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64.xml" ContentType="application/vnd.openxmlformats-officedocument.wordprocessingml.footer+xml"/>
  <Override PartName="/word/header82.xml" ContentType="application/vnd.openxmlformats-officedocument.wordprocessingml.header+xml"/>
  <Override PartName="/word/footer65.xml" ContentType="application/vnd.openxmlformats-officedocument.wordprocessingml.footer+xml"/>
  <Override PartName="/word/header8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84.xml" ContentType="application/vnd.openxmlformats-officedocument.wordprocessingml.header+xml"/>
  <Override PartName="/word/footer6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A4E" w:rsidRPr="00E1692D" w:rsidRDefault="009D1B7C" w:rsidP="00D91A4E">
      <w:pPr>
        <w:tabs>
          <w:tab w:val="left" w:pos="2636"/>
        </w:tabs>
        <w:autoSpaceDE w:val="0"/>
        <w:autoSpaceDN w:val="0"/>
        <w:spacing w:line="240" w:lineRule="auto"/>
        <w:ind w:left="2835" w:firstLine="0"/>
        <w:jc w:val="center"/>
        <w:rPr>
          <w:rFonts w:ascii="Times New Roman" w:hAnsi="Times New Roman" w:cs="SKR HEAD1"/>
          <w:b/>
          <w:i/>
          <w:iCs/>
          <w:color w:val="000000" w:themeColor="text1"/>
          <w:spacing w:val="-4"/>
          <w:sz w:val="30"/>
          <w:szCs w:val="30"/>
          <w:lang w:eastAsia="ar-SA"/>
        </w:rPr>
      </w:pPr>
      <w:r w:rsidRPr="00E1692D">
        <w:rPr>
          <w:noProof/>
          <w:color w:val="000000" w:themeColor="text1"/>
        </w:rPr>
        <mc:AlternateContent>
          <mc:Choice Requires="wps">
            <w:drawing>
              <wp:anchor distT="0" distB="0" distL="114300" distR="114300" simplePos="0" relativeHeight="251661824" behindDoc="0" locked="0" layoutInCell="1" allowOverlap="1" wp14:anchorId="4057C12D" wp14:editId="019AA30F">
                <wp:simplePos x="0" y="0"/>
                <wp:positionH relativeFrom="column">
                  <wp:posOffset>2696210</wp:posOffset>
                </wp:positionH>
                <wp:positionV relativeFrom="paragraph">
                  <wp:posOffset>130344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6D39D7" w:rsidRPr="001B6341" w:rsidRDefault="006D39D7" w:rsidP="008A4E37">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6D39D7" w:rsidRPr="00520213" w:rsidRDefault="006D39D7" w:rsidP="008A4E37">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6D39D7" w:rsidRPr="001B6341" w:rsidRDefault="006D39D7" w:rsidP="008A4E37">
                            <w:pPr>
                              <w:spacing w:before="120"/>
                              <w:ind w:firstLine="18"/>
                              <w:jc w:val="center"/>
                              <w:rPr>
                                <w:rFonts w:ascii="Mosawi" w:hAnsi="Mosawi" w:cs="Mosawi"/>
                                <w:color w:val="000000"/>
                                <w:sz w:val="12"/>
                                <w:szCs w:val="8"/>
                                <w:rtl/>
                              </w:rPr>
                            </w:pPr>
                          </w:p>
                          <w:p w:rsidR="006D39D7" w:rsidRDefault="006D39D7" w:rsidP="008A4E37">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6D39D7" w:rsidRPr="00C84560" w:rsidRDefault="006D39D7" w:rsidP="008A4E37">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6D39D7" w:rsidRPr="004D5C94" w:rsidRDefault="006D39D7" w:rsidP="008A4E37">
                            <w:pPr>
                              <w:ind w:firstLine="18"/>
                              <w:jc w:val="center"/>
                              <w:rPr>
                                <w:rFonts w:cs="Taher"/>
                                <w:color w:val="000000"/>
                                <w:rtl/>
                              </w:rPr>
                            </w:pPr>
                          </w:p>
                          <w:p w:rsidR="006D39D7" w:rsidRPr="004D5C94" w:rsidRDefault="006D39D7" w:rsidP="008A4E37">
                            <w:pPr>
                              <w:ind w:firstLine="18"/>
                              <w:jc w:val="center"/>
                              <w:rPr>
                                <w:rFonts w:cs="Taher"/>
                                <w:color w:val="000000"/>
                                <w:rtl/>
                              </w:rPr>
                            </w:pPr>
                            <w:r>
                              <w:rPr>
                                <w:rFonts w:cs="HeshamNormal" w:hint="cs"/>
                                <w:color w:val="000000"/>
                                <w:rtl/>
                              </w:rPr>
                              <w:t>المدير العام</w:t>
                            </w:r>
                          </w:p>
                          <w:p w:rsidR="006D39D7" w:rsidRPr="00520213" w:rsidRDefault="006D39D7" w:rsidP="008A4E37">
                            <w:pPr>
                              <w:ind w:firstLine="18"/>
                              <w:jc w:val="center"/>
                              <w:rPr>
                                <w:rFonts w:cs="Abz-2 (Badr)"/>
                                <w:b/>
                                <w:bCs/>
                                <w:color w:val="000000"/>
                                <w:sz w:val="10"/>
                                <w:szCs w:val="10"/>
                                <w:rtl/>
                              </w:rPr>
                            </w:pPr>
                            <w:r>
                              <w:rPr>
                                <w:rFonts w:cs="Abz-2 (Badr)" w:hint="cs"/>
                                <w:b/>
                                <w:bCs/>
                                <w:color w:val="000000"/>
                                <w:sz w:val="32"/>
                                <w:szCs w:val="32"/>
                                <w:rtl/>
                              </w:rPr>
                              <w:t xml:space="preserve">علي باقر الموسى </w:t>
                            </w:r>
                          </w:p>
                          <w:p w:rsidR="006D39D7" w:rsidRPr="001B6341" w:rsidRDefault="006D39D7" w:rsidP="008A4E37">
                            <w:pPr>
                              <w:spacing w:before="120"/>
                              <w:ind w:firstLine="18"/>
                              <w:jc w:val="center"/>
                              <w:rPr>
                                <w:rFonts w:ascii="Mosawi" w:hAnsi="Mosawi" w:cs="Mosawi"/>
                                <w:color w:val="000000"/>
                                <w:sz w:val="2"/>
                                <w:szCs w:val="2"/>
                                <w:rtl/>
                              </w:rPr>
                            </w:pPr>
                          </w:p>
                          <w:p w:rsidR="006D39D7" w:rsidRPr="001B6341" w:rsidRDefault="006D39D7" w:rsidP="008A4E37">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6D39D7" w:rsidRPr="00BA2384" w:rsidRDefault="006D39D7" w:rsidP="008A4E37">
                            <w:pPr>
                              <w:ind w:firstLine="18"/>
                              <w:jc w:val="center"/>
                              <w:rPr>
                                <w:rFonts w:cs="Abz-2 (Badr)"/>
                                <w:b/>
                                <w:bCs/>
                                <w:color w:val="000000"/>
                                <w:rtl/>
                              </w:rPr>
                            </w:pPr>
                            <w:r w:rsidRPr="00BA2384">
                              <w:rPr>
                                <w:rFonts w:cs="Abz-2 (Badr)" w:hint="cs"/>
                                <w:b/>
                                <w:bCs/>
                                <w:color w:val="000000"/>
                                <w:sz w:val="32"/>
                                <w:szCs w:val="32"/>
                                <w:rtl/>
                              </w:rPr>
                              <w:t>ربيع سويدان</w:t>
                            </w:r>
                          </w:p>
                          <w:p w:rsidR="006D39D7" w:rsidRPr="004D5C94" w:rsidRDefault="006D39D7" w:rsidP="008A4E37">
                            <w:pPr>
                              <w:ind w:firstLine="18"/>
                              <w:jc w:val="center"/>
                              <w:rPr>
                                <w:rFonts w:cs="Taher"/>
                                <w:color w:val="000000"/>
                                <w:sz w:val="26"/>
                                <w:szCs w:val="22"/>
                                <w:rtl/>
                              </w:rPr>
                            </w:pPr>
                          </w:p>
                          <w:p w:rsidR="006D39D7" w:rsidRPr="00BA2384" w:rsidRDefault="006D39D7" w:rsidP="008A4E37">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6D39D7" w:rsidRDefault="006D39D7" w:rsidP="008A4E37">
                            <w:pPr>
                              <w:ind w:firstLine="18"/>
                              <w:jc w:val="center"/>
                              <w:rPr>
                                <w:rFonts w:cs="HeshamNormal"/>
                                <w:color w:val="000000"/>
                              </w:rPr>
                            </w:pPr>
                          </w:p>
                          <w:p w:rsidR="006D39D7" w:rsidRDefault="006D39D7" w:rsidP="008A4E37">
                            <w:pPr>
                              <w:ind w:firstLine="18"/>
                              <w:jc w:val="center"/>
                              <w:rPr>
                                <w:rFonts w:cs="HeshamNormal"/>
                                <w:color w:val="000000"/>
                              </w:rPr>
                            </w:pPr>
                          </w:p>
                          <w:p w:rsidR="006D39D7" w:rsidRDefault="006D39D7" w:rsidP="008A4E37">
                            <w:pPr>
                              <w:ind w:firstLine="18"/>
                              <w:jc w:val="center"/>
                              <w:rPr>
                                <w:rFonts w:cs="HeshamNormal"/>
                                <w:color w:val="000000"/>
                              </w:rPr>
                            </w:pPr>
                          </w:p>
                          <w:p w:rsidR="006D39D7" w:rsidRDefault="006D39D7" w:rsidP="008A4E37">
                            <w:pPr>
                              <w:ind w:firstLine="18"/>
                              <w:jc w:val="center"/>
                              <w:rPr>
                                <w:rFonts w:cs="HeshamNormal"/>
                                <w:color w:val="000000"/>
                              </w:rPr>
                            </w:pPr>
                          </w:p>
                          <w:p w:rsidR="006D39D7" w:rsidRDefault="006D39D7" w:rsidP="008A4E37">
                            <w:pPr>
                              <w:ind w:firstLine="18"/>
                              <w:jc w:val="center"/>
                              <w:rPr>
                                <w:rFonts w:cs="HeshamNormal"/>
                                <w:color w:val="000000"/>
                              </w:rPr>
                            </w:pPr>
                          </w:p>
                          <w:p w:rsidR="006D39D7" w:rsidRPr="00832BD6" w:rsidRDefault="006D39D7" w:rsidP="00832BD6">
                            <w:pPr>
                              <w:ind w:firstLine="14"/>
                              <w:jc w:val="center"/>
                              <w:rPr>
                                <w:rFonts w:asciiTheme="minorBidi" w:hAnsiTheme="minorBidi" w:cstheme="minorBidi"/>
                                <w:color w:val="000000"/>
                                <w:rtl/>
                              </w:rPr>
                            </w:pPr>
                          </w:p>
                          <w:p w:rsidR="006D39D7" w:rsidRPr="00832BD6" w:rsidRDefault="006D39D7" w:rsidP="00832BD6">
                            <w:pPr>
                              <w:ind w:firstLine="14"/>
                              <w:jc w:val="center"/>
                              <w:rPr>
                                <w:rFonts w:asciiTheme="minorBidi" w:hAnsiTheme="minorBidi" w:cstheme="minorBidi"/>
                                <w:color w:val="000000"/>
                                <w:sz w:val="22"/>
                                <w:szCs w:val="21"/>
                              </w:rPr>
                            </w:pPr>
                          </w:p>
                          <w:p w:rsidR="006D39D7" w:rsidRPr="00130951" w:rsidRDefault="006D39D7" w:rsidP="00EA4F35">
                            <w:pPr>
                              <w:ind w:firstLine="14"/>
                              <w:jc w:val="center"/>
                              <w:rPr>
                                <w:rFonts w:cs="HeshamNormal"/>
                                <w:color w:val="000000"/>
                              </w:rPr>
                            </w:pPr>
                            <w:r w:rsidRPr="00130951">
                              <w:rPr>
                                <w:rFonts w:cs="HeshamNormal" w:hint="cs"/>
                                <w:color w:val="000000"/>
                                <w:rtl/>
                              </w:rPr>
                              <w:t>تنضيد وإ</w:t>
                            </w:r>
                            <w:r w:rsidRPr="00D91A4E">
                              <w:rPr>
                                <w:rFonts w:cs="AL-Mateen" w:hint="cs"/>
                                <w:color w:val="000000"/>
                                <w:sz w:val="30"/>
                                <w:szCs w:val="29"/>
                                <w:rtl/>
                              </w:rPr>
                              <w:t>خر</w:t>
                            </w:r>
                            <w:r w:rsidRPr="00130951">
                              <w:rPr>
                                <w:rFonts w:cs="HeshamNormal" w:hint="cs"/>
                                <w:color w:val="000000"/>
                                <w:rtl/>
                              </w:rPr>
                              <w:t>اج</w:t>
                            </w:r>
                          </w:p>
                          <w:p w:rsidR="006D39D7" w:rsidRPr="00B8317B" w:rsidRDefault="006D39D7" w:rsidP="00B8317B">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6D39D7" w:rsidRPr="00C84560" w:rsidRDefault="006D39D7" w:rsidP="008A4E37">
                            <w:pPr>
                              <w:ind w:firstLine="18"/>
                              <w:jc w:val="center"/>
                              <w:rPr>
                                <w:rFonts w:cs="Abz-3 (Yagut)"/>
                                <w:b/>
                                <w:bCs/>
                                <w:color w:val="000000"/>
                                <w:rtl/>
                              </w:rPr>
                            </w:pPr>
                          </w:p>
                          <w:p w:rsidR="006D39D7" w:rsidRPr="001B6341" w:rsidRDefault="006D39D7" w:rsidP="008A4E37">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6D39D7" w:rsidRPr="00130951" w:rsidRDefault="006D39D7" w:rsidP="008A4E37">
                            <w:pPr>
                              <w:ind w:firstLine="18"/>
                              <w:jc w:val="center"/>
                              <w:rPr>
                                <w:rFonts w:cs="HeshamNormal"/>
                                <w:color w:val="000000"/>
                                <w:sz w:val="22"/>
                                <w:szCs w:val="22"/>
                              </w:rPr>
                            </w:pPr>
                            <w:r w:rsidRPr="00130951">
                              <w:rPr>
                                <w:rFonts w:cs="HeshamNormal"/>
                                <w:color w:val="000000"/>
                                <w:sz w:val="22"/>
                                <w:szCs w:val="22"/>
                              </w:rPr>
                              <w:t>Idea Creation</w:t>
                            </w:r>
                          </w:p>
                          <w:p w:rsidR="006D39D7" w:rsidRPr="008F5476" w:rsidRDefault="006D39D7" w:rsidP="008A4E37">
                            <w:pPr>
                              <w:spacing w:line="460" w:lineRule="exact"/>
                              <w:ind w:firstLine="18"/>
                              <w:jc w:val="center"/>
                              <w:rPr>
                                <w:rFonts w:cs="HeshamNormal"/>
                                <w:color w:val="000000"/>
                                <w:szCs w:val="20"/>
                              </w:rPr>
                            </w:pPr>
                          </w:p>
                          <w:p w:rsidR="006D39D7" w:rsidRPr="00CD4BDD" w:rsidRDefault="006D39D7" w:rsidP="008A4E37">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3pt;margin-top:10.25pt;width:143.9pt;height:53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" strokeweight="1pt">
                <v:textbox inset="0,0,0,0">
                  <w:txbxContent>
                    <w:p w:rsidR="00B777EE" w:rsidRPr="001B6341" w:rsidRDefault="00B777EE" w:rsidP="008A4E37">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B777EE" w:rsidRPr="00520213" w:rsidRDefault="00B777EE" w:rsidP="008A4E37">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B777EE" w:rsidRPr="001B6341" w:rsidRDefault="00B777EE" w:rsidP="008A4E37">
                      <w:pPr>
                        <w:spacing w:before="120"/>
                        <w:ind w:firstLine="18"/>
                        <w:jc w:val="center"/>
                        <w:rPr>
                          <w:rFonts w:ascii="Mosawi" w:hAnsi="Mosawi" w:cs="Mosawi"/>
                          <w:color w:val="000000"/>
                          <w:sz w:val="12"/>
                          <w:szCs w:val="8"/>
                          <w:rtl/>
                        </w:rPr>
                      </w:pPr>
                    </w:p>
                    <w:p w:rsidR="00B777EE" w:rsidRDefault="00B777EE" w:rsidP="008A4E37">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B777EE" w:rsidRPr="00C84560" w:rsidRDefault="00B777EE" w:rsidP="008A4E37">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B777EE" w:rsidRPr="004D5C94" w:rsidRDefault="00B777EE" w:rsidP="008A4E37">
                      <w:pPr>
                        <w:ind w:firstLine="18"/>
                        <w:jc w:val="center"/>
                        <w:rPr>
                          <w:rFonts w:cs="Taher"/>
                          <w:color w:val="000000"/>
                          <w:rtl/>
                        </w:rPr>
                      </w:pPr>
                    </w:p>
                    <w:p w:rsidR="00B777EE" w:rsidRPr="004D5C94" w:rsidRDefault="00B777EE" w:rsidP="008A4E37">
                      <w:pPr>
                        <w:ind w:firstLine="18"/>
                        <w:jc w:val="center"/>
                        <w:rPr>
                          <w:rFonts w:cs="Taher"/>
                          <w:color w:val="000000"/>
                          <w:rtl/>
                        </w:rPr>
                      </w:pPr>
                      <w:r>
                        <w:rPr>
                          <w:rFonts w:cs="HeshamNormal" w:hint="cs"/>
                          <w:color w:val="000000"/>
                          <w:rtl/>
                        </w:rPr>
                        <w:t>المدير العام</w:t>
                      </w:r>
                    </w:p>
                    <w:p w:rsidR="00B777EE" w:rsidRPr="00520213" w:rsidRDefault="00B777EE" w:rsidP="008A4E37">
                      <w:pPr>
                        <w:ind w:firstLine="18"/>
                        <w:jc w:val="center"/>
                        <w:rPr>
                          <w:rFonts w:cs="Abz-2 (Badr)"/>
                          <w:b/>
                          <w:bCs/>
                          <w:color w:val="000000"/>
                          <w:sz w:val="10"/>
                          <w:szCs w:val="10"/>
                          <w:rtl/>
                        </w:rPr>
                      </w:pPr>
                      <w:r>
                        <w:rPr>
                          <w:rFonts w:cs="Abz-2 (Badr)" w:hint="cs"/>
                          <w:b/>
                          <w:bCs/>
                          <w:color w:val="000000"/>
                          <w:sz w:val="32"/>
                          <w:szCs w:val="32"/>
                          <w:rtl/>
                        </w:rPr>
                        <w:t xml:space="preserve">علي باقر الموسى </w:t>
                      </w:r>
                    </w:p>
                    <w:p w:rsidR="00B777EE" w:rsidRPr="001B6341" w:rsidRDefault="00B777EE" w:rsidP="008A4E37">
                      <w:pPr>
                        <w:spacing w:before="120"/>
                        <w:ind w:firstLine="18"/>
                        <w:jc w:val="center"/>
                        <w:rPr>
                          <w:rFonts w:ascii="Mosawi" w:hAnsi="Mosawi" w:cs="Mosawi"/>
                          <w:color w:val="000000"/>
                          <w:sz w:val="2"/>
                          <w:szCs w:val="2"/>
                          <w:rtl/>
                        </w:rPr>
                      </w:pPr>
                    </w:p>
                    <w:p w:rsidR="00B777EE" w:rsidRPr="001B6341" w:rsidRDefault="00B777EE" w:rsidP="008A4E37">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B777EE" w:rsidRPr="00BA2384" w:rsidRDefault="00B777EE" w:rsidP="008A4E37">
                      <w:pPr>
                        <w:ind w:firstLine="18"/>
                        <w:jc w:val="center"/>
                        <w:rPr>
                          <w:rFonts w:cs="Abz-2 (Badr)"/>
                          <w:b/>
                          <w:bCs/>
                          <w:color w:val="000000"/>
                          <w:rtl/>
                        </w:rPr>
                      </w:pPr>
                      <w:r w:rsidRPr="00BA2384">
                        <w:rPr>
                          <w:rFonts w:cs="Abz-2 (Badr)" w:hint="cs"/>
                          <w:b/>
                          <w:bCs/>
                          <w:color w:val="000000"/>
                          <w:sz w:val="32"/>
                          <w:szCs w:val="32"/>
                          <w:rtl/>
                        </w:rPr>
                        <w:t>ربيع سويدان</w:t>
                      </w:r>
                    </w:p>
                    <w:p w:rsidR="00B777EE" w:rsidRPr="004D5C94" w:rsidRDefault="00B777EE" w:rsidP="008A4E37">
                      <w:pPr>
                        <w:ind w:firstLine="18"/>
                        <w:jc w:val="center"/>
                        <w:rPr>
                          <w:rFonts w:cs="Taher"/>
                          <w:color w:val="000000"/>
                          <w:sz w:val="26"/>
                          <w:szCs w:val="22"/>
                          <w:rtl/>
                        </w:rPr>
                      </w:pPr>
                    </w:p>
                    <w:p w:rsidR="00B777EE" w:rsidRPr="00BA2384" w:rsidRDefault="00B777EE" w:rsidP="008A4E37">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B777EE" w:rsidRDefault="00B777EE" w:rsidP="008A4E37">
                      <w:pPr>
                        <w:ind w:firstLine="18"/>
                        <w:jc w:val="center"/>
                        <w:rPr>
                          <w:rFonts w:cs="HeshamNormal"/>
                          <w:color w:val="000000"/>
                        </w:rPr>
                      </w:pPr>
                    </w:p>
                    <w:p w:rsidR="00B777EE" w:rsidRDefault="00B777EE" w:rsidP="008A4E37">
                      <w:pPr>
                        <w:ind w:firstLine="18"/>
                        <w:jc w:val="center"/>
                        <w:rPr>
                          <w:rFonts w:cs="HeshamNormal"/>
                          <w:color w:val="000000"/>
                        </w:rPr>
                      </w:pPr>
                    </w:p>
                    <w:p w:rsidR="00B777EE" w:rsidRDefault="00B777EE" w:rsidP="008A4E37">
                      <w:pPr>
                        <w:ind w:firstLine="18"/>
                        <w:jc w:val="center"/>
                        <w:rPr>
                          <w:rFonts w:cs="HeshamNormal"/>
                          <w:color w:val="000000"/>
                        </w:rPr>
                      </w:pPr>
                    </w:p>
                    <w:p w:rsidR="00B777EE" w:rsidRDefault="00B777EE" w:rsidP="008A4E37">
                      <w:pPr>
                        <w:ind w:firstLine="18"/>
                        <w:jc w:val="center"/>
                        <w:rPr>
                          <w:rFonts w:cs="HeshamNormal"/>
                          <w:color w:val="000000"/>
                        </w:rPr>
                      </w:pPr>
                    </w:p>
                    <w:p w:rsidR="00B777EE" w:rsidRDefault="00B777EE" w:rsidP="008A4E37">
                      <w:pPr>
                        <w:ind w:firstLine="18"/>
                        <w:jc w:val="center"/>
                        <w:rPr>
                          <w:rFonts w:cs="HeshamNormal"/>
                          <w:color w:val="000000"/>
                        </w:rPr>
                      </w:pPr>
                    </w:p>
                    <w:p w:rsidR="00B777EE" w:rsidRPr="00832BD6" w:rsidRDefault="00B777EE" w:rsidP="00832BD6">
                      <w:pPr>
                        <w:ind w:firstLine="14"/>
                        <w:jc w:val="center"/>
                        <w:rPr>
                          <w:rFonts w:asciiTheme="minorBidi" w:hAnsiTheme="minorBidi" w:cstheme="minorBidi"/>
                          <w:color w:val="000000"/>
                          <w:rtl/>
                        </w:rPr>
                      </w:pPr>
                    </w:p>
                    <w:p w:rsidR="00B777EE" w:rsidRPr="00832BD6" w:rsidRDefault="00B777EE" w:rsidP="00832BD6">
                      <w:pPr>
                        <w:ind w:firstLine="14"/>
                        <w:jc w:val="center"/>
                        <w:rPr>
                          <w:rFonts w:asciiTheme="minorBidi" w:hAnsiTheme="minorBidi" w:cstheme="minorBidi"/>
                          <w:color w:val="000000"/>
                          <w:sz w:val="22"/>
                          <w:szCs w:val="21"/>
                        </w:rPr>
                      </w:pPr>
                    </w:p>
                    <w:p w:rsidR="00B777EE" w:rsidRPr="00130951" w:rsidRDefault="00B777EE" w:rsidP="00EA4F35">
                      <w:pPr>
                        <w:ind w:firstLine="14"/>
                        <w:jc w:val="center"/>
                        <w:rPr>
                          <w:rFonts w:cs="HeshamNormal"/>
                          <w:color w:val="000000"/>
                        </w:rPr>
                      </w:pPr>
                      <w:r w:rsidRPr="00130951">
                        <w:rPr>
                          <w:rFonts w:cs="HeshamNormal" w:hint="cs"/>
                          <w:color w:val="000000"/>
                          <w:rtl/>
                        </w:rPr>
                        <w:t>تنضيد وإ</w:t>
                      </w:r>
                      <w:r w:rsidRPr="00D91A4E">
                        <w:rPr>
                          <w:rFonts w:cs="AL-Mateen" w:hint="cs"/>
                          <w:color w:val="000000"/>
                          <w:sz w:val="30"/>
                          <w:szCs w:val="29"/>
                          <w:rtl/>
                        </w:rPr>
                        <w:t>خر</w:t>
                      </w:r>
                      <w:r w:rsidRPr="00130951">
                        <w:rPr>
                          <w:rFonts w:cs="HeshamNormal" w:hint="cs"/>
                          <w:color w:val="000000"/>
                          <w:rtl/>
                        </w:rPr>
                        <w:t>اج</w:t>
                      </w:r>
                    </w:p>
                    <w:p w:rsidR="00B777EE" w:rsidRPr="00B8317B" w:rsidRDefault="00B777EE" w:rsidP="00B8317B">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B777EE" w:rsidRPr="00C84560" w:rsidRDefault="00B777EE" w:rsidP="008A4E37">
                      <w:pPr>
                        <w:ind w:firstLine="18"/>
                        <w:jc w:val="center"/>
                        <w:rPr>
                          <w:rFonts w:cs="Abz-3 (Yagut)"/>
                          <w:b/>
                          <w:bCs/>
                          <w:color w:val="000000"/>
                          <w:rtl/>
                        </w:rPr>
                      </w:pPr>
                    </w:p>
                    <w:p w:rsidR="00B777EE" w:rsidRPr="001B6341" w:rsidRDefault="00B777EE" w:rsidP="008A4E37">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B777EE" w:rsidRPr="00130951" w:rsidRDefault="00B777EE" w:rsidP="008A4E37">
                      <w:pPr>
                        <w:ind w:firstLine="18"/>
                        <w:jc w:val="center"/>
                        <w:rPr>
                          <w:rFonts w:cs="HeshamNormal"/>
                          <w:color w:val="000000"/>
                          <w:sz w:val="22"/>
                          <w:szCs w:val="22"/>
                        </w:rPr>
                      </w:pPr>
                      <w:r w:rsidRPr="00130951">
                        <w:rPr>
                          <w:rFonts w:cs="HeshamNormal"/>
                          <w:color w:val="000000"/>
                          <w:sz w:val="22"/>
                          <w:szCs w:val="22"/>
                        </w:rPr>
                        <w:t>Idea Creation</w:t>
                      </w:r>
                    </w:p>
                    <w:p w:rsidR="00B777EE" w:rsidRPr="008F5476" w:rsidRDefault="00B777EE" w:rsidP="008A4E37">
                      <w:pPr>
                        <w:spacing w:line="460" w:lineRule="exact"/>
                        <w:ind w:firstLine="18"/>
                        <w:jc w:val="center"/>
                        <w:rPr>
                          <w:rFonts w:cs="HeshamNormal"/>
                          <w:color w:val="000000"/>
                          <w:szCs w:val="20"/>
                        </w:rPr>
                      </w:pPr>
                    </w:p>
                    <w:p w:rsidR="00B777EE" w:rsidRPr="00CD4BDD" w:rsidRDefault="00B777EE" w:rsidP="008A4E37">
                      <w:pPr>
                        <w:ind w:firstLine="18"/>
                      </w:pPr>
                    </w:p>
                  </w:txbxContent>
                </v:textbox>
              </v:shape>
            </w:pict>
          </mc:Fallback>
        </mc:AlternateContent>
      </w:r>
    </w:p>
    <w:p w:rsidR="00BB6282" w:rsidRPr="00E1692D" w:rsidRDefault="00BB6282" w:rsidP="005F7140">
      <w:pPr>
        <w:tabs>
          <w:tab w:val="left" w:pos="2636"/>
        </w:tabs>
        <w:autoSpaceDE w:val="0"/>
        <w:autoSpaceDN w:val="0"/>
        <w:spacing w:line="600" w:lineRule="exact"/>
        <w:ind w:left="2835" w:firstLine="0"/>
        <w:jc w:val="center"/>
        <w:rPr>
          <w:rFonts w:ascii="Times New Roman" w:hAnsi="Times New Roman" w:cs="SKR HEAD1"/>
          <w:b/>
          <w:i/>
          <w:iCs/>
          <w:color w:val="000000" w:themeColor="text1"/>
          <w:spacing w:val="-4"/>
          <w:sz w:val="80"/>
          <w:szCs w:val="80"/>
          <w:rtl/>
          <w:lang w:eastAsia="ar-SA"/>
        </w:rPr>
      </w:pPr>
      <w:r w:rsidRPr="00E1692D">
        <w:rPr>
          <w:rFonts w:ascii="Times New Roman" w:hAnsi="Times New Roman" w:cs="SKR HEAD1"/>
          <w:b/>
          <w:i/>
          <w:iCs/>
          <w:color w:val="000000" w:themeColor="text1"/>
          <w:spacing w:val="-4"/>
          <w:sz w:val="78"/>
          <w:szCs w:val="78"/>
          <w:rtl/>
          <w:lang w:eastAsia="ar-SA"/>
        </w:rPr>
        <w:t>الاجتهاد والتجديد</w:t>
      </w:r>
    </w:p>
    <w:p w:rsidR="00BB6282" w:rsidRPr="00E1692D" w:rsidRDefault="00BB6282" w:rsidP="00BB6282">
      <w:pPr>
        <w:widowControl/>
        <w:spacing w:line="440" w:lineRule="exact"/>
        <w:ind w:left="2835" w:firstLine="0"/>
        <w:jc w:val="center"/>
        <w:rPr>
          <w:rFonts w:ascii="Arial" w:hAnsi="Arial" w:cs="Ya-Ali"/>
          <w:b/>
          <w:color w:val="000000" w:themeColor="text1"/>
          <w:sz w:val="24"/>
          <w:szCs w:val="24"/>
          <w:rtl/>
          <w:lang w:eastAsia="ar-SA"/>
        </w:rPr>
      </w:pPr>
      <w:r w:rsidRPr="00E1692D">
        <w:rPr>
          <w:rFonts w:ascii="Arial" w:hAnsi="Arial" w:cs="Ya-Ali"/>
          <w:b/>
          <w:color w:val="000000" w:themeColor="text1"/>
          <w:sz w:val="24"/>
          <w:szCs w:val="24"/>
          <w:rtl/>
          <w:lang w:eastAsia="ar-SA"/>
        </w:rPr>
        <w:t>فصلي</w:t>
      </w:r>
      <w:r w:rsidR="005F3F79" w:rsidRPr="00E1692D">
        <w:rPr>
          <w:rFonts w:ascii="Arial" w:hAnsi="Arial" w:cs="Ya-Ali" w:hint="cs"/>
          <w:b/>
          <w:color w:val="000000" w:themeColor="text1"/>
          <w:sz w:val="24"/>
          <w:szCs w:val="24"/>
          <w:rtl/>
          <w:lang w:eastAsia="ar-SA"/>
        </w:rPr>
        <w:t>ّ</w:t>
      </w:r>
      <w:r w:rsidR="006D38E2" w:rsidRPr="00E1692D">
        <w:rPr>
          <w:rFonts w:ascii="Arial" w:hAnsi="Arial" w:cs="Ya-Ali"/>
          <w:b/>
          <w:color w:val="000000" w:themeColor="text1"/>
          <w:sz w:val="24"/>
          <w:szCs w:val="24"/>
          <w:rtl/>
          <w:lang w:eastAsia="ar-SA"/>
        </w:rPr>
        <w:t>ة</w:t>
      </w:r>
      <w:r w:rsidR="005F3F79" w:rsidRPr="00E1692D">
        <w:rPr>
          <w:rFonts w:ascii="Arial" w:hAnsi="Arial" w:cs="Ya-Ali" w:hint="cs"/>
          <w:b/>
          <w:color w:val="000000" w:themeColor="text1"/>
          <w:sz w:val="24"/>
          <w:szCs w:val="24"/>
          <w:rtl/>
          <w:lang w:eastAsia="ar-SA"/>
        </w:rPr>
        <w:t>ٌ</w:t>
      </w:r>
      <w:r w:rsidR="006D38E2" w:rsidRPr="00E1692D">
        <w:rPr>
          <w:rFonts w:ascii="Arial" w:hAnsi="Arial" w:cs="Ya-Ali"/>
          <w:b/>
          <w:color w:val="000000" w:themeColor="text1"/>
          <w:sz w:val="24"/>
          <w:szCs w:val="24"/>
          <w:rtl/>
          <w:lang w:eastAsia="ar-SA"/>
        </w:rPr>
        <w:t xml:space="preserve"> </w:t>
      </w:r>
      <w:r w:rsidRPr="00E1692D">
        <w:rPr>
          <w:rFonts w:ascii="Arial" w:hAnsi="Arial" w:cs="Ya-Ali"/>
          <w:b/>
          <w:color w:val="000000" w:themeColor="text1"/>
          <w:sz w:val="24"/>
          <w:szCs w:val="24"/>
          <w:rtl/>
          <w:lang w:eastAsia="ar-SA"/>
        </w:rPr>
        <w:t>مختص</w:t>
      </w:r>
      <w:r w:rsidR="005F3F79" w:rsidRPr="00E1692D">
        <w:rPr>
          <w:rFonts w:ascii="Arial" w:hAnsi="Arial" w:cs="Ya-Ali" w:hint="cs"/>
          <w:b/>
          <w:color w:val="000000" w:themeColor="text1"/>
          <w:sz w:val="24"/>
          <w:szCs w:val="24"/>
          <w:rtl/>
          <w:lang w:eastAsia="ar-SA"/>
        </w:rPr>
        <w:t>ّ</w:t>
      </w:r>
      <w:r w:rsidR="006D38E2" w:rsidRPr="00E1692D">
        <w:rPr>
          <w:rFonts w:ascii="Arial" w:hAnsi="Arial" w:cs="Ya-Ali"/>
          <w:b/>
          <w:color w:val="000000" w:themeColor="text1"/>
          <w:sz w:val="24"/>
          <w:szCs w:val="24"/>
          <w:rtl/>
          <w:lang w:eastAsia="ar-SA"/>
        </w:rPr>
        <w:t xml:space="preserve">ة </w:t>
      </w:r>
      <w:r w:rsidRPr="00E1692D">
        <w:rPr>
          <w:rFonts w:ascii="Arial" w:hAnsi="Arial" w:cs="Ya-Ali"/>
          <w:b/>
          <w:color w:val="000000" w:themeColor="text1"/>
          <w:sz w:val="24"/>
          <w:szCs w:val="24"/>
          <w:rtl/>
          <w:lang w:eastAsia="ar-SA"/>
        </w:rPr>
        <w:t>بقضـــايا الاجتهاد والفقــه الإسلامي</w:t>
      </w:r>
      <w:r w:rsidR="005F3F79" w:rsidRPr="00E1692D">
        <w:rPr>
          <w:rFonts w:ascii="Arial" w:hAnsi="Arial" w:cs="Ya-Ali" w:hint="cs"/>
          <w:b/>
          <w:color w:val="000000" w:themeColor="text1"/>
          <w:sz w:val="24"/>
          <w:szCs w:val="24"/>
          <w:rtl/>
          <w:lang w:eastAsia="ar-SA"/>
        </w:rPr>
        <w:t>ّ</w:t>
      </w:r>
    </w:p>
    <w:p w:rsidR="00BB6282" w:rsidRPr="00E1692D" w:rsidRDefault="00BB6282" w:rsidP="00515288">
      <w:pPr>
        <w:autoSpaceDE w:val="0"/>
        <w:autoSpaceDN w:val="0"/>
        <w:ind w:left="2835" w:firstLine="0"/>
        <w:jc w:val="center"/>
        <w:rPr>
          <w:rFonts w:ascii="Arial" w:hAnsi="Arial" w:cs="Ya-Ali"/>
          <w:b/>
          <w:color w:val="000000" w:themeColor="text1"/>
          <w:sz w:val="21"/>
          <w:szCs w:val="21"/>
          <w:rtl/>
          <w:lang w:eastAsia="ar-SA"/>
        </w:rPr>
      </w:pPr>
      <w:r w:rsidRPr="00E1692D">
        <w:rPr>
          <w:rFonts w:ascii="Arial" w:hAnsi="Arial" w:cs="Ya-Ali"/>
          <w:b/>
          <w:color w:val="000000" w:themeColor="text1"/>
          <w:sz w:val="21"/>
          <w:szCs w:val="21"/>
          <w:rtl/>
          <w:lang w:eastAsia="ar-SA"/>
        </w:rPr>
        <w:t>العدد</w:t>
      </w:r>
      <w:r w:rsidR="00515288" w:rsidRPr="00E1692D">
        <w:rPr>
          <w:rFonts w:ascii="Arial" w:hAnsi="Arial" w:cs="Ya-Ali" w:hint="cs"/>
          <w:b/>
          <w:color w:val="000000" w:themeColor="text1"/>
          <w:sz w:val="21"/>
          <w:szCs w:val="21"/>
          <w:rtl/>
          <w:lang w:eastAsia="ar-SA"/>
        </w:rPr>
        <w:t xml:space="preserve"> الخامس والعشرون</w:t>
      </w:r>
      <w:r w:rsidR="006D38E2" w:rsidRPr="00E1692D">
        <w:rPr>
          <w:rFonts w:ascii="Arial" w:hAnsi="Arial" w:cs="Ya-Ali"/>
          <w:b/>
          <w:color w:val="000000" w:themeColor="text1"/>
          <w:sz w:val="21"/>
          <w:szCs w:val="21"/>
          <w:rtl/>
          <w:lang w:eastAsia="ar-SA"/>
        </w:rPr>
        <w:t xml:space="preserve">، </w:t>
      </w:r>
      <w:r w:rsidRPr="00E1692D">
        <w:rPr>
          <w:rFonts w:ascii="Arial" w:hAnsi="Arial" w:cs="Ya-Ali"/>
          <w:b/>
          <w:color w:val="000000" w:themeColor="text1"/>
          <w:sz w:val="21"/>
          <w:szCs w:val="21"/>
          <w:rtl/>
          <w:lang w:eastAsia="ar-SA"/>
        </w:rPr>
        <w:t>السـن</w:t>
      </w:r>
      <w:r w:rsidR="00634452" w:rsidRPr="00E1692D">
        <w:rPr>
          <w:rFonts w:ascii="Arial" w:hAnsi="Arial" w:cs="Ya-Ali" w:hint="cs"/>
          <w:b/>
          <w:color w:val="000000" w:themeColor="text1"/>
          <w:sz w:val="21"/>
          <w:szCs w:val="21"/>
          <w:rtl/>
          <w:lang w:eastAsia="ar-SA"/>
        </w:rPr>
        <w:t>ة</w:t>
      </w:r>
      <w:r w:rsidRPr="00E1692D">
        <w:rPr>
          <w:rFonts w:ascii="Arial" w:hAnsi="Arial" w:cs="Ya-Ali"/>
          <w:b/>
          <w:color w:val="000000" w:themeColor="text1"/>
          <w:sz w:val="21"/>
          <w:szCs w:val="21"/>
          <w:rtl/>
          <w:lang w:eastAsia="ar-SA"/>
        </w:rPr>
        <w:t xml:space="preserve"> </w:t>
      </w:r>
      <w:r w:rsidR="00515288" w:rsidRPr="00E1692D">
        <w:rPr>
          <w:rFonts w:ascii="Arial" w:hAnsi="Arial" w:cs="Ya-Ali" w:hint="cs"/>
          <w:b/>
          <w:color w:val="000000" w:themeColor="text1"/>
          <w:sz w:val="21"/>
          <w:szCs w:val="21"/>
          <w:rtl/>
          <w:lang w:eastAsia="ar-SA"/>
        </w:rPr>
        <w:t>السابعة</w:t>
      </w:r>
      <w:r w:rsidR="00D95A85" w:rsidRPr="00E1692D">
        <w:rPr>
          <w:rFonts w:ascii="Arial" w:hAnsi="Arial" w:cs="Ya-Ali" w:hint="cs"/>
          <w:b/>
          <w:color w:val="000000" w:themeColor="text1"/>
          <w:sz w:val="21"/>
          <w:szCs w:val="21"/>
          <w:rtl/>
          <w:lang w:eastAsia="ar-SA"/>
        </w:rPr>
        <w:t>،</w:t>
      </w:r>
      <w:r w:rsidR="006D38E2" w:rsidRPr="00E1692D">
        <w:rPr>
          <w:rFonts w:ascii="Arial" w:hAnsi="Arial" w:cs="Ya-Ali" w:hint="cs"/>
          <w:b/>
          <w:color w:val="000000" w:themeColor="text1"/>
          <w:sz w:val="21"/>
          <w:szCs w:val="21"/>
          <w:rtl/>
          <w:lang w:eastAsia="ar-SA"/>
        </w:rPr>
        <w:t xml:space="preserve"> </w:t>
      </w:r>
      <w:r w:rsidR="00835E9E" w:rsidRPr="00E1692D">
        <w:rPr>
          <w:rFonts w:ascii="Arial" w:hAnsi="Arial" w:cs="Ya-Ali" w:hint="cs"/>
          <w:b/>
          <w:color w:val="000000" w:themeColor="text1"/>
          <w:sz w:val="21"/>
          <w:szCs w:val="21"/>
          <w:rtl/>
          <w:lang w:eastAsia="ar-SA"/>
        </w:rPr>
        <w:t>شتاء 201</w:t>
      </w:r>
      <w:r w:rsidR="00515288" w:rsidRPr="00E1692D">
        <w:rPr>
          <w:rFonts w:ascii="Arial" w:hAnsi="Arial" w:cs="Ya-Ali" w:hint="cs"/>
          <w:b/>
          <w:color w:val="000000" w:themeColor="text1"/>
          <w:sz w:val="21"/>
          <w:szCs w:val="21"/>
          <w:rtl/>
          <w:lang w:eastAsia="ar-SA"/>
        </w:rPr>
        <w:t>3</w:t>
      </w:r>
      <w:r w:rsidR="00835E9E" w:rsidRPr="00E1692D">
        <w:rPr>
          <w:rFonts w:ascii="Arial" w:hAnsi="Arial" w:cs="Ya-Ali" w:hint="cs"/>
          <w:b/>
          <w:color w:val="000000" w:themeColor="text1"/>
          <w:sz w:val="21"/>
          <w:szCs w:val="21"/>
          <w:rtl/>
          <w:lang w:eastAsia="ar-SA"/>
        </w:rPr>
        <w:t>م</w:t>
      </w:r>
      <w:r w:rsidR="006D38E2" w:rsidRPr="00E1692D">
        <w:rPr>
          <w:rFonts w:ascii="Arial" w:hAnsi="Arial" w:cs="Ya-Ali" w:hint="cs"/>
          <w:b/>
          <w:color w:val="000000" w:themeColor="text1"/>
          <w:sz w:val="21"/>
          <w:szCs w:val="21"/>
          <w:rtl/>
          <w:lang w:eastAsia="ar-SA"/>
        </w:rPr>
        <w:t xml:space="preserve">، </w:t>
      </w:r>
      <w:r w:rsidR="00835E9E" w:rsidRPr="00E1692D">
        <w:rPr>
          <w:rFonts w:ascii="Arial" w:hAnsi="Arial" w:cs="Ya-Ali" w:hint="cs"/>
          <w:b/>
          <w:color w:val="000000" w:themeColor="text1"/>
          <w:sz w:val="21"/>
          <w:szCs w:val="21"/>
          <w:rtl/>
          <w:lang w:eastAsia="ar-SA"/>
        </w:rPr>
        <w:t>143</w:t>
      </w:r>
      <w:r w:rsidR="00515288" w:rsidRPr="00E1692D">
        <w:rPr>
          <w:rFonts w:ascii="Arial" w:hAnsi="Arial" w:cs="Ya-Ali" w:hint="cs"/>
          <w:b/>
          <w:color w:val="000000" w:themeColor="text1"/>
          <w:sz w:val="21"/>
          <w:szCs w:val="21"/>
          <w:rtl/>
          <w:lang w:eastAsia="ar-SA"/>
        </w:rPr>
        <w:t>4</w:t>
      </w:r>
      <w:r w:rsidR="009D5057" w:rsidRPr="00E1692D">
        <w:rPr>
          <w:rFonts w:ascii="Arial" w:hAnsi="Arial" w:cs="Ya-Ali" w:hint="cs"/>
          <w:b/>
          <w:color w:val="000000" w:themeColor="text1"/>
          <w:sz w:val="21"/>
          <w:szCs w:val="21"/>
          <w:rtl/>
          <w:lang w:eastAsia="ar-SA"/>
        </w:rPr>
        <w:t>هـ</w:t>
      </w:r>
    </w:p>
    <w:p w:rsidR="00BB6282" w:rsidRPr="00E1692D" w:rsidRDefault="00072C15" w:rsidP="00BB6282">
      <w:pPr>
        <w:tabs>
          <w:tab w:val="left" w:pos="-289"/>
          <w:tab w:val="center" w:pos="1955"/>
        </w:tabs>
        <w:autoSpaceDE w:val="0"/>
        <w:autoSpaceDN w:val="0"/>
        <w:ind w:right="2835" w:firstLine="0"/>
        <w:jc w:val="left"/>
        <w:rPr>
          <w:rFonts w:ascii="Times New Roman" w:hAnsi="Times New Roman"/>
          <w:bCs/>
          <w:color w:val="000000" w:themeColor="text1"/>
          <w:spacing w:val="-4"/>
          <w:sz w:val="26"/>
          <w:rtl/>
          <w:lang w:eastAsia="ar-SA"/>
        </w:rPr>
      </w:pPr>
      <w:r w:rsidRPr="00E1692D">
        <w:rPr>
          <w:noProof/>
          <w:color w:val="000000" w:themeColor="text1"/>
        </w:rPr>
        <mc:AlternateContent>
          <mc:Choice Requires="wps">
            <w:drawing>
              <wp:anchor distT="0" distB="0" distL="114300" distR="114300" simplePos="0" relativeHeight="251651584" behindDoc="0" locked="0" layoutInCell="1" allowOverlap="1" wp14:anchorId="25E76644" wp14:editId="394B02BD">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D39D7" w:rsidRPr="00020833" w:rsidRDefault="006D39D7" w:rsidP="00BB6282">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6D39D7" w:rsidRPr="001B6341" w:rsidRDefault="006D39D7" w:rsidP="00BB6282">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6D39D7" w:rsidRPr="00020833" w:rsidRDefault="006D39D7"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w:t>
                            </w:r>
                            <w:r>
                              <w:rPr>
                                <w:rFonts w:hint="cs"/>
                                <w:b/>
                                <w:sz w:val="26"/>
                                <w:szCs w:val="26"/>
                                <w:rtl/>
                              </w:rPr>
                              <w:t xml:space="preserve"> أو </w:t>
                            </w:r>
                            <w:r w:rsidRPr="00B42805">
                              <w:rPr>
                                <w:rFonts w:hint="cs"/>
                                <w:b/>
                                <w:sz w:val="26"/>
                                <w:szCs w:val="26"/>
                                <w:rtl/>
                              </w:rPr>
                              <w:t>أرسلت للنشر في كتاب</w:t>
                            </w:r>
                            <w:r>
                              <w:rPr>
                                <w:rFonts w:hint="cs"/>
                                <w:b/>
                                <w:sz w:val="26"/>
                                <w:szCs w:val="26"/>
                                <w:rtl/>
                              </w:rPr>
                              <w:t xml:space="preserve">ٍ أو </w:t>
                            </w:r>
                            <w:r w:rsidRPr="00B42805">
                              <w:rPr>
                                <w:rFonts w:hint="cs"/>
                                <w:b/>
                                <w:sz w:val="26"/>
                                <w:szCs w:val="26"/>
                                <w:rtl/>
                              </w:rPr>
                              <w:t>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6D39D7" w:rsidRPr="00020833" w:rsidRDefault="006D39D7"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w:t>
                            </w:r>
                            <w:r>
                              <w:rPr>
                                <w:rFonts w:hint="cs"/>
                                <w:b/>
                                <w:sz w:val="26"/>
                                <w:szCs w:val="26"/>
                                <w:rtl/>
                              </w:rPr>
                              <w:t xml:space="preserve"> إلى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6D39D7" w:rsidRPr="00020833" w:rsidRDefault="006D39D7"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w:t>
                            </w:r>
                            <w:r>
                              <w:rPr>
                                <w:rFonts w:hint="cs"/>
                                <w:b/>
                                <w:sz w:val="26"/>
                                <w:szCs w:val="26"/>
                                <w:rtl/>
                              </w:rPr>
                              <w:t xml:space="preserve"> إلى </w:t>
                            </w:r>
                            <w:r w:rsidRPr="00B42805">
                              <w:rPr>
                                <w:rFonts w:hint="cs"/>
                                <w:b/>
                                <w:sz w:val="26"/>
                                <w:szCs w:val="26"/>
                                <w:rtl/>
                              </w:rPr>
                              <w:t>الإخلال بمقصود الكاتب.</w:t>
                            </w:r>
                          </w:p>
                          <w:p w:rsidR="006D39D7" w:rsidRPr="00020833" w:rsidRDefault="006D39D7"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أو </w:t>
                            </w:r>
                            <w:r w:rsidRPr="00B42805">
                              <w:rPr>
                                <w:rFonts w:hint="cs"/>
                                <w:b/>
                                <w:sz w:val="26"/>
                                <w:szCs w:val="26"/>
                                <w:rtl/>
                              </w:rPr>
                              <w:t>ضمن كتاب.</w:t>
                            </w:r>
                          </w:p>
                          <w:p w:rsidR="006D39D7" w:rsidRPr="00020833" w:rsidRDefault="006D39D7"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6D39D7" w:rsidRPr="00020833" w:rsidRDefault="006D39D7"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B777EE" w:rsidRPr="00020833" w:rsidRDefault="00B777EE" w:rsidP="00BB6282">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B777EE" w:rsidRPr="001B6341" w:rsidRDefault="00B777EE" w:rsidP="00BB6282">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B777EE" w:rsidRPr="00020833" w:rsidRDefault="00B777EE"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w:t>
                      </w:r>
                      <w:r>
                        <w:rPr>
                          <w:rFonts w:hint="cs"/>
                          <w:b/>
                          <w:sz w:val="26"/>
                          <w:szCs w:val="26"/>
                          <w:rtl/>
                        </w:rPr>
                        <w:t xml:space="preserve"> أو </w:t>
                      </w:r>
                      <w:r w:rsidRPr="00B42805">
                        <w:rPr>
                          <w:rFonts w:hint="cs"/>
                          <w:b/>
                          <w:sz w:val="26"/>
                          <w:szCs w:val="26"/>
                          <w:rtl/>
                        </w:rPr>
                        <w:t>أرسلت للنشر في كتاب</w:t>
                      </w:r>
                      <w:r>
                        <w:rPr>
                          <w:rFonts w:hint="cs"/>
                          <w:b/>
                          <w:sz w:val="26"/>
                          <w:szCs w:val="26"/>
                          <w:rtl/>
                        </w:rPr>
                        <w:t xml:space="preserve">ٍ أو </w:t>
                      </w:r>
                      <w:r w:rsidRPr="00B42805">
                        <w:rPr>
                          <w:rFonts w:hint="cs"/>
                          <w:b/>
                          <w:sz w:val="26"/>
                          <w:szCs w:val="26"/>
                          <w:rtl/>
                        </w:rPr>
                        <w:t>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B777EE" w:rsidRPr="00020833" w:rsidRDefault="00B777EE"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w:t>
                      </w:r>
                      <w:r>
                        <w:rPr>
                          <w:rFonts w:hint="cs"/>
                          <w:b/>
                          <w:sz w:val="26"/>
                          <w:szCs w:val="26"/>
                          <w:rtl/>
                        </w:rPr>
                        <w:t xml:space="preserve"> إلى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B777EE" w:rsidRPr="00020833" w:rsidRDefault="00B777EE"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w:t>
                      </w:r>
                      <w:r>
                        <w:rPr>
                          <w:rFonts w:hint="cs"/>
                          <w:b/>
                          <w:sz w:val="26"/>
                          <w:szCs w:val="26"/>
                          <w:rtl/>
                        </w:rPr>
                        <w:t xml:space="preserve"> إلى </w:t>
                      </w:r>
                      <w:r w:rsidRPr="00B42805">
                        <w:rPr>
                          <w:rFonts w:hint="cs"/>
                          <w:b/>
                          <w:sz w:val="26"/>
                          <w:szCs w:val="26"/>
                          <w:rtl/>
                        </w:rPr>
                        <w:t>الإخلال بمقصود الكاتب.</w:t>
                      </w:r>
                    </w:p>
                    <w:p w:rsidR="00B777EE" w:rsidRPr="00020833" w:rsidRDefault="00B777EE"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أو </w:t>
                      </w:r>
                      <w:r w:rsidRPr="00B42805">
                        <w:rPr>
                          <w:rFonts w:hint="cs"/>
                          <w:b/>
                          <w:sz w:val="26"/>
                          <w:szCs w:val="26"/>
                          <w:rtl/>
                        </w:rPr>
                        <w:t>ضمن كتاب.</w:t>
                      </w:r>
                    </w:p>
                    <w:p w:rsidR="00B777EE" w:rsidRPr="00020833" w:rsidRDefault="00B777EE"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B777EE" w:rsidRPr="00020833" w:rsidRDefault="00B777EE"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00BB6282" w:rsidRPr="00E1692D">
        <w:rPr>
          <w:rFonts w:ascii="Times New Roman" w:hAnsi="Times New Roman"/>
          <w:bCs/>
          <w:color w:val="000000" w:themeColor="text1"/>
          <w:spacing w:val="-4"/>
          <w:sz w:val="26"/>
          <w:rtl/>
          <w:lang w:eastAsia="ar-SA"/>
        </w:rPr>
        <w:tab/>
      </w:r>
      <w:r w:rsidR="00BB6282" w:rsidRPr="00E1692D">
        <w:rPr>
          <w:rFonts w:ascii="Times New Roman" w:hAnsi="Times New Roman"/>
          <w:bCs/>
          <w:color w:val="000000" w:themeColor="text1"/>
          <w:spacing w:val="-4"/>
          <w:sz w:val="26"/>
          <w:rtl/>
          <w:lang w:eastAsia="ar-SA"/>
        </w:rPr>
        <w:tab/>
      </w:r>
    </w:p>
    <w:p w:rsidR="00BB6282" w:rsidRPr="00E1692D" w:rsidRDefault="00BB6282" w:rsidP="00BB6282">
      <w:pPr>
        <w:widowControl/>
        <w:spacing w:line="320" w:lineRule="exact"/>
        <w:ind w:right="3052" w:firstLine="0"/>
        <w:rPr>
          <w:rFonts w:ascii="Times New Roman" w:hAnsi="Times New Roman" w:cs="PT Bold Heading"/>
          <w:bCs/>
          <w:color w:val="000000" w:themeColor="text1"/>
          <w:sz w:val="24"/>
          <w:szCs w:val="20"/>
          <w:rtl/>
          <w:lang w:eastAsia="ar-SA"/>
        </w:rPr>
      </w:pPr>
    </w:p>
    <w:p w:rsidR="00BB6282" w:rsidRPr="00E1692D" w:rsidRDefault="004A2CF5" w:rsidP="00BB6282">
      <w:pPr>
        <w:widowControl/>
        <w:ind w:right="2977" w:firstLine="0"/>
        <w:jc w:val="left"/>
        <w:rPr>
          <w:rFonts w:ascii="Times New Roman" w:hAnsi="Times New Roman" w:cs="PT Bold Heading"/>
          <w:bCs/>
          <w:color w:val="000000" w:themeColor="text1"/>
          <w:sz w:val="24"/>
          <w:szCs w:val="20"/>
          <w:rtl/>
          <w:lang w:eastAsia="ar-SA"/>
        </w:rPr>
      </w:pPr>
      <w:r w:rsidRPr="00E1692D">
        <w:rPr>
          <w:noProof/>
          <w:color w:val="000000" w:themeColor="text1"/>
        </w:rPr>
        <mc:AlternateContent>
          <mc:Choice Requires="wps">
            <w:drawing>
              <wp:anchor distT="0" distB="0" distL="114300" distR="114300" simplePos="0" relativeHeight="251663872" behindDoc="0" locked="0" layoutInCell="1" allowOverlap="1" wp14:anchorId="786CE61C" wp14:editId="04C4B8A9">
                <wp:simplePos x="0" y="0"/>
                <wp:positionH relativeFrom="column">
                  <wp:posOffset>2655294</wp:posOffset>
                </wp:positionH>
                <wp:positionV relativeFrom="paragraph">
                  <wp:posOffset>2098040</wp:posOffset>
                </wp:positionV>
                <wp:extent cx="702945" cy="1695450"/>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9D7" w:rsidRDefault="006D39D7" w:rsidP="00515288">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السعودية</w:t>
                            </w:r>
                            <w:r>
                              <w:rPr>
                                <w:rFonts w:cs="Abz-3 (Yagut)" w:hint="cs"/>
                                <w:b/>
                                <w:bCs/>
                                <w:color w:val="000000"/>
                                <w:sz w:val="19"/>
                                <w:szCs w:val="19"/>
                              </w:rPr>
                              <w:t xml:space="preserve"> </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9.1pt;margin-top:165.2pt;width:55.35pt;height:13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" filled="f" stroked="f">
                <v:textbox>
                  <w:txbxContent>
                    <w:p w:rsidR="00B777EE" w:rsidRDefault="00B777EE" w:rsidP="00515288">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السعودية</w:t>
                      </w:r>
                      <w:r>
                        <w:rPr>
                          <w:rFonts w:cs="Abz-3 (Yagut)" w:hint="cs"/>
                          <w:b/>
                          <w:bCs/>
                          <w:color w:val="000000"/>
                          <w:sz w:val="19"/>
                          <w:szCs w:val="19"/>
                        </w:rPr>
                        <w:t xml:space="preserve"> </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E1692D">
        <w:rPr>
          <w:noProof/>
          <w:color w:val="000000" w:themeColor="text1"/>
        </w:rPr>
        <mc:AlternateContent>
          <mc:Choice Requires="wps">
            <w:drawing>
              <wp:anchor distT="0" distB="0" distL="114300" distR="114300" simplePos="0" relativeHeight="251662848" behindDoc="0" locked="0" layoutInCell="1" allowOverlap="1" wp14:anchorId="6D3B4653" wp14:editId="1605D299">
                <wp:simplePos x="0" y="0"/>
                <wp:positionH relativeFrom="column">
                  <wp:posOffset>3251559</wp:posOffset>
                </wp:positionH>
                <wp:positionV relativeFrom="paragraph">
                  <wp:posOffset>2102485</wp:posOffset>
                </wp:positionV>
                <wp:extent cx="1307465" cy="1689100"/>
                <wp:effectExtent l="0" t="0" r="0" b="635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68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9D7" w:rsidRDefault="006D39D7" w:rsidP="00832BD6">
                            <w:pPr>
                              <w:tabs>
                                <w:tab w:val="right" w:pos="2712"/>
                              </w:tabs>
                              <w:ind w:firstLine="0"/>
                              <w:jc w:val="lowKashida"/>
                            </w:pPr>
                            <w:r>
                              <w:rPr>
                                <w:rFonts w:cs="Abz-3 (Yagut)" w:hint="cs"/>
                                <w:b/>
                                <w:bCs/>
                                <w:color w:val="000000"/>
                                <w:sz w:val="19"/>
                                <w:szCs w:val="19"/>
                                <w:rtl/>
                              </w:rPr>
                              <w:t>د. أحمد الريسوني</w:t>
                            </w:r>
                            <w:r>
                              <w:rPr>
                                <w:rFonts w:cs="Abz-3 (Yagut)"/>
                                <w:b/>
                                <w:bCs/>
                                <w:color w:val="000000"/>
                                <w:sz w:val="19"/>
                                <w:szCs w:val="19"/>
                              </w:rPr>
                              <w:br/>
                            </w:r>
                            <w:r>
                              <w:rPr>
                                <w:rFonts w:cs="Abz-3 (Yagut)" w:hint="cs"/>
                                <w:b/>
                                <w:bCs/>
                                <w:color w:val="000000"/>
                                <w:sz w:val="19"/>
                                <w:szCs w:val="19"/>
                                <w:rtl/>
                              </w:rPr>
                              <w:t>د. عبدالهادي الفضلي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p w:rsidR="006D39D7" w:rsidRDefault="006D39D7" w:rsidP="0094588B">
                            <w:pPr>
                              <w:tabs>
                                <w:tab w:val="right" w:pos="2712"/>
                              </w:tabs>
                              <w:bidi w:val="0"/>
                              <w:ind w:firstLine="0"/>
                              <w:jc w:val="lowKashida"/>
                            </w:pPr>
                          </w:p>
                          <w:p w:rsidR="006D39D7" w:rsidRDefault="006D39D7" w:rsidP="0094588B">
                            <w:pPr>
                              <w:tabs>
                                <w:tab w:val="right" w:pos="2712"/>
                              </w:tabs>
                              <w:bidi w:val="0"/>
                              <w:ind w:firstLine="0"/>
                              <w:jc w:val="lowKashida"/>
                            </w:pPr>
                          </w:p>
                          <w:p w:rsidR="006D39D7" w:rsidRDefault="006D39D7" w:rsidP="0094588B">
                            <w:pPr>
                              <w:tabs>
                                <w:tab w:val="right" w:pos="2712"/>
                              </w:tabs>
                              <w:bidi w:val="0"/>
                              <w:ind w:firstLine="0"/>
                              <w:jc w:val="lowKashida"/>
                            </w:pPr>
                          </w:p>
                          <w:p w:rsidR="006D39D7" w:rsidRDefault="006D39D7" w:rsidP="0094588B">
                            <w:pPr>
                              <w:tabs>
                                <w:tab w:val="right" w:pos="2712"/>
                              </w:tabs>
                              <w:bidi w:val="0"/>
                              <w:ind w:firstLine="0"/>
                              <w:jc w:val="lowKashid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05pt;margin-top:165.55pt;width:102.95pt;height:1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Z4twIAALg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" filled="f" stroked="f">
                <v:textbox>
                  <w:txbxContent>
                    <w:p w:rsidR="00B777EE" w:rsidRDefault="00B777EE" w:rsidP="00832BD6">
                      <w:pPr>
                        <w:tabs>
                          <w:tab w:val="right" w:pos="2712"/>
                        </w:tabs>
                        <w:ind w:firstLine="0"/>
                        <w:jc w:val="lowKashida"/>
                      </w:pPr>
                      <w:r>
                        <w:rPr>
                          <w:rFonts w:cs="Abz-3 (Yagut)" w:hint="cs"/>
                          <w:b/>
                          <w:bCs/>
                          <w:color w:val="000000"/>
                          <w:sz w:val="19"/>
                          <w:szCs w:val="19"/>
                          <w:rtl/>
                        </w:rPr>
                        <w:t>د. أحمد الريسوني</w:t>
                      </w:r>
                      <w:r>
                        <w:rPr>
                          <w:rFonts w:cs="Abz-3 (Yagut)"/>
                          <w:b/>
                          <w:bCs/>
                          <w:color w:val="000000"/>
                          <w:sz w:val="19"/>
                          <w:szCs w:val="19"/>
                        </w:rPr>
                        <w:br/>
                      </w:r>
                      <w:r>
                        <w:rPr>
                          <w:rFonts w:cs="Abz-3 (Yagut)" w:hint="cs"/>
                          <w:b/>
                          <w:bCs/>
                          <w:color w:val="000000"/>
                          <w:sz w:val="19"/>
                          <w:szCs w:val="19"/>
                          <w:rtl/>
                        </w:rPr>
                        <w:t>د. عبدالهادي الفضلي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p w:rsidR="00B777EE" w:rsidRDefault="00B777EE" w:rsidP="0094588B">
                      <w:pPr>
                        <w:tabs>
                          <w:tab w:val="right" w:pos="2712"/>
                        </w:tabs>
                        <w:bidi w:val="0"/>
                        <w:ind w:firstLine="0"/>
                        <w:jc w:val="lowKashida"/>
                      </w:pPr>
                    </w:p>
                    <w:p w:rsidR="00B777EE" w:rsidRDefault="00B777EE" w:rsidP="0094588B">
                      <w:pPr>
                        <w:tabs>
                          <w:tab w:val="right" w:pos="2712"/>
                        </w:tabs>
                        <w:bidi w:val="0"/>
                        <w:ind w:firstLine="0"/>
                        <w:jc w:val="lowKashida"/>
                      </w:pPr>
                    </w:p>
                    <w:p w:rsidR="00B777EE" w:rsidRDefault="00B777EE" w:rsidP="0094588B">
                      <w:pPr>
                        <w:tabs>
                          <w:tab w:val="right" w:pos="2712"/>
                        </w:tabs>
                        <w:bidi w:val="0"/>
                        <w:ind w:firstLine="0"/>
                        <w:jc w:val="lowKashida"/>
                      </w:pPr>
                    </w:p>
                    <w:p w:rsidR="00B777EE" w:rsidRDefault="00B777EE" w:rsidP="0094588B">
                      <w:pPr>
                        <w:tabs>
                          <w:tab w:val="right" w:pos="2712"/>
                        </w:tabs>
                        <w:bidi w:val="0"/>
                        <w:ind w:firstLine="0"/>
                        <w:jc w:val="lowKashida"/>
                      </w:pPr>
                    </w:p>
                  </w:txbxContent>
                </v:textbox>
              </v:rect>
            </w:pict>
          </mc:Fallback>
        </mc:AlternateContent>
      </w:r>
      <w:r w:rsidR="00BB6282" w:rsidRPr="00E1692D">
        <w:rPr>
          <w:rFonts w:ascii="Times New Roman" w:hAnsi="Times New Roman" w:cs="AGA Juhyna Regular"/>
          <w:color w:val="000000" w:themeColor="text1"/>
          <w:sz w:val="90"/>
          <w:szCs w:val="90"/>
          <w:rtl/>
          <w:lang w:eastAsia="ar-SA"/>
        </w:rPr>
        <w:br w:type="page"/>
      </w:r>
    </w:p>
    <w:p w:rsidR="00BB6282" w:rsidRPr="00E1692D" w:rsidRDefault="00072C15" w:rsidP="00BB6282">
      <w:pPr>
        <w:widowControl/>
        <w:ind w:right="2977" w:firstLine="0"/>
        <w:jc w:val="left"/>
        <w:rPr>
          <w:rFonts w:ascii="Times New Roman" w:hAnsi="Times New Roman" w:cs="PT Bold Heading"/>
          <w:bCs/>
          <w:color w:val="000000" w:themeColor="text1"/>
          <w:sz w:val="24"/>
          <w:szCs w:val="20"/>
          <w:lang w:eastAsia="ar-SA"/>
        </w:rPr>
      </w:pPr>
      <w:r w:rsidRPr="00E1692D">
        <w:rPr>
          <w:noProof/>
          <w:color w:val="000000" w:themeColor="text1"/>
        </w:rPr>
        <w:lastRenderedPageBreak/>
        <w:drawing>
          <wp:anchor distT="0" distB="0" distL="114300" distR="114300" simplePos="0" relativeHeight="251653632" behindDoc="0" locked="0" layoutInCell="1" allowOverlap="1" wp14:anchorId="3B2693C9" wp14:editId="52005AC3">
            <wp:simplePos x="0" y="0"/>
            <wp:positionH relativeFrom="column">
              <wp:posOffset>1421130</wp:posOffset>
            </wp:positionH>
            <wp:positionV relativeFrom="paragraph">
              <wp:posOffset>-249555</wp:posOffset>
            </wp:positionV>
            <wp:extent cx="1623695" cy="1438910"/>
            <wp:effectExtent l="0" t="0" r="0" b="0"/>
            <wp:wrapNone/>
            <wp:docPr id="2" name="Picture 8"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69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282" w:rsidRPr="00E1692D" w:rsidRDefault="00BB6282" w:rsidP="00BB6282">
      <w:pPr>
        <w:widowControl/>
        <w:ind w:right="2977" w:firstLine="0"/>
        <w:jc w:val="left"/>
        <w:rPr>
          <w:rFonts w:ascii="Times New Roman" w:hAnsi="Times New Roman" w:cs="PT Bold Heading"/>
          <w:bCs/>
          <w:color w:val="000000" w:themeColor="text1"/>
          <w:sz w:val="24"/>
          <w:szCs w:val="20"/>
          <w:rtl/>
          <w:lang w:eastAsia="ar-SA"/>
        </w:rPr>
      </w:pPr>
    </w:p>
    <w:p w:rsidR="00BB6282" w:rsidRPr="00E1692D" w:rsidRDefault="00BB6282" w:rsidP="00BB6282">
      <w:pPr>
        <w:widowControl/>
        <w:ind w:right="2977" w:firstLine="0"/>
        <w:jc w:val="left"/>
        <w:rPr>
          <w:rFonts w:ascii="Times New Roman" w:hAnsi="Times New Roman" w:cs="PT Bold Heading"/>
          <w:bCs/>
          <w:color w:val="000000" w:themeColor="text1"/>
          <w:sz w:val="24"/>
          <w:szCs w:val="20"/>
          <w:rtl/>
          <w:lang w:eastAsia="ar-SA"/>
        </w:rPr>
      </w:pPr>
    </w:p>
    <w:p w:rsidR="00BB6282" w:rsidRPr="00E1692D" w:rsidRDefault="00BB6282" w:rsidP="00BB6282">
      <w:pPr>
        <w:widowControl/>
        <w:ind w:right="2977" w:firstLine="0"/>
        <w:jc w:val="left"/>
        <w:rPr>
          <w:rFonts w:ascii="Times New Roman" w:hAnsi="Times New Roman" w:cs="PT Bold Heading"/>
          <w:bCs/>
          <w:color w:val="000000" w:themeColor="text1"/>
          <w:sz w:val="24"/>
          <w:szCs w:val="20"/>
          <w:rtl/>
          <w:lang w:eastAsia="ar-SA"/>
        </w:rPr>
      </w:pPr>
    </w:p>
    <w:p w:rsidR="00BB6282" w:rsidRPr="00E1692D" w:rsidRDefault="00BB6282" w:rsidP="00BB6282">
      <w:pPr>
        <w:widowControl/>
        <w:ind w:firstLine="0"/>
        <w:jc w:val="left"/>
        <w:rPr>
          <w:rFonts w:ascii="Arial" w:hAnsi="Arial" w:cs="Ya-Ali"/>
          <w:b/>
          <w:color w:val="000000" w:themeColor="text1"/>
          <w:sz w:val="36"/>
          <w:szCs w:val="24"/>
          <w:rtl/>
          <w:lang w:eastAsia="ar-SA"/>
        </w:rPr>
      </w:pPr>
    </w:p>
    <w:p w:rsidR="00BB6282" w:rsidRPr="00E1692D" w:rsidRDefault="00072C15" w:rsidP="00BB6282">
      <w:pPr>
        <w:widowControl/>
        <w:ind w:firstLine="0"/>
        <w:jc w:val="center"/>
        <w:rPr>
          <w:rFonts w:ascii="Times New Roman" w:hAnsi="Times New Roman" w:cs="PT Bold Heading"/>
          <w:bCs/>
          <w:color w:val="000000" w:themeColor="text1"/>
          <w:sz w:val="24"/>
          <w:szCs w:val="20"/>
          <w:rtl/>
          <w:lang w:eastAsia="ar-SA"/>
        </w:rPr>
      </w:pPr>
      <w:r w:rsidRPr="00E1692D">
        <w:rPr>
          <w:noProof/>
          <w:color w:val="000000" w:themeColor="text1"/>
        </w:rPr>
        <mc:AlternateContent>
          <mc:Choice Requires="wps">
            <w:drawing>
              <wp:anchor distT="0" distB="0" distL="114300" distR="114300" simplePos="0" relativeHeight="251654656" behindDoc="0" locked="0" layoutInCell="1" allowOverlap="1" wp14:anchorId="72A6D563" wp14:editId="05551C0C">
                <wp:simplePos x="0" y="0"/>
                <wp:positionH relativeFrom="column">
                  <wp:posOffset>-17780</wp:posOffset>
                </wp:positionH>
                <wp:positionV relativeFrom="paragraph">
                  <wp:posOffset>80010</wp:posOffset>
                </wp:positionV>
                <wp:extent cx="4500245" cy="57340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39D7" w:rsidRDefault="006D39D7" w:rsidP="00BB6282">
                            <w:pPr>
                              <w:spacing w:line="360" w:lineRule="exact"/>
                              <w:jc w:val="center"/>
                              <w:rPr>
                                <w:rFonts w:ascii="Arial" w:hAnsi="Arial" w:cs="Ya-Ali"/>
                                <w:b/>
                                <w:sz w:val="36"/>
                                <w:rtl/>
                              </w:rPr>
                            </w:pPr>
                            <w:r w:rsidRPr="00E8278A">
                              <w:rPr>
                                <w:rFonts w:ascii="Arial" w:hAnsi="Arial" w:cs="Ya-Ali"/>
                                <w:b/>
                                <w:sz w:val="36"/>
                                <w:rtl/>
                              </w:rPr>
                              <w:t>فصلي</w:t>
                            </w:r>
                            <w:r>
                              <w:rPr>
                                <w:rFonts w:ascii="Arial" w:hAnsi="Arial" w:cs="Ya-Ali" w:hint="cs"/>
                                <w:b/>
                                <w:sz w:val="36"/>
                                <w:rtl/>
                              </w:rPr>
                              <w:t>ّ</w:t>
                            </w:r>
                            <w:r>
                              <w:rPr>
                                <w:rFonts w:ascii="Arial" w:hAnsi="Arial" w:cs="Ya-Ali"/>
                                <w:b/>
                                <w:sz w:val="36"/>
                                <w:rtl/>
                              </w:rPr>
                              <w:t>ة</w:t>
                            </w:r>
                            <w:r>
                              <w:rPr>
                                <w:rFonts w:ascii="Arial" w:hAnsi="Arial" w:cs="Ya-Ali" w:hint="cs"/>
                                <w:b/>
                                <w:sz w:val="36"/>
                                <w:rtl/>
                              </w:rPr>
                              <w:t>ٌ</w:t>
                            </w:r>
                            <w:r>
                              <w:rPr>
                                <w:rFonts w:ascii="Arial" w:hAnsi="Arial" w:cs="Ya-Ali"/>
                                <w:b/>
                                <w:sz w:val="36"/>
                                <w:rtl/>
                              </w:rPr>
                              <w:t xml:space="preserve"> </w:t>
                            </w:r>
                            <w:r w:rsidRPr="00E8278A">
                              <w:rPr>
                                <w:rFonts w:ascii="Arial" w:hAnsi="Arial" w:cs="Ya-Ali"/>
                                <w:b/>
                                <w:sz w:val="36"/>
                                <w:rtl/>
                              </w:rPr>
                              <w:t>مختص</w:t>
                            </w:r>
                            <w:r>
                              <w:rPr>
                                <w:rFonts w:ascii="Arial" w:hAnsi="Arial" w:cs="Ya-Ali" w:hint="cs"/>
                                <w:b/>
                                <w:sz w:val="36"/>
                                <w:rtl/>
                              </w:rPr>
                              <w:t>ّ</w:t>
                            </w:r>
                            <w:r>
                              <w:rPr>
                                <w:rFonts w:ascii="Arial" w:hAnsi="Arial" w:cs="Ya-Ali"/>
                                <w:b/>
                                <w:sz w:val="36"/>
                                <w:rtl/>
                              </w:rPr>
                              <w:t xml:space="preserve">ة </w:t>
                            </w:r>
                            <w:r w:rsidRPr="00E8278A">
                              <w:rPr>
                                <w:rFonts w:ascii="Arial" w:hAnsi="Arial" w:cs="Ya-Ali"/>
                                <w:b/>
                                <w:sz w:val="36"/>
                                <w:rtl/>
                              </w:rPr>
                              <w:t>بقض</w:t>
                            </w:r>
                            <w:r>
                              <w:rPr>
                                <w:rFonts w:ascii="Arial" w:hAnsi="Arial" w:cs="Ya-Ali" w:hint="cs"/>
                                <w:b/>
                                <w:sz w:val="36"/>
                                <w:rtl/>
                              </w:rPr>
                              <w:t>ـــ</w:t>
                            </w:r>
                            <w:r w:rsidRPr="00E8278A">
                              <w:rPr>
                                <w:rFonts w:ascii="Arial" w:hAnsi="Arial" w:cs="Ya-Ali"/>
                                <w:b/>
                                <w:sz w:val="36"/>
                                <w:rtl/>
                              </w:rPr>
                              <w:t>ايا ال</w:t>
                            </w:r>
                            <w:r>
                              <w:rPr>
                                <w:rFonts w:ascii="Arial" w:hAnsi="Arial" w:cs="Ya-Ali"/>
                                <w:b/>
                                <w:sz w:val="36"/>
                                <w:rtl/>
                              </w:rPr>
                              <w:t>اجتهاد</w:t>
                            </w:r>
                            <w:r w:rsidRPr="00E8278A">
                              <w:rPr>
                                <w:rFonts w:ascii="Arial" w:hAnsi="Arial" w:cs="Ya-Ali"/>
                                <w:b/>
                                <w:sz w:val="36"/>
                                <w:rtl/>
                              </w:rPr>
                              <w:t xml:space="preserve"> والفق</w:t>
                            </w:r>
                            <w:r>
                              <w:rPr>
                                <w:rFonts w:ascii="Arial" w:hAnsi="Arial" w:cs="Ya-Ali" w:hint="cs"/>
                                <w:b/>
                                <w:sz w:val="36"/>
                                <w:rtl/>
                              </w:rPr>
                              <w:t>ــ</w:t>
                            </w:r>
                            <w:r w:rsidRPr="00E8278A">
                              <w:rPr>
                                <w:rFonts w:ascii="Arial" w:hAnsi="Arial" w:cs="Ya-Ali"/>
                                <w:b/>
                                <w:sz w:val="36"/>
                                <w:rtl/>
                              </w:rPr>
                              <w:t>ه ال</w:t>
                            </w:r>
                            <w:r>
                              <w:rPr>
                                <w:rFonts w:ascii="Arial" w:hAnsi="Arial" w:cs="Ya-Ali"/>
                                <w:b/>
                                <w:sz w:val="36"/>
                                <w:rtl/>
                              </w:rPr>
                              <w:t>إسلام</w:t>
                            </w:r>
                            <w:r w:rsidRPr="00E8278A">
                              <w:rPr>
                                <w:rFonts w:ascii="Arial" w:hAnsi="Arial" w:cs="Ya-Ali"/>
                                <w:b/>
                                <w:sz w:val="36"/>
                                <w:rtl/>
                              </w:rPr>
                              <w:t>ي</w:t>
                            </w:r>
                            <w:r>
                              <w:rPr>
                                <w:rFonts w:ascii="Arial" w:hAnsi="Arial" w:cs="Ya-Ali" w:hint="cs"/>
                                <w:b/>
                                <w:sz w:val="36"/>
                                <w:rtl/>
                              </w:rPr>
                              <w:t>ّ</w:t>
                            </w:r>
                          </w:p>
                          <w:p w:rsidR="006D39D7" w:rsidRDefault="006D39D7" w:rsidP="00BB6282">
                            <w:pPr>
                              <w:spacing w:line="360" w:lineRule="exact"/>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4pt;margin-top:6.3pt;width:354.35pt;height:4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" filled="f" strokeweight="1pt">
                <v:textbox inset="1mm,1mm,1mm,1mm">
                  <w:txbxContent>
                    <w:p w:rsidR="00B777EE" w:rsidRDefault="00B777EE" w:rsidP="00BB6282">
                      <w:pPr>
                        <w:spacing w:line="360" w:lineRule="exact"/>
                        <w:jc w:val="center"/>
                        <w:rPr>
                          <w:rFonts w:ascii="Arial" w:hAnsi="Arial" w:cs="Ya-Ali"/>
                          <w:b/>
                          <w:sz w:val="36"/>
                          <w:rtl/>
                        </w:rPr>
                      </w:pPr>
                      <w:r w:rsidRPr="00E8278A">
                        <w:rPr>
                          <w:rFonts w:ascii="Arial" w:hAnsi="Arial" w:cs="Ya-Ali"/>
                          <w:b/>
                          <w:sz w:val="36"/>
                          <w:rtl/>
                        </w:rPr>
                        <w:t>فصلي</w:t>
                      </w:r>
                      <w:r>
                        <w:rPr>
                          <w:rFonts w:ascii="Arial" w:hAnsi="Arial" w:cs="Ya-Ali" w:hint="cs"/>
                          <w:b/>
                          <w:sz w:val="36"/>
                          <w:rtl/>
                        </w:rPr>
                        <w:t>ّ</w:t>
                      </w:r>
                      <w:r>
                        <w:rPr>
                          <w:rFonts w:ascii="Arial" w:hAnsi="Arial" w:cs="Ya-Ali"/>
                          <w:b/>
                          <w:sz w:val="36"/>
                          <w:rtl/>
                        </w:rPr>
                        <w:t>ة</w:t>
                      </w:r>
                      <w:r>
                        <w:rPr>
                          <w:rFonts w:ascii="Arial" w:hAnsi="Arial" w:cs="Ya-Ali" w:hint="cs"/>
                          <w:b/>
                          <w:sz w:val="36"/>
                          <w:rtl/>
                        </w:rPr>
                        <w:t>ٌ</w:t>
                      </w:r>
                      <w:r>
                        <w:rPr>
                          <w:rFonts w:ascii="Arial" w:hAnsi="Arial" w:cs="Ya-Ali"/>
                          <w:b/>
                          <w:sz w:val="36"/>
                          <w:rtl/>
                        </w:rPr>
                        <w:t xml:space="preserve"> </w:t>
                      </w:r>
                      <w:r w:rsidRPr="00E8278A">
                        <w:rPr>
                          <w:rFonts w:ascii="Arial" w:hAnsi="Arial" w:cs="Ya-Ali"/>
                          <w:b/>
                          <w:sz w:val="36"/>
                          <w:rtl/>
                        </w:rPr>
                        <w:t>مختص</w:t>
                      </w:r>
                      <w:r>
                        <w:rPr>
                          <w:rFonts w:ascii="Arial" w:hAnsi="Arial" w:cs="Ya-Ali" w:hint="cs"/>
                          <w:b/>
                          <w:sz w:val="36"/>
                          <w:rtl/>
                        </w:rPr>
                        <w:t>ّ</w:t>
                      </w:r>
                      <w:r>
                        <w:rPr>
                          <w:rFonts w:ascii="Arial" w:hAnsi="Arial" w:cs="Ya-Ali"/>
                          <w:b/>
                          <w:sz w:val="36"/>
                          <w:rtl/>
                        </w:rPr>
                        <w:t xml:space="preserve">ة </w:t>
                      </w:r>
                      <w:r w:rsidRPr="00E8278A">
                        <w:rPr>
                          <w:rFonts w:ascii="Arial" w:hAnsi="Arial" w:cs="Ya-Ali"/>
                          <w:b/>
                          <w:sz w:val="36"/>
                          <w:rtl/>
                        </w:rPr>
                        <w:t>بقض</w:t>
                      </w:r>
                      <w:r>
                        <w:rPr>
                          <w:rFonts w:ascii="Arial" w:hAnsi="Arial" w:cs="Ya-Ali" w:hint="cs"/>
                          <w:b/>
                          <w:sz w:val="36"/>
                          <w:rtl/>
                        </w:rPr>
                        <w:t>ـــ</w:t>
                      </w:r>
                      <w:r w:rsidRPr="00E8278A">
                        <w:rPr>
                          <w:rFonts w:ascii="Arial" w:hAnsi="Arial" w:cs="Ya-Ali"/>
                          <w:b/>
                          <w:sz w:val="36"/>
                          <w:rtl/>
                        </w:rPr>
                        <w:t>ايا ال</w:t>
                      </w:r>
                      <w:r>
                        <w:rPr>
                          <w:rFonts w:ascii="Arial" w:hAnsi="Arial" w:cs="Ya-Ali"/>
                          <w:b/>
                          <w:sz w:val="36"/>
                          <w:rtl/>
                        </w:rPr>
                        <w:t>اجتهاد</w:t>
                      </w:r>
                      <w:r w:rsidRPr="00E8278A">
                        <w:rPr>
                          <w:rFonts w:ascii="Arial" w:hAnsi="Arial" w:cs="Ya-Ali"/>
                          <w:b/>
                          <w:sz w:val="36"/>
                          <w:rtl/>
                        </w:rPr>
                        <w:t xml:space="preserve"> والفق</w:t>
                      </w:r>
                      <w:r>
                        <w:rPr>
                          <w:rFonts w:ascii="Arial" w:hAnsi="Arial" w:cs="Ya-Ali" w:hint="cs"/>
                          <w:b/>
                          <w:sz w:val="36"/>
                          <w:rtl/>
                        </w:rPr>
                        <w:t>ــ</w:t>
                      </w:r>
                      <w:r w:rsidRPr="00E8278A">
                        <w:rPr>
                          <w:rFonts w:ascii="Arial" w:hAnsi="Arial" w:cs="Ya-Ali"/>
                          <w:b/>
                          <w:sz w:val="36"/>
                          <w:rtl/>
                        </w:rPr>
                        <w:t>ه ال</w:t>
                      </w:r>
                      <w:r>
                        <w:rPr>
                          <w:rFonts w:ascii="Arial" w:hAnsi="Arial" w:cs="Ya-Ali"/>
                          <w:b/>
                          <w:sz w:val="36"/>
                          <w:rtl/>
                        </w:rPr>
                        <w:t>إسلام</w:t>
                      </w:r>
                      <w:r w:rsidRPr="00E8278A">
                        <w:rPr>
                          <w:rFonts w:ascii="Arial" w:hAnsi="Arial" w:cs="Ya-Ali"/>
                          <w:b/>
                          <w:sz w:val="36"/>
                          <w:rtl/>
                        </w:rPr>
                        <w:t>ي</w:t>
                      </w:r>
                      <w:r>
                        <w:rPr>
                          <w:rFonts w:ascii="Arial" w:hAnsi="Arial" w:cs="Ya-Ali" w:hint="cs"/>
                          <w:b/>
                          <w:sz w:val="36"/>
                          <w:rtl/>
                        </w:rPr>
                        <w:t>ّ</w:t>
                      </w:r>
                    </w:p>
                    <w:p w:rsidR="00B777EE" w:rsidRDefault="00B777EE" w:rsidP="00BB6282">
                      <w:pPr>
                        <w:spacing w:line="360" w:lineRule="exact"/>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p>
    <w:p w:rsidR="00BB6282" w:rsidRPr="00E1692D" w:rsidRDefault="00072C15" w:rsidP="00BB6282">
      <w:pPr>
        <w:widowControl/>
        <w:ind w:right="2977" w:firstLine="0"/>
        <w:jc w:val="left"/>
        <w:rPr>
          <w:rFonts w:ascii="Times New Roman" w:hAnsi="Times New Roman" w:cs="PT Bold Heading"/>
          <w:b/>
          <w:color w:val="000000" w:themeColor="text1"/>
          <w:sz w:val="44"/>
          <w:szCs w:val="44"/>
          <w:rtl/>
          <w:lang w:eastAsia="ar-SA"/>
        </w:rPr>
      </w:pPr>
      <w:r w:rsidRPr="00E1692D">
        <w:rPr>
          <w:noProof/>
          <w:color w:val="000000" w:themeColor="text1"/>
        </w:rPr>
        <mc:AlternateContent>
          <mc:Choice Requires="wps">
            <w:drawing>
              <wp:anchor distT="0" distB="0" distL="114300" distR="114300" simplePos="0" relativeHeight="251652608" behindDoc="0" locked="0" layoutInCell="1" allowOverlap="1" wp14:anchorId="2D21AD2F" wp14:editId="7FFDC015">
                <wp:simplePos x="0" y="0"/>
                <wp:positionH relativeFrom="column">
                  <wp:posOffset>-4445</wp:posOffset>
                </wp:positionH>
                <wp:positionV relativeFrom="paragraph">
                  <wp:posOffset>483235</wp:posOffset>
                </wp:positionV>
                <wp:extent cx="2339975" cy="4618355"/>
                <wp:effectExtent l="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618355"/>
                        </a:xfrm>
                        <a:prstGeom prst="rect">
                          <a:avLst/>
                        </a:prstGeom>
                        <a:solidFill>
                          <a:srgbClr val="FFFFFF"/>
                        </a:solidFill>
                        <a:ln w="12700">
                          <a:solidFill>
                            <a:srgbClr val="000000"/>
                          </a:solidFill>
                          <a:miter lim="800000"/>
                          <a:headEnd/>
                          <a:tailEnd/>
                        </a:ln>
                      </wps:spPr>
                      <wps:txbx>
                        <w:txbxContent>
                          <w:p w:rsidR="006D39D7" w:rsidRPr="00E25957" w:rsidRDefault="006D39D7" w:rsidP="00E25957">
                            <w:pPr>
                              <w:spacing w:line="340" w:lineRule="exact"/>
                              <w:ind w:firstLine="0"/>
                              <w:jc w:val="left"/>
                              <w:rPr>
                                <w:rFonts w:cs="PT Bold Heading"/>
                                <w:b/>
                                <w:sz w:val="44"/>
                                <w:szCs w:val="44"/>
                                <w:rtl/>
                              </w:rPr>
                            </w:pPr>
                            <w:r w:rsidRPr="00E25957">
                              <w:rPr>
                                <w:rFonts w:cs="PT Bold Heading" w:hint="cs"/>
                                <w:bCs/>
                                <w:szCs w:val="20"/>
                              </w:rPr>
                              <w:sym w:font="Wingdings" w:char="F072"/>
                            </w:r>
                            <w:r w:rsidRPr="00E25957">
                              <w:rPr>
                                <w:rFonts w:cs="PT Bold Heading" w:hint="cs"/>
                                <w:b/>
                                <w:noProof/>
                                <w:sz w:val="26"/>
                                <w:szCs w:val="26"/>
                                <w:rtl/>
                              </w:rPr>
                              <w:t xml:space="preserve">وكلاء التوزيع: </w:t>
                            </w:r>
                          </w:p>
                          <w:p w:rsidR="006D39D7" w:rsidRPr="00E25957" w:rsidRDefault="006D39D7" w:rsidP="00E25957">
                            <w:pPr>
                              <w:spacing w:after="60" w:line="360" w:lineRule="exact"/>
                              <w:ind w:left="119" w:hanging="142"/>
                              <w:rPr>
                                <w:rFonts w:cs="Abz-3 (Yagut)"/>
                                <w:b/>
                                <w:bCs/>
                                <w:noProof/>
                                <w:sz w:val="17"/>
                                <w:szCs w:val="17"/>
                                <w:rtl/>
                              </w:rPr>
                            </w:pPr>
                            <w:r w:rsidRPr="00E25957">
                              <w:rPr>
                                <w:rFonts w:cs="Abz-2 (Badr)" w:hint="cs"/>
                                <w:sz w:val="22"/>
                                <w:szCs w:val="22"/>
                              </w:rPr>
                              <w:sym w:font="Webdings" w:char="F033"/>
                            </w:r>
                            <w:r w:rsidRPr="00E25957">
                              <w:rPr>
                                <w:rFonts w:cs="Abz-3 (Yagut)" w:hint="cs"/>
                                <w:b/>
                                <w:bCs/>
                                <w:noProof/>
                                <w:sz w:val="20"/>
                                <w:szCs w:val="20"/>
                                <w:rtl/>
                              </w:rPr>
                              <w:t xml:space="preserve"> </w:t>
                            </w:r>
                            <w:r w:rsidRPr="00E25957">
                              <w:rPr>
                                <w:rFonts w:cs="Abz-3 (Yagut)" w:hint="cs"/>
                                <w:b/>
                                <w:bCs/>
                                <w:noProof/>
                                <w:sz w:val="18"/>
                                <w:szCs w:val="18"/>
                                <w:rtl/>
                              </w:rPr>
                              <w:t>لبنان ـ شركة الناشرون لتوزيع الصحف والمطبوعات: بيروت، المشرّفية، مقابل وزارة العمل، سنتر فضل الله، ط4.</w:t>
                            </w:r>
                          </w:p>
                          <w:p w:rsidR="006D39D7" w:rsidRPr="00E25957" w:rsidRDefault="006D39D7" w:rsidP="00E25957">
                            <w:pPr>
                              <w:spacing w:line="300" w:lineRule="exact"/>
                              <w:ind w:firstLine="0"/>
                              <w:jc w:val="center"/>
                              <w:rPr>
                                <w:rFonts w:ascii="Times New Roman" w:hAnsi="Times New Roman" w:cs="Times New Roman"/>
                                <w:b/>
                                <w:bCs/>
                                <w:sz w:val="20"/>
                                <w:szCs w:val="21"/>
                                <w:rtl/>
                              </w:rPr>
                            </w:pPr>
                            <w:r w:rsidRPr="00E25957">
                              <w:rPr>
                                <w:rFonts w:hint="cs"/>
                                <w:b/>
                                <w:bCs/>
                                <w:sz w:val="20"/>
                                <w:szCs w:val="21"/>
                                <w:rtl/>
                              </w:rPr>
                              <w:sym w:font="Wingdings" w:char="F029"/>
                            </w:r>
                            <w:r w:rsidRPr="00E25957">
                              <w:rPr>
                                <w:rFonts w:hint="cs"/>
                                <w:b/>
                                <w:bCs/>
                                <w:sz w:val="20"/>
                                <w:szCs w:val="21"/>
                                <w:rtl/>
                              </w:rPr>
                              <w:t xml:space="preserve"> هاتف: 277007/277088(9611+)</w:t>
                            </w:r>
                          </w:p>
                          <w:p w:rsidR="006D39D7" w:rsidRPr="00E25957" w:rsidRDefault="006D39D7" w:rsidP="00E25957">
                            <w:pPr>
                              <w:spacing w:line="300" w:lineRule="exact"/>
                              <w:ind w:firstLine="0"/>
                              <w:jc w:val="center"/>
                              <w:rPr>
                                <w:rFonts w:cs="Abz-2 (Badr)"/>
                                <w:b/>
                                <w:bCs/>
                                <w:sz w:val="22"/>
                                <w:szCs w:val="22"/>
                              </w:rPr>
                            </w:pPr>
                            <w:r w:rsidRPr="00E25957">
                              <w:rPr>
                                <w:b/>
                                <w:bCs/>
                                <w:sz w:val="21"/>
                                <w:szCs w:val="21"/>
                                <w:rtl/>
                              </w:rPr>
                              <w:t>ص</w:t>
                            </w:r>
                            <w:r w:rsidRPr="00E25957">
                              <w:rPr>
                                <w:b/>
                                <w:bCs/>
                                <w:sz w:val="21"/>
                                <w:szCs w:val="21"/>
                              </w:rPr>
                              <w:t>.</w:t>
                            </w:r>
                            <w:r w:rsidRPr="00E25957">
                              <w:rPr>
                                <w:rFonts w:hint="cs"/>
                                <w:b/>
                                <w:bCs/>
                                <w:sz w:val="21"/>
                                <w:szCs w:val="21"/>
                                <w:rtl/>
                              </w:rPr>
                              <w:t xml:space="preserve"> </w:t>
                            </w:r>
                            <w:r w:rsidRPr="00E25957">
                              <w:rPr>
                                <w:b/>
                                <w:bCs/>
                                <w:sz w:val="21"/>
                                <w:szCs w:val="21"/>
                                <w:rtl/>
                              </w:rPr>
                              <w:t>ب</w:t>
                            </w:r>
                            <w:r w:rsidRPr="00E25957">
                              <w:rPr>
                                <w:rFonts w:hint="cs"/>
                                <w:b/>
                                <w:bCs/>
                                <w:sz w:val="21"/>
                                <w:szCs w:val="21"/>
                                <w:rtl/>
                              </w:rPr>
                              <w:t>:</w:t>
                            </w:r>
                            <w:r w:rsidRPr="00E25957">
                              <w:rPr>
                                <w:b/>
                                <w:bCs/>
                                <w:sz w:val="21"/>
                                <w:szCs w:val="21"/>
                              </w:rPr>
                              <w:t xml:space="preserve"> </w:t>
                            </w:r>
                            <w:r w:rsidRPr="00E25957">
                              <w:rPr>
                                <w:rFonts w:hint="cs"/>
                                <w:b/>
                                <w:bCs/>
                                <w:sz w:val="21"/>
                                <w:szCs w:val="21"/>
                                <w:rtl/>
                              </w:rPr>
                              <w:t>25</w:t>
                            </w:r>
                            <w:r w:rsidRPr="00E25957">
                              <w:rPr>
                                <w:b/>
                                <w:bCs/>
                                <w:sz w:val="21"/>
                                <w:szCs w:val="21"/>
                              </w:rPr>
                              <w:t>/</w:t>
                            </w:r>
                            <w:r w:rsidRPr="00E25957">
                              <w:rPr>
                                <w:rFonts w:hint="cs"/>
                                <w:b/>
                                <w:bCs/>
                                <w:sz w:val="21"/>
                                <w:szCs w:val="21"/>
                                <w:rtl/>
                              </w:rPr>
                              <w:t>184</w:t>
                            </w:r>
                          </w:p>
                          <w:p w:rsidR="006D39D7" w:rsidRPr="00E25957" w:rsidRDefault="006D39D7" w:rsidP="00E25957">
                            <w:pPr>
                              <w:spacing w:before="80" w:after="60" w:line="360" w:lineRule="exact"/>
                              <w:ind w:left="119" w:hanging="142"/>
                              <w:rPr>
                                <w:rFonts w:cs="Abz-3 (Yagut)"/>
                                <w:b/>
                                <w:bCs/>
                                <w:noProof/>
                                <w:sz w:val="18"/>
                                <w:szCs w:val="18"/>
                                <w:rtl/>
                              </w:rPr>
                            </w:pPr>
                            <w:r w:rsidRPr="00E25957">
                              <w:rPr>
                                <w:rFonts w:cs="Abz-2 (Badr)" w:hint="cs"/>
                                <w:b/>
                                <w:bCs/>
                                <w:sz w:val="22"/>
                                <w:szCs w:val="22"/>
                              </w:rPr>
                              <w:sym w:font="Webdings" w:char="F033"/>
                            </w:r>
                            <w:r w:rsidRPr="00E25957">
                              <w:rPr>
                                <w:rFonts w:cs="Abz-3 (Yagut)" w:hint="cs"/>
                                <w:b/>
                                <w:bCs/>
                                <w:noProof/>
                                <w:sz w:val="18"/>
                                <w:szCs w:val="18"/>
                                <w:rtl/>
                              </w:rPr>
                              <w:t>المغرب ـ (</w:t>
                            </w:r>
                            <w:r w:rsidRPr="00E25957">
                              <w:rPr>
                                <w:rFonts w:cs="Abz-3 (Yagut)"/>
                                <w:b/>
                                <w:bCs/>
                                <w:noProof/>
                                <w:sz w:val="18"/>
                                <w:szCs w:val="18"/>
                                <w:rtl/>
                              </w:rPr>
                              <w:t>سبريس</w:t>
                            </w:r>
                            <w:r w:rsidRPr="00E25957">
                              <w:rPr>
                                <w:rFonts w:cs="Abz-3 (Yagut)" w:hint="cs"/>
                                <w:b/>
                                <w:bCs/>
                                <w:noProof/>
                                <w:sz w:val="18"/>
                                <w:szCs w:val="18"/>
                                <w:rtl/>
                              </w:rPr>
                              <w:t xml:space="preserve">) </w:t>
                            </w:r>
                            <w:r w:rsidRPr="00E25957">
                              <w:rPr>
                                <w:rFonts w:cs="Abz-3 (Yagut)"/>
                                <w:b/>
                                <w:bCs/>
                                <w:noProof/>
                                <w:sz w:val="18"/>
                                <w:szCs w:val="18"/>
                                <w:rtl/>
                              </w:rPr>
                              <w:t>الشركة</w:t>
                            </w:r>
                            <w:r w:rsidRPr="00E25957">
                              <w:rPr>
                                <w:rFonts w:cs="Abz-3 (Yagut)"/>
                                <w:b/>
                                <w:bCs/>
                                <w:noProof/>
                                <w:sz w:val="18"/>
                                <w:szCs w:val="18"/>
                              </w:rPr>
                              <w:t xml:space="preserve"> </w:t>
                            </w:r>
                            <w:r w:rsidRPr="00E25957">
                              <w:rPr>
                                <w:rFonts w:cs="Abz-3 (Yagut)"/>
                                <w:b/>
                                <w:bCs/>
                                <w:noProof/>
                                <w:sz w:val="18"/>
                                <w:szCs w:val="18"/>
                                <w:rtl/>
                              </w:rPr>
                              <w:t>العربية</w:t>
                            </w:r>
                            <w:r w:rsidRPr="00E25957">
                              <w:rPr>
                                <w:rFonts w:cs="Abz-3 (Yagut)"/>
                                <w:b/>
                                <w:bCs/>
                                <w:noProof/>
                                <w:sz w:val="18"/>
                                <w:szCs w:val="18"/>
                              </w:rPr>
                              <w:t xml:space="preserve"> </w:t>
                            </w:r>
                            <w:r w:rsidRPr="00E25957">
                              <w:rPr>
                                <w:rFonts w:cs="Abz-3 (Yagut)"/>
                                <w:b/>
                                <w:bCs/>
                                <w:noProof/>
                                <w:sz w:val="18"/>
                                <w:szCs w:val="18"/>
                                <w:rtl/>
                              </w:rPr>
                              <w:t>الإفريقية</w:t>
                            </w:r>
                            <w:r w:rsidRPr="00E25957">
                              <w:rPr>
                                <w:rFonts w:cs="Abz-3 (Yagut)" w:hint="cs"/>
                                <w:b/>
                                <w:bCs/>
                                <w:noProof/>
                                <w:sz w:val="18"/>
                                <w:szCs w:val="18"/>
                                <w:rtl/>
                              </w:rPr>
                              <w:t xml:space="preserve"> </w:t>
                            </w:r>
                            <w:r w:rsidRPr="00E25957">
                              <w:rPr>
                                <w:rFonts w:cs="Abz-3 (Yagut)"/>
                                <w:b/>
                                <w:bCs/>
                                <w:noProof/>
                                <w:sz w:val="18"/>
                                <w:szCs w:val="18"/>
                                <w:rtl/>
                              </w:rPr>
                              <w:t>للتوزيع</w:t>
                            </w:r>
                            <w:r w:rsidRPr="00E25957">
                              <w:rPr>
                                <w:rFonts w:cs="Abz-3 (Yagut)"/>
                                <w:b/>
                                <w:bCs/>
                                <w:noProof/>
                                <w:sz w:val="18"/>
                                <w:szCs w:val="18"/>
                              </w:rPr>
                              <w:t xml:space="preserve"> </w:t>
                            </w:r>
                            <w:r w:rsidRPr="00E25957">
                              <w:rPr>
                                <w:rFonts w:cs="Abz-3 (Yagut)"/>
                                <w:b/>
                                <w:bCs/>
                                <w:noProof/>
                                <w:sz w:val="18"/>
                                <w:szCs w:val="18"/>
                                <w:rtl/>
                              </w:rPr>
                              <w:t>والنشر</w:t>
                            </w:r>
                            <w:r w:rsidRPr="00E25957">
                              <w:rPr>
                                <w:rFonts w:cs="Abz-3 (Yagut)"/>
                                <w:b/>
                                <w:bCs/>
                                <w:noProof/>
                                <w:sz w:val="18"/>
                                <w:szCs w:val="18"/>
                              </w:rPr>
                              <w:t xml:space="preserve"> </w:t>
                            </w:r>
                            <w:r w:rsidRPr="00E25957">
                              <w:rPr>
                                <w:rFonts w:cs="Abz-3 (Yagut)"/>
                                <w:b/>
                                <w:bCs/>
                                <w:noProof/>
                                <w:sz w:val="18"/>
                                <w:szCs w:val="18"/>
                                <w:rtl/>
                              </w:rPr>
                              <w:t>والصحافة</w:t>
                            </w:r>
                            <w:r w:rsidRPr="00E25957">
                              <w:rPr>
                                <w:rFonts w:cs="Abz-3 (Yagut)" w:hint="cs"/>
                                <w:b/>
                                <w:bCs/>
                                <w:noProof/>
                                <w:sz w:val="18"/>
                                <w:szCs w:val="18"/>
                                <w:rtl/>
                              </w:rPr>
                              <w:t>: الدار البيضاء، 70 زنقة سجلماسة.</w:t>
                            </w:r>
                          </w:p>
                          <w:p w:rsidR="006D39D7" w:rsidRPr="00E25957" w:rsidRDefault="006D39D7" w:rsidP="00E25957">
                            <w:pPr>
                              <w:spacing w:before="80" w:after="60" w:line="360" w:lineRule="exact"/>
                              <w:ind w:left="119" w:hanging="142"/>
                              <w:rPr>
                                <w:rFonts w:cs="Taher"/>
                                <w:b/>
                                <w:bCs/>
                                <w:sz w:val="24"/>
                                <w:szCs w:val="25"/>
                                <w:rtl/>
                              </w:rPr>
                            </w:pPr>
                            <w:r w:rsidRPr="00E25957">
                              <w:rPr>
                                <w:rFonts w:cs="Abz-2 (Badr)" w:hint="cs"/>
                                <w:b/>
                                <w:bCs/>
                                <w:sz w:val="22"/>
                                <w:szCs w:val="22"/>
                              </w:rPr>
                              <w:sym w:font="Webdings" w:char="F033"/>
                            </w:r>
                            <w:r w:rsidRPr="00E25957">
                              <w:rPr>
                                <w:rFonts w:cs="Abz-3 (Yagut)" w:hint="cs"/>
                                <w:b/>
                                <w:bCs/>
                                <w:noProof/>
                                <w:sz w:val="24"/>
                                <w:szCs w:val="18"/>
                                <w:rtl/>
                              </w:rPr>
                              <w:t>مصر ـ مؤسسة الأهرام: القاهرة، شارع الجلاء</w:t>
                            </w:r>
                            <w:r w:rsidRPr="00E25957">
                              <w:rPr>
                                <w:rFonts w:cs="Abz-3 (Yagut)" w:hint="cs"/>
                                <w:b/>
                                <w:bCs/>
                                <w:sz w:val="18"/>
                                <w:szCs w:val="18"/>
                                <w:rtl/>
                              </w:rPr>
                              <w:t>.</w:t>
                            </w:r>
                          </w:p>
                          <w:p w:rsidR="006D39D7" w:rsidRPr="00E25957" w:rsidRDefault="006D39D7"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5786100</w:t>
                            </w:r>
                          </w:p>
                          <w:p w:rsidR="006D39D7" w:rsidRPr="00E25957" w:rsidRDefault="006D39D7" w:rsidP="00E25957">
                            <w:pPr>
                              <w:spacing w:line="300" w:lineRule="exact"/>
                              <w:ind w:firstLine="0"/>
                              <w:jc w:val="center"/>
                              <w:rPr>
                                <w:rFonts w:cs="Taher"/>
                                <w:b/>
                                <w:bCs/>
                                <w:sz w:val="20"/>
                                <w:szCs w:val="21"/>
                                <w:rtl/>
                              </w:rPr>
                            </w:pPr>
                            <w:r w:rsidRPr="00E25957">
                              <w:rPr>
                                <w:rFonts w:hint="cs"/>
                                <w:b/>
                                <w:bCs/>
                                <w:sz w:val="20"/>
                                <w:szCs w:val="21"/>
                                <w:rtl/>
                              </w:rPr>
                              <w:t>ص. ب: 683/13</w:t>
                            </w:r>
                          </w:p>
                          <w:p w:rsidR="006D39D7" w:rsidRPr="00E25957" w:rsidRDefault="006D39D7" w:rsidP="00E25957">
                            <w:pPr>
                              <w:spacing w:before="80" w:after="60" w:line="360" w:lineRule="exact"/>
                              <w:ind w:left="119" w:hanging="142"/>
                              <w:rPr>
                                <w:rFonts w:cs="Abz-3 (Yagut)"/>
                                <w:b/>
                                <w:bCs/>
                                <w:noProof/>
                                <w:sz w:val="24"/>
                                <w:szCs w:val="18"/>
                                <w:rtl/>
                              </w:rPr>
                            </w:pPr>
                            <w:r w:rsidRPr="00E25957">
                              <w:rPr>
                                <w:rFonts w:cs="Abz-2 (Badr)" w:hint="cs"/>
                                <w:b/>
                                <w:bCs/>
                                <w:sz w:val="22"/>
                                <w:szCs w:val="22"/>
                              </w:rPr>
                              <w:sym w:font="Webdings" w:char="F033"/>
                            </w:r>
                            <w:r w:rsidRPr="00E25957">
                              <w:rPr>
                                <w:rFonts w:cs="Abz-3 (Yagut)" w:hint="cs"/>
                                <w:b/>
                                <w:bCs/>
                                <w:noProof/>
                                <w:sz w:val="24"/>
                                <w:szCs w:val="18"/>
                                <w:rtl/>
                              </w:rPr>
                              <w:t xml:space="preserve">إيران ـ مكتبة الهاشمي: قم، كذرخان. </w:t>
                            </w:r>
                          </w:p>
                          <w:p w:rsidR="006D39D7" w:rsidRPr="00E25957" w:rsidRDefault="006D39D7"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7743543(98251+)</w:t>
                            </w:r>
                          </w:p>
                          <w:p w:rsidR="006D39D7" w:rsidRPr="00E25957" w:rsidRDefault="006D39D7" w:rsidP="00E25957">
                            <w:pPr>
                              <w:spacing w:after="60" w:line="360" w:lineRule="exact"/>
                              <w:ind w:left="119" w:hanging="142"/>
                              <w:rPr>
                                <w:rFonts w:cs="Abz-3 (Yagut)"/>
                                <w:b/>
                                <w:bCs/>
                                <w:noProof/>
                                <w:sz w:val="24"/>
                                <w:szCs w:val="18"/>
                                <w:rtl/>
                              </w:rPr>
                            </w:pPr>
                            <w:r w:rsidRPr="00E25957">
                              <w:rPr>
                                <w:rFonts w:cs="Abz-3 (Yagut)" w:hint="cs"/>
                                <w:b/>
                                <w:bCs/>
                                <w:noProof/>
                                <w:sz w:val="24"/>
                                <w:szCs w:val="18"/>
                                <w:rtl/>
                              </w:rPr>
                              <w:t xml:space="preserve">    ودفتر تبليغات </w:t>
                            </w:r>
                            <w:r w:rsidRPr="00E25957">
                              <w:rPr>
                                <w:rFonts w:cs="Abz-3 (Yagut)" w:hint="eastAsia"/>
                                <w:b/>
                                <w:bCs/>
                                <w:noProof/>
                                <w:sz w:val="24"/>
                                <w:szCs w:val="18"/>
                                <w:rtl/>
                              </w:rPr>
                              <w:t>«</w:t>
                            </w:r>
                            <w:r w:rsidRPr="00E25957">
                              <w:rPr>
                                <w:rFonts w:cs="Abz-3 (Yagut)" w:hint="cs"/>
                                <w:b/>
                                <w:bCs/>
                                <w:noProof/>
                                <w:sz w:val="24"/>
                                <w:szCs w:val="18"/>
                                <w:rtl/>
                              </w:rPr>
                              <w:t>بوستان كتاب</w:t>
                            </w:r>
                            <w:r w:rsidRPr="00E25957">
                              <w:rPr>
                                <w:rFonts w:cs="Abz-3 (Yagut)" w:hint="eastAsia"/>
                                <w:b/>
                                <w:bCs/>
                                <w:noProof/>
                                <w:sz w:val="24"/>
                                <w:szCs w:val="18"/>
                                <w:rtl/>
                              </w:rPr>
                              <w:t>»</w:t>
                            </w:r>
                            <w:r w:rsidRPr="00E25957">
                              <w:rPr>
                                <w:rFonts w:cs="Abz-3 (Yagut)" w:hint="cs"/>
                                <w:b/>
                                <w:bCs/>
                                <w:noProof/>
                                <w:sz w:val="24"/>
                                <w:szCs w:val="18"/>
                                <w:rtl/>
                              </w:rPr>
                              <w:t>، قم، چهار راه شهدا.</w:t>
                            </w:r>
                          </w:p>
                          <w:p w:rsidR="006D39D7" w:rsidRPr="00E25957" w:rsidRDefault="006D39D7"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7742155(98251+)</w:t>
                            </w:r>
                          </w:p>
                          <w:p w:rsidR="006D39D7" w:rsidRPr="00E25957" w:rsidRDefault="006D39D7" w:rsidP="00E25957">
                            <w:pPr>
                              <w:spacing w:before="80" w:after="60" w:line="360" w:lineRule="exact"/>
                              <w:ind w:left="119" w:hanging="142"/>
                              <w:jc w:val="left"/>
                              <w:rPr>
                                <w:rFonts w:cs="Taher"/>
                                <w:b/>
                                <w:bCs/>
                                <w:sz w:val="26"/>
                                <w:rtl/>
                              </w:rPr>
                            </w:pPr>
                            <w:r w:rsidRPr="00E25957">
                              <w:rPr>
                                <w:rFonts w:cs="Abz-2 (Badr)" w:hint="cs"/>
                                <w:b/>
                                <w:bCs/>
                                <w:sz w:val="24"/>
                                <w:szCs w:val="24"/>
                              </w:rPr>
                              <w:sym w:font="Webdings" w:char="F033"/>
                            </w:r>
                            <w:r w:rsidRPr="00E25957">
                              <w:rPr>
                                <w:rFonts w:cs="Abz-3 (Yagut)" w:hint="cs"/>
                                <w:b/>
                                <w:bCs/>
                                <w:noProof/>
                                <w:sz w:val="24"/>
                                <w:szCs w:val="18"/>
                                <w:rtl/>
                              </w:rPr>
                              <w:t>البحرين ـ شركة دار الوسط للنشر والتوزيع</w:t>
                            </w:r>
                            <w:r w:rsidRPr="00E25957">
                              <w:rPr>
                                <w:rFonts w:cs="Taher" w:hint="cs"/>
                                <w:b/>
                                <w:bCs/>
                                <w:sz w:val="26"/>
                                <w:rtl/>
                              </w:rPr>
                              <w:t>.</w:t>
                            </w:r>
                          </w:p>
                          <w:p w:rsidR="006D39D7" w:rsidRPr="00E25957" w:rsidRDefault="006D39D7" w:rsidP="00E25957">
                            <w:pPr>
                              <w:spacing w:line="300" w:lineRule="exact"/>
                              <w:ind w:firstLine="0"/>
                              <w:jc w:val="center"/>
                              <w:rPr>
                                <w:rFonts w:ascii="Times New Roman" w:hAnsi="Times New Roman" w:cs="Times New Roman"/>
                                <w:b/>
                                <w:bCs/>
                                <w:sz w:val="20"/>
                                <w:szCs w:val="21"/>
                                <w:rtl/>
                              </w:rPr>
                            </w:pPr>
                            <w:r w:rsidRPr="00E25957">
                              <w:rPr>
                                <w:rFonts w:hint="cs"/>
                                <w:b/>
                                <w:bCs/>
                                <w:sz w:val="20"/>
                                <w:szCs w:val="21"/>
                                <w:rtl/>
                              </w:rPr>
                              <w:sym w:font="Wingdings" w:char="F029"/>
                            </w:r>
                            <w:r w:rsidRPr="00E25957">
                              <w:rPr>
                                <w:rFonts w:hint="cs"/>
                                <w:b/>
                                <w:bCs/>
                                <w:sz w:val="20"/>
                                <w:szCs w:val="21"/>
                                <w:rtl/>
                              </w:rPr>
                              <w:t xml:space="preserve"> هاتف: 17488992(973+)</w:t>
                            </w:r>
                          </w:p>
                          <w:p w:rsidR="006D39D7" w:rsidRPr="00E25957" w:rsidRDefault="006D39D7" w:rsidP="00E25957">
                            <w:pPr>
                              <w:spacing w:before="80" w:after="60" w:line="360" w:lineRule="exact"/>
                              <w:ind w:left="142" w:hanging="142"/>
                              <w:rPr>
                                <w:rFonts w:cs="Taher"/>
                                <w:b/>
                                <w:bCs/>
                                <w:sz w:val="26"/>
                                <w:rtl/>
                              </w:rPr>
                            </w:pPr>
                            <w:r w:rsidRPr="00E25957">
                              <w:rPr>
                                <w:rFonts w:cs="Abz-2 (Badr)" w:hint="cs"/>
                                <w:b/>
                                <w:bCs/>
                                <w:sz w:val="24"/>
                                <w:szCs w:val="24"/>
                              </w:rPr>
                              <w:sym w:font="Webdings" w:char="F033"/>
                            </w:r>
                            <w:r w:rsidRPr="00E25957">
                              <w:rPr>
                                <w:rFonts w:cs="Abz-3 (Yagut)" w:hint="cs"/>
                                <w:b/>
                                <w:bCs/>
                                <w:noProof/>
                                <w:sz w:val="24"/>
                                <w:szCs w:val="18"/>
                                <w:rtl/>
                              </w:rPr>
                              <w:t xml:space="preserve">تونس ـ </w:t>
                            </w:r>
                            <w:r w:rsidRPr="00E25957">
                              <w:rPr>
                                <w:rFonts w:cs="Abz-3 (Yagut)"/>
                                <w:b/>
                                <w:bCs/>
                                <w:noProof/>
                                <w:sz w:val="24"/>
                                <w:szCs w:val="18"/>
                                <w:rtl/>
                              </w:rPr>
                              <w:t>دار</w:t>
                            </w:r>
                            <w:r w:rsidRPr="00E25957">
                              <w:rPr>
                                <w:rFonts w:cs="Abz-3 (Yagut)"/>
                                <w:b/>
                                <w:bCs/>
                                <w:noProof/>
                                <w:sz w:val="24"/>
                                <w:szCs w:val="18"/>
                              </w:rPr>
                              <w:t xml:space="preserve"> </w:t>
                            </w:r>
                            <w:r w:rsidRPr="00E25957">
                              <w:rPr>
                                <w:rFonts w:cs="Abz-3 (Yagut)"/>
                                <w:b/>
                                <w:bCs/>
                                <w:noProof/>
                                <w:sz w:val="24"/>
                                <w:szCs w:val="18"/>
                                <w:rtl/>
                              </w:rPr>
                              <w:t>الزهراء</w:t>
                            </w:r>
                            <w:r w:rsidRPr="00E25957">
                              <w:rPr>
                                <w:rFonts w:cs="Abz-3 (Yagut)" w:hint="cs"/>
                                <w:b/>
                                <w:bCs/>
                                <w:noProof/>
                                <w:sz w:val="24"/>
                                <w:szCs w:val="18"/>
                                <w:rtl/>
                              </w:rPr>
                              <w:t xml:space="preserve"> </w:t>
                            </w:r>
                            <w:r w:rsidRPr="00E25957">
                              <w:rPr>
                                <w:rFonts w:cs="Abz-3 (Yagut)"/>
                                <w:b/>
                                <w:bCs/>
                                <w:noProof/>
                                <w:sz w:val="24"/>
                                <w:szCs w:val="18"/>
                                <w:rtl/>
                              </w:rPr>
                              <w:t>للتوزيع</w:t>
                            </w:r>
                            <w:r w:rsidRPr="00E25957">
                              <w:rPr>
                                <w:rFonts w:cs="Abz-3 (Yagut)"/>
                                <w:b/>
                                <w:bCs/>
                                <w:noProof/>
                                <w:sz w:val="24"/>
                                <w:szCs w:val="18"/>
                              </w:rPr>
                              <w:t xml:space="preserve"> </w:t>
                            </w:r>
                            <w:r w:rsidRPr="00E25957">
                              <w:rPr>
                                <w:rFonts w:cs="Abz-3 (Yagut)"/>
                                <w:b/>
                                <w:bCs/>
                                <w:noProof/>
                                <w:sz w:val="24"/>
                                <w:szCs w:val="18"/>
                                <w:rtl/>
                              </w:rPr>
                              <w:t>والنشر</w:t>
                            </w:r>
                            <w:r w:rsidRPr="00E25957">
                              <w:rPr>
                                <w:rFonts w:cs="Abz-3 (Yagut)" w:hint="cs"/>
                                <w:b/>
                                <w:bCs/>
                                <w:noProof/>
                                <w:sz w:val="24"/>
                                <w:szCs w:val="18"/>
                                <w:rtl/>
                              </w:rPr>
                              <w:t>:</w:t>
                            </w:r>
                            <w:r w:rsidRPr="00E25957">
                              <w:rPr>
                                <w:rFonts w:cs="Abz-3 (Yagut)"/>
                                <w:b/>
                                <w:bCs/>
                                <w:noProof/>
                                <w:sz w:val="24"/>
                                <w:szCs w:val="18"/>
                              </w:rPr>
                              <w:t xml:space="preserve"> </w:t>
                            </w:r>
                            <w:r w:rsidRPr="00E25957">
                              <w:rPr>
                                <w:rFonts w:cs="Abz-3 (Yagut)"/>
                                <w:b/>
                                <w:bCs/>
                                <w:noProof/>
                                <w:sz w:val="24"/>
                                <w:szCs w:val="18"/>
                                <w:rtl/>
                              </w:rPr>
                              <w:t>تونس</w:t>
                            </w:r>
                            <w:r w:rsidRPr="00E25957">
                              <w:rPr>
                                <w:rFonts w:cs="Abz-3 (Yagut)"/>
                                <w:b/>
                                <w:bCs/>
                                <w:noProof/>
                                <w:sz w:val="24"/>
                                <w:szCs w:val="18"/>
                              </w:rPr>
                              <w:t xml:space="preserve"> </w:t>
                            </w:r>
                            <w:r w:rsidRPr="00E25957">
                              <w:rPr>
                                <w:rFonts w:cs="Abz-3 (Yagut)"/>
                                <w:b/>
                                <w:bCs/>
                                <w:noProof/>
                                <w:sz w:val="24"/>
                                <w:szCs w:val="18"/>
                                <w:rtl/>
                              </w:rPr>
                              <w:t>العاصمة</w:t>
                            </w:r>
                            <w:r w:rsidRPr="00E25957">
                              <w:rPr>
                                <w:rFonts w:cs="Abz-3 (Yagut)" w:hint="cs"/>
                                <w:b/>
                                <w:bCs/>
                                <w:noProof/>
                                <w:sz w:val="24"/>
                                <w:szCs w:val="18"/>
                                <w:rtl/>
                              </w:rPr>
                              <w:t>.</w:t>
                            </w:r>
                            <w:r w:rsidRPr="00E25957">
                              <w:rPr>
                                <w:rFonts w:cs="Abz-3 (Yagut)"/>
                                <w:b/>
                                <w:bCs/>
                                <w:noProof/>
                                <w:sz w:val="24"/>
                                <w:szCs w:val="18"/>
                              </w:rPr>
                              <w:t xml:space="preserve"> </w:t>
                            </w:r>
                          </w:p>
                          <w:p w:rsidR="006D39D7" w:rsidRPr="00E25957" w:rsidRDefault="006D39D7" w:rsidP="00E25957">
                            <w:pPr>
                              <w:spacing w:line="300" w:lineRule="exact"/>
                              <w:ind w:firstLine="0"/>
                              <w:jc w:val="center"/>
                              <w:rPr>
                                <w:rFonts w:ascii="Arial" w:hAnsi="Arial" w:cs="Arial"/>
                                <w:b/>
                                <w:bCs/>
                                <w:sz w:val="20"/>
                                <w:szCs w:val="21"/>
                                <w:rtl/>
                              </w:rPr>
                            </w:pPr>
                            <w:r w:rsidRPr="00E25957">
                              <w:rPr>
                                <w:rFonts w:hint="cs"/>
                                <w:b/>
                                <w:bCs/>
                                <w:sz w:val="20"/>
                                <w:szCs w:val="21"/>
                                <w:rtl/>
                              </w:rPr>
                              <w:sym w:font="Wingdings" w:char="F029"/>
                            </w:r>
                            <w:r w:rsidRPr="00E25957">
                              <w:rPr>
                                <w:rFonts w:hint="cs"/>
                                <w:b/>
                                <w:bCs/>
                                <w:sz w:val="20"/>
                                <w:szCs w:val="21"/>
                                <w:rtl/>
                              </w:rPr>
                              <w:t xml:space="preserve"> هاتف: 0021698343821</w:t>
                            </w:r>
                          </w:p>
                          <w:p w:rsidR="006D39D7" w:rsidRPr="00C52E31" w:rsidRDefault="006D39D7" w:rsidP="00D465C8">
                            <w:pPr>
                              <w:spacing w:line="300" w:lineRule="exact"/>
                              <w:ind w:firstLine="0"/>
                              <w:jc w:val="center"/>
                              <w:rPr>
                                <w:rFonts w:ascii="Times New Roman" w:hAnsi="Times New Roman" w:cs="Times New Roman"/>
                                <w:b/>
                                <w:bCs/>
                                <w:sz w:val="20"/>
                                <w:szCs w:val="21"/>
                                <w:rtl/>
                              </w:rPr>
                            </w:pPr>
                          </w:p>
                          <w:p w:rsidR="006D39D7" w:rsidRPr="0093397B" w:rsidRDefault="006D39D7" w:rsidP="0093397B">
                            <w:pPr>
                              <w:spacing w:line="300" w:lineRule="exact"/>
                              <w:ind w:firstLine="0"/>
                              <w:jc w:val="center"/>
                              <w:rPr>
                                <w:rFonts w:cs="Taher"/>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35pt;margin-top:38.05pt;width:184.25pt;height:363.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" strokeweight="1pt">
                <v:textbox inset="0,0,0,0">
                  <w:txbxContent>
                    <w:p w:rsidR="00B777EE" w:rsidRPr="00E25957" w:rsidRDefault="00B777EE" w:rsidP="00E25957">
                      <w:pPr>
                        <w:spacing w:line="340" w:lineRule="exact"/>
                        <w:ind w:firstLine="0"/>
                        <w:jc w:val="left"/>
                        <w:rPr>
                          <w:rFonts w:cs="PT Bold Heading"/>
                          <w:b/>
                          <w:sz w:val="44"/>
                          <w:szCs w:val="44"/>
                          <w:rtl/>
                        </w:rPr>
                      </w:pPr>
                      <w:r w:rsidRPr="00E25957">
                        <w:rPr>
                          <w:rFonts w:cs="PT Bold Heading" w:hint="cs"/>
                          <w:bCs/>
                          <w:szCs w:val="20"/>
                        </w:rPr>
                        <w:sym w:font="Wingdings" w:char="F072"/>
                      </w:r>
                      <w:r w:rsidRPr="00E25957">
                        <w:rPr>
                          <w:rFonts w:cs="PT Bold Heading" w:hint="cs"/>
                          <w:b/>
                          <w:noProof/>
                          <w:sz w:val="26"/>
                          <w:szCs w:val="26"/>
                          <w:rtl/>
                        </w:rPr>
                        <w:t xml:space="preserve">وكلاء التوزيع: </w:t>
                      </w:r>
                    </w:p>
                    <w:p w:rsidR="00B777EE" w:rsidRPr="00E25957" w:rsidRDefault="00B777EE" w:rsidP="00E25957">
                      <w:pPr>
                        <w:spacing w:after="60" w:line="360" w:lineRule="exact"/>
                        <w:ind w:left="119" w:hanging="142"/>
                        <w:rPr>
                          <w:rFonts w:cs="Abz-3 (Yagut)"/>
                          <w:b/>
                          <w:bCs/>
                          <w:noProof/>
                          <w:sz w:val="17"/>
                          <w:szCs w:val="17"/>
                          <w:rtl/>
                        </w:rPr>
                      </w:pPr>
                      <w:r w:rsidRPr="00E25957">
                        <w:rPr>
                          <w:rFonts w:cs="Abz-2 (Badr)" w:hint="cs"/>
                          <w:sz w:val="22"/>
                          <w:szCs w:val="22"/>
                        </w:rPr>
                        <w:sym w:font="Webdings" w:char="F033"/>
                      </w:r>
                      <w:r w:rsidRPr="00E25957">
                        <w:rPr>
                          <w:rFonts w:cs="Abz-3 (Yagut)" w:hint="cs"/>
                          <w:b/>
                          <w:bCs/>
                          <w:noProof/>
                          <w:sz w:val="20"/>
                          <w:szCs w:val="20"/>
                          <w:rtl/>
                        </w:rPr>
                        <w:t xml:space="preserve"> </w:t>
                      </w:r>
                      <w:r w:rsidRPr="00E25957">
                        <w:rPr>
                          <w:rFonts w:cs="Abz-3 (Yagut)" w:hint="cs"/>
                          <w:b/>
                          <w:bCs/>
                          <w:noProof/>
                          <w:sz w:val="18"/>
                          <w:szCs w:val="18"/>
                          <w:rtl/>
                        </w:rPr>
                        <w:t>لبنان ـ شركة الناشرون لتوزيع الصحف والمطبوعات: بيروت، المشرّفية، مقابل وزارة العمل، سنتر فضل الله، ط4.</w:t>
                      </w:r>
                    </w:p>
                    <w:p w:rsidR="00B777EE" w:rsidRPr="00E25957" w:rsidRDefault="00B777EE" w:rsidP="00E25957">
                      <w:pPr>
                        <w:spacing w:line="300" w:lineRule="exact"/>
                        <w:ind w:firstLine="0"/>
                        <w:jc w:val="center"/>
                        <w:rPr>
                          <w:rFonts w:ascii="Times New Roman" w:hAnsi="Times New Roman" w:cs="Times New Roman"/>
                          <w:b/>
                          <w:bCs/>
                          <w:sz w:val="20"/>
                          <w:szCs w:val="21"/>
                          <w:rtl/>
                        </w:rPr>
                      </w:pPr>
                      <w:r w:rsidRPr="00E25957">
                        <w:rPr>
                          <w:rFonts w:hint="cs"/>
                          <w:b/>
                          <w:bCs/>
                          <w:sz w:val="20"/>
                          <w:szCs w:val="21"/>
                          <w:rtl/>
                        </w:rPr>
                        <w:sym w:font="Wingdings" w:char="F029"/>
                      </w:r>
                      <w:r w:rsidRPr="00E25957">
                        <w:rPr>
                          <w:rFonts w:hint="cs"/>
                          <w:b/>
                          <w:bCs/>
                          <w:sz w:val="20"/>
                          <w:szCs w:val="21"/>
                          <w:rtl/>
                        </w:rPr>
                        <w:t xml:space="preserve"> هاتف: 277007/277088(9611+)</w:t>
                      </w:r>
                    </w:p>
                    <w:p w:rsidR="00B777EE" w:rsidRPr="00E25957" w:rsidRDefault="00B777EE" w:rsidP="00E25957">
                      <w:pPr>
                        <w:spacing w:line="300" w:lineRule="exact"/>
                        <w:ind w:firstLine="0"/>
                        <w:jc w:val="center"/>
                        <w:rPr>
                          <w:rFonts w:cs="Abz-2 (Badr)"/>
                          <w:b/>
                          <w:bCs/>
                          <w:sz w:val="22"/>
                          <w:szCs w:val="22"/>
                        </w:rPr>
                      </w:pPr>
                      <w:r w:rsidRPr="00E25957">
                        <w:rPr>
                          <w:b/>
                          <w:bCs/>
                          <w:sz w:val="21"/>
                          <w:szCs w:val="21"/>
                          <w:rtl/>
                        </w:rPr>
                        <w:t>ص</w:t>
                      </w:r>
                      <w:r w:rsidRPr="00E25957">
                        <w:rPr>
                          <w:b/>
                          <w:bCs/>
                          <w:sz w:val="21"/>
                          <w:szCs w:val="21"/>
                        </w:rPr>
                        <w:t>.</w:t>
                      </w:r>
                      <w:r w:rsidRPr="00E25957">
                        <w:rPr>
                          <w:rFonts w:hint="cs"/>
                          <w:b/>
                          <w:bCs/>
                          <w:sz w:val="21"/>
                          <w:szCs w:val="21"/>
                          <w:rtl/>
                        </w:rPr>
                        <w:t xml:space="preserve"> </w:t>
                      </w:r>
                      <w:r w:rsidRPr="00E25957">
                        <w:rPr>
                          <w:b/>
                          <w:bCs/>
                          <w:sz w:val="21"/>
                          <w:szCs w:val="21"/>
                          <w:rtl/>
                        </w:rPr>
                        <w:t>ب</w:t>
                      </w:r>
                      <w:r w:rsidRPr="00E25957">
                        <w:rPr>
                          <w:rFonts w:hint="cs"/>
                          <w:b/>
                          <w:bCs/>
                          <w:sz w:val="21"/>
                          <w:szCs w:val="21"/>
                          <w:rtl/>
                        </w:rPr>
                        <w:t>:</w:t>
                      </w:r>
                      <w:r w:rsidRPr="00E25957">
                        <w:rPr>
                          <w:b/>
                          <w:bCs/>
                          <w:sz w:val="21"/>
                          <w:szCs w:val="21"/>
                        </w:rPr>
                        <w:t xml:space="preserve"> </w:t>
                      </w:r>
                      <w:r w:rsidRPr="00E25957">
                        <w:rPr>
                          <w:rFonts w:hint="cs"/>
                          <w:b/>
                          <w:bCs/>
                          <w:sz w:val="21"/>
                          <w:szCs w:val="21"/>
                          <w:rtl/>
                        </w:rPr>
                        <w:t>25</w:t>
                      </w:r>
                      <w:r w:rsidRPr="00E25957">
                        <w:rPr>
                          <w:b/>
                          <w:bCs/>
                          <w:sz w:val="21"/>
                          <w:szCs w:val="21"/>
                        </w:rPr>
                        <w:t>/</w:t>
                      </w:r>
                      <w:r w:rsidRPr="00E25957">
                        <w:rPr>
                          <w:rFonts w:hint="cs"/>
                          <w:b/>
                          <w:bCs/>
                          <w:sz w:val="21"/>
                          <w:szCs w:val="21"/>
                          <w:rtl/>
                        </w:rPr>
                        <w:t>184</w:t>
                      </w:r>
                    </w:p>
                    <w:p w:rsidR="00B777EE" w:rsidRPr="00E25957" w:rsidRDefault="00B777EE" w:rsidP="00E25957">
                      <w:pPr>
                        <w:spacing w:before="80" w:after="60" w:line="360" w:lineRule="exact"/>
                        <w:ind w:left="119" w:hanging="142"/>
                        <w:rPr>
                          <w:rFonts w:cs="Abz-3 (Yagut)"/>
                          <w:b/>
                          <w:bCs/>
                          <w:noProof/>
                          <w:sz w:val="18"/>
                          <w:szCs w:val="18"/>
                          <w:rtl/>
                        </w:rPr>
                      </w:pPr>
                      <w:r w:rsidRPr="00E25957">
                        <w:rPr>
                          <w:rFonts w:cs="Abz-2 (Badr)" w:hint="cs"/>
                          <w:b/>
                          <w:bCs/>
                          <w:sz w:val="22"/>
                          <w:szCs w:val="22"/>
                        </w:rPr>
                        <w:sym w:font="Webdings" w:char="F033"/>
                      </w:r>
                      <w:r w:rsidRPr="00E25957">
                        <w:rPr>
                          <w:rFonts w:cs="Abz-3 (Yagut)" w:hint="cs"/>
                          <w:b/>
                          <w:bCs/>
                          <w:noProof/>
                          <w:sz w:val="18"/>
                          <w:szCs w:val="18"/>
                          <w:rtl/>
                        </w:rPr>
                        <w:t>المغرب ـ (</w:t>
                      </w:r>
                      <w:r w:rsidRPr="00E25957">
                        <w:rPr>
                          <w:rFonts w:cs="Abz-3 (Yagut)"/>
                          <w:b/>
                          <w:bCs/>
                          <w:noProof/>
                          <w:sz w:val="18"/>
                          <w:szCs w:val="18"/>
                          <w:rtl/>
                        </w:rPr>
                        <w:t>سبريس</w:t>
                      </w:r>
                      <w:r w:rsidRPr="00E25957">
                        <w:rPr>
                          <w:rFonts w:cs="Abz-3 (Yagut)" w:hint="cs"/>
                          <w:b/>
                          <w:bCs/>
                          <w:noProof/>
                          <w:sz w:val="18"/>
                          <w:szCs w:val="18"/>
                          <w:rtl/>
                        </w:rPr>
                        <w:t xml:space="preserve">) </w:t>
                      </w:r>
                      <w:r w:rsidRPr="00E25957">
                        <w:rPr>
                          <w:rFonts w:cs="Abz-3 (Yagut)"/>
                          <w:b/>
                          <w:bCs/>
                          <w:noProof/>
                          <w:sz w:val="18"/>
                          <w:szCs w:val="18"/>
                          <w:rtl/>
                        </w:rPr>
                        <w:t>الشركة</w:t>
                      </w:r>
                      <w:r w:rsidRPr="00E25957">
                        <w:rPr>
                          <w:rFonts w:cs="Abz-3 (Yagut)"/>
                          <w:b/>
                          <w:bCs/>
                          <w:noProof/>
                          <w:sz w:val="18"/>
                          <w:szCs w:val="18"/>
                        </w:rPr>
                        <w:t xml:space="preserve"> </w:t>
                      </w:r>
                      <w:r w:rsidRPr="00E25957">
                        <w:rPr>
                          <w:rFonts w:cs="Abz-3 (Yagut)"/>
                          <w:b/>
                          <w:bCs/>
                          <w:noProof/>
                          <w:sz w:val="18"/>
                          <w:szCs w:val="18"/>
                          <w:rtl/>
                        </w:rPr>
                        <w:t>العربية</w:t>
                      </w:r>
                      <w:r w:rsidRPr="00E25957">
                        <w:rPr>
                          <w:rFonts w:cs="Abz-3 (Yagut)"/>
                          <w:b/>
                          <w:bCs/>
                          <w:noProof/>
                          <w:sz w:val="18"/>
                          <w:szCs w:val="18"/>
                        </w:rPr>
                        <w:t xml:space="preserve"> </w:t>
                      </w:r>
                      <w:r w:rsidRPr="00E25957">
                        <w:rPr>
                          <w:rFonts w:cs="Abz-3 (Yagut)"/>
                          <w:b/>
                          <w:bCs/>
                          <w:noProof/>
                          <w:sz w:val="18"/>
                          <w:szCs w:val="18"/>
                          <w:rtl/>
                        </w:rPr>
                        <w:t>الإفريقية</w:t>
                      </w:r>
                      <w:r w:rsidRPr="00E25957">
                        <w:rPr>
                          <w:rFonts w:cs="Abz-3 (Yagut)" w:hint="cs"/>
                          <w:b/>
                          <w:bCs/>
                          <w:noProof/>
                          <w:sz w:val="18"/>
                          <w:szCs w:val="18"/>
                          <w:rtl/>
                        </w:rPr>
                        <w:t xml:space="preserve"> </w:t>
                      </w:r>
                      <w:r w:rsidRPr="00E25957">
                        <w:rPr>
                          <w:rFonts w:cs="Abz-3 (Yagut)"/>
                          <w:b/>
                          <w:bCs/>
                          <w:noProof/>
                          <w:sz w:val="18"/>
                          <w:szCs w:val="18"/>
                          <w:rtl/>
                        </w:rPr>
                        <w:t>للتوزيع</w:t>
                      </w:r>
                      <w:r w:rsidRPr="00E25957">
                        <w:rPr>
                          <w:rFonts w:cs="Abz-3 (Yagut)"/>
                          <w:b/>
                          <w:bCs/>
                          <w:noProof/>
                          <w:sz w:val="18"/>
                          <w:szCs w:val="18"/>
                        </w:rPr>
                        <w:t xml:space="preserve"> </w:t>
                      </w:r>
                      <w:r w:rsidRPr="00E25957">
                        <w:rPr>
                          <w:rFonts w:cs="Abz-3 (Yagut)"/>
                          <w:b/>
                          <w:bCs/>
                          <w:noProof/>
                          <w:sz w:val="18"/>
                          <w:szCs w:val="18"/>
                          <w:rtl/>
                        </w:rPr>
                        <w:t>والنشر</w:t>
                      </w:r>
                      <w:r w:rsidRPr="00E25957">
                        <w:rPr>
                          <w:rFonts w:cs="Abz-3 (Yagut)"/>
                          <w:b/>
                          <w:bCs/>
                          <w:noProof/>
                          <w:sz w:val="18"/>
                          <w:szCs w:val="18"/>
                        </w:rPr>
                        <w:t xml:space="preserve"> </w:t>
                      </w:r>
                      <w:r w:rsidRPr="00E25957">
                        <w:rPr>
                          <w:rFonts w:cs="Abz-3 (Yagut)"/>
                          <w:b/>
                          <w:bCs/>
                          <w:noProof/>
                          <w:sz w:val="18"/>
                          <w:szCs w:val="18"/>
                          <w:rtl/>
                        </w:rPr>
                        <w:t>والصحافة</w:t>
                      </w:r>
                      <w:r w:rsidRPr="00E25957">
                        <w:rPr>
                          <w:rFonts w:cs="Abz-3 (Yagut)" w:hint="cs"/>
                          <w:b/>
                          <w:bCs/>
                          <w:noProof/>
                          <w:sz w:val="18"/>
                          <w:szCs w:val="18"/>
                          <w:rtl/>
                        </w:rPr>
                        <w:t>: الدار البيضاء، 70 زنقة سجلماسة.</w:t>
                      </w:r>
                    </w:p>
                    <w:p w:rsidR="00B777EE" w:rsidRPr="00E25957" w:rsidRDefault="00B777EE" w:rsidP="00E25957">
                      <w:pPr>
                        <w:spacing w:before="80" w:after="60" w:line="360" w:lineRule="exact"/>
                        <w:ind w:left="119" w:hanging="142"/>
                        <w:rPr>
                          <w:rFonts w:cs="Taher"/>
                          <w:b/>
                          <w:bCs/>
                          <w:sz w:val="24"/>
                          <w:szCs w:val="25"/>
                          <w:rtl/>
                        </w:rPr>
                      </w:pPr>
                      <w:r w:rsidRPr="00E25957">
                        <w:rPr>
                          <w:rFonts w:cs="Abz-2 (Badr)" w:hint="cs"/>
                          <w:b/>
                          <w:bCs/>
                          <w:sz w:val="22"/>
                          <w:szCs w:val="22"/>
                        </w:rPr>
                        <w:sym w:font="Webdings" w:char="F033"/>
                      </w:r>
                      <w:r w:rsidRPr="00E25957">
                        <w:rPr>
                          <w:rFonts w:cs="Abz-3 (Yagut)" w:hint="cs"/>
                          <w:b/>
                          <w:bCs/>
                          <w:noProof/>
                          <w:sz w:val="24"/>
                          <w:szCs w:val="18"/>
                          <w:rtl/>
                        </w:rPr>
                        <w:t>مصر ـ مؤسسة الأهرام: القاهرة، شارع الجلاء</w:t>
                      </w:r>
                      <w:r w:rsidRPr="00E25957">
                        <w:rPr>
                          <w:rFonts w:cs="Abz-3 (Yagut)" w:hint="cs"/>
                          <w:b/>
                          <w:bCs/>
                          <w:sz w:val="18"/>
                          <w:szCs w:val="18"/>
                          <w:rtl/>
                        </w:rPr>
                        <w:t>.</w:t>
                      </w:r>
                    </w:p>
                    <w:p w:rsidR="00B777EE" w:rsidRPr="00E25957" w:rsidRDefault="00B777EE"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5786100</w:t>
                      </w:r>
                    </w:p>
                    <w:p w:rsidR="00B777EE" w:rsidRPr="00E25957" w:rsidRDefault="00B777EE" w:rsidP="00E25957">
                      <w:pPr>
                        <w:spacing w:line="300" w:lineRule="exact"/>
                        <w:ind w:firstLine="0"/>
                        <w:jc w:val="center"/>
                        <w:rPr>
                          <w:rFonts w:cs="Taher"/>
                          <w:b/>
                          <w:bCs/>
                          <w:sz w:val="20"/>
                          <w:szCs w:val="21"/>
                          <w:rtl/>
                        </w:rPr>
                      </w:pPr>
                      <w:r w:rsidRPr="00E25957">
                        <w:rPr>
                          <w:rFonts w:hint="cs"/>
                          <w:b/>
                          <w:bCs/>
                          <w:sz w:val="20"/>
                          <w:szCs w:val="21"/>
                          <w:rtl/>
                        </w:rPr>
                        <w:t>ص. ب: 683/13</w:t>
                      </w:r>
                    </w:p>
                    <w:p w:rsidR="00B777EE" w:rsidRPr="00E25957" w:rsidRDefault="00B777EE" w:rsidP="00E25957">
                      <w:pPr>
                        <w:spacing w:before="80" w:after="60" w:line="360" w:lineRule="exact"/>
                        <w:ind w:left="119" w:hanging="142"/>
                        <w:rPr>
                          <w:rFonts w:cs="Abz-3 (Yagut)"/>
                          <w:b/>
                          <w:bCs/>
                          <w:noProof/>
                          <w:sz w:val="24"/>
                          <w:szCs w:val="18"/>
                          <w:rtl/>
                        </w:rPr>
                      </w:pPr>
                      <w:r w:rsidRPr="00E25957">
                        <w:rPr>
                          <w:rFonts w:cs="Abz-2 (Badr)" w:hint="cs"/>
                          <w:b/>
                          <w:bCs/>
                          <w:sz w:val="22"/>
                          <w:szCs w:val="22"/>
                        </w:rPr>
                        <w:sym w:font="Webdings" w:char="F033"/>
                      </w:r>
                      <w:r w:rsidRPr="00E25957">
                        <w:rPr>
                          <w:rFonts w:cs="Abz-3 (Yagut)" w:hint="cs"/>
                          <w:b/>
                          <w:bCs/>
                          <w:noProof/>
                          <w:sz w:val="24"/>
                          <w:szCs w:val="18"/>
                          <w:rtl/>
                        </w:rPr>
                        <w:t xml:space="preserve">إيران ـ مكتبة الهاشمي: قم، كذرخان. </w:t>
                      </w:r>
                    </w:p>
                    <w:p w:rsidR="00B777EE" w:rsidRPr="00E25957" w:rsidRDefault="00B777EE"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7743543(98251+)</w:t>
                      </w:r>
                    </w:p>
                    <w:p w:rsidR="00B777EE" w:rsidRPr="00E25957" w:rsidRDefault="00B777EE" w:rsidP="00E25957">
                      <w:pPr>
                        <w:spacing w:after="60" w:line="360" w:lineRule="exact"/>
                        <w:ind w:left="119" w:hanging="142"/>
                        <w:rPr>
                          <w:rFonts w:cs="Abz-3 (Yagut)"/>
                          <w:b/>
                          <w:bCs/>
                          <w:noProof/>
                          <w:sz w:val="24"/>
                          <w:szCs w:val="18"/>
                          <w:rtl/>
                        </w:rPr>
                      </w:pPr>
                      <w:r w:rsidRPr="00E25957">
                        <w:rPr>
                          <w:rFonts w:cs="Abz-3 (Yagut)" w:hint="cs"/>
                          <w:b/>
                          <w:bCs/>
                          <w:noProof/>
                          <w:sz w:val="24"/>
                          <w:szCs w:val="18"/>
                          <w:rtl/>
                        </w:rPr>
                        <w:t xml:space="preserve">    ودفتر تبليغات </w:t>
                      </w:r>
                      <w:r w:rsidRPr="00E25957">
                        <w:rPr>
                          <w:rFonts w:cs="Abz-3 (Yagut)" w:hint="eastAsia"/>
                          <w:b/>
                          <w:bCs/>
                          <w:noProof/>
                          <w:sz w:val="24"/>
                          <w:szCs w:val="18"/>
                          <w:rtl/>
                        </w:rPr>
                        <w:t>«</w:t>
                      </w:r>
                      <w:r w:rsidRPr="00E25957">
                        <w:rPr>
                          <w:rFonts w:cs="Abz-3 (Yagut)" w:hint="cs"/>
                          <w:b/>
                          <w:bCs/>
                          <w:noProof/>
                          <w:sz w:val="24"/>
                          <w:szCs w:val="18"/>
                          <w:rtl/>
                        </w:rPr>
                        <w:t>بوستان كتاب</w:t>
                      </w:r>
                      <w:r w:rsidRPr="00E25957">
                        <w:rPr>
                          <w:rFonts w:cs="Abz-3 (Yagut)" w:hint="eastAsia"/>
                          <w:b/>
                          <w:bCs/>
                          <w:noProof/>
                          <w:sz w:val="24"/>
                          <w:szCs w:val="18"/>
                          <w:rtl/>
                        </w:rPr>
                        <w:t>»</w:t>
                      </w:r>
                      <w:r w:rsidRPr="00E25957">
                        <w:rPr>
                          <w:rFonts w:cs="Abz-3 (Yagut)" w:hint="cs"/>
                          <w:b/>
                          <w:bCs/>
                          <w:noProof/>
                          <w:sz w:val="24"/>
                          <w:szCs w:val="18"/>
                          <w:rtl/>
                        </w:rPr>
                        <w:t>، قم، چهار راه شهدا.</w:t>
                      </w:r>
                    </w:p>
                    <w:p w:rsidR="00B777EE" w:rsidRPr="00E25957" w:rsidRDefault="00B777EE"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7742155(98251+)</w:t>
                      </w:r>
                    </w:p>
                    <w:p w:rsidR="00B777EE" w:rsidRPr="00E25957" w:rsidRDefault="00B777EE" w:rsidP="00E25957">
                      <w:pPr>
                        <w:spacing w:before="80" w:after="60" w:line="360" w:lineRule="exact"/>
                        <w:ind w:left="119" w:hanging="142"/>
                        <w:jc w:val="left"/>
                        <w:rPr>
                          <w:rFonts w:cs="Taher"/>
                          <w:b/>
                          <w:bCs/>
                          <w:sz w:val="26"/>
                          <w:rtl/>
                        </w:rPr>
                      </w:pPr>
                      <w:r w:rsidRPr="00E25957">
                        <w:rPr>
                          <w:rFonts w:cs="Abz-2 (Badr)" w:hint="cs"/>
                          <w:b/>
                          <w:bCs/>
                          <w:sz w:val="24"/>
                          <w:szCs w:val="24"/>
                        </w:rPr>
                        <w:sym w:font="Webdings" w:char="F033"/>
                      </w:r>
                      <w:r w:rsidRPr="00E25957">
                        <w:rPr>
                          <w:rFonts w:cs="Abz-3 (Yagut)" w:hint="cs"/>
                          <w:b/>
                          <w:bCs/>
                          <w:noProof/>
                          <w:sz w:val="24"/>
                          <w:szCs w:val="18"/>
                          <w:rtl/>
                        </w:rPr>
                        <w:t>البحرين ـ شركة دار الوسط للنشر والتوزيع</w:t>
                      </w:r>
                      <w:r w:rsidRPr="00E25957">
                        <w:rPr>
                          <w:rFonts w:cs="Taher" w:hint="cs"/>
                          <w:b/>
                          <w:bCs/>
                          <w:sz w:val="26"/>
                          <w:rtl/>
                        </w:rPr>
                        <w:t>.</w:t>
                      </w:r>
                    </w:p>
                    <w:p w:rsidR="00B777EE" w:rsidRPr="00E25957" w:rsidRDefault="00B777EE" w:rsidP="00E25957">
                      <w:pPr>
                        <w:spacing w:line="300" w:lineRule="exact"/>
                        <w:ind w:firstLine="0"/>
                        <w:jc w:val="center"/>
                        <w:rPr>
                          <w:rFonts w:ascii="Times New Roman" w:hAnsi="Times New Roman" w:cs="Times New Roman"/>
                          <w:b/>
                          <w:bCs/>
                          <w:sz w:val="20"/>
                          <w:szCs w:val="21"/>
                          <w:rtl/>
                        </w:rPr>
                      </w:pPr>
                      <w:r w:rsidRPr="00E25957">
                        <w:rPr>
                          <w:rFonts w:hint="cs"/>
                          <w:b/>
                          <w:bCs/>
                          <w:sz w:val="20"/>
                          <w:szCs w:val="21"/>
                          <w:rtl/>
                        </w:rPr>
                        <w:sym w:font="Wingdings" w:char="F029"/>
                      </w:r>
                      <w:r w:rsidRPr="00E25957">
                        <w:rPr>
                          <w:rFonts w:hint="cs"/>
                          <w:b/>
                          <w:bCs/>
                          <w:sz w:val="20"/>
                          <w:szCs w:val="21"/>
                          <w:rtl/>
                        </w:rPr>
                        <w:t xml:space="preserve"> هاتف: 17488992(973+)</w:t>
                      </w:r>
                    </w:p>
                    <w:p w:rsidR="00B777EE" w:rsidRPr="00E25957" w:rsidRDefault="00B777EE" w:rsidP="00E25957">
                      <w:pPr>
                        <w:spacing w:before="80" w:after="60" w:line="360" w:lineRule="exact"/>
                        <w:ind w:left="142" w:hanging="142"/>
                        <w:rPr>
                          <w:rFonts w:cs="Taher"/>
                          <w:b/>
                          <w:bCs/>
                          <w:sz w:val="26"/>
                          <w:rtl/>
                        </w:rPr>
                      </w:pPr>
                      <w:r w:rsidRPr="00E25957">
                        <w:rPr>
                          <w:rFonts w:cs="Abz-2 (Badr)" w:hint="cs"/>
                          <w:b/>
                          <w:bCs/>
                          <w:sz w:val="24"/>
                          <w:szCs w:val="24"/>
                        </w:rPr>
                        <w:sym w:font="Webdings" w:char="F033"/>
                      </w:r>
                      <w:r w:rsidRPr="00E25957">
                        <w:rPr>
                          <w:rFonts w:cs="Abz-3 (Yagut)" w:hint="cs"/>
                          <w:b/>
                          <w:bCs/>
                          <w:noProof/>
                          <w:sz w:val="24"/>
                          <w:szCs w:val="18"/>
                          <w:rtl/>
                        </w:rPr>
                        <w:t xml:space="preserve">تونس ـ </w:t>
                      </w:r>
                      <w:r w:rsidRPr="00E25957">
                        <w:rPr>
                          <w:rFonts w:cs="Abz-3 (Yagut)"/>
                          <w:b/>
                          <w:bCs/>
                          <w:noProof/>
                          <w:sz w:val="24"/>
                          <w:szCs w:val="18"/>
                          <w:rtl/>
                        </w:rPr>
                        <w:t>دار</w:t>
                      </w:r>
                      <w:r w:rsidRPr="00E25957">
                        <w:rPr>
                          <w:rFonts w:cs="Abz-3 (Yagut)"/>
                          <w:b/>
                          <w:bCs/>
                          <w:noProof/>
                          <w:sz w:val="24"/>
                          <w:szCs w:val="18"/>
                        </w:rPr>
                        <w:t xml:space="preserve"> </w:t>
                      </w:r>
                      <w:r w:rsidRPr="00E25957">
                        <w:rPr>
                          <w:rFonts w:cs="Abz-3 (Yagut)"/>
                          <w:b/>
                          <w:bCs/>
                          <w:noProof/>
                          <w:sz w:val="24"/>
                          <w:szCs w:val="18"/>
                          <w:rtl/>
                        </w:rPr>
                        <w:t>الزهراء</w:t>
                      </w:r>
                      <w:r w:rsidRPr="00E25957">
                        <w:rPr>
                          <w:rFonts w:cs="Abz-3 (Yagut)" w:hint="cs"/>
                          <w:b/>
                          <w:bCs/>
                          <w:noProof/>
                          <w:sz w:val="24"/>
                          <w:szCs w:val="18"/>
                          <w:rtl/>
                        </w:rPr>
                        <w:t xml:space="preserve"> </w:t>
                      </w:r>
                      <w:r w:rsidRPr="00E25957">
                        <w:rPr>
                          <w:rFonts w:cs="Abz-3 (Yagut)"/>
                          <w:b/>
                          <w:bCs/>
                          <w:noProof/>
                          <w:sz w:val="24"/>
                          <w:szCs w:val="18"/>
                          <w:rtl/>
                        </w:rPr>
                        <w:t>للتوزيع</w:t>
                      </w:r>
                      <w:r w:rsidRPr="00E25957">
                        <w:rPr>
                          <w:rFonts w:cs="Abz-3 (Yagut)"/>
                          <w:b/>
                          <w:bCs/>
                          <w:noProof/>
                          <w:sz w:val="24"/>
                          <w:szCs w:val="18"/>
                        </w:rPr>
                        <w:t xml:space="preserve"> </w:t>
                      </w:r>
                      <w:r w:rsidRPr="00E25957">
                        <w:rPr>
                          <w:rFonts w:cs="Abz-3 (Yagut)"/>
                          <w:b/>
                          <w:bCs/>
                          <w:noProof/>
                          <w:sz w:val="24"/>
                          <w:szCs w:val="18"/>
                          <w:rtl/>
                        </w:rPr>
                        <w:t>والنشر</w:t>
                      </w:r>
                      <w:r w:rsidRPr="00E25957">
                        <w:rPr>
                          <w:rFonts w:cs="Abz-3 (Yagut)" w:hint="cs"/>
                          <w:b/>
                          <w:bCs/>
                          <w:noProof/>
                          <w:sz w:val="24"/>
                          <w:szCs w:val="18"/>
                          <w:rtl/>
                        </w:rPr>
                        <w:t>:</w:t>
                      </w:r>
                      <w:r w:rsidRPr="00E25957">
                        <w:rPr>
                          <w:rFonts w:cs="Abz-3 (Yagut)"/>
                          <w:b/>
                          <w:bCs/>
                          <w:noProof/>
                          <w:sz w:val="24"/>
                          <w:szCs w:val="18"/>
                        </w:rPr>
                        <w:t xml:space="preserve"> </w:t>
                      </w:r>
                      <w:r w:rsidRPr="00E25957">
                        <w:rPr>
                          <w:rFonts w:cs="Abz-3 (Yagut)"/>
                          <w:b/>
                          <w:bCs/>
                          <w:noProof/>
                          <w:sz w:val="24"/>
                          <w:szCs w:val="18"/>
                          <w:rtl/>
                        </w:rPr>
                        <w:t>تونس</w:t>
                      </w:r>
                      <w:r w:rsidRPr="00E25957">
                        <w:rPr>
                          <w:rFonts w:cs="Abz-3 (Yagut)"/>
                          <w:b/>
                          <w:bCs/>
                          <w:noProof/>
                          <w:sz w:val="24"/>
                          <w:szCs w:val="18"/>
                        </w:rPr>
                        <w:t xml:space="preserve"> </w:t>
                      </w:r>
                      <w:r w:rsidRPr="00E25957">
                        <w:rPr>
                          <w:rFonts w:cs="Abz-3 (Yagut)"/>
                          <w:b/>
                          <w:bCs/>
                          <w:noProof/>
                          <w:sz w:val="24"/>
                          <w:szCs w:val="18"/>
                          <w:rtl/>
                        </w:rPr>
                        <w:t>العاصمة</w:t>
                      </w:r>
                      <w:r w:rsidRPr="00E25957">
                        <w:rPr>
                          <w:rFonts w:cs="Abz-3 (Yagut)" w:hint="cs"/>
                          <w:b/>
                          <w:bCs/>
                          <w:noProof/>
                          <w:sz w:val="24"/>
                          <w:szCs w:val="18"/>
                          <w:rtl/>
                        </w:rPr>
                        <w:t>.</w:t>
                      </w:r>
                      <w:r w:rsidRPr="00E25957">
                        <w:rPr>
                          <w:rFonts w:cs="Abz-3 (Yagut)"/>
                          <w:b/>
                          <w:bCs/>
                          <w:noProof/>
                          <w:sz w:val="24"/>
                          <w:szCs w:val="18"/>
                        </w:rPr>
                        <w:t xml:space="preserve"> </w:t>
                      </w:r>
                    </w:p>
                    <w:p w:rsidR="00B777EE" w:rsidRPr="00E25957" w:rsidRDefault="00B777EE" w:rsidP="00E25957">
                      <w:pPr>
                        <w:spacing w:line="300" w:lineRule="exact"/>
                        <w:ind w:firstLine="0"/>
                        <w:jc w:val="center"/>
                        <w:rPr>
                          <w:rFonts w:ascii="Arial" w:hAnsi="Arial" w:cs="Arial"/>
                          <w:b/>
                          <w:bCs/>
                          <w:sz w:val="20"/>
                          <w:szCs w:val="21"/>
                          <w:rtl/>
                        </w:rPr>
                      </w:pPr>
                      <w:r w:rsidRPr="00E25957">
                        <w:rPr>
                          <w:rFonts w:hint="cs"/>
                          <w:b/>
                          <w:bCs/>
                          <w:sz w:val="20"/>
                          <w:szCs w:val="21"/>
                          <w:rtl/>
                        </w:rPr>
                        <w:sym w:font="Wingdings" w:char="F029"/>
                      </w:r>
                      <w:r w:rsidRPr="00E25957">
                        <w:rPr>
                          <w:rFonts w:hint="cs"/>
                          <w:b/>
                          <w:bCs/>
                          <w:sz w:val="20"/>
                          <w:szCs w:val="21"/>
                          <w:rtl/>
                        </w:rPr>
                        <w:t xml:space="preserve"> هاتف: 0021698343821</w:t>
                      </w:r>
                    </w:p>
                    <w:p w:rsidR="00B777EE" w:rsidRPr="00C52E31" w:rsidRDefault="00B777EE" w:rsidP="00D465C8">
                      <w:pPr>
                        <w:spacing w:line="300" w:lineRule="exact"/>
                        <w:ind w:firstLine="0"/>
                        <w:jc w:val="center"/>
                        <w:rPr>
                          <w:rFonts w:ascii="Times New Roman" w:hAnsi="Times New Roman" w:cs="Times New Roman"/>
                          <w:b/>
                          <w:bCs/>
                          <w:sz w:val="20"/>
                          <w:szCs w:val="21"/>
                          <w:rtl/>
                        </w:rPr>
                      </w:pPr>
                    </w:p>
                    <w:p w:rsidR="00B777EE" w:rsidRPr="0093397B" w:rsidRDefault="00B777EE" w:rsidP="0093397B">
                      <w:pPr>
                        <w:spacing w:line="300" w:lineRule="exact"/>
                        <w:ind w:firstLine="0"/>
                        <w:jc w:val="center"/>
                        <w:rPr>
                          <w:rFonts w:cs="Taher"/>
                          <w:b/>
                          <w:bCs/>
                          <w:sz w:val="20"/>
                          <w:szCs w:val="21"/>
                          <w:rtl/>
                        </w:rPr>
                      </w:pPr>
                    </w:p>
                  </w:txbxContent>
                </v:textbox>
              </v:shape>
            </w:pict>
          </mc:Fallback>
        </mc:AlternateContent>
      </w:r>
    </w:p>
    <w:p w:rsidR="00BB6282" w:rsidRPr="00E1692D" w:rsidRDefault="00BB6282" w:rsidP="00BB6282">
      <w:pPr>
        <w:widowControl/>
        <w:ind w:firstLine="0"/>
        <w:jc w:val="left"/>
        <w:rPr>
          <w:rFonts w:ascii="Times New Roman" w:hAnsi="Times New Roman" w:cs="PT Bold Heading"/>
          <w:b/>
          <w:color w:val="000000" w:themeColor="text1"/>
          <w:sz w:val="2"/>
          <w:szCs w:val="2"/>
          <w:rtl/>
          <w:lang w:eastAsia="ar-SA"/>
        </w:rPr>
      </w:pPr>
    </w:p>
    <w:p w:rsidR="00BB6282" w:rsidRPr="00E1692D" w:rsidRDefault="00BB6282" w:rsidP="00BB6282">
      <w:pPr>
        <w:widowControl/>
        <w:spacing w:before="100" w:beforeAutospacing="1" w:after="100" w:afterAutospacing="1"/>
        <w:ind w:firstLine="0"/>
        <w:jc w:val="left"/>
        <w:rPr>
          <w:rFonts w:ascii="Times New Roman" w:hAnsi="Times New Roman" w:cs="Abz-3 (Yagut)"/>
          <w:b/>
          <w:bCs/>
          <w:color w:val="000000" w:themeColor="text1"/>
          <w:sz w:val="24"/>
          <w:szCs w:val="22"/>
          <w:rtl/>
          <w:lang w:eastAsia="ar-SA"/>
        </w:rPr>
      </w:pPr>
      <w:r w:rsidRPr="00E1692D">
        <w:rPr>
          <w:rFonts w:ascii="Times New Roman" w:hAnsi="Times New Roman" w:cs="PT Bold Heading"/>
          <w:bCs/>
          <w:color w:val="000000" w:themeColor="text1"/>
          <w:sz w:val="22"/>
          <w:szCs w:val="22"/>
          <w:lang w:eastAsia="ar-SA"/>
        </w:rPr>
        <w:sym w:font="Wingdings" w:char="F072"/>
      </w:r>
      <w:r w:rsidRPr="00E1692D">
        <w:rPr>
          <w:rFonts w:ascii="Times New Roman" w:hAnsi="Times New Roman" w:cs="PT Bold Heading"/>
          <w:b/>
          <w:color w:val="000000" w:themeColor="text1"/>
          <w:sz w:val="32"/>
          <w:szCs w:val="32"/>
          <w:rtl/>
          <w:lang w:eastAsia="ar-SA"/>
        </w:rPr>
        <w:t>المراســلات</w:t>
      </w:r>
      <w:r w:rsidR="006D38E2" w:rsidRPr="00E1692D">
        <w:rPr>
          <w:rFonts w:ascii="Times New Roman" w:hAnsi="Times New Roman" w:cs="PT Bold Heading"/>
          <w:b/>
          <w:color w:val="000000" w:themeColor="text1"/>
          <w:sz w:val="32"/>
          <w:szCs w:val="32"/>
          <w:rtl/>
          <w:lang w:eastAsia="ar-SA"/>
        </w:rPr>
        <w:t xml:space="preserve">: </w:t>
      </w:r>
    </w:p>
    <w:p w:rsidR="00BB6282" w:rsidRPr="00E1692D" w:rsidRDefault="00BB6282" w:rsidP="00BB6282">
      <w:pPr>
        <w:widowControl/>
        <w:spacing w:before="60" w:after="60"/>
        <w:ind w:firstLine="0"/>
        <w:jc w:val="left"/>
        <w:rPr>
          <w:rFonts w:ascii="Times New Roman" w:hAnsi="Times New Roman" w:cs="Abz-3 (Yagut)"/>
          <w:b/>
          <w:bCs/>
          <w:color w:val="000000" w:themeColor="text1"/>
          <w:sz w:val="24"/>
          <w:szCs w:val="22"/>
          <w:rtl/>
          <w:lang w:eastAsia="ar-SA"/>
        </w:rPr>
      </w:pPr>
      <w:r w:rsidRPr="00E1692D">
        <w:rPr>
          <w:rFonts w:ascii="Times New Roman" w:hAnsi="Times New Roman" w:cs="Abz-3 (Yagut)"/>
          <w:b/>
          <w:bCs/>
          <w:color w:val="000000" w:themeColor="text1"/>
          <w:sz w:val="26"/>
          <w:szCs w:val="26"/>
          <w:rtl/>
          <w:lang w:eastAsia="ar-SA"/>
        </w:rPr>
        <w:t>باسم رئيس التحرير</w:t>
      </w:r>
    </w:p>
    <w:p w:rsidR="00BB6282" w:rsidRPr="00E1692D" w:rsidRDefault="00BB6282" w:rsidP="00BB6282">
      <w:pPr>
        <w:widowControl/>
        <w:spacing w:before="60" w:after="60"/>
        <w:ind w:firstLine="0"/>
        <w:rPr>
          <w:rFonts w:ascii="Times New Roman" w:hAnsi="Times New Roman" w:cs="HeshamNormal"/>
          <w:color w:val="000000" w:themeColor="text1"/>
          <w:sz w:val="26"/>
          <w:szCs w:val="26"/>
          <w:rtl/>
          <w:lang w:eastAsia="ar-SA"/>
        </w:rPr>
      </w:pPr>
      <w:r w:rsidRPr="00E1692D">
        <w:rPr>
          <w:rFonts w:ascii="Times New Roman" w:hAnsi="Times New Roman"/>
          <w:color w:val="000000" w:themeColor="text1"/>
          <w:sz w:val="26"/>
          <w:szCs w:val="26"/>
          <w:rtl/>
          <w:lang w:eastAsia="ar-SA"/>
        </w:rPr>
        <w:t>لبنان ــ بيروت ــ ص. ب</w:t>
      </w:r>
      <w:r w:rsidR="006D38E2" w:rsidRPr="00E1692D">
        <w:rPr>
          <w:rFonts w:ascii="Times New Roman" w:hAnsi="Times New Roman"/>
          <w:color w:val="000000" w:themeColor="text1"/>
          <w:sz w:val="26"/>
          <w:szCs w:val="26"/>
          <w:rtl/>
          <w:lang w:eastAsia="ar-SA"/>
        </w:rPr>
        <w:t xml:space="preserve">: </w:t>
      </w:r>
      <w:r w:rsidRPr="00E1692D">
        <w:rPr>
          <w:rFonts w:ascii="Times New Roman" w:hAnsi="Times New Roman"/>
          <w:color w:val="000000" w:themeColor="text1"/>
          <w:sz w:val="26"/>
          <w:szCs w:val="26"/>
          <w:rtl/>
          <w:lang w:eastAsia="ar-SA"/>
        </w:rPr>
        <w:t>327 / 25</w:t>
      </w:r>
    </w:p>
    <w:p w:rsidR="00BB6282" w:rsidRPr="00E1692D" w:rsidRDefault="00BB6282" w:rsidP="00BB6282">
      <w:pPr>
        <w:widowControl/>
        <w:spacing w:before="60" w:after="60"/>
        <w:ind w:firstLine="0"/>
        <w:jc w:val="left"/>
        <w:rPr>
          <w:rFonts w:ascii="Times New Roman" w:hAnsi="Times New Roman"/>
          <w:b/>
          <w:bCs/>
          <w:color w:val="000000" w:themeColor="text1"/>
          <w:sz w:val="26"/>
          <w:szCs w:val="26"/>
          <w:rtl/>
          <w:lang w:eastAsia="ar-SA"/>
        </w:rPr>
      </w:pPr>
      <w:r w:rsidRPr="00E1692D">
        <w:rPr>
          <w:rFonts w:ascii="Times New Roman" w:hAnsi="Times New Roman"/>
          <w:b/>
          <w:bCs/>
          <w:color w:val="000000" w:themeColor="text1"/>
          <w:sz w:val="26"/>
          <w:szCs w:val="26"/>
          <w:lang w:eastAsia="ar-SA"/>
        </w:rPr>
        <w:t>www.nosos.net</w:t>
      </w:r>
    </w:p>
    <w:p w:rsidR="00BB6282" w:rsidRPr="00E1692D" w:rsidRDefault="00BB6282" w:rsidP="00BB6282">
      <w:pPr>
        <w:widowControl/>
        <w:spacing w:before="60" w:after="60"/>
        <w:ind w:firstLine="0"/>
        <w:jc w:val="left"/>
        <w:rPr>
          <w:rFonts w:ascii="Times New Roman" w:hAnsi="Times New Roman"/>
          <w:color w:val="000000" w:themeColor="text1"/>
          <w:sz w:val="22"/>
          <w:szCs w:val="22"/>
          <w:rtl/>
          <w:lang w:eastAsia="ar-SA"/>
        </w:rPr>
      </w:pPr>
      <w:r w:rsidRPr="00E1692D">
        <w:rPr>
          <w:rFonts w:ascii="Times New Roman" w:hAnsi="Times New Roman"/>
          <w:color w:val="000000" w:themeColor="text1"/>
          <w:sz w:val="26"/>
          <w:szCs w:val="26"/>
          <w:rtl/>
          <w:lang w:eastAsia="ar-SA"/>
        </w:rPr>
        <w:t xml:space="preserve">البريد الإلكتروني  </w:t>
      </w:r>
      <w:hyperlink r:id="rId10" w:history="1">
        <w:r w:rsidRPr="00E1692D">
          <w:rPr>
            <w:rFonts w:ascii="Times New Roman" w:hAnsi="Times New Roman"/>
            <w:color w:val="000000" w:themeColor="text1"/>
            <w:sz w:val="26"/>
            <w:szCs w:val="26"/>
            <w:lang w:eastAsia="ar-SA"/>
          </w:rPr>
          <w:t>info@nosos.net</w:t>
        </w:r>
      </w:hyperlink>
    </w:p>
    <w:p w:rsidR="00BB6282" w:rsidRPr="00E1692D" w:rsidRDefault="00BB6282" w:rsidP="00BB6282">
      <w:pPr>
        <w:widowControl/>
        <w:spacing w:line="340" w:lineRule="exact"/>
        <w:ind w:firstLine="0"/>
        <w:jc w:val="left"/>
        <w:rPr>
          <w:rFonts w:ascii="Times New Roman" w:hAnsi="Times New Roman" w:cs="Abz-3 (Yagut)"/>
          <w:b/>
          <w:bCs/>
          <w:color w:val="000000" w:themeColor="text1"/>
          <w:sz w:val="18"/>
          <w:szCs w:val="18"/>
          <w:rtl/>
          <w:lang w:eastAsia="ar-SA"/>
        </w:rPr>
      </w:pPr>
    </w:p>
    <w:p w:rsidR="00BB6282" w:rsidRPr="00E1692D" w:rsidRDefault="00BB6282" w:rsidP="00BB6282">
      <w:pPr>
        <w:widowControl/>
        <w:ind w:firstLine="0"/>
        <w:jc w:val="left"/>
        <w:rPr>
          <w:rFonts w:ascii="Times New Roman" w:hAnsi="Times New Roman" w:cs="Abz-3 (Yagut)"/>
          <w:b/>
          <w:bCs/>
          <w:color w:val="000000" w:themeColor="text1"/>
          <w:sz w:val="10"/>
          <w:szCs w:val="10"/>
          <w:rtl/>
          <w:lang w:eastAsia="ar-SA"/>
        </w:rPr>
      </w:pPr>
    </w:p>
    <w:p w:rsidR="00BB6282" w:rsidRPr="00E1692D" w:rsidRDefault="00BB6282" w:rsidP="00BB6282">
      <w:pPr>
        <w:widowControl/>
        <w:spacing w:beforeAutospacing="1" w:after="100" w:afterAutospacing="1" w:line="340" w:lineRule="exact"/>
        <w:ind w:firstLine="0"/>
        <w:jc w:val="left"/>
        <w:rPr>
          <w:rFonts w:ascii="Times New Roman" w:hAnsi="Times New Roman" w:cs="PT Bold Heading"/>
          <w:bCs/>
          <w:color w:val="000000" w:themeColor="text1"/>
          <w:sz w:val="26"/>
          <w:szCs w:val="26"/>
          <w:lang w:eastAsia="ar-SA"/>
        </w:rPr>
      </w:pPr>
      <w:r w:rsidRPr="00E1692D">
        <w:rPr>
          <w:rFonts w:ascii="Times New Roman" w:hAnsi="Times New Roman" w:cs="PT Bold Heading"/>
          <w:bCs/>
          <w:color w:val="000000" w:themeColor="text1"/>
          <w:sz w:val="22"/>
          <w:szCs w:val="22"/>
          <w:lang w:eastAsia="ar-SA"/>
        </w:rPr>
        <w:sym w:font="Wingdings" w:char="F072"/>
      </w:r>
      <w:r w:rsidRPr="00E1692D">
        <w:rPr>
          <w:rFonts w:ascii="Times New Roman" w:hAnsi="Times New Roman" w:cs="PT Bold Heading"/>
          <w:b/>
          <w:color w:val="000000" w:themeColor="text1"/>
          <w:sz w:val="26"/>
          <w:szCs w:val="26"/>
          <w:rtl/>
          <w:lang w:eastAsia="ar-SA"/>
        </w:rPr>
        <w:t>التنفيذ الطباعي ومركز النشر</w:t>
      </w:r>
      <w:r w:rsidR="006D38E2" w:rsidRPr="00E1692D">
        <w:rPr>
          <w:rFonts w:ascii="Times New Roman" w:hAnsi="Times New Roman" w:cs="PT Bold Heading"/>
          <w:b/>
          <w:color w:val="000000" w:themeColor="text1"/>
          <w:sz w:val="26"/>
          <w:szCs w:val="26"/>
          <w:rtl/>
          <w:lang w:eastAsia="ar-SA"/>
        </w:rPr>
        <w:t xml:space="preserve">: </w:t>
      </w:r>
    </w:p>
    <w:p w:rsidR="00BB6282" w:rsidRPr="00E1692D" w:rsidRDefault="00BB6282" w:rsidP="00BB6282">
      <w:pPr>
        <w:widowControl/>
        <w:spacing w:before="80" w:line="340" w:lineRule="exact"/>
        <w:ind w:firstLine="0"/>
        <w:rPr>
          <w:rFonts w:ascii="MS Sans Serif" w:hAnsi="MS Sans Serif" w:cs="Abz-3 (Yagut)"/>
          <w:bCs/>
          <w:color w:val="000000" w:themeColor="text1"/>
          <w:spacing w:val="-8"/>
          <w:sz w:val="22"/>
          <w:szCs w:val="22"/>
          <w:rtl/>
          <w:lang w:eastAsia="ar-SA"/>
        </w:rPr>
      </w:pPr>
      <w:r w:rsidRPr="00E1692D">
        <w:rPr>
          <w:rFonts w:ascii="MS Sans Serif" w:hAnsi="MS Sans Serif" w:cs="Abz-3 (Yagut)"/>
          <w:bCs/>
          <w:color w:val="000000" w:themeColor="text1"/>
          <w:spacing w:val="-8"/>
          <w:sz w:val="22"/>
          <w:szCs w:val="22"/>
          <w:rtl/>
          <w:lang w:eastAsia="ar-SA"/>
        </w:rPr>
        <w:t>مؤسس</w:t>
      </w:r>
      <w:r w:rsidR="006D38E2" w:rsidRPr="00E1692D">
        <w:rPr>
          <w:rFonts w:ascii="MS Sans Serif" w:hAnsi="MS Sans Serif" w:cs="Abz-3 (Yagut)"/>
          <w:bCs/>
          <w:color w:val="000000" w:themeColor="text1"/>
          <w:spacing w:val="-8"/>
          <w:sz w:val="22"/>
          <w:szCs w:val="22"/>
          <w:rtl/>
          <w:lang w:eastAsia="ar-SA"/>
        </w:rPr>
        <w:t xml:space="preserve">ة </w:t>
      </w:r>
      <w:r w:rsidRPr="00E1692D">
        <w:rPr>
          <w:rFonts w:ascii="MS Sans Serif" w:hAnsi="MS Sans Serif" w:cs="Abz-3 (Yagut)"/>
          <w:bCs/>
          <w:color w:val="000000" w:themeColor="text1"/>
          <w:spacing w:val="-8"/>
          <w:sz w:val="22"/>
          <w:szCs w:val="22"/>
          <w:rtl/>
          <w:lang w:eastAsia="ar-SA"/>
        </w:rPr>
        <w:t>دلتا للطباع</w:t>
      </w:r>
      <w:r w:rsidR="006D38E2" w:rsidRPr="00E1692D">
        <w:rPr>
          <w:rFonts w:ascii="MS Sans Serif" w:hAnsi="MS Sans Serif" w:cs="Abz-3 (Yagut)"/>
          <w:bCs/>
          <w:color w:val="000000" w:themeColor="text1"/>
          <w:spacing w:val="-8"/>
          <w:sz w:val="22"/>
          <w:szCs w:val="22"/>
          <w:rtl/>
          <w:lang w:eastAsia="ar-SA"/>
        </w:rPr>
        <w:t xml:space="preserve">ة </w:t>
      </w:r>
      <w:r w:rsidRPr="00E1692D">
        <w:rPr>
          <w:rFonts w:ascii="MS Sans Serif" w:hAnsi="MS Sans Serif" w:cs="Abz-3 (Yagut)"/>
          <w:bCs/>
          <w:color w:val="000000" w:themeColor="text1"/>
          <w:spacing w:val="-8"/>
          <w:sz w:val="22"/>
          <w:szCs w:val="22"/>
          <w:rtl/>
          <w:lang w:eastAsia="ar-SA"/>
        </w:rPr>
        <w:t>والنشر</w:t>
      </w:r>
      <w:r w:rsidR="006D38E2" w:rsidRPr="00E1692D">
        <w:rPr>
          <w:rFonts w:ascii="MS Sans Serif" w:hAnsi="MS Sans Serif" w:cs="Abz-3 (Yagut)"/>
          <w:bCs/>
          <w:color w:val="000000" w:themeColor="text1"/>
          <w:spacing w:val="-8"/>
          <w:sz w:val="22"/>
          <w:szCs w:val="22"/>
          <w:rtl/>
          <w:lang w:eastAsia="ar-SA"/>
        </w:rPr>
        <w:t xml:space="preserve">، </w:t>
      </w:r>
      <w:r w:rsidRPr="00E1692D">
        <w:rPr>
          <w:rFonts w:ascii="MS Sans Serif" w:hAnsi="MS Sans Serif" w:cs="Abz-3 (Yagut)"/>
          <w:bCs/>
          <w:color w:val="000000" w:themeColor="text1"/>
          <w:spacing w:val="-8"/>
          <w:sz w:val="22"/>
          <w:szCs w:val="22"/>
          <w:rtl/>
          <w:lang w:eastAsia="ar-SA"/>
        </w:rPr>
        <w:t>لبنان ـ  بيروت</w:t>
      </w:r>
      <w:r w:rsidR="006D38E2" w:rsidRPr="00E1692D">
        <w:rPr>
          <w:rFonts w:ascii="MS Sans Serif" w:hAnsi="MS Sans Serif" w:cs="Abz-3 (Yagut)"/>
          <w:bCs/>
          <w:color w:val="000000" w:themeColor="text1"/>
          <w:spacing w:val="-8"/>
          <w:sz w:val="22"/>
          <w:szCs w:val="22"/>
          <w:rtl/>
          <w:lang w:eastAsia="ar-SA"/>
        </w:rPr>
        <w:t xml:space="preserve">، </w:t>
      </w:r>
    </w:p>
    <w:p w:rsidR="00BB6282" w:rsidRPr="00E1692D" w:rsidRDefault="00BB6282" w:rsidP="00BB6282">
      <w:pPr>
        <w:widowControl/>
        <w:spacing w:before="80" w:line="340" w:lineRule="exact"/>
        <w:ind w:firstLine="0"/>
        <w:rPr>
          <w:rFonts w:ascii="MS Sans Serif" w:hAnsi="MS Sans Serif" w:cs="Abz-3 (Yagut)"/>
          <w:bCs/>
          <w:color w:val="000000" w:themeColor="text1"/>
          <w:spacing w:val="-8"/>
          <w:sz w:val="22"/>
          <w:szCs w:val="22"/>
          <w:rtl/>
          <w:lang w:eastAsia="ar-SA"/>
        </w:rPr>
      </w:pPr>
      <w:r w:rsidRPr="00E1692D">
        <w:rPr>
          <w:rFonts w:ascii="MS Sans Serif" w:hAnsi="MS Sans Serif" w:cs="Abz-3 (Yagut)"/>
          <w:bCs/>
          <w:color w:val="000000" w:themeColor="text1"/>
          <w:spacing w:val="-8"/>
          <w:sz w:val="22"/>
          <w:szCs w:val="22"/>
          <w:rtl/>
          <w:lang w:eastAsia="ar-SA"/>
        </w:rPr>
        <w:t>الحدث</w:t>
      </w:r>
      <w:r w:rsidR="006D38E2" w:rsidRPr="00E1692D">
        <w:rPr>
          <w:rFonts w:ascii="MS Sans Serif" w:hAnsi="MS Sans Serif" w:cs="Abz-3 (Yagut)"/>
          <w:bCs/>
          <w:color w:val="000000" w:themeColor="text1"/>
          <w:spacing w:val="-8"/>
          <w:sz w:val="22"/>
          <w:szCs w:val="22"/>
          <w:rtl/>
          <w:lang w:eastAsia="ar-SA"/>
        </w:rPr>
        <w:t xml:space="preserve">، </w:t>
      </w:r>
      <w:r w:rsidRPr="00E1692D">
        <w:rPr>
          <w:rFonts w:ascii="MS Sans Serif" w:hAnsi="MS Sans Serif" w:cs="Abz-3 (Yagut)"/>
          <w:bCs/>
          <w:color w:val="000000" w:themeColor="text1"/>
          <w:spacing w:val="-8"/>
          <w:sz w:val="22"/>
          <w:szCs w:val="22"/>
          <w:rtl/>
          <w:lang w:eastAsia="ar-SA"/>
        </w:rPr>
        <w:t>قرب مستشف</w:t>
      </w:r>
      <w:r w:rsidR="00D95A85" w:rsidRPr="00E1692D">
        <w:rPr>
          <w:rFonts w:ascii="MS Sans Serif" w:hAnsi="MS Sans Serif" w:cs="Abz-3 (Yagut)"/>
          <w:bCs/>
          <w:color w:val="000000" w:themeColor="text1"/>
          <w:spacing w:val="-8"/>
          <w:sz w:val="22"/>
          <w:szCs w:val="22"/>
          <w:rtl/>
          <w:lang w:eastAsia="ar-SA"/>
        </w:rPr>
        <w:t xml:space="preserve">ى </w:t>
      </w:r>
      <w:r w:rsidRPr="00E1692D">
        <w:rPr>
          <w:rFonts w:ascii="MS Sans Serif" w:hAnsi="MS Sans Serif" w:cs="Abz-3 (Yagut)"/>
          <w:bCs/>
          <w:color w:val="000000" w:themeColor="text1"/>
          <w:spacing w:val="-8"/>
          <w:sz w:val="22"/>
          <w:szCs w:val="22"/>
          <w:rtl/>
          <w:lang w:eastAsia="ar-SA"/>
        </w:rPr>
        <w:t>السان تريز</w:t>
      </w:r>
      <w:r w:rsidR="006D38E2" w:rsidRPr="00E1692D">
        <w:rPr>
          <w:rFonts w:ascii="MS Sans Serif" w:hAnsi="MS Sans Serif" w:cs="Abz-3 (Yagut)"/>
          <w:bCs/>
          <w:color w:val="000000" w:themeColor="text1"/>
          <w:spacing w:val="-8"/>
          <w:sz w:val="22"/>
          <w:szCs w:val="22"/>
          <w:rtl/>
          <w:lang w:eastAsia="ar-SA"/>
        </w:rPr>
        <w:t xml:space="preserve">، </w:t>
      </w:r>
      <w:r w:rsidRPr="00E1692D">
        <w:rPr>
          <w:rFonts w:ascii="MS Sans Serif" w:hAnsi="MS Sans Serif" w:cs="Abz-3 (Yagut)"/>
          <w:bCs/>
          <w:color w:val="000000" w:themeColor="text1"/>
          <w:spacing w:val="-8"/>
          <w:sz w:val="22"/>
          <w:szCs w:val="22"/>
          <w:rtl/>
          <w:lang w:eastAsia="ar-SA"/>
        </w:rPr>
        <w:t xml:space="preserve"> </w:t>
      </w:r>
    </w:p>
    <w:p w:rsidR="00BB6282" w:rsidRPr="00E1692D" w:rsidRDefault="00BB6282" w:rsidP="00BB6282">
      <w:pPr>
        <w:widowControl/>
        <w:spacing w:before="80" w:line="340" w:lineRule="exact"/>
        <w:ind w:firstLine="0"/>
        <w:rPr>
          <w:rFonts w:ascii="MS Sans Serif" w:hAnsi="MS Sans Serif" w:cs="Abz-3 (Yagut)"/>
          <w:bCs/>
          <w:color w:val="000000" w:themeColor="text1"/>
          <w:sz w:val="22"/>
          <w:szCs w:val="22"/>
          <w:rtl/>
          <w:lang w:eastAsia="ar-SA"/>
        </w:rPr>
      </w:pPr>
      <w:r w:rsidRPr="00E1692D">
        <w:rPr>
          <w:rFonts w:ascii="MS Sans Serif" w:hAnsi="MS Sans Serif" w:cs="Abz-3 (Yagut)"/>
          <w:bCs/>
          <w:color w:val="000000" w:themeColor="text1"/>
          <w:spacing w:val="-8"/>
          <w:sz w:val="22"/>
          <w:szCs w:val="22"/>
          <w:rtl/>
          <w:lang w:eastAsia="ar-SA"/>
        </w:rPr>
        <w:t>مفرق ملحم</w:t>
      </w:r>
      <w:r w:rsidR="006D38E2" w:rsidRPr="00E1692D">
        <w:rPr>
          <w:rFonts w:ascii="MS Sans Serif" w:hAnsi="MS Sans Serif" w:cs="Abz-3 (Yagut)"/>
          <w:bCs/>
          <w:color w:val="000000" w:themeColor="text1"/>
          <w:spacing w:val="-8"/>
          <w:sz w:val="22"/>
          <w:szCs w:val="22"/>
          <w:rtl/>
          <w:lang w:eastAsia="ar-SA"/>
        </w:rPr>
        <w:t xml:space="preserve">ة </w:t>
      </w:r>
      <w:r w:rsidRPr="00E1692D">
        <w:rPr>
          <w:rFonts w:ascii="MS Sans Serif" w:hAnsi="MS Sans Serif" w:cs="Abz-3 (Yagut)"/>
          <w:bCs/>
          <w:color w:val="000000" w:themeColor="text1"/>
          <w:spacing w:val="-8"/>
          <w:sz w:val="22"/>
          <w:szCs w:val="22"/>
          <w:rtl/>
          <w:lang w:eastAsia="ar-SA"/>
        </w:rPr>
        <w:t>كسّاب</w:t>
      </w:r>
      <w:r w:rsidR="006D38E2" w:rsidRPr="00E1692D">
        <w:rPr>
          <w:rFonts w:ascii="MS Sans Serif" w:hAnsi="MS Sans Serif" w:cs="Abz-3 (Yagut)"/>
          <w:bCs/>
          <w:color w:val="000000" w:themeColor="text1"/>
          <w:spacing w:val="-8"/>
          <w:sz w:val="22"/>
          <w:szCs w:val="22"/>
          <w:rtl/>
          <w:lang w:eastAsia="ar-SA"/>
        </w:rPr>
        <w:t xml:space="preserve">، </w:t>
      </w:r>
    </w:p>
    <w:p w:rsidR="00BB6282" w:rsidRPr="00E1692D" w:rsidRDefault="005F3F79" w:rsidP="00BB6282">
      <w:pPr>
        <w:widowControl/>
        <w:spacing w:before="80" w:line="340" w:lineRule="exact"/>
        <w:ind w:firstLine="0"/>
        <w:rPr>
          <w:rFonts w:ascii="MS Sans Serif" w:hAnsi="MS Sans Serif" w:cs="Abz-3 (Yagut)"/>
          <w:bCs/>
          <w:color w:val="000000" w:themeColor="text1"/>
          <w:spacing w:val="-8"/>
          <w:sz w:val="22"/>
          <w:szCs w:val="22"/>
          <w:lang w:eastAsia="ar-SA"/>
        </w:rPr>
      </w:pPr>
      <w:r w:rsidRPr="00E1692D">
        <w:rPr>
          <w:rFonts w:ascii="MS Sans Serif" w:hAnsi="MS Sans Serif" w:cs="Abz-3 (Yagut)"/>
          <w:bCs/>
          <w:color w:val="000000" w:themeColor="text1"/>
          <w:sz w:val="22"/>
          <w:szCs w:val="22"/>
          <w:rtl/>
          <w:lang w:eastAsia="ar-SA"/>
        </w:rPr>
        <w:t>خلف المركز الثقاف</w:t>
      </w:r>
      <w:r w:rsidRPr="00E1692D">
        <w:rPr>
          <w:rFonts w:ascii="MS Sans Serif" w:hAnsi="MS Sans Serif" w:cs="Abz-3 (Yagut)" w:hint="cs"/>
          <w:bCs/>
          <w:color w:val="000000" w:themeColor="text1"/>
          <w:sz w:val="22"/>
          <w:szCs w:val="22"/>
          <w:rtl/>
          <w:lang w:eastAsia="ar-SA"/>
        </w:rPr>
        <w:t>ي</w:t>
      </w:r>
      <w:r w:rsidR="00BB6282" w:rsidRPr="00E1692D">
        <w:rPr>
          <w:rFonts w:ascii="MS Sans Serif" w:hAnsi="MS Sans Serif" w:cs="Abz-3 (Yagut)"/>
          <w:bCs/>
          <w:color w:val="000000" w:themeColor="text1"/>
          <w:sz w:val="22"/>
          <w:szCs w:val="22"/>
          <w:rtl/>
          <w:lang w:eastAsia="ar-SA"/>
        </w:rPr>
        <w:t xml:space="preserve"> اللبناني</w:t>
      </w:r>
      <w:r w:rsidR="006D38E2" w:rsidRPr="00E1692D">
        <w:rPr>
          <w:rFonts w:ascii="MS Sans Serif" w:hAnsi="MS Sans Serif" w:cs="Abz-3 (Yagut)"/>
          <w:bCs/>
          <w:color w:val="000000" w:themeColor="text1"/>
          <w:sz w:val="22"/>
          <w:szCs w:val="22"/>
          <w:rtl/>
          <w:lang w:eastAsia="ar-SA"/>
        </w:rPr>
        <w:t xml:space="preserve">، </w:t>
      </w:r>
    </w:p>
    <w:p w:rsidR="00BB6282" w:rsidRPr="00E1692D" w:rsidRDefault="00BB6282" w:rsidP="00BB6282">
      <w:pPr>
        <w:widowControl/>
        <w:spacing w:before="80" w:line="340" w:lineRule="exact"/>
        <w:ind w:firstLine="0"/>
        <w:rPr>
          <w:rFonts w:ascii="MS Sans Serif" w:hAnsi="MS Sans Serif" w:cs="Abz-3 (Yagut)"/>
          <w:bCs/>
          <w:color w:val="000000" w:themeColor="text1"/>
          <w:sz w:val="22"/>
          <w:szCs w:val="22"/>
          <w:rtl/>
          <w:lang w:eastAsia="ar-SA"/>
        </w:rPr>
      </w:pPr>
      <w:r w:rsidRPr="00E1692D">
        <w:rPr>
          <w:rFonts w:ascii="MS Sans Serif" w:hAnsi="MS Sans Serif" w:cs="Abz-3 (Yagut)"/>
          <w:bCs/>
          <w:color w:val="000000" w:themeColor="text1"/>
          <w:sz w:val="22"/>
          <w:szCs w:val="22"/>
          <w:rtl/>
          <w:lang w:eastAsia="ar-SA"/>
        </w:rPr>
        <w:t>بناي</w:t>
      </w:r>
      <w:r w:rsidR="006D38E2" w:rsidRPr="00E1692D">
        <w:rPr>
          <w:rFonts w:ascii="MS Sans Serif" w:hAnsi="MS Sans Serif" w:cs="Abz-3 (Yagut)"/>
          <w:bCs/>
          <w:color w:val="000000" w:themeColor="text1"/>
          <w:sz w:val="22"/>
          <w:szCs w:val="22"/>
          <w:rtl/>
          <w:lang w:eastAsia="ar-SA"/>
        </w:rPr>
        <w:t xml:space="preserve">ة </w:t>
      </w:r>
      <w:r w:rsidRPr="00E1692D">
        <w:rPr>
          <w:rFonts w:ascii="MS Sans Serif" w:hAnsi="MS Sans Serif" w:cs="Abz-3 (Yagut)"/>
          <w:bCs/>
          <w:color w:val="000000" w:themeColor="text1"/>
          <w:sz w:val="22"/>
          <w:szCs w:val="22"/>
          <w:rtl/>
          <w:lang w:eastAsia="ar-SA"/>
        </w:rPr>
        <w:t>عبد الكريم وعطي</w:t>
      </w:r>
      <w:r w:rsidR="006D38E2" w:rsidRPr="00E1692D">
        <w:rPr>
          <w:rFonts w:ascii="MS Sans Serif" w:hAnsi="MS Sans Serif" w:cs="Abz-3 (Yagut)"/>
          <w:bCs/>
          <w:color w:val="000000" w:themeColor="text1"/>
          <w:sz w:val="22"/>
          <w:szCs w:val="22"/>
          <w:rtl/>
          <w:lang w:eastAsia="ar-SA"/>
        </w:rPr>
        <w:t>ة</w:t>
      </w:r>
      <w:r w:rsidR="00D95A85" w:rsidRPr="00E1692D">
        <w:rPr>
          <w:rFonts w:ascii="MS Sans Serif" w:hAnsi="MS Sans Serif" w:cs="Abz-3 (Yagut)"/>
          <w:bCs/>
          <w:color w:val="000000" w:themeColor="text1"/>
          <w:sz w:val="22"/>
          <w:szCs w:val="22"/>
          <w:rtl/>
          <w:lang w:eastAsia="ar-SA"/>
        </w:rPr>
        <w:t>،</w:t>
      </w:r>
      <w:r w:rsidR="006D38E2" w:rsidRPr="00E1692D">
        <w:rPr>
          <w:rFonts w:ascii="MS Sans Serif" w:hAnsi="MS Sans Serif" w:cs="Abz-3 (Yagut)"/>
          <w:bCs/>
          <w:color w:val="000000" w:themeColor="text1"/>
          <w:sz w:val="22"/>
          <w:szCs w:val="22"/>
          <w:rtl/>
          <w:lang w:eastAsia="ar-SA"/>
        </w:rPr>
        <w:t xml:space="preserve"> </w:t>
      </w:r>
    </w:p>
    <w:p w:rsidR="00BB6282" w:rsidRPr="00E1692D" w:rsidRDefault="00BB6282" w:rsidP="00BB6282">
      <w:pPr>
        <w:widowControl/>
        <w:spacing w:before="80" w:line="340" w:lineRule="exact"/>
        <w:ind w:firstLine="0"/>
        <w:rPr>
          <w:rFonts w:ascii="MS Sans Serif" w:hAnsi="MS Sans Serif" w:cs="Abz-3 (Yagut)"/>
          <w:bCs/>
          <w:color w:val="000000" w:themeColor="text1"/>
          <w:spacing w:val="-8"/>
          <w:sz w:val="22"/>
          <w:szCs w:val="22"/>
          <w:rtl/>
          <w:lang w:eastAsia="ar-SA"/>
        </w:rPr>
      </w:pPr>
      <w:r w:rsidRPr="00E1692D">
        <w:rPr>
          <w:rFonts w:ascii="MS Sans Serif" w:hAnsi="MS Sans Serif" w:cs="Abz-3 (Yagut)"/>
          <w:bCs/>
          <w:color w:val="000000" w:themeColor="text1"/>
          <w:sz w:val="22"/>
          <w:szCs w:val="22"/>
          <w:rtl/>
          <w:lang w:eastAsia="ar-SA"/>
        </w:rPr>
        <w:t>تلفاكس</w:t>
      </w:r>
      <w:r w:rsidR="006D38E2" w:rsidRPr="00E1692D">
        <w:rPr>
          <w:rFonts w:ascii="MS Sans Serif" w:hAnsi="MS Sans Serif" w:cs="Abz-3 (Yagut)"/>
          <w:bCs/>
          <w:color w:val="000000" w:themeColor="text1"/>
          <w:sz w:val="22"/>
          <w:szCs w:val="22"/>
          <w:rtl/>
          <w:lang w:eastAsia="ar-SA"/>
        </w:rPr>
        <w:t xml:space="preserve">: </w:t>
      </w:r>
      <w:r w:rsidRPr="00E1692D">
        <w:rPr>
          <w:rFonts w:ascii="MS Sans Serif" w:hAnsi="MS Sans Serif" w:cs="Akhbar MT"/>
          <w:bCs/>
          <w:color w:val="000000" w:themeColor="text1"/>
          <w:sz w:val="22"/>
          <w:szCs w:val="22"/>
          <w:rtl/>
          <w:lang w:eastAsia="ar-SA"/>
        </w:rPr>
        <w:t>00961546452</w:t>
      </w:r>
      <w:r w:rsidRPr="00E1692D">
        <w:rPr>
          <w:rFonts w:ascii="MS Sans Serif" w:hAnsi="MS Sans Serif" w:cs="Abz-3 (Yagut)"/>
          <w:bCs/>
          <w:color w:val="000000" w:themeColor="text1"/>
          <w:sz w:val="22"/>
          <w:szCs w:val="22"/>
          <w:rtl/>
          <w:lang w:eastAsia="ar-SA"/>
        </w:rPr>
        <w:t>0</w:t>
      </w:r>
    </w:p>
    <w:p w:rsidR="00BB6282" w:rsidRPr="00E1692D" w:rsidRDefault="00BB6282" w:rsidP="00BB6282">
      <w:pPr>
        <w:widowControl/>
        <w:spacing w:before="80" w:line="340" w:lineRule="exact"/>
        <w:ind w:firstLine="0"/>
        <w:rPr>
          <w:rFonts w:ascii="Times New Roman" w:hAnsi="Times New Roman"/>
          <w:color w:val="000000" w:themeColor="text1"/>
          <w:sz w:val="20"/>
          <w:szCs w:val="20"/>
          <w:rtl/>
          <w:lang w:eastAsia="ar-SA"/>
        </w:rPr>
      </w:pPr>
      <w:r w:rsidRPr="00E1692D">
        <w:rPr>
          <w:rFonts w:ascii="Times New Roman" w:hAnsi="Times New Roman" w:cs="Abz-3 (Yagut)"/>
          <w:bCs/>
          <w:color w:val="000000" w:themeColor="text1"/>
          <w:sz w:val="22"/>
          <w:szCs w:val="22"/>
          <w:rtl/>
          <w:lang w:eastAsia="ar-SA"/>
        </w:rPr>
        <w:t>البريد الإلكتروني</w:t>
      </w:r>
      <w:r w:rsidR="006D38E2" w:rsidRPr="00E1692D">
        <w:rPr>
          <w:rFonts w:ascii="Times New Roman" w:hAnsi="Times New Roman" w:cs="Abz-3 (Yagut)"/>
          <w:bCs/>
          <w:color w:val="000000" w:themeColor="text1"/>
          <w:sz w:val="22"/>
          <w:szCs w:val="22"/>
          <w:rtl/>
          <w:lang w:eastAsia="ar-SA"/>
        </w:rPr>
        <w:t xml:space="preserve">: </w:t>
      </w:r>
      <w:r w:rsidRPr="00E1692D">
        <w:rPr>
          <w:rFonts w:ascii="Times New Roman" w:hAnsi="Times New Roman"/>
          <w:color w:val="000000" w:themeColor="text1"/>
          <w:sz w:val="20"/>
          <w:szCs w:val="20"/>
          <w:lang w:eastAsia="ar-SA"/>
        </w:rPr>
        <w:t>deltapress@terra.net.lb</w:t>
      </w:r>
    </w:p>
    <w:p w:rsidR="00E85587" w:rsidRPr="00E1692D" w:rsidRDefault="00E85587" w:rsidP="00583CBC">
      <w:pPr>
        <w:widowControl/>
        <w:spacing w:after="200" w:line="276" w:lineRule="auto"/>
        <w:ind w:firstLine="0"/>
        <w:jc w:val="left"/>
        <w:rPr>
          <w:rFonts w:cs="HeshamNormal"/>
          <w:color w:val="000000" w:themeColor="text1"/>
          <w:sz w:val="2"/>
          <w:szCs w:val="2"/>
          <w:rtl/>
        </w:rPr>
        <w:sectPr w:rsidR="00E85587" w:rsidRPr="00E1692D" w:rsidSect="00323BF4">
          <w:endnotePr>
            <w:numFmt w:val="decimal"/>
            <w:numRestart w:val="eachSect"/>
          </w:endnotePr>
          <w:pgSz w:w="11907" w:h="16840" w:code="9"/>
          <w:pgMar w:top="2637" w:right="2438" w:bottom="3686" w:left="2438" w:header="2268" w:footer="3119" w:gutter="0"/>
          <w:cols w:space="720"/>
          <w:titlePg/>
          <w:docGrid w:linePitch="360"/>
        </w:sectPr>
      </w:pPr>
    </w:p>
    <w:p w:rsidR="00BB6282" w:rsidRPr="00E1692D" w:rsidRDefault="00BB6282" w:rsidP="00C214F3">
      <w:pPr>
        <w:tabs>
          <w:tab w:val="left" w:pos="2636"/>
        </w:tabs>
        <w:ind w:firstLine="0"/>
        <w:rPr>
          <w:rFonts w:cs="HeshamNormal"/>
          <w:color w:val="000000" w:themeColor="text1"/>
          <w:sz w:val="8"/>
          <w:szCs w:val="8"/>
          <w:rtl/>
        </w:rPr>
      </w:pPr>
    </w:p>
    <w:p w:rsidR="00E85587" w:rsidRPr="00E1692D" w:rsidRDefault="00072C15" w:rsidP="009F2E04">
      <w:pPr>
        <w:tabs>
          <w:tab w:val="right" w:leader="dot" w:pos="7030"/>
        </w:tabs>
        <w:ind w:firstLine="0"/>
        <w:rPr>
          <w:rFonts w:cs="PT Bold Heading"/>
          <w:bCs/>
          <w:color w:val="000000" w:themeColor="text1"/>
        </w:rPr>
      </w:pPr>
      <w:r w:rsidRPr="00E1692D">
        <w:rPr>
          <w:noProof/>
          <w:color w:val="000000" w:themeColor="text1"/>
        </w:rPr>
        <w:drawing>
          <wp:anchor distT="0" distB="0" distL="114300" distR="114300" simplePos="0" relativeHeight="251655680" behindDoc="0" locked="0" layoutInCell="1" allowOverlap="1" wp14:anchorId="44BEE7EE" wp14:editId="6AD46A81">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E1692D">
        <w:rPr>
          <w:rFonts w:cs="PT Bold Heading"/>
          <w:bCs/>
          <w:color w:val="000000" w:themeColor="text1"/>
        </w:rPr>
        <w:sym w:font="Wingdings" w:char="F072"/>
      </w:r>
      <w:r w:rsidR="00BB6282" w:rsidRPr="00E1692D">
        <w:rPr>
          <w:rFonts w:cs="PT Bold Heading"/>
          <w:bCs/>
          <w:color w:val="000000" w:themeColor="text1"/>
          <w:rtl/>
        </w:rPr>
        <w:t xml:space="preserve"> كلم</w:t>
      </w:r>
      <w:r w:rsidR="006D38E2" w:rsidRPr="00E1692D">
        <w:rPr>
          <w:rFonts w:cs="PT Bold Heading"/>
          <w:bCs/>
          <w:color w:val="000000" w:themeColor="text1"/>
          <w:rtl/>
        </w:rPr>
        <w:t xml:space="preserve">ة </w:t>
      </w:r>
      <w:r w:rsidR="00BB6282" w:rsidRPr="00E1692D">
        <w:rPr>
          <w:rFonts w:cs="PT Bold Heading"/>
          <w:bCs/>
          <w:color w:val="000000" w:themeColor="text1"/>
          <w:rtl/>
        </w:rPr>
        <w:t>التحرير</w:t>
      </w:r>
    </w:p>
    <w:p w:rsidR="00706EDD"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706EDD" w:rsidRPr="00706EDD">
          <w:rPr>
            <w:rStyle w:val="Hyperlink"/>
            <w:rFonts w:cs="Abz-2 (Badr)"/>
            <w:bCs/>
            <w:color w:val="000000" w:themeColor="text1"/>
            <w:szCs w:val="27"/>
            <w:u w:val="none"/>
            <w:rtl/>
          </w:rPr>
          <w:sym w:font="Webdings" w:char="F033"/>
        </w:r>
      </w:hyperlink>
      <w:hyperlink w:anchor="_Toc357508623" w:history="1">
        <w:r w:rsidR="00706EDD" w:rsidRPr="00251C8A">
          <w:rPr>
            <w:rStyle w:val="Hyperlink"/>
            <w:rFonts w:hint="eastAsia"/>
            <w:color w:val="000000" w:themeColor="text1"/>
            <w:u w:val="none"/>
            <w:rtl/>
          </w:rPr>
          <w:t>الجهاد</w:t>
        </w:r>
        <w:r w:rsidR="00706EDD" w:rsidRPr="00251C8A">
          <w:rPr>
            <w:rStyle w:val="Hyperlink"/>
            <w:color w:val="000000" w:themeColor="text1"/>
            <w:u w:val="none"/>
            <w:rtl/>
          </w:rPr>
          <w:t xml:space="preserve"> </w:t>
        </w:r>
        <w:r w:rsidR="00706EDD" w:rsidRPr="00251C8A">
          <w:rPr>
            <w:rStyle w:val="Hyperlink"/>
            <w:rFonts w:hint="eastAsia"/>
            <w:color w:val="000000" w:themeColor="text1"/>
            <w:u w:val="none"/>
            <w:rtl/>
          </w:rPr>
          <w:t>في</w:t>
        </w:r>
        <w:r w:rsidR="00706EDD" w:rsidRPr="00251C8A">
          <w:rPr>
            <w:rStyle w:val="Hyperlink"/>
            <w:color w:val="000000" w:themeColor="text1"/>
            <w:u w:val="none"/>
            <w:rtl/>
          </w:rPr>
          <w:t xml:space="preserve"> </w:t>
        </w:r>
        <w:r w:rsidR="00706EDD" w:rsidRPr="00251C8A">
          <w:rPr>
            <w:rStyle w:val="Hyperlink"/>
            <w:rFonts w:hint="eastAsia"/>
            <w:color w:val="000000" w:themeColor="text1"/>
            <w:u w:val="none"/>
            <w:rtl/>
          </w:rPr>
          <w:t>الدراسات</w:t>
        </w:r>
        <w:r w:rsidR="00706EDD" w:rsidRPr="00251C8A">
          <w:rPr>
            <w:rStyle w:val="Hyperlink"/>
            <w:color w:val="000000" w:themeColor="text1"/>
            <w:u w:val="none"/>
            <w:rtl/>
          </w:rPr>
          <w:t xml:space="preserve"> </w:t>
        </w:r>
        <w:r w:rsidR="00706EDD" w:rsidRPr="00251C8A">
          <w:rPr>
            <w:rStyle w:val="Hyperlink"/>
            <w:rFonts w:hint="eastAsia"/>
            <w:color w:val="000000" w:themeColor="text1"/>
            <w:u w:val="none"/>
            <w:rtl/>
          </w:rPr>
          <w:t>الجديدة</w:t>
        </w:r>
        <w:r w:rsidR="00706EDD" w:rsidRPr="00251C8A">
          <w:rPr>
            <w:rStyle w:val="Hyperlink"/>
            <w:rFonts w:hint="cs"/>
            <w:color w:val="000000" w:themeColor="text1"/>
            <w:u w:val="none"/>
            <w:rtl/>
          </w:rPr>
          <w:t xml:space="preserve">، </w:t>
        </w:r>
      </w:hyperlink>
      <w:hyperlink w:anchor="_Toc357508624" w:history="1">
        <w:r w:rsidR="00706EDD" w:rsidRPr="00251C8A">
          <w:rPr>
            <w:rStyle w:val="Hyperlink"/>
            <w:rFonts w:hint="eastAsia"/>
            <w:b/>
            <w:color w:val="000000" w:themeColor="text1"/>
            <w:u w:val="none"/>
            <w:rtl/>
          </w:rPr>
          <w:t>رصدٌ</w:t>
        </w:r>
        <w:r w:rsidR="00706EDD" w:rsidRPr="00251C8A">
          <w:rPr>
            <w:rStyle w:val="Hyperlink"/>
            <w:b/>
            <w:color w:val="000000" w:themeColor="text1"/>
            <w:u w:val="none"/>
            <w:rtl/>
          </w:rPr>
          <w:t xml:space="preserve"> </w:t>
        </w:r>
        <w:r w:rsidR="00706EDD" w:rsidRPr="00251C8A">
          <w:rPr>
            <w:rStyle w:val="Hyperlink"/>
            <w:rFonts w:hint="eastAsia"/>
            <w:b/>
            <w:color w:val="000000" w:themeColor="text1"/>
            <w:u w:val="none"/>
            <w:rtl/>
          </w:rPr>
          <w:t>موجَز،</w:t>
        </w:r>
        <w:r w:rsidR="00706EDD" w:rsidRPr="00251C8A">
          <w:rPr>
            <w:rStyle w:val="Hyperlink"/>
            <w:b/>
            <w:color w:val="000000" w:themeColor="text1"/>
            <w:u w:val="none"/>
            <w:rtl/>
          </w:rPr>
          <w:t xml:space="preserve"> </w:t>
        </w:r>
        <w:r w:rsidR="00706EDD" w:rsidRPr="00251C8A">
          <w:rPr>
            <w:rStyle w:val="Hyperlink"/>
            <w:rFonts w:hint="eastAsia"/>
            <w:b/>
            <w:color w:val="000000" w:themeColor="text1"/>
            <w:u w:val="none"/>
            <w:rtl/>
          </w:rPr>
          <w:t>وتقييمٌ</w:t>
        </w:r>
        <w:r w:rsidR="00706EDD" w:rsidRPr="00251C8A">
          <w:rPr>
            <w:rStyle w:val="Hyperlink"/>
            <w:b/>
            <w:color w:val="000000" w:themeColor="text1"/>
            <w:u w:val="none"/>
            <w:rtl/>
          </w:rPr>
          <w:t xml:space="preserve"> </w:t>
        </w:r>
        <w:r w:rsidR="00706EDD" w:rsidRPr="00251C8A">
          <w:rPr>
            <w:rStyle w:val="Hyperlink"/>
            <w:rFonts w:hint="eastAsia"/>
            <w:b/>
            <w:color w:val="000000" w:themeColor="text1"/>
            <w:u w:val="none"/>
            <w:rtl/>
          </w:rPr>
          <w:t>إجماليّ</w:t>
        </w:r>
      </w:hyperlink>
      <w:r w:rsidR="00706EDD" w:rsidRPr="00251C8A">
        <w:rPr>
          <w:rStyle w:val="Hyperlink"/>
          <w:rFonts w:hint="cs"/>
          <w:color w:val="000000" w:themeColor="text1"/>
          <w:u w:val="none"/>
          <w:rtl/>
        </w:rPr>
        <w:t xml:space="preserve"> /</w:t>
      </w:r>
      <w:hyperlink w:anchor="_Toc357508625" w:history="1">
        <w:r w:rsidR="00706EDD" w:rsidRPr="00251C8A">
          <w:rPr>
            <w:rStyle w:val="Hyperlink"/>
            <w:rFonts w:cs="Ya-Ali"/>
            <w:color w:val="000000" w:themeColor="text1"/>
            <w:u w:val="none"/>
            <w:rtl/>
          </w:rPr>
          <w:t xml:space="preserve"> </w:t>
        </w:r>
        <w:r w:rsidR="00706EDD" w:rsidRPr="00251C8A">
          <w:rPr>
            <w:rStyle w:val="Hyperlink"/>
            <w:rFonts w:cs="Ya-Ali" w:hint="eastAsia"/>
            <w:color w:val="000000" w:themeColor="text1"/>
            <w:u w:val="none"/>
            <w:rtl/>
          </w:rPr>
          <w:t>الحلقة</w:t>
        </w:r>
        <w:r w:rsidR="00706EDD" w:rsidRPr="00251C8A">
          <w:rPr>
            <w:rStyle w:val="Hyperlink"/>
            <w:rFonts w:cs="Ya-Ali"/>
            <w:color w:val="000000" w:themeColor="text1"/>
            <w:u w:val="none"/>
            <w:rtl/>
          </w:rPr>
          <w:t xml:space="preserve"> </w:t>
        </w:r>
        <w:r w:rsidR="00706EDD" w:rsidRPr="00251C8A">
          <w:rPr>
            <w:rStyle w:val="Hyperlink"/>
            <w:rFonts w:cs="Ya-Ali" w:hint="eastAsia"/>
            <w:color w:val="000000" w:themeColor="text1"/>
            <w:u w:val="none"/>
            <w:rtl/>
          </w:rPr>
          <w:t>الثانية</w:t>
        </w:r>
        <w:r w:rsidR="00706EDD" w:rsidRPr="00251C8A">
          <w:rPr>
            <w:rStyle w:val="Hyperlink"/>
            <w:rFonts w:cs="Ya-Ali"/>
            <w:color w:val="000000" w:themeColor="text1"/>
            <w:u w:val="none"/>
            <w:rtl/>
          </w:rPr>
          <w:t xml:space="preserve"> </w:t>
        </w:r>
      </w:hyperlink>
    </w:p>
    <w:p w:rsidR="00706EDD" w:rsidRPr="00251C8A" w:rsidRDefault="006D39D7" w:rsidP="00706EDD">
      <w:pPr>
        <w:pStyle w:val="TOC2"/>
        <w:rPr>
          <w:rFonts w:asciiTheme="minorHAnsi" w:eastAsiaTheme="minorEastAsia" w:hAnsiTheme="minorHAnsi" w:cstheme="minorBidi"/>
          <w:color w:val="000000" w:themeColor="text1"/>
          <w:sz w:val="22"/>
          <w:szCs w:val="22"/>
          <w:lang w:eastAsia="en-US"/>
        </w:rPr>
      </w:pPr>
      <w:hyperlink w:anchor="_Toc357508626" w:history="1">
        <w:r w:rsidR="00706EDD" w:rsidRPr="00251C8A">
          <w:rPr>
            <w:rStyle w:val="Hyperlink"/>
            <w:rFonts w:hint="eastAsia"/>
            <w:color w:val="000000" w:themeColor="text1"/>
            <w:u w:val="none"/>
            <w:rtl/>
          </w:rPr>
          <w:t>حيدر</w:t>
        </w:r>
        <w:r w:rsidR="00706EDD" w:rsidRPr="00251C8A">
          <w:rPr>
            <w:rStyle w:val="Hyperlink"/>
            <w:color w:val="000000" w:themeColor="text1"/>
            <w:u w:val="none"/>
            <w:rtl/>
          </w:rPr>
          <w:t xml:space="preserve"> </w:t>
        </w:r>
        <w:r w:rsidR="00706EDD" w:rsidRPr="00251C8A">
          <w:rPr>
            <w:rStyle w:val="Hyperlink"/>
            <w:rFonts w:hint="eastAsia"/>
            <w:color w:val="000000" w:themeColor="text1"/>
            <w:u w:val="none"/>
            <w:rtl/>
          </w:rPr>
          <w:t>حبّ</w:t>
        </w:r>
        <w:r w:rsidR="00706EDD" w:rsidRPr="00251C8A">
          <w:rPr>
            <w:rStyle w:val="Hyperlink"/>
            <w:color w:val="000000" w:themeColor="text1"/>
            <w:u w:val="none"/>
            <w:rtl/>
          </w:rPr>
          <w:t xml:space="preserve"> </w:t>
        </w:r>
        <w:r w:rsidR="00706EDD" w:rsidRPr="00251C8A">
          <w:rPr>
            <w:rStyle w:val="Hyperlink"/>
            <w:rFonts w:hint="eastAsia"/>
            <w:color w:val="000000" w:themeColor="text1"/>
            <w:u w:val="none"/>
            <w:rtl/>
          </w:rPr>
          <w:t>الله</w:t>
        </w:r>
        <w:r w:rsidR="00706EDD" w:rsidRPr="00251C8A">
          <w:rPr>
            <w:webHidden/>
            <w:color w:val="000000" w:themeColor="text1"/>
          </w:rPr>
          <w:tab/>
        </w:r>
        <w:r w:rsidR="00706EDD" w:rsidRPr="00251C8A">
          <w:rPr>
            <w:webHidden/>
            <w:color w:val="000000" w:themeColor="text1"/>
          </w:rPr>
          <w:fldChar w:fldCharType="begin"/>
        </w:r>
        <w:r w:rsidR="00706EDD" w:rsidRPr="00251C8A">
          <w:rPr>
            <w:webHidden/>
            <w:color w:val="000000" w:themeColor="text1"/>
          </w:rPr>
          <w:instrText xml:space="preserve"> PAGEREF _Toc357508626 \h </w:instrText>
        </w:r>
        <w:r w:rsidR="00706EDD" w:rsidRPr="00251C8A">
          <w:rPr>
            <w:webHidden/>
            <w:color w:val="000000" w:themeColor="text1"/>
          </w:rPr>
        </w:r>
        <w:r w:rsidR="00706EDD" w:rsidRPr="00251C8A">
          <w:rPr>
            <w:webHidden/>
            <w:color w:val="000000" w:themeColor="text1"/>
          </w:rPr>
          <w:fldChar w:fldCharType="separate"/>
        </w:r>
        <w:r w:rsidR="00246F0D">
          <w:rPr>
            <w:webHidden/>
            <w:color w:val="000000" w:themeColor="text1"/>
            <w:rtl/>
          </w:rPr>
          <w:t>5</w:t>
        </w:r>
        <w:r w:rsidR="00706EDD" w:rsidRPr="00251C8A">
          <w:rPr>
            <w:webHidden/>
            <w:color w:val="000000" w:themeColor="text1"/>
          </w:rPr>
          <w:fldChar w:fldCharType="end"/>
        </w:r>
      </w:hyperlink>
    </w:p>
    <w:p w:rsidR="007E3E4C" w:rsidRPr="00251C8A" w:rsidRDefault="007E3E4C" w:rsidP="009916FB">
      <w:pPr>
        <w:ind w:firstLine="0"/>
        <w:jc w:val="center"/>
        <w:rPr>
          <w:rFonts w:cs="PT Bold Heading"/>
          <w:bCs/>
          <w:noProof/>
          <w:color w:val="000000" w:themeColor="text1"/>
          <w:sz w:val="6"/>
          <w:szCs w:val="6"/>
          <w:rtl/>
        </w:rPr>
      </w:pPr>
    </w:p>
    <w:p w:rsidR="00D539B4" w:rsidRPr="00251C8A" w:rsidRDefault="000D222F" w:rsidP="000D222F">
      <w:pPr>
        <w:ind w:firstLine="0"/>
        <w:rPr>
          <w:noProof/>
          <w:color w:val="000000" w:themeColor="text1"/>
        </w:rPr>
      </w:pPr>
      <w:r w:rsidRPr="00E1692D">
        <w:rPr>
          <w:rFonts w:ascii="Times New Roman" w:hAnsi="Times New Roman" w:cs="PT Bold Heading"/>
          <w:bCs/>
          <w:color w:val="000000" w:themeColor="text1"/>
          <w:sz w:val="22"/>
          <w:szCs w:val="22"/>
          <w:lang w:eastAsia="ar-SA"/>
        </w:rPr>
        <w:sym w:font="Wingdings" w:char="F072"/>
      </w:r>
      <w:r>
        <w:rPr>
          <w:rFonts w:ascii="Times New Roman" w:hAnsi="Times New Roman" w:cs="PT Bold Heading" w:hint="cs"/>
          <w:bCs/>
          <w:color w:val="000000" w:themeColor="text1"/>
          <w:sz w:val="22"/>
          <w:szCs w:val="22"/>
          <w:rtl/>
          <w:lang w:eastAsia="ar-SA"/>
        </w:rPr>
        <w:t xml:space="preserve"> </w:t>
      </w:r>
      <w:r w:rsidR="005F17F2">
        <w:rPr>
          <w:rFonts w:cs="PT Bold Heading" w:hint="cs"/>
          <w:bCs/>
          <w:noProof/>
          <w:color w:val="000000" w:themeColor="text1"/>
          <w:sz w:val="30"/>
          <w:szCs w:val="30"/>
          <w:rtl/>
        </w:rPr>
        <w:t xml:space="preserve">دراسات </w:t>
      </w:r>
      <w:r w:rsidR="00673C12" w:rsidRPr="00251C8A">
        <w:rPr>
          <w:color w:val="000000" w:themeColor="text1"/>
          <w:rtl/>
        </w:rPr>
        <w:fldChar w:fldCharType="begin"/>
      </w:r>
      <w:r w:rsidR="002C0586" w:rsidRPr="00251C8A">
        <w:rPr>
          <w:color w:val="000000" w:themeColor="text1"/>
        </w:rPr>
        <w:instrText>TOC</w:instrText>
      </w:r>
      <w:r w:rsidR="002C0586" w:rsidRPr="00251C8A">
        <w:rPr>
          <w:color w:val="000000" w:themeColor="text1"/>
          <w:rtl/>
        </w:rPr>
        <w:instrText xml:space="preserve"> \</w:instrText>
      </w:r>
      <w:r w:rsidR="002C0586" w:rsidRPr="00251C8A">
        <w:rPr>
          <w:color w:val="000000" w:themeColor="text1"/>
        </w:rPr>
        <w:instrText>h \z \t "Heading 1,1,Heading 2,1,Author,2</w:instrText>
      </w:r>
      <w:r w:rsidR="002C0586" w:rsidRPr="00251C8A">
        <w:rPr>
          <w:color w:val="000000" w:themeColor="text1"/>
          <w:rtl/>
        </w:rPr>
        <w:instrText xml:space="preserve">" </w:instrText>
      </w:r>
      <w:r w:rsidR="00673C12" w:rsidRPr="00251C8A">
        <w:rPr>
          <w:color w:val="000000" w:themeColor="text1"/>
          <w:rtl/>
        </w:rPr>
        <w:fldChar w:fldCharType="separate"/>
      </w:r>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706EDD" w:rsidRPr="00251C8A">
          <w:rPr>
            <w:rStyle w:val="Hyperlink"/>
            <w:rFonts w:cs="Abz-2 (Badr)"/>
            <w:bCs/>
            <w:color w:val="000000" w:themeColor="text1"/>
            <w:szCs w:val="27"/>
            <w:u w:val="none"/>
            <w:rtl/>
          </w:rPr>
          <w:sym w:font="Webdings" w:char="F033"/>
        </w:r>
      </w:hyperlink>
      <w:hyperlink w:anchor="_Toc357508627" w:history="1">
        <w:r w:rsidR="00D539B4" w:rsidRPr="00251C8A">
          <w:rPr>
            <w:rStyle w:val="Hyperlink"/>
            <w:rFonts w:hint="eastAsia"/>
            <w:color w:val="000000" w:themeColor="text1"/>
            <w:u w:val="none"/>
            <w:rtl/>
          </w:rPr>
          <w:t>مثاقفة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الاجتهاد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الفقه</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الإسلامي</w:t>
        </w:r>
      </w:hyperlink>
    </w:p>
    <w:p w:rsidR="00D539B4" w:rsidRPr="00251C8A" w:rsidRDefault="006D39D7" w:rsidP="00C62F12">
      <w:pPr>
        <w:pStyle w:val="TOC2"/>
        <w:rPr>
          <w:rFonts w:asciiTheme="minorHAnsi" w:eastAsiaTheme="minorEastAsia" w:hAnsiTheme="minorHAnsi" w:cstheme="minorBidi"/>
          <w:color w:val="000000" w:themeColor="text1"/>
          <w:sz w:val="22"/>
          <w:szCs w:val="22"/>
          <w:lang w:eastAsia="en-US"/>
        </w:rPr>
      </w:pPr>
      <w:hyperlink w:anchor="_Toc357508628" w:history="1">
        <w:r w:rsidR="00D539B4" w:rsidRPr="00251C8A">
          <w:rPr>
            <w:rStyle w:val="Hyperlink"/>
            <w:rFonts w:hint="eastAsia"/>
            <w:color w:val="000000" w:themeColor="text1"/>
            <w:u w:val="none"/>
            <w:rtl/>
          </w:rPr>
          <w:t>أ</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زهير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الحسني</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_Toc357508628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15</w:t>
        </w:r>
        <w:r w:rsidR="00D539B4" w:rsidRPr="00251C8A">
          <w:rPr>
            <w:webHidden/>
            <w:color w:val="000000" w:themeColor="text1"/>
          </w:rPr>
          <w:fldChar w:fldCharType="end"/>
        </w:r>
      </w:hyperlink>
    </w:p>
    <w:p w:rsidR="00D539B4" w:rsidRPr="00251C8A" w:rsidRDefault="006D39D7" w:rsidP="00C54EE4">
      <w:pPr>
        <w:pStyle w:val="TOC1"/>
        <w:rPr>
          <w:rFonts w:asciiTheme="minorHAnsi" w:eastAsiaTheme="minorEastAsia" w:hAnsiTheme="minorHAnsi" w:cstheme="minorBidi"/>
          <w:color w:val="000000" w:themeColor="text1"/>
          <w:sz w:val="22"/>
          <w:szCs w:val="22"/>
          <w:lang w:eastAsia="en-US"/>
        </w:rPr>
      </w:pPr>
      <w:hyperlink w:anchor="_Toc357508622" w:history="1">
        <w:r w:rsidR="00706EDD" w:rsidRPr="00251C8A">
          <w:rPr>
            <w:rStyle w:val="Hyperlink"/>
            <w:rFonts w:cs="Abz-2 (Badr)"/>
            <w:bCs/>
            <w:color w:val="000000" w:themeColor="text1"/>
            <w:szCs w:val="27"/>
            <w:u w:val="none"/>
            <w:rtl/>
          </w:rPr>
          <w:sym w:font="Webdings" w:char="F033"/>
        </w:r>
      </w:hyperlink>
      <w:hyperlink w:anchor="_Toc357508629" w:history="1">
        <w:r w:rsidR="00D539B4" w:rsidRPr="00251C8A">
          <w:rPr>
            <w:rStyle w:val="Hyperlink"/>
            <w:rFonts w:hint="eastAsia"/>
            <w:color w:val="000000" w:themeColor="text1"/>
            <w:u w:val="none"/>
            <w:rtl/>
          </w:rPr>
          <w:t>التأسيس</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الأصولي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للنظرية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الدستورية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عند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النائيني</w:t>
        </w:r>
      </w:hyperlink>
      <w:r w:rsidR="00706EDD" w:rsidRPr="00251C8A">
        <w:rPr>
          <w:rStyle w:val="Hyperlink"/>
          <w:rFonts w:hint="cs"/>
          <w:color w:val="000000" w:themeColor="text1"/>
          <w:u w:val="none"/>
          <w:rtl/>
        </w:rPr>
        <w:t xml:space="preserve">، </w:t>
      </w:r>
      <w:hyperlink w:anchor="_Toc357508630" w:history="1">
        <w:r w:rsidR="00D539B4" w:rsidRPr="00251C8A">
          <w:rPr>
            <w:rStyle w:val="Hyperlink"/>
            <w:rFonts w:hint="eastAsia"/>
            <w:color w:val="000000" w:themeColor="text1"/>
            <w:u w:val="none"/>
            <w:rtl/>
          </w:rPr>
          <w:t>التحديدات</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النظرية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لفرضية</w:t>
        </w:r>
        <w:r w:rsidR="00D539B4" w:rsidRPr="00251C8A">
          <w:rPr>
            <w:rStyle w:val="Hyperlink"/>
            <w:color w:val="000000" w:themeColor="text1"/>
            <w:u w:val="none"/>
            <w:rtl/>
          </w:rPr>
          <w:t xml:space="preserve"> </w:t>
        </w:r>
        <w:r w:rsidR="00C54EE4">
          <w:rPr>
            <w:rStyle w:val="Hyperlink"/>
            <w:rFonts w:hint="cs"/>
            <w:color w:val="000000" w:themeColor="text1"/>
            <w:u w:val="none"/>
            <w:rtl/>
          </w:rPr>
          <w:t>ا</w:t>
        </w:r>
        <w:r w:rsidR="00D539B4" w:rsidRPr="00251C8A">
          <w:rPr>
            <w:rStyle w:val="Hyperlink"/>
            <w:rFonts w:hint="eastAsia"/>
            <w:color w:val="000000" w:themeColor="text1"/>
            <w:u w:val="none"/>
            <w:rtl/>
          </w:rPr>
          <w:t>لبحث</w:t>
        </w:r>
      </w:hyperlink>
    </w:p>
    <w:p w:rsidR="00D539B4" w:rsidRPr="00251C8A" w:rsidRDefault="006D39D7" w:rsidP="00C62F12">
      <w:pPr>
        <w:pStyle w:val="TOC2"/>
        <w:rPr>
          <w:rFonts w:asciiTheme="minorHAnsi" w:eastAsiaTheme="minorEastAsia" w:hAnsiTheme="minorHAnsi" w:cstheme="minorBidi"/>
          <w:color w:val="000000" w:themeColor="text1"/>
          <w:sz w:val="22"/>
          <w:szCs w:val="22"/>
          <w:lang w:eastAsia="en-US"/>
        </w:rPr>
      </w:pPr>
      <w:hyperlink w:anchor="_Toc357508631" w:history="1">
        <w:r w:rsidR="00D539B4" w:rsidRPr="00251C8A">
          <w:rPr>
            <w:rStyle w:val="Hyperlink"/>
            <w:rFonts w:hint="eastAsia"/>
            <w:color w:val="000000" w:themeColor="text1"/>
            <w:u w:val="none"/>
            <w:rtl/>
          </w:rPr>
          <w:t>أ</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عبد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الأمير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كاظم</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زاهد</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_Toc357508631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49</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706EDD" w:rsidRPr="00251C8A">
          <w:rPr>
            <w:rStyle w:val="Hyperlink"/>
            <w:rFonts w:cs="Abz-2 (Badr)"/>
            <w:bCs/>
            <w:color w:val="000000" w:themeColor="text1"/>
            <w:szCs w:val="27"/>
            <w:u w:val="none"/>
            <w:rtl/>
          </w:rPr>
          <w:sym w:font="Webdings" w:char="F033"/>
        </w:r>
      </w:hyperlink>
      <w:hyperlink w:anchor="_Toc357508632" w:history="1">
        <w:r w:rsidR="00D539B4" w:rsidRPr="00251C8A">
          <w:rPr>
            <w:rStyle w:val="Hyperlink"/>
            <w:rFonts w:hint="eastAsia"/>
            <w:color w:val="000000" w:themeColor="text1"/>
            <w:u w:val="none"/>
            <w:rtl/>
          </w:rPr>
          <w:t>تواتر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الحديث</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عند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المتقدّمين</w:t>
        </w:r>
        <w:r w:rsidR="00706EDD" w:rsidRPr="00251C8A">
          <w:rPr>
            <w:rFonts w:hint="cs"/>
            <w:webHidden/>
            <w:color w:val="000000" w:themeColor="text1"/>
            <w:rtl/>
          </w:rPr>
          <w:t>،</w:t>
        </w:r>
      </w:hyperlink>
      <w:r w:rsidR="00706EDD" w:rsidRPr="00251C8A">
        <w:rPr>
          <w:rStyle w:val="Hyperlink"/>
          <w:rFonts w:hint="cs"/>
          <w:color w:val="000000" w:themeColor="text1"/>
          <w:u w:val="none"/>
          <w:rtl/>
        </w:rPr>
        <w:t xml:space="preserve"> </w:t>
      </w:r>
      <w:hyperlink w:anchor="_Toc357508633" w:history="1">
        <w:r w:rsidR="00D539B4" w:rsidRPr="00251C8A">
          <w:rPr>
            <w:rStyle w:val="Hyperlink"/>
            <w:rFonts w:hint="eastAsia"/>
            <w:color w:val="000000" w:themeColor="text1"/>
            <w:u w:val="none"/>
            <w:rtl/>
          </w:rPr>
          <w:t>مطالعة</w:t>
        </w:r>
        <w:r w:rsidR="00057ABC">
          <w:rPr>
            <w:rStyle w:val="Hyperlink"/>
            <w:rFonts w:hint="cs"/>
            <w:color w:val="000000" w:themeColor="text1"/>
            <w:u w:val="none"/>
            <w:rtl/>
          </w:rPr>
          <w:t>ٌ</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رصديّة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أهمّ</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مفاصل</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البحث</w:t>
        </w:r>
      </w:hyperlink>
    </w:p>
    <w:p w:rsidR="00D539B4" w:rsidRPr="00251C8A" w:rsidRDefault="006D39D7" w:rsidP="00C62F12">
      <w:pPr>
        <w:pStyle w:val="TOC2"/>
        <w:rPr>
          <w:rFonts w:asciiTheme="minorHAnsi" w:eastAsiaTheme="minorEastAsia" w:hAnsiTheme="minorHAnsi" w:cstheme="minorBidi"/>
          <w:color w:val="000000" w:themeColor="text1"/>
          <w:sz w:val="22"/>
          <w:szCs w:val="22"/>
          <w:lang w:eastAsia="en-US"/>
        </w:rPr>
      </w:pPr>
      <w:hyperlink w:anchor="_Toc357508634" w:history="1">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أحمد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أبو</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زيد</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_Toc357508634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67</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35" w:history="1">
        <w:r w:rsidR="00D539B4" w:rsidRPr="00251C8A">
          <w:rPr>
            <w:rStyle w:val="Hyperlink"/>
            <w:rFonts w:hint="eastAsia"/>
            <w:color w:val="000000" w:themeColor="text1"/>
            <w:u w:val="none"/>
            <w:rtl/>
          </w:rPr>
          <w:t>الأمر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بالمعروف</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والنهي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عن</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المنكر</w:t>
        </w:r>
        <w:r w:rsidR="00706EDD" w:rsidRPr="00251C8A">
          <w:rPr>
            <w:rFonts w:hint="cs"/>
            <w:webHidden/>
            <w:color w:val="000000" w:themeColor="text1"/>
            <w:rtl/>
          </w:rPr>
          <w:t>،</w:t>
        </w:r>
      </w:hyperlink>
      <w:r w:rsidR="00706EDD" w:rsidRPr="00251C8A">
        <w:rPr>
          <w:rStyle w:val="Hyperlink"/>
          <w:rFonts w:hint="cs"/>
          <w:color w:val="000000" w:themeColor="text1"/>
          <w:u w:val="none"/>
          <w:rtl/>
        </w:rPr>
        <w:t xml:space="preserve"> </w:t>
      </w:r>
      <w:hyperlink w:anchor="_Toc357508636" w:history="1">
        <w:r w:rsidR="00D539B4" w:rsidRPr="00251C8A">
          <w:rPr>
            <w:rStyle w:val="Hyperlink"/>
            <w:rFonts w:hint="eastAsia"/>
            <w:color w:val="000000" w:themeColor="text1"/>
            <w:u w:val="none"/>
            <w:rtl/>
          </w:rPr>
          <w:t>دراسة</w:t>
        </w:r>
        <w:r w:rsidR="00057ABC">
          <w:rPr>
            <w:rStyle w:val="Hyperlink"/>
            <w:rFonts w:hint="cs"/>
            <w:color w:val="000000" w:themeColor="text1"/>
            <w:u w:val="none"/>
            <w:rtl/>
          </w:rPr>
          <w:t>ٌ</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نقدي</w:t>
        </w:r>
        <w:r w:rsidR="00057ABC">
          <w:rPr>
            <w:rStyle w:val="Hyperlink"/>
            <w:rFonts w:hint="cs"/>
            <w:color w:val="000000" w:themeColor="text1"/>
            <w:u w:val="none"/>
            <w:rtl/>
          </w:rPr>
          <w:t>ّ</w:t>
        </w:r>
        <w:r w:rsidR="00D539B4" w:rsidRPr="00251C8A">
          <w:rPr>
            <w:rStyle w:val="Hyperlink"/>
            <w:rFonts w:hint="eastAsia"/>
            <w:color w:val="000000" w:themeColor="text1"/>
            <w:u w:val="none"/>
            <w:rtl/>
          </w:rPr>
          <w:t>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استخدام</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العنف</w:t>
        </w:r>
      </w:hyperlink>
    </w:p>
    <w:p w:rsidR="00D539B4" w:rsidRPr="00251C8A" w:rsidRDefault="006D39D7" w:rsidP="000D222F">
      <w:pPr>
        <w:pStyle w:val="TOC2"/>
        <w:rPr>
          <w:rFonts w:asciiTheme="minorHAnsi" w:eastAsiaTheme="minorEastAsia" w:hAnsiTheme="minorHAnsi" w:cstheme="minorBidi"/>
          <w:color w:val="000000" w:themeColor="text1"/>
          <w:sz w:val="22"/>
          <w:szCs w:val="22"/>
          <w:lang w:eastAsia="en-US"/>
        </w:rPr>
      </w:pPr>
      <w:hyperlink w:anchor="_Toc357508637" w:history="1">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يوسف</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الصانعي</w:t>
        </w:r>
      </w:hyperlink>
      <w:r w:rsidR="00E604C5" w:rsidRPr="00251C8A">
        <w:rPr>
          <w:rStyle w:val="Hyperlink"/>
          <w:rFonts w:hint="cs"/>
          <w:color w:val="000000" w:themeColor="text1"/>
          <w:u w:val="none"/>
          <w:rtl/>
        </w:rPr>
        <w:t xml:space="preserve"> </w:t>
      </w:r>
      <w:hyperlink w:anchor="_Toc357508638" w:history="1">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_Toc357508638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113</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39" w:history="1">
        <w:r w:rsidR="00D539B4" w:rsidRPr="00251C8A">
          <w:rPr>
            <w:rStyle w:val="Hyperlink"/>
            <w:rFonts w:hint="eastAsia"/>
            <w:color w:val="000000" w:themeColor="text1"/>
            <w:u w:val="none"/>
            <w:rtl/>
          </w:rPr>
          <w:t>استخدام</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أسلحة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الدمار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الشامل</w:t>
        </w:r>
        <w:r w:rsidR="00E604C5" w:rsidRPr="00251C8A">
          <w:rPr>
            <w:rFonts w:hint="cs"/>
            <w:webHidden/>
            <w:color w:val="000000" w:themeColor="text1"/>
            <w:rtl/>
          </w:rPr>
          <w:t>،</w:t>
        </w:r>
      </w:hyperlink>
      <w:r w:rsidR="00E604C5" w:rsidRPr="00251C8A">
        <w:rPr>
          <w:rStyle w:val="Hyperlink"/>
          <w:rFonts w:hint="cs"/>
          <w:color w:val="000000" w:themeColor="text1"/>
          <w:u w:val="none"/>
          <w:rtl/>
        </w:rPr>
        <w:t xml:space="preserve"> </w:t>
      </w:r>
      <w:hyperlink w:anchor="_Toc357508640" w:history="1">
        <w:r w:rsidR="00D539B4" w:rsidRPr="00251C8A">
          <w:rPr>
            <w:rStyle w:val="Hyperlink"/>
            <w:rFonts w:hint="eastAsia"/>
            <w:color w:val="000000" w:themeColor="text1"/>
            <w:u w:val="none"/>
            <w:rtl/>
          </w:rPr>
          <w:t>المواقف</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الفقهيّة</w:t>
        </w:r>
      </w:hyperlink>
    </w:p>
    <w:p w:rsidR="00D539B4" w:rsidRPr="00251C8A" w:rsidRDefault="006D39D7" w:rsidP="00C62F12">
      <w:pPr>
        <w:pStyle w:val="TOC2"/>
        <w:rPr>
          <w:rFonts w:asciiTheme="minorHAnsi" w:eastAsiaTheme="minorEastAsia" w:hAnsiTheme="minorHAnsi" w:cstheme="minorBidi"/>
          <w:color w:val="000000" w:themeColor="text1"/>
          <w:sz w:val="22"/>
          <w:szCs w:val="22"/>
          <w:lang w:eastAsia="en-US"/>
        </w:rPr>
      </w:pPr>
      <w:hyperlink w:anchor="_Toc357508641" w:history="1">
        <w:r w:rsidR="00D539B4" w:rsidRPr="00251C8A">
          <w:rPr>
            <w:rStyle w:val="Hyperlink"/>
            <w:rFonts w:hint="eastAsia"/>
            <w:color w:val="000000" w:themeColor="text1"/>
            <w:u w:val="none"/>
            <w:rtl/>
          </w:rPr>
          <w:t>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علي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ناصر</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_Toc357508641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141</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42" w:history="1">
        <w:r w:rsidR="00D539B4" w:rsidRPr="00251C8A">
          <w:rPr>
            <w:rStyle w:val="Hyperlink"/>
            <w:rFonts w:hint="eastAsia"/>
            <w:color w:val="000000" w:themeColor="text1"/>
            <w:u w:val="none"/>
            <w:rtl/>
          </w:rPr>
          <w:t>الطريق</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إلى</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مصادر</w:t>
        </w:r>
        <w:r w:rsidR="00D539B4" w:rsidRPr="00251C8A">
          <w:rPr>
            <w:rStyle w:val="Hyperlink"/>
            <w:color w:val="000000" w:themeColor="text1"/>
            <w:u w:val="none"/>
            <w:rtl/>
          </w:rPr>
          <w:t xml:space="preserve"> </w:t>
        </w:r>
        <w:r w:rsidR="00D539B4" w:rsidRPr="00251C8A">
          <w:rPr>
            <w:rStyle w:val="Hyperlink"/>
            <w:rFonts w:ascii="Mosawi" w:hAnsi="Mosawi" w:cs="Mosawi"/>
            <w:color w:val="000000" w:themeColor="text1"/>
            <w:u w:val="none"/>
            <w:rtl/>
          </w:rPr>
          <w:t>«</w:t>
        </w:r>
        <w:r w:rsidR="00D539B4" w:rsidRPr="00251C8A">
          <w:rPr>
            <w:rStyle w:val="Hyperlink"/>
            <w:rFonts w:hint="eastAsia"/>
            <w:color w:val="000000" w:themeColor="text1"/>
            <w:u w:val="none"/>
            <w:rtl/>
          </w:rPr>
          <w:t>الكافي</w:t>
        </w:r>
        <w:r w:rsidR="00D539B4" w:rsidRPr="00251C8A">
          <w:rPr>
            <w:rStyle w:val="Hyperlink"/>
            <w:rFonts w:ascii="Mosawi" w:hAnsi="Mosawi" w:cs="Mosawi"/>
            <w:color w:val="000000" w:themeColor="text1"/>
            <w:u w:val="none"/>
            <w:rtl/>
          </w:rPr>
          <w:t>»</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للشيخ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الكليني</w:t>
        </w:r>
        <w:r w:rsidR="00E604C5" w:rsidRPr="00251C8A">
          <w:rPr>
            <w:rFonts w:hint="cs"/>
            <w:webHidden/>
            <w:color w:val="000000" w:themeColor="text1"/>
            <w:rtl/>
          </w:rPr>
          <w:t>،</w:t>
        </w:r>
      </w:hyperlink>
      <w:r w:rsidR="00E604C5" w:rsidRPr="00251C8A">
        <w:rPr>
          <w:rStyle w:val="Hyperlink"/>
          <w:rFonts w:hint="cs"/>
          <w:color w:val="000000" w:themeColor="text1"/>
          <w:u w:val="none"/>
          <w:rtl/>
        </w:rPr>
        <w:t xml:space="preserve"> </w:t>
      </w:r>
      <w:hyperlink w:anchor="_Toc357508643" w:history="1">
        <w:r w:rsidR="00D539B4" w:rsidRPr="00251C8A">
          <w:rPr>
            <w:rStyle w:val="Hyperlink"/>
            <w:rFonts w:hint="eastAsia"/>
            <w:color w:val="000000" w:themeColor="text1"/>
            <w:u w:val="none"/>
            <w:rtl/>
          </w:rPr>
          <w:t>مدخل</w:t>
        </w:r>
        <w:r w:rsidR="00057ABC">
          <w:rPr>
            <w:rStyle w:val="Hyperlink"/>
            <w:rFonts w:hint="cs"/>
            <w:color w:val="000000" w:themeColor="text1"/>
            <w:u w:val="none"/>
            <w:rtl/>
          </w:rPr>
          <w:t>ٌ</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لدراسة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فاحصة</w:t>
        </w:r>
      </w:hyperlink>
    </w:p>
    <w:p w:rsidR="00D539B4" w:rsidRPr="00251C8A" w:rsidRDefault="006D39D7" w:rsidP="000D222F">
      <w:pPr>
        <w:pStyle w:val="TOC2"/>
        <w:rPr>
          <w:rFonts w:asciiTheme="minorHAnsi" w:eastAsiaTheme="minorEastAsia" w:hAnsiTheme="minorHAnsi" w:cstheme="minorBidi"/>
          <w:color w:val="000000" w:themeColor="text1"/>
          <w:sz w:val="22"/>
          <w:szCs w:val="22"/>
          <w:lang w:eastAsia="en-US"/>
        </w:rPr>
      </w:pPr>
      <w:hyperlink w:anchor="_Toc357508644" w:history="1">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محمد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رضا</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جديدي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نجاد</w:t>
        </w:r>
      </w:hyperlink>
      <w:hyperlink w:anchor="_Toc357508645" w:history="1">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_Toc357508645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168</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46" w:history="1">
        <w:r w:rsidR="00D539B4" w:rsidRPr="00251C8A">
          <w:rPr>
            <w:rStyle w:val="Hyperlink"/>
            <w:rFonts w:hint="eastAsia"/>
            <w:color w:val="000000" w:themeColor="text1"/>
            <w:u w:val="none"/>
            <w:rtl/>
          </w:rPr>
          <w:t>نظرية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تنقيح</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المناط</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عند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الإمامية</w:t>
        </w:r>
      </w:hyperlink>
    </w:p>
    <w:p w:rsidR="00D539B4" w:rsidRPr="00251C8A" w:rsidRDefault="006D39D7" w:rsidP="00C62F12">
      <w:pPr>
        <w:pStyle w:val="TOC2"/>
        <w:rPr>
          <w:rFonts w:asciiTheme="minorHAnsi" w:eastAsiaTheme="minorEastAsia" w:hAnsiTheme="minorHAnsi" w:cstheme="minorBidi"/>
          <w:color w:val="000000" w:themeColor="text1"/>
          <w:sz w:val="22"/>
          <w:szCs w:val="22"/>
          <w:lang w:eastAsia="en-US"/>
        </w:rPr>
      </w:pPr>
      <w:hyperlink w:anchor="_Toc357508647" w:history="1">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علي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دهيني</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_Toc357508647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181</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48" w:history="1">
        <w:r w:rsidR="00D539B4" w:rsidRPr="00251C8A">
          <w:rPr>
            <w:rStyle w:val="Hyperlink"/>
            <w:rFonts w:hint="eastAsia"/>
            <w:color w:val="000000" w:themeColor="text1"/>
            <w:u w:val="none"/>
            <w:rtl/>
          </w:rPr>
          <w:t>حكم</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الإساءة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إلى</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السيد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المسيح</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الديانة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المسيحية</w:t>
        </w:r>
      </w:hyperlink>
    </w:p>
    <w:p w:rsidR="00D539B4" w:rsidRPr="00251C8A" w:rsidRDefault="006D39D7" w:rsidP="000D222F">
      <w:pPr>
        <w:pStyle w:val="TOC2"/>
        <w:rPr>
          <w:rFonts w:asciiTheme="minorHAnsi" w:eastAsiaTheme="minorEastAsia" w:hAnsiTheme="minorHAnsi" w:cstheme="minorBidi"/>
          <w:color w:val="000000" w:themeColor="text1"/>
          <w:sz w:val="22"/>
          <w:szCs w:val="22"/>
          <w:lang w:eastAsia="en-US"/>
        </w:rPr>
      </w:pPr>
      <w:hyperlink w:anchor="_Toc357508649" w:history="1">
        <w:r w:rsidR="00D539B4" w:rsidRPr="00251C8A">
          <w:rPr>
            <w:rStyle w:val="Hyperlink"/>
            <w:rFonts w:hint="eastAsia"/>
            <w:color w:val="000000" w:themeColor="text1"/>
            <w:u w:val="none"/>
            <w:rtl/>
          </w:rPr>
          <w:t>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محمد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رضا</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الجواهري</w:t>
        </w:r>
      </w:hyperlink>
      <w:r w:rsidR="00E604C5" w:rsidRPr="00251C8A">
        <w:rPr>
          <w:rStyle w:val="Hyperlink"/>
          <w:rFonts w:hint="cs"/>
          <w:color w:val="000000" w:themeColor="text1"/>
          <w:u w:val="none"/>
          <w:rtl/>
        </w:rPr>
        <w:t xml:space="preserve"> </w:t>
      </w:r>
      <w:hyperlink w:anchor="_Toc357508650" w:history="1">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_Toc357508650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207</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51" w:history="1">
        <w:r w:rsidR="00D539B4" w:rsidRPr="00251C8A">
          <w:rPr>
            <w:rStyle w:val="Hyperlink"/>
            <w:rFonts w:hint="eastAsia"/>
            <w:color w:val="000000" w:themeColor="text1"/>
            <w:u w:val="none"/>
            <w:rtl/>
          </w:rPr>
          <w:t>دور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القرآن</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الاستنباط</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الفقهي</w:t>
        </w:r>
      </w:hyperlink>
      <w:r w:rsidR="00E604C5" w:rsidRPr="00251C8A">
        <w:rPr>
          <w:rStyle w:val="Hyperlink"/>
          <w:rFonts w:hint="cs"/>
          <w:color w:val="000000" w:themeColor="text1"/>
          <w:u w:val="none"/>
          <w:rtl/>
        </w:rPr>
        <w:t xml:space="preserve">، </w:t>
      </w:r>
      <w:hyperlink w:anchor="_Toc357508652" w:history="1">
        <w:r w:rsidR="00D539B4" w:rsidRPr="00251C8A">
          <w:rPr>
            <w:rStyle w:val="Hyperlink"/>
            <w:rFonts w:hint="eastAsia"/>
            <w:color w:val="000000" w:themeColor="text1"/>
            <w:u w:val="none"/>
            <w:rtl/>
          </w:rPr>
          <w:t>الإمام</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الخميني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أنموذجاً</w:t>
        </w:r>
      </w:hyperlink>
    </w:p>
    <w:p w:rsidR="00D539B4" w:rsidRPr="00251C8A" w:rsidRDefault="006D39D7" w:rsidP="000D222F">
      <w:pPr>
        <w:pStyle w:val="TOC2"/>
        <w:rPr>
          <w:rFonts w:asciiTheme="minorHAnsi" w:eastAsiaTheme="minorEastAsia" w:hAnsiTheme="minorHAnsi" w:cstheme="minorBidi"/>
          <w:color w:val="000000" w:themeColor="text1"/>
          <w:sz w:val="22"/>
          <w:szCs w:val="22"/>
          <w:lang w:eastAsia="en-US"/>
        </w:rPr>
      </w:pPr>
      <w:hyperlink w:anchor="_Toc357508653" w:history="1">
        <w:r w:rsidR="00D539B4" w:rsidRPr="00251C8A">
          <w:rPr>
            <w:rStyle w:val="Hyperlink"/>
            <w:rFonts w:hint="eastAsia"/>
            <w:color w:val="000000" w:themeColor="text1"/>
            <w:u w:val="none"/>
            <w:rtl/>
          </w:rPr>
          <w:t>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محمد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رحماني</w:t>
        </w:r>
      </w:hyperlink>
      <w:hyperlink w:anchor="_Toc357508654" w:history="1">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_Toc357508654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235</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55" w:history="1">
        <w:r w:rsidR="00D539B4" w:rsidRPr="00251C8A">
          <w:rPr>
            <w:rStyle w:val="Hyperlink"/>
            <w:rFonts w:hint="eastAsia"/>
            <w:color w:val="000000" w:themeColor="text1"/>
            <w:u w:val="none"/>
            <w:rtl/>
          </w:rPr>
          <w:t>الاستنساخ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من</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وجهة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نظرٍ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فقهيّة</w:t>
        </w:r>
      </w:hyperlink>
    </w:p>
    <w:p w:rsidR="00D539B4" w:rsidRPr="00251C8A" w:rsidRDefault="006D39D7" w:rsidP="00E604C5">
      <w:pPr>
        <w:pStyle w:val="TOC2"/>
        <w:rPr>
          <w:rFonts w:asciiTheme="minorHAnsi" w:eastAsiaTheme="minorEastAsia" w:hAnsiTheme="minorHAnsi" w:cstheme="minorBidi"/>
          <w:color w:val="000000" w:themeColor="text1"/>
          <w:sz w:val="22"/>
          <w:szCs w:val="22"/>
          <w:lang w:eastAsia="en-US"/>
        </w:rPr>
      </w:pPr>
      <w:hyperlink w:anchor="_Toc357508656" w:history="1">
        <w:r w:rsidR="00D539B4" w:rsidRPr="00251C8A">
          <w:rPr>
            <w:rStyle w:val="Hyperlink"/>
            <w:rFonts w:hint="eastAsia"/>
            <w:color w:val="000000" w:themeColor="text1"/>
            <w:u w:val="none"/>
            <w:rtl/>
          </w:rPr>
          <w:t>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عبد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الله</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أميدي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فرد</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_Toc357508656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252</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57" w:history="1">
        <w:r w:rsidR="00D539B4" w:rsidRPr="00251C8A">
          <w:rPr>
            <w:rStyle w:val="Hyperlink"/>
            <w:rFonts w:hint="eastAsia"/>
            <w:color w:val="000000" w:themeColor="text1"/>
            <w:u w:val="none"/>
            <w:rtl/>
          </w:rPr>
          <w:t>الجهر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والإخفات</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قراءة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الصلاة</w:t>
        </w:r>
      </w:hyperlink>
    </w:p>
    <w:p w:rsidR="00D539B4" w:rsidRPr="00251C8A" w:rsidRDefault="006D39D7" w:rsidP="00C62F12">
      <w:pPr>
        <w:pStyle w:val="TOC2"/>
        <w:rPr>
          <w:rFonts w:asciiTheme="minorHAnsi" w:eastAsiaTheme="minorEastAsia" w:hAnsiTheme="minorHAnsi" w:cstheme="minorBidi"/>
          <w:color w:val="000000" w:themeColor="text1"/>
          <w:sz w:val="22"/>
          <w:szCs w:val="22"/>
          <w:lang w:eastAsia="en-US"/>
        </w:rPr>
      </w:pPr>
      <w:hyperlink w:anchor="_Toc357508658" w:history="1">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أحمد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عابديني</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_Toc357508658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287</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59" w:history="1">
        <w:r w:rsidR="00D539B4" w:rsidRPr="00251C8A">
          <w:rPr>
            <w:rStyle w:val="Hyperlink"/>
            <w:rFonts w:hint="eastAsia"/>
            <w:color w:val="000000" w:themeColor="text1"/>
            <w:u w:val="none"/>
            <w:rtl/>
          </w:rPr>
          <w:t>شبستري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من</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الهرمنوطيقا</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إلى</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الأنسنة</w:t>
        </w:r>
      </w:hyperlink>
      <w:r w:rsidR="00174E52">
        <w:rPr>
          <w:rStyle w:val="Hyperlink"/>
          <w:rFonts w:hint="cs"/>
          <w:color w:val="000000" w:themeColor="text1"/>
          <w:u w:val="none"/>
          <w:rtl/>
        </w:rPr>
        <w:t xml:space="preserve"> / القسم الثاني</w:t>
      </w:r>
    </w:p>
    <w:p w:rsidR="00D539B4" w:rsidRPr="00251C8A" w:rsidRDefault="006D39D7" w:rsidP="00C62F12">
      <w:pPr>
        <w:pStyle w:val="TOC2"/>
        <w:rPr>
          <w:rFonts w:asciiTheme="minorHAnsi" w:eastAsiaTheme="minorEastAsia" w:hAnsiTheme="minorHAnsi" w:cstheme="minorBidi"/>
          <w:color w:val="000000" w:themeColor="text1"/>
          <w:sz w:val="22"/>
          <w:szCs w:val="22"/>
          <w:lang w:eastAsia="en-US"/>
        </w:rPr>
      </w:pPr>
      <w:hyperlink w:anchor="_Toc357508660" w:history="1">
        <w:r w:rsidR="00D539B4" w:rsidRPr="00251C8A">
          <w:rPr>
            <w:rStyle w:val="Hyperlink"/>
            <w:rFonts w:hint="eastAsia"/>
            <w:color w:val="000000" w:themeColor="text1"/>
            <w:u w:val="none"/>
            <w:rtl/>
          </w:rPr>
          <w:t>أ</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عماد</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الهلالي</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_Toc357508660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298</w:t>
        </w:r>
        <w:r w:rsidR="00D539B4" w:rsidRPr="00251C8A">
          <w:rPr>
            <w:webHidden/>
            <w:color w:val="000000" w:themeColor="text1"/>
          </w:rPr>
          <w:fldChar w:fldCharType="end"/>
        </w:r>
      </w:hyperlink>
    </w:p>
    <w:p w:rsidR="00D539B4" w:rsidRPr="00251C8A" w:rsidRDefault="006D39D7" w:rsidP="00174E52">
      <w:pPr>
        <w:pStyle w:val="TOC1"/>
        <w:rPr>
          <w:rFonts w:asciiTheme="minorHAnsi" w:eastAsiaTheme="minorEastAsia" w:hAnsiTheme="minorHAnsi" w:cstheme="minorBidi"/>
          <w:color w:val="000000" w:themeColor="text1"/>
          <w:sz w:val="22"/>
          <w:szCs w:val="22"/>
          <w:rtl/>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61" w:history="1">
        <w:r w:rsidR="00D539B4" w:rsidRPr="00251C8A">
          <w:rPr>
            <w:rStyle w:val="Hyperlink"/>
            <w:rFonts w:hint="eastAsia"/>
            <w:color w:val="000000" w:themeColor="text1"/>
            <w:u w:val="none"/>
            <w:rtl/>
          </w:rPr>
          <w:t>خطاب</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الدكتور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القرضاوي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حول</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التقريب</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والتبديع</w:t>
        </w:r>
      </w:hyperlink>
      <w:r w:rsidR="00E604C5" w:rsidRPr="00251C8A">
        <w:rPr>
          <w:rStyle w:val="Hyperlink"/>
          <w:rFonts w:hint="cs"/>
          <w:color w:val="000000" w:themeColor="text1"/>
          <w:u w:val="none"/>
          <w:rtl/>
        </w:rPr>
        <w:t xml:space="preserve">، </w:t>
      </w:r>
      <w:hyperlink w:anchor="_Toc357508662" w:history="1">
        <w:r w:rsidR="00D539B4" w:rsidRPr="00251C8A">
          <w:rPr>
            <w:rStyle w:val="Hyperlink"/>
            <w:rFonts w:hint="eastAsia"/>
            <w:color w:val="000000" w:themeColor="text1"/>
            <w:u w:val="none"/>
            <w:rtl/>
          </w:rPr>
          <w:t>مطالعةٌ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وتحليل</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ونقد</w:t>
        </w:r>
      </w:hyperlink>
      <w:r w:rsidR="00174E52">
        <w:rPr>
          <w:rStyle w:val="Hyperlink"/>
          <w:color w:val="000000" w:themeColor="text1"/>
          <w:u w:val="none"/>
        </w:rPr>
        <w:t xml:space="preserve"> </w:t>
      </w:r>
      <w:r w:rsidR="00174E52">
        <w:rPr>
          <w:rStyle w:val="Hyperlink"/>
          <w:rFonts w:hint="cs"/>
          <w:color w:val="000000" w:themeColor="text1"/>
          <w:u w:val="none"/>
          <w:rtl/>
        </w:rPr>
        <w:t>/ القسم الثاني</w:t>
      </w:r>
    </w:p>
    <w:p w:rsidR="00D539B4" w:rsidRPr="00251C8A" w:rsidRDefault="006D39D7" w:rsidP="00C62F12">
      <w:pPr>
        <w:pStyle w:val="TOC2"/>
        <w:rPr>
          <w:rFonts w:asciiTheme="minorHAnsi" w:eastAsiaTheme="minorEastAsia" w:hAnsiTheme="minorHAnsi" w:cstheme="minorBidi"/>
          <w:color w:val="000000" w:themeColor="text1"/>
          <w:sz w:val="22"/>
          <w:szCs w:val="22"/>
          <w:lang w:eastAsia="en-US"/>
        </w:rPr>
      </w:pPr>
      <w:hyperlink w:anchor="_Toc357508663" w:history="1">
        <w:r w:rsidR="00D539B4" w:rsidRPr="00251C8A">
          <w:rPr>
            <w:rStyle w:val="Hyperlink"/>
            <w:rFonts w:hint="eastAsia"/>
            <w:color w:val="000000" w:themeColor="text1"/>
            <w:u w:val="none"/>
            <w:rtl/>
          </w:rPr>
          <w:t>أ</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مشتاق</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اللواتي</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_Toc357508663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326</w:t>
        </w:r>
        <w:r w:rsidR="00D539B4" w:rsidRPr="00251C8A">
          <w:rPr>
            <w:webHidden/>
            <w:color w:val="000000" w:themeColor="text1"/>
          </w:rPr>
          <w:fldChar w:fldCharType="end"/>
        </w:r>
      </w:hyperlink>
    </w:p>
    <w:p w:rsidR="00174E52" w:rsidRDefault="00174E52" w:rsidP="00174E52">
      <w:pPr>
        <w:pStyle w:val="TOC1"/>
        <w:rPr>
          <w:rtl/>
        </w:rPr>
      </w:pPr>
    </w:p>
    <w:p w:rsidR="00174E52" w:rsidRDefault="00174E52" w:rsidP="00174E52">
      <w:pPr>
        <w:pStyle w:val="TOC1"/>
        <w:rPr>
          <w:rtl/>
        </w:rPr>
      </w:pPr>
      <w:r w:rsidRPr="00E1692D">
        <w:rPr>
          <w:sz w:val="22"/>
          <w:szCs w:val="22"/>
        </w:rPr>
        <w:sym w:font="Wingdings" w:char="F072"/>
      </w:r>
      <w:r>
        <w:rPr>
          <w:rFonts w:hint="cs"/>
          <w:sz w:val="22"/>
          <w:szCs w:val="22"/>
          <w:rtl/>
        </w:rPr>
        <w:t xml:space="preserve"> </w:t>
      </w:r>
      <w:r w:rsidRPr="00174E52">
        <w:rPr>
          <w:rFonts w:ascii="Times" w:hAnsi="Times" w:cs="PT Bold Heading" w:hint="cs"/>
          <w:bCs/>
          <w:color w:val="000000" w:themeColor="text1"/>
          <w:sz w:val="30"/>
          <w:szCs w:val="30"/>
          <w:rtl/>
          <w:lang w:eastAsia="en-US"/>
        </w:rPr>
        <w:t>قراءات</w:t>
      </w:r>
    </w:p>
    <w:p w:rsidR="00D539B4" w:rsidRPr="00251C8A" w:rsidRDefault="006D39D7" w:rsidP="00174E52">
      <w:pPr>
        <w:pStyle w:val="TOC1"/>
        <w:spacing w:before="40"/>
        <w:rPr>
          <w:rFonts w:asciiTheme="minorHAnsi" w:eastAsiaTheme="minorEastAsia" w:hAnsiTheme="minorHAnsi" w:cstheme="minorBidi"/>
          <w:color w:val="000000" w:themeColor="text1"/>
          <w:sz w:val="22"/>
          <w:szCs w:val="22"/>
          <w:lang w:eastAsia="en-US"/>
        </w:rPr>
      </w:pPr>
      <w:hyperlink w:anchor="_Toc357508622" w:history="1">
        <w:r w:rsidR="00E604C5" w:rsidRPr="00251C8A">
          <w:rPr>
            <w:rStyle w:val="Hyperlink"/>
            <w:rFonts w:cs="Abz-2 (Badr)"/>
            <w:bCs/>
            <w:color w:val="000000" w:themeColor="text1"/>
            <w:szCs w:val="27"/>
            <w:u w:val="none"/>
            <w:rtl/>
          </w:rPr>
          <w:sym w:font="Webdings" w:char="F033"/>
        </w:r>
      </w:hyperlink>
      <w:hyperlink w:anchor="_Toc357508664" w:history="1">
        <w:r w:rsidR="00D539B4" w:rsidRPr="00251C8A">
          <w:rPr>
            <w:rStyle w:val="Hyperlink"/>
            <w:rFonts w:hint="eastAsia"/>
            <w:color w:val="000000" w:themeColor="text1"/>
            <w:u w:val="none"/>
            <w:rtl/>
          </w:rPr>
          <w:t>تاريخ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الفقه</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الجعفري</w:t>
        </w:r>
      </w:hyperlink>
      <w:r w:rsidR="00E604C5" w:rsidRPr="00251C8A">
        <w:rPr>
          <w:rStyle w:val="Hyperlink"/>
          <w:rFonts w:hint="cs"/>
          <w:color w:val="000000" w:themeColor="text1"/>
          <w:u w:val="none"/>
          <w:rtl/>
        </w:rPr>
        <w:t xml:space="preserve">، </w:t>
      </w:r>
      <w:hyperlink w:anchor="_Toc357508665" w:history="1">
        <w:r w:rsidR="00D539B4" w:rsidRPr="00251C8A">
          <w:rPr>
            <w:rStyle w:val="Hyperlink"/>
            <w:rFonts w:hint="eastAsia"/>
            <w:color w:val="000000" w:themeColor="text1"/>
            <w:u w:val="none"/>
            <w:rtl/>
          </w:rPr>
          <w:t>قراءةٌ</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في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المراحل</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والأدوار</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المختلفة</w:t>
        </w:r>
      </w:hyperlink>
    </w:p>
    <w:p w:rsidR="00D539B4" w:rsidRDefault="006D39D7" w:rsidP="00C62F12">
      <w:pPr>
        <w:pStyle w:val="TOC2"/>
        <w:rPr>
          <w:color w:val="000000" w:themeColor="text1"/>
          <w:rtl/>
        </w:rPr>
      </w:pPr>
      <w:hyperlink w:anchor="_Toc357508666" w:history="1">
        <w:r w:rsidR="00D539B4" w:rsidRPr="00251C8A">
          <w:rPr>
            <w:rStyle w:val="Hyperlink"/>
            <w:rFonts w:hint="eastAsia"/>
            <w:color w:val="000000" w:themeColor="text1"/>
            <w:u w:val="none"/>
            <w:rtl/>
          </w:rPr>
          <w:t>الشيخ</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علي</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حسن</w:t>
        </w:r>
        <w:r w:rsidR="00D539B4" w:rsidRPr="00251C8A">
          <w:rPr>
            <w:rStyle w:val="Hyperlink"/>
            <w:color w:val="000000" w:themeColor="text1"/>
            <w:u w:val="none"/>
            <w:rtl/>
          </w:rPr>
          <w:t xml:space="preserve"> </w:t>
        </w:r>
        <w:r w:rsidR="00D539B4" w:rsidRPr="00251C8A">
          <w:rPr>
            <w:rStyle w:val="Hyperlink"/>
            <w:rFonts w:hint="eastAsia"/>
            <w:color w:val="000000" w:themeColor="text1"/>
            <w:u w:val="none"/>
            <w:rtl/>
          </w:rPr>
          <w:t>خازم</w:t>
        </w:r>
        <w:r w:rsidR="00D539B4" w:rsidRPr="00251C8A">
          <w:rPr>
            <w:webHidden/>
            <w:color w:val="000000" w:themeColor="text1"/>
          </w:rPr>
          <w:tab/>
        </w:r>
        <w:r w:rsidR="00D539B4" w:rsidRPr="00251C8A">
          <w:rPr>
            <w:webHidden/>
            <w:color w:val="000000" w:themeColor="text1"/>
          </w:rPr>
          <w:fldChar w:fldCharType="begin"/>
        </w:r>
        <w:r w:rsidR="00D539B4" w:rsidRPr="00251C8A">
          <w:rPr>
            <w:webHidden/>
            <w:color w:val="000000" w:themeColor="text1"/>
          </w:rPr>
          <w:instrText xml:space="preserve"> PAGEREF _Toc357508666 \h </w:instrText>
        </w:r>
        <w:r w:rsidR="00D539B4" w:rsidRPr="00251C8A">
          <w:rPr>
            <w:webHidden/>
            <w:color w:val="000000" w:themeColor="text1"/>
          </w:rPr>
        </w:r>
        <w:r w:rsidR="00D539B4" w:rsidRPr="00251C8A">
          <w:rPr>
            <w:webHidden/>
            <w:color w:val="000000" w:themeColor="text1"/>
          </w:rPr>
          <w:fldChar w:fldCharType="separate"/>
        </w:r>
        <w:r w:rsidR="00246F0D">
          <w:rPr>
            <w:webHidden/>
            <w:color w:val="000000" w:themeColor="text1"/>
            <w:rtl/>
          </w:rPr>
          <w:t>346</w:t>
        </w:r>
        <w:r w:rsidR="00D539B4" w:rsidRPr="00251C8A">
          <w:rPr>
            <w:webHidden/>
            <w:color w:val="000000" w:themeColor="text1"/>
          </w:rPr>
          <w:fldChar w:fldCharType="end"/>
        </w:r>
      </w:hyperlink>
    </w:p>
    <w:p w:rsidR="00174E52" w:rsidRDefault="00174E52" w:rsidP="00174E52">
      <w:pPr>
        <w:rPr>
          <w:rFonts w:eastAsiaTheme="minorEastAsia"/>
          <w:rtl/>
          <w:lang w:eastAsia="ar-SA"/>
        </w:rPr>
      </w:pPr>
    </w:p>
    <w:p w:rsidR="00174E52" w:rsidRDefault="00174E52" w:rsidP="00174E52">
      <w:pPr>
        <w:pStyle w:val="TOC1"/>
        <w:rPr>
          <w:rtl/>
        </w:rPr>
      </w:pPr>
      <w:r w:rsidRPr="00E1692D">
        <w:rPr>
          <w:sz w:val="22"/>
          <w:szCs w:val="22"/>
        </w:rPr>
        <w:sym w:font="Wingdings" w:char="F072"/>
      </w:r>
      <w:r>
        <w:rPr>
          <w:rFonts w:hint="cs"/>
          <w:sz w:val="22"/>
          <w:szCs w:val="22"/>
          <w:rtl/>
        </w:rPr>
        <w:t xml:space="preserve"> </w:t>
      </w:r>
      <w:r>
        <w:rPr>
          <w:rFonts w:ascii="Times" w:hAnsi="Times" w:cs="PT Bold Heading" w:hint="cs"/>
          <w:bCs/>
          <w:color w:val="000000" w:themeColor="text1"/>
          <w:sz w:val="30"/>
          <w:szCs w:val="30"/>
          <w:rtl/>
          <w:lang w:eastAsia="en-US"/>
        </w:rPr>
        <w:t>ملحق خاص</w:t>
      </w:r>
    </w:p>
    <w:p w:rsidR="00174E52" w:rsidRDefault="006D39D7" w:rsidP="004A2CF5">
      <w:pPr>
        <w:pStyle w:val="TOC1"/>
        <w:spacing w:before="40"/>
      </w:pPr>
      <w:hyperlink w:anchor="_Toc357508622" w:history="1">
        <w:r w:rsidR="00174E52" w:rsidRPr="00251C8A">
          <w:rPr>
            <w:rStyle w:val="Hyperlink"/>
            <w:rFonts w:cs="Abz-2 (Badr)"/>
            <w:bCs/>
            <w:color w:val="000000" w:themeColor="text1"/>
            <w:szCs w:val="27"/>
            <w:u w:val="none"/>
            <w:rtl/>
          </w:rPr>
          <w:sym w:font="Webdings" w:char="F033"/>
        </w:r>
      </w:hyperlink>
      <w:r w:rsidR="00174E52">
        <w:rPr>
          <w:rFonts w:hint="cs"/>
          <w:rtl/>
        </w:rPr>
        <w:t xml:space="preserve">فهرست مقالات الأعداد 1 ـ 24 من مجلّة </w:t>
      </w:r>
      <w:r w:rsidR="00174E52" w:rsidRPr="002427D0">
        <w:rPr>
          <w:rtl/>
        </w:rPr>
        <w:t>«</w:t>
      </w:r>
      <w:r w:rsidR="00174E52" w:rsidRPr="002427D0">
        <w:rPr>
          <w:rFonts w:hint="cs"/>
          <w:rtl/>
        </w:rPr>
        <w:t>الاجتهاد والتجديد</w:t>
      </w:r>
      <w:r w:rsidR="00174E52" w:rsidRPr="002427D0">
        <w:rPr>
          <w:rtl/>
        </w:rPr>
        <w:t>»</w:t>
      </w:r>
      <w:r w:rsidR="00174E52" w:rsidRPr="002427D0">
        <w:rPr>
          <w:rFonts w:hint="cs"/>
          <w:rtl/>
        </w:rPr>
        <w:t xml:space="preserve"> في السنوات الست</w:t>
      </w:r>
      <w:r w:rsidR="00ED7AA3">
        <w:rPr>
          <w:rFonts w:hint="cs"/>
          <w:rtl/>
        </w:rPr>
        <w:t>ّ</w:t>
      </w:r>
      <w:r w:rsidR="00174E52" w:rsidRPr="002427D0">
        <w:rPr>
          <w:rFonts w:hint="cs"/>
          <w:rtl/>
        </w:rPr>
        <w:t xml:space="preserve"> الأولى 2006 ـ 2012م / 1427 ـ 1433هـ.</w:t>
      </w:r>
    </w:p>
    <w:p w:rsidR="004A2CF5" w:rsidRPr="004A2CF5" w:rsidRDefault="005E5DA8" w:rsidP="008C407A">
      <w:pPr>
        <w:tabs>
          <w:tab w:val="right" w:leader="dot" w:pos="7031"/>
        </w:tabs>
        <w:rPr>
          <w:rFonts w:eastAsiaTheme="minorEastAsia"/>
          <w:rtl/>
          <w:lang w:eastAsia="ar-SA"/>
        </w:rPr>
      </w:pPr>
      <w:r>
        <w:rPr>
          <w:rFonts w:eastAsiaTheme="minorEastAsia" w:hint="cs"/>
          <w:rtl/>
          <w:lang w:eastAsia="ar-SA"/>
        </w:rPr>
        <w:t xml:space="preserve">إعداد وتنظيم: </w:t>
      </w:r>
      <w:r w:rsidR="004A2CF5">
        <w:rPr>
          <w:rFonts w:eastAsiaTheme="minorEastAsia" w:hint="cs"/>
          <w:rtl/>
          <w:lang w:eastAsia="ar-SA"/>
        </w:rPr>
        <w:t>الشيخ محمد عباس دهيني</w:t>
      </w:r>
      <w:r w:rsidR="004A2CF5" w:rsidRPr="00BF7D69">
        <w:rPr>
          <w:rFonts w:ascii="Mosawi" w:hAnsi="Mosawi" w:cs="Mosawi"/>
          <w:noProof/>
          <w:color w:val="000000" w:themeColor="text1"/>
          <w:sz w:val="24"/>
          <w:rtl/>
          <w:lang w:eastAsia="ar-SA"/>
        </w:rPr>
        <w:tab/>
      </w:r>
      <w:r w:rsidR="00BF7D69">
        <w:rPr>
          <w:rFonts w:eastAsiaTheme="minorEastAsia" w:hint="cs"/>
          <w:rtl/>
          <w:lang w:eastAsia="ar-SA"/>
        </w:rPr>
        <w:t>3</w:t>
      </w:r>
      <w:r w:rsidR="008C407A">
        <w:rPr>
          <w:rFonts w:eastAsiaTheme="minorEastAsia" w:hint="cs"/>
          <w:rtl/>
          <w:lang w:eastAsia="ar-SA"/>
        </w:rPr>
        <w:t>57</w:t>
      </w:r>
    </w:p>
    <w:p w:rsidR="00174E52" w:rsidRPr="00174E52" w:rsidRDefault="00174E52" w:rsidP="00174E52">
      <w:pPr>
        <w:rPr>
          <w:rFonts w:eastAsiaTheme="minorEastAsia"/>
          <w:lang w:eastAsia="ar-SA"/>
        </w:rPr>
      </w:pPr>
    </w:p>
    <w:p w:rsidR="004036C5" w:rsidRPr="00E1692D" w:rsidRDefault="00673C12" w:rsidP="00BF7D69">
      <w:pPr>
        <w:rPr>
          <w:color w:val="000000" w:themeColor="text1"/>
          <w:rtl/>
        </w:rPr>
        <w:sectPr w:rsidR="004036C5" w:rsidRPr="00E1692D" w:rsidSect="00E85587">
          <w:headerReference w:type="even" r:id="rId12"/>
          <w:headerReference w:type="default" r:id="rId13"/>
          <w:footerReference w:type="even" r:id="rId14"/>
          <w:footerReference w:type="default" r:id="rId15"/>
          <w:endnotePr>
            <w:numFmt w:val="decimal"/>
            <w:numRestart w:val="eachSect"/>
          </w:endnotePr>
          <w:type w:val="continuous"/>
          <w:pgSz w:w="11907" w:h="16840" w:code="9"/>
          <w:pgMar w:top="2637" w:right="2438" w:bottom="3686" w:left="2438" w:header="2268" w:footer="3119" w:gutter="0"/>
          <w:cols w:space="720"/>
          <w:titlePg/>
          <w:docGrid w:linePitch="360"/>
        </w:sectPr>
      </w:pPr>
      <w:r w:rsidRPr="00251C8A">
        <w:rPr>
          <w:color w:val="000000" w:themeColor="text1"/>
          <w:rtl/>
        </w:rPr>
        <w:fldChar w:fldCharType="end"/>
      </w:r>
    </w:p>
    <w:p w:rsidR="00FA5A28" w:rsidRPr="00E1692D" w:rsidRDefault="00FA5A28" w:rsidP="002C0586">
      <w:pPr>
        <w:rPr>
          <w:color w:val="000000" w:themeColor="text1"/>
        </w:rPr>
      </w:pPr>
    </w:p>
    <w:p w:rsidR="00DB0733" w:rsidRPr="00E1692D" w:rsidRDefault="00DB0733" w:rsidP="007E3E4C">
      <w:pPr>
        <w:pStyle w:val="Heading1"/>
        <w:spacing w:line="216" w:lineRule="auto"/>
        <w:rPr>
          <w:color w:val="000000" w:themeColor="text1"/>
          <w:rtl/>
        </w:rPr>
        <w:sectPr w:rsidR="00DB0733" w:rsidRPr="00E1692D" w:rsidSect="00E85587">
          <w:headerReference w:type="even" r:id="rId16"/>
          <w:headerReference w:type="default" r:id="rId17"/>
          <w:headerReference w:type="first" r:id="rId18"/>
          <w:footerReference w:type="first" r:id="rId19"/>
          <w:endnotePr>
            <w:numFmt w:val="decimal"/>
            <w:numRestart w:val="eachSect"/>
          </w:endnotePr>
          <w:type w:val="continuous"/>
          <w:pgSz w:w="11907" w:h="16840" w:code="9"/>
          <w:pgMar w:top="2637" w:right="2438" w:bottom="3686" w:left="2438" w:header="2268" w:footer="3119" w:gutter="0"/>
          <w:cols w:space="720"/>
          <w:titlePg/>
          <w:docGrid w:linePitch="360"/>
        </w:sectPr>
      </w:pPr>
      <w:bookmarkStart w:id="0" w:name="_Toc295112190"/>
      <w:bookmarkStart w:id="1" w:name="_Toc311796812"/>
    </w:p>
    <w:p w:rsidR="00A31A09" w:rsidRPr="00E1692D" w:rsidRDefault="00193079" w:rsidP="00193079">
      <w:pPr>
        <w:pStyle w:val="Heading1"/>
        <w:spacing w:line="216" w:lineRule="auto"/>
        <w:rPr>
          <w:color w:val="000000" w:themeColor="text1"/>
          <w:rtl/>
        </w:rPr>
      </w:pPr>
      <w:bookmarkStart w:id="2" w:name="_Toc341360035"/>
      <w:bookmarkStart w:id="3" w:name="_Toc357508623"/>
      <w:bookmarkEnd w:id="0"/>
      <w:bookmarkEnd w:id="1"/>
      <w:r w:rsidRPr="00E1692D">
        <w:rPr>
          <w:rFonts w:hint="cs"/>
          <w:color w:val="000000" w:themeColor="text1"/>
          <w:rtl/>
        </w:rPr>
        <w:lastRenderedPageBreak/>
        <w:t>الجهاد في الدراسات الجديدة</w:t>
      </w:r>
      <w:bookmarkEnd w:id="2"/>
      <w:bookmarkEnd w:id="3"/>
    </w:p>
    <w:p w:rsidR="00193079" w:rsidRPr="00E1692D" w:rsidRDefault="00193079" w:rsidP="00193079">
      <w:pPr>
        <w:pStyle w:val="Heading2"/>
        <w:rPr>
          <w:b/>
          <w:color w:val="000000" w:themeColor="text1"/>
          <w:sz w:val="24"/>
          <w:szCs w:val="40"/>
        </w:rPr>
      </w:pPr>
      <w:bookmarkStart w:id="4" w:name="_Toc341360036"/>
      <w:bookmarkStart w:id="5" w:name="_Toc357508624"/>
      <w:bookmarkStart w:id="6" w:name="_Toc295112192"/>
      <w:bookmarkStart w:id="7" w:name="_Toc311796814"/>
      <w:bookmarkStart w:id="8" w:name="_Toc312075387"/>
      <w:r w:rsidRPr="00E1692D">
        <w:rPr>
          <w:rFonts w:hint="cs"/>
          <w:b/>
          <w:color w:val="000000" w:themeColor="text1"/>
          <w:sz w:val="24"/>
          <w:szCs w:val="40"/>
          <w:rtl/>
        </w:rPr>
        <w:t>رصدٌ موجَز، وتقييمٌ إجمالي</w:t>
      </w:r>
      <w:bookmarkEnd w:id="4"/>
      <w:r w:rsidRPr="00E1692D">
        <w:rPr>
          <w:rFonts w:hint="cs"/>
          <w:b/>
          <w:color w:val="000000" w:themeColor="text1"/>
          <w:sz w:val="24"/>
          <w:szCs w:val="40"/>
          <w:rtl/>
        </w:rPr>
        <w:t>ّ</w:t>
      </w:r>
      <w:bookmarkEnd w:id="5"/>
      <w:r w:rsidRPr="00E1692D">
        <w:rPr>
          <w:b/>
          <w:color w:val="000000" w:themeColor="text1"/>
          <w:sz w:val="24"/>
          <w:szCs w:val="40"/>
          <w:rtl/>
        </w:rPr>
        <w:t xml:space="preserve"> </w:t>
      </w:r>
    </w:p>
    <w:p w:rsidR="00A31A09" w:rsidRPr="00E1692D" w:rsidRDefault="00A31A09" w:rsidP="00193079">
      <w:pPr>
        <w:pStyle w:val="Heading2"/>
        <w:rPr>
          <w:rFonts w:cs="Ya-Ali"/>
          <w:color w:val="000000" w:themeColor="text1"/>
          <w:sz w:val="30"/>
          <w:szCs w:val="30"/>
          <w:rtl/>
        </w:rPr>
      </w:pPr>
      <w:bookmarkStart w:id="9" w:name="_Toc357508625"/>
      <w:r w:rsidRPr="00E1692D">
        <w:rPr>
          <w:rFonts w:cs="Ya-Ali"/>
          <w:color w:val="000000" w:themeColor="text1"/>
          <w:sz w:val="30"/>
          <w:szCs w:val="30"/>
          <w:rtl/>
        </w:rPr>
        <w:t>ـ الحلق</w:t>
      </w:r>
      <w:r w:rsidR="006D38E2" w:rsidRPr="00E1692D">
        <w:rPr>
          <w:rFonts w:cs="Ya-Ali"/>
          <w:color w:val="000000" w:themeColor="text1"/>
          <w:sz w:val="30"/>
          <w:szCs w:val="30"/>
          <w:rtl/>
        </w:rPr>
        <w:t xml:space="preserve">ة </w:t>
      </w:r>
      <w:r w:rsidR="00193079" w:rsidRPr="00E1692D">
        <w:rPr>
          <w:rFonts w:cs="Ya-Ali" w:hint="cs"/>
          <w:color w:val="000000" w:themeColor="text1"/>
          <w:sz w:val="30"/>
          <w:szCs w:val="30"/>
          <w:rtl/>
        </w:rPr>
        <w:t>الثانية</w:t>
      </w:r>
      <w:r w:rsidR="0084188F" w:rsidRPr="00E1692D">
        <w:rPr>
          <w:rFonts w:cs="Ya-Ali" w:hint="cs"/>
          <w:color w:val="000000" w:themeColor="text1"/>
          <w:sz w:val="30"/>
          <w:szCs w:val="30"/>
          <w:rtl/>
        </w:rPr>
        <w:t xml:space="preserve"> </w:t>
      </w:r>
      <w:r w:rsidRPr="00E1692D">
        <w:rPr>
          <w:rFonts w:cs="Ya-Ali"/>
          <w:color w:val="000000" w:themeColor="text1"/>
          <w:sz w:val="30"/>
          <w:szCs w:val="30"/>
          <w:rtl/>
        </w:rPr>
        <w:t>ـ</w:t>
      </w:r>
      <w:bookmarkEnd w:id="6"/>
      <w:bookmarkEnd w:id="7"/>
      <w:bookmarkEnd w:id="8"/>
      <w:bookmarkEnd w:id="9"/>
    </w:p>
    <w:p w:rsidR="00344B85" w:rsidRPr="00E1692D" w:rsidRDefault="00344B85" w:rsidP="00117AF3">
      <w:pPr>
        <w:spacing w:line="340" w:lineRule="exact"/>
        <w:rPr>
          <w:color w:val="000000" w:themeColor="text1"/>
          <w:rtl/>
        </w:rPr>
      </w:pPr>
    </w:p>
    <w:p w:rsidR="00344B85" w:rsidRPr="00E1692D" w:rsidRDefault="00142B32" w:rsidP="00344B85">
      <w:pPr>
        <w:pStyle w:val="Author"/>
        <w:rPr>
          <w:color w:val="000000" w:themeColor="text1"/>
          <w:rtl/>
        </w:rPr>
      </w:pPr>
      <w:bookmarkStart w:id="10" w:name="_Toc357508626"/>
      <w:r w:rsidRPr="00E1692D">
        <w:rPr>
          <w:rFonts w:hint="cs"/>
          <w:color w:val="000000" w:themeColor="text1"/>
          <w:rtl/>
        </w:rPr>
        <w:t>حيدر حب</w:t>
      </w:r>
      <w:r w:rsidR="00557C97" w:rsidRPr="00E1692D">
        <w:rPr>
          <w:rFonts w:hint="cs"/>
          <w:color w:val="000000" w:themeColor="text1"/>
          <w:rtl/>
        </w:rPr>
        <w:t>ّ</w:t>
      </w:r>
      <w:r w:rsidRPr="00E1692D">
        <w:rPr>
          <w:rFonts w:hint="cs"/>
          <w:color w:val="000000" w:themeColor="text1"/>
          <w:rtl/>
        </w:rPr>
        <w:t xml:space="preserve"> الله</w:t>
      </w:r>
      <w:bookmarkEnd w:id="10"/>
    </w:p>
    <w:p w:rsidR="00A31A09" w:rsidRPr="00E1692D" w:rsidRDefault="00A31A09" w:rsidP="00117AF3">
      <w:pPr>
        <w:spacing w:line="260" w:lineRule="exact"/>
        <w:rPr>
          <w:color w:val="000000" w:themeColor="text1"/>
          <w:rtl/>
        </w:rPr>
      </w:pPr>
    </w:p>
    <w:p w:rsidR="00193079" w:rsidRPr="00E1692D" w:rsidRDefault="00193079" w:rsidP="00193079">
      <w:pPr>
        <w:pStyle w:val="Heading3"/>
        <w:rPr>
          <w:color w:val="000000" w:themeColor="text1"/>
          <w:rtl/>
        </w:rPr>
      </w:pPr>
      <w:r w:rsidRPr="00E1692D">
        <w:rPr>
          <w:rFonts w:hint="cs"/>
          <w:color w:val="000000" w:themeColor="text1"/>
          <w:rtl/>
        </w:rPr>
        <w:t>3ـ حركة الإسلام المعرفي، انفجار حركة النقد</w:t>
      </w:r>
    </w:p>
    <w:p w:rsidR="00193079" w:rsidRPr="00E1692D" w:rsidRDefault="00193079" w:rsidP="00193079">
      <w:pPr>
        <w:rPr>
          <w:color w:val="000000" w:themeColor="text1"/>
          <w:rtl/>
        </w:rPr>
      </w:pPr>
      <w:r w:rsidRPr="00E1692D">
        <w:rPr>
          <w:rFonts w:hint="cs"/>
          <w:b/>
          <w:bCs/>
          <w:color w:val="000000" w:themeColor="text1"/>
          <w:rtl/>
        </w:rPr>
        <w:t>اتجاه الإسلام المعرفي</w:t>
      </w:r>
      <w:r w:rsidRPr="00E1692D">
        <w:rPr>
          <w:rFonts w:hint="cs"/>
          <w:color w:val="000000" w:themeColor="text1"/>
          <w:rtl/>
        </w:rPr>
        <w:t xml:space="preserve"> تيارٌ تعاطى مع الملفّ الفكري الإسلامي برؤى معرفية، فأعاد قراءة الأصول المعرفية والفكرية التي انطلق منها الآخرون. ووجد ـ من وجهة نظره ـ أنّ المشكلة لا تكمن في الملفّ السياسي التقليدي، ولا في الملفّ السياسي أو الاجتماعي أو...، وإنّما تكمن في مناهج المعرفة بوصفها كلاًّ شاملاً. من هنا عمد هذا التيار إلى إعادة النظر في المناهج؛ فظهر محمد أركون ناقداً منهجيّاً بامتياز؛ وعرف العقدان الأخيران من القرن العشرين صخباً فكرياً في العالم العربي حول مشروع نقد العقل العربي، الذي أطلقه محمد عابد الجابري بالتدريج منذ بدايات الثمانينيات؛ وعلى هذا الخطّ نفسه ظهرت الاتّجاهات الهرمنوطيقيّة واللسانيّات لتتحدّث عن إعادة فهم النصّ وفق منهاجيات جديدة. لهذا رأينا نصر حامد أبو زيد، وقبله خلف الله وطه حسين، ورأينا محمد شحرور، ورأينا محمد مجتهد شبستري وعبد الكريم سروش، وصولاً إلى الاتّجاه القصدي في فهم النصّ مع عالم سبيط النيلي.</w:t>
      </w:r>
    </w:p>
    <w:p w:rsidR="00193079" w:rsidRPr="00E1692D" w:rsidRDefault="00193079" w:rsidP="00193079">
      <w:pPr>
        <w:rPr>
          <w:color w:val="000000" w:themeColor="text1"/>
          <w:rtl/>
        </w:rPr>
      </w:pPr>
      <w:r w:rsidRPr="00E1692D">
        <w:rPr>
          <w:rFonts w:hint="cs"/>
          <w:color w:val="000000" w:themeColor="text1"/>
          <w:rtl/>
        </w:rPr>
        <w:t>وفي هذا الخطّ رأينا حركة نقدية للمناهج الفلسفيّة السابقة، ولا سيّما مناهج الفلسفة الأرسطية والصدرائية</w:t>
      </w:r>
      <w:r w:rsidR="00ED7AA3">
        <w:rPr>
          <w:rFonts w:hint="cs"/>
          <w:color w:val="000000" w:themeColor="text1"/>
          <w:rtl/>
        </w:rPr>
        <w:t>،</w:t>
      </w:r>
      <w:r w:rsidRPr="00E1692D">
        <w:rPr>
          <w:rFonts w:hint="cs"/>
          <w:color w:val="000000" w:themeColor="text1"/>
          <w:rtl/>
        </w:rPr>
        <w:t xml:space="preserve"> وللعقلية المدرسيّة. فبصرف النظر عن التيارات الوضعيّة، مع مثل: زكي نجيب محمود وغيرها، مثل: علي حرب وعبد الله العروي و...، ظهرت حركة السيد محمد باقر الصدر في نقد المنطق الأرسطي لصالح منطق الاستقراء؛ وحركة مصطفى ملكيان في نقد العقل النظري لصالح الاتجاه الإيماني، </w:t>
      </w:r>
      <w:r w:rsidRPr="00E1692D">
        <w:rPr>
          <w:rFonts w:hint="cs"/>
          <w:color w:val="000000" w:themeColor="text1"/>
          <w:rtl/>
        </w:rPr>
        <w:lastRenderedPageBreak/>
        <w:t>مقترباً من بعض النزعات الغربيّة على المستوى الفلسفي، مثل: عمانوئيل كانط، وعلى المستوى الديني، مثل: شلايرماخر، وحركة المدرسة التفكيكيّة الإيرانية الخراسانية في نقد المدرسة الصدرائية المهيمنة على الثقافة الإيرانية. وهذه الحركات النقديّة كلّها أثرت على فهم الإسلام بكلِّ أطيافه، بما فيها الحركة السوسيولوجية، مع مثل: علي الوردي وعلي شريعتي، وتركت أثراً على قضايا العلاقات مع الآخر والاتّجاه الإنساني، حيث لم نجد أكثرها ـ وليس جميعها بالتأكيد ـ يميل إلى قضايا الجهاد وملفّاته، بل وجدنا بعض أنصار الهرمنوطيقا الجدد، كشبستري، يميل إلى حقوق إنسان وضعيّة لا دينيّة، تجرِّد النصوص الدينيّة من حقِّها في وضع نظم مدنية وحقوقية وتجارية وسياسية واقتصاديّة وغيرها.</w:t>
      </w:r>
    </w:p>
    <w:p w:rsidR="00193079" w:rsidRPr="00E1692D" w:rsidRDefault="00193079" w:rsidP="00193079">
      <w:pPr>
        <w:rPr>
          <w:color w:val="000000" w:themeColor="text1"/>
          <w:rtl/>
        </w:rPr>
      </w:pPr>
      <w:r w:rsidRPr="00E1692D">
        <w:rPr>
          <w:rFonts w:hint="cs"/>
          <w:color w:val="000000" w:themeColor="text1"/>
          <w:rtl/>
        </w:rPr>
        <w:t>كانت أهمّية هذا الفريق النقدي تكمن في أنّه لم يحاول إغراق نفسه في التفاصيل، ولم يرَ الحلّ في إصلاح فتوى هنا أو مفهوم هناك، وإنّما أشرف على العلوم الإسلامية من الأعلى، وأعاد إصلاح أنماط التفكير فيها أو هيكليّتها أو مداخلها أو زوايا الأولويّات فيها. وحتى بين العلوم الإسلامية سعى هذا الفريق لوضع رسومات توضِّح أهمّية العلوم ودرجاتها، فطالب بالحدّ من تضخُّم علوم ثانوية على حساب علوم أوليّة من وجهة نظره. لهذا وجدنا دعوة إلى إصلاح علم الكلام، وإعطائه الأولويّة، والحدّ من تنامي علم أصول الفقه وعلم الفقه على حساب علوم أُخَر، وهكذا...</w:t>
      </w:r>
    </w:p>
    <w:p w:rsidR="00193079" w:rsidRPr="00E1692D" w:rsidRDefault="00193079" w:rsidP="00193079">
      <w:pPr>
        <w:rPr>
          <w:color w:val="000000" w:themeColor="text1"/>
          <w:rtl/>
        </w:rPr>
      </w:pPr>
      <w:r w:rsidRPr="00E1692D">
        <w:rPr>
          <w:rFonts w:hint="cs"/>
          <w:color w:val="000000" w:themeColor="text1"/>
          <w:rtl/>
        </w:rPr>
        <w:t>وقد لعب ظهور فلسفة العلم وتطوُّر الهرمنوطيقا في القرن العشرين بقوّة دوراً كبيراً في نهضة النقد المعرفي. فقد استعار النقّاد المسلمون أدوات وع</w:t>
      </w:r>
      <w:r w:rsidR="00ED7AA3">
        <w:rPr>
          <w:rFonts w:hint="cs"/>
          <w:color w:val="000000" w:themeColor="text1"/>
          <w:rtl/>
        </w:rPr>
        <w:t>ِ</w:t>
      </w:r>
      <w:r w:rsidRPr="00E1692D">
        <w:rPr>
          <w:rFonts w:hint="cs"/>
          <w:color w:val="000000" w:themeColor="text1"/>
          <w:rtl/>
        </w:rPr>
        <w:t>د</w:t>
      </w:r>
      <w:r w:rsidR="00ED7AA3">
        <w:rPr>
          <w:rFonts w:hint="cs"/>
          <w:color w:val="000000" w:themeColor="text1"/>
          <w:rtl/>
        </w:rPr>
        <w:t>َ</w:t>
      </w:r>
      <w:r w:rsidRPr="00E1692D">
        <w:rPr>
          <w:rFonts w:hint="cs"/>
          <w:color w:val="000000" w:themeColor="text1"/>
          <w:rtl/>
        </w:rPr>
        <w:t>د معرفيّة أنتجت في الغرب، وحاولوا توظيفها في قراءة التراث الإسلامي.</w:t>
      </w:r>
    </w:p>
    <w:p w:rsidR="00193079" w:rsidRPr="00E1692D" w:rsidRDefault="00193079" w:rsidP="00193079">
      <w:pPr>
        <w:spacing w:line="380" w:lineRule="exact"/>
        <w:rPr>
          <w:color w:val="000000" w:themeColor="text1"/>
          <w:rtl/>
        </w:rPr>
      </w:pPr>
    </w:p>
    <w:p w:rsidR="00193079" w:rsidRPr="00E1692D" w:rsidRDefault="00193079" w:rsidP="00193079">
      <w:pPr>
        <w:pStyle w:val="Heading3"/>
        <w:rPr>
          <w:color w:val="000000" w:themeColor="text1"/>
          <w:rtl/>
        </w:rPr>
      </w:pPr>
      <w:r w:rsidRPr="00E1692D">
        <w:rPr>
          <w:rFonts w:hint="cs"/>
          <w:color w:val="000000" w:themeColor="text1"/>
          <w:rtl/>
        </w:rPr>
        <w:t>تيّارات الإسلام المعرفي النقدي</w:t>
      </w:r>
    </w:p>
    <w:p w:rsidR="00193079" w:rsidRPr="00E1692D" w:rsidRDefault="00193079" w:rsidP="00193079">
      <w:pPr>
        <w:spacing w:line="380" w:lineRule="exact"/>
        <w:rPr>
          <w:color w:val="000000" w:themeColor="text1"/>
          <w:rtl/>
        </w:rPr>
      </w:pPr>
      <w:r w:rsidRPr="00E1692D">
        <w:rPr>
          <w:rFonts w:hint="cs"/>
          <w:color w:val="000000" w:themeColor="text1"/>
          <w:rtl/>
        </w:rPr>
        <w:t>ومن داخل هذا الفريق ظهرت تيارات متعدّدة، يصعب حصرها هنا، لكنْ نشير إلى أبرزها:</w:t>
      </w:r>
    </w:p>
    <w:p w:rsidR="00193079" w:rsidRPr="00E1692D" w:rsidRDefault="00193079" w:rsidP="00193079">
      <w:pPr>
        <w:spacing w:line="380" w:lineRule="exact"/>
        <w:rPr>
          <w:color w:val="000000" w:themeColor="text1"/>
          <w:rtl/>
        </w:rPr>
      </w:pPr>
    </w:p>
    <w:p w:rsidR="00193079" w:rsidRPr="00E1692D" w:rsidRDefault="00193079" w:rsidP="00193079">
      <w:pPr>
        <w:pStyle w:val="Heading3"/>
        <w:rPr>
          <w:color w:val="000000" w:themeColor="text1"/>
          <w:rtl/>
        </w:rPr>
      </w:pPr>
      <w:r w:rsidRPr="00E1692D">
        <w:rPr>
          <w:rFonts w:hint="cs"/>
          <w:color w:val="000000" w:themeColor="text1"/>
          <w:rtl/>
        </w:rPr>
        <w:t>أـ التيّار التاريخي المعاصر</w:t>
      </w:r>
    </w:p>
    <w:p w:rsidR="00193079" w:rsidRPr="00E1692D" w:rsidRDefault="00193079" w:rsidP="00193079">
      <w:pPr>
        <w:spacing w:line="380" w:lineRule="exact"/>
        <w:rPr>
          <w:color w:val="000000" w:themeColor="text1"/>
          <w:rtl/>
        </w:rPr>
      </w:pPr>
      <w:r w:rsidRPr="00E1692D">
        <w:rPr>
          <w:rFonts w:hint="cs"/>
          <w:color w:val="000000" w:themeColor="text1"/>
          <w:rtl/>
        </w:rPr>
        <w:t xml:space="preserve">وهو الاتّجاه الذي يميل إلى فهم التراث الإسلامي فهماً تاريخياً، أي قراءة </w:t>
      </w:r>
      <w:r w:rsidRPr="00E1692D">
        <w:rPr>
          <w:rFonts w:hint="cs"/>
          <w:color w:val="000000" w:themeColor="text1"/>
          <w:rtl/>
        </w:rPr>
        <w:lastRenderedPageBreak/>
        <w:t>الوقائع والأحداث والنصوص في مناخها التاريخي؛ إمّا بوصف التاريخية منهجاً من مناهج الفهم، بحيث تكون هذه القراءة وسيلة للحصول على فهم أفضل للتراث؛ أو باعتبارها منهجاً يحكم الواق</w:t>
      </w:r>
      <w:r w:rsidRPr="00E1692D">
        <w:rPr>
          <w:rFonts w:hint="eastAsia"/>
          <w:color w:val="000000" w:themeColor="text1"/>
          <w:rtl/>
        </w:rPr>
        <w:t>ع</w:t>
      </w:r>
      <w:r w:rsidRPr="00E1692D">
        <w:rPr>
          <w:rFonts w:hint="cs"/>
          <w:color w:val="000000" w:themeColor="text1"/>
          <w:rtl/>
        </w:rPr>
        <w:t xml:space="preserve"> السابق كلّه. وعلى الخط الأوّل تأتي نظرية سروش في أنّ الجهاد الابتدائي شُرِّع في بداية الدعوة ومرحلة التأسيس؛ لحاجات تعود إلى طبيعة المرحلة، أو نظريّة نصر حامد أبو زيد في أن تعدُّد الزوجات (أي الأربع) كان تشريعاً تمهيديّاً؛ للوصول إلى الزوجة الواحدة في مجتمع لا يعرف حدوداً للتعدُّد... وكذلك سعى خليل عبد الكريم ـ في كتابه (الجذور التاريخية للشريعة) وغيره ـ لرصد الجذور التاريخية لكثير من أحكام الشريعة، بما فيها خمس الغنائم والسلب والصفايا، في محاولة لإيجاد مقاربة بين التشريعات المتّصلة بباب الجهاد و... والمناخ التاريخي، وهذا ما برز فيه بقوّة سيّد محمود القمني في دراساته حول الحضارات القديمة والمقاربة بينها وبين الإسلام، في قضايا الشعائر الدينية، والجنس، والمرأة، و...</w:t>
      </w:r>
    </w:p>
    <w:p w:rsidR="00193079" w:rsidRPr="00E1692D" w:rsidRDefault="00193079" w:rsidP="00193079">
      <w:pPr>
        <w:spacing w:line="380" w:lineRule="exact"/>
        <w:rPr>
          <w:color w:val="000000" w:themeColor="text1"/>
          <w:rtl/>
        </w:rPr>
      </w:pPr>
      <w:r w:rsidRPr="00E1692D">
        <w:rPr>
          <w:rFonts w:hint="cs"/>
          <w:color w:val="000000" w:themeColor="text1"/>
          <w:rtl/>
        </w:rPr>
        <w:t>أما على الخطّ الثاني فيظهر أمثال محمد أركون، وبدرجةٍ تالية، وعلى مستوى الشريعة، محمد مجتهد شبستري؛ حيث يعتقد الأوّل بأنّ الخطاب القرآني يمثِّل خطاب ما قبل الحداثة، وأنّ عصر النهضة قد طوى هذه المرحلة. لهذا فالقرآن عنده كتابٌ يخاطب أُمَماً ماتَتْ، ولم يعُدْ له مخاطبٌ اليوم. وهذا ما نجد أصداءه عند مثل: هشام جعيط، وعبد المجيد الشرفي. ومن الطبيعي أن تزول الصورة القرآنيّة للجهاد والحرب في ظلِّ مثل هذا التفكير؛ لأنّ نظم القرآن الكريم والسنّة الشريفة في قضايا الحرب والسلم لن تعبِّر هنا سوى عن قوانين متناسبة مع ما قبل عصر النهضة، أو فلنقُلْ: مع الحياة الزراعيّة والقبليّة.</w:t>
      </w:r>
    </w:p>
    <w:p w:rsidR="00193079" w:rsidRPr="00E1692D" w:rsidRDefault="00193079" w:rsidP="00193079">
      <w:pPr>
        <w:rPr>
          <w:color w:val="000000" w:themeColor="text1"/>
          <w:rtl/>
        </w:rPr>
      </w:pPr>
      <w:r w:rsidRPr="00E1692D">
        <w:rPr>
          <w:rFonts w:hint="cs"/>
          <w:color w:val="000000" w:themeColor="text1"/>
          <w:rtl/>
        </w:rPr>
        <w:t>فيما يعتقد الثاني ـ أي شبستري ـ أنّ الفقه الإسلامي فقهٌ تاريخي، بمعنى أنّه ليس حلاًّ لمشاكلنا اليوم، وحتّى عدالة الإمام عليّ عنده لم تعُدْ اليوم عدالةً لو أردنا استنساخها. لهذا يفترض البحث عن حقوق إنسان مدنيّة وضعيّة بدل حقوق إنسان إسلاميّة. وهذا ما من شأنه أن يطيح بالكثير، وربما أكثر الأحكام الشرعيّة والتصوُّرات الدينية في قضايا الجهاد والعلاقات الدوليّة.</w:t>
      </w:r>
    </w:p>
    <w:p w:rsidR="00193079" w:rsidRPr="00E1692D" w:rsidRDefault="00193079" w:rsidP="00193079">
      <w:pPr>
        <w:spacing w:line="380" w:lineRule="exact"/>
        <w:rPr>
          <w:color w:val="000000" w:themeColor="text1"/>
          <w:rtl/>
        </w:rPr>
      </w:pPr>
      <w:r w:rsidRPr="00E1692D">
        <w:rPr>
          <w:rFonts w:hint="cs"/>
          <w:color w:val="000000" w:themeColor="text1"/>
          <w:rtl/>
        </w:rPr>
        <w:t xml:space="preserve">لقد حفر النقّاد المعرفيّون في التراث بقراءات جديدة، وأشغلت نظريّاتهم في العقود الثلاثة الأخيرة العالم الإسلامي. فقضية نصر حامد أبو زيد التي تحدَّث فيها عن جدلٍ بين النصّ القرآني والواقع التاريخي، ومن ثم لا معنى لقِدَم القرآن...، أشغلت </w:t>
      </w:r>
      <w:r w:rsidRPr="00E1692D">
        <w:rPr>
          <w:rFonts w:hint="cs"/>
          <w:color w:val="000000" w:themeColor="text1"/>
          <w:rtl/>
        </w:rPr>
        <w:lastRenderedPageBreak/>
        <w:t>الإعلام والصحافة والثقافة لفترةٍ طويلة.</w:t>
      </w:r>
    </w:p>
    <w:p w:rsidR="00193079" w:rsidRPr="00E1692D" w:rsidRDefault="00193079" w:rsidP="00193079">
      <w:pPr>
        <w:spacing w:line="300" w:lineRule="exact"/>
        <w:rPr>
          <w:color w:val="000000" w:themeColor="text1"/>
          <w:rtl/>
        </w:rPr>
      </w:pPr>
    </w:p>
    <w:p w:rsidR="00193079" w:rsidRPr="00E1692D" w:rsidRDefault="00193079" w:rsidP="00193079">
      <w:pPr>
        <w:pStyle w:val="Heading3"/>
        <w:rPr>
          <w:color w:val="000000" w:themeColor="text1"/>
          <w:rtl/>
        </w:rPr>
      </w:pPr>
      <w:r w:rsidRPr="00E1692D">
        <w:rPr>
          <w:rFonts w:hint="cs"/>
          <w:color w:val="000000" w:themeColor="text1"/>
          <w:rtl/>
        </w:rPr>
        <w:t>ب ـ التيّار الإيماني الروحي</w:t>
      </w:r>
    </w:p>
    <w:p w:rsidR="00193079" w:rsidRPr="00E1692D" w:rsidRDefault="00193079" w:rsidP="00193079">
      <w:pPr>
        <w:rPr>
          <w:color w:val="000000" w:themeColor="text1"/>
          <w:rtl/>
        </w:rPr>
      </w:pPr>
      <w:r w:rsidRPr="00E1692D">
        <w:rPr>
          <w:rFonts w:hint="cs"/>
          <w:color w:val="000000" w:themeColor="text1"/>
          <w:rtl/>
        </w:rPr>
        <w:t>وهو التيّار الذي يميل إلى التركيز في الدين على البُعْد الروحي في العلاقة مع المقدَّس المتعالي، وعدم جعل العقيدة بما هي مجموعة من القضايا الخبرية، ولا الفقه بما هو سلسلة من الأحكام والقوانين، أساساً في الدين، بل الجوهر الأهمّ هو تلك العلاقة. ومن أبرز أنصار هذا الاتّجاه مصطفى مَلَكيان. وهو اتّجاهٌ يستبطن أيضاً حلَّ عناصر الاختلاف بين الأديان، ومطالعتها؛ لاكتشاف وحدة العناصر الأساسيّة فيها. فهناك دينٌ واحدٌ مشترَك فيها يجب اكتشافه، أشبه شيء باللغة الموحَّدة التي نظَّر لها عالم سبيط النيلي.</w:t>
      </w:r>
    </w:p>
    <w:p w:rsidR="00193079" w:rsidRPr="00E1692D" w:rsidRDefault="00193079" w:rsidP="00193079">
      <w:pPr>
        <w:spacing w:line="380" w:lineRule="exact"/>
        <w:rPr>
          <w:color w:val="000000" w:themeColor="text1"/>
          <w:rtl/>
        </w:rPr>
      </w:pPr>
      <w:r w:rsidRPr="00E1692D">
        <w:rPr>
          <w:rFonts w:hint="cs"/>
          <w:color w:val="000000" w:themeColor="text1"/>
          <w:rtl/>
        </w:rPr>
        <w:t>اعتُبر فريق النقد المعرفي أخطر الناشطين الفكريّين على الدين. فوقعت معه سجالات كبيرة، وتنامى التكفير وظواهره في التعامل مع هذا الفريق. ويرى أمثال محمد عمارة أنّ فريق النقد المعرفي هذا يقدِّم نفسه للأمّة بوصفه امتداداً لخطّ التنوير الذي جاء مع الأفغاني وعبده ومحمد رشيد رضا، فيما يمثِّل في واقعه خطَّ التزوير الذي جاء مع أمثال موسى سلامة وطه حسين وخلف الله وحسن حنفي ونصر حامد أبو زيد والمستشار محمد سعيد العشماوي ونوال السعداوي وفاطمة المرنيسي وغيرهم. وبهذا حصل خلطٌ ـ من وجهة نظر عمارة ـ بين ما يسمِّيه: التنوير والتزوير، حتّى ألَّف كتاباً بهذا الاسم.</w:t>
      </w:r>
    </w:p>
    <w:p w:rsidR="00193079" w:rsidRPr="00E1692D" w:rsidRDefault="00193079" w:rsidP="00193079">
      <w:pPr>
        <w:rPr>
          <w:color w:val="000000" w:themeColor="text1"/>
          <w:rtl/>
        </w:rPr>
      </w:pPr>
      <w:r w:rsidRPr="00E1692D">
        <w:rPr>
          <w:rFonts w:hint="cs"/>
          <w:color w:val="000000" w:themeColor="text1"/>
          <w:rtl/>
        </w:rPr>
        <w:t>الأمر عينه جاء في الوسط الشيعي، حيث سعى بعض أنصار الفريق المعرفي النقدي لإبداء أنفسهم امتداداً للصدر والطباطبائي ومطهّري ومغنيّة والأمين و...، فيما اتَّهمهم خصومهم بأنّهم خطٌّ آخر يتلطّى تحت هذه الأسماء. من هنا رُفضت بشدّة مقولة محمد خاتمي أنّ مشروعه هو قراءة جديدة للخمينيّة؛ فيما اعتبرها النقّاد ـ من أمثال الشيخ محمد تقي مصباح اليزدي ـ بأنّها إطاحةٌ بها.</w:t>
      </w:r>
    </w:p>
    <w:p w:rsidR="00193079" w:rsidRPr="00E1692D" w:rsidRDefault="00193079" w:rsidP="00193079">
      <w:pPr>
        <w:spacing w:line="300" w:lineRule="exact"/>
        <w:rPr>
          <w:color w:val="000000" w:themeColor="text1"/>
          <w:rtl/>
        </w:rPr>
      </w:pPr>
    </w:p>
    <w:p w:rsidR="00193079" w:rsidRPr="00E1692D" w:rsidRDefault="00193079" w:rsidP="00193079">
      <w:pPr>
        <w:pStyle w:val="Heading3"/>
        <w:rPr>
          <w:color w:val="000000" w:themeColor="text1"/>
          <w:rtl/>
        </w:rPr>
      </w:pPr>
      <w:r w:rsidRPr="00E1692D">
        <w:rPr>
          <w:rFonts w:hint="cs"/>
          <w:color w:val="000000" w:themeColor="text1"/>
          <w:rtl/>
        </w:rPr>
        <w:t>حركات المعارضة للاتّجاه النقدي في العالم الإسلامي</w:t>
      </w:r>
    </w:p>
    <w:p w:rsidR="00193079" w:rsidRPr="00932695" w:rsidRDefault="00193079" w:rsidP="00932695">
      <w:pPr>
        <w:pStyle w:val="Heading3"/>
        <w:spacing w:line="400" w:lineRule="exact"/>
        <w:ind w:firstLine="567"/>
        <w:rPr>
          <w:rFonts w:cs="AL-Mohanad"/>
          <w:bCs w:val="0"/>
          <w:color w:val="000000" w:themeColor="text1"/>
          <w:szCs w:val="27"/>
          <w:rtl/>
        </w:rPr>
      </w:pPr>
      <w:r w:rsidRPr="00932695">
        <w:rPr>
          <w:rFonts w:cs="AL-Mohanad" w:hint="cs"/>
          <w:bCs w:val="0"/>
          <w:color w:val="000000" w:themeColor="text1"/>
          <w:szCs w:val="27"/>
          <w:rtl/>
        </w:rPr>
        <w:t>تنوّع خصوم النقّاد المعرفيّين، فكان منهم:</w:t>
      </w:r>
    </w:p>
    <w:p w:rsidR="00193079" w:rsidRPr="00E1692D" w:rsidRDefault="00193079" w:rsidP="00193079">
      <w:pPr>
        <w:spacing w:line="380" w:lineRule="exact"/>
        <w:rPr>
          <w:color w:val="000000" w:themeColor="text1"/>
          <w:rtl/>
        </w:rPr>
      </w:pPr>
      <w:r w:rsidRPr="00E1692D">
        <w:rPr>
          <w:rFonts w:hint="cs"/>
          <w:b/>
          <w:bCs/>
          <w:color w:val="000000" w:themeColor="text1"/>
          <w:rtl/>
        </w:rPr>
        <w:t>1ـ تيّار فقهي نصّي،</w:t>
      </w:r>
      <w:r w:rsidRPr="00E1692D">
        <w:rPr>
          <w:rFonts w:hint="cs"/>
          <w:color w:val="000000" w:themeColor="text1"/>
          <w:rtl/>
        </w:rPr>
        <w:t xml:space="preserve"> تمثَّل في بعض المفتين والمراجع والفقهاء والقضاة أو مجالس </w:t>
      </w:r>
      <w:r w:rsidRPr="00E1692D">
        <w:rPr>
          <w:rFonts w:hint="cs"/>
          <w:color w:val="000000" w:themeColor="text1"/>
          <w:rtl/>
        </w:rPr>
        <w:lastRenderedPageBreak/>
        <w:t>الفتوى في العالم الإسلامي، والذين أبدَوْا آراءهم هنا وهناك فيهم؛ إمّا بالحكم بالكفر والردّة؛ أو بالضلالة؛ أو بأنّ كتبهم كتب ضلال؛ أو بمنع كتبهم ومجلاتهم من النشر؛ أو...</w:t>
      </w:r>
    </w:p>
    <w:p w:rsidR="00193079" w:rsidRPr="00E1692D" w:rsidRDefault="00193079" w:rsidP="00193079">
      <w:pPr>
        <w:spacing w:line="380" w:lineRule="exact"/>
        <w:rPr>
          <w:color w:val="000000" w:themeColor="text1"/>
          <w:rtl/>
        </w:rPr>
      </w:pPr>
      <w:r w:rsidRPr="00E1692D">
        <w:rPr>
          <w:rFonts w:hint="cs"/>
          <w:b/>
          <w:bCs/>
          <w:color w:val="000000" w:themeColor="text1"/>
          <w:rtl/>
        </w:rPr>
        <w:t>2ـ ومنهم تيّار عقدي</w:t>
      </w:r>
      <w:r w:rsidRPr="00E1692D">
        <w:rPr>
          <w:rFonts w:hint="cs"/>
          <w:color w:val="000000" w:themeColor="text1"/>
          <w:rtl/>
        </w:rPr>
        <w:t>، رأى في النقد المعرفي نقداً يطال الأصول العقائدية للدين الإسلامي أو لهذا المذهب أو ذاك. لهذا استخدم أمثال الدكتور عبد الصبور شاهين و... مثل ملفّ قدم القرآن مادّةً لشنّ الحملة القوية على نصر حامد أبو زيد. والأمر عينه ساهم فيه السلفيّون الحنابلة بحقِّ أبو زيد وغيره، وهم الفريق الأكثر تشدُّداً في الأمّة إزاء القضايا العقدية كما نعرف. ولأنّ التيار النقدي المعرفي طال بنقده الصحابة والخلفاء والقرآن والسنّة والإجماع وأئمّة المذاهب والحديث و... كان السلفيّون في الواجهة؛ لأنّ النقد المعرفي يفضي ـ ولا سيّما في مدرسته التاريخية ـ إلى إسقاط القداسات. وهذا ما يصطدم بالفريق العقدي في الأمّة.</w:t>
      </w:r>
    </w:p>
    <w:p w:rsidR="00193079" w:rsidRPr="00E1692D" w:rsidRDefault="00193079" w:rsidP="00BD5345">
      <w:pPr>
        <w:spacing w:line="380" w:lineRule="exact"/>
        <w:rPr>
          <w:color w:val="000000" w:themeColor="text1"/>
          <w:rtl/>
        </w:rPr>
      </w:pPr>
      <w:r w:rsidRPr="00E1692D">
        <w:rPr>
          <w:rFonts w:hint="cs"/>
          <w:color w:val="000000" w:themeColor="text1"/>
          <w:rtl/>
        </w:rPr>
        <w:t xml:space="preserve">من هنا كانت هناك حساسيّة من مشروع حسن حنفي لإعادة هيكلة علم الكلام الإسلامي، تحت تأثير التوظيف السياسي لعلم الكلام، حيث اعتقد حنفي بأنّ علم الكلام هو علم الخلاف السياسي في تاريخ المسلمين، ولهذا يجب دمجه في الواقع الاجتماعي والاقتصادي والسياسي، ولا معنى لتجريده. ومن هذا المدخل أطلق مشروعه </w:t>
      </w:r>
      <w:r w:rsidR="00BD5345" w:rsidRPr="00E1692D">
        <w:rPr>
          <w:rFonts w:ascii="Mosawi" w:hAnsi="Mosawi" w:cs="Mosawi"/>
          <w:color w:val="000000" w:themeColor="text1"/>
          <w:rtl/>
        </w:rPr>
        <w:t>«</w:t>
      </w:r>
      <w:r w:rsidRPr="00E1692D">
        <w:rPr>
          <w:rFonts w:hint="cs"/>
          <w:color w:val="000000" w:themeColor="text1"/>
          <w:rtl/>
        </w:rPr>
        <w:t>من العقيدة إلى الثورة</w:t>
      </w:r>
      <w:r w:rsidR="00BD5345" w:rsidRPr="00E1692D">
        <w:rPr>
          <w:rFonts w:ascii="Mosawi" w:hAnsi="Mosawi" w:cs="Mosawi"/>
          <w:color w:val="000000" w:themeColor="text1"/>
          <w:rtl/>
        </w:rPr>
        <w:t>»</w:t>
      </w:r>
      <w:r w:rsidRPr="00E1692D">
        <w:rPr>
          <w:rFonts w:hint="cs"/>
          <w:color w:val="000000" w:themeColor="text1"/>
          <w:rtl/>
        </w:rPr>
        <w:t>، الذي انتُقد عليه وعلى ما تلاه؛ من حيث تأثُّره بالفكر الاشتراكي تارةً؛ وبالنزعات الثورية اليساريّة تارةً أخرى. ولأنّه تناول علم الكلام كانت هناك حساسية خاصّة منه. والأمر عينه حصل مع حسين مدرسي طباطبائي، الذي مارس قراءة تاريخيّة سياقية للكلام الشيعي. ورغم تحفُّظه تعرَّض لنقدٍ مختلف من جانب بعضهم.</w:t>
      </w:r>
    </w:p>
    <w:p w:rsidR="00193079" w:rsidRPr="00E1692D" w:rsidRDefault="00193079" w:rsidP="00193079">
      <w:pPr>
        <w:spacing w:line="380" w:lineRule="exact"/>
        <w:rPr>
          <w:color w:val="000000" w:themeColor="text1"/>
          <w:rtl/>
        </w:rPr>
      </w:pPr>
      <w:r w:rsidRPr="00E1692D">
        <w:rPr>
          <w:rFonts w:hint="cs"/>
          <w:b/>
          <w:bCs/>
          <w:color w:val="000000" w:themeColor="text1"/>
          <w:rtl/>
        </w:rPr>
        <w:t>3ـ ومنهم تيّار قومي لم يعجبه هذا النقد؛</w:t>
      </w:r>
      <w:r w:rsidRPr="00E1692D">
        <w:rPr>
          <w:rFonts w:hint="cs"/>
          <w:color w:val="000000" w:themeColor="text1"/>
          <w:rtl/>
        </w:rPr>
        <w:t xml:space="preserve"> لأنه رأى في نقد التراث العربي بالخصوص تدميراً لتاريخ الأمّة والحضارة العربية، وإفراطاً في التعامل مع هذا التراث، وانبهاراً بالحضارة الغربية. وكان من أبرز النقّاد هنا جورج طرابيشي في نقده الموسَّع لمشروع الجابري، الذي اعتبر فيه أنّ الجابري استعار المقولات الغربية لا غير، وأنّه لم يقُمْ بأيّ إبداع.</w:t>
      </w:r>
    </w:p>
    <w:p w:rsidR="00193079" w:rsidRPr="00E1692D" w:rsidRDefault="00193079" w:rsidP="00193079">
      <w:pPr>
        <w:spacing w:line="380" w:lineRule="exact"/>
        <w:rPr>
          <w:color w:val="000000" w:themeColor="text1"/>
          <w:rtl/>
        </w:rPr>
      </w:pPr>
      <w:r w:rsidRPr="00E1692D">
        <w:rPr>
          <w:rFonts w:hint="cs"/>
          <w:b/>
          <w:bCs/>
          <w:color w:val="000000" w:themeColor="text1"/>
          <w:rtl/>
        </w:rPr>
        <w:t>4ـ ومنهم تيّار عقلي ـ صوفي،</w:t>
      </w:r>
      <w:r w:rsidRPr="00E1692D">
        <w:rPr>
          <w:rFonts w:hint="cs"/>
          <w:color w:val="000000" w:themeColor="text1"/>
          <w:rtl/>
        </w:rPr>
        <w:t xml:space="preserve"> ساهم في النقد؛ اعتقاداً منه بوجود طفرات وهفوات وقع فيها النقّاد. وبرز هنا اسم الدكتور طه عبد الرحمن في نقده للعديد من </w:t>
      </w:r>
      <w:r w:rsidRPr="00E1692D">
        <w:rPr>
          <w:rFonts w:hint="cs"/>
          <w:color w:val="000000" w:themeColor="text1"/>
          <w:rtl/>
        </w:rPr>
        <w:lastRenderedPageBreak/>
        <w:t>التصوُّرات النقدية الجديدة، ولا سيّما مشروع محمد عابد الجابري، وكذلك الشيخ عبد الله جوادي الآملي والسيد محمد حسين الطهراني في نقدهما لبعض النظريّات المعرفيّة لعبد الكريم سروش.</w:t>
      </w:r>
    </w:p>
    <w:p w:rsidR="00193079" w:rsidRPr="00E1692D" w:rsidRDefault="00193079" w:rsidP="00193079">
      <w:pPr>
        <w:spacing w:line="380" w:lineRule="exact"/>
        <w:rPr>
          <w:color w:val="000000" w:themeColor="text1"/>
          <w:rtl/>
        </w:rPr>
      </w:pPr>
    </w:p>
    <w:p w:rsidR="00193079" w:rsidRPr="00E1692D" w:rsidRDefault="00193079" w:rsidP="00193079">
      <w:pPr>
        <w:pStyle w:val="Heading3"/>
        <w:rPr>
          <w:color w:val="000000" w:themeColor="text1"/>
          <w:rtl/>
        </w:rPr>
      </w:pPr>
      <w:r w:rsidRPr="00E1692D">
        <w:rPr>
          <w:rFonts w:hint="cs"/>
          <w:color w:val="000000" w:themeColor="text1"/>
          <w:rtl/>
        </w:rPr>
        <w:t>أسباب ظهور التيّار النقدي في العالم الإسلامي</w:t>
      </w:r>
    </w:p>
    <w:p w:rsidR="00193079" w:rsidRPr="00E1692D" w:rsidRDefault="00193079" w:rsidP="00193079">
      <w:pPr>
        <w:spacing w:line="380" w:lineRule="exact"/>
        <w:rPr>
          <w:color w:val="000000" w:themeColor="text1"/>
          <w:rtl/>
        </w:rPr>
      </w:pPr>
      <w:r w:rsidRPr="00E1692D">
        <w:rPr>
          <w:rFonts w:hint="cs"/>
          <w:color w:val="000000" w:themeColor="text1"/>
          <w:rtl/>
        </w:rPr>
        <w:t>أعتقد بأنّ هناك عناصر فجَّرت التيار النقدي، وأطلقته صيحةً في أرجاء العالم الإسلامي، أبرزها:</w:t>
      </w:r>
    </w:p>
    <w:p w:rsidR="00193079" w:rsidRPr="00E1692D" w:rsidRDefault="00193079" w:rsidP="00193079">
      <w:pPr>
        <w:spacing w:line="380" w:lineRule="exact"/>
        <w:rPr>
          <w:color w:val="000000" w:themeColor="text1"/>
          <w:rtl/>
        </w:rPr>
      </w:pPr>
      <w:r w:rsidRPr="00E1692D">
        <w:rPr>
          <w:rFonts w:hint="cs"/>
          <w:color w:val="000000" w:themeColor="text1"/>
          <w:rtl/>
        </w:rPr>
        <w:t>1ـ نكسة عام 1967م، بعد نكبة 1948م، حيث انهارت عندهما كلُّ النظريات القوميّة والتراثية وغيرها، ممّا عمَّق النقد، ووسَّع دائرته.</w:t>
      </w:r>
    </w:p>
    <w:p w:rsidR="00193079" w:rsidRPr="00E1692D" w:rsidRDefault="00193079" w:rsidP="00BD5345">
      <w:pPr>
        <w:rPr>
          <w:color w:val="000000" w:themeColor="text1"/>
          <w:rtl/>
        </w:rPr>
      </w:pPr>
      <w:r w:rsidRPr="00E1692D">
        <w:rPr>
          <w:rFonts w:hint="cs"/>
          <w:color w:val="000000" w:themeColor="text1"/>
          <w:rtl/>
        </w:rPr>
        <w:t xml:space="preserve">2ـ فشل الدول القومية والبعثية والقطرية ونظم العلمانية والاشتراكية العربية في إجراء الإصلاحات السياسية والاقتصادية والاجتماعية، ممّا عمَّق الإحساس بالمشكلة، ووسّع الهوّة بين الحكومات والشعوب. من هنا قوي التيار النقدي، ومنه: تيار الإسلام السياسي النقدي. ولمّا انتصرت الحركة الإسلاميّة، وأمسكت بزمام السلطة، ولم تحقِّق إصلاحاتٍ بالحجم الذي كان متوقَّعاً ـ كما في السعوديّة وأفغانستان والسودان ونيجيريا ـ، تحوَّلت الحركة النقدية إليها نفسها، وتوسَّعت دائرة نقد الدين والمؤسَّسة الدينية والأحزاب الدينية؛ بعد شعور بعدم تحقيق الإصلاحات حتّى من طرف هذا الفريق نفسه؛ أو لعدم قدرته بعد عقود على الوصول إلى السلطة، ممّا حوَّله أحياناً إلى تيارات وصولية منفعيّة، سقطت مصداقيّتها عند الجماهير، وأحياناً أخرى إلى تيّارات تخلَّت عن إسلاميّتها، وثالثة إلى تيّارات أصولية راديكالية صدامية، ممّا زاد من صدامها مع الواقع، وسمح بممارسة نقدٍ عليها. وهذا ـ بأنواعه وأسبابه ـ ما شاهدناه مع أحزاب إسلامية عريقة، مثل: الإخوان المسلمين في مصر، وحزب الدعوة الإسلامية في العراق، وحركة أمل في لبنان، وحركة النهضة في تونس، و... وعلى صعيد الدول الإسلامية ـ ولو شعاراً ـ حصلت إخفاقات في الإصلاحات، تختلف زيادةً ونقيصة، مثل: التجربة الإسلاميّة في السودان والسعودية وباكستان وأفغانستان، وأخيراً في مصر، ولا سيّما مع الأخذ بعين الاعتبار كلاًّ من النموذج التركي والماليزي، الذي حقَّق تقدُّماً كبيراً على الصعيد الاقتصادي والسياسي والاجتماعي </w:t>
      </w:r>
      <w:r w:rsidRPr="00E1692D">
        <w:rPr>
          <w:rFonts w:hint="cs"/>
          <w:color w:val="000000" w:themeColor="text1"/>
          <w:rtl/>
        </w:rPr>
        <w:lastRenderedPageBreak/>
        <w:t>مقارنةً بمثل هذه الدول.</w:t>
      </w:r>
    </w:p>
    <w:p w:rsidR="00193079" w:rsidRPr="00E1692D" w:rsidRDefault="00193079" w:rsidP="00932695">
      <w:pPr>
        <w:rPr>
          <w:color w:val="000000" w:themeColor="text1"/>
          <w:rtl/>
        </w:rPr>
      </w:pPr>
      <w:r w:rsidRPr="00E1692D">
        <w:rPr>
          <w:rFonts w:hint="cs"/>
          <w:color w:val="000000" w:themeColor="text1"/>
          <w:rtl/>
        </w:rPr>
        <w:t xml:space="preserve">من هنا وجدنا منذ الثمانينيات من القرن الماضي حركة نقدٍ قويّة للفكر السياسي الإسلامي، وجنوحاً نحو علمانيّة؛ بعضها متطرِّفٌ؛ وبعضها مؤمنٌ، كما يميل إليه السيد محمد حسن الأمين. فبرز تيار اليسار الإسلامي، وبرز نقّادٌ هنا ومحلِّلون، تناولوا الإسلام السياسي بالنقد على اختلاف النظريّات، وما أكثرهم، مثل: برهان غليون، ورضوان السيد، ومحسن كَدِيوَر، ومحمد عابد الجابري، ومحمد سعيد العشماوي، ومحمد أَرْكُون، وحسن حنفي، ومحمد مهدي شمس الدين، ومحمد حسن الأمين، ووجيه كوثراني، وعبد الكريم سروش، وفؤاد زكريا، وعادل ظاهر، ومهدي </w:t>
      </w:r>
      <w:r w:rsidRPr="00932695">
        <w:rPr>
          <w:rFonts w:ascii="Mosawi" w:eastAsiaTheme="minorHAnsi" w:hAnsi="Mosawi" w:cs="Mosawi" w:hint="cs"/>
          <w:sz w:val="20"/>
          <w:szCs w:val="25"/>
          <w:rtl/>
        </w:rPr>
        <w:t>بازر</w:t>
      </w:r>
      <w:r w:rsidR="00932695" w:rsidRPr="00932695">
        <w:rPr>
          <w:rFonts w:ascii="Mosawi" w:eastAsiaTheme="minorHAnsi" w:hAnsi="Mosawi" w:cs="Mosawi"/>
          <w:sz w:val="20"/>
          <w:szCs w:val="25"/>
          <w:rtl/>
        </w:rPr>
        <w:t>گ</w:t>
      </w:r>
      <w:r w:rsidRPr="00932695">
        <w:rPr>
          <w:rFonts w:ascii="Mosawi" w:eastAsiaTheme="minorHAnsi" w:hAnsi="Mosawi" w:cs="Mosawi" w:hint="cs"/>
          <w:sz w:val="20"/>
          <w:szCs w:val="25"/>
          <w:rtl/>
        </w:rPr>
        <w:t>ان</w:t>
      </w:r>
      <w:r w:rsidRPr="00E1692D">
        <w:rPr>
          <w:rFonts w:hint="cs"/>
          <w:color w:val="000000" w:themeColor="text1"/>
          <w:rtl/>
        </w:rPr>
        <w:t>، وأحمد الكاتب، و...</w:t>
      </w:r>
    </w:p>
    <w:p w:rsidR="00193079" w:rsidRPr="00E1692D" w:rsidRDefault="00193079" w:rsidP="007B32DF">
      <w:pPr>
        <w:spacing w:line="380" w:lineRule="exact"/>
        <w:rPr>
          <w:color w:val="000000" w:themeColor="text1"/>
          <w:rtl/>
        </w:rPr>
      </w:pPr>
      <w:r w:rsidRPr="00E1692D">
        <w:rPr>
          <w:rFonts w:hint="cs"/>
          <w:color w:val="000000" w:themeColor="text1"/>
          <w:rtl/>
        </w:rPr>
        <w:t>وكانت بدايات نقد أصول الفكر السياسي الديني عموماً مع كلٍّ من: عليّ عبد الرازق(1966م) في مطلع القرن العشرين، وأحمد لطفي السيد(1963م)، وطه حسين(1973م)، وإسماعيل مظهر(1962م)، وخالد محمد خالد(1920م)، وفرح أنطون(1922م)، ونجيب عازوري(1916م)، وشبلي الشميل(1917م)</w:t>
      </w:r>
      <w:r w:rsidR="00712A1C">
        <w:rPr>
          <w:rFonts w:hint="cs"/>
          <w:color w:val="000000" w:themeColor="text1"/>
          <w:rtl/>
        </w:rPr>
        <w:t>،</w:t>
      </w:r>
      <w:r w:rsidRPr="00E1692D">
        <w:rPr>
          <w:rFonts w:hint="cs"/>
          <w:color w:val="000000" w:themeColor="text1"/>
          <w:rtl/>
        </w:rPr>
        <w:t xml:space="preserve"> وفرنسيس مراست(1873م)، بدرجات مختلفة، في محاولاتٍ لعلمنة المجتمع الإسلامي من زاوية هنا وهناك.</w:t>
      </w:r>
    </w:p>
    <w:p w:rsidR="00193079" w:rsidRPr="00E1692D" w:rsidRDefault="00193079" w:rsidP="007B32DF">
      <w:pPr>
        <w:spacing w:line="380" w:lineRule="exact"/>
        <w:rPr>
          <w:color w:val="000000" w:themeColor="text1"/>
          <w:rtl/>
        </w:rPr>
      </w:pPr>
      <w:r w:rsidRPr="00E1692D">
        <w:rPr>
          <w:rFonts w:hint="cs"/>
          <w:color w:val="000000" w:themeColor="text1"/>
          <w:rtl/>
        </w:rPr>
        <w:t>وفي إطار نقد الحركة الإسلاميّة جاء نقد المؤسَّسة الدينية وعلماء الدين. وقد كُتبت حول المؤسَّسة الدينية دراسات كثيرة أكثر من أن تحصى. وكانت محلّ خلافات من أبسط القضايا الصغيرة، كتغيير المناهج الدراسية، وحتّى أكبرها، وهو أصل وجود مؤسَّسة دينية وإكليروس إسلامي. وهو ما بلغ أوجَهُ مع مثل علي شريعتي وسروش في إيران.</w:t>
      </w:r>
    </w:p>
    <w:p w:rsidR="00193079" w:rsidRPr="00E1692D" w:rsidRDefault="00193079" w:rsidP="007B32DF">
      <w:pPr>
        <w:spacing w:line="380" w:lineRule="exact"/>
        <w:rPr>
          <w:color w:val="000000" w:themeColor="text1"/>
          <w:rtl/>
        </w:rPr>
      </w:pPr>
      <w:r w:rsidRPr="00E1692D">
        <w:rPr>
          <w:rFonts w:hint="cs"/>
          <w:color w:val="000000" w:themeColor="text1"/>
          <w:rtl/>
        </w:rPr>
        <w:t>إنّ النكسة في مواجهة الآخر الحضاري والعسكري، المتمثِّل بالغرب الاستعماري والكيان الصهيوني من جهةٍ؛ وفشل الإصلاحات في العالم الإسلامي على مستوى الدولة القومية والقطرية والدينية من جهة أخرى...، عزّز حركة النقد المعرفي، بل وحركة النقد عموماً، سواء نقد الإسلاميّين لغيرهم أم نقد غيرهم لهم. فهذا الواقع هو الذي دفع إلى ما نجده اليوم من حركات نقديّة لقضايا الأمّة والوطن والدين.</w:t>
      </w:r>
    </w:p>
    <w:p w:rsidR="00193079" w:rsidRPr="00E1692D" w:rsidRDefault="00193079" w:rsidP="00193079">
      <w:pPr>
        <w:spacing w:line="380" w:lineRule="exact"/>
        <w:rPr>
          <w:color w:val="000000" w:themeColor="text1"/>
          <w:sz w:val="26"/>
          <w:szCs w:val="26"/>
          <w:rtl/>
        </w:rPr>
      </w:pPr>
      <w:r w:rsidRPr="00E1692D">
        <w:rPr>
          <w:rFonts w:hint="cs"/>
          <w:b/>
          <w:bCs/>
          <w:color w:val="000000" w:themeColor="text1"/>
          <w:sz w:val="26"/>
          <w:szCs w:val="26"/>
          <w:rtl/>
        </w:rPr>
        <w:t>وبهذا كلِّه ظهرت مستويات النقد لدى الفريق النقدي.</w:t>
      </w:r>
      <w:r w:rsidRPr="00E1692D">
        <w:rPr>
          <w:rFonts w:hint="cs"/>
          <w:color w:val="000000" w:themeColor="text1"/>
          <w:sz w:val="26"/>
          <w:szCs w:val="26"/>
          <w:rtl/>
        </w:rPr>
        <w:t xml:space="preserve"> فمن الواضح أنّ النقد المعرفي كان أعمق </w:t>
      </w:r>
      <w:r w:rsidRPr="00E1692D">
        <w:rPr>
          <w:rFonts w:hint="cs"/>
          <w:color w:val="000000" w:themeColor="text1"/>
          <w:sz w:val="25"/>
          <w:szCs w:val="25"/>
          <w:rtl/>
        </w:rPr>
        <w:t>النقود، وأكثرها سعةً، يليه في ذلك فريق</w:t>
      </w:r>
      <w:r w:rsidRPr="00E1692D">
        <w:rPr>
          <w:rFonts w:hint="cs"/>
          <w:color w:val="000000" w:themeColor="text1"/>
          <w:sz w:val="26"/>
          <w:szCs w:val="26"/>
          <w:rtl/>
        </w:rPr>
        <w:t xml:space="preserve"> النقد السياسي والاجتماعي.</w:t>
      </w:r>
    </w:p>
    <w:p w:rsidR="00193079" w:rsidRPr="00E1692D" w:rsidRDefault="00193079" w:rsidP="00193079">
      <w:pPr>
        <w:pStyle w:val="Heading3"/>
        <w:rPr>
          <w:color w:val="000000" w:themeColor="text1"/>
          <w:rtl/>
        </w:rPr>
      </w:pPr>
      <w:r w:rsidRPr="00E1692D">
        <w:rPr>
          <w:rFonts w:hint="cs"/>
          <w:color w:val="000000" w:themeColor="text1"/>
          <w:rtl/>
        </w:rPr>
        <w:lastRenderedPageBreak/>
        <w:t>قضايا الجهاد، مقارنةٌ بين التيّارات المتنازعة</w:t>
      </w:r>
    </w:p>
    <w:p w:rsidR="00193079" w:rsidRPr="00E1692D" w:rsidRDefault="00193079" w:rsidP="007B32DF">
      <w:pPr>
        <w:spacing w:line="380" w:lineRule="exact"/>
        <w:rPr>
          <w:color w:val="000000" w:themeColor="text1"/>
          <w:rtl/>
        </w:rPr>
      </w:pPr>
      <w:r w:rsidRPr="00E1692D">
        <w:rPr>
          <w:rFonts w:hint="cs"/>
          <w:color w:val="000000" w:themeColor="text1"/>
          <w:rtl/>
        </w:rPr>
        <w:t>بعد هذا العرض الموجز يمكن تقديم تقييم عابر لمجمل ما قدَّمته هذه التيارات، وذلك على الشكل التالي:</w:t>
      </w:r>
    </w:p>
    <w:p w:rsidR="00193079" w:rsidRPr="00E1692D" w:rsidRDefault="00193079" w:rsidP="007B32DF">
      <w:pPr>
        <w:spacing w:line="380" w:lineRule="exact"/>
        <w:rPr>
          <w:color w:val="000000" w:themeColor="text1"/>
          <w:rtl/>
        </w:rPr>
      </w:pPr>
      <w:r w:rsidRPr="00E1692D">
        <w:rPr>
          <w:rFonts w:hint="cs"/>
          <w:b/>
          <w:bCs/>
          <w:color w:val="000000" w:themeColor="text1"/>
          <w:rtl/>
        </w:rPr>
        <w:t>أوّلاً:</w:t>
      </w:r>
      <w:r w:rsidRPr="00E1692D">
        <w:rPr>
          <w:rFonts w:hint="cs"/>
          <w:color w:val="000000" w:themeColor="text1"/>
          <w:rtl/>
        </w:rPr>
        <w:t xml:space="preserve"> لقد كان الحقّ مع التيّار الإحيائي في ضرورة إعادة تذكير الأمّة بقضيّة الجهاد؛ كونها ـ كما هو واضح الكتاب العزيز ـ من أساسيات قيامة الأمّة المسلمة، وحماية وجودها وكيانها، ولا معنى لتعطيل الجهاد ما دام ركناً من أركان الوجود الإسلامي.</w:t>
      </w:r>
    </w:p>
    <w:p w:rsidR="00193079" w:rsidRPr="00E1692D" w:rsidRDefault="00193079" w:rsidP="007B32DF">
      <w:pPr>
        <w:rPr>
          <w:color w:val="000000" w:themeColor="text1"/>
          <w:rtl/>
        </w:rPr>
      </w:pPr>
      <w:r w:rsidRPr="00E1692D">
        <w:rPr>
          <w:rFonts w:hint="cs"/>
          <w:b/>
          <w:bCs/>
          <w:color w:val="000000" w:themeColor="text1"/>
          <w:rtl/>
        </w:rPr>
        <w:t>ثانياً:</w:t>
      </w:r>
      <w:r w:rsidRPr="00E1692D">
        <w:rPr>
          <w:rFonts w:hint="cs"/>
          <w:color w:val="000000" w:themeColor="text1"/>
          <w:rtl/>
        </w:rPr>
        <w:t xml:space="preserve"> لم يكُنْ يمكن إحياء هذه الفريضة الغائبة دون إعادة قراءة لها وفقاً لتطوُّر الاجتهاد الإسلامي وتعقيدات العصور اللاحقة. ولهذا كان إحياؤها شعاراً في الأمّة، دون قيام العلماء والفقهاء بتقديم دراسات جادّة لهذا الموضوع، ولما يرتبط به ارتباطاً وثيقاً، مثل: قضيّة العلاقات الدوليّة...، ثغرةً رئيسة، ربما تكون قد تسبَّبت ببعض الأخطاء. والدعوة لدراسة فقه الجهاد لا تقف حتى يومنا هذا؛ كونه موضوعاً ما زال نابضاً في حياة الأمّة، تستجدّ فيه كلّ يوم حوادث ونوازل.</w:t>
      </w:r>
    </w:p>
    <w:p w:rsidR="00193079" w:rsidRPr="00E1692D" w:rsidRDefault="00193079" w:rsidP="007B32DF">
      <w:pPr>
        <w:rPr>
          <w:color w:val="000000" w:themeColor="text1"/>
          <w:rtl/>
        </w:rPr>
      </w:pPr>
      <w:r w:rsidRPr="00E1692D">
        <w:rPr>
          <w:rFonts w:hint="cs"/>
          <w:color w:val="000000" w:themeColor="text1"/>
          <w:rtl/>
        </w:rPr>
        <w:t>من هنا نقترح عقد مؤتمرات فقهيّة جادّة خاصّة بأهل الاختصاص من الفقهاء والفضلاء والقانونيّين والحقوقيّين؛ لمعالجة قضايا الجهاد ونوازله معالجةً علميّة وزينة، دون الاقتصار على الجانب الخطابي والشعاري في الموضوع، وأن تكون لدينا الجرأة ـ حيث يتطلَّب الدليل ـ للتخلّي عن أفكار شاعَتْ بيننا، أو لتبنّي أفكارٍ لطالما ظلَّت مستهجنةً في أوساطنا.</w:t>
      </w:r>
    </w:p>
    <w:p w:rsidR="00193079" w:rsidRPr="00E1692D" w:rsidRDefault="00193079" w:rsidP="007B32DF">
      <w:pPr>
        <w:rPr>
          <w:color w:val="000000" w:themeColor="text1"/>
          <w:rtl/>
        </w:rPr>
      </w:pPr>
      <w:r w:rsidRPr="00E1692D">
        <w:rPr>
          <w:rFonts w:hint="cs"/>
          <w:b/>
          <w:bCs/>
          <w:color w:val="000000" w:themeColor="text1"/>
          <w:rtl/>
        </w:rPr>
        <w:t>ثالثاً:</w:t>
      </w:r>
      <w:r w:rsidRPr="00E1692D">
        <w:rPr>
          <w:rFonts w:hint="cs"/>
          <w:color w:val="000000" w:themeColor="text1"/>
          <w:rtl/>
        </w:rPr>
        <w:t xml:space="preserve"> لقد استخدمت بعض قضايا التشريعات الجهاديّة في الإسلام لتشويه صورته تشويهاً رهيباً. وهنا كان من الضروري ـ بعد تجديد القراءة الاجتهادية لموضوع الجهاد ـ أن يُصار إلى تقديم دفاع عقلاني عن التشريعات الإسلاميّة. ولا يقف هذا الدفاع عند حدود الاستناد إلى النصوص الدينية؛ لأنّ الخصم هذه المرّة لم يكن ليبالي كثيراً بمرجعيّة هذه النصوص. لهذا كان من الضروري تقديم منظومة تشريعات متناسقة ـ على أساس فقه نظريّة الحرب والسلم في الإسلام أو فقه العلاقات الدوليّة ـ تستطيع أن تبرِّر نفسها عقلانيّاً أمام منظومات التشريعات الحقوقيّة في العالم. وهنا من الحسن أن تكون لدينا ذهنيّة تاريخية في قراءة النصوص؛ لا لكي تكون هذه </w:t>
      </w:r>
      <w:r w:rsidRPr="00E1692D">
        <w:rPr>
          <w:rFonts w:hint="cs"/>
          <w:color w:val="000000" w:themeColor="text1"/>
          <w:rtl/>
        </w:rPr>
        <w:lastRenderedPageBreak/>
        <w:t>الذهنية وسيلة للإطاحة بالتشريعات الإسلاميّة، كما فعل بعضهم، بل ـ وكما قلنا مراراً ـ كي تكون وسيلةً لفهم الرسالة الأمّ التي جاءت النصوص من أجلها، وتجاوز الاستنساخ الحرفي للتاريخ، دون هدر النصّ حيث لا يمكن.</w:t>
      </w:r>
    </w:p>
    <w:p w:rsidR="00193079" w:rsidRPr="00E1692D" w:rsidRDefault="00193079" w:rsidP="00BD5345">
      <w:pPr>
        <w:rPr>
          <w:color w:val="000000" w:themeColor="text1"/>
          <w:rtl/>
        </w:rPr>
      </w:pPr>
      <w:r w:rsidRPr="00E1692D">
        <w:rPr>
          <w:rFonts w:hint="cs"/>
          <w:b/>
          <w:bCs/>
          <w:color w:val="000000" w:themeColor="text1"/>
          <w:rtl/>
        </w:rPr>
        <w:t>رابعاً:</w:t>
      </w:r>
      <w:r w:rsidRPr="00E1692D">
        <w:rPr>
          <w:rFonts w:hint="cs"/>
          <w:color w:val="000000" w:themeColor="text1"/>
          <w:rtl/>
        </w:rPr>
        <w:t xml:space="preserve"> إنّه وإنْ كانت هناك الكثير من الأخطاء التي ارتكبَتْها الحركة الإسلاميّة وبعض الدول التي تسمّي نفسها إسلاميّةً، إلاّ أنّ هذا لا يُلغي إمكانيّة النظر إلى نقاط القوّة في بعض التجارب الأخرى. فتجربة المقاومة الإسلاميّة في لبنان يمكنها أن تكون مادّةً هامّة للذين يريدون الجَمْع بين الجهاد وقضايا حقوق الإنسان، في تعاملها الإنساني مع العدوّ، ومَنْ يتعامل معه في أكثر من موقع. وهذا ما يؤشر إلى إمكانيّة تقديم نماذج عمليّة لتجارب ناجحة، حتّى وفق التصوّرات الأكثر ليبراليّة، إذا استطعنا تقديم هذه النماذج الناجحة بطريقة عقلانية واعية، بعيدة عن الانفعالات والتحيُّزات والمذهبيّات التي يريد الآخرون تقزيمنا بالتقوقع داخلها.</w:t>
      </w:r>
    </w:p>
    <w:p w:rsidR="00193079" w:rsidRPr="00E1692D" w:rsidRDefault="00193079" w:rsidP="00BD5345">
      <w:pPr>
        <w:rPr>
          <w:color w:val="000000" w:themeColor="text1"/>
          <w:rtl/>
        </w:rPr>
      </w:pPr>
      <w:r w:rsidRPr="00E1692D">
        <w:rPr>
          <w:rFonts w:hint="cs"/>
          <w:b/>
          <w:bCs/>
          <w:color w:val="000000" w:themeColor="text1"/>
          <w:rtl/>
        </w:rPr>
        <w:t>خامساً:</w:t>
      </w:r>
      <w:r w:rsidRPr="00E1692D">
        <w:rPr>
          <w:rFonts w:hint="cs"/>
          <w:color w:val="000000" w:themeColor="text1"/>
          <w:rtl/>
        </w:rPr>
        <w:t xml:space="preserve"> كما طالب غيرُ واحد ـ وهم مُحِقُّون ـ بعدم تسرية ذهنية الحرب إلى الحياة المدنيّة؛ لأنّ لكلّ واحدةٍ منهما نمطها وقوانينها، كذلك يمكن أن نطالب الفريق المتمايل إلى النزعات الليبرالية بالفعل المذكور. فللحرب ظروفها وقسوتها وقاطعيّتها وجدّيتها وعنصر الحسم فيها، بما لا يمكن معه التعامل مع العدو فيها بمنطق تقبيل اللحى ونهج الابتسامة على الدوام، وللشدّة موقعها. ولا يجوز تشويه صورة الجهاد بربطه بالعنف والإرهاب بما يحمله من معنى سلبيّ؛ لأنّ للحرب متطلَّباتها التي لا تتخطّى القِيَم العليا. من هنا نأخذ على بعض التيّارات المعاصرة معارضتها لكلّ أشكال الجهاد، واعتقادها الصريح أو الضمني بضرورة إقفال هذا الملفّ في لحظتنا المعاصرة، رغبةً دفينة في الحياة الهادئة والعيش الرغيد على نَسَق الوضع القائم في البلدان المتقدِّمة. وما غاب عن هذا الفريق أنّه كان يخطئ دوماً في التعامل مع البلدان النامية ودول العالم الثالث بقوانين تحكم الدول المستقرّة، وهو خطأٌ يقف على النقيض من القناعات الزمكانيّة التي تبني هذه التيّارات قراءتها للأمور عليها.</w:t>
      </w:r>
    </w:p>
    <w:p w:rsidR="00193079" w:rsidRPr="00E1692D" w:rsidRDefault="00193079" w:rsidP="007B32DF">
      <w:pPr>
        <w:rPr>
          <w:color w:val="000000" w:themeColor="text1"/>
          <w:rtl/>
        </w:rPr>
      </w:pPr>
      <w:r w:rsidRPr="00E1692D">
        <w:rPr>
          <w:rFonts w:hint="cs"/>
          <w:color w:val="000000" w:themeColor="text1"/>
          <w:rtl/>
        </w:rPr>
        <w:t>نحن مع أنسنة الجهاد؛ حتّى لا يكون ذريعةً لشريعة غابٍ، لكنّ هذا لا يعني إفراغه من مضمونه، وترجيح الخنوع والاستسلام عليه دائماً. فالجنوح للسِّلْم إنّما يكون حيث يجنح الآخر له، لا حيث يجنح الآخر به عليك.</w:t>
      </w:r>
    </w:p>
    <w:p w:rsidR="00193079" w:rsidRPr="00E1692D" w:rsidRDefault="00193079" w:rsidP="00193079">
      <w:pPr>
        <w:spacing w:line="380" w:lineRule="exact"/>
        <w:rPr>
          <w:b/>
          <w:bCs/>
          <w:color w:val="000000" w:themeColor="text1"/>
          <w:rtl/>
        </w:rPr>
      </w:pPr>
      <w:r w:rsidRPr="00E1692D">
        <w:rPr>
          <w:b/>
          <w:bCs/>
          <w:color w:val="000000" w:themeColor="text1"/>
          <w:rtl/>
        </w:rPr>
        <w:lastRenderedPageBreak/>
        <w:t>هذا وقد تلقّ</w:t>
      </w:r>
      <w:r w:rsidRPr="00E1692D">
        <w:rPr>
          <w:rFonts w:hint="cs"/>
          <w:b/>
          <w:bCs/>
          <w:color w:val="000000" w:themeColor="text1"/>
          <w:rtl/>
        </w:rPr>
        <w:t>َ</w:t>
      </w:r>
      <w:r w:rsidRPr="00E1692D">
        <w:rPr>
          <w:b/>
          <w:bCs/>
          <w:color w:val="000000" w:themeColor="text1"/>
          <w:rtl/>
        </w:rPr>
        <w:t>ي</w:t>
      </w:r>
      <w:r w:rsidRPr="00E1692D">
        <w:rPr>
          <w:rFonts w:hint="cs"/>
          <w:b/>
          <w:bCs/>
          <w:color w:val="000000" w:themeColor="text1"/>
          <w:rtl/>
        </w:rPr>
        <w:t>ْ</w:t>
      </w:r>
      <w:r w:rsidRPr="00E1692D">
        <w:rPr>
          <w:b/>
          <w:bCs/>
          <w:color w:val="000000" w:themeColor="text1"/>
          <w:rtl/>
        </w:rPr>
        <w:t>نا</w:t>
      </w:r>
      <w:r w:rsidRPr="00E1692D">
        <w:rPr>
          <w:rFonts w:hint="cs"/>
          <w:b/>
          <w:bCs/>
          <w:color w:val="000000" w:themeColor="text1"/>
          <w:rtl/>
        </w:rPr>
        <w:t>،</w:t>
      </w:r>
      <w:r w:rsidRPr="00E1692D">
        <w:rPr>
          <w:b/>
          <w:bCs/>
          <w:color w:val="000000" w:themeColor="text1"/>
          <w:rtl/>
        </w:rPr>
        <w:t xml:space="preserve"> ونحن نقوم بتهيئة هذا العدد من المجلّ</w:t>
      </w:r>
      <w:r w:rsidRPr="00E1692D">
        <w:rPr>
          <w:rFonts w:hint="cs"/>
          <w:b/>
          <w:bCs/>
          <w:color w:val="000000" w:themeColor="text1"/>
          <w:rtl/>
        </w:rPr>
        <w:t>َ</w:t>
      </w:r>
      <w:r w:rsidRPr="00E1692D">
        <w:rPr>
          <w:b/>
          <w:bCs/>
          <w:color w:val="000000" w:themeColor="text1"/>
          <w:rtl/>
        </w:rPr>
        <w:t>ة</w:t>
      </w:r>
      <w:r w:rsidRPr="00E1692D">
        <w:rPr>
          <w:rFonts w:hint="cs"/>
          <w:b/>
          <w:bCs/>
          <w:color w:val="000000" w:themeColor="text1"/>
          <w:rtl/>
        </w:rPr>
        <w:t>،</w:t>
      </w:r>
      <w:r w:rsidRPr="00E1692D">
        <w:rPr>
          <w:b/>
          <w:bCs/>
          <w:color w:val="000000" w:themeColor="text1"/>
          <w:rtl/>
        </w:rPr>
        <w:t xml:space="preserve"> نبأ وفاة العلا</w:t>
      </w:r>
      <w:r w:rsidRPr="00E1692D">
        <w:rPr>
          <w:rFonts w:hint="cs"/>
          <w:b/>
          <w:bCs/>
          <w:color w:val="000000" w:themeColor="text1"/>
          <w:rtl/>
        </w:rPr>
        <w:t>ّ</w:t>
      </w:r>
      <w:r w:rsidRPr="00E1692D">
        <w:rPr>
          <w:b/>
          <w:bCs/>
          <w:color w:val="000000" w:themeColor="text1"/>
          <w:rtl/>
        </w:rPr>
        <w:t>مة الفقيد الدكتور الشيخ الفقيه</w:t>
      </w:r>
      <w:r w:rsidRPr="00E1692D">
        <w:rPr>
          <w:rFonts w:hint="cs"/>
          <w:b/>
          <w:bCs/>
          <w:color w:val="000000" w:themeColor="text1"/>
          <w:rtl/>
        </w:rPr>
        <w:t xml:space="preserve"> </w:t>
      </w:r>
      <w:r w:rsidRPr="00E1692D">
        <w:rPr>
          <w:b/>
          <w:bCs/>
          <w:color w:val="000000" w:themeColor="text1"/>
          <w:rtl/>
        </w:rPr>
        <w:t>عبد الهادي الفضلي رحمه الله تعالى، المشر</w:t>
      </w:r>
      <w:r w:rsidRPr="00E1692D">
        <w:rPr>
          <w:rFonts w:hint="cs"/>
          <w:b/>
          <w:bCs/>
          <w:color w:val="000000" w:themeColor="text1"/>
          <w:rtl/>
        </w:rPr>
        <w:t>ِ</w:t>
      </w:r>
      <w:r w:rsidRPr="00E1692D">
        <w:rPr>
          <w:b/>
          <w:bCs/>
          <w:color w:val="000000" w:themeColor="text1"/>
          <w:rtl/>
        </w:rPr>
        <w:t>ف العام</w:t>
      </w:r>
      <w:r w:rsidRPr="00E1692D">
        <w:rPr>
          <w:rFonts w:hint="cs"/>
          <w:b/>
          <w:bCs/>
          <w:color w:val="000000" w:themeColor="text1"/>
          <w:rtl/>
        </w:rPr>
        <w:t>ّ</w:t>
      </w:r>
      <w:r w:rsidRPr="00E1692D">
        <w:rPr>
          <w:b/>
          <w:bCs/>
          <w:color w:val="000000" w:themeColor="text1"/>
          <w:rtl/>
        </w:rPr>
        <w:t xml:space="preserve"> السابق على مجلّة </w:t>
      </w:r>
      <w:r w:rsidRPr="00E1692D">
        <w:rPr>
          <w:rFonts w:hint="cs"/>
          <w:b/>
          <w:bCs/>
          <w:color w:val="000000" w:themeColor="text1"/>
          <w:rtl/>
        </w:rPr>
        <w:t>(</w:t>
      </w:r>
      <w:r w:rsidRPr="00E1692D">
        <w:rPr>
          <w:b/>
          <w:bCs/>
          <w:color w:val="000000" w:themeColor="text1"/>
          <w:rtl/>
        </w:rPr>
        <w:t>نصوص معاصرة</w:t>
      </w:r>
      <w:r w:rsidRPr="00E1692D">
        <w:rPr>
          <w:rFonts w:hint="cs"/>
          <w:b/>
          <w:bCs/>
          <w:color w:val="000000" w:themeColor="text1"/>
          <w:rtl/>
        </w:rPr>
        <w:t>)</w:t>
      </w:r>
      <w:r w:rsidRPr="00E1692D">
        <w:rPr>
          <w:b/>
          <w:bCs/>
          <w:color w:val="000000" w:themeColor="text1"/>
          <w:rtl/>
        </w:rPr>
        <w:t>، وعضو الهيئة الاستشاري</w:t>
      </w:r>
      <w:r w:rsidRPr="00E1692D">
        <w:rPr>
          <w:rFonts w:hint="cs"/>
          <w:b/>
          <w:bCs/>
          <w:color w:val="000000" w:themeColor="text1"/>
          <w:rtl/>
        </w:rPr>
        <w:t>ّ</w:t>
      </w:r>
      <w:r w:rsidRPr="00E1692D">
        <w:rPr>
          <w:b/>
          <w:bCs/>
          <w:color w:val="000000" w:themeColor="text1"/>
          <w:rtl/>
        </w:rPr>
        <w:t>ة لمجل</w:t>
      </w:r>
      <w:r w:rsidRPr="00E1692D">
        <w:rPr>
          <w:rFonts w:hint="cs"/>
          <w:b/>
          <w:bCs/>
          <w:color w:val="000000" w:themeColor="text1"/>
          <w:rtl/>
        </w:rPr>
        <w:t>ّ</w:t>
      </w:r>
      <w:r w:rsidRPr="00E1692D">
        <w:rPr>
          <w:b/>
          <w:bCs/>
          <w:color w:val="000000" w:themeColor="text1"/>
          <w:rtl/>
        </w:rPr>
        <w:t xml:space="preserve">ة </w:t>
      </w:r>
      <w:r w:rsidRPr="00E1692D">
        <w:rPr>
          <w:rFonts w:hint="cs"/>
          <w:b/>
          <w:bCs/>
          <w:color w:val="000000" w:themeColor="text1"/>
          <w:rtl/>
        </w:rPr>
        <w:t>(</w:t>
      </w:r>
      <w:r w:rsidRPr="00E1692D">
        <w:rPr>
          <w:b/>
          <w:bCs/>
          <w:color w:val="000000" w:themeColor="text1"/>
          <w:rtl/>
        </w:rPr>
        <w:t>الاجتهاد والتجديد</w:t>
      </w:r>
      <w:r w:rsidRPr="00E1692D">
        <w:rPr>
          <w:rFonts w:hint="cs"/>
          <w:b/>
          <w:bCs/>
          <w:color w:val="000000" w:themeColor="text1"/>
          <w:rtl/>
        </w:rPr>
        <w:t>).</w:t>
      </w:r>
    </w:p>
    <w:p w:rsidR="00193079" w:rsidRPr="00E1692D" w:rsidRDefault="00193079" w:rsidP="00193079">
      <w:pPr>
        <w:spacing w:line="380" w:lineRule="exact"/>
        <w:rPr>
          <w:b/>
          <w:bCs/>
          <w:color w:val="000000" w:themeColor="text1"/>
        </w:rPr>
      </w:pPr>
      <w:r w:rsidRPr="00E1692D">
        <w:rPr>
          <w:b/>
          <w:bCs/>
          <w:color w:val="000000" w:themeColor="text1"/>
          <w:rtl/>
        </w:rPr>
        <w:t>وقد أصدرت أسرة المجل</w:t>
      </w:r>
      <w:r w:rsidRPr="00E1692D">
        <w:rPr>
          <w:rFonts w:hint="cs"/>
          <w:b/>
          <w:bCs/>
          <w:color w:val="000000" w:themeColor="text1"/>
          <w:rtl/>
        </w:rPr>
        <w:t>ّ</w:t>
      </w:r>
      <w:r w:rsidRPr="00E1692D">
        <w:rPr>
          <w:b/>
          <w:bCs/>
          <w:color w:val="000000" w:themeColor="text1"/>
          <w:rtl/>
        </w:rPr>
        <w:t>ة بهذا الصدد بيان نعي وتعزية، وهذا نصّ</w:t>
      </w:r>
      <w:r w:rsidRPr="00E1692D">
        <w:rPr>
          <w:rFonts w:hint="cs"/>
          <w:b/>
          <w:bCs/>
          <w:color w:val="000000" w:themeColor="text1"/>
          <w:rtl/>
        </w:rPr>
        <w:t>ُ</w:t>
      </w:r>
      <w:r w:rsidRPr="00E1692D">
        <w:rPr>
          <w:b/>
          <w:bCs/>
          <w:color w:val="000000" w:themeColor="text1"/>
          <w:rtl/>
        </w:rPr>
        <w:t>ه:</w:t>
      </w:r>
    </w:p>
    <w:p w:rsidR="00193079" w:rsidRPr="00E1692D" w:rsidRDefault="00193079" w:rsidP="00193079">
      <w:pPr>
        <w:spacing w:line="380" w:lineRule="exact"/>
        <w:rPr>
          <w:color w:val="000000" w:themeColor="text1"/>
          <w:rtl/>
        </w:rPr>
      </w:pPr>
    </w:p>
    <w:p w:rsidR="00193079" w:rsidRPr="00E1692D" w:rsidRDefault="00712A1C" w:rsidP="00712A1C">
      <w:pPr>
        <w:spacing w:line="380" w:lineRule="exact"/>
        <w:ind w:firstLine="0"/>
        <w:jc w:val="center"/>
        <w:rPr>
          <w:b/>
          <w:bCs/>
          <w:color w:val="000000" w:themeColor="text1"/>
          <w:rtl/>
        </w:rPr>
      </w:pPr>
      <w:r w:rsidRPr="00F834B1">
        <w:rPr>
          <w:rFonts w:ascii="Mosawi" w:hAnsi="Mosawi" w:cs="Mosawi"/>
          <w:sz w:val="24"/>
          <w:szCs w:val="24"/>
          <w:rtl/>
        </w:rPr>
        <w:t>﴿</w:t>
      </w:r>
      <w:r w:rsidRPr="00712A1C">
        <w:rPr>
          <w:b/>
          <w:bCs/>
          <w:color w:val="000000" w:themeColor="text1"/>
          <w:rtl/>
        </w:rPr>
        <w:t>إِنَّا لِلَّهِ وَإِنَّا إِلَيْهِ رَاجِعُونَ</w:t>
      </w:r>
      <w:r w:rsidRPr="00F834B1">
        <w:rPr>
          <w:rFonts w:ascii="Mosawi" w:hAnsi="Mosawi" w:cs="Mosawi"/>
          <w:sz w:val="24"/>
          <w:szCs w:val="24"/>
          <w:rtl/>
        </w:rPr>
        <w:t>﴾</w:t>
      </w:r>
    </w:p>
    <w:p w:rsidR="00712A1C" w:rsidRPr="00E1692D" w:rsidRDefault="00712A1C" w:rsidP="00712A1C">
      <w:pPr>
        <w:spacing w:line="380" w:lineRule="exact"/>
        <w:rPr>
          <w:color w:val="000000" w:themeColor="text1"/>
          <w:rtl/>
        </w:rPr>
      </w:pPr>
    </w:p>
    <w:p w:rsidR="00193079" w:rsidRPr="00E1692D" w:rsidRDefault="00193079" w:rsidP="00712A1C">
      <w:pPr>
        <w:spacing w:line="380" w:lineRule="exact"/>
        <w:rPr>
          <w:color w:val="000000" w:themeColor="text1"/>
          <w:rtl/>
        </w:rPr>
      </w:pPr>
      <w:r w:rsidRPr="00E1692D">
        <w:rPr>
          <w:color w:val="000000" w:themeColor="text1"/>
          <w:rtl/>
        </w:rPr>
        <w:t>بمزيد</w:t>
      </w:r>
      <w:r w:rsidRPr="00E1692D">
        <w:rPr>
          <w:rFonts w:hint="cs"/>
          <w:color w:val="000000" w:themeColor="text1"/>
          <w:rtl/>
        </w:rPr>
        <w:t>ٍ</w:t>
      </w:r>
      <w:r w:rsidRPr="00E1692D">
        <w:rPr>
          <w:color w:val="000000" w:themeColor="text1"/>
          <w:rtl/>
        </w:rPr>
        <w:t xml:space="preserve"> من الح</w:t>
      </w:r>
      <w:r w:rsidRPr="00E1692D">
        <w:rPr>
          <w:rFonts w:hint="cs"/>
          <w:color w:val="000000" w:themeColor="text1"/>
          <w:rtl/>
        </w:rPr>
        <w:t>ُ</w:t>
      </w:r>
      <w:r w:rsidRPr="00E1692D">
        <w:rPr>
          <w:color w:val="000000" w:themeColor="text1"/>
          <w:rtl/>
        </w:rPr>
        <w:t>ز</w:t>
      </w:r>
      <w:r w:rsidRPr="00E1692D">
        <w:rPr>
          <w:rFonts w:hint="cs"/>
          <w:color w:val="000000" w:themeColor="text1"/>
          <w:rtl/>
        </w:rPr>
        <w:t>ْ</w:t>
      </w:r>
      <w:r w:rsidRPr="00E1692D">
        <w:rPr>
          <w:color w:val="000000" w:themeColor="text1"/>
          <w:rtl/>
        </w:rPr>
        <w:t>ن والل</w:t>
      </w:r>
      <w:r w:rsidRPr="00E1692D">
        <w:rPr>
          <w:rFonts w:hint="cs"/>
          <w:color w:val="000000" w:themeColor="text1"/>
          <w:rtl/>
        </w:rPr>
        <w:t>َّ</w:t>
      </w:r>
      <w:r w:rsidRPr="00E1692D">
        <w:rPr>
          <w:color w:val="000000" w:themeColor="text1"/>
          <w:rtl/>
        </w:rPr>
        <w:t>و</w:t>
      </w:r>
      <w:r w:rsidRPr="00E1692D">
        <w:rPr>
          <w:rFonts w:hint="cs"/>
          <w:color w:val="000000" w:themeColor="text1"/>
          <w:rtl/>
        </w:rPr>
        <w:t>ْ</w:t>
      </w:r>
      <w:r w:rsidRPr="00E1692D">
        <w:rPr>
          <w:color w:val="000000" w:themeColor="text1"/>
          <w:rtl/>
        </w:rPr>
        <w:t>عة والأسى والرضا ب</w:t>
      </w:r>
      <w:r w:rsidR="00712A1C">
        <w:rPr>
          <w:rFonts w:hint="cs"/>
          <w:color w:val="000000" w:themeColor="text1"/>
          <w:rtl/>
        </w:rPr>
        <w:t>ق</w:t>
      </w:r>
      <w:r w:rsidRPr="00E1692D">
        <w:rPr>
          <w:color w:val="000000" w:themeColor="text1"/>
          <w:rtl/>
        </w:rPr>
        <w:t>ضاء الله تعالى تلقّ</w:t>
      </w:r>
      <w:r w:rsidRPr="00E1692D">
        <w:rPr>
          <w:rFonts w:hint="cs"/>
          <w:color w:val="000000" w:themeColor="text1"/>
          <w:rtl/>
        </w:rPr>
        <w:t>َ</w:t>
      </w:r>
      <w:r w:rsidRPr="00E1692D">
        <w:rPr>
          <w:color w:val="000000" w:themeColor="text1"/>
          <w:rtl/>
        </w:rPr>
        <w:t>ي</w:t>
      </w:r>
      <w:r w:rsidRPr="00E1692D">
        <w:rPr>
          <w:rFonts w:hint="cs"/>
          <w:color w:val="000000" w:themeColor="text1"/>
          <w:rtl/>
        </w:rPr>
        <w:t>ْ</w:t>
      </w:r>
      <w:r w:rsidRPr="00E1692D">
        <w:rPr>
          <w:color w:val="000000" w:themeColor="text1"/>
          <w:rtl/>
        </w:rPr>
        <w:t>نا نبأ وفاة العلا</w:t>
      </w:r>
      <w:r w:rsidRPr="00E1692D">
        <w:rPr>
          <w:rFonts w:hint="cs"/>
          <w:color w:val="000000" w:themeColor="text1"/>
          <w:rtl/>
        </w:rPr>
        <w:t>ّ</w:t>
      </w:r>
      <w:r w:rsidRPr="00E1692D">
        <w:rPr>
          <w:color w:val="000000" w:themeColor="text1"/>
          <w:rtl/>
        </w:rPr>
        <w:t>مة الجليل</w:t>
      </w:r>
      <w:r w:rsidRPr="00E1692D">
        <w:rPr>
          <w:rFonts w:hint="cs"/>
          <w:color w:val="000000" w:themeColor="text1"/>
          <w:rtl/>
        </w:rPr>
        <w:t>،</w:t>
      </w:r>
      <w:r w:rsidRPr="00E1692D">
        <w:rPr>
          <w:color w:val="000000" w:themeColor="text1"/>
          <w:rtl/>
        </w:rPr>
        <w:t xml:space="preserve"> والعالم</w:t>
      </w:r>
      <w:r w:rsidRPr="00E1692D">
        <w:rPr>
          <w:color w:val="000000" w:themeColor="text1"/>
        </w:rPr>
        <w:t xml:space="preserve"> </w:t>
      </w:r>
      <w:r w:rsidRPr="00E1692D">
        <w:rPr>
          <w:color w:val="000000" w:themeColor="text1"/>
          <w:rtl/>
        </w:rPr>
        <w:t>الفاضل</w:t>
      </w:r>
      <w:r w:rsidRPr="00E1692D">
        <w:rPr>
          <w:rFonts w:hint="cs"/>
          <w:color w:val="000000" w:themeColor="text1"/>
          <w:rtl/>
        </w:rPr>
        <w:t>،</w:t>
      </w:r>
      <w:r w:rsidRPr="00E1692D">
        <w:rPr>
          <w:color w:val="000000" w:themeColor="text1"/>
          <w:rtl/>
        </w:rPr>
        <w:t xml:space="preserve"> الفقيه الحجّة</w:t>
      </w:r>
      <w:r w:rsidRPr="00E1692D">
        <w:rPr>
          <w:rFonts w:hint="cs"/>
          <w:color w:val="000000" w:themeColor="text1"/>
          <w:rtl/>
        </w:rPr>
        <w:t>،</w:t>
      </w:r>
      <w:r w:rsidRPr="00E1692D">
        <w:rPr>
          <w:color w:val="000000" w:themeColor="text1"/>
          <w:rtl/>
        </w:rPr>
        <w:t xml:space="preserve"> الشيخ الدكتور عبد الهادي الفضلي</w:t>
      </w:r>
      <w:r w:rsidRPr="00E1692D">
        <w:rPr>
          <w:rFonts w:hint="cs"/>
          <w:color w:val="000000" w:themeColor="text1"/>
          <w:rtl/>
        </w:rPr>
        <w:t>،</w:t>
      </w:r>
      <w:r w:rsidRPr="00E1692D">
        <w:rPr>
          <w:color w:val="000000" w:themeColor="text1"/>
          <w:rtl/>
        </w:rPr>
        <w:t xml:space="preserve"> رحمه الله تعالى</w:t>
      </w:r>
      <w:r w:rsidRPr="00E1692D">
        <w:rPr>
          <w:rFonts w:hint="cs"/>
          <w:color w:val="000000" w:themeColor="text1"/>
          <w:rtl/>
        </w:rPr>
        <w:t>.</w:t>
      </w:r>
      <w:r w:rsidRPr="00E1692D">
        <w:rPr>
          <w:color w:val="000000" w:themeColor="text1"/>
        </w:rPr>
        <w:t xml:space="preserve"> </w:t>
      </w:r>
      <w:r w:rsidRPr="00E1692D">
        <w:rPr>
          <w:color w:val="000000" w:themeColor="text1"/>
          <w:rtl/>
        </w:rPr>
        <w:t>هذا الرجل الم</w:t>
      </w:r>
      <w:r w:rsidRPr="00E1692D">
        <w:rPr>
          <w:rFonts w:hint="cs"/>
          <w:color w:val="000000" w:themeColor="text1"/>
          <w:rtl/>
        </w:rPr>
        <w:t>ِ</w:t>
      </w:r>
      <w:r w:rsidRPr="00E1692D">
        <w:rPr>
          <w:color w:val="000000" w:themeColor="text1"/>
          <w:rtl/>
        </w:rPr>
        <w:t>ع</w:t>
      </w:r>
      <w:r w:rsidRPr="00E1692D">
        <w:rPr>
          <w:rFonts w:hint="cs"/>
          <w:color w:val="000000" w:themeColor="text1"/>
          <w:rtl/>
        </w:rPr>
        <w:t>ْ</w:t>
      </w:r>
      <w:r w:rsidRPr="00E1692D">
        <w:rPr>
          <w:color w:val="000000" w:themeColor="text1"/>
          <w:rtl/>
        </w:rPr>
        <w:t>طاء</w:t>
      </w:r>
      <w:r w:rsidRPr="00E1692D">
        <w:rPr>
          <w:rFonts w:hint="cs"/>
          <w:color w:val="000000" w:themeColor="text1"/>
          <w:rtl/>
        </w:rPr>
        <w:t>،</w:t>
      </w:r>
      <w:r w:rsidRPr="00E1692D">
        <w:rPr>
          <w:color w:val="000000" w:themeColor="text1"/>
          <w:rtl/>
        </w:rPr>
        <w:t xml:space="preserve"> الذي ن</w:t>
      </w:r>
      <w:r w:rsidRPr="00E1692D">
        <w:rPr>
          <w:rFonts w:hint="cs"/>
          <w:color w:val="000000" w:themeColor="text1"/>
          <w:rtl/>
        </w:rPr>
        <w:t>َ</w:t>
      </w:r>
      <w:r w:rsidRPr="00E1692D">
        <w:rPr>
          <w:color w:val="000000" w:themeColor="text1"/>
          <w:rtl/>
        </w:rPr>
        <w:t>ذ</w:t>
      </w:r>
      <w:r w:rsidRPr="00E1692D">
        <w:rPr>
          <w:rFonts w:hint="cs"/>
          <w:color w:val="000000" w:themeColor="text1"/>
          <w:rtl/>
        </w:rPr>
        <w:t>َ</w:t>
      </w:r>
      <w:r w:rsidRPr="00E1692D">
        <w:rPr>
          <w:color w:val="000000" w:themeColor="text1"/>
          <w:rtl/>
        </w:rPr>
        <w:t>ر نفسه لخدمة الد</w:t>
      </w:r>
      <w:r w:rsidRPr="00E1692D">
        <w:rPr>
          <w:rFonts w:hint="cs"/>
          <w:color w:val="000000" w:themeColor="text1"/>
          <w:rtl/>
        </w:rPr>
        <w:t>ِّ</w:t>
      </w:r>
      <w:r w:rsidRPr="00E1692D">
        <w:rPr>
          <w:color w:val="000000" w:themeColor="text1"/>
          <w:rtl/>
        </w:rPr>
        <w:t>ين والعلم والمعرفة</w:t>
      </w:r>
      <w:r w:rsidRPr="00E1692D">
        <w:rPr>
          <w:rFonts w:hint="cs"/>
          <w:color w:val="000000" w:themeColor="text1"/>
          <w:rtl/>
        </w:rPr>
        <w:t>،</w:t>
      </w:r>
      <w:r w:rsidRPr="00E1692D">
        <w:rPr>
          <w:color w:val="000000" w:themeColor="text1"/>
          <w:rtl/>
        </w:rPr>
        <w:t xml:space="preserve"> والحوزات</w:t>
      </w:r>
      <w:r w:rsidRPr="00E1692D">
        <w:rPr>
          <w:color w:val="000000" w:themeColor="text1"/>
        </w:rPr>
        <w:t xml:space="preserve"> </w:t>
      </w:r>
      <w:r w:rsidRPr="00E1692D">
        <w:rPr>
          <w:color w:val="000000" w:themeColor="text1"/>
          <w:rtl/>
        </w:rPr>
        <w:t>العلميّة والجامعات، وجاهد في الله حقّ</w:t>
      </w:r>
      <w:r w:rsidRPr="00E1692D">
        <w:rPr>
          <w:rFonts w:hint="cs"/>
          <w:color w:val="000000" w:themeColor="text1"/>
          <w:rtl/>
        </w:rPr>
        <w:t>َ</w:t>
      </w:r>
      <w:r w:rsidRPr="00E1692D">
        <w:rPr>
          <w:color w:val="000000" w:themeColor="text1"/>
          <w:rtl/>
        </w:rPr>
        <w:t xml:space="preserve"> جهاده، وظلّ</w:t>
      </w:r>
      <w:r w:rsidRPr="00E1692D">
        <w:rPr>
          <w:rFonts w:hint="cs"/>
          <w:color w:val="000000" w:themeColor="text1"/>
          <w:rtl/>
        </w:rPr>
        <w:t>َ</w:t>
      </w:r>
      <w:r w:rsidRPr="00E1692D">
        <w:rPr>
          <w:color w:val="000000" w:themeColor="text1"/>
          <w:rtl/>
        </w:rPr>
        <w:t xml:space="preserve"> حت</w:t>
      </w:r>
      <w:r w:rsidRPr="00E1692D">
        <w:rPr>
          <w:rFonts w:hint="cs"/>
          <w:color w:val="000000" w:themeColor="text1"/>
          <w:rtl/>
        </w:rPr>
        <w:t>ّ</w:t>
      </w:r>
      <w:r w:rsidRPr="00E1692D">
        <w:rPr>
          <w:color w:val="000000" w:themeColor="text1"/>
          <w:rtl/>
        </w:rPr>
        <w:t>ى النَّفَس الأخير يواصل</w:t>
      </w:r>
      <w:r w:rsidRPr="00E1692D">
        <w:rPr>
          <w:color w:val="000000" w:themeColor="text1"/>
        </w:rPr>
        <w:t xml:space="preserve"> </w:t>
      </w:r>
      <w:r w:rsidRPr="00E1692D">
        <w:rPr>
          <w:color w:val="000000" w:themeColor="text1"/>
          <w:rtl/>
        </w:rPr>
        <w:t>جهوده المضنية في سبيل الله</w:t>
      </w:r>
      <w:r w:rsidRPr="00E1692D">
        <w:rPr>
          <w:rFonts w:hint="cs"/>
          <w:color w:val="000000" w:themeColor="text1"/>
          <w:rtl/>
        </w:rPr>
        <w:t>،</w:t>
      </w:r>
      <w:r w:rsidRPr="00E1692D">
        <w:rPr>
          <w:color w:val="000000" w:themeColor="text1"/>
          <w:rtl/>
        </w:rPr>
        <w:t xml:space="preserve"> وخدمةً للدين وللإنسان، وتربية جيل</w:t>
      </w:r>
      <w:r w:rsidRPr="00E1692D">
        <w:rPr>
          <w:rFonts w:hint="cs"/>
          <w:color w:val="000000" w:themeColor="text1"/>
          <w:rtl/>
        </w:rPr>
        <w:t>ٍ</w:t>
      </w:r>
      <w:r w:rsidRPr="00E1692D">
        <w:rPr>
          <w:color w:val="000000" w:themeColor="text1"/>
          <w:rtl/>
        </w:rPr>
        <w:t xml:space="preserve"> إسلاميّ</w:t>
      </w:r>
      <w:r w:rsidRPr="00E1692D">
        <w:rPr>
          <w:color w:val="000000" w:themeColor="text1"/>
        </w:rPr>
        <w:t xml:space="preserve"> </w:t>
      </w:r>
      <w:r w:rsidRPr="00E1692D">
        <w:rPr>
          <w:color w:val="000000" w:themeColor="text1"/>
          <w:rtl/>
        </w:rPr>
        <w:t>واعٍ وبصير، وتحقيق التقارب والتواصل بين المسلمين.</w:t>
      </w:r>
    </w:p>
    <w:p w:rsidR="00193079" w:rsidRPr="00E1692D" w:rsidRDefault="00193079" w:rsidP="00193079">
      <w:pPr>
        <w:spacing w:line="380" w:lineRule="exact"/>
        <w:rPr>
          <w:color w:val="000000" w:themeColor="text1"/>
          <w:rtl/>
        </w:rPr>
      </w:pPr>
      <w:r w:rsidRPr="00E1692D">
        <w:rPr>
          <w:color w:val="000000" w:themeColor="text1"/>
          <w:rtl/>
        </w:rPr>
        <w:t>إنّنا إذ نفتقد</w:t>
      </w:r>
      <w:r w:rsidRPr="00E1692D">
        <w:rPr>
          <w:color w:val="000000" w:themeColor="text1"/>
        </w:rPr>
        <w:t xml:space="preserve"> </w:t>
      </w:r>
      <w:r w:rsidRPr="00E1692D">
        <w:rPr>
          <w:color w:val="000000" w:themeColor="text1"/>
          <w:rtl/>
        </w:rPr>
        <w:t>للمشرف العام</w:t>
      </w:r>
      <w:r w:rsidRPr="00E1692D">
        <w:rPr>
          <w:rFonts w:hint="cs"/>
          <w:color w:val="000000" w:themeColor="text1"/>
          <w:rtl/>
        </w:rPr>
        <w:t>ّ</w:t>
      </w:r>
      <w:r w:rsidRPr="00E1692D">
        <w:rPr>
          <w:color w:val="000000" w:themeColor="text1"/>
          <w:rtl/>
        </w:rPr>
        <w:t xml:space="preserve"> على مجلّة (نصوص معاصرة)، وأحد أعضاء الهيئة الاستشاري</w:t>
      </w:r>
      <w:r w:rsidRPr="00E1692D">
        <w:rPr>
          <w:rFonts w:hint="cs"/>
          <w:color w:val="000000" w:themeColor="text1"/>
          <w:rtl/>
        </w:rPr>
        <w:t>ّ</w:t>
      </w:r>
      <w:r w:rsidRPr="00E1692D">
        <w:rPr>
          <w:color w:val="000000" w:themeColor="text1"/>
          <w:rtl/>
        </w:rPr>
        <w:t>ة لمجلّة (الاجتهاد والتجديد)، والذي رعاهما بعطفه وعنايته المعنويّة والروحي</w:t>
      </w:r>
      <w:r w:rsidRPr="00E1692D">
        <w:rPr>
          <w:rFonts w:hint="cs"/>
          <w:color w:val="000000" w:themeColor="text1"/>
          <w:rtl/>
        </w:rPr>
        <w:t>ّ</w:t>
      </w:r>
      <w:r w:rsidRPr="00E1692D">
        <w:rPr>
          <w:color w:val="000000" w:themeColor="text1"/>
          <w:rtl/>
        </w:rPr>
        <w:t>ة، وآم</w:t>
      </w:r>
      <w:r w:rsidRPr="00E1692D">
        <w:rPr>
          <w:rFonts w:hint="cs"/>
          <w:color w:val="000000" w:themeColor="text1"/>
          <w:rtl/>
        </w:rPr>
        <w:t>َ</w:t>
      </w:r>
      <w:r w:rsidRPr="00E1692D">
        <w:rPr>
          <w:color w:val="000000" w:themeColor="text1"/>
          <w:rtl/>
        </w:rPr>
        <w:t>ن</w:t>
      </w:r>
      <w:r w:rsidRPr="00E1692D">
        <w:rPr>
          <w:color w:val="000000" w:themeColor="text1"/>
        </w:rPr>
        <w:t xml:space="preserve"> </w:t>
      </w:r>
      <w:r w:rsidRPr="00E1692D">
        <w:rPr>
          <w:color w:val="000000" w:themeColor="text1"/>
          <w:rtl/>
        </w:rPr>
        <w:t>معهما برسالة الوعي والانفتاح والتجديد والتطوير في المعرفة الديني</w:t>
      </w:r>
      <w:r w:rsidRPr="00E1692D">
        <w:rPr>
          <w:rFonts w:hint="cs"/>
          <w:color w:val="000000" w:themeColor="text1"/>
          <w:rtl/>
        </w:rPr>
        <w:t>ّ</w:t>
      </w:r>
      <w:r w:rsidRPr="00E1692D">
        <w:rPr>
          <w:color w:val="000000" w:themeColor="text1"/>
          <w:rtl/>
        </w:rPr>
        <w:t>ة، نسأل</w:t>
      </w:r>
      <w:r w:rsidRPr="00E1692D">
        <w:rPr>
          <w:color w:val="000000" w:themeColor="text1"/>
        </w:rPr>
        <w:t xml:space="preserve"> </w:t>
      </w:r>
      <w:r w:rsidRPr="00E1692D">
        <w:rPr>
          <w:color w:val="000000" w:themeColor="text1"/>
          <w:rtl/>
        </w:rPr>
        <w:t>الله تعالى أن</w:t>
      </w:r>
      <w:r w:rsidRPr="00E1692D">
        <w:rPr>
          <w:rFonts w:hint="cs"/>
          <w:color w:val="000000" w:themeColor="text1"/>
          <w:rtl/>
        </w:rPr>
        <w:t>ْ</w:t>
      </w:r>
      <w:r w:rsidRPr="00E1692D">
        <w:rPr>
          <w:color w:val="000000" w:themeColor="text1"/>
          <w:rtl/>
        </w:rPr>
        <w:t xml:space="preserve"> يوفّ</w:t>
      </w:r>
      <w:r w:rsidRPr="00E1692D">
        <w:rPr>
          <w:rFonts w:hint="cs"/>
          <w:color w:val="000000" w:themeColor="text1"/>
          <w:rtl/>
        </w:rPr>
        <w:t>ِ</w:t>
      </w:r>
      <w:r w:rsidRPr="00E1692D">
        <w:rPr>
          <w:color w:val="000000" w:themeColor="text1"/>
          <w:rtl/>
        </w:rPr>
        <w:t>قنا للاستمرار على نهجه</w:t>
      </w:r>
      <w:r w:rsidRPr="00E1692D">
        <w:rPr>
          <w:rFonts w:hint="cs"/>
          <w:color w:val="000000" w:themeColor="text1"/>
          <w:rtl/>
        </w:rPr>
        <w:t>،</w:t>
      </w:r>
      <w:r w:rsidRPr="00E1692D">
        <w:rPr>
          <w:color w:val="000000" w:themeColor="text1"/>
          <w:rtl/>
        </w:rPr>
        <w:t xml:space="preserve"> ومواصلة دربه، في رفد المعرفة الإسلاميّة بالجديد، وإيصال الرسالة الديني</w:t>
      </w:r>
      <w:r w:rsidRPr="00E1692D">
        <w:rPr>
          <w:rFonts w:hint="cs"/>
          <w:color w:val="000000" w:themeColor="text1"/>
          <w:rtl/>
        </w:rPr>
        <w:t>ّ</w:t>
      </w:r>
      <w:r w:rsidRPr="00E1692D">
        <w:rPr>
          <w:color w:val="000000" w:themeColor="text1"/>
          <w:rtl/>
        </w:rPr>
        <w:t>ة باللغة العصري</w:t>
      </w:r>
      <w:r w:rsidRPr="00E1692D">
        <w:rPr>
          <w:rFonts w:hint="cs"/>
          <w:color w:val="000000" w:themeColor="text1"/>
          <w:rtl/>
        </w:rPr>
        <w:t>ّ</w:t>
      </w:r>
      <w:r w:rsidRPr="00E1692D">
        <w:rPr>
          <w:color w:val="000000" w:themeColor="text1"/>
          <w:rtl/>
        </w:rPr>
        <w:t>ة إلى مختلف</w:t>
      </w:r>
      <w:r w:rsidRPr="00E1692D">
        <w:rPr>
          <w:color w:val="000000" w:themeColor="text1"/>
        </w:rPr>
        <w:t xml:space="preserve"> </w:t>
      </w:r>
      <w:r w:rsidRPr="00E1692D">
        <w:rPr>
          <w:color w:val="000000" w:themeColor="text1"/>
          <w:rtl/>
        </w:rPr>
        <w:t>شرائح المجتمع وأرجاء المعمورة.</w:t>
      </w:r>
    </w:p>
    <w:p w:rsidR="00193079" w:rsidRPr="00E1692D" w:rsidRDefault="00712A1C" w:rsidP="00193079">
      <w:pPr>
        <w:spacing w:line="380" w:lineRule="exact"/>
        <w:rPr>
          <w:color w:val="000000" w:themeColor="text1"/>
          <w:rtl/>
        </w:rPr>
      </w:pPr>
      <w:r>
        <w:rPr>
          <w:rFonts w:hint="cs"/>
          <w:color w:val="000000" w:themeColor="text1"/>
          <w:rtl/>
        </w:rPr>
        <w:t>و</w:t>
      </w:r>
      <w:r w:rsidR="00193079" w:rsidRPr="00E1692D">
        <w:rPr>
          <w:color w:val="000000" w:themeColor="text1"/>
          <w:rtl/>
        </w:rPr>
        <w:t>نتوجّ</w:t>
      </w:r>
      <w:r w:rsidR="00193079" w:rsidRPr="00E1692D">
        <w:rPr>
          <w:rFonts w:hint="cs"/>
          <w:color w:val="000000" w:themeColor="text1"/>
          <w:rtl/>
        </w:rPr>
        <w:t>َ</w:t>
      </w:r>
      <w:r w:rsidR="00193079" w:rsidRPr="00E1692D">
        <w:rPr>
          <w:color w:val="000000" w:themeColor="text1"/>
          <w:rtl/>
        </w:rPr>
        <w:t xml:space="preserve">ه </w:t>
      </w:r>
      <w:r w:rsidR="00193079" w:rsidRPr="00E1692D">
        <w:rPr>
          <w:rFonts w:hint="cs"/>
          <w:color w:val="000000" w:themeColor="text1"/>
          <w:rtl/>
        </w:rPr>
        <w:t xml:space="preserve">إلى </w:t>
      </w:r>
      <w:r w:rsidR="00193079" w:rsidRPr="00E1692D">
        <w:rPr>
          <w:color w:val="000000" w:themeColor="text1"/>
          <w:rtl/>
        </w:rPr>
        <w:t>عامّة المسلمين، و</w:t>
      </w:r>
      <w:r w:rsidR="00193079" w:rsidRPr="00E1692D">
        <w:rPr>
          <w:rFonts w:hint="cs"/>
          <w:color w:val="000000" w:themeColor="text1"/>
          <w:rtl/>
        </w:rPr>
        <w:t>إلى ال</w:t>
      </w:r>
      <w:r w:rsidR="00193079" w:rsidRPr="00E1692D">
        <w:rPr>
          <w:color w:val="000000" w:themeColor="text1"/>
          <w:rtl/>
        </w:rPr>
        <w:t>علماء</w:t>
      </w:r>
      <w:r w:rsidR="00193079" w:rsidRPr="00E1692D">
        <w:rPr>
          <w:color w:val="000000" w:themeColor="text1"/>
        </w:rPr>
        <w:t xml:space="preserve"> </w:t>
      </w:r>
      <w:r w:rsidR="00193079" w:rsidRPr="00E1692D">
        <w:rPr>
          <w:color w:val="000000" w:themeColor="text1"/>
          <w:rtl/>
        </w:rPr>
        <w:t>والحوزات والمعاهد الديني</w:t>
      </w:r>
      <w:r w:rsidR="00193079" w:rsidRPr="00E1692D">
        <w:rPr>
          <w:rFonts w:hint="cs"/>
          <w:color w:val="000000" w:themeColor="text1"/>
          <w:rtl/>
        </w:rPr>
        <w:t>ّ</w:t>
      </w:r>
      <w:r w:rsidR="00193079" w:rsidRPr="00E1692D">
        <w:rPr>
          <w:color w:val="000000" w:themeColor="text1"/>
          <w:rtl/>
        </w:rPr>
        <w:t xml:space="preserve">ة، </w:t>
      </w:r>
      <w:r w:rsidR="00193079" w:rsidRPr="00E1692D">
        <w:rPr>
          <w:rFonts w:hint="cs"/>
          <w:color w:val="000000" w:themeColor="text1"/>
          <w:rtl/>
        </w:rPr>
        <w:t>و</w:t>
      </w:r>
      <w:r w:rsidR="00193079" w:rsidRPr="00E1692D">
        <w:rPr>
          <w:color w:val="000000" w:themeColor="text1"/>
          <w:rtl/>
        </w:rPr>
        <w:t>لا</w:t>
      </w:r>
      <w:r w:rsidR="00193079" w:rsidRPr="00E1692D">
        <w:rPr>
          <w:rFonts w:hint="cs"/>
          <w:color w:val="000000" w:themeColor="text1"/>
          <w:rtl/>
        </w:rPr>
        <w:t xml:space="preserve"> </w:t>
      </w:r>
      <w:r w:rsidR="00193079" w:rsidRPr="00E1692D">
        <w:rPr>
          <w:color w:val="000000" w:themeColor="text1"/>
          <w:rtl/>
        </w:rPr>
        <w:t>سي</w:t>
      </w:r>
      <w:r w:rsidR="00193079" w:rsidRPr="00E1692D">
        <w:rPr>
          <w:rFonts w:hint="cs"/>
          <w:color w:val="000000" w:themeColor="text1"/>
          <w:rtl/>
        </w:rPr>
        <w:t>ّ</w:t>
      </w:r>
      <w:r w:rsidR="00193079" w:rsidRPr="00E1692D">
        <w:rPr>
          <w:color w:val="000000" w:themeColor="text1"/>
          <w:rtl/>
        </w:rPr>
        <w:t>ما علماء المنطقة الشرقي</w:t>
      </w:r>
      <w:r w:rsidR="00193079" w:rsidRPr="00E1692D">
        <w:rPr>
          <w:rFonts w:hint="cs"/>
          <w:color w:val="000000" w:themeColor="text1"/>
          <w:rtl/>
        </w:rPr>
        <w:t>ّ</w:t>
      </w:r>
      <w:r w:rsidR="00193079" w:rsidRPr="00E1692D">
        <w:rPr>
          <w:color w:val="000000" w:themeColor="text1"/>
          <w:rtl/>
        </w:rPr>
        <w:t>ة</w:t>
      </w:r>
      <w:r w:rsidR="00193079" w:rsidRPr="00E1692D">
        <w:rPr>
          <w:rFonts w:hint="cs"/>
          <w:color w:val="000000" w:themeColor="text1"/>
          <w:rtl/>
        </w:rPr>
        <w:t>،</w:t>
      </w:r>
      <w:r w:rsidR="00193079" w:rsidRPr="00E1692D">
        <w:rPr>
          <w:color w:val="000000" w:themeColor="text1"/>
          <w:rtl/>
        </w:rPr>
        <w:t xml:space="preserve"> وعامّة بلدان</w:t>
      </w:r>
      <w:r w:rsidR="00193079" w:rsidRPr="00E1692D">
        <w:rPr>
          <w:color w:val="000000" w:themeColor="text1"/>
        </w:rPr>
        <w:t xml:space="preserve"> </w:t>
      </w:r>
      <w:r w:rsidR="00193079" w:rsidRPr="00E1692D">
        <w:rPr>
          <w:color w:val="000000" w:themeColor="text1"/>
          <w:rtl/>
        </w:rPr>
        <w:t>الخليج، وإلى أهل الفقيد وأسرته الكريمة، بالعزاء، ونسأل الله لهم الص</w:t>
      </w:r>
      <w:r w:rsidR="00193079" w:rsidRPr="00E1692D">
        <w:rPr>
          <w:rFonts w:hint="cs"/>
          <w:color w:val="000000" w:themeColor="text1"/>
          <w:rtl/>
        </w:rPr>
        <w:t>َّ</w:t>
      </w:r>
      <w:r w:rsidR="00193079" w:rsidRPr="00E1692D">
        <w:rPr>
          <w:color w:val="000000" w:themeColor="text1"/>
          <w:rtl/>
        </w:rPr>
        <w:t>ب</w:t>
      </w:r>
      <w:r w:rsidR="00193079" w:rsidRPr="00E1692D">
        <w:rPr>
          <w:rFonts w:hint="cs"/>
          <w:color w:val="000000" w:themeColor="text1"/>
          <w:rtl/>
        </w:rPr>
        <w:t>ْ</w:t>
      </w:r>
      <w:r w:rsidR="00193079" w:rsidRPr="00E1692D">
        <w:rPr>
          <w:color w:val="000000" w:themeColor="text1"/>
          <w:rtl/>
        </w:rPr>
        <w:t>ر</w:t>
      </w:r>
      <w:r w:rsidR="00193079" w:rsidRPr="00E1692D">
        <w:rPr>
          <w:color w:val="000000" w:themeColor="text1"/>
        </w:rPr>
        <w:t xml:space="preserve"> </w:t>
      </w:r>
      <w:r w:rsidR="00193079" w:rsidRPr="00E1692D">
        <w:rPr>
          <w:color w:val="000000" w:themeColor="text1"/>
          <w:rtl/>
        </w:rPr>
        <w:t>والسلوان، ولفقيدنا الكبير الرحمة والرضوان، إنّ</w:t>
      </w:r>
      <w:r w:rsidR="00193079" w:rsidRPr="00E1692D">
        <w:rPr>
          <w:rFonts w:hint="cs"/>
          <w:color w:val="000000" w:themeColor="text1"/>
          <w:rtl/>
        </w:rPr>
        <w:t>َ</w:t>
      </w:r>
      <w:r w:rsidR="00193079" w:rsidRPr="00E1692D">
        <w:rPr>
          <w:color w:val="000000" w:themeColor="text1"/>
          <w:rtl/>
        </w:rPr>
        <w:t>ه وليّ</w:t>
      </w:r>
      <w:r w:rsidR="00193079" w:rsidRPr="00E1692D">
        <w:rPr>
          <w:rFonts w:hint="cs"/>
          <w:color w:val="000000" w:themeColor="text1"/>
          <w:rtl/>
        </w:rPr>
        <w:t>ٌ</w:t>
      </w:r>
      <w:r w:rsidR="00193079" w:rsidRPr="00E1692D">
        <w:rPr>
          <w:color w:val="000000" w:themeColor="text1"/>
          <w:rtl/>
        </w:rPr>
        <w:t xml:space="preserve"> قدير</w:t>
      </w:r>
      <w:r w:rsidR="00193079" w:rsidRPr="00E1692D">
        <w:rPr>
          <w:rFonts w:hint="cs"/>
          <w:color w:val="000000" w:themeColor="text1"/>
          <w:rtl/>
        </w:rPr>
        <w:t>،</w:t>
      </w:r>
      <w:r w:rsidR="00193079" w:rsidRPr="00E1692D">
        <w:rPr>
          <w:color w:val="000000" w:themeColor="text1"/>
          <w:rtl/>
        </w:rPr>
        <w:t xml:space="preserve"> وبالإجابة جدير</w:t>
      </w:r>
      <w:r w:rsidR="00193079" w:rsidRPr="00E1692D">
        <w:rPr>
          <w:rFonts w:hint="cs"/>
          <w:color w:val="000000" w:themeColor="text1"/>
          <w:rtl/>
        </w:rPr>
        <w:t>ٌ</w:t>
      </w:r>
      <w:r w:rsidR="00193079" w:rsidRPr="00E1692D">
        <w:rPr>
          <w:color w:val="000000" w:themeColor="text1"/>
          <w:rtl/>
        </w:rPr>
        <w:t>.</w:t>
      </w:r>
    </w:p>
    <w:p w:rsidR="00193079" w:rsidRPr="00E1692D" w:rsidRDefault="00193079" w:rsidP="008E7F9A">
      <w:pPr>
        <w:rPr>
          <w:color w:val="000000" w:themeColor="text1"/>
          <w:rtl/>
        </w:rPr>
      </w:pPr>
    </w:p>
    <w:p w:rsidR="00193079" w:rsidRPr="00E1692D" w:rsidRDefault="00193079" w:rsidP="008E7F9A">
      <w:pPr>
        <w:rPr>
          <w:b/>
          <w:bCs/>
          <w:color w:val="000000" w:themeColor="text1"/>
          <w:rtl/>
        </w:rPr>
      </w:pPr>
    </w:p>
    <w:p w:rsidR="00193079" w:rsidRPr="00E1692D" w:rsidRDefault="00193079" w:rsidP="008E7F9A">
      <w:pPr>
        <w:rPr>
          <w:b/>
          <w:bCs/>
          <w:color w:val="000000" w:themeColor="text1"/>
          <w:rtl/>
        </w:rPr>
      </w:pPr>
    </w:p>
    <w:p w:rsidR="006B1FAA" w:rsidRDefault="006B1FAA" w:rsidP="008E7F9A">
      <w:pPr>
        <w:rPr>
          <w:b/>
          <w:bCs/>
          <w:color w:val="000000" w:themeColor="text1"/>
          <w:rtl/>
        </w:rPr>
        <w:sectPr w:rsidR="006B1FAA" w:rsidSect="00E85587">
          <w:headerReference w:type="default" r:id="rId20"/>
          <w:footerReference w:type="even" r:id="rId21"/>
          <w:footerReference w:type="default" r:id="rId22"/>
          <w:endnotePr>
            <w:numFmt w:val="decimal"/>
            <w:numRestart w:val="eachSect"/>
          </w:endnotePr>
          <w:type w:val="continuous"/>
          <w:pgSz w:w="11907" w:h="16840" w:code="9"/>
          <w:pgMar w:top="2637" w:right="2438" w:bottom="3686" w:left="2438" w:header="2268" w:footer="3119" w:gutter="0"/>
          <w:cols w:space="720"/>
          <w:titlePg/>
          <w:docGrid w:linePitch="360"/>
        </w:sectPr>
      </w:pPr>
    </w:p>
    <w:p w:rsidR="00193079" w:rsidRPr="00E1692D" w:rsidRDefault="00193079" w:rsidP="008E7F9A">
      <w:pPr>
        <w:rPr>
          <w:b/>
          <w:bCs/>
          <w:color w:val="000000" w:themeColor="text1"/>
          <w:rtl/>
        </w:rPr>
      </w:pPr>
    </w:p>
    <w:p w:rsidR="007E3E4C" w:rsidRPr="00E1692D" w:rsidRDefault="007E3E4C" w:rsidP="00FA5A28">
      <w:pPr>
        <w:pStyle w:val="Heading1"/>
        <w:spacing w:line="216" w:lineRule="auto"/>
        <w:rPr>
          <w:color w:val="000000" w:themeColor="text1"/>
          <w:rtl/>
        </w:rPr>
        <w:sectPr w:rsidR="007E3E4C" w:rsidRPr="00E1692D" w:rsidSect="00E85587">
          <w:endnotePr>
            <w:numFmt w:val="decimal"/>
            <w:numRestart w:val="eachSect"/>
          </w:endnotePr>
          <w:type w:val="continuous"/>
          <w:pgSz w:w="11907" w:h="16840" w:code="9"/>
          <w:pgMar w:top="2637" w:right="2438" w:bottom="3686" w:left="2438" w:header="2268" w:footer="3119" w:gutter="0"/>
          <w:cols w:space="720"/>
          <w:titlePg/>
          <w:docGrid w:linePitch="360"/>
        </w:sectPr>
      </w:pPr>
    </w:p>
    <w:p w:rsidR="002C6212" w:rsidRPr="00E1692D" w:rsidRDefault="002C6212" w:rsidP="007E3E4C">
      <w:pPr>
        <w:rPr>
          <w:color w:val="000000" w:themeColor="text1"/>
          <w:rtl/>
        </w:rPr>
        <w:sectPr w:rsidR="002C6212" w:rsidRPr="00E1692D" w:rsidSect="00E85587">
          <w:headerReference w:type="even" r:id="rId23"/>
          <w:headerReference w:type="default" r:id="rId24"/>
          <w:footerReference w:type="even" r:id="rId25"/>
          <w:footerReference w:type="default" r:id="rId26"/>
          <w:headerReference w:type="firs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32309E" w:rsidRPr="00E1692D" w:rsidRDefault="0032309E" w:rsidP="0032309E">
      <w:pPr>
        <w:rPr>
          <w:color w:val="000000" w:themeColor="text1"/>
          <w:rtl/>
        </w:rPr>
      </w:pPr>
    </w:p>
    <w:p w:rsidR="0032309E" w:rsidRPr="00E1692D" w:rsidRDefault="0032309E" w:rsidP="0032309E">
      <w:pPr>
        <w:rPr>
          <w:color w:val="000000" w:themeColor="text1"/>
          <w:rtl/>
        </w:rPr>
      </w:pPr>
    </w:p>
    <w:p w:rsidR="00FA5A28" w:rsidRPr="00E1692D" w:rsidRDefault="005B395D" w:rsidP="00FA5A28">
      <w:pPr>
        <w:pStyle w:val="Heading1"/>
        <w:spacing w:line="216" w:lineRule="auto"/>
        <w:rPr>
          <w:color w:val="000000" w:themeColor="text1"/>
          <w:rtl/>
        </w:rPr>
      </w:pPr>
      <w:bookmarkStart w:id="11" w:name="_Toc357508627"/>
      <w:r w:rsidRPr="00E1692D">
        <w:rPr>
          <w:color w:val="000000" w:themeColor="text1"/>
          <w:rtl/>
        </w:rPr>
        <w:t>مثاقفة الاجتهاد في الفقه الإسلامي</w:t>
      </w:r>
      <w:bookmarkEnd w:id="11"/>
    </w:p>
    <w:p w:rsidR="00FA5A28" w:rsidRPr="00E1692D" w:rsidRDefault="00FA5A28" w:rsidP="00FA5A28">
      <w:pPr>
        <w:spacing w:line="300" w:lineRule="exact"/>
        <w:rPr>
          <w:color w:val="000000" w:themeColor="text1"/>
          <w:rtl/>
        </w:rPr>
      </w:pPr>
    </w:p>
    <w:p w:rsidR="00F60EC4" w:rsidRPr="00E1692D" w:rsidRDefault="005B395D" w:rsidP="003B4D97">
      <w:pPr>
        <w:pStyle w:val="Author"/>
        <w:rPr>
          <w:color w:val="000000" w:themeColor="text1"/>
          <w:rtl/>
        </w:rPr>
      </w:pPr>
      <w:bookmarkStart w:id="12" w:name="_Toc357508628"/>
      <w:r w:rsidRPr="00E1692D">
        <w:rPr>
          <w:color w:val="000000" w:themeColor="text1"/>
          <w:rtl/>
        </w:rPr>
        <w:t>أ. د. زهير الحسني</w:t>
      </w:r>
      <w:r w:rsidR="003B4D97" w:rsidRPr="00E1692D">
        <w:rPr>
          <w:rFonts w:cs="Taher" w:hint="cs"/>
          <w:color w:val="000000" w:themeColor="text1"/>
          <w:vertAlign w:val="superscript"/>
          <w:rtl/>
        </w:rPr>
        <w:t>(</w:t>
      </w:r>
      <w:r w:rsidR="003B4D97" w:rsidRPr="00E1692D">
        <w:rPr>
          <w:rFonts w:cs="Taher"/>
          <w:color w:val="000000" w:themeColor="text1"/>
          <w:vertAlign w:val="superscript"/>
          <w:rtl/>
        </w:rPr>
        <w:footnoteReference w:customMarkFollows="1" w:id="2"/>
        <w:t>*)</w:t>
      </w:r>
      <w:bookmarkEnd w:id="12"/>
    </w:p>
    <w:p w:rsidR="00C31A3E" w:rsidRPr="00E1692D" w:rsidRDefault="00C31A3E" w:rsidP="00C31A3E">
      <w:pPr>
        <w:spacing w:line="300" w:lineRule="exact"/>
        <w:rPr>
          <w:color w:val="000000" w:themeColor="text1"/>
          <w:rtl/>
        </w:rPr>
      </w:pPr>
    </w:p>
    <w:p w:rsidR="00E94E45" w:rsidRPr="00E1692D" w:rsidRDefault="005B395D" w:rsidP="00FA5A28">
      <w:pPr>
        <w:pStyle w:val="Heading3"/>
        <w:rPr>
          <w:color w:val="000000" w:themeColor="text1"/>
          <w:rtl/>
        </w:rPr>
      </w:pPr>
      <w:r w:rsidRPr="00E1692D">
        <w:rPr>
          <w:rFonts w:hint="cs"/>
          <w:color w:val="000000" w:themeColor="text1"/>
          <w:rtl/>
        </w:rPr>
        <w:t>مقدّمة</w:t>
      </w:r>
    </w:p>
    <w:p w:rsidR="005B395D" w:rsidRPr="00E1692D" w:rsidRDefault="005B395D" w:rsidP="002853C8">
      <w:pPr>
        <w:rPr>
          <w:color w:val="000000" w:themeColor="text1"/>
          <w:sz w:val="27"/>
          <w:rtl/>
        </w:rPr>
      </w:pPr>
      <w:r w:rsidRPr="00E1692D">
        <w:rPr>
          <w:rFonts w:hint="cs"/>
          <w:color w:val="000000" w:themeColor="text1"/>
          <w:sz w:val="27"/>
          <w:rtl/>
        </w:rPr>
        <w:t>تهتم</w:t>
      </w:r>
      <w:r w:rsidR="00E03491" w:rsidRPr="00E1692D">
        <w:rPr>
          <w:rFonts w:hint="cs"/>
          <w:color w:val="000000" w:themeColor="text1"/>
          <w:sz w:val="27"/>
          <w:rtl/>
        </w:rPr>
        <w:t>ّ</w:t>
      </w:r>
      <w:r w:rsidRPr="00E1692D">
        <w:rPr>
          <w:rFonts w:hint="cs"/>
          <w:color w:val="000000" w:themeColor="text1"/>
          <w:sz w:val="27"/>
          <w:rtl/>
        </w:rPr>
        <w:t xml:space="preserve"> الشرائع الدينية بالجانب القيمي للعلاقات ال</w:t>
      </w:r>
      <w:r w:rsidR="002853C8" w:rsidRPr="00E1692D">
        <w:rPr>
          <w:rFonts w:hint="cs"/>
          <w:color w:val="000000" w:themeColor="text1"/>
          <w:sz w:val="27"/>
          <w:rtl/>
        </w:rPr>
        <w:t>إ</w:t>
      </w:r>
      <w:r w:rsidRPr="00E1692D">
        <w:rPr>
          <w:rFonts w:hint="cs"/>
          <w:color w:val="000000" w:themeColor="text1"/>
          <w:sz w:val="27"/>
          <w:rtl/>
        </w:rPr>
        <w:t>نسانية من الناحية المعرفية من جهة</w:t>
      </w:r>
      <w:r w:rsidR="002853C8" w:rsidRPr="00E1692D">
        <w:rPr>
          <w:rFonts w:hint="cs"/>
          <w:color w:val="000000" w:themeColor="text1"/>
          <w:sz w:val="27"/>
          <w:rtl/>
        </w:rPr>
        <w:t>،</w:t>
      </w:r>
      <w:r w:rsidRPr="00E1692D">
        <w:rPr>
          <w:rFonts w:hint="cs"/>
          <w:color w:val="000000" w:themeColor="text1"/>
          <w:sz w:val="27"/>
          <w:rtl/>
        </w:rPr>
        <w:t xml:space="preserve"> ومن الناحية التربوية السلوكية من جهة</w:t>
      </w:r>
      <w:r w:rsidR="00E03491" w:rsidRPr="00E1692D">
        <w:rPr>
          <w:rFonts w:hint="cs"/>
          <w:color w:val="000000" w:themeColor="text1"/>
          <w:sz w:val="27"/>
          <w:rtl/>
        </w:rPr>
        <w:t>ٍ</w:t>
      </w:r>
      <w:r w:rsidRPr="00E1692D">
        <w:rPr>
          <w:rFonts w:hint="cs"/>
          <w:color w:val="000000" w:themeColor="text1"/>
          <w:sz w:val="27"/>
          <w:rtl/>
        </w:rPr>
        <w:t xml:space="preserve"> </w:t>
      </w:r>
      <w:r w:rsidR="002853C8" w:rsidRPr="00E1692D">
        <w:rPr>
          <w:rFonts w:hint="cs"/>
          <w:color w:val="000000" w:themeColor="text1"/>
          <w:sz w:val="27"/>
          <w:rtl/>
        </w:rPr>
        <w:t>أ</w:t>
      </w:r>
      <w:r w:rsidRPr="00E1692D">
        <w:rPr>
          <w:rFonts w:hint="cs"/>
          <w:color w:val="000000" w:themeColor="text1"/>
          <w:sz w:val="27"/>
          <w:rtl/>
        </w:rPr>
        <w:t>خرى. وبهذا تختلف هذه الشرائع عن الحركات الاجتماعية والسياسية التي تتقو</w:t>
      </w:r>
      <w:r w:rsidR="002853C8" w:rsidRPr="00E1692D">
        <w:rPr>
          <w:rFonts w:hint="cs"/>
          <w:color w:val="000000" w:themeColor="text1"/>
          <w:sz w:val="27"/>
          <w:rtl/>
        </w:rPr>
        <w:t>َّ</w:t>
      </w:r>
      <w:r w:rsidRPr="00E1692D">
        <w:rPr>
          <w:rFonts w:hint="cs"/>
          <w:color w:val="000000" w:themeColor="text1"/>
          <w:sz w:val="27"/>
          <w:rtl/>
        </w:rPr>
        <w:t xml:space="preserve">م بعلاقات القوى والتغالب. </w:t>
      </w:r>
    </w:p>
    <w:p w:rsidR="002853C8" w:rsidRPr="00E1692D" w:rsidRDefault="005B395D" w:rsidP="00E03491">
      <w:pPr>
        <w:rPr>
          <w:color w:val="000000" w:themeColor="text1"/>
          <w:sz w:val="27"/>
          <w:rtl/>
        </w:rPr>
      </w:pPr>
      <w:r w:rsidRPr="00E1692D">
        <w:rPr>
          <w:rFonts w:hint="cs"/>
          <w:color w:val="000000" w:themeColor="text1"/>
          <w:sz w:val="27"/>
          <w:rtl/>
        </w:rPr>
        <w:t>ولكي تمتاز الشرائع الدينية بقيمها المعرفية والسلوكية المذكورة</w:t>
      </w:r>
      <w:r w:rsidR="002853C8" w:rsidRPr="00E1692D">
        <w:rPr>
          <w:rFonts w:hint="cs"/>
          <w:color w:val="000000" w:themeColor="text1"/>
          <w:sz w:val="27"/>
          <w:rtl/>
        </w:rPr>
        <w:t>،</w:t>
      </w:r>
      <w:r w:rsidRPr="00E1692D">
        <w:rPr>
          <w:rFonts w:hint="cs"/>
          <w:color w:val="000000" w:themeColor="text1"/>
          <w:sz w:val="27"/>
          <w:rtl/>
        </w:rPr>
        <w:t xml:space="preserve"> من حيث مدى مصداقيتها في هذين المجالين، ف</w:t>
      </w:r>
      <w:r w:rsidR="002853C8" w:rsidRPr="00E1692D">
        <w:rPr>
          <w:rFonts w:hint="cs"/>
          <w:color w:val="000000" w:themeColor="text1"/>
          <w:sz w:val="27"/>
          <w:rtl/>
        </w:rPr>
        <w:t>إ</w:t>
      </w:r>
      <w:r w:rsidRPr="00E1692D">
        <w:rPr>
          <w:rFonts w:hint="cs"/>
          <w:color w:val="000000" w:themeColor="text1"/>
          <w:sz w:val="27"/>
          <w:rtl/>
        </w:rPr>
        <w:t>نها تحرص على ضبط السلوك ال</w:t>
      </w:r>
      <w:r w:rsidR="002853C8" w:rsidRPr="00E1692D">
        <w:rPr>
          <w:rFonts w:hint="cs"/>
          <w:color w:val="000000" w:themeColor="text1"/>
          <w:sz w:val="27"/>
          <w:rtl/>
        </w:rPr>
        <w:t>إ</w:t>
      </w:r>
      <w:r w:rsidRPr="00E1692D">
        <w:rPr>
          <w:rFonts w:hint="cs"/>
          <w:color w:val="000000" w:themeColor="text1"/>
          <w:sz w:val="27"/>
          <w:rtl/>
        </w:rPr>
        <w:t>نساني بقواعد خاص</w:t>
      </w:r>
      <w:r w:rsidR="00E03491" w:rsidRPr="00E1692D">
        <w:rPr>
          <w:rFonts w:hint="cs"/>
          <w:color w:val="000000" w:themeColor="text1"/>
          <w:sz w:val="27"/>
          <w:rtl/>
        </w:rPr>
        <w:t>ّ</w:t>
      </w:r>
      <w:r w:rsidRPr="00E1692D">
        <w:rPr>
          <w:rFonts w:hint="cs"/>
          <w:color w:val="000000" w:themeColor="text1"/>
          <w:sz w:val="27"/>
          <w:rtl/>
        </w:rPr>
        <w:t>ة</w:t>
      </w:r>
      <w:r w:rsidR="00E03491" w:rsidRPr="00E1692D">
        <w:rPr>
          <w:rFonts w:hint="cs"/>
          <w:color w:val="000000" w:themeColor="text1"/>
          <w:sz w:val="27"/>
          <w:rtl/>
        </w:rPr>
        <w:t>،</w:t>
      </w:r>
      <w:r w:rsidRPr="00E1692D">
        <w:rPr>
          <w:rFonts w:hint="cs"/>
          <w:color w:val="000000" w:themeColor="text1"/>
          <w:sz w:val="27"/>
          <w:rtl/>
        </w:rPr>
        <w:t xml:space="preserve"> مبنية على مراعاة تلك القيم</w:t>
      </w:r>
      <w:r w:rsidR="00E03491" w:rsidRPr="00E1692D">
        <w:rPr>
          <w:rFonts w:hint="cs"/>
          <w:color w:val="000000" w:themeColor="text1"/>
          <w:sz w:val="27"/>
          <w:rtl/>
        </w:rPr>
        <w:t>،</w:t>
      </w:r>
      <w:r w:rsidRPr="00E1692D">
        <w:rPr>
          <w:rFonts w:hint="cs"/>
          <w:color w:val="000000" w:themeColor="text1"/>
          <w:sz w:val="27"/>
          <w:rtl/>
        </w:rPr>
        <w:t xml:space="preserve"> والانفعال بها. ويلعب كل</w:t>
      </w:r>
      <w:r w:rsidR="002853C8" w:rsidRPr="00E1692D">
        <w:rPr>
          <w:rFonts w:hint="cs"/>
          <w:color w:val="000000" w:themeColor="text1"/>
          <w:sz w:val="27"/>
          <w:rtl/>
        </w:rPr>
        <w:t>ّ</w:t>
      </w:r>
      <w:r w:rsidR="00E03491" w:rsidRPr="00E1692D">
        <w:rPr>
          <w:rFonts w:hint="cs"/>
          <w:color w:val="000000" w:themeColor="text1"/>
          <w:sz w:val="27"/>
          <w:rtl/>
        </w:rPr>
        <w:t>ٌ</w:t>
      </w:r>
      <w:r w:rsidRPr="00E1692D">
        <w:rPr>
          <w:rFonts w:hint="cs"/>
          <w:color w:val="000000" w:themeColor="text1"/>
          <w:sz w:val="27"/>
          <w:rtl/>
        </w:rPr>
        <w:t xml:space="preserve"> من الضمير والميتافيزيق</w:t>
      </w:r>
      <w:r w:rsidR="002853C8" w:rsidRPr="00E1692D">
        <w:rPr>
          <w:rFonts w:hint="cs"/>
          <w:color w:val="000000" w:themeColor="text1"/>
          <w:sz w:val="27"/>
          <w:rtl/>
        </w:rPr>
        <w:t>ي</w:t>
      </w:r>
      <w:r w:rsidRPr="00E1692D">
        <w:rPr>
          <w:rFonts w:hint="cs"/>
          <w:color w:val="000000" w:themeColor="text1"/>
          <w:sz w:val="27"/>
          <w:rtl/>
        </w:rPr>
        <w:t>ا دور الرقيب في التحك</w:t>
      </w:r>
      <w:r w:rsidR="00E03491" w:rsidRPr="00E1692D">
        <w:rPr>
          <w:rFonts w:hint="cs"/>
          <w:color w:val="000000" w:themeColor="text1"/>
          <w:sz w:val="27"/>
          <w:rtl/>
        </w:rPr>
        <w:t>ُّ</w:t>
      </w:r>
      <w:r w:rsidRPr="00E1692D">
        <w:rPr>
          <w:rFonts w:hint="cs"/>
          <w:color w:val="000000" w:themeColor="text1"/>
          <w:sz w:val="27"/>
          <w:rtl/>
        </w:rPr>
        <w:t xml:space="preserve">م </w:t>
      </w:r>
      <w:r w:rsidRPr="00E1692D">
        <w:rPr>
          <w:rFonts w:hint="eastAsia"/>
          <w:color w:val="000000" w:themeColor="text1"/>
          <w:sz w:val="27"/>
          <w:rtl/>
        </w:rPr>
        <w:t>«</w:t>
      </w:r>
      <w:r w:rsidRPr="00E1692D">
        <w:rPr>
          <w:rFonts w:hint="cs"/>
          <w:color w:val="000000" w:themeColor="text1"/>
          <w:sz w:val="27"/>
          <w:rtl/>
        </w:rPr>
        <w:t>بال</w:t>
      </w:r>
      <w:r w:rsidR="002853C8" w:rsidRPr="00E1692D">
        <w:rPr>
          <w:rFonts w:hint="cs"/>
          <w:color w:val="000000" w:themeColor="text1"/>
          <w:sz w:val="27"/>
          <w:rtl/>
        </w:rPr>
        <w:t>أ</w:t>
      </w:r>
      <w:r w:rsidRPr="00E1692D">
        <w:rPr>
          <w:rFonts w:hint="cs"/>
          <w:color w:val="000000" w:themeColor="text1"/>
          <w:sz w:val="27"/>
          <w:rtl/>
        </w:rPr>
        <w:t>نا</w:t>
      </w:r>
      <w:r w:rsidRPr="00E1692D">
        <w:rPr>
          <w:rFonts w:hint="eastAsia"/>
          <w:color w:val="000000" w:themeColor="text1"/>
          <w:sz w:val="27"/>
          <w:rtl/>
        </w:rPr>
        <w:t>»</w:t>
      </w:r>
      <w:r w:rsidRPr="00E1692D">
        <w:rPr>
          <w:rFonts w:hint="cs"/>
          <w:color w:val="000000" w:themeColor="text1"/>
          <w:sz w:val="27"/>
          <w:rtl/>
        </w:rPr>
        <w:t xml:space="preserve"> التي تحرك </w:t>
      </w:r>
      <w:r w:rsidR="002853C8" w:rsidRPr="00E1692D">
        <w:rPr>
          <w:rFonts w:hint="cs"/>
          <w:color w:val="000000" w:themeColor="text1"/>
          <w:sz w:val="27"/>
          <w:rtl/>
        </w:rPr>
        <w:t>أ</w:t>
      </w:r>
      <w:r w:rsidRPr="00E1692D">
        <w:rPr>
          <w:rFonts w:hint="cs"/>
          <w:color w:val="000000" w:themeColor="text1"/>
          <w:sz w:val="27"/>
          <w:rtl/>
        </w:rPr>
        <w:t>سباب الصراع الفردي والاجتماعي في العلاقات ال</w:t>
      </w:r>
      <w:r w:rsidR="002853C8" w:rsidRPr="00E1692D">
        <w:rPr>
          <w:rFonts w:hint="cs"/>
          <w:color w:val="000000" w:themeColor="text1"/>
          <w:sz w:val="27"/>
          <w:rtl/>
        </w:rPr>
        <w:t>إ</w:t>
      </w:r>
      <w:r w:rsidRPr="00E1692D">
        <w:rPr>
          <w:rFonts w:hint="cs"/>
          <w:color w:val="000000" w:themeColor="text1"/>
          <w:sz w:val="27"/>
          <w:rtl/>
        </w:rPr>
        <w:t xml:space="preserve">نسانية، وذلك بالامتثال </w:t>
      </w:r>
      <w:r w:rsidR="002853C8" w:rsidRPr="00E1692D">
        <w:rPr>
          <w:rFonts w:hint="cs"/>
          <w:color w:val="000000" w:themeColor="text1"/>
          <w:sz w:val="27"/>
          <w:rtl/>
        </w:rPr>
        <w:t>ل</w:t>
      </w:r>
      <w:r w:rsidRPr="00E1692D">
        <w:rPr>
          <w:rFonts w:hint="cs"/>
          <w:color w:val="000000" w:themeColor="text1"/>
          <w:sz w:val="27"/>
          <w:rtl/>
        </w:rPr>
        <w:t>لعبادات والمعاملات التي تتحكم في السلوكين الشخصي والاجتماعي للإنسان</w:t>
      </w:r>
      <w:r w:rsidR="002853C8" w:rsidRPr="00E1692D">
        <w:rPr>
          <w:rFonts w:hint="cs"/>
          <w:color w:val="000000" w:themeColor="text1"/>
          <w:sz w:val="27"/>
          <w:rtl/>
        </w:rPr>
        <w:t>،</w:t>
      </w:r>
      <w:r w:rsidRPr="00E1692D">
        <w:rPr>
          <w:rFonts w:hint="cs"/>
          <w:color w:val="000000" w:themeColor="text1"/>
          <w:sz w:val="27"/>
          <w:rtl/>
        </w:rPr>
        <w:t xml:space="preserve"> وفق المعايير المعرفية والسلوكية </w:t>
      </w:r>
      <w:r w:rsidR="002853C8" w:rsidRPr="00E1692D">
        <w:rPr>
          <w:rFonts w:hint="cs"/>
          <w:color w:val="000000" w:themeColor="text1"/>
          <w:sz w:val="27"/>
          <w:rtl/>
        </w:rPr>
        <w:t>المتقدّمة</w:t>
      </w:r>
      <w:r w:rsidRPr="00E1692D">
        <w:rPr>
          <w:rFonts w:hint="cs"/>
          <w:color w:val="000000" w:themeColor="text1"/>
          <w:sz w:val="27"/>
          <w:rtl/>
        </w:rPr>
        <w:t>. وتدور عملية استنباط الحكم الشرعي من مظان</w:t>
      </w:r>
      <w:r w:rsidR="002853C8" w:rsidRPr="00E1692D">
        <w:rPr>
          <w:rFonts w:hint="cs"/>
          <w:color w:val="000000" w:themeColor="text1"/>
          <w:sz w:val="27"/>
          <w:rtl/>
        </w:rPr>
        <w:t>ّ</w:t>
      </w:r>
      <w:r w:rsidRPr="00E1692D">
        <w:rPr>
          <w:rFonts w:hint="cs"/>
          <w:color w:val="000000" w:themeColor="text1"/>
          <w:sz w:val="27"/>
          <w:rtl/>
        </w:rPr>
        <w:t>ه من خلال مصدر</w:t>
      </w:r>
      <w:r w:rsidR="00E03491" w:rsidRPr="00E1692D">
        <w:rPr>
          <w:rFonts w:hint="cs"/>
          <w:color w:val="000000" w:themeColor="text1"/>
          <w:sz w:val="27"/>
          <w:rtl/>
        </w:rPr>
        <w:t>َ</w:t>
      </w:r>
      <w:r w:rsidRPr="00E1692D">
        <w:rPr>
          <w:rFonts w:hint="cs"/>
          <w:color w:val="000000" w:themeColor="text1"/>
          <w:sz w:val="27"/>
          <w:rtl/>
        </w:rPr>
        <w:t>ي</w:t>
      </w:r>
      <w:r w:rsidR="00E03491" w:rsidRPr="00E1692D">
        <w:rPr>
          <w:rFonts w:hint="cs"/>
          <w:color w:val="000000" w:themeColor="text1"/>
          <w:sz w:val="27"/>
          <w:rtl/>
        </w:rPr>
        <w:t>ْ</w:t>
      </w:r>
      <w:r w:rsidRPr="00E1692D">
        <w:rPr>
          <w:rFonts w:hint="cs"/>
          <w:color w:val="000000" w:themeColor="text1"/>
          <w:sz w:val="27"/>
          <w:rtl/>
        </w:rPr>
        <w:t xml:space="preserve">ن </w:t>
      </w:r>
      <w:r w:rsidR="002853C8" w:rsidRPr="00E1692D">
        <w:rPr>
          <w:rFonts w:hint="cs"/>
          <w:color w:val="000000" w:themeColor="text1"/>
          <w:sz w:val="27"/>
          <w:rtl/>
        </w:rPr>
        <w:t>أ</w:t>
      </w:r>
      <w:r w:rsidRPr="00E1692D">
        <w:rPr>
          <w:rFonts w:hint="cs"/>
          <w:color w:val="000000" w:themeColor="text1"/>
          <w:sz w:val="27"/>
          <w:rtl/>
        </w:rPr>
        <w:t>ساسي</w:t>
      </w:r>
      <w:r w:rsidR="00E03491" w:rsidRPr="00E1692D">
        <w:rPr>
          <w:rFonts w:hint="cs"/>
          <w:color w:val="000000" w:themeColor="text1"/>
          <w:sz w:val="27"/>
          <w:rtl/>
        </w:rPr>
        <w:t>ّ</w:t>
      </w:r>
      <w:r w:rsidRPr="00E1692D">
        <w:rPr>
          <w:rFonts w:hint="cs"/>
          <w:color w:val="000000" w:themeColor="text1"/>
          <w:sz w:val="27"/>
          <w:rtl/>
        </w:rPr>
        <w:t>ين</w:t>
      </w:r>
      <w:r w:rsidR="002853C8" w:rsidRPr="00E1692D">
        <w:rPr>
          <w:rFonts w:hint="cs"/>
          <w:color w:val="000000" w:themeColor="text1"/>
          <w:sz w:val="27"/>
          <w:rtl/>
        </w:rPr>
        <w:t>،</w:t>
      </w:r>
      <w:r w:rsidRPr="00E1692D">
        <w:rPr>
          <w:rFonts w:hint="cs"/>
          <w:color w:val="000000" w:themeColor="text1"/>
          <w:sz w:val="27"/>
          <w:rtl/>
        </w:rPr>
        <w:t xml:space="preserve"> هما</w:t>
      </w:r>
      <w:r w:rsidR="002853C8" w:rsidRPr="00E1692D">
        <w:rPr>
          <w:rFonts w:hint="cs"/>
          <w:color w:val="000000" w:themeColor="text1"/>
          <w:sz w:val="27"/>
          <w:rtl/>
        </w:rPr>
        <w:t>:</w:t>
      </w:r>
      <w:r w:rsidR="00E03491" w:rsidRPr="00E1692D">
        <w:rPr>
          <w:rFonts w:hint="cs"/>
          <w:color w:val="000000" w:themeColor="text1"/>
          <w:sz w:val="27"/>
          <w:rtl/>
        </w:rPr>
        <w:t xml:space="preserve"> </w:t>
      </w:r>
      <w:r w:rsidRPr="00E1692D">
        <w:rPr>
          <w:rFonts w:hint="cs"/>
          <w:color w:val="000000" w:themeColor="text1"/>
          <w:sz w:val="27"/>
          <w:rtl/>
        </w:rPr>
        <w:t>الدليل النقلي</w:t>
      </w:r>
      <w:r w:rsidR="00E03491" w:rsidRPr="00E1692D">
        <w:rPr>
          <w:rFonts w:hint="cs"/>
          <w:color w:val="000000" w:themeColor="text1"/>
          <w:sz w:val="27"/>
          <w:rtl/>
        </w:rPr>
        <w:t>،</w:t>
      </w:r>
      <w:r w:rsidRPr="00E1692D">
        <w:rPr>
          <w:rFonts w:hint="cs"/>
          <w:color w:val="000000" w:themeColor="text1"/>
          <w:sz w:val="27"/>
          <w:rtl/>
        </w:rPr>
        <w:t xml:space="preserve"> ويتضم</w:t>
      </w:r>
      <w:r w:rsidR="002853C8" w:rsidRPr="00E1692D">
        <w:rPr>
          <w:rFonts w:hint="cs"/>
          <w:color w:val="000000" w:themeColor="text1"/>
          <w:sz w:val="27"/>
          <w:rtl/>
        </w:rPr>
        <w:t>ّ</w:t>
      </w:r>
      <w:r w:rsidR="00E03491" w:rsidRPr="00E1692D">
        <w:rPr>
          <w:rFonts w:hint="cs"/>
          <w:color w:val="000000" w:themeColor="text1"/>
          <w:sz w:val="27"/>
          <w:rtl/>
        </w:rPr>
        <w:t>َ</w:t>
      </w:r>
      <w:r w:rsidRPr="00E1692D">
        <w:rPr>
          <w:rFonts w:hint="cs"/>
          <w:color w:val="000000" w:themeColor="text1"/>
          <w:sz w:val="27"/>
          <w:rtl/>
        </w:rPr>
        <w:t>ن نصوص الكتاب الكريم</w:t>
      </w:r>
      <w:r w:rsidR="002853C8" w:rsidRPr="00E1692D">
        <w:rPr>
          <w:rFonts w:hint="cs"/>
          <w:color w:val="000000" w:themeColor="text1"/>
          <w:sz w:val="27"/>
          <w:rtl/>
        </w:rPr>
        <w:t>،</w:t>
      </w:r>
      <w:r w:rsidRPr="00E1692D">
        <w:rPr>
          <w:rFonts w:hint="cs"/>
          <w:color w:val="000000" w:themeColor="text1"/>
          <w:sz w:val="27"/>
          <w:rtl/>
        </w:rPr>
        <w:t xml:space="preserve"> والسن</w:t>
      </w:r>
      <w:r w:rsidR="002853C8" w:rsidRPr="00E1692D">
        <w:rPr>
          <w:rFonts w:hint="cs"/>
          <w:color w:val="000000" w:themeColor="text1"/>
          <w:sz w:val="27"/>
          <w:rtl/>
        </w:rPr>
        <w:t>ّ</w:t>
      </w:r>
      <w:r w:rsidRPr="00E1692D">
        <w:rPr>
          <w:rFonts w:hint="cs"/>
          <w:color w:val="000000" w:themeColor="text1"/>
          <w:sz w:val="27"/>
          <w:rtl/>
        </w:rPr>
        <w:t>ة</w:t>
      </w:r>
      <w:r w:rsidR="00E03491" w:rsidRPr="00E1692D">
        <w:rPr>
          <w:rFonts w:hint="cs"/>
          <w:color w:val="000000" w:themeColor="text1"/>
          <w:sz w:val="27"/>
          <w:rtl/>
        </w:rPr>
        <w:t>؛ و</w:t>
      </w:r>
      <w:r w:rsidRPr="00E1692D">
        <w:rPr>
          <w:rFonts w:hint="cs"/>
          <w:color w:val="000000" w:themeColor="text1"/>
          <w:sz w:val="27"/>
          <w:rtl/>
        </w:rPr>
        <w:t>الدليل العقلي</w:t>
      </w:r>
      <w:r w:rsidR="00E03491" w:rsidRPr="00E1692D">
        <w:rPr>
          <w:rFonts w:hint="cs"/>
          <w:color w:val="000000" w:themeColor="text1"/>
          <w:sz w:val="27"/>
          <w:rtl/>
        </w:rPr>
        <w:t>،</w:t>
      </w:r>
      <w:r w:rsidRPr="00E1692D">
        <w:rPr>
          <w:rFonts w:hint="cs"/>
          <w:color w:val="000000" w:themeColor="text1"/>
          <w:sz w:val="27"/>
          <w:rtl/>
        </w:rPr>
        <w:t xml:space="preserve"> المشتمل على المستقلا</w:t>
      </w:r>
      <w:r w:rsidR="00E03491" w:rsidRPr="00E1692D">
        <w:rPr>
          <w:rFonts w:hint="cs"/>
          <w:color w:val="000000" w:themeColor="text1"/>
          <w:sz w:val="27"/>
          <w:rtl/>
        </w:rPr>
        <w:t>ّ</w:t>
      </w:r>
      <w:r w:rsidRPr="00E1692D">
        <w:rPr>
          <w:rFonts w:hint="cs"/>
          <w:color w:val="000000" w:themeColor="text1"/>
          <w:sz w:val="27"/>
          <w:rtl/>
        </w:rPr>
        <w:t>ت العقلي</w:t>
      </w:r>
      <w:r w:rsidR="00E03491" w:rsidRPr="00E1692D">
        <w:rPr>
          <w:rFonts w:hint="cs"/>
          <w:color w:val="000000" w:themeColor="text1"/>
          <w:sz w:val="27"/>
          <w:rtl/>
        </w:rPr>
        <w:t>ّ</w:t>
      </w:r>
      <w:r w:rsidRPr="00E1692D">
        <w:rPr>
          <w:rFonts w:hint="cs"/>
          <w:color w:val="000000" w:themeColor="text1"/>
          <w:sz w:val="27"/>
          <w:rtl/>
        </w:rPr>
        <w:t>ة واللامستقلا</w:t>
      </w:r>
      <w:r w:rsidR="00E03491" w:rsidRPr="00E1692D">
        <w:rPr>
          <w:rFonts w:hint="cs"/>
          <w:color w:val="000000" w:themeColor="text1"/>
          <w:sz w:val="27"/>
          <w:rtl/>
        </w:rPr>
        <w:t>ّ</w:t>
      </w:r>
      <w:r w:rsidRPr="00E1692D">
        <w:rPr>
          <w:rFonts w:hint="cs"/>
          <w:color w:val="000000" w:themeColor="text1"/>
          <w:sz w:val="27"/>
          <w:rtl/>
        </w:rPr>
        <w:t>ت العقلية</w:t>
      </w:r>
      <w:r w:rsidR="002853C8" w:rsidRPr="00E1692D">
        <w:rPr>
          <w:rFonts w:hint="cs"/>
          <w:color w:val="000000" w:themeColor="text1"/>
          <w:sz w:val="27"/>
          <w:rtl/>
        </w:rPr>
        <w:t>؛</w:t>
      </w:r>
      <w:r w:rsidRPr="00E1692D">
        <w:rPr>
          <w:rFonts w:hint="cs"/>
          <w:color w:val="000000" w:themeColor="text1"/>
          <w:sz w:val="27"/>
          <w:rtl/>
        </w:rPr>
        <w:t xml:space="preserve"> توص</w:t>
      </w:r>
      <w:r w:rsidR="00E03491" w:rsidRPr="00E1692D">
        <w:rPr>
          <w:rFonts w:hint="cs"/>
          <w:color w:val="000000" w:themeColor="text1"/>
          <w:sz w:val="27"/>
          <w:rtl/>
        </w:rPr>
        <w:t>ُّ</w:t>
      </w:r>
      <w:r w:rsidRPr="00E1692D">
        <w:rPr>
          <w:rFonts w:hint="cs"/>
          <w:color w:val="000000" w:themeColor="text1"/>
          <w:sz w:val="27"/>
          <w:rtl/>
        </w:rPr>
        <w:t xml:space="preserve">لاً لمعرفة </w:t>
      </w:r>
      <w:r w:rsidR="002853C8" w:rsidRPr="00E1692D">
        <w:rPr>
          <w:rFonts w:hint="cs"/>
          <w:color w:val="000000" w:themeColor="text1"/>
          <w:sz w:val="27"/>
          <w:rtl/>
        </w:rPr>
        <w:t>آ</w:t>
      </w:r>
      <w:r w:rsidRPr="00E1692D">
        <w:rPr>
          <w:rFonts w:hint="cs"/>
          <w:color w:val="000000" w:themeColor="text1"/>
          <w:sz w:val="27"/>
          <w:rtl/>
        </w:rPr>
        <w:t xml:space="preserve">ليات ضبط السلوك الفردي والاجتماعي. </w:t>
      </w:r>
      <w:r w:rsidR="002853C8" w:rsidRPr="00E1692D">
        <w:rPr>
          <w:rFonts w:hint="cs"/>
          <w:color w:val="000000" w:themeColor="text1"/>
          <w:sz w:val="27"/>
          <w:rtl/>
        </w:rPr>
        <w:t>أ</w:t>
      </w:r>
      <w:r w:rsidRPr="00E1692D">
        <w:rPr>
          <w:rFonts w:hint="cs"/>
          <w:color w:val="000000" w:themeColor="text1"/>
          <w:sz w:val="27"/>
          <w:rtl/>
        </w:rPr>
        <w:t>م</w:t>
      </w:r>
      <w:r w:rsidR="00E03491" w:rsidRPr="00E1692D">
        <w:rPr>
          <w:rFonts w:hint="cs"/>
          <w:color w:val="000000" w:themeColor="text1"/>
          <w:sz w:val="27"/>
          <w:rtl/>
        </w:rPr>
        <w:t>ّ</w:t>
      </w:r>
      <w:r w:rsidRPr="00E1692D">
        <w:rPr>
          <w:rFonts w:hint="cs"/>
          <w:color w:val="000000" w:themeColor="text1"/>
          <w:sz w:val="27"/>
          <w:rtl/>
        </w:rPr>
        <w:t>ا ال</w:t>
      </w:r>
      <w:r w:rsidR="002853C8" w:rsidRPr="00E1692D">
        <w:rPr>
          <w:rFonts w:hint="cs"/>
          <w:color w:val="000000" w:themeColor="text1"/>
          <w:sz w:val="27"/>
          <w:rtl/>
        </w:rPr>
        <w:t>إ</w:t>
      </w:r>
      <w:r w:rsidRPr="00E1692D">
        <w:rPr>
          <w:rFonts w:hint="cs"/>
          <w:color w:val="000000" w:themeColor="text1"/>
          <w:sz w:val="27"/>
          <w:rtl/>
        </w:rPr>
        <w:t>جماع فلا حج</w:t>
      </w:r>
      <w:r w:rsidR="00E03491" w:rsidRPr="00E1692D">
        <w:rPr>
          <w:rFonts w:hint="cs"/>
          <w:color w:val="000000" w:themeColor="text1"/>
          <w:sz w:val="27"/>
          <w:rtl/>
        </w:rPr>
        <w:t>ّ</w:t>
      </w:r>
      <w:r w:rsidRPr="00E1692D">
        <w:rPr>
          <w:rFonts w:hint="cs"/>
          <w:color w:val="000000" w:themeColor="text1"/>
          <w:sz w:val="27"/>
          <w:rtl/>
        </w:rPr>
        <w:t>ية له من دون مرتكز شرعي</w:t>
      </w:r>
      <w:r w:rsidR="00E03491" w:rsidRPr="00E1692D">
        <w:rPr>
          <w:rFonts w:hint="cs"/>
          <w:color w:val="000000" w:themeColor="text1"/>
          <w:sz w:val="27"/>
          <w:rtl/>
        </w:rPr>
        <w:t>ّ</w:t>
      </w:r>
      <w:r w:rsidRPr="00E1692D">
        <w:rPr>
          <w:rFonts w:hint="cs"/>
          <w:color w:val="000000" w:themeColor="text1"/>
          <w:sz w:val="27"/>
          <w:rtl/>
        </w:rPr>
        <w:t xml:space="preserve">، </w:t>
      </w:r>
      <w:r w:rsidRPr="00E1692D">
        <w:rPr>
          <w:rFonts w:hint="cs"/>
          <w:color w:val="000000" w:themeColor="text1"/>
          <w:sz w:val="27"/>
          <w:rtl/>
        </w:rPr>
        <w:lastRenderedPageBreak/>
        <w:t>و</w:t>
      </w:r>
      <w:r w:rsidR="002853C8" w:rsidRPr="00E1692D">
        <w:rPr>
          <w:rFonts w:hint="cs"/>
          <w:color w:val="000000" w:themeColor="text1"/>
          <w:sz w:val="27"/>
          <w:rtl/>
        </w:rPr>
        <w:t>أ</w:t>
      </w:r>
      <w:r w:rsidRPr="00E1692D">
        <w:rPr>
          <w:rFonts w:hint="cs"/>
          <w:color w:val="000000" w:themeColor="text1"/>
          <w:sz w:val="27"/>
          <w:rtl/>
        </w:rPr>
        <w:t>ي</w:t>
      </w:r>
      <w:r w:rsidR="002853C8" w:rsidRPr="00E1692D">
        <w:rPr>
          <w:rFonts w:hint="cs"/>
          <w:color w:val="000000" w:themeColor="text1"/>
          <w:sz w:val="27"/>
          <w:rtl/>
        </w:rPr>
        <w:t>ُّ</w:t>
      </w:r>
      <w:r w:rsidRPr="00E1692D">
        <w:rPr>
          <w:rFonts w:hint="cs"/>
          <w:color w:val="000000" w:themeColor="text1"/>
          <w:sz w:val="27"/>
          <w:rtl/>
        </w:rPr>
        <w:t xml:space="preserve"> حكم ابتنى على ال</w:t>
      </w:r>
      <w:r w:rsidR="002853C8" w:rsidRPr="00E1692D">
        <w:rPr>
          <w:rFonts w:hint="cs"/>
          <w:color w:val="000000" w:themeColor="text1"/>
          <w:sz w:val="27"/>
          <w:rtl/>
        </w:rPr>
        <w:t>إ</w:t>
      </w:r>
      <w:r w:rsidRPr="00E1692D">
        <w:rPr>
          <w:rFonts w:hint="cs"/>
          <w:color w:val="000000" w:themeColor="text1"/>
          <w:sz w:val="27"/>
          <w:rtl/>
        </w:rPr>
        <w:t>جماع</w:t>
      </w:r>
      <w:r w:rsidR="002853C8" w:rsidRPr="00E1692D">
        <w:rPr>
          <w:rFonts w:hint="cs"/>
          <w:color w:val="000000" w:themeColor="text1"/>
          <w:sz w:val="27"/>
          <w:rtl/>
        </w:rPr>
        <w:t>،</w:t>
      </w:r>
      <w:r w:rsidRPr="00E1692D">
        <w:rPr>
          <w:rFonts w:hint="cs"/>
          <w:color w:val="000000" w:themeColor="text1"/>
          <w:sz w:val="27"/>
          <w:rtl/>
        </w:rPr>
        <w:t xml:space="preserve"> فيما عدا الضروريات</w:t>
      </w:r>
      <w:r w:rsidR="002853C8" w:rsidRPr="00E1692D">
        <w:rPr>
          <w:rFonts w:hint="cs"/>
          <w:color w:val="000000" w:themeColor="text1"/>
          <w:sz w:val="27"/>
          <w:rtl/>
        </w:rPr>
        <w:t>؟!</w:t>
      </w:r>
      <w:r w:rsidRPr="00E1692D">
        <w:rPr>
          <w:rFonts w:hint="cs"/>
          <w:color w:val="000000" w:themeColor="text1"/>
          <w:sz w:val="27"/>
          <w:rtl/>
        </w:rPr>
        <w:t xml:space="preserve"> بل </w:t>
      </w:r>
      <w:r w:rsidR="002853C8" w:rsidRPr="00E1692D">
        <w:rPr>
          <w:rFonts w:hint="cs"/>
          <w:color w:val="000000" w:themeColor="text1"/>
          <w:sz w:val="27"/>
          <w:rtl/>
        </w:rPr>
        <w:t>إ</w:t>
      </w:r>
      <w:r w:rsidRPr="00E1692D">
        <w:rPr>
          <w:rFonts w:hint="cs"/>
          <w:color w:val="000000" w:themeColor="text1"/>
          <w:sz w:val="27"/>
          <w:rtl/>
        </w:rPr>
        <w:t>ن الفقهاء يستدل</w:t>
      </w:r>
      <w:r w:rsidR="00E03491" w:rsidRPr="00E1692D">
        <w:rPr>
          <w:rFonts w:hint="cs"/>
          <w:color w:val="000000" w:themeColor="text1"/>
          <w:sz w:val="27"/>
          <w:rtl/>
        </w:rPr>
        <w:t>ّ</w:t>
      </w:r>
      <w:r w:rsidRPr="00E1692D">
        <w:rPr>
          <w:rFonts w:hint="cs"/>
          <w:color w:val="000000" w:themeColor="text1"/>
          <w:sz w:val="27"/>
          <w:rtl/>
        </w:rPr>
        <w:t>ون بال</w:t>
      </w:r>
      <w:r w:rsidR="002853C8" w:rsidRPr="00E1692D">
        <w:rPr>
          <w:rFonts w:hint="cs"/>
          <w:color w:val="000000" w:themeColor="text1"/>
          <w:sz w:val="27"/>
          <w:rtl/>
        </w:rPr>
        <w:t>إ</w:t>
      </w:r>
      <w:r w:rsidRPr="00E1692D">
        <w:rPr>
          <w:rFonts w:hint="cs"/>
          <w:color w:val="000000" w:themeColor="text1"/>
          <w:sz w:val="27"/>
          <w:rtl/>
        </w:rPr>
        <w:t>جماع في موارد النزاع</w:t>
      </w:r>
      <w:r w:rsidR="002853C8" w:rsidRPr="00E1692D">
        <w:rPr>
          <w:rFonts w:hint="cs"/>
          <w:color w:val="000000" w:themeColor="text1"/>
          <w:sz w:val="27"/>
          <w:rtl/>
        </w:rPr>
        <w:t>،</w:t>
      </w:r>
      <w:r w:rsidRPr="00E1692D">
        <w:rPr>
          <w:rFonts w:hint="cs"/>
          <w:color w:val="000000" w:themeColor="text1"/>
          <w:sz w:val="27"/>
          <w:rtl/>
        </w:rPr>
        <w:t xml:space="preserve"> ومنه ال</w:t>
      </w:r>
      <w:r w:rsidR="002853C8" w:rsidRPr="00E1692D">
        <w:rPr>
          <w:rFonts w:hint="cs"/>
          <w:color w:val="000000" w:themeColor="text1"/>
          <w:sz w:val="27"/>
          <w:rtl/>
        </w:rPr>
        <w:t>إ</w:t>
      </w:r>
      <w:r w:rsidRPr="00E1692D">
        <w:rPr>
          <w:rFonts w:hint="cs"/>
          <w:color w:val="000000" w:themeColor="text1"/>
          <w:sz w:val="27"/>
          <w:rtl/>
        </w:rPr>
        <w:t>جماع الذى يد</w:t>
      </w:r>
      <w:r w:rsidR="002853C8" w:rsidRPr="00E1692D">
        <w:rPr>
          <w:rFonts w:hint="cs"/>
          <w:color w:val="000000" w:themeColor="text1"/>
          <w:sz w:val="27"/>
          <w:rtl/>
        </w:rPr>
        <w:t>َّ</w:t>
      </w:r>
      <w:r w:rsidRPr="00E1692D">
        <w:rPr>
          <w:rFonts w:hint="cs"/>
          <w:color w:val="000000" w:themeColor="text1"/>
          <w:sz w:val="27"/>
          <w:rtl/>
        </w:rPr>
        <w:t>عيه المرتضى على عدم حج</w:t>
      </w:r>
      <w:r w:rsidR="00E03491" w:rsidRPr="00E1692D">
        <w:rPr>
          <w:rFonts w:hint="cs"/>
          <w:color w:val="000000" w:themeColor="text1"/>
          <w:sz w:val="27"/>
          <w:rtl/>
        </w:rPr>
        <w:t>ّ</w:t>
      </w:r>
      <w:r w:rsidRPr="00E1692D">
        <w:rPr>
          <w:rFonts w:hint="cs"/>
          <w:color w:val="000000" w:themeColor="text1"/>
          <w:sz w:val="27"/>
          <w:rtl/>
        </w:rPr>
        <w:t>ية خبر الواحد</w:t>
      </w:r>
      <w:r w:rsidR="002853C8" w:rsidRPr="00E1692D">
        <w:rPr>
          <w:rFonts w:hint="cs"/>
          <w:color w:val="000000" w:themeColor="text1"/>
          <w:sz w:val="27"/>
          <w:rtl/>
        </w:rPr>
        <w:t>،</w:t>
      </w:r>
      <w:r w:rsidRPr="00E1692D">
        <w:rPr>
          <w:rFonts w:hint="cs"/>
          <w:color w:val="000000" w:themeColor="text1"/>
          <w:sz w:val="27"/>
          <w:rtl/>
        </w:rPr>
        <w:t xml:space="preserve"> واعتبار ذلك من الضروريات</w:t>
      </w:r>
      <w:r w:rsidR="002853C8" w:rsidRPr="00E1692D">
        <w:rPr>
          <w:rFonts w:hint="cs"/>
          <w:color w:val="000000" w:themeColor="text1"/>
          <w:sz w:val="27"/>
          <w:rtl/>
        </w:rPr>
        <w:t>،</w:t>
      </w:r>
      <w:r w:rsidRPr="00E1692D">
        <w:rPr>
          <w:rFonts w:hint="cs"/>
          <w:color w:val="000000" w:themeColor="text1"/>
          <w:sz w:val="27"/>
          <w:rtl/>
        </w:rPr>
        <w:t xml:space="preserve"> بينما يع</w:t>
      </w:r>
      <w:r w:rsidR="002853C8" w:rsidRPr="00E1692D">
        <w:rPr>
          <w:rFonts w:hint="cs"/>
          <w:color w:val="000000" w:themeColor="text1"/>
          <w:sz w:val="27"/>
          <w:rtl/>
        </w:rPr>
        <w:t>ت</w:t>
      </w:r>
      <w:r w:rsidRPr="00E1692D">
        <w:rPr>
          <w:rFonts w:hint="cs"/>
          <w:color w:val="000000" w:themeColor="text1"/>
          <w:sz w:val="27"/>
          <w:rtl/>
        </w:rPr>
        <w:t>رض الطوسي بالإجماع</w:t>
      </w:r>
      <w:r w:rsidRPr="00E1692D">
        <w:rPr>
          <w:rFonts w:hint="cs"/>
          <w:color w:val="000000" w:themeColor="text1"/>
          <w:sz w:val="27"/>
          <w:vertAlign w:val="superscript"/>
          <w:rtl/>
        </w:rPr>
        <w:t>(</w:t>
      </w:r>
      <w:r w:rsidRPr="00E1692D">
        <w:rPr>
          <w:rStyle w:val="EndnoteReference"/>
          <w:color w:val="000000" w:themeColor="text1"/>
          <w:sz w:val="27"/>
          <w:rtl/>
        </w:rPr>
        <w:endnoteReference w:id="2"/>
      </w:r>
      <w:r w:rsidRPr="00E1692D">
        <w:rPr>
          <w:rFonts w:hint="cs"/>
          <w:color w:val="000000" w:themeColor="text1"/>
          <w:sz w:val="27"/>
          <w:vertAlign w:val="superscript"/>
          <w:rtl/>
        </w:rPr>
        <w:t>)</w:t>
      </w:r>
      <w:r w:rsidR="002853C8" w:rsidRPr="00E1692D">
        <w:rPr>
          <w:rFonts w:hint="cs"/>
          <w:color w:val="000000" w:themeColor="text1"/>
          <w:sz w:val="27"/>
          <w:rtl/>
        </w:rPr>
        <w:t xml:space="preserve"> </w:t>
      </w:r>
      <w:r w:rsidRPr="00E1692D">
        <w:rPr>
          <w:rFonts w:hint="cs"/>
          <w:color w:val="000000" w:themeColor="text1"/>
          <w:sz w:val="27"/>
          <w:rtl/>
        </w:rPr>
        <w:t>على خلافه.</w:t>
      </w:r>
    </w:p>
    <w:p w:rsidR="005B395D" w:rsidRPr="00E1692D" w:rsidRDefault="005B395D" w:rsidP="002853C8">
      <w:pPr>
        <w:rPr>
          <w:color w:val="000000" w:themeColor="text1"/>
          <w:sz w:val="27"/>
          <w:rtl/>
        </w:rPr>
      </w:pPr>
      <w:r w:rsidRPr="00E1692D">
        <w:rPr>
          <w:rFonts w:hint="cs"/>
          <w:color w:val="000000" w:themeColor="text1"/>
          <w:sz w:val="27"/>
          <w:rtl/>
        </w:rPr>
        <w:t>وتبغي هذه الدراسة تسليط الضوء على الدور الذي يلعبه كل</w:t>
      </w:r>
      <w:r w:rsidR="002853C8" w:rsidRPr="00E1692D">
        <w:rPr>
          <w:rFonts w:hint="cs"/>
          <w:color w:val="000000" w:themeColor="text1"/>
          <w:sz w:val="27"/>
          <w:rtl/>
        </w:rPr>
        <w:t>ٌّ</w:t>
      </w:r>
      <w:r w:rsidRPr="00E1692D">
        <w:rPr>
          <w:rFonts w:hint="cs"/>
          <w:color w:val="000000" w:themeColor="text1"/>
          <w:sz w:val="27"/>
          <w:rtl/>
        </w:rPr>
        <w:t xml:space="preserve"> من النقل والعقل في عملية الاجتهاد</w:t>
      </w:r>
      <w:r w:rsidR="002853C8" w:rsidRPr="00E1692D">
        <w:rPr>
          <w:rFonts w:hint="cs"/>
          <w:color w:val="000000" w:themeColor="text1"/>
          <w:sz w:val="27"/>
          <w:rtl/>
        </w:rPr>
        <w:t>،</w:t>
      </w:r>
      <w:r w:rsidRPr="00E1692D">
        <w:rPr>
          <w:rFonts w:hint="cs"/>
          <w:color w:val="000000" w:themeColor="text1"/>
          <w:sz w:val="27"/>
          <w:rtl/>
        </w:rPr>
        <w:t xml:space="preserve"> التي ينبغي </w:t>
      </w:r>
      <w:r w:rsidR="002853C8" w:rsidRPr="00E1692D">
        <w:rPr>
          <w:rFonts w:hint="cs"/>
          <w:color w:val="000000" w:themeColor="text1"/>
          <w:sz w:val="27"/>
          <w:rtl/>
        </w:rPr>
        <w:t>أ</w:t>
      </w:r>
      <w:r w:rsidRPr="00E1692D">
        <w:rPr>
          <w:rFonts w:hint="cs"/>
          <w:color w:val="000000" w:themeColor="text1"/>
          <w:sz w:val="27"/>
          <w:rtl/>
        </w:rPr>
        <w:t>ن تتحر</w:t>
      </w:r>
      <w:r w:rsidR="00E03491" w:rsidRPr="00E1692D">
        <w:rPr>
          <w:rFonts w:hint="cs"/>
          <w:color w:val="000000" w:themeColor="text1"/>
          <w:sz w:val="27"/>
          <w:rtl/>
        </w:rPr>
        <w:t>ّ</w:t>
      </w:r>
      <w:r w:rsidRPr="00E1692D">
        <w:rPr>
          <w:rFonts w:hint="cs"/>
          <w:color w:val="000000" w:themeColor="text1"/>
          <w:sz w:val="27"/>
          <w:rtl/>
        </w:rPr>
        <w:t xml:space="preserve">ك وفق معايير علمية وموضوعية </w:t>
      </w:r>
      <w:r w:rsidR="002853C8" w:rsidRPr="00E1692D">
        <w:rPr>
          <w:rFonts w:hint="cs"/>
          <w:color w:val="000000" w:themeColor="text1"/>
          <w:sz w:val="27"/>
          <w:rtl/>
        </w:rPr>
        <w:t>أ</w:t>
      </w:r>
      <w:r w:rsidRPr="00E1692D">
        <w:rPr>
          <w:rFonts w:hint="cs"/>
          <w:color w:val="000000" w:themeColor="text1"/>
          <w:sz w:val="27"/>
          <w:rtl/>
        </w:rPr>
        <w:t>كثر مما هي ذوقية وذاتية</w:t>
      </w:r>
      <w:r w:rsidR="002853C8" w:rsidRPr="00E1692D">
        <w:rPr>
          <w:rFonts w:hint="cs"/>
          <w:color w:val="000000" w:themeColor="text1"/>
          <w:sz w:val="27"/>
          <w:rtl/>
        </w:rPr>
        <w:t>،</w:t>
      </w:r>
      <w:r w:rsidRPr="00E1692D">
        <w:rPr>
          <w:rFonts w:hint="cs"/>
          <w:color w:val="000000" w:themeColor="text1"/>
          <w:sz w:val="27"/>
          <w:rtl/>
        </w:rPr>
        <w:t xml:space="preserve"> ناجمة عن ثقافة الفقيه ومداركه الاجتهادية</w:t>
      </w:r>
      <w:r w:rsidR="002853C8" w:rsidRPr="00E1692D">
        <w:rPr>
          <w:rFonts w:hint="cs"/>
          <w:color w:val="000000" w:themeColor="text1"/>
          <w:sz w:val="27"/>
          <w:rtl/>
        </w:rPr>
        <w:t>،</w:t>
      </w:r>
      <w:r w:rsidRPr="00E1692D">
        <w:rPr>
          <w:rFonts w:hint="cs"/>
          <w:color w:val="000000" w:themeColor="text1"/>
          <w:sz w:val="27"/>
          <w:rtl/>
        </w:rPr>
        <w:t xml:space="preserve"> ومن هنا تنش</w:t>
      </w:r>
      <w:r w:rsidR="002853C8" w:rsidRPr="00E1692D">
        <w:rPr>
          <w:rFonts w:hint="cs"/>
          <w:color w:val="000000" w:themeColor="text1"/>
          <w:sz w:val="27"/>
          <w:rtl/>
        </w:rPr>
        <w:t>أ</w:t>
      </w:r>
      <w:r w:rsidRPr="00E1692D">
        <w:rPr>
          <w:rFonts w:hint="cs"/>
          <w:color w:val="000000" w:themeColor="text1"/>
          <w:sz w:val="27"/>
          <w:rtl/>
        </w:rPr>
        <w:t xml:space="preserve"> ثقافته الاجتهادية الخاص</w:t>
      </w:r>
      <w:r w:rsidR="002853C8" w:rsidRPr="00E1692D">
        <w:rPr>
          <w:rFonts w:hint="cs"/>
          <w:color w:val="000000" w:themeColor="text1"/>
          <w:sz w:val="27"/>
          <w:rtl/>
        </w:rPr>
        <w:t>ّ</w:t>
      </w:r>
      <w:r w:rsidRPr="00E1692D">
        <w:rPr>
          <w:rFonts w:hint="cs"/>
          <w:color w:val="000000" w:themeColor="text1"/>
          <w:sz w:val="27"/>
          <w:rtl/>
        </w:rPr>
        <w:t>ة به</w:t>
      </w:r>
      <w:r w:rsidR="002853C8" w:rsidRPr="00E1692D">
        <w:rPr>
          <w:rFonts w:hint="cs"/>
          <w:color w:val="000000" w:themeColor="text1"/>
          <w:sz w:val="27"/>
          <w:rtl/>
        </w:rPr>
        <w:t>.</w:t>
      </w:r>
      <w:r w:rsidRPr="00E1692D">
        <w:rPr>
          <w:rFonts w:hint="cs"/>
          <w:color w:val="000000" w:themeColor="text1"/>
          <w:sz w:val="27"/>
          <w:rtl/>
        </w:rPr>
        <w:t xml:space="preserve"> كل</w:t>
      </w:r>
      <w:r w:rsidR="002853C8" w:rsidRPr="00E1692D">
        <w:rPr>
          <w:rFonts w:hint="cs"/>
          <w:color w:val="000000" w:themeColor="text1"/>
          <w:sz w:val="27"/>
          <w:rtl/>
        </w:rPr>
        <w:t>ّ</w:t>
      </w:r>
      <w:r w:rsidRPr="00E1692D">
        <w:rPr>
          <w:rFonts w:hint="cs"/>
          <w:color w:val="000000" w:themeColor="text1"/>
          <w:sz w:val="27"/>
          <w:rtl/>
        </w:rPr>
        <w:t xml:space="preserve"> ذلك لمواكبة </w:t>
      </w:r>
      <w:r w:rsidR="002853C8" w:rsidRPr="00E1692D">
        <w:rPr>
          <w:rFonts w:hint="cs"/>
          <w:color w:val="000000" w:themeColor="text1"/>
          <w:sz w:val="27"/>
          <w:rtl/>
        </w:rPr>
        <w:t>آ</w:t>
      </w:r>
      <w:r w:rsidRPr="00E1692D">
        <w:rPr>
          <w:rFonts w:hint="cs"/>
          <w:color w:val="000000" w:themeColor="text1"/>
          <w:sz w:val="27"/>
          <w:rtl/>
        </w:rPr>
        <w:t>لي</w:t>
      </w:r>
      <w:r w:rsidR="00E03491" w:rsidRPr="00E1692D">
        <w:rPr>
          <w:rFonts w:hint="cs"/>
          <w:color w:val="000000" w:themeColor="text1"/>
          <w:sz w:val="27"/>
          <w:rtl/>
        </w:rPr>
        <w:t>ّ</w:t>
      </w:r>
      <w:r w:rsidRPr="00E1692D">
        <w:rPr>
          <w:rFonts w:hint="cs"/>
          <w:color w:val="000000" w:themeColor="text1"/>
          <w:sz w:val="27"/>
          <w:rtl/>
        </w:rPr>
        <w:t xml:space="preserve">ات ضبط السلوك المشار </w:t>
      </w:r>
      <w:r w:rsidR="002853C8" w:rsidRPr="00E1692D">
        <w:rPr>
          <w:rFonts w:hint="cs"/>
          <w:color w:val="000000" w:themeColor="text1"/>
          <w:sz w:val="27"/>
          <w:rtl/>
        </w:rPr>
        <w:t>إ</w:t>
      </w:r>
      <w:r w:rsidRPr="00E1692D">
        <w:rPr>
          <w:rFonts w:hint="cs"/>
          <w:color w:val="000000" w:themeColor="text1"/>
          <w:sz w:val="27"/>
          <w:rtl/>
        </w:rPr>
        <w:t>ليها</w:t>
      </w:r>
      <w:r w:rsidR="002853C8" w:rsidRPr="00E1692D">
        <w:rPr>
          <w:rFonts w:hint="cs"/>
          <w:color w:val="000000" w:themeColor="text1"/>
          <w:sz w:val="27"/>
          <w:rtl/>
        </w:rPr>
        <w:t>؛</w:t>
      </w:r>
      <w:r w:rsidRPr="00E1692D">
        <w:rPr>
          <w:rFonts w:hint="cs"/>
          <w:color w:val="000000" w:themeColor="text1"/>
          <w:sz w:val="27"/>
          <w:rtl/>
        </w:rPr>
        <w:t xml:space="preserve"> لتكون قادرة على توظيف القيم المعرفية والسلوكية لخدمة ال</w:t>
      </w:r>
      <w:r w:rsidR="002853C8" w:rsidRPr="00E1692D">
        <w:rPr>
          <w:rFonts w:hint="cs"/>
          <w:color w:val="000000" w:themeColor="text1"/>
          <w:sz w:val="27"/>
          <w:rtl/>
        </w:rPr>
        <w:t>إ</w:t>
      </w:r>
      <w:r w:rsidRPr="00E1692D">
        <w:rPr>
          <w:rFonts w:hint="cs"/>
          <w:color w:val="000000" w:themeColor="text1"/>
          <w:sz w:val="27"/>
          <w:rtl/>
        </w:rPr>
        <w:t>نسان الذي كر</w:t>
      </w:r>
      <w:r w:rsidR="002853C8" w:rsidRPr="00E1692D">
        <w:rPr>
          <w:rFonts w:hint="cs"/>
          <w:color w:val="000000" w:themeColor="text1"/>
          <w:sz w:val="27"/>
          <w:rtl/>
        </w:rPr>
        <w:t>َّ</w:t>
      </w:r>
      <w:r w:rsidRPr="00E1692D">
        <w:rPr>
          <w:rFonts w:hint="cs"/>
          <w:color w:val="000000" w:themeColor="text1"/>
          <w:sz w:val="27"/>
          <w:rtl/>
        </w:rPr>
        <w:t xml:space="preserve">مته الشرائع. </w:t>
      </w:r>
    </w:p>
    <w:p w:rsidR="005B395D" w:rsidRPr="00E1692D" w:rsidRDefault="005B395D" w:rsidP="002853C8">
      <w:pPr>
        <w:rPr>
          <w:color w:val="000000" w:themeColor="text1"/>
          <w:sz w:val="27"/>
          <w:rtl/>
        </w:rPr>
      </w:pPr>
      <w:r w:rsidRPr="00E1692D">
        <w:rPr>
          <w:rFonts w:hint="cs"/>
          <w:color w:val="000000" w:themeColor="text1"/>
          <w:sz w:val="27"/>
          <w:rtl/>
        </w:rPr>
        <w:t>والمثاقفة مفاعلة لثقافات المجتهدين فيما بينهم</w:t>
      </w:r>
      <w:r w:rsidR="002853C8" w:rsidRPr="00E1692D">
        <w:rPr>
          <w:rFonts w:hint="cs"/>
          <w:color w:val="000000" w:themeColor="text1"/>
          <w:sz w:val="27"/>
          <w:rtl/>
        </w:rPr>
        <w:t>؛</w:t>
      </w:r>
      <w:r w:rsidRPr="00E1692D">
        <w:rPr>
          <w:rFonts w:hint="cs"/>
          <w:color w:val="000000" w:themeColor="text1"/>
          <w:sz w:val="27"/>
          <w:rtl/>
        </w:rPr>
        <w:t xml:space="preserve"> لتبادل التجارب والخبرات الاجتهادية</w:t>
      </w:r>
      <w:r w:rsidR="002853C8" w:rsidRPr="00E1692D">
        <w:rPr>
          <w:rFonts w:hint="cs"/>
          <w:color w:val="000000" w:themeColor="text1"/>
          <w:sz w:val="27"/>
          <w:rtl/>
        </w:rPr>
        <w:t>؛</w:t>
      </w:r>
      <w:r w:rsidRPr="00E1692D">
        <w:rPr>
          <w:rFonts w:hint="cs"/>
          <w:color w:val="000000" w:themeColor="text1"/>
          <w:sz w:val="27"/>
          <w:rtl/>
        </w:rPr>
        <w:t xml:space="preserve"> ل</w:t>
      </w:r>
      <w:r w:rsidR="002853C8" w:rsidRPr="00E1692D">
        <w:rPr>
          <w:rFonts w:hint="cs"/>
          <w:color w:val="000000" w:themeColor="text1"/>
          <w:sz w:val="27"/>
          <w:rtl/>
        </w:rPr>
        <w:t>إ</w:t>
      </w:r>
      <w:r w:rsidRPr="00E1692D">
        <w:rPr>
          <w:rFonts w:hint="cs"/>
          <w:color w:val="000000" w:themeColor="text1"/>
          <w:sz w:val="27"/>
          <w:rtl/>
        </w:rPr>
        <w:t>ثراء وتطوير الاجتهاد الفقهي نحو انفتاح على المستجد</w:t>
      </w:r>
      <w:r w:rsidR="002853C8" w:rsidRPr="00E1692D">
        <w:rPr>
          <w:rFonts w:hint="cs"/>
          <w:color w:val="000000" w:themeColor="text1"/>
          <w:sz w:val="27"/>
          <w:rtl/>
        </w:rPr>
        <w:t>ّ</w:t>
      </w:r>
      <w:r w:rsidRPr="00E1692D">
        <w:rPr>
          <w:rFonts w:hint="cs"/>
          <w:color w:val="000000" w:themeColor="text1"/>
          <w:sz w:val="27"/>
          <w:rtl/>
        </w:rPr>
        <w:t>ات من ال</w:t>
      </w:r>
      <w:r w:rsidR="002853C8" w:rsidRPr="00E1692D">
        <w:rPr>
          <w:rFonts w:hint="cs"/>
          <w:color w:val="000000" w:themeColor="text1"/>
          <w:sz w:val="27"/>
          <w:rtl/>
        </w:rPr>
        <w:t>أ</w:t>
      </w:r>
      <w:r w:rsidRPr="00E1692D">
        <w:rPr>
          <w:rFonts w:hint="cs"/>
          <w:color w:val="000000" w:themeColor="text1"/>
          <w:sz w:val="27"/>
          <w:rtl/>
        </w:rPr>
        <w:t>حداث والوقائع في عالم متغي</w:t>
      </w:r>
      <w:r w:rsidR="00E03491" w:rsidRPr="00E1692D">
        <w:rPr>
          <w:rFonts w:hint="cs"/>
          <w:color w:val="000000" w:themeColor="text1"/>
          <w:sz w:val="27"/>
          <w:rtl/>
        </w:rPr>
        <w:t>ِّ</w:t>
      </w:r>
      <w:r w:rsidRPr="00E1692D">
        <w:rPr>
          <w:rFonts w:hint="cs"/>
          <w:color w:val="000000" w:themeColor="text1"/>
          <w:sz w:val="27"/>
          <w:rtl/>
        </w:rPr>
        <w:t>ر</w:t>
      </w:r>
      <w:r w:rsidR="002853C8" w:rsidRPr="00E1692D">
        <w:rPr>
          <w:rFonts w:hint="cs"/>
          <w:color w:val="000000" w:themeColor="text1"/>
          <w:sz w:val="27"/>
          <w:rtl/>
        </w:rPr>
        <w:t>،</w:t>
      </w:r>
      <w:r w:rsidRPr="00E1692D">
        <w:rPr>
          <w:rFonts w:hint="cs"/>
          <w:color w:val="000000" w:themeColor="text1"/>
          <w:sz w:val="27"/>
          <w:rtl/>
        </w:rPr>
        <w:t xml:space="preserve"> وتقويم عنصر</w:t>
      </w:r>
      <w:r w:rsidR="002853C8" w:rsidRPr="00E1692D">
        <w:rPr>
          <w:rFonts w:hint="cs"/>
          <w:color w:val="000000" w:themeColor="text1"/>
          <w:sz w:val="27"/>
          <w:rtl/>
        </w:rPr>
        <w:t>َ</w:t>
      </w:r>
      <w:r w:rsidRPr="00E1692D">
        <w:rPr>
          <w:rFonts w:hint="cs"/>
          <w:color w:val="000000" w:themeColor="text1"/>
          <w:sz w:val="27"/>
          <w:rtl/>
        </w:rPr>
        <w:t>ي</w:t>
      </w:r>
      <w:r w:rsidR="002853C8" w:rsidRPr="00E1692D">
        <w:rPr>
          <w:rFonts w:hint="cs"/>
          <w:color w:val="000000" w:themeColor="text1"/>
          <w:sz w:val="27"/>
          <w:rtl/>
        </w:rPr>
        <w:t>ْ</w:t>
      </w:r>
      <w:r w:rsidRPr="00E1692D">
        <w:rPr>
          <w:rFonts w:hint="cs"/>
          <w:color w:val="000000" w:themeColor="text1"/>
          <w:sz w:val="27"/>
          <w:rtl/>
        </w:rPr>
        <w:t xml:space="preserve"> عملية الاجتهاد</w:t>
      </w:r>
      <w:r w:rsidR="002853C8" w:rsidRPr="00E1692D">
        <w:rPr>
          <w:rFonts w:hint="cs"/>
          <w:color w:val="000000" w:themeColor="text1"/>
          <w:sz w:val="27"/>
          <w:rtl/>
        </w:rPr>
        <w:t>،</w:t>
      </w:r>
      <w:r w:rsidRPr="00E1692D">
        <w:rPr>
          <w:rFonts w:hint="cs"/>
          <w:color w:val="000000" w:themeColor="text1"/>
          <w:sz w:val="27"/>
          <w:rtl/>
        </w:rPr>
        <w:t xml:space="preserve"> وهما</w:t>
      </w:r>
      <w:r w:rsidR="002853C8" w:rsidRPr="00E1692D">
        <w:rPr>
          <w:rFonts w:hint="cs"/>
          <w:color w:val="000000" w:themeColor="text1"/>
          <w:sz w:val="27"/>
          <w:rtl/>
        </w:rPr>
        <w:t>:</w:t>
      </w:r>
      <w:r w:rsidRPr="00E1692D">
        <w:rPr>
          <w:rFonts w:hint="cs"/>
          <w:color w:val="000000" w:themeColor="text1"/>
          <w:sz w:val="27"/>
          <w:rtl/>
        </w:rPr>
        <w:t xml:space="preserve"> المعرفة بالعلوم الشرعية من جهة</w:t>
      </w:r>
      <w:r w:rsidR="002853C8" w:rsidRPr="00E1692D">
        <w:rPr>
          <w:rFonts w:hint="cs"/>
          <w:color w:val="000000" w:themeColor="text1"/>
          <w:sz w:val="27"/>
          <w:rtl/>
        </w:rPr>
        <w:t>؛</w:t>
      </w:r>
      <w:r w:rsidRPr="00E1692D">
        <w:rPr>
          <w:rFonts w:hint="cs"/>
          <w:color w:val="000000" w:themeColor="text1"/>
          <w:sz w:val="27"/>
          <w:rtl/>
        </w:rPr>
        <w:t xml:space="preserve"> والم</w:t>
      </w:r>
      <w:r w:rsidR="002853C8" w:rsidRPr="00E1692D">
        <w:rPr>
          <w:rFonts w:hint="cs"/>
          <w:color w:val="000000" w:themeColor="text1"/>
          <w:sz w:val="27"/>
          <w:rtl/>
        </w:rPr>
        <w:t>َ</w:t>
      </w:r>
      <w:r w:rsidRPr="00E1692D">
        <w:rPr>
          <w:rFonts w:hint="cs"/>
          <w:color w:val="000000" w:themeColor="text1"/>
          <w:sz w:val="27"/>
          <w:rtl/>
        </w:rPr>
        <w:t>ل</w:t>
      </w:r>
      <w:r w:rsidR="002853C8" w:rsidRPr="00E1692D">
        <w:rPr>
          <w:rFonts w:hint="cs"/>
          <w:color w:val="000000" w:themeColor="text1"/>
          <w:sz w:val="27"/>
          <w:rtl/>
        </w:rPr>
        <w:t>َ</w:t>
      </w:r>
      <w:r w:rsidRPr="00E1692D">
        <w:rPr>
          <w:rFonts w:hint="cs"/>
          <w:color w:val="000000" w:themeColor="text1"/>
          <w:sz w:val="27"/>
          <w:rtl/>
        </w:rPr>
        <w:t>كة في فنّ توظيفها في عملية اكتشاف الحكم الشرعي من جهة</w:t>
      </w:r>
      <w:r w:rsidR="00E03491" w:rsidRPr="00E1692D">
        <w:rPr>
          <w:rFonts w:hint="cs"/>
          <w:color w:val="000000" w:themeColor="text1"/>
          <w:sz w:val="27"/>
          <w:rtl/>
        </w:rPr>
        <w:t>ٍ</w:t>
      </w:r>
      <w:r w:rsidRPr="00E1692D">
        <w:rPr>
          <w:rFonts w:hint="cs"/>
          <w:color w:val="000000" w:themeColor="text1"/>
          <w:sz w:val="27"/>
          <w:rtl/>
        </w:rPr>
        <w:t xml:space="preserve"> </w:t>
      </w:r>
      <w:r w:rsidR="002853C8" w:rsidRPr="00E1692D">
        <w:rPr>
          <w:rFonts w:hint="cs"/>
          <w:color w:val="000000" w:themeColor="text1"/>
          <w:sz w:val="27"/>
          <w:rtl/>
        </w:rPr>
        <w:t>أ</w:t>
      </w:r>
      <w:r w:rsidRPr="00E1692D">
        <w:rPr>
          <w:rFonts w:hint="cs"/>
          <w:color w:val="000000" w:themeColor="text1"/>
          <w:sz w:val="27"/>
          <w:rtl/>
        </w:rPr>
        <w:t>خرى. فثقافة الاجتهاد هي فنّ التعامل مع عنصر</w:t>
      </w:r>
      <w:r w:rsidR="002853C8" w:rsidRPr="00E1692D">
        <w:rPr>
          <w:rFonts w:hint="cs"/>
          <w:color w:val="000000" w:themeColor="text1"/>
          <w:sz w:val="27"/>
          <w:rtl/>
        </w:rPr>
        <w:t>َ</w:t>
      </w:r>
      <w:r w:rsidRPr="00E1692D">
        <w:rPr>
          <w:rFonts w:hint="cs"/>
          <w:color w:val="000000" w:themeColor="text1"/>
          <w:sz w:val="27"/>
          <w:rtl/>
        </w:rPr>
        <w:t>ي</w:t>
      </w:r>
      <w:r w:rsidR="002853C8" w:rsidRPr="00E1692D">
        <w:rPr>
          <w:rFonts w:hint="cs"/>
          <w:color w:val="000000" w:themeColor="text1"/>
          <w:sz w:val="27"/>
          <w:rtl/>
        </w:rPr>
        <w:t>ْ</w:t>
      </w:r>
      <w:r w:rsidRPr="00E1692D">
        <w:rPr>
          <w:rFonts w:hint="cs"/>
          <w:color w:val="000000" w:themeColor="text1"/>
          <w:sz w:val="27"/>
          <w:rtl/>
        </w:rPr>
        <w:t xml:space="preserve"> الاجتهاد معا</w:t>
      </w:r>
      <w:r w:rsidR="002853C8" w:rsidRPr="00E1692D">
        <w:rPr>
          <w:rFonts w:hint="cs"/>
          <w:color w:val="000000" w:themeColor="text1"/>
          <w:sz w:val="27"/>
          <w:rtl/>
        </w:rPr>
        <w:t>ً،</w:t>
      </w:r>
      <w:r w:rsidRPr="00E1692D">
        <w:rPr>
          <w:rFonts w:hint="cs"/>
          <w:color w:val="000000" w:themeColor="text1"/>
          <w:sz w:val="27"/>
          <w:rtl/>
        </w:rPr>
        <w:t xml:space="preserve"> وهما</w:t>
      </w:r>
      <w:r w:rsidR="002853C8" w:rsidRPr="00E1692D">
        <w:rPr>
          <w:rFonts w:hint="cs"/>
          <w:color w:val="000000" w:themeColor="text1"/>
          <w:sz w:val="27"/>
          <w:rtl/>
        </w:rPr>
        <w:t>:</w:t>
      </w:r>
      <w:r w:rsidRPr="00E1692D">
        <w:rPr>
          <w:rFonts w:hint="cs"/>
          <w:color w:val="000000" w:themeColor="text1"/>
          <w:sz w:val="27"/>
          <w:rtl/>
        </w:rPr>
        <w:t xml:space="preserve"> العلم</w:t>
      </w:r>
      <w:r w:rsidR="002853C8" w:rsidRPr="00E1692D">
        <w:rPr>
          <w:rFonts w:hint="cs"/>
          <w:color w:val="000000" w:themeColor="text1"/>
          <w:sz w:val="27"/>
          <w:rtl/>
        </w:rPr>
        <w:t>؛</w:t>
      </w:r>
      <w:r w:rsidRPr="00E1692D">
        <w:rPr>
          <w:rFonts w:hint="cs"/>
          <w:color w:val="000000" w:themeColor="text1"/>
          <w:sz w:val="27"/>
          <w:rtl/>
        </w:rPr>
        <w:t xml:space="preserve"> والملكة</w:t>
      </w:r>
      <w:r w:rsidR="002853C8" w:rsidRPr="00E1692D">
        <w:rPr>
          <w:rFonts w:hint="cs"/>
          <w:color w:val="000000" w:themeColor="text1"/>
          <w:sz w:val="27"/>
          <w:rtl/>
        </w:rPr>
        <w:t>؛</w:t>
      </w:r>
      <w:r w:rsidRPr="00E1692D">
        <w:rPr>
          <w:rFonts w:hint="cs"/>
          <w:color w:val="000000" w:themeColor="text1"/>
          <w:sz w:val="27"/>
          <w:rtl/>
        </w:rPr>
        <w:t xml:space="preserve"> للتوصل</w:t>
      </w:r>
      <w:r w:rsidR="001675CE" w:rsidRPr="00E1692D">
        <w:rPr>
          <w:rFonts w:hint="cs"/>
          <w:color w:val="000000" w:themeColor="text1"/>
          <w:sz w:val="27"/>
          <w:rtl/>
        </w:rPr>
        <w:t xml:space="preserve"> إلى </w:t>
      </w:r>
      <w:r w:rsidRPr="00E1692D">
        <w:rPr>
          <w:rFonts w:hint="cs"/>
          <w:color w:val="000000" w:themeColor="text1"/>
          <w:sz w:val="27"/>
          <w:rtl/>
        </w:rPr>
        <w:t>استكشاف الحكم الشرعي الواقعي من مصادره التفصيلية</w:t>
      </w:r>
      <w:r w:rsidR="002853C8" w:rsidRPr="00E1692D">
        <w:rPr>
          <w:rFonts w:hint="cs"/>
          <w:color w:val="000000" w:themeColor="text1"/>
          <w:sz w:val="27"/>
          <w:rtl/>
        </w:rPr>
        <w:t>،</w:t>
      </w:r>
      <w:r w:rsidRPr="00E1692D">
        <w:rPr>
          <w:rFonts w:hint="cs"/>
          <w:color w:val="000000" w:themeColor="text1"/>
          <w:sz w:val="27"/>
          <w:rtl/>
        </w:rPr>
        <w:t xml:space="preserve"> بدلا</w:t>
      </w:r>
      <w:r w:rsidR="002853C8" w:rsidRPr="00E1692D">
        <w:rPr>
          <w:rFonts w:hint="cs"/>
          <w:color w:val="000000" w:themeColor="text1"/>
          <w:sz w:val="27"/>
          <w:rtl/>
        </w:rPr>
        <w:t>ً</w:t>
      </w:r>
      <w:r w:rsidRPr="00E1692D">
        <w:rPr>
          <w:rFonts w:hint="cs"/>
          <w:color w:val="000000" w:themeColor="text1"/>
          <w:sz w:val="27"/>
          <w:rtl/>
        </w:rPr>
        <w:t xml:space="preserve"> من الانكفاء على الحكم الظاهري</w:t>
      </w:r>
      <w:r w:rsidR="002853C8" w:rsidRPr="00E1692D">
        <w:rPr>
          <w:rFonts w:hint="cs"/>
          <w:color w:val="000000" w:themeColor="text1"/>
          <w:sz w:val="27"/>
          <w:rtl/>
        </w:rPr>
        <w:t>؛</w:t>
      </w:r>
      <w:r w:rsidRPr="00E1692D">
        <w:rPr>
          <w:rFonts w:hint="cs"/>
          <w:color w:val="000000" w:themeColor="text1"/>
          <w:sz w:val="27"/>
          <w:rtl/>
        </w:rPr>
        <w:t xml:space="preserve"> وذلك لتحقيق المقاصد الشرعية الحقيقية</w:t>
      </w:r>
      <w:r w:rsidR="002853C8" w:rsidRPr="00E1692D">
        <w:rPr>
          <w:rFonts w:hint="cs"/>
          <w:color w:val="000000" w:themeColor="text1"/>
          <w:sz w:val="27"/>
          <w:rtl/>
        </w:rPr>
        <w:t>،</w:t>
      </w:r>
      <w:r w:rsidRPr="00E1692D">
        <w:rPr>
          <w:rFonts w:hint="cs"/>
          <w:color w:val="000000" w:themeColor="text1"/>
          <w:sz w:val="27"/>
          <w:rtl/>
        </w:rPr>
        <w:t xml:space="preserve"> لا الاقتصار على المعذ</w:t>
      </w:r>
      <w:r w:rsidR="00E03491" w:rsidRPr="00E1692D">
        <w:rPr>
          <w:rFonts w:hint="cs"/>
          <w:color w:val="000000" w:themeColor="text1"/>
          <w:sz w:val="27"/>
          <w:rtl/>
        </w:rPr>
        <w:t>ِّ</w:t>
      </w:r>
      <w:r w:rsidRPr="00E1692D">
        <w:rPr>
          <w:rFonts w:hint="cs"/>
          <w:color w:val="000000" w:themeColor="text1"/>
          <w:sz w:val="27"/>
          <w:rtl/>
        </w:rPr>
        <w:t>رية</w:t>
      </w:r>
      <w:r w:rsidR="001675CE" w:rsidRPr="00E1692D">
        <w:rPr>
          <w:rFonts w:hint="cs"/>
          <w:color w:val="000000" w:themeColor="text1"/>
          <w:sz w:val="27"/>
          <w:rtl/>
        </w:rPr>
        <w:t xml:space="preserve"> أو </w:t>
      </w:r>
      <w:r w:rsidR="002853C8" w:rsidRPr="00E1692D">
        <w:rPr>
          <w:rFonts w:hint="cs"/>
          <w:color w:val="000000" w:themeColor="text1"/>
          <w:sz w:val="27"/>
          <w:rtl/>
        </w:rPr>
        <w:t>المنج</w:t>
      </w:r>
      <w:r w:rsidR="00E03491" w:rsidRPr="00E1692D">
        <w:rPr>
          <w:rFonts w:hint="cs"/>
          <w:color w:val="000000" w:themeColor="text1"/>
          <w:sz w:val="27"/>
          <w:rtl/>
        </w:rPr>
        <w:t>ِّ</w:t>
      </w:r>
      <w:r w:rsidR="002853C8" w:rsidRPr="00E1692D">
        <w:rPr>
          <w:rFonts w:hint="cs"/>
          <w:color w:val="000000" w:themeColor="text1"/>
          <w:sz w:val="27"/>
          <w:rtl/>
        </w:rPr>
        <w:t xml:space="preserve">زية، </w:t>
      </w:r>
      <w:r w:rsidRPr="00E1692D">
        <w:rPr>
          <w:rFonts w:hint="cs"/>
          <w:color w:val="000000" w:themeColor="text1"/>
          <w:sz w:val="27"/>
          <w:rtl/>
        </w:rPr>
        <w:t>اللتين لا تعكسان بالضرورة حقيقة التكليف</w:t>
      </w:r>
      <w:r w:rsidR="002853C8" w:rsidRPr="00E1692D">
        <w:rPr>
          <w:rFonts w:hint="cs"/>
          <w:color w:val="000000" w:themeColor="text1"/>
          <w:sz w:val="27"/>
          <w:rtl/>
        </w:rPr>
        <w:t>،</w:t>
      </w:r>
      <w:r w:rsidRPr="00E1692D">
        <w:rPr>
          <w:rFonts w:hint="cs"/>
          <w:color w:val="000000" w:themeColor="text1"/>
          <w:sz w:val="27"/>
          <w:rtl/>
        </w:rPr>
        <w:t xml:space="preserve"> ولا </w:t>
      </w:r>
      <w:r w:rsidR="002853C8" w:rsidRPr="00E1692D">
        <w:rPr>
          <w:rFonts w:hint="cs"/>
          <w:color w:val="000000" w:themeColor="text1"/>
          <w:sz w:val="27"/>
          <w:rtl/>
        </w:rPr>
        <w:t>إ</w:t>
      </w:r>
      <w:r w:rsidRPr="00E1692D">
        <w:rPr>
          <w:rFonts w:hint="cs"/>
          <w:color w:val="000000" w:themeColor="text1"/>
          <w:sz w:val="27"/>
          <w:rtl/>
        </w:rPr>
        <w:t>دراك قصد المشر</w:t>
      </w:r>
      <w:r w:rsidR="002853C8" w:rsidRPr="00E1692D">
        <w:rPr>
          <w:rFonts w:hint="cs"/>
          <w:color w:val="000000" w:themeColor="text1"/>
          <w:sz w:val="27"/>
          <w:rtl/>
        </w:rPr>
        <w:t>ِّ</w:t>
      </w:r>
      <w:r w:rsidRPr="00E1692D">
        <w:rPr>
          <w:rFonts w:hint="cs"/>
          <w:color w:val="000000" w:themeColor="text1"/>
          <w:sz w:val="27"/>
          <w:rtl/>
        </w:rPr>
        <w:t>ع في جلب المنافع ودرء المفاسد. و</w:t>
      </w:r>
      <w:r w:rsidR="002853C8" w:rsidRPr="00E1692D">
        <w:rPr>
          <w:rFonts w:hint="cs"/>
          <w:color w:val="000000" w:themeColor="text1"/>
          <w:sz w:val="27"/>
          <w:rtl/>
        </w:rPr>
        <w:t>إ</w:t>
      </w:r>
      <w:r w:rsidRPr="00E1692D">
        <w:rPr>
          <w:rFonts w:hint="cs"/>
          <w:color w:val="000000" w:themeColor="text1"/>
          <w:sz w:val="27"/>
          <w:rtl/>
        </w:rPr>
        <w:t>ذا كان الفقه ال</w:t>
      </w:r>
      <w:r w:rsidR="002853C8" w:rsidRPr="00E1692D">
        <w:rPr>
          <w:rFonts w:hint="cs"/>
          <w:color w:val="000000" w:themeColor="text1"/>
          <w:sz w:val="27"/>
          <w:rtl/>
        </w:rPr>
        <w:t>إ</w:t>
      </w:r>
      <w:r w:rsidRPr="00E1692D">
        <w:rPr>
          <w:rFonts w:hint="cs"/>
          <w:color w:val="000000" w:themeColor="text1"/>
          <w:sz w:val="27"/>
          <w:rtl/>
        </w:rPr>
        <w:t>سلامي استنباطي</w:t>
      </w:r>
      <w:r w:rsidR="00E03491" w:rsidRPr="00E1692D">
        <w:rPr>
          <w:rFonts w:hint="cs"/>
          <w:color w:val="000000" w:themeColor="text1"/>
          <w:sz w:val="27"/>
          <w:rtl/>
        </w:rPr>
        <w:t>ّ</w:t>
      </w:r>
      <w:r w:rsidRPr="00E1692D">
        <w:rPr>
          <w:rFonts w:hint="cs"/>
          <w:color w:val="000000" w:themeColor="text1"/>
          <w:sz w:val="27"/>
          <w:rtl/>
        </w:rPr>
        <w:t>ا</w:t>
      </w:r>
      <w:r w:rsidR="002853C8" w:rsidRPr="00E1692D">
        <w:rPr>
          <w:rFonts w:hint="cs"/>
          <w:color w:val="000000" w:themeColor="text1"/>
          <w:sz w:val="27"/>
          <w:rtl/>
        </w:rPr>
        <w:t>ً</w:t>
      </w:r>
      <w:r w:rsidRPr="00E1692D">
        <w:rPr>
          <w:rFonts w:hint="cs"/>
          <w:color w:val="000000" w:themeColor="text1"/>
          <w:sz w:val="27"/>
          <w:rtl/>
        </w:rPr>
        <w:t xml:space="preserve"> في عمومه ف</w:t>
      </w:r>
      <w:r w:rsidR="002853C8" w:rsidRPr="00E1692D">
        <w:rPr>
          <w:rFonts w:hint="cs"/>
          <w:color w:val="000000" w:themeColor="text1"/>
          <w:sz w:val="27"/>
          <w:rtl/>
        </w:rPr>
        <w:t>إ</w:t>
      </w:r>
      <w:r w:rsidRPr="00E1692D">
        <w:rPr>
          <w:rFonts w:hint="cs"/>
          <w:color w:val="000000" w:themeColor="text1"/>
          <w:sz w:val="27"/>
          <w:rtl/>
        </w:rPr>
        <w:t>ن</w:t>
      </w:r>
      <w:r w:rsidR="005E14D7" w:rsidRPr="00E1692D">
        <w:rPr>
          <w:rFonts w:hint="cs"/>
          <w:color w:val="000000" w:themeColor="text1"/>
          <w:sz w:val="27"/>
          <w:rtl/>
        </w:rPr>
        <w:t>ّ</w:t>
      </w:r>
      <w:r w:rsidRPr="00E1692D">
        <w:rPr>
          <w:rFonts w:hint="cs"/>
          <w:color w:val="000000" w:themeColor="text1"/>
          <w:sz w:val="27"/>
          <w:rtl/>
        </w:rPr>
        <w:t xml:space="preserve"> محدودية النصوص</w:t>
      </w:r>
      <w:r w:rsidR="002853C8" w:rsidRPr="00E1692D">
        <w:rPr>
          <w:rFonts w:hint="cs"/>
          <w:color w:val="000000" w:themeColor="text1"/>
          <w:sz w:val="27"/>
          <w:rtl/>
        </w:rPr>
        <w:t>،</w:t>
      </w:r>
      <w:r w:rsidRPr="00E1692D">
        <w:rPr>
          <w:rFonts w:hint="cs"/>
          <w:color w:val="000000" w:themeColor="text1"/>
          <w:sz w:val="27"/>
          <w:rtl/>
        </w:rPr>
        <w:t xml:space="preserve"> وانقطاع مواردها</w:t>
      </w:r>
      <w:r w:rsidR="002853C8" w:rsidRPr="00E1692D">
        <w:rPr>
          <w:rFonts w:hint="cs"/>
          <w:color w:val="000000" w:themeColor="text1"/>
          <w:sz w:val="27"/>
          <w:rtl/>
        </w:rPr>
        <w:t>،</w:t>
      </w:r>
      <w:r w:rsidRPr="00E1692D">
        <w:rPr>
          <w:rFonts w:hint="cs"/>
          <w:color w:val="000000" w:themeColor="text1"/>
          <w:sz w:val="27"/>
          <w:rtl/>
        </w:rPr>
        <w:t xml:space="preserve"> وعدم تناهي العلاقات الاجتماعية</w:t>
      </w:r>
      <w:r w:rsidR="002853C8" w:rsidRPr="00E1692D">
        <w:rPr>
          <w:rFonts w:hint="cs"/>
          <w:color w:val="000000" w:themeColor="text1"/>
          <w:sz w:val="27"/>
          <w:rtl/>
        </w:rPr>
        <w:t>،</w:t>
      </w:r>
      <w:r w:rsidRPr="00E1692D">
        <w:rPr>
          <w:rFonts w:hint="cs"/>
          <w:color w:val="000000" w:themeColor="text1"/>
          <w:sz w:val="27"/>
          <w:rtl/>
        </w:rPr>
        <w:t xml:space="preserve"> يقضي اللجوء</w:t>
      </w:r>
      <w:r w:rsidR="001675CE" w:rsidRPr="00E1692D">
        <w:rPr>
          <w:rFonts w:hint="cs"/>
          <w:color w:val="000000" w:themeColor="text1"/>
          <w:sz w:val="27"/>
          <w:rtl/>
        </w:rPr>
        <w:t xml:space="preserve"> إلى </w:t>
      </w:r>
      <w:r w:rsidRPr="00E1692D">
        <w:rPr>
          <w:rFonts w:hint="cs"/>
          <w:color w:val="000000" w:themeColor="text1"/>
          <w:sz w:val="27"/>
          <w:rtl/>
        </w:rPr>
        <w:t>الاستقراء العقلي</w:t>
      </w:r>
      <w:r w:rsidR="002853C8" w:rsidRPr="00E1692D">
        <w:rPr>
          <w:rFonts w:hint="cs"/>
          <w:color w:val="000000" w:themeColor="text1"/>
          <w:sz w:val="27"/>
          <w:rtl/>
        </w:rPr>
        <w:t xml:space="preserve">؛ </w:t>
      </w:r>
      <w:r w:rsidRPr="00E1692D">
        <w:rPr>
          <w:rFonts w:hint="cs"/>
          <w:color w:val="000000" w:themeColor="text1"/>
          <w:sz w:val="27"/>
          <w:rtl/>
        </w:rPr>
        <w:t>للاستفادة من المخزون النقلي في العملية الاجتهادي</w:t>
      </w:r>
      <w:r w:rsidR="002853C8" w:rsidRPr="00E1692D">
        <w:rPr>
          <w:rFonts w:hint="cs"/>
          <w:color w:val="000000" w:themeColor="text1"/>
          <w:sz w:val="27"/>
          <w:rtl/>
        </w:rPr>
        <w:t>ة</w:t>
      </w:r>
      <w:r w:rsidRPr="00E1692D">
        <w:rPr>
          <w:rFonts w:hint="cs"/>
          <w:color w:val="000000" w:themeColor="text1"/>
          <w:sz w:val="27"/>
          <w:rtl/>
        </w:rPr>
        <w:t xml:space="preserve"> كمرتكز</w:t>
      </w:r>
      <w:r w:rsidR="005E14D7" w:rsidRPr="00E1692D">
        <w:rPr>
          <w:rFonts w:hint="cs"/>
          <w:color w:val="000000" w:themeColor="text1"/>
          <w:sz w:val="27"/>
          <w:rtl/>
        </w:rPr>
        <w:t>ٍ</w:t>
      </w:r>
      <w:r w:rsidRPr="00E1692D">
        <w:rPr>
          <w:rFonts w:hint="cs"/>
          <w:color w:val="000000" w:themeColor="text1"/>
          <w:sz w:val="27"/>
          <w:rtl/>
        </w:rPr>
        <w:t xml:space="preserve"> شرعي يساعد الدليل العقلي على البقاء في دائرة الشريعة</w:t>
      </w:r>
      <w:r w:rsidR="002853C8" w:rsidRPr="00E1692D">
        <w:rPr>
          <w:rFonts w:hint="cs"/>
          <w:color w:val="000000" w:themeColor="text1"/>
          <w:sz w:val="27"/>
          <w:rtl/>
        </w:rPr>
        <w:t>،</w:t>
      </w:r>
      <w:r w:rsidRPr="00E1692D">
        <w:rPr>
          <w:rFonts w:hint="cs"/>
          <w:color w:val="000000" w:themeColor="text1"/>
          <w:sz w:val="27"/>
          <w:rtl/>
        </w:rPr>
        <w:t xml:space="preserve"> وعدم الانفصال عنها</w:t>
      </w:r>
      <w:r w:rsidR="002853C8" w:rsidRPr="00E1692D">
        <w:rPr>
          <w:rFonts w:hint="cs"/>
          <w:color w:val="000000" w:themeColor="text1"/>
          <w:sz w:val="27"/>
          <w:rtl/>
        </w:rPr>
        <w:t>؛ إذ إ</w:t>
      </w:r>
      <w:r w:rsidRPr="00E1692D">
        <w:rPr>
          <w:rFonts w:hint="cs"/>
          <w:color w:val="000000" w:themeColor="text1"/>
          <w:sz w:val="27"/>
          <w:rtl/>
        </w:rPr>
        <w:t>ن</w:t>
      </w:r>
      <w:r w:rsidR="005E14D7" w:rsidRPr="00E1692D">
        <w:rPr>
          <w:rFonts w:hint="cs"/>
          <w:color w:val="000000" w:themeColor="text1"/>
          <w:sz w:val="27"/>
          <w:rtl/>
        </w:rPr>
        <w:t>ّ</w:t>
      </w:r>
      <w:r w:rsidRPr="00E1692D">
        <w:rPr>
          <w:rFonts w:hint="cs"/>
          <w:color w:val="000000" w:themeColor="text1"/>
          <w:sz w:val="27"/>
          <w:rtl/>
        </w:rPr>
        <w:t xml:space="preserve"> نظرية ال</w:t>
      </w:r>
      <w:r w:rsidR="002853C8" w:rsidRPr="00E1692D">
        <w:rPr>
          <w:rFonts w:hint="cs"/>
          <w:color w:val="000000" w:themeColor="text1"/>
          <w:sz w:val="27"/>
          <w:rtl/>
        </w:rPr>
        <w:t>إ</w:t>
      </w:r>
      <w:r w:rsidRPr="00E1692D">
        <w:rPr>
          <w:rFonts w:hint="cs"/>
          <w:color w:val="000000" w:themeColor="text1"/>
          <w:sz w:val="27"/>
          <w:rtl/>
        </w:rPr>
        <w:t>ثبات</w:t>
      </w:r>
      <w:r w:rsidR="001675CE" w:rsidRPr="00E1692D">
        <w:rPr>
          <w:rFonts w:hint="cs"/>
          <w:color w:val="000000" w:themeColor="text1"/>
          <w:sz w:val="27"/>
          <w:rtl/>
        </w:rPr>
        <w:t xml:space="preserve"> الأصولية </w:t>
      </w:r>
      <w:r w:rsidRPr="00E1692D">
        <w:rPr>
          <w:rFonts w:hint="cs"/>
          <w:color w:val="000000" w:themeColor="text1"/>
          <w:sz w:val="27"/>
          <w:rtl/>
        </w:rPr>
        <w:t>هي نظرية اعتبارية تعب</w:t>
      </w:r>
      <w:r w:rsidR="005E14D7" w:rsidRPr="00E1692D">
        <w:rPr>
          <w:rFonts w:hint="cs"/>
          <w:color w:val="000000" w:themeColor="text1"/>
          <w:sz w:val="27"/>
          <w:rtl/>
        </w:rPr>
        <w:t>ُّ</w:t>
      </w:r>
      <w:r w:rsidRPr="00E1692D">
        <w:rPr>
          <w:rFonts w:hint="cs"/>
          <w:color w:val="000000" w:themeColor="text1"/>
          <w:sz w:val="27"/>
          <w:rtl/>
        </w:rPr>
        <w:t>دية</w:t>
      </w:r>
      <w:r w:rsidR="002853C8" w:rsidRPr="00E1692D">
        <w:rPr>
          <w:rFonts w:hint="cs"/>
          <w:color w:val="000000" w:themeColor="text1"/>
          <w:sz w:val="27"/>
          <w:rtl/>
        </w:rPr>
        <w:t>،</w:t>
      </w:r>
      <w:r w:rsidRPr="00E1692D">
        <w:rPr>
          <w:rFonts w:hint="cs"/>
          <w:color w:val="000000" w:themeColor="text1"/>
          <w:sz w:val="27"/>
          <w:rtl/>
        </w:rPr>
        <w:t xml:space="preserve"> لا نظرية علمية حقيقية</w:t>
      </w:r>
      <w:r w:rsidR="002853C8" w:rsidRPr="00E1692D">
        <w:rPr>
          <w:rFonts w:hint="cs"/>
          <w:color w:val="000000" w:themeColor="text1"/>
          <w:sz w:val="27"/>
          <w:rtl/>
        </w:rPr>
        <w:t>،</w:t>
      </w:r>
      <w:r w:rsidRPr="00E1692D">
        <w:rPr>
          <w:rFonts w:hint="cs"/>
          <w:color w:val="000000" w:themeColor="text1"/>
          <w:sz w:val="27"/>
          <w:rtl/>
        </w:rPr>
        <w:t xml:space="preserve"> ما</w:t>
      </w:r>
      <w:r w:rsidR="002853C8" w:rsidRPr="00E1692D">
        <w:rPr>
          <w:rFonts w:hint="cs"/>
          <w:color w:val="000000" w:themeColor="text1"/>
          <w:sz w:val="27"/>
          <w:rtl/>
        </w:rPr>
        <w:t xml:space="preserve"> </w:t>
      </w:r>
      <w:r w:rsidRPr="00E1692D">
        <w:rPr>
          <w:rFonts w:hint="cs"/>
          <w:color w:val="000000" w:themeColor="text1"/>
          <w:sz w:val="27"/>
          <w:rtl/>
        </w:rPr>
        <w:t>دام غرضها التنجيز</w:t>
      </w:r>
      <w:r w:rsidR="001675CE" w:rsidRPr="00E1692D">
        <w:rPr>
          <w:rFonts w:hint="cs"/>
          <w:color w:val="000000" w:themeColor="text1"/>
          <w:sz w:val="27"/>
          <w:rtl/>
        </w:rPr>
        <w:t xml:space="preserve"> أو </w:t>
      </w:r>
      <w:r w:rsidRPr="00E1692D">
        <w:rPr>
          <w:rFonts w:hint="cs"/>
          <w:color w:val="000000" w:themeColor="text1"/>
          <w:sz w:val="27"/>
          <w:rtl/>
        </w:rPr>
        <w:t>التعذير بغض</w:t>
      </w:r>
      <w:r w:rsidR="002853C8" w:rsidRPr="00E1692D">
        <w:rPr>
          <w:rFonts w:hint="cs"/>
          <w:color w:val="000000" w:themeColor="text1"/>
          <w:sz w:val="27"/>
          <w:rtl/>
        </w:rPr>
        <w:t>ّ</w:t>
      </w:r>
      <w:r w:rsidRPr="00E1692D">
        <w:rPr>
          <w:rFonts w:hint="cs"/>
          <w:color w:val="000000" w:themeColor="text1"/>
          <w:sz w:val="27"/>
          <w:rtl/>
        </w:rPr>
        <w:t xml:space="preserve"> النظر عن </w:t>
      </w:r>
      <w:r w:rsidR="002853C8" w:rsidRPr="00E1692D">
        <w:rPr>
          <w:rFonts w:hint="cs"/>
          <w:color w:val="000000" w:themeColor="text1"/>
          <w:sz w:val="27"/>
          <w:rtl/>
        </w:rPr>
        <w:t>إ</w:t>
      </w:r>
      <w:r w:rsidRPr="00E1692D">
        <w:rPr>
          <w:rFonts w:hint="cs"/>
          <w:color w:val="000000" w:themeColor="text1"/>
          <w:sz w:val="27"/>
          <w:rtl/>
        </w:rPr>
        <w:t>صابتها للواقع. ولهذه النظرية وسيلتان لل</w:t>
      </w:r>
      <w:r w:rsidR="002853C8" w:rsidRPr="00E1692D">
        <w:rPr>
          <w:rFonts w:hint="cs"/>
          <w:color w:val="000000" w:themeColor="text1"/>
          <w:sz w:val="27"/>
          <w:rtl/>
        </w:rPr>
        <w:t>إ</w:t>
      </w:r>
      <w:r w:rsidRPr="00E1692D">
        <w:rPr>
          <w:rFonts w:hint="cs"/>
          <w:color w:val="000000" w:themeColor="text1"/>
          <w:sz w:val="27"/>
          <w:rtl/>
        </w:rPr>
        <w:t>ثبات</w:t>
      </w:r>
      <w:r w:rsidR="002853C8" w:rsidRPr="00E1692D">
        <w:rPr>
          <w:rFonts w:hint="cs"/>
          <w:color w:val="000000" w:themeColor="text1"/>
          <w:sz w:val="27"/>
          <w:rtl/>
        </w:rPr>
        <w:t>،</w:t>
      </w:r>
      <w:r w:rsidRPr="00E1692D">
        <w:rPr>
          <w:rFonts w:hint="cs"/>
          <w:color w:val="000000" w:themeColor="text1"/>
          <w:sz w:val="27"/>
          <w:rtl/>
        </w:rPr>
        <w:t xml:space="preserve"> هما: </w:t>
      </w:r>
    </w:p>
    <w:p w:rsidR="005B395D" w:rsidRPr="00E1692D" w:rsidRDefault="005B395D" w:rsidP="005E14D7">
      <w:pPr>
        <w:rPr>
          <w:color w:val="000000" w:themeColor="text1"/>
          <w:sz w:val="27"/>
          <w:rtl/>
        </w:rPr>
      </w:pPr>
      <w:r w:rsidRPr="00E1692D">
        <w:rPr>
          <w:rFonts w:hint="cs"/>
          <w:b/>
          <w:bCs/>
          <w:color w:val="000000" w:themeColor="text1"/>
          <w:sz w:val="27"/>
          <w:rtl/>
        </w:rPr>
        <w:t>أـ ال</w:t>
      </w:r>
      <w:r w:rsidR="002853C8" w:rsidRPr="00E1692D">
        <w:rPr>
          <w:rFonts w:hint="cs"/>
          <w:b/>
          <w:bCs/>
          <w:color w:val="000000" w:themeColor="text1"/>
          <w:sz w:val="27"/>
          <w:rtl/>
        </w:rPr>
        <w:t>إ</w:t>
      </w:r>
      <w:r w:rsidRPr="00E1692D">
        <w:rPr>
          <w:rFonts w:hint="cs"/>
          <w:b/>
          <w:bCs/>
          <w:color w:val="000000" w:themeColor="text1"/>
          <w:sz w:val="27"/>
          <w:rtl/>
        </w:rPr>
        <w:t>ثبات الوجداني</w:t>
      </w:r>
      <w:r w:rsidR="005E14D7" w:rsidRPr="00E1692D">
        <w:rPr>
          <w:rFonts w:hint="cs"/>
          <w:color w:val="000000" w:themeColor="text1"/>
          <w:sz w:val="27"/>
          <w:rtl/>
        </w:rPr>
        <w:t>:</w:t>
      </w:r>
      <w:r w:rsidRPr="00E1692D">
        <w:rPr>
          <w:rFonts w:hint="cs"/>
          <w:color w:val="000000" w:themeColor="text1"/>
          <w:sz w:val="27"/>
          <w:rtl/>
        </w:rPr>
        <w:t xml:space="preserve"> ومؤد</w:t>
      </w:r>
      <w:r w:rsidR="002853C8" w:rsidRPr="00E1692D">
        <w:rPr>
          <w:rFonts w:hint="cs"/>
          <w:color w:val="000000" w:themeColor="text1"/>
          <w:sz w:val="27"/>
          <w:rtl/>
        </w:rPr>
        <w:t>ّ</w:t>
      </w:r>
      <w:r w:rsidRPr="00E1692D">
        <w:rPr>
          <w:rFonts w:hint="cs"/>
          <w:color w:val="000000" w:themeColor="text1"/>
          <w:sz w:val="27"/>
          <w:rtl/>
        </w:rPr>
        <w:t>اه القطع بثبوت الواقع بحج</w:t>
      </w:r>
      <w:r w:rsidR="005E14D7" w:rsidRPr="00E1692D">
        <w:rPr>
          <w:rFonts w:hint="cs"/>
          <w:color w:val="000000" w:themeColor="text1"/>
          <w:sz w:val="27"/>
          <w:rtl/>
        </w:rPr>
        <w:t>ّ</w:t>
      </w:r>
      <w:r w:rsidRPr="00E1692D">
        <w:rPr>
          <w:rFonts w:hint="cs"/>
          <w:color w:val="000000" w:themeColor="text1"/>
          <w:sz w:val="27"/>
          <w:rtl/>
        </w:rPr>
        <w:t>ية ظهور النص</w:t>
      </w:r>
      <w:r w:rsidR="002853C8" w:rsidRPr="00E1692D">
        <w:rPr>
          <w:rFonts w:hint="cs"/>
          <w:color w:val="000000" w:themeColor="text1"/>
          <w:sz w:val="27"/>
          <w:rtl/>
        </w:rPr>
        <w:t>ّ</w:t>
      </w:r>
      <w:r w:rsidRPr="00E1692D">
        <w:rPr>
          <w:rFonts w:hint="cs"/>
          <w:color w:val="000000" w:themeColor="text1"/>
          <w:sz w:val="27"/>
          <w:rtl/>
        </w:rPr>
        <w:t xml:space="preserve"> ال</w:t>
      </w:r>
      <w:r w:rsidR="002853C8" w:rsidRPr="00E1692D">
        <w:rPr>
          <w:rFonts w:hint="cs"/>
          <w:color w:val="000000" w:themeColor="text1"/>
          <w:sz w:val="27"/>
          <w:rtl/>
        </w:rPr>
        <w:t>إ</w:t>
      </w:r>
      <w:r w:rsidRPr="00E1692D">
        <w:rPr>
          <w:rFonts w:hint="cs"/>
          <w:color w:val="000000" w:themeColor="text1"/>
          <w:sz w:val="27"/>
          <w:rtl/>
        </w:rPr>
        <w:t>لهي</w:t>
      </w:r>
      <w:r w:rsidR="001675CE" w:rsidRPr="00E1692D">
        <w:rPr>
          <w:rFonts w:hint="cs"/>
          <w:color w:val="000000" w:themeColor="text1"/>
          <w:sz w:val="27"/>
          <w:rtl/>
        </w:rPr>
        <w:t xml:space="preserve"> أو </w:t>
      </w:r>
      <w:r w:rsidRPr="00E1692D">
        <w:rPr>
          <w:rFonts w:hint="cs"/>
          <w:color w:val="000000" w:themeColor="text1"/>
          <w:sz w:val="27"/>
          <w:rtl/>
        </w:rPr>
        <w:t>المعصومي المتواتر</w:t>
      </w:r>
      <w:r w:rsidR="002853C8" w:rsidRPr="00E1692D">
        <w:rPr>
          <w:rFonts w:hint="cs"/>
          <w:color w:val="000000" w:themeColor="text1"/>
          <w:sz w:val="27"/>
          <w:rtl/>
        </w:rPr>
        <w:t>.</w:t>
      </w:r>
      <w:r w:rsidRPr="00E1692D">
        <w:rPr>
          <w:rFonts w:hint="cs"/>
          <w:color w:val="000000" w:themeColor="text1"/>
          <w:sz w:val="27"/>
          <w:rtl/>
        </w:rPr>
        <w:t xml:space="preserve"> وليس منها ا</w:t>
      </w:r>
      <w:r w:rsidR="002853C8" w:rsidRPr="00E1692D">
        <w:rPr>
          <w:rFonts w:hint="cs"/>
          <w:color w:val="000000" w:themeColor="text1"/>
          <w:sz w:val="27"/>
          <w:rtl/>
        </w:rPr>
        <w:t>لإ</w:t>
      </w:r>
      <w:r w:rsidRPr="00E1692D">
        <w:rPr>
          <w:rFonts w:hint="cs"/>
          <w:color w:val="000000" w:themeColor="text1"/>
          <w:sz w:val="27"/>
          <w:rtl/>
        </w:rPr>
        <w:t>جماع</w:t>
      </w:r>
      <w:r w:rsidR="002853C8" w:rsidRPr="00E1692D">
        <w:rPr>
          <w:rFonts w:hint="cs"/>
          <w:color w:val="000000" w:themeColor="text1"/>
          <w:sz w:val="27"/>
          <w:rtl/>
        </w:rPr>
        <w:t>؛</w:t>
      </w:r>
      <w:r w:rsidRPr="00E1692D">
        <w:rPr>
          <w:rFonts w:hint="cs"/>
          <w:color w:val="000000" w:themeColor="text1"/>
          <w:sz w:val="27"/>
          <w:rtl/>
        </w:rPr>
        <w:t xml:space="preserve"> ل</w:t>
      </w:r>
      <w:r w:rsidR="002853C8" w:rsidRPr="00E1692D">
        <w:rPr>
          <w:rFonts w:hint="cs"/>
          <w:color w:val="000000" w:themeColor="text1"/>
          <w:sz w:val="27"/>
          <w:rtl/>
        </w:rPr>
        <w:t>أ</w:t>
      </w:r>
      <w:r w:rsidRPr="00E1692D">
        <w:rPr>
          <w:rFonts w:hint="cs"/>
          <w:color w:val="000000" w:themeColor="text1"/>
          <w:sz w:val="27"/>
          <w:rtl/>
        </w:rPr>
        <w:t>ن فتاوى الفقهاء لا تكشف بالضرورة عن الواقع</w:t>
      </w:r>
      <w:r w:rsidR="002853C8" w:rsidRPr="00E1692D">
        <w:rPr>
          <w:rFonts w:hint="cs"/>
          <w:color w:val="000000" w:themeColor="text1"/>
          <w:sz w:val="27"/>
          <w:rtl/>
        </w:rPr>
        <w:t>،</w:t>
      </w:r>
      <w:r w:rsidRPr="00E1692D">
        <w:rPr>
          <w:rFonts w:hint="cs"/>
          <w:color w:val="000000" w:themeColor="text1"/>
          <w:sz w:val="27"/>
          <w:rtl/>
        </w:rPr>
        <w:t xml:space="preserve"> بل عن ظن</w:t>
      </w:r>
      <w:r w:rsidR="005E14D7" w:rsidRPr="00E1692D">
        <w:rPr>
          <w:rFonts w:hint="cs"/>
          <w:color w:val="000000" w:themeColor="text1"/>
          <w:sz w:val="27"/>
          <w:rtl/>
        </w:rPr>
        <w:t>ّ</w:t>
      </w:r>
      <w:r w:rsidRPr="00E1692D">
        <w:rPr>
          <w:rFonts w:hint="cs"/>
          <w:color w:val="000000" w:themeColor="text1"/>
          <w:sz w:val="27"/>
          <w:rtl/>
        </w:rPr>
        <w:t>ية الاستدلال الجاري مجرى اليقين. و</w:t>
      </w:r>
      <w:r w:rsidR="002853C8" w:rsidRPr="00E1692D">
        <w:rPr>
          <w:rFonts w:hint="cs"/>
          <w:color w:val="000000" w:themeColor="text1"/>
          <w:sz w:val="27"/>
          <w:rtl/>
        </w:rPr>
        <w:t>إ</w:t>
      </w:r>
      <w:r w:rsidRPr="00E1692D">
        <w:rPr>
          <w:rFonts w:hint="cs"/>
          <w:color w:val="000000" w:themeColor="text1"/>
          <w:sz w:val="27"/>
          <w:rtl/>
        </w:rPr>
        <w:t>ن</w:t>
      </w:r>
      <w:r w:rsidR="005E14D7" w:rsidRPr="00E1692D">
        <w:rPr>
          <w:rFonts w:hint="cs"/>
          <w:color w:val="000000" w:themeColor="text1"/>
          <w:sz w:val="27"/>
          <w:rtl/>
        </w:rPr>
        <w:t>ّ</w:t>
      </w:r>
      <w:r w:rsidRPr="00E1692D">
        <w:rPr>
          <w:rFonts w:hint="cs"/>
          <w:color w:val="000000" w:themeColor="text1"/>
          <w:sz w:val="27"/>
          <w:rtl/>
        </w:rPr>
        <w:t xml:space="preserve"> كثرة الفتوى لا تغي</w:t>
      </w:r>
      <w:r w:rsidR="005E14D7" w:rsidRPr="00E1692D">
        <w:rPr>
          <w:rFonts w:hint="cs"/>
          <w:color w:val="000000" w:themeColor="text1"/>
          <w:sz w:val="27"/>
          <w:rtl/>
        </w:rPr>
        <w:t>ِّ</w:t>
      </w:r>
      <w:r w:rsidRPr="00E1692D">
        <w:rPr>
          <w:rFonts w:hint="cs"/>
          <w:color w:val="000000" w:themeColor="text1"/>
          <w:sz w:val="27"/>
          <w:rtl/>
        </w:rPr>
        <w:t xml:space="preserve">ر هذه </w:t>
      </w:r>
      <w:r w:rsidRPr="00E1692D">
        <w:rPr>
          <w:rFonts w:hint="cs"/>
          <w:color w:val="000000" w:themeColor="text1"/>
          <w:sz w:val="27"/>
          <w:rtl/>
        </w:rPr>
        <w:lastRenderedPageBreak/>
        <w:t>الظن</w:t>
      </w:r>
      <w:r w:rsidR="005E14D7" w:rsidRPr="00E1692D">
        <w:rPr>
          <w:rFonts w:hint="cs"/>
          <w:color w:val="000000" w:themeColor="text1"/>
          <w:sz w:val="27"/>
          <w:rtl/>
        </w:rPr>
        <w:t>ّ</w:t>
      </w:r>
      <w:r w:rsidRPr="00E1692D">
        <w:rPr>
          <w:rFonts w:hint="cs"/>
          <w:color w:val="000000" w:themeColor="text1"/>
          <w:sz w:val="27"/>
          <w:rtl/>
        </w:rPr>
        <w:t>ية</w:t>
      </w:r>
      <w:r w:rsidR="002853C8" w:rsidRPr="00E1692D">
        <w:rPr>
          <w:rFonts w:hint="cs"/>
          <w:color w:val="000000" w:themeColor="text1"/>
          <w:sz w:val="27"/>
          <w:rtl/>
        </w:rPr>
        <w:t>،</w:t>
      </w:r>
      <w:r w:rsidRPr="00E1692D">
        <w:rPr>
          <w:rFonts w:hint="cs"/>
          <w:color w:val="000000" w:themeColor="text1"/>
          <w:sz w:val="27"/>
          <w:rtl/>
        </w:rPr>
        <w:t xml:space="preserve"> ولا تصيب الواقع</w:t>
      </w:r>
      <w:r w:rsidR="002853C8" w:rsidRPr="00E1692D">
        <w:rPr>
          <w:rFonts w:hint="cs"/>
          <w:color w:val="000000" w:themeColor="text1"/>
          <w:sz w:val="27"/>
          <w:rtl/>
        </w:rPr>
        <w:t>؛</w:t>
      </w:r>
      <w:r w:rsidRPr="00E1692D">
        <w:rPr>
          <w:rFonts w:hint="cs"/>
          <w:color w:val="000000" w:themeColor="text1"/>
          <w:sz w:val="27"/>
          <w:rtl/>
        </w:rPr>
        <w:t xml:space="preserve"> ل</w:t>
      </w:r>
      <w:r w:rsidR="002853C8" w:rsidRPr="00E1692D">
        <w:rPr>
          <w:rFonts w:hint="cs"/>
          <w:color w:val="000000" w:themeColor="text1"/>
          <w:sz w:val="27"/>
          <w:rtl/>
        </w:rPr>
        <w:t>أ</w:t>
      </w:r>
      <w:r w:rsidRPr="00E1692D">
        <w:rPr>
          <w:rFonts w:hint="cs"/>
          <w:color w:val="000000" w:themeColor="text1"/>
          <w:sz w:val="27"/>
          <w:rtl/>
        </w:rPr>
        <w:t>ن</w:t>
      </w:r>
      <w:r w:rsidR="005E14D7" w:rsidRPr="00E1692D">
        <w:rPr>
          <w:rFonts w:hint="cs"/>
          <w:color w:val="000000" w:themeColor="text1"/>
          <w:sz w:val="27"/>
          <w:rtl/>
        </w:rPr>
        <w:t>ّ</w:t>
      </w:r>
      <w:r w:rsidRPr="00E1692D">
        <w:rPr>
          <w:rFonts w:hint="cs"/>
          <w:color w:val="000000" w:themeColor="text1"/>
          <w:sz w:val="27"/>
          <w:rtl/>
        </w:rPr>
        <w:t xml:space="preserve"> مدار الحكم الشرعي ليس الكثرة</w:t>
      </w:r>
      <w:r w:rsidR="002853C8" w:rsidRPr="00E1692D">
        <w:rPr>
          <w:rFonts w:hint="cs"/>
          <w:color w:val="000000" w:themeColor="text1"/>
          <w:sz w:val="27"/>
          <w:rtl/>
        </w:rPr>
        <w:t>،</w:t>
      </w:r>
      <w:r w:rsidRPr="00E1692D">
        <w:rPr>
          <w:rFonts w:hint="cs"/>
          <w:color w:val="000000" w:themeColor="text1"/>
          <w:sz w:val="27"/>
          <w:rtl/>
        </w:rPr>
        <w:t xml:space="preserve"> و</w:t>
      </w:r>
      <w:r w:rsidR="002853C8" w:rsidRPr="00E1692D">
        <w:rPr>
          <w:rFonts w:hint="cs"/>
          <w:color w:val="000000" w:themeColor="text1"/>
          <w:sz w:val="27"/>
          <w:rtl/>
        </w:rPr>
        <w:t>إ</w:t>
      </w:r>
      <w:r w:rsidRPr="00E1692D">
        <w:rPr>
          <w:rFonts w:hint="cs"/>
          <w:color w:val="000000" w:themeColor="text1"/>
          <w:sz w:val="27"/>
          <w:rtl/>
        </w:rPr>
        <w:t>ن</w:t>
      </w:r>
      <w:r w:rsidR="005E14D7" w:rsidRPr="00E1692D">
        <w:rPr>
          <w:rFonts w:hint="cs"/>
          <w:color w:val="000000" w:themeColor="text1"/>
          <w:sz w:val="27"/>
          <w:rtl/>
        </w:rPr>
        <w:t>ّ</w:t>
      </w:r>
      <w:r w:rsidRPr="00E1692D">
        <w:rPr>
          <w:rFonts w:hint="cs"/>
          <w:color w:val="000000" w:themeColor="text1"/>
          <w:sz w:val="27"/>
          <w:rtl/>
        </w:rPr>
        <w:t>ما بالدليل الحاكي للواقع</w:t>
      </w:r>
      <w:r w:rsidR="002853C8" w:rsidRPr="00E1692D">
        <w:rPr>
          <w:rFonts w:hint="cs"/>
          <w:color w:val="000000" w:themeColor="text1"/>
          <w:sz w:val="27"/>
          <w:rtl/>
        </w:rPr>
        <w:t>،</w:t>
      </w:r>
      <w:r w:rsidRPr="00E1692D">
        <w:rPr>
          <w:rFonts w:hint="cs"/>
          <w:color w:val="000000" w:themeColor="text1"/>
          <w:sz w:val="27"/>
          <w:rtl/>
        </w:rPr>
        <w:t xml:space="preserve"> وقد ضع</w:t>
      </w:r>
      <w:r w:rsidR="002853C8" w:rsidRPr="00E1692D">
        <w:rPr>
          <w:rFonts w:hint="cs"/>
          <w:color w:val="000000" w:themeColor="text1"/>
          <w:sz w:val="27"/>
          <w:rtl/>
        </w:rPr>
        <w:t>َّ</w:t>
      </w:r>
      <w:r w:rsidRPr="00E1692D">
        <w:rPr>
          <w:rFonts w:hint="cs"/>
          <w:color w:val="000000" w:themeColor="text1"/>
          <w:sz w:val="27"/>
          <w:rtl/>
        </w:rPr>
        <w:t>فه الأنصاري</w:t>
      </w:r>
      <w:r w:rsidR="002853C8" w:rsidRPr="00E1692D">
        <w:rPr>
          <w:rFonts w:hint="cs"/>
          <w:color w:val="000000" w:themeColor="text1"/>
          <w:sz w:val="27"/>
          <w:rtl/>
        </w:rPr>
        <w:t>،</w:t>
      </w:r>
      <w:r w:rsidRPr="00E1692D">
        <w:rPr>
          <w:rFonts w:hint="cs"/>
          <w:color w:val="000000" w:themeColor="text1"/>
          <w:sz w:val="27"/>
          <w:rtl/>
        </w:rPr>
        <w:t xml:space="preserve"> ورفضه الخوئي. </w:t>
      </w:r>
      <w:r w:rsidR="002853C8" w:rsidRPr="00E1692D">
        <w:rPr>
          <w:rFonts w:hint="cs"/>
          <w:color w:val="000000" w:themeColor="text1"/>
          <w:sz w:val="27"/>
          <w:rtl/>
        </w:rPr>
        <w:t>أ</w:t>
      </w:r>
      <w:r w:rsidRPr="00E1692D">
        <w:rPr>
          <w:rFonts w:hint="cs"/>
          <w:color w:val="000000" w:themeColor="text1"/>
          <w:sz w:val="27"/>
          <w:rtl/>
        </w:rPr>
        <w:t>ما م</w:t>
      </w:r>
      <w:r w:rsidR="002853C8" w:rsidRPr="00E1692D">
        <w:rPr>
          <w:rFonts w:hint="cs"/>
          <w:color w:val="000000" w:themeColor="text1"/>
          <w:sz w:val="27"/>
          <w:rtl/>
        </w:rPr>
        <w:t>َ</w:t>
      </w:r>
      <w:r w:rsidRPr="00E1692D">
        <w:rPr>
          <w:rFonts w:hint="cs"/>
          <w:color w:val="000000" w:themeColor="text1"/>
          <w:sz w:val="27"/>
          <w:rtl/>
        </w:rPr>
        <w:t>ن</w:t>
      </w:r>
      <w:r w:rsidR="002853C8" w:rsidRPr="00E1692D">
        <w:rPr>
          <w:rFonts w:hint="cs"/>
          <w:color w:val="000000" w:themeColor="text1"/>
          <w:sz w:val="27"/>
          <w:rtl/>
        </w:rPr>
        <w:t>ْ</w:t>
      </w:r>
      <w:r w:rsidRPr="00E1692D">
        <w:rPr>
          <w:rFonts w:hint="cs"/>
          <w:color w:val="000000" w:themeColor="text1"/>
          <w:sz w:val="27"/>
          <w:rtl/>
        </w:rPr>
        <w:t xml:space="preserve"> اعتمده فهو حج</w:t>
      </w:r>
      <w:r w:rsidR="002853C8" w:rsidRPr="00E1692D">
        <w:rPr>
          <w:rFonts w:hint="cs"/>
          <w:color w:val="000000" w:themeColor="text1"/>
          <w:sz w:val="27"/>
          <w:rtl/>
        </w:rPr>
        <w:t>ّ</w:t>
      </w:r>
      <w:r w:rsidRPr="00E1692D">
        <w:rPr>
          <w:rFonts w:hint="cs"/>
          <w:color w:val="000000" w:themeColor="text1"/>
          <w:sz w:val="27"/>
          <w:rtl/>
        </w:rPr>
        <w:t>ة</w:t>
      </w:r>
      <w:r w:rsidR="005E14D7" w:rsidRPr="00E1692D">
        <w:rPr>
          <w:rFonts w:hint="cs"/>
          <w:color w:val="000000" w:themeColor="text1"/>
          <w:sz w:val="27"/>
          <w:rtl/>
        </w:rPr>
        <w:t>ٌ</w:t>
      </w:r>
      <w:r w:rsidRPr="00E1692D">
        <w:rPr>
          <w:rFonts w:hint="cs"/>
          <w:color w:val="000000" w:themeColor="text1"/>
          <w:sz w:val="27"/>
          <w:rtl/>
        </w:rPr>
        <w:t xml:space="preserve"> </w:t>
      </w:r>
      <w:r w:rsidR="002853C8" w:rsidRPr="00E1692D">
        <w:rPr>
          <w:rFonts w:hint="cs"/>
          <w:color w:val="000000" w:themeColor="text1"/>
          <w:sz w:val="27"/>
          <w:rtl/>
        </w:rPr>
        <w:t>إ</w:t>
      </w:r>
      <w:r w:rsidRPr="00E1692D">
        <w:rPr>
          <w:rFonts w:hint="cs"/>
          <w:color w:val="000000" w:themeColor="text1"/>
          <w:sz w:val="27"/>
          <w:rtl/>
        </w:rPr>
        <w:t>ذا كان كاشفا</w:t>
      </w:r>
      <w:r w:rsidR="002853C8" w:rsidRPr="00E1692D">
        <w:rPr>
          <w:rFonts w:hint="cs"/>
          <w:color w:val="000000" w:themeColor="text1"/>
          <w:sz w:val="27"/>
          <w:rtl/>
        </w:rPr>
        <w:t>ً</w:t>
      </w:r>
      <w:r w:rsidRPr="00E1692D">
        <w:rPr>
          <w:rFonts w:hint="cs"/>
          <w:color w:val="000000" w:themeColor="text1"/>
          <w:sz w:val="27"/>
          <w:rtl/>
        </w:rPr>
        <w:t xml:space="preserve"> عن قول المعصوم</w:t>
      </w:r>
      <w:r w:rsidR="002853C8" w:rsidRPr="00E1692D">
        <w:rPr>
          <w:rFonts w:hint="cs"/>
          <w:color w:val="000000" w:themeColor="text1"/>
          <w:sz w:val="27"/>
          <w:rtl/>
        </w:rPr>
        <w:t>،</w:t>
      </w:r>
      <w:r w:rsidRPr="00E1692D">
        <w:rPr>
          <w:rFonts w:hint="cs"/>
          <w:color w:val="000000" w:themeColor="text1"/>
          <w:sz w:val="27"/>
          <w:rtl/>
        </w:rPr>
        <w:t xml:space="preserve"> لا بطريقي</w:t>
      </w:r>
      <w:r w:rsidR="002853C8" w:rsidRPr="00E1692D">
        <w:rPr>
          <w:rFonts w:hint="cs"/>
          <w:color w:val="000000" w:themeColor="text1"/>
          <w:sz w:val="27"/>
          <w:rtl/>
        </w:rPr>
        <w:t>ّ</w:t>
      </w:r>
      <w:r w:rsidRPr="00E1692D">
        <w:rPr>
          <w:rFonts w:hint="cs"/>
          <w:color w:val="000000" w:themeColor="text1"/>
          <w:sz w:val="27"/>
          <w:rtl/>
        </w:rPr>
        <w:t>ته</w:t>
      </w:r>
      <w:r w:rsidR="002853C8" w:rsidRPr="00E1692D">
        <w:rPr>
          <w:rFonts w:hint="cs"/>
          <w:color w:val="000000" w:themeColor="text1"/>
          <w:sz w:val="27"/>
          <w:rtl/>
        </w:rPr>
        <w:t>،</w:t>
      </w:r>
      <w:r w:rsidRPr="00E1692D">
        <w:rPr>
          <w:rFonts w:hint="cs"/>
          <w:color w:val="000000" w:themeColor="text1"/>
          <w:sz w:val="27"/>
          <w:rtl/>
        </w:rPr>
        <w:t xml:space="preserve"> فلا وجداني</w:t>
      </w:r>
      <w:r w:rsidR="005E14D7" w:rsidRPr="00E1692D">
        <w:rPr>
          <w:rFonts w:hint="cs"/>
          <w:color w:val="000000" w:themeColor="text1"/>
          <w:sz w:val="27"/>
          <w:rtl/>
        </w:rPr>
        <w:t>ّ</w:t>
      </w:r>
      <w:r w:rsidRPr="00E1692D">
        <w:rPr>
          <w:rFonts w:hint="cs"/>
          <w:color w:val="000000" w:themeColor="text1"/>
          <w:sz w:val="27"/>
          <w:rtl/>
        </w:rPr>
        <w:t xml:space="preserve">ة في دليليته. </w:t>
      </w:r>
    </w:p>
    <w:p w:rsidR="002853C8" w:rsidRPr="00E1692D" w:rsidRDefault="005B395D" w:rsidP="002853C8">
      <w:pPr>
        <w:rPr>
          <w:color w:val="000000" w:themeColor="text1"/>
          <w:sz w:val="27"/>
          <w:rtl/>
        </w:rPr>
      </w:pPr>
      <w:r w:rsidRPr="00E1692D">
        <w:rPr>
          <w:rFonts w:hint="cs"/>
          <w:color w:val="000000" w:themeColor="text1"/>
          <w:sz w:val="27"/>
          <w:rtl/>
        </w:rPr>
        <w:t>ومع استبعاد ال</w:t>
      </w:r>
      <w:r w:rsidR="002853C8" w:rsidRPr="00E1692D">
        <w:rPr>
          <w:rFonts w:hint="cs"/>
          <w:color w:val="000000" w:themeColor="text1"/>
          <w:sz w:val="27"/>
          <w:rtl/>
        </w:rPr>
        <w:t>إ</w:t>
      </w:r>
      <w:r w:rsidRPr="00E1692D">
        <w:rPr>
          <w:rFonts w:hint="cs"/>
          <w:color w:val="000000" w:themeColor="text1"/>
          <w:sz w:val="27"/>
          <w:rtl/>
        </w:rPr>
        <w:t>جماع</w:t>
      </w:r>
      <w:r w:rsidR="002853C8" w:rsidRPr="00E1692D">
        <w:rPr>
          <w:rFonts w:hint="cs"/>
          <w:color w:val="000000" w:themeColor="text1"/>
          <w:sz w:val="27"/>
          <w:rtl/>
        </w:rPr>
        <w:t>،</w:t>
      </w:r>
      <w:r w:rsidRPr="00E1692D">
        <w:rPr>
          <w:rFonts w:hint="cs"/>
          <w:color w:val="000000" w:themeColor="text1"/>
          <w:sz w:val="27"/>
          <w:rtl/>
        </w:rPr>
        <w:t xml:space="preserve"> والتعويض عنه</w:t>
      </w:r>
      <w:r w:rsidR="002853C8" w:rsidRPr="00E1692D">
        <w:rPr>
          <w:rFonts w:hint="cs"/>
          <w:color w:val="000000" w:themeColor="text1"/>
          <w:sz w:val="27"/>
          <w:rtl/>
        </w:rPr>
        <w:t>،</w:t>
      </w:r>
      <w:r w:rsidRPr="00E1692D">
        <w:rPr>
          <w:rFonts w:hint="cs"/>
          <w:color w:val="000000" w:themeColor="text1"/>
          <w:sz w:val="27"/>
          <w:rtl/>
        </w:rPr>
        <w:t xml:space="preserve"> والانكفاء المستمر</w:t>
      </w:r>
      <w:r w:rsidR="002853C8" w:rsidRPr="00E1692D">
        <w:rPr>
          <w:rFonts w:hint="cs"/>
          <w:color w:val="000000" w:themeColor="text1"/>
          <w:sz w:val="27"/>
          <w:rtl/>
        </w:rPr>
        <w:t>ّ</w:t>
      </w:r>
      <w:r w:rsidRPr="00E1692D">
        <w:rPr>
          <w:rFonts w:hint="cs"/>
          <w:color w:val="000000" w:themeColor="text1"/>
          <w:sz w:val="27"/>
          <w:rtl/>
        </w:rPr>
        <w:t xml:space="preserve"> في دائرة النص</w:t>
      </w:r>
      <w:r w:rsidR="002853C8" w:rsidRPr="00E1692D">
        <w:rPr>
          <w:rFonts w:hint="cs"/>
          <w:color w:val="000000" w:themeColor="text1"/>
          <w:sz w:val="27"/>
          <w:rtl/>
        </w:rPr>
        <w:t>ّ</w:t>
      </w:r>
      <w:r w:rsidRPr="00E1692D">
        <w:rPr>
          <w:rFonts w:hint="cs"/>
          <w:color w:val="000000" w:themeColor="text1"/>
          <w:sz w:val="27"/>
          <w:rtl/>
        </w:rPr>
        <w:t>، رو</w:t>
      </w:r>
      <w:r w:rsidR="002853C8" w:rsidRPr="00E1692D">
        <w:rPr>
          <w:rFonts w:hint="cs"/>
          <w:color w:val="000000" w:themeColor="text1"/>
          <w:sz w:val="27"/>
          <w:rtl/>
        </w:rPr>
        <w:t>َّ</w:t>
      </w:r>
      <w:r w:rsidRPr="00E1692D">
        <w:rPr>
          <w:rFonts w:hint="cs"/>
          <w:color w:val="000000" w:themeColor="text1"/>
          <w:sz w:val="27"/>
          <w:rtl/>
        </w:rPr>
        <w:t>ج ال</w:t>
      </w:r>
      <w:r w:rsidR="002853C8" w:rsidRPr="00E1692D">
        <w:rPr>
          <w:rFonts w:hint="cs"/>
          <w:color w:val="000000" w:themeColor="text1"/>
          <w:sz w:val="27"/>
          <w:rtl/>
        </w:rPr>
        <w:t>أ</w:t>
      </w:r>
      <w:r w:rsidRPr="00E1692D">
        <w:rPr>
          <w:rFonts w:hint="cs"/>
          <w:color w:val="000000" w:themeColor="text1"/>
          <w:sz w:val="27"/>
          <w:rtl/>
        </w:rPr>
        <w:t>صوليون</w:t>
      </w:r>
      <w:r w:rsidR="002853C8" w:rsidRPr="00E1692D">
        <w:rPr>
          <w:rFonts w:hint="cs"/>
          <w:color w:val="000000" w:themeColor="text1"/>
          <w:sz w:val="27"/>
          <w:rtl/>
        </w:rPr>
        <w:t>،</w:t>
      </w:r>
      <w:r w:rsidRPr="00E1692D">
        <w:rPr>
          <w:rFonts w:hint="cs"/>
          <w:color w:val="000000" w:themeColor="text1"/>
          <w:sz w:val="27"/>
          <w:rtl/>
        </w:rPr>
        <w:t xml:space="preserve"> ومنهم الشهيد الصدر</w:t>
      </w:r>
      <w:r w:rsidR="002853C8" w:rsidRPr="00E1692D">
        <w:rPr>
          <w:rFonts w:hint="cs"/>
          <w:color w:val="000000" w:themeColor="text1"/>
          <w:sz w:val="27"/>
          <w:rtl/>
        </w:rPr>
        <w:t>،</w:t>
      </w:r>
      <w:r w:rsidRPr="00E1692D">
        <w:rPr>
          <w:rFonts w:hint="cs"/>
          <w:color w:val="000000" w:themeColor="text1"/>
          <w:sz w:val="27"/>
          <w:rtl/>
        </w:rPr>
        <w:t xml:space="preserve"> لنظري</w:t>
      </w:r>
      <w:r w:rsidR="005E14D7" w:rsidRPr="00E1692D">
        <w:rPr>
          <w:rFonts w:hint="cs"/>
          <w:color w:val="000000" w:themeColor="text1"/>
          <w:sz w:val="27"/>
          <w:rtl/>
        </w:rPr>
        <w:t>ّ</w:t>
      </w:r>
      <w:r w:rsidRPr="00E1692D">
        <w:rPr>
          <w:rFonts w:hint="cs"/>
          <w:color w:val="000000" w:themeColor="text1"/>
          <w:sz w:val="27"/>
          <w:rtl/>
        </w:rPr>
        <w:t>تين</w:t>
      </w:r>
      <w:r w:rsidR="002853C8" w:rsidRPr="00E1692D">
        <w:rPr>
          <w:rFonts w:hint="cs"/>
          <w:color w:val="000000" w:themeColor="text1"/>
          <w:sz w:val="27"/>
          <w:rtl/>
        </w:rPr>
        <w:t>:</w:t>
      </w:r>
    </w:p>
    <w:p w:rsidR="002853C8" w:rsidRPr="00E1692D" w:rsidRDefault="005B395D" w:rsidP="005E14D7">
      <w:pPr>
        <w:rPr>
          <w:color w:val="000000" w:themeColor="text1"/>
          <w:sz w:val="27"/>
          <w:rtl/>
        </w:rPr>
      </w:pPr>
      <w:r w:rsidRPr="00E1692D">
        <w:rPr>
          <w:rFonts w:hint="cs"/>
          <w:b/>
          <w:bCs/>
          <w:color w:val="000000" w:themeColor="text1"/>
          <w:sz w:val="27"/>
          <w:rtl/>
        </w:rPr>
        <w:t>ال</w:t>
      </w:r>
      <w:r w:rsidR="002853C8" w:rsidRPr="00E1692D">
        <w:rPr>
          <w:rFonts w:hint="cs"/>
          <w:b/>
          <w:bCs/>
          <w:color w:val="000000" w:themeColor="text1"/>
          <w:sz w:val="27"/>
          <w:rtl/>
        </w:rPr>
        <w:t>أ</w:t>
      </w:r>
      <w:r w:rsidRPr="00E1692D">
        <w:rPr>
          <w:rFonts w:hint="cs"/>
          <w:b/>
          <w:bCs/>
          <w:color w:val="000000" w:themeColor="text1"/>
          <w:sz w:val="27"/>
          <w:rtl/>
        </w:rPr>
        <w:t>ولى</w:t>
      </w:r>
      <w:r w:rsidR="002853C8" w:rsidRPr="00E1692D">
        <w:rPr>
          <w:rFonts w:hint="cs"/>
          <w:color w:val="000000" w:themeColor="text1"/>
          <w:sz w:val="27"/>
          <w:rtl/>
        </w:rPr>
        <w:t>:</w:t>
      </w:r>
      <w:r w:rsidRPr="00E1692D">
        <w:rPr>
          <w:rFonts w:hint="cs"/>
          <w:color w:val="000000" w:themeColor="text1"/>
          <w:sz w:val="27"/>
          <w:rtl/>
        </w:rPr>
        <w:t xml:space="preserve"> السيرة العقلائية القائمة </w:t>
      </w:r>
      <w:r w:rsidR="002853C8" w:rsidRPr="00E1692D">
        <w:rPr>
          <w:rFonts w:hint="cs"/>
          <w:color w:val="000000" w:themeColor="text1"/>
          <w:sz w:val="27"/>
          <w:rtl/>
        </w:rPr>
        <w:t xml:space="preserve">على </w:t>
      </w:r>
      <w:r w:rsidRPr="00E1692D">
        <w:rPr>
          <w:rFonts w:hint="cs"/>
          <w:color w:val="000000" w:themeColor="text1"/>
          <w:sz w:val="27"/>
          <w:rtl/>
        </w:rPr>
        <w:t>ال</w:t>
      </w:r>
      <w:r w:rsidR="002853C8" w:rsidRPr="00E1692D">
        <w:rPr>
          <w:rFonts w:hint="cs"/>
          <w:color w:val="000000" w:themeColor="text1"/>
          <w:sz w:val="27"/>
          <w:rtl/>
        </w:rPr>
        <w:t>إ</w:t>
      </w:r>
      <w:r w:rsidRPr="00E1692D">
        <w:rPr>
          <w:rFonts w:hint="cs"/>
          <w:color w:val="000000" w:themeColor="text1"/>
          <w:sz w:val="27"/>
          <w:rtl/>
        </w:rPr>
        <w:t>مضاء التشريعي لسيرة المتشر</w:t>
      </w:r>
      <w:r w:rsidR="005E14D7" w:rsidRPr="00E1692D">
        <w:rPr>
          <w:rFonts w:hint="cs"/>
          <w:color w:val="000000" w:themeColor="text1"/>
          <w:sz w:val="27"/>
          <w:rtl/>
        </w:rPr>
        <w:t>ِّ</w:t>
      </w:r>
      <w:r w:rsidRPr="00E1692D">
        <w:rPr>
          <w:rFonts w:hint="cs"/>
          <w:color w:val="000000" w:themeColor="text1"/>
          <w:sz w:val="27"/>
          <w:rtl/>
        </w:rPr>
        <w:t>عة</w:t>
      </w:r>
      <w:r w:rsidR="002853C8" w:rsidRPr="00E1692D">
        <w:rPr>
          <w:rFonts w:hint="cs"/>
          <w:color w:val="000000" w:themeColor="text1"/>
          <w:sz w:val="27"/>
          <w:rtl/>
        </w:rPr>
        <w:t>؛</w:t>
      </w:r>
      <w:r w:rsidRPr="00E1692D">
        <w:rPr>
          <w:rFonts w:hint="cs"/>
          <w:color w:val="000000" w:themeColor="text1"/>
          <w:sz w:val="27"/>
          <w:rtl/>
        </w:rPr>
        <w:t xml:space="preserve"> باعتبارهم يعب</w:t>
      </w:r>
      <w:r w:rsidR="005E14D7" w:rsidRPr="00E1692D">
        <w:rPr>
          <w:rFonts w:hint="cs"/>
          <w:color w:val="000000" w:themeColor="text1"/>
          <w:sz w:val="27"/>
          <w:rtl/>
        </w:rPr>
        <w:t>ِّ</w:t>
      </w:r>
      <w:r w:rsidRPr="00E1692D">
        <w:rPr>
          <w:rFonts w:hint="cs"/>
          <w:color w:val="000000" w:themeColor="text1"/>
          <w:sz w:val="27"/>
          <w:rtl/>
        </w:rPr>
        <w:t>رون عن الكثرة التي لا يعقل صرف النظر عنها</w:t>
      </w:r>
      <w:r w:rsidR="001675CE" w:rsidRPr="00E1692D">
        <w:rPr>
          <w:rFonts w:hint="cs"/>
          <w:color w:val="000000" w:themeColor="text1"/>
          <w:sz w:val="27"/>
          <w:rtl/>
        </w:rPr>
        <w:t xml:space="preserve"> أو </w:t>
      </w:r>
      <w:r w:rsidR="005E14D7" w:rsidRPr="00E1692D">
        <w:rPr>
          <w:rFonts w:hint="cs"/>
          <w:color w:val="000000" w:themeColor="text1"/>
          <w:sz w:val="27"/>
          <w:rtl/>
        </w:rPr>
        <w:t>إ</w:t>
      </w:r>
      <w:r w:rsidRPr="00E1692D">
        <w:rPr>
          <w:rFonts w:hint="cs"/>
          <w:color w:val="000000" w:themeColor="text1"/>
          <w:sz w:val="27"/>
          <w:rtl/>
        </w:rPr>
        <w:t>همالها</w:t>
      </w:r>
      <w:r w:rsidR="002853C8" w:rsidRPr="00E1692D">
        <w:rPr>
          <w:rFonts w:hint="cs"/>
          <w:color w:val="000000" w:themeColor="text1"/>
          <w:sz w:val="27"/>
          <w:rtl/>
        </w:rPr>
        <w:t>.</w:t>
      </w:r>
      <w:r w:rsidRPr="00E1692D">
        <w:rPr>
          <w:rFonts w:hint="cs"/>
          <w:color w:val="000000" w:themeColor="text1"/>
          <w:sz w:val="27"/>
          <w:rtl/>
        </w:rPr>
        <w:t xml:space="preserve"> وهي في هذه الحالة تقترب من العرف.</w:t>
      </w:r>
    </w:p>
    <w:p w:rsidR="001675CE" w:rsidRPr="00E1692D" w:rsidRDefault="005B395D" w:rsidP="002853C8">
      <w:pPr>
        <w:rPr>
          <w:color w:val="000000" w:themeColor="text1"/>
          <w:sz w:val="27"/>
          <w:rtl/>
        </w:rPr>
      </w:pPr>
      <w:r w:rsidRPr="00E1692D">
        <w:rPr>
          <w:rFonts w:hint="cs"/>
          <w:b/>
          <w:bCs/>
          <w:color w:val="000000" w:themeColor="text1"/>
          <w:sz w:val="27"/>
          <w:rtl/>
        </w:rPr>
        <w:t>والثانية</w:t>
      </w:r>
      <w:r w:rsidR="002853C8" w:rsidRPr="00E1692D">
        <w:rPr>
          <w:rFonts w:hint="cs"/>
          <w:color w:val="000000" w:themeColor="text1"/>
          <w:sz w:val="27"/>
          <w:rtl/>
        </w:rPr>
        <w:t>:</w:t>
      </w:r>
      <w:r w:rsidRPr="00E1692D">
        <w:rPr>
          <w:rFonts w:hint="cs"/>
          <w:color w:val="000000" w:themeColor="text1"/>
          <w:sz w:val="27"/>
          <w:rtl/>
        </w:rPr>
        <w:t xml:space="preserve"> السيرة الشرعية القائمة على الكشف عن موقف المعصوم</w:t>
      </w:r>
      <w:r w:rsidR="001675CE" w:rsidRPr="00E1692D">
        <w:rPr>
          <w:rFonts w:hint="cs"/>
          <w:color w:val="000000" w:themeColor="text1"/>
          <w:sz w:val="27"/>
          <w:rtl/>
        </w:rPr>
        <w:t>،</w:t>
      </w:r>
      <w:r w:rsidRPr="00E1692D">
        <w:rPr>
          <w:rFonts w:hint="cs"/>
          <w:color w:val="000000" w:themeColor="text1"/>
          <w:sz w:val="27"/>
          <w:rtl/>
        </w:rPr>
        <w:t xml:space="preserve"> رغم الفارق الزمني لعصر المعصوم الذي يضعف من القدرة الكاشفة عن هذا الموقف.</w:t>
      </w:r>
    </w:p>
    <w:p w:rsidR="005B395D" w:rsidRPr="00E1692D" w:rsidRDefault="005B395D" w:rsidP="001675CE">
      <w:pPr>
        <w:rPr>
          <w:color w:val="000000" w:themeColor="text1"/>
          <w:sz w:val="27"/>
          <w:rtl/>
        </w:rPr>
      </w:pPr>
      <w:r w:rsidRPr="00E1692D">
        <w:rPr>
          <w:rFonts w:hint="cs"/>
          <w:color w:val="000000" w:themeColor="text1"/>
          <w:sz w:val="27"/>
          <w:rtl/>
        </w:rPr>
        <w:t xml:space="preserve">وكلتا النظريتين </w:t>
      </w:r>
      <w:r w:rsidR="001675CE" w:rsidRPr="00E1692D">
        <w:rPr>
          <w:rFonts w:hint="cs"/>
          <w:color w:val="000000" w:themeColor="text1"/>
          <w:sz w:val="27"/>
          <w:rtl/>
        </w:rPr>
        <w:t>أ</w:t>
      </w:r>
      <w:r w:rsidRPr="00E1692D">
        <w:rPr>
          <w:rFonts w:hint="cs"/>
          <w:color w:val="000000" w:themeColor="text1"/>
          <w:sz w:val="27"/>
          <w:rtl/>
        </w:rPr>
        <w:t>ضعف من ال</w:t>
      </w:r>
      <w:r w:rsidR="001675CE" w:rsidRPr="00E1692D">
        <w:rPr>
          <w:rFonts w:hint="cs"/>
          <w:color w:val="000000" w:themeColor="text1"/>
          <w:sz w:val="27"/>
          <w:rtl/>
        </w:rPr>
        <w:t>إ</w:t>
      </w:r>
      <w:r w:rsidRPr="00E1692D">
        <w:rPr>
          <w:rFonts w:hint="cs"/>
          <w:color w:val="000000" w:themeColor="text1"/>
          <w:sz w:val="27"/>
          <w:rtl/>
        </w:rPr>
        <w:t>جماع</w:t>
      </w:r>
      <w:r w:rsidR="001675CE" w:rsidRPr="00E1692D">
        <w:rPr>
          <w:rFonts w:hint="cs"/>
          <w:color w:val="000000" w:themeColor="text1"/>
          <w:sz w:val="27"/>
          <w:rtl/>
        </w:rPr>
        <w:t>؛</w:t>
      </w:r>
      <w:r w:rsidRPr="00E1692D">
        <w:rPr>
          <w:rFonts w:hint="cs"/>
          <w:color w:val="000000" w:themeColor="text1"/>
          <w:sz w:val="27"/>
          <w:rtl/>
        </w:rPr>
        <w:t xml:space="preserve"> ل</w:t>
      </w:r>
      <w:r w:rsidR="001675CE" w:rsidRPr="00E1692D">
        <w:rPr>
          <w:rFonts w:hint="cs"/>
          <w:color w:val="000000" w:themeColor="text1"/>
          <w:sz w:val="27"/>
          <w:rtl/>
        </w:rPr>
        <w:t>أ</w:t>
      </w:r>
      <w:r w:rsidRPr="00E1692D">
        <w:rPr>
          <w:rFonts w:hint="cs"/>
          <w:color w:val="000000" w:themeColor="text1"/>
          <w:sz w:val="27"/>
          <w:rtl/>
        </w:rPr>
        <w:t>ن</w:t>
      </w:r>
      <w:r w:rsidR="00DF4B9E" w:rsidRPr="00E1692D">
        <w:rPr>
          <w:rFonts w:hint="cs"/>
          <w:color w:val="000000" w:themeColor="text1"/>
          <w:sz w:val="27"/>
          <w:rtl/>
        </w:rPr>
        <w:t>ّ</w:t>
      </w:r>
      <w:r w:rsidRPr="00E1692D">
        <w:rPr>
          <w:rFonts w:hint="cs"/>
          <w:color w:val="000000" w:themeColor="text1"/>
          <w:sz w:val="27"/>
          <w:rtl/>
        </w:rPr>
        <w:t xml:space="preserve"> السيرة ملاكها العموم</w:t>
      </w:r>
      <w:r w:rsidR="001675CE" w:rsidRPr="00E1692D">
        <w:rPr>
          <w:rFonts w:hint="cs"/>
          <w:color w:val="000000" w:themeColor="text1"/>
          <w:sz w:val="27"/>
          <w:rtl/>
        </w:rPr>
        <w:t>،</w:t>
      </w:r>
      <w:r w:rsidRPr="00E1692D">
        <w:rPr>
          <w:rFonts w:hint="cs"/>
          <w:color w:val="000000" w:themeColor="text1"/>
          <w:sz w:val="27"/>
          <w:rtl/>
        </w:rPr>
        <w:t xml:space="preserve"> لا ال</w:t>
      </w:r>
      <w:r w:rsidR="001675CE" w:rsidRPr="00E1692D">
        <w:rPr>
          <w:rFonts w:hint="cs"/>
          <w:color w:val="000000" w:themeColor="text1"/>
          <w:sz w:val="27"/>
          <w:rtl/>
        </w:rPr>
        <w:t>إ</w:t>
      </w:r>
      <w:r w:rsidRPr="00E1692D">
        <w:rPr>
          <w:rFonts w:hint="cs"/>
          <w:color w:val="000000" w:themeColor="text1"/>
          <w:sz w:val="27"/>
          <w:rtl/>
        </w:rPr>
        <w:t>جماع</w:t>
      </w:r>
      <w:r w:rsidR="001675CE" w:rsidRPr="00E1692D">
        <w:rPr>
          <w:rFonts w:hint="cs"/>
          <w:color w:val="000000" w:themeColor="text1"/>
          <w:sz w:val="27"/>
          <w:rtl/>
        </w:rPr>
        <w:t>،</w:t>
      </w:r>
      <w:r w:rsidRPr="00E1692D">
        <w:rPr>
          <w:rFonts w:hint="cs"/>
          <w:color w:val="000000" w:themeColor="text1"/>
          <w:sz w:val="27"/>
          <w:rtl/>
        </w:rPr>
        <w:t xml:space="preserve"> ولا يمكن تعويض الضعيف بما هو </w:t>
      </w:r>
      <w:r w:rsidR="001675CE" w:rsidRPr="00E1692D">
        <w:rPr>
          <w:rFonts w:hint="cs"/>
          <w:color w:val="000000" w:themeColor="text1"/>
          <w:sz w:val="27"/>
          <w:rtl/>
        </w:rPr>
        <w:t>أ</w:t>
      </w:r>
      <w:r w:rsidRPr="00E1692D">
        <w:rPr>
          <w:rFonts w:hint="cs"/>
          <w:color w:val="000000" w:themeColor="text1"/>
          <w:sz w:val="27"/>
          <w:rtl/>
        </w:rPr>
        <w:t xml:space="preserve">ضعف منه. </w:t>
      </w:r>
      <w:r w:rsidR="001675CE" w:rsidRPr="00E1692D">
        <w:rPr>
          <w:rFonts w:hint="cs"/>
          <w:color w:val="000000" w:themeColor="text1"/>
          <w:sz w:val="27"/>
          <w:rtl/>
        </w:rPr>
        <w:t>أ</w:t>
      </w:r>
      <w:r w:rsidRPr="00E1692D">
        <w:rPr>
          <w:rFonts w:hint="cs"/>
          <w:color w:val="000000" w:themeColor="text1"/>
          <w:sz w:val="27"/>
          <w:rtl/>
        </w:rPr>
        <w:t xml:space="preserve">ما الشهرة الفتوائية فهي </w:t>
      </w:r>
      <w:r w:rsidR="001675CE" w:rsidRPr="00E1692D">
        <w:rPr>
          <w:rFonts w:hint="cs"/>
          <w:color w:val="000000" w:themeColor="text1"/>
          <w:sz w:val="27"/>
          <w:rtl/>
        </w:rPr>
        <w:t>أ</w:t>
      </w:r>
      <w:r w:rsidRPr="00E1692D">
        <w:rPr>
          <w:rFonts w:hint="cs"/>
          <w:color w:val="000000" w:themeColor="text1"/>
          <w:sz w:val="27"/>
          <w:rtl/>
        </w:rPr>
        <w:t>دنى من ال</w:t>
      </w:r>
      <w:r w:rsidR="001675CE" w:rsidRPr="00E1692D">
        <w:rPr>
          <w:rFonts w:hint="cs"/>
          <w:color w:val="000000" w:themeColor="text1"/>
          <w:sz w:val="27"/>
          <w:rtl/>
        </w:rPr>
        <w:t>إ</w:t>
      </w:r>
      <w:r w:rsidRPr="00E1692D">
        <w:rPr>
          <w:rFonts w:hint="cs"/>
          <w:color w:val="000000" w:themeColor="text1"/>
          <w:sz w:val="27"/>
          <w:rtl/>
        </w:rPr>
        <w:t xml:space="preserve">جماع في الكشف عن موقف المعصوم. </w:t>
      </w:r>
    </w:p>
    <w:p w:rsidR="005B395D" w:rsidRPr="00E1692D" w:rsidRDefault="005B395D" w:rsidP="00A617BC">
      <w:pPr>
        <w:rPr>
          <w:color w:val="000000" w:themeColor="text1"/>
          <w:sz w:val="27"/>
          <w:rtl/>
        </w:rPr>
      </w:pPr>
      <w:r w:rsidRPr="00E1692D">
        <w:rPr>
          <w:rFonts w:hint="cs"/>
          <w:b/>
          <w:bCs/>
          <w:color w:val="000000" w:themeColor="text1"/>
          <w:sz w:val="27"/>
          <w:rtl/>
        </w:rPr>
        <w:t>ب ـ ال</w:t>
      </w:r>
      <w:r w:rsidR="001675CE" w:rsidRPr="00E1692D">
        <w:rPr>
          <w:rFonts w:hint="cs"/>
          <w:b/>
          <w:bCs/>
          <w:color w:val="000000" w:themeColor="text1"/>
          <w:sz w:val="27"/>
          <w:rtl/>
        </w:rPr>
        <w:t>إ</w:t>
      </w:r>
      <w:r w:rsidRPr="00E1692D">
        <w:rPr>
          <w:rFonts w:hint="cs"/>
          <w:b/>
          <w:bCs/>
          <w:color w:val="000000" w:themeColor="text1"/>
          <w:sz w:val="27"/>
          <w:rtl/>
        </w:rPr>
        <w:t>ثبات التعب</w:t>
      </w:r>
      <w:r w:rsidR="00DF4B9E" w:rsidRPr="00E1692D">
        <w:rPr>
          <w:rFonts w:hint="cs"/>
          <w:b/>
          <w:bCs/>
          <w:color w:val="000000" w:themeColor="text1"/>
          <w:sz w:val="27"/>
          <w:rtl/>
        </w:rPr>
        <w:t>ُّ</w:t>
      </w:r>
      <w:r w:rsidRPr="00E1692D">
        <w:rPr>
          <w:rFonts w:hint="cs"/>
          <w:b/>
          <w:bCs/>
          <w:color w:val="000000" w:themeColor="text1"/>
          <w:sz w:val="27"/>
          <w:rtl/>
        </w:rPr>
        <w:t>دي</w:t>
      </w:r>
      <w:r w:rsidR="00DF4B9E" w:rsidRPr="00E1692D">
        <w:rPr>
          <w:rFonts w:hint="cs"/>
          <w:color w:val="000000" w:themeColor="text1"/>
          <w:sz w:val="27"/>
          <w:rtl/>
        </w:rPr>
        <w:t>:</w:t>
      </w:r>
      <w:r w:rsidRPr="00E1692D">
        <w:rPr>
          <w:rFonts w:hint="cs"/>
          <w:color w:val="000000" w:themeColor="text1"/>
          <w:sz w:val="27"/>
          <w:rtl/>
        </w:rPr>
        <w:t xml:space="preserve"> ومفاده</w:t>
      </w:r>
      <w:r w:rsidR="001675CE" w:rsidRPr="00E1692D">
        <w:rPr>
          <w:rFonts w:hint="cs"/>
          <w:color w:val="000000" w:themeColor="text1"/>
          <w:sz w:val="27"/>
          <w:rtl/>
        </w:rPr>
        <w:t xml:space="preserve"> إمضاء </w:t>
      </w:r>
      <w:r w:rsidRPr="00E1692D">
        <w:rPr>
          <w:rFonts w:hint="cs"/>
          <w:color w:val="000000" w:themeColor="text1"/>
          <w:sz w:val="27"/>
          <w:rtl/>
        </w:rPr>
        <w:t>الاعتبار الشرعي للظن</w:t>
      </w:r>
      <w:r w:rsidR="001675CE" w:rsidRPr="00E1692D">
        <w:rPr>
          <w:rFonts w:hint="cs"/>
          <w:color w:val="000000" w:themeColor="text1"/>
          <w:sz w:val="27"/>
          <w:rtl/>
        </w:rPr>
        <w:t>ّ</w:t>
      </w:r>
      <w:r w:rsidRPr="00E1692D">
        <w:rPr>
          <w:rFonts w:hint="cs"/>
          <w:color w:val="000000" w:themeColor="text1"/>
          <w:sz w:val="27"/>
          <w:rtl/>
        </w:rPr>
        <w:t xml:space="preserve"> باعتباره حاكيا</w:t>
      </w:r>
      <w:r w:rsidR="001675CE" w:rsidRPr="00E1692D">
        <w:rPr>
          <w:rFonts w:hint="cs"/>
          <w:color w:val="000000" w:themeColor="text1"/>
          <w:sz w:val="27"/>
          <w:rtl/>
        </w:rPr>
        <w:t>ً</w:t>
      </w:r>
      <w:r w:rsidRPr="00E1692D">
        <w:rPr>
          <w:rFonts w:hint="cs"/>
          <w:color w:val="000000" w:themeColor="text1"/>
          <w:sz w:val="27"/>
          <w:rtl/>
        </w:rPr>
        <w:t xml:space="preserve"> عن الواقع</w:t>
      </w:r>
      <w:r w:rsidR="001675CE" w:rsidRPr="00E1692D">
        <w:rPr>
          <w:rFonts w:hint="cs"/>
          <w:color w:val="000000" w:themeColor="text1"/>
          <w:sz w:val="27"/>
          <w:rtl/>
        </w:rPr>
        <w:t>،</w:t>
      </w:r>
      <w:r w:rsidRPr="00E1692D">
        <w:rPr>
          <w:rFonts w:hint="cs"/>
          <w:color w:val="000000" w:themeColor="text1"/>
          <w:sz w:val="27"/>
          <w:rtl/>
        </w:rPr>
        <w:t xml:space="preserve"> وكاشفا</w:t>
      </w:r>
      <w:r w:rsidR="001675CE" w:rsidRPr="00E1692D">
        <w:rPr>
          <w:rFonts w:hint="cs"/>
          <w:color w:val="000000" w:themeColor="text1"/>
          <w:sz w:val="27"/>
          <w:rtl/>
        </w:rPr>
        <w:t>ً</w:t>
      </w:r>
      <w:r w:rsidRPr="00E1692D">
        <w:rPr>
          <w:rFonts w:hint="cs"/>
          <w:color w:val="000000" w:themeColor="text1"/>
          <w:sz w:val="27"/>
          <w:rtl/>
        </w:rPr>
        <w:t xml:space="preserve"> عنه</w:t>
      </w:r>
      <w:r w:rsidR="001675CE" w:rsidRPr="00E1692D">
        <w:rPr>
          <w:rFonts w:hint="cs"/>
          <w:color w:val="000000" w:themeColor="text1"/>
          <w:sz w:val="27"/>
          <w:rtl/>
        </w:rPr>
        <w:t>،</w:t>
      </w:r>
      <w:r w:rsidRPr="00E1692D">
        <w:rPr>
          <w:rFonts w:hint="cs"/>
          <w:color w:val="000000" w:themeColor="text1"/>
          <w:sz w:val="27"/>
          <w:rtl/>
        </w:rPr>
        <w:t xml:space="preserve"> اعتبارا</w:t>
      </w:r>
      <w:r w:rsidR="001675CE" w:rsidRPr="00E1692D">
        <w:rPr>
          <w:rFonts w:hint="cs"/>
          <w:color w:val="000000" w:themeColor="text1"/>
          <w:sz w:val="27"/>
          <w:rtl/>
        </w:rPr>
        <w:t>ً</w:t>
      </w:r>
      <w:r w:rsidRPr="00E1692D">
        <w:rPr>
          <w:rFonts w:hint="cs"/>
          <w:color w:val="000000" w:themeColor="text1"/>
          <w:sz w:val="27"/>
          <w:rtl/>
        </w:rPr>
        <w:t xml:space="preserve"> لا يقينا</w:t>
      </w:r>
      <w:r w:rsidR="001675CE" w:rsidRPr="00E1692D">
        <w:rPr>
          <w:rFonts w:hint="cs"/>
          <w:color w:val="000000" w:themeColor="text1"/>
          <w:sz w:val="27"/>
          <w:rtl/>
        </w:rPr>
        <w:t>ً؛</w:t>
      </w:r>
      <w:r w:rsidRPr="00E1692D">
        <w:rPr>
          <w:rFonts w:hint="cs"/>
          <w:color w:val="000000" w:themeColor="text1"/>
          <w:sz w:val="27"/>
          <w:rtl/>
        </w:rPr>
        <w:t xml:space="preserve"> وذلك لعدم الكشف واقعا</w:t>
      </w:r>
      <w:r w:rsidR="001675CE" w:rsidRPr="00E1692D">
        <w:rPr>
          <w:rFonts w:hint="cs"/>
          <w:color w:val="000000" w:themeColor="text1"/>
          <w:sz w:val="27"/>
          <w:rtl/>
        </w:rPr>
        <w:t xml:space="preserve">ً؛ </w:t>
      </w:r>
      <w:r w:rsidRPr="00E1692D">
        <w:rPr>
          <w:rFonts w:hint="cs"/>
          <w:color w:val="000000" w:themeColor="text1"/>
          <w:sz w:val="27"/>
          <w:rtl/>
        </w:rPr>
        <w:t>لتعذ</w:t>
      </w:r>
      <w:r w:rsidR="001675CE" w:rsidRPr="00E1692D">
        <w:rPr>
          <w:rFonts w:hint="cs"/>
          <w:color w:val="000000" w:themeColor="text1"/>
          <w:sz w:val="27"/>
          <w:rtl/>
        </w:rPr>
        <w:t>ّ</w:t>
      </w:r>
      <w:r w:rsidR="00DF4B9E" w:rsidRPr="00E1692D">
        <w:rPr>
          <w:rFonts w:hint="cs"/>
          <w:color w:val="000000" w:themeColor="text1"/>
          <w:sz w:val="27"/>
          <w:rtl/>
        </w:rPr>
        <w:t>ُ</w:t>
      </w:r>
      <w:r w:rsidRPr="00E1692D">
        <w:rPr>
          <w:rFonts w:hint="cs"/>
          <w:color w:val="000000" w:themeColor="text1"/>
          <w:sz w:val="27"/>
          <w:rtl/>
        </w:rPr>
        <w:t>ر القطع</w:t>
      </w:r>
      <w:r w:rsidR="001675CE" w:rsidRPr="00E1692D">
        <w:rPr>
          <w:rFonts w:hint="cs"/>
          <w:color w:val="000000" w:themeColor="text1"/>
          <w:sz w:val="27"/>
          <w:rtl/>
        </w:rPr>
        <w:t>،</w:t>
      </w:r>
      <w:r w:rsidRPr="00E1692D">
        <w:rPr>
          <w:rFonts w:hint="cs"/>
          <w:color w:val="000000" w:themeColor="text1"/>
          <w:sz w:val="27"/>
          <w:rtl/>
        </w:rPr>
        <w:t xml:space="preserve"> على </w:t>
      </w:r>
      <w:r w:rsidR="001675CE" w:rsidRPr="00E1692D">
        <w:rPr>
          <w:rFonts w:hint="cs"/>
          <w:color w:val="000000" w:themeColor="text1"/>
          <w:sz w:val="27"/>
          <w:rtl/>
        </w:rPr>
        <w:t>أ</w:t>
      </w:r>
      <w:r w:rsidRPr="00E1692D">
        <w:rPr>
          <w:rFonts w:hint="cs"/>
          <w:color w:val="000000" w:themeColor="text1"/>
          <w:sz w:val="27"/>
          <w:rtl/>
        </w:rPr>
        <w:t xml:space="preserve">ساس </w:t>
      </w:r>
      <w:r w:rsidR="001675CE" w:rsidRPr="00E1692D">
        <w:rPr>
          <w:rFonts w:hint="cs"/>
          <w:color w:val="000000" w:themeColor="text1"/>
          <w:sz w:val="27"/>
          <w:rtl/>
        </w:rPr>
        <w:t>أ</w:t>
      </w:r>
      <w:r w:rsidRPr="00E1692D">
        <w:rPr>
          <w:rFonts w:hint="cs"/>
          <w:color w:val="000000" w:themeColor="text1"/>
          <w:sz w:val="27"/>
          <w:rtl/>
        </w:rPr>
        <w:t>ن كل</w:t>
      </w:r>
      <w:r w:rsidR="001675CE" w:rsidRPr="00E1692D">
        <w:rPr>
          <w:rFonts w:hint="cs"/>
          <w:color w:val="000000" w:themeColor="text1"/>
          <w:sz w:val="27"/>
          <w:rtl/>
        </w:rPr>
        <w:t>ّ</w:t>
      </w:r>
      <w:r w:rsidRPr="00E1692D">
        <w:rPr>
          <w:rFonts w:hint="cs"/>
          <w:color w:val="000000" w:themeColor="text1"/>
          <w:sz w:val="27"/>
          <w:rtl/>
        </w:rPr>
        <w:t xml:space="preserve"> ما </w:t>
      </w:r>
      <w:r w:rsidR="00A617BC" w:rsidRPr="00E1692D">
        <w:rPr>
          <w:rFonts w:hint="cs"/>
          <w:color w:val="000000" w:themeColor="text1"/>
          <w:sz w:val="27"/>
          <w:rtl/>
        </w:rPr>
        <w:t>ب</w:t>
      </w:r>
      <w:r w:rsidRPr="00E1692D">
        <w:rPr>
          <w:rFonts w:hint="cs"/>
          <w:color w:val="000000" w:themeColor="text1"/>
          <w:sz w:val="27"/>
          <w:rtl/>
        </w:rPr>
        <w:t>الغير لا</w:t>
      </w:r>
      <w:r w:rsidR="001675CE" w:rsidRPr="00E1692D">
        <w:rPr>
          <w:rFonts w:hint="cs"/>
          <w:color w:val="000000" w:themeColor="text1"/>
          <w:sz w:val="27"/>
          <w:rtl/>
        </w:rPr>
        <w:t xml:space="preserve"> </w:t>
      </w:r>
      <w:r w:rsidRPr="00E1692D">
        <w:rPr>
          <w:rFonts w:hint="cs"/>
          <w:color w:val="000000" w:themeColor="text1"/>
          <w:sz w:val="27"/>
          <w:rtl/>
        </w:rPr>
        <w:t>بد</w:t>
      </w:r>
      <w:r w:rsidR="001675CE" w:rsidRPr="00E1692D">
        <w:rPr>
          <w:rFonts w:hint="cs"/>
          <w:color w:val="000000" w:themeColor="text1"/>
          <w:sz w:val="27"/>
          <w:rtl/>
        </w:rPr>
        <w:t>ّ</w:t>
      </w:r>
      <w:r w:rsidRPr="00E1692D">
        <w:rPr>
          <w:rFonts w:hint="cs"/>
          <w:color w:val="000000" w:themeColor="text1"/>
          <w:sz w:val="27"/>
          <w:rtl/>
        </w:rPr>
        <w:t xml:space="preserve"> من </w:t>
      </w:r>
      <w:r w:rsidR="001675CE" w:rsidRPr="00E1692D">
        <w:rPr>
          <w:rFonts w:hint="cs"/>
          <w:color w:val="000000" w:themeColor="text1"/>
          <w:sz w:val="27"/>
          <w:rtl/>
        </w:rPr>
        <w:t>أ</w:t>
      </w:r>
      <w:r w:rsidRPr="00E1692D">
        <w:rPr>
          <w:rFonts w:hint="cs"/>
          <w:color w:val="000000" w:themeColor="text1"/>
          <w:sz w:val="27"/>
          <w:rtl/>
        </w:rPr>
        <w:t>ن ينتهي</w:t>
      </w:r>
      <w:r w:rsidR="001675CE" w:rsidRPr="00E1692D">
        <w:rPr>
          <w:rFonts w:hint="cs"/>
          <w:color w:val="000000" w:themeColor="text1"/>
          <w:sz w:val="27"/>
          <w:rtl/>
        </w:rPr>
        <w:t xml:space="preserve"> إلى </w:t>
      </w:r>
      <w:r w:rsidRPr="00E1692D">
        <w:rPr>
          <w:rFonts w:hint="cs"/>
          <w:color w:val="000000" w:themeColor="text1"/>
          <w:sz w:val="27"/>
          <w:rtl/>
        </w:rPr>
        <w:t xml:space="preserve">ما </w:t>
      </w:r>
      <w:r w:rsidR="00A617BC" w:rsidRPr="00E1692D">
        <w:rPr>
          <w:rFonts w:hint="cs"/>
          <w:color w:val="000000" w:themeColor="text1"/>
          <w:sz w:val="27"/>
          <w:rtl/>
        </w:rPr>
        <w:t>ب</w:t>
      </w:r>
      <w:r w:rsidRPr="00E1692D">
        <w:rPr>
          <w:rFonts w:hint="cs"/>
          <w:color w:val="000000" w:themeColor="text1"/>
          <w:sz w:val="27"/>
          <w:rtl/>
        </w:rPr>
        <w:t>الذات</w:t>
      </w:r>
      <w:r w:rsidR="001675CE" w:rsidRPr="00E1692D">
        <w:rPr>
          <w:rFonts w:hint="cs"/>
          <w:color w:val="000000" w:themeColor="text1"/>
          <w:sz w:val="27"/>
          <w:rtl/>
        </w:rPr>
        <w:t xml:space="preserve">، </w:t>
      </w:r>
      <w:r w:rsidRPr="00E1692D">
        <w:rPr>
          <w:rFonts w:hint="cs"/>
          <w:color w:val="000000" w:themeColor="text1"/>
          <w:sz w:val="27"/>
          <w:rtl/>
        </w:rPr>
        <w:t>ومنه حج</w:t>
      </w:r>
      <w:r w:rsidR="00DF4B9E" w:rsidRPr="00E1692D">
        <w:rPr>
          <w:rFonts w:hint="cs"/>
          <w:color w:val="000000" w:themeColor="text1"/>
          <w:sz w:val="27"/>
          <w:rtl/>
        </w:rPr>
        <w:t>ّ</w:t>
      </w:r>
      <w:r w:rsidRPr="00E1692D">
        <w:rPr>
          <w:rFonts w:hint="cs"/>
          <w:color w:val="000000" w:themeColor="text1"/>
          <w:sz w:val="27"/>
          <w:rtl/>
        </w:rPr>
        <w:t>ية خبر الواحد</w:t>
      </w:r>
      <w:r w:rsidR="001675CE" w:rsidRPr="00E1692D">
        <w:rPr>
          <w:rFonts w:hint="cs"/>
          <w:color w:val="000000" w:themeColor="text1"/>
          <w:sz w:val="27"/>
          <w:rtl/>
        </w:rPr>
        <w:t>؛</w:t>
      </w:r>
      <w:r w:rsidRPr="00E1692D">
        <w:rPr>
          <w:rFonts w:hint="cs"/>
          <w:color w:val="000000" w:themeColor="text1"/>
          <w:sz w:val="27"/>
          <w:rtl/>
        </w:rPr>
        <w:t xml:space="preserve"> باعتباره ناقلا</w:t>
      </w:r>
      <w:r w:rsidR="001675CE" w:rsidRPr="00E1692D">
        <w:rPr>
          <w:rFonts w:hint="cs"/>
          <w:color w:val="000000" w:themeColor="text1"/>
          <w:sz w:val="27"/>
          <w:rtl/>
        </w:rPr>
        <w:t>ً</w:t>
      </w:r>
      <w:r w:rsidRPr="00E1692D">
        <w:rPr>
          <w:rFonts w:hint="cs"/>
          <w:color w:val="000000" w:themeColor="text1"/>
          <w:sz w:val="27"/>
          <w:rtl/>
        </w:rPr>
        <w:t xml:space="preserve"> لقول المعصوم. ويقوم ال</w:t>
      </w:r>
      <w:r w:rsidR="001675CE" w:rsidRPr="00E1692D">
        <w:rPr>
          <w:rFonts w:hint="cs"/>
          <w:color w:val="000000" w:themeColor="text1"/>
          <w:sz w:val="27"/>
          <w:rtl/>
        </w:rPr>
        <w:t>إ</w:t>
      </w:r>
      <w:r w:rsidRPr="00E1692D">
        <w:rPr>
          <w:rFonts w:hint="cs"/>
          <w:color w:val="000000" w:themeColor="text1"/>
          <w:sz w:val="27"/>
          <w:rtl/>
        </w:rPr>
        <w:t>ثبات التعب</w:t>
      </w:r>
      <w:r w:rsidR="00DF4B9E" w:rsidRPr="00E1692D">
        <w:rPr>
          <w:rFonts w:hint="cs"/>
          <w:color w:val="000000" w:themeColor="text1"/>
          <w:sz w:val="27"/>
          <w:rtl/>
        </w:rPr>
        <w:t>ُّ</w:t>
      </w:r>
      <w:r w:rsidRPr="00E1692D">
        <w:rPr>
          <w:rFonts w:hint="cs"/>
          <w:color w:val="000000" w:themeColor="text1"/>
          <w:sz w:val="27"/>
          <w:rtl/>
        </w:rPr>
        <w:t>دي على الحج</w:t>
      </w:r>
      <w:r w:rsidR="00DF4B9E" w:rsidRPr="00E1692D">
        <w:rPr>
          <w:rFonts w:hint="cs"/>
          <w:color w:val="000000" w:themeColor="text1"/>
          <w:sz w:val="27"/>
          <w:rtl/>
        </w:rPr>
        <w:t>ّ</w:t>
      </w:r>
      <w:r w:rsidRPr="00E1692D">
        <w:rPr>
          <w:rFonts w:hint="cs"/>
          <w:color w:val="000000" w:themeColor="text1"/>
          <w:sz w:val="27"/>
          <w:rtl/>
        </w:rPr>
        <w:t>ية بالمعنى ال</w:t>
      </w:r>
      <w:r w:rsidR="001675CE" w:rsidRPr="00E1692D">
        <w:rPr>
          <w:rFonts w:hint="cs"/>
          <w:color w:val="000000" w:themeColor="text1"/>
          <w:sz w:val="27"/>
          <w:rtl/>
        </w:rPr>
        <w:t>أ</w:t>
      </w:r>
      <w:r w:rsidRPr="00E1692D">
        <w:rPr>
          <w:rFonts w:hint="cs"/>
          <w:color w:val="000000" w:themeColor="text1"/>
          <w:sz w:val="27"/>
          <w:rtl/>
        </w:rPr>
        <w:t>صولي</w:t>
      </w:r>
      <w:r w:rsidR="001675CE" w:rsidRPr="00E1692D">
        <w:rPr>
          <w:rFonts w:hint="cs"/>
          <w:color w:val="000000" w:themeColor="text1"/>
          <w:sz w:val="27"/>
          <w:rtl/>
        </w:rPr>
        <w:t>،</w:t>
      </w:r>
      <w:r w:rsidRPr="00E1692D">
        <w:rPr>
          <w:rFonts w:hint="cs"/>
          <w:color w:val="000000" w:themeColor="text1"/>
          <w:sz w:val="27"/>
          <w:rtl/>
        </w:rPr>
        <w:t xml:space="preserve"> لا بالمعنى ال</w:t>
      </w:r>
      <w:r w:rsidR="001675CE" w:rsidRPr="00E1692D">
        <w:rPr>
          <w:rFonts w:hint="cs"/>
          <w:color w:val="000000" w:themeColor="text1"/>
          <w:sz w:val="27"/>
          <w:rtl/>
        </w:rPr>
        <w:t>أ</w:t>
      </w:r>
      <w:r w:rsidRPr="00E1692D">
        <w:rPr>
          <w:rFonts w:hint="cs"/>
          <w:color w:val="000000" w:themeColor="text1"/>
          <w:sz w:val="27"/>
          <w:rtl/>
        </w:rPr>
        <w:t>رسطي</w:t>
      </w:r>
      <w:r w:rsidR="001675CE" w:rsidRPr="00E1692D">
        <w:rPr>
          <w:rFonts w:hint="cs"/>
          <w:color w:val="000000" w:themeColor="text1"/>
          <w:sz w:val="27"/>
          <w:rtl/>
        </w:rPr>
        <w:t>؛</w:t>
      </w:r>
      <w:r w:rsidRPr="00E1692D">
        <w:rPr>
          <w:rFonts w:hint="cs"/>
          <w:color w:val="000000" w:themeColor="text1"/>
          <w:sz w:val="27"/>
          <w:rtl/>
        </w:rPr>
        <w:t xml:space="preserve"> وذلك على </w:t>
      </w:r>
      <w:r w:rsidR="001675CE" w:rsidRPr="00E1692D">
        <w:rPr>
          <w:rFonts w:hint="cs"/>
          <w:color w:val="000000" w:themeColor="text1"/>
          <w:sz w:val="27"/>
          <w:rtl/>
        </w:rPr>
        <w:t>أ</w:t>
      </w:r>
      <w:r w:rsidRPr="00E1692D">
        <w:rPr>
          <w:rFonts w:hint="cs"/>
          <w:color w:val="000000" w:themeColor="text1"/>
          <w:sz w:val="27"/>
          <w:rtl/>
        </w:rPr>
        <w:t xml:space="preserve">ساس من العقل العملي بما يفيد </w:t>
      </w:r>
      <w:r w:rsidR="001675CE" w:rsidRPr="00E1692D">
        <w:rPr>
          <w:rFonts w:hint="cs"/>
          <w:color w:val="000000" w:themeColor="text1"/>
          <w:sz w:val="27"/>
          <w:rtl/>
        </w:rPr>
        <w:t>أ</w:t>
      </w:r>
      <w:r w:rsidRPr="00E1692D">
        <w:rPr>
          <w:rFonts w:hint="cs"/>
          <w:color w:val="000000" w:themeColor="text1"/>
          <w:sz w:val="27"/>
          <w:rtl/>
        </w:rPr>
        <w:t>ن يكون</w:t>
      </w:r>
      <w:r w:rsidR="001675CE" w:rsidRPr="00E1692D">
        <w:rPr>
          <w:rFonts w:hint="cs"/>
          <w:color w:val="000000" w:themeColor="text1"/>
          <w:sz w:val="27"/>
          <w:rtl/>
        </w:rPr>
        <w:t>،</w:t>
      </w:r>
      <w:r w:rsidRPr="00E1692D">
        <w:rPr>
          <w:rFonts w:hint="cs"/>
          <w:color w:val="000000" w:themeColor="text1"/>
          <w:sz w:val="27"/>
          <w:rtl/>
        </w:rPr>
        <w:t xml:space="preserve"> لا العقل النظري الذي يفيد </w:t>
      </w:r>
      <w:r w:rsidR="001675CE" w:rsidRPr="00E1692D">
        <w:rPr>
          <w:rFonts w:hint="cs"/>
          <w:color w:val="000000" w:themeColor="text1"/>
          <w:sz w:val="27"/>
          <w:rtl/>
        </w:rPr>
        <w:t>إ</w:t>
      </w:r>
      <w:r w:rsidRPr="00E1692D">
        <w:rPr>
          <w:rFonts w:hint="cs"/>
          <w:color w:val="000000" w:themeColor="text1"/>
          <w:sz w:val="27"/>
          <w:rtl/>
        </w:rPr>
        <w:t>صابة الواقع برهانيا</w:t>
      </w:r>
      <w:r w:rsidR="001675CE" w:rsidRPr="00E1692D">
        <w:rPr>
          <w:rFonts w:hint="cs"/>
          <w:color w:val="000000" w:themeColor="text1"/>
          <w:sz w:val="27"/>
          <w:rtl/>
        </w:rPr>
        <w:t>ً</w:t>
      </w:r>
      <w:r w:rsidRPr="00E1692D">
        <w:rPr>
          <w:rFonts w:hint="cs"/>
          <w:color w:val="000000" w:themeColor="text1"/>
          <w:sz w:val="27"/>
          <w:rtl/>
        </w:rPr>
        <w:t xml:space="preserve"> بما هو واقع</w:t>
      </w:r>
      <w:r w:rsidR="001675CE" w:rsidRPr="00E1692D">
        <w:rPr>
          <w:rFonts w:hint="cs"/>
          <w:color w:val="000000" w:themeColor="text1"/>
          <w:sz w:val="27"/>
          <w:rtl/>
        </w:rPr>
        <w:t>،</w:t>
      </w:r>
      <w:r w:rsidRPr="00E1692D">
        <w:rPr>
          <w:rFonts w:hint="cs"/>
          <w:color w:val="000000" w:themeColor="text1"/>
          <w:sz w:val="27"/>
          <w:rtl/>
        </w:rPr>
        <w:t xml:space="preserve"> لا اعتباريا</w:t>
      </w:r>
      <w:r w:rsidR="001675CE" w:rsidRPr="00E1692D">
        <w:rPr>
          <w:rFonts w:hint="cs"/>
          <w:color w:val="000000" w:themeColor="text1"/>
          <w:sz w:val="27"/>
          <w:rtl/>
        </w:rPr>
        <w:t>ً</w:t>
      </w:r>
      <w:r w:rsidRPr="00E1692D">
        <w:rPr>
          <w:rFonts w:hint="cs"/>
          <w:color w:val="000000" w:themeColor="text1"/>
          <w:sz w:val="27"/>
          <w:rtl/>
        </w:rPr>
        <w:t xml:space="preserve"> بما ينبغي </w:t>
      </w:r>
      <w:r w:rsidR="001675CE" w:rsidRPr="00E1692D">
        <w:rPr>
          <w:rFonts w:hint="cs"/>
          <w:color w:val="000000" w:themeColor="text1"/>
          <w:sz w:val="27"/>
          <w:rtl/>
        </w:rPr>
        <w:t>أ</w:t>
      </w:r>
      <w:r w:rsidRPr="00E1692D">
        <w:rPr>
          <w:rFonts w:hint="cs"/>
          <w:color w:val="000000" w:themeColor="text1"/>
          <w:sz w:val="27"/>
          <w:rtl/>
        </w:rPr>
        <w:t>ن يكون. ولذا ف</w:t>
      </w:r>
      <w:r w:rsidR="001675CE" w:rsidRPr="00E1692D">
        <w:rPr>
          <w:rFonts w:hint="cs"/>
          <w:color w:val="000000" w:themeColor="text1"/>
          <w:sz w:val="27"/>
          <w:rtl/>
        </w:rPr>
        <w:t>إ</w:t>
      </w:r>
      <w:r w:rsidRPr="00E1692D">
        <w:rPr>
          <w:rFonts w:hint="cs"/>
          <w:color w:val="000000" w:themeColor="text1"/>
          <w:sz w:val="27"/>
          <w:rtl/>
        </w:rPr>
        <w:t>ن</w:t>
      </w:r>
      <w:r w:rsidR="00DF4B9E" w:rsidRPr="00E1692D">
        <w:rPr>
          <w:rFonts w:hint="cs"/>
          <w:color w:val="000000" w:themeColor="text1"/>
          <w:sz w:val="27"/>
          <w:rtl/>
        </w:rPr>
        <w:t>ّ</w:t>
      </w:r>
      <w:r w:rsidRPr="00E1692D">
        <w:rPr>
          <w:rFonts w:hint="cs"/>
          <w:color w:val="000000" w:themeColor="text1"/>
          <w:sz w:val="27"/>
          <w:rtl/>
        </w:rPr>
        <w:t xml:space="preserve"> مفاد الحجية</w:t>
      </w:r>
      <w:r w:rsidR="001675CE" w:rsidRPr="00E1692D">
        <w:rPr>
          <w:rFonts w:hint="cs"/>
          <w:color w:val="000000" w:themeColor="text1"/>
          <w:sz w:val="27"/>
          <w:rtl/>
        </w:rPr>
        <w:t xml:space="preserve"> الأصولية </w:t>
      </w:r>
      <w:r w:rsidRPr="00E1692D">
        <w:rPr>
          <w:rFonts w:hint="cs"/>
          <w:color w:val="000000" w:themeColor="text1"/>
          <w:sz w:val="27"/>
          <w:rtl/>
        </w:rPr>
        <w:t>هو التنجيز</w:t>
      </w:r>
      <w:r w:rsidR="001675CE" w:rsidRPr="00E1692D">
        <w:rPr>
          <w:rFonts w:hint="cs"/>
          <w:color w:val="000000" w:themeColor="text1"/>
          <w:sz w:val="27"/>
          <w:rtl/>
        </w:rPr>
        <w:t xml:space="preserve"> أو </w:t>
      </w:r>
      <w:r w:rsidRPr="00E1692D">
        <w:rPr>
          <w:rFonts w:hint="cs"/>
          <w:color w:val="000000" w:themeColor="text1"/>
          <w:sz w:val="27"/>
          <w:rtl/>
        </w:rPr>
        <w:t>التعذير</w:t>
      </w:r>
      <w:r w:rsidR="001675CE" w:rsidRPr="00E1692D">
        <w:rPr>
          <w:rFonts w:hint="cs"/>
          <w:color w:val="000000" w:themeColor="text1"/>
          <w:sz w:val="27"/>
          <w:rtl/>
        </w:rPr>
        <w:t>،</w:t>
      </w:r>
      <w:r w:rsidRPr="00E1692D">
        <w:rPr>
          <w:rFonts w:hint="cs"/>
          <w:color w:val="000000" w:themeColor="text1"/>
          <w:sz w:val="27"/>
          <w:rtl/>
        </w:rPr>
        <w:t xml:space="preserve"> لا </w:t>
      </w:r>
      <w:r w:rsidR="001675CE" w:rsidRPr="00E1692D">
        <w:rPr>
          <w:rFonts w:hint="cs"/>
          <w:color w:val="000000" w:themeColor="text1"/>
          <w:sz w:val="27"/>
          <w:rtl/>
        </w:rPr>
        <w:t>إ</w:t>
      </w:r>
      <w:r w:rsidRPr="00E1692D">
        <w:rPr>
          <w:rFonts w:hint="cs"/>
          <w:color w:val="000000" w:themeColor="text1"/>
          <w:sz w:val="27"/>
          <w:rtl/>
        </w:rPr>
        <w:t xml:space="preserve">صابة الواقع كما هو واقع. </w:t>
      </w:r>
    </w:p>
    <w:p w:rsidR="005B395D" w:rsidRPr="00E1692D" w:rsidRDefault="005B395D" w:rsidP="001675CE">
      <w:pPr>
        <w:rPr>
          <w:color w:val="000000" w:themeColor="text1"/>
          <w:sz w:val="27"/>
          <w:rtl/>
        </w:rPr>
      </w:pPr>
      <w:r w:rsidRPr="00E1692D">
        <w:rPr>
          <w:rFonts w:hint="cs"/>
          <w:color w:val="000000" w:themeColor="text1"/>
          <w:sz w:val="27"/>
          <w:rtl/>
        </w:rPr>
        <w:t xml:space="preserve">ويعود </w:t>
      </w:r>
      <w:r w:rsidR="001675CE" w:rsidRPr="00E1692D">
        <w:rPr>
          <w:rFonts w:hint="cs"/>
          <w:color w:val="000000" w:themeColor="text1"/>
          <w:sz w:val="27"/>
          <w:rtl/>
        </w:rPr>
        <w:t>أ</w:t>
      </w:r>
      <w:r w:rsidRPr="00E1692D">
        <w:rPr>
          <w:rFonts w:hint="cs"/>
          <w:color w:val="000000" w:themeColor="text1"/>
          <w:sz w:val="27"/>
          <w:rtl/>
        </w:rPr>
        <w:t>ساس الحج</w:t>
      </w:r>
      <w:r w:rsidR="00241B1F" w:rsidRPr="00E1692D">
        <w:rPr>
          <w:rFonts w:hint="cs"/>
          <w:color w:val="000000" w:themeColor="text1"/>
          <w:sz w:val="27"/>
          <w:rtl/>
        </w:rPr>
        <w:t>ّ</w:t>
      </w:r>
      <w:r w:rsidRPr="00E1692D">
        <w:rPr>
          <w:rFonts w:hint="cs"/>
          <w:color w:val="000000" w:themeColor="text1"/>
          <w:sz w:val="27"/>
          <w:rtl/>
        </w:rPr>
        <w:t>ية</w:t>
      </w:r>
      <w:r w:rsidR="001675CE" w:rsidRPr="00E1692D">
        <w:rPr>
          <w:rFonts w:hint="cs"/>
          <w:color w:val="000000" w:themeColor="text1"/>
          <w:sz w:val="27"/>
          <w:rtl/>
        </w:rPr>
        <w:t xml:space="preserve"> الأصولية إلى </w:t>
      </w:r>
      <w:r w:rsidRPr="00E1692D">
        <w:rPr>
          <w:rFonts w:hint="cs"/>
          <w:color w:val="000000" w:themeColor="text1"/>
          <w:sz w:val="27"/>
          <w:rtl/>
        </w:rPr>
        <w:t>مبدأ الانسداد</w:t>
      </w:r>
      <w:r w:rsidR="001675CE" w:rsidRPr="00E1692D">
        <w:rPr>
          <w:rFonts w:hint="cs"/>
          <w:color w:val="000000" w:themeColor="text1"/>
          <w:sz w:val="27"/>
          <w:rtl/>
        </w:rPr>
        <w:t>؛</w:t>
      </w:r>
      <w:r w:rsidRPr="00E1692D">
        <w:rPr>
          <w:rFonts w:hint="cs"/>
          <w:color w:val="000000" w:themeColor="text1"/>
          <w:sz w:val="27"/>
          <w:rtl/>
        </w:rPr>
        <w:t xml:space="preserve"> بانقطاع الصلة بالمعصوم</w:t>
      </w:r>
      <w:r w:rsidR="001675CE" w:rsidRPr="00E1692D">
        <w:rPr>
          <w:rFonts w:hint="cs"/>
          <w:color w:val="000000" w:themeColor="text1"/>
          <w:sz w:val="27"/>
          <w:rtl/>
        </w:rPr>
        <w:t>،</w:t>
      </w:r>
      <w:r w:rsidRPr="00E1692D">
        <w:rPr>
          <w:rFonts w:hint="cs"/>
          <w:color w:val="000000" w:themeColor="text1"/>
          <w:sz w:val="27"/>
          <w:rtl/>
        </w:rPr>
        <w:t xml:space="preserve"> وتعذ</w:t>
      </w:r>
      <w:r w:rsidR="00241B1F" w:rsidRPr="00E1692D">
        <w:rPr>
          <w:rFonts w:hint="cs"/>
          <w:color w:val="000000" w:themeColor="text1"/>
          <w:sz w:val="27"/>
          <w:rtl/>
        </w:rPr>
        <w:t>ُّ</w:t>
      </w:r>
      <w:r w:rsidRPr="00E1692D">
        <w:rPr>
          <w:rFonts w:hint="cs"/>
          <w:color w:val="000000" w:themeColor="text1"/>
          <w:sz w:val="27"/>
          <w:rtl/>
        </w:rPr>
        <w:t xml:space="preserve">ر </w:t>
      </w:r>
      <w:r w:rsidR="001675CE" w:rsidRPr="00E1692D">
        <w:rPr>
          <w:rFonts w:hint="cs"/>
          <w:color w:val="000000" w:themeColor="text1"/>
          <w:sz w:val="27"/>
          <w:rtl/>
        </w:rPr>
        <w:t>إ</w:t>
      </w:r>
      <w:r w:rsidRPr="00E1692D">
        <w:rPr>
          <w:rFonts w:hint="cs"/>
          <w:color w:val="000000" w:themeColor="text1"/>
          <w:sz w:val="27"/>
          <w:rtl/>
        </w:rPr>
        <w:t>صابة الواقع بسبب ذلك</w:t>
      </w:r>
      <w:r w:rsidR="001675CE" w:rsidRPr="00E1692D">
        <w:rPr>
          <w:rFonts w:hint="cs"/>
          <w:color w:val="000000" w:themeColor="text1"/>
          <w:sz w:val="27"/>
          <w:rtl/>
        </w:rPr>
        <w:t>.</w:t>
      </w:r>
      <w:r w:rsidRPr="00E1692D">
        <w:rPr>
          <w:rFonts w:hint="cs"/>
          <w:color w:val="000000" w:themeColor="text1"/>
          <w:sz w:val="27"/>
          <w:rtl/>
        </w:rPr>
        <w:t xml:space="preserve"> فهو غير معني</w:t>
      </w:r>
      <w:r w:rsidR="00241B1F" w:rsidRPr="00E1692D">
        <w:rPr>
          <w:rFonts w:hint="cs"/>
          <w:color w:val="000000" w:themeColor="text1"/>
          <w:sz w:val="27"/>
          <w:rtl/>
        </w:rPr>
        <w:t>ّ</w:t>
      </w:r>
      <w:r w:rsidRPr="00E1692D">
        <w:rPr>
          <w:rFonts w:hint="cs"/>
          <w:color w:val="000000" w:themeColor="text1"/>
          <w:sz w:val="27"/>
          <w:rtl/>
        </w:rPr>
        <w:t xml:space="preserve"> به</w:t>
      </w:r>
      <w:r w:rsidR="001675CE" w:rsidRPr="00E1692D">
        <w:rPr>
          <w:rFonts w:hint="cs"/>
          <w:color w:val="000000" w:themeColor="text1"/>
          <w:sz w:val="27"/>
          <w:rtl/>
        </w:rPr>
        <w:t>؛</w:t>
      </w:r>
      <w:r w:rsidRPr="00E1692D">
        <w:rPr>
          <w:rFonts w:hint="cs"/>
          <w:color w:val="000000" w:themeColor="text1"/>
          <w:sz w:val="27"/>
          <w:rtl/>
        </w:rPr>
        <w:t xml:space="preserve"> لعدم القدرة على بلوغه</w:t>
      </w:r>
      <w:r w:rsidR="001675CE" w:rsidRPr="00E1692D">
        <w:rPr>
          <w:rFonts w:hint="cs"/>
          <w:color w:val="000000" w:themeColor="text1"/>
          <w:sz w:val="27"/>
          <w:rtl/>
        </w:rPr>
        <w:t>،</w:t>
      </w:r>
      <w:r w:rsidRPr="00E1692D">
        <w:rPr>
          <w:rFonts w:hint="cs"/>
          <w:color w:val="000000" w:themeColor="text1"/>
          <w:sz w:val="27"/>
          <w:rtl/>
        </w:rPr>
        <w:t xml:space="preserve"> فيكتفي الفقيه ب</w:t>
      </w:r>
      <w:r w:rsidR="001675CE" w:rsidRPr="00E1692D">
        <w:rPr>
          <w:rFonts w:hint="cs"/>
          <w:color w:val="000000" w:themeColor="text1"/>
          <w:sz w:val="27"/>
          <w:rtl/>
        </w:rPr>
        <w:t>إ</w:t>
      </w:r>
      <w:r w:rsidRPr="00E1692D">
        <w:rPr>
          <w:rFonts w:hint="cs"/>
          <w:color w:val="000000" w:themeColor="text1"/>
          <w:sz w:val="27"/>
          <w:rtl/>
        </w:rPr>
        <w:t>براء الذمة بغض</w:t>
      </w:r>
      <w:r w:rsidR="001675CE" w:rsidRPr="00E1692D">
        <w:rPr>
          <w:rFonts w:hint="cs"/>
          <w:color w:val="000000" w:themeColor="text1"/>
          <w:sz w:val="27"/>
          <w:rtl/>
        </w:rPr>
        <w:t>ّ</w:t>
      </w:r>
      <w:r w:rsidRPr="00E1692D">
        <w:rPr>
          <w:rFonts w:hint="cs"/>
          <w:color w:val="000000" w:themeColor="text1"/>
          <w:sz w:val="27"/>
          <w:rtl/>
        </w:rPr>
        <w:t xml:space="preserve"> النظر</w:t>
      </w:r>
      <w:r w:rsidR="001675CE" w:rsidRPr="00E1692D">
        <w:rPr>
          <w:rFonts w:hint="cs"/>
          <w:color w:val="000000" w:themeColor="text1"/>
          <w:sz w:val="27"/>
          <w:rtl/>
        </w:rPr>
        <w:t xml:space="preserve"> عن </w:t>
      </w:r>
      <w:r w:rsidRPr="00E1692D">
        <w:rPr>
          <w:rFonts w:hint="cs"/>
          <w:color w:val="000000" w:themeColor="text1"/>
          <w:sz w:val="27"/>
          <w:rtl/>
        </w:rPr>
        <w:t>الواقع. فالعقل النظري لا يبرئ الذمة</w:t>
      </w:r>
      <w:r w:rsidR="001675CE" w:rsidRPr="00E1692D">
        <w:rPr>
          <w:rFonts w:hint="cs"/>
          <w:color w:val="000000" w:themeColor="text1"/>
          <w:sz w:val="27"/>
          <w:rtl/>
        </w:rPr>
        <w:t>؛</w:t>
      </w:r>
      <w:r w:rsidRPr="00E1692D">
        <w:rPr>
          <w:rFonts w:hint="cs"/>
          <w:color w:val="000000" w:themeColor="text1"/>
          <w:sz w:val="27"/>
          <w:rtl/>
        </w:rPr>
        <w:t xml:space="preserve"> لتعذ</w:t>
      </w:r>
      <w:r w:rsidR="00241B1F" w:rsidRPr="00E1692D">
        <w:rPr>
          <w:rFonts w:hint="cs"/>
          <w:color w:val="000000" w:themeColor="text1"/>
          <w:sz w:val="27"/>
          <w:rtl/>
        </w:rPr>
        <w:t>ُّ</w:t>
      </w:r>
      <w:r w:rsidRPr="00E1692D">
        <w:rPr>
          <w:rFonts w:hint="cs"/>
          <w:color w:val="000000" w:themeColor="text1"/>
          <w:sz w:val="27"/>
          <w:rtl/>
        </w:rPr>
        <w:t>ره</w:t>
      </w:r>
      <w:r w:rsidR="001675CE" w:rsidRPr="00E1692D">
        <w:rPr>
          <w:rFonts w:hint="cs"/>
          <w:color w:val="000000" w:themeColor="text1"/>
          <w:sz w:val="27"/>
          <w:rtl/>
        </w:rPr>
        <w:t>،</w:t>
      </w:r>
      <w:r w:rsidRPr="00E1692D">
        <w:rPr>
          <w:rFonts w:hint="cs"/>
          <w:color w:val="000000" w:themeColor="text1"/>
          <w:sz w:val="27"/>
          <w:rtl/>
        </w:rPr>
        <w:t xml:space="preserve"> والعقل العملي يبرئ الذم</w:t>
      </w:r>
      <w:r w:rsidR="00241B1F" w:rsidRPr="00E1692D">
        <w:rPr>
          <w:rFonts w:hint="cs"/>
          <w:color w:val="000000" w:themeColor="text1"/>
          <w:sz w:val="27"/>
          <w:rtl/>
        </w:rPr>
        <w:t>ّ</w:t>
      </w:r>
      <w:r w:rsidRPr="00E1692D">
        <w:rPr>
          <w:rFonts w:hint="cs"/>
          <w:color w:val="000000" w:themeColor="text1"/>
          <w:sz w:val="27"/>
          <w:rtl/>
        </w:rPr>
        <w:t>ة</w:t>
      </w:r>
      <w:r w:rsidR="001675CE" w:rsidRPr="00E1692D">
        <w:rPr>
          <w:rFonts w:hint="cs"/>
          <w:color w:val="000000" w:themeColor="text1"/>
          <w:sz w:val="27"/>
          <w:rtl/>
        </w:rPr>
        <w:t>؛</w:t>
      </w:r>
      <w:r w:rsidRPr="00E1692D">
        <w:rPr>
          <w:rFonts w:hint="cs"/>
          <w:color w:val="000000" w:themeColor="text1"/>
          <w:sz w:val="27"/>
          <w:rtl/>
        </w:rPr>
        <w:t xml:space="preserve"> باعتباره مسلكا</w:t>
      </w:r>
      <w:r w:rsidR="001675CE" w:rsidRPr="00E1692D">
        <w:rPr>
          <w:rFonts w:hint="cs"/>
          <w:color w:val="000000" w:themeColor="text1"/>
          <w:sz w:val="27"/>
          <w:rtl/>
        </w:rPr>
        <w:t>ً</w:t>
      </w:r>
      <w:r w:rsidRPr="00E1692D">
        <w:rPr>
          <w:rFonts w:hint="cs"/>
          <w:color w:val="000000" w:themeColor="text1"/>
          <w:sz w:val="27"/>
          <w:rtl/>
        </w:rPr>
        <w:t xml:space="preserve"> للجري مجرى الواقع كوظيفة شرعية تفيد الاطمئنان</w:t>
      </w:r>
      <w:r w:rsidR="001675CE" w:rsidRPr="00E1692D">
        <w:rPr>
          <w:rFonts w:hint="cs"/>
          <w:color w:val="000000" w:themeColor="text1"/>
          <w:sz w:val="27"/>
          <w:rtl/>
        </w:rPr>
        <w:t>؛</w:t>
      </w:r>
      <w:r w:rsidRPr="00E1692D">
        <w:rPr>
          <w:rFonts w:hint="cs"/>
          <w:color w:val="000000" w:themeColor="text1"/>
          <w:sz w:val="27"/>
          <w:rtl/>
        </w:rPr>
        <w:t xml:space="preserve"> لتعذ</w:t>
      </w:r>
      <w:r w:rsidR="001675CE" w:rsidRPr="00E1692D">
        <w:rPr>
          <w:rFonts w:hint="cs"/>
          <w:color w:val="000000" w:themeColor="text1"/>
          <w:sz w:val="27"/>
          <w:rtl/>
        </w:rPr>
        <w:t>ّ</w:t>
      </w:r>
      <w:r w:rsidR="00241B1F" w:rsidRPr="00E1692D">
        <w:rPr>
          <w:rFonts w:hint="cs"/>
          <w:color w:val="000000" w:themeColor="text1"/>
          <w:sz w:val="27"/>
          <w:rtl/>
        </w:rPr>
        <w:t>ُ</w:t>
      </w:r>
      <w:r w:rsidRPr="00E1692D">
        <w:rPr>
          <w:rFonts w:hint="cs"/>
          <w:color w:val="000000" w:themeColor="text1"/>
          <w:sz w:val="27"/>
          <w:rtl/>
        </w:rPr>
        <w:t xml:space="preserve">ر اليقين. </w:t>
      </w:r>
    </w:p>
    <w:p w:rsidR="005B395D" w:rsidRPr="00E1692D" w:rsidRDefault="005B395D" w:rsidP="001675CE">
      <w:pPr>
        <w:rPr>
          <w:color w:val="000000" w:themeColor="text1"/>
          <w:sz w:val="27"/>
          <w:rtl/>
        </w:rPr>
      </w:pPr>
      <w:r w:rsidRPr="00E1692D">
        <w:rPr>
          <w:rFonts w:hint="cs"/>
          <w:color w:val="000000" w:themeColor="text1"/>
          <w:sz w:val="27"/>
          <w:rtl/>
        </w:rPr>
        <w:t>ولا يمكن تحويل الظن</w:t>
      </w:r>
      <w:r w:rsidR="001675CE" w:rsidRPr="00E1692D">
        <w:rPr>
          <w:rFonts w:hint="cs"/>
          <w:color w:val="000000" w:themeColor="text1"/>
          <w:sz w:val="27"/>
          <w:rtl/>
        </w:rPr>
        <w:t xml:space="preserve">ّ إلى </w:t>
      </w:r>
      <w:r w:rsidRPr="00E1692D">
        <w:rPr>
          <w:rFonts w:hint="cs"/>
          <w:color w:val="000000" w:themeColor="text1"/>
          <w:sz w:val="27"/>
          <w:rtl/>
        </w:rPr>
        <w:t xml:space="preserve">يقين </w:t>
      </w:r>
      <w:r w:rsidR="001675CE" w:rsidRPr="00E1692D">
        <w:rPr>
          <w:rFonts w:hint="cs"/>
          <w:color w:val="000000" w:themeColor="text1"/>
          <w:sz w:val="27"/>
          <w:rtl/>
        </w:rPr>
        <w:t>إ</w:t>
      </w:r>
      <w:r w:rsidRPr="00E1692D">
        <w:rPr>
          <w:rFonts w:hint="cs"/>
          <w:color w:val="000000" w:themeColor="text1"/>
          <w:sz w:val="27"/>
          <w:rtl/>
        </w:rPr>
        <w:t>لا</w:t>
      </w:r>
      <w:r w:rsidR="00241B1F" w:rsidRPr="00E1692D">
        <w:rPr>
          <w:rFonts w:hint="cs"/>
          <w:color w:val="000000" w:themeColor="text1"/>
          <w:sz w:val="27"/>
          <w:rtl/>
        </w:rPr>
        <w:t>ّ</w:t>
      </w:r>
      <w:r w:rsidRPr="00E1692D">
        <w:rPr>
          <w:rFonts w:hint="cs"/>
          <w:color w:val="000000" w:themeColor="text1"/>
          <w:sz w:val="27"/>
          <w:rtl/>
        </w:rPr>
        <w:t xml:space="preserve"> تعب</w:t>
      </w:r>
      <w:r w:rsidR="00241B1F" w:rsidRPr="00E1692D">
        <w:rPr>
          <w:rFonts w:hint="cs"/>
          <w:color w:val="000000" w:themeColor="text1"/>
          <w:sz w:val="27"/>
          <w:rtl/>
        </w:rPr>
        <w:t>ُّ</w:t>
      </w:r>
      <w:r w:rsidRPr="00E1692D">
        <w:rPr>
          <w:rFonts w:hint="cs"/>
          <w:color w:val="000000" w:themeColor="text1"/>
          <w:sz w:val="27"/>
          <w:rtl/>
        </w:rPr>
        <w:t>دا</w:t>
      </w:r>
      <w:r w:rsidR="001675CE" w:rsidRPr="00E1692D">
        <w:rPr>
          <w:rFonts w:hint="cs"/>
          <w:color w:val="000000" w:themeColor="text1"/>
          <w:sz w:val="27"/>
          <w:rtl/>
        </w:rPr>
        <w:t>ً</w:t>
      </w:r>
      <w:r w:rsidRPr="00E1692D">
        <w:rPr>
          <w:rFonts w:hint="cs"/>
          <w:color w:val="000000" w:themeColor="text1"/>
          <w:sz w:val="27"/>
          <w:rtl/>
        </w:rPr>
        <w:t xml:space="preserve"> بالعقل العملي عند النائيني</w:t>
      </w:r>
      <w:r w:rsidR="001675CE" w:rsidRPr="00E1692D">
        <w:rPr>
          <w:rFonts w:hint="cs"/>
          <w:color w:val="000000" w:themeColor="text1"/>
          <w:sz w:val="27"/>
          <w:rtl/>
        </w:rPr>
        <w:t>؛</w:t>
      </w:r>
      <w:r w:rsidRPr="00E1692D">
        <w:rPr>
          <w:rFonts w:hint="cs"/>
          <w:color w:val="000000" w:themeColor="text1"/>
          <w:sz w:val="27"/>
          <w:rtl/>
        </w:rPr>
        <w:t xml:space="preserve"> ل</w:t>
      </w:r>
      <w:r w:rsidR="001675CE" w:rsidRPr="00E1692D">
        <w:rPr>
          <w:rFonts w:hint="cs"/>
          <w:color w:val="000000" w:themeColor="text1"/>
          <w:sz w:val="27"/>
          <w:rtl/>
        </w:rPr>
        <w:t>أ</w:t>
      </w:r>
      <w:r w:rsidRPr="00E1692D">
        <w:rPr>
          <w:rFonts w:hint="cs"/>
          <w:color w:val="000000" w:themeColor="text1"/>
          <w:sz w:val="27"/>
          <w:rtl/>
        </w:rPr>
        <w:t>ن</w:t>
      </w:r>
      <w:r w:rsidR="00241B1F" w:rsidRPr="00E1692D">
        <w:rPr>
          <w:rFonts w:hint="cs"/>
          <w:color w:val="000000" w:themeColor="text1"/>
          <w:sz w:val="27"/>
          <w:rtl/>
        </w:rPr>
        <w:t>ّ</w:t>
      </w:r>
      <w:r w:rsidRPr="00E1692D">
        <w:rPr>
          <w:rFonts w:hint="cs"/>
          <w:color w:val="000000" w:themeColor="text1"/>
          <w:sz w:val="27"/>
          <w:rtl/>
        </w:rPr>
        <w:t xml:space="preserve"> الظن</w:t>
      </w:r>
      <w:r w:rsidR="00241B1F" w:rsidRPr="00E1692D">
        <w:rPr>
          <w:rFonts w:hint="cs"/>
          <w:color w:val="000000" w:themeColor="text1"/>
          <w:sz w:val="27"/>
          <w:rtl/>
        </w:rPr>
        <w:t>ّ</w:t>
      </w:r>
      <w:r w:rsidRPr="00E1692D">
        <w:rPr>
          <w:rFonts w:hint="cs"/>
          <w:color w:val="000000" w:themeColor="text1"/>
          <w:sz w:val="27"/>
          <w:rtl/>
        </w:rPr>
        <w:t xml:space="preserve"> </w:t>
      </w:r>
      <w:r w:rsidRPr="00E1692D">
        <w:rPr>
          <w:rFonts w:hint="cs"/>
          <w:color w:val="000000" w:themeColor="text1"/>
          <w:sz w:val="27"/>
          <w:rtl/>
        </w:rPr>
        <w:lastRenderedPageBreak/>
        <w:t>ليس علما</w:t>
      </w:r>
      <w:r w:rsidR="001675CE" w:rsidRPr="00E1692D">
        <w:rPr>
          <w:rFonts w:hint="cs"/>
          <w:color w:val="000000" w:themeColor="text1"/>
          <w:sz w:val="27"/>
          <w:rtl/>
        </w:rPr>
        <w:t>ً</w:t>
      </w:r>
      <w:r w:rsidRPr="00E1692D">
        <w:rPr>
          <w:rFonts w:hint="cs"/>
          <w:color w:val="000000" w:themeColor="text1"/>
          <w:sz w:val="27"/>
          <w:rtl/>
        </w:rPr>
        <w:t>. وعند الخوئي تقوم حج</w:t>
      </w:r>
      <w:r w:rsidR="00241B1F" w:rsidRPr="00E1692D">
        <w:rPr>
          <w:rFonts w:hint="cs"/>
          <w:color w:val="000000" w:themeColor="text1"/>
          <w:sz w:val="27"/>
          <w:rtl/>
        </w:rPr>
        <w:t>ّ</w:t>
      </w:r>
      <w:r w:rsidRPr="00E1692D">
        <w:rPr>
          <w:rFonts w:hint="cs"/>
          <w:color w:val="000000" w:themeColor="text1"/>
          <w:sz w:val="27"/>
          <w:rtl/>
        </w:rPr>
        <w:t>ية خبر الواحد تعب</w:t>
      </w:r>
      <w:r w:rsidR="00241B1F" w:rsidRPr="00E1692D">
        <w:rPr>
          <w:rFonts w:hint="cs"/>
          <w:color w:val="000000" w:themeColor="text1"/>
          <w:sz w:val="27"/>
          <w:rtl/>
        </w:rPr>
        <w:t>ُّ</w:t>
      </w:r>
      <w:r w:rsidRPr="00E1692D">
        <w:rPr>
          <w:rFonts w:hint="cs"/>
          <w:color w:val="000000" w:themeColor="text1"/>
          <w:sz w:val="27"/>
          <w:rtl/>
        </w:rPr>
        <w:t>دا</w:t>
      </w:r>
      <w:r w:rsidR="001675CE" w:rsidRPr="00E1692D">
        <w:rPr>
          <w:rFonts w:hint="cs"/>
          <w:color w:val="000000" w:themeColor="text1"/>
          <w:sz w:val="27"/>
          <w:rtl/>
        </w:rPr>
        <w:t>ً</w:t>
      </w:r>
      <w:r w:rsidRPr="00E1692D">
        <w:rPr>
          <w:rFonts w:hint="cs"/>
          <w:color w:val="000000" w:themeColor="text1"/>
          <w:sz w:val="27"/>
          <w:rtl/>
        </w:rPr>
        <w:t xml:space="preserve"> على </w:t>
      </w:r>
      <w:r w:rsidR="001675CE" w:rsidRPr="00E1692D">
        <w:rPr>
          <w:rFonts w:hint="cs"/>
          <w:color w:val="000000" w:themeColor="text1"/>
          <w:sz w:val="27"/>
          <w:rtl/>
        </w:rPr>
        <w:t>أ</w:t>
      </w:r>
      <w:r w:rsidRPr="00E1692D">
        <w:rPr>
          <w:rFonts w:hint="cs"/>
          <w:color w:val="000000" w:themeColor="text1"/>
          <w:sz w:val="27"/>
          <w:rtl/>
        </w:rPr>
        <w:t>ساس حج</w:t>
      </w:r>
      <w:r w:rsidR="00241B1F" w:rsidRPr="00E1692D">
        <w:rPr>
          <w:rFonts w:hint="cs"/>
          <w:color w:val="000000" w:themeColor="text1"/>
          <w:sz w:val="27"/>
          <w:rtl/>
        </w:rPr>
        <w:t>ّ</w:t>
      </w:r>
      <w:r w:rsidRPr="00E1692D">
        <w:rPr>
          <w:rFonts w:hint="cs"/>
          <w:color w:val="000000" w:themeColor="text1"/>
          <w:sz w:val="27"/>
          <w:rtl/>
        </w:rPr>
        <w:t>ية خبر الثقة</w:t>
      </w:r>
      <w:r w:rsidR="001675CE" w:rsidRPr="00E1692D">
        <w:rPr>
          <w:rFonts w:hint="cs"/>
          <w:color w:val="000000" w:themeColor="text1"/>
          <w:sz w:val="27"/>
          <w:rtl/>
        </w:rPr>
        <w:t>؛</w:t>
      </w:r>
      <w:r w:rsidRPr="00E1692D">
        <w:rPr>
          <w:rFonts w:hint="cs"/>
          <w:color w:val="000000" w:themeColor="text1"/>
          <w:sz w:val="27"/>
          <w:rtl/>
        </w:rPr>
        <w:t xml:space="preserve"> باعتباره ناقلا</w:t>
      </w:r>
      <w:r w:rsidR="001675CE" w:rsidRPr="00E1692D">
        <w:rPr>
          <w:rFonts w:hint="cs"/>
          <w:color w:val="000000" w:themeColor="text1"/>
          <w:sz w:val="27"/>
          <w:rtl/>
        </w:rPr>
        <w:t>ً</w:t>
      </w:r>
      <w:r w:rsidRPr="00E1692D">
        <w:rPr>
          <w:rFonts w:hint="cs"/>
          <w:color w:val="000000" w:themeColor="text1"/>
          <w:sz w:val="27"/>
          <w:rtl/>
        </w:rPr>
        <w:t xml:space="preserve"> لقول المعصوم</w:t>
      </w:r>
      <w:r w:rsidR="001675CE" w:rsidRPr="00E1692D">
        <w:rPr>
          <w:rFonts w:hint="cs"/>
          <w:color w:val="000000" w:themeColor="text1"/>
          <w:sz w:val="27"/>
          <w:rtl/>
        </w:rPr>
        <w:t>،</w:t>
      </w:r>
      <w:r w:rsidRPr="00E1692D">
        <w:rPr>
          <w:rFonts w:hint="cs"/>
          <w:color w:val="000000" w:themeColor="text1"/>
          <w:sz w:val="27"/>
          <w:rtl/>
        </w:rPr>
        <w:t xml:space="preserve"> ولا حج</w:t>
      </w:r>
      <w:r w:rsidR="00241B1F" w:rsidRPr="00E1692D">
        <w:rPr>
          <w:rFonts w:hint="cs"/>
          <w:color w:val="000000" w:themeColor="text1"/>
          <w:sz w:val="27"/>
          <w:rtl/>
        </w:rPr>
        <w:t>ّ</w:t>
      </w:r>
      <w:r w:rsidRPr="00E1692D">
        <w:rPr>
          <w:rFonts w:hint="cs"/>
          <w:color w:val="000000" w:themeColor="text1"/>
          <w:sz w:val="27"/>
          <w:rtl/>
        </w:rPr>
        <w:t>ية لخبر غير الثقة</w:t>
      </w:r>
      <w:r w:rsidR="001675CE" w:rsidRPr="00E1692D">
        <w:rPr>
          <w:rFonts w:hint="cs"/>
          <w:color w:val="000000" w:themeColor="text1"/>
          <w:sz w:val="27"/>
          <w:rtl/>
        </w:rPr>
        <w:t>؛</w:t>
      </w:r>
      <w:r w:rsidRPr="00E1692D">
        <w:rPr>
          <w:rFonts w:hint="cs"/>
          <w:color w:val="000000" w:themeColor="text1"/>
          <w:sz w:val="27"/>
          <w:rtl/>
        </w:rPr>
        <w:t xml:space="preserve"> لكونه كاذبا</w:t>
      </w:r>
      <w:r w:rsidR="001675CE" w:rsidRPr="00E1692D">
        <w:rPr>
          <w:rFonts w:hint="cs"/>
          <w:color w:val="000000" w:themeColor="text1"/>
          <w:sz w:val="27"/>
          <w:rtl/>
        </w:rPr>
        <w:t>ً،</w:t>
      </w:r>
      <w:r w:rsidRPr="00E1692D">
        <w:rPr>
          <w:rFonts w:hint="cs"/>
          <w:color w:val="000000" w:themeColor="text1"/>
          <w:sz w:val="27"/>
          <w:rtl/>
        </w:rPr>
        <w:t xml:space="preserve"> لا ناقلا</w:t>
      </w:r>
      <w:r w:rsidR="001675CE" w:rsidRPr="00E1692D">
        <w:rPr>
          <w:rFonts w:hint="cs"/>
          <w:color w:val="000000" w:themeColor="text1"/>
          <w:sz w:val="27"/>
          <w:rtl/>
        </w:rPr>
        <w:t>ً</w:t>
      </w:r>
      <w:r w:rsidRPr="00E1692D">
        <w:rPr>
          <w:rFonts w:hint="cs"/>
          <w:color w:val="000000" w:themeColor="text1"/>
          <w:sz w:val="27"/>
          <w:rtl/>
        </w:rPr>
        <w:t xml:space="preserve"> لقول المعصوم. فملاك خبر الثقة هو الاطمئنان الذي يحد</w:t>
      </w:r>
      <w:r w:rsidR="001675CE" w:rsidRPr="00E1692D">
        <w:rPr>
          <w:rFonts w:hint="cs"/>
          <w:color w:val="000000" w:themeColor="text1"/>
          <w:sz w:val="27"/>
          <w:rtl/>
        </w:rPr>
        <w:t>ِّ</w:t>
      </w:r>
      <w:r w:rsidRPr="00E1692D">
        <w:rPr>
          <w:rFonts w:hint="cs"/>
          <w:color w:val="000000" w:themeColor="text1"/>
          <w:sz w:val="27"/>
          <w:rtl/>
        </w:rPr>
        <w:t>د الموقف العملي للفقيه عند تعذ</w:t>
      </w:r>
      <w:r w:rsidR="001675CE" w:rsidRPr="00E1692D">
        <w:rPr>
          <w:rFonts w:hint="cs"/>
          <w:color w:val="000000" w:themeColor="text1"/>
          <w:sz w:val="27"/>
          <w:rtl/>
        </w:rPr>
        <w:t>ّ</w:t>
      </w:r>
      <w:r w:rsidR="00241B1F" w:rsidRPr="00E1692D">
        <w:rPr>
          <w:rFonts w:hint="cs"/>
          <w:color w:val="000000" w:themeColor="text1"/>
          <w:sz w:val="27"/>
          <w:rtl/>
        </w:rPr>
        <w:t>ُ</w:t>
      </w:r>
      <w:r w:rsidRPr="00E1692D">
        <w:rPr>
          <w:rFonts w:hint="cs"/>
          <w:color w:val="000000" w:themeColor="text1"/>
          <w:sz w:val="27"/>
          <w:rtl/>
        </w:rPr>
        <w:t>ر الوصول</w:t>
      </w:r>
      <w:r w:rsidR="001675CE" w:rsidRPr="00E1692D">
        <w:rPr>
          <w:rFonts w:hint="cs"/>
          <w:color w:val="000000" w:themeColor="text1"/>
          <w:sz w:val="27"/>
          <w:rtl/>
        </w:rPr>
        <w:t xml:space="preserve"> إلى </w:t>
      </w:r>
      <w:r w:rsidRPr="00E1692D">
        <w:rPr>
          <w:rFonts w:hint="cs"/>
          <w:color w:val="000000" w:themeColor="text1"/>
          <w:sz w:val="27"/>
          <w:rtl/>
        </w:rPr>
        <w:t>المعصوم. وبذلك يكون الظن</w:t>
      </w:r>
      <w:r w:rsidR="001675CE" w:rsidRPr="00E1692D">
        <w:rPr>
          <w:rFonts w:hint="cs"/>
          <w:color w:val="000000" w:themeColor="text1"/>
          <w:sz w:val="27"/>
          <w:rtl/>
        </w:rPr>
        <w:t>ّ</w:t>
      </w:r>
      <w:r w:rsidRPr="00E1692D">
        <w:rPr>
          <w:rFonts w:hint="cs"/>
          <w:color w:val="000000" w:themeColor="text1"/>
          <w:sz w:val="27"/>
          <w:rtl/>
        </w:rPr>
        <w:t xml:space="preserve"> علما</w:t>
      </w:r>
      <w:r w:rsidR="001675CE" w:rsidRPr="00E1692D">
        <w:rPr>
          <w:rFonts w:hint="cs"/>
          <w:color w:val="000000" w:themeColor="text1"/>
          <w:sz w:val="27"/>
          <w:rtl/>
        </w:rPr>
        <w:t>ً</w:t>
      </w:r>
      <w:r w:rsidRPr="00E1692D">
        <w:rPr>
          <w:rFonts w:hint="cs"/>
          <w:color w:val="000000" w:themeColor="text1"/>
          <w:sz w:val="27"/>
          <w:rtl/>
        </w:rPr>
        <w:t xml:space="preserve"> تعب</w:t>
      </w:r>
      <w:r w:rsidR="001675CE" w:rsidRPr="00E1692D">
        <w:rPr>
          <w:rFonts w:hint="cs"/>
          <w:color w:val="000000" w:themeColor="text1"/>
          <w:sz w:val="27"/>
          <w:rtl/>
        </w:rPr>
        <w:t>ّ</w:t>
      </w:r>
      <w:r w:rsidR="00241B1F" w:rsidRPr="00E1692D">
        <w:rPr>
          <w:rFonts w:hint="cs"/>
          <w:color w:val="000000" w:themeColor="text1"/>
          <w:sz w:val="27"/>
          <w:rtl/>
        </w:rPr>
        <w:t>ُ</w:t>
      </w:r>
      <w:r w:rsidRPr="00E1692D">
        <w:rPr>
          <w:rFonts w:hint="cs"/>
          <w:color w:val="000000" w:themeColor="text1"/>
          <w:sz w:val="27"/>
          <w:rtl/>
        </w:rPr>
        <w:t>داً</w:t>
      </w:r>
      <w:r w:rsidR="001675CE" w:rsidRPr="00E1692D">
        <w:rPr>
          <w:rFonts w:hint="cs"/>
          <w:color w:val="000000" w:themeColor="text1"/>
          <w:sz w:val="27"/>
          <w:rtl/>
        </w:rPr>
        <w:t>،</w:t>
      </w:r>
      <w:r w:rsidRPr="00E1692D">
        <w:rPr>
          <w:rFonts w:hint="cs"/>
          <w:color w:val="000000" w:themeColor="text1"/>
          <w:sz w:val="27"/>
          <w:rtl/>
        </w:rPr>
        <w:t xml:space="preserve"> لا يقيناً</w:t>
      </w:r>
      <w:r w:rsidRPr="00E1692D">
        <w:rPr>
          <w:rFonts w:hint="cs"/>
          <w:color w:val="000000" w:themeColor="text1"/>
          <w:sz w:val="27"/>
          <w:vertAlign w:val="superscript"/>
          <w:rtl/>
        </w:rPr>
        <w:t>(</w:t>
      </w:r>
      <w:r w:rsidRPr="00E1692D">
        <w:rPr>
          <w:rStyle w:val="EndnoteReference"/>
          <w:color w:val="000000" w:themeColor="text1"/>
          <w:sz w:val="27"/>
          <w:rtl/>
        </w:rPr>
        <w:endnoteReference w:id="3"/>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241B1F">
      <w:pPr>
        <w:rPr>
          <w:color w:val="000000" w:themeColor="text1"/>
          <w:sz w:val="27"/>
          <w:rtl/>
        </w:rPr>
      </w:pPr>
      <w:r w:rsidRPr="00E1692D">
        <w:rPr>
          <w:rFonts w:hint="cs"/>
          <w:color w:val="000000" w:themeColor="text1"/>
          <w:sz w:val="27"/>
          <w:rtl/>
        </w:rPr>
        <w:t xml:space="preserve">وسندرس الوسيلتين في المطلبين </w:t>
      </w:r>
      <w:r w:rsidR="001675CE" w:rsidRPr="00E1692D">
        <w:rPr>
          <w:rFonts w:hint="cs"/>
          <w:color w:val="000000" w:themeColor="text1"/>
          <w:sz w:val="27"/>
          <w:rtl/>
        </w:rPr>
        <w:t>التاليين</w:t>
      </w:r>
      <w:r w:rsidR="00241B1F" w:rsidRPr="00E1692D">
        <w:rPr>
          <w:rFonts w:hint="cs"/>
          <w:color w:val="000000" w:themeColor="text1"/>
          <w:sz w:val="27"/>
          <w:rtl/>
        </w:rPr>
        <w:t>:</w:t>
      </w:r>
      <w:r w:rsidRPr="00E1692D">
        <w:rPr>
          <w:rFonts w:hint="cs"/>
          <w:color w:val="000000" w:themeColor="text1"/>
          <w:sz w:val="27"/>
          <w:rtl/>
        </w:rPr>
        <w:t xml:space="preserve"> </w:t>
      </w:r>
    </w:p>
    <w:p w:rsidR="005B395D" w:rsidRPr="00E1692D" w:rsidRDefault="005B395D" w:rsidP="005B395D">
      <w:pPr>
        <w:rPr>
          <w:color w:val="000000" w:themeColor="text1"/>
          <w:sz w:val="27"/>
          <w:rtl/>
        </w:rPr>
      </w:pPr>
    </w:p>
    <w:p w:rsidR="005B395D" w:rsidRPr="00E1692D" w:rsidRDefault="005B395D" w:rsidP="001675CE">
      <w:pPr>
        <w:pStyle w:val="Heading3"/>
        <w:rPr>
          <w:color w:val="000000" w:themeColor="text1"/>
          <w:rtl/>
        </w:rPr>
      </w:pPr>
      <w:r w:rsidRPr="00E1692D">
        <w:rPr>
          <w:rFonts w:hint="cs"/>
          <w:color w:val="000000" w:themeColor="text1"/>
          <w:rtl/>
        </w:rPr>
        <w:t>المطلب الأول</w:t>
      </w:r>
      <w:r w:rsidR="001675CE" w:rsidRPr="00E1692D">
        <w:rPr>
          <w:rFonts w:hint="cs"/>
          <w:color w:val="000000" w:themeColor="text1"/>
          <w:rtl/>
        </w:rPr>
        <w:t xml:space="preserve">: </w:t>
      </w:r>
      <w:r w:rsidRPr="00E1692D">
        <w:rPr>
          <w:rFonts w:hint="cs"/>
          <w:color w:val="000000" w:themeColor="text1"/>
          <w:rtl/>
        </w:rPr>
        <w:t>الدليل النقلي</w:t>
      </w:r>
    </w:p>
    <w:p w:rsidR="005B395D" w:rsidRPr="00E1692D" w:rsidRDefault="005B395D" w:rsidP="001675CE">
      <w:pPr>
        <w:rPr>
          <w:color w:val="000000" w:themeColor="text1"/>
          <w:sz w:val="27"/>
          <w:rtl/>
        </w:rPr>
      </w:pPr>
      <w:r w:rsidRPr="00E1692D">
        <w:rPr>
          <w:rFonts w:hint="cs"/>
          <w:color w:val="000000" w:themeColor="text1"/>
          <w:sz w:val="27"/>
          <w:rtl/>
        </w:rPr>
        <w:t>وهو النص</w:t>
      </w:r>
      <w:r w:rsidR="001675CE" w:rsidRPr="00E1692D">
        <w:rPr>
          <w:rFonts w:hint="cs"/>
          <w:color w:val="000000" w:themeColor="text1"/>
          <w:sz w:val="27"/>
          <w:rtl/>
        </w:rPr>
        <w:t>ّ</w:t>
      </w:r>
      <w:r w:rsidRPr="00E1692D">
        <w:rPr>
          <w:rFonts w:hint="cs"/>
          <w:color w:val="000000" w:themeColor="text1"/>
          <w:sz w:val="27"/>
          <w:rtl/>
        </w:rPr>
        <w:t xml:space="preserve"> الذي يعرّف ب</w:t>
      </w:r>
      <w:r w:rsidR="001675CE" w:rsidRPr="00E1692D">
        <w:rPr>
          <w:rFonts w:hint="cs"/>
          <w:color w:val="000000" w:themeColor="text1"/>
          <w:sz w:val="27"/>
          <w:rtl/>
        </w:rPr>
        <w:t>أ</w:t>
      </w:r>
      <w:r w:rsidRPr="00E1692D">
        <w:rPr>
          <w:rFonts w:hint="cs"/>
          <w:color w:val="000000" w:themeColor="text1"/>
          <w:sz w:val="27"/>
          <w:rtl/>
        </w:rPr>
        <w:t>نه الخطاب الشرعي الذي منه يستنبط الحكم الشرعي بواحدة</w:t>
      </w:r>
      <w:r w:rsidR="001675CE" w:rsidRPr="00E1692D">
        <w:rPr>
          <w:rFonts w:hint="cs"/>
          <w:color w:val="000000" w:themeColor="text1"/>
          <w:sz w:val="27"/>
          <w:rtl/>
        </w:rPr>
        <w:t xml:space="preserve"> أو أ</w:t>
      </w:r>
      <w:r w:rsidRPr="00E1692D">
        <w:rPr>
          <w:rFonts w:hint="cs"/>
          <w:color w:val="000000" w:themeColor="text1"/>
          <w:sz w:val="27"/>
          <w:rtl/>
        </w:rPr>
        <w:t>كثر من القواعد</w:t>
      </w:r>
      <w:r w:rsidR="001675CE" w:rsidRPr="00E1692D">
        <w:rPr>
          <w:rFonts w:hint="cs"/>
          <w:color w:val="000000" w:themeColor="text1"/>
          <w:sz w:val="27"/>
          <w:rtl/>
        </w:rPr>
        <w:t xml:space="preserve"> الأصولية، </w:t>
      </w:r>
      <w:r w:rsidRPr="00E1692D">
        <w:rPr>
          <w:rFonts w:hint="cs"/>
          <w:color w:val="000000" w:themeColor="text1"/>
          <w:sz w:val="27"/>
          <w:rtl/>
        </w:rPr>
        <w:t>التي تعتبر بمثابة كبريات واقعة في طريق عملية الاستنباط</w:t>
      </w:r>
      <w:r w:rsidR="001675CE" w:rsidRPr="00E1692D">
        <w:rPr>
          <w:rFonts w:hint="cs"/>
          <w:color w:val="000000" w:themeColor="text1"/>
          <w:sz w:val="27"/>
          <w:rtl/>
        </w:rPr>
        <w:t>،</w:t>
      </w:r>
      <w:r w:rsidRPr="00E1692D">
        <w:rPr>
          <w:rFonts w:hint="cs"/>
          <w:color w:val="000000" w:themeColor="text1"/>
          <w:sz w:val="27"/>
          <w:rtl/>
        </w:rPr>
        <w:t xml:space="preserve"> بحيث يتم</w:t>
      </w:r>
      <w:r w:rsidR="001675CE" w:rsidRPr="00E1692D">
        <w:rPr>
          <w:rFonts w:hint="cs"/>
          <w:color w:val="000000" w:themeColor="text1"/>
          <w:sz w:val="27"/>
          <w:rtl/>
        </w:rPr>
        <w:t>ّ</w:t>
      </w:r>
      <w:r w:rsidRPr="00E1692D">
        <w:rPr>
          <w:rFonts w:hint="cs"/>
          <w:color w:val="000000" w:themeColor="text1"/>
          <w:sz w:val="27"/>
          <w:rtl/>
        </w:rPr>
        <w:t xml:space="preserve"> الاستدلال بها على الحكم الشرعي التفصيلي دلالة ظنية</w:t>
      </w:r>
      <w:r w:rsidR="001675CE" w:rsidRPr="00E1692D">
        <w:rPr>
          <w:rFonts w:hint="cs"/>
          <w:color w:val="000000" w:themeColor="text1"/>
          <w:sz w:val="27"/>
          <w:rtl/>
        </w:rPr>
        <w:t>،</w:t>
      </w:r>
      <w:r w:rsidRPr="00E1692D">
        <w:rPr>
          <w:rFonts w:hint="cs"/>
          <w:color w:val="000000" w:themeColor="text1"/>
          <w:sz w:val="27"/>
          <w:rtl/>
        </w:rPr>
        <w:t xml:space="preserve"> حسب</w:t>
      </w:r>
      <w:r w:rsidR="00241B1F" w:rsidRPr="00E1692D">
        <w:rPr>
          <w:rFonts w:hint="cs"/>
          <w:color w:val="000000" w:themeColor="text1"/>
          <w:sz w:val="27"/>
          <w:rtl/>
        </w:rPr>
        <w:t xml:space="preserve"> </w:t>
      </w:r>
      <w:r w:rsidRPr="00E1692D">
        <w:rPr>
          <w:rFonts w:hint="cs"/>
          <w:color w:val="000000" w:themeColor="text1"/>
          <w:sz w:val="27"/>
          <w:rtl/>
        </w:rPr>
        <w:t>ما تقتضيه هذه العملية</w:t>
      </w:r>
      <w:r w:rsidR="001675CE" w:rsidRPr="00E1692D">
        <w:rPr>
          <w:rFonts w:hint="cs"/>
          <w:color w:val="000000" w:themeColor="text1"/>
          <w:sz w:val="27"/>
          <w:rtl/>
        </w:rPr>
        <w:t>،</w:t>
      </w:r>
      <w:r w:rsidRPr="00E1692D">
        <w:rPr>
          <w:rFonts w:hint="cs"/>
          <w:color w:val="000000" w:themeColor="text1"/>
          <w:sz w:val="27"/>
          <w:rtl/>
        </w:rPr>
        <w:t xml:space="preserve"> بالنظر </w:t>
      </w:r>
      <w:r w:rsidR="001675CE" w:rsidRPr="00E1692D">
        <w:rPr>
          <w:rFonts w:hint="cs"/>
          <w:color w:val="000000" w:themeColor="text1"/>
          <w:sz w:val="27"/>
          <w:rtl/>
        </w:rPr>
        <w:t>إلى ما</w:t>
      </w:r>
      <w:r w:rsidRPr="00E1692D">
        <w:rPr>
          <w:rFonts w:hint="cs"/>
          <w:color w:val="000000" w:themeColor="text1"/>
          <w:sz w:val="27"/>
          <w:rtl/>
        </w:rPr>
        <w:t xml:space="preserve"> يشوب النص</w:t>
      </w:r>
      <w:r w:rsidR="001675CE" w:rsidRPr="00E1692D">
        <w:rPr>
          <w:rFonts w:hint="cs"/>
          <w:color w:val="000000" w:themeColor="text1"/>
          <w:sz w:val="27"/>
          <w:rtl/>
        </w:rPr>
        <w:t>ّ</w:t>
      </w:r>
      <w:r w:rsidRPr="00E1692D">
        <w:rPr>
          <w:rFonts w:hint="cs"/>
          <w:color w:val="000000" w:themeColor="text1"/>
          <w:sz w:val="27"/>
          <w:rtl/>
        </w:rPr>
        <w:t xml:space="preserve"> من عموم</w:t>
      </w:r>
      <w:r w:rsidR="001675CE" w:rsidRPr="00E1692D">
        <w:rPr>
          <w:rFonts w:hint="cs"/>
          <w:color w:val="000000" w:themeColor="text1"/>
          <w:sz w:val="27"/>
          <w:rtl/>
        </w:rPr>
        <w:t xml:space="preserve"> أو إطلاق أو </w:t>
      </w:r>
      <w:r w:rsidRPr="00E1692D">
        <w:rPr>
          <w:rFonts w:hint="cs"/>
          <w:color w:val="000000" w:themeColor="text1"/>
          <w:sz w:val="27"/>
          <w:rtl/>
        </w:rPr>
        <w:t>اشتراك</w:t>
      </w:r>
      <w:r w:rsidR="001675CE" w:rsidRPr="00E1692D">
        <w:rPr>
          <w:rFonts w:hint="cs"/>
          <w:color w:val="000000" w:themeColor="text1"/>
          <w:sz w:val="27"/>
          <w:rtl/>
        </w:rPr>
        <w:t xml:space="preserve"> أو إ</w:t>
      </w:r>
      <w:r w:rsidRPr="00E1692D">
        <w:rPr>
          <w:rFonts w:hint="cs"/>
          <w:color w:val="000000" w:themeColor="text1"/>
          <w:sz w:val="27"/>
          <w:rtl/>
        </w:rPr>
        <w:t>جمال</w:t>
      </w:r>
      <w:r w:rsidR="001675CE" w:rsidRPr="00E1692D">
        <w:rPr>
          <w:rFonts w:hint="cs"/>
          <w:color w:val="000000" w:themeColor="text1"/>
          <w:sz w:val="27"/>
          <w:rtl/>
        </w:rPr>
        <w:t>،</w:t>
      </w:r>
      <w:r w:rsidRPr="00E1692D">
        <w:rPr>
          <w:rFonts w:hint="cs"/>
          <w:color w:val="000000" w:themeColor="text1"/>
          <w:sz w:val="27"/>
          <w:rtl/>
        </w:rPr>
        <w:t xml:space="preserve"> بقرينة</w:t>
      </w:r>
      <w:r w:rsidR="001675CE" w:rsidRPr="00E1692D">
        <w:rPr>
          <w:rFonts w:hint="cs"/>
          <w:color w:val="000000" w:themeColor="text1"/>
          <w:sz w:val="27"/>
          <w:rtl/>
        </w:rPr>
        <w:t xml:space="preserve"> أو </w:t>
      </w:r>
      <w:r w:rsidRPr="00E1692D">
        <w:rPr>
          <w:rFonts w:hint="cs"/>
          <w:color w:val="000000" w:themeColor="text1"/>
          <w:sz w:val="27"/>
          <w:rtl/>
        </w:rPr>
        <w:t>بدون قرينة</w:t>
      </w:r>
      <w:r w:rsidR="001675CE" w:rsidRPr="00E1692D">
        <w:rPr>
          <w:rFonts w:hint="cs"/>
          <w:color w:val="000000" w:themeColor="text1"/>
          <w:sz w:val="27"/>
          <w:rtl/>
        </w:rPr>
        <w:t>،</w:t>
      </w:r>
      <w:r w:rsidRPr="00E1692D">
        <w:rPr>
          <w:rFonts w:hint="cs"/>
          <w:color w:val="000000" w:themeColor="text1"/>
          <w:sz w:val="27"/>
          <w:rtl/>
        </w:rPr>
        <w:t xml:space="preserve"> في الدلالة المنطوقية</w:t>
      </w:r>
      <w:r w:rsidR="001675CE" w:rsidRPr="00E1692D">
        <w:rPr>
          <w:rFonts w:hint="cs"/>
          <w:color w:val="000000" w:themeColor="text1"/>
          <w:sz w:val="27"/>
          <w:rtl/>
        </w:rPr>
        <w:t>،</w:t>
      </w:r>
      <w:r w:rsidRPr="00E1692D">
        <w:rPr>
          <w:rFonts w:hint="cs"/>
          <w:color w:val="000000" w:themeColor="text1"/>
          <w:sz w:val="27"/>
          <w:rtl/>
        </w:rPr>
        <w:t xml:space="preserve"> بل الدلالة المفهومية</w:t>
      </w:r>
      <w:r w:rsidR="001675CE" w:rsidRPr="00E1692D">
        <w:rPr>
          <w:rFonts w:hint="cs"/>
          <w:color w:val="000000" w:themeColor="text1"/>
          <w:sz w:val="27"/>
          <w:rtl/>
        </w:rPr>
        <w:t>،</w:t>
      </w:r>
      <w:r w:rsidRPr="00E1692D">
        <w:rPr>
          <w:rFonts w:hint="cs"/>
          <w:color w:val="000000" w:themeColor="text1"/>
          <w:sz w:val="27"/>
          <w:rtl/>
        </w:rPr>
        <w:t xml:space="preserve"> </w:t>
      </w:r>
      <w:r w:rsidR="001675CE" w:rsidRPr="00E1692D">
        <w:rPr>
          <w:rFonts w:hint="cs"/>
          <w:color w:val="000000" w:themeColor="text1"/>
          <w:sz w:val="27"/>
          <w:rtl/>
        </w:rPr>
        <w:t>إ</w:t>
      </w:r>
      <w:r w:rsidRPr="00E1692D">
        <w:rPr>
          <w:rFonts w:hint="cs"/>
          <w:color w:val="000000" w:themeColor="text1"/>
          <w:sz w:val="27"/>
          <w:rtl/>
        </w:rPr>
        <w:t>لا</w:t>
      </w:r>
      <w:r w:rsidR="00241B1F" w:rsidRPr="00E1692D">
        <w:rPr>
          <w:rFonts w:hint="cs"/>
          <w:color w:val="000000" w:themeColor="text1"/>
          <w:sz w:val="27"/>
          <w:rtl/>
        </w:rPr>
        <w:t>ّ</w:t>
      </w:r>
      <w:r w:rsidRPr="00E1692D">
        <w:rPr>
          <w:rFonts w:hint="cs"/>
          <w:color w:val="000000" w:themeColor="text1"/>
          <w:sz w:val="27"/>
          <w:rtl/>
        </w:rPr>
        <w:t xml:space="preserve"> ما كان قطعياً باعتباره من الضروريات. وبالنظر </w:t>
      </w:r>
      <w:r w:rsidR="001675CE" w:rsidRPr="00E1692D">
        <w:rPr>
          <w:rFonts w:hint="cs"/>
          <w:color w:val="000000" w:themeColor="text1"/>
          <w:sz w:val="27"/>
          <w:rtl/>
        </w:rPr>
        <w:t>إلى ا</w:t>
      </w:r>
      <w:r w:rsidRPr="00E1692D">
        <w:rPr>
          <w:rFonts w:hint="cs"/>
          <w:color w:val="000000" w:themeColor="text1"/>
          <w:sz w:val="27"/>
          <w:rtl/>
        </w:rPr>
        <w:t>لوضع في الحديث ف</w:t>
      </w:r>
      <w:r w:rsidR="001675CE" w:rsidRPr="00E1692D">
        <w:rPr>
          <w:rFonts w:hint="cs"/>
          <w:color w:val="000000" w:themeColor="text1"/>
          <w:sz w:val="27"/>
          <w:rtl/>
        </w:rPr>
        <w:t>إ</w:t>
      </w:r>
      <w:r w:rsidRPr="00E1692D">
        <w:rPr>
          <w:rFonts w:hint="cs"/>
          <w:color w:val="000000" w:themeColor="text1"/>
          <w:sz w:val="27"/>
          <w:rtl/>
        </w:rPr>
        <w:t>ن</w:t>
      </w:r>
      <w:r w:rsidR="00241B1F" w:rsidRPr="00E1692D">
        <w:rPr>
          <w:rFonts w:hint="cs"/>
          <w:color w:val="000000" w:themeColor="text1"/>
          <w:sz w:val="27"/>
          <w:rtl/>
        </w:rPr>
        <w:t>ّ</w:t>
      </w:r>
      <w:r w:rsidRPr="00E1692D">
        <w:rPr>
          <w:rFonts w:hint="cs"/>
          <w:color w:val="000000" w:themeColor="text1"/>
          <w:sz w:val="27"/>
          <w:rtl/>
        </w:rPr>
        <w:t xml:space="preserve"> دلالة الصدور هي بدورها ظن</w:t>
      </w:r>
      <w:r w:rsidR="00241B1F" w:rsidRPr="00E1692D">
        <w:rPr>
          <w:rFonts w:hint="cs"/>
          <w:color w:val="000000" w:themeColor="text1"/>
          <w:sz w:val="27"/>
          <w:rtl/>
        </w:rPr>
        <w:t>ّ</w:t>
      </w:r>
      <w:r w:rsidRPr="00E1692D">
        <w:rPr>
          <w:rFonts w:hint="cs"/>
          <w:color w:val="000000" w:themeColor="text1"/>
          <w:sz w:val="27"/>
          <w:rtl/>
        </w:rPr>
        <w:t>ية</w:t>
      </w:r>
      <w:r w:rsidR="001675CE" w:rsidRPr="00E1692D">
        <w:rPr>
          <w:rFonts w:hint="cs"/>
          <w:color w:val="000000" w:themeColor="text1"/>
          <w:sz w:val="27"/>
          <w:rtl/>
        </w:rPr>
        <w:t>،</w:t>
      </w:r>
      <w:r w:rsidRPr="00E1692D">
        <w:rPr>
          <w:rFonts w:hint="cs"/>
          <w:color w:val="000000" w:themeColor="text1"/>
          <w:sz w:val="27"/>
          <w:rtl/>
        </w:rPr>
        <w:t xml:space="preserve"> </w:t>
      </w:r>
      <w:r w:rsidR="001675CE" w:rsidRPr="00E1692D">
        <w:rPr>
          <w:rFonts w:hint="cs"/>
          <w:color w:val="000000" w:themeColor="text1"/>
          <w:sz w:val="27"/>
          <w:rtl/>
        </w:rPr>
        <w:t>إ</w:t>
      </w:r>
      <w:r w:rsidRPr="00E1692D">
        <w:rPr>
          <w:rFonts w:hint="cs"/>
          <w:color w:val="000000" w:themeColor="text1"/>
          <w:sz w:val="27"/>
          <w:rtl/>
        </w:rPr>
        <w:t>لا ما كان وارداً بالتواتر</w:t>
      </w:r>
      <w:r w:rsidR="001675CE" w:rsidRPr="00E1692D">
        <w:rPr>
          <w:rFonts w:hint="cs"/>
          <w:color w:val="000000" w:themeColor="text1"/>
          <w:sz w:val="27"/>
          <w:rtl/>
        </w:rPr>
        <w:t>،</w:t>
      </w:r>
      <w:r w:rsidRPr="00E1692D">
        <w:rPr>
          <w:rFonts w:hint="cs"/>
          <w:color w:val="000000" w:themeColor="text1"/>
          <w:sz w:val="27"/>
          <w:rtl/>
        </w:rPr>
        <w:t xml:space="preserve"> وهو قليل. وبهذا ف</w:t>
      </w:r>
      <w:r w:rsidR="001675CE" w:rsidRPr="00E1692D">
        <w:rPr>
          <w:rFonts w:hint="cs"/>
          <w:color w:val="000000" w:themeColor="text1"/>
          <w:sz w:val="27"/>
          <w:rtl/>
        </w:rPr>
        <w:t>إ</w:t>
      </w:r>
      <w:r w:rsidRPr="00E1692D">
        <w:rPr>
          <w:rFonts w:hint="cs"/>
          <w:color w:val="000000" w:themeColor="text1"/>
          <w:sz w:val="27"/>
          <w:rtl/>
        </w:rPr>
        <w:t>ن الدلالة الظن</w:t>
      </w:r>
      <w:r w:rsidR="00241B1F" w:rsidRPr="00E1692D">
        <w:rPr>
          <w:rFonts w:hint="cs"/>
          <w:color w:val="000000" w:themeColor="text1"/>
          <w:sz w:val="27"/>
          <w:rtl/>
        </w:rPr>
        <w:t>ّ</w:t>
      </w:r>
      <w:r w:rsidRPr="00E1692D">
        <w:rPr>
          <w:rFonts w:hint="cs"/>
          <w:color w:val="000000" w:themeColor="text1"/>
          <w:sz w:val="27"/>
          <w:rtl/>
        </w:rPr>
        <w:t>ية تحيط بنص</w:t>
      </w:r>
      <w:r w:rsidR="001675CE" w:rsidRPr="00E1692D">
        <w:rPr>
          <w:rFonts w:hint="cs"/>
          <w:color w:val="000000" w:themeColor="text1"/>
          <w:sz w:val="27"/>
          <w:rtl/>
        </w:rPr>
        <w:t>ّ</w:t>
      </w:r>
      <w:r w:rsidRPr="00E1692D">
        <w:rPr>
          <w:rFonts w:hint="cs"/>
          <w:color w:val="000000" w:themeColor="text1"/>
          <w:sz w:val="27"/>
          <w:rtl/>
        </w:rPr>
        <w:t xml:space="preserve"> الحديث في المعنى وفي السند في </w:t>
      </w:r>
      <w:r w:rsidR="001675CE" w:rsidRPr="00E1692D">
        <w:rPr>
          <w:rFonts w:hint="cs"/>
          <w:color w:val="000000" w:themeColor="text1"/>
          <w:sz w:val="27"/>
          <w:rtl/>
        </w:rPr>
        <w:t>آ</w:t>
      </w:r>
      <w:r w:rsidRPr="00E1692D">
        <w:rPr>
          <w:rFonts w:hint="cs"/>
          <w:color w:val="000000" w:themeColor="text1"/>
          <w:sz w:val="27"/>
          <w:rtl/>
        </w:rPr>
        <w:t>ن</w:t>
      </w:r>
      <w:r w:rsidR="00241B1F" w:rsidRPr="00E1692D">
        <w:rPr>
          <w:rFonts w:hint="cs"/>
          <w:color w:val="000000" w:themeColor="text1"/>
          <w:sz w:val="27"/>
          <w:rtl/>
        </w:rPr>
        <w:t>ٍ</w:t>
      </w:r>
      <w:r w:rsidRPr="00E1692D">
        <w:rPr>
          <w:rFonts w:hint="cs"/>
          <w:color w:val="000000" w:themeColor="text1"/>
          <w:sz w:val="27"/>
          <w:rtl/>
        </w:rPr>
        <w:t xml:space="preserve"> واحد، وهذه هي </w:t>
      </w:r>
      <w:r w:rsidR="001675CE" w:rsidRPr="00E1692D">
        <w:rPr>
          <w:rFonts w:hint="cs"/>
          <w:color w:val="000000" w:themeColor="text1"/>
          <w:sz w:val="27"/>
          <w:rtl/>
        </w:rPr>
        <w:t>إ</w:t>
      </w:r>
      <w:r w:rsidRPr="00E1692D">
        <w:rPr>
          <w:rFonts w:hint="cs"/>
          <w:color w:val="000000" w:themeColor="text1"/>
          <w:sz w:val="27"/>
          <w:rtl/>
        </w:rPr>
        <w:t xml:space="preserve">شكالية الخبر. </w:t>
      </w:r>
    </w:p>
    <w:p w:rsidR="005B395D" w:rsidRPr="00E1692D" w:rsidRDefault="005B395D" w:rsidP="00730098">
      <w:pPr>
        <w:rPr>
          <w:color w:val="000000" w:themeColor="text1"/>
          <w:sz w:val="27"/>
          <w:rtl/>
          <w:lang w:bidi="ar-IQ"/>
        </w:rPr>
      </w:pPr>
      <w:r w:rsidRPr="00E1692D">
        <w:rPr>
          <w:rFonts w:hint="cs"/>
          <w:color w:val="000000" w:themeColor="text1"/>
          <w:sz w:val="27"/>
          <w:rtl/>
        </w:rPr>
        <w:t>و</w:t>
      </w:r>
      <w:r w:rsidR="001675CE" w:rsidRPr="00E1692D">
        <w:rPr>
          <w:rFonts w:hint="cs"/>
          <w:color w:val="000000" w:themeColor="text1"/>
          <w:sz w:val="27"/>
          <w:rtl/>
        </w:rPr>
        <w:t>أ</w:t>
      </w:r>
      <w:r w:rsidRPr="00E1692D">
        <w:rPr>
          <w:rFonts w:hint="cs"/>
          <w:color w:val="000000" w:themeColor="text1"/>
          <w:sz w:val="27"/>
          <w:rtl/>
        </w:rPr>
        <w:t>دى انقطاع النص</w:t>
      </w:r>
      <w:r w:rsidR="001675CE" w:rsidRPr="00E1692D">
        <w:rPr>
          <w:rFonts w:hint="cs"/>
          <w:color w:val="000000" w:themeColor="text1"/>
          <w:sz w:val="27"/>
          <w:rtl/>
        </w:rPr>
        <w:t>ّ</w:t>
      </w:r>
      <w:r w:rsidRPr="00E1692D">
        <w:rPr>
          <w:rFonts w:hint="cs"/>
          <w:color w:val="000000" w:themeColor="text1"/>
          <w:sz w:val="27"/>
          <w:rtl/>
        </w:rPr>
        <w:t xml:space="preserve"> كمصدر للتشريع</w:t>
      </w:r>
      <w:r w:rsidR="001675CE" w:rsidRPr="00E1692D">
        <w:rPr>
          <w:rFonts w:hint="cs"/>
          <w:color w:val="000000" w:themeColor="text1"/>
          <w:sz w:val="27"/>
          <w:rtl/>
        </w:rPr>
        <w:t xml:space="preserve"> إلى </w:t>
      </w:r>
      <w:r w:rsidRPr="00E1692D">
        <w:rPr>
          <w:rFonts w:hint="cs"/>
          <w:color w:val="000000" w:themeColor="text1"/>
          <w:sz w:val="27"/>
          <w:rtl/>
        </w:rPr>
        <w:t>انسداد باب العلم بالحكم الشرعي الواقعي</w:t>
      </w:r>
      <w:r w:rsidR="001675CE" w:rsidRPr="00E1692D">
        <w:rPr>
          <w:rFonts w:hint="cs"/>
          <w:color w:val="000000" w:themeColor="text1"/>
          <w:sz w:val="27"/>
          <w:rtl/>
        </w:rPr>
        <w:t>،</w:t>
      </w:r>
      <w:r w:rsidRPr="00E1692D">
        <w:rPr>
          <w:rFonts w:hint="cs"/>
          <w:color w:val="000000" w:themeColor="text1"/>
          <w:sz w:val="27"/>
          <w:rtl/>
        </w:rPr>
        <w:t xml:space="preserve"> الكبير منه وربما الصغير</w:t>
      </w:r>
      <w:r w:rsidR="001675CE" w:rsidRPr="00E1692D">
        <w:rPr>
          <w:rFonts w:hint="cs"/>
          <w:color w:val="000000" w:themeColor="text1"/>
          <w:sz w:val="27"/>
          <w:rtl/>
        </w:rPr>
        <w:t>،</w:t>
      </w:r>
      <w:r w:rsidRPr="00E1692D">
        <w:rPr>
          <w:rFonts w:hint="cs"/>
          <w:color w:val="000000" w:themeColor="text1"/>
          <w:sz w:val="27"/>
          <w:rtl/>
        </w:rPr>
        <w:t xml:space="preserve"> ولم تن</w:t>
      </w:r>
      <w:r w:rsidR="001675CE" w:rsidRPr="00E1692D">
        <w:rPr>
          <w:rFonts w:hint="cs"/>
          <w:color w:val="000000" w:themeColor="text1"/>
          <w:sz w:val="27"/>
          <w:rtl/>
        </w:rPr>
        <w:t>َ</w:t>
      </w:r>
      <w:r w:rsidRPr="00E1692D">
        <w:rPr>
          <w:rFonts w:hint="cs"/>
          <w:color w:val="000000" w:themeColor="text1"/>
          <w:sz w:val="27"/>
          <w:rtl/>
        </w:rPr>
        <w:t>ل</w:t>
      </w:r>
      <w:r w:rsidR="001675CE" w:rsidRPr="00E1692D">
        <w:rPr>
          <w:rFonts w:hint="cs"/>
          <w:color w:val="000000" w:themeColor="text1"/>
          <w:sz w:val="27"/>
          <w:rtl/>
        </w:rPr>
        <w:t>ْ</w:t>
      </w:r>
      <w:r w:rsidRPr="00E1692D">
        <w:rPr>
          <w:rFonts w:hint="cs"/>
          <w:color w:val="000000" w:themeColor="text1"/>
          <w:sz w:val="27"/>
          <w:rtl/>
        </w:rPr>
        <w:t xml:space="preserve"> القواعد العام</w:t>
      </w:r>
      <w:r w:rsidR="00241B1F" w:rsidRPr="00E1692D">
        <w:rPr>
          <w:rFonts w:hint="cs"/>
          <w:color w:val="000000" w:themeColor="text1"/>
          <w:sz w:val="27"/>
          <w:rtl/>
        </w:rPr>
        <w:t>ّ</w:t>
      </w:r>
      <w:r w:rsidRPr="00E1692D">
        <w:rPr>
          <w:rFonts w:hint="cs"/>
          <w:color w:val="000000" w:themeColor="text1"/>
          <w:sz w:val="27"/>
          <w:rtl/>
        </w:rPr>
        <w:t>ة</w:t>
      </w:r>
      <w:r w:rsidR="001675CE" w:rsidRPr="00E1692D">
        <w:rPr>
          <w:rFonts w:hint="cs"/>
          <w:color w:val="000000" w:themeColor="text1"/>
          <w:sz w:val="27"/>
          <w:rtl/>
        </w:rPr>
        <w:t>،</w:t>
      </w:r>
      <w:r w:rsidRPr="00E1692D">
        <w:rPr>
          <w:rFonts w:hint="cs"/>
          <w:color w:val="000000" w:themeColor="text1"/>
          <w:sz w:val="27"/>
          <w:rtl/>
        </w:rPr>
        <w:t xml:space="preserve"> التشريعية منها والفقهية</w:t>
      </w:r>
      <w:r w:rsidR="001675CE" w:rsidRPr="00E1692D">
        <w:rPr>
          <w:rFonts w:hint="cs"/>
          <w:color w:val="000000" w:themeColor="text1"/>
          <w:sz w:val="27"/>
          <w:rtl/>
        </w:rPr>
        <w:t>،</w:t>
      </w:r>
      <w:r w:rsidRPr="00E1692D">
        <w:rPr>
          <w:rFonts w:hint="cs"/>
          <w:color w:val="000000" w:themeColor="text1"/>
          <w:sz w:val="27"/>
          <w:rtl/>
        </w:rPr>
        <w:t xml:space="preserve"> الاهتمام الذي نالته ال</w:t>
      </w:r>
      <w:r w:rsidR="001675CE" w:rsidRPr="00E1692D">
        <w:rPr>
          <w:rFonts w:hint="cs"/>
          <w:color w:val="000000" w:themeColor="text1"/>
          <w:sz w:val="27"/>
          <w:rtl/>
        </w:rPr>
        <w:t>أ</w:t>
      </w:r>
      <w:r w:rsidRPr="00E1692D">
        <w:rPr>
          <w:rFonts w:hint="cs"/>
          <w:color w:val="000000" w:themeColor="text1"/>
          <w:sz w:val="27"/>
          <w:rtl/>
        </w:rPr>
        <w:t>خبار</w:t>
      </w:r>
      <w:r w:rsidR="001675CE" w:rsidRPr="00E1692D">
        <w:rPr>
          <w:rFonts w:hint="cs"/>
          <w:color w:val="000000" w:themeColor="text1"/>
          <w:sz w:val="27"/>
          <w:rtl/>
        </w:rPr>
        <w:t>،</w:t>
      </w:r>
      <w:r w:rsidRPr="00E1692D">
        <w:rPr>
          <w:rFonts w:hint="cs"/>
          <w:color w:val="000000" w:themeColor="text1"/>
          <w:sz w:val="27"/>
          <w:rtl/>
        </w:rPr>
        <w:t xml:space="preserve"> بما فيها الضعيفة</w:t>
      </w:r>
      <w:r w:rsidR="001675CE" w:rsidRPr="00E1692D">
        <w:rPr>
          <w:rFonts w:hint="cs"/>
          <w:color w:val="000000" w:themeColor="text1"/>
          <w:sz w:val="27"/>
          <w:rtl/>
        </w:rPr>
        <w:t>،</w:t>
      </w:r>
      <w:r w:rsidRPr="00E1692D">
        <w:rPr>
          <w:rFonts w:hint="cs"/>
          <w:color w:val="000000" w:themeColor="text1"/>
          <w:sz w:val="27"/>
          <w:rtl/>
        </w:rPr>
        <w:t xml:space="preserve"> التي احتوتها المصن</w:t>
      </w:r>
      <w:r w:rsidR="00241B1F" w:rsidRPr="00E1692D">
        <w:rPr>
          <w:rFonts w:hint="cs"/>
          <w:color w:val="000000" w:themeColor="text1"/>
          <w:sz w:val="27"/>
          <w:rtl/>
        </w:rPr>
        <w:t>َّ</w:t>
      </w:r>
      <w:r w:rsidRPr="00E1692D">
        <w:rPr>
          <w:rFonts w:hint="cs"/>
          <w:color w:val="000000" w:themeColor="text1"/>
          <w:sz w:val="27"/>
          <w:rtl/>
        </w:rPr>
        <w:t>فات الحديثية في عملية التدوين في فترة الغيبة الصغرى وما بعدها</w:t>
      </w:r>
      <w:r w:rsidR="001675CE" w:rsidRPr="00E1692D">
        <w:rPr>
          <w:rFonts w:hint="cs"/>
          <w:color w:val="000000" w:themeColor="text1"/>
          <w:sz w:val="27"/>
          <w:rtl/>
        </w:rPr>
        <w:t>.</w:t>
      </w:r>
      <w:r w:rsidRPr="00E1692D">
        <w:rPr>
          <w:rFonts w:hint="cs"/>
          <w:color w:val="000000" w:themeColor="text1"/>
          <w:sz w:val="27"/>
          <w:rtl/>
        </w:rPr>
        <w:t xml:space="preserve"> حيث تول</w:t>
      </w:r>
      <w:r w:rsidR="001675CE" w:rsidRPr="00E1692D">
        <w:rPr>
          <w:rFonts w:hint="cs"/>
          <w:color w:val="000000" w:themeColor="text1"/>
          <w:sz w:val="27"/>
          <w:rtl/>
        </w:rPr>
        <w:t>ّ</w:t>
      </w:r>
      <w:r w:rsidRPr="00E1692D">
        <w:rPr>
          <w:rFonts w:hint="cs"/>
          <w:color w:val="000000" w:themeColor="text1"/>
          <w:sz w:val="27"/>
          <w:rtl/>
        </w:rPr>
        <w:t xml:space="preserve">ى الكليني(329هـ) </w:t>
      </w:r>
      <w:r w:rsidR="001675CE" w:rsidRPr="00E1692D">
        <w:rPr>
          <w:rFonts w:hint="cs"/>
          <w:color w:val="000000" w:themeColor="text1"/>
          <w:sz w:val="27"/>
          <w:rtl/>
        </w:rPr>
        <w:t>أ</w:t>
      </w:r>
      <w:r w:rsidRPr="00E1692D">
        <w:rPr>
          <w:rFonts w:hint="cs"/>
          <w:color w:val="000000" w:themeColor="text1"/>
          <w:sz w:val="27"/>
          <w:rtl/>
        </w:rPr>
        <w:t xml:space="preserve">ثناء الغيبة الصغرى هذه المهمة بتدوين </w:t>
      </w:r>
      <w:r w:rsidR="001675CE" w:rsidRPr="00E1692D">
        <w:rPr>
          <w:rFonts w:hint="cs"/>
          <w:color w:val="000000" w:themeColor="text1"/>
          <w:sz w:val="27"/>
          <w:rtl/>
        </w:rPr>
        <w:t>(</w:t>
      </w:r>
      <w:r w:rsidRPr="00E1692D">
        <w:rPr>
          <w:rFonts w:hint="cs"/>
          <w:color w:val="000000" w:themeColor="text1"/>
          <w:sz w:val="27"/>
          <w:rtl/>
        </w:rPr>
        <w:t>الكافي</w:t>
      </w:r>
      <w:r w:rsidR="001675CE" w:rsidRPr="00E1692D">
        <w:rPr>
          <w:rFonts w:hint="cs"/>
          <w:color w:val="000000" w:themeColor="text1"/>
          <w:sz w:val="27"/>
          <w:rtl/>
        </w:rPr>
        <w:t>).</w:t>
      </w:r>
      <w:r w:rsidRPr="00E1692D">
        <w:rPr>
          <w:rFonts w:hint="cs"/>
          <w:color w:val="000000" w:themeColor="text1"/>
          <w:sz w:val="27"/>
          <w:rtl/>
        </w:rPr>
        <w:t xml:space="preserve"> و</w:t>
      </w:r>
      <w:r w:rsidR="001675CE" w:rsidRPr="00E1692D">
        <w:rPr>
          <w:rFonts w:hint="cs"/>
          <w:color w:val="000000" w:themeColor="text1"/>
          <w:sz w:val="27"/>
          <w:rtl/>
        </w:rPr>
        <w:t>أ</w:t>
      </w:r>
      <w:r w:rsidRPr="00E1692D">
        <w:rPr>
          <w:rFonts w:hint="cs"/>
          <w:color w:val="000000" w:themeColor="text1"/>
          <w:sz w:val="27"/>
          <w:rtl/>
        </w:rPr>
        <w:t xml:space="preserve">عقبه الصدوق(381هـ) بتدوين </w:t>
      </w:r>
      <w:r w:rsidR="001675CE" w:rsidRPr="00E1692D">
        <w:rPr>
          <w:rFonts w:hint="cs"/>
          <w:color w:val="000000" w:themeColor="text1"/>
          <w:sz w:val="27"/>
          <w:rtl/>
        </w:rPr>
        <w:t>(</w:t>
      </w:r>
      <w:r w:rsidRPr="00E1692D">
        <w:rPr>
          <w:rFonts w:hint="cs"/>
          <w:color w:val="000000" w:themeColor="text1"/>
          <w:sz w:val="27"/>
          <w:rtl/>
        </w:rPr>
        <w:t>م</w:t>
      </w:r>
      <w:r w:rsidR="001675CE" w:rsidRPr="00E1692D">
        <w:rPr>
          <w:rFonts w:hint="cs"/>
          <w:color w:val="000000" w:themeColor="text1"/>
          <w:sz w:val="27"/>
          <w:rtl/>
        </w:rPr>
        <w:t>َ</w:t>
      </w:r>
      <w:r w:rsidRPr="00E1692D">
        <w:rPr>
          <w:rFonts w:hint="cs"/>
          <w:color w:val="000000" w:themeColor="text1"/>
          <w:sz w:val="27"/>
          <w:rtl/>
        </w:rPr>
        <w:t>ن</w:t>
      </w:r>
      <w:r w:rsidR="001675CE" w:rsidRPr="00E1692D">
        <w:rPr>
          <w:rFonts w:hint="cs"/>
          <w:color w:val="000000" w:themeColor="text1"/>
          <w:sz w:val="27"/>
          <w:rtl/>
        </w:rPr>
        <w:t>ْ</w:t>
      </w:r>
      <w:r w:rsidRPr="00E1692D">
        <w:rPr>
          <w:rFonts w:hint="cs"/>
          <w:color w:val="000000" w:themeColor="text1"/>
          <w:sz w:val="27"/>
          <w:rtl/>
        </w:rPr>
        <w:t xml:space="preserve"> لا يحضره الفقيه</w:t>
      </w:r>
      <w:r w:rsidR="001675CE" w:rsidRPr="00E1692D">
        <w:rPr>
          <w:rFonts w:hint="cs"/>
          <w:color w:val="000000" w:themeColor="text1"/>
          <w:sz w:val="27"/>
          <w:rtl/>
        </w:rPr>
        <w:t>)</w:t>
      </w:r>
      <w:r w:rsidRPr="00E1692D">
        <w:rPr>
          <w:rFonts w:hint="cs"/>
          <w:color w:val="000000" w:themeColor="text1"/>
          <w:sz w:val="27"/>
          <w:rtl/>
        </w:rPr>
        <w:t>. وواصل الطوسي(460هـ) المهم</w:t>
      </w:r>
      <w:r w:rsidR="00241B1F" w:rsidRPr="00E1692D">
        <w:rPr>
          <w:rFonts w:hint="cs"/>
          <w:color w:val="000000" w:themeColor="text1"/>
          <w:sz w:val="27"/>
          <w:rtl/>
        </w:rPr>
        <w:t>ّ</w:t>
      </w:r>
      <w:r w:rsidRPr="00E1692D">
        <w:rPr>
          <w:rFonts w:hint="cs"/>
          <w:color w:val="000000" w:themeColor="text1"/>
          <w:sz w:val="27"/>
          <w:rtl/>
        </w:rPr>
        <w:t>ة لاحقا</w:t>
      </w:r>
      <w:r w:rsidR="001675CE" w:rsidRPr="00E1692D">
        <w:rPr>
          <w:rFonts w:hint="cs"/>
          <w:color w:val="000000" w:themeColor="text1"/>
          <w:sz w:val="27"/>
          <w:rtl/>
        </w:rPr>
        <w:t>ً</w:t>
      </w:r>
      <w:r w:rsidRPr="00E1692D">
        <w:rPr>
          <w:rFonts w:hint="cs"/>
          <w:color w:val="000000" w:themeColor="text1"/>
          <w:sz w:val="27"/>
          <w:rtl/>
        </w:rPr>
        <w:t xml:space="preserve"> بتدوين </w:t>
      </w:r>
      <w:r w:rsidR="001675CE" w:rsidRPr="00E1692D">
        <w:rPr>
          <w:rFonts w:hint="cs"/>
          <w:color w:val="000000" w:themeColor="text1"/>
          <w:sz w:val="27"/>
          <w:rtl/>
        </w:rPr>
        <w:t>(</w:t>
      </w:r>
      <w:r w:rsidRPr="00E1692D">
        <w:rPr>
          <w:rFonts w:hint="cs"/>
          <w:color w:val="000000" w:themeColor="text1"/>
          <w:sz w:val="27"/>
          <w:rtl/>
        </w:rPr>
        <w:t>التهذيب</w:t>
      </w:r>
      <w:r w:rsidR="001675CE" w:rsidRPr="00E1692D">
        <w:rPr>
          <w:rFonts w:hint="cs"/>
          <w:color w:val="000000" w:themeColor="text1"/>
          <w:sz w:val="27"/>
          <w:rtl/>
        </w:rPr>
        <w:t>)</w:t>
      </w:r>
      <w:r w:rsidR="00241B1F" w:rsidRPr="00E1692D">
        <w:rPr>
          <w:rFonts w:hint="cs"/>
          <w:color w:val="000000" w:themeColor="text1"/>
          <w:sz w:val="27"/>
          <w:rtl/>
        </w:rPr>
        <w:t>،</w:t>
      </w:r>
      <w:r w:rsidRPr="00E1692D">
        <w:rPr>
          <w:rFonts w:hint="cs"/>
          <w:color w:val="000000" w:themeColor="text1"/>
          <w:sz w:val="27"/>
          <w:rtl/>
        </w:rPr>
        <w:t xml:space="preserve"> و</w:t>
      </w:r>
      <w:r w:rsidR="001675CE" w:rsidRPr="00E1692D">
        <w:rPr>
          <w:rFonts w:hint="cs"/>
          <w:color w:val="000000" w:themeColor="text1"/>
          <w:sz w:val="27"/>
          <w:rtl/>
        </w:rPr>
        <w:t>(</w:t>
      </w:r>
      <w:r w:rsidRPr="00E1692D">
        <w:rPr>
          <w:rFonts w:hint="cs"/>
          <w:color w:val="000000" w:themeColor="text1"/>
          <w:sz w:val="27"/>
          <w:rtl/>
        </w:rPr>
        <w:t>الاستبصار</w:t>
      </w:r>
      <w:r w:rsidR="001675CE" w:rsidRPr="00E1692D">
        <w:rPr>
          <w:rFonts w:hint="cs"/>
          <w:color w:val="000000" w:themeColor="text1"/>
          <w:sz w:val="27"/>
          <w:rtl/>
        </w:rPr>
        <w:t>).</w:t>
      </w:r>
      <w:r w:rsidRPr="00E1692D">
        <w:rPr>
          <w:rFonts w:hint="cs"/>
          <w:color w:val="000000" w:themeColor="text1"/>
          <w:sz w:val="27"/>
          <w:rtl/>
        </w:rPr>
        <w:t xml:space="preserve"> واشتملت هذه المتون على ما س</w:t>
      </w:r>
      <w:r w:rsidR="001675CE" w:rsidRPr="00E1692D">
        <w:rPr>
          <w:rFonts w:hint="cs"/>
          <w:color w:val="000000" w:themeColor="text1"/>
          <w:sz w:val="27"/>
          <w:rtl/>
        </w:rPr>
        <w:t>ُ</w:t>
      </w:r>
      <w:r w:rsidRPr="00E1692D">
        <w:rPr>
          <w:rFonts w:hint="cs"/>
          <w:color w:val="000000" w:themeColor="text1"/>
          <w:sz w:val="27"/>
          <w:rtl/>
        </w:rPr>
        <w:t>ميت ب</w:t>
      </w:r>
      <w:r w:rsidR="001675CE" w:rsidRPr="00E1692D">
        <w:rPr>
          <w:rFonts w:hint="cs"/>
          <w:color w:val="000000" w:themeColor="text1"/>
          <w:sz w:val="27"/>
          <w:rtl/>
        </w:rPr>
        <w:t>ـ (</w:t>
      </w:r>
      <w:r w:rsidRPr="00E1692D">
        <w:rPr>
          <w:rFonts w:hint="cs"/>
          <w:color w:val="000000" w:themeColor="text1"/>
          <w:sz w:val="27"/>
          <w:rtl/>
        </w:rPr>
        <w:t>الأصول ال</w:t>
      </w:r>
      <w:r w:rsidR="001675CE" w:rsidRPr="00E1692D">
        <w:rPr>
          <w:rFonts w:hint="cs"/>
          <w:color w:val="000000" w:themeColor="text1"/>
          <w:sz w:val="27"/>
          <w:rtl/>
        </w:rPr>
        <w:t>أ</w:t>
      </w:r>
      <w:r w:rsidRPr="00E1692D">
        <w:rPr>
          <w:rFonts w:hint="cs"/>
          <w:color w:val="000000" w:themeColor="text1"/>
          <w:sz w:val="27"/>
          <w:rtl/>
        </w:rPr>
        <w:t>ربعمائة</w:t>
      </w:r>
      <w:r w:rsidR="001675CE" w:rsidRPr="00E1692D">
        <w:rPr>
          <w:rFonts w:hint="cs"/>
          <w:color w:val="000000" w:themeColor="text1"/>
          <w:sz w:val="27"/>
          <w:rtl/>
        </w:rPr>
        <w:t>)،</w:t>
      </w:r>
      <w:r w:rsidRPr="00E1692D">
        <w:rPr>
          <w:rFonts w:hint="cs"/>
          <w:color w:val="000000" w:themeColor="text1"/>
          <w:sz w:val="27"/>
          <w:rtl/>
        </w:rPr>
        <w:t xml:space="preserve"> التي لم يصلنا منها </w:t>
      </w:r>
      <w:r w:rsidR="001675CE" w:rsidRPr="00E1692D">
        <w:rPr>
          <w:rFonts w:hint="cs"/>
          <w:color w:val="000000" w:themeColor="text1"/>
          <w:sz w:val="27"/>
          <w:rtl/>
        </w:rPr>
        <w:t>إ</w:t>
      </w:r>
      <w:r w:rsidRPr="00E1692D">
        <w:rPr>
          <w:rFonts w:hint="cs"/>
          <w:color w:val="000000" w:themeColor="text1"/>
          <w:sz w:val="27"/>
          <w:rtl/>
        </w:rPr>
        <w:t>لا</w:t>
      </w:r>
      <w:r w:rsidR="00241B1F" w:rsidRPr="00E1692D">
        <w:rPr>
          <w:rFonts w:hint="cs"/>
          <w:color w:val="000000" w:themeColor="text1"/>
          <w:sz w:val="27"/>
          <w:rtl/>
        </w:rPr>
        <w:t>ّ</w:t>
      </w:r>
      <w:r w:rsidRPr="00E1692D">
        <w:rPr>
          <w:rFonts w:hint="cs"/>
          <w:color w:val="000000" w:themeColor="text1"/>
          <w:sz w:val="27"/>
          <w:rtl/>
        </w:rPr>
        <w:t xml:space="preserve"> ما دو</w:t>
      </w:r>
      <w:r w:rsidR="001675CE" w:rsidRPr="00E1692D">
        <w:rPr>
          <w:rFonts w:hint="cs"/>
          <w:color w:val="000000" w:themeColor="text1"/>
          <w:sz w:val="27"/>
          <w:rtl/>
        </w:rPr>
        <w:t>ّ</w:t>
      </w:r>
      <w:r w:rsidRPr="00E1692D">
        <w:rPr>
          <w:rFonts w:hint="cs"/>
          <w:color w:val="000000" w:themeColor="text1"/>
          <w:sz w:val="27"/>
          <w:rtl/>
        </w:rPr>
        <w:t>نته هذه المتون ال</w:t>
      </w:r>
      <w:r w:rsidR="001675CE" w:rsidRPr="00E1692D">
        <w:rPr>
          <w:rFonts w:hint="cs"/>
          <w:color w:val="000000" w:themeColor="text1"/>
          <w:sz w:val="27"/>
          <w:rtl/>
        </w:rPr>
        <w:t>أ</w:t>
      </w:r>
      <w:r w:rsidRPr="00E1692D">
        <w:rPr>
          <w:rFonts w:hint="cs"/>
          <w:color w:val="000000" w:themeColor="text1"/>
          <w:sz w:val="27"/>
          <w:rtl/>
        </w:rPr>
        <w:t xml:space="preserve">ربعة الكبار. وقد سبق </w:t>
      </w:r>
      <w:r w:rsidR="00B63D00" w:rsidRPr="00E1692D">
        <w:rPr>
          <w:rFonts w:hint="cs"/>
          <w:color w:val="000000" w:themeColor="text1"/>
          <w:sz w:val="27"/>
          <w:rtl/>
        </w:rPr>
        <w:t>ال</w:t>
      </w:r>
      <w:r w:rsidRPr="00E1692D">
        <w:rPr>
          <w:rFonts w:hint="cs"/>
          <w:color w:val="000000" w:themeColor="text1"/>
          <w:sz w:val="27"/>
          <w:rtl/>
        </w:rPr>
        <w:t>جمهور</w:t>
      </w:r>
      <w:r w:rsidR="00B63D00" w:rsidRPr="00E1692D">
        <w:rPr>
          <w:rFonts w:hint="cs"/>
          <w:color w:val="000000" w:themeColor="text1"/>
          <w:sz w:val="27"/>
          <w:rtl/>
        </w:rPr>
        <w:t>ُ</w:t>
      </w:r>
      <w:r w:rsidRPr="00E1692D">
        <w:rPr>
          <w:rFonts w:hint="cs"/>
          <w:color w:val="000000" w:themeColor="text1"/>
          <w:sz w:val="27"/>
          <w:rtl/>
        </w:rPr>
        <w:t xml:space="preserve"> ال</w:t>
      </w:r>
      <w:r w:rsidR="001675CE" w:rsidRPr="00E1692D">
        <w:rPr>
          <w:rFonts w:hint="cs"/>
          <w:color w:val="000000" w:themeColor="text1"/>
          <w:sz w:val="27"/>
          <w:rtl/>
        </w:rPr>
        <w:t>إ</w:t>
      </w:r>
      <w:r w:rsidRPr="00E1692D">
        <w:rPr>
          <w:rFonts w:hint="cs"/>
          <w:color w:val="000000" w:themeColor="text1"/>
          <w:sz w:val="27"/>
          <w:rtl/>
        </w:rPr>
        <w:t>مامي</w:t>
      </w:r>
      <w:r w:rsidR="00241B1F" w:rsidRPr="00E1692D">
        <w:rPr>
          <w:rFonts w:hint="cs"/>
          <w:color w:val="000000" w:themeColor="text1"/>
          <w:sz w:val="27"/>
          <w:rtl/>
        </w:rPr>
        <w:t>ّ</w:t>
      </w:r>
      <w:r w:rsidRPr="00E1692D">
        <w:rPr>
          <w:rFonts w:hint="cs"/>
          <w:color w:val="000000" w:themeColor="text1"/>
          <w:sz w:val="27"/>
          <w:rtl/>
        </w:rPr>
        <w:t>ة</w:t>
      </w:r>
      <w:r w:rsidR="00B63D00" w:rsidRPr="00E1692D">
        <w:rPr>
          <w:rFonts w:hint="cs"/>
          <w:color w:val="000000" w:themeColor="text1"/>
          <w:sz w:val="27"/>
          <w:rtl/>
        </w:rPr>
        <w:t>َ</w:t>
      </w:r>
      <w:r w:rsidRPr="00E1692D">
        <w:rPr>
          <w:rFonts w:hint="cs"/>
          <w:color w:val="000000" w:themeColor="text1"/>
          <w:sz w:val="27"/>
          <w:rtl/>
        </w:rPr>
        <w:t xml:space="preserve"> </w:t>
      </w:r>
      <w:r w:rsidR="00B63D00" w:rsidRPr="00E1692D">
        <w:rPr>
          <w:rFonts w:hint="cs"/>
          <w:color w:val="000000" w:themeColor="text1"/>
          <w:sz w:val="27"/>
          <w:rtl/>
        </w:rPr>
        <w:t xml:space="preserve">في </w:t>
      </w:r>
      <w:r w:rsidRPr="00E1692D">
        <w:rPr>
          <w:rFonts w:hint="cs"/>
          <w:color w:val="000000" w:themeColor="text1"/>
          <w:sz w:val="27"/>
          <w:rtl/>
        </w:rPr>
        <w:t xml:space="preserve">عملية التدوين هذه بتدوين </w:t>
      </w:r>
      <w:r w:rsidR="00A617BC" w:rsidRPr="00E1692D">
        <w:rPr>
          <w:rFonts w:hint="cs"/>
          <w:color w:val="000000" w:themeColor="text1"/>
          <w:rtl/>
        </w:rPr>
        <w:t>مجاميع</w:t>
      </w:r>
      <w:r w:rsidRPr="00E1692D">
        <w:rPr>
          <w:rFonts w:hint="cs"/>
          <w:color w:val="000000" w:themeColor="text1"/>
          <w:sz w:val="27"/>
          <w:rtl/>
        </w:rPr>
        <w:t xml:space="preserve"> الحديث في مصن</w:t>
      </w:r>
      <w:r w:rsidR="00B63D00" w:rsidRPr="00E1692D">
        <w:rPr>
          <w:rFonts w:hint="cs"/>
          <w:color w:val="000000" w:themeColor="text1"/>
          <w:sz w:val="27"/>
          <w:rtl/>
        </w:rPr>
        <w:t>ّ</w:t>
      </w:r>
      <w:r w:rsidR="00241B1F" w:rsidRPr="00E1692D">
        <w:rPr>
          <w:rFonts w:hint="cs"/>
          <w:color w:val="000000" w:themeColor="text1"/>
          <w:sz w:val="27"/>
          <w:rtl/>
        </w:rPr>
        <w:t>َ</w:t>
      </w:r>
      <w:r w:rsidRPr="00E1692D">
        <w:rPr>
          <w:rFonts w:hint="cs"/>
          <w:color w:val="000000" w:themeColor="text1"/>
          <w:sz w:val="27"/>
          <w:rtl/>
        </w:rPr>
        <w:t>فات</w:t>
      </w:r>
      <w:r w:rsidR="00B63D00" w:rsidRPr="00E1692D">
        <w:rPr>
          <w:rFonts w:hint="cs"/>
          <w:color w:val="000000" w:themeColor="text1"/>
          <w:sz w:val="27"/>
          <w:rtl/>
        </w:rPr>
        <w:t>،</w:t>
      </w:r>
      <w:r w:rsidRPr="00E1692D">
        <w:rPr>
          <w:rFonts w:hint="cs"/>
          <w:color w:val="000000" w:themeColor="text1"/>
          <w:sz w:val="27"/>
          <w:rtl/>
        </w:rPr>
        <w:t xml:space="preserve"> </w:t>
      </w:r>
      <w:r w:rsidR="00B63D00" w:rsidRPr="00E1692D">
        <w:rPr>
          <w:rFonts w:hint="cs"/>
          <w:color w:val="000000" w:themeColor="text1"/>
          <w:sz w:val="27"/>
          <w:rtl/>
        </w:rPr>
        <w:t>أ</w:t>
      </w:r>
      <w:r w:rsidRPr="00E1692D">
        <w:rPr>
          <w:rFonts w:hint="cs"/>
          <w:color w:val="000000" w:themeColor="text1"/>
          <w:sz w:val="27"/>
          <w:rtl/>
        </w:rPr>
        <w:t xml:space="preserve">طلق عليها </w:t>
      </w:r>
      <w:r w:rsidR="00B63D00" w:rsidRPr="00E1692D">
        <w:rPr>
          <w:rFonts w:hint="cs"/>
          <w:color w:val="000000" w:themeColor="text1"/>
          <w:sz w:val="27"/>
          <w:rtl/>
        </w:rPr>
        <w:t>(</w:t>
      </w:r>
      <w:r w:rsidRPr="00E1692D">
        <w:rPr>
          <w:rFonts w:hint="cs"/>
          <w:color w:val="000000" w:themeColor="text1"/>
          <w:sz w:val="27"/>
          <w:rtl/>
        </w:rPr>
        <w:t>الصحاح</w:t>
      </w:r>
      <w:r w:rsidR="00B63D00" w:rsidRPr="00E1692D">
        <w:rPr>
          <w:rFonts w:hint="cs"/>
          <w:color w:val="000000" w:themeColor="text1"/>
          <w:sz w:val="27"/>
          <w:rtl/>
        </w:rPr>
        <w:t>)،</w:t>
      </w:r>
      <w:r w:rsidRPr="00E1692D">
        <w:rPr>
          <w:rFonts w:hint="cs"/>
          <w:color w:val="000000" w:themeColor="text1"/>
          <w:sz w:val="27"/>
          <w:rtl/>
        </w:rPr>
        <w:t xml:space="preserve"> وهي غير ما دو</w:t>
      </w:r>
      <w:r w:rsidR="00B63D00" w:rsidRPr="00E1692D">
        <w:rPr>
          <w:rFonts w:hint="cs"/>
          <w:color w:val="000000" w:themeColor="text1"/>
          <w:sz w:val="27"/>
          <w:rtl/>
        </w:rPr>
        <w:t>ّ</w:t>
      </w:r>
      <w:r w:rsidR="00241B1F" w:rsidRPr="00E1692D">
        <w:rPr>
          <w:rFonts w:hint="cs"/>
          <w:color w:val="000000" w:themeColor="text1"/>
          <w:sz w:val="27"/>
          <w:rtl/>
        </w:rPr>
        <w:t>َ</w:t>
      </w:r>
      <w:r w:rsidRPr="00E1692D">
        <w:rPr>
          <w:rFonts w:hint="cs"/>
          <w:color w:val="000000" w:themeColor="text1"/>
          <w:sz w:val="27"/>
          <w:rtl/>
        </w:rPr>
        <w:t xml:space="preserve">نه مالك زمن المنصور في </w:t>
      </w:r>
      <w:r w:rsidR="00B63D00" w:rsidRPr="00E1692D">
        <w:rPr>
          <w:rFonts w:hint="cs"/>
          <w:color w:val="000000" w:themeColor="text1"/>
          <w:sz w:val="27"/>
          <w:rtl/>
        </w:rPr>
        <w:t>(</w:t>
      </w:r>
      <w:r w:rsidRPr="00E1692D">
        <w:rPr>
          <w:rFonts w:hint="cs"/>
          <w:color w:val="000000" w:themeColor="text1"/>
          <w:sz w:val="27"/>
          <w:rtl/>
        </w:rPr>
        <w:t>الموط</w:t>
      </w:r>
      <w:r w:rsidR="00241B1F" w:rsidRPr="00E1692D">
        <w:rPr>
          <w:rFonts w:hint="cs"/>
          <w:color w:val="000000" w:themeColor="text1"/>
          <w:sz w:val="27"/>
          <w:rtl/>
        </w:rPr>
        <w:t>ّ</w:t>
      </w:r>
      <w:r w:rsidRPr="00E1692D">
        <w:rPr>
          <w:rFonts w:hint="cs"/>
          <w:color w:val="000000" w:themeColor="text1"/>
          <w:sz w:val="27"/>
          <w:rtl/>
        </w:rPr>
        <w:t>أ</w:t>
      </w:r>
      <w:r w:rsidR="00B63D00" w:rsidRPr="00E1692D">
        <w:rPr>
          <w:rFonts w:hint="cs"/>
          <w:color w:val="000000" w:themeColor="text1"/>
          <w:sz w:val="27"/>
          <w:rtl/>
        </w:rPr>
        <w:t>)،</w:t>
      </w:r>
      <w:r w:rsidRPr="00E1692D">
        <w:rPr>
          <w:rFonts w:hint="cs"/>
          <w:color w:val="000000" w:themeColor="text1"/>
          <w:sz w:val="27"/>
          <w:rtl/>
        </w:rPr>
        <w:t xml:space="preserve"> وغيره </w:t>
      </w:r>
      <w:r w:rsidR="00B63D00" w:rsidRPr="00E1692D">
        <w:rPr>
          <w:rFonts w:hint="cs"/>
          <w:color w:val="000000" w:themeColor="text1"/>
          <w:sz w:val="27"/>
          <w:rtl/>
        </w:rPr>
        <w:t>آ</w:t>
      </w:r>
      <w:r w:rsidRPr="00E1692D">
        <w:rPr>
          <w:rFonts w:hint="cs"/>
          <w:color w:val="000000" w:themeColor="text1"/>
          <w:sz w:val="27"/>
          <w:rtl/>
        </w:rPr>
        <w:t xml:space="preserve">خرون. </w:t>
      </w:r>
      <w:r w:rsidRPr="00E1692D">
        <w:rPr>
          <w:rFonts w:hint="cs"/>
          <w:color w:val="000000" w:themeColor="text1"/>
          <w:sz w:val="27"/>
          <w:rtl/>
        </w:rPr>
        <w:lastRenderedPageBreak/>
        <w:t>ولكن</w:t>
      </w:r>
      <w:r w:rsidR="00B63D00" w:rsidRPr="00E1692D">
        <w:rPr>
          <w:rFonts w:hint="cs"/>
          <w:color w:val="000000" w:themeColor="text1"/>
          <w:sz w:val="27"/>
          <w:rtl/>
        </w:rPr>
        <w:t>ْ</w:t>
      </w:r>
      <w:r w:rsidRPr="00E1692D">
        <w:rPr>
          <w:rFonts w:hint="cs"/>
          <w:color w:val="000000" w:themeColor="text1"/>
          <w:sz w:val="27"/>
          <w:rtl/>
        </w:rPr>
        <w:t xml:space="preserve"> عندما </w:t>
      </w:r>
      <w:r w:rsidR="00B63D00" w:rsidRPr="00E1692D">
        <w:rPr>
          <w:rFonts w:hint="cs"/>
          <w:color w:val="000000" w:themeColor="text1"/>
          <w:sz w:val="27"/>
          <w:rtl/>
        </w:rPr>
        <w:t>أ</w:t>
      </w:r>
      <w:r w:rsidRPr="00E1692D">
        <w:rPr>
          <w:rFonts w:hint="cs"/>
          <w:color w:val="000000" w:themeColor="text1"/>
          <w:sz w:val="27"/>
          <w:rtl/>
        </w:rPr>
        <w:t>فضت الخلافة</w:t>
      </w:r>
      <w:r w:rsidR="001675CE" w:rsidRPr="00E1692D">
        <w:rPr>
          <w:rFonts w:hint="cs"/>
          <w:color w:val="000000" w:themeColor="text1"/>
          <w:sz w:val="27"/>
          <w:rtl/>
        </w:rPr>
        <w:t xml:space="preserve"> إلى </w:t>
      </w:r>
      <w:r w:rsidRPr="00E1692D">
        <w:rPr>
          <w:rFonts w:hint="cs"/>
          <w:color w:val="000000" w:themeColor="text1"/>
          <w:sz w:val="27"/>
          <w:rtl/>
        </w:rPr>
        <w:t>المتوك</w:t>
      </w:r>
      <w:r w:rsidR="00B63D00" w:rsidRPr="00E1692D">
        <w:rPr>
          <w:rFonts w:hint="cs"/>
          <w:color w:val="000000" w:themeColor="text1"/>
          <w:sz w:val="27"/>
          <w:rtl/>
        </w:rPr>
        <w:t>ّ</w:t>
      </w:r>
      <w:r w:rsidRPr="00E1692D">
        <w:rPr>
          <w:rFonts w:hint="cs"/>
          <w:color w:val="000000" w:themeColor="text1"/>
          <w:sz w:val="27"/>
          <w:rtl/>
        </w:rPr>
        <w:t>ل(247هـ) أمر الناس بترك النظر والمباحثة</w:t>
      </w:r>
      <w:r w:rsidR="00730098">
        <w:rPr>
          <w:rFonts w:hint="cs"/>
          <w:color w:val="000000" w:themeColor="text1"/>
          <w:sz w:val="27"/>
          <w:rtl/>
        </w:rPr>
        <w:t xml:space="preserve"> و</w:t>
      </w:r>
      <w:r w:rsidRPr="00E1692D">
        <w:rPr>
          <w:rFonts w:hint="cs"/>
          <w:color w:val="000000" w:themeColor="text1"/>
          <w:sz w:val="27"/>
          <w:rtl/>
        </w:rPr>
        <w:t>الجدال</w:t>
      </w:r>
      <w:r w:rsidR="00B63D00" w:rsidRPr="00E1692D">
        <w:rPr>
          <w:rFonts w:hint="cs"/>
          <w:color w:val="000000" w:themeColor="text1"/>
          <w:sz w:val="27"/>
          <w:rtl/>
        </w:rPr>
        <w:t>،</w:t>
      </w:r>
      <w:r w:rsidRPr="00E1692D">
        <w:rPr>
          <w:rFonts w:hint="cs"/>
          <w:color w:val="000000" w:themeColor="text1"/>
          <w:sz w:val="27"/>
          <w:rtl/>
        </w:rPr>
        <w:t xml:space="preserve"> والترك لما كان عليه الناس في </w:t>
      </w:r>
      <w:r w:rsidR="00B63D00" w:rsidRPr="00E1692D">
        <w:rPr>
          <w:rFonts w:hint="cs"/>
          <w:color w:val="000000" w:themeColor="text1"/>
          <w:sz w:val="27"/>
          <w:rtl/>
        </w:rPr>
        <w:t>أ</w:t>
      </w:r>
      <w:r w:rsidRPr="00E1692D">
        <w:rPr>
          <w:rFonts w:hint="cs"/>
          <w:color w:val="000000" w:themeColor="text1"/>
          <w:sz w:val="27"/>
          <w:rtl/>
        </w:rPr>
        <w:t>يام المعتصم والواثق والمأمون</w:t>
      </w:r>
      <w:r w:rsidR="00B63D00" w:rsidRPr="00E1692D">
        <w:rPr>
          <w:rFonts w:hint="cs"/>
          <w:color w:val="000000" w:themeColor="text1"/>
          <w:sz w:val="27"/>
          <w:rtl/>
        </w:rPr>
        <w:t>،</w:t>
      </w:r>
      <w:r w:rsidRPr="00E1692D">
        <w:rPr>
          <w:rFonts w:hint="cs"/>
          <w:color w:val="000000" w:themeColor="text1"/>
          <w:sz w:val="27"/>
          <w:rtl/>
        </w:rPr>
        <w:t xml:space="preserve"> و</w:t>
      </w:r>
      <w:r w:rsidR="00B63D00" w:rsidRPr="00E1692D">
        <w:rPr>
          <w:rFonts w:hint="cs"/>
          <w:color w:val="000000" w:themeColor="text1"/>
          <w:sz w:val="27"/>
          <w:rtl/>
        </w:rPr>
        <w:t>أ</w:t>
      </w:r>
      <w:r w:rsidRPr="00E1692D">
        <w:rPr>
          <w:rFonts w:hint="cs"/>
          <w:color w:val="000000" w:themeColor="text1"/>
          <w:sz w:val="27"/>
          <w:rtl/>
        </w:rPr>
        <w:t>مر الناس بالتسليم والتقليد</w:t>
      </w:r>
      <w:r w:rsidR="00B63D00" w:rsidRPr="00E1692D">
        <w:rPr>
          <w:rFonts w:hint="cs"/>
          <w:color w:val="000000" w:themeColor="text1"/>
          <w:sz w:val="27"/>
          <w:rtl/>
        </w:rPr>
        <w:t>،</w:t>
      </w:r>
      <w:r w:rsidRPr="00E1692D">
        <w:rPr>
          <w:rFonts w:hint="cs"/>
          <w:color w:val="000000" w:themeColor="text1"/>
          <w:sz w:val="27"/>
          <w:rtl/>
        </w:rPr>
        <w:t xml:space="preserve"> و</w:t>
      </w:r>
      <w:r w:rsidR="00B63D00" w:rsidRPr="00E1692D">
        <w:rPr>
          <w:rFonts w:hint="cs"/>
          <w:color w:val="000000" w:themeColor="text1"/>
          <w:sz w:val="27"/>
          <w:rtl/>
        </w:rPr>
        <w:t>أ</w:t>
      </w:r>
      <w:r w:rsidRPr="00E1692D">
        <w:rPr>
          <w:rFonts w:hint="cs"/>
          <w:color w:val="000000" w:themeColor="text1"/>
          <w:sz w:val="27"/>
          <w:rtl/>
        </w:rPr>
        <w:t>مر شيوخ المحد</w:t>
      </w:r>
      <w:r w:rsidR="00241B1F" w:rsidRPr="00E1692D">
        <w:rPr>
          <w:rFonts w:hint="cs"/>
          <w:color w:val="000000" w:themeColor="text1"/>
          <w:sz w:val="27"/>
          <w:rtl/>
        </w:rPr>
        <w:t>ِّ</w:t>
      </w:r>
      <w:r w:rsidRPr="00E1692D">
        <w:rPr>
          <w:rFonts w:hint="cs"/>
          <w:color w:val="000000" w:themeColor="text1"/>
          <w:sz w:val="27"/>
          <w:rtl/>
        </w:rPr>
        <w:t>ثين ب</w:t>
      </w:r>
      <w:r w:rsidR="00B63D00" w:rsidRPr="00E1692D">
        <w:rPr>
          <w:rFonts w:hint="cs"/>
          <w:color w:val="000000" w:themeColor="text1"/>
          <w:sz w:val="27"/>
          <w:rtl/>
        </w:rPr>
        <w:t>إ</w:t>
      </w:r>
      <w:r w:rsidRPr="00E1692D">
        <w:rPr>
          <w:rFonts w:hint="cs"/>
          <w:color w:val="000000" w:themeColor="text1"/>
          <w:sz w:val="27"/>
          <w:rtl/>
        </w:rPr>
        <w:t>ظهار السن</w:t>
      </w:r>
      <w:r w:rsidR="00B63D00" w:rsidRPr="00E1692D">
        <w:rPr>
          <w:rFonts w:hint="cs"/>
          <w:color w:val="000000" w:themeColor="text1"/>
          <w:sz w:val="27"/>
          <w:rtl/>
        </w:rPr>
        <w:t>ّ</w:t>
      </w:r>
      <w:r w:rsidRPr="00E1692D">
        <w:rPr>
          <w:rFonts w:hint="cs"/>
          <w:color w:val="000000" w:themeColor="text1"/>
          <w:sz w:val="27"/>
          <w:rtl/>
        </w:rPr>
        <w:t>ة والجماعة</w:t>
      </w:r>
      <w:r w:rsidRPr="00E1692D">
        <w:rPr>
          <w:rFonts w:hint="cs"/>
          <w:color w:val="000000" w:themeColor="text1"/>
          <w:sz w:val="27"/>
          <w:vertAlign w:val="superscript"/>
          <w:rtl/>
        </w:rPr>
        <w:t>(</w:t>
      </w:r>
      <w:r w:rsidRPr="00E1692D">
        <w:rPr>
          <w:rStyle w:val="EndnoteReference"/>
          <w:color w:val="000000" w:themeColor="text1"/>
          <w:sz w:val="27"/>
          <w:rtl/>
        </w:rPr>
        <w:endnoteReference w:id="4"/>
      </w:r>
      <w:r w:rsidRPr="00E1692D">
        <w:rPr>
          <w:rFonts w:hint="cs"/>
          <w:color w:val="000000" w:themeColor="text1"/>
          <w:sz w:val="27"/>
          <w:vertAlign w:val="superscript"/>
          <w:rtl/>
        </w:rPr>
        <w:t>)</w:t>
      </w:r>
      <w:r w:rsidRPr="00E1692D">
        <w:rPr>
          <w:rFonts w:hint="cs"/>
          <w:color w:val="000000" w:themeColor="text1"/>
          <w:sz w:val="27"/>
          <w:rtl/>
        </w:rPr>
        <w:t>. وقد رافق ذلك انحسار نفوذ المعتزلة</w:t>
      </w:r>
      <w:r w:rsidR="00B63D00" w:rsidRPr="00E1692D">
        <w:rPr>
          <w:rFonts w:hint="cs"/>
          <w:color w:val="000000" w:themeColor="text1"/>
          <w:sz w:val="27"/>
          <w:rtl/>
        </w:rPr>
        <w:t>؛</w:t>
      </w:r>
      <w:r w:rsidRPr="00E1692D">
        <w:rPr>
          <w:rFonts w:hint="cs"/>
          <w:color w:val="000000" w:themeColor="text1"/>
          <w:sz w:val="27"/>
          <w:rtl/>
        </w:rPr>
        <w:t xml:space="preserve"> بسبب المضايقات التي تعر</w:t>
      </w:r>
      <w:r w:rsidR="00B63D00" w:rsidRPr="00E1692D">
        <w:rPr>
          <w:rFonts w:hint="cs"/>
          <w:color w:val="000000" w:themeColor="text1"/>
          <w:sz w:val="27"/>
          <w:rtl/>
        </w:rPr>
        <w:t>َّ</w:t>
      </w:r>
      <w:r w:rsidRPr="00E1692D">
        <w:rPr>
          <w:rFonts w:hint="cs"/>
          <w:color w:val="000000" w:themeColor="text1"/>
          <w:sz w:val="27"/>
          <w:rtl/>
        </w:rPr>
        <w:t xml:space="preserve">ضت لها المدرسة العقلية </w:t>
      </w:r>
      <w:r w:rsidR="00B63D00" w:rsidRPr="00E1692D">
        <w:rPr>
          <w:rFonts w:hint="cs"/>
          <w:color w:val="000000" w:themeColor="text1"/>
          <w:sz w:val="27"/>
          <w:rtl/>
        </w:rPr>
        <w:t>إ</w:t>
      </w:r>
      <w:r w:rsidRPr="00E1692D">
        <w:rPr>
          <w:rFonts w:hint="cs"/>
          <w:color w:val="000000" w:themeColor="text1"/>
          <w:sz w:val="27"/>
          <w:rtl/>
        </w:rPr>
        <w:t>ثر فتنة خلق القرآن، وجمعت هذه الصحاح من ق</w:t>
      </w:r>
      <w:r w:rsidR="00B63D00" w:rsidRPr="00E1692D">
        <w:rPr>
          <w:rFonts w:hint="cs"/>
          <w:color w:val="000000" w:themeColor="text1"/>
          <w:sz w:val="27"/>
          <w:rtl/>
        </w:rPr>
        <w:t>ِ</w:t>
      </w:r>
      <w:r w:rsidRPr="00E1692D">
        <w:rPr>
          <w:rFonts w:hint="cs"/>
          <w:color w:val="000000" w:themeColor="text1"/>
          <w:sz w:val="27"/>
          <w:rtl/>
        </w:rPr>
        <w:t>ب</w:t>
      </w:r>
      <w:r w:rsidR="00B63D00" w:rsidRPr="00E1692D">
        <w:rPr>
          <w:rFonts w:hint="cs"/>
          <w:color w:val="000000" w:themeColor="text1"/>
          <w:sz w:val="27"/>
          <w:rtl/>
        </w:rPr>
        <w:t>َ</w:t>
      </w:r>
      <w:r w:rsidRPr="00E1692D">
        <w:rPr>
          <w:rFonts w:hint="cs"/>
          <w:color w:val="000000" w:themeColor="text1"/>
          <w:sz w:val="27"/>
          <w:rtl/>
        </w:rPr>
        <w:t>ل</w:t>
      </w:r>
      <w:r w:rsidR="00B63D00" w:rsidRPr="00E1692D">
        <w:rPr>
          <w:rFonts w:hint="cs"/>
          <w:color w:val="000000" w:themeColor="text1"/>
          <w:sz w:val="27"/>
          <w:rtl/>
        </w:rPr>
        <w:t>:</w:t>
      </w:r>
      <w:r w:rsidRPr="00E1692D">
        <w:rPr>
          <w:rFonts w:hint="cs"/>
          <w:color w:val="000000" w:themeColor="text1"/>
          <w:sz w:val="27"/>
          <w:rtl/>
        </w:rPr>
        <w:t xml:space="preserve"> البخاري(256هـ)</w:t>
      </w:r>
      <w:r w:rsidR="00B63D00" w:rsidRPr="00E1692D">
        <w:rPr>
          <w:rFonts w:hint="cs"/>
          <w:color w:val="000000" w:themeColor="text1"/>
          <w:sz w:val="27"/>
          <w:rtl/>
        </w:rPr>
        <w:t>،</w:t>
      </w:r>
      <w:r w:rsidRPr="00E1692D">
        <w:rPr>
          <w:rFonts w:hint="cs"/>
          <w:color w:val="000000" w:themeColor="text1"/>
          <w:sz w:val="27"/>
          <w:rtl/>
        </w:rPr>
        <w:t xml:space="preserve"> ومسلم(261هـ)</w:t>
      </w:r>
      <w:r w:rsidR="00B63D00" w:rsidRPr="00E1692D">
        <w:rPr>
          <w:rFonts w:hint="cs"/>
          <w:color w:val="000000" w:themeColor="text1"/>
          <w:sz w:val="27"/>
          <w:rtl/>
        </w:rPr>
        <w:t>،</w:t>
      </w:r>
      <w:r w:rsidRPr="00E1692D">
        <w:rPr>
          <w:rFonts w:hint="cs"/>
          <w:color w:val="000000" w:themeColor="text1"/>
          <w:sz w:val="27"/>
          <w:rtl/>
        </w:rPr>
        <w:t xml:space="preserve"> والترمذي(279هـ)</w:t>
      </w:r>
      <w:r w:rsidR="00B63D00" w:rsidRPr="00E1692D">
        <w:rPr>
          <w:rFonts w:hint="cs"/>
          <w:color w:val="000000" w:themeColor="text1"/>
          <w:sz w:val="27"/>
          <w:rtl/>
        </w:rPr>
        <w:t>،</w:t>
      </w:r>
      <w:r w:rsidRPr="00E1692D">
        <w:rPr>
          <w:rFonts w:hint="cs"/>
          <w:color w:val="000000" w:themeColor="text1"/>
          <w:sz w:val="27"/>
          <w:rtl/>
        </w:rPr>
        <w:t xml:space="preserve"> والنسائي(303هـ)</w:t>
      </w:r>
      <w:r w:rsidR="00B63D00" w:rsidRPr="00E1692D">
        <w:rPr>
          <w:rFonts w:hint="cs"/>
          <w:color w:val="000000" w:themeColor="text1"/>
          <w:sz w:val="27"/>
          <w:rtl/>
        </w:rPr>
        <w:t>،</w:t>
      </w:r>
      <w:r w:rsidRPr="00E1692D">
        <w:rPr>
          <w:rFonts w:hint="cs"/>
          <w:color w:val="000000" w:themeColor="text1"/>
          <w:sz w:val="27"/>
          <w:rtl/>
        </w:rPr>
        <w:t xml:space="preserve"> و</w:t>
      </w:r>
      <w:r w:rsidR="00B63D00" w:rsidRPr="00E1692D">
        <w:rPr>
          <w:rFonts w:hint="cs"/>
          <w:color w:val="000000" w:themeColor="text1"/>
          <w:sz w:val="27"/>
          <w:rtl/>
        </w:rPr>
        <w:t>أ</w:t>
      </w:r>
      <w:r w:rsidRPr="00E1692D">
        <w:rPr>
          <w:rFonts w:hint="cs"/>
          <w:color w:val="000000" w:themeColor="text1"/>
          <w:sz w:val="27"/>
          <w:rtl/>
        </w:rPr>
        <w:t>ب</w:t>
      </w:r>
      <w:r w:rsidR="00B63D00" w:rsidRPr="00E1692D">
        <w:rPr>
          <w:rFonts w:hint="cs"/>
          <w:color w:val="000000" w:themeColor="text1"/>
          <w:sz w:val="27"/>
          <w:rtl/>
        </w:rPr>
        <w:t>ي</w:t>
      </w:r>
      <w:r w:rsidRPr="00E1692D">
        <w:rPr>
          <w:rFonts w:hint="cs"/>
          <w:color w:val="000000" w:themeColor="text1"/>
          <w:sz w:val="27"/>
          <w:rtl/>
        </w:rPr>
        <w:t xml:space="preserve"> دا</w:t>
      </w:r>
      <w:r w:rsidR="00B63D00" w:rsidRPr="00E1692D">
        <w:rPr>
          <w:rFonts w:hint="cs"/>
          <w:color w:val="000000" w:themeColor="text1"/>
          <w:sz w:val="27"/>
          <w:rtl/>
        </w:rPr>
        <w:t>و</w:t>
      </w:r>
      <w:r w:rsidRPr="00E1692D">
        <w:rPr>
          <w:rFonts w:hint="cs"/>
          <w:color w:val="000000" w:themeColor="text1"/>
          <w:sz w:val="27"/>
          <w:rtl/>
        </w:rPr>
        <w:t>ود(275هـ)</w:t>
      </w:r>
      <w:r w:rsidR="00B63D00" w:rsidRPr="00E1692D">
        <w:rPr>
          <w:rFonts w:hint="cs"/>
          <w:color w:val="000000" w:themeColor="text1"/>
          <w:sz w:val="27"/>
          <w:rtl/>
        </w:rPr>
        <w:t>،</w:t>
      </w:r>
      <w:r w:rsidRPr="00E1692D">
        <w:rPr>
          <w:rFonts w:hint="cs"/>
          <w:color w:val="000000" w:themeColor="text1"/>
          <w:sz w:val="27"/>
          <w:rtl/>
        </w:rPr>
        <w:t xml:space="preserve"> وابن ماجة(273هـ). وسم</w:t>
      </w:r>
      <w:r w:rsidR="00B63D00" w:rsidRPr="00E1692D">
        <w:rPr>
          <w:rFonts w:hint="cs"/>
          <w:color w:val="000000" w:themeColor="text1"/>
          <w:sz w:val="27"/>
          <w:rtl/>
        </w:rPr>
        <w:t>ّ</w:t>
      </w:r>
      <w:r w:rsidRPr="00E1692D">
        <w:rPr>
          <w:rFonts w:hint="cs"/>
          <w:color w:val="000000" w:themeColor="text1"/>
          <w:sz w:val="27"/>
          <w:rtl/>
        </w:rPr>
        <w:t>يت ب</w:t>
      </w:r>
      <w:r w:rsidR="00B63D00" w:rsidRPr="00E1692D">
        <w:rPr>
          <w:rFonts w:hint="cs"/>
          <w:color w:val="000000" w:themeColor="text1"/>
          <w:sz w:val="27"/>
          <w:rtl/>
        </w:rPr>
        <w:t>ـ (</w:t>
      </w:r>
      <w:r w:rsidRPr="00E1692D">
        <w:rPr>
          <w:rFonts w:hint="cs"/>
          <w:color w:val="000000" w:themeColor="text1"/>
          <w:sz w:val="27"/>
          <w:rtl/>
        </w:rPr>
        <w:t>الصحاح</w:t>
      </w:r>
      <w:r w:rsidR="00B63D00" w:rsidRPr="00E1692D">
        <w:rPr>
          <w:rFonts w:hint="cs"/>
          <w:color w:val="000000" w:themeColor="text1"/>
          <w:sz w:val="27"/>
          <w:rtl/>
        </w:rPr>
        <w:t>)؛</w:t>
      </w:r>
      <w:r w:rsidRPr="00E1692D">
        <w:rPr>
          <w:rFonts w:hint="cs"/>
          <w:color w:val="000000" w:themeColor="text1"/>
          <w:sz w:val="27"/>
          <w:rtl/>
        </w:rPr>
        <w:t xml:space="preserve"> ل</w:t>
      </w:r>
      <w:r w:rsidR="00B63D00" w:rsidRPr="00E1692D">
        <w:rPr>
          <w:rFonts w:hint="cs"/>
          <w:color w:val="000000" w:themeColor="text1"/>
          <w:sz w:val="27"/>
          <w:rtl/>
        </w:rPr>
        <w:t>أ</w:t>
      </w:r>
      <w:r w:rsidRPr="00E1692D">
        <w:rPr>
          <w:rFonts w:hint="cs"/>
          <w:color w:val="000000" w:themeColor="text1"/>
          <w:sz w:val="27"/>
          <w:rtl/>
        </w:rPr>
        <w:t>ن</w:t>
      </w:r>
      <w:r w:rsidR="00241B1F" w:rsidRPr="00E1692D">
        <w:rPr>
          <w:rFonts w:hint="cs"/>
          <w:color w:val="000000" w:themeColor="text1"/>
          <w:sz w:val="27"/>
          <w:rtl/>
        </w:rPr>
        <w:t>ّ</w:t>
      </w:r>
      <w:r w:rsidRPr="00E1692D">
        <w:rPr>
          <w:rFonts w:hint="cs"/>
          <w:color w:val="000000" w:themeColor="text1"/>
          <w:sz w:val="27"/>
          <w:rtl/>
        </w:rPr>
        <w:t>ها تضم</w:t>
      </w:r>
      <w:r w:rsidR="00B63D00" w:rsidRPr="00E1692D">
        <w:rPr>
          <w:rFonts w:hint="cs"/>
          <w:color w:val="000000" w:themeColor="text1"/>
          <w:sz w:val="27"/>
          <w:rtl/>
        </w:rPr>
        <w:t>ّ</w:t>
      </w:r>
      <w:r w:rsidRPr="00E1692D">
        <w:rPr>
          <w:rFonts w:hint="cs"/>
          <w:color w:val="000000" w:themeColor="text1"/>
          <w:sz w:val="27"/>
          <w:rtl/>
        </w:rPr>
        <w:t xml:space="preserve"> ال</w:t>
      </w:r>
      <w:r w:rsidR="00B63D00" w:rsidRPr="00E1692D">
        <w:rPr>
          <w:rFonts w:hint="cs"/>
          <w:color w:val="000000" w:themeColor="text1"/>
          <w:sz w:val="27"/>
          <w:rtl/>
        </w:rPr>
        <w:t>أ</w:t>
      </w:r>
      <w:r w:rsidRPr="00E1692D">
        <w:rPr>
          <w:rFonts w:hint="cs"/>
          <w:color w:val="000000" w:themeColor="text1"/>
          <w:sz w:val="27"/>
          <w:rtl/>
        </w:rPr>
        <w:t>حاديث المعتمدة لدى مدو</w:t>
      </w:r>
      <w:r w:rsidR="00B63D00" w:rsidRPr="00E1692D">
        <w:rPr>
          <w:rFonts w:hint="cs"/>
          <w:color w:val="000000" w:themeColor="text1"/>
          <w:sz w:val="27"/>
          <w:rtl/>
        </w:rPr>
        <w:t>ّ</w:t>
      </w:r>
      <w:r w:rsidR="00241B1F" w:rsidRPr="00E1692D">
        <w:rPr>
          <w:rFonts w:hint="cs"/>
          <w:color w:val="000000" w:themeColor="text1"/>
          <w:sz w:val="27"/>
          <w:rtl/>
        </w:rPr>
        <w:t>ِ</w:t>
      </w:r>
      <w:r w:rsidRPr="00E1692D">
        <w:rPr>
          <w:rFonts w:hint="cs"/>
          <w:color w:val="000000" w:themeColor="text1"/>
          <w:sz w:val="27"/>
          <w:rtl/>
        </w:rPr>
        <w:t xml:space="preserve">نيها باعتبارها صحيحة. </w:t>
      </w:r>
      <w:r w:rsidR="00B63D00" w:rsidRPr="00E1692D">
        <w:rPr>
          <w:rFonts w:hint="cs"/>
          <w:color w:val="000000" w:themeColor="text1"/>
          <w:sz w:val="27"/>
          <w:rtl/>
        </w:rPr>
        <w:t>أ</w:t>
      </w:r>
      <w:r w:rsidRPr="00E1692D">
        <w:rPr>
          <w:rFonts w:hint="cs"/>
          <w:color w:val="000000" w:themeColor="text1"/>
          <w:sz w:val="27"/>
          <w:rtl/>
        </w:rPr>
        <w:t>ما ال</w:t>
      </w:r>
      <w:r w:rsidR="00B63D00" w:rsidRPr="00E1692D">
        <w:rPr>
          <w:rFonts w:hint="cs"/>
          <w:color w:val="000000" w:themeColor="text1"/>
          <w:sz w:val="27"/>
          <w:rtl/>
        </w:rPr>
        <w:t>إ</w:t>
      </w:r>
      <w:r w:rsidRPr="00E1692D">
        <w:rPr>
          <w:rFonts w:hint="cs"/>
          <w:color w:val="000000" w:themeColor="text1"/>
          <w:sz w:val="27"/>
          <w:rtl/>
        </w:rPr>
        <w:t>مامي</w:t>
      </w:r>
      <w:r w:rsidR="00241B1F" w:rsidRPr="00E1692D">
        <w:rPr>
          <w:rFonts w:hint="cs"/>
          <w:color w:val="000000" w:themeColor="text1"/>
          <w:sz w:val="27"/>
          <w:rtl/>
        </w:rPr>
        <w:t>ّ</w:t>
      </w:r>
      <w:r w:rsidRPr="00E1692D">
        <w:rPr>
          <w:rFonts w:hint="cs"/>
          <w:color w:val="000000" w:themeColor="text1"/>
          <w:sz w:val="27"/>
          <w:rtl/>
        </w:rPr>
        <w:t xml:space="preserve">ة فقد نهجت منهجاً </w:t>
      </w:r>
      <w:r w:rsidR="00B63D00" w:rsidRPr="00E1692D">
        <w:rPr>
          <w:rFonts w:hint="cs"/>
          <w:color w:val="000000" w:themeColor="text1"/>
          <w:sz w:val="27"/>
          <w:rtl/>
        </w:rPr>
        <w:t>آ</w:t>
      </w:r>
      <w:r w:rsidRPr="00E1692D">
        <w:rPr>
          <w:rFonts w:hint="cs"/>
          <w:color w:val="000000" w:themeColor="text1"/>
          <w:sz w:val="27"/>
          <w:rtl/>
        </w:rPr>
        <w:t>خر</w:t>
      </w:r>
      <w:r w:rsidR="00B63D00" w:rsidRPr="00E1692D">
        <w:rPr>
          <w:rFonts w:hint="cs"/>
          <w:color w:val="000000" w:themeColor="text1"/>
          <w:sz w:val="27"/>
          <w:rtl/>
        </w:rPr>
        <w:t>،</w:t>
      </w:r>
      <w:r w:rsidRPr="00E1692D">
        <w:rPr>
          <w:rFonts w:hint="cs"/>
          <w:color w:val="000000" w:themeColor="text1"/>
          <w:sz w:val="27"/>
          <w:rtl/>
        </w:rPr>
        <w:t xml:space="preserve"> حاولت به جمع الحديث</w:t>
      </w:r>
      <w:r w:rsidR="00B63D00" w:rsidRPr="00E1692D">
        <w:rPr>
          <w:rFonts w:hint="cs"/>
          <w:color w:val="000000" w:themeColor="text1"/>
          <w:sz w:val="27"/>
          <w:rtl/>
        </w:rPr>
        <w:t>،</w:t>
      </w:r>
      <w:r w:rsidRPr="00E1692D">
        <w:rPr>
          <w:rFonts w:hint="cs"/>
          <w:color w:val="000000" w:themeColor="text1"/>
          <w:sz w:val="27"/>
          <w:rtl/>
        </w:rPr>
        <w:t xml:space="preserve"> صحيحه وضعيفه</w:t>
      </w:r>
      <w:r w:rsidR="00B63D00" w:rsidRPr="00E1692D">
        <w:rPr>
          <w:rFonts w:hint="cs"/>
          <w:color w:val="000000" w:themeColor="text1"/>
          <w:sz w:val="27"/>
          <w:rtl/>
        </w:rPr>
        <w:t>،</w:t>
      </w:r>
      <w:r w:rsidRPr="00E1692D">
        <w:rPr>
          <w:rFonts w:hint="cs"/>
          <w:color w:val="000000" w:themeColor="text1"/>
          <w:sz w:val="27"/>
          <w:rtl/>
        </w:rPr>
        <w:t xml:space="preserve"> بما يمكن الفقهاء والمتكل</w:t>
      </w:r>
      <w:r w:rsidR="00241B1F" w:rsidRPr="00E1692D">
        <w:rPr>
          <w:rFonts w:hint="cs"/>
          <w:color w:val="000000" w:themeColor="text1"/>
          <w:sz w:val="27"/>
          <w:rtl/>
        </w:rPr>
        <w:t>ِّ</w:t>
      </w:r>
      <w:r w:rsidRPr="00E1692D">
        <w:rPr>
          <w:rFonts w:hint="cs"/>
          <w:color w:val="000000" w:themeColor="text1"/>
          <w:sz w:val="27"/>
          <w:rtl/>
        </w:rPr>
        <w:t>مين من تحقيق هذه ال</w:t>
      </w:r>
      <w:r w:rsidR="00B63D00" w:rsidRPr="00E1692D">
        <w:rPr>
          <w:rFonts w:hint="cs"/>
          <w:color w:val="000000" w:themeColor="text1"/>
          <w:sz w:val="27"/>
          <w:rtl/>
        </w:rPr>
        <w:t>أ</w:t>
      </w:r>
      <w:r w:rsidRPr="00E1692D">
        <w:rPr>
          <w:rFonts w:hint="cs"/>
          <w:color w:val="000000" w:themeColor="text1"/>
          <w:sz w:val="27"/>
          <w:rtl/>
        </w:rPr>
        <w:t>حاديث</w:t>
      </w:r>
      <w:r w:rsidR="00B63D00" w:rsidRPr="00E1692D">
        <w:rPr>
          <w:rFonts w:hint="cs"/>
          <w:color w:val="000000" w:themeColor="text1"/>
          <w:sz w:val="27"/>
          <w:rtl/>
        </w:rPr>
        <w:t>،</w:t>
      </w:r>
      <w:r w:rsidRPr="00E1692D">
        <w:rPr>
          <w:rFonts w:hint="cs"/>
          <w:color w:val="000000" w:themeColor="text1"/>
          <w:sz w:val="27"/>
          <w:rtl/>
        </w:rPr>
        <w:t xml:space="preserve"> واعتماد صحيحها</w:t>
      </w:r>
      <w:r w:rsidR="00B63D00" w:rsidRPr="00E1692D">
        <w:rPr>
          <w:rFonts w:hint="cs"/>
          <w:color w:val="000000" w:themeColor="text1"/>
          <w:sz w:val="27"/>
          <w:rtl/>
        </w:rPr>
        <w:t>،</w:t>
      </w:r>
      <w:r w:rsidRPr="00E1692D">
        <w:rPr>
          <w:rFonts w:hint="cs"/>
          <w:color w:val="000000" w:themeColor="text1"/>
          <w:sz w:val="27"/>
          <w:rtl/>
        </w:rPr>
        <w:t xml:space="preserve"> وترك ضعيفها. ولكن</w:t>
      </w:r>
      <w:r w:rsidR="00B63D00" w:rsidRPr="00E1692D">
        <w:rPr>
          <w:rFonts w:hint="cs"/>
          <w:color w:val="000000" w:themeColor="text1"/>
          <w:sz w:val="27"/>
          <w:rtl/>
        </w:rPr>
        <w:t>ّ</w:t>
      </w:r>
      <w:r w:rsidRPr="00E1692D">
        <w:rPr>
          <w:rFonts w:hint="cs"/>
          <w:color w:val="000000" w:themeColor="text1"/>
          <w:sz w:val="27"/>
          <w:rtl/>
        </w:rPr>
        <w:t xml:space="preserve"> هذه الميزة ضاعت مع الزمن، ف</w:t>
      </w:r>
      <w:r w:rsidR="00B63D00" w:rsidRPr="00E1692D">
        <w:rPr>
          <w:rFonts w:hint="cs"/>
          <w:color w:val="000000" w:themeColor="text1"/>
          <w:sz w:val="27"/>
          <w:rtl/>
        </w:rPr>
        <w:t>أ</w:t>
      </w:r>
      <w:r w:rsidRPr="00E1692D">
        <w:rPr>
          <w:rFonts w:hint="cs"/>
          <w:color w:val="000000" w:themeColor="text1"/>
          <w:sz w:val="27"/>
          <w:rtl/>
        </w:rPr>
        <w:t>حاطت ال</w:t>
      </w:r>
      <w:r w:rsidR="00B63D00" w:rsidRPr="00E1692D">
        <w:rPr>
          <w:rFonts w:hint="cs"/>
          <w:color w:val="000000" w:themeColor="text1"/>
          <w:sz w:val="27"/>
          <w:rtl/>
        </w:rPr>
        <w:t>إ</w:t>
      </w:r>
      <w:r w:rsidRPr="00E1692D">
        <w:rPr>
          <w:rFonts w:hint="cs"/>
          <w:color w:val="000000" w:themeColor="text1"/>
          <w:sz w:val="27"/>
          <w:rtl/>
        </w:rPr>
        <w:t>مامي</w:t>
      </w:r>
      <w:r w:rsidR="00241B1F" w:rsidRPr="00E1692D">
        <w:rPr>
          <w:rFonts w:hint="cs"/>
          <w:color w:val="000000" w:themeColor="text1"/>
          <w:sz w:val="27"/>
          <w:rtl/>
        </w:rPr>
        <w:t>ّ</w:t>
      </w:r>
      <w:r w:rsidRPr="00E1692D">
        <w:rPr>
          <w:rFonts w:hint="cs"/>
          <w:color w:val="000000" w:themeColor="text1"/>
          <w:sz w:val="27"/>
          <w:rtl/>
        </w:rPr>
        <w:t>ة مصن</w:t>
      </w:r>
      <w:r w:rsidR="00B63D00" w:rsidRPr="00E1692D">
        <w:rPr>
          <w:rFonts w:hint="cs"/>
          <w:color w:val="000000" w:themeColor="text1"/>
          <w:sz w:val="27"/>
          <w:rtl/>
        </w:rPr>
        <w:t>َّ</w:t>
      </w:r>
      <w:r w:rsidRPr="00E1692D">
        <w:rPr>
          <w:rFonts w:hint="cs"/>
          <w:color w:val="000000" w:themeColor="text1"/>
          <w:sz w:val="27"/>
          <w:rtl/>
        </w:rPr>
        <w:t xml:space="preserve">فاتها تلك بالقداسة التي </w:t>
      </w:r>
      <w:r w:rsidR="00B63D00" w:rsidRPr="00E1692D">
        <w:rPr>
          <w:rFonts w:hint="cs"/>
          <w:color w:val="000000" w:themeColor="text1"/>
          <w:sz w:val="27"/>
          <w:rtl/>
        </w:rPr>
        <w:t>أ</w:t>
      </w:r>
      <w:r w:rsidRPr="00E1692D">
        <w:rPr>
          <w:rFonts w:hint="cs"/>
          <w:color w:val="000000" w:themeColor="text1"/>
          <w:sz w:val="27"/>
          <w:rtl/>
        </w:rPr>
        <w:t>حاط الجمهور صحاحه بها</w:t>
      </w:r>
      <w:r w:rsidR="00B63D00" w:rsidRPr="00E1692D">
        <w:rPr>
          <w:rFonts w:hint="cs"/>
          <w:color w:val="000000" w:themeColor="text1"/>
          <w:sz w:val="27"/>
          <w:rtl/>
        </w:rPr>
        <w:t>،</w:t>
      </w:r>
      <w:r w:rsidRPr="00E1692D">
        <w:rPr>
          <w:rFonts w:hint="cs"/>
          <w:color w:val="000000" w:themeColor="text1"/>
          <w:sz w:val="27"/>
          <w:rtl/>
        </w:rPr>
        <w:t xml:space="preserve"> رغم </w:t>
      </w:r>
      <w:r w:rsidR="00B63D00" w:rsidRPr="00E1692D">
        <w:rPr>
          <w:rFonts w:hint="cs"/>
          <w:color w:val="000000" w:themeColor="text1"/>
          <w:sz w:val="27"/>
          <w:rtl/>
        </w:rPr>
        <w:t>أ</w:t>
      </w:r>
      <w:r w:rsidRPr="00E1692D">
        <w:rPr>
          <w:rFonts w:hint="cs"/>
          <w:color w:val="000000" w:themeColor="text1"/>
          <w:sz w:val="27"/>
          <w:rtl/>
        </w:rPr>
        <w:t>ن</w:t>
      </w:r>
      <w:r w:rsidR="00241B1F" w:rsidRPr="00E1692D">
        <w:rPr>
          <w:rFonts w:hint="cs"/>
          <w:color w:val="000000" w:themeColor="text1"/>
          <w:sz w:val="27"/>
          <w:rtl/>
        </w:rPr>
        <w:t>ّ</w:t>
      </w:r>
      <w:r w:rsidRPr="00E1692D">
        <w:rPr>
          <w:rFonts w:hint="cs"/>
          <w:color w:val="000000" w:themeColor="text1"/>
          <w:sz w:val="27"/>
          <w:rtl/>
        </w:rPr>
        <w:t xml:space="preserve">ها </w:t>
      </w:r>
      <w:r w:rsidRPr="00E1692D">
        <w:rPr>
          <w:rFonts w:hint="cs"/>
          <w:color w:val="000000" w:themeColor="text1"/>
          <w:rtl/>
        </w:rPr>
        <w:t>لا</w:t>
      </w:r>
      <w:r w:rsidR="00B63D00" w:rsidRPr="00E1692D">
        <w:rPr>
          <w:rFonts w:hint="cs"/>
          <w:color w:val="000000" w:themeColor="text1"/>
          <w:rtl/>
        </w:rPr>
        <w:t xml:space="preserve"> </w:t>
      </w:r>
      <w:r w:rsidRPr="00E1692D">
        <w:rPr>
          <w:rFonts w:hint="cs"/>
          <w:color w:val="000000" w:themeColor="text1"/>
          <w:rtl/>
        </w:rPr>
        <w:t>تد</w:t>
      </w:r>
      <w:r w:rsidR="00B63D00" w:rsidRPr="00E1692D">
        <w:rPr>
          <w:rFonts w:hint="cs"/>
          <w:color w:val="000000" w:themeColor="text1"/>
          <w:rtl/>
        </w:rPr>
        <w:t>ّ</w:t>
      </w:r>
      <w:r w:rsidRPr="00E1692D">
        <w:rPr>
          <w:rFonts w:hint="cs"/>
          <w:color w:val="000000" w:themeColor="text1"/>
          <w:rtl/>
        </w:rPr>
        <w:t xml:space="preserve">عي </w:t>
      </w:r>
      <w:r w:rsidR="00A617BC" w:rsidRPr="00E1692D">
        <w:rPr>
          <w:rFonts w:hint="cs"/>
          <w:color w:val="000000" w:themeColor="text1"/>
          <w:rtl/>
        </w:rPr>
        <w:t>صحة</w:t>
      </w:r>
      <w:r w:rsidRPr="00E1692D">
        <w:rPr>
          <w:rFonts w:hint="cs"/>
          <w:color w:val="000000" w:themeColor="text1"/>
          <w:sz w:val="27"/>
          <w:rtl/>
        </w:rPr>
        <w:t xml:space="preserve"> </w:t>
      </w:r>
      <w:r w:rsidR="00730098">
        <w:rPr>
          <w:rFonts w:hint="cs"/>
          <w:color w:val="000000" w:themeColor="text1"/>
          <w:sz w:val="27"/>
          <w:rtl/>
        </w:rPr>
        <w:t>سوى</w:t>
      </w:r>
      <w:r w:rsidRPr="00E1692D">
        <w:rPr>
          <w:rFonts w:hint="cs"/>
          <w:color w:val="000000" w:themeColor="text1"/>
          <w:sz w:val="27"/>
          <w:rtl/>
        </w:rPr>
        <w:t xml:space="preserve"> القر</w:t>
      </w:r>
      <w:r w:rsidR="00B63D00" w:rsidRPr="00E1692D">
        <w:rPr>
          <w:rFonts w:hint="cs"/>
          <w:color w:val="000000" w:themeColor="text1"/>
          <w:sz w:val="27"/>
          <w:rtl/>
        </w:rPr>
        <w:t>آ</w:t>
      </w:r>
      <w:r w:rsidRPr="00E1692D">
        <w:rPr>
          <w:rFonts w:hint="cs"/>
          <w:color w:val="000000" w:themeColor="text1"/>
          <w:sz w:val="27"/>
          <w:rtl/>
        </w:rPr>
        <w:t>ن الكريم</w:t>
      </w:r>
      <w:r w:rsidR="00A95842" w:rsidRPr="00E1692D">
        <w:rPr>
          <w:rFonts w:hint="cs"/>
          <w:color w:val="000000" w:themeColor="text1"/>
          <w:sz w:val="27"/>
          <w:rtl/>
        </w:rPr>
        <w:t>،</w:t>
      </w:r>
      <w:r w:rsidRPr="00E1692D">
        <w:rPr>
          <w:rFonts w:hint="cs"/>
          <w:color w:val="000000" w:themeColor="text1"/>
          <w:sz w:val="27"/>
          <w:rtl/>
        </w:rPr>
        <w:t xml:space="preserve"> وما تواتر من الحديث</w:t>
      </w:r>
      <w:r w:rsidR="00A95842" w:rsidRPr="00E1692D">
        <w:rPr>
          <w:rFonts w:hint="cs"/>
          <w:color w:val="000000" w:themeColor="text1"/>
          <w:sz w:val="27"/>
          <w:rtl/>
        </w:rPr>
        <w:t>،</w:t>
      </w:r>
      <w:r w:rsidRPr="00E1692D">
        <w:rPr>
          <w:rFonts w:hint="cs"/>
          <w:color w:val="000000" w:themeColor="text1"/>
          <w:sz w:val="27"/>
          <w:rtl/>
        </w:rPr>
        <w:t xml:space="preserve"> وهو </w:t>
      </w:r>
      <w:r w:rsidRPr="00E1692D">
        <w:rPr>
          <w:rFonts w:hint="cs"/>
          <w:color w:val="000000" w:themeColor="text1"/>
          <w:rtl/>
        </w:rPr>
        <w:t>قليل</w:t>
      </w:r>
      <w:r w:rsidR="00237546" w:rsidRPr="00E1692D">
        <w:rPr>
          <w:rFonts w:hint="cs"/>
          <w:color w:val="000000" w:themeColor="text1"/>
          <w:rtl/>
        </w:rPr>
        <w:t>ٌ</w:t>
      </w:r>
      <w:r w:rsidRPr="00E1692D">
        <w:rPr>
          <w:rFonts w:hint="cs"/>
          <w:color w:val="000000" w:themeColor="text1"/>
          <w:rtl/>
        </w:rPr>
        <w:t>، مم</w:t>
      </w:r>
      <w:r w:rsidR="00A95842" w:rsidRPr="00E1692D">
        <w:rPr>
          <w:rFonts w:hint="cs"/>
          <w:color w:val="000000" w:themeColor="text1"/>
          <w:rtl/>
        </w:rPr>
        <w:t>ّ</w:t>
      </w:r>
      <w:r w:rsidRPr="00E1692D">
        <w:rPr>
          <w:rFonts w:hint="cs"/>
          <w:color w:val="000000" w:themeColor="text1"/>
          <w:rtl/>
        </w:rPr>
        <w:t xml:space="preserve">ا </w:t>
      </w:r>
      <w:r w:rsidR="00E1692D" w:rsidRPr="00E1692D">
        <w:rPr>
          <w:rFonts w:hint="cs"/>
          <w:color w:val="000000" w:themeColor="text1"/>
          <w:rtl/>
        </w:rPr>
        <w:t>صعّب على</w:t>
      </w:r>
      <w:r w:rsidRPr="00E1692D">
        <w:rPr>
          <w:rFonts w:hint="cs"/>
          <w:color w:val="000000" w:themeColor="text1"/>
          <w:rtl/>
        </w:rPr>
        <w:t xml:space="preserve"> العملية الاستنباطية</w:t>
      </w:r>
      <w:r w:rsidRPr="00E1692D">
        <w:rPr>
          <w:rFonts w:hint="cs"/>
          <w:color w:val="000000" w:themeColor="text1"/>
          <w:sz w:val="27"/>
          <w:rtl/>
        </w:rPr>
        <w:t xml:space="preserve"> معرفة الحقيقة العلمية على الصعيدين الشرعي والعقائدي. بل قد تؤد</w:t>
      </w:r>
      <w:r w:rsidR="00237546" w:rsidRPr="00E1692D">
        <w:rPr>
          <w:rFonts w:hint="cs"/>
          <w:color w:val="000000" w:themeColor="text1"/>
          <w:sz w:val="27"/>
          <w:rtl/>
        </w:rPr>
        <w:t>ّ</w:t>
      </w:r>
      <w:r w:rsidRPr="00E1692D">
        <w:rPr>
          <w:rFonts w:hint="cs"/>
          <w:color w:val="000000" w:themeColor="text1"/>
          <w:sz w:val="27"/>
          <w:rtl/>
        </w:rPr>
        <w:t>ي هذه القدسية</w:t>
      </w:r>
      <w:r w:rsidR="001675CE" w:rsidRPr="00E1692D">
        <w:rPr>
          <w:rFonts w:hint="cs"/>
          <w:color w:val="000000" w:themeColor="text1"/>
          <w:sz w:val="27"/>
          <w:rtl/>
        </w:rPr>
        <w:t xml:space="preserve"> إلى </w:t>
      </w:r>
      <w:r w:rsidRPr="00E1692D">
        <w:rPr>
          <w:rFonts w:hint="cs"/>
          <w:color w:val="000000" w:themeColor="text1"/>
          <w:sz w:val="27"/>
          <w:rtl/>
        </w:rPr>
        <w:t>تواني الفقيه عن الفحص الدقيق</w:t>
      </w:r>
      <w:r w:rsidR="00A95842" w:rsidRPr="00E1692D">
        <w:rPr>
          <w:rFonts w:hint="cs"/>
          <w:color w:val="000000" w:themeColor="text1"/>
          <w:sz w:val="27"/>
          <w:rtl/>
        </w:rPr>
        <w:t>،</w:t>
      </w:r>
      <w:r w:rsidRPr="00E1692D">
        <w:rPr>
          <w:rFonts w:hint="cs"/>
          <w:color w:val="000000" w:themeColor="text1"/>
          <w:sz w:val="27"/>
          <w:rtl/>
        </w:rPr>
        <w:t xml:space="preserve"> وال</w:t>
      </w:r>
      <w:r w:rsidR="00A95842" w:rsidRPr="00E1692D">
        <w:rPr>
          <w:rFonts w:hint="cs"/>
          <w:color w:val="000000" w:themeColor="text1"/>
          <w:sz w:val="27"/>
          <w:rtl/>
        </w:rPr>
        <w:t>إ</w:t>
      </w:r>
      <w:r w:rsidRPr="00E1692D">
        <w:rPr>
          <w:rFonts w:hint="cs"/>
          <w:color w:val="000000" w:themeColor="text1"/>
          <w:sz w:val="27"/>
          <w:rtl/>
        </w:rPr>
        <w:t>فتاء بناء</w:t>
      </w:r>
      <w:r w:rsidR="00A95842" w:rsidRPr="00E1692D">
        <w:rPr>
          <w:rFonts w:hint="cs"/>
          <w:color w:val="000000" w:themeColor="text1"/>
          <w:sz w:val="27"/>
          <w:rtl/>
        </w:rPr>
        <w:t>ً</w:t>
      </w:r>
      <w:r w:rsidRPr="00E1692D">
        <w:rPr>
          <w:rFonts w:hint="cs"/>
          <w:color w:val="000000" w:themeColor="text1"/>
          <w:sz w:val="27"/>
          <w:rtl/>
        </w:rPr>
        <w:t xml:space="preserve"> على الضعيف</w:t>
      </w:r>
      <w:r w:rsidR="00A95842" w:rsidRPr="00E1692D">
        <w:rPr>
          <w:rFonts w:hint="cs"/>
          <w:color w:val="000000" w:themeColor="text1"/>
          <w:sz w:val="27"/>
          <w:rtl/>
        </w:rPr>
        <w:t>،</w:t>
      </w:r>
      <w:r w:rsidRPr="00E1692D">
        <w:rPr>
          <w:rFonts w:hint="cs"/>
          <w:color w:val="000000" w:themeColor="text1"/>
          <w:sz w:val="27"/>
          <w:rtl/>
        </w:rPr>
        <w:t xml:space="preserve"> </w:t>
      </w:r>
      <w:r w:rsidR="00A95842" w:rsidRPr="00E1692D">
        <w:rPr>
          <w:rFonts w:hint="cs"/>
          <w:color w:val="000000" w:themeColor="text1"/>
          <w:sz w:val="27"/>
          <w:rtl/>
        </w:rPr>
        <w:t xml:space="preserve">في </w:t>
      </w:r>
      <w:r w:rsidRPr="00E1692D">
        <w:rPr>
          <w:rFonts w:hint="cs"/>
          <w:color w:val="000000" w:themeColor="text1"/>
          <w:sz w:val="27"/>
          <w:rtl/>
        </w:rPr>
        <w:t>مقابل النص</w:t>
      </w:r>
      <w:r w:rsidR="00237546" w:rsidRPr="00E1692D">
        <w:rPr>
          <w:rFonts w:hint="cs"/>
          <w:color w:val="000000" w:themeColor="text1"/>
          <w:sz w:val="27"/>
          <w:rtl/>
        </w:rPr>
        <w:t>ّ</w:t>
      </w:r>
      <w:r w:rsidRPr="00E1692D">
        <w:rPr>
          <w:rFonts w:hint="cs"/>
          <w:color w:val="000000" w:themeColor="text1"/>
          <w:sz w:val="27"/>
          <w:rtl/>
        </w:rPr>
        <w:t xml:space="preserve"> </w:t>
      </w:r>
      <w:r w:rsidR="00A95842" w:rsidRPr="00E1692D">
        <w:rPr>
          <w:rFonts w:hint="cs"/>
          <w:color w:val="000000" w:themeColor="text1"/>
          <w:sz w:val="27"/>
          <w:rtl/>
        </w:rPr>
        <w:t>أ</w:t>
      </w:r>
      <w:r w:rsidRPr="00E1692D">
        <w:rPr>
          <w:rFonts w:hint="cs"/>
          <w:color w:val="000000" w:themeColor="text1"/>
          <w:sz w:val="27"/>
          <w:rtl/>
        </w:rPr>
        <w:t>حيانا</w:t>
      </w:r>
      <w:r w:rsidR="00A95842" w:rsidRPr="00E1692D">
        <w:rPr>
          <w:rFonts w:hint="cs"/>
          <w:color w:val="000000" w:themeColor="text1"/>
          <w:sz w:val="27"/>
          <w:rtl/>
        </w:rPr>
        <w:t>ً،</w:t>
      </w:r>
      <w:r w:rsidRPr="00E1692D">
        <w:rPr>
          <w:rFonts w:hint="cs"/>
          <w:color w:val="000000" w:themeColor="text1"/>
          <w:sz w:val="27"/>
          <w:rtl/>
        </w:rPr>
        <w:t xml:space="preserve"> كما هو الحال </w:t>
      </w:r>
      <w:r w:rsidR="00A95842" w:rsidRPr="00E1692D">
        <w:rPr>
          <w:rFonts w:hint="cs"/>
          <w:color w:val="000000" w:themeColor="text1"/>
          <w:sz w:val="27"/>
          <w:rtl/>
        </w:rPr>
        <w:t xml:space="preserve">في </w:t>
      </w:r>
      <w:r w:rsidRPr="00E1692D">
        <w:rPr>
          <w:rFonts w:hint="cs"/>
          <w:color w:val="000000" w:themeColor="text1"/>
          <w:sz w:val="27"/>
          <w:rtl/>
        </w:rPr>
        <w:t>تحديد دية المرأة مقابل دية الرجل</w:t>
      </w:r>
      <w:r w:rsidR="00A95842" w:rsidRPr="00E1692D">
        <w:rPr>
          <w:rFonts w:hint="cs"/>
          <w:color w:val="000000" w:themeColor="text1"/>
          <w:sz w:val="27"/>
          <w:rtl/>
        </w:rPr>
        <w:t>،</w:t>
      </w:r>
      <w:r w:rsidRPr="00E1692D">
        <w:rPr>
          <w:rFonts w:hint="cs"/>
          <w:color w:val="000000" w:themeColor="text1"/>
          <w:sz w:val="27"/>
          <w:rtl/>
        </w:rPr>
        <w:t xml:space="preserve"> بناء</w:t>
      </w:r>
      <w:r w:rsidR="00A95842" w:rsidRPr="00E1692D">
        <w:rPr>
          <w:rFonts w:hint="cs"/>
          <w:color w:val="000000" w:themeColor="text1"/>
          <w:sz w:val="27"/>
          <w:rtl/>
        </w:rPr>
        <w:t>ً</w:t>
      </w:r>
      <w:r w:rsidRPr="00E1692D">
        <w:rPr>
          <w:rFonts w:hint="cs"/>
          <w:color w:val="000000" w:themeColor="text1"/>
          <w:sz w:val="27"/>
          <w:rtl/>
        </w:rPr>
        <w:t xml:space="preserve"> على رواية </w:t>
      </w:r>
      <w:r w:rsidR="00A95842" w:rsidRPr="00E1692D">
        <w:rPr>
          <w:rFonts w:hint="cs"/>
          <w:color w:val="000000" w:themeColor="text1"/>
          <w:sz w:val="27"/>
          <w:rtl/>
        </w:rPr>
        <w:t>أ</w:t>
      </w:r>
      <w:r w:rsidRPr="00E1692D">
        <w:rPr>
          <w:rFonts w:hint="cs"/>
          <w:color w:val="000000" w:themeColor="text1"/>
          <w:sz w:val="27"/>
          <w:rtl/>
        </w:rPr>
        <w:t>بان</w:t>
      </w:r>
      <w:r w:rsidR="00A95842" w:rsidRPr="00E1692D">
        <w:rPr>
          <w:rFonts w:hint="cs"/>
          <w:color w:val="000000" w:themeColor="text1"/>
          <w:sz w:val="27"/>
          <w:rtl/>
        </w:rPr>
        <w:t>؛</w:t>
      </w:r>
      <w:r w:rsidRPr="00E1692D">
        <w:rPr>
          <w:rFonts w:hint="cs"/>
          <w:color w:val="000000" w:themeColor="text1"/>
          <w:sz w:val="27"/>
          <w:rtl/>
        </w:rPr>
        <w:t xml:space="preserve"> وقتل ال</w:t>
      </w:r>
      <w:r w:rsidR="00A95842" w:rsidRPr="00E1692D">
        <w:rPr>
          <w:rFonts w:hint="cs"/>
          <w:color w:val="000000" w:themeColor="text1"/>
          <w:sz w:val="27"/>
          <w:rtl/>
        </w:rPr>
        <w:t>أ</w:t>
      </w:r>
      <w:r w:rsidRPr="00E1692D">
        <w:rPr>
          <w:rFonts w:hint="cs"/>
          <w:color w:val="000000" w:themeColor="text1"/>
          <w:sz w:val="27"/>
          <w:rtl/>
        </w:rPr>
        <w:t>سير بما هو ال</w:t>
      </w:r>
      <w:r w:rsidR="00A95842" w:rsidRPr="00E1692D">
        <w:rPr>
          <w:rFonts w:hint="cs"/>
          <w:color w:val="000000" w:themeColor="text1"/>
          <w:sz w:val="27"/>
          <w:rtl/>
        </w:rPr>
        <w:t>إ</w:t>
      </w:r>
      <w:r w:rsidRPr="00E1692D">
        <w:rPr>
          <w:rFonts w:hint="cs"/>
          <w:color w:val="000000" w:themeColor="text1"/>
          <w:sz w:val="27"/>
          <w:rtl/>
        </w:rPr>
        <w:t>فتاء عليه</w:t>
      </w:r>
      <w:r w:rsidR="00A95842" w:rsidRPr="00E1692D">
        <w:rPr>
          <w:rFonts w:hint="cs"/>
          <w:color w:val="000000" w:themeColor="text1"/>
          <w:sz w:val="27"/>
          <w:rtl/>
        </w:rPr>
        <w:t>،</w:t>
      </w:r>
      <w:r w:rsidRPr="00E1692D">
        <w:rPr>
          <w:rFonts w:hint="cs"/>
          <w:color w:val="000000" w:themeColor="text1"/>
          <w:sz w:val="27"/>
          <w:rtl/>
        </w:rPr>
        <w:t xml:space="preserve"> بناءً على رواية طلحة بن زيد. ولا ينبغي التذر</w:t>
      </w:r>
      <w:r w:rsidR="00237546" w:rsidRPr="00E1692D">
        <w:rPr>
          <w:rFonts w:hint="cs"/>
          <w:color w:val="000000" w:themeColor="text1"/>
          <w:sz w:val="27"/>
          <w:rtl/>
        </w:rPr>
        <w:t>ُّ</w:t>
      </w:r>
      <w:r w:rsidRPr="00E1692D">
        <w:rPr>
          <w:rFonts w:hint="cs"/>
          <w:color w:val="000000" w:themeColor="text1"/>
          <w:sz w:val="27"/>
          <w:rtl/>
        </w:rPr>
        <w:t>ع بال</w:t>
      </w:r>
      <w:r w:rsidR="00A95842" w:rsidRPr="00E1692D">
        <w:rPr>
          <w:rFonts w:hint="cs"/>
          <w:color w:val="000000" w:themeColor="text1"/>
          <w:sz w:val="27"/>
          <w:rtl/>
        </w:rPr>
        <w:t>إ</w:t>
      </w:r>
      <w:r w:rsidRPr="00E1692D">
        <w:rPr>
          <w:rFonts w:hint="cs"/>
          <w:color w:val="000000" w:themeColor="text1"/>
          <w:sz w:val="27"/>
          <w:rtl/>
        </w:rPr>
        <w:t>بقاء على هذه المصن</w:t>
      </w:r>
      <w:r w:rsidR="00237546" w:rsidRPr="00E1692D">
        <w:rPr>
          <w:rFonts w:hint="cs"/>
          <w:color w:val="000000" w:themeColor="text1"/>
          <w:sz w:val="27"/>
          <w:rtl/>
        </w:rPr>
        <w:t>َّ</w:t>
      </w:r>
      <w:r w:rsidRPr="00E1692D">
        <w:rPr>
          <w:rFonts w:hint="cs"/>
          <w:color w:val="000000" w:themeColor="text1"/>
          <w:sz w:val="27"/>
          <w:rtl/>
        </w:rPr>
        <w:t>فات دون تحقيق</w:t>
      </w:r>
      <w:r w:rsidR="00A95842" w:rsidRPr="00E1692D">
        <w:rPr>
          <w:rFonts w:hint="cs"/>
          <w:color w:val="000000" w:themeColor="text1"/>
          <w:sz w:val="27"/>
          <w:rtl/>
        </w:rPr>
        <w:t>؛</w:t>
      </w:r>
      <w:r w:rsidRPr="00E1692D">
        <w:rPr>
          <w:rFonts w:hint="cs"/>
          <w:color w:val="000000" w:themeColor="text1"/>
          <w:sz w:val="27"/>
          <w:rtl/>
        </w:rPr>
        <w:t xml:space="preserve"> بدعوى الحفاظ على الروايات من الضياع</w:t>
      </w:r>
      <w:r w:rsidR="00A95842" w:rsidRPr="00E1692D">
        <w:rPr>
          <w:rFonts w:hint="cs"/>
          <w:color w:val="000000" w:themeColor="text1"/>
          <w:sz w:val="27"/>
          <w:rtl/>
        </w:rPr>
        <w:t>؛</w:t>
      </w:r>
      <w:r w:rsidRPr="00E1692D">
        <w:rPr>
          <w:rFonts w:hint="cs"/>
          <w:color w:val="000000" w:themeColor="text1"/>
          <w:sz w:val="27"/>
          <w:rtl/>
        </w:rPr>
        <w:t xml:space="preserve"> لتبرير هذا الحشد من الضعيف منها</w:t>
      </w:r>
      <w:r w:rsidR="00A95842" w:rsidRPr="00E1692D">
        <w:rPr>
          <w:rFonts w:hint="cs"/>
          <w:color w:val="000000" w:themeColor="text1"/>
          <w:sz w:val="27"/>
          <w:rtl/>
        </w:rPr>
        <w:t>،</w:t>
      </w:r>
      <w:r w:rsidRPr="00E1692D">
        <w:rPr>
          <w:rFonts w:hint="cs"/>
          <w:color w:val="000000" w:themeColor="text1"/>
          <w:sz w:val="27"/>
          <w:rtl/>
        </w:rPr>
        <w:t xml:space="preserve"> البالغ عدده في الكافي 9485</w:t>
      </w:r>
      <w:r w:rsidR="00A95842" w:rsidRPr="00E1692D">
        <w:rPr>
          <w:rFonts w:hint="cs"/>
          <w:color w:val="000000" w:themeColor="text1"/>
          <w:sz w:val="27"/>
          <w:rtl/>
        </w:rPr>
        <w:t xml:space="preserve"> رواية،</w:t>
      </w:r>
      <w:r w:rsidRPr="00E1692D">
        <w:rPr>
          <w:rFonts w:hint="cs"/>
          <w:color w:val="000000" w:themeColor="text1"/>
          <w:sz w:val="27"/>
          <w:rtl/>
        </w:rPr>
        <w:t xml:space="preserve"> حسب تحقيق الطريحي في مجمع البحرين</w:t>
      </w:r>
      <w:r w:rsidR="00A95842" w:rsidRPr="00E1692D">
        <w:rPr>
          <w:rFonts w:hint="cs"/>
          <w:color w:val="000000" w:themeColor="text1"/>
          <w:sz w:val="27"/>
          <w:rtl/>
        </w:rPr>
        <w:t>،</w:t>
      </w:r>
      <w:r w:rsidRPr="00E1692D">
        <w:rPr>
          <w:rFonts w:hint="cs"/>
          <w:color w:val="000000" w:themeColor="text1"/>
          <w:sz w:val="27"/>
          <w:rtl/>
        </w:rPr>
        <w:t xml:space="preserve"> و1169</w:t>
      </w:r>
      <w:r w:rsidRPr="00E1692D">
        <w:rPr>
          <w:rFonts w:hint="cs"/>
          <w:color w:val="000000" w:themeColor="text1"/>
          <w:sz w:val="27"/>
          <w:rtl/>
          <w:lang w:bidi="ar-IQ"/>
        </w:rPr>
        <w:t xml:space="preserve"> </w:t>
      </w:r>
      <w:r w:rsidR="00A95842" w:rsidRPr="00E1692D">
        <w:rPr>
          <w:rFonts w:hint="cs"/>
          <w:color w:val="000000" w:themeColor="text1"/>
          <w:sz w:val="27"/>
          <w:rtl/>
          <w:lang w:bidi="ar-IQ"/>
        </w:rPr>
        <w:t xml:space="preserve">رواية، </w:t>
      </w:r>
      <w:r w:rsidRPr="00E1692D">
        <w:rPr>
          <w:rFonts w:hint="cs"/>
          <w:color w:val="000000" w:themeColor="text1"/>
          <w:sz w:val="27"/>
          <w:rtl/>
        </w:rPr>
        <w:t>حسب محمد باقر البهبودي</w:t>
      </w:r>
      <w:r w:rsidR="00A95842" w:rsidRPr="00E1692D">
        <w:rPr>
          <w:rFonts w:hint="cs"/>
          <w:color w:val="000000" w:themeColor="text1"/>
          <w:sz w:val="27"/>
          <w:rtl/>
        </w:rPr>
        <w:t>،</w:t>
      </w:r>
      <w:r w:rsidRPr="00E1692D">
        <w:rPr>
          <w:rFonts w:hint="cs"/>
          <w:color w:val="000000" w:themeColor="text1"/>
          <w:sz w:val="27"/>
          <w:rtl/>
        </w:rPr>
        <w:t xml:space="preserve"> وذلك من مجموع 16121 حديثا</w:t>
      </w:r>
      <w:r w:rsidR="00A95842" w:rsidRPr="00E1692D">
        <w:rPr>
          <w:rFonts w:hint="cs"/>
          <w:color w:val="000000" w:themeColor="text1"/>
          <w:sz w:val="27"/>
          <w:rtl/>
        </w:rPr>
        <w:t>ً،</w:t>
      </w:r>
      <w:r w:rsidRPr="00E1692D">
        <w:rPr>
          <w:rFonts w:hint="cs"/>
          <w:color w:val="000000" w:themeColor="text1"/>
          <w:sz w:val="27"/>
          <w:rtl/>
        </w:rPr>
        <w:t xml:space="preserve"> كما في (زبدة الكافي</w:t>
      </w:r>
      <w:r w:rsidR="00A95842" w:rsidRPr="00E1692D">
        <w:rPr>
          <w:rFonts w:hint="cs"/>
          <w:color w:val="000000" w:themeColor="text1"/>
          <w:sz w:val="27"/>
          <w:rtl/>
        </w:rPr>
        <w:t>)</w:t>
      </w:r>
      <w:r w:rsidRPr="00E1692D">
        <w:rPr>
          <w:rFonts w:hint="cs"/>
          <w:color w:val="000000" w:themeColor="text1"/>
          <w:sz w:val="27"/>
          <w:rtl/>
        </w:rPr>
        <w:t>، رغم محاولة الكليني جمع الصحيح من الحديث</w:t>
      </w:r>
      <w:r w:rsidR="00A95842" w:rsidRPr="00E1692D">
        <w:rPr>
          <w:rFonts w:hint="cs"/>
          <w:color w:val="000000" w:themeColor="text1"/>
          <w:sz w:val="27"/>
          <w:rtl/>
        </w:rPr>
        <w:t>،</w:t>
      </w:r>
      <w:r w:rsidRPr="00E1692D">
        <w:rPr>
          <w:rFonts w:hint="cs"/>
          <w:color w:val="000000" w:themeColor="text1"/>
          <w:sz w:val="27"/>
          <w:rtl/>
        </w:rPr>
        <w:t xml:space="preserve"> ش</w:t>
      </w:r>
      <w:r w:rsidR="00A95842" w:rsidRPr="00E1692D">
        <w:rPr>
          <w:rFonts w:hint="cs"/>
          <w:color w:val="000000" w:themeColor="text1"/>
          <w:sz w:val="27"/>
          <w:rtl/>
        </w:rPr>
        <w:t>أ</w:t>
      </w:r>
      <w:r w:rsidRPr="00E1692D">
        <w:rPr>
          <w:rFonts w:hint="cs"/>
          <w:color w:val="000000" w:themeColor="text1"/>
          <w:sz w:val="27"/>
          <w:rtl/>
        </w:rPr>
        <w:t>نه ش</w:t>
      </w:r>
      <w:r w:rsidR="00A95842" w:rsidRPr="00E1692D">
        <w:rPr>
          <w:rFonts w:hint="cs"/>
          <w:color w:val="000000" w:themeColor="text1"/>
          <w:sz w:val="27"/>
          <w:rtl/>
        </w:rPr>
        <w:t>أ</w:t>
      </w:r>
      <w:r w:rsidRPr="00E1692D">
        <w:rPr>
          <w:rFonts w:hint="cs"/>
          <w:color w:val="000000" w:themeColor="text1"/>
          <w:sz w:val="27"/>
          <w:rtl/>
        </w:rPr>
        <w:t>ن المستدر</w:t>
      </w:r>
      <w:r w:rsidR="00237546" w:rsidRPr="00E1692D">
        <w:rPr>
          <w:rFonts w:hint="cs"/>
          <w:color w:val="000000" w:themeColor="text1"/>
          <w:sz w:val="27"/>
          <w:rtl/>
        </w:rPr>
        <w:t>َ</w:t>
      </w:r>
      <w:r w:rsidRPr="00E1692D">
        <w:rPr>
          <w:rFonts w:hint="cs"/>
          <w:color w:val="000000" w:themeColor="text1"/>
          <w:sz w:val="27"/>
          <w:rtl/>
        </w:rPr>
        <w:t>ك على صحيح</w:t>
      </w:r>
      <w:r w:rsidR="00A95842" w:rsidRPr="00E1692D">
        <w:rPr>
          <w:rFonts w:hint="cs"/>
          <w:color w:val="000000" w:themeColor="text1"/>
          <w:sz w:val="27"/>
          <w:rtl/>
        </w:rPr>
        <w:t>َ</w:t>
      </w:r>
      <w:r w:rsidRPr="00E1692D">
        <w:rPr>
          <w:rFonts w:hint="cs"/>
          <w:color w:val="000000" w:themeColor="text1"/>
          <w:sz w:val="27"/>
          <w:rtl/>
        </w:rPr>
        <w:t>ي</w:t>
      </w:r>
      <w:r w:rsidR="00A95842" w:rsidRPr="00E1692D">
        <w:rPr>
          <w:rFonts w:hint="cs"/>
          <w:color w:val="000000" w:themeColor="text1"/>
          <w:sz w:val="27"/>
          <w:rtl/>
        </w:rPr>
        <w:t>ْ</w:t>
      </w:r>
      <w:r w:rsidRPr="00E1692D">
        <w:rPr>
          <w:rFonts w:hint="cs"/>
          <w:color w:val="000000" w:themeColor="text1"/>
          <w:sz w:val="27"/>
          <w:rtl/>
        </w:rPr>
        <w:t xml:space="preserve"> البخاري ومسلم</w:t>
      </w:r>
      <w:r w:rsidR="00A95842"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صحيح ابن حب</w:t>
      </w:r>
      <w:r w:rsidR="00A95842" w:rsidRPr="00E1692D">
        <w:rPr>
          <w:rFonts w:hint="cs"/>
          <w:color w:val="000000" w:themeColor="text1"/>
          <w:sz w:val="27"/>
          <w:rtl/>
        </w:rPr>
        <w:t>ّ</w:t>
      </w:r>
      <w:r w:rsidRPr="00E1692D">
        <w:rPr>
          <w:rFonts w:hint="cs"/>
          <w:color w:val="000000" w:themeColor="text1"/>
          <w:sz w:val="27"/>
          <w:rtl/>
        </w:rPr>
        <w:t>ان. ومع هذا لم تن</w:t>
      </w:r>
      <w:r w:rsidR="00A95842" w:rsidRPr="00E1692D">
        <w:rPr>
          <w:rFonts w:hint="cs"/>
          <w:color w:val="000000" w:themeColor="text1"/>
          <w:sz w:val="27"/>
          <w:rtl/>
        </w:rPr>
        <w:t>َ</w:t>
      </w:r>
      <w:r w:rsidRPr="00E1692D">
        <w:rPr>
          <w:rFonts w:hint="cs"/>
          <w:color w:val="000000" w:themeColor="text1"/>
          <w:sz w:val="27"/>
          <w:rtl/>
        </w:rPr>
        <w:t>ل</w:t>
      </w:r>
      <w:r w:rsidR="00A95842" w:rsidRPr="00E1692D">
        <w:rPr>
          <w:rFonts w:hint="cs"/>
          <w:color w:val="000000" w:themeColor="text1"/>
          <w:sz w:val="27"/>
          <w:rtl/>
        </w:rPr>
        <w:t>ْ</w:t>
      </w:r>
      <w:r w:rsidRPr="00E1692D">
        <w:rPr>
          <w:rFonts w:hint="cs"/>
          <w:color w:val="000000" w:themeColor="text1"/>
          <w:sz w:val="27"/>
          <w:rtl/>
        </w:rPr>
        <w:t xml:space="preserve"> جهود البهبودي في تحقيق الكافي رضا ال</w:t>
      </w:r>
      <w:r w:rsidR="00A95842" w:rsidRPr="00E1692D">
        <w:rPr>
          <w:rFonts w:hint="cs"/>
          <w:color w:val="000000" w:themeColor="text1"/>
          <w:sz w:val="27"/>
          <w:rtl/>
        </w:rPr>
        <w:t>آ</w:t>
      </w:r>
      <w:r w:rsidRPr="00E1692D">
        <w:rPr>
          <w:rFonts w:hint="cs"/>
          <w:color w:val="000000" w:themeColor="text1"/>
          <w:sz w:val="27"/>
          <w:rtl/>
        </w:rPr>
        <w:t>خرين</w:t>
      </w:r>
      <w:r w:rsidR="00A95842" w:rsidRPr="00E1692D">
        <w:rPr>
          <w:rFonts w:hint="cs"/>
          <w:color w:val="000000" w:themeColor="text1"/>
          <w:sz w:val="27"/>
          <w:rtl/>
        </w:rPr>
        <w:t>،</w:t>
      </w:r>
      <w:r w:rsidRPr="00E1692D">
        <w:rPr>
          <w:rFonts w:hint="cs"/>
          <w:color w:val="000000" w:themeColor="text1"/>
          <w:sz w:val="27"/>
          <w:rtl/>
        </w:rPr>
        <w:t xml:space="preserve"> وبقي الحال كما هو عليه من القداسة. ولا يعرف سبب عدم عرض الكافي على المعصوم في الغيبة الصغرى</w:t>
      </w:r>
      <w:r w:rsidR="00A95842" w:rsidRPr="00E1692D">
        <w:rPr>
          <w:rFonts w:hint="cs"/>
          <w:color w:val="000000" w:themeColor="text1"/>
          <w:sz w:val="27"/>
          <w:rtl/>
        </w:rPr>
        <w:t>،</w:t>
      </w:r>
      <w:r w:rsidRPr="00E1692D">
        <w:rPr>
          <w:rFonts w:hint="cs"/>
          <w:color w:val="000000" w:themeColor="text1"/>
          <w:sz w:val="27"/>
          <w:rtl/>
        </w:rPr>
        <w:t xml:space="preserve"> حيث كان الكليني معاصر</w:t>
      </w:r>
      <w:r w:rsidR="00A95842" w:rsidRPr="00E1692D">
        <w:rPr>
          <w:rFonts w:hint="cs"/>
          <w:color w:val="000000" w:themeColor="text1"/>
          <w:sz w:val="27"/>
          <w:rtl/>
        </w:rPr>
        <w:t>اً</w:t>
      </w:r>
      <w:r w:rsidRPr="00E1692D">
        <w:rPr>
          <w:rFonts w:hint="cs"/>
          <w:color w:val="000000" w:themeColor="text1"/>
          <w:sz w:val="27"/>
          <w:rtl/>
        </w:rPr>
        <w:t xml:space="preserve"> للسفراء ال</w:t>
      </w:r>
      <w:r w:rsidR="00A95842" w:rsidRPr="00E1692D">
        <w:rPr>
          <w:rFonts w:hint="cs"/>
          <w:color w:val="000000" w:themeColor="text1"/>
          <w:sz w:val="27"/>
          <w:rtl/>
        </w:rPr>
        <w:t>أ</w:t>
      </w:r>
      <w:r w:rsidRPr="00E1692D">
        <w:rPr>
          <w:rFonts w:hint="cs"/>
          <w:color w:val="000000" w:themeColor="text1"/>
          <w:sz w:val="27"/>
          <w:rtl/>
        </w:rPr>
        <w:t>ربعة</w:t>
      </w:r>
      <w:r w:rsidR="00A95842" w:rsidRPr="00E1692D">
        <w:rPr>
          <w:rFonts w:hint="cs"/>
          <w:color w:val="000000" w:themeColor="text1"/>
          <w:sz w:val="27"/>
          <w:rtl/>
        </w:rPr>
        <w:t>،</w:t>
      </w:r>
      <w:r w:rsidRPr="00E1692D">
        <w:rPr>
          <w:rFonts w:hint="cs"/>
          <w:color w:val="000000" w:themeColor="text1"/>
          <w:sz w:val="27"/>
          <w:rtl/>
        </w:rPr>
        <w:t xml:space="preserve"> ولم يتحق</w:t>
      </w:r>
      <w:r w:rsidR="00A95842" w:rsidRPr="00E1692D">
        <w:rPr>
          <w:rFonts w:hint="cs"/>
          <w:color w:val="000000" w:themeColor="text1"/>
          <w:sz w:val="27"/>
          <w:rtl/>
        </w:rPr>
        <w:t>َّ</w:t>
      </w:r>
      <w:r w:rsidRPr="00E1692D">
        <w:rPr>
          <w:rFonts w:hint="cs"/>
          <w:color w:val="000000" w:themeColor="text1"/>
          <w:sz w:val="27"/>
          <w:rtl/>
        </w:rPr>
        <w:t>ق ذلك فعلا</w:t>
      </w:r>
      <w:r w:rsidR="00A95842" w:rsidRPr="00E1692D">
        <w:rPr>
          <w:rFonts w:hint="cs"/>
          <w:color w:val="000000" w:themeColor="text1"/>
          <w:sz w:val="27"/>
          <w:rtl/>
        </w:rPr>
        <w:t>ً،</w:t>
      </w:r>
      <w:r w:rsidRPr="00E1692D">
        <w:rPr>
          <w:rFonts w:hint="cs"/>
          <w:color w:val="000000" w:themeColor="text1"/>
          <w:sz w:val="27"/>
          <w:rtl/>
        </w:rPr>
        <w:t xml:space="preserve"> حسب المحد</w:t>
      </w:r>
      <w:r w:rsidR="00237546" w:rsidRPr="00E1692D">
        <w:rPr>
          <w:rFonts w:hint="cs"/>
          <w:color w:val="000000" w:themeColor="text1"/>
          <w:sz w:val="27"/>
          <w:rtl/>
        </w:rPr>
        <w:t>ِّ</w:t>
      </w:r>
      <w:r w:rsidRPr="00E1692D">
        <w:rPr>
          <w:rFonts w:hint="cs"/>
          <w:color w:val="000000" w:themeColor="text1"/>
          <w:sz w:val="27"/>
          <w:rtl/>
        </w:rPr>
        <w:t>ث ال</w:t>
      </w:r>
      <w:r w:rsidR="00A95842" w:rsidRPr="00E1692D">
        <w:rPr>
          <w:rFonts w:hint="cs"/>
          <w:color w:val="000000" w:themeColor="text1"/>
          <w:sz w:val="27"/>
          <w:rtl/>
        </w:rPr>
        <w:t>إ</w:t>
      </w:r>
      <w:r w:rsidRPr="00E1692D">
        <w:rPr>
          <w:rFonts w:hint="cs"/>
          <w:color w:val="000000" w:themeColor="text1"/>
          <w:sz w:val="27"/>
          <w:rtl/>
        </w:rPr>
        <w:t>ستر</w:t>
      </w:r>
      <w:r w:rsidR="00CA503C" w:rsidRPr="00E1692D">
        <w:rPr>
          <w:rFonts w:hint="cs"/>
          <w:color w:val="000000" w:themeColor="text1"/>
          <w:sz w:val="27"/>
          <w:rtl/>
        </w:rPr>
        <w:t>آبادي</w:t>
      </w:r>
      <w:r w:rsidRPr="00E1692D">
        <w:rPr>
          <w:rFonts w:hint="cs"/>
          <w:color w:val="000000" w:themeColor="text1"/>
          <w:sz w:val="27"/>
          <w:vertAlign w:val="superscript"/>
          <w:rtl/>
        </w:rPr>
        <w:t>(</w:t>
      </w:r>
      <w:r w:rsidRPr="00E1692D">
        <w:rPr>
          <w:rStyle w:val="EndnoteReference"/>
          <w:color w:val="000000" w:themeColor="text1"/>
          <w:sz w:val="27"/>
          <w:rtl/>
        </w:rPr>
        <w:endnoteReference w:id="5"/>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7A6BC1">
      <w:pPr>
        <w:rPr>
          <w:color w:val="000000" w:themeColor="text1"/>
          <w:sz w:val="27"/>
          <w:rtl/>
        </w:rPr>
      </w:pPr>
      <w:r w:rsidRPr="00E1692D">
        <w:rPr>
          <w:rFonts w:hint="cs"/>
          <w:color w:val="000000" w:themeColor="text1"/>
          <w:sz w:val="27"/>
          <w:rtl/>
        </w:rPr>
        <w:t xml:space="preserve">ويمكن </w:t>
      </w:r>
      <w:r w:rsidR="00A95842" w:rsidRPr="00E1692D">
        <w:rPr>
          <w:rFonts w:hint="cs"/>
          <w:color w:val="000000" w:themeColor="text1"/>
          <w:sz w:val="27"/>
          <w:rtl/>
        </w:rPr>
        <w:t>إ</w:t>
      </w:r>
      <w:r w:rsidRPr="00E1692D">
        <w:rPr>
          <w:rFonts w:hint="cs"/>
          <w:color w:val="000000" w:themeColor="text1"/>
          <w:sz w:val="27"/>
          <w:rtl/>
        </w:rPr>
        <w:t xml:space="preserve">لقاء نظرة على </w:t>
      </w:r>
      <w:r w:rsidR="00A95842" w:rsidRPr="00E1692D">
        <w:rPr>
          <w:rFonts w:hint="cs"/>
          <w:color w:val="000000" w:themeColor="text1"/>
          <w:sz w:val="27"/>
          <w:rtl/>
        </w:rPr>
        <w:t>أ</w:t>
      </w:r>
      <w:r w:rsidRPr="00E1692D">
        <w:rPr>
          <w:rFonts w:hint="cs"/>
          <w:color w:val="000000" w:themeColor="text1"/>
          <w:sz w:val="27"/>
          <w:rtl/>
        </w:rPr>
        <w:t>سلوب جمع الحديث</w:t>
      </w:r>
      <w:r w:rsidR="007A6BC1" w:rsidRPr="00E1692D">
        <w:rPr>
          <w:rFonts w:hint="cs"/>
          <w:color w:val="000000" w:themeColor="text1"/>
          <w:sz w:val="27"/>
          <w:rtl/>
        </w:rPr>
        <w:t>،</w:t>
      </w:r>
      <w:r w:rsidRPr="00E1692D">
        <w:rPr>
          <w:rFonts w:hint="cs"/>
          <w:color w:val="000000" w:themeColor="text1"/>
          <w:sz w:val="27"/>
          <w:rtl/>
        </w:rPr>
        <w:t xml:space="preserve"> من خلال اختيار المشايخ </w:t>
      </w:r>
      <w:r w:rsidRPr="00E1692D">
        <w:rPr>
          <w:rFonts w:hint="cs"/>
          <w:color w:val="000000" w:themeColor="text1"/>
          <w:sz w:val="27"/>
          <w:rtl/>
        </w:rPr>
        <w:lastRenderedPageBreak/>
        <w:t xml:space="preserve">كمصدر لجمع الروايات. فقد </w:t>
      </w:r>
      <w:r w:rsidR="007A6BC1" w:rsidRPr="00E1692D">
        <w:rPr>
          <w:rFonts w:hint="cs"/>
          <w:color w:val="000000" w:themeColor="text1"/>
          <w:sz w:val="27"/>
          <w:rtl/>
        </w:rPr>
        <w:t>أ</w:t>
      </w:r>
      <w:r w:rsidRPr="00E1692D">
        <w:rPr>
          <w:rFonts w:hint="cs"/>
          <w:color w:val="000000" w:themeColor="text1"/>
          <w:sz w:val="27"/>
          <w:rtl/>
        </w:rPr>
        <w:t>كثر الكافي الرواية عن سهل بن زياد ال</w:t>
      </w:r>
      <w:r w:rsidR="007A6BC1" w:rsidRPr="00E1692D">
        <w:rPr>
          <w:rFonts w:hint="cs"/>
          <w:color w:val="000000" w:themeColor="text1"/>
          <w:sz w:val="27"/>
          <w:rtl/>
        </w:rPr>
        <w:t>آدم</w:t>
      </w:r>
      <w:r w:rsidRPr="00E1692D">
        <w:rPr>
          <w:rFonts w:hint="cs"/>
          <w:color w:val="000000" w:themeColor="text1"/>
          <w:sz w:val="27"/>
          <w:rtl/>
        </w:rPr>
        <w:t>ي</w:t>
      </w:r>
      <w:r w:rsidR="007A6BC1" w:rsidRPr="00E1692D">
        <w:rPr>
          <w:rFonts w:hint="cs"/>
          <w:color w:val="000000" w:themeColor="text1"/>
          <w:sz w:val="27"/>
          <w:rtl/>
        </w:rPr>
        <w:t>،</w:t>
      </w:r>
      <w:r w:rsidRPr="00E1692D">
        <w:rPr>
          <w:rFonts w:hint="cs"/>
          <w:color w:val="000000" w:themeColor="text1"/>
          <w:sz w:val="27"/>
          <w:rtl/>
        </w:rPr>
        <w:t xml:space="preserve"> في 1740 موردا</w:t>
      </w:r>
      <w:r w:rsidR="007A6BC1" w:rsidRPr="00E1692D">
        <w:rPr>
          <w:rFonts w:hint="cs"/>
          <w:color w:val="000000" w:themeColor="text1"/>
          <w:sz w:val="27"/>
          <w:rtl/>
        </w:rPr>
        <w:t>ً،</w:t>
      </w:r>
      <w:r w:rsidRPr="00E1692D">
        <w:rPr>
          <w:rFonts w:hint="cs"/>
          <w:color w:val="000000" w:themeColor="text1"/>
          <w:sz w:val="27"/>
          <w:rtl/>
        </w:rPr>
        <w:t xml:space="preserve"> وهو رقم</w:t>
      </w:r>
      <w:r w:rsidR="00237546" w:rsidRPr="00E1692D">
        <w:rPr>
          <w:rFonts w:hint="cs"/>
          <w:color w:val="000000" w:themeColor="text1"/>
          <w:sz w:val="27"/>
          <w:rtl/>
        </w:rPr>
        <w:t>ٌ</w:t>
      </w:r>
      <w:r w:rsidRPr="00E1692D">
        <w:rPr>
          <w:rFonts w:hint="cs"/>
          <w:color w:val="000000" w:themeColor="text1"/>
          <w:sz w:val="27"/>
          <w:rtl/>
        </w:rPr>
        <w:t xml:space="preserve"> كبير في سياق روايات الكافي. في حين ضع</w:t>
      </w:r>
      <w:r w:rsidR="007A6BC1" w:rsidRPr="00E1692D">
        <w:rPr>
          <w:rFonts w:hint="cs"/>
          <w:color w:val="000000" w:themeColor="text1"/>
          <w:sz w:val="27"/>
          <w:rtl/>
        </w:rPr>
        <w:t>َّ</w:t>
      </w:r>
      <w:r w:rsidRPr="00E1692D">
        <w:rPr>
          <w:rFonts w:hint="cs"/>
          <w:color w:val="000000" w:themeColor="text1"/>
          <w:sz w:val="27"/>
          <w:rtl/>
        </w:rPr>
        <w:t>فه الطوسي في الفهرست</w:t>
      </w:r>
      <w:r w:rsidRPr="00E1692D">
        <w:rPr>
          <w:rFonts w:hint="cs"/>
          <w:color w:val="000000" w:themeColor="text1"/>
          <w:sz w:val="27"/>
          <w:vertAlign w:val="superscript"/>
          <w:rtl/>
        </w:rPr>
        <w:t>(</w:t>
      </w:r>
      <w:r w:rsidRPr="00E1692D">
        <w:rPr>
          <w:rStyle w:val="EndnoteReference"/>
          <w:color w:val="000000" w:themeColor="text1"/>
          <w:sz w:val="27"/>
          <w:rtl/>
        </w:rPr>
        <w:endnoteReference w:id="6"/>
      </w:r>
      <w:r w:rsidRPr="00E1692D">
        <w:rPr>
          <w:rFonts w:hint="cs"/>
          <w:color w:val="000000" w:themeColor="text1"/>
          <w:sz w:val="27"/>
          <w:vertAlign w:val="superscript"/>
          <w:rtl/>
        </w:rPr>
        <w:t>)</w:t>
      </w:r>
      <w:r w:rsidR="007A6BC1" w:rsidRPr="00E1692D">
        <w:rPr>
          <w:rFonts w:hint="cs"/>
          <w:color w:val="000000" w:themeColor="text1"/>
          <w:sz w:val="27"/>
          <w:rtl/>
        </w:rPr>
        <w:t>،</w:t>
      </w:r>
      <w:r w:rsidRPr="00E1692D">
        <w:rPr>
          <w:rFonts w:hint="cs"/>
          <w:color w:val="000000" w:themeColor="text1"/>
          <w:sz w:val="27"/>
          <w:vertAlign w:val="superscript"/>
          <w:rtl/>
        </w:rPr>
        <w:t xml:space="preserve"> </w:t>
      </w:r>
      <w:r w:rsidRPr="00E1692D">
        <w:rPr>
          <w:rFonts w:hint="cs"/>
          <w:color w:val="000000" w:themeColor="text1"/>
          <w:sz w:val="27"/>
          <w:rtl/>
        </w:rPr>
        <w:t>والنجاشي</w:t>
      </w:r>
      <w:r w:rsidRPr="00E1692D">
        <w:rPr>
          <w:rFonts w:hint="cs"/>
          <w:color w:val="000000" w:themeColor="text1"/>
          <w:sz w:val="27"/>
          <w:vertAlign w:val="superscript"/>
          <w:rtl/>
        </w:rPr>
        <w:t>(</w:t>
      </w:r>
      <w:r w:rsidRPr="00E1692D">
        <w:rPr>
          <w:rStyle w:val="EndnoteReference"/>
          <w:color w:val="000000" w:themeColor="text1"/>
          <w:sz w:val="27"/>
          <w:rtl/>
        </w:rPr>
        <w:endnoteReference w:id="7"/>
      </w:r>
      <w:r w:rsidRPr="00E1692D">
        <w:rPr>
          <w:rFonts w:hint="cs"/>
          <w:color w:val="000000" w:themeColor="text1"/>
          <w:sz w:val="27"/>
          <w:vertAlign w:val="superscript"/>
          <w:rtl/>
        </w:rPr>
        <w:t>)</w:t>
      </w:r>
      <w:r w:rsidR="007A6BC1" w:rsidRPr="00E1692D">
        <w:rPr>
          <w:rFonts w:hint="cs"/>
          <w:color w:val="000000" w:themeColor="text1"/>
          <w:sz w:val="27"/>
          <w:rtl/>
        </w:rPr>
        <w:t>،</w:t>
      </w:r>
      <w:r w:rsidRPr="00E1692D">
        <w:rPr>
          <w:rFonts w:hint="cs"/>
          <w:color w:val="000000" w:themeColor="text1"/>
          <w:sz w:val="27"/>
          <w:vertAlign w:val="superscript"/>
          <w:rtl/>
        </w:rPr>
        <w:t xml:space="preserve"> </w:t>
      </w:r>
      <w:r w:rsidRPr="00E1692D">
        <w:rPr>
          <w:rFonts w:hint="cs"/>
          <w:color w:val="000000" w:themeColor="text1"/>
          <w:sz w:val="27"/>
          <w:rtl/>
        </w:rPr>
        <w:t>وفي رجال الحل</w:t>
      </w:r>
      <w:r w:rsidR="007A6BC1" w:rsidRPr="00E1692D">
        <w:rPr>
          <w:rFonts w:hint="cs"/>
          <w:color w:val="000000" w:themeColor="text1"/>
          <w:sz w:val="27"/>
          <w:rtl/>
        </w:rPr>
        <w:t>ّ</w:t>
      </w:r>
      <w:r w:rsidRPr="00E1692D">
        <w:rPr>
          <w:rFonts w:hint="cs"/>
          <w:color w:val="000000" w:themeColor="text1"/>
          <w:sz w:val="27"/>
          <w:rtl/>
        </w:rPr>
        <w:t>ي عد</w:t>
      </w:r>
      <w:r w:rsidR="007A6BC1" w:rsidRPr="00E1692D">
        <w:rPr>
          <w:rFonts w:hint="cs"/>
          <w:color w:val="000000" w:themeColor="text1"/>
          <w:sz w:val="27"/>
          <w:rtl/>
        </w:rPr>
        <w:t>ّ</w:t>
      </w:r>
      <w:r w:rsidR="00237546" w:rsidRPr="00E1692D">
        <w:rPr>
          <w:rFonts w:hint="cs"/>
          <w:color w:val="000000" w:themeColor="text1"/>
          <w:sz w:val="27"/>
          <w:rtl/>
        </w:rPr>
        <w:t>َ</w:t>
      </w:r>
      <w:r w:rsidRPr="00E1692D">
        <w:rPr>
          <w:rFonts w:hint="cs"/>
          <w:color w:val="000000" w:themeColor="text1"/>
          <w:sz w:val="27"/>
          <w:rtl/>
        </w:rPr>
        <w:t>ه ابن الغضائري ضعيفا</w:t>
      </w:r>
      <w:r w:rsidR="007A6BC1" w:rsidRPr="00E1692D">
        <w:rPr>
          <w:rFonts w:hint="cs"/>
          <w:color w:val="000000" w:themeColor="text1"/>
          <w:sz w:val="27"/>
          <w:rtl/>
        </w:rPr>
        <w:t>ً</w:t>
      </w:r>
      <w:r w:rsidRPr="00E1692D">
        <w:rPr>
          <w:rFonts w:hint="cs"/>
          <w:color w:val="000000" w:themeColor="text1"/>
          <w:sz w:val="27"/>
          <w:rtl/>
        </w:rPr>
        <w:t xml:space="preserve"> جد</w:t>
      </w:r>
      <w:r w:rsidR="00237546" w:rsidRPr="00E1692D">
        <w:rPr>
          <w:rFonts w:hint="cs"/>
          <w:color w:val="000000" w:themeColor="text1"/>
          <w:sz w:val="27"/>
          <w:rtl/>
        </w:rPr>
        <w:t>ّ</w:t>
      </w:r>
      <w:r w:rsidRPr="00E1692D">
        <w:rPr>
          <w:rFonts w:hint="cs"/>
          <w:color w:val="000000" w:themeColor="text1"/>
          <w:sz w:val="27"/>
          <w:rtl/>
        </w:rPr>
        <w:t>ا</w:t>
      </w:r>
      <w:r w:rsidR="007A6BC1" w:rsidRPr="00E1692D">
        <w:rPr>
          <w:rFonts w:hint="cs"/>
          <w:color w:val="000000" w:themeColor="text1"/>
          <w:sz w:val="27"/>
          <w:rtl/>
        </w:rPr>
        <w:t>ً</w:t>
      </w:r>
      <w:r w:rsidR="00237546" w:rsidRPr="00E1692D">
        <w:rPr>
          <w:rFonts w:hint="cs"/>
          <w:color w:val="000000" w:themeColor="text1"/>
          <w:sz w:val="27"/>
          <w:rtl/>
        </w:rPr>
        <w:t>،</w:t>
      </w:r>
      <w:r w:rsidRPr="00E1692D">
        <w:rPr>
          <w:rFonts w:hint="cs"/>
          <w:color w:val="000000" w:themeColor="text1"/>
          <w:sz w:val="27"/>
          <w:rtl/>
        </w:rPr>
        <w:t xml:space="preserve"> وفاسد الرواية والمذهب</w:t>
      </w:r>
      <w:r w:rsidR="00237546" w:rsidRPr="00E1692D">
        <w:rPr>
          <w:rFonts w:hint="cs"/>
          <w:color w:val="000000" w:themeColor="text1"/>
          <w:sz w:val="27"/>
          <w:rtl/>
        </w:rPr>
        <w:t>،</w:t>
      </w:r>
      <w:r w:rsidRPr="00E1692D">
        <w:rPr>
          <w:rFonts w:hint="cs"/>
          <w:color w:val="000000" w:themeColor="text1"/>
          <w:sz w:val="27"/>
          <w:rtl/>
        </w:rPr>
        <w:t xml:space="preserve"> ويروي المراسيل</w:t>
      </w:r>
      <w:r w:rsidR="00237546" w:rsidRPr="00E1692D">
        <w:rPr>
          <w:rFonts w:hint="cs"/>
          <w:color w:val="000000" w:themeColor="text1"/>
          <w:sz w:val="27"/>
          <w:rtl/>
        </w:rPr>
        <w:t>،</w:t>
      </w:r>
      <w:r w:rsidRPr="00E1692D">
        <w:rPr>
          <w:rFonts w:hint="cs"/>
          <w:color w:val="000000" w:themeColor="text1"/>
          <w:sz w:val="27"/>
          <w:rtl/>
        </w:rPr>
        <w:t xml:space="preserve"> ويعتمد المجاهيل</w:t>
      </w:r>
      <w:r w:rsidRPr="00E1692D">
        <w:rPr>
          <w:rFonts w:hint="cs"/>
          <w:color w:val="000000" w:themeColor="text1"/>
          <w:sz w:val="27"/>
          <w:vertAlign w:val="superscript"/>
          <w:rtl/>
        </w:rPr>
        <w:t>(</w:t>
      </w:r>
      <w:r w:rsidRPr="00E1692D">
        <w:rPr>
          <w:rStyle w:val="EndnoteReference"/>
          <w:color w:val="000000" w:themeColor="text1"/>
          <w:sz w:val="27"/>
          <w:rtl/>
        </w:rPr>
        <w:endnoteReference w:id="8"/>
      </w:r>
      <w:r w:rsidRPr="00E1692D">
        <w:rPr>
          <w:rFonts w:hint="cs"/>
          <w:color w:val="000000" w:themeColor="text1"/>
          <w:sz w:val="27"/>
          <w:vertAlign w:val="superscript"/>
          <w:rtl/>
        </w:rPr>
        <w:t>)</w:t>
      </w:r>
      <w:r w:rsidR="007A6BC1" w:rsidRPr="00E1692D">
        <w:rPr>
          <w:rFonts w:hint="cs"/>
          <w:color w:val="000000" w:themeColor="text1"/>
          <w:sz w:val="27"/>
          <w:rtl/>
        </w:rPr>
        <w:t>،</w:t>
      </w:r>
      <w:r w:rsidRPr="00E1692D">
        <w:rPr>
          <w:rFonts w:hint="cs"/>
          <w:color w:val="000000" w:themeColor="text1"/>
          <w:sz w:val="27"/>
          <w:rtl/>
        </w:rPr>
        <w:t xml:space="preserve"> واعتبره الكش</w:t>
      </w:r>
      <w:r w:rsidR="007A6BC1" w:rsidRPr="00E1692D">
        <w:rPr>
          <w:rFonts w:hint="cs"/>
          <w:color w:val="000000" w:themeColor="text1"/>
          <w:sz w:val="27"/>
          <w:rtl/>
        </w:rPr>
        <w:t>ّ</w:t>
      </w:r>
      <w:r w:rsidRPr="00E1692D">
        <w:rPr>
          <w:rFonts w:hint="cs"/>
          <w:color w:val="000000" w:themeColor="text1"/>
          <w:sz w:val="27"/>
          <w:rtl/>
        </w:rPr>
        <w:t xml:space="preserve">ي </w:t>
      </w:r>
      <w:r w:rsidR="007A6BC1" w:rsidRPr="00E1692D">
        <w:rPr>
          <w:rFonts w:hint="cs"/>
          <w:color w:val="000000" w:themeColor="text1"/>
          <w:sz w:val="27"/>
          <w:rtl/>
        </w:rPr>
        <w:t>أ</w:t>
      </w:r>
      <w:r w:rsidRPr="00E1692D">
        <w:rPr>
          <w:rFonts w:hint="cs"/>
          <w:color w:val="000000" w:themeColor="text1"/>
          <w:sz w:val="27"/>
          <w:rtl/>
        </w:rPr>
        <w:t>حمقاً</w:t>
      </w:r>
      <w:r w:rsidRPr="00E1692D">
        <w:rPr>
          <w:rFonts w:hint="cs"/>
          <w:color w:val="000000" w:themeColor="text1"/>
          <w:sz w:val="27"/>
          <w:vertAlign w:val="superscript"/>
          <w:rtl/>
        </w:rPr>
        <w:t>(</w:t>
      </w:r>
      <w:r w:rsidRPr="00E1692D">
        <w:rPr>
          <w:rStyle w:val="EndnoteReference"/>
          <w:color w:val="000000" w:themeColor="text1"/>
          <w:sz w:val="27"/>
          <w:rtl/>
        </w:rPr>
        <w:endnoteReference w:id="9"/>
      </w:r>
      <w:r w:rsidRPr="00E1692D">
        <w:rPr>
          <w:rFonts w:hint="cs"/>
          <w:color w:val="000000" w:themeColor="text1"/>
          <w:sz w:val="27"/>
          <w:vertAlign w:val="superscript"/>
          <w:rtl/>
        </w:rPr>
        <w:t>)</w:t>
      </w:r>
      <w:r w:rsidRPr="00E1692D">
        <w:rPr>
          <w:rFonts w:hint="cs"/>
          <w:color w:val="000000" w:themeColor="text1"/>
          <w:sz w:val="27"/>
          <w:rtl/>
        </w:rPr>
        <w:t>. وقال الخوئي في معجم رجال الحديث</w:t>
      </w:r>
      <w:r w:rsidRPr="00E1692D">
        <w:rPr>
          <w:rFonts w:hint="cs"/>
          <w:color w:val="000000" w:themeColor="text1"/>
          <w:sz w:val="27"/>
          <w:vertAlign w:val="superscript"/>
          <w:rtl/>
        </w:rPr>
        <w:t>(</w:t>
      </w:r>
      <w:r w:rsidRPr="00E1692D">
        <w:rPr>
          <w:rStyle w:val="EndnoteReference"/>
          <w:color w:val="000000" w:themeColor="text1"/>
          <w:sz w:val="27"/>
          <w:rtl/>
        </w:rPr>
        <w:endnoteReference w:id="10"/>
      </w:r>
      <w:r w:rsidRPr="00E1692D">
        <w:rPr>
          <w:rFonts w:hint="cs"/>
          <w:color w:val="000000" w:themeColor="text1"/>
          <w:sz w:val="27"/>
          <w:vertAlign w:val="superscript"/>
          <w:rtl/>
        </w:rPr>
        <w:t>)</w:t>
      </w:r>
      <w:r w:rsidR="007A6BC1" w:rsidRPr="00E1692D">
        <w:rPr>
          <w:rFonts w:hint="cs"/>
          <w:color w:val="000000" w:themeColor="text1"/>
          <w:sz w:val="27"/>
          <w:rtl/>
        </w:rPr>
        <w:t>:</w:t>
      </w:r>
      <w:r w:rsidRPr="00E1692D">
        <w:rPr>
          <w:rFonts w:hint="cs"/>
          <w:color w:val="000000" w:themeColor="text1"/>
          <w:sz w:val="27"/>
          <w:rtl/>
        </w:rPr>
        <w:t xml:space="preserve"> </w:t>
      </w:r>
      <w:r w:rsidR="007A6BC1" w:rsidRPr="00E1692D">
        <w:rPr>
          <w:rFonts w:hint="cs"/>
          <w:color w:val="000000" w:themeColor="text1"/>
          <w:sz w:val="27"/>
          <w:rtl/>
        </w:rPr>
        <w:t>إ</w:t>
      </w:r>
      <w:r w:rsidRPr="00E1692D">
        <w:rPr>
          <w:rFonts w:hint="cs"/>
          <w:color w:val="000000" w:themeColor="text1"/>
          <w:sz w:val="27"/>
          <w:rtl/>
        </w:rPr>
        <w:t>ن</w:t>
      </w:r>
      <w:r w:rsidR="00237546" w:rsidRPr="00E1692D">
        <w:rPr>
          <w:rFonts w:hint="cs"/>
          <w:color w:val="000000" w:themeColor="text1"/>
          <w:sz w:val="27"/>
          <w:rtl/>
        </w:rPr>
        <w:t>ّ</w:t>
      </w:r>
      <w:r w:rsidRPr="00E1692D">
        <w:rPr>
          <w:rFonts w:hint="cs"/>
          <w:color w:val="000000" w:themeColor="text1"/>
          <w:sz w:val="27"/>
          <w:rtl/>
        </w:rPr>
        <w:t>ه لم تثبت صح</w:t>
      </w:r>
      <w:r w:rsidR="00237546" w:rsidRPr="00E1692D">
        <w:rPr>
          <w:rFonts w:hint="cs"/>
          <w:color w:val="000000" w:themeColor="text1"/>
          <w:sz w:val="27"/>
          <w:rtl/>
        </w:rPr>
        <w:t>ّ</w:t>
      </w:r>
      <w:r w:rsidRPr="00E1692D">
        <w:rPr>
          <w:rFonts w:hint="cs"/>
          <w:color w:val="000000" w:themeColor="text1"/>
          <w:sz w:val="27"/>
          <w:rtl/>
        </w:rPr>
        <w:t>ة جميع روايات الكافي</w:t>
      </w:r>
      <w:r w:rsidR="007A6BC1" w:rsidRPr="00E1692D">
        <w:rPr>
          <w:rFonts w:hint="cs"/>
          <w:color w:val="000000" w:themeColor="text1"/>
          <w:sz w:val="27"/>
          <w:rtl/>
        </w:rPr>
        <w:t>،</w:t>
      </w:r>
      <w:r w:rsidRPr="00E1692D">
        <w:rPr>
          <w:rFonts w:hint="cs"/>
          <w:color w:val="000000" w:themeColor="text1"/>
          <w:sz w:val="27"/>
          <w:rtl/>
        </w:rPr>
        <w:t xml:space="preserve"> بل لا</w:t>
      </w:r>
      <w:r w:rsidR="007A6BC1" w:rsidRPr="00E1692D">
        <w:rPr>
          <w:rFonts w:hint="cs"/>
          <w:color w:val="000000" w:themeColor="text1"/>
          <w:sz w:val="27"/>
          <w:rtl/>
        </w:rPr>
        <w:t xml:space="preserve"> </w:t>
      </w:r>
      <w:r w:rsidRPr="00E1692D">
        <w:rPr>
          <w:rFonts w:hint="cs"/>
          <w:color w:val="000000" w:themeColor="text1"/>
          <w:sz w:val="27"/>
          <w:rtl/>
        </w:rPr>
        <w:t>شك</w:t>
      </w:r>
      <w:r w:rsidR="007A6BC1" w:rsidRPr="00E1692D">
        <w:rPr>
          <w:rFonts w:hint="cs"/>
          <w:color w:val="000000" w:themeColor="text1"/>
          <w:sz w:val="27"/>
          <w:rtl/>
        </w:rPr>
        <w:t>ّ</w:t>
      </w:r>
      <w:r w:rsidRPr="00E1692D">
        <w:rPr>
          <w:rFonts w:hint="cs"/>
          <w:color w:val="000000" w:themeColor="text1"/>
          <w:sz w:val="27"/>
          <w:rtl/>
        </w:rPr>
        <w:t xml:space="preserve"> في </w:t>
      </w:r>
      <w:r w:rsidR="007A6BC1" w:rsidRPr="00E1692D">
        <w:rPr>
          <w:rFonts w:hint="cs"/>
          <w:color w:val="000000" w:themeColor="text1"/>
          <w:sz w:val="27"/>
          <w:rtl/>
        </w:rPr>
        <w:t>أ</w:t>
      </w:r>
      <w:r w:rsidRPr="00E1692D">
        <w:rPr>
          <w:rFonts w:hint="cs"/>
          <w:color w:val="000000" w:themeColor="text1"/>
          <w:sz w:val="27"/>
          <w:rtl/>
        </w:rPr>
        <w:t>ن</w:t>
      </w:r>
      <w:r w:rsidR="00237546" w:rsidRPr="00E1692D">
        <w:rPr>
          <w:rFonts w:hint="cs"/>
          <w:color w:val="000000" w:themeColor="text1"/>
          <w:sz w:val="27"/>
          <w:rtl/>
        </w:rPr>
        <w:t>ّ</w:t>
      </w:r>
      <w:r w:rsidRPr="00E1692D">
        <w:rPr>
          <w:rFonts w:hint="cs"/>
          <w:color w:val="000000" w:themeColor="text1"/>
          <w:sz w:val="27"/>
          <w:rtl/>
        </w:rPr>
        <w:t xml:space="preserve"> بعضها ضعيف</w:t>
      </w:r>
      <w:r w:rsidR="007A6BC1" w:rsidRPr="00E1692D">
        <w:rPr>
          <w:rFonts w:hint="cs"/>
          <w:color w:val="000000" w:themeColor="text1"/>
          <w:sz w:val="27"/>
          <w:rtl/>
        </w:rPr>
        <w:t>،</w:t>
      </w:r>
      <w:r w:rsidRPr="00E1692D">
        <w:rPr>
          <w:rFonts w:hint="cs"/>
          <w:color w:val="000000" w:themeColor="text1"/>
          <w:sz w:val="27"/>
          <w:rtl/>
        </w:rPr>
        <w:t xml:space="preserve"> بل </w:t>
      </w:r>
      <w:r w:rsidR="007A6BC1" w:rsidRPr="00E1692D">
        <w:rPr>
          <w:rFonts w:hint="cs"/>
          <w:color w:val="000000" w:themeColor="text1"/>
          <w:sz w:val="27"/>
          <w:rtl/>
        </w:rPr>
        <w:t>إ</w:t>
      </w:r>
      <w:r w:rsidRPr="00E1692D">
        <w:rPr>
          <w:rFonts w:hint="cs"/>
          <w:color w:val="000000" w:themeColor="text1"/>
          <w:sz w:val="27"/>
          <w:rtl/>
        </w:rPr>
        <w:t>ن</w:t>
      </w:r>
      <w:r w:rsidR="00237546" w:rsidRPr="00E1692D">
        <w:rPr>
          <w:rFonts w:hint="cs"/>
          <w:color w:val="000000" w:themeColor="text1"/>
          <w:sz w:val="27"/>
          <w:rtl/>
        </w:rPr>
        <w:t>ّ</w:t>
      </w:r>
      <w:r w:rsidRPr="00E1692D">
        <w:rPr>
          <w:rFonts w:hint="cs"/>
          <w:color w:val="000000" w:themeColor="text1"/>
          <w:sz w:val="27"/>
          <w:rtl/>
        </w:rPr>
        <w:t xml:space="preserve"> بعضها ي</w:t>
      </w:r>
      <w:r w:rsidR="00237546" w:rsidRPr="00E1692D">
        <w:rPr>
          <w:rFonts w:hint="cs"/>
          <w:color w:val="000000" w:themeColor="text1"/>
          <w:sz w:val="27"/>
          <w:rtl/>
        </w:rPr>
        <w:t>ُ</w:t>
      </w:r>
      <w:r w:rsidRPr="00E1692D">
        <w:rPr>
          <w:rFonts w:hint="cs"/>
          <w:color w:val="000000" w:themeColor="text1"/>
          <w:sz w:val="27"/>
          <w:rtl/>
        </w:rPr>
        <w:t>ط</w:t>
      </w:r>
      <w:r w:rsidR="00237546" w:rsidRPr="00E1692D">
        <w:rPr>
          <w:rFonts w:hint="cs"/>
          <w:color w:val="000000" w:themeColor="text1"/>
          <w:sz w:val="27"/>
          <w:rtl/>
        </w:rPr>
        <w:t>ْ</w:t>
      </w:r>
      <w:r w:rsidRPr="00E1692D">
        <w:rPr>
          <w:rFonts w:hint="cs"/>
          <w:color w:val="000000" w:themeColor="text1"/>
          <w:sz w:val="27"/>
          <w:rtl/>
        </w:rPr>
        <w:t>م</w:t>
      </w:r>
      <w:r w:rsidR="00237546" w:rsidRPr="00E1692D">
        <w:rPr>
          <w:rFonts w:hint="cs"/>
          <w:color w:val="000000" w:themeColor="text1"/>
          <w:sz w:val="27"/>
          <w:rtl/>
        </w:rPr>
        <w:t>َ</w:t>
      </w:r>
      <w:r w:rsidR="007A6BC1" w:rsidRPr="00E1692D">
        <w:rPr>
          <w:rFonts w:hint="cs"/>
          <w:color w:val="000000" w:themeColor="text1"/>
          <w:sz w:val="27"/>
          <w:rtl/>
        </w:rPr>
        <w:t>أ</w:t>
      </w:r>
      <w:r w:rsidR="00237546" w:rsidRPr="00E1692D">
        <w:rPr>
          <w:rFonts w:hint="cs"/>
          <w:color w:val="000000" w:themeColor="text1"/>
          <w:sz w:val="27"/>
          <w:rtl/>
        </w:rPr>
        <w:t>َ</w:t>
      </w:r>
      <w:r w:rsidRPr="00E1692D">
        <w:rPr>
          <w:rFonts w:hint="cs"/>
          <w:color w:val="000000" w:themeColor="text1"/>
          <w:sz w:val="27"/>
          <w:rtl/>
        </w:rPr>
        <w:t>ن</w:t>
      </w:r>
      <w:r w:rsidR="007A6BC1" w:rsidRPr="00E1692D">
        <w:rPr>
          <w:rFonts w:hint="cs"/>
          <w:color w:val="000000" w:themeColor="text1"/>
          <w:sz w:val="27"/>
          <w:rtl/>
        </w:rPr>
        <w:t>ّ</w:t>
      </w:r>
      <w:r w:rsidRPr="00E1692D">
        <w:rPr>
          <w:rFonts w:hint="cs"/>
          <w:color w:val="000000" w:themeColor="text1"/>
          <w:sz w:val="27"/>
          <w:rtl/>
        </w:rPr>
        <w:t xml:space="preserve"> بعدم صدوره من المعصوم. </w:t>
      </w:r>
    </w:p>
    <w:p w:rsidR="005B395D" w:rsidRPr="00E1692D" w:rsidRDefault="005B395D" w:rsidP="007A6BC1">
      <w:pPr>
        <w:rPr>
          <w:color w:val="000000" w:themeColor="text1"/>
          <w:sz w:val="27"/>
          <w:rtl/>
        </w:rPr>
      </w:pPr>
      <w:r w:rsidRPr="00E1692D">
        <w:rPr>
          <w:rFonts w:hint="cs"/>
          <w:color w:val="000000" w:themeColor="text1"/>
          <w:sz w:val="27"/>
          <w:rtl/>
        </w:rPr>
        <w:t>واذا أمعنا النظر في عملية الاستنباط في ضوء الطريقة التي يعتمدها المحدّ</w:t>
      </w:r>
      <w:r w:rsidR="007A6BC1" w:rsidRPr="00E1692D">
        <w:rPr>
          <w:rFonts w:hint="cs"/>
          <w:color w:val="000000" w:themeColor="text1"/>
          <w:sz w:val="27"/>
          <w:rtl/>
        </w:rPr>
        <w:t>ِ</w:t>
      </w:r>
      <w:r w:rsidRPr="00E1692D">
        <w:rPr>
          <w:rFonts w:hint="cs"/>
          <w:color w:val="000000" w:themeColor="text1"/>
          <w:sz w:val="27"/>
          <w:rtl/>
        </w:rPr>
        <w:t>ث في جمع الحديث ف</w:t>
      </w:r>
      <w:r w:rsidR="007A6BC1" w:rsidRPr="00E1692D">
        <w:rPr>
          <w:rFonts w:hint="cs"/>
          <w:color w:val="000000" w:themeColor="text1"/>
          <w:sz w:val="27"/>
          <w:rtl/>
        </w:rPr>
        <w:t>إ</w:t>
      </w:r>
      <w:r w:rsidRPr="00E1692D">
        <w:rPr>
          <w:rFonts w:hint="cs"/>
          <w:color w:val="000000" w:themeColor="text1"/>
          <w:sz w:val="27"/>
          <w:rtl/>
        </w:rPr>
        <w:t>ن</w:t>
      </w:r>
      <w:r w:rsidR="00237546" w:rsidRPr="00E1692D">
        <w:rPr>
          <w:rFonts w:hint="cs"/>
          <w:color w:val="000000" w:themeColor="text1"/>
          <w:sz w:val="27"/>
          <w:rtl/>
        </w:rPr>
        <w:t>ّ</w:t>
      </w:r>
      <w:r w:rsidRPr="00E1692D">
        <w:rPr>
          <w:rFonts w:hint="cs"/>
          <w:color w:val="000000" w:themeColor="text1"/>
          <w:sz w:val="27"/>
          <w:rtl/>
        </w:rPr>
        <w:t xml:space="preserve"> الفقيه يواجه النص</w:t>
      </w:r>
      <w:r w:rsidR="00237546" w:rsidRPr="00E1692D">
        <w:rPr>
          <w:rFonts w:hint="cs"/>
          <w:color w:val="000000" w:themeColor="text1"/>
          <w:sz w:val="27"/>
          <w:rtl/>
        </w:rPr>
        <w:t>ّ</w:t>
      </w:r>
      <w:r w:rsidRPr="00E1692D">
        <w:rPr>
          <w:rFonts w:hint="cs"/>
          <w:color w:val="000000" w:themeColor="text1"/>
          <w:sz w:val="27"/>
          <w:rtl/>
        </w:rPr>
        <w:t xml:space="preserve"> القر</w:t>
      </w:r>
      <w:r w:rsidR="007A6BC1" w:rsidRPr="00E1692D">
        <w:rPr>
          <w:rFonts w:hint="cs"/>
          <w:color w:val="000000" w:themeColor="text1"/>
          <w:sz w:val="27"/>
          <w:rtl/>
        </w:rPr>
        <w:t>آ</w:t>
      </w:r>
      <w:r w:rsidRPr="00E1692D">
        <w:rPr>
          <w:rFonts w:hint="cs"/>
          <w:color w:val="000000" w:themeColor="text1"/>
          <w:sz w:val="27"/>
          <w:rtl/>
        </w:rPr>
        <w:t>ني قطعي</w:t>
      </w:r>
      <w:r w:rsidR="007A6BC1" w:rsidRPr="00E1692D">
        <w:rPr>
          <w:rFonts w:hint="cs"/>
          <w:color w:val="000000" w:themeColor="text1"/>
          <w:sz w:val="27"/>
          <w:rtl/>
        </w:rPr>
        <w:t>ّ</w:t>
      </w:r>
      <w:r w:rsidRPr="00E1692D">
        <w:rPr>
          <w:rFonts w:hint="cs"/>
          <w:color w:val="000000" w:themeColor="text1"/>
          <w:sz w:val="27"/>
          <w:rtl/>
        </w:rPr>
        <w:t xml:space="preserve"> الصدور ب</w:t>
      </w:r>
      <w:r w:rsidR="007A6BC1" w:rsidRPr="00E1692D">
        <w:rPr>
          <w:rFonts w:hint="cs"/>
          <w:color w:val="000000" w:themeColor="text1"/>
          <w:sz w:val="27"/>
          <w:rtl/>
        </w:rPr>
        <w:t>أ</w:t>
      </w:r>
      <w:r w:rsidRPr="00E1692D">
        <w:rPr>
          <w:rFonts w:hint="cs"/>
          <w:color w:val="000000" w:themeColor="text1"/>
          <w:sz w:val="27"/>
          <w:rtl/>
        </w:rPr>
        <w:t>خبار ال</w:t>
      </w:r>
      <w:r w:rsidR="007A6BC1" w:rsidRPr="00E1692D">
        <w:rPr>
          <w:rFonts w:hint="cs"/>
          <w:color w:val="000000" w:themeColor="text1"/>
          <w:sz w:val="27"/>
          <w:rtl/>
        </w:rPr>
        <w:t>آ</w:t>
      </w:r>
      <w:r w:rsidRPr="00E1692D">
        <w:rPr>
          <w:rFonts w:hint="cs"/>
          <w:color w:val="000000" w:themeColor="text1"/>
          <w:sz w:val="27"/>
          <w:rtl/>
        </w:rPr>
        <w:t>حاد ظن</w:t>
      </w:r>
      <w:r w:rsidR="00237546" w:rsidRPr="00E1692D">
        <w:rPr>
          <w:rFonts w:hint="cs"/>
          <w:color w:val="000000" w:themeColor="text1"/>
          <w:sz w:val="27"/>
          <w:rtl/>
        </w:rPr>
        <w:t>ّ</w:t>
      </w:r>
      <w:r w:rsidRPr="00E1692D">
        <w:rPr>
          <w:rFonts w:hint="cs"/>
          <w:color w:val="000000" w:themeColor="text1"/>
          <w:sz w:val="27"/>
          <w:rtl/>
        </w:rPr>
        <w:t>ية الصدور</w:t>
      </w:r>
      <w:r w:rsidR="007A6BC1" w:rsidRPr="00E1692D">
        <w:rPr>
          <w:rFonts w:hint="cs"/>
          <w:color w:val="000000" w:themeColor="text1"/>
          <w:sz w:val="27"/>
          <w:rtl/>
        </w:rPr>
        <w:t>،</w:t>
      </w:r>
      <w:r w:rsidRPr="00E1692D">
        <w:rPr>
          <w:rFonts w:hint="cs"/>
          <w:color w:val="000000" w:themeColor="text1"/>
          <w:sz w:val="27"/>
          <w:rtl/>
        </w:rPr>
        <w:t xml:space="preserve"> بما يربك (الحج</w:t>
      </w:r>
      <w:r w:rsidR="007A6BC1" w:rsidRPr="00E1692D">
        <w:rPr>
          <w:rFonts w:hint="cs"/>
          <w:color w:val="000000" w:themeColor="text1"/>
          <w:sz w:val="27"/>
          <w:rtl/>
        </w:rPr>
        <w:t>ّ</w:t>
      </w:r>
      <w:r w:rsidRPr="00E1692D">
        <w:rPr>
          <w:rFonts w:hint="cs"/>
          <w:color w:val="000000" w:themeColor="text1"/>
          <w:sz w:val="27"/>
          <w:rtl/>
        </w:rPr>
        <w:t>ة)</w:t>
      </w:r>
      <w:r w:rsidR="007A6BC1" w:rsidRPr="00E1692D">
        <w:rPr>
          <w:rFonts w:hint="cs"/>
          <w:color w:val="000000" w:themeColor="text1"/>
          <w:sz w:val="27"/>
          <w:rtl/>
        </w:rPr>
        <w:t>،</w:t>
      </w:r>
      <w:r w:rsidRPr="00E1692D">
        <w:rPr>
          <w:rFonts w:hint="cs"/>
          <w:color w:val="000000" w:themeColor="text1"/>
          <w:sz w:val="27"/>
          <w:rtl/>
        </w:rPr>
        <w:t xml:space="preserve"> التي هي غاية عملية استنباط الحكم الشرعي الواقعي</w:t>
      </w:r>
      <w:r w:rsidR="007A6BC1" w:rsidRPr="00E1692D">
        <w:rPr>
          <w:rFonts w:hint="cs"/>
          <w:color w:val="000000" w:themeColor="text1"/>
          <w:sz w:val="27"/>
          <w:rtl/>
        </w:rPr>
        <w:t>؛</w:t>
      </w:r>
      <w:r w:rsidRPr="00E1692D">
        <w:rPr>
          <w:rFonts w:hint="cs"/>
          <w:color w:val="000000" w:themeColor="text1"/>
          <w:sz w:val="27"/>
          <w:rtl/>
        </w:rPr>
        <w:t xml:space="preserve"> اذ ينقلب فيها المرجوح على الراجح</w:t>
      </w:r>
      <w:r w:rsidR="007A6BC1" w:rsidRPr="00E1692D">
        <w:rPr>
          <w:rFonts w:hint="cs"/>
          <w:color w:val="000000" w:themeColor="text1"/>
          <w:sz w:val="27"/>
          <w:rtl/>
        </w:rPr>
        <w:t>،</w:t>
      </w:r>
      <w:r w:rsidRPr="00E1692D">
        <w:rPr>
          <w:rFonts w:hint="cs"/>
          <w:color w:val="000000" w:themeColor="text1"/>
          <w:sz w:val="27"/>
          <w:rtl/>
        </w:rPr>
        <w:t xml:space="preserve"> وير</w:t>
      </w:r>
      <w:r w:rsidR="007A6BC1" w:rsidRPr="00E1692D">
        <w:rPr>
          <w:rFonts w:hint="cs"/>
          <w:color w:val="000000" w:themeColor="text1"/>
          <w:sz w:val="27"/>
          <w:rtl/>
        </w:rPr>
        <w:t>ِ</w:t>
      </w:r>
      <w:r w:rsidRPr="00E1692D">
        <w:rPr>
          <w:rFonts w:hint="cs"/>
          <w:color w:val="000000" w:themeColor="text1"/>
          <w:sz w:val="27"/>
          <w:rtl/>
        </w:rPr>
        <w:t>د الظن</w:t>
      </w:r>
      <w:r w:rsidR="007A6BC1" w:rsidRPr="00E1692D">
        <w:rPr>
          <w:rFonts w:hint="cs"/>
          <w:color w:val="000000" w:themeColor="text1"/>
          <w:sz w:val="27"/>
          <w:rtl/>
        </w:rPr>
        <w:t>ّ</w:t>
      </w:r>
      <w:r w:rsidRPr="00E1692D">
        <w:rPr>
          <w:rFonts w:hint="cs"/>
          <w:color w:val="000000" w:themeColor="text1"/>
          <w:sz w:val="27"/>
          <w:rtl/>
        </w:rPr>
        <w:t>ي على القطعي</w:t>
      </w:r>
      <w:r w:rsidR="007A6BC1" w:rsidRPr="00E1692D">
        <w:rPr>
          <w:rFonts w:hint="cs"/>
          <w:color w:val="000000" w:themeColor="text1"/>
          <w:sz w:val="27"/>
          <w:rtl/>
        </w:rPr>
        <w:t>،</w:t>
      </w:r>
      <w:r w:rsidRPr="00E1692D">
        <w:rPr>
          <w:rFonts w:hint="cs"/>
          <w:color w:val="000000" w:themeColor="text1"/>
          <w:sz w:val="27"/>
          <w:rtl/>
        </w:rPr>
        <w:t xml:space="preserve"> فت</w:t>
      </w:r>
      <w:r w:rsidR="007A6BC1" w:rsidRPr="00E1692D">
        <w:rPr>
          <w:rFonts w:hint="cs"/>
          <w:color w:val="000000" w:themeColor="text1"/>
          <w:sz w:val="27"/>
          <w:rtl/>
        </w:rPr>
        <w:t>أ</w:t>
      </w:r>
      <w:r w:rsidRPr="00E1692D">
        <w:rPr>
          <w:rFonts w:hint="cs"/>
          <w:color w:val="000000" w:themeColor="text1"/>
          <w:sz w:val="27"/>
          <w:rtl/>
        </w:rPr>
        <w:t>م</w:t>
      </w:r>
      <w:r w:rsidR="007A6BC1" w:rsidRPr="00E1692D">
        <w:rPr>
          <w:rFonts w:hint="cs"/>
          <w:color w:val="000000" w:themeColor="text1"/>
          <w:sz w:val="27"/>
          <w:rtl/>
        </w:rPr>
        <w:t>َّ</w:t>
      </w:r>
      <w:r w:rsidRPr="00E1692D">
        <w:rPr>
          <w:rFonts w:hint="cs"/>
          <w:color w:val="000000" w:themeColor="text1"/>
          <w:sz w:val="27"/>
          <w:rtl/>
        </w:rPr>
        <w:t>ل</w:t>
      </w:r>
      <w:r w:rsidR="00237546" w:rsidRPr="00E1692D">
        <w:rPr>
          <w:rFonts w:hint="cs"/>
          <w:color w:val="000000" w:themeColor="text1"/>
          <w:sz w:val="27"/>
          <w:rtl/>
        </w:rPr>
        <w:t>ْ</w:t>
      </w:r>
      <w:r w:rsidRPr="00E1692D">
        <w:rPr>
          <w:rFonts w:hint="cs"/>
          <w:color w:val="000000" w:themeColor="text1"/>
          <w:sz w:val="27"/>
          <w:rtl/>
        </w:rPr>
        <w:t xml:space="preserve">! </w:t>
      </w:r>
    </w:p>
    <w:p w:rsidR="005B395D" w:rsidRPr="00E1692D" w:rsidRDefault="005B395D" w:rsidP="00730098">
      <w:pPr>
        <w:rPr>
          <w:color w:val="000000" w:themeColor="text1"/>
          <w:sz w:val="27"/>
          <w:rtl/>
        </w:rPr>
      </w:pPr>
      <w:r w:rsidRPr="00E1692D">
        <w:rPr>
          <w:rFonts w:hint="cs"/>
          <w:color w:val="000000" w:themeColor="text1"/>
          <w:sz w:val="27"/>
          <w:rtl/>
        </w:rPr>
        <w:t>ففي الكافي</w:t>
      </w:r>
      <w:r w:rsidR="007A6BC1" w:rsidRPr="00E1692D">
        <w:rPr>
          <w:rFonts w:hint="cs"/>
          <w:color w:val="000000" w:themeColor="text1"/>
          <w:sz w:val="27"/>
          <w:rtl/>
        </w:rPr>
        <w:t>،</w:t>
      </w:r>
      <w:r w:rsidRPr="00E1692D">
        <w:rPr>
          <w:rFonts w:hint="cs"/>
          <w:color w:val="000000" w:themeColor="text1"/>
          <w:sz w:val="27"/>
          <w:rtl/>
        </w:rPr>
        <w:t xml:space="preserve"> في كتاب الجهاد</w:t>
      </w:r>
      <w:r w:rsidR="007A6BC1" w:rsidRPr="00E1692D">
        <w:rPr>
          <w:rFonts w:hint="cs"/>
          <w:color w:val="000000" w:themeColor="text1"/>
          <w:sz w:val="27"/>
          <w:rtl/>
        </w:rPr>
        <w:t>،</w:t>
      </w:r>
      <w:r w:rsidRPr="00E1692D">
        <w:rPr>
          <w:rFonts w:hint="cs"/>
          <w:color w:val="000000" w:themeColor="text1"/>
          <w:sz w:val="27"/>
          <w:rtl/>
        </w:rPr>
        <w:t xml:space="preserve"> في الحرب وهي قائمة</w:t>
      </w:r>
      <w:r w:rsidR="00237546" w:rsidRPr="00E1692D">
        <w:rPr>
          <w:rFonts w:hint="cs"/>
          <w:color w:val="000000" w:themeColor="text1"/>
          <w:sz w:val="27"/>
          <w:rtl/>
        </w:rPr>
        <w:t>ٌ</w:t>
      </w:r>
      <w:r w:rsidRPr="00E1692D">
        <w:rPr>
          <w:rFonts w:hint="cs"/>
          <w:color w:val="000000" w:themeColor="text1"/>
          <w:sz w:val="27"/>
          <w:rtl/>
        </w:rPr>
        <w:t xml:space="preserve"> ف</w:t>
      </w:r>
      <w:r w:rsidR="007A6BC1" w:rsidRPr="00E1692D">
        <w:rPr>
          <w:rFonts w:hint="cs"/>
          <w:color w:val="000000" w:themeColor="text1"/>
          <w:sz w:val="27"/>
          <w:rtl/>
        </w:rPr>
        <w:t>إ</w:t>
      </w:r>
      <w:r w:rsidRPr="00E1692D">
        <w:rPr>
          <w:rFonts w:hint="cs"/>
          <w:color w:val="000000" w:themeColor="text1"/>
          <w:sz w:val="27"/>
          <w:rtl/>
        </w:rPr>
        <w:t>ن</w:t>
      </w:r>
      <w:r w:rsidR="00237546" w:rsidRPr="00E1692D">
        <w:rPr>
          <w:rFonts w:hint="cs"/>
          <w:color w:val="000000" w:themeColor="text1"/>
          <w:sz w:val="27"/>
          <w:rtl/>
        </w:rPr>
        <w:t>ّ</w:t>
      </w:r>
      <w:r w:rsidRPr="00E1692D">
        <w:rPr>
          <w:rFonts w:hint="cs"/>
          <w:color w:val="000000" w:themeColor="text1"/>
          <w:sz w:val="27"/>
          <w:rtl/>
        </w:rPr>
        <w:t xml:space="preserve"> لل</w:t>
      </w:r>
      <w:r w:rsidR="007A6BC1" w:rsidRPr="00E1692D">
        <w:rPr>
          <w:rFonts w:hint="cs"/>
          <w:color w:val="000000" w:themeColor="text1"/>
          <w:sz w:val="27"/>
          <w:rtl/>
        </w:rPr>
        <w:t>إ</w:t>
      </w:r>
      <w:r w:rsidRPr="00E1692D">
        <w:rPr>
          <w:rFonts w:hint="cs"/>
          <w:color w:val="000000" w:themeColor="text1"/>
          <w:sz w:val="27"/>
          <w:rtl/>
        </w:rPr>
        <w:t>مام الخيار بش</w:t>
      </w:r>
      <w:r w:rsidR="007A6BC1" w:rsidRPr="00E1692D">
        <w:rPr>
          <w:rFonts w:hint="cs"/>
          <w:color w:val="000000" w:themeColor="text1"/>
          <w:sz w:val="27"/>
          <w:rtl/>
        </w:rPr>
        <w:t>أ</w:t>
      </w:r>
      <w:r w:rsidRPr="00E1692D">
        <w:rPr>
          <w:rFonts w:hint="cs"/>
          <w:color w:val="000000" w:themeColor="text1"/>
          <w:sz w:val="27"/>
          <w:rtl/>
        </w:rPr>
        <w:t>ن مصير ال</w:t>
      </w:r>
      <w:r w:rsidR="007A6BC1" w:rsidRPr="00E1692D">
        <w:rPr>
          <w:rFonts w:hint="cs"/>
          <w:color w:val="000000" w:themeColor="text1"/>
          <w:sz w:val="27"/>
          <w:rtl/>
        </w:rPr>
        <w:t>أ</w:t>
      </w:r>
      <w:r w:rsidRPr="00E1692D">
        <w:rPr>
          <w:rFonts w:hint="cs"/>
          <w:color w:val="000000" w:themeColor="text1"/>
          <w:sz w:val="27"/>
          <w:rtl/>
        </w:rPr>
        <w:t>سير</w:t>
      </w:r>
      <w:r w:rsidR="007A6BC1" w:rsidRPr="00E1692D">
        <w:rPr>
          <w:rFonts w:hint="cs"/>
          <w:color w:val="000000" w:themeColor="text1"/>
          <w:sz w:val="27"/>
          <w:rtl/>
        </w:rPr>
        <w:t>؛</w:t>
      </w:r>
      <w:r w:rsidRPr="00E1692D">
        <w:rPr>
          <w:rFonts w:hint="cs"/>
          <w:color w:val="000000" w:themeColor="text1"/>
          <w:sz w:val="27"/>
          <w:rtl/>
        </w:rPr>
        <w:t xml:space="preserve"> </w:t>
      </w:r>
      <w:r w:rsidR="007A6BC1" w:rsidRPr="00E1692D">
        <w:rPr>
          <w:rFonts w:hint="cs"/>
          <w:color w:val="000000" w:themeColor="text1"/>
          <w:sz w:val="27"/>
          <w:rtl/>
        </w:rPr>
        <w:t>إ</w:t>
      </w:r>
      <w:r w:rsidRPr="00E1692D">
        <w:rPr>
          <w:rFonts w:hint="cs"/>
          <w:color w:val="000000" w:themeColor="text1"/>
          <w:sz w:val="27"/>
          <w:rtl/>
        </w:rPr>
        <w:t>ن</w:t>
      </w:r>
      <w:r w:rsidR="00237546" w:rsidRPr="00E1692D">
        <w:rPr>
          <w:rFonts w:hint="cs"/>
          <w:color w:val="000000" w:themeColor="text1"/>
          <w:sz w:val="27"/>
          <w:rtl/>
        </w:rPr>
        <w:t>ْ</w:t>
      </w:r>
      <w:r w:rsidRPr="00E1692D">
        <w:rPr>
          <w:rFonts w:hint="cs"/>
          <w:color w:val="000000" w:themeColor="text1"/>
          <w:sz w:val="27"/>
          <w:rtl/>
        </w:rPr>
        <w:t xml:space="preserve"> شاء ضرب عنقه</w:t>
      </w:r>
      <w:r w:rsidR="007A6BC1" w:rsidRPr="00E1692D">
        <w:rPr>
          <w:rFonts w:hint="cs"/>
          <w:color w:val="000000" w:themeColor="text1"/>
          <w:sz w:val="27"/>
          <w:rtl/>
        </w:rPr>
        <w:t>؛</w:t>
      </w:r>
      <w:r w:rsidRPr="00E1692D">
        <w:rPr>
          <w:rFonts w:hint="cs"/>
          <w:color w:val="000000" w:themeColor="text1"/>
          <w:sz w:val="27"/>
          <w:rtl/>
        </w:rPr>
        <w:t xml:space="preserve"> و</w:t>
      </w:r>
      <w:r w:rsidR="007A6BC1" w:rsidRPr="00E1692D">
        <w:rPr>
          <w:rFonts w:hint="cs"/>
          <w:color w:val="000000" w:themeColor="text1"/>
          <w:sz w:val="27"/>
          <w:rtl/>
        </w:rPr>
        <w:t>إ</w:t>
      </w:r>
      <w:r w:rsidRPr="00E1692D">
        <w:rPr>
          <w:rFonts w:hint="cs"/>
          <w:color w:val="000000" w:themeColor="text1"/>
          <w:sz w:val="27"/>
          <w:rtl/>
        </w:rPr>
        <w:t>ن</w:t>
      </w:r>
      <w:r w:rsidR="00237546" w:rsidRPr="00E1692D">
        <w:rPr>
          <w:rFonts w:hint="cs"/>
          <w:color w:val="000000" w:themeColor="text1"/>
          <w:sz w:val="27"/>
          <w:rtl/>
        </w:rPr>
        <w:t>ْ</w:t>
      </w:r>
      <w:r w:rsidRPr="00E1692D">
        <w:rPr>
          <w:rFonts w:hint="cs"/>
          <w:color w:val="000000" w:themeColor="text1"/>
          <w:sz w:val="27"/>
          <w:rtl/>
        </w:rPr>
        <w:t xml:space="preserve"> شاء قطع يده ورجله</w:t>
      </w:r>
      <w:r w:rsidR="007A6BC1" w:rsidRPr="00E1692D">
        <w:rPr>
          <w:rFonts w:hint="cs"/>
          <w:color w:val="000000" w:themeColor="text1"/>
          <w:sz w:val="27"/>
          <w:rtl/>
        </w:rPr>
        <w:t>؛</w:t>
      </w:r>
      <w:r w:rsidRPr="00E1692D">
        <w:rPr>
          <w:rFonts w:hint="cs"/>
          <w:color w:val="000000" w:themeColor="text1"/>
          <w:sz w:val="27"/>
          <w:rtl/>
        </w:rPr>
        <w:t xml:space="preserve"> وهكذا</w:t>
      </w:r>
      <w:r w:rsidR="007A6BC1" w:rsidRPr="00E1692D">
        <w:rPr>
          <w:rFonts w:hint="cs"/>
          <w:color w:val="000000" w:themeColor="text1"/>
          <w:sz w:val="27"/>
          <w:rtl/>
        </w:rPr>
        <w:t>.</w:t>
      </w:r>
      <w:r w:rsidRPr="00E1692D">
        <w:rPr>
          <w:rFonts w:hint="cs"/>
          <w:color w:val="000000" w:themeColor="text1"/>
          <w:sz w:val="27"/>
          <w:rtl/>
        </w:rPr>
        <w:t xml:space="preserve"> والسند في ذلك رواية طلحة بن زيد</w:t>
      </w:r>
      <w:r w:rsidR="007A6BC1" w:rsidRPr="00E1692D">
        <w:rPr>
          <w:rFonts w:hint="cs"/>
          <w:color w:val="000000" w:themeColor="text1"/>
          <w:sz w:val="27"/>
          <w:rtl/>
        </w:rPr>
        <w:t>،</w:t>
      </w:r>
      <w:r w:rsidRPr="00E1692D">
        <w:rPr>
          <w:rFonts w:hint="cs"/>
          <w:color w:val="000000" w:themeColor="text1"/>
          <w:sz w:val="27"/>
          <w:rtl/>
        </w:rPr>
        <w:t xml:space="preserve"> عن </w:t>
      </w:r>
      <w:r w:rsidR="007A6BC1" w:rsidRPr="00E1692D">
        <w:rPr>
          <w:rFonts w:hint="cs"/>
          <w:color w:val="000000" w:themeColor="text1"/>
          <w:sz w:val="27"/>
          <w:rtl/>
        </w:rPr>
        <w:t>أ</w:t>
      </w:r>
      <w:r w:rsidRPr="00E1692D">
        <w:rPr>
          <w:rFonts w:hint="cs"/>
          <w:color w:val="000000" w:themeColor="text1"/>
          <w:sz w:val="27"/>
          <w:rtl/>
        </w:rPr>
        <w:t>بي عبدالله</w:t>
      </w:r>
      <w:r w:rsidRPr="00E1692D">
        <w:rPr>
          <w:rFonts w:hint="cs"/>
          <w:color w:val="000000" w:themeColor="text1"/>
          <w:sz w:val="27"/>
          <w:vertAlign w:val="superscript"/>
          <w:rtl/>
        </w:rPr>
        <w:t>(</w:t>
      </w:r>
      <w:r w:rsidRPr="00E1692D">
        <w:rPr>
          <w:rStyle w:val="EndnoteReference"/>
          <w:color w:val="000000" w:themeColor="text1"/>
          <w:sz w:val="27"/>
          <w:rtl/>
        </w:rPr>
        <w:endnoteReference w:id="11"/>
      </w:r>
      <w:r w:rsidRPr="00E1692D">
        <w:rPr>
          <w:rFonts w:hint="cs"/>
          <w:color w:val="000000" w:themeColor="text1"/>
          <w:sz w:val="27"/>
          <w:vertAlign w:val="superscript"/>
          <w:rtl/>
        </w:rPr>
        <w:t>)</w:t>
      </w:r>
      <w:r w:rsidRPr="00E1692D">
        <w:rPr>
          <w:rFonts w:hint="cs"/>
          <w:color w:val="000000" w:themeColor="text1"/>
          <w:sz w:val="27"/>
          <w:rtl/>
        </w:rPr>
        <w:t xml:space="preserve">. </w:t>
      </w:r>
      <w:r w:rsidR="007A6BC1" w:rsidRPr="00E1692D">
        <w:rPr>
          <w:rFonts w:hint="cs"/>
          <w:color w:val="000000" w:themeColor="text1"/>
          <w:sz w:val="27"/>
          <w:rtl/>
        </w:rPr>
        <w:t>أ</w:t>
      </w:r>
      <w:r w:rsidRPr="00E1692D">
        <w:rPr>
          <w:rFonts w:hint="cs"/>
          <w:color w:val="000000" w:themeColor="text1"/>
          <w:sz w:val="27"/>
          <w:rtl/>
        </w:rPr>
        <w:t>م</w:t>
      </w:r>
      <w:r w:rsidR="00237546" w:rsidRPr="00E1692D">
        <w:rPr>
          <w:rFonts w:hint="cs"/>
          <w:color w:val="000000" w:themeColor="text1"/>
          <w:sz w:val="27"/>
          <w:rtl/>
        </w:rPr>
        <w:t>ّ</w:t>
      </w:r>
      <w:r w:rsidRPr="00E1692D">
        <w:rPr>
          <w:rFonts w:hint="cs"/>
          <w:color w:val="000000" w:themeColor="text1"/>
          <w:sz w:val="27"/>
          <w:rtl/>
        </w:rPr>
        <w:t xml:space="preserve">ا في قتال </w:t>
      </w:r>
      <w:r w:rsidR="007A6BC1" w:rsidRPr="00E1692D">
        <w:rPr>
          <w:rFonts w:hint="cs"/>
          <w:color w:val="000000" w:themeColor="text1"/>
          <w:sz w:val="27"/>
          <w:rtl/>
        </w:rPr>
        <w:t>أ</w:t>
      </w:r>
      <w:r w:rsidRPr="00E1692D">
        <w:rPr>
          <w:rFonts w:hint="cs"/>
          <w:color w:val="000000" w:themeColor="text1"/>
          <w:sz w:val="27"/>
          <w:rtl/>
        </w:rPr>
        <w:t>هل البغي</w:t>
      </w:r>
      <w:r w:rsidR="007A6BC1" w:rsidRPr="00E1692D">
        <w:rPr>
          <w:rFonts w:hint="cs"/>
          <w:color w:val="000000" w:themeColor="text1"/>
          <w:sz w:val="27"/>
          <w:rtl/>
        </w:rPr>
        <w:t>،</w:t>
      </w:r>
      <w:r w:rsidRPr="00E1692D">
        <w:rPr>
          <w:rFonts w:hint="cs"/>
          <w:color w:val="000000" w:themeColor="text1"/>
          <w:sz w:val="27"/>
          <w:rtl/>
        </w:rPr>
        <w:t xml:space="preserve"> </w:t>
      </w:r>
      <w:r w:rsidR="007A6BC1" w:rsidRPr="00E1692D">
        <w:rPr>
          <w:rFonts w:hint="cs"/>
          <w:color w:val="000000" w:themeColor="text1"/>
          <w:sz w:val="27"/>
          <w:rtl/>
        </w:rPr>
        <w:t>أ</w:t>
      </w:r>
      <w:r w:rsidRPr="00E1692D">
        <w:rPr>
          <w:rFonts w:hint="cs"/>
          <w:color w:val="000000" w:themeColor="text1"/>
          <w:sz w:val="27"/>
          <w:rtl/>
        </w:rPr>
        <w:t>ي الحرب ال</w:t>
      </w:r>
      <w:r w:rsidR="007A6BC1" w:rsidRPr="00E1692D">
        <w:rPr>
          <w:rFonts w:hint="cs"/>
          <w:color w:val="000000" w:themeColor="text1"/>
          <w:sz w:val="27"/>
          <w:rtl/>
        </w:rPr>
        <w:t>أ</w:t>
      </w:r>
      <w:r w:rsidRPr="00E1692D">
        <w:rPr>
          <w:rFonts w:hint="cs"/>
          <w:color w:val="000000" w:themeColor="text1"/>
          <w:sz w:val="27"/>
          <w:rtl/>
        </w:rPr>
        <w:t>هلي</w:t>
      </w:r>
      <w:r w:rsidR="00237546" w:rsidRPr="00E1692D">
        <w:rPr>
          <w:rFonts w:hint="cs"/>
          <w:color w:val="000000" w:themeColor="text1"/>
          <w:sz w:val="27"/>
          <w:rtl/>
        </w:rPr>
        <w:t>ّ</w:t>
      </w:r>
      <w:r w:rsidRPr="00E1692D">
        <w:rPr>
          <w:rFonts w:hint="cs"/>
          <w:color w:val="000000" w:themeColor="text1"/>
          <w:sz w:val="27"/>
          <w:rtl/>
        </w:rPr>
        <w:t>ة</w:t>
      </w:r>
      <w:r w:rsidR="007A6BC1" w:rsidRPr="00E1692D">
        <w:rPr>
          <w:rFonts w:hint="cs"/>
          <w:color w:val="000000" w:themeColor="text1"/>
          <w:sz w:val="27"/>
          <w:rtl/>
        </w:rPr>
        <w:t>،</w:t>
      </w:r>
      <w:r w:rsidRPr="00E1692D">
        <w:rPr>
          <w:rFonts w:hint="cs"/>
          <w:color w:val="000000" w:themeColor="text1"/>
          <w:sz w:val="27"/>
          <w:rtl/>
        </w:rPr>
        <w:t xml:space="preserve"> فعن عبدالله بن شريك</w:t>
      </w:r>
      <w:r w:rsidR="007A6BC1" w:rsidRPr="00E1692D">
        <w:rPr>
          <w:rFonts w:hint="cs"/>
          <w:color w:val="000000" w:themeColor="text1"/>
          <w:sz w:val="27"/>
          <w:rtl/>
        </w:rPr>
        <w:t>،</w:t>
      </w:r>
      <w:r w:rsidRPr="00E1692D">
        <w:rPr>
          <w:rFonts w:hint="cs"/>
          <w:color w:val="000000" w:themeColor="text1"/>
          <w:sz w:val="27"/>
          <w:rtl/>
        </w:rPr>
        <w:t xml:space="preserve"> عن </w:t>
      </w:r>
      <w:r w:rsidR="007A6BC1" w:rsidRPr="00E1692D">
        <w:rPr>
          <w:rFonts w:hint="cs"/>
          <w:color w:val="000000" w:themeColor="text1"/>
          <w:sz w:val="27"/>
          <w:rtl/>
        </w:rPr>
        <w:t>أ</w:t>
      </w:r>
      <w:r w:rsidRPr="00E1692D">
        <w:rPr>
          <w:rFonts w:hint="cs"/>
          <w:color w:val="000000" w:themeColor="text1"/>
          <w:sz w:val="27"/>
          <w:rtl/>
        </w:rPr>
        <w:t>بيه</w:t>
      </w:r>
      <w:r w:rsidR="007A6BC1" w:rsidRPr="00E1692D">
        <w:rPr>
          <w:rFonts w:hint="cs"/>
          <w:color w:val="000000" w:themeColor="text1"/>
          <w:sz w:val="27"/>
          <w:rtl/>
        </w:rPr>
        <w:t>،</w:t>
      </w:r>
      <w:r w:rsidRPr="00E1692D">
        <w:rPr>
          <w:rFonts w:hint="cs"/>
          <w:color w:val="000000" w:themeColor="text1"/>
          <w:sz w:val="27"/>
          <w:rtl/>
        </w:rPr>
        <w:t xml:space="preserve"> عن </w:t>
      </w:r>
      <w:r w:rsidR="007A6BC1" w:rsidRPr="00E1692D">
        <w:rPr>
          <w:rFonts w:hint="cs"/>
          <w:color w:val="000000" w:themeColor="text1"/>
          <w:sz w:val="27"/>
          <w:rtl/>
        </w:rPr>
        <w:t>أ</w:t>
      </w:r>
      <w:r w:rsidRPr="00E1692D">
        <w:rPr>
          <w:rFonts w:hint="cs"/>
          <w:color w:val="000000" w:themeColor="text1"/>
          <w:sz w:val="27"/>
          <w:rtl/>
        </w:rPr>
        <w:t>مير المؤمنين</w:t>
      </w:r>
      <w:r w:rsidR="007A6BC1" w:rsidRPr="00E1692D">
        <w:rPr>
          <w:rFonts w:hint="cs"/>
          <w:color w:val="000000" w:themeColor="text1"/>
          <w:sz w:val="27"/>
          <w:rtl/>
        </w:rPr>
        <w:t>،</w:t>
      </w:r>
      <w:r w:rsidRPr="00E1692D">
        <w:rPr>
          <w:rFonts w:hint="cs"/>
          <w:color w:val="000000" w:themeColor="text1"/>
          <w:sz w:val="27"/>
          <w:rtl/>
        </w:rPr>
        <w:t xml:space="preserve"> </w:t>
      </w:r>
      <w:r w:rsidR="007A6BC1" w:rsidRPr="00E1692D">
        <w:rPr>
          <w:rFonts w:hint="cs"/>
          <w:color w:val="000000" w:themeColor="text1"/>
          <w:sz w:val="27"/>
          <w:rtl/>
        </w:rPr>
        <w:t>أ</w:t>
      </w:r>
      <w:r w:rsidRPr="00E1692D">
        <w:rPr>
          <w:rFonts w:hint="cs"/>
          <w:color w:val="000000" w:themeColor="text1"/>
          <w:sz w:val="27"/>
          <w:rtl/>
        </w:rPr>
        <w:t>ن</w:t>
      </w:r>
      <w:r w:rsidR="00237546" w:rsidRPr="00E1692D">
        <w:rPr>
          <w:rFonts w:hint="cs"/>
          <w:color w:val="000000" w:themeColor="text1"/>
          <w:sz w:val="27"/>
          <w:rtl/>
        </w:rPr>
        <w:t>ّ</w:t>
      </w:r>
      <w:r w:rsidRPr="00E1692D">
        <w:rPr>
          <w:rFonts w:hint="cs"/>
          <w:color w:val="000000" w:themeColor="text1"/>
          <w:sz w:val="27"/>
          <w:rtl/>
        </w:rPr>
        <w:t xml:space="preserve"> ال</w:t>
      </w:r>
      <w:r w:rsidR="007A6BC1" w:rsidRPr="00E1692D">
        <w:rPr>
          <w:rFonts w:hint="cs"/>
          <w:color w:val="000000" w:themeColor="text1"/>
          <w:sz w:val="27"/>
          <w:rtl/>
        </w:rPr>
        <w:t>إ</w:t>
      </w:r>
      <w:r w:rsidRPr="00E1692D">
        <w:rPr>
          <w:rFonts w:hint="cs"/>
          <w:color w:val="000000" w:themeColor="text1"/>
          <w:sz w:val="27"/>
          <w:rtl/>
        </w:rPr>
        <w:t xml:space="preserve">مام </w:t>
      </w:r>
      <w:r w:rsidR="007A6BC1" w:rsidRPr="00E1692D">
        <w:rPr>
          <w:rFonts w:hint="cs"/>
          <w:color w:val="000000" w:themeColor="text1"/>
          <w:sz w:val="27"/>
          <w:rtl/>
        </w:rPr>
        <w:t>أ</w:t>
      </w:r>
      <w:r w:rsidRPr="00E1692D">
        <w:rPr>
          <w:rFonts w:hint="cs"/>
          <w:color w:val="000000" w:themeColor="text1"/>
          <w:sz w:val="27"/>
          <w:rtl/>
        </w:rPr>
        <w:t>مر بعدم قتل ال</w:t>
      </w:r>
      <w:r w:rsidR="007A6BC1" w:rsidRPr="00E1692D">
        <w:rPr>
          <w:rFonts w:hint="cs"/>
          <w:color w:val="000000" w:themeColor="text1"/>
          <w:sz w:val="27"/>
          <w:rtl/>
        </w:rPr>
        <w:t>أ</w:t>
      </w:r>
      <w:r w:rsidRPr="00E1692D">
        <w:rPr>
          <w:rFonts w:hint="cs"/>
          <w:color w:val="000000" w:themeColor="text1"/>
          <w:sz w:val="27"/>
          <w:rtl/>
        </w:rPr>
        <w:t>سرى في الجمل</w:t>
      </w:r>
      <w:r w:rsidR="007A6BC1" w:rsidRPr="00E1692D">
        <w:rPr>
          <w:rFonts w:hint="cs"/>
          <w:color w:val="000000" w:themeColor="text1"/>
          <w:sz w:val="27"/>
          <w:rtl/>
        </w:rPr>
        <w:t>،</w:t>
      </w:r>
      <w:r w:rsidRPr="00E1692D">
        <w:rPr>
          <w:rFonts w:hint="cs"/>
          <w:color w:val="000000" w:themeColor="text1"/>
          <w:sz w:val="27"/>
          <w:rtl/>
        </w:rPr>
        <w:t xml:space="preserve"> وبقتلهم وال</w:t>
      </w:r>
      <w:r w:rsidR="007A6BC1" w:rsidRPr="00E1692D">
        <w:rPr>
          <w:rFonts w:hint="cs"/>
          <w:color w:val="000000" w:themeColor="text1"/>
          <w:sz w:val="27"/>
          <w:rtl/>
        </w:rPr>
        <w:t>إ</w:t>
      </w:r>
      <w:r w:rsidRPr="00E1692D">
        <w:rPr>
          <w:rFonts w:hint="cs"/>
          <w:color w:val="000000" w:themeColor="text1"/>
          <w:sz w:val="27"/>
          <w:rtl/>
        </w:rPr>
        <w:t>جهاز على جريحهم في صف</w:t>
      </w:r>
      <w:r w:rsidR="00237546" w:rsidRPr="00E1692D">
        <w:rPr>
          <w:rFonts w:hint="cs"/>
          <w:color w:val="000000" w:themeColor="text1"/>
          <w:sz w:val="27"/>
          <w:rtl/>
        </w:rPr>
        <w:t>ّ</w:t>
      </w:r>
      <w:r w:rsidRPr="00E1692D">
        <w:rPr>
          <w:rFonts w:hint="cs"/>
          <w:color w:val="000000" w:themeColor="text1"/>
          <w:sz w:val="27"/>
          <w:rtl/>
        </w:rPr>
        <w:t>ين</w:t>
      </w:r>
      <w:r w:rsidRPr="00E1692D">
        <w:rPr>
          <w:rFonts w:hint="cs"/>
          <w:color w:val="000000" w:themeColor="text1"/>
          <w:sz w:val="27"/>
          <w:vertAlign w:val="superscript"/>
          <w:rtl/>
        </w:rPr>
        <w:t>(</w:t>
      </w:r>
      <w:r w:rsidRPr="00E1692D">
        <w:rPr>
          <w:rStyle w:val="EndnoteReference"/>
          <w:color w:val="000000" w:themeColor="text1"/>
          <w:sz w:val="27"/>
          <w:rtl/>
        </w:rPr>
        <w:endnoteReference w:id="12"/>
      </w:r>
      <w:r w:rsidRPr="00E1692D">
        <w:rPr>
          <w:rFonts w:hint="cs"/>
          <w:color w:val="000000" w:themeColor="text1"/>
          <w:sz w:val="27"/>
          <w:vertAlign w:val="superscript"/>
          <w:rtl/>
        </w:rPr>
        <w:t>)</w:t>
      </w:r>
      <w:r w:rsidRPr="00E1692D">
        <w:rPr>
          <w:rFonts w:hint="cs"/>
          <w:color w:val="000000" w:themeColor="text1"/>
          <w:sz w:val="27"/>
          <w:rtl/>
        </w:rPr>
        <w:t>. وقد استفسر ابن تغلب لدى عبد الله بن شريك عن هاتين السيرتين المختلفتين</w:t>
      </w:r>
      <w:r w:rsidR="007A6BC1" w:rsidRPr="00E1692D">
        <w:rPr>
          <w:rFonts w:hint="cs"/>
          <w:color w:val="000000" w:themeColor="text1"/>
          <w:sz w:val="27"/>
          <w:rtl/>
        </w:rPr>
        <w:t>،</w:t>
      </w:r>
      <w:r w:rsidRPr="00E1692D">
        <w:rPr>
          <w:rFonts w:hint="cs"/>
          <w:color w:val="000000" w:themeColor="text1"/>
          <w:sz w:val="27"/>
          <w:rtl/>
        </w:rPr>
        <w:t xml:space="preserve"> فقال</w:t>
      </w:r>
      <w:r w:rsidR="007A6BC1" w:rsidRPr="00E1692D">
        <w:rPr>
          <w:rFonts w:hint="cs"/>
          <w:color w:val="000000" w:themeColor="text1"/>
          <w:sz w:val="27"/>
          <w:rtl/>
        </w:rPr>
        <w:t>:</w:t>
      </w:r>
      <w:r w:rsidRPr="00E1692D">
        <w:rPr>
          <w:rFonts w:hint="cs"/>
          <w:color w:val="000000" w:themeColor="text1"/>
          <w:sz w:val="27"/>
          <w:rtl/>
        </w:rPr>
        <w:t xml:space="preserve"> </w:t>
      </w:r>
      <w:r w:rsidR="007A6BC1" w:rsidRPr="00E1692D">
        <w:rPr>
          <w:rFonts w:hint="cs"/>
          <w:color w:val="000000" w:themeColor="text1"/>
          <w:sz w:val="27"/>
          <w:rtl/>
        </w:rPr>
        <w:t>إ</w:t>
      </w:r>
      <w:r w:rsidRPr="00E1692D">
        <w:rPr>
          <w:rFonts w:hint="cs"/>
          <w:color w:val="000000" w:themeColor="text1"/>
          <w:sz w:val="27"/>
          <w:rtl/>
        </w:rPr>
        <w:t>ن</w:t>
      </w:r>
      <w:r w:rsidR="00237546" w:rsidRPr="00E1692D">
        <w:rPr>
          <w:rFonts w:hint="cs"/>
          <w:color w:val="000000" w:themeColor="text1"/>
          <w:sz w:val="27"/>
          <w:rtl/>
        </w:rPr>
        <w:t>ّ</w:t>
      </w:r>
      <w:r w:rsidRPr="00E1692D">
        <w:rPr>
          <w:rFonts w:hint="cs"/>
          <w:color w:val="000000" w:themeColor="text1"/>
          <w:sz w:val="27"/>
          <w:rtl/>
        </w:rPr>
        <w:t xml:space="preserve"> </w:t>
      </w:r>
      <w:r w:rsidR="007A6BC1" w:rsidRPr="00E1692D">
        <w:rPr>
          <w:rFonts w:hint="cs"/>
          <w:color w:val="000000" w:themeColor="text1"/>
          <w:sz w:val="27"/>
          <w:rtl/>
        </w:rPr>
        <w:t xml:space="preserve">أهل الجمل قتلوا طلحة والزبير، </w:t>
      </w:r>
      <w:r w:rsidRPr="00E1692D">
        <w:rPr>
          <w:rFonts w:hint="cs"/>
          <w:color w:val="000000" w:themeColor="text1"/>
          <w:sz w:val="27"/>
          <w:rtl/>
        </w:rPr>
        <w:t>ف</w:t>
      </w:r>
      <w:r w:rsidR="007A6BC1" w:rsidRPr="00E1692D">
        <w:rPr>
          <w:rFonts w:hint="cs"/>
          <w:color w:val="000000" w:themeColor="text1"/>
          <w:sz w:val="27"/>
          <w:rtl/>
        </w:rPr>
        <w:t>أ</w:t>
      </w:r>
      <w:r w:rsidRPr="00E1692D">
        <w:rPr>
          <w:rFonts w:hint="cs"/>
          <w:color w:val="000000" w:themeColor="text1"/>
          <w:sz w:val="27"/>
          <w:rtl/>
        </w:rPr>
        <w:t>صبح القوم لا قائد لهم في الجمل</w:t>
      </w:r>
      <w:r w:rsidR="007A6BC1" w:rsidRPr="00E1692D">
        <w:rPr>
          <w:rFonts w:hint="cs"/>
          <w:color w:val="000000" w:themeColor="text1"/>
          <w:sz w:val="27"/>
          <w:rtl/>
        </w:rPr>
        <w:t>،</w:t>
      </w:r>
      <w:r w:rsidRPr="00E1692D">
        <w:rPr>
          <w:rFonts w:hint="cs"/>
          <w:color w:val="000000" w:themeColor="text1"/>
          <w:sz w:val="27"/>
          <w:rtl/>
        </w:rPr>
        <w:t xml:space="preserve"> بينما معاوية لا</w:t>
      </w:r>
      <w:r w:rsidR="007A6BC1" w:rsidRPr="00E1692D">
        <w:rPr>
          <w:rFonts w:hint="cs"/>
          <w:color w:val="000000" w:themeColor="text1"/>
          <w:sz w:val="27"/>
          <w:rtl/>
        </w:rPr>
        <w:t xml:space="preserve"> </w:t>
      </w:r>
      <w:r w:rsidRPr="00E1692D">
        <w:rPr>
          <w:rFonts w:hint="cs"/>
          <w:color w:val="000000" w:themeColor="text1"/>
          <w:sz w:val="27"/>
          <w:rtl/>
        </w:rPr>
        <w:t>زال قائما</w:t>
      </w:r>
      <w:r w:rsidR="007A6BC1" w:rsidRPr="00E1692D">
        <w:rPr>
          <w:rFonts w:hint="cs"/>
          <w:color w:val="000000" w:themeColor="text1"/>
          <w:sz w:val="27"/>
          <w:rtl/>
        </w:rPr>
        <w:t>ً</w:t>
      </w:r>
      <w:r w:rsidRPr="00E1692D">
        <w:rPr>
          <w:rFonts w:hint="cs"/>
          <w:color w:val="000000" w:themeColor="text1"/>
          <w:sz w:val="27"/>
          <w:rtl/>
        </w:rPr>
        <w:t xml:space="preserve"> في صف</w:t>
      </w:r>
      <w:r w:rsidR="00237546" w:rsidRPr="00E1692D">
        <w:rPr>
          <w:rFonts w:hint="cs"/>
          <w:color w:val="000000" w:themeColor="text1"/>
          <w:sz w:val="27"/>
          <w:rtl/>
        </w:rPr>
        <w:t>ّ</w:t>
      </w:r>
      <w:r w:rsidRPr="00E1692D">
        <w:rPr>
          <w:rFonts w:hint="cs"/>
          <w:color w:val="000000" w:themeColor="text1"/>
          <w:sz w:val="27"/>
          <w:rtl/>
        </w:rPr>
        <w:t>ين. و</w:t>
      </w:r>
      <w:r w:rsidR="007A6BC1" w:rsidRPr="00E1692D">
        <w:rPr>
          <w:rFonts w:hint="cs"/>
          <w:color w:val="000000" w:themeColor="text1"/>
          <w:sz w:val="27"/>
          <w:rtl/>
        </w:rPr>
        <w:t>أ</w:t>
      </w:r>
      <w:r w:rsidRPr="00E1692D">
        <w:rPr>
          <w:rFonts w:hint="cs"/>
          <w:color w:val="000000" w:themeColor="text1"/>
          <w:sz w:val="27"/>
          <w:rtl/>
        </w:rPr>
        <w:t>صبح حال الفتوى كذلك لدى كبار الفقهاء</w:t>
      </w:r>
      <w:r w:rsidR="007A6BC1" w:rsidRPr="00E1692D">
        <w:rPr>
          <w:rFonts w:hint="cs"/>
          <w:color w:val="000000" w:themeColor="text1"/>
          <w:sz w:val="27"/>
          <w:rtl/>
        </w:rPr>
        <w:t>؛</w:t>
      </w:r>
      <w:r w:rsidRPr="00E1692D">
        <w:rPr>
          <w:rFonts w:hint="cs"/>
          <w:color w:val="000000" w:themeColor="text1"/>
          <w:sz w:val="27"/>
          <w:rtl/>
        </w:rPr>
        <w:t xml:space="preserve"> وذلك لاعتماد الطوسي رواية طلحة</w:t>
      </w:r>
      <w:r w:rsidR="007A6BC1" w:rsidRPr="00E1692D">
        <w:rPr>
          <w:rFonts w:hint="cs"/>
          <w:color w:val="000000" w:themeColor="text1"/>
          <w:sz w:val="27"/>
          <w:rtl/>
        </w:rPr>
        <w:t>،</w:t>
      </w:r>
      <w:r w:rsidRPr="00E1692D">
        <w:rPr>
          <w:rFonts w:hint="cs"/>
          <w:color w:val="000000" w:themeColor="text1"/>
          <w:sz w:val="27"/>
          <w:rtl/>
        </w:rPr>
        <w:t xml:space="preserve"> رغم ضعفه</w:t>
      </w:r>
      <w:r w:rsidR="007A6BC1" w:rsidRPr="00E1692D">
        <w:rPr>
          <w:rFonts w:hint="cs"/>
          <w:color w:val="000000" w:themeColor="text1"/>
          <w:sz w:val="27"/>
          <w:rtl/>
        </w:rPr>
        <w:t>،</w:t>
      </w:r>
      <w:r w:rsidRPr="00E1692D">
        <w:rPr>
          <w:rFonts w:hint="cs"/>
          <w:color w:val="000000" w:themeColor="text1"/>
          <w:sz w:val="27"/>
          <w:rtl/>
        </w:rPr>
        <w:t xml:space="preserve"> ولم يجر</w:t>
      </w:r>
      <w:r w:rsidR="007A6BC1" w:rsidRPr="00E1692D">
        <w:rPr>
          <w:rFonts w:hint="cs"/>
          <w:color w:val="000000" w:themeColor="text1"/>
          <w:sz w:val="27"/>
          <w:rtl/>
        </w:rPr>
        <w:t>ؤ</w:t>
      </w:r>
      <w:r w:rsidRPr="00E1692D">
        <w:rPr>
          <w:rFonts w:hint="cs"/>
          <w:color w:val="000000" w:themeColor="text1"/>
          <w:sz w:val="27"/>
          <w:rtl/>
        </w:rPr>
        <w:t xml:space="preserve"> </w:t>
      </w:r>
      <w:r w:rsidR="007A6BC1" w:rsidRPr="00E1692D">
        <w:rPr>
          <w:rFonts w:hint="cs"/>
          <w:color w:val="000000" w:themeColor="text1"/>
          <w:sz w:val="27"/>
          <w:rtl/>
        </w:rPr>
        <w:t>أ</w:t>
      </w:r>
      <w:r w:rsidRPr="00E1692D">
        <w:rPr>
          <w:rFonts w:hint="cs"/>
          <w:color w:val="000000" w:themeColor="text1"/>
          <w:sz w:val="27"/>
          <w:rtl/>
        </w:rPr>
        <w:t>حد</w:t>
      </w:r>
      <w:r w:rsidR="00237546" w:rsidRPr="00E1692D">
        <w:rPr>
          <w:rFonts w:hint="cs"/>
          <w:color w:val="000000" w:themeColor="text1"/>
          <w:sz w:val="27"/>
          <w:rtl/>
        </w:rPr>
        <w:t>ٌ</w:t>
      </w:r>
      <w:r w:rsidRPr="00E1692D">
        <w:rPr>
          <w:rFonts w:hint="cs"/>
          <w:color w:val="000000" w:themeColor="text1"/>
          <w:sz w:val="27"/>
          <w:rtl/>
        </w:rPr>
        <w:t xml:space="preserve"> على </w:t>
      </w:r>
      <w:r w:rsidR="007A6BC1" w:rsidRPr="00E1692D">
        <w:rPr>
          <w:rFonts w:hint="cs"/>
          <w:color w:val="000000" w:themeColor="text1"/>
          <w:sz w:val="27"/>
          <w:rtl/>
        </w:rPr>
        <w:t>إ</w:t>
      </w:r>
      <w:r w:rsidRPr="00E1692D">
        <w:rPr>
          <w:rFonts w:hint="cs"/>
          <w:color w:val="000000" w:themeColor="text1"/>
          <w:sz w:val="27"/>
          <w:rtl/>
        </w:rPr>
        <w:t>عادة تحقيق ذلك</w:t>
      </w:r>
      <w:r w:rsidR="007A6BC1" w:rsidRPr="00E1692D">
        <w:rPr>
          <w:rFonts w:hint="cs"/>
          <w:color w:val="000000" w:themeColor="text1"/>
          <w:sz w:val="27"/>
          <w:rtl/>
        </w:rPr>
        <w:t>؛</w:t>
      </w:r>
      <w:r w:rsidRPr="00E1692D">
        <w:rPr>
          <w:rFonts w:hint="cs"/>
          <w:color w:val="000000" w:themeColor="text1"/>
          <w:sz w:val="27"/>
          <w:rtl/>
        </w:rPr>
        <w:t xml:space="preserve"> نظرا</w:t>
      </w:r>
      <w:r w:rsidR="007A6BC1" w:rsidRPr="00E1692D">
        <w:rPr>
          <w:rFonts w:hint="cs"/>
          <w:color w:val="000000" w:themeColor="text1"/>
          <w:sz w:val="27"/>
          <w:rtl/>
        </w:rPr>
        <w:t>ً</w:t>
      </w:r>
      <w:r w:rsidRPr="00E1692D">
        <w:rPr>
          <w:rFonts w:hint="cs"/>
          <w:color w:val="000000" w:themeColor="text1"/>
          <w:sz w:val="27"/>
          <w:rtl/>
        </w:rPr>
        <w:t xml:space="preserve"> لهيبة الطوسي لدى ال</w:t>
      </w:r>
      <w:r w:rsidR="007A6BC1" w:rsidRPr="00E1692D">
        <w:rPr>
          <w:rFonts w:hint="cs"/>
          <w:color w:val="000000" w:themeColor="text1"/>
          <w:sz w:val="27"/>
          <w:rtl/>
        </w:rPr>
        <w:t>إ</w:t>
      </w:r>
      <w:r w:rsidRPr="00E1692D">
        <w:rPr>
          <w:rFonts w:hint="cs"/>
          <w:color w:val="000000" w:themeColor="text1"/>
          <w:sz w:val="27"/>
          <w:rtl/>
        </w:rPr>
        <w:t>مامي</w:t>
      </w:r>
      <w:r w:rsidR="00237546" w:rsidRPr="00E1692D">
        <w:rPr>
          <w:rFonts w:hint="cs"/>
          <w:color w:val="000000" w:themeColor="text1"/>
          <w:sz w:val="27"/>
          <w:rtl/>
        </w:rPr>
        <w:t>ّ</w:t>
      </w:r>
      <w:r w:rsidRPr="00E1692D">
        <w:rPr>
          <w:rFonts w:hint="cs"/>
          <w:color w:val="000000" w:themeColor="text1"/>
          <w:sz w:val="27"/>
          <w:rtl/>
        </w:rPr>
        <w:t>ة</w:t>
      </w:r>
      <w:r w:rsidR="007A6BC1" w:rsidRPr="00E1692D">
        <w:rPr>
          <w:rFonts w:hint="cs"/>
          <w:color w:val="000000" w:themeColor="text1"/>
          <w:sz w:val="27"/>
          <w:rtl/>
        </w:rPr>
        <w:t>،</w:t>
      </w:r>
      <w:r w:rsidRPr="00E1692D">
        <w:rPr>
          <w:rFonts w:hint="cs"/>
          <w:color w:val="000000" w:themeColor="text1"/>
          <w:sz w:val="27"/>
          <w:rtl/>
        </w:rPr>
        <w:t xml:space="preserve"> بم</w:t>
      </w:r>
      <w:r w:rsidR="00730098">
        <w:rPr>
          <w:rFonts w:hint="cs"/>
          <w:color w:val="000000" w:themeColor="text1"/>
          <w:sz w:val="27"/>
          <w:rtl/>
        </w:rPr>
        <w:t>َنْ</w:t>
      </w:r>
      <w:r w:rsidRPr="00E1692D">
        <w:rPr>
          <w:rFonts w:hint="cs"/>
          <w:color w:val="000000" w:themeColor="text1"/>
          <w:sz w:val="27"/>
          <w:rtl/>
        </w:rPr>
        <w:t xml:space="preserve"> فيهم ابن </w:t>
      </w:r>
      <w:r w:rsidR="007A6BC1" w:rsidRPr="00E1692D">
        <w:rPr>
          <w:rFonts w:hint="cs"/>
          <w:color w:val="000000" w:themeColor="text1"/>
          <w:sz w:val="27"/>
          <w:rtl/>
        </w:rPr>
        <w:t>إ</w:t>
      </w:r>
      <w:r w:rsidRPr="00E1692D">
        <w:rPr>
          <w:rFonts w:hint="cs"/>
          <w:color w:val="000000" w:themeColor="text1"/>
          <w:sz w:val="27"/>
          <w:rtl/>
        </w:rPr>
        <w:t>دريس. والفقيه في ثقافته الاستنباطية هذه يقيّ</w:t>
      </w:r>
      <w:r w:rsidR="007A6BC1" w:rsidRPr="00E1692D">
        <w:rPr>
          <w:rFonts w:hint="cs"/>
          <w:color w:val="000000" w:themeColor="text1"/>
          <w:sz w:val="27"/>
          <w:rtl/>
        </w:rPr>
        <w:t>ِ</w:t>
      </w:r>
      <w:r w:rsidRPr="00E1692D">
        <w:rPr>
          <w:rFonts w:hint="cs"/>
          <w:color w:val="000000" w:themeColor="text1"/>
          <w:sz w:val="27"/>
          <w:rtl/>
        </w:rPr>
        <w:t xml:space="preserve">د مطلق </w:t>
      </w:r>
      <w:r w:rsidR="007A6BC1" w:rsidRPr="00E1692D">
        <w:rPr>
          <w:rFonts w:hint="cs"/>
          <w:color w:val="000000" w:themeColor="text1"/>
          <w:sz w:val="27"/>
          <w:rtl/>
        </w:rPr>
        <w:t>آ</w:t>
      </w:r>
      <w:r w:rsidRPr="00E1692D">
        <w:rPr>
          <w:rFonts w:hint="cs"/>
          <w:color w:val="000000" w:themeColor="text1"/>
          <w:sz w:val="27"/>
          <w:rtl/>
        </w:rPr>
        <w:t>ية القتال في معاملة ال</w:t>
      </w:r>
      <w:r w:rsidR="007A6BC1" w:rsidRPr="00E1692D">
        <w:rPr>
          <w:rFonts w:hint="cs"/>
          <w:color w:val="000000" w:themeColor="text1"/>
          <w:sz w:val="27"/>
          <w:rtl/>
        </w:rPr>
        <w:t>أ</w:t>
      </w:r>
      <w:r w:rsidRPr="00E1692D">
        <w:rPr>
          <w:rFonts w:hint="cs"/>
          <w:color w:val="000000" w:themeColor="text1"/>
          <w:sz w:val="27"/>
          <w:rtl/>
        </w:rPr>
        <w:t>سرى بالمن</w:t>
      </w:r>
      <w:r w:rsidR="007A6BC1" w:rsidRPr="00E1692D">
        <w:rPr>
          <w:rFonts w:hint="cs"/>
          <w:color w:val="000000" w:themeColor="text1"/>
          <w:sz w:val="27"/>
          <w:rtl/>
        </w:rPr>
        <w:t>ّ</w:t>
      </w:r>
      <w:r w:rsidRPr="00E1692D">
        <w:rPr>
          <w:rFonts w:hint="cs"/>
          <w:color w:val="000000" w:themeColor="text1"/>
          <w:sz w:val="27"/>
          <w:rtl/>
        </w:rPr>
        <w:t xml:space="preserve"> والفداء فقط بحديث ضعيف السند. وهذا الاستنباط ضعيف الحج</w:t>
      </w:r>
      <w:r w:rsidR="00237546" w:rsidRPr="00E1692D">
        <w:rPr>
          <w:rFonts w:hint="cs"/>
          <w:color w:val="000000" w:themeColor="text1"/>
          <w:sz w:val="27"/>
          <w:rtl/>
        </w:rPr>
        <w:t>ّ</w:t>
      </w:r>
      <w:r w:rsidRPr="00E1692D">
        <w:rPr>
          <w:rFonts w:hint="cs"/>
          <w:color w:val="000000" w:themeColor="text1"/>
          <w:sz w:val="27"/>
          <w:rtl/>
        </w:rPr>
        <w:t>ة</w:t>
      </w:r>
      <w:r w:rsidR="007A6BC1" w:rsidRPr="00E1692D">
        <w:rPr>
          <w:rFonts w:hint="cs"/>
          <w:color w:val="000000" w:themeColor="text1"/>
          <w:sz w:val="27"/>
          <w:rtl/>
        </w:rPr>
        <w:t xml:space="preserve">؛ </w:t>
      </w:r>
      <w:r w:rsidRPr="00E1692D">
        <w:rPr>
          <w:rFonts w:hint="cs"/>
          <w:color w:val="000000" w:themeColor="text1"/>
          <w:sz w:val="27"/>
          <w:rtl/>
        </w:rPr>
        <w:t>بضعف مستنده</w:t>
      </w:r>
      <w:r w:rsidR="007A6BC1" w:rsidRPr="00E1692D">
        <w:rPr>
          <w:rFonts w:hint="cs"/>
          <w:color w:val="000000" w:themeColor="text1"/>
          <w:sz w:val="27"/>
          <w:rtl/>
        </w:rPr>
        <w:t>،</w:t>
      </w:r>
      <w:r w:rsidRPr="00E1692D">
        <w:rPr>
          <w:rFonts w:hint="cs"/>
          <w:color w:val="000000" w:themeColor="text1"/>
          <w:sz w:val="27"/>
          <w:rtl/>
        </w:rPr>
        <w:t xml:space="preserve"> وهو ما</w:t>
      </w:r>
      <w:r w:rsidR="007A6BC1" w:rsidRPr="00E1692D">
        <w:rPr>
          <w:rFonts w:hint="cs"/>
          <w:color w:val="000000" w:themeColor="text1"/>
          <w:sz w:val="27"/>
          <w:rtl/>
        </w:rPr>
        <w:t xml:space="preserve"> </w:t>
      </w:r>
      <w:r w:rsidRPr="00E1692D">
        <w:rPr>
          <w:rFonts w:hint="cs"/>
          <w:color w:val="000000" w:themeColor="text1"/>
          <w:sz w:val="27"/>
          <w:rtl/>
        </w:rPr>
        <w:t>لا ينبغي المضي</w:t>
      </w:r>
      <w:r w:rsidR="007A6BC1" w:rsidRPr="00E1692D">
        <w:rPr>
          <w:rFonts w:hint="cs"/>
          <w:color w:val="000000" w:themeColor="text1"/>
          <w:sz w:val="27"/>
          <w:rtl/>
        </w:rPr>
        <w:t>ّ</w:t>
      </w:r>
      <w:r w:rsidRPr="00E1692D">
        <w:rPr>
          <w:rFonts w:hint="cs"/>
          <w:color w:val="000000" w:themeColor="text1"/>
          <w:sz w:val="27"/>
          <w:rtl/>
        </w:rPr>
        <w:t xml:space="preserve"> فيه في عملية الاستنباط</w:t>
      </w:r>
      <w:r w:rsidR="007A6BC1" w:rsidRPr="00E1692D">
        <w:rPr>
          <w:rFonts w:hint="cs"/>
          <w:color w:val="000000" w:themeColor="text1"/>
          <w:sz w:val="27"/>
          <w:rtl/>
        </w:rPr>
        <w:t>،</w:t>
      </w:r>
      <w:r w:rsidRPr="00E1692D">
        <w:rPr>
          <w:rFonts w:hint="cs"/>
          <w:color w:val="000000" w:themeColor="text1"/>
          <w:sz w:val="27"/>
          <w:rtl/>
        </w:rPr>
        <w:t xml:space="preserve"> وخاص</w:t>
      </w:r>
      <w:r w:rsidR="00237546" w:rsidRPr="00E1692D">
        <w:rPr>
          <w:rFonts w:hint="cs"/>
          <w:color w:val="000000" w:themeColor="text1"/>
          <w:sz w:val="27"/>
          <w:rtl/>
        </w:rPr>
        <w:t>ّ</w:t>
      </w:r>
      <w:r w:rsidRPr="00E1692D">
        <w:rPr>
          <w:rFonts w:hint="cs"/>
          <w:color w:val="000000" w:themeColor="text1"/>
          <w:sz w:val="27"/>
          <w:rtl/>
        </w:rPr>
        <w:t>ة في ش</w:t>
      </w:r>
      <w:r w:rsidR="007A6BC1" w:rsidRPr="00E1692D">
        <w:rPr>
          <w:rFonts w:hint="cs"/>
          <w:color w:val="000000" w:themeColor="text1"/>
          <w:sz w:val="27"/>
          <w:rtl/>
        </w:rPr>
        <w:t>أ</w:t>
      </w:r>
      <w:r w:rsidRPr="00E1692D">
        <w:rPr>
          <w:rFonts w:hint="cs"/>
          <w:color w:val="000000" w:themeColor="text1"/>
          <w:sz w:val="27"/>
          <w:rtl/>
        </w:rPr>
        <w:t>ن الدماء المحكومة بقاعدة الاحتياط فيها</w:t>
      </w:r>
      <w:r w:rsidR="007A6BC1" w:rsidRPr="00E1692D">
        <w:rPr>
          <w:rFonts w:hint="cs"/>
          <w:color w:val="000000" w:themeColor="text1"/>
          <w:sz w:val="27"/>
          <w:rtl/>
        </w:rPr>
        <w:t>،</w:t>
      </w:r>
      <w:r w:rsidRPr="00E1692D">
        <w:rPr>
          <w:rFonts w:hint="cs"/>
          <w:color w:val="000000" w:themeColor="text1"/>
          <w:sz w:val="27"/>
          <w:rtl/>
        </w:rPr>
        <w:t xml:space="preserve"> فلا يجوز ال</w:t>
      </w:r>
      <w:r w:rsidR="007A6BC1" w:rsidRPr="00E1692D">
        <w:rPr>
          <w:rFonts w:hint="cs"/>
          <w:color w:val="000000" w:themeColor="text1"/>
          <w:sz w:val="27"/>
          <w:rtl/>
        </w:rPr>
        <w:t>إ</w:t>
      </w:r>
      <w:r w:rsidRPr="00E1692D">
        <w:rPr>
          <w:rFonts w:hint="cs"/>
          <w:color w:val="000000" w:themeColor="text1"/>
          <w:sz w:val="27"/>
          <w:rtl/>
        </w:rPr>
        <w:t>فتاء بالقتل بدون دليل قطعي</w:t>
      </w:r>
      <w:r w:rsidR="007A6BC1" w:rsidRPr="00E1692D">
        <w:rPr>
          <w:rFonts w:hint="cs"/>
          <w:color w:val="000000" w:themeColor="text1"/>
          <w:sz w:val="27"/>
          <w:rtl/>
        </w:rPr>
        <w:t>،</w:t>
      </w:r>
      <w:r w:rsidRPr="00E1692D">
        <w:rPr>
          <w:rFonts w:hint="cs"/>
          <w:color w:val="000000" w:themeColor="text1"/>
          <w:sz w:val="27"/>
          <w:rtl/>
        </w:rPr>
        <w:t xml:space="preserve"> وينبغي الحذر الشديد في استباحتها. فطلحة بن زيد</w:t>
      </w:r>
      <w:r w:rsidR="007A6BC1" w:rsidRPr="00E1692D">
        <w:rPr>
          <w:rFonts w:hint="cs"/>
          <w:color w:val="000000" w:themeColor="text1"/>
          <w:sz w:val="27"/>
          <w:rtl/>
        </w:rPr>
        <w:t xml:space="preserve"> </w:t>
      </w:r>
      <w:r w:rsidRPr="00E1692D">
        <w:rPr>
          <w:rFonts w:hint="cs"/>
          <w:color w:val="000000" w:themeColor="text1"/>
          <w:sz w:val="27"/>
          <w:rtl/>
        </w:rPr>
        <w:t>عام</w:t>
      </w:r>
      <w:r w:rsidR="00950305" w:rsidRPr="00E1692D">
        <w:rPr>
          <w:rFonts w:hint="cs"/>
          <w:color w:val="000000" w:themeColor="text1"/>
          <w:sz w:val="27"/>
          <w:rtl/>
        </w:rPr>
        <w:t>ّ</w:t>
      </w:r>
      <w:r w:rsidRPr="00E1692D">
        <w:rPr>
          <w:rFonts w:hint="cs"/>
          <w:color w:val="000000" w:themeColor="text1"/>
          <w:sz w:val="27"/>
          <w:rtl/>
        </w:rPr>
        <w:t>ي عند النجاشي</w:t>
      </w:r>
      <w:r w:rsidR="007A6BC1" w:rsidRPr="00E1692D">
        <w:rPr>
          <w:rFonts w:hint="cs"/>
          <w:color w:val="000000" w:themeColor="text1"/>
          <w:sz w:val="27"/>
          <w:rtl/>
        </w:rPr>
        <w:t>،</w:t>
      </w:r>
      <w:r w:rsidRPr="00E1692D">
        <w:rPr>
          <w:rFonts w:hint="cs"/>
          <w:color w:val="000000" w:themeColor="text1"/>
          <w:sz w:val="27"/>
          <w:rtl/>
        </w:rPr>
        <w:t xml:space="preserve"> و</w:t>
      </w:r>
      <w:r w:rsidR="007A6BC1" w:rsidRPr="00E1692D">
        <w:rPr>
          <w:rFonts w:hint="cs"/>
          <w:color w:val="000000" w:themeColor="text1"/>
          <w:sz w:val="27"/>
          <w:rtl/>
        </w:rPr>
        <w:t>أ</w:t>
      </w:r>
      <w:r w:rsidRPr="00E1692D">
        <w:rPr>
          <w:rFonts w:hint="cs"/>
          <w:color w:val="000000" w:themeColor="text1"/>
          <w:sz w:val="27"/>
          <w:rtl/>
        </w:rPr>
        <w:t>م</w:t>
      </w:r>
      <w:r w:rsidR="00950305" w:rsidRPr="00E1692D">
        <w:rPr>
          <w:rFonts w:hint="cs"/>
          <w:color w:val="000000" w:themeColor="text1"/>
          <w:sz w:val="27"/>
          <w:rtl/>
        </w:rPr>
        <w:t>ّ</w:t>
      </w:r>
      <w:r w:rsidRPr="00E1692D">
        <w:rPr>
          <w:rFonts w:hint="cs"/>
          <w:color w:val="000000" w:themeColor="text1"/>
          <w:sz w:val="27"/>
          <w:rtl/>
        </w:rPr>
        <w:t>ا عبد الله بن شريك (العامري) فروايته ضعيفة</w:t>
      </w:r>
      <w:r w:rsidR="007A6BC1" w:rsidRPr="00E1692D">
        <w:rPr>
          <w:rFonts w:hint="cs"/>
          <w:color w:val="000000" w:themeColor="text1"/>
          <w:sz w:val="27"/>
          <w:rtl/>
        </w:rPr>
        <w:t>؛</w:t>
      </w:r>
      <w:r w:rsidRPr="00E1692D">
        <w:rPr>
          <w:rFonts w:hint="cs"/>
          <w:color w:val="000000" w:themeColor="text1"/>
          <w:sz w:val="27"/>
          <w:rtl/>
        </w:rPr>
        <w:t xml:space="preserve"> ل</w:t>
      </w:r>
      <w:r w:rsidR="007A6BC1" w:rsidRPr="00E1692D">
        <w:rPr>
          <w:rFonts w:hint="cs"/>
          <w:color w:val="000000" w:themeColor="text1"/>
          <w:sz w:val="27"/>
          <w:rtl/>
        </w:rPr>
        <w:t>أ</w:t>
      </w:r>
      <w:r w:rsidRPr="00E1692D">
        <w:rPr>
          <w:rFonts w:hint="cs"/>
          <w:color w:val="000000" w:themeColor="text1"/>
          <w:sz w:val="27"/>
          <w:rtl/>
        </w:rPr>
        <w:t>ن</w:t>
      </w:r>
      <w:r w:rsidR="00950305" w:rsidRPr="00E1692D">
        <w:rPr>
          <w:rFonts w:hint="cs"/>
          <w:color w:val="000000" w:themeColor="text1"/>
          <w:sz w:val="27"/>
          <w:rtl/>
        </w:rPr>
        <w:t>ّ</w:t>
      </w:r>
      <w:r w:rsidRPr="00E1692D">
        <w:rPr>
          <w:rFonts w:hint="cs"/>
          <w:color w:val="000000" w:themeColor="text1"/>
          <w:sz w:val="27"/>
          <w:rtl/>
        </w:rPr>
        <w:t xml:space="preserve"> صدرها ضعيف</w:t>
      </w:r>
      <w:r w:rsidR="007A6BC1" w:rsidRPr="00E1692D">
        <w:rPr>
          <w:rFonts w:hint="cs"/>
          <w:color w:val="000000" w:themeColor="text1"/>
          <w:sz w:val="27"/>
          <w:rtl/>
        </w:rPr>
        <w:t>،</w:t>
      </w:r>
      <w:r w:rsidRPr="00E1692D">
        <w:rPr>
          <w:rFonts w:hint="cs"/>
          <w:color w:val="000000" w:themeColor="text1"/>
          <w:sz w:val="27"/>
          <w:rtl/>
        </w:rPr>
        <w:t xml:space="preserve"> وذيلها مرسل</w:t>
      </w:r>
      <w:r w:rsidR="007A6BC1" w:rsidRPr="00E1692D">
        <w:rPr>
          <w:rFonts w:hint="cs"/>
          <w:color w:val="000000" w:themeColor="text1"/>
          <w:sz w:val="27"/>
          <w:rtl/>
        </w:rPr>
        <w:t>،</w:t>
      </w:r>
      <w:r w:rsidRPr="00E1692D">
        <w:rPr>
          <w:rFonts w:hint="cs"/>
          <w:color w:val="000000" w:themeColor="text1"/>
          <w:sz w:val="27"/>
          <w:rtl/>
        </w:rPr>
        <w:t xml:space="preserve"> </w:t>
      </w:r>
      <w:r w:rsidRPr="00E1692D">
        <w:rPr>
          <w:rFonts w:hint="cs"/>
          <w:color w:val="000000" w:themeColor="text1"/>
          <w:rtl/>
        </w:rPr>
        <w:t>ولا دلالة فيها على الح</w:t>
      </w:r>
      <w:r w:rsidR="00730098">
        <w:rPr>
          <w:rFonts w:hint="cs"/>
          <w:color w:val="000000" w:themeColor="text1"/>
          <w:rtl/>
        </w:rPr>
        <w:t>ُ</w:t>
      </w:r>
      <w:r w:rsidRPr="00E1692D">
        <w:rPr>
          <w:rFonts w:hint="cs"/>
          <w:color w:val="000000" w:themeColor="text1"/>
          <w:rtl/>
        </w:rPr>
        <w:t>س</w:t>
      </w:r>
      <w:r w:rsidR="00730098">
        <w:rPr>
          <w:rFonts w:hint="cs"/>
          <w:color w:val="000000" w:themeColor="text1"/>
          <w:rtl/>
        </w:rPr>
        <w:t>ْ</w:t>
      </w:r>
      <w:r w:rsidRPr="00E1692D">
        <w:rPr>
          <w:rFonts w:hint="cs"/>
          <w:color w:val="000000" w:themeColor="text1"/>
          <w:rtl/>
        </w:rPr>
        <w:t>ن</w:t>
      </w:r>
      <w:r w:rsidR="007A6BC1" w:rsidRPr="00E1692D">
        <w:rPr>
          <w:rFonts w:hint="cs"/>
          <w:color w:val="000000" w:themeColor="text1"/>
          <w:rtl/>
        </w:rPr>
        <w:t>،</w:t>
      </w:r>
      <w:r w:rsidRPr="00E1692D">
        <w:rPr>
          <w:rFonts w:hint="cs"/>
          <w:color w:val="000000" w:themeColor="text1"/>
          <w:rtl/>
        </w:rPr>
        <w:t xml:space="preserve"> فضلا</w:t>
      </w:r>
      <w:r w:rsidR="007A6BC1" w:rsidRPr="00E1692D">
        <w:rPr>
          <w:rFonts w:hint="cs"/>
          <w:color w:val="000000" w:themeColor="text1"/>
          <w:rtl/>
        </w:rPr>
        <w:t>ً</w:t>
      </w:r>
      <w:r w:rsidRPr="00E1692D">
        <w:rPr>
          <w:rFonts w:hint="cs"/>
          <w:color w:val="000000" w:themeColor="text1"/>
          <w:rtl/>
        </w:rPr>
        <w:t xml:space="preserve"> عن الوثاقة</w:t>
      </w:r>
      <w:r w:rsidR="007A6BC1" w:rsidRPr="00E1692D">
        <w:rPr>
          <w:rFonts w:hint="cs"/>
          <w:color w:val="000000" w:themeColor="text1"/>
          <w:rtl/>
        </w:rPr>
        <w:t>؛</w:t>
      </w:r>
      <w:r w:rsidRPr="00E1692D">
        <w:rPr>
          <w:rFonts w:hint="cs"/>
          <w:color w:val="000000" w:themeColor="text1"/>
          <w:sz w:val="27"/>
          <w:rtl/>
        </w:rPr>
        <w:t xml:space="preserve"> وذلك حسب الخوئي في </w:t>
      </w:r>
      <w:r w:rsidRPr="00E1692D">
        <w:rPr>
          <w:rFonts w:hint="cs"/>
          <w:color w:val="000000" w:themeColor="text1"/>
          <w:sz w:val="27"/>
          <w:rtl/>
        </w:rPr>
        <w:lastRenderedPageBreak/>
        <w:t>معجم رجال الحديث</w:t>
      </w:r>
      <w:r w:rsidRPr="00E1692D">
        <w:rPr>
          <w:rFonts w:hint="cs"/>
          <w:color w:val="000000" w:themeColor="text1"/>
          <w:sz w:val="27"/>
          <w:vertAlign w:val="superscript"/>
          <w:rtl/>
        </w:rPr>
        <w:t>(</w:t>
      </w:r>
      <w:r w:rsidRPr="00E1692D">
        <w:rPr>
          <w:rStyle w:val="EndnoteReference"/>
          <w:color w:val="000000" w:themeColor="text1"/>
          <w:sz w:val="27"/>
          <w:rtl/>
        </w:rPr>
        <w:endnoteReference w:id="13"/>
      </w:r>
      <w:r w:rsidRPr="00E1692D">
        <w:rPr>
          <w:rFonts w:hint="cs"/>
          <w:color w:val="000000" w:themeColor="text1"/>
          <w:sz w:val="27"/>
          <w:vertAlign w:val="superscript"/>
          <w:rtl/>
        </w:rPr>
        <w:t>)</w:t>
      </w:r>
      <w:r w:rsidRPr="00E1692D">
        <w:rPr>
          <w:rFonts w:hint="cs"/>
          <w:color w:val="000000" w:themeColor="text1"/>
          <w:sz w:val="27"/>
          <w:rtl/>
        </w:rPr>
        <w:t>. وقال عنه النسائي في الضعفاء</w:t>
      </w:r>
      <w:r w:rsidR="007A6BC1" w:rsidRPr="00E1692D">
        <w:rPr>
          <w:rFonts w:hint="cs"/>
          <w:color w:val="000000" w:themeColor="text1"/>
          <w:sz w:val="27"/>
          <w:rtl/>
        </w:rPr>
        <w:t>:</w:t>
      </w:r>
      <w:r w:rsidRPr="00E1692D">
        <w:rPr>
          <w:rFonts w:hint="cs"/>
          <w:color w:val="000000" w:themeColor="text1"/>
          <w:sz w:val="27"/>
          <w:rtl/>
        </w:rPr>
        <w:t xml:space="preserve"> </w:t>
      </w:r>
      <w:r w:rsidR="007A6BC1" w:rsidRPr="00E1692D">
        <w:rPr>
          <w:rFonts w:hint="cs"/>
          <w:color w:val="000000" w:themeColor="text1"/>
          <w:sz w:val="27"/>
          <w:rtl/>
        </w:rPr>
        <w:t>إ</w:t>
      </w:r>
      <w:r w:rsidRPr="00E1692D">
        <w:rPr>
          <w:rFonts w:hint="cs"/>
          <w:color w:val="000000" w:themeColor="text1"/>
          <w:sz w:val="27"/>
          <w:rtl/>
        </w:rPr>
        <w:t>نه ليس بالقوي</w:t>
      </w:r>
      <w:r w:rsidR="007A6BC1" w:rsidRPr="00E1692D">
        <w:rPr>
          <w:rFonts w:hint="cs"/>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14"/>
      </w:r>
      <w:r w:rsidRPr="00E1692D">
        <w:rPr>
          <w:rFonts w:hint="cs"/>
          <w:color w:val="000000" w:themeColor="text1"/>
          <w:sz w:val="27"/>
          <w:vertAlign w:val="superscript"/>
          <w:rtl/>
        </w:rPr>
        <w:t>)</w:t>
      </w:r>
      <w:r w:rsidR="007A6BC1" w:rsidRPr="00E1692D">
        <w:rPr>
          <w:rFonts w:hint="cs"/>
          <w:color w:val="000000" w:themeColor="text1"/>
          <w:sz w:val="27"/>
          <w:rtl/>
        </w:rPr>
        <w:t xml:space="preserve">، </w:t>
      </w:r>
      <w:r w:rsidRPr="00E1692D">
        <w:rPr>
          <w:rFonts w:hint="cs"/>
          <w:color w:val="000000" w:themeColor="text1"/>
          <w:sz w:val="27"/>
          <w:rtl/>
        </w:rPr>
        <w:t>وقال عنه الجوزاني</w:t>
      </w:r>
      <w:r w:rsidR="007A6BC1" w:rsidRPr="00E1692D">
        <w:rPr>
          <w:rFonts w:hint="cs"/>
          <w:color w:val="000000" w:themeColor="text1"/>
          <w:sz w:val="27"/>
          <w:rtl/>
        </w:rPr>
        <w:t>:</w:t>
      </w:r>
      <w:r w:rsidRPr="00E1692D">
        <w:rPr>
          <w:rFonts w:hint="cs"/>
          <w:color w:val="000000" w:themeColor="text1"/>
          <w:sz w:val="27"/>
          <w:rtl/>
        </w:rPr>
        <w:t xml:space="preserve"> </w:t>
      </w:r>
      <w:r w:rsidR="007A6BC1" w:rsidRPr="00E1692D">
        <w:rPr>
          <w:rFonts w:hint="cs"/>
          <w:color w:val="000000" w:themeColor="text1"/>
          <w:sz w:val="27"/>
          <w:rtl/>
        </w:rPr>
        <w:t>إ</w:t>
      </w:r>
      <w:r w:rsidRPr="00E1692D">
        <w:rPr>
          <w:rFonts w:hint="cs"/>
          <w:color w:val="000000" w:themeColor="text1"/>
          <w:sz w:val="27"/>
          <w:rtl/>
        </w:rPr>
        <w:t>ن</w:t>
      </w:r>
      <w:r w:rsidR="00950305" w:rsidRPr="00E1692D">
        <w:rPr>
          <w:rFonts w:hint="cs"/>
          <w:color w:val="000000" w:themeColor="text1"/>
          <w:sz w:val="27"/>
          <w:rtl/>
        </w:rPr>
        <w:t>ّ</w:t>
      </w:r>
      <w:r w:rsidRPr="00E1692D">
        <w:rPr>
          <w:rFonts w:hint="cs"/>
          <w:color w:val="000000" w:themeColor="text1"/>
          <w:sz w:val="27"/>
          <w:rtl/>
        </w:rPr>
        <w:t>ه كذ</w:t>
      </w:r>
      <w:r w:rsidR="007A6BC1" w:rsidRPr="00E1692D">
        <w:rPr>
          <w:rFonts w:hint="cs"/>
          <w:color w:val="000000" w:themeColor="text1"/>
          <w:sz w:val="27"/>
          <w:rtl/>
        </w:rPr>
        <w:t>ّ</w:t>
      </w:r>
      <w:r w:rsidRPr="00E1692D">
        <w:rPr>
          <w:rFonts w:hint="cs"/>
          <w:color w:val="000000" w:themeColor="text1"/>
          <w:sz w:val="27"/>
          <w:rtl/>
        </w:rPr>
        <w:t>اب</w:t>
      </w:r>
      <w:r w:rsidRPr="00E1692D">
        <w:rPr>
          <w:rFonts w:hint="cs"/>
          <w:color w:val="000000" w:themeColor="text1"/>
          <w:sz w:val="27"/>
          <w:vertAlign w:val="superscript"/>
          <w:rtl/>
        </w:rPr>
        <w:t>(</w:t>
      </w:r>
      <w:r w:rsidRPr="00E1692D">
        <w:rPr>
          <w:rStyle w:val="EndnoteReference"/>
          <w:color w:val="000000" w:themeColor="text1"/>
          <w:sz w:val="27"/>
          <w:rtl/>
        </w:rPr>
        <w:endnoteReference w:id="15"/>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7A6BC1">
      <w:pPr>
        <w:rPr>
          <w:color w:val="000000" w:themeColor="text1"/>
          <w:sz w:val="27"/>
          <w:rtl/>
          <w:lang w:bidi="ar-IQ"/>
        </w:rPr>
      </w:pPr>
      <w:r w:rsidRPr="00E1692D">
        <w:rPr>
          <w:rFonts w:hint="cs"/>
          <w:color w:val="000000" w:themeColor="text1"/>
          <w:rtl/>
        </w:rPr>
        <w:t>ويثاقف الفقهاء</w:t>
      </w:r>
      <w:r w:rsidRPr="00E1692D">
        <w:rPr>
          <w:rFonts w:hint="cs"/>
          <w:color w:val="000000" w:themeColor="text1"/>
          <w:sz w:val="27"/>
          <w:rtl/>
          <w:lang w:bidi="ar-IQ"/>
        </w:rPr>
        <w:t xml:space="preserve"> في استدلالهم على حكم ال</w:t>
      </w:r>
      <w:r w:rsidR="007A6BC1" w:rsidRPr="00E1692D">
        <w:rPr>
          <w:rFonts w:hint="cs"/>
          <w:color w:val="000000" w:themeColor="text1"/>
          <w:sz w:val="27"/>
          <w:rtl/>
          <w:lang w:bidi="ar-IQ"/>
        </w:rPr>
        <w:t>أ</w:t>
      </w:r>
      <w:r w:rsidRPr="00E1692D">
        <w:rPr>
          <w:rFonts w:hint="cs"/>
          <w:color w:val="000000" w:themeColor="text1"/>
          <w:sz w:val="27"/>
          <w:rtl/>
          <w:lang w:bidi="ar-IQ"/>
        </w:rPr>
        <w:t xml:space="preserve">سير بما يلي: </w:t>
      </w:r>
    </w:p>
    <w:p w:rsidR="00FB02E2" w:rsidRPr="00E1692D" w:rsidRDefault="005B395D" w:rsidP="00FB02E2">
      <w:pPr>
        <w:rPr>
          <w:color w:val="000000" w:themeColor="text1"/>
          <w:sz w:val="27"/>
          <w:rtl/>
          <w:lang w:bidi="ar-IQ"/>
        </w:rPr>
      </w:pPr>
      <w:r w:rsidRPr="00E1692D">
        <w:rPr>
          <w:rFonts w:hint="cs"/>
          <w:b/>
          <w:bCs/>
          <w:color w:val="000000" w:themeColor="text1"/>
          <w:sz w:val="27"/>
          <w:rtl/>
          <w:lang w:bidi="ar-IQ"/>
        </w:rPr>
        <w:t>أو</w:t>
      </w:r>
      <w:r w:rsidR="00950305" w:rsidRPr="00E1692D">
        <w:rPr>
          <w:rFonts w:hint="cs"/>
          <w:b/>
          <w:bCs/>
          <w:color w:val="000000" w:themeColor="text1"/>
          <w:sz w:val="27"/>
          <w:rtl/>
          <w:lang w:bidi="ar-IQ"/>
        </w:rPr>
        <w:t>ّ</w:t>
      </w:r>
      <w:r w:rsidRPr="00E1692D">
        <w:rPr>
          <w:rFonts w:hint="cs"/>
          <w:b/>
          <w:bCs/>
          <w:color w:val="000000" w:themeColor="text1"/>
          <w:sz w:val="27"/>
          <w:rtl/>
          <w:lang w:bidi="ar-IQ"/>
        </w:rPr>
        <w:t>لاً</w:t>
      </w:r>
      <w:r w:rsidRPr="00E1692D">
        <w:rPr>
          <w:rFonts w:hint="cs"/>
          <w:color w:val="000000" w:themeColor="text1"/>
          <w:sz w:val="27"/>
          <w:rtl/>
          <w:lang w:bidi="ar-IQ"/>
        </w:rPr>
        <w:t>: معارضة الكتاب في نص</w:t>
      </w:r>
      <w:r w:rsidR="007A6BC1" w:rsidRPr="00E1692D">
        <w:rPr>
          <w:rFonts w:hint="cs"/>
          <w:color w:val="000000" w:themeColor="text1"/>
          <w:sz w:val="27"/>
          <w:rtl/>
          <w:lang w:bidi="ar-IQ"/>
        </w:rPr>
        <w:t>ّ</w:t>
      </w:r>
      <w:r w:rsidRPr="00E1692D">
        <w:rPr>
          <w:rFonts w:hint="cs"/>
          <w:color w:val="000000" w:themeColor="text1"/>
          <w:sz w:val="27"/>
          <w:rtl/>
          <w:lang w:bidi="ar-IQ"/>
        </w:rPr>
        <w:t xml:space="preserve"> محكم ومطلق بالخبر الضعيف، كما هو ر</w:t>
      </w:r>
      <w:r w:rsidR="007A6BC1" w:rsidRPr="00E1692D">
        <w:rPr>
          <w:rFonts w:hint="cs"/>
          <w:color w:val="000000" w:themeColor="text1"/>
          <w:sz w:val="27"/>
          <w:rtl/>
          <w:lang w:bidi="ar-IQ"/>
        </w:rPr>
        <w:t>أ</w:t>
      </w:r>
      <w:r w:rsidRPr="00E1692D">
        <w:rPr>
          <w:rFonts w:hint="cs"/>
          <w:color w:val="000000" w:themeColor="text1"/>
          <w:sz w:val="27"/>
          <w:rtl/>
          <w:lang w:bidi="ar-IQ"/>
        </w:rPr>
        <w:t>ي محمد حسن النجفي</w:t>
      </w:r>
      <w:r w:rsidR="007A6BC1" w:rsidRPr="00E1692D">
        <w:rPr>
          <w:rFonts w:hint="cs"/>
          <w:color w:val="000000" w:themeColor="text1"/>
          <w:sz w:val="27"/>
          <w:rtl/>
          <w:lang w:bidi="ar-IQ"/>
        </w:rPr>
        <w:t>،</w:t>
      </w:r>
      <w:r w:rsidRPr="00E1692D">
        <w:rPr>
          <w:rFonts w:hint="cs"/>
          <w:color w:val="000000" w:themeColor="text1"/>
          <w:sz w:val="27"/>
          <w:rtl/>
          <w:lang w:bidi="ar-IQ"/>
        </w:rPr>
        <w:t xml:space="preserve"> صاحب الجواهر</w:t>
      </w:r>
      <w:r w:rsidR="007A6BC1" w:rsidRPr="00E1692D">
        <w:rPr>
          <w:rFonts w:hint="cs"/>
          <w:color w:val="000000" w:themeColor="text1"/>
          <w:sz w:val="27"/>
          <w:rtl/>
          <w:lang w:bidi="ar-IQ"/>
        </w:rPr>
        <w:t xml:space="preserve">، </w:t>
      </w:r>
      <w:r w:rsidRPr="00E1692D">
        <w:rPr>
          <w:rFonts w:hint="cs"/>
          <w:color w:val="000000" w:themeColor="text1"/>
          <w:sz w:val="27"/>
          <w:rtl/>
          <w:lang w:bidi="ar-IQ"/>
        </w:rPr>
        <w:t>في حكم ال</w:t>
      </w:r>
      <w:r w:rsidR="007A6BC1" w:rsidRPr="00E1692D">
        <w:rPr>
          <w:rFonts w:hint="cs"/>
          <w:color w:val="000000" w:themeColor="text1"/>
          <w:sz w:val="27"/>
          <w:rtl/>
          <w:lang w:bidi="ar-IQ"/>
        </w:rPr>
        <w:t>أ</w:t>
      </w:r>
      <w:r w:rsidRPr="00E1692D">
        <w:rPr>
          <w:rFonts w:hint="cs"/>
          <w:color w:val="000000" w:themeColor="text1"/>
          <w:sz w:val="27"/>
          <w:rtl/>
          <w:lang w:bidi="ar-IQ"/>
        </w:rPr>
        <w:t>سير المحار</w:t>
      </w:r>
      <w:r w:rsidR="00950305" w:rsidRPr="00E1692D">
        <w:rPr>
          <w:rFonts w:hint="cs"/>
          <w:color w:val="000000" w:themeColor="text1"/>
          <w:sz w:val="27"/>
          <w:rtl/>
          <w:lang w:bidi="ar-IQ"/>
        </w:rPr>
        <w:t>ِ</w:t>
      </w:r>
      <w:r w:rsidRPr="00E1692D">
        <w:rPr>
          <w:rFonts w:hint="cs"/>
          <w:color w:val="000000" w:themeColor="text1"/>
          <w:sz w:val="27"/>
          <w:rtl/>
          <w:lang w:bidi="ar-IQ"/>
        </w:rPr>
        <w:t>ب</w:t>
      </w:r>
      <w:r w:rsidR="007A6BC1" w:rsidRPr="00E1692D">
        <w:rPr>
          <w:rFonts w:hint="cs"/>
          <w:color w:val="000000" w:themeColor="text1"/>
          <w:sz w:val="27"/>
          <w:rtl/>
          <w:lang w:bidi="ar-IQ"/>
        </w:rPr>
        <w:t>،</w:t>
      </w:r>
      <w:r w:rsidRPr="00E1692D">
        <w:rPr>
          <w:rFonts w:hint="cs"/>
          <w:color w:val="000000" w:themeColor="text1"/>
          <w:sz w:val="27"/>
          <w:rtl/>
          <w:lang w:bidi="ar-IQ"/>
        </w:rPr>
        <w:t xml:space="preserve"> حيث يقول</w:t>
      </w:r>
      <w:r w:rsidR="007A6BC1" w:rsidRPr="00E1692D">
        <w:rPr>
          <w:rFonts w:hint="cs"/>
          <w:color w:val="000000" w:themeColor="text1"/>
          <w:sz w:val="27"/>
          <w:rtl/>
          <w:lang w:bidi="ar-IQ"/>
        </w:rPr>
        <w:t>:</w:t>
      </w:r>
      <w:r w:rsidRPr="00E1692D">
        <w:rPr>
          <w:rFonts w:hint="cs"/>
          <w:color w:val="000000" w:themeColor="text1"/>
          <w:sz w:val="27"/>
          <w:rtl/>
          <w:lang w:bidi="ar-IQ"/>
        </w:rPr>
        <w:t xml:space="preserve"> فالذكور البالغون يتعي</w:t>
      </w:r>
      <w:r w:rsidR="00950305" w:rsidRPr="00E1692D">
        <w:rPr>
          <w:rFonts w:hint="cs"/>
          <w:color w:val="000000" w:themeColor="text1"/>
          <w:sz w:val="27"/>
          <w:rtl/>
          <w:lang w:bidi="ar-IQ"/>
        </w:rPr>
        <w:t>َّ</w:t>
      </w:r>
      <w:r w:rsidRPr="00E1692D">
        <w:rPr>
          <w:rFonts w:hint="cs"/>
          <w:color w:val="000000" w:themeColor="text1"/>
          <w:sz w:val="27"/>
          <w:rtl/>
          <w:lang w:bidi="ar-IQ"/>
        </w:rPr>
        <w:t xml:space="preserve">ن قتلهم </w:t>
      </w:r>
      <w:r w:rsidR="007A6BC1"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w:t>
      </w:r>
      <w:r w:rsidR="007A6BC1" w:rsidRPr="00E1692D">
        <w:rPr>
          <w:rFonts w:hint="cs"/>
          <w:color w:val="000000" w:themeColor="text1"/>
          <w:sz w:val="27"/>
          <w:rtl/>
          <w:lang w:bidi="ar-IQ"/>
        </w:rPr>
        <w:t>أُ</w:t>
      </w:r>
      <w:r w:rsidRPr="00E1692D">
        <w:rPr>
          <w:rFonts w:hint="cs"/>
          <w:color w:val="000000" w:themeColor="text1"/>
          <w:sz w:val="27"/>
          <w:rtl/>
          <w:lang w:bidi="ar-IQ"/>
        </w:rPr>
        <w:t xml:space="preserve">سروا وقد كانت الحرب قائمة ولم تضع </w:t>
      </w:r>
      <w:r w:rsidR="007A6BC1" w:rsidRPr="00E1692D">
        <w:rPr>
          <w:rFonts w:hint="cs"/>
          <w:color w:val="000000" w:themeColor="text1"/>
          <w:sz w:val="27"/>
          <w:rtl/>
          <w:lang w:bidi="ar-IQ"/>
        </w:rPr>
        <w:t>أ</w:t>
      </w:r>
      <w:r w:rsidRPr="00E1692D">
        <w:rPr>
          <w:rFonts w:hint="cs"/>
          <w:color w:val="000000" w:themeColor="text1"/>
          <w:sz w:val="27"/>
          <w:rtl/>
          <w:lang w:bidi="ar-IQ"/>
        </w:rPr>
        <w:t>وزارها</w:t>
      </w:r>
      <w:r w:rsidR="007A6BC1" w:rsidRPr="00E1692D">
        <w:rPr>
          <w:rFonts w:hint="cs"/>
          <w:color w:val="000000" w:themeColor="text1"/>
          <w:sz w:val="27"/>
          <w:rtl/>
          <w:lang w:bidi="ar-IQ"/>
        </w:rPr>
        <w:t>،</w:t>
      </w:r>
      <w:r w:rsidRPr="00E1692D">
        <w:rPr>
          <w:rFonts w:hint="cs"/>
          <w:color w:val="000000" w:themeColor="text1"/>
          <w:sz w:val="27"/>
          <w:rtl/>
          <w:lang w:bidi="ar-IQ"/>
        </w:rPr>
        <w:t xml:space="preserve"> بلا خلاف محق</w:t>
      </w:r>
      <w:r w:rsidR="007A6BC1" w:rsidRPr="00E1692D">
        <w:rPr>
          <w:rFonts w:hint="cs"/>
          <w:color w:val="000000" w:themeColor="text1"/>
          <w:sz w:val="27"/>
          <w:rtl/>
          <w:lang w:bidi="ar-IQ"/>
        </w:rPr>
        <w:t>ّ</w:t>
      </w:r>
      <w:r w:rsidR="00950305" w:rsidRPr="00E1692D">
        <w:rPr>
          <w:rFonts w:hint="cs"/>
          <w:color w:val="000000" w:themeColor="text1"/>
          <w:sz w:val="27"/>
          <w:rtl/>
          <w:lang w:bidi="ar-IQ"/>
        </w:rPr>
        <w:t>َ</w:t>
      </w:r>
      <w:r w:rsidRPr="00E1692D">
        <w:rPr>
          <w:rFonts w:hint="cs"/>
          <w:color w:val="000000" w:themeColor="text1"/>
          <w:sz w:val="27"/>
          <w:rtl/>
          <w:lang w:bidi="ar-IQ"/>
        </w:rPr>
        <w:t>ق معتد</w:t>
      </w:r>
      <w:r w:rsidR="00950305" w:rsidRPr="00E1692D">
        <w:rPr>
          <w:rFonts w:hint="cs"/>
          <w:color w:val="000000" w:themeColor="text1"/>
          <w:sz w:val="27"/>
          <w:rtl/>
          <w:lang w:bidi="ar-IQ"/>
        </w:rPr>
        <w:t>ّ</w:t>
      </w:r>
      <w:r w:rsidRPr="00E1692D">
        <w:rPr>
          <w:rFonts w:hint="cs"/>
          <w:color w:val="000000" w:themeColor="text1"/>
          <w:sz w:val="27"/>
          <w:rtl/>
          <w:lang w:bidi="ar-IQ"/>
        </w:rPr>
        <w:t xml:space="preserve"> به </w:t>
      </w:r>
      <w:r w:rsidR="007A6BC1" w:rsidRPr="00E1692D">
        <w:rPr>
          <w:rFonts w:hint="cs"/>
          <w:color w:val="000000" w:themeColor="text1"/>
          <w:sz w:val="27"/>
          <w:rtl/>
          <w:lang w:bidi="ar-IQ"/>
        </w:rPr>
        <w:t>أ</w:t>
      </w:r>
      <w:r w:rsidRPr="00E1692D">
        <w:rPr>
          <w:rFonts w:hint="cs"/>
          <w:color w:val="000000" w:themeColor="text1"/>
          <w:sz w:val="27"/>
          <w:rtl/>
          <w:lang w:bidi="ar-IQ"/>
        </w:rPr>
        <w:t>جده فيه. و</w:t>
      </w:r>
      <w:r w:rsidR="007A6BC1" w:rsidRPr="00E1692D">
        <w:rPr>
          <w:rFonts w:hint="cs"/>
          <w:color w:val="000000" w:themeColor="text1"/>
          <w:sz w:val="27"/>
          <w:rtl/>
          <w:lang w:bidi="ar-IQ"/>
        </w:rPr>
        <w:t>إ</w:t>
      </w:r>
      <w:r w:rsidRPr="00E1692D">
        <w:rPr>
          <w:rFonts w:hint="cs"/>
          <w:color w:val="000000" w:themeColor="text1"/>
          <w:sz w:val="27"/>
          <w:rtl/>
          <w:lang w:bidi="ar-IQ"/>
        </w:rPr>
        <w:t>ن</w:t>
      </w:r>
      <w:r w:rsidR="007A6BC1" w:rsidRPr="00E1692D">
        <w:rPr>
          <w:rFonts w:hint="cs"/>
          <w:color w:val="000000" w:themeColor="text1"/>
          <w:sz w:val="27"/>
          <w:rtl/>
          <w:lang w:bidi="ar-IQ"/>
        </w:rPr>
        <w:t>ْ</w:t>
      </w:r>
      <w:r w:rsidRPr="00E1692D">
        <w:rPr>
          <w:rFonts w:hint="cs"/>
          <w:color w:val="000000" w:themeColor="text1"/>
          <w:sz w:val="27"/>
          <w:rtl/>
          <w:lang w:bidi="ar-IQ"/>
        </w:rPr>
        <w:t xml:space="preserve"> حكي عن ال</w:t>
      </w:r>
      <w:r w:rsidR="007A6BC1" w:rsidRPr="00E1692D">
        <w:rPr>
          <w:rFonts w:hint="cs"/>
          <w:color w:val="000000" w:themeColor="text1"/>
          <w:sz w:val="27"/>
          <w:rtl/>
          <w:lang w:bidi="ar-IQ"/>
        </w:rPr>
        <w:t>إ</w:t>
      </w:r>
      <w:r w:rsidRPr="00E1692D">
        <w:rPr>
          <w:rFonts w:hint="cs"/>
          <w:color w:val="000000" w:themeColor="text1"/>
          <w:sz w:val="27"/>
          <w:rtl/>
          <w:lang w:bidi="ar-IQ"/>
        </w:rPr>
        <w:t xml:space="preserve">سكافي </w:t>
      </w:r>
      <w:r w:rsidR="007A6BC1"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ه </w:t>
      </w:r>
      <w:r w:rsidR="007A6BC1" w:rsidRPr="00E1692D">
        <w:rPr>
          <w:rFonts w:hint="cs"/>
          <w:color w:val="000000" w:themeColor="text1"/>
          <w:sz w:val="27"/>
          <w:rtl/>
          <w:lang w:bidi="ar-IQ"/>
        </w:rPr>
        <w:t>أ</w:t>
      </w:r>
      <w:r w:rsidRPr="00E1692D">
        <w:rPr>
          <w:rFonts w:hint="cs"/>
          <w:color w:val="000000" w:themeColor="text1"/>
          <w:sz w:val="27"/>
          <w:rtl/>
          <w:lang w:bidi="ar-IQ"/>
        </w:rPr>
        <w:t>طلق التخيير بين الاسترقاق والفداء بهم والمن</w:t>
      </w:r>
      <w:r w:rsidR="007A6BC1" w:rsidRPr="00E1692D">
        <w:rPr>
          <w:rFonts w:hint="cs"/>
          <w:color w:val="000000" w:themeColor="text1"/>
          <w:sz w:val="27"/>
          <w:rtl/>
          <w:lang w:bidi="ar-IQ"/>
        </w:rPr>
        <w:t>ّ</w:t>
      </w:r>
      <w:r w:rsidRPr="00E1692D">
        <w:rPr>
          <w:rFonts w:hint="cs"/>
          <w:color w:val="000000" w:themeColor="text1"/>
          <w:sz w:val="27"/>
          <w:rtl/>
          <w:lang w:bidi="ar-IQ"/>
        </w:rPr>
        <w:t xml:space="preserve"> عليهم</w:t>
      </w:r>
      <w:r w:rsidR="007A6BC1" w:rsidRPr="00E1692D">
        <w:rPr>
          <w:rFonts w:hint="cs"/>
          <w:color w:val="000000" w:themeColor="text1"/>
          <w:sz w:val="27"/>
          <w:rtl/>
          <w:lang w:bidi="ar-IQ"/>
        </w:rPr>
        <w:t>،</w:t>
      </w:r>
      <w:r w:rsidRPr="00E1692D">
        <w:rPr>
          <w:rFonts w:hint="cs"/>
          <w:color w:val="000000" w:themeColor="text1"/>
          <w:sz w:val="27"/>
          <w:rtl/>
          <w:lang w:bidi="ar-IQ"/>
        </w:rPr>
        <w:t xml:space="preserve"> ومقتضاه عدم القتل</w:t>
      </w:r>
      <w:r w:rsidR="00C14915" w:rsidRPr="00E1692D">
        <w:rPr>
          <w:rFonts w:hint="cs"/>
          <w:color w:val="000000" w:themeColor="text1"/>
          <w:sz w:val="27"/>
          <w:rtl/>
          <w:lang w:bidi="ar-IQ"/>
        </w:rPr>
        <w:t>.</w:t>
      </w:r>
      <w:r w:rsidRPr="00E1692D">
        <w:rPr>
          <w:rFonts w:hint="cs"/>
          <w:color w:val="000000" w:themeColor="text1"/>
          <w:sz w:val="27"/>
          <w:rtl/>
          <w:lang w:bidi="ar-IQ"/>
        </w:rPr>
        <w:t xml:space="preserve"> ولكن</w:t>
      </w:r>
      <w:r w:rsidR="00950305" w:rsidRPr="00E1692D">
        <w:rPr>
          <w:rFonts w:hint="cs"/>
          <w:color w:val="000000" w:themeColor="text1"/>
          <w:sz w:val="27"/>
          <w:rtl/>
          <w:lang w:bidi="ar-IQ"/>
        </w:rPr>
        <w:t>ّ</w:t>
      </w:r>
      <w:r w:rsidRPr="00E1692D">
        <w:rPr>
          <w:rFonts w:hint="cs"/>
          <w:color w:val="000000" w:themeColor="text1"/>
          <w:sz w:val="27"/>
          <w:rtl/>
          <w:lang w:bidi="ar-IQ"/>
        </w:rPr>
        <w:t>ه معلوم البطلان نص</w:t>
      </w:r>
      <w:r w:rsidR="00950305" w:rsidRPr="00E1692D">
        <w:rPr>
          <w:rFonts w:hint="cs"/>
          <w:color w:val="000000" w:themeColor="text1"/>
          <w:sz w:val="27"/>
          <w:rtl/>
          <w:lang w:bidi="ar-IQ"/>
        </w:rPr>
        <w:t>ّ</w:t>
      </w:r>
      <w:r w:rsidRPr="00E1692D">
        <w:rPr>
          <w:rFonts w:hint="cs"/>
          <w:color w:val="000000" w:themeColor="text1"/>
          <w:sz w:val="27"/>
          <w:rtl/>
          <w:lang w:bidi="ar-IQ"/>
        </w:rPr>
        <w:t>ا</w:t>
      </w:r>
      <w:r w:rsidR="00C14915" w:rsidRPr="00E1692D">
        <w:rPr>
          <w:rFonts w:hint="cs"/>
          <w:color w:val="000000" w:themeColor="text1"/>
          <w:sz w:val="27"/>
          <w:rtl/>
          <w:lang w:bidi="ar-IQ"/>
        </w:rPr>
        <w:t>ً</w:t>
      </w:r>
      <w:r w:rsidRPr="00E1692D">
        <w:rPr>
          <w:rFonts w:hint="cs"/>
          <w:color w:val="000000" w:themeColor="text1"/>
          <w:sz w:val="27"/>
          <w:rtl/>
          <w:lang w:bidi="ar-IQ"/>
        </w:rPr>
        <w:t xml:space="preserve"> وفتوى. ولكن</w:t>
      </w:r>
      <w:r w:rsidR="00C14915" w:rsidRPr="00E1692D">
        <w:rPr>
          <w:rFonts w:hint="cs"/>
          <w:color w:val="000000" w:themeColor="text1"/>
          <w:sz w:val="27"/>
          <w:rtl/>
          <w:lang w:bidi="ar-IQ"/>
        </w:rPr>
        <w:t>ّ</w:t>
      </w:r>
      <w:r w:rsidRPr="00E1692D">
        <w:rPr>
          <w:rFonts w:hint="cs"/>
          <w:color w:val="000000" w:themeColor="text1"/>
          <w:sz w:val="27"/>
          <w:rtl/>
          <w:lang w:bidi="ar-IQ"/>
        </w:rPr>
        <w:t xml:space="preserve"> صاحب الجواهر</w:t>
      </w:r>
      <w:r w:rsidR="00C14915" w:rsidRPr="00E1692D">
        <w:rPr>
          <w:rFonts w:hint="cs"/>
          <w:color w:val="000000" w:themeColor="text1"/>
          <w:sz w:val="27"/>
          <w:rtl/>
          <w:lang w:bidi="ar-IQ"/>
        </w:rPr>
        <w:t>،</w:t>
      </w:r>
      <w:r w:rsidRPr="00E1692D">
        <w:rPr>
          <w:rFonts w:hint="cs"/>
          <w:color w:val="000000" w:themeColor="text1"/>
          <w:sz w:val="27"/>
          <w:rtl/>
          <w:lang w:bidi="ar-IQ"/>
        </w:rPr>
        <w:t xml:space="preserve"> عوضا</w:t>
      </w:r>
      <w:r w:rsidR="00C14915" w:rsidRPr="00E1692D">
        <w:rPr>
          <w:rFonts w:hint="cs"/>
          <w:color w:val="000000" w:themeColor="text1"/>
          <w:sz w:val="27"/>
          <w:rtl/>
          <w:lang w:bidi="ar-IQ"/>
        </w:rPr>
        <w:t>ً</w:t>
      </w:r>
      <w:r w:rsidRPr="00E1692D">
        <w:rPr>
          <w:rFonts w:hint="cs"/>
          <w:color w:val="000000" w:themeColor="text1"/>
          <w:sz w:val="27"/>
          <w:rtl/>
          <w:lang w:bidi="ar-IQ"/>
        </w:rPr>
        <w:t xml:space="preserve"> عن الاستدلال على بطلان قول ال</w:t>
      </w:r>
      <w:r w:rsidR="00C14915" w:rsidRPr="00E1692D">
        <w:rPr>
          <w:rFonts w:hint="cs"/>
          <w:color w:val="000000" w:themeColor="text1"/>
          <w:sz w:val="27"/>
          <w:rtl/>
          <w:lang w:bidi="ar-IQ"/>
        </w:rPr>
        <w:t>إ</w:t>
      </w:r>
      <w:r w:rsidRPr="00E1692D">
        <w:rPr>
          <w:rFonts w:hint="cs"/>
          <w:color w:val="000000" w:themeColor="text1"/>
          <w:sz w:val="27"/>
          <w:rtl/>
          <w:lang w:bidi="ar-IQ"/>
        </w:rPr>
        <w:t>سكافي بالكتاب الكريم</w:t>
      </w:r>
      <w:r w:rsidR="00C14915" w:rsidRPr="00E1692D">
        <w:rPr>
          <w:rFonts w:hint="cs"/>
          <w:color w:val="000000" w:themeColor="text1"/>
          <w:sz w:val="27"/>
          <w:rtl/>
          <w:lang w:bidi="ar-IQ"/>
        </w:rPr>
        <w:t>،</w:t>
      </w:r>
      <w:r w:rsidRPr="00E1692D">
        <w:rPr>
          <w:rFonts w:hint="cs"/>
          <w:color w:val="000000" w:themeColor="text1"/>
          <w:sz w:val="27"/>
          <w:rtl/>
          <w:lang w:bidi="ar-IQ"/>
        </w:rPr>
        <w:t xml:space="preserve"> استدل</w:t>
      </w:r>
      <w:r w:rsidR="00950305" w:rsidRPr="00E1692D">
        <w:rPr>
          <w:rFonts w:hint="cs"/>
          <w:color w:val="000000" w:themeColor="text1"/>
          <w:sz w:val="27"/>
          <w:rtl/>
          <w:lang w:bidi="ar-IQ"/>
        </w:rPr>
        <w:t>ّ</w:t>
      </w:r>
      <w:r w:rsidRPr="00E1692D">
        <w:rPr>
          <w:rFonts w:hint="cs"/>
          <w:color w:val="000000" w:themeColor="text1"/>
          <w:sz w:val="27"/>
          <w:rtl/>
          <w:lang w:bidi="ar-IQ"/>
        </w:rPr>
        <w:t xml:space="preserve"> عليه بخبر طلحة بن زيد (المنجبر)</w:t>
      </w:r>
      <w:r w:rsidR="00C14915" w:rsidRPr="00E1692D">
        <w:rPr>
          <w:rFonts w:hint="cs"/>
          <w:color w:val="000000" w:themeColor="text1"/>
          <w:sz w:val="27"/>
          <w:rtl/>
          <w:lang w:bidi="ar-IQ"/>
        </w:rPr>
        <w:t>،</w:t>
      </w:r>
      <w:r w:rsidRPr="00E1692D">
        <w:rPr>
          <w:rFonts w:hint="cs"/>
          <w:color w:val="000000" w:themeColor="text1"/>
          <w:sz w:val="27"/>
          <w:rtl/>
          <w:lang w:bidi="ar-IQ"/>
        </w:rPr>
        <w:t xml:space="preserve"> عن </w:t>
      </w:r>
      <w:r w:rsidR="00C14915" w:rsidRPr="00E1692D">
        <w:rPr>
          <w:rFonts w:hint="cs"/>
          <w:color w:val="000000" w:themeColor="text1"/>
          <w:sz w:val="27"/>
          <w:rtl/>
          <w:lang w:bidi="ar-IQ"/>
        </w:rPr>
        <w:t>أ</w:t>
      </w:r>
      <w:r w:rsidRPr="00E1692D">
        <w:rPr>
          <w:rFonts w:hint="cs"/>
          <w:color w:val="000000" w:themeColor="text1"/>
          <w:sz w:val="27"/>
          <w:rtl/>
          <w:lang w:bidi="ar-IQ"/>
        </w:rPr>
        <w:t>بي عبد الله الصادق</w:t>
      </w:r>
      <w:r w:rsidR="00C14915" w:rsidRPr="00E1692D">
        <w:rPr>
          <w:rFonts w:hint="cs"/>
          <w:color w:val="000000" w:themeColor="text1"/>
          <w:sz w:val="27"/>
          <w:rtl/>
          <w:lang w:bidi="ar-IQ"/>
        </w:rPr>
        <w:t>،</w:t>
      </w:r>
      <w:r w:rsidRPr="00E1692D">
        <w:rPr>
          <w:rFonts w:hint="cs"/>
          <w:color w:val="000000" w:themeColor="text1"/>
          <w:sz w:val="27"/>
          <w:rtl/>
          <w:lang w:bidi="ar-IQ"/>
        </w:rPr>
        <w:t xml:space="preserve"> عن </w:t>
      </w:r>
      <w:r w:rsidR="00C14915" w:rsidRPr="00E1692D">
        <w:rPr>
          <w:rFonts w:hint="cs"/>
          <w:color w:val="000000" w:themeColor="text1"/>
          <w:sz w:val="27"/>
          <w:rtl/>
          <w:lang w:bidi="ar-IQ"/>
        </w:rPr>
        <w:t>أ</w:t>
      </w:r>
      <w:r w:rsidRPr="00E1692D">
        <w:rPr>
          <w:rFonts w:hint="cs"/>
          <w:color w:val="000000" w:themeColor="text1"/>
          <w:sz w:val="27"/>
          <w:rtl/>
          <w:lang w:bidi="ar-IQ"/>
        </w:rPr>
        <w:t>بيه</w:t>
      </w:r>
      <w:r w:rsidR="00C14915" w:rsidRPr="00E1692D">
        <w:rPr>
          <w:rFonts w:hint="cs"/>
          <w:color w:val="000000" w:themeColor="text1"/>
          <w:sz w:val="27"/>
          <w:rtl/>
          <w:lang w:bidi="ar-IQ"/>
        </w:rPr>
        <w:t>:</w:t>
      </w:r>
      <w:r w:rsidRPr="00E1692D">
        <w:rPr>
          <w:rFonts w:hint="cs"/>
          <w:color w:val="000000" w:themeColor="text1"/>
          <w:sz w:val="27"/>
          <w:rtl/>
          <w:lang w:bidi="ar-IQ"/>
        </w:rPr>
        <w:t xml:space="preserve"> </w:t>
      </w:r>
      <w:r w:rsidR="00C14915"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للحرب حكم</w:t>
      </w:r>
      <w:r w:rsidR="00950305" w:rsidRPr="00E1692D">
        <w:rPr>
          <w:rFonts w:hint="cs"/>
          <w:color w:val="000000" w:themeColor="text1"/>
          <w:sz w:val="27"/>
          <w:rtl/>
          <w:lang w:bidi="ar-IQ"/>
        </w:rPr>
        <w:t>َ</w:t>
      </w:r>
      <w:r w:rsidRPr="00E1692D">
        <w:rPr>
          <w:rFonts w:hint="cs"/>
          <w:color w:val="000000" w:themeColor="text1"/>
          <w:sz w:val="27"/>
          <w:rtl/>
          <w:lang w:bidi="ar-IQ"/>
        </w:rPr>
        <w:t>ي</w:t>
      </w:r>
      <w:r w:rsidR="00950305" w:rsidRPr="00E1692D">
        <w:rPr>
          <w:rFonts w:hint="cs"/>
          <w:color w:val="000000" w:themeColor="text1"/>
          <w:sz w:val="27"/>
          <w:rtl/>
          <w:lang w:bidi="ar-IQ"/>
        </w:rPr>
        <w:t>ْ</w:t>
      </w:r>
      <w:r w:rsidRPr="00E1692D">
        <w:rPr>
          <w:rFonts w:hint="cs"/>
          <w:color w:val="000000" w:themeColor="text1"/>
          <w:sz w:val="27"/>
          <w:rtl/>
          <w:lang w:bidi="ar-IQ"/>
        </w:rPr>
        <w:t>ن</w:t>
      </w:r>
      <w:r w:rsidR="00FB02E2" w:rsidRPr="00E1692D">
        <w:rPr>
          <w:rFonts w:hint="cs"/>
          <w:color w:val="000000" w:themeColor="text1"/>
          <w:sz w:val="27"/>
          <w:rtl/>
          <w:lang w:bidi="ar-IQ"/>
        </w:rPr>
        <w:t>:</w:t>
      </w:r>
    </w:p>
    <w:p w:rsidR="005B395D" w:rsidRPr="00E1692D" w:rsidRDefault="00FB02E2" w:rsidP="00FB02E2">
      <w:pPr>
        <w:rPr>
          <w:color w:val="000000" w:themeColor="text1"/>
          <w:sz w:val="27"/>
          <w:lang w:bidi="ar-IQ"/>
        </w:rPr>
      </w:pPr>
      <w:r w:rsidRPr="00E1692D">
        <w:rPr>
          <w:rFonts w:hint="cs"/>
          <w:color w:val="000000" w:themeColor="text1"/>
          <w:sz w:val="27"/>
          <w:rtl/>
          <w:lang w:bidi="ar-IQ"/>
        </w:rPr>
        <w:t xml:space="preserve">1ـ </w:t>
      </w:r>
      <w:r w:rsidR="00C14915" w:rsidRPr="00E1692D">
        <w:rPr>
          <w:rFonts w:hint="cs"/>
          <w:color w:val="000000" w:themeColor="text1"/>
          <w:sz w:val="27"/>
          <w:rtl/>
          <w:lang w:bidi="ar-IQ"/>
        </w:rPr>
        <w:t>إ</w:t>
      </w:r>
      <w:r w:rsidR="005B395D" w:rsidRPr="00E1692D">
        <w:rPr>
          <w:rFonts w:hint="cs"/>
          <w:color w:val="000000" w:themeColor="text1"/>
          <w:sz w:val="27"/>
          <w:rtl/>
          <w:lang w:bidi="ar-IQ"/>
        </w:rPr>
        <w:t>ذا كانت الحرب قائمة</w:t>
      </w:r>
      <w:r w:rsidR="00950305" w:rsidRPr="00E1692D">
        <w:rPr>
          <w:rFonts w:hint="cs"/>
          <w:color w:val="000000" w:themeColor="text1"/>
          <w:sz w:val="27"/>
          <w:rtl/>
          <w:lang w:bidi="ar-IQ"/>
        </w:rPr>
        <w:t>ً،</w:t>
      </w:r>
      <w:r w:rsidR="005B395D" w:rsidRPr="00E1692D">
        <w:rPr>
          <w:rFonts w:hint="cs"/>
          <w:color w:val="000000" w:themeColor="text1"/>
          <w:sz w:val="27"/>
          <w:rtl/>
          <w:lang w:bidi="ar-IQ"/>
        </w:rPr>
        <w:t xml:space="preserve"> ولم يثخن </w:t>
      </w:r>
      <w:r w:rsidR="00C14915" w:rsidRPr="00E1692D">
        <w:rPr>
          <w:rFonts w:hint="cs"/>
          <w:color w:val="000000" w:themeColor="text1"/>
          <w:sz w:val="27"/>
          <w:rtl/>
          <w:lang w:bidi="ar-IQ"/>
        </w:rPr>
        <w:t>أ</w:t>
      </w:r>
      <w:r w:rsidR="005B395D" w:rsidRPr="00E1692D">
        <w:rPr>
          <w:rFonts w:hint="cs"/>
          <w:color w:val="000000" w:themeColor="text1"/>
          <w:sz w:val="27"/>
          <w:rtl/>
          <w:lang w:bidi="ar-IQ"/>
        </w:rPr>
        <w:t>هلها</w:t>
      </w:r>
      <w:r w:rsidR="00950305" w:rsidRPr="00E1692D">
        <w:rPr>
          <w:rFonts w:hint="cs"/>
          <w:color w:val="000000" w:themeColor="text1"/>
          <w:sz w:val="27"/>
          <w:rtl/>
          <w:lang w:bidi="ar-IQ"/>
        </w:rPr>
        <w:t>،</w:t>
      </w:r>
      <w:r w:rsidR="005B395D" w:rsidRPr="00E1692D">
        <w:rPr>
          <w:rFonts w:hint="cs"/>
          <w:color w:val="000000" w:themeColor="text1"/>
          <w:sz w:val="27"/>
          <w:rtl/>
          <w:lang w:bidi="ar-IQ"/>
        </w:rPr>
        <w:t xml:space="preserve"> فكل</w:t>
      </w:r>
      <w:r w:rsidR="00C14915" w:rsidRPr="00E1692D">
        <w:rPr>
          <w:rFonts w:hint="cs"/>
          <w:color w:val="000000" w:themeColor="text1"/>
          <w:sz w:val="27"/>
          <w:rtl/>
          <w:lang w:bidi="ar-IQ"/>
        </w:rPr>
        <w:t>ّ</w:t>
      </w:r>
      <w:r w:rsidR="00950305" w:rsidRPr="00E1692D">
        <w:rPr>
          <w:rFonts w:hint="cs"/>
          <w:color w:val="000000" w:themeColor="text1"/>
          <w:sz w:val="27"/>
          <w:rtl/>
          <w:lang w:bidi="ar-IQ"/>
        </w:rPr>
        <w:t>ُ</w:t>
      </w:r>
      <w:r w:rsidR="005B395D" w:rsidRPr="00E1692D">
        <w:rPr>
          <w:rFonts w:hint="cs"/>
          <w:color w:val="000000" w:themeColor="text1"/>
          <w:sz w:val="27"/>
          <w:rtl/>
          <w:lang w:bidi="ar-IQ"/>
        </w:rPr>
        <w:t xml:space="preserve"> </w:t>
      </w:r>
      <w:r w:rsidR="00C14915" w:rsidRPr="00E1692D">
        <w:rPr>
          <w:rFonts w:hint="cs"/>
          <w:color w:val="000000" w:themeColor="text1"/>
          <w:sz w:val="27"/>
          <w:rtl/>
          <w:lang w:bidi="ar-IQ"/>
        </w:rPr>
        <w:t>أ</w:t>
      </w:r>
      <w:r w:rsidR="005B395D" w:rsidRPr="00E1692D">
        <w:rPr>
          <w:rFonts w:hint="cs"/>
          <w:color w:val="000000" w:themeColor="text1"/>
          <w:sz w:val="27"/>
          <w:rtl/>
          <w:lang w:bidi="ar-IQ"/>
        </w:rPr>
        <w:t xml:space="preserve">سير </w:t>
      </w:r>
      <w:r w:rsidR="00C14915" w:rsidRPr="00E1692D">
        <w:rPr>
          <w:rFonts w:hint="cs"/>
          <w:color w:val="000000" w:themeColor="text1"/>
          <w:sz w:val="27"/>
          <w:rtl/>
          <w:lang w:bidi="ar-IQ"/>
        </w:rPr>
        <w:t>أ</w:t>
      </w:r>
      <w:r w:rsidR="005B395D" w:rsidRPr="00E1692D">
        <w:rPr>
          <w:rFonts w:hint="cs"/>
          <w:color w:val="000000" w:themeColor="text1"/>
          <w:sz w:val="27"/>
          <w:rtl/>
          <w:lang w:bidi="ar-IQ"/>
        </w:rPr>
        <w:t>خذ في تلك الحال ف</w:t>
      </w:r>
      <w:r w:rsidR="00C14915" w:rsidRPr="00E1692D">
        <w:rPr>
          <w:rFonts w:hint="cs"/>
          <w:color w:val="000000" w:themeColor="text1"/>
          <w:sz w:val="27"/>
          <w:rtl/>
          <w:lang w:bidi="ar-IQ"/>
        </w:rPr>
        <w:t>إ</w:t>
      </w:r>
      <w:r w:rsidR="005B395D" w:rsidRPr="00E1692D">
        <w:rPr>
          <w:rFonts w:hint="cs"/>
          <w:color w:val="000000" w:themeColor="text1"/>
          <w:sz w:val="27"/>
          <w:rtl/>
          <w:lang w:bidi="ar-IQ"/>
        </w:rPr>
        <w:t>ن</w:t>
      </w:r>
      <w:r w:rsidR="00950305" w:rsidRPr="00E1692D">
        <w:rPr>
          <w:rFonts w:hint="cs"/>
          <w:color w:val="000000" w:themeColor="text1"/>
          <w:sz w:val="27"/>
          <w:rtl/>
          <w:lang w:bidi="ar-IQ"/>
        </w:rPr>
        <w:t>ّ</w:t>
      </w:r>
      <w:r w:rsidR="005B395D" w:rsidRPr="00E1692D">
        <w:rPr>
          <w:rFonts w:hint="cs"/>
          <w:color w:val="000000" w:themeColor="text1"/>
          <w:sz w:val="27"/>
          <w:rtl/>
          <w:lang w:bidi="ar-IQ"/>
        </w:rPr>
        <w:t xml:space="preserve"> ال</w:t>
      </w:r>
      <w:r w:rsidR="00C14915" w:rsidRPr="00E1692D">
        <w:rPr>
          <w:rFonts w:hint="cs"/>
          <w:color w:val="000000" w:themeColor="text1"/>
          <w:sz w:val="27"/>
          <w:rtl/>
          <w:lang w:bidi="ar-IQ"/>
        </w:rPr>
        <w:t>إ</w:t>
      </w:r>
      <w:r w:rsidR="005B395D" w:rsidRPr="00E1692D">
        <w:rPr>
          <w:rFonts w:hint="cs"/>
          <w:color w:val="000000" w:themeColor="text1"/>
          <w:sz w:val="27"/>
          <w:rtl/>
          <w:lang w:bidi="ar-IQ"/>
        </w:rPr>
        <w:t>مام فيه بالخيار</w:t>
      </w:r>
      <w:r w:rsidR="00C14915" w:rsidRPr="00E1692D">
        <w:rPr>
          <w:rFonts w:hint="cs"/>
          <w:color w:val="000000" w:themeColor="text1"/>
          <w:sz w:val="27"/>
          <w:rtl/>
          <w:lang w:bidi="ar-IQ"/>
        </w:rPr>
        <w:t>؛</w:t>
      </w:r>
      <w:r w:rsidR="005B395D" w:rsidRPr="00E1692D">
        <w:rPr>
          <w:rFonts w:hint="cs"/>
          <w:color w:val="000000" w:themeColor="text1"/>
          <w:sz w:val="27"/>
          <w:rtl/>
          <w:lang w:bidi="ar-IQ"/>
        </w:rPr>
        <w:t xml:space="preserve"> </w:t>
      </w:r>
      <w:r w:rsidR="00C14915" w:rsidRPr="00E1692D">
        <w:rPr>
          <w:rFonts w:hint="cs"/>
          <w:color w:val="000000" w:themeColor="text1"/>
          <w:sz w:val="27"/>
          <w:rtl/>
          <w:lang w:bidi="ar-IQ"/>
        </w:rPr>
        <w:t>إ</w:t>
      </w:r>
      <w:r w:rsidR="005B395D" w:rsidRPr="00E1692D">
        <w:rPr>
          <w:rFonts w:hint="cs"/>
          <w:color w:val="000000" w:themeColor="text1"/>
          <w:sz w:val="27"/>
          <w:rtl/>
          <w:lang w:bidi="ar-IQ"/>
        </w:rPr>
        <w:t>ن</w:t>
      </w:r>
      <w:r w:rsidR="00950305" w:rsidRPr="00E1692D">
        <w:rPr>
          <w:rFonts w:hint="cs"/>
          <w:color w:val="000000" w:themeColor="text1"/>
          <w:sz w:val="27"/>
          <w:rtl/>
          <w:lang w:bidi="ar-IQ"/>
        </w:rPr>
        <w:t>ْ</w:t>
      </w:r>
      <w:r w:rsidR="005B395D" w:rsidRPr="00E1692D">
        <w:rPr>
          <w:rFonts w:hint="cs"/>
          <w:color w:val="000000" w:themeColor="text1"/>
          <w:sz w:val="27"/>
          <w:rtl/>
          <w:lang w:bidi="ar-IQ"/>
        </w:rPr>
        <w:t xml:space="preserve"> شاء ضرب عنقه</w:t>
      </w:r>
      <w:r w:rsidR="00C14915" w:rsidRPr="00E1692D">
        <w:rPr>
          <w:rFonts w:hint="cs"/>
          <w:color w:val="000000" w:themeColor="text1"/>
          <w:sz w:val="27"/>
          <w:rtl/>
          <w:lang w:bidi="ar-IQ"/>
        </w:rPr>
        <w:t>؛</w:t>
      </w:r>
      <w:r w:rsidR="005B395D" w:rsidRPr="00E1692D">
        <w:rPr>
          <w:rFonts w:hint="cs"/>
          <w:color w:val="000000" w:themeColor="text1"/>
          <w:sz w:val="27"/>
          <w:rtl/>
          <w:lang w:bidi="ar-IQ"/>
        </w:rPr>
        <w:t xml:space="preserve"> و</w:t>
      </w:r>
      <w:r w:rsidR="00C14915" w:rsidRPr="00E1692D">
        <w:rPr>
          <w:rFonts w:hint="cs"/>
          <w:color w:val="000000" w:themeColor="text1"/>
          <w:sz w:val="27"/>
          <w:rtl/>
          <w:lang w:bidi="ar-IQ"/>
        </w:rPr>
        <w:t>إ</w:t>
      </w:r>
      <w:r w:rsidR="005B395D" w:rsidRPr="00E1692D">
        <w:rPr>
          <w:rFonts w:hint="cs"/>
          <w:color w:val="000000" w:themeColor="text1"/>
          <w:sz w:val="27"/>
          <w:rtl/>
          <w:lang w:bidi="ar-IQ"/>
        </w:rPr>
        <w:t>ن</w:t>
      </w:r>
      <w:r w:rsidR="00950305" w:rsidRPr="00E1692D">
        <w:rPr>
          <w:rFonts w:hint="cs"/>
          <w:color w:val="000000" w:themeColor="text1"/>
          <w:sz w:val="27"/>
          <w:rtl/>
          <w:lang w:bidi="ar-IQ"/>
        </w:rPr>
        <w:t>ْ</w:t>
      </w:r>
      <w:r w:rsidR="005B395D" w:rsidRPr="00E1692D">
        <w:rPr>
          <w:rFonts w:hint="cs"/>
          <w:color w:val="000000" w:themeColor="text1"/>
          <w:sz w:val="27"/>
          <w:rtl/>
          <w:lang w:bidi="ar-IQ"/>
        </w:rPr>
        <w:t xml:space="preserve"> شاء قطع يده ورجله من خلاف بغير حسم، ثم يتركه يتشح</w:t>
      </w:r>
      <w:r w:rsidR="00C14915" w:rsidRPr="00E1692D">
        <w:rPr>
          <w:rFonts w:hint="cs"/>
          <w:color w:val="000000" w:themeColor="text1"/>
          <w:sz w:val="27"/>
          <w:rtl/>
          <w:lang w:bidi="ar-IQ"/>
        </w:rPr>
        <w:t>ّ</w:t>
      </w:r>
      <w:r w:rsidR="00950305" w:rsidRPr="00E1692D">
        <w:rPr>
          <w:rFonts w:hint="cs"/>
          <w:color w:val="000000" w:themeColor="text1"/>
          <w:sz w:val="27"/>
          <w:rtl/>
          <w:lang w:bidi="ar-IQ"/>
        </w:rPr>
        <w:t>َ</w:t>
      </w:r>
      <w:r w:rsidR="005B395D" w:rsidRPr="00E1692D">
        <w:rPr>
          <w:rFonts w:hint="cs"/>
          <w:color w:val="000000" w:themeColor="text1"/>
          <w:sz w:val="27"/>
          <w:rtl/>
          <w:lang w:bidi="ar-IQ"/>
        </w:rPr>
        <w:t>ط في دمه حت</w:t>
      </w:r>
      <w:r w:rsidR="00950305" w:rsidRPr="00E1692D">
        <w:rPr>
          <w:rFonts w:hint="cs"/>
          <w:color w:val="000000" w:themeColor="text1"/>
          <w:sz w:val="27"/>
          <w:rtl/>
          <w:lang w:bidi="ar-IQ"/>
        </w:rPr>
        <w:t>ّ</w:t>
      </w:r>
      <w:r w:rsidR="005B395D" w:rsidRPr="00E1692D">
        <w:rPr>
          <w:rFonts w:hint="cs"/>
          <w:color w:val="000000" w:themeColor="text1"/>
          <w:sz w:val="27"/>
          <w:rtl/>
          <w:lang w:bidi="ar-IQ"/>
        </w:rPr>
        <w:t>ى يموت</w:t>
      </w:r>
      <w:r w:rsidR="00C14915" w:rsidRPr="00E1692D">
        <w:rPr>
          <w:rFonts w:hint="cs"/>
          <w:color w:val="000000" w:themeColor="text1"/>
          <w:sz w:val="27"/>
          <w:rtl/>
          <w:lang w:bidi="ar-IQ"/>
        </w:rPr>
        <w:t>،</w:t>
      </w:r>
      <w:r w:rsidR="005B395D" w:rsidRPr="00E1692D">
        <w:rPr>
          <w:rFonts w:hint="cs"/>
          <w:color w:val="000000" w:themeColor="text1"/>
          <w:sz w:val="27"/>
          <w:rtl/>
          <w:lang w:bidi="ar-IQ"/>
        </w:rPr>
        <w:t xml:space="preserve"> وهو قول الله عز</w:t>
      </w:r>
      <w:r w:rsidR="00C14915" w:rsidRPr="00E1692D">
        <w:rPr>
          <w:rFonts w:hint="cs"/>
          <w:color w:val="000000" w:themeColor="text1"/>
          <w:sz w:val="27"/>
          <w:rtl/>
          <w:lang w:bidi="ar-IQ"/>
        </w:rPr>
        <w:t>ّ</w:t>
      </w:r>
      <w:r w:rsidR="005B395D" w:rsidRPr="00E1692D">
        <w:rPr>
          <w:rFonts w:hint="cs"/>
          <w:color w:val="000000" w:themeColor="text1"/>
          <w:sz w:val="27"/>
          <w:rtl/>
          <w:lang w:bidi="ar-IQ"/>
        </w:rPr>
        <w:t xml:space="preserve"> وجل</w:t>
      </w:r>
      <w:r w:rsidR="00C14915" w:rsidRPr="00E1692D">
        <w:rPr>
          <w:rFonts w:hint="cs"/>
          <w:color w:val="000000" w:themeColor="text1"/>
          <w:sz w:val="27"/>
          <w:rtl/>
          <w:lang w:bidi="ar-IQ"/>
        </w:rPr>
        <w:t>ّ</w:t>
      </w:r>
      <w:r w:rsidR="005B395D" w:rsidRPr="00E1692D">
        <w:rPr>
          <w:rFonts w:hint="cs"/>
          <w:color w:val="000000" w:themeColor="text1"/>
          <w:sz w:val="27"/>
          <w:rtl/>
          <w:lang w:bidi="ar-IQ"/>
        </w:rPr>
        <w:t xml:space="preserve">: </w:t>
      </w:r>
      <w:r w:rsidR="005B395D" w:rsidRPr="00E1692D">
        <w:rPr>
          <w:rFonts w:ascii="Mosawi" w:hAnsi="Mosawi" w:cs="Mosawi"/>
          <w:color w:val="000000" w:themeColor="text1"/>
          <w:sz w:val="24"/>
          <w:szCs w:val="24"/>
          <w:rtl/>
        </w:rPr>
        <w:t>﴿</w:t>
      </w:r>
      <w:r w:rsidRPr="00E1692D">
        <w:rPr>
          <w:b/>
          <w:bCs/>
          <w:color w:val="000000" w:themeColor="text1"/>
          <w:sz w:val="27"/>
          <w:rtl/>
          <w:lang w:bidi="ar-IQ"/>
        </w:rPr>
        <w:t>إِنَّمَا جَزَاءُ الَّذِينَ يُحَارِبُونَ اللَّهَ وَرَسُولَهُ وَيَسْعَوْنَ فِي الأَرْضِ فَسَاداً أَنْ يُقَتَّلُوا أَوْ يُصَلَّبُوا أَوْ تُقَطَّعَ أَيْدِيهِمْ وَأَرْجُلُهُمْ مِنْ خِلاَفٍ أَوْ يُنفَوْا مِنْ الأَرْضِ</w:t>
      </w:r>
      <w:r w:rsidR="005B395D" w:rsidRPr="00E1692D">
        <w:rPr>
          <w:rFonts w:ascii="Mosawi" w:hAnsi="Mosawi" w:cs="Mosawi"/>
          <w:color w:val="000000" w:themeColor="text1"/>
          <w:sz w:val="24"/>
          <w:szCs w:val="24"/>
          <w:rtl/>
        </w:rPr>
        <w:t>﴾</w:t>
      </w:r>
      <w:r w:rsidR="005B395D" w:rsidRPr="00E1692D">
        <w:rPr>
          <w:rFonts w:hint="cs"/>
          <w:color w:val="000000" w:themeColor="text1"/>
          <w:sz w:val="27"/>
          <w:rtl/>
          <w:lang w:bidi="ar-IQ"/>
        </w:rPr>
        <w:t xml:space="preserve"> (المائدة: 33 ـ 34)</w:t>
      </w:r>
      <w:r w:rsidRPr="00E1692D">
        <w:rPr>
          <w:rFonts w:hint="cs"/>
          <w:color w:val="000000" w:themeColor="text1"/>
          <w:sz w:val="27"/>
          <w:rtl/>
          <w:lang w:bidi="ar-IQ"/>
        </w:rPr>
        <w:t>.</w:t>
      </w:r>
      <w:r w:rsidR="005B395D" w:rsidRPr="00E1692D">
        <w:rPr>
          <w:rFonts w:hint="cs"/>
          <w:color w:val="000000" w:themeColor="text1"/>
          <w:sz w:val="27"/>
          <w:rtl/>
          <w:lang w:bidi="ar-IQ"/>
        </w:rPr>
        <w:t xml:space="preserve"> </w:t>
      </w:r>
      <w:r w:rsidRPr="00E1692D">
        <w:rPr>
          <w:rFonts w:hint="cs"/>
          <w:color w:val="000000" w:themeColor="text1"/>
          <w:sz w:val="27"/>
          <w:rtl/>
          <w:lang w:bidi="ar-IQ"/>
        </w:rPr>
        <w:t>أ</w:t>
      </w:r>
      <w:r w:rsidR="005B395D" w:rsidRPr="00E1692D">
        <w:rPr>
          <w:rFonts w:hint="cs"/>
          <w:color w:val="000000" w:themeColor="text1"/>
          <w:sz w:val="27"/>
          <w:rtl/>
          <w:lang w:bidi="ar-IQ"/>
        </w:rPr>
        <w:t xml:space="preserve">لا ترى </w:t>
      </w:r>
      <w:r w:rsidRPr="00E1692D">
        <w:rPr>
          <w:rFonts w:hint="cs"/>
          <w:color w:val="000000" w:themeColor="text1"/>
          <w:rtl/>
        </w:rPr>
        <w:t>أ</w:t>
      </w:r>
      <w:r w:rsidR="005B395D" w:rsidRPr="00E1692D">
        <w:rPr>
          <w:rFonts w:hint="cs"/>
          <w:color w:val="000000" w:themeColor="text1"/>
          <w:rtl/>
        </w:rPr>
        <w:t>ن</w:t>
      </w:r>
      <w:r w:rsidR="00950305" w:rsidRPr="00E1692D">
        <w:rPr>
          <w:rFonts w:hint="cs"/>
          <w:color w:val="000000" w:themeColor="text1"/>
          <w:rtl/>
        </w:rPr>
        <w:t>ّ</w:t>
      </w:r>
      <w:r w:rsidR="005B395D" w:rsidRPr="00E1692D">
        <w:rPr>
          <w:rFonts w:hint="cs"/>
          <w:color w:val="000000" w:themeColor="text1"/>
          <w:rtl/>
        </w:rPr>
        <w:t xml:space="preserve"> المخير</w:t>
      </w:r>
      <w:r w:rsidR="005B395D" w:rsidRPr="00E1692D">
        <w:rPr>
          <w:rFonts w:hint="cs"/>
          <w:color w:val="000000" w:themeColor="text1"/>
          <w:sz w:val="27"/>
          <w:rtl/>
          <w:lang w:bidi="ar-IQ"/>
        </w:rPr>
        <w:t xml:space="preserve"> الذي خير الله تعالى ال</w:t>
      </w:r>
      <w:r w:rsidRPr="00E1692D">
        <w:rPr>
          <w:rFonts w:hint="cs"/>
          <w:color w:val="000000" w:themeColor="text1"/>
          <w:sz w:val="27"/>
          <w:rtl/>
          <w:lang w:bidi="ar-IQ"/>
        </w:rPr>
        <w:t>إ</w:t>
      </w:r>
      <w:r w:rsidR="005B395D" w:rsidRPr="00E1692D">
        <w:rPr>
          <w:rFonts w:hint="cs"/>
          <w:color w:val="000000" w:themeColor="text1"/>
          <w:sz w:val="27"/>
          <w:rtl/>
          <w:lang w:bidi="ar-IQ"/>
        </w:rPr>
        <w:t>مام</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ع</w:t>
      </w:r>
      <w:r w:rsidR="005B395D" w:rsidRPr="00E1692D">
        <w:rPr>
          <w:rFonts w:hint="cs"/>
          <w:color w:val="000000" w:themeColor="text1"/>
          <w:sz w:val="27"/>
          <w:rtl/>
          <w:lang w:bidi="ar-IQ"/>
        </w:rPr>
        <w:t>لى شيء واحد</w:t>
      </w:r>
      <w:r w:rsidRPr="00E1692D">
        <w:rPr>
          <w:rFonts w:hint="cs"/>
          <w:color w:val="000000" w:themeColor="text1"/>
          <w:sz w:val="27"/>
          <w:rtl/>
          <w:lang w:bidi="ar-IQ"/>
        </w:rPr>
        <w:t>،</w:t>
      </w:r>
      <w:r w:rsidR="005B395D" w:rsidRPr="00E1692D">
        <w:rPr>
          <w:rFonts w:hint="cs"/>
          <w:color w:val="000000" w:themeColor="text1"/>
          <w:sz w:val="27"/>
          <w:rtl/>
          <w:lang w:bidi="ar-IQ"/>
        </w:rPr>
        <w:t xml:space="preserve"> وهو الكفر، كما في الكافي</w:t>
      </w:r>
      <w:r w:rsidRPr="00E1692D">
        <w:rPr>
          <w:rFonts w:hint="cs"/>
          <w:color w:val="000000" w:themeColor="text1"/>
          <w:sz w:val="27"/>
          <w:rtl/>
          <w:lang w:bidi="ar-IQ"/>
        </w:rPr>
        <w:t>،</w:t>
      </w:r>
      <w:r w:rsidR="005B395D" w:rsidRPr="00E1692D">
        <w:rPr>
          <w:rFonts w:hint="cs"/>
          <w:color w:val="000000" w:themeColor="text1"/>
          <w:sz w:val="27"/>
          <w:rtl/>
          <w:lang w:bidi="ar-IQ"/>
        </w:rPr>
        <w:t xml:space="preserve"> وفي بعض النسخ</w:t>
      </w:r>
      <w:r w:rsidRPr="00E1692D">
        <w:rPr>
          <w:rFonts w:hint="cs"/>
          <w:color w:val="000000" w:themeColor="text1"/>
          <w:sz w:val="27"/>
          <w:rtl/>
          <w:lang w:bidi="ar-IQ"/>
        </w:rPr>
        <w:t>:</w:t>
      </w:r>
      <w:r w:rsidR="005B395D" w:rsidRPr="00E1692D">
        <w:rPr>
          <w:rFonts w:hint="cs"/>
          <w:color w:val="000000" w:themeColor="text1"/>
          <w:sz w:val="27"/>
          <w:rtl/>
          <w:lang w:bidi="ar-IQ"/>
        </w:rPr>
        <w:t xml:space="preserve"> القتل. </w:t>
      </w:r>
    </w:p>
    <w:p w:rsidR="005B395D" w:rsidRPr="00E1692D" w:rsidRDefault="005B395D" w:rsidP="0081259D">
      <w:pPr>
        <w:pStyle w:val="ListParagraph"/>
        <w:spacing w:after="0" w:line="400" w:lineRule="exact"/>
        <w:ind w:left="0" w:firstLine="567"/>
        <w:jc w:val="both"/>
        <w:rPr>
          <w:rFonts w:cs="AL-Mohanad"/>
          <w:color w:val="000000" w:themeColor="text1"/>
          <w:sz w:val="27"/>
          <w:szCs w:val="27"/>
          <w:rtl/>
          <w:lang w:bidi="ar-IQ"/>
        </w:rPr>
      </w:pPr>
      <w:r w:rsidRPr="00E1692D">
        <w:rPr>
          <w:rFonts w:cs="AL-Mohanad" w:hint="cs"/>
          <w:color w:val="000000" w:themeColor="text1"/>
          <w:sz w:val="27"/>
          <w:szCs w:val="27"/>
          <w:rtl/>
          <w:lang w:bidi="ar-IQ"/>
        </w:rPr>
        <w:t xml:space="preserve">2ـ </w:t>
      </w:r>
      <w:r w:rsidR="00FB02E2"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 xml:space="preserve">ذا وضعت الحرب </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وزارها</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 xml:space="preserve">ثخن </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هلها</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فكل</w:t>
      </w:r>
      <w:r w:rsidR="00FB02E2" w:rsidRPr="00E1692D">
        <w:rPr>
          <w:rFonts w:cs="AL-Mohanad" w:hint="cs"/>
          <w:color w:val="000000" w:themeColor="text1"/>
          <w:sz w:val="27"/>
          <w:szCs w:val="27"/>
          <w:rtl/>
          <w:lang w:bidi="ar-IQ"/>
        </w:rPr>
        <w:t>ّ</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 xml:space="preserve">سير </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 xml:space="preserve">خذ على تلك الحال فكان في </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يديهم فال</w:t>
      </w:r>
      <w:r w:rsidR="00FB02E2"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مام</w:t>
      </w:r>
      <w:r w:rsidR="00B64CA4" w:rsidRPr="00E1692D">
        <w:rPr>
          <w:rFonts w:ascii="Mosawi" w:hAnsi="Mosawi" w:cs="Mosawi"/>
          <w:color w:val="000000" w:themeColor="text1"/>
          <w:sz w:val="26"/>
          <w:szCs w:val="26"/>
          <w:rtl/>
        </w:rPr>
        <w:t>×</w:t>
      </w:r>
      <w:r w:rsidRPr="00E1692D">
        <w:rPr>
          <w:rFonts w:cs="AL-Mohanad" w:hint="cs"/>
          <w:color w:val="000000" w:themeColor="text1"/>
          <w:sz w:val="27"/>
          <w:szCs w:val="27"/>
          <w:rtl/>
          <w:lang w:bidi="ar-IQ"/>
        </w:rPr>
        <w:t xml:space="preserve"> فيه بالخيار</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w:t>
      </w:r>
      <w:r w:rsidR="00FB02E2"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ن</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شاء منّ</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عليهم ف</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رسلهم</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w:t>
      </w:r>
      <w:r w:rsidR="00FB02E2"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ن</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شاء فاداهم </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نفسهم</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w:t>
      </w:r>
      <w:r w:rsidR="00FB02E2"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ن</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شاء استعبدهم فصاروا عبيدا</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واختلاف النسخ في</w:t>
      </w:r>
      <w:r w:rsidR="00FB02E2" w:rsidRPr="00E1692D">
        <w:rPr>
          <w:rFonts w:cs="AL-Mohanad" w:hint="cs"/>
          <w:color w:val="000000" w:themeColor="text1"/>
          <w:sz w:val="27"/>
          <w:szCs w:val="27"/>
          <w:rtl/>
          <w:lang w:bidi="ar-IQ"/>
        </w:rPr>
        <w:t xml:space="preserve"> </w:t>
      </w:r>
      <w:r w:rsidRPr="00E1692D">
        <w:rPr>
          <w:rFonts w:cs="AL-Mohanad" w:hint="cs"/>
          <w:color w:val="000000" w:themeColor="text1"/>
          <w:sz w:val="27"/>
          <w:szCs w:val="27"/>
          <w:rtl/>
          <w:lang w:bidi="ar-IQ"/>
        </w:rPr>
        <w:t>ما سمعته من الحكم الذي لا مدخلي</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ة له في</w:t>
      </w:r>
      <w:r w:rsidR="00FB02E2" w:rsidRPr="00E1692D">
        <w:rPr>
          <w:rFonts w:cs="AL-Mohanad" w:hint="cs"/>
          <w:color w:val="000000" w:themeColor="text1"/>
          <w:sz w:val="27"/>
          <w:szCs w:val="27"/>
          <w:rtl/>
          <w:lang w:bidi="ar-IQ"/>
        </w:rPr>
        <w:t xml:space="preserve"> </w:t>
      </w:r>
      <w:r w:rsidRPr="00E1692D">
        <w:rPr>
          <w:rFonts w:cs="AL-Mohanad" w:hint="cs"/>
          <w:color w:val="000000" w:themeColor="text1"/>
          <w:sz w:val="27"/>
          <w:szCs w:val="27"/>
          <w:rtl/>
          <w:lang w:bidi="ar-IQ"/>
        </w:rPr>
        <w:t>ما نحن فيه</w:t>
      </w:r>
      <w:r w:rsidR="00FB02E2" w:rsidRPr="00E1692D">
        <w:rPr>
          <w:rFonts w:cs="AL-Mohanad" w:hint="cs"/>
          <w:color w:val="000000" w:themeColor="text1"/>
          <w:sz w:val="27"/>
          <w:szCs w:val="27"/>
          <w:rtl/>
          <w:lang w:bidi="ar-IQ"/>
        </w:rPr>
        <w:t xml:space="preserve">، </w:t>
      </w:r>
      <w:r w:rsidRPr="00E1692D">
        <w:rPr>
          <w:rFonts w:cs="AL-Mohanad" w:hint="cs"/>
          <w:color w:val="000000" w:themeColor="text1"/>
          <w:sz w:val="27"/>
          <w:szCs w:val="27"/>
          <w:rtl/>
          <w:lang w:bidi="ar-IQ"/>
        </w:rPr>
        <w:t>مع عدم وضوح معناه</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لا يقدح في دلالته على المطلوب</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كما </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ن</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الاستشهاد فيه بال</w:t>
      </w:r>
      <w:r w:rsidR="00FB02E2" w:rsidRPr="00E1692D">
        <w:rPr>
          <w:rFonts w:cs="AL-Mohanad" w:hint="cs"/>
          <w:color w:val="000000" w:themeColor="text1"/>
          <w:sz w:val="27"/>
          <w:szCs w:val="27"/>
          <w:rtl/>
          <w:lang w:bidi="ar-IQ"/>
        </w:rPr>
        <w:t>آ</w:t>
      </w:r>
      <w:r w:rsidRPr="00E1692D">
        <w:rPr>
          <w:rFonts w:cs="AL-Mohanad" w:hint="cs"/>
          <w:color w:val="000000" w:themeColor="text1"/>
          <w:sz w:val="27"/>
          <w:szCs w:val="27"/>
          <w:rtl/>
          <w:lang w:bidi="ar-IQ"/>
        </w:rPr>
        <w:t>ية</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التي هي في المحارب المسلم</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المشتملة على غير القتل</w:t>
      </w:r>
      <w:r w:rsidR="00FB02E2" w:rsidRPr="00E1692D">
        <w:rPr>
          <w:rFonts w:cs="AL-Mohanad" w:hint="cs"/>
          <w:color w:val="000000" w:themeColor="text1"/>
          <w:sz w:val="27"/>
          <w:szCs w:val="27"/>
          <w:rtl/>
          <w:lang w:bidi="ar-IQ"/>
        </w:rPr>
        <w:t xml:space="preserve">، </w:t>
      </w:r>
      <w:r w:rsidRPr="00E1692D">
        <w:rPr>
          <w:rFonts w:cs="AL-Mohanad" w:hint="cs"/>
          <w:color w:val="000000" w:themeColor="text1"/>
          <w:sz w:val="27"/>
          <w:szCs w:val="27"/>
          <w:rtl/>
          <w:lang w:bidi="ar-IQ"/>
        </w:rPr>
        <w:t xml:space="preserve">كذلك </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يضا</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مع احتمال كون المراد بذكرها التشب</w:t>
      </w:r>
      <w:r w:rsidR="00FB02E2" w:rsidRPr="00E1692D">
        <w:rPr>
          <w:rFonts w:cs="AL-Mohanad" w:hint="cs"/>
          <w:color w:val="000000" w:themeColor="text1"/>
          <w:sz w:val="27"/>
          <w:szCs w:val="27"/>
          <w:rtl/>
          <w:lang w:bidi="ar-IQ"/>
        </w:rPr>
        <w:t>ّ</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ه في الحكم في الجملة</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باعتبار كون الفرض من محاربي الله ورسوله وسعاة الفساد في ال</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رض</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ولعدم مشروعي</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ة ال</w:t>
      </w:r>
      <w:r w:rsidR="00FB02E2"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سر قبل ال</w:t>
      </w:r>
      <w:r w:rsidR="00FB02E2"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ثخان</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انتهى</w:t>
      </w:r>
      <w:r w:rsidR="00FB02E2"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w:t>
      </w:r>
    </w:p>
    <w:p w:rsidR="005B395D" w:rsidRPr="00E1692D" w:rsidRDefault="005B395D" w:rsidP="00E1692D">
      <w:pPr>
        <w:rPr>
          <w:color w:val="000000" w:themeColor="text1"/>
        </w:rPr>
      </w:pPr>
      <w:r w:rsidRPr="00E1692D">
        <w:rPr>
          <w:rFonts w:hint="cs"/>
          <w:b/>
          <w:bCs/>
          <w:color w:val="000000" w:themeColor="text1"/>
          <w:sz w:val="27"/>
          <w:rtl/>
          <w:lang w:bidi="ar-IQ"/>
        </w:rPr>
        <w:lastRenderedPageBreak/>
        <w:t>ثانياً</w:t>
      </w:r>
      <w:r w:rsidRPr="00E1692D">
        <w:rPr>
          <w:rFonts w:hint="cs"/>
          <w:color w:val="000000" w:themeColor="text1"/>
          <w:sz w:val="27"/>
          <w:rtl/>
          <w:lang w:bidi="ar-IQ"/>
        </w:rPr>
        <w:t xml:space="preserve">: </w:t>
      </w:r>
      <w:r w:rsidR="00FB02E2" w:rsidRPr="00E1692D">
        <w:rPr>
          <w:rFonts w:hint="cs"/>
          <w:color w:val="000000" w:themeColor="text1"/>
          <w:sz w:val="27"/>
          <w:rtl/>
          <w:lang w:bidi="ar-IQ"/>
        </w:rPr>
        <w:t>إ</w:t>
      </w:r>
      <w:r w:rsidRPr="00E1692D">
        <w:rPr>
          <w:rFonts w:hint="cs"/>
          <w:color w:val="000000" w:themeColor="text1"/>
          <w:sz w:val="27"/>
          <w:rtl/>
          <w:lang w:bidi="ar-IQ"/>
        </w:rPr>
        <w:t>لغاء النص</w:t>
      </w:r>
      <w:r w:rsidR="00950305" w:rsidRPr="00E1692D">
        <w:rPr>
          <w:rFonts w:hint="cs"/>
          <w:color w:val="000000" w:themeColor="text1"/>
          <w:sz w:val="27"/>
          <w:rtl/>
          <w:lang w:bidi="ar-IQ"/>
        </w:rPr>
        <w:t>ّ</w:t>
      </w:r>
      <w:r w:rsidRPr="00E1692D">
        <w:rPr>
          <w:rFonts w:hint="cs"/>
          <w:color w:val="000000" w:themeColor="text1"/>
          <w:sz w:val="27"/>
          <w:rtl/>
          <w:lang w:bidi="ar-IQ"/>
        </w:rPr>
        <w:t xml:space="preserve"> بالقول بنسخ</w:t>
      </w:r>
      <w:r w:rsidR="00FB02E2" w:rsidRPr="00E1692D">
        <w:rPr>
          <w:rFonts w:hint="cs"/>
          <w:color w:val="000000" w:themeColor="text1"/>
          <w:sz w:val="27"/>
          <w:rtl/>
          <w:lang w:bidi="ar-IQ"/>
        </w:rPr>
        <w:t>ه،</w:t>
      </w:r>
      <w:r w:rsidRPr="00E1692D">
        <w:rPr>
          <w:rFonts w:hint="cs"/>
          <w:color w:val="000000" w:themeColor="text1"/>
          <w:sz w:val="27"/>
          <w:rtl/>
          <w:lang w:bidi="ar-IQ"/>
        </w:rPr>
        <w:t xml:space="preserve"> كما هو مذهب الكاساني الحنفي(587هـ) في بدائع الصنائع</w:t>
      </w:r>
      <w:r w:rsidR="00FB02E2" w:rsidRPr="00E1692D">
        <w:rPr>
          <w:rFonts w:hint="cs"/>
          <w:color w:val="000000" w:themeColor="text1"/>
          <w:sz w:val="27"/>
          <w:rtl/>
          <w:lang w:bidi="ar-IQ"/>
        </w:rPr>
        <w:t>،</w:t>
      </w:r>
      <w:r w:rsidRPr="00E1692D">
        <w:rPr>
          <w:rFonts w:hint="cs"/>
          <w:color w:val="000000" w:themeColor="text1"/>
          <w:sz w:val="27"/>
          <w:rtl/>
          <w:lang w:bidi="ar-IQ"/>
        </w:rPr>
        <w:t xml:space="preserve"> حيث يقول: و</w:t>
      </w:r>
      <w:r w:rsidR="00FB02E2" w:rsidRPr="00E1692D">
        <w:rPr>
          <w:rFonts w:hint="cs"/>
          <w:color w:val="000000" w:themeColor="text1"/>
          <w:sz w:val="27"/>
          <w:rtl/>
          <w:lang w:bidi="ar-IQ"/>
        </w:rPr>
        <w:t>أ</w:t>
      </w:r>
      <w:r w:rsidRPr="00E1692D">
        <w:rPr>
          <w:rFonts w:hint="cs"/>
          <w:color w:val="000000" w:themeColor="text1"/>
          <w:sz w:val="27"/>
          <w:rtl/>
          <w:lang w:bidi="ar-IQ"/>
        </w:rPr>
        <w:t>ما الرقاب فال</w:t>
      </w:r>
      <w:r w:rsidR="00FB02E2" w:rsidRPr="00E1692D">
        <w:rPr>
          <w:rFonts w:hint="cs"/>
          <w:color w:val="000000" w:themeColor="text1"/>
          <w:sz w:val="27"/>
          <w:rtl/>
          <w:lang w:bidi="ar-IQ"/>
        </w:rPr>
        <w:t>إ</w:t>
      </w:r>
      <w:r w:rsidRPr="00E1692D">
        <w:rPr>
          <w:rFonts w:hint="cs"/>
          <w:color w:val="000000" w:themeColor="text1"/>
          <w:sz w:val="27"/>
          <w:rtl/>
          <w:lang w:bidi="ar-IQ"/>
        </w:rPr>
        <w:t>مام فيها مخي</w:t>
      </w:r>
      <w:r w:rsidR="00FB02E2" w:rsidRPr="00E1692D">
        <w:rPr>
          <w:rFonts w:hint="cs"/>
          <w:color w:val="000000" w:themeColor="text1"/>
          <w:sz w:val="27"/>
          <w:rtl/>
          <w:lang w:bidi="ar-IQ"/>
        </w:rPr>
        <w:t>َّ</w:t>
      </w:r>
      <w:r w:rsidRPr="00E1692D">
        <w:rPr>
          <w:rFonts w:hint="cs"/>
          <w:color w:val="000000" w:themeColor="text1"/>
          <w:sz w:val="27"/>
          <w:rtl/>
          <w:lang w:bidi="ar-IQ"/>
        </w:rPr>
        <w:t>ر بين خيارات ثلاث</w:t>
      </w:r>
      <w:r w:rsidR="00FB02E2" w:rsidRPr="00E1692D">
        <w:rPr>
          <w:rFonts w:hint="cs"/>
          <w:color w:val="000000" w:themeColor="text1"/>
          <w:sz w:val="27"/>
          <w:rtl/>
          <w:lang w:bidi="ar-IQ"/>
        </w:rPr>
        <w:t>:</w:t>
      </w:r>
      <w:r w:rsidRPr="00E1692D">
        <w:rPr>
          <w:rFonts w:hint="cs"/>
          <w:color w:val="000000" w:themeColor="text1"/>
          <w:sz w:val="27"/>
          <w:rtl/>
          <w:lang w:bidi="ar-IQ"/>
        </w:rPr>
        <w:t xml:space="preserve"> </w:t>
      </w:r>
      <w:r w:rsidR="00FB02E2" w:rsidRPr="00E1692D">
        <w:rPr>
          <w:rFonts w:hint="cs"/>
          <w:color w:val="000000" w:themeColor="text1"/>
          <w:sz w:val="27"/>
          <w:rtl/>
          <w:lang w:bidi="ar-IQ"/>
        </w:rPr>
        <w:t>إ</w:t>
      </w:r>
      <w:r w:rsidRPr="00E1692D">
        <w:rPr>
          <w:rFonts w:hint="cs"/>
          <w:color w:val="000000" w:themeColor="text1"/>
          <w:sz w:val="27"/>
          <w:rtl/>
          <w:lang w:bidi="ar-IQ"/>
        </w:rPr>
        <w:t>ن</w:t>
      </w:r>
      <w:r w:rsidR="00FB02E2" w:rsidRPr="00E1692D">
        <w:rPr>
          <w:rFonts w:hint="cs"/>
          <w:color w:val="000000" w:themeColor="text1"/>
          <w:sz w:val="27"/>
          <w:rtl/>
          <w:lang w:bidi="ar-IQ"/>
        </w:rPr>
        <w:t>ْ</w:t>
      </w:r>
      <w:r w:rsidRPr="00E1692D">
        <w:rPr>
          <w:rFonts w:hint="cs"/>
          <w:color w:val="000000" w:themeColor="text1"/>
          <w:sz w:val="27"/>
          <w:rtl/>
          <w:lang w:bidi="ar-IQ"/>
        </w:rPr>
        <w:t xml:space="preserve"> شاء قتل ال</w:t>
      </w:r>
      <w:r w:rsidR="00FB02E2" w:rsidRPr="00E1692D">
        <w:rPr>
          <w:rFonts w:hint="cs"/>
          <w:color w:val="000000" w:themeColor="text1"/>
          <w:sz w:val="27"/>
          <w:rtl/>
          <w:lang w:bidi="ar-IQ"/>
        </w:rPr>
        <w:t>أ</w:t>
      </w:r>
      <w:r w:rsidRPr="00E1692D">
        <w:rPr>
          <w:rFonts w:hint="cs"/>
          <w:color w:val="000000" w:themeColor="text1"/>
          <w:sz w:val="27"/>
          <w:rtl/>
          <w:lang w:bidi="ar-IQ"/>
        </w:rPr>
        <w:t>سرى منهم</w:t>
      </w:r>
      <w:r w:rsidR="00FB02E2" w:rsidRPr="00E1692D">
        <w:rPr>
          <w:rFonts w:hint="cs"/>
          <w:color w:val="000000" w:themeColor="text1"/>
          <w:sz w:val="27"/>
          <w:rtl/>
          <w:lang w:bidi="ar-IQ"/>
        </w:rPr>
        <w:t>،</w:t>
      </w:r>
      <w:r w:rsidRPr="00E1692D">
        <w:rPr>
          <w:rFonts w:hint="cs"/>
          <w:color w:val="000000" w:themeColor="text1"/>
          <w:sz w:val="27"/>
          <w:rtl/>
          <w:lang w:bidi="ar-IQ"/>
        </w:rPr>
        <w:t xml:space="preserve"> وهم الرجال المقاتلة</w:t>
      </w:r>
      <w:r w:rsidR="00FB02E2" w:rsidRPr="00E1692D">
        <w:rPr>
          <w:rFonts w:hint="cs"/>
          <w:color w:val="000000" w:themeColor="text1"/>
          <w:sz w:val="27"/>
          <w:rtl/>
          <w:lang w:bidi="ar-IQ"/>
        </w:rPr>
        <w:t>،</w:t>
      </w:r>
      <w:r w:rsidRPr="00E1692D">
        <w:rPr>
          <w:rFonts w:hint="cs"/>
          <w:color w:val="000000" w:themeColor="text1"/>
          <w:sz w:val="27"/>
          <w:rtl/>
          <w:lang w:bidi="ar-IQ"/>
        </w:rPr>
        <w:t xml:space="preserve"> وسب</w:t>
      </w:r>
      <w:r w:rsidR="00FB02E2" w:rsidRPr="00E1692D">
        <w:rPr>
          <w:rFonts w:hint="cs"/>
          <w:color w:val="000000" w:themeColor="text1"/>
          <w:sz w:val="27"/>
          <w:rtl/>
          <w:lang w:bidi="ar-IQ"/>
        </w:rPr>
        <w:t>ى</w:t>
      </w:r>
      <w:r w:rsidRPr="00E1692D">
        <w:rPr>
          <w:rFonts w:hint="cs"/>
          <w:color w:val="000000" w:themeColor="text1"/>
          <w:sz w:val="27"/>
          <w:rtl/>
          <w:lang w:bidi="ar-IQ"/>
        </w:rPr>
        <w:t xml:space="preserve"> النساء والذراري</w:t>
      </w:r>
      <w:r w:rsidR="00FB02E2" w:rsidRPr="00E1692D">
        <w:rPr>
          <w:rFonts w:hint="cs"/>
          <w:color w:val="000000" w:themeColor="text1"/>
          <w:sz w:val="27"/>
          <w:rtl/>
          <w:lang w:bidi="ar-IQ"/>
        </w:rPr>
        <w:t>؛</w:t>
      </w:r>
      <w:r w:rsidRPr="00E1692D">
        <w:rPr>
          <w:rFonts w:hint="cs"/>
          <w:color w:val="000000" w:themeColor="text1"/>
          <w:sz w:val="27"/>
          <w:rtl/>
          <w:lang w:bidi="ar-IQ"/>
        </w:rPr>
        <w:t xml:space="preserve"> لقوله تبارك وتعالى</w:t>
      </w:r>
      <w:r w:rsidR="00FB02E2" w:rsidRPr="00E1692D">
        <w:rPr>
          <w:rFonts w:hint="cs"/>
          <w:color w:val="000000" w:themeColor="text1"/>
          <w:sz w:val="27"/>
          <w:rtl/>
          <w:lang w:bidi="ar-IQ"/>
        </w:rPr>
        <w:t>:</w:t>
      </w:r>
      <w:r w:rsidRPr="00E1692D">
        <w:rPr>
          <w:rFonts w:hint="cs"/>
          <w:color w:val="000000" w:themeColor="text1"/>
          <w:sz w:val="27"/>
          <w:rtl/>
          <w:lang w:bidi="ar-IQ"/>
        </w:rPr>
        <w:t xml:space="preserve"> </w:t>
      </w:r>
      <w:r w:rsidR="00FB02E2" w:rsidRPr="00E1692D">
        <w:rPr>
          <w:rFonts w:ascii="Mosawi" w:hAnsi="Mosawi" w:cs="Mosawi"/>
          <w:color w:val="000000" w:themeColor="text1"/>
          <w:sz w:val="24"/>
          <w:szCs w:val="24"/>
          <w:rtl/>
        </w:rPr>
        <w:t>﴿</w:t>
      </w:r>
      <w:r w:rsidR="00730098">
        <w:rPr>
          <w:b/>
          <w:bCs/>
          <w:color w:val="000000" w:themeColor="text1"/>
          <w:sz w:val="27"/>
          <w:rtl/>
          <w:lang w:bidi="ar-IQ"/>
        </w:rPr>
        <w:t>فَاضْرِبُوا فَوْقَ الأَعْنَاق</w:t>
      </w:r>
      <w:r w:rsidR="004D68EB">
        <w:rPr>
          <w:rFonts w:hint="cs"/>
          <w:b/>
          <w:bCs/>
          <w:color w:val="000000" w:themeColor="text1"/>
          <w:sz w:val="27"/>
          <w:rtl/>
          <w:lang w:bidi="ar-IQ"/>
        </w:rPr>
        <w:t>ِ</w:t>
      </w:r>
      <w:r w:rsidR="00FB02E2" w:rsidRPr="00E1692D">
        <w:rPr>
          <w:rFonts w:ascii="Mosawi" w:hAnsi="Mosawi" w:cs="Mosawi"/>
          <w:color w:val="000000" w:themeColor="text1"/>
          <w:sz w:val="24"/>
          <w:szCs w:val="24"/>
          <w:rtl/>
        </w:rPr>
        <w:t>﴾</w:t>
      </w:r>
      <w:r w:rsidR="00FB02E2" w:rsidRPr="00E1692D">
        <w:rPr>
          <w:rFonts w:ascii="Mosawi" w:hAnsi="Mosawi" w:cs="Mosawi" w:hint="cs"/>
          <w:color w:val="000000" w:themeColor="text1"/>
          <w:sz w:val="24"/>
          <w:szCs w:val="24"/>
          <w:rtl/>
        </w:rPr>
        <w:t>،</w:t>
      </w:r>
      <w:r w:rsidR="00FB02E2" w:rsidRPr="00E1692D">
        <w:rPr>
          <w:rFonts w:hint="cs"/>
          <w:b/>
          <w:bCs/>
          <w:color w:val="000000" w:themeColor="text1"/>
          <w:sz w:val="27"/>
          <w:rtl/>
          <w:lang w:bidi="ar-IQ"/>
        </w:rPr>
        <w:t xml:space="preserve"> </w:t>
      </w:r>
      <w:r w:rsidRPr="00E1692D">
        <w:rPr>
          <w:rFonts w:hint="cs"/>
          <w:color w:val="000000" w:themeColor="text1"/>
          <w:sz w:val="27"/>
          <w:rtl/>
          <w:lang w:bidi="ar-IQ"/>
        </w:rPr>
        <w:t>وهذا بعد ال</w:t>
      </w:r>
      <w:r w:rsidR="00FB02E2" w:rsidRPr="00E1692D">
        <w:rPr>
          <w:rFonts w:hint="cs"/>
          <w:color w:val="000000" w:themeColor="text1"/>
          <w:sz w:val="27"/>
          <w:rtl/>
          <w:lang w:bidi="ar-IQ"/>
        </w:rPr>
        <w:t>أ</w:t>
      </w:r>
      <w:r w:rsidRPr="00E1692D">
        <w:rPr>
          <w:rFonts w:hint="cs"/>
          <w:color w:val="000000" w:themeColor="text1"/>
          <w:sz w:val="27"/>
          <w:rtl/>
          <w:lang w:bidi="ar-IQ"/>
        </w:rPr>
        <w:t>خذ وال</w:t>
      </w:r>
      <w:r w:rsidR="00FB02E2" w:rsidRPr="00E1692D">
        <w:rPr>
          <w:rFonts w:hint="cs"/>
          <w:color w:val="000000" w:themeColor="text1"/>
          <w:sz w:val="27"/>
          <w:rtl/>
          <w:lang w:bidi="ar-IQ"/>
        </w:rPr>
        <w:t>أ</w:t>
      </w:r>
      <w:r w:rsidRPr="00E1692D">
        <w:rPr>
          <w:rFonts w:hint="cs"/>
          <w:color w:val="000000" w:themeColor="text1"/>
          <w:sz w:val="27"/>
          <w:rtl/>
          <w:lang w:bidi="ar-IQ"/>
        </w:rPr>
        <w:t>سر</w:t>
      </w:r>
      <w:r w:rsidR="00FB02E2" w:rsidRPr="00E1692D">
        <w:rPr>
          <w:rFonts w:hint="cs"/>
          <w:color w:val="000000" w:themeColor="text1"/>
          <w:sz w:val="27"/>
          <w:rtl/>
          <w:lang w:bidi="ar-IQ"/>
        </w:rPr>
        <w:t>؛</w:t>
      </w:r>
      <w:r w:rsidRPr="00E1692D">
        <w:rPr>
          <w:rFonts w:hint="cs"/>
          <w:color w:val="000000" w:themeColor="text1"/>
          <w:sz w:val="27"/>
          <w:rtl/>
          <w:lang w:bidi="ar-IQ"/>
        </w:rPr>
        <w:t xml:space="preserve"> ل</w:t>
      </w:r>
      <w:r w:rsidR="00FB02E2"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الضرب فوق ال</w:t>
      </w:r>
      <w:r w:rsidR="00FB02E2" w:rsidRPr="00E1692D">
        <w:rPr>
          <w:rFonts w:hint="cs"/>
          <w:color w:val="000000" w:themeColor="text1"/>
          <w:sz w:val="27"/>
          <w:rtl/>
          <w:lang w:bidi="ar-IQ"/>
        </w:rPr>
        <w:t>أ</w:t>
      </w:r>
      <w:r w:rsidRPr="00E1692D">
        <w:rPr>
          <w:rFonts w:hint="cs"/>
          <w:color w:val="000000" w:themeColor="text1"/>
          <w:sz w:val="27"/>
          <w:rtl/>
          <w:lang w:bidi="ar-IQ"/>
        </w:rPr>
        <w:t>عناق هو ال</w:t>
      </w:r>
      <w:r w:rsidR="00FB02E2" w:rsidRPr="00E1692D">
        <w:rPr>
          <w:rFonts w:hint="cs"/>
          <w:color w:val="000000" w:themeColor="text1"/>
          <w:sz w:val="27"/>
          <w:rtl/>
          <w:lang w:bidi="ar-IQ"/>
        </w:rPr>
        <w:t>إ</w:t>
      </w:r>
      <w:r w:rsidRPr="00E1692D">
        <w:rPr>
          <w:rFonts w:hint="cs"/>
          <w:color w:val="000000" w:themeColor="text1"/>
          <w:sz w:val="27"/>
          <w:rtl/>
          <w:lang w:bidi="ar-IQ"/>
        </w:rPr>
        <w:t>بانة من المفصل</w:t>
      </w:r>
      <w:r w:rsidR="00FB02E2" w:rsidRPr="00E1692D">
        <w:rPr>
          <w:rFonts w:hint="cs"/>
          <w:color w:val="000000" w:themeColor="text1"/>
          <w:sz w:val="27"/>
          <w:rtl/>
          <w:lang w:bidi="ar-IQ"/>
        </w:rPr>
        <w:t>،</w:t>
      </w:r>
      <w:r w:rsidRPr="00E1692D">
        <w:rPr>
          <w:rFonts w:hint="cs"/>
          <w:color w:val="000000" w:themeColor="text1"/>
          <w:sz w:val="27"/>
          <w:rtl/>
          <w:lang w:bidi="ar-IQ"/>
        </w:rPr>
        <w:t xml:space="preserve"> ولا يقدر على ذلك حال القتال</w:t>
      </w:r>
      <w:r w:rsidR="00FB02E2" w:rsidRPr="00E1692D">
        <w:rPr>
          <w:rFonts w:hint="cs"/>
          <w:color w:val="000000" w:themeColor="text1"/>
          <w:sz w:val="27"/>
          <w:rtl/>
          <w:lang w:bidi="ar-IQ"/>
        </w:rPr>
        <w:t>،</w:t>
      </w:r>
      <w:r w:rsidRPr="00E1692D">
        <w:rPr>
          <w:rFonts w:hint="cs"/>
          <w:color w:val="000000" w:themeColor="text1"/>
          <w:sz w:val="27"/>
          <w:rtl/>
          <w:lang w:bidi="ar-IQ"/>
        </w:rPr>
        <w:t xml:space="preserve"> ويقدر عليه بعد ال</w:t>
      </w:r>
      <w:r w:rsidR="00FB02E2" w:rsidRPr="00E1692D">
        <w:rPr>
          <w:rFonts w:hint="cs"/>
          <w:color w:val="000000" w:themeColor="text1"/>
          <w:sz w:val="27"/>
          <w:rtl/>
          <w:lang w:bidi="ar-IQ"/>
        </w:rPr>
        <w:t>أ</w:t>
      </w:r>
      <w:r w:rsidRPr="00E1692D">
        <w:rPr>
          <w:rFonts w:hint="cs"/>
          <w:color w:val="000000" w:themeColor="text1"/>
          <w:sz w:val="27"/>
          <w:rtl/>
          <w:lang w:bidi="ar-IQ"/>
        </w:rPr>
        <w:t>خذ وال</w:t>
      </w:r>
      <w:r w:rsidR="00FB02E2" w:rsidRPr="00E1692D">
        <w:rPr>
          <w:rFonts w:hint="cs"/>
          <w:color w:val="000000" w:themeColor="text1"/>
          <w:sz w:val="27"/>
          <w:rtl/>
          <w:lang w:bidi="ar-IQ"/>
        </w:rPr>
        <w:t>أ</w:t>
      </w:r>
      <w:r w:rsidRPr="00E1692D">
        <w:rPr>
          <w:rFonts w:hint="cs"/>
          <w:color w:val="000000" w:themeColor="text1"/>
          <w:sz w:val="27"/>
          <w:rtl/>
          <w:lang w:bidi="ar-IQ"/>
        </w:rPr>
        <w:t>سر...</w:t>
      </w:r>
      <w:r w:rsidR="00FB02E2" w:rsidRPr="00E1692D">
        <w:rPr>
          <w:rFonts w:hint="cs"/>
          <w:color w:val="000000" w:themeColor="text1"/>
          <w:sz w:val="27"/>
          <w:rtl/>
          <w:lang w:bidi="ar-IQ"/>
        </w:rPr>
        <w:t>؛</w:t>
      </w:r>
      <w:r w:rsidRPr="00E1692D">
        <w:rPr>
          <w:rFonts w:hint="cs"/>
          <w:color w:val="000000" w:themeColor="text1"/>
          <w:sz w:val="27"/>
          <w:rtl/>
          <w:lang w:bidi="ar-IQ"/>
        </w:rPr>
        <w:t xml:space="preserve"> ول</w:t>
      </w:r>
      <w:r w:rsidR="00FB02E2"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المصلحة قد تكون في القتل</w:t>
      </w:r>
      <w:r w:rsidR="00FB02E2" w:rsidRPr="00E1692D">
        <w:rPr>
          <w:rFonts w:hint="cs"/>
          <w:color w:val="000000" w:themeColor="text1"/>
          <w:sz w:val="27"/>
          <w:rtl/>
          <w:lang w:bidi="ar-IQ"/>
        </w:rPr>
        <w:t>؛</w:t>
      </w:r>
      <w:r w:rsidRPr="00E1692D">
        <w:rPr>
          <w:rFonts w:hint="cs"/>
          <w:color w:val="000000" w:themeColor="text1"/>
          <w:sz w:val="27"/>
          <w:rtl/>
          <w:lang w:bidi="ar-IQ"/>
        </w:rPr>
        <w:t xml:space="preserve"> لما فيه من استئصالهم</w:t>
      </w:r>
      <w:r w:rsidR="00FB02E2" w:rsidRPr="00E1692D">
        <w:rPr>
          <w:rFonts w:hint="cs"/>
          <w:color w:val="000000" w:themeColor="text1"/>
          <w:sz w:val="27"/>
          <w:rtl/>
          <w:lang w:bidi="ar-IQ"/>
        </w:rPr>
        <w:t>،</w:t>
      </w:r>
      <w:r w:rsidRPr="00E1692D">
        <w:rPr>
          <w:rFonts w:hint="cs"/>
          <w:color w:val="000000" w:themeColor="text1"/>
          <w:sz w:val="27"/>
          <w:rtl/>
          <w:lang w:bidi="ar-IQ"/>
        </w:rPr>
        <w:t xml:space="preserve"> فكان لل</w:t>
      </w:r>
      <w:r w:rsidR="00FB02E2" w:rsidRPr="00E1692D">
        <w:rPr>
          <w:rFonts w:hint="cs"/>
          <w:color w:val="000000" w:themeColor="text1"/>
          <w:sz w:val="27"/>
          <w:rtl/>
          <w:lang w:bidi="ar-IQ"/>
        </w:rPr>
        <w:t>إ</w:t>
      </w:r>
      <w:r w:rsidRPr="00E1692D">
        <w:rPr>
          <w:rFonts w:hint="cs"/>
          <w:color w:val="000000" w:themeColor="text1"/>
          <w:sz w:val="27"/>
          <w:rtl/>
          <w:lang w:bidi="ar-IQ"/>
        </w:rPr>
        <w:t>مام ذلك</w:t>
      </w:r>
      <w:r w:rsidR="00FB02E2" w:rsidRPr="00E1692D">
        <w:rPr>
          <w:rFonts w:hint="cs"/>
          <w:color w:val="000000" w:themeColor="text1"/>
          <w:sz w:val="27"/>
          <w:rtl/>
          <w:lang w:bidi="ar-IQ"/>
        </w:rPr>
        <w:t>؛</w:t>
      </w:r>
      <w:r w:rsidRPr="00E1692D">
        <w:rPr>
          <w:rFonts w:hint="cs"/>
          <w:color w:val="000000" w:themeColor="text1"/>
          <w:sz w:val="27"/>
          <w:rtl/>
          <w:lang w:bidi="ar-IQ"/>
        </w:rPr>
        <w:t xml:space="preserve"> و</w:t>
      </w:r>
      <w:r w:rsidR="00FB02E2" w:rsidRPr="00E1692D">
        <w:rPr>
          <w:rFonts w:hint="cs"/>
          <w:color w:val="000000" w:themeColor="text1"/>
          <w:sz w:val="27"/>
          <w:rtl/>
          <w:lang w:bidi="ar-IQ"/>
        </w:rPr>
        <w:t>إ</w:t>
      </w:r>
      <w:r w:rsidRPr="00E1692D">
        <w:rPr>
          <w:rFonts w:hint="cs"/>
          <w:color w:val="000000" w:themeColor="text1"/>
          <w:sz w:val="27"/>
          <w:rtl/>
          <w:lang w:bidi="ar-IQ"/>
        </w:rPr>
        <w:t>ن</w:t>
      </w:r>
      <w:r w:rsidR="00FB02E2" w:rsidRPr="00E1692D">
        <w:rPr>
          <w:rFonts w:hint="cs"/>
          <w:color w:val="000000" w:themeColor="text1"/>
          <w:sz w:val="27"/>
          <w:rtl/>
          <w:lang w:bidi="ar-IQ"/>
        </w:rPr>
        <w:t>ْ</w:t>
      </w:r>
      <w:r w:rsidRPr="00E1692D">
        <w:rPr>
          <w:rFonts w:hint="cs"/>
          <w:color w:val="000000" w:themeColor="text1"/>
          <w:sz w:val="27"/>
          <w:rtl/>
          <w:lang w:bidi="ar-IQ"/>
        </w:rPr>
        <w:t xml:space="preserve"> شاء استرق</w:t>
      </w:r>
      <w:r w:rsidR="00FB02E2" w:rsidRPr="00E1692D">
        <w:rPr>
          <w:rFonts w:hint="cs"/>
          <w:color w:val="000000" w:themeColor="text1"/>
          <w:sz w:val="27"/>
          <w:rtl/>
          <w:lang w:bidi="ar-IQ"/>
        </w:rPr>
        <w:t>ّ</w:t>
      </w:r>
      <w:r w:rsidRPr="00E1692D">
        <w:rPr>
          <w:rFonts w:hint="cs"/>
          <w:color w:val="000000" w:themeColor="text1"/>
          <w:sz w:val="27"/>
          <w:rtl/>
          <w:lang w:bidi="ar-IQ"/>
        </w:rPr>
        <w:t xml:space="preserve"> الكل</w:t>
      </w:r>
      <w:r w:rsidR="00FB02E2" w:rsidRPr="00E1692D">
        <w:rPr>
          <w:rFonts w:hint="cs"/>
          <w:color w:val="000000" w:themeColor="text1"/>
          <w:sz w:val="27"/>
          <w:rtl/>
          <w:lang w:bidi="ar-IQ"/>
        </w:rPr>
        <w:t>ّ،</w:t>
      </w:r>
      <w:r w:rsidRPr="00E1692D">
        <w:rPr>
          <w:rFonts w:hint="cs"/>
          <w:color w:val="000000" w:themeColor="text1"/>
          <w:sz w:val="27"/>
          <w:rtl/>
          <w:lang w:bidi="ar-IQ"/>
        </w:rPr>
        <w:t xml:space="preserve"> فخمسهم</w:t>
      </w:r>
      <w:r w:rsidR="00FB02E2" w:rsidRPr="00E1692D">
        <w:rPr>
          <w:rFonts w:hint="cs"/>
          <w:color w:val="000000" w:themeColor="text1"/>
          <w:sz w:val="27"/>
          <w:rtl/>
          <w:lang w:bidi="ar-IQ"/>
        </w:rPr>
        <w:t>،</w:t>
      </w:r>
      <w:r w:rsidRPr="00E1692D">
        <w:rPr>
          <w:rFonts w:hint="cs"/>
          <w:color w:val="000000" w:themeColor="text1"/>
          <w:sz w:val="27"/>
          <w:rtl/>
          <w:lang w:bidi="ar-IQ"/>
        </w:rPr>
        <w:t xml:space="preserve"> وقس</w:t>
      </w:r>
      <w:r w:rsidR="00950305" w:rsidRPr="00E1692D">
        <w:rPr>
          <w:rFonts w:hint="cs"/>
          <w:color w:val="000000" w:themeColor="text1"/>
          <w:sz w:val="27"/>
          <w:rtl/>
          <w:lang w:bidi="ar-IQ"/>
        </w:rPr>
        <w:t>َّ</w:t>
      </w:r>
      <w:r w:rsidRPr="00E1692D">
        <w:rPr>
          <w:rFonts w:hint="cs"/>
          <w:color w:val="000000" w:themeColor="text1"/>
          <w:sz w:val="27"/>
          <w:rtl/>
          <w:lang w:bidi="ar-IQ"/>
        </w:rPr>
        <w:t>مهم...</w:t>
      </w:r>
      <w:r w:rsidR="00FB02E2" w:rsidRPr="00E1692D">
        <w:rPr>
          <w:rFonts w:hint="cs"/>
          <w:color w:val="000000" w:themeColor="text1"/>
          <w:sz w:val="27"/>
          <w:rtl/>
          <w:lang w:bidi="ar-IQ"/>
        </w:rPr>
        <w:t>؛</w:t>
      </w:r>
      <w:r w:rsidRPr="00E1692D">
        <w:rPr>
          <w:rFonts w:hint="cs"/>
          <w:color w:val="000000" w:themeColor="text1"/>
          <w:sz w:val="27"/>
          <w:rtl/>
          <w:lang w:bidi="ar-IQ"/>
        </w:rPr>
        <w:t xml:space="preserve"> ولنا قوله سبحانه</w:t>
      </w:r>
      <w:r w:rsidR="00FB02E2" w:rsidRPr="00E1692D">
        <w:rPr>
          <w:rFonts w:hint="cs"/>
          <w:color w:val="000000" w:themeColor="text1"/>
          <w:sz w:val="27"/>
          <w:rtl/>
          <w:lang w:bidi="ar-IQ"/>
        </w:rPr>
        <w:t>:</w:t>
      </w:r>
      <w:r w:rsidRPr="00E1692D">
        <w:rPr>
          <w:rFonts w:hint="cs"/>
          <w:color w:val="000000" w:themeColor="text1"/>
          <w:sz w:val="27"/>
          <w:rtl/>
          <w:lang w:bidi="ar-IQ"/>
        </w:rPr>
        <w:t xml:space="preserve"> </w:t>
      </w:r>
      <w:r w:rsidR="00FB02E2" w:rsidRPr="00E1692D">
        <w:rPr>
          <w:rFonts w:ascii="Mosawi" w:hAnsi="Mosawi" w:cs="Mosawi"/>
          <w:color w:val="000000" w:themeColor="text1"/>
          <w:sz w:val="24"/>
          <w:szCs w:val="24"/>
          <w:rtl/>
        </w:rPr>
        <w:t>﴿</w:t>
      </w:r>
      <w:r w:rsidR="00FB02E2" w:rsidRPr="00E1692D">
        <w:rPr>
          <w:b/>
          <w:bCs/>
          <w:color w:val="000000" w:themeColor="text1"/>
          <w:sz w:val="27"/>
          <w:rtl/>
          <w:lang w:bidi="ar-IQ"/>
        </w:rPr>
        <w:t>فَاقْتُلُوا الْمُشْرِكِينَ حَيْثُ وَجَدْتُمُوهُمْ وَخُذُوهُمْ وَاحْصُرُوهُمْ وَاقْعُدُوا لَهُمْ كُلَّ مَرْصَدٍ فَإِنْ تَابُوا وَأَقَامُوا الصَّلاَةَ وَآتَوْا الزَّكَاةَ فَخَلُّوا سَبِيلَهُمْ</w:t>
      </w:r>
      <w:r w:rsidR="00FB02E2" w:rsidRPr="00E1692D">
        <w:rPr>
          <w:rFonts w:ascii="Mosawi" w:hAnsi="Mosawi" w:cs="Mosawi"/>
          <w:color w:val="000000" w:themeColor="text1"/>
          <w:sz w:val="24"/>
          <w:szCs w:val="24"/>
          <w:rtl/>
        </w:rPr>
        <w:t>﴾</w:t>
      </w:r>
      <w:r w:rsidR="00FB02E2" w:rsidRPr="00E1692D">
        <w:rPr>
          <w:rFonts w:hint="cs"/>
          <w:color w:val="000000" w:themeColor="text1"/>
          <w:sz w:val="27"/>
          <w:rtl/>
          <w:lang w:bidi="ar-IQ"/>
        </w:rPr>
        <w:t>؛</w:t>
      </w:r>
      <w:r w:rsidRPr="00E1692D">
        <w:rPr>
          <w:rFonts w:hint="cs"/>
          <w:color w:val="000000" w:themeColor="text1"/>
          <w:sz w:val="27"/>
          <w:rtl/>
          <w:lang w:bidi="ar-IQ"/>
        </w:rPr>
        <w:t xml:space="preserve"> ول</w:t>
      </w:r>
      <w:r w:rsidR="00FB02E2"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ترك القتل بالاسترقاق في حق</w:t>
      </w:r>
      <w:r w:rsidR="00FB02E2" w:rsidRPr="00E1692D">
        <w:rPr>
          <w:rFonts w:hint="cs"/>
          <w:color w:val="000000" w:themeColor="text1"/>
          <w:sz w:val="27"/>
          <w:rtl/>
          <w:lang w:bidi="ar-IQ"/>
        </w:rPr>
        <w:t>ّ</w:t>
      </w:r>
      <w:r w:rsidRPr="00E1692D">
        <w:rPr>
          <w:rFonts w:hint="cs"/>
          <w:color w:val="000000" w:themeColor="text1"/>
          <w:sz w:val="27"/>
          <w:rtl/>
          <w:lang w:bidi="ar-IQ"/>
        </w:rPr>
        <w:t xml:space="preserve"> </w:t>
      </w:r>
      <w:r w:rsidR="00FB02E2" w:rsidRPr="00E1692D">
        <w:rPr>
          <w:rFonts w:hint="cs"/>
          <w:color w:val="000000" w:themeColor="text1"/>
          <w:sz w:val="27"/>
          <w:rtl/>
          <w:lang w:bidi="ar-IQ"/>
        </w:rPr>
        <w:t>أ</w:t>
      </w:r>
      <w:r w:rsidRPr="00E1692D">
        <w:rPr>
          <w:rFonts w:hint="cs"/>
          <w:color w:val="000000" w:themeColor="text1"/>
          <w:sz w:val="27"/>
          <w:rtl/>
          <w:lang w:bidi="ar-IQ"/>
        </w:rPr>
        <w:t>هل الكتاب ومشركي العجم</w:t>
      </w:r>
      <w:r w:rsidR="00FB02E2" w:rsidRPr="00E1692D">
        <w:rPr>
          <w:rFonts w:hint="cs"/>
          <w:color w:val="000000" w:themeColor="text1"/>
          <w:sz w:val="27"/>
          <w:rtl/>
          <w:lang w:bidi="ar-IQ"/>
        </w:rPr>
        <w:t>؛</w:t>
      </w:r>
      <w:r w:rsidRPr="00E1692D">
        <w:rPr>
          <w:rFonts w:hint="cs"/>
          <w:color w:val="000000" w:themeColor="text1"/>
          <w:sz w:val="27"/>
          <w:rtl/>
          <w:lang w:bidi="ar-IQ"/>
        </w:rPr>
        <w:t xml:space="preserve"> للتوس</w:t>
      </w:r>
      <w:r w:rsidR="00950305" w:rsidRPr="00E1692D">
        <w:rPr>
          <w:rFonts w:hint="cs"/>
          <w:color w:val="000000" w:themeColor="text1"/>
          <w:sz w:val="27"/>
          <w:rtl/>
          <w:lang w:bidi="ar-IQ"/>
        </w:rPr>
        <w:t>ُّ</w:t>
      </w:r>
      <w:r w:rsidRPr="00E1692D">
        <w:rPr>
          <w:rFonts w:hint="cs"/>
          <w:color w:val="000000" w:themeColor="text1"/>
          <w:sz w:val="27"/>
          <w:rtl/>
          <w:lang w:bidi="ar-IQ"/>
        </w:rPr>
        <w:t>ل</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w:t>
      </w:r>
      <w:r w:rsidR="00FB02E2" w:rsidRPr="00E1692D">
        <w:rPr>
          <w:rFonts w:hint="cs"/>
          <w:color w:val="000000" w:themeColor="text1"/>
          <w:sz w:val="27"/>
          <w:rtl/>
          <w:lang w:bidi="ar-IQ"/>
        </w:rPr>
        <w:t>إ</w:t>
      </w:r>
      <w:r w:rsidRPr="00E1692D">
        <w:rPr>
          <w:rFonts w:hint="cs"/>
          <w:color w:val="000000" w:themeColor="text1"/>
          <w:sz w:val="27"/>
          <w:rtl/>
          <w:lang w:bidi="ar-IQ"/>
        </w:rPr>
        <w:t>سلام... و</w:t>
      </w:r>
      <w:r w:rsidR="00FB02E2" w:rsidRPr="00E1692D">
        <w:rPr>
          <w:rFonts w:hint="cs"/>
          <w:color w:val="000000" w:themeColor="text1"/>
          <w:sz w:val="27"/>
          <w:rtl/>
          <w:lang w:bidi="ar-IQ"/>
        </w:rPr>
        <w:t>أ</w:t>
      </w:r>
      <w:r w:rsidRPr="00E1692D">
        <w:rPr>
          <w:rFonts w:hint="cs"/>
          <w:color w:val="000000" w:themeColor="text1"/>
          <w:sz w:val="27"/>
          <w:rtl/>
          <w:lang w:bidi="ar-IQ"/>
        </w:rPr>
        <w:t>ما قوله تعالى</w:t>
      </w:r>
      <w:r w:rsidR="00FB02E2" w:rsidRPr="00E1692D">
        <w:rPr>
          <w:rFonts w:hint="cs"/>
          <w:color w:val="000000" w:themeColor="text1"/>
          <w:sz w:val="27"/>
          <w:rtl/>
          <w:lang w:bidi="ar-IQ"/>
        </w:rPr>
        <w:t>:</w:t>
      </w:r>
      <w:r w:rsidRPr="00E1692D">
        <w:rPr>
          <w:rFonts w:hint="cs"/>
          <w:color w:val="000000" w:themeColor="text1"/>
          <w:sz w:val="27"/>
          <w:rtl/>
          <w:lang w:bidi="ar-IQ"/>
        </w:rPr>
        <w:t xml:space="preserve"> </w:t>
      </w:r>
      <w:r w:rsidR="00691415" w:rsidRPr="00E1692D">
        <w:rPr>
          <w:rFonts w:ascii="Mosawi" w:hAnsi="Mosawi" w:cs="Mosawi"/>
          <w:color w:val="000000" w:themeColor="text1"/>
          <w:sz w:val="24"/>
          <w:szCs w:val="24"/>
          <w:rtl/>
        </w:rPr>
        <w:t>﴿</w:t>
      </w:r>
      <w:r w:rsidR="00691415" w:rsidRPr="00E1692D">
        <w:rPr>
          <w:b/>
          <w:bCs/>
          <w:color w:val="000000" w:themeColor="text1"/>
          <w:sz w:val="27"/>
          <w:rtl/>
          <w:lang w:bidi="ar-IQ"/>
        </w:rPr>
        <w:t>فَإِمَّا مَنّاً بَعْدُ وَإِمَّا فِدَاءً</w:t>
      </w:r>
      <w:r w:rsidR="00691415" w:rsidRPr="00E1692D">
        <w:rPr>
          <w:rFonts w:ascii="Mosawi" w:hAnsi="Mosawi" w:cs="Mosawi"/>
          <w:color w:val="000000" w:themeColor="text1"/>
          <w:sz w:val="24"/>
          <w:szCs w:val="24"/>
          <w:rtl/>
        </w:rPr>
        <w:t>﴾</w:t>
      </w:r>
      <w:r w:rsidRPr="00E1692D">
        <w:rPr>
          <w:rFonts w:hint="cs"/>
          <w:color w:val="000000" w:themeColor="text1"/>
          <w:sz w:val="27"/>
          <w:rtl/>
          <w:lang w:bidi="ar-IQ"/>
        </w:rPr>
        <w:t xml:space="preserve"> فقد قال بعض </w:t>
      </w:r>
      <w:r w:rsidR="00691415" w:rsidRPr="00E1692D">
        <w:rPr>
          <w:rFonts w:hint="cs"/>
          <w:color w:val="000000" w:themeColor="text1"/>
          <w:sz w:val="27"/>
          <w:rtl/>
          <w:lang w:bidi="ar-IQ"/>
        </w:rPr>
        <w:t>أ</w:t>
      </w:r>
      <w:r w:rsidRPr="00E1692D">
        <w:rPr>
          <w:rFonts w:hint="cs"/>
          <w:color w:val="000000" w:themeColor="text1"/>
          <w:sz w:val="27"/>
          <w:rtl/>
          <w:lang w:bidi="ar-IQ"/>
        </w:rPr>
        <w:t>هل التفسير</w:t>
      </w:r>
      <w:r w:rsidR="00691415" w:rsidRPr="00E1692D">
        <w:rPr>
          <w:rFonts w:hint="cs"/>
          <w:color w:val="000000" w:themeColor="text1"/>
          <w:sz w:val="27"/>
          <w:rtl/>
          <w:lang w:bidi="ar-IQ"/>
        </w:rPr>
        <w:t>:</w:t>
      </w:r>
      <w:r w:rsidRPr="00E1692D">
        <w:rPr>
          <w:rFonts w:hint="cs"/>
          <w:color w:val="000000" w:themeColor="text1"/>
          <w:sz w:val="27"/>
          <w:rtl/>
          <w:lang w:bidi="ar-IQ"/>
        </w:rPr>
        <w:t xml:space="preserve"> </w:t>
      </w:r>
      <w:r w:rsidR="00691415"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w:t>
      </w:r>
      <w:r w:rsidR="00691415" w:rsidRPr="00E1692D">
        <w:rPr>
          <w:rFonts w:hint="cs"/>
          <w:color w:val="000000" w:themeColor="text1"/>
          <w:sz w:val="27"/>
          <w:rtl/>
          <w:lang w:bidi="ar-IQ"/>
        </w:rPr>
        <w:t>آ</w:t>
      </w:r>
      <w:r w:rsidRPr="00E1692D">
        <w:rPr>
          <w:rFonts w:hint="cs"/>
          <w:color w:val="000000" w:themeColor="text1"/>
          <w:sz w:val="27"/>
          <w:rtl/>
          <w:lang w:bidi="ar-IQ"/>
        </w:rPr>
        <w:t>ية منسوخة بقوله تعالى</w:t>
      </w:r>
      <w:r w:rsidR="00691415" w:rsidRPr="00E1692D">
        <w:rPr>
          <w:rFonts w:hint="cs"/>
          <w:color w:val="000000" w:themeColor="text1"/>
          <w:sz w:val="27"/>
          <w:rtl/>
          <w:lang w:bidi="ar-IQ"/>
        </w:rPr>
        <w:t>:</w:t>
      </w:r>
      <w:r w:rsidRPr="00E1692D">
        <w:rPr>
          <w:rFonts w:hint="cs"/>
          <w:color w:val="000000" w:themeColor="text1"/>
          <w:sz w:val="27"/>
          <w:rtl/>
          <w:lang w:bidi="ar-IQ"/>
        </w:rPr>
        <w:t xml:space="preserve"> </w:t>
      </w:r>
      <w:r w:rsidR="00691415" w:rsidRPr="00E1692D">
        <w:rPr>
          <w:rFonts w:ascii="Mosawi" w:hAnsi="Mosawi" w:cs="Mosawi"/>
          <w:color w:val="000000" w:themeColor="text1"/>
          <w:sz w:val="24"/>
          <w:szCs w:val="24"/>
          <w:rtl/>
        </w:rPr>
        <w:t>﴿</w:t>
      </w:r>
      <w:r w:rsidR="00691415" w:rsidRPr="00E1692D">
        <w:rPr>
          <w:b/>
          <w:bCs/>
          <w:color w:val="000000" w:themeColor="text1"/>
          <w:sz w:val="27"/>
          <w:rtl/>
          <w:lang w:bidi="ar-IQ"/>
        </w:rPr>
        <w:t>فَاقْتُلُوا الْمُشْرِكِينَ حَيْثُ وَجَدْتُمُوهُمْ</w:t>
      </w:r>
      <w:r w:rsidR="00691415" w:rsidRPr="00E1692D">
        <w:rPr>
          <w:rFonts w:ascii="Mosawi" w:hAnsi="Mosawi" w:cs="Mosawi"/>
          <w:color w:val="000000" w:themeColor="text1"/>
          <w:sz w:val="24"/>
          <w:szCs w:val="24"/>
          <w:rtl/>
        </w:rPr>
        <w:t>﴾</w:t>
      </w:r>
      <w:r w:rsidR="006B609D" w:rsidRPr="00E1692D">
        <w:rPr>
          <w:rFonts w:hint="cs"/>
          <w:color w:val="000000" w:themeColor="text1"/>
          <w:sz w:val="27"/>
          <w:rtl/>
          <w:lang w:bidi="ar-IQ"/>
        </w:rPr>
        <w:t>،</w:t>
      </w:r>
      <w:r w:rsidRPr="00E1692D">
        <w:rPr>
          <w:rFonts w:hint="cs"/>
          <w:color w:val="000000" w:themeColor="text1"/>
          <w:sz w:val="27"/>
          <w:rtl/>
          <w:lang w:bidi="ar-IQ"/>
        </w:rPr>
        <w:t xml:space="preserve"> وقوله</w:t>
      </w:r>
      <w:r w:rsidR="006B609D" w:rsidRPr="00E1692D">
        <w:rPr>
          <w:rFonts w:hint="cs"/>
          <w:color w:val="000000" w:themeColor="text1"/>
          <w:sz w:val="27"/>
          <w:rtl/>
          <w:lang w:bidi="ar-IQ"/>
        </w:rPr>
        <w:t>:</w:t>
      </w:r>
      <w:r w:rsidRPr="00E1692D">
        <w:rPr>
          <w:rFonts w:hint="cs"/>
          <w:color w:val="000000" w:themeColor="text1"/>
          <w:sz w:val="27"/>
          <w:rtl/>
          <w:lang w:bidi="ar-IQ"/>
        </w:rPr>
        <w:t xml:space="preserve"> </w:t>
      </w:r>
      <w:r w:rsidR="00691415" w:rsidRPr="00E1692D">
        <w:rPr>
          <w:rFonts w:ascii="Mosawi" w:hAnsi="Mosawi" w:cs="Mosawi"/>
          <w:color w:val="000000" w:themeColor="text1"/>
          <w:sz w:val="24"/>
          <w:szCs w:val="24"/>
          <w:rtl/>
        </w:rPr>
        <w:t>﴿</w:t>
      </w:r>
      <w:r w:rsidR="00691415" w:rsidRPr="00E1692D">
        <w:rPr>
          <w:b/>
          <w:bCs/>
          <w:color w:val="000000" w:themeColor="text1"/>
          <w:sz w:val="27"/>
          <w:rtl/>
          <w:lang w:bidi="ar-IQ"/>
        </w:rPr>
        <w:t>قَاتِلُوا الَّذِينَ لاَ يُؤْمِنُونَ بِاللَّهِ وَلاَ بِالْيَوْمِ الآخِرِ</w:t>
      </w:r>
      <w:r w:rsidRPr="00E1692D">
        <w:rPr>
          <w:rFonts w:hint="cs"/>
          <w:color w:val="000000" w:themeColor="text1"/>
          <w:sz w:val="27"/>
          <w:rtl/>
          <w:lang w:bidi="ar-IQ"/>
        </w:rPr>
        <w:t>...</w:t>
      </w:r>
      <w:r w:rsidR="00691415" w:rsidRPr="00E1692D">
        <w:rPr>
          <w:rFonts w:ascii="Mosawi" w:hAnsi="Mosawi" w:cs="Mosawi"/>
          <w:color w:val="000000" w:themeColor="text1"/>
          <w:sz w:val="24"/>
          <w:szCs w:val="24"/>
          <w:rtl/>
        </w:rPr>
        <w:t>﴾</w:t>
      </w:r>
      <w:r w:rsidR="006B609D" w:rsidRPr="00E1692D">
        <w:rPr>
          <w:rFonts w:hint="cs"/>
          <w:color w:val="000000" w:themeColor="text1"/>
          <w:sz w:val="27"/>
          <w:rtl/>
        </w:rPr>
        <w:t xml:space="preserve">؛ </w:t>
      </w:r>
      <w:r w:rsidRPr="00E1692D">
        <w:rPr>
          <w:rFonts w:hint="cs"/>
          <w:color w:val="000000" w:themeColor="text1"/>
          <w:sz w:val="27"/>
          <w:rtl/>
          <w:lang w:bidi="ar-IQ"/>
        </w:rPr>
        <w:t>ل</w:t>
      </w:r>
      <w:r w:rsidR="006B609D"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سورة براءة نزلت بعد سورة محمد</w:t>
      </w:r>
      <w:r w:rsidR="006B609D" w:rsidRPr="00E1692D">
        <w:rPr>
          <w:rFonts w:hint="cs"/>
          <w:color w:val="000000" w:themeColor="text1"/>
          <w:sz w:val="27"/>
          <w:rtl/>
          <w:lang w:bidi="ar-IQ"/>
        </w:rPr>
        <w:t>،</w:t>
      </w:r>
      <w:r w:rsidRPr="00E1692D">
        <w:rPr>
          <w:rFonts w:hint="cs"/>
          <w:color w:val="000000" w:themeColor="text1"/>
          <w:sz w:val="27"/>
          <w:rtl/>
          <w:lang w:bidi="ar-IQ"/>
        </w:rPr>
        <w:t xml:space="preserve"> ويحتمل </w:t>
      </w:r>
      <w:r w:rsidR="006B609D" w:rsidRPr="00E1692D">
        <w:rPr>
          <w:rFonts w:hint="cs"/>
          <w:color w:val="000000" w:themeColor="text1"/>
          <w:sz w:val="27"/>
          <w:rtl/>
          <w:lang w:bidi="ar-IQ"/>
        </w:rPr>
        <w:t>أ</w:t>
      </w:r>
      <w:r w:rsidRPr="00E1692D">
        <w:rPr>
          <w:rFonts w:hint="cs"/>
          <w:color w:val="000000" w:themeColor="text1"/>
          <w:sz w:val="27"/>
          <w:rtl/>
          <w:lang w:bidi="ar-IQ"/>
        </w:rPr>
        <w:t>ن تكون ال</w:t>
      </w:r>
      <w:r w:rsidR="006B609D" w:rsidRPr="00E1692D">
        <w:rPr>
          <w:rFonts w:hint="cs"/>
          <w:color w:val="000000" w:themeColor="text1"/>
          <w:sz w:val="27"/>
          <w:rtl/>
          <w:lang w:bidi="ar-IQ"/>
        </w:rPr>
        <w:t>آ</w:t>
      </w:r>
      <w:r w:rsidRPr="00E1692D">
        <w:rPr>
          <w:rFonts w:hint="cs"/>
          <w:color w:val="000000" w:themeColor="text1"/>
          <w:sz w:val="27"/>
          <w:rtl/>
          <w:lang w:bidi="ar-IQ"/>
        </w:rPr>
        <w:t>ية</w:t>
      </w:r>
      <w:r w:rsidR="006B609D" w:rsidRPr="00E1692D">
        <w:rPr>
          <w:rFonts w:hint="cs"/>
          <w:color w:val="000000" w:themeColor="text1"/>
          <w:sz w:val="27"/>
          <w:rtl/>
          <w:lang w:bidi="ar-IQ"/>
        </w:rPr>
        <w:t xml:space="preserve"> </w:t>
      </w:r>
      <w:r w:rsidRPr="00E1692D">
        <w:rPr>
          <w:rFonts w:hint="cs"/>
          <w:color w:val="000000" w:themeColor="text1"/>
          <w:sz w:val="27"/>
          <w:rtl/>
          <w:lang w:bidi="ar-IQ"/>
        </w:rPr>
        <w:t xml:space="preserve">في </w:t>
      </w:r>
      <w:r w:rsidR="006B609D" w:rsidRPr="00E1692D">
        <w:rPr>
          <w:rFonts w:hint="cs"/>
          <w:color w:val="000000" w:themeColor="text1"/>
          <w:sz w:val="27"/>
          <w:rtl/>
          <w:lang w:bidi="ar-IQ"/>
        </w:rPr>
        <w:t>أ</w:t>
      </w:r>
      <w:r w:rsidRPr="00E1692D">
        <w:rPr>
          <w:rFonts w:hint="cs"/>
          <w:color w:val="000000" w:themeColor="text1"/>
          <w:sz w:val="27"/>
          <w:rtl/>
          <w:lang w:bidi="ar-IQ"/>
        </w:rPr>
        <w:t>هل الكتاب ف</w:t>
      </w:r>
      <w:r w:rsidR="00950305" w:rsidRPr="00E1692D">
        <w:rPr>
          <w:rFonts w:hint="cs"/>
          <w:color w:val="000000" w:themeColor="text1"/>
          <w:sz w:val="27"/>
          <w:rtl/>
          <w:lang w:bidi="ar-IQ"/>
        </w:rPr>
        <w:t>َ</w:t>
      </w:r>
      <w:r w:rsidRPr="00E1692D">
        <w:rPr>
          <w:rFonts w:hint="cs"/>
          <w:color w:val="000000" w:themeColor="text1"/>
          <w:sz w:val="27"/>
          <w:rtl/>
          <w:lang w:bidi="ar-IQ"/>
        </w:rPr>
        <w:t>ي</w:t>
      </w:r>
      <w:r w:rsidR="00950305" w:rsidRPr="00E1692D">
        <w:rPr>
          <w:rFonts w:hint="cs"/>
          <w:color w:val="000000" w:themeColor="text1"/>
          <w:sz w:val="27"/>
          <w:rtl/>
          <w:lang w:bidi="ar-IQ"/>
        </w:rPr>
        <w:t>َ</w:t>
      </w:r>
      <w:r w:rsidRPr="00E1692D">
        <w:rPr>
          <w:rFonts w:hint="cs"/>
          <w:color w:val="000000" w:themeColor="text1"/>
          <w:sz w:val="27"/>
          <w:rtl/>
          <w:lang w:bidi="ar-IQ"/>
        </w:rPr>
        <w:t>م</w:t>
      </w:r>
      <w:r w:rsidR="00950305" w:rsidRPr="00E1692D">
        <w:rPr>
          <w:rFonts w:hint="cs"/>
          <w:color w:val="000000" w:themeColor="text1"/>
          <w:sz w:val="27"/>
          <w:rtl/>
          <w:lang w:bidi="ar-IQ"/>
        </w:rPr>
        <w:t>ُ</w:t>
      </w:r>
      <w:r w:rsidRPr="00E1692D">
        <w:rPr>
          <w:rFonts w:hint="cs"/>
          <w:color w:val="000000" w:themeColor="text1"/>
          <w:sz w:val="27"/>
          <w:rtl/>
          <w:lang w:bidi="ar-IQ"/>
        </w:rPr>
        <w:t>ن</w:t>
      </w:r>
      <w:r w:rsidR="006B609D" w:rsidRPr="00E1692D">
        <w:rPr>
          <w:rFonts w:hint="cs"/>
          <w:color w:val="000000" w:themeColor="text1"/>
          <w:sz w:val="27"/>
          <w:rtl/>
          <w:lang w:bidi="ar-IQ"/>
        </w:rPr>
        <w:t>ّ</w:t>
      </w:r>
      <w:r w:rsidR="00950305" w:rsidRPr="00E1692D">
        <w:rPr>
          <w:rFonts w:hint="cs"/>
          <w:color w:val="000000" w:themeColor="text1"/>
          <w:sz w:val="27"/>
          <w:rtl/>
          <w:lang w:bidi="ar-IQ"/>
        </w:rPr>
        <w:t>ُ</w:t>
      </w:r>
      <w:r w:rsidRPr="00E1692D">
        <w:rPr>
          <w:rFonts w:hint="cs"/>
          <w:color w:val="000000" w:themeColor="text1"/>
          <w:sz w:val="27"/>
          <w:rtl/>
          <w:lang w:bidi="ar-IQ"/>
        </w:rPr>
        <w:t xml:space="preserve"> عليهم بعد </w:t>
      </w:r>
      <w:r w:rsidR="006B609D" w:rsidRPr="00E1692D">
        <w:rPr>
          <w:rFonts w:hint="cs"/>
          <w:color w:val="000000" w:themeColor="text1"/>
          <w:sz w:val="27"/>
          <w:rtl/>
          <w:lang w:bidi="ar-IQ"/>
        </w:rPr>
        <w:t>أ</w:t>
      </w:r>
      <w:r w:rsidRPr="00E1692D">
        <w:rPr>
          <w:rFonts w:hint="cs"/>
          <w:color w:val="000000" w:themeColor="text1"/>
          <w:sz w:val="27"/>
          <w:rtl/>
          <w:lang w:bidi="ar-IQ"/>
        </w:rPr>
        <w:t xml:space="preserve">سرهم على </w:t>
      </w:r>
      <w:r w:rsidR="006B609D" w:rsidRPr="00E1692D">
        <w:rPr>
          <w:rFonts w:hint="cs"/>
          <w:color w:val="000000" w:themeColor="text1"/>
          <w:sz w:val="27"/>
          <w:rtl/>
          <w:lang w:bidi="ar-IQ"/>
        </w:rPr>
        <w:t>أ</w:t>
      </w:r>
      <w:r w:rsidRPr="00E1692D">
        <w:rPr>
          <w:rFonts w:hint="cs"/>
          <w:color w:val="000000" w:themeColor="text1"/>
          <w:sz w:val="27"/>
          <w:rtl/>
          <w:lang w:bidi="ar-IQ"/>
        </w:rPr>
        <w:t xml:space="preserve">ن يصيروا </w:t>
      </w:r>
      <w:r w:rsidR="00E1692D" w:rsidRPr="00E1692D">
        <w:rPr>
          <w:rFonts w:hint="cs"/>
          <w:color w:val="000000" w:themeColor="text1"/>
          <w:rtl/>
        </w:rPr>
        <w:t>عمالاً</w:t>
      </w:r>
      <w:r w:rsidRPr="00E1692D">
        <w:rPr>
          <w:rFonts w:hint="cs"/>
          <w:color w:val="000000" w:themeColor="text1"/>
          <w:rtl/>
        </w:rPr>
        <w:t xml:space="preserve"> للمسلمين</w:t>
      </w:r>
      <w:r w:rsidRPr="00E1692D">
        <w:rPr>
          <w:rFonts w:hint="cs"/>
          <w:color w:val="000000" w:themeColor="text1"/>
          <w:sz w:val="27"/>
          <w:rtl/>
          <w:lang w:bidi="ar-IQ"/>
        </w:rPr>
        <w:t xml:space="preserve">... ويحتمل </w:t>
      </w:r>
      <w:r w:rsidR="006B609D"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المفاداة كانت جائزة ثم نسخت بقوله تعالى</w:t>
      </w:r>
      <w:r w:rsidR="006B609D" w:rsidRPr="00E1692D">
        <w:rPr>
          <w:rFonts w:hint="cs"/>
          <w:color w:val="000000" w:themeColor="text1"/>
          <w:sz w:val="27"/>
          <w:rtl/>
          <w:lang w:bidi="ar-IQ"/>
        </w:rPr>
        <w:t>:</w:t>
      </w:r>
      <w:r w:rsidRPr="00E1692D">
        <w:rPr>
          <w:rFonts w:hint="cs"/>
          <w:color w:val="000000" w:themeColor="text1"/>
          <w:sz w:val="27"/>
          <w:rtl/>
          <w:lang w:bidi="ar-IQ"/>
        </w:rPr>
        <w:t xml:space="preserve"> </w:t>
      </w:r>
      <w:r w:rsidR="006B609D" w:rsidRPr="00E1692D">
        <w:rPr>
          <w:rFonts w:ascii="Mosawi" w:hAnsi="Mosawi" w:cs="Mosawi"/>
          <w:color w:val="000000" w:themeColor="text1"/>
          <w:sz w:val="24"/>
          <w:szCs w:val="24"/>
          <w:rtl/>
        </w:rPr>
        <w:t>﴿</w:t>
      </w:r>
      <w:r w:rsidR="006B609D" w:rsidRPr="00E1692D">
        <w:rPr>
          <w:b/>
          <w:bCs/>
          <w:color w:val="000000" w:themeColor="text1"/>
          <w:sz w:val="27"/>
          <w:rtl/>
          <w:lang w:bidi="ar-IQ"/>
        </w:rPr>
        <w:t>فَاضْرِبُوا فَوْقَ الأَعْنَاقِ</w:t>
      </w:r>
      <w:r w:rsidR="006B609D" w:rsidRPr="00E1692D">
        <w:rPr>
          <w:rFonts w:ascii="Mosawi" w:hAnsi="Mosawi" w:cs="Mosawi"/>
          <w:color w:val="000000" w:themeColor="text1"/>
          <w:sz w:val="24"/>
          <w:szCs w:val="24"/>
          <w:rtl/>
        </w:rPr>
        <w:t>﴾</w:t>
      </w:r>
      <w:r w:rsidR="006B609D" w:rsidRPr="00E1692D">
        <w:rPr>
          <w:rFonts w:hint="cs"/>
          <w:color w:val="000000" w:themeColor="text1"/>
          <w:sz w:val="27"/>
          <w:rtl/>
        </w:rPr>
        <w:t>،</w:t>
      </w:r>
      <w:r w:rsidR="006B609D" w:rsidRPr="00E1692D">
        <w:rPr>
          <w:rFonts w:hint="cs"/>
          <w:color w:val="000000" w:themeColor="text1"/>
          <w:sz w:val="27"/>
          <w:rtl/>
          <w:lang w:bidi="ar-IQ"/>
        </w:rPr>
        <w:t xml:space="preserve"> </w:t>
      </w:r>
      <w:r w:rsidRPr="00E1692D">
        <w:rPr>
          <w:rFonts w:hint="cs"/>
          <w:color w:val="000000" w:themeColor="text1"/>
          <w:sz w:val="27"/>
          <w:rtl/>
          <w:lang w:bidi="ar-IQ"/>
        </w:rPr>
        <w:t>وقوله تعالى</w:t>
      </w:r>
      <w:r w:rsidR="006B609D" w:rsidRPr="00E1692D">
        <w:rPr>
          <w:rFonts w:hint="cs"/>
          <w:color w:val="000000" w:themeColor="text1"/>
          <w:sz w:val="27"/>
          <w:rtl/>
          <w:lang w:bidi="ar-IQ"/>
        </w:rPr>
        <w:t>:</w:t>
      </w:r>
      <w:r w:rsidRPr="00E1692D">
        <w:rPr>
          <w:rFonts w:hint="cs"/>
          <w:color w:val="000000" w:themeColor="text1"/>
          <w:sz w:val="27"/>
          <w:rtl/>
          <w:lang w:bidi="ar-IQ"/>
        </w:rPr>
        <w:t xml:space="preserve"> </w:t>
      </w:r>
      <w:r w:rsidR="006B609D" w:rsidRPr="00E1692D">
        <w:rPr>
          <w:rFonts w:ascii="Mosawi" w:hAnsi="Mosawi" w:cs="Mosawi"/>
          <w:color w:val="000000" w:themeColor="text1"/>
          <w:sz w:val="24"/>
          <w:szCs w:val="24"/>
          <w:rtl/>
        </w:rPr>
        <w:t>﴿</w:t>
      </w:r>
      <w:r w:rsidR="006B609D" w:rsidRPr="00E1692D">
        <w:rPr>
          <w:b/>
          <w:bCs/>
          <w:color w:val="000000" w:themeColor="text1"/>
          <w:sz w:val="27"/>
          <w:rtl/>
          <w:lang w:bidi="ar-IQ"/>
        </w:rPr>
        <w:t>فَاقْتُلُوا الْمُشْرِكِينَ حَيْثُ وَجَدْتُمُوهُمْ</w:t>
      </w:r>
      <w:r w:rsidR="006B609D" w:rsidRPr="00E1692D">
        <w:rPr>
          <w:rFonts w:ascii="Mosawi" w:hAnsi="Mosawi" w:cs="Mosawi"/>
          <w:color w:val="000000" w:themeColor="text1"/>
          <w:sz w:val="24"/>
          <w:szCs w:val="24"/>
          <w:rtl/>
        </w:rPr>
        <w:t>﴾</w:t>
      </w:r>
      <w:r w:rsidRPr="00E1692D">
        <w:rPr>
          <w:rFonts w:hint="cs"/>
          <w:color w:val="000000" w:themeColor="text1"/>
          <w:sz w:val="27"/>
          <w:rtl/>
          <w:lang w:bidi="ar-IQ"/>
        </w:rPr>
        <w:t>...</w:t>
      </w:r>
      <w:r w:rsidRPr="00E1692D">
        <w:rPr>
          <w:rFonts w:hint="cs"/>
          <w:color w:val="000000" w:themeColor="text1"/>
          <w:sz w:val="27"/>
          <w:vertAlign w:val="superscript"/>
          <w:rtl/>
        </w:rPr>
        <w:t>(</w:t>
      </w:r>
      <w:r w:rsidRPr="00E1692D">
        <w:rPr>
          <w:rStyle w:val="EndnoteReference"/>
          <w:color w:val="000000" w:themeColor="text1"/>
          <w:sz w:val="27"/>
          <w:rtl/>
        </w:rPr>
        <w:endnoteReference w:id="16"/>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4D68EB">
      <w:pPr>
        <w:pStyle w:val="ListParagraph"/>
        <w:spacing w:after="0" w:line="400" w:lineRule="exact"/>
        <w:ind w:left="0" w:firstLine="567"/>
        <w:jc w:val="both"/>
        <w:rPr>
          <w:rFonts w:cs="AL-Mohanad"/>
          <w:color w:val="000000" w:themeColor="text1"/>
          <w:sz w:val="27"/>
          <w:szCs w:val="27"/>
          <w:rtl/>
          <w:lang w:bidi="ar-IQ"/>
        </w:rPr>
      </w:pPr>
      <w:r w:rsidRPr="00E1692D">
        <w:rPr>
          <w:rFonts w:cs="AL-Mohanad" w:hint="cs"/>
          <w:b/>
          <w:bCs/>
          <w:color w:val="000000" w:themeColor="text1"/>
          <w:sz w:val="27"/>
          <w:szCs w:val="27"/>
          <w:rtl/>
          <w:lang w:bidi="ar-IQ"/>
        </w:rPr>
        <w:t>ثالثا</w:t>
      </w:r>
      <w:r w:rsidR="000F55FA" w:rsidRPr="00E1692D">
        <w:rPr>
          <w:rFonts w:cs="AL-Mohanad" w:hint="cs"/>
          <w:b/>
          <w:bCs/>
          <w:color w:val="000000" w:themeColor="text1"/>
          <w:sz w:val="27"/>
          <w:szCs w:val="27"/>
          <w:rtl/>
          <w:lang w:bidi="ar-IQ"/>
        </w:rPr>
        <w:t>ً</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العمل بنص</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الكتاب نص</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ا</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محكما</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بالمن</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والفداء بالعنوان ال</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ولي</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والقتل</w:t>
      </w:r>
      <w:r w:rsidR="001675CE" w:rsidRPr="00E1692D">
        <w:rPr>
          <w:rFonts w:cs="AL-Mohanad" w:hint="cs"/>
          <w:color w:val="000000" w:themeColor="text1"/>
          <w:sz w:val="27"/>
          <w:szCs w:val="27"/>
          <w:rtl/>
          <w:lang w:bidi="ar-IQ"/>
        </w:rPr>
        <w:t xml:space="preserve"> أو </w:t>
      </w:r>
      <w:r w:rsidRPr="00E1692D">
        <w:rPr>
          <w:rFonts w:cs="AL-Mohanad" w:hint="cs"/>
          <w:color w:val="000000" w:themeColor="text1"/>
          <w:sz w:val="27"/>
          <w:szCs w:val="27"/>
          <w:rtl/>
          <w:lang w:bidi="ar-IQ"/>
        </w:rPr>
        <w:t>ال</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سر بالعنوان الثانوي</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ي في حالة الخيفة من ال</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سرى</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وذلك في قول مالك في المدو</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نة</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ما م</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ن</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خيف منه ف</w:t>
      </w:r>
      <w:r w:rsidR="000F55FA"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نه يقتل</w:t>
      </w:r>
      <w:r w:rsidRPr="00E1692D">
        <w:rPr>
          <w:rFonts w:cs="AL-Mohanad" w:hint="cs"/>
          <w:color w:val="000000" w:themeColor="text1"/>
          <w:sz w:val="27"/>
          <w:szCs w:val="27"/>
          <w:vertAlign w:val="superscript"/>
          <w:rtl/>
        </w:rPr>
        <w:t>(</w:t>
      </w:r>
      <w:r w:rsidRPr="00E1692D">
        <w:rPr>
          <w:rStyle w:val="EndnoteReference"/>
          <w:rFonts w:cs="AL-Mohanad"/>
          <w:color w:val="000000" w:themeColor="text1"/>
          <w:sz w:val="27"/>
          <w:szCs w:val="27"/>
          <w:rtl/>
        </w:rPr>
        <w:endnoteReference w:id="17"/>
      </w:r>
      <w:r w:rsidRPr="00E1692D">
        <w:rPr>
          <w:rFonts w:cs="AL-Mohanad" w:hint="cs"/>
          <w:color w:val="000000" w:themeColor="text1"/>
          <w:sz w:val="27"/>
          <w:szCs w:val="27"/>
          <w:vertAlign w:val="superscript"/>
          <w:rtl/>
        </w:rPr>
        <w:t>)</w:t>
      </w:r>
      <w:r w:rsidR="000F55FA" w:rsidRPr="00E1692D">
        <w:rPr>
          <w:rFonts w:cs="AL-Mohanad" w:hint="cs"/>
          <w:color w:val="000000" w:themeColor="text1"/>
          <w:sz w:val="27"/>
          <w:szCs w:val="27"/>
          <w:rtl/>
        </w:rPr>
        <w:t>؛</w:t>
      </w:r>
      <w:r w:rsidR="00950305" w:rsidRPr="00E1692D">
        <w:rPr>
          <w:rFonts w:cs="AL-Mohanad" w:hint="cs"/>
          <w:color w:val="000000" w:themeColor="text1"/>
          <w:sz w:val="27"/>
          <w:szCs w:val="27"/>
          <w:rtl/>
          <w:lang w:bidi="ar-IQ"/>
        </w:rPr>
        <w:t xml:space="preserve"> </w:t>
      </w:r>
      <w:r w:rsidRPr="00E1692D">
        <w:rPr>
          <w:rFonts w:cs="AL-Mohanad" w:hint="cs"/>
          <w:color w:val="000000" w:themeColor="text1"/>
          <w:sz w:val="27"/>
          <w:szCs w:val="27"/>
          <w:rtl/>
          <w:lang w:bidi="ar-IQ"/>
        </w:rPr>
        <w:t>ل</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ن</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ظروف الحرب في ال</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زمان الغابرة لم تكن توف</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ر </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سباب الحفاظ على ال</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 xml:space="preserve">سرى في </w:t>
      </w:r>
      <w:r w:rsidR="000F55FA"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ماكن خاص</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ة بهم</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تمنعهم من الهرب</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خلافا</w:t>
      </w:r>
      <w:r w:rsidR="000F55FA"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لما هو عليه الحال في الوقت الحاضر. </w:t>
      </w:r>
    </w:p>
    <w:p w:rsidR="005B395D" w:rsidRPr="00E1692D" w:rsidRDefault="005B395D" w:rsidP="0081259D">
      <w:pPr>
        <w:rPr>
          <w:color w:val="000000" w:themeColor="text1"/>
          <w:rtl/>
          <w:lang w:bidi="ar-IQ"/>
        </w:rPr>
      </w:pPr>
      <w:r w:rsidRPr="00E1692D">
        <w:rPr>
          <w:rFonts w:hint="cs"/>
          <w:color w:val="000000" w:themeColor="text1"/>
          <w:rtl/>
          <w:lang w:bidi="ar-IQ"/>
        </w:rPr>
        <w:t>ولتوضيح الرؤية في هذا ال</w:t>
      </w:r>
      <w:r w:rsidR="000F55FA" w:rsidRPr="00E1692D">
        <w:rPr>
          <w:rFonts w:hint="cs"/>
          <w:color w:val="000000" w:themeColor="text1"/>
          <w:rtl/>
          <w:lang w:bidi="ar-IQ"/>
        </w:rPr>
        <w:t>أ</w:t>
      </w:r>
      <w:r w:rsidRPr="00E1692D">
        <w:rPr>
          <w:rFonts w:hint="cs"/>
          <w:color w:val="000000" w:themeColor="text1"/>
          <w:rtl/>
          <w:lang w:bidi="ar-IQ"/>
        </w:rPr>
        <w:t>مر ف</w:t>
      </w:r>
      <w:r w:rsidR="000F55FA" w:rsidRPr="00E1692D">
        <w:rPr>
          <w:rFonts w:hint="cs"/>
          <w:color w:val="000000" w:themeColor="text1"/>
          <w:rtl/>
          <w:lang w:bidi="ar-IQ"/>
        </w:rPr>
        <w:t>إ</w:t>
      </w:r>
      <w:r w:rsidRPr="00E1692D">
        <w:rPr>
          <w:rFonts w:hint="cs"/>
          <w:color w:val="000000" w:themeColor="text1"/>
          <w:rtl/>
          <w:lang w:bidi="ar-IQ"/>
        </w:rPr>
        <w:t>ن</w:t>
      </w:r>
      <w:r w:rsidR="00950305" w:rsidRPr="00E1692D">
        <w:rPr>
          <w:rFonts w:hint="cs"/>
          <w:color w:val="000000" w:themeColor="text1"/>
          <w:rtl/>
          <w:lang w:bidi="ar-IQ"/>
        </w:rPr>
        <w:t>ّ</w:t>
      </w:r>
      <w:r w:rsidRPr="00E1692D">
        <w:rPr>
          <w:rFonts w:hint="cs"/>
          <w:color w:val="000000" w:themeColor="text1"/>
          <w:rtl/>
          <w:lang w:bidi="ar-IQ"/>
        </w:rPr>
        <w:t>ه ينبغي التمييز بين آيات القتال وآية الحرابة و</w:t>
      </w:r>
      <w:r w:rsidR="000F55FA" w:rsidRPr="00E1692D">
        <w:rPr>
          <w:rFonts w:hint="cs"/>
          <w:color w:val="000000" w:themeColor="text1"/>
          <w:rtl/>
          <w:lang w:bidi="ar-IQ"/>
        </w:rPr>
        <w:t>آ</w:t>
      </w:r>
      <w:r w:rsidRPr="00E1692D">
        <w:rPr>
          <w:rFonts w:hint="cs"/>
          <w:color w:val="000000" w:themeColor="text1"/>
          <w:rtl/>
          <w:lang w:bidi="ar-IQ"/>
        </w:rPr>
        <w:t>ية ال</w:t>
      </w:r>
      <w:r w:rsidR="000F55FA" w:rsidRPr="00E1692D">
        <w:rPr>
          <w:rFonts w:hint="cs"/>
          <w:color w:val="000000" w:themeColor="text1"/>
          <w:rtl/>
          <w:lang w:bidi="ar-IQ"/>
        </w:rPr>
        <w:t>أ</w:t>
      </w:r>
      <w:r w:rsidRPr="00E1692D">
        <w:rPr>
          <w:rFonts w:hint="cs"/>
          <w:color w:val="000000" w:themeColor="text1"/>
          <w:rtl/>
          <w:lang w:bidi="ar-IQ"/>
        </w:rPr>
        <w:t>سر</w:t>
      </w:r>
      <w:r w:rsidR="000F55FA" w:rsidRPr="00E1692D">
        <w:rPr>
          <w:rFonts w:hint="cs"/>
          <w:color w:val="000000" w:themeColor="text1"/>
          <w:rtl/>
          <w:lang w:bidi="ar-IQ"/>
        </w:rPr>
        <w:t>،</w:t>
      </w:r>
      <w:r w:rsidRPr="00E1692D">
        <w:rPr>
          <w:rFonts w:hint="cs"/>
          <w:color w:val="000000" w:themeColor="text1"/>
          <w:rtl/>
          <w:lang w:bidi="ar-IQ"/>
        </w:rPr>
        <w:t xml:space="preserve"> ولا يصح</w:t>
      </w:r>
      <w:r w:rsidR="000F55FA" w:rsidRPr="00E1692D">
        <w:rPr>
          <w:rFonts w:hint="cs"/>
          <w:color w:val="000000" w:themeColor="text1"/>
          <w:rtl/>
          <w:lang w:bidi="ar-IQ"/>
        </w:rPr>
        <w:t>ّ</w:t>
      </w:r>
      <w:r w:rsidRPr="00E1692D">
        <w:rPr>
          <w:rFonts w:hint="cs"/>
          <w:color w:val="000000" w:themeColor="text1"/>
          <w:rtl/>
          <w:lang w:bidi="ar-IQ"/>
        </w:rPr>
        <w:t xml:space="preserve"> الخلط بينها</w:t>
      </w:r>
      <w:r w:rsidR="000F55FA" w:rsidRPr="00E1692D">
        <w:rPr>
          <w:rFonts w:hint="cs"/>
          <w:color w:val="000000" w:themeColor="text1"/>
          <w:rtl/>
          <w:lang w:bidi="ar-IQ"/>
        </w:rPr>
        <w:t>،</w:t>
      </w:r>
      <w:r w:rsidRPr="00E1692D">
        <w:rPr>
          <w:rFonts w:hint="cs"/>
          <w:color w:val="000000" w:themeColor="text1"/>
          <w:rtl/>
          <w:lang w:bidi="ar-IQ"/>
        </w:rPr>
        <w:t xml:space="preserve"> مم</w:t>
      </w:r>
      <w:r w:rsidR="000F55FA" w:rsidRPr="00E1692D">
        <w:rPr>
          <w:rFonts w:hint="cs"/>
          <w:color w:val="000000" w:themeColor="text1"/>
          <w:rtl/>
          <w:lang w:bidi="ar-IQ"/>
        </w:rPr>
        <w:t>ّ</w:t>
      </w:r>
      <w:r w:rsidRPr="00E1692D">
        <w:rPr>
          <w:rFonts w:hint="cs"/>
          <w:color w:val="000000" w:themeColor="text1"/>
          <w:rtl/>
          <w:lang w:bidi="ar-IQ"/>
        </w:rPr>
        <w:t>ا يشو</w:t>
      </w:r>
      <w:r w:rsidR="000F55FA" w:rsidRPr="00E1692D">
        <w:rPr>
          <w:rFonts w:hint="cs"/>
          <w:color w:val="000000" w:themeColor="text1"/>
          <w:rtl/>
          <w:lang w:bidi="ar-IQ"/>
        </w:rPr>
        <w:t>ّ</w:t>
      </w:r>
      <w:r w:rsidRPr="00E1692D">
        <w:rPr>
          <w:rFonts w:hint="cs"/>
          <w:color w:val="000000" w:themeColor="text1"/>
          <w:rtl/>
          <w:lang w:bidi="ar-IQ"/>
        </w:rPr>
        <w:t>ه عملية الاستنباط</w:t>
      </w:r>
      <w:r w:rsidR="000F55FA" w:rsidRPr="00E1692D">
        <w:rPr>
          <w:rFonts w:hint="cs"/>
          <w:color w:val="000000" w:themeColor="text1"/>
          <w:rtl/>
          <w:lang w:bidi="ar-IQ"/>
        </w:rPr>
        <w:t>:</w:t>
      </w:r>
      <w:r w:rsidRPr="00E1692D">
        <w:rPr>
          <w:rFonts w:hint="cs"/>
          <w:color w:val="000000" w:themeColor="text1"/>
          <w:rtl/>
          <w:lang w:bidi="ar-IQ"/>
        </w:rPr>
        <w:t xml:space="preserve"> </w:t>
      </w:r>
    </w:p>
    <w:p w:rsidR="005B395D" w:rsidRPr="00E1692D" w:rsidRDefault="005B395D" w:rsidP="00F60EC4">
      <w:pPr>
        <w:rPr>
          <w:color w:val="000000" w:themeColor="text1"/>
          <w:sz w:val="27"/>
          <w:rtl/>
          <w:lang w:bidi="ar-IQ"/>
        </w:rPr>
      </w:pPr>
      <w:r w:rsidRPr="00E1692D">
        <w:rPr>
          <w:rFonts w:hint="cs"/>
          <w:b/>
          <w:bCs/>
          <w:color w:val="000000" w:themeColor="text1"/>
          <w:sz w:val="27"/>
          <w:rtl/>
          <w:lang w:bidi="ar-IQ"/>
        </w:rPr>
        <w:t>ال</w:t>
      </w:r>
      <w:r w:rsidR="000F55FA" w:rsidRPr="00E1692D">
        <w:rPr>
          <w:rFonts w:hint="cs"/>
          <w:b/>
          <w:bCs/>
          <w:color w:val="000000" w:themeColor="text1"/>
          <w:sz w:val="27"/>
          <w:rtl/>
          <w:lang w:bidi="ar-IQ"/>
        </w:rPr>
        <w:t>أ</w:t>
      </w:r>
      <w:r w:rsidRPr="00E1692D">
        <w:rPr>
          <w:rFonts w:hint="cs"/>
          <w:b/>
          <w:bCs/>
          <w:color w:val="000000" w:themeColor="text1"/>
          <w:sz w:val="27"/>
          <w:rtl/>
          <w:lang w:bidi="ar-IQ"/>
        </w:rPr>
        <w:t>مر ال</w:t>
      </w:r>
      <w:r w:rsidR="000F55FA" w:rsidRPr="00E1692D">
        <w:rPr>
          <w:rFonts w:hint="cs"/>
          <w:b/>
          <w:bCs/>
          <w:color w:val="000000" w:themeColor="text1"/>
          <w:sz w:val="27"/>
          <w:rtl/>
          <w:lang w:bidi="ar-IQ"/>
        </w:rPr>
        <w:t>أ</w:t>
      </w:r>
      <w:r w:rsidRPr="00E1692D">
        <w:rPr>
          <w:rFonts w:hint="cs"/>
          <w:b/>
          <w:bCs/>
          <w:color w:val="000000" w:themeColor="text1"/>
          <w:sz w:val="27"/>
          <w:rtl/>
          <w:lang w:bidi="ar-IQ"/>
        </w:rPr>
        <w:t>و</w:t>
      </w:r>
      <w:r w:rsidR="00950305" w:rsidRPr="00E1692D">
        <w:rPr>
          <w:rFonts w:hint="cs"/>
          <w:b/>
          <w:bCs/>
          <w:color w:val="000000" w:themeColor="text1"/>
          <w:sz w:val="27"/>
          <w:rtl/>
          <w:lang w:bidi="ar-IQ"/>
        </w:rPr>
        <w:t>ّ</w:t>
      </w:r>
      <w:r w:rsidRPr="00E1692D">
        <w:rPr>
          <w:rFonts w:hint="cs"/>
          <w:b/>
          <w:bCs/>
          <w:color w:val="000000" w:themeColor="text1"/>
          <w:sz w:val="27"/>
          <w:rtl/>
          <w:lang w:bidi="ar-IQ"/>
        </w:rPr>
        <w:t>ل</w:t>
      </w:r>
      <w:r w:rsidR="000F55FA" w:rsidRPr="00E1692D">
        <w:rPr>
          <w:rFonts w:hint="cs"/>
          <w:color w:val="000000" w:themeColor="text1"/>
          <w:sz w:val="27"/>
          <w:rtl/>
          <w:lang w:bidi="ar-IQ"/>
        </w:rPr>
        <w:t>:</w:t>
      </w:r>
      <w:r w:rsidRPr="00E1692D">
        <w:rPr>
          <w:rFonts w:hint="cs"/>
          <w:color w:val="000000" w:themeColor="text1"/>
          <w:sz w:val="27"/>
          <w:rtl/>
          <w:lang w:bidi="ar-IQ"/>
        </w:rPr>
        <w:t xml:space="preserve"> </w:t>
      </w:r>
      <w:r w:rsidR="000F55FA"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نا نرى </w:t>
      </w:r>
      <w:r w:rsidR="000F55FA"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الاستدلال ب</w:t>
      </w:r>
      <w:r w:rsidR="000F55FA" w:rsidRPr="00E1692D">
        <w:rPr>
          <w:rFonts w:hint="cs"/>
          <w:color w:val="000000" w:themeColor="text1"/>
          <w:sz w:val="27"/>
          <w:rtl/>
          <w:lang w:bidi="ar-IQ"/>
        </w:rPr>
        <w:t>آ</w:t>
      </w:r>
      <w:r w:rsidRPr="00E1692D">
        <w:rPr>
          <w:rFonts w:hint="cs"/>
          <w:color w:val="000000" w:themeColor="text1"/>
          <w:sz w:val="27"/>
          <w:rtl/>
          <w:lang w:bidi="ar-IQ"/>
        </w:rPr>
        <w:t xml:space="preserve">ية الحرابة هو في غير </w:t>
      </w:r>
      <w:r w:rsidR="000F55FA" w:rsidRPr="00E1692D">
        <w:rPr>
          <w:rFonts w:hint="cs"/>
          <w:color w:val="000000" w:themeColor="text1"/>
          <w:sz w:val="27"/>
          <w:rtl/>
          <w:lang w:bidi="ar-IQ"/>
        </w:rPr>
        <w:t>محلّه،</w:t>
      </w:r>
      <w:r w:rsidRPr="00E1692D">
        <w:rPr>
          <w:rFonts w:hint="cs"/>
          <w:color w:val="000000" w:themeColor="text1"/>
          <w:sz w:val="27"/>
          <w:rtl/>
          <w:lang w:bidi="ar-IQ"/>
        </w:rPr>
        <w:t xml:space="preserve"> كما يفهم من عدم مدخلي</w:t>
      </w:r>
      <w:r w:rsidR="00950305" w:rsidRPr="00E1692D">
        <w:rPr>
          <w:rFonts w:hint="cs"/>
          <w:color w:val="000000" w:themeColor="text1"/>
          <w:sz w:val="27"/>
          <w:rtl/>
          <w:lang w:bidi="ar-IQ"/>
        </w:rPr>
        <w:t>ّ</w:t>
      </w:r>
      <w:r w:rsidRPr="00E1692D">
        <w:rPr>
          <w:rFonts w:hint="cs"/>
          <w:color w:val="000000" w:themeColor="text1"/>
          <w:sz w:val="27"/>
          <w:rtl/>
          <w:lang w:bidi="ar-IQ"/>
        </w:rPr>
        <w:t>ته فيه</w:t>
      </w:r>
      <w:r w:rsidR="000F55FA" w:rsidRPr="00E1692D">
        <w:rPr>
          <w:rFonts w:hint="cs"/>
          <w:color w:val="000000" w:themeColor="text1"/>
          <w:sz w:val="27"/>
          <w:rtl/>
          <w:lang w:bidi="ar-IQ"/>
        </w:rPr>
        <w:t>؛</w:t>
      </w:r>
      <w:r w:rsidRPr="00E1692D">
        <w:rPr>
          <w:rFonts w:hint="cs"/>
          <w:color w:val="000000" w:themeColor="text1"/>
          <w:sz w:val="27"/>
          <w:rtl/>
          <w:lang w:bidi="ar-IQ"/>
        </w:rPr>
        <w:t xml:space="preserve"> ل</w:t>
      </w:r>
      <w:r w:rsidR="000F55FA"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مورد ال</w:t>
      </w:r>
      <w:r w:rsidR="000F55FA" w:rsidRPr="00E1692D">
        <w:rPr>
          <w:rFonts w:hint="cs"/>
          <w:color w:val="000000" w:themeColor="text1"/>
          <w:sz w:val="27"/>
          <w:rtl/>
          <w:lang w:bidi="ar-IQ"/>
        </w:rPr>
        <w:t>آ</w:t>
      </w:r>
      <w:r w:rsidRPr="00E1692D">
        <w:rPr>
          <w:rFonts w:hint="cs"/>
          <w:color w:val="000000" w:themeColor="text1"/>
          <w:sz w:val="27"/>
          <w:rtl/>
          <w:lang w:bidi="ar-IQ"/>
        </w:rPr>
        <w:t>ية هو قط</w:t>
      </w:r>
      <w:r w:rsidR="000F55FA" w:rsidRPr="00E1692D">
        <w:rPr>
          <w:rFonts w:hint="cs"/>
          <w:color w:val="000000" w:themeColor="text1"/>
          <w:sz w:val="27"/>
          <w:rtl/>
          <w:lang w:bidi="ar-IQ"/>
        </w:rPr>
        <w:t>ّ</w:t>
      </w:r>
      <w:r w:rsidRPr="00E1692D">
        <w:rPr>
          <w:rFonts w:hint="cs"/>
          <w:color w:val="000000" w:themeColor="text1"/>
          <w:sz w:val="27"/>
          <w:rtl/>
          <w:lang w:bidi="ar-IQ"/>
        </w:rPr>
        <w:t>اع الطرق والمسل</w:t>
      </w:r>
      <w:r w:rsidR="000F55FA" w:rsidRPr="00E1692D">
        <w:rPr>
          <w:rFonts w:hint="cs"/>
          <w:color w:val="000000" w:themeColor="text1"/>
          <w:sz w:val="27"/>
          <w:rtl/>
          <w:lang w:bidi="ar-IQ"/>
        </w:rPr>
        <w:t>ّ</w:t>
      </w:r>
      <w:r w:rsidRPr="00E1692D">
        <w:rPr>
          <w:rFonts w:hint="cs"/>
          <w:color w:val="000000" w:themeColor="text1"/>
          <w:sz w:val="27"/>
          <w:rtl/>
          <w:lang w:bidi="ar-IQ"/>
        </w:rPr>
        <w:t>حين الذين هم كل م</w:t>
      </w:r>
      <w:r w:rsidR="00950305" w:rsidRPr="00E1692D">
        <w:rPr>
          <w:rFonts w:hint="cs"/>
          <w:color w:val="000000" w:themeColor="text1"/>
          <w:sz w:val="27"/>
          <w:rtl/>
          <w:lang w:bidi="ar-IQ"/>
        </w:rPr>
        <w:t>َ</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شهر السلاح و</w:t>
      </w:r>
      <w:r w:rsidR="000F55FA" w:rsidRPr="00E1692D">
        <w:rPr>
          <w:rFonts w:hint="cs"/>
          <w:color w:val="000000" w:themeColor="text1"/>
          <w:sz w:val="27"/>
          <w:rtl/>
          <w:lang w:bidi="ar-IQ"/>
        </w:rPr>
        <w:t>أ</w:t>
      </w:r>
      <w:r w:rsidRPr="00E1692D">
        <w:rPr>
          <w:rFonts w:hint="cs"/>
          <w:color w:val="000000" w:themeColor="text1"/>
          <w:sz w:val="27"/>
          <w:rtl/>
          <w:lang w:bidi="ar-IQ"/>
        </w:rPr>
        <w:t>خاف الطريق</w:t>
      </w:r>
      <w:r w:rsidR="000F55FA" w:rsidRPr="00E1692D">
        <w:rPr>
          <w:rFonts w:hint="cs"/>
          <w:color w:val="000000" w:themeColor="text1"/>
          <w:sz w:val="27"/>
          <w:rtl/>
          <w:lang w:bidi="ar-IQ"/>
        </w:rPr>
        <w:t>،</w:t>
      </w:r>
      <w:r w:rsidRPr="00E1692D">
        <w:rPr>
          <w:rFonts w:hint="cs"/>
          <w:color w:val="000000" w:themeColor="text1"/>
          <w:sz w:val="27"/>
          <w:rtl/>
          <w:lang w:bidi="ar-IQ"/>
        </w:rPr>
        <w:t xml:space="preserve"> سواء كان في المصر</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 xml:space="preserve">خارج المصر. فاللص المحارب في </w:t>
      </w:r>
      <w:r w:rsidRPr="00E1692D">
        <w:rPr>
          <w:rFonts w:hint="cs"/>
          <w:color w:val="000000" w:themeColor="text1"/>
          <w:sz w:val="27"/>
          <w:rtl/>
          <w:lang w:bidi="ar-IQ"/>
        </w:rPr>
        <w:lastRenderedPageBreak/>
        <w:t xml:space="preserve">المصر وخارج المصر سواء. فعن </w:t>
      </w:r>
      <w:r w:rsidR="000F55FA" w:rsidRPr="00E1692D">
        <w:rPr>
          <w:rFonts w:hint="cs"/>
          <w:color w:val="000000" w:themeColor="text1"/>
          <w:sz w:val="27"/>
          <w:rtl/>
          <w:lang w:bidi="ar-IQ"/>
        </w:rPr>
        <w:t>أ</w:t>
      </w:r>
      <w:r w:rsidRPr="00E1692D">
        <w:rPr>
          <w:rFonts w:hint="cs"/>
          <w:color w:val="000000" w:themeColor="text1"/>
          <w:sz w:val="27"/>
          <w:rtl/>
          <w:lang w:bidi="ar-IQ"/>
        </w:rPr>
        <w:t>بي جعفر و</w:t>
      </w:r>
      <w:r w:rsidR="000F55FA" w:rsidRPr="00E1692D">
        <w:rPr>
          <w:rFonts w:hint="cs"/>
          <w:color w:val="000000" w:themeColor="text1"/>
          <w:sz w:val="27"/>
          <w:rtl/>
          <w:lang w:bidi="ar-IQ"/>
        </w:rPr>
        <w:t>أ</w:t>
      </w:r>
      <w:r w:rsidRPr="00E1692D">
        <w:rPr>
          <w:rFonts w:hint="cs"/>
          <w:color w:val="000000" w:themeColor="text1"/>
          <w:sz w:val="27"/>
          <w:rtl/>
          <w:lang w:bidi="ar-IQ"/>
        </w:rPr>
        <w:t>بي عبد الله</w:t>
      </w:r>
      <w:r w:rsidR="000F55FA" w:rsidRPr="00E1692D">
        <w:rPr>
          <w:rFonts w:hint="cs"/>
          <w:color w:val="000000" w:themeColor="text1"/>
          <w:sz w:val="27"/>
          <w:rtl/>
          <w:lang w:bidi="ar-IQ"/>
        </w:rPr>
        <w:t>:</w:t>
      </w:r>
      <w:r w:rsidRPr="00E1692D">
        <w:rPr>
          <w:rFonts w:hint="cs"/>
          <w:color w:val="000000" w:themeColor="text1"/>
          <w:sz w:val="27"/>
          <w:rtl/>
          <w:lang w:bidi="ar-IQ"/>
        </w:rPr>
        <w:t xml:space="preserve"> </w:t>
      </w:r>
      <w:r w:rsidR="000F55FA"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ما جزاء المحارب على قدر استحقاقه</w:t>
      </w:r>
      <w:r w:rsidR="000F55FA" w:rsidRPr="00E1692D">
        <w:rPr>
          <w:rFonts w:hint="cs"/>
          <w:color w:val="000000" w:themeColor="text1"/>
          <w:sz w:val="27"/>
          <w:rtl/>
          <w:lang w:bidi="ar-IQ"/>
        </w:rPr>
        <w:t>؛</w:t>
      </w:r>
      <w:r w:rsidRPr="00E1692D">
        <w:rPr>
          <w:rFonts w:hint="cs"/>
          <w:color w:val="000000" w:themeColor="text1"/>
          <w:sz w:val="27"/>
          <w:rtl/>
          <w:lang w:bidi="ar-IQ"/>
        </w:rPr>
        <w:t xml:space="preserve"> ف</w:t>
      </w:r>
      <w:r w:rsidR="000F55FA"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قتل فجزاؤه </w:t>
      </w:r>
      <w:r w:rsidR="000F55FA" w:rsidRPr="00E1692D">
        <w:rPr>
          <w:rFonts w:hint="cs"/>
          <w:color w:val="000000" w:themeColor="text1"/>
          <w:sz w:val="27"/>
          <w:rtl/>
          <w:lang w:bidi="ar-IQ"/>
        </w:rPr>
        <w:t>أ</w:t>
      </w:r>
      <w:r w:rsidRPr="00E1692D">
        <w:rPr>
          <w:rFonts w:hint="cs"/>
          <w:color w:val="000000" w:themeColor="text1"/>
          <w:sz w:val="27"/>
          <w:rtl/>
          <w:lang w:bidi="ar-IQ"/>
        </w:rPr>
        <w:t>ن يقتل</w:t>
      </w:r>
      <w:r w:rsidR="000F55FA" w:rsidRPr="00E1692D">
        <w:rPr>
          <w:rFonts w:hint="cs"/>
          <w:color w:val="000000" w:themeColor="text1"/>
          <w:sz w:val="27"/>
          <w:rtl/>
          <w:lang w:bidi="ar-IQ"/>
        </w:rPr>
        <w:t>؛</w:t>
      </w:r>
      <w:r w:rsidRPr="00E1692D">
        <w:rPr>
          <w:rFonts w:hint="cs"/>
          <w:color w:val="000000" w:themeColor="text1"/>
          <w:sz w:val="27"/>
          <w:rtl/>
          <w:lang w:bidi="ar-IQ"/>
        </w:rPr>
        <w:t xml:space="preserve"> و</w:t>
      </w:r>
      <w:r w:rsidR="000F55FA"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قتل و</w:t>
      </w:r>
      <w:r w:rsidR="000F55FA" w:rsidRPr="00E1692D">
        <w:rPr>
          <w:rFonts w:hint="cs"/>
          <w:color w:val="000000" w:themeColor="text1"/>
          <w:sz w:val="27"/>
          <w:rtl/>
          <w:lang w:bidi="ar-IQ"/>
        </w:rPr>
        <w:t>أ</w:t>
      </w:r>
      <w:r w:rsidRPr="00E1692D">
        <w:rPr>
          <w:rFonts w:hint="cs"/>
          <w:color w:val="000000" w:themeColor="text1"/>
          <w:sz w:val="27"/>
          <w:rtl/>
          <w:lang w:bidi="ar-IQ"/>
        </w:rPr>
        <w:t>خذ المال فجزا</w:t>
      </w:r>
      <w:r w:rsidR="000F55FA" w:rsidRPr="00E1692D">
        <w:rPr>
          <w:rFonts w:hint="cs"/>
          <w:color w:val="000000" w:themeColor="text1"/>
          <w:sz w:val="27"/>
          <w:rtl/>
          <w:lang w:bidi="ar-IQ"/>
        </w:rPr>
        <w:t>ؤ</w:t>
      </w:r>
      <w:r w:rsidRPr="00E1692D">
        <w:rPr>
          <w:rFonts w:hint="cs"/>
          <w:color w:val="000000" w:themeColor="text1"/>
          <w:sz w:val="27"/>
          <w:rtl/>
          <w:lang w:bidi="ar-IQ"/>
        </w:rPr>
        <w:t xml:space="preserve">ه </w:t>
      </w:r>
      <w:r w:rsidR="000F55FA" w:rsidRPr="00E1692D">
        <w:rPr>
          <w:rFonts w:hint="cs"/>
          <w:color w:val="000000" w:themeColor="text1"/>
          <w:sz w:val="27"/>
          <w:rtl/>
          <w:lang w:bidi="ar-IQ"/>
        </w:rPr>
        <w:t>أ</w:t>
      </w:r>
      <w:r w:rsidRPr="00E1692D">
        <w:rPr>
          <w:rFonts w:hint="cs"/>
          <w:color w:val="000000" w:themeColor="text1"/>
          <w:sz w:val="27"/>
          <w:rtl/>
          <w:lang w:bidi="ar-IQ"/>
        </w:rPr>
        <w:t>ن يقتل ويصلب</w:t>
      </w:r>
      <w:r w:rsidR="000F55FA" w:rsidRPr="00E1692D">
        <w:rPr>
          <w:rFonts w:hint="cs"/>
          <w:color w:val="000000" w:themeColor="text1"/>
          <w:sz w:val="27"/>
          <w:rtl/>
          <w:lang w:bidi="ar-IQ"/>
        </w:rPr>
        <w:t>؛</w:t>
      </w:r>
      <w:r w:rsidRPr="00E1692D">
        <w:rPr>
          <w:rFonts w:hint="cs"/>
          <w:color w:val="000000" w:themeColor="text1"/>
          <w:sz w:val="27"/>
          <w:rtl/>
          <w:lang w:bidi="ar-IQ"/>
        </w:rPr>
        <w:t xml:space="preserve"> و</w:t>
      </w:r>
      <w:r w:rsidR="000F55FA"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w:t>
      </w:r>
      <w:r w:rsidR="00950305" w:rsidRPr="00E1692D">
        <w:rPr>
          <w:rFonts w:hint="cs"/>
          <w:color w:val="000000" w:themeColor="text1"/>
          <w:sz w:val="27"/>
          <w:rtl/>
          <w:lang w:bidi="ar-IQ"/>
        </w:rPr>
        <w:t>أ</w:t>
      </w:r>
      <w:r w:rsidRPr="00E1692D">
        <w:rPr>
          <w:rFonts w:hint="cs"/>
          <w:color w:val="000000" w:themeColor="text1"/>
          <w:sz w:val="27"/>
          <w:rtl/>
          <w:lang w:bidi="ar-IQ"/>
        </w:rPr>
        <w:t xml:space="preserve">خذ المال ولم يقتل فجزاؤه </w:t>
      </w:r>
      <w:r w:rsidR="000F55FA" w:rsidRPr="00E1692D">
        <w:rPr>
          <w:rFonts w:hint="cs"/>
          <w:color w:val="000000" w:themeColor="text1"/>
          <w:sz w:val="27"/>
          <w:rtl/>
          <w:lang w:bidi="ar-IQ"/>
        </w:rPr>
        <w:t>أ</w:t>
      </w:r>
      <w:r w:rsidRPr="00E1692D">
        <w:rPr>
          <w:rFonts w:hint="cs"/>
          <w:color w:val="000000" w:themeColor="text1"/>
          <w:sz w:val="27"/>
          <w:rtl/>
          <w:lang w:bidi="ar-IQ"/>
        </w:rPr>
        <w:t>ن تقطع يده ورجله من خلاف</w:t>
      </w:r>
      <w:r w:rsidR="000F55FA" w:rsidRPr="00E1692D">
        <w:rPr>
          <w:rFonts w:hint="cs"/>
          <w:color w:val="000000" w:themeColor="text1"/>
          <w:sz w:val="27"/>
          <w:rtl/>
          <w:lang w:bidi="ar-IQ"/>
        </w:rPr>
        <w:t>؛</w:t>
      </w:r>
      <w:r w:rsidRPr="00E1692D">
        <w:rPr>
          <w:rFonts w:hint="cs"/>
          <w:color w:val="000000" w:themeColor="text1"/>
          <w:sz w:val="27"/>
          <w:rtl/>
          <w:lang w:bidi="ar-IQ"/>
        </w:rPr>
        <w:t xml:space="preserve"> و</w:t>
      </w:r>
      <w:r w:rsidR="000F55FA"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w:t>
      </w:r>
      <w:r w:rsidR="000F55FA" w:rsidRPr="00E1692D">
        <w:rPr>
          <w:rFonts w:hint="cs"/>
          <w:color w:val="000000" w:themeColor="text1"/>
          <w:sz w:val="27"/>
          <w:rtl/>
          <w:lang w:bidi="ar-IQ"/>
        </w:rPr>
        <w:t>أ</w:t>
      </w:r>
      <w:r w:rsidRPr="00E1692D">
        <w:rPr>
          <w:rFonts w:hint="cs"/>
          <w:color w:val="000000" w:themeColor="text1"/>
          <w:sz w:val="27"/>
          <w:rtl/>
          <w:lang w:bidi="ar-IQ"/>
        </w:rPr>
        <w:t>خاف السبيل فقط ف</w:t>
      </w:r>
      <w:r w:rsidR="000F55FA" w:rsidRPr="00E1692D">
        <w:rPr>
          <w:rFonts w:hint="cs"/>
          <w:color w:val="000000" w:themeColor="text1"/>
          <w:sz w:val="27"/>
          <w:rtl/>
          <w:lang w:bidi="ar-IQ"/>
        </w:rPr>
        <w:t>إ</w:t>
      </w:r>
      <w:r w:rsidRPr="00E1692D">
        <w:rPr>
          <w:rFonts w:hint="cs"/>
          <w:color w:val="000000" w:themeColor="text1"/>
          <w:sz w:val="27"/>
          <w:rtl/>
          <w:lang w:bidi="ar-IQ"/>
        </w:rPr>
        <w:t>نما عليه النفي لا غير</w:t>
      </w:r>
      <w:r w:rsidRPr="00E1692D">
        <w:rPr>
          <w:rFonts w:hint="cs"/>
          <w:color w:val="000000" w:themeColor="text1"/>
          <w:sz w:val="27"/>
          <w:vertAlign w:val="superscript"/>
          <w:rtl/>
        </w:rPr>
        <w:t>(</w:t>
      </w:r>
      <w:r w:rsidRPr="00E1692D">
        <w:rPr>
          <w:rStyle w:val="EndnoteReference"/>
          <w:color w:val="000000" w:themeColor="text1"/>
          <w:sz w:val="27"/>
          <w:rtl/>
        </w:rPr>
        <w:endnoteReference w:id="18"/>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524932">
      <w:pPr>
        <w:rPr>
          <w:color w:val="000000" w:themeColor="text1"/>
          <w:sz w:val="27"/>
          <w:rtl/>
          <w:lang w:bidi="ar-IQ"/>
        </w:rPr>
      </w:pPr>
      <w:r w:rsidRPr="00E1692D">
        <w:rPr>
          <w:rFonts w:hint="cs"/>
          <w:color w:val="000000" w:themeColor="text1"/>
          <w:sz w:val="27"/>
          <w:rtl/>
          <w:lang w:bidi="ar-IQ"/>
        </w:rPr>
        <w:t>وواضح</w:t>
      </w:r>
      <w:r w:rsidR="00950305" w:rsidRPr="00E1692D">
        <w:rPr>
          <w:rFonts w:hint="cs"/>
          <w:color w:val="000000" w:themeColor="text1"/>
          <w:sz w:val="27"/>
          <w:rtl/>
          <w:lang w:bidi="ar-IQ"/>
        </w:rPr>
        <w:t>ٌ</w:t>
      </w:r>
      <w:r w:rsidRPr="00E1692D">
        <w:rPr>
          <w:rFonts w:hint="cs"/>
          <w:color w:val="000000" w:themeColor="text1"/>
          <w:sz w:val="27"/>
          <w:rtl/>
          <w:lang w:bidi="ar-IQ"/>
        </w:rPr>
        <w:t xml:space="preserve"> هاهنا عدم دلالة هذه ال</w:t>
      </w:r>
      <w:r w:rsidR="000F55FA" w:rsidRPr="00E1692D">
        <w:rPr>
          <w:rFonts w:hint="cs"/>
          <w:color w:val="000000" w:themeColor="text1"/>
          <w:sz w:val="27"/>
          <w:rtl/>
          <w:lang w:bidi="ar-IQ"/>
        </w:rPr>
        <w:t>آ</w:t>
      </w:r>
      <w:r w:rsidRPr="00E1692D">
        <w:rPr>
          <w:rFonts w:hint="cs"/>
          <w:color w:val="000000" w:themeColor="text1"/>
          <w:sz w:val="27"/>
          <w:rtl/>
          <w:lang w:bidi="ar-IQ"/>
        </w:rPr>
        <w:t>ية على ال</w:t>
      </w:r>
      <w:r w:rsidR="000F55FA" w:rsidRPr="00E1692D">
        <w:rPr>
          <w:rFonts w:hint="cs"/>
          <w:color w:val="000000" w:themeColor="text1"/>
          <w:sz w:val="27"/>
          <w:rtl/>
          <w:lang w:bidi="ar-IQ"/>
        </w:rPr>
        <w:t>أ</w:t>
      </w:r>
      <w:r w:rsidRPr="00E1692D">
        <w:rPr>
          <w:rFonts w:hint="cs"/>
          <w:color w:val="000000" w:themeColor="text1"/>
          <w:sz w:val="27"/>
          <w:rtl/>
          <w:lang w:bidi="ar-IQ"/>
        </w:rPr>
        <w:t xml:space="preserve">سير الذي يقع في </w:t>
      </w:r>
      <w:r w:rsidR="000F55FA" w:rsidRPr="00E1692D">
        <w:rPr>
          <w:rFonts w:hint="cs"/>
          <w:color w:val="000000" w:themeColor="text1"/>
          <w:sz w:val="27"/>
          <w:rtl/>
          <w:lang w:bidi="ar-IQ"/>
        </w:rPr>
        <w:t>أ</w:t>
      </w:r>
      <w:r w:rsidRPr="00E1692D">
        <w:rPr>
          <w:rFonts w:hint="cs"/>
          <w:color w:val="000000" w:themeColor="text1"/>
          <w:sz w:val="27"/>
          <w:rtl/>
          <w:lang w:bidi="ar-IQ"/>
        </w:rPr>
        <w:t>يدي الخصم في حرب بين ال</w:t>
      </w:r>
      <w:r w:rsidR="000F55FA" w:rsidRPr="00E1692D">
        <w:rPr>
          <w:rFonts w:hint="cs"/>
          <w:color w:val="000000" w:themeColor="text1"/>
          <w:sz w:val="27"/>
          <w:rtl/>
          <w:lang w:bidi="ar-IQ"/>
        </w:rPr>
        <w:t>أ</w:t>
      </w:r>
      <w:r w:rsidRPr="00E1692D">
        <w:rPr>
          <w:rFonts w:hint="cs"/>
          <w:color w:val="000000" w:themeColor="text1"/>
          <w:sz w:val="27"/>
          <w:rtl/>
          <w:lang w:bidi="ar-IQ"/>
        </w:rPr>
        <w:t>مم</w:t>
      </w:r>
      <w:r w:rsidR="000F55FA" w:rsidRPr="00E1692D">
        <w:rPr>
          <w:rFonts w:hint="cs"/>
          <w:color w:val="000000" w:themeColor="text1"/>
          <w:sz w:val="27"/>
          <w:rtl/>
          <w:lang w:bidi="ar-IQ"/>
        </w:rPr>
        <w:t>،</w:t>
      </w:r>
      <w:r w:rsidRPr="00E1692D">
        <w:rPr>
          <w:rFonts w:hint="cs"/>
          <w:color w:val="000000" w:themeColor="text1"/>
          <w:sz w:val="27"/>
          <w:rtl/>
          <w:lang w:bidi="ar-IQ"/>
        </w:rPr>
        <w:t xml:space="preserve"> وتسمى اليوم بالحرب الدولي</w:t>
      </w:r>
      <w:r w:rsidR="00950305" w:rsidRPr="00E1692D">
        <w:rPr>
          <w:rFonts w:hint="cs"/>
          <w:color w:val="000000" w:themeColor="text1"/>
          <w:sz w:val="27"/>
          <w:rtl/>
          <w:lang w:bidi="ar-IQ"/>
        </w:rPr>
        <w:t>ّ</w:t>
      </w:r>
      <w:r w:rsidRPr="00E1692D">
        <w:rPr>
          <w:rFonts w:hint="cs"/>
          <w:color w:val="000000" w:themeColor="text1"/>
          <w:sz w:val="27"/>
          <w:rtl/>
          <w:lang w:bidi="ar-IQ"/>
        </w:rPr>
        <w:t xml:space="preserve">ة. </w:t>
      </w:r>
      <w:r w:rsidR="000F55FA" w:rsidRPr="00E1692D">
        <w:rPr>
          <w:rFonts w:hint="cs"/>
          <w:color w:val="000000" w:themeColor="text1"/>
          <w:sz w:val="27"/>
          <w:rtl/>
          <w:lang w:bidi="ar-IQ"/>
        </w:rPr>
        <w:t>أ</w:t>
      </w:r>
      <w:r w:rsidRPr="00E1692D">
        <w:rPr>
          <w:rFonts w:hint="cs"/>
          <w:color w:val="000000" w:themeColor="text1"/>
          <w:sz w:val="27"/>
          <w:rtl/>
          <w:lang w:bidi="ar-IQ"/>
        </w:rPr>
        <w:t>م</w:t>
      </w:r>
      <w:r w:rsidR="00950305" w:rsidRPr="00E1692D">
        <w:rPr>
          <w:rFonts w:hint="cs"/>
          <w:color w:val="000000" w:themeColor="text1"/>
          <w:sz w:val="27"/>
          <w:rtl/>
          <w:lang w:bidi="ar-IQ"/>
        </w:rPr>
        <w:t>ّ</w:t>
      </w:r>
      <w:r w:rsidRPr="00E1692D">
        <w:rPr>
          <w:rFonts w:hint="cs"/>
          <w:color w:val="000000" w:themeColor="text1"/>
          <w:sz w:val="27"/>
          <w:rtl/>
          <w:lang w:bidi="ar-IQ"/>
        </w:rPr>
        <w:t>ا المفسد</w:t>
      </w:r>
      <w:r w:rsidR="000F55FA" w:rsidRPr="00E1692D">
        <w:rPr>
          <w:rFonts w:hint="cs"/>
          <w:color w:val="000000" w:themeColor="text1"/>
          <w:sz w:val="27"/>
          <w:rtl/>
          <w:lang w:bidi="ar-IQ"/>
        </w:rPr>
        <w:t>و</w:t>
      </w:r>
      <w:r w:rsidRPr="00E1692D">
        <w:rPr>
          <w:rFonts w:hint="cs"/>
          <w:color w:val="000000" w:themeColor="text1"/>
          <w:sz w:val="27"/>
          <w:rtl/>
          <w:lang w:bidi="ar-IQ"/>
        </w:rPr>
        <w:t>ن في مفهوم هذه ال</w:t>
      </w:r>
      <w:r w:rsidR="000F55FA" w:rsidRPr="00E1692D">
        <w:rPr>
          <w:rFonts w:hint="cs"/>
          <w:color w:val="000000" w:themeColor="text1"/>
          <w:sz w:val="27"/>
          <w:rtl/>
          <w:lang w:bidi="ar-IQ"/>
        </w:rPr>
        <w:t>آ</w:t>
      </w:r>
      <w:r w:rsidRPr="00E1692D">
        <w:rPr>
          <w:rFonts w:hint="cs"/>
          <w:color w:val="000000" w:themeColor="text1"/>
          <w:sz w:val="27"/>
          <w:rtl/>
          <w:lang w:bidi="ar-IQ"/>
        </w:rPr>
        <w:t>ية فهم المتمر</w:t>
      </w:r>
      <w:r w:rsidR="00950305" w:rsidRPr="00E1692D">
        <w:rPr>
          <w:rFonts w:hint="cs"/>
          <w:color w:val="000000" w:themeColor="text1"/>
          <w:sz w:val="27"/>
          <w:rtl/>
          <w:lang w:bidi="ar-IQ"/>
        </w:rPr>
        <w:t>ِّ</w:t>
      </w:r>
      <w:r w:rsidRPr="00E1692D">
        <w:rPr>
          <w:rFonts w:hint="cs"/>
          <w:color w:val="000000" w:themeColor="text1"/>
          <w:sz w:val="27"/>
          <w:rtl/>
          <w:lang w:bidi="ar-IQ"/>
        </w:rPr>
        <w:t>دون</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مثيرو الشغب</w:t>
      </w:r>
      <w:r w:rsidR="000F55FA" w:rsidRPr="00E1692D">
        <w:rPr>
          <w:rFonts w:hint="cs"/>
          <w:color w:val="000000" w:themeColor="text1"/>
          <w:sz w:val="27"/>
          <w:rtl/>
          <w:lang w:bidi="ar-IQ"/>
        </w:rPr>
        <w:t>،</w:t>
      </w:r>
      <w:r w:rsidRPr="00E1692D">
        <w:rPr>
          <w:rFonts w:hint="cs"/>
          <w:color w:val="000000" w:themeColor="text1"/>
          <w:sz w:val="27"/>
          <w:rtl/>
          <w:lang w:bidi="ar-IQ"/>
        </w:rPr>
        <w:t xml:space="preserve"> فلا تعتبر </w:t>
      </w:r>
      <w:r w:rsidR="000F55FA" w:rsidRPr="00E1692D">
        <w:rPr>
          <w:rFonts w:hint="cs"/>
          <w:color w:val="000000" w:themeColor="text1"/>
          <w:sz w:val="27"/>
          <w:rtl/>
          <w:lang w:bidi="ar-IQ"/>
        </w:rPr>
        <w:t>أ</w:t>
      </w:r>
      <w:r w:rsidRPr="00E1692D">
        <w:rPr>
          <w:rFonts w:hint="cs"/>
          <w:color w:val="000000" w:themeColor="text1"/>
          <w:sz w:val="27"/>
          <w:rtl/>
          <w:lang w:bidi="ar-IQ"/>
        </w:rPr>
        <w:t>عمالهم حربا</w:t>
      </w:r>
      <w:r w:rsidR="000F55FA" w:rsidRPr="00E1692D">
        <w:rPr>
          <w:rFonts w:hint="cs"/>
          <w:color w:val="000000" w:themeColor="text1"/>
          <w:sz w:val="27"/>
          <w:rtl/>
          <w:lang w:bidi="ar-IQ"/>
        </w:rPr>
        <w:t>ً</w:t>
      </w:r>
      <w:r w:rsidRPr="00E1692D">
        <w:rPr>
          <w:rFonts w:hint="cs"/>
          <w:color w:val="000000" w:themeColor="text1"/>
          <w:sz w:val="27"/>
          <w:rtl/>
          <w:lang w:bidi="ar-IQ"/>
        </w:rPr>
        <w:t xml:space="preserve"> بالمفهوم الاصطلاحي</w:t>
      </w:r>
      <w:r w:rsidR="000F55FA" w:rsidRPr="00E1692D">
        <w:rPr>
          <w:rFonts w:hint="cs"/>
          <w:color w:val="000000" w:themeColor="text1"/>
          <w:sz w:val="27"/>
          <w:rtl/>
          <w:lang w:bidi="ar-IQ"/>
        </w:rPr>
        <w:t>،</w:t>
      </w:r>
      <w:r w:rsidRPr="00E1692D">
        <w:rPr>
          <w:rFonts w:hint="cs"/>
          <w:color w:val="000000" w:themeColor="text1"/>
          <w:sz w:val="27"/>
          <w:rtl/>
          <w:lang w:bidi="ar-IQ"/>
        </w:rPr>
        <w:t xml:space="preserve"> و</w:t>
      </w:r>
      <w:r w:rsidR="000F55FA" w:rsidRPr="00E1692D">
        <w:rPr>
          <w:rFonts w:hint="cs"/>
          <w:color w:val="000000" w:themeColor="text1"/>
          <w:sz w:val="27"/>
          <w:rtl/>
          <w:lang w:bidi="ar-IQ"/>
        </w:rPr>
        <w:t>إ</w:t>
      </w:r>
      <w:r w:rsidRPr="00E1692D">
        <w:rPr>
          <w:rFonts w:hint="cs"/>
          <w:color w:val="000000" w:themeColor="text1"/>
          <w:sz w:val="27"/>
          <w:rtl/>
          <w:lang w:bidi="ar-IQ"/>
        </w:rPr>
        <w:t xml:space="preserve">ذا وقعوا في </w:t>
      </w:r>
      <w:r w:rsidR="000F55FA" w:rsidRPr="00E1692D">
        <w:rPr>
          <w:rFonts w:hint="cs"/>
          <w:color w:val="000000" w:themeColor="text1"/>
          <w:sz w:val="27"/>
          <w:rtl/>
          <w:lang w:bidi="ar-IQ"/>
        </w:rPr>
        <w:t>أ</w:t>
      </w:r>
      <w:r w:rsidRPr="00E1692D">
        <w:rPr>
          <w:rFonts w:hint="cs"/>
          <w:color w:val="000000" w:themeColor="text1"/>
          <w:sz w:val="27"/>
          <w:rtl/>
          <w:lang w:bidi="ar-IQ"/>
        </w:rPr>
        <w:t xml:space="preserve">يدي الحاكم فلا يعتبرون </w:t>
      </w:r>
      <w:r w:rsidR="000F55FA" w:rsidRPr="00E1692D">
        <w:rPr>
          <w:rFonts w:hint="cs"/>
          <w:color w:val="000000" w:themeColor="text1"/>
          <w:sz w:val="27"/>
          <w:rtl/>
          <w:lang w:bidi="ar-IQ"/>
        </w:rPr>
        <w:t>أ</w:t>
      </w:r>
      <w:r w:rsidRPr="00E1692D">
        <w:rPr>
          <w:rFonts w:hint="cs"/>
          <w:color w:val="000000" w:themeColor="text1"/>
          <w:sz w:val="27"/>
          <w:rtl/>
          <w:lang w:bidi="ar-IQ"/>
        </w:rPr>
        <w:t>سرى</w:t>
      </w:r>
      <w:r w:rsidR="000F55FA" w:rsidRPr="00E1692D">
        <w:rPr>
          <w:rFonts w:hint="cs"/>
          <w:color w:val="000000" w:themeColor="text1"/>
          <w:sz w:val="27"/>
          <w:rtl/>
          <w:lang w:bidi="ar-IQ"/>
        </w:rPr>
        <w:t>،</w:t>
      </w:r>
      <w:r w:rsidRPr="00E1692D">
        <w:rPr>
          <w:rFonts w:hint="cs"/>
          <w:color w:val="000000" w:themeColor="text1"/>
          <w:sz w:val="27"/>
          <w:rtl/>
          <w:lang w:bidi="ar-IQ"/>
        </w:rPr>
        <w:t xml:space="preserve"> ولا يتمت</w:t>
      </w:r>
      <w:r w:rsidR="00950305" w:rsidRPr="00E1692D">
        <w:rPr>
          <w:rFonts w:hint="cs"/>
          <w:color w:val="000000" w:themeColor="text1"/>
          <w:sz w:val="27"/>
          <w:rtl/>
          <w:lang w:bidi="ar-IQ"/>
        </w:rPr>
        <w:t>َّ</w:t>
      </w:r>
      <w:r w:rsidRPr="00E1692D">
        <w:rPr>
          <w:rFonts w:hint="cs"/>
          <w:color w:val="000000" w:themeColor="text1"/>
          <w:sz w:val="27"/>
          <w:rtl/>
          <w:lang w:bidi="ar-IQ"/>
        </w:rPr>
        <w:t>عون بنظام حماية ال</w:t>
      </w:r>
      <w:r w:rsidR="000F55FA" w:rsidRPr="00E1692D">
        <w:rPr>
          <w:rFonts w:hint="cs"/>
          <w:color w:val="000000" w:themeColor="text1"/>
          <w:sz w:val="27"/>
          <w:rtl/>
          <w:lang w:bidi="ar-IQ"/>
        </w:rPr>
        <w:t>أ</w:t>
      </w:r>
      <w:r w:rsidRPr="00E1692D">
        <w:rPr>
          <w:rFonts w:hint="cs"/>
          <w:color w:val="000000" w:themeColor="text1"/>
          <w:sz w:val="27"/>
          <w:rtl/>
          <w:lang w:bidi="ar-IQ"/>
        </w:rPr>
        <w:t>سرى. ثم استدل</w:t>
      </w:r>
      <w:r w:rsidR="00950305" w:rsidRPr="00E1692D">
        <w:rPr>
          <w:rFonts w:hint="cs"/>
          <w:color w:val="000000" w:themeColor="text1"/>
          <w:sz w:val="27"/>
          <w:rtl/>
          <w:lang w:bidi="ar-IQ"/>
        </w:rPr>
        <w:t>ّ</w:t>
      </w:r>
      <w:r w:rsidRPr="00E1692D">
        <w:rPr>
          <w:rFonts w:hint="cs"/>
          <w:color w:val="000000" w:themeColor="text1"/>
          <w:sz w:val="27"/>
          <w:rtl/>
          <w:lang w:bidi="ar-IQ"/>
        </w:rPr>
        <w:t xml:space="preserve"> صاحب الجواهر بقوله تعالى: </w:t>
      </w:r>
      <w:r w:rsidRPr="00E1692D">
        <w:rPr>
          <w:rFonts w:ascii="Mosawi" w:hAnsi="Mosawi" w:cs="Mosawi"/>
          <w:color w:val="000000" w:themeColor="text1"/>
          <w:szCs w:val="24"/>
          <w:rtl/>
        </w:rPr>
        <w:t>﴿</w:t>
      </w:r>
      <w:r w:rsidR="00524932" w:rsidRPr="00E1692D">
        <w:rPr>
          <w:b/>
          <w:bCs/>
          <w:color w:val="000000" w:themeColor="text1"/>
          <w:sz w:val="27"/>
          <w:rtl/>
          <w:lang w:bidi="ar-IQ"/>
        </w:rPr>
        <w:t>مَا كَانَ لِنَبِيٍّ أَنْ يَكُونَ لَهُ أَسْرَى حَتَّى يُثْخِنَ فِي الأَرْضِ تُرِيدُونَ عَرَضَ الدُّنْيَا وَاللَّهُ يُرِيدُ الآخِرَةَ</w:t>
      </w:r>
      <w:r w:rsidRPr="00E1692D">
        <w:rPr>
          <w:rFonts w:ascii="Mosawi" w:hAnsi="Mosawi" w:cs="Mosawi"/>
          <w:color w:val="000000" w:themeColor="text1"/>
          <w:szCs w:val="24"/>
          <w:rtl/>
        </w:rPr>
        <w:t>﴾</w:t>
      </w:r>
      <w:r w:rsidRPr="00E1692D">
        <w:rPr>
          <w:rFonts w:hint="cs"/>
          <w:color w:val="000000" w:themeColor="text1"/>
          <w:sz w:val="27"/>
          <w:rtl/>
          <w:lang w:bidi="ar-IQ"/>
        </w:rPr>
        <w:t xml:space="preserve"> (محمد: 4)</w:t>
      </w:r>
      <w:r w:rsidR="00524932" w:rsidRPr="00E1692D">
        <w:rPr>
          <w:rFonts w:hint="cs"/>
          <w:color w:val="000000" w:themeColor="text1"/>
          <w:sz w:val="27"/>
          <w:rtl/>
          <w:lang w:bidi="ar-IQ"/>
        </w:rPr>
        <w:t>،</w:t>
      </w:r>
      <w:r w:rsidRPr="00E1692D">
        <w:rPr>
          <w:rFonts w:hint="cs"/>
          <w:color w:val="000000" w:themeColor="text1"/>
          <w:sz w:val="27"/>
          <w:rtl/>
          <w:lang w:bidi="ar-IQ"/>
        </w:rPr>
        <w:t xml:space="preserve"> ثم يعر</w:t>
      </w:r>
      <w:r w:rsidR="00524932" w:rsidRPr="00E1692D">
        <w:rPr>
          <w:rFonts w:hint="cs"/>
          <w:color w:val="000000" w:themeColor="text1"/>
          <w:sz w:val="27"/>
          <w:rtl/>
          <w:lang w:bidi="ar-IQ"/>
        </w:rPr>
        <w:t>ّ</w:t>
      </w:r>
      <w:r w:rsidRPr="00E1692D">
        <w:rPr>
          <w:rFonts w:hint="cs"/>
          <w:color w:val="000000" w:themeColor="text1"/>
          <w:sz w:val="27"/>
          <w:rtl/>
          <w:lang w:bidi="ar-IQ"/>
        </w:rPr>
        <w:t xml:space="preserve">ج على قوله تعالى: </w:t>
      </w:r>
      <w:r w:rsidRPr="00E1692D">
        <w:rPr>
          <w:rFonts w:ascii="Mosawi" w:hAnsi="Mosawi" w:cs="Mosawi"/>
          <w:color w:val="000000" w:themeColor="text1"/>
          <w:szCs w:val="24"/>
          <w:rtl/>
        </w:rPr>
        <w:t>﴿</w:t>
      </w:r>
      <w:r w:rsidR="00524932" w:rsidRPr="00E1692D">
        <w:rPr>
          <w:b/>
          <w:bCs/>
          <w:color w:val="000000" w:themeColor="text1"/>
          <w:sz w:val="27"/>
          <w:rtl/>
          <w:lang w:bidi="ar-IQ"/>
        </w:rPr>
        <w:t>فَإِذا لَقِيتُمْ الَّذِينَ كَفَرُوا فَضَرْبَ الرِّقَابِ حَتَّى إِذَا أَثْخَنتُمُوهُمْ فَشُدُّوا الْوَثَاقَ فَإِمَّا مَنّاً بَعْدُ وَإِمَّا فِدَاءً حَتَّى تَضَعَ الْحَرْبُ أَوْزَارَهَا</w:t>
      </w:r>
      <w:r w:rsidRPr="00E1692D">
        <w:rPr>
          <w:rFonts w:ascii="Mosawi" w:hAnsi="Mosawi" w:cs="Mosawi"/>
          <w:color w:val="000000" w:themeColor="text1"/>
          <w:szCs w:val="24"/>
          <w:rtl/>
        </w:rPr>
        <w:t>﴾</w:t>
      </w:r>
      <w:r w:rsidRPr="00E1692D">
        <w:rPr>
          <w:rFonts w:hint="cs"/>
          <w:color w:val="000000" w:themeColor="text1"/>
          <w:sz w:val="27"/>
          <w:rtl/>
          <w:lang w:bidi="ar-IQ"/>
        </w:rPr>
        <w:t xml:space="preserve"> (الأنفال: 68)</w:t>
      </w:r>
      <w:r w:rsidR="00524932" w:rsidRPr="00E1692D">
        <w:rPr>
          <w:rFonts w:hint="cs"/>
          <w:color w:val="000000" w:themeColor="text1"/>
          <w:sz w:val="27"/>
          <w:rtl/>
          <w:lang w:bidi="ar-IQ"/>
        </w:rPr>
        <w:t>،</w:t>
      </w:r>
      <w:r w:rsidRPr="00E1692D">
        <w:rPr>
          <w:rFonts w:hint="cs"/>
          <w:color w:val="000000" w:themeColor="text1"/>
          <w:sz w:val="27"/>
          <w:rtl/>
          <w:lang w:bidi="ar-IQ"/>
        </w:rPr>
        <w:t xml:space="preserve"> مشيرا</w:t>
      </w:r>
      <w:r w:rsidR="00524932" w:rsidRPr="00E1692D">
        <w:rPr>
          <w:rFonts w:hint="cs"/>
          <w:color w:val="000000" w:themeColor="text1"/>
          <w:sz w:val="27"/>
          <w:rtl/>
          <w:lang w:bidi="ar-IQ"/>
        </w:rPr>
        <w:t>ً</w:t>
      </w:r>
      <w:r w:rsidRPr="00E1692D">
        <w:rPr>
          <w:rFonts w:hint="cs"/>
          <w:color w:val="000000" w:themeColor="text1"/>
          <w:sz w:val="27"/>
          <w:rtl/>
          <w:lang w:bidi="ar-IQ"/>
        </w:rPr>
        <w:t xml:space="preserve"> بذلك</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 xml:space="preserve">كنز العرفان في المنقول عن </w:t>
      </w:r>
      <w:r w:rsidR="00524932" w:rsidRPr="00E1692D">
        <w:rPr>
          <w:rFonts w:hint="cs"/>
          <w:color w:val="000000" w:themeColor="text1"/>
          <w:sz w:val="27"/>
          <w:rtl/>
          <w:lang w:bidi="ar-IQ"/>
        </w:rPr>
        <w:t>أ</w:t>
      </w:r>
      <w:r w:rsidRPr="00E1692D">
        <w:rPr>
          <w:rFonts w:hint="cs"/>
          <w:color w:val="000000" w:themeColor="text1"/>
          <w:sz w:val="27"/>
          <w:rtl/>
          <w:lang w:bidi="ar-IQ"/>
        </w:rPr>
        <w:t xml:space="preserve">هل البيت في الحكم المشار </w:t>
      </w:r>
      <w:r w:rsidR="00524932" w:rsidRPr="00E1692D">
        <w:rPr>
          <w:rFonts w:hint="cs"/>
          <w:color w:val="000000" w:themeColor="text1"/>
          <w:sz w:val="27"/>
          <w:rtl/>
          <w:lang w:bidi="ar-IQ"/>
        </w:rPr>
        <w:t>إ</w:t>
      </w:r>
      <w:r w:rsidRPr="00E1692D">
        <w:rPr>
          <w:rFonts w:hint="cs"/>
          <w:color w:val="000000" w:themeColor="text1"/>
          <w:sz w:val="27"/>
          <w:rtl/>
          <w:lang w:bidi="ar-IQ"/>
        </w:rPr>
        <w:t xml:space="preserve">ليه في خبر طلحة بن زيد في القتل </w:t>
      </w:r>
      <w:r w:rsidR="00524932" w:rsidRPr="00E1692D">
        <w:rPr>
          <w:rFonts w:hint="cs"/>
          <w:color w:val="000000" w:themeColor="text1"/>
          <w:sz w:val="27"/>
          <w:rtl/>
          <w:lang w:bidi="ar-IQ"/>
        </w:rPr>
        <w:t>أ</w:t>
      </w:r>
      <w:r w:rsidRPr="00E1692D">
        <w:rPr>
          <w:rFonts w:hint="cs"/>
          <w:color w:val="000000" w:themeColor="text1"/>
          <w:sz w:val="27"/>
          <w:rtl/>
          <w:lang w:bidi="ar-IQ"/>
        </w:rPr>
        <w:t>ثناء الحرب</w:t>
      </w:r>
      <w:r w:rsidR="00524932" w:rsidRPr="00E1692D">
        <w:rPr>
          <w:rFonts w:hint="cs"/>
          <w:color w:val="000000" w:themeColor="text1"/>
          <w:sz w:val="27"/>
          <w:rtl/>
          <w:lang w:bidi="ar-IQ"/>
        </w:rPr>
        <w:t>،</w:t>
      </w:r>
      <w:r w:rsidRPr="00E1692D">
        <w:rPr>
          <w:rFonts w:hint="cs"/>
          <w:color w:val="000000" w:themeColor="text1"/>
          <w:sz w:val="27"/>
          <w:rtl/>
          <w:lang w:bidi="ar-IQ"/>
        </w:rPr>
        <w:t xml:space="preserve"> وعدمه بعد انقضاء الحرب</w:t>
      </w:r>
      <w:r w:rsidRPr="00E1692D">
        <w:rPr>
          <w:rFonts w:hint="cs"/>
          <w:color w:val="000000" w:themeColor="text1"/>
          <w:sz w:val="27"/>
          <w:vertAlign w:val="superscript"/>
          <w:rtl/>
        </w:rPr>
        <w:t>(</w:t>
      </w:r>
      <w:r w:rsidRPr="00E1692D">
        <w:rPr>
          <w:rStyle w:val="EndnoteReference"/>
          <w:color w:val="000000" w:themeColor="text1"/>
          <w:sz w:val="27"/>
          <w:rtl/>
        </w:rPr>
        <w:endnoteReference w:id="19"/>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524932">
      <w:pPr>
        <w:rPr>
          <w:color w:val="000000" w:themeColor="text1"/>
          <w:sz w:val="27"/>
          <w:rtl/>
          <w:lang w:bidi="ar-IQ"/>
        </w:rPr>
      </w:pPr>
      <w:r w:rsidRPr="00E1692D">
        <w:rPr>
          <w:rFonts w:hint="cs"/>
          <w:b/>
          <w:bCs/>
          <w:color w:val="000000" w:themeColor="text1"/>
          <w:sz w:val="27"/>
          <w:rtl/>
          <w:lang w:bidi="ar-IQ"/>
        </w:rPr>
        <w:t>ال</w:t>
      </w:r>
      <w:r w:rsidR="00524932" w:rsidRPr="00E1692D">
        <w:rPr>
          <w:rFonts w:hint="cs"/>
          <w:b/>
          <w:bCs/>
          <w:color w:val="000000" w:themeColor="text1"/>
          <w:sz w:val="27"/>
          <w:rtl/>
          <w:lang w:bidi="ar-IQ"/>
        </w:rPr>
        <w:t>أ</w:t>
      </w:r>
      <w:r w:rsidRPr="00E1692D">
        <w:rPr>
          <w:rFonts w:hint="cs"/>
          <w:b/>
          <w:bCs/>
          <w:color w:val="000000" w:themeColor="text1"/>
          <w:sz w:val="27"/>
          <w:rtl/>
          <w:lang w:bidi="ar-IQ"/>
        </w:rPr>
        <w:t>مر الثاني</w:t>
      </w:r>
      <w:r w:rsidR="00524932" w:rsidRPr="00E1692D">
        <w:rPr>
          <w:rFonts w:hint="cs"/>
          <w:color w:val="000000" w:themeColor="text1"/>
          <w:sz w:val="27"/>
          <w:rtl/>
          <w:lang w:bidi="ar-IQ"/>
        </w:rPr>
        <w:t>:</w:t>
      </w:r>
      <w:r w:rsidRPr="00E1692D">
        <w:rPr>
          <w:rFonts w:hint="cs"/>
          <w:color w:val="000000" w:themeColor="text1"/>
          <w:sz w:val="27"/>
          <w:rtl/>
          <w:lang w:bidi="ar-IQ"/>
        </w:rPr>
        <w:t xml:space="preserve"> لا يصح</w:t>
      </w:r>
      <w:r w:rsidR="00524932" w:rsidRPr="00E1692D">
        <w:rPr>
          <w:rFonts w:hint="cs"/>
          <w:color w:val="000000" w:themeColor="text1"/>
          <w:sz w:val="27"/>
          <w:rtl/>
          <w:lang w:bidi="ar-IQ"/>
        </w:rPr>
        <w:t>ّ</w:t>
      </w:r>
      <w:r w:rsidRPr="00E1692D">
        <w:rPr>
          <w:rFonts w:hint="cs"/>
          <w:color w:val="000000" w:themeColor="text1"/>
          <w:sz w:val="27"/>
          <w:rtl/>
          <w:lang w:bidi="ar-IQ"/>
        </w:rPr>
        <w:t xml:space="preserve"> القول بالنسخ</w:t>
      </w:r>
      <w:r w:rsidR="00524932" w:rsidRPr="00E1692D">
        <w:rPr>
          <w:rFonts w:hint="cs"/>
          <w:color w:val="000000" w:themeColor="text1"/>
          <w:sz w:val="27"/>
          <w:rtl/>
          <w:lang w:bidi="ar-IQ"/>
        </w:rPr>
        <w:t>؛</w:t>
      </w:r>
      <w:r w:rsidRPr="00E1692D">
        <w:rPr>
          <w:rFonts w:hint="cs"/>
          <w:color w:val="000000" w:themeColor="text1"/>
          <w:sz w:val="27"/>
          <w:rtl/>
          <w:lang w:bidi="ar-IQ"/>
        </w:rPr>
        <w:t xml:space="preserve"> لعدم مدخلي</w:t>
      </w:r>
      <w:r w:rsidR="00950305" w:rsidRPr="00E1692D">
        <w:rPr>
          <w:rFonts w:hint="cs"/>
          <w:color w:val="000000" w:themeColor="text1"/>
          <w:sz w:val="27"/>
          <w:rtl/>
          <w:lang w:bidi="ar-IQ"/>
        </w:rPr>
        <w:t>ّ</w:t>
      </w:r>
      <w:r w:rsidRPr="00E1692D">
        <w:rPr>
          <w:rFonts w:hint="cs"/>
          <w:color w:val="000000" w:themeColor="text1"/>
          <w:sz w:val="27"/>
          <w:rtl/>
          <w:lang w:bidi="ar-IQ"/>
        </w:rPr>
        <w:t xml:space="preserve">ة </w:t>
      </w:r>
      <w:r w:rsidR="00524932" w:rsidRPr="00E1692D">
        <w:rPr>
          <w:rFonts w:hint="cs"/>
          <w:color w:val="000000" w:themeColor="text1"/>
          <w:sz w:val="27"/>
          <w:rtl/>
          <w:lang w:bidi="ar-IQ"/>
        </w:rPr>
        <w:t>آ</w:t>
      </w:r>
      <w:r w:rsidRPr="00E1692D">
        <w:rPr>
          <w:rFonts w:hint="cs"/>
          <w:color w:val="000000" w:themeColor="text1"/>
          <w:sz w:val="27"/>
          <w:rtl/>
          <w:lang w:bidi="ar-IQ"/>
        </w:rPr>
        <w:t>يات القتال بال</w:t>
      </w:r>
      <w:r w:rsidR="00524932" w:rsidRPr="00E1692D">
        <w:rPr>
          <w:rFonts w:hint="cs"/>
          <w:color w:val="000000" w:themeColor="text1"/>
          <w:sz w:val="27"/>
          <w:rtl/>
          <w:lang w:bidi="ar-IQ"/>
        </w:rPr>
        <w:t>أ</w:t>
      </w:r>
      <w:r w:rsidRPr="00E1692D">
        <w:rPr>
          <w:rFonts w:hint="cs"/>
          <w:color w:val="000000" w:themeColor="text1"/>
          <w:sz w:val="27"/>
          <w:rtl/>
          <w:lang w:bidi="ar-IQ"/>
        </w:rPr>
        <w:t>سرى</w:t>
      </w:r>
      <w:r w:rsidR="00524932" w:rsidRPr="00E1692D">
        <w:rPr>
          <w:rFonts w:hint="cs"/>
          <w:color w:val="000000" w:themeColor="text1"/>
          <w:sz w:val="27"/>
          <w:rtl/>
          <w:lang w:bidi="ar-IQ"/>
        </w:rPr>
        <w:t>؛</w:t>
      </w:r>
      <w:r w:rsidRPr="00E1692D">
        <w:rPr>
          <w:rFonts w:hint="cs"/>
          <w:color w:val="000000" w:themeColor="text1"/>
          <w:sz w:val="27"/>
          <w:rtl/>
          <w:lang w:bidi="ar-IQ"/>
        </w:rPr>
        <w:t xml:space="preserve"> ل</w:t>
      </w:r>
      <w:r w:rsidR="00524932"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القتال هو ضرب ال</w:t>
      </w:r>
      <w:r w:rsidR="00524932" w:rsidRPr="00E1692D">
        <w:rPr>
          <w:rFonts w:hint="cs"/>
          <w:color w:val="000000" w:themeColor="text1"/>
          <w:sz w:val="27"/>
          <w:rtl/>
          <w:lang w:bidi="ar-IQ"/>
        </w:rPr>
        <w:t>أ</w:t>
      </w:r>
      <w:r w:rsidRPr="00E1692D">
        <w:rPr>
          <w:rFonts w:hint="cs"/>
          <w:color w:val="000000" w:themeColor="text1"/>
          <w:sz w:val="27"/>
          <w:rtl/>
          <w:lang w:bidi="ar-IQ"/>
        </w:rPr>
        <w:t>عناق في المقاتلين</w:t>
      </w:r>
      <w:r w:rsidR="00524932" w:rsidRPr="00E1692D">
        <w:rPr>
          <w:rFonts w:hint="cs"/>
          <w:color w:val="000000" w:themeColor="text1"/>
          <w:sz w:val="27"/>
          <w:rtl/>
          <w:lang w:bidi="ar-IQ"/>
        </w:rPr>
        <w:t>،</w:t>
      </w:r>
      <w:r w:rsidRPr="00E1692D">
        <w:rPr>
          <w:rFonts w:hint="cs"/>
          <w:color w:val="000000" w:themeColor="text1"/>
          <w:sz w:val="27"/>
          <w:rtl/>
          <w:lang w:bidi="ar-IQ"/>
        </w:rPr>
        <w:t xml:space="preserve"> باعتباره من وسائل الحرب و</w:t>
      </w:r>
      <w:r w:rsidR="00524932" w:rsidRPr="00E1692D">
        <w:rPr>
          <w:rFonts w:hint="cs"/>
          <w:color w:val="000000" w:themeColor="text1"/>
          <w:sz w:val="27"/>
          <w:rtl/>
          <w:lang w:bidi="ar-IQ"/>
        </w:rPr>
        <w:t>آ</w:t>
      </w:r>
      <w:r w:rsidRPr="00E1692D">
        <w:rPr>
          <w:rFonts w:hint="cs"/>
          <w:color w:val="000000" w:themeColor="text1"/>
          <w:sz w:val="27"/>
          <w:rtl/>
          <w:lang w:bidi="ar-IQ"/>
        </w:rPr>
        <w:t>لاته</w:t>
      </w:r>
      <w:r w:rsidR="00524932" w:rsidRPr="00E1692D">
        <w:rPr>
          <w:rFonts w:hint="cs"/>
          <w:color w:val="000000" w:themeColor="text1"/>
          <w:sz w:val="27"/>
          <w:rtl/>
          <w:lang w:bidi="ar-IQ"/>
        </w:rPr>
        <w:t>ا،</w:t>
      </w:r>
      <w:r w:rsidRPr="00E1692D">
        <w:rPr>
          <w:rFonts w:hint="cs"/>
          <w:color w:val="000000" w:themeColor="text1"/>
          <w:sz w:val="27"/>
          <w:rtl/>
          <w:lang w:bidi="ar-IQ"/>
        </w:rPr>
        <w:t xml:space="preserve"> ولا يكون في ال</w:t>
      </w:r>
      <w:r w:rsidR="00524932" w:rsidRPr="00E1692D">
        <w:rPr>
          <w:rFonts w:hint="cs"/>
          <w:color w:val="000000" w:themeColor="text1"/>
          <w:sz w:val="27"/>
          <w:rtl/>
          <w:lang w:bidi="ar-IQ"/>
        </w:rPr>
        <w:t>أ</w:t>
      </w:r>
      <w:r w:rsidRPr="00E1692D">
        <w:rPr>
          <w:rFonts w:hint="cs"/>
          <w:color w:val="000000" w:themeColor="text1"/>
          <w:sz w:val="27"/>
          <w:rtl/>
          <w:lang w:bidi="ar-IQ"/>
        </w:rPr>
        <w:t>سرى</w:t>
      </w:r>
      <w:r w:rsidR="00524932" w:rsidRPr="00E1692D">
        <w:rPr>
          <w:rFonts w:hint="cs"/>
          <w:color w:val="000000" w:themeColor="text1"/>
          <w:sz w:val="27"/>
          <w:rtl/>
          <w:lang w:bidi="ar-IQ"/>
        </w:rPr>
        <w:t>؛</w:t>
      </w:r>
      <w:r w:rsidRPr="00E1692D">
        <w:rPr>
          <w:rFonts w:hint="cs"/>
          <w:color w:val="000000" w:themeColor="text1"/>
          <w:sz w:val="27"/>
          <w:rtl/>
          <w:lang w:bidi="ar-IQ"/>
        </w:rPr>
        <w:t xml:space="preserve"> ل</w:t>
      </w:r>
      <w:r w:rsidR="00524932"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w:t>
      </w:r>
      <w:r w:rsidR="00524932" w:rsidRPr="00E1692D">
        <w:rPr>
          <w:rFonts w:hint="cs"/>
          <w:color w:val="000000" w:themeColor="text1"/>
          <w:sz w:val="27"/>
          <w:rtl/>
          <w:lang w:bidi="ar-IQ"/>
        </w:rPr>
        <w:t>أ</w:t>
      </w:r>
      <w:r w:rsidRPr="00E1692D">
        <w:rPr>
          <w:rFonts w:hint="cs"/>
          <w:color w:val="000000" w:themeColor="text1"/>
          <w:sz w:val="27"/>
          <w:rtl/>
          <w:lang w:bidi="ar-IQ"/>
        </w:rPr>
        <w:t>سرى غير قادرين على القتال. ولا علاقة لزمن نزول سورتي القتال وبراءة بالنسخ</w:t>
      </w:r>
      <w:r w:rsidR="00524932" w:rsidRPr="00E1692D">
        <w:rPr>
          <w:rFonts w:hint="cs"/>
          <w:color w:val="000000" w:themeColor="text1"/>
          <w:sz w:val="27"/>
          <w:rtl/>
          <w:lang w:bidi="ar-IQ"/>
        </w:rPr>
        <w:t>؛</w:t>
      </w:r>
      <w:r w:rsidRPr="00E1692D">
        <w:rPr>
          <w:rFonts w:hint="cs"/>
          <w:color w:val="000000" w:themeColor="text1"/>
          <w:sz w:val="27"/>
          <w:rtl/>
          <w:lang w:bidi="ar-IQ"/>
        </w:rPr>
        <w:t xml:space="preserve"> لاختلاف الموضوع بين </w:t>
      </w:r>
      <w:r w:rsidR="00524932" w:rsidRPr="00E1692D">
        <w:rPr>
          <w:rFonts w:hint="cs"/>
          <w:color w:val="000000" w:themeColor="text1"/>
          <w:sz w:val="27"/>
          <w:rtl/>
          <w:lang w:bidi="ar-IQ"/>
        </w:rPr>
        <w:t>آ</w:t>
      </w:r>
      <w:r w:rsidRPr="00E1692D">
        <w:rPr>
          <w:rFonts w:hint="cs"/>
          <w:color w:val="000000" w:themeColor="text1"/>
          <w:sz w:val="27"/>
          <w:rtl/>
          <w:lang w:bidi="ar-IQ"/>
        </w:rPr>
        <w:t>يات ا</w:t>
      </w:r>
      <w:r w:rsidR="00524932" w:rsidRPr="00E1692D">
        <w:rPr>
          <w:rFonts w:hint="cs"/>
          <w:color w:val="000000" w:themeColor="text1"/>
          <w:sz w:val="27"/>
          <w:rtl/>
          <w:lang w:bidi="ar-IQ"/>
        </w:rPr>
        <w:t>لأ</w:t>
      </w:r>
      <w:r w:rsidRPr="00E1692D">
        <w:rPr>
          <w:rFonts w:hint="cs"/>
          <w:color w:val="000000" w:themeColor="text1"/>
          <w:sz w:val="27"/>
          <w:rtl/>
          <w:lang w:bidi="ar-IQ"/>
        </w:rPr>
        <w:t>سر و</w:t>
      </w:r>
      <w:r w:rsidR="00524932" w:rsidRPr="00E1692D">
        <w:rPr>
          <w:rFonts w:hint="cs"/>
          <w:color w:val="000000" w:themeColor="text1"/>
          <w:sz w:val="27"/>
          <w:rtl/>
          <w:lang w:bidi="ar-IQ"/>
        </w:rPr>
        <w:t>آ</w:t>
      </w:r>
      <w:r w:rsidRPr="00E1692D">
        <w:rPr>
          <w:rFonts w:hint="cs"/>
          <w:color w:val="000000" w:themeColor="text1"/>
          <w:sz w:val="27"/>
          <w:rtl/>
          <w:lang w:bidi="ar-IQ"/>
        </w:rPr>
        <w:t xml:space="preserve">يات القتال. </w:t>
      </w:r>
    </w:p>
    <w:p w:rsidR="005B395D" w:rsidRPr="00E1692D" w:rsidRDefault="005B395D" w:rsidP="00950305">
      <w:pPr>
        <w:rPr>
          <w:color w:val="000000" w:themeColor="text1"/>
          <w:sz w:val="27"/>
          <w:rtl/>
          <w:lang w:bidi="ar-IQ"/>
        </w:rPr>
      </w:pPr>
      <w:r w:rsidRPr="00E1692D">
        <w:rPr>
          <w:rFonts w:hint="cs"/>
          <w:color w:val="000000" w:themeColor="text1"/>
          <w:sz w:val="27"/>
          <w:rtl/>
          <w:lang w:bidi="ar-IQ"/>
        </w:rPr>
        <w:t>ونخلص مم</w:t>
      </w:r>
      <w:r w:rsidR="00524932" w:rsidRPr="00E1692D">
        <w:rPr>
          <w:rFonts w:hint="cs"/>
          <w:color w:val="000000" w:themeColor="text1"/>
          <w:sz w:val="27"/>
          <w:rtl/>
          <w:lang w:bidi="ar-IQ"/>
        </w:rPr>
        <w:t>ّ</w:t>
      </w:r>
      <w:r w:rsidRPr="00E1692D">
        <w:rPr>
          <w:rFonts w:hint="cs"/>
          <w:color w:val="000000" w:themeColor="text1"/>
          <w:sz w:val="27"/>
          <w:rtl/>
          <w:lang w:bidi="ar-IQ"/>
        </w:rPr>
        <w:t>ا تقدم من صاحب الجواهر ومن الكاساني</w:t>
      </w:r>
      <w:r w:rsidR="00524932" w:rsidRPr="00E1692D">
        <w:rPr>
          <w:rFonts w:hint="cs"/>
          <w:color w:val="000000" w:themeColor="text1"/>
          <w:sz w:val="27"/>
          <w:rtl/>
          <w:lang w:bidi="ar-IQ"/>
        </w:rPr>
        <w:t xml:space="preserve"> إلى</w:t>
      </w:r>
      <w:r w:rsidRPr="00E1692D">
        <w:rPr>
          <w:rFonts w:hint="cs"/>
          <w:color w:val="000000" w:themeColor="text1"/>
          <w:sz w:val="27"/>
          <w:rtl/>
          <w:lang w:bidi="ar-IQ"/>
        </w:rPr>
        <w:t xml:space="preserve"> </w:t>
      </w:r>
      <w:r w:rsidR="00524932"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ه لا يجوز القتل بعد انقضاء الحرب</w:t>
      </w:r>
      <w:r w:rsidR="00524932" w:rsidRPr="00E1692D">
        <w:rPr>
          <w:rFonts w:hint="cs"/>
          <w:color w:val="000000" w:themeColor="text1"/>
          <w:sz w:val="27"/>
          <w:rtl/>
          <w:lang w:bidi="ar-IQ"/>
        </w:rPr>
        <w:t>؛</w:t>
      </w:r>
      <w:r w:rsidRPr="00E1692D">
        <w:rPr>
          <w:rFonts w:hint="cs"/>
          <w:color w:val="000000" w:themeColor="text1"/>
          <w:sz w:val="27"/>
          <w:rtl/>
          <w:lang w:bidi="ar-IQ"/>
        </w:rPr>
        <w:t xml:space="preserve"> ل</w:t>
      </w:r>
      <w:r w:rsidR="00524932"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w:t>
      </w:r>
      <w:r w:rsidR="00524932" w:rsidRPr="00E1692D">
        <w:rPr>
          <w:rFonts w:hint="cs"/>
          <w:color w:val="000000" w:themeColor="text1"/>
          <w:sz w:val="27"/>
          <w:rtl/>
          <w:lang w:bidi="ar-IQ"/>
        </w:rPr>
        <w:t>آ</w:t>
      </w:r>
      <w:r w:rsidRPr="00E1692D">
        <w:rPr>
          <w:rFonts w:hint="cs"/>
          <w:color w:val="000000" w:themeColor="text1"/>
          <w:sz w:val="27"/>
          <w:rtl/>
          <w:lang w:bidi="ar-IQ"/>
        </w:rPr>
        <w:t>ية ظاهرة في منع القتل بعد ال</w:t>
      </w:r>
      <w:r w:rsidR="00524932" w:rsidRPr="00E1692D">
        <w:rPr>
          <w:rFonts w:hint="cs"/>
          <w:color w:val="000000" w:themeColor="text1"/>
          <w:sz w:val="27"/>
          <w:rtl/>
          <w:lang w:bidi="ar-IQ"/>
        </w:rPr>
        <w:t>إ</w:t>
      </w:r>
      <w:r w:rsidRPr="00E1692D">
        <w:rPr>
          <w:rFonts w:hint="cs"/>
          <w:color w:val="000000" w:themeColor="text1"/>
          <w:sz w:val="27"/>
          <w:rtl/>
          <w:lang w:bidi="ar-IQ"/>
        </w:rPr>
        <w:t>ثخان</w:t>
      </w:r>
      <w:r w:rsidR="00524932" w:rsidRPr="00E1692D">
        <w:rPr>
          <w:rFonts w:hint="cs"/>
          <w:color w:val="000000" w:themeColor="text1"/>
          <w:sz w:val="27"/>
          <w:rtl/>
          <w:lang w:bidi="ar-IQ"/>
        </w:rPr>
        <w:t>،</w:t>
      </w:r>
      <w:r w:rsidRPr="00E1692D">
        <w:rPr>
          <w:rFonts w:hint="cs"/>
          <w:color w:val="000000" w:themeColor="text1"/>
          <w:sz w:val="27"/>
          <w:rtl/>
          <w:lang w:bidi="ar-IQ"/>
        </w:rPr>
        <w:t xml:space="preserve"> بل ظاهرها عدم الاسترقاق</w:t>
      </w:r>
      <w:r w:rsidR="00524932" w:rsidRPr="00E1692D">
        <w:rPr>
          <w:rFonts w:hint="cs"/>
          <w:color w:val="000000" w:themeColor="text1"/>
          <w:sz w:val="27"/>
          <w:rtl/>
          <w:lang w:bidi="ar-IQ"/>
        </w:rPr>
        <w:t>.</w:t>
      </w:r>
      <w:r w:rsidRPr="00E1692D">
        <w:rPr>
          <w:rFonts w:hint="cs"/>
          <w:color w:val="000000" w:themeColor="text1"/>
          <w:sz w:val="27"/>
          <w:rtl/>
          <w:lang w:bidi="ar-IQ"/>
        </w:rPr>
        <w:t xml:space="preserve"> ولكن الاسترقاق ثبت لدى </w:t>
      </w:r>
      <w:r w:rsidR="00524932" w:rsidRPr="00E1692D">
        <w:rPr>
          <w:rFonts w:hint="cs"/>
          <w:color w:val="000000" w:themeColor="text1"/>
          <w:sz w:val="27"/>
          <w:rtl/>
          <w:lang w:bidi="ar-IQ"/>
        </w:rPr>
        <w:t xml:space="preserve">صاحب </w:t>
      </w:r>
      <w:r w:rsidRPr="00E1692D">
        <w:rPr>
          <w:rFonts w:hint="cs"/>
          <w:color w:val="000000" w:themeColor="text1"/>
          <w:sz w:val="27"/>
          <w:rtl/>
          <w:lang w:bidi="ar-IQ"/>
        </w:rPr>
        <w:t>الجواهر بالسن</w:t>
      </w:r>
      <w:r w:rsidR="00524932" w:rsidRPr="00E1692D">
        <w:rPr>
          <w:rFonts w:hint="cs"/>
          <w:color w:val="000000" w:themeColor="text1"/>
          <w:sz w:val="27"/>
          <w:rtl/>
          <w:lang w:bidi="ar-IQ"/>
        </w:rPr>
        <w:t>ّ</w:t>
      </w:r>
      <w:r w:rsidRPr="00E1692D">
        <w:rPr>
          <w:rFonts w:hint="cs"/>
          <w:color w:val="000000" w:themeColor="text1"/>
          <w:sz w:val="27"/>
          <w:rtl/>
          <w:lang w:bidi="ar-IQ"/>
        </w:rPr>
        <w:t>ة</w:t>
      </w:r>
      <w:r w:rsidR="00524932" w:rsidRPr="00E1692D">
        <w:rPr>
          <w:rFonts w:hint="cs"/>
          <w:color w:val="000000" w:themeColor="text1"/>
          <w:sz w:val="27"/>
          <w:rtl/>
          <w:lang w:bidi="ar-IQ"/>
        </w:rPr>
        <w:t>،</w:t>
      </w:r>
      <w:r w:rsidRPr="00E1692D">
        <w:rPr>
          <w:rFonts w:hint="cs"/>
          <w:color w:val="000000" w:themeColor="text1"/>
          <w:sz w:val="27"/>
          <w:rtl/>
          <w:lang w:bidi="ar-IQ"/>
        </w:rPr>
        <w:t xml:space="preserve"> من غير بيان يبي</w:t>
      </w:r>
      <w:r w:rsidR="00950305" w:rsidRPr="00E1692D">
        <w:rPr>
          <w:rFonts w:hint="cs"/>
          <w:color w:val="000000" w:themeColor="text1"/>
          <w:sz w:val="27"/>
          <w:rtl/>
          <w:lang w:bidi="ar-IQ"/>
        </w:rPr>
        <w:t>ِّ</w:t>
      </w:r>
      <w:r w:rsidRPr="00E1692D">
        <w:rPr>
          <w:rFonts w:hint="cs"/>
          <w:color w:val="000000" w:themeColor="text1"/>
          <w:sz w:val="27"/>
          <w:rtl/>
          <w:lang w:bidi="ar-IQ"/>
        </w:rPr>
        <w:t>نه. وقيل</w:t>
      </w:r>
      <w:r w:rsidR="00524932" w:rsidRPr="00E1692D">
        <w:rPr>
          <w:rFonts w:hint="cs"/>
          <w:color w:val="000000" w:themeColor="text1"/>
          <w:sz w:val="27"/>
          <w:rtl/>
          <w:lang w:bidi="ar-IQ"/>
        </w:rPr>
        <w:t>:</w:t>
      </w:r>
      <w:r w:rsidRPr="00E1692D">
        <w:rPr>
          <w:rFonts w:hint="cs"/>
          <w:color w:val="000000" w:themeColor="text1"/>
          <w:sz w:val="27"/>
          <w:rtl/>
          <w:lang w:bidi="ar-IQ"/>
        </w:rPr>
        <w:t xml:space="preserve"> </w:t>
      </w:r>
      <w:r w:rsidR="00524932"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w:t>
      </w:r>
      <w:r w:rsidR="00950305" w:rsidRPr="00E1692D">
        <w:rPr>
          <w:rFonts w:hint="cs"/>
          <w:color w:val="000000" w:themeColor="text1"/>
          <w:sz w:val="27"/>
          <w:rtl/>
          <w:lang w:bidi="ar-IQ"/>
        </w:rPr>
        <w:t>أ</w:t>
      </w:r>
      <w:r w:rsidRPr="00E1692D">
        <w:rPr>
          <w:rFonts w:hint="cs"/>
          <w:color w:val="000000" w:themeColor="text1"/>
          <w:sz w:val="27"/>
          <w:rtl/>
          <w:lang w:bidi="ar-IQ"/>
        </w:rPr>
        <w:t>سر كان محر</w:t>
      </w:r>
      <w:r w:rsidR="00524932" w:rsidRPr="00E1692D">
        <w:rPr>
          <w:rFonts w:hint="cs"/>
          <w:color w:val="000000" w:themeColor="text1"/>
          <w:sz w:val="27"/>
          <w:rtl/>
          <w:lang w:bidi="ar-IQ"/>
        </w:rPr>
        <w:t>َّ</w:t>
      </w:r>
      <w:r w:rsidRPr="00E1692D">
        <w:rPr>
          <w:rFonts w:hint="cs"/>
          <w:color w:val="000000" w:themeColor="text1"/>
          <w:sz w:val="27"/>
          <w:rtl/>
          <w:lang w:bidi="ar-IQ"/>
        </w:rPr>
        <w:t>ما</w:t>
      </w:r>
      <w:r w:rsidR="00524932" w:rsidRPr="00E1692D">
        <w:rPr>
          <w:rFonts w:hint="cs"/>
          <w:color w:val="000000" w:themeColor="text1"/>
          <w:sz w:val="27"/>
          <w:rtl/>
          <w:lang w:bidi="ar-IQ"/>
        </w:rPr>
        <w:t>ً</w:t>
      </w:r>
      <w:r w:rsidRPr="00E1692D">
        <w:rPr>
          <w:rFonts w:hint="cs"/>
          <w:color w:val="000000" w:themeColor="text1"/>
          <w:sz w:val="27"/>
          <w:rtl/>
          <w:lang w:bidi="ar-IQ"/>
        </w:rPr>
        <w:t xml:space="preserve"> بقوله تعالى</w:t>
      </w:r>
      <w:r w:rsidR="00524932" w:rsidRPr="00E1692D">
        <w:rPr>
          <w:rFonts w:hint="cs"/>
          <w:color w:val="000000" w:themeColor="text1"/>
          <w:sz w:val="27"/>
          <w:rtl/>
          <w:lang w:bidi="ar-IQ"/>
        </w:rPr>
        <w:t>:</w:t>
      </w:r>
      <w:r w:rsidRPr="00E1692D">
        <w:rPr>
          <w:rFonts w:hint="cs"/>
          <w:color w:val="000000" w:themeColor="text1"/>
          <w:sz w:val="27"/>
          <w:rtl/>
          <w:lang w:bidi="ar-IQ"/>
        </w:rPr>
        <w:t xml:space="preserve"> </w:t>
      </w:r>
      <w:r w:rsidR="00524932" w:rsidRPr="00E1692D">
        <w:rPr>
          <w:rFonts w:ascii="Mosawi" w:hAnsi="Mosawi" w:cs="Mosawi"/>
          <w:color w:val="000000" w:themeColor="text1"/>
          <w:szCs w:val="24"/>
          <w:rtl/>
        </w:rPr>
        <w:t>﴿</w:t>
      </w:r>
      <w:r w:rsidR="00524932" w:rsidRPr="00E1692D">
        <w:rPr>
          <w:b/>
          <w:bCs/>
          <w:color w:val="000000" w:themeColor="text1"/>
          <w:sz w:val="27"/>
          <w:rtl/>
          <w:lang w:bidi="ar-IQ"/>
        </w:rPr>
        <w:t>مَا كَانَ لِنَبِيٍّ أَنْ يَكُونَ لَهُ أَسْرَى حَتَّى يُثْخِنَ فِي الأَرْضِ</w:t>
      </w:r>
      <w:r w:rsidR="00524932" w:rsidRPr="00E1692D">
        <w:rPr>
          <w:rFonts w:ascii="Mosawi" w:hAnsi="Mosawi" w:cs="Mosawi"/>
          <w:color w:val="000000" w:themeColor="text1"/>
          <w:szCs w:val="24"/>
          <w:rtl/>
        </w:rPr>
        <w:t>﴾</w:t>
      </w:r>
      <w:r w:rsidR="00524932" w:rsidRPr="00E1692D">
        <w:rPr>
          <w:rFonts w:hint="cs"/>
          <w:color w:val="000000" w:themeColor="text1"/>
          <w:sz w:val="27"/>
          <w:rtl/>
          <w:lang w:bidi="ar-IQ"/>
        </w:rPr>
        <w:t>،</w:t>
      </w:r>
      <w:r w:rsidRPr="00E1692D">
        <w:rPr>
          <w:rFonts w:hint="cs"/>
          <w:color w:val="000000" w:themeColor="text1"/>
          <w:sz w:val="27"/>
          <w:rtl/>
          <w:lang w:bidi="ar-IQ"/>
        </w:rPr>
        <w:t xml:space="preserve"> ثم نسخ، ولكن</w:t>
      </w:r>
      <w:r w:rsidR="00524932" w:rsidRPr="00E1692D">
        <w:rPr>
          <w:rFonts w:hint="cs"/>
          <w:color w:val="000000" w:themeColor="text1"/>
          <w:sz w:val="27"/>
          <w:rtl/>
          <w:lang w:bidi="ar-IQ"/>
        </w:rPr>
        <w:t>ّ</w:t>
      </w:r>
      <w:r w:rsidRPr="00E1692D">
        <w:rPr>
          <w:rFonts w:hint="cs"/>
          <w:color w:val="000000" w:themeColor="text1"/>
          <w:sz w:val="27"/>
          <w:rtl/>
          <w:lang w:bidi="ar-IQ"/>
        </w:rPr>
        <w:t xml:space="preserve"> مصداقي</w:t>
      </w:r>
      <w:r w:rsidR="00950305" w:rsidRPr="00E1692D">
        <w:rPr>
          <w:rFonts w:hint="cs"/>
          <w:color w:val="000000" w:themeColor="text1"/>
          <w:sz w:val="27"/>
          <w:rtl/>
          <w:lang w:bidi="ar-IQ"/>
        </w:rPr>
        <w:t>ّ</w:t>
      </w:r>
      <w:r w:rsidRPr="00E1692D">
        <w:rPr>
          <w:rFonts w:hint="cs"/>
          <w:color w:val="000000" w:themeColor="text1"/>
          <w:sz w:val="27"/>
          <w:rtl/>
          <w:lang w:bidi="ar-IQ"/>
        </w:rPr>
        <w:t>ة ال</w:t>
      </w:r>
      <w:r w:rsidR="00524932" w:rsidRPr="00E1692D">
        <w:rPr>
          <w:rFonts w:hint="cs"/>
          <w:color w:val="000000" w:themeColor="text1"/>
          <w:sz w:val="27"/>
          <w:rtl/>
          <w:lang w:bidi="ar-IQ"/>
        </w:rPr>
        <w:t>أ</w:t>
      </w:r>
      <w:r w:rsidRPr="00E1692D">
        <w:rPr>
          <w:rFonts w:hint="cs"/>
          <w:color w:val="000000" w:themeColor="text1"/>
          <w:sz w:val="27"/>
          <w:rtl/>
          <w:lang w:bidi="ar-IQ"/>
        </w:rPr>
        <w:t xml:space="preserve">سر </w:t>
      </w:r>
      <w:r w:rsidR="00524932" w:rsidRPr="00E1692D">
        <w:rPr>
          <w:rFonts w:hint="cs"/>
          <w:color w:val="000000" w:themeColor="text1"/>
          <w:sz w:val="27"/>
          <w:rtl/>
          <w:lang w:bidi="ar-IQ"/>
        </w:rPr>
        <w:t>أ</w:t>
      </w:r>
      <w:r w:rsidR="004D68EB">
        <w:rPr>
          <w:rFonts w:hint="cs"/>
          <w:color w:val="000000" w:themeColor="text1"/>
          <w:sz w:val="27"/>
          <w:rtl/>
          <w:lang w:bidi="ar-IQ"/>
        </w:rPr>
        <w:t>َ</w:t>
      </w:r>
      <w:r w:rsidRPr="00E1692D">
        <w:rPr>
          <w:rFonts w:hint="cs"/>
          <w:color w:val="000000" w:themeColor="text1"/>
          <w:sz w:val="27"/>
          <w:rtl/>
          <w:lang w:bidi="ar-IQ"/>
        </w:rPr>
        <w:t>و</w:t>
      </w:r>
      <w:r w:rsidR="004D68EB">
        <w:rPr>
          <w:rFonts w:hint="cs"/>
          <w:color w:val="000000" w:themeColor="text1"/>
          <w:sz w:val="27"/>
          <w:rtl/>
          <w:lang w:bidi="ar-IQ"/>
        </w:rPr>
        <w:t>ْ</w:t>
      </w:r>
      <w:r w:rsidRPr="00E1692D">
        <w:rPr>
          <w:rFonts w:hint="cs"/>
          <w:color w:val="000000" w:themeColor="text1"/>
          <w:sz w:val="27"/>
          <w:rtl/>
          <w:lang w:bidi="ar-IQ"/>
        </w:rPr>
        <w:t>لى لديه في قوله تعالى</w:t>
      </w:r>
      <w:r w:rsidR="00524932" w:rsidRPr="00E1692D">
        <w:rPr>
          <w:rFonts w:hint="cs"/>
          <w:color w:val="000000" w:themeColor="text1"/>
          <w:sz w:val="27"/>
          <w:rtl/>
          <w:lang w:bidi="ar-IQ"/>
        </w:rPr>
        <w:t>:</w:t>
      </w:r>
      <w:r w:rsidRPr="00E1692D">
        <w:rPr>
          <w:rFonts w:hint="cs"/>
          <w:color w:val="000000" w:themeColor="text1"/>
          <w:sz w:val="27"/>
          <w:rtl/>
          <w:lang w:bidi="ar-IQ"/>
        </w:rPr>
        <w:t xml:space="preserve"> </w:t>
      </w:r>
      <w:r w:rsidR="00524932" w:rsidRPr="00E1692D">
        <w:rPr>
          <w:rFonts w:ascii="Mosawi" w:hAnsi="Mosawi" w:cs="Mosawi"/>
          <w:color w:val="000000" w:themeColor="text1"/>
          <w:szCs w:val="24"/>
          <w:rtl/>
        </w:rPr>
        <w:t>﴿</w:t>
      </w:r>
      <w:r w:rsidR="00524932" w:rsidRPr="00E1692D">
        <w:rPr>
          <w:b/>
          <w:bCs/>
          <w:color w:val="000000" w:themeColor="text1"/>
          <w:sz w:val="27"/>
          <w:rtl/>
          <w:lang w:bidi="ar-IQ"/>
        </w:rPr>
        <w:t>حَتَّى إِذَا أَثْخَنتُمُوهُمْ فَشُدُّوا الْوَثَاقَ</w:t>
      </w:r>
      <w:r w:rsidR="00524932" w:rsidRPr="00E1692D">
        <w:rPr>
          <w:rFonts w:ascii="Mosawi" w:hAnsi="Mosawi" w:cs="Mosawi"/>
          <w:color w:val="000000" w:themeColor="text1"/>
          <w:szCs w:val="24"/>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20"/>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40620B">
      <w:pPr>
        <w:rPr>
          <w:color w:val="000000" w:themeColor="text1"/>
          <w:sz w:val="27"/>
          <w:rtl/>
          <w:lang w:bidi="ar-IQ"/>
        </w:rPr>
      </w:pPr>
      <w:r w:rsidRPr="00E1692D">
        <w:rPr>
          <w:rFonts w:hint="cs"/>
          <w:b/>
          <w:bCs/>
          <w:color w:val="000000" w:themeColor="text1"/>
          <w:sz w:val="27"/>
          <w:rtl/>
          <w:lang w:bidi="ar-IQ"/>
        </w:rPr>
        <w:t>ال</w:t>
      </w:r>
      <w:r w:rsidR="00524932" w:rsidRPr="00E1692D">
        <w:rPr>
          <w:rFonts w:hint="cs"/>
          <w:b/>
          <w:bCs/>
          <w:color w:val="000000" w:themeColor="text1"/>
          <w:sz w:val="27"/>
          <w:rtl/>
          <w:lang w:bidi="ar-IQ"/>
        </w:rPr>
        <w:t>أ</w:t>
      </w:r>
      <w:r w:rsidRPr="00E1692D">
        <w:rPr>
          <w:rFonts w:hint="cs"/>
          <w:b/>
          <w:bCs/>
          <w:color w:val="000000" w:themeColor="text1"/>
          <w:sz w:val="27"/>
          <w:rtl/>
          <w:lang w:bidi="ar-IQ"/>
        </w:rPr>
        <w:t>مر الثالث</w:t>
      </w:r>
      <w:r w:rsidR="0040620B" w:rsidRPr="00E1692D">
        <w:rPr>
          <w:rFonts w:hint="cs"/>
          <w:b/>
          <w:bCs/>
          <w:color w:val="000000" w:themeColor="text1"/>
          <w:sz w:val="27"/>
          <w:rtl/>
          <w:lang w:bidi="ar-IQ"/>
        </w:rPr>
        <w:t>:</w:t>
      </w:r>
      <w:r w:rsidRPr="00E1692D">
        <w:rPr>
          <w:rFonts w:hint="cs"/>
          <w:color w:val="000000" w:themeColor="text1"/>
          <w:sz w:val="27"/>
          <w:rtl/>
          <w:lang w:bidi="ar-IQ"/>
        </w:rPr>
        <w:t xml:space="preserve"> </w:t>
      </w:r>
      <w:r w:rsidR="0040620B"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واقع الاستدلال على حكم ال</w:t>
      </w:r>
      <w:r w:rsidR="0040620B" w:rsidRPr="00E1692D">
        <w:rPr>
          <w:rFonts w:hint="cs"/>
          <w:color w:val="000000" w:themeColor="text1"/>
          <w:sz w:val="27"/>
          <w:rtl/>
          <w:lang w:bidi="ar-IQ"/>
        </w:rPr>
        <w:t>أ</w:t>
      </w:r>
      <w:r w:rsidRPr="00E1692D">
        <w:rPr>
          <w:rFonts w:hint="cs"/>
          <w:color w:val="000000" w:themeColor="text1"/>
          <w:sz w:val="27"/>
          <w:rtl/>
          <w:lang w:bidi="ar-IQ"/>
        </w:rPr>
        <w:t>سير في مدلولات ال</w:t>
      </w:r>
      <w:r w:rsidR="0040620B" w:rsidRPr="00E1692D">
        <w:rPr>
          <w:rFonts w:hint="cs"/>
          <w:color w:val="000000" w:themeColor="text1"/>
          <w:sz w:val="27"/>
          <w:rtl/>
          <w:lang w:bidi="ar-IQ"/>
        </w:rPr>
        <w:t>آ</w:t>
      </w:r>
      <w:r w:rsidRPr="00E1692D">
        <w:rPr>
          <w:rFonts w:hint="cs"/>
          <w:color w:val="000000" w:themeColor="text1"/>
          <w:sz w:val="27"/>
          <w:rtl/>
          <w:lang w:bidi="ar-IQ"/>
        </w:rPr>
        <w:t xml:space="preserve">يات </w:t>
      </w:r>
      <w:r w:rsidR="0040620B" w:rsidRPr="00E1692D">
        <w:rPr>
          <w:rFonts w:hint="cs"/>
          <w:color w:val="000000" w:themeColor="text1"/>
          <w:sz w:val="27"/>
          <w:rtl/>
          <w:lang w:bidi="ar-IQ"/>
        </w:rPr>
        <w:t>المتقدّ</w:t>
      </w:r>
      <w:r w:rsidR="00950305" w:rsidRPr="00E1692D">
        <w:rPr>
          <w:rFonts w:hint="cs"/>
          <w:color w:val="000000" w:themeColor="text1"/>
          <w:sz w:val="27"/>
          <w:rtl/>
          <w:lang w:bidi="ar-IQ"/>
        </w:rPr>
        <w:t>ِ</w:t>
      </w:r>
      <w:r w:rsidR="0040620B" w:rsidRPr="00E1692D">
        <w:rPr>
          <w:rFonts w:hint="cs"/>
          <w:color w:val="000000" w:themeColor="text1"/>
          <w:sz w:val="27"/>
          <w:rtl/>
          <w:lang w:bidi="ar-IQ"/>
        </w:rPr>
        <w:t>مة</w:t>
      </w:r>
      <w:r w:rsidRPr="00E1692D">
        <w:rPr>
          <w:rFonts w:hint="cs"/>
          <w:color w:val="000000" w:themeColor="text1"/>
          <w:sz w:val="27"/>
          <w:rtl/>
          <w:lang w:bidi="ar-IQ"/>
        </w:rPr>
        <w:t xml:space="preserve"> هو المن</w:t>
      </w:r>
      <w:r w:rsidR="0040620B" w:rsidRPr="00E1692D">
        <w:rPr>
          <w:rFonts w:hint="cs"/>
          <w:color w:val="000000" w:themeColor="text1"/>
          <w:sz w:val="27"/>
          <w:rtl/>
          <w:lang w:bidi="ar-IQ"/>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 xml:space="preserve">الفداء </w:t>
      </w:r>
      <w:r w:rsidR="0040620B" w:rsidRPr="00E1692D">
        <w:rPr>
          <w:rFonts w:hint="cs"/>
          <w:color w:val="000000" w:themeColor="text1"/>
          <w:sz w:val="27"/>
          <w:rtl/>
          <w:lang w:bidi="ar-IQ"/>
        </w:rPr>
        <w:t>أ</w:t>
      </w:r>
      <w:r w:rsidRPr="00E1692D">
        <w:rPr>
          <w:rFonts w:hint="cs"/>
          <w:color w:val="000000" w:themeColor="text1"/>
          <w:sz w:val="27"/>
          <w:rtl/>
          <w:lang w:bidi="ar-IQ"/>
        </w:rPr>
        <w:t>ثناء القتال</w:t>
      </w:r>
      <w:r w:rsidR="0040620B" w:rsidRPr="00E1692D">
        <w:rPr>
          <w:rFonts w:hint="cs"/>
          <w:color w:val="000000" w:themeColor="text1"/>
          <w:sz w:val="27"/>
          <w:rtl/>
          <w:lang w:bidi="ar-IQ"/>
        </w:rPr>
        <w:t>،</w:t>
      </w:r>
      <w:r w:rsidRPr="00E1692D">
        <w:rPr>
          <w:rFonts w:hint="cs"/>
          <w:color w:val="000000" w:themeColor="text1"/>
          <w:sz w:val="27"/>
          <w:rtl/>
          <w:lang w:bidi="ar-IQ"/>
        </w:rPr>
        <w:t xml:space="preserve"> وبعد انقضائه لا القتل ولا الاسترقاق</w:t>
      </w:r>
      <w:r w:rsidR="0040620B" w:rsidRPr="00E1692D">
        <w:rPr>
          <w:rFonts w:hint="cs"/>
          <w:color w:val="000000" w:themeColor="text1"/>
          <w:sz w:val="27"/>
          <w:rtl/>
          <w:lang w:bidi="ar-IQ"/>
        </w:rPr>
        <w:t>.</w:t>
      </w:r>
      <w:r w:rsidRPr="00E1692D">
        <w:rPr>
          <w:rFonts w:hint="cs"/>
          <w:color w:val="000000" w:themeColor="text1"/>
          <w:sz w:val="27"/>
          <w:rtl/>
          <w:lang w:bidi="ar-IQ"/>
        </w:rPr>
        <w:t xml:space="preserve"> وبيانه هو: </w:t>
      </w:r>
    </w:p>
    <w:p w:rsidR="005B395D" w:rsidRPr="00E1692D" w:rsidRDefault="005B395D" w:rsidP="0040620B">
      <w:pPr>
        <w:rPr>
          <w:color w:val="000000" w:themeColor="text1"/>
          <w:sz w:val="27"/>
          <w:lang w:bidi="ar-IQ"/>
        </w:rPr>
      </w:pPr>
      <w:r w:rsidRPr="00E1692D">
        <w:rPr>
          <w:rFonts w:hint="cs"/>
          <w:color w:val="000000" w:themeColor="text1"/>
          <w:sz w:val="27"/>
          <w:rtl/>
          <w:lang w:bidi="ar-IQ"/>
        </w:rPr>
        <w:lastRenderedPageBreak/>
        <w:t xml:space="preserve">1ـ </w:t>
      </w:r>
      <w:r w:rsidR="0040620B"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قوله تعالى: </w:t>
      </w:r>
      <w:r w:rsidRPr="00E1692D">
        <w:rPr>
          <w:rFonts w:ascii="Mosawi" w:hAnsi="Mosawi" w:cs="Mosawi"/>
          <w:color w:val="000000" w:themeColor="text1"/>
          <w:szCs w:val="24"/>
          <w:rtl/>
        </w:rPr>
        <w:t>﴿</w:t>
      </w:r>
      <w:r w:rsidR="0040620B" w:rsidRPr="00E1692D">
        <w:rPr>
          <w:b/>
          <w:bCs/>
          <w:color w:val="000000" w:themeColor="text1"/>
          <w:sz w:val="27"/>
          <w:rtl/>
          <w:lang w:bidi="ar-IQ"/>
        </w:rPr>
        <w:t>إِنَّمَا جَزَاءُ الَّذِينَ يُحَارِبُونَ اللَّهَ وَرَسُولَهُ</w:t>
      </w:r>
      <w:r w:rsidRPr="00E1692D">
        <w:rPr>
          <w:rFonts w:hint="cs"/>
          <w:b/>
          <w:bCs/>
          <w:color w:val="000000" w:themeColor="text1"/>
          <w:sz w:val="27"/>
          <w:rtl/>
          <w:lang w:bidi="ar-IQ"/>
        </w:rPr>
        <w:t>...</w:t>
      </w:r>
      <w:r w:rsidRPr="00E1692D">
        <w:rPr>
          <w:rFonts w:ascii="Mosawi" w:hAnsi="Mosawi" w:cs="Mosawi"/>
          <w:color w:val="000000" w:themeColor="text1"/>
          <w:szCs w:val="24"/>
          <w:rtl/>
        </w:rPr>
        <w:t>﴾</w:t>
      </w:r>
      <w:r w:rsidRPr="00E1692D">
        <w:rPr>
          <w:rFonts w:hint="cs"/>
          <w:color w:val="000000" w:themeColor="text1"/>
          <w:sz w:val="27"/>
          <w:rtl/>
          <w:lang w:bidi="ar-IQ"/>
        </w:rPr>
        <w:t xml:space="preserve"> يصدق على المقاتل</w:t>
      </w:r>
      <w:r w:rsidR="0040620B" w:rsidRPr="00E1692D">
        <w:rPr>
          <w:rFonts w:hint="cs"/>
          <w:color w:val="000000" w:themeColor="text1"/>
          <w:sz w:val="27"/>
          <w:rtl/>
          <w:lang w:bidi="ar-IQ"/>
        </w:rPr>
        <w:t>،</w:t>
      </w:r>
      <w:r w:rsidRPr="00E1692D">
        <w:rPr>
          <w:rFonts w:hint="cs"/>
          <w:color w:val="000000" w:themeColor="text1"/>
          <w:sz w:val="27"/>
          <w:rtl/>
          <w:lang w:bidi="ar-IQ"/>
        </w:rPr>
        <w:t xml:space="preserve"> وليس على ال</w:t>
      </w:r>
      <w:r w:rsidR="0040620B" w:rsidRPr="00E1692D">
        <w:rPr>
          <w:rFonts w:hint="cs"/>
          <w:color w:val="000000" w:themeColor="text1"/>
          <w:sz w:val="27"/>
          <w:rtl/>
          <w:lang w:bidi="ar-IQ"/>
        </w:rPr>
        <w:t>أ</w:t>
      </w:r>
      <w:r w:rsidRPr="00E1692D">
        <w:rPr>
          <w:rFonts w:hint="cs"/>
          <w:color w:val="000000" w:themeColor="text1"/>
          <w:sz w:val="27"/>
          <w:rtl/>
          <w:lang w:bidi="ar-IQ"/>
        </w:rPr>
        <w:t>سير</w:t>
      </w:r>
      <w:r w:rsidR="0040620B" w:rsidRPr="00E1692D">
        <w:rPr>
          <w:rFonts w:hint="cs"/>
          <w:color w:val="000000" w:themeColor="text1"/>
          <w:sz w:val="27"/>
          <w:rtl/>
          <w:lang w:bidi="ar-IQ"/>
        </w:rPr>
        <w:t>؛</w:t>
      </w:r>
      <w:r w:rsidRPr="00E1692D">
        <w:rPr>
          <w:rFonts w:hint="cs"/>
          <w:color w:val="000000" w:themeColor="text1"/>
          <w:sz w:val="27"/>
          <w:rtl/>
          <w:lang w:bidi="ar-IQ"/>
        </w:rPr>
        <w:t xml:space="preserve"> ل</w:t>
      </w:r>
      <w:r w:rsidR="0040620B"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w:t>
      </w:r>
      <w:r w:rsidR="0040620B" w:rsidRPr="00E1692D">
        <w:rPr>
          <w:rFonts w:hint="cs"/>
          <w:color w:val="000000" w:themeColor="text1"/>
          <w:sz w:val="27"/>
          <w:rtl/>
          <w:lang w:bidi="ar-IQ"/>
        </w:rPr>
        <w:t>أ</w:t>
      </w:r>
      <w:r w:rsidRPr="00E1692D">
        <w:rPr>
          <w:rFonts w:hint="cs"/>
          <w:color w:val="000000" w:themeColor="text1"/>
          <w:sz w:val="27"/>
          <w:rtl/>
          <w:lang w:bidi="ar-IQ"/>
        </w:rPr>
        <w:t xml:space="preserve">خير يخرج عن دائرة القتال عند </w:t>
      </w:r>
      <w:r w:rsidR="0040620B" w:rsidRPr="00E1692D">
        <w:rPr>
          <w:rFonts w:hint="cs"/>
          <w:color w:val="000000" w:themeColor="text1"/>
          <w:sz w:val="27"/>
          <w:rtl/>
          <w:lang w:bidi="ar-IQ"/>
        </w:rPr>
        <w:t>أ</w:t>
      </w:r>
      <w:r w:rsidRPr="00E1692D">
        <w:rPr>
          <w:rFonts w:hint="cs"/>
          <w:color w:val="000000" w:themeColor="text1"/>
          <w:sz w:val="27"/>
          <w:rtl/>
          <w:lang w:bidi="ar-IQ"/>
        </w:rPr>
        <w:t xml:space="preserve">سره، فيكون حكم المقاتل </w:t>
      </w:r>
      <w:r w:rsidR="0040620B" w:rsidRPr="00E1692D">
        <w:rPr>
          <w:rFonts w:hint="cs"/>
          <w:color w:val="000000" w:themeColor="text1"/>
          <w:sz w:val="27"/>
          <w:rtl/>
          <w:lang w:bidi="ar-IQ"/>
        </w:rPr>
        <w:t>أ</w:t>
      </w:r>
      <w:r w:rsidRPr="00E1692D">
        <w:rPr>
          <w:rFonts w:hint="cs"/>
          <w:color w:val="000000" w:themeColor="text1"/>
          <w:sz w:val="27"/>
          <w:rtl/>
          <w:lang w:bidi="ar-IQ"/>
        </w:rPr>
        <w:t>ثناء القتال القتل</w:t>
      </w:r>
      <w:r w:rsidR="0040620B" w:rsidRPr="00E1692D">
        <w:rPr>
          <w:rFonts w:hint="cs"/>
          <w:color w:val="000000" w:themeColor="text1"/>
          <w:sz w:val="27"/>
          <w:rtl/>
          <w:lang w:bidi="ar-IQ"/>
        </w:rPr>
        <w:t>،</w:t>
      </w:r>
      <w:r w:rsidRPr="00E1692D">
        <w:rPr>
          <w:rFonts w:hint="cs"/>
          <w:color w:val="000000" w:themeColor="text1"/>
          <w:sz w:val="27"/>
          <w:rtl/>
          <w:lang w:bidi="ar-IQ"/>
        </w:rPr>
        <w:t xml:space="preserve"> على فرض صدق ال</w:t>
      </w:r>
      <w:r w:rsidR="0040620B" w:rsidRPr="00E1692D">
        <w:rPr>
          <w:rFonts w:hint="cs"/>
          <w:color w:val="000000" w:themeColor="text1"/>
          <w:sz w:val="27"/>
          <w:rtl/>
          <w:lang w:bidi="ar-IQ"/>
        </w:rPr>
        <w:t>آ</w:t>
      </w:r>
      <w:r w:rsidRPr="00E1692D">
        <w:rPr>
          <w:rFonts w:hint="cs"/>
          <w:color w:val="000000" w:themeColor="text1"/>
          <w:sz w:val="27"/>
          <w:rtl/>
          <w:lang w:bidi="ar-IQ"/>
        </w:rPr>
        <w:t>ية على الحرب</w:t>
      </w:r>
      <w:r w:rsidR="0040620B" w:rsidRPr="00E1692D">
        <w:rPr>
          <w:rFonts w:hint="cs"/>
          <w:color w:val="000000" w:themeColor="text1"/>
          <w:sz w:val="27"/>
          <w:rtl/>
          <w:lang w:bidi="ar-IQ"/>
        </w:rPr>
        <w:t>.</w:t>
      </w:r>
      <w:r w:rsidRPr="00E1692D">
        <w:rPr>
          <w:rFonts w:hint="cs"/>
          <w:color w:val="000000" w:themeColor="text1"/>
          <w:sz w:val="27"/>
          <w:rtl/>
          <w:lang w:bidi="ar-IQ"/>
        </w:rPr>
        <w:t xml:space="preserve"> وهو ليس كذلك</w:t>
      </w:r>
      <w:r w:rsidR="0040620B" w:rsidRPr="00E1692D">
        <w:rPr>
          <w:rFonts w:hint="cs"/>
          <w:color w:val="000000" w:themeColor="text1"/>
          <w:sz w:val="27"/>
          <w:rtl/>
          <w:lang w:bidi="ar-IQ"/>
        </w:rPr>
        <w:t>؛</w:t>
      </w:r>
      <w:r w:rsidRPr="00E1692D">
        <w:rPr>
          <w:rFonts w:hint="cs"/>
          <w:color w:val="000000" w:themeColor="text1"/>
          <w:sz w:val="27"/>
          <w:rtl/>
          <w:lang w:bidi="ar-IQ"/>
        </w:rPr>
        <w:t xml:space="preserve"> لدلالتها على المفسدين من قط</w:t>
      </w:r>
      <w:r w:rsidR="0040620B" w:rsidRPr="00E1692D">
        <w:rPr>
          <w:rFonts w:hint="cs"/>
          <w:color w:val="000000" w:themeColor="text1"/>
          <w:sz w:val="27"/>
          <w:rtl/>
          <w:lang w:bidi="ar-IQ"/>
        </w:rPr>
        <w:t>ّ</w:t>
      </w:r>
      <w:r w:rsidRPr="00E1692D">
        <w:rPr>
          <w:rFonts w:hint="cs"/>
          <w:color w:val="000000" w:themeColor="text1"/>
          <w:sz w:val="27"/>
          <w:rtl/>
          <w:lang w:bidi="ar-IQ"/>
        </w:rPr>
        <w:t>اع الطرق وال</w:t>
      </w:r>
      <w:r w:rsidR="0040620B" w:rsidRPr="00E1692D">
        <w:rPr>
          <w:rFonts w:hint="cs"/>
          <w:color w:val="000000" w:themeColor="text1"/>
          <w:sz w:val="27"/>
          <w:rtl/>
          <w:lang w:bidi="ar-IQ"/>
        </w:rPr>
        <w:t>إ</w:t>
      </w:r>
      <w:r w:rsidRPr="00E1692D">
        <w:rPr>
          <w:rFonts w:hint="cs"/>
          <w:color w:val="000000" w:themeColor="text1"/>
          <w:sz w:val="27"/>
          <w:rtl/>
          <w:lang w:bidi="ar-IQ"/>
        </w:rPr>
        <w:t>رهابي</w:t>
      </w:r>
      <w:r w:rsidR="00950305" w:rsidRPr="00E1692D">
        <w:rPr>
          <w:rFonts w:hint="cs"/>
          <w:color w:val="000000" w:themeColor="text1"/>
          <w:sz w:val="27"/>
          <w:rtl/>
          <w:lang w:bidi="ar-IQ"/>
        </w:rPr>
        <w:t>ّ</w:t>
      </w:r>
      <w:r w:rsidRPr="00E1692D">
        <w:rPr>
          <w:rFonts w:hint="cs"/>
          <w:color w:val="000000" w:themeColor="text1"/>
          <w:sz w:val="27"/>
          <w:rtl/>
          <w:lang w:bidi="ar-IQ"/>
        </w:rPr>
        <w:t>ين بلغة اليوم</w:t>
      </w:r>
      <w:r w:rsidR="0040620B" w:rsidRPr="00E1692D">
        <w:rPr>
          <w:rFonts w:hint="cs"/>
          <w:color w:val="000000" w:themeColor="text1"/>
          <w:sz w:val="27"/>
          <w:rtl/>
          <w:lang w:bidi="ar-IQ"/>
        </w:rPr>
        <w:t>،</w:t>
      </w:r>
      <w:r w:rsidRPr="00E1692D">
        <w:rPr>
          <w:rFonts w:hint="cs"/>
          <w:color w:val="000000" w:themeColor="text1"/>
          <w:sz w:val="27"/>
          <w:rtl/>
          <w:lang w:bidi="ar-IQ"/>
        </w:rPr>
        <w:t xml:space="preserve"> لا على الحرب بين ال</w:t>
      </w:r>
      <w:r w:rsidR="0040620B" w:rsidRPr="00E1692D">
        <w:rPr>
          <w:rFonts w:hint="cs"/>
          <w:color w:val="000000" w:themeColor="text1"/>
          <w:sz w:val="27"/>
          <w:rtl/>
          <w:lang w:bidi="ar-IQ"/>
        </w:rPr>
        <w:t>أ</w:t>
      </w:r>
      <w:r w:rsidRPr="00E1692D">
        <w:rPr>
          <w:rFonts w:hint="cs"/>
          <w:color w:val="000000" w:themeColor="text1"/>
          <w:sz w:val="27"/>
          <w:rtl/>
          <w:lang w:bidi="ar-IQ"/>
        </w:rPr>
        <w:t>مم</w:t>
      </w:r>
      <w:r w:rsidRPr="00E1692D">
        <w:rPr>
          <w:rFonts w:hint="cs"/>
          <w:color w:val="000000" w:themeColor="text1"/>
          <w:sz w:val="27"/>
          <w:vertAlign w:val="superscript"/>
          <w:rtl/>
        </w:rPr>
        <w:t>(</w:t>
      </w:r>
      <w:r w:rsidRPr="00E1692D">
        <w:rPr>
          <w:rStyle w:val="EndnoteReference"/>
          <w:color w:val="000000" w:themeColor="text1"/>
          <w:sz w:val="27"/>
          <w:rtl/>
        </w:rPr>
        <w:endnoteReference w:id="21"/>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81259D">
      <w:pPr>
        <w:pStyle w:val="ListParagraph"/>
        <w:spacing w:after="0" w:line="400" w:lineRule="exact"/>
        <w:ind w:left="0" w:firstLine="567"/>
        <w:jc w:val="both"/>
        <w:rPr>
          <w:rFonts w:cs="AL-Mohanad"/>
          <w:color w:val="000000" w:themeColor="text1"/>
          <w:sz w:val="27"/>
          <w:szCs w:val="27"/>
          <w:lang w:bidi="ar-IQ"/>
        </w:rPr>
      </w:pPr>
      <w:r w:rsidRPr="00E1692D">
        <w:rPr>
          <w:rFonts w:cs="AL-Mohanad" w:hint="cs"/>
          <w:color w:val="000000" w:themeColor="text1"/>
          <w:sz w:val="27"/>
          <w:szCs w:val="27"/>
          <w:rtl/>
          <w:lang w:bidi="ar-IQ"/>
        </w:rPr>
        <w:t xml:space="preserve">2ـ </w:t>
      </w:r>
      <w:r w:rsidR="0040620B"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ن</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قوله تعالى: </w:t>
      </w:r>
      <w:r w:rsidRPr="00E1692D">
        <w:rPr>
          <w:rFonts w:ascii="Mosawi" w:hAnsi="Mosawi" w:cs="Mosawi"/>
          <w:color w:val="000000" w:themeColor="text1"/>
          <w:sz w:val="24"/>
          <w:szCs w:val="24"/>
          <w:rtl/>
        </w:rPr>
        <w:t>﴿</w:t>
      </w:r>
      <w:r w:rsidR="0040620B" w:rsidRPr="00E1692D">
        <w:rPr>
          <w:rFonts w:cs="AL-Mohanad"/>
          <w:b/>
          <w:bCs/>
          <w:color w:val="000000" w:themeColor="text1"/>
          <w:sz w:val="27"/>
          <w:szCs w:val="27"/>
          <w:rtl/>
          <w:lang w:bidi="ar-IQ"/>
        </w:rPr>
        <w:t>حَتَّى إِذَا أَثْخَنتُمُوهُمْ فَشُدُّوا الْوَثَاقَ</w:t>
      </w:r>
      <w:r w:rsidRPr="00E1692D">
        <w:rPr>
          <w:rFonts w:ascii="Mosawi" w:hAnsi="Mosawi" w:cs="Mosawi"/>
          <w:color w:val="000000" w:themeColor="text1"/>
          <w:sz w:val="24"/>
          <w:szCs w:val="24"/>
          <w:rtl/>
        </w:rPr>
        <w:t>﴾</w:t>
      </w:r>
      <w:r w:rsidRPr="00E1692D">
        <w:rPr>
          <w:rFonts w:cs="AL-Mohanad" w:hint="cs"/>
          <w:color w:val="000000" w:themeColor="text1"/>
          <w:sz w:val="27"/>
          <w:szCs w:val="27"/>
          <w:rtl/>
          <w:lang w:bidi="ar-IQ"/>
        </w:rPr>
        <w:t xml:space="preserve"> (محمد: 4) يعني </w:t>
      </w:r>
      <w:r w:rsidR="0040620B"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 xml:space="preserve">ذا غلبتموهم </w:t>
      </w:r>
      <w:r w:rsidR="0040620B"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ثناء القتال</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w:t>
      </w:r>
      <w:r w:rsidR="0040620B"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كثرتم فيهم الجراح</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ف</w:t>
      </w:r>
      <w:r w:rsidR="004D68EB">
        <w:rPr>
          <w:rFonts w:cs="AL-Mohanad" w:hint="cs"/>
          <w:color w:val="000000" w:themeColor="text1"/>
          <w:sz w:val="27"/>
          <w:szCs w:val="27"/>
          <w:rtl/>
          <w:lang w:bidi="ar-IQ"/>
        </w:rPr>
        <w:t>َ</w:t>
      </w:r>
      <w:r w:rsidRPr="00E1692D">
        <w:rPr>
          <w:rFonts w:cs="AL-Mohanad" w:hint="cs"/>
          <w:color w:val="000000" w:themeColor="text1"/>
          <w:sz w:val="27"/>
          <w:szCs w:val="27"/>
          <w:rtl/>
          <w:lang w:bidi="ar-IQ"/>
        </w:rPr>
        <w:t>ا</w:t>
      </w:r>
      <w:r w:rsidR="004D68EB">
        <w:rPr>
          <w:rFonts w:cs="AL-Mohanad" w:hint="cs"/>
          <w:color w:val="000000" w:themeColor="text1"/>
          <w:sz w:val="27"/>
          <w:szCs w:val="27"/>
          <w:rtl/>
          <w:lang w:bidi="ar-IQ"/>
        </w:rPr>
        <w:t>ْ</w:t>
      </w:r>
      <w:r w:rsidRPr="00E1692D">
        <w:rPr>
          <w:rFonts w:cs="AL-Mohanad" w:hint="cs"/>
          <w:color w:val="000000" w:themeColor="text1"/>
          <w:sz w:val="27"/>
          <w:szCs w:val="27"/>
          <w:rtl/>
          <w:lang w:bidi="ar-IQ"/>
        </w:rPr>
        <w:t>س</w:t>
      </w:r>
      <w:r w:rsidR="004D68EB">
        <w:rPr>
          <w:rFonts w:cs="AL-Mohanad" w:hint="cs"/>
          <w:color w:val="000000" w:themeColor="text1"/>
          <w:sz w:val="27"/>
          <w:szCs w:val="27"/>
          <w:rtl/>
          <w:lang w:bidi="ar-IQ"/>
        </w:rPr>
        <w:t>ِ</w:t>
      </w:r>
      <w:r w:rsidRPr="00E1692D">
        <w:rPr>
          <w:rFonts w:cs="AL-Mohanad" w:hint="cs"/>
          <w:color w:val="000000" w:themeColor="text1"/>
          <w:sz w:val="27"/>
          <w:szCs w:val="27"/>
          <w:rtl/>
          <w:lang w:bidi="ar-IQ"/>
        </w:rPr>
        <w:t>ر</w:t>
      </w:r>
      <w:r w:rsidR="004D68EB">
        <w:rPr>
          <w:rFonts w:cs="AL-Mohanad" w:hint="cs"/>
          <w:color w:val="000000" w:themeColor="text1"/>
          <w:sz w:val="27"/>
          <w:szCs w:val="27"/>
          <w:rtl/>
          <w:lang w:bidi="ar-IQ"/>
        </w:rPr>
        <w:t>ُ</w:t>
      </w:r>
      <w:r w:rsidRPr="00E1692D">
        <w:rPr>
          <w:rFonts w:cs="AL-Mohanad" w:hint="cs"/>
          <w:color w:val="000000" w:themeColor="text1"/>
          <w:sz w:val="27"/>
          <w:szCs w:val="27"/>
          <w:rtl/>
          <w:lang w:bidi="ar-IQ"/>
        </w:rPr>
        <w:t>وهم</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لا اقتلوهم. </w:t>
      </w:r>
    </w:p>
    <w:p w:rsidR="005B395D" w:rsidRPr="00E1692D" w:rsidRDefault="005B395D" w:rsidP="0081259D">
      <w:pPr>
        <w:pStyle w:val="ListParagraph"/>
        <w:spacing w:after="0" w:line="400" w:lineRule="exact"/>
        <w:ind w:left="0" w:firstLine="567"/>
        <w:jc w:val="both"/>
        <w:rPr>
          <w:rFonts w:cs="AL-Mohanad"/>
          <w:color w:val="000000" w:themeColor="text1"/>
          <w:sz w:val="27"/>
          <w:szCs w:val="27"/>
          <w:lang w:bidi="ar-IQ"/>
        </w:rPr>
      </w:pPr>
      <w:r w:rsidRPr="00E1692D">
        <w:rPr>
          <w:rFonts w:cs="AL-Mohanad" w:hint="cs"/>
          <w:color w:val="000000" w:themeColor="text1"/>
          <w:sz w:val="27"/>
          <w:szCs w:val="27"/>
          <w:rtl/>
          <w:lang w:bidi="ar-IQ"/>
        </w:rPr>
        <w:t xml:space="preserve">3ـ </w:t>
      </w:r>
      <w:r w:rsidR="0040620B"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ن</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قوله تعالى: </w:t>
      </w:r>
      <w:r w:rsidRPr="00E1692D">
        <w:rPr>
          <w:rFonts w:ascii="Mosawi" w:hAnsi="Mosawi" w:cs="Mosawi"/>
          <w:color w:val="000000" w:themeColor="text1"/>
          <w:sz w:val="24"/>
          <w:szCs w:val="24"/>
          <w:rtl/>
        </w:rPr>
        <w:t>﴿</w:t>
      </w:r>
      <w:r w:rsidR="0040620B" w:rsidRPr="00E1692D">
        <w:rPr>
          <w:rFonts w:cs="AL-Mohanad"/>
          <w:b/>
          <w:bCs/>
          <w:color w:val="000000" w:themeColor="text1"/>
          <w:sz w:val="27"/>
          <w:szCs w:val="27"/>
          <w:rtl/>
          <w:lang w:bidi="ar-IQ"/>
        </w:rPr>
        <w:t>فَإِمَّا مَنّاً بَعْدُ وَإِمَّا فِدَاءً</w:t>
      </w:r>
      <w:r w:rsidRPr="00E1692D">
        <w:rPr>
          <w:rFonts w:ascii="Mosawi" w:hAnsi="Mosawi" w:cs="Mosawi"/>
          <w:color w:val="000000" w:themeColor="text1"/>
          <w:sz w:val="24"/>
          <w:szCs w:val="24"/>
          <w:rtl/>
        </w:rPr>
        <w:t>﴾</w:t>
      </w:r>
      <w:r w:rsidRPr="00E1692D">
        <w:rPr>
          <w:rFonts w:cs="AL-Mohanad" w:hint="cs"/>
          <w:color w:val="000000" w:themeColor="text1"/>
          <w:sz w:val="27"/>
          <w:szCs w:val="27"/>
          <w:rtl/>
          <w:lang w:bidi="ar-IQ"/>
        </w:rPr>
        <w:t xml:space="preserve"> </w:t>
      </w:r>
      <w:r w:rsidR="0040620B" w:rsidRPr="00E1692D">
        <w:rPr>
          <w:rFonts w:cs="AL-Mohanad" w:hint="cs"/>
          <w:color w:val="000000" w:themeColor="text1"/>
          <w:sz w:val="27"/>
          <w:szCs w:val="27"/>
          <w:rtl/>
          <w:lang w:bidi="ar-IQ"/>
        </w:rPr>
        <w:t>إ</w:t>
      </w:r>
      <w:r w:rsidRPr="00E1692D">
        <w:rPr>
          <w:rFonts w:cs="AL-Mohanad" w:hint="cs"/>
          <w:color w:val="000000" w:themeColor="text1"/>
          <w:sz w:val="27"/>
          <w:szCs w:val="27"/>
          <w:rtl/>
          <w:lang w:bidi="ar-IQ"/>
        </w:rPr>
        <w:t>ن</w:t>
      </w:r>
      <w:r w:rsidR="00950305"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ما هو حكم ال</w:t>
      </w:r>
      <w:r w:rsidR="0040620B"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 xml:space="preserve">سير </w:t>
      </w:r>
      <w:r w:rsidR="0040620B" w:rsidRPr="00E1692D">
        <w:rPr>
          <w:rFonts w:cs="AL-Mohanad" w:hint="cs"/>
          <w:color w:val="000000" w:themeColor="text1"/>
          <w:sz w:val="27"/>
          <w:szCs w:val="27"/>
          <w:rtl/>
          <w:lang w:bidi="ar-IQ"/>
        </w:rPr>
        <w:t>أ</w:t>
      </w:r>
      <w:r w:rsidRPr="00E1692D">
        <w:rPr>
          <w:rFonts w:cs="AL-Mohanad" w:hint="cs"/>
          <w:color w:val="000000" w:themeColor="text1"/>
          <w:sz w:val="27"/>
          <w:szCs w:val="27"/>
          <w:rtl/>
          <w:lang w:bidi="ar-IQ"/>
        </w:rPr>
        <w:t>ثناء القتال</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وبعد انقضاء الحرب</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ولا دلالة لها على الحكم عليه بالقتل</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لعدم التمييز بين الحالتين في نص</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ا</w:t>
      </w:r>
      <w:r w:rsidR="0040620B" w:rsidRPr="00E1692D">
        <w:rPr>
          <w:rFonts w:cs="AL-Mohanad" w:hint="cs"/>
          <w:color w:val="000000" w:themeColor="text1"/>
          <w:sz w:val="27"/>
          <w:szCs w:val="27"/>
          <w:rtl/>
          <w:lang w:bidi="ar-IQ"/>
        </w:rPr>
        <w:t>لآ</w:t>
      </w:r>
      <w:r w:rsidRPr="00E1692D">
        <w:rPr>
          <w:rFonts w:cs="AL-Mohanad" w:hint="cs"/>
          <w:color w:val="000000" w:themeColor="text1"/>
          <w:sz w:val="27"/>
          <w:szCs w:val="27"/>
          <w:rtl/>
          <w:lang w:bidi="ar-IQ"/>
        </w:rPr>
        <w:t>ية التي جاءت بصيغة المطلق</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ومن دون قيد</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كما لا دلالة لها على الاسترقاق</w:t>
      </w:r>
      <w:r w:rsidR="0040620B" w:rsidRPr="00E1692D">
        <w:rPr>
          <w:rFonts w:cs="AL-Mohanad" w:hint="cs"/>
          <w:color w:val="000000" w:themeColor="text1"/>
          <w:sz w:val="27"/>
          <w:szCs w:val="27"/>
          <w:rtl/>
          <w:lang w:bidi="ar-IQ"/>
        </w:rPr>
        <w:t>،</w:t>
      </w:r>
      <w:r w:rsidRPr="00E1692D">
        <w:rPr>
          <w:rFonts w:cs="AL-Mohanad" w:hint="cs"/>
          <w:color w:val="000000" w:themeColor="text1"/>
          <w:sz w:val="27"/>
          <w:szCs w:val="27"/>
          <w:rtl/>
          <w:lang w:bidi="ar-IQ"/>
        </w:rPr>
        <w:t xml:space="preserve"> كما يصرح بذلك صاحب الجواهر</w:t>
      </w:r>
      <w:r w:rsidRPr="00E1692D">
        <w:rPr>
          <w:rFonts w:cs="AL-Mohanad" w:hint="cs"/>
          <w:color w:val="000000" w:themeColor="text1"/>
          <w:sz w:val="27"/>
          <w:szCs w:val="27"/>
          <w:vertAlign w:val="superscript"/>
          <w:rtl/>
        </w:rPr>
        <w:t>(</w:t>
      </w:r>
      <w:r w:rsidRPr="00E1692D">
        <w:rPr>
          <w:rStyle w:val="EndnoteReference"/>
          <w:rFonts w:cs="AL-Mohanad"/>
          <w:color w:val="000000" w:themeColor="text1"/>
          <w:sz w:val="27"/>
          <w:szCs w:val="27"/>
          <w:rtl/>
        </w:rPr>
        <w:endnoteReference w:id="22"/>
      </w:r>
      <w:r w:rsidRPr="00E1692D">
        <w:rPr>
          <w:rFonts w:cs="AL-Mohanad" w:hint="cs"/>
          <w:color w:val="000000" w:themeColor="text1"/>
          <w:sz w:val="27"/>
          <w:szCs w:val="27"/>
          <w:vertAlign w:val="superscript"/>
          <w:rtl/>
        </w:rPr>
        <w:t>)</w:t>
      </w:r>
      <w:r w:rsidRPr="00E1692D">
        <w:rPr>
          <w:rFonts w:cs="AL-Mohanad" w:hint="cs"/>
          <w:color w:val="000000" w:themeColor="text1"/>
          <w:sz w:val="27"/>
          <w:szCs w:val="27"/>
          <w:rtl/>
        </w:rPr>
        <w:t xml:space="preserve">. </w:t>
      </w:r>
    </w:p>
    <w:p w:rsidR="005B395D" w:rsidRPr="00E1692D" w:rsidRDefault="005B395D" w:rsidP="0081259D">
      <w:pPr>
        <w:rPr>
          <w:color w:val="000000" w:themeColor="text1"/>
          <w:lang w:bidi="ar-IQ"/>
        </w:rPr>
      </w:pPr>
      <w:r w:rsidRPr="00E1692D">
        <w:rPr>
          <w:rFonts w:hint="cs"/>
          <w:color w:val="000000" w:themeColor="text1"/>
          <w:rtl/>
          <w:lang w:bidi="ar-IQ"/>
        </w:rPr>
        <w:t xml:space="preserve">4ـ </w:t>
      </w:r>
      <w:r w:rsidR="0040620B" w:rsidRPr="00E1692D">
        <w:rPr>
          <w:rFonts w:hint="cs"/>
          <w:color w:val="000000" w:themeColor="text1"/>
          <w:rtl/>
          <w:lang w:bidi="ar-IQ"/>
        </w:rPr>
        <w:t>إ</w:t>
      </w:r>
      <w:r w:rsidRPr="00E1692D">
        <w:rPr>
          <w:rFonts w:hint="cs"/>
          <w:color w:val="000000" w:themeColor="text1"/>
          <w:rtl/>
          <w:lang w:bidi="ar-IQ"/>
        </w:rPr>
        <w:t xml:space="preserve">ن </w:t>
      </w:r>
      <w:r w:rsidR="0040620B" w:rsidRPr="00E1692D">
        <w:rPr>
          <w:rFonts w:hint="cs"/>
          <w:color w:val="000000" w:themeColor="text1"/>
          <w:rtl/>
          <w:lang w:bidi="ar-IQ"/>
        </w:rPr>
        <w:t>آ</w:t>
      </w:r>
      <w:r w:rsidRPr="00E1692D">
        <w:rPr>
          <w:rFonts w:hint="cs"/>
          <w:color w:val="000000" w:themeColor="text1"/>
          <w:rtl/>
          <w:lang w:bidi="ar-IQ"/>
        </w:rPr>
        <w:t>ية المن</w:t>
      </w:r>
      <w:r w:rsidR="0040620B" w:rsidRPr="00E1692D">
        <w:rPr>
          <w:rFonts w:hint="cs"/>
          <w:color w:val="000000" w:themeColor="text1"/>
          <w:rtl/>
          <w:lang w:bidi="ar-IQ"/>
        </w:rPr>
        <w:t>ّ</w:t>
      </w:r>
      <w:r w:rsidRPr="00E1692D">
        <w:rPr>
          <w:rFonts w:hint="cs"/>
          <w:color w:val="000000" w:themeColor="text1"/>
          <w:rtl/>
          <w:lang w:bidi="ar-IQ"/>
        </w:rPr>
        <w:t xml:space="preserve"> والفداء </w:t>
      </w:r>
      <w:r w:rsidR="0040620B" w:rsidRPr="00E1692D">
        <w:rPr>
          <w:rFonts w:hint="cs"/>
          <w:color w:val="000000" w:themeColor="text1"/>
          <w:rtl/>
          <w:lang w:bidi="ar-IQ"/>
        </w:rPr>
        <w:t>آ</w:t>
      </w:r>
      <w:r w:rsidRPr="00E1692D">
        <w:rPr>
          <w:rFonts w:hint="cs"/>
          <w:color w:val="000000" w:themeColor="text1"/>
          <w:rtl/>
          <w:lang w:bidi="ar-IQ"/>
        </w:rPr>
        <w:t>ية محكمة</w:t>
      </w:r>
      <w:r w:rsidR="0040620B" w:rsidRPr="00E1692D">
        <w:rPr>
          <w:rFonts w:hint="cs"/>
          <w:color w:val="000000" w:themeColor="text1"/>
          <w:rtl/>
          <w:lang w:bidi="ar-IQ"/>
        </w:rPr>
        <w:t>،</w:t>
      </w:r>
      <w:r w:rsidRPr="00E1692D">
        <w:rPr>
          <w:rFonts w:hint="cs"/>
          <w:color w:val="000000" w:themeColor="text1"/>
          <w:rtl/>
          <w:lang w:bidi="ar-IQ"/>
        </w:rPr>
        <w:t xml:space="preserve"> غير منسوخة</w:t>
      </w:r>
      <w:r w:rsidR="0040620B" w:rsidRPr="00E1692D">
        <w:rPr>
          <w:rFonts w:hint="cs"/>
          <w:color w:val="000000" w:themeColor="text1"/>
          <w:rtl/>
          <w:lang w:bidi="ar-IQ"/>
        </w:rPr>
        <w:t>.</w:t>
      </w:r>
      <w:r w:rsidRPr="00E1692D">
        <w:rPr>
          <w:rFonts w:hint="cs"/>
          <w:color w:val="000000" w:themeColor="text1"/>
          <w:rtl/>
          <w:lang w:bidi="ar-IQ"/>
        </w:rPr>
        <w:t xml:space="preserve"> وما يستدل</w:t>
      </w:r>
      <w:r w:rsidR="00950305" w:rsidRPr="00E1692D">
        <w:rPr>
          <w:rFonts w:hint="cs"/>
          <w:color w:val="000000" w:themeColor="text1"/>
          <w:rtl/>
          <w:lang w:bidi="ar-IQ"/>
        </w:rPr>
        <w:t>ّ</w:t>
      </w:r>
      <w:r w:rsidRPr="00E1692D">
        <w:rPr>
          <w:rFonts w:hint="cs"/>
          <w:color w:val="000000" w:themeColor="text1"/>
          <w:rtl/>
          <w:lang w:bidi="ar-IQ"/>
        </w:rPr>
        <w:t xml:space="preserve"> به على النسخ </w:t>
      </w:r>
      <w:r w:rsidR="0040620B" w:rsidRPr="00E1692D">
        <w:rPr>
          <w:rFonts w:hint="cs"/>
          <w:color w:val="000000" w:themeColor="text1"/>
          <w:rtl/>
          <w:lang w:bidi="ar-IQ"/>
        </w:rPr>
        <w:t>إ</w:t>
      </w:r>
      <w:r w:rsidRPr="00E1692D">
        <w:rPr>
          <w:rFonts w:hint="cs"/>
          <w:color w:val="000000" w:themeColor="text1"/>
          <w:rtl/>
          <w:lang w:bidi="ar-IQ"/>
        </w:rPr>
        <w:t xml:space="preserve">نما هو في غير </w:t>
      </w:r>
      <w:r w:rsidR="0040620B" w:rsidRPr="00E1692D">
        <w:rPr>
          <w:rFonts w:hint="cs"/>
          <w:color w:val="000000" w:themeColor="text1"/>
          <w:rtl/>
          <w:lang w:bidi="ar-IQ"/>
        </w:rPr>
        <w:t>محلّه</w:t>
      </w:r>
      <w:r w:rsidRPr="00E1692D">
        <w:rPr>
          <w:rFonts w:hint="cs"/>
          <w:color w:val="000000" w:themeColor="text1"/>
          <w:rtl/>
          <w:lang w:bidi="ar-IQ"/>
        </w:rPr>
        <w:t xml:space="preserve">. </w:t>
      </w:r>
    </w:p>
    <w:p w:rsidR="005B395D" w:rsidRPr="00E1692D" w:rsidRDefault="005B395D" w:rsidP="0040620B">
      <w:pPr>
        <w:rPr>
          <w:color w:val="000000" w:themeColor="text1"/>
          <w:sz w:val="27"/>
          <w:rtl/>
          <w:lang w:bidi="ar-IQ"/>
        </w:rPr>
      </w:pPr>
      <w:r w:rsidRPr="00E1692D">
        <w:rPr>
          <w:rFonts w:hint="cs"/>
          <w:color w:val="000000" w:themeColor="text1"/>
          <w:sz w:val="27"/>
          <w:rtl/>
          <w:lang w:bidi="ar-IQ"/>
        </w:rPr>
        <w:t>5ـ ولا يبقى من دليل</w:t>
      </w:r>
      <w:r w:rsidR="0040620B" w:rsidRPr="00E1692D">
        <w:rPr>
          <w:rFonts w:hint="cs"/>
          <w:color w:val="000000" w:themeColor="text1"/>
          <w:sz w:val="27"/>
          <w:rtl/>
          <w:lang w:bidi="ar-IQ"/>
        </w:rPr>
        <w:t>ٍ</w:t>
      </w:r>
      <w:r w:rsidRPr="00E1692D">
        <w:rPr>
          <w:rFonts w:hint="cs"/>
          <w:color w:val="000000" w:themeColor="text1"/>
          <w:sz w:val="27"/>
          <w:rtl/>
          <w:lang w:bidi="ar-IQ"/>
        </w:rPr>
        <w:t xml:space="preserve"> على القتل سوى خبر طلحة بن زيد</w:t>
      </w:r>
      <w:r w:rsidR="0040620B" w:rsidRPr="00E1692D">
        <w:rPr>
          <w:rFonts w:hint="cs"/>
          <w:color w:val="000000" w:themeColor="text1"/>
          <w:sz w:val="27"/>
          <w:rtl/>
          <w:lang w:bidi="ar-IQ"/>
        </w:rPr>
        <w:t>،</w:t>
      </w:r>
      <w:r w:rsidRPr="00E1692D">
        <w:rPr>
          <w:rFonts w:hint="cs"/>
          <w:color w:val="000000" w:themeColor="text1"/>
          <w:sz w:val="27"/>
          <w:rtl/>
          <w:lang w:bidi="ar-IQ"/>
        </w:rPr>
        <w:t xml:space="preserve"> وهو ضعيف</w:t>
      </w:r>
      <w:r w:rsidR="00950305" w:rsidRPr="00E1692D">
        <w:rPr>
          <w:rFonts w:hint="cs"/>
          <w:color w:val="000000" w:themeColor="text1"/>
          <w:sz w:val="27"/>
          <w:rtl/>
          <w:lang w:bidi="ar-IQ"/>
        </w:rPr>
        <w:t>ٌ</w:t>
      </w:r>
      <w:r w:rsidR="0040620B" w:rsidRPr="00E1692D">
        <w:rPr>
          <w:rFonts w:hint="cs"/>
          <w:color w:val="000000" w:themeColor="text1"/>
          <w:sz w:val="27"/>
          <w:rtl/>
          <w:lang w:bidi="ar-IQ"/>
        </w:rPr>
        <w:t>،</w:t>
      </w:r>
      <w:r w:rsidRPr="00E1692D">
        <w:rPr>
          <w:rFonts w:hint="cs"/>
          <w:color w:val="000000" w:themeColor="text1"/>
          <w:sz w:val="27"/>
          <w:rtl/>
          <w:lang w:bidi="ar-IQ"/>
        </w:rPr>
        <w:t xml:space="preserve"> ولا يصح</w:t>
      </w:r>
      <w:r w:rsidR="00950305" w:rsidRPr="00E1692D">
        <w:rPr>
          <w:rFonts w:hint="cs"/>
          <w:color w:val="000000" w:themeColor="text1"/>
          <w:sz w:val="27"/>
          <w:rtl/>
          <w:lang w:bidi="ar-IQ"/>
        </w:rPr>
        <w:t>ّ</w:t>
      </w:r>
      <w:r w:rsidRPr="00E1692D">
        <w:rPr>
          <w:rFonts w:hint="cs"/>
          <w:color w:val="000000" w:themeColor="text1"/>
          <w:sz w:val="27"/>
          <w:rtl/>
          <w:lang w:bidi="ar-IQ"/>
        </w:rPr>
        <w:t xml:space="preserve"> معارضته للقر</w:t>
      </w:r>
      <w:r w:rsidR="0040620B" w:rsidRPr="00E1692D">
        <w:rPr>
          <w:rFonts w:hint="cs"/>
          <w:color w:val="000000" w:themeColor="text1"/>
          <w:sz w:val="27"/>
          <w:rtl/>
          <w:lang w:bidi="ar-IQ"/>
        </w:rPr>
        <w:t>آ</w:t>
      </w:r>
      <w:r w:rsidRPr="00E1692D">
        <w:rPr>
          <w:rFonts w:hint="cs"/>
          <w:color w:val="000000" w:themeColor="text1"/>
          <w:sz w:val="27"/>
          <w:rtl/>
          <w:lang w:bidi="ar-IQ"/>
        </w:rPr>
        <w:t>ن</w:t>
      </w:r>
      <w:r w:rsidR="0040620B" w:rsidRPr="00E1692D">
        <w:rPr>
          <w:rFonts w:hint="cs"/>
          <w:color w:val="000000" w:themeColor="text1"/>
          <w:sz w:val="27"/>
          <w:rtl/>
          <w:lang w:bidi="ar-IQ"/>
        </w:rPr>
        <w:t>؛</w:t>
      </w:r>
      <w:r w:rsidRPr="00E1692D">
        <w:rPr>
          <w:rFonts w:hint="cs"/>
          <w:color w:val="000000" w:themeColor="text1"/>
          <w:sz w:val="27"/>
          <w:rtl/>
          <w:lang w:bidi="ar-IQ"/>
        </w:rPr>
        <w:t xml:space="preserve"> ل</w:t>
      </w:r>
      <w:r w:rsidR="0040620B"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ه زخرف. ولا دليل على نسخ </w:t>
      </w:r>
      <w:r w:rsidR="0040620B" w:rsidRPr="00E1692D">
        <w:rPr>
          <w:rFonts w:hint="cs"/>
          <w:color w:val="000000" w:themeColor="text1"/>
          <w:sz w:val="27"/>
          <w:rtl/>
          <w:lang w:bidi="ar-IQ"/>
        </w:rPr>
        <w:t>آ</w:t>
      </w:r>
      <w:r w:rsidRPr="00E1692D">
        <w:rPr>
          <w:rFonts w:hint="cs"/>
          <w:color w:val="000000" w:themeColor="text1"/>
          <w:sz w:val="27"/>
          <w:rtl/>
          <w:lang w:bidi="ar-IQ"/>
        </w:rPr>
        <w:t>ية المن</w:t>
      </w:r>
      <w:r w:rsidR="0040620B" w:rsidRPr="00E1692D">
        <w:rPr>
          <w:rFonts w:hint="cs"/>
          <w:color w:val="000000" w:themeColor="text1"/>
          <w:sz w:val="27"/>
          <w:rtl/>
          <w:lang w:bidi="ar-IQ"/>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الفداء</w:t>
      </w:r>
      <w:r w:rsidR="0040620B" w:rsidRPr="00E1692D">
        <w:rPr>
          <w:rFonts w:hint="cs"/>
          <w:color w:val="000000" w:themeColor="text1"/>
          <w:sz w:val="27"/>
          <w:rtl/>
          <w:lang w:bidi="ar-IQ"/>
        </w:rPr>
        <w:t>.</w:t>
      </w:r>
      <w:r w:rsidRPr="00E1692D">
        <w:rPr>
          <w:rFonts w:hint="cs"/>
          <w:color w:val="000000" w:themeColor="text1"/>
          <w:sz w:val="27"/>
          <w:rtl/>
          <w:lang w:bidi="ar-IQ"/>
        </w:rPr>
        <w:t xml:space="preserve"> وال</w:t>
      </w:r>
      <w:r w:rsidR="0040620B" w:rsidRPr="00E1692D">
        <w:rPr>
          <w:rFonts w:hint="cs"/>
          <w:color w:val="000000" w:themeColor="text1"/>
          <w:sz w:val="27"/>
          <w:rtl/>
          <w:lang w:bidi="ar-IQ"/>
        </w:rPr>
        <w:t>أ</w:t>
      </w:r>
      <w:r w:rsidRPr="00E1692D">
        <w:rPr>
          <w:rFonts w:hint="cs"/>
          <w:color w:val="000000" w:themeColor="text1"/>
          <w:sz w:val="27"/>
          <w:rtl/>
          <w:lang w:bidi="ar-IQ"/>
        </w:rPr>
        <w:t>صل فيها الاستصحاب. و</w:t>
      </w:r>
      <w:r w:rsidR="0040620B"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w:t>
      </w:r>
      <w:r w:rsidR="0040620B" w:rsidRPr="00E1692D">
        <w:rPr>
          <w:rFonts w:hint="cs"/>
          <w:color w:val="000000" w:themeColor="text1"/>
          <w:sz w:val="27"/>
          <w:rtl/>
          <w:lang w:bidi="ar-IQ"/>
        </w:rPr>
        <w:t>إ</w:t>
      </w:r>
      <w:r w:rsidRPr="00E1692D">
        <w:rPr>
          <w:rFonts w:hint="cs"/>
          <w:color w:val="000000" w:themeColor="text1"/>
          <w:sz w:val="27"/>
          <w:rtl/>
          <w:lang w:bidi="ar-IQ"/>
        </w:rPr>
        <w:t xml:space="preserve">ثخان في قوله تعالى: </w:t>
      </w:r>
      <w:r w:rsidRPr="00E1692D">
        <w:rPr>
          <w:rFonts w:ascii="Mosawi" w:hAnsi="Mosawi" w:cs="Mosawi"/>
          <w:color w:val="000000" w:themeColor="text1"/>
          <w:szCs w:val="24"/>
          <w:rtl/>
        </w:rPr>
        <w:t>﴿</w:t>
      </w:r>
      <w:r w:rsidR="0040620B" w:rsidRPr="00E1692D">
        <w:rPr>
          <w:b/>
          <w:bCs/>
          <w:color w:val="000000" w:themeColor="text1"/>
          <w:sz w:val="27"/>
          <w:rtl/>
          <w:lang w:bidi="ar-IQ"/>
        </w:rPr>
        <w:t>مَا كَانَ لِنَبِيٍّ أَنْ يَكُونَ لَهُ أَسْرَى حَتَّى يُثْخِنَ فِي الأَرْضِ</w:t>
      </w:r>
      <w:r w:rsidRPr="00E1692D">
        <w:rPr>
          <w:rFonts w:ascii="Mosawi" w:hAnsi="Mosawi" w:cs="Mosawi"/>
          <w:color w:val="000000" w:themeColor="text1"/>
          <w:szCs w:val="24"/>
          <w:rtl/>
        </w:rPr>
        <w:t>﴾</w:t>
      </w:r>
      <w:r w:rsidRPr="00E1692D">
        <w:rPr>
          <w:rFonts w:hint="cs"/>
          <w:color w:val="000000" w:themeColor="text1"/>
          <w:sz w:val="27"/>
          <w:rtl/>
          <w:lang w:bidi="ar-IQ"/>
        </w:rPr>
        <w:t xml:space="preserve"> (الأنفال: 67) </w:t>
      </w:r>
      <w:r w:rsidR="0040620B"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ما هو </w:t>
      </w:r>
      <w:r w:rsidR="0040620B" w:rsidRPr="00E1692D">
        <w:rPr>
          <w:rFonts w:hint="cs"/>
          <w:color w:val="000000" w:themeColor="text1"/>
          <w:sz w:val="27"/>
          <w:rtl/>
          <w:lang w:bidi="ar-IQ"/>
        </w:rPr>
        <w:t>إ</w:t>
      </w:r>
      <w:r w:rsidRPr="00E1692D">
        <w:rPr>
          <w:rFonts w:hint="cs"/>
          <w:color w:val="000000" w:themeColor="text1"/>
          <w:sz w:val="27"/>
          <w:rtl/>
          <w:lang w:bidi="ar-IQ"/>
        </w:rPr>
        <w:t>كثار القتل</w:t>
      </w:r>
      <w:r w:rsidRPr="00E1692D">
        <w:rPr>
          <w:rFonts w:hint="cs"/>
          <w:color w:val="000000" w:themeColor="text1"/>
          <w:sz w:val="27"/>
          <w:vertAlign w:val="superscript"/>
          <w:rtl/>
        </w:rPr>
        <w:t>(</w:t>
      </w:r>
      <w:r w:rsidRPr="00E1692D">
        <w:rPr>
          <w:rStyle w:val="EndnoteReference"/>
          <w:color w:val="000000" w:themeColor="text1"/>
          <w:sz w:val="27"/>
          <w:rtl/>
        </w:rPr>
        <w:endnoteReference w:id="23"/>
      </w:r>
      <w:r w:rsidRPr="00E1692D">
        <w:rPr>
          <w:rFonts w:hint="cs"/>
          <w:color w:val="000000" w:themeColor="text1"/>
          <w:sz w:val="27"/>
          <w:vertAlign w:val="superscript"/>
          <w:rtl/>
        </w:rPr>
        <w:t>)</w:t>
      </w:r>
      <w:r w:rsidR="0040620B" w:rsidRPr="00E1692D">
        <w:rPr>
          <w:rFonts w:hint="cs"/>
          <w:color w:val="000000" w:themeColor="text1"/>
          <w:sz w:val="27"/>
          <w:rtl/>
        </w:rPr>
        <w:t>،</w:t>
      </w:r>
      <w:r w:rsidRPr="00E1692D">
        <w:rPr>
          <w:rFonts w:hint="cs"/>
          <w:color w:val="000000" w:themeColor="text1"/>
          <w:sz w:val="27"/>
          <w:rtl/>
        </w:rPr>
        <w:t xml:space="preserve"> </w:t>
      </w:r>
      <w:r w:rsidRPr="00E1692D">
        <w:rPr>
          <w:rFonts w:hint="cs"/>
          <w:color w:val="000000" w:themeColor="text1"/>
          <w:sz w:val="27"/>
          <w:rtl/>
          <w:lang w:bidi="ar-IQ"/>
        </w:rPr>
        <w:t>وليس للنبي</w:t>
      </w:r>
      <w:r w:rsidR="0040620B" w:rsidRPr="00E1692D">
        <w:rPr>
          <w:rFonts w:hint="cs"/>
          <w:color w:val="000000" w:themeColor="text1"/>
          <w:sz w:val="27"/>
          <w:rtl/>
          <w:lang w:bidi="ar-IQ"/>
        </w:rPr>
        <w:t>ّ</w:t>
      </w:r>
      <w:r w:rsidRPr="00E1692D">
        <w:rPr>
          <w:rFonts w:hint="cs"/>
          <w:color w:val="000000" w:themeColor="text1"/>
          <w:sz w:val="27"/>
          <w:rtl/>
          <w:lang w:bidi="ar-IQ"/>
        </w:rPr>
        <w:t xml:space="preserve"> ذلك</w:t>
      </w:r>
      <w:r w:rsidR="0040620B" w:rsidRPr="00E1692D">
        <w:rPr>
          <w:rFonts w:hint="cs"/>
          <w:color w:val="000000" w:themeColor="text1"/>
          <w:sz w:val="27"/>
          <w:rtl/>
          <w:lang w:bidi="ar-IQ"/>
        </w:rPr>
        <w:t>،</w:t>
      </w:r>
      <w:r w:rsidRPr="00E1692D">
        <w:rPr>
          <w:rFonts w:hint="cs"/>
          <w:color w:val="000000" w:themeColor="text1"/>
          <w:sz w:val="27"/>
          <w:rtl/>
          <w:lang w:bidi="ar-IQ"/>
        </w:rPr>
        <w:t xml:space="preserve"> وهو ظاهر</w:t>
      </w:r>
      <w:r w:rsidR="0040620B" w:rsidRPr="00E1692D">
        <w:rPr>
          <w:rFonts w:hint="cs"/>
          <w:color w:val="000000" w:themeColor="text1"/>
          <w:sz w:val="27"/>
          <w:rtl/>
          <w:lang w:bidi="ar-IQ"/>
        </w:rPr>
        <w:t>ٌ</w:t>
      </w:r>
      <w:r w:rsidRPr="00E1692D">
        <w:rPr>
          <w:rFonts w:hint="cs"/>
          <w:color w:val="000000" w:themeColor="text1"/>
          <w:sz w:val="27"/>
          <w:rtl/>
          <w:lang w:bidi="ar-IQ"/>
        </w:rPr>
        <w:t xml:space="preserve"> في عدم القتل</w:t>
      </w:r>
      <w:r w:rsidRPr="00E1692D">
        <w:rPr>
          <w:rFonts w:hint="cs"/>
          <w:color w:val="000000" w:themeColor="text1"/>
          <w:sz w:val="27"/>
          <w:vertAlign w:val="superscript"/>
          <w:rtl/>
        </w:rPr>
        <w:t>(</w:t>
      </w:r>
      <w:r w:rsidRPr="00E1692D">
        <w:rPr>
          <w:rStyle w:val="EndnoteReference"/>
          <w:color w:val="000000" w:themeColor="text1"/>
          <w:sz w:val="27"/>
          <w:rtl/>
        </w:rPr>
        <w:endnoteReference w:id="24"/>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40620B">
      <w:pPr>
        <w:rPr>
          <w:color w:val="000000" w:themeColor="text1"/>
          <w:sz w:val="27"/>
          <w:rtl/>
          <w:lang w:bidi="ar-IQ"/>
        </w:rPr>
      </w:pPr>
      <w:r w:rsidRPr="00E1692D">
        <w:rPr>
          <w:rFonts w:hint="cs"/>
          <w:color w:val="000000" w:themeColor="text1"/>
          <w:sz w:val="27"/>
          <w:rtl/>
          <w:lang w:bidi="ar-IQ"/>
        </w:rPr>
        <w:t xml:space="preserve">6ـ </w:t>
      </w:r>
      <w:r w:rsidR="0040620B" w:rsidRPr="00E1692D">
        <w:rPr>
          <w:rFonts w:hint="cs"/>
          <w:color w:val="000000" w:themeColor="text1"/>
          <w:sz w:val="27"/>
          <w:rtl/>
          <w:lang w:bidi="ar-IQ"/>
        </w:rPr>
        <w:t>أ</w:t>
      </w:r>
      <w:r w:rsidRPr="00E1692D">
        <w:rPr>
          <w:rFonts w:hint="cs"/>
          <w:color w:val="000000" w:themeColor="text1"/>
          <w:sz w:val="27"/>
          <w:rtl/>
          <w:lang w:bidi="ar-IQ"/>
        </w:rPr>
        <w:t xml:space="preserve">ما قوله تعالى: </w:t>
      </w:r>
      <w:r w:rsidRPr="00E1692D">
        <w:rPr>
          <w:rFonts w:ascii="Mosawi" w:hAnsi="Mosawi" w:cs="Mosawi"/>
          <w:color w:val="000000" w:themeColor="text1"/>
          <w:szCs w:val="24"/>
          <w:rtl/>
        </w:rPr>
        <w:t>﴿</w:t>
      </w:r>
      <w:r w:rsidR="0040620B" w:rsidRPr="00E1692D">
        <w:rPr>
          <w:b/>
          <w:bCs/>
          <w:color w:val="000000" w:themeColor="text1"/>
          <w:sz w:val="27"/>
          <w:rtl/>
          <w:lang w:bidi="ar-IQ"/>
        </w:rPr>
        <w:t xml:space="preserve">مَا كَانَ لِنَبِيٍّ أَنْ يَكُونَ لَهُ أَسْرَى حَتَّى يُثْخِنَ فِي الأَرْضِ تُرِيدُونَ عَرَضَ الدُّنْيَا وَاللَّهُ يُرِيدُ الآخِرَةَ وَاللَّهُ عَزِيزٌ حَكِيمٌ </w:t>
      </w:r>
      <w:r w:rsidR="0040620B" w:rsidRPr="00E1692D">
        <w:rPr>
          <w:rFonts w:hint="cs"/>
          <w:b/>
          <w:bCs/>
          <w:color w:val="000000" w:themeColor="text1"/>
          <w:sz w:val="27"/>
          <w:rtl/>
          <w:lang w:bidi="ar-IQ"/>
        </w:rPr>
        <w:t>*</w:t>
      </w:r>
      <w:r w:rsidR="0040620B" w:rsidRPr="00E1692D">
        <w:rPr>
          <w:b/>
          <w:bCs/>
          <w:color w:val="000000" w:themeColor="text1"/>
          <w:sz w:val="27"/>
          <w:rtl/>
          <w:lang w:bidi="ar-IQ"/>
        </w:rPr>
        <w:t xml:space="preserve"> لَوْلاَ كِتَابٌ مِنْ اللَّهِ سَبَقَ لَمَسَّكُمْ فِي</w:t>
      </w:r>
      <w:r w:rsidR="0040620B" w:rsidRPr="00E1692D">
        <w:rPr>
          <w:rFonts w:hint="cs"/>
          <w:b/>
          <w:bCs/>
          <w:color w:val="000000" w:themeColor="text1"/>
          <w:sz w:val="27"/>
          <w:rtl/>
          <w:lang w:bidi="ar-IQ"/>
        </w:rPr>
        <w:t xml:space="preserve"> </w:t>
      </w:r>
      <w:r w:rsidR="0040620B" w:rsidRPr="00E1692D">
        <w:rPr>
          <w:b/>
          <w:bCs/>
          <w:color w:val="000000" w:themeColor="text1"/>
          <w:sz w:val="27"/>
          <w:rtl/>
          <w:lang w:bidi="ar-IQ"/>
        </w:rPr>
        <w:t>مَا أَخَذْتُمْ عَذَابٌ عَظِيمٌ</w:t>
      </w:r>
      <w:r w:rsidRPr="00E1692D">
        <w:rPr>
          <w:rFonts w:ascii="Mosawi" w:hAnsi="Mosawi" w:cs="Mosawi"/>
          <w:color w:val="000000" w:themeColor="text1"/>
          <w:szCs w:val="24"/>
          <w:rtl/>
        </w:rPr>
        <w:t>﴾</w:t>
      </w:r>
      <w:r w:rsidRPr="00E1692D">
        <w:rPr>
          <w:rFonts w:hint="cs"/>
          <w:color w:val="000000" w:themeColor="text1"/>
          <w:sz w:val="27"/>
          <w:rtl/>
          <w:lang w:bidi="ar-IQ"/>
        </w:rPr>
        <w:t xml:space="preserve"> (الأنفال:</w:t>
      </w:r>
      <w:r w:rsidR="0040620B" w:rsidRPr="00E1692D">
        <w:rPr>
          <w:rFonts w:hint="cs"/>
          <w:color w:val="000000" w:themeColor="text1"/>
          <w:sz w:val="27"/>
          <w:rtl/>
          <w:lang w:bidi="ar-IQ"/>
        </w:rPr>
        <w:t xml:space="preserve"> 67 ـ</w:t>
      </w:r>
      <w:r w:rsidRPr="00E1692D">
        <w:rPr>
          <w:rFonts w:hint="cs"/>
          <w:color w:val="000000" w:themeColor="text1"/>
          <w:sz w:val="27"/>
          <w:rtl/>
          <w:lang w:bidi="ar-IQ"/>
        </w:rPr>
        <w:t xml:space="preserve"> 68) فمفاده </w:t>
      </w:r>
      <w:r w:rsidR="0040620B" w:rsidRPr="00E1692D">
        <w:rPr>
          <w:rFonts w:hint="cs"/>
          <w:color w:val="000000" w:themeColor="text1"/>
          <w:sz w:val="27"/>
          <w:rtl/>
          <w:lang w:bidi="ar-IQ"/>
        </w:rPr>
        <w:t>أ</w:t>
      </w:r>
      <w:r w:rsidRPr="00E1692D">
        <w:rPr>
          <w:rFonts w:hint="cs"/>
          <w:color w:val="000000" w:themeColor="text1"/>
          <w:sz w:val="27"/>
          <w:rtl/>
          <w:lang w:bidi="ar-IQ"/>
        </w:rPr>
        <w:t>ن ليس للنبي</w:t>
      </w:r>
      <w:r w:rsidR="0040620B" w:rsidRPr="00E1692D">
        <w:rPr>
          <w:rFonts w:hint="cs"/>
          <w:color w:val="000000" w:themeColor="text1"/>
          <w:sz w:val="27"/>
          <w:rtl/>
          <w:lang w:bidi="ar-IQ"/>
        </w:rPr>
        <w:t>ّ</w:t>
      </w:r>
      <w:r w:rsidRPr="00E1692D">
        <w:rPr>
          <w:rFonts w:hint="cs"/>
          <w:color w:val="000000" w:themeColor="text1"/>
          <w:sz w:val="27"/>
          <w:rtl/>
          <w:lang w:bidi="ar-IQ"/>
        </w:rPr>
        <w:t xml:space="preserve"> </w:t>
      </w:r>
      <w:r w:rsidR="0040620B" w:rsidRPr="00E1692D">
        <w:rPr>
          <w:rFonts w:hint="cs"/>
          <w:color w:val="000000" w:themeColor="text1"/>
          <w:sz w:val="27"/>
          <w:rtl/>
          <w:lang w:bidi="ar-IQ"/>
        </w:rPr>
        <w:t>أ</w:t>
      </w:r>
      <w:r w:rsidRPr="00E1692D">
        <w:rPr>
          <w:rFonts w:hint="cs"/>
          <w:color w:val="000000" w:themeColor="text1"/>
          <w:sz w:val="27"/>
          <w:rtl/>
          <w:lang w:bidi="ar-IQ"/>
        </w:rPr>
        <w:t xml:space="preserve">ن يكون له </w:t>
      </w:r>
      <w:r w:rsidR="0040620B" w:rsidRPr="00E1692D">
        <w:rPr>
          <w:rFonts w:hint="cs"/>
          <w:color w:val="000000" w:themeColor="text1"/>
          <w:sz w:val="27"/>
          <w:rtl/>
          <w:lang w:bidi="ar-IQ"/>
        </w:rPr>
        <w:t>أ</w:t>
      </w:r>
      <w:r w:rsidRPr="00E1692D">
        <w:rPr>
          <w:rFonts w:hint="cs"/>
          <w:color w:val="000000" w:themeColor="text1"/>
          <w:sz w:val="27"/>
          <w:rtl/>
          <w:lang w:bidi="ar-IQ"/>
        </w:rPr>
        <w:t>سرى فيقتلهم</w:t>
      </w:r>
      <w:r w:rsidR="0040620B" w:rsidRPr="00E1692D">
        <w:rPr>
          <w:rFonts w:hint="cs"/>
          <w:color w:val="000000" w:themeColor="text1"/>
          <w:sz w:val="27"/>
          <w:rtl/>
          <w:lang w:bidi="ar-IQ"/>
        </w:rPr>
        <w:t>،</w:t>
      </w:r>
      <w:r w:rsidRPr="00E1692D">
        <w:rPr>
          <w:rFonts w:hint="cs"/>
          <w:color w:val="000000" w:themeColor="text1"/>
          <w:sz w:val="27"/>
          <w:rtl/>
          <w:lang w:bidi="ar-IQ"/>
        </w:rPr>
        <w:t xml:space="preserve"> ولولا كتاب الله في </w:t>
      </w:r>
      <w:r w:rsidR="0040620B" w:rsidRPr="00E1692D">
        <w:rPr>
          <w:rFonts w:hint="cs"/>
          <w:color w:val="000000" w:themeColor="text1"/>
          <w:sz w:val="27"/>
          <w:rtl/>
          <w:lang w:bidi="ar-IQ"/>
        </w:rPr>
        <w:t>إ</w:t>
      </w:r>
      <w:r w:rsidRPr="00E1692D">
        <w:rPr>
          <w:rFonts w:hint="cs"/>
          <w:color w:val="000000" w:themeColor="text1"/>
          <w:sz w:val="27"/>
          <w:rtl/>
          <w:lang w:bidi="ar-IQ"/>
        </w:rPr>
        <w:t xml:space="preserve">باحة الغنائم والفداء في </w:t>
      </w:r>
      <w:r w:rsidR="0040620B" w:rsidRPr="00E1692D">
        <w:rPr>
          <w:rFonts w:hint="cs"/>
          <w:color w:val="000000" w:themeColor="text1"/>
          <w:sz w:val="27"/>
          <w:rtl/>
          <w:lang w:bidi="ar-IQ"/>
        </w:rPr>
        <w:t>أ</w:t>
      </w:r>
      <w:r w:rsidRPr="00E1692D">
        <w:rPr>
          <w:rFonts w:hint="cs"/>
          <w:color w:val="000000" w:themeColor="text1"/>
          <w:sz w:val="27"/>
          <w:rtl/>
          <w:lang w:bidi="ar-IQ"/>
        </w:rPr>
        <w:t>م</w:t>
      </w:r>
      <w:r w:rsidR="0040620B" w:rsidRPr="00E1692D">
        <w:rPr>
          <w:rFonts w:hint="cs"/>
          <w:color w:val="000000" w:themeColor="text1"/>
          <w:sz w:val="27"/>
          <w:rtl/>
          <w:lang w:bidi="ar-IQ"/>
        </w:rPr>
        <w:t>ّ</w:t>
      </w:r>
      <w:r w:rsidRPr="00E1692D">
        <w:rPr>
          <w:rFonts w:hint="cs"/>
          <w:color w:val="000000" w:themeColor="text1"/>
          <w:sz w:val="27"/>
          <w:rtl/>
          <w:lang w:bidi="ar-IQ"/>
        </w:rPr>
        <w:t xml:space="preserve"> الكتاب</w:t>
      </w:r>
      <w:r w:rsidR="0040620B" w:rsidRPr="00E1692D">
        <w:rPr>
          <w:rFonts w:hint="cs"/>
          <w:color w:val="000000" w:themeColor="text1"/>
          <w:sz w:val="27"/>
          <w:rtl/>
          <w:lang w:bidi="ar-IQ"/>
        </w:rPr>
        <w:t>،</w:t>
      </w:r>
      <w:r w:rsidRPr="00E1692D">
        <w:rPr>
          <w:rFonts w:hint="cs"/>
          <w:color w:val="000000" w:themeColor="text1"/>
          <w:sz w:val="27"/>
          <w:rtl/>
          <w:lang w:bidi="ar-IQ"/>
        </w:rPr>
        <w:t xml:space="preserve"> وهو اللوح المحفوظ</w:t>
      </w:r>
      <w:r w:rsidR="0040620B" w:rsidRPr="00E1692D">
        <w:rPr>
          <w:rFonts w:hint="cs"/>
          <w:color w:val="000000" w:themeColor="text1"/>
          <w:sz w:val="27"/>
          <w:rtl/>
          <w:lang w:bidi="ar-IQ"/>
        </w:rPr>
        <w:t>،</w:t>
      </w:r>
      <w:r w:rsidRPr="00E1692D">
        <w:rPr>
          <w:rFonts w:hint="cs"/>
          <w:color w:val="000000" w:themeColor="text1"/>
          <w:sz w:val="27"/>
          <w:rtl/>
          <w:lang w:bidi="ar-IQ"/>
        </w:rPr>
        <w:t xml:space="preserve"> لمس</w:t>
      </w:r>
      <w:r w:rsidR="0040620B" w:rsidRPr="00E1692D">
        <w:rPr>
          <w:rFonts w:hint="cs"/>
          <w:color w:val="000000" w:themeColor="text1"/>
          <w:sz w:val="27"/>
          <w:rtl/>
          <w:lang w:bidi="ar-IQ"/>
        </w:rPr>
        <w:t>َّ</w:t>
      </w:r>
      <w:r w:rsidRPr="00E1692D">
        <w:rPr>
          <w:rFonts w:hint="cs"/>
          <w:color w:val="000000" w:themeColor="text1"/>
          <w:sz w:val="27"/>
          <w:rtl/>
          <w:lang w:bidi="ar-IQ"/>
        </w:rPr>
        <w:t>كم في</w:t>
      </w:r>
      <w:r w:rsidR="0040620B" w:rsidRPr="00E1692D">
        <w:rPr>
          <w:rFonts w:hint="cs"/>
          <w:color w:val="000000" w:themeColor="text1"/>
          <w:sz w:val="27"/>
          <w:rtl/>
          <w:lang w:bidi="ar-IQ"/>
        </w:rPr>
        <w:t xml:space="preserve"> </w:t>
      </w:r>
      <w:r w:rsidRPr="00E1692D">
        <w:rPr>
          <w:rFonts w:hint="cs"/>
          <w:color w:val="000000" w:themeColor="text1"/>
          <w:sz w:val="27"/>
          <w:rtl/>
          <w:lang w:bidi="ar-IQ"/>
        </w:rPr>
        <w:t>ما استحللتم قبل ال</w:t>
      </w:r>
      <w:r w:rsidR="0040620B" w:rsidRPr="00E1692D">
        <w:rPr>
          <w:rFonts w:hint="cs"/>
          <w:color w:val="000000" w:themeColor="text1"/>
          <w:sz w:val="27"/>
          <w:rtl/>
          <w:lang w:bidi="ar-IQ"/>
        </w:rPr>
        <w:t>إ</w:t>
      </w:r>
      <w:r w:rsidRPr="00E1692D">
        <w:rPr>
          <w:rFonts w:hint="cs"/>
          <w:color w:val="000000" w:themeColor="text1"/>
          <w:sz w:val="27"/>
          <w:rtl/>
          <w:lang w:bidi="ar-IQ"/>
        </w:rPr>
        <w:t>باحة عذاب عظيم</w:t>
      </w:r>
      <w:r w:rsidRPr="00E1692D">
        <w:rPr>
          <w:rFonts w:hint="cs"/>
          <w:color w:val="000000" w:themeColor="text1"/>
          <w:sz w:val="27"/>
          <w:vertAlign w:val="superscript"/>
          <w:rtl/>
        </w:rPr>
        <w:t>(</w:t>
      </w:r>
      <w:r w:rsidRPr="00E1692D">
        <w:rPr>
          <w:rStyle w:val="EndnoteReference"/>
          <w:color w:val="000000" w:themeColor="text1"/>
          <w:sz w:val="27"/>
          <w:rtl/>
        </w:rPr>
        <w:endnoteReference w:id="25"/>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40620B">
      <w:pPr>
        <w:rPr>
          <w:color w:val="000000" w:themeColor="text1"/>
          <w:sz w:val="27"/>
          <w:rtl/>
          <w:lang w:bidi="ar-IQ"/>
        </w:rPr>
      </w:pPr>
      <w:r w:rsidRPr="00E1692D">
        <w:rPr>
          <w:rFonts w:hint="cs"/>
          <w:color w:val="000000" w:themeColor="text1"/>
          <w:sz w:val="27"/>
          <w:rtl/>
          <w:lang w:bidi="ar-IQ"/>
        </w:rPr>
        <w:t>ولا يفوتنا هاهنا التنويه</w:t>
      </w:r>
      <w:r w:rsidR="001675CE" w:rsidRPr="00E1692D">
        <w:rPr>
          <w:rFonts w:hint="cs"/>
          <w:color w:val="000000" w:themeColor="text1"/>
          <w:sz w:val="27"/>
          <w:rtl/>
          <w:lang w:bidi="ar-IQ"/>
        </w:rPr>
        <w:t xml:space="preserve"> إلى </w:t>
      </w:r>
      <w:r w:rsidR="0040620B"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w:t>
      </w:r>
      <w:r w:rsidR="0040620B" w:rsidRPr="00E1692D">
        <w:rPr>
          <w:rFonts w:hint="cs"/>
          <w:color w:val="000000" w:themeColor="text1"/>
          <w:sz w:val="27"/>
          <w:rtl/>
          <w:lang w:bidi="ar-IQ"/>
        </w:rPr>
        <w:t>أ</w:t>
      </w:r>
      <w:r w:rsidRPr="00E1692D">
        <w:rPr>
          <w:rFonts w:hint="cs"/>
          <w:color w:val="000000" w:themeColor="text1"/>
          <w:sz w:val="27"/>
          <w:rtl/>
          <w:lang w:bidi="ar-IQ"/>
        </w:rPr>
        <w:t>حكام الحرب التي وردت في القر</w:t>
      </w:r>
      <w:r w:rsidR="0040620B" w:rsidRPr="00E1692D">
        <w:rPr>
          <w:rFonts w:hint="cs"/>
          <w:color w:val="000000" w:themeColor="text1"/>
          <w:sz w:val="27"/>
          <w:rtl/>
          <w:lang w:bidi="ar-IQ"/>
        </w:rPr>
        <w:t>آ</w:t>
      </w:r>
      <w:r w:rsidRPr="00E1692D">
        <w:rPr>
          <w:rFonts w:hint="cs"/>
          <w:color w:val="000000" w:themeColor="text1"/>
          <w:sz w:val="27"/>
          <w:rtl/>
          <w:lang w:bidi="ar-IQ"/>
        </w:rPr>
        <w:t>ن الكريم ما زالت نافذة في القانون الدولي ال</w:t>
      </w:r>
      <w:r w:rsidR="0040620B" w:rsidRPr="00E1692D">
        <w:rPr>
          <w:rFonts w:hint="cs"/>
          <w:color w:val="000000" w:themeColor="text1"/>
          <w:sz w:val="27"/>
          <w:rtl/>
          <w:lang w:bidi="ar-IQ"/>
        </w:rPr>
        <w:t>إ</w:t>
      </w:r>
      <w:r w:rsidRPr="00E1692D">
        <w:rPr>
          <w:rFonts w:hint="cs"/>
          <w:color w:val="000000" w:themeColor="text1"/>
          <w:sz w:val="27"/>
          <w:rtl/>
          <w:lang w:bidi="ar-IQ"/>
        </w:rPr>
        <w:t>نساني</w:t>
      </w:r>
      <w:r w:rsidR="0040620B" w:rsidRPr="00E1692D">
        <w:rPr>
          <w:rFonts w:hint="cs"/>
          <w:color w:val="000000" w:themeColor="text1"/>
          <w:sz w:val="27"/>
          <w:rtl/>
          <w:lang w:bidi="ar-IQ"/>
        </w:rPr>
        <w:t>،</w:t>
      </w:r>
      <w:r w:rsidRPr="00E1692D">
        <w:rPr>
          <w:rFonts w:hint="cs"/>
          <w:color w:val="000000" w:themeColor="text1"/>
          <w:sz w:val="27"/>
          <w:rtl/>
          <w:lang w:bidi="ar-IQ"/>
        </w:rPr>
        <w:t xml:space="preserve"> من حيث: </w:t>
      </w:r>
    </w:p>
    <w:p w:rsidR="005B395D" w:rsidRPr="00E1692D" w:rsidRDefault="005B395D" w:rsidP="0040620B">
      <w:pPr>
        <w:rPr>
          <w:color w:val="000000" w:themeColor="text1"/>
          <w:sz w:val="27"/>
          <w:rtl/>
          <w:lang w:bidi="ar-IQ"/>
        </w:rPr>
      </w:pPr>
      <w:r w:rsidRPr="00E1692D">
        <w:rPr>
          <w:rFonts w:hint="cs"/>
          <w:color w:val="000000" w:themeColor="text1"/>
          <w:sz w:val="27"/>
          <w:rtl/>
          <w:lang w:bidi="ar-IQ"/>
        </w:rPr>
        <w:t xml:space="preserve">أـ </w:t>
      </w:r>
      <w:r w:rsidR="0040620B"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w:t>
      </w:r>
      <w:r w:rsidR="0040620B" w:rsidRPr="00E1692D">
        <w:rPr>
          <w:rFonts w:hint="cs"/>
          <w:color w:val="000000" w:themeColor="text1"/>
          <w:sz w:val="27"/>
          <w:rtl/>
          <w:lang w:bidi="ar-IQ"/>
        </w:rPr>
        <w:t>آ</w:t>
      </w:r>
      <w:r w:rsidRPr="00E1692D">
        <w:rPr>
          <w:rFonts w:hint="cs"/>
          <w:color w:val="000000" w:themeColor="text1"/>
          <w:sz w:val="27"/>
          <w:rtl/>
          <w:lang w:bidi="ar-IQ"/>
        </w:rPr>
        <w:t>يات القتال نافذة في النزاعات المسلحة الدولية</w:t>
      </w:r>
      <w:r w:rsidR="0040620B" w:rsidRPr="00E1692D">
        <w:rPr>
          <w:rFonts w:hint="cs"/>
          <w:color w:val="000000" w:themeColor="text1"/>
          <w:sz w:val="27"/>
          <w:rtl/>
          <w:lang w:bidi="ar-IQ"/>
        </w:rPr>
        <w:t>؛</w:t>
      </w:r>
      <w:r w:rsidRPr="00E1692D">
        <w:rPr>
          <w:rFonts w:hint="cs"/>
          <w:color w:val="000000" w:themeColor="text1"/>
          <w:sz w:val="27"/>
          <w:rtl/>
          <w:lang w:bidi="ar-IQ"/>
        </w:rPr>
        <w:t xml:space="preserve"> بموجب المادة 2 المشتركة </w:t>
      </w:r>
      <w:r w:rsidRPr="00E1692D">
        <w:rPr>
          <w:rFonts w:hint="cs"/>
          <w:color w:val="000000" w:themeColor="text1"/>
          <w:sz w:val="27"/>
          <w:rtl/>
          <w:lang w:bidi="ar-IQ"/>
        </w:rPr>
        <w:lastRenderedPageBreak/>
        <w:t>لات</w:t>
      </w:r>
      <w:r w:rsidR="00950305" w:rsidRPr="00E1692D">
        <w:rPr>
          <w:rFonts w:hint="cs"/>
          <w:color w:val="000000" w:themeColor="text1"/>
          <w:sz w:val="27"/>
          <w:rtl/>
          <w:lang w:bidi="ar-IQ"/>
        </w:rPr>
        <w:t>ّ</w:t>
      </w:r>
      <w:r w:rsidRPr="00E1692D">
        <w:rPr>
          <w:rFonts w:hint="cs"/>
          <w:color w:val="000000" w:themeColor="text1"/>
          <w:sz w:val="27"/>
          <w:rtl/>
          <w:lang w:bidi="ar-IQ"/>
        </w:rPr>
        <w:t>فاقيات جنيف ال</w:t>
      </w:r>
      <w:r w:rsidR="0040620B" w:rsidRPr="00E1692D">
        <w:rPr>
          <w:rFonts w:hint="cs"/>
          <w:color w:val="000000" w:themeColor="text1"/>
          <w:sz w:val="27"/>
          <w:rtl/>
          <w:lang w:bidi="ar-IQ"/>
        </w:rPr>
        <w:t>أ</w:t>
      </w:r>
      <w:r w:rsidRPr="00E1692D">
        <w:rPr>
          <w:rFonts w:hint="cs"/>
          <w:color w:val="000000" w:themeColor="text1"/>
          <w:sz w:val="27"/>
          <w:rtl/>
          <w:lang w:bidi="ar-IQ"/>
        </w:rPr>
        <w:t>ربع لسنة 1949</w:t>
      </w:r>
      <w:r w:rsidR="0040620B" w:rsidRPr="00E1692D">
        <w:rPr>
          <w:rFonts w:hint="cs"/>
          <w:color w:val="000000" w:themeColor="text1"/>
          <w:sz w:val="27"/>
          <w:rtl/>
          <w:lang w:bidi="ar-IQ"/>
        </w:rPr>
        <w:t>،</w:t>
      </w:r>
      <w:r w:rsidRPr="00E1692D">
        <w:rPr>
          <w:rFonts w:hint="cs"/>
          <w:color w:val="000000" w:themeColor="text1"/>
          <w:sz w:val="27"/>
          <w:rtl/>
          <w:lang w:bidi="ar-IQ"/>
        </w:rPr>
        <w:t xml:space="preserve"> والبروتوكول ال</w:t>
      </w:r>
      <w:r w:rsidR="0040620B" w:rsidRPr="00E1692D">
        <w:rPr>
          <w:rFonts w:hint="cs"/>
          <w:color w:val="000000" w:themeColor="text1"/>
          <w:sz w:val="27"/>
          <w:rtl/>
          <w:lang w:bidi="ar-IQ"/>
        </w:rPr>
        <w:t>أ</w:t>
      </w:r>
      <w:r w:rsidRPr="00E1692D">
        <w:rPr>
          <w:rFonts w:hint="cs"/>
          <w:color w:val="000000" w:themeColor="text1"/>
          <w:sz w:val="27"/>
          <w:rtl/>
          <w:lang w:bidi="ar-IQ"/>
        </w:rPr>
        <w:t>و</w:t>
      </w:r>
      <w:r w:rsidR="00950305" w:rsidRPr="00E1692D">
        <w:rPr>
          <w:rFonts w:hint="cs"/>
          <w:color w:val="000000" w:themeColor="text1"/>
          <w:sz w:val="27"/>
          <w:rtl/>
          <w:lang w:bidi="ar-IQ"/>
        </w:rPr>
        <w:t>ّ</w:t>
      </w:r>
      <w:r w:rsidRPr="00E1692D">
        <w:rPr>
          <w:rFonts w:hint="cs"/>
          <w:color w:val="000000" w:themeColor="text1"/>
          <w:sz w:val="27"/>
          <w:rtl/>
          <w:lang w:bidi="ar-IQ"/>
        </w:rPr>
        <w:t>ل ال</w:t>
      </w:r>
      <w:r w:rsidR="0040620B" w:rsidRPr="00E1692D">
        <w:rPr>
          <w:rFonts w:hint="cs"/>
          <w:color w:val="000000" w:themeColor="text1"/>
          <w:sz w:val="27"/>
          <w:rtl/>
          <w:lang w:bidi="ar-IQ"/>
        </w:rPr>
        <w:t>إ</w:t>
      </w:r>
      <w:r w:rsidRPr="00E1692D">
        <w:rPr>
          <w:rFonts w:hint="cs"/>
          <w:color w:val="000000" w:themeColor="text1"/>
          <w:sz w:val="27"/>
          <w:rtl/>
          <w:lang w:bidi="ar-IQ"/>
        </w:rPr>
        <w:t xml:space="preserve">ضافي لسنة 1977. ويعتبر محتجزو هذه النزاعات لدى الخصم </w:t>
      </w:r>
      <w:r w:rsidR="0040620B" w:rsidRPr="00E1692D">
        <w:rPr>
          <w:rFonts w:hint="cs"/>
          <w:color w:val="000000" w:themeColor="text1"/>
          <w:sz w:val="27"/>
          <w:rtl/>
          <w:lang w:bidi="ar-IQ"/>
        </w:rPr>
        <w:t>أ</w:t>
      </w:r>
      <w:r w:rsidRPr="00E1692D">
        <w:rPr>
          <w:rFonts w:hint="cs"/>
          <w:color w:val="000000" w:themeColor="text1"/>
          <w:sz w:val="27"/>
          <w:rtl/>
          <w:lang w:bidi="ar-IQ"/>
        </w:rPr>
        <w:t>سرى حرب</w:t>
      </w:r>
      <w:r w:rsidR="0040620B" w:rsidRPr="00E1692D">
        <w:rPr>
          <w:rFonts w:hint="cs"/>
          <w:color w:val="000000" w:themeColor="text1"/>
          <w:sz w:val="27"/>
          <w:rtl/>
          <w:lang w:bidi="ar-IQ"/>
        </w:rPr>
        <w:t>،</w:t>
      </w:r>
      <w:r w:rsidRPr="00E1692D">
        <w:rPr>
          <w:rFonts w:hint="cs"/>
          <w:color w:val="000000" w:themeColor="text1"/>
          <w:sz w:val="27"/>
          <w:rtl/>
          <w:lang w:bidi="ar-IQ"/>
        </w:rPr>
        <w:t xml:space="preserve"> يتمت</w:t>
      </w:r>
      <w:r w:rsidR="0040620B" w:rsidRPr="00E1692D">
        <w:rPr>
          <w:rFonts w:hint="cs"/>
          <w:color w:val="000000" w:themeColor="text1"/>
          <w:sz w:val="27"/>
          <w:rtl/>
          <w:lang w:bidi="ar-IQ"/>
        </w:rPr>
        <w:t>َّ</w:t>
      </w:r>
      <w:r w:rsidRPr="00E1692D">
        <w:rPr>
          <w:rFonts w:hint="cs"/>
          <w:color w:val="000000" w:themeColor="text1"/>
          <w:sz w:val="27"/>
          <w:rtl/>
          <w:lang w:bidi="ar-IQ"/>
        </w:rPr>
        <w:t>عون بحماية ات</w:t>
      </w:r>
      <w:r w:rsidR="00950305" w:rsidRPr="00E1692D">
        <w:rPr>
          <w:rFonts w:hint="cs"/>
          <w:color w:val="000000" w:themeColor="text1"/>
          <w:sz w:val="27"/>
          <w:rtl/>
          <w:lang w:bidi="ar-IQ"/>
        </w:rPr>
        <w:t>ّ</w:t>
      </w:r>
      <w:r w:rsidRPr="00E1692D">
        <w:rPr>
          <w:rFonts w:hint="cs"/>
          <w:color w:val="000000" w:themeColor="text1"/>
          <w:sz w:val="27"/>
          <w:rtl/>
          <w:lang w:bidi="ar-IQ"/>
        </w:rPr>
        <w:t xml:space="preserve">فاقية جنيف الثالثة لسنة 1949. </w:t>
      </w:r>
    </w:p>
    <w:p w:rsidR="005B395D" w:rsidRPr="00E1692D" w:rsidRDefault="005B395D" w:rsidP="0040620B">
      <w:pPr>
        <w:rPr>
          <w:color w:val="000000" w:themeColor="text1"/>
          <w:sz w:val="27"/>
          <w:rtl/>
          <w:lang w:bidi="ar-IQ"/>
        </w:rPr>
      </w:pPr>
      <w:r w:rsidRPr="00E1692D">
        <w:rPr>
          <w:rFonts w:hint="cs"/>
          <w:color w:val="000000" w:themeColor="text1"/>
          <w:sz w:val="27"/>
          <w:rtl/>
          <w:lang w:bidi="ar-IQ"/>
        </w:rPr>
        <w:t xml:space="preserve">ب ـ </w:t>
      </w:r>
      <w:r w:rsidR="0040620B"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w:t>
      </w:r>
      <w:r w:rsidR="0040620B" w:rsidRPr="00E1692D">
        <w:rPr>
          <w:rFonts w:hint="cs"/>
          <w:color w:val="000000" w:themeColor="text1"/>
          <w:sz w:val="27"/>
          <w:rtl/>
          <w:lang w:bidi="ar-IQ"/>
        </w:rPr>
        <w:t>آ</w:t>
      </w:r>
      <w:r w:rsidRPr="00E1692D">
        <w:rPr>
          <w:rFonts w:hint="cs"/>
          <w:color w:val="000000" w:themeColor="text1"/>
          <w:sz w:val="27"/>
          <w:rtl/>
          <w:lang w:bidi="ar-IQ"/>
        </w:rPr>
        <w:t>يات البغاة نافذة في النزاعات المسلحة غير الدولي</w:t>
      </w:r>
      <w:r w:rsidR="00950305" w:rsidRPr="00E1692D">
        <w:rPr>
          <w:rFonts w:hint="cs"/>
          <w:color w:val="000000" w:themeColor="text1"/>
          <w:sz w:val="27"/>
          <w:rtl/>
          <w:lang w:bidi="ar-IQ"/>
        </w:rPr>
        <w:t>ّ</w:t>
      </w:r>
      <w:r w:rsidRPr="00E1692D">
        <w:rPr>
          <w:rFonts w:hint="cs"/>
          <w:color w:val="000000" w:themeColor="text1"/>
          <w:sz w:val="27"/>
          <w:rtl/>
          <w:lang w:bidi="ar-IQ"/>
        </w:rPr>
        <w:t>ة</w:t>
      </w:r>
      <w:r w:rsidR="0040620B" w:rsidRPr="00E1692D">
        <w:rPr>
          <w:rFonts w:hint="cs"/>
          <w:color w:val="000000" w:themeColor="text1"/>
          <w:sz w:val="27"/>
          <w:rtl/>
          <w:lang w:bidi="ar-IQ"/>
        </w:rPr>
        <w:t>،</w:t>
      </w:r>
      <w:r w:rsidRPr="00E1692D">
        <w:rPr>
          <w:rFonts w:hint="cs"/>
          <w:color w:val="000000" w:themeColor="text1"/>
          <w:sz w:val="27"/>
          <w:rtl/>
          <w:lang w:bidi="ar-IQ"/>
        </w:rPr>
        <w:t xml:space="preserve"> ولا يعتبر محتجز</w:t>
      </w:r>
      <w:r w:rsidR="0040620B" w:rsidRPr="00E1692D">
        <w:rPr>
          <w:rFonts w:hint="cs"/>
          <w:color w:val="000000" w:themeColor="text1"/>
          <w:sz w:val="27"/>
          <w:rtl/>
          <w:lang w:bidi="ar-IQ"/>
        </w:rPr>
        <w:t>و</w:t>
      </w:r>
      <w:r w:rsidRPr="00E1692D">
        <w:rPr>
          <w:rFonts w:hint="cs"/>
          <w:color w:val="000000" w:themeColor="text1"/>
          <w:sz w:val="27"/>
          <w:rtl/>
          <w:lang w:bidi="ar-IQ"/>
        </w:rPr>
        <w:t xml:space="preserve">ها </w:t>
      </w:r>
      <w:r w:rsidR="0040620B" w:rsidRPr="00E1692D">
        <w:rPr>
          <w:rFonts w:hint="cs"/>
          <w:color w:val="000000" w:themeColor="text1"/>
          <w:sz w:val="27"/>
          <w:rtl/>
          <w:lang w:bidi="ar-IQ"/>
        </w:rPr>
        <w:t>أ</w:t>
      </w:r>
      <w:r w:rsidRPr="00E1692D">
        <w:rPr>
          <w:rFonts w:hint="cs"/>
          <w:color w:val="000000" w:themeColor="text1"/>
          <w:sz w:val="27"/>
          <w:rtl/>
          <w:lang w:bidi="ar-IQ"/>
        </w:rPr>
        <w:t>سرى حرب</w:t>
      </w:r>
      <w:r w:rsidR="0040620B" w:rsidRPr="00E1692D">
        <w:rPr>
          <w:rFonts w:hint="cs"/>
          <w:color w:val="000000" w:themeColor="text1"/>
          <w:sz w:val="27"/>
          <w:rtl/>
          <w:lang w:bidi="ar-IQ"/>
        </w:rPr>
        <w:t>،</w:t>
      </w:r>
      <w:r w:rsidRPr="00E1692D">
        <w:rPr>
          <w:rFonts w:hint="cs"/>
          <w:color w:val="000000" w:themeColor="text1"/>
          <w:sz w:val="27"/>
          <w:rtl/>
          <w:lang w:bidi="ar-IQ"/>
        </w:rPr>
        <w:t xml:space="preserve"> </w:t>
      </w:r>
      <w:r w:rsidR="0040620B"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ما يتمت</w:t>
      </w:r>
      <w:r w:rsidR="00950305" w:rsidRPr="00E1692D">
        <w:rPr>
          <w:rFonts w:hint="cs"/>
          <w:color w:val="000000" w:themeColor="text1"/>
          <w:sz w:val="27"/>
          <w:rtl/>
          <w:lang w:bidi="ar-IQ"/>
        </w:rPr>
        <w:t>َّ</w:t>
      </w:r>
      <w:r w:rsidRPr="00E1692D">
        <w:rPr>
          <w:rFonts w:hint="cs"/>
          <w:color w:val="000000" w:themeColor="text1"/>
          <w:sz w:val="27"/>
          <w:rtl/>
          <w:lang w:bidi="ar-IQ"/>
        </w:rPr>
        <w:t>عون بحماية البروتوكول الثاني ا</w:t>
      </w:r>
      <w:r w:rsidR="0040620B" w:rsidRPr="00E1692D">
        <w:rPr>
          <w:rFonts w:hint="cs"/>
          <w:color w:val="000000" w:themeColor="text1"/>
          <w:sz w:val="27"/>
          <w:rtl/>
          <w:lang w:bidi="ar-IQ"/>
        </w:rPr>
        <w:t>لإ</w:t>
      </w:r>
      <w:r w:rsidRPr="00E1692D">
        <w:rPr>
          <w:rFonts w:hint="cs"/>
          <w:color w:val="000000" w:themeColor="text1"/>
          <w:sz w:val="27"/>
          <w:rtl/>
          <w:lang w:bidi="ar-IQ"/>
        </w:rPr>
        <w:t>ضافي لسنة 1977</w:t>
      </w:r>
      <w:r w:rsidR="0040620B" w:rsidRPr="00E1692D">
        <w:rPr>
          <w:rFonts w:hint="cs"/>
          <w:color w:val="000000" w:themeColor="text1"/>
          <w:sz w:val="27"/>
          <w:rtl/>
          <w:lang w:bidi="ar-IQ"/>
        </w:rPr>
        <w:t>،</w:t>
      </w:r>
      <w:r w:rsidRPr="00E1692D">
        <w:rPr>
          <w:rFonts w:hint="cs"/>
          <w:color w:val="000000" w:themeColor="text1"/>
          <w:sz w:val="27"/>
          <w:rtl/>
          <w:lang w:bidi="ar-IQ"/>
        </w:rPr>
        <w:t xml:space="preserve"> والمادة 3 المشتركة. </w:t>
      </w:r>
    </w:p>
    <w:p w:rsidR="005B395D" w:rsidRPr="00E1692D" w:rsidRDefault="005B395D" w:rsidP="00950305">
      <w:pPr>
        <w:rPr>
          <w:color w:val="000000" w:themeColor="text1"/>
          <w:sz w:val="27"/>
          <w:rtl/>
          <w:lang w:bidi="ar-IQ"/>
        </w:rPr>
      </w:pPr>
      <w:r w:rsidRPr="00E1692D">
        <w:rPr>
          <w:rFonts w:hint="cs"/>
          <w:color w:val="000000" w:themeColor="text1"/>
          <w:sz w:val="27"/>
          <w:rtl/>
          <w:lang w:bidi="ar-IQ"/>
        </w:rPr>
        <w:t xml:space="preserve">ج ـ </w:t>
      </w:r>
      <w:r w:rsidR="0040620B"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w:t>
      </w:r>
      <w:r w:rsidR="0040620B" w:rsidRPr="00E1692D">
        <w:rPr>
          <w:rFonts w:hint="cs"/>
          <w:color w:val="000000" w:themeColor="text1"/>
          <w:sz w:val="27"/>
          <w:rtl/>
          <w:lang w:bidi="ar-IQ"/>
        </w:rPr>
        <w:t>أ</w:t>
      </w:r>
      <w:r w:rsidRPr="00E1692D">
        <w:rPr>
          <w:rFonts w:hint="cs"/>
          <w:color w:val="000000" w:themeColor="text1"/>
          <w:sz w:val="27"/>
          <w:rtl/>
          <w:lang w:bidi="ar-IQ"/>
        </w:rPr>
        <w:t xml:space="preserve">حكام الحرابة نافذة في </w:t>
      </w:r>
      <w:r w:rsidR="0040620B" w:rsidRPr="00E1692D">
        <w:rPr>
          <w:rFonts w:hint="cs"/>
          <w:color w:val="000000" w:themeColor="text1"/>
          <w:sz w:val="27"/>
          <w:rtl/>
          <w:lang w:bidi="ar-IQ"/>
        </w:rPr>
        <w:t>أ</w:t>
      </w:r>
      <w:r w:rsidRPr="00E1692D">
        <w:rPr>
          <w:rFonts w:hint="cs"/>
          <w:color w:val="000000" w:themeColor="text1"/>
          <w:sz w:val="27"/>
          <w:rtl/>
          <w:lang w:bidi="ar-IQ"/>
        </w:rPr>
        <w:t>حكام المتمر</w:t>
      </w:r>
      <w:r w:rsidR="00950305" w:rsidRPr="00E1692D">
        <w:rPr>
          <w:rFonts w:hint="cs"/>
          <w:color w:val="000000" w:themeColor="text1"/>
          <w:sz w:val="27"/>
          <w:rtl/>
          <w:lang w:bidi="ar-IQ"/>
        </w:rPr>
        <w:t>ِّ</w:t>
      </w:r>
      <w:r w:rsidRPr="00E1692D">
        <w:rPr>
          <w:rFonts w:hint="cs"/>
          <w:color w:val="000000" w:themeColor="text1"/>
          <w:sz w:val="27"/>
          <w:rtl/>
          <w:lang w:bidi="ar-IQ"/>
        </w:rPr>
        <w:t>دين وال</w:t>
      </w:r>
      <w:r w:rsidR="0040620B" w:rsidRPr="00E1692D">
        <w:rPr>
          <w:rFonts w:hint="cs"/>
          <w:color w:val="000000" w:themeColor="text1"/>
          <w:sz w:val="27"/>
          <w:rtl/>
          <w:lang w:bidi="ar-IQ"/>
        </w:rPr>
        <w:t>إ</w:t>
      </w:r>
      <w:r w:rsidRPr="00E1692D">
        <w:rPr>
          <w:rFonts w:hint="cs"/>
          <w:color w:val="000000" w:themeColor="text1"/>
          <w:sz w:val="27"/>
          <w:rtl/>
          <w:lang w:bidi="ar-IQ"/>
        </w:rPr>
        <w:t>رهابي</w:t>
      </w:r>
      <w:r w:rsidR="00950305" w:rsidRPr="00E1692D">
        <w:rPr>
          <w:rFonts w:hint="cs"/>
          <w:color w:val="000000" w:themeColor="text1"/>
          <w:sz w:val="27"/>
          <w:rtl/>
          <w:lang w:bidi="ar-IQ"/>
        </w:rPr>
        <w:t>ّ</w:t>
      </w:r>
      <w:r w:rsidRPr="00E1692D">
        <w:rPr>
          <w:rFonts w:hint="cs"/>
          <w:color w:val="000000" w:themeColor="text1"/>
          <w:sz w:val="27"/>
          <w:rtl/>
          <w:lang w:bidi="ar-IQ"/>
        </w:rPr>
        <w:t>ين</w:t>
      </w:r>
      <w:r w:rsidR="0040620B" w:rsidRPr="00E1692D">
        <w:rPr>
          <w:rFonts w:hint="cs"/>
          <w:color w:val="000000" w:themeColor="text1"/>
          <w:sz w:val="27"/>
          <w:rtl/>
          <w:lang w:bidi="ar-IQ"/>
        </w:rPr>
        <w:t>،</w:t>
      </w:r>
      <w:r w:rsidRPr="00E1692D">
        <w:rPr>
          <w:rFonts w:hint="cs"/>
          <w:color w:val="000000" w:themeColor="text1"/>
          <w:sz w:val="27"/>
          <w:rtl/>
          <w:lang w:bidi="ar-IQ"/>
        </w:rPr>
        <w:t xml:space="preserve"> ولا يتمت</w:t>
      </w:r>
      <w:r w:rsidR="00950305" w:rsidRPr="00E1692D">
        <w:rPr>
          <w:rFonts w:hint="cs"/>
          <w:color w:val="000000" w:themeColor="text1"/>
          <w:sz w:val="27"/>
          <w:rtl/>
          <w:lang w:bidi="ar-IQ"/>
        </w:rPr>
        <w:t>َّ</w:t>
      </w:r>
      <w:r w:rsidRPr="00E1692D">
        <w:rPr>
          <w:rFonts w:hint="cs"/>
          <w:color w:val="000000" w:themeColor="text1"/>
          <w:sz w:val="27"/>
          <w:rtl/>
          <w:lang w:bidi="ar-IQ"/>
        </w:rPr>
        <w:t>ع هؤلاء بحماية المادة 3 المشتركة</w:t>
      </w:r>
      <w:r w:rsidR="0040620B" w:rsidRPr="00E1692D">
        <w:rPr>
          <w:rFonts w:hint="cs"/>
          <w:color w:val="000000" w:themeColor="text1"/>
          <w:sz w:val="27"/>
          <w:rtl/>
          <w:lang w:bidi="ar-IQ"/>
        </w:rPr>
        <w:t>؛</w:t>
      </w:r>
      <w:r w:rsidRPr="00E1692D">
        <w:rPr>
          <w:rFonts w:hint="cs"/>
          <w:color w:val="000000" w:themeColor="text1"/>
          <w:sz w:val="27"/>
          <w:rtl/>
          <w:lang w:bidi="ar-IQ"/>
        </w:rPr>
        <w:t xml:space="preserve"> لعدم انطباق شروط النزاع المسلح عليهم. </w:t>
      </w:r>
    </w:p>
    <w:p w:rsidR="005B395D" w:rsidRPr="00E1692D" w:rsidRDefault="005B395D" w:rsidP="00271019">
      <w:pPr>
        <w:rPr>
          <w:color w:val="000000" w:themeColor="text1"/>
          <w:sz w:val="27"/>
          <w:rtl/>
          <w:lang w:bidi="ar-IQ"/>
        </w:rPr>
      </w:pPr>
      <w:r w:rsidRPr="00E1692D">
        <w:rPr>
          <w:rFonts w:hint="cs"/>
          <w:color w:val="000000" w:themeColor="text1"/>
          <w:sz w:val="27"/>
          <w:rtl/>
          <w:lang w:bidi="ar-IQ"/>
        </w:rPr>
        <w:t xml:space="preserve">وواقع الحال </w:t>
      </w:r>
      <w:r w:rsidR="0040620B" w:rsidRPr="00E1692D">
        <w:rPr>
          <w:rFonts w:hint="cs"/>
          <w:color w:val="000000" w:themeColor="text1"/>
          <w:sz w:val="27"/>
          <w:rtl/>
          <w:lang w:bidi="ar-IQ"/>
        </w:rPr>
        <w:t>أ</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 xml:space="preserve"> ال</w:t>
      </w:r>
      <w:r w:rsidR="00950305" w:rsidRPr="00E1692D">
        <w:rPr>
          <w:rFonts w:hint="cs"/>
          <w:color w:val="000000" w:themeColor="text1"/>
          <w:sz w:val="27"/>
          <w:rtl/>
          <w:lang w:bidi="ar-IQ"/>
        </w:rPr>
        <w:t>أ</w:t>
      </w:r>
      <w:r w:rsidRPr="00E1692D">
        <w:rPr>
          <w:rFonts w:hint="cs"/>
          <w:color w:val="000000" w:themeColor="text1"/>
          <w:sz w:val="27"/>
          <w:rtl/>
          <w:lang w:bidi="ar-IQ"/>
        </w:rPr>
        <w:t>سر ليس عقوبة للمحارب ال</w:t>
      </w:r>
      <w:r w:rsidR="0040620B" w:rsidRPr="00E1692D">
        <w:rPr>
          <w:rFonts w:hint="cs"/>
          <w:color w:val="000000" w:themeColor="text1"/>
          <w:sz w:val="27"/>
          <w:rtl/>
          <w:lang w:bidi="ar-IQ"/>
        </w:rPr>
        <w:t xml:space="preserve">أسير، </w:t>
      </w:r>
      <w:r w:rsidRPr="00E1692D">
        <w:rPr>
          <w:rFonts w:hint="cs"/>
          <w:color w:val="000000" w:themeColor="text1"/>
          <w:sz w:val="27"/>
          <w:rtl/>
          <w:lang w:bidi="ar-IQ"/>
        </w:rPr>
        <w:t>الذي فقد القدرة على القتال</w:t>
      </w:r>
      <w:r w:rsidR="00950305" w:rsidRPr="00E1692D">
        <w:rPr>
          <w:rFonts w:hint="cs"/>
          <w:color w:val="000000" w:themeColor="text1"/>
          <w:sz w:val="27"/>
          <w:rtl/>
          <w:lang w:bidi="ar-IQ"/>
        </w:rPr>
        <w:t>،</w:t>
      </w:r>
      <w:r w:rsidRPr="00E1692D">
        <w:rPr>
          <w:rFonts w:hint="cs"/>
          <w:color w:val="000000" w:themeColor="text1"/>
          <w:sz w:val="27"/>
          <w:rtl/>
          <w:lang w:bidi="ar-IQ"/>
        </w:rPr>
        <w:t xml:space="preserve"> وبالتالي القدرة على </w:t>
      </w:r>
      <w:r w:rsidR="00950305" w:rsidRPr="00E1692D">
        <w:rPr>
          <w:rFonts w:hint="cs"/>
          <w:color w:val="000000" w:themeColor="text1"/>
          <w:sz w:val="27"/>
          <w:rtl/>
          <w:lang w:bidi="ar-IQ"/>
        </w:rPr>
        <w:t>إ</w:t>
      </w:r>
      <w:r w:rsidRPr="00E1692D">
        <w:rPr>
          <w:rFonts w:hint="cs"/>
          <w:color w:val="000000" w:themeColor="text1"/>
          <w:sz w:val="27"/>
          <w:rtl/>
          <w:lang w:bidi="ar-IQ"/>
        </w:rPr>
        <w:t>يقاع ال</w:t>
      </w:r>
      <w:r w:rsidR="00950305" w:rsidRPr="00E1692D">
        <w:rPr>
          <w:rFonts w:hint="cs"/>
          <w:color w:val="000000" w:themeColor="text1"/>
          <w:sz w:val="27"/>
          <w:rtl/>
          <w:lang w:bidi="ar-IQ"/>
        </w:rPr>
        <w:t>أ</w:t>
      </w:r>
      <w:r w:rsidRPr="00E1692D">
        <w:rPr>
          <w:rFonts w:hint="cs"/>
          <w:color w:val="000000" w:themeColor="text1"/>
          <w:sz w:val="27"/>
          <w:rtl/>
          <w:lang w:bidi="ar-IQ"/>
        </w:rPr>
        <w:t>ذى بالخصم</w:t>
      </w:r>
      <w:r w:rsidR="00950305" w:rsidRPr="00E1692D">
        <w:rPr>
          <w:rFonts w:hint="cs"/>
          <w:color w:val="000000" w:themeColor="text1"/>
          <w:sz w:val="27"/>
          <w:rtl/>
          <w:lang w:bidi="ar-IQ"/>
        </w:rPr>
        <w:t>،</w:t>
      </w:r>
      <w:r w:rsidRPr="00E1692D">
        <w:rPr>
          <w:rFonts w:hint="cs"/>
          <w:color w:val="000000" w:themeColor="text1"/>
          <w:sz w:val="27"/>
          <w:rtl/>
          <w:lang w:bidi="ar-IQ"/>
        </w:rPr>
        <w:t xml:space="preserve"> و</w:t>
      </w:r>
      <w:r w:rsidR="00950305" w:rsidRPr="00E1692D">
        <w:rPr>
          <w:rFonts w:hint="cs"/>
          <w:color w:val="000000" w:themeColor="text1"/>
          <w:sz w:val="27"/>
          <w:rtl/>
          <w:lang w:bidi="ar-IQ"/>
        </w:rPr>
        <w:t>إ</w:t>
      </w:r>
      <w:r w:rsidRPr="00E1692D">
        <w:rPr>
          <w:rFonts w:hint="cs"/>
          <w:color w:val="000000" w:themeColor="text1"/>
          <w:sz w:val="27"/>
          <w:rtl/>
          <w:lang w:bidi="ar-IQ"/>
        </w:rPr>
        <w:t>ن</w:t>
      </w:r>
      <w:r w:rsidR="00950305" w:rsidRPr="00E1692D">
        <w:rPr>
          <w:rFonts w:hint="cs"/>
          <w:color w:val="000000" w:themeColor="text1"/>
          <w:sz w:val="27"/>
          <w:rtl/>
          <w:lang w:bidi="ar-IQ"/>
        </w:rPr>
        <w:t>ّ</w:t>
      </w:r>
      <w:r w:rsidRPr="00E1692D">
        <w:rPr>
          <w:rFonts w:hint="cs"/>
          <w:color w:val="000000" w:themeColor="text1"/>
          <w:sz w:val="27"/>
          <w:rtl/>
          <w:lang w:bidi="ar-IQ"/>
        </w:rPr>
        <w:t>ما ال</w:t>
      </w:r>
      <w:r w:rsidR="00950305" w:rsidRPr="00E1692D">
        <w:rPr>
          <w:rFonts w:hint="cs"/>
          <w:color w:val="000000" w:themeColor="text1"/>
          <w:sz w:val="27"/>
          <w:rtl/>
          <w:lang w:bidi="ar-IQ"/>
        </w:rPr>
        <w:t>أ</w:t>
      </w:r>
      <w:r w:rsidRPr="00E1692D">
        <w:rPr>
          <w:rFonts w:hint="cs"/>
          <w:color w:val="000000" w:themeColor="text1"/>
          <w:sz w:val="27"/>
          <w:rtl/>
          <w:lang w:bidi="ar-IQ"/>
        </w:rPr>
        <w:t>سر وسيلة للحيلولة دون ذلك</w:t>
      </w:r>
      <w:r w:rsidR="00950305" w:rsidRPr="00E1692D">
        <w:rPr>
          <w:rFonts w:hint="cs"/>
          <w:color w:val="000000" w:themeColor="text1"/>
          <w:sz w:val="27"/>
          <w:rtl/>
          <w:lang w:bidi="ar-IQ"/>
        </w:rPr>
        <w:t>،</w:t>
      </w:r>
      <w:r w:rsidRPr="00E1692D">
        <w:rPr>
          <w:rFonts w:hint="cs"/>
          <w:color w:val="000000" w:themeColor="text1"/>
          <w:sz w:val="27"/>
          <w:rtl/>
          <w:lang w:bidi="ar-IQ"/>
        </w:rPr>
        <w:t xml:space="preserve"> وقد تم</w:t>
      </w:r>
      <w:r w:rsidR="00950305" w:rsidRPr="00E1692D">
        <w:rPr>
          <w:rFonts w:hint="cs"/>
          <w:color w:val="000000" w:themeColor="text1"/>
          <w:sz w:val="27"/>
          <w:rtl/>
          <w:lang w:bidi="ar-IQ"/>
        </w:rPr>
        <w:t>ّ.</w:t>
      </w:r>
      <w:r w:rsidRPr="00E1692D">
        <w:rPr>
          <w:rFonts w:hint="cs"/>
          <w:color w:val="000000" w:themeColor="text1"/>
          <w:sz w:val="27"/>
          <w:rtl/>
          <w:lang w:bidi="ar-IQ"/>
        </w:rPr>
        <w:t xml:space="preserve"> ولذا لا يجوز قتله</w:t>
      </w:r>
      <w:r w:rsidR="00950305" w:rsidRPr="00E1692D">
        <w:rPr>
          <w:rFonts w:hint="cs"/>
          <w:color w:val="000000" w:themeColor="text1"/>
          <w:sz w:val="27"/>
          <w:rtl/>
          <w:lang w:bidi="ar-IQ"/>
        </w:rPr>
        <w:t>؛</w:t>
      </w:r>
      <w:r w:rsidRPr="00E1692D">
        <w:rPr>
          <w:rFonts w:hint="cs"/>
          <w:color w:val="000000" w:themeColor="text1"/>
          <w:sz w:val="27"/>
          <w:rtl/>
          <w:lang w:bidi="ar-IQ"/>
        </w:rPr>
        <w:t xml:space="preserve"> ل</w:t>
      </w:r>
      <w:r w:rsidR="00950305" w:rsidRPr="00E1692D">
        <w:rPr>
          <w:rFonts w:hint="cs"/>
          <w:color w:val="000000" w:themeColor="text1"/>
          <w:sz w:val="27"/>
          <w:rtl/>
          <w:lang w:bidi="ar-IQ"/>
        </w:rPr>
        <w:t>أ</w:t>
      </w:r>
      <w:r w:rsidRPr="00E1692D">
        <w:rPr>
          <w:rFonts w:hint="cs"/>
          <w:color w:val="000000" w:themeColor="text1"/>
          <w:sz w:val="27"/>
          <w:rtl/>
          <w:lang w:bidi="ar-IQ"/>
        </w:rPr>
        <w:t>نه غير قادر على القتل</w:t>
      </w:r>
      <w:r w:rsidR="00271019" w:rsidRPr="00E1692D">
        <w:rPr>
          <w:rFonts w:hint="cs"/>
          <w:color w:val="000000" w:themeColor="text1"/>
          <w:sz w:val="27"/>
          <w:rtl/>
          <w:lang w:bidi="ar-IQ"/>
        </w:rPr>
        <w:t>.</w:t>
      </w:r>
      <w:r w:rsidRPr="00E1692D">
        <w:rPr>
          <w:rFonts w:hint="cs"/>
          <w:color w:val="000000" w:themeColor="text1"/>
          <w:sz w:val="27"/>
          <w:rtl/>
          <w:lang w:bidi="ar-IQ"/>
        </w:rPr>
        <w:t xml:space="preserve"> فيتنافى كلاهما</w:t>
      </w:r>
      <w:r w:rsidR="00950305" w:rsidRPr="00E1692D">
        <w:rPr>
          <w:rFonts w:hint="cs"/>
          <w:color w:val="000000" w:themeColor="text1"/>
          <w:sz w:val="27"/>
          <w:rtl/>
          <w:lang w:bidi="ar-IQ"/>
        </w:rPr>
        <w:t>،</w:t>
      </w:r>
      <w:r w:rsidRPr="00E1692D">
        <w:rPr>
          <w:rFonts w:hint="cs"/>
          <w:color w:val="000000" w:themeColor="text1"/>
          <w:sz w:val="27"/>
          <w:rtl/>
          <w:lang w:bidi="ar-IQ"/>
        </w:rPr>
        <w:t xml:space="preserve"> حيث تصبح وظيفة ال</w:t>
      </w:r>
      <w:r w:rsidR="00950305" w:rsidRPr="00E1692D">
        <w:rPr>
          <w:rFonts w:hint="cs"/>
          <w:color w:val="000000" w:themeColor="text1"/>
          <w:sz w:val="27"/>
          <w:rtl/>
          <w:lang w:bidi="ar-IQ"/>
        </w:rPr>
        <w:t>أ</w:t>
      </w:r>
      <w:r w:rsidRPr="00E1692D">
        <w:rPr>
          <w:rFonts w:hint="cs"/>
          <w:color w:val="000000" w:themeColor="text1"/>
          <w:sz w:val="27"/>
          <w:rtl/>
          <w:lang w:bidi="ar-IQ"/>
        </w:rPr>
        <w:t>سر الحد</w:t>
      </w:r>
      <w:r w:rsidR="00950305" w:rsidRPr="00E1692D">
        <w:rPr>
          <w:rFonts w:hint="cs"/>
          <w:color w:val="000000" w:themeColor="text1"/>
          <w:sz w:val="27"/>
          <w:rtl/>
          <w:lang w:bidi="ar-IQ"/>
        </w:rPr>
        <w:t>ّ</w:t>
      </w:r>
      <w:r w:rsidRPr="00E1692D">
        <w:rPr>
          <w:rFonts w:hint="cs"/>
          <w:color w:val="000000" w:themeColor="text1"/>
          <w:sz w:val="27"/>
          <w:rtl/>
          <w:lang w:bidi="ar-IQ"/>
        </w:rPr>
        <w:t xml:space="preserve"> من الجهد الحربي للخصم</w:t>
      </w:r>
      <w:r w:rsidR="00950305" w:rsidRPr="00E1692D">
        <w:rPr>
          <w:rFonts w:hint="cs"/>
          <w:color w:val="000000" w:themeColor="text1"/>
          <w:sz w:val="27"/>
          <w:rtl/>
          <w:lang w:bidi="ar-IQ"/>
        </w:rPr>
        <w:t>،</w:t>
      </w:r>
      <w:r w:rsidRPr="00E1692D">
        <w:rPr>
          <w:rFonts w:hint="cs"/>
          <w:color w:val="000000" w:themeColor="text1"/>
          <w:sz w:val="27"/>
          <w:rtl/>
          <w:lang w:bidi="ar-IQ"/>
        </w:rPr>
        <w:t xml:space="preserve"> وبشكل</w:t>
      </w:r>
      <w:r w:rsidR="00271019" w:rsidRPr="00E1692D">
        <w:rPr>
          <w:rFonts w:hint="cs"/>
          <w:color w:val="000000" w:themeColor="text1"/>
          <w:sz w:val="27"/>
          <w:rtl/>
          <w:lang w:bidi="ar-IQ"/>
        </w:rPr>
        <w:t>ٍ</w:t>
      </w:r>
      <w:r w:rsidRPr="00E1692D">
        <w:rPr>
          <w:rFonts w:hint="cs"/>
          <w:color w:val="000000" w:themeColor="text1"/>
          <w:sz w:val="27"/>
          <w:rtl/>
          <w:lang w:bidi="ar-IQ"/>
        </w:rPr>
        <w:t xml:space="preserve"> متقابل للطرفين</w:t>
      </w:r>
      <w:r w:rsidR="00950305" w:rsidRPr="00E1692D">
        <w:rPr>
          <w:rFonts w:hint="cs"/>
          <w:color w:val="000000" w:themeColor="text1"/>
          <w:sz w:val="27"/>
          <w:rtl/>
          <w:lang w:bidi="ar-IQ"/>
        </w:rPr>
        <w:t>،</w:t>
      </w:r>
      <w:r w:rsidRPr="00E1692D">
        <w:rPr>
          <w:rFonts w:hint="cs"/>
          <w:color w:val="000000" w:themeColor="text1"/>
          <w:sz w:val="27"/>
          <w:rtl/>
          <w:lang w:bidi="ar-IQ"/>
        </w:rPr>
        <w:t xml:space="preserve"> وبذلك يمكن الحفاظ على حياة ال</w:t>
      </w:r>
      <w:r w:rsidR="00950305" w:rsidRPr="00E1692D">
        <w:rPr>
          <w:rFonts w:hint="cs"/>
          <w:color w:val="000000" w:themeColor="text1"/>
          <w:sz w:val="27"/>
          <w:rtl/>
          <w:lang w:bidi="ar-IQ"/>
        </w:rPr>
        <w:t>أ</w:t>
      </w:r>
      <w:r w:rsidRPr="00E1692D">
        <w:rPr>
          <w:rFonts w:hint="cs"/>
          <w:color w:val="000000" w:themeColor="text1"/>
          <w:sz w:val="27"/>
          <w:rtl/>
          <w:lang w:bidi="ar-IQ"/>
        </w:rPr>
        <w:t>سير لكل</w:t>
      </w:r>
      <w:r w:rsidR="00950305" w:rsidRPr="00E1692D">
        <w:rPr>
          <w:rFonts w:hint="cs"/>
          <w:color w:val="000000" w:themeColor="text1"/>
          <w:sz w:val="27"/>
          <w:rtl/>
          <w:lang w:bidi="ar-IQ"/>
        </w:rPr>
        <w:t>ٍّ</w:t>
      </w:r>
      <w:r w:rsidRPr="00E1692D">
        <w:rPr>
          <w:rFonts w:hint="cs"/>
          <w:color w:val="000000" w:themeColor="text1"/>
          <w:sz w:val="27"/>
          <w:rtl/>
          <w:lang w:bidi="ar-IQ"/>
        </w:rPr>
        <w:t xml:space="preserve"> منهما</w:t>
      </w:r>
      <w:r w:rsidR="00950305" w:rsidRPr="00E1692D">
        <w:rPr>
          <w:rFonts w:hint="cs"/>
          <w:color w:val="000000" w:themeColor="text1"/>
          <w:sz w:val="27"/>
          <w:rtl/>
          <w:lang w:bidi="ar-IQ"/>
        </w:rPr>
        <w:t>،</w:t>
      </w:r>
      <w:r w:rsidRPr="00E1692D">
        <w:rPr>
          <w:rFonts w:hint="cs"/>
          <w:color w:val="000000" w:themeColor="text1"/>
          <w:sz w:val="27"/>
          <w:rtl/>
          <w:lang w:bidi="ar-IQ"/>
        </w:rPr>
        <w:t xml:space="preserve"> ولا يصح</w:t>
      </w:r>
      <w:r w:rsidR="00950305" w:rsidRPr="00E1692D">
        <w:rPr>
          <w:rFonts w:hint="cs"/>
          <w:color w:val="000000" w:themeColor="text1"/>
          <w:sz w:val="27"/>
          <w:rtl/>
          <w:lang w:bidi="ar-IQ"/>
        </w:rPr>
        <w:t>ّ</w:t>
      </w:r>
      <w:r w:rsidRPr="00E1692D">
        <w:rPr>
          <w:rFonts w:hint="cs"/>
          <w:color w:val="000000" w:themeColor="text1"/>
          <w:sz w:val="27"/>
          <w:rtl/>
          <w:lang w:bidi="ar-IQ"/>
        </w:rPr>
        <w:t xml:space="preserve"> ترك الاحتياط في الدماء. </w:t>
      </w:r>
    </w:p>
    <w:p w:rsidR="005B395D" w:rsidRPr="00E1692D" w:rsidRDefault="005B395D" w:rsidP="004D68EB">
      <w:pPr>
        <w:rPr>
          <w:color w:val="000000" w:themeColor="text1"/>
          <w:sz w:val="27"/>
          <w:rtl/>
        </w:rPr>
      </w:pPr>
      <w:r w:rsidRPr="00E1692D">
        <w:rPr>
          <w:rFonts w:hint="cs"/>
          <w:color w:val="000000" w:themeColor="text1"/>
          <w:sz w:val="27"/>
          <w:rtl/>
        </w:rPr>
        <w:t>ومن جهة</w:t>
      </w:r>
      <w:r w:rsidR="00950305" w:rsidRPr="00E1692D">
        <w:rPr>
          <w:rFonts w:hint="cs"/>
          <w:color w:val="000000" w:themeColor="text1"/>
          <w:sz w:val="27"/>
          <w:rtl/>
        </w:rPr>
        <w:t>ٍ</w:t>
      </w:r>
      <w:r w:rsidRPr="00E1692D">
        <w:rPr>
          <w:rFonts w:hint="cs"/>
          <w:color w:val="000000" w:themeColor="text1"/>
          <w:sz w:val="27"/>
          <w:rtl/>
        </w:rPr>
        <w:t xml:space="preserve"> </w:t>
      </w:r>
      <w:r w:rsidR="00950305" w:rsidRPr="00E1692D">
        <w:rPr>
          <w:rFonts w:hint="cs"/>
          <w:color w:val="000000" w:themeColor="text1"/>
          <w:sz w:val="27"/>
          <w:rtl/>
        </w:rPr>
        <w:t>أ</w:t>
      </w:r>
      <w:r w:rsidRPr="00E1692D">
        <w:rPr>
          <w:rFonts w:hint="cs"/>
          <w:color w:val="000000" w:themeColor="text1"/>
          <w:sz w:val="27"/>
          <w:rtl/>
        </w:rPr>
        <w:t xml:space="preserve">خرى جذبت </w:t>
      </w:r>
      <w:r w:rsidR="00950305" w:rsidRPr="00E1692D">
        <w:rPr>
          <w:rFonts w:hint="cs"/>
          <w:color w:val="000000" w:themeColor="text1"/>
          <w:sz w:val="27"/>
          <w:rtl/>
        </w:rPr>
        <w:t>أ</w:t>
      </w:r>
      <w:r w:rsidRPr="00E1692D">
        <w:rPr>
          <w:rFonts w:hint="cs"/>
          <w:color w:val="000000" w:themeColor="text1"/>
          <w:sz w:val="27"/>
          <w:rtl/>
        </w:rPr>
        <w:t>خبار ال</w:t>
      </w:r>
      <w:r w:rsidR="00950305" w:rsidRPr="00E1692D">
        <w:rPr>
          <w:rFonts w:hint="cs"/>
          <w:color w:val="000000" w:themeColor="text1"/>
          <w:sz w:val="27"/>
          <w:rtl/>
        </w:rPr>
        <w:t>آ</w:t>
      </w:r>
      <w:r w:rsidRPr="00E1692D">
        <w:rPr>
          <w:rFonts w:hint="cs"/>
          <w:color w:val="000000" w:themeColor="text1"/>
          <w:sz w:val="27"/>
          <w:rtl/>
        </w:rPr>
        <w:t>حاد العام</w:t>
      </w:r>
      <w:r w:rsidR="00950305" w:rsidRPr="00E1692D">
        <w:rPr>
          <w:rFonts w:hint="cs"/>
          <w:color w:val="000000" w:themeColor="text1"/>
          <w:sz w:val="27"/>
          <w:rtl/>
        </w:rPr>
        <w:t>ّ</w:t>
      </w:r>
      <w:r w:rsidRPr="00E1692D">
        <w:rPr>
          <w:rFonts w:hint="cs"/>
          <w:color w:val="000000" w:themeColor="text1"/>
          <w:sz w:val="27"/>
          <w:rtl/>
        </w:rPr>
        <w:t>ة من المسلمين بما ساعد على شيوع الغلو</w:t>
      </w:r>
      <w:r w:rsidR="00950305" w:rsidRPr="00E1692D">
        <w:rPr>
          <w:rFonts w:hint="cs"/>
          <w:color w:val="000000" w:themeColor="text1"/>
          <w:sz w:val="27"/>
          <w:rtl/>
        </w:rPr>
        <w:t>ّ</w:t>
      </w:r>
      <w:r w:rsidR="00271019" w:rsidRPr="00E1692D">
        <w:rPr>
          <w:rFonts w:hint="cs"/>
          <w:color w:val="000000" w:themeColor="text1"/>
          <w:sz w:val="27"/>
          <w:rtl/>
        </w:rPr>
        <w:t>،</w:t>
      </w:r>
      <w:r w:rsidRPr="00E1692D">
        <w:rPr>
          <w:rFonts w:hint="cs"/>
          <w:color w:val="000000" w:themeColor="text1"/>
          <w:sz w:val="27"/>
          <w:rtl/>
        </w:rPr>
        <w:t xml:space="preserve"> وال</w:t>
      </w:r>
      <w:r w:rsidR="00950305" w:rsidRPr="00E1692D">
        <w:rPr>
          <w:rFonts w:hint="cs"/>
          <w:color w:val="000000" w:themeColor="text1"/>
          <w:sz w:val="27"/>
          <w:rtl/>
        </w:rPr>
        <w:t>إ</w:t>
      </w:r>
      <w:r w:rsidRPr="00E1692D">
        <w:rPr>
          <w:rFonts w:hint="cs"/>
          <w:color w:val="000000" w:themeColor="text1"/>
          <w:sz w:val="27"/>
          <w:rtl/>
        </w:rPr>
        <w:t>فتاء بما يتعارض والدليل العقلي. وساعد على هذا الات</w:t>
      </w:r>
      <w:r w:rsidR="00950305" w:rsidRPr="00E1692D">
        <w:rPr>
          <w:rFonts w:hint="cs"/>
          <w:color w:val="000000" w:themeColor="text1"/>
          <w:sz w:val="27"/>
          <w:rtl/>
        </w:rPr>
        <w:t>ّ</w:t>
      </w:r>
      <w:r w:rsidRPr="00E1692D">
        <w:rPr>
          <w:rFonts w:hint="cs"/>
          <w:color w:val="000000" w:themeColor="text1"/>
          <w:sz w:val="27"/>
          <w:rtl/>
        </w:rPr>
        <w:t>جاه لدى ال</w:t>
      </w:r>
      <w:r w:rsidR="00950305" w:rsidRPr="00E1692D">
        <w:rPr>
          <w:rFonts w:hint="cs"/>
          <w:color w:val="000000" w:themeColor="text1"/>
          <w:sz w:val="27"/>
          <w:rtl/>
        </w:rPr>
        <w:t>إ</w:t>
      </w:r>
      <w:r w:rsidRPr="00E1692D">
        <w:rPr>
          <w:rFonts w:hint="cs"/>
          <w:color w:val="000000" w:themeColor="text1"/>
          <w:sz w:val="27"/>
          <w:rtl/>
        </w:rPr>
        <w:t>مامية قرب التدوين من عصر ال</w:t>
      </w:r>
      <w:r w:rsidR="00950305" w:rsidRPr="00E1692D">
        <w:rPr>
          <w:rFonts w:hint="cs"/>
          <w:color w:val="000000" w:themeColor="text1"/>
          <w:sz w:val="27"/>
          <w:rtl/>
        </w:rPr>
        <w:t>إ</w:t>
      </w:r>
      <w:r w:rsidRPr="00E1692D">
        <w:rPr>
          <w:rFonts w:hint="cs"/>
          <w:color w:val="000000" w:themeColor="text1"/>
          <w:sz w:val="27"/>
          <w:rtl/>
        </w:rPr>
        <w:t>مام من جهة</w:t>
      </w:r>
      <w:r w:rsidR="00950305" w:rsidRPr="00E1692D">
        <w:rPr>
          <w:rFonts w:hint="cs"/>
          <w:color w:val="000000" w:themeColor="text1"/>
          <w:sz w:val="27"/>
          <w:rtl/>
        </w:rPr>
        <w:t>ٍ،</w:t>
      </w:r>
      <w:r w:rsidRPr="00E1692D">
        <w:rPr>
          <w:rFonts w:hint="cs"/>
          <w:color w:val="000000" w:themeColor="text1"/>
          <w:sz w:val="27"/>
          <w:rtl/>
        </w:rPr>
        <w:t xml:space="preserve"> واستجابة المدو</w:t>
      </w:r>
      <w:r w:rsidR="00950305" w:rsidRPr="00E1692D">
        <w:rPr>
          <w:rFonts w:hint="cs"/>
          <w:color w:val="000000" w:themeColor="text1"/>
          <w:sz w:val="27"/>
          <w:rtl/>
        </w:rPr>
        <w:t>َّ</w:t>
      </w:r>
      <w:r w:rsidRPr="00E1692D">
        <w:rPr>
          <w:rFonts w:hint="cs"/>
          <w:color w:val="000000" w:themeColor="text1"/>
          <w:sz w:val="27"/>
          <w:rtl/>
        </w:rPr>
        <w:t xml:space="preserve">ن من الحديث لحاجات العلاقات الاجتماعية </w:t>
      </w:r>
      <w:r w:rsidR="00950305" w:rsidRPr="00E1692D">
        <w:rPr>
          <w:rFonts w:hint="cs"/>
          <w:color w:val="000000" w:themeColor="text1"/>
          <w:sz w:val="27"/>
          <w:rtl/>
        </w:rPr>
        <w:t>آ</w:t>
      </w:r>
      <w:r w:rsidRPr="00E1692D">
        <w:rPr>
          <w:rFonts w:hint="cs"/>
          <w:color w:val="000000" w:themeColor="text1"/>
          <w:sz w:val="27"/>
          <w:rtl/>
        </w:rPr>
        <w:t>نذاك، حت</w:t>
      </w:r>
      <w:r w:rsidR="00271019" w:rsidRPr="00E1692D">
        <w:rPr>
          <w:rFonts w:hint="cs"/>
          <w:color w:val="000000" w:themeColor="text1"/>
          <w:sz w:val="27"/>
          <w:rtl/>
        </w:rPr>
        <w:t>ّ</w:t>
      </w:r>
      <w:r w:rsidRPr="00E1692D">
        <w:rPr>
          <w:rFonts w:hint="cs"/>
          <w:color w:val="000000" w:themeColor="text1"/>
          <w:sz w:val="27"/>
          <w:rtl/>
        </w:rPr>
        <w:t>ى شاع في الوسط ال</w:t>
      </w:r>
      <w:r w:rsidR="00271019" w:rsidRPr="00E1692D">
        <w:rPr>
          <w:rFonts w:hint="cs"/>
          <w:color w:val="000000" w:themeColor="text1"/>
          <w:sz w:val="27"/>
          <w:rtl/>
        </w:rPr>
        <w:t>إ</w:t>
      </w:r>
      <w:r w:rsidRPr="00E1692D">
        <w:rPr>
          <w:rFonts w:hint="cs"/>
          <w:color w:val="000000" w:themeColor="text1"/>
          <w:sz w:val="27"/>
          <w:rtl/>
        </w:rPr>
        <w:t>مامي القول ب</w:t>
      </w:r>
      <w:r w:rsidR="00271019" w:rsidRPr="00E1692D">
        <w:rPr>
          <w:rFonts w:hint="cs"/>
          <w:color w:val="000000" w:themeColor="text1"/>
          <w:sz w:val="27"/>
          <w:rtl/>
        </w:rPr>
        <w:t>أ</w:t>
      </w:r>
      <w:r w:rsidRPr="00E1692D">
        <w:rPr>
          <w:rFonts w:hint="cs"/>
          <w:color w:val="000000" w:themeColor="text1"/>
          <w:sz w:val="27"/>
          <w:rtl/>
        </w:rPr>
        <w:t xml:space="preserve">ن </w:t>
      </w:r>
      <w:r w:rsidRPr="00E1692D">
        <w:rPr>
          <w:rFonts w:hint="eastAsia"/>
          <w:color w:val="000000" w:themeColor="text1"/>
          <w:sz w:val="27"/>
          <w:rtl/>
        </w:rPr>
        <w:t>«</w:t>
      </w:r>
      <w:r w:rsidRPr="00E1692D">
        <w:rPr>
          <w:rFonts w:hint="cs"/>
          <w:color w:val="000000" w:themeColor="text1"/>
          <w:sz w:val="27"/>
          <w:rtl/>
        </w:rPr>
        <w:t>الكافي كاف</w:t>
      </w:r>
      <w:r w:rsidR="00271019" w:rsidRPr="00E1692D">
        <w:rPr>
          <w:rFonts w:hint="cs"/>
          <w:color w:val="000000" w:themeColor="text1"/>
          <w:sz w:val="27"/>
          <w:rtl/>
        </w:rPr>
        <w:t>ٍ</w:t>
      </w:r>
      <w:r w:rsidRPr="00E1692D">
        <w:rPr>
          <w:rFonts w:hint="cs"/>
          <w:color w:val="000000" w:themeColor="text1"/>
          <w:sz w:val="27"/>
          <w:rtl/>
        </w:rPr>
        <w:t xml:space="preserve"> لشيعتنا</w:t>
      </w:r>
      <w:r w:rsidRPr="00E1692D">
        <w:rPr>
          <w:rFonts w:hint="eastAsia"/>
          <w:color w:val="000000" w:themeColor="text1"/>
          <w:sz w:val="27"/>
          <w:rtl/>
        </w:rPr>
        <w:t>»</w:t>
      </w:r>
      <w:r w:rsidR="00271019" w:rsidRPr="00E1692D">
        <w:rPr>
          <w:rFonts w:hint="cs"/>
          <w:color w:val="000000" w:themeColor="text1"/>
          <w:sz w:val="27"/>
          <w:rtl/>
        </w:rPr>
        <w:t>،</w:t>
      </w:r>
      <w:r w:rsidRPr="00E1692D">
        <w:rPr>
          <w:rFonts w:hint="cs"/>
          <w:color w:val="000000" w:themeColor="text1"/>
          <w:sz w:val="27"/>
          <w:rtl/>
        </w:rPr>
        <w:t xml:space="preserve"> مما </w:t>
      </w:r>
      <w:r w:rsidR="00271019" w:rsidRPr="00E1692D">
        <w:rPr>
          <w:rFonts w:hint="cs"/>
          <w:color w:val="000000" w:themeColor="text1"/>
          <w:sz w:val="27"/>
          <w:rtl/>
        </w:rPr>
        <w:t>أ</w:t>
      </w:r>
      <w:r w:rsidRPr="00E1692D">
        <w:rPr>
          <w:rFonts w:hint="cs"/>
          <w:color w:val="000000" w:themeColor="text1"/>
          <w:sz w:val="27"/>
          <w:rtl/>
        </w:rPr>
        <w:t>لقى نوعا</w:t>
      </w:r>
      <w:r w:rsidR="00271019" w:rsidRPr="00E1692D">
        <w:rPr>
          <w:rFonts w:hint="cs"/>
          <w:color w:val="000000" w:themeColor="text1"/>
          <w:sz w:val="27"/>
          <w:rtl/>
        </w:rPr>
        <w:t>ً</w:t>
      </w:r>
      <w:r w:rsidRPr="00E1692D">
        <w:rPr>
          <w:rFonts w:hint="cs"/>
          <w:color w:val="000000" w:themeColor="text1"/>
          <w:sz w:val="27"/>
          <w:rtl/>
        </w:rPr>
        <w:t xml:space="preserve"> من الرهبة </w:t>
      </w:r>
      <w:r w:rsidR="00271019" w:rsidRPr="00E1692D">
        <w:rPr>
          <w:rFonts w:hint="cs"/>
          <w:color w:val="000000" w:themeColor="text1"/>
          <w:sz w:val="27"/>
          <w:rtl/>
        </w:rPr>
        <w:t>أ</w:t>
      </w:r>
      <w:r w:rsidRPr="00E1692D">
        <w:rPr>
          <w:rFonts w:hint="cs"/>
          <w:color w:val="000000" w:themeColor="text1"/>
          <w:sz w:val="27"/>
          <w:rtl/>
        </w:rPr>
        <w:t xml:space="preserve">مام </w:t>
      </w:r>
      <w:r w:rsidR="00271019" w:rsidRPr="00E1692D">
        <w:rPr>
          <w:rFonts w:hint="cs"/>
          <w:color w:val="000000" w:themeColor="text1"/>
          <w:sz w:val="27"/>
          <w:rtl/>
        </w:rPr>
        <w:t>أ</w:t>
      </w:r>
      <w:r w:rsidRPr="00E1692D">
        <w:rPr>
          <w:rFonts w:hint="cs"/>
          <w:color w:val="000000" w:themeColor="text1"/>
          <w:sz w:val="27"/>
          <w:rtl/>
        </w:rPr>
        <w:t xml:space="preserve">ية محاولة علمية ناجحة في تحقيق </w:t>
      </w:r>
      <w:r w:rsidR="00271019" w:rsidRPr="00E1692D">
        <w:rPr>
          <w:rFonts w:hint="cs"/>
          <w:color w:val="000000" w:themeColor="text1"/>
          <w:sz w:val="27"/>
          <w:rtl/>
        </w:rPr>
        <w:t>(</w:t>
      </w:r>
      <w:r w:rsidRPr="00E1692D">
        <w:rPr>
          <w:rFonts w:hint="cs"/>
          <w:color w:val="000000" w:themeColor="text1"/>
          <w:sz w:val="27"/>
          <w:rtl/>
        </w:rPr>
        <w:t>الكافي</w:t>
      </w:r>
      <w:r w:rsidR="00271019" w:rsidRPr="00E1692D">
        <w:rPr>
          <w:rFonts w:hint="cs"/>
          <w:color w:val="000000" w:themeColor="text1"/>
          <w:sz w:val="27"/>
          <w:rtl/>
        </w:rPr>
        <w:t>)</w:t>
      </w:r>
      <w:r w:rsidRPr="00E1692D">
        <w:rPr>
          <w:rFonts w:hint="cs"/>
          <w:color w:val="000000" w:themeColor="text1"/>
          <w:sz w:val="27"/>
          <w:rtl/>
        </w:rPr>
        <w:t>. وقد مه</w:t>
      </w:r>
      <w:r w:rsidR="00271019" w:rsidRPr="00E1692D">
        <w:rPr>
          <w:rFonts w:hint="cs"/>
          <w:color w:val="000000" w:themeColor="text1"/>
          <w:sz w:val="27"/>
          <w:rtl/>
        </w:rPr>
        <w:t>َّ</w:t>
      </w:r>
      <w:r w:rsidRPr="00E1692D">
        <w:rPr>
          <w:rFonts w:hint="cs"/>
          <w:color w:val="000000" w:themeColor="text1"/>
          <w:sz w:val="27"/>
          <w:rtl/>
        </w:rPr>
        <w:t>د هذا المناخ للفكر ال</w:t>
      </w:r>
      <w:r w:rsidR="00271019" w:rsidRPr="00E1692D">
        <w:rPr>
          <w:rFonts w:hint="cs"/>
          <w:color w:val="000000" w:themeColor="text1"/>
          <w:sz w:val="27"/>
          <w:rtl/>
        </w:rPr>
        <w:t>أ</w:t>
      </w:r>
      <w:r w:rsidRPr="00E1692D">
        <w:rPr>
          <w:rFonts w:hint="cs"/>
          <w:color w:val="000000" w:themeColor="text1"/>
          <w:sz w:val="27"/>
          <w:rtl/>
        </w:rPr>
        <w:t xml:space="preserve">خباري </w:t>
      </w:r>
      <w:r w:rsidR="00271019" w:rsidRPr="00E1692D">
        <w:rPr>
          <w:rFonts w:hint="cs"/>
          <w:color w:val="000000" w:themeColor="text1"/>
          <w:sz w:val="27"/>
          <w:rtl/>
        </w:rPr>
        <w:t>لإ</w:t>
      </w:r>
      <w:r w:rsidRPr="00E1692D">
        <w:rPr>
          <w:rFonts w:hint="cs"/>
          <w:color w:val="000000" w:themeColor="text1"/>
          <w:sz w:val="27"/>
          <w:rtl/>
        </w:rPr>
        <w:t>رساء جذوره في هذه الفترة</w:t>
      </w:r>
      <w:r w:rsidR="00271019" w:rsidRPr="00E1692D">
        <w:rPr>
          <w:rFonts w:hint="cs"/>
          <w:color w:val="000000" w:themeColor="text1"/>
          <w:sz w:val="27"/>
          <w:rtl/>
        </w:rPr>
        <w:t>،</w:t>
      </w:r>
      <w:r w:rsidRPr="00E1692D">
        <w:rPr>
          <w:rFonts w:hint="cs"/>
          <w:color w:val="000000" w:themeColor="text1"/>
          <w:sz w:val="27"/>
          <w:rtl/>
        </w:rPr>
        <w:t xml:space="preserve"> وعلى يد الصدوق</w:t>
      </w:r>
      <w:r w:rsidR="00271019" w:rsidRPr="00E1692D">
        <w:rPr>
          <w:rFonts w:hint="cs"/>
          <w:color w:val="000000" w:themeColor="text1"/>
          <w:sz w:val="27"/>
          <w:rtl/>
        </w:rPr>
        <w:t>،</w:t>
      </w:r>
      <w:r w:rsidRPr="00E1692D">
        <w:rPr>
          <w:rFonts w:hint="cs"/>
          <w:color w:val="000000" w:themeColor="text1"/>
          <w:sz w:val="27"/>
          <w:rtl/>
        </w:rPr>
        <w:t xml:space="preserve"> الذي لم يسلم من النقد</w:t>
      </w:r>
      <w:r w:rsidR="00271019" w:rsidRPr="00E1692D">
        <w:rPr>
          <w:rFonts w:hint="cs"/>
          <w:color w:val="000000" w:themeColor="text1"/>
          <w:sz w:val="27"/>
          <w:rtl/>
        </w:rPr>
        <w:t>،</w:t>
      </w:r>
      <w:r w:rsidRPr="00E1692D">
        <w:rPr>
          <w:rFonts w:hint="cs"/>
          <w:color w:val="000000" w:themeColor="text1"/>
          <w:sz w:val="27"/>
          <w:rtl/>
        </w:rPr>
        <w:t xml:space="preserve"> حت</w:t>
      </w:r>
      <w:r w:rsidR="00271019" w:rsidRPr="00E1692D">
        <w:rPr>
          <w:rFonts w:hint="cs"/>
          <w:color w:val="000000" w:themeColor="text1"/>
          <w:sz w:val="27"/>
          <w:rtl/>
        </w:rPr>
        <w:t>ّ</w:t>
      </w:r>
      <w:r w:rsidRPr="00E1692D">
        <w:rPr>
          <w:rFonts w:hint="cs"/>
          <w:color w:val="000000" w:themeColor="text1"/>
          <w:sz w:val="27"/>
          <w:rtl/>
        </w:rPr>
        <w:t>ى من قبل تلاميذه</w:t>
      </w:r>
      <w:r w:rsidR="00271019" w:rsidRPr="00E1692D">
        <w:rPr>
          <w:rFonts w:hint="cs"/>
          <w:color w:val="000000" w:themeColor="text1"/>
          <w:sz w:val="27"/>
          <w:rtl/>
        </w:rPr>
        <w:t>،</w:t>
      </w:r>
      <w:r w:rsidRPr="00E1692D">
        <w:rPr>
          <w:rFonts w:hint="cs"/>
          <w:color w:val="000000" w:themeColor="text1"/>
          <w:sz w:val="27"/>
          <w:rtl/>
        </w:rPr>
        <w:t xml:space="preserve"> وعلى رأسهم المفيد(413هـ)</w:t>
      </w:r>
      <w:r w:rsidR="00271019" w:rsidRPr="00E1692D">
        <w:rPr>
          <w:rFonts w:hint="cs"/>
          <w:color w:val="000000" w:themeColor="text1"/>
          <w:sz w:val="27"/>
          <w:rtl/>
        </w:rPr>
        <w:t>؛</w:t>
      </w:r>
      <w:r w:rsidRPr="00E1692D">
        <w:rPr>
          <w:rFonts w:hint="cs"/>
          <w:color w:val="000000" w:themeColor="text1"/>
          <w:sz w:val="27"/>
          <w:rtl/>
        </w:rPr>
        <w:t xml:space="preserve"> ل</w:t>
      </w:r>
      <w:r w:rsidR="00271019" w:rsidRPr="00E1692D">
        <w:rPr>
          <w:rFonts w:hint="cs"/>
          <w:color w:val="000000" w:themeColor="text1"/>
          <w:sz w:val="27"/>
          <w:rtl/>
        </w:rPr>
        <w:t>أ</w:t>
      </w:r>
      <w:r w:rsidRPr="00E1692D">
        <w:rPr>
          <w:rFonts w:hint="cs"/>
          <w:color w:val="000000" w:themeColor="text1"/>
          <w:sz w:val="27"/>
          <w:rtl/>
        </w:rPr>
        <w:t>ن الفكر ال</w:t>
      </w:r>
      <w:r w:rsidR="00271019" w:rsidRPr="00E1692D">
        <w:rPr>
          <w:rFonts w:hint="cs"/>
          <w:color w:val="000000" w:themeColor="text1"/>
          <w:sz w:val="27"/>
          <w:rtl/>
        </w:rPr>
        <w:t>إ</w:t>
      </w:r>
      <w:r w:rsidRPr="00E1692D">
        <w:rPr>
          <w:rFonts w:hint="cs"/>
          <w:color w:val="000000" w:themeColor="text1"/>
          <w:sz w:val="27"/>
          <w:rtl/>
        </w:rPr>
        <w:t>مامي</w:t>
      </w:r>
      <w:r w:rsidR="00271019" w:rsidRPr="00E1692D">
        <w:rPr>
          <w:rFonts w:hint="cs"/>
          <w:color w:val="000000" w:themeColor="text1"/>
          <w:sz w:val="27"/>
          <w:rtl/>
        </w:rPr>
        <w:t>،</w:t>
      </w:r>
      <w:r w:rsidRPr="00E1692D">
        <w:rPr>
          <w:rFonts w:hint="cs"/>
          <w:color w:val="000000" w:themeColor="text1"/>
          <w:sz w:val="27"/>
          <w:rtl/>
        </w:rPr>
        <w:t xml:space="preserve"> وخاصة العراقي منه</w:t>
      </w:r>
      <w:r w:rsidR="00271019" w:rsidRPr="00E1692D">
        <w:rPr>
          <w:rFonts w:hint="cs"/>
          <w:color w:val="000000" w:themeColor="text1"/>
          <w:sz w:val="27"/>
          <w:rtl/>
        </w:rPr>
        <w:t>،</w:t>
      </w:r>
      <w:r w:rsidRPr="00E1692D">
        <w:rPr>
          <w:rFonts w:hint="cs"/>
          <w:color w:val="000000" w:themeColor="text1"/>
          <w:sz w:val="27"/>
          <w:rtl/>
        </w:rPr>
        <w:t xml:space="preserve"> مطبوع بالحركة والروح النقدي</w:t>
      </w:r>
      <w:r w:rsidR="00271019" w:rsidRPr="00E1692D">
        <w:rPr>
          <w:rFonts w:hint="cs"/>
          <w:color w:val="000000" w:themeColor="text1"/>
          <w:sz w:val="27"/>
          <w:rtl/>
        </w:rPr>
        <w:t>ّ</w:t>
      </w:r>
      <w:r w:rsidRPr="00E1692D">
        <w:rPr>
          <w:rFonts w:hint="cs"/>
          <w:color w:val="000000" w:themeColor="text1"/>
          <w:sz w:val="27"/>
          <w:rtl/>
        </w:rPr>
        <w:t>ة</w:t>
      </w:r>
      <w:r w:rsidR="00271019" w:rsidRPr="00E1692D">
        <w:rPr>
          <w:rFonts w:hint="cs"/>
          <w:color w:val="000000" w:themeColor="text1"/>
          <w:sz w:val="27"/>
          <w:rtl/>
        </w:rPr>
        <w:t>.</w:t>
      </w:r>
      <w:r w:rsidRPr="00E1692D">
        <w:rPr>
          <w:rFonts w:hint="cs"/>
          <w:color w:val="000000" w:themeColor="text1"/>
          <w:sz w:val="27"/>
          <w:rtl/>
        </w:rPr>
        <w:t xml:space="preserve"> فتصد</w:t>
      </w:r>
      <w:r w:rsidR="00271019" w:rsidRPr="00E1692D">
        <w:rPr>
          <w:rFonts w:hint="cs"/>
          <w:color w:val="000000" w:themeColor="text1"/>
          <w:sz w:val="27"/>
          <w:rtl/>
        </w:rPr>
        <w:t>ّ</w:t>
      </w:r>
      <w:r w:rsidRPr="00E1692D">
        <w:rPr>
          <w:rFonts w:hint="cs"/>
          <w:color w:val="000000" w:themeColor="text1"/>
          <w:sz w:val="27"/>
          <w:rtl/>
        </w:rPr>
        <w:t xml:space="preserve">ى ابن </w:t>
      </w:r>
      <w:r w:rsidR="00271019" w:rsidRPr="00E1692D">
        <w:rPr>
          <w:rFonts w:hint="cs"/>
          <w:color w:val="000000" w:themeColor="text1"/>
          <w:sz w:val="27"/>
          <w:rtl/>
        </w:rPr>
        <w:t>أ</w:t>
      </w:r>
      <w:r w:rsidRPr="00E1692D">
        <w:rPr>
          <w:rFonts w:hint="cs"/>
          <w:color w:val="000000" w:themeColor="text1"/>
          <w:sz w:val="27"/>
          <w:rtl/>
        </w:rPr>
        <w:t>بي عقيل العماني(381هـ)</w:t>
      </w:r>
      <w:r w:rsidR="00271019" w:rsidRPr="00E1692D">
        <w:rPr>
          <w:rFonts w:hint="cs"/>
          <w:color w:val="000000" w:themeColor="text1"/>
          <w:sz w:val="27"/>
          <w:rtl/>
        </w:rPr>
        <w:t>،</w:t>
      </w:r>
      <w:r w:rsidRPr="00E1692D">
        <w:rPr>
          <w:rFonts w:hint="cs"/>
          <w:color w:val="000000" w:themeColor="text1"/>
          <w:sz w:val="27"/>
          <w:rtl/>
        </w:rPr>
        <w:t xml:space="preserve"> المعاصر للكليني</w:t>
      </w:r>
      <w:r w:rsidR="00271019" w:rsidRPr="00E1692D">
        <w:rPr>
          <w:rFonts w:hint="cs"/>
          <w:color w:val="000000" w:themeColor="text1"/>
          <w:sz w:val="27"/>
          <w:rtl/>
        </w:rPr>
        <w:t>،</w:t>
      </w:r>
      <w:r w:rsidRPr="00E1692D">
        <w:rPr>
          <w:rFonts w:hint="cs"/>
          <w:color w:val="000000" w:themeColor="text1"/>
          <w:sz w:val="27"/>
          <w:rtl/>
        </w:rPr>
        <w:t xml:space="preserve"> للقول برفض العمل ب</w:t>
      </w:r>
      <w:r w:rsidR="00271019" w:rsidRPr="00E1692D">
        <w:rPr>
          <w:rFonts w:hint="cs"/>
          <w:color w:val="000000" w:themeColor="text1"/>
          <w:sz w:val="27"/>
          <w:rtl/>
        </w:rPr>
        <w:t>أ</w:t>
      </w:r>
      <w:r w:rsidRPr="00E1692D">
        <w:rPr>
          <w:rFonts w:hint="cs"/>
          <w:color w:val="000000" w:themeColor="text1"/>
          <w:sz w:val="27"/>
          <w:rtl/>
        </w:rPr>
        <w:t>خبار ال</w:t>
      </w:r>
      <w:r w:rsidR="00271019" w:rsidRPr="00E1692D">
        <w:rPr>
          <w:rFonts w:hint="cs"/>
          <w:color w:val="000000" w:themeColor="text1"/>
          <w:sz w:val="27"/>
          <w:rtl/>
        </w:rPr>
        <w:t>آ</w:t>
      </w:r>
      <w:r w:rsidRPr="00E1692D">
        <w:rPr>
          <w:rFonts w:hint="cs"/>
          <w:color w:val="000000" w:themeColor="text1"/>
          <w:sz w:val="27"/>
          <w:rtl/>
        </w:rPr>
        <w:t>حاد</w:t>
      </w:r>
      <w:r w:rsidR="00271019" w:rsidRPr="00E1692D">
        <w:rPr>
          <w:rFonts w:hint="cs"/>
          <w:color w:val="000000" w:themeColor="text1"/>
          <w:sz w:val="27"/>
          <w:rtl/>
        </w:rPr>
        <w:t>،</w:t>
      </w:r>
      <w:r w:rsidRPr="00E1692D">
        <w:rPr>
          <w:rFonts w:hint="cs"/>
          <w:color w:val="000000" w:themeColor="text1"/>
          <w:sz w:val="27"/>
          <w:rtl/>
        </w:rPr>
        <w:t xml:space="preserve"> ولم يعتبرها حج</w:t>
      </w:r>
      <w:r w:rsidR="00271019" w:rsidRPr="00E1692D">
        <w:rPr>
          <w:rFonts w:hint="cs"/>
          <w:color w:val="000000" w:themeColor="text1"/>
          <w:sz w:val="27"/>
          <w:rtl/>
        </w:rPr>
        <w:t>ّ</w:t>
      </w:r>
      <w:r w:rsidRPr="00E1692D">
        <w:rPr>
          <w:rFonts w:hint="cs"/>
          <w:color w:val="000000" w:themeColor="text1"/>
          <w:sz w:val="27"/>
          <w:rtl/>
        </w:rPr>
        <w:t>ة</w:t>
      </w:r>
      <w:r w:rsidR="00271019" w:rsidRPr="00E1692D">
        <w:rPr>
          <w:rFonts w:hint="cs"/>
          <w:color w:val="000000" w:themeColor="text1"/>
          <w:sz w:val="27"/>
          <w:rtl/>
        </w:rPr>
        <w:t>،</w:t>
      </w:r>
      <w:r w:rsidRPr="00E1692D">
        <w:rPr>
          <w:rFonts w:hint="cs"/>
          <w:color w:val="000000" w:themeColor="text1"/>
          <w:sz w:val="27"/>
          <w:rtl/>
        </w:rPr>
        <w:t xml:space="preserve"> و</w:t>
      </w:r>
      <w:r w:rsidR="00271019" w:rsidRPr="00E1692D">
        <w:rPr>
          <w:rFonts w:hint="cs"/>
          <w:color w:val="000000" w:themeColor="text1"/>
          <w:sz w:val="27"/>
          <w:rtl/>
        </w:rPr>
        <w:t>أ</w:t>
      </w:r>
      <w:r w:rsidRPr="00E1692D">
        <w:rPr>
          <w:rFonts w:hint="cs"/>
          <w:color w:val="000000" w:themeColor="text1"/>
          <w:sz w:val="27"/>
          <w:rtl/>
        </w:rPr>
        <w:t>قام منهجه الفقهي على الاستدلال بعام</w:t>
      </w:r>
      <w:r w:rsidR="00271019" w:rsidRPr="00E1692D">
        <w:rPr>
          <w:rFonts w:hint="cs"/>
          <w:color w:val="000000" w:themeColor="text1"/>
          <w:sz w:val="27"/>
          <w:rtl/>
        </w:rPr>
        <w:t>ّ</w:t>
      </w:r>
      <w:r w:rsidRPr="00E1692D">
        <w:rPr>
          <w:rFonts w:hint="cs"/>
          <w:color w:val="000000" w:themeColor="text1"/>
          <w:sz w:val="27"/>
          <w:rtl/>
        </w:rPr>
        <w:t xml:space="preserve"> القواعد الفقهي</w:t>
      </w:r>
      <w:r w:rsidR="00271019" w:rsidRPr="00E1692D">
        <w:rPr>
          <w:rFonts w:hint="cs"/>
          <w:color w:val="000000" w:themeColor="text1"/>
          <w:sz w:val="27"/>
          <w:rtl/>
        </w:rPr>
        <w:t>ّ</w:t>
      </w:r>
      <w:r w:rsidRPr="00E1692D">
        <w:rPr>
          <w:rFonts w:hint="cs"/>
          <w:color w:val="000000" w:themeColor="text1"/>
          <w:sz w:val="27"/>
          <w:rtl/>
        </w:rPr>
        <w:t>ة</w:t>
      </w:r>
      <w:r w:rsidR="00271019" w:rsidRPr="00E1692D">
        <w:rPr>
          <w:rFonts w:hint="cs"/>
          <w:color w:val="000000" w:themeColor="text1"/>
          <w:sz w:val="27"/>
          <w:rtl/>
        </w:rPr>
        <w:t>،</w:t>
      </w:r>
      <w:r w:rsidRPr="00E1692D">
        <w:rPr>
          <w:rFonts w:hint="cs"/>
          <w:color w:val="000000" w:themeColor="text1"/>
          <w:sz w:val="27"/>
          <w:rtl/>
        </w:rPr>
        <w:t xml:space="preserve"> والخبر الصحيح</w:t>
      </w:r>
      <w:r w:rsidR="00271019" w:rsidRPr="00E1692D">
        <w:rPr>
          <w:rFonts w:hint="cs"/>
          <w:color w:val="000000" w:themeColor="text1"/>
          <w:sz w:val="27"/>
          <w:rtl/>
        </w:rPr>
        <w:t>.</w:t>
      </w:r>
      <w:r w:rsidRPr="00E1692D">
        <w:rPr>
          <w:rFonts w:hint="cs"/>
          <w:color w:val="000000" w:themeColor="text1"/>
          <w:sz w:val="27"/>
          <w:rtl/>
        </w:rPr>
        <w:t xml:space="preserve"> وهو بهذا المنهج </w:t>
      </w:r>
      <w:r w:rsidR="00271019" w:rsidRPr="00E1692D">
        <w:rPr>
          <w:rFonts w:hint="cs"/>
          <w:color w:val="000000" w:themeColor="text1"/>
          <w:sz w:val="27"/>
          <w:rtl/>
        </w:rPr>
        <w:t>أ</w:t>
      </w:r>
      <w:r w:rsidRPr="00E1692D">
        <w:rPr>
          <w:rFonts w:hint="cs"/>
          <w:color w:val="000000" w:themeColor="text1"/>
          <w:sz w:val="27"/>
          <w:rtl/>
        </w:rPr>
        <w:t>و</w:t>
      </w:r>
      <w:r w:rsidR="00271019" w:rsidRPr="00E1692D">
        <w:rPr>
          <w:rFonts w:hint="cs"/>
          <w:color w:val="000000" w:themeColor="text1"/>
          <w:sz w:val="27"/>
          <w:rtl/>
        </w:rPr>
        <w:t>ّ</w:t>
      </w:r>
      <w:r w:rsidRPr="00E1692D">
        <w:rPr>
          <w:rFonts w:hint="cs"/>
          <w:color w:val="000000" w:themeColor="text1"/>
          <w:sz w:val="27"/>
          <w:rtl/>
        </w:rPr>
        <w:t>ل م</w:t>
      </w:r>
      <w:r w:rsidR="00271019" w:rsidRPr="00E1692D">
        <w:rPr>
          <w:rFonts w:hint="cs"/>
          <w:color w:val="000000" w:themeColor="text1"/>
          <w:sz w:val="27"/>
          <w:rtl/>
        </w:rPr>
        <w:t>َ</w:t>
      </w:r>
      <w:r w:rsidRPr="00E1692D">
        <w:rPr>
          <w:rFonts w:hint="cs"/>
          <w:color w:val="000000" w:themeColor="text1"/>
          <w:sz w:val="27"/>
          <w:rtl/>
        </w:rPr>
        <w:t>ن</w:t>
      </w:r>
      <w:r w:rsidR="00271019" w:rsidRPr="00E1692D">
        <w:rPr>
          <w:rFonts w:hint="cs"/>
          <w:color w:val="000000" w:themeColor="text1"/>
          <w:sz w:val="27"/>
          <w:rtl/>
        </w:rPr>
        <w:t>ْ</w:t>
      </w:r>
      <w:r w:rsidRPr="00E1692D">
        <w:rPr>
          <w:rFonts w:hint="cs"/>
          <w:color w:val="000000" w:themeColor="text1"/>
          <w:sz w:val="27"/>
          <w:rtl/>
        </w:rPr>
        <w:t xml:space="preserve"> فتق البحث العلمي في</w:t>
      </w:r>
      <w:r w:rsidR="001675CE" w:rsidRPr="00E1692D">
        <w:rPr>
          <w:rFonts w:hint="cs"/>
          <w:color w:val="000000" w:themeColor="text1"/>
          <w:sz w:val="27"/>
          <w:rtl/>
        </w:rPr>
        <w:t xml:space="preserve"> الأصول </w:t>
      </w:r>
      <w:r w:rsidRPr="00E1692D">
        <w:rPr>
          <w:rFonts w:hint="cs"/>
          <w:color w:val="000000" w:themeColor="text1"/>
          <w:sz w:val="27"/>
          <w:rtl/>
        </w:rPr>
        <w:t xml:space="preserve">والفروع. ونقلت </w:t>
      </w:r>
      <w:r w:rsidR="00271019" w:rsidRPr="00E1692D">
        <w:rPr>
          <w:rFonts w:hint="cs"/>
          <w:color w:val="000000" w:themeColor="text1"/>
          <w:sz w:val="27"/>
          <w:rtl/>
        </w:rPr>
        <w:t>آ</w:t>
      </w:r>
      <w:r w:rsidRPr="00E1692D">
        <w:rPr>
          <w:rFonts w:hint="cs"/>
          <w:color w:val="000000" w:themeColor="text1"/>
          <w:sz w:val="27"/>
          <w:rtl/>
        </w:rPr>
        <w:t xml:space="preserve">راؤه في </w:t>
      </w:r>
      <w:r w:rsidR="00271019" w:rsidRPr="00E1692D">
        <w:rPr>
          <w:rFonts w:hint="cs"/>
          <w:color w:val="000000" w:themeColor="text1"/>
          <w:sz w:val="27"/>
          <w:rtl/>
        </w:rPr>
        <w:t>أ</w:t>
      </w:r>
      <w:r w:rsidRPr="00E1692D">
        <w:rPr>
          <w:rFonts w:hint="cs"/>
          <w:color w:val="000000" w:themeColor="text1"/>
          <w:sz w:val="27"/>
          <w:rtl/>
        </w:rPr>
        <w:t>م</w:t>
      </w:r>
      <w:r w:rsidR="00271019" w:rsidRPr="00E1692D">
        <w:rPr>
          <w:rFonts w:hint="cs"/>
          <w:color w:val="000000" w:themeColor="text1"/>
          <w:sz w:val="27"/>
          <w:rtl/>
        </w:rPr>
        <w:t>ّ</w:t>
      </w:r>
      <w:r w:rsidRPr="00E1692D">
        <w:rPr>
          <w:rFonts w:hint="cs"/>
          <w:color w:val="000000" w:themeColor="text1"/>
          <w:sz w:val="27"/>
          <w:rtl/>
        </w:rPr>
        <w:t>هات المصن</w:t>
      </w:r>
      <w:r w:rsidR="00271019" w:rsidRPr="00E1692D">
        <w:rPr>
          <w:rFonts w:hint="cs"/>
          <w:color w:val="000000" w:themeColor="text1"/>
          <w:sz w:val="27"/>
          <w:rtl/>
        </w:rPr>
        <w:t>َّ</w:t>
      </w:r>
      <w:r w:rsidRPr="00E1692D">
        <w:rPr>
          <w:rFonts w:hint="cs"/>
          <w:color w:val="000000" w:themeColor="text1"/>
          <w:sz w:val="27"/>
          <w:rtl/>
        </w:rPr>
        <w:t>فات الفقهي</w:t>
      </w:r>
      <w:r w:rsidR="00271019" w:rsidRPr="00E1692D">
        <w:rPr>
          <w:rFonts w:hint="cs"/>
          <w:color w:val="000000" w:themeColor="text1"/>
          <w:sz w:val="27"/>
          <w:rtl/>
        </w:rPr>
        <w:t>ّ</w:t>
      </w:r>
      <w:r w:rsidRPr="00E1692D">
        <w:rPr>
          <w:rFonts w:hint="cs"/>
          <w:color w:val="000000" w:themeColor="text1"/>
          <w:sz w:val="27"/>
          <w:rtl/>
        </w:rPr>
        <w:t>ة ال</w:t>
      </w:r>
      <w:r w:rsidR="00271019" w:rsidRPr="00E1692D">
        <w:rPr>
          <w:rFonts w:hint="cs"/>
          <w:color w:val="000000" w:themeColor="text1"/>
          <w:sz w:val="27"/>
          <w:rtl/>
        </w:rPr>
        <w:t>إ</w:t>
      </w:r>
      <w:r w:rsidRPr="00E1692D">
        <w:rPr>
          <w:rFonts w:hint="cs"/>
          <w:color w:val="000000" w:themeColor="text1"/>
          <w:sz w:val="27"/>
          <w:rtl/>
        </w:rPr>
        <w:t>مامية. وتبعه ابن الجنيد ال</w:t>
      </w:r>
      <w:r w:rsidR="00271019" w:rsidRPr="00E1692D">
        <w:rPr>
          <w:rFonts w:hint="cs"/>
          <w:color w:val="000000" w:themeColor="text1"/>
          <w:sz w:val="27"/>
          <w:rtl/>
        </w:rPr>
        <w:t>إ</w:t>
      </w:r>
      <w:r w:rsidRPr="00E1692D">
        <w:rPr>
          <w:rFonts w:hint="cs"/>
          <w:color w:val="000000" w:themeColor="text1"/>
          <w:sz w:val="27"/>
          <w:rtl/>
        </w:rPr>
        <w:t>سكافي(378هـ)</w:t>
      </w:r>
      <w:r w:rsidR="00271019" w:rsidRPr="00E1692D">
        <w:rPr>
          <w:rFonts w:hint="cs"/>
          <w:color w:val="000000" w:themeColor="text1"/>
          <w:sz w:val="27"/>
          <w:rtl/>
        </w:rPr>
        <w:t>،</w:t>
      </w:r>
      <w:r w:rsidRPr="00E1692D">
        <w:rPr>
          <w:rFonts w:hint="cs"/>
          <w:color w:val="000000" w:themeColor="text1"/>
          <w:sz w:val="27"/>
          <w:rtl/>
        </w:rPr>
        <w:t xml:space="preserve"> الذي </w:t>
      </w:r>
      <w:r w:rsidRPr="00E1692D">
        <w:rPr>
          <w:rFonts w:hint="cs"/>
          <w:color w:val="000000" w:themeColor="text1"/>
          <w:sz w:val="27"/>
          <w:rtl/>
        </w:rPr>
        <w:lastRenderedPageBreak/>
        <w:t>استدل</w:t>
      </w:r>
      <w:r w:rsidR="00271019" w:rsidRPr="00E1692D">
        <w:rPr>
          <w:rFonts w:hint="cs"/>
          <w:color w:val="000000" w:themeColor="text1"/>
          <w:sz w:val="27"/>
          <w:rtl/>
        </w:rPr>
        <w:t>ّ</w:t>
      </w:r>
      <w:r w:rsidRPr="00E1692D">
        <w:rPr>
          <w:rFonts w:hint="cs"/>
          <w:color w:val="000000" w:themeColor="text1"/>
          <w:sz w:val="27"/>
          <w:rtl/>
        </w:rPr>
        <w:t xml:space="preserve"> بالعقل في استنباط الحكم الشرعي بالمقارنة بين ال</w:t>
      </w:r>
      <w:r w:rsidR="00271019" w:rsidRPr="00E1692D">
        <w:rPr>
          <w:rFonts w:hint="cs"/>
          <w:color w:val="000000" w:themeColor="text1"/>
          <w:sz w:val="27"/>
          <w:rtl/>
        </w:rPr>
        <w:t>أ</w:t>
      </w:r>
      <w:r w:rsidRPr="00E1692D">
        <w:rPr>
          <w:rFonts w:hint="cs"/>
          <w:color w:val="000000" w:themeColor="text1"/>
          <w:sz w:val="27"/>
          <w:rtl/>
        </w:rPr>
        <w:t>شباه والنظائر</w:t>
      </w:r>
      <w:r w:rsidR="00271019" w:rsidRPr="00E1692D">
        <w:rPr>
          <w:rFonts w:hint="cs"/>
          <w:color w:val="000000" w:themeColor="text1"/>
          <w:sz w:val="27"/>
          <w:rtl/>
        </w:rPr>
        <w:t>،</w:t>
      </w:r>
      <w:r w:rsidRPr="00E1692D">
        <w:rPr>
          <w:rFonts w:hint="cs"/>
          <w:color w:val="000000" w:themeColor="text1"/>
          <w:sz w:val="27"/>
          <w:rtl/>
        </w:rPr>
        <w:t xml:space="preserve"> مم</w:t>
      </w:r>
      <w:r w:rsidR="00271019" w:rsidRPr="00E1692D">
        <w:rPr>
          <w:rFonts w:hint="cs"/>
          <w:color w:val="000000" w:themeColor="text1"/>
          <w:sz w:val="27"/>
          <w:rtl/>
        </w:rPr>
        <w:t>ّ</w:t>
      </w:r>
      <w:r w:rsidRPr="00E1692D">
        <w:rPr>
          <w:rFonts w:hint="cs"/>
          <w:color w:val="000000" w:themeColor="text1"/>
          <w:sz w:val="27"/>
          <w:rtl/>
        </w:rPr>
        <w:t>ا اعتبر عملاً بالقياس</w:t>
      </w:r>
      <w:r w:rsidR="00271019" w:rsidRPr="00E1692D">
        <w:rPr>
          <w:rFonts w:hint="cs"/>
          <w:color w:val="000000" w:themeColor="text1"/>
          <w:sz w:val="27"/>
          <w:rtl/>
        </w:rPr>
        <w:t>،</w:t>
      </w:r>
      <w:r w:rsidRPr="00E1692D">
        <w:rPr>
          <w:rFonts w:hint="cs"/>
          <w:color w:val="000000" w:themeColor="text1"/>
          <w:sz w:val="27"/>
          <w:rtl/>
        </w:rPr>
        <w:t xml:space="preserve"> كما هو ظاهر</w:t>
      </w:r>
      <w:r w:rsidR="00271019" w:rsidRPr="00E1692D">
        <w:rPr>
          <w:rFonts w:hint="cs"/>
          <w:color w:val="000000" w:themeColor="text1"/>
          <w:sz w:val="27"/>
          <w:rtl/>
        </w:rPr>
        <w:t>ٌ</w:t>
      </w:r>
      <w:r w:rsidRPr="00E1692D">
        <w:rPr>
          <w:rFonts w:hint="cs"/>
          <w:color w:val="000000" w:themeColor="text1"/>
          <w:sz w:val="27"/>
          <w:rtl/>
        </w:rPr>
        <w:t xml:space="preserve"> في كتاب تهذيب الشيعة الجامع لل</w:t>
      </w:r>
      <w:r w:rsidR="00271019" w:rsidRPr="00E1692D">
        <w:rPr>
          <w:rFonts w:hint="cs"/>
          <w:color w:val="000000" w:themeColor="text1"/>
          <w:sz w:val="27"/>
          <w:rtl/>
        </w:rPr>
        <w:t>أ</w:t>
      </w:r>
      <w:r w:rsidRPr="00E1692D">
        <w:rPr>
          <w:rFonts w:hint="cs"/>
          <w:color w:val="000000" w:themeColor="text1"/>
          <w:sz w:val="27"/>
          <w:rtl/>
        </w:rPr>
        <w:t>صول والفروع</w:t>
      </w:r>
      <w:r w:rsidR="00271019" w:rsidRPr="00E1692D">
        <w:rPr>
          <w:rFonts w:hint="cs"/>
          <w:color w:val="000000" w:themeColor="text1"/>
          <w:sz w:val="27"/>
          <w:rtl/>
        </w:rPr>
        <w:t>،</w:t>
      </w:r>
      <w:r w:rsidRPr="00E1692D">
        <w:rPr>
          <w:rFonts w:hint="cs"/>
          <w:color w:val="000000" w:themeColor="text1"/>
          <w:sz w:val="27"/>
          <w:rtl/>
        </w:rPr>
        <w:t xml:space="preserve"> وفي كتابه كشف التمويه وال</w:t>
      </w:r>
      <w:r w:rsidR="004D68EB">
        <w:rPr>
          <w:rFonts w:hint="cs"/>
          <w:color w:val="000000" w:themeColor="text1"/>
          <w:sz w:val="27"/>
          <w:rtl/>
        </w:rPr>
        <w:t>إ</w:t>
      </w:r>
      <w:r w:rsidRPr="00E1692D">
        <w:rPr>
          <w:rFonts w:hint="cs"/>
          <w:color w:val="000000" w:themeColor="text1"/>
          <w:sz w:val="27"/>
          <w:rtl/>
        </w:rPr>
        <w:t xml:space="preserve">لباس على </w:t>
      </w:r>
      <w:r w:rsidR="004D68EB">
        <w:rPr>
          <w:rFonts w:hint="cs"/>
          <w:color w:val="000000" w:themeColor="text1"/>
          <w:sz w:val="27"/>
          <w:rtl/>
        </w:rPr>
        <w:t>أ</w:t>
      </w:r>
      <w:r w:rsidRPr="00E1692D">
        <w:rPr>
          <w:rFonts w:hint="cs"/>
          <w:color w:val="000000" w:themeColor="text1"/>
          <w:sz w:val="27"/>
          <w:rtl/>
        </w:rPr>
        <w:t xml:space="preserve">غمار الشيعة في </w:t>
      </w:r>
      <w:r w:rsidR="00271019" w:rsidRPr="00E1692D">
        <w:rPr>
          <w:rFonts w:hint="cs"/>
          <w:color w:val="000000" w:themeColor="text1"/>
          <w:sz w:val="27"/>
          <w:rtl/>
        </w:rPr>
        <w:t>أ</w:t>
      </w:r>
      <w:r w:rsidRPr="00E1692D">
        <w:rPr>
          <w:rFonts w:hint="cs"/>
          <w:color w:val="000000" w:themeColor="text1"/>
          <w:sz w:val="27"/>
          <w:rtl/>
        </w:rPr>
        <w:t>مر الاجتهاد، مم</w:t>
      </w:r>
      <w:r w:rsidR="00271019" w:rsidRPr="00E1692D">
        <w:rPr>
          <w:rFonts w:hint="cs"/>
          <w:color w:val="000000" w:themeColor="text1"/>
          <w:sz w:val="27"/>
          <w:rtl/>
        </w:rPr>
        <w:t>ّ</w:t>
      </w:r>
      <w:r w:rsidRPr="00E1692D">
        <w:rPr>
          <w:rFonts w:hint="cs"/>
          <w:color w:val="000000" w:themeColor="text1"/>
          <w:sz w:val="27"/>
          <w:rtl/>
        </w:rPr>
        <w:t xml:space="preserve">ا </w:t>
      </w:r>
      <w:r w:rsidR="00271019" w:rsidRPr="00E1692D">
        <w:rPr>
          <w:rFonts w:hint="cs"/>
          <w:color w:val="000000" w:themeColor="text1"/>
          <w:sz w:val="27"/>
          <w:rtl/>
        </w:rPr>
        <w:t>أ</w:t>
      </w:r>
      <w:r w:rsidRPr="00E1692D">
        <w:rPr>
          <w:rFonts w:hint="cs"/>
          <w:color w:val="000000" w:themeColor="text1"/>
          <w:sz w:val="27"/>
          <w:rtl/>
        </w:rPr>
        <w:t>د</w:t>
      </w:r>
      <w:r w:rsidR="00271019" w:rsidRPr="00E1692D">
        <w:rPr>
          <w:rFonts w:hint="cs"/>
          <w:color w:val="000000" w:themeColor="text1"/>
          <w:sz w:val="27"/>
          <w:rtl/>
        </w:rPr>
        <w:t>ّ</w:t>
      </w:r>
      <w:r w:rsidRPr="00E1692D">
        <w:rPr>
          <w:rFonts w:hint="cs"/>
          <w:color w:val="000000" w:themeColor="text1"/>
          <w:sz w:val="27"/>
          <w:rtl/>
        </w:rPr>
        <w:t>ى</w:t>
      </w:r>
      <w:r w:rsidR="001675CE" w:rsidRPr="00E1692D">
        <w:rPr>
          <w:rFonts w:hint="cs"/>
          <w:color w:val="000000" w:themeColor="text1"/>
          <w:sz w:val="27"/>
          <w:rtl/>
        </w:rPr>
        <w:t xml:space="preserve"> إلى </w:t>
      </w:r>
      <w:r w:rsidRPr="00E1692D">
        <w:rPr>
          <w:rFonts w:hint="cs"/>
          <w:color w:val="000000" w:themeColor="text1"/>
          <w:sz w:val="27"/>
          <w:rtl/>
        </w:rPr>
        <w:t xml:space="preserve">عدم الركون </w:t>
      </w:r>
      <w:r w:rsidR="00271019" w:rsidRPr="00E1692D">
        <w:rPr>
          <w:rFonts w:hint="cs"/>
          <w:color w:val="000000" w:themeColor="text1"/>
          <w:sz w:val="27"/>
          <w:rtl/>
        </w:rPr>
        <w:t>إ</w:t>
      </w:r>
      <w:r w:rsidRPr="00E1692D">
        <w:rPr>
          <w:rFonts w:hint="cs"/>
          <w:color w:val="000000" w:themeColor="text1"/>
          <w:sz w:val="27"/>
          <w:rtl/>
        </w:rPr>
        <w:t>ليه في المصن</w:t>
      </w:r>
      <w:r w:rsidR="00271019" w:rsidRPr="00E1692D">
        <w:rPr>
          <w:rFonts w:hint="cs"/>
          <w:color w:val="000000" w:themeColor="text1"/>
          <w:sz w:val="27"/>
          <w:rtl/>
        </w:rPr>
        <w:t>َّ</w:t>
      </w:r>
      <w:r w:rsidRPr="00E1692D">
        <w:rPr>
          <w:rFonts w:hint="cs"/>
          <w:color w:val="000000" w:themeColor="text1"/>
          <w:sz w:val="27"/>
          <w:rtl/>
        </w:rPr>
        <w:t>فات ال</w:t>
      </w:r>
      <w:r w:rsidR="00271019" w:rsidRPr="00E1692D">
        <w:rPr>
          <w:rFonts w:hint="cs"/>
          <w:color w:val="000000" w:themeColor="text1"/>
          <w:sz w:val="27"/>
          <w:rtl/>
        </w:rPr>
        <w:t>إ</w:t>
      </w:r>
      <w:r w:rsidRPr="00E1692D">
        <w:rPr>
          <w:rFonts w:hint="cs"/>
          <w:color w:val="000000" w:themeColor="text1"/>
          <w:sz w:val="27"/>
          <w:rtl/>
        </w:rPr>
        <w:t>مامية. بل وقول المفيد في التذكرة ب</w:t>
      </w:r>
      <w:r w:rsidR="00271019" w:rsidRPr="00E1692D">
        <w:rPr>
          <w:rFonts w:hint="cs"/>
          <w:color w:val="000000" w:themeColor="text1"/>
          <w:sz w:val="27"/>
          <w:rtl/>
        </w:rPr>
        <w:t>أ</w:t>
      </w:r>
      <w:r w:rsidRPr="00E1692D">
        <w:rPr>
          <w:rFonts w:hint="cs"/>
          <w:color w:val="000000" w:themeColor="text1"/>
          <w:sz w:val="27"/>
          <w:rtl/>
        </w:rPr>
        <w:t>صول الفقه</w:t>
      </w:r>
      <w:r w:rsidRPr="00E1692D">
        <w:rPr>
          <w:rFonts w:hint="cs"/>
          <w:color w:val="000000" w:themeColor="text1"/>
          <w:sz w:val="27"/>
          <w:vertAlign w:val="superscript"/>
          <w:rtl/>
        </w:rPr>
        <w:t>(</w:t>
      </w:r>
      <w:r w:rsidRPr="00E1692D">
        <w:rPr>
          <w:rStyle w:val="EndnoteReference"/>
          <w:color w:val="000000" w:themeColor="text1"/>
          <w:sz w:val="27"/>
          <w:rtl/>
        </w:rPr>
        <w:endnoteReference w:id="26"/>
      </w:r>
      <w:r w:rsidRPr="00E1692D">
        <w:rPr>
          <w:rFonts w:hint="cs"/>
          <w:color w:val="000000" w:themeColor="text1"/>
          <w:sz w:val="27"/>
          <w:vertAlign w:val="superscript"/>
          <w:rtl/>
        </w:rPr>
        <w:t xml:space="preserve">) </w:t>
      </w:r>
      <w:r w:rsidRPr="00E1692D">
        <w:rPr>
          <w:rFonts w:hint="cs"/>
          <w:color w:val="000000" w:themeColor="text1"/>
          <w:sz w:val="27"/>
          <w:rtl/>
        </w:rPr>
        <w:t>ب</w:t>
      </w:r>
      <w:r w:rsidR="00271019" w:rsidRPr="00E1692D">
        <w:rPr>
          <w:rFonts w:hint="cs"/>
          <w:color w:val="000000" w:themeColor="text1"/>
          <w:sz w:val="27"/>
          <w:rtl/>
        </w:rPr>
        <w:t>أ</w:t>
      </w:r>
      <w:r w:rsidRPr="00E1692D">
        <w:rPr>
          <w:rFonts w:hint="cs"/>
          <w:color w:val="000000" w:themeColor="text1"/>
          <w:sz w:val="27"/>
          <w:rtl/>
        </w:rPr>
        <w:t>ن</w:t>
      </w:r>
      <w:r w:rsidR="00271019" w:rsidRPr="00E1692D">
        <w:rPr>
          <w:rFonts w:hint="cs"/>
          <w:color w:val="000000" w:themeColor="text1"/>
          <w:sz w:val="27"/>
          <w:rtl/>
        </w:rPr>
        <w:t>ّ</w:t>
      </w:r>
      <w:r w:rsidRPr="00E1692D">
        <w:rPr>
          <w:rFonts w:hint="cs"/>
          <w:color w:val="000000" w:themeColor="text1"/>
          <w:sz w:val="27"/>
          <w:rtl/>
        </w:rPr>
        <w:t xml:space="preserve"> ما</w:t>
      </w:r>
      <w:r w:rsidR="00271019" w:rsidRPr="00E1692D">
        <w:rPr>
          <w:rFonts w:hint="cs"/>
          <w:color w:val="000000" w:themeColor="text1"/>
          <w:sz w:val="27"/>
          <w:rtl/>
        </w:rPr>
        <w:t xml:space="preserve"> </w:t>
      </w:r>
      <w:r w:rsidRPr="00E1692D">
        <w:rPr>
          <w:rFonts w:hint="cs"/>
          <w:color w:val="000000" w:themeColor="text1"/>
          <w:sz w:val="27"/>
          <w:rtl/>
        </w:rPr>
        <w:t>يخص</w:t>
      </w:r>
      <w:r w:rsidR="00271019" w:rsidRPr="00E1692D">
        <w:rPr>
          <w:rFonts w:hint="cs"/>
          <w:color w:val="000000" w:themeColor="text1"/>
          <w:sz w:val="27"/>
          <w:rtl/>
        </w:rPr>
        <w:t>ّص</w:t>
      </w:r>
      <w:r w:rsidRPr="00E1692D">
        <w:rPr>
          <w:rFonts w:hint="cs"/>
          <w:color w:val="000000" w:themeColor="text1"/>
          <w:sz w:val="27"/>
          <w:rtl/>
        </w:rPr>
        <w:t xml:space="preserve"> العموم دليل العقل والقر</w:t>
      </w:r>
      <w:r w:rsidR="00271019" w:rsidRPr="00E1692D">
        <w:rPr>
          <w:rFonts w:hint="cs"/>
          <w:color w:val="000000" w:themeColor="text1"/>
          <w:sz w:val="27"/>
          <w:rtl/>
        </w:rPr>
        <w:t>آ</w:t>
      </w:r>
      <w:r w:rsidRPr="00E1692D">
        <w:rPr>
          <w:rFonts w:hint="cs"/>
          <w:color w:val="000000" w:themeColor="text1"/>
          <w:sz w:val="27"/>
          <w:rtl/>
        </w:rPr>
        <w:t>ن والسن</w:t>
      </w:r>
      <w:r w:rsidR="00271019" w:rsidRPr="00E1692D">
        <w:rPr>
          <w:rFonts w:hint="cs"/>
          <w:color w:val="000000" w:themeColor="text1"/>
          <w:sz w:val="27"/>
          <w:rtl/>
        </w:rPr>
        <w:t>ّ</w:t>
      </w:r>
      <w:r w:rsidRPr="00E1692D">
        <w:rPr>
          <w:rFonts w:hint="cs"/>
          <w:color w:val="000000" w:themeColor="text1"/>
          <w:sz w:val="27"/>
          <w:rtl/>
        </w:rPr>
        <w:t>ة الثابتة</w:t>
      </w:r>
      <w:r w:rsidR="00271019" w:rsidRPr="00E1692D">
        <w:rPr>
          <w:rFonts w:hint="cs"/>
          <w:color w:val="000000" w:themeColor="text1"/>
          <w:sz w:val="27"/>
          <w:rtl/>
        </w:rPr>
        <w:t>،</w:t>
      </w:r>
      <w:r w:rsidRPr="00E1692D">
        <w:rPr>
          <w:rFonts w:hint="cs"/>
          <w:color w:val="000000" w:themeColor="text1"/>
          <w:sz w:val="27"/>
          <w:rtl/>
        </w:rPr>
        <w:t xml:space="preserve"> نافيا</w:t>
      </w:r>
      <w:r w:rsidR="00271019" w:rsidRPr="00E1692D">
        <w:rPr>
          <w:rFonts w:hint="cs"/>
          <w:color w:val="000000" w:themeColor="text1"/>
          <w:sz w:val="27"/>
          <w:rtl/>
        </w:rPr>
        <w:t>ً</w:t>
      </w:r>
      <w:r w:rsidRPr="00E1692D">
        <w:rPr>
          <w:rFonts w:hint="cs"/>
          <w:color w:val="000000" w:themeColor="text1"/>
          <w:sz w:val="27"/>
          <w:rtl/>
        </w:rPr>
        <w:t xml:space="preserve"> </w:t>
      </w:r>
      <w:r w:rsidR="00271019" w:rsidRPr="00E1692D">
        <w:rPr>
          <w:rFonts w:hint="cs"/>
          <w:color w:val="000000" w:themeColor="text1"/>
          <w:sz w:val="27"/>
          <w:rtl/>
        </w:rPr>
        <w:t>أ</w:t>
      </w:r>
      <w:r w:rsidRPr="00E1692D">
        <w:rPr>
          <w:rFonts w:hint="cs"/>
          <w:color w:val="000000" w:themeColor="text1"/>
          <w:sz w:val="27"/>
          <w:rtl/>
        </w:rPr>
        <w:t>ن يكون الر</w:t>
      </w:r>
      <w:r w:rsidR="00271019" w:rsidRPr="00E1692D">
        <w:rPr>
          <w:rFonts w:hint="cs"/>
          <w:color w:val="000000" w:themeColor="text1"/>
          <w:sz w:val="27"/>
          <w:rtl/>
        </w:rPr>
        <w:t>أ</w:t>
      </w:r>
      <w:r w:rsidRPr="00E1692D">
        <w:rPr>
          <w:rFonts w:hint="cs"/>
          <w:color w:val="000000" w:themeColor="text1"/>
          <w:sz w:val="27"/>
          <w:rtl/>
        </w:rPr>
        <w:t>ي والقياس مم</w:t>
      </w:r>
      <w:r w:rsidR="00271019" w:rsidRPr="00E1692D">
        <w:rPr>
          <w:rFonts w:hint="cs"/>
          <w:color w:val="000000" w:themeColor="text1"/>
          <w:sz w:val="27"/>
          <w:rtl/>
        </w:rPr>
        <w:t>ّ</w:t>
      </w:r>
      <w:r w:rsidRPr="00E1692D">
        <w:rPr>
          <w:rFonts w:hint="cs"/>
          <w:color w:val="000000" w:themeColor="text1"/>
          <w:sz w:val="27"/>
          <w:rtl/>
        </w:rPr>
        <w:t>ا يثمر علما</w:t>
      </w:r>
      <w:r w:rsidR="00271019" w:rsidRPr="00E1692D">
        <w:rPr>
          <w:rFonts w:hint="cs"/>
          <w:color w:val="000000" w:themeColor="text1"/>
          <w:sz w:val="27"/>
          <w:rtl/>
        </w:rPr>
        <w:t>ً؛</w:t>
      </w:r>
      <w:r w:rsidRPr="00E1692D">
        <w:rPr>
          <w:rFonts w:hint="cs"/>
          <w:color w:val="000000" w:themeColor="text1"/>
          <w:sz w:val="27"/>
          <w:rtl/>
        </w:rPr>
        <w:t xml:space="preserve"> ل</w:t>
      </w:r>
      <w:r w:rsidR="00271019" w:rsidRPr="00E1692D">
        <w:rPr>
          <w:rFonts w:hint="cs"/>
          <w:color w:val="000000" w:themeColor="text1"/>
          <w:sz w:val="27"/>
          <w:rtl/>
        </w:rPr>
        <w:t>أ</w:t>
      </w:r>
      <w:r w:rsidRPr="00E1692D">
        <w:rPr>
          <w:rFonts w:hint="cs"/>
          <w:color w:val="000000" w:themeColor="text1"/>
          <w:sz w:val="27"/>
          <w:rtl/>
        </w:rPr>
        <w:t>نهما لايخص</w:t>
      </w:r>
      <w:r w:rsidR="00271019" w:rsidRPr="00E1692D">
        <w:rPr>
          <w:rFonts w:hint="cs"/>
          <w:color w:val="000000" w:themeColor="text1"/>
          <w:sz w:val="27"/>
          <w:rtl/>
        </w:rPr>
        <w:t>ِّ</w:t>
      </w:r>
      <w:r w:rsidRPr="00E1692D">
        <w:rPr>
          <w:rFonts w:hint="cs"/>
          <w:color w:val="000000" w:themeColor="text1"/>
          <w:sz w:val="27"/>
          <w:rtl/>
        </w:rPr>
        <w:t>صان عام</w:t>
      </w:r>
      <w:r w:rsidR="00271019" w:rsidRPr="00E1692D">
        <w:rPr>
          <w:rFonts w:hint="cs"/>
          <w:color w:val="000000" w:themeColor="text1"/>
          <w:sz w:val="27"/>
          <w:rtl/>
        </w:rPr>
        <w:t>ّ</w:t>
      </w:r>
      <w:r w:rsidRPr="00E1692D">
        <w:rPr>
          <w:rFonts w:hint="cs"/>
          <w:color w:val="000000" w:themeColor="text1"/>
          <w:sz w:val="27"/>
          <w:rtl/>
        </w:rPr>
        <w:t>ا</w:t>
      </w:r>
      <w:r w:rsidR="00271019" w:rsidRPr="00E1692D">
        <w:rPr>
          <w:rFonts w:hint="cs"/>
          <w:color w:val="000000" w:themeColor="text1"/>
          <w:sz w:val="27"/>
          <w:rtl/>
        </w:rPr>
        <w:t>ً،</w:t>
      </w:r>
      <w:r w:rsidRPr="00E1692D">
        <w:rPr>
          <w:rFonts w:hint="cs"/>
          <w:color w:val="000000" w:themeColor="text1"/>
          <w:sz w:val="27"/>
          <w:rtl/>
        </w:rPr>
        <w:t xml:space="preserve"> ولا يعم</w:t>
      </w:r>
      <w:r w:rsidR="00271019" w:rsidRPr="00E1692D">
        <w:rPr>
          <w:rFonts w:hint="cs"/>
          <w:color w:val="000000" w:themeColor="text1"/>
          <w:sz w:val="27"/>
          <w:rtl/>
        </w:rPr>
        <w:t>ِّ</w:t>
      </w:r>
      <w:r w:rsidRPr="00E1692D">
        <w:rPr>
          <w:rFonts w:hint="cs"/>
          <w:color w:val="000000" w:themeColor="text1"/>
          <w:sz w:val="27"/>
          <w:rtl/>
        </w:rPr>
        <w:t>مان خاص</w:t>
      </w:r>
      <w:r w:rsidR="00271019" w:rsidRPr="00E1692D">
        <w:rPr>
          <w:rFonts w:hint="cs"/>
          <w:color w:val="000000" w:themeColor="text1"/>
          <w:sz w:val="27"/>
          <w:rtl/>
        </w:rPr>
        <w:t>ّ</w:t>
      </w:r>
      <w:r w:rsidRPr="00E1692D">
        <w:rPr>
          <w:rFonts w:hint="cs"/>
          <w:color w:val="000000" w:themeColor="text1"/>
          <w:sz w:val="27"/>
          <w:rtl/>
        </w:rPr>
        <w:t>ا</w:t>
      </w:r>
      <w:r w:rsidR="00271019" w:rsidRPr="00E1692D">
        <w:rPr>
          <w:rFonts w:hint="cs"/>
          <w:color w:val="000000" w:themeColor="text1"/>
          <w:sz w:val="27"/>
          <w:rtl/>
        </w:rPr>
        <w:t>ً</w:t>
      </w:r>
      <w:r w:rsidRPr="00E1692D">
        <w:rPr>
          <w:rFonts w:hint="cs"/>
          <w:color w:val="000000" w:themeColor="text1"/>
          <w:sz w:val="27"/>
          <w:rtl/>
        </w:rPr>
        <w:t xml:space="preserve">. </w:t>
      </w:r>
    </w:p>
    <w:p w:rsidR="005B395D" w:rsidRPr="00E1692D" w:rsidRDefault="005B395D" w:rsidP="00995A20">
      <w:pPr>
        <w:rPr>
          <w:color w:val="000000" w:themeColor="text1"/>
          <w:sz w:val="27"/>
          <w:rtl/>
        </w:rPr>
      </w:pPr>
      <w:r w:rsidRPr="00E1692D">
        <w:rPr>
          <w:rFonts w:hint="cs"/>
          <w:color w:val="000000" w:themeColor="text1"/>
          <w:sz w:val="27"/>
          <w:rtl/>
        </w:rPr>
        <w:t>وامتد</w:t>
      </w:r>
      <w:r w:rsidR="00271019" w:rsidRPr="00E1692D">
        <w:rPr>
          <w:rFonts w:hint="cs"/>
          <w:color w:val="000000" w:themeColor="text1"/>
          <w:sz w:val="27"/>
          <w:rtl/>
        </w:rPr>
        <w:t>ّ</w:t>
      </w:r>
      <w:r w:rsidRPr="00E1692D">
        <w:rPr>
          <w:rFonts w:hint="cs"/>
          <w:color w:val="000000" w:themeColor="text1"/>
          <w:sz w:val="27"/>
          <w:rtl/>
        </w:rPr>
        <w:t xml:space="preserve"> هذا النهج</w:t>
      </w:r>
      <w:r w:rsidR="001675CE" w:rsidRPr="00E1692D">
        <w:rPr>
          <w:rFonts w:hint="cs"/>
          <w:color w:val="000000" w:themeColor="text1"/>
          <w:sz w:val="27"/>
          <w:rtl/>
        </w:rPr>
        <w:t xml:space="preserve"> إلى </w:t>
      </w:r>
      <w:r w:rsidRPr="00E1692D">
        <w:rPr>
          <w:rFonts w:hint="cs"/>
          <w:color w:val="000000" w:themeColor="text1"/>
          <w:sz w:val="27"/>
          <w:rtl/>
        </w:rPr>
        <w:t>الطوسي(460هـ) في مدرسته في بغداد</w:t>
      </w:r>
      <w:r w:rsidR="00271019" w:rsidRPr="00E1692D">
        <w:rPr>
          <w:rFonts w:hint="cs"/>
          <w:color w:val="000000" w:themeColor="text1"/>
          <w:sz w:val="27"/>
          <w:rtl/>
        </w:rPr>
        <w:t>، حيث ميَّز</w:t>
      </w:r>
      <w:r w:rsidRPr="00E1692D">
        <w:rPr>
          <w:rFonts w:hint="cs"/>
          <w:color w:val="000000" w:themeColor="text1"/>
          <w:sz w:val="27"/>
          <w:rtl/>
        </w:rPr>
        <w:t xml:space="preserve"> بين</w:t>
      </w:r>
      <w:r w:rsidR="00271019" w:rsidRPr="00E1692D">
        <w:rPr>
          <w:rFonts w:hint="cs"/>
          <w:color w:val="000000" w:themeColor="text1"/>
          <w:sz w:val="27"/>
          <w:rtl/>
        </w:rPr>
        <w:t>:</w:t>
      </w:r>
      <w:r w:rsidRPr="00E1692D">
        <w:rPr>
          <w:rFonts w:hint="cs"/>
          <w:color w:val="000000" w:themeColor="text1"/>
          <w:sz w:val="27"/>
          <w:rtl/>
        </w:rPr>
        <w:t xml:space="preserve"> فقه الرواية</w:t>
      </w:r>
      <w:r w:rsidR="00271019" w:rsidRPr="00E1692D">
        <w:rPr>
          <w:rFonts w:hint="cs"/>
          <w:color w:val="000000" w:themeColor="text1"/>
          <w:sz w:val="27"/>
          <w:rtl/>
        </w:rPr>
        <w:t>،</w:t>
      </w:r>
      <w:r w:rsidRPr="00E1692D">
        <w:rPr>
          <w:rFonts w:hint="cs"/>
          <w:color w:val="000000" w:themeColor="text1"/>
          <w:sz w:val="27"/>
          <w:rtl/>
        </w:rPr>
        <w:t xml:space="preserve"> وهو فقه النصوص</w:t>
      </w:r>
      <w:r w:rsidR="00271019" w:rsidRPr="00E1692D">
        <w:rPr>
          <w:rFonts w:hint="cs"/>
          <w:color w:val="000000" w:themeColor="text1"/>
          <w:sz w:val="27"/>
          <w:rtl/>
        </w:rPr>
        <w:t>؛</w:t>
      </w:r>
      <w:r w:rsidRPr="00E1692D">
        <w:rPr>
          <w:rFonts w:hint="cs"/>
          <w:color w:val="000000" w:themeColor="text1"/>
          <w:sz w:val="27"/>
          <w:rtl/>
        </w:rPr>
        <w:t xml:space="preserve"> وفقه الدراية</w:t>
      </w:r>
      <w:r w:rsidR="00271019" w:rsidRPr="00E1692D">
        <w:rPr>
          <w:rFonts w:hint="cs"/>
          <w:color w:val="000000" w:themeColor="text1"/>
          <w:sz w:val="27"/>
          <w:rtl/>
        </w:rPr>
        <w:t>،</w:t>
      </w:r>
      <w:r w:rsidRPr="00E1692D">
        <w:rPr>
          <w:rFonts w:hint="cs"/>
          <w:color w:val="000000" w:themeColor="text1"/>
          <w:sz w:val="27"/>
          <w:rtl/>
        </w:rPr>
        <w:t xml:space="preserve"> وهو فقه الاستنباط. وظهر في كتاب</w:t>
      </w:r>
      <w:r w:rsidR="00271019" w:rsidRPr="00E1692D">
        <w:rPr>
          <w:rFonts w:hint="cs"/>
          <w:color w:val="000000" w:themeColor="text1"/>
          <w:sz w:val="27"/>
          <w:rtl/>
        </w:rPr>
        <w:t>َ</w:t>
      </w:r>
      <w:r w:rsidRPr="00E1692D">
        <w:rPr>
          <w:rFonts w:hint="cs"/>
          <w:color w:val="000000" w:themeColor="text1"/>
          <w:sz w:val="27"/>
          <w:rtl/>
        </w:rPr>
        <w:t>ي</w:t>
      </w:r>
      <w:r w:rsidR="00271019" w:rsidRPr="00E1692D">
        <w:rPr>
          <w:rFonts w:hint="cs"/>
          <w:color w:val="000000" w:themeColor="text1"/>
          <w:sz w:val="27"/>
          <w:rtl/>
        </w:rPr>
        <w:t>ْ</w:t>
      </w:r>
      <w:r w:rsidRPr="00E1692D">
        <w:rPr>
          <w:rFonts w:hint="cs"/>
          <w:color w:val="000000" w:themeColor="text1"/>
          <w:sz w:val="27"/>
          <w:rtl/>
        </w:rPr>
        <w:t xml:space="preserve">ه </w:t>
      </w:r>
      <w:r w:rsidR="00271019" w:rsidRPr="00E1692D">
        <w:rPr>
          <w:rFonts w:hint="cs"/>
          <w:color w:val="000000" w:themeColor="text1"/>
          <w:sz w:val="27"/>
          <w:rtl/>
        </w:rPr>
        <w:t>(</w:t>
      </w:r>
      <w:r w:rsidRPr="00E1692D">
        <w:rPr>
          <w:rFonts w:hint="cs"/>
          <w:color w:val="000000" w:themeColor="text1"/>
          <w:sz w:val="27"/>
          <w:rtl/>
        </w:rPr>
        <w:t>المبسوط</w:t>
      </w:r>
      <w:r w:rsidR="00271019" w:rsidRPr="00E1692D">
        <w:rPr>
          <w:rFonts w:hint="cs"/>
          <w:color w:val="000000" w:themeColor="text1"/>
          <w:sz w:val="27"/>
          <w:rtl/>
        </w:rPr>
        <w:t>)</w:t>
      </w:r>
      <w:r w:rsidRPr="00E1692D">
        <w:rPr>
          <w:rFonts w:hint="cs"/>
          <w:color w:val="000000" w:themeColor="text1"/>
          <w:sz w:val="27"/>
          <w:rtl/>
        </w:rPr>
        <w:t xml:space="preserve"> و</w:t>
      </w:r>
      <w:r w:rsidR="00271019" w:rsidRPr="00E1692D">
        <w:rPr>
          <w:rFonts w:hint="cs"/>
          <w:color w:val="000000" w:themeColor="text1"/>
          <w:sz w:val="27"/>
          <w:rtl/>
        </w:rPr>
        <w:t>(</w:t>
      </w:r>
      <w:r w:rsidRPr="00E1692D">
        <w:rPr>
          <w:rFonts w:hint="cs"/>
          <w:color w:val="000000" w:themeColor="text1"/>
          <w:sz w:val="27"/>
          <w:rtl/>
        </w:rPr>
        <w:t>الخلاف</w:t>
      </w:r>
      <w:r w:rsidR="00271019" w:rsidRPr="00E1692D">
        <w:rPr>
          <w:rFonts w:hint="cs"/>
          <w:color w:val="000000" w:themeColor="text1"/>
          <w:sz w:val="27"/>
          <w:rtl/>
        </w:rPr>
        <w:t>)</w:t>
      </w:r>
      <w:r w:rsidRPr="00E1692D">
        <w:rPr>
          <w:rFonts w:hint="cs"/>
          <w:color w:val="000000" w:themeColor="text1"/>
          <w:sz w:val="27"/>
          <w:rtl/>
        </w:rPr>
        <w:t xml:space="preserve"> كمجتهد</w:t>
      </w:r>
      <w:r w:rsidR="00271019" w:rsidRPr="00E1692D">
        <w:rPr>
          <w:rFonts w:hint="cs"/>
          <w:color w:val="000000" w:themeColor="text1"/>
          <w:sz w:val="27"/>
          <w:rtl/>
        </w:rPr>
        <w:t>ٍ</w:t>
      </w:r>
      <w:r w:rsidRPr="00E1692D">
        <w:rPr>
          <w:rFonts w:hint="cs"/>
          <w:color w:val="000000" w:themeColor="text1"/>
          <w:sz w:val="27"/>
          <w:rtl/>
        </w:rPr>
        <w:t xml:space="preserve"> مطلق متأث</w:t>
      </w:r>
      <w:r w:rsidR="00271019" w:rsidRPr="00E1692D">
        <w:rPr>
          <w:rFonts w:hint="cs"/>
          <w:color w:val="000000" w:themeColor="text1"/>
          <w:sz w:val="27"/>
          <w:rtl/>
        </w:rPr>
        <w:t>ِّ</w:t>
      </w:r>
      <w:r w:rsidRPr="00E1692D">
        <w:rPr>
          <w:rFonts w:hint="cs"/>
          <w:color w:val="000000" w:themeColor="text1"/>
          <w:sz w:val="27"/>
          <w:rtl/>
        </w:rPr>
        <w:t>ر بعبارات الجمهور</w:t>
      </w:r>
      <w:r w:rsidR="00271019" w:rsidRPr="00E1692D">
        <w:rPr>
          <w:rFonts w:hint="cs"/>
          <w:color w:val="000000" w:themeColor="text1"/>
          <w:sz w:val="27"/>
          <w:rtl/>
        </w:rPr>
        <w:t>،</w:t>
      </w:r>
      <w:r w:rsidRPr="00E1692D">
        <w:rPr>
          <w:rFonts w:hint="cs"/>
          <w:color w:val="000000" w:themeColor="text1"/>
          <w:sz w:val="27"/>
          <w:rtl/>
        </w:rPr>
        <w:t xml:space="preserve"> ونقل في </w:t>
      </w:r>
      <w:r w:rsidR="00271019" w:rsidRPr="00E1692D">
        <w:rPr>
          <w:rFonts w:hint="cs"/>
          <w:color w:val="000000" w:themeColor="text1"/>
          <w:sz w:val="27"/>
          <w:rtl/>
        </w:rPr>
        <w:t>(</w:t>
      </w:r>
      <w:r w:rsidRPr="00E1692D">
        <w:rPr>
          <w:rFonts w:hint="cs"/>
          <w:color w:val="000000" w:themeColor="text1"/>
          <w:sz w:val="27"/>
          <w:rtl/>
        </w:rPr>
        <w:t>العد</w:t>
      </w:r>
      <w:r w:rsidR="00271019" w:rsidRPr="00E1692D">
        <w:rPr>
          <w:rFonts w:hint="cs"/>
          <w:color w:val="000000" w:themeColor="text1"/>
          <w:sz w:val="27"/>
          <w:rtl/>
        </w:rPr>
        <w:t>ّ</w:t>
      </w:r>
      <w:r w:rsidRPr="00E1692D">
        <w:rPr>
          <w:rFonts w:hint="cs"/>
          <w:color w:val="000000" w:themeColor="text1"/>
          <w:sz w:val="27"/>
          <w:rtl/>
        </w:rPr>
        <w:t>ة في</w:t>
      </w:r>
      <w:r w:rsidR="001675CE" w:rsidRPr="00E1692D">
        <w:rPr>
          <w:rFonts w:hint="cs"/>
          <w:color w:val="000000" w:themeColor="text1"/>
          <w:sz w:val="27"/>
          <w:rtl/>
        </w:rPr>
        <w:t xml:space="preserve"> الأصول</w:t>
      </w:r>
      <w:r w:rsidR="00271019"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 xml:space="preserve">عن الشافعي وغيره. </w:t>
      </w:r>
      <w:r w:rsidR="00271019" w:rsidRPr="00E1692D">
        <w:rPr>
          <w:rFonts w:hint="cs"/>
          <w:color w:val="000000" w:themeColor="text1"/>
          <w:sz w:val="27"/>
          <w:rtl/>
        </w:rPr>
        <w:t>إ</w:t>
      </w:r>
      <w:r w:rsidRPr="00E1692D">
        <w:rPr>
          <w:rFonts w:hint="cs"/>
          <w:color w:val="000000" w:themeColor="text1"/>
          <w:sz w:val="27"/>
          <w:rtl/>
        </w:rPr>
        <w:t>لا</w:t>
      </w:r>
      <w:r w:rsidR="00271019" w:rsidRPr="00E1692D">
        <w:rPr>
          <w:rFonts w:hint="cs"/>
          <w:color w:val="000000" w:themeColor="text1"/>
          <w:sz w:val="27"/>
          <w:rtl/>
        </w:rPr>
        <w:t>ّ</w:t>
      </w:r>
      <w:r w:rsidRPr="00E1692D">
        <w:rPr>
          <w:rFonts w:hint="cs"/>
          <w:color w:val="000000" w:themeColor="text1"/>
          <w:sz w:val="27"/>
          <w:rtl/>
        </w:rPr>
        <w:t xml:space="preserve"> </w:t>
      </w:r>
      <w:r w:rsidR="00271019" w:rsidRPr="00E1692D">
        <w:rPr>
          <w:rFonts w:hint="cs"/>
          <w:color w:val="000000" w:themeColor="text1"/>
          <w:sz w:val="27"/>
          <w:rtl/>
        </w:rPr>
        <w:t>أ</w:t>
      </w:r>
      <w:r w:rsidRPr="00E1692D">
        <w:rPr>
          <w:rFonts w:hint="cs"/>
          <w:color w:val="000000" w:themeColor="text1"/>
          <w:sz w:val="27"/>
          <w:rtl/>
        </w:rPr>
        <w:t>ن</w:t>
      </w:r>
      <w:r w:rsidR="00271019" w:rsidRPr="00E1692D">
        <w:rPr>
          <w:rFonts w:hint="cs"/>
          <w:color w:val="000000" w:themeColor="text1"/>
          <w:sz w:val="27"/>
          <w:rtl/>
        </w:rPr>
        <w:t>ّ</w:t>
      </w:r>
      <w:r w:rsidRPr="00E1692D">
        <w:rPr>
          <w:rFonts w:hint="cs"/>
          <w:color w:val="000000" w:themeColor="text1"/>
          <w:sz w:val="27"/>
          <w:rtl/>
        </w:rPr>
        <w:t xml:space="preserve"> الطوسي اهتم</w:t>
      </w:r>
      <w:r w:rsidR="00271019" w:rsidRPr="00E1692D">
        <w:rPr>
          <w:rFonts w:hint="cs"/>
          <w:color w:val="000000" w:themeColor="text1"/>
          <w:sz w:val="27"/>
          <w:rtl/>
        </w:rPr>
        <w:t>ّ</w:t>
      </w:r>
      <w:r w:rsidRPr="00E1692D">
        <w:rPr>
          <w:rFonts w:hint="cs"/>
          <w:color w:val="000000" w:themeColor="text1"/>
          <w:sz w:val="27"/>
          <w:rtl/>
        </w:rPr>
        <w:t xml:space="preserve"> بالحديث على وجه الخصوص بعد هجرته</w:t>
      </w:r>
      <w:r w:rsidR="001675CE" w:rsidRPr="00E1692D">
        <w:rPr>
          <w:rFonts w:hint="cs"/>
          <w:color w:val="000000" w:themeColor="text1"/>
          <w:sz w:val="27"/>
          <w:rtl/>
        </w:rPr>
        <w:t xml:space="preserve"> إلى </w:t>
      </w:r>
      <w:r w:rsidRPr="00E1692D">
        <w:rPr>
          <w:rFonts w:hint="cs"/>
          <w:color w:val="000000" w:themeColor="text1"/>
          <w:sz w:val="27"/>
          <w:rtl/>
        </w:rPr>
        <w:t>النجف ال</w:t>
      </w:r>
      <w:r w:rsidR="00271019" w:rsidRPr="00E1692D">
        <w:rPr>
          <w:rFonts w:hint="cs"/>
          <w:color w:val="000000" w:themeColor="text1"/>
          <w:sz w:val="27"/>
          <w:rtl/>
        </w:rPr>
        <w:t>أ</w:t>
      </w:r>
      <w:r w:rsidRPr="00E1692D">
        <w:rPr>
          <w:rFonts w:hint="cs"/>
          <w:color w:val="000000" w:themeColor="text1"/>
          <w:sz w:val="27"/>
          <w:rtl/>
        </w:rPr>
        <w:t>شرف</w:t>
      </w:r>
      <w:r w:rsidR="00271019" w:rsidRPr="00E1692D">
        <w:rPr>
          <w:rFonts w:hint="cs"/>
          <w:color w:val="000000" w:themeColor="text1"/>
          <w:sz w:val="27"/>
          <w:rtl/>
        </w:rPr>
        <w:t>،</w:t>
      </w:r>
      <w:r w:rsidRPr="00E1692D">
        <w:rPr>
          <w:rFonts w:hint="cs"/>
          <w:color w:val="000000" w:themeColor="text1"/>
          <w:sz w:val="27"/>
          <w:rtl/>
        </w:rPr>
        <w:t xml:space="preserve"> في كتابه </w:t>
      </w:r>
      <w:r w:rsidR="00271019" w:rsidRPr="00E1692D">
        <w:rPr>
          <w:rFonts w:hint="cs"/>
          <w:color w:val="000000" w:themeColor="text1"/>
          <w:sz w:val="27"/>
          <w:rtl/>
        </w:rPr>
        <w:t>(</w:t>
      </w:r>
      <w:r w:rsidRPr="00E1692D">
        <w:rPr>
          <w:rFonts w:hint="cs"/>
          <w:color w:val="000000" w:themeColor="text1"/>
          <w:sz w:val="27"/>
          <w:rtl/>
        </w:rPr>
        <w:t>النهاية</w:t>
      </w:r>
      <w:r w:rsidR="00271019" w:rsidRPr="00E1692D">
        <w:rPr>
          <w:rFonts w:hint="cs"/>
          <w:color w:val="000000" w:themeColor="text1"/>
          <w:sz w:val="27"/>
          <w:rtl/>
        </w:rPr>
        <w:t>)،</w:t>
      </w:r>
      <w:r w:rsidRPr="00E1692D">
        <w:rPr>
          <w:rFonts w:hint="cs"/>
          <w:color w:val="000000" w:themeColor="text1"/>
          <w:sz w:val="27"/>
          <w:rtl/>
        </w:rPr>
        <w:t xml:space="preserve"> على خلاف منهجه البغدادي المقارن. وانصرف</w:t>
      </w:r>
      <w:r w:rsidR="001675CE" w:rsidRPr="00E1692D">
        <w:rPr>
          <w:rFonts w:hint="cs"/>
          <w:color w:val="000000" w:themeColor="text1"/>
          <w:sz w:val="27"/>
          <w:rtl/>
        </w:rPr>
        <w:t xml:space="preserve"> إلى </w:t>
      </w:r>
      <w:r w:rsidRPr="00E1692D">
        <w:rPr>
          <w:rFonts w:hint="cs"/>
          <w:color w:val="000000" w:themeColor="text1"/>
          <w:sz w:val="27"/>
          <w:rtl/>
        </w:rPr>
        <w:t xml:space="preserve">جمع الحديث في </w:t>
      </w:r>
      <w:r w:rsidR="00271019" w:rsidRPr="00E1692D">
        <w:rPr>
          <w:rFonts w:hint="cs"/>
          <w:color w:val="000000" w:themeColor="text1"/>
          <w:sz w:val="27"/>
          <w:rtl/>
        </w:rPr>
        <w:t>(</w:t>
      </w:r>
      <w:r w:rsidRPr="00E1692D">
        <w:rPr>
          <w:rFonts w:hint="cs"/>
          <w:color w:val="000000" w:themeColor="text1"/>
          <w:sz w:val="27"/>
          <w:rtl/>
        </w:rPr>
        <w:t>الاستبصار</w:t>
      </w:r>
      <w:r w:rsidR="00271019" w:rsidRPr="00E1692D">
        <w:rPr>
          <w:rFonts w:hint="cs"/>
          <w:color w:val="000000" w:themeColor="text1"/>
          <w:sz w:val="27"/>
          <w:rtl/>
        </w:rPr>
        <w:t>)</w:t>
      </w:r>
      <w:r w:rsidRPr="00E1692D">
        <w:rPr>
          <w:rFonts w:hint="cs"/>
          <w:color w:val="000000" w:themeColor="text1"/>
          <w:sz w:val="27"/>
          <w:rtl/>
        </w:rPr>
        <w:t xml:space="preserve"> و</w:t>
      </w:r>
      <w:r w:rsidR="00271019" w:rsidRPr="00E1692D">
        <w:rPr>
          <w:rFonts w:hint="cs"/>
          <w:color w:val="000000" w:themeColor="text1"/>
          <w:sz w:val="27"/>
          <w:rtl/>
        </w:rPr>
        <w:t>(</w:t>
      </w:r>
      <w:r w:rsidRPr="00E1692D">
        <w:rPr>
          <w:rFonts w:hint="cs"/>
          <w:color w:val="000000" w:themeColor="text1"/>
          <w:sz w:val="27"/>
          <w:rtl/>
        </w:rPr>
        <w:t>تهذيب ال</w:t>
      </w:r>
      <w:r w:rsidR="00271019" w:rsidRPr="00E1692D">
        <w:rPr>
          <w:rFonts w:hint="cs"/>
          <w:color w:val="000000" w:themeColor="text1"/>
          <w:sz w:val="27"/>
          <w:rtl/>
        </w:rPr>
        <w:t>أ</w:t>
      </w:r>
      <w:r w:rsidRPr="00E1692D">
        <w:rPr>
          <w:rFonts w:hint="cs"/>
          <w:color w:val="000000" w:themeColor="text1"/>
          <w:sz w:val="27"/>
          <w:rtl/>
        </w:rPr>
        <w:t>حكام</w:t>
      </w:r>
      <w:r w:rsidR="00271019" w:rsidRPr="00E1692D">
        <w:rPr>
          <w:rFonts w:hint="cs"/>
          <w:color w:val="000000" w:themeColor="text1"/>
          <w:sz w:val="27"/>
          <w:rtl/>
        </w:rPr>
        <w:t>)،</w:t>
      </w:r>
      <w:r w:rsidRPr="00E1692D">
        <w:rPr>
          <w:rFonts w:hint="cs"/>
          <w:color w:val="000000" w:themeColor="text1"/>
          <w:sz w:val="27"/>
          <w:rtl/>
        </w:rPr>
        <w:t xml:space="preserve"> حيث ذكر فيها ال</w:t>
      </w:r>
      <w:r w:rsidR="00271019" w:rsidRPr="00E1692D">
        <w:rPr>
          <w:rFonts w:hint="cs"/>
          <w:color w:val="000000" w:themeColor="text1"/>
          <w:sz w:val="27"/>
          <w:rtl/>
        </w:rPr>
        <w:t>أ</w:t>
      </w:r>
      <w:r w:rsidRPr="00E1692D">
        <w:rPr>
          <w:rFonts w:hint="cs"/>
          <w:color w:val="000000" w:themeColor="text1"/>
          <w:sz w:val="27"/>
          <w:rtl/>
        </w:rPr>
        <w:t>حاديث المتعارضة</w:t>
      </w:r>
      <w:r w:rsidR="00271019" w:rsidRPr="00E1692D">
        <w:rPr>
          <w:rFonts w:hint="cs"/>
          <w:color w:val="000000" w:themeColor="text1"/>
          <w:sz w:val="27"/>
          <w:rtl/>
        </w:rPr>
        <w:t>،</w:t>
      </w:r>
      <w:r w:rsidRPr="00E1692D">
        <w:rPr>
          <w:rFonts w:hint="cs"/>
          <w:color w:val="000000" w:themeColor="text1"/>
          <w:sz w:val="27"/>
          <w:rtl/>
        </w:rPr>
        <w:t xml:space="preserve"> و</w:t>
      </w:r>
      <w:r w:rsidR="00271019" w:rsidRPr="00E1692D">
        <w:rPr>
          <w:rFonts w:hint="cs"/>
          <w:color w:val="000000" w:themeColor="text1"/>
          <w:sz w:val="27"/>
          <w:rtl/>
        </w:rPr>
        <w:t>أ</w:t>
      </w:r>
      <w:r w:rsidRPr="00E1692D">
        <w:rPr>
          <w:rFonts w:hint="cs"/>
          <w:color w:val="000000" w:themeColor="text1"/>
          <w:sz w:val="27"/>
          <w:rtl/>
        </w:rPr>
        <w:t>وجه الجمع بينها</w:t>
      </w:r>
      <w:r w:rsidR="00271019" w:rsidRPr="00E1692D">
        <w:rPr>
          <w:rFonts w:hint="cs"/>
          <w:color w:val="000000" w:themeColor="text1"/>
          <w:sz w:val="27"/>
          <w:rtl/>
        </w:rPr>
        <w:t>،</w:t>
      </w:r>
      <w:r w:rsidRPr="00E1692D">
        <w:rPr>
          <w:rFonts w:hint="cs"/>
          <w:color w:val="000000" w:themeColor="text1"/>
          <w:sz w:val="27"/>
          <w:rtl/>
        </w:rPr>
        <w:t xml:space="preserve"> بما يدفع الفقيه</w:t>
      </w:r>
      <w:r w:rsidR="001675CE" w:rsidRPr="00E1692D">
        <w:rPr>
          <w:rFonts w:hint="cs"/>
          <w:color w:val="000000" w:themeColor="text1"/>
          <w:sz w:val="27"/>
          <w:rtl/>
        </w:rPr>
        <w:t xml:space="preserve"> إلى </w:t>
      </w:r>
      <w:r w:rsidRPr="00E1692D">
        <w:rPr>
          <w:rFonts w:hint="cs"/>
          <w:color w:val="000000" w:themeColor="text1"/>
          <w:sz w:val="27"/>
          <w:rtl/>
        </w:rPr>
        <w:t>التحقيق فيها للتأك</w:t>
      </w:r>
      <w:r w:rsidR="00271019" w:rsidRPr="00E1692D">
        <w:rPr>
          <w:rFonts w:hint="cs"/>
          <w:color w:val="000000" w:themeColor="text1"/>
          <w:sz w:val="27"/>
          <w:rtl/>
        </w:rPr>
        <w:t>ُّ</w:t>
      </w:r>
      <w:r w:rsidRPr="00E1692D">
        <w:rPr>
          <w:rFonts w:hint="cs"/>
          <w:color w:val="000000" w:themeColor="text1"/>
          <w:sz w:val="27"/>
          <w:rtl/>
        </w:rPr>
        <w:t>د من صح</w:t>
      </w:r>
      <w:r w:rsidR="00271019" w:rsidRPr="00E1692D">
        <w:rPr>
          <w:rFonts w:hint="cs"/>
          <w:color w:val="000000" w:themeColor="text1"/>
          <w:sz w:val="27"/>
          <w:rtl/>
        </w:rPr>
        <w:t>ّ</w:t>
      </w:r>
      <w:r w:rsidRPr="00E1692D">
        <w:rPr>
          <w:rFonts w:hint="cs"/>
          <w:color w:val="000000" w:themeColor="text1"/>
          <w:sz w:val="27"/>
          <w:rtl/>
        </w:rPr>
        <w:t>تها</w:t>
      </w:r>
      <w:r w:rsidR="00271019" w:rsidRPr="00E1692D">
        <w:rPr>
          <w:rFonts w:hint="cs"/>
          <w:color w:val="000000" w:themeColor="text1"/>
          <w:sz w:val="27"/>
          <w:rtl/>
        </w:rPr>
        <w:t>،</w:t>
      </w:r>
      <w:r w:rsidRPr="00E1692D">
        <w:rPr>
          <w:rFonts w:hint="cs"/>
          <w:color w:val="000000" w:themeColor="text1"/>
          <w:sz w:val="27"/>
          <w:rtl/>
        </w:rPr>
        <w:t xml:space="preserve"> حيث لا يمكن الجمع بينها. ومن هنا يتبي</w:t>
      </w:r>
      <w:r w:rsidR="00271019" w:rsidRPr="00E1692D">
        <w:rPr>
          <w:rFonts w:hint="cs"/>
          <w:color w:val="000000" w:themeColor="text1"/>
          <w:sz w:val="27"/>
          <w:rtl/>
        </w:rPr>
        <w:t>َّ</w:t>
      </w:r>
      <w:r w:rsidRPr="00E1692D">
        <w:rPr>
          <w:rFonts w:hint="cs"/>
          <w:color w:val="000000" w:themeColor="text1"/>
          <w:sz w:val="27"/>
          <w:rtl/>
        </w:rPr>
        <w:t xml:space="preserve">ن </w:t>
      </w:r>
      <w:r w:rsidR="00271019" w:rsidRPr="00E1692D">
        <w:rPr>
          <w:rFonts w:hint="cs"/>
          <w:color w:val="000000" w:themeColor="text1"/>
          <w:sz w:val="27"/>
          <w:rtl/>
        </w:rPr>
        <w:t>أ</w:t>
      </w:r>
      <w:r w:rsidRPr="00E1692D">
        <w:rPr>
          <w:rFonts w:hint="cs"/>
          <w:color w:val="000000" w:themeColor="text1"/>
          <w:sz w:val="27"/>
          <w:rtl/>
        </w:rPr>
        <w:t>ن</w:t>
      </w:r>
      <w:r w:rsidR="00271019" w:rsidRPr="00E1692D">
        <w:rPr>
          <w:rFonts w:hint="cs"/>
          <w:color w:val="000000" w:themeColor="text1"/>
          <w:sz w:val="27"/>
          <w:rtl/>
        </w:rPr>
        <w:t>ّ</w:t>
      </w:r>
      <w:r w:rsidRPr="00E1692D">
        <w:rPr>
          <w:rFonts w:hint="cs"/>
          <w:color w:val="000000" w:themeColor="text1"/>
          <w:sz w:val="27"/>
          <w:rtl/>
        </w:rPr>
        <w:t xml:space="preserve"> المسلك العقلي كان وما</w:t>
      </w:r>
      <w:r w:rsidR="00271019" w:rsidRPr="00E1692D">
        <w:rPr>
          <w:rFonts w:hint="cs"/>
          <w:color w:val="000000" w:themeColor="text1"/>
          <w:sz w:val="27"/>
          <w:rtl/>
        </w:rPr>
        <w:t xml:space="preserve"> </w:t>
      </w:r>
      <w:r w:rsidRPr="00E1692D">
        <w:rPr>
          <w:rFonts w:hint="cs"/>
          <w:color w:val="000000" w:themeColor="text1"/>
          <w:sz w:val="27"/>
          <w:rtl/>
        </w:rPr>
        <w:t>زال حالة عارضة في الثقافة ال</w:t>
      </w:r>
      <w:r w:rsidR="00271019" w:rsidRPr="00E1692D">
        <w:rPr>
          <w:rFonts w:hint="cs"/>
          <w:color w:val="000000" w:themeColor="text1"/>
          <w:sz w:val="27"/>
          <w:rtl/>
        </w:rPr>
        <w:t>إ</w:t>
      </w:r>
      <w:r w:rsidRPr="00E1692D">
        <w:rPr>
          <w:rFonts w:hint="cs"/>
          <w:color w:val="000000" w:themeColor="text1"/>
          <w:sz w:val="27"/>
          <w:rtl/>
        </w:rPr>
        <w:t>سلامية عموما</w:t>
      </w:r>
      <w:r w:rsidR="00271019" w:rsidRPr="00E1692D">
        <w:rPr>
          <w:rFonts w:hint="cs"/>
          <w:color w:val="000000" w:themeColor="text1"/>
          <w:sz w:val="27"/>
          <w:rtl/>
        </w:rPr>
        <w:t>ً،</w:t>
      </w:r>
      <w:r w:rsidRPr="00E1692D">
        <w:rPr>
          <w:rFonts w:hint="cs"/>
          <w:color w:val="000000" w:themeColor="text1"/>
          <w:sz w:val="27"/>
          <w:rtl/>
        </w:rPr>
        <w:t xml:space="preserve"> لدى مختلف المدارس الفقهي</w:t>
      </w:r>
      <w:r w:rsidR="00271019" w:rsidRPr="00E1692D">
        <w:rPr>
          <w:rFonts w:hint="cs"/>
          <w:color w:val="000000" w:themeColor="text1"/>
          <w:sz w:val="27"/>
          <w:rtl/>
        </w:rPr>
        <w:t>ّ</w:t>
      </w:r>
      <w:r w:rsidRPr="00E1692D">
        <w:rPr>
          <w:rFonts w:hint="cs"/>
          <w:color w:val="000000" w:themeColor="text1"/>
          <w:sz w:val="27"/>
          <w:rtl/>
        </w:rPr>
        <w:t>ة، منذ انحسار سلطان المعتزلة</w:t>
      </w:r>
      <w:r w:rsidR="00271019" w:rsidRPr="00E1692D">
        <w:rPr>
          <w:rFonts w:hint="cs"/>
          <w:color w:val="000000" w:themeColor="text1"/>
          <w:sz w:val="27"/>
          <w:rtl/>
        </w:rPr>
        <w:t>،</w:t>
      </w:r>
      <w:r w:rsidRPr="00E1692D">
        <w:rPr>
          <w:rFonts w:hint="cs"/>
          <w:color w:val="000000" w:themeColor="text1"/>
          <w:sz w:val="27"/>
          <w:rtl/>
        </w:rPr>
        <w:t xml:space="preserve"> الذي تزامن مع </w:t>
      </w:r>
      <w:r w:rsidR="00271019" w:rsidRPr="00E1692D">
        <w:rPr>
          <w:rFonts w:hint="cs"/>
          <w:color w:val="000000" w:themeColor="text1"/>
          <w:sz w:val="27"/>
          <w:rtl/>
        </w:rPr>
        <w:t>إ</w:t>
      </w:r>
      <w:r w:rsidRPr="00E1692D">
        <w:rPr>
          <w:rFonts w:hint="cs"/>
          <w:color w:val="000000" w:themeColor="text1"/>
          <w:sz w:val="27"/>
          <w:rtl/>
        </w:rPr>
        <w:t>رهاصات ضعف الدولة العباسية، حيث اهتم</w:t>
      </w:r>
      <w:r w:rsidR="00271019" w:rsidRPr="00E1692D">
        <w:rPr>
          <w:rFonts w:hint="cs"/>
          <w:color w:val="000000" w:themeColor="text1"/>
          <w:sz w:val="27"/>
          <w:rtl/>
        </w:rPr>
        <w:t>َّ</w:t>
      </w:r>
      <w:r w:rsidRPr="00E1692D">
        <w:rPr>
          <w:rFonts w:hint="cs"/>
          <w:color w:val="000000" w:themeColor="text1"/>
          <w:sz w:val="27"/>
          <w:rtl/>
        </w:rPr>
        <w:t>ت العام</w:t>
      </w:r>
      <w:r w:rsidR="00271019" w:rsidRPr="00E1692D">
        <w:rPr>
          <w:rFonts w:hint="cs"/>
          <w:color w:val="000000" w:themeColor="text1"/>
          <w:sz w:val="27"/>
          <w:rtl/>
        </w:rPr>
        <w:t>ّ</w:t>
      </w:r>
      <w:r w:rsidRPr="00E1692D">
        <w:rPr>
          <w:rFonts w:hint="cs"/>
          <w:color w:val="000000" w:themeColor="text1"/>
          <w:sz w:val="27"/>
          <w:rtl/>
        </w:rPr>
        <w:t>ة بالغيبي</w:t>
      </w:r>
      <w:r w:rsidR="00271019" w:rsidRPr="00E1692D">
        <w:rPr>
          <w:rFonts w:hint="cs"/>
          <w:color w:val="000000" w:themeColor="text1"/>
          <w:sz w:val="27"/>
          <w:rtl/>
        </w:rPr>
        <w:t>ّ</w:t>
      </w:r>
      <w:r w:rsidRPr="00E1692D">
        <w:rPr>
          <w:rFonts w:hint="cs"/>
          <w:color w:val="000000" w:themeColor="text1"/>
          <w:sz w:val="27"/>
          <w:rtl/>
        </w:rPr>
        <w:t>ات</w:t>
      </w:r>
      <w:r w:rsidR="00271019" w:rsidRPr="00E1692D">
        <w:rPr>
          <w:rFonts w:hint="cs"/>
          <w:color w:val="000000" w:themeColor="text1"/>
          <w:sz w:val="27"/>
          <w:rtl/>
        </w:rPr>
        <w:t>،</w:t>
      </w:r>
      <w:r w:rsidRPr="00E1692D">
        <w:rPr>
          <w:rFonts w:hint="cs"/>
          <w:color w:val="000000" w:themeColor="text1"/>
          <w:sz w:val="27"/>
          <w:rtl/>
        </w:rPr>
        <w:t xml:space="preserve"> والانفعال بالروايات التي يشوبها الغلو</w:t>
      </w:r>
      <w:r w:rsidR="00271019" w:rsidRPr="00E1692D">
        <w:rPr>
          <w:rFonts w:hint="cs"/>
          <w:color w:val="000000" w:themeColor="text1"/>
          <w:sz w:val="27"/>
          <w:rtl/>
        </w:rPr>
        <w:t>ّ،</w:t>
      </w:r>
      <w:r w:rsidRPr="00E1692D">
        <w:rPr>
          <w:rFonts w:hint="cs"/>
          <w:color w:val="000000" w:themeColor="text1"/>
          <w:sz w:val="27"/>
          <w:rtl/>
        </w:rPr>
        <w:t xml:space="preserve"> من خلال المنحى القصصي وال</w:t>
      </w:r>
      <w:r w:rsidR="00271019" w:rsidRPr="00E1692D">
        <w:rPr>
          <w:rFonts w:hint="cs"/>
          <w:color w:val="000000" w:themeColor="text1"/>
          <w:sz w:val="27"/>
          <w:rtl/>
        </w:rPr>
        <w:t>إ</w:t>
      </w:r>
      <w:r w:rsidRPr="00E1692D">
        <w:rPr>
          <w:rFonts w:hint="cs"/>
          <w:color w:val="000000" w:themeColor="text1"/>
          <w:sz w:val="27"/>
          <w:rtl/>
        </w:rPr>
        <w:t>سرائيلي</w:t>
      </w:r>
      <w:r w:rsidR="00995A20" w:rsidRPr="00E1692D">
        <w:rPr>
          <w:rFonts w:hint="cs"/>
          <w:color w:val="000000" w:themeColor="text1"/>
          <w:sz w:val="27"/>
          <w:rtl/>
        </w:rPr>
        <w:t>ّ</w:t>
      </w:r>
      <w:r w:rsidRPr="00E1692D">
        <w:rPr>
          <w:rFonts w:hint="cs"/>
          <w:color w:val="000000" w:themeColor="text1"/>
          <w:sz w:val="27"/>
          <w:rtl/>
        </w:rPr>
        <w:t>ات و</w:t>
      </w:r>
      <w:r w:rsidR="00271019" w:rsidRPr="00E1692D">
        <w:rPr>
          <w:rFonts w:hint="cs"/>
          <w:color w:val="000000" w:themeColor="text1"/>
          <w:sz w:val="27"/>
          <w:rtl/>
        </w:rPr>
        <w:t>أ</w:t>
      </w:r>
      <w:r w:rsidRPr="00E1692D">
        <w:rPr>
          <w:rFonts w:hint="cs"/>
          <w:color w:val="000000" w:themeColor="text1"/>
          <w:sz w:val="27"/>
          <w:rtl/>
        </w:rPr>
        <w:t>سلوب الوض</w:t>
      </w:r>
      <w:r w:rsidR="00271019" w:rsidRPr="00E1692D">
        <w:rPr>
          <w:rFonts w:hint="cs"/>
          <w:color w:val="000000" w:themeColor="text1"/>
          <w:sz w:val="27"/>
          <w:rtl/>
        </w:rPr>
        <w:t>ّ</w:t>
      </w:r>
      <w:r w:rsidRPr="00E1692D">
        <w:rPr>
          <w:rFonts w:hint="cs"/>
          <w:color w:val="000000" w:themeColor="text1"/>
          <w:sz w:val="27"/>
          <w:rtl/>
        </w:rPr>
        <w:t>اع في الترغيب والترهيب</w:t>
      </w:r>
      <w:r w:rsidR="00995A20" w:rsidRPr="00E1692D">
        <w:rPr>
          <w:rFonts w:hint="cs"/>
          <w:color w:val="000000" w:themeColor="text1"/>
          <w:sz w:val="27"/>
          <w:rtl/>
        </w:rPr>
        <w:t>،</w:t>
      </w:r>
      <w:r w:rsidRPr="00E1692D">
        <w:rPr>
          <w:rFonts w:hint="cs"/>
          <w:color w:val="000000" w:themeColor="text1"/>
          <w:sz w:val="27"/>
          <w:rtl/>
        </w:rPr>
        <w:t xml:space="preserve"> سو</w:t>
      </w:r>
      <w:r w:rsidR="00995A20" w:rsidRPr="00E1692D">
        <w:rPr>
          <w:rFonts w:hint="cs"/>
          <w:color w:val="000000" w:themeColor="text1"/>
          <w:sz w:val="27"/>
          <w:rtl/>
        </w:rPr>
        <w:t>اءٌ</w:t>
      </w:r>
      <w:r w:rsidRPr="00E1692D">
        <w:rPr>
          <w:rFonts w:hint="cs"/>
          <w:color w:val="000000" w:themeColor="text1"/>
          <w:sz w:val="27"/>
          <w:rtl/>
        </w:rPr>
        <w:t xml:space="preserve"> </w:t>
      </w:r>
      <w:r w:rsidR="00995A20" w:rsidRPr="00E1692D">
        <w:rPr>
          <w:rFonts w:hint="cs"/>
          <w:color w:val="000000" w:themeColor="text1"/>
          <w:sz w:val="27"/>
          <w:rtl/>
        </w:rPr>
        <w:t>أ</w:t>
      </w:r>
      <w:r w:rsidRPr="00E1692D">
        <w:rPr>
          <w:rFonts w:hint="cs"/>
          <w:color w:val="000000" w:themeColor="text1"/>
          <w:sz w:val="27"/>
          <w:rtl/>
        </w:rPr>
        <w:t xml:space="preserve">كان في مدح </w:t>
      </w:r>
      <w:r w:rsidR="00995A20" w:rsidRPr="00E1692D">
        <w:rPr>
          <w:rFonts w:hint="cs"/>
          <w:color w:val="000000" w:themeColor="text1"/>
          <w:sz w:val="27"/>
          <w:rtl/>
        </w:rPr>
        <w:t>آ</w:t>
      </w:r>
      <w:r w:rsidRPr="00E1692D">
        <w:rPr>
          <w:rFonts w:hint="cs"/>
          <w:color w:val="000000" w:themeColor="text1"/>
          <w:sz w:val="27"/>
          <w:rtl/>
        </w:rPr>
        <w:t>ل البيت</w:t>
      </w:r>
      <w:r w:rsidR="001675CE" w:rsidRPr="00E1692D">
        <w:rPr>
          <w:rFonts w:hint="cs"/>
          <w:color w:val="000000" w:themeColor="text1"/>
          <w:sz w:val="27"/>
          <w:rtl/>
        </w:rPr>
        <w:t xml:space="preserve"> أو </w:t>
      </w:r>
      <w:r w:rsidRPr="00E1692D">
        <w:rPr>
          <w:rFonts w:hint="cs"/>
          <w:color w:val="000000" w:themeColor="text1"/>
          <w:sz w:val="27"/>
          <w:rtl/>
        </w:rPr>
        <w:t>الصحابة، حت</w:t>
      </w:r>
      <w:r w:rsidR="00995A20" w:rsidRPr="00E1692D">
        <w:rPr>
          <w:rFonts w:hint="cs"/>
          <w:color w:val="000000" w:themeColor="text1"/>
          <w:sz w:val="27"/>
          <w:rtl/>
        </w:rPr>
        <w:t>ّ</w:t>
      </w:r>
      <w:r w:rsidRPr="00E1692D">
        <w:rPr>
          <w:rFonts w:hint="cs"/>
          <w:color w:val="000000" w:themeColor="text1"/>
          <w:sz w:val="27"/>
          <w:rtl/>
        </w:rPr>
        <w:t>ى ذهب ال</w:t>
      </w:r>
      <w:r w:rsidR="00995A20" w:rsidRPr="00E1692D">
        <w:rPr>
          <w:rFonts w:hint="cs"/>
          <w:color w:val="000000" w:themeColor="text1"/>
          <w:sz w:val="27"/>
          <w:rtl/>
        </w:rPr>
        <w:t>أ</w:t>
      </w:r>
      <w:r w:rsidRPr="00E1692D">
        <w:rPr>
          <w:rFonts w:hint="cs"/>
          <w:color w:val="000000" w:themeColor="text1"/>
          <w:sz w:val="27"/>
          <w:rtl/>
        </w:rPr>
        <w:t>صوليون</w:t>
      </w:r>
      <w:r w:rsidR="001675CE" w:rsidRPr="00E1692D">
        <w:rPr>
          <w:rFonts w:hint="cs"/>
          <w:color w:val="000000" w:themeColor="text1"/>
          <w:sz w:val="27"/>
          <w:rtl/>
        </w:rPr>
        <w:t xml:space="preserve"> إلى </w:t>
      </w:r>
      <w:r w:rsidRPr="00E1692D">
        <w:rPr>
          <w:rFonts w:hint="cs"/>
          <w:color w:val="000000" w:themeColor="text1"/>
          <w:sz w:val="27"/>
          <w:rtl/>
        </w:rPr>
        <w:t xml:space="preserve">القول بالتسامح في </w:t>
      </w:r>
      <w:r w:rsidR="00995A20" w:rsidRPr="00E1692D">
        <w:rPr>
          <w:rFonts w:hint="cs"/>
          <w:color w:val="000000" w:themeColor="text1"/>
          <w:sz w:val="27"/>
          <w:rtl/>
        </w:rPr>
        <w:t>أ</w:t>
      </w:r>
      <w:r w:rsidRPr="00E1692D">
        <w:rPr>
          <w:rFonts w:hint="cs"/>
          <w:color w:val="000000" w:themeColor="text1"/>
          <w:sz w:val="27"/>
          <w:rtl/>
        </w:rPr>
        <w:t>دل</w:t>
      </w:r>
      <w:r w:rsidR="00995A20" w:rsidRPr="00E1692D">
        <w:rPr>
          <w:rFonts w:hint="cs"/>
          <w:color w:val="000000" w:themeColor="text1"/>
          <w:sz w:val="27"/>
          <w:rtl/>
        </w:rPr>
        <w:t>ّ</w:t>
      </w:r>
      <w:r w:rsidRPr="00E1692D">
        <w:rPr>
          <w:rFonts w:hint="cs"/>
          <w:color w:val="000000" w:themeColor="text1"/>
          <w:sz w:val="27"/>
          <w:rtl/>
        </w:rPr>
        <w:t>ة السنن</w:t>
      </w:r>
      <w:r w:rsidR="00995A20" w:rsidRPr="00E1692D">
        <w:rPr>
          <w:rFonts w:hint="cs"/>
          <w:color w:val="000000" w:themeColor="text1"/>
          <w:sz w:val="27"/>
          <w:rtl/>
        </w:rPr>
        <w:t>؛</w:t>
      </w:r>
      <w:r w:rsidRPr="00E1692D">
        <w:rPr>
          <w:rFonts w:hint="cs"/>
          <w:color w:val="000000" w:themeColor="text1"/>
          <w:sz w:val="27"/>
          <w:rtl/>
        </w:rPr>
        <w:t xml:space="preserve"> بدعوى رجاء المطلوبي</w:t>
      </w:r>
      <w:r w:rsidR="00995A20" w:rsidRPr="00E1692D">
        <w:rPr>
          <w:rFonts w:hint="cs"/>
          <w:color w:val="000000" w:themeColor="text1"/>
          <w:sz w:val="27"/>
          <w:rtl/>
        </w:rPr>
        <w:t>ّ</w:t>
      </w:r>
      <w:r w:rsidRPr="00E1692D">
        <w:rPr>
          <w:rFonts w:hint="cs"/>
          <w:color w:val="000000" w:themeColor="text1"/>
          <w:sz w:val="27"/>
          <w:rtl/>
        </w:rPr>
        <w:t>ة، مم</w:t>
      </w:r>
      <w:r w:rsidR="00995A20" w:rsidRPr="00E1692D">
        <w:rPr>
          <w:rFonts w:hint="cs"/>
          <w:color w:val="000000" w:themeColor="text1"/>
          <w:sz w:val="27"/>
          <w:rtl/>
        </w:rPr>
        <w:t>ّ</w:t>
      </w:r>
      <w:r w:rsidRPr="00E1692D">
        <w:rPr>
          <w:rFonts w:hint="cs"/>
          <w:color w:val="000000" w:themeColor="text1"/>
          <w:sz w:val="27"/>
          <w:rtl/>
        </w:rPr>
        <w:t>ا يضع</w:t>
      </w:r>
      <w:r w:rsidR="00995A20" w:rsidRPr="00E1692D">
        <w:rPr>
          <w:rFonts w:hint="cs"/>
          <w:color w:val="000000" w:themeColor="text1"/>
          <w:sz w:val="27"/>
          <w:rtl/>
        </w:rPr>
        <w:t>ِّ</w:t>
      </w:r>
      <w:r w:rsidRPr="00E1692D">
        <w:rPr>
          <w:rFonts w:hint="cs"/>
          <w:color w:val="000000" w:themeColor="text1"/>
          <w:sz w:val="27"/>
          <w:rtl/>
        </w:rPr>
        <w:t>ف الروح العلمي</w:t>
      </w:r>
      <w:r w:rsidR="0071356D" w:rsidRPr="00E1692D">
        <w:rPr>
          <w:rFonts w:hint="cs"/>
          <w:color w:val="000000" w:themeColor="text1"/>
          <w:sz w:val="27"/>
          <w:rtl/>
        </w:rPr>
        <w:t>ّ</w:t>
      </w:r>
      <w:r w:rsidRPr="00E1692D">
        <w:rPr>
          <w:rFonts w:hint="cs"/>
          <w:color w:val="000000" w:themeColor="text1"/>
          <w:sz w:val="27"/>
          <w:rtl/>
        </w:rPr>
        <w:t>ة في تنقيح الحديث</w:t>
      </w:r>
      <w:r w:rsidR="0071356D" w:rsidRPr="00E1692D">
        <w:rPr>
          <w:rFonts w:hint="cs"/>
          <w:color w:val="000000" w:themeColor="text1"/>
          <w:sz w:val="27"/>
          <w:rtl/>
        </w:rPr>
        <w:t>،</w:t>
      </w:r>
      <w:r w:rsidRPr="00E1692D">
        <w:rPr>
          <w:rFonts w:hint="cs"/>
          <w:color w:val="000000" w:themeColor="text1"/>
          <w:sz w:val="27"/>
          <w:rtl/>
        </w:rPr>
        <w:t xml:space="preserve"> سنداً ومتناً. </w:t>
      </w:r>
    </w:p>
    <w:p w:rsidR="005B395D" w:rsidRPr="00E1692D" w:rsidRDefault="005B395D" w:rsidP="0071356D">
      <w:pPr>
        <w:rPr>
          <w:color w:val="000000" w:themeColor="text1"/>
          <w:sz w:val="27"/>
          <w:rtl/>
        </w:rPr>
      </w:pPr>
      <w:r w:rsidRPr="00E1692D">
        <w:rPr>
          <w:rFonts w:hint="cs"/>
          <w:color w:val="000000" w:themeColor="text1"/>
          <w:sz w:val="27"/>
          <w:rtl/>
        </w:rPr>
        <w:t>وأدَّت هيمنة شخصي</w:t>
      </w:r>
      <w:r w:rsidR="0071356D" w:rsidRPr="00E1692D">
        <w:rPr>
          <w:rFonts w:hint="cs"/>
          <w:color w:val="000000" w:themeColor="text1"/>
          <w:sz w:val="27"/>
          <w:rtl/>
        </w:rPr>
        <w:t>ّ</w:t>
      </w:r>
      <w:r w:rsidRPr="00E1692D">
        <w:rPr>
          <w:rFonts w:hint="cs"/>
          <w:color w:val="000000" w:themeColor="text1"/>
          <w:sz w:val="27"/>
          <w:rtl/>
        </w:rPr>
        <w:t xml:space="preserve">ة الطوسي قروناً </w:t>
      </w:r>
      <w:r w:rsidR="0071356D" w:rsidRPr="00E1692D">
        <w:rPr>
          <w:rFonts w:hint="cs"/>
          <w:color w:val="000000" w:themeColor="text1"/>
          <w:sz w:val="27"/>
          <w:rtl/>
        </w:rPr>
        <w:t>إ</w:t>
      </w:r>
      <w:r w:rsidRPr="00E1692D">
        <w:rPr>
          <w:rFonts w:hint="cs"/>
          <w:color w:val="000000" w:themeColor="text1"/>
          <w:sz w:val="27"/>
          <w:rtl/>
        </w:rPr>
        <w:t>لى شيوع النمط ال</w:t>
      </w:r>
      <w:r w:rsidR="0071356D" w:rsidRPr="00E1692D">
        <w:rPr>
          <w:rFonts w:hint="cs"/>
          <w:color w:val="000000" w:themeColor="text1"/>
          <w:sz w:val="27"/>
          <w:rtl/>
        </w:rPr>
        <w:t>أ</w:t>
      </w:r>
      <w:r w:rsidRPr="00E1692D">
        <w:rPr>
          <w:rFonts w:hint="cs"/>
          <w:color w:val="000000" w:themeColor="text1"/>
          <w:sz w:val="27"/>
          <w:rtl/>
        </w:rPr>
        <w:t>خباري في التعليم</w:t>
      </w:r>
      <w:r w:rsidR="0071356D" w:rsidRPr="00E1692D">
        <w:rPr>
          <w:rFonts w:hint="cs"/>
          <w:color w:val="000000" w:themeColor="text1"/>
          <w:sz w:val="27"/>
          <w:rtl/>
        </w:rPr>
        <w:t>،</w:t>
      </w:r>
      <w:r w:rsidRPr="00E1692D">
        <w:rPr>
          <w:rFonts w:hint="cs"/>
          <w:color w:val="000000" w:themeColor="text1"/>
          <w:sz w:val="27"/>
          <w:rtl/>
        </w:rPr>
        <w:t xml:space="preserve"> وال</w:t>
      </w:r>
      <w:r w:rsidR="0071356D" w:rsidRPr="00E1692D">
        <w:rPr>
          <w:rFonts w:hint="cs"/>
          <w:color w:val="000000" w:themeColor="text1"/>
          <w:sz w:val="27"/>
          <w:rtl/>
        </w:rPr>
        <w:t>إ</w:t>
      </w:r>
      <w:r w:rsidRPr="00E1692D">
        <w:rPr>
          <w:rFonts w:hint="cs"/>
          <w:color w:val="000000" w:themeColor="text1"/>
          <w:sz w:val="27"/>
          <w:rtl/>
        </w:rPr>
        <w:t>فتاء بالاعتماد على الكتب ال</w:t>
      </w:r>
      <w:r w:rsidR="0071356D" w:rsidRPr="00E1692D">
        <w:rPr>
          <w:rFonts w:hint="cs"/>
          <w:color w:val="000000" w:themeColor="text1"/>
          <w:sz w:val="27"/>
          <w:rtl/>
        </w:rPr>
        <w:t>أ</w:t>
      </w:r>
      <w:r w:rsidRPr="00E1692D">
        <w:rPr>
          <w:rFonts w:hint="cs"/>
          <w:color w:val="000000" w:themeColor="text1"/>
          <w:sz w:val="27"/>
          <w:rtl/>
        </w:rPr>
        <w:t>ربعة</w:t>
      </w:r>
      <w:r w:rsidR="0071356D" w:rsidRPr="00E1692D">
        <w:rPr>
          <w:rFonts w:hint="cs"/>
          <w:color w:val="000000" w:themeColor="text1"/>
          <w:sz w:val="27"/>
          <w:rtl/>
        </w:rPr>
        <w:t>،</w:t>
      </w:r>
      <w:r w:rsidRPr="00E1692D">
        <w:rPr>
          <w:rFonts w:hint="cs"/>
          <w:color w:val="000000" w:themeColor="text1"/>
          <w:sz w:val="27"/>
          <w:rtl/>
        </w:rPr>
        <w:t xml:space="preserve"> رغم محاولة مدرسة الحل</w:t>
      </w:r>
      <w:r w:rsidR="0071356D" w:rsidRPr="00E1692D">
        <w:rPr>
          <w:rFonts w:hint="cs"/>
          <w:color w:val="000000" w:themeColor="text1"/>
          <w:sz w:val="27"/>
          <w:rtl/>
        </w:rPr>
        <w:t>ّ</w:t>
      </w:r>
      <w:r w:rsidRPr="00E1692D">
        <w:rPr>
          <w:rFonts w:hint="cs"/>
          <w:color w:val="000000" w:themeColor="text1"/>
          <w:sz w:val="27"/>
          <w:rtl/>
        </w:rPr>
        <w:t>ة العقلي</w:t>
      </w:r>
      <w:r w:rsidR="0071356D" w:rsidRPr="00E1692D">
        <w:rPr>
          <w:rFonts w:hint="cs"/>
          <w:color w:val="000000" w:themeColor="text1"/>
          <w:sz w:val="27"/>
          <w:rtl/>
        </w:rPr>
        <w:t>ّ</w:t>
      </w:r>
      <w:r w:rsidRPr="00E1692D">
        <w:rPr>
          <w:rFonts w:hint="cs"/>
          <w:color w:val="000000" w:themeColor="text1"/>
          <w:sz w:val="27"/>
          <w:rtl/>
        </w:rPr>
        <w:t>ة العودة</w:t>
      </w:r>
      <w:r w:rsidR="001675CE" w:rsidRPr="00E1692D">
        <w:rPr>
          <w:rFonts w:hint="cs"/>
          <w:color w:val="000000" w:themeColor="text1"/>
          <w:sz w:val="27"/>
          <w:rtl/>
        </w:rPr>
        <w:t xml:space="preserve"> إلى </w:t>
      </w:r>
      <w:r w:rsidRPr="00E1692D">
        <w:rPr>
          <w:rFonts w:hint="cs"/>
          <w:color w:val="000000" w:themeColor="text1"/>
          <w:sz w:val="27"/>
          <w:rtl/>
        </w:rPr>
        <w:t xml:space="preserve">الاستدلال العقلي. ورفض ابن </w:t>
      </w:r>
      <w:r w:rsidR="0071356D" w:rsidRPr="00E1692D">
        <w:rPr>
          <w:rFonts w:hint="cs"/>
          <w:color w:val="000000" w:themeColor="text1"/>
          <w:sz w:val="27"/>
          <w:rtl/>
        </w:rPr>
        <w:t>إ</w:t>
      </w:r>
      <w:r w:rsidRPr="00E1692D">
        <w:rPr>
          <w:rFonts w:hint="cs"/>
          <w:color w:val="000000" w:themeColor="text1"/>
          <w:sz w:val="27"/>
          <w:rtl/>
        </w:rPr>
        <w:t>دريس(598هـ) العمل بال</w:t>
      </w:r>
      <w:r w:rsidR="0071356D" w:rsidRPr="00E1692D">
        <w:rPr>
          <w:rFonts w:hint="cs"/>
          <w:color w:val="000000" w:themeColor="text1"/>
          <w:sz w:val="27"/>
          <w:rtl/>
        </w:rPr>
        <w:t>آ</w:t>
      </w:r>
      <w:r w:rsidRPr="00E1692D">
        <w:rPr>
          <w:rFonts w:hint="cs"/>
          <w:color w:val="000000" w:themeColor="text1"/>
          <w:sz w:val="27"/>
          <w:rtl/>
        </w:rPr>
        <w:t>حاد</w:t>
      </w:r>
      <w:r w:rsidR="0071356D" w:rsidRPr="00E1692D">
        <w:rPr>
          <w:rFonts w:hint="cs"/>
          <w:color w:val="000000" w:themeColor="text1"/>
          <w:sz w:val="27"/>
          <w:rtl/>
        </w:rPr>
        <w:t>،</w:t>
      </w:r>
      <w:r w:rsidRPr="00E1692D">
        <w:rPr>
          <w:rFonts w:hint="cs"/>
          <w:color w:val="000000" w:themeColor="text1"/>
          <w:sz w:val="27"/>
          <w:rtl/>
        </w:rPr>
        <w:t xml:space="preserve"> وتطو</w:t>
      </w:r>
      <w:r w:rsidR="0071356D" w:rsidRPr="00E1692D">
        <w:rPr>
          <w:rFonts w:hint="cs"/>
          <w:color w:val="000000" w:themeColor="text1"/>
          <w:sz w:val="27"/>
          <w:rtl/>
        </w:rPr>
        <w:t>َّ</w:t>
      </w:r>
      <w:r w:rsidRPr="00E1692D">
        <w:rPr>
          <w:rFonts w:hint="cs"/>
          <w:color w:val="000000" w:themeColor="text1"/>
          <w:sz w:val="27"/>
          <w:rtl/>
        </w:rPr>
        <w:t xml:space="preserve">رت </w:t>
      </w:r>
      <w:r w:rsidR="0071356D" w:rsidRPr="00E1692D">
        <w:rPr>
          <w:rFonts w:hint="cs"/>
          <w:color w:val="000000" w:themeColor="text1"/>
          <w:sz w:val="27"/>
          <w:rtl/>
        </w:rPr>
        <w:t>أ</w:t>
      </w:r>
      <w:r w:rsidRPr="00E1692D">
        <w:rPr>
          <w:rFonts w:hint="cs"/>
          <w:color w:val="000000" w:themeColor="text1"/>
          <w:sz w:val="27"/>
          <w:rtl/>
        </w:rPr>
        <w:t>بحاث المحق</w:t>
      </w:r>
      <w:r w:rsidR="0071356D" w:rsidRPr="00E1692D">
        <w:rPr>
          <w:rFonts w:hint="cs"/>
          <w:color w:val="000000" w:themeColor="text1"/>
          <w:sz w:val="27"/>
          <w:rtl/>
        </w:rPr>
        <w:t>ِّ</w:t>
      </w:r>
      <w:r w:rsidRPr="00E1692D">
        <w:rPr>
          <w:rFonts w:hint="cs"/>
          <w:color w:val="000000" w:themeColor="text1"/>
          <w:sz w:val="27"/>
          <w:rtl/>
        </w:rPr>
        <w:t>ق الحل</w:t>
      </w:r>
      <w:r w:rsidR="0071356D" w:rsidRPr="00E1692D">
        <w:rPr>
          <w:rFonts w:hint="cs"/>
          <w:color w:val="000000" w:themeColor="text1"/>
          <w:sz w:val="27"/>
          <w:rtl/>
        </w:rPr>
        <w:t>ّ</w:t>
      </w:r>
      <w:r w:rsidRPr="00E1692D">
        <w:rPr>
          <w:rFonts w:hint="cs"/>
          <w:color w:val="000000" w:themeColor="text1"/>
          <w:sz w:val="27"/>
          <w:rtl/>
        </w:rPr>
        <w:t>ي(676هـ) والعلا</w:t>
      </w:r>
      <w:r w:rsidR="0071356D" w:rsidRPr="00E1692D">
        <w:rPr>
          <w:rFonts w:hint="cs"/>
          <w:color w:val="000000" w:themeColor="text1"/>
          <w:sz w:val="27"/>
          <w:rtl/>
        </w:rPr>
        <w:t>ّ</w:t>
      </w:r>
      <w:r w:rsidRPr="00E1692D">
        <w:rPr>
          <w:rFonts w:hint="cs"/>
          <w:color w:val="000000" w:themeColor="text1"/>
          <w:sz w:val="27"/>
          <w:rtl/>
        </w:rPr>
        <w:t>مة الحل</w:t>
      </w:r>
      <w:r w:rsidR="0071356D" w:rsidRPr="00E1692D">
        <w:rPr>
          <w:rFonts w:hint="cs"/>
          <w:color w:val="000000" w:themeColor="text1"/>
          <w:sz w:val="27"/>
          <w:rtl/>
        </w:rPr>
        <w:t>ّ</w:t>
      </w:r>
      <w:r w:rsidRPr="00E1692D">
        <w:rPr>
          <w:rFonts w:hint="cs"/>
          <w:color w:val="000000" w:themeColor="text1"/>
          <w:sz w:val="27"/>
          <w:rtl/>
        </w:rPr>
        <w:t>ي(726هـ) في علم</w:t>
      </w:r>
      <w:r w:rsidR="001675CE" w:rsidRPr="00E1692D">
        <w:rPr>
          <w:rFonts w:hint="cs"/>
          <w:color w:val="000000" w:themeColor="text1"/>
          <w:sz w:val="27"/>
          <w:rtl/>
        </w:rPr>
        <w:t xml:space="preserve"> الأصول</w:t>
      </w:r>
      <w:r w:rsidR="0071356D"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 xml:space="preserve">وواصل علم الرجال والجرح والتعديل </w:t>
      </w:r>
      <w:r w:rsidR="0071356D" w:rsidRPr="00E1692D">
        <w:rPr>
          <w:rFonts w:hint="cs"/>
          <w:color w:val="000000" w:themeColor="text1"/>
          <w:sz w:val="27"/>
          <w:rtl/>
        </w:rPr>
        <w:t>نموّه</w:t>
      </w:r>
      <w:r w:rsidRPr="00E1692D">
        <w:rPr>
          <w:rFonts w:hint="cs"/>
          <w:color w:val="000000" w:themeColor="text1"/>
          <w:sz w:val="27"/>
          <w:rtl/>
        </w:rPr>
        <w:t xml:space="preserve"> على يد جمال الدين </w:t>
      </w:r>
      <w:r w:rsidR="0071356D" w:rsidRPr="00E1692D">
        <w:rPr>
          <w:rFonts w:hint="cs"/>
          <w:color w:val="000000" w:themeColor="text1"/>
          <w:sz w:val="27"/>
          <w:rtl/>
        </w:rPr>
        <w:t>ا</w:t>
      </w:r>
      <w:r w:rsidRPr="00E1692D">
        <w:rPr>
          <w:rFonts w:hint="cs"/>
          <w:color w:val="000000" w:themeColor="text1"/>
          <w:sz w:val="27"/>
          <w:rtl/>
        </w:rPr>
        <w:t>بن طاووس(673هـ)</w:t>
      </w:r>
      <w:r w:rsidR="0071356D" w:rsidRPr="00E1692D">
        <w:rPr>
          <w:rFonts w:hint="cs"/>
          <w:color w:val="000000" w:themeColor="text1"/>
          <w:sz w:val="27"/>
          <w:rtl/>
        </w:rPr>
        <w:t>،</w:t>
      </w:r>
      <w:r w:rsidRPr="00E1692D">
        <w:rPr>
          <w:rFonts w:hint="cs"/>
          <w:color w:val="000000" w:themeColor="text1"/>
          <w:sz w:val="27"/>
          <w:rtl/>
        </w:rPr>
        <w:t xml:space="preserve"> </w:t>
      </w:r>
      <w:r w:rsidR="0071356D" w:rsidRPr="00E1692D">
        <w:rPr>
          <w:rFonts w:hint="cs"/>
          <w:color w:val="000000" w:themeColor="text1"/>
          <w:sz w:val="27"/>
          <w:rtl/>
        </w:rPr>
        <w:t xml:space="preserve">وهو </w:t>
      </w:r>
      <w:r w:rsidRPr="00E1692D">
        <w:rPr>
          <w:rFonts w:hint="cs"/>
          <w:color w:val="000000" w:themeColor="text1"/>
          <w:sz w:val="27"/>
          <w:rtl/>
        </w:rPr>
        <w:t>ما ع</w:t>
      </w:r>
      <w:r w:rsidR="0071356D" w:rsidRPr="00E1692D">
        <w:rPr>
          <w:rFonts w:hint="cs"/>
          <w:color w:val="000000" w:themeColor="text1"/>
          <w:sz w:val="27"/>
          <w:rtl/>
        </w:rPr>
        <w:t>ُ</w:t>
      </w:r>
      <w:r w:rsidRPr="00E1692D">
        <w:rPr>
          <w:rFonts w:hint="cs"/>
          <w:color w:val="000000" w:themeColor="text1"/>
          <w:sz w:val="27"/>
          <w:rtl/>
        </w:rPr>
        <w:t>دّ محاولة جي</w:t>
      </w:r>
      <w:r w:rsidR="0071356D" w:rsidRPr="00E1692D">
        <w:rPr>
          <w:rFonts w:hint="cs"/>
          <w:color w:val="000000" w:themeColor="text1"/>
          <w:sz w:val="27"/>
          <w:rtl/>
        </w:rPr>
        <w:t>ّ</w:t>
      </w:r>
      <w:r w:rsidRPr="00E1692D">
        <w:rPr>
          <w:rFonts w:hint="cs"/>
          <w:color w:val="000000" w:themeColor="text1"/>
          <w:sz w:val="27"/>
          <w:rtl/>
        </w:rPr>
        <w:t xml:space="preserve">دة للدعوة </w:t>
      </w:r>
      <w:r w:rsidR="0071356D" w:rsidRPr="00E1692D">
        <w:rPr>
          <w:rFonts w:hint="cs"/>
          <w:color w:val="000000" w:themeColor="text1"/>
          <w:sz w:val="27"/>
          <w:rtl/>
        </w:rPr>
        <w:t xml:space="preserve">إلى </w:t>
      </w:r>
      <w:r w:rsidRPr="00E1692D">
        <w:rPr>
          <w:rFonts w:hint="cs"/>
          <w:color w:val="000000" w:themeColor="text1"/>
          <w:sz w:val="27"/>
          <w:rtl/>
        </w:rPr>
        <w:t>العمل بالعقل كدليل</w:t>
      </w:r>
      <w:r w:rsidR="0071356D" w:rsidRPr="00E1692D">
        <w:rPr>
          <w:rFonts w:hint="cs"/>
          <w:color w:val="000000" w:themeColor="text1"/>
          <w:sz w:val="27"/>
          <w:rtl/>
        </w:rPr>
        <w:t>ٍ</w:t>
      </w:r>
      <w:r w:rsidRPr="00E1692D">
        <w:rPr>
          <w:rFonts w:hint="cs"/>
          <w:color w:val="000000" w:themeColor="text1"/>
          <w:sz w:val="27"/>
          <w:rtl/>
        </w:rPr>
        <w:t xml:space="preserve"> مستقل</w:t>
      </w:r>
      <w:r w:rsidR="0071356D" w:rsidRPr="00E1692D">
        <w:rPr>
          <w:rFonts w:hint="cs"/>
          <w:color w:val="000000" w:themeColor="text1"/>
          <w:sz w:val="27"/>
          <w:rtl/>
        </w:rPr>
        <w:t>ّ</w:t>
      </w:r>
      <w:r w:rsidRPr="00E1692D">
        <w:rPr>
          <w:rFonts w:hint="cs"/>
          <w:color w:val="000000" w:themeColor="text1"/>
          <w:sz w:val="27"/>
          <w:rtl/>
        </w:rPr>
        <w:t xml:space="preserve">، بينما رافق ذلك ضمور المدرسة العقلية لدى </w:t>
      </w:r>
      <w:r w:rsidRPr="00E1692D">
        <w:rPr>
          <w:rFonts w:hint="cs"/>
          <w:color w:val="000000" w:themeColor="text1"/>
          <w:sz w:val="27"/>
          <w:rtl/>
        </w:rPr>
        <w:lastRenderedPageBreak/>
        <w:t>الجمهور</w:t>
      </w:r>
      <w:r w:rsidR="0071356D" w:rsidRPr="00E1692D">
        <w:rPr>
          <w:rFonts w:hint="cs"/>
          <w:color w:val="000000" w:themeColor="text1"/>
          <w:sz w:val="27"/>
          <w:rtl/>
        </w:rPr>
        <w:t>،</w:t>
      </w:r>
      <w:r w:rsidRPr="00E1692D">
        <w:rPr>
          <w:rFonts w:hint="cs"/>
          <w:color w:val="000000" w:themeColor="text1"/>
          <w:sz w:val="27"/>
          <w:rtl/>
        </w:rPr>
        <w:t xml:space="preserve"> وخاص</w:t>
      </w:r>
      <w:r w:rsidR="0071356D" w:rsidRPr="00E1692D">
        <w:rPr>
          <w:rFonts w:hint="cs"/>
          <w:color w:val="000000" w:themeColor="text1"/>
          <w:sz w:val="27"/>
          <w:rtl/>
        </w:rPr>
        <w:t>ّ</w:t>
      </w:r>
      <w:r w:rsidRPr="00E1692D">
        <w:rPr>
          <w:rFonts w:hint="cs"/>
          <w:color w:val="000000" w:themeColor="text1"/>
          <w:sz w:val="27"/>
          <w:rtl/>
        </w:rPr>
        <w:t>ة في مؤل</w:t>
      </w:r>
      <w:r w:rsidR="0071356D" w:rsidRPr="00E1692D">
        <w:rPr>
          <w:rFonts w:hint="cs"/>
          <w:color w:val="000000" w:themeColor="text1"/>
          <w:sz w:val="27"/>
          <w:rtl/>
        </w:rPr>
        <w:t>َّ</w:t>
      </w:r>
      <w:r w:rsidRPr="00E1692D">
        <w:rPr>
          <w:rFonts w:hint="cs"/>
          <w:color w:val="000000" w:themeColor="text1"/>
          <w:sz w:val="27"/>
          <w:rtl/>
        </w:rPr>
        <w:t xml:space="preserve">فات </w:t>
      </w:r>
      <w:r w:rsidR="0071356D" w:rsidRPr="00E1692D">
        <w:rPr>
          <w:rFonts w:hint="cs"/>
          <w:color w:val="000000" w:themeColor="text1"/>
          <w:sz w:val="27"/>
          <w:rtl/>
        </w:rPr>
        <w:t>أ</w:t>
      </w:r>
      <w:r w:rsidRPr="00E1692D">
        <w:rPr>
          <w:rFonts w:hint="cs"/>
          <w:color w:val="000000" w:themeColor="text1"/>
          <w:sz w:val="27"/>
          <w:rtl/>
        </w:rPr>
        <w:t>بي حامد الغز</w:t>
      </w:r>
      <w:r w:rsidR="0071356D" w:rsidRPr="00E1692D">
        <w:rPr>
          <w:rFonts w:hint="cs"/>
          <w:color w:val="000000" w:themeColor="text1"/>
          <w:sz w:val="27"/>
          <w:rtl/>
        </w:rPr>
        <w:t>ّ</w:t>
      </w:r>
      <w:r w:rsidRPr="00E1692D">
        <w:rPr>
          <w:rFonts w:hint="cs"/>
          <w:color w:val="000000" w:themeColor="text1"/>
          <w:sz w:val="27"/>
          <w:rtl/>
        </w:rPr>
        <w:t>الي(505هـ)</w:t>
      </w:r>
      <w:r w:rsidR="0071356D" w:rsidRPr="00E1692D">
        <w:rPr>
          <w:rFonts w:hint="cs"/>
          <w:color w:val="000000" w:themeColor="text1"/>
          <w:sz w:val="27"/>
          <w:rtl/>
        </w:rPr>
        <w:t>،</w:t>
      </w:r>
      <w:r w:rsidRPr="00E1692D">
        <w:rPr>
          <w:rFonts w:hint="cs"/>
          <w:color w:val="000000" w:themeColor="text1"/>
          <w:sz w:val="27"/>
          <w:rtl/>
        </w:rPr>
        <w:t xml:space="preserve"> وابن تيمي</w:t>
      </w:r>
      <w:r w:rsidR="0071356D" w:rsidRPr="00E1692D">
        <w:rPr>
          <w:rFonts w:hint="cs"/>
          <w:color w:val="000000" w:themeColor="text1"/>
          <w:sz w:val="27"/>
          <w:rtl/>
        </w:rPr>
        <w:t>ّ</w:t>
      </w:r>
      <w:r w:rsidRPr="00E1692D">
        <w:rPr>
          <w:rFonts w:hint="cs"/>
          <w:color w:val="000000" w:themeColor="text1"/>
          <w:sz w:val="27"/>
          <w:rtl/>
        </w:rPr>
        <w:t>ة</w:t>
      </w:r>
      <w:r w:rsidR="0071356D" w:rsidRPr="00E1692D">
        <w:rPr>
          <w:rFonts w:hint="cs"/>
          <w:color w:val="000000" w:themeColor="text1"/>
          <w:sz w:val="27"/>
          <w:rtl/>
        </w:rPr>
        <w:t>،</w:t>
      </w:r>
      <w:r w:rsidRPr="00E1692D">
        <w:rPr>
          <w:rFonts w:hint="cs"/>
          <w:color w:val="000000" w:themeColor="text1"/>
          <w:sz w:val="27"/>
          <w:rtl/>
        </w:rPr>
        <w:t xml:space="preserve"> وغيرهما. </w:t>
      </w:r>
    </w:p>
    <w:p w:rsidR="005B395D" w:rsidRPr="00E1692D" w:rsidRDefault="005B395D" w:rsidP="004D68EB">
      <w:pPr>
        <w:rPr>
          <w:color w:val="000000" w:themeColor="text1"/>
          <w:sz w:val="27"/>
          <w:rtl/>
        </w:rPr>
      </w:pPr>
      <w:r w:rsidRPr="00E1692D">
        <w:rPr>
          <w:rFonts w:hint="cs"/>
          <w:color w:val="000000" w:themeColor="text1"/>
          <w:sz w:val="27"/>
          <w:rtl/>
        </w:rPr>
        <w:t>ولكن</w:t>
      </w:r>
      <w:r w:rsidR="0071356D" w:rsidRPr="00E1692D">
        <w:rPr>
          <w:rFonts w:hint="cs"/>
          <w:color w:val="000000" w:themeColor="text1"/>
          <w:sz w:val="27"/>
          <w:rtl/>
        </w:rPr>
        <w:t>ّ</w:t>
      </w:r>
      <w:r w:rsidRPr="00E1692D">
        <w:rPr>
          <w:rFonts w:hint="cs"/>
          <w:color w:val="000000" w:themeColor="text1"/>
          <w:sz w:val="27"/>
          <w:rtl/>
        </w:rPr>
        <w:t xml:space="preserve"> سقوط بغداد في سنة (565هـ)</w:t>
      </w:r>
      <w:r w:rsidR="0071356D" w:rsidRPr="00E1692D">
        <w:rPr>
          <w:rFonts w:hint="cs"/>
          <w:color w:val="000000" w:themeColor="text1"/>
          <w:sz w:val="27"/>
          <w:rtl/>
        </w:rPr>
        <w:t>،</w:t>
      </w:r>
      <w:r w:rsidRPr="00E1692D">
        <w:rPr>
          <w:rFonts w:hint="cs"/>
          <w:color w:val="000000" w:themeColor="text1"/>
          <w:sz w:val="27"/>
          <w:rtl/>
        </w:rPr>
        <w:t xml:space="preserve"> وهيمنة حالة ال</w:t>
      </w:r>
      <w:r w:rsidR="0071356D" w:rsidRPr="00E1692D">
        <w:rPr>
          <w:rFonts w:hint="cs"/>
          <w:color w:val="000000" w:themeColor="text1"/>
          <w:sz w:val="27"/>
          <w:rtl/>
        </w:rPr>
        <w:t>إ</w:t>
      </w:r>
      <w:r w:rsidRPr="00E1692D">
        <w:rPr>
          <w:rFonts w:hint="cs"/>
          <w:color w:val="000000" w:themeColor="text1"/>
          <w:sz w:val="27"/>
          <w:rtl/>
        </w:rPr>
        <w:t>حباط في الفكر ال</w:t>
      </w:r>
      <w:r w:rsidR="0071356D" w:rsidRPr="00E1692D">
        <w:rPr>
          <w:rFonts w:hint="cs"/>
          <w:color w:val="000000" w:themeColor="text1"/>
          <w:sz w:val="27"/>
          <w:rtl/>
        </w:rPr>
        <w:t>إ</w:t>
      </w:r>
      <w:r w:rsidRPr="00E1692D">
        <w:rPr>
          <w:rFonts w:hint="cs"/>
          <w:color w:val="000000" w:themeColor="text1"/>
          <w:sz w:val="27"/>
          <w:rtl/>
        </w:rPr>
        <w:t>سلامي</w:t>
      </w:r>
      <w:r w:rsidR="0071356D" w:rsidRPr="00E1692D">
        <w:rPr>
          <w:rFonts w:hint="cs"/>
          <w:color w:val="000000" w:themeColor="text1"/>
          <w:sz w:val="27"/>
          <w:rtl/>
        </w:rPr>
        <w:t>،</w:t>
      </w:r>
      <w:r w:rsidRPr="00E1692D">
        <w:rPr>
          <w:rFonts w:hint="cs"/>
          <w:color w:val="000000" w:themeColor="text1"/>
          <w:sz w:val="27"/>
          <w:rtl/>
        </w:rPr>
        <w:t xml:space="preserve"> قد </w:t>
      </w:r>
      <w:r w:rsidR="0071356D" w:rsidRPr="00E1692D">
        <w:rPr>
          <w:rFonts w:hint="cs"/>
          <w:color w:val="000000" w:themeColor="text1"/>
          <w:sz w:val="27"/>
          <w:rtl/>
        </w:rPr>
        <w:t>أ</w:t>
      </w:r>
      <w:r w:rsidRPr="00E1692D">
        <w:rPr>
          <w:rFonts w:hint="cs"/>
          <w:color w:val="000000" w:themeColor="text1"/>
          <w:sz w:val="27"/>
          <w:rtl/>
        </w:rPr>
        <w:t>دى</w:t>
      </w:r>
      <w:r w:rsidR="001675CE" w:rsidRPr="00E1692D">
        <w:rPr>
          <w:rFonts w:hint="cs"/>
          <w:color w:val="000000" w:themeColor="text1"/>
          <w:sz w:val="27"/>
          <w:rtl/>
        </w:rPr>
        <w:t xml:space="preserve"> إلى </w:t>
      </w:r>
      <w:r w:rsidRPr="00E1692D">
        <w:rPr>
          <w:rFonts w:hint="cs"/>
          <w:color w:val="000000" w:themeColor="text1"/>
          <w:sz w:val="27"/>
          <w:rtl/>
        </w:rPr>
        <w:t>تنامي الفكر ال</w:t>
      </w:r>
      <w:r w:rsidR="0071356D" w:rsidRPr="00E1692D">
        <w:rPr>
          <w:rFonts w:hint="cs"/>
          <w:color w:val="000000" w:themeColor="text1"/>
          <w:sz w:val="27"/>
          <w:rtl/>
        </w:rPr>
        <w:t>أ</w:t>
      </w:r>
      <w:r w:rsidRPr="00E1692D">
        <w:rPr>
          <w:rFonts w:hint="cs"/>
          <w:color w:val="000000" w:themeColor="text1"/>
          <w:sz w:val="27"/>
          <w:rtl/>
        </w:rPr>
        <w:t>خباري</w:t>
      </w:r>
      <w:r w:rsidR="0071356D" w:rsidRPr="00E1692D">
        <w:rPr>
          <w:rFonts w:hint="cs"/>
          <w:color w:val="000000" w:themeColor="text1"/>
          <w:sz w:val="27"/>
          <w:rtl/>
        </w:rPr>
        <w:t>،</w:t>
      </w:r>
      <w:r w:rsidRPr="00E1692D">
        <w:rPr>
          <w:rFonts w:hint="cs"/>
          <w:color w:val="000000" w:themeColor="text1"/>
          <w:sz w:val="27"/>
          <w:rtl/>
        </w:rPr>
        <w:t xml:space="preserve"> وانتشار التصو</w:t>
      </w:r>
      <w:r w:rsidR="0071356D" w:rsidRPr="00E1692D">
        <w:rPr>
          <w:rFonts w:hint="cs"/>
          <w:color w:val="000000" w:themeColor="text1"/>
          <w:sz w:val="27"/>
          <w:rtl/>
        </w:rPr>
        <w:t>ُّ</w:t>
      </w:r>
      <w:r w:rsidRPr="00E1692D">
        <w:rPr>
          <w:rFonts w:hint="cs"/>
          <w:color w:val="000000" w:themeColor="text1"/>
          <w:sz w:val="27"/>
          <w:rtl/>
        </w:rPr>
        <w:t>ف</w:t>
      </w:r>
      <w:r w:rsidR="001675CE" w:rsidRPr="00E1692D">
        <w:rPr>
          <w:rFonts w:hint="cs"/>
          <w:color w:val="000000" w:themeColor="text1"/>
          <w:sz w:val="27"/>
          <w:rtl/>
        </w:rPr>
        <w:t xml:space="preserve"> أو </w:t>
      </w:r>
      <w:r w:rsidRPr="00E1692D">
        <w:rPr>
          <w:rFonts w:hint="cs"/>
          <w:color w:val="000000" w:themeColor="text1"/>
          <w:sz w:val="27"/>
          <w:rtl/>
        </w:rPr>
        <w:t>العرفان</w:t>
      </w:r>
      <w:r w:rsidR="0071356D" w:rsidRPr="00E1692D">
        <w:rPr>
          <w:rFonts w:hint="cs"/>
          <w:color w:val="000000" w:themeColor="text1"/>
          <w:sz w:val="27"/>
          <w:rtl/>
        </w:rPr>
        <w:t>،</w:t>
      </w:r>
      <w:r w:rsidRPr="00E1692D">
        <w:rPr>
          <w:rFonts w:hint="cs"/>
          <w:color w:val="000000" w:themeColor="text1"/>
          <w:sz w:val="27"/>
          <w:rtl/>
        </w:rPr>
        <w:t xml:space="preserve"> خاص</w:t>
      </w:r>
      <w:r w:rsidR="0071356D" w:rsidRPr="00E1692D">
        <w:rPr>
          <w:rFonts w:hint="cs"/>
          <w:color w:val="000000" w:themeColor="text1"/>
          <w:sz w:val="27"/>
          <w:rtl/>
        </w:rPr>
        <w:t>ّ</w:t>
      </w:r>
      <w:r w:rsidRPr="00E1692D">
        <w:rPr>
          <w:rFonts w:hint="cs"/>
          <w:color w:val="000000" w:themeColor="text1"/>
          <w:sz w:val="27"/>
          <w:rtl/>
        </w:rPr>
        <w:t>ة بعد مجيء المغول</w:t>
      </w:r>
      <w:r w:rsidR="0071356D" w:rsidRPr="00E1692D">
        <w:rPr>
          <w:rFonts w:hint="cs"/>
          <w:color w:val="000000" w:themeColor="text1"/>
          <w:sz w:val="27"/>
          <w:rtl/>
        </w:rPr>
        <w:t>،</w:t>
      </w:r>
      <w:r w:rsidRPr="00E1692D">
        <w:rPr>
          <w:rFonts w:hint="cs"/>
          <w:color w:val="000000" w:themeColor="text1"/>
          <w:sz w:val="27"/>
          <w:rtl/>
        </w:rPr>
        <w:t xml:space="preserve"> ثم الصفوي</w:t>
      </w:r>
      <w:r w:rsidR="0071356D" w:rsidRPr="00E1692D">
        <w:rPr>
          <w:rFonts w:hint="cs"/>
          <w:color w:val="000000" w:themeColor="text1"/>
          <w:sz w:val="27"/>
          <w:rtl/>
        </w:rPr>
        <w:t>ّ</w:t>
      </w:r>
      <w:r w:rsidRPr="00E1692D">
        <w:rPr>
          <w:rFonts w:hint="cs"/>
          <w:color w:val="000000" w:themeColor="text1"/>
          <w:sz w:val="27"/>
          <w:rtl/>
        </w:rPr>
        <w:t>ين، الذين اعتنقوا المذهب ال</w:t>
      </w:r>
      <w:r w:rsidR="0071356D" w:rsidRPr="00E1692D">
        <w:rPr>
          <w:rFonts w:hint="cs"/>
          <w:color w:val="000000" w:themeColor="text1"/>
          <w:sz w:val="27"/>
          <w:rtl/>
        </w:rPr>
        <w:t>إ</w:t>
      </w:r>
      <w:r w:rsidRPr="00E1692D">
        <w:rPr>
          <w:rFonts w:hint="cs"/>
          <w:color w:val="000000" w:themeColor="text1"/>
          <w:sz w:val="27"/>
          <w:rtl/>
        </w:rPr>
        <w:t>مامي</w:t>
      </w:r>
      <w:r w:rsidR="0071356D" w:rsidRPr="00E1692D">
        <w:rPr>
          <w:rFonts w:hint="cs"/>
          <w:color w:val="000000" w:themeColor="text1"/>
          <w:sz w:val="27"/>
          <w:rtl/>
        </w:rPr>
        <w:t>،</w:t>
      </w:r>
      <w:r w:rsidRPr="00E1692D">
        <w:rPr>
          <w:rFonts w:hint="cs"/>
          <w:color w:val="000000" w:themeColor="text1"/>
          <w:sz w:val="27"/>
          <w:rtl/>
        </w:rPr>
        <w:t xml:space="preserve"> و</w:t>
      </w:r>
      <w:r w:rsidR="0071356D" w:rsidRPr="00E1692D">
        <w:rPr>
          <w:rFonts w:hint="cs"/>
          <w:color w:val="000000" w:themeColor="text1"/>
          <w:sz w:val="27"/>
          <w:rtl/>
        </w:rPr>
        <w:t>أ</w:t>
      </w:r>
      <w:r w:rsidRPr="00E1692D">
        <w:rPr>
          <w:rFonts w:hint="cs"/>
          <w:color w:val="000000" w:themeColor="text1"/>
          <w:sz w:val="27"/>
          <w:rtl/>
        </w:rPr>
        <w:t>شاعوا فيه الفكر ال</w:t>
      </w:r>
      <w:r w:rsidR="0071356D" w:rsidRPr="00E1692D">
        <w:rPr>
          <w:rFonts w:hint="cs"/>
          <w:color w:val="000000" w:themeColor="text1"/>
          <w:sz w:val="27"/>
          <w:rtl/>
        </w:rPr>
        <w:t>إ</w:t>
      </w:r>
      <w:r w:rsidRPr="00E1692D">
        <w:rPr>
          <w:rFonts w:hint="cs"/>
          <w:color w:val="000000" w:themeColor="text1"/>
          <w:sz w:val="27"/>
          <w:rtl/>
        </w:rPr>
        <w:t>شراقي</w:t>
      </w:r>
      <w:r w:rsidR="0071356D" w:rsidRPr="00E1692D">
        <w:rPr>
          <w:rFonts w:hint="cs"/>
          <w:color w:val="000000" w:themeColor="text1"/>
          <w:sz w:val="27"/>
          <w:rtl/>
        </w:rPr>
        <w:t>،</w:t>
      </w:r>
      <w:r w:rsidRPr="00E1692D">
        <w:rPr>
          <w:rFonts w:hint="cs"/>
          <w:color w:val="000000" w:themeColor="text1"/>
          <w:sz w:val="27"/>
          <w:rtl/>
        </w:rPr>
        <w:t xml:space="preserve"> القائم على الوجدان</w:t>
      </w:r>
      <w:r w:rsidR="0071356D" w:rsidRPr="00E1692D">
        <w:rPr>
          <w:rFonts w:hint="cs"/>
          <w:color w:val="000000" w:themeColor="text1"/>
          <w:sz w:val="27"/>
          <w:rtl/>
        </w:rPr>
        <w:t xml:space="preserve">، </w:t>
      </w:r>
      <w:r w:rsidRPr="00E1692D">
        <w:rPr>
          <w:rFonts w:hint="cs"/>
          <w:color w:val="000000" w:themeColor="text1"/>
          <w:sz w:val="27"/>
          <w:rtl/>
        </w:rPr>
        <w:t xml:space="preserve">بدلاً </w:t>
      </w:r>
      <w:r w:rsidR="004D68EB">
        <w:rPr>
          <w:rFonts w:hint="cs"/>
          <w:color w:val="000000" w:themeColor="text1"/>
          <w:sz w:val="27"/>
          <w:rtl/>
        </w:rPr>
        <w:t>م</w:t>
      </w:r>
      <w:r w:rsidRPr="00E1692D">
        <w:rPr>
          <w:rFonts w:hint="cs"/>
          <w:color w:val="000000" w:themeColor="text1"/>
          <w:sz w:val="27"/>
          <w:rtl/>
        </w:rPr>
        <w:t>ن البرهان</w:t>
      </w:r>
      <w:r w:rsidR="0071356D" w:rsidRPr="00E1692D">
        <w:rPr>
          <w:rFonts w:hint="cs"/>
          <w:color w:val="000000" w:themeColor="text1"/>
          <w:sz w:val="27"/>
          <w:rtl/>
        </w:rPr>
        <w:t>.</w:t>
      </w:r>
      <w:r w:rsidRPr="00E1692D">
        <w:rPr>
          <w:rFonts w:hint="cs"/>
          <w:color w:val="000000" w:themeColor="text1"/>
          <w:sz w:val="27"/>
          <w:rtl/>
        </w:rPr>
        <w:t xml:space="preserve"> ومم</w:t>
      </w:r>
      <w:r w:rsidR="0071356D" w:rsidRPr="00E1692D">
        <w:rPr>
          <w:rFonts w:hint="cs"/>
          <w:color w:val="000000" w:themeColor="text1"/>
          <w:sz w:val="27"/>
          <w:rtl/>
        </w:rPr>
        <w:t>ّ</w:t>
      </w:r>
      <w:r w:rsidRPr="00E1692D">
        <w:rPr>
          <w:rFonts w:hint="cs"/>
          <w:color w:val="000000" w:themeColor="text1"/>
          <w:sz w:val="27"/>
          <w:rtl/>
        </w:rPr>
        <w:t>ا زاد في ضمور الفكر الاستدلالي تقريب الصفوي</w:t>
      </w:r>
      <w:r w:rsidR="0071356D" w:rsidRPr="00E1692D">
        <w:rPr>
          <w:rFonts w:hint="cs"/>
          <w:color w:val="000000" w:themeColor="text1"/>
          <w:sz w:val="27"/>
          <w:rtl/>
        </w:rPr>
        <w:t>ّ</w:t>
      </w:r>
      <w:r w:rsidRPr="00E1692D">
        <w:rPr>
          <w:rFonts w:hint="cs"/>
          <w:color w:val="000000" w:themeColor="text1"/>
          <w:sz w:val="27"/>
          <w:rtl/>
        </w:rPr>
        <w:t>ين لل</w:t>
      </w:r>
      <w:r w:rsidR="0071356D" w:rsidRPr="00E1692D">
        <w:rPr>
          <w:rFonts w:hint="cs"/>
          <w:color w:val="000000" w:themeColor="text1"/>
          <w:sz w:val="27"/>
          <w:rtl/>
        </w:rPr>
        <w:t>أ</w:t>
      </w:r>
      <w:r w:rsidRPr="00E1692D">
        <w:rPr>
          <w:rFonts w:hint="cs"/>
          <w:color w:val="000000" w:themeColor="text1"/>
          <w:sz w:val="27"/>
          <w:rtl/>
        </w:rPr>
        <w:t>خباريين</w:t>
      </w:r>
      <w:r w:rsidR="0071356D" w:rsidRPr="00E1692D">
        <w:rPr>
          <w:rFonts w:hint="cs"/>
          <w:color w:val="000000" w:themeColor="text1"/>
          <w:sz w:val="27"/>
          <w:rtl/>
        </w:rPr>
        <w:t>،</w:t>
      </w:r>
      <w:r w:rsidRPr="00E1692D">
        <w:rPr>
          <w:rFonts w:hint="cs"/>
          <w:color w:val="000000" w:themeColor="text1"/>
          <w:sz w:val="27"/>
          <w:rtl/>
        </w:rPr>
        <w:t xml:space="preserve"> وقبولهم التعاون مع الدول الغربي</w:t>
      </w:r>
      <w:r w:rsidR="0071356D" w:rsidRPr="00E1692D">
        <w:rPr>
          <w:rFonts w:hint="cs"/>
          <w:color w:val="000000" w:themeColor="text1"/>
          <w:sz w:val="27"/>
          <w:rtl/>
        </w:rPr>
        <w:t>ّ</w:t>
      </w:r>
      <w:r w:rsidRPr="00E1692D">
        <w:rPr>
          <w:rFonts w:hint="cs"/>
          <w:color w:val="000000" w:themeColor="text1"/>
          <w:sz w:val="27"/>
          <w:rtl/>
        </w:rPr>
        <w:t>ة في العلاقات الخارجي</w:t>
      </w:r>
      <w:r w:rsidR="0071356D" w:rsidRPr="00E1692D">
        <w:rPr>
          <w:rFonts w:hint="cs"/>
          <w:color w:val="000000" w:themeColor="text1"/>
          <w:sz w:val="27"/>
          <w:rtl/>
        </w:rPr>
        <w:t>ّ</w:t>
      </w:r>
      <w:r w:rsidRPr="00E1692D">
        <w:rPr>
          <w:rFonts w:hint="cs"/>
          <w:color w:val="000000" w:themeColor="text1"/>
          <w:sz w:val="27"/>
          <w:rtl/>
        </w:rPr>
        <w:t>ة. وعملوا على الحدّ من نفوذ العقلي</w:t>
      </w:r>
      <w:r w:rsidR="0071356D" w:rsidRPr="00E1692D">
        <w:rPr>
          <w:rFonts w:hint="cs"/>
          <w:color w:val="000000" w:themeColor="text1"/>
          <w:sz w:val="27"/>
          <w:rtl/>
        </w:rPr>
        <w:t>ّ</w:t>
      </w:r>
      <w:r w:rsidRPr="00E1692D">
        <w:rPr>
          <w:rFonts w:hint="cs"/>
          <w:color w:val="000000" w:themeColor="text1"/>
          <w:sz w:val="27"/>
          <w:rtl/>
        </w:rPr>
        <w:t>ين</w:t>
      </w:r>
      <w:r w:rsidR="0071356D" w:rsidRPr="00E1692D">
        <w:rPr>
          <w:rFonts w:hint="cs"/>
          <w:color w:val="000000" w:themeColor="text1"/>
          <w:sz w:val="27"/>
          <w:rtl/>
        </w:rPr>
        <w:t>،</w:t>
      </w:r>
      <w:r w:rsidRPr="00E1692D">
        <w:rPr>
          <w:rFonts w:hint="cs"/>
          <w:color w:val="000000" w:themeColor="text1"/>
          <w:sz w:val="27"/>
          <w:rtl/>
        </w:rPr>
        <w:t xml:space="preserve"> الذين رفضوا مثل هذا التعاون</w:t>
      </w:r>
      <w:r w:rsidR="0071356D" w:rsidRPr="00E1692D">
        <w:rPr>
          <w:rFonts w:hint="cs"/>
          <w:color w:val="000000" w:themeColor="text1"/>
          <w:sz w:val="27"/>
          <w:rtl/>
        </w:rPr>
        <w:t>.</w:t>
      </w:r>
      <w:r w:rsidRPr="00E1692D">
        <w:rPr>
          <w:rFonts w:hint="cs"/>
          <w:color w:val="000000" w:themeColor="text1"/>
          <w:sz w:val="27"/>
          <w:rtl/>
        </w:rPr>
        <w:t xml:space="preserve"> وفض</w:t>
      </w:r>
      <w:r w:rsidR="0071356D" w:rsidRPr="00E1692D">
        <w:rPr>
          <w:rFonts w:hint="cs"/>
          <w:color w:val="000000" w:themeColor="text1"/>
          <w:sz w:val="27"/>
          <w:rtl/>
        </w:rPr>
        <w:t>َّ</w:t>
      </w:r>
      <w:r w:rsidRPr="00E1692D">
        <w:rPr>
          <w:rFonts w:hint="cs"/>
          <w:color w:val="000000" w:themeColor="text1"/>
          <w:sz w:val="27"/>
          <w:rtl/>
        </w:rPr>
        <w:t>ل هؤلاء الفقهاء البقاء في العراق</w:t>
      </w:r>
      <w:r w:rsidR="0071356D" w:rsidRPr="00E1692D">
        <w:rPr>
          <w:rFonts w:hint="cs"/>
          <w:color w:val="000000" w:themeColor="text1"/>
          <w:sz w:val="27"/>
          <w:rtl/>
        </w:rPr>
        <w:t>،</w:t>
      </w:r>
      <w:r w:rsidRPr="00E1692D">
        <w:rPr>
          <w:rFonts w:hint="cs"/>
          <w:color w:val="000000" w:themeColor="text1"/>
          <w:sz w:val="27"/>
          <w:rtl/>
        </w:rPr>
        <w:t xml:space="preserve"> وفي مقد</w:t>
      </w:r>
      <w:r w:rsidR="0071356D" w:rsidRPr="00E1692D">
        <w:rPr>
          <w:rFonts w:hint="cs"/>
          <w:color w:val="000000" w:themeColor="text1"/>
          <w:sz w:val="27"/>
          <w:rtl/>
        </w:rPr>
        <w:t>ّ</w:t>
      </w:r>
      <w:r w:rsidRPr="00E1692D">
        <w:rPr>
          <w:rFonts w:hint="cs"/>
          <w:color w:val="000000" w:themeColor="text1"/>
          <w:sz w:val="27"/>
          <w:rtl/>
        </w:rPr>
        <w:t>متهم</w:t>
      </w:r>
      <w:r w:rsidR="0071356D" w:rsidRPr="00E1692D">
        <w:rPr>
          <w:rFonts w:hint="cs"/>
          <w:color w:val="000000" w:themeColor="text1"/>
          <w:sz w:val="27"/>
          <w:rtl/>
        </w:rPr>
        <w:t>:</w:t>
      </w:r>
      <w:r w:rsidRPr="00E1692D">
        <w:rPr>
          <w:rFonts w:hint="cs"/>
          <w:color w:val="000000" w:themeColor="text1"/>
          <w:sz w:val="27"/>
          <w:rtl/>
        </w:rPr>
        <w:t xml:space="preserve"> الشهيد ال</w:t>
      </w:r>
      <w:r w:rsidR="0071356D" w:rsidRPr="00E1692D">
        <w:rPr>
          <w:rFonts w:hint="cs"/>
          <w:color w:val="000000" w:themeColor="text1"/>
          <w:sz w:val="27"/>
          <w:rtl/>
        </w:rPr>
        <w:t>أ</w:t>
      </w:r>
      <w:r w:rsidRPr="00E1692D">
        <w:rPr>
          <w:rFonts w:hint="cs"/>
          <w:color w:val="000000" w:themeColor="text1"/>
          <w:sz w:val="27"/>
          <w:rtl/>
        </w:rPr>
        <w:t>و</w:t>
      </w:r>
      <w:r w:rsidR="0071356D" w:rsidRPr="00E1692D">
        <w:rPr>
          <w:rFonts w:hint="cs"/>
          <w:color w:val="000000" w:themeColor="text1"/>
          <w:sz w:val="27"/>
          <w:rtl/>
        </w:rPr>
        <w:t>ّ</w:t>
      </w:r>
      <w:r w:rsidRPr="00E1692D">
        <w:rPr>
          <w:rFonts w:hint="cs"/>
          <w:color w:val="000000" w:themeColor="text1"/>
          <w:sz w:val="27"/>
          <w:rtl/>
        </w:rPr>
        <w:t>ل(786هـ)</w:t>
      </w:r>
      <w:r w:rsidR="0071356D" w:rsidRPr="00E1692D">
        <w:rPr>
          <w:rFonts w:hint="cs"/>
          <w:color w:val="000000" w:themeColor="text1"/>
          <w:sz w:val="27"/>
          <w:rtl/>
        </w:rPr>
        <w:t>،</w:t>
      </w:r>
      <w:r w:rsidRPr="00E1692D">
        <w:rPr>
          <w:rFonts w:hint="cs"/>
          <w:color w:val="000000" w:themeColor="text1"/>
          <w:sz w:val="27"/>
          <w:rtl/>
        </w:rPr>
        <w:t xml:space="preserve"> والشهيد الثاني(965هـ)</w:t>
      </w:r>
      <w:r w:rsidR="0071356D" w:rsidRPr="00E1692D">
        <w:rPr>
          <w:rFonts w:hint="cs"/>
          <w:color w:val="000000" w:themeColor="text1"/>
          <w:sz w:val="27"/>
          <w:rtl/>
        </w:rPr>
        <w:t>،</w:t>
      </w:r>
      <w:r w:rsidRPr="00E1692D">
        <w:rPr>
          <w:rFonts w:hint="cs"/>
          <w:color w:val="000000" w:themeColor="text1"/>
          <w:sz w:val="27"/>
          <w:rtl/>
        </w:rPr>
        <w:t xml:space="preserve"> وابنه صاحب المعالم(1011هـ)</w:t>
      </w:r>
      <w:r w:rsidR="0071356D" w:rsidRPr="00E1692D">
        <w:rPr>
          <w:rFonts w:hint="cs"/>
          <w:color w:val="000000" w:themeColor="text1"/>
          <w:sz w:val="27"/>
          <w:rtl/>
        </w:rPr>
        <w:t>،</w:t>
      </w:r>
      <w:r w:rsidRPr="00E1692D">
        <w:rPr>
          <w:rFonts w:hint="cs"/>
          <w:color w:val="000000" w:themeColor="text1"/>
          <w:sz w:val="27"/>
          <w:rtl/>
        </w:rPr>
        <w:t xml:space="preserve"> وسبطه محمد صاحب المدارك(1009هـ). </w:t>
      </w:r>
    </w:p>
    <w:p w:rsidR="005B395D" w:rsidRPr="00E1692D" w:rsidRDefault="005B395D" w:rsidP="0071356D">
      <w:pPr>
        <w:rPr>
          <w:color w:val="000000" w:themeColor="text1"/>
          <w:sz w:val="27"/>
          <w:rtl/>
        </w:rPr>
      </w:pPr>
      <w:r w:rsidRPr="00E1692D">
        <w:rPr>
          <w:rFonts w:hint="cs"/>
          <w:color w:val="000000" w:themeColor="text1"/>
          <w:sz w:val="27"/>
          <w:rtl/>
        </w:rPr>
        <w:t>وبقيت النجف بعيدة</w:t>
      </w:r>
      <w:r w:rsidR="0071356D" w:rsidRPr="00E1692D">
        <w:rPr>
          <w:rFonts w:hint="cs"/>
          <w:color w:val="000000" w:themeColor="text1"/>
          <w:sz w:val="27"/>
          <w:rtl/>
        </w:rPr>
        <w:t>ً</w:t>
      </w:r>
      <w:r w:rsidRPr="00E1692D">
        <w:rPr>
          <w:rFonts w:hint="cs"/>
          <w:color w:val="000000" w:themeColor="text1"/>
          <w:sz w:val="27"/>
          <w:rtl/>
        </w:rPr>
        <w:t xml:space="preserve"> عن نفوذ السلطان والتدخ</w:t>
      </w:r>
      <w:r w:rsidR="0071356D" w:rsidRPr="00E1692D">
        <w:rPr>
          <w:rFonts w:hint="cs"/>
          <w:color w:val="000000" w:themeColor="text1"/>
          <w:sz w:val="27"/>
          <w:rtl/>
        </w:rPr>
        <w:t>ُّ</w:t>
      </w:r>
      <w:r w:rsidRPr="00E1692D">
        <w:rPr>
          <w:rFonts w:hint="cs"/>
          <w:color w:val="000000" w:themeColor="text1"/>
          <w:sz w:val="27"/>
          <w:rtl/>
        </w:rPr>
        <w:t>ل في شؤونها</w:t>
      </w:r>
      <w:r w:rsidR="0071356D" w:rsidRPr="00E1692D">
        <w:rPr>
          <w:rFonts w:hint="cs"/>
          <w:color w:val="000000" w:themeColor="text1"/>
          <w:sz w:val="27"/>
          <w:rtl/>
        </w:rPr>
        <w:t>،</w:t>
      </w:r>
      <w:r w:rsidRPr="00E1692D">
        <w:rPr>
          <w:rFonts w:hint="cs"/>
          <w:color w:val="000000" w:themeColor="text1"/>
          <w:sz w:val="27"/>
          <w:rtl/>
        </w:rPr>
        <w:t xml:space="preserve"> مم</w:t>
      </w:r>
      <w:r w:rsidR="0071356D" w:rsidRPr="00E1692D">
        <w:rPr>
          <w:rFonts w:hint="cs"/>
          <w:color w:val="000000" w:themeColor="text1"/>
          <w:sz w:val="27"/>
          <w:rtl/>
        </w:rPr>
        <w:t>ّ</w:t>
      </w:r>
      <w:r w:rsidRPr="00E1692D">
        <w:rPr>
          <w:rFonts w:hint="cs"/>
          <w:color w:val="000000" w:themeColor="text1"/>
          <w:sz w:val="27"/>
          <w:rtl/>
        </w:rPr>
        <w:t>ا جعل ذلك مسلكاً خاص</w:t>
      </w:r>
      <w:r w:rsidR="0071356D" w:rsidRPr="00E1692D">
        <w:rPr>
          <w:rFonts w:hint="cs"/>
          <w:color w:val="000000" w:themeColor="text1"/>
          <w:sz w:val="27"/>
          <w:rtl/>
        </w:rPr>
        <w:t>ّ</w:t>
      </w:r>
      <w:r w:rsidRPr="00E1692D">
        <w:rPr>
          <w:rFonts w:hint="cs"/>
          <w:color w:val="000000" w:themeColor="text1"/>
          <w:sz w:val="27"/>
          <w:rtl/>
        </w:rPr>
        <w:t>اً بالمدرسة النجفي</w:t>
      </w:r>
      <w:r w:rsidR="0071356D" w:rsidRPr="00E1692D">
        <w:rPr>
          <w:rFonts w:hint="cs"/>
          <w:color w:val="000000" w:themeColor="text1"/>
          <w:sz w:val="27"/>
          <w:rtl/>
        </w:rPr>
        <w:t>ّ</w:t>
      </w:r>
      <w:r w:rsidRPr="00E1692D">
        <w:rPr>
          <w:rFonts w:hint="cs"/>
          <w:color w:val="000000" w:themeColor="text1"/>
          <w:sz w:val="27"/>
          <w:rtl/>
        </w:rPr>
        <w:t>ة</w:t>
      </w:r>
      <w:r w:rsidR="0071356D" w:rsidRPr="00E1692D">
        <w:rPr>
          <w:rFonts w:hint="cs"/>
          <w:color w:val="000000" w:themeColor="text1"/>
          <w:sz w:val="27"/>
          <w:rtl/>
        </w:rPr>
        <w:t>،</w:t>
      </w:r>
      <w:r w:rsidRPr="00E1692D">
        <w:rPr>
          <w:rFonts w:hint="cs"/>
          <w:color w:val="000000" w:themeColor="text1"/>
          <w:sz w:val="27"/>
          <w:rtl/>
        </w:rPr>
        <w:t xml:space="preserve"> تلتزم به </w:t>
      </w:r>
      <w:r w:rsidR="0071356D" w:rsidRPr="00E1692D">
        <w:rPr>
          <w:rFonts w:hint="cs"/>
          <w:color w:val="000000" w:themeColor="text1"/>
          <w:sz w:val="27"/>
          <w:rtl/>
        </w:rPr>
        <w:t>إلى</w:t>
      </w:r>
      <w:r w:rsidRPr="00E1692D">
        <w:rPr>
          <w:rFonts w:hint="cs"/>
          <w:color w:val="000000" w:themeColor="text1"/>
          <w:sz w:val="27"/>
          <w:rtl/>
        </w:rPr>
        <w:t xml:space="preserve"> ال</w:t>
      </w:r>
      <w:r w:rsidR="0071356D" w:rsidRPr="00E1692D">
        <w:rPr>
          <w:rFonts w:hint="cs"/>
          <w:color w:val="000000" w:themeColor="text1"/>
          <w:sz w:val="27"/>
          <w:rtl/>
        </w:rPr>
        <w:t>آ</w:t>
      </w:r>
      <w:r w:rsidRPr="00E1692D">
        <w:rPr>
          <w:rFonts w:hint="cs"/>
          <w:color w:val="000000" w:themeColor="text1"/>
          <w:sz w:val="27"/>
          <w:rtl/>
        </w:rPr>
        <w:t>ن. ودعم الصفوي</w:t>
      </w:r>
      <w:r w:rsidR="0071356D" w:rsidRPr="00E1692D">
        <w:rPr>
          <w:rFonts w:hint="cs"/>
          <w:color w:val="000000" w:themeColor="text1"/>
          <w:sz w:val="27"/>
          <w:rtl/>
        </w:rPr>
        <w:t>ّ</w:t>
      </w:r>
      <w:r w:rsidRPr="00E1692D">
        <w:rPr>
          <w:rFonts w:hint="cs"/>
          <w:color w:val="000000" w:themeColor="text1"/>
          <w:sz w:val="27"/>
          <w:rtl/>
        </w:rPr>
        <w:t>ون الحركة ال</w:t>
      </w:r>
      <w:r w:rsidR="0071356D" w:rsidRPr="00E1692D">
        <w:rPr>
          <w:rFonts w:hint="cs"/>
          <w:color w:val="000000" w:themeColor="text1"/>
          <w:sz w:val="27"/>
          <w:rtl/>
        </w:rPr>
        <w:t>أ</w:t>
      </w:r>
      <w:r w:rsidRPr="00E1692D">
        <w:rPr>
          <w:rFonts w:hint="cs"/>
          <w:color w:val="000000" w:themeColor="text1"/>
          <w:sz w:val="27"/>
          <w:rtl/>
        </w:rPr>
        <w:t xml:space="preserve">خبارية النامية في البحرين، </w:t>
      </w:r>
      <w:r w:rsidR="0071356D" w:rsidRPr="00E1692D">
        <w:rPr>
          <w:rFonts w:hint="cs"/>
          <w:color w:val="000000" w:themeColor="text1"/>
          <w:sz w:val="27"/>
          <w:rtl/>
        </w:rPr>
        <w:t>الأمر الذي</w:t>
      </w:r>
      <w:r w:rsidRPr="00E1692D">
        <w:rPr>
          <w:rFonts w:hint="cs"/>
          <w:color w:val="000000" w:themeColor="text1"/>
          <w:sz w:val="27"/>
          <w:rtl/>
        </w:rPr>
        <w:t xml:space="preserve"> مه</w:t>
      </w:r>
      <w:r w:rsidR="0071356D" w:rsidRPr="00E1692D">
        <w:rPr>
          <w:rFonts w:hint="cs"/>
          <w:color w:val="000000" w:themeColor="text1"/>
          <w:sz w:val="27"/>
          <w:rtl/>
        </w:rPr>
        <w:t>َّ</w:t>
      </w:r>
      <w:r w:rsidRPr="00E1692D">
        <w:rPr>
          <w:rFonts w:hint="cs"/>
          <w:color w:val="000000" w:themeColor="text1"/>
          <w:sz w:val="27"/>
          <w:rtl/>
        </w:rPr>
        <w:t xml:space="preserve">د لظهور تيار محمد </w:t>
      </w:r>
      <w:r w:rsidR="0071356D" w:rsidRPr="00E1692D">
        <w:rPr>
          <w:rFonts w:hint="cs"/>
          <w:color w:val="000000" w:themeColor="text1"/>
          <w:sz w:val="27"/>
          <w:rtl/>
        </w:rPr>
        <w:t>أ</w:t>
      </w:r>
      <w:r w:rsidRPr="00E1692D">
        <w:rPr>
          <w:rFonts w:hint="cs"/>
          <w:color w:val="000000" w:themeColor="text1"/>
          <w:sz w:val="27"/>
          <w:rtl/>
        </w:rPr>
        <w:t>مين ال</w:t>
      </w:r>
      <w:r w:rsidR="0071356D" w:rsidRPr="00E1692D">
        <w:rPr>
          <w:rFonts w:hint="cs"/>
          <w:color w:val="000000" w:themeColor="text1"/>
          <w:sz w:val="27"/>
          <w:rtl/>
        </w:rPr>
        <w:t>إ</w:t>
      </w:r>
      <w:r w:rsidRPr="00E1692D">
        <w:rPr>
          <w:rFonts w:hint="cs"/>
          <w:color w:val="000000" w:themeColor="text1"/>
          <w:sz w:val="27"/>
          <w:rtl/>
        </w:rPr>
        <w:t>ستر</w:t>
      </w:r>
      <w:r w:rsidR="00CA503C" w:rsidRPr="00E1692D">
        <w:rPr>
          <w:rFonts w:hint="cs"/>
          <w:color w:val="000000" w:themeColor="text1"/>
          <w:sz w:val="27"/>
          <w:rtl/>
        </w:rPr>
        <w:t>آبادي</w:t>
      </w:r>
      <w:r w:rsidRPr="00E1692D">
        <w:rPr>
          <w:rFonts w:hint="cs"/>
          <w:color w:val="000000" w:themeColor="text1"/>
          <w:sz w:val="27"/>
          <w:rtl/>
        </w:rPr>
        <w:t>(1033هـ)</w:t>
      </w:r>
      <w:r w:rsidR="0071356D" w:rsidRPr="00E1692D">
        <w:rPr>
          <w:rFonts w:hint="cs"/>
          <w:color w:val="000000" w:themeColor="text1"/>
          <w:sz w:val="27"/>
          <w:rtl/>
        </w:rPr>
        <w:t>،</w:t>
      </w:r>
      <w:r w:rsidRPr="00E1692D">
        <w:rPr>
          <w:rFonts w:hint="cs"/>
          <w:color w:val="000000" w:themeColor="text1"/>
          <w:sz w:val="27"/>
          <w:rtl/>
        </w:rPr>
        <w:t xml:space="preserve"> ويوسف البحراني(1186هـ)</w:t>
      </w:r>
      <w:r w:rsidR="0071356D" w:rsidRPr="00E1692D">
        <w:rPr>
          <w:rFonts w:hint="cs"/>
          <w:color w:val="000000" w:themeColor="text1"/>
          <w:sz w:val="27"/>
          <w:rtl/>
        </w:rPr>
        <w:t>،</w:t>
      </w:r>
      <w:r w:rsidRPr="00E1692D">
        <w:rPr>
          <w:rFonts w:hint="cs"/>
          <w:color w:val="000000" w:themeColor="text1"/>
          <w:sz w:val="27"/>
          <w:rtl/>
        </w:rPr>
        <w:t xml:space="preserve"> والح</w:t>
      </w:r>
      <w:r w:rsidR="0071356D" w:rsidRPr="00E1692D">
        <w:rPr>
          <w:rFonts w:hint="cs"/>
          <w:color w:val="000000" w:themeColor="text1"/>
          <w:sz w:val="27"/>
          <w:rtl/>
        </w:rPr>
        <w:t>ُ</w:t>
      </w:r>
      <w:r w:rsidRPr="00E1692D">
        <w:rPr>
          <w:rFonts w:hint="cs"/>
          <w:color w:val="000000" w:themeColor="text1"/>
          <w:sz w:val="27"/>
          <w:rtl/>
        </w:rPr>
        <w:t>ر</w:t>
      </w:r>
      <w:r w:rsidR="0071356D" w:rsidRPr="00E1692D">
        <w:rPr>
          <w:rFonts w:hint="cs"/>
          <w:color w:val="000000" w:themeColor="text1"/>
          <w:sz w:val="27"/>
          <w:rtl/>
        </w:rPr>
        <w:t>ّ</w:t>
      </w:r>
      <w:r w:rsidRPr="00E1692D">
        <w:rPr>
          <w:rFonts w:hint="cs"/>
          <w:color w:val="000000" w:themeColor="text1"/>
          <w:sz w:val="27"/>
          <w:rtl/>
        </w:rPr>
        <w:t xml:space="preserve"> العاملي</w:t>
      </w:r>
      <w:r w:rsidR="0071356D" w:rsidRPr="00E1692D">
        <w:rPr>
          <w:rFonts w:hint="cs"/>
          <w:color w:val="000000" w:themeColor="text1"/>
          <w:sz w:val="27"/>
          <w:rtl/>
        </w:rPr>
        <w:t>(1104هـ)، والماحوزي</w:t>
      </w:r>
      <w:r w:rsidRPr="00E1692D">
        <w:rPr>
          <w:rFonts w:hint="cs"/>
          <w:color w:val="000000" w:themeColor="text1"/>
          <w:sz w:val="27"/>
          <w:rtl/>
        </w:rPr>
        <w:t>(1129هـ)</w:t>
      </w:r>
      <w:r w:rsidR="0071356D" w:rsidRPr="00E1692D">
        <w:rPr>
          <w:rFonts w:hint="cs"/>
          <w:color w:val="000000" w:themeColor="text1"/>
          <w:sz w:val="27"/>
          <w:rtl/>
        </w:rPr>
        <w:t>،</w:t>
      </w:r>
      <w:r w:rsidRPr="00E1692D">
        <w:rPr>
          <w:rFonts w:hint="cs"/>
          <w:color w:val="000000" w:themeColor="text1"/>
          <w:sz w:val="27"/>
          <w:rtl/>
        </w:rPr>
        <w:t xml:space="preserve"> الذي رو</w:t>
      </w:r>
      <w:r w:rsidR="0071356D" w:rsidRPr="00E1692D">
        <w:rPr>
          <w:rFonts w:hint="cs"/>
          <w:color w:val="000000" w:themeColor="text1"/>
          <w:sz w:val="27"/>
          <w:rtl/>
        </w:rPr>
        <w:t>َّ</w:t>
      </w:r>
      <w:r w:rsidRPr="00E1692D">
        <w:rPr>
          <w:rFonts w:hint="cs"/>
          <w:color w:val="000000" w:themeColor="text1"/>
          <w:sz w:val="27"/>
          <w:rtl/>
        </w:rPr>
        <w:t>ج رأي ال</w:t>
      </w:r>
      <w:r w:rsidR="0071356D" w:rsidRPr="00E1692D">
        <w:rPr>
          <w:rFonts w:hint="cs"/>
          <w:color w:val="000000" w:themeColor="text1"/>
          <w:sz w:val="27"/>
          <w:rtl/>
        </w:rPr>
        <w:t>أ</w:t>
      </w:r>
      <w:r w:rsidRPr="00E1692D">
        <w:rPr>
          <w:rFonts w:hint="cs"/>
          <w:color w:val="000000" w:themeColor="text1"/>
          <w:sz w:val="27"/>
          <w:rtl/>
        </w:rPr>
        <w:t xml:space="preserve">خباريين في وجوب الجمعة في غيبة المعصوم. </w:t>
      </w:r>
    </w:p>
    <w:p w:rsidR="005B395D" w:rsidRPr="00E1692D" w:rsidRDefault="005B395D" w:rsidP="0071356D">
      <w:pPr>
        <w:rPr>
          <w:color w:val="000000" w:themeColor="text1"/>
          <w:sz w:val="27"/>
          <w:rtl/>
        </w:rPr>
      </w:pPr>
      <w:r w:rsidRPr="00E1692D">
        <w:rPr>
          <w:rFonts w:hint="cs"/>
          <w:color w:val="000000" w:themeColor="text1"/>
          <w:sz w:val="27"/>
          <w:rtl/>
        </w:rPr>
        <w:t>كما ساعد على رواج ال</w:t>
      </w:r>
      <w:r w:rsidR="0071356D" w:rsidRPr="00E1692D">
        <w:rPr>
          <w:rFonts w:hint="cs"/>
          <w:color w:val="000000" w:themeColor="text1"/>
          <w:sz w:val="27"/>
          <w:rtl/>
        </w:rPr>
        <w:t>أ</w:t>
      </w:r>
      <w:r w:rsidRPr="00E1692D">
        <w:rPr>
          <w:rFonts w:hint="cs"/>
          <w:color w:val="000000" w:themeColor="text1"/>
          <w:sz w:val="27"/>
          <w:rtl/>
        </w:rPr>
        <w:t>خبارية تعاظم نفوذ العرفان لدى ال</w:t>
      </w:r>
      <w:r w:rsidR="0071356D" w:rsidRPr="00E1692D">
        <w:rPr>
          <w:rFonts w:hint="cs"/>
          <w:color w:val="000000" w:themeColor="text1"/>
          <w:sz w:val="27"/>
          <w:rtl/>
        </w:rPr>
        <w:t>إ</w:t>
      </w:r>
      <w:r w:rsidRPr="00E1692D">
        <w:rPr>
          <w:rFonts w:hint="cs"/>
          <w:color w:val="000000" w:themeColor="text1"/>
          <w:sz w:val="27"/>
          <w:rtl/>
        </w:rPr>
        <w:t>مامية</w:t>
      </w:r>
      <w:r w:rsidR="0071356D" w:rsidRPr="00E1692D">
        <w:rPr>
          <w:rFonts w:hint="cs"/>
          <w:color w:val="000000" w:themeColor="text1"/>
          <w:sz w:val="27"/>
          <w:rtl/>
        </w:rPr>
        <w:t>،</w:t>
      </w:r>
      <w:r w:rsidRPr="00E1692D">
        <w:rPr>
          <w:rFonts w:hint="cs"/>
          <w:color w:val="000000" w:themeColor="text1"/>
          <w:sz w:val="27"/>
          <w:rtl/>
        </w:rPr>
        <w:t xml:space="preserve"> وخاص</w:t>
      </w:r>
      <w:r w:rsidR="0071356D" w:rsidRPr="00E1692D">
        <w:rPr>
          <w:rFonts w:hint="cs"/>
          <w:color w:val="000000" w:themeColor="text1"/>
          <w:sz w:val="27"/>
          <w:rtl/>
        </w:rPr>
        <w:t>ّ</w:t>
      </w:r>
      <w:r w:rsidRPr="00E1692D">
        <w:rPr>
          <w:rFonts w:hint="cs"/>
          <w:color w:val="000000" w:themeColor="text1"/>
          <w:sz w:val="27"/>
          <w:rtl/>
        </w:rPr>
        <w:t>ة المدرسة ال</w:t>
      </w:r>
      <w:r w:rsidR="0071356D" w:rsidRPr="00E1692D">
        <w:rPr>
          <w:rFonts w:hint="cs"/>
          <w:color w:val="000000" w:themeColor="text1"/>
          <w:sz w:val="27"/>
          <w:rtl/>
        </w:rPr>
        <w:t>إ</w:t>
      </w:r>
      <w:r w:rsidRPr="00E1692D">
        <w:rPr>
          <w:rFonts w:hint="cs"/>
          <w:color w:val="000000" w:themeColor="text1"/>
          <w:sz w:val="27"/>
          <w:rtl/>
        </w:rPr>
        <w:t>شراقية</w:t>
      </w:r>
      <w:r w:rsidR="0071356D" w:rsidRPr="00E1692D">
        <w:rPr>
          <w:rFonts w:hint="cs"/>
          <w:color w:val="000000" w:themeColor="text1"/>
          <w:sz w:val="27"/>
          <w:rtl/>
        </w:rPr>
        <w:t>،</w:t>
      </w:r>
      <w:r w:rsidRPr="00E1692D">
        <w:rPr>
          <w:rFonts w:hint="cs"/>
          <w:color w:val="000000" w:themeColor="text1"/>
          <w:sz w:val="27"/>
          <w:rtl/>
        </w:rPr>
        <w:t xml:space="preserve"> على يد الداماد(1041هـ)</w:t>
      </w:r>
      <w:r w:rsidR="0071356D" w:rsidRPr="00E1692D">
        <w:rPr>
          <w:rFonts w:hint="cs"/>
          <w:color w:val="000000" w:themeColor="text1"/>
          <w:sz w:val="27"/>
          <w:rtl/>
        </w:rPr>
        <w:t>،</w:t>
      </w:r>
      <w:r w:rsidRPr="00E1692D">
        <w:rPr>
          <w:rFonts w:hint="cs"/>
          <w:color w:val="000000" w:themeColor="text1"/>
          <w:sz w:val="27"/>
          <w:rtl/>
        </w:rPr>
        <w:t xml:space="preserve"> والفيض الكاشاني(1090هـ)</w:t>
      </w:r>
      <w:r w:rsidR="0071356D" w:rsidRPr="00E1692D">
        <w:rPr>
          <w:rFonts w:hint="cs"/>
          <w:color w:val="000000" w:themeColor="text1"/>
          <w:sz w:val="27"/>
          <w:rtl/>
        </w:rPr>
        <w:t>،</w:t>
      </w:r>
      <w:r w:rsidRPr="00E1692D">
        <w:rPr>
          <w:rFonts w:hint="cs"/>
          <w:color w:val="000000" w:themeColor="text1"/>
          <w:sz w:val="27"/>
          <w:rtl/>
        </w:rPr>
        <w:t xml:space="preserve"> والملا صدر الدين الشيرازي(1050هـ)</w:t>
      </w:r>
      <w:r w:rsidR="0071356D" w:rsidRPr="00E1692D">
        <w:rPr>
          <w:rFonts w:hint="cs"/>
          <w:color w:val="000000" w:themeColor="text1"/>
          <w:sz w:val="27"/>
          <w:rtl/>
        </w:rPr>
        <w:t>،</w:t>
      </w:r>
      <w:r w:rsidRPr="00E1692D">
        <w:rPr>
          <w:rFonts w:hint="cs"/>
          <w:color w:val="000000" w:themeColor="text1"/>
          <w:sz w:val="27"/>
          <w:rtl/>
        </w:rPr>
        <w:t xml:space="preserve"> الذي انتقد الفقهاء</w:t>
      </w:r>
      <w:r w:rsidR="0071356D" w:rsidRPr="00E1692D">
        <w:rPr>
          <w:rFonts w:hint="cs"/>
          <w:color w:val="000000" w:themeColor="text1"/>
          <w:sz w:val="27"/>
          <w:rtl/>
        </w:rPr>
        <w:t>،</w:t>
      </w:r>
      <w:r w:rsidRPr="00E1692D">
        <w:rPr>
          <w:rFonts w:hint="cs"/>
          <w:color w:val="000000" w:themeColor="text1"/>
          <w:sz w:val="27"/>
          <w:rtl/>
        </w:rPr>
        <w:t xml:space="preserve"> والاستدلال العقلي لدى الفقهاء</w:t>
      </w:r>
      <w:r w:rsidR="0071356D" w:rsidRPr="00E1692D">
        <w:rPr>
          <w:rFonts w:hint="cs"/>
          <w:color w:val="000000" w:themeColor="text1"/>
          <w:sz w:val="27"/>
          <w:rtl/>
        </w:rPr>
        <w:t>،</w:t>
      </w:r>
      <w:r w:rsidRPr="00E1692D">
        <w:rPr>
          <w:rFonts w:hint="cs"/>
          <w:color w:val="000000" w:themeColor="text1"/>
          <w:sz w:val="27"/>
          <w:rtl/>
        </w:rPr>
        <w:t xml:space="preserve"> رغم كونه من رو</w:t>
      </w:r>
      <w:r w:rsidR="0071356D" w:rsidRPr="00E1692D">
        <w:rPr>
          <w:rFonts w:hint="cs"/>
          <w:color w:val="000000" w:themeColor="text1"/>
          <w:sz w:val="27"/>
          <w:rtl/>
        </w:rPr>
        <w:t>ّ</w:t>
      </w:r>
      <w:r w:rsidRPr="00E1692D">
        <w:rPr>
          <w:rFonts w:hint="cs"/>
          <w:color w:val="000000" w:themeColor="text1"/>
          <w:sz w:val="27"/>
          <w:rtl/>
        </w:rPr>
        <w:t>اد التجديد في الفلسفة ال</w:t>
      </w:r>
      <w:r w:rsidR="0071356D" w:rsidRPr="00E1692D">
        <w:rPr>
          <w:rFonts w:hint="cs"/>
          <w:color w:val="000000" w:themeColor="text1"/>
          <w:sz w:val="27"/>
          <w:rtl/>
        </w:rPr>
        <w:t>إ</w:t>
      </w:r>
      <w:r w:rsidRPr="00E1692D">
        <w:rPr>
          <w:rFonts w:hint="cs"/>
          <w:color w:val="000000" w:themeColor="text1"/>
          <w:sz w:val="27"/>
          <w:rtl/>
        </w:rPr>
        <w:t xml:space="preserve">سلامية. </w:t>
      </w:r>
    </w:p>
    <w:p w:rsidR="005B395D" w:rsidRPr="00E1692D" w:rsidRDefault="005B395D" w:rsidP="0071356D">
      <w:pPr>
        <w:rPr>
          <w:color w:val="000000" w:themeColor="text1"/>
          <w:sz w:val="27"/>
          <w:rtl/>
        </w:rPr>
      </w:pPr>
      <w:r w:rsidRPr="00E1692D">
        <w:rPr>
          <w:rFonts w:hint="cs"/>
          <w:color w:val="000000" w:themeColor="text1"/>
          <w:sz w:val="27"/>
          <w:rtl/>
        </w:rPr>
        <w:t>وفي هذه الفترة ص</w:t>
      </w:r>
      <w:r w:rsidR="0071356D" w:rsidRPr="00E1692D">
        <w:rPr>
          <w:rFonts w:hint="cs"/>
          <w:color w:val="000000" w:themeColor="text1"/>
          <w:sz w:val="27"/>
          <w:rtl/>
        </w:rPr>
        <w:t>ُ</w:t>
      </w:r>
      <w:r w:rsidRPr="00E1692D">
        <w:rPr>
          <w:rFonts w:hint="cs"/>
          <w:color w:val="000000" w:themeColor="text1"/>
          <w:sz w:val="27"/>
          <w:rtl/>
        </w:rPr>
        <w:t>ن</w:t>
      </w:r>
      <w:r w:rsidR="0071356D" w:rsidRPr="00E1692D">
        <w:rPr>
          <w:rFonts w:hint="cs"/>
          <w:color w:val="000000" w:themeColor="text1"/>
          <w:sz w:val="27"/>
          <w:rtl/>
        </w:rPr>
        <w:t>ِّ</w:t>
      </w:r>
      <w:r w:rsidRPr="00E1692D">
        <w:rPr>
          <w:rFonts w:hint="cs"/>
          <w:color w:val="000000" w:themeColor="text1"/>
          <w:sz w:val="27"/>
          <w:rtl/>
        </w:rPr>
        <w:t>فت الطائفة الثانية من مجاميع الحديث لدى ال</w:t>
      </w:r>
      <w:r w:rsidR="0071356D" w:rsidRPr="00E1692D">
        <w:rPr>
          <w:rFonts w:hint="cs"/>
          <w:color w:val="000000" w:themeColor="text1"/>
          <w:sz w:val="27"/>
          <w:rtl/>
        </w:rPr>
        <w:t>إ</w:t>
      </w:r>
      <w:r w:rsidRPr="00E1692D">
        <w:rPr>
          <w:rFonts w:hint="cs"/>
          <w:color w:val="000000" w:themeColor="text1"/>
          <w:sz w:val="27"/>
          <w:rtl/>
        </w:rPr>
        <w:t>مامية</w:t>
      </w:r>
      <w:r w:rsidR="0071356D" w:rsidRPr="00E1692D">
        <w:rPr>
          <w:rFonts w:hint="cs"/>
          <w:color w:val="000000" w:themeColor="text1"/>
          <w:sz w:val="27"/>
          <w:rtl/>
        </w:rPr>
        <w:t>،</w:t>
      </w:r>
      <w:r w:rsidRPr="00E1692D">
        <w:rPr>
          <w:rFonts w:hint="cs"/>
          <w:color w:val="000000" w:themeColor="text1"/>
          <w:sz w:val="27"/>
          <w:rtl/>
        </w:rPr>
        <w:t xml:space="preserve"> وفي مقد</w:t>
      </w:r>
      <w:r w:rsidR="0071356D" w:rsidRPr="00E1692D">
        <w:rPr>
          <w:rFonts w:hint="cs"/>
          <w:color w:val="000000" w:themeColor="text1"/>
          <w:sz w:val="27"/>
          <w:rtl/>
        </w:rPr>
        <w:t>ّ</w:t>
      </w:r>
      <w:r w:rsidRPr="00E1692D">
        <w:rPr>
          <w:rFonts w:hint="cs"/>
          <w:color w:val="000000" w:themeColor="text1"/>
          <w:sz w:val="27"/>
          <w:rtl/>
        </w:rPr>
        <w:t>متها</w:t>
      </w:r>
      <w:r w:rsidR="0071356D" w:rsidRPr="00E1692D">
        <w:rPr>
          <w:rFonts w:hint="cs"/>
          <w:color w:val="000000" w:themeColor="text1"/>
          <w:sz w:val="27"/>
          <w:rtl/>
        </w:rPr>
        <w:t>:</w:t>
      </w:r>
      <w:r w:rsidRPr="00E1692D">
        <w:rPr>
          <w:rFonts w:hint="cs"/>
          <w:color w:val="000000" w:themeColor="text1"/>
          <w:sz w:val="27"/>
          <w:rtl/>
        </w:rPr>
        <w:t xml:space="preserve"> بحار ال</w:t>
      </w:r>
      <w:r w:rsidR="0071356D" w:rsidRPr="00E1692D">
        <w:rPr>
          <w:rFonts w:hint="cs"/>
          <w:color w:val="000000" w:themeColor="text1"/>
          <w:sz w:val="27"/>
          <w:rtl/>
        </w:rPr>
        <w:t>أ</w:t>
      </w:r>
      <w:r w:rsidRPr="00E1692D">
        <w:rPr>
          <w:rFonts w:hint="cs"/>
          <w:color w:val="000000" w:themeColor="text1"/>
          <w:sz w:val="27"/>
          <w:rtl/>
        </w:rPr>
        <w:t>نوار</w:t>
      </w:r>
      <w:r w:rsidR="0071356D" w:rsidRPr="00E1692D">
        <w:rPr>
          <w:rFonts w:hint="cs"/>
          <w:color w:val="000000" w:themeColor="text1"/>
          <w:sz w:val="27"/>
          <w:rtl/>
        </w:rPr>
        <w:t xml:space="preserve">، </w:t>
      </w:r>
      <w:r w:rsidRPr="00E1692D">
        <w:rPr>
          <w:rFonts w:hint="cs"/>
          <w:color w:val="000000" w:themeColor="text1"/>
          <w:sz w:val="27"/>
          <w:rtl/>
        </w:rPr>
        <w:t>لمحمد باقر المجلسي(1110هـ)</w:t>
      </w:r>
      <w:r w:rsidR="0071356D" w:rsidRPr="00E1692D">
        <w:rPr>
          <w:rFonts w:hint="cs"/>
          <w:color w:val="000000" w:themeColor="text1"/>
          <w:sz w:val="27"/>
          <w:rtl/>
        </w:rPr>
        <w:t>؛</w:t>
      </w:r>
      <w:r w:rsidRPr="00E1692D">
        <w:rPr>
          <w:rFonts w:hint="cs"/>
          <w:color w:val="000000" w:themeColor="text1"/>
          <w:sz w:val="27"/>
          <w:rtl/>
        </w:rPr>
        <w:t xml:space="preserve"> والوافي</w:t>
      </w:r>
      <w:r w:rsidR="0071356D" w:rsidRPr="00E1692D">
        <w:rPr>
          <w:rFonts w:hint="cs"/>
          <w:color w:val="000000" w:themeColor="text1"/>
          <w:sz w:val="27"/>
          <w:rtl/>
        </w:rPr>
        <w:t>،</w:t>
      </w:r>
      <w:r w:rsidRPr="00E1692D">
        <w:rPr>
          <w:rFonts w:hint="cs"/>
          <w:color w:val="000000" w:themeColor="text1"/>
          <w:sz w:val="27"/>
          <w:rtl/>
        </w:rPr>
        <w:t xml:space="preserve"> للفيض الكاشاني(1090هـ)</w:t>
      </w:r>
      <w:r w:rsidR="0071356D" w:rsidRPr="00E1692D">
        <w:rPr>
          <w:rFonts w:hint="cs"/>
          <w:color w:val="000000" w:themeColor="text1"/>
          <w:sz w:val="27"/>
          <w:rtl/>
        </w:rPr>
        <w:t>؛</w:t>
      </w:r>
      <w:r w:rsidRPr="00E1692D">
        <w:rPr>
          <w:rFonts w:hint="cs"/>
          <w:color w:val="000000" w:themeColor="text1"/>
          <w:sz w:val="27"/>
          <w:rtl/>
        </w:rPr>
        <w:t xml:space="preserve"> ووسائل الشيعة</w:t>
      </w:r>
      <w:r w:rsidR="0071356D" w:rsidRPr="00E1692D">
        <w:rPr>
          <w:rFonts w:hint="cs"/>
          <w:color w:val="000000" w:themeColor="text1"/>
          <w:sz w:val="27"/>
          <w:rtl/>
        </w:rPr>
        <w:t>،</w:t>
      </w:r>
      <w:r w:rsidRPr="00E1692D">
        <w:rPr>
          <w:rFonts w:hint="cs"/>
          <w:color w:val="000000" w:themeColor="text1"/>
          <w:sz w:val="27"/>
          <w:rtl/>
        </w:rPr>
        <w:t xml:space="preserve"> للح</w:t>
      </w:r>
      <w:r w:rsidR="0071356D" w:rsidRPr="00E1692D">
        <w:rPr>
          <w:rFonts w:hint="cs"/>
          <w:color w:val="000000" w:themeColor="text1"/>
          <w:sz w:val="27"/>
          <w:rtl/>
        </w:rPr>
        <w:t>ُ</w:t>
      </w:r>
      <w:r w:rsidRPr="00E1692D">
        <w:rPr>
          <w:rFonts w:hint="cs"/>
          <w:color w:val="000000" w:themeColor="text1"/>
          <w:sz w:val="27"/>
          <w:rtl/>
        </w:rPr>
        <w:t>ر</w:t>
      </w:r>
      <w:r w:rsidR="0071356D" w:rsidRPr="00E1692D">
        <w:rPr>
          <w:rFonts w:hint="cs"/>
          <w:color w:val="000000" w:themeColor="text1"/>
          <w:sz w:val="27"/>
          <w:rtl/>
        </w:rPr>
        <w:t>ّ</w:t>
      </w:r>
      <w:r w:rsidRPr="00E1692D">
        <w:rPr>
          <w:rFonts w:hint="cs"/>
          <w:color w:val="000000" w:themeColor="text1"/>
          <w:sz w:val="27"/>
          <w:rtl/>
        </w:rPr>
        <w:t xml:space="preserve"> العاملي(1104هـ)</w:t>
      </w:r>
      <w:r w:rsidR="0071356D" w:rsidRPr="00E1692D">
        <w:rPr>
          <w:rFonts w:hint="cs"/>
          <w:color w:val="000000" w:themeColor="text1"/>
          <w:sz w:val="27"/>
          <w:rtl/>
        </w:rPr>
        <w:t>،</w:t>
      </w:r>
      <w:r w:rsidRPr="00E1692D">
        <w:rPr>
          <w:rFonts w:hint="cs"/>
          <w:color w:val="000000" w:themeColor="text1"/>
          <w:sz w:val="27"/>
          <w:rtl/>
        </w:rPr>
        <w:t xml:space="preserve"> مم</w:t>
      </w:r>
      <w:r w:rsidR="0071356D" w:rsidRPr="00E1692D">
        <w:rPr>
          <w:rFonts w:hint="cs"/>
          <w:color w:val="000000" w:themeColor="text1"/>
          <w:sz w:val="27"/>
          <w:rtl/>
        </w:rPr>
        <w:t>ّ</w:t>
      </w:r>
      <w:r w:rsidRPr="00E1692D">
        <w:rPr>
          <w:rFonts w:hint="cs"/>
          <w:color w:val="000000" w:themeColor="text1"/>
          <w:sz w:val="27"/>
          <w:rtl/>
        </w:rPr>
        <w:t>ا ساعد على الخمول الفكري</w:t>
      </w:r>
      <w:r w:rsidR="0071356D" w:rsidRPr="00E1692D">
        <w:rPr>
          <w:rFonts w:hint="cs"/>
          <w:color w:val="000000" w:themeColor="text1"/>
          <w:sz w:val="27"/>
          <w:rtl/>
        </w:rPr>
        <w:t>،</w:t>
      </w:r>
      <w:r w:rsidRPr="00E1692D">
        <w:rPr>
          <w:rFonts w:hint="cs"/>
          <w:color w:val="000000" w:themeColor="text1"/>
          <w:sz w:val="27"/>
          <w:rtl/>
        </w:rPr>
        <w:t xml:space="preserve"> </w:t>
      </w:r>
      <w:r w:rsidR="0071356D" w:rsidRPr="00E1692D">
        <w:rPr>
          <w:rFonts w:hint="cs"/>
          <w:color w:val="000000" w:themeColor="text1"/>
          <w:sz w:val="27"/>
          <w:rtl/>
        </w:rPr>
        <w:t>و</w:t>
      </w:r>
      <w:r w:rsidRPr="00E1692D">
        <w:rPr>
          <w:rFonts w:hint="cs"/>
          <w:color w:val="000000" w:themeColor="text1"/>
          <w:sz w:val="27"/>
          <w:rtl/>
        </w:rPr>
        <w:t>خاص</w:t>
      </w:r>
      <w:r w:rsidR="0071356D" w:rsidRPr="00E1692D">
        <w:rPr>
          <w:rFonts w:hint="cs"/>
          <w:color w:val="000000" w:themeColor="text1"/>
          <w:sz w:val="27"/>
          <w:rtl/>
        </w:rPr>
        <w:t>ّ</w:t>
      </w:r>
      <w:r w:rsidRPr="00E1692D">
        <w:rPr>
          <w:rFonts w:hint="cs"/>
          <w:color w:val="000000" w:themeColor="text1"/>
          <w:sz w:val="27"/>
          <w:rtl/>
        </w:rPr>
        <w:t>ة مع سقوط الدولة الصفوي</w:t>
      </w:r>
      <w:r w:rsidR="0071356D" w:rsidRPr="00E1692D">
        <w:rPr>
          <w:rFonts w:hint="cs"/>
          <w:color w:val="000000" w:themeColor="text1"/>
          <w:sz w:val="27"/>
          <w:rtl/>
        </w:rPr>
        <w:t>ّ</w:t>
      </w:r>
      <w:r w:rsidRPr="00E1692D">
        <w:rPr>
          <w:rFonts w:hint="cs"/>
          <w:color w:val="000000" w:themeColor="text1"/>
          <w:sz w:val="27"/>
          <w:rtl/>
        </w:rPr>
        <w:t xml:space="preserve">ة. </w:t>
      </w:r>
    </w:p>
    <w:p w:rsidR="005B395D" w:rsidRPr="00E1692D" w:rsidRDefault="005B395D" w:rsidP="0071356D">
      <w:pPr>
        <w:rPr>
          <w:color w:val="000000" w:themeColor="text1"/>
          <w:sz w:val="27"/>
          <w:rtl/>
        </w:rPr>
      </w:pPr>
      <w:r w:rsidRPr="00E1692D">
        <w:rPr>
          <w:rFonts w:hint="cs"/>
          <w:color w:val="000000" w:themeColor="text1"/>
          <w:sz w:val="27"/>
          <w:rtl/>
        </w:rPr>
        <w:t>ولم يغي</w:t>
      </w:r>
      <w:r w:rsidR="0071356D" w:rsidRPr="00E1692D">
        <w:rPr>
          <w:rFonts w:hint="cs"/>
          <w:color w:val="000000" w:themeColor="text1"/>
          <w:sz w:val="27"/>
          <w:rtl/>
        </w:rPr>
        <w:t>ِّ</w:t>
      </w:r>
      <w:r w:rsidRPr="00E1692D">
        <w:rPr>
          <w:rFonts w:hint="cs"/>
          <w:color w:val="000000" w:themeColor="text1"/>
          <w:sz w:val="27"/>
          <w:rtl/>
        </w:rPr>
        <w:t>ر القاجاري</w:t>
      </w:r>
      <w:r w:rsidR="0071356D" w:rsidRPr="00E1692D">
        <w:rPr>
          <w:rFonts w:hint="cs"/>
          <w:color w:val="000000" w:themeColor="text1"/>
          <w:sz w:val="27"/>
          <w:rtl/>
        </w:rPr>
        <w:t>ّ</w:t>
      </w:r>
      <w:r w:rsidRPr="00E1692D">
        <w:rPr>
          <w:rFonts w:hint="cs"/>
          <w:color w:val="000000" w:themeColor="text1"/>
          <w:sz w:val="27"/>
          <w:rtl/>
        </w:rPr>
        <w:t>ون من نهج الصفوي</w:t>
      </w:r>
      <w:r w:rsidR="0071356D" w:rsidRPr="00E1692D">
        <w:rPr>
          <w:rFonts w:hint="cs"/>
          <w:color w:val="000000" w:themeColor="text1"/>
          <w:sz w:val="27"/>
          <w:rtl/>
        </w:rPr>
        <w:t>ّ</w:t>
      </w:r>
      <w:r w:rsidRPr="00E1692D">
        <w:rPr>
          <w:rFonts w:hint="cs"/>
          <w:color w:val="000000" w:themeColor="text1"/>
          <w:sz w:val="27"/>
          <w:rtl/>
        </w:rPr>
        <w:t>ين في محاربة ال</w:t>
      </w:r>
      <w:r w:rsidR="0071356D" w:rsidRPr="00E1692D">
        <w:rPr>
          <w:rFonts w:hint="cs"/>
          <w:color w:val="000000" w:themeColor="text1"/>
          <w:sz w:val="27"/>
          <w:rtl/>
        </w:rPr>
        <w:t>أ</w:t>
      </w:r>
      <w:r w:rsidRPr="00E1692D">
        <w:rPr>
          <w:rFonts w:hint="cs"/>
          <w:color w:val="000000" w:themeColor="text1"/>
          <w:sz w:val="27"/>
          <w:rtl/>
        </w:rPr>
        <w:t>صوليين</w:t>
      </w:r>
      <w:r w:rsidR="0071356D" w:rsidRPr="00E1692D">
        <w:rPr>
          <w:rFonts w:hint="cs"/>
          <w:color w:val="000000" w:themeColor="text1"/>
          <w:sz w:val="27"/>
          <w:rtl/>
        </w:rPr>
        <w:t>،</w:t>
      </w:r>
      <w:r w:rsidRPr="00E1692D">
        <w:rPr>
          <w:rFonts w:hint="cs"/>
          <w:color w:val="000000" w:themeColor="text1"/>
          <w:sz w:val="27"/>
          <w:rtl/>
        </w:rPr>
        <w:t xml:space="preserve"> وتأييد الشيخ </w:t>
      </w:r>
      <w:r w:rsidR="0071356D" w:rsidRPr="00E1692D">
        <w:rPr>
          <w:rFonts w:hint="cs"/>
          <w:color w:val="000000" w:themeColor="text1"/>
          <w:sz w:val="27"/>
          <w:rtl/>
        </w:rPr>
        <w:t>أ</w:t>
      </w:r>
      <w:r w:rsidRPr="00E1692D">
        <w:rPr>
          <w:rFonts w:hint="cs"/>
          <w:color w:val="000000" w:themeColor="text1"/>
          <w:sz w:val="27"/>
          <w:rtl/>
        </w:rPr>
        <w:t>حمد ال</w:t>
      </w:r>
      <w:r w:rsidR="0071356D" w:rsidRPr="00E1692D">
        <w:rPr>
          <w:rFonts w:hint="cs"/>
          <w:color w:val="000000" w:themeColor="text1"/>
          <w:sz w:val="27"/>
          <w:rtl/>
        </w:rPr>
        <w:t>إ</w:t>
      </w:r>
      <w:r w:rsidRPr="00E1692D">
        <w:rPr>
          <w:rFonts w:hint="cs"/>
          <w:color w:val="000000" w:themeColor="text1"/>
          <w:sz w:val="27"/>
          <w:rtl/>
        </w:rPr>
        <w:t>حسائي(1241هـ)</w:t>
      </w:r>
      <w:r w:rsidR="0071356D" w:rsidRPr="00E1692D">
        <w:rPr>
          <w:rFonts w:hint="cs"/>
          <w:color w:val="000000" w:themeColor="text1"/>
          <w:sz w:val="27"/>
          <w:rtl/>
        </w:rPr>
        <w:t>،</w:t>
      </w:r>
      <w:r w:rsidRPr="00E1692D">
        <w:rPr>
          <w:rFonts w:hint="cs"/>
          <w:color w:val="000000" w:themeColor="text1"/>
          <w:sz w:val="27"/>
          <w:rtl/>
        </w:rPr>
        <w:t xml:space="preserve"> رأس جماعة الكشفي</w:t>
      </w:r>
      <w:r w:rsidR="0071356D" w:rsidRPr="00E1692D">
        <w:rPr>
          <w:rFonts w:hint="cs"/>
          <w:color w:val="000000" w:themeColor="text1"/>
          <w:sz w:val="27"/>
          <w:rtl/>
        </w:rPr>
        <w:t>ّ</w:t>
      </w:r>
      <w:r w:rsidRPr="00E1692D">
        <w:rPr>
          <w:rFonts w:hint="cs"/>
          <w:color w:val="000000" w:themeColor="text1"/>
          <w:sz w:val="27"/>
          <w:rtl/>
        </w:rPr>
        <w:t>ة والمشاهدة</w:t>
      </w:r>
      <w:r w:rsidR="0071356D" w:rsidRPr="00E1692D">
        <w:rPr>
          <w:rFonts w:hint="cs"/>
          <w:color w:val="000000" w:themeColor="text1"/>
          <w:sz w:val="27"/>
          <w:rtl/>
        </w:rPr>
        <w:t>،</w:t>
      </w:r>
      <w:r w:rsidRPr="00E1692D">
        <w:rPr>
          <w:rFonts w:hint="cs"/>
          <w:color w:val="000000" w:themeColor="text1"/>
          <w:sz w:val="27"/>
          <w:rtl/>
        </w:rPr>
        <w:t xml:space="preserve"> والذي قال بالتفويض والغلو</w:t>
      </w:r>
      <w:r w:rsidR="0071356D" w:rsidRPr="00E1692D">
        <w:rPr>
          <w:rFonts w:hint="cs"/>
          <w:color w:val="000000" w:themeColor="text1"/>
          <w:sz w:val="27"/>
          <w:rtl/>
        </w:rPr>
        <w:t>ّ</w:t>
      </w:r>
      <w:r w:rsidRPr="00E1692D">
        <w:rPr>
          <w:rFonts w:hint="cs"/>
          <w:color w:val="000000" w:themeColor="text1"/>
          <w:sz w:val="27"/>
          <w:rtl/>
        </w:rPr>
        <w:t>. ولم يتوق</w:t>
      </w:r>
      <w:r w:rsidR="0071356D" w:rsidRPr="00E1692D">
        <w:rPr>
          <w:rFonts w:hint="cs"/>
          <w:color w:val="000000" w:themeColor="text1"/>
          <w:sz w:val="27"/>
          <w:rtl/>
        </w:rPr>
        <w:t>َّ</w:t>
      </w:r>
      <w:r w:rsidRPr="00E1692D">
        <w:rPr>
          <w:rFonts w:hint="cs"/>
          <w:color w:val="000000" w:themeColor="text1"/>
          <w:sz w:val="27"/>
          <w:rtl/>
        </w:rPr>
        <w:t xml:space="preserve">ف هذا التيار </w:t>
      </w:r>
      <w:r w:rsidR="0071356D" w:rsidRPr="00E1692D">
        <w:rPr>
          <w:rFonts w:hint="cs"/>
          <w:color w:val="000000" w:themeColor="text1"/>
          <w:sz w:val="27"/>
          <w:rtl/>
        </w:rPr>
        <w:t>إ</w:t>
      </w:r>
      <w:r w:rsidRPr="00E1692D">
        <w:rPr>
          <w:rFonts w:hint="cs"/>
          <w:color w:val="000000" w:themeColor="text1"/>
          <w:sz w:val="27"/>
          <w:rtl/>
        </w:rPr>
        <w:t>لا</w:t>
      </w:r>
      <w:r w:rsidR="0071356D" w:rsidRPr="00E1692D">
        <w:rPr>
          <w:rFonts w:hint="cs"/>
          <w:color w:val="000000" w:themeColor="text1"/>
          <w:sz w:val="27"/>
          <w:rtl/>
        </w:rPr>
        <w:t>ّ</w:t>
      </w:r>
      <w:r w:rsidRPr="00E1692D">
        <w:rPr>
          <w:rFonts w:hint="cs"/>
          <w:color w:val="000000" w:themeColor="text1"/>
          <w:sz w:val="27"/>
          <w:rtl/>
        </w:rPr>
        <w:t xml:space="preserve"> بقتل الميرزا محمد ال</w:t>
      </w:r>
      <w:r w:rsidR="0071356D" w:rsidRPr="00E1692D">
        <w:rPr>
          <w:rFonts w:hint="cs"/>
          <w:color w:val="000000" w:themeColor="text1"/>
          <w:sz w:val="27"/>
          <w:rtl/>
        </w:rPr>
        <w:t>أ</w:t>
      </w:r>
      <w:r w:rsidR="00E1692D">
        <w:rPr>
          <w:rFonts w:hint="cs"/>
          <w:color w:val="000000" w:themeColor="text1"/>
          <w:sz w:val="27"/>
          <w:rtl/>
        </w:rPr>
        <w:t>خ</w:t>
      </w:r>
      <w:r w:rsidRPr="00E1692D">
        <w:rPr>
          <w:rFonts w:hint="cs"/>
          <w:color w:val="000000" w:themeColor="text1"/>
          <w:sz w:val="27"/>
          <w:rtl/>
        </w:rPr>
        <w:t>باري في الكاظمي</w:t>
      </w:r>
      <w:r w:rsidR="0071356D" w:rsidRPr="00E1692D">
        <w:rPr>
          <w:rFonts w:hint="cs"/>
          <w:color w:val="000000" w:themeColor="text1"/>
          <w:sz w:val="27"/>
          <w:rtl/>
        </w:rPr>
        <w:t>ّ</w:t>
      </w:r>
      <w:r w:rsidRPr="00E1692D">
        <w:rPr>
          <w:rFonts w:hint="cs"/>
          <w:color w:val="000000" w:themeColor="text1"/>
          <w:sz w:val="27"/>
          <w:rtl/>
        </w:rPr>
        <w:t xml:space="preserve">ة في 1232هـ. </w:t>
      </w:r>
      <w:r w:rsidRPr="00E1692D">
        <w:rPr>
          <w:rFonts w:hint="cs"/>
          <w:color w:val="000000" w:themeColor="text1"/>
          <w:sz w:val="27"/>
          <w:rtl/>
        </w:rPr>
        <w:lastRenderedPageBreak/>
        <w:t>و</w:t>
      </w:r>
      <w:r w:rsidR="0071356D" w:rsidRPr="00E1692D">
        <w:rPr>
          <w:rFonts w:hint="cs"/>
          <w:color w:val="000000" w:themeColor="text1"/>
          <w:sz w:val="27"/>
          <w:rtl/>
        </w:rPr>
        <w:t>إ</w:t>
      </w:r>
      <w:r w:rsidRPr="00E1692D">
        <w:rPr>
          <w:rFonts w:hint="cs"/>
          <w:color w:val="000000" w:themeColor="text1"/>
          <w:sz w:val="27"/>
          <w:rtl/>
        </w:rPr>
        <w:t>ثر ذلك عمل الوحيد محمد باقر البهبهاني(1205هـ) على إعادة الروح العقلي</w:t>
      </w:r>
      <w:r w:rsidR="0071356D" w:rsidRPr="00E1692D">
        <w:rPr>
          <w:rFonts w:hint="cs"/>
          <w:color w:val="000000" w:themeColor="text1"/>
          <w:sz w:val="27"/>
          <w:rtl/>
        </w:rPr>
        <w:t>ّ</w:t>
      </w:r>
      <w:r w:rsidRPr="00E1692D">
        <w:rPr>
          <w:rFonts w:hint="cs"/>
          <w:color w:val="000000" w:themeColor="text1"/>
          <w:sz w:val="27"/>
          <w:rtl/>
        </w:rPr>
        <w:t>ة</w:t>
      </w:r>
      <w:r w:rsidR="001675CE" w:rsidRPr="00E1692D">
        <w:rPr>
          <w:rFonts w:hint="cs"/>
          <w:color w:val="000000" w:themeColor="text1"/>
          <w:sz w:val="27"/>
          <w:rtl/>
        </w:rPr>
        <w:t xml:space="preserve"> إلى </w:t>
      </w:r>
      <w:r w:rsidRPr="00E1692D">
        <w:rPr>
          <w:rFonts w:hint="cs"/>
          <w:color w:val="000000" w:themeColor="text1"/>
          <w:sz w:val="27"/>
          <w:rtl/>
        </w:rPr>
        <w:t>المدرسة</w:t>
      </w:r>
      <w:r w:rsidR="001675CE" w:rsidRPr="00E1692D">
        <w:rPr>
          <w:rFonts w:hint="cs"/>
          <w:color w:val="000000" w:themeColor="text1"/>
          <w:sz w:val="27"/>
          <w:rtl/>
        </w:rPr>
        <w:t xml:space="preserve"> الأصولية</w:t>
      </w:r>
      <w:r w:rsidR="0071356D"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بفضل تقر</w:t>
      </w:r>
      <w:r w:rsidR="0071356D" w:rsidRPr="00E1692D">
        <w:rPr>
          <w:rFonts w:hint="cs"/>
          <w:color w:val="000000" w:themeColor="text1"/>
          <w:sz w:val="27"/>
          <w:rtl/>
        </w:rPr>
        <w:t>ُّ</w:t>
      </w:r>
      <w:r w:rsidRPr="00E1692D">
        <w:rPr>
          <w:rFonts w:hint="cs"/>
          <w:color w:val="000000" w:themeColor="text1"/>
          <w:sz w:val="27"/>
          <w:rtl/>
        </w:rPr>
        <w:t>به من القاجاري</w:t>
      </w:r>
      <w:r w:rsidR="0071356D" w:rsidRPr="00E1692D">
        <w:rPr>
          <w:rFonts w:hint="cs"/>
          <w:color w:val="000000" w:themeColor="text1"/>
          <w:sz w:val="27"/>
          <w:rtl/>
        </w:rPr>
        <w:t>ّ</w:t>
      </w:r>
      <w:r w:rsidRPr="00E1692D">
        <w:rPr>
          <w:rFonts w:hint="cs"/>
          <w:color w:val="000000" w:themeColor="text1"/>
          <w:sz w:val="27"/>
          <w:rtl/>
        </w:rPr>
        <w:t>ين</w:t>
      </w:r>
      <w:r w:rsidR="0071356D" w:rsidRPr="00E1692D">
        <w:rPr>
          <w:rFonts w:hint="cs"/>
          <w:color w:val="000000" w:themeColor="text1"/>
          <w:sz w:val="27"/>
          <w:rtl/>
        </w:rPr>
        <w:t>،</w:t>
      </w:r>
      <w:r w:rsidRPr="00E1692D">
        <w:rPr>
          <w:rFonts w:hint="cs"/>
          <w:color w:val="000000" w:themeColor="text1"/>
          <w:sz w:val="27"/>
          <w:rtl/>
        </w:rPr>
        <w:t xml:space="preserve"> ثم جاء دور جعفر كاشف الغطاء(1298هـ)</w:t>
      </w:r>
      <w:r w:rsidR="0071356D" w:rsidRPr="00E1692D">
        <w:rPr>
          <w:rFonts w:hint="cs"/>
          <w:color w:val="000000" w:themeColor="text1"/>
          <w:sz w:val="27"/>
          <w:rtl/>
        </w:rPr>
        <w:t>،</w:t>
      </w:r>
      <w:r w:rsidRPr="00E1692D">
        <w:rPr>
          <w:rFonts w:hint="cs"/>
          <w:color w:val="000000" w:themeColor="text1"/>
          <w:sz w:val="27"/>
          <w:rtl/>
        </w:rPr>
        <w:t xml:space="preserve"> الذي تصد</w:t>
      </w:r>
      <w:r w:rsidR="0071356D" w:rsidRPr="00E1692D">
        <w:rPr>
          <w:rFonts w:hint="cs"/>
          <w:color w:val="000000" w:themeColor="text1"/>
          <w:sz w:val="27"/>
          <w:rtl/>
        </w:rPr>
        <w:t>ّ</w:t>
      </w:r>
      <w:r w:rsidRPr="00E1692D">
        <w:rPr>
          <w:rFonts w:hint="cs"/>
          <w:color w:val="000000" w:themeColor="text1"/>
          <w:sz w:val="27"/>
          <w:rtl/>
        </w:rPr>
        <w:t>ى بقوة لل</w:t>
      </w:r>
      <w:r w:rsidR="0071356D" w:rsidRPr="00E1692D">
        <w:rPr>
          <w:rFonts w:hint="cs"/>
          <w:color w:val="000000" w:themeColor="text1"/>
          <w:sz w:val="27"/>
          <w:rtl/>
        </w:rPr>
        <w:t>أ</w:t>
      </w:r>
      <w:r w:rsidRPr="00E1692D">
        <w:rPr>
          <w:rFonts w:hint="cs"/>
          <w:color w:val="000000" w:themeColor="text1"/>
          <w:sz w:val="27"/>
          <w:rtl/>
        </w:rPr>
        <w:t>خباريين</w:t>
      </w:r>
      <w:r w:rsidR="0071356D" w:rsidRPr="00E1692D">
        <w:rPr>
          <w:rFonts w:hint="cs"/>
          <w:color w:val="000000" w:themeColor="text1"/>
          <w:sz w:val="27"/>
          <w:rtl/>
        </w:rPr>
        <w:t>،</w:t>
      </w:r>
      <w:r w:rsidRPr="00E1692D">
        <w:rPr>
          <w:rFonts w:hint="cs"/>
          <w:color w:val="000000" w:themeColor="text1"/>
          <w:sz w:val="27"/>
          <w:rtl/>
        </w:rPr>
        <w:t xml:space="preserve"> وكفّر ال</w:t>
      </w:r>
      <w:r w:rsidR="0071356D" w:rsidRPr="00E1692D">
        <w:rPr>
          <w:rFonts w:hint="cs"/>
          <w:color w:val="000000" w:themeColor="text1"/>
          <w:sz w:val="27"/>
          <w:rtl/>
        </w:rPr>
        <w:t>إ</w:t>
      </w:r>
      <w:r w:rsidRPr="00E1692D">
        <w:rPr>
          <w:rFonts w:hint="cs"/>
          <w:color w:val="000000" w:themeColor="text1"/>
          <w:sz w:val="27"/>
          <w:rtl/>
        </w:rPr>
        <w:t>حسائي</w:t>
      </w:r>
      <w:r w:rsidR="0071356D" w:rsidRPr="00E1692D">
        <w:rPr>
          <w:rFonts w:hint="cs"/>
          <w:color w:val="000000" w:themeColor="text1"/>
          <w:sz w:val="27"/>
          <w:rtl/>
        </w:rPr>
        <w:t>،</w:t>
      </w:r>
      <w:r w:rsidRPr="00E1692D">
        <w:rPr>
          <w:rFonts w:hint="cs"/>
          <w:color w:val="000000" w:themeColor="text1"/>
          <w:sz w:val="27"/>
          <w:rtl/>
        </w:rPr>
        <w:t xml:space="preserve"> وساعده في ذلك دعمه </w:t>
      </w:r>
      <w:r w:rsidR="0071356D" w:rsidRPr="00E1692D">
        <w:rPr>
          <w:rFonts w:hint="cs"/>
          <w:color w:val="000000" w:themeColor="text1"/>
          <w:sz w:val="27"/>
          <w:rtl/>
        </w:rPr>
        <w:t>ل</w:t>
      </w:r>
      <w:r w:rsidRPr="00E1692D">
        <w:rPr>
          <w:rFonts w:hint="cs"/>
          <w:color w:val="000000" w:themeColor="text1"/>
          <w:sz w:val="27"/>
          <w:rtl/>
        </w:rPr>
        <w:t>لقاجاري</w:t>
      </w:r>
      <w:r w:rsidR="0071356D" w:rsidRPr="00E1692D">
        <w:rPr>
          <w:rFonts w:hint="cs"/>
          <w:color w:val="000000" w:themeColor="text1"/>
          <w:sz w:val="27"/>
          <w:rtl/>
        </w:rPr>
        <w:t>ّ</w:t>
      </w:r>
      <w:r w:rsidRPr="00E1692D">
        <w:rPr>
          <w:rFonts w:hint="cs"/>
          <w:color w:val="000000" w:themeColor="text1"/>
          <w:sz w:val="27"/>
          <w:rtl/>
        </w:rPr>
        <w:t>ين</w:t>
      </w:r>
      <w:r w:rsidR="0071356D" w:rsidRPr="00E1692D">
        <w:rPr>
          <w:rFonts w:hint="cs"/>
          <w:color w:val="000000" w:themeColor="text1"/>
          <w:sz w:val="27"/>
          <w:rtl/>
        </w:rPr>
        <w:t>،</w:t>
      </w:r>
      <w:r w:rsidRPr="00E1692D">
        <w:rPr>
          <w:rFonts w:hint="cs"/>
          <w:color w:val="000000" w:themeColor="text1"/>
          <w:sz w:val="27"/>
          <w:rtl/>
        </w:rPr>
        <w:t xml:space="preserve"> حيث </w:t>
      </w:r>
      <w:r w:rsidR="0071356D" w:rsidRPr="00E1692D">
        <w:rPr>
          <w:rFonts w:hint="cs"/>
          <w:color w:val="000000" w:themeColor="text1"/>
          <w:sz w:val="27"/>
          <w:rtl/>
        </w:rPr>
        <w:t>أ</w:t>
      </w:r>
      <w:r w:rsidRPr="00E1692D">
        <w:rPr>
          <w:rFonts w:hint="cs"/>
          <w:color w:val="000000" w:themeColor="text1"/>
          <w:sz w:val="27"/>
          <w:rtl/>
        </w:rPr>
        <w:t>جاز لفتح عل</w:t>
      </w:r>
      <w:r w:rsidR="0071356D" w:rsidRPr="00E1692D">
        <w:rPr>
          <w:rFonts w:hint="cs"/>
          <w:color w:val="000000" w:themeColor="text1"/>
          <w:sz w:val="27"/>
          <w:rtl/>
        </w:rPr>
        <w:t>ي</w:t>
      </w:r>
      <w:r w:rsidRPr="00E1692D">
        <w:rPr>
          <w:rFonts w:hint="cs"/>
          <w:color w:val="000000" w:themeColor="text1"/>
          <w:sz w:val="27"/>
          <w:rtl/>
        </w:rPr>
        <w:t xml:space="preserve"> شاه السلطة بالنياب</w:t>
      </w:r>
      <w:r w:rsidR="0071356D" w:rsidRPr="00E1692D">
        <w:rPr>
          <w:rFonts w:hint="cs"/>
          <w:color w:val="000000" w:themeColor="text1"/>
          <w:sz w:val="27"/>
          <w:rtl/>
        </w:rPr>
        <w:t>ة</w:t>
      </w:r>
      <w:r w:rsidRPr="00E1692D">
        <w:rPr>
          <w:rFonts w:hint="cs"/>
          <w:color w:val="000000" w:themeColor="text1"/>
          <w:sz w:val="27"/>
          <w:rtl/>
        </w:rPr>
        <w:t xml:space="preserve"> عنه</w:t>
      </w:r>
      <w:r w:rsidR="0071356D" w:rsidRPr="00E1692D">
        <w:rPr>
          <w:rFonts w:hint="cs"/>
          <w:color w:val="000000" w:themeColor="text1"/>
          <w:sz w:val="27"/>
          <w:rtl/>
        </w:rPr>
        <w:t>،</w:t>
      </w:r>
      <w:r w:rsidRPr="00E1692D">
        <w:rPr>
          <w:rFonts w:hint="cs"/>
          <w:color w:val="000000" w:themeColor="text1"/>
          <w:sz w:val="27"/>
          <w:rtl/>
        </w:rPr>
        <w:t xml:space="preserve"> باعتباره نائب ال</w:t>
      </w:r>
      <w:r w:rsidR="0071356D" w:rsidRPr="00E1692D">
        <w:rPr>
          <w:rFonts w:hint="cs"/>
          <w:color w:val="000000" w:themeColor="text1"/>
          <w:sz w:val="27"/>
          <w:rtl/>
        </w:rPr>
        <w:t>إ</w:t>
      </w:r>
      <w:r w:rsidRPr="00E1692D">
        <w:rPr>
          <w:rFonts w:hint="cs"/>
          <w:color w:val="000000" w:themeColor="text1"/>
          <w:sz w:val="27"/>
          <w:rtl/>
        </w:rPr>
        <w:t xml:space="preserve">مام المعصوم. وفرض كتاب </w:t>
      </w:r>
      <w:r w:rsidRPr="00E1692D">
        <w:rPr>
          <w:rFonts w:hint="eastAsia"/>
          <w:color w:val="000000" w:themeColor="text1"/>
          <w:sz w:val="27"/>
          <w:rtl/>
        </w:rPr>
        <w:t>«</w:t>
      </w:r>
      <w:r w:rsidRPr="00E1692D">
        <w:rPr>
          <w:rFonts w:hint="cs"/>
          <w:color w:val="000000" w:themeColor="text1"/>
          <w:sz w:val="27"/>
          <w:rtl/>
        </w:rPr>
        <w:t>القوانين</w:t>
      </w:r>
      <w:r w:rsidRPr="00E1692D">
        <w:rPr>
          <w:rFonts w:hint="eastAsia"/>
          <w:color w:val="000000" w:themeColor="text1"/>
          <w:sz w:val="27"/>
          <w:rtl/>
        </w:rPr>
        <w:t>»</w:t>
      </w:r>
      <w:r w:rsidR="0071356D" w:rsidRPr="00E1692D">
        <w:rPr>
          <w:rFonts w:hint="cs"/>
          <w:color w:val="000000" w:themeColor="text1"/>
          <w:sz w:val="27"/>
          <w:rtl/>
        </w:rPr>
        <w:t>،</w:t>
      </w:r>
      <w:r w:rsidRPr="00E1692D">
        <w:rPr>
          <w:rFonts w:hint="cs"/>
          <w:color w:val="000000" w:themeColor="text1"/>
          <w:sz w:val="27"/>
          <w:rtl/>
        </w:rPr>
        <w:t xml:space="preserve"> للمحق</w:t>
      </w:r>
      <w:r w:rsidR="0071356D" w:rsidRPr="00E1692D">
        <w:rPr>
          <w:rFonts w:hint="cs"/>
          <w:color w:val="000000" w:themeColor="text1"/>
          <w:sz w:val="27"/>
          <w:rtl/>
        </w:rPr>
        <w:t>ِّ</w:t>
      </w:r>
      <w:r w:rsidRPr="00E1692D">
        <w:rPr>
          <w:rFonts w:hint="cs"/>
          <w:color w:val="000000" w:themeColor="text1"/>
          <w:sz w:val="27"/>
          <w:rtl/>
        </w:rPr>
        <w:t>ق القم</w:t>
      </w:r>
      <w:r w:rsidR="0071356D" w:rsidRPr="00E1692D">
        <w:rPr>
          <w:rFonts w:hint="cs"/>
          <w:color w:val="000000" w:themeColor="text1"/>
          <w:sz w:val="27"/>
          <w:rtl/>
        </w:rPr>
        <w:t>ّ</w:t>
      </w:r>
      <w:r w:rsidRPr="00E1692D">
        <w:rPr>
          <w:rFonts w:hint="cs"/>
          <w:color w:val="000000" w:themeColor="text1"/>
          <w:sz w:val="27"/>
          <w:rtl/>
        </w:rPr>
        <w:t>ي(1232هـ)</w:t>
      </w:r>
      <w:r w:rsidR="0071356D" w:rsidRPr="00E1692D">
        <w:rPr>
          <w:rFonts w:hint="cs"/>
          <w:color w:val="000000" w:themeColor="text1"/>
          <w:sz w:val="27"/>
          <w:rtl/>
        </w:rPr>
        <w:t>،</w:t>
      </w:r>
      <w:r w:rsidRPr="00E1692D">
        <w:rPr>
          <w:rFonts w:hint="cs"/>
          <w:color w:val="000000" w:themeColor="text1"/>
          <w:sz w:val="27"/>
          <w:rtl/>
        </w:rPr>
        <w:t xml:space="preserve"> للتدريس في النجف ال</w:t>
      </w:r>
      <w:r w:rsidR="0071356D" w:rsidRPr="00E1692D">
        <w:rPr>
          <w:rFonts w:hint="cs"/>
          <w:color w:val="000000" w:themeColor="text1"/>
          <w:sz w:val="27"/>
          <w:rtl/>
        </w:rPr>
        <w:t>أ</w:t>
      </w:r>
      <w:r w:rsidRPr="00E1692D">
        <w:rPr>
          <w:rFonts w:hint="cs"/>
          <w:color w:val="000000" w:themeColor="text1"/>
          <w:sz w:val="27"/>
          <w:rtl/>
        </w:rPr>
        <w:t>شرف</w:t>
      </w:r>
      <w:r w:rsidR="0071356D" w:rsidRPr="00E1692D">
        <w:rPr>
          <w:rFonts w:hint="cs"/>
          <w:color w:val="000000" w:themeColor="text1"/>
          <w:sz w:val="27"/>
          <w:rtl/>
        </w:rPr>
        <w:t xml:space="preserve">. </w:t>
      </w:r>
      <w:r w:rsidRPr="00E1692D">
        <w:rPr>
          <w:rFonts w:hint="cs"/>
          <w:color w:val="000000" w:themeColor="text1"/>
          <w:sz w:val="27"/>
          <w:rtl/>
        </w:rPr>
        <w:t>وتوّ</w:t>
      </w:r>
      <w:r w:rsidR="0071356D" w:rsidRPr="00E1692D">
        <w:rPr>
          <w:rFonts w:hint="cs"/>
          <w:color w:val="000000" w:themeColor="text1"/>
          <w:sz w:val="27"/>
          <w:rtl/>
        </w:rPr>
        <w:t>َ</w:t>
      </w:r>
      <w:r w:rsidRPr="00E1692D">
        <w:rPr>
          <w:rFonts w:hint="cs"/>
          <w:color w:val="000000" w:themeColor="text1"/>
          <w:sz w:val="27"/>
          <w:rtl/>
        </w:rPr>
        <w:t>ج مرتضى ال</w:t>
      </w:r>
      <w:r w:rsidR="0071356D" w:rsidRPr="00E1692D">
        <w:rPr>
          <w:rFonts w:hint="cs"/>
          <w:color w:val="000000" w:themeColor="text1"/>
          <w:sz w:val="27"/>
          <w:rtl/>
        </w:rPr>
        <w:t>أ</w:t>
      </w:r>
      <w:r w:rsidRPr="00E1692D">
        <w:rPr>
          <w:rFonts w:hint="cs"/>
          <w:color w:val="000000" w:themeColor="text1"/>
          <w:sz w:val="27"/>
          <w:rtl/>
        </w:rPr>
        <w:t>نصاري(1281هـ) المنهج ال</w:t>
      </w:r>
      <w:r w:rsidR="0071356D" w:rsidRPr="00E1692D">
        <w:rPr>
          <w:rFonts w:hint="cs"/>
          <w:color w:val="000000" w:themeColor="text1"/>
          <w:sz w:val="27"/>
          <w:rtl/>
        </w:rPr>
        <w:t>أ</w:t>
      </w:r>
      <w:r w:rsidRPr="00E1692D">
        <w:rPr>
          <w:rFonts w:hint="cs"/>
          <w:color w:val="000000" w:themeColor="text1"/>
          <w:sz w:val="27"/>
          <w:rtl/>
        </w:rPr>
        <w:t>صولي الحديث في كتابه الرسائل (فرائد ال</w:t>
      </w:r>
      <w:r w:rsidR="0071356D" w:rsidRPr="00E1692D">
        <w:rPr>
          <w:rFonts w:hint="cs"/>
          <w:color w:val="000000" w:themeColor="text1"/>
          <w:sz w:val="27"/>
          <w:rtl/>
        </w:rPr>
        <w:t>أ</w:t>
      </w:r>
      <w:r w:rsidRPr="00E1692D">
        <w:rPr>
          <w:rFonts w:hint="cs"/>
          <w:color w:val="000000" w:themeColor="text1"/>
          <w:sz w:val="27"/>
          <w:rtl/>
        </w:rPr>
        <w:t>صول)</w:t>
      </w:r>
      <w:r w:rsidR="0071356D" w:rsidRPr="00E1692D">
        <w:rPr>
          <w:rFonts w:hint="cs"/>
          <w:color w:val="000000" w:themeColor="text1"/>
          <w:sz w:val="27"/>
          <w:rtl/>
        </w:rPr>
        <w:t>.</w:t>
      </w:r>
      <w:r w:rsidRPr="00E1692D">
        <w:rPr>
          <w:rFonts w:hint="cs"/>
          <w:color w:val="000000" w:themeColor="text1"/>
          <w:sz w:val="27"/>
          <w:rtl/>
        </w:rPr>
        <w:t xml:space="preserve"> وهكذا تنتهي المرحلة ال</w:t>
      </w:r>
      <w:r w:rsidR="0071356D" w:rsidRPr="00E1692D">
        <w:rPr>
          <w:rFonts w:hint="cs"/>
          <w:color w:val="000000" w:themeColor="text1"/>
          <w:sz w:val="27"/>
          <w:rtl/>
        </w:rPr>
        <w:t>أ</w:t>
      </w:r>
      <w:r w:rsidRPr="00E1692D">
        <w:rPr>
          <w:rFonts w:hint="cs"/>
          <w:color w:val="000000" w:themeColor="text1"/>
          <w:sz w:val="27"/>
          <w:rtl/>
        </w:rPr>
        <w:t>خبارية بتحق</w:t>
      </w:r>
      <w:r w:rsidR="0071356D" w:rsidRPr="00E1692D">
        <w:rPr>
          <w:rFonts w:hint="cs"/>
          <w:color w:val="000000" w:themeColor="text1"/>
          <w:sz w:val="27"/>
          <w:rtl/>
        </w:rPr>
        <w:t>ُّ</w:t>
      </w:r>
      <w:r w:rsidRPr="00E1692D">
        <w:rPr>
          <w:rFonts w:hint="cs"/>
          <w:color w:val="000000" w:themeColor="text1"/>
          <w:sz w:val="27"/>
          <w:rtl/>
        </w:rPr>
        <w:t>ق تحو</w:t>
      </w:r>
      <w:r w:rsidR="0071356D" w:rsidRPr="00E1692D">
        <w:rPr>
          <w:rFonts w:hint="cs"/>
          <w:color w:val="000000" w:themeColor="text1"/>
          <w:sz w:val="27"/>
          <w:rtl/>
        </w:rPr>
        <w:t>ُّ</w:t>
      </w:r>
      <w:r w:rsidRPr="00E1692D">
        <w:rPr>
          <w:rFonts w:hint="cs"/>
          <w:color w:val="000000" w:themeColor="text1"/>
          <w:sz w:val="27"/>
          <w:rtl/>
        </w:rPr>
        <w:t>ل</w:t>
      </w:r>
      <w:r w:rsidR="0071356D" w:rsidRPr="00E1692D">
        <w:rPr>
          <w:rFonts w:hint="cs"/>
          <w:color w:val="000000" w:themeColor="text1"/>
          <w:sz w:val="27"/>
          <w:rtl/>
        </w:rPr>
        <w:t>َ</w:t>
      </w:r>
      <w:r w:rsidRPr="00E1692D">
        <w:rPr>
          <w:rFonts w:hint="cs"/>
          <w:color w:val="000000" w:themeColor="text1"/>
          <w:sz w:val="27"/>
          <w:rtl/>
        </w:rPr>
        <w:t>ي</w:t>
      </w:r>
      <w:r w:rsidR="0071356D" w:rsidRPr="00E1692D">
        <w:rPr>
          <w:rFonts w:hint="cs"/>
          <w:color w:val="000000" w:themeColor="text1"/>
          <w:sz w:val="27"/>
          <w:rtl/>
        </w:rPr>
        <w:t>ْ</w:t>
      </w:r>
      <w:r w:rsidRPr="00E1692D">
        <w:rPr>
          <w:rFonts w:hint="cs"/>
          <w:color w:val="000000" w:themeColor="text1"/>
          <w:sz w:val="27"/>
          <w:rtl/>
        </w:rPr>
        <w:t xml:space="preserve">ن </w:t>
      </w:r>
      <w:r w:rsidR="0071356D" w:rsidRPr="00E1692D">
        <w:rPr>
          <w:rFonts w:hint="cs"/>
          <w:color w:val="000000" w:themeColor="text1"/>
          <w:sz w:val="27"/>
          <w:rtl/>
        </w:rPr>
        <w:t>أ</w:t>
      </w:r>
      <w:r w:rsidRPr="00E1692D">
        <w:rPr>
          <w:rFonts w:hint="cs"/>
          <w:color w:val="000000" w:themeColor="text1"/>
          <w:sz w:val="27"/>
          <w:rtl/>
        </w:rPr>
        <w:t>ساسي</w:t>
      </w:r>
      <w:r w:rsidR="0071356D" w:rsidRPr="00E1692D">
        <w:rPr>
          <w:rFonts w:hint="cs"/>
          <w:color w:val="000000" w:themeColor="text1"/>
          <w:sz w:val="27"/>
          <w:rtl/>
        </w:rPr>
        <w:t>ّ</w:t>
      </w:r>
      <w:r w:rsidRPr="00E1692D">
        <w:rPr>
          <w:rFonts w:hint="cs"/>
          <w:color w:val="000000" w:themeColor="text1"/>
          <w:sz w:val="27"/>
          <w:rtl/>
        </w:rPr>
        <w:t>ين في المدرسة</w:t>
      </w:r>
      <w:r w:rsidR="001675CE" w:rsidRPr="00E1692D">
        <w:rPr>
          <w:rFonts w:hint="cs"/>
          <w:color w:val="000000" w:themeColor="text1"/>
          <w:sz w:val="27"/>
          <w:rtl/>
        </w:rPr>
        <w:t xml:space="preserve"> الأصولية </w:t>
      </w:r>
      <w:r w:rsidRPr="00E1692D">
        <w:rPr>
          <w:rFonts w:hint="cs"/>
          <w:color w:val="000000" w:themeColor="text1"/>
          <w:sz w:val="27"/>
          <w:rtl/>
        </w:rPr>
        <w:t>ال</w:t>
      </w:r>
      <w:r w:rsidR="0071356D" w:rsidRPr="00E1692D">
        <w:rPr>
          <w:rFonts w:hint="cs"/>
          <w:color w:val="000000" w:themeColor="text1"/>
          <w:sz w:val="27"/>
          <w:rtl/>
        </w:rPr>
        <w:t>إ</w:t>
      </w:r>
      <w:r w:rsidRPr="00E1692D">
        <w:rPr>
          <w:rFonts w:hint="cs"/>
          <w:color w:val="000000" w:themeColor="text1"/>
          <w:sz w:val="27"/>
          <w:rtl/>
        </w:rPr>
        <w:t>مامية</w:t>
      </w:r>
      <w:r w:rsidR="0071356D" w:rsidRPr="00E1692D">
        <w:rPr>
          <w:rFonts w:hint="cs"/>
          <w:color w:val="000000" w:themeColor="text1"/>
          <w:sz w:val="27"/>
          <w:rtl/>
        </w:rPr>
        <w:t>،</w:t>
      </w:r>
      <w:r w:rsidRPr="00E1692D">
        <w:rPr>
          <w:rFonts w:hint="cs"/>
          <w:color w:val="000000" w:themeColor="text1"/>
          <w:sz w:val="27"/>
          <w:rtl/>
        </w:rPr>
        <w:t xml:space="preserve"> هما: </w:t>
      </w:r>
    </w:p>
    <w:p w:rsidR="005B395D" w:rsidRPr="00E1692D" w:rsidRDefault="005B395D" w:rsidP="00C61B13">
      <w:pPr>
        <w:rPr>
          <w:color w:val="000000" w:themeColor="text1"/>
          <w:sz w:val="27"/>
          <w:rtl/>
        </w:rPr>
      </w:pPr>
      <w:r w:rsidRPr="00E1692D">
        <w:rPr>
          <w:rFonts w:hint="cs"/>
          <w:b/>
          <w:bCs/>
          <w:color w:val="000000" w:themeColor="text1"/>
          <w:sz w:val="27"/>
          <w:rtl/>
        </w:rPr>
        <w:t>الأو</w:t>
      </w:r>
      <w:r w:rsidR="0071356D" w:rsidRPr="00E1692D">
        <w:rPr>
          <w:rFonts w:hint="cs"/>
          <w:b/>
          <w:bCs/>
          <w:color w:val="000000" w:themeColor="text1"/>
          <w:sz w:val="27"/>
          <w:rtl/>
        </w:rPr>
        <w:t>ّ</w:t>
      </w:r>
      <w:r w:rsidRPr="00E1692D">
        <w:rPr>
          <w:rFonts w:hint="cs"/>
          <w:b/>
          <w:bCs/>
          <w:color w:val="000000" w:themeColor="text1"/>
          <w:sz w:val="27"/>
          <w:rtl/>
        </w:rPr>
        <w:t>ل</w:t>
      </w:r>
      <w:r w:rsidRPr="00E1692D">
        <w:rPr>
          <w:rFonts w:hint="cs"/>
          <w:color w:val="000000" w:themeColor="text1"/>
          <w:sz w:val="27"/>
          <w:rtl/>
        </w:rPr>
        <w:t>: التطو</w:t>
      </w:r>
      <w:r w:rsidR="0071356D" w:rsidRPr="00E1692D">
        <w:rPr>
          <w:rFonts w:hint="cs"/>
          <w:color w:val="000000" w:themeColor="text1"/>
          <w:sz w:val="27"/>
          <w:rtl/>
        </w:rPr>
        <w:t>ُّ</w:t>
      </w:r>
      <w:r w:rsidRPr="00E1692D">
        <w:rPr>
          <w:rFonts w:hint="cs"/>
          <w:color w:val="000000" w:themeColor="text1"/>
          <w:sz w:val="27"/>
          <w:rtl/>
        </w:rPr>
        <w:t>ر ال</w:t>
      </w:r>
      <w:r w:rsidR="0071356D" w:rsidRPr="00E1692D">
        <w:rPr>
          <w:rFonts w:hint="cs"/>
          <w:color w:val="000000" w:themeColor="text1"/>
          <w:sz w:val="27"/>
          <w:rtl/>
        </w:rPr>
        <w:t>أ</w:t>
      </w:r>
      <w:r w:rsidRPr="00E1692D">
        <w:rPr>
          <w:rFonts w:hint="cs"/>
          <w:color w:val="000000" w:themeColor="text1"/>
          <w:sz w:val="27"/>
          <w:rtl/>
        </w:rPr>
        <w:t>صولي، ب</w:t>
      </w:r>
      <w:r w:rsidR="0071356D" w:rsidRPr="00E1692D">
        <w:rPr>
          <w:rFonts w:hint="cs"/>
          <w:color w:val="000000" w:themeColor="text1"/>
          <w:sz w:val="27"/>
          <w:rtl/>
        </w:rPr>
        <w:t>إ</w:t>
      </w:r>
      <w:r w:rsidRPr="00E1692D">
        <w:rPr>
          <w:rFonts w:hint="cs"/>
          <w:color w:val="000000" w:themeColor="text1"/>
          <w:sz w:val="27"/>
          <w:rtl/>
        </w:rPr>
        <w:t>قرار الوحيد البهبهاني بالحج</w:t>
      </w:r>
      <w:r w:rsidR="0071356D" w:rsidRPr="00E1692D">
        <w:rPr>
          <w:rFonts w:hint="cs"/>
          <w:color w:val="000000" w:themeColor="text1"/>
          <w:sz w:val="27"/>
          <w:rtl/>
        </w:rPr>
        <w:t>ّ</w:t>
      </w:r>
      <w:r w:rsidRPr="00E1692D">
        <w:rPr>
          <w:rFonts w:hint="cs"/>
          <w:color w:val="000000" w:themeColor="text1"/>
          <w:sz w:val="27"/>
          <w:rtl/>
        </w:rPr>
        <w:t>ة الذاتي</w:t>
      </w:r>
      <w:r w:rsidR="0071356D" w:rsidRPr="00E1692D">
        <w:rPr>
          <w:rFonts w:hint="cs"/>
          <w:color w:val="000000" w:themeColor="text1"/>
          <w:sz w:val="27"/>
          <w:rtl/>
        </w:rPr>
        <w:t>ّ</w:t>
      </w:r>
      <w:r w:rsidRPr="00E1692D">
        <w:rPr>
          <w:rFonts w:hint="cs"/>
          <w:color w:val="000000" w:themeColor="text1"/>
          <w:sz w:val="27"/>
          <w:rtl/>
        </w:rPr>
        <w:t>ة للقطع من جهة</w:t>
      </w:r>
      <w:r w:rsidR="0071356D" w:rsidRPr="00E1692D">
        <w:rPr>
          <w:rFonts w:hint="cs"/>
          <w:color w:val="000000" w:themeColor="text1"/>
          <w:sz w:val="27"/>
          <w:rtl/>
        </w:rPr>
        <w:t>،</w:t>
      </w:r>
      <w:r w:rsidRPr="00E1692D">
        <w:rPr>
          <w:rFonts w:hint="cs"/>
          <w:color w:val="000000" w:themeColor="text1"/>
          <w:sz w:val="27"/>
          <w:rtl/>
        </w:rPr>
        <w:t xml:space="preserve"> وتمييزه بين مباحث القطع والظن</w:t>
      </w:r>
      <w:r w:rsidR="0071356D" w:rsidRPr="00E1692D">
        <w:rPr>
          <w:rFonts w:hint="cs"/>
          <w:color w:val="000000" w:themeColor="text1"/>
          <w:sz w:val="27"/>
          <w:rtl/>
        </w:rPr>
        <w:t>ّ</w:t>
      </w:r>
      <w:r w:rsidRPr="00E1692D">
        <w:rPr>
          <w:rFonts w:hint="cs"/>
          <w:color w:val="000000" w:themeColor="text1"/>
          <w:sz w:val="27"/>
          <w:rtl/>
        </w:rPr>
        <w:t xml:space="preserve"> والشك</w:t>
      </w:r>
      <w:r w:rsidR="0071356D" w:rsidRPr="00E1692D">
        <w:rPr>
          <w:rFonts w:hint="cs"/>
          <w:color w:val="000000" w:themeColor="text1"/>
          <w:sz w:val="27"/>
          <w:rtl/>
        </w:rPr>
        <w:t>ّ</w:t>
      </w:r>
      <w:r w:rsidRPr="00E1692D">
        <w:rPr>
          <w:rFonts w:hint="cs"/>
          <w:color w:val="000000" w:themeColor="text1"/>
          <w:sz w:val="27"/>
          <w:rtl/>
        </w:rPr>
        <w:t xml:space="preserve"> من جهة </w:t>
      </w:r>
      <w:r w:rsidR="0071356D" w:rsidRPr="00E1692D">
        <w:rPr>
          <w:rFonts w:hint="cs"/>
          <w:color w:val="000000" w:themeColor="text1"/>
          <w:sz w:val="27"/>
          <w:rtl/>
        </w:rPr>
        <w:t>أ</w:t>
      </w:r>
      <w:r w:rsidRPr="00E1692D">
        <w:rPr>
          <w:rFonts w:hint="cs"/>
          <w:color w:val="000000" w:themeColor="text1"/>
          <w:sz w:val="27"/>
          <w:rtl/>
        </w:rPr>
        <w:t>خرى، واختصاص ال</w:t>
      </w:r>
      <w:r w:rsidR="0071356D" w:rsidRPr="00E1692D">
        <w:rPr>
          <w:rFonts w:hint="cs"/>
          <w:color w:val="000000" w:themeColor="text1"/>
          <w:sz w:val="27"/>
          <w:rtl/>
        </w:rPr>
        <w:t>أ</w:t>
      </w:r>
      <w:r w:rsidRPr="00E1692D">
        <w:rPr>
          <w:rFonts w:hint="cs"/>
          <w:color w:val="000000" w:themeColor="text1"/>
          <w:sz w:val="27"/>
          <w:rtl/>
        </w:rPr>
        <w:t>دلة الاجتهادية بالحكم الشرعي الواقعي</w:t>
      </w:r>
      <w:r w:rsidR="0071356D" w:rsidRPr="00E1692D">
        <w:rPr>
          <w:rFonts w:hint="cs"/>
          <w:color w:val="000000" w:themeColor="text1"/>
          <w:sz w:val="27"/>
          <w:rtl/>
        </w:rPr>
        <w:t>،</w:t>
      </w:r>
      <w:r w:rsidRPr="00E1692D">
        <w:rPr>
          <w:rFonts w:hint="cs"/>
          <w:color w:val="000000" w:themeColor="text1"/>
          <w:sz w:val="27"/>
          <w:rtl/>
        </w:rPr>
        <w:t xml:space="preserve"> بينما تنتفي ال</w:t>
      </w:r>
      <w:r w:rsidR="0071356D" w:rsidRPr="00E1692D">
        <w:rPr>
          <w:rFonts w:hint="cs"/>
          <w:color w:val="000000" w:themeColor="text1"/>
          <w:sz w:val="27"/>
          <w:rtl/>
        </w:rPr>
        <w:t>أ</w:t>
      </w:r>
      <w:r w:rsidRPr="00E1692D">
        <w:rPr>
          <w:rFonts w:hint="cs"/>
          <w:color w:val="000000" w:themeColor="text1"/>
          <w:sz w:val="27"/>
          <w:rtl/>
        </w:rPr>
        <w:t>دلة الاجتهادية في موارد الشك</w:t>
      </w:r>
      <w:r w:rsidR="0071356D" w:rsidRPr="00E1692D">
        <w:rPr>
          <w:rFonts w:hint="cs"/>
          <w:color w:val="000000" w:themeColor="text1"/>
          <w:sz w:val="27"/>
          <w:rtl/>
        </w:rPr>
        <w:t>ّ،</w:t>
      </w:r>
      <w:r w:rsidRPr="00E1692D">
        <w:rPr>
          <w:rFonts w:hint="cs"/>
          <w:color w:val="000000" w:themeColor="text1"/>
          <w:sz w:val="27"/>
          <w:rtl/>
        </w:rPr>
        <w:t xml:space="preserve"> حيث تجري الفتوى بالحكم الظاهري بالعمل بالوظيفة العملية والشرعية. وعلى هذا ال</w:t>
      </w:r>
      <w:r w:rsidR="004815DF" w:rsidRPr="00E1692D">
        <w:rPr>
          <w:rFonts w:hint="cs"/>
          <w:color w:val="000000" w:themeColor="text1"/>
          <w:sz w:val="27"/>
          <w:rtl/>
        </w:rPr>
        <w:t>أ</w:t>
      </w:r>
      <w:r w:rsidRPr="00E1692D">
        <w:rPr>
          <w:rFonts w:hint="cs"/>
          <w:color w:val="000000" w:themeColor="text1"/>
          <w:sz w:val="27"/>
          <w:rtl/>
        </w:rPr>
        <w:t xml:space="preserve">ساس </w:t>
      </w:r>
      <w:r w:rsidR="004815DF" w:rsidRPr="00E1692D">
        <w:rPr>
          <w:rFonts w:hint="cs"/>
          <w:color w:val="000000" w:themeColor="text1"/>
          <w:sz w:val="27"/>
          <w:rtl/>
        </w:rPr>
        <w:t>أ</w:t>
      </w:r>
      <w:r w:rsidRPr="00E1692D">
        <w:rPr>
          <w:rFonts w:hint="cs"/>
          <w:color w:val="000000" w:themeColor="text1"/>
          <w:sz w:val="27"/>
          <w:rtl/>
        </w:rPr>
        <w:t>قام</w:t>
      </w:r>
      <w:r w:rsidR="004815DF" w:rsidRPr="00E1692D">
        <w:rPr>
          <w:rFonts w:hint="cs"/>
          <w:color w:val="000000" w:themeColor="text1"/>
          <w:sz w:val="27"/>
          <w:rtl/>
        </w:rPr>
        <w:t xml:space="preserve"> الأنصاري </w:t>
      </w:r>
      <w:r w:rsidRPr="00E1692D">
        <w:rPr>
          <w:rFonts w:hint="cs"/>
          <w:color w:val="000000" w:themeColor="text1"/>
          <w:sz w:val="27"/>
          <w:rtl/>
        </w:rPr>
        <w:t>دراسة علم</w:t>
      </w:r>
      <w:r w:rsidR="001675CE" w:rsidRPr="00E1692D">
        <w:rPr>
          <w:rFonts w:hint="cs"/>
          <w:color w:val="000000" w:themeColor="text1"/>
          <w:sz w:val="27"/>
          <w:rtl/>
        </w:rPr>
        <w:t xml:space="preserve"> الأصول </w:t>
      </w:r>
      <w:r w:rsidRPr="00E1692D">
        <w:rPr>
          <w:rFonts w:hint="cs"/>
          <w:color w:val="000000" w:themeColor="text1"/>
          <w:sz w:val="27"/>
          <w:rtl/>
        </w:rPr>
        <w:t>في المنهج الحديث عند ال</w:t>
      </w:r>
      <w:r w:rsidR="004815DF" w:rsidRPr="00E1692D">
        <w:rPr>
          <w:rFonts w:hint="cs"/>
          <w:color w:val="000000" w:themeColor="text1"/>
          <w:sz w:val="27"/>
          <w:rtl/>
        </w:rPr>
        <w:t>إ</w:t>
      </w:r>
      <w:r w:rsidRPr="00E1692D">
        <w:rPr>
          <w:rFonts w:hint="cs"/>
          <w:color w:val="000000" w:themeColor="text1"/>
          <w:sz w:val="27"/>
          <w:rtl/>
        </w:rPr>
        <w:t xml:space="preserve">مامية. وهذا التمييز لا نلاحظه في دراسة </w:t>
      </w:r>
      <w:r w:rsidR="004815DF" w:rsidRPr="00E1692D">
        <w:rPr>
          <w:rFonts w:hint="cs"/>
          <w:color w:val="000000" w:themeColor="text1"/>
          <w:sz w:val="27"/>
          <w:rtl/>
        </w:rPr>
        <w:t>أ</w:t>
      </w:r>
      <w:r w:rsidRPr="00E1692D">
        <w:rPr>
          <w:rFonts w:hint="cs"/>
          <w:color w:val="000000" w:themeColor="text1"/>
          <w:sz w:val="27"/>
          <w:rtl/>
        </w:rPr>
        <w:t>صول الفقه عند الجمهور</w:t>
      </w:r>
      <w:r w:rsidR="004815DF" w:rsidRPr="00E1692D">
        <w:rPr>
          <w:rFonts w:hint="cs"/>
          <w:color w:val="000000" w:themeColor="text1"/>
          <w:sz w:val="27"/>
          <w:rtl/>
        </w:rPr>
        <w:t>،</w:t>
      </w:r>
      <w:r w:rsidRPr="00E1692D">
        <w:rPr>
          <w:rFonts w:hint="cs"/>
          <w:color w:val="000000" w:themeColor="text1"/>
          <w:sz w:val="27"/>
          <w:rtl/>
        </w:rPr>
        <w:t xml:space="preserve"> حيث تر</w:t>
      </w:r>
      <w:r w:rsidR="004815DF" w:rsidRPr="00E1692D">
        <w:rPr>
          <w:rFonts w:hint="cs"/>
          <w:color w:val="000000" w:themeColor="text1"/>
          <w:sz w:val="27"/>
          <w:rtl/>
        </w:rPr>
        <w:t>ِ</w:t>
      </w:r>
      <w:r w:rsidRPr="00E1692D">
        <w:rPr>
          <w:rFonts w:hint="cs"/>
          <w:color w:val="000000" w:themeColor="text1"/>
          <w:sz w:val="27"/>
          <w:rtl/>
        </w:rPr>
        <w:t>د</w:t>
      </w:r>
      <w:r w:rsidR="004815DF" w:rsidRPr="00E1692D">
        <w:rPr>
          <w:rFonts w:hint="cs"/>
          <w:color w:val="000000" w:themeColor="text1"/>
          <w:sz w:val="27"/>
          <w:rtl/>
        </w:rPr>
        <w:t>ُ</w:t>
      </w:r>
      <w:r w:rsidRPr="00E1692D">
        <w:rPr>
          <w:rFonts w:hint="cs"/>
          <w:color w:val="000000" w:themeColor="text1"/>
          <w:sz w:val="27"/>
          <w:rtl/>
        </w:rPr>
        <w:t xml:space="preserve"> مباحث الشك</w:t>
      </w:r>
      <w:r w:rsidR="004815DF" w:rsidRPr="00E1692D">
        <w:rPr>
          <w:rFonts w:hint="cs"/>
          <w:color w:val="000000" w:themeColor="text1"/>
          <w:sz w:val="27"/>
          <w:rtl/>
        </w:rPr>
        <w:t>ّ،</w:t>
      </w:r>
      <w:r w:rsidRPr="00E1692D">
        <w:rPr>
          <w:rFonts w:hint="cs"/>
          <w:color w:val="000000" w:themeColor="text1"/>
          <w:sz w:val="27"/>
          <w:rtl/>
        </w:rPr>
        <w:t xml:space="preserve"> من استصحاب وبراءة واحتياط وتخيير</w:t>
      </w:r>
      <w:r w:rsidR="004815DF" w:rsidRPr="00E1692D">
        <w:rPr>
          <w:rFonts w:hint="cs"/>
          <w:color w:val="000000" w:themeColor="text1"/>
          <w:sz w:val="27"/>
          <w:rtl/>
        </w:rPr>
        <w:t>،</w:t>
      </w:r>
      <w:r w:rsidRPr="00E1692D">
        <w:rPr>
          <w:rFonts w:hint="cs"/>
          <w:color w:val="000000" w:themeColor="text1"/>
          <w:sz w:val="27"/>
          <w:rtl/>
        </w:rPr>
        <w:t xml:space="preserve"> موز</w:t>
      </w:r>
      <w:r w:rsidR="004815DF" w:rsidRPr="00E1692D">
        <w:rPr>
          <w:rFonts w:hint="cs"/>
          <w:color w:val="000000" w:themeColor="text1"/>
          <w:sz w:val="27"/>
          <w:rtl/>
        </w:rPr>
        <w:t>َّ</w:t>
      </w:r>
      <w:r w:rsidRPr="00E1692D">
        <w:rPr>
          <w:rFonts w:hint="cs"/>
          <w:color w:val="000000" w:themeColor="text1"/>
          <w:sz w:val="27"/>
          <w:rtl/>
        </w:rPr>
        <w:t>عة في مظان</w:t>
      </w:r>
      <w:r w:rsidR="004815DF" w:rsidRPr="00E1692D">
        <w:rPr>
          <w:rFonts w:hint="cs"/>
          <w:color w:val="000000" w:themeColor="text1"/>
          <w:sz w:val="27"/>
          <w:rtl/>
        </w:rPr>
        <w:t>ّ</w:t>
      </w:r>
      <w:r w:rsidRPr="00E1692D">
        <w:rPr>
          <w:rFonts w:hint="cs"/>
          <w:color w:val="000000" w:themeColor="text1"/>
          <w:sz w:val="27"/>
          <w:rtl/>
        </w:rPr>
        <w:t xml:space="preserve"> </w:t>
      </w:r>
      <w:r w:rsidR="004815DF" w:rsidRPr="00E1692D">
        <w:rPr>
          <w:rFonts w:hint="cs"/>
          <w:color w:val="000000" w:themeColor="text1"/>
          <w:sz w:val="27"/>
          <w:rtl/>
        </w:rPr>
        <w:t>أ</w:t>
      </w:r>
      <w:r w:rsidRPr="00E1692D">
        <w:rPr>
          <w:rFonts w:hint="cs"/>
          <w:color w:val="000000" w:themeColor="text1"/>
          <w:sz w:val="27"/>
          <w:rtl/>
        </w:rPr>
        <w:t>بحاث ال</w:t>
      </w:r>
      <w:r w:rsidR="004815DF" w:rsidRPr="00E1692D">
        <w:rPr>
          <w:rFonts w:hint="cs"/>
          <w:color w:val="000000" w:themeColor="text1"/>
          <w:sz w:val="27"/>
          <w:rtl/>
        </w:rPr>
        <w:t>أ</w:t>
      </w:r>
      <w:r w:rsidRPr="00E1692D">
        <w:rPr>
          <w:rFonts w:hint="cs"/>
          <w:color w:val="000000" w:themeColor="text1"/>
          <w:sz w:val="27"/>
          <w:rtl/>
        </w:rPr>
        <w:t>دل</w:t>
      </w:r>
      <w:r w:rsidR="004815DF" w:rsidRPr="00E1692D">
        <w:rPr>
          <w:rFonts w:hint="cs"/>
          <w:color w:val="000000" w:themeColor="text1"/>
          <w:sz w:val="27"/>
          <w:rtl/>
        </w:rPr>
        <w:t>ّ</w:t>
      </w:r>
      <w:r w:rsidRPr="00E1692D">
        <w:rPr>
          <w:rFonts w:hint="cs"/>
          <w:color w:val="000000" w:themeColor="text1"/>
          <w:sz w:val="27"/>
          <w:rtl/>
        </w:rPr>
        <w:t>ة الاجتهادي</w:t>
      </w:r>
      <w:r w:rsidR="004815DF" w:rsidRPr="00E1692D">
        <w:rPr>
          <w:rFonts w:hint="cs"/>
          <w:color w:val="000000" w:themeColor="text1"/>
          <w:sz w:val="27"/>
          <w:rtl/>
        </w:rPr>
        <w:t>ّ</w:t>
      </w:r>
      <w:r w:rsidRPr="00E1692D">
        <w:rPr>
          <w:rFonts w:hint="cs"/>
          <w:color w:val="000000" w:themeColor="text1"/>
          <w:sz w:val="27"/>
          <w:rtl/>
        </w:rPr>
        <w:t>ة النقلي</w:t>
      </w:r>
      <w:r w:rsidR="004815DF" w:rsidRPr="00E1692D">
        <w:rPr>
          <w:rFonts w:hint="cs"/>
          <w:color w:val="000000" w:themeColor="text1"/>
          <w:sz w:val="27"/>
          <w:rtl/>
        </w:rPr>
        <w:t>ّ</w:t>
      </w:r>
      <w:r w:rsidRPr="00E1692D">
        <w:rPr>
          <w:rFonts w:hint="cs"/>
          <w:color w:val="000000" w:themeColor="text1"/>
          <w:sz w:val="27"/>
          <w:rtl/>
        </w:rPr>
        <w:t>ة والعقلي</w:t>
      </w:r>
      <w:r w:rsidR="004815DF" w:rsidRPr="00E1692D">
        <w:rPr>
          <w:rFonts w:hint="cs"/>
          <w:color w:val="000000" w:themeColor="text1"/>
          <w:sz w:val="27"/>
          <w:rtl/>
        </w:rPr>
        <w:t>ّ</w:t>
      </w:r>
      <w:r w:rsidRPr="00E1692D">
        <w:rPr>
          <w:rFonts w:hint="cs"/>
          <w:color w:val="000000" w:themeColor="text1"/>
          <w:sz w:val="27"/>
          <w:rtl/>
        </w:rPr>
        <w:t xml:space="preserve">ة. </w:t>
      </w:r>
    </w:p>
    <w:p w:rsidR="005B395D" w:rsidRDefault="005B395D" w:rsidP="00C61B13">
      <w:pPr>
        <w:rPr>
          <w:color w:val="000000" w:themeColor="text1"/>
          <w:sz w:val="27"/>
        </w:rPr>
      </w:pPr>
      <w:r w:rsidRPr="00E1692D">
        <w:rPr>
          <w:rFonts w:hint="cs"/>
          <w:b/>
          <w:bCs/>
          <w:color w:val="000000" w:themeColor="text1"/>
          <w:sz w:val="27"/>
          <w:rtl/>
        </w:rPr>
        <w:t>الثاني</w:t>
      </w:r>
      <w:r w:rsidRPr="00E1692D">
        <w:rPr>
          <w:rFonts w:hint="cs"/>
          <w:color w:val="000000" w:themeColor="text1"/>
          <w:sz w:val="27"/>
          <w:rtl/>
        </w:rPr>
        <w:t>: التطو</w:t>
      </w:r>
      <w:r w:rsidR="004815DF" w:rsidRPr="00E1692D">
        <w:rPr>
          <w:rFonts w:hint="cs"/>
          <w:color w:val="000000" w:themeColor="text1"/>
          <w:sz w:val="27"/>
          <w:rtl/>
        </w:rPr>
        <w:t>ُّ</w:t>
      </w:r>
      <w:r w:rsidRPr="00E1692D">
        <w:rPr>
          <w:rFonts w:hint="cs"/>
          <w:color w:val="000000" w:themeColor="text1"/>
          <w:sz w:val="27"/>
          <w:rtl/>
        </w:rPr>
        <w:t>ر الفكري</w:t>
      </w:r>
      <w:r w:rsidR="004815DF" w:rsidRPr="00E1692D">
        <w:rPr>
          <w:rFonts w:hint="cs"/>
          <w:color w:val="000000" w:themeColor="text1"/>
          <w:sz w:val="27"/>
          <w:rtl/>
        </w:rPr>
        <w:t>ّ</w:t>
      </w:r>
      <w:r w:rsidRPr="00E1692D">
        <w:rPr>
          <w:rFonts w:hint="cs"/>
          <w:color w:val="000000" w:themeColor="text1"/>
          <w:sz w:val="27"/>
          <w:rtl/>
        </w:rPr>
        <w:t>، الناجم عن بناء الاستنباط على وظيفة العقل المستقل</w:t>
      </w:r>
      <w:r w:rsidR="00B311FC" w:rsidRPr="00E1692D">
        <w:rPr>
          <w:rFonts w:hint="cs"/>
          <w:color w:val="000000" w:themeColor="text1"/>
          <w:sz w:val="27"/>
          <w:rtl/>
        </w:rPr>
        <w:t>ّ،</w:t>
      </w:r>
      <w:r w:rsidRPr="00E1692D">
        <w:rPr>
          <w:rFonts w:hint="cs"/>
          <w:color w:val="000000" w:themeColor="text1"/>
          <w:sz w:val="27"/>
          <w:rtl/>
        </w:rPr>
        <w:t xml:space="preserve"> وذلك بتطوير الشيخ</w:t>
      </w:r>
      <w:r w:rsidR="004815DF" w:rsidRPr="00E1692D">
        <w:rPr>
          <w:rFonts w:hint="cs"/>
          <w:color w:val="000000" w:themeColor="text1"/>
          <w:sz w:val="27"/>
          <w:rtl/>
        </w:rPr>
        <w:t xml:space="preserve"> الأنصاري </w:t>
      </w:r>
      <w:r w:rsidRPr="00E1692D">
        <w:rPr>
          <w:rFonts w:hint="cs"/>
          <w:color w:val="000000" w:themeColor="text1"/>
          <w:sz w:val="27"/>
          <w:rtl/>
        </w:rPr>
        <w:t>الملازمة بين العقل المستقل</w:t>
      </w:r>
      <w:r w:rsidR="00B311FC" w:rsidRPr="00E1692D">
        <w:rPr>
          <w:rFonts w:hint="cs"/>
          <w:color w:val="000000" w:themeColor="text1"/>
          <w:sz w:val="27"/>
          <w:rtl/>
        </w:rPr>
        <w:t>ّ</w:t>
      </w:r>
      <w:r w:rsidRPr="00E1692D">
        <w:rPr>
          <w:rFonts w:hint="cs"/>
          <w:color w:val="000000" w:themeColor="text1"/>
          <w:sz w:val="27"/>
          <w:rtl/>
        </w:rPr>
        <w:t xml:space="preserve"> ـ الذي هو مناط التكليف ـ والشرع وهو المقدار المحد</w:t>
      </w:r>
      <w:r w:rsidR="00B311FC" w:rsidRPr="00E1692D">
        <w:rPr>
          <w:rFonts w:hint="cs"/>
          <w:color w:val="000000" w:themeColor="text1"/>
          <w:sz w:val="27"/>
          <w:rtl/>
        </w:rPr>
        <w:t>ّ</w:t>
      </w:r>
      <w:r w:rsidRPr="00E1692D">
        <w:rPr>
          <w:rFonts w:hint="cs"/>
          <w:color w:val="000000" w:themeColor="text1"/>
          <w:sz w:val="27"/>
          <w:rtl/>
        </w:rPr>
        <w:t>د الذي يت</w:t>
      </w:r>
      <w:r w:rsidR="00B311FC" w:rsidRPr="00E1692D">
        <w:rPr>
          <w:rFonts w:hint="cs"/>
          <w:color w:val="000000" w:themeColor="text1"/>
          <w:sz w:val="27"/>
          <w:rtl/>
        </w:rPr>
        <w:t>ّ</w:t>
      </w:r>
      <w:r w:rsidRPr="00E1692D">
        <w:rPr>
          <w:rFonts w:hint="cs"/>
          <w:color w:val="000000" w:themeColor="text1"/>
          <w:sz w:val="27"/>
          <w:rtl/>
        </w:rPr>
        <w:t>صل فيه العقل بالتبليغ، فما يقض</w:t>
      </w:r>
      <w:r w:rsidR="00B311FC" w:rsidRPr="00E1692D">
        <w:rPr>
          <w:rFonts w:hint="cs"/>
          <w:color w:val="000000" w:themeColor="text1"/>
          <w:sz w:val="27"/>
          <w:rtl/>
        </w:rPr>
        <w:t>ي</w:t>
      </w:r>
      <w:r w:rsidRPr="00E1692D">
        <w:rPr>
          <w:rFonts w:hint="cs"/>
          <w:color w:val="000000" w:themeColor="text1"/>
          <w:sz w:val="27"/>
          <w:rtl/>
        </w:rPr>
        <w:t xml:space="preserve"> به العقل يقضي به الشرع</w:t>
      </w:r>
      <w:r w:rsidR="00B311FC" w:rsidRPr="00E1692D">
        <w:rPr>
          <w:rFonts w:hint="cs"/>
          <w:color w:val="000000" w:themeColor="text1"/>
          <w:sz w:val="27"/>
          <w:rtl/>
        </w:rPr>
        <w:t>،</w:t>
      </w:r>
      <w:r w:rsidRPr="00E1692D">
        <w:rPr>
          <w:rFonts w:hint="cs"/>
          <w:color w:val="000000" w:themeColor="text1"/>
          <w:sz w:val="27"/>
          <w:rtl/>
        </w:rPr>
        <w:t xml:space="preserve"> ليس فقط في الضروري</w:t>
      </w:r>
      <w:r w:rsidR="00B311FC" w:rsidRPr="00E1692D">
        <w:rPr>
          <w:rFonts w:hint="cs"/>
          <w:color w:val="000000" w:themeColor="text1"/>
          <w:sz w:val="27"/>
          <w:rtl/>
        </w:rPr>
        <w:t>ّ</w:t>
      </w:r>
      <w:r w:rsidRPr="00E1692D">
        <w:rPr>
          <w:rFonts w:hint="cs"/>
          <w:color w:val="000000" w:themeColor="text1"/>
          <w:sz w:val="27"/>
          <w:rtl/>
        </w:rPr>
        <w:t>ات</w:t>
      </w:r>
      <w:r w:rsidR="00B311FC" w:rsidRPr="00E1692D">
        <w:rPr>
          <w:rFonts w:hint="cs"/>
          <w:color w:val="000000" w:themeColor="text1"/>
          <w:sz w:val="27"/>
          <w:rtl/>
        </w:rPr>
        <w:t>،</w:t>
      </w:r>
      <w:r w:rsidRPr="00E1692D">
        <w:rPr>
          <w:rFonts w:hint="cs"/>
          <w:color w:val="000000" w:themeColor="text1"/>
          <w:sz w:val="27"/>
          <w:rtl/>
        </w:rPr>
        <w:t xml:space="preserve"> كما هو مبتنى الفكر ال</w:t>
      </w:r>
      <w:r w:rsidR="00B311FC" w:rsidRPr="00E1692D">
        <w:rPr>
          <w:rFonts w:hint="cs"/>
          <w:color w:val="000000" w:themeColor="text1"/>
          <w:sz w:val="27"/>
          <w:rtl/>
        </w:rPr>
        <w:t>إ</w:t>
      </w:r>
      <w:r w:rsidRPr="00E1692D">
        <w:rPr>
          <w:rFonts w:hint="cs"/>
          <w:color w:val="000000" w:themeColor="text1"/>
          <w:sz w:val="27"/>
          <w:rtl/>
        </w:rPr>
        <w:t>مامي عادة</w:t>
      </w:r>
      <w:r w:rsidR="00B311FC" w:rsidRPr="00E1692D">
        <w:rPr>
          <w:rFonts w:hint="cs"/>
          <w:color w:val="000000" w:themeColor="text1"/>
          <w:sz w:val="27"/>
          <w:rtl/>
        </w:rPr>
        <w:t>ً،</w:t>
      </w:r>
      <w:r w:rsidRPr="00E1692D">
        <w:rPr>
          <w:rFonts w:hint="cs"/>
          <w:color w:val="000000" w:themeColor="text1"/>
          <w:sz w:val="27"/>
          <w:rtl/>
        </w:rPr>
        <w:t xml:space="preserve"> كوجوب قضاء الد</w:t>
      </w:r>
      <w:r w:rsidR="00B311FC" w:rsidRPr="00E1692D">
        <w:rPr>
          <w:rFonts w:hint="cs"/>
          <w:color w:val="000000" w:themeColor="text1"/>
          <w:sz w:val="27"/>
          <w:rtl/>
        </w:rPr>
        <w:t>َّ</w:t>
      </w:r>
      <w:r w:rsidRPr="00E1692D">
        <w:rPr>
          <w:rFonts w:hint="cs"/>
          <w:color w:val="000000" w:themeColor="text1"/>
          <w:sz w:val="27"/>
          <w:rtl/>
        </w:rPr>
        <w:t>ي</w:t>
      </w:r>
      <w:r w:rsidR="00B311FC" w:rsidRPr="00E1692D">
        <w:rPr>
          <w:rFonts w:hint="cs"/>
          <w:color w:val="000000" w:themeColor="text1"/>
          <w:sz w:val="27"/>
          <w:rtl/>
        </w:rPr>
        <w:t>ْ</w:t>
      </w:r>
      <w:r w:rsidRPr="00E1692D">
        <w:rPr>
          <w:rFonts w:hint="cs"/>
          <w:color w:val="000000" w:themeColor="text1"/>
          <w:sz w:val="27"/>
          <w:rtl/>
        </w:rPr>
        <w:t>ن</w:t>
      </w:r>
      <w:r w:rsidR="00B311FC" w:rsidRPr="00E1692D">
        <w:rPr>
          <w:rFonts w:hint="cs"/>
          <w:color w:val="000000" w:themeColor="text1"/>
          <w:sz w:val="27"/>
          <w:rtl/>
        </w:rPr>
        <w:t>،</w:t>
      </w:r>
      <w:r w:rsidRPr="00E1692D">
        <w:rPr>
          <w:rFonts w:hint="cs"/>
          <w:color w:val="000000" w:themeColor="text1"/>
          <w:sz w:val="27"/>
          <w:rtl/>
        </w:rPr>
        <w:t xml:space="preserve"> ووجوب رد</w:t>
      </w:r>
      <w:r w:rsidR="00B311FC" w:rsidRPr="00E1692D">
        <w:rPr>
          <w:rFonts w:hint="cs"/>
          <w:color w:val="000000" w:themeColor="text1"/>
          <w:sz w:val="27"/>
          <w:rtl/>
        </w:rPr>
        <w:t>ّ</w:t>
      </w:r>
      <w:r w:rsidRPr="00E1692D">
        <w:rPr>
          <w:rFonts w:hint="cs"/>
          <w:color w:val="000000" w:themeColor="text1"/>
          <w:sz w:val="27"/>
          <w:rtl/>
        </w:rPr>
        <w:t xml:space="preserve"> الوديعة</w:t>
      </w:r>
      <w:r w:rsidR="00B311FC" w:rsidRPr="00E1692D">
        <w:rPr>
          <w:rFonts w:hint="cs"/>
          <w:color w:val="000000" w:themeColor="text1"/>
          <w:sz w:val="27"/>
          <w:rtl/>
        </w:rPr>
        <w:t>،</w:t>
      </w:r>
      <w:r w:rsidRPr="00E1692D">
        <w:rPr>
          <w:rFonts w:hint="cs"/>
          <w:color w:val="000000" w:themeColor="text1"/>
          <w:sz w:val="27"/>
          <w:rtl/>
        </w:rPr>
        <w:t xml:space="preserve"> وحرمة الظلم</w:t>
      </w:r>
      <w:r w:rsidR="00B311FC" w:rsidRPr="00E1692D">
        <w:rPr>
          <w:rFonts w:hint="cs"/>
          <w:color w:val="000000" w:themeColor="text1"/>
          <w:sz w:val="27"/>
          <w:rtl/>
        </w:rPr>
        <w:t>،</w:t>
      </w:r>
      <w:r w:rsidRPr="00E1692D">
        <w:rPr>
          <w:rFonts w:hint="cs"/>
          <w:color w:val="000000" w:themeColor="text1"/>
          <w:sz w:val="27"/>
          <w:rtl/>
        </w:rPr>
        <w:t xml:space="preserve"> واستحباب ال</w:t>
      </w:r>
      <w:r w:rsidR="00B311FC" w:rsidRPr="00E1692D">
        <w:rPr>
          <w:rFonts w:hint="cs"/>
          <w:color w:val="000000" w:themeColor="text1"/>
          <w:sz w:val="27"/>
          <w:rtl/>
        </w:rPr>
        <w:t>إ</w:t>
      </w:r>
      <w:r w:rsidRPr="00E1692D">
        <w:rPr>
          <w:rFonts w:hint="cs"/>
          <w:color w:val="000000" w:themeColor="text1"/>
          <w:sz w:val="27"/>
          <w:rtl/>
        </w:rPr>
        <w:t>حسان</w:t>
      </w:r>
      <w:r w:rsidR="00B311FC" w:rsidRPr="00E1692D">
        <w:rPr>
          <w:rFonts w:hint="cs"/>
          <w:color w:val="000000" w:themeColor="text1"/>
          <w:sz w:val="27"/>
          <w:rtl/>
        </w:rPr>
        <w:t>،</w:t>
      </w:r>
      <w:r w:rsidRPr="00E1692D">
        <w:rPr>
          <w:rFonts w:hint="cs"/>
          <w:color w:val="000000" w:themeColor="text1"/>
          <w:sz w:val="27"/>
          <w:rtl/>
        </w:rPr>
        <w:t xml:space="preserve"> و</w:t>
      </w:r>
      <w:r w:rsidR="00B311FC" w:rsidRPr="00E1692D">
        <w:rPr>
          <w:rFonts w:hint="cs"/>
          <w:color w:val="000000" w:themeColor="text1"/>
          <w:sz w:val="27"/>
          <w:rtl/>
        </w:rPr>
        <w:t>إ</w:t>
      </w:r>
      <w:r w:rsidRPr="00E1692D">
        <w:rPr>
          <w:rFonts w:hint="cs"/>
          <w:color w:val="000000" w:themeColor="text1"/>
          <w:sz w:val="27"/>
          <w:rtl/>
        </w:rPr>
        <w:t>باحة المنافع الخالية من المضار</w:t>
      </w:r>
      <w:r w:rsidR="00B311FC" w:rsidRPr="00E1692D">
        <w:rPr>
          <w:rFonts w:hint="cs"/>
          <w:color w:val="000000" w:themeColor="text1"/>
          <w:sz w:val="27"/>
          <w:rtl/>
        </w:rPr>
        <w:t>ّ</w:t>
      </w:r>
      <w:r w:rsidR="004D68EB">
        <w:rPr>
          <w:rFonts w:hint="cs"/>
          <w:color w:val="000000" w:themeColor="text1"/>
          <w:sz w:val="27"/>
          <w:rtl/>
        </w:rPr>
        <w:t>،</w:t>
      </w:r>
      <w:r w:rsidRPr="00E1692D">
        <w:rPr>
          <w:rFonts w:hint="cs"/>
          <w:color w:val="000000" w:themeColor="text1"/>
          <w:sz w:val="27"/>
          <w:rtl/>
        </w:rPr>
        <w:t xml:space="preserve"> وغيرها، بل كذلك في جميع موارد الابتلاء عند غياب النص</w:t>
      </w:r>
      <w:r w:rsidR="00B311FC" w:rsidRPr="00E1692D">
        <w:rPr>
          <w:rFonts w:hint="cs"/>
          <w:color w:val="000000" w:themeColor="text1"/>
          <w:sz w:val="27"/>
          <w:rtl/>
        </w:rPr>
        <w:t>ّ؛</w:t>
      </w:r>
      <w:r w:rsidRPr="00E1692D">
        <w:rPr>
          <w:rFonts w:hint="cs"/>
          <w:color w:val="000000" w:themeColor="text1"/>
          <w:sz w:val="27"/>
          <w:rtl/>
        </w:rPr>
        <w:t xml:space="preserve"> ل</w:t>
      </w:r>
      <w:r w:rsidR="00B311FC" w:rsidRPr="00E1692D">
        <w:rPr>
          <w:rFonts w:hint="cs"/>
          <w:color w:val="000000" w:themeColor="text1"/>
          <w:sz w:val="27"/>
          <w:rtl/>
        </w:rPr>
        <w:t>أ</w:t>
      </w:r>
      <w:r w:rsidRPr="00E1692D">
        <w:rPr>
          <w:rFonts w:hint="cs"/>
          <w:color w:val="000000" w:themeColor="text1"/>
          <w:sz w:val="27"/>
          <w:rtl/>
        </w:rPr>
        <w:t>ن ملاك ال</w:t>
      </w:r>
      <w:r w:rsidR="00B311FC" w:rsidRPr="00E1692D">
        <w:rPr>
          <w:rFonts w:hint="cs"/>
          <w:color w:val="000000" w:themeColor="text1"/>
          <w:sz w:val="27"/>
          <w:rtl/>
        </w:rPr>
        <w:t>أ</w:t>
      </w:r>
      <w:r w:rsidRPr="00E1692D">
        <w:rPr>
          <w:rFonts w:hint="cs"/>
          <w:color w:val="000000" w:themeColor="text1"/>
          <w:sz w:val="27"/>
          <w:rtl/>
        </w:rPr>
        <w:t>حكام الشرعية هو المقاصد الشرعي</w:t>
      </w:r>
      <w:r w:rsidR="00B311FC" w:rsidRPr="00E1692D">
        <w:rPr>
          <w:rFonts w:hint="cs"/>
          <w:color w:val="000000" w:themeColor="text1"/>
          <w:sz w:val="27"/>
          <w:rtl/>
        </w:rPr>
        <w:t>ّ</w:t>
      </w:r>
      <w:r w:rsidRPr="00E1692D">
        <w:rPr>
          <w:rFonts w:hint="cs"/>
          <w:color w:val="000000" w:themeColor="text1"/>
          <w:sz w:val="27"/>
          <w:rtl/>
        </w:rPr>
        <w:t>ة القائمة على جلب المصالح ودرء المفاسد</w:t>
      </w:r>
      <w:r w:rsidR="00B311FC" w:rsidRPr="00E1692D">
        <w:rPr>
          <w:rFonts w:hint="cs"/>
          <w:color w:val="000000" w:themeColor="text1"/>
          <w:sz w:val="27"/>
          <w:rtl/>
        </w:rPr>
        <w:t>،</w:t>
      </w:r>
      <w:r w:rsidRPr="00E1692D">
        <w:rPr>
          <w:rFonts w:hint="cs"/>
          <w:color w:val="000000" w:themeColor="text1"/>
          <w:sz w:val="27"/>
          <w:rtl/>
        </w:rPr>
        <w:t xml:space="preserve"> التي يسعى العقل</w:t>
      </w:r>
      <w:r w:rsidR="001675CE" w:rsidRPr="00E1692D">
        <w:rPr>
          <w:rFonts w:hint="cs"/>
          <w:color w:val="000000" w:themeColor="text1"/>
          <w:sz w:val="27"/>
          <w:rtl/>
        </w:rPr>
        <w:t xml:space="preserve"> إلى </w:t>
      </w:r>
      <w:r w:rsidRPr="00E1692D">
        <w:rPr>
          <w:rFonts w:hint="cs"/>
          <w:color w:val="000000" w:themeColor="text1"/>
          <w:sz w:val="27"/>
          <w:rtl/>
        </w:rPr>
        <w:t>استنباطها عند غياب النص</w:t>
      </w:r>
      <w:r w:rsidR="00B311FC" w:rsidRPr="00E1692D">
        <w:rPr>
          <w:rFonts w:hint="cs"/>
          <w:color w:val="000000" w:themeColor="text1"/>
          <w:sz w:val="27"/>
          <w:rtl/>
        </w:rPr>
        <w:t>ّ</w:t>
      </w:r>
      <w:r w:rsidRPr="00E1692D">
        <w:rPr>
          <w:rFonts w:hint="cs"/>
          <w:color w:val="000000" w:themeColor="text1"/>
          <w:sz w:val="27"/>
          <w:rtl/>
        </w:rPr>
        <w:t xml:space="preserve"> عليها. فتت</w:t>
      </w:r>
      <w:r w:rsidR="00B311FC" w:rsidRPr="00E1692D">
        <w:rPr>
          <w:rFonts w:hint="cs"/>
          <w:color w:val="000000" w:themeColor="text1"/>
          <w:sz w:val="27"/>
          <w:rtl/>
        </w:rPr>
        <w:t>َّ</w:t>
      </w:r>
      <w:r w:rsidRPr="00E1692D">
        <w:rPr>
          <w:rFonts w:hint="cs"/>
          <w:color w:val="000000" w:themeColor="text1"/>
          <w:sz w:val="27"/>
          <w:rtl/>
        </w:rPr>
        <w:t>سع وظيفة العقل كل</w:t>
      </w:r>
      <w:r w:rsidR="00B311FC" w:rsidRPr="00E1692D">
        <w:rPr>
          <w:rFonts w:hint="cs"/>
          <w:color w:val="000000" w:themeColor="text1"/>
          <w:sz w:val="27"/>
          <w:rtl/>
        </w:rPr>
        <w:t>ّ</w:t>
      </w:r>
      <w:r w:rsidRPr="00E1692D">
        <w:rPr>
          <w:rFonts w:hint="cs"/>
          <w:color w:val="000000" w:themeColor="text1"/>
          <w:sz w:val="27"/>
          <w:rtl/>
        </w:rPr>
        <w:t>ما ضاقت دائرة النقل. وكان ب</w:t>
      </w:r>
      <w:r w:rsidR="00B311FC" w:rsidRPr="00E1692D">
        <w:rPr>
          <w:rFonts w:hint="cs"/>
          <w:color w:val="000000" w:themeColor="text1"/>
          <w:sz w:val="27"/>
          <w:rtl/>
        </w:rPr>
        <w:t>إ</w:t>
      </w:r>
      <w:r w:rsidRPr="00E1692D">
        <w:rPr>
          <w:rFonts w:hint="cs"/>
          <w:color w:val="000000" w:themeColor="text1"/>
          <w:sz w:val="27"/>
          <w:rtl/>
        </w:rPr>
        <w:t>مكان المدرسة النجفية الحديثة الانطلاق من هذا التحو</w:t>
      </w:r>
      <w:r w:rsidR="00B311FC" w:rsidRPr="00E1692D">
        <w:rPr>
          <w:rFonts w:hint="cs"/>
          <w:color w:val="000000" w:themeColor="text1"/>
          <w:sz w:val="27"/>
          <w:rtl/>
        </w:rPr>
        <w:t>ُّ</w:t>
      </w:r>
      <w:r w:rsidRPr="00E1692D">
        <w:rPr>
          <w:rFonts w:hint="cs"/>
          <w:color w:val="000000" w:themeColor="text1"/>
          <w:sz w:val="27"/>
          <w:rtl/>
        </w:rPr>
        <w:t>ل في الرقي</w:t>
      </w:r>
      <w:r w:rsidR="00B311FC" w:rsidRPr="00E1692D">
        <w:rPr>
          <w:rFonts w:hint="cs"/>
          <w:color w:val="000000" w:themeColor="text1"/>
          <w:sz w:val="27"/>
          <w:rtl/>
        </w:rPr>
        <w:t>ّ</w:t>
      </w:r>
      <w:r w:rsidRPr="00E1692D">
        <w:rPr>
          <w:rFonts w:hint="cs"/>
          <w:color w:val="000000" w:themeColor="text1"/>
          <w:sz w:val="27"/>
          <w:rtl/>
        </w:rPr>
        <w:t xml:space="preserve"> في الفكر ال</w:t>
      </w:r>
      <w:r w:rsidR="00B311FC" w:rsidRPr="00E1692D">
        <w:rPr>
          <w:rFonts w:hint="cs"/>
          <w:color w:val="000000" w:themeColor="text1"/>
          <w:sz w:val="27"/>
          <w:rtl/>
        </w:rPr>
        <w:t>إ</w:t>
      </w:r>
      <w:r w:rsidRPr="00E1692D">
        <w:rPr>
          <w:rFonts w:hint="cs"/>
          <w:color w:val="000000" w:themeColor="text1"/>
          <w:sz w:val="27"/>
          <w:rtl/>
        </w:rPr>
        <w:t xml:space="preserve">مامي في عملية الاستنباط بالانفتاح </w:t>
      </w:r>
      <w:r w:rsidRPr="00E1692D">
        <w:rPr>
          <w:rFonts w:hint="cs"/>
          <w:color w:val="000000" w:themeColor="text1"/>
          <w:sz w:val="27"/>
          <w:rtl/>
        </w:rPr>
        <w:lastRenderedPageBreak/>
        <w:t>على الدليل العقلي كدليل</w:t>
      </w:r>
      <w:r w:rsidR="00B311FC" w:rsidRPr="00E1692D">
        <w:rPr>
          <w:rFonts w:hint="cs"/>
          <w:color w:val="000000" w:themeColor="text1"/>
          <w:sz w:val="27"/>
          <w:rtl/>
        </w:rPr>
        <w:t>ٍ</w:t>
      </w:r>
      <w:r w:rsidRPr="00E1692D">
        <w:rPr>
          <w:rFonts w:hint="cs"/>
          <w:color w:val="000000" w:themeColor="text1"/>
          <w:sz w:val="27"/>
          <w:rtl/>
        </w:rPr>
        <w:t xml:space="preserve"> مستقل</w:t>
      </w:r>
      <w:r w:rsidR="00B311FC" w:rsidRPr="00E1692D">
        <w:rPr>
          <w:rFonts w:hint="cs"/>
          <w:color w:val="000000" w:themeColor="text1"/>
          <w:sz w:val="27"/>
          <w:rtl/>
        </w:rPr>
        <w:t>ّ</w:t>
      </w:r>
      <w:r w:rsidRPr="00E1692D">
        <w:rPr>
          <w:rFonts w:hint="cs"/>
          <w:color w:val="000000" w:themeColor="text1"/>
          <w:sz w:val="27"/>
          <w:rtl/>
        </w:rPr>
        <w:t xml:space="preserve"> عند غياب النص</w:t>
      </w:r>
      <w:r w:rsidR="00B311FC" w:rsidRPr="00E1692D">
        <w:rPr>
          <w:rFonts w:hint="cs"/>
          <w:color w:val="000000" w:themeColor="text1"/>
          <w:sz w:val="27"/>
          <w:rtl/>
        </w:rPr>
        <w:t>ّ</w:t>
      </w:r>
      <w:r w:rsidRPr="00E1692D">
        <w:rPr>
          <w:rFonts w:hint="cs"/>
          <w:color w:val="000000" w:themeColor="text1"/>
          <w:sz w:val="27"/>
          <w:rtl/>
        </w:rPr>
        <w:t>، ولكن</w:t>
      </w:r>
      <w:r w:rsidR="00B311FC" w:rsidRPr="00E1692D">
        <w:rPr>
          <w:rFonts w:hint="cs"/>
          <w:color w:val="000000" w:themeColor="text1"/>
          <w:sz w:val="27"/>
          <w:rtl/>
        </w:rPr>
        <w:t>ّ</w:t>
      </w:r>
      <w:r w:rsidRPr="00E1692D">
        <w:rPr>
          <w:rFonts w:hint="cs"/>
          <w:color w:val="000000" w:themeColor="text1"/>
          <w:sz w:val="27"/>
          <w:rtl/>
        </w:rPr>
        <w:t xml:space="preserve"> تلامذة</w:t>
      </w:r>
      <w:r w:rsidR="004815DF" w:rsidRPr="00E1692D">
        <w:rPr>
          <w:rFonts w:hint="cs"/>
          <w:color w:val="000000" w:themeColor="text1"/>
          <w:sz w:val="27"/>
          <w:rtl/>
        </w:rPr>
        <w:t xml:space="preserve"> الأنصاري </w:t>
      </w:r>
      <w:r w:rsidRPr="00E1692D">
        <w:rPr>
          <w:rFonts w:hint="cs"/>
          <w:color w:val="000000" w:themeColor="text1"/>
          <w:sz w:val="27"/>
          <w:rtl/>
        </w:rPr>
        <w:t>لم يملكوا الجرأة العلمي</w:t>
      </w:r>
      <w:r w:rsidR="00B311FC" w:rsidRPr="00E1692D">
        <w:rPr>
          <w:rFonts w:hint="cs"/>
          <w:color w:val="000000" w:themeColor="text1"/>
          <w:sz w:val="27"/>
          <w:rtl/>
        </w:rPr>
        <w:t>ّ</w:t>
      </w:r>
      <w:r w:rsidRPr="00E1692D">
        <w:rPr>
          <w:rFonts w:hint="cs"/>
          <w:color w:val="000000" w:themeColor="text1"/>
          <w:sz w:val="27"/>
          <w:rtl/>
        </w:rPr>
        <w:t xml:space="preserve">ة </w:t>
      </w:r>
      <w:r w:rsidR="00B311FC" w:rsidRPr="00E1692D">
        <w:rPr>
          <w:rFonts w:hint="cs"/>
          <w:color w:val="000000" w:themeColor="text1"/>
          <w:sz w:val="27"/>
          <w:rtl/>
        </w:rPr>
        <w:t>ل</w:t>
      </w:r>
      <w:r w:rsidRPr="00E1692D">
        <w:rPr>
          <w:rFonts w:hint="cs"/>
          <w:color w:val="000000" w:themeColor="text1"/>
          <w:sz w:val="27"/>
          <w:rtl/>
        </w:rPr>
        <w:t>لقيام بهذه المهم</w:t>
      </w:r>
      <w:r w:rsidR="00B311FC" w:rsidRPr="00E1692D">
        <w:rPr>
          <w:rFonts w:hint="cs"/>
          <w:color w:val="000000" w:themeColor="text1"/>
          <w:sz w:val="27"/>
          <w:rtl/>
        </w:rPr>
        <w:t>ّ</w:t>
      </w:r>
      <w:r w:rsidRPr="00E1692D">
        <w:rPr>
          <w:rFonts w:hint="cs"/>
          <w:color w:val="000000" w:themeColor="text1"/>
          <w:sz w:val="27"/>
          <w:rtl/>
        </w:rPr>
        <w:t>ة الجليلة</w:t>
      </w:r>
      <w:r w:rsidR="00B311FC" w:rsidRPr="00E1692D">
        <w:rPr>
          <w:rFonts w:hint="cs"/>
          <w:color w:val="000000" w:themeColor="text1"/>
          <w:sz w:val="27"/>
          <w:rtl/>
        </w:rPr>
        <w:t>،</w:t>
      </w:r>
      <w:r w:rsidRPr="00E1692D">
        <w:rPr>
          <w:rFonts w:hint="cs"/>
          <w:color w:val="000000" w:themeColor="text1"/>
          <w:sz w:val="27"/>
          <w:rtl/>
        </w:rPr>
        <w:t xml:space="preserve"> التي تنتظر م</w:t>
      </w:r>
      <w:r w:rsidR="00B311FC" w:rsidRPr="00E1692D">
        <w:rPr>
          <w:rFonts w:hint="cs"/>
          <w:color w:val="000000" w:themeColor="text1"/>
          <w:sz w:val="27"/>
          <w:rtl/>
        </w:rPr>
        <w:t>َ</w:t>
      </w:r>
      <w:r w:rsidRPr="00E1692D">
        <w:rPr>
          <w:rFonts w:hint="cs"/>
          <w:color w:val="000000" w:themeColor="text1"/>
          <w:sz w:val="27"/>
          <w:rtl/>
        </w:rPr>
        <w:t>ن</w:t>
      </w:r>
      <w:r w:rsidR="00B311FC" w:rsidRPr="00E1692D">
        <w:rPr>
          <w:rFonts w:hint="cs"/>
          <w:color w:val="000000" w:themeColor="text1"/>
          <w:sz w:val="27"/>
          <w:rtl/>
        </w:rPr>
        <w:t>ْ</w:t>
      </w:r>
      <w:r w:rsidRPr="00E1692D">
        <w:rPr>
          <w:rFonts w:hint="cs"/>
          <w:color w:val="000000" w:themeColor="text1"/>
          <w:sz w:val="27"/>
          <w:rtl/>
        </w:rPr>
        <w:t xml:space="preserve"> يقوم بها. </w:t>
      </w:r>
    </w:p>
    <w:p w:rsidR="00C61B13" w:rsidRPr="00E1692D" w:rsidRDefault="00C61B13" w:rsidP="00C61B13">
      <w:pPr>
        <w:rPr>
          <w:color w:val="000000" w:themeColor="text1"/>
          <w:sz w:val="27"/>
          <w:rtl/>
        </w:rPr>
      </w:pPr>
    </w:p>
    <w:p w:rsidR="005B395D" w:rsidRPr="00E1692D" w:rsidRDefault="005B395D" w:rsidP="00E1692D">
      <w:pPr>
        <w:pStyle w:val="Heading3"/>
        <w:rPr>
          <w:color w:val="000000" w:themeColor="text1"/>
          <w:rtl/>
        </w:rPr>
      </w:pPr>
      <w:r w:rsidRPr="00E1692D">
        <w:rPr>
          <w:rFonts w:hint="cs"/>
          <w:color w:val="000000" w:themeColor="text1"/>
          <w:rtl/>
        </w:rPr>
        <w:t>المطلب الثاني</w:t>
      </w:r>
      <w:r w:rsidR="00E1692D">
        <w:rPr>
          <w:rFonts w:hint="cs"/>
          <w:color w:val="000000" w:themeColor="text1"/>
          <w:rtl/>
        </w:rPr>
        <w:t xml:space="preserve">: </w:t>
      </w:r>
      <w:r w:rsidRPr="00E1692D">
        <w:rPr>
          <w:rFonts w:hint="cs"/>
          <w:color w:val="000000" w:themeColor="text1"/>
          <w:rtl/>
        </w:rPr>
        <w:t>الدليل العقلي</w:t>
      </w:r>
    </w:p>
    <w:p w:rsidR="005B395D" w:rsidRPr="00E1692D" w:rsidRDefault="005B395D" w:rsidP="004D68EB">
      <w:pPr>
        <w:rPr>
          <w:color w:val="000000" w:themeColor="text1"/>
          <w:sz w:val="27"/>
          <w:rtl/>
        </w:rPr>
      </w:pPr>
      <w:r w:rsidRPr="00E1692D">
        <w:rPr>
          <w:rFonts w:hint="cs"/>
          <w:color w:val="000000" w:themeColor="text1"/>
          <w:sz w:val="27"/>
          <w:rtl/>
        </w:rPr>
        <w:t>الدليل العقلي هو حكم العقل بوجوب القطع بالحكم الشرعي</w:t>
      </w:r>
      <w:r w:rsidR="00B311FC" w:rsidRPr="00E1692D">
        <w:rPr>
          <w:rFonts w:hint="cs"/>
          <w:color w:val="000000" w:themeColor="text1"/>
          <w:sz w:val="27"/>
          <w:rtl/>
        </w:rPr>
        <w:t>،</w:t>
      </w:r>
      <w:r w:rsidRPr="00E1692D">
        <w:rPr>
          <w:rFonts w:hint="cs"/>
          <w:color w:val="000000" w:themeColor="text1"/>
          <w:sz w:val="27"/>
          <w:rtl/>
        </w:rPr>
        <w:t xml:space="preserve"> مباشرة (المستقلا</w:t>
      </w:r>
      <w:r w:rsidR="00B311FC" w:rsidRPr="00E1692D">
        <w:rPr>
          <w:rFonts w:hint="cs"/>
          <w:color w:val="000000" w:themeColor="text1"/>
          <w:sz w:val="27"/>
          <w:rtl/>
        </w:rPr>
        <w:t>ّ</w:t>
      </w:r>
      <w:r w:rsidRPr="00E1692D">
        <w:rPr>
          <w:rFonts w:hint="cs"/>
          <w:color w:val="000000" w:themeColor="text1"/>
          <w:sz w:val="27"/>
          <w:rtl/>
        </w:rPr>
        <w:t>ت العقلي</w:t>
      </w:r>
      <w:r w:rsidR="00B311FC" w:rsidRPr="00E1692D">
        <w:rPr>
          <w:rFonts w:hint="cs"/>
          <w:color w:val="000000" w:themeColor="text1"/>
          <w:sz w:val="27"/>
          <w:rtl/>
        </w:rPr>
        <w:t>ّ</w:t>
      </w:r>
      <w:r w:rsidRPr="00E1692D">
        <w:rPr>
          <w:rFonts w:hint="cs"/>
          <w:color w:val="000000" w:themeColor="text1"/>
          <w:sz w:val="27"/>
          <w:rtl/>
        </w:rPr>
        <w:t>ة)</w:t>
      </w:r>
      <w:r w:rsidR="001675CE" w:rsidRPr="00E1692D">
        <w:rPr>
          <w:rFonts w:hint="cs"/>
          <w:color w:val="000000" w:themeColor="text1"/>
          <w:sz w:val="27"/>
          <w:rtl/>
        </w:rPr>
        <w:t xml:space="preserve"> أو </w:t>
      </w:r>
      <w:r w:rsidRPr="00E1692D">
        <w:rPr>
          <w:rFonts w:hint="cs"/>
          <w:color w:val="000000" w:themeColor="text1"/>
          <w:sz w:val="27"/>
          <w:rtl/>
        </w:rPr>
        <w:t>بواسطة مرتكز شرعي</w:t>
      </w:r>
      <w:r w:rsidR="00B311FC" w:rsidRPr="00E1692D">
        <w:rPr>
          <w:rFonts w:hint="cs"/>
          <w:color w:val="000000" w:themeColor="text1"/>
          <w:sz w:val="27"/>
          <w:rtl/>
        </w:rPr>
        <w:t>ّ</w:t>
      </w:r>
      <w:r w:rsidRPr="00E1692D">
        <w:rPr>
          <w:rFonts w:hint="cs"/>
          <w:color w:val="000000" w:themeColor="text1"/>
          <w:sz w:val="27"/>
          <w:rtl/>
        </w:rPr>
        <w:t xml:space="preserve"> (اللامستقلا</w:t>
      </w:r>
      <w:r w:rsidR="00B311FC" w:rsidRPr="00E1692D">
        <w:rPr>
          <w:rFonts w:hint="cs"/>
          <w:color w:val="000000" w:themeColor="text1"/>
          <w:sz w:val="27"/>
          <w:rtl/>
        </w:rPr>
        <w:t>ّ</w:t>
      </w:r>
      <w:r w:rsidRPr="00E1692D">
        <w:rPr>
          <w:rFonts w:hint="cs"/>
          <w:color w:val="000000" w:themeColor="text1"/>
          <w:sz w:val="27"/>
          <w:rtl/>
        </w:rPr>
        <w:t>ت العقلي</w:t>
      </w:r>
      <w:r w:rsidR="00B311FC" w:rsidRPr="00E1692D">
        <w:rPr>
          <w:rFonts w:hint="cs"/>
          <w:color w:val="000000" w:themeColor="text1"/>
          <w:sz w:val="27"/>
          <w:rtl/>
        </w:rPr>
        <w:t>ّ</w:t>
      </w:r>
      <w:r w:rsidRPr="00E1692D">
        <w:rPr>
          <w:rFonts w:hint="cs"/>
          <w:color w:val="000000" w:themeColor="text1"/>
          <w:sz w:val="27"/>
          <w:rtl/>
        </w:rPr>
        <w:t>ة)</w:t>
      </w:r>
      <w:r w:rsidR="00B311FC" w:rsidRPr="00E1692D">
        <w:rPr>
          <w:rFonts w:hint="cs"/>
          <w:color w:val="000000" w:themeColor="text1"/>
          <w:sz w:val="27"/>
          <w:rtl/>
        </w:rPr>
        <w:t>،</w:t>
      </w:r>
      <w:r w:rsidRPr="00E1692D">
        <w:rPr>
          <w:rFonts w:hint="cs"/>
          <w:color w:val="000000" w:themeColor="text1"/>
          <w:sz w:val="27"/>
          <w:rtl/>
        </w:rPr>
        <w:t xml:space="preserve"> وليس هو الحكم العقلي مقابل الحكم الشرعي</w:t>
      </w:r>
      <w:r w:rsidR="00B311FC" w:rsidRPr="00E1692D">
        <w:rPr>
          <w:rFonts w:hint="cs"/>
          <w:color w:val="000000" w:themeColor="text1"/>
          <w:sz w:val="27"/>
          <w:rtl/>
        </w:rPr>
        <w:t>،</w:t>
      </w:r>
      <w:r w:rsidRPr="00E1692D">
        <w:rPr>
          <w:rFonts w:hint="cs"/>
          <w:color w:val="000000" w:themeColor="text1"/>
          <w:sz w:val="27"/>
          <w:rtl/>
        </w:rPr>
        <w:t xml:space="preserve"> كما يتوه</w:t>
      </w:r>
      <w:r w:rsidR="00B311FC" w:rsidRPr="00E1692D">
        <w:rPr>
          <w:rFonts w:hint="cs"/>
          <w:color w:val="000000" w:themeColor="text1"/>
          <w:sz w:val="27"/>
          <w:rtl/>
        </w:rPr>
        <w:t>َّ</w:t>
      </w:r>
      <w:r w:rsidRPr="00E1692D">
        <w:rPr>
          <w:rFonts w:hint="cs"/>
          <w:color w:val="000000" w:themeColor="text1"/>
          <w:sz w:val="27"/>
          <w:rtl/>
        </w:rPr>
        <w:t>م البعض</w:t>
      </w:r>
      <w:r w:rsidR="00B311FC" w:rsidRPr="00E1692D">
        <w:rPr>
          <w:rFonts w:hint="cs"/>
          <w:color w:val="000000" w:themeColor="text1"/>
          <w:sz w:val="27"/>
          <w:rtl/>
        </w:rPr>
        <w:t>،</w:t>
      </w:r>
      <w:r w:rsidRPr="00E1692D">
        <w:rPr>
          <w:rFonts w:hint="cs"/>
          <w:color w:val="000000" w:themeColor="text1"/>
          <w:sz w:val="27"/>
          <w:rtl/>
        </w:rPr>
        <w:t xml:space="preserve"> و</w:t>
      </w:r>
      <w:r w:rsidR="00B311FC" w:rsidRPr="00E1692D">
        <w:rPr>
          <w:rFonts w:hint="cs"/>
          <w:color w:val="000000" w:themeColor="text1"/>
          <w:sz w:val="27"/>
          <w:rtl/>
        </w:rPr>
        <w:t>إ</w:t>
      </w:r>
      <w:r w:rsidRPr="00E1692D">
        <w:rPr>
          <w:rFonts w:hint="cs"/>
          <w:color w:val="000000" w:themeColor="text1"/>
          <w:sz w:val="27"/>
          <w:rtl/>
        </w:rPr>
        <w:t xml:space="preserve">نما هو الوسيلة للوصول </w:t>
      </w:r>
      <w:r w:rsidR="00B311FC" w:rsidRPr="00E1692D">
        <w:rPr>
          <w:rFonts w:hint="cs"/>
          <w:color w:val="000000" w:themeColor="text1"/>
          <w:sz w:val="27"/>
          <w:rtl/>
        </w:rPr>
        <w:t>إ</w:t>
      </w:r>
      <w:r w:rsidRPr="00E1692D">
        <w:rPr>
          <w:rFonts w:hint="cs"/>
          <w:color w:val="000000" w:themeColor="text1"/>
          <w:sz w:val="27"/>
          <w:rtl/>
        </w:rPr>
        <w:t>ليه</w:t>
      </w:r>
      <w:r w:rsidR="00B311FC" w:rsidRPr="00E1692D">
        <w:rPr>
          <w:rFonts w:hint="cs"/>
          <w:color w:val="000000" w:themeColor="text1"/>
          <w:sz w:val="27"/>
          <w:rtl/>
        </w:rPr>
        <w:t>؛</w:t>
      </w:r>
      <w:r w:rsidRPr="00E1692D">
        <w:rPr>
          <w:rFonts w:hint="cs"/>
          <w:color w:val="000000" w:themeColor="text1"/>
          <w:sz w:val="27"/>
          <w:rtl/>
        </w:rPr>
        <w:t xml:space="preserve"> ل</w:t>
      </w:r>
      <w:r w:rsidR="00B311FC" w:rsidRPr="00E1692D">
        <w:rPr>
          <w:rFonts w:hint="cs"/>
          <w:color w:val="000000" w:themeColor="text1"/>
          <w:sz w:val="27"/>
          <w:rtl/>
        </w:rPr>
        <w:t>أ</w:t>
      </w:r>
      <w:r w:rsidRPr="00E1692D">
        <w:rPr>
          <w:rFonts w:hint="cs"/>
          <w:color w:val="000000" w:themeColor="text1"/>
          <w:sz w:val="27"/>
          <w:rtl/>
        </w:rPr>
        <w:t xml:space="preserve">ن الحكم الشرعي الثابت بالدليل العقلي </w:t>
      </w:r>
      <w:r w:rsidR="00B311FC" w:rsidRPr="00E1692D">
        <w:rPr>
          <w:rFonts w:hint="cs"/>
          <w:color w:val="000000" w:themeColor="text1"/>
          <w:sz w:val="27"/>
          <w:rtl/>
        </w:rPr>
        <w:t>إ</w:t>
      </w:r>
      <w:r w:rsidRPr="00E1692D">
        <w:rPr>
          <w:rFonts w:hint="cs"/>
          <w:color w:val="000000" w:themeColor="text1"/>
          <w:sz w:val="27"/>
          <w:rtl/>
        </w:rPr>
        <w:t>نما ينهض بناءً على مرتكز شرعي</w:t>
      </w:r>
      <w:r w:rsidR="00B311FC" w:rsidRPr="00E1692D">
        <w:rPr>
          <w:rFonts w:hint="cs"/>
          <w:color w:val="000000" w:themeColor="text1"/>
          <w:sz w:val="27"/>
          <w:rtl/>
        </w:rPr>
        <w:t>ّ</w:t>
      </w:r>
      <w:r w:rsidRPr="00E1692D">
        <w:rPr>
          <w:rFonts w:hint="cs"/>
          <w:color w:val="000000" w:themeColor="text1"/>
          <w:sz w:val="27"/>
          <w:rtl/>
        </w:rPr>
        <w:t xml:space="preserve"> من </w:t>
      </w:r>
      <w:r w:rsidR="00B311FC" w:rsidRPr="00E1692D">
        <w:rPr>
          <w:rFonts w:hint="cs"/>
          <w:color w:val="000000" w:themeColor="text1"/>
          <w:sz w:val="27"/>
          <w:rtl/>
        </w:rPr>
        <w:t>أ</w:t>
      </w:r>
      <w:r w:rsidRPr="00E1692D">
        <w:rPr>
          <w:rFonts w:hint="cs"/>
          <w:color w:val="000000" w:themeColor="text1"/>
          <w:sz w:val="27"/>
          <w:rtl/>
        </w:rPr>
        <w:t>مارة</w:t>
      </w:r>
      <w:r w:rsidR="001675CE" w:rsidRPr="00E1692D">
        <w:rPr>
          <w:rFonts w:hint="cs"/>
          <w:color w:val="000000" w:themeColor="text1"/>
          <w:sz w:val="27"/>
          <w:rtl/>
        </w:rPr>
        <w:t xml:space="preserve"> أو </w:t>
      </w:r>
      <w:r w:rsidRPr="00E1692D">
        <w:rPr>
          <w:rFonts w:hint="cs"/>
          <w:color w:val="000000" w:themeColor="text1"/>
          <w:sz w:val="27"/>
          <w:rtl/>
        </w:rPr>
        <w:t>عل</w:t>
      </w:r>
      <w:r w:rsidR="00B311FC" w:rsidRPr="00E1692D">
        <w:rPr>
          <w:rFonts w:hint="cs"/>
          <w:color w:val="000000" w:themeColor="text1"/>
          <w:sz w:val="27"/>
          <w:rtl/>
        </w:rPr>
        <w:t>ّ</w:t>
      </w:r>
      <w:r w:rsidRPr="00E1692D">
        <w:rPr>
          <w:rFonts w:hint="cs"/>
          <w:color w:val="000000" w:themeColor="text1"/>
          <w:sz w:val="27"/>
          <w:rtl/>
        </w:rPr>
        <w:t>ة</w:t>
      </w:r>
      <w:r w:rsidR="001675CE" w:rsidRPr="00E1692D">
        <w:rPr>
          <w:rFonts w:hint="cs"/>
          <w:color w:val="000000" w:themeColor="text1"/>
          <w:sz w:val="27"/>
          <w:rtl/>
        </w:rPr>
        <w:t xml:space="preserve"> أو </w:t>
      </w:r>
      <w:r w:rsidRPr="00E1692D">
        <w:rPr>
          <w:rFonts w:hint="cs"/>
          <w:color w:val="000000" w:themeColor="text1"/>
          <w:sz w:val="27"/>
          <w:rtl/>
        </w:rPr>
        <w:t xml:space="preserve">حكمة. كما </w:t>
      </w:r>
      <w:r w:rsidR="00B311FC" w:rsidRPr="00E1692D">
        <w:rPr>
          <w:rFonts w:hint="cs"/>
          <w:color w:val="000000" w:themeColor="text1"/>
          <w:sz w:val="27"/>
          <w:rtl/>
        </w:rPr>
        <w:t>أ</w:t>
      </w:r>
      <w:r w:rsidRPr="00E1692D">
        <w:rPr>
          <w:rFonts w:hint="cs"/>
          <w:color w:val="000000" w:themeColor="text1"/>
          <w:sz w:val="27"/>
          <w:rtl/>
        </w:rPr>
        <w:t>ن</w:t>
      </w:r>
      <w:r w:rsidR="00B311FC" w:rsidRPr="00E1692D">
        <w:rPr>
          <w:rFonts w:hint="cs"/>
          <w:color w:val="000000" w:themeColor="text1"/>
          <w:sz w:val="27"/>
          <w:rtl/>
        </w:rPr>
        <w:t>ّ</w:t>
      </w:r>
      <w:r w:rsidRPr="00E1692D">
        <w:rPr>
          <w:rFonts w:hint="cs"/>
          <w:color w:val="000000" w:themeColor="text1"/>
          <w:sz w:val="27"/>
          <w:rtl/>
        </w:rPr>
        <w:t xml:space="preserve"> حكم العقل بالحركة على وفق القطع ارتكازي</w:t>
      </w:r>
      <w:r w:rsidR="00B311FC" w:rsidRPr="00E1692D">
        <w:rPr>
          <w:rFonts w:hint="cs"/>
          <w:color w:val="000000" w:themeColor="text1"/>
          <w:sz w:val="27"/>
          <w:rtl/>
        </w:rPr>
        <w:t>ّ</w:t>
      </w:r>
      <w:r w:rsidRPr="00E1692D">
        <w:rPr>
          <w:rFonts w:hint="cs"/>
          <w:color w:val="000000" w:themeColor="text1"/>
          <w:sz w:val="27"/>
          <w:rtl/>
        </w:rPr>
        <w:t xml:space="preserve"> غير مرتبط بباب العقل بالتحسين والتقبيح</w:t>
      </w:r>
      <w:r w:rsidR="00B311FC" w:rsidRPr="00E1692D">
        <w:rPr>
          <w:rFonts w:hint="cs"/>
          <w:color w:val="000000" w:themeColor="text1"/>
          <w:sz w:val="27"/>
          <w:rtl/>
        </w:rPr>
        <w:t>؛</w:t>
      </w:r>
      <w:r w:rsidRPr="00E1692D">
        <w:rPr>
          <w:rFonts w:hint="cs"/>
          <w:color w:val="000000" w:themeColor="text1"/>
          <w:sz w:val="27"/>
          <w:rtl/>
        </w:rPr>
        <w:t xml:space="preserve"> </w:t>
      </w:r>
      <w:r w:rsidR="00B311FC" w:rsidRPr="00E1692D">
        <w:rPr>
          <w:rFonts w:hint="cs"/>
          <w:color w:val="000000" w:themeColor="text1"/>
          <w:sz w:val="27"/>
          <w:rtl/>
        </w:rPr>
        <w:t>لأ</w:t>
      </w:r>
      <w:r w:rsidRPr="00E1692D">
        <w:rPr>
          <w:rFonts w:hint="cs"/>
          <w:color w:val="000000" w:themeColor="text1"/>
          <w:sz w:val="27"/>
          <w:rtl/>
        </w:rPr>
        <w:t>ن</w:t>
      </w:r>
      <w:r w:rsidR="00B311FC" w:rsidRPr="00E1692D">
        <w:rPr>
          <w:rFonts w:hint="cs"/>
          <w:color w:val="000000" w:themeColor="text1"/>
          <w:sz w:val="27"/>
          <w:rtl/>
        </w:rPr>
        <w:t>ّ</w:t>
      </w:r>
      <w:r w:rsidRPr="00E1692D">
        <w:rPr>
          <w:rFonts w:hint="cs"/>
          <w:color w:val="000000" w:themeColor="text1"/>
          <w:sz w:val="27"/>
          <w:rtl/>
        </w:rPr>
        <w:t xml:space="preserve"> حكمه تنجيزي</w:t>
      </w:r>
      <w:r w:rsidR="00B311FC" w:rsidRPr="00E1692D">
        <w:rPr>
          <w:rFonts w:hint="cs"/>
          <w:color w:val="000000" w:themeColor="text1"/>
          <w:sz w:val="27"/>
          <w:rtl/>
        </w:rPr>
        <w:t>ّ،</w:t>
      </w:r>
      <w:r w:rsidRPr="00E1692D">
        <w:rPr>
          <w:rFonts w:hint="cs"/>
          <w:color w:val="000000" w:themeColor="text1"/>
          <w:sz w:val="27"/>
          <w:rtl/>
        </w:rPr>
        <w:t xml:space="preserve"> كيف وهذا المعنى ربما يكون جبليا</w:t>
      </w:r>
      <w:r w:rsidR="00B311FC" w:rsidRPr="00E1692D">
        <w:rPr>
          <w:rFonts w:hint="cs"/>
          <w:color w:val="000000" w:themeColor="text1"/>
          <w:sz w:val="27"/>
          <w:rtl/>
        </w:rPr>
        <w:t>ً</w:t>
      </w:r>
      <w:r w:rsidRPr="00E1692D">
        <w:rPr>
          <w:rFonts w:hint="cs"/>
          <w:color w:val="000000" w:themeColor="text1"/>
          <w:sz w:val="27"/>
          <w:rtl/>
        </w:rPr>
        <w:t xml:space="preserve"> للحيوانات في حس</w:t>
      </w:r>
      <w:r w:rsidR="00B311FC" w:rsidRPr="00E1692D">
        <w:rPr>
          <w:rFonts w:hint="cs"/>
          <w:color w:val="000000" w:themeColor="text1"/>
          <w:sz w:val="27"/>
          <w:rtl/>
        </w:rPr>
        <w:t>ّ</w:t>
      </w:r>
      <w:r w:rsidRPr="00E1692D">
        <w:rPr>
          <w:rFonts w:hint="cs"/>
          <w:color w:val="000000" w:themeColor="text1"/>
          <w:sz w:val="27"/>
          <w:rtl/>
        </w:rPr>
        <w:t>ي</w:t>
      </w:r>
      <w:r w:rsidR="00B311FC" w:rsidRPr="00E1692D">
        <w:rPr>
          <w:rFonts w:hint="cs"/>
          <w:color w:val="000000" w:themeColor="text1"/>
          <w:sz w:val="27"/>
          <w:rtl/>
        </w:rPr>
        <w:t>ّ</w:t>
      </w:r>
      <w:r w:rsidRPr="00E1692D">
        <w:rPr>
          <w:rFonts w:hint="cs"/>
          <w:color w:val="000000" w:themeColor="text1"/>
          <w:sz w:val="27"/>
          <w:rtl/>
        </w:rPr>
        <w:t>اتهم</w:t>
      </w:r>
      <w:r w:rsidRPr="00E1692D">
        <w:rPr>
          <w:rFonts w:hint="cs"/>
          <w:color w:val="000000" w:themeColor="text1"/>
          <w:sz w:val="27"/>
          <w:vertAlign w:val="superscript"/>
          <w:rtl/>
        </w:rPr>
        <w:t>(</w:t>
      </w:r>
      <w:r w:rsidRPr="00E1692D">
        <w:rPr>
          <w:rStyle w:val="EndnoteReference"/>
          <w:color w:val="000000" w:themeColor="text1"/>
          <w:sz w:val="27"/>
          <w:rtl/>
        </w:rPr>
        <w:endnoteReference w:id="27"/>
      </w:r>
      <w:r w:rsidRPr="00E1692D">
        <w:rPr>
          <w:rFonts w:hint="cs"/>
          <w:color w:val="000000" w:themeColor="text1"/>
          <w:sz w:val="27"/>
          <w:vertAlign w:val="superscript"/>
          <w:rtl/>
        </w:rPr>
        <w:t>)</w:t>
      </w:r>
      <w:r w:rsidRPr="00E1692D">
        <w:rPr>
          <w:rFonts w:hint="cs"/>
          <w:color w:val="000000" w:themeColor="text1"/>
          <w:sz w:val="27"/>
          <w:rtl/>
        </w:rPr>
        <w:t>. ولذا ف</w:t>
      </w:r>
      <w:r w:rsidR="00B311FC" w:rsidRPr="00E1692D">
        <w:rPr>
          <w:rFonts w:hint="cs"/>
          <w:color w:val="000000" w:themeColor="text1"/>
          <w:sz w:val="27"/>
          <w:rtl/>
        </w:rPr>
        <w:t>إ</w:t>
      </w:r>
      <w:r w:rsidRPr="00E1692D">
        <w:rPr>
          <w:rFonts w:hint="cs"/>
          <w:color w:val="000000" w:themeColor="text1"/>
          <w:sz w:val="27"/>
          <w:rtl/>
        </w:rPr>
        <w:t>ن العقل عند ال</w:t>
      </w:r>
      <w:r w:rsidR="00B311FC" w:rsidRPr="00E1692D">
        <w:rPr>
          <w:rFonts w:hint="cs"/>
          <w:color w:val="000000" w:themeColor="text1"/>
          <w:sz w:val="27"/>
          <w:rtl/>
        </w:rPr>
        <w:t>أ</w:t>
      </w:r>
      <w:r w:rsidRPr="00E1692D">
        <w:rPr>
          <w:rFonts w:hint="cs"/>
          <w:color w:val="000000" w:themeColor="text1"/>
          <w:sz w:val="27"/>
          <w:rtl/>
        </w:rPr>
        <w:t>صوليين مدرك لل</w:t>
      </w:r>
      <w:r w:rsidR="00B311FC" w:rsidRPr="00E1692D">
        <w:rPr>
          <w:rFonts w:hint="cs"/>
          <w:color w:val="000000" w:themeColor="text1"/>
          <w:sz w:val="27"/>
          <w:rtl/>
        </w:rPr>
        <w:t>أ</w:t>
      </w:r>
      <w:r w:rsidRPr="00E1692D">
        <w:rPr>
          <w:rFonts w:hint="cs"/>
          <w:color w:val="000000" w:themeColor="text1"/>
          <w:sz w:val="27"/>
          <w:rtl/>
        </w:rPr>
        <w:t>حكام الشرعية</w:t>
      </w:r>
      <w:r w:rsidR="00B311FC" w:rsidRPr="00E1692D">
        <w:rPr>
          <w:rFonts w:hint="cs"/>
          <w:color w:val="000000" w:themeColor="text1"/>
          <w:sz w:val="27"/>
          <w:rtl/>
        </w:rPr>
        <w:t>؛</w:t>
      </w:r>
      <w:r w:rsidRPr="00E1692D">
        <w:rPr>
          <w:rFonts w:hint="cs"/>
          <w:color w:val="000000" w:themeColor="text1"/>
          <w:sz w:val="27"/>
          <w:rtl/>
        </w:rPr>
        <w:t xml:space="preserve"> ل</w:t>
      </w:r>
      <w:r w:rsidR="00B311FC" w:rsidRPr="00E1692D">
        <w:rPr>
          <w:rFonts w:hint="cs"/>
          <w:color w:val="000000" w:themeColor="text1"/>
          <w:sz w:val="27"/>
          <w:rtl/>
        </w:rPr>
        <w:t>أ</w:t>
      </w:r>
      <w:r w:rsidRPr="00E1692D">
        <w:rPr>
          <w:rFonts w:hint="cs"/>
          <w:color w:val="000000" w:themeColor="text1"/>
          <w:sz w:val="27"/>
          <w:rtl/>
        </w:rPr>
        <w:t>نها ليست مدركات ذهنية مجر</w:t>
      </w:r>
      <w:r w:rsidR="00B311FC" w:rsidRPr="00E1692D">
        <w:rPr>
          <w:rFonts w:hint="cs"/>
          <w:color w:val="000000" w:themeColor="text1"/>
          <w:sz w:val="27"/>
          <w:rtl/>
        </w:rPr>
        <w:t>ّ</w:t>
      </w:r>
      <w:r w:rsidRPr="00E1692D">
        <w:rPr>
          <w:rFonts w:hint="cs"/>
          <w:color w:val="000000" w:themeColor="text1"/>
          <w:sz w:val="27"/>
          <w:rtl/>
        </w:rPr>
        <w:t>دة حت</w:t>
      </w:r>
      <w:r w:rsidR="00B311FC" w:rsidRPr="00E1692D">
        <w:rPr>
          <w:rFonts w:hint="cs"/>
          <w:color w:val="000000" w:themeColor="text1"/>
          <w:sz w:val="27"/>
          <w:rtl/>
        </w:rPr>
        <w:t>ّ</w:t>
      </w:r>
      <w:r w:rsidRPr="00E1692D">
        <w:rPr>
          <w:rFonts w:hint="cs"/>
          <w:color w:val="000000" w:themeColor="text1"/>
          <w:sz w:val="27"/>
          <w:rtl/>
        </w:rPr>
        <w:t>ى تصدر عن العقل النظري</w:t>
      </w:r>
      <w:r w:rsidR="00B311FC" w:rsidRPr="00E1692D">
        <w:rPr>
          <w:rFonts w:hint="cs"/>
          <w:color w:val="000000" w:themeColor="text1"/>
          <w:sz w:val="27"/>
          <w:rtl/>
        </w:rPr>
        <w:t>،</w:t>
      </w:r>
      <w:r w:rsidRPr="00E1692D">
        <w:rPr>
          <w:rFonts w:hint="cs"/>
          <w:color w:val="000000" w:themeColor="text1"/>
          <w:sz w:val="27"/>
          <w:rtl/>
        </w:rPr>
        <w:t xml:space="preserve"> ولا هي وقائع خارجية فعلي</w:t>
      </w:r>
      <w:r w:rsidR="00B311FC" w:rsidRPr="00E1692D">
        <w:rPr>
          <w:rFonts w:hint="cs"/>
          <w:color w:val="000000" w:themeColor="text1"/>
          <w:sz w:val="27"/>
          <w:rtl/>
        </w:rPr>
        <w:t>ّ</w:t>
      </w:r>
      <w:r w:rsidRPr="00E1692D">
        <w:rPr>
          <w:rFonts w:hint="cs"/>
          <w:color w:val="000000" w:themeColor="text1"/>
          <w:sz w:val="27"/>
          <w:rtl/>
        </w:rPr>
        <w:t>ة تدرك بالعقل العملي، بل هي واقعة في عالم الاعتبار</w:t>
      </w:r>
      <w:r w:rsidR="00B311FC" w:rsidRPr="00E1692D">
        <w:rPr>
          <w:rFonts w:hint="cs"/>
          <w:color w:val="000000" w:themeColor="text1"/>
          <w:sz w:val="27"/>
          <w:rtl/>
        </w:rPr>
        <w:t>،</w:t>
      </w:r>
      <w:r w:rsidRPr="00E1692D">
        <w:rPr>
          <w:rFonts w:hint="cs"/>
          <w:color w:val="000000" w:themeColor="text1"/>
          <w:sz w:val="27"/>
          <w:rtl/>
        </w:rPr>
        <w:t xml:space="preserve"> باعتبارها قضايا حقيقية</w:t>
      </w:r>
      <w:r w:rsidR="00B311FC" w:rsidRPr="00E1692D">
        <w:rPr>
          <w:rFonts w:hint="cs"/>
          <w:color w:val="000000" w:themeColor="text1"/>
          <w:sz w:val="27"/>
          <w:rtl/>
        </w:rPr>
        <w:t>،</w:t>
      </w:r>
      <w:r w:rsidRPr="00E1692D">
        <w:rPr>
          <w:rFonts w:hint="cs"/>
          <w:color w:val="000000" w:themeColor="text1"/>
          <w:sz w:val="27"/>
          <w:rtl/>
        </w:rPr>
        <w:t xml:space="preserve"> تعرف ب</w:t>
      </w:r>
      <w:r w:rsidR="00B311FC" w:rsidRPr="00E1692D">
        <w:rPr>
          <w:rFonts w:hint="cs"/>
          <w:color w:val="000000" w:themeColor="text1"/>
          <w:sz w:val="27"/>
          <w:rtl/>
        </w:rPr>
        <w:t>ـ (</w:t>
      </w:r>
      <w:r w:rsidRPr="00E1692D">
        <w:rPr>
          <w:rFonts w:hint="cs"/>
          <w:color w:val="000000" w:themeColor="text1"/>
          <w:sz w:val="27"/>
          <w:rtl/>
        </w:rPr>
        <w:t>المطلق</w:t>
      </w:r>
      <w:r w:rsidR="00B311FC" w:rsidRPr="00E1692D">
        <w:rPr>
          <w:rFonts w:hint="cs"/>
          <w:color w:val="000000" w:themeColor="text1"/>
          <w:sz w:val="27"/>
          <w:rtl/>
        </w:rPr>
        <w:t>)</w:t>
      </w:r>
      <w:r w:rsidRPr="00E1692D">
        <w:rPr>
          <w:rFonts w:hint="cs"/>
          <w:color w:val="000000" w:themeColor="text1"/>
          <w:sz w:val="27"/>
          <w:rtl/>
        </w:rPr>
        <w:t xml:space="preserve"> عند هيغل</w:t>
      </w:r>
      <w:r w:rsidR="00B311FC" w:rsidRPr="00E1692D">
        <w:rPr>
          <w:rFonts w:hint="cs"/>
          <w:color w:val="000000" w:themeColor="text1"/>
          <w:sz w:val="27"/>
          <w:rtl/>
        </w:rPr>
        <w:t>،</w:t>
      </w:r>
      <w:r w:rsidRPr="00E1692D">
        <w:rPr>
          <w:rFonts w:hint="cs"/>
          <w:color w:val="000000" w:themeColor="text1"/>
          <w:sz w:val="27"/>
          <w:rtl/>
        </w:rPr>
        <w:t xml:space="preserve"> و</w:t>
      </w:r>
      <w:r w:rsidR="00B311FC" w:rsidRPr="00E1692D">
        <w:rPr>
          <w:rFonts w:hint="cs"/>
          <w:color w:val="000000" w:themeColor="text1"/>
          <w:sz w:val="27"/>
          <w:rtl/>
        </w:rPr>
        <w:t>(</w:t>
      </w:r>
      <w:r w:rsidRPr="00E1692D">
        <w:rPr>
          <w:rFonts w:hint="cs"/>
          <w:color w:val="000000" w:themeColor="text1"/>
          <w:sz w:val="27"/>
          <w:rtl/>
        </w:rPr>
        <w:t>الكل</w:t>
      </w:r>
      <w:r w:rsidR="00B311FC" w:rsidRPr="00E1692D">
        <w:rPr>
          <w:rFonts w:hint="cs"/>
          <w:color w:val="000000" w:themeColor="text1"/>
          <w:sz w:val="27"/>
          <w:rtl/>
        </w:rPr>
        <w:t>ّ</w:t>
      </w:r>
      <w:r w:rsidRPr="00E1692D">
        <w:rPr>
          <w:rFonts w:hint="cs"/>
          <w:color w:val="000000" w:themeColor="text1"/>
          <w:sz w:val="27"/>
          <w:rtl/>
        </w:rPr>
        <w:t>ي</w:t>
      </w:r>
      <w:r w:rsidR="00B311FC" w:rsidRPr="00E1692D">
        <w:rPr>
          <w:rFonts w:hint="cs"/>
          <w:color w:val="000000" w:themeColor="text1"/>
          <w:sz w:val="27"/>
          <w:rtl/>
        </w:rPr>
        <w:t>ّ</w:t>
      </w:r>
      <w:r w:rsidRPr="00E1692D">
        <w:rPr>
          <w:rFonts w:hint="cs"/>
          <w:color w:val="000000" w:themeColor="text1"/>
          <w:sz w:val="27"/>
          <w:rtl/>
        </w:rPr>
        <w:t>ات</w:t>
      </w:r>
      <w:r w:rsidR="00B311FC" w:rsidRPr="00E1692D">
        <w:rPr>
          <w:rFonts w:hint="cs"/>
          <w:color w:val="000000" w:themeColor="text1"/>
          <w:sz w:val="27"/>
          <w:rtl/>
        </w:rPr>
        <w:t>)</w:t>
      </w:r>
      <w:r w:rsidRPr="00E1692D">
        <w:rPr>
          <w:rFonts w:hint="cs"/>
          <w:color w:val="000000" w:themeColor="text1"/>
          <w:sz w:val="27"/>
          <w:rtl/>
        </w:rPr>
        <w:t xml:space="preserve"> عند راسل</w:t>
      </w:r>
      <w:r w:rsidR="00B311FC" w:rsidRPr="00E1692D">
        <w:rPr>
          <w:rFonts w:hint="cs"/>
          <w:color w:val="000000" w:themeColor="text1"/>
          <w:sz w:val="27"/>
          <w:rtl/>
        </w:rPr>
        <w:t>،</w:t>
      </w:r>
      <w:r w:rsidRPr="00E1692D">
        <w:rPr>
          <w:rFonts w:hint="cs"/>
          <w:color w:val="000000" w:themeColor="text1"/>
          <w:sz w:val="27"/>
          <w:rtl/>
        </w:rPr>
        <w:t xml:space="preserve"> و</w:t>
      </w:r>
      <w:r w:rsidR="00B311FC" w:rsidRPr="00E1692D">
        <w:rPr>
          <w:rFonts w:hint="cs"/>
          <w:color w:val="000000" w:themeColor="text1"/>
          <w:sz w:val="27"/>
          <w:rtl/>
        </w:rPr>
        <w:t>(</w:t>
      </w:r>
      <w:r w:rsidRPr="00E1692D">
        <w:rPr>
          <w:rFonts w:hint="cs"/>
          <w:color w:val="000000" w:themeColor="text1"/>
          <w:sz w:val="27"/>
          <w:rtl/>
        </w:rPr>
        <w:t>لوح الواقع</w:t>
      </w:r>
      <w:r w:rsidR="00B311FC" w:rsidRPr="00E1692D">
        <w:rPr>
          <w:rFonts w:hint="cs"/>
          <w:color w:val="000000" w:themeColor="text1"/>
          <w:sz w:val="27"/>
          <w:rtl/>
        </w:rPr>
        <w:t>)</w:t>
      </w:r>
      <w:r w:rsidRPr="00E1692D">
        <w:rPr>
          <w:rFonts w:hint="cs"/>
          <w:color w:val="000000" w:themeColor="text1"/>
          <w:sz w:val="27"/>
          <w:rtl/>
        </w:rPr>
        <w:t xml:space="preserve"> عند الصدر. فالعقل كاشف</w:t>
      </w:r>
      <w:r w:rsidR="00B311FC" w:rsidRPr="00E1692D">
        <w:rPr>
          <w:rFonts w:hint="cs"/>
          <w:color w:val="000000" w:themeColor="text1"/>
          <w:sz w:val="27"/>
          <w:rtl/>
        </w:rPr>
        <w:t>ٌ</w:t>
      </w:r>
      <w:r w:rsidRPr="00E1692D">
        <w:rPr>
          <w:rFonts w:hint="cs"/>
          <w:color w:val="000000" w:themeColor="text1"/>
          <w:sz w:val="27"/>
          <w:rtl/>
        </w:rPr>
        <w:t xml:space="preserve"> عن الحكم الشرعي</w:t>
      </w:r>
      <w:r w:rsidR="00B311FC" w:rsidRPr="00E1692D">
        <w:rPr>
          <w:rFonts w:hint="cs"/>
          <w:color w:val="000000" w:themeColor="text1"/>
          <w:sz w:val="27"/>
          <w:rtl/>
        </w:rPr>
        <w:t>،</w:t>
      </w:r>
      <w:r w:rsidRPr="00E1692D">
        <w:rPr>
          <w:rFonts w:hint="cs"/>
          <w:color w:val="000000" w:themeColor="text1"/>
          <w:sz w:val="27"/>
          <w:rtl/>
        </w:rPr>
        <w:t xml:space="preserve"> وطريق </w:t>
      </w:r>
      <w:r w:rsidR="00B311FC" w:rsidRPr="00E1692D">
        <w:rPr>
          <w:rFonts w:hint="cs"/>
          <w:color w:val="000000" w:themeColor="text1"/>
          <w:sz w:val="27"/>
          <w:rtl/>
        </w:rPr>
        <w:t>إ</w:t>
      </w:r>
      <w:r w:rsidRPr="00E1692D">
        <w:rPr>
          <w:rFonts w:hint="cs"/>
          <w:color w:val="000000" w:themeColor="text1"/>
          <w:sz w:val="27"/>
          <w:rtl/>
        </w:rPr>
        <w:t>ليه</w:t>
      </w:r>
      <w:r w:rsidR="00B311FC" w:rsidRPr="00E1692D">
        <w:rPr>
          <w:rFonts w:hint="cs"/>
          <w:color w:val="000000" w:themeColor="text1"/>
          <w:sz w:val="27"/>
          <w:rtl/>
        </w:rPr>
        <w:t>،</w:t>
      </w:r>
      <w:r w:rsidRPr="00E1692D">
        <w:rPr>
          <w:rFonts w:hint="cs"/>
          <w:color w:val="000000" w:themeColor="text1"/>
          <w:sz w:val="27"/>
          <w:rtl/>
        </w:rPr>
        <w:t xml:space="preserve"> من جهة استمرار التكليف </w:t>
      </w:r>
      <w:r w:rsidR="00E1692D">
        <w:rPr>
          <w:rFonts w:hint="cs"/>
          <w:color w:val="000000" w:themeColor="text1"/>
          <w:sz w:val="27"/>
          <w:rtl/>
        </w:rPr>
        <w:t>مع</w:t>
      </w:r>
      <w:r w:rsidRPr="00E1692D">
        <w:rPr>
          <w:rFonts w:hint="cs"/>
          <w:color w:val="000000" w:themeColor="text1"/>
          <w:sz w:val="27"/>
          <w:rtl/>
        </w:rPr>
        <w:t xml:space="preserve"> انسداد باب العلم</w:t>
      </w:r>
      <w:r w:rsidR="00B311FC" w:rsidRPr="00E1692D">
        <w:rPr>
          <w:rFonts w:hint="cs"/>
          <w:color w:val="000000" w:themeColor="text1"/>
          <w:sz w:val="27"/>
          <w:rtl/>
        </w:rPr>
        <w:t>،</w:t>
      </w:r>
      <w:r w:rsidRPr="00E1692D">
        <w:rPr>
          <w:rFonts w:hint="cs"/>
          <w:color w:val="000000" w:themeColor="text1"/>
          <w:sz w:val="27"/>
          <w:rtl/>
        </w:rPr>
        <w:t xml:space="preserve"> وبدونه يتعذ</w:t>
      </w:r>
      <w:r w:rsidR="00B311FC" w:rsidRPr="00E1692D">
        <w:rPr>
          <w:rFonts w:hint="cs"/>
          <w:color w:val="000000" w:themeColor="text1"/>
          <w:sz w:val="27"/>
          <w:rtl/>
        </w:rPr>
        <w:t>َّ</w:t>
      </w:r>
      <w:r w:rsidRPr="00E1692D">
        <w:rPr>
          <w:rFonts w:hint="cs"/>
          <w:color w:val="000000" w:themeColor="text1"/>
          <w:sz w:val="27"/>
          <w:rtl/>
        </w:rPr>
        <w:t>ر التكليف</w:t>
      </w:r>
      <w:r w:rsidR="00B311FC" w:rsidRPr="00E1692D">
        <w:rPr>
          <w:rFonts w:hint="cs"/>
          <w:color w:val="000000" w:themeColor="text1"/>
          <w:sz w:val="27"/>
          <w:rtl/>
        </w:rPr>
        <w:t>؛</w:t>
      </w:r>
      <w:r w:rsidRPr="00E1692D">
        <w:rPr>
          <w:rFonts w:hint="cs"/>
          <w:color w:val="000000" w:themeColor="text1"/>
          <w:sz w:val="27"/>
          <w:rtl/>
        </w:rPr>
        <w:t xml:space="preserve"> لعدم منج</w:t>
      </w:r>
      <w:r w:rsidR="00B311FC" w:rsidRPr="00E1692D">
        <w:rPr>
          <w:rFonts w:hint="cs"/>
          <w:color w:val="000000" w:themeColor="text1"/>
          <w:sz w:val="27"/>
          <w:rtl/>
        </w:rPr>
        <w:t>ِّ</w:t>
      </w:r>
      <w:r w:rsidRPr="00E1692D">
        <w:rPr>
          <w:rFonts w:hint="cs"/>
          <w:color w:val="000000" w:themeColor="text1"/>
          <w:sz w:val="27"/>
          <w:rtl/>
        </w:rPr>
        <w:t xml:space="preserve">زية الحكم الشرعي </w:t>
      </w:r>
      <w:r w:rsidR="00B311FC" w:rsidRPr="00E1692D">
        <w:rPr>
          <w:rFonts w:hint="cs"/>
          <w:color w:val="000000" w:themeColor="text1"/>
          <w:sz w:val="27"/>
          <w:rtl/>
        </w:rPr>
        <w:t>إ</w:t>
      </w:r>
      <w:r w:rsidRPr="00E1692D">
        <w:rPr>
          <w:rFonts w:hint="cs"/>
          <w:color w:val="000000" w:themeColor="text1"/>
          <w:sz w:val="27"/>
          <w:rtl/>
        </w:rPr>
        <w:t>لا</w:t>
      </w:r>
      <w:r w:rsidR="00B311FC" w:rsidRPr="00E1692D">
        <w:rPr>
          <w:rFonts w:hint="cs"/>
          <w:color w:val="000000" w:themeColor="text1"/>
          <w:sz w:val="27"/>
          <w:rtl/>
        </w:rPr>
        <w:t>ّ</w:t>
      </w:r>
      <w:r w:rsidRPr="00E1692D">
        <w:rPr>
          <w:rFonts w:hint="cs"/>
          <w:color w:val="000000" w:themeColor="text1"/>
          <w:sz w:val="27"/>
          <w:rtl/>
        </w:rPr>
        <w:t xml:space="preserve"> بعد العلم به</w:t>
      </w:r>
      <w:r w:rsidR="00B311FC"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قامت لديه حج</w:t>
      </w:r>
      <w:r w:rsidR="00B311FC" w:rsidRPr="00E1692D">
        <w:rPr>
          <w:rFonts w:hint="cs"/>
          <w:color w:val="000000" w:themeColor="text1"/>
          <w:sz w:val="27"/>
          <w:rtl/>
        </w:rPr>
        <w:t>ّ</w:t>
      </w:r>
      <w:r w:rsidRPr="00E1692D">
        <w:rPr>
          <w:rFonts w:hint="cs"/>
          <w:color w:val="000000" w:themeColor="text1"/>
          <w:sz w:val="27"/>
          <w:rtl/>
        </w:rPr>
        <w:t>ة معتبرة على الحكم تقوم مقام العلم، طبقا</w:t>
      </w:r>
      <w:r w:rsidR="00B311FC" w:rsidRPr="00E1692D">
        <w:rPr>
          <w:rFonts w:hint="cs"/>
          <w:color w:val="000000" w:themeColor="text1"/>
          <w:sz w:val="27"/>
          <w:rtl/>
        </w:rPr>
        <w:t>ً</w:t>
      </w:r>
      <w:r w:rsidRPr="00E1692D">
        <w:rPr>
          <w:rFonts w:hint="cs"/>
          <w:color w:val="000000" w:themeColor="text1"/>
          <w:sz w:val="27"/>
          <w:rtl/>
        </w:rPr>
        <w:t xml:space="preserve"> لقاعدة قبح العقاب بلا بيان</w:t>
      </w:r>
      <w:r w:rsidR="00B311FC" w:rsidRPr="00E1692D">
        <w:rPr>
          <w:rFonts w:hint="cs"/>
          <w:color w:val="000000" w:themeColor="text1"/>
          <w:sz w:val="27"/>
          <w:rtl/>
        </w:rPr>
        <w:t>؛</w:t>
      </w:r>
      <w:r w:rsidRPr="00E1692D">
        <w:rPr>
          <w:rFonts w:hint="cs"/>
          <w:color w:val="000000" w:themeColor="text1"/>
          <w:sz w:val="27"/>
          <w:rtl/>
        </w:rPr>
        <w:t xml:space="preserve"> ل</w:t>
      </w:r>
      <w:r w:rsidR="00B311FC" w:rsidRPr="00E1692D">
        <w:rPr>
          <w:rFonts w:hint="cs"/>
          <w:color w:val="000000" w:themeColor="text1"/>
          <w:sz w:val="27"/>
          <w:rtl/>
        </w:rPr>
        <w:t>أ</w:t>
      </w:r>
      <w:r w:rsidRPr="00E1692D">
        <w:rPr>
          <w:rFonts w:hint="cs"/>
          <w:color w:val="000000" w:themeColor="text1"/>
          <w:sz w:val="27"/>
          <w:rtl/>
        </w:rPr>
        <w:t>ن</w:t>
      </w:r>
      <w:r w:rsidR="00E77FFA" w:rsidRPr="00E1692D">
        <w:rPr>
          <w:rFonts w:hint="cs"/>
          <w:color w:val="000000" w:themeColor="text1"/>
          <w:sz w:val="27"/>
          <w:rtl/>
        </w:rPr>
        <w:t>ّ</w:t>
      </w:r>
      <w:r w:rsidRPr="00E1692D">
        <w:rPr>
          <w:rFonts w:hint="cs"/>
          <w:color w:val="000000" w:themeColor="text1"/>
          <w:sz w:val="27"/>
          <w:rtl/>
        </w:rPr>
        <w:t xml:space="preserve"> الشارع يحاسب على التنجيز</w:t>
      </w:r>
      <w:r w:rsidR="00E77FFA" w:rsidRPr="00E1692D">
        <w:rPr>
          <w:rFonts w:hint="cs"/>
          <w:color w:val="000000" w:themeColor="text1"/>
          <w:sz w:val="27"/>
          <w:rtl/>
        </w:rPr>
        <w:t>،</w:t>
      </w:r>
      <w:r w:rsidRPr="00E1692D">
        <w:rPr>
          <w:rFonts w:hint="cs"/>
          <w:color w:val="000000" w:themeColor="text1"/>
          <w:sz w:val="27"/>
          <w:rtl/>
        </w:rPr>
        <w:t xml:space="preserve"> لا على مجر</w:t>
      </w:r>
      <w:r w:rsidR="00E77FFA" w:rsidRPr="00E1692D">
        <w:rPr>
          <w:rFonts w:hint="cs"/>
          <w:color w:val="000000" w:themeColor="text1"/>
          <w:sz w:val="27"/>
          <w:rtl/>
        </w:rPr>
        <w:t>َّ</w:t>
      </w:r>
      <w:r w:rsidRPr="00E1692D">
        <w:rPr>
          <w:rFonts w:hint="cs"/>
          <w:color w:val="000000" w:themeColor="text1"/>
          <w:sz w:val="27"/>
          <w:rtl/>
        </w:rPr>
        <w:t>د الخطاب غير المنج</w:t>
      </w:r>
      <w:r w:rsidR="00E77FFA" w:rsidRPr="00E1692D">
        <w:rPr>
          <w:rFonts w:hint="cs"/>
          <w:color w:val="000000" w:themeColor="text1"/>
          <w:sz w:val="27"/>
          <w:rtl/>
        </w:rPr>
        <w:t>ّ</w:t>
      </w:r>
      <w:r w:rsidRPr="00E1692D">
        <w:rPr>
          <w:rFonts w:hint="cs"/>
          <w:color w:val="000000" w:themeColor="text1"/>
          <w:sz w:val="27"/>
          <w:rtl/>
        </w:rPr>
        <w:t>ز. ولا شك</w:t>
      </w:r>
      <w:r w:rsidR="00E77FFA" w:rsidRPr="00E1692D">
        <w:rPr>
          <w:rFonts w:hint="cs"/>
          <w:color w:val="000000" w:themeColor="text1"/>
          <w:sz w:val="27"/>
          <w:rtl/>
        </w:rPr>
        <w:t>ّ</w:t>
      </w:r>
      <w:r w:rsidRPr="00E1692D">
        <w:rPr>
          <w:rFonts w:hint="cs"/>
          <w:color w:val="000000" w:themeColor="text1"/>
          <w:sz w:val="27"/>
          <w:rtl/>
        </w:rPr>
        <w:t xml:space="preserve"> في انسداد باب العلم قطعا</w:t>
      </w:r>
      <w:r w:rsidR="00E77FFA" w:rsidRPr="00E1692D">
        <w:rPr>
          <w:rFonts w:hint="cs"/>
          <w:color w:val="000000" w:themeColor="text1"/>
          <w:sz w:val="27"/>
          <w:rtl/>
        </w:rPr>
        <w:t>ً؛</w:t>
      </w:r>
      <w:r w:rsidRPr="00E1692D">
        <w:rPr>
          <w:rFonts w:hint="cs"/>
          <w:color w:val="000000" w:themeColor="text1"/>
          <w:sz w:val="27"/>
          <w:rtl/>
        </w:rPr>
        <w:t xml:space="preserve"> لبداهة عدم العلم اليقيني بال</w:t>
      </w:r>
      <w:r w:rsidR="00E77FFA" w:rsidRPr="00E1692D">
        <w:rPr>
          <w:rFonts w:hint="cs"/>
          <w:color w:val="000000" w:themeColor="text1"/>
          <w:sz w:val="27"/>
          <w:rtl/>
        </w:rPr>
        <w:t>أ</w:t>
      </w:r>
      <w:r w:rsidRPr="00E1692D">
        <w:rPr>
          <w:rFonts w:hint="cs"/>
          <w:color w:val="000000" w:themeColor="text1"/>
          <w:sz w:val="27"/>
          <w:rtl/>
        </w:rPr>
        <w:t>حكام الشرعي</w:t>
      </w:r>
      <w:r w:rsidR="00E77FFA" w:rsidRPr="00E1692D">
        <w:rPr>
          <w:rFonts w:hint="cs"/>
          <w:color w:val="000000" w:themeColor="text1"/>
          <w:sz w:val="27"/>
          <w:rtl/>
        </w:rPr>
        <w:t>ّ</w:t>
      </w:r>
      <w:r w:rsidRPr="00E1692D">
        <w:rPr>
          <w:rFonts w:hint="cs"/>
          <w:color w:val="000000" w:themeColor="text1"/>
          <w:sz w:val="27"/>
          <w:rtl/>
        </w:rPr>
        <w:t>ة بال</w:t>
      </w:r>
      <w:r w:rsidR="00E77FFA" w:rsidRPr="00E1692D">
        <w:rPr>
          <w:rFonts w:hint="cs"/>
          <w:color w:val="000000" w:themeColor="text1"/>
          <w:sz w:val="27"/>
          <w:rtl/>
        </w:rPr>
        <w:t>أ</w:t>
      </w:r>
      <w:r w:rsidRPr="00E1692D">
        <w:rPr>
          <w:rFonts w:hint="cs"/>
          <w:color w:val="000000" w:themeColor="text1"/>
          <w:sz w:val="27"/>
          <w:rtl/>
        </w:rPr>
        <w:t>دلة القطعي</w:t>
      </w:r>
      <w:r w:rsidR="00E77FFA" w:rsidRPr="00E1692D">
        <w:rPr>
          <w:rFonts w:hint="cs"/>
          <w:color w:val="000000" w:themeColor="text1"/>
          <w:sz w:val="27"/>
          <w:rtl/>
        </w:rPr>
        <w:t>ّ</w:t>
      </w:r>
      <w:r w:rsidRPr="00E1692D">
        <w:rPr>
          <w:rFonts w:hint="cs"/>
          <w:color w:val="000000" w:themeColor="text1"/>
          <w:sz w:val="27"/>
          <w:rtl/>
        </w:rPr>
        <w:t>ة المتواترة</w:t>
      </w:r>
      <w:r w:rsidR="001675CE" w:rsidRPr="00E1692D">
        <w:rPr>
          <w:rFonts w:hint="cs"/>
          <w:color w:val="000000" w:themeColor="text1"/>
          <w:sz w:val="27"/>
          <w:rtl/>
        </w:rPr>
        <w:t xml:space="preserve"> أو </w:t>
      </w:r>
      <w:r w:rsidRPr="00E1692D">
        <w:rPr>
          <w:rFonts w:hint="cs"/>
          <w:color w:val="000000" w:themeColor="text1"/>
          <w:sz w:val="27"/>
          <w:rtl/>
        </w:rPr>
        <w:t>المحفوفة بالقرائن القطعي</w:t>
      </w:r>
      <w:r w:rsidR="00E77FFA" w:rsidRPr="00E1692D">
        <w:rPr>
          <w:rFonts w:hint="cs"/>
          <w:color w:val="000000" w:themeColor="text1"/>
          <w:sz w:val="27"/>
          <w:rtl/>
        </w:rPr>
        <w:t>ّ</w:t>
      </w:r>
      <w:r w:rsidRPr="00E1692D">
        <w:rPr>
          <w:rFonts w:hint="cs"/>
          <w:color w:val="000000" w:themeColor="text1"/>
          <w:sz w:val="27"/>
          <w:rtl/>
        </w:rPr>
        <w:t>ة</w:t>
      </w:r>
      <w:r w:rsidR="00E77FFA" w:rsidRPr="00E1692D">
        <w:rPr>
          <w:rFonts w:hint="cs"/>
          <w:color w:val="000000" w:themeColor="text1"/>
          <w:sz w:val="27"/>
          <w:rtl/>
        </w:rPr>
        <w:t>،</w:t>
      </w:r>
      <w:r w:rsidRPr="00E1692D">
        <w:rPr>
          <w:rFonts w:hint="cs"/>
          <w:color w:val="000000" w:themeColor="text1"/>
          <w:sz w:val="27"/>
          <w:rtl/>
        </w:rPr>
        <w:t xml:space="preserve"> </w:t>
      </w:r>
      <w:r w:rsidR="00E77FFA" w:rsidRPr="00E1692D">
        <w:rPr>
          <w:rFonts w:hint="cs"/>
          <w:color w:val="000000" w:themeColor="text1"/>
          <w:sz w:val="27"/>
          <w:rtl/>
        </w:rPr>
        <w:t>إ</w:t>
      </w:r>
      <w:r w:rsidRPr="00E1692D">
        <w:rPr>
          <w:rFonts w:hint="cs"/>
          <w:color w:val="000000" w:themeColor="text1"/>
          <w:sz w:val="27"/>
          <w:rtl/>
        </w:rPr>
        <w:t>لا</w:t>
      </w:r>
      <w:r w:rsidR="00E77FFA" w:rsidRPr="00E1692D">
        <w:rPr>
          <w:rFonts w:hint="cs"/>
          <w:color w:val="000000" w:themeColor="text1"/>
          <w:sz w:val="27"/>
          <w:rtl/>
        </w:rPr>
        <w:t>ّ</w:t>
      </w:r>
      <w:r w:rsidRPr="00E1692D">
        <w:rPr>
          <w:rFonts w:hint="cs"/>
          <w:color w:val="000000" w:themeColor="text1"/>
          <w:sz w:val="27"/>
          <w:rtl/>
        </w:rPr>
        <w:t xml:space="preserve"> بالضروري</w:t>
      </w:r>
      <w:r w:rsidR="00E77FFA" w:rsidRPr="00E1692D">
        <w:rPr>
          <w:rFonts w:hint="cs"/>
          <w:color w:val="000000" w:themeColor="text1"/>
          <w:sz w:val="27"/>
          <w:rtl/>
        </w:rPr>
        <w:t>ّ</w:t>
      </w:r>
      <w:r w:rsidRPr="00E1692D">
        <w:rPr>
          <w:rFonts w:hint="cs"/>
          <w:color w:val="000000" w:themeColor="text1"/>
          <w:sz w:val="27"/>
          <w:rtl/>
        </w:rPr>
        <w:t xml:space="preserve"> منها</w:t>
      </w:r>
      <w:r w:rsidR="00E77FFA" w:rsidRPr="00E1692D">
        <w:rPr>
          <w:rFonts w:hint="cs"/>
          <w:color w:val="000000" w:themeColor="text1"/>
          <w:sz w:val="27"/>
          <w:rtl/>
        </w:rPr>
        <w:t>،</w:t>
      </w:r>
      <w:r w:rsidRPr="00E1692D">
        <w:rPr>
          <w:rFonts w:hint="cs"/>
          <w:color w:val="000000" w:themeColor="text1"/>
          <w:sz w:val="27"/>
          <w:rtl/>
        </w:rPr>
        <w:t xml:space="preserve"> وهي قليل</w:t>
      </w:r>
      <w:r w:rsidR="00E77FFA" w:rsidRPr="00E1692D">
        <w:rPr>
          <w:rFonts w:hint="cs"/>
          <w:color w:val="000000" w:themeColor="text1"/>
          <w:sz w:val="27"/>
          <w:rtl/>
        </w:rPr>
        <w:t>ٌ،</w:t>
      </w:r>
      <w:r w:rsidRPr="00E1692D">
        <w:rPr>
          <w:rFonts w:hint="cs"/>
          <w:color w:val="000000" w:themeColor="text1"/>
          <w:sz w:val="27"/>
          <w:rtl/>
        </w:rPr>
        <w:t xml:space="preserve"> ولا يفي بال</w:t>
      </w:r>
      <w:r w:rsidR="00E77FFA" w:rsidRPr="00E1692D">
        <w:rPr>
          <w:rFonts w:hint="cs"/>
          <w:color w:val="000000" w:themeColor="text1"/>
          <w:sz w:val="27"/>
          <w:rtl/>
        </w:rPr>
        <w:t>أ</w:t>
      </w:r>
      <w:r w:rsidRPr="00E1692D">
        <w:rPr>
          <w:rFonts w:hint="cs"/>
          <w:color w:val="000000" w:themeColor="text1"/>
          <w:sz w:val="27"/>
          <w:rtl/>
        </w:rPr>
        <w:t>قل من ال</w:t>
      </w:r>
      <w:r w:rsidR="00E77FFA" w:rsidRPr="00E1692D">
        <w:rPr>
          <w:rFonts w:hint="cs"/>
          <w:color w:val="000000" w:themeColor="text1"/>
          <w:sz w:val="27"/>
          <w:rtl/>
        </w:rPr>
        <w:t>أ</w:t>
      </w:r>
      <w:r w:rsidRPr="00E1692D">
        <w:rPr>
          <w:rFonts w:hint="cs"/>
          <w:color w:val="000000" w:themeColor="text1"/>
          <w:sz w:val="27"/>
          <w:rtl/>
        </w:rPr>
        <w:t xml:space="preserve">حكام الشرعية. </w:t>
      </w:r>
      <w:r w:rsidR="00E77FFA" w:rsidRPr="00E1692D">
        <w:rPr>
          <w:rFonts w:hint="cs"/>
          <w:color w:val="000000" w:themeColor="text1"/>
          <w:sz w:val="27"/>
          <w:rtl/>
        </w:rPr>
        <w:t>أ</w:t>
      </w:r>
      <w:r w:rsidRPr="00E1692D">
        <w:rPr>
          <w:rFonts w:hint="cs"/>
          <w:color w:val="000000" w:themeColor="text1"/>
          <w:sz w:val="27"/>
          <w:rtl/>
        </w:rPr>
        <w:t>ما انسداد باب العلمي فلا ريب فيه</w:t>
      </w:r>
      <w:r w:rsidR="00E77FFA" w:rsidRPr="00E1692D">
        <w:rPr>
          <w:rFonts w:hint="cs"/>
          <w:color w:val="000000" w:themeColor="text1"/>
          <w:sz w:val="27"/>
          <w:rtl/>
        </w:rPr>
        <w:t>،</w:t>
      </w:r>
      <w:r w:rsidRPr="00E1692D">
        <w:rPr>
          <w:rFonts w:hint="cs"/>
          <w:color w:val="000000" w:themeColor="text1"/>
          <w:sz w:val="27"/>
          <w:rtl/>
        </w:rPr>
        <w:t xml:space="preserve"> من حيث عدم حصول اليقين بالحكم الشرعي</w:t>
      </w:r>
      <w:r w:rsidR="00E77FFA" w:rsidRPr="00E1692D">
        <w:rPr>
          <w:rFonts w:hint="cs"/>
          <w:color w:val="000000" w:themeColor="text1"/>
          <w:sz w:val="27"/>
          <w:rtl/>
        </w:rPr>
        <w:t>؛</w:t>
      </w:r>
      <w:r w:rsidRPr="00E1692D">
        <w:rPr>
          <w:rFonts w:hint="cs"/>
          <w:color w:val="000000" w:themeColor="text1"/>
          <w:sz w:val="27"/>
          <w:rtl/>
        </w:rPr>
        <w:t xml:space="preserve"> ل</w:t>
      </w:r>
      <w:r w:rsidR="00E77FFA" w:rsidRPr="00E1692D">
        <w:rPr>
          <w:rFonts w:hint="cs"/>
          <w:color w:val="000000" w:themeColor="text1"/>
          <w:sz w:val="27"/>
          <w:rtl/>
        </w:rPr>
        <w:t>أ</w:t>
      </w:r>
      <w:r w:rsidRPr="00E1692D">
        <w:rPr>
          <w:rFonts w:hint="cs"/>
          <w:color w:val="000000" w:themeColor="text1"/>
          <w:sz w:val="27"/>
          <w:rtl/>
        </w:rPr>
        <w:t xml:space="preserve">ن استنباطه </w:t>
      </w:r>
      <w:r w:rsidR="00E77FFA" w:rsidRPr="00E1692D">
        <w:rPr>
          <w:rFonts w:hint="cs"/>
          <w:color w:val="000000" w:themeColor="text1"/>
          <w:sz w:val="27"/>
          <w:rtl/>
        </w:rPr>
        <w:t>إ</w:t>
      </w:r>
      <w:r w:rsidRPr="00E1692D">
        <w:rPr>
          <w:rFonts w:hint="cs"/>
          <w:color w:val="000000" w:themeColor="text1"/>
          <w:sz w:val="27"/>
          <w:rtl/>
        </w:rPr>
        <w:t>ن</w:t>
      </w:r>
      <w:r w:rsidR="00E77FFA" w:rsidRPr="00E1692D">
        <w:rPr>
          <w:rFonts w:hint="cs"/>
          <w:color w:val="000000" w:themeColor="text1"/>
          <w:sz w:val="27"/>
          <w:rtl/>
        </w:rPr>
        <w:t>ّ</w:t>
      </w:r>
      <w:r w:rsidRPr="00E1692D">
        <w:rPr>
          <w:rFonts w:hint="cs"/>
          <w:color w:val="000000" w:themeColor="text1"/>
          <w:sz w:val="27"/>
          <w:rtl/>
        </w:rPr>
        <w:t>ما يتم</w:t>
      </w:r>
      <w:r w:rsidR="00E77FFA" w:rsidRPr="00E1692D">
        <w:rPr>
          <w:rFonts w:hint="cs"/>
          <w:color w:val="000000" w:themeColor="text1"/>
          <w:sz w:val="27"/>
          <w:rtl/>
        </w:rPr>
        <w:t>ّ</w:t>
      </w:r>
      <w:r w:rsidRPr="00E1692D">
        <w:rPr>
          <w:rFonts w:hint="cs"/>
          <w:color w:val="000000" w:themeColor="text1"/>
          <w:sz w:val="27"/>
          <w:rtl/>
        </w:rPr>
        <w:t xml:space="preserve"> بال</w:t>
      </w:r>
      <w:r w:rsidR="00E77FFA" w:rsidRPr="00E1692D">
        <w:rPr>
          <w:rFonts w:hint="cs"/>
          <w:color w:val="000000" w:themeColor="text1"/>
          <w:sz w:val="27"/>
          <w:rtl/>
        </w:rPr>
        <w:t>أ</w:t>
      </w:r>
      <w:r w:rsidRPr="00E1692D">
        <w:rPr>
          <w:rFonts w:hint="cs"/>
          <w:color w:val="000000" w:themeColor="text1"/>
          <w:sz w:val="27"/>
          <w:rtl/>
        </w:rPr>
        <w:t>مارات المعتبرة شرعا</w:t>
      </w:r>
      <w:r w:rsidR="00E77FFA" w:rsidRPr="00E1692D">
        <w:rPr>
          <w:rFonts w:hint="cs"/>
          <w:color w:val="000000" w:themeColor="text1"/>
          <w:sz w:val="27"/>
          <w:rtl/>
        </w:rPr>
        <w:t>ً</w:t>
      </w:r>
      <w:r w:rsidRPr="00E1692D">
        <w:rPr>
          <w:rFonts w:hint="cs"/>
          <w:color w:val="000000" w:themeColor="text1"/>
          <w:sz w:val="27"/>
          <w:rtl/>
        </w:rPr>
        <w:t xml:space="preserve"> بالظن</w:t>
      </w:r>
      <w:r w:rsidR="00E77FFA" w:rsidRPr="00E1692D">
        <w:rPr>
          <w:rFonts w:hint="cs"/>
          <w:color w:val="000000" w:themeColor="text1"/>
          <w:sz w:val="27"/>
          <w:rtl/>
        </w:rPr>
        <w:t>ّ،</w:t>
      </w:r>
      <w:r w:rsidRPr="00E1692D">
        <w:rPr>
          <w:rFonts w:hint="cs"/>
          <w:color w:val="000000" w:themeColor="text1"/>
          <w:sz w:val="27"/>
          <w:rtl/>
        </w:rPr>
        <w:t xml:space="preserve"> لا بالقطع</w:t>
      </w:r>
      <w:r w:rsidR="00E77FFA" w:rsidRPr="00E1692D">
        <w:rPr>
          <w:rFonts w:hint="cs"/>
          <w:color w:val="000000" w:themeColor="text1"/>
          <w:sz w:val="27"/>
          <w:rtl/>
        </w:rPr>
        <w:t>؛</w:t>
      </w:r>
      <w:r w:rsidRPr="00E1692D">
        <w:rPr>
          <w:rFonts w:hint="cs"/>
          <w:color w:val="000000" w:themeColor="text1"/>
          <w:sz w:val="27"/>
          <w:rtl/>
        </w:rPr>
        <w:t xml:space="preserve"> حيث </w:t>
      </w:r>
      <w:r w:rsidR="00E77FFA" w:rsidRPr="00E1692D">
        <w:rPr>
          <w:rFonts w:hint="cs"/>
          <w:color w:val="000000" w:themeColor="text1"/>
          <w:sz w:val="27"/>
          <w:rtl/>
        </w:rPr>
        <w:t>إ</w:t>
      </w:r>
      <w:r w:rsidRPr="00E1692D">
        <w:rPr>
          <w:rFonts w:hint="cs"/>
          <w:color w:val="000000" w:themeColor="text1"/>
          <w:sz w:val="27"/>
          <w:rtl/>
        </w:rPr>
        <w:t>نها تقوم على حج</w:t>
      </w:r>
      <w:r w:rsidR="00E77FFA" w:rsidRPr="00E1692D">
        <w:rPr>
          <w:rFonts w:hint="cs"/>
          <w:color w:val="000000" w:themeColor="text1"/>
          <w:sz w:val="27"/>
          <w:rtl/>
        </w:rPr>
        <w:t>ّ</w:t>
      </w:r>
      <w:r w:rsidRPr="00E1692D">
        <w:rPr>
          <w:rFonts w:hint="cs"/>
          <w:color w:val="000000" w:themeColor="text1"/>
          <w:sz w:val="27"/>
          <w:rtl/>
        </w:rPr>
        <w:t>ية الظواهر وال</w:t>
      </w:r>
      <w:r w:rsidR="00E77FFA" w:rsidRPr="00E1692D">
        <w:rPr>
          <w:rFonts w:hint="cs"/>
          <w:color w:val="000000" w:themeColor="text1"/>
          <w:sz w:val="27"/>
          <w:rtl/>
        </w:rPr>
        <w:t>أ</w:t>
      </w:r>
      <w:r w:rsidRPr="00E1692D">
        <w:rPr>
          <w:rFonts w:hint="cs"/>
          <w:color w:val="000000" w:themeColor="text1"/>
          <w:sz w:val="27"/>
          <w:rtl/>
        </w:rPr>
        <w:t>خبار الموث</w:t>
      </w:r>
      <w:r w:rsidR="00E77FFA" w:rsidRPr="00E1692D">
        <w:rPr>
          <w:rFonts w:hint="cs"/>
          <w:color w:val="000000" w:themeColor="text1"/>
          <w:sz w:val="27"/>
          <w:rtl/>
        </w:rPr>
        <w:t>َّ</w:t>
      </w:r>
      <w:r w:rsidRPr="00E1692D">
        <w:rPr>
          <w:rFonts w:hint="cs"/>
          <w:color w:val="000000" w:themeColor="text1"/>
          <w:sz w:val="27"/>
          <w:rtl/>
        </w:rPr>
        <w:t>قة من قبل الفقيه بوثاقة الراوي</w:t>
      </w:r>
      <w:r w:rsidR="001675CE" w:rsidRPr="00E1692D">
        <w:rPr>
          <w:rFonts w:hint="cs"/>
          <w:color w:val="000000" w:themeColor="text1"/>
          <w:sz w:val="27"/>
          <w:rtl/>
        </w:rPr>
        <w:t xml:space="preserve"> أو </w:t>
      </w:r>
      <w:r w:rsidRPr="00E1692D">
        <w:rPr>
          <w:rFonts w:hint="cs"/>
          <w:color w:val="000000" w:themeColor="text1"/>
          <w:sz w:val="27"/>
          <w:rtl/>
        </w:rPr>
        <w:t>من سائر القرائن وال</w:t>
      </w:r>
      <w:r w:rsidR="00E77FFA" w:rsidRPr="00E1692D">
        <w:rPr>
          <w:rFonts w:hint="cs"/>
          <w:color w:val="000000" w:themeColor="text1"/>
          <w:sz w:val="27"/>
          <w:rtl/>
        </w:rPr>
        <w:t>أ</w:t>
      </w:r>
      <w:r w:rsidRPr="00E1692D">
        <w:rPr>
          <w:rFonts w:hint="cs"/>
          <w:color w:val="000000" w:themeColor="text1"/>
          <w:sz w:val="27"/>
          <w:rtl/>
        </w:rPr>
        <w:t>مارات ال</w:t>
      </w:r>
      <w:r w:rsidR="00E77FFA" w:rsidRPr="00E1692D">
        <w:rPr>
          <w:rFonts w:hint="cs"/>
          <w:color w:val="000000" w:themeColor="text1"/>
          <w:sz w:val="27"/>
          <w:rtl/>
        </w:rPr>
        <w:t>أ</w:t>
      </w:r>
      <w:r w:rsidRPr="00E1692D">
        <w:rPr>
          <w:rFonts w:hint="cs"/>
          <w:color w:val="000000" w:themeColor="text1"/>
          <w:sz w:val="27"/>
          <w:rtl/>
        </w:rPr>
        <w:t>خرى ظن</w:t>
      </w:r>
      <w:r w:rsidR="00E77FFA" w:rsidRPr="00E1692D">
        <w:rPr>
          <w:rFonts w:hint="cs"/>
          <w:color w:val="000000" w:themeColor="text1"/>
          <w:sz w:val="27"/>
          <w:rtl/>
        </w:rPr>
        <w:t>ّ</w:t>
      </w:r>
      <w:r w:rsidRPr="00E1692D">
        <w:rPr>
          <w:rFonts w:hint="cs"/>
          <w:color w:val="000000" w:themeColor="text1"/>
          <w:sz w:val="27"/>
          <w:rtl/>
        </w:rPr>
        <w:t>ية الدلالة</w:t>
      </w:r>
      <w:r w:rsidR="00E77FFA" w:rsidRPr="00E1692D">
        <w:rPr>
          <w:rFonts w:hint="cs"/>
          <w:color w:val="000000" w:themeColor="text1"/>
          <w:sz w:val="27"/>
          <w:rtl/>
        </w:rPr>
        <w:t>،</w:t>
      </w:r>
      <w:r w:rsidRPr="00E1692D">
        <w:rPr>
          <w:rFonts w:hint="cs"/>
          <w:color w:val="000000" w:themeColor="text1"/>
          <w:sz w:val="27"/>
          <w:rtl/>
        </w:rPr>
        <w:t xml:space="preserve"> بحيث لا يبقى كبير فارق في الظنية بين دلالة الدليل العقلي المستقل</w:t>
      </w:r>
      <w:r w:rsidR="00E77FFA" w:rsidRPr="00E1692D">
        <w:rPr>
          <w:rFonts w:hint="cs"/>
          <w:color w:val="000000" w:themeColor="text1"/>
          <w:sz w:val="27"/>
          <w:rtl/>
        </w:rPr>
        <w:t>ّ</w:t>
      </w:r>
      <w:r w:rsidRPr="00E1692D">
        <w:rPr>
          <w:rFonts w:hint="cs"/>
          <w:color w:val="000000" w:themeColor="text1"/>
          <w:sz w:val="27"/>
          <w:rtl/>
        </w:rPr>
        <w:t xml:space="preserve"> وبين دلالة هذه ال</w:t>
      </w:r>
      <w:r w:rsidR="00E77FFA" w:rsidRPr="00E1692D">
        <w:rPr>
          <w:rFonts w:hint="cs"/>
          <w:color w:val="000000" w:themeColor="text1"/>
          <w:sz w:val="27"/>
          <w:rtl/>
        </w:rPr>
        <w:t>أ</w:t>
      </w:r>
      <w:r w:rsidRPr="00E1692D">
        <w:rPr>
          <w:rFonts w:hint="cs"/>
          <w:color w:val="000000" w:themeColor="text1"/>
          <w:sz w:val="27"/>
          <w:rtl/>
        </w:rPr>
        <w:t>مارات الظنية</w:t>
      </w:r>
      <w:r w:rsidR="00E77FFA" w:rsidRPr="00E1692D">
        <w:rPr>
          <w:rFonts w:hint="cs"/>
          <w:color w:val="000000" w:themeColor="text1"/>
          <w:sz w:val="27"/>
          <w:rtl/>
        </w:rPr>
        <w:t>،</w:t>
      </w:r>
      <w:r w:rsidRPr="00E1692D">
        <w:rPr>
          <w:rFonts w:hint="cs"/>
          <w:color w:val="000000" w:themeColor="text1"/>
          <w:sz w:val="27"/>
          <w:rtl/>
        </w:rPr>
        <w:t xml:space="preserve"> سواءٌ كانت هذه الظنون في كلا </w:t>
      </w:r>
      <w:r w:rsidRPr="00E1692D">
        <w:rPr>
          <w:rFonts w:hint="cs"/>
          <w:color w:val="000000" w:themeColor="text1"/>
          <w:sz w:val="27"/>
          <w:rtl/>
        </w:rPr>
        <w:lastRenderedPageBreak/>
        <w:t>الدليلين من الظنون المطلقة</w:t>
      </w:r>
      <w:r w:rsidR="001675CE" w:rsidRPr="00E1692D">
        <w:rPr>
          <w:rFonts w:hint="cs"/>
          <w:color w:val="000000" w:themeColor="text1"/>
          <w:sz w:val="27"/>
          <w:rtl/>
        </w:rPr>
        <w:t xml:space="preserve"> أو </w:t>
      </w:r>
      <w:r w:rsidRPr="00E1692D">
        <w:rPr>
          <w:rFonts w:hint="cs"/>
          <w:color w:val="000000" w:themeColor="text1"/>
          <w:sz w:val="27"/>
          <w:rtl/>
        </w:rPr>
        <w:t>الظنون المعتبرة</w:t>
      </w:r>
      <w:r w:rsidR="00E77FFA" w:rsidRPr="00E1692D">
        <w:rPr>
          <w:rFonts w:hint="cs"/>
          <w:color w:val="000000" w:themeColor="text1"/>
          <w:sz w:val="27"/>
          <w:rtl/>
        </w:rPr>
        <w:t>،</w:t>
      </w:r>
      <w:r w:rsidRPr="00E1692D">
        <w:rPr>
          <w:rFonts w:hint="cs"/>
          <w:color w:val="000000" w:themeColor="text1"/>
          <w:sz w:val="27"/>
          <w:rtl/>
        </w:rPr>
        <w:t xml:space="preserve"> وسواء كان هذا الاعتبار ذاتي</w:t>
      </w:r>
      <w:r w:rsidR="00E77FFA" w:rsidRPr="00E1692D">
        <w:rPr>
          <w:rFonts w:hint="cs"/>
          <w:color w:val="000000" w:themeColor="text1"/>
          <w:sz w:val="27"/>
          <w:rtl/>
        </w:rPr>
        <w:t>ّاً</w:t>
      </w:r>
      <w:r w:rsidRPr="00E1692D">
        <w:rPr>
          <w:rFonts w:hint="cs"/>
          <w:color w:val="000000" w:themeColor="text1"/>
          <w:sz w:val="27"/>
          <w:rtl/>
        </w:rPr>
        <w:t xml:space="preserve"> بقناعة الفقيه</w:t>
      </w:r>
      <w:r w:rsidR="001675CE" w:rsidRPr="00E1692D">
        <w:rPr>
          <w:rFonts w:hint="cs"/>
          <w:color w:val="000000" w:themeColor="text1"/>
          <w:sz w:val="27"/>
          <w:rtl/>
        </w:rPr>
        <w:t xml:space="preserve"> أو </w:t>
      </w:r>
      <w:r w:rsidRPr="00E1692D">
        <w:rPr>
          <w:rFonts w:hint="cs"/>
          <w:color w:val="000000" w:themeColor="text1"/>
          <w:sz w:val="27"/>
          <w:rtl/>
        </w:rPr>
        <w:t>موضوعي</w:t>
      </w:r>
      <w:r w:rsidR="00E77FFA" w:rsidRPr="00E1692D">
        <w:rPr>
          <w:rFonts w:hint="cs"/>
          <w:color w:val="000000" w:themeColor="text1"/>
          <w:sz w:val="27"/>
          <w:rtl/>
        </w:rPr>
        <w:t>ّ</w:t>
      </w:r>
      <w:r w:rsidRPr="00E1692D">
        <w:rPr>
          <w:rFonts w:hint="cs"/>
          <w:color w:val="000000" w:themeColor="text1"/>
          <w:sz w:val="27"/>
          <w:rtl/>
        </w:rPr>
        <w:t>ا</w:t>
      </w:r>
      <w:r w:rsidR="00E77FFA" w:rsidRPr="00E1692D">
        <w:rPr>
          <w:rFonts w:hint="cs"/>
          <w:color w:val="000000" w:themeColor="text1"/>
          <w:sz w:val="27"/>
          <w:rtl/>
        </w:rPr>
        <w:t>ً</w:t>
      </w:r>
      <w:r w:rsidRPr="00E1692D">
        <w:rPr>
          <w:rFonts w:hint="cs"/>
          <w:color w:val="000000" w:themeColor="text1"/>
          <w:sz w:val="27"/>
          <w:rtl/>
        </w:rPr>
        <w:t xml:space="preserve"> بالقرائن المت</w:t>
      </w:r>
      <w:r w:rsidR="00E77FFA" w:rsidRPr="00E1692D">
        <w:rPr>
          <w:rFonts w:hint="cs"/>
          <w:color w:val="000000" w:themeColor="text1"/>
          <w:sz w:val="27"/>
          <w:rtl/>
        </w:rPr>
        <w:t>َّ</w:t>
      </w:r>
      <w:r w:rsidRPr="00E1692D">
        <w:rPr>
          <w:rFonts w:hint="cs"/>
          <w:color w:val="000000" w:themeColor="text1"/>
          <w:sz w:val="27"/>
          <w:rtl/>
        </w:rPr>
        <w:t xml:space="preserve">فق عليها. وبالجملة </w:t>
      </w:r>
      <w:r w:rsidR="00E77FFA" w:rsidRPr="00E1692D">
        <w:rPr>
          <w:rFonts w:hint="cs"/>
          <w:color w:val="000000" w:themeColor="text1"/>
          <w:sz w:val="27"/>
          <w:rtl/>
        </w:rPr>
        <w:t>إ</w:t>
      </w:r>
      <w:r w:rsidRPr="00E1692D">
        <w:rPr>
          <w:rFonts w:hint="cs"/>
          <w:color w:val="000000" w:themeColor="text1"/>
          <w:sz w:val="27"/>
          <w:rtl/>
        </w:rPr>
        <w:t>ن</w:t>
      </w:r>
      <w:r w:rsidR="00B51D8A" w:rsidRPr="00E1692D">
        <w:rPr>
          <w:rFonts w:hint="cs"/>
          <w:color w:val="000000" w:themeColor="text1"/>
          <w:sz w:val="27"/>
          <w:rtl/>
        </w:rPr>
        <w:t>ّ</w:t>
      </w:r>
      <w:r w:rsidRPr="00E1692D">
        <w:rPr>
          <w:rFonts w:hint="cs"/>
          <w:color w:val="000000" w:themeColor="text1"/>
          <w:sz w:val="27"/>
          <w:rtl/>
        </w:rPr>
        <w:t xml:space="preserve"> العلم الذي يؤخ</w:t>
      </w:r>
      <w:r w:rsidR="00E77FFA" w:rsidRPr="00E1692D">
        <w:rPr>
          <w:rFonts w:hint="cs"/>
          <w:color w:val="000000" w:themeColor="text1"/>
          <w:sz w:val="27"/>
          <w:rtl/>
        </w:rPr>
        <w:t>َ</w:t>
      </w:r>
      <w:r w:rsidRPr="00E1692D">
        <w:rPr>
          <w:rFonts w:hint="cs"/>
          <w:color w:val="000000" w:themeColor="text1"/>
          <w:sz w:val="27"/>
          <w:rtl/>
        </w:rPr>
        <w:t>ذ في لسان الدليل العقلي المستقل</w:t>
      </w:r>
      <w:r w:rsidR="00E77FFA" w:rsidRPr="00E1692D">
        <w:rPr>
          <w:rFonts w:hint="cs"/>
          <w:color w:val="000000" w:themeColor="text1"/>
          <w:sz w:val="27"/>
          <w:rtl/>
        </w:rPr>
        <w:t>ّ</w:t>
      </w:r>
      <w:r w:rsidRPr="00E1692D">
        <w:rPr>
          <w:rFonts w:hint="cs"/>
          <w:color w:val="000000" w:themeColor="text1"/>
          <w:sz w:val="27"/>
          <w:rtl/>
        </w:rPr>
        <w:t xml:space="preserve"> هو العلم الطريقي</w:t>
      </w:r>
      <w:r w:rsidR="00E77FFA" w:rsidRPr="00E1692D">
        <w:rPr>
          <w:rFonts w:hint="cs"/>
          <w:color w:val="000000" w:themeColor="text1"/>
          <w:sz w:val="27"/>
          <w:rtl/>
        </w:rPr>
        <w:t>،</w:t>
      </w:r>
      <w:r w:rsidRPr="00E1692D">
        <w:rPr>
          <w:rFonts w:hint="cs"/>
          <w:color w:val="000000" w:themeColor="text1"/>
          <w:sz w:val="27"/>
          <w:rtl/>
        </w:rPr>
        <w:t xml:space="preserve"> وهو كذلك في باب الظن</w:t>
      </w:r>
      <w:r w:rsidR="00E77FFA" w:rsidRPr="00E1692D">
        <w:rPr>
          <w:rFonts w:hint="cs"/>
          <w:color w:val="000000" w:themeColor="text1"/>
          <w:sz w:val="27"/>
          <w:rtl/>
        </w:rPr>
        <w:t>ّ</w:t>
      </w:r>
      <w:r w:rsidRPr="00E1692D">
        <w:rPr>
          <w:rFonts w:hint="cs"/>
          <w:color w:val="000000" w:themeColor="text1"/>
          <w:sz w:val="27"/>
          <w:rtl/>
        </w:rPr>
        <w:t xml:space="preserve"> عن طريق ال</w:t>
      </w:r>
      <w:r w:rsidR="00E77FFA" w:rsidRPr="00E1692D">
        <w:rPr>
          <w:rFonts w:hint="cs"/>
          <w:color w:val="000000" w:themeColor="text1"/>
          <w:sz w:val="27"/>
          <w:rtl/>
        </w:rPr>
        <w:t>أ</w:t>
      </w:r>
      <w:r w:rsidRPr="00E1692D">
        <w:rPr>
          <w:rFonts w:hint="cs"/>
          <w:color w:val="000000" w:themeColor="text1"/>
          <w:sz w:val="27"/>
          <w:rtl/>
        </w:rPr>
        <w:t>مارات وال</w:t>
      </w:r>
      <w:r w:rsidR="00E77FFA" w:rsidRPr="00E1692D">
        <w:rPr>
          <w:rFonts w:hint="cs"/>
          <w:color w:val="000000" w:themeColor="text1"/>
          <w:sz w:val="27"/>
          <w:rtl/>
        </w:rPr>
        <w:t>أ</w:t>
      </w:r>
      <w:r w:rsidRPr="00E1692D">
        <w:rPr>
          <w:rFonts w:hint="cs"/>
          <w:color w:val="000000" w:themeColor="text1"/>
          <w:sz w:val="27"/>
          <w:rtl/>
        </w:rPr>
        <w:t>صول المحر</w:t>
      </w:r>
      <w:r w:rsidR="00E77FFA" w:rsidRPr="00E1692D">
        <w:rPr>
          <w:rFonts w:hint="cs"/>
          <w:color w:val="000000" w:themeColor="text1"/>
          <w:sz w:val="27"/>
          <w:rtl/>
        </w:rPr>
        <w:t>َ</w:t>
      </w:r>
      <w:r w:rsidRPr="00E1692D">
        <w:rPr>
          <w:rFonts w:hint="cs"/>
          <w:color w:val="000000" w:themeColor="text1"/>
          <w:sz w:val="27"/>
          <w:rtl/>
        </w:rPr>
        <w:t>زة</w:t>
      </w:r>
      <w:r w:rsidR="00E77FFA" w:rsidRPr="00E1692D">
        <w:rPr>
          <w:rFonts w:hint="cs"/>
          <w:color w:val="000000" w:themeColor="text1"/>
          <w:sz w:val="27"/>
          <w:rtl/>
        </w:rPr>
        <w:t>،</w:t>
      </w:r>
      <w:r w:rsidRPr="00E1692D">
        <w:rPr>
          <w:rFonts w:hint="cs"/>
          <w:color w:val="000000" w:themeColor="text1"/>
          <w:sz w:val="27"/>
          <w:rtl/>
        </w:rPr>
        <w:t xml:space="preserve"> فتكون قائمة</w:t>
      </w:r>
      <w:r w:rsidR="00E77FFA" w:rsidRPr="00E1692D">
        <w:rPr>
          <w:rFonts w:hint="cs"/>
          <w:color w:val="000000" w:themeColor="text1"/>
          <w:sz w:val="27"/>
          <w:rtl/>
        </w:rPr>
        <w:t>ً</w:t>
      </w:r>
      <w:r w:rsidRPr="00E1692D">
        <w:rPr>
          <w:rFonts w:hint="cs"/>
          <w:color w:val="000000" w:themeColor="text1"/>
          <w:sz w:val="27"/>
          <w:rtl/>
        </w:rPr>
        <w:t xml:space="preserve"> بنفسها مقام العلم زمن الانسداد</w:t>
      </w:r>
      <w:r w:rsidR="00E77FFA" w:rsidRPr="00E1692D">
        <w:rPr>
          <w:rFonts w:hint="cs"/>
          <w:color w:val="000000" w:themeColor="text1"/>
          <w:sz w:val="27"/>
          <w:rtl/>
        </w:rPr>
        <w:t xml:space="preserve">؛ </w:t>
      </w:r>
      <w:r w:rsidRPr="00E1692D">
        <w:rPr>
          <w:rFonts w:hint="cs"/>
          <w:color w:val="000000" w:themeColor="text1"/>
          <w:sz w:val="27"/>
          <w:rtl/>
        </w:rPr>
        <w:t>ل</w:t>
      </w:r>
      <w:r w:rsidR="00E77FFA" w:rsidRPr="00E1692D">
        <w:rPr>
          <w:rFonts w:hint="cs"/>
          <w:color w:val="000000" w:themeColor="text1"/>
          <w:sz w:val="27"/>
          <w:rtl/>
        </w:rPr>
        <w:t>أ</w:t>
      </w:r>
      <w:r w:rsidRPr="00E1692D">
        <w:rPr>
          <w:rFonts w:hint="cs"/>
          <w:color w:val="000000" w:themeColor="text1"/>
          <w:sz w:val="27"/>
          <w:rtl/>
        </w:rPr>
        <w:t>ن</w:t>
      </w:r>
      <w:r w:rsidR="00E77FFA" w:rsidRPr="00E1692D">
        <w:rPr>
          <w:rFonts w:hint="cs"/>
          <w:color w:val="000000" w:themeColor="text1"/>
          <w:sz w:val="27"/>
          <w:rtl/>
        </w:rPr>
        <w:t>ّ</w:t>
      </w:r>
      <w:r w:rsidRPr="00E1692D">
        <w:rPr>
          <w:rFonts w:hint="cs"/>
          <w:color w:val="000000" w:themeColor="text1"/>
          <w:sz w:val="27"/>
          <w:rtl/>
        </w:rPr>
        <w:t xml:space="preserve"> طريقي</w:t>
      </w:r>
      <w:r w:rsidR="00E77FFA" w:rsidRPr="00E1692D">
        <w:rPr>
          <w:rFonts w:hint="cs"/>
          <w:color w:val="000000" w:themeColor="text1"/>
          <w:sz w:val="27"/>
          <w:rtl/>
        </w:rPr>
        <w:t>ّ</w:t>
      </w:r>
      <w:r w:rsidRPr="00E1692D">
        <w:rPr>
          <w:rFonts w:hint="cs"/>
          <w:color w:val="000000" w:themeColor="text1"/>
          <w:sz w:val="27"/>
          <w:rtl/>
        </w:rPr>
        <w:t>ة العلم وكاشفي</w:t>
      </w:r>
      <w:r w:rsidR="00E77FFA" w:rsidRPr="00E1692D">
        <w:rPr>
          <w:rFonts w:hint="cs"/>
          <w:color w:val="000000" w:themeColor="text1"/>
          <w:sz w:val="27"/>
          <w:rtl/>
        </w:rPr>
        <w:t>ّ</w:t>
      </w:r>
      <w:r w:rsidRPr="00E1692D">
        <w:rPr>
          <w:rFonts w:hint="cs"/>
          <w:color w:val="000000" w:themeColor="text1"/>
          <w:sz w:val="27"/>
          <w:rtl/>
        </w:rPr>
        <w:t>ته هي ذاتها في الحالتين. ف</w:t>
      </w:r>
      <w:r w:rsidR="00E77FFA" w:rsidRPr="00E1692D">
        <w:rPr>
          <w:rFonts w:hint="cs"/>
          <w:color w:val="000000" w:themeColor="text1"/>
          <w:sz w:val="27"/>
          <w:rtl/>
        </w:rPr>
        <w:t>إ</w:t>
      </w:r>
      <w:r w:rsidRPr="00E1692D">
        <w:rPr>
          <w:rFonts w:hint="cs"/>
          <w:color w:val="000000" w:themeColor="text1"/>
          <w:sz w:val="27"/>
          <w:rtl/>
        </w:rPr>
        <w:t>ذا اد</w:t>
      </w:r>
      <w:r w:rsidR="00B51D8A" w:rsidRPr="00E1692D">
        <w:rPr>
          <w:rFonts w:hint="cs"/>
          <w:color w:val="000000" w:themeColor="text1"/>
          <w:sz w:val="27"/>
          <w:rtl/>
        </w:rPr>
        <w:t>ُّ</w:t>
      </w:r>
      <w:r w:rsidRPr="00E1692D">
        <w:rPr>
          <w:rFonts w:hint="cs"/>
          <w:color w:val="000000" w:themeColor="text1"/>
          <w:sz w:val="27"/>
          <w:rtl/>
        </w:rPr>
        <w:t>عي نفيها للعلم بالحكم الشرعي بال</w:t>
      </w:r>
      <w:r w:rsidR="00B51D8A" w:rsidRPr="00E1692D">
        <w:rPr>
          <w:rFonts w:hint="cs"/>
          <w:color w:val="000000" w:themeColor="text1"/>
          <w:sz w:val="27"/>
          <w:rtl/>
        </w:rPr>
        <w:t>أ</w:t>
      </w:r>
      <w:r w:rsidRPr="00E1692D">
        <w:rPr>
          <w:rFonts w:hint="cs"/>
          <w:color w:val="000000" w:themeColor="text1"/>
          <w:sz w:val="27"/>
          <w:rtl/>
        </w:rPr>
        <w:t>دلة القطعي</w:t>
      </w:r>
      <w:r w:rsidR="00B51D8A" w:rsidRPr="00E1692D">
        <w:rPr>
          <w:rFonts w:hint="cs"/>
          <w:color w:val="000000" w:themeColor="text1"/>
          <w:sz w:val="27"/>
          <w:rtl/>
        </w:rPr>
        <w:t>ّ</w:t>
      </w:r>
      <w:r w:rsidRPr="00E1692D">
        <w:rPr>
          <w:rFonts w:hint="cs"/>
          <w:color w:val="000000" w:themeColor="text1"/>
          <w:sz w:val="27"/>
          <w:rtl/>
        </w:rPr>
        <w:t>ة ف</w:t>
      </w:r>
      <w:r w:rsidR="00B51D8A" w:rsidRPr="00E1692D">
        <w:rPr>
          <w:rFonts w:hint="cs"/>
          <w:color w:val="000000" w:themeColor="text1"/>
          <w:sz w:val="27"/>
          <w:rtl/>
        </w:rPr>
        <w:t>إ</w:t>
      </w:r>
      <w:r w:rsidRPr="00E1692D">
        <w:rPr>
          <w:rFonts w:hint="cs"/>
          <w:color w:val="000000" w:themeColor="text1"/>
          <w:sz w:val="27"/>
          <w:rtl/>
        </w:rPr>
        <w:t>نها تنفي العلم بال</w:t>
      </w:r>
      <w:r w:rsidR="009B0D5D" w:rsidRPr="00E1692D">
        <w:rPr>
          <w:rFonts w:hint="cs"/>
          <w:color w:val="000000" w:themeColor="text1"/>
          <w:sz w:val="27"/>
          <w:rtl/>
        </w:rPr>
        <w:t>أ</w:t>
      </w:r>
      <w:r w:rsidRPr="00E1692D">
        <w:rPr>
          <w:rFonts w:hint="cs"/>
          <w:color w:val="000000" w:themeColor="text1"/>
          <w:sz w:val="27"/>
          <w:rtl/>
        </w:rPr>
        <w:t>دل</w:t>
      </w:r>
      <w:r w:rsidR="009B0D5D" w:rsidRPr="00E1692D">
        <w:rPr>
          <w:rFonts w:hint="cs"/>
          <w:color w:val="000000" w:themeColor="text1"/>
          <w:sz w:val="27"/>
          <w:rtl/>
        </w:rPr>
        <w:t>ّ</w:t>
      </w:r>
      <w:r w:rsidRPr="00E1692D">
        <w:rPr>
          <w:rFonts w:hint="cs"/>
          <w:color w:val="000000" w:themeColor="text1"/>
          <w:sz w:val="27"/>
          <w:rtl/>
        </w:rPr>
        <w:t>ة الظن</w:t>
      </w:r>
      <w:r w:rsidR="009B0D5D" w:rsidRPr="00E1692D">
        <w:rPr>
          <w:rFonts w:hint="cs"/>
          <w:color w:val="000000" w:themeColor="text1"/>
          <w:sz w:val="27"/>
          <w:rtl/>
        </w:rPr>
        <w:t>ّ</w:t>
      </w:r>
      <w:r w:rsidRPr="00E1692D">
        <w:rPr>
          <w:rFonts w:hint="cs"/>
          <w:color w:val="000000" w:themeColor="text1"/>
          <w:sz w:val="27"/>
          <w:rtl/>
        </w:rPr>
        <w:t>ية كذلك، و</w:t>
      </w:r>
      <w:r w:rsidR="009B0D5D" w:rsidRPr="00E1692D">
        <w:rPr>
          <w:rFonts w:hint="cs"/>
          <w:color w:val="000000" w:themeColor="text1"/>
          <w:sz w:val="27"/>
          <w:rtl/>
        </w:rPr>
        <w:t>إ</w:t>
      </w:r>
      <w:r w:rsidRPr="00E1692D">
        <w:rPr>
          <w:rFonts w:hint="cs"/>
          <w:color w:val="000000" w:themeColor="text1"/>
          <w:sz w:val="27"/>
          <w:rtl/>
        </w:rPr>
        <w:t>لا</w:t>
      </w:r>
      <w:r w:rsidR="009B0D5D" w:rsidRPr="00E1692D">
        <w:rPr>
          <w:rFonts w:hint="cs"/>
          <w:color w:val="000000" w:themeColor="text1"/>
          <w:sz w:val="27"/>
          <w:rtl/>
        </w:rPr>
        <w:t>ّ</w:t>
      </w:r>
      <w:r w:rsidRPr="00E1692D">
        <w:rPr>
          <w:rFonts w:hint="cs"/>
          <w:color w:val="000000" w:themeColor="text1"/>
          <w:sz w:val="27"/>
          <w:rtl/>
        </w:rPr>
        <w:t xml:space="preserve"> يتوج</w:t>
      </w:r>
      <w:r w:rsidR="009B0D5D" w:rsidRPr="00E1692D">
        <w:rPr>
          <w:rFonts w:hint="cs"/>
          <w:color w:val="000000" w:themeColor="text1"/>
          <w:sz w:val="27"/>
          <w:rtl/>
        </w:rPr>
        <w:t>َّ</w:t>
      </w:r>
      <w:r w:rsidRPr="00E1692D">
        <w:rPr>
          <w:rFonts w:hint="cs"/>
          <w:color w:val="000000" w:themeColor="text1"/>
          <w:sz w:val="27"/>
          <w:rtl/>
        </w:rPr>
        <w:t>ه كلام ال</w:t>
      </w:r>
      <w:r w:rsidR="009B0D5D" w:rsidRPr="00E1692D">
        <w:rPr>
          <w:rFonts w:hint="cs"/>
          <w:color w:val="000000" w:themeColor="text1"/>
          <w:sz w:val="27"/>
          <w:rtl/>
        </w:rPr>
        <w:t>أ</w:t>
      </w:r>
      <w:r w:rsidRPr="00E1692D">
        <w:rPr>
          <w:rFonts w:hint="cs"/>
          <w:color w:val="000000" w:themeColor="text1"/>
          <w:sz w:val="27"/>
          <w:rtl/>
        </w:rPr>
        <w:t>خباريين ب</w:t>
      </w:r>
      <w:r w:rsidR="009B0D5D" w:rsidRPr="00E1692D">
        <w:rPr>
          <w:rFonts w:hint="cs"/>
          <w:color w:val="000000" w:themeColor="text1"/>
          <w:sz w:val="27"/>
          <w:rtl/>
        </w:rPr>
        <w:t>أ</w:t>
      </w:r>
      <w:r w:rsidRPr="00E1692D">
        <w:rPr>
          <w:rFonts w:hint="cs"/>
          <w:color w:val="000000" w:themeColor="text1"/>
          <w:sz w:val="27"/>
          <w:rtl/>
        </w:rPr>
        <w:t>نه لا عبرة بالعلم الحاصل من غير الكتاب والسن</w:t>
      </w:r>
      <w:r w:rsidR="009B0D5D" w:rsidRPr="00E1692D">
        <w:rPr>
          <w:rFonts w:hint="cs"/>
          <w:color w:val="000000" w:themeColor="text1"/>
          <w:sz w:val="27"/>
          <w:rtl/>
        </w:rPr>
        <w:t>ّ</w:t>
      </w:r>
      <w:r w:rsidRPr="00E1692D">
        <w:rPr>
          <w:rFonts w:hint="cs"/>
          <w:color w:val="000000" w:themeColor="text1"/>
          <w:sz w:val="27"/>
          <w:rtl/>
        </w:rPr>
        <w:t>ة. وهكذا ف</w:t>
      </w:r>
      <w:r w:rsidR="009B0D5D" w:rsidRPr="00E1692D">
        <w:rPr>
          <w:rFonts w:hint="cs"/>
          <w:color w:val="000000" w:themeColor="text1"/>
          <w:sz w:val="27"/>
          <w:rtl/>
        </w:rPr>
        <w:t>إ</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الحكم الشرعي المستكش</w:t>
      </w:r>
      <w:r w:rsidR="009B0D5D" w:rsidRPr="00E1692D">
        <w:rPr>
          <w:rFonts w:hint="cs"/>
          <w:color w:val="000000" w:themeColor="text1"/>
          <w:sz w:val="27"/>
          <w:rtl/>
        </w:rPr>
        <w:t>َ</w:t>
      </w:r>
      <w:r w:rsidRPr="00E1692D">
        <w:rPr>
          <w:rFonts w:hint="cs"/>
          <w:color w:val="000000" w:themeColor="text1"/>
          <w:sz w:val="27"/>
          <w:rtl/>
        </w:rPr>
        <w:t>ف من المستقلا</w:t>
      </w:r>
      <w:r w:rsidR="009B0D5D" w:rsidRPr="00E1692D">
        <w:rPr>
          <w:rFonts w:hint="cs"/>
          <w:color w:val="000000" w:themeColor="text1"/>
          <w:sz w:val="27"/>
          <w:rtl/>
        </w:rPr>
        <w:t>ّ</w:t>
      </w:r>
      <w:r w:rsidRPr="00E1692D">
        <w:rPr>
          <w:rFonts w:hint="cs"/>
          <w:color w:val="000000" w:themeColor="text1"/>
          <w:sz w:val="27"/>
          <w:rtl/>
        </w:rPr>
        <w:t>ت العقلي</w:t>
      </w:r>
      <w:r w:rsidR="009B0D5D" w:rsidRPr="00E1692D">
        <w:rPr>
          <w:rFonts w:hint="cs"/>
          <w:color w:val="000000" w:themeColor="text1"/>
          <w:sz w:val="27"/>
          <w:rtl/>
        </w:rPr>
        <w:t>ّ</w:t>
      </w:r>
      <w:r w:rsidRPr="00E1692D">
        <w:rPr>
          <w:rFonts w:hint="cs"/>
          <w:color w:val="000000" w:themeColor="text1"/>
          <w:sz w:val="27"/>
          <w:rtl/>
        </w:rPr>
        <w:t>ة يكون مم</w:t>
      </w:r>
      <w:r w:rsidR="009B0D5D" w:rsidRPr="00E1692D">
        <w:rPr>
          <w:rFonts w:hint="cs"/>
          <w:color w:val="000000" w:themeColor="text1"/>
          <w:sz w:val="27"/>
          <w:rtl/>
        </w:rPr>
        <w:t>ّ</w:t>
      </w:r>
      <w:r w:rsidRPr="00E1692D">
        <w:rPr>
          <w:rFonts w:hint="cs"/>
          <w:color w:val="000000" w:themeColor="text1"/>
          <w:sz w:val="27"/>
          <w:rtl/>
        </w:rPr>
        <w:t>ا وصل</w:t>
      </w:r>
      <w:r w:rsidR="001675CE" w:rsidRPr="00E1692D">
        <w:rPr>
          <w:rFonts w:hint="cs"/>
          <w:color w:val="000000" w:themeColor="text1"/>
          <w:sz w:val="27"/>
          <w:rtl/>
        </w:rPr>
        <w:t xml:space="preserve"> إلى </w:t>
      </w:r>
      <w:r w:rsidRPr="00E1692D">
        <w:rPr>
          <w:rFonts w:hint="cs"/>
          <w:color w:val="000000" w:themeColor="text1"/>
          <w:sz w:val="27"/>
          <w:rtl/>
        </w:rPr>
        <w:t>المكل</w:t>
      </w:r>
      <w:r w:rsidR="009B0D5D" w:rsidRPr="00E1692D">
        <w:rPr>
          <w:rFonts w:hint="cs"/>
          <w:color w:val="000000" w:themeColor="text1"/>
          <w:sz w:val="27"/>
          <w:rtl/>
        </w:rPr>
        <w:t>َّ</w:t>
      </w:r>
      <w:r w:rsidRPr="00E1692D">
        <w:rPr>
          <w:rFonts w:hint="cs"/>
          <w:color w:val="000000" w:themeColor="text1"/>
          <w:sz w:val="27"/>
          <w:rtl/>
        </w:rPr>
        <w:t>ف بتبليغ الحجة المدركة</w:t>
      </w:r>
      <w:r w:rsidR="009B0D5D" w:rsidRPr="00E1692D">
        <w:rPr>
          <w:rFonts w:hint="cs"/>
          <w:color w:val="000000" w:themeColor="text1"/>
          <w:sz w:val="27"/>
          <w:rtl/>
        </w:rPr>
        <w:t xml:space="preserve">، </w:t>
      </w:r>
      <w:r w:rsidRPr="00E1692D">
        <w:rPr>
          <w:rFonts w:hint="cs"/>
          <w:color w:val="000000" w:themeColor="text1"/>
          <w:sz w:val="27"/>
          <w:rtl/>
        </w:rPr>
        <w:t>وهو العقل</w:t>
      </w:r>
      <w:r w:rsidR="009B0D5D" w:rsidRPr="00E1692D">
        <w:rPr>
          <w:rFonts w:hint="cs"/>
          <w:color w:val="000000" w:themeColor="text1"/>
          <w:sz w:val="27"/>
          <w:rtl/>
        </w:rPr>
        <w:t>،</w:t>
      </w:r>
      <w:r w:rsidRPr="00E1692D">
        <w:rPr>
          <w:rFonts w:hint="cs"/>
          <w:color w:val="000000" w:themeColor="text1"/>
          <w:sz w:val="27"/>
          <w:rtl/>
        </w:rPr>
        <w:t xml:space="preserve"> الذي به ي</w:t>
      </w:r>
      <w:r w:rsidR="009B0D5D" w:rsidRPr="00E1692D">
        <w:rPr>
          <w:rFonts w:hint="cs"/>
          <w:color w:val="000000" w:themeColor="text1"/>
          <w:sz w:val="27"/>
          <w:rtl/>
        </w:rPr>
        <w:t>ُ</w:t>
      </w:r>
      <w:r w:rsidRPr="00E1692D">
        <w:rPr>
          <w:rFonts w:hint="cs"/>
          <w:color w:val="000000" w:themeColor="text1"/>
          <w:sz w:val="27"/>
          <w:rtl/>
        </w:rPr>
        <w:t>ثاب</w:t>
      </w:r>
      <w:r w:rsidR="009B0D5D" w:rsidRPr="00E1692D">
        <w:rPr>
          <w:rFonts w:hint="cs"/>
          <w:color w:val="000000" w:themeColor="text1"/>
          <w:sz w:val="27"/>
          <w:rtl/>
        </w:rPr>
        <w:t>،</w:t>
      </w:r>
      <w:r w:rsidRPr="00E1692D">
        <w:rPr>
          <w:rFonts w:hint="cs"/>
          <w:color w:val="000000" w:themeColor="text1"/>
          <w:sz w:val="27"/>
          <w:rtl/>
        </w:rPr>
        <w:t xml:space="preserve"> وبه يعاقب</w:t>
      </w:r>
      <w:r w:rsidR="009B0D5D" w:rsidRPr="00E1692D">
        <w:rPr>
          <w:rFonts w:hint="cs"/>
          <w:color w:val="000000" w:themeColor="text1"/>
          <w:sz w:val="27"/>
          <w:rtl/>
        </w:rPr>
        <w:t>،</w:t>
      </w:r>
      <w:r w:rsidRPr="00E1692D">
        <w:rPr>
          <w:rFonts w:hint="cs"/>
          <w:color w:val="000000" w:themeColor="text1"/>
          <w:sz w:val="27"/>
          <w:rtl/>
        </w:rPr>
        <w:t xml:space="preserve"> كما في الخبر، فلا خصوصي</w:t>
      </w:r>
      <w:r w:rsidR="009B0D5D" w:rsidRPr="00E1692D">
        <w:rPr>
          <w:rFonts w:hint="cs"/>
          <w:color w:val="000000" w:themeColor="text1"/>
          <w:sz w:val="27"/>
          <w:rtl/>
        </w:rPr>
        <w:t>ّ</w:t>
      </w:r>
      <w:r w:rsidRPr="00E1692D">
        <w:rPr>
          <w:rFonts w:hint="cs"/>
          <w:color w:val="000000" w:themeColor="text1"/>
          <w:sz w:val="27"/>
          <w:rtl/>
        </w:rPr>
        <w:t>ة فيه للسماع من المعصوم</w:t>
      </w:r>
      <w:r w:rsidR="009B0D5D" w:rsidRPr="00E1692D">
        <w:rPr>
          <w:rFonts w:hint="cs"/>
          <w:color w:val="000000" w:themeColor="text1"/>
          <w:sz w:val="27"/>
          <w:rtl/>
        </w:rPr>
        <w:t>.</w:t>
      </w:r>
      <w:r w:rsidRPr="00E1692D">
        <w:rPr>
          <w:rFonts w:hint="cs"/>
          <w:color w:val="000000" w:themeColor="text1"/>
          <w:sz w:val="27"/>
          <w:rtl/>
        </w:rPr>
        <w:t xml:space="preserve"> كل</w:t>
      </w:r>
      <w:r w:rsidR="009B0D5D" w:rsidRPr="00E1692D">
        <w:rPr>
          <w:rFonts w:hint="cs"/>
          <w:color w:val="000000" w:themeColor="text1"/>
          <w:sz w:val="27"/>
          <w:rtl/>
        </w:rPr>
        <w:t>ّ</w:t>
      </w:r>
      <w:r w:rsidRPr="00E1692D">
        <w:rPr>
          <w:rFonts w:hint="cs"/>
          <w:color w:val="000000" w:themeColor="text1"/>
          <w:sz w:val="27"/>
          <w:rtl/>
        </w:rPr>
        <w:t xml:space="preserve"> ذلك ل</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الحج</w:t>
      </w:r>
      <w:r w:rsidR="009B0D5D" w:rsidRPr="00E1692D">
        <w:rPr>
          <w:rFonts w:hint="cs"/>
          <w:color w:val="000000" w:themeColor="text1"/>
          <w:sz w:val="27"/>
          <w:rtl/>
        </w:rPr>
        <w:t>ّ</w:t>
      </w:r>
      <w:r w:rsidRPr="00E1692D">
        <w:rPr>
          <w:rFonts w:hint="cs"/>
          <w:color w:val="000000" w:themeColor="text1"/>
          <w:sz w:val="27"/>
          <w:rtl/>
        </w:rPr>
        <w:t>ية والطريقية من ال</w:t>
      </w:r>
      <w:r w:rsidR="009B0D5D" w:rsidRPr="00E1692D">
        <w:rPr>
          <w:rFonts w:hint="cs"/>
          <w:color w:val="000000" w:themeColor="text1"/>
          <w:sz w:val="27"/>
          <w:rtl/>
        </w:rPr>
        <w:t>أ</w:t>
      </w:r>
      <w:r w:rsidRPr="00E1692D">
        <w:rPr>
          <w:rFonts w:hint="cs"/>
          <w:color w:val="000000" w:themeColor="text1"/>
          <w:sz w:val="27"/>
          <w:rtl/>
        </w:rPr>
        <w:t>حكام الوضعية المت</w:t>
      </w:r>
      <w:r w:rsidR="009B0D5D" w:rsidRPr="00E1692D">
        <w:rPr>
          <w:rFonts w:hint="cs"/>
          <w:color w:val="000000" w:themeColor="text1"/>
          <w:sz w:val="27"/>
          <w:rtl/>
        </w:rPr>
        <w:t>أ</w:t>
      </w:r>
      <w:r w:rsidRPr="00E1692D">
        <w:rPr>
          <w:rFonts w:hint="cs"/>
          <w:color w:val="000000" w:themeColor="text1"/>
          <w:sz w:val="27"/>
          <w:rtl/>
        </w:rPr>
        <w:t>ص</w:t>
      </w:r>
      <w:r w:rsidR="009B0D5D" w:rsidRPr="00E1692D">
        <w:rPr>
          <w:rFonts w:hint="cs"/>
          <w:color w:val="000000" w:themeColor="text1"/>
          <w:sz w:val="27"/>
          <w:rtl/>
        </w:rPr>
        <w:t>ِّ</w:t>
      </w:r>
      <w:r w:rsidRPr="00E1692D">
        <w:rPr>
          <w:rFonts w:hint="cs"/>
          <w:color w:val="000000" w:themeColor="text1"/>
          <w:sz w:val="27"/>
          <w:rtl/>
        </w:rPr>
        <w:t>لة بالجعل</w:t>
      </w:r>
      <w:r w:rsidR="009B0D5D" w:rsidRPr="00E1692D">
        <w:rPr>
          <w:rFonts w:hint="cs"/>
          <w:color w:val="000000" w:themeColor="text1"/>
          <w:sz w:val="27"/>
          <w:rtl/>
        </w:rPr>
        <w:t>،</w:t>
      </w:r>
      <w:r w:rsidRPr="00E1692D">
        <w:rPr>
          <w:rFonts w:hint="cs"/>
          <w:color w:val="000000" w:themeColor="text1"/>
          <w:sz w:val="27"/>
          <w:rtl/>
        </w:rPr>
        <w:t xml:space="preserve"> مم</w:t>
      </w:r>
      <w:r w:rsidR="009B0D5D" w:rsidRPr="00E1692D">
        <w:rPr>
          <w:rFonts w:hint="cs"/>
          <w:color w:val="000000" w:themeColor="text1"/>
          <w:sz w:val="27"/>
          <w:rtl/>
        </w:rPr>
        <w:t>ّ</w:t>
      </w:r>
      <w:r w:rsidRPr="00E1692D">
        <w:rPr>
          <w:rFonts w:hint="cs"/>
          <w:color w:val="000000" w:themeColor="text1"/>
          <w:sz w:val="27"/>
          <w:rtl/>
        </w:rPr>
        <w:t>ا تنالها يد الوضع والرفع ابتداءً</w:t>
      </w:r>
      <w:r w:rsidR="009B0D5D" w:rsidRPr="00E1692D">
        <w:rPr>
          <w:rFonts w:hint="cs"/>
          <w:color w:val="000000" w:themeColor="text1"/>
          <w:sz w:val="27"/>
          <w:rtl/>
        </w:rPr>
        <w:t>،</w:t>
      </w:r>
      <w:r w:rsidRPr="00E1692D">
        <w:rPr>
          <w:rFonts w:hint="cs"/>
          <w:color w:val="000000" w:themeColor="text1"/>
          <w:sz w:val="27"/>
          <w:rtl/>
        </w:rPr>
        <w:t xml:space="preserve"> وليست منتزعة من ال</w:t>
      </w:r>
      <w:r w:rsidR="009B0D5D" w:rsidRPr="00E1692D">
        <w:rPr>
          <w:rFonts w:hint="cs"/>
          <w:color w:val="000000" w:themeColor="text1"/>
          <w:sz w:val="27"/>
          <w:rtl/>
        </w:rPr>
        <w:t>أ</w:t>
      </w:r>
      <w:r w:rsidRPr="00E1692D">
        <w:rPr>
          <w:rFonts w:hint="cs"/>
          <w:color w:val="000000" w:themeColor="text1"/>
          <w:sz w:val="27"/>
          <w:rtl/>
        </w:rPr>
        <w:t>حكام التكليفية. و</w:t>
      </w:r>
      <w:r w:rsidR="009B0D5D" w:rsidRPr="00E1692D">
        <w:rPr>
          <w:rFonts w:hint="cs"/>
          <w:color w:val="000000" w:themeColor="text1"/>
          <w:sz w:val="27"/>
          <w:rtl/>
        </w:rPr>
        <w:t>إ</w:t>
      </w:r>
      <w:r w:rsidRPr="00E1692D">
        <w:rPr>
          <w:rFonts w:hint="cs"/>
          <w:color w:val="000000" w:themeColor="text1"/>
          <w:sz w:val="27"/>
          <w:rtl/>
        </w:rPr>
        <w:t>ذا كان كشف ال</w:t>
      </w:r>
      <w:r w:rsidR="009B0D5D" w:rsidRPr="00E1692D">
        <w:rPr>
          <w:rFonts w:hint="cs"/>
          <w:color w:val="000000" w:themeColor="text1"/>
          <w:sz w:val="27"/>
          <w:rtl/>
        </w:rPr>
        <w:t>أ</w:t>
      </w:r>
      <w:r w:rsidRPr="00E1692D">
        <w:rPr>
          <w:rFonts w:hint="cs"/>
          <w:color w:val="000000" w:themeColor="text1"/>
          <w:sz w:val="27"/>
          <w:rtl/>
        </w:rPr>
        <w:t>مارة والدليل العقلي المستقل</w:t>
      </w:r>
      <w:r w:rsidR="009B0D5D" w:rsidRPr="00E1692D">
        <w:rPr>
          <w:rFonts w:hint="cs"/>
          <w:color w:val="000000" w:themeColor="text1"/>
          <w:sz w:val="27"/>
          <w:rtl/>
        </w:rPr>
        <w:t>ّ</w:t>
      </w:r>
      <w:r w:rsidRPr="00E1692D">
        <w:rPr>
          <w:rFonts w:hint="cs"/>
          <w:color w:val="000000" w:themeColor="text1"/>
          <w:sz w:val="27"/>
          <w:rtl/>
        </w:rPr>
        <w:t xml:space="preserve"> كشفا</w:t>
      </w:r>
      <w:r w:rsidR="009B0D5D" w:rsidRPr="00E1692D">
        <w:rPr>
          <w:rFonts w:hint="cs"/>
          <w:color w:val="000000" w:themeColor="text1"/>
          <w:sz w:val="27"/>
          <w:rtl/>
        </w:rPr>
        <w:t>ً</w:t>
      </w:r>
      <w:r w:rsidRPr="00E1692D">
        <w:rPr>
          <w:rFonts w:hint="cs"/>
          <w:color w:val="000000" w:themeColor="text1"/>
          <w:sz w:val="27"/>
          <w:rtl/>
        </w:rPr>
        <w:t xml:space="preserve"> ناقصا</w:t>
      </w:r>
      <w:r w:rsidR="009B0D5D" w:rsidRPr="00E1692D">
        <w:rPr>
          <w:rFonts w:hint="cs"/>
          <w:color w:val="000000" w:themeColor="text1"/>
          <w:sz w:val="27"/>
          <w:rtl/>
        </w:rPr>
        <w:t>ً</w:t>
      </w:r>
      <w:r w:rsidRPr="00E1692D">
        <w:rPr>
          <w:rFonts w:hint="cs"/>
          <w:color w:val="000000" w:themeColor="text1"/>
          <w:sz w:val="27"/>
          <w:rtl/>
        </w:rPr>
        <w:t xml:space="preserve"> ف</w:t>
      </w:r>
      <w:r w:rsidR="009B0D5D" w:rsidRPr="00E1692D">
        <w:rPr>
          <w:rFonts w:hint="cs"/>
          <w:color w:val="000000" w:themeColor="text1"/>
          <w:sz w:val="27"/>
          <w:rtl/>
        </w:rPr>
        <w:t>إ</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الشارع يتم</w:t>
      </w:r>
      <w:r w:rsidR="009B0D5D" w:rsidRPr="00E1692D">
        <w:rPr>
          <w:rFonts w:hint="cs"/>
          <w:color w:val="000000" w:themeColor="text1"/>
          <w:sz w:val="27"/>
          <w:rtl/>
        </w:rPr>
        <w:t>ِّ</w:t>
      </w:r>
      <w:r w:rsidRPr="00E1692D">
        <w:rPr>
          <w:rFonts w:hint="cs"/>
          <w:color w:val="000000" w:themeColor="text1"/>
          <w:sz w:val="27"/>
          <w:rtl/>
        </w:rPr>
        <w:t>م هذا النقص</w:t>
      </w:r>
      <w:r w:rsidR="009B0D5D" w:rsidRPr="00E1692D">
        <w:rPr>
          <w:rFonts w:hint="cs"/>
          <w:color w:val="000000" w:themeColor="text1"/>
          <w:sz w:val="27"/>
          <w:rtl/>
        </w:rPr>
        <w:t>،</w:t>
      </w:r>
      <w:r w:rsidRPr="00E1692D">
        <w:rPr>
          <w:rFonts w:hint="cs"/>
          <w:color w:val="000000" w:themeColor="text1"/>
          <w:sz w:val="27"/>
          <w:rtl/>
        </w:rPr>
        <w:t xml:space="preserve"> ولو</w:t>
      </w:r>
      <w:r w:rsidR="001675CE" w:rsidRPr="00E1692D">
        <w:rPr>
          <w:rFonts w:hint="cs"/>
          <w:color w:val="000000" w:themeColor="text1"/>
          <w:sz w:val="27"/>
          <w:rtl/>
        </w:rPr>
        <w:t xml:space="preserve"> إمضاء</w:t>
      </w:r>
      <w:r w:rsidR="009B0D5D"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ل</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المجعول هو ذات الطريقي</w:t>
      </w:r>
      <w:r w:rsidR="009B0D5D" w:rsidRPr="00E1692D">
        <w:rPr>
          <w:rFonts w:hint="cs"/>
          <w:color w:val="000000" w:themeColor="text1"/>
          <w:sz w:val="27"/>
          <w:rtl/>
        </w:rPr>
        <w:t>ّ</w:t>
      </w:r>
      <w:r w:rsidRPr="00E1692D">
        <w:rPr>
          <w:rFonts w:hint="cs"/>
          <w:color w:val="000000" w:themeColor="text1"/>
          <w:sz w:val="27"/>
          <w:rtl/>
        </w:rPr>
        <w:t xml:space="preserve">ة في </w:t>
      </w:r>
      <w:r w:rsidR="009B0D5D" w:rsidRPr="00E1692D">
        <w:rPr>
          <w:rFonts w:hint="cs"/>
          <w:color w:val="000000" w:themeColor="text1"/>
          <w:sz w:val="27"/>
          <w:rtl/>
        </w:rPr>
        <w:t>إ</w:t>
      </w:r>
      <w:r w:rsidRPr="00E1692D">
        <w:rPr>
          <w:rFonts w:hint="cs"/>
          <w:color w:val="000000" w:themeColor="text1"/>
          <w:sz w:val="27"/>
          <w:rtl/>
        </w:rPr>
        <w:t>ثبات الحكم الشرعي</w:t>
      </w:r>
      <w:r w:rsidR="009B0D5D" w:rsidRPr="00E1692D">
        <w:rPr>
          <w:rFonts w:hint="cs"/>
          <w:color w:val="000000" w:themeColor="text1"/>
          <w:sz w:val="27"/>
          <w:rtl/>
        </w:rPr>
        <w:t>ّ،</w:t>
      </w:r>
      <w:r w:rsidRPr="00E1692D">
        <w:rPr>
          <w:rFonts w:hint="cs"/>
          <w:color w:val="000000" w:themeColor="text1"/>
          <w:sz w:val="27"/>
          <w:rtl/>
        </w:rPr>
        <w:t xml:space="preserve"> ف</w:t>
      </w:r>
      <w:r w:rsidR="009B0D5D" w:rsidRPr="00E1692D">
        <w:rPr>
          <w:rFonts w:hint="cs"/>
          <w:color w:val="000000" w:themeColor="text1"/>
          <w:sz w:val="27"/>
          <w:rtl/>
        </w:rPr>
        <w:t>إ</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w:t>
      </w:r>
      <w:r w:rsidR="009B0D5D" w:rsidRPr="00E1692D">
        <w:rPr>
          <w:rFonts w:hint="cs"/>
          <w:color w:val="000000" w:themeColor="text1"/>
          <w:sz w:val="27"/>
          <w:rtl/>
        </w:rPr>
        <w:t>أ</w:t>
      </w:r>
      <w:r w:rsidRPr="00E1692D">
        <w:rPr>
          <w:rFonts w:hint="cs"/>
          <w:color w:val="000000" w:themeColor="text1"/>
          <w:sz w:val="27"/>
          <w:rtl/>
        </w:rPr>
        <w:t>صابه كان منج</w:t>
      </w:r>
      <w:r w:rsidR="009B0D5D" w:rsidRPr="00E1692D">
        <w:rPr>
          <w:rFonts w:hint="cs"/>
          <w:color w:val="000000" w:themeColor="text1"/>
          <w:sz w:val="27"/>
          <w:rtl/>
        </w:rPr>
        <w:t>َّ</w:t>
      </w:r>
      <w:r w:rsidRPr="00E1692D">
        <w:rPr>
          <w:rFonts w:hint="cs"/>
          <w:color w:val="000000" w:themeColor="text1"/>
          <w:sz w:val="27"/>
          <w:rtl/>
        </w:rPr>
        <w:t>زا</w:t>
      </w:r>
      <w:r w:rsidR="009B0D5D" w:rsidRPr="00E1692D">
        <w:rPr>
          <w:rFonts w:hint="cs"/>
          <w:color w:val="000000" w:themeColor="text1"/>
          <w:sz w:val="27"/>
          <w:rtl/>
        </w:rPr>
        <w:t>ً،</w:t>
      </w:r>
      <w:r w:rsidRPr="00E1692D">
        <w:rPr>
          <w:rFonts w:hint="cs"/>
          <w:color w:val="000000" w:themeColor="text1"/>
          <w:sz w:val="27"/>
          <w:rtl/>
        </w:rPr>
        <w:t xml:space="preserve"> و</w:t>
      </w:r>
      <w:r w:rsidR="009B0D5D" w:rsidRPr="00E1692D">
        <w:rPr>
          <w:rFonts w:hint="cs"/>
          <w:color w:val="000000" w:themeColor="text1"/>
          <w:sz w:val="27"/>
          <w:rtl/>
        </w:rPr>
        <w:t>إ</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w:t>
      </w:r>
      <w:r w:rsidR="009B0D5D" w:rsidRPr="00E1692D">
        <w:rPr>
          <w:rFonts w:hint="cs"/>
          <w:color w:val="000000" w:themeColor="text1"/>
          <w:sz w:val="27"/>
          <w:rtl/>
        </w:rPr>
        <w:t>أ</w:t>
      </w:r>
      <w:r w:rsidRPr="00E1692D">
        <w:rPr>
          <w:rFonts w:hint="cs"/>
          <w:color w:val="000000" w:themeColor="text1"/>
          <w:sz w:val="27"/>
          <w:rtl/>
        </w:rPr>
        <w:t>خط</w:t>
      </w:r>
      <w:r w:rsidR="009B0D5D" w:rsidRPr="00E1692D">
        <w:rPr>
          <w:rFonts w:hint="cs"/>
          <w:color w:val="000000" w:themeColor="text1"/>
          <w:sz w:val="27"/>
          <w:rtl/>
        </w:rPr>
        <w:t>أ</w:t>
      </w:r>
      <w:r w:rsidRPr="00E1692D">
        <w:rPr>
          <w:rFonts w:hint="cs"/>
          <w:color w:val="000000" w:themeColor="text1"/>
          <w:sz w:val="27"/>
          <w:rtl/>
        </w:rPr>
        <w:t>ه كان معذر</w:t>
      </w:r>
      <w:r w:rsidR="009B0D5D" w:rsidRPr="00E1692D">
        <w:rPr>
          <w:rFonts w:hint="cs"/>
          <w:color w:val="000000" w:themeColor="text1"/>
          <w:sz w:val="27"/>
          <w:rtl/>
        </w:rPr>
        <w:t>اً</w:t>
      </w:r>
      <w:r w:rsidRPr="00E1692D">
        <w:rPr>
          <w:rFonts w:hint="cs"/>
          <w:color w:val="000000" w:themeColor="text1"/>
          <w:sz w:val="27"/>
          <w:vertAlign w:val="superscript"/>
          <w:rtl/>
        </w:rPr>
        <w:t>(</w:t>
      </w:r>
      <w:r w:rsidRPr="00E1692D">
        <w:rPr>
          <w:rStyle w:val="EndnoteReference"/>
          <w:color w:val="000000" w:themeColor="text1"/>
          <w:sz w:val="27"/>
          <w:rtl/>
        </w:rPr>
        <w:endnoteReference w:id="28"/>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9B0D5D">
      <w:pPr>
        <w:rPr>
          <w:color w:val="000000" w:themeColor="text1"/>
          <w:sz w:val="27"/>
          <w:rtl/>
        </w:rPr>
      </w:pPr>
      <w:r w:rsidRPr="00E1692D">
        <w:rPr>
          <w:rFonts w:hint="cs"/>
          <w:color w:val="000000" w:themeColor="text1"/>
          <w:sz w:val="27"/>
          <w:rtl/>
        </w:rPr>
        <w:t>وعليه، ف</w:t>
      </w:r>
      <w:r w:rsidR="009B0D5D" w:rsidRPr="00E1692D">
        <w:rPr>
          <w:rFonts w:hint="cs"/>
          <w:color w:val="000000" w:themeColor="text1"/>
          <w:sz w:val="27"/>
          <w:rtl/>
        </w:rPr>
        <w:t>إ</w:t>
      </w:r>
      <w:r w:rsidRPr="00E1692D">
        <w:rPr>
          <w:rFonts w:hint="cs"/>
          <w:color w:val="000000" w:themeColor="text1"/>
          <w:sz w:val="27"/>
          <w:rtl/>
        </w:rPr>
        <w:t>ن الدليل العقلي يستقل</w:t>
      </w:r>
      <w:r w:rsidR="009B0D5D" w:rsidRPr="00E1692D">
        <w:rPr>
          <w:rFonts w:hint="cs"/>
          <w:color w:val="000000" w:themeColor="text1"/>
          <w:sz w:val="27"/>
          <w:rtl/>
        </w:rPr>
        <w:t>ّ</w:t>
      </w:r>
      <w:r w:rsidRPr="00E1692D">
        <w:rPr>
          <w:rFonts w:hint="cs"/>
          <w:color w:val="000000" w:themeColor="text1"/>
          <w:sz w:val="27"/>
          <w:rtl/>
        </w:rPr>
        <w:t xml:space="preserve"> لبيان الحكم الشرعي في غياب الدليل النقلي</w:t>
      </w:r>
      <w:r w:rsidR="009B0D5D" w:rsidRPr="00E1692D">
        <w:rPr>
          <w:rFonts w:hint="cs"/>
          <w:color w:val="000000" w:themeColor="text1"/>
          <w:sz w:val="27"/>
          <w:rtl/>
        </w:rPr>
        <w:t>،</w:t>
      </w:r>
      <w:r w:rsidRPr="00E1692D">
        <w:rPr>
          <w:rFonts w:hint="cs"/>
          <w:color w:val="000000" w:themeColor="text1"/>
          <w:sz w:val="27"/>
          <w:rtl/>
        </w:rPr>
        <w:t xml:space="preserve"> بالدرجة ذاتها من الظن</w:t>
      </w:r>
      <w:r w:rsidR="009B0D5D" w:rsidRPr="00E1692D">
        <w:rPr>
          <w:rFonts w:hint="cs"/>
          <w:color w:val="000000" w:themeColor="text1"/>
          <w:sz w:val="27"/>
          <w:rtl/>
        </w:rPr>
        <w:t>ّ</w:t>
      </w:r>
      <w:r w:rsidRPr="00E1692D">
        <w:rPr>
          <w:rFonts w:hint="cs"/>
          <w:color w:val="000000" w:themeColor="text1"/>
          <w:sz w:val="27"/>
          <w:rtl/>
        </w:rPr>
        <w:t>ية</w:t>
      </w:r>
      <w:r w:rsidR="009B0D5D" w:rsidRPr="00E1692D">
        <w:rPr>
          <w:rFonts w:hint="cs"/>
          <w:color w:val="000000" w:themeColor="text1"/>
          <w:sz w:val="27"/>
          <w:rtl/>
        </w:rPr>
        <w:t>؛</w:t>
      </w:r>
      <w:r w:rsidRPr="00E1692D">
        <w:rPr>
          <w:rFonts w:hint="cs"/>
          <w:color w:val="000000" w:themeColor="text1"/>
          <w:sz w:val="27"/>
          <w:rtl/>
        </w:rPr>
        <w:t xml:space="preserve"> وذلك: </w:t>
      </w:r>
    </w:p>
    <w:p w:rsidR="005B395D" w:rsidRPr="00E1692D" w:rsidRDefault="005B395D" w:rsidP="009B0D5D">
      <w:pPr>
        <w:rPr>
          <w:color w:val="000000" w:themeColor="text1"/>
          <w:sz w:val="27"/>
          <w:rtl/>
        </w:rPr>
      </w:pPr>
      <w:r w:rsidRPr="00E1692D">
        <w:rPr>
          <w:rFonts w:hint="cs"/>
          <w:color w:val="000000" w:themeColor="text1"/>
          <w:sz w:val="27"/>
          <w:rtl/>
        </w:rPr>
        <w:t>أـ ل</w:t>
      </w:r>
      <w:r w:rsidR="009B0D5D" w:rsidRPr="00E1692D">
        <w:rPr>
          <w:rFonts w:hint="cs"/>
          <w:color w:val="000000" w:themeColor="text1"/>
          <w:sz w:val="27"/>
          <w:rtl/>
        </w:rPr>
        <w:t>أ</w:t>
      </w:r>
      <w:r w:rsidRPr="00E1692D">
        <w:rPr>
          <w:rFonts w:hint="cs"/>
          <w:color w:val="000000" w:themeColor="text1"/>
          <w:sz w:val="27"/>
          <w:rtl/>
        </w:rPr>
        <w:t>ن الظن</w:t>
      </w:r>
      <w:r w:rsidR="009B0D5D" w:rsidRPr="00E1692D">
        <w:rPr>
          <w:rFonts w:hint="cs"/>
          <w:color w:val="000000" w:themeColor="text1"/>
          <w:sz w:val="27"/>
          <w:rtl/>
        </w:rPr>
        <w:t>ّ</w:t>
      </w:r>
      <w:r w:rsidRPr="00E1692D">
        <w:rPr>
          <w:rFonts w:hint="cs"/>
          <w:color w:val="000000" w:themeColor="text1"/>
          <w:sz w:val="27"/>
          <w:rtl/>
        </w:rPr>
        <w:t xml:space="preserve"> بالحكم حج</w:t>
      </w:r>
      <w:r w:rsidR="009B0D5D" w:rsidRPr="00E1692D">
        <w:rPr>
          <w:rFonts w:hint="cs"/>
          <w:color w:val="000000" w:themeColor="text1"/>
          <w:sz w:val="27"/>
          <w:rtl/>
        </w:rPr>
        <w:t>ّ</w:t>
      </w:r>
      <w:r w:rsidRPr="00E1692D">
        <w:rPr>
          <w:rFonts w:hint="cs"/>
          <w:color w:val="000000" w:themeColor="text1"/>
          <w:sz w:val="27"/>
          <w:rtl/>
        </w:rPr>
        <w:t>ة</w:t>
      </w:r>
      <w:r w:rsidR="009B0D5D" w:rsidRPr="00E1692D">
        <w:rPr>
          <w:rFonts w:hint="cs"/>
          <w:color w:val="000000" w:themeColor="text1"/>
          <w:sz w:val="27"/>
          <w:rtl/>
        </w:rPr>
        <w:t>،</w:t>
      </w:r>
      <w:r w:rsidRPr="00E1692D">
        <w:rPr>
          <w:rFonts w:hint="cs"/>
          <w:color w:val="000000" w:themeColor="text1"/>
          <w:sz w:val="27"/>
          <w:rtl/>
        </w:rPr>
        <w:t xml:space="preserve"> بناءً على الانسداد</w:t>
      </w:r>
      <w:r w:rsidR="009B0D5D" w:rsidRPr="00E1692D">
        <w:rPr>
          <w:rFonts w:hint="cs"/>
          <w:color w:val="000000" w:themeColor="text1"/>
          <w:sz w:val="27"/>
          <w:rtl/>
        </w:rPr>
        <w:t>،</w:t>
      </w:r>
      <w:r w:rsidRPr="00E1692D">
        <w:rPr>
          <w:rFonts w:hint="cs"/>
          <w:color w:val="000000" w:themeColor="text1"/>
          <w:sz w:val="27"/>
          <w:rtl/>
        </w:rPr>
        <w:t xml:space="preserve"> تماما</w:t>
      </w:r>
      <w:r w:rsidR="009B0D5D" w:rsidRPr="00E1692D">
        <w:rPr>
          <w:rFonts w:hint="cs"/>
          <w:color w:val="000000" w:themeColor="text1"/>
          <w:sz w:val="27"/>
          <w:rtl/>
        </w:rPr>
        <w:t>ً</w:t>
      </w:r>
      <w:r w:rsidRPr="00E1692D">
        <w:rPr>
          <w:rFonts w:hint="cs"/>
          <w:color w:val="000000" w:themeColor="text1"/>
          <w:sz w:val="27"/>
          <w:rtl/>
        </w:rPr>
        <w:t xml:space="preserve"> كالظن</w:t>
      </w:r>
      <w:r w:rsidR="009B0D5D" w:rsidRPr="00E1692D">
        <w:rPr>
          <w:rFonts w:hint="cs"/>
          <w:color w:val="000000" w:themeColor="text1"/>
          <w:sz w:val="27"/>
          <w:rtl/>
        </w:rPr>
        <w:t>ّ</w:t>
      </w:r>
      <w:r w:rsidRPr="00E1692D">
        <w:rPr>
          <w:rFonts w:hint="cs"/>
          <w:color w:val="000000" w:themeColor="text1"/>
          <w:sz w:val="27"/>
          <w:rtl/>
        </w:rPr>
        <w:t xml:space="preserve"> بالحكم ذاته</w:t>
      </w:r>
      <w:r w:rsidR="009B0D5D" w:rsidRPr="00E1692D">
        <w:rPr>
          <w:rFonts w:hint="cs"/>
          <w:color w:val="000000" w:themeColor="text1"/>
          <w:sz w:val="27"/>
          <w:rtl/>
        </w:rPr>
        <w:t>،</w:t>
      </w:r>
      <w:r w:rsidRPr="00E1692D">
        <w:rPr>
          <w:rFonts w:hint="cs"/>
          <w:color w:val="000000" w:themeColor="text1"/>
          <w:sz w:val="27"/>
          <w:rtl/>
        </w:rPr>
        <w:t xml:space="preserve"> باعتباره نائبا</w:t>
      </w:r>
      <w:r w:rsidR="009B0D5D" w:rsidRPr="00E1692D">
        <w:rPr>
          <w:rFonts w:hint="cs"/>
          <w:color w:val="000000" w:themeColor="text1"/>
          <w:sz w:val="27"/>
          <w:rtl/>
        </w:rPr>
        <w:t>ً</w:t>
      </w:r>
      <w:r w:rsidRPr="00E1692D">
        <w:rPr>
          <w:rFonts w:hint="cs"/>
          <w:color w:val="000000" w:themeColor="text1"/>
          <w:sz w:val="27"/>
          <w:rtl/>
        </w:rPr>
        <w:t xml:space="preserve"> عن العلم عند غيابه</w:t>
      </w:r>
      <w:r w:rsidR="009B0D5D" w:rsidRPr="00E1692D">
        <w:rPr>
          <w:rFonts w:hint="cs"/>
          <w:color w:val="000000" w:themeColor="text1"/>
          <w:sz w:val="27"/>
          <w:rtl/>
        </w:rPr>
        <w:t>،</w:t>
      </w:r>
      <w:r w:rsidRPr="00E1692D">
        <w:rPr>
          <w:rFonts w:hint="cs"/>
          <w:color w:val="000000" w:themeColor="text1"/>
          <w:sz w:val="27"/>
          <w:rtl/>
        </w:rPr>
        <w:t xml:space="preserve"> وهو حجة</w:t>
      </w:r>
      <w:r w:rsidR="009B0D5D" w:rsidRPr="00E1692D">
        <w:rPr>
          <w:rFonts w:hint="cs"/>
          <w:color w:val="000000" w:themeColor="text1"/>
          <w:sz w:val="27"/>
          <w:rtl/>
        </w:rPr>
        <w:t>ٌ،</w:t>
      </w:r>
      <w:r w:rsidRPr="00E1692D">
        <w:rPr>
          <w:rFonts w:hint="cs"/>
          <w:color w:val="000000" w:themeColor="text1"/>
          <w:sz w:val="27"/>
          <w:rtl/>
        </w:rPr>
        <w:t xml:space="preserve"> سواءٌ وقع على الحكم </w:t>
      </w:r>
      <w:r w:rsidR="009B0D5D" w:rsidRPr="00E1692D">
        <w:rPr>
          <w:rFonts w:hint="cs"/>
          <w:color w:val="000000" w:themeColor="text1"/>
          <w:sz w:val="27"/>
          <w:rtl/>
        </w:rPr>
        <w:t>أ</w:t>
      </w:r>
      <w:r w:rsidRPr="00E1692D">
        <w:rPr>
          <w:rFonts w:hint="cs"/>
          <w:color w:val="000000" w:themeColor="text1"/>
          <w:sz w:val="27"/>
          <w:rtl/>
        </w:rPr>
        <w:t>م على طريقه</w:t>
      </w:r>
      <w:r w:rsidR="009B0D5D" w:rsidRPr="00E1692D">
        <w:rPr>
          <w:rFonts w:hint="cs"/>
          <w:color w:val="000000" w:themeColor="text1"/>
          <w:sz w:val="27"/>
          <w:rtl/>
        </w:rPr>
        <w:t>؛</w:t>
      </w:r>
      <w:r w:rsidRPr="00E1692D">
        <w:rPr>
          <w:rFonts w:hint="cs"/>
          <w:color w:val="000000" w:themeColor="text1"/>
          <w:sz w:val="27"/>
          <w:rtl/>
        </w:rPr>
        <w:t xml:space="preserve"> ل</w:t>
      </w:r>
      <w:r w:rsidR="009B0D5D" w:rsidRPr="00E1692D">
        <w:rPr>
          <w:rFonts w:hint="cs"/>
          <w:color w:val="000000" w:themeColor="text1"/>
          <w:sz w:val="27"/>
          <w:rtl/>
        </w:rPr>
        <w:t>أ</w:t>
      </w:r>
      <w:r w:rsidRPr="00E1692D">
        <w:rPr>
          <w:rFonts w:hint="cs"/>
          <w:color w:val="000000" w:themeColor="text1"/>
          <w:sz w:val="27"/>
          <w:rtl/>
        </w:rPr>
        <w:t>ن ظن</w:t>
      </w:r>
      <w:r w:rsidR="009B0D5D" w:rsidRPr="00E1692D">
        <w:rPr>
          <w:rFonts w:hint="cs"/>
          <w:color w:val="000000" w:themeColor="text1"/>
          <w:sz w:val="27"/>
          <w:rtl/>
        </w:rPr>
        <w:t>ّ</w:t>
      </w:r>
      <w:r w:rsidRPr="00E1692D">
        <w:rPr>
          <w:rFonts w:hint="cs"/>
          <w:color w:val="000000" w:themeColor="text1"/>
          <w:sz w:val="27"/>
          <w:rtl/>
        </w:rPr>
        <w:t xml:space="preserve"> الفقيه حج</w:t>
      </w:r>
      <w:r w:rsidR="009B0D5D" w:rsidRPr="00E1692D">
        <w:rPr>
          <w:rFonts w:hint="cs"/>
          <w:color w:val="000000" w:themeColor="text1"/>
          <w:sz w:val="27"/>
          <w:rtl/>
        </w:rPr>
        <w:t>ّ</w:t>
      </w:r>
      <w:r w:rsidRPr="00E1692D">
        <w:rPr>
          <w:rFonts w:hint="cs"/>
          <w:color w:val="000000" w:themeColor="text1"/>
          <w:sz w:val="27"/>
          <w:rtl/>
        </w:rPr>
        <w:t>ة في حكمه</w:t>
      </w:r>
      <w:r w:rsidR="009B0D5D" w:rsidRPr="00E1692D">
        <w:rPr>
          <w:rFonts w:hint="cs"/>
          <w:color w:val="000000" w:themeColor="text1"/>
          <w:sz w:val="27"/>
          <w:rtl/>
        </w:rPr>
        <w:t>،</w:t>
      </w:r>
      <w:r w:rsidRPr="00E1692D">
        <w:rPr>
          <w:rFonts w:hint="cs"/>
          <w:color w:val="000000" w:themeColor="text1"/>
          <w:sz w:val="27"/>
          <w:rtl/>
        </w:rPr>
        <w:t xml:space="preserve"> وفي طريقي</w:t>
      </w:r>
      <w:r w:rsidR="009B0D5D" w:rsidRPr="00E1692D">
        <w:rPr>
          <w:rFonts w:hint="cs"/>
          <w:color w:val="000000" w:themeColor="text1"/>
          <w:sz w:val="27"/>
          <w:rtl/>
        </w:rPr>
        <w:t>ّ</w:t>
      </w:r>
      <w:r w:rsidRPr="00E1692D">
        <w:rPr>
          <w:rFonts w:hint="cs"/>
          <w:color w:val="000000" w:themeColor="text1"/>
          <w:sz w:val="27"/>
          <w:rtl/>
        </w:rPr>
        <w:t>ته</w:t>
      </w:r>
      <w:r w:rsidR="009B0D5D" w:rsidRPr="00E1692D">
        <w:rPr>
          <w:rFonts w:hint="cs"/>
          <w:color w:val="000000" w:themeColor="text1"/>
          <w:sz w:val="27"/>
          <w:rtl/>
        </w:rPr>
        <w:t>؛</w:t>
      </w:r>
      <w:r w:rsidRPr="00E1692D">
        <w:rPr>
          <w:rFonts w:hint="cs"/>
          <w:color w:val="000000" w:themeColor="text1"/>
          <w:sz w:val="27"/>
          <w:rtl/>
        </w:rPr>
        <w:t xml:space="preserve"> </w:t>
      </w:r>
      <w:r w:rsidR="009B0D5D" w:rsidRPr="00E1692D">
        <w:rPr>
          <w:rFonts w:hint="cs"/>
          <w:color w:val="000000" w:themeColor="text1"/>
          <w:sz w:val="27"/>
          <w:rtl/>
        </w:rPr>
        <w:t>إ</w:t>
      </w:r>
      <w:r w:rsidRPr="00E1692D">
        <w:rPr>
          <w:rFonts w:hint="cs"/>
          <w:color w:val="000000" w:themeColor="text1"/>
          <w:sz w:val="27"/>
          <w:rtl/>
        </w:rPr>
        <w:t>ذ لا فرق في الحج</w:t>
      </w:r>
      <w:r w:rsidR="009B0D5D" w:rsidRPr="00E1692D">
        <w:rPr>
          <w:rFonts w:hint="cs"/>
          <w:color w:val="000000" w:themeColor="text1"/>
          <w:sz w:val="27"/>
          <w:rtl/>
        </w:rPr>
        <w:t>ّ</w:t>
      </w:r>
      <w:r w:rsidRPr="00E1692D">
        <w:rPr>
          <w:rFonts w:hint="cs"/>
          <w:color w:val="000000" w:themeColor="text1"/>
          <w:sz w:val="27"/>
          <w:rtl/>
        </w:rPr>
        <w:t>ية بين المسائل الفقهية والمسائل ال</w:t>
      </w:r>
      <w:r w:rsidR="009B0D5D" w:rsidRPr="00E1692D">
        <w:rPr>
          <w:rFonts w:hint="cs"/>
          <w:color w:val="000000" w:themeColor="text1"/>
          <w:sz w:val="27"/>
          <w:rtl/>
        </w:rPr>
        <w:t>أ</w:t>
      </w:r>
      <w:r w:rsidRPr="00E1692D">
        <w:rPr>
          <w:rFonts w:hint="cs"/>
          <w:color w:val="000000" w:themeColor="text1"/>
          <w:sz w:val="27"/>
          <w:rtl/>
        </w:rPr>
        <w:t>صولية. فيكون الدليل العقلي كاشفا</w:t>
      </w:r>
      <w:r w:rsidR="009B0D5D" w:rsidRPr="00E1692D">
        <w:rPr>
          <w:rFonts w:hint="cs"/>
          <w:color w:val="000000" w:themeColor="text1"/>
          <w:sz w:val="27"/>
          <w:rtl/>
        </w:rPr>
        <w:t>ً</w:t>
      </w:r>
      <w:r w:rsidRPr="00E1692D">
        <w:rPr>
          <w:rFonts w:hint="cs"/>
          <w:color w:val="000000" w:themeColor="text1"/>
          <w:sz w:val="27"/>
          <w:rtl/>
        </w:rPr>
        <w:t xml:space="preserve"> للحكم الشرعي</w:t>
      </w:r>
      <w:r w:rsidR="009B0D5D" w:rsidRPr="00E1692D">
        <w:rPr>
          <w:rFonts w:hint="cs"/>
          <w:color w:val="000000" w:themeColor="text1"/>
          <w:sz w:val="27"/>
          <w:rtl/>
        </w:rPr>
        <w:t>ّ،</w:t>
      </w:r>
      <w:r w:rsidRPr="00E1692D">
        <w:rPr>
          <w:rFonts w:hint="cs"/>
          <w:color w:val="000000" w:themeColor="text1"/>
          <w:sz w:val="27"/>
          <w:rtl/>
        </w:rPr>
        <w:t xml:space="preserve"> بناءً على كاشفيته</w:t>
      </w:r>
      <w:r w:rsidR="009B0D5D" w:rsidRPr="00E1692D">
        <w:rPr>
          <w:rFonts w:hint="cs"/>
          <w:color w:val="000000" w:themeColor="text1"/>
          <w:sz w:val="27"/>
          <w:rtl/>
        </w:rPr>
        <w:t>.</w:t>
      </w:r>
      <w:r w:rsidRPr="00E1692D">
        <w:rPr>
          <w:rFonts w:hint="cs"/>
          <w:color w:val="000000" w:themeColor="text1"/>
          <w:sz w:val="27"/>
          <w:rtl/>
        </w:rPr>
        <w:t xml:space="preserve"> </w:t>
      </w:r>
    </w:p>
    <w:p w:rsidR="005B395D" w:rsidRPr="00E1692D" w:rsidRDefault="005B395D" w:rsidP="009B0D5D">
      <w:pPr>
        <w:rPr>
          <w:color w:val="000000" w:themeColor="text1"/>
          <w:sz w:val="27"/>
          <w:rtl/>
        </w:rPr>
      </w:pPr>
      <w:r w:rsidRPr="00E1692D">
        <w:rPr>
          <w:rFonts w:hint="cs"/>
          <w:color w:val="000000" w:themeColor="text1"/>
          <w:sz w:val="27"/>
          <w:rtl/>
        </w:rPr>
        <w:t>ب ـ ل</w:t>
      </w:r>
      <w:r w:rsidR="009B0D5D" w:rsidRPr="00E1692D">
        <w:rPr>
          <w:rFonts w:hint="cs"/>
          <w:color w:val="000000" w:themeColor="text1"/>
          <w:sz w:val="27"/>
          <w:rtl/>
        </w:rPr>
        <w:t>أ</w:t>
      </w:r>
      <w:r w:rsidRPr="00E1692D">
        <w:rPr>
          <w:rFonts w:hint="cs"/>
          <w:color w:val="000000" w:themeColor="text1"/>
          <w:sz w:val="27"/>
          <w:rtl/>
        </w:rPr>
        <w:t>ن الظن</w:t>
      </w:r>
      <w:r w:rsidR="009B0D5D" w:rsidRPr="00E1692D">
        <w:rPr>
          <w:rFonts w:hint="cs"/>
          <w:color w:val="000000" w:themeColor="text1"/>
          <w:sz w:val="27"/>
          <w:rtl/>
        </w:rPr>
        <w:t>ّ</w:t>
      </w:r>
      <w:r w:rsidRPr="00E1692D">
        <w:rPr>
          <w:rFonts w:hint="cs"/>
          <w:color w:val="000000" w:themeColor="text1"/>
          <w:sz w:val="27"/>
          <w:rtl/>
        </w:rPr>
        <w:t xml:space="preserve"> بالحكم حج</w:t>
      </w:r>
      <w:r w:rsidR="009B0D5D" w:rsidRPr="00E1692D">
        <w:rPr>
          <w:rFonts w:hint="cs"/>
          <w:color w:val="000000" w:themeColor="text1"/>
          <w:sz w:val="27"/>
          <w:rtl/>
        </w:rPr>
        <w:t>ّ</w:t>
      </w:r>
      <w:r w:rsidRPr="00E1692D">
        <w:rPr>
          <w:rFonts w:hint="cs"/>
          <w:color w:val="000000" w:themeColor="text1"/>
          <w:sz w:val="27"/>
          <w:rtl/>
        </w:rPr>
        <w:t>ة</w:t>
      </w:r>
      <w:r w:rsidR="009B0D5D" w:rsidRPr="00E1692D">
        <w:rPr>
          <w:rFonts w:hint="cs"/>
          <w:color w:val="000000" w:themeColor="text1"/>
          <w:sz w:val="27"/>
          <w:rtl/>
        </w:rPr>
        <w:t>؛</w:t>
      </w:r>
      <w:r w:rsidRPr="00E1692D">
        <w:rPr>
          <w:rFonts w:hint="cs"/>
          <w:color w:val="000000" w:themeColor="text1"/>
          <w:sz w:val="27"/>
          <w:rtl/>
        </w:rPr>
        <w:t xml:space="preserve"> ل</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المكل</w:t>
      </w:r>
      <w:r w:rsidR="009B0D5D" w:rsidRPr="00E1692D">
        <w:rPr>
          <w:rFonts w:hint="cs"/>
          <w:color w:val="000000" w:themeColor="text1"/>
          <w:sz w:val="27"/>
          <w:rtl/>
        </w:rPr>
        <w:t>َّ</w:t>
      </w:r>
      <w:r w:rsidRPr="00E1692D">
        <w:rPr>
          <w:rFonts w:hint="cs"/>
          <w:color w:val="000000" w:themeColor="text1"/>
          <w:sz w:val="27"/>
          <w:rtl/>
        </w:rPr>
        <w:t>ف عاجز</w:t>
      </w:r>
      <w:r w:rsidR="009B0D5D" w:rsidRPr="00E1692D">
        <w:rPr>
          <w:rFonts w:hint="cs"/>
          <w:color w:val="000000" w:themeColor="text1"/>
          <w:sz w:val="27"/>
          <w:rtl/>
        </w:rPr>
        <w:t>ٌ</w:t>
      </w:r>
      <w:r w:rsidRPr="00E1692D">
        <w:rPr>
          <w:rFonts w:hint="cs"/>
          <w:color w:val="000000" w:themeColor="text1"/>
          <w:sz w:val="27"/>
          <w:rtl/>
        </w:rPr>
        <w:t xml:space="preserve"> عن الامتثال العلمي </w:t>
      </w:r>
      <w:r w:rsidR="009B0D5D" w:rsidRPr="00E1692D">
        <w:rPr>
          <w:rFonts w:hint="cs"/>
          <w:color w:val="000000" w:themeColor="text1"/>
          <w:sz w:val="27"/>
          <w:rtl/>
        </w:rPr>
        <w:t xml:space="preserve">في </w:t>
      </w:r>
      <w:r w:rsidRPr="00E1692D">
        <w:rPr>
          <w:rFonts w:hint="cs"/>
          <w:color w:val="000000" w:themeColor="text1"/>
          <w:sz w:val="27"/>
          <w:rtl/>
        </w:rPr>
        <w:t>غياب الدليل النقلي</w:t>
      </w:r>
      <w:r w:rsidR="009B0D5D" w:rsidRPr="00E1692D">
        <w:rPr>
          <w:rFonts w:hint="cs"/>
          <w:color w:val="000000" w:themeColor="text1"/>
          <w:sz w:val="27"/>
          <w:rtl/>
        </w:rPr>
        <w:t>.</w:t>
      </w:r>
      <w:r w:rsidRPr="00E1692D">
        <w:rPr>
          <w:rFonts w:hint="cs"/>
          <w:color w:val="000000" w:themeColor="text1"/>
          <w:sz w:val="27"/>
          <w:rtl/>
        </w:rPr>
        <w:t xml:space="preserve"> و</w:t>
      </w:r>
      <w:r w:rsidR="009B0D5D" w:rsidRPr="00E1692D">
        <w:rPr>
          <w:rFonts w:hint="cs"/>
          <w:color w:val="000000" w:themeColor="text1"/>
          <w:sz w:val="27"/>
          <w:rtl/>
        </w:rPr>
        <w:t>إ</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الامتثال بالشك</w:t>
      </w:r>
      <w:r w:rsidR="009B0D5D" w:rsidRPr="00E1692D">
        <w:rPr>
          <w:rFonts w:hint="cs"/>
          <w:color w:val="000000" w:themeColor="text1"/>
          <w:sz w:val="27"/>
          <w:rtl/>
        </w:rPr>
        <w:t>ّ</w:t>
      </w:r>
      <w:r w:rsidRPr="00E1692D">
        <w:rPr>
          <w:rFonts w:hint="cs"/>
          <w:color w:val="000000" w:themeColor="text1"/>
          <w:sz w:val="27"/>
          <w:rtl/>
        </w:rPr>
        <w:t xml:space="preserve"> والوهم مع قدرته على الظن</w:t>
      </w:r>
      <w:r w:rsidR="009B0D5D" w:rsidRPr="00E1692D">
        <w:rPr>
          <w:rFonts w:hint="cs"/>
          <w:color w:val="000000" w:themeColor="text1"/>
          <w:sz w:val="27"/>
          <w:rtl/>
        </w:rPr>
        <w:t>ّ</w:t>
      </w:r>
      <w:r w:rsidRPr="00E1692D">
        <w:rPr>
          <w:rFonts w:hint="cs"/>
          <w:color w:val="000000" w:themeColor="text1"/>
          <w:sz w:val="27"/>
          <w:rtl/>
        </w:rPr>
        <w:t xml:space="preserve"> مرجوح</w:t>
      </w:r>
      <w:r w:rsidR="009B0D5D" w:rsidRPr="00E1692D">
        <w:rPr>
          <w:rFonts w:hint="cs"/>
          <w:color w:val="000000" w:themeColor="text1"/>
          <w:sz w:val="27"/>
          <w:rtl/>
        </w:rPr>
        <w:t>ٌ؛</w:t>
      </w:r>
      <w:r w:rsidRPr="00E1692D">
        <w:rPr>
          <w:rFonts w:hint="cs"/>
          <w:color w:val="000000" w:themeColor="text1"/>
          <w:sz w:val="27"/>
          <w:rtl/>
        </w:rPr>
        <w:t xml:space="preserve"> بغية الامتثال للطاعة</w:t>
      </w:r>
      <w:r w:rsidR="009B0D5D" w:rsidRPr="00E1692D">
        <w:rPr>
          <w:rFonts w:hint="cs"/>
          <w:color w:val="000000" w:themeColor="text1"/>
          <w:sz w:val="27"/>
          <w:rtl/>
        </w:rPr>
        <w:t>.</w:t>
      </w:r>
      <w:r w:rsidRPr="00E1692D">
        <w:rPr>
          <w:rFonts w:hint="cs"/>
          <w:color w:val="000000" w:themeColor="text1"/>
          <w:sz w:val="27"/>
          <w:rtl/>
        </w:rPr>
        <w:t xml:space="preserve"> وكل</w:t>
      </w:r>
      <w:r w:rsidR="009B0D5D" w:rsidRPr="00E1692D">
        <w:rPr>
          <w:rFonts w:hint="cs"/>
          <w:color w:val="000000" w:themeColor="text1"/>
          <w:sz w:val="27"/>
          <w:rtl/>
        </w:rPr>
        <w:t>ّ</w:t>
      </w:r>
      <w:r w:rsidRPr="00E1692D">
        <w:rPr>
          <w:rFonts w:hint="cs"/>
          <w:color w:val="000000" w:themeColor="text1"/>
          <w:sz w:val="27"/>
          <w:rtl/>
        </w:rPr>
        <w:t xml:space="preserve"> ما يعود</w:t>
      </w:r>
      <w:r w:rsidR="001675CE" w:rsidRPr="00E1692D">
        <w:rPr>
          <w:rFonts w:hint="cs"/>
          <w:color w:val="000000" w:themeColor="text1"/>
          <w:sz w:val="27"/>
          <w:rtl/>
        </w:rPr>
        <w:t xml:space="preserve"> إلى </w:t>
      </w:r>
      <w:r w:rsidRPr="00E1692D">
        <w:rPr>
          <w:rFonts w:hint="cs"/>
          <w:color w:val="000000" w:themeColor="text1"/>
          <w:sz w:val="27"/>
          <w:rtl/>
        </w:rPr>
        <w:t>الطاعة فهو من وظيفة العقل</w:t>
      </w:r>
      <w:r w:rsidR="009B0D5D" w:rsidRPr="00E1692D">
        <w:rPr>
          <w:rFonts w:hint="cs"/>
          <w:color w:val="000000" w:themeColor="text1"/>
          <w:sz w:val="27"/>
          <w:rtl/>
        </w:rPr>
        <w:t>،</w:t>
      </w:r>
      <w:r w:rsidRPr="00E1692D">
        <w:rPr>
          <w:rFonts w:hint="cs"/>
          <w:color w:val="000000" w:themeColor="text1"/>
          <w:sz w:val="27"/>
          <w:rtl/>
        </w:rPr>
        <w:t xml:space="preserve"> دون الشرع. و</w:t>
      </w:r>
      <w:r w:rsidR="009B0D5D" w:rsidRPr="00E1692D">
        <w:rPr>
          <w:rFonts w:hint="cs"/>
          <w:color w:val="000000" w:themeColor="text1"/>
          <w:sz w:val="27"/>
          <w:rtl/>
        </w:rPr>
        <w:t>إ</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w:t>
      </w:r>
      <w:r w:rsidR="009B0D5D" w:rsidRPr="00E1692D">
        <w:rPr>
          <w:rFonts w:hint="cs"/>
          <w:color w:val="000000" w:themeColor="text1"/>
          <w:sz w:val="27"/>
          <w:rtl/>
        </w:rPr>
        <w:t>أ</w:t>
      </w:r>
      <w:r w:rsidRPr="00E1692D">
        <w:rPr>
          <w:rFonts w:hint="cs"/>
          <w:color w:val="000000" w:themeColor="text1"/>
          <w:sz w:val="27"/>
          <w:rtl/>
        </w:rPr>
        <w:t xml:space="preserve">مر الشارع بالطاعة </w:t>
      </w:r>
      <w:r w:rsidR="009B0D5D" w:rsidRPr="00E1692D">
        <w:rPr>
          <w:rFonts w:hint="cs"/>
          <w:color w:val="000000" w:themeColor="text1"/>
          <w:sz w:val="27"/>
          <w:rtl/>
        </w:rPr>
        <w:t>إ</w:t>
      </w:r>
      <w:r w:rsidRPr="00E1692D">
        <w:rPr>
          <w:rFonts w:hint="cs"/>
          <w:color w:val="000000" w:themeColor="text1"/>
          <w:sz w:val="27"/>
          <w:rtl/>
        </w:rPr>
        <w:t>رشاد</w:t>
      </w:r>
      <w:r w:rsidR="001675CE" w:rsidRPr="00E1692D">
        <w:rPr>
          <w:rFonts w:hint="cs"/>
          <w:color w:val="000000" w:themeColor="text1"/>
          <w:sz w:val="27"/>
          <w:rtl/>
        </w:rPr>
        <w:t xml:space="preserve"> إلى </w:t>
      </w:r>
      <w:r w:rsidRPr="00E1692D">
        <w:rPr>
          <w:rFonts w:hint="cs"/>
          <w:color w:val="000000" w:themeColor="text1"/>
          <w:sz w:val="27"/>
          <w:rtl/>
        </w:rPr>
        <w:t>حكم العقل</w:t>
      </w:r>
      <w:r w:rsidR="009B0D5D" w:rsidRPr="00E1692D">
        <w:rPr>
          <w:rFonts w:hint="cs"/>
          <w:color w:val="000000" w:themeColor="text1"/>
          <w:sz w:val="27"/>
          <w:rtl/>
        </w:rPr>
        <w:t>،</w:t>
      </w:r>
      <w:r w:rsidRPr="00E1692D">
        <w:rPr>
          <w:rFonts w:hint="cs"/>
          <w:color w:val="000000" w:themeColor="text1"/>
          <w:sz w:val="27"/>
          <w:rtl/>
        </w:rPr>
        <w:t xml:space="preserve"> على </w:t>
      </w:r>
      <w:r w:rsidR="009B0D5D" w:rsidRPr="00E1692D">
        <w:rPr>
          <w:rFonts w:hint="cs"/>
          <w:color w:val="000000" w:themeColor="text1"/>
          <w:sz w:val="27"/>
          <w:rtl/>
        </w:rPr>
        <w:t>أ</w:t>
      </w:r>
      <w:r w:rsidRPr="00E1692D">
        <w:rPr>
          <w:rFonts w:hint="cs"/>
          <w:color w:val="000000" w:themeColor="text1"/>
          <w:sz w:val="27"/>
          <w:rtl/>
        </w:rPr>
        <w:t>ساس حكومة الظن</w:t>
      </w:r>
      <w:r w:rsidR="009B0D5D" w:rsidRPr="00E1692D">
        <w:rPr>
          <w:rFonts w:hint="cs"/>
          <w:color w:val="000000" w:themeColor="text1"/>
          <w:sz w:val="27"/>
          <w:rtl/>
        </w:rPr>
        <w:t>ّ</w:t>
      </w:r>
      <w:r w:rsidRPr="00E1692D">
        <w:rPr>
          <w:rFonts w:hint="cs"/>
          <w:color w:val="000000" w:themeColor="text1"/>
          <w:sz w:val="27"/>
          <w:rtl/>
        </w:rPr>
        <w:t xml:space="preserve"> على الشك</w:t>
      </w:r>
      <w:r w:rsidR="009B0D5D" w:rsidRPr="00E1692D">
        <w:rPr>
          <w:rFonts w:hint="cs"/>
          <w:color w:val="000000" w:themeColor="text1"/>
          <w:sz w:val="27"/>
          <w:rtl/>
        </w:rPr>
        <w:t>ّ</w:t>
      </w:r>
      <w:r w:rsidRPr="00E1692D">
        <w:rPr>
          <w:rFonts w:hint="cs"/>
          <w:color w:val="000000" w:themeColor="text1"/>
          <w:sz w:val="27"/>
          <w:rtl/>
        </w:rPr>
        <w:t xml:space="preserve"> والوهم. </w:t>
      </w:r>
    </w:p>
    <w:p w:rsidR="005B395D" w:rsidRPr="00E1692D" w:rsidRDefault="005B395D" w:rsidP="009B0D5D">
      <w:pPr>
        <w:rPr>
          <w:color w:val="000000" w:themeColor="text1"/>
          <w:sz w:val="27"/>
          <w:rtl/>
        </w:rPr>
      </w:pPr>
      <w:r w:rsidRPr="00E1692D">
        <w:rPr>
          <w:rFonts w:hint="cs"/>
          <w:color w:val="000000" w:themeColor="text1"/>
          <w:sz w:val="27"/>
          <w:rtl/>
        </w:rPr>
        <w:t>ويعمل الدليل العقلي في دائرة التشريع ال</w:t>
      </w:r>
      <w:r w:rsidR="009B0D5D" w:rsidRPr="00E1692D">
        <w:rPr>
          <w:rFonts w:hint="cs"/>
          <w:color w:val="000000" w:themeColor="text1"/>
          <w:sz w:val="27"/>
          <w:rtl/>
        </w:rPr>
        <w:t>إ</w:t>
      </w:r>
      <w:r w:rsidRPr="00E1692D">
        <w:rPr>
          <w:rFonts w:hint="cs"/>
          <w:color w:val="000000" w:themeColor="text1"/>
          <w:sz w:val="27"/>
          <w:rtl/>
        </w:rPr>
        <w:t>سلامي</w:t>
      </w:r>
      <w:r w:rsidR="009B0D5D" w:rsidRPr="00E1692D">
        <w:rPr>
          <w:rFonts w:hint="cs"/>
          <w:color w:val="000000" w:themeColor="text1"/>
          <w:sz w:val="27"/>
          <w:rtl/>
        </w:rPr>
        <w:t>،</w:t>
      </w:r>
      <w:r w:rsidRPr="00E1692D">
        <w:rPr>
          <w:rFonts w:hint="cs"/>
          <w:color w:val="000000" w:themeColor="text1"/>
          <w:sz w:val="27"/>
          <w:rtl/>
        </w:rPr>
        <w:t xml:space="preserve"> وليس في </w:t>
      </w:r>
      <w:r w:rsidR="009B0D5D" w:rsidRPr="00E1692D">
        <w:rPr>
          <w:rFonts w:hint="cs"/>
          <w:color w:val="000000" w:themeColor="text1"/>
          <w:sz w:val="27"/>
          <w:rtl/>
        </w:rPr>
        <w:t>قباله؛</w:t>
      </w:r>
      <w:r w:rsidRPr="00E1692D">
        <w:rPr>
          <w:rFonts w:hint="cs"/>
          <w:color w:val="000000" w:themeColor="text1"/>
          <w:sz w:val="27"/>
          <w:rtl/>
        </w:rPr>
        <w:t xml:space="preserve"> ل</w:t>
      </w:r>
      <w:r w:rsidR="009B0D5D" w:rsidRPr="00E1692D">
        <w:rPr>
          <w:rFonts w:hint="cs"/>
          <w:color w:val="000000" w:themeColor="text1"/>
          <w:sz w:val="27"/>
          <w:rtl/>
        </w:rPr>
        <w:t>أ</w:t>
      </w:r>
      <w:r w:rsidRPr="00E1692D">
        <w:rPr>
          <w:rFonts w:hint="cs"/>
          <w:color w:val="000000" w:themeColor="text1"/>
          <w:sz w:val="27"/>
          <w:rtl/>
        </w:rPr>
        <w:t xml:space="preserve">نه يستقرئ </w:t>
      </w:r>
      <w:r w:rsidRPr="00E1692D">
        <w:rPr>
          <w:rFonts w:hint="cs"/>
          <w:color w:val="000000" w:themeColor="text1"/>
          <w:sz w:val="27"/>
          <w:rtl/>
        </w:rPr>
        <w:lastRenderedPageBreak/>
        <w:t>الدليل العقلي</w:t>
      </w:r>
      <w:r w:rsidR="009B0D5D" w:rsidRPr="00E1692D">
        <w:rPr>
          <w:rFonts w:hint="cs"/>
          <w:color w:val="000000" w:themeColor="text1"/>
          <w:sz w:val="27"/>
          <w:rtl/>
        </w:rPr>
        <w:t>،</w:t>
      </w:r>
      <w:r w:rsidRPr="00E1692D">
        <w:rPr>
          <w:rFonts w:hint="cs"/>
          <w:color w:val="000000" w:themeColor="text1"/>
          <w:sz w:val="27"/>
          <w:rtl/>
        </w:rPr>
        <w:t xml:space="preserve"> ليواكبه من خلال المفردات الجديدة التي لم ير</w:t>
      </w:r>
      <w:r w:rsidR="009B0D5D" w:rsidRPr="00E1692D">
        <w:rPr>
          <w:rFonts w:hint="cs"/>
          <w:color w:val="000000" w:themeColor="text1"/>
          <w:sz w:val="27"/>
          <w:rtl/>
        </w:rPr>
        <w:t>ِ</w:t>
      </w:r>
      <w:r w:rsidRPr="00E1692D">
        <w:rPr>
          <w:rFonts w:hint="cs"/>
          <w:color w:val="000000" w:themeColor="text1"/>
          <w:sz w:val="27"/>
          <w:rtl/>
        </w:rPr>
        <w:t>د</w:t>
      </w:r>
      <w:r w:rsidR="009B0D5D" w:rsidRPr="00E1692D">
        <w:rPr>
          <w:rFonts w:hint="cs"/>
          <w:color w:val="000000" w:themeColor="text1"/>
          <w:sz w:val="27"/>
          <w:rtl/>
        </w:rPr>
        <w:t>ْ</w:t>
      </w:r>
      <w:r w:rsidRPr="00E1692D">
        <w:rPr>
          <w:rFonts w:hint="cs"/>
          <w:color w:val="000000" w:themeColor="text1"/>
          <w:sz w:val="27"/>
          <w:rtl/>
        </w:rPr>
        <w:t xml:space="preserve"> فيها نقل</w:t>
      </w:r>
      <w:r w:rsidR="009B0D5D" w:rsidRPr="00E1692D">
        <w:rPr>
          <w:rFonts w:hint="cs"/>
          <w:color w:val="000000" w:themeColor="text1"/>
          <w:sz w:val="27"/>
          <w:rtl/>
        </w:rPr>
        <w:t>ٌ،</w:t>
      </w:r>
      <w:r w:rsidRPr="00E1692D">
        <w:rPr>
          <w:rFonts w:hint="cs"/>
          <w:color w:val="000000" w:themeColor="text1"/>
          <w:sz w:val="27"/>
          <w:rtl/>
        </w:rPr>
        <w:t xml:space="preserve"> ليربط بينها وبين المفردة النص</w:t>
      </w:r>
      <w:r w:rsidR="009B0D5D" w:rsidRPr="00E1692D">
        <w:rPr>
          <w:rFonts w:hint="cs"/>
          <w:color w:val="000000" w:themeColor="text1"/>
          <w:sz w:val="27"/>
          <w:rtl/>
        </w:rPr>
        <w:t>ّ</w:t>
      </w:r>
      <w:r w:rsidRPr="00E1692D">
        <w:rPr>
          <w:rFonts w:hint="cs"/>
          <w:color w:val="000000" w:themeColor="text1"/>
          <w:sz w:val="27"/>
          <w:rtl/>
        </w:rPr>
        <w:t>ية</w:t>
      </w:r>
      <w:r w:rsidR="009B0D5D" w:rsidRPr="00E1692D">
        <w:rPr>
          <w:rFonts w:hint="cs"/>
          <w:color w:val="000000" w:themeColor="text1"/>
          <w:sz w:val="27"/>
          <w:rtl/>
        </w:rPr>
        <w:t>،</w:t>
      </w:r>
      <w:r w:rsidRPr="00E1692D">
        <w:rPr>
          <w:rFonts w:hint="cs"/>
          <w:color w:val="000000" w:themeColor="text1"/>
          <w:sz w:val="27"/>
          <w:rtl/>
        </w:rPr>
        <w:t xml:space="preserve"> ليخرج</w:t>
      </w:r>
      <w:r w:rsidR="001675CE" w:rsidRPr="00E1692D">
        <w:rPr>
          <w:rFonts w:hint="cs"/>
          <w:color w:val="000000" w:themeColor="text1"/>
          <w:sz w:val="27"/>
          <w:rtl/>
        </w:rPr>
        <w:t xml:space="preserve"> إلى </w:t>
      </w:r>
      <w:r w:rsidRPr="00E1692D">
        <w:rPr>
          <w:rFonts w:hint="cs"/>
          <w:color w:val="000000" w:themeColor="text1"/>
          <w:sz w:val="27"/>
          <w:rtl/>
        </w:rPr>
        <w:t>محص</w:t>
      </w:r>
      <w:r w:rsidR="009B0D5D" w:rsidRPr="00E1692D">
        <w:rPr>
          <w:rFonts w:hint="cs"/>
          <w:color w:val="000000" w:themeColor="text1"/>
          <w:sz w:val="27"/>
          <w:rtl/>
        </w:rPr>
        <w:t>ّ</w:t>
      </w:r>
      <w:r w:rsidRPr="00E1692D">
        <w:rPr>
          <w:rFonts w:hint="cs"/>
          <w:color w:val="000000" w:themeColor="text1"/>
          <w:sz w:val="27"/>
          <w:rtl/>
        </w:rPr>
        <w:t>لة شرعي</w:t>
      </w:r>
      <w:r w:rsidR="009B0D5D" w:rsidRPr="00E1692D">
        <w:rPr>
          <w:rFonts w:hint="cs"/>
          <w:color w:val="000000" w:themeColor="text1"/>
          <w:sz w:val="27"/>
          <w:rtl/>
        </w:rPr>
        <w:t>ّ</w:t>
      </w:r>
      <w:r w:rsidRPr="00E1692D">
        <w:rPr>
          <w:rFonts w:hint="cs"/>
          <w:color w:val="000000" w:themeColor="text1"/>
          <w:sz w:val="27"/>
          <w:rtl/>
        </w:rPr>
        <w:t>ة مستخلصة بالربط بين العقل والنص</w:t>
      </w:r>
      <w:r w:rsidR="009B0D5D" w:rsidRPr="00E1692D">
        <w:rPr>
          <w:rFonts w:hint="cs"/>
          <w:color w:val="000000" w:themeColor="text1"/>
          <w:sz w:val="27"/>
          <w:rtl/>
        </w:rPr>
        <w:t>ّ</w:t>
      </w:r>
      <w:r w:rsidRPr="00E1692D">
        <w:rPr>
          <w:rFonts w:hint="cs"/>
          <w:color w:val="000000" w:themeColor="text1"/>
          <w:sz w:val="27"/>
          <w:rtl/>
        </w:rPr>
        <w:t xml:space="preserve"> بالدليل العقلي. ففي القياس طرفان</w:t>
      </w:r>
      <w:r w:rsidR="009B0D5D" w:rsidRPr="00E1692D">
        <w:rPr>
          <w:rFonts w:hint="cs"/>
          <w:color w:val="000000" w:themeColor="text1"/>
          <w:sz w:val="27"/>
          <w:rtl/>
        </w:rPr>
        <w:t>:</w:t>
      </w:r>
      <w:r w:rsidRPr="00E1692D">
        <w:rPr>
          <w:rFonts w:hint="cs"/>
          <w:color w:val="000000" w:themeColor="text1"/>
          <w:sz w:val="27"/>
          <w:rtl/>
        </w:rPr>
        <w:t xml:space="preserve"> </w:t>
      </w:r>
      <w:r w:rsidR="009B0D5D" w:rsidRPr="00E1692D">
        <w:rPr>
          <w:rFonts w:hint="cs"/>
          <w:b/>
          <w:bCs/>
          <w:color w:val="000000" w:themeColor="text1"/>
          <w:sz w:val="27"/>
          <w:rtl/>
        </w:rPr>
        <w:t>أ</w:t>
      </w:r>
      <w:r w:rsidRPr="00E1692D">
        <w:rPr>
          <w:rFonts w:hint="cs"/>
          <w:b/>
          <w:bCs/>
          <w:color w:val="000000" w:themeColor="text1"/>
          <w:sz w:val="27"/>
          <w:rtl/>
        </w:rPr>
        <w:t>حدهما</w:t>
      </w:r>
      <w:r w:rsidR="009B0D5D" w:rsidRPr="00E1692D">
        <w:rPr>
          <w:rFonts w:hint="cs"/>
          <w:color w:val="000000" w:themeColor="text1"/>
          <w:sz w:val="27"/>
          <w:rtl/>
        </w:rPr>
        <w:t>:</w:t>
      </w:r>
      <w:r w:rsidRPr="00E1692D">
        <w:rPr>
          <w:rFonts w:hint="cs"/>
          <w:color w:val="000000" w:themeColor="text1"/>
          <w:sz w:val="27"/>
          <w:rtl/>
        </w:rPr>
        <w:t xml:space="preserve"> ال</w:t>
      </w:r>
      <w:r w:rsidR="009B0D5D" w:rsidRPr="00E1692D">
        <w:rPr>
          <w:rFonts w:hint="cs"/>
          <w:color w:val="000000" w:themeColor="text1"/>
          <w:sz w:val="27"/>
          <w:rtl/>
        </w:rPr>
        <w:t>أ</w:t>
      </w:r>
      <w:r w:rsidRPr="00E1692D">
        <w:rPr>
          <w:rFonts w:hint="cs"/>
          <w:color w:val="000000" w:themeColor="text1"/>
          <w:sz w:val="27"/>
          <w:rtl/>
        </w:rPr>
        <w:t>صل المقاس عليه</w:t>
      </w:r>
      <w:r w:rsidR="009B0D5D" w:rsidRPr="00E1692D">
        <w:rPr>
          <w:rFonts w:hint="cs"/>
          <w:color w:val="000000" w:themeColor="text1"/>
          <w:sz w:val="27"/>
          <w:rtl/>
        </w:rPr>
        <w:t>،</w:t>
      </w:r>
      <w:r w:rsidRPr="00E1692D">
        <w:rPr>
          <w:rFonts w:hint="cs"/>
          <w:color w:val="000000" w:themeColor="text1"/>
          <w:sz w:val="27"/>
          <w:rtl/>
        </w:rPr>
        <w:t xml:space="preserve"> وهو الحكم الشرعي</w:t>
      </w:r>
      <w:r w:rsidR="009B0D5D" w:rsidRPr="00E1692D">
        <w:rPr>
          <w:rFonts w:hint="cs"/>
          <w:color w:val="000000" w:themeColor="text1"/>
          <w:sz w:val="27"/>
          <w:rtl/>
        </w:rPr>
        <w:t>؛</w:t>
      </w:r>
      <w:r w:rsidRPr="00E1692D">
        <w:rPr>
          <w:rFonts w:hint="cs"/>
          <w:color w:val="000000" w:themeColor="text1"/>
          <w:sz w:val="27"/>
          <w:rtl/>
        </w:rPr>
        <w:t xml:space="preserve"> </w:t>
      </w:r>
      <w:r w:rsidRPr="00E1692D">
        <w:rPr>
          <w:rFonts w:hint="cs"/>
          <w:b/>
          <w:bCs/>
          <w:color w:val="000000" w:themeColor="text1"/>
          <w:sz w:val="27"/>
          <w:rtl/>
        </w:rPr>
        <w:t>وال</w:t>
      </w:r>
      <w:r w:rsidR="009B0D5D" w:rsidRPr="00E1692D">
        <w:rPr>
          <w:rFonts w:hint="cs"/>
          <w:b/>
          <w:bCs/>
          <w:color w:val="000000" w:themeColor="text1"/>
          <w:sz w:val="27"/>
          <w:rtl/>
        </w:rPr>
        <w:t>آ</w:t>
      </w:r>
      <w:r w:rsidRPr="00E1692D">
        <w:rPr>
          <w:rFonts w:hint="cs"/>
          <w:b/>
          <w:bCs/>
          <w:color w:val="000000" w:themeColor="text1"/>
          <w:sz w:val="27"/>
          <w:rtl/>
        </w:rPr>
        <w:t>خر</w:t>
      </w:r>
      <w:r w:rsidR="009B0D5D" w:rsidRPr="00E1692D">
        <w:rPr>
          <w:rFonts w:hint="cs"/>
          <w:b/>
          <w:bCs/>
          <w:color w:val="000000" w:themeColor="text1"/>
          <w:sz w:val="27"/>
          <w:rtl/>
        </w:rPr>
        <w:t>:</w:t>
      </w:r>
      <w:r w:rsidRPr="00E1692D">
        <w:rPr>
          <w:rFonts w:hint="cs"/>
          <w:color w:val="000000" w:themeColor="text1"/>
          <w:sz w:val="27"/>
          <w:rtl/>
        </w:rPr>
        <w:t xml:space="preserve"> الفرع</w:t>
      </w:r>
      <w:r w:rsidR="009B0D5D" w:rsidRPr="00E1692D">
        <w:rPr>
          <w:rFonts w:hint="cs"/>
          <w:color w:val="000000" w:themeColor="text1"/>
          <w:sz w:val="27"/>
          <w:rtl/>
        </w:rPr>
        <w:t>،</w:t>
      </w:r>
      <w:r w:rsidRPr="00E1692D">
        <w:rPr>
          <w:rFonts w:hint="cs"/>
          <w:color w:val="000000" w:themeColor="text1"/>
          <w:sz w:val="27"/>
          <w:rtl/>
        </w:rPr>
        <w:t xml:space="preserve"> وهو الحكم المقاس على ال</w:t>
      </w:r>
      <w:r w:rsidR="009B0D5D" w:rsidRPr="00E1692D">
        <w:rPr>
          <w:rFonts w:hint="cs"/>
          <w:color w:val="000000" w:themeColor="text1"/>
          <w:sz w:val="27"/>
          <w:rtl/>
        </w:rPr>
        <w:t>أ</w:t>
      </w:r>
      <w:r w:rsidRPr="00E1692D">
        <w:rPr>
          <w:rFonts w:hint="cs"/>
          <w:color w:val="000000" w:themeColor="text1"/>
          <w:sz w:val="27"/>
          <w:rtl/>
        </w:rPr>
        <w:t>صل</w:t>
      </w:r>
      <w:r w:rsidR="009B0D5D" w:rsidRPr="00E1692D">
        <w:rPr>
          <w:rFonts w:hint="cs"/>
          <w:color w:val="000000" w:themeColor="text1"/>
          <w:sz w:val="27"/>
          <w:rtl/>
        </w:rPr>
        <w:t>.</w:t>
      </w:r>
      <w:r w:rsidRPr="00E1692D">
        <w:rPr>
          <w:rFonts w:hint="cs"/>
          <w:color w:val="000000" w:themeColor="text1"/>
          <w:sz w:val="27"/>
          <w:rtl/>
        </w:rPr>
        <w:t xml:space="preserve"> والملازمة العقلية بينهما بالعل</w:t>
      </w:r>
      <w:r w:rsidR="009B0D5D" w:rsidRPr="00E1692D">
        <w:rPr>
          <w:rFonts w:hint="cs"/>
          <w:color w:val="000000" w:themeColor="text1"/>
          <w:sz w:val="27"/>
          <w:rtl/>
        </w:rPr>
        <w:t>ّ</w:t>
      </w:r>
      <w:r w:rsidRPr="00E1692D">
        <w:rPr>
          <w:rFonts w:hint="cs"/>
          <w:color w:val="000000" w:themeColor="text1"/>
          <w:sz w:val="27"/>
          <w:rtl/>
        </w:rPr>
        <w:t>ة المنضبطة الجامعة لموضوع الحكم</w:t>
      </w:r>
      <w:r w:rsidR="009B0D5D" w:rsidRPr="00E1692D">
        <w:rPr>
          <w:rFonts w:hint="cs"/>
          <w:color w:val="000000" w:themeColor="text1"/>
          <w:sz w:val="27"/>
          <w:rtl/>
        </w:rPr>
        <w:t>َ</w:t>
      </w:r>
      <w:r w:rsidRPr="00E1692D">
        <w:rPr>
          <w:rFonts w:hint="cs"/>
          <w:color w:val="000000" w:themeColor="text1"/>
          <w:sz w:val="27"/>
          <w:rtl/>
        </w:rPr>
        <w:t>ي</w:t>
      </w:r>
      <w:r w:rsidR="009B0D5D" w:rsidRPr="00E1692D">
        <w:rPr>
          <w:rFonts w:hint="cs"/>
          <w:color w:val="000000" w:themeColor="text1"/>
          <w:sz w:val="27"/>
          <w:rtl/>
        </w:rPr>
        <w:t>ْ</w:t>
      </w:r>
      <w:r w:rsidRPr="00E1692D">
        <w:rPr>
          <w:rFonts w:hint="cs"/>
          <w:color w:val="000000" w:themeColor="text1"/>
          <w:sz w:val="27"/>
          <w:rtl/>
        </w:rPr>
        <w:t>ن. فالعقلي هو الدليل</w:t>
      </w:r>
      <w:r w:rsidR="009B0D5D" w:rsidRPr="00E1692D">
        <w:rPr>
          <w:rFonts w:hint="cs"/>
          <w:color w:val="000000" w:themeColor="text1"/>
          <w:sz w:val="27"/>
          <w:rtl/>
        </w:rPr>
        <w:t>،</w:t>
      </w:r>
      <w:r w:rsidRPr="00E1692D">
        <w:rPr>
          <w:rFonts w:hint="cs"/>
          <w:color w:val="000000" w:themeColor="text1"/>
          <w:sz w:val="27"/>
          <w:rtl/>
        </w:rPr>
        <w:t xml:space="preserve"> وليس الحكم</w:t>
      </w:r>
      <w:r w:rsidR="009B0D5D" w:rsidRPr="00E1692D">
        <w:rPr>
          <w:rFonts w:hint="cs"/>
          <w:color w:val="000000" w:themeColor="text1"/>
          <w:sz w:val="27"/>
          <w:rtl/>
        </w:rPr>
        <w:t>،</w:t>
      </w:r>
      <w:r w:rsidRPr="00E1692D">
        <w:rPr>
          <w:rFonts w:hint="cs"/>
          <w:color w:val="000000" w:themeColor="text1"/>
          <w:sz w:val="27"/>
          <w:rtl/>
        </w:rPr>
        <w:t xml:space="preserve"> الذي هو حكم</w:t>
      </w:r>
      <w:r w:rsidR="009B0D5D" w:rsidRPr="00E1692D">
        <w:rPr>
          <w:rFonts w:hint="cs"/>
          <w:color w:val="000000" w:themeColor="text1"/>
          <w:sz w:val="27"/>
          <w:rtl/>
        </w:rPr>
        <w:t>ٌ</w:t>
      </w:r>
      <w:r w:rsidRPr="00E1692D">
        <w:rPr>
          <w:rFonts w:hint="cs"/>
          <w:color w:val="000000" w:themeColor="text1"/>
          <w:sz w:val="27"/>
          <w:rtl/>
        </w:rPr>
        <w:t xml:space="preserve"> شرعي بدلالة القياس. ويربط المتكل</w:t>
      </w:r>
      <w:r w:rsidR="009B0D5D" w:rsidRPr="00E1692D">
        <w:rPr>
          <w:rFonts w:hint="cs"/>
          <w:color w:val="000000" w:themeColor="text1"/>
          <w:sz w:val="27"/>
          <w:rtl/>
        </w:rPr>
        <w:t>ِّ</w:t>
      </w:r>
      <w:r w:rsidRPr="00E1692D">
        <w:rPr>
          <w:rFonts w:hint="cs"/>
          <w:color w:val="000000" w:themeColor="text1"/>
          <w:sz w:val="27"/>
          <w:rtl/>
        </w:rPr>
        <w:t>مون العقل بمفهوم الحسن والقبح العقلي</w:t>
      </w:r>
      <w:r w:rsidR="009B0D5D" w:rsidRPr="00E1692D">
        <w:rPr>
          <w:rFonts w:hint="cs"/>
          <w:color w:val="000000" w:themeColor="text1"/>
          <w:sz w:val="27"/>
          <w:rtl/>
        </w:rPr>
        <w:t>ّ</w:t>
      </w:r>
      <w:r w:rsidRPr="00E1692D">
        <w:rPr>
          <w:rFonts w:hint="cs"/>
          <w:color w:val="000000" w:themeColor="text1"/>
          <w:sz w:val="27"/>
          <w:rtl/>
        </w:rPr>
        <w:t>ين لاستحقاق الثواب والعقاب</w:t>
      </w:r>
      <w:r w:rsidR="009B0D5D" w:rsidRPr="00E1692D">
        <w:rPr>
          <w:rFonts w:hint="cs"/>
          <w:color w:val="000000" w:themeColor="text1"/>
          <w:sz w:val="27"/>
          <w:rtl/>
        </w:rPr>
        <w:t>،</w:t>
      </w:r>
      <w:r w:rsidRPr="00E1692D">
        <w:rPr>
          <w:rFonts w:hint="cs"/>
          <w:color w:val="000000" w:themeColor="text1"/>
          <w:sz w:val="27"/>
          <w:rtl/>
        </w:rPr>
        <w:t xml:space="preserve"> والمدح والذم</w:t>
      </w:r>
      <w:r w:rsidR="009B0D5D" w:rsidRPr="00E1692D">
        <w:rPr>
          <w:rFonts w:hint="cs"/>
          <w:color w:val="000000" w:themeColor="text1"/>
          <w:sz w:val="27"/>
          <w:rtl/>
        </w:rPr>
        <w:t>ّ؛</w:t>
      </w:r>
      <w:r w:rsidRPr="00E1692D">
        <w:rPr>
          <w:rFonts w:hint="cs"/>
          <w:color w:val="000000" w:themeColor="text1"/>
          <w:sz w:val="27"/>
          <w:rtl/>
        </w:rPr>
        <w:t xml:space="preserve"> ل</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المركوز في العقل وما يصدر عنه هو من المبادئ ال</w:t>
      </w:r>
      <w:r w:rsidR="009B0D5D" w:rsidRPr="00E1692D">
        <w:rPr>
          <w:rFonts w:hint="cs"/>
          <w:color w:val="000000" w:themeColor="text1"/>
          <w:sz w:val="27"/>
          <w:rtl/>
        </w:rPr>
        <w:t>أ</w:t>
      </w:r>
      <w:r w:rsidRPr="00E1692D">
        <w:rPr>
          <w:rFonts w:hint="cs"/>
          <w:color w:val="000000" w:themeColor="text1"/>
          <w:sz w:val="27"/>
          <w:rtl/>
        </w:rPr>
        <w:t>ولية بين البشر</w:t>
      </w:r>
      <w:r w:rsidR="009B0D5D" w:rsidRPr="00E1692D">
        <w:rPr>
          <w:rFonts w:hint="cs"/>
          <w:color w:val="000000" w:themeColor="text1"/>
          <w:sz w:val="27"/>
          <w:rtl/>
        </w:rPr>
        <w:t>،</w:t>
      </w:r>
      <w:r w:rsidRPr="00E1692D">
        <w:rPr>
          <w:rFonts w:hint="cs"/>
          <w:color w:val="000000" w:themeColor="text1"/>
          <w:sz w:val="27"/>
          <w:rtl/>
        </w:rPr>
        <w:t xml:space="preserve"> وبين المكل</w:t>
      </w:r>
      <w:r w:rsidR="009B0D5D" w:rsidRPr="00E1692D">
        <w:rPr>
          <w:rFonts w:hint="cs"/>
          <w:color w:val="000000" w:themeColor="text1"/>
          <w:sz w:val="27"/>
          <w:rtl/>
        </w:rPr>
        <w:t>َّ</w:t>
      </w:r>
      <w:r w:rsidRPr="00E1692D">
        <w:rPr>
          <w:rFonts w:hint="cs"/>
          <w:color w:val="000000" w:themeColor="text1"/>
          <w:sz w:val="27"/>
          <w:rtl/>
        </w:rPr>
        <w:t>ف والشارع. ويرفض ال</w:t>
      </w:r>
      <w:r w:rsidR="009B0D5D" w:rsidRPr="00E1692D">
        <w:rPr>
          <w:rFonts w:hint="cs"/>
          <w:color w:val="000000" w:themeColor="text1"/>
          <w:sz w:val="27"/>
          <w:rtl/>
        </w:rPr>
        <w:t>أ</w:t>
      </w:r>
      <w:r w:rsidRPr="00E1692D">
        <w:rPr>
          <w:rFonts w:hint="cs"/>
          <w:color w:val="000000" w:themeColor="text1"/>
          <w:sz w:val="27"/>
          <w:rtl/>
        </w:rPr>
        <w:t>شاعرة هذا الربط</w:t>
      </w:r>
      <w:r w:rsidR="009B0D5D" w:rsidRPr="00E1692D">
        <w:rPr>
          <w:rFonts w:hint="cs"/>
          <w:color w:val="000000" w:themeColor="text1"/>
          <w:sz w:val="27"/>
          <w:rtl/>
        </w:rPr>
        <w:t>؛</w:t>
      </w:r>
      <w:r w:rsidRPr="00E1692D">
        <w:rPr>
          <w:rFonts w:hint="cs"/>
          <w:color w:val="000000" w:themeColor="text1"/>
          <w:sz w:val="27"/>
          <w:rtl/>
        </w:rPr>
        <w:t xml:space="preserve"> بدعوى </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العقل لا يستقل</w:t>
      </w:r>
      <w:r w:rsidR="009B0D5D" w:rsidRPr="00E1692D">
        <w:rPr>
          <w:rFonts w:hint="cs"/>
          <w:color w:val="000000" w:themeColor="text1"/>
          <w:sz w:val="27"/>
          <w:rtl/>
        </w:rPr>
        <w:t>ّ</w:t>
      </w:r>
      <w:r w:rsidRPr="00E1692D">
        <w:rPr>
          <w:rFonts w:hint="cs"/>
          <w:color w:val="000000" w:themeColor="text1"/>
          <w:sz w:val="27"/>
          <w:rtl/>
        </w:rPr>
        <w:t xml:space="preserve"> بتقرير الثواب والعقاب</w:t>
      </w:r>
      <w:r w:rsidR="009B0D5D" w:rsidRPr="00E1692D">
        <w:rPr>
          <w:rFonts w:hint="cs"/>
          <w:color w:val="000000" w:themeColor="text1"/>
          <w:sz w:val="27"/>
          <w:rtl/>
        </w:rPr>
        <w:t>،</w:t>
      </w:r>
      <w:r w:rsidRPr="00E1692D">
        <w:rPr>
          <w:rFonts w:hint="cs"/>
          <w:color w:val="000000" w:themeColor="text1"/>
          <w:sz w:val="27"/>
          <w:rtl/>
        </w:rPr>
        <w:t xml:space="preserve"> ولذا فلا توجد ملازمة بين العقل المستقل</w:t>
      </w:r>
      <w:r w:rsidR="009B0D5D" w:rsidRPr="00E1692D">
        <w:rPr>
          <w:rFonts w:hint="cs"/>
          <w:color w:val="000000" w:themeColor="text1"/>
          <w:sz w:val="27"/>
          <w:rtl/>
        </w:rPr>
        <w:t>ّ</w:t>
      </w:r>
      <w:r w:rsidRPr="00E1692D">
        <w:rPr>
          <w:rFonts w:hint="cs"/>
          <w:color w:val="000000" w:themeColor="text1"/>
          <w:sz w:val="27"/>
          <w:rtl/>
        </w:rPr>
        <w:t xml:space="preserve"> والشرع لديهم</w:t>
      </w:r>
      <w:r w:rsidR="009B0D5D" w:rsidRPr="00E1692D">
        <w:rPr>
          <w:rFonts w:hint="cs"/>
          <w:color w:val="000000" w:themeColor="text1"/>
          <w:sz w:val="27"/>
          <w:rtl/>
        </w:rPr>
        <w:t>؛</w:t>
      </w:r>
      <w:r w:rsidRPr="00E1692D">
        <w:rPr>
          <w:rFonts w:hint="cs"/>
          <w:color w:val="000000" w:themeColor="text1"/>
          <w:sz w:val="27"/>
          <w:rtl/>
        </w:rPr>
        <w:t xml:space="preserve"> ل</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w:t>
      </w:r>
      <w:r w:rsidR="009B0D5D" w:rsidRPr="00E1692D">
        <w:rPr>
          <w:rFonts w:hint="cs"/>
          <w:color w:val="000000" w:themeColor="text1"/>
          <w:sz w:val="27"/>
          <w:rtl/>
        </w:rPr>
        <w:t>أ</w:t>
      </w:r>
      <w:r w:rsidRPr="00E1692D">
        <w:rPr>
          <w:rFonts w:hint="cs"/>
          <w:color w:val="000000" w:themeColor="text1"/>
          <w:sz w:val="27"/>
          <w:rtl/>
        </w:rPr>
        <w:t>حكام العقل العملي لا تكفي بمفردها لإثبات هذه الملازمة</w:t>
      </w:r>
      <w:r w:rsidR="009B0D5D" w:rsidRPr="00E1692D">
        <w:rPr>
          <w:rFonts w:hint="cs"/>
          <w:color w:val="000000" w:themeColor="text1"/>
          <w:sz w:val="27"/>
          <w:rtl/>
        </w:rPr>
        <w:t>،</w:t>
      </w:r>
      <w:r w:rsidRPr="00E1692D">
        <w:rPr>
          <w:rFonts w:hint="cs"/>
          <w:color w:val="000000" w:themeColor="text1"/>
          <w:sz w:val="27"/>
          <w:rtl/>
        </w:rPr>
        <w:t xml:space="preserve"> حيث يلزم </w:t>
      </w:r>
      <w:r w:rsidR="009B0D5D" w:rsidRPr="00E1692D">
        <w:rPr>
          <w:rFonts w:hint="cs"/>
          <w:color w:val="000000" w:themeColor="text1"/>
          <w:sz w:val="27"/>
          <w:rtl/>
        </w:rPr>
        <w:t>إ</w:t>
      </w:r>
      <w:r w:rsidRPr="00E1692D">
        <w:rPr>
          <w:rFonts w:hint="cs"/>
          <w:color w:val="000000" w:themeColor="text1"/>
          <w:sz w:val="27"/>
          <w:rtl/>
        </w:rPr>
        <w:t>خضاعها لبرهان العقل النظري</w:t>
      </w:r>
      <w:r w:rsidR="009B0D5D" w:rsidRPr="00E1692D">
        <w:rPr>
          <w:rFonts w:hint="cs"/>
          <w:color w:val="000000" w:themeColor="text1"/>
          <w:sz w:val="27"/>
          <w:rtl/>
        </w:rPr>
        <w:t>،</w:t>
      </w:r>
      <w:r w:rsidRPr="00E1692D">
        <w:rPr>
          <w:rFonts w:hint="cs"/>
          <w:color w:val="000000" w:themeColor="text1"/>
          <w:sz w:val="27"/>
          <w:rtl/>
        </w:rPr>
        <w:t xml:space="preserve"> الذي لا يستطيع </w:t>
      </w:r>
      <w:r w:rsidR="009B0D5D" w:rsidRPr="00E1692D">
        <w:rPr>
          <w:rFonts w:hint="cs"/>
          <w:color w:val="000000" w:themeColor="text1"/>
          <w:sz w:val="27"/>
          <w:rtl/>
        </w:rPr>
        <w:t>إ</w:t>
      </w:r>
      <w:r w:rsidRPr="00E1692D">
        <w:rPr>
          <w:rFonts w:hint="cs"/>
          <w:color w:val="000000" w:themeColor="text1"/>
          <w:sz w:val="27"/>
          <w:rtl/>
        </w:rPr>
        <w:t>ثبات هذه الملازمة</w:t>
      </w:r>
      <w:r w:rsidR="009B0D5D" w:rsidRPr="00E1692D">
        <w:rPr>
          <w:rFonts w:hint="cs"/>
          <w:color w:val="000000" w:themeColor="text1"/>
          <w:sz w:val="27"/>
          <w:rtl/>
        </w:rPr>
        <w:t>؛</w:t>
      </w:r>
      <w:r w:rsidRPr="00E1692D">
        <w:rPr>
          <w:rFonts w:hint="cs"/>
          <w:color w:val="000000" w:themeColor="text1"/>
          <w:sz w:val="27"/>
          <w:rtl/>
        </w:rPr>
        <w:t xml:space="preserve"> ل</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هم لا ير</w:t>
      </w:r>
      <w:r w:rsidR="009B0D5D" w:rsidRPr="00E1692D">
        <w:rPr>
          <w:rFonts w:hint="cs"/>
          <w:color w:val="000000" w:themeColor="text1"/>
          <w:sz w:val="27"/>
          <w:rtl/>
        </w:rPr>
        <w:t>َ</w:t>
      </w:r>
      <w:r w:rsidRPr="00E1692D">
        <w:rPr>
          <w:rFonts w:hint="cs"/>
          <w:color w:val="000000" w:themeColor="text1"/>
          <w:sz w:val="27"/>
          <w:rtl/>
        </w:rPr>
        <w:t>و</w:t>
      </w:r>
      <w:r w:rsidR="009B0D5D" w:rsidRPr="00E1692D">
        <w:rPr>
          <w:rFonts w:hint="cs"/>
          <w:color w:val="000000" w:themeColor="text1"/>
          <w:sz w:val="27"/>
          <w:rtl/>
        </w:rPr>
        <w:t>ْ</w:t>
      </w:r>
      <w:r w:rsidRPr="00E1692D">
        <w:rPr>
          <w:rFonts w:hint="cs"/>
          <w:color w:val="000000" w:themeColor="text1"/>
          <w:sz w:val="27"/>
          <w:rtl/>
        </w:rPr>
        <w:t xml:space="preserve">ن العقل قادراً على </w:t>
      </w:r>
      <w:r w:rsidR="009B0D5D" w:rsidRPr="00E1692D">
        <w:rPr>
          <w:rFonts w:hint="cs"/>
          <w:color w:val="000000" w:themeColor="text1"/>
          <w:sz w:val="27"/>
          <w:rtl/>
        </w:rPr>
        <w:t>إ</w:t>
      </w:r>
      <w:r w:rsidRPr="00E1692D">
        <w:rPr>
          <w:rFonts w:hint="cs"/>
          <w:color w:val="000000" w:themeColor="text1"/>
          <w:sz w:val="27"/>
          <w:rtl/>
        </w:rPr>
        <w:t xml:space="preserve">دراك </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الحسن يقضي بالضرورة اقتضاء المدح والثواب</w:t>
      </w:r>
      <w:r w:rsidR="009B0D5D" w:rsidRPr="00E1692D">
        <w:rPr>
          <w:rFonts w:hint="cs"/>
          <w:color w:val="000000" w:themeColor="text1"/>
          <w:sz w:val="27"/>
          <w:rtl/>
        </w:rPr>
        <w:t>،</w:t>
      </w:r>
      <w:r w:rsidRPr="00E1692D">
        <w:rPr>
          <w:rFonts w:hint="cs"/>
          <w:color w:val="000000" w:themeColor="text1"/>
          <w:sz w:val="27"/>
          <w:rtl/>
        </w:rPr>
        <w:t xml:space="preserve"> ولا </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ه مدرك</w:t>
      </w:r>
      <w:r w:rsidR="009B0D5D" w:rsidRPr="00E1692D">
        <w:rPr>
          <w:rFonts w:hint="cs"/>
          <w:color w:val="000000" w:themeColor="text1"/>
          <w:sz w:val="27"/>
          <w:rtl/>
        </w:rPr>
        <w:t>ٌ</w:t>
      </w:r>
      <w:r w:rsidRPr="00E1692D">
        <w:rPr>
          <w:rFonts w:hint="cs"/>
          <w:color w:val="000000" w:themeColor="text1"/>
          <w:sz w:val="27"/>
          <w:rtl/>
        </w:rPr>
        <w:t xml:space="preserve"> </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القبح يقتضي العقاب. </w:t>
      </w:r>
    </w:p>
    <w:p w:rsidR="005B395D" w:rsidRPr="00E1692D" w:rsidRDefault="005B395D" w:rsidP="009B0D5D">
      <w:pPr>
        <w:rPr>
          <w:color w:val="000000" w:themeColor="text1"/>
          <w:sz w:val="27"/>
          <w:rtl/>
        </w:rPr>
      </w:pPr>
      <w:r w:rsidRPr="00E1692D">
        <w:rPr>
          <w:rFonts w:hint="cs"/>
          <w:color w:val="000000" w:themeColor="text1"/>
          <w:sz w:val="27"/>
          <w:rtl/>
        </w:rPr>
        <w:t xml:space="preserve">والواقع </w:t>
      </w:r>
      <w:r w:rsidR="009B0D5D" w:rsidRPr="00E1692D">
        <w:rPr>
          <w:rFonts w:hint="cs"/>
          <w:color w:val="000000" w:themeColor="text1"/>
          <w:sz w:val="27"/>
          <w:rtl/>
        </w:rPr>
        <w:t>أ</w:t>
      </w:r>
      <w:r w:rsidRPr="00E1692D">
        <w:rPr>
          <w:rFonts w:hint="cs"/>
          <w:color w:val="000000" w:themeColor="text1"/>
          <w:sz w:val="27"/>
          <w:rtl/>
        </w:rPr>
        <w:t>ن</w:t>
      </w:r>
      <w:r w:rsidR="009B0D5D" w:rsidRPr="00E1692D">
        <w:rPr>
          <w:rFonts w:hint="cs"/>
          <w:color w:val="000000" w:themeColor="text1"/>
          <w:sz w:val="27"/>
          <w:rtl/>
        </w:rPr>
        <w:t>ّ</w:t>
      </w:r>
      <w:r w:rsidRPr="00E1692D">
        <w:rPr>
          <w:rFonts w:hint="cs"/>
          <w:color w:val="000000" w:themeColor="text1"/>
          <w:sz w:val="27"/>
          <w:rtl/>
        </w:rPr>
        <w:t xml:space="preserve"> الفقه يستند</w:t>
      </w:r>
      <w:r w:rsidR="001675CE" w:rsidRPr="00E1692D">
        <w:rPr>
          <w:rFonts w:hint="cs"/>
          <w:color w:val="000000" w:themeColor="text1"/>
          <w:sz w:val="27"/>
          <w:rtl/>
        </w:rPr>
        <w:t xml:space="preserve"> إلى </w:t>
      </w:r>
      <w:r w:rsidRPr="00E1692D">
        <w:rPr>
          <w:rFonts w:hint="cs"/>
          <w:color w:val="000000" w:themeColor="text1"/>
          <w:sz w:val="27"/>
          <w:rtl/>
        </w:rPr>
        <w:t>الك</w:t>
      </w:r>
      <w:r w:rsidR="009B0D5D" w:rsidRPr="00E1692D">
        <w:rPr>
          <w:rFonts w:hint="cs"/>
          <w:color w:val="000000" w:themeColor="text1"/>
          <w:sz w:val="27"/>
          <w:rtl/>
        </w:rPr>
        <w:t>ُ</w:t>
      </w:r>
      <w:r w:rsidRPr="00E1692D">
        <w:rPr>
          <w:rFonts w:hint="cs"/>
          <w:color w:val="000000" w:themeColor="text1"/>
          <w:sz w:val="27"/>
          <w:rtl/>
        </w:rPr>
        <w:t>ب</w:t>
      </w:r>
      <w:r w:rsidR="009B0D5D" w:rsidRPr="00E1692D">
        <w:rPr>
          <w:rFonts w:hint="cs"/>
          <w:color w:val="000000" w:themeColor="text1"/>
          <w:sz w:val="27"/>
          <w:rtl/>
        </w:rPr>
        <w:t>ْ</w:t>
      </w:r>
      <w:r w:rsidRPr="00E1692D">
        <w:rPr>
          <w:rFonts w:hint="cs"/>
          <w:color w:val="000000" w:themeColor="text1"/>
          <w:sz w:val="27"/>
          <w:rtl/>
        </w:rPr>
        <w:t>ر</w:t>
      </w:r>
      <w:r w:rsidR="009B0D5D" w:rsidRPr="00E1692D">
        <w:rPr>
          <w:rFonts w:hint="cs"/>
          <w:color w:val="000000" w:themeColor="text1"/>
          <w:sz w:val="27"/>
          <w:rtl/>
        </w:rPr>
        <w:t>َ</w:t>
      </w:r>
      <w:r w:rsidRPr="00E1692D">
        <w:rPr>
          <w:rFonts w:hint="cs"/>
          <w:color w:val="000000" w:themeColor="text1"/>
          <w:sz w:val="27"/>
          <w:rtl/>
        </w:rPr>
        <w:t>ي</w:t>
      </w:r>
      <w:r w:rsidR="009B0D5D" w:rsidRPr="00E1692D">
        <w:rPr>
          <w:rFonts w:hint="cs"/>
          <w:color w:val="000000" w:themeColor="text1"/>
          <w:sz w:val="27"/>
          <w:rtl/>
        </w:rPr>
        <w:t>َ</w:t>
      </w:r>
      <w:r w:rsidRPr="00E1692D">
        <w:rPr>
          <w:rFonts w:hint="cs"/>
          <w:color w:val="000000" w:themeColor="text1"/>
          <w:sz w:val="27"/>
          <w:rtl/>
        </w:rPr>
        <w:t>ات</w:t>
      </w:r>
      <w:r w:rsidR="001675CE" w:rsidRPr="00E1692D">
        <w:rPr>
          <w:rFonts w:hint="cs"/>
          <w:color w:val="000000" w:themeColor="text1"/>
          <w:sz w:val="27"/>
          <w:rtl/>
        </w:rPr>
        <w:t xml:space="preserve"> الأصولي</w:t>
      </w:r>
      <w:r w:rsidR="009B0D5D" w:rsidRPr="00E1692D">
        <w:rPr>
          <w:rFonts w:hint="cs"/>
          <w:color w:val="000000" w:themeColor="text1"/>
          <w:sz w:val="27"/>
          <w:rtl/>
        </w:rPr>
        <w:t>ّ</w:t>
      </w:r>
      <w:r w:rsidR="001675CE" w:rsidRPr="00E1692D">
        <w:rPr>
          <w:rFonts w:hint="cs"/>
          <w:color w:val="000000" w:themeColor="text1"/>
          <w:sz w:val="27"/>
          <w:rtl/>
        </w:rPr>
        <w:t xml:space="preserve">ة </w:t>
      </w:r>
      <w:r w:rsidRPr="00E1692D">
        <w:rPr>
          <w:rFonts w:hint="cs"/>
          <w:color w:val="000000" w:themeColor="text1"/>
          <w:sz w:val="27"/>
          <w:rtl/>
        </w:rPr>
        <w:t>لإثبات الحج</w:t>
      </w:r>
      <w:r w:rsidR="009B0D5D" w:rsidRPr="00E1692D">
        <w:rPr>
          <w:rFonts w:hint="cs"/>
          <w:color w:val="000000" w:themeColor="text1"/>
          <w:sz w:val="27"/>
          <w:rtl/>
        </w:rPr>
        <w:t>ّ</w:t>
      </w:r>
      <w:r w:rsidRPr="00E1692D">
        <w:rPr>
          <w:rFonts w:hint="cs"/>
          <w:color w:val="000000" w:themeColor="text1"/>
          <w:sz w:val="27"/>
          <w:rtl/>
        </w:rPr>
        <w:t>ة الشرعية</w:t>
      </w:r>
      <w:r w:rsidR="009B0D5D" w:rsidRPr="00E1692D">
        <w:rPr>
          <w:rFonts w:hint="cs"/>
          <w:color w:val="000000" w:themeColor="text1"/>
          <w:sz w:val="27"/>
          <w:rtl/>
        </w:rPr>
        <w:t>،</w:t>
      </w:r>
      <w:r w:rsidRPr="00E1692D">
        <w:rPr>
          <w:rFonts w:hint="cs"/>
          <w:color w:val="000000" w:themeColor="text1"/>
          <w:sz w:val="27"/>
          <w:rtl/>
        </w:rPr>
        <w:t xml:space="preserve"> و</w:t>
      </w:r>
      <w:r w:rsidR="009B0D5D" w:rsidRPr="00E1692D">
        <w:rPr>
          <w:rFonts w:hint="cs"/>
          <w:color w:val="000000" w:themeColor="text1"/>
          <w:sz w:val="27"/>
          <w:rtl/>
        </w:rPr>
        <w:t>إ</w:t>
      </w:r>
      <w:r w:rsidRPr="00E1692D">
        <w:rPr>
          <w:rFonts w:hint="cs"/>
          <w:color w:val="000000" w:themeColor="text1"/>
          <w:sz w:val="27"/>
          <w:rtl/>
        </w:rPr>
        <w:t>لى القضايا الكلامية باعتبارها كل</w:t>
      </w:r>
      <w:r w:rsidR="009B0D5D" w:rsidRPr="00E1692D">
        <w:rPr>
          <w:rFonts w:hint="cs"/>
          <w:color w:val="000000" w:themeColor="text1"/>
          <w:sz w:val="27"/>
          <w:rtl/>
        </w:rPr>
        <w:t>ّ</w:t>
      </w:r>
      <w:r w:rsidRPr="00E1692D">
        <w:rPr>
          <w:rFonts w:hint="cs"/>
          <w:color w:val="000000" w:themeColor="text1"/>
          <w:sz w:val="27"/>
          <w:rtl/>
        </w:rPr>
        <w:t xml:space="preserve">يات </w:t>
      </w:r>
      <w:r w:rsidR="009B0D5D" w:rsidRPr="00E1692D">
        <w:rPr>
          <w:rFonts w:hint="cs"/>
          <w:color w:val="000000" w:themeColor="text1"/>
          <w:sz w:val="27"/>
          <w:rtl/>
        </w:rPr>
        <w:t>أ</w:t>
      </w:r>
      <w:r w:rsidRPr="00E1692D">
        <w:rPr>
          <w:rFonts w:hint="cs"/>
          <w:color w:val="000000" w:themeColor="text1"/>
          <w:sz w:val="27"/>
          <w:rtl/>
        </w:rPr>
        <w:t>صولية. ولطالما اعتمدت ال</w:t>
      </w:r>
      <w:r w:rsidR="009B0D5D" w:rsidRPr="00E1692D">
        <w:rPr>
          <w:rFonts w:hint="cs"/>
          <w:color w:val="000000" w:themeColor="text1"/>
          <w:sz w:val="27"/>
          <w:rtl/>
        </w:rPr>
        <w:t>أ</w:t>
      </w:r>
      <w:r w:rsidRPr="00E1692D">
        <w:rPr>
          <w:rFonts w:hint="cs"/>
          <w:color w:val="000000" w:themeColor="text1"/>
          <w:sz w:val="27"/>
          <w:rtl/>
        </w:rPr>
        <w:t>بحاث</w:t>
      </w:r>
      <w:r w:rsidR="001675CE" w:rsidRPr="00E1692D">
        <w:rPr>
          <w:rFonts w:hint="cs"/>
          <w:color w:val="000000" w:themeColor="text1"/>
          <w:sz w:val="27"/>
          <w:rtl/>
        </w:rPr>
        <w:t xml:space="preserve"> الأصولية </w:t>
      </w:r>
      <w:r w:rsidRPr="00E1692D">
        <w:rPr>
          <w:rFonts w:hint="cs"/>
          <w:color w:val="000000" w:themeColor="text1"/>
          <w:sz w:val="27"/>
          <w:rtl/>
        </w:rPr>
        <w:t>على علم الكلام</w:t>
      </w:r>
      <w:r w:rsidR="009B0D5D" w:rsidRPr="00E1692D">
        <w:rPr>
          <w:rFonts w:hint="cs"/>
          <w:color w:val="000000" w:themeColor="text1"/>
          <w:sz w:val="27"/>
          <w:rtl/>
        </w:rPr>
        <w:t>،</w:t>
      </w:r>
      <w:r w:rsidRPr="00E1692D">
        <w:rPr>
          <w:rFonts w:hint="cs"/>
          <w:color w:val="000000" w:themeColor="text1"/>
          <w:sz w:val="27"/>
          <w:rtl/>
        </w:rPr>
        <w:t xml:space="preserve"> ابتداءً بقضية التحسين والتقبيح العقلي</w:t>
      </w:r>
      <w:r w:rsidR="009B0D5D" w:rsidRPr="00E1692D">
        <w:rPr>
          <w:rFonts w:hint="cs"/>
          <w:color w:val="000000" w:themeColor="text1"/>
          <w:sz w:val="27"/>
          <w:rtl/>
        </w:rPr>
        <w:t>ّ</w:t>
      </w:r>
      <w:r w:rsidRPr="00E1692D">
        <w:rPr>
          <w:rFonts w:hint="cs"/>
          <w:color w:val="000000" w:themeColor="text1"/>
          <w:sz w:val="27"/>
          <w:rtl/>
        </w:rPr>
        <w:t>ين</w:t>
      </w:r>
      <w:r w:rsidR="009B0D5D" w:rsidRPr="00E1692D">
        <w:rPr>
          <w:rFonts w:hint="cs"/>
          <w:color w:val="000000" w:themeColor="text1"/>
          <w:sz w:val="27"/>
          <w:rtl/>
        </w:rPr>
        <w:t>،</w:t>
      </w:r>
      <w:r w:rsidRPr="00E1692D">
        <w:rPr>
          <w:rFonts w:hint="cs"/>
          <w:color w:val="000000" w:themeColor="text1"/>
          <w:sz w:val="27"/>
          <w:rtl/>
        </w:rPr>
        <w:t xml:space="preserve"> واستناد البراءة العقلي</w:t>
      </w:r>
      <w:r w:rsidR="009B0D5D" w:rsidRPr="00E1692D">
        <w:rPr>
          <w:rFonts w:hint="cs"/>
          <w:color w:val="000000" w:themeColor="text1"/>
          <w:sz w:val="27"/>
          <w:rtl/>
        </w:rPr>
        <w:t>ّ</w:t>
      </w:r>
      <w:r w:rsidRPr="00E1692D">
        <w:rPr>
          <w:rFonts w:hint="cs"/>
          <w:color w:val="000000" w:themeColor="text1"/>
          <w:sz w:val="27"/>
          <w:rtl/>
        </w:rPr>
        <w:t>ة عليها بالنظر لقبح العقاب بلا بيان. وقد ات</w:t>
      </w:r>
      <w:r w:rsidR="009B0D5D" w:rsidRPr="00E1692D">
        <w:rPr>
          <w:rFonts w:hint="cs"/>
          <w:color w:val="000000" w:themeColor="text1"/>
          <w:sz w:val="27"/>
          <w:rtl/>
        </w:rPr>
        <w:t>َّ</w:t>
      </w:r>
      <w:r w:rsidRPr="00E1692D">
        <w:rPr>
          <w:rFonts w:hint="cs"/>
          <w:color w:val="000000" w:themeColor="text1"/>
          <w:sz w:val="27"/>
          <w:rtl/>
        </w:rPr>
        <w:t>جه الاستنباط</w:t>
      </w:r>
      <w:r w:rsidR="001675CE" w:rsidRPr="00E1692D">
        <w:rPr>
          <w:rFonts w:hint="cs"/>
          <w:color w:val="000000" w:themeColor="text1"/>
          <w:sz w:val="27"/>
          <w:rtl/>
        </w:rPr>
        <w:t xml:space="preserve"> إلى </w:t>
      </w:r>
      <w:r w:rsidRPr="00E1692D">
        <w:rPr>
          <w:rFonts w:hint="cs"/>
          <w:color w:val="000000" w:themeColor="text1"/>
          <w:sz w:val="27"/>
          <w:rtl/>
        </w:rPr>
        <w:t>ات</w:t>
      </w:r>
      <w:r w:rsidR="009B0D5D" w:rsidRPr="00E1692D">
        <w:rPr>
          <w:rFonts w:hint="cs"/>
          <w:color w:val="000000" w:themeColor="text1"/>
          <w:sz w:val="27"/>
          <w:rtl/>
        </w:rPr>
        <w:t>ّ</w:t>
      </w:r>
      <w:r w:rsidRPr="00E1692D">
        <w:rPr>
          <w:rFonts w:hint="cs"/>
          <w:color w:val="000000" w:themeColor="text1"/>
          <w:sz w:val="27"/>
          <w:rtl/>
        </w:rPr>
        <w:t>جاهين متباين</w:t>
      </w:r>
      <w:r w:rsidR="009B0D5D" w:rsidRPr="00E1692D">
        <w:rPr>
          <w:rFonts w:hint="cs"/>
          <w:color w:val="000000" w:themeColor="text1"/>
          <w:sz w:val="27"/>
          <w:rtl/>
        </w:rPr>
        <w:t>َ</w:t>
      </w:r>
      <w:r w:rsidRPr="00E1692D">
        <w:rPr>
          <w:rFonts w:hint="cs"/>
          <w:color w:val="000000" w:themeColor="text1"/>
          <w:sz w:val="27"/>
          <w:rtl/>
        </w:rPr>
        <w:t xml:space="preserve">ين هما: </w:t>
      </w:r>
    </w:p>
    <w:p w:rsidR="005B395D" w:rsidRPr="00E1692D" w:rsidRDefault="005B395D" w:rsidP="004D68EB">
      <w:pPr>
        <w:rPr>
          <w:color w:val="000000" w:themeColor="text1"/>
          <w:sz w:val="27"/>
          <w:rtl/>
        </w:rPr>
      </w:pPr>
      <w:r w:rsidRPr="00E1692D">
        <w:rPr>
          <w:rFonts w:hint="cs"/>
          <w:b/>
          <w:bCs/>
          <w:color w:val="000000" w:themeColor="text1"/>
          <w:sz w:val="27"/>
          <w:rtl/>
        </w:rPr>
        <w:t>1ـ المدرسة ال</w:t>
      </w:r>
      <w:r w:rsidR="009B0D5D" w:rsidRPr="00E1692D">
        <w:rPr>
          <w:rFonts w:hint="cs"/>
          <w:b/>
          <w:bCs/>
          <w:color w:val="000000" w:themeColor="text1"/>
          <w:sz w:val="27"/>
          <w:rtl/>
        </w:rPr>
        <w:t>أ</w:t>
      </w:r>
      <w:r w:rsidRPr="00E1692D">
        <w:rPr>
          <w:rFonts w:hint="cs"/>
          <w:b/>
          <w:bCs/>
          <w:color w:val="000000" w:themeColor="text1"/>
          <w:sz w:val="27"/>
          <w:rtl/>
        </w:rPr>
        <w:t>شعري</w:t>
      </w:r>
      <w:r w:rsidR="009B0D5D" w:rsidRPr="00E1692D">
        <w:rPr>
          <w:rFonts w:hint="cs"/>
          <w:b/>
          <w:bCs/>
          <w:color w:val="000000" w:themeColor="text1"/>
          <w:sz w:val="27"/>
          <w:rtl/>
        </w:rPr>
        <w:t>ّ</w:t>
      </w:r>
      <w:r w:rsidRPr="00E1692D">
        <w:rPr>
          <w:rFonts w:hint="cs"/>
          <w:b/>
          <w:bCs/>
          <w:color w:val="000000" w:themeColor="text1"/>
          <w:sz w:val="27"/>
          <w:rtl/>
        </w:rPr>
        <w:t>ة</w:t>
      </w:r>
      <w:r w:rsidR="009B0D5D" w:rsidRPr="00E1692D">
        <w:rPr>
          <w:rFonts w:hint="cs"/>
          <w:color w:val="000000" w:themeColor="text1"/>
          <w:sz w:val="27"/>
          <w:rtl/>
        </w:rPr>
        <w:t>:</w:t>
      </w:r>
      <w:r w:rsidRPr="00E1692D">
        <w:rPr>
          <w:rFonts w:hint="cs"/>
          <w:color w:val="000000" w:themeColor="text1"/>
          <w:sz w:val="27"/>
          <w:rtl/>
        </w:rPr>
        <w:t xml:space="preserve"> وتنفي الرابط بين الحكمة والحكم الشرعي</w:t>
      </w:r>
      <w:r w:rsidR="00F503DF" w:rsidRPr="00E1692D">
        <w:rPr>
          <w:rFonts w:hint="cs"/>
          <w:color w:val="000000" w:themeColor="text1"/>
          <w:sz w:val="27"/>
          <w:rtl/>
        </w:rPr>
        <w:t>.</w:t>
      </w:r>
      <w:r w:rsidRPr="00E1692D">
        <w:rPr>
          <w:rFonts w:hint="cs"/>
          <w:color w:val="000000" w:themeColor="text1"/>
          <w:sz w:val="27"/>
          <w:rtl/>
        </w:rPr>
        <w:t xml:space="preserve"> و</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علل الشرع مجر</w:t>
      </w:r>
      <w:r w:rsidR="00F503DF" w:rsidRPr="00E1692D">
        <w:rPr>
          <w:rFonts w:hint="cs"/>
          <w:color w:val="000000" w:themeColor="text1"/>
          <w:sz w:val="27"/>
          <w:rtl/>
        </w:rPr>
        <w:t>ّ</w:t>
      </w:r>
      <w:r w:rsidRPr="00E1692D">
        <w:rPr>
          <w:rFonts w:hint="cs"/>
          <w:color w:val="000000" w:themeColor="text1"/>
          <w:sz w:val="27"/>
          <w:rtl/>
        </w:rPr>
        <w:t>د علامات محضة تدر</w:t>
      </w:r>
      <w:r w:rsidR="00F503DF" w:rsidRPr="00E1692D">
        <w:rPr>
          <w:rFonts w:hint="cs"/>
          <w:color w:val="000000" w:themeColor="text1"/>
          <w:sz w:val="27"/>
          <w:rtl/>
        </w:rPr>
        <w:t>َ</w:t>
      </w:r>
      <w:r w:rsidRPr="00E1692D">
        <w:rPr>
          <w:rFonts w:hint="cs"/>
          <w:color w:val="000000" w:themeColor="text1"/>
          <w:sz w:val="27"/>
          <w:rtl/>
        </w:rPr>
        <w:t xml:space="preserve">ك بالاستقراء عند الغزالي. فعادة الشرع </w:t>
      </w:r>
      <w:r w:rsidR="00F503DF" w:rsidRPr="00E1692D">
        <w:rPr>
          <w:rFonts w:hint="cs"/>
          <w:color w:val="000000" w:themeColor="text1"/>
          <w:sz w:val="27"/>
          <w:rtl/>
        </w:rPr>
        <w:t>أ</w:t>
      </w:r>
      <w:r w:rsidRPr="00E1692D">
        <w:rPr>
          <w:rFonts w:hint="cs"/>
          <w:color w:val="000000" w:themeColor="text1"/>
          <w:sz w:val="27"/>
          <w:rtl/>
        </w:rPr>
        <w:t>ن ال</w:t>
      </w:r>
      <w:r w:rsidR="00F503DF" w:rsidRPr="00E1692D">
        <w:rPr>
          <w:rFonts w:hint="cs"/>
          <w:color w:val="000000" w:themeColor="text1"/>
          <w:sz w:val="27"/>
          <w:rtl/>
        </w:rPr>
        <w:t>أ</w:t>
      </w:r>
      <w:r w:rsidRPr="00E1692D">
        <w:rPr>
          <w:rFonts w:hint="cs"/>
          <w:color w:val="000000" w:themeColor="text1"/>
          <w:sz w:val="27"/>
          <w:rtl/>
        </w:rPr>
        <w:t>مر والنهي مرتبطان بالمصلحة والمفسدة</w:t>
      </w:r>
      <w:r w:rsidR="00F503DF" w:rsidRPr="00E1692D">
        <w:rPr>
          <w:rFonts w:hint="cs"/>
          <w:color w:val="000000" w:themeColor="text1"/>
          <w:sz w:val="27"/>
          <w:rtl/>
        </w:rPr>
        <w:t>؛</w:t>
      </w:r>
      <w:r w:rsidRPr="00E1692D">
        <w:rPr>
          <w:rFonts w:hint="cs"/>
          <w:color w:val="000000" w:themeColor="text1"/>
          <w:sz w:val="27"/>
          <w:rtl/>
        </w:rPr>
        <w:t xml:space="preserve"> لا ل</w:t>
      </w:r>
      <w:r w:rsidR="00F503DF" w:rsidRPr="00E1692D">
        <w:rPr>
          <w:rFonts w:hint="cs"/>
          <w:color w:val="000000" w:themeColor="text1"/>
          <w:sz w:val="27"/>
          <w:rtl/>
        </w:rPr>
        <w:t>أ</w:t>
      </w:r>
      <w:r w:rsidRPr="00E1692D">
        <w:rPr>
          <w:rFonts w:hint="cs"/>
          <w:color w:val="000000" w:themeColor="text1"/>
          <w:sz w:val="27"/>
          <w:rtl/>
        </w:rPr>
        <w:t>ن الشرع يفعل ذلك لعل</w:t>
      </w:r>
      <w:r w:rsidR="00F503DF" w:rsidRPr="00E1692D">
        <w:rPr>
          <w:rFonts w:hint="cs"/>
          <w:color w:val="000000" w:themeColor="text1"/>
          <w:sz w:val="27"/>
          <w:rtl/>
        </w:rPr>
        <w:t>ّ</w:t>
      </w:r>
      <w:r w:rsidRPr="00E1692D">
        <w:rPr>
          <w:rFonts w:hint="cs"/>
          <w:color w:val="000000" w:themeColor="text1"/>
          <w:sz w:val="27"/>
          <w:rtl/>
        </w:rPr>
        <w:t>ة</w:t>
      </w:r>
      <w:r w:rsidR="001675CE" w:rsidRPr="00E1692D">
        <w:rPr>
          <w:rFonts w:hint="cs"/>
          <w:color w:val="000000" w:themeColor="text1"/>
          <w:sz w:val="27"/>
          <w:rtl/>
        </w:rPr>
        <w:t xml:space="preserve"> أو </w:t>
      </w:r>
      <w:r w:rsidRPr="00E1692D">
        <w:rPr>
          <w:rFonts w:hint="cs"/>
          <w:color w:val="000000" w:themeColor="text1"/>
          <w:sz w:val="27"/>
          <w:rtl/>
        </w:rPr>
        <w:t xml:space="preserve">حكمة. وهذا يعني </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المقاصد الشرعية تدخل في عالم الاحتمالات</w:t>
      </w:r>
      <w:r w:rsidR="00F503DF" w:rsidRPr="00E1692D">
        <w:rPr>
          <w:rFonts w:hint="cs"/>
          <w:color w:val="000000" w:themeColor="text1"/>
          <w:sz w:val="27"/>
          <w:rtl/>
        </w:rPr>
        <w:t>،</w:t>
      </w:r>
      <w:r w:rsidRPr="00E1692D">
        <w:rPr>
          <w:rFonts w:hint="cs"/>
          <w:color w:val="000000" w:themeColor="text1"/>
          <w:sz w:val="27"/>
          <w:rtl/>
        </w:rPr>
        <w:t xml:space="preserve"> لا في عالم الحقائق</w:t>
      </w:r>
      <w:r w:rsidR="004D68EB">
        <w:rPr>
          <w:rFonts w:hint="cs"/>
          <w:color w:val="000000" w:themeColor="text1"/>
          <w:sz w:val="27"/>
          <w:rtl/>
        </w:rPr>
        <w:t>.</w:t>
      </w:r>
      <w:r w:rsidRPr="00E1692D">
        <w:rPr>
          <w:rFonts w:hint="cs"/>
          <w:color w:val="000000" w:themeColor="text1"/>
          <w:sz w:val="27"/>
          <w:rtl/>
        </w:rPr>
        <w:t xml:space="preserve"> </w:t>
      </w:r>
      <w:r w:rsidR="004D68EB">
        <w:rPr>
          <w:rFonts w:hint="cs"/>
          <w:color w:val="000000" w:themeColor="text1"/>
          <w:sz w:val="27"/>
          <w:rtl/>
        </w:rPr>
        <w:t>وليست</w:t>
      </w:r>
      <w:r w:rsidRPr="00E1692D">
        <w:rPr>
          <w:rFonts w:hint="cs"/>
          <w:color w:val="000000" w:themeColor="text1"/>
          <w:sz w:val="27"/>
          <w:rtl/>
        </w:rPr>
        <w:t xml:space="preserve"> الحكمة ال</w:t>
      </w:r>
      <w:r w:rsidR="00F503DF" w:rsidRPr="00E1692D">
        <w:rPr>
          <w:rFonts w:hint="cs"/>
          <w:color w:val="000000" w:themeColor="text1"/>
          <w:sz w:val="27"/>
          <w:rtl/>
        </w:rPr>
        <w:t>إ</w:t>
      </w:r>
      <w:r w:rsidRPr="00E1692D">
        <w:rPr>
          <w:rFonts w:hint="cs"/>
          <w:color w:val="000000" w:themeColor="text1"/>
          <w:sz w:val="27"/>
          <w:rtl/>
        </w:rPr>
        <w:t>لهية قائمة على الربط بين العقل والشرع. ولكن</w:t>
      </w:r>
      <w:r w:rsidR="00F503DF" w:rsidRPr="00E1692D">
        <w:rPr>
          <w:rFonts w:hint="cs"/>
          <w:color w:val="000000" w:themeColor="text1"/>
          <w:sz w:val="27"/>
          <w:rtl/>
        </w:rPr>
        <w:t>ّ</w:t>
      </w:r>
      <w:r w:rsidRPr="00E1692D">
        <w:rPr>
          <w:rFonts w:hint="cs"/>
          <w:color w:val="000000" w:themeColor="text1"/>
          <w:sz w:val="27"/>
          <w:rtl/>
        </w:rPr>
        <w:t xml:space="preserve"> المتأخ</w:t>
      </w:r>
      <w:r w:rsidR="00F503DF" w:rsidRPr="00E1692D">
        <w:rPr>
          <w:rFonts w:hint="cs"/>
          <w:color w:val="000000" w:themeColor="text1"/>
          <w:sz w:val="27"/>
          <w:rtl/>
        </w:rPr>
        <w:t>ِّ</w:t>
      </w:r>
      <w:r w:rsidRPr="00E1692D">
        <w:rPr>
          <w:rFonts w:hint="cs"/>
          <w:color w:val="000000" w:themeColor="text1"/>
          <w:sz w:val="27"/>
          <w:rtl/>
        </w:rPr>
        <w:t>رين من ال</w:t>
      </w:r>
      <w:r w:rsidR="00F503DF" w:rsidRPr="00E1692D">
        <w:rPr>
          <w:rFonts w:hint="cs"/>
          <w:color w:val="000000" w:themeColor="text1"/>
          <w:sz w:val="27"/>
          <w:rtl/>
        </w:rPr>
        <w:t>أ</w:t>
      </w:r>
      <w:r w:rsidRPr="00E1692D">
        <w:rPr>
          <w:rFonts w:hint="cs"/>
          <w:color w:val="000000" w:themeColor="text1"/>
          <w:sz w:val="27"/>
          <w:rtl/>
        </w:rPr>
        <w:t xml:space="preserve">شاعرة </w:t>
      </w:r>
      <w:r w:rsidR="00F503DF" w:rsidRPr="00E1692D">
        <w:rPr>
          <w:rFonts w:hint="cs"/>
          <w:color w:val="000000" w:themeColor="text1"/>
          <w:sz w:val="27"/>
          <w:rtl/>
        </w:rPr>
        <w:t>أ</w:t>
      </w:r>
      <w:r w:rsidRPr="00E1692D">
        <w:rPr>
          <w:rFonts w:hint="cs"/>
          <w:color w:val="000000" w:themeColor="text1"/>
          <w:sz w:val="27"/>
          <w:rtl/>
        </w:rPr>
        <w:t>قر</w:t>
      </w:r>
      <w:r w:rsidR="00F503DF" w:rsidRPr="00E1692D">
        <w:rPr>
          <w:rFonts w:hint="cs"/>
          <w:color w:val="000000" w:themeColor="text1"/>
          <w:sz w:val="27"/>
          <w:rtl/>
        </w:rPr>
        <w:t>ّ</w:t>
      </w:r>
      <w:r w:rsidRPr="00E1692D">
        <w:rPr>
          <w:rFonts w:hint="cs"/>
          <w:color w:val="000000" w:themeColor="text1"/>
          <w:sz w:val="27"/>
          <w:rtl/>
        </w:rPr>
        <w:t>وا ب</w:t>
      </w:r>
      <w:r w:rsidR="00F503DF" w:rsidRPr="00E1692D">
        <w:rPr>
          <w:rFonts w:hint="cs"/>
          <w:color w:val="000000" w:themeColor="text1"/>
          <w:sz w:val="27"/>
          <w:rtl/>
        </w:rPr>
        <w:t>أ</w:t>
      </w:r>
      <w:r w:rsidRPr="00E1692D">
        <w:rPr>
          <w:rFonts w:hint="cs"/>
          <w:color w:val="000000" w:themeColor="text1"/>
          <w:sz w:val="27"/>
          <w:rtl/>
        </w:rPr>
        <w:t>ن المقاصد الشرعية قائمة على علل شرعي</w:t>
      </w:r>
      <w:r w:rsidR="00F503DF" w:rsidRPr="00E1692D">
        <w:rPr>
          <w:rFonts w:hint="cs"/>
          <w:color w:val="000000" w:themeColor="text1"/>
          <w:sz w:val="27"/>
          <w:rtl/>
        </w:rPr>
        <w:t>ّ</w:t>
      </w:r>
      <w:r w:rsidRPr="00E1692D">
        <w:rPr>
          <w:rFonts w:hint="cs"/>
          <w:color w:val="000000" w:themeColor="text1"/>
          <w:sz w:val="27"/>
          <w:rtl/>
        </w:rPr>
        <w:t>ة محد</w:t>
      </w:r>
      <w:r w:rsidR="00F503DF" w:rsidRPr="00E1692D">
        <w:rPr>
          <w:rFonts w:hint="cs"/>
          <w:color w:val="000000" w:themeColor="text1"/>
          <w:sz w:val="27"/>
          <w:rtl/>
        </w:rPr>
        <w:t>َّ</w:t>
      </w:r>
      <w:r w:rsidRPr="00E1692D">
        <w:rPr>
          <w:rFonts w:hint="cs"/>
          <w:color w:val="000000" w:themeColor="text1"/>
          <w:sz w:val="27"/>
          <w:rtl/>
        </w:rPr>
        <w:t>دة</w:t>
      </w:r>
      <w:r w:rsidR="00F503DF" w:rsidRPr="00E1692D">
        <w:rPr>
          <w:rFonts w:hint="cs"/>
          <w:color w:val="000000" w:themeColor="text1"/>
          <w:sz w:val="27"/>
          <w:rtl/>
        </w:rPr>
        <w:t>،</w:t>
      </w:r>
      <w:r w:rsidRPr="00E1692D">
        <w:rPr>
          <w:rFonts w:hint="cs"/>
          <w:color w:val="000000" w:themeColor="text1"/>
          <w:sz w:val="27"/>
          <w:rtl/>
        </w:rPr>
        <w:t xml:space="preserve"> يتعي</w:t>
      </w:r>
      <w:r w:rsidR="00F503DF" w:rsidRPr="00E1692D">
        <w:rPr>
          <w:rFonts w:hint="cs"/>
          <w:color w:val="000000" w:themeColor="text1"/>
          <w:sz w:val="27"/>
          <w:rtl/>
        </w:rPr>
        <w:t>َّ</w:t>
      </w:r>
      <w:r w:rsidRPr="00E1692D">
        <w:rPr>
          <w:rFonts w:hint="cs"/>
          <w:color w:val="000000" w:themeColor="text1"/>
          <w:sz w:val="27"/>
          <w:rtl/>
        </w:rPr>
        <w:t xml:space="preserve">ن على الفقيه </w:t>
      </w:r>
      <w:r w:rsidR="00F503DF" w:rsidRPr="00E1692D">
        <w:rPr>
          <w:rFonts w:hint="cs"/>
          <w:color w:val="000000" w:themeColor="text1"/>
          <w:sz w:val="27"/>
          <w:rtl/>
        </w:rPr>
        <w:t>إ</w:t>
      </w:r>
      <w:r w:rsidRPr="00E1692D">
        <w:rPr>
          <w:rFonts w:hint="cs"/>
          <w:color w:val="000000" w:themeColor="text1"/>
          <w:sz w:val="27"/>
          <w:rtl/>
        </w:rPr>
        <w:t>دراكها لاستنباط الحكم الشرعي</w:t>
      </w:r>
      <w:r w:rsidR="00F503DF" w:rsidRPr="00E1692D">
        <w:rPr>
          <w:rFonts w:hint="cs"/>
          <w:color w:val="000000" w:themeColor="text1"/>
          <w:sz w:val="27"/>
          <w:rtl/>
        </w:rPr>
        <w:t>،</w:t>
      </w:r>
      <w:r w:rsidRPr="00E1692D">
        <w:rPr>
          <w:rFonts w:hint="cs"/>
          <w:color w:val="000000" w:themeColor="text1"/>
          <w:sz w:val="27"/>
          <w:rtl/>
        </w:rPr>
        <w:t xml:space="preserve"> حيث دلّ الاستقراء على </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w:t>
      </w:r>
      <w:r w:rsidR="00F503DF" w:rsidRPr="00E1692D">
        <w:rPr>
          <w:rFonts w:hint="cs"/>
          <w:color w:val="000000" w:themeColor="text1"/>
          <w:sz w:val="27"/>
          <w:rtl/>
        </w:rPr>
        <w:t>أ</w:t>
      </w:r>
      <w:r w:rsidRPr="00E1692D">
        <w:rPr>
          <w:rFonts w:hint="cs"/>
          <w:color w:val="000000" w:themeColor="text1"/>
          <w:sz w:val="27"/>
          <w:rtl/>
        </w:rPr>
        <w:t>حكام الشرعية موضوعة لمصالح العباد</w:t>
      </w:r>
      <w:r w:rsidR="00F503DF" w:rsidRPr="00E1692D">
        <w:rPr>
          <w:rFonts w:hint="cs"/>
          <w:color w:val="000000" w:themeColor="text1"/>
          <w:sz w:val="27"/>
          <w:rtl/>
        </w:rPr>
        <w:t>،</w:t>
      </w:r>
      <w:r w:rsidRPr="00E1692D">
        <w:rPr>
          <w:rFonts w:hint="cs"/>
          <w:color w:val="000000" w:themeColor="text1"/>
          <w:sz w:val="27"/>
          <w:rtl/>
        </w:rPr>
        <w:t xml:space="preserve"> دون </w:t>
      </w:r>
      <w:r w:rsidR="00F503DF" w:rsidRPr="00E1692D">
        <w:rPr>
          <w:rFonts w:hint="cs"/>
          <w:color w:val="000000" w:themeColor="text1"/>
          <w:sz w:val="27"/>
          <w:rtl/>
        </w:rPr>
        <w:t>أ</w:t>
      </w:r>
      <w:r w:rsidRPr="00E1692D">
        <w:rPr>
          <w:rFonts w:hint="cs"/>
          <w:color w:val="000000" w:themeColor="text1"/>
          <w:sz w:val="27"/>
          <w:rtl/>
        </w:rPr>
        <w:t>ن يكون ذلك مم</w:t>
      </w:r>
      <w:r w:rsidR="00F503DF" w:rsidRPr="00E1692D">
        <w:rPr>
          <w:rFonts w:hint="cs"/>
          <w:color w:val="000000" w:themeColor="text1"/>
          <w:sz w:val="27"/>
          <w:rtl/>
        </w:rPr>
        <w:t>ّ</w:t>
      </w:r>
      <w:r w:rsidRPr="00E1692D">
        <w:rPr>
          <w:rFonts w:hint="cs"/>
          <w:color w:val="000000" w:themeColor="text1"/>
          <w:sz w:val="27"/>
          <w:rtl/>
        </w:rPr>
        <w:t>ا يدرك بالعقل النظري المستقل</w:t>
      </w:r>
      <w:r w:rsidR="00F503DF" w:rsidRPr="00E1692D">
        <w:rPr>
          <w:rFonts w:hint="cs"/>
          <w:color w:val="000000" w:themeColor="text1"/>
          <w:sz w:val="27"/>
          <w:rtl/>
        </w:rPr>
        <w:t>ّ،</w:t>
      </w:r>
      <w:r w:rsidRPr="00E1692D">
        <w:rPr>
          <w:rFonts w:hint="cs"/>
          <w:color w:val="000000" w:themeColor="text1"/>
          <w:sz w:val="27"/>
          <w:rtl/>
        </w:rPr>
        <w:t xml:space="preserve"> سواءٌ </w:t>
      </w:r>
      <w:r w:rsidR="00F503DF" w:rsidRPr="00E1692D">
        <w:rPr>
          <w:rFonts w:hint="cs"/>
          <w:color w:val="000000" w:themeColor="text1"/>
          <w:sz w:val="27"/>
          <w:rtl/>
        </w:rPr>
        <w:t>أ</w:t>
      </w:r>
      <w:r w:rsidRPr="00E1692D">
        <w:rPr>
          <w:rFonts w:hint="cs"/>
          <w:color w:val="000000" w:themeColor="text1"/>
          <w:sz w:val="27"/>
          <w:rtl/>
        </w:rPr>
        <w:t xml:space="preserve">كان ذلك في عالم الاعتبار والتشريع </w:t>
      </w:r>
      <w:r w:rsidR="00F503DF" w:rsidRPr="00E1692D">
        <w:rPr>
          <w:rFonts w:hint="cs"/>
          <w:color w:val="000000" w:themeColor="text1"/>
          <w:sz w:val="27"/>
          <w:rtl/>
        </w:rPr>
        <w:t>أ</w:t>
      </w:r>
      <w:r w:rsidRPr="00E1692D">
        <w:rPr>
          <w:rFonts w:hint="cs"/>
          <w:color w:val="000000" w:themeColor="text1"/>
          <w:sz w:val="27"/>
          <w:rtl/>
        </w:rPr>
        <w:t>م في عالم الخلق والتكوين. وفي هذا المنحى لا</w:t>
      </w:r>
      <w:r w:rsidR="00F503DF" w:rsidRPr="00E1692D">
        <w:rPr>
          <w:rFonts w:hint="cs"/>
          <w:color w:val="000000" w:themeColor="text1"/>
          <w:sz w:val="27"/>
          <w:rtl/>
        </w:rPr>
        <w:t xml:space="preserve"> </w:t>
      </w:r>
      <w:r w:rsidRPr="00E1692D">
        <w:rPr>
          <w:rFonts w:hint="cs"/>
          <w:color w:val="000000" w:themeColor="text1"/>
          <w:sz w:val="27"/>
          <w:rtl/>
        </w:rPr>
        <w:t xml:space="preserve">تقوم </w:t>
      </w:r>
      <w:r w:rsidRPr="00E1692D">
        <w:rPr>
          <w:rFonts w:hint="cs"/>
          <w:color w:val="000000" w:themeColor="text1"/>
          <w:sz w:val="27"/>
          <w:rtl/>
        </w:rPr>
        <w:lastRenderedPageBreak/>
        <w:t xml:space="preserve">الملازمة بين العقل والشرع على </w:t>
      </w:r>
      <w:r w:rsidR="00F503DF" w:rsidRPr="00E1692D">
        <w:rPr>
          <w:rFonts w:hint="cs"/>
          <w:color w:val="000000" w:themeColor="text1"/>
          <w:sz w:val="27"/>
          <w:rtl/>
        </w:rPr>
        <w:t>أ</w:t>
      </w:r>
      <w:r w:rsidRPr="00E1692D">
        <w:rPr>
          <w:rFonts w:hint="cs"/>
          <w:color w:val="000000" w:themeColor="text1"/>
          <w:sz w:val="27"/>
          <w:rtl/>
        </w:rPr>
        <w:t>ساس العل</w:t>
      </w:r>
      <w:r w:rsidR="00F503DF" w:rsidRPr="00E1692D">
        <w:rPr>
          <w:rFonts w:hint="cs"/>
          <w:color w:val="000000" w:themeColor="text1"/>
          <w:sz w:val="27"/>
          <w:rtl/>
        </w:rPr>
        <w:t>ّ</w:t>
      </w:r>
      <w:r w:rsidRPr="00E1692D">
        <w:rPr>
          <w:rFonts w:hint="cs"/>
          <w:color w:val="000000" w:themeColor="text1"/>
          <w:sz w:val="27"/>
          <w:rtl/>
        </w:rPr>
        <w:t>ي</w:t>
      </w:r>
      <w:r w:rsidR="00F503DF" w:rsidRPr="00E1692D">
        <w:rPr>
          <w:rFonts w:hint="cs"/>
          <w:color w:val="000000" w:themeColor="text1"/>
          <w:sz w:val="27"/>
          <w:rtl/>
        </w:rPr>
        <w:t>ّ</w:t>
      </w:r>
      <w:r w:rsidRPr="00E1692D">
        <w:rPr>
          <w:rFonts w:hint="cs"/>
          <w:color w:val="000000" w:themeColor="text1"/>
          <w:sz w:val="27"/>
          <w:rtl/>
        </w:rPr>
        <w:t>ة</w:t>
      </w:r>
      <w:r w:rsidR="00F503DF" w:rsidRPr="00E1692D">
        <w:rPr>
          <w:rFonts w:hint="cs"/>
          <w:color w:val="000000" w:themeColor="text1"/>
          <w:sz w:val="27"/>
          <w:rtl/>
        </w:rPr>
        <w:t>،</w:t>
      </w:r>
      <w:r w:rsidRPr="00E1692D">
        <w:rPr>
          <w:rFonts w:hint="cs"/>
          <w:color w:val="000000" w:themeColor="text1"/>
          <w:sz w:val="27"/>
          <w:rtl/>
        </w:rPr>
        <w:t xml:space="preserve"> بل بما يحكم به الشارع وحسب، وهو مذهب ال</w:t>
      </w:r>
      <w:r w:rsidR="00F503DF" w:rsidRPr="00E1692D">
        <w:rPr>
          <w:rFonts w:hint="cs"/>
          <w:color w:val="000000" w:themeColor="text1"/>
          <w:sz w:val="27"/>
          <w:rtl/>
        </w:rPr>
        <w:t>آ</w:t>
      </w:r>
      <w:r w:rsidRPr="00E1692D">
        <w:rPr>
          <w:rFonts w:hint="cs"/>
          <w:color w:val="000000" w:themeColor="text1"/>
          <w:sz w:val="27"/>
          <w:rtl/>
        </w:rPr>
        <w:t xml:space="preserve">مدي في </w:t>
      </w:r>
      <w:r w:rsidR="00F503DF" w:rsidRPr="00E1692D">
        <w:rPr>
          <w:rFonts w:hint="cs"/>
          <w:color w:val="000000" w:themeColor="text1"/>
          <w:sz w:val="27"/>
          <w:rtl/>
        </w:rPr>
        <w:t>(</w:t>
      </w:r>
      <w:r w:rsidRPr="00E1692D">
        <w:rPr>
          <w:rFonts w:hint="cs"/>
          <w:color w:val="000000" w:themeColor="text1"/>
          <w:sz w:val="27"/>
          <w:rtl/>
        </w:rPr>
        <w:t>ال</w:t>
      </w:r>
      <w:r w:rsidR="00F503DF" w:rsidRPr="00E1692D">
        <w:rPr>
          <w:rFonts w:hint="cs"/>
          <w:color w:val="000000" w:themeColor="text1"/>
          <w:sz w:val="27"/>
          <w:rtl/>
        </w:rPr>
        <w:t>إ</w:t>
      </w:r>
      <w:r w:rsidRPr="00E1692D">
        <w:rPr>
          <w:rFonts w:hint="cs"/>
          <w:color w:val="000000" w:themeColor="text1"/>
          <w:sz w:val="27"/>
          <w:rtl/>
        </w:rPr>
        <w:t xml:space="preserve">حكام في </w:t>
      </w:r>
      <w:r w:rsidR="00F503DF" w:rsidRPr="00E1692D">
        <w:rPr>
          <w:rFonts w:hint="cs"/>
          <w:color w:val="000000" w:themeColor="text1"/>
          <w:sz w:val="27"/>
          <w:rtl/>
        </w:rPr>
        <w:t>أ</w:t>
      </w:r>
      <w:r w:rsidRPr="00E1692D">
        <w:rPr>
          <w:rFonts w:hint="cs"/>
          <w:color w:val="000000" w:themeColor="text1"/>
          <w:sz w:val="27"/>
          <w:rtl/>
        </w:rPr>
        <w:t>صول ال</w:t>
      </w:r>
      <w:r w:rsidR="00F503DF" w:rsidRPr="00E1692D">
        <w:rPr>
          <w:rFonts w:hint="cs"/>
          <w:color w:val="000000" w:themeColor="text1"/>
          <w:sz w:val="27"/>
          <w:rtl/>
        </w:rPr>
        <w:t>أ</w:t>
      </w:r>
      <w:r w:rsidRPr="00E1692D">
        <w:rPr>
          <w:rFonts w:hint="cs"/>
          <w:color w:val="000000" w:themeColor="text1"/>
          <w:sz w:val="27"/>
          <w:rtl/>
        </w:rPr>
        <w:t>حكام</w:t>
      </w:r>
      <w:r w:rsidR="00F503DF" w:rsidRPr="00E1692D">
        <w:rPr>
          <w:rFonts w:hint="cs"/>
          <w:color w:val="000000" w:themeColor="text1"/>
          <w:sz w:val="27"/>
          <w:rtl/>
        </w:rPr>
        <w:t>)،</w:t>
      </w:r>
      <w:r w:rsidRPr="00E1692D">
        <w:rPr>
          <w:rFonts w:hint="cs"/>
          <w:color w:val="000000" w:themeColor="text1"/>
          <w:sz w:val="27"/>
          <w:rtl/>
        </w:rPr>
        <w:t xml:space="preserve"> والشهرستاني في </w:t>
      </w:r>
      <w:r w:rsidR="00F503DF" w:rsidRPr="00E1692D">
        <w:rPr>
          <w:rFonts w:hint="cs"/>
          <w:color w:val="000000" w:themeColor="text1"/>
          <w:sz w:val="27"/>
          <w:rtl/>
        </w:rPr>
        <w:t>(</w:t>
      </w:r>
      <w:r w:rsidRPr="00E1692D">
        <w:rPr>
          <w:rFonts w:hint="cs"/>
          <w:color w:val="000000" w:themeColor="text1"/>
          <w:sz w:val="27"/>
          <w:rtl/>
        </w:rPr>
        <w:t>نهاية ال</w:t>
      </w:r>
      <w:r w:rsidR="00F503DF" w:rsidRPr="00E1692D">
        <w:rPr>
          <w:rFonts w:hint="cs"/>
          <w:color w:val="000000" w:themeColor="text1"/>
          <w:sz w:val="27"/>
          <w:rtl/>
        </w:rPr>
        <w:t>إ</w:t>
      </w:r>
      <w:r w:rsidRPr="00E1692D">
        <w:rPr>
          <w:rFonts w:hint="cs"/>
          <w:color w:val="000000" w:themeColor="text1"/>
          <w:sz w:val="27"/>
          <w:rtl/>
        </w:rPr>
        <w:t>قدام</w:t>
      </w:r>
      <w:r w:rsidR="00F503DF" w:rsidRPr="00E1692D">
        <w:rPr>
          <w:rFonts w:hint="cs"/>
          <w:color w:val="000000" w:themeColor="text1"/>
          <w:sz w:val="27"/>
          <w:rtl/>
        </w:rPr>
        <w:t>)،</w:t>
      </w:r>
      <w:r w:rsidRPr="00E1692D">
        <w:rPr>
          <w:rFonts w:hint="cs"/>
          <w:color w:val="000000" w:themeColor="text1"/>
          <w:sz w:val="27"/>
          <w:rtl/>
        </w:rPr>
        <w:t xml:space="preserve"> والشاطبي في </w:t>
      </w:r>
      <w:r w:rsidR="00F503DF" w:rsidRPr="00E1692D">
        <w:rPr>
          <w:rFonts w:hint="cs"/>
          <w:color w:val="000000" w:themeColor="text1"/>
          <w:sz w:val="27"/>
          <w:rtl/>
        </w:rPr>
        <w:t>(</w:t>
      </w:r>
      <w:r w:rsidRPr="00E1692D">
        <w:rPr>
          <w:rFonts w:hint="cs"/>
          <w:color w:val="000000" w:themeColor="text1"/>
          <w:sz w:val="27"/>
          <w:rtl/>
        </w:rPr>
        <w:t>الموافقات</w:t>
      </w:r>
      <w:r w:rsidR="00F503DF" w:rsidRPr="00E1692D">
        <w:rPr>
          <w:rFonts w:hint="cs"/>
          <w:color w:val="000000" w:themeColor="text1"/>
          <w:sz w:val="27"/>
          <w:rtl/>
        </w:rPr>
        <w:t>)،</w:t>
      </w:r>
      <w:r w:rsidRPr="00E1692D">
        <w:rPr>
          <w:rFonts w:hint="cs"/>
          <w:color w:val="000000" w:themeColor="text1"/>
          <w:sz w:val="27"/>
          <w:rtl/>
        </w:rPr>
        <w:t xml:space="preserve"> والرازي في </w:t>
      </w:r>
      <w:r w:rsidR="00F503DF" w:rsidRPr="00E1692D">
        <w:rPr>
          <w:rFonts w:hint="cs"/>
          <w:color w:val="000000" w:themeColor="text1"/>
          <w:sz w:val="27"/>
          <w:rtl/>
        </w:rPr>
        <w:t>(</w:t>
      </w:r>
      <w:r w:rsidRPr="00E1692D">
        <w:rPr>
          <w:rFonts w:hint="cs"/>
          <w:color w:val="000000" w:themeColor="text1"/>
          <w:sz w:val="27"/>
          <w:rtl/>
        </w:rPr>
        <w:t xml:space="preserve">المحصول في </w:t>
      </w:r>
      <w:r w:rsidR="00F503DF" w:rsidRPr="00E1692D">
        <w:rPr>
          <w:rFonts w:hint="cs"/>
          <w:color w:val="000000" w:themeColor="text1"/>
          <w:sz w:val="27"/>
          <w:rtl/>
        </w:rPr>
        <w:t>أ</w:t>
      </w:r>
      <w:r w:rsidRPr="00E1692D">
        <w:rPr>
          <w:rFonts w:hint="cs"/>
          <w:color w:val="000000" w:themeColor="text1"/>
          <w:sz w:val="27"/>
          <w:rtl/>
        </w:rPr>
        <w:t>صول الفقه</w:t>
      </w:r>
      <w:r w:rsidR="00F503DF" w:rsidRPr="00E1692D">
        <w:rPr>
          <w:rFonts w:hint="cs"/>
          <w:color w:val="000000" w:themeColor="text1"/>
          <w:sz w:val="27"/>
          <w:rtl/>
        </w:rPr>
        <w:t>)</w:t>
      </w:r>
      <w:r w:rsidRPr="00E1692D">
        <w:rPr>
          <w:rFonts w:hint="cs"/>
          <w:color w:val="000000" w:themeColor="text1"/>
          <w:sz w:val="27"/>
          <w:rtl/>
        </w:rPr>
        <w:t>. هذا على الصعيد الكلامي</w:t>
      </w:r>
      <w:r w:rsidR="00F503DF" w:rsidRPr="00E1692D">
        <w:rPr>
          <w:rFonts w:hint="cs"/>
          <w:color w:val="000000" w:themeColor="text1"/>
          <w:sz w:val="27"/>
          <w:rtl/>
        </w:rPr>
        <w:t>،</w:t>
      </w:r>
      <w:r w:rsidRPr="00E1692D">
        <w:rPr>
          <w:rFonts w:hint="cs"/>
          <w:color w:val="000000" w:themeColor="text1"/>
          <w:sz w:val="27"/>
          <w:rtl/>
        </w:rPr>
        <w:t xml:space="preserve"> </w:t>
      </w:r>
      <w:r w:rsidR="00F503DF" w:rsidRPr="00E1692D">
        <w:rPr>
          <w:rFonts w:hint="cs"/>
          <w:color w:val="000000" w:themeColor="text1"/>
          <w:sz w:val="27"/>
          <w:rtl/>
        </w:rPr>
        <w:t>أ</w:t>
      </w:r>
      <w:r w:rsidRPr="00E1692D">
        <w:rPr>
          <w:rFonts w:hint="cs"/>
          <w:color w:val="000000" w:themeColor="text1"/>
          <w:sz w:val="27"/>
          <w:rtl/>
        </w:rPr>
        <w:t>ما على صعيد الاستنباط ف</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المدرسة ال</w:t>
      </w:r>
      <w:r w:rsidR="004D68EB">
        <w:rPr>
          <w:rFonts w:hint="cs"/>
          <w:color w:val="000000" w:themeColor="text1"/>
          <w:sz w:val="27"/>
          <w:rtl/>
        </w:rPr>
        <w:t>أ</w:t>
      </w:r>
      <w:r w:rsidRPr="00E1692D">
        <w:rPr>
          <w:rFonts w:hint="cs"/>
          <w:color w:val="000000" w:themeColor="text1"/>
          <w:sz w:val="27"/>
          <w:rtl/>
        </w:rPr>
        <w:t>شعرية المت</w:t>
      </w:r>
      <w:r w:rsidR="00F503DF" w:rsidRPr="00E1692D">
        <w:rPr>
          <w:rFonts w:hint="cs"/>
          <w:color w:val="000000" w:themeColor="text1"/>
          <w:sz w:val="27"/>
          <w:rtl/>
        </w:rPr>
        <w:t>أ</w:t>
      </w:r>
      <w:r w:rsidRPr="00E1692D">
        <w:rPr>
          <w:rFonts w:hint="cs"/>
          <w:color w:val="000000" w:themeColor="text1"/>
          <w:sz w:val="27"/>
          <w:rtl/>
        </w:rPr>
        <w:t>خ</w:t>
      </w:r>
      <w:r w:rsidR="00F503DF" w:rsidRPr="00E1692D">
        <w:rPr>
          <w:rFonts w:hint="cs"/>
          <w:color w:val="000000" w:themeColor="text1"/>
          <w:sz w:val="27"/>
          <w:rtl/>
        </w:rPr>
        <w:t>ِّ</w:t>
      </w:r>
      <w:r w:rsidRPr="00E1692D">
        <w:rPr>
          <w:rFonts w:hint="cs"/>
          <w:color w:val="000000" w:themeColor="text1"/>
          <w:sz w:val="27"/>
          <w:rtl/>
        </w:rPr>
        <w:t>رة تعمل بالقياس ظن</w:t>
      </w:r>
      <w:r w:rsidR="00F503DF" w:rsidRPr="00E1692D">
        <w:rPr>
          <w:rFonts w:hint="cs"/>
          <w:color w:val="000000" w:themeColor="text1"/>
          <w:sz w:val="27"/>
          <w:rtl/>
        </w:rPr>
        <w:t>ّ</w:t>
      </w:r>
      <w:r w:rsidRPr="00E1692D">
        <w:rPr>
          <w:rFonts w:hint="cs"/>
          <w:color w:val="000000" w:themeColor="text1"/>
          <w:sz w:val="27"/>
          <w:rtl/>
        </w:rPr>
        <w:t>ي العل</w:t>
      </w:r>
      <w:r w:rsidR="00F503DF" w:rsidRPr="00E1692D">
        <w:rPr>
          <w:rFonts w:hint="cs"/>
          <w:color w:val="000000" w:themeColor="text1"/>
          <w:sz w:val="27"/>
          <w:rtl/>
        </w:rPr>
        <w:t>ّ</w:t>
      </w:r>
      <w:r w:rsidRPr="00E1692D">
        <w:rPr>
          <w:rFonts w:hint="cs"/>
          <w:color w:val="000000" w:themeColor="text1"/>
          <w:sz w:val="27"/>
          <w:rtl/>
        </w:rPr>
        <w:t>ة</w:t>
      </w:r>
      <w:r w:rsidR="00F503DF"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جانب القياس قطعي</w:t>
      </w:r>
      <w:r w:rsidR="00F503DF" w:rsidRPr="00E1692D">
        <w:rPr>
          <w:rFonts w:hint="cs"/>
          <w:color w:val="000000" w:themeColor="text1"/>
          <w:sz w:val="27"/>
          <w:rtl/>
        </w:rPr>
        <w:t>ّ</w:t>
      </w:r>
      <w:r w:rsidRPr="00E1692D">
        <w:rPr>
          <w:rFonts w:hint="cs"/>
          <w:color w:val="000000" w:themeColor="text1"/>
          <w:sz w:val="27"/>
          <w:rtl/>
        </w:rPr>
        <w:t xml:space="preserve"> العل</w:t>
      </w:r>
      <w:r w:rsidR="00F503DF" w:rsidRPr="00E1692D">
        <w:rPr>
          <w:rFonts w:hint="cs"/>
          <w:color w:val="000000" w:themeColor="text1"/>
          <w:sz w:val="27"/>
          <w:rtl/>
        </w:rPr>
        <w:t>ّ</w:t>
      </w:r>
      <w:r w:rsidRPr="00E1692D">
        <w:rPr>
          <w:rFonts w:hint="cs"/>
          <w:color w:val="000000" w:themeColor="text1"/>
          <w:sz w:val="27"/>
          <w:rtl/>
        </w:rPr>
        <w:t>ة</w:t>
      </w:r>
      <w:r w:rsidR="00F503DF" w:rsidRPr="00E1692D">
        <w:rPr>
          <w:rFonts w:hint="cs"/>
          <w:color w:val="000000" w:themeColor="text1"/>
          <w:sz w:val="27"/>
          <w:rtl/>
        </w:rPr>
        <w:t>؛</w:t>
      </w:r>
      <w:r w:rsidRPr="00E1692D">
        <w:rPr>
          <w:rFonts w:hint="cs"/>
          <w:color w:val="000000" w:themeColor="text1"/>
          <w:sz w:val="27"/>
          <w:rtl/>
        </w:rPr>
        <w:t xml:space="preserve"> ربطا</w:t>
      </w:r>
      <w:r w:rsidR="00F503DF" w:rsidRPr="00E1692D">
        <w:rPr>
          <w:rFonts w:hint="cs"/>
          <w:color w:val="000000" w:themeColor="text1"/>
          <w:sz w:val="27"/>
          <w:rtl/>
        </w:rPr>
        <w:t>ً</w:t>
      </w:r>
      <w:r w:rsidRPr="00E1692D">
        <w:rPr>
          <w:rFonts w:hint="cs"/>
          <w:color w:val="000000" w:themeColor="text1"/>
          <w:sz w:val="27"/>
          <w:rtl/>
        </w:rPr>
        <w:t xml:space="preserve"> بين العقل المستقل</w:t>
      </w:r>
      <w:r w:rsidR="00F503DF" w:rsidRPr="00E1692D">
        <w:rPr>
          <w:rFonts w:hint="cs"/>
          <w:color w:val="000000" w:themeColor="text1"/>
          <w:sz w:val="27"/>
          <w:rtl/>
        </w:rPr>
        <w:t>ّ</w:t>
      </w:r>
      <w:r w:rsidRPr="00E1692D">
        <w:rPr>
          <w:rFonts w:hint="cs"/>
          <w:color w:val="000000" w:themeColor="text1"/>
          <w:sz w:val="27"/>
          <w:rtl/>
        </w:rPr>
        <w:t xml:space="preserve"> والحكم الشرعي</w:t>
      </w:r>
      <w:r w:rsidR="00F503DF" w:rsidRPr="00E1692D">
        <w:rPr>
          <w:rFonts w:hint="cs"/>
          <w:color w:val="000000" w:themeColor="text1"/>
          <w:sz w:val="27"/>
          <w:rtl/>
        </w:rPr>
        <w:t>،</w:t>
      </w:r>
      <w:r w:rsidRPr="00E1692D">
        <w:rPr>
          <w:rFonts w:hint="cs"/>
          <w:color w:val="000000" w:themeColor="text1"/>
          <w:sz w:val="27"/>
          <w:rtl/>
        </w:rPr>
        <w:t xml:space="preserve"> على </w:t>
      </w:r>
      <w:r w:rsidR="00F503DF" w:rsidRPr="00E1692D">
        <w:rPr>
          <w:rFonts w:hint="cs"/>
          <w:color w:val="000000" w:themeColor="text1"/>
          <w:sz w:val="27"/>
          <w:rtl/>
        </w:rPr>
        <w:t>أ</w:t>
      </w:r>
      <w:r w:rsidRPr="00E1692D">
        <w:rPr>
          <w:rFonts w:hint="cs"/>
          <w:color w:val="000000" w:themeColor="text1"/>
          <w:sz w:val="27"/>
          <w:rtl/>
        </w:rPr>
        <w:t>ساس العل</w:t>
      </w:r>
      <w:r w:rsidR="00F503DF" w:rsidRPr="00E1692D">
        <w:rPr>
          <w:rFonts w:hint="cs"/>
          <w:color w:val="000000" w:themeColor="text1"/>
          <w:sz w:val="27"/>
          <w:rtl/>
        </w:rPr>
        <w:t>ّ</w:t>
      </w:r>
      <w:r w:rsidRPr="00E1692D">
        <w:rPr>
          <w:rFonts w:hint="cs"/>
          <w:color w:val="000000" w:themeColor="text1"/>
          <w:sz w:val="27"/>
          <w:rtl/>
        </w:rPr>
        <w:t>ي</w:t>
      </w:r>
      <w:r w:rsidR="00F503DF" w:rsidRPr="00E1692D">
        <w:rPr>
          <w:rFonts w:hint="cs"/>
          <w:color w:val="000000" w:themeColor="text1"/>
          <w:sz w:val="27"/>
          <w:rtl/>
        </w:rPr>
        <w:t>ّ</w:t>
      </w:r>
      <w:r w:rsidRPr="00E1692D">
        <w:rPr>
          <w:rFonts w:hint="cs"/>
          <w:color w:val="000000" w:themeColor="text1"/>
          <w:sz w:val="27"/>
          <w:rtl/>
        </w:rPr>
        <w:t>ة</w:t>
      </w:r>
      <w:r w:rsidR="00F503DF" w:rsidRPr="00E1692D">
        <w:rPr>
          <w:rFonts w:hint="cs"/>
          <w:color w:val="000000" w:themeColor="text1"/>
          <w:sz w:val="27"/>
          <w:rtl/>
        </w:rPr>
        <w:t>،</w:t>
      </w:r>
      <w:r w:rsidRPr="00E1692D">
        <w:rPr>
          <w:rFonts w:hint="cs"/>
          <w:color w:val="000000" w:themeColor="text1"/>
          <w:sz w:val="27"/>
          <w:rtl/>
        </w:rPr>
        <w:t xml:space="preserve"> لا الشرعي</w:t>
      </w:r>
      <w:r w:rsidR="00F503DF" w:rsidRPr="00E1692D">
        <w:rPr>
          <w:rFonts w:hint="cs"/>
          <w:color w:val="000000" w:themeColor="text1"/>
          <w:sz w:val="27"/>
          <w:rtl/>
        </w:rPr>
        <w:t>ّ</w:t>
      </w:r>
      <w:r w:rsidRPr="00E1692D">
        <w:rPr>
          <w:rFonts w:hint="cs"/>
          <w:color w:val="000000" w:themeColor="text1"/>
          <w:sz w:val="27"/>
          <w:rtl/>
        </w:rPr>
        <w:t>ة</w:t>
      </w:r>
      <w:r w:rsidR="00F503DF" w:rsidRPr="00E1692D">
        <w:rPr>
          <w:rFonts w:hint="cs"/>
          <w:color w:val="000000" w:themeColor="text1"/>
          <w:sz w:val="27"/>
          <w:rtl/>
        </w:rPr>
        <w:t>.</w:t>
      </w:r>
      <w:r w:rsidRPr="00E1692D">
        <w:rPr>
          <w:rFonts w:hint="cs"/>
          <w:color w:val="000000" w:themeColor="text1"/>
          <w:sz w:val="27"/>
          <w:rtl/>
        </w:rPr>
        <w:t xml:space="preserve"> وهذه مفارقة</w:t>
      </w:r>
      <w:r w:rsidR="00F503DF" w:rsidRPr="00E1692D">
        <w:rPr>
          <w:rFonts w:hint="cs"/>
          <w:color w:val="000000" w:themeColor="text1"/>
          <w:sz w:val="27"/>
          <w:rtl/>
        </w:rPr>
        <w:t>ٌ</w:t>
      </w:r>
      <w:r w:rsidRPr="00E1692D">
        <w:rPr>
          <w:rFonts w:hint="cs"/>
          <w:color w:val="000000" w:themeColor="text1"/>
          <w:sz w:val="27"/>
          <w:rtl/>
        </w:rPr>
        <w:t xml:space="preserve"> فكري</w:t>
      </w:r>
      <w:r w:rsidR="00F503DF" w:rsidRPr="00E1692D">
        <w:rPr>
          <w:rFonts w:hint="cs"/>
          <w:color w:val="000000" w:themeColor="text1"/>
          <w:sz w:val="27"/>
          <w:rtl/>
        </w:rPr>
        <w:t>ّ</w:t>
      </w:r>
      <w:r w:rsidRPr="00E1692D">
        <w:rPr>
          <w:rFonts w:hint="cs"/>
          <w:color w:val="000000" w:themeColor="text1"/>
          <w:sz w:val="27"/>
          <w:rtl/>
        </w:rPr>
        <w:t xml:space="preserve">ة ناجمة عن </w:t>
      </w:r>
      <w:r w:rsidR="00F503DF" w:rsidRPr="00E1692D">
        <w:rPr>
          <w:rFonts w:hint="cs"/>
          <w:color w:val="000000" w:themeColor="text1"/>
          <w:sz w:val="27"/>
          <w:rtl/>
        </w:rPr>
        <w:t>إ</w:t>
      </w:r>
      <w:r w:rsidRPr="00E1692D">
        <w:rPr>
          <w:rFonts w:hint="cs"/>
          <w:color w:val="000000" w:themeColor="text1"/>
          <w:sz w:val="27"/>
          <w:rtl/>
        </w:rPr>
        <w:t>نكار الملازمة بين العقل والشرع كلامي</w:t>
      </w:r>
      <w:r w:rsidR="00F503DF" w:rsidRPr="00E1692D">
        <w:rPr>
          <w:rFonts w:hint="cs"/>
          <w:color w:val="000000" w:themeColor="text1"/>
          <w:sz w:val="27"/>
          <w:rtl/>
        </w:rPr>
        <w:t>ّ</w:t>
      </w:r>
      <w:r w:rsidRPr="00E1692D">
        <w:rPr>
          <w:rFonts w:hint="cs"/>
          <w:color w:val="000000" w:themeColor="text1"/>
          <w:sz w:val="27"/>
          <w:rtl/>
        </w:rPr>
        <w:t>ا</w:t>
      </w:r>
      <w:r w:rsidR="00F503DF" w:rsidRPr="00E1692D">
        <w:rPr>
          <w:rFonts w:hint="cs"/>
          <w:color w:val="000000" w:themeColor="text1"/>
          <w:sz w:val="27"/>
          <w:rtl/>
        </w:rPr>
        <w:t>ً،</w:t>
      </w:r>
      <w:r w:rsidRPr="00E1692D">
        <w:rPr>
          <w:rFonts w:hint="cs"/>
          <w:color w:val="000000" w:themeColor="text1"/>
          <w:sz w:val="27"/>
          <w:rtl/>
        </w:rPr>
        <w:t xml:space="preserve"> والعمل بها استنباطي</w:t>
      </w:r>
      <w:r w:rsidR="00F503DF" w:rsidRPr="00E1692D">
        <w:rPr>
          <w:rFonts w:hint="cs"/>
          <w:color w:val="000000" w:themeColor="text1"/>
          <w:sz w:val="27"/>
          <w:rtl/>
        </w:rPr>
        <w:t>ّ</w:t>
      </w:r>
      <w:r w:rsidRPr="00E1692D">
        <w:rPr>
          <w:rFonts w:hint="cs"/>
          <w:color w:val="000000" w:themeColor="text1"/>
          <w:sz w:val="27"/>
          <w:rtl/>
        </w:rPr>
        <w:t>ا</w:t>
      </w:r>
      <w:r w:rsidR="00F503DF" w:rsidRPr="00E1692D">
        <w:rPr>
          <w:rFonts w:hint="cs"/>
          <w:color w:val="000000" w:themeColor="text1"/>
          <w:sz w:val="27"/>
          <w:rtl/>
        </w:rPr>
        <w:t>ً،</w:t>
      </w:r>
      <w:r w:rsidRPr="00E1692D">
        <w:rPr>
          <w:rFonts w:hint="cs"/>
          <w:color w:val="000000" w:themeColor="text1"/>
          <w:sz w:val="27"/>
          <w:rtl/>
        </w:rPr>
        <w:t xml:space="preserve"> مم</w:t>
      </w:r>
      <w:r w:rsidR="00F503DF" w:rsidRPr="00E1692D">
        <w:rPr>
          <w:rFonts w:hint="cs"/>
          <w:color w:val="000000" w:themeColor="text1"/>
          <w:sz w:val="27"/>
          <w:rtl/>
        </w:rPr>
        <w:t>ّ</w:t>
      </w:r>
      <w:r w:rsidRPr="00E1692D">
        <w:rPr>
          <w:rFonts w:hint="cs"/>
          <w:color w:val="000000" w:themeColor="text1"/>
          <w:sz w:val="27"/>
          <w:rtl/>
        </w:rPr>
        <w:t>ا يضي</w:t>
      </w:r>
      <w:r w:rsidR="00F503DF" w:rsidRPr="00E1692D">
        <w:rPr>
          <w:rFonts w:hint="cs"/>
          <w:color w:val="000000" w:themeColor="text1"/>
          <w:sz w:val="27"/>
          <w:rtl/>
        </w:rPr>
        <w:t>ِّ</w:t>
      </w:r>
      <w:r w:rsidRPr="00E1692D">
        <w:rPr>
          <w:rFonts w:hint="cs"/>
          <w:color w:val="000000" w:themeColor="text1"/>
          <w:sz w:val="27"/>
          <w:rtl/>
        </w:rPr>
        <w:t>ق شقة الخلاف بين ال</w:t>
      </w:r>
      <w:r w:rsidR="00F503DF" w:rsidRPr="00E1692D">
        <w:rPr>
          <w:rFonts w:hint="cs"/>
          <w:color w:val="000000" w:themeColor="text1"/>
          <w:sz w:val="27"/>
          <w:rtl/>
        </w:rPr>
        <w:t>أ</w:t>
      </w:r>
      <w:r w:rsidRPr="00E1692D">
        <w:rPr>
          <w:rFonts w:hint="cs"/>
          <w:color w:val="000000" w:themeColor="text1"/>
          <w:sz w:val="27"/>
          <w:rtl/>
        </w:rPr>
        <w:t>شعري</w:t>
      </w:r>
      <w:r w:rsidR="00F503DF" w:rsidRPr="00E1692D">
        <w:rPr>
          <w:rFonts w:hint="cs"/>
          <w:color w:val="000000" w:themeColor="text1"/>
          <w:sz w:val="27"/>
          <w:rtl/>
        </w:rPr>
        <w:t>ّ</w:t>
      </w:r>
      <w:r w:rsidRPr="00E1692D">
        <w:rPr>
          <w:rFonts w:hint="cs"/>
          <w:color w:val="000000" w:themeColor="text1"/>
          <w:sz w:val="27"/>
          <w:rtl/>
        </w:rPr>
        <w:t>ين والعدلي</w:t>
      </w:r>
      <w:r w:rsidR="00F503DF" w:rsidRPr="00E1692D">
        <w:rPr>
          <w:rFonts w:hint="cs"/>
          <w:color w:val="000000" w:themeColor="text1"/>
          <w:sz w:val="27"/>
          <w:rtl/>
        </w:rPr>
        <w:t>ّ</w:t>
      </w:r>
      <w:r w:rsidRPr="00E1692D">
        <w:rPr>
          <w:rFonts w:hint="cs"/>
          <w:color w:val="000000" w:themeColor="text1"/>
          <w:sz w:val="27"/>
          <w:rtl/>
        </w:rPr>
        <w:t xml:space="preserve">ين. </w:t>
      </w:r>
    </w:p>
    <w:p w:rsidR="005B395D" w:rsidRPr="00E1692D" w:rsidRDefault="005B395D" w:rsidP="00F503DF">
      <w:pPr>
        <w:rPr>
          <w:color w:val="000000" w:themeColor="text1"/>
          <w:sz w:val="27"/>
          <w:rtl/>
        </w:rPr>
      </w:pPr>
      <w:r w:rsidRPr="00E1692D">
        <w:rPr>
          <w:rFonts w:hint="cs"/>
          <w:b/>
          <w:bCs/>
          <w:color w:val="000000" w:themeColor="text1"/>
          <w:sz w:val="27"/>
          <w:rtl/>
        </w:rPr>
        <w:t>2ـ المدرسة ال</w:t>
      </w:r>
      <w:r w:rsidR="009B0D5D" w:rsidRPr="00E1692D">
        <w:rPr>
          <w:rFonts w:hint="cs"/>
          <w:b/>
          <w:bCs/>
          <w:color w:val="000000" w:themeColor="text1"/>
          <w:sz w:val="27"/>
          <w:rtl/>
        </w:rPr>
        <w:t>إ</w:t>
      </w:r>
      <w:r w:rsidRPr="00E1692D">
        <w:rPr>
          <w:rFonts w:hint="cs"/>
          <w:b/>
          <w:bCs/>
          <w:color w:val="000000" w:themeColor="text1"/>
          <w:sz w:val="27"/>
          <w:rtl/>
        </w:rPr>
        <w:t>مامي</w:t>
      </w:r>
      <w:r w:rsidR="009B0D5D" w:rsidRPr="00E1692D">
        <w:rPr>
          <w:rFonts w:hint="cs"/>
          <w:b/>
          <w:bCs/>
          <w:color w:val="000000" w:themeColor="text1"/>
          <w:sz w:val="27"/>
          <w:rtl/>
        </w:rPr>
        <w:t>ّ</w:t>
      </w:r>
      <w:r w:rsidRPr="00E1692D">
        <w:rPr>
          <w:rFonts w:hint="cs"/>
          <w:b/>
          <w:bCs/>
          <w:color w:val="000000" w:themeColor="text1"/>
          <w:sz w:val="27"/>
          <w:rtl/>
        </w:rPr>
        <w:t>ة</w:t>
      </w:r>
      <w:r w:rsidR="009B0D5D" w:rsidRPr="00E1692D">
        <w:rPr>
          <w:rFonts w:hint="cs"/>
          <w:color w:val="000000" w:themeColor="text1"/>
          <w:sz w:val="27"/>
          <w:rtl/>
        </w:rPr>
        <w:t>:</w:t>
      </w:r>
      <w:r w:rsidRPr="00E1692D">
        <w:rPr>
          <w:rFonts w:hint="cs"/>
          <w:color w:val="000000" w:themeColor="text1"/>
          <w:sz w:val="27"/>
          <w:rtl/>
        </w:rPr>
        <w:t xml:space="preserve"> </w:t>
      </w:r>
      <w:r w:rsidR="00F503DF" w:rsidRPr="00E1692D">
        <w:rPr>
          <w:rFonts w:hint="cs"/>
          <w:color w:val="000000" w:themeColor="text1"/>
          <w:sz w:val="27"/>
          <w:rtl/>
        </w:rPr>
        <w:t>أ</w:t>
      </w:r>
      <w:r w:rsidRPr="00E1692D">
        <w:rPr>
          <w:rFonts w:hint="cs"/>
          <w:color w:val="000000" w:themeColor="text1"/>
          <w:sz w:val="27"/>
          <w:rtl/>
        </w:rPr>
        <w:t>م</w:t>
      </w:r>
      <w:r w:rsidR="00F503DF" w:rsidRPr="00E1692D">
        <w:rPr>
          <w:rFonts w:hint="cs"/>
          <w:color w:val="000000" w:themeColor="text1"/>
          <w:sz w:val="27"/>
          <w:rtl/>
        </w:rPr>
        <w:t>ّ</w:t>
      </w:r>
      <w:r w:rsidRPr="00E1692D">
        <w:rPr>
          <w:rFonts w:hint="cs"/>
          <w:color w:val="000000" w:themeColor="text1"/>
          <w:sz w:val="27"/>
          <w:rtl/>
        </w:rPr>
        <w:t>ا ال</w:t>
      </w:r>
      <w:r w:rsidR="00F503DF" w:rsidRPr="00E1692D">
        <w:rPr>
          <w:rFonts w:hint="cs"/>
          <w:color w:val="000000" w:themeColor="text1"/>
          <w:sz w:val="27"/>
          <w:rtl/>
        </w:rPr>
        <w:t>إ</w:t>
      </w:r>
      <w:r w:rsidRPr="00E1692D">
        <w:rPr>
          <w:rFonts w:hint="cs"/>
          <w:color w:val="000000" w:themeColor="text1"/>
          <w:sz w:val="27"/>
          <w:rtl/>
        </w:rPr>
        <w:t>مامي</w:t>
      </w:r>
      <w:r w:rsidR="00F503DF" w:rsidRPr="00E1692D">
        <w:rPr>
          <w:rFonts w:hint="cs"/>
          <w:color w:val="000000" w:themeColor="text1"/>
          <w:sz w:val="27"/>
          <w:rtl/>
        </w:rPr>
        <w:t>ّ</w:t>
      </w:r>
      <w:r w:rsidRPr="00E1692D">
        <w:rPr>
          <w:rFonts w:hint="cs"/>
          <w:color w:val="000000" w:themeColor="text1"/>
          <w:sz w:val="27"/>
          <w:rtl/>
        </w:rPr>
        <w:t>ة ف</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المفارقة عندها مقلوبة. فهي القائلة بالتحسين والتقبيح العقلي</w:t>
      </w:r>
      <w:r w:rsidR="00F503DF" w:rsidRPr="00E1692D">
        <w:rPr>
          <w:rFonts w:hint="cs"/>
          <w:color w:val="000000" w:themeColor="text1"/>
          <w:sz w:val="27"/>
          <w:rtl/>
        </w:rPr>
        <w:t>ّ</w:t>
      </w:r>
      <w:r w:rsidRPr="00E1692D">
        <w:rPr>
          <w:rFonts w:hint="cs"/>
          <w:color w:val="000000" w:themeColor="text1"/>
          <w:sz w:val="27"/>
          <w:rtl/>
        </w:rPr>
        <w:t>ين في علم الكلام</w:t>
      </w:r>
      <w:r w:rsidR="00F503DF" w:rsidRPr="00E1692D">
        <w:rPr>
          <w:rFonts w:hint="cs"/>
          <w:color w:val="000000" w:themeColor="text1"/>
          <w:sz w:val="27"/>
          <w:rtl/>
        </w:rPr>
        <w:t>،</w:t>
      </w:r>
      <w:r w:rsidRPr="00E1692D">
        <w:rPr>
          <w:rFonts w:hint="cs"/>
          <w:color w:val="000000" w:themeColor="text1"/>
          <w:sz w:val="27"/>
          <w:rtl/>
        </w:rPr>
        <w:t xml:space="preserve"> وتنفيه في الاستنباط. فمن جهة</w:t>
      </w:r>
      <w:r w:rsidR="00F503DF" w:rsidRPr="00E1692D">
        <w:rPr>
          <w:rFonts w:hint="cs"/>
          <w:color w:val="000000" w:themeColor="text1"/>
          <w:sz w:val="27"/>
          <w:rtl/>
        </w:rPr>
        <w:t>ٍ</w:t>
      </w:r>
      <w:r w:rsidRPr="00E1692D">
        <w:rPr>
          <w:rFonts w:hint="cs"/>
          <w:color w:val="000000" w:themeColor="text1"/>
          <w:sz w:val="27"/>
          <w:rtl/>
        </w:rPr>
        <w:t xml:space="preserve"> ترى </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العقل يؤمن ب</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التشريع تابع</w:t>
      </w:r>
      <w:r w:rsidR="00F503DF" w:rsidRPr="00E1692D">
        <w:rPr>
          <w:rFonts w:hint="cs"/>
          <w:color w:val="000000" w:themeColor="text1"/>
          <w:sz w:val="27"/>
          <w:rtl/>
        </w:rPr>
        <w:t>ٌ</w:t>
      </w:r>
      <w:r w:rsidRPr="00E1692D">
        <w:rPr>
          <w:rFonts w:hint="cs"/>
          <w:color w:val="000000" w:themeColor="text1"/>
          <w:sz w:val="27"/>
          <w:rtl/>
        </w:rPr>
        <w:t xml:space="preserve"> لملاكات المصلحة والمفسدة على النحو ال</w:t>
      </w:r>
      <w:r w:rsidR="00F503DF" w:rsidRPr="00E1692D">
        <w:rPr>
          <w:rFonts w:hint="cs"/>
          <w:color w:val="000000" w:themeColor="text1"/>
          <w:sz w:val="27"/>
          <w:rtl/>
        </w:rPr>
        <w:t>إ</w:t>
      </w:r>
      <w:r w:rsidRPr="00E1692D">
        <w:rPr>
          <w:rFonts w:hint="cs"/>
          <w:color w:val="000000" w:themeColor="text1"/>
          <w:sz w:val="27"/>
          <w:rtl/>
        </w:rPr>
        <w:t>جمالي</w:t>
      </w:r>
      <w:r w:rsidR="00F503DF" w:rsidRPr="00E1692D">
        <w:rPr>
          <w:rFonts w:hint="cs"/>
          <w:color w:val="000000" w:themeColor="text1"/>
          <w:sz w:val="27"/>
          <w:rtl/>
        </w:rPr>
        <w:t>،</w:t>
      </w:r>
      <w:r w:rsidRPr="00E1692D">
        <w:rPr>
          <w:rFonts w:hint="cs"/>
          <w:color w:val="000000" w:themeColor="text1"/>
          <w:sz w:val="27"/>
          <w:rtl/>
        </w:rPr>
        <w:t xml:space="preserve"> </w:t>
      </w:r>
      <w:r w:rsidR="00F503DF" w:rsidRPr="00E1692D">
        <w:rPr>
          <w:rFonts w:hint="cs"/>
          <w:color w:val="000000" w:themeColor="text1"/>
          <w:sz w:val="27"/>
          <w:rtl/>
        </w:rPr>
        <w:t>إ</w:t>
      </w:r>
      <w:r w:rsidRPr="00E1692D">
        <w:rPr>
          <w:rFonts w:hint="cs"/>
          <w:color w:val="000000" w:themeColor="text1"/>
          <w:sz w:val="27"/>
          <w:rtl/>
        </w:rPr>
        <w:t>لا</w:t>
      </w:r>
      <w:r w:rsidR="00F503DF" w:rsidRPr="00E1692D">
        <w:rPr>
          <w:rFonts w:hint="cs"/>
          <w:color w:val="000000" w:themeColor="text1"/>
          <w:sz w:val="27"/>
          <w:rtl/>
        </w:rPr>
        <w:t>ّ</w:t>
      </w:r>
      <w:r w:rsidRPr="00E1692D">
        <w:rPr>
          <w:rFonts w:hint="cs"/>
          <w:color w:val="000000" w:themeColor="text1"/>
          <w:sz w:val="27"/>
          <w:rtl/>
        </w:rPr>
        <w:t xml:space="preserve"> </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ها ترى العقل المستقل</w:t>
      </w:r>
      <w:r w:rsidR="00F503DF" w:rsidRPr="00E1692D">
        <w:rPr>
          <w:rFonts w:hint="cs"/>
          <w:color w:val="000000" w:themeColor="text1"/>
          <w:sz w:val="27"/>
          <w:rtl/>
        </w:rPr>
        <w:t>ّ</w:t>
      </w:r>
      <w:r w:rsidRPr="00E1692D">
        <w:rPr>
          <w:rFonts w:hint="cs"/>
          <w:color w:val="000000" w:themeColor="text1"/>
          <w:sz w:val="27"/>
          <w:rtl/>
        </w:rPr>
        <w:t xml:space="preserve"> عاجز</w:t>
      </w:r>
      <w:r w:rsidR="00F503DF" w:rsidRPr="00E1692D">
        <w:rPr>
          <w:rFonts w:hint="cs"/>
          <w:color w:val="000000" w:themeColor="text1"/>
          <w:sz w:val="27"/>
          <w:rtl/>
        </w:rPr>
        <w:t>اً</w:t>
      </w:r>
      <w:r w:rsidRPr="00E1692D">
        <w:rPr>
          <w:rFonts w:hint="cs"/>
          <w:color w:val="000000" w:themeColor="text1"/>
          <w:sz w:val="27"/>
          <w:rtl/>
        </w:rPr>
        <w:t xml:space="preserve"> عن </w:t>
      </w:r>
      <w:r w:rsidR="00F503DF" w:rsidRPr="00E1692D">
        <w:rPr>
          <w:rFonts w:hint="cs"/>
          <w:color w:val="000000" w:themeColor="text1"/>
          <w:sz w:val="27"/>
          <w:rtl/>
        </w:rPr>
        <w:t>إ</w:t>
      </w:r>
      <w:r w:rsidRPr="00E1692D">
        <w:rPr>
          <w:rFonts w:hint="cs"/>
          <w:color w:val="000000" w:themeColor="text1"/>
          <w:sz w:val="27"/>
          <w:rtl/>
        </w:rPr>
        <w:t>دراك هذه الملاكات</w:t>
      </w:r>
      <w:r w:rsidR="00F503DF" w:rsidRPr="00E1692D">
        <w:rPr>
          <w:rFonts w:hint="cs"/>
          <w:color w:val="000000" w:themeColor="text1"/>
          <w:sz w:val="27"/>
          <w:rtl/>
        </w:rPr>
        <w:t>،</w:t>
      </w:r>
      <w:r w:rsidRPr="00E1692D">
        <w:rPr>
          <w:rFonts w:hint="cs"/>
          <w:color w:val="000000" w:themeColor="text1"/>
          <w:sz w:val="27"/>
          <w:rtl/>
        </w:rPr>
        <w:t xml:space="preserve"> والتي لا تدرك </w:t>
      </w:r>
      <w:r w:rsidR="00F503DF" w:rsidRPr="00E1692D">
        <w:rPr>
          <w:rFonts w:hint="cs"/>
          <w:color w:val="000000" w:themeColor="text1"/>
          <w:sz w:val="27"/>
          <w:rtl/>
        </w:rPr>
        <w:t>إ</w:t>
      </w:r>
      <w:r w:rsidRPr="00E1692D">
        <w:rPr>
          <w:rFonts w:hint="cs"/>
          <w:color w:val="000000" w:themeColor="text1"/>
          <w:sz w:val="27"/>
          <w:rtl/>
        </w:rPr>
        <w:t>لا</w:t>
      </w:r>
      <w:r w:rsidR="00F503DF" w:rsidRPr="00E1692D">
        <w:rPr>
          <w:rFonts w:hint="cs"/>
          <w:color w:val="000000" w:themeColor="text1"/>
          <w:sz w:val="27"/>
          <w:rtl/>
        </w:rPr>
        <w:t>ّ</w:t>
      </w:r>
      <w:r w:rsidRPr="00E1692D">
        <w:rPr>
          <w:rFonts w:hint="cs"/>
          <w:color w:val="000000" w:themeColor="text1"/>
          <w:sz w:val="27"/>
          <w:rtl/>
        </w:rPr>
        <w:t xml:space="preserve"> بالنص</w:t>
      </w:r>
      <w:r w:rsidR="00F503DF" w:rsidRPr="00E1692D">
        <w:rPr>
          <w:rFonts w:hint="cs"/>
          <w:color w:val="000000" w:themeColor="text1"/>
          <w:sz w:val="27"/>
          <w:rtl/>
        </w:rPr>
        <w:t>ّ.</w:t>
      </w:r>
      <w:r w:rsidRPr="00E1692D">
        <w:rPr>
          <w:rFonts w:hint="cs"/>
          <w:color w:val="000000" w:themeColor="text1"/>
          <w:sz w:val="27"/>
          <w:rtl/>
        </w:rPr>
        <w:t xml:space="preserve"> وهم في هذا ينح</w:t>
      </w:r>
      <w:r w:rsidR="00F503DF" w:rsidRPr="00E1692D">
        <w:rPr>
          <w:rFonts w:hint="cs"/>
          <w:color w:val="000000" w:themeColor="text1"/>
          <w:sz w:val="27"/>
          <w:rtl/>
        </w:rPr>
        <w:t>ُ</w:t>
      </w:r>
      <w:r w:rsidRPr="00E1692D">
        <w:rPr>
          <w:rFonts w:hint="cs"/>
          <w:color w:val="000000" w:themeColor="text1"/>
          <w:sz w:val="27"/>
          <w:rtl/>
        </w:rPr>
        <w:t>ون بالضرورة منحى الجمهور. وهذا عين</w:t>
      </w:r>
      <w:r w:rsidR="00F503DF" w:rsidRPr="00E1692D">
        <w:rPr>
          <w:rFonts w:hint="cs"/>
          <w:color w:val="000000" w:themeColor="text1"/>
          <w:sz w:val="27"/>
          <w:rtl/>
        </w:rPr>
        <w:t>ُ</w:t>
      </w:r>
      <w:r w:rsidRPr="00E1692D">
        <w:rPr>
          <w:rFonts w:hint="cs"/>
          <w:color w:val="000000" w:themeColor="text1"/>
          <w:sz w:val="27"/>
          <w:rtl/>
        </w:rPr>
        <w:t xml:space="preserve"> ما توص</w:t>
      </w:r>
      <w:r w:rsidR="00F503DF" w:rsidRPr="00E1692D">
        <w:rPr>
          <w:rFonts w:hint="cs"/>
          <w:color w:val="000000" w:themeColor="text1"/>
          <w:sz w:val="27"/>
          <w:rtl/>
        </w:rPr>
        <w:t>َّ</w:t>
      </w:r>
      <w:r w:rsidRPr="00E1692D">
        <w:rPr>
          <w:rFonts w:hint="cs"/>
          <w:color w:val="000000" w:themeColor="text1"/>
          <w:sz w:val="27"/>
          <w:rtl/>
        </w:rPr>
        <w:t xml:space="preserve">ل </w:t>
      </w:r>
      <w:r w:rsidR="00F503DF" w:rsidRPr="00E1692D">
        <w:rPr>
          <w:rFonts w:hint="cs"/>
          <w:color w:val="000000" w:themeColor="text1"/>
          <w:sz w:val="27"/>
          <w:rtl/>
        </w:rPr>
        <w:t>إ</w:t>
      </w:r>
      <w:r w:rsidRPr="00E1692D">
        <w:rPr>
          <w:rFonts w:hint="cs"/>
          <w:color w:val="000000" w:themeColor="text1"/>
          <w:sz w:val="27"/>
          <w:rtl/>
        </w:rPr>
        <w:t>ليه المت</w:t>
      </w:r>
      <w:r w:rsidR="00F503DF" w:rsidRPr="00E1692D">
        <w:rPr>
          <w:rFonts w:hint="cs"/>
          <w:color w:val="000000" w:themeColor="text1"/>
          <w:sz w:val="27"/>
          <w:rtl/>
        </w:rPr>
        <w:t>أ</w:t>
      </w:r>
      <w:r w:rsidRPr="00E1692D">
        <w:rPr>
          <w:rFonts w:hint="cs"/>
          <w:color w:val="000000" w:themeColor="text1"/>
          <w:sz w:val="27"/>
          <w:rtl/>
        </w:rPr>
        <w:t>خ</w:t>
      </w:r>
      <w:r w:rsidR="00F503DF" w:rsidRPr="00E1692D">
        <w:rPr>
          <w:rFonts w:hint="cs"/>
          <w:color w:val="000000" w:themeColor="text1"/>
          <w:sz w:val="27"/>
          <w:rtl/>
        </w:rPr>
        <w:t>ِّ</w:t>
      </w:r>
      <w:r w:rsidRPr="00E1692D">
        <w:rPr>
          <w:rFonts w:hint="cs"/>
          <w:color w:val="000000" w:themeColor="text1"/>
          <w:sz w:val="27"/>
          <w:rtl/>
        </w:rPr>
        <w:t>رون من ال</w:t>
      </w:r>
      <w:r w:rsidR="00F503DF" w:rsidRPr="00E1692D">
        <w:rPr>
          <w:rFonts w:hint="cs"/>
          <w:color w:val="000000" w:themeColor="text1"/>
          <w:sz w:val="27"/>
          <w:rtl/>
        </w:rPr>
        <w:t>إ</w:t>
      </w:r>
      <w:r w:rsidRPr="00E1692D">
        <w:rPr>
          <w:rFonts w:hint="cs"/>
          <w:color w:val="000000" w:themeColor="text1"/>
          <w:sz w:val="27"/>
          <w:rtl/>
        </w:rPr>
        <w:t>مامي</w:t>
      </w:r>
      <w:r w:rsidR="00F503DF" w:rsidRPr="00E1692D">
        <w:rPr>
          <w:rFonts w:hint="cs"/>
          <w:color w:val="000000" w:themeColor="text1"/>
          <w:sz w:val="27"/>
          <w:rtl/>
        </w:rPr>
        <w:t>ّ</w:t>
      </w:r>
      <w:r w:rsidRPr="00E1692D">
        <w:rPr>
          <w:rFonts w:hint="cs"/>
          <w:color w:val="000000" w:themeColor="text1"/>
          <w:sz w:val="27"/>
          <w:rtl/>
        </w:rPr>
        <w:t>ة على الصعيد النظري في ال</w:t>
      </w:r>
      <w:r w:rsidR="00F503DF" w:rsidRPr="00E1692D">
        <w:rPr>
          <w:rFonts w:hint="cs"/>
          <w:color w:val="000000" w:themeColor="text1"/>
          <w:sz w:val="27"/>
          <w:rtl/>
        </w:rPr>
        <w:t>أ</w:t>
      </w:r>
      <w:r w:rsidRPr="00E1692D">
        <w:rPr>
          <w:rFonts w:hint="cs"/>
          <w:color w:val="000000" w:themeColor="text1"/>
          <w:sz w:val="27"/>
          <w:rtl/>
        </w:rPr>
        <w:t>قل</w:t>
      </w:r>
      <w:r w:rsidR="00F503DF" w:rsidRPr="00E1692D">
        <w:rPr>
          <w:rFonts w:hint="cs"/>
          <w:color w:val="000000" w:themeColor="text1"/>
          <w:sz w:val="27"/>
          <w:rtl/>
        </w:rPr>
        <w:t>ّ،</w:t>
      </w:r>
      <w:r w:rsidRPr="00E1692D">
        <w:rPr>
          <w:rFonts w:hint="cs"/>
          <w:color w:val="000000" w:themeColor="text1"/>
          <w:sz w:val="27"/>
          <w:rtl/>
        </w:rPr>
        <w:t xml:space="preserve"> بالقول ب</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غرض ال</w:t>
      </w:r>
      <w:r w:rsidR="00F503DF" w:rsidRPr="00E1692D">
        <w:rPr>
          <w:rFonts w:hint="cs"/>
          <w:color w:val="000000" w:themeColor="text1"/>
          <w:sz w:val="27"/>
          <w:rtl/>
        </w:rPr>
        <w:t>أ</w:t>
      </w:r>
      <w:r w:rsidRPr="00E1692D">
        <w:rPr>
          <w:rFonts w:hint="cs"/>
          <w:color w:val="000000" w:themeColor="text1"/>
          <w:sz w:val="27"/>
          <w:rtl/>
        </w:rPr>
        <w:t>حكام الشرعي</w:t>
      </w:r>
      <w:r w:rsidR="00F503DF" w:rsidRPr="00E1692D">
        <w:rPr>
          <w:rFonts w:hint="cs"/>
          <w:color w:val="000000" w:themeColor="text1"/>
          <w:sz w:val="27"/>
          <w:rtl/>
        </w:rPr>
        <w:t>ّ</w:t>
      </w:r>
      <w:r w:rsidRPr="00E1692D">
        <w:rPr>
          <w:rFonts w:hint="cs"/>
          <w:color w:val="000000" w:themeColor="text1"/>
          <w:sz w:val="27"/>
          <w:rtl/>
        </w:rPr>
        <w:t>ة هو حفظ المقاصد الخمسة</w:t>
      </w:r>
      <w:r w:rsidR="00F503DF" w:rsidRPr="00E1692D">
        <w:rPr>
          <w:rFonts w:hint="cs"/>
          <w:color w:val="000000" w:themeColor="text1"/>
          <w:sz w:val="27"/>
          <w:rtl/>
        </w:rPr>
        <w:t>،</w:t>
      </w:r>
      <w:r w:rsidRPr="00E1692D">
        <w:rPr>
          <w:rFonts w:hint="cs"/>
          <w:color w:val="000000" w:themeColor="text1"/>
          <w:sz w:val="27"/>
          <w:rtl/>
        </w:rPr>
        <w:t xml:space="preserve"> ولكن</w:t>
      </w:r>
      <w:r w:rsidR="00F503DF" w:rsidRPr="00E1692D">
        <w:rPr>
          <w:rFonts w:hint="cs"/>
          <w:color w:val="000000" w:themeColor="text1"/>
          <w:sz w:val="27"/>
          <w:rtl/>
        </w:rPr>
        <w:t>ْ</w:t>
      </w:r>
      <w:r w:rsidRPr="00E1692D">
        <w:rPr>
          <w:rFonts w:hint="cs"/>
          <w:color w:val="000000" w:themeColor="text1"/>
          <w:sz w:val="27"/>
          <w:rtl/>
        </w:rPr>
        <w:t xml:space="preserve"> دون </w:t>
      </w:r>
      <w:r w:rsidR="00F503DF" w:rsidRPr="00E1692D">
        <w:rPr>
          <w:rFonts w:hint="cs"/>
          <w:color w:val="000000" w:themeColor="text1"/>
          <w:sz w:val="27"/>
          <w:rtl/>
        </w:rPr>
        <w:t>أ</w:t>
      </w:r>
      <w:r w:rsidRPr="00E1692D">
        <w:rPr>
          <w:rFonts w:hint="cs"/>
          <w:color w:val="000000" w:themeColor="text1"/>
          <w:sz w:val="27"/>
          <w:rtl/>
        </w:rPr>
        <w:t>ن ينعكس ذلك في عملية الاستنباط لديهم. فلا تعمل ال</w:t>
      </w:r>
      <w:r w:rsidR="00F503DF" w:rsidRPr="00E1692D">
        <w:rPr>
          <w:rFonts w:hint="cs"/>
          <w:color w:val="000000" w:themeColor="text1"/>
          <w:sz w:val="27"/>
          <w:rtl/>
        </w:rPr>
        <w:t>إ</w:t>
      </w:r>
      <w:r w:rsidRPr="00E1692D">
        <w:rPr>
          <w:rFonts w:hint="cs"/>
          <w:color w:val="000000" w:themeColor="text1"/>
          <w:sz w:val="27"/>
          <w:rtl/>
        </w:rPr>
        <w:t>مامي</w:t>
      </w:r>
      <w:r w:rsidR="00F503DF" w:rsidRPr="00E1692D">
        <w:rPr>
          <w:rFonts w:hint="cs"/>
          <w:color w:val="000000" w:themeColor="text1"/>
          <w:sz w:val="27"/>
          <w:rtl/>
        </w:rPr>
        <w:t>ّ</w:t>
      </w:r>
      <w:r w:rsidRPr="00E1692D">
        <w:rPr>
          <w:rFonts w:hint="cs"/>
          <w:color w:val="000000" w:themeColor="text1"/>
          <w:sz w:val="27"/>
          <w:rtl/>
        </w:rPr>
        <w:t>ة بالقياس</w:t>
      </w:r>
      <w:r w:rsidR="00F503DF" w:rsidRPr="00E1692D">
        <w:rPr>
          <w:rFonts w:hint="cs"/>
          <w:color w:val="000000" w:themeColor="text1"/>
          <w:sz w:val="27"/>
          <w:rtl/>
        </w:rPr>
        <w:t>،</w:t>
      </w:r>
      <w:r w:rsidRPr="00E1692D">
        <w:rPr>
          <w:rFonts w:hint="cs"/>
          <w:color w:val="000000" w:themeColor="text1"/>
          <w:sz w:val="27"/>
          <w:rtl/>
        </w:rPr>
        <w:t xml:space="preserve"> بل هناك شعور</w:t>
      </w:r>
      <w:r w:rsidR="00F503DF" w:rsidRPr="00E1692D">
        <w:rPr>
          <w:rFonts w:hint="cs"/>
          <w:color w:val="000000" w:themeColor="text1"/>
          <w:sz w:val="27"/>
          <w:rtl/>
        </w:rPr>
        <w:t>ٌ</w:t>
      </w:r>
      <w:r w:rsidRPr="00E1692D">
        <w:rPr>
          <w:rFonts w:hint="cs"/>
          <w:color w:val="000000" w:themeColor="text1"/>
          <w:sz w:val="27"/>
          <w:rtl/>
        </w:rPr>
        <w:t xml:space="preserve"> مضاد</w:t>
      </w:r>
      <w:r w:rsidR="00F503DF" w:rsidRPr="00E1692D">
        <w:rPr>
          <w:rFonts w:hint="cs"/>
          <w:color w:val="000000" w:themeColor="text1"/>
          <w:sz w:val="27"/>
          <w:rtl/>
        </w:rPr>
        <w:t>ّ</w:t>
      </w:r>
      <w:r w:rsidRPr="00E1692D">
        <w:rPr>
          <w:rFonts w:hint="cs"/>
          <w:color w:val="000000" w:themeColor="text1"/>
          <w:sz w:val="27"/>
          <w:rtl/>
        </w:rPr>
        <w:t xml:space="preserve"> له</w:t>
      </w:r>
      <w:r w:rsidR="00F503DF" w:rsidRPr="00E1692D">
        <w:rPr>
          <w:rFonts w:hint="cs"/>
          <w:color w:val="000000" w:themeColor="text1"/>
          <w:sz w:val="27"/>
          <w:rtl/>
        </w:rPr>
        <w:t>،</w:t>
      </w:r>
      <w:r w:rsidRPr="00E1692D">
        <w:rPr>
          <w:rFonts w:hint="cs"/>
          <w:color w:val="000000" w:themeColor="text1"/>
          <w:sz w:val="27"/>
          <w:rtl/>
        </w:rPr>
        <w:t xml:space="preserve"> مبال</w:t>
      </w:r>
      <w:r w:rsidR="00F503DF" w:rsidRPr="00E1692D">
        <w:rPr>
          <w:rFonts w:hint="cs"/>
          <w:color w:val="000000" w:themeColor="text1"/>
          <w:sz w:val="27"/>
          <w:rtl/>
        </w:rPr>
        <w:t>َ</w:t>
      </w:r>
      <w:r w:rsidRPr="00E1692D">
        <w:rPr>
          <w:rFonts w:hint="cs"/>
          <w:color w:val="000000" w:themeColor="text1"/>
          <w:sz w:val="27"/>
          <w:rtl/>
        </w:rPr>
        <w:t>غ</w:t>
      </w:r>
      <w:r w:rsidR="00F503DF" w:rsidRPr="00E1692D">
        <w:rPr>
          <w:rFonts w:hint="cs"/>
          <w:color w:val="000000" w:themeColor="text1"/>
          <w:sz w:val="27"/>
          <w:rtl/>
        </w:rPr>
        <w:t xml:space="preserve">ٌ </w:t>
      </w:r>
      <w:r w:rsidRPr="00E1692D">
        <w:rPr>
          <w:rFonts w:hint="cs"/>
          <w:color w:val="000000" w:themeColor="text1"/>
          <w:sz w:val="27"/>
          <w:rtl/>
        </w:rPr>
        <w:t>فيه كثيرا</w:t>
      </w:r>
      <w:r w:rsidR="00F503DF" w:rsidRPr="00E1692D">
        <w:rPr>
          <w:rFonts w:hint="cs"/>
          <w:color w:val="000000" w:themeColor="text1"/>
          <w:sz w:val="27"/>
          <w:rtl/>
        </w:rPr>
        <w:t>ً.</w:t>
      </w:r>
      <w:r w:rsidRPr="00E1692D">
        <w:rPr>
          <w:rFonts w:hint="cs"/>
          <w:color w:val="000000" w:themeColor="text1"/>
          <w:sz w:val="27"/>
          <w:rtl/>
        </w:rPr>
        <w:t xml:space="preserve"> ولعل مرد</w:t>
      </w:r>
      <w:r w:rsidR="00F503DF" w:rsidRPr="00E1692D">
        <w:rPr>
          <w:rFonts w:hint="cs"/>
          <w:color w:val="000000" w:themeColor="text1"/>
          <w:sz w:val="27"/>
          <w:rtl/>
        </w:rPr>
        <w:t>ّ</w:t>
      </w:r>
      <w:r w:rsidRPr="00E1692D">
        <w:rPr>
          <w:rFonts w:hint="cs"/>
          <w:color w:val="000000" w:themeColor="text1"/>
          <w:sz w:val="27"/>
          <w:rtl/>
        </w:rPr>
        <w:t xml:space="preserve">ه كثرة اللجوء </w:t>
      </w:r>
      <w:r w:rsidR="00F503DF" w:rsidRPr="00E1692D">
        <w:rPr>
          <w:rFonts w:hint="cs"/>
          <w:color w:val="000000" w:themeColor="text1"/>
          <w:sz w:val="27"/>
          <w:rtl/>
        </w:rPr>
        <w:t>إ</w:t>
      </w:r>
      <w:r w:rsidRPr="00E1692D">
        <w:rPr>
          <w:rFonts w:hint="cs"/>
          <w:color w:val="000000" w:themeColor="text1"/>
          <w:sz w:val="27"/>
          <w:rtl/>
        </w:rPr>
        <w:t>ليه لدى فقهاء الجمهور</w:t>
      </w:r>
      <w:r w:rsidR="00F503DF" w:rsidRPr="00E1692D">
        <w:rPr>
          <w:rFonts w:hint="cs"/>
          <w:color w:val="000000" w:themeColor="text1"/>
          <w:sz w:val="27"/>
          <w:rtl/>
        </w:rPr>
        <w:t>،</w:t>
      </w:r>
      <w:r w:rsidRPr="00E1692D">
        <w:rPr>
          <w:rFonts w:hint="cs"/>
          <w:color w:val="000000" w:themeColor="text1"/>
          <w:sz w:val="27"/>
          <w:rtl/>
        </w:rPr>
        <w:t xml:space="preserve"> خاص</w:t>
      </w:r>
      <w:r w:rsidR="00F503DF" w:rsidRPr="00E1692D">
        <w:rPr>
          <w:rFonts w:hint="cs"/>
          <w:color w:val="000000" w:themeColor="text1"/>
          <w:sz w:val="27"/>
          <w:rtl/>
        </w:rPr>
        <w:t>ّ</w:t>
      </w:r>
      <w:r w:rsidRPr="00E1692D">
        <w:rPr>
          <w:rFonts w:hint="cs"/>
          <w:color w:val="000000" w:themeColor="text1"/>
          <w:sz w:val="27"/>
          <w:rtl/>
        </w:rPr>
        <w:t xml:space="preserve">ة </w:t>
      </w:r>
      <w:r w:rsidR="00F503DF" w:rsidRPr="00E1692D">
        <w:rPr>
          <w:rFonts w:hint="cs"/>
          <w:color w:val="000000" w:themeColor="text1"/>
          <w:sz w:val="27"/>
          <w:rtl/>
        </w:rPr>
        <w:t xml:space="preserve">مع </w:t>
      </w:r>
      <w:r w:rsidRPr="00E1692D">
        <w:rPr>
          <w:rFonts w:hint="cs"/>
          <w:color w:val="000000" w:themeColor="text1"/>
          <w:sz w:val="27"/>
          <w:rtl/>
        </w:rPr>
        <w:t>وجود المعصوم. ولعل</w:t>
      </w:r>
      <w:r w:rsidR="00F503DF" w:rsidRPr="00E1692D">
        <w:rPr>
          <w:rFonts w:hint="cs"/>
          <w:color w:val="000000" w:themeColor="text1"/>
          <w:sz w:val="27"/>
          <w:rtl/>
        </w:rPr>
        <w:t>ّ</w:t>
      </w:r>
      <w:r w:rsidRPr="00E1692D">
        <w:rPr>
          <w:rFonts w:hint="cs"/>
          <w:color w:val="000000" w:themeColor="text1"/>
          <w:sz w:val="27"/>
          <w:rtl/>
        </w:rPr>
        <w:t xml:space="preserve"> مرد</w:t>
      </w:r>
      <w:r w:rsidR="00F503DF" w:rsidRPr="00E1692D">
        <w:rPr>
          <w:rFonts w:hint="cs"/>
          <w:color w:val="000000" w:themeColor="text1"/>
          <w:sz w:val="27"/>
          <w:rtl/>
        </w:rPr>
        <w:t>ّ</w:t>
      </w:r>
      <w:r w:rsidRPr="00E1692D">
        <w:rPr>
          <w:rFonts w:hint="cs"/>
          <w:color w:val="000000" w:themeColor="text1"/>
          <w:sz w:val="27"/>
          <w:rtl/>
        </w:rPr>
        <w:t xml:space="preserve"> الحذر من القياس هو قو</w:t>
      </w:r>
      <w:r w:rsidR="00F503DF" w:rsidRPr="00E1692D">
        <w:rPr>
          <w:rFonts w:hint="cs"/>
          <w:color w:val="000000" w:themeColor="text1"/>
          <w:sz w:val="27"/>
          <w:rtl/>
        </w:rPr>
        <w:t>ّ</w:t>
      </w:r>
      <w:r w:rsidRPr="00E1692D">
        <w:rPr>
          <w:rFonts w:hint="cs"/>
          <w:color w:val="000000" w:themeColor="text1"/>
          <w:sz w:val="27"/>
          <w:rtl/>
        </w:rPr>
        <w:t>ة التي</w:t>
      </w:r>
      <w:r w:rsidR="00F503DF" w:rsidRPr="00E1692D">
        <w:rPr>
          <w:rFonts w:hint="cs"/>
          <w:color w:val="000000" w:themeColor="text1"/>
          <w:sz w:val="27"/>
          <w:rtl/>
        </w:rPr>
        <w:t>ّ</w:t>
      </w:r>
      <w:r w:rsidRPr="00E1692D">
        <w:rPr>
          <w:rFonts w:hint="cs"/>
          <w:color w:val="000000" w:themeColor="text1"/>
          <w:sz w:val="27"/>
          <w:rtl/>
        </w:rPr>
        <w:t>ار ال</w:t>
      </w:r>
      <w:r w:rsidR="00F503DF" w:rsidRPr="00E1692D">
        <w:rPr>
          <w:rFonts w:hint="cs"/>
          <w:color w:val="000000" w:themeColor="text1"/>
          <w:sz w:val="27"/>
          <w:rtl/>
        </w:rPr>
        <w:t>أ</w:t>
      </w:r>
      <w:r w:rsidRPr="00E1692D">
        <w:rPr>
          <w:rFonts w:hint="cs"/>
          <w:color w:val="000000" w:themeColor="text1"/>
          <w:sz w:val="27"/>
          <w:rtl/>
        </w:rPr>
        <w:t>خباري الذي حشر التراث ال</w:t>
      </w:r>
      <w:r w:rsidR="00F503DF" w:rsidRPr="00E1692D">
        <w:rPr>
          <w:rFonts w:hint="cs"/>
          <w:color w:val="000000" w:themeColor="text1"/>
          <w:sz w:val="27"/>
          <w:rtl/>
        </w:rPr>
        <w:t>إ</w:t>
      </w:r>
      <w:r w:rsidRPr="00E1692D">
        <w:rPr>
          <w:rFonts w:hint="cs"/>
          <w:color w:val="000000" w:themeColor="text1"/>
          <w:sz w:val="27"/>
          <w:rtl/>
        </w:rPr>
        <w:t>مامي بال</w:t>
      </w:r>
      <w:r w:rsidR="00F503DF" w:rsidRPr="00E1692D">
        <w:rPr>
          <w:rFonts w:hint="cs"/>
          <w:color w:val="000000" w:themeColor="text1"/>
          <w:sz w:val="27"/>
          <w:rtl/>
        </w:rPr>
        <w:t>أ</w:t>
      </w:r>
      <w:r w:rsidRPr="00E1692D">
        <w:rPr>
          <w:rFonts w:hint="cs"/>
          <w:color w:val="000000" w:themeColor="text1"/>
          <w:sz w:val="27"/>
          <w:rtl/>
        </w:rPr>
        <w:t>خبار الناهية عن القياس</w:t>
      </w:r>
      <w:r w:rsidR="00F503DF" w:rsidRPr="00E1692D">
        <w:rPr>
          <w:rFonts w:hint="cs"/>
          <w:color w:val="000000" w:themeColor="text1"/>
          <w:sz w:val="27"/>
          <w:rtl/>
        </w:rPr>
        <w:t>،</w:t>
      </w:r>
      <w:r w:rsidRPr="00E1692D">
        <w:rPr>
          <w:rFonts w:hint="cs"/>
          <w:color w:val="000000" w:themeColor="text1"/>
          <w:sz w:val="27"/>
          <w:rtl/>
        </w:rPr>
        <w:t xml:space="preserve"> وهي </w:t>
      </w:r>
      <w:r w:rsidR="00F503DF" w:rsidRPr="00E1692D">
        <w:rPr>
          <w:rFonts w:hint="cs"/>
          <w:color w:val="000000" w:themeColor="text1"/>
          <w:sz w:val="27"/>
          <w:rtl/>
        </w:rPr>
        <w:t>أ</w:t>
      </w:r>
      <w:r w:rsidRPr="00E1692D">
        <w:rPr>
          <w:rFonts w:hint="cs"/>
          <w:color w:val="000000" w:themeColor="text1"/>
          <w:sz w:val="27"/>
          <w:rtl/>
        </w:rPr>
        <w:t xml:space="preserve">خبار </w:t>
      </w:r>
      <w:r w:rsidR="00F503DF" w:rsidRPr="00E1692D">
        <w:rPr>
          <w:rFonts w:hint="cs"/>
          <w:color w:val="000000" w:themeColor="text1"/>
          <w:sz w:val="27"/>
          <w:rtl/>
        </w:rPr>
        <w:t>آ</w:t>
      </w:r>
      <w:r w:rsidRPr="00E1692D">
        <w:rPr>
          <w:rFonts w:hint="cs"/>
          <w:color w:val="000000" w:themeColor="text1"/>
          <w:sz w:val="27"/>
          <w:rtl/>
        </w:rPr>
        <w:t>حاد</w:t>
      </w:r>
      <w:r w:rsidR="00F503DF" w:rsidRPr="00E1692D">
        <w:rPr>
          <w:rFonts w:hint="cs"/>
          <w:color w:val="000000" w:themeColor="text1"/>
          <w:sz w:val="27"/>
          <w:rtl/>
        </w:rPr>
        <w:t>،</w:t>
      </w:r>
      <w:r w:rsidRPr="00E1692D">
        <w:rPr>
          <w:rFonts w:hint="cs"/>
          <w:color w:val="000000" w:themeColor="text1"/>
          <w:sz w:val="27"/>
          <w:rtl/>
        </w:rPr>
        <w:t xml:space="preserve"> ومراسيل</w:t>
      </w:r>
      <w:r w:rsidR="00F503DF" w:rsidRPr="00E1692D">
        <w:rPr>
          <w:rFonts w:hint="cs"/>
          <w:color w:val="000000" w:themeColor="text1"/>
          <w:sz w:val="27"/>
          <w:rtl/>
        </w:rPr>
        <w:t>،</w:t>
      </w:r>
      <w:r w:rsidRPr="00E1692D">
        <w:rPr>
          <w:rFonts w:hint="cs"/>
          <w:color w:val="000000" w:themeColor="text1"/>
          <w:sz w:val="27"/>
          <w:rtl/>
        </w:rPr>
        <w:t xml:space="preserve"> لا يمكن الاحتجاج بها في تعطيل حكم العقل. وفي الوقت الذي توس</w:t>
      </w:r>
      <w:r w:rsidR="00F503DF" w:rsidRPr="00E1692D">
        <w:rPr>
          <w:rFonts w:hint="cs"/>
          <w:color w:val="000000" w:themeColor="text1"/>
          <w:sz w:val="27"/>
          <w:rtl/>
        </w:rPr>
        <w:t>َّ</w:t>
      </w:r>
      <w:r w:rsidRPr="00E1692D">
        <w:rPr>
          <w:rFonts w:hint="cs"/>
          <w:color w:val="000000" w:themeColor="text1"/>
          <w:sz w:val="27"/>
          <w:rtl/>
        </w:rPr>
        <w:t>عت ال</w:t>
      </w:r>
      <w:r w:rsidR="00F503DF" w:rsidRPr="00E1692D">
        <w:rPr>
          <w:rFonts w:hint="cs"/>
          <w:color w:val="000000" w:themeColor="text1"/>
          <w:sz w:val="27"/>
          <w:rtl/>
        </w:rPr>
        <w:t>أ</w:t>
      </w:r>
      <w:r w:rsidRPr="00E1692D">
        <w:rPr>
          <w:rFonts w:hint="cs"/>
          <w:color w:val="000000" w:themeColor="text1"/>
          <w:sz w:val="27"/>
          <w:rtl/>
        </w:rPr>
        <w:t>شعرية بالعمل بالمقاصد الشرعية في الاستنباط ف</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الات</w:t>
      </w:r>
      <w:r w:rsidR="00F503DF" w:rsidRPr="00E1692D">
        <w:rPr>
          <w:rFonts w:hint="cs"/>
          <w:color w:val="000000" w:themeColor="text1"/>
          <w:sz w:val="27"/>
          <w:rtl/>
        </w:rPr>
        <w:t>ّ</w:t>
      </w:r>
      <w:r w:rsidRPr="00E1692D">
        <w:rPr>
          <w:rFonts w:hint="cs"/>
          <w:color w:val="000000" w:themeColor="text1"/>
          <w:sz w:val="27"/>
          <w:rtl/>
        </w:rPr>
        <w:t>جاه الحديث عند ال</w:t>
      </w:r>
      <w:r w:rsidR="00F503DF" w:rsidRPr="00E1692D">
        <w:rPr>
          <w:rFonts w:hint="cs"/>
          <w:color w:val="000000" w:themeColor="text1"/>
          <w:sz w:val="27"/>
          <w:rtl/>
        </w:rPr>
        <w:t>إ</w:t>
      </w:r>
      <w:r w:rsidRPr="00E1692D">
        <w:rPr>
          <w:rFonts w:hint="cs"/>
          <w:color w:val="000000" w:themeColor="text1"/>
          <w:sz w:val="27"/>
          <w:rtl/>
        </w:rPr>
        <w:t>مامية هو الدعوة</w:t>
      </w:r>
      <w:r w:rsidR="001675CE" w:rsidRPr="00E1692D">
        <w:rPr>
          <w:rFonts w:hint="cs"/>
          <w:color w:val="000000" w:themeColor="text1"/>
          <w:sz w:val="27"/>
          <w:rtl/>
        </w:rPr>
        <w:t xml:space="preserve"> إلى </w:t>
      </w:r>
      <w:r w:rsidRPr="00E1692D">
        <w:rPr>
          <w:rFonts w:hint="cs"/>
          <w:color w:val="000000" w:themeColor="text1"/>
          <w:sz w:val="27"/>
          <w:rtl/>
        </w:rPr>
        <w:t>استنباط الحكم الشرعي في غياب الدليل النقلي</w:t>
      </w:r>
      <w:r w:rsidR="00F503DF" w:rsidRPr="00E1692D">
        <w:rPr>
          <w:rFonts w:hint="cs"/>
          <w:color w:val="000000" w:themeColor="text1"/>
          <w:sz w:val="27"/>
          <w:rtl/>
        </w:rPr>
        <w:t>ّ</w:t>
      </w:r>
      <w:r w:rsidRPr="00E1692D">
        <w:rPr>
          <w:rFonts w:hint="cs"/>
          <w:color w:val="000000" w:themeColor="text1"/>
          <w:sz w:val="27"/>
          <w:rtl/>
        </w:rPr>
        <w:t xml:space="preserve"> بناء</w:t>
      </w:r>
      <w:r w:rsidR="00F503DF" w:rsidRPr="00E1692D">
        <w:rPr>
          <w:rFonts w:hint="cs"/>
          <w:color w:val="000000" w:themeColor="text1"/>
          <w:sz w:val="27"/>
          <w:rtl/>
        </w:rPr>
        <w:t>ً</w:t>
      </w:r>
      <w:r w:rsidRPr="00E1692D">
        <w:rPr>
          <w:rFonts w:hint="cs"/>
          <w:color w:val="000000" w:themeColor="text1"/>
          <w:sz w:val="27"/>
          <w:rtl/>
        </w:rPr>
        <w:t xml:space="preserve"> على الدليل العقلي المستقل</w:t>
      </w:r>
      <w:r w:rsidR="00F503DF" w:rsidRPr="00E1692D">
        <w:rPr>
          <w:rFonts w:hint="cs"/>
          <w:color w:val="000000" w:themeColor="text1"/>
          <w:sz w:val="27"/>
          <w:rtl/>
        </w:rPr>
        <w:t>ّ،</w:t>
      </w:r>
      <w:r w:rsidRPr="00E1692D">
        <w:rPr>
          <w:rFonts w:hint="cs"/>
          <w:color w:val="000000" w:themeColor="text1"/>
          <w:sz w:val="27"/>
          <w:rtl/>
        </w:rPr>
        <w:t xml:space="preserve"> بالاستناد </w:t>
      </w:r>
      <w:r w:rsidR="00F503DF" w:rsidRPr="00E1692D">
        <w:rPr>
          <w:rFonts w:hint="cs"/>
          <w:color w:val="000000" w:themeColor="text1"/>
          <w:sz w:val="27"/>
          <w:rtl/>
        </w:rPr>
        <w:t>إ</w:t>
      </w:r>
      <w:r w:rsidRPr="00E1692D">
        <w:rPr>
          <w:rFonts w:hint="cs"/>
          <w:color w:val="000000" w:themeColor="text1"/>
          <w:sz w:val="27"/>
          <w:rtl/>
        </w:rPr>
        <w:t>لى مقاصد الشريعة</w:t>
      </w:r>
      <w:r w:rsidR="00F503DF" w:rsidRPr="00E1692D">
        <w:rPr>
          <w:rFonts w:hint="cs"/>
          <w:color w:val="000000" w:themeColor="text1"/>
          <w:sz w:val="27"/>
          <w:rtl/>
        </w:rPr>
        <w:t>.</w:t>
      </w:r>
      <w:r w:rsidRPr="00E1692D">
        <w:rPr>
          <w:rFonts w:hint="cs"/>
          <w:color w:val="000000" w:themeColor="text1"/>
          <w:sz w:val="27"/>
          <w:rtl/>
        </w:rPr>
        <w:t xml:space="preserve"> وهذا يسوق بالضرورة</w:t>
      </w:r>
      <w:r w:rsidR="001675CE" w:rsidRPr="00E1692D">
        <w:rPr>
          <w:rFonts w:hint="cs"/>
          <w:color w:val="000000" w:themeColor="text1"/>
          <w:sz w:val="27"/>
          <w:rtl/>
        </w:rPr>
        <w:t xml:space="preserve"> إلى </w:t>
      </w:r>
      <w:r w:rsidRPr="00E1692D">
        <w:rPr>
          <w:rFonts w:hint="cs"/>
          <w:color w:val="000000" w:themeColor="text1"/>
          <w:sz w:val="27"/>
          <w:rtl/>
        </w:rPr>
        <w:t>العمل بالقياس ظن</w:t>
      </w:r>
      <w:r w:rsidR="00F503DF" w:rsidRPr="00E1692D">
        <w:rPr>
          <w:rFonts w:hint="cs"/>
          <w:color w:val="000000" w:themeColor="text1"/>
          <w:sz w:val="27"/>
          <w:rtl/>
        </w:rPr>
        <w:t>ّ</w:t>
      </w:r>
      <w:r w:rsidRPr="00E1692D">
        <w:rPr>
          <w:rFonts w:hint="cs"/>
          <w:color w:val="000000" w:themeColor="text1"/>
          <w:sz w:val="27"/>
          <w:rtl/>
        </w:rPr>
        <w:t>ي العل</w:t>
      </w:r>
      <w:r w:rsidR="00F503DF" w:rsidRPr="00E1692D">
        <w:rPr>
          <w:rFonts w:hint="cs"/>
          <w:color w:val="000000" w:themeColor="text1"/>
          <w:sz w:val="27"/>
          <w:rtl/>
        </w:rPr>
        <w:t>ّ</w:t>
      </w:r>
      <w:r w:rsidRPr="00E1692D">
        <w:rPr>
          <w:rFonts w:hint="cs"/>
          <w:color w:val="000000" w:themeColor="text1"/>
          <w:sz w:val="27"/>
          <w:rtl/>
        </w:rPr>
        <w:t>ة</w:t>
      </w:r>
      <w:r w:rsidR="00F503DF" w:rsidRPr="00E1692D">
        <w:rPr>
          <w:rFonts w:hint="cs"/>
          <w:color w:val="000000" w:themeColor="text1"/>
          <w:sz w:val="27"/>
          <w:rtl/>
        </w:rPr>
        <w:t>،</w:t>
      </w:r>
      <w:r w:rsidRPr="00E1692D">
        <w:rPr>
          <w:rFonts w:hint="cs"/>
          <w:color w:val="000000" w:themeColor="text1"/>
          <w:sz w:val="27"/>
          <w:rtl/>
        </w:rPr>
        <w:t xml:space="preserve"> والقياس بالحكمة</w:t>
      </w:r>
      <w:r w:rsidR="00F503DF" w:rsidRPr="00E1692D">
        <w:rPr>
          <w:rFonts w:hint="cs"/>
          <w:color w:val="000000" w:themeColor="text1"/>
          <w:sz w:val="27"/>
          <w:rtl/>
        </w:rPr>
        <w:t>،</w:t>
      </w:r>
      <w:r w:rsidRPr="00E1692D">
        <w:rPr>
          <w:rFonts w:hint="cs"/>
          <w:color w:val="000000" w:themeColor="text1"/>
          <w:sz w:val="27"/>
          <w:rtl/>
        </w:rPr>
        <w:t xml:space="preserve"> وهو القياس الخفي</w:t>
      </w:r>
      <w:r w:rsidR="00F503DF" w:rsidRPr="00E1692D">
        <w:rPr>
          <w:rFonts w:hint="cs"/>
          <w:color w:val="000000" w:themeColor="text1"/>
          <w:sz w:val="27"/>
          <w:rtl/>
        </w:rPr>
        <w:t>ّ</w:t>
      </w:r>
      <w:r w:rsidRPr="00E1692D">
        <w:rPr>
          <w:rFonts w:hint="cs"/>
          <w:color w:val="000000" w:themeColor="text1"/>
          <w:sz w:val="27"/>
          <w:rtl/>
        </w:rPr>
        <w:t xml:space="preserve"> عند مالك. </w:t>
      </w:r>
    </w:p>
    <w:p w:rsidR="005B395D" w:rsidRPr="00E1692D" w:rsidRDefault="005B395D" w:rsidP="00DB6D7B">
      <w:pPr>
        <w:rPr>
          <w:color w:val="000000" w:themeColor="text1"/>
          <w:sz w:val="27"/>
          <w:rtl/>
        </w:rPr>
      </w:pPr>
      <w:r w:rsidRPr="00E1692D">
        <w:rPr>
          <w:rFonts w:hint="cs"/>
          <w:color w:val="000000" w:themeColor="text1"/>
          <w:sz w:val="27"/>
          <w:rtl/>
        </w:rPr>
        <w:t>ولكن</w:t>
      </w:r>
      <w:r w:rsidR="00F503DF" w:rsidRPr="00E1692D">
        <w:rPr>
          <w:rFonts w:hint="cs"/>
          <w:color w:val="000000" w:themeColor="text1"/>
          <w:sz w:val="27"/>
          <w:rtl/>
        </w:rPr>
        <w:t>ّ</w:t>
      </w:r>
      <w:r w:rsidRPr="00E1692D">
        <w:rPr>
          <w:rFonts w:hint="cs"/>
          <w:color w:val="000000" w:themeColor="text1"/>
          <w:sz w:val="27"/>
          <w:rtl/>
        </w:rPr>
        <w:t xml:space="preserve"> المدرسة النجفي</w:t>
      </w:r>
      <w:r w:rsidR="00F503DF" w:rsidRPr="00E1692D">
        <w:rPr>
          <w:rFonts w:hint="cs"/>
          <w:color w:val="000000" w:themeColor="text1"/>
          <w:sz w:val="27"/>
          <w:rtl/>
        </w:rPr>
        <w:t>ّ</w:t>
      </w:r>
      <w:r w:rsidRPr="00E1692D">
        <w:rPr>
          <w:rFonts w:hint="cs"/>
          <w:color w:val="000000" w:themeColor="text1"/>
          <w:sz w:val="27"/>
          <w:rtl/>
        </w:rPr>
        <w:t>ة الحديثة</w:t>
      </w:r>
      <w:r w:rsidR="00F503DF" w:rsidRPr="00E1692D">
        <w:rPr>
          <w:rFonts w:hint="cs"/>
          <w:color w:val="000000" w:themeColor="text1"/>
          <w:sz w:val="27"/>
          <w:rtl/>
        </w:rPr>
        <w:t>،</w:t>
      </w:r>
      <w:r w:rsidRPr="00E1692D">
        <w:rPr>
          <w:rFonts w:hint="cs"/>
          <w:color w:val="000000" w:themeColor="text1"/>
          <w:sz w:val="27"/>
          <w:rtl/>
        </w:rPr>
        <w:t xml:space="preserve"> وعلى يد </w:t>
      </w:r>
      <w:r w:rsidR="00F503DF" w:rsidRPr="00E1692D">
        <w:rPr>
          <w:rFonts w:hint="cs"/>
          <w:color w:val="000000" w:themeColor="text1"/>
          <w:sz w:val="27"/>
          <w:rtl/>
        </w:rPr>
        <w:t>أ</w:t>
      </w:r>
      <w:r w:rsidRPr="00E1692D">
        <w:rPr>
          <w:rFonts w:hint="cs"/>
          <w:color w:val="000000" w:themeColor="text1"/>
          <w:sz w:val="27"/>
          <w:rtl/>
        </w:rPr>
        <w:t>ستاذها مرتضى</w:t>
      </w:r>
      <w:r w:rsidR="004815DF" w:rsidRPr="00E1692D">
        <w:rPr>
          <w:rFonts w:hint="cs"/>
          <w:color w:val="000000" w:themeColor="text1"/>
          <w:sz w:val="27"/>
          <w:rtl/>
        </w:rPr>
        <w:t xml:space="preserve"> الأنصاري</w:t>
      </w:r>
      <w:r w:rsidR="00F503DF" w:rsidRPr="00E1692D">
        <w:rPr>
          <w:rFonts w:hint="cs"/>
          <w:color w:val="000000" w:themeColor="text1"/>
          <w:sz w:val="27"/>
          <w:rtl/>
        </w:rPr>
        <w:t>،</w:t>
      </w:r>
      <w:r w:rsidR="004815DF" w:rsidRPr="00E1692D">
        <w:rPr>
          <w:rFonts w:hint="cs"/>
          <w:color w:val="000000" w:themeColor="text1"/>
          <w:sz w:val="27"/>
          <w:rtl/>
        </w:rPr>
        <w:t xml:space="preserve"> </w:t>
      </w:r>
      <w:r w:rsidRPr="00E1692D">
        <w:rPr>
          <w:rFonts w:hint="cs"/>
          <w:color w:val="000000" w:themeColor="text1"/>
          <w:sz w:val="27"/>
          <w:rtl/>
        </w:rPr>
        <w:t>تسبغ الطابع البديهي على حج</w:t>
      </w:r>
      <w:r w:rsidR="00F503DF" w:rsidRPr="00E1692D">
        <w:rPr>
          <w:rFonts w:hint="cs"/>
          <w:color w:val="000000" w:themeColor="text1"/>
          <w:sz w:val="27"/>
          <w:rtl/>
        </w:rPr>
        <w:t>ّ</w:t>
      </w:r>
      <w:r w:rsidRPr="00E1692D">
        <w:rPr>
          <w:rFonts w:hint="cs"/>
          <w:color w:val="000000" w:themeColor="text1"/>
          <w:sz w:val="27"/>
          <w:rtl/>
        </w:rPr>
        <w:t>ية اليقين</w:t>
      </w:r>
      <w:r w:rsidR="00F503DF" w:rsidRPr="00E1692D">
        <w:rPr>
          <w:rFonts w:hint="cs"/>
          <w:color w:val="000000" w:themeColor="text1"/>
          <w:sz w:val="27"/>
          <w:rtl/>
        </w:rPr>
        <w:t>،</w:t>
      </w:r>
      <w:r w:rsidRPr="00E1692D">
        <w:rPr>
          <w:rFonts w:hint="cs"/>
          <w:color w:val="000000" w:themeColor="text1"/>
          <w:sz w:val="27"/>
          <w:rtl/>
        </w:rPr>
        <w:t xml:space="preserve"> ومدركات العقل العملي</w:t>
      </w:r>
      <w:r w:rsidR="00F503DF" w:rsidRPr="00E1692D">
        <w:rPr>
          <w:rFonts w:hint="cs"/>
          <w:color w:val="000000" w:themeColor="text1"/>
          <w:sz w:val="27"/>
          <w:rtl/>
        </w:rPr>
        <w:t>ّ،</w:t>
      </w:r>
      <w:r w:rsidRPr="00E1692D">
        <w:rPr>
          <w:rFonts w:hint="cs"/>
          <w:color w:val="000000" w:themeColor="text1"/>
          <w:sz w:val="27"/>
          <w:rtl/>
        </w:rPr>
        <w:t xml:space="preserve"> والربط بين الحسن والقبيح ومقتضاهما. فالعقل لديه يدرك بالضرورة استحقاق الثواب والعقاب</w:t>
      </w:r>
      <w:r w:rsidR="00F503DF" w:rsidRPr="00E1692D">
        <w:rPr>
          <w:rFonts w:hint="cs"/>
          <w:color w:val="000000" w:themeColor="text1"/>
          <w:sz w:val="27"/>
          <w:rtl/>
        </w:rPr>
        <w:t>؛</w:t>
      </w:r>
      <w:r w:rsidRPr="00E1692D">
        <w:rPr>
          <w:rFonts w:hint="cs"/>
          <w:color w:val="000000" w:themeColor="text1"/>
          <w:sz w:val="27"/>
          <w:rtl/>
        </w:rPr>
        <w:t xml:space="preserve"> ل</w:t>
      </w:r>
      <w:r w:rsidR="00F503DF" w:rsidRPr="00E1692D">
        <w:rPr>
          <w:rFonts w:hint="cs"/>
          <w:color w:val="000000" w:themeColor="text1"/>
          <w:sz w:val="27"/>
          <w:rtl/>
        </w:rPr>
        <w:t>أ</w:t>
      </w:r>
      <w:r w:rsidRPr="00E1692D">
        <w:rPr>
          <w:rFonts w:hint="cs"/>
          <w:color w:val="000000" w:themeColor="text1"/>
          <w:sz w:val="27"/>
          <w:rtl/>
        </w:rPr>
        <w:t xml:space="preserve">نه </w:t>
      </w:r>
      <w:r w:rsidRPr="00E1692D">
        <w:rPr>
          <w:rFonts w:hint="cs"/>
          <w:color w:val="000000" w:themeColor="text1"/>
          <w:sz w:val="27"/>
          <w:rtl/>
        </w:rPr>
        <w:lastRenderedPageBreak/>
        <w:t>حاكم على هذه المدركات</w:t>
      </w:r>
      <w:r w:rsidR="00F503DF" w:rsidRPr="00E1692D">
        <w:rPr>
          <w:rFonts w:hint="cs"/>
          <w:color w:val="000000" w:themeColor="text1"/>
          <w:sz w:val="27"/>
          <w:rtl/>
        </w:rPr>
        <w:t>،</w:t>
      </w:r>
      <w:r w:rsidRPr="00E1692D">
        <w:rPr>
          <w:rFonts w:hint="cs"/>
          <w:color w:val="000000" w:themeColor="text1"/>
          <w:sz w:val="27"/>
          <w:rtl/>
        </w:rPr>
        <w:t xml:space="preserve"> وليس الحسن </w:t>
      </w:r>
      <w:r w:rsidR="00F503DF" w:rsidRPr="00E1692D">
        <w:rPr>
          <w:rFonts w:hint="cs"/>
          <w:color w:val="000000" w:themeColor="text1"/>
          <w:sz w:val="27"/>
          <w:rtl/>
        </w:rPr>
        <w:t>إ</w:t>
      </w:r>
      <w:r w:rsidRPr="00E1692D">
        <w:rPr>
          <w:rFonts w:hint="cs"/>
          <w:color w:val="000000" w:themeColor="text1"/>
          <w:sz w:val="27"/>
          <w:rtl/>
        </w:rPr>
        <w:t>لا</w:t>
      </w:r>
      <w:r w:rsidR="00F503DF" w:rsidRPr="00E1692D">
        <w:rPr>
          <w:rFonts w:hint="cs"/>
          <w:color w:val="000000" w:themeColor="text1"/>
          <w:sz w:val="27"/>
          <w:rtl/>
        </w:rPr>
        <w:t>ّ</w:t>
      </w:r>
      <w:r w:rsidRPr="00E1692D">
        <w:rPr>
          <w:rFonts w:hint="cs"/>
          <w:color w:val="000000" w:themeColor="text1"/>
          <w:sz w:val="27"/>
          <w:rtl/>
        </w:rPr>
        <w:t xml:space="preserve"> استحقاق المدح</w:t>
      </w:r>
      <w:r w:rsidR="00F503DF" w:rsidRPr="00E1692D">
        <w:rPr>
          <w:rFonts w:hint="cs"/>
          <w:color w:val="000000" w:themeColor="text1"/>
          <w:sz w:val="27"/>
          <w:rtl/>
        </w:rPr>
        <w:t>،</w:t>
      </w:r>
      <w:r w:rsidRPr="00E1692D">
        <w:rPr>
          <w:rFonts w:hint="cs"/>
          <w:color w:val="000000" w:themeColor="text1"/>
          <w:sz w:val="27"/>
          <w:rtl/>
        </w:rPr>
        <w:t xml:space="preserve"> والقبح استحقاق الذم</w:t>
      </w:r>
      <w:r w:rsidR="00F503DF" w:rsidRPr="00E1692D">
        <w:rPr>
          <w:rFonts w:hint="cs"/>
          <w:color w:val="000000" w:themeColor="text1"/>
          <w:sz w:val="27"/>
          <w:rtl/>
        </w:rPr>
        <w:t>ّ،</w:t>
      </w:r>
      <w:r w:rsidRPr="00E1692D">
        <w:rPr>
          <w:rFonts w:hint="cs"/>
          <w:color w:val="000000" w:themeColor="text1"/>
          <w:sz w:val="27"/>
          <w:rtl/>
        </w:rPr>
        <w:t xml:space="preserve"> و</w:t>
      </w:r>
      <w:r w:rsidR="00F503DF" w:rsidRPr="00E1692D">
        <w:rPr>
          <w:rFonts w:hint="cs"/>
          <w:color w:val="000000" w:themeColor="text1"/>
          <w:sz w:val="27"/>
          <w:rtl/>
        </w:rPr>
        <w:t>إ</w:t>
      </w:r>
      <w:r w:rsidRPr="00E1692D">
        <w:rPr>
          <w:rFonts w:hint="cs"/>
          <w:color w:val="000000" w:themeColor="text1"/>
          <w:sz w:val="27"/>
          <w:rtl/>
        </w:rPr>
        <w:t>لا</w:t>
      </w:r>
      <w:r w:rsidR="00F503DF" w:rsidRPr="00E1692D">
        <w:rPr>
          <w:rFonts w:hint="cs"/>
          <w:color w:val="000000" w:themeColor="text1"/>
          <w:sz w:val="27"/>
          <w:rtl/>
        </w:rPr>
        <w:t>ّ</w:t>
      </w:r>
      <w:r w:rsidRPr="00E1692D">
        <w:rPr>
          <w:rFonts w:hint="cs"/>
          <w:color w:val="000000" w:themeColor="text1"/>
          <w:sz w:val="27"/>
          <w:rtl/>
        </w:rPr>
        <w:t xml:space="preserve"> فلا جدوى من هذه المدركات</w:t>
      </w:r>
      <w:r w:rsidR="00F503DF" w:rsidRPr="00E1692D">
        <w:rPr>
          <w:rFonts w:hint="cs"/>
          <w:color w:val="000000" w:themeColor="text1"/>
          <w:sz w:val="27"/>
          <w:rtl/>
        </w:rPr>
        <w:t>؛</w:t>
      </w:r>
      <w:r w:rsidRPr="00E1692D">
        <w:rPr>
          <w:rFonts w:hint="cs"/>
          <w:color w:val="000000" w:themeColor="text1"/>
          <w:sz w:val="27"/>
          <w:rtl/>
        </w:rPr>
        <w:t xml:space="preserve"> ل</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العقل ليس مجر</w:t>
      </w:r>
      <w:r w:rsidR="00F503DF" w:rsidRPr="00E1692D">
        <w:rPr>
          <w:rFonts w:hint="cs"/>
          <w:color w:val="000000" w:themeColor="text1"/>
          <w:sz w:val="27"/>
          <w:rtl/>
        </w:rPr>
        <w:t>َّ</w:t>
      </w:r>
      <w:r w:rsidRPr="00E1692D">
        <w:rPr>
          <w:rFonts w:hint="cs"/>
          <w:color w:val="000000" w:themeColor="text1"/>
          <w:sz w:val="27"/>
          <w:rtl/>
        </w:rPr>
        <w:t>د مر</w:t>
      </w:r>
      <w:r w:rsidR="00F503DF" w:rsidRPr="00E1692D">
        <w:rPr>
          <w:rFonts w:hint="cs"/>
          <w:color w:val="000000" w:themeColor="text1"/>
          <w:sz w:val="27"/>
          <w:rtl/>
        </w:rPr>
        <w:t>آ</w:t>
      </w:r>
      <w:r w:rsidRPr="00E1692D">
        <w:rPr>
          <w:rFonts w:hint="cs"/>
          <w:color w:val="000000" w:themeColor="text1"/>
          <w:sz w:val="27"/>
          <w:rtl/>
        </w:rPr>
        <w:t>ة لتصو</w:t>
      </w:r>
      <w:r w:rsidR="00F503DF" w:rsidRPr="00E1692D">
        <w:rPr>
          <w:rFonts w:hint="cs"/>
          <w:color w:val="000000" w:themeColor="text1"/>
          <w:sz w:val="27"/>
          <w:rtl/>
        </w:rPr>
        <w:t>ُّ</w:t>
      </w:r>
      <w:r w:rsidRPr="00E1692D">
        <w:rPr>
          <w:rFonts w:hint="cs"/>
          <w:color w:val="000000" w:themeColor="text1"/>
          <w:sz w:val="27"/>
          <w:rtl/>
        </w:rPr>
        <w:t>ر المدركات الذهنية والخارجية</w:t>
      </w:r>
      <w:r w:rsidR="00F503DF" w:rsidRPr="00E1692D">
        <w:rPr>
          <w:rFonts w:hint="cs"/>
          <w:color w:val="000000" w:themeColor="text1"/>
          <w:sz w:val="27"/>
          <w:rtl/>
        </w:rPr>
        <w:t>،</w:t>
      </w:r>
      <w:r w:rsidRPr="00E1692D">
        <w:rPr>
          <w:rFonts w:hint="cs"/>
          <w:color w:val="000000" w:themeColor="text1"/>
          <w:sz w:val="27"/>
          <w:rtl/>
        </w:rPr>
        <w:t xml:space="preserve"> و</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ما هو مدرك لمعانيها ومقاصدها كذلك. ووجه ذلك </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العقل يدرك الارتباط بين ال</w:t>
      </w:r>
      <w:r w:rsidR="00F503DF" w:rsidRPr="00E1692D">
        <w:rPr>
          <w:rFonts w:hint="cs"/>
          <w:color w:val="000000" w:themeColor="text1"/>
          <w:sz w:val="27"/>
          <w:rtl/>
        </w:rPr>
        <w:t>أ</w:t>
      </w:r>
      <w:r w:rsidRPr="00E1692D">
        <w:rPr>
          <w:rFonts w:hint="cs"/>
          <w:color w:val="000000" w:themeColor="text1"/>
          <w:sz w:val="27"/>
          <w:rtl/>
        </w:rPr>
        <w:t>حكام الشرعية والمصالح والمفاسد، و</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غاية هذه ال</w:t>
      </w:r>
      <w:r w:rsidR="00F503DF" w:rsidRPr="00E1692D">
        <w:rPr>
          <w:rFonts w:hint="cs"/>
          <w:color w:val="000000" w:themeColor="text1"/>
          <w:sz w:val="27"/>
          <w:rtl/>
        </w:rPr>
        <w:t>أ</w:t>
      </w:r>
      <w:r w:rsidRPr="00E1692D">
        <w:rPr>
          <w:rFonts w:hint="cs"/>
          <w:color w:val="000000" w:themeColor="text1"/>
          <w:sz w:val="27"/>
          <w:rtl/>
        </w:rPr>
        <w:t>حكام جلب المصالح ودرء المفاسد</w:t>
      </w:r>
      <w:r w:rsidR="00F503DF" w:rsidRPr="00E1692D">
        <w:rPr>
          <w:rFonts w:hint="cs"/>
          <w:color w:val="000000" w:themeColor="text1"/>
          <w:sz w:val="27"/>
          <w:rtl/>
        </w:rPr>
        <w:t>.</w:t>
      </w:r>
      <w:r w:rsidRPr="00E1692D">
        <w:rPr>
          <w:rFonts w:hint="cs"/>
          <w:color w:val="000000" w:themeColor="text1"/>
          <w:sz w:val="27"/>
          <w:rtl/>
        </w:rPr>
        <w:t xml:space="preserve"> وما دام الحسن مصلحة فهو يقتضي الثواب</w:t>
      </w:r>
      <w:r w:rsidR="00F503DF" w:rsidRPr="00E1692D">
        <w:rPr>
          <w:rFonts w:hint="cs"/>
          <w:color w:val="000000" w:themeColor="text1"/>
          <w:sz w:val="27"/>
          <w:rtl/>
        </w:rPr>
        <w:t>،</w:t>
      </w:r>
      <w:r w:rsidRPr="00E1692D">
        <w:rPr>
          <w:rFonts w:hint="cs"/>
          <w:color w:val="000000" w:themeColor="text1"/>
          <w:sz w:val="27"/>
          <w:rtl/>
        </w:rPr>
        <w:t xml:space="preserve"> وما دام القبح مفسدة ف</w:t>
      </w:r>
      <w:r w:rsidR="00F503DF" w:rsidRPr="00E1692D">
        <w:rPr>
          <w:rFonts w:hint="cs"/>
          <w:color w:val="000000" w:themeColor="text1"/>
          <w:sz w:val="27"/>
          <w:rtl/>
        </w:rPr>
        <w:t>إ</w:t>
      </w:r>
      <w:r w:rsidRPr="00E1692D">
        <w:rPr>
          <w:rFonts w:hint="cs"/>
          <w:color w:val="000000" w:themeColor="text1"/>
          <w:sz w:val="27"/>
          <w:rtl/>
        </w:rPr>
        <w:t>نه يقتضي العقاب، وذلك حت</w:t>
      </w:r>
      <w:r w:rsidR="00F503DF" w:rsidRPr="00E1692D">
        <w:rPr>
          <w:rFonts w:hint="cs"/>
          <w:color w:val="000000" w:themeColor="text1"/>
          <w:sz w:val="27"/>
          <w:rtl/>
        </w:rPr>
        <w:t>ّ</w:t>
      </w:r>
      <w:r w:rsidRPr="00E1692D">
        <w:rPr>
          <w:rFonts w:hint="cs"/>
          <w:color w:val="000000" w:themeColor="text1"/>
          <w:sz w:val="27"/>
          <w:rtl/>
        </w:rPr>
        <w:t>ى يستقيم الاجتماع، وهو ما ي</w:t>
      </w:r>
      <w:r w:rsidR="00F503DF" w:rsidRPr="00E1692D">
        <w:rPr>
          <w:rFonts w:hint="cs"/>
          <w:color w:val="000000" w:themeColor="text1"/>
          <w:sz w:val="27"/>
          <w:rtl/>
        </w:rPr>
        <w:t>ق</w:t>
      </w:r>
      <w:r w:rsidRPr="00E1692D">
        <w:rPr>
          <w:rFonts w:hint="cs"/>
          <w:color w:val="000000" w:themeColor="text1"/>
          <w:sz w:val="27"/>
          <w:rtl/>
        </w:rPr>
        <w:t>تضيه العقل النظري</w:t>
      </w:r>
      <w:r w:rsidR="00F503DF" w:rsidRPr="00E1692D">
        <w:rPr>
          <w:rFonts w:hint="cs"/>
          <w:color w:val="000000" w:themeColor="text1"/>
          <w:sz w:val="27"/>
          <w:rtl/>
        </w:rPr>
        <w:t>ّ،</w:t>
      </w:r>
      <w:r w:rsidRPr="00E1692D">
        <w:rPr>
          <w:rFonts w:hint="cs"/>
          <w:color w:val="000000" w:themeColor="text1"/>
          <w:sz w:val="27"/>
          <w:rtl/>
        </w:rPr>
        <w:t xml:space="preserve"> ويبرهن عليه</w:t>
      </w:r>
      <w:r w:rsidR="00F503DF" w:rsidRPr="00E1692D">
        <w:rPr>
          <w:rFonts w:hint="cs"/>
          <w:color w:val="000000" w:themeColor="text1"/>
          <w:sz w:val="27"/>
          <w:rtl/>
        </w:rPr>
        <w:t>،</w:t>
      </w:r>
      <w:r w:rsidRPr="00E1692D">
        <w:rPr>
          <w:rFonts w:hint="cs"/>
          <w:color w:val="000000" w:themeColor="text1"/>
          <w:sz w:val="27"/>
          <w:rtl/>
        </w:rPr>
        <w:t xml:space="preserve"> بقطع النظر عن التجربة والعرف بمقتضى الظروف عند</w:t>
      </w:r>
      <w:r w:rsidR="004815DF" w:rsidRPr="00E1692D">
        <w:rPr>
          <w:rFonts w:hint="cs"/>
          <w:color w:val="000000" w:themeColor="text1"/>
          <w:sz w:val="27"/>
          <w:rtl/>
        </w:rPr>
        <w:t xml:space="preserve"> الأنصاري </w:t>
      </w:r>
      <w:r w:rsidRPr="00E1692D">
        <w:rPr>
          <w:rFonts w:hint="cs"/>
          <w:color w:val="000000" w:themeColor="text1"/>
          <w:sz w:val="27"/>
          <w:rtl/>
        </w:rPr>
        <w:t>والخوئي</w:t>
      </w:r>
      <w:r w:rsidR="00F503DF" w:rsidRPr="00E1692D">
        <w:rPr>
          <w:rFonts w:hint="cs"/>
          <w:color w:val="000000" w:themeColor="text1"/>
          <w:sz w:val="27"/>
          <w:rtl/>
        </w:rPr>
        <w:t>؛</w:t>
      </w:r>
      <w:r w:rsidRPr="00E1692D">
        <w:rPr>
          <w:rFonts w:hint="cs"/>
          <w:color w:val="000000" w:themeColor="text1"/>
          <w:sz w:val="27"/>
          <w:rtl/>
        </w:rPr>
        <w:t xml:space="preserve"> ل</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الربط بين </w:t>
      </w:r>
      <w:r w:rsidR="00F503DF" w:rsidRPr="00E1692D">
        <w:rPr>
          <w:rFonts w:hint="cs"/>
          <w:color w:val="000000" w:themeColor="text1"/>
          <w:sz w:val="27"/>
          <w:rtl/>
        </w:rPr>
        <w:t>إ</w:t>
      </w:r>
      <w:r w:rsidRPr="00E1692D">
        <w:rPr>
          <w:rFonts w:hint="cs"/>
          <w:color w:val="000000" w:themeColor="text1"/>
          <w:sz w:val="27"/>
          <w:rtl/>
        </w:rPr>
        <w:t>دراك الحسن وبين نتائجه هو من مقتضيات العقل النظري</w:t>
      </w:r>
      <w:r w:rsidR="00F503DF" w:rsidRPr="00E1692D">
        <w:rPr>
          <w:rFonts w:hint="cs"/>
          <w:color w:val="000000" w:themeColor="text1"/>
          <w:sz w:val="27"/>
          <w:rtl/>
        </w:rPr>
        <w:t>،</w:t>
      </w:r>
      <w:r w:rsidRPr="00E1692D">
        <w:rPr>
          <w:rFonts w:hint="cs"/>
          <w:color w:val="000000" w:themeColor="text1"/>
          <w:sz w:val="27"/>
          <w:rtl/>
        </w:rPr>
        <w:t xml:space="preserve"> الذي يقتضي الجدوى من مدركاته، والقول بخلافه يؤد</w:t>
      </w:r>
      <w:r w:rsidR="00F503DF" w:rsidRPr="00E1692D">
        <w:rPr>
          <w:rFonts w:hint="cs"/>
          <w:color w:val="000000" w:themeColor="text1"/>
          <w:sz w:val="27"/>
          <w:rtl/>
        </w:rPr>
        <w:t>ّ</w:t>
      </w:r>
      <w:r w:rsidRPr="00E1692D">
        <w:rPr>
          <w:rFonts w:hint="cs"/>
          <w:color w:val="000000" w:themeColor="text1"/>
          <w:sz w:val="27"/>
          <w:rtl/>
        </w:rPr>
        <w:t>ي</w:t>
      </w:r>
      <w:r w:rsidR="001675CE" w:rsidRPr="00E1692D">
        <w:rPr>
          <w:rFonts w:hint="cs"/>
          <w:color w:val="000000" w:themeColor="text1"/>
          <w:sz w:val="27"/>
          <w:rtl/>
        </w:rPr>
        <w:t xml:space="preserve"> إلى </w:t>
      </w:r>
      <w:r w:rsidRPr="00E1692D">
        <w:rPr>
          <w:rFonts w:hint="cs"/>
          <w:color w:val="000000" w:themeColor="text1"/>
          <w:sz w:val="27"/>
          <w:rtl/>
        </w:rPr>
        <w:t>القول بالتفكيك بين الشيء وذاته. ويقوم العقل العملي بنقل هذه المدركات</w:t>
      </w:r>
      <w:r w:rsidR="001675CE" w:rsidRPr="00E1692D">
        <w:rPr>
          <w:rFonts w:hint="cs"/>
          <w:color w:val="000000" w:themeColor="text1"/>
          <w:sz w:val="27"/>
          <w:rtl/>
        </w:rPr>
        <w:t xml:space="preserve"> إلى </w:t>
      </w:r>
      <w:r w:rsidRPr="00E1692D">
        <w:rPr>
          <w:rFonts w:hint="cs"/>
          <w:color w:val="000000" w:themeColor="text1"/>
          <w:sz w:val="27"/>
          <w:rtl/>
        </w:rPr>
        <w:t>عالم ال</w:t>
      </w:r>
      <w:r w:rsidR="00F503DF" w:rsidRPr="00E1692D">
        <w:rPr>
          <w:rFonts w:hint="cs"/>
          <w:color w:val="000000" w:themeColor="text1"/>
          <w:sz w:val="27"/>
          <w:rtl/>
        </w:rPr>
        <w:t>أ</w:t>
      </w:r>
      <w:r w:rsidRPr="00E1692D">
        <w:rPr>
          <w:rFonts w:hint="cs"/>
          <w:color w:val="000000" w:themeColor="text1"/>
          <w:sz w:val="27"/>
          <w:rtl/>
        </w:rPr>
        <w:t>فعال بالقول</w:t>
      </w:r>
      <w:r w:rsidR="00F503DF" w:rsidRPr="00E1692D">
        <w:rPr>
          <w:rFonts w:hint="cs"/>
          <w:color w:val="000000" w:themeColor="text1"/>
          <w:sz w:val="27"/>
          <w:rtl/>
        </w:rPr>
        <w:t>: 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هذا الفعل صحيح</w:t>
      </w:r>
      <w:r w:rsidR="00F503DF" w:rsidRPr="00E1692D">
        <w:rPr>
          <w:rFonts w:hint="cs"/>
          <w:color w:val="000000" w:themeColor="text1"/>
          <w:sz w:val="27"/>
          <w:rtl/>
        </w:rPr>
        <w:t>؛</w:t>
      </w:r>
      <w:r w:rsidRPr="00E1692D">
        <w:rPr>
          <w:rFonts w:hint="cs"/>
          <w:color w:val="000000" w:themeColor="text1"/>
          <w:sz w:val="27"/>
          <w:rtl/>
        </w:rPr>
        <w:t xml:space="preserve"> ل</w:t>
      </w:r>
      <w:r w:rsidR="00F503DF" w:rsidRPr="00E1692D">
        <w:rPr>
          <w:rFonts w:hint="cs"/>
          <w:color w:val="000000" w:themeColor="text1"/>
          <w:sz w:val="27"/>
          <w:rtl/>
        </w:rPr>
        <w:t>أ</w:t>
      </w:r>
      <w:r w:rsidRPr="00E1692D">
        <w:rPr>
          <w:rFonts w:hint="cs"/>
          <w:color w:val="000000" w:themeColor="text1"/>
          <w:sz w:val="27"/>
          <w:rtl/>
        </w:rPr>
        <w:t>نه حسن</w:t>
      </w:r>
      <w:r w:rsidR="00F503DF" w:rsidRPr="00E1692D">
        <w:rPr>
          <w:rFonts w:hint="cs"/>
          <w:color w:val="000000" w:themeColor="text1"/>
          <w:sz w:val="27"/>
          <w:rtl/>
        </w:rPr>
        <w:t>،</w:t>
      </w:r>
      <w:r w:rsidRPr="00E1692D">
        <w:rPr>
          <w:rFonts w:hint="cs"/>
          <w:color w:val="000000" w:themeColor="text1"/>
          <w:sz w:val="27"/>
          <w:rtl/>
        </w:rPr>
        <w:t xml:space="preserve"> و</w:t>
      </w:r>
      <w:r w:rsidR="00F503DF" w:rsidRPr="00E1692D">
        <w:rPr>
          <w:rFonts w:hint="cs"/>
          <w:color w:val="000000" w:themeColor="text1"/>
          <w:sz w:val="27"/>
          <w:rtl/>
        </w:rPr>
        <w:t>إ</w:t>
      </w:r>
      <w:r w:rsidRPr="00E1692D">
        <w:rPr>
          <w:rFonts w:hint="cs"/>
          <w:color w:val="000000" w:themeColor="text1"/>
          <w:sz w:val="27"/>
          <w:rtl/>
        </w:rPr>
        <w:t>ن ذلك الفعل غير صحيح</w:t>
      </w:r>
      <w:r w:rsidR="00F503DF" w:rsidRPr="00E1692D">
        <w:rPr>
          <w:rFonts w:hint="cs"/>
          <w:color w:val="000000" w:themeColor="text1"/>
          <w:sz w:val="27"/>
          <w:rtl/>
        </w:rPr>
        <w:t>؛</w:t>
      </w:r>
      <w:r w:rsidRPr="00E1692D">
        <w:rPr>
          <w:rFonts w:hint="cs"/>
          <w:color w:val="000000" w:themeColor="text1"/>
          <w:sz w:val="27"/>
          <w:rtl/>
        </w:rPr>
        <w:t xml:space="preserve"> ل</w:t>
      </w:r>
      <w:r w:rsidR="00F503DF" w:rsidRPr="00E1692D">
        <w:rPr>
          <w:rFonts w:hint="cs"/>
          <w:color w:val="000000" w:themeColor="text1"/>
          <w:sz w:val="27"/>
          <w:rtl/>
        </w:rPr>
        <w:t>أ</w:t>
      </w:r>
      <w:r w:rsidRPr="00E1692D">
        <w:rPr>
          <w:rFonts w:hint="cs"/>
          <w:color w:val="000000" w:themeColor="text1"/>
          <w:sz w:val="27"/>
          <w:rtl/>
        </w:rPr>
        <w:t>نه قبيح. ثم يرت</w:t>
      </w:r>
      <w:r w:rsidR="00F503DF" w:rsidRPr="00E1692D">
        <w:rPr>
          <w:rFonts w:hint="cs"/>
          <w:color w:val="000000" w:themeColor="text1"/>
          <w:sz w:val="27"/>
          <w:rtl/>
        </w:rPr>
        <w:t>ِّ</w:t>
      </w:r>
      <w:r w:rsidRPr="00E1692D">
        <w:rPr>
          <w:rFonts w:hint="cs"/>
          <w:color w:val="000000" w:themeColor="text1"/>
          <w:sz w:val="27"/>
          <w:rtl/>
        </w:rPr>
        <w:t>ب العقل العملي النتائج الاجتماعية على هذه المدركات</w:t>
      </w:r>
      <w:r w:rsidR="00F503DF" w:rsidRPr="00E1692D">
        <w:rPr>
          <w:rFonts w:hint="cs"/>
          <w:color w:val="000000" w:themeColor="text1"/>
          <w:sz w:val="27"/>
          <w:rtl/>
        </w:rPr>
        <w:t xml:space="preserve">؛ </w:t>
      </w:r>
      <w:r w:rsidRPr="00E1692D">
        <w:rPr>
          <w:rFonts w:hint="cs"/>
          <w:color w:val="000000" w:themeColor="text1"/>
          <w:sz w:val="27"/>
          <w:rtl/>
        </w:rPr>
        <w:t>ل</w:t>
      </w:r>
      <w:r w:rsidR="00F503DF" w:rsidRPr="00E1692D">
        <w:rPr>
          <w:rFonts w:hint="cs"/>
          <w:color w:val="000000" w:themeColor="text1"/>
          <w:sz w:val="27"/>
          <w:rtl/>
        </w:rPr>
        <w:t>أ</w:t>
      </w:r>
      <w:r w:rsidRPr="00E1692D">
        <w:rPr>
          <w:rFonts w:hint="cs"/>
          <w:color w:val="000000" w:themeColor="text1"/>
          <w:sz w:val="27"/>
          <w:rtl/>
        </w:rPr>
        <w:t xml:space="preserve">ن </w:t>
      </w:r>
      <w:r w:rsidR="00F503DF" w:rsidRPr="00E1692D">
        <w:rPr>
          <w:rFonts w:hint="cs"/>
          <w:color w:val="000000" w:themeColor="text1"/>
          <w:sz w:val="27"/>
          <w:rtl/>
        </w:rPr>
        <w:t>إ</w:t>
      </w:r>
      <w:r w:rsidRPr="00E1692D">
        <w:rPr>
          <w:rFonts w:hint="cs"/>
          <w:color w:val="000000" w:themeColor="text1"/>
          <w:sz w:val="27"/>
          <w:rtl/>
        </w:rPr>
        <w:t>تيان الحسن يقتضي الثواب</w:t>
      </w:r>
      <w:r w:rsidR="00F503DF" w:rsidRPr="00E1692D">
        <w:rPr>
          <w:rFonts w:hint="cs"/>
          <w:color w:val="000000" w:themeColor="text1"/>
          <w:sz w:val="27"/>
          <w:rtl/>
        </w:rPr>
        <w:t>،</w:t>
      </w:r>
      <w:r w:rsidRPr="00E1692D">
        <w:rPr>
          <w:rFonts w:hint="cs"/>
          <w:color w:val="000000" w:themeColor="text1"/>
          <w:sz w:val="27"/>
          <w:rtl/>
        </w:rPr>
        <w:t xml:space="preserve"> و</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w:t>
      </w:r>
      <w:r w:rsidR="00F503DF" w:rsidRPr="00E1692D">
        <w:rPr>
          <w:rFonts w:hint="cs"/>
          <w:color w:val="000000" w:themeColor="text1"/>
          <w:sz w:val="27"/>
          <w:rtl/>
        </w:rPr>
        <w:t>إ</w:t>
      </w:r>
      <w:r w:rsidRPr="00E1692D">
        <w:rPr>
          <w:rFonts w:hint="cs"/>
          <w:color w:val="000000" w:themeColor="text1"/>
          <w:sz w:val="27"/>
          <w:rtl/>
        </w:rPr>
        <w:t>تيان القبيح يستلزم العقاب. وهذا جلي</w:t>
      </w:r>
      <w:r w:rsidR="00F503DF" w:rsidRPr="00E1692D">
        <w:rPr>
          <w:rFonts w:hint="cs"/>
          <w:color w:val="000000" w:themeColor="text1"/>
          <w:sz w:val="27"/>
          <w:rtl/>
        </w:rPr>
        <w:t>ّ</w:t>
      </w:r>
      <w:r w:rsidRPr="00E1692D">
        <w:rPr>
          <w:rFonts w:hint="cs"/>
          <w:color w:val="000000" w:themeColor="text1"/>
          <w:sz w:val="27"/>
          <w:rtl/>
        </w:rPr>
        <w:t xml:space="preserve"> في الضروريات</w:t>
      </w:r>
      <w:r w:rsidR="00F503DF" w:rsidRPr="00E1692D">
        <w:rPr>
          <w:rFonts w:hint="cs"/>
          <w:color w:val="000000" w:themeColor="text1"/>
          <w:sz w:val="27"/>
          <w:rtl/>
        </w:rPr>
        <w:t>،</w:t>
      </w:r>
      <w:r w:rsidRPr="00E1692D">
        <w:rPr>
          <w:rFonts w:hint="cs"/>
          <w:color w:val="000000" w:themeColor="text1"/>
          <w:sz w:val="27"/>
          <w:rtl/>
        </w:rPr>
        <w:t xml:space="preserve"> و</w:t>
      </w:r>
      <w:r w:rsidR="00F503DF" w:rsidRPr="00E1692D">
        <w:rPr>
          <w:rFonts w:hint="cs"/>
          <w:color w:val="000000" w:themeColor="text1"/>
          <w:sz w:val="27"/>
          <w:rtl/>
        </w:rPr>
        <w:t>إ</w:t>
      </w:r>
      <w:r w:rsidRPr="00E1692D">
        <w:rPr>
          <w:rFonts w:hint="cs"/>
          <w:color w:val="000000" w:themeColor="text1"/>
          <w:sz w:val="27"/>
          <w:rtl/>
        </w:rPr>
        <w:t>نما الخلاف ينحصر في</w:t>
      </w:r>
      <w:r w:rsidR="00F503DF" w:rsidRPr="00E1692D">
        <w:rPr>
          <w:rFonts w:hint="cs"/>
          <w:color w:val="000000" w:themeColor="text1"/>
          <w:sz w:val="27"/>
          <w:rtl/>
        </w:rPr>
        <w:t xml:space="preserve"> </w:t>
      </w:r>
      <w:r w:rsidRPr="00E1692D">
        <w:rPr>
          <w:rFonts w:hint="cs"/>
          <w:color w:val="000000" w:themeColor="text1"/>
          <w:sz w:val="27"/>
          <w:rtl/>
        </w:rPr>
        <w:t>ما عداها. ولا يصح</w:t>
      </w:r>
      <w:r w:rsidR="00F503DF" w:rsidRPr="00E1692D">
        <w:rPr>
          <w:rFonts w:hint="cs"/>
          <w:color w:val="000000" w:themeColor="text1"/>
          <w:sz w:val="27"/>
          <w:rtl/>
        </w:rPr>
        <w:t>ّ</w:t>
      </w:r>
      <w:r w:rsidRPr="00E1692D">
        <w:rPr>
          <w:rFonts w:hint="cs"/>
          <w:color w:val="000000" w:themeColor="text1"/>
          <w:sz w:val="27"/>
          <w:rtl/>
        </w:rPr>
        <w:t xml:space="preserve"> القول</w:t>
      </w:r>
      <w:r w:rsidR="00F503DF" w:rsidRPr="00E1692D">
        <w:rPr>
          <w:rFonts w:hint="cs"/>
          <w:color w:val="000000" w:themeColor="text1"/>
          <w:sz w:val="27"/>
          <w:rtl/>
        </w:rPr>
        <w:t>:</w:t>
      </w:r>
      <w:r w:rsidRPr="00E1692D">
        <w:rPr>
          <w:rFonts w:hint="cs"/>
          <w:color w:val="000000" w:themeColor="text1"/>
          <w:sz w:val="27"/>
          <w:rtl/>
        </w:rPr>
        <w:t xml:space="preserve"> </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العقل </w:t>
      </w:r>
      <w:r w:rsidR="00F503DF" w:rsidRPr="00E1692D">
        <w:rPr>
          <w:rFonts w:hint="cs"/>
          <w:color w:val="000000" w:themeColor="text1"/>
          <w:sz w:val="27"/>
          <w:rtl/>
        </w:rPr>
        <w:t>إ</w:t>
      </w:r>
      <w:r w:rsidRPr="00E1692D">
        <w:rPr>
          <w:rFonts w:hint="cs"/>
          <w:color w:val="000000" w:themeColor="text1"/>
          <w:sz w:val="27"/>
          <w:rtl/>
        </w:rPr>
        <w:t xml:space="preserve">ذا ملك القدرة على </w:t>
      </w:r>
      <w:r w:rsidR="00F503DF" w:rsidRPr="00E1692D">
        <w:rPr>
          <w:rFonts w:hint="cs"/>
          <w:color w:val="000000" w:themeColor="text1"/>
          <w:sz w:val="27"/>
          <w:rtl/>
        </w:rPr>
        <w:t>إ</w:t>
      </w:r>
      <w:r w:rsidRPr="00E1692D">
        <w:rPr>
          <w:rFonts w:hint="cs"/>
          <w:color w:val="000000" w:themeColor="text1"/>
          <w:sz w:val="27"/>
          <w:rtl/>
        </w:rPr>
        <w:t>رجاع كل</w:t>
      </w:r>
      <w:r w:rsidR="00F503DF" w:rsidRPr="00E1692D">
        <w:rPr>
          <w:rFonts w:hint="cs"/>
          <w:color w:val="000000" w:themeColor="text1"/>
          <w:sz w:val="27"/>
          <w:rtl/>
        </w:rPr>
        <w:t>ّ</w:t>
      </w:r>
      <w:r w:rsidRPr="00E1692D">
        <w:rPr>
          <w:rFonts w:hint="cs"/>
          <w:color w:val="000000" w:themeColor="text1"/>
          <w:sz w:val="27"/>
          <w:rtl/>
        </w:rPr>
        <w:t xml:space="preserve"> ش</w:t>
      </w:r>
      <w:r w:rsidR="00F503DF" w:rsidRPr="00E1692D">
        <w:rPr>
          <w:rFonts w:hint="cs"/>
          <w:color w:val="000000" w:themeColor="text1"/>
          <w:sz w:val="27"/>
          <w:rtl/>
        </w:rPr>
        <w:t>يء</w:t>
      </w:r>
      <w:r w:rsidR="001675CE" w:rsidRPr="00E1692D">
        <w:rPr>
          <w:rFonts w:hint="cs"/>
          <w:color w:val="000000" w:themeColor="text1"/>
          <w:sz w:val="27"/>
          <w:rtl/>
        </w:rPr>
        <w:t xml:space="preserve"> إلى </w:t>
      </w:r>
      <w:r w:rsidRPr="00E1692D">
        <w:rPr>
          <w:rFonts w:hint="cs"/>
          <w:color w:val="000000" w:themeColor="text1"/>
          <w:sz w:val="27"/>
          <w:rtl/>
        </w:rPr>
        <w:t>عنوانه لما كانت هناك حاجة</w:t>
      </w:r>
      <w:r w:rsidR="00F503DF"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الشرع</w:t>
      </w:r>
      <w:r w:rsidR="00F503DF" w:rsidRPr="00E1692D">
        <w:rPr>
          <w:rFonts w:hint="cs"/>
          <w:color w:val="000000" w:themeColor="text1"/>
          <w:sz w:val="27"/>
          <w:rtl/>
        </w:rPr>
        <w:t>؛</w:t>
      </w:r>
      <w:r w:rsidRPr="00E1692D">
        <w:rPr>
          <w:rFonts w:hint="cs"/>
          <w:color w:val="000000" w:themeColor="text1"/>
          <w:sz w:val="27"/>
          <w:rtl/>
        </w:rPr>
        <w:t xml:space="preserve"> ذلك </w:t>
      </w:r>
      <w:r w:rsidR="00F503DF" w:rsidRPr="00E1692D">
        <w:rPr>
          <w:rFonts w:hint="cs"/>
          <w:color w:val="000000" w:themeColor="text1"/>
          <w:sz w:val="27"/>
          <w:rtl/>
        </w:rPr>
        <w:t>أ</w:t>
      </w:r>
      <w:r w:rsidRPr="00E1692D">
        <w:rPr>
          <w:rFonts w:hint="cs"/>
          <w:color w:val="000000" w:themeColor="text1"/>
          <w:sz w:val="27"/>
          <w:rtl/>
        </w:rPr>
        <w:t>ن العقل بما هو عقل</w:t>
      </w:r>
      <w:r w:rsidR="00F503DF" w:rsidRPr="00E1692D">
        <w:rPr>
          <w:rFonts w:hint="cs"/>
          <w:color w:val="000000" w:themeColor="text1"/>
          <w:sz w:val="27"/>
          <w:rtl/>
        </w:rPr>
        <w:t>ٌ</w:t>
      </w:r>
      <w:r w:rsidRPr="00E1692D">
        <w:rPr>
          <w:rFonts w:hint="cs"/>
          <w:color w:val="000000" w:themeColor="text1"/>
          <w:sz w:val="27"/>
          <w:rtl/>
        </w:rPr>
        <w:t xml:space="preserve"> يملك هذه القدرة</w:t>
      </w:r>
      <w:r w:rsidR="00F503DF" w:rsidRPr="00E1692D">
        <w:rPr>
          <w:rFonts w:hint="cs"/>
          <w:color w:val="000000" w:themeColor="text1"/>
          <w:sz w:val="27"/>
          <w:rtl/>
        </w:rPr>
        <w:t>،</w:t>
      </w:r>
      <w:r w:rsidRPr="00E1692D">
        <w:rPr>
          <w:rFonts w:hint="cs"/>
          <w:color w:val="000000" w:themeColor="text1"/>
          <w:sz w:val="27"/>
          <w:rtl/>
        </w:rPr>
        <w:t xml:space="preserve"> </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ما المشكلة في ال</w:t>
      </w:r>
      <w:r w:rsidR="00F503DF" w:rsidRPr="00E1692D">
        <w:rPr>
          <w:rFonts w:hint="cs"/>
          <w:color w:val="000000" w:themeColor="text1"/>
          <w:sz w:val="27"/>
          <w:rtl/>
        </w:rPr>
        <w:t>إ</w:t>
      </w:r>
      <w:r w:rsidRPr="00E1692D">
        <w:rPr>
          <w:rFonts w:hint="cs"/>
          <w:color w:val="000000" w:themeColor="text1"/>
          <w:sz w:val="27"/>
          <w:rtl/>
        </w:rPr>
        <w:t>نسان الحامل لهذا العقل. فالحاكم المستبد</w:t>
      </w:r>
      <w:r w:rsidR="00F503DF" w:rsidRPr="00E1692D">
        <w:rPr>
          <w:rFonts w:hint="cs"/>
          <w:color w:val="000000" w:themeColor="text1"/>
          <w:sz w:val="27"/>
          <w:rtl/>
        </w:rPr>
        <w:t>ّ</w:t>
      </w:r>
      <w:r w:rsidRPr="00E1692D">
        <w:rPr>
          <w:rFonts w:hint="cs"/>
          <w:color w:val="000000" w:themeColor="text1"/>
          <w:sz w:val="27"/>
          <w:rtl/>
        </w:rPr>
        <w:t xml:space="preserve"> يدرك بعقله </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 xml:space="preserve"> الاستبداد ظلم</w:t>
      </w:r>
      <w:r w:rsidR="00F503DF" w:rsidRPr="00E1692D">
        <w:rPr>
          <w:rFonts w:hint="cs"/>
          <w:color w:val="000000" w:themeColor="text1"/>
          <w:sz w:val="27"/>
          <w:rtl/>
        </w:rPr>
        <w:t>ٌ،</w:t>
      </w:r>
      <w:r w:rsidRPr="00E1692D">
        <w:rPr>
          <w:rFonts w:hint="cs"/>
          <w:color w:val="000000" w:themeColor="text1"/>
          <w:sz w:val="27"/>
          <w:rtl/>
        </w:rPr>
        <w:t xml:space="preserve"> ولكن</w:t>
      </w:r>
      <w:r w:rsidR="00F503DF" w:rsidRPr="00E1692D">
        <w:rPr>
          <w:rFonts w:hint="cs"/>
          <w:color w:val="000000" w:themeColor="text1"/>
          <w:sz w:val="27"/>
          <w:rtl/>
        </w:rPr>
        <w:t>ّ</w:t>
      </w:r>
      <w:r w:rsidRPr="00E1692D">
        <w:rPr>
          <w:rFonts w:hint="cs"/>
          <w:color w:val="000000" w:themeColor="text1"/>
          <w:sz w:val="27"/>
          <w:rtl/>
        </w:rPr>
        <w:t>ه يرفض في مواجهة مواطنيه ال</w:t>
      </w:r>
      <w:r w:rsidR="00F503DF" w:rsidRPr="00E1692D">
        <w:rPr>
          <w:rFonts w:hint="cs"/>
          <w:color w:val="000000" w:themeColor="text1"/>
          <w:sz w:val="27"/>
          <w:rtl/>
        </w:rPr>
        <w:t>إ</w:t>
      </w:r>
      <w:r w:rsidRPr="00E1692D">
        <w:rPr>
          <w:rFonts w:hint="cs"/>
          <w:color w:val="000000" w:themeColor="text1"/>
          <w:sz w:val="27"/>
          <w:rtl/>
        </w:rPr>
        <w:t>قرار ب</w:t>
      </w:r>
      <w:r w:rsidR="00F503DF" w:rsidRPr="00E1692D">
        <w:rPr>
          <w:rFonts w:hint="cs"/>
          <w:color w:val="000000" w:themeColor="text1"/>
          <w:sz w:val="27"/>
          <w:rtl/>
        </w:rPr>
        <w:t>أ</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ه مستبد</w:t>
      </w:r>
      <w:r w:rsidR="00F503DF" w:rsidRPr="00E1692D">
        <w:rPr>
          <w:rFonts w:hint="cs"/>
          <w:color w:val="000000" w:themeColor="text1"/>
          <w:sz w:val="27"/>
          <w:rtl/>
        </w:rPr>
        <w:t>ّ،</w:t>
      </w:r>
      <w:r w:rsidRPr="00E1692D">
        <w:rPr>
          <w:rFonts w:hint="cs"/>
          <w:color w:val="000000" w:themeColor="text1"/>
          <w:sz w:val="27"/>
          <w:rtl/>
        </w:rPr>
        <w:t xml:space="preserve"> لا بناء</w:t>
      </w:r>
      <w:r w:rsidR="00F503DF" w:rsidRPr="00E1692D">
        <w:rPr>
          <w:rFonts w:hint="cs"/>
          <w:color w:val="000000" w:themeColor="text1"/>
          <w:sz w:val="27"/>
          <w:rtl/>
        </w:rPr>
        <w:t>ً</w:t>
      </w:r>
      <w:r w:rsidRPr="00E1692D">
        <w:rPr>
          <w:rFonts w:hint="cs"/>
          <w:color w:val="000000" w:themeColor="text1"/>
          <w:sz w:val="27"/>
          <w:rtl/>
        </w:rPr>
        <w:t xml:space="preserve"> على احتجاج عقلي</w:t>
      </w:r>
      <w:r w:rsidR="00F503DF" w:rsidRPr="00E1692D">
        <w:rPr>
          <w:rFonts w:hint="cs"/>
          <w:color w:val="000000" w:themeColor="text1"/>
          <w:sz w:val="27"/>
          <w:rtl/>
        </w:rPr>
        <w:t>ّ،</w:t>
      </w:r>
      <w:r w:rsidRPr="00E1692D">
        <w:rPr>
          <w:rFonts w:hint="cs"/>
          <w:color w:val="000000" w:themeColor="text1"/>
          <w:sz w:val="27"/>
          <w:rtl/>
        </w:rPr>
        <w:t xml:space="preserve"> و</w:t>
      </w:r>
      <w:r w:rsidR="00F503DF" w:rsidRPr="00E1692D">
        <w:rPr>
          <w:rFonts w:hint="cs"/>
          <w:color w:val="000000" w:themeColor="text1"/>
          <w:sz w:val="27"/>
          <w:rtl/>
        </w:rPr>
        <w:t>إ</w:t>
      </w:r>
      <w:r w:rsidRPr="00E1692D">
        <w:rPr>
          <w:rFonts w:hint="cs"/>
          <w:color w:val="000000" w:themeColor="text1"/>
          <w:sz w:val="27"/>
          <w:rtl/>
        </w:rPr>
        <w:t>ن</w:t>
      </w:r>
      <w:r w:rsidR="00F503DF" w:rsidRPr="00E1692D">
        <w:rPr>
          <w:rFonts w:hint="cs"/>
          <w:color w:val="000000" w:themeColor="text1"/>
          <w:sz w:val="27"/>
          <w:rtl/>
        </w:rPr>
        <w:t>ّ</w:t>
      </w:r>
      <w:r w:rsidRPr="00E1692D">
        <w:rPr>
          <w:rFonts w:hint="cs"/>
          <w:color w:val="000000" w:themeColor="text1"/>
          <w:sz w:val="27"/>
          <w:rtl/>
        </w:rPr>
        <w:t>ما ل</w:t>
      </w:r>
      <w:r w:rsidR="00F503DF" w:rsidRPr="00E1692D">
        <w:rPr>
          <w:rFonts w:hint="cs"/>
          <w:color w:val="000000" w:themeColor="text1"/>
          <w:sz w:val="27"/>
          <w:rtl/>
        </w:rPr>
        <w:t>أ</w:t>
      </w:r>
      <w:r w:rsidRPr="00E1692D">
        <w:rPr>
          <w:rFonts w:hint="cs"/>
          <w:color w:val="000000" w:themeColor="text1"/>
          <w:sz w:val="27"/>
          <w:rtl/>
        </w:rPr>
        <w:t>نه يريد الاحتفاظ بالسلطة</w:t>
      </w:r>
      <w:r w:rsidR="00F503DF" w:rsidRPr="00E1692D">
        <w:rPr>
          <w:rFonts w:hint="cs"/>
          <w:color w:val="000000" w:themeColor="text1"/>
          <w:sz w:val="27"/>
          <w:rtl/>
        </w:rPr>
        <w:t>،</w:t>
      </w:r>
      <w:r w:rsidRPr="00E1692D">
        <w:rPr>
          <w:rFonts w:hint="cs"/>
          <w:color w:val="000000" w:themeColor="text1"/>
          <w:sz w:val="27"/>
          <w:rtl/>
        </w:rPr>
        <w:t xml:space="preserve"> لا لضرورة عقلية</w:t>
      </w:r>
      <w:r w:rsidR="00F503DF" w:rsidRPr="00E1692D">
        <w:rPr>
          <w:rFonts w:hint="cs"/>
          <w:color w:val="000000" w:themeColor="text1"/>
          <w:sz w:val="27"/>
          <w:rtl/>
        </w:rPr>
        <w:t>،</w:t>
      </w:r>
      <w:r w:rsidRPr="00E1692D">
        <w:rPr>
          <w:rFonts w:hint="cs"/>
          <w:color w:val="000000" w:themeColor="text1"/>
          <w:sz w:val="27"/>
          <w:rtl/>
        </w:rPr>
        <w:t xml:space="preserve"> و</w:t>
      </w:r>
      <w:r w:rsidR="00F503DF" w:rsidRPr="00E1692D">
        <w:rPr>
          <w:rFonts w:hint="cs"/>
          <w:color w:val="000000" w:themeColor="text1"/>
          <w:sz w:val="27"/>
          <w:rtl/>
        </w:rPr>
        <w:t>إ</w:t>
      </w:r>
      <w:r w:rsidRPr="00E1692D">
        <w:rPr>
          <w:rFonts w:hint="cs"/>
          <w:color w:val="000000" w:themeColor="text1"/>
          <w:sz w:val="27"/>
          <w:rtl/>
        </w:rPr>
        <w:t>نما لنزوة شهوي</w:t>
      </w:r>
      <w:r w:rsidR="00F503DF" w:rsidRPr="00E1692D">
        <w:rPr>
          <w:rFonts w:hint="cs"/>
          <w:color w:val="000000" w:themeColor="text1"/>
          <w:sz w:val="27"/>
          <w:rtl/>
        </w:rPr>
        <w:t>ّ</w:t>
      </w:r>
      <w:r w:rsidRPr="00E1692D">
        <w:rPr>
          <w:rFonts w:hint="cs"/>
          <w:color w:val="000000" w:themeColor="text1"/>
          <w:sz w:val="27"/>
          <w:rtl/>
        </w:rPr>
        <w:t>ة</w:t>
      </w:r>
      <w:r w:rsidR="00F503DF" w:rsidRPr="00E1692D">
        <w:rPr>
          <w:rFonts w:hint="cs"/>
          <w:color w:val="000000" w:themeColor="text1"/>
          <w:sz w:val="27"/>
          <w:rtl/>
        </w:rPr>
        <w:t>،</w:t>
      </w:r>
      <w:r w:rsidRPr="00E1692D">
        <w:rPr>
          <w:rFonts w:hint="cs"/>
          <w:color w:val="000000" w:themeColor="text1"/>
          <w:sz w:val="27"/>
          <w:rtl/>
        </w:rPr>
        <w:t xml:space="preserve"> وهي شهوة السلطة والحكم. وبناءً عليه يتدخ</w:t>
      </w:r>
      <w:r w:rsidR="00F503DF" w:rsidRPr="00E1692D">
        <w:rPr>
          <w:rFonts w:hint="cs"/>
          <w:color w:val="000000" w:themeColor="text1"/>
          <w:sz w:val="27"/>
          <w:rtl/>
        </w:rPr>
        <w:t>َّ</w:t>
      </w:r>
      <w:r w:rsidRPr="00E1692D">
        <w:rPr>
          <w:rFonts w:hint="cs"/>
          <w:color w:val="000000" w:themeColor="text1"/>
          <w:sz w:val="27"/>
          <w:rtl/>
        </w:rPr>
        <w:t>ل الشارع ليقر</w:t>
      </w:r>
      <w:r w:rsidR="00F503DF" w:rsidRPr="00E1692D">
        <w:rPr>
          <w:rFonts w:hint="cs"/>
          <w:color w:val="000000" w:themeColor="text1"/>
          <w:sz w:val="27"/>
          <w:rtl/>
        </w:rPr>
        <w:t>ّ</w:t>
      </w:r>
      <w:r w:rsidRPr="00E1692D">
        <w:rPr>
          <w:rFonts w:hint="cs"/>
          <w:color w:val="000000" w:themeColor="text1"/>
          <w:sz w:val="27"/>
          <w:rtl/>
        </w:rPr>
        <w:t xml:space="preserve"> للمواطنين حق</w:t>
      </w:r>
      <w:r w:rsidR="00F503DF" w:rsidRPr="00E1692D">
        <w:rPr>
          <w:rFonts w:hint="cs"/>
          <w:color w:val="000000" w:themeColor="text1"/>
          <w:sz w:val="27"/>
          <w:rtl/>
        </w:rPr>
        <w:t>ّ</w:t>
      </w:r>
      <w:r w:rsidRPr="00E1692D">
        <w:rPr>
          <w:rFonts w:hint="cs"/>
          <w:color w:val="000000" w:themeColor="text1"/>
          <w:sz w:val="27"/>
          <w:rtl/>
        </w:rPr>
        <w:t xml:space="preserve"> الانتفاض عليه في قوله تعالى: </w:t>
      </w:r>
      <w:r w:rsidRPr="00E1692D">
        <w:rPr>
          <w:rFonts w:ascii="Mosawi" w:hAnsi="Mosawi" w:cs="Mosawi"/>
          <w:color w:val="000000" w:themeColor="text1"/>
          <w:szCs w:val="24"/>
          <w:rtl/>
        </w:rPr>
        <w:t>﴿</w:t>
      </w:r>
      <w:r w:rsidR="00DB6D7B" w:rsidRPr="00E1692D">
        <w:rPr>
          <w:b/>
          <w:bCs/>
          <w:color w:val="000000" w:themeColor="text1"/>
          <w:sz w:val="27"/>
          <w:rtl/>
        </w:rPr>
        <w:t>وَالَّذِينَ إِذَا أَصَابَهُمْ الْبَغْيُ هُمْ يَنْتَصِرُونَ</w:t>
      </w:r>
      <w:r w:rsidRPr="00E1692D">
        <w:rPr>
          <w:rFonts w:ascii="Mosawi" w:hAnsi="Mosawi" w:cs="Mosawi"/>
          <w:color w:val="000000" w:themeColor="text1"/>
          <w:szCs w:val="24"/>
          <w:rtl/>
        </w:rPr>
        <w:t>﴾</w:t>
      </w:r>
      <w:r w:rsidRPr="00E1692D">
        <w:rPr>
          <w:rFonts w:hint="cs"/>
          <w:color w:val="000000" w:themeColor="text1"/>
          <w:sz w:val="27"/>
          <w:rtl/>
        </w:rPr>
        <w:t xml:space="preserve"> (الشورى: 39)، حت</w:t>
      </w:r>
      <w:r w:rsidR="00DB6D7B" w:rsidRPr="00E1692D">
        <w:rPr>
          <w:rFonts w:hint="cs"/>
          <w:color w:val="000000" w:themeColor="text1"/>
          <w:sz w:val="27"/>
          <w:rtl/>
        </w:rPr>
        <w:t>ّ</w:t>
      </w:r>
      <w:r w:rsidRPr="00E1692D">
        <w:rPr>
          <w:rFonts w:hint="cs"/>
          <w:color w:val="000000" w:themeColor="text1"/>
          <w:sz w:val="27"/>
          <w:rtl/>
        </w:rPr>
        <w:t xml:space="preserve">ى يدرك هذا الحاكم </w:t>
      </w:r>
      <w:r w:rsidR="00DB6D7B" w:rsidRPr="00E1692D">
        <w:rPr>
          <w:rFonts w:hint="cs"/>
          <w:color w:val="000000" w:themeColor="text1"/>
          <w:sz w:val="27"/>
          <w:rtl/>
        </w:rPr>
        <w:t>أ</w:t>
      </w:r>
      <w:r w:rsidRPr="00E1692D">
        <w:rPr>
          <w:rFonts w:hint="cs"/>
          <w:color w:val="000000" w:themeColor="text1"/>
          <w:sz w:val="27"/>
          <w:rtl/>
        </w:rPr>
        <w:t>ن</w:t>
      </w:r>
      <w:r w:rsidR="00DB6D7B" w:rsidRPr="00E1692D">
        <w:rPr>
          <w:rFonts w:hint="cs"/>
          <w:color w:val="000000" w:themeColor="text1"/>
          <w:sz w:val="27"/>
          <w:rtl/>
        </w:rPr>
        <w:t>ّ</w:t>
      </w:r>
      <w:r w:rsidRPr="00E1692D">
        <w:rPr>
          <w:rFonts w:hint="cs"/>
          <w:color w:val="000000" w:themeColor="text1"/>
          <w:sz w:val="27"/>
          <w:rtl/>
        </w:rPr>
        <w:t xml:space="preserve"> الشارع </w:t>
      </w:r>
      <w:r w:rsidR="00DB6D7B" w:rsidRPr="00E1692D">
        <w:rPr>
          <w:rFonts w:hint="cs"/>
          <w:color w:val="000000" w:themeColor="text1"/>
          <w:sz w:val="27"/>
          <w:rtl/>
        </w:rPr>
        <w:t>إ</w:t>
      </w:r>
      <w:r w:rsidRPr="00E1692D">
        <w:rPr>
          <w:rFonts w:hint="cs"/>
          <w:color w:val="000000" w:themeColor="text1"/>
          <w:sz w:val="27"/>
          <w:rtl/>
        </w:rPr>
        <w:t>ن</w:t>
      </w:r>
      <w:r w:rsidR="00DB6D7B" w:rsidRPr="00E1692D">
        <w:rPr>
          <w:rFonts w:hint="cs"/>
          <w:color w:val="000000" w:themeColor="text1"/>
          <w:sz w:val="27"/>
          <w:rtl/>
        </w:rPr>
        <w:t>ّ</w:t>
      </w:r>
      <w:r w:rsidRPr="00E1692D">
        <w:rPr>
          <w:rFonts w:hint="cs"/>
          <w:color w:val="000000" w:themeColor="text1"/>
          <w:sz w:val="27"/>
          <w:rtl/>
        </w:rPr>
        <w:t>ما يتدخ</w:t>
      </w:r>
      <w:r w:rsidR="00DB6D7B" w:rsidRPr="00E1692D">
        <w:rPr>
          <w:rFonts w:hint="cs"/>
          <w:color w:val="000000" w:themeColor="text1"/>
          <w:sz w:val="27"/>
          <w:rtl/>
        </w:rPr>
        <w:t>َّ</w:t>
      </w:r>
      <w:r w:rsidRPr="00E1692D">
        <w:rPr>
          <w:rFonts w:hint="cs"/>
          <w:color w:val="000000" w:themeColor="text1"/>
          <w:sz w:val="27"/>
          <w:rtl/>
        </w:rPr>
        <w:t xml:space="preserve">ل ليكشف له </w:t>
      </w:r>
      <w:r w:rsidR="00DB6D7B" w:rsidRPr="00E1692D">
        <w:rPr>
          <w:rFonts w:hint="cs"/>
          <w:color w:val="000000" w:themeColor="text1"/>
          <w:sz w:val="27"/>
          <w:rtl/>
        </w:rPr>
        <w:t>أ</w:t>
      </w:r>
      <w:r w:rsidRPr="00E1692D">
        <w:rPr>
          <w:rFonts w:hint="cs"/>
          <w:color w:val="000000" w:themeColor="text1"/>
          <w:sz w:val="27"/>
          <w:rtl/>
        </w:rPr>
        <w:t>مام المواطنين زيف اد</w:t>
      </w:r>
      <w:r w:rsidR="00DB6D7B" w:rsidRPr="00E1692D">
        <w:rPr>
          <w:rFonts w:hint="cs"/>
          <w:color w:val="000000" w:themeColor="text1"/>
          <w:sz w:val="27"/>
          <w:rtl/>
        </w:rPr>
        <w:t>ّ</w:t>
      </w:r>
      <w:r w:rsidRPr="00E1692D">
        <w:rPr>
          <w:rFonts w:hint="cs"/>
          <w:color w:val="000000" w:themeColor="text1"/>
          <w:sz w:val="27"/>
          <w:rtl/>
        </w:rPr>
        <w:t>عائه ب</w:t>
      </w:r>
      <w:r w:rsidR="00DB6D7B" w:rsidRPr="00E1692D">
        <w:rPr>
          <w:rFonts w:hint="cs"/>
          <w:color w:val="000000" w:themeColor="text1"/>
          <w:sz w:val="27"/>
          <w:rtl/>
        </w:rPr>
        <w:t>أ</w:t>
      </w:r>
      <w:r w:rsidRPr="00E1692D">
        <w:rPr>
          <w:rFonts w:hint="cs"/>
          <w:color w:val="000000" w:themeColor="text1"/>
          <w:sz w:val="27"/>
          <w:rtl/>
        </w:rPr>
        <w:t>نه عادل</w:t>
      </w:r>
      <w:r w:rsidR="00DB6D7B" w:rsidRPr="00E1692D">
        <w:rPr>
          <w:rFonts w:hint="cs"/>
          <w:color w:val="000000" w:themeColor="text1"/>
          <w:sz w:val="27"/>
          <w:rtl/>
        </w:rPr>
        <w:t>،</w:t>
      </w:r>
      <w:r w:rsidRPr="00E1692D">
        <w:rPr>
          <w:rFonts w:hint="cs"/>
          <w:color w:val="000000" w:themeColor="text1"/>
          <w:sz w:val="27"/>
          <w:rtl/>
        </w:rPr>
        <w:t xml:space="preserve"> كما يفهم من قوله تعالى: </w:t>
      </w:r>
      <w:r w:rsidRPr="00E1692D">
        <w:rPr>
          <w:rFonts w:ascii="Mosawi" w:hAnsi="Mosawi" w:cs="Mosawi"/>
          <w:color w:val="000000" w:themeColor="text1"/>
          <w:szCs w:val="24"/>
          <w:rtl/>
        </w:rPr>
        <w:t>﴿</w:t>
      </w:r>
      <w:r w:rsidR="00DB6D7B" w:rsidRPr="00E1692D">
        <w:rPr>
          <w:b/>
          <w:bCs/>
          <w:color w:val="000000" w:themeColor="text1"/>
          <w:sz w:val="27"/>
          <w:rtl/>
        </w:rPr>
        <w:t>وَجَحَدُوا بِهَا وَاسْتَيْقَنَتْهَا أَنْفُسُهُمْ</w:t>
      </w:r>
      <w:r w:rsidRPr="00E1692D">
        <w:rPr>
          <w:rFonts w:ascii="Mosawi" w:hAnsi="Mosawi" w:cs="Mosawi"/>
          <w:color w:val="000000" w:themeColor="text1"/>
          <w:szCs w:val="24"/>
          <w:rtl/>
        </w:rPr>
        <w:t>﴾</w:t>
      </w:r>
      <w:r w:rsidRPr="00E1692D">
        <w:rPr>
          <w:rFonts w:hint="cs"/>
          <w:color w:val="000000" w:themeColor="text1"/>
          <w:sz w:val="27"/>
          <w:rtl/>
        </w:rPr>
        <w:t xml:space="preserve"> (النحل: 14)</w:t>
      </w:r>
      <w:r w:rsidR="00DB6D7B" w:rsidRPr="00E1692D">
        <w:rPr>
          <w:rFonts w:hint="cs"/>
          <w:color w:val="000000" w:themeColor="text1"/>
          <w:sz w:val="27"/>
          <w:rtl/>
        </w:rPr>
        <w:t>.</w:t>
      </w:r>
      <w:r w:rsidRPr="00E1692D">
        <w:rPr>
          <w:rFonts w:hint="cs"/>
          <w:color w:val="000000" w:themeColor="text1"/>
          <w:sz w:val="27"/>
          <w:rtl/>
        </w:rPr>
        <w:t xml:space="preserve"> وفي هذا يقول الشاعر: </w:t>
      </w:r>
    </w:p>
    <w:tbl>
      <w:tblPr>
        <w:bidiVisual/>
        <w:tblW w:w="6520" w:type="dxa"/>
        <w:jc w:val="center"/>
        <w:tblInd w:w="1021" w:type="dxa"/>
        <w:tblLook w:val="01E0" w:firstRow="1" w:lastRow="1" w:firstColumn="1" w:lastColumn="1" w:noHBand="0" w:noVBand="0"/>
      </w:tblPr>
      <w:tblGrid>
        <w:gridCol w:w="2835"/>
        <w:gridCol w:w="850"/>
        <w:gridCol w:w="2835"/>
      </w:tblGrid>
      <w:tr w:rsidR="005102DD" w:rsidRPr="00E1692D" w:rsidTr="003B4D97">
        <w:trPr>
          <w:trHeight w:val="466"/>
          <w:jc w:val="center"/>
        </w:trPr>
        <w:tc>
          <w:tcPr>
            <w:tcW w:w="2835" w:type="dxa"/>
            <w:shd w:val="clear" w:color="auto" w:fill="auto"/>
            <w:hideMark/>
          </w:tcPr>
          <w:p w:rsidR="005102DD" w:rsidRPr="00E1692D" w:rsidRDefault="00896C70" w:rsidP="003B4D97">
            <w:pPr>
              <w:spacing w:line="240" w:lineRule="auto"/>
              <w:ind w:firstLine="0"/>
              <w:jc w:val="lowKashida"/>
              <w:rPr>
                <w:color w:val="000000" w:themeColor="text1"/>
                <w:sz w:val="2"/>
                <w:szCs w:val="2"/>
              </w:rPr>
            </w:pPr>
            <w:r w:rsidRPr="00E1692D">
              <w:rPr>
                <w:rFonts w:hint="cs"/>
                <w:color w:val="000000" w:themeColor="text1"/>
                <w:sz w:val="27"/>
                <w:rtl/>
              </w:rPr>
              <w:t>إذا الملك الجبّار صعَّر خدَّه</w:t>
            </w:r>
            <w:r w:rsidR="005102DD" w:rsidRPr="00E1692D">
              <w:rPr>
                <w:rFonts w:hint="cs"/>
                <w:color w:val="000000" w:themeColor="text1"/>
                <w:rtl/>
              </w:rPr>
              <w:br/>
            </w:r>
          </w:p>
        </w:tc>
        <w:tc>
          <w:tcPr>
            <w:tcW w:w="850" w:type="dxa"/>
            <w:shd w:val="clear" w:color="auto" w:fill="auto"/>
          </w:tcPr>
          <w:p w:rsidR="005102DD" w:rsidRPr="00E1692D" w:rsidRDefault="005102DD" w:rsidP="003B4D97">
            <w:pPr>
              <w:spacing w:line="240" w:lineRule="auto"/>
              <w:jc w:val="lowKashida"/>
              <w:rPr>
                <w:color w:val="000000" w:themeColor="text1"/>
              </w:rPr>
            </w:pPr>
          </w:p>
        </w:tc>
        <w:tc>
          <w:tcPr>
            <w:tcW w:w="2835" w:type="dxa"/>
            <w:shd w:val="clear" w:color="auto" w:fill="auto"/>
            <w:hideMark/>
          </w:tcPr>
          <w:p w:rsidR="005102DD" w:rsidRPr="00E1692D" w:rsidRDefault="00896C70" w:rsidP="003B4D97">
            <w:pPr>
              <w:spacing w:line="240" w:lineRule="auto"/>
              <w:ind w:firstLine="0"/>
              <w:jc w:val="lowKashida"/>
              <w:rPr>
                <w:color w:val="000000" w:themeColor="text1"/>
                <w:sz w:val="2"/>
                <w:szCs w:val="2"/>
              </w:rPr>
            </w:pPr>
            <w:r w:rsidRPr="00E1692D">
              <w:rPr>
                <w:rFonts w:hint="cs"/>
                <w:color w:val="000000" w:themeColor="text1"/>
                <w:sz w:val="27"/>
                <w:rtl/>
              </w:rPr>
              <w:t>مَشَيْنا إليه بالسيوفِ نعاتِبُه</w:t>
            </w:r>
            <w:r w:rsidR="005102DD" w:rsidRPr="00E1692D">
              <w:rPr>
                <w:rFonts w:hint="cs"/>
                <w:color w:val="000000" w:themeColor="text1"/>
                <w:rtl/>
              </w:rPr>
              <w:br/>
            </w:r>
          </w:p>
        </w:tc>
      </w:tr>
    </w:tbl>
    <w:p w:rsidR="005B395D" w:rsidRPr="00E1692D" w:rsidRDefault="005B395D" w:rsidP="004D68EB">
      <w:pPr>
        <w:spacing w:line="380" w:lineRule="exact"/>
        <w:rPr>
          <w:color w:val="000000" w:themeColor="text1"/>
          <w:sz w:val="27"/>
          <w:rtl/>
        </w:rPr>
      </w:pPr>
      <w:r w:rsidRPr="00E1692D">
        <w:rPr>
          <w:rFonts w:hint="cs"/>
          <w:color w:val="000000" w:themeColor="text1"/>
          <w:sz w:val="27"/>
          <w:rtl/>
        </w:rPr>
        <w:t xml:space="preserve">بمعنى </w:t>
      </w:r>
      <w:r w:rsidR="005D712F" w:rsidRPr="00E1692D">
        <w:rPr>
          <w:rFonts w:hint="cs"/>
          <w:color w:val="000000" w:themeColor="text1"/>
          <w:sz w:val="27"/>
          <w:rtl/>
        </w:rPr>
        <w:t>أ</w:t>
      </w:r>
      <w:r w:rsidRPr="00E1692D">
        <w:rPr>
          <w:rFonts w:hint="cs"/>
          <w:color w:val="000000" w:themeColor="text1"/>
          <w:sz w:val="27"/>
          <w:rtl/>
        </w:rPr>
        <w:t>ننا نجادله بالسيف في اد</w:t>
      </w:r>
      <w:r w:rsidR="005D712F" w:rsidRPr="00E1692D">
        <w:rPr>
          <w:rFonts w:hint="cs"/>
          <w:color w:val="000000" w:themeColor="text1"/>
          <w:sz w:val="27"/>
          <w:rtl/>
        </w:rPr>
        <w:t>ّ</w:t>
      </w:r>
      <w:r w:rsidRPr="00E1692D">
        <w:rPr>
          <w:rFonts w:hint="cs"/>
          <w:color w:val="000000" w:themeColor="text1"/>
          <w:sz w:val="27"/>
          <w:rtl/>
        </w:rPr>
        <w:t>عائه العدل اد</w:t>
      </w:r>
      <w:r w:rsidR="005D712F" w:rsidRPr="00E1692D">
        <w:rPr>
          <w:rFonts w:hint="cs"/>
          <w:color w:val="000000" w:themeColor="text1"/>
          <w:sz w:val="27"/>
          <w:rtl/>
        </w:rPr>
        <w:t>ّ</w:t>
      </w:r>
      <w:r w:rsidRPr="00E1692D">
        <w:rPr>
          <w:rFonts w:hint="cs"/>
          <w:color w:val="000000" w:themeColor="text1"/>
          <w:sz w:val="27"/>
          <w:rtl/>
        </w:rPr>
        <w:t>عاءً زائفا</w:t>
      </w:r>
      <w:r w:rsidR="005D712F" w:rsidRPr="00E1692D">
        <w:rPr>
          <w:rFonts w:hint="cs"/>
          <w:color w:val="000000" w:themeColor="text1"/>
          <w:sz w:val="27"/>
          <w:rtl/>
        </w:rPr>
        <w:t>ً</w:t>
      </w:r>
      <w:r w:rsidRPr="00E1692D">
        <w:rPr>
          <w:rFonts w:hint="cs"/>
          <w:color w:val="000000" w:themeColor="text1"/>
          <w:sz w:val="27"/>
          <w:rtl/>
        </w:rPr>
        <w:t>. فتدخ</w:t>
      </w:r>
      <w:r w:rsidR="005D712F" w:rsidRPr="00E1692D">
        <w:rPr>
          <w:rFonts w:hint="cs"/>
          <w:color w:val="000000" w:themeColor="text1"/>
          <w:sz w:val="27"/>
          <w:rtl/>
        </w:rPr>
        <w:t>ُّ</w:t>
      </w:r>
      <w:r w:rsidRPr="00E1692D">
        <w:rPr>
          <w:rFonts w:hint="cs"/>
          <w:color w:val="000000" w:themeColor="text1"/>
          <w:sz w:val="27"/>
          <w:rtl/>
        </w:rPr>
        <w:t>ل الشارع ليس زائدا</w:t>
      </w:r>
      <w:r w:rsidR="005D712F" w:rsidRPr="00E1692D">
        <w:rPr>
          <w:rFonts w:hint="cs"/>
          <w:color w:val="000000" w:themeColor="text1"/>
          <w:sz w:val="27"/>
          <w:rtl/>
        </w:rPr>
        <w:t>ً</w:t>
      </w:r>
      <w:r w:rsidRPr="00E1692D">
        <w:rPr>
          <w:rFonts w:hint="cs"/>
          <w:color w:val="000000" w:themeColor="text1"/>
          <w:sz w:val="27"/>
          <w:rtl/>
        </w:rPr>
        <w:t xml:space="preserve"> على المطلوب</w:t>
      </w:r>
      <w:r w:rsidR="005D712F" w:rsidRPr="00E1692D">
        <w:rPr>
          <w:rFonts w:hint="cs"/>
          <w:color w:val="000000" w:themeColor="text1"/>
          <w:sz w:val="27"/>
          <w:rtl/>
        </w:rPr>
        <w:t>،</w:t>
      </w:r>
      <w:r w:rsidRPr="00E1692D">
        <w:rPr>
          <w:rFonts w:hint="cs"/>
          <w:color w:val="000000" w:themeColor="text1"/>
          <w:sz w:val="27"/>
          <w:rtl/>
        </w:rPr>
        <w:t xml:space="preserve"> بل هو ضروري</w:t>
      </w:r>
      <w:r w:rsidR="005D712F" w:rsidRPr="00E1692D">
        <w:rPr>
          <w:rFonts w:hint="cs"/>
          <w:color w:val="000000" w:themeColor="text1"/>
          <w:sz w:val="27"/>
          <w:rtl/>
        </w:rPr>
        <w:t>ّ</w:t>
      </w:r>
      <w:r w:rsidRPr="00E1692D">
        <w:rPr>
          <w:rFonts w:hint="cs"/>
          <w:color w:val="000000" w:themeColor="text1"/>
          <w:sz w:val="27"/>
          <w:rtl/>
        </w:rPr>
        <w:t xml:space="preserve"> لت</w:t>
      </w:r>
      <w:r w:rsidR="005D712F" w:rsidRPr="00E1692D">
        <w:rPr>
          <w:rFonts w:hint="cs"/>
          <w:color w:val="000000" w:themeColor="text1"/>
          <w:sz w:val="27"/>
          <w:rtl/>
        </w:rPr>
        <w:t>أ</w:t>
      </w:r>
      <w:r w:rsidRPr="00E1692D">
        <w:rPr>
          <w:rFonts w:hint="cs"/>
          <w:color w:val="000000" w:themeColor="text1"/>
          <w:sz w:val="27"/>
          <w:rtl/>
        </w:rPr>
        <w:t xml:space="preserve">كيد الملازمة بين قبح الظلم </w:t>
      </w:r>
      <w:r w:rsidR="005D712F" w:rsidRPr="00E1692D">
        <w:rPr>
          <w:rFonts w:hint="cs"/>
          <w:color w:val="000000" w:themeColor="text1"/>
          <w:sz w:val="27"/>
          <w:rtl/>
        </w:rPr>
        <w:t>و</w:t>
      </w:r>
      <w:r w:rsidRPr="00E1692D">
        <w:rPr>
          <w:rFonts w:hint="cs"/>
          <w:color w:val="000000" w:themeColor="text1"/>
          <w:sz w:val="27"/>
          <w:rtl/>
        </w:rPr>
        <w:t xml:space="preserve">اقتضاء الانتفاضة </w:t>
      </w:r>
      <w:r w:rsidRPr="00E1692D">
        <w:rPr>
          <w:rFonts w:hint="cs"/>
          <w:color w:val="000000" w:themeColor="text1"/>
          <w:sz w:val="27"/>
          <w:rtl/>
        </w:rPr>
        <w:lastRenderedPageBreak/>
        <w:t>ضد</w:t>
      </w:r>
      <w:r w:rsidR="005D712F" w:rsidRPr="00E1692D">
        <w:rPr>
          <w:rFonts w:hint="cs"/>
          <w:color w:val="000000" w:themeColor="text1"/>
          <w:sz w:val="27"/>
          <w:rtl/>
        </w:rPr>
        <w:t>ّ</w:t>
      </w:r>
      <w:r w:rsidRPr="00E1692D">
        <w:rPr>
          <w:rFonts w:hint="cs"/>
          <w:color w:val="000000" w:themeColor="text1"/>
          <w:sz w:val="27"/>
          <w:rtl/>
        </w:rPr>
        <w:t xml:space="preserve"> الظالم الذي يد</w:t>
      </w:r>
      <w:r w:rsidR="005D712F" w:rsidRPr="00E1692D">
        <w:rPr>
          <w:rFonts w:hint="cs"/>
          <w:color w:val="000000" w:themeColor="text1"/>
          <w:sz w:val="27"/>
          <w:rtl/>
        </w:rPr>
        <w:t>ّ</w:t>
      </w:r>
      <w:r w:rsidRPr="00E1692D">
        <w:rPr>
          <w:rFonts w:hint="cs"/>
          <w:color w:val="000000" w:themeColor="text1"/>
          <w:sz w:val="27"/>
          <w:rtl/>
        </w:rPr>
        <w:t>عي زورا</w:t>
      </w:r>
      <w:r w:rsidR="005D712F" w:rsidRPr="00E1692D">
        <w:rPr>
          <w:rFonts w:hint="cs"/>
          <w:color w:val="000000" w:themeColor="text1"/>
          <w:sz w:val="27"/>
          <w:rtl/>
        </w:rPr>
        <w:t>ً</w:t>
      </w:r>
      <w:r w:rsidRPr="00E1692D">
        <w:rPr>
          <w:rFonts w:hint="cs"/>
          <w:color w:val="000000" w:themeColor="text1"/>
          <w:sz w:val="27"/>
          <w:rtl/>
        </w:rPr>
        <w:t xml:space="preserve"> </w:t>
      </w:r>
      <w:r w:rsidR="005D712F" w:rsidRPr="00E1692D">
        <w:rPr>
          <w:rFonts w:hint="cs"/>
          <w:color w:val="000000" w:themeColor="text1"/>
          <w:sz w:val="27"/>
          <w:rtl/>
        </w:rPr>
        <w:t>أ</w:t>
      </w:r>
      <w:r w:rsidRPr="00E1692D">
        <w:rPr>
          <w:rFonts w:hint="cs"/>
          <w:color w:val="000000" w:themeColor="text1"/>
          <w:sz w:val="27"/>
          <w:rtl/>
        </w:rPr>
        <w:t>ن</w:t>
      </w:r>
      <w:r w:rsidR="005D712F" w:rsidRPr="00E1692D">
        <w:rPr>
          <w:rFonts w:hint="cs"/>
          <w:color w:val="000000" w:themeColor="text1"/>
          <w:sz w:val="27"/>
          <w:rtl/>
        </w:rPr>
        <w:t>ّ</w:t>
      </w:r>
      <w:r w:rsidRPr="00E1692D">
        <w:rPr>
          <w:rFonts w:hint="cs"/>
          <w:color w:val="000000" w:themeColor="text1"/>
          <w:sz w:val="27"/>
          <w:rtl/>
        </w:rPr>
        <w:t>ه عادل</w:t>
      </w:r>
      <w:r w:rsidR="005D712F" w:rsidRPr="00E1692D">
        <w:rPr>
          <w:rFonts w:hint="cs"/>
          <w:color w:val="000000" w:themeColor="text1"/>
          <w:sz w:val="27"/>
          <w:rtl/>
        </w:rPr>
        <w:t>،</w:t>
      </w:r>
      <w:r w:rsidRPr="00E1692D">
        <w:rPr>
          <w:rFonts w:hint="cs"/>
          <w:color w:val="000000" w:themeColor="text1"/>
          <w:sz w:val="27"/>
          <w:rtl/>
        </w:rPr>
        <w:t xml:space="preserve"> و</w:t>
      </w:r>
      <w:r w:rsidR="005D712F" w:rsidRPr="00E1692D">
        <w:rPr>
          <w:rFonts w:hint="cs"/>
          <w:color w:val="000000" w:themeColor="text1"/>
          <w:sz w:val="27"/>
          <w:rtl/>
        </w:rPr>
        <w:t>أ</w:t>
      </w:r>
      <w:r w:rsidRPr="00E1692D">
        <w:rPr>
          <w:rFonts w:hint="cs"/>
          <w:color w:val="000000" w:themeColor="text1"/>
          <w:sz w:val="27"/>
          <w:rtl/>
        </w:rPr>
        <w:t>نه يوظ</w:t>
      </w:r>
      <w:r w:rsidR="005D712F" w:rsidRPr="00E1692D">
        <w:rPr>
          <w:rFonts w:hint="cs"/>
          <w:color w:val="000000" w:themeColor="text1"/>
          <w:sz w:val="27"/>
          <w:rtl/>
        </w:rPr>
        <w:t>ِّ</w:t>
      </w:r>
      <w:r w:rsidRPr="00E1692D">
        <w:rPr>
          <w:rFonts w:hint="cs"/>
          <w:color w:val="000000" w:themeColor="text1"/>
          <w:sz w:val="27"/>
          <w:rtl/>
        </w:rPr>
        <w:t>ف العقل جدلي</w:t>
      </w:r>
      <w:r w:rsidR="005D712F" w:rsidRPr="00E1692D">
        <w:rPr>
          <w:rFonts w:hint="cs"/>
          <w:color w:val="000000" w:themeColor="text1"/>
          <w:sz w:val="27"/>
          <w:rtl/>
        </w:rPr>
        <w:t>ّ</w:t>
      </w:r>
      <w:r w:rsidRPr="00E1692D">
        <w:rPr>
          <w:rFonts w:hint="cs"/>
          <w:color w:val="000000" w:themeColor="text1"/>
          <w:sz w:val="27"/>
          <w:rtl/>
        </w:rPr>
        <w:t>ا</w:t>
      </w:r>
      <w:r w:rsidR="005D712F" w:rsidRPr="00E1692D">
        <w:rPr>
          <w:rFonts w:hint="cs"/>
          <w:color w:val="000000" w:themeColor="text1"/>
          <w:sz w:val="27"/>
          <w:rtl/>
        </w:rPr>
        <w:t>ً</w:t>
      </w:r>
      <w:r w:rsidRPr="00E1692D">
        <w:rPr>
          <w:rFonts w:hint="cs"/>
          <w:color w:val="000000" w:themeColor="text1"/>
          <w:sz w:val="27"/>
          <w:rtl/>
        </w:rPr>
        <w:t xml:space="preserve"> للدفاع عن شهوته في السلطة</w:t>
      </w:r>
      <w:r w:rsidR="005D712F" w:rsidRPr="00E1692D">
        <w:rPr>
          <w:rFonts w:hint="cs"/>
          <w:color w:val="000000" w:themeColor="text1"/>
          <w:sz w:val="27"/>
          <w:rtl/>
        </w:rPr>
        <w:t>،</w:t>
      </w:r>
      <w:r w:rsidRPr="00E1692D">
        <w:rPr>
          <w:rFonts w:hint="cs"/>
          <w:color w:val="000000" w:themeColor="text1"/>
          <w:sz w:val="27"/>
          <w:rtl/>
        </w:rPr>
        <w:t xml:space="preserve"> و</w:t>
      </w:r>
      <w:r w:rsidR="00EB234C" w:rsidRPr="00E1692D">
        <w:rPr>
          <w:rFonts w:hint="cs"/>
          <w:color w:val="000000" w:themeColor="text1"/>
          <w:sz w:val="27"/>
          <w:rtl/>
        </w:rPr>
        <w:t>هو</w:t>
      </w:r>
      <w:r w:rsidRPr="00E1692D">
        <w:rPr>
          <w:rFonts w:hint="cs"/>
          <w:color w:val="000000" w:themeColor="text1"/>
          <w:sz w:val="27"/>
          <w:rtl/>
        </w:rPr>
        <w:t xml:space="preserve"> يعلم </w:t>
      </w:r>
      <w:r w:rsidR="00EB234C" w:rsidRPr="00E1692D">
        <w:rPr>
          <w:rFonts w:hint="cs"/>
          <w:color w:val="000000" w:themeColor="text1"/>
          <w:sz w:val="27"/>
          <w:rtl/>
        </w:rPr>
        <w:t>أ</w:t>
      </w:r>
      <w:r w:rsidRPr="00E1692D">
        <w:rPr>
          <w:rFonts w:hint="cs"/>
          <w:color w:val="000000" w:themeColor="text1"/>
          <w:sz w:val="27"/>
          <w:rtl/>
        </w:rPr>
        <w:t>ن</w:t>
      </w:r>
      <w:r w:rsidR="00EB234C" w:rsidRPr="00E1692D">
        <w:rPr>
          <w:rFonts w:hint="cs"/>
          <w:color w:val="000000" w:themeColor="text1"/>
          <w:sz w:val="27"/>
          <w:rtl/>
        </w:rPr>
        <w:t>ّ</w:t>
      </w:r>
      <w:r w:rsidRPr="00E1692D">
        <w:rPr>
          <w:rFonts w:hint="cs"/>
          <w:color w:val="000000" w:themeColor="text1"/>
          <w:sz w:val="27"/>
          <w:rtl/>
        </w:rPr>
        <w:t>ه كاذب</w:t>
      </w:r>
      <w:r w:rsidR="005D712F" w:rsidRPr="00E1692D">
        <w:rPr>
          <w:rFonts w:hint="cs"/>
          <w:color w:val="000000" w:themeColor="text1"/>
          <w:sz w:val="27"/>
          <w:rtl/>
        </w:rPr>
        <w:t>،</w:t>
      </w:r>
      <w:r w:rsidRPr="00E1692D">
        <w:rPr>
          <w:rFonts w:hint="cs"/>
          <w:color w:val="000000" w:themeColor="text1"/>
          <w:sz w:val="27"/>
          <w:rtl/>
        </w:rPr>
        <w:t xml:space="preserve"> وهو مفاد قوله تعالى: </w:t>
      </w:r>
      <w:r w:rsidRPr="00E1692D">
        <w:rPr>
          <w:rFonts w:ascii="Mosawi" w:hAnsi="Mosawi" w:cs="Mosawi"/>
          <w:color w:val="000000" w:themeColor="text1"/>
          <w:szCs w:val="24"/>
          <w:rtl/>
        </w:rPr>
        <w:t>﴿</w:t>
      </w:r>
      <w:r w:rsidR="00EB234C" w:rsidRPr="00E1692D">
        <w:rPr>
          <w:b/>
          <w:bCs/>
          <w:color w:val="000000" w:themeColor="text1"/>
          <w:sz w:val="27"/>
          <w:rtl/>
        </w:rPr>
        <w:t xml:space="preserve">قُلْ هَلْ نُنَبِّئُكُمْ بِالأَخْسَرِينَ أَعْمَالاً </w:t>
      </w:r>
      <w:r w:rsidR="00EB234C" w:rsidRPr="00E1692D">
        <w:rPr>
          <w:rFonts w:hint="cs"/>
          <w:b/>
          <w:bCs/>
          <w:color w:val="000000" w:themeColor="text1"/>
          <w:sz w:val="27"/>
          <w:rtl/>
        </w:rPr>
        <w:t>*</w:t>
      </w:r>
      <w:r w:rsidR="00EB234C" w:rsidRPr="00E1692D">
        <w:rPr>
          <w:b/>
          <w:bCs/>
          <w:color w:val="000000" w:themeColor="text1"/>
          <w:sz w:val="27"/>
          <w:rtl/>
        </w:rPr>
        <w:t xml:space="preserve"> الَّذِينَ ضَلَّ سَعْيُهُمْ فِي الْحَيَاةِ الدُّنْيَا وَهُمْ يَحْسَبُونَ أَنَّهُمْ يُحْسِنُونَ صُنْعاً</w:t>
      </w:r>
      <w:r w:rsidRPr="00E1692D">
        <w:rPr>
          <w:rFonts w:ascii="Mosawi" w:hAnsi="Mosawi" w:cs="Mosawi"/>
          <w:color w:val="000000" w:themeColor="text1"/>
          <w:szCs w:val="24"/>
          <w:rtl/>
        </w:rPr>
        <w:t>﴾</w:t>
      </w:r>
      <w:r w:rsidRPr="00E1692D">
        <w:rPr>
          <w:rFonts w:hint="cs"/>
          <w:color w:val="000000" w:themeColor="text1"/>
          <w:sz w:val="27"/>
          <w:rtl/>
        </w:rPr>
        <w:t xml:space="preserve"> (الكهف: 103</w:t>
      </w:r>
      <w:r w:rsidR="004D68EB">
        <w:rPr>
          <w:rFonts w:hint="cs"/>
          <w:color w:val="000000" w:themeColor="text1"/>
          <w:sz w:val="27"/>
          <w:rtl/>
        </w:rPr>
        <w:t xml:space="preserve"> </w:t>
      </w:r>
      <w:r w:rsidRPr="00E1692D">
        <w:rPr>
          <w:rFonts w:hint="cs"/>
          <w:color w:val="000000" w:themeColor="text1"/>
          <w:sz w:val="27"/>
          <w:rtl/>
        </w:rPr>
        <w:t>ـ 104). و</w:t>
      </w:r>
      <w:r w:rsidR="00EB234C" w:rsidRPr="00E1692D">
        <w:rPr>
          <w:rFonts w:hint="cs"/>
          <w:color w:val="000000" w:themeColor="text1"/>
          <w:sz w:val="27"/>
          <w:rtl/>
        </w:rPr>
        <w:t>إ</w:t>
      </w:r>
      <w:r w:rsidRPr="00E1692D">
        <w:rPr>
          <w:rFonts w:hint="cs"/>
          <w:color w:val="000000" w:themeColor="text1"/>
          <w:sz w:val="27"/>
          <w:rtl/>
        </w:rPr>
        <w:t xml:space="preserve">لى هذا يرد اختلاف الناس في </w:t>
      </w:r>
      <w:r w:rsidR="00EB234C" w:rsidRPr="00E1692D">
        <w:rPr>
          <w:rFonts w:hint="cs"/>
          <w:color w:val="000000" w:themeColor="text1"/>
          <w:sz w:val="27"/>
          <w:rtl/>
        </w:rPr>
        <w:t>أ</w:t>
      </w:r>
      <w:r w:rsidRPr="00E1692D">
        <w:rPr>
          <w:rFonts w:hint="cs"/>
          <w:color w:val="000000" w:themeColor="text1"/>
          <w:sz w:val="27"/>
          <w:rtl/>
        </w:rPr>
        <w:t>حكامهم</w:t>
      </w:r>
      <w:r w:rsidR="00EB234C" w:rsidRPr="00E1692D">
        <w:rPr>
          <w:rFonts w:hint="cs"/>
          <w:color w:val="000000" w:themeColor="text1"/>
          <w:sz w:val="27"/>
          <w:rtl/>
        </w:rPr>
        <w:t xml:space="preserve">؛ </w:t>
      </w:r>
      <w:r w:rsidRPr="00E1692D">
        <w:rPr>
          <w:rFonts w:hint="cs"/>
          <w:color w:val="000000" w:themeColor="text1"/>
          <w:sz w:val="27"/>
          <w:rtl/>
        </w:rPr>
        <w:t>ل</w:t>
      </w:r>
      <w:r w:rsidR="00EB234C" w:rsidRPr="00E1692D">
        <w:rPr>
          <w:rFonts w:hint="cs"/>
          <w:color w:val="000000" w:themeColor="text1"/>
          <w:sz w:val="27"/>
          <w:rtl/>
        </w:rPr>
        <w:t>أ</w:t>
      </w:r>
      <w:r w:rsidRPr="00E1692D">
        <w:rPr>
          <w:rFonts w:hint="cs"/>
          <w:color w:val="000000" w:themeColor="text1"/>
          <w:sz w:val="27"/>
          <w:rtl/>
        </w:rPr>
        <w:t>ن</w:t>
      </w:r>
      <w:r w:rsidR="00EB234C" w:rsidRPr="00E1692D">
        <w:rPr>
          <w:rFonts w:hint="cs"/>
          <w:color w:val="000000" w:themeColor="text1"/>
          <w:sz w:val="27"/>
          <w:rtl/>
        </w:rPr>
        <w:t>ّ</w:t>
      </w:r>
      <w:r w:rsidRPr="00E1692D">
        <w:rPr>
          <w:rFonts w:hint="cs"/>
          <w:color w:val="000000" w:themeColor="text1"/>
          <w:sz w:val="27"/>
          <w:rtl/>
        </w:rPr>
        <w:t>ه</w:t>
      </w:r>
      <w:r w:rsidR="00EB234C" w:rsidRPr="00E1692D">
        <w:rPr>
          <w:rFonts w:hint="cs"/>
          <w:color w:val="000000" w:themeColor="text1"/>
          <w:sz w:val="27"/>
          <w:rtl/>
        </w:rPr>
        <w:t>م</w:t>
      </w:r>
      <w:r w:rsidRPr="00E1692D">
        <w:rPr>
          <w:rFonts w:hint="cs"/>
          <w:color w:val="000000" w:themeColor="text1"/>
          <w:sz w:val="27"/>
          <w:rtl/>
        </w:rPr>
        <w:t xml:space="preserve"> يدافعون عن مصالحهم الذاتية</w:t>
      </w:r>
      <w:r w:rsidR="00EB234C" w:rsidRPr="00E1692D">
        <w:rPr>
          <w:rFonts w:hint="cs"/>
          <w:color w:val="000000" w:themeColor="text1"/>
          <w:sz w:val="27"/>
          <w:rtl/>
        </w:rPr>
        <w:t>،</w:t>
      </w:r>
      <w:r w:rsidRPr="00E1692D">
        <w:rPr>
          <w:rFonts w:hint="cs"/>
          <w:color w:val="000000" w:themeColor="text1"/>
          <w:sz w:val="27"/>
          <w:rtl/>
        </w:rPr>
        <w:t xml:space="preserve"> و</w:t>
      </w:r>
      <w:r w:rsidR="00EB234C" w:rsidRPr="00E1692D">
        <w:rPr>
          <w:rFonts w:hint="cs"/>
          <w:color w:val="000000" w:themeColor="text1"/>
          <w:sz w:val="27"/>
          <w:rtl/>
        </w:rPr>
        <w:t>إ</w:t>
      </w:r>
      <w:r w:rsidRPr="00E1692D">
        <w:rPr>
          <w:rFonts w:hint="cs"/>
          <w:color w:val="000000" w:themeColor="text1"/>
          <w:sz w:val="27"/>
          <w:rtl/>
        </w:rPr>
        <w:t>ن</w:t>
      </w:r>
      <w:r w:rsidR="00EB234C" w:rsidRPr="00E1692D">
        <w:rPr>
          <w:rFonts w:hint="cs"/>
          <w:color w:val="000000" w:themeColor="text1"/>
          <w:sz w:val="27"/>
          <w:rtl/>
        </w:rPr>
        <w:t>ْ</w:t>
      </w:r>
      <w:r w:rsidRPr="00E1692D">
        <w:rPr>
          <w:rFonts w:hint="cs"/>
          <w:color w:val="000000" w:themeColor="text1"/>
          <w:sz w:val="27"/>
          <w:rtl/>
        </w:rPr>
        <w:t xml:space="preserve"> كانت على حساب مصالح ال</w:t>
      </w:r>
      <w:r w:rsidR="00EB234C" w:rsidRPr="00E1692D">
        <w:rPr>
          <w:rFonts w:hint="cs"/>
          <w:color w:val="000000" w:themeColor="text1"/>
          <w:sz w:val="27"/>
          <w:rtl/>
        </w:rPr>
        <w:t>آ</w:t>
      </w:r>
      <w:r w:rsidRPr="00E1692D">
        <w:rPr>
          <w:rFonts w:hint="cs"/>
          <w:color w:val="000000" w:themeColor="text1"/>
          <w:sz w:val="27"/>
          <w:rtl/>
        </w:rPr>
        <w:t>خرين</w:t>
      </w:r>
      <w:r w:rsidR="00EB234C" w:rsidRPr="00E1692D">
        <w:rPr>
          <w:rFonts w:hint="cs"/>
          <w:color w:val="000000" w:themeColor="text1"/>
          <w:sz w:val="27"/>
          <w:rtl/>
        </w:rPr>
        <w:t>،</w:t>
      </w:r>
      <w:r w:rsidRPr="00E1692D">
        <w:rPr>
          <w:rFonts w:hint="cs"/>
          <w:color w:val="000000" w:themeColor="text1"/>
          <w:sz w:val="27"/>
          <w:rtl/>
        </w:rPr>
        <w:t xml:space="preserve"> كما يفهم ذلك في قوله تعالى: </w:t>
      </w:r>
      <w:r w:rsidRPr="00E1692D">
        <w:rPr>
          <w:rFonts w:ascii="Mosawi" w:hAnsi="Mosawi" w:cs="Mosawi"/>
          <w:color w:val="000000" w:themeColor="text1"/>
          <w:szCs w:val="24"/>
          <w:rtl/>
        </w:rPr>
        <w:t>﴿</w:t>
      </w:r>
      <w:r w:rsidR="00EB234C" w:rsidRPr="00E1692D">
        <w:rPr>
          <w:b/>
          <w:bCs/>
          <w:color w:val="000000" w:themeColor="text1"/>
          <w:sz w:val="27"/>
          <w:rtl/>
        </w:rPr>
        <w:t>وَجَحَدُوا بِهَا وَاسْتَيْقَنَتْهَا أَنْفُسُهُمْ ظُلْماً وَعُلُوّاً</w:t>
      </w:r>
      <w:r w:rsidRPr="00E1692D">
        <w:rPr>
          <w:rFonts w:ascii="Mosawi" w:hAnsi="Mosawi" w:cs="Mosawi"/>
          <w:color w:val="000000" w:themeColor="text1"/>
          <w:szCs w:val="24"/>
          <w:rtl/>
        </w:rPr>
        <w:t>﴾</w:t>
      </w:r>
      <w:r w:rsidRPr="00E1692D">
        <w:rPr>
          <w:rFonts w:hint="cs"/>
          <w:color w:val="000000" w:themeColor="text1"/>
          <w:sz w:val="27"/>
          <w:rtl/>
        </w:rPr>
        <w:t xml:space="preserve"> (النحل: 14). بل </w:t>
      </w:r>
      <w:r w:rsidR="00EB234C" w:rsidRPr="00E1692D">
        <w:rPr>
          <w:rFonts w:hint="cs"/>
          <w:color w:val="000000" w:themeColor="text1"/>
          <w:sz w:val="27"/>
          <w:rtl/>
        </w:rPr>
        <w:t>إ</w:t>
      </w:r>
      <w:r w:rsidRPr="00E1692D">
        <w:rPr>
          <w:rFonts w:hint="cs"/>
          <w:color w:val="000000" w:themeColor="text1"/>
          <w:sz w:val="27"/>
          <w:rtl/>
        </w:rPr>
        <w:t>ن</w:t>
      </w:r>
      <w:r w:rsidR="00EB234C" w:rsidRPr="00E1692D">
        <w:rPr>
          <w:rFonts w:hint="cs"/>
          <w:color w:val="000000" w:themeColor="text1"/>
          <w:sz w:val="27"/>
          <w:rtl/>
        </w:rPr>
        <w:t>ّ</w:t>
      </w:r>
      <w:r w:rsidRPr="00E1692D">
        <w:rPr>
          <w:rFonts w:hint="cs"/>
          <w:color w:val="000000" w:themeColor="text1"/>
          <w:sz w:val="27"/>
          <w:rtl/>
        </w:rPr>
        <w:t xml:space="preserve"> الظالم قد يمضي في غي</w:t>
      </w:r>
      <w:r w:rsidR="00EB234C" w:rsidRPr="00E1692D">
        <w:rPr>
          <w:rFonts w:hint="cs"/>
          <w:color w:val="000000" w:themeColor="text1"/>
          <w:sz w:val="27"/>
          <w:rtl/>
        </w:rPr>
        <w:t>ّ</w:t>
      </w:r>
      <w:r w:rsidRPr="00E1692D">
        <w:rPr>
          <w:rFonts w:hint="cs"/>
          <w:color w:val="000000" w:themeColor="text1"/>
          <w:sz w:val="27"/>
          <w:rtl/>
        </w:rPr>
        <w:t>ه</w:t>
      </w:r>
      <w:r w:rsidR="00EB234C" w:rsidRPr="00E1692D">
        <w:rPr>
          <w:rFonts w:hint="cs"/>
          <w:color w:val="000000" w:themeColor="text1"/>
          <w:sz w:val="27"/>
          <w:rtl/>
        </w:rPr>
        <w:t>،</w:t>
      </w:r>
      <w:r w:rsidRPr="00E1692D">
        <w:rPr>
          <w:rFonts w:hint="cs"/>
          <w:color w:val="000000" w:themeColor="text1"/>
          <w:sz w:val="27"/>
          <w:rtl/>
        </w:rPr>
        <w:t xml:space="preserve"> حت</w:t>
      </w:r>
      <w:r w:rsidR="00EB234C" w:rsidRPr="00E1692D">
        <w:rPr>
          <w:rFonts w:hint="cs"/>
          <w:color w:val="000000" w:themeColor="text1"/>
          <w:sz w:val="27"/>
          <w:rtl/>
        </w:rPr>
        <w:t>ّ</w:t>
      </w:r>
      <w:r w:rsidRPr="00E1692D">
        <w:rPr>
          <w:rFonts w:hint="cs"/>
          <w:color w:val="000000" w:themeColor="text1"/>
          <w:sz w:val="27"/>
          <w:rtl/>
        </w:rPr>
        <w:t>ى يتوه</w:t>
      </w:r>
      <w:r w:rsidR="00EB234C" w:rsidRPr="00E1692D">
        <w:rPr>
          <w:rFonts w:hint="cs"/>
          <w:color w:val="000000" w:themeColor="text1"/>
          <w:sz w:val="27"/>
          <w:rtl/>
        </w:rPr>
        <w:t>َّ</w:t>
      </w:r>
      <w:r w:rsidRPr="00E1692D">
        <w:rPr>
          <w:rFonts w:hint="cs"/>
          <w:color w:val="000000" w:themeColor="text1"/>
          <w:sz w:val="27"/>
          <w:rtl/>
        </w:rPr>
        <w:t xml:space="preserve">م </w:t>
      </w:r>
      <w:r w:rsidR="00EB234C" w:rsidRPr="00E1692D">
        <w:rPr>
          <w:rFonts w:hint="cs"/>
          <w:color w:val="000000" w:themeColor="text1"/>
          <w:sz w:val="27"/>
          <w:rtl/>
        </w:rPr>
        <w:t>أ</w:t>
      </w:r>
      <w:r w:rsidRPr="00E1692D">
        <w:rPr>
          <w:rFonts w:hint="cs"/>
          <w:color w:val="000000" w:themeColor="text1"/>
          <w:sz w:val="27"/>
          <w:rtl/>
        </w:rPr>
        <w:t>ن</w:t>
      </w:r>
      <w:r w:rsidR="00EB234C" w:rsidRPr="00E1692D">
        <w:rPr>
          <w:rFonts w:hint="cs"/>
          <w:color w:val="000000" w:themeColor="text1"/>
          <w:sz w:val="27"/>
          <w:rtl/>
        </w:rPr>
        <w:t>ّ</w:t>
      </w:r>
      <w:r w:rsidRPr="00E1692D">
        <w:rPr>
          <w:rFonts w:hint="cs"/>
          <w:color w:val="000000" w:themeColor="text1"/>
          <w:sz w:val="27"/>
          <w:rtl/>
        </w:rPr>
        <w:t>ه محق</w:t>
      </w:r>
      <w:r w:rsidR="00EB234C" w:rsidRPr="00E1692D">
        <w:rPr>
          <w:rFonts w:hint="cs"/>
          <w:color w:val="000000" w:themeColor="text1"/>
          <w:sz w:val="27"/>
          <w:rtl/>
        </w:rPr>
        <w:t>ٌّ</w:t>
      </w:r>
      <w:r w:rsidRPr="00E1692D">
        <w:rPr>
          <w:rFonts w:hint="cs"/>
          <w:color w:val="000000" w:themeColor="text1"/>
          <w:sz w:val="27"/>
          <w:rtl/>
        </w:rPr>
        <w:t xml:space="preserve"> في اد</w:t>
      </w:r>
      <w:r w:rsidR="00EB234C" w:rsidRPr="00E1692D">
        <w:rPr>
          <w:rFonts w:hint="cs"/>
          <w:color w:val="000000" w:themeColor="text1"/>
          <w:sz w:val="27"/>
          <w:rtl/>
        </w:rPr>
        <w:t>ّ</w:t>
      </w:r>
      <w:r w:rsidRPr="00E1692D">
        <w:rPr>
          <w:rFonts w:hint="cs"/>
          <w:color w:val="000000" w:themeColor="text1"/>
          <w:sz w:val="27"/>
          <w:rtl/>
        </w:rPr>
        <w:t>عائه العدل</w:t>
      </w:r>
      <w:r w:rsidR="00EB234C" w:rsidRPr="00E1692D">
        <w:rPr>
          <w:rFonts w:hint="cs"/>
          <w:color w:val="000000" w:themeColor="text1"/>
          <w:sz w:val="27"/>
          <w:rtl/>
        </w:rPr>
        <w:t>،</w:t>
      </w:r>
      <w:r w:rsidRPr="00E1692D">
        <w:rPr>
          <w:rFonts w:hint="cs"/>
          <w:color w:val="000000" w:themeColor="text1"/>
          <w:sz w:val="27"/>
          <w:rtl/>
        </w:rPr>
        <w:t xml:space="preserve"> مما يجعل تدخ</w:t>
      </w:r>
      <w:r w:rsidR="00EB234C" w:rsidRPr="00E1692D">
        <w:rPr>
          <w:rFonts w:hint="cs"/>
          <w:color w:val="000000" w:themeColor="text1"/>
          <w:sz w:val="27"/>
          <w:rtl/>
        </w:rPr>
        <w:t>ُّ</w:t>
      </w:r>
      <w:r w:rsidRPr="00E1692D">
        <w:rPr>
          <w:rFonts w:hint="cs"/>
          <w:color w:val="000000" w:themeColor="text1"/>
          <w:sz w:val="27"/>
          <w:rtl/>
        </w:rPr>
        <w:t>ل الشارع لينب</w:t>
      </w:r>
      <w:r w:rsidR="00EB234C" w:rsidRPr="00E1692D">
        <w:rPr>
          <w:rFonts w:hint="cs"/>
          <w:color w:val="000000" w:themeColor="text1"/>
          <w:sz w:val="27"/>
          <w:rtl/>
        </w:rPr>
        <w:t>ِّ</w:t>
      </w:r>
      <w:r w:rsidRPr="00E1692D">
        <w:rPr>
          <w:rFonts w:hint="cs"/>
          <w:color w:val="000000" w:themeColor="text1"/>
          <w:sz w:val="27"/>
          <w:rtl/>
        </w:rPr>
        <w:t>ه على هذا الوهم الذي يقع فيه ال</w:t>
      </w:r>
      <w:r w:rsidR="00EB234C" w:rsidRPr="00E1692D">
        <w:rPr>
          <w:rFonts w:hint="cs"/>
          <w:color w:val="000000" w:themeColor="text1"/>
          <w:sz w:val="27"/>
          <w:rtl/>
        </w:rPr>
        <w:t>إ</w:t>
      </w:r>
      <w:r w:rsidRPr="00E1692D">
        <w:rPr>
          <w:rFonts w:hint="cs"/>
          <w:color w:val="000000" w:themeColor="text1"/>
          <w:sz w:val="27"/>
          <w:rtl/>
        </w:rPr>
        <w:t>نسان</w:t>
      </w:r>
      <w:r w:rsidR="00EB234C" w:rsidRPr="00E1692D">
        <w:rPr>
          <w:rFonts w:hint="cs"/>
          <w:color w:val="000000" w:themeColor="text1"/>
          <w:sz w:val="27"/>
          <w:rtl/>
        </w:rPr>
        <w:t>،</w:t>
      </w:r>
      <w:r w:rsidRPr="00E1692D">
        <w:rPr>
          <w:rFonts w:hint="cs"/>
          <w:color w:val="000000" w:themeColor="text1"/>
          <w:sz w:val="27"/>
          <w:rtl/>
        </w:rPr>
        <w:t xml:space="preserve"> كما في قوله تعالى: </w:t>
      </w:r>
      <w:r w:rsidRPr="00E1692D">
        <w:rPr>
          <w:rFonts w:ascii="Mosawi" w:hAnsi="Mosawi" w:cs="Mosawi"/>
          <w:color w:val="000000" w:themeColor="text1"/>
          <w:szCs w:val="24"/>
          <w:rtl/>
        </w:rPr>
        <w:t>﴿</w:t>
      </w:r>
      <w:r w:rsidR="00EB234C" w:rsidRPr="00E1692D">
        <w:rPr>
          <w:b/>
          <w:bCs/>
          <w:color w:val="000000" w:themeColor="text1"/>
          <w:sz w:val="27"/>
          <w:rtl/>
        </w:rPr>
        <w:t xml:space="preserve">وَإِذَا قِيلَ لَهُمْ لاَ تُفْسِدُوا فِي الأَرْضِ قَالُوا إِنَّمَا نَحْنُ مُصْلِحُونَ </w:t>
      </w:r>
      <w:r w:rsidR="00EB234C" w:rsidRPr="00E1692D">
        <w:rPr>
          <w:rFonts w:hint="cs"/>
          <w:b/>
          <w:bCs/>
          <w:color w:val="000000" w:themeColor="text1"/>
          <w:sz w:val="27"/>
          <w:rtl/>
        </w:rPr>
        <w:t>*</w:t>
      </w:r>
      <w:r w:rsidR="00EB234C" w:rsidRPr="00E1692D">
        <w:rPr>
          <w:b/>
          <w:bCs/>
          <w:color w:val="000000" w:themeColor="text1"/>
          <w:sz w:val="27"/>
          <w:rtl/>
        </w:rPr>
        <w:t xml:space="preserve"> أَلاَ إِنَّهُمْ هُمْ الْمُفْسِدُونَ وَلَكِنْ لاَ يَشْعُرُونَ</w:t>
      </w:r>
      <w:r w:rsidRPr="00E1692D">
        <w:rPr>
          <w:rFonts w:ascii="Mosawi" w:hAnsi="Mosawi" w:cs="Mosawi"/>
          <w:color w:val="000000" w:themeColor="text1"/>
          <w:szCs w:val="24"/>
          <w:rtl/>
        </w:rPr>
        <w:t>﴾</w:t>
      </w:r>
      <w:r w:rsidRPr="00E1692D">
        <w:rPr>
          <w:rFonts w:hint="cs"/>
          <w:color w:val="000000" w:themeColor="text1"/>
          <w:sz w:val="27"/>
          <w:rtl/>
        </w:rPr>
        <w:t xml:space="preserve"> (البقرة: 11 ـ 12). </w:t>
      </w:r>
    </w:p>
    <w:p w:rsidR="005B395D" w:rsidRPr="00E1692D" w:rsidRDefault="005B395D" w:rsidP="001810C6">
      <w:pPr>
        <w:rPr>
          <w:color w:val="000000" w:themeColor="text1"/>
          <w:sz w:val="27"/>
          <w:rtl/>
        </w:rPr>
      </w:pPr>
      <w:r w:rsidRPr="00E1692D">
        <w:rPr>
          <w:rFonts w:hint="cs"/>
          <w:color w:val="000000" w:themeColor="text1"/>
          <w:sz w:val="27"/>
          <w:rtl/>
        </w:rPr>
        <w:t>و</w:t>
      </w:r>
      <w:r w:rsidR="00EB234C" w:rsidRPr="00E1692D">
        <w:rPr>
          <w:rFonts w:hint="cs"/>
          <w:color w:val="000000" w:themeColor="text1"/>
          <w:sz w:val="27"/>
          <w:rtl/>
        </w:rPr>
        <w:t>إ</w:t>
      </w:r>
      <w:r w:rsidRPr="00E1692D">
        <w:rPr>
          <w:rFonts w:hint="cs"/>
          <w:color w:val="000000" w:themeColor="text1"/>
          <w:sz w:val="27"/>
          <w:rtl/>
        </w:rPr>
        <w:t>ذا كان ال</w:t>
      </w:r>
      <w:r w:rsidR="00EB234C" w:rsidRPr="00E1692D">
        <w:rPr>
          <w:rFonts w:hint="cs"/>
          <w:color w:val="000000" w:themeColor="text1"/>
          <w:sz w:val="27"/>
          <w:rtl/>
        </w:rPr>
        <w:t>أ</w:t>
      </w:r>
      <w:r w:rsidRPr="00E1692D">
        <w:rPr>
          <w:rFonts w:hint="cs"/>
          <w:color w:val="000000" w:themeColor="text1"/>
          <w:sz w:val="27"/>
          <w:rtl/>
        </w:rPr>
        <w:t>مر كذلك فالملازمة قائمة بذات الحكم عند م</w:t>
      </w:r>
      <w:r w:rsidR="00EB234C" w:rsidRPr="00E1692D">
        <w:rPr>
          <w:rFonts w:hint="cs"/>
          <w:color w:val="000000" w:themeColor="text1"/>
          <w:sz w:val="27"/>
          <w:rtl/>
        </w:rPr>
        <w:t>َ</w:t>
      </w:r>
      <w:r w:rsidRPr="00E1692D">
        <w:rPr>
          <w:rFonts w:hint="cs"/>
          <w:color w:val="000000" w:themeColor="text1"/>
          <w:sz w:val="27"/>
          <w:rtl/>
        </w:rPr>
        <w:t>ن</w:t>
      </w:r>
      <w:r w:rsidR="00EB234C" w:rsidRPr="00E1692D">
        <w:rPr>
          <w:rFonts w:hint="cs"/>
          <w:color w:val="000000" w:themeColor="text1"/>
          <w:sz w:val="27"/>
          <w:rtl/>
        </w:rPr>
        <w:t>ْ</w:t>
      </w:r>
      <w:r w:rsidRPr="00E1692D">
        <w:rPr>
          <w:rFonts w:hint="cs"/>
          <w:color w:val="000000" w:themeColor="text1"/>
          <w:sz w:val="27"/>
          <w:rtl/>
        </w:rPr>
        <w:t xml:space="preserve"> يؤمن بها بوجود الدليل على الحكم الشرعي، ولا يحتاج م</w:t>
      </w:r>
      <w:r w:rsidR="00EB234C" w:rsidRPr="00E1692D">
        <w:rPr>
          <w:rFonts w:hint="cs"/>
          <w:color w:val="000000" w:themeColor="text1"/>
          <w:sz w:val="27"/>
          <w:rtl/>
        </w:rPr>
        <w:t>َ</w:t>
      </w:r>
      <w:r w:rsidRPr="00E1692D">
        <w:rPr>
          <w:rFonts w:hint="cs"/>
          <w:color w:val="000000" w:themeColor="text1"/>
          <w:sz w:val="27"/>
          <w:rtl/>
        </w:rPr>
        <w:t>ن</w:t>
      </w:r>
      <w:r w:rsidR="00EB234C" w:rsidRPr="00E1692D">
        <w:rPr>
          <w:rFonts w:hint="cs"/>
          <w:color w:val="000000" w:themeColor="text1"/>
          <w:sz w:val="27"/>
          <w:rtl/>
        </w:rPr>
        <w:t>ْ</w:t>
      </w:r>
      <w:r w:rsidRPr="00E1692D">
        <w:rPr>
          <w:rFonts w:hint="cs"/>
          <w:color w:val="000000" w:themeColor="text1"/>
          <w:sz w:val="27"/>
          <w:rtl/>
        </w:rPr>
        <w:t xml:space="preserve"> ينكرها </w:t>
      </w:r>
      <w:r w:rsidR="00EB234C" w:rsidRPr="00E1692D">
        <w:rPr>
          <w:rFonts w:hint="cs"/>
          <w:color w:val="000000" w:themeColor="text1"/>
          <w:sz w:val="27"/>
          <w:rtl/>
        </w:rPr>
        <w:t>إ</w:t>
      </w:r>
      <w:r w:rsidRPr="00E1692D">
        <w:rPr>
          <w:rFonts w:hint="cs"/>
          <w:color w:val="000000" w:themeColor="text1"/>
          <w:sz w:val="27"/>
          <w:rtl/>
        </w:rPr>
        <w:t>ليها</w:t>
      </w:r>
      <w:r w:rsidR="001810C6" w:rsidRPr="00E1692D">
        <w:rPr>
          <w:rFonts w:hint="cs"/>
          <w:color w:val="000000" w:themeColor="text1"/>
          <w:sz w:val="27"/>
          <w:rtl/>
        </w:rPr>
        <w:t>؛</w:t>
      </w:r>
      <w:r w:rsidRPr="00E1692D">
        <w:rPr>
          <w:rFonts w:hint="cs"/>
          <w:color w:val="000000" w:themeColor="text1"/>
          <w:sz w:val="27"/>
          <w:rtl/>
        </w:rPr>
        <w:t xml:space="preserve"> لوجود هذا الدليل. </w:t>
      </w:r>
      <w:r w:rsidR="001810C6" w:rsidRPr="00E1692D">
        <w:rPr>
          <w:rFonts w:hint="cs"/>
          <w:color w:val="000000" w:themeColor="text1"/>
          <w:sz w:val="27"/>
          <w:rtl/>
        </w:rPr>
        <w:t>إ</w:t>
      </w:r>
      <w:r w:rsidRPr="00E1692D">
        <w:rPr>
          <w:rFonts w:hint="cs"/>
          <w:color w:val="000000" w:themeColor="text1"/>
          <w:sz w:val="27"/>
          <w:rtl/>
        </w:rPr>
        <w:t>ن</w:t>
      </w:r>
      <w:r w:rsidR="001810C6" w:rsidRPr="00E1692D">
        <w:rPr>
          <w:rFonts w:hint="cs"/>
          <w:color w:val="000000" w:themeColor="text1"/>
          <w:sz w:val="27"/>
          <w:rtl/>
        </w:rPr>
        <w:t>ّ</w:t>
      </w:r>
      <w:r w:rsidRPr="00E1692D">
        <w:rPr>
          <w:rFonts w:hint="cs"/>
          <w:color w:val="000000" w:themeColor="text1"/>
          <w:sz w:val="27"/>
          <w:rtl/>
        </w:rPr>
        <w:t>ما المشكلة تقوم عند فقدان الدليل</w:t>
      </w:r>
      <w:r w:rsidR="001810C6" w:rsidRPr="00E1692D">
        <w:rPr>
          <w:rFonts w:hint="cs"/>
          <w:color w:val="000000" w:themeColor="text1"/>
          <w:sz w:val="27"/>
          <w:rtl/>
        </w:rPr>
        <w:t>.</w:t>
      </w:r>
      <w:r w:rsidRPr="00E1692D">
        <w:rPr>
          <w:rFonts w:hint="cs"/>
          <w:color w:val="000000" w:themeColor="text1"/>
          <w:sz w:val="27"/>
          <w:rtl/>
        </w:rPr>
        <w:t xml:space="preserve"> فهل يؤد</w:t>
      </w:r>
      <w:r w:rsidR="001810C6" w:rsidRPr="00E1692D">
        <w:rPr>
          <w:rFonts w:hint="cs"/>
          <w:color w:val="000000" w:themeColor="text1"/>
          <w:sz w:val="27"/>
          <w:rtl/>
        </w:rPr>
        <w:t>ّ</w:t>
      </w:r>
      <w:r w:rsidRPr="00E1692D">
        <w:rPr>
          <w:rFonts w:hint="cs"/>
          <w:color w:val="000000" w:themeColor="text1"/>
          <w:sz w:val="27"/>
          <w:rtl/>
        </w:rPr>
        <w:t>ي العقل وظيفته باستنباط الحكم الشرعي من خلال المستقلا</w:t>
      </w:r>
      <w:r w:rsidR="001810C6" w:rsidRPr="00E1692D">
        <w:rPr>
          <w:rFonts w:hint="cs"/>
          <w:color w:val="000000" w:themeColor="text1"/>
          <w:sz w:val="27"/>
          <w:rtl/>
        </w:rPr>
        <w:t>ّ</w:t>
      </w:r>
      <w:r w:rsidRPr="00E1692D">
        <w:rPr>
          <w:rFonts w:hint="cs"/>
          <w:color w:val="000000" w:themeColor="text1"/>
          <w:sz w:val="27"/>
          <w:rtl/>
        </w:rPr>
        <w:t>ت العقلية</w:t>
      </w:r>
      <w:r w:rsidR="001810C6" w:rsidRPr="00E1692D">
        <w:rPr>
          <w:rFonts w:hint="cs"/>
          <w:color w:val="000000" w:themeColor="text1"/>
          <w:sz w:val="27"/>
          <w:rtl/>
        </w:rPr>
        <w:t>،</w:t>
      </w:r>
      <w:r w:rsidRPr="00E1692D">
        <w:rPr>
          <w:rFonts w:hint="cs"/>
          <w:color w:val="000000" w:themeColor="text1"/>
          <w:sz w:val="27"/>
          <w:rtl/>
        </w:rPr>
        <w:t xml:space="preserve"> وذلك بالملازمة بين العقل والشرع، </w:t>
      </w:r>
      <w:r w:rsidR="001810C6" w:rsidRPr="00E1692D">
        <w:rPr>
          <w:rFonts w:hint="cs"/>
          <w:color w:val="000000" w:themeColor="text1"/>
          <w:sz w:val="27"/>
          <w:rtl/>
        </w:rPr>
        <w:t>أ</w:t>
      </w:r>
      <w:r w:rsidRPr="00E1692D">
        <w:rPr>
          <w:rFonts w:hint="cs"/>
          <w:color w:val="000000" w:themeColor="text1"/>
          <w:sz w:val="27"/>
          <w:rtl/>
        </w:rPr>
        <w:t>م ينكص عن هذا ال</w:t>
      </w:r>
      <w:r w:rsidR="001810C6" w:rsidRPr="00E1692D">
        <w:rPr>
          <w:rFonts w:hint="cs"/>
          <w:color w:val="000000" w:themeColor="text1"/>
          <w:sz w:val="27"/>
          <w:rtl/>
        </w:rPr>
        <w:t>أ</w:t>
      </w:r>
      <w:r w:rsidRPr="00E1692D">
        <w:rPr>
          <w:rFonts w:hint="cs"/>
          <w:color w:val="000000" w:themeColor="text1"/>
          <w:sz w:val="27"/>
          <w:rtl/>
        </w:rPr>
        <w:t>داء</w:t>
      </w:r>
      <w:r w:rsidR="001810C6" w:rsidRPr="00E1692D">
        <w:rPr>
          <w:rFonts w:hint="cs"/>
          <w:color w:val="000000" w:themeColor="text1"/>
          <w:sz w:val="27"/>
          <w:rtl/>
        </w:rPr>
        <w:t>؛</w:t>
      </w:r>
      <w:r w:rsidRPr="00E1692D">
        <w:rPr>
          <w:rFonts w:hint="cs"/>
          <w:color w:val="000000" w:themeColor="text1"/>
          <w:sz w:val="27"/>
          <w:rtl/>
        </w:rPr>
        <w:t xml:space="preserve"> لعدم </w:t>
      </w:r>
      <w:r w:rsidR="001810C6" w:rsidRPr="00E1692D">
        <w:rPr>
          <w:rFonts w:hint="cs"/>
          <w:color w:val="000000" w:themeColor="text1"/>
          <w:sz w:val="27"/>
          <w:rtl/>
        </w:rPr>
        <w:t>إ</w:t>
      </w:r>
      <w:r w:rsidRPr="00E1692D">
        <w:rPr>
          <w:rFonts w:hint="cs"/>
          <w:color w:val="000000" w:themeColor="text1"/>
          <w:sz w:val="27"/>
          <w:rtl/>
        </w:rPr>
        <w:t xml:space="preserve">مكان هذه الملازمة؟ </w:t>
      </w:r>
    </w:p>
    <w:p w:rsidR="005B395D" w:rsidRPr="00E1692D" w:rsidRDefault="005B395D" w:rsidP="004D68EB">
      <w:pPr>
        <w:rPr>
          <w:color w:val="000000" w:themeColor="text1"/>
          <w:sz w:val="27"/>
          <w:rtl/>
        </w:rPr>
      </w:pPr>
      <w:r w:rsidRPr="00E1692D">
        <w:rPr>
          <w:rFonts w:hint="cs"/>
          <w:color w:val="000000" w:themeColor="text1"/>
          <w:sz w:val="27"/>
          <w:rtl/>
        </w:rPr>
        <w:t>وجوابه</w:t>
      </w:r>
      <w:r w:rsidR="001810C6" w:rsidRPr="00E1692D">
        <w:rPr>
          <w:rFonts w:hint="cs"/>
          <w:color w:val="000000" w:themeColor="text1"/>
          <w:sz w:val="27"/>
          <w:rtl/>
        </w:rPr>
        <w:t>:</w:t>
      </w:r>
      <w:r w:rsidRPr="00E1692D">
        <w:rPr>
          <w:rFonts w:hint="cs"/>
          <w:color w:val="000000" w:themeColor="text1"/>
          <w:sz w:val="27"/>
          <w:rtl/>
        </w:rPr>
        <w:t xml:space="preserve"> </w:t>
      </w:r>
      <w:r w:rsidR="001810C6" w:rsidRPr="00E1692D">
        <w:rPr>
          <w:rFonts w:hint="cs"/>
          <w:color w:val="000000" w:themeColor="text1"/>
          <w:sz w:val="27"/>
          <w:rtl/>
        </w:rPr>
        <w:t>إ</w:t>
      </w:r>
      <w:r w:rsidRPr="00E1692D">
        <w:rPr>
          <w:rFonts w:hint="cs"/>
          <w:color w:val="000000" w:themeColor="text1"/>
          <w:sz w:val="27"/>
          <w:rtl/>
        </w:rPr>
        <w:t>ن</w:t>
      </w:r>
      <w:r w:rsidR="001810C6" w:rsidRPr="00E1692D">
        <w:rPr>
          <w:rFonts w:hint="cs"/>
          <w:color w:val="000000" w:themeColor="text1"/>
          <w:sz w:val="27"/>
          <w:rtl/>
        </w:rPr>
        <w:t>ّ</w:t>
      </w:r>
      <w:r w:rsidRPr="00E1692D">
        <w:rPr>
          <w:rFonts w:hint="cs"/>
          <w:color w:val="000000" w:themeColor="text1"/>
          <w:sz w:val="27"/>
          <w:rtl/>
        </w:rPr>
        <w:t xml:space="preserve"> العقل من صنع الشارع الحكيم</w:t>
      </w:r>
      <w:r w:rsidR="001810C6" w:rsidRPr="00E1692D">
        <w:rPr>
          <w:rFonts w:hint="cs"/>
          <w:color w:val="000000" w:themeColor="text1"/>
          <w:sz w:val="27"/>
          <w:rtl/>
        </w:rPr>
        <w:t>،</w:t>
      </w:r>
      <w:r w:rsidRPr="00E1692D">
        <w:rPr>
          <w:rFonts w:hint="cs"/>
          <w:color w:val="000000" w:themeColor="text1"/>
          <w:sz w:val="27"/>
          <w:rtl/>
        </w:rPr>
        <w:t xml:space="preserve"> منحه للإنسان</w:t>
      </w:r>
      <w:r w:rsidR="001810C6" w:rsidRPr="00E1692D">
        <w:rPr>
          <w:rFonts w:hint="cs"/>
          <w:color w:val="000000" w:themeColor="text1"/>
          <w:sz w:val="27"/>
          <w:rtl/>
        </w:rPr>
        <w:t>؛</w:t>
      </w:r>
      <w:r w:rsidRPr="00E1692D">
        <w:rPr>
          <w:rFonts w:hint="cs"/>
          <w:color w:val="000000" w:themeColor="text1"/>
          <w:sz w:val="27"/>
          <w:rtl/>
        </w:rPr>
        <w:t xml:space="preserve"> لتوظيفه عند الاقتضاء. وانعدام الدليل الشرعي النص</w:t>
      </w:r>
      <w:r w:rsidR="001810C6" w:rsidRPr="00E1692D">
        <w:rPr>
          <w:rFonts w:hint="cs"/>
          <w:color w:val="000000" w:themeColor="text1"/>
          <w:sz w:val="27"/>
          <w:rtl/>
        </w:rPr>
        <w:t>ّ</w:t>
      </w:r>
      <w:r w:rsidRPr="00E1692D">
        <w:rPr>
          <w:rFonts w:hint="cs"/>
          <w:color w:val="000000" w:themeColor="text1"/>
          <w:sz w:val="27"/>
          <w:rtl/>
        </w:rPr>
        <w:t>ي</w:t>
      </w:r>
      <w:r w:rsidR="001810C6" w:rsidRPr="00E1692D">
        <w:rPr>
          <w:rFonts w:hint="cs"/>
          <w:color w:val="000000" w:themeColor="text1"/>
          <w:sz w:val="27"/>
          <w:rtl/>
        </w:rPr>
        <w:t xml:space="preserve"> </w:t>
      </w:r>
      <w:r w:rsidRPr="00E1692D">
        <w:rPr>
          <w:rFonts w:hint="cs"/>
          <w:color w:val="000000" w:themeColor="text1"/>
          <w:sz w:val="27"/>
          <w:rtl/>
        </w:rPr>
        <w:t xml:space="preserve">يقتضي تحكيم العقل من باب </w:t>
      </w:r>
      <w:r w:rsidR="001810C6" w:rsidRPr="00E1692D">
        <w:rPr>
          <w:rFonts w:hint="cs"/>
          <w:color w:val="000000" w:themeColor="text1"/>
          <w:sz w:val="27"/>
          <w:rtl/>
        </w:rPr>
        <w:t>أ</w:t>
      </w:r>
      <w:r w:rsidRPr="00E1692D">
        <w:rPr>
          <w:rFonts w:hint="cs"/>
          <w:color w:val="000000" w:themeColor="text1"/>
          <w:sz w:val="27"/>
          <w:rtl/>
        </w:rPr>
        <w:t>ولى</w:t>
      </w:r>
      <w:r w:rsidR="001810C6" w:rsidRPr="00E1692D">
        <w:rPr>
          <w:rFonts w:hint="cs"/>
          <w:color w:val="000000" w:themeColor="text1"/>
          <w:sz w:val="27"/>
          <w:rtl/>
        </w:rPr>
        <w:t>؛</w:t>
      </w:r>
      <w:r w:rsidRPr="00E1692D">
        <w:rPr>
          <w:rFonts w:hint="cs"/>
          <w:color w:val="000000" w:themeColor="text1"/>
          <w:sz w:val="27"/>
          <w:rtl/>
        </w:rPr>
        <w:t xml:space="preserve"> للوصول</w:t>
      </w:r>
      <w:r w:rsidR="001675CE" w:rsidRPr="00E1692D">
        <w:rPr>
          <w:rFonts w:hint="cs"/>
          <w:color w:val="000000" w:themeColor="text1"/>
          <w:sz w:val="27"/>
          <w:rtl/>
        </w:rPr>
        <w:t xml:space="preserve"> إلى </w:t>
      </w:r>
      <w:r w:rsidRPr="00E1692D">
        <w:rPr>
          <w:rFonts w:hint="cs"/>
          <w:color w:val="000000" w:themeColor="text1"/>
          <w:sz w:val="27"/>
          <w:rtl/>
        </w:rPr>
        <w:t>الحكم الشرعي</w:t>
      </w:r>
      <w:r w:rsidR="001810C6" w:rsidRPr="00E1692D">
        <w:rPr>
          <w:rFonts w:hint="cs"/>
          <w:color w:val="000000" w:themeColor="text1"/>
          <w:sz w:val="27"/>
          <w:rtl/>
        </w:rPr>
        <w:t>؛</w:t>
      </w:r>
      <w:r w:rsidRPr="00E1692D">
        <w:rPr>
          <w:rFonts w:hint="cs"/>
          <w:color w:val="000000" w:themeColor="text1"/>
          <w:sz w:val="27"/>
          <w:rtl/>
        </w:rPr>
        <w:t xml:space="preserve"> لانسداد باب العلم به</w:t>
      </w:r>
      <w:r w:rsidR="001810C6" w:rsidRPr="00E1692D">
        <w:rPr>
          <w:rFonts w:hint="cs"/>
          <w:color w:val="000000" w:themeColor="text1"/>
          <w:sz w:val="27"/>
          <w:rtl/>
        </w:rPr>
        <w:t xml:space="preserve">، </w:t>
      </w:r>
      <w:r w:rsidRPr="00E1692D">
        <w:rPr>
          <w:rFonts w:hint="cs"/>
          <w:color w:val="000000" w:themeColor="text1"/>
          <w:sz w:val="27"/>
          <w:rtl/>
        </w:rPr>
        <w:t>حيث يتول</w:t>
      </w:r>
      <w:r w:rsidR="001810C6" w:rsidRPr="00E1692D">
        <w:rPr>
          <w:rFonts w:hint="cs"/>
          <w:color w:val="000000" w:themeColor="text1"/>
          <w:sz w:val="27"/>
          <w:rtl/>
        </w:rPr>
        <w:t>َّ</w:t>
      </w:r>
      <w:r w:rsidRPr="00E1692D">
        <w:rPr>
          <w:rFonts w:hint="cs"/>
          <w:color w:val="000000" w:themeColor="text1"/>
          <w:sz w:val="27"/>
          <w:rtl/>
        </w:rPr>
        <w:t>ى العقل وظيفة الوصول</w:t>
      </w:r>
      <w:r w:rsidR="001675CE" w:rsidRPr="00E1692D">
        <w:rPr>
          <w:rFonts w:hint="cs"/>
          <w:color w:val="000000" w:themeColor="text1"/>
          <w:sz w:val="27"/>
          <w:rtl/>
        </w:rPr>
        <w:t xml:space="preserve"> إلى </w:t>
      </w:r>
      <w:r w:rsidRPr="00E1692D">
        <w:rPr>
          <w:rFonts w:hint="cs"/>
          <w:color w:val="000000" w:themeColor="text1"/>
          <w:sz w:val="27"/>
          <w:rtl/>
        </w:rPr>
        <w:t>الله تعالى من خلال معرفة الحكم الشرعي</w:t>
      </w:r>
      <w:r w:rsidR="001810C6" w:rsidRPr="00E1692D">
        <w:rPr>
          <w:rFonts w:hint="cs"/>
          <w:color w:val="000000" w:themeColor="text1"/>
          <w:sz w:val="27"/>
          <w:rtl/>
        </w:rPr>
        <w:t>؛</w:t>
      </w:r>
      <w:r w:rsidRPr="00E1692D">
        <w:rPr>
          <w:rFonts w:hint="cs"/>
          <w:color w:val="000000" w:themeColor="text1"/>
          <w:sz w:val="27"/>
          <w:rtl/>
        </w:rPr>
        <w:t xml:space="preserve"> ل</w:t>
      </w:r>
      <w:r w:rsidR="001810C6" w:rsidRPr="00E1692D">
        <w:rPr>
          <w:rFonts w:hint="cs"/>
          <w:color w:val="000000" w:themeColor="text1"/>
          <w:sz w:val="27"/>
          <w:rtl/>
        </w:rPr>
        <w:t>أ</w:t>
      </w:r>
      <w:r w:rsidRPr="00E1692D">
        <w:rPr>
          <w:rFonts w:hint="cs"/>
          <w:color w:val="000000" w:themeColor="text1"/>
          <w:sz w:val="27"/>
          <w:rtl/>
        </w:rPr>
        <w:t>ن العقل هو مناط ال</w:t>
      </w:r>
      <w:r w:rsidR="001810C6" w:rsidRPr="00E1692D">
        <w:rPr>
          <w:rFonts w:hint="cs"/>
          <w:color w:val="000000" w:themeColor="text1"/>
          <w:sz w:val="27"/>
          <w:rtl/>
        </w:rPr>
        <w:t>أ</w:t>
      </w:r>
      <w:r w:rsidRPr="00E1692D">
        <w:rPr>
          <w:rFonts w:hint="cs"/>
          <w:color w:val="000000" w:themeColor="text1"/>
          <w:sz w:val="27"/>
          <w:rtl/>
        </w:rPr>
        <w:t>مانة التي حملها ال</w:t>
      </w:r>
      <w:r w:rsidR="001810C6" w:rsidRPr="00E1692D">
        <w:rPr>
          <w:rFonts w:hint="cs"/>
          <w:color w:val="000000" w:themeColor="text1"/>
          <w:sz w:val="27"/>
          <w:rtl/>
        </w:rPr>
        <w:t>إ</w:t>
      </w:r>
      <w:r w:rsidRPr="00E1692D">
        <w:rPr>
          <w:rFonts w:hint="cs"/>
          <w:color w:val="000000" w:themeColor="text1"/>
          <w:sz w:val="27"/>
          <w:rtl/>
        </w:rPr>
        <w:t>نسان</w:t>
      </w:r>
      <w:r w:rsidR="001810C6" w:rsidRPr="00E1692D">
        <w:rPr>
          <w:rFonts w:hint="cs"/>
          <w:color w:val="000000" w:themeColor="text1"/>
          <w:sz w:val="27"/>
          <w:rtl/>
        </w:rPr>
        <w:t xml:space="preserve">، </w:t>
      </w:r>
      <w:r w:rsidRPr="00E1692D">
        <w:rPr>
          <w:rFonts w:hint="cs"/>
          <w:color w:val="000000" w:themeColor="text1"/>
          <w:sz w:val="27"/>
          <w:rtl/>
        </w:rPr>
        <w:t xml:space="preserve">بينما </w:t>
      </w:r>
      <w:r w:rsidR="001810C6" w:rsidRPr="00E1692D">
        <w:rPr>
          <w:rFonts w:hint="cs"/>
          <w:color w:val="000000" w:themeColor="text1"/>
          <w:sz w:val="27"/>
          <w:rtl/>
        </w:rPr>
        <w:t>أ</w:t>
      </w:r>
      <w:r w:rsidRPr="00E1692D">
        <w:rPr>
          <w:rFonts w:hint="cs"/>
          <w:color w:val="000000" w:themeColor="text1"/>
          <w:sz w:val="27"/>
          <w:rtl/>
        </w:rPr>
        <w:t>شفق الغير منه</w:t>
      </w:r>
      <w:r w:rsidR="001810C6" w:rsidRPr="00E1692D">
        <w:rPr>
          <w:rFonts w:hint="cs"/>
          <w:color w:val="000000" w:themeColor="text1"/>
          <w:sz w:val="27"/>
          <w:rtl/>
        </w:rPr>
        <w:t>،</w:t>
      </w:r>
      <w:r w:rsidRPr="00E1692D">
        <w:rPr>
          <w:rFonts w:hint="cs"/>
          <w:color w:val="000000" w:themeColor="text1"/>
          <w:sz w:val="27"/>
          <w:rtl/>
        </w:rPr>
        <w:t xml:space="preserve"> وعليه </w:t>
      </w:r>
      <w:r w:rsidR="001810C6" w:rsidRPr="00E1692D">
        <w:rPr>
          <w:rFonts w:hint="cs"/>
          <w:color w:val="000000" w:themeColor="text1"/>
          <w:sz w:val="27"/>
          <w:rtl/>
        </w:rPr>
        <w:t>أ</w:t>
      </w:r>
      <w:r w:rsidRPr="00E1692D">
        <w:rPr>
          <w:rFonts w:hint="cs"/>
          <w:color w:val="000000" w:themeColor="text1"/>
          <w:sz w:val="27"/>
          <w:rtl/>
        </w:rPr>
        <w:t>ن يحملها بالفعل</w:t>
      </w:r>
      <w:r w:rsidR="001810C6" w:rsidRPr="00E1692D">
        <w:rPr>
          <w:rFonts w:hint="cs"/>
          <w:color w:val="000000" w:themeColor="text1"/>
          <w:sz w:val="27"/>
          <w:rtl/>
        </w:rPr>
        <w:t>،</w:t>
      </w:r>
      <w:r w:rsidRPr="00E1692D">
        <w:rPr>
          <w:rFonts w:hint="cs"/>
          <w:color w:val="000000" w:themeColor="text1"/>
          <w:sz w:val="27"/>
          <w:rtl/>
        </w:rPr>
        <w:t xml:space="preserve"> و</w:t>
      </w:r>
      <w:r w:rsidR="001810C6" w:rsidRPr="00E1692D">
        <w:rPr>
          <w:rFonts w:hint="cs"/>
          <w:color w:val="000000" w:themeColor="text1"/>
          <w:sz w:val="27"/>
          <w:rtl/>
        </w:rPr>
        <w:t>إ</w:t>
      </w:r>
      <w:r w:rsidRPr="00E1692D">
        <w:rPr>
          <w:rFonts w:hint="cs"/>
          <w:color w:val="000000" w:themeColor="text1"/>
          <w:sz w:val="27"/>
          <w:rtl/>
        </w:rPr>
        <w:t>لا</w:t>
      </w:r>
      <w:r w:rsidR="001810C6" w:rsidRPr="00E1692D">
        <w:rPr>
          <w:rFonts w:hint="cs"/>
          <w:color w:val="000000" w:themeColor="text1"/>
          <w:sz w:val="27"/>
          <w:rtl/>
        </w:rPr>
        <w:t>ّ</w:t>
      </w:r>
      <w:r w:rsidRPr="00E1692D">
        <w:rPr>
          <w:rFonts w:hint="cs"/>
          <w:color w:val="000000" w:themeColor="text1"/>
          <w:sz w:val="27"/>
          <w:rtl/>
        </w:rPr>
        <w:t xml:space="preserve"> فلا معنى لهذه ال</w:t>
      </w:r>
      <w:r w:rsidR="001810C6" w:rsidRPr="00E1692D">
        <w:rPr>
          <w:rFonts w:hint="cs"/>
          <w:color w:val="000000" w:themeColor="text1"/>
          <w:sz w:val="27"/>
          <w:rtl/>
        </w:rPr>
        <w:t>أ</w:t>
      </w:r>
      <w:r w:rsidRPr="00E1692D">
        <w:rPr>
          <w:rFonts w:hint="cs"/>
          <w:color w:val="000000" w:themeColor="text1"/>
          <w:sz w:val="27"/>
          <w:rtl/>
        </w:rPr>
        <w:t xml:space="preserve">مانة </w:t>
      </w:r>
      <w:r w:rsidR="001810C6" w:rsidRPr="00E1692D">
        <w:rPr>
          <w:rFonts w:hint="cs"/>
          <w:color w:val="000000" w:themeColor="text1"/>
          <w:sz w:val="27"/>
          <w:rtl/>
        </w:rPr>
        <w:t>إ</w:t>
      </w:r>
      <w:r w:rsidRPr="00E1692D">
        <w:rPr>
          <w:rFonts w:hint="cs"/>
          <w:color w:val="000000" w:themeColor="text1"/>
          <w:sz w:val="27"/>
          <w:rtl/>
        </w:rPr>
        <w:t>ذا نكصت عن هذا الاقتضاء عندما ينقطع الات</w:t>
      </w:r>
      <w:r w:rsidR="001810C6" w:rsidRPr="00E1692D">
        <w:rPr>
          <w:rFonts w:hint="cs"/>
          <w:color w:val="000000" w:themeColor="text1"/>
          <w:sz w:val="27"/>
          <w:rtl/>
        </w:rPr>
        <w:t>ّ</w:t>
      </w:r>
      <w:r w:rsidRPr="00E1692D">
        <w:rPr>
          <w:rFonts w:hint="cs"/>
          <w:color w:val="000000" w:themeColor="text1"/>
          <w:sz w:val="27"/>
          <w:rtl/>
        </w:rPr>
        <w:t>صال بالشارع عن طريق النص</w:t>
      </w:r>
      <w:r w:rsidR="001810C6" w:rsidRPr="00E1692D">
        <w:rPr>
          <w:rFonts w:hint="cs"/>
          <w:color w:val="000000" w:themeColor="text1"/>
          <w:sz w:val="27"/>
          <w:rtl/>
        </w:rPr>
        <w:t>ّ</w:t>
      </w:r>
      <w:r w:rsidRPr="00E1692D">
        <w:rPr>
          <w:rFonts w:hint="cs"/>
          <w:color w:val="000000" w:themeColor="text1"/>
          <w:sz w:val="27"/>
          <w:rtl/>
        </w:rPr>
        <w:t xml:space="preserve">. وقد </w:t>
      </w:r>
      <w:r w:rsidR="001810C6" w:rsidRPr="00E1692D">
        <w:rPr>
          <w:rFonts w:hint="cs"/>
          <w:color w:val="000000" w:themeColor="text1"/>
          <w:sz w:val="27"/>
          <w:rtl/>
        </w:rPr>
        <w:t>أ</w:t>
      </w:r>
      <w:r w:rsidRPr="00E1692D">
        <w:rPr>
          <w:rFonts w:hint="cs"/>
          <w:color w:val="000000" w:themeColor="text1"/>
          <w:sz w:val="27"/>
          <w:rtl/>
        </w:rPr>
        <w:t>طبق العقلاء على الالتزام ب</w:t>
      </w:r>
      <w:r w:rsidR="001810C6" w:rsidRPr="00E1692D">
        <w:rPr>
          <w:rFonts w:hint="cs"/>
          <w:color w:val="000000" w:themeColor="text1"/>
          <w:sz w:val="27"/>
          <w:rtl/>
        </w:rPr>
        <w:t>أ</w:t>
      </w:r>
      <w:r w:rsidRPr="00E1692D">
        <w:rPr>
          <w:rFonts w:hint="cs"/>
          <w:color w:val="000000" w:themeColor="text1"/>
          <w:sz w:val="27"/>
          <w:rtl/>
        </w:rPr>
        <w:t>ن دفع الضرر المظنون احتياط</w:t>
      </w:r>
      <w:r w:rsidR="001810C6" w:rsidRPr="00E1692D">
        <w:rPr>
          <w:rFonts w:hint="cs"/>
          <w:color w:val="000000" w:themeColor="text1"/>
          <w:sz w:val="27"/>
          <w:rtl/>
        </w:rPr>
        <w:t>ٌ</w:t>
      </w:r>
      <w:r w:rsidRPr="00E1692D">
        <w:rPr>
          <w:rFonts w:hint="cs"/>
          <w:color w:val="000000" w:themeColor="text1"/>
          <w:sz w:val="27"/>
          <w:rtl/>
        </w:rPr>
        <w:t xml:space="preserve"> واجب</w:t>
      </w:r>
      <w:r w:rsidR="001810C6" w:rsidRPr="00E1692D">
        <w:rPr>
          <w:rFonts w:hint="cs"/>
          <w:color w:val="000000" w:themeColor="text1"/>
          <w:sz w:val="27"/>
          <w:rtl/>
        </w:rPr>
        <w:t>،</w:t>
      </w:r>
      <w:r w:rsidRPr="00E1692D">
        <w:rPr>
          <w:rFonts w:hint="cs"/>
          <w:color w:val="000000" w:themeColor="text1"/>
          <w:sz w:val="27"/>
          <w:rtl/>
        </w:rPr>
        <w:t xml:space="preserve"> لا مستحسن</w:t>
      </w:r>
      <w:r w:rsidR="001810C6" w:rsidRPr="00E1692D">
        <w:rPr>
          <w:rFonts w:hint="cs"/>
          <w:color w:val="000000" w:themeColor="text1"/>
          <w:sz w:val="27"/>
          <w:rtl/>
        </w:rPr>
        <w:t>،</w:t>
      </w:r>
      <w:r w:rsidRPr="00E1692D">
        <w:rPr>
          <w:rFonts w:hint="cs"/>
          <w:color w:val="000000" w:themeColor="text1"/>
          <w:sz w:val="27"/>
          <w:rtl/>
        </w:rPr>
        <w:t xml:space="preserve"> كما هو الش</w:t>
      </w:r>
      <w:r w:rsidR="001810C6" w:rsidRPr="00E1692D">
        <w:rPr>
          <w:rFonts w:hint="cs"/>
          <w:color w:val="000000" w:themeColor="text1"/>
          <w:sz w:val="27"/>
          <w:rtl/>
        </w:rPr>
        <w:t>أ</w:t>
      </w:r>
      <w:r w:rsidRPr="00E1692D">
        <w:rPr>
          <w:rFonts w:hint="cs"/>
          <w:color w:val="000000" w:themeColor="text1"/>
          <w:sz w:val="27"/>
          <w:rtl/>
        </w:rPr>
        <w:t>ن في وجوب شكر المنعم</w:t>
      </w:r>
      <w:r w:rsidR="001810C6" w:rsidRPr="00E1692D">
        <w:rPr>
          <w:rFonts w:hint="cs"/>
          <w:color w:val="000000" w:themeColor="text1"/>
          <w:sz w:val="27"/>
          <w:rtl/>
        </w:rPr>
        <w:t>،</w:t>
      </w:r>
      <w:r w:rsidRPr="00E1692D">
        <w:rPr>
          <w:rFonts w:hint="cs"/>
          <w:color w:val="000000" w:themeColor="text1"/>
          <w:sz w:val="27"/>
          <w:rtl/>
        </w:rPr>
        <w:t xml:space="preserve"> الذي هو مبنى وجوب معرفة الله تعالى</w:t>
      </w:r>
      <w:r w:rsidR="001810C6" w:rsidRPr="00E1692D">
        <w:rPr>
          <w:rFonts w:hint="cs"/>
          <w:color w:val="000000" w:themeColor="text1"/>
          <w:sz w:val="27"/>
          <w:rtl/>
        </w:rPr>
        <w:t>،</w:t>
      </w:r>
      <w:r w:rsidRPr="00E1692D">
        <w:rPr>
          <w:rFonts w:hint="cs"/>
          <w:color w:val="000000" w:themeColor="text1"/>
          <w:sz w:val="27"/>
          <w:rtl/>
        </w:rPr>
        <w:t xml:space="preserve"> ولولاه لم يثبت وجوب النظر في المعجزة</w:t>
      </w:r>
      <w:r w:rsidR="001810C6" w:rsidRPr="00E1692D">
        <w:rPr>
          <w:rFonts w:hint="cs"/>
          <w:color w:val="000000" w:themeColor="text1"/>
          <w:sz w:val="27"/>
          <w:rtl/>
        </w:rPr>
        <w:t>،</w:t>
      </w:r>
      <w:r w:rsidRPr="00E1692D">
        <w:rPr>
          <w:rFonts w:hint="cs"/>
          <w:color w:val="000000" w:themeColor="text1"/>
          <w:sz w:val="27"/>
          <w:rtl/>
        </w:rPr>
        <w:t xml:space="preserve"> ولم يكن لله على غير الناظر حج</w:t>
      </w:r>
      <w:r w:rsidR="001810C6" w:rsidRPr="00E1692D">
        <w:rPr>
          <w:rFonts w:hint="cs"/>
          <w:color w:val="000000" w:themeColor="text1"/>
          <w:sz w:val="27"/>
          <w:rtl/>
        </w:rPr>
        <w:t>ّ</w:t>
      </w:r>
      <w:r w:rsidRPr="00E1692D">
        <w:rPr>
          <w:rFonts w:hint="cs"/>
          <w:color w:val="000000" w:themeColor="text1"/>
          <w:sz w:val="27"/>
          <w:rtl/>
        </w:rPr>
        <w:t>ة</w:t>
      </w:r>
      <w:r w:rsidRPr="00E1692D">
        <w:rPr>
          <w:rFonts w:hint="cs"/>
          <w:color w:val="000000" w:themeColor="text1"/>
          <w:sz w:val="27"/>
          <w:vertAlign w:val="superscript"/>
          <w:rtl/>
        </w:rPr>
        <w:t>(</w:t>
      </w:r>
      <w:r w:rsidRPr="00E1692D">
        <w:rPr>
          <w:rStyle w:val="EndnoteReference"/>
          <w:color w:val="000000" w:themeColor="text1"/>
          <w:sz w:val="27"/>
          <w:rtl/>
        </w:rPr>
        <w:endnoteReference w:id="29"/>
      </w:r>
      <w:r w:rsidRPr="00E1692D">
        <w:rPr>
          <w:rFonts w:hint="cs"/>
          <w:color w:val="000000" w:themeColor="text1"/>
          <w:sz w:val="27"/>
          <w:vertAlign w:val="superscript"/>
          <w:rtl/>
        </w:rPr>
        <w:t>)</w:t>
      </w:r>
      <w:r w:rsidR="0088138B" w:rsidRPr="00E1692D">
        <w:rPr>
          <w:rFonts w:hint="cs"/>
          <w:color w:val="000000" w:themeColor="text1"/>
          <w:sz w:val="27"/>
          <w:rtl/>
        </w:rPr>
        <w:t>.</w:t>
      </w:r>
      <w:r w:rsidR="001810C6" w:rsidRPr="00E1692D">
        <w:rPr>
          <w:rFonts w:hint="cs"/>
          <w:color w:val="000000" w:themeColor="text1"/>
          <w:sz w:val="27"/>
          <w:rtl/>
        </w:rPr>
        <w:t xml:space="preserve"> </w:t>
      </w:r>
      <w:r w:rsidRPr="00E1692D">
        <w:rPr>
          <w:rFonts w:hint="cs"/>
          <w:color w:val="000000" w:themeColor="text1"/>
          <w:sz w:val="27"/>
          <w:rtl/>
        </w:rPr>
        <w:t>ولم</w:t>
      </w:r>
      <w:r w:rsidR="0088138B" w:rsidRPr="00E1692D">
        <w:rPr>
          <w:rFonts w:hint="cs"/>
          <w:color w:val="000000" w:themeColor="text1"/>
          <w:sz w:val="27"/>
          <w:rtl/>
        </w:rPr>
        <w:t>ّ</w:t>
      </w:r>
      <w:r w:rsidRPr="00E1692D">
        <w:rPr>
          <w:rFonts w:hint="cs"/>
          <w:color w:val="000000" w:themeColor="text1"/>
          <w:sz w:val="27"/>
          <w:rtl/>
        </w:rPr>
        <w:t>ا كانت الرسالة المحم</w:t>
      </w:r>
      <w:r w:rsidR="001810C6" w:rsidRPr="00E1692D">
        <w:rPr>
          <w:rFonts w:hint="cs"/>
          <w:color w:val="000000" w:themeColor="text1"/>
          <w:sz w:val="27"/>
          <w:rtl/>
        </w:rPr>
        <w:t>ّ</w:t>
      </w:r>
      <w:r w:rsidRPr="00E1692D">
        <w:rPr>
          <w:rFonts w:hint="cs"/>
          <w:color w:val="000000" w:themeColor="text1"/>
          <w:sz w:val="27"/>
          <w:rtl/>
        </w:rPr>
        <w:t>دية هي خاتمة الرسالات</w:t>
      </w:r>
      <w:r w:rsidR="001810C6" w:rsidRPr="00E1692D">
        <w:rPr>
          <w:rFonts w:hint="cs"/>
          <w:color w:val="000000" w:themeColor="text1"/>
          <w:sz w:val="27"/>
          <w:rtl/>
        </w:rPr>
        <w:t>،</w:t>
      </w:r>
      <w:r w:rsidRPr="00E1692D">
        <w:rPr>
          <w:rFonts w:hint="cs"/>
          <w:color w:val="000000" w:themeColor="text1"/>
          <w:sz w:val="27"/>
          <w:rtl/>
        </w:rPr>
        <w:t xml:space="preserve"> فلا ي</w:t>
      </w:r>
      <w:r w:rsidR="004D68EB">
        <w:rPr>
          <w:rFonts w:hint="cs"/>
          <w:color w:val="000000" w:themeColor="text1"/>
          <w:sz w:val="27"/>
          <w:rtl/>
        </w:rPr>
        <w:t>ُ</w:t>
      </w:r>
      <w:r w:rsidRPr="00E1692D">
        <w:rPr>
          <w:rFonts w:hint="cs"/>
          <w:color w:val="000000" w:themeColor="text1"/>
          <w:sz w:val="27"/>
          <w:rtl/>
        </w:rPr>
        <w:t>نت</w:t>
      </w:r>
      <w:r w:rsidR="004D68EB">
        <w:rPr>
          <w:rFonts w:hint="cs"/>
          <w:color w:val="000000" w:themeColor="text1"/>
          <w:sz w:val="27"/>
          <w:rtl/>
        </w:rPr>
        <w:t>َ</w:t>
      </w:r>
      <w:r w:rsidRPr="00E1692D">
        <w:rPr>
          <w:rFonts w:hint="cs"/>
          <w:color w:val="000000" w:themeColor="text1"/>
          <w:sz w:val="27"/>
          <w:rtl/>
        </w:rPr>
        <w:t>ظر في معرفة الحكم الشرعي مزيد</w:t>
      </w:r>
      <w:r w:rsidR="004D68EB">
        <w:rPr>
          <w:rFonts w:hint="cs"/>
          <w:color w:val="000000" w:themeColor="text1"/>
          <w:sz w:val="27"/>
          <w:rtl/>
        </w:rPr>
        <w:t>ٌ</w:t>
      </w:r>
      <w:r w:rsidRPr="00E1692D">
        <w:rPr>
          <w:rFonts w:hint="cs"/>
          <w:color w:val="000000" w:themeColor="text1"/>
          <w:sz w:val="27"/>
          <w:rtl/>
        </w:rPr>
        <w:t xml:space="preserve"> من الوحي</w:t>
      </w:r>
      <w:r w:rsidR="001810C6" w:rsidRPr="00E1692D">
        <w:rPr>
          <w:rFonts w:hint="cs"/>
          <w:color w:val="000000" w:themeColor="text1"/>
          <w:sz w:val="27"/>
          <w:rtl/>
        </w:rPr>
        <w:t>،</w:t>
      </w:r>
      <w:r w:rsidRPr="00E1692D">
        <w:rPr>
          <w:rFonts w:hint="cs"/>
          <w:color w:val="000000" w:themeColor="text1"/>
          <w:sz w:val="27"/>
          <w:rtl/>
        </w:rPr>
        <w:t xml:space="preserve"> ولا</w:t>
      </w:r>
      <w:r w:rsidR="001810C6" w:rsidRPr="00E1692D">
        <w:rPr>
          <w:rFonts w:hint="cs"/>
          <w:color w:val="000000" w:themeColor="text1"/>
          <w:sz w:val="27"/>
          <w:rtl/>
        </w:rPr>
        <w:t xml:space="preserve"> </w:t>
      </w:r>
      <w:r w:rsidRPr="00E1692D">
        <w:rPr>
          <w:rFonts w:hint="cs"/>
          <w:color w:val="000000" w:themeColor="text1"/>
          <w:sz w:val="27"/>
          <w:rtl/>
        </w:rPr>
        <w:t>بد</w:t>
      </w:r>
      <w:r w:rsidR="001810C6" w:rsidRPr="00E1692D">
        <w:rPr>
          <w:rFonts w:hint="cs"/>
          <w:color w:val="000000" w:themeColor="text1"/>
          <w:sz w:val="27"/>
          <w:rtl/>
        </w:rPr>
        <w:t>ّ</w:t>
      </w:r>
      <w:r w:rsidRPr="00E1692D">
        <w:rPr>
          <w:rFonts w:hint="cs"/>
          <w:color w:val="000000" w:themeColor="text1"/>
          <w:sz w:val="27"/>
          <w:rtl/>
        </w:rPr>
        <w:t xml:space="preserve"> من الدليل العقلي لبقاء </w:t>
      </w:r>
      <w:r w:rsidR="0088138B" w:rsidRPr="00E1692D">
        <w:rPr>
          <w:rFonts w:hint="cs"/>
          <w:color w:val="000000" w:themeColor="text1"/>
          <w:sz w:val="27"/>
          <w:rtl/>
        </w:rPr>
        <w:t>أ</w:t>
      </w:r>
      <w:r w:rsidRPr="00E1692D">
        <w:rPr>
          <w:rFonts w:hint="cs"/>
          <w:color w:val="000000" w:themeColor="text1"/>
          <w:sz w:val="27"/>
          <w:rtl/>
        </w:rPr>
        <w:t>حكام الشريعة</w:t>
      </w:r>
      <w:r w:rsidR="0088138B" w:rsidRPr="00E1692D">
        <w:rPr>
          <w:rFonts w:hint="cs"/>
          <w:color w:val="000000" w:themeColor="text1"/>
          <w:sz w:val="27"/>
          <w:rtl/>
        </w:rPr>
        <w:t>،</w:t>
      </w:r>
      <w:r w:rsidRPr="00E1692D">
        <w:rPr>
          <w:rFonts w:hint="cs"/>
          <w:color w:val="000000" w:themeColor="text1"/>
          <w:sz w:val="27"/>
          <w:rtl/>
        </w:rPr>
        <w:t xml:space="preserve"> و</w:t>
      </w:r>
      <w:r w:rsidR="0088138B" w:rsidRPr="00E1692D">
        <w:rPr>
          <w:rFonts w:hint="cs"/>
          <w:color w:val="000000" w:themeColor="text1"/>
          <w:sz w:val="27"/>
          <w:rtl/>
        </w:rPr>
        <w:t>إ</w:t>
      </w:r>
      <w:r w:rsidRPr="00E1692D">
        <w:rPr>
          <w:rFonts w:hint="cs"/>
          <w:color w:val="000000" w:themeColor="text1"/>
          <w:sz w:val="27"/>
          <w:rtl/>
        </w:rPr>
        <w:t>لا سيكون م</w:t>
      </w:r>
      <w:r w:rsidR="0088138B" w:rsidRPr="00E1692D">
        <w:rPr>
          <w:rFonts w:hint="cs"/>
          <w:color w:val="000000" w:themeColor="text1"/>
          <w:sz w:val="27"/>
          <w:rtl/>
        </w:rPr>
        <w:t>آ</w:t>
      </w:r>
      <w:r w:rsidRPr="00E1692D">
        <w:rPr>
          <w:rFonts w:hint="cs"/>
          <w:color w:val="000000" w:themeColor="text1"/>
          <w:sz w:val="27"/>
          <w:rtl/>
        </w:rPr>
        <w:t xml:space="preserve">ل </w:t>
      </w:r>
      <w:r w:rsidRPr="00E1692D">
        <w:rPr>
          <w:rFonts w:hint="cs"/>
          <w:color w:val="000000" w:themeColor="text1"/>
          <w:sz w:val="27"/>
          <w:rtl/>
        </w:rPr>
        <w:lastRenderedPageBreak/>
        <w:t>الشريعة ال</w:t>
      </w:r>
      <w:r w:rsidR="0088138B" w:rsidRPr="00E1692D">
        <w:rPr>
          <w:rFonts w:hint="cs"/>
          <w:color w:val="000000" w:themeColor="text1"/>
          <w:sz w:val="27"/>
          <w:rtl/>
        </w:rPr>
        <w:t>إ</w:t>
      </w:r>
      <w:r w:rsidRPr="00E1692D">
        <w:rPr>
          <w:rFonts w:hint="cs"/>
          <w:color w:val="000000" w:themeColor="text1"/>
          <w:sz w:val="27"/>
          <w:rtl/>
        </w:rPr>
        <w:t>سلامية هو م</w:t>
      </w:r>
      <w:r w:rsidR="0088138B" w:rsidRPr="00E1692D">
        <w:rPr>
          <w:rFonts w:hint="cs"/>
          <w:color w:val="000000" w:themeColor="text1"/>
          <w:sz w:val="27"/>
          <w:rtl/>
        </w:rPr>
        <w:t>آ</w:t>
      </w:r>
      <w:r w:rsidRPr="00E1692D">
        <w:rPr>
          <w:rFonts w:hint="cs"/>
          <w:color w:val="000000" w:themeColor="text1"/>
          <w:sz w:val="27"/>
          <w:rtl/>
        </w:rPr>
        <w:t>ل ما سبقها من الشرائع. وبناء</w:t>
      </w:r>
      <w:r w:rsidR="0088138B" w:rsidRPr="00E1692D">
        <w:rPr>
          <w:rFonts w:hint="cs"/>
          <w:color w:val="000000" w:themeColor="text1"/>
          <w:sz w:val="27"/>
          <w:rtl/>
        </w:rPr>
        <w:t>ً</w:t>
      </w:r>
      <w:r w:rsidRPr="00E1692D">
        <w:rPr>
          <w:rFonts w:hint="cs"/>
          <w:color w:val="000000" w:themeColor="text1"/>
          <w:sz w:val="27"/>
          <w:rtl/>
        </w:rPr>
        <w:t xml:space="preserve"> عليه لا ي</w:t>
      </w:r>
      <w:r w:rsidR="0088138B" w:rsidRPr="00E1692D">
        <w:rPr>
          <w:rFonts w:hint="cs"/>
          <w:color w:val="000000" w:themeColor="text1"/>
          <w:sz w:val="27"/>
          <w:rtl/>
        </w:rPr>
        <w:t>ُ</w:t>
      </w:r>
      <w:r w:rsidRPr="00E1692D">
        <w:rPr>
          <w:rFonts w:hint="cs"/>
          <w:color w:val="000000" w:themeColor="text1"/>
          <w:sz w:val="27"/>
          <w:rtl/>
        </w:rPr>
        <w:t>قال ب</w:t>
      </w:r>
      <w:r w:rsidR="0088138B" w:rsidRPr="00E1692D">
        <w:rPr>
          <w:rFonts w:hint="cs"/>
          <w:color w:val="000000" w:themeColor="text1"/>
          <w:sz w:val="27"/>
          <w:rtl/>
        </w:rPr>
        <w:t>أ</w:t>
      </w:r>
      <w:r w:rsidRPr="00E1692D">
        <w:rPr>
          <w:rFonts w:hint="cs"/>
          <w:color w:val="000000" w:themeColor="text1"/>
          <w:sz w:val="27"/>
          <w:rtl/>
        </w:rPr>
        <w:t>ن</w:t>
      </w:r>
      <w:r w:rsidR="0088138B" w:rsidRPr="00E1692D">
        <w:rPr>
          <w:rFonts w:hint="cs"/>
          <w:color w:val="000000" w:themeColor="text1"/>
          <w:sz w:val="27"/>
          <w:rtl/>
        </w:rPr>
        <w:t>ْ</w:t>
      </w:r>
      <w:r w:rsidRPr="00E1692D">
        <w:rPr>
          <w:rFonts w:hint="cs"/>
          <w:color w:val="000000" w:themeColor="text1"/>
          <w:sz w:val="27"/>
          <w:rtl/>
        </w:rPr>
        <w:t xml:space="preserve"> لا حج</w:t>
      </w:r>
      <w:r w:rsidR="0088138B" w:rsidRPr="00E1692D">
        <w:rPr>
          <w:rFonts w:hint="cs"/>
          <w:color w:val="000000" w:themeColor="text1"/>
          <w:sz w:val="27"/>
          <w:rtl/>
        </w:rPr>
        <w:t>ّ</w:t>
      </w:r>
      <w:r w:rsidRPr="00E1692D">
        <w:rPr>
          <w:rFonts w:hint="cs"/>
          <w:color w:val="000000" w:themeColor="text1"/>
          <w:sz w:val="27"/>
          <w:rtl/>
        </w:rPr>
        <w:t>ة للعقل في اكتشاف الحكم الشرعي</w:t>
      </w:r>
      <w:r w:rsidR="0088138B" w:rsidRPr="00E1692D">
        <w:rPr>
          <w:rFonts w:hint="cs"/>
          <w:color w:val="000000" w:themeColor="text1"/>
          <w:sz w:val="27"/>
          <w:rtl/>
        </w:rPr>
        <w:t>؛</w:t>
      </w:r>
      <w:r w:rsidRPr="00E1692D">
        <w:rPr>
          <w:rFonts w:hint="cs"/>
          <w:color w:val="000000" w:themeColor="text1"/>
          <w:sz w:val="27"/>
          <w:rtl/>
        </w:rPr>
        <w:t xml:space="preserve"> ل</w:t>
      </w:r>
      <w:r w:rsidR="0088138B" w:rsidRPr="00E1692D">
        <w:rPr>
          <w:rFonts w:hint="cs"/>
          <w:color w:val="000000" w:themeColor="text1"/>
          <w:sz w:val="27"/>
          <w:rtl/>
        </w:rPr>
        <w:t>أ</w:t>
      </w:r>
      <w:r w:rsidRPr="00E1692D">
        <w:rPr>
          <w:rFonts w:hint="cs"/>
          <w:color w:val="000000" w:themeColor="text1"/>
          <w:sz w:val="27"/>
          <w:rtl/>
        </w:rPr>
        <w:t>ن دلالته ظن</w:t>
      </w:r>
      <w:r w:rsidR="0088138B" w:rsidRPr="00E1692D">
        <w:rPr>
          <w:rFonts w:hint="cs"/>
          <w:color w:val="000000" w:themeColor="text1"/>
          <w:sz w:val="27"/>
          <w:rtl/>
        </w:rPr>
        <w:t>ّ</w:t>
      </w:r>
      <w:r w:rsidRPr="00E1692D">
        <w:rPr>
          <w:rFonts w:hint="cs"/>
          <w:color w:val="000000" w:themeColor="text1"/>
          <w:sz w:val="27"/>
          <w:rtl/>
        </w:rPr>
        <w:t>ية</w:t>
      </w:r>
      <w:r w:rsidR="0088138B" w:rsidRPr="00E1692D">
        <w:rPr>
          <w:rFonts w:hint="cs"/>
          <w:color w:val="000000" w:themeColor="text1"/>
          <w:sz w:val="27"/>
          <w:rtl/>
        </w:rPr>
        <w:t>،</w:t>
      </w:r>
      <w:r w:rsidRPr="00E1692D">
        <w:rPr>
          <w:rFonts w:hint="cs"/>
          <w:color w:val="000000" w:themeColor="text1"/>
          <w:sz w:val="27"/>
          <w:rtl/>
        </w:rPr>
        <w:t xml:space="preserve"> و</w:t>
      </w:r>
      <w:r w:rsidR="0088138B" w:rsidRPr="00E1692D">
        <w:rPr>
          <w:rFonts w:hint="cs"/>
          <w:color w:val="000000" w:themeColor="text1"/>
          <w:sz w:val="27"/>
          <w:rtl/>
        </w:rPr>
        <w:t>أ</w:t>
      </w:r>
      <w:r w:rsidRPr="00E1692D">
        <w:rPr>
          <w:rFonts w:hint="cs"/>
          <w:color w:val="000000" w:themeColor="text1"/>
          <w:sz w:val="27"/>
          <w:rtl/>
        </w:rPr>
        <w:t>ن شرع الله تعالى لا يؤخ</w:t>
      </w:r>
      <w:r w:rsidR="0088138B" w:rsidRPr="00E1692D">
        <w:rPr>
          <w:rFonts w:hint="cs"/>
          <w:color w:val="000000" w:themeColor="text1"/>
          <w:sz w:val="27"/>
          <w:rtl/>
        </w:rPr>
        <w:t>َ</w:t>
      </w:r>
      <w:r w:rsidRPr="00E1692D">
        <w:rPr>
          <w:rFonts w:hint="cs"/>
          <w:color w:val="000000" w:themeColor="text1"/>
          <w:sz w:val="27"/>
          <w:rtl/>
        </w:rPr>
        <w:t>ذ بالظنون</w:t>
      </w:r>
      <w:r w:rsidR="0088138B" w:rsidRPr="00E1692D">
        <w:rPr>
          <w:rFonts w:hint="cs"/>
          <w:color w:val="000000" w:themeColor="text1"/>
          <w:sz w:val="27"/>
          <w:rtl/>
        </w:rPr>
        <w:t>؛</w:t>
      </w:r>
      <w:r w:rsidRPr="00E1692D">
        <w:rPr>
          <w:rFonts w:hint="cs"/>
          <w:color w:val="000000" w:themeColor="text1"/>
          <w:sz w:val="27"/>
          <w:rtl/>
        </w:rPr>
        <w:t xml:space="preserve"> لأن</w:t>
      </w:r>
      <w:r w:rsidR="0088138B" w:rsidRPr="00E1692D">
        <w:rPr>
          <w:rFonts w:hint="cs"/>
          <w:color w:val="000000" w:themeColor="text1"/>
          <w:sz w:val="27"/>
          <w:rtl/>
        </w:rPr>
        <w:t>ّ</w:t>
      </w:r>
      <w:r w:rsidRPr="00E1692D">
        <w:rPr>
          <w:rFonts w:hint="cs"/>
          <w:color w:val="000000" w:themeColor="text1"/>
          <w:sz w:val="27"/>
          <w:rtl/>
        </w:rPr>
        <w:t>ه لا حيلة للمكل</w:t>
      </w:r>
      <w:r w:rsidR="0088138B" w:rsidRPr="00E1692D">
        <w:rPr>
          <w:rFonts w:hint="cs"/>
          <w:color w:val="000000" w:themeColor="text1"/>
          <w:sz w:val="27"/>
          <w:rtl/>
        </w:rPr>
        <w:t>َّ</w:t>
      </w:r>
      <w:r w:rsidRPr="00E1692D">
        <w:rPr>
          <w:rFonts w:hint="cs"/>
          <w:color w:val="000000" w:themeColor="text1"/>
          <w:sz w:val="27"/>
          <w:rtl/>
        </w:rPr>
        <w:t>ف لتوس</w:t>
      </w:r>
      <w:r w:rsidR="0088138B" w:rsidRPr="00E1692D">
        <w:rPr>
          <w:rFonts w:hint="cs"/>
          <w:color w:val="000000" w:themeColor="text1"/>
          <w:sz w:val="27"/>
          <w:rtl/>
        </w:rPr>
        <w:t>ُّ</w:t>
      </w:r>
      <w:r w:rsidRPr="00E1692D">
        <w:rPr>
          <w:rFonts w:hint="cs"/>
          <w:color w:val="000000" w:themeColor="text1"/>
          <w:sz w:val="27"/>
          <w:rtl/>
        </w:rPr>
        <w:t>ل الحكم الشرعي بغير ذلك</w:t>
      </w:r>
      <w:r w:rsidR="0088138B" w:rsidRPr="00E1692D">
        <w:rPr>
          <w:rFonts w:hint="cs"/>
          <w:color w:val="000000" w:themeColor="text1"/>
          <w:sz w:val="27"/>
          <w:rtl/>
        </w:rPr>
        <w:t>؛</w:t>
      </w:r>
      <w:r w:rsidRPr="00E1692D">
        <w:rPr>
          <w:rFonts w:hint="cs"/>
          <w:color w:val="000000" w:themeColor="text1"/>
          <w:sz w:val="27"/>
          <w:rtl/>
        </w:rPr>
        <w:t xml:space="preserve"> لانقطاع الصلة بالمعصوم</w:t>
      </w:r>
      <w:r w:rsidR="0088138B" w:rsidRPr="00E1692D">
        <w:rPr>
          <w:rFonts w:hint="cs"/>
          <w:color w:val="000000" w:themeColor="text1"/>
          <w:sz w:val="27"/>
          <w:rtl/>
        </w:rPr>
        <w:t>،</w:t>
      </w:r>
      <w:r w:rsidRPr="00E1692D">
        <w:rPr>
          <w:rFonts w:hint="cs"/>
          <w:color w:val="000000" w:themeColor="text1"/>
          <w:sz w:val="27"/>
          <w:rtl/>
        </w:rPr>
        <w:t xml:space="preserve"> وانسداد باب العلم بذلك، وكما جاء في قوانين</w:t>
      </w:r>
      <w:r w:rsidR="001675CE" w:rsidRPr="00E1692D">
        <w:rPr>
          <w:rFonts w:hint="cs"/>
          <w:color w:val="000000" w:themeColor="text1"/>
          <w:sz w:val="27"/>
          <w:rtl/>
        </w:rPr>
        <w:t xml:space="preserve"> الأصول </w:t>
      </w:r>
      <w:r w:rsidRPr="00E1692D">
        <w:rPr>
          <w:rFonts w:hint="cs"/>
          <w:color w:val="000000" w:themeColor="text1"/>
          <w:sz w:val="27"/>
          <w:rtl/>
        </w:rPr>
        <w:t>عدم حرمة العمل بالظن</w:t>
      </w:r>
      <w:r w:rsidR="0088138B" w:rsidRPr="00E1692D">
        <w:rPr>
          <w:rFonts w:hint="cs"/>
          <w:color w:val="000000" w:themeColor="text1"/>
          <w:sz w:val="27"/>
          <w:rtl/>
        </w:rPr>
        <w:t>ّ</w:t>
      </w:r>
      <w:r w:rsidRPr="00E1692D">
        <w:rPr>
          <w:rFonts w:hint="cs"/>
          <w:color w:val="000000" w:themeColor="text1"/>
          <w:sz w:val="27"/>
          <w:rtl/>
        </w:rPr>
        <w:t xml:space="preserve"> عند انسداد باب العلم</w:t>
      </w:r>
      <w:r w:rsidRPr="00E1692D">
        <w:rPr>
          <w:rFonts w:hint="cs"/>
          <w:color w:val="000000" w:themeColor="text1"/>
          <w:sz w:val="27"/>
          <w:vertAlign w:val="superscript"/>
          <w:rtl/>
        </w:rPr>
        <w:t>(</w:t>
      </w:r>
      <w:r w:rsidRPr="00E1692D">
        <w:rPr>
          <w:rStyle w:val="EndnoteReference"/>
          <w:color w:val="000000" w:themeColor="text1"/>
          <w:sz w:val="27"/>
          <w:rtl/>
        </w:rPr>
        <w:endnoteReference w:id="30"/>
      </w:r>
      <w:r w:rsidRPr="00E1692D">
        <w:rPr>
          <w:rFonts w:hint="cs"/>
          <w:color w:val="000000" w:themeColor="text1"/>
          <w:sz w:val="27"/>
          <w:vertAlign w:val="superscript"/>
          <w:rtl/>
        </w:rPr>
        <w:t>)</w:t>
      </w:r>
      <w:r w:rsidR="0088138B" w:rsidRPr="00E1692D">
        <w:rPr>
          <w:rFonts w:hint="cs"/>
          <w:color w:val="000000" w:themeColor="text1"/>
          <w:sz w:val="27"/>
          <w:rtl/>
        </w:rPr>
        <w:t xml:space="preserve">؛ </w:t>
      </w:r>
      <w:r w:rsidRPr="00E1692D">
        <w:rPr>
          <w:rFonts w:hint="cs"/>
          <w:color w:val="000000" w:themeColor="text1"/>
          <w:sz w:val="27"/>
          <w:rtl/>
        </w:rPr>
        <w:t>ل</w:t>
      </w:r>
      <w:r w:rsidR="0088138B" w:rsidRPr="00E1692D">
        <w:rPr>
          <w:rFonts w:hint="cs"/>
          <w:color w:val="000000" w:themeColor="text1"/>
          <w:sz w:val="27"/>
          <w:rtl/>
        </w:rPr>
        <w:t>أ</w:t>
      </w:r>
      <w:r w:rsidRPr="00E1692D">
        <w:rPr>
          <w:rFonts w:hint="cs"/>
          <w:color w:val="000000" w:themeColor="text1"/>
          <w:sz w:val="27"/>
          <w:rtl/>
        </w:rPr>
        <w:t>ن</w:t>
      </w:r>
      <w:r w:rsidR="0088138B" w:rsidRPr="00E1692D">
        <w:rPr>
          <w:rFonts w:hint="cs"/>
          <w:color w:val="000000" w:themeColor="text1"/>
          <w:sz w:val="27"/>
          <w:rtl/>
        </w:rPr>
        <w:t>ّ</w:t>
      </w:r>
      <w:r w:rsidRPr="00E1692D">
        <w:rPr>
          <w:rFonts w:hint="cs"/>
          <w:color w:val="000000" w:themeColor="text1"/>
          <w:sz w:val="27"/>
          <w:rtl/>
        </w:rPr>
        <w:t xml:space="preserve"> النصوص متناهية</w:t>
      </w:r>
      <w:r w:rsidR="0088138B" w:rsidRPr="00E1692D">
        <w:rPr>
          <w:rFonts w:hint="cs"/>
          <w:color w:val="000000" w:themeColor="text1"/>
          <w:sz w:val="27"/>
          <w:rtl/>
        </w:rPr>
        <w:t>،</w:t>
      </w:r>
      <w:r w:rsidRPr="00E1692D">
        <w:rPr>
          <w:rFonts w:hint="cs"/>
          <w:color w:val="000000" w:themeColor="text1"/>
          <w:sz w:val="27"/>
          <w:rtl/>
        </w:rPr>
        <w:t xml:space="preserve"> بينما الوقائع غير متناهية</w:t>
      </w:r>
      <w:r w:rsidR="0088138B" w:rsidRPr="00E1692D">
        <w:rPr>
          <w:rFonts w:hint="cs"/>
          <w:color w:val="000000" w:themeColor="text1"/>
          <w:sz w:val="27"/>
          <w:rtl/>
        </w:rPr>
        <w:t>،</w:t>
      </w:r>
      <w:r w:rsidRPr="00E1692D">
        <w:rPr>
          <w:rFonts w:hint="cs"/>
          <w:color w:val="000000" w:themeColor="text1"/>
          <w:sz w:val="27"/>
          <w:rtl/>
        </w:rPr>
        <w:t xml:space="preserve"> وما يتناهى لا يدرك ما لا يتناهى</w:t>
      </w:r>
      <w:r w:rsidR="0088138B" w:rsidRPr="00E1692D">
        <w:rPr>
          <w:rFonts w:hint="cs"/>
          <w:color w:val="000000" w:themeColor="text1"/>
          <w:sz w:val="27"/>
          <w:rtl/>
        </w:rPr>
        <w:t>،</w:t>
      </w:r>
      <w:r w:rsidRPr="00E1692D">
        <w:rPr>
          <w:rFonts w:hint="cs"/>
          <w:color w:val="000000" w:themeColor="text1"/>
          <w:sz w:val="27"/>
          <w:rtl/>
        </w:rPr>
        <w:t xml:space="preserve"> بل العقل يحكم بالتكليف بصرف النظر</w:t>
      </w:r>
      <w:r w:rsidR="001675CE" w:rsidRPr="00E1692D">
        <w:rPr>
          <w:rFonts w:hint="cs"/>
          <w:color w:val="000000" w:themeColor="text1"/>
          <w:sz w:val="27"/>
          <w:rtl/>
        </w:rPr>
        <w:t xml:space="preserve"> إلى </w:t>
      </w:r>
      <w:r w:rsidRPr="00E1692D">
        <w:rPr>
          <w:rFonts w:hint="cs"/>
          <w:color w:val="000000" w:themeColor="text1"/>
          <w:sz w:val="27"/>
          <w:rtl/>
        </w:rPr>
        <w:t>الطاعة</w:t>
      </w:r>
      <w:r w:rsidR="0088138B" w:rsidRPr="00E1692D">
        <w:rPr>
          <w:rFonts w:hint="cs"/>
          <w:color w:val="000000" w:themeColor="text1"/>
          <w:sz w:val="27"/>
          <w:rtl/>
        </w:rPr>
        <w:t>،</w:t>
      </w:r>
      <w:r w:rsidRPr="00E1692D">
        <w:rPr>
          <w:rFonts w:hint="cs"/>
          <w:color w:val="000000" w:themeColor="text1"/>
          <w:sz w:val="27"/>
          <w:rtl/>
        </w:rPr>
        <w:t xml:space="preserve"> بل حت</w:t>
      </w:r>
      <w:r w:rsidR="0088138B" w:rsidRPr="00E1692D">
        <w:rPr>
          <w:rFonts w:hint="cs"/>
          <w:color w:val="000000" w:themeColor="text1"/>
          <w:sz w:val="27"/>
          <w:rtl/>
        </w:rPr>
        <w:t>ّ</w:t>
      </w:r>
      <w:r w:rsidRPr="00E1692D">
        <w:rPr>
          <w:rFonts w:hint="cs"/>
          <w:color w:val="000000" w:themeColor="text1"/>
          <w:sz w:val="27"/>
          <w:rtl/>
        </w:rPr>
        <w:t>ى باحتمال عدمها</w:t>
      </w:r>
      <w:r w:rsidR="0088138B" w:rsidRPr="00E1692D">
        <w:rPr>
          <w:rFonts w:hint="cs"/>
          <w:color w:val="000000" w:themeColor="text1"/>
          <w:sz w:val="27"/>
          <w:rtl/>
        </w:rPr>
        <w:t>،</w:t>
      </w:r>
      <w:r w:rsidRPr="00E1692D">
        <w:rPr>
          <w:rFonts w:hint="cs"/>
          <w:color w:val="000000" w:themeColor="text1"/>
          <w:sz w:val="27"/>
          <w:rtl/>
        </w:rPr>
        <w:t xml:space="preserve"> حيث يحكم العقل مستقلا</w:t>
      </w:r>
      <w:r w:rsidR="0088138B" w:rsidRPr="00E1692D">
        <w:rPr>
          <w:rFonts w:hint="cs"/>
          <w:color w:val="000000" w:themeColor="text1"/>
          <w:sz w:val="27"/>
          <w:rtl/>
        </w:rPr>
        <w:t>ًّ</w:t>
      </w:r>
      <w:r w:rsidRPr="00E1692D">
        <w:rPr>
          <w:rFonts w:hint="cs"/>
          <w:color w:val="000000" w:themeColor="text1"/>
          <w:sz w:val="27"/>
          <w:rtl/>
        </w:rPr>
        <w:t xml:space="preserve"> بجواز المخالفة المحتملة. و</w:t>
      </w:r>
      <w:r w:rsidR="0088138B" w:rsidRPr="00E1692D">
        <w:rPr>
          <w:rFonts w:hint="cs"/>
          <w:color w:val="000000" w:themeColor="text1"/>
          <w:sz w:val="27"/>
          <w:rtl/>
        </w:rPr>
        <w:t>إ</w:t>
      </w:r>
      <w:r w:rsidRPr="00E1692D">
        <w:rPr>
          <w:rFonts w:hint="cs"/>
          <w:color w:val="000000" w:themeColor="text1"/>
          <w:sz w:val="27"/>
          <w:rtl/>
        </w:rPr>
        <w:t>ذا كان الظن</w:t>
      </w:r>
      <w:r w:rsidR="0088138B" w:rsidRPr="00E1692D">
        <w:rPr>
          <w:rFonts w:hint="cs"/>
          <w:color w:val="000000" w:themeColor="text1"/>
          <w:sz w:val="27"/>
          <w:rtl/>
        </w:rPr>
        <w:t>ّ</w:t>
      </w:r>
      <w:r w:rsidRPr="00E1692D">
        <w:rPr>
          <w:rFonts w:hint="cs"/>
          <w:color w:val="000000" w:themeColor="text1"/>
          <w:sz w:val="27"/>
          <w:rtl/>
        </w:rPr>
        <w:t xml:space="preserve"> بحاجة</w:t>
      </w:r>
      <w:r w:rsidR="001675CE" w:rsidRPr="00E1692D">
        <w:rPr>
          <w:rFonts w:hint="cs"/>
          <w:color w:val="000000" w:themeColor="text1"/>
          <w:sz w:val="27"/>
          <w:rtl/>
        </w:rPr>
        <w:t xml:space="preserve"> إلى </w:t>
      </w:r>
      <w:r w:rsidRPr="00E1692D">
        <w:rPr>
          <w:rFonts w:hint="cs"/>
          <w:color w:val="000000" w:themeColor="text1"/>
          <w:sz w:val="27"/>
          <w:rtl/>
        </w:rPr>
        <w:t>التحريك على وفقه</w:t>
      </w:r>
      <w:r w:rsidR="0088138B" w:rsidRPr="00E1692D">
        <w:rPr>
          <w:rFonts w:hint="cs"/>
          <w:color w:val="000000" w:themeColor="text1"/>
          <w:sz w:val="27"/>
          <w:rtl/>
        </w:rPr>
        <w:t>،</w:t>
      </w:r>
      <w:r w:rsidRPr="00E1692D">
        <w:rPr>
          <w:rFonts w:hint="cs"/>
          <w:color w:val="000000" w:themeColor="text1"/>
          <w:sz w:val="27"/>
          <w:rtl/>
        </w:rPr>
        <w:t xml:space="preserve"> بجعل الطريقي</w:t>
      </w:r>
      <w:r w:rsidR="0088138B" w:rsidRPr="00E1692D">
        <w:rPr>
          <w:rFonts w:hint="cs"/>
          <w:color w:val="000000" w:themeColor="text1"/>
          <w:sz w:val="27"/>
          <w:rtl/>
        </w:rPr>
        <w:t>ّ</w:t>
      </w:r>
      <w:r w:rsidRPr="00E1692D">
        <w:rPr>
          <w:rFonts w:hint="cs"/>
          <w:color w:val="000000" w:themeColor="text1"/>
          <w:sz w:val="27"/>
          <w:rtl/>
        </w:rPr>
        <w:t>ة من المولى</w:t>
      </w:r>
      <w:r w:rsidR="0088138B" w:rsidRPr="00E1692D">
        <w:rPr>
          <w:rFonts w:hint="cs"/>
          <w:color w:val="000000" w:themeColor="text1"/>
          <w:sz w:val="27"/>
          <w:rtl/>
        </w:rPr>
        <w:t>؛</w:t>
      </w:r>
      <w:r w:rsidRPr="00E1692D">
        <w:rPr>
          <w:rFonts w:hint="cs"/>
          <w:color w:val="000000" w:themeColor="text1"/>
          <w:sz w:val="27"/>
          <w:rtl/>
        </w:rPr>
        <w:t xml:space="preserve"> كي نصل به</w:t>
      </w:r>
      <w:r w:rsidR="001675CE" w:rsidRPr="00E1692D">
        <w:rPr>
          <w:rFonts w:hint="cs"/>
          <w:color w:val="000000" w:themeColor="text1"/>
          <w:sz w:val="27"/>
          <w:rtl/>
        </w:rPr>
        <w:t xml:space="preserve"> إلى </w:t>
      </w:r>
      <w:r w:rsidRPr="00E1692D">
        <w:rPr>
          <w:rFonts w:hint="cs"/>
          <w:color w:val="000000" w:themeColor="text1"/>
          <w:sz w:val="27"/>
          <w:rtl/>
        </w:rPr>
        <w:t>التنجيز</w:t>
      </w:r>
      <w:r w:rsidR="0088138B" w:rsidRPr="00E1692D">
        <w:rPr>
          <w:rFonts w:hint="cs"/>
          <w:color w:val="000000" w:themeColor="text1"/>
          <w:sz w:val="27"/>
          <w:rtl/>
        </w:rPr>
        <w:t>؛</w:t>
      </w:r>
      <w:r w:rsidRPr="00E1692D">
        <w:rPr>
          <w:rFonts w:hint="cs"/>
          <w:color w:val="000000" w:themeColor="text1"/>
          <w:sz w:val="27"/>
          <w:rtl/>
        </w:rPr>
        <w:t xml:space="preserve"> ل</w:t>
      </w:r>
      <w:r w:rsidR="0088138B" w:rsidRPr="00E1692D">
        <w:rPr>
          <w:rFonts w:hint="cs"/>
          <w:color w:val="000000" w:themeColor="text1"/>
          <w:sz w:val="27"/>
          <w:rtl/>
        </w:rPr>
        <w:t>أ</w:t>
      </w:r>
      <w:r w:rsidRPr="00E1692D">
        <w:rPr>
          <w:rFonts w:hint="cs"/>
          <w:color w:val="000000" w:themeColor="text1"/>
          <w:sz w:val="27"/>
          <w:rtl/>
        </w:rPr>
        <w:t>ن</w:t>
      </w:r>
      <w:r w:rsidR="0088138B" w:rsidRPr="00E1692D">
        <w:rPr>
          <w:rFonts w:hint="cs"/>
          <w:color w:val="000000" w:themeColor="text1"/>
          <w:sz w:val="27"/>
          <w:rtl/>
        </w:rPr>
        <w:t>ّ</w:t>
      </w:r>
      <w:r w:rsidRPr="00E1692D">
        <w:rPr>
          <w:rFonts w:hint="cs"/>
          <w:color w:val="000000" w:themeColor="text1"/>
          <w:sz w:val="27"/>
          <w:rtl/>
        </w:rPr>
        <w:t xml:space="preserve"> الطريقي</w:t>
      </w:r>
      <w:r w:rsidR="0088138B" w:rsidRPr="00E1692D">
        <w:rPr>
          <w:rFonts w:hint="cs"/>
          <w:color w:val="000000" w:themeColor="text1"/>
          <w:sz w:val="27"/>
          <w:rtl/>
        </w:rPr>
        <w:t>ّ</w:t>
      </w:r>
      <w:r w:rsidRPr="00E1692D">
        <w:rPr>
          <w:rFonts w:hint="cs"/>
          <w:color w:val="000000" w:themeColor="text1"/>
          <w:sz w:val="27"/>
          <w:rtl/>
        </w:rPr>
        <w:t xml:space="preserve">ة </w:t>
      </w:r>
      <w:r w:rsidR="0088138B" w:rsidRPr="00E1692D">
        <w:rPr>
          <w:rFonts w:hint="cs"/>
          <w:color w:val="000000" w:themeColor="text1"/>
          <w:sz w:val="27"/>
          <w:rtl/>
        </w:rPr>
        <w:t>إ</w:t>
      </w:r>
      <w:r w:rsidRPr="00E1692D">
        <w:rPr>
          <w:rFonts w:hint="cs"/>
          <w:color w:val="000000" w:themeColor="text1"/>
          <w:sz w:val="27"/>
          <w:rtl/>
        </w:rPr>
        <w:t>نشاء</w:t>
      </w:r>
      <w:r w:rsidR="0088138B" w:rsidRPr="00E1692D">
        <w:rPr>
          <w:rFonts w:hint="cs"/>
          <w:color w:val="000000" w:themeColor="text1"/>
          <w:sz w:val="27"/>
          <w:rtl/>
        </w:rPr>
        <w:t>ٌ</w:t>
      </w:r>
      <w:r w:rsidRPr="00E1692D">
        <w:rPr>
          <w:rFonts w:hint="cs"/>
          <w:color w:val="000000" w:themeColor="text1"/>
          <w:sz w:val="27"/>
          <w:rtl/>
        </w:rPr>
        <w:t xml:space="preserve"> في ظرف الجهل</w:t>
      </w:r>
      <w:r w:rsidR="0088138B" w:rsidRPr="00E1692D">
        <w:rPr>
          <w:rFonts w:hint="cs"/>
          <w:color w:val="000000" w:themeColor="text1"/>
          <w:sz w:val="27"/>
          <w:rtl/>
        </w:rPr>
        <w:t>،</w:t>
      </w:r>
      <w:r w:rsidRPr="00E1692D">
        <w:rPr>
          <w:rFonts w:hint="cs"/>
          <w:color w:val="000000" w:themeColor="text1"/>
          <w:sz w:val="27"/>
          <w:rtl/>
        </w:rPr>
        <w:t xml:space="preserve"> حاكية عن لب</w:t>
      </w:r>
      <w:r w:rsidR="0088138B" w:rsidRPr="00E1692D">
        <w:rPr>
          <w:rFonts w:hint="cs"/>
          <w:color w:val="000000" w:themeColor="text1"/>
          <w:sz w:val="27"/>
          <w:rtl/>
        </w:rPr>
        <w:t>ّ</w:t>
      </w:r>
      <w:r w:rsidRPr="00E1692D">
        <w:rPr>
          <w:rFonts w:hint="cs"/>
          <w:color w:val="000000" w:themeColor="text1"/>
          <w:sz w:val="27"/>
          <w:rtl/>
        </w:rPr>
        <w:t xml:space="preserve"> ال</w:t>
      </w:r>
      <w:r w:rsidR="0088138B" w:rsidRPr="00E1692D">
        <w:rPr>
          <w:rFonts w:hint="cs"/>
          <w:color w:val="000000" w:themeColor="text1"/>
          <w:sz w:val="27"/>
          <w:rtl/>
        </w:rPr>
        <w:t>إ</w:t>
      </w:r>
      <w:r w:rsidRPr="00E1692D">
        <w:rPr>
          <w:rFonts w:hint="cs"/>
          <w:color w:val="000000" w:themeColor="text1"/>
          <w:sz w:val="27"/>
          <w:rtl/>
        </w:rPr>
        <w:t>رادة القائمة بمتعل</w:t>
      </w:r>
      <w:r w:rsidR="0088138B" w:rsidRPr="00E1692D">
        <w:rPr>
          <w:rFonts w:hint="cs"/>
          <w:color w:val="000000" w:themeColor="text1"/>
          <w:sz w:val="27"/>
          <w:rtl/>
        </w:rPr>
        <w:t>َّ</w:t>
      </w:r>
      <w:r w:rsidRPr="00E1692D">
        <w:rPr>
          <w:rFonts w:hint="cs"/>
          <w:color w:val="000000" w:themeColor="text1"/>
          <w:sz w:val="27"/>
          <w:rtl/>
        </w:rPr>
        <w:t>قها بفرض وجوده</w:t>
      </w:r>
      <w:r w:rsidR="0088138B" w:rsidRPr="00E1692D">
        <w:rPr>
          <w:rFonts w:hint="cs"/>
          <w:color w:val="000000" w:themeColor="text1"/>
          <w:sz w:val="27"/>
          <w:rtl/>
        </w:rPr>
        <w:t>،</w:t>
      </w:r>
      <w:r w:rsidRPr="00E1692D">
        <w:rPr>
          <w:rFonts w:hint="cs"/>
          <w:color w:val="000000" w:themeColor="text1"/>
          <w:sz w:val="27"/>
          <w:rtl/>
        </w:rPr>
        <w:t xml:space="preserve"> وهو المفروض في المقام</w:t>
      </w:r>
      <w:r w:rsidR="0088138B" w:rsidRPr="00E1692D">
        <w:rPr>
          <w:rFonts w:hint="cs"/>
          <w:color w:val="000000" w:themeColor="text1"/>
          <w:sz w:val="27"/>
          <w:rtl/>
        </w:rPr>
        <w:t>؛</w:t>
      </w:r>
      <w:r w:rsidRPr="00E1692D">
        <w:rPr>
          <w:rFonts w:hint="cs"/>
          <w:color w:val="000000" w:themeColor="text1"/>
          <w:sz w:val="27"/>
          <w:rtl/>
        </w:rPr>
        <w:t xml:space="preserve"> ل</w:t>
      </w:r>
      <w:r w:rsidR="0088138B" w:rsidRPr="00E1692D">
        <w:rPr>
          <w:rFonts w:hint="cs"/>
          <w:color w:val="000000" w:themeColor="text1"/>
          <w:sz w:val="27"/>
          <w:rtl/>
        </w:rPr>
        <w:t>أ</w:t>
      </w:r>
      <w:r w:rsidRPr="00E1692D">
        <w:rPr>
          <w:rFonts w:hint="cs"/>
          <w:color w:val="000000" w:themeColor="text1"/>
          <w:sz w:val="27"/>
          <w:rtl/>
        </w:rPr>
        <w:t xml:space="preserve">ن دائرة </w:t>
      </w:r>
      <w:r w:rsidR="0088138B" w:rsidRPr="00E1692D">
        <w:rPr>
          <w:rFonts w:hint="cs"/>
          <w:color w:val="000000" w:themeColor="text1"/>
          <w:sz w:val="27"/>
          <w:rtl/>
        </w:rPr>
        <w:t>إ</w:t>
      </w:r>
      <w:r w:rsidRPr="00E1692D">
        <w:rPr>
          <w:rFonts w:hint="cs"/>
          <w:color w:val="000000" w:themeColor="text1"/>
          <w:sz w:val="27"/>
          <w:rtl/>
        </w:rPr>
        <w:t>نشائها منحصرة بمقدار دائرتها هذه</w:t>
      </w:r>
      <w:r w:rsidR="0088138B" w:rsidRPr="00E1692D">
        <w:rPr>
          <w:rFonts w:hint="cs"/>
          <w:color w:val="000000" w:themeColor="text1"/>
          <w:sz w:val="27"/>
          <w:rtl/>
        </w:rPr>
        <w:t>،</w:t>
      </w:r>
      <w:r w:rsidRPr="00E1692D">
        <w:rPr>
          <w:rFonts w:hint="cs"/>
          <w:color w:val="000000" w:themeColor="text1"/>
          <w:sz w:val="27"/>
          <w:rtl/>
        </w:rPr>
        <w:t xml:space="preserve"> ولا نصل</w:t>
      </w:r>
      <w:r w:rsidR="001675CE" w:rsidRPr="00E1692D">
        <w:rPr>
          <w:rFonts w:hint="cs"/>
          <w:color w:val="000000" w:themeColor="text1"/>
          <w:sz w:val="27"/>
          <w:rtl/>
        </w:rPr>
        <w:t xml:space="preserve"> إلى </w:t>
      </w:r>
      <w:r w:rsidRPr="00E1692D">
        <w:rPr>
          <w:rFonts w:hint="cs"/>
          <w:color w:val="000000" w:themeColor="text1"/>
          <w:sz w:val="27"/>
          <w:rtl/>
        </w:rPr>
        <w:t>التنجيز ما لم ينته</w:t>
      </w:r>
      <w:r w:rsidR="0088138B" w:rsidRPr="00E1692D">
        <w:rPr>
          <w:rFonts w:hint="cs"/>
          <w:color w:val="000000" w:themeColor="text1"/>
          <w:sz w:val="27"/>
          <w:rtl/>
        </w:rPr>
        <w:t>ِ</w:t>
      </w:r>
      <w:r w:rsidRPr="00E1692D">
        <w:rPr>
          <w:rFonts w:hint="cs"/>
          <w:color w:val="000000" w:themeColor="text1"/>
          <w:sz w:val="27"/>
          <w:rtl/>
        </w:rPr>
        <w:t xml:space="preserve"> ال</w:t>
      </w:r>
      <w:r w:rsidR="0088138B" w:rsidRPr="00E1692D">
        <w:rPr>
          <w:rFonts w:hint="cs"/>
          <w:color w:val="000000" w:themeColor="text1"/>
          <w:sz w:val="27"/>
          <w:rtl/>
        </w:rPr>
        <w:t>أ</w:t>
      </w:r>
      <w:r w:rsidRPr="00E1692D">
        <w:rPr>
          <w:rFonts w:hint="cs"/>
          <w:color w:val="000000" w:themeColor="text1"/>
          <w:sz w:val="27"/>
          <w:rtl/>
        </w:rPr>
        <w:t>مر به</w:t>
      </w:r>
      <w:r w:rsidR="001675CE" w:rsidRPr="00E1692D">
        <w:rPr>
          <w:rFonts w:hint="cs"/>
          <w:color w:val="000000" w:themeColor="text1"/>
          <w:sz w:val="27"/>
          <w:rtl/>
        </w:rPr>
        <w:t xml:space="preserve"> إلى </w:t>
      </w:r>
      <w:r w:rsidRPr="00E1692D">
        <w:rPr>
          <w:rFonts w:hint="cs"/>
          <w:color w:val="000000" w:themeColor="text1"/>
          <w:sz w:val="27"/>
          <w:rtl/>
        </w:rPr>
        <w:t>الجزم بالغرض</w:t>
      </w:r>
      <w:r w:rsidR="0088138B" w:rsidRPr="00E1692D">
        <w:rPr>
          <w:rFonts w:hint="cs"/>
          <w:color w:val="000000" w:themeColor="text1"/>
          <w:sz w:val="27"/>
          <w:rtl/>
        </w:rPr>
        <w:t>،</w:t>
      </w:r>
      <w:r w:rsidRPr="00E1692D">
        <w:rPr>
          <w:rFonts w:hint="cs"/>
          <w:color w:val="000000" w:themeColor="text1"/>
          <w:sz w:val="27"/>
          <w:rtl/>
        </w:rPr>
        <w:t xml:space="preserve"> ولو بالاعتبار بالظن</w:t>
      </w:r>
      <w:r w:rsidR="0088138B" w:rsidRPr="00E1692D">
        <w:rPr>
          <w:rFonts w:hint="cs"/>
          <w:color w:val="000000" w:themeColor="text1"/>
          <w:sz w:val="27"/>
          <w:rtl/>
        </w:rPr>
        <w:t>ّ</w:t>
      </w:r>
      <w:r w:rsidRPr="00E1692D">
        <w:rPr>
          <w:rFonts w:hint="cs"/>
          <w:color w:val="000000" w:themeColor="text1"/>
          <w:sz w:val="27"/>
          <w:rtl/>
        </w:rPr>
        <w:t xml:space="preserve"> بالواقع</w:t>
      </w:r>
      <w:r w:rsidR="0088138B" w:rsidRPr="00E1692D">
        <w:rPr>
          <w:rFonts w:hint="cs"/>
          <w:color w:val="000000" w:themeColor="text1"/>
          <w:sz w:val="27"/>
          <w:rtl/>
        </w:rPr>
        <w:t>،</w:t>
      </w:r>
      <w:r w:rsidRPr="00E1692D">
        <w:rPr>
          <w:rFonts w:hint="cs"/>
          <w:color w:val="000000" w:themeColor="text1"/>
          <w:sz w:val="27"/>
          <w:rtl/>
        </w:rPr>
        <w:t xml:space="preserve"> وهو من </w:t>
      </w:r>
      <w:r w:rsidR="0088138B" w:rsidRPr="00E1692D">
        <w:rPr>
          <w:rFonts w:hint="cs"/>
          <w:color w:val="000000" w:themeColor="text1"/>
          <w:sz w:val="27"/>
          <w:rtl/>
        </w:rPr>
        <w:t>أ</w:t>
      </w:r>
      <w:r w:rsidRPr="00E1692D">
        <w:rPr>
          <w:rFonts w:hint="cs"/>
          <w:color w:val="000000" w:themeColor="text1"/>
          <w:sz w:val="27"/>
          <w:rtl/>
        </w:rPr>
        <w:t>حكام اليقين غير المرتبط بالظن</w:t>
      </w:r>
      <w:r w:rsidR="0088138B" w:rsidRPr="00E1692D">
        <w:rPr>
          <w:rFonts w:hint="cs"/>
          <w:color w:val="000000" w:themeColor="text1"/>
          <w:sz w:val="27"/>
          <w:rtl/>
        </w:rPr>
        <w:t>ّ</w:t>
      </w:r>
      <w:r w:rsidRPr="00E1692D">
        <w:rPr>
          <w:rFonts w:hint="cs"/>
          <w:color w:val="000000" w:themeColor="text1"/>
          <w:sz w:val="27"/>
          <w:rtl/>
        </w:rPr>
        <w:t xml:space="preserve"> </w:t>
      </w:r>
      <w:r w:rsidR="0088138B" w:rsidRPr="00E1692D">
        <w:rPr>
          <w:rFonts w:hint="cs"/>
          <w:color w:val="000000" w:themeColor="text1"/>
          <w:sz w:val="27"/>
          <w:rtl/>
        </w:rPr>
        <w:t>أ</w:t>
      </w:r>
      <w:r w:rsidRPr="00E1692D">
        <w:rPr>
          <w:rFonts w:hint="cs"/>
          <w:color w:val="000000" w:themeColor="text1"/>
          <w:sz w:val="27"/>
          <w:rtl/>
        </w:rPr>
        <w:t>صلا</w:t>
      </w:r>
      <w:r w:rsidR="0088138B" w:rsidRPr="00E1692D">
        <w:rPr>
          <w:rFonts w:hint="cs"/>
          <w:color w:val="000000" w:themeColor="text1"/>
          <w:sz w:val="27"/>
          <w:rtl/>
        </w:rPr>
        <w:t>ً،</w:t>
      </w:r>
      <w:r w:rsidRPr="00E1692D">
        <w:rPr>
          <w:rFonts w:hint="cs"/>
          <w:color w:val="000000" w:themeColor="text1"/>
          <w:sz w:val="27"/>
          <w:rtl/>
        </w:rPr>
        <w:t xml:space="preserve"> حيث يمتاز الظن</w:t>
      </w:r>
      <w:r w:rsidR="0088138B" w:rsidRPr="00E1692D">
        <w:rPr>
          <w:rFonts w:hint="cs"/>
          <w:color w:val="000000" w:themeColor="text1"/>
          <w:sz w:val="27"/>
          <w:rtl/>
        </w:rPr>
        <w:t>ّ</w:t>
      </w:r>
      <w:r w:rsidRPr="00E1692D">
        <w:rPr>
          <w:rFonts w:hint="cs"/>
          <w:color w:val="000000" w:themeColor="text1"/>
          <w:sz w:val="27"/>
          <w:rtl/>
        </w:rPr>
        <w:t xml:space="preserve"> عن القطع بصلاحي</w:t>
      </w:r>
      <w:r w:rsidR="0088138B" w:rsidRPr="00E1692D">
        <w:rPr>
          <w:rFonts w:hint="cs"/>
          <w:color w:val="000000" w:themeColor="text1"/>
          <w:sz w:val="27"/>
          <w:rtl/>
        </w:rPr>
        <w:t>ّ</w:t>
      </w:r>
      <w:r w:rsidRPr="00E1692D">
        <w:rPr>
          <w:rFonts w:hint="cs"/>
          <w:color w:val="000000" w:themeColor="text1"/>
          <w:sz w:val="27"/>
          <w:rtl/>
        </w:rPr>
        <w:t>ته لجعل التحريك على وفقه</w:t>
      </w:r>
      <w:r w:rsidR="0088138B" w:rsidRPr="00E1692D">
        <w:rPr>
          <w:rFonts w:hint="cs"/>
          <w:color w:val="000000" w:themeColor="text1"/>
          <w:sz w:val="27"/>
          <w:rtl/>
        </w:rPr>
        <w:t>،</w:t>
      </w:r>
      <w:r w:rsidRPr="00E1692D">
        <w:rPr>
          <w:rFonts w:hint="cs"/>
          <w:color w:val="000000" w:themeColor="text1"/>
          <w:sz w:val="27"/>
          <w:rtl/>
        </w:rPr>
        <w:t xml:space="preserve"> بل وجعلت الطريقي</w:t>
      </w:r>
      <w:r w:rsidR="0088138B" w:rsidRPr="00E1692D">
        <w:rPr>
          <w:rFonts w:hint="cs"/>
          <w:color w:val="000000" w:themeColor="text1"/>
          <w:sz w:val="27"/>
          <w:rtl/>
        </w:rPr>
        <w:t>ّ</w:t>
      </w:r>
      <w:r w:rsidRPr="00E1692D">
        <w:rPr>
          <w:rFonts w:hint="cs"/>
          <w:color w:val="000000" w:themeColor="text1"/>
          <w:sz w:val="27"/>
          <w:rtl/>
        </w:rPr>
        <w:t>ة فيه ولو بالجملة</w:t>
      </w:r>
      <w:r w:rsidR="0088138B" w:rsidRPr="00E1692D">
        <w:rPr>
          <w:rFonts w:hint="cs"/>
          <w:color w:val="000000" w:themeColor="text1"/>
          <w:sz w:val="27"/>
          <w:rtl/>
        </w:rPr>
        <w:t>،</w:t>
      </w:r>
      <w:r w:rsidRPr="00E1692D">
        <w:rPr>
          <w:rFonts w:hint="cs"/>
          <w:color w:val="000000" w:themeColor="text1"/>
          <w:sz w:val="27"/>
          <w:rtl/>
        </w:rPr>
        <w:t xml:space="preserve"> دون القطع</w:t>
      </w:r>
      <w:r w:rsidR="0088138B" w:rsidRPr="00E1692D">
        <w:rPr>
          <w:rFonts w:hint="cs"/>
          <w:color w:val="000000" w:themeColor="text1"/>
          <w:sz w:val="27"/>
          <w:rtl/>
        </w:rPr>
        <w:t>؛</w:t>
      </w:r>
      <w:r w:rsidRPr="00E1692D">
        <w:rPr>
          <w:rFonts w:hint="cs"/>
          <w:color w:val="000000" w:themeColor="text1"/>
          <w:sz w:val="27"/>
          <w:rtl/>
        </w:rPr>
        <w:t xml:space="preserve"> ل</w:t>
      </w:r>
      <w:r w:rsidR="0088138B" w:rsidRPr="00E1692D">
        <w:rPr>
          <w:rFonts w:hint="cs"/>
          <w:color w:val="000000" w:themeColor="text1"/>
          <w:sz w:val="27"/>
          <w:rtl/>
        </w:rPr>
        <w:t>أ</w:t>
      </w:r>
      <w:r w:rsidRPr="00E1692D">
        <w:rPr>
          <w:rFonts w:hint="cs"/>
          <w:color w:val="000000" w:themeColor="text1"/>
          <w:sz w:val="27"/>
          <w:rtl/>
        </w:rPr>
        <w:t>ن</w:t>
      </w:r>
      <w:r w:rsidR="0088138B" w:rsidRPr="00E1692D">
        <w:rPr>
          <w:rFonts w:hint="cs"/>
          <w:color w:val="000000" w:themeColor="text1"/>
          <w:sz w:val="27"/>
          <w:rtl/>
        </w:rPr>
        <w:t>ّ</w:t>
      </w:r>
      <w:r w:rsidRPr="00E1692D">
        <w:rPr>
          <w:rFonts w:hint="cs"/>
          <w:color w:val="000000" w:themeColor="text1"/>
          <w:sz w:val="27"/>
          <w:rtl/>
        </w:rPr>
        <w:t>ها ذاتي</w:t>
      </w:r>
      <w:r w:rsidR="0088138B" w:rsidRPr="00E1692D">
        <w:rPr>
          <w:rFonts w:hint="cs"/>
          <w:color w:val="000000" w:themeColor="text1"/>
          <w:sz w:val="27"/>
          <w:rtl/>
        </w:rPr>
        <w:t>ّ</w:t>
      </w:r>
      <w:r w:rsidRPr="00E1692D">
        <w:rPr>
          <w:rFonts w:hint="cs"/>
          <w:color w:val="000000" w:themeColor="text1"/>
          <w:sz w:val="27"/>
          <w:rtl/>
        </w:rPr>
        <w:t>ة فيه. ويقوم الظن</w:t>
      </w:r>
      <w:r w:rsidR="0088138B" w:rsidRPr="00E1692D">
        <w:rPr>
          <w:rFonts w:hint="cs"/>
          <w:color w:val="000000" w:themeColor="text1"/>
          <w:sz w:val="27"/>
          <w:rtl/>
        </w:rPr>
        <w:t>ّ</w:t>
      </w:r>
      <w:r w:rsidRPr="00E1692D">
        <w:rPr>
          <w:rFonts w:hint="cs"/>
          <w:color w:val="000000" w:themeColor="text1"/>
          <w:sz w:val="27"/>
          <w:rtl/>
        </w:rPr>
        <w:t xml:space="preserve"> مقام اليقين</w:t>
      </w:r>
      <w:r w:rsidR="0088138B" w:rsidRPr="00E1692D">
        <w:rPr>
          <w:rFonts w:hint="cs"/>
          <w:color w:val="000000" w:themeColor="text1"/>
          <w:sz w:val="27"/>
          <w:rtl/>
        </w:rPr>
        <w:t>؛</w:t>
      </w:r>
      <w:r w:rsidRPr="00E1692D">
        <w:rPr>
          <w:rFonts w:hint="cs"/>
          <w:color w:val="000000" w:themeColor="text1"/>
          <w:sz w:val="27"/>
          <w:rtl/>
        </w:rPr>
        <w:t xml:space="preserve"> بجعل الطريقي</w:t>
      </w:r>
      <w:r w:rsidR="0088138B" w:rsidRPr="00E1692D">
        <w:rPr>
          <w:rFonts w:hint="cs"/>
          <w:color w:val="000000" w:themeColor="text1"/>
          <w:sz w:val="27"/>
          <w:rtl/>
        </w:rPr>
        <w:t>ّ</w:t>
      </w:r>
      <w:r w:rsidRPr="00E1692D">
        <w:rPr>
          <w:rFonts w:hint="cs"/>
          <w:color w:val="000000" w:themeColor="text1"/>
          <w:sz w:val="27"/>
          <w:rtl/>
        </w:rPr>
        <w:t>ة فيه</w:t>
      </w:r>
      <w:r w:rsidR="0088138B" w:rsidRPr="00E1692D">
        <w:rPr>
          <w:rFonts w:hint="cs"/>
          <w:color w:val="000000" w:themeColor="text1"/>
          <w:sz w:val="27"/>
          <w:rtl/>
        </w:rPr>
        <w:t>،</w:t>
      </w:r>
      <w:r w:rsidRPr="00E1692D">
        <w:rPr>
          <w:rFonts w:hint="cs"/>
          <w:color w:val="000000" w:themeColor="text1"/>
          <w:sz w:val="27"/>
          <w:rtl/>
        </w:rPr>
        <w:t xml:space="preserve"> في وروده على</w:t>
      </w:r>
      <w:r w:rsidR="001675CE" w:rsidRPr="00E1692D">
        <w:rPr>
          <w:rFonts w:hint="cs"/>
          <w:color w:val="000000" w:themeColor="text1"/>
          <w:sz w:val="27"/>
          <w:rtl/>
        </w:rPr>
        <w:t xml:space="preserve"> الأصول </w:t>
      </w:r>
      <w:r w:rsidRPr="00E1692D">
        <w:rPr>
          <w:rFonts w:hint="cs"/>
          <w:color w:val="000000" w:themeColor="text1"/>
          <w:sz w:val="27"/>
          <w:rtl/>
        </w:rPr>
        <w:t>العملي</w:t>
      </w:r>
      <w:r w:rsidR="0088138B" w:rsidRPr="00E1692D">
        <w:rPr>
          <w:rFonts w:hint="cs"/>
          <w:color w:val="000000" w:themeColor="text1"/>
          <w:sz w:val="27"/>
          <w:rtl/>
        </w:rPr>
        <w:t>ّ</w:t>
      </w:r>
      <w:r w:rsidRPr="00E1692D">
        <w:rPr>
          <w:rFonts w:hint="cs"/>
          <w:color w:val="000000" w:themeColor="text1"/>
          <w:sz w:val="27"/>
          <w:rtl/>
        </w:rPr>
        <w:t>ة</w:t>
      </w:r>
      <w:r w:rsidR="0088138B" w:rsidRPr="00E1692D">
        <w:rPr>
          <w:rFonts w:hint="cs"/>
          <w:color w:val="000000" w:themeColor="text1"/>
          <w:sz w:val="27"/>
          <w:rtl/>
        </w:rPr>
        <w:t>،</w:t>
      </w:r>
      <w:r w:rsidRPr="00E1692D">
        <w:rPr>
          <w:rFonts w:hint="cs"/>
          <w:color w:val="000000" w:themeColor="text1"/>
          <w:sz w:val="27"/>
          <w:rtl/>
        </w:rPr>
        <w:t xml:space="preserve"> التي يكون العلم غاية للعمل بها</w:t>
      </w:r>
      <w:r w:rsidR="0088138B" w:rsidRPr="00E1692D">
        <w:rPr>
          <w:rFonts w:hint="cs"/>
          <w:color w:val="000000" w:themeColor="text1"/>
          <w:sz w:val="27"/>
          <w:rtl/>
        </w:rPr>
        <w:t>؛</w:t>
      </w:r>
      <w:r w:rsidRPr="00E1692D">
        <w:rPr>
          <w:rFonts w:hint="cs"/>
          <w:color w:val="000000" w:themeColor="text1"/>
          <w:sz w:val="27"/>
          <w:rtl/>
        </w:rPr>
        <w:t xml:space="preserve"> وذلك </w:t>
      </w:r>
      <w:r w:rsidR="0088138B" w:rsidRPr="00E1692D">
        <w:rPr>
          <w:rFonts w:hint="cs"/>
          <w:color w:val="000000" w:themeColor="text1"/>
          <w:sz w:val="27"/>
          <w:rtl/>
        </w:rPr>
        <w:t>أ</w:t>
      </w:r>
      <w:r w:rsidRPr="00E1692D">
        <w:rPr>
          <w:rFonts w:hint="cs"/>
          <w:color w:val="000000" w:themeColor="text1"/>
          <w:sz w:val="27"/>
          <w:rtl/>
        </w:rPr>
        <w:t>ن</w:t>
      </w:r>
      <w:r w:rsidR="0088138B" w:rsidRPr="00E1692D">
        <w:rPr>
          <w:rFonts w:hint="cs"/>
          <w:color w:val="000000" w:themeColor="text1"/>
          <w:sz w:val="27"/>
          <w:rtl/>
        </w:rPr>
        <w:t>ّ</w:t>
      </w:r>
      <w:r w:rsidRPr="00E1692D">
        <w:rPr>
          <w:rFonts w:hint="cs"/>
          <w:color w:val="000000" w:themeColor="text1"/>
          <w:sz w:val="27"/>
          <w:rtl/>
        </w:rPr>
        <w:t>ه يكفيه عنايته في تتميم كشفه في لسان الدليل</w:t>
      </w:r>
      <w:r w:rsidR="0088138B" w:rsidRPr="00E1692D">
        <w:rPr>
          <w:rFonts w:hint="cs"/>
          <w:color w:val="000000" w:themeColor="text1"/>
          <w:sz w:val="27"/>
          <w:rtl/>
        </w:rPr>
        <w:t>؛</w:t>
      </w:r>
      <w:r w:rsidRPr="00E1692D">
        <w:rPr>
          <w:rFonts w:hint="cs"/>
          <w:color w:val="000000" w:themeColor="text1"/>
          <w:sz w:val="27"/>
          <w:rtl/>
        </w:rPr>
        <w:t xml:space="preserve"> ل</w:t>
      </w:r>
      <w:r w:rsidR="0088138B" w:rsidRPr="00E1692D">
        <w:rPr>
          <w:rFonts w:hint="cs"/>
          <w:color w:val="000000" w:themeColor="text1"/>
          <w:sz w:val="27"/>
          <w:rtl/>
        </w:rPr>
        <w:t>أ</w:t>
      </w:r>
      <w:r w:rsidRPr="00E1692D">
        <w:rPr>
          <w:rFonts w:hint="cs"/>
          <w:color w:val="000000" w:themeColor="text1"/>
          <w:sz w:val="27"/>
          <w:rtl/>
        </w:rPr>
        <w:t>ن</w:t>
      </w:r>
      <w:r w:rsidR="0088138B" w:rsidRPr="00E1692D">
        <w:rPr>
          <w:rFonts w:hint="cs"/>
          <w:color w:val="000000" w:themeColor="text1"/>
          <w:sz w:val="27"/>
          <w:rtl/>
        </w:rPr>
        <w:t>ّ</w:t>
      </w:r>
      <w:r w:rsidRPr="00E1692D">
        <w:rPr>
          <w:rFonts w:hint="cs"/>
          <w:color w:val="000000" w:themeColor="text1"/>
          <w:sz w:val="27"/>
          <w:rtl/>
        </w:rPr>
        <w:t xml:space="preserve"> رفع العقاب منحصر</w:t>
      </w:r>
      <w:r w:rsidR="0088138B" w:rsidRPr="00E1692D">
        <w:rPr>
          <w:rFonts w:hint="cs"/>
          <w:color w:val="000000" w:themeColor="text1"/>
          <w:sz w:val="27"/>
          <w:rtl/>
        </w:rPr>
        <w:t>ٌ</w:t>
      </w:r>
      <w:r w:rsidRPr="00E1692D">
        <w:rPr>
          <w:rFonts w:hint="cs"/>
          <w:color w:val="000000" w:themeColor="text1"/>
          <w:sz w:val="27"/>
          <w:rtl/>
        </w:rPr>
        <w:t xml:space="preserve"> بالعلم بالواقع</w:t>
      </w:r>
      <w:r w:rsidR="0088138B" w:rsidRPr="00E1692D">
        <w:rPr>
          <w:rFonts w:hint="cs"/>
          <w:color w:val="000000" w:themeColor="text1"/>
          <w:sz w:val="27"/>
          <w:rtl/>
        </w:rPr>
        <w:t>،</w:t>
      </w:r>
      <w:r w:rsidRPr="00E1692D">
        <w:rPr>
          <w:rFonts w:hint="cs"/>
          <w:color w:val="000000" w:themeColor="text1"/>
          <w:sz w:val="27"/>
          <w:rtl/>
        </w:rPr>
        <w:t xml:space="preserve"> </w:t>
      </w:r>
      <w:r w:rsidR="0088138B" w:rsidRPr="00E1692D">
        <w:rPr>
          <w:rFonts w:hint="cs"/>
          <w:color w:val="000000" w:themeColor="text1"/>
          <w:sz w:val="27"/>
          <w:rtl/>
        </w:rPr>
        <w:t>أ</w:t>
      </w:r>
      <w:r w:rsidRPr="00E1692D">
        <w:rPr>
          <w:rFonts w:hint="cs"/>
          <w:color w:val="000000" w:themeColor="text1"/>
          <w:sz w:val="27"/>
          <w:rtl/>
        </w:rPr>
        <w:t>عم من العلم الحقيقي بالوجدان</w:t>
      </w:r>
      <w:r w:rsidR="001675CE" w:rsidRPr="00E1692D">
        <w:rPr>
          <w:rFonts w:hint="cs"/>
          <w:color w:val="000000" w:themeColor="text1"/>
          <w:sz w:val="27"/>
          <w:rtl/>
        </w:rPr>
        <w:t xml:space="preserve"> أو </w:t>
      </w:r>
      <w:r w:rsidRPr="00E1692D">
        <w:rPr>
          <w:rFonts w:hint="cs"/>
          <w:color w:val="000000" w:themeColor="text1"/>
          <w:sz w:val="27"/>
          <w:rtl/>
        </w:rPr>
        <w:t>العلم الجعلي بالجعل</w:t>
      </w:r>
      <w:r w:rsidRPr="00E1692D">
        <w:rPr>
          <w:rFonts w:hint="cs"/>
          <w:color w:val="000000" w:themeColor="text1"/>
          <w:sz w:val="27"/>
          <w:vertAlign w:val="superscript"/>
          <w:rtl/>
        </w:rPr>
        <w:t>(</w:t>
      </w:r>
      <w:r w:rsidRPr="00E1692D">
        <w:rPr>
          <w:rStyle w:val="EndnoteReference"/>
          <w:color w:val="000000" w:themeColor="text1"/>
          <w:sz w:val="27"/>
          <w:rtl/>
        </w:rPr>
        <w:endnoteReference w:id="31"/>
      </w:r>
      <w:r w:rsidRPr="00E1692D">
        <w:rPr>
          <w:rFonts w:hint="cs"/>
          <w:color w:val="000000" w:themeColor="text1"/>
          <w:sz w:val="27"/>
          <w:vertAlign w:val="superscript"/>
          <w:rtl/>
        </w:rPr>
        <w:t>)</w:t>
      </w:r>
      <w:r w:rsidRPr="00E1692D">
        <w:rPr>
          <w:rFonts w:hint="cs"/>
          <w:color w:val="000000" w:themeColor="text1"/>
          <w:sz w:val="27"/>
          <w:rtl/>
        </w:rPr>
        <w:t>.</w:t>
      </w:r>
    </w:p>
    <w:p w:rsidR="005B395D" w:rsidRPr="00E1692D" w:rsidRDefault="005B395D" w:rsidP="00FD3790">
      <w:pPr>
        <w:rPr>
          <w:color w:val="000000" w:themeColor="text1"/>
          <w:sz w:val="27"/>
          <w:rtl/>
        </w:rPr>
      </w:pPr>
      <w:r w:rsidRPr="00E1692D">
        <w:rPr>
          <w:rFonts w:hint="cs"/>
          <w:color w:val="000000" w:themeColor="text1"/>
          <w:sz w:val="27"/>
          <w:rtl/>
        </w:rPr>
        <w:t xml:space="preserve">بل </w:t>
      </w:r>
      <w:r w:rsidR="0088138B" w:rsidRPr="00E1692D">
        <w:rPr>
          <w:rFonts w:hint="cs"/>
          <w:color w:val="000000" w:themeColor="text1"/>
          <w:sz w:val="27"/>
          <w:rtl/>
        </w:rPr>
        <w:t>إ</w:t>
      </w:r>
      <w:r w:rsidRPr="00E1692D">
        <w:rPr>
          <w:rFonts w:hint="cs"/>
          <w:color w:val="000000" w:themeColor="text1"/>
          <w:sz w:val="27"/>
          <w:rtl/>
        </w:rPr>
        <w:t>ن</w:t>
      </w:r>
      <w:r w:rsidR="0088138B" w:rsidRPr="00E1692D">
        <w:rPr>
          <w:rFonts w:hint="cs"/>
          <w:color w:val="000000" w:themeColor="text1"/>
          <w:sz w:val="27"/>
          <w:rtl/>
        </w:rPr>
        <w:t>ّ</w:t>
      </w:r>
      <w:r w:rsidRPr="00E1692D">
        <w:rPr>
          <w:rFonts w:hint="cs"/>
          <w:color w:val="000000" w:themeColor="text1"/>
          <w:sz w:val="27"/>
          <w:rtl/>
        </w:rPr>
        <w:t xml:space="preserve"> مسلك الظن</w:t>
      </w:r>
      <w:r w:rsidR="0088138B" w:rsidRPr="00E1692D">
        <w:rPr>
          <w:rFonts w:hint="cs"/>
          <w:color w:val="000000" w:themeColor="text1"/>
          <w:sz w:val="27"/>
          <w:rtl/>
        </w:rPr>
        <w:t>ّ</w:t>
      </w:r>
      <w:r w:rsidRPr="00E1692D">
        <w:rPr>
          <w:rFonts w:hint="cs"/>
          <w:color w:val="000000" w:themeColor="text1"/>
          <w:sz w:val="27"/>
          <w:rtl/>
        </w:rPr>
        <w:t xml:space="preserve"> في مقام ال</w:t>
      </w:r>
      <w:r w:rsidR="0088138B" w:rsidRPr="00E1692D">
        <w:rPr>
          <w:rFonts w:hint="cs"/>
          <w:color w:val="000000" w:themeColor="text1"/>
          <w:sz w:val="27"/>
          <w:rtl/>
        </w:rPr>
        <w:t>إ</w:t>
      </w:r>
      <w:r w:rsidRPr="00E1692D">
        <w:rPr>
          <w:rFonts w:hint="cs"/>
          <w:color w:val="000000" w:themeColor="text1"/>
          <w:sz w:val="27"/>
          <w:rtl/>
        </w:rPr>
        <w:t>ثبات هو حكومة من العقل بلا كشف جعل شرعي</w:t>
      </w:r>
      <w:r w:rsidR="0088138B" w:rsidRPr="00E1692D">
        <w:rPr>
          <w:rFonts w:hint="cs"/>
          <w:color w:val="000000" w:themeColor="text1"/>
          <w:sz w:val="27"/>
          <w:rtl/>
        </w:rPr>
        <w:t>ّ؛</w:t>
      </w:r>
      <w:r w:rsidRPr="00E1692D">
        <w:rPr>
          <w:rFonts w:hint="cs"/>
          <w:color w:val="000000" w:themeColor="text1"/>
          <w:sz w:val="27"/>
          <w:rtl/>
        </w:rPr>
        <w:t xml:space="preserve"> للإجماع على بطلان الخروج من الدين</w:t>
      </w:r>
      <w:r w:rsidR="00FD3790" w:rsidRPr="00E1692D">
        <w:rPr>
          <w:rFonts w:hint="cs"/>
          <w:color w:val="000000" w:themeColor="text1"/>
          <w:sz w:val="27"/>
          <w:rtl/>
        </w:rPr>
        <w:t>،</w:t>
      </w:r>
      <w:r w:rsidRPr="00E1692D">
        <w:rPr>
          <w:rFonts w:hint="cs"/>
          <w:color w:val="000000" w:themeColor="text1"/>
          <w:sz w:val="27"/>
          <w:rtl/>
        </w:rPr>
        <w:t xml:space="preserve"> حت</w:t>
      </w:r>
      <w:r w:rsidR="0088138B" w:rsidRPr="00E1692D">
        <w:rPr>
          <w:rFonts w:hint="cs"/>
          <w:color w:val="000000" w:themeColor="text1"/>
          <w:sz w:val="27"/>
          <w:rtl/>
        </w:rPr>
        <w:t>ّ</w:t>
      </w:r>
      <w:r w:rsidRPr="00E1692D">
        <w:rPr>
          <w:rFonts w:hint="cs"/>
          <w:color w:val="000000" w:themeColor="text1"/>
          <w:sz w:val="27"/>
          <w:rtl/>
        </w:rPr>
        <w:t>ى و</w:t>
      </w:r>
      <w:r w:rsidR="0088138B" w:rsidRPr="00E1692D">
        <w:rPr>
          <w:rFonts w:hint="cs"/>
          <w:color w:val="000000" w:themeColor="text1"/>
          <w:sz w:val="27"/>
          <w:rtl/>
        </w:rPr>
        <w:t xml:space="preserve">لو </w:t>
      </w:r>
      <w:r w:rsidRPr="00E1692D">
        <w:rPr>
          <w:rFonts w:hint="cs"/>
          <w:color w:val="000000" w:themeColor="text1"/>
          <w:sz w:val="27"/>
          <w:rtl/>
        </w:rPr>
        <w:t>لم يكن العلم ال</w:t>
      </w:r>
      <w:r w:rsidR="0088138B" w:rsidRPr="00E1692D">
        <w:rPr>
          <w:rFonts w:hint="cs"/>
          <w:color w:val="000000" w:themeColor="text1"/>
          <w:sz w:val="27"/>
          <w:rtl/>
        </w:rPr>
        <w:t>إ</w:t>
      </w:r>
      <w:r w:rsidRPr="00E1692D">
        <w:rPr>
          <w:rFonts w:hint="cs"/>
          <w:color w:val="000000" w:themeColor="text1"/>
          <w:sz w:val="27"/>
          <w:rtl/>
        </w:rPr>
        <w:t>جمالي منج</w:t>
      </w:r>
      <w:r w:rsidR="0088138B" w:rsidRPr="00E1692D">
        <w:rPr>
          <w:rFonts w:hint="cs"/>
          <w:color w:val="000000" w:themeColor="text1"/>
          <w:sz w:val="27"/>
          <w:rtl/>
        </w:rPr>
        <w:t>ّ</w:t>
      </w:r>
      <w:r w:rsidRPr="00E1692D">
        <w:rPr>
          <w:rFonts w:hint="cs"/>
          <w:color w:val="000000" w:themeColor="text1"/>
          <w:sz w:val="27"/>
          <w:rtl/>
        </w:rPr>
        <w:t>زا</w:t>
      </w:r>
      <w:r w:rsidR="0088138B" w:rsidRPr="00E1692D">
        <w:rPr>
          <w:rFonts w:hint="cs"/>
          <w:color w:val="000000" w:themeColor="text1"/>
          <w:sz w:val="27"/>
          <w:rtl/>
        </w:rPr>
        <w:t>ً</w:t>
      </w:r>
      <w:r w:rsidR="00FD3790" w:rsidRPr="00E1692D">
        <w:rPr>
          <w:rFonts w:hint="cs"/>
          <w:color w:val="000000" w:themeColor="text1"/>
          <w:sz w:val="27"/>
          <w:rtl/>
        </w:rPr>
        <w:t>،</w:t>
      </w:r>
      <w:r w:rsidRPr="00E1692D">
        <w:rPr>
          <w:rFonts w:hint="cs"/>
          <w:color w:val="000000" w:themeColor="text1"/>
          <w:sz w:val="27"/>
          <w:rtl/>
        </w:rPr>
        <w:t xml:space="preserve"> بالنظر لعدم عقاب المنج</w:t>
      </w:r>
      <w:r w:rsidR="0088138B" w:rsidRPr="00E1692D">
        <w:rPr>
          <w:rFonts w:hint="cs"/>
          <w:color w:val="000000" w:themeColor="text1"/>
          <w:sz w:val="27"/>
          <w:rtl/>
        </w:rPr>
        <w:t>ّ</w:t>
      </w:r>
      <w:r w:rsidRPr="00E1692D">
        <w:rPr>
          <w:rFonts w:hint="cs"/>
          <w:color w:val="000000" w:themeColor="text1"/>
          <w:sz w:val="27"/>
          <w:rtl/>
        </w:rPr>
        <w:t>ز بالعلم</w:t>
      </w:r>
      <w:r w:rsidR="001675CE" w:rsidRPr="00E1692D">
        <w:rPr>
          <w:rFonts w:hint="cs"/>
          <w:color w:val="000000" w:themeColor="text1"/>
          <w:sz w:val="27"/>
          <w:rtl/>
        </w:rPr>
        <w:t xml:space="preserve"> أو </w:t>
      </w:r>
      <w:r w:rsidRPr="00E1692D">
        <w:rPr>
          <w:rFonts w:hint="cs"/>
          <w:color w:val="000000" w:themeColor="text1"/>
          <w:sz w:val="27"/>
          <w:rtl/>
        </w:rPr>
        <w:t>غيره</w:t>
      </w:r>
      <w:r w:rsidR="0088138B" w:rsidRPr="00E1692D">
        <w:rPr>
          <w:rFonts w:hint="cs"/>
          <w:color w:val="000000" w:themeColor="text1"/>
          <w:sz w:val="27"/>
          <w:rtl/>
        </w:rPr>
        <w:t>،</w:t>
      </w:r>
      <w:r w:rsidRPr="00E1692D">
        <w:rPr>
          <w:rFonts w:hint="cs"/>
          <w:color w:val="000000" w:themeColor="text1"/>
          <w:sz w:val="27"/>
          <w:rtl/>
        </w:rPr>
        <w:t xml:space="preserve"> بل ومع عدم صلاحية العلم الجعلي التنزيلي للمنج</w:t>
      </w:r>
      <w:r w:rsidR="0088138B" w:rsidRPr="00E1692D">
        <w:rPr>
          <w:rFonts w:hint="cs"/>
          <w:color w:val="000000" w:themeColor="text1"/>
          <w:sz w:val="27"/>
          <w:rtl/>
        </w:rPr>
        <w:t>ّ</w:t>
      </w:r>
      <w:r w:rsidRPr="00E1692D">
        <w:rPr>
          <w:rFonts w:hint="cs"/>
          <w:color w:val="000000" w:themeColor="text1"/>
          <w:sz w:val="27"/>
          <w:rtl/>
        </w:rPr>
        <w:t>زية، و</w:t>
      </w:r>
      <w:r w:rsidR="00FD3790" w:rsidRPr="00E1692D">
        <w:rPr>
          <w:rFonts w:hint="cs"/>
          <w:color w:val="000000" w:themeColor="text1"/>
          <w:sz w:val="27"/>
          <w:rtl/>
        </w:rPr>
        <w:t>أ</w:t>
      </w:r>
      <w:r w:rsidRPr="00E1692D">
        <w:rPr>
          <w:rFonts w:hint="cs"/>
          <w:color w:val="000000" w:themeColor="text1"/>
          <w:sz w:val="27"/>
          <w:rtl/>
        </w:rPr>
        <w:t>نه يكفي في المنج</w:t>
      </w:r>
      <w:r w:rsidR="00FD3790" w:rsidRPr="00E1692D">
        <w:rPr>
          <w:rFonts w:hint="cs"/>
          <w:color w:val="000000" w:themeColor="text1"/>
          <w:sz w:val="27"/>
          <w:rtl/>
        </w:rPr>
        <w:t>ّ</w:t>
      </w:r>
      <w:r w:rsidRPr="00E1692D">
        <w:rPr>
          <w:rFonts w:hint="cs"/>
          <w:color w:val="000000" w:themeColor="text1"/>
          <w:sz w:val="27"/>
          <w:rtl/>
        </w:rPr>
        <w:t>ز القطع باهتمام الشارع في حفظ مرامه حت</w:t>
      </w:r>
      <w:r w:rsidR="00FD3790" w:rsidRPr="00E1692D">
        <w:rPr>
          <w:rFonts w:hint="cs"/>
          <w:color w:val="000000" w:themeColor="text1"/>
          <w:sz w:val="27"/>
          <w:rtl/>
        </w:rPr>
        <w:t>ّ</w:t>
      </w:r>
      <w:r w:rsidRPr="00E1692D">
        <w:rPr>
          <w:rFonts w:hint="cs"/>
          <w:color w:val="000000" w:themeColor="text1"/>
          <w:sz w:val="27"/>
          <w:rtl/>
        </w:rPr>
        <w:t xml:space="preserve">ى في ظرف الجعل بخطابه المستكشف ذلك من </w:t>
      </w:r>
      <w:r w:rsidR="00FD3790" w:rsidRPr="00E1692D">
        <w:rPr>
          <w:rFonts w:hint="cs"/>
          <w:color w:val="000000" w:themeColor="text1"/>
          <w:sz w:val="27"/>
          <w:rtl/>
        </w:rPr>
        <w:t>إ</w:t>
      </w:r>
      <w:r w:rsidRPr="00E1692D">
        <w:rPr>
          <w:rFonts w:hint="cs"/>
          <w:color w:val="000000" w:themeColor="text1"/>
          <w:sz w:val="27"/>
          <w:rtl/>
        </w:rPr>
        <w:t>نشائه ب</w:t>
      </w:r>
      <w:r w:rsidR="00FD3790" w:rsidRPr="00E1692D">
        <w:rPr>
          <w:rFonts w:hint="cs"/>
          <w:color w:val="000000" w:themeColor="text1"/>
          <w:sz w:val="27"/>
          <w:rtl/>
        </w:rPr>
        <w:t>أ</w:t>
      </w:r>
      <w:r w:rsidRPr="00E1692D">
        <w:rPr>
          <w:rFonts w:hint="cs"/>
          <w:color w:val="000000" w:themeColor="text1"/>
          <w:sz w:val="27"/>
          <w:rtl/>
        </w:rPr>
        <w:t>ي</w:t>
      </w:r>
      <w:r w:rsidR="00FD3790" w:rsidRPr="00E1692D">
        <w:rPr>
          <w:rFonts w:hint="cs"/>
          <w:color w:val="000000" w:themeColor="text1"/>
          <w:sz w:val="27"/>
          <w:rtl/>
        </w:rPr>
        <w:t>ّ</w:t>
      </w:r>
      <w:r w:rsidRPr="00E1692D">
        <w:rPr>
          <w:rFonts w:hint="cs"/>
          <w:color w:val="000000" w:themeColor="text1"/>
          <w:sz w:val="27"/>
          <w:rtl/>
        </w:rPr>
        <w:t xml:space="preserve"> لسان</w:t>
      </w:r>
      <w:r w:rsidR="00FD3790"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من الخارج</w:t>
      </w:r>
      <w:r w:rsidR="00FD3790" w:rsidRPr="00E1692D">
        <w:rPr>
          <w:rFonts w:hint="cs"/>
          <w:color w:val="000000" w:themeColor="text1"/>
          <w:sz w:val="27"/>
          <w:rtl/>
        </w:rPr>
        <w:t>،</w:t>
      </w:r>
      <w:r w:rsidRPr="00E1692D">
        <w:rPr>
          <w:rFonts w:hint="cs"/>
          <w:color w:val="000000" w:themeColor="text1"/>
          <w:sz w:val="27"/>
          <w:rtl/>
        </w:rPr>
        <w:t xml:space="preserve"> ولو من مثل بطلان الخروج من الدين و</w:t>
      </w:r>
      <w:r w:rsidR="00FD3790" w:rsidRPr="00E1692D">
        <w:rPr>
          <w:rFonts w:hint="cs"/>
          <w:color w:val="000000" w:themeColor="text1"/>
          <w:sz w:val="27"/>
          <w:rtl/>
        </w:rPr>
        <w:t>أ</w:t>
      </w:r>
      <w:r w:rsidRPr="00E1692D">
        <w:rPr>
          <w:rFonts w:hint="cs"/>
          <w:color w:val="000000" w:themeColor="text1"/>
          <w:sz w:val="27"/>
          <w:rtl/>
        </w:rPr>
        <w:t>مثاله. ففي هذه الصورة يستقل</w:t>
      </w:r>
      <w:r w:rsidR="00FD3790" w:rsidRPr="00E1692D">
        <w:rPr>
          <w:rFonts w:hint="cs"/>
          <w:color w:val="000000" w:themeColor="text1"/>
          <w:sz w:val="27"/>
          <w:rtl/>
        </w:rPr>
        <w:t>ّ</w:t>
      </w:r>
      <w:r w:rsidRPr="00E1692D">
        <w:rPr>
          <w:rFonts w:hint="cs"/>
          <w:color w:val="000000" w:themeColor="text1"/>
          <w:sz w:val="27"/>
          <w:rtl/>
        </w:rPr>
        <w:t xml:space="preserve"> العقل بمنج</w:t>
      </w:r>
      <w:r w:rsidR="00FD3790" w:rsidRPr="00E1692D">
        <w:rPr>
          <w:rFonts w:hint="cs"/>
          <w:color w:val="000000" w:themeColor="text1"/>
          <w:sz w:val="27"/>
          <w:rtl/>
        </w:rPr>
        <w:t>ّ</w:t>
      </w:r>
      <w:r w:rsidRPr="00E1692D">
        <w:rPr>
          <w:rFonts w:hint="cs"/>
          <w:color w:val="000000" w:themeColor="text1"/>
          <w:sz w:val="27"/>
          <w:rtl/>
        </w:rPr>
        <w:t>زية احتماله</w:t>
      </w:r>
      <w:r w:rsidR="00FD3790" w:rsidRPr="00E1692D">
        <w:rPr>
          <w:rFonts w:hint="cs"/>
          <w:color w:val="000000" w:themeColor="text1"/>
          <w:sz w:val="27"/>
          <w:rtl/>
        </w:rPr>
        <w:t>،</w:t>
      </w:r>
      <w:r w:rsidRPr="00E1692D">
        <w:rPr>
          <w:rFonts w:hint="cs"/>
          <w:color w:val="000000" w:themeColor="text1"/>
          <w:sz w:val="27"/>
          <w:rtl/>
        </w:rPr>
        <w:t xml:space="preserve"> بلا نصيب للشرع فيه</w:t>
      </w:r>
      <w:r w:rsidR="00FD3790" w:rsidRPr="00E1692D">
        <w:rPr>
          <w:rFonts w:hint="cs"/>
          <w:color w:val="000000" w:themeColor="text1"/>
          <w:sz w:val="27"/>
          <w:rtl/>
        </w:rPr>
        <w:t>،</w:t>
      </w:r>
      <w:r w:rsidRPr="00E1692D">
        <w:rPr>
          <w:rFonts w:hint="cs"/>
          <w:color w:val="000000" w:themeColor="text1"/>
          <w:sz w:val="27"/>
          <w:rtl/>
        </w:rPr>
        <w:t xml:space="preserve"> و</w:t>
      </w:r>
      <w:r w:rsidR="00FD3790" w:rsidRPr="00E1692D">
        <w:rPr>
          <w:rFonts w:hint="cs"/>
          <w:color w:val="000000" w:themeColor="text1"/>
          <w:sz w:val="27"/>
          <w:rtl/>
        </w:rPr>
        <w:t>إ</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ما ش</w:t>
      </w:r>
      <w:r w:rsidR="00FD3790" w:rsidRPr="00E1692D">
        <w:rPr>
          <w:rFonts w:hint="cs"/>
          <w:color w:val="000000" w:themeColor="text1"/>
          <w:sz w:val="27"/>
          <w:rtl/>
        </w:rPr>
        <w:t>أ</w:t>
      </w:r>
      <w:r w:rsidRPr="00E1692D">
        <w:rPr>
          <w:rFonts w:hint="cs"/>
          <w:color w:val="000000" w:themeColor="text1"/>
          <w:sz w:val="27"/>
          <w:rtl/>
        </w:rPr>
        <w:t xml:space="preserve">نه </w:t>
      </w:r>
      <w:r w:rsidR="00FD3790" w:rsidRPr="00E1692D">
        <w:rPr>
          <w:rFonts w:hint="cs"/>
          <w:color w:val="000000" w:themeColor="text1"/>
          <w:sz w:val="27"/>
          <w:rtl/>
        </w:rPr>
        <w:t>إ</w:t>
      </w:r>
      <w:r w:rsidRPr="00E1692D">
        <w:rPr>
          <w:rFonts w:hint="cs"/>
          <w:color w:val="000000" w:themeColor="text1"/>
          <w:sz w:val="27"/>
          <w:rtl/>
        </w:rPr>
        <w:t>ثبات الاهتمام المذكور بجعله</w:t>
      </w:r>
      <w:r w:rsidR="00FD3790" w:rsidRPr="00E1692D">
        <w:rPr>
          <w:rFonts w:hint="cs"/>
          <w:color w:val="000000" w:themeColor="text1"/>
          <w:sz w:val="27"/>
          <w:rtl/>
        </w:rPr>
        <w:t xml:space="preserve">، </w:t>
      </w:r>
      <w:r w:rsidRPr="00E1692D">
        <w:rPr>
          <w:rFonts w:hint="cs"/>
          <w:color w:val="000000" w:themeColor="text1"/>
          <w:sz w:val="27"/>
          <w:rtl/>
        </w:rPr>
        <w:t>و</w:t>
      </w:r>
      <w:r w:rsidR="00FD3790" w:rsidRPr="00E1692D">
        <w:rPr>
          <w:rFonts w:hint="cs"/>
          <w:color w:val="000000" w:themeColor="text1"/>
          <w:sz w:val="27"/>
          <w:rtl/>
        </w:rPr>
        <w:t>إ</w:t>
      </w:r>
      <w:r w:rsidRPr="00E1692D">
        <w:rPr>
          <w:rFonts w:hint="cs"/>
          <w:color w:val="000000" w:themeColor="text1"/>
          <w:sz w:val="27"/>
          <w:rtl/>
        </w:rPr>
        <w:t>نشائه ب</w:t>
      </w:r>
      <w:r w:rsidR="00FD3790" w:rsidRPr="00E1692D">
        <w:rPr>
          <w:rFonts w:hint="cs"/>
          <w:color w:val="000000" w:themeColor="text1"/>
          <w:sz w:val="27"/>
          <w:rtl/>
        </w:rPr>
        <w:t>أ</w:t>
      </w:r>
      <w:r w:rsidRPr="00E1692D">
        <w:rPr>
          <w:rFonts w:hint="cs"/>
          <w:color w:val="000000" w:themeColor="text1"/>
          <w:sz w:val="27"/>
          <w:rtl/>
        </w:rPr>
        <w:t>ي</w:t>
      </w:r>
      <w:r w:rsidR="00FD3790" w:rsidRPr="00E1692D">
        <w:rPr>
          <w:rFonts w:hint="cs"/>
          <w:color w:val="000000" w:themeColor="text1"/>
          <w:sz w:val="27"/>
          <w:rtl/>
        </w:rPr>
        <w:t>ّ</w:t>
      </w:r>
      <w:r w:rsidRPr="00E1692D">
        <w:rPr>
          <w:rFonts w:hint="cs"/>
          <w:color w:val="000000" w:themeColor="text1"/>
          <w:sz w:val="27"/>
          <w:rtl/>
        </w:rPr>
        <w:t xml:space="preserve"> لسان</w:t>
      </w:r>
      <w:r w:rsidR="00FD3790" w:rsidRPr="00E1692D">
        <w:rPr>
          <w:rFonts w:hint="cs"/>
          <w:color w:val="000000" w:themeColor="text1"/>
          <w:sz w:val="27"/>
          <w:rtl/>
        </w:rPr>
        <w:t>.</w:t>
      </w:r>
      <w:r w:rsidRPr="00E1692D">
        <w:rPr>
          <w:rFonts w:hint="cs"/>
          <w:color w:val="000000" w:themeColor="text1"/>
          <w:sz w:val="27"/>
          <w:rtl/>
        </w:rPr>
        <w:t xml:space="preserve"> فليس المرجع </w:t>
      </w:r>
      <w:r w:rsidR="00FD3790" w:rsidRPr="00E1692D">
        <w:rPr>
          <w:rFonts w:hint="cs"/>
          <w:color w:val="000000" w:themeColor="text1"/>
          <w:sz w:val="27"/>
          <w:rtl/>
        </w:rPr>
        <w:t>إ</w:t>
      </w:r>
      <w:r w:rsidRPr="00E1692D">
        <w:rPr>
          <w:rFonts w:hint="cs"/>
          <w:color w:val="000000" w:themeColor="text1"/>
          <w:sz w:val="27"/>
          <w:rtl/>
        </w:rPr>
        <w:t>لا</w:t>
      </w:r>
      <w:r w:rsidR="00FD3790" w:rsidRPr="00E1692D">
        <w:rPr>
          <w:rFonts w:hint="cs"/>
          <w:color w:val="000000" w:themeColor="text1"/>
          <w:sz w:val="27"/>
          <w:rtl/>
        </w:rPr>
        <w:t>ّ</w:t>
      </w:r>
      <w:r w:rsidRPr="00E1692D">
        <w:rPr>
          <w:rFonts w:hint="cs"/>
          <w:color w:val="000000" w:themeColor="text1"/>
          <w:sz w:val="27"/>
          <w:rtl/>
        </w:rPr>
        <w:t xml:space="preserve"> الحكومة العقلي</w:t>
      </w:r>
      <w:r w:rsidR="00FD3790" w:rsidRPr="00E1692D">
        <w:rPr>
          <w:rFonts w:hint="cs"/>
          <w:color w:val="000000" w:themeColor="text1"/>
          <w:sz w:val="27"/>
          <w:rtl/>
        </w:rPr>
        <w:t>ّ</w:t>
      </w:r>
      <w:r w:rsidRPr="00E1692D">
        <w:rPr>
          <w:rFonts w:hint="cs"/>
          <w:color w:val="000000" w:themeColor="text1"/>
          <w:sz w:val="27"/>
          <w:rtl/>
        </w:rPr>
        <w:t>ة</w:t>
      </w:r>
      <w:r w:rsidR="00FD3790" w:rsidRPr="00E1692D">
        <w:rPr>
          <w:rFonts w:hint="cs"/>
          <w:color w:val="000000" w:themeColor="text1"/>
          <w:sz w:val="27"/>
          <w:rtl/>
        </w:rPr>
        <w:t>،</w:t>
      </w:r>
      <w:r w:rsidRPr="00E1692D">
        <w:rPr>
          <w:rFonts w:hint="cs"/>
          <w:color w:val="000000" w:themeColor="text1"/>
          <w:sz w:val="27"/>
          <w:rtl/>
        </w:rPr>
        <w:t xml:space="preserve"> بعد احتمال </w:t>
      </w:r>
      <w:r w:rsidR="00FD3790" w:rsidRPr="00E1692D">
        <w:rPr>
          <w:rFonts w:hint="cs"/>
          <w:color w:val="000000" w:themeColor="text1"/>
          <w:sz w:val="27"/>
          <w:rtl/>
        </w:rPr>
        <w:t>إ</w:t>
      </w:r>
      <w:r w:rsidRPr="00E1692D">
        <w:rPr>
          <w:rFonts w:hint="cs"/>
          <w:color w:val="000000" w:themeColor="text1"/>
          <w:sz w:val="27"/>
          <w:rtl/>
        </w:rPr>
        <w:t xml:space="preserve">بطال الشرع في </w:t>
      </w:r>
      <w:r w:rsidR="00FD3790" w:rsidRPr="00E1692D">
        <w:rPr>
          <w:rFonts w:hint="cs"/>
          <w:color w:val="000000" w:themeColor="text1"/>
          <w:sz w:val="27"/>
          <w:rtl/>
        </w:rPr>
        <w:t>إ</w:t>
      </w:r>
      <w:r w:rsidRPr="00E1692D">
        <w:rPr>
          <w:rFonts w:hint="cs"/>
          <w:color w:val="000000" w:themeColor="text1"/>
          <w:sz w:val="27"/>
          <w:rtl/>
        </w:rPr>
        <w:t xml:space="preserve">ثبات </w:t>
      </w:r>
      <w:r w:rsidR="00FD3790" w:rsidRPr="00E1692D">
        <w:rPr>
          <w:rFonts w:hint="cs"/>
          <w:color w:val="000000" w:themeColor="text1"/>
          <w:sz w:val="27"/>
          <w:rtl/>
        </w:rPr>
        <w:t>أ</w:t>
      </w:r>
      <w:r w:rsidRPr="00E1692D">
        <w:rPr>
          <w:rFonts w:hint="cs"/>
          <w:color w:val="000000" w:themeColor="text1"/>
          <w:sz w:val="27"/>
          <w:rtl/>
        </w:rPr>
        <w:t>صل الطريق</w:t>
      </w:r>
      <w:r w:rsidR="001675CE" w:rsidRPr="00E1692D">
        <w:rPr>
          <w:rFonts w:hint="cs"/>
          <w:color w:val="000000" w:themeColor="text1"/>
          <w:sz w:val="27"/>
          <w:rtl/>
        </w:rPr>
        <w:t xml:space="preserve"> إلى </w:t>
      </w:r>
      <w:r w:rsidRPr="00E1692D">
        <w:rPr>
          <w:rFonts w:hint="cs"/>
          <w:color w:val="000000" w:themeColor="text1"/>
          <w:sz w:val="27"/>
          <w:rtl/>
        </w:rPr>
        <w:t>العقل</w:t>
      </w:r>
      <w:r w:rsidR="00FD3790" w:rsidRPr="00E1692D">
        <w:rPr>
          <w:rFonts w:hint="cs"/>
          <w:color w:val="000000" w:themeColor="text1"/>
          <w:sz w:val="27"/>
          <w:rtl/>
        </w:rPr>
        <w:t>،</w:t>
      </w:r>
      <w:r w:rsidRPr="00E1692D">
        <w:rPr>
          <w:rFonts w:hint="cs"/>
          <w:color w:val="000000" w:themeColor="text1"/>
          <w:sz w:val="27"/>
          <w:rtl/>
        </w:rPr>
        <w:t xml:space="preserve"> وحينئذ لا مجال لكشف جعل شرعي</w:t>
      </w:r>
      <w:r w:rsidR="00FD3790" w:rsidRPr="00E1692D">
        <w:rPr>
          <w:rFonts w:hint="cs"/>
          <w:color w:val="000000" w:themeColor="text1"/>
          <w:sz w:val="27"/>
          <w:rtl/>
        </w:rPr>
        <w:t>ّ</w:t>
      </w:r>
      <w:r w:rsidRPr="00E1692D">
        <w:rPr>
          <w:rFonts w:hint="cs"/>
          <w:color w:val="000000" w:themeColor="text1"/>
          <w:sz w:val="27"/>
          <w:rtl/>
        </w:rPr>
        <w:t xml:space="preserve"> </w:t>
      </w:r>
      <w:r w:rsidR="00FD3790" w:rsidRPr="00E1692D">
        <w:rPr>
          <w:rFonts w:hint="cs"/>
          <w:color w:val="000000" w:themeColor="text1"/>
          <w:sz w:val="27"/>
          <w:rtl/>
        </w:rPr>
        <w:t>أ</w:t>
      </w:r>
      <w:r w:rsidRPr="00E1692D">
        <w:rPr>
          <w:rFonts w:hint="cs"/>
          <w:color w:val="000000" w:themeColor="text1"/>
          <w:sz w:val="27"/>
          <w:rtl/>
        </w:rPr>
        <w:t>بدا</w:t>
      </w:r>
      <w:r w:rsidR="00FD3790" w:rsidRPr="00E1692D">
        <w:rPr>
          <w:rFonts w:hint="cs"/>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32"/>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5B395D">
      <w:pPr>
        <w:rPr>
          <w:color w:val="000000" w:themeColor="text1"/>
          <w:sz w:val="27"/>
          <w:rtl/>
        </w:rPr>
      </w:pPr>
      <w:r w:rsidRPr="00E1692D">
        <w:rPr>
          <w:rFonts w:hint="cs"/>
          <w:color w:val="000000" w:themeColor="text1"/>
          <w:sz w:val="27"/>
          <w:rtl/>
        </w:rPr>
        <w:lastRenderedPageBreak/>
        <w:t xml:space="preserve">ويترتَّب على مبدأ الانسداد ما يلي: </w:t>
      </w:r>
    </w:p>
    <w:p w:rsidR="005B395D" w:rsidRPr="00E1692D" w:rsidRDefault="005B395D" w:rsidP="004D68EB">
      <w:pPr>
        <w:rPr>
          <w:color w:val="000000" w:themeColor="text1"/>
          <w:sz w:val="27"/>
        </w:rPr>
      </w:pPr>
      <w:r w:rsidRPr="00E1692D">
        <w:rPr>
          <w:rFonts w:hint="cs"/>
          <w:color w:val="000000" w:themeColor="text1"/>
          <w:sz w:val="27"/>
          <w:rtl/>
        </w:rPr>
        <w:t xml:space="preserve">أـ </w:t>
      </w:r>
      <w:r w:rsidR="00FD3790" w:rsidRPr="00E1692D">
        <w:rPr>
          <w:rFonts w:hint="cs"/>
          <w:color w:val="000000" w:themeColor="text1"/>
          <w:sz w:val="27"/>
          <w:rtl/>
        </w:rPr>
        <w:t>إ</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ظن</w:t>
      </w:r>
      <w:r w:rsidR="00FD3790" w:rsidRPr="00E1692D">
        <w:rPr>
          <w:rFonts w:hint="cs"/>
          <w:color w:val="000000" w:themeColor="text1"/>
          <w:sz w:val="27"/>
          <w:rtl/>
        </w:rPr>
        <w:t>ّ</w:t>
      </w:r>
      <w:r w:rsidRPr="00E1692D">
        <w:rPr>
          <w:rFonts w:hint="cs"/>
          <w:color w:val="000000" w:themeColor="text1"/>
          <w:sz w:val="27"/>
          <w:rtl/>
        </w:rPr>
        <w:t xml:space="preserve"> الفقيه بحكم </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الشيء يقتضي العمل به لجلب مصلحة</w:t>
      </w:r>
      <w:r w:rsidR="001675CE" w:rsidRPr="00E1692D">
        <w:rPr>
          <w:rFonts w:hint="cs"/>
          <w:color w:val="000000" w:themeColor="text1"/>
          <w:sz w:val="27"/>
          <w:rtl/>
        </w:rPr>
        <w:t xml:space="preserve"> أو </w:t>
      </w:r>
      <w:r w:rsidRPr="00E1692D">
        <w:rPr>
          <w:rFonts w:hint="cs"/>
          <w:color w:val="000000" w:themeColor="text1"/>
          <w:sz w:val="27"/>
          <w:rtl/>
        </w:rPr>
        <w:t>دفع مفسدة هو غاية الحكم الشرعي</w:t>
      </w:r>
      <w:r w:rsidR="004D68EB">
        <w:rPr>
          <w:rFonts w:hint="cs"/>
          <w:color w:val="000000" w:themeColor="text1"/>
          <w:sz w:val="27"/>
          <w:rtl/>
        </w:rPr>
        <w:t>.</w:t>
      </w:r>
      <w:r w:rsidRPr="00E1692D">
        <w:rPr>
          <w:rFonts w:hint="cs"/>
          <w:color w:val="000000" w:themeColor="text1"/>
          <w:sz w:val="27"/>
          <w:rtl/>
        </w:rPr>
        <w:t xml:space="preserve"> وحج</w:t>
      </w:r>
      <w:r w:rsidR="00FD3790" w:rsidRPr="00E1692D">
        <w:rPr>
          <w:rFonts w:hint="cs"/>
          <w:color w:val="000000" w:themeColor="text1"/>
          <w:sz w:val="27"/>
          <w:rtl/>
        </w:rPr>
        <w:t>ّ</w:t>
      </w:r>
      <w:r w:rsidRPr="00E1692D">
        <w:rPr>
          <w:rFonts w:hint="cs"/>
          <w:color w:val="000000" w:themeColor="text1"/>
          <w:sz w:val="27"/>
          <w:rtl/>
        </w:rPr>
        <w:t>ي</w:t>
      </w:r>
      <w:r w:rsidR="00FD3790" w:rsidRPr="00E1692D">
        <w:rPr>
          <w:rFonts w:hint="cs"/>
          <w:color w:val="000000" w:themeColor="text1"/>
          <w:sz w:val="27"/>
          <w:rtl/>
        </w:rPr>
        <w:t>ّ</w:t>
      </w:r>
      <w:r w:rsidRPr="00E1692D">
        <w:rPr>
          <w:rFonts w:hint="cs"/>
          <w:color w:val="000000" w:themeColor="text1"/>
          <w:sz w:val="27"/>
          <w:rtl/>
        </w:rPr>
        <w:t>ة هذا الظن</w:t>
      </w:r>
      <w:r w:rsidR="00FD3790" w:rsidRPr="00E1692D">
        <w:rPr>
          <w:rFonts w:hint="cs"/>
          <w:color w:val="000000" w:themeColor="text1"/>
          <w:sz w:val="27"/>
          <w:rtl/>
        </w:rPr>
        <w:t>ّ</w:t>
      </w:r>
      <w:r w:rsidRPr="00E1692D">
        <w:rPr>
          <w:rFonts w:hint="cs"/>
          <w:color w:val="000000" w:themeColor="text1"/>
          <w:sz w:val="27"/>
          <w:rtl/>
        </w:rPr>
        <w:t xml:space="preserve"> عقلي</w:t>
      </w:r>
      <w:r w:rsidR="00FD3790" w:rsidRPr="00E1692D">
        <w:rPr>
          <w:rFonts w:hint="cs"/>
          <w:color w:val="000000" w:themeColor="text1"/>
          <w:sz w:val="27"/>
          <w:rtl/>
        </w:rPr>
        <w:t>ّ</w:t>
      </w:r>
      <w:r w:rsidRPr="00E1692D">
        <w:rPr>
          <w:rFonts w:hint="cs"/>
          <w:color w:val="000000" w:themeColor="text1"/>
          <w:sz w:val="27"/>
          <w:rtl/>
        </w:rPr>
        <w:t>ة</w:t>
      </w:r>
      <w:r w:rsidR="00FD3790" w:rsidRPr="00E1692D">
        <w:rPr>
          <w:rFonts w:hint="cs"/>
          <w:color w:val="000000" w:themeColor="text1"/>
          <w:sz w:val="27"/>
          <w:rtl/>
        </w:rPr>
        <w:t>،</w:t>
      </w:r>
      <w:r w:rsidRPr="00E1692D">
        <w:rPr>
          <w:rFonts w:hint="cs"/>
          <w:color w:val="000000" w:themeColor="text1"/>
          <w:sz w:val="27"/>
          <w:rtl/>
        </w:rPr>
        <w:t xml:space="preserve"> و</w:t>
      </w:r>
      <w:r w:rsidR="00FD3790" w:rsidRPr="00E1692D">
        <w:rPr>
          <w:rFonts w:hint="cs"/>
          <w:color w:val="000000" w:themeColor="text1"/>
          <w:sz w:val="27"/>
          <w:rtl/>
        </w:rPr>
        <w:t>إ</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كانت غير ذاتية</w:t>
      </w:r>
      <w:r w:rsidR="00FD3790" w:rsidRPr="00E1692D">
        <w:rPr>
          <w:rFonts w:hint="cs"/>
          <w:color w:val="000000" w:themeColor="text1"/>
          <w:sz w:val="27"/>
          <w:rtl/>
        </w:rPr>
        <w:t>؛</w:t>
      </w:r>
      <w:r w:rsidRPr="00E1692D">
        <w:rPr>
          <w:rFonts w:hint="cs"/>
          <w:color w:val="000000" w:themeColor="text1"/>
          <w:sz w:val="27"/>
          <w:rtl/>
        </w:rPr>
        <w:t xml:space="preserve"> ل</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ها لا</w:t>
      </w:r>
      <w:r w:rsidR="00FD3790" w:rsidRPr="00E1692D">
        <w:rPr>
          <w:rFonts w:hint="cs"/>
          <w:color w:val="000000" w:themeColor="text1"/>
          <w:sz w:val="27"/>
          <w:rtl/>
        </w:rPr>
        <w:t xml:space="preserve"> </w:t>
      </w:r>
      <w:r w:rsidRPr="00E1692D">
        <w:rPr>
          <w:rFonts w:hint="cs"/>
          <w:color w:val="000000" w:themeColor="text1"/>
          <w:sz w:val="27"/>
          <w:rtl/>
        </w:rPr>
        <w:t>بد</w:t>
      </w:r>
      <w:r w:rsidR="00FD3790" w:rsidRPr="00E1692D">
        <w:rPr>
          <w:rFonts w:hint="cs"/>
          <w:color w:val="000000" w:themeColor="text1"/>
          <w:sz w:val="27"/>
          <w:rtl/>
        </w:rPr>
        <w:t>ّ</w:t>
      </w:r>
      <w:r w:rsidRPr="00E1692D">
        <w:rPr>
          <w:rFonts w:hint="cs"/>
          <w:color w:val="000000" w:themeColor="text1"/>
          <w:sz w:val="27"/>
          <w:rtl/>
        </w:rPr>
        <w:t xml:space="preserve"> </w:t>
      </w:r>
      <w:r w:rsidR="00FD3790" w:rsidRPr="00E1692D">
        <w:rPr>
          <w:rFonts w:hint="cs"/>
          <w:color w:val="000000" w:themeColor="text1"/>
          <w:sz w:val="27"/>
          <w:rtl/>
        </w:rPr>
        <w:t>أ</w:t>
      </w:r>
      <w:r w:rsidRPr="00E1692D">
        <w:rPr>
          <w:rFonts w:hint="cs"/>
          <w:color w:val="000000" w:themeColor="text1"/>
          <w:sz w:val="27"/>
          <w:rtl/>
        </w:rPr>
        <w:t>ن تنتهي</w:t>
      </w:r>
      <w:r w:rsidR="001675CE" w:rsidRPr="00E1692D">
        <w:rPr>
          <w:rFonts w:hint="cs"/>
          <w:color w:val="000000" w:themeColor="text1"/>
          <w:sz w:val="27"/>
          <w:rtl/>
        </w:rPr>
        <w:t xml:space="preserve"> إلى </w:t>
      </w:r>
      <w:r w:rsidRPr="00E1692D">
        <w:rPr>
          <w:rFonts w:hint="cs"/>
          <w:color w:val="000000" w:themeColor="text1"/>
          <w:sz w:val="27"/>
          <w:rtl/>
        </w:rPr>
        <w:t>القطع بواسطة الملازمة بين حكم العقل وحكم الشرع. و</w:t>
      </w:r>
      <w:r w:rsidR="00FD3790" w:rsidRPr="00E1692D">
        <w:rPr>
          <w:rFonts w:hint="cs"/>
          <w:color w:val="000000" w:themeColor="text1"/>
          <w:sz w:val="27"/>
          <w:rtl/>
        </w:rPr>
        <w:t>إ</w:t>
      </w:r>
      <w:r w:rsidRPr="00E1692D">
        <w:rPr>
          <w:rFonts w:hint="cs"/>
          <w:color w:val="000000" w:themeColor="text1"/>
          <w:sz w:val="27"/>
          <w:rtl/>
        </w:rPr>
        <w:t>ذا كانت حج</w:t>
      </w:r>
      <w:r w:rsidR="00FD3790" w:rsidRPr="00E1692D">
        <w:rPr>
          <w:rFonts w:hint="cs"/>
          <w:color w:val="000000" w:themeColor="text1"/>
          <w:sz w:val="27"/>
          <w:rtl/>
        </w:rPr>
        <w:t>ّ</w:t>
      </w:r>
      <w:r w:rsidRPr="00E1692D">
        <w:rPr>
          <w:rFonts w:hint="cs"/>
          <w:color w:val="000000" w:themeColor="text1"/>
          <w:sz w:val="27"/>
          <w:rtl/>
        </w:rPr>
        <w:t>ية الظن</w:t>
      </w:r>
      <w:r w:rsidR="00FD3790" w:rsidRPr="00E1692D">
        <w:rPr>
          <w:rFonts w:hint="cs"/>
          <w:color w:val="000000" w:themeColor="text1"/>
          <w:sz w:val="27"/>
          <w:rtl/>
        </w:rPr>
        <w:t>ّ</w:t>
      </w:r>
      <w:r w:rsidRPr="00E1692D">
        <w:rPr>
          <w:rFonts w:hint="cs"/>
          <w:color w:val="000000" w:themeColor="text1"/>
          <w:sz w:val="27"/>
          <w:rtl/>
        </w:rPr>
        <w:t xml:space="preserve"> عرضية ف</w:t>
      </w:r>
      <w:r w:rsidR="00FD3790" w:rsidRPr="00E1692D">
        <w:rPr>
          <w:rFonts w:hint="cs"/>
          <w:color w:val="000000" w:themeColor="text1"/>
          <w:sz w:val="27"/>
          <w:rtl/>
        </w:rPr>
        <w:t>إ</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كل</w:t>
      </w:r>
      <w:r w:rsidR="00FD3790" w:rsidRPr="00E1692D">
        <w:rPr>
          <w:rFonts w:hint="cs"/>
          <w:color w:val="000000" w:themeColor="text1"/>
          <w:sz w:val="27"/>
          <w:rtl/>
        </w:rPr>
        <w:t>ّ</w:t>
      </w:r>
      <w:r w:rsidRPr="00E1692D">
        <w:rPr>
          <w:rFonts w:hint="cs"/>
          <w:color w:val="000000" w:themeColor="text1"/>
          <w:sz w:val="27"/>
          <w:rtl/>
        </w:rPr>
        <w:t xml:space="preserve"> ما بالعرض لا</w:t>
      </w:r>
      <w:r w:rsidR="00CA503C" w:rsidRPr="00E1692D">
        <w:rPr>
          <w:rFonts w:hint="cs"/>
          <w:color w:val="000000" w:themeColor="text1"/>
          <w:sz w:val="27"/>
          <w:rtl/>
        </w:rPr>
        <w:t xml:space="preserve"> </w:t>
      </w:r>
      <w:r w:rsidRPr="00E1692D">
        <w:rPr>
          <w:rFonts w:hint="cs"/>
          <w:color w:val="000000" w:themeColor="text1"/>
          <w:sz w:val="27"/>
          <w:rtl/>
        </w:rPr>
        <w:t>بد</w:t>
      </w:r>
      <w:r w:rsidR="00FD3790" w:rsidRPr="00E1692D">
        <w:rPr>
          <w:rFonts w:hint="cs"/>
          <w:color w:val="000000" w:themeColor="text1"/>
          <w:sz w:val="27"/>
          <w:rtl/>
        </w:rPr>
        <w:t>ّ</w:t>
      </w:r>
      <w:r w:rsidRPr="00E1692D">
        <w:rPr>
          <w:rFonts w:hint="cs"/>
          <w:color w:val="000000" w:themeColor="text1"/>
          <w:sz w:val="27"/>
          <w:rtl/>
        </w:rPr>
        <w:t xml:space="preserve"> </w:t>
      </w:r>
      <w:r w:rsidR="00FD3790" w:rsidRPr="00E1692D">
        <w:rPr>
          <w:rFonts w:hint="cs"/>
          <w:color w:val="000000" w:themeColor="text1"/>
          <w:sz w:val="27"/>
          <w:rtl/>
        </w:rPr>
        <w:t>أ</w:t>
      </w:r>
      <w:r w:rsidRPr="00E1692D">
        <w:rPr>
          <w:rFonts w:hint="cs"/>
          <w:color w:val="000000" w:themeColor="text1"/>
          <w:sz w:val="27"/>
          <w:rtl/>
        </w:rPr>
        <w:t>ن ينتهي</w:t>
      </w:r>
      <w:r w:rsidR="001675CE" w:rsidRPr="00E1692D">
        <w:rPr>
          <w:rFonts w:hint="cs"/>
          <w:color w:val="000000" w:themeColor="text1"/>
          <w:sz w:val="27"/>
          <w:rtl/>
        </w:rPr>
        <w:t xml:space="preserve"> إلى </w:t>
      </w:r>
      <w:r w:rsidRPr="00E1692D">
        <w:rPr>
          <w:rFonts w:hint="cs"/>
          <w:color w:val="000000" w:themeColor="text1"/>
          <w:sz w:val="27"/>
          <w:rtl/>
        </w:rPr>
        <w:t>ما بالذات</w:t>
      </w:r>
      <w:r w:rsidR="00FD3790" w:rsidRPr="00E1692D">
        <w:rPr>
          <w:rFonts w:hint="cs"/>
          <w:color w:val="000000" w:themeColor="text1"/>
          <w:sz w:val="27"/>
          <w:rtl/>
        </w:rPr>
        <w:t>؛</w:t>
      </w:r>
      <w:r w:rsidRPr="00E1692D">
        <w:rPr>
          <w:rFonts w:hint="cs"/>
          <w:color w:val="000000" w:themeColor="text1"/>
          <w:sz w:val="27"/>
          <w:rtl/>
        </w:rPr>
        <w:t xml:space="preserve"> ل</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مخالفة المجتهد لظن</w:t>
      </w:r>
      <w:r w:rsidR="00FD3790" w:rsidRPr="00E1692D">
        <w:rPr>
          <w:rFonts w:hint="cs"/>
          <w:color w:val="000000" w:themeColor="text1"/>
          <w:sz w:val="27"/>
          <w:rtl/>
        </w:rPr>
        <w:t>ّ</w:t>
      </w:r>
      <w:r w:rsidRPr="00E1692D">
        <w:rPr>
          <w:rFonts w:hint="cs"/>
          <w:color w:val="000000" w:themeColor="text1"/>
          <w:sz w:val="27"/>
          <w:rtl/>
        </w:rPr>
        <w:t>ه من الحكم الوجوبي</w:t>
      </w:r>
      <w:r w:rsidR="001675CE" w:rsidRPr="00E1692D">
        <w:rPr>
          <w:rFonts w:hint="cs"/>
          <w:color w:val="000000" w:themeColor="text1"/>
          <w:sz w:val="27"/>
          <w:rtl/>
        </w:rPr>
        <w:t xml:space="preserve"> أو </w:t>
      </w:r>
      <w:r w:rsidRPr="00E1692D">
        <w:rPr>
          <w:rFonts w:hint="cs"/>
          <w:color w:val="000000" w:themeColor="text1"/>
          <w:sz w:val="27"/>
          <w:rtl/>
        </w:rPr>
        <w:t>التحريمي مظن</w:t>
      </w:r>
      <w:r w:rsidR="00FD3790" w:rsidRPr="00E1692D">
        <w:rPr>
          <w:rFonts w:hint="cs"/>
          <w:color w:val="000000" w:themeColor="text1"/>
          <w:sz w:val="27"/>
          <w:rtl/>
        </w:rPr>
        <w:t>ّ</w:t>
      </w:r>
      <w:r w:rsidRPr="00E1692D">
        <w:rPr>
          <w:rFonts w:hint="cs"/>
          <w:color w:val="000000" w:themeColor="text1"/>
          <w:sz w:val="27"/>
          <w:rtl/>
        </w:rPr>
        <w:t>ة للضرر</w:t>
      </w:r>
      <w:r w:rsidR="00FD3790" w:rsidRPr="00E1692D">
        <w:rPr>
          <w:rFonts w:hint="cs"/>
          <w:color w:val="000000" w:themeColor="text1"/>
          <w:sz w:val="27"/>
          <w:rtl/>
        </w:rPr>
        <w:t>،</w:t>
      </w:r>
      <w:r w:rsidRPr="00E1692D">
        <w:rPr>
          <w:rFonts w:hint="cs"/>
          <w:color w:val="000000" w:themeColor="text1"/>
          <w:sz w:val="27"/>
          <w:rtl/>
        </w:rPr>
        <w:t xml:space="preserve"> ودفع الضرر لازم</w:t>
      </w:r>
      <w:r w:rsidR="00FD3790" w:rsidRPr="00E1692D">
        <w:rPr>
          <w:rFonts w:hint="cs"/>
          <w:color w:val="000000" w:themeColor="text1"/>
          <w:sz w:val="27"/>
          <w:rtl/>
        </w:rPr>
        <w:t>ٌ؛</w:t>
      </w:r>
      <w:r w:rsidRPr="00E1692D">
        <w:rPr>
          <w:rFonts w:hint="cs"/>
          <w:color w:val="000000" w:themeColor="text1"/>
          <w:sz w:val="27"/>
          <w:rtl/>
        </w:rPr>
        <w:t xml:space="preserve"> ل</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الظن</w:t>
      </w:r>
      <w:r w:rsidR="00FD3790" w:rsidRPr="00E1692D">
        <w:rPr>
          <w:rFonts w:hint="cs"/>
          <w:color w:val="000000" w:themeColor="text1"/>
          <w:sz w:val="27"/>
          <w:rtl/>
        </w:rPr>
        <w:t>ّ</w:t>
      </w:r>
      <w:r w:rsidRPr="00E1692D">
        <w:rPr>
          <w:rFonts w:hint="cs"/>
          <w:color w:val="000000" w:themeColor="text1"/>
          <w:sz w:val="27"/>
          <w:rtl/>
        </w:rPr>
        <w:t xml:space="preserve"> بالوجوب ظن</w:t>
      </w:r>
      <w:r w:rsidR="00FD3790" w:rsidRPr="00E1692D">
        <w:rPr>
          <w:rFonts w:hint="cs"/>
          <w:color w:val="000000" w:themeColor="text1"/>
          <w:sz w:val="27"/>
          <w:rtl/>
        </w:rPr>
        <w:t>ّ</w:t>
      </w:r>
      <w:r w:rsidRPr="00E1692D">
        <w:rPr>
          <w:rFonts w:hint="cs"/>
          <w:color w:val="000000" w:themeColor="text1"/>
          <w:sz w:val="27"/>
          <w:rtl/>
        </w:rPr>
        <w:t xml:space="preserve"> باستحقاق العقاب على الترك</w:t>
      </w:r>
      <w:r w:rsidR="00FD3790" w:rsidRPr="00E1692D">
        <w:rPr>
          <w:rFonts w:hint="cs"/>
          <w:color w:val="000000" w:themeColor="text1"/>
          <w:sz w:val="27"/>
          <w:rtl/>
        </w:rPr>
        <w:t>،</w:t>
      </w:r>
      <w:r w:rsidRPr="00E1692D">
        <w:rPr>
          <w:rFonts w:hint="cs"/>
          <w:color w:val="000000" w:themeColor="text1"/>
          <w:sz w:val="27"/>
          <w:rtl/>
        </w:rPr>
        <w:t xml:space="preserve"> كما </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الظن</w:t>
      </w:r>
      <w:r w:rsidR="00FD3790" w:rsidRPr="00E1692D">
        <w:rPr>
          <w:rFonts w:hint="cs"/>
          <w:color w:val="000000" w:themeColor="text1"/>
          <w:sz w:val="27"/>
          <w:rtl/>
        </w:rPr>
        <w:t>ّ</w:t>
      </w:r>
      <w:r w:rsidRPr="00E1692D">
        <w:rPr>
          <w:rFonts w:hint="cs"/>
          <w:color w:val="000000" w:themeColor="text1"/>
          <w:sz w:val="27"/>
          <w:rtl/>
        </w:rPr>
        <w:t xml:space="preserve"> بالحرمة ظن</w:t>
      </w:r>
      <w:r w:rsidR="00FD3790" w:rsidRPr="00E1692D">
        <w:rPr>
          <w:rFonts w:hint="cs"/>
          <w:color w:val="000000" w:themeColor="text1"/>
          <w:sz w:val="27"/>
          <w:rtl/>
        </w:rPr>
        <w:t>ٌّ</w:t>
      </w:r>
      <w:r w:rsidRPr="00E1692D">
        <w:rPr>
          <w:rFonts w:hint="cs"/>
          <w:color w:val="000000" w:themeColor="text1"/>
          <w:sz w:val="27"/>
          <w:rtl/>
        </w:rPr>
        <w:t xml:space="preserve"> باستحقاق العقاب على الفعل</w:t>
      </w:r>
      <w:r w:rsidR="00FD3790"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ل</w:t>
      </w:r>
      <w:r w:rsidR="00FD3790" w:rsidRPr="00E1692D">
        <w:rPr>
          <w:rFonts w:hint="cs"/>
          <w:color w:val="000000" w:themeColor="text1"/>
          <w:sz w:val="27"/>
          <w:rtl/>
        </w:rPr>
        <w:t>أ</w:t>
      </w:r>
      <w:r w:rsidRPr="00E1692D">
        <w:rPr>
          <w:rFonts w:hint="cs"/>
          <w:color w:val="000000" w:themeColor="text1"/>
          <w:sz w:val="27"/>
          <w:rtl/>
        </w:rPr>
        <w:t>ن</w:t>
      </w:r>
      <w:r w:rsidR="00CA503C" w:rsidRPr="00E1692D">
        <w:rPr>
          <w:rFonts w:hint="cs"/>
          <w:color w:val="000000" w:themeColor="text1"/>
          <w:sz w:val="27"/>
          <w:rtl/>
        </w:rPr>
        <w:t>ّ</w:t>
      </w:r>
      <w:r w:rsidRPr="00E1692D">
        <w:rPr>
          <w:rFonts w:hint="cs"/>
          <w:color w:val="000000" w:themeColor="text1"/>
          <w:sz w:val="27"/>
          <w:rtl/>
        </w:rPr>
        <w:t xml:space="preserve"> الظن</w:t>
      </w:r>
      <w:r w:rsidR="00FD3790" w:rsidRPr="00E1692D">
        <w:rPr>
          <w:rFonts w:hint="cs"/>
          <w:color w:val="000000" w:themeColor="text1"/>
          <w:sz w:val="27"/>
          <w:rtl/>
        </w:rPr>
        <w:t>ّ</w:t>
      </w:r>
      <w:r w:rsidRPr="00E1692D">
        <w:rPr>
          <w:rFonts w:hint="cs"/>
          <w:color w:val="000000" w:themeColor="text1"/>
          <w:sz w:val="27"/>
          <w:rtl/>
        </w:rPr>
        <w:t xml:space="preserve"> بالوجوب ظن</w:t>
      </w:r>
      <w:r w:rsidR="00FD3790" w:rsidRPr="00E1692D">
        <w:rPr>
          <w:rFonts w:hint="cs"/>
          <w:color w:val="000000" w:themeColor="text1"/>
          <w:sz w:val="27"/>
          <w:rtl/>
        </w:rPr>
        <w:t>ّ</w:t>
      </w:r>
      <w:r w:rsidRPr="00E1692D">
        <w:rPr>
          <w:rFonts w:hint="cs"/>
          <w:color w:val="000000" w:themeColor="text1"/>
          <w:sz w:val="27"/>
          <w:rtl/>
        </w:rPr>
        <w:t xml:space="preserve"> بوجود المفسدة في الترك</w:t>
      </w:r>
      <w:r w:rsidR="00FD3790" w:rsidRPr="00E1692D">
        <w:rPr>
          <w:rFonts w:hint="cs"/>
          <w:color w:val="000000" w:themeColor="text1"/>
          <w:sz w:val="27"/>
          <w:rtl/>
        </w:rPr>
        <w:t>،</w:t>
      </w:r>
      <w:r w:rsidRPr="00E1692D">
        <w:rPr>
          <w:rFonts w:hint="cs"/>
          <w:color w:val="000000" w:themeColor="text1"/>
          <w:sz w:val="27"/>
          <w:rtl/>
        </w:rPr>
        <w:t xml:space="preserve"> كما </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الظن</w:t>
      </w:r>
      <w:r w:rsidR="00FD3790" w:rsidRPr="00E1692D">
        <w:rPr>
          <w:rFonts w:hint="cs"/>
          <w:color w:val="000000" w:themeColor="text1"/>
          <w:sz w:val="27"/>
          <w:rtl/>
        </w:rPr>
        <w:t>ّ</w:t>
      </w:r>
      <w:r w:rsidRPr="00E1692D">
        <w:rPr>
          <w:rFonts w:hint="cs"/>
          <w:color w:val="000000" w:themeColor="text1"/>
          <w:sz w:val="27"/>
          <w:rtl/>
        </w:rPr>
        <w:t xml:space="preserve"> بالحرمة ظن</w:t>
      </w:r>
      <w:r w:rsidR="00FD3790" w:rsidRPr="00E1692D">
        <w:rPr>
          <w:rFonts w:hint="cs"/>
          <w:color w:val="000000" w:themeColor="text1"/>
          <w:sz w:val="27"/>
          <w:rtl/>
        </w:rPr>
        <w:t>ٌّ</w:t>
      </w:r>
      <w:r w:rsidRPr="00E1692D">
        <w:rPr>
          <w:rFonts w:hint="cs"/>
          <w:color w:val="000000" w:themeColor="text1"/>
          <w:sz w:val="27"/>
          <w:rtl/>
        </w:rPr>
        <w:t xml:space="preserve"> بالمفسدة في الفعل</w:t>
      </w:r>
      <w:r w:rsidR="00FD3790" w:rsidRPr="00E1692D">
        <w:rPr>
          <w:rFonts w:hint="cs"/>
          <w:color w:val="000000" w:themeColor="text1"/>
          <w:sz w:val="27"/>
          <w:rtl/>
        </w:rPr>
        <w:t>،</w:t>
      </w:r>
      <w:r w:rsidRPr="00E1692D">
        <w:rPr>
          <w:rFonts w:hint="cs"/>
          <w:color w:val="000000" w:themeColor="text1"/>
          <w:sz w:val="27"/>
          <w:rtl/>
        </w:rPr>
        <w:t xml:space="preserve"> بناءً على قول العدلي</w:t>
      </w:r>
      <w:r w:rsidR="00FD3790" w:rsidRPr="00E1692D">
        <w:rPr>
          <w:rFonts w:hint="cs"/>
          <w:color w:val="000000" w:themeColor="text1"/>
          <w:sz w:val="27"/>
          <w:rtl/>
        </w:rPr>
        <w:t>ّ</w:t>
      </w:r>
      <w:r w:rsidRPr="00E1692D">
        <w:rPr>
          <w:rFonts w:hint="cs"/>
          <w:color w:val="000000" w:themeColor="text1"/>
          <w:sz w:val="27"/>
          <w:rtl/>
        </w:rPr>
        <w:t>ة بتبعية ال</w:t>
      </w:r>
      <w:r w:rsidR="00FD3790" w:rsidRPr="00E1692D">
        <w:rPr>
          <w:rFonts w:hint="cs"/>
          <w:color w:val="000000" w:themeColor="text1"/>
          <w:sz w:val="27"/>
          <w:rtl/>
        </w:rPr>
        <w:t>أ</w:t>
      </w:r>
      <w:r w:rsidRPr="00E1692D">
        <w:rPr>
          <w:rFonts w:hint="cs"/>
          <w:color w:val="000000" w:themeColor="text1"/>
          <w:sz w:val="27"/>
          <w:rtl/>
        </w:rPr>
        <w:t>حكام للمصالح والمفاسد. وقد جعل في النهاية كلا</w:t>
      </w:r>
      <w:r w:rsidR="00FD3790" w:rsidRPr="00E1692D">
        <w:rPr>
          <w:rFonts w:hint="cs"/>
          <w:color w:val="000000" w:themeColor="text1"/>
          <w:sz w:val="27"/>
          <w:rtl/>
        </w:rPr>
        <w:t>ًّ</w:t>
      </w:r>
      <w:r w:rsidRPr="00E1692D">
        <w:rPr>
          <w:rFonts w:hint="cs"/>
          <w:color w:val="000000" w:themeColor="text1"/>
          <w:sz w:val="27"/>
          <w:rtl/>
        </w:rPr>
        <w:t xml:space="preserve"> من الضررين دليلا</w:t>
      </w:r>
      <w:r w:rsidR="00FD3790" w:rsidRPr="00E1692D">
        <w:rPr>
          <w:rFonts w:hint="cs"/>
          <w:color w:val="000000" w:themeColor="text1"/>
          <w:sz w:val="27"/>
          <w:rtl/>
        </w:rPr>
        <w:t>ً</w:t>
      </w:r>
      <w:r w:rsidRPr="00E1692D">
        <w:rPr>
          <w:rFonts w:hint="cs"/>
          <w:color w:val="000000" w:themeColor="text1"/>
          <w:sz w:val="27"/>
          <w:rtl/>
        </w:rPr>
        <w:t xml:space="preserve"> مستقلا</w:t>
      </w:r>
      <w:r w:rsidR="00FD3790" w:rsidRPr="00E1692D">
        <w:rPr>
          <w:rFonts w:hint="cs"/>
          <w:color w:val="000000" w:themeColor="text1"/>
          <w:sz w:val="27"/>
          <w:rtl/>
        </w:rPr>
        <w:t>ًّ</w:t>
      </w:r>
      <w:r w:rsidRPr="00E1692D">
        <w:rPr>
          <w:rFonts w:hint="cs"/>
          <w:color w:val="000000" w:themeColor="text1"/>
          <w:sz w:val="27"/>
          <w:rtl/>
        </w:rPr>
        <w:t xml:space="preserve"> على المطلب. كما و</w:t>
      </w:r>
      <w:r w:rsidR="00FD3790" w:rsidRPr="00E1692D">
        <w:rPr>
          <w:rFonts w:hint="cs"/>
          <w:color w:val="000000" w:themeColor="text1"/>
          <w:sz w:val="27"/>
          <w:rtl/>
        </w:rPr>
        <w:t>أ</w:t>
      </w:r>
      <w:r w:rsidRPr="00E1692D">
        <w:rPr>
          <w:rFonts w:hint="cs"/>
          <w:color w:val="000000" w:themeColor="text1"/>
          <w:sz w:val="27"/>
          <w:rtl/>
        </w:rPr>
        <w:t xml:space="preserve">ن ما فيه </w:t>
      </w:r>
      <w:r w:rsidR="00FD3790" w:rsidRPr="00E1692D">
        <w:rPr>
          <w:rFonts w:hint="cs"/>
          <w:color w:val="000000" w:themeColor="text1"/>
          <w:sz w:val="27"/>
          <w:rtl/>
        </w:rPr>
        <w:t>أ</w:t>
      </w:r>
      <w:r w:rsidRPr="00E1692D">
        <w:rPr>
          <w:rFonts w:hint="cs"/>
          <w:color w:val="000000" w:themeColor="text1"/>
          <w:sz w:val="27"/>
          <w:rtl/>
        </w:rPr>
        <w:t>مارة المضر</w:t>
      </w:r>
      <w:r w:rsidR="00FD3790" w:rsidRPr="00E1692D">
        <w:rPr>
          <w:rFonts w:hint="cs"/>
          <w:color w:val="000000" w:themeColor="text1"/>
          <w:sz w:val="27"/>
          <w:rtl/>
        </w:rPr>
        <w:t>ّ</w:t>
      </w:r>
      <w:r w:rsidRPr="00E1692D">
        <w:rPr>
          <w:rFonts w:hint="cs"/>
          <w:color w:val="000000" w:themeColor="text1"/>
          <w:sz w:val="27"/>
          <w:rtl/>
        </w:rPr>
        <w:t>ة لا نزاع في قبحه</w:t>
      </w:r>
      <w:r w:rsidR="00FD3790" w:rsidRPr="00E1692D">
        <w:rPr>
          <w:rFonts w:hint="cs"/>
          <w:color w:val="000000" w:themeColor="text1"/>
          <w:sz w:val="27"/>
          <w:rtl/>
        </w:rPr>
        <w:t>،</w:t>
      </w:r>
      <w:r w:rsidRPr="00E1692D">
        <w:rPr>
          <w:rFonts w:hint="cs"/>
          <w:color w:val="000000" w:themeColor="text1"/>
          <w:sz w:val="27"/>
          <w:rtl/>
        </w:rPr>
        <w:t xml:space="preserve"> بل ال</w:t>
      </w:r>
      <w:r w:rsidR="00FD3790" w:rsidRPr="00E1692D">
        <w:rPr>
          <w:rFonts w:hint="cs"/>
          <w:color w:val="000000" w:themeColor="text1"/>
          <w:sz w:val="27"/>
          <w:rtl/>
        </w:rPr>
        <w:t>أ</w:t>
      </w:r>
      <w:r w:rsidRPr="00E1692D">
        <w:rPr>
          <w:rFonts w:hint="cs"/>
          <w:color w:val="000000" w:themeColor="text1"/>
          <w:sz w:val="27"/>
          <w:rtl/>
        </w:rPr>
        <w:t>قوى</w:t>
      </w:r>
      <w:r w:rsidR="00FD3790" w:rsidRPr="00E1692D">
        <w:rPr>
          <w:rFonts w:hint="cs"/>
          <w:color w:val="000000" w:themeColor="text1"/>
          <w:sz w:val="27"/>
          <w:rtl/>
        </w:rPr>
        <w:t>،</w:t>
      </w:r>
      <w:r w:rsidRPr="00E1692D">
        <w:rPr>
          <w:rFonts w:hint="cs"/>
          <w:color w:val="000000" w:themeColor="text1"/>
          <w:sz w:val="27"/>
          <w:rtl/>
        </w:rPr>
        <w:t xml:space="preserve"> كما صر</w:t>
      </w:r>
      <w:r w:rsidR="00FD3790" w:rsidRPr="00E1692D">
        <w:rPr>
          <w:rFonts w:hint="cs"/>
          <w:color w:val="000000" w:themeColor="text1"/>
          <w:sz w:val="27"/>
          <w:rtl/>
        </w:rPr>
        <w:t>َّ</w:t>
      </w:r>
      <w:r w:rsidRPr="00E1692D">
        <w:rPr>
          <w:rFonts w:hint="cs"/>
          <w:color w:val="000000" w:themeColor="text1"/>
          <w:sz w:val="27"/>
          <w:rtl/>
        </w:rPr>
        <w:t>ح به الطوسي في عد</w:t>
      </w:r>
      <w:r w:rsidR="00FD3790" w:rsidRPr="00E1692D">
        <w:rPr>
          <w:rFonts w:hint="cs"/>
          <w:color w:val="000000" w:themeColor="text1"/>
          <w:sz w:val="27"/>
          <w:rtl/>
        </w:rPr>
        <w:t>ّ</w:t>
      </w:r>
      <w:r w:rsidRPr="00E1692D">
        <w:rPr>
          <w:rFonts w:hint="cs"/>
          <w:color w:val="000000" w:themeColor="text1"/>
          <w:sz w:val="27"/>
          <w:rtl/>
        </w:rPr>
        <w:t>ة</w:t>
      </w:r>
      <w:r w:rsidR="001675CE" w:rsidRPr="00E1692D">
        <w:rPr>
          <w:rFonts w:hint="cs"/>
          <w:color w:val="000000" w:themeColor="text1"/>
          <w:sz w:val="27"/>
          <w:rtl/>
        </w:rPr>
        <w:t xml:space="preserve"> الأصول</w:t>
      </w:r>
      <w:r w:rsidR="00FD3790"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في مسالة ال</w:t>
      </w:r>
      <w:r w:rsidR="00FD3790" w:rsidRPr="00E1692D">
        <w:rPr>
          <w:rFonts w:hint="cs"/>
          <w:color w:val="000000" w:themeColor="text1"/>
          <w:sz w:val="27"/>
          <w:rtl/>
        </w:rPr>
        <w:t>إ</w:t>
      </w:r>
      <w:r w:rsidRPr="00E1692D">
        <w:rPr>
          <w:rFonts w:hint="cs"/>
          <w:color w:val="000000" w:themeColor="text1"/>
          <w:sz w:val="27"/>
          <w:rtl/>
        </w:rPr>
        <w:t>باحة والحظر</w:t>
      </w:r>
      <w:r w:rsidR="00FD3790" w:rsidRPr="00E1692D">
        <w:rPr>
          <w:rFonts w:hint="cs"/>
          <w:color w:val="000000" w:themeColor="text1"/>
          <w:sz w:val="27"/>
          <w:rtl/>
        </w:rPr>
        <w:t>،</w:t>
      </w:r>
      <w:r w:rsidRPr="00E1692D">
        <w:rPr>
          <w:rFonts w:hint="cs"/>
          <w:color w:val="000000" w:themeColor="text1"/>
          <w:sz w:val="27"/>
          <w:rtl/>
        </w:rPr>
        <w:t xml:space="preserve"> حيث تمس</w:t>
      </w:r>
      <w:r w:rsidR="00FD3790" w:rsidRPr="00E1692D">
        <w:rPr>
          <w:rFonts w:hint="cs"/>
          <w:color w:val="000000" w:themeColor="text1"/>
          <w:sz w:val="27"/>
          <w:rtl/>
        </w:rPr>
        <w:t>َّ</w:t>
      </w:r>
      <w:r w:rsidRPr="00E1692D">
        <w:rPr>
          <w:rFonts w:hint="cs"/>
          <w:color w:val="000000" w:themeColor="text1"/>
          <w:sz w:val="27"/>
          <w:rtl/>
        </w:rPr>
        <w:t xml:space="preserve">ك بعد العقل بقوله تعالى: </w:t>
      </w:r>
      <w:r w:rsidRPr="00E1692D">
        <w:rPr>
          <w:rFonts w:ascii="Mosawi" w:hAnsi="Mosawi" w:cs="Mosawi"/>
          <w:color w:val="000000" w:themeColor="text1"/>
          <w:szCs w:val="24"/>
          <w:rtl/>
        </w:rPr>
        <w:t>﴿</w:t>
      </w:r>
      <w:r w:rsidR="00FD3790" w:rsidRPr="00E1692D">
        <w:rPr>
          <w:b/>
          <w:bCs/>
          <w:color w:val="000000" w:themeColor="text1"/>
          <w:sz w:val="27"/>
          <w:rtl/>
        </w:rPr>
        <w:t>وَلاَ تُلْقُوا بِأَيْدِيكُمْ إِلَى التَّهْلُكَةِ</w:t>
      </w:r>
      <w:r w:rsidRPr="00E1692D">
        <w:rPr>
          <w:rFonts w:ascii="Mosawi" w:hAnsi="Mosawi" w:cs="Mosawi"/>
          <w:color w:val="000000" w:themeColor="text1"/>
          <w:szCs w:val="24"/>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33"/>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FD3790">
      <w:pPr>
        <w:rPr>
          <w:color w:val="000000" w:themeColor="text1"/>
          <w:sz w:val="27"/>
          <w:rtl/>
        </w:rPr>
      </w:pPr>
      <w:r w:rsidRPr="00E1692D">
        <w:rPr>
          <w:rFonts w:hint="cs"/>
          <w:color w:val="000000" w:themeColor="text1"/>
          <w:sz w:val="27"/>
          <w:rtl/>
        </w:rPr>
        <w:t>ويجدر القول ب</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مخالفة الحكم ال</w:t>
      </w:r>
      <w:r w:rsidR="00FD3790" w:rsidRPr="00E1692D">
        <w:rPr>
          <w:rFonts w:hint="cs"/>
          <w:color w:val="000000" w:themeColor="text1"/>
          <w:sz w:val="27"/>
          <w:rtl/>
        </w:rPr>
        <w:t>إ</w:t>
      </w:r>
      <w:r w:rsidRPr="00E1692D">
        <w:rPr>
          <w:rFonts w:hint="cs"/>
          <w:color w:val="000000" w:themeColor="text1"/>
          <w:sz w:val="27"/>
          <w:rtl/>
        </w:rPr>
        <w:t>لزامي المظنون مظن</w:t>
      </w:r>
      <w:r w:rsidR="00FD3790" w:rsidRPr="00E1692D">
        <w:rPr>
          <w:rFonts w:hint="cs"/>
          <w:color w:val="000000" w:themeColor="text1"/>
          <w:sz w:val="27"/>
          <w:rtl/>
        </w:rPr>
        <w:t>ّ</w:t>
      </w:r>
      <w:r w:rsidRPr="00E1692D">
        <w:rPr>
          <w:rFonts w:hint="cs"/>
          <w:color w:val="000000" w:themeColor="text1"/>
          <w:sz w:val="27"/>
          <w:rtl/>
        </w:rPr>
        <w:t>ة للضرر</w:t>
      </w:r>
      <w:r w:rsidR="00FD3790" w:rsidRPr="00E1692D">
        <w:rPr>
          <w:rFonts w:hint="cs"/>
          <w:color w:val="000000" w:themeColor="text1"/>
          <w:sz w:val="27"/>
          <w:rtl/>
        </w:rPr>
        <w:t>،</w:t>
      </w:r>
      <w:r w:rsidRPr="00E1692D">
        <w:rPr>
          <w:rFonts w:hint="cs"/>
          <w:color w:val="000000" w:themeColor="text1"/>
          <w:sz w:val="27"/>
          <w:rtl/>
        </w:rPr>
        <w:t xml:space="preserve"> ودفع الضرر المحتمل واجب</w:t>
      </w:r>
      <w:r w:rsidR="00FD3790" w:rsidRPr="00E1692D">
        <w:rPr>
          <w:rFonts w:hint="cs"/>
          <w:color w:val="000000" w:themeColor="text1"/>
          <w:sz w:val="27"/>
          <w:rtl/>
        </w:rPr>
        <w:t>ٌ،</w:t>
      </w:r>
      <w:r w:rsidRPr="00E1692D">
        <w:rPr>
          <w:rFonts w:hint="cs"/>
          <w:color w:val="000000" w:themeColor="text1"/>
          <w:sz w:val="27"/>
          <w:rtl/>
        </w:rPr>
        <w:t xml:space="preserve"> فكيف بالمظنون</w:t>
      </w:r>
      <w:r w:rsidR="00FD3790" w:rsidRPr="00E1692D">
        <w:rPr>
          <w:rFonts w:hint="cs"/>
          <w:color w:val="000000" w:themeColor="text1"/>
          <w:sz w:val="27"/>
          <w:rtl/>
        </w:rPr>
        <w:t>؟</w:t>
      </w:r>
      <w:r w:rsidRPr="00E1692D">
        <w:rPr>
          <w:rFonts w:hint="cs"/>
          <w:color w:val="000000" w:themeColor="text1"/>
          <w:sz w:val="27"/>
          <w:rtl/>
        </w:rPr>
        <w:t xml:space="preserve"> فيكون العمل بالظن</w:t>
      </w:r>
      <w:r w:rsidR="00FD3790" w:rsidRPr="00E1692D">
        <w:rPr>
          <w:rFonts w:hint="cs"/>
          <w:color w:val="000000" w:themeColor="text1"/>
          <w:sz w:val="27"/>
          <w:rtl/>
        </w:rPr>
        <w:t>ّ</w:t>
      </w:r>
      <w:r w:rsidRPr="00E1692D">
        <w:rPr>
          <w:rFonts w:hint="cs"/>
          <w:color w:val="000000" w:themeColor="text1"/>
          <w:sz w:val="27"/>
          <w:rtl/>
        </w:rPr>
        <w:t xml:space="preserve"> القائم على الحكم ال</w:t>
      </w:r>
      <w:r w:rsidR="00FD3790" w:rsidRPr="00E1692D">
        <w:rPr>
          <w:rFonts w:hint="cs"/>
          <w:color w:val="000000" w:themeColor="text1"/>
          <w:sz w:val="27"/>
          <w:rtl/>
        </w:rPr>
        <w:t>إ</w:t>
      </w:r>
      <w:r w:rsidRPr="00E1692D">
        <w:rPr>
          <w:rFonts w:hint="cs"/>
          <w:color w:val="000000" w:themeColor="text1"/>
          <w:sz w:val="27"/>
          <w:rtl/>
        </w:rPr>
        <w:t>لزامي واجبا</w:t>
      </w:r>
      <w:r w:rsidR="00FD3790" w:rsidRPr="00E1692D">
        <w:rPr>
          <w:rFonts w:hint="cs"/>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34"/>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FD3790">
      <w:pPr>
        <w:rPr>
          <w:color w:val="000000" w:themeColor="text1"/>
          <w:sz w:val="27"/>
        </w:rPr>
      </w:pPr>
      <w:r w:rsidRPr="00E1692D">
        <w:rPr>
          <w:rFonts w:hint="cs"/>
          <w:color w:val="000000" w:themeColor="text1"/>
          <w:sz w:val="27"/>
          <w:rtl/>
        </w:rPr>
        <w:t>ولا يصح</w:t>
      </w:r>
      <w:r w:rsidR="00FD3790" w:rsidRPr="00E1692D">
        <w:rPr>
          <w:rFonts w:hint="cs"/>
          <w:color w:val="000000" w:themeColor="text1"/>
          <w:sz w:val="27"/>
          <w:rtl/>
        </w:rPr>
        <w:t>ّ</w:t>
      </w:r>
      <w:r w:rsidRPr="00E1692D">
        <w:rPr>
          <w:rFonts w:hint="cs"/>
          <w:color w:val="000000" w:themeColor="text1"/>
          <w:sz w:val="27"/>
          <w:rtl/>
        </w:rPr>
        <w:t xml:space="preserve"> الدفع بالبراءة العقلية</w:t>
      </w:r>
      <w:r w:rsidR="001675CE" w:rsidRPr="00E1692D">
        <w:rPr>
          <w:rFonts w:hint="cs"/>
          <w:color w:val="000000" w:themeColor="text1"/>
          <w:sz w:val="27"/>
          <w:rtl/>
        </w:rPr>
        <w:t xml:space="preserve"> أو </w:t>
      </w:r>
      <w:r w:rsidRPr="00E1692D">
        <w:rPr>
          <w:rFonts w:hint="cs"/>
          <w:color w:val="000000" w:themeColor="text1"/>
          <w:sz w:val="27"/>
          <w:rtl/>
        </w:rPr>
        <w:t>الشرعي</w:t>
      </w:r>
      <w:r w:rsidR="00FD3790" w:rsidRPr="00E1692D">
        <w:rPr>
          <w:rFonts w:hint="cs"/>
          <w:color w:val="000000" w:themeColor="text1"/>
          <w:sz w:val="27"/>
          <w:rtl/>
        </w:rPr>
        <w:t>ّ</w:t>
      </w:r>
      <w:r w:rsidRPr="00E1692D">
        <w:rPr>
          <w:rFonts w:hint="cs"/>
          <w:color w:val="000000" w:themeColor="text1"/>
          <w:sz w:val="27"/>
          <w:rtl/>
        </w:rPr>
        <w:t>ة</w:t>
      </w:r>
      <w:r w:rsidR="00FD3790" w:rsidRPr="00E1692D">
        <w:rPr>
          <w:rFonts w:hint="cs"/>
          <w:color w:val="000000" w:themeColor="text1"/>
          <w:sz w:val="27"/>
          <w:rtl/>
        </w:rPr>
        <w:t>؛</w:t>
      </w:r>
      <w:r w:rsidRPr="00E1692D">
        <w:rPr>
          <w:rFonts w:hint="cs"/>
          <w:color w:val="000000" w:themeColor="text1"/>
          <w:sz w:val="27"/>
          <w:rtl/>
        </w:rPr>
        <w:t xml:space="preserve"> ل</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الظن</w:t>
      </w:r>
      <w:r w:rsidR="00FD3790" w:rsidRPr="00E1692D">
        <w:rPr>
          <w:rFonts w:hint="cs"/>
          <w:color w:val="000000" w:themeColor="text1"/>
          <w:sz w:val="27"/>
          <w:rtl/>
        </w:rPr>
        <w:t>ّ</w:t>
      </w:r>
      <w:r w:rsidRPr="00E1692D">
        <w:rPr>
          <w:rFonts w:hint="cs"/>
          <w:color w:val="000000" w:themeColor="text1"/>
          <w:sz w:val="27"/>
          <w:rtl/>
        </w:rPr>
        <w:t xml:space="preserve"> وارد عليهما في مورد الشك</w:t>
      </w:r>
      <w:r w:rsidR="00FD3790" w:rsidRPr="00E1692D">
        <w:rPr>
          <w:rFonts w:hint="cs"/>
          <w:color w:val="000000" w:themeColor="text1"/>
          <w:sz w:val="27"/>
          <w:rtl/>
        </w:rPr>
        <w:t>ّ،</w:t>
      </w:r>
      <w:r w:rsidRPr="00E1692D">
        <w:rPr>
          <w:rFonts w:hint="cs"/>
          <w:color w:val="000000" w:themeColor="text1"/>
          <w:sz w:val="27"/>
          <w:rtl/>
        </w:rPr>
        <w:t xml:space="preserve"> ولو لم يتم</w:t>
      </w:r>
      <w:r w:rsidR="00FD3790" w:rsidRPr="00E1692D">
        <w:rPr>
          <w:rFonts w:hint="cs"/>
          <w:color w:val="000000" w:themeColor="text1"/>
          <w:sz w:val="27"/>
          <w:rtl/>
        </w:rPr>
        <w:t>ّ</w:t>
      </w:r>
      <w:r w:rsidRPr="00E1692D">
        <w:rPr>
          <w:rFonts w:hint="cs"/>
          <w:color w:val="000000" w:themeColor="text1"/>
          <w:sz w:val="27"/>
          <w:rtl/>
        </w:rPr>
        <w:t xml:space="preserve"> العمل بالظن</w:t>
      </w:r>
      <w:r w:rsidR="00FD3790" w:rsidRPr="00E1692D">
        <w:rPr>
          <w:rFonts w:hint="cs"/>
          <w:color w:val="000000" w:themeColor="text1"/>
          <w:sz w:val="27"/>
          <w:rtl/>
        </w:rPr>
        <w:t>ّ</w:t>
      </w:r>
      <w:r w:rsidRPr="00E1692D">
        <w:rPr>
          <w:rFonts w:hint="cs"/>
          <w:color w:val="000000" w:themeColor="text1"/>
          <w:sz w:val="27"/>
          <w:rtl/>
        </w:rPr>
        <w:t xml:space="preserve"> لانتقل المكل</w:t>
      </w:r>
      <w:r w:rsidR="00FD3790" w:rsidRPr="00E1692D">
        <w:rPr>
          <w:rFonts w:hint="cs"/>
          <w:color w:val="000000" w:themeColor="text1"/>
          <w:sz w:val="27"/>
          <w:rtl/>
        </w:rPr>
        <w:t>َّ</w:t>
      </w:r>
      <w:r w:rsidRPr="00E1692D">
        <w:rPr>
          <w:rFonts w:hint="cs"/>
          <w:color w:val="000000" w:themeColor="text1"/>
          <w:sz w:val="27"/>
          <w:rtl/>
        </w:rPr>
        <w:t>ف من دائرة الظن</w:t>
      </w:r>
      <w:r w:rsidR="00FD3790"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دائرة الشك</w:t>
      </w:r>
      <w:r w:rsidR="00FD3790" w:rsidRPr="00E1692D">
        <w:rPr>
          <w:rFonts w:hint="cs"/>
          <w:color w:val="000000" w:themeColor="text1"/>
          <w:sz w:val="27"/>
          <w:rtl/>
        </w:rPr>
        <w:t>ّ</w:t>
      </w:r>
      <w:r w:rsidRPr="00E1692D">
        <w:rPr>
          <w:rFonts w:hint="cs"/>
          <w:color w:val="000000" w:themeColor="text1"/>
          <w:sz w:val="27"/>
          <w:rtl/>
        </w:rPr>
        <w:t>. ويزول الشك</w:t>
      </w:r>
      <w:r w:rsidR="00FD3790" w:rsidRPr="00E1692D">
        <w:rPr>
          <w:rFonts w:hint="cs"/>
          <w:color w:val="000000" w:themeColor="text1"/>
          <w:sz w:val="27"/>
          <w:rtl/>
        </w:rPr>
        <w:t>ّ</w:t>
      </w:r>
      <w:r w:rsidRPr="00E1692D">
        <w:rPr>
          <w:rFonts w:hint="cs"/>
          <w:color w:val="000000" w:themeColor="text1"/>
          <w:sz w:val="27"/>
          <w:rtl/>
        </w:rPr>
        <w:t xml:space="preserve"> بالظن</w:t>
      </w:r>
      <w:r w:rsidR="00FD3790" w:rsidRPr="00E1692D">
        <w:rPr>
          <w:rFonts w:hint="cs"/>
          <w:color w:val="000000" w:themeColor="text1"/>
          <w:sz w:val="27"/>
          <w:rtl/>
        </w:rPr>
        <w:t>ّ</w:t>
      </w:r>
      <w:r w:rsidRPr="00E1692D">
        <w:rPr>
          <w:rFonts w:hint="cs"/>
          <w:color w:val="000000" w:themeColor="text1"/>
          <w:sz w:val="27"/>
          <w:rtl/>
        </w:rPr>
        <w:t xml:space="preserve"> من باب الورود والحكومة</w:t>
      </w:r>
      <w:r w:rsidR="00FD3790" w:rsidRPr="00E1692D">
        <w:rPr>
          <w:rFonts w:hint="cs"/>
          <w:color w:val="000000" w:themeColor="text1"/>
          <w:sz w:val="27"/>
          <w:rtl/>
        </w:rPr>
        <w:t>؛</w:t>
      </w:r>
      <w:r w:rsidRPr="00E1692D">
        <w:rPr>
          <w:rFonts w:hint="cs"/>
          <w:color w:val="000000" w:themeColor="text1"/>
          <w:sz w:val="27"/>
          <w:rtl/>
        </w:rPr>
        <w:t xml:space="preserve"> ل</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الثاني راجح</w:t>
      </w:r>
      <w:r w:rsidR="00FD3790" w:rsidRPr="00E1692D">
        <w:rPr>
          <w:rFonts w:hint="cs"/>
          <w:color w:val="000000" w:themeColor="text1"/>
          <w:sz w:val="27"/>
          <w:rtl/>
        </w:rPr>
        <w:t>ٌ</w:t>
      </w:r>
      <w:r w:rsidRPr="00E1692D">
        <w:rPr>
          <w:rFonts w:hint="cs"/>
          <w:color w:val="000000" w:themeColor="text1"/>
          <w:sz w:val="27"/>
          <w:rtl/>
        </w:rPr>
        <w:t xml:space="preserve"> عليه</w:t>
      </w:r>
      <w:r w:rsidR="00FD3790" w:rsidRPr="00E1692D">
        <w:rPr>
          <w:rFonts w:hint="cs"/>
          <w:color w:val="000000" w:themeColor="text1"/>
          <w:sz w:val="27"/>
          <w:rtl/>
        </w:rPr>
        <w:t>،</w:t>
      </w:r>
      <w:r w:rsidRPr="00E1692D">
        <w:rPr>
          <w:rFonts w:hint="cs"/>
          <w:color w:val="000000" w:themeColor="text1"/>
          <w:sz w:val="27"/>
          <w:rtl/>
        </w:rPr>
        <w:t xml:space="preserve"> ورافعه موضوعاً. فمتى ما حصل الفقيه على الحكم الشرعي بالظن</w:t>
      </w:r>
      <w:r w:rsidR="00FD3790" w:rsidRPr="00E1692D">
        <w:rPr>
          <w:rFonts w:hint="cs"/>
          <w:color w:val="000000" w:themeColor="text1"/>
          <w:sz w:val="27"/>
          <w:rtl/>
        </w:rPr>
        <w:t>ّ</w:t>
      </w:r>
      <w:r w:rsidRPr="00E1692D">
        <w:rPr>
          <w:rFonts w:hint="cs"/>
          <w:color w:val="000000" w:themeColor="text1"/>
          <w:sz w:val="27"/>
          <w:rtl/>
        </w:rPr>
        <w:t xml:space="preserve"> ارتفع الشك</w:t>
      </w:r>
      <w:r w:rsidR="00FD3790" w:rsidRPr="00E1692D">
        <w:rPr>
          <w:rFonts w:hint="cs"/>
          <w:color w:val="000000" w:themeColor="text1"/>
          <w:sz w:val="27"/>
          <w:rtl/>
        </w:rPr>
        <w:t>ّ،</w:t>
      </w:r>
      <w:r w:rsidRPr="00E1692D">
        <w:rPr>
          <w:rFonts w:hint="cs"/>
          <w:color w:val="000000" w:themeColor="text1"/>
          <w:sz w:val="27"/>
          <w:rtl/>
        </w:rPr>
        <w:t xml:space="preserve"> وانعدمت الحاجة</w:t>
      </w:r>
      <w:r w:rsidR="001675CE" w:rsidRPr="00E1692D">
        <w:rPr>
          <w:rFonts w:hint="cs"/>
          <w:color w:val="000000" w:themeColor="text1"/>
          <w:sz w:val="27"/>
          <w:rtl/>
        </w:rPr>
        <w:t xml:space="preserve"> إلى </w:t>
      </w:r>
      <w:r w:rsidRPr="00E1692D">
        <w:rPr>
          <w:rFonts w:hint="cs"/>
          <w:color w:val="000000" w:themeColor="text1"/>
          <w:sz w:val="27"/>
          <w:rtl/>
        </w:rPr>
        <w:t>العمل بالأصول العملي</w:t>
      </w:r>
      <w:r w:rsidR="00FD3790" w:rsidRPr="00E1692D">
        <w:rPr>
          <w:rFonts w:hint="cs"/>
          <w:color w:val="000000" w:themeColor="text1"/>
          <w:sz w:val="27"/>
          <w:rtl/>
        </w:rPr>
        <w:t>ّ</w:t>
      </w:r>
      <w:r w:rsidRPr="00E1692D">
        <w:rPr>
          <w:rFonts w:hint="cs"/>
          <w:color w:val="000000" w:themeColor="text1"/>
          <w:sz w:val="27"/>
          <w:rtl/>
        </w:rPr>
        <w:t>ة. فالقول ب</w:t>
      </w:r>
      <w:r w:rsidR="00FD3790" w:rsidRPr="00E1692D">
        <w:rPr>
          <w:rFonts w:hint="cs"/>
          <w:color w:val="000000" w:themeColor="text1"/>
          <w:sz w:val="27"/>
          <w:rtl/>
        </w:rPr>
        <w:t>أ</w:t>
      </w:r>
      <w:r w:rsidRPr="00E1692D">
        <w:rPr>
          <w:rFonts w:hint="cs"/>
          <w:color w:val="000000" w:themeColor="text1"/>
          <w:sz w:val="27"/>
          <w:rtl/>
        </w:rPr>
        <w:t>ن الكبرى ممنوعة</w:t>
      </w:r>
      <w:r w:rsidR="00FD3790" w:rsidRPr="00E1692D">
        <w:rPr>
          <w:rFonts w:hint="cs"/>
          <w:color w:val="000000" w:themeColor="text1"/>
          <w:sz w:val="27"/>
          <w:rtl/>
        </w:rPr>
        <w:t>ٌ</w:t>
      </w:r>
      <w:r w:rsidRPr="00E1692D">
        <w:rPr>
          <w:rFonts w:hint="cs"/>
          <w:color w:val="000000" w:themeColor="text1"/>
          <w:sz w:val="27"/>
          <w:rtl/>
        </w:rPr>
        <w:t xml:space="preserve"> مردود</w:t>
      </w:r>
      <w:r w:rsidR="00FD3790" w:rsidRPr="00E1692D">
        <w:rPr>
          <w:rFonts w:hint="cs"/>
          <w:color w:val="000000" w:themeColor="text1"/>
          <w:sz w:val="27"/>
          <w:rtl/>
        </w:rPr>
        <w:t>ٌ؛</w:t>
      </w:r>
      <w:r w:rsidRPr="00E1692D">
        <w:rPr>
          <w:rFonts w:hint="cs"/>
          <w:color w:val="000000" w:themeColor="text1"/>
          <w:sz w:val="27"/>
          <w:rtl/>
        </w:rPr>
        <w:t xml:space="preserve"> ل</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الضرر العقابي </w:t>
      </w:r>
      <w:r w:rsidR="00FD3790" w:rsidRPr="00E1692D">
        <w:rPr>
          <w:rFonts w:hint="cs"/>
          <w:color w:val="000000" w:themeColor="text1"/>
          <w:sz w:val="27"/>
          <w:rtl/>
        </w:rPr>
        <w:t>إ</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ما ير</w:t>
      </w:r>
      <w:r w:rsidR="00FD3790" w:rsidRPr="00E1692D">
        <w:rPr>
          <w:rFonts w:hint="cs"/>
          <w:color w:val="000000" w:themeColor="text1"/>
          <w:sz w:val="27"/>
          <w:rtl/>
        </w:rPr>
        <w:t>ِ</w:t>
      </w:r>
      <w:r w:rsidRPr="00E1692D">
        <w:rPr>
          <w:rFonts w:hint="cs"/>
          <w:color w:val="000000" w:themeColor="text1"/>
          <w:sz w:val="27"/>
          <w:rtl/>
        </w:rPr>
        <w:t>د</w:t>
      </w:r>
      <w:r w:rsidR="00FD3790" w:rsidRPr="00E1692D">
        <w:rPr>
          <w:rFonts w:hint="cs"/>
          <w:color w:val="000000" w:themeColor="text1"/>
          <w:sz w:val="27"/>
          <w:rtl/>
        </w:rPr>
        <w:t>ُ</w:t>
      </w:r>
      <w:r w:rsidRPr="00E1692D">
        <w:rPr>
          <w:rFonts w:hint="cs"/>
          <w:color w:val="000000" w:themeColor="text1"/>
          <w:sz w:val="27"/>
          <w:rtl/>
        </w:rPr>
        <w:t xml:space="preserve"> في </w:t>
      </w:r>
      <w:r w:rsidR="00FD3790" w:rsidRPr="00E1692D">
        <w:rPr>
          <w:rFonts w:hint="cs"/>
          <w:color w:val="000000" w:themeColor="text1"/>
          <w:sz w:val="27"/>
          <w:rtl/>
        </w:rPr>
        <w:t>أ</w:t>
      </w:r>
      <w:r w:rsidRPr="00E1692D">
        <w:rPr>
          <w:rFonts w:hint="cs"/>
          <w:color w:val="000000" w:themeColor="text1"/>
          <w:sz w:val="27"/>
          <w:rtl/>
        </w:rPr>
        <w:t>طراف العلم ال</w:t>
      </w:r>
      <w:r w:rsidR="00FD3790" w:rsidRPr="00E1692D">
        <w:rPr>
          <w:rFonts w:hint="cs"/>
          <w:color w:val="000000" w:themeColor="text1"/>
          <w:sz w:val="27"/>
          <w:rtl/>
        </w:rPr>
        <w:t>إ</w:t>
      </w:r>
      <w:r w:rsidRPr="00E1692D">
        <w:rPr>
          <w:rFonts w:hint="cs"/>
          <w:color w:val="000000" w:themeColor="text1"/>
          <w:sz w:val="27"/>
          <w:rtl/>
        </w:rPr>
        <w:t>جمالي</w:t>
      </w:r>
      <w:r w:rsidR="00FD3790"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في الشبهات البدوية قبل الفحص</w:t>
      </w:r>
      <w:r w:rsidR="00FD3790" w:rsidRPr="00E1692D">
        <w:rPr>
          <w:rFonts w:hint="cs"/>
          <w:color w:val="000000" w:themeColor="text1"/>
          <w:sz w:val="27"/>
          <w:rtl/>
        </w:rPr>
        <w:t>،</w:t>
      </w:r>
      <w:r w:rsidRPr="00E1692D">
        <w:rPr>
          <w:rFonts w:hint="cs"/>
          <w:color w:val="000000" w:themeColor="text1"/>
          <w:sz w:val="27"/>
          <w:rtl/>
        </w:rPr>
        <w:t xml:space="preserve"> من جهة</w:t>
      </w:r>
      <w:r w:rsidR="00FD3790" w:rsidRPr="00E1692D">
        <w:rPr>
          <w:rFonts w:hint="cs"/>
          <w:color w:val="000000" w:themeColor="text1"/>
          <w:sz w:val="27"/>
          <w:rtl/>
        </w:rPr>
        <w:t xml:space="preserve">، </w:t>
      </w:r>
      <w:r w:rsidRPr="00E1692D">
        <w:rPr>
          <w:rFonts w:hint="cs"/>
          <w:color w:val="000000" w:themeColor="text1"/>
          <w:sz w:val="27"/>
          <w:rtl/>
        </w:rPr>
        <w:t>ولا تجري البراءة في غيرهما</w:t>
      </w:r>
      <w:r w:rsidR="00FD3790" w:rsidRPr="00E1692D">
        <w:rPr>
          <w:rFonts w:hint="cs"/>
          <w:color w:val="000000" w:themeColor="text1"/>
          <w:sz w:val="27"/>
          <w:rtl/>
        </w:rPr>
        <w:t>؛</w:t>
      </w:r>
      <w:r w:rsidRPr="00E1692D">
        <w:rPr>
          <w:rFonts w:hint="cs"/>
          <w:color w:val="000000" w:themeColor="text1"/>
          <w:sz w:val="27"/>
          <w:rtl/>
        </w:rPr>
        <w:t xml:space="preserve"> لما تقد</w:t>
      </w:r>
      <w:r w:rsidR="00FD3790" w:rsidRPr="00E1692D">
        <w:rPr>
          <w:rFonts w:hint="cs"/>
          <w:color w:val="000000" w:themeColor="text1"/>
          <w:sz w:val="27"/>
          <w:rtl/>
        </w:rPr>
        <w:t>َّ</w:t>
      </w:r>
      <w:r w:rsidRPr="00E1692D">
        <w:rPr>
          <w:rFonts w:hint="cs"/>
          <w:color w:val="000000" w:themeColor="text1"/>
          <w:sz w:val="27"/>
          <w:rtl/>
        </w:rPr>
        <w:t>م</w:t>
      </w:r>
      <w:r w:rsidR="00FD3790" w:rsidRPr="00E1692D">
        <w:rPr>
          <w:rFonts w:hint="cs"/>
          <w:color w:val="000000" w:themeColor="text1"/>
          <w:sz w:val="27"/>
          <w:rtl/>
        </w:rPr>
        <w:t>،</w:t>
      </w:r>
      <w:r w:rsidRPr="00E1692D">
        <w:rPr>
          <w:rFonts w:hint="cs"/>
          <w:color w:val="000000" w:themeColor="text1"/>
          <w:sz w:val="27"/>
          <w:rtl/>
        </w:rPr>
        <w:t xml:space="preserve"> من جهة </w:t>
      </w:r>
      <w:r w:rsidR="00FD3790" w:rsidRPr="00E1692D">
        <w:rPr>
          <w:rFonts w:hint="cs"/>
          <w:color w:val="000000" w:themeColor="text1"/>
          <w:sz w:val="27"/>
          <w:rtl/>
        </w:rPr>
        <w:t>أ</w:t>
      </w:r>
      <w:r w:rsidRPr="00E1692D">
        <w:rPr>
          <w:rFonts w:hint="cs"/>
          <w:color w:val="000000" w:themeColor="text1"/>
          <w:sz w:val="27"/>
          <w:rtl/>
        </w:rPr>
        <w:t xml:space="preserve">خرى. </w:t>
      </w:r>
      <w:r w:rsidR="00FD3790" w:rsidRPr="00E1692D">
        <w:rPr>
          <w:rFonts w:hint="cs"/>
          <w:color w:val="000000" w:themeColor="text1"/>
          <w:sz w:val="27"/>
          <w:rtl/>
        </w:rPr>
        <w:t>أ</w:t>
      </w:r>
      <w:r w:rsidRPr="00E1692D">
        <w:rPr>
          <w:rFonts w:hint="cs"/>
          <w:color w:val="000000" w:themeColor="text1"/>
          <w:sz w:val="27"/>
          <w:rtl/>
        </w:rPr>
        <w:t>ما الضرر الدنيوي فمحكوم</w:t>
      </w:r>
      <w:r w:rsidR="00FD3790" w:rsidRPr="00E1692D">
        <w:rPr>
          <w:rFonts w:hint="cs"/>
          <w:color w:val="000000" w:themeColor="text1"/>
          <w:sz w:val="27"/>
          <w:rtl/>
        </w:rPr>
        <w:t>ٌ</w:t>
      </w:r>
      <w:r w:rsidRPr="00E1692D">
        <w:rPr>
          <w:rFonts w:hint="cs"/>
          <w:color w:val="000000" w:themeColor="text1"/>
          <w:sz w:val="27"/>
          <w:rtl/>
        </w:rPr>
        <w:t xml:space="preserve"> بتبعية ال</w:t>
      </w:r>
      <w:r w:rsidR="00FD3790" w:rsidRPr="00E1692D">
        <w:rPr>
          <w:rFonts w:hint="cs"/>
          <w:color w:val="000000" w:themeColor="text1"/>
          <w:sz w:val="27"/>
          <w:rtl/>
        </w:rPr>
        <w:t>أ</w:t>
      </w:r>
      <w:r w:rsidRPr="00E1692D">
        <w:rPr>
          <w:rFonts w:hint="cs"/>
          <w:color w:val="000000" w:themeColor="text1"/>
          <w:sz w:val="27"/>
          <w:rtl/>
        </w:rPr>
        <w:t>حكام مطلقا</w:t>
      </w:r>
      <w:r w:rsidR="00FD3790" w:rsidRPr="00E1692D">
        <w:rPr>
          <w:rFonts w:hint="cs"/>
          <w:color w:val="000000" w:themeColor="text1"/>
          <w:sz w:val="27"/>
          <w:rtl/>
        </w:rPr>
        <w:t>ً</w:t>
      </w:r>
      <w:r w:rsidRPr="00E1692D">
        <w:rPr>
          <w:rFonts w:hint="cs"/>
          <w:color w:val="000000" w:themeColor="text1"/>
          <w:sz w:val="27"/>
          <w:rtl/>
        </w:rPr>
        <w:t xml:space="preserve"> للمصالح والمفاسد الدنيوية عند العدلية</w:t>
      </w:r>
      <w:r w:rsidR="00FD3790" w:rsidRPr="00E1692D">
        <w:rPr>
          <w:rFonts w:hint="cs"/>
          <w:color w:val="000000" w:themeColor="text1"/>
          <w:sz w:val="27"/>
          <w:rtl/>
        </w:rPr>
        <w:t>،</w:t>
      </w:r>
      <w:r w:rsidRPr="00E1692D">
        <w:rPr>
          <w:rFonts w:hint="cs"/>
          <w:color w:val="000000" w:themeColor="text1"/>
          <w:sz w:val="27"/>
          <w:rtl/>
        </w:rPr>
        <w:t xml:space="preserve"> ولا تحتاج</w:t>
      </w:r>
      <w:r w:rsidR="001675CE" w:rsidRPr="00E1692D">
        <w:rPr>
          <w:rFonts w:hint="cs"/>
          <w:color w:val="000000" w:themeColor="text1"/>
          <w:sz w:val="27"/>
          <w:rtl/>
        </w:rPr>
        <w:t xml:space="preserve"> إلى </w:t>
      </w:r>
      <w:r w:rsidRPr="00E1692D">
        <w:rPr>
          <w:rFonts w:hint="cs"/>
          <w:color w:val="000000" w:themeColor="text1"/>
          <w:sz w:val="27"/>
          <w:rtl/>
        </w:rPr>
        <w:t xml:space="preserve">دليل </w:t>
      </w:r>
      <w:r w:rsidR="00FD3790" w:rsidRPr="00E1692D">
        <w:rPr>
          <w:rFonts w:hint="cs"/>
          <w:color w:val="000000" w:themeColor="text1"/>
          <w:sz w:val="27"/>
          <w:rtl/>
        </w:rPr>
        <w:t>إ</w:t>
      </w:r>
      <w:r w:rsidRPr="00E1692D">
        <w:rPr>
          <w:rFonts w:hint="cs"/>
          <w:color w:val="000000" w:themeColor="text1"/>
          <w:sz w:val="27"/>
          <w:rtl/>
        </w:rPr>
        <w:t>لا</w:t>
      </w:r>
      <w:r w:rsidR="00FD3790" w:rsidRPr="00E1692D">
        <w:rPr>
          <w:rFonts w:hint="cs"/>
          <w:color w:val="000000" w:themeColor="text1"/>
          <w:sz w:val="27"/>
          <w:rtl/>
        </w:rPr>
        <w:t>ّ</w:t>
      </w:r>
      <w:r w:rsidRPr="00E1692D">
        <w:rPr>
          <w:rFonts w:hint="cs"/>
          <w:color w:val="000000" w:themeColor="text1"/>
          <w:sz w:val="27"/>
          <w:rtl/>
        </w:rPr>
        <w:t xml:space="preserve"> عند ال</w:t>
      </w:r>
      <w:r w:rsidR="00FD3790" w:rsidRPr="00E1692D">
        <w:rPr>
          <w:rFonts w:hint="cs"/>
          <w:color w:val="000000" w:themeColor="text1"/>
          <w:sz w:val="27"/>
          <w:rtl/>
        </w:rPr>
        <w:t>أ</w:t>
      </w:r>
      <w:r w:rsidRPr="00E1692D">
        <w:rPr>
          <w:rFonts w:hint="cs"/>
          <w:color w:val="000000" w:themeColor="text1"/>
          <w:sz w:val="27"/>
          <w:rtl/>
        </w:rPr>
        <w:t>خباري</w:t>
      </w:r>
      <w:r w:rsidR="00FD3790" w:rsidRPr="00E1692D">
        <w:rPr>
          <w:rFonts w:hint="cs"/>
          <w:color w:val="000000" w:themeColor="text1"/>
          <w:sz w:val="27"/>
          <w:rtl/>
        </w:rPr>
        <w:t>ّ</w:t>
      </w:r>
      <w:r w:rsidRPr="00E1692D">
        <w:rPr>
          <w:rFonts w:hint="cs"/>
          <w:color w:val="000000" w:themeColor="text1"/>
          <w:sz w:val="27"/>
          <w:rtl/>
        </w:rPr>
        <w:t xml:space="preserve">ة ونحوها. </w:t>
      </w:r>
    </w:p>
    <w:p w:rsidR="005B395D" w:rsidRPr="00E1692D" w:rsidRDefault="005B395D" w:rsidP="00FD3790">
      <w:pPr>
        <w:rPr>
          <w:color w:val="000000" w:themeColor="text1"/>
          <w:sz w:val="27"/>
        </w:rPr>
      </w:pPr>
      <w:r w:rsidRPr="00E1692D">
        <w:rPr>
          <w:rFonts w:hint="cs"/>
          <w:color w:val="000000" w:themeColor="text1"/>
          <w:sz w:val="27"/>
          <w:rtl/>
        </w:rPr>
        <w:t>ب ـ يؤد</w:t>
      </w:r>
      <w:r w:rsidR="00FD3790" w:rsidRPr="00E1692D">
        <w:rPr>
          <w:rFonts w:hint="cs"/>
          <w:color w:val="000000" w:themeColor="text1"/>
          <w:sz w:val="27"/>
          <w:rtl/>
        </w:rPr>
        <w:t>ّ</w:t>
      </w:r>
      <w:r w:rsidRPr="00E1692D">
        <w:rPr>
          <w:rFonts w:hint="cs"/>
          <w:color w:val="000000" w:themeColor="text1"/>
          <w:sz w:val="27"/>
          <w:rtl/>
        </w:rPr>
        <w:t>ي العمل بالاحتياط في موارد العلم ال</w:t>
      </w:r>
      <w:r w:rsidR="00FD3790" w:rsidRPr="00E1692D">
        <w:rPr>
          <w:rFonts w:hint="cs"/>
          <w:color w:val="000000" w:themeColor="text1"/>
          <w:sz w:val="27"/>
          <w:rtl/>
        </w:rPr>
        <w:t>إ</w:t>
      </w:r>
      <w:r w:rsidRPr="00E1692D">
        <w:rPr>
          <w:rFonts w:hint="cs"/>
          <w:color w:val="000000" w:themeColor="text1"/>
          <w:sz w:val="27"/>
          <w:rtl/>
        </w:rPr>
        <w:t>جمالي</w:t>
      </w:r>
      <w:r w:rsidR="001675CE" w:rsidRPr="00E1692D">
        <w:rPr>
          <w:rFonts w:hint="cs"/>
          <w:color w:val="000000" w:themeColor="text1"/>
          <w:sz w:val="27"/>
          <w:rtl/>
        </w:rPr>
        <w:t xml:space="preserve"> إلى </w:t>
      </w:r>
      <w:r w:rsidRPr="00E1692D">
        <w:rPr>
          <w:rFonts w:hint="cs"/>
          <w:color w:val="000000" w:themeColor="text1"/>
          <w:sz w:val="27"/>
          <w:rtl/>
        </w:rPr>
        <w:t>العسر</w:t>
      </w:r>
      <w:r w:rsidR="001675CE" w:rsidRPr="00E1692D">
        <w:rPr>
          <w:rFonts w:hint="cs"/>
          <w:color w:val="000000" w:themeColor="text1"/>
          <w:sz w:val="27"/>
          <w:rtl/>
        </w:rPr>
        <w:t xml:space="preserve"> أو </w:t>
      </w:r>
      <w:r w:rsidRPr="00E1692D">
        <w:rPr>
          <w:rFonts w:hint="cs"/>
          <w:color w:val="000000" w:themeColor="text1"/>
          <w:sz w:val="27"/>
          <w:rtl/>
        </w:rPr>
        <w:t>التضاد</w:t>
      </w:r>
      <w:r w:rsidR="00FD3790" w:rsidRPr="00E1692D">
        <w:rPr>
          <w:rFonts w:hint="cs"/>
          <w:color w:val="000000" w:themeColor="text1"/>
          <w:sz w:val="27"/>
          <w:rtl/>
        </w:rPr>
        <w:t>ّ،</w:t>
      </w:r>
      <w:r w:rsidRPr="00E1692D">
        <w:rPr>
          <w:rFonts w:hint="cs"/>
          <w:color w:val="000000" w:themeColor="text1"/>
          <w:sz w:val="27"/>
          <w:rtl/>
        </w:rPr>
        <w:t xml:space="preserve"> عند </w:t>
      </w:r>
      <w:r w:rsidRPr="00E1692D">
        <w:rPr>
          <w:rFonts w:hint="cs"/>
          <w:color w:val="000000" w:themeColor="text1"/>
          <w:sz w:val="27"/>
          <w:rtl/>
        </w:rPr>
        <w:lastRenderedPageBreak/>
        <w:t>دوران ال</w:t>
      </w:r>
      <w:r w:rsidR="00FD3790" w:rsidRPr="00E1692D">
        <w:rPr>
          <w:rFonts w:hint="cs"/>
          <w:color w:val="000000" w:themeColor="text1"/>
          <w:sz w:val="27"/>
          <w:rtl/>
        </w:rPr>
        <w:t>أ</w:t>
      </w:r>
      <w:r w:rsidRPr="00E1692D">
        <w:rPr>
          <w:rFonts w:hint="cs"/>
          <w:color w:val="000000" w:themeColor="text1"/>
          <w:sz w:val="27"/>
          <w:rtl/>
        </w:rPr>
        <w:t>مر بين محذور</w:t>
      </w:r>
      <w:r w:rsidR="00FD3790" w:rsidRPr="00E1692D">
        <w:rPr>
          <w:rFonts w:hint="cs"/>
          <w:color w:val="000000" w:themeColor="text1"/>
          <w:sz w:val="27"/>
          <w:rtl/>
        </w:rPr>
        <w:t>َ</w:t>
      </w:r>
      <w:r w:rsidRPr="00E1692D">
        <w:rPr>
          <w:rFonts w:hint="cs"/>
          <w:color w:val="000000" w:themeColor="text1"/>
          <w:sz w:val="27"/>
          <w:rtl/>
        </w:rPr>
        <w:t>ي</w:t>
      </w:r>
      <w:r w:rsidR="00FD3790" w:rsidRPr="00E1692D">
        <w:rPr>
          <w:rFonts w:hint="cs"/>
          <w:color w:val="000000" w:themeColor="text1"/>
          <w:sz w:val="27"/>
          <w:rtl/>
        </w:rPr>
        <w:t>ْ</w:t>
      </w:r>
      <w:r w:rsidRPr="00E1692D">
        <w:rPr>
          <w:rFonts w:hint="cs"/>
          <w:color w:val="000000" w:themeColor="text1"/>
          <w:sz w:val="27"/>
          <w:rtl/>
        </w:rPr>
        <w:t>ن. و</w:t>
      </w:r>
      <w:r w:rsidR="00FD3790" w:rsidRPr="00E1692D">
        <w:rPr>
          <w:rFonts w:hint="cs"/>
          <w:color w:val="000000" w:themeColor="text1"/>
          <w:sz w:val="27"/>
          <w:rtl/>
        </w:rPr>
        <w:t>إ</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الامتثال الحرجي مخالف للطريقة العقلائية</w:t>
      </w:r>
      <w:r w:rsidR="00FD3790" w:rsidRPr="00E1692D">
        <w:rPr>
          <w:rFonts w:hint="cs"/>
          <w:color w:val="000000" w:themeColor="text1"/>
          <w:sz w:val="27"/>
          <w:rtl/>
        </w:rPr>
        <w:t>،</w:t>
      </w:r>
      <w:r w:rsidRPr="00E1692D">
        <w:rPr>
          <w:rFonts w:hint="cs"/>
          <w:color w:val="000000" w:themeColor="text1"/>
          <w:sz w:val="27"/>
          <w:rtl/>
        </w:rPr>
        <w:t xml:space="preserve"> فضلا</w:t>
      </w:r>
      <w:r w:rsidR="00FD3790" w:rsidRPr="00E1692D">
        <w:rPr>
          <w:rFonts w:hint="cs"/>
          <w:color w:val="000000" w:themeColor="text1"/>
          <w:sz w:val="27"/>
          <w:rtl/>
        </w:rPr>
        <w:t>ً</w:t>
      </w:r>
      <w:r w:rsidRPr="00E1692D">
        <w:rPr>
          <w:rFonts w:hint="cs"/>
          <w:color w:val="000000" w:themeColor="text1"/>
          <w:sz w:val="27"/>
          <w:rtl/>
        </w:rPr>
        <w:t xml:space="preserve"> عن الطريقة الشرعي</w:t>
      </w:r>
      <w:r w:rsidR="00FD3790" w:rsidRPr="00E1692D">
        <w:rPr>
          <w:rFonts w:hint="cs"/>
          <w:color w:val="000000" w:themeColor="text1"/>
          <w:sz w:val="27"/>
          <w:rtl/>
        </w:rPr>
        <w:t>ّ</w:t>
      </w:r>
      <w:r w:rsidRPr="00E1692D">
        <w:rPr>
          <w:rFonts w:hint="cs"/>
          <w:color w:val="000000" w:themeColor="text1"/>
          <w:sz w:val="27"/>
          <w:rtl/>
        </w:rPr>
        <w:t>ة</w:t>
      </w:r>
      <w:r w:rsidR="00FD3790" w:rsidRPr="00E1692D">
        <w:rPr>
          <w:rFonts w:hint="cs"/>
          <w:color w:val="000000" w:themeColor="text1"/>
          <w:sz w:val="27"/>
          <w:rtl/>
        </w:rPr>
        <w:t>؛</w:t>
      </w:r>
      <w:r w:rsidRPr="00E1692D">
        <w:rPr>
          <w:rFonts w:hint="cs"/>
          <w:color w:val="000000" w:themeColor="text1"/>
          <w:sz w:val="27"/>
          <w:rtl/>
        </w:rPr>
        <w:t xml:space="preserve"> ل</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w:t>
      </w:r>
      <w:r w:rsidR="00FD3790" w:rsidRPr="00E1692D">
        <w:rPr>
          <w:rFonts w:hint="cs"/>
          <w:color w:val="000000" w:themeColor="text1"/>
          <w:sz w:val="27"/>
          <w:rtl/>
        </w:rPr>
        <w:t>أ</w:t>
      </w:r>
      <w:r w:rsidRPr="00E1692D">
        <w:rPr>
          <w:rFonts w:hint="cs"/>
          <w:color w:val="000000" w:themeColor="text1"/>
          <w:sz w:val="27"/>
          <w:rtl/>
        </w:rPr>
        <w:t>دل</w:t>
      </w:r>
      <w:r w:rsidR="00FD3790" w:rsidRPr="00E1692D">
        <w:rPr>
          <w:rFonts w:hint="cs"/>
          <w:color w:val="000000" w:themeColor="text1"/>
          <w:sz w:val="27"/>
          <w:rtl/>
        </w:rPr>
        <w:t>ّ</w:t>
      </w:r>
      <w:r w:rsidRPr="00E1692D">
        <w:rPr>
          <w:rFonts w:hint="cs"/>
          <w:color w:val="000000" w:themeColor="text1"/>
          <w:sz w:val="27"/>
          <w:rtl/>
        </w:rPr>
        <w:t xml:space="preserve">ة نفي الحرج </w:t>
      </w:r>
      <w:r w:rsidR="00FD3790" w:rsidRPr="00E1692D">
        <w:rPr>
          <w:rFonts w:hint="cs"/>
          <w:color w:val="000000" w:themeColor="text1"/>
          <w:sz w:val="27"/>
          <w:rtl/>
        </w:rPr>
        <w:t>إ</w:t>
      </w:r>
      <w:r w:rsidRPr="00E1692D">
        <w:rPr>
          <w:rFonts w:hint="cs"/>
          <w:color w:val="000000" w:themeColor="text1"/>
          <w:sz w:val="27"/>
          <w:rtl/>
        </w:rPr>
        <w:t>نما تنفي الجعل الحرجي</w:t>
      </w:r>
      <w:r w:rsidR="00FD3790" w:rsidRPr="00E1692D">
        <w:rPr>
          <w:rFonts w:hint="cs"/>
          <w:color w:val="000000" w:themeColor="text1"/>
          <w:sz w:val="27"/>
          <w:rtl/>
        </w:rPr>
        <w:t>،</w:t>
      </w:r>
      <w:r w:rsidRPr="00E1692D">
        <w:rPr>
          <w:rFonts w:hint="cs"/>
          <w:color w:val="000000" w:themeColor="text1"/>
          <w:sz w:val="27"/>
          <w:rtl/>
        </w:rPr>
        <w:t xml:space="preserve"> ولا يشكل الحرج الحاصل الامتثال الشرعي</w:t>
      </w:r>
      <w:r w:rsidR="00FD3790" w:rsidRPr="00E1692D">
        <w:rPr>
          <w:rFonts w:hint="cs"/>
          <w:color w:val="000000" w:themeColor="text1"/>
          <w:sz w:val="27"/>
          <w:rtl/>
        </w:rPr>
        <w:t>،</w:t>
      </w:r>
      <w:r w:rsidRPr="00E1692D">
        <w:rPr>
          <w:rFonts w:hint="cs"/>
          <w:color w:val="000000" w:themeColor="text1"/>
          <w:sz w:val="27"/>
          <w:rtl/>
        </w:rPr>
        <w:t xml:space="preserve"> ولا تنجز العلم ال</w:t>
      </w:r>
      <w:r w:rsidR="00FD3790" w:rsidRPr="00E1692D">
        <w:rPr>
          <w:rFonts w:hint="cs"/>
          <w:color w:val="000000" w:themeColor="text1"/>
          <w:sz w:val="27"/>
          <w:rtl/>
        </w:rPr>
        <w:t>إ</w:t>
      </w:r>
      <w:r w:rsidRPr="00E1692D">
        <w:rPr>
          <w:rFonts w:hint="cs"/>
          <w:color w:val="000000" w:themeColor="text1"/>
          <w:sz w:val="27"/>
          <w:rtl/>
        </w:rPr>
        <w:t xml:space="preserve">جمالي </w:t>
      </w:r>
      <w:r w:rsidR="00FD3790" w:rsidRPr="00E1692D">
        <w:rPr>
          <w:rFonts w:hint="cs"/>
          <w:color w:val="000000" w:themeColor="text1"/>
          <w:sz w:val="27"/>
          <w:rtl/>
        </w:rPr>
        <w:t>أ</w:t>
      </w:r>
      <w:r w:rsidRPr="00E1692D">
        <w:rPr>
          <w:rFonts w:hint="cs"/>
          <w:color w:val="000000" w:themeColor="text1"/>
          <w:sz w:val="27"/>
          <w:rtl/>
        </w:rPr>
        <w:t>صلا</w:t>
      </w:r>
      <w:r w:rsidR="00FD3790" w:rsidRPr="00E1692D">
        <w:rPr>
          <w:rFonts w:hint="cs"/>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35"/>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4D68EB">
      <w:pPr>
        <w:rPr>
          <w:color w:val="000000" w:themeColor="text1"/>
          <w:sz w:val="27"/>
        </w:rPr>
      </w:pPr>
      <w:r w:rsidRPr="00E1692D">
        <w:rPr>
          <w:rFonts w:hint="cs"/>
          <w:color w:val="000000" w:themeColor="text1"/>
          <w:sz w:val="27"/>
          <w:rtl/>
        </w:rPr>
        <w:t>ج ـ ويرتفع العسر بالعمل بالظن</w:t>
      </w:r>
      <w:r w:rsidR="00FD3790" w:rsidRPr="00E1692D">
        <w:rPr>
          <w:rFonts w:hint="cs"/>
          <w:color w:val="000000" w:themeColor="text1"/>
          <w:sz w:val="27"/>
          <w:rtl/>
        </w:rPr>
        <w:t>ّ،</w:t>
      </w:r>
      <w:r w:rsidRPr="00E1692D">
        <w:rPr>
          <w:rFonts w:hint="cs"/>
          <w:color w:val="000000" w:themeColor="text1"/>
          <w:sz w:val="27"/>
          <w:rtl/>
        </w:rPr>
        <w:t xml:space="preserve"> لا بالبراءة</w:t>
      </w:r>
      <w:r w:rsidR="00FD3790" w:rsidRPr="00E1692D">
        <w:rPr>
          <w:rFonts w:hint="cs"/>
          <w:color w:val="000000" w:themeColor="text1"/>
          <w:sz w:val="27"/>
          <w:rtl/>
        </w:rPr>
        <w:t>؛</w:t>
      </w:r>
      <w:r w:rsidRPr="00E1692D">
        <w:rPr>
          <w:rFonts w:hint="cs"/>
          <w:color w:val="000000" w:themeColor="text1"/>
          <w:sz w:val="27"/>
          <w:rtl/>
        </w:rPr>
        <w:t xml:space="preserve"> ل</w:t>
      </w:r>
      <w:r w:rsidR="00FD3790" w:rsidRPr="00E1692D">
        <w:rPr>
          <w:rFonts w:hint="cs"/>
          <w:color w:val="000000" w:themeColor="text1"/>
          <w:sz w:val="27"/>
          <w:rtl/>
        </w:rPr>
        <w:t>أ</w:t>
      </w:r>
      <w:r w:rsidRPr="00E1692D">
        <w:rPr>
          <w:rFonts w:hint="cs"/>
          <w:color w:val="000000" w:themeColor="text1"/>
          <w:sz w:val="27"/>
          <w:rtl/>
        </w:rPr>
        <w:t>ن</w:t>
      </w:r>
      <w:r w:rsidR="00FD3790" w:rsidRPr="00E1692D">
        <w:rPr>
          <w:rFonts w:hint="cs"/>
          <w:color w:val="000000" w:themeColor="text1"/>
          <w:sz w:val="27"/>
          <w:rtl/>
        </w:rPr>
        <w:t>ّ</w:t>
      </w:r>
      <w:r w:rsidRPr="00E1692D">
        <w:rPr>
          <w:rFonts w:hint="cs"/>
          <w:color w:val="000000" w:themeColor="text1"/>
          <w:sz w:val="27"/>
          <w:rtl/>
        </w:rPr>
        <w:t xml:space="preserve"> الحكم بها يؤد</w:t>
      </w:r>
      <w:r w:rsidR="00FD3790" w:rsidRPr="00E1692D">
        <w:rPr>
          <w:rFonts w:hint="cs"/>
          <w:color w:val="000000" w:themeColor="text1"/>
          <w:sz w:val="27"/>
          <w:rtl/>
        </w:rPr>
        <w:t>ّ</w:t>
      </w:r>
      <w:r w:rsidRPr="00E1692D">
        <w:rPr>
          <w:rFonts w:hint="cs"/>
          <w:color w:val="000000" w:themeColor="text1"/>
          <w:sz w:val="27"/>
          <w:rtl/>
        </w:rPr>
        <w:t>ي</w:t>
      </w:r>
      <w:r w:rsidR="001675CE" w:rsidRPr="00E1692D">
        <w:rPr>
          <w:rFonts w:hint="cs"/>
          <w:color w:val="000000" w:themeColor="text1"/>
          <w:sz w:val="27"/>
          <w:rtl/>
        </w:rPr>
        <w:t xml:space="preserve"> إلى </w:t>
      </w:r>
      <w:r w:rsidR="00FD3790" w:rsidRPr="00E1692D">
        <w:rPr>
          <w:rFonts w:hint="cs"/>
          <w:color w:val="000000" w:themeColor="text1"/>
          <w:sz w:val="27"/>
          <w:rtl/>
        </w:rPr>
        <w:t>إ</w:t>
      </w:r>
      <w:r w:rsidR="004D68EB">
        <w:rPr>
          <w:rFonts w:hint="cs"/>
          <w:color w:val="000000" w:themeColor="text1"/>
          <w:sz w:val="27"/>
          <w:rtl/>
        </w:rPr>
        <w:t xml:space="preserve">لغاء الشرع، </w:t>
      </w:r>
      <w:r w:rsidRPr="00E1692D">
        <w:rPr>
          <w:rFonts w:hint="cs"/>
          <w:color w:val="000000" w:themeColor="text1"/>
          <w:sz w:val="27"/>
          <w:rtl/>
        </w:rPr>
        <w:t xml:space="preserve">ويرفع </w:t>
      </w:r>
      <w:r w:rsidR="00FD3790" w:rsidRPr="00E1692D">
        <w:rPr>
          <w:rFonts w:hint="cs"/>
          <w:color w:val="000000" w:themeColor="text1"/>
          <w:sz w:val="27"/>
          <w:rtl/>
        </w:rPr>
        <w:t>أ</w:t>
      </w:r>
      <w:r w:rsidRPr="00E1692D">
        <w:rPr>
          <w:rFonts w:hint="cs"/>
          <w:color w:val="000000" w:themeColor="text1"/>
          <w:sz w:val="27"/>
          <w:rtl/>
        </w:rPr>
        <w:t>كثر ال</w:t>
      </w:r>
      <w:r w:rsidR="00FD3790" w:rsidRPr="00E1692D">
        <w:rPr>
          <w:rFonts w:hint="cs"/>
          <w:color w:val="000000" w:themeColor="text1"/>
          <w:sz w:val="27"/>
          <w:rtl/>
        </w:rPr>
        <w:t>أ</w:t>
      </w:r>
      <w:r w:rsidRPr="00E1692D">
        <w:rPr>
          <w:rFonts w:hint="cs"/>
          <w:color w:val="000000" w:themeColor="text1"/>
          <w:sz w:val="27"/>
          <w:rtl/>
        </w:rPr>
        <w:t>حكام</w:t>
      </w:r>
      <w:r w:rsidR="00FD3790" w:rsidRPr="00E1692D">
        <w:rPr>
          <w:rFonts w:hint="cs"/>
          <w:color w:val="000000" w:themeColor="text1"/>
          <w:sz w:val="27"/>
          <w:rtl/>
        </w:rPr>
        <w:t>،</w:t>
      </w:r>
      <w:r w:rsidRPr="00E1692D">
        <w:rPr>
          <w:rFonts w:hint="cs"/>
          <w:color w:val="000000" w:themeColor="text1"/>
          <w:sz w:val="27"/>
          <w:rtl/>
        </w:rPr>
        <w:t xml:space="preserve"> على قول الفاضل المقداد في شرح الباب الحادي عشر</w:t>
      </w:r>
      <w:r w:rsidR="00FD3790" w:rsidRPr="00E1692D">
        <w:rPr>
          <w:rFonts w:hint="cs"/>
          <w:color w:val="000000" w:themeColor="text1"/>
          <w:sz w:val="27"/>
          <w:rtl/>
        </w:rPr>
        <w:t>،</w:t>
      </w:r>
      <w:r w:rsidRPr="00E1692D">
        <w:rPr>
          <w:rFonts w:hint="cs"/>
          <w:color w:val="000000" w:themeColor="text1"/>
          <w:sz w:val="27"/>
          <w:rtl/>
        </w:rPr>
        <w:t xml:space="preserve"> نقلا</w:t>
      </w:r>
      <w:r w:rsidR="00FD3790" w:rsidRPr="00E1692D">
        <w:rPr>
          <w:rFonts w:hint="cs"/>
          <w:color w:val="000000" w:themeColor="text1"/>
          <w:sz w:val="27"/>
          <w:rtl/>
        </w:rPr>
        <w:t>ً</w:t>
      </w:r>
      <w:r w:rsidRPr="00E1692D">
        <w:rPr>
          <w:rFonts w:hint="cs"/>
          <w:color w:val="000000" w:themeColor="text1"/>
          <w:sz w:val="27"/>
          <w:rtl/>
        </w:rPr>
        <w:t xml:space="preserve"> عن الرسائل</w:t>
      </w:r>
      <w:r w:rsidR="00FD3790" w:rsidRPr="00E1692D">
        <w:rPr>
          <w:rFonts w:hint="cs"/>
          <w:color w:val="000000" w:themeColor="text1"/>
          <w:sz w:val="27"/>
          <w:rtl/>
        </w:rPr>
        <w:t>؛</w:t>
      </w:r>
      <w:r w:rsidRPr="00E1692D">
        <w:rPr>
          <w:rFonts w:hint="cs"/>
          <w:color w:val="000000" w:themeColor="text1"/>
          <w:sz w:val="27"/>
          <w:rtl/>
        </w:rPr>
        <w:t xml:space="preserve"> وذلك ل</w:t>
      </w:r>
      <w:r w:rsidR="00FD3790" w:rsidRPr="00E1692D">
        <w:rPr>
          <w:rFonts w:hint="cs"/>
          <w:color w:val="000000" w:themeColor="text1"/>
          <w:sz w:val="27"/>
          <w:rtl/>
        </w:rPr>
        <w:t>أ</w:t>
      </w:r>
      <w:r w:rsidRPr="00E1692D">
        <w:rPr>
          <w:rFonts w:hint="cs"/>
          <w:color w:val="000000" w:themeColor="text1"/>
          <w:sz w:val="27"/>
          <w:rtl/>
        </w:rPr>
        <w:t>ن ال</w:t>
      </w:r>
      <w:r w:rsidR="00FD3790" w:rsidRPr="00E1692D">
        <w:rPr>
          <w:rFonts w:hint="cs"/>
          <w:color w:val="000000" w:themeColor="text1"/>
          <w:sz w:val="27"/>
          <w:rtl/>
        </w:rPr>
        <w:t>أ</w:t>
      </w:r>
      <w:r w:rsidRPr="00E1692D">
        <w:rPr>
          <w:rFonts w:hint="cs"/>
          <w:color w:val="000000" w:themeColor="text1"/>
          <w:sz w:val="27"/>
          <w:rtl/>
        </w:rPr>
        <w:t>حكام لا</w:t>
      </w:r>
      <w:r w:rsidR="00FD3790" w:rsidRPr="00E1692D">
        <w:rPr>
          <w:rFonts w:hint="cs"/>
          <w:color w:val="000000" w:themeColor="text1"/>
          <w:sz w:val="27"/>
          <w:rtl/>
        </w:rPr>
        <w:t xml:space="preserve"> </w:t>
      </w:r>
      <w:r w:rsidRPr="00E1692D">
        <w:rPr>
          <w:rFonts w:hint="cs"/>
          <w:color w:val="000000" w:themeColor="text1"/>
          <w:sz w:val="27"/>
          <w:rtl/>
        </w:rPr>
        <w:t>ترفع بال</w:t>
      </w:r>
      <w:r w:rsidR="00FD3790" w:rsidRPr="00E1692D">
        <w:rPr>
          <w:rFonts w:hint="cs"/>
          <w:color w:val="000000" w:themeColor="text1"/>
          <w:sz w:val="27"/>
          <w:rtl/>
        </w:rPr>
        <w:t>أ</w:t>
      </w:r>
      <w:r w:rsidRPr="00E1692D">
        <w:rPr>
          <w:rFonts w:hint="cs"/>
          <w:color w:val="000000" w:themeColor="text1"/>
          <w:sz w:val="27"/>
          <w:rtl/>
        </w:rPr>
        <w:t>صل</w:t>
      </w:r>
      <w:r w:rsidR="00FD3790" w:rsidRPr="00E1692D">
        <w:rPr>
          <w:rFonts w:hint="cs"/>
          <w:color w:val="000000" w:themeColor="text1"/>
          <w:sz w:val="27"/>
          <w:rtl/>
        </w:rPr>
        <w:t>،</w:t>
      </w:r>
      <w:r w:rsidRPr="00E1692D">
        <w:rPr>
          <w:rFonts w:hint="cs"/>
          <w:color w:val="000000" w:themeColor="text1"/>
          <w:sz w:val="27"/>
          <w:rtl/>
        </w:rPr>
        <w:t xml:space="preserve"> ولا يشك</w:t>
      </w:r>
      <w:r w:rsidR="00FD3790" w:rsidRPr="00E1692D">
        <w:rPr>
          <w:rFonts w:hint="cs"/>
          <w:color w:val="000000" w:themeColor="text1"/>
          <w:sz w:val="27"/>
          <w:rtl/>
        </w:rPr>
        <w:t>ّ</w:t>
      </w:r>
      <w:r w:rsidRPr="00E1692D">
        <w:rPr>
          <w:rFonts w:hint="cs"/>
          <w:color w:val="000000" w:themeColor="text1"/>
          <w:sz w:val="27"/>
          <w:rtl/>
        </w:rPr>
        <w:t xml:space="preserve"> فيها حت</w:t>
      </w:r>
      <w:r w:rsidR="00FD3790" w:rsidRPr="00E1692D">
        <w:rPr>
          <w:rFonts w:hint="cs"/>
          <w:color w:val="000000" w:themeColor="text1"/>
          <w:sz w:val="27"/>
          <w:rtl/>
        </w:rPr>
        <w:t>ّ</w:t>
      </w:r>
      <w:r w:rsidRPr="00E1692D">
        <w:rPr>
          <w:rFonts w:hint="cs"/>
          <w:color w:val="000000" w:themeColor="text1"/>
          <w:sz w:val="27"/>
          <w:rtl/>
        </w:rPr>
        <w:t>ى يحتاج</w:t>
      </w:r>
      <w:r w:rsidR="001675CE" w:rsidRPr="00E1692D">
        <w:rPr>
          <w:rFonts w:hint="cs"/>
          <w:color w:val="000000" w:themeColor="text1"/>
          <w:sz w:val="27"/>
          <w:rtl/>
        </w:rPr>
        <w:t xml:space="preserve"> إلى </w:t>
      </w:r>
      <w:r w:rsidRPr="00E1692D">
        <w:rPr>
          <w:rFonts w:hint="cs"/>
          <w:color w:val="000000" w:themeColor="text1"/>
          <w:sz w:val="27"/>
          <w:rtl/>
        </w:rPr>
        <w:t>ال</w:t>
      </w:r>
      <w:r w:rsidR="004D68EB">
        <w:rPr>
          <w:rFonts w:hint="cs"/>
          <w:color w:val="000000" w:themeColor="text1"/>
          <w:sz w:val="27"/>
          <w:rtl/>
        </w:rPr>
        <w:t>إ</w:t>
      </w:r>
      <w:r w:rsidRPr="00E1692D">
        <w:rPr>
          <w:rFonts w:hint="cs"/>
          <w:color w:val="000000" w:themeColor="text1"/>
          <w:sz w:val="27"/>
          <w:rtl/>
        </w:rPr>
        <w:t>مام</w:t>
      </w:r>
      <w:r w:rsidRPr="00E1692D">
        <w:rPr>
          <w:rFonts w:hint="cs"/>
          <w:color w:val="000000" w:themeColor="text1"/>
          <w:sz w:val="27"/>
          <w:vertAlign w:val="superscript"/>
          <w:rtl/>
        </w:rPr>
        <w:t>(</w:t>
      </w:r>
      <w:r w:rsidRPr="00E1692D">
        <w:rPr>
          <w:rStyle w:val="EndnoteReference"/>
          <w:color w:val="000000" w:themeColor="text1"/>
          <w:sz w:val="27"/>
          <w:rtl/>
        </w:rPr>
        <w:endnoteReference w:id="36"/>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FD3790" w:rsidP="004D68EB">
      <w:pPr>
        <w:rPr>
          <w:color w:val="000000" w:themeColor="text1"/>
          <w:sz w:val="27"/>
        </w:rPr>
      </w:pPr>
      <w:r w:rsidRPr="00E1692D">
        <w:rPr>
          <w:rFonts w:hint="cs"/>
          <w:color w:val="000000" w:themeColor="text1"/>
          <w:sz w:val="27"/>
          <w:rtl/>
        </w:rPr>
        <w:t>د</w:t>
      </w:r>
      <w:r w:rsidR="000872C0" w:rsidRPr="00E1692D">
        <w:rPr>
          <w:rFonts w:hint="cs"/>
          <w:color w:val="000000" w:themeColor="text1"/>
          <w:sz w:val="10"/>
          <w:szCs w:val="10"/>
          <w:rtl/>
        </w:rPr>
        <w:t xml:space="preserve"> </w:t>
      </w:r>
      <w:r w:rsidR="005B395D" w:rsidRPr="00E1692D">
        <w:rPr>
          <w:rFonts w:hint="cs"/>
          <w:color w:val="000000" w:themeColor="text1"/>
          <w:sz w:val="27"/>
          <w:rtl/>
        </w:rPr>
        <w:t xml:space="preserve">ـ </w:t>
      </w:r>
      <w:r w:rsidR="000872C0" w:rsidRPr="00E1692D">
        <w:rPr>
          <w:rFonts w:hint="cs"/>
          <w:color w:val="000000" w:themeColor="text1"/>
          <w:sz w:val="27"/>
          <w:rtl/>
        </w:rPr>
        <w:t>إ</w:t>
      </w:r>
      <w:r w:rsidR="005B395D" w:rsidRPr="00E1692D">
        <w:rPr>
          <w:rFonts w:hint="cs"/>
          <w:color w:val="000000" w:themeColor="text1"/>
          <w:sz w:val="27"/>
          <w:rtl/>
        </w:rPr>
        <w:t>ن</w:t>
      </w:r>
      <w:r w:rsidR="000872C0" w:rsidRPr="00E1692D">
        <w:rPr>
          <w:rFonts w:hint="cs"/>
          <w:color w:val="000000" w:themeColor="text1"/>
          <w:sz w:val="27"/>
          <w:rtl/>
        </w:rPr>
        <w:t>ّ</w:t>
      </w:r>
      <w:r w:rsidR="005B395D" w:rsidRPr="00E1692D">
        <w:rPr>
          <w:rFonts w:hint="cs"/>
          <w:color w:val="000000" w:themeColor="text1"/>
          <w:sz w:val="27"/>
          <w:rtl/>
        </w:rPr>
        <w:t xml:space="preserve"> الظن</w:t>
      </w:r>
      <w:r w:rsidR="000872C0" w:rsidRPr="00E1692D">
        <w:rPr>
          <w:rFonts w:hint="cs"/>
          <w:color w:val="000000" w:themeColor="text1"/>
          <w:sz w:val="27"/>
          <w:rtl/>
        </w:rPr>
        <w:t>ّ</w:t>
      </w:r>
      <w:r w:rsidR="005B395D" w:rsidRPr="00E1692D">
        <w:rPr>
          <w:rFonts w:hint="cs"/>
          <w:color w:val="000000" w:themeColor="text1"/>
          <w:sz w:val="27"/>
          <w:rtl/>
        </w:rPr>
        <w:t xml:space="preserve"> بالحكم حج</w:t>
      </w:r>
      <w:r w:rsidR="000872C0" w:rsidRPr="00E1692D">
        <w:rPr>
          <w:rFonts w:hint="cs"/>
          <w:color w:val="000000" w:themeColor="text1"/>
          <w:sz w:val="27"/>
          <w:rtl/>
        </w:rPr>
        <w:t>ّ</w:t>
      </w:r>
      <w:r w:rsidR="005B395D" w:rsidRPr="00E1692D">
        <w:rPr>
          <w:rFonts w:hint="cs"/>
          <w:color w:val="000000" w:themeColor="text1"/>
          <w:sz w:val="27"/>
          <w:rtl/>
        </w:rPr>
        <w:t>ة</w:t>
      </w:r>
      <w:r w:rsidR="000872C0" w:rsidRPr="00E1692D">
        <w:rPr>
          <w:rFonts w:hint="cs"/>
          <w:color w:val="000000" w:themeColor="text1"/>
          <w:sz w:val="27"/>
          <w:rtl/>
        </w:rPr>
        <w:t>؛</w:t>
      </w:r>
      <w:r w:rsidR="005B395D" w:rsidRPr="00E1692D">
        <w:rPr>
          <w:rFonts w:hint="cs"/>
          <w:color w:val="000000" w:themeColor="text1"/>
          <w:sz w:val="27"/>
          <w:rtl/>
        </w:rPr>
        <w:t xml:space="preserve"> ل</w:t>
      </w:r>
      <w:r w:rsidR="000872C0" w:rsidRPr="00E1692D">
        <w:rPr>
          <w:rFonts w:hint="cs"/>
          <w:color w:val="000000" w:themeColor="text1"/>
          <w:sz w:val="27"/>
          <w:rtl/>
        </w:rPr>
        <w:t>أ</w:t>
      </w:r>
      <w:r w:rsidR="005B395D" w:rsidRPr="00E1692D">
        <w:rPr>
          <w:rFonts w:hint="cs"/>
          <w:color w:val="000000" w:themeColor="text1"/>
          <w:sz w:val="27"/>
          <w:rtl/>
        </w:rPr>
        <w:t>ن طريقي</w:t>
      </w:r>
      <w:r w:rsidR="000872C0" w:rsidRPr="00E1692D">
        <w:rPr>
          <w:rFonts w:hint="cs"/>
          <w:color w:val="000000" w:themeColor="text1"/>
          <w:sz w:val="27"/>
          <w:rtl/>
        </w:rPr>
        <w:t>ّ</w:t>
      </w:r>
      <w:r w:rsidR="005B395D" w:rsidRPr="00E1692D">
        <w:rPr>
          <w:rFonts w:hint="cs"/>
          <w:color w:val="000000" w:themeColor="text1"/>
          <w:sz w:val="27"/>
          <w:rtl/>
        </w:rPr>
        <w:t>ته حج</w:t>
      </w:r>
      <w:r w:rsidR="000872C0" w:rsidRPr="00E1692D">
        <w:rPr>
          <w:rFonts w:hint="cs"/>
          <w:color w:val="000000" w:themeColor="text1"/>
          <w:sz w:val="27"/>
          <w:rtl/>
        </w:rPr>
        <w:t>ّ</w:t>
      </w:r>
      <w:r w:rsidR="005B395D" w:rsidRPr="00E1692D">
        <w:rPr>
          <w:rFonts w:hint="cs"/>
          <w:color w:val="000000" w:themeColor="text1"/>
          <w:sz w:val="27"/>
          <w:rtl/>
        </w:rPr>
        <w:t>ة</w:t>
      </w:r>
      <w:r w:rsidR="000872C0" w:rsidRPr="00E1692D">
        <w:rPr>
          <w:rFonts w:hint="cs"/>
          <w:color w:val="000000" w:themeColor="text1"/>
          <w:sz w:val="27"/>
          <w:rtl/>
        </w:rPr>
        <w:t>،</w:t>
      </w:r>
      <w:r w:rsidR="005B395D" w:rsidRPr="00E1692D">
        <w:rPr>
          <w:rFonts w:hint="cs"/>
          <w:color w:val="000000" w:themeColor="text1"/>
          <w:sz w:val="27"/>
          <w:rtl/>
        </w:rPr>
        <w:t xml:space="preserve"> ويصبح العمل بما هو دونه بالوظيفة العملي</w:t>
      </w:r>
      <w:r w:rsidR="000872C0" w:rsidRPr="00E1692D">
        <w:rPr>
          <w:rFonts w:hint="cs"/>
          <w:color w:val="000000" w:themeColor="text1"/>
          <w:sz w:val="27"/>
          <w:rtl/>
        </w:rPr>
        <w:t>ّ</w:t>
      </w:r>
      <w:r w:rsidR="005B395D" w:rsidRPr="00E1692D">
        <w:rPr>
          <w:rFonts w:hint="cs"/>
          <w:color w:val="000000" w:themeColor="text1"/>
          <w:sz w:val="27"/>
          <w:rtl/>
        </w:rPr>
        <w:t>ة في مورد الشك</w:t>
      </w:r>
      <w:r w:rsidR="000872C0" w:rsidRPr="00E1692D">
        <w:rPr>
          <w:rFonts w:hint="cs"/>
          <w:color w:val="000000" w:themeColor="text1"/>
          <w:sz w:val="27"/>
          <w:rtl/>
        </w:rPr>
        <w:t>ّ</w:t>
      </w:r>
      <w:r w:rsidR="005B395D" w:rsidRPr="00E1692D">
        <w:rPr>
          <w:rFonts w:hint="cs"/>
          <w:color w:val="000000" w:themeColor="text1"/>
          <w:sz w:val="27"/>
          <w:rtl/>
        </w:rPr>
        <w:t xml:space="preserve"> عمل</w:t>
      </w:r>
      <w:r w:rsidR="000872C0" w:rsidRPr="00E1692D">
        <w:rPr>
          <w:rFonts w:hint="cs"/>
          <w:color w:val="000000" w:themeColor="text1"/>
          <w:sz w:val="27"/>
          <w:rtl/>
        </w:rPr>
        <w:t>اً</w:t>
      </w:r>
      <w:r w:rsidR="005B395D" w:rsidRPr="00E1692D">
        <w:rPr>
          <w:rFonts w:hint="cs"/>
          <w:color w:val="000000" w:themeColor="text1"/>
          <w:sz w:val="27"/>
          <w:rtl/>
        </w:rPr>
        <w:t xml:space="preserve"> بالمرجوح</w:t>
      </w:r>
      <w:r w:rsidR="000872C0" w:rsidRPr="00E1692D">
        <w:rPr>
          <w:rFonts w:hint="cs"/>
          <w:color w:val="000000" w:themeColor="text1"/>
          <w:sz w:val="27"/>
          <w:rtl/>
        </w:rPr>
        <w:t>؛</w:t>
      </w:r>
      <w:r w:rsidR="005B395D" w:rsidRPr="00E1692D">
        <w:rPr>
          <w:rFonts w:hint="cs"/>
          <w:color w:val="000000" w:themeColor="text1"/>
          <w:sz w:val="27"/>
          <w:rtl/>
        </w:rPr>
        <w:t xml:space="preserve"> ل</w:t>
      </w:r>
      <w:r w:rsidR="000872C0" w:rsidRPr="00E1692D">
        <w:rPr>
          <w:rFonts w:hint="cs"/>
          <w:color w:val="000000" w:themeColor="text1"/>
          <w:sz w:val="27"/>
          <w:rtl/>
        </w:rPr>
        <w:t>أ</w:t>
      </w:r>
      <w:r w:rsidR="005B395D" w:rsidRPr="00E1692D">
        <w:rPr>
          <w:rFonts w:hint="cs"/>
          <w:color w:val="000000" w:themeColor="text1"/>
          <w:sz w:val="27"/>
          <w:rtl/>
        </w:rPr>
        <w:t>ن</w:t>
      </w:r>
      <w:r w:rsidR="000872C0" w:rsidRPr="00E1692D">
        <w:rPr>
          <w:rFonts w:hint="cs"/>
          <w:color w:val="000000" w:themeColor="text1"/>
          <w:sz w:val="27"/>
          <w:rtl/>
        </w:rPr>
        <w:t>ّ</w:t>
      </w:r>
      <w:r w:rsidR="005B395D" w:rsidRPr="00E1692D">
        <w:rPr>
          <w:rFonts w:hint="cs"/>
          <w:color w:val="000000" w:themeColor="text1"/>
          <w:sz w:val="27"/>
          <w:rtl/>
        </w:rPr>
        <w:t xml:space="preserve"> ال</w:t>
      </w:r>
      <w:r w:rsidR="000872C0" w:rsidRPr="00E1692D">
        <w:rPr>
          <w:rFonts w:hint="cs"/>
          <w:color w:val="000000" w:themeColor="text1"/>
          <w:sz w:val="27"/>
          <w:rtl/>
        </w:rPr>
        <w:t>أ</w:t>
      </w:r>
      <w:r w:rsidR="005B395D" w:rsidRPr="00E1692D">
        <w:rPr>
          <w:rFonts w:hint="cs"/>
          <w:color w:val="000000" w:themeColor="text1"/>
          <w:sz w:val="27"/>
          <w:rtl/>
        </w:rPr>
        <w:t>حكام العقلية عام</w:t>
      </w:r>
      <w:r w:rsidR="000872C0" w:rsidRPr="00E1692D">
        <w:rPr>
          <w:rFonts w:hint="cs"/>
          <w:color w:val="000000" w:themeColor="text1"/>
          <w:sz w:val="27"/>
          <w:rtl/>
        </w:rPr>
        <w:t>ّ</w:t>
      </w:r>
      <w:r w:rsidR="005B395D" w:rsidRPr="00E1692D">
        <w:rPr>
          <w:rFonts w:hint="cs"/>
          <w:color w:val="000000" w:themeColor="text1"/>
          <w:sz w:val="27"/>
          <w:rtl/>
        </w:rPr>
        <w:t>ة لا تقبل التخصيص</w:t>
      </w:r>
      <w:r w:rsidR="000872C0" w:rsidRPr="00E1692D">
        <w:rPr>
          <w:rFonts w:hint="cs"/>
          <w:color w:val="000000" w:themeColor="text1"/>
          <w:sz w:val="27"/>
          <w:rtl/>
        </w:rPr>
        <w:t>،</w:t>
      </w:r>
      <w:r w:rsidR="005B395D" w:rsidRPr="00E1692D">
        <w:rPr>
          <w:rFonts w:hint="cs"/>
          <w:color w:val="000000" w:themeColor="text1"/>
          <w:sz w:val="27"/>
          <w:rtl/>
        </w:rPr>
        <w:t xml:space="preserve"> بقطع النظر عما </w:t>
      </w:r>
      <w:r w:rsidR="000872C0" w:rsidRPr="00E1692D">
        <w:rPr>
          <w:rFonts w:hint="cs"/>
          <w:color w:val="000000" w:themeColor="text1"/>
          <w:sz w:val="27"/>
          <w:rtl/>
        </w:rPr>
        <w:t>إ</w:t>
      </w:r>
      <w:r w:rsidR="005B395D" w:rsidRPr="00E1692D">
        <w:rPr>
          <w:rFonts w:hint="cs"/>
          <w:color w:val="000000" w:themeColor="text1"/>
          <w:sz w:val="27"/>
          <w:rtl/>
        </w:rPr>
        <w:t>ذا كان العقل الحاكم محيطا</w:t>
      </w:r>
      <w:r w:rsidR="000872C0" w:rsidRPr="00E1692D">
        <w:rPr>
          <w:rFonts w:hint="cs"/>
          <w:color w:val="000000" w:themeColor="text1"/>
          <w:sz w:val="27"/>
          <w:rtl/>
        </w:rPr>
        <w:t>ً</w:t>
      </w:r>
      <w:r w:rsidR="005B395D" w:rsidRPr="00E1692D">
        <w:rPr>
          <w:rFonts w:hint="cs"/>
          <w:color w:val="000000" w:themeColor="text1"/>
          <w:sz w:val="27"/>
          <w:rtl/>
        </w:rPr>
        <w:t xml:space="preserve"> </w:t>
      </w:r>
      <w:r w:rsidR="000872C0" w:rsidRPr="00E1692D">
        <w:rPr>
          <w:rFonts w:hint="cs"/>
          <w:color w:val="000000" w:themeColor="text1"/>
          <w:sz w:val="27"/>
          <w:rtl/>
        </w:rPr>
        <w:t>إ</w:t>
      </w:r>
      <w:r w:rsidR="005B395D" w:rsidRPr="00E1692D">
        <w:rPr>
          <w:rFonts w:hint="cs"/>
          <w:color w:val="000000" w:themeColor="text1"/>
          <w:sz w:val="27"/>
          <w:rtl/>
        </w:rPr>
        <w:t>حاطة تام</w:t>
      </w:r>
      <w:r w:rsidR="000872C0" w:rsidRPr="00E1692D">
        <w:rPr>
          <w:rFonts w:hint="cs"/>
          <w:color w:val="000000" w:themeColor="text1"/>
          <w:sz w:val="27"/>
          <w:rtl/>
        </w:rPr>
        <w:t>ّ</w:t>
      </w:r>
      <w:r w:rsidR="005B395D" w:rsidRPr="00E1692D">
        <w:rPr>
          <w:rFonts w:hint="cs"/>
          <w:color w:val="000000" w:themeColor="text1"/>
          <w:sz w:val="27"/>
          <w:rtl/>
        </w:rPr>
        <w:t>ة بما له دخل في حكمه جزئي</w:t>
      </w:r>
      <w:r w:rsidR="000872C0" w:rsidRPr="00E1692D">
        <w:rPr>
          <w:rFonts w:hint="cs"/>
          <w:color w:val="000000" w:themeColor="text1"/>
          <w:sz w:val="27"/>
          <w:rtl/>
        </w:rPr>
        <w:t>ّ</w:t>
      </w:r>
      <w:r w:rsidR="005B395D" w:rsidRPr="00E1692D">
        <w:rPr>
          <w:rFonts w:hint="cs"/>
          <w:color w:val="000000" w:themeColor="text1"/>
          <w:sz w:val="27"/>
          <w:rtl/>
        </w:rPr>
        <w:t>ة</w:t>
      </w:r>
      <w:r w:rsidR="001675CE" w:rsidRPr="00E1692D">
        <w:rPr>
          <w:rFonts w:hint="cs"/>
          <w:color w:val="000000" w:themeColor="text1"/>
          <w:sz w:val="27"/>
          <w:rtl/>
        </w:rPr>
        <w:t xml:space="preserve"> أو </w:t>
      </w:r>
      <w:r w:rsidR="005B395D" w:rsidRPr="00E1692D">
        <w:rPr>
          <w:rFonts w:hint="cs"/>
          <w:color w:val="000000" w:themeColor="text1"/>
          <w:sz w:val="27"/>
          <w:rtl/>
        </w:rPr>
        <w:t>كلي</w:t>
      </w:r>
      <w:r w:rsidR="000872C0" w:rsidRPr="00E1692D">
        <w:rPr>
          <w:rFonts w:hint="cs"/>
          <w:color w:val="000000" w:themeColor="text1"/>
          <w:sz w:val="27"/>
          <w:rtl/>
        </w:rPr>
        <w:t>ّ</w:t>
      </w:r>
      <w:r w:rsidR="005B395D" w:rsidRPr="00E1692D">
        <w:rPr>
          <w:rFonts w:hint="cs"/>
          <w:color w:val="000000" w:themeColor="text1"/>
          <w:sz w:val="27"/>
          <w:rtl/>
        </w:rPr>
        <w:t>ة</w:t>
      </w:r>
      <w:r w:rsidR="000872C0" w:rsidRPr="00E1692D">
        <w:rPr>
          <w:rFonts w:hint="cs"/>
          <w:color w:val="000000" w:themeColor="text1"/>
          <w:sz w:val="27"/>
          <w:rtl/>
        </w:rPr>
        <w:t>؛</w:t>
      </w:r>
      <w:r w:rsidR="005B395D" w:rsidRPr="00E1692D">
        <w:rPr>
          <w:rFonts w:hint="cs"/>
          <w:color w:val="000000" w:themeColor="text1"/>
          <w:sz w:val="27"/>
          <w:rtl/>
        </w:rPr>
        <w:t xml:space="preserve"> ل</w:t>
      </w:r>
      <w:r w:rsidR="000872C0" w:rsidRPr="00E1692D">
        <w:rPr>
          <w:rFonts w:hint="cs"/>
          <w:color w:val="000000" w:themeColor="text1"/>
          <w:sz w:val="27"/>
          <w:rtl/>
        </w:rPr>
        <w:t>أ</w:t>
      </w:r>
      <w:r w:rsidR="005B395D" w:rsidRPr="00E1692D">
        <w:rPr>
          <w:rFonts w:hint="cs"/>
          <w:color w:val="000000" w:themeColor="text1"/>
          <w:sz w:val="27"/>
          <w:rtl/>
        </w:rPr>
        <w:t>ن</w:t>
      </w:r>
      <w:r w:rsidR="000872C0" w:rsidRPr="00E1692D">
        <w:rPr>
          <w:rFonts w:hint="cs"/>
          <w:color w:val="000000" w:themeColor="text1"/>
          <w:sz w:val="27"/>
          <w:rtl/>
        </w:rPr>
        <w:t>ّ</w:t>
      </w:r>
      <w:r w:rsidR="005B395D" w:rsidRPr="00E1692D">
        <w:rPr>
          <w:rFonts w:hint="cs"/>
          <w:color w:val="000000" w:themeColor="text1"/>
          <w:sz w:val="27"/>
          <w:rtl/>
        </w:rPr>
        <w:t xml:space="preserve"> ال</w:t>
      </w:r>
      <w:r w:rsidR="000872C0" w:rsidRPr="00E1692D">
        <w:rPr>
          <w:rFonts w:hint="cs"/>
          <w:color w:val="000000" w:themeColor="text1"/>
          <w:sz w:val="27"/>
          <w:rtl/>
        </w:rPr>
        <w:t>أ</w:t>
      </w:r>
      <w:r w:rsidR="005B395D" w:rsidRPr="00E1692D">
        <w:rPr>
          <w:rFonts w:hint="cs"/>
          <w:color w:val="000000" w:themeColor="text1"/>
          <w:sz w:val="27"/>
          <w:rtl/>
        </w:rPr>
        <w:t xml:space="preserve">حكام الشرعية </w:t>
      </w:r>
      <w:r w:rsidR="000872C0" w:rsidRPr="00E1692D">
        <w:rPr>
          <w:rFonts w:hint="cs"/>
          <w:color w:val="000000" w:themeColor="text1"/>
          <w:sz w:val="27"/>
          <w:rtl/>
        </w:rPr>
        <w:t>أ</w:t>
      </w:r>
      <w:r w:rsidR="005B395D" w:rsidRPr="00E1692D">
        <w:rPr>
          <w:rFonts w:hint="cs"/>
          <w:color w:val="000000" w:themeColor="text1"/>
          <w:sz w:val="27"/>
          <w:rtl/>
        </w:rPr>
        <w:t>حكام ظن</w:t>
      </w:r>
      <w:r w:rsidR="000872C0" w:rsidRPr="00E1692D">
        <w:rPr>
          <w:rFonts w:hint="cs"/>
          <w:color w:val="000000" w:themeColor="text1"/>
          <w:sz w:val="27"/>
          <w:rtl/>
        </w:rPr>
        <w:t>ّ</w:t>
      </w:r>
      <w:r w:rsidR="005B395D" w:rsidRPr="00E1692D">
        <w:rPr>
          <w:rFonts w:hint="cs"/>
          <w:color w:val="000000" w:themeColor="text1"/>
          <w:sz w:val="27"/>
          <w:rtl/>
        </w:rPr>
        <w:t>ي</w:t>
      </w:r>
      <w:r w:rsidR="000872C0" w:rsidRPr="00E1692D">
        <w:rPr>
          <w:rFonts w:hint="cs"/>
          <w:color w:val="000000" w:themeColor="text1"/>
          <w:sz w:val="27"/>
          <w:rtl/>
        </w:rPr>
        <w:t>ّ</w:t>
      </w:r>
      <w:r w:rsidR="005B395D" w:rsidRPr="00E1692D">
        <w:rPr>
          <w:rFonts w:hint="cs"/>
          <w:color w:val="000000" w:themeColor="text1"/>
          <w:sz w:val="27"/>
          <w:rtl/>
        </w:rPr>
        <w:t>ة</w:t>
      </w:r>
      <w:r w:rsidR="000872C0" w:rsidRPr="00E1692D">
        <w:rPr>
          <w:rFonts w:hint="cs"/>
          <w:color w:val="000000" w:themeColor="text1"/>
          <w:sz w:val="27"/>
          <w:rtl/>
        </w:rPr>
        <w:t>،</w:t>
      </w:r>
      <w:r w:rsidR="005B395D" w:rsidRPr="00E1692D">
        <w:rPr>
          <w:rFonts w:hint="cs"/>
          <w:color w:val="000000" w:themeColor="text1"/>
          <w:sz w:val="27"/>
          <w:rtl/>
        </w:rPr>
        <w:t xml:space="preserve"> و</w:t>
      </w:r>
      <w:r w:rsidR="000872C0" w:rsidRPr="00E1692D">
        <w:rPr>
          <w:rFonts w:hint="cs"/>
          <w:color w:val="000000" w:themeColor="text1"/>
          <w:sz w:val="27"/>
          <w:rtl/>
        </w:rPr>
        <w:t>إ</w:t>
      </w:r>
      <w:r w:rsidR="005B395D" w:rsidRPr="00E1692D">
        <w:rPr>
          <w:rFonts w:hint="cs"/>
          <w:color w:val="000000" w:themeColor="text1"/>
          <w:sz w:val="27"/>
          <w:rtl/>
        </w:rPr>
        <w:t>لا</w:t>
      </w:r>
      <w:r w:rsidR="000872C0" w:rsidRPr="00E1692D">
        <w:rPr>
          <w:rFonts w:hint="cs"/>
          <w:color w:val="000000" w:themeColor="text1"/>
          <w:sz w:val="27"/>
          <w:rtl/>
        </w:rPr>
        <w:t>ّ</w:t>
      </w:r>
      <w:r w:rsidR="005B395D" w:rsidRPr="00E1692D">
        <w:rPr>
          <w:rFonts w:hint="cs"/>
          <w:color w:val="000000" w:themeColor="text1"/>
          <w:sz w:val="27"/>
          <w:rtl/>
        </w:rPr>
        <w:t xml:space="preserve"> كان الفقيه مصدرا</w:t>
      </w:r>
      <w:r w:rsidR="000872C0" w:rsidRPr="00E1692D">
        <w:rPr>
          <w:rFonts w:hint="cs"/>
          <w:color w:val="000000" w:themeColor="text1"/>
          <w:sz w:val="27"/>
          <w:rtl/>
        </w:rPr>
        <w:t>ً</w:t>
      </w:r>
      <w:r w:rsidR="005B395D" w:rsidRPr="00E1692D">
        <w:rPr>
          <w:rFonts w:hint="cs"/>
          <w:color w:val="000000" w:themeColor="text1"/>
          <w:sz w:val="27"/>
          <w:rtl/>
        </w:rPr>
        <w:t xml:space="preserve"> للحكم الشرعي</w:t>
      </w:r>
      <w:r w:rsidR="000872C0" w:rsidRPr="00E1692D">
        <w:rPr>
          <w:rFonts w:hint="cs"/>
          <w:color w:val="000000" w:themeColor="text1"/>
          <w:sz w:val="27"/>
          <w:rtl/>
        </w:rPr>
        <w:t>،</w:t>
      </w:r>
      <w:r w:rsidR="005B395D" w:rsidRPr="00E1692D">
        <w:rPr>
          <w:rFonts w:hint="cs"/>
          <w:color w:val="000000" w:themeColor="text1"/>
          <w:sz w:val="27"/>
          <w:rtl/>
        </w:rPr>
        <w:t xml:space="preserve"> ش</w:t>
      </w:r>
      <w:r w:rsidR="000872C0" w:rsidRPr="00E1692D">
        <w:rPr>
          <w:rFonts w:hint="cs"/>
          <w:color w:val="000000" w:themeColor="text1"/>
          <w:sz w:val="27"/>
          <w:rtl/>
        </w:rPr>
        <w:t>أ</w:t>
      </w:r>
      <w:r w:rsidR="005B395D" w:rsidRPr="00E1692D">
        <w:rPr>
          <w:rFonts w:hint="cs"/>
          <w:color w:val="000000" w:themeColor="text1"/>
          <w:sz w:val="27"/>
          <w:rtl/>
        </w:rPr>
        <w:t>نه ش</w:t>
      </w:r>
      <w:r w:rsidR="000872C0" w:rsidRPr="00E1692D">
        <w:rPr>
          <w:rFonts w:hint="cs"/>
          <w:color w:val="000000" w:themeColor="text1"/>
          <w:sz w:val="27"/>
          <w:rtl/>
        </w:rPr>
        <w:t>أ</w:t>
      </w:r>
      <w:r w:rsidR="005B395D" w:rsidRPr="00E1692D">
        <w:rPr>
          <w:rFonts w:hint="cs"/>
          <w:color w:val="000000" w:themeColor="text1"/>
          <w:sz w:val="27"/>
          <w:rtl/>
        </w:rPr>
        <w:t>ن المعصوم المدرك للحكم الواقعي الحقيقي</w:t>
      </w:r>
      <w:r w:rsidR="000872C0" w:rsidRPr="00E1692D">
        <w:rPr>
          <w:rFonts w:hint="cs"/>
          <w:color w:val="000000" w:themeColor="text1"/>
          <w:sz w:val="27"/>
          <w:rtl/>
        </w:rPr>
        <w:t>،</w:t>
      </w:r>
      <w:r w:rsidR="005B395D" w:rsidRPr="00E1692D">
        <w:rPr>
          <w:rFonts w:hint="cs"/>
          <w:color w:val="000000" w:themeColor="text1"/>
          <w:sz w:val="27"/>
          <w:rtl/>
        </w:rPr>
        <w:t xml:space="preserve"> لا الظن</w:t>
      </w:r>
      <w:r w:rsidR="000872C0" w:rsidRPr="00E1692D">
        <w:rPr>
          <w:rFonts w:hint="cs"/>
          <w:color w:val="000000" w:themeColor="text1"/>
          <w:sz w:val="27"/>
          <w:rtl/>
        </w:rPr>
        <w:t>ّ</w:t>
      </w:r>
      <w:r w:rsidR="005B395D" w:rsidRPr="00E1692D">
        <w:rPr>
          <w:rFonts w:hint="cs"/>
          <w:color w:val="000000" w:themeColor="text1"/>
          <w:sz w:val="27"/>
          <w:rtl/>
        </w:rPr>
        <w:t>ي</w:t>
      </w:r>
      <w:r w:rsidR="000872C0" w:rsidRPr="00E1692D">
        <w:rPr>
          <w:rFonts w:hint="cs"/>
          <w:color w:val="000000" w:themeColor="text1"/>
          <w:sz w:val="27"/>
          <w:rtl/>
        </w:rPr>
        <w:t>.</w:t>
      </w:r>
      <w:r w:rsidR="005B395D" w:rsidRPr="00E1692D">
        <w:rPr>
          <w:rFonts w:hint="cs"/>
          <w:color w:val="000000" w:themeColor="text1"/>
          <w:sz w:val="27"/>
          <w:rtl/>
        </w:rPr>
        <w:t xml:space="preserve"> وما دام العقل يقضي بحج</w:t>
      </w:r>
      <w:r w:rsidR="000872C0" w:rsidRPr="00E1692D">
        <w:rPr>
          <w:rFonts w:hint="cs"/>
          <w:color w:val="000000" w:themeColor="text1"/>
          <w:sz w:val="27"/>
          <w:rtl/>
        </w:rPr>
        <w:t>ّ</w:t>
      </w:r>
      <w:r w:rsidR="005B395D" w:rsidRPr="00E1692D">
        <w:rPr>
          <w:rFonts w:hint="cs"/>
          <w:color w:val="000000" w:themeColor="text1"/>
          <w:sz w:val="27"/>
          <w:rtl/>
        </w:rPr>
        <w:t>ية الظن</w:t>
      </w:r>
      <w:r w:rsidR="000872C0" w:rsidRPr="00E1692D">
        <w:rPr>
          <w:rFonts w:hint="cs"/>
          <w:color w:val="000000" w:themeColor="text1"/>
          <w:sz w:val="27"/>
          <w:rtl/>
        </w:rPr>
        <w:t>ّ</w:t>
      </w:r>
      <w:r w:rsidR="005B395D" w:rsidRPr="00E1692D">
        <w:rPr>
          <w:rFonts w:hint="cs"/>
          <w:color w:val="000000" w:themeColor="text1"/>
          <w:sz w:val="27"/>
          <w:rtl/>
        </w:rPr>
        <w:t xml:space="preserve"> ف</w:t>
      </w:r>
      <w:r w:rsidR="000872C0" w:rsidRPr="00E1692D">
        <w:rPr>
          <w:rFonts w:hint="cs"/>
          <w:color w:val="000000" w:themeColor="text1"/>
          <w:sz w:val="27"/>
          <w:rtl/>
        </w:rPr>
        <w:t>إ</w:t>
      </w:r>
      <w:r w:rsidR="005B395D" w:rsidRPr="00E1692D">
        <w:rPr>
          <w:rFonts w:hint="cs"/>
          <w:color w:val="000000" w:themeColor="text1"/>
          <w:sz w:val="27"/>
          <w:rtl/>
        </w:rPr>
        <w:t>ن</w:t>
      </w:r>
      <w:r w:rsidR="000872C0" w:rsidRPr="00E1692D">
        <w:rPr>
          <w:rFonts w:hint="cs"/>
          <w:color w:val="000000" w:themeColor="text1"/>
          <w:sz w:val="27"/>
          <w:rtl/>
        </w:rPr>
        <w:t>ّ</w:t>
      </w:r>
      <w:r w:rsidR="005B395D" w:rsidRPr="00E1692D">
        <w:rPr>
          <w:rFonts w:hint="cs"/>
          <w:color w:val="000000" w:themeColor="text1"/>
          <w:sz w:val="27"/>
          <w:rtl/>
        </w:rPr>
        <w:t xml:space="preserve"> الحكم العقلي حج</w:t>
      </w:r>
      <w:r w:rsidR="000872C0" w:rsidRPr="00E1692D">
        <w:rPr>
          <w:rFonts w:hint="cs"/>
          <w:color w:val="000000" w:themeColor="text1"/>
          <w:sz w:val="27"/>
          <w:rtl/>
        </w:rPr>
        <w:t>ّ</w:t>
      </w:r>
      <w:r w:rsidR="005B395D" w:rsidRPr="00E1692D">
        <w:rPr>
          <w:rFonts w:hint="cs"/>
          <w:color w:val="000000" w:themeColor="text1"/>
          <w:sz w:val="27"/>
          <w:rtl/>
        </w:rPr>
        <w:t>ة عقلاً. وحيث لا دخل للشارع في طريقي</w:t>
      </w:r>
      <w:r w:rsidR="000872C0" w:rsidRPr="00E1692D">
        <w:rPr>
          <w:rFonts w:hint="cs"/>
          <w:color w:val="000000" w:themeColor="text1"/>
          <w:sz w:val="27"/>
          <w:rtl/>
        </w:rPr>
        <w:t>ّ</w:t>
      </w:r>
      <w:r w:rsidR="005B395D" w:rsidRPr="00E1692D">
        <w:rPr>
          <w:rFonts w:hint="cs"/>
          <w:color w:val="000000" w:themeColor="text1"/>
          <w:sz w:val="27"/>
          <w:rtl/>
        </w:rPr>
        <w:t>ة العلم ف</w:t>
      </w:r>
      <w:r w:rsidR="000872C0" w:rsidRPr="00E1692D">
        <w:rPr>
          <w:rFonts w:hint="cs"/>
          <w:color w:val="000000" w:themeColor="text1"/>
          <w:sz w:val="27"/>
          <w:rtl/>
        </w:rPr>
        <w:t>إ</w:t>
      </w:r>
      <w:r w:rsidR="005B395D" w:rsidRPr="00E1692D">
        <w:rPr>
          <w:rFonts w:hint="cs"/>
          <w:color w:val="000000" w:themeColor="text1"/>
          <w:sz w:val="27"/>
          <w:rtl/>
        </w:rPr>
        <w:t>نه لا دخل له في طريقي</w:t>
      </w:r>
      <w:r w:rsidR="000872C0" w:rsidRPr="00E1692D">
        <w:rPr>
          <w:rFonts w:hint="cs"/>
          <w:color w:val="000000" w:themeColor="text1"/>
          <w:sz w:val="27"/>
          <w:rtl/>
        </w:rPr>
        <w:t>ّ</w:t>
      </w:r>
      <w:r w:rsidR="005B395D" w:rsidRPr="00E1692D">
        <w:rPr>
          <w:rFonts w:hint="cs"/>
          <w:color w:val="000000" w:themeColor="text1"/>
          <w:sz w:val="27"/>
          <w:rtl/>
        </w:rPr>
        <w:t>ة الظن</w:t>
      </w:r>
      <w:r w:rsidR="000872C0" w:rsidRPr="00E1692D">
        <w:rPr>
          <w:rFonts w:hint="cs"/>
          <w:color w:val="000000" w:themeColor="text1"/>
          <w:sz w:val="27"/>
          <w:rtl/>
        </w:rPr>
        <w:t>ّ</w:t>
      </w:r>
      <w:r w:rsidR="005B395D" w:rsidRPr="00E1692D">
        <w:rPr>
          <w:rFonts w:hint="cs"/>
          <w:color w:val="000000" w:themeColor="text1"/>
          <w:sz w:val="27"/>
          <w:rtl/>
        </w:rPr>
        <w:t xml:space="preserve"> متى ما قطع الظان</w:t>
      </w:r>
      <w:r w:rsidR="000872C0" w:rsidRPr="00E1692D">
        <w:rPr>
          <w:rFonts w:hint="cs"/>
          <w:color w:val="000000" w:themeColor="text1"/>
          <w:sz w:val="27"/>
          <w:rtl/>
        </w:rPr>
        <w:t>ّ</w:t>
      </w:r>
      <w:r w:rsidR="005B395D" w:rsidRPr="00E1692D">
        <w:rPr>
          <w:rFonts w:hint="cs"/>
          <w:color w:val="000000" w:themeColor="text1"/>
          <w:sz w:val="27"/>
          <w:rtl/>
        </w:rPr>
        <w:t xml:space="preserve"> بظن</w:t>
      </w:r>
      <w:r w:rsidR="000872C0" w:rsidRPr="00E1692D">
        <w:rPr>
          <w:rFonts w:hint="cs"/>
          <w:color w:val="000000" w:themeColor="text1"/>
          <w:sz w:val="27"/>
          <w:rtl/>
        </w:rPr>
        <w:t>ّ</w:t>
      </w:r>
      <w:r w:rsidR="005B395D" w:rsidRPr="00E1692D">
        <w:rPr>
          <w:rFonts w:hint="cs"/>
          <w:color w:val="000000" w:themeColor="text1"/>
          <w:sz w:val="27"/>
          <w:rtl/>
        </w:rPr>
        <w:t>ه</w:t>
      </w:r>
      <w:r w:rsidR="000872C0" w:rsidRPr="00E1692D">
        <w:rPr>
          <w:rFonts w:hint="cs"/>
          <w:color w:val="000000" w:themeColor="text1"/>
          <w:sz w:val="27"/>
          <w:rtl/>
        </w:rPr>
        <w:t>.</w:t>
      </w:r>
      <w:r w:rsidR="005B395D" w:rsidRPr="00E1692D">
        <w:rPr>
          <w:rFonts w:hint="cs"/>
          <w:color w:val="000000" w:themeColor="text1"/>
          <w:sz w:val="27"/>
          <w:rtl/>
        </w:rPr>
        <w:t xml:space="preserve"> والقطع ذاتي</w:t>
      </w:r>
      <w:r w:rsidR="000872C0" w:rsidRPr="00E1692D">
        <w:rPr>
          <w:rFonts w:hint="cs"/>
          <w:color w:val="000000" w:themeColor="text1"/>
          <w:sz w:val="27"/>
          <w:rtl/>
        </w:rPr>
        <w:t>ّ</w:t>
      </w:r>
      <w:r w:rsidR="005B395D" w:rsidRPr="00E1692D">
        <w:rPr>
          <w:rFonts w:hint="cs"/>
          <w:color w:val="000000" w:themeColor="text1"/>
          <w:sz w:val="27"/>
          <w:rtl/>
        </w:rPr>
        <w:t xml:space="preserve"> الحج</w:t>
      </w:r>
      <w:r w:rsidR="000872C0" w:rsidRPr="00E1692D">
        <w:rPr>
          <w:rFonts w:hint="cs"/>
          <w:color w:val="000000" w:themeColor="text1"/>
          <w:sz w:val="27"/>
          <w:rtl/>
        </w:rPr>
        <w:t>ّ</w:t>
      </w:r>
      <w:r w:rsidR="005B395D" w:rsidRPr="00E1692D">
        <w:rPr>
          <w:rFonts w:hint="cs"/>
          <w:color w:val="000000" w:themeColor="text1"/>
          <w:sz w:val="27"/>
          <w:rtl/>
        </w:rPr>
        <w:t>ة متى ما قام على مستنده العقلي</w:t>
      </w:r>
      <w:r w:rsidR="000872C0" w:rsidRPr="00E1692D">
        <w:rPr>
          <w:rFonts w:hint="cs"/>
          <w:color w:val="000000" w:themeColor="text1"/>
          <w:sz w:val="27"/>
          <w:rtl/>
        </w:rPr>
        <w:t>.</w:t>
      </w:r>
      <w:r w:rsidR="005B395D" w:rsidRPr="00E1692D">
        <w:rPr>
          <w:rFonts w:hint="cs"/>
          <w:color w:val="000000" w:themeColor="text1"/>
          <w:sz w:val="27"/>
          <w:rtl/>
        </w:rPr>
        <w:t xml:space="preserve"> وبناء</w:t>
      </w:r>
      <w:r w:rsidR="000872C0" w:rsidRPr="00E1692D">
        <w:rPr>
          <w:rFonts w:hint="cs"/>
          <w:color w:val="000000" w:themeColor="text1"/>
          <w:sz w:val="27"/>
          <w:rtl/>
        </w:rPr>
        <w:t>ً</w:t>
      </w:r>
      <w:r w:rsidR="005B395D" w:rsidRPr="00E1692D">
        <w:rPr>
          <w:rFonts w:hint="cs"/>
          <w:color w:val="000000" w:themeColor="text1"/>
          <w:sz w:val="27"/>
          <w:rtl/>
        </w:rPr>
        <w:t xml:space="preserve"> عليه يكون العمل بالقياس مشروعاً متى ما تم</w:t>
      </w:r>
      <w:r w:rsidR="000872C0" w:rsidRPr="00E1692D">
        <w:rPr>
          <w:rFonts w:hint="cs"/>
          <w:color w:val="000000" w:themeColor="text1"/>
          <w:sz w:val="27"/>
          <w:rtl/>
        </w:rPr>
        <w:t>ّ</w:t>
      </w:r>
      <w:r w:rsidR="005B395D" w:rsidRPr="00E1692D">
        <w:rPr>
          <w:rFonts w:hint="cs"/>
          <w:color w:val="000000" w:themeColor="text1"/>
          <w:sz w:val="27"/>
          <w:rtl/>
        </w:rPr>
        <w:t xml:space="preserve"> القطع بالعل</w:t>
      </w:r>
      <w:r w:rsidR="000872C0" w:rsidRPr="00E1692D">
        <w:rPr>
          <w:rFonts w:hint="cs"/>
          <w:color w:val="000000" w:themeColor="text1"/>
          <w:sz w:val="27"/>
          <w:rtl/>
        </w:rPr>
        <w:t>ّ</w:t>
      </w:r>
      <w:r w:rsidR="005B395D" w:rsidRPr="00E1692D">
        <w:rPr>
          <w:rFonts w:hint="cs"/>
          <w:color w:val="000000" w:themeColor="text1"/>
          <w:sz w:val="27"/>
          <w:rtl/>
        </w:rPr>
        <w:t>ة</w:t>
      </w:r>
      <w:r w:rsidR="000872C0" w:rsidRPr="00E1692D">
        <w:rPr>
          <w:rFonts w:hint="cs"/>
          <w:color w:val="000000" w:themeColor="text1"/>
          <w:sz w:val="27"/>
          <w:rtl/>
        </w:rPr>
        <w:t>،</w:t>
      </w:r>
      <w:r w:rsidR="005B395D" w:rsidRPr="00E1692D">
        <w:rPr>
          <w:rFonts w:hint="cs"/>
          <w:color w:val="000000" w:themeColor="text1"/>
          <w:sz w:val="27"/>
          <w:rtl/>
        </w:rPr>
        <w:t xml:space="preserve"> سواء عن طريق الكشف عن الحكم الشرعي من باب الطريقي</w:t>
      </w:r>
      <w:r w:rsidR="000872C0" w:rsidRPr="00E1692D">
        <w:rPr>
          <w:rFonts w:hint="cs"/>
          <w:color w:val="000000" w:themeColor="text1"/>
          <w:sz w:val="27"/>
          <w:rtl/>
        </w:rPr>
        <w:t>ّ</w:t>
      </w:r>
      <w:r w:rsidR="005B395D" w:rsidRPr="00E1692D">
        <w:rPr>
          <w:rFonts w:hint="cs"/>
          <w:color w:val="000000" w:themeColor="text1"/>
          <w:sz w:val="27"/>
          <w:rtl/>
        </w:rPr>
        <w:t>ة</w:t>
      </w:r>
      <w:r w:rsidR="001675CE" w:rsidRPr="00E1692D">
        <w:rPr>
          <w:rFonts w:hint="cs"/>
          <w:color w:val="000000" w:themeColor="text1"/>
          <w:sz w:val="27"/>
          <w:rtl/>
        </w:rPr>
        <w:t xml:space="preserve"> أو </w:t>
      </w:r>
      <w:r w:rsidR="005B395D" w:rsidRPr="00E1692D">
        <w:rPr>
          <w:rFonts w:hint="cs"/>
          <w:color w:val="000000" w:themeColor="text1"/>
          <w:sz w:val="27"/>
          <w:rtl/>
        </w:rPr>
        <w:t>من باب الحكومة، حيث يكون الظن</w:t>
      </w:r>
      <w:r w:rsidR="000872C0" w:rsidRPr="00E1692D">
        <w:rPr>
          <w:rFonts w:hint="cs"/>
          <w:color w:val="000000" w:themeColor="text1"/>
          <w:sz w:val="27"/>
          <w:rtl/>
        </w:rPr>
        <w:t>ّ</w:t>
      </w:r>
      <w:r w:rsidR="005B395D" w:rsidRPr="00E1692D">
        <w:rPr>
          <w:rFonts w:hint="cs"/>
          <w:color w:val="000000" w:themeColor="text1"/>
          <w:sz w:val="27"/>
          <w:rtl/>
        </w:rPr>
        <w:t xml:space="preserve"> كالقطع عند العقل</w:t>
      </w:r>
      <w:r w:rsidR="000872C0" w:rsidRPr="00E1692D">
        <w:rPr>
          <w:rFonts w:hint="cs"/>
          <w:color w:val="000000" w:themeColor="text1"/>
          <w:sz w:val="27"/>
          <w:rtl/>
        </w:rPr>
        <w:t xml:space="preserve">. </w:t>
      </w:r>
      <w:r w:rsidR="005B395D" w:rsidRPr="00E1692D">
        <w:rPr>
          <w:rFonts w:hint="cs"/>
          <w:color w:val="000000" w:themeColor="text1"/>
          <w:sz w:val="27"/>
          <w:rtl/>
        </w:rPr>
        <w:t>فكما لا وجه للنهي عن ات</w:t>
      </w:r>
      <w:r w:rsidR="000872C0" w:rsidRPr="00E1692D">
        <w:rPr>
          <w:rFonts w:hint="cs"/>
          <w:color w:val="000000" w:themeColor="text1"/>
          <w:sz w:val="27"/>
          <w:rtl/>
        </w:rPr>
        <w:t>ّ</w:t>
      </w:r>
      <w:r w:rsidR="005B395D" w:rsidRPr="00E1692D">
        <w:rPr>
          <w:rFonts w:hint="cs"/>
          <w:color w:val="000000" w:themeColor="text1"/>
          <w:sz w:val="27"/>
          <w:rtl/>
        </w:rPr>
        <w:t>باع القطع فكذا الظن</w:t>
      </w:r>
      <w:r w:rsidR="000872C0" w:rsidRPr="00E1692D">
        <w:rPr>
          <w:rFonts w:hint="cs"/>
          <w:color w:val="000000" w:themeColor="text1"/>
          <w:sz w:val="27"/>
          <w:rtl/>
        </w:rPr>
        <w:t>ّ</w:t>
      </w:r>
      <w:r w:rsidR="005B395D" w:rsidRPr="00E1692D">
        <w:rPr>
          <w:rFonts w:hint="cs"/>
          <w:color w:val="000000" w:themeColor="text1"/>
          <w:sz w:val="27"/>
          <w:rtl/>
        </w:rPr>
        <w:t xml:space="preserve"> الانسدادي بناءً عليه</w:t>
      </w:r>
      <w:r w:rsidR="005B395D" w:rsidRPr="00E1692D">
        <w:rPr>
          <w:rFonts w:hint="cs"/>
          <w:color w:val="000000" w:themeColor="text1"/>
          <w:sz w:val="27"/>
          <w:vertAlign w:val="superscript"/>
          <w:rtl/>
        </w:rPr>
        <w:t>(</w:t>
      </w:r>
      <w:r w:rsidR="005B395D" w:rsidRPr="00E1692D">
        <w:rPr>
          <w:rStyle w:val="EndnoteReference"/>
          <w:color w:val="000000" w:themeColor="text1"/>
          <w:sz w:val="27"/>
          <w:rtl/>
        </w:rPr>
        <w:endnoteReference w:id="37"/>
      </w:r>
      <w:r w:rsidR="005B395D" w:rsidRPr="00E1692D">
        <w:rPr>
          <w:rFonts w:hint="cs"/>
          <w:color w:val="000000" w:themeColor="text1"/>
          <w:sz w:val="27"/>
          <w:vertAlign w:val="superscript"/>
          <w:rtl/>
        </w:rPr>
        <w:t>)</w:t>
      </w:r>
      <w:r w:rsidR="000872C0" w:rsidRPr="00E1692D">
        <w:rPr>
          <w:rFonts w:hint="cs"/>
          <w:color w:val="000000" w:themeColor="text1"/>
          <w:sz w:val="27"/>
          <w:rtl/>
        </w:rPr>
        <w:t>،</w:t>
      </w:r>
      <w:r w:rsidR="005B395D" w:rsidRPr="00E1692D">
        <w:rPr>
          <w:rFonts w:hint="cs"/>
          <w:color w:val="000000" w:themeColor="text1"/>
          <w:sz w:val="27"/>
          <w:vertAlign w:val="superscript"/>
          <w:rtl/>
        </w:rPr>
        <w:t xml:space="preserve"> </w:t>
      </w:r>
      <w:r w:rsidR="005B395D" w:rsidRPr="00E1692D">
        <w:rPr>
          <w:rFonts w:hint="cs"/>
          <w:color w:val="000000" w:themeColor="text1"/>
          <w:sz w:val="27"/>
          <w:rtl/>
        </w:rPr>
        <w:t xml:space="preserve">من حيث </w:t>
      </w:r>
      <w:r w:rsidR="000872C0" w:rsidRPr="00E1692D">
        <w:rPr>
          <w:rFonts w:hint="cs"/>
          <w:color w:val="000000" w:themeColor="text1"/>
          <w:sz w:val="27"/>
          <w:rtl/>
        </w:rPr>
        <w:t>إ</w:t>
      </w:r>
      <w:r w:rsidR="005B395D" w:rsidRPr="00E1692D">
        <w:rPr>
          <w:rFonts w:hint="cs"/>
          <w:color w:val="000000" w:themeColor="text1"/>
          <w:sz w:val="27"/>
          <w:rtl/>
        </w:rPr>
        <w:t>ن</w:t>
      </w:r>
      <w:r w:rsidR="000872C0" w:rsidRPr="00E1692D">
        <w:rPr>
          <w:rFonts w:hint="cs"/>
          <w:color w:val="000000" w:themeColor="text1"/>
          <w:sz w:val="27"/>
          <w:rtl/>
        </w:rPr>
        <w:t>ّ</w:t>
      </w:r>
      <w:r w:rsidR="005B395D" w:rsidRPr="00E1692D">
        <w:rPr>
          <w:rFonts w:hint="cs"/>
          <w:color w:val="000000" w:themeColor="text1"/>
          <w:sz w:val="27"/>
          <w:rtl/>
        </w:rPr>
        <w:t xml:space="preserve"> العقل يحكم ب</w:t>
      </w:r>
      <w:r w:rsidR="000872C0" w:rsidRPr="00E1692D">
        <w:rPr>
          <w:rFonts w:hint="cs"/>
          <w:color w:val="000000" w:themeColor="text1"/>
          <w:sz w:val="27"/>
          <w:rtl/>
        </w:rPr>
        <w:t>أ</w:t>
      </w:r>
      <w:r w:rsidR="005B395D" w:rsidRPr="00E1692D">
        <w:rPr>
          <w:rFonts w:hint="cs"/>
          <w:color w:val="000000" w:themeColor="text1"/>
          <w:sz w:val="27"/>
          <w:rtl/>
        </w:rPr>
        <w:t>ن</w:t>
      </w:r>
      <w:r w:rsidR="000872C0" w:rsidRPr="00E1692D">
        <w:rPr>
          <w:rFonts w:hint="cs"/>
          <w:color w:val="000000" w:themeColor="text1"/>
          <w:sz w:val="27"/>
          <w:rtl/>
        </w:rPr>
        <w:t>ّ</w:t>
      </w:r>
      <w:r w:rsidR="005B395D" w:rsidRPr="00E1692D">
        <w:rPr>
          <w:rFonts w:hint="cs"/>
          <w:color w:val="000000" w:themeColor="text1"/>
          <w:sz w:val="27"/>
          <w:rtl/>
        </w:rPr>
        <w:t xml:space="preserve"> الظن</w:t>
      </w:r>
      <w:r w:rsidR="000872C0" w:rsidRPr="00E1692D">
        <w:rPr>
          <w:rFonts w:hint="cs"/>
          <w:color w:val="000000" w:themeColor="text1"/>
          <w:sz w:val="27"/>
          <w:rtl/>
        </w:rPr>
        <w:t>ّ</w:t>
      </w:r>
      <w:r w:rsidR="005B395D" w:rsidRPr="00E1692D">
        <w:rPr>
          <w:rFonts w:hint="cs"/>
          <w:color w:val="000000" w:themeColor="text1"/>
          <w:sz w:val="27"/>
          <w:rtl/>
        </w:rPr>
        <w:t xml:space="preserve"> طريق للحكم بعد انسداد باب العلم. ولا بد</w:t>
      </w:r>
      <w:r w:rsidR="000872C0" w:rsidRPr="00E1692D">
        <w:rPr>
          <w:rFonts w:hint="cs"/>
          <w:color w:val="000000" w:themeColor="text1"/>
          <w:sz w:val="27"/>
          <w:rtl/>
        </w:rPr>
        <w:t>ّ</w:t>
      </w:r>
      <w:r w:rsidR="005B395D" w:rsidRPr="00E1692D">
        <w:rPr>
          <w:rFonts w:hint="cs"/>
          <w:color w:val="000000" w:themeColor="text1"/>
          <w:sz w:val="27"/>
          <w:rtl/>
        </w:rPr>
        <w:t xml:space="preserve"> من الامتثال للشرع بالقياس</w:t>
      </w:r>
      <w:r w:rsidR="000872C0" w:rsidRPr="00E1692D">
        <w:rPr>
          <w:rFonts w:hint="cs"/>
          <w:color w:val="000000" w:themeColor="text1"/>
          <w:sz w:val="27"/>
          <w:rtl/>
        </w:rPr>
        <w:t>،</w:t>
      </w:r>
      <w:r w:rsidR="005B395D" w:rsidRPr="00E1692D">
        <w:rPr>
          <w:rFonts w:hint="cs"/>
          <w:color w:val="000000" w:themeColor="text1"/>
          <w:sz w:val="27"/>
          <w:rtl/>
        </w:rPr>
        <w:t xml:space="preserve"> باعتباره طريقاً للحكم</w:t>
      </w:r>
      <w:r w:rsidR="000872C0" w:rsidRPr="00E1692D">
        <w:rPr>
          <w:rFonts w:hint="cs"/>
          <w:color w:val="000000" w:themeColor="text1"/>
          <w:sz w:val="27"/>
          <w:rtl/>
        </w:rPr>
        <w:t>،</w:t>
      </w:r>
      <w:r w:rsidR="005B395D" w:rsidRPr="00E1692D">
        <w:rPr>
          <w:rFonts w:hint="cs"/>
          <w:color w:val="000000" w:themeColor="text1"/>
          <w:sz w:val="27"/>
          <w:rtl/>
        </w:rPr>
        <w:t xml:space="preserve"> وليس باعتباره دليلاً عليه</w:t>
      </w:r>
      <w:r w:rsidR="000872C0" w:rsidRPr="00E1692D">
        <w:rPr>
          <w:rFonts w:hint="cs"/>
          <w:color w:val="000000" w:themeColor="text1"/>
          <w:sz w:val="27"/>
          <w:rtl/>
        </w:rPr>
        <w:t>،</w:t>
      </w:r>
      <w:r w:rsidR="005B395D" w:rsidRPr="00E1692D">
        <w:rPr>
          <w:rFonts w:hint="cs"/>
          <w:color w:val="000000" w:themeColor="text1"/>
          <w:sz w:val="27"/>
          <w:rtl/>
        </w:rPr>
        <w:t xml:space="preserve"> وذلك على سبيل الموجبة الكل</w:t>
      </w:r>
      <w:r w:rsidR="000872C0" w:rsidRPr="00E1692D">
        <w:rPr>
          <w:rFonts w:hint="cs"/>
          <w:color w:val="000000" w:themeColor="text1"/>
          <w:sz w:val="27"/>
          <w:rtl/>
        </w:rPr>
        <w:t>ّ</w:t>
      </w:r>
      <w:r w:rsidR="005B395D" w:rsidRPr="00E1692D">
        <w:rPr>
          <w:rFonts w:hint="cs"/>
          <w:color w:val="000000" w:themeColor="text1"/>
          <w:sz w:val="27"/>
          <w:rtl/>
        </w:rPr>
        <w:t>ية</w:t>
      </w:r>
      <w:r w:rsidR="000872C0" w:rsidRPr="00E1692D">
        <w:rPr>
          <w:rFonts w:hint="cs"/>
          <w:color w:val="000000" w:themeColor="text1"/>
          <w:sz w:val="27"/>
          <w:rtl/>
        </w:rPr>
        <w:t>،</w:t>
      </w:r>
      <w:r w:rsidR="005B395D" w:rsidRPr="00E1692D">
        <w:rPr>
          <w:rFonts w:hint="cs"/>
          <w:color w:val="000000" w:themeColor="text1"/>
          <w:sz w:val="27"/>
          <w:rtl/>
        </w:rPr>
        <w:t xml:space="preserve"> حيث الطريقي</w:t>
      </w:r>
      <w:r w:rsidR="000872C0" w:rsidRPr="00E1692D">
        <w:rPr>
          <w:rFonts w:hint="cs"/>
          <w:color w:val="000000" w:themeColor="text1"/>
          <w:sz w:val="27"/>
          <w:rtl/>
        </w:rPr>
        <w:t>ّ</w:t>
      </w:r>
      <w:r w:rsidR="005B395D" w:rsidRPr="00E1692D">
        <w:rPr>
          <w:rFonts w:hint="cs"/>
          <w:color w:val="000000" w:themeColor="text1"/>
          <w:sz w:val="27"/>
          <w:rtl/>
        </w:rPr>
        <w:t>ة تثبت لكل</w:t>
      </w:r>
      <w:r w:rsidR="000872C0" w:rsidRPr="00E1692D">
        <w:rPr>
          <w:rFonts w:hint="cs"/>
          <w:color w:val="000000" w:themeColor="text1"/>
          <w:sz w:val="27"/>
          <w:rtl/>
        </w:rPr>
        <w:t>ّ</w:t>
      </w:r>
      <w:r w:rsidR="005B395D" w:rsidRPr="00E1692D">
        <w:rPr>
          <w:rFonts w:hint="cs"/>
          <w:color w:val="000000" w:themeColor="text1"/>
          <w:sz w:val="27"/>
          <w:rtl/>
        </w:rPr>
        <w:t xml:space="preserve"> ظن</w:t>
      </w:r>
      <w:r w:rsidR="000872C0" w:rsidRPr="00E1692D">
        <w:rPr>
          <w:rFonts w:hint="cs"/>
          <w:color w:val="000000" w:themeColor="text1"/>
          <w:sz w:val="27"/>
          <w:rtl/>
        </w:rPr>
        <w:t>ّ،</w:t>
      </w:r>
      <w:r w:rsidR="005B395D" w:rsidRPr="00E1692D">
        <w:rPr>
          <w:rFonts w:hint="cs"/>
          <w:color w:val="000000" w:themeColor="text1"/>
          <w:sz w:val="27"/>
          <w:rtl/>
        </w:rPr>
        <w:t xml:space="preserve"> بما في ذلك بالقياس</w:t>
      </w:r>
      <w:r w:rsidR="000872C0" w:rsidRPr="00E1692D">
        <w:rPr>
          <w:rFonts w:hint="cs"/>
          <w:color w:val="000000" w:themeColor="text1"/>
          <w:sz w:val="27"/>
          <w:rtl/>
        </w:rPr>
        <w:t>،</w:t>
      </w:r>
      <w:r w:rsidR="005B395D" w:rsidRPr="00E1692D">
        <w:rPr>
          <w:rFonts w:hint="cs"/>
          <w:color w:val="000000" w:themeColor="text1"/>
          <w:sz w:val="27"/>
          <w:rtl/>
        </w:rPr>
        <w:t xml:space="preserve"> متى ما قطع القا</w:t>
      </w:r>
      <w:r w:rsidR="000872C0" w:rsidRPr="00E1692D">
        <w:rPr>
          <w:rFonts w:hint="cs"/>
          <w:color w:val="000000" w:themeColor="text1"/>
          <w:sz w:val="27"/>
          <w:rtl/>
        </w:rPr>
        <w:t>ي</w:t>
      </w:r>
      <w:r w:rsidR="005B395D" w:rsidRPr="00E1692D">
        <w:rPr>
          <w:rFonts w:hint="cs"/>
          <w:color w:val="000000" w:themeColor="text1"/>
          <w:sz w:val="27"/>
          <w:rtl/>
        </w:rPr>
        <w:t>س بظن</w:t>
      </w:r>
      <w:r w:rsidR="000872C0" w:rsidRPr="00E1692D">
        <w:rPr>
          <w:rFonts w:hint="cs"/>
          <w:color w:val="000000" w:themeColor="text1"/>
          <w:sz w:val="27"/>
          <w:rtl/>
        </w:rPr>
        <w:t>ّ</w:t>
      </w:r>
      <w:r w:rsidR="005B395D" w:rsidRPr="00E1692D">
        <w:rPr>
          <w:rFonts w:hint="cs"/>
          <w:color w:val="000000" w:themeColor="text1"/>
          <w:sz w:val="27"/>
          <w:rtl/>
        </w:rPr>
        <w:t>ه</w:t>
      </w:r>
      <w:r w:rsidR="000872C0" w:rsidRPr="00E1692D">
        <w:rPr>
          <w:rFonts w:hint="cs"/>
          <w:color w:val="000000" w:themeColor="text1"/>
          <w:sz w:val="27"/>
          <w:rtl/>
        </w:rPr>
        <w:t>.</w:t>
      </w:r>
      <w:r w:rsidR="005B395D" w:rsidRPr="00E1692D">
        <w:rPr>
          <w:rFonts w:hint="cs"/>
          <w:color w:val="000000" w:themeColor="text1"/>
          <w:sz w:val="27"/>
          <w:rtl/>
        </w:rPr>
        <w:t xml:space="preserve"> لذا ف</w:t>
      </w:r>
      <w:r w:rsidR="004D68EB">
        <w:rPr>
          <w:rFonts w:hint="cs"/>
          <w:color w:val="000000" w:themeColor="text1"/>
          <w:sz w:val="27"/>
          <w:rtl/>
        </w:rPr>
        <w:t>إ</w:t>
      </w:r>
      <w:r w:rsidR="005B395D" w:rsidRPr="00E1692D">
        <w:rPr>
          <w:rFonts w:hint="cs"/>
          <w:color w:val="000000" w:themeColor="text1"/>
          <w:sz w:val="27"/>
          <w:rtl/>
        </w:rPr>
        <w:t>ن</w:t>
      </w:r>
      <w:r w:rsidR="000872C0" w:rsidRPr="00E1692D">
        <w:rPr>
          <w:rFonts w:hint="cs"/>
          <w:color w:val="000000" w:themeColor="text1"/>
          <w:sz w:val="27"/>
          <w:rtl/>
        </w:rPr>
        <w:t>ّ</w:t>
      </w:r>
      <w:r w:rsidR="005B395D" w:rsidRPr="00E1692D">
        <w:rPr>
          <w:rFonts w:hint="cs"/>
          <w:color w:val="000000" w:themeColor="text1"/>
          <w:sz w:val="27"/>
          <w:rtl/>
        </w:rPr>
        <w:t xml:space="preserve"> النزاع لا يدور حول مشروعي</w:t>
      </w:r>
      <w:r w:rsidR="000872C0" w:rsidRPr="00E1692D">
        <w:rPr>
          <w:rFonts w:hint="cs"/>
          <w:color w:val="000000" w:themeColor="text1"/>
          <w:sz w:val="27"/>
          <w:rtl/>
        </w:rPr>
        <w:t>ّ</w:t>
      </w:r>
      <w:r w:rsidR="005B395D" w:rsidRPr="00E1692D">
        <w:rPr>
          <w:rFonts w:hint="cs"/>
          <w:color w:val="000000" w:themeColor="text1"/>
          <w:sz w:val="27"/>
          <w:rtl/>
        </w:rPr>
        <w:t>ة القياس</w:t>
      </w:r>
      <w:r w:rsidR="000872C0" w:rsidRPr="00E1692D">
        <w:rPr>
          <w:rFonts w:hint="cs"/>
          <w:color w:val="000000" w:themeColor="text1"/>
          <w:sz w:val="27"/>
          <w:rtl/>
        </w:rPr>
        <w:t xml:space="preserve">، </w:t>
      </w:r>
      <w:r w:rsidR="005B395D" w:rsidRPr="00E1692D">
        <w:rPr>
          <w:rFonts w:hint="cs"/>
          <w:color w:val="000000" w:themeColor="text1"/>
          <w:sz w:val="27"/>
          <w:rtl/>
        </w:rPr>
        <w:t>و</w:t>
      </w:r>
      <w:r w:rsidR="000872C0" w:rsidRPr="00E1692D">
        <w:rPr>
          <w:rFonts w:hint="cs"/>
          <w:color w:val="000000" w:themeColor="text1"/>
          <w:sz w:val="27"/>
          <w:rtl/>
        </w:rPr>
        <w:t>إ</w:t>
      </w:r>
      <w:r w:rsidR="005B395D" w:rsidRPr="00E1692D">
        <w:rPr>
          <w:rFonts w:hint="cs"/>
          <w:color w:val="000000" w:themeColor="text1"/>
          <w:sz w:val="27"/>
          <w:rtl/>
        </w:rPr>
        <w:t>ن</w:t>
      </w:r>
      <w:r w:rsidR="000872C0" w:rsidRPr="00E1692D">
        <w:rPr>
          <w:rFonts w:hint="cs"/>
          <w:color w:val="000000" w:themeColor="text1"/>
          <w:sz w:val="27"/>
          <w:rtl/>
        </w:rPr>
        <w:t>ّ</w:t>
      </w:r>
      <w:r w:rsidR="005B395D" w:rsidRPr="00E1692D">
        <w:rPr>
          <w:rFonts w:hint="cs"/>
          <w:color w:val="000000" w:themeColor="text1"/>
          <w:sz w:val="27"/>
          <w:rtl/>
        </w:rPr>
        <w:t xml:space="preserve">ما </w:t>
      </w:r>
      <w:r w:rsidR="004D68EB">
        <w:rPr>
          <w:rFonts w:hint="cs"/>
          <w:color w:val="000000" w:themeColor="text1"/>
          <w:sz w:val="27"/>
          <w:rtl/>
        </w:rPr>
        <w:t xml:space="preserve">هو </w:t>
      </w:r>
      <w:r w:rsidR="005B395D" w:rsidRPr="00E1692D">
        <w:rPr>
          <w:rFonts w:hint="cs"/>
          <w:color w:val="000000" w:themeColor="text1"/>
          <w:sz w:val="27"/>
          <w:rtl/>
        </w:rPr>
        <w:t>في القطع بالعل</w:t>
      </w:r>
      <w:r w:rsidR="000872C0" w:rsidRPr="00E1692D">
        <w:rPr>
          <w:rFonts w:hint="cs"/>
          <w:color w:val="000000" w:themeColor="text1"/>
          <w:sz w:val="27"/>
          <w:rtl/>
        </w:rPr>
        <w:t>ّ</w:t>
      </w:r>
      <w:r w:rsidR="005B395D" w:rsidRPr="00E1692D">
        <w:rPr>
          <w:rFonts w:hint="cs"/>
          <w:color w:val="000000" w:themeColor="text1"/>
          <w:sz w:val="27"/>
          <w:rtl/>
        </w:rPr>
        <w:t>ة التي يقوم عليها</w:t>
      </w:r>
      <w:r w:rsidR="000872C0" w:rsidRPr="00E1692D">
        <w:rPr>
          <w:rFonts w:hint="cs"/>
          <w:color w:val="000000" w:themeColor="text1"/>
          <w:sz w:val="27"/>
          <w:rtl/>
        </w:rPr>
        <w:t>؛</w:t>
      </w:r>
      <w:r w:rsidR="005B395D" w:rsidRPr="00E1692D">
        <w:rPr>
          <w:rFonts w:hint="cs"/>
          <w:color w:val="000000" w:themeColor="text1"/>
          <w:sz w:val="27"/>
          <w:rtl/>
        </w:rPr>
        <w:t xml:space="preserve"> ل</w:t>
      </w:r>
      <w:r w:rsidR="000872C0" w:rsidRPr="00E1692D">
        <w:rPr>
          <w:rFonts w:hint="cs"/>
          <w:color w:val="000000" w:themeColor="text1"/>
          <w:sz w:val="27"/>
          <w:rtl/>
        </w:rPr>
        <w:t>أ</w:t>
      </w:r>
      <w:r w:rsidR="005B395D" w:rsidRPr="00E1692D">
        <w:rPr>
          <w:rFonts w:hint="cs"/>
          <w:color w:val="000000" w:themeColor="text1"/>
          <w:sz w:val="27"/>
          <w:rtl/>
        </w:rPr>
        <w:t>ن</w:t>
      </w:r>
      <w:r w:rsidR="000872C0" w:rsidRPr="00E1692D">
        <w:rPr>
          <w:rFonts w:hint="cs"/>
          <w:color w:val="000000" w:themeColor="text1"/>
          <w:sz w:val="27"/>
          <w:rtl/>
        </w:rPr>
        <w:t>ّ</w:t>
      </w:r>
      <w:r w:rsidR="005B395D" w:rsidRPr="00E1692D">
        <w:rPr>
          <w:rFonts w:hint="cs"/>
          <w:color w:val="000000" w:themeColor="text1"/>
          <w:sz w:val="27"/>
          <w:rtl/>
        </w:rPr>
        <w:t xml:space="preserve"> ثبوت العل</w:t>
      </w:r>
      <w:r w:rsidR="000872C0" w:rsidRPr="00E1692D">
        <w:rPr>
          <w:rFonts w:hint="cs"/>
          <w:color w:val="000000" w:themeColor="text1"/>
          <w:sz w:val="27"/>
          <w:rtl/>
        </w:rPr>
        <w:t>ّ</w:t>
      </w:r>
      <w:r w:rsidR="005B395D" w:rsidRPr="00E1692D">
        <w:rPr>
          <w:rFonts w:hint="cs"/>
          <w:color w:val="000000" w:themeColor="text1"/>
          <w:sz w:val="27"/>
          <w:rtl/>
        </w:rPr>
        <w:t>ة يؤد</w:t>
      </w:r>
      <w:r w:rsidR="000872C0" w:rsidRPr="00E1692D">
        <w:rPr>
          <w:rFonts w:hint="cs"/>
          <w:color w:val="000000" w:themeColor="text1"/>
          <w:sz w:val="27"/>
          <w:rtl/>
        </w:rPr>
        <w:t>ّ</w:t>
      </w:r>
      <w:r w:rsidR="005B395D" w:rsidRPr="00E1692D">
        <w:rPr>
          <w:rFonts w:hint="cs"/>
          <w:color w:val="000000" w:themeColor="text1"/>
          <w:sz w:val="27"/>
          <w:rtl/>
        </w:rPr>
        <w:t>ي بالضرورة</w:t>
      </w:r>
      <w:r w:rsidR="001675CE" w:rsidRPr="00E1692D">
        <w:rPr>
          <w:rFonts w:hint="cs"/>
          <w:color w:val="000000" w:themeColor="text1"/>
          <w:sz w:val="27"/>
          <w:rtl/>
        </w:rPr>
        <w:t xml:space="preserve"> إلى </w:t>
      </w:r>
      <w:r w:rsidR="005B395D" w:rsidRPr="00E1692D">
        <w:rPr>
          <w:rFonts w:hint="cs"/>
          <w:color w:val="000000" w:themeColor="text1"/>
          <w:sz w:val="27"/>
          <w:rtl/>
        </w:rPr>
        <w:t>الحكم</w:t>
      </w:r>
      <w:r w:rsidR="000872C0" w:rsidRPr="00E1692D">
        <w:rPr>
          <w:rFonts w:hint="cs"/>
          <w:color w:val="000000" w:themeColor="text1"/>
          <w:sz w:val="27"/>
          <w:rtl/>
        </w:rPr>
        <w:t>؛</w:t>
      </w:r>
      <w:r w:rsidR="005B395D" w:rsidRPr="00E1692D">
        <w:rPr>
          <w:rFonts w:hint="cs"/>
          <w:color w:val="000000" w:themeColor="text1"/>
          <w:sz w:val="27"/>
          <w:rtl/>
        </w:rPr>
        <w:t xml:space="preserve"> بسبب عدم جواز تخل</w:t>
      </w:r>
      <w:r w:rsidR="000872C0" w:rsidRPr="00E1692D">
        <w:rPr>
          <w:rFonts w:hint="cs"/>
          <w:color w:val="000000" w:themeColor="text1"/>
          <w:sz w:val="27"/>
          <w:rtl/>
        </w:rPr>
        <w:t>ُّ</w:t>
      </w:r>
      <w:r w:rsidR="005B395D" w:rsidRPr="00E1692D">
        <w:rPr>
          <w:rFonts w:hint="cs"/>
          <w:color w:val="000000" w:themeColor="text1"/>
          <w:sz w:val="27"/>
          <w:rtl/>
        </w:rPr>
        <w:t>ف المعلول عن العل</w:t>
      </w:r>
      <w:r w:rsidR="000872C0" w:rsidRPr="00E1692D">
        <w:rPr>
          <w:rFonts w:hint="cs"/>
          <w:color w:val="000000" w:themeColor="text1"/>
          <w:sz w:val="27"/>
          <w:rtl/>
        </w:rPr>
        <w:t>ّ</w:t>
      </w:r>
      <w:r w:rsidR="005B395D" w:rsidRPr="00E1692D">
        <w:rPr>
          <w:rFonts w:hint="cs"/>
          <w:color w:val="000000" w:themeColor="text1"/>
          <w:sz w:val="27"/>
          <w:rtl/>
        </w:rPr>
        <w:t xml:space="preserve">ة. </w:t>
      </w:r>
    </w:p>
    <w:p w:rsidR="005B395D" w:rsidRPr="00E1692D" w:rsidRDefault="005B395D" w:rsidP="000872C0">
      <w:pPr>
        <w:rPr>
          <w:color w:val="000000" w:themeColor="text1"/>
          <w:sz w:val="27"/>
          <w:rtl/>
        </w:rPr>
      </w:pPr>
      <w:r w:rsidRPr="00E1692D">
        <w:rPr>
          <w:rFonts w:hint="cs"/>
          <w:color w:val="000000" w:themeColor="text1"/>
          <w:sz w:val="27"/>
          <w:rtl/>
        </w:rPr>
        <w:t>ولبيان الموقف من القياس</w:t>
      </w:r>
      <w:r w:rsidR="000872C0" w:rsidRPr="00E1692D">
        <w:rPr>
          <w:rFonts w:hint="cs"/>
          <w:color w:val="000000" w:themeColor="text1"/>
          <w:sz w:val="27"/>
          <w:rtl/>
        </w:rPr>
        <w:t>،</w:t>
      </w:r>
      <w:r w:rsidRPr="00E1692D">
        <w:rPr>
          <w:rFonts w:hint="cs"/>
          <w:color w:val="000000" w:themeColor="text1"/>
          <w:sz w:val="27"/>
          <w:rtl/>
        </w:rPr>
        <w:t xml:space="preserve"> و</w:t>
      </w:r>
      <w:r w:rsidR="000872C0" w:rsidRPr="00E1692D">
        <w:rPr>
          <w:rFonts w:hint="cs"/>
          <w:color w:val="000000" w:themeColor="text1"/>
          <w:sz w:val="27"/>
          <w:rtl/>
        </w:rPr>
        <w:t>إ</w:t>
      </w:r>
      <w:r w:rsidRPr="00E1692D">
        <w:rPr>
          <w:rFonts w:hint="cs"/>
          <w:color w:val="000000" w:themeColor="text1"/>
          <w:sz w:val="27"/>
          <w:rtl/>
        </w:rPr>
        <w:t>شكالي</w:t>
      </w:r>
      <w:r w:rsidR="000872C0" w:rsidRPr="00E1692D">
        <w:rPr>
          <w:rFonts w:hint="cs"/>
          <w:color w:val="000000" w:themeColor="text1"/>
          <w:sz w:val="27"/>
          <w:rtl/>
        </w:rPr>
        <w:t>ّ</w:t>
      </w:r>
      <w:r w:rsidRPr="00E1692D">
        <w:rPr>
          <w:rFonts w:hint="cs"/>
          <w:color w:val="000000" w:themeColor="text1"/>
          <w:sz w:val="27"/>
          <w:rtl/>
        </w:rPr>
        <w:t>ته بخصوص العل</w:t>
      </w:r>
      <w:r w:rsidR="000872C0" w:rsidRPr="00E1692D">
        <w:rPr>
          <w:rFonts w:hint="cs"/>
          <w:color w:val="000000" w:themeColor="text1"/>
          <w:sz w:val="27"/>
          <w:rtl/>
        </w:rPr>
        <w:t>ّ</w:t>
      </w:r>
      <w:r w:rsidRPr="00E1692D">
        <w:rPr>
          <w:rFonts w:hint="cs"/>
          <w:color w:val="000000" w:themeColor="text1"/>
          <w:sz w:val="27"/>
          <w:rtl/>
        </w:rPr>
        <w:t>ة، يتم</w:t>
      </w:r>
      <w:r w:rsidR="000872C0" w:rsidRPr="00E1692D">
        <w:rPr>
          <w:rFonts w:hint="cs"/>
          <w:color w:val="000000" w:themeColor="text1"/>
          <w:sz w:val="27"/>
          <w:rtl/>
        </w:rPr>
        <w:t>ّ</w:t>
      </w:r>
      <w:r w:rsidRPr="00E1692D">
        <w:rPr>
          <w:rFonts w:hint="cs"/>
          <w:color w:val="000000" w:themeColor="text1"/>
          <w:sz w:val="27"/>
          <w:rtl/>
        </w:rPr>
        <w:t xml:space="preserve"> التمييز بين نوع</w:t>
      </w:r>
      <w:r w:rsidR="000872C0" w:rsidRPr="00E1692D">
        <w:rPr>
          <w:rFonts w:hint="cs"/>
          <w:color w:val="000000" w:themeColor="text1"/>
          <w:sz w:val="27"/>
          <w:rtl/>
        </w:rPr>
        <w:t>َ</w:t>
      </w:r>
      <w:r w:rsidRPr="00E1692D">
        <w:rPr>
          <w:rFonts w:hint="cs"/>
          <w:color w:val="000000" w:themeColor="text1"/>
          <w:sz w:val="27"/>
          <w:rtl/>
        </w:rPr>
        <w:t>ي</w:t>
      </w:r>
      <w:r w:rsidR="000872C0" w:rsidRPr="00E1692D">
        <w:rPr>
          <w:rFonts w:hint="cs"/>
          <w:color w:val="000000" w:themeColor="text1"/>
          <w:sz w:val="27"/>
          <w:rtl/>
        </w:rPr>
        <w:t>ْ</w:t>
      </w:r>
      <w:r w:rsidRPr="00E1692D">
        <w:rPr>
          <w:rFonts w:hint="cs"/>
          <w:color w:val="000000" w:themeColor="text1"/>
          <w:sz w:val="27"/>
          <w:rtl/>
        </w:rPr>
        <w:t xml:space="preserve">ه: </w:t>
      </w:r>
    </w:p>
    <w:p w:rsidR="005B395D" w:rsidRPr="00E1692D" w:rsidRDefault="005B395D" w:rsidP="000872C0">
      <w:pPr>
        <w:rPr>
          <w:color w:val="000000" w:themeColor="text1"/>
          <w:sz w:val="27"/>
          <w:rtl/>
        </w:rPr>
      </w:pPr>
      <w:r w:rsidRPr="00E1692D">
        <w:rPr>
          <w:rFonts w:hint="cs"/>
          <w:b/>
          <w:bCs/>
          <w:color w:val="000000" w:themeColor="text1"/>
          <w:sz w:val="27"/>
          <w:rtl/>
        </w:rPr>
        <w:t>الأو</w:t>
      </w:r>
      <w:r w:rsidR="000872C0" w:rsidRPr="00E1692D">
        <w:rPr>
          <w:rFonts w:hint="cs"/>
          <w:b/>
          <w:bCs/>
          <w:color w:val="000000" w:themeColor="text1"/>
          <w:sz w:val="27"/>
          <w:rtl/>
        </w:rPr>
        <w:t>ّ</w:t>
      </w:r>
      <w:r w:rsidRPr="00E1692D">
        <w:rPr>
          <w:rFonts w:hint="cs"/>
          <w:b/>
          <w:bCs/>
          <w:color w:val="000000" w:themeColor="text1"/>
          <w:sz w:val="27"/>
          <w:rtl/>
        </w:rPr>
        <w:t>ل</w:t>
      </w:r>
      <w:r w:rsidRPr="00E1692D">
        <w:rPr>
          <w:rFonts w:hint="cs"/>
          <w:color w:val="000000" w:themeColor="text1"/>
          <w:sz w:val="27"/>
          <w:rtl/>
        </w:rPr>
        <w:t>: القياس منصوص العل</w:t>
      </w:r>
      <w:r w:rsidR="000872C0" w:rsidRPr="00E1692D">
        <w:rPr>
          <w:rFonts w:hint="cs"/>
          <w:color w:val="000000" w:themeColor="text1"/>
          <w:sz w:val="27"/>
          <w:rtl/>
        </w:rPr>
        <w:t>ّ</w:t>
      </w:r>
      <w:r w:rsidRPr="00E1692D">
        <w:rPr>
          <w:rFonts w:hint="cs"/>
          <w:color w:val="000000" w:themeColor="text1"/>
          <w:sz w:val="27"/>
          <w:rtl/>
        </w:rPr>
        <w:t>ة</w:t>
      </w:r>
      <w:r w:rsidR="000872C0"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القطعي</w:t>
      </w:r>
      <w:r w:rsidR="000872C0"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 xml:space="preserve">الجلي. وهو القياس الذي تعرف </w:t>
      </w:r>
      <w:r w:rsidRPr="00E1692D">
        <w:rPr>
          <w:rFonts w:hint="cs"/>
          <w:color w:val="000000" w:themeColor="text1"/>
          <w:sz w:val="27"/>
          <w:rtl/>
        </w:rPr>
        <w:lastRenderedPageBreak/>
        <w:t>عل</w:t>
      </w:r>
      <w:r w:rsidR="000872C0" w:rsidRPr="00E1692D">
        <w:rPr>
          <w:rFonts w:hint="cs"/>
          <w:color w:val="000000" w:themeColor="text1"/>
          <w:sz w:val="27"/>
          <w:rtl/>
        </w:rPr>
        <w:t>ّ</w:t>
      </w:r>
      <w:r w:rsidRPr="00E1692D">
        <w:rPr>
          <w:rFonts w:hint="cs"/>
          <w:color w:val="000000" w:themeColor="text1"/>
          <w:sz w:val="27"/>
          <w:rtl/>
        </w:rPr>
        <w:t>ته من النص</w:t>
      </w:r>
      <w:r w:rsidR="000872C0" w:rsidRPr="00E1692D">
        <w:rPr>
          <w:rFonts w:hint="cs"/>
          <w:color w:val="000000" w:themeColor="text1"/>
          <w:sz w:val="27"/>
          <w:rtl/>
        </w:rPr>
        <w:t>ّ</w:t>
      </w:r>
      <w:r w:rsidRPr="00E1692D">
        <w:rPr>
          <w:rFonts w:hint="cs"/>
          <w:color w:val="000000" w:themeColor="text1"/>
          <w:sz w:val="27"/>
          <w:rtl/>
        </w:rPr>
        <w:t xml:space="preserve"> الشرعي، وبذلك تكون مسالكه مقطوع</w:t>
      </w:r>
      <w:r w:rsidR="000872C0" w:rsidRPr="00E1692D">
        <w:rPr>
          <w:rFonts w:hint="cs"/>
          <w:color w:val="000000" w:themeColor="text1"/>
          <w:sz w:val="27"/>
          <w:rtl/>
        </w:rPr>
        <w:t>اً</w:t>
      </w:r>
      <w:r w:rsidRPr="00E1692D">
        <w:rPr>
          <w:rFonts w:hint="cs"/>
          <w:color w:val="000000" w:themeColor="text1"/>
          <w:sz w:val="27"/>
          <w:rtl/>
        </w:rPr>
        <w:t xml:space="preserve"> بها</w:t>
      </w:r>
      <w:r w:rsidR="000872C0" w:rsidRPr="00E1692D">
        <w:rPr>
          <w:rFonts w:hint="cs"/>
          <w:color w:val="000000" w:themeColor="text1"/>
          <w:sz w:val="27"/>
          <w:rtl/>
        </w:rPr>
        <w:t>.</w:t>
      </w:r>
      <w:r w:rsidRPr="00E1692D">
        <w:rPr>
          <w:rFonts w:hint="cs"/>
          <w:color w:val="000000" w:themeColor="text1"/>
          <w:sz w:val="27"/>
          <w:rtl/>
        </w:rPr>
        <w:t xml:space="preserve"> ولا نزاع في شرعيته</w:t>
      </w:r>
      <w:r w:rsidR="000872C0" w:rsidRPr="00E1692D">
        <w:rPr>
          <w:rFonts w:hint="cs"/>
          <w:color w:val="000000" w:themeColor="text1"/>
          <w:sz w:val="27"/>
          <w:rtl/>
        </w:rPr>
        <w:t>؛</w:t>
      </w:r>
      <w:r w:rsidRPr="00E1692D">
        <w:rPr>
          <w:rFonts w:hint="cs"/>
          <w:color w:val="000000" w:themeColor="text1"/>
          <w:sz w:val="27"/>
          <w:rtl/>
        </w:rPr>
        <w:t xml:space="preserve"> بالنظر للقطع بعل</w:t>
      </w:r>
      <w:r w:rsidR="000872C0" w:rsidRPr="00E1692D">
        <w:rPr>
          <w:rFonts w:hint="cs"/>
          <w:color w:val="000000" w:themeColor="text1"/>
          <w:sz w:val="27"/>
          <w:rtl/>
        </w:rPr>
        <w:t>ّ</w:t>
      </w:r>
      <w:r w:rsidRPr="00E1692D">
        <w:rPr>
          <w:rFonts w:hint="cs"/>
          <w:color w:val="000000" w:themeColor="text1"/>
          <w:sz w:val="27"/>
          <w:rtl/>
        </w:rPr>
        <w:t>ته من قبل الفقيه</w:t>
      </w:r>
      <w:r w:rsidR="000872C0" w:rsidRPr="00E1692D">
        <w:rPr>
          <w:rFonts w:hint="cs"/>
          <w:color w:val="000000" w:themeColor="text1"/>
          <w:sz w:val="27"/>
          <w:rtl/>
        </w:rPr>
        <w:t>،</w:t>
      </w:r>
      <w:r w:rsidRPr="00E1692D">
        <w:rPr>
          <w:rFonts w:hint="cs"/>
          <w:color w:val="000000" w:themeColor="text1"/>
          <w:sz w:val="27"/>
          <w:rtl/>
        </w:rPr>
        <w:t xml:space="preserve"> بتحقيق المناط الظاهر في الحكم الشرعي</w:t>
      </w:r>
      <w:r w:rsidR="000872C0" w:rsidRPr="00E1692D">
        <w:rPr>
          <w:rFonts w:hint="cs"/>
          <w:color w:val="000000" w:themeColor="text1"/>
          <w:sz w:val="27"/>
          <w:rtl/>
        </w:rPr>
        <w:t>،</w:t>
      </w:r>
      <w:r w:rsidRPr="00E1692D">
        <w:rPr>
          <w:rFonts w:hint="cs"/>
          <w:color w:val="000000" w:themeColor="text1"/>
          <w:sz w:val="27"/>
          <w:rtl/>
        </w:rPr>
        <w:t xml:space="preserve"> وذلك: </w:t>
      </w:r>
    </w:p>
    <w:p w:rsidR="005B395D" w:rsidRPr="00E1692D" w:rsidRDefault="005B395D" w:rsidP="000872C0">
      <w:pPr>
        <w:rPr>
          <w:color w:val="000000" w:themeColor="text1"/>
          <w:sz w:val="27"/>
          <w:rtl/>
        </w:rPr>
      </w:pPr>
      <w:r w:rsidRPr="00E1692D">
        <w:rPr>
          <w:rFonts w:hint="cs"/>
          <w:color w:val="000000" w:themeColor="text1"/>
          <w:sz w:val="27"/>
          <w:rtl/>
        </w:rPr>
        <w:t>أـ بقياس ال</w:t>
      </w:r>
      <w:r w:rsidR="000872C0" w:rsidRPr="00E1692D">
        <w:rPr>
          <w:rFonts w:hint="cs"/>
          <w:color w:val="000000" w:themeColor="text1"/>
          <w:sz w:val="27"/>
          <w:rtl/>
        </w:rPr>
        <w:t>أ</w:t>
      </w:r>
      <w:r w:rsidRPr="00E1692D">
        <w:rPr>
          <w:rFonts w:hint="cs"/>
          <w:color w:val="000000" w:themeColor="text1"/>
          <w:sz w:val="27"/>
          <w:rtl/>
        </w:rPr>
        <w:t>ولوية</w:t>
      </w:r>
      <w:r w:rsidR="000872C0" w:rsidRPr="00E1692D">
        <w:rPr>
          <w:rFonts w:hint="cs"/>
          <w:color w:val="000000" w:themeColor="text1"/>
          <w:sz w:val="27"/>
          <w:rtl/>
        </w:rPr>
        <w:t>،</w:t>
      </w:r>
      <w:r w:rsidRPr="00E1692D">
        <w:rPr>
          <w:rFonts w:hint="cs"/>
          <w:color w:val="000000" w:themeColor="text1"/>
          <w:sz w:val="27"/>
          <w:rtl/>
        </w:rPr>
        <w:t xml:space="preserve"> الذي تعرف عل</w:t>
      </w:r>
      <w:r w:rsidR="000872C0" w:rsidRPr="00E1692D">
        <w:rPr>
          <w:rFonts w:hint="cs"/>
          <w:color w:val="000000" w:themeColor="text1"/>
          <w:sz w:val="27"/>
          <w:rtl/>
        </w:rPr>
        <w:t>ّ</w:t>
      </w:r>
      <w:r w:rsidRPr="00E1692D">
        <w:rPr>
          <w:rFonts w:hint="cs"/>
          <w:color w:val="000000" w:themeColor="text1"/>
          <w:sz w:val="27"/>
          <w:rtl/>
        </w:rPr>
        <w:t>ته بمنطوق النص</w:t>
      </w:r>
      <w:r w:rsidR="000872C0" w:rsidRPr="00E1692D">
        <w:rPr>
          <w:rFonts w:hint="cs"/>
          <w:color w:val="000000" w:themeColor="text1"/>
          <w:sz w:val="27"/>
          <w:rtl/>
        </w:rPr>
        <w:t>ّ،</w:t>
      </w:r>
      <w:r w:rsidRPr="00E1692D">
        <w:rPr>
          <w:rFonts w:hint="cs"/>
          <w:color w:val="000000" w:themeColor="text1"/>
          <w:sz w:val="27"/>
          <w:rtl/>
        </w:rPr>
        <w:t xml:space="preserve"> كحرمة ضرب الوالد</w:t>
      </w:r>
      <w:r w:rsidR="000872C0" w:rsidRPr="00E1692D">
        <w:rPr>
          <w:rFonts w:hint="cs"/>
          <w:color w:val="000000" w:themeColor="text1"/>
          <w:sz w:val="27"/>
          <w:rtl/>
        </w:rPr>
        <w:t>َ</w:t>
      </w:r>
      <w:r w:rsidRPr="00E1692D">
        <w:rPr>
          <w:rFonts w:hint="cs"/>
          <w:color w:val="000000" w:themeColor="text1"/>
          <w:sz w:val="27"/>
          <w:rtl/>
        </w:rPr>
        <w:t>ي</w:t>
      </w:r>
      <w:r w:rsidR="000872C0" w:rsidRPr="00E1692D">
        <w:rPr>
          <w:rFonts w:hint="cs"/>
          <w:color w:val="000000" w:themeColor="text1"/>
          <w:sz w:val="27"/>
          <w:rtl/>
        </w:rPr>
        <w:t>ْ</w:t>
      </w:r>
      <w:r w:rsidRPr="00E1692D">
        <w:rPr>
          <w:rFonts w:hint="cs"/>
          <w:color w:val="000000" w:themeColor="text1"/>
          <w:sz w:val="27"/>
          <w:rtl/>
        </w:rPr>
        <w:t>ن</w:t>
      </w:r>
      <w:r w:rsidR="000872C0" w:rsidRPr="00E1692D">
        <w:rPr>
          <w:rFonts w:hint="cs"/>
          <w:color w:val="000000" w:themeColor="text1"/>
          <w:sz w:val="27"/>
          <w:rtl/>
        </w:rPr>
        <w:t>،</w:t>
      </w:r>
      <w:r w:rsidRPr="00E1692D">
        <w:rPr>
          <w:rFonts w:hint="cs"/>
          <w:color w:val="000000" w:themeColor="text1"/>
          <w:sz w:val="27"/>
          <w:rtl/>
        </w:rPr>
        <w:t xml:space="preserve"> قياساً على حرمة القول لهما</w:t>
      </w:r>
      <w:r w:rsidR="000872C0" w:rsidRPr="00E1692D">
        <w:rPr>
          <w:rFonts w:hint="cs"/>
          <w:color w:val="000000" w:themeColor="text1"/>
          <w:sz w:val="27"/>
          <w:rtl/>
        </w:rPr>
        <w:t>:</w:t>
      </w:r>
      <w:r w:rsidRPr="00E1692D">
        <w:rPr>
          <w:rFonts w:hint="cs"/>
          <w:color w:val="000000" w:themeColor="text1"/>
          <w:sz w:val="27"/>
          <w:rtl/>
        </w:rPr>
        <w:t xml:space="preserve"> </w:t>
      </w:r>
      <w:r w:rsidR="000872C0" w:rsidRPr="00E1692D">
        <w:rPr>
          <w:rFonts w:hint="cs"/>
          <w:color w:val="000000" w:themeColor="text1"/>
          <w:sz w:val="27"/>
          <w:rtl/>
        </w:rPr>
        <w:t>أفٍّ</w:t>
      </w:r>
      <w:r w:rsidRPr="00E1692D">
        <w:rPr>
          <w:rFonts w:hint="cs"/>
          <w:color w:val="000000" w:themeColor="text1"/>
          <w:sz w:val="27"/>
          <w:rtl/>
        </w:rPr>
        <w:t xml:space="preserve">. </w:t>
      </w:r>
    </w:p>
    <w:p w:rsidR="005B395D" w:rsidRPr="00E1692D" w:rsidRDefault="005B395D" w:rsidP="004D68EB">
      <w:pPr>
        <w:rPr>
          <w:color w:val="000000" w:themeColor="text1"/>
          <w:sz w:val="27"/>
        </w:rPr>
      </w:pPr>
      <w:r w:rsidRPr="00E1692D">
        <w:rPr>
          <w:rFonts w:hint="cs"/>
          <w:color w:val="000000" w:themeColor="text1"/>
          <w:sz w:val="27"/>
          <w:rtl/>
        </w:rPr>
        <w:t>ب ـ بالدلالة بال</w:t>
      </w:r>
      <w:r w:rsidR="000872C0" w:rsidRPr="00E1692D">
        <w:rPr>
          <w:rFonts w:hint="cs"/>
          <w:color w:val="000000" w:themeColor="text1"/>
          <w:sz w:val="27"/>
          <w:rtl/>
        </w:rPr>
        <w:t>إ</w:t>
      </w:r>
      <w:r w:rsidRPr="00E1692D">
        <w:rPr>
          <w:rFonts w:hint="cs"/>
          <w:color w:val="000000" w:themeColor="text1"/>
          <w:sz w:val="27"/>
          <w:rtl/>
        </w:rPr>
        <w:t>يماء على العل</w:t>
      </w:r>
      <w:r w:rsidR="000872C0" w:rsidRPr="00E1692D">
        <w:rPr>
          <w:rFonts w:hint="cs"/>
          <w:color w:val="000000" w:themeColor="text1"/>
          <w:sz w:val="27"/>
          <w:rtl/>
        </w:rPr>
        <w:t>ّ</w:t>
      </w:r>
      <w:r w:rsidRPr="00E1692D">
        <w:rPr>
          <w:rFonts w:hint="cs"/>
          <w:color w:val="000000" w:themeColor="text1"/>
          <w:sz w:val="27"/>
          <w:rtl/>
        </w:rPr>
        <w:t>ة</w:t>
      </w:r>
      <w:r w:rsidR="000872C0" w:rsidRPr="00E1692D">
        <w:rPr>
          <w:rFonts w:hint="cs"/>
          <w:color w:val="000000" w:themeColor="text1"/>
          <w:sz w:val="27"/>
          <w:rtl/>
        </w:rPr>
        <w:t>.</w:t>
      </w:r>
      <w:r w:rsidRPr="00E1692D">
        <w:rPr>
          <w:rFonts w:hint="cs"/>
          <w:color w:val="000000" w:themeColor="text1"/>
          <w:sz w:val="27"/>
          <w:rtl/>
        </w:rPr>
        <w:t xml:space="preserve"> فال</w:t>
      </w:r>
      <w:r w:rsidR="004D68EB">
        <w:rPr>
          <w:rFonts w:hint="cs"/>
          <w:color w:val="000000" w:themeColor="text1"/>
          <w:sz w:val="27"/>
          <w:rtl/>
        </w:rPr>
        <w:t>إ</w:t>
      </w:r>
      <w:r w:rsidRPr="00E1692D">
        <w:rPr>
          <w:rFonts w:hint="cs"/>
          <w:color w:val="000000" w:themeColor="text1"/>
          <w:sz w:val="27"/>
          <w:rtl/>
        </w:rPr>
        <w:t>فطار عل</w:t>
      </w:r>
      <w:r w:rsidR="000872C0" w:rsidRPr="00E1692D">
        <w:rPr>
          <w:rFonts w:hint="cs"/>
          <w:color w:val="000000" w:themeColor="text1"/>
          <w:sz w:val="27"/>
          <w:rtl/>
        </w:rPr>
        <w:t>ّ</w:t>
      </w:r>
      <w:r w:rsidRPr="00E1692D">
        <w:rPr>
          <w:rFonts w:hint="cs"/>
          <w:color w:val="000000" w:themeColor="text1"/>
          <w:sz w:val="27"/>
          <w:rtl/>
        </w:rPr>
        <w:t>ة للكف</w:t>
      </w:r>
      <w:r w:rsidR="000872C0" w:rsidRPr="00E1692D">
        <w:rPr>
          <w:rFonts w:hint="cs"/>
          <w:color w:val="000000" w:themeColor="text1"/>
          <w:sz w:val="27"/>
          <w:rtl/>
        </w:rPr>
        <w:t>ّ</w:t>
      </w:r>
      <w:r w:rsidRPr="00E1692D">
        <w:rPr>
          <w:rFonts w:hint="cs"/>
          <w:color w:val="000000" w:themeColor="text1"/>
          <w:sz w:val="27"/>
          <w:rtl/>
        </w:rPr>
        <w:t>ارة</w:t>
      </w:r>
      <w:r w:rsidR="000872C0" w:rsidRPr="00E1692D">
        <w:rPr>
          <w:rFonts w:hint="cs"/>
          <w:color w:val="000000" w:themeColor="text1"/>
          <w:sz w:val="27"/>
          <w:rtl/>
        </w:rPr>
        <w:t>،</w:t>
      </w:r>
      <w:r w:rsidRPr="00E1692D">
        <w:rPr>
          <w:rFonts w:hint="cs"/>
          <w:color w:val="000000" w:themeColor="text1"/>
          <w:sz w:val="27"/>
          <w:rtl/>
        </w:rPr>
        <w:t xml:space="preserve"> والسفر عل</w:t>
      </w:r>
      <w:r w:rsidR="000872C0" w:rsidRPr="00E1692D">
        <w:rPr>
          <w:rFonts w:hint="cs"/>
          <w:color w:val="000000" w:themeColor="text1"/>
          <w:sz w:val="27"/>
          <w:rtl/>
        </w:rPr>
        <w:t>ّ</w:t>
      </w:r>
      <w:r w:rsidRPr="00E1692D">
        <w:rPr>
          <w:rFonts w:hint="cs"/>
          <w:color w:val="000000" w:themeColor="text1"/>
          <w:sz w:val="27"/>
          <w:rtl/>
        </w:rPr>
        <w:t>ة للقصر</w:t>
      </w:r>
      <w:r w:rsidR="000872C0" w:rsidRPr="00E1692D">
        <w:rPr>
          <w:rFonts w:hint="cs"/>
          <w:color w:val="000000" w:themeColor="text1"/>
          <w:sz w:val="27"/>
          <w:rtl/>
        </w:rPr>
        <w:t>،</w:t>
      </w:r>
      <w:r w:rsidRPr="00E1692D">
        <w:rPr>
          <w:rFonts w:hint="cs"/>
          <w:color w:val="000000" w:themeColor="text1"/>
          <w:sz w:val="27"/>
          <w:rtl/>
        </w:rPr>
        <w:t xml:space="preserve"> وعدم الماء عل</w:t>
      </w:r>
      <w:r w:rsidR="000872C0" w:rsidRPr="00E1692D">
        <w:rPr>
          <w:rFonts w:hint="cs"/>
          <w:color w:val="000000" w:themeColor="text1"/>
          <w:sz w:val="27"/>
          <w:rtl/>
        </w:rPr>
        <w:t>ّ</w:t>
      </w:r>
      <w:r w:rsidRPr="00E1692D">
        <w:rPr>
          <w:rFonts w:hint="cs"/>
          <w:color w:val="000000" w:themeColor="text1"/>
          <w:sz w:val="27"/>
          <w:rtl/>
        </w:rPr>
        <w:t>ة للتيم</w:t>
      </w:r>
      <w:r w:rsidR="000872C0" w:rsidRPr="00E1692D">
        <w:rPr>
          <w:rFonts w:hint="cs"/>
          <w:color w:val="000000" w:themeColor="text1"/>
          <w:sz w:val="27"/>
          <w:rtl/>
        </w:rPr>
        <w:t>ّ</w:t>
      </w:r>
      <w:r w:rsidRPr="00E1692D">
        <w:rPr>
          <w:rFonts w:hint="cs"/>
          <w:color w:val="000000" w:themeColor="text1"/>
          <w:sz w:val="27"/>
          <w:rtl/>
        </w:rPr>
        <w:t xml:space="preserve">م. </w:t>
      </w:r>
    </w:p>
    <w:p w:rsidR="005B395D" w:rsidRPr="00E1692D" w:rsidRDefault="005B395D" w:rsidP="000872C0">
      <w:pPr>
        <w:rPr>
          <w:color w:val="000000" w:themeColor="text1"/>
          <w:sz w:val="27"/>
        </w:rPr>
      </w:pPr>
      <w:r w:rsidRPr="00E1692D">
        <w:rPr>
          <w:rFonts w:hint="cs"/>
          <w:color w:val="000000" w:themeColor="text1"/>
          <w:sz w:val="27"/>
          <w:rtl/>
        </w:rPr>
        <w:t>ج ـ بالدلالة المناسبة</w:t>
      </w:r>
      <w:r w:rsidR="001675CE" w:rsidRPr="00E1692D">
        <w:rPr>
          <w:rFonts w:hint="cs"/>
          <w:color w:val="000000" w:themeColor="text1"/>
          <w:sz w:val="27"/>
          <w:rtl/>
        </w:rPr>
        <w:t xml:space="preserve"> أو </w:t>
      </w:r>
      <w:r w:rsidRPr="00E1692D">
        <w:rPr>
          <w:rFonts w:hint="cs"/>
          <w:color w:val="000000" w:themeColor="text1"/>
          <w:sz w:val="27"/>
          <w:rtl/>
        </w:rPr>
        <w:t>بالاقتضاء على العل</w:t>
      </w:r>
      <w:r w:rsidR="000872C0" w:rsidRPr="00E1692D">
        <w:rPr>
          <w:rFonts w:hint="cs"/>
          <w:color w:val="000000" w:themeColor="text1"/>
          <w:sz w:val="27"/>
          <w:rtl/>
        </w:rPr>
        <w:t>ّ</w:t>
      </w:r>
      <w:r w:rsidRPr="00E1692D">
        <w:rPr>
          <w:rFonts w:hint="cs"/>
          <w:color w:val="000000" w:themeColor="text1"/>
          <w:sz w:val="27"/>
          <w:rtl/>
        </w:rPr>
        <w:t>ة بين الحكم والموضوع</w:t>
      </w:r>
      <w:r w:rsidR="000872C0" w:rsidRPr="00E1692D">
        <w:rPr>
          <w:rFonts w:hint="cs"/>
          <w:color w:val="000000" w:themeColor="text1"/>
          <w:sz w:val="27"/>
          <w:rtl/>
        </w:rPr>
        <w:t>.</w:t>
      </w:r>
      <w:r w:rsidRPr="00E1692D">
        <w:rPr>
          <w:rFonts w:hint="cs"/>
          <w:color w:val="000000" w:themeColor="text1"/>
          <w:sz w:val="27"/>
          <w:rtl/>
        </w:rPr>
        <w:t xml:space="preserve"> فحفظ النفس عل</w:t>
      </w:r>
      <w:r w:rsidR="000872C0" w:rsidRPr="00E1692D">
        <w:rPr>
          <w:rFonts w:hint="cs"/>
          <w:color w:val="000000" w:themeColor="text1"/>
          <w:sz w:val="27"/>
          <w:rtl/>
        </w:rPr>
        <w:t>ّ</w:t>
      </w:r>
      <w:r w:rsidRPr="00E1692D">
        <w:rPr>
          <w:rFonts w:hint="cs"/>
          <w:color w:val="000000" w:themeColor="text1"/>
          <w:sz w:val="27"/>
          <w:rtl/>
        </w:rPr>
        <w:t>ة للقصاص</w:t>
      </w:r>
      <w:r w:rsidR="000872C0" w:rsidRPr="00E1692D">
        <w:rPr>
          <w:rFonts w:hint="cs"/>
          <w:color w:val="000000" w:themeColor="text1"/>
          <w:sz w:val="27"/>
          <w:rtl/>
        </w:rPr>
        <w:t>،</w:t>
      </w:r>
      <w:r w:rsidRPr="00E1692D">
        <w:rPr>
          <w:rFonts w:hint="cs"/>
          <w:color w:val="000000" w:themeColor="text1"/>
          <w:sz w:val="27"/>
          <w:rtl/>
        </w:rPr>
        <w:t xml:space="preserve"> وحفظ المال عل</w:t>
      </w:r>
      <w:r w:rsidR="000872C0" w:rsidRPr="00E1692D">
        <w:rPr>
          <w:rFonts w:hint="cs"/>
          <w:color w:val="000000" w:themeColor="text1"/>
          <w:sz w:val="27"/>
          <w:rtl/>
        </w:rPr>
        <w:t>ّ</w:t>
      </w:r>
      <w:r w:rsidRPr="00E1692D">
        <w:rPr>
          <w:rFonts w:hint="cs"/>
          <w:color w:val="000000" w:themeColor="text1"/>
          <w:sz w:val="27"/>
          <w:rtl/>
        </w:rPr>
        <w:t>ة في الضمان</w:t>
      </w:r>
      <w:r w:rsidR="000872C0" w:rsidRPr="00E1692D">
        <w:rPr>
          <w:rFonts w:hint="cs"/>
          <w:color w:val="000000" w:themeColor="text1"/>
          <w:sz w:val="27"/>
          <w:rtl/>
        </w:rPr>
        <w:t>.</w:t>
      </w:r>
      <w:r w:rsidRPr="00E1692D">
        <w:rPr>
          <w:rFonts w:hint="cs"/>
          <w:color w:val="000000" w:themeColor="text1"/>
          <w:sz w:val="27"/>
          <w:rtl/>
        </w:rPr>
        <w:t xml:space="preserve"> ودلالة حديث و</w:t>
      </w:r>
      <w:r w:rsidR="000872C0" w:rsidRPr="00E1692D">
        <w:rPr>
          <w:rFonts w:hint="cs"/>
          <w:color w:val="000000" w:themeColor="text1"/>
          <w:sz w:val="27"/>
          <w:rtl/>
        </w:rPr>
        <w:t>ُ</w:t>
      </w:r>
      <w:r w:rsidRPr="00E1692D">
        <w:rPr>
          <w:rFonts w:hint="cs"/>
          <w:color w:val="000000" w:themeColor="text1"/>
          <w:sz w:val="27"/>
          <w:rtl/>
        </w:rPr>
        <w:t>ض</w:t>
      </w:r>
      <w:r w:rsidR="000872C0" w:rsidRPr="00E1692D">
        <w:rPr>
          <w:rFonts w:hint="cs"/>
          <w:color w:val="000000" w:themeColor="text1"/>
          <w:sz w:val="27"/>
          <w:rtl/>
        </w:rPr>
        <w:t>ِ</w:t>
      </w:r>
      <w:r w:rsidRPr="00E1692D">
        <w:rPr>
          <w:rFonts w:hint="cs"/>
          <w:color w:val="000000" w:themeColor="text1"/>
          <w:sz w:val="27"/>
          <w:rtl/>
        </w:rPr>
        <w:t xml:space="preserve">ع عن </w:t>
      </w:r>
      <w:r w:rsidR="000872C0" w:rsidRPr="00E1692D">
        <w:rPr>
          <w:rFonts w:hint="cs"/>
          <w:color w:val="000000" w:themeColor="text1"/>
          <w:sz w:val="27"/>
          <w:rtl/>
        </w:rPr>
        <w:t>أ</w:t>
      </w:r>
      <w:r w:rsidRPr="00E1692D">
        <w:rPr>
          <w:rFonts w:hint="cs"/>
          <w:color w:val="000000" w:themeColor="text1"/>
          <w:sz w:val="27"/>
          <w:rtl/>
        </w:rPr>
        <w:t>م</w:t>
      </w:r>
      <w:r w:rsidR="000872C0" w:rsidRPr="00E1692D">
        <w:rPr>
          <w:rFonts w:hint="cs"/>
          <w:color w:val="000000" w:themeColor="text1"/>
          <w:sz w:val="27"/>
          <w:rtl/>
        </w:rPr>
        <w:t>ّ</w:t>
      </w:r>
      <w:r w:rsidRPr="00E1692D">
        <w:rPr>
          <w:rFonts w:hint="cs"/>
          <w:color w:val="000000" w:themeColor="text1"/>
          <w:sz w:val="27"/>
          <w:rtl/>
        </w:rPr>
        <w:t>تي الخط</w:t>
      </w:r>
      <w:r w:rsidR="000872C0" w:rsidRPr="00E1692D">
        <w:rPr>
          <w:rFonts w:hint="cs"/>
          <w:color w:val="000000" w:themeColor="text1"/>
          <w:sz w:val="27"/>
          <w:rtl/>
        </w:rPr>
        <w:t>أ</w:t>
      </w:r>
      <w:r w:rsidRPr="00E1692D">
        <w:rPr>
          <w:rFonts w:hint="cs"/>
          <w:color w:val="000000" w:themeColor="text1"/>
          <w:sz w:val="27"/>
          <w:rtl/>
        </w:rPr>
        <w:t xml:space="preserve"> والنسيان وما </w:t>
      </w:r>
      <w:r w:rsidR="000872C0" w:rsidRPr="00E1692D">
        <w:rPr>
          <w:rFonts w:hint="cs"/>
          <w:color w:val="000000" w:themeColor="text1"/>
          <w:sz w:val="27"/>
          <w:rtl/>
        </w:rPr>
        <w:t>أ</w:t>
      </w:r>
      <w:r w:rsidRPr="00E1692D">
        <w:rPr>
          <w:rFonts w:hint="cs"/>
          <w:color w:val="000000" w:themeColor="text1"/>
          <w:sz w:val="27"/>
          <w:rtl/>
        </w:rPr>
        <w:t>كرهوا عليه على ال</w:t>
      </w:r>
      <w:r w:rsidR="000872C0" w:rsidRPr="00E1692D">
        <w:rPr>
          <w:rFonts w:hint="cs"/>
          <w:color w:val="000000" w:themeColor="text1"/>
          <w:sz w:val="27"/>
          <w:rtl/>
        </w:rPr>
        <w:t>إ</w:t>
      </w:r>
      <w:r w:rsidRPr="00E1692D">
        <w:rPr>
          <w:rFonts w:hint="cs"/>
          <w:color w:val="000000" w:themeColor="text1"/>
          <w:sz w:val="27"/>
          <w:rtl/>
        </w:rPr>
        <w:t>ثم</w:t>
      </w:r>
      <w:r w:rsidR="000872C0" w:rsidRPr="00E1692D">
        <w:rPr>
          <w:rFonts w:hint="cs"/>
          <w:color w:val="000000" w:themeColor="text1"/>
          <w:sz w:val="27"/>
          <w:rtl/>
        </w:rPr>
        <w:t>،</w:t>
      </w:r>
      <w:r w:rsidRPr="00E1692D">
        <w:rPr>
          <w:rFonts w:hint="cs"/>
          <w:color w:val="000000" w:themeColor="text1"/>
          <w:sz w:val="27"/>
          <w:rtl/>
        </w:rPr>
        <w:t xml:space="preserve"> لا على واقع الخط</w:t>
      </w:r>
      <w:r w:rsidR="000872C0" w:rsidRPr="00E1692D">
        <w:rPr>
          <w:rFonts w:hint="cs"/>
          <w:color w:val="000000" w:themeColor="text1"/>
          <w:sz w:val="27"/>
          <w:rtl/>
        </w:rPr>
        <w:t>أ</w:t>
      </w:r>
      <w:r w:rsidRPr="00E1692D">
        <w:rPr>
          <w:rFonts w:hint="cs"/>
          <w:color w:val="000000" w:themeColor="text1"/>
          <w:sz w:val="27"/>
          <w:rtl/>
        </w:rPr>
        <w:t xml:space="preserve"> والنسيان وال</w:t>
      </w:r>
      <w:r w:rsidR="000872C0" w:rsidRPr="00E1692D">
        <w:rPr>
          <w:rFonts w:hint="cs"/>
          <w:color w:val="000000" w:themeColor="text1"/>
          <w:sz w:val="27"/>
          <w:rtl/>
        </w:rPr>
        <w:t>إ</w:t>
      </w:r>
      <w:r w:rsidRPr="00E1692D">
        <w:rPr>
          <w:rFonts w:hint="cs"/>
          <w:color w:val="000000" w:themeColor="text1"/>
          <w:sz w:val="27"/>
          <w:rtl/>
        </w:rPr>
        <w:t>كراه</w:t>
      </w:r>
      <w:r w:rsidR="000872C0" w:rsidRPr="00E1692D">
        <w:rPr>
          <w:rFonts w:hint="cs"/>
          <w:color w:val="000000" w:themeColor="text1"/>
          <w:sz w:val="27"/>
          <w:rtl/>
        </w:rPr>
        <w:t>؛</w:t>
      </w:r>
      <w:r w:rsidRPr="00E1692D">
        <w:rPr>
          <w:rFonts w:hint="cs"/>
          <w:color w:val="000000" w:themeColor="text1"/>
          <w:sz w:val="27"/>
          <w:rtl/>
        </w:rPr>
        <w:t xml:space="preserve"> ل</w:t>
      </w:r>
      <w:r w:rsidR="000872C0" w:rsidRPr="00E1692D">
        <w:rPr>
          <w:rFonts w:hint="cs"/>
          <w:color w:val="000000" w:themeColor="text1"/>
          <w:sz w:val="27"/>
          <w:rtl/>
        </w:rPr>
        <w:t>أ</w:t>
      </w:r>
      <w:r w:rsidRPr="00E1692D">
        <w:rPr>
          <w:rFonts w:hint="cs"/>
          <w:color w:val="000000" w:themeColor="text1"/>
          <w:sz w:val="27"/>
          <w:rtl/>
        </w:rPr>
        <w:t>ن</w:t>
      </w:r>
      <w:r w:rsidR="000872C0" w:rsidRPr="00E1692D">
        <w:rPr>
          <w:rFonts w:hint="cs"/>
          <w:color w:val="000000" w:themeColor="text1"/>
          <w:sz w:val="27"/>
          <w:rtl/>
        </w:rPr>
        <w:t>ّ</w:t>
      </w:r>
      <w:r w:rsidRPr="00E1692D">
        <w:rPr>
          <w:rFonts w:hint="cs"/>
          <w:color w:val="000000" w:themeColor="text1"/>
          <w:sz w:val="27"/>
          <w:rtl/>
        </w:rPr>
        <w:t xml:space="preserve"> هذه الوقائع من طبيعة ال</w:t>
      </w:r>
      <w:r w:rsidR="000872C0" w:rsidRPr="00E1692D">
        <w:rPr>
          <w:rFonts w:hint="cs"/>
          <w:color w:val="000000" w:themeColor="text1"/>
          <w:sz w:val="27"/>
          <w:rtl/>
        </w:rPr>
        <w:t>إ</w:t>
      </w:r>
      <w:r w:rsidRPr="00E1692D">
        <w:rPr>
          <w:rFonts w:hint="cs"/>
          <w:color w:val="000000" w:themeColor="text1"/>
          <w:sz w:val="27"/>
          <w:rtl/>
        </w:rPr>
        <w:t xml:space="preserve">نسان. </w:t>
      </w:r>
    </w:p>
    <w:p w:rsidR="005B395D" w:rsidRPr="00E1692D" w:rsidRDefault="005B395D" w:rsidP="005B395D">
      <w:pPr>
        <w:rPr>
          <w:color w:val="000000" w:themeColor="text1"/>
          <w:sz w:val="27"/>
        </w:rPr>
      </w:pPr>
      <w:r w:rsidRPr="00E1692D">
        <w:rPr>
          <w:rFonts w:hint="cs"/>
          <w:color w:val="000000" w:themeColor="text1"/>
          <w:sz w:val="27"/>
          <w:rtl/>
        </w:rPr>
        <w:t>د ـ بالدلالة على العل</w:t>
      </w:r>
      <w:r w:rsidR="000872C0" w:rsidRPr="00E1692D">
        <w:rPr>
          <w:rFonts w:hint="cs"/>
          <w:color w:val="000000" w:themeColor="text1"/>
          <w:sz w:val="27"/>
          <w:rtl/>
        </w:rPr>
        <w:t>ّ</w:t>
      </w:r>
      <w:r w:rsidRPr="00E1692D">
        <w:rPr>
          <w:rFonts w:hint="cs"/>
          <w:color w:val="000000" w:themeColor="text1"/>
          <w:sz w:val="27"/>
          <w:rtl/>
        </w:rPr>
        <w:t>ة بالشبه</w:t>
      </w:r>
      <w:r w:rsidR="000872C0" w:rsidRPr="00E1692D">
        <w:rPr>
          <w:rFonts w:hint="cs"/>
          <w:color w:val="000000" w:themeColor="text1"/>
          <w:sz w:val="27"/>
          <w:rtl/>
        </w:rPr>
        <w:t>،</w:t>
      </w:r>
      <w:r w:rsidRPr="00E1692D">
        <w:rPr>
          <w:rFonts w:hint="cs"/>
          <w:color w:val="000000" w:themeColor="text1"/>
          <w:sz w:val="27"/>
          <w:rtl/>
        </w:rPr>
        <w:t xml:space="preserve"> وهو الوصف المناسب للحكم</w:t>
      </w:r>
      <w:r w:rsidR="000872C0" w:rsidRPr="00E1692D">
        <w:rPr>
          <w:rFonts w:hint="cs"/>
          <w:color w:val="000000" w:themeColor="text1"/>
          <w:sz w:val="27"/>
          <w:rtl/>
        </w:rPr>
        <w:t>،</w:t>
      </w:r>
      <w:r w:rsidRPr="00E1692D">
        <w:rPr>
          <w:rFonts w:hint="cs"/>
          <w:color w:val="000000" w:themeColor="text1"/>
          <w:sz w:val="27"/>
          <w:rtl/>
        </w:rPr>
        <w:t xml:space="preserve"> كتعليل الحرمة بالسكر. </w:t>
      </w:r>
    </w:p>
    <w:p w:rsidR="005B395D" w:rsidRPr="00E1692D" w:rsidRDefault="005B395D" w:rsidP="000872C0">
      <w:pPr>
        <w:rPr>
          <w:color w:val="000000" w:themeColor="text1"/>
          <w:sz w:val="27"/>
        </w:rPr>
      </w:pPr>
      <w:r w:rsidRPr="00E1692D">
        <w:rPr>
          <w:rFonts w:hint="cs"/>
          <w:color w:val="000000" w:themeColor="text1"/>
          <w:sz w:val="27"/>
          <w:rtl/>
        </w:rPr>
        <w:t>هـ ـ دلالة الملازمة في قوله تعالى</w:t>
      </w:r>
      <w:r w:rsidR="000872C0" w:rsidRPr="00E1692D">
        <w:rPr>
          <w:rFonts w:hint="cs"/>
          <w:color w:val="000000" w:themeColor="text1"/>
          <w:sz w:val="27"/>
          <w:rtl/>
        </w:rPr>
        <w:t>:</w:t>
      </w:r>
      <w:r w:rsidRPr="00E1692D">
        <w:rPr>
          <w:rFonts w:hint="cs"/>
          <w:color w:val="000000" w:themeColor="text1"/>
          <w:sz w:val="27"/>
          <w:rtl/>
        </w:rPr>
        <w:t xml:space="preserve"> </w:t>
      </w:r>
      <w:r w:rsidR="000872C0" w:rsidRPr="00E1692D">
        <w:rPr>
          <w:rFonts w:ascii="Mosawi" w:hAnsi="Mosawi" w:cs="Mosawi"/>
          <w:color w:val="000000" w:themeColor="text1"/>
          <w:sz w:val="24"/>
          <w:szCs w:val="24"/>
          <w:rtl/>
        </w:rPr>
        <w:t>﴿</w:t>
      </w:r>
      <w:r w:rsidR="000872C0" w:rsidRPr="00E1692D">
        <w:rPr>
          <w:b/>
          <w:bCs/>
          <w:color w:val="000000" w:themeColor="text1"/>
          <w:sz w:val="27"/>
          <w:rtl/>
        </w:rPr>
        <w:t>وَوَرِثَهُ أَبَوَاهُ فَلأُمِّهِ الثُّلُثُ</w:t>
      </w:r>
      <w:r w:rsidR="000872C0" w:rsidRPr="00E1692D">
        <w:rPr>
          <w:rFonts w:ascii="Mosawi" w:hAnsi="Mosawi" w:cs="Mosawi"/>
          <w:color w:val="000000" w:themeColor="text1"/>
          <w:sz w:val="24"/>
          <w:szCs w:val="24"/>
          <w:rtl/>
        </w:rPr>
        <w:t>﴾</w:t>
      </w:r>
      <w:r w:rsidRPr="00E1692D">
        <w:rPr>
          <w:rFonts w:hint="cs"/>
          <w:color w:val="000000" w:themeColor="text1"/>
          <w:sz w:val="27"/>
          <w:rtl/>
        </w:rPr>
        <w:t xml:space="preserve"> على </w:t>
      </w:r>
      <w:r w:rsidR="000872C0" w:rsidRPr="00E1692D">
        <w:rPr>
          <w:rFonts w:hint="cs"/>
          <w:color w:val="000000" w:themeColor="text1"/>
          <w:sz w:val="27"/>
          <w:rtl/>
        </w:rPr>
        <w:t>أ</w:t>
      </w:r>
      <w:r w:rsidRPr="00E1692D">
        <w:rPr>
          <w:rFonts w:hint="cs"/>
          <w:color w:val="000000" w:themeColor="text1"/>
          <w:sz w:val="27"/>
          <w:rtl/>
        </w:rPr>
        <w:t>ن سهم ال</w:t>
      </w:r>
      <w:r w:rsidR="000872C0" w:rsidRPr="00E1692D">
        <w:rPr>
          <w:rFonts w:hint="cs"/>
          <w:color w:val="000000" w:themeColor="text1"/>
          <w:sz w:val="27"/>
          <w:rtl/>
        </w:rPr>
        <w:t>أ</w:t>
      </w:r>
      <w:r w:rsidRPr="00E1692D">
        <w:rPr>
          <w:rFonts w:hint="cs"/>
          <w:color w:val="000000" w:themeColor="text1"/>
          <w:sz w:val="27"/>
          <w:rtl/>
        </w:rPr>
        <w:t>ب الثلث</w:t>
      </w:r>
      <w:r w:rsidR="000872C0" w:rsidRPr="00E1692D">
        <w:rPr>
          <w:rFonts w:hint="cs"/>
          <w:color w:val="000000" w:themeColor="text1"/>
          <w:sz w:val="27"/>
          <w:rtl/>
        </w:rPr>
        <w:t>َ</w:t>
      </w:r>
      <w:r w:rsidRPr="00E1692D">
        <w:rPr>
          <w:rFonts w:hint="cs"/>
          <w:color w:val="000000" w:themeColor="text1"/>
          <w:sz w:val="27"/>
          <w:rtl/>
        </w:rPr>
        <w:t>ي</w:t>
      </w:r>
      <w:r w:rsidR="000872C0" w:rsidRPr="00E1692D">
        <w:rPr>
          <w:rFonts w:hint="cs"/>
          <w:color w:val="000000" w:themeColor="text1"/>
          <w:sz w:val="27"/>
          <w:rtl/>
        </w:rPr>
        <w:t>ْ</w:t>
      </w:r>
      <w:r w:rsidRPr="00E1692D">
        <w:rPr>
          <w:rFonts w:hint="cs"/>
          <w:color w:val="000000" w:themeColor="text1"/>
          <w:sz w:val="27"/>
          <w:rtl/>
        </w:rPr>
        <w:t>ن</w:t>
      </w:r>
      <w:r w:rsidR="000872C0" w:rsidRPr="00E1692D">
        <w:rPr>
          <w:rFonts w:hint="cs"/>
          <w:color w:val="000000" w:themeColor="text1"/>
          <w:sz w:val="27"/>
          <w:rtl/>
        </w:rPr>
        <w:t>؛</w:t>
      </w:r>
      <w:r w:rsidRPr="00E1692D">
        <w:rPr>
          <w:rFonts w:hint="cs"/>
          <w:color w:val="000000" w:themeColor="text1"/>
          <w:sz w:val="27"/>
          <w:rtl/>
        </w:rPr>
        <w:t xml:space="preserve"> للزوم قاعدة </w:t>
      </w:r>
      <w:r w:rsidR="000872C0" w:rsidRPr="00E1692D">
        <w:rPr>
          <w:rFonts w:hint="cs"/>
          <w:color w:val="000000" w:themeColor="text1"/>
          <w:sz w:val="27"/>
          <w:rtl/>
        </w:rPr>
        <w:t>(</w:t>
      </w:r>
      <w:r w:rsidRPr="00E1692D">
        <w:rPr>
          <w:rFonts w:hint="cs"/>
          <w:color w:val="000000" w:themeColor="text1"/>
          <w:sz w:val="27"/>
          <w:rtl/>
        </w:rPr>
        <w:t>للذكر مثل حظ</w:t>
      </w:r>
      <w:r w:rsidR="000872C0" w:rsidRPr="00E1692D">
        <w:rPr>
          <w:rFonts w:hint="cs"/>
          <w:color w:val="000000" w:themeColor="text1"/>
          <w:sz w:val="27"/>
          <w:rtl/>
        </w:rPr>
        <w:t>ّ</w:t>
      </w:r>
      <w:r w:rsidRPr="00E1692D">
        <w:rPr>
          <w:rFonts w:hint="cs"/>
          <w:color w:val="000000" w:themeColor="text1"/>
          <w:sz w:val="27"/>
          <w:rtl/>
        </w:rPr>
        <w:t xml:space="preserve"> ال</w:t>
      </w:r>
      <w:r w:rsidR="000872C0" w:rsidRPr="00E1692D">
        <w:rPr>
          <w:rFonts w:hint="cs"/>
          <w:color w:val="000000" w:themeColor="text1"/>
          <w:sz w:val="27"/>
          <w:rtl/>
        </w:rPr>
        <w:t>أ</w:t>
      </w:r>
      <w:r w:rsidRPr="00E1692D">
        <w:rPr>
          <w:rFonts w:hint="cs"/>
          <w:color w:val="000000" w:themeColor="text1"/>
          <w:sz w:val="27"/>
          <w:rtl/>
        </w:rPr>
        <w:t>نثيين</w:t>
      </w:r>
      <w:r w:rsidR="000872C0" w:rsidRPr="00E1692D">
        <w:rPr>
          <w:rFonts w:hint="cs"/>
          <w:color w:val="000000" w:themeColor="text1"/>
          <w:sz w:val="27"/>
          <w:rtl/>
        </w:rPr>
        <w:t>)،</w:t>
      </w:r>
      <w:r w:rsidRPr="00E1692D">
        <w:rPr>
          <w:rFonts w:hint="cs"/>
          <w:color w:val="000000" w:themeColor="text1"/>
          <w:sz w:val="27"/>
          <w:rtl/>
        </w:rPr>
        <w:t xml:space="preserve"> فالعلة هي النصفي</w:t>
      </w:r>
      <w:r w:rsidR="000872C0" w:rsidRPr="00E1692D">
        <w:rPr>
          <w:rFonts w:hint="cs"/>
          <w:color w:val="000000" w:themeColor="text1"/>
          <w:sz w:val="27"/>
          <w:rtl/>
        </w:rPr>
        <w:t>ّ</w:t>
      </w:r>
      <w:r w:rsidRPr="00E1692D">
        <w:rPr>
          <w:rFonts w:hint="cs"/>
          <w:color w:val="000000" w:themeColor="text1"/>
          <w:sz w:val="27"/>
          <w:rtl/>
        </w:rPr>
        <w:t xml:space="preserve">ة. </w:t>
      </w:r>
    </w:p>
    <w:p w:rsidR="005B395D" w:rsidRPr="00E1692D" w:rsidRDefault="005B395D" w:rsidP="000872C0">
      <w:pPr>
        <w:rPr>
          <w:color w:val="000000" w:themeColor="text1"/>
          <w:sz w:val="27"/>
          <w:rtl/>
        </w:rPr>
      </w:pPr>
      <w:r w:rsidRPr="00E1692D">
        <w:rPr>
          <w:rFonts w:hint="cs"/>
          <w:b/>
          <w:bCs/>
          <w:color w:val="000000" w:themeColor="text1"/>
          <w:sz w:val="27"/>
          <w:rtl/>
        </w:rPr>
        <w:t>الثاني</w:t>
      </w:r>
      <w:r w:rsidRPr="00E1692D">
        <w:rPr>
          <w:rFonts w:hint="cs"/>
          <w:color w:val="000000" w:themeColor="text1"/>
          <w:sz w:val="27"/>
          <w:rtl/>
        </w:rPr>
        <w:t>: القياس مستنبط العل</w:t>
      </w:r>
      <w:r w:rsidR="000872C0" w:rsidRPr="00E1692D">
        <w:rPr>
          <w:rFonts w:hint="cs"/>
          <w:color w:val="000000" w:themeColor="text1"/>
          <w:sz w:val="27"/>
          <w:rtl/>
        </w:rPr>
        <w:t>ّ</w:t>
      </w:r>
      <w:r w:rsidRPr="00E1692D">
        <w:rPr>
          <w:rFonts w:hint="cs"/>
          <w:color w:val="000000" w:themeColor="text1"/>
          <w:sz w:val="27"/>
          <w:rtl/>
        </w:rPr>
        <w:t>ة. وهو القياس الظن</w:t>
      </w:r>
      <w:r w:rsidR="000872C0" w:rsidRPr="00E1692D">
        <w:rPr>
          <w:rFonts w:hint="cs"/>
          <w:color w:val="000000" w:themeColor="text1"/>
          <w:sz w:val="27"/>
          <w:rtl/>
        </w:rPr>
        <w:t>ّ</w:t>
      </w:r>
      <w:r w:rsidRPr="00E1692D">
        <w:rPr>
          <w:rFonts w:hint="cs"/>
          <w:color w:val="000000" w:themeColor="text1"/>
          <w:sz w:val="27"/>
          <w:rtl/>
        </w:rPr>
        <w:t>ي</w:t>
      </w:r>
      <w:r w:rsidR="000872C0" w:rsidRPr="00E1692D">
        <w:rPr>
          <w:rFonts w:hint="cs"/>
          <w:color w:val="000000" w:themeColor="text1"/>
          <w:sz w:val="27"/>
          <w:rtl/>
        </w:rPr>
        <w:t xml:space="preserve">، </w:t>
      </w:r>
      <w:r w:rsidRPr="00E1692D">
        <w:rPr>
          <w:rFonts w:hint="cs"/>
          <w:color w:val="000000" w:themeColor="text1"/>
          <w:sz w:val="27"/>
          <w:rtl/>
        </w:rPr>
        <w:t>الذي يتوخ</w:t>
      </w:r>
      <w:r w:rsidR="000872C0" w:rsidRPr="00E1692D">
        <w:rPr>
          <w:rFonts w:hint="cs"/>
          <w:color w:val="000000" w:themeColor="text1"/>
          <w:sz w:val="27"/>
          <w:rtl/>
        </w:rPr>
        <w:t>ّ</w:t>
      </w:r>
      <w:r w:rsidRPr="00E1692D">
        <w:rPr>
          <w:rFonts w:hint="cs"/>
          <w:color w:val="000000" w:themeColor="text1"/>
          <w:sz w:val="27"/>
          <w:rtl/>
        </w:rPr>
        <w:t>ى فيه الفقيه العل</w:t>
      </w:r>
      <w:r w:rsidR="000872C0" w:rsidRPr="00E1692D">
        <w:rPr>
          <w:rFonts w:hint="cs"/>
          <w:color w:val="000000" w:themeColor="text1"/>
          <w:sz w:val="27"/>
          <w:rtl/>
        </w:rPr>
        <w:t>ّ</w:t>
      </w:r>
      <w:r w:rsidRPr="00E1692D">
        <w:rPr>
          <w:rFonts w:hint="cs"/>
          <w:color w:val="000000" w:themeColor="text1"/>
          <w:sz w:val="27"/>
          <w:rtl/>
        </w:rPr>
        <w:t>ة</w:t>
      </w:r>
      <w:r w:rsidR="000872C0" w:rsidRPr="00E1692D">
        <w:rPr>
          <w:rFonts w:hint="cs"/>
          <w:color w:val="000000" w:themeColor="text1"/>
          <w:sz w:val="27"/>
          <w:rtl/>
        </w:rPr>
        <w:t>،</w:t>
      </w:r>
      <w:r w:rsidRPr="00E1692D">
        <w:rPr>
          <w:rFonts w:hint="cs"/>
          <w:color w:val="000000" w:themeColor="text1"/>
          <w:sz w:val="27"/>
          <w:rtl/>
        </w:rPr>
        <w:t xml:space="preserve"> بتخريج المناط من </w:t>
      </w:r>
      <w:r w:rsidR="000872C0" w:rsidRPr="00E1692D">
        <w:rPr>
          <w:rFonts w:hint="cs"/>
          <w:color w:val="000000" w:themeColor="text1"/>
          <w:sz w:val="27"/>
          <w:rtl/>
        </w:rPr>
        <w:t>بين</w:t>
      </w:r>
      <w:r w:rsidRPr="00E1692D">
        <w:rPr>
          <w:rFonts w:hint="cs"/>
          <w:color w:val="000000" w:themeColor="text1"/>
          <w:sz w:val="27"/>
          <w:rtl/>
        </w:rPr>
        <w:t xml:space="preserve"> </w:t>
      </w:r>
      <w:r w:rsidR="000872C0" w:rsidRPr="00E1692D">
        <w:rPr>
          <w:rFonts w:hint="cs"/>
          <w:color w:val="000000" w:themeColor="text1"/>
          <w:sz w:val="27"/>
          <w:rtl/>
        </w:rPr>
        <w:t>أ</w:t>
      </w:r>
      <w:r w:rsidRPr="00E1692D">
        <w:rPr>
          <w:rFonts w:hint="cs"/>
          <w:color w:val="000000" w:themeColor="text1"/>
          <w:sz w:val="27"/>
          <w:rtl/>
        </w:rPr>
        <w:t>وصاف عديدة</w:t>
      </w:r>
      <w:r w:rsidR="000872C0" w:rsidRPr="00E1692D">
        <w:rPr>
          <w:rFonts w:hint="cs"/>
          <w:color w:val="000000" w:themeColor="text1"/>
          <w:sz w:val="27"/>
          <w:rtl/>
        </w:rPr>
        <w:t>،</w:t>
      </w:r>
      <w:r w:rsidRPr="00E1692D">
        <w:rPr>
          <w:rFonts w:hint="cs"/>
          <w:color w:val="000000" w:themeColor="text1"/>
          <w:sz w:val="27"/>
          <w:rtl/>
        </w:rPr>
        <w:t xml:space="preserve"> يمكن </w:t>
      </w:r>
      <w:r w:rsidR="000872C0" w:rsidRPr="00E1692D">
        <w:rPr>
          <w:rFonts w:hint="cs"/>
          <w:color w:val="000000" w:themeColor="text1"/>
          <w:sz w:val="27"/>
          <w:rtl/>
        </w:rPr>
        <w:t>أ</w:t>
      </w:r>
      <w:r w:rsidRPr="00E1692D">
        <w:rPr>
          <w:rFonts w:hint="cs"/>
          <w:color w:val="000000" w:themeColor="text1"/>
          <w:sz w:val="27"/>
          <w:rtl/>
        </w:rPr>
        <w:t>ن يقوم عليها الحكم الشرعي المقاس عليه. وينازع معظم ا</w:t>
      </w:r>
      <w:r w:rsidR="000872C0" w:rsidRPr="00E1692D">
        <w:rPr>
          <w:rFonts w:hint="cs"/>
          <w:color w:val="000000" w:themeColor="text1"/>
          <w:sz w:val="27"/>
          <w:rtl/>
        </w:rPr>
        <w:t>لإ</w:t>
      </w:r>
      <w:r w:rsidRPr="00E1692D">
        <w:rPr>
          <w:rFonts w:hint="cs"/>
          <w:color w:val="000000" w:themeColor="text1"/>
          <w:sz w:val="27"/>
          <w:rtl/>
        </w:rPr>
        <w:t>مامية والظاهرية في صح</w:t>
      </w:r>
      <w:r w:rsidR="000872C0" w:rsidRPr="00E1692D">
        <w:rPr>
          <w:rFonts w:hint="cs"/>
          <w:color w:val="000000" w:themeColor="text1"/>
          <w:sz w:val="27"/>
          <w:rtl/>
        </w:rPr>
        <w:t>ّ</w:t>
      </w:r>
      <w:r w:rsidRPr="00E1692D">
        <w:rPr>
          <w:rFonts w:hint="cs"/>
          <w:color w:val="000000" w:themeColor="text1"/>
          <w:sz w:val="27"/>
          <w:rtl/>
        </w:rPr>
        <w:t>ته</w:t>
      </w:r>
      <w:r w:rsidR="000872C0" w:rsidRPr="00E1692D">
        <w:rPr>
          <w:rFonts w:hint="cs"/>
          <w:color w:val="000000" w:themeColor="text1"/>
          <w:sz w:val="27"/>
          <w:rtl/>
        </w:rPr>
        <w:t>؛</w:t>
      </w:r>
      <w:r w:rsidRPr="00E1692D">
        <w:rPr>
          <w:rFonts w:hint="cs"/>
          <w:color w:val="000000" w:themeColor="text1"/>
          <w:sz w:val="27"/>
          <w:rtl/>
        </w:rPr>
        <w:t xml:space="preserve"> لاحتمال عدم توص</w:t>
      </w:r>
      <w:r w:rsidR="000872C0" w:rsidRPr="00E1692D">
        <w:rPr>
          <w:rFonts w:hint="cs"/>
          <w:color w:val="000000" w:themeColor="text1"/>
          <w:sz w:val="27"/>
          <w:rtl/>
        </w:rPr>
        <w:t>ُّ</w:t>
      </w:r>
      <w:r w:rsidRPr="00E1692D">
        <w:rPr>
          <w:rFonts w:hint="cs"/>
          <w:color w:val="000000" w:themeColor="text1"/>
          <w:sz w:val="27"/>
          <w:rtl/>
        </w:rPr>
        <w:t>ل الفقيه</w:t>
      </w:r>
      <w:r w:rsidR="001675CE" w:rsidRPr="00E1692D">
        <w:rPr>
          <w:rFonts w:hint="cs"/>
          <w:color w:val="000000" w:themeColor="text1"/>
          <w:sz w:val="27"/>
          <w:rtl/>
        </w:rPr>
        <w:t xml:space="preserve"> إلى </w:t>
      </w:r>
      <w:r w:rsidRPr="00E1692D">
        <w:rPr>
          <w:rFonts w:hint="cs"/>
          <w:color w:val="000000" w:themeColor="text1"/>
          <w:sz w:val="27"/>
          <w:rtl/>
        </w:rPr>
        <w:t>عل</w:t>
      </w:r>
      <w:r w:rsidR="000872C0" w:rsidRPr="00E1692D">
        <w:rPr>
          <w:rFonts w:hint="cs"/>
          <w:color w:val="000000" w:themeColor="text1"/>
          <w:sz w:val="27"/>
          <w:rtl/>
        </w:rPr>
        <w:t>ّ</w:t>
      </w:r>
      <w:r w:rsidRPr="00E1692D">
        <w:rPr>
          <w:rFonts w:hint="cs"/>
          <w:color w:val="000000" w:themeColor="text1"/>
          <w:sz w:val="27"/>
          <w:rtl/>
        </w:rPr>
        <w:t>ة الحكم، فالنزاع في العلة هو في مرحلة ال</w:t>
      </w:r>
      <w:r w:rsidR="000872C0" w:rsidRPr="00E1692D">
        <w:rPr>
          <w:rFonts w:hint="cs"/>
          <w:color w:val="000000" w:themeColor="text1"/>
          <w:sz w:val="27"/>
          <w:rtl/>
        </w:rPr>
        <w:t>إ</w:t>
      </w:r>
      <w:r w:rsidRPr="00E1692D">
        <w:rPr>
          <w:rFonts w:hint="cs"/>
          <w:color w:val="000000" w:themeColor="text1"/>
          <w:sz w:val="27"/>
          <w:rtl/>
        </w:rPr>
        <w:t>ثبات</w:t>
      </w:r>
      <w:r w:rsidR="000872C0" w:rsidRPr="00E1692D">
        <w:rPr>
          <w:rFonts w:hint="cs"/>
          <w:color w:val="000000" w:themeColor="text1"/>
          <w:sz w:val="27"/>
          <w:rtl/>
        </w:rPr>
        <w:t>،</w:t>
      </w:r>
      <w:r w:rsidRPr="00E1692D">
        <w:rPr>
          <w:rFonts w:hint="cs"/>
          <w:color w:val="000000" w:themeColor="text1"/>
          <w:sz w:val="27"/>
          <w:rtl/>
        </w:rPr>
        <w:t xml:space="preserve"> لا الثبوت</w:t>
      </w:r>
      <w:r w:rsidR="000872C0" w:rsidRPr="00E1692D">
        <w:rPr>
          <w:rFonts w:hint="cs"/>
          <w:color w:val="000000" w:themeColor="text1"/>
          <w:sz w:val="27"/>
          <w:rtl/>
        </w:rPr>
        <w:t>؛</w:t>
      </w:r>
      <w:r w:rsidRPr="00E1692D">
        <w:rPr>
          <w:rFonts w:hint="cs"/>
          <w:color w:val="000000" w:themeColor="text1"/>
          <w:sz w:val="27"/>
          <w:rtl/>
        </w:rPr>
        <w:t xml:space="preserve"> بالنظر </w:t>
      </w:r>
      <w:r w:rsidR="000872C0" w:rsidRPr="00E1692D">
        <w:rPr>
          <w:rFonts w:hint="cs"/>
          <w:color w:val="000000" w:themeColor="text1"/>
          <w:sz w:val="27"/>
          <w:rtl/>
        </w:rPr>
        <w:t xml:space="preserve">إلى </w:t>
      </w:r>
      <w:r w:rsidRPr="00E1692D">
        <w:rPr>
          <w:rFonts w:hint="cs"/>
          <w:color w:val="000000" w:themeColor="text1"/>
          <w:sz w:val="27"/>
          <w:rtl/>
        </w:rPr>
        <w:t xml:space="preserve">عدم </w:t>
      </w:r>
      <w:r w:rsidR="000872C0" w:rsidRPr="00E1692D">
        <w:rPr>
          <w:rFonts w:hint="cs"/>
          <w:color w:val="000000" w:themeColor="text1"/>
          <w:sz w:val="27"/>
          <w:rtl/>
        </w:rPr>
        <w:t>إ</w:t>
      </w:r>
      <w:r w:rsidRPr="00E1692D">
        <w:rPr>
          <w:rFonts w:hint="cs"/>
          <w:color w:val="000000" w:themeColor="text1"/>
          <w:sz w:val="27"/>
          <w:rtl/>
        </w:rPr>
        <w:t>مكان تخل</w:t>
      </w:r>
      <w:r w:rsidR="000872C0" w:rsidRPr="00E1692D">
        <w:rPr>
          <w:rFonts w:hint="cs"/>
          <w:color w:val="000000" w:themeColor="text1"/>
          <w:sz w:val="27"/>
          <w:rtl/>
        </w:rPr>
        <w:t>ُّ</w:t>
      </w:r>
      <w:r w:rsidRPr="00E1692D">
        <w:rPr>
          <w:rFonts w:hint="cs"/>
          <w:color w:val="000000" w:themeColor="text1"/>
          <w:sz w:val="27"/>
          <w:rtl/>
        </w:rPr>
        <w:t>ف المعلول عن عل</w:t>
      </w:r>
      <w:r w:rsidR="000872C0" w:rsidRPr="00E1692D">
        <w:rPr>
          <w:rFonts w:hint="cs"/>
          <w:color w:val="000000" w:themeColor="text1"/>
          <w:sz w:val="27"/>
          <w:rtl/>
        </w:rPr>
        <w:t>ّ</w:t>
      </w:r>
      <w:r w:rsidRPr="00E1692D">
        <w:rPr>
          <w:rFonts w:hint="cs"/>
          <w:color w:val="000000" w:themeColor="text1"/>
          <w:sz w:val="27"/>
          <w:rtl/>
        </w:rPr>
        <w:t>ته. ووجه النزاع في ال</w:t>
      </w:r>
      <w:r w:rsidR="000872C0" w:rsidRPr="00E1692D">
        <w:rPr>
          <w:rFonts w:hint="cs"/>
          <w:color w:val="000000" w:themeColor="text1"/>
          <w:sz w:val="27"/>
          <w:rtl/>
        </w:rPr>
        <w:t>إ</w:t>
      </w:r>
      <w:r w:rsidRPr="00E1692D">
        <w:rPr>
          <w:rFonts w:hint="cs"/>
          <w:color w:val="000000" w:themeColor="text1"/>
          <w:sz w:val="27"/>
          <w:rtl/>
        </w:rPr>
        <w:t xml:space="preserve">ثبات هو </w:t>
      </w:r>
      <w:r w:rsidR="000872C0" w:rsidRPr="00E1692D">
        <w:rPr>
          <w:rFonts w:hint="cs"/>
          <w:color w:val="000000" w:themeColor="text1"/>
          <w:sz w:val="27"/>
          <w:rtl/>
        </w:rPr>
        <w:t>إ</w:t>
      </w:r>
      <w:r w:rsidRPr="00E1692D">
        <w:rPr>
          <w:rFonts w:hint="cs"/>
          <w:color w:val="000000" w:themeColor="text1"/>
          <w:sz w:val="27"/>
          <w:rtl/>
        </w:rPr>
        <w:t xml:space="preserve">مكان عدم </w:t>
      </w:r>
      <w:r w:rsidR="000872C0" w:rsidRPr="00E1692D">
        <w:rPr>
          <w:rFonts w:hint="cs"/>
          <w:color w:val="000000" w:themeColor="text1"/>
          <w:sz w:val="27"/>
          <w:rtl/>
        </w:rPr>
        <w:t>إ</w:t>
      </w:r>
      <w:r w:rsidRPr="00E1692D">
        <w:rPr>
          <w:rFonts w:hint="cs"/>
          <w:color w:val="000000" w:themeColor="text1"/>
          <w:sz w:val="27"/>
          <w:rtl/>
        </w:rPr>
        <w:t>صابة العل</w:t>
      </w:r>
      <w:r w:rsidR="000872C0" w:rsidRPr="00E1692D">
        <w:rPr>
          <w:rFonts w:hint="cs"/>
          <w:color w:val="000000" w:themeColor="text1"/>
          <w:sz w:val="27"/>
          <w:rtl/>
        </w:rPr>
        <w:t>ّ</w:t>
      </w:r>
      <w:r w:rsidRPr="00E1692D">
        <w:rPr>
          <w:rFonts w:hint="cs"/>
          <w:color w:val="000000" w:themeColor="text1"/>
          <w:sz w:val="27"/>
          <w:rtl/>
        </w:rPr>
        <w:t xml:space="preserve">ة للأسباب التالية: </w:t>
      </w:r>
    </w:p>
    <w:p w:rsidR="005B395D" w:rsidRPr="00E1692D" w:rsidRDefault="005B395D" w:rsidP="005B395D">
      <w:pPr>
        <w:rPr>
          <w:color w:val="000000" w:themeColor="text1"/>
          <w:sz w:val="27"/>
          <w:rtl/>
        </w:rPr>
      </w:pPr>
      <w:r w:rsidRPr="00E1692D">
        <w:rPr>
          <w:rFonts w:hint="cs"/>
          <w:color w:val="000000" w:themeColor="text1"/>
          <w:sz w:val="27"/>
          <w:rtl/>
        </w:rPr>
        <w:t>أـ عدم تمام وصف العل</w:t>
      </w:r>
      <w:r w:rsidR="000872C0" w:rsidRPr="00E1692D">
        <w:rPr>
          <w:rFonts w:hint="cs"/>
          <w:color w:val="000000" w:themeColor="text1"/>
          <w:sz w:val="27"/>
          <w:rtl/>
        </w:rPr>
        <w:t>ّ</w:t>
      </w:r>
      <w:r w:rsidRPr="00E1692D">
        <w:rPr>
          <w:rFonts w:hint="cs"/>
          <w:color w:val="000000" w:themeColor="text1"/>
          <w:sz w:val="27"/>
          <w:rtl/>
        </w:rPr>
        <w:t xml:space="preserve">ة. </w:t>
      </w:r>
    </w:p>
    <w:p w:rsidR="005B395D" w:rsidRPr="00E1692D" w:rsidRDefault="005B395D" w:rsidP="000872C0">
      <w:pPr>
        <w:rPr>
          <w:color w:val="000000" w:themeColor="text1"/>
          <w:sz w:val="27"/>
        </w:rPr>
      </w:pPr>
      <w:r w:rsidRPr="00E1692D">
        <w:rPr>
          <w:rFonts w:hint="cs"/>
          <w:color w:val="000000" w:themeColor="text1"/>
          <w:sz w:val="27"/>
          <w:rtl/>
        </w:rPr>
        <w:t>ب ـ الخلط بين العل</w:t>
      </w:r>
      <w:r w:rsidR="000872C0" w:rsidRPr="00E1692D">
        <w:rPr>
          <w:rFonts w:hint="cs"/>
          <w:color w:val="000000" w:themeColor="text1"/>
          <w:sz w:val="27"/>
          <w:rtl/>
        </w:rPr>
        <w:t>ّ</w:t>
      </w:r>
      <w:r w:rsidRPr="00E1692D">
        <w:rPr>
          <w:rFonts w:hint="cs"/>
          <w:color w:val="000000" w:themeColor="text1"/>
          <w:sz w:val="27"/>
          <w:rtl/>
        </w:rPr>
        <w:t>ة وال</w:t>
      </w:r>
      <w:r w:rsidR="000872C0" w:rsidRPr="00E1692D">
        <w:rPr>
          <w:rFonts w:hint="cs"/>
          <w:color w:val="000000" w:themeColor="text1"/>
          <w:sz w:val="27"/>
          <w:rtl/>
        </w:rPr>
        <w:t>أ</w:t>
      </w:r>
      <w:r w:rsidRPr="00E1692D">
        <w:rPr>
          <w:rFonts w:hint="cs"/>
          <w:color w:val="000000" w:themeColor="text1"/>
          <w:sz w:val="27"/>
          <w:rtl/>
        </w:rPr>
        <w:t>وصاف ال</w:t>
      </w:r>
      <w:r w:rsidR="000872C0" w:rsidRPr="00E1692D">
        <w:rPr>
          <w:rFonts w:hint="cs"/>
          <w:color w:val="000000" w:themeColor="text1"/>
          <w:sz w:val="27"/>
          <w:rtl/>
        </w:rPr>
        <w:t>أ</w:t>
      </w:r>
      <w:r w:rsidRPr="00E1692D">
        <w:rPr>
          <w:rFonts w:hint="cs"/>
          <w:color w:val="000000" w:themeColor="text1"/>
          <w:sz w:val="27"/>
          <w:rtl/>
        </w:rPr>
        <w:t>خرى</w:t>
      </w:r>
      <w:r w:rsidR="000872C0" w:rsidRPr="00E1692D">
        <w:rPr>
          <w:rFonts w:hint="cs"/>
          <w:color w:val="000000" w:themeColor="text1"/>
          <w:sz w:val="27"/>
          <w:rtl/>
        </w:rPr>
        <w:t>،</w:t>
      </w:r>
      <w:r w:rsidRPr="00E1692D">
        <w:rPr>
          <w:rFonts w:hint="cs"/>
          <w:color w:val="000000" w:themeColor="text1"/>
          <w:sz w:val="27"/>
          <w:rtl/>
        </w:rPr>
        <w:t xml:space="preserve"> كالحكمة. </w:t>
      </w:r>
    </w:p>
    <w:p w:rsidR="005B395D" w:rsidRPr="00E1692D" w:rsidRDefault="005B395D" w:rsidP="005B395D">
      <w:pPr>
        <w:rPr>
          <w:color w:val="000000" w:themeColor="text1"/>
          <w:sz w:val="27"/>
        </w:rPr>
      </w:pPr>
      <w:r w:rsidRPr="00E1692D">
        <w:rPr>
          <w:rFonts w:hint="cs"/>
          <w:color w:val="000000" w:themeColor="text1"/>
          <w:sz w:val="27"/>
          <w:rtl/>
        </w:rPr>
        <w:t>ج ـ عدم اط</w:t>
      </w:r>
      <w:r w:rsidR="000872C0" w:rsidRPr="00E1692D">
        <w:rPr>
          <w:rFonts w:hint="cs"/>
          <w:color w:val="000000" w:themeColor="text1"/>
          <w:sz w:val="27"/>
          <w:rtl/>
        </w:rPr>
        <w:t>ّ</w:t>
      </w:r>
      <w:r w:rsidRPr="00E1692D">
        <w:rPr>
          <w:rFonts w:hint="cs"/>
          <w:color w:val="000000" w:themeColor="text1"/>
          <w:sz w:val="27"/>
          <w:rtl/>
        </w:rPr>
        <w:t>راد العل</w:t>
      </w:r>
      <w:r w:rsidR="000872C0" w:rsidRPr="00E1692D">
        <w:rPr>
          <w:rFonts w:hint="cs"/>
          <w:color w:val="000000" w:themeColor="text1"/>
          <w:sz w:val="27"/>
          <w:rtl/>
        </w:rPr>
        <w:t>ّ</w:t>
      </w:r>
      <w:r w:rsidRPr="00E1692D">
        <w:rPr>
          <w:rFonts w:hint="cs"/>
          <w:color w:val="000000" w:themeColor="text1"/>
          <w:sz w:val="27"/>
          <w:rtl/>
        </w:rPr>
        <w:t>ة</w:t>
      </w:r>
      <w:r w:rsidR="001675CE" w:rsidRPr="00E1692D">
        <w:rPr>
          <w:rFonts w:hint="cs"/>
          <w:color w:val="000000" w:themeColor="text1"/>
          <w:sz w:val="27"/>
          <w:rtl/>
        </w:rPr>
        <w:t xml:space="preserve"> أو </w:t>
      </w:r>
      <w:r w:rsidRPr="00E1692D">
        <w:rPr>
          <w:rFonts w:hint="cs"/>
          <w:color w:val="000000" w:themeColor="text1"/>
          <w:sz w:val="27"/>
          <w:rtl/>
        </w:rPr>
        <w:t>تعد</w:t>
      </w:r>
      <w:r w:rsidR="000872C0" w:rsidRPr="00E1692D">
        <w:rPr>
          <w:rFonts w:hint="cs"/>
          <w:color w:val="000000" w:themeColor="text1"/>
          <w:sz w:val="27"/>
          <w:rtl/>
        </w:rPr>
        <w:t>ّ</w:t>
      </w:r>
      <w:r w:rsidRPr="00E1692D">
        <w:rPr>
          <w:rFonts w:hint="cs"/>
          <w:color w:val="000000" w:themeColor="text1"/>
          <w:sz w:val="27"/>
          <w:rtl/>
        </w:rPr>
        <w:t>يها</w:t>
      </w:r>
      <w:r w:rsidR="001675CE" w:rsidRPr="00E1692D">
        <w:rPr>
          <w:rFonts w:hint="cs"/>
          <w:color w:val="000000" w:themeColor="text1"/>
          <w:sz w:val="27"/>
          <w:rtl/>
        </w:rPr>
        <w:t xml:space="preserve"> إلى </w:t>
      </w:r>
      <w:r w:rsidRPr="00E1692D">
        <w:rPr>
          <w:rFonts w:hint="cs"/>
          <w:color w:val="000000" w:themeColor="text1"/>
          <w:sz w:val="27"/>
          <w:rtl/>
        </w:rPr>
        <w:t xml:space="preserve">الحكم. </w:t>
      </w:r>
    </w:p>
    <w:p w:rsidR="005B395D" w:rsidRPr="00E1692D" w:rsidRDefault="005B395D" w:rsidP="004459CD">
      <w:pPr>
        <w:rPr>
          <w:color w:val="000000" w:themeColor="text1"/>
          <w:sz w:val="27"/>
          <w:rtl/>
        </w:rPr>
      </w:pPr>
      <w:r w:rsidRPr="00E1692D">
        <w:rPr>
          <w:rFonts w:hint="cs"/>
          <w:color w:val="000000" w:themeColor="text1"/>
          <w:sz w:val="27"/>
          <w:rtl/>
        </w:rPr>
        <w:t xml:space="preserve">ولكن </w:t>
      </w:r>
      <w:r w:rsidR="000872C0" w:rsidRPr="00E1692D">
        <w:rPr>
          <w:rFonts w:hint="cs"/>
          <w:color w:val="000000" w:themeColor="text1"/>
          <w:sz w:val="27"/>
          <w:rtl/>
        </w:rPr>
        <w:t>إ</w:t>
      </w:r>
      <w:r w:rsidRPr="00E1692D">
        <w:rPr>
          <w:rFonts w:hint="cs"/>
          <w:color w:val="000000" w:themeColor="text1"/>
          <w:sz w:val="27"/>
          <w:rtl/>
        </w:rPr>
        <w:t>ذا ما قطع الفقيه بالعل</w:t>
      </w:r>
      <w:r w:rsidR="000872C0" w:rsidRPr="00E1692D">
        <w:rPr>
          <w:rFonts w:hint="cs"/>
          <w:color w:val="000000" w:themeColor="text1"/>
          <w:sz w:val="27"/>
          <w:rtl/>
        </w:rPr>
        <w:t>ّ</w:t>
      </w:r>
      <w:r w:rsidRPr="00E1692D">
        <w:rPr>
          <w:rFonts w:hint="cs"/>
          <w:color w:val="000000" w:themeColor="text1"/>
          <w:sz w:val="27"/>
          <w:rtl/>
        </w:rPr>
        <w:t>ة التي توص</w:t>
      </w:r>
      <w:r w:rsidR="000872C0" w:rsidRPr="00E1692D">
        <w:rPr>
          <w:rFonts w:hint="cs"/>
          <w:color w:val="000000" w:themeColor="text1"/>
          <w:sz w:val="27"/>
          <w:rtl/>
        </w:rPr>
        <w:t>َّ</w:t>
      </w:r>
      <w:r w:rsidRPr="00E1692D">
        <w:rPr>
          <w:rFonts w:hint="cs"/>
          <w:color w:val="000000" w:themeColor="text1"/>
          <w:sz w:val="27"/>
          <w:rtl/>
        </w:rPr>
        <w:t xml:space="preserve">ل </w:t>
      </w:r>
      <w:r w:rsidR="000872C0" w:rsidRPr="00E1692D">
        <w:rPr>
          <w:rFonts w:hint="cs"/>
          <w:color w:val="000000" w:themeColor="text1"/>
          <w:sz w:val="27"/>
          <w:rtl/>
        </w:rPr>
        <w:t>إ</w:t>
      </w:r>
      <w:r w:rsidRPr="00E1692D">
        <w:rPr>
          <w:rFonts w:hint="cs"/>
          <w:color w:val="000000" w:themeColor="text1"/>
          <w:sz w:val="27"/>
          <w:rtl/>
        </w:rPr>
        <w:t>ليها فقطعه حج</w:t>
      </w:r>
      <w:r w:rsidR="000872C0" w:rsidRPr="00E1692D">
        <w:rPr>
          <w:rFonts w:hint="cs"/>
          <w:color w:val="000000" w:themeColor="text1"/>
          <w:sz w:val="27"/>
          <w:rtl/>
        </w:rPr>
        <w:t>ّ</w:t>
      </w:r>
      <w:r w:rsidRPr="00E1692D">
        <w:rPr>
          <w:rFonts w:hint="cs"/>
          <w:color w:val="000000" w:themeColor="text1"/>
          <w:sz w:val="27"/>
          <w:rtl/>
        </w:rPr>
        <w:t>ة عليه</w:t>
      </w:r>
      <w:r w:rsidR="000872C0" w:rsidRPr="00E1692D">
        <w:rPr>
          <w:rFonts w:hint="cs"/>
          <w:color w:val="000000" w:themeColor="text1"/>
          <w:sz w:val="27"/>
          <w:rtl/>
        </w:rPr>
        <w:t>،</w:t>
      </w:r>
      <w:r w:rsidRPr="00E1692D">
        <w:rPr>
          <w:rFonts w:hint="cs"/>
          <w:color w:val="000000" w:themeColor="text1"/>
          <w:sz w:val="27"/>
          <w:rtl/>
        </w:rPr>
        <w:t xml:space="preserve"> وعليه الامتثال للحكم الشرعي الذي قطع به، سواء </w:t>
      </w:r>
      <w:r w:rsidR="000872C0" w:rsidRPr="00E1692D">
        <w:rPr>
          <w:rFonts w:hint="cs"/>
          <w:color w:val="000000" w:themeColor="text1"/>
          <w:sz w:val="27"/>
          <w:rtl/>
        </w:rPr>
        <w:t>أ</w:t>
      </w:r>
      <w:r w:rsidRPr="00E1692D">
        <w:rPr>
          <w:rFonts w:hint="cs"/>
          <w:color w:val="000000" w:themeColor="text1"/>
          <w:sz w:val="27"/>
          <w:rtl/>
        </w:rPr>
        <w:t>كانت العل</w:t>
      </w:r>
      <w:r w:rsidR="000872C0" w:rsidRPr="00E1692D">
        <w:rPr>
          <w:rFonts w:hint="cs"/>
          <w:color w:val="000000" w:themeColor="text1"/>
          <w:sz w:val="27"/>
          <w:rtl/>
        </w:rPr>
        <w:t>ّ</w:t>
      </w:r>
      <w:r w:rsidRPr="00E1692D">
        <w:rPr>
          <w:rFonts w:hint="cs"/>
          <w:color w:val="000000" w:themeColor="text1"/>
          <w:sz w:val="27"/>
          <w:rtl/>
        </w:rPr>
        <w:t>ة منصوصاً عليها</w:t>
      </w:r>
      <w:r w:rsidR="001675CE" w:rsidRPr="00E1692D">
        <w:rPr>
          <w:rFonts w:hint="cs"/>
          <w:color w:val="000000" w:themeColor="text1"/>
          <w:sz w:val="27"/>
          <w:rtl/>
        </w:rPr>
        <w:t xml:space="preserve"> أو </w:t>
      </w:r>
      <w:r w:rsidRPr="00E1692D">
        <w:rPr>
          <w:rFonts w:hint="cs"/>
          <w:color w:val="000000" w:themeColor="text1"/>
          <w:sz w:val="27"/>
          <w:rtl/>
        </w:rPr>
        <w:lastRenderedPageBreak/>
        <w:t xml:space="preserve">مستنبطة. وهو ما يفهم من قول ابن زهرة الحلبي(585هـ) في </w:t>
      </w:r>
      <w:r w:rsidR="000872C0" w:rsidRPr="00E1692D">
        <w:rPr>
          <w:rFonts w:hint="cs"/>
          <w:color w:val="000000" w:themeColor="text1"/>
          <w:sz w:val="27"/>
          <w:rtl/>
        </w:rPr>
        <w:t>(</w:t>
      </w:r>
      <w:r w:rsidRPr="00E1692D">
        <w:rPr>
          <w:rFonts w:hint="cs"/>
          <w:color w:val="000000" w:themeColor="text1"/>
          <w:sz w:val="27"/>
          <w:rtl/>
        </w:rPr>
        <w:t>الغنية</w:t>
      </w:r>
      <w:r w:rsidR="000872C0" w:rsidRPr="00E1692D">
        <w:rPr>
          <w:rFonts w:hint="cs"/>
          <w:color w:val="000000" w:themeColor="text1"/>
          <w:sz w:val="27"/>
          <w:rtl/>
        </w:rPr>
        <w:t>)</w:t>
      </w:r>
      <w:r w:rsidRPr="00E1692D">
        <w:rPr>
          <w:rFonts w:hint="cs"/>
          <w:color w:val="000000" w:themeColor="text1"/>
          <w:sz w:val="27"/>
          <w:rtl/>
        </w:rPr>
        <w:t xml:space="preserve"> ب</w:t>
      </w:r>
      <w:r w:rsidR="000872C0" w:rsidRPr="00E1692D">
        <w:rPr>
          <w:rFonts w:hint="cs"/>
          <w:color w:val="000000" w:themeColor="text1"/>
          <w:sz w:val="27"/>
          <w:rtl/>
        </w:rPr>
        <w:t>أ</w:t>
      </w:r>
      <w:r w:rsidRPr="00E1692D">
        <w:rPr>
          <w:rFonts w:hint="cs"/>
          <w:color w:val="000000" w:themeColor="text1"/>
          <w:sz w:val="27"/>
          <w:rtl/>
        </w:rPr>
        <w:t>ن</w:t>
      </w:r>
      <w:r w:rsidR="000872C0" w:rsidRPr="00E1692D">
        <w:rPr>
          <w:rFonts w:hint="cs"/>
          <w:color w:val="000000" w:themeColor="text1"/>
          <w:sz w:val="27"/>
          <w:rtl/>
        </w:rPr>
        <w:t>ه</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يجوز من جهة العقل التعب</w:t>
      </w:r>
      <w:r w:rsidR="000872C0" w:rsidRPr="00E1692D">
        <w:rPr>
          <w:rFonts w:hint="cs"/>
          <w:color w:val="000000" w:themeColor="text1"/>
          <w:sz w:val="27"/>
          <w:rtl/>
        </w:rPr>
        <w:t>ُّ</w:t>
      </w:r>
      <w:r w:rsidRPr="00E1692D">
        <w:rPr>
          <w:rFonts w:hint="cs"/>
          <w:color w:val="000000" w:themeColor="text1"/>
          <w:sz w:val="27"/>
          <w:rtl/>
        </w:rPr>
        <w:t>د بالقياس في الشرعي</w:t>
      </w:r>
      <w:r w:rsidR="000872C0" w:rsidRPr="00E1692D">
        <w:rPr>
          <w:rFonts w:hint="cs"/>
          <w:color w:val="000000" w:themeColor="text1"/>
          <w:sz w:val="27"/>
          <w:rtl/>
        </w:rPr>
        <w:t>ّ</w:t>
      </w:r>
      <w:r w:rsidRPr="00E1692D">
        <w:rPr>
          <w:rFonts w:hint="cs"/>
          <w:color w:val="000000" w:themeColor="text1"/>
          <w:sz w:val="27"/>
          <w:rtl/>
        </w:rPr>
        <w:t>ات</w:t>
      </w:r>
      <w:r w:rsidR="000872C0" w:rsidRPr="00E1692D">
        <w:rPr>
          <w:rFonts w:hint="cs"/>
          <w:color w:val="000000" w:themeColor="text1"/>
          <w:sz w:val="27"/>
          <w:rtl/>
        </w:rPr>
        <w:t>؛</w:t>
      </w:r>
      <w:r w:rsidRPr="00E1692D">
        <w:rPr>
          <w:rFonts w:hint="cs"/>
          <w:color w:val="000000" w:themeColor="text1"/>
          <w:sz w:val="27"/>
          <w:rtl/>
        </w:rPr>
        <w:t xml:space="preserve"> ل</w:t>
      </w:r>
      <w:r w:rsidR="000872C0" w:rsidRPr="00E1692D">
        <w:rPr>
          <w:rFonts w:hint="cs"/>
          <w:color w:val="000000" w:themeColor="text1"/>
          <w:sz w:val="27"/>
          <w:rtl/>
        </w:rPr>
        <w:t>أ</w:t>
      </w:r>
      <w:r w:rsidRPr="00E1692D">
        <w:rPr>
          <w:rFonts w:hint="cs"/>
          <w:color w:val="000000" w:themeColor="text1"/>
          <w:sz w:val="27"/>
          <w:rtl/>
        </w:rPr>
        <w:t xml:space="preserve">نه يمكن </w:t>
      </w:r>
      <w:r w:rsidR="000872C0" w:rsidRPr="00E1692D">
        <w:rPr>
          <w:rFonts w:hint="cs"/>
          <w:color w:val="000000" w:themeColor="text1"/>
          <w:sz w:val="27"/>
          <w:rtl/>
        </w:rPr>
        <w:t>أ</w:t>
      </w:r>
      <w:r w:rsidRPr="00E1692D">
        <w:rPr>
          <w:rFonts w:hint="cs"/>
          <w:color w:val="000000" w:themeColor="text1"/>
          <w:sz w:val="27"/>
          <w:rtl/>
        </w:rPr>
        <w:t>ن يكون طريقاً</w:t>
      </w:r>
      <w:r w:rsidR="001675CE" w:rsidRPr="00E1692D">
        <w:rPr>
          <w:rFonts w:hint="cs"/>
          <w:color w:val="000000" w:themeColor="text1"/>
          <w:sz w:val="27"/>
          <w:rtl/>
        </w:rPr>
        <w:t xml:space="preserve"> إلى </w:t>
      </w:r>
      <w:r w:rsidRPr="00E1692D">
        <w:rPr>
          <w:rFonts w:hint="cs"/>
          <w:color w:val="000000" w:themeColor="text1"/>
          <w:sz w:val="27"/>
          <w:rtl/>
        </w:rPr>
        <w:t>معرفة ال</w:t>
      </w:r>
      <w:r w:rsidR="000872C0" w:rsidRPr="00E1692D">
        <w:rPr>
          <w:rFonts w:hint="cs"/>
          <w:color w:val="000000" w:themeColor="text1"/>
          <w:sz w:val="27"/>
          <w:rtl/>
        </w:rPr>
        <w:t>أ</w:t>
      </w:r>
      <w:r w:rsidRPr="00E1692D">
        <w:rPr>
          <w:rFonts w:hint="cs"/>
          <w:color w:val="000000" w:themeColor="text1"/>
          <w:sz w:val="27"/>
          <w:rtl/>
        </w:rPr>
        <w:t>حكام الشرعية</w:t>
      </w:r>
      <w:r w:rsidR="000872C0" w:rsidRPr="00E1692D">
        <w:rPr>
          <w:rFonts w:hint="cs"/>
          <w:color w:val="000000" w:themeColor="text1"/>
          <w:sz w:val="27"/>
          <w:rtl/>
        </w:rPr>
        <w:t>،</w:t>
      </w:r>
      <w:r w:rsidRPr="00E1692D">
        <w:rPr>
          <w:rFonts w:hint="cs"/>
          <w:color w:val="000000" w:themeColor="text1"/>
          <w:sz w:val="27"/>
          <w:rtl/>
        </w:rPr>
        <w:t xml:space="preserve"> ودليلاً عليها. </w:t>
      </w:r>
      <w:r w:rsidR="000872C0" w:rsidRPr="00E1692D">
        <w:rPr>
          <w:rFonts w:hint="cs"/>
          <w:color w:val="000000" w:themeColor="text1"/>
          <w:sz w:val="27"/>
          <w:rtl/>
        </w:rPr>
        <w:t>أ</w:t>
      </w:r>
      <w:r w:rsidRPr="00E1692D">
        <w:rPr>
          <w:rFonts w:hint="cs"/>
          <w:color w:val="000000" w:themeColor="text1"/>
          <w:sz w:val="27"/>
          <w:rtl/>
        </w:rPr>
        <w:t xml:space="preserve">لا ترى </w:t>
      </w:r>
      <w:r w:rsidR="000872C0" w:rsidRPr="00E1692D">
        <w:rPr>
          <w:rFonts w:hint="cs"/>
          <w:color w:val="000000" w:themeColor="text1"/>
          <w:sz w:val="27"/>
          <w:rtl/>
        </w:rPr>
        <w:t>أ</w:t>
      </w:r>
      <w:r w:rsidRPr="00E1692D">
        <w:rPr>
          <w:rFonts w:hint="cs"/>
          <w:color w:val="000000" w:themeColor="text1"/>
          <w:sz w:val="27"/>
          <w:rtl/>
        </w:rPr>
        <w:t xml:space="preserve">نه لا فرق في العلم بتحريم النبيذ المسكر مثلاً بين </w:t>
      </w:r>
      <w:r w:rsidR="000872C0" w:rsidRPr="00E1692D">
        <w:rPr>
          <w:rFonts w:hint="cs"/>
          <w:color w:val="000000" w:themeColor="text1"/>
          <w:sz w:val="27"/>
          <w:rtl/>
        </w:rPr>
        <w:t>أ</w:t>
      </w:r>
      <w:r w:rsidRPr="00E1692D">
        <w:rPr>
          <w:rFonts w:hint="cs"/>
          <w:color w:val="000000" w:themeColor="text1"/>
          <w:sz w:val="27"/>
          <w:rtl/>
        </w:rPr>
        <w:t>ن ينص</w:t>
      </w:r>
      <w:r w:rsidR="000872C0" w:rsidRPr="00E1692D">
        <w:rPr>
          <w:rFonts w:hint="cs"/>
          <w:color w:val="000000" w:themeColor="text1"/>
          <w:sz w:val="27"/>
          <w:rtl/>
        </w:rPr>
        <w:t>ّ</w:t>
      </w:r>
      <w:r w:rsidRPr="00E1692D">
        <w:rPr>
          <w:rFonts w:hint="cs"/>
          <w:color w:val="000000" w:themeColor="text1"/>
          <w:sz w:val="27"/>
          <w:rtl/>
        </w:rPr>
        <w:t xml:space="preserve"> الشارع على تحريم جميع المسكر وبين </w:t>
      </w:r>
      <w:r w:rsidR="000872C0" w:rsidRPr="00E1692D">
        <w:rPr>
          <w:rFonts w:hint="cs"/>
          <w:color w:val="000000" w:themeColor="text1"/>
          <w:sz w:val="27"/>
          <w:rtl/>
        </w:rPr>
        <w:t>أ</w:t>
      </w:r>
      <w:r w:rsidRPr="00E1692D">
        <w:rPr>
          <w:rFonts w:hint="cs"/>
          <w:color w:val="000000" w:themeColor="text1"/>
          <w:sz w:val="27"/>
          <w:rtl/>
        </w:rPr>
        <w:t>ن ينص</w:t>
      </w:r>
      <w:r w:rsidR="000872C0" w:rsidRPr="00E1692D">
        <w:rPr>
          <w:rFonts w:hint="cs"/>
          <w:color w:val="000000" w:themeColor="text1"/>
          <w:sz w:val="27"/>
          <w:rtl/>
        </w:rPr>
        <w:t>ّ</w:t>
      </w:r>
      <w:r w:rsidRPr="00E1692D">
        <w:rPr>
          <w:rFonts w:hint="cs"/>
          <w:color w:val="000000" w:themeColor="text1"/>
          <w:sz w:val="27"/>
          <w:rtl/>
        </w:rPr>
        <w:t xml:space="preserve"> على تحريم الخمر بعينها</w:t>
      </w:r>
      <w:r w:rsidR="000872C0" w:rsidRPr="00E1692D">
        <w:rPr>
          <w:rFonts w:hint="cs"/>
          <w:color w:val="000000" w:themeColor="text1"/>
          <w:sz w:val="27"/>
          <w:rtl/>
        </w:rPr>
        <w:t>،</w:t>
      </w:r>
      <w:r w:rsidRPr="00E1692D">
        <w:rPr>
          <w:rFonts w:hint="cs"/>
          <w:color w:val="000000" w:themeColor="text1"/>
          <w:sz w:val="27"/>
          <w:rtl/>
        </w:rPr>
        <w:t xml:space="preserve"> وي</w:t>
      </w:r>
      <w:r w:rsidR="00DB7048" w:rsidRPr="00E1692D">
        <w:rPr>
          <w:rFonts w:hint="cs"/>
          <w:color w:val="000000" w:themeColor="text1"/>
          <w:sz w:val="27"/>
          <w:rtl/>
        </w:rPr>
        <w:t>نصّ</w:t>
      </w:r>
      <w:r w:rsidRPr="00E1692D">
        <w:rPr>
          <w:rFonts w:hint="cs"/>
          <w:color w:val="000000" w:themeColor="text1"/>
          <w:sz w:val="27"/>
          <w:rtl/>
        </w:rPr>
        <w:t xml:space="preserve"> على </w:t>
      </w:r>
      <w:r w:rsidR="000872C0" w:rsidRPr="00E1692D">
        <w:rPr>
          <w:rFonts w:hint="cs"/>
          <w:color w:val="000000" w:themeColor="text1"/>
          <w:sz w:val="27"/>
          <w:rtl/>
        </w:rPr>
        <w:t>أ</w:t>
      </w:r>
      <w:r w:rsidRPr="00E1692D">
        <w:rPr>
          <w:rFonts w:hint="cs"/>
          <w:color w:val="000000" w:themeColor="text1"/>
          <w:sz w:val="27"/>
          <w:rtl/>
        </w:rPr>
        <w:t>ن</w:t>
      </w:r>
      <w:r w:rsidR="000872C0" w:rsidRPr="00E1692D">
        <w:rPr>
          <w:rFonts w:hint="cs"/>
          <w:color w:val="000000" w:themeColor="text1"/>
          <w:sz w:val="27"/>
          <w:rtl/>
        </w:rPr>
        <w:t>ّ</w:t>
      </w:r>
      <w:r w:rsidRPr="00E1692D">
        <w:rPr>
          <w:rFonts w:hint="cs"/>
          <w:color w:val="000000" w:themeColor="text1"/>
          <w:sz w:val="27"/>
          <w:rtl/>
        </w:rPr>
        <w:t xml:space="preserve"> العل</w:t>
      </w:r>
      <w:r w:rsidR="000872C0" w:rsidRPr="00E1692D">
        <w:rPr>
          <w:rFonts w:hint="cs"/>
          <w:color w:val="000000" w:themeColor="text1"/>
          <w:sz w:val="27"/>
          <w:rtl/>
        </w:rPr>
        <w:t>ّ</w:t>
      </w:r>
      <w:r w:rsidRPr="00E1692D">
        <w:rPr>
          <w:rFonts w:hint="cs"/>
          <w:color w:val="000000" w:themeColor="text1"/>
          <w:sz w:val="27"/>
          <w:rtl/>
        </w:rPr>
        <w:t>ة في هذا التحريم هي الشد</w:t>
      </w:r>
      <w:r w:rsidR="000872C0" w:rsidRPr="00E1692D">
        <w:rPr>
          <w:rFonts w:hint="cs"/>
          <w:color w:val="000000" w:themeColor="text1"/>
          <w:sz w:val="27"/>
          <w:rtl/>
        </w:rPr>
        <w:t>ّ</w:t>
      </w:r>
      <w:r w:rsidRPr="00E1692D">
        <w:rPr>
          <w:rFonts w:hint="cs"/>
          <w:color w:val="000000" w:themeColor="text1"/>
          <w:sz w:val="27"/>
          <w:rtl/>
        </w:rPr>
        <w:t xml:space="preserve">ة. لا فرق بين </w:t>
      </w:r>
      <w:r w:rsidR="004459CD" w:rsidRPr="00E1692D">
        <w:rPr>
          <w:rFonts w:hint="cs"/>
          <w:color w:val="000000" w:themeColor="text1"/>
          <w:sz w:val="27"/>
          <w:rtl/>
        </w:rPr>
        <w:t>أ</w:t>
      </w:r>
      <w:r w:rsidRPr="00E1692D">
        <w:rPr>
          <w:rFonts w:hint="cs"/>
          <w:color w:val="000000" w:themeColor="text1"/>
          <w:sz w:val="27"/>
          <w:rtl/>
        </w:rPr>
        <w:t>ن ي</w:t>
      </w:r>
      <w:r w:rsidR="00DB7048" w:rsidRPr="00E1692D">
        <w:rPr>
          <w:rFonts w:hint="cs"/>
          <w:color w:val="000000" w:themeColor="text1"/>
          <w:sz w:val="27"/>
          <w:rtl/>
        </w:rPr>
        <w:t>نصّ</w:t>
      </w:r>
      <w:r w:rsidRPr="00E1692D">
        <w:rPr>
          <w:rFonts w:hint="cs"/>
          <w:color w:val="000000" w:themeColor="text1"/>
          <w:sz w:val="27"/>
          <w:rtl/>
        </w:rPr>
        <w:t xml:space="preserve"> على العل</w:t>
      </w:r>
      <w:r w:rsidR="004459CD" w:rsidRPr="00E1692D">
        <w:rPr>
          <w:rFonts w:hint="cs"/>
          <w:color w:val="000000" w:themeColor="text1"/>
          <w:sz w:val="27"/>
          <w:rtl/>
        </w:rPr>
        <w:t>ّ</w:t>
      </w:r>
      <w:r w:rsidRPr="00E1692D">
        <w:rPr>
          <w:rFonts w:hint="cs"/>
          <w:color w:val="000000" w:themeColor="text1"/>
          <w:sz w:val="27"/>
          <w:rtl/>
        </w:rPr>
        <w:t xml:space="preserve">ة وبين </w:t>
      </w:r>
      <w:r w:rsidR="004459CD" w:rsidRPr="00E1692D">
        <w:rPr>
          <w:rFonts w:hint="cs"/>
          <w:color w:val="000000" w:themeColor="text1"/>
          <w:sz w:val="27"/>
          <w:rtl/>
        </w:rPr>
        <w:t>أ</w:t>
      </w:r>
      <w:r w:rsidRPr="00E1692D">
        <w:rPr>
          <w:rFonts w:hint="cs"/>
          <w:color w:val="000000" w:themeColor="text1"/>
          <w:sz w:val="27"/>
          <w:rtl/>
        </w:rPr>
        <w:t>ن يدلّ بغير النص</w:t>
      </w:r>
      <w:r w:rsidR="004459CD" w:rsidRPr="00E1692D">
        <w:rPr>
          <w:rFonts w:hint="cs"/>
          <w:color w:val="000000" w:themeColor="text1"/>
          <w:sz w:val="27"/>
          <w:rtl/>
        </w:rPr>
        <w:t>ّ</w:t>
      </w:r>
      <w:r w:rsidRPr="00E1692D">
        <w:rPr>
          <w:rFonts w:hint="cs"/>
          <w:color w:val="000000" w:themeColor="text1"/>
          <w:sz w:val="27"/>
          <w:rtl/>
        </w:rPr>
        <w:t xml:space="preserve"> على </w:t>
      </w:r>
      <w:r w:rsidR="004459CD" w:rsidRPr="00E1692D">
        <w:rPr>
          <w:rFonts w:hint="cs"/>
          <w:color w:val="000000" w:themeColor="text1"/>
          <w:sz w:val="27"/>
          <w:rtl/>
        </w:rPr>
        <w:t>أ</w:t>
      </w:r>
      <w:r w:rsidRPr="00E1692D">
        <w:rPr>
          <w:rFonts w:hint="cs"/>
          <w:color w:val="000000" w:themeColor="text1"/>
          <w:sz w:val="27"/>
          <w:rtl/>
        </w:rPr>
        <w:t>ن تحريم الخمر لشد</w:t>
      </w:r>
      <w:r w:rsidR="004459CD" w:rsidRPr="00E1692D">
        <w:rPr>
          <w:rFonts w:hint="cs"/>
          <w:color w:val="000000" w:themeColor="text1"/>
          <w:sz w:val="27"/>
          <w:rtl/>
        </w:rPr>
        <w:t>ّ</w:t>
      </w:r>
      <w:r w:rsidRPr="00E1692D">
        <w:rPr>
          <w:rFonts w:hint="cs"/>
          <w:color w:val="000000" w:themeColor="text1"/>
          <w:sz w:val="27"/>
          <w:rtl/>
        </w:rPr>
        <w:t>تها</w:t>
      </w:r>
      <w:r w:rsidR="004459CD"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 xml:space="preserve">ينصب لنا </w:t>
      </w:r>
      <w:r w:rsidR="004459CD" w:rsidRPr="00E1692D">
        <w:rPr>
          <w:rFonts w:hint="cs"/>
          <w:color w:val="000000" w:themeColor="text1"/>
          <w:sz w:val="27"/>
          <w:rtl/>
        </w:rPr>
        <w:t>أ</w:t>
      </w:r>
      <w:r w:rsidRPr="00E1692D">
        <w:rPr>
          <w:rFonts w:hint="cs"/>
          <w:color w:val="000000" w:themeColor="text1"/>
          <w:sz w:val="27"/>
          <w:rtl/>
        </w:rPr>
        <w:t>مارة تغلب في الظن</w:t>
      </w:r>
      <w:r w:rsidR="004459CD" w:rsidRPr="00E1692D">
        <w:rPr>
          <w:rFonts w:hint="cs"/>
          <w:color w:val="000000" w:themeColor="text1"/>
          <w:sz w:val="27"/>
          <w:rtl/>
        </w:rPr>
        <w:t>ّ</w:t>
      </w:r>
      <w:r w:rsidRPr="00E1692D">
        <w:rPr>
          <w:rFonts w:hint="cs"/>
          <w:color w:val="000000" w:themeColor="text1"/>
          <w:sz w:val="27"/>
          <w:rtl/>
        </w:rPr>
        <w:t xml:space="preserve"> عندها </w:t>
      </w:r>
      <w:r w:rsidR="004459CD" w:rsidRPr="00E1692D">
        <w:rPr>
          <w:rFonts w:hint="cs"/>
          <w:color w:val="000000" w:themeColor="text1"/>
          <w:sz w:val="27"/>
          <w:rtl/>
        </w:rPr>
        <w:t>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تحريم الخمر لهذه العل</w:t>
      </w:r>
      <w:r w:rsidR="004459CD" w:rsidRPr="00E1692D">
        <w:rPr>
          <w:rFonts w:hint="cs"/>
          <w:color w:val="000000" w:themeColor="text1"/>
          <w:sz w:val="27"/>
          <w:rtl/>
        </w:rPr>
        <w:t>ّ</w:t>
      </w:r>
      <w:r w:rsidRPr="00E1692D">
        <w:rPr>
          <w:rFonts w:hint="cs"/>
          <w:color w:val="000000" w:themeColor="text1"/>
          <w:sz w:val="27"/>
          <w:rtl/>
        </w:rPr>
        <w:t xml:space="preserve">ة، مع </w:t>
      </w:r>
      <w:r w:rsidR="004459CD" w:rsidRPr="00E1692D">
        <w:rPr>
          <w:rFonts w:hint="cs"/>
          <w:color w:val="000000" w:themeColor="text1"/>
          <w:sz w:val="27"/>
          <w:rtl/>
        </w:rPr>
        <w:t>إ</w:t>
      </w:r>
      <w:r w:rsidRPr="00E1692D">
        <w:rPr>
          <w:rFonts w:hint="cs"/>
          <w:color w:val="000000" w:themeColor="text1"/>
          <w:sz w:val="27"/>
          <w:rtl/>
        </w:rPr>
        <w:t>يجابه القياس عليها في هذه الوجوه كل</w:t>
      </w:r>
      <w:r w:rsidR="004459CD" w:rsidRPr="00E1692D">
        <w:rPr>
          <w:rFonts w:hint="cs"/>
          <w:color w:val="000000" w:themeColor="text1"/>
          <w:sz w:val="27"/>
          <w:rtl/>
        </w:rPr>
        <w:t>ّ</w:t>
      </w:r>
      <w:r w:rsidRPr="00E1692D">
        <w:rPr>
          <w:rFonts w:hint="cs"/>
          <w:color w:val="000000" w:themeColor="text1"/>
          <w:sz w:val="27"/>
          <w:rtl/>
        </w:rPr>
        <w:t>ها</w:t>
      </w:r>
      <w:r w:rsidR="004459CD" w:rsidRPr="00E1692D">
        <w:rPr>
          <w:rFonts w:hint="cs"/>
          <w:color w:val="000000" w:themeColor="text1"/>
          <w:sz w:val="27"/>
          <w:rtl/>
        </w:rPr>
        <w:t>؛</w:t>
      </w:r>
      <w:r w:rsidRPr="00E1692D">
        <w:rPr>
          <w:rFonts w:hint="cs"/>
          <w:color w:val="000000" w:themeColor="text1"/>
          <w:sz w:val="27"/>
          <w:rtl/>
        </w:rPr>
        <w:t xml:space="preserve"> ل</w:t>
      </w:r>
      <w:r w:rsidR="004459CD" w:rsidRPr="00E1692D">
        <w:rPr>
          <w:rFonts w:hint="cs"/>
          <w:color w:val="000000" w:themeColor="text1"/>
          <w:sz w:val="27"/>
          <w:rtl/>
        </w:rPr>
        <w:t>أ</w:t>
      </w:r>
      <w:r w:rsidRPr="00E1692D">
        <w:rPr>
          <w:rFonts w:hint="cs"/>
          <w:color w:val="000000" w:themeColor="text1"/>
          <w:sz w:val="27"/>
          <w:rtl/>
        </w:rPr>
        <w:t>ن كل</w:t>
      </w:r>
      <w:r w:rsidR="004459CD" w:rsidRPr="00E1692D">
        <w:rPr>
          <w:rFonts w:hint="cs"/>
          <w:color w:val="000000" w:themeColor="text1"/>
          <w:sz w:val="27"/>
          <w:rtl/>
        </w:rPr>
        <w:t>ّ</w:t>
      </w:r>
      <w:r w:rsidRPr="00E1692D">
        <w:rPr>
          <w:rFonts w:hint="cs"/>
          <w:color w:val="000000" w:themeColor="text1"/>
          <w:sz w:val="27"/>
          <w:rtl/>
        </w:rPr>
        <w:t xml:space="preserve"> طريق منها يوصل</w:t>
      </w:r>
      <w:r w:rsidR="001675CE" w:rsidRPr="00E1692D">
        <w:rPr>
          <w:rFonts w:hint="cs"/>
          <w:color w:val="000000" w:themeColor="text1"/>
          <w:sz w:val="27"/>
          <w:rtl/>
        </w:rPr>
        <w:t xml:space="preserve"> إلى </w:t>
      </w:r>
      <w:r w:rsidRPr="00E1692D">
        <w:rPr>
          <w:rFonts w:hint="cs"/>
          <w:color w:val="000000" w:themeColor="text1"/>
          <w:sz w:val="27"/>
          <w:rtl/>
        </w:rPr>
        <w:t>العلم بتحريم النبيذ المسكر. وم</w:t>
      </w:r>
      <w:r w:rsidR="004459CD" w:rsidRPr="00E1692D">
        <w:rPr>
          <w:rFonts w:hint="cs"/>
          <w:color w:val="000000" w:themeColor="text1"/>
          <w:sz w:val="27"/>
          <w:rtl/>
        </w:rPr>
        <w:t>َ</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منع من جواز ورود العبارة بأحدها كم</w:t>
      </w:r>
      <w:r w:rsidR="004459CD" w:rsidRPr="00E1692D">
        <w:rPr>
          <w:rFonts w:hint="cs"/>
          <w:color w:val="000000" w:themeColor="text1"/>
          <w:sz w:val="27"/>
          <w:rtl/>
        </w:rPr>
        <w:t>َ</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منع من جواز ورودها بالباقي</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38"/>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4459CD">
      <w:pPr>
        <w:rPr>
          <w:color w:val="000000" w:themeColor="text1"/>
          <w:sz w:val="27"/>
          <w:rtl/>
        </w:rPr>
      </w:pPr>
      <w:r w:rsidRPr="00E1692D">
        <w:rPr>
          <w:rFonts w:hint="cs"/>
          <w:color w:val="000000" w:themeColor="text1"/>
          <w:sz w:val="27"/>
          <w:rtl/>
        </w:rPr>
        <w:t>ولذا فإنّ طريقيّة العلم وكاشفيّته ذاتي</w:t>
      </w:r>
      <w:r w:rsidR="004459CD" w:rsidRPr="00E1692D">
        <w:rPr>
          <w:rFonts w:hint="cs"/>
          <w:color w:val="000000" w:themeColor="text1"/>
          <w:sz w:val="27"/>
          <w:rtl/>
        </w:rPr>
        <w:t>ّ</w:t>
      </w:r>
      <w:r w:rsidRPr="00E1692D">
        <w:rPr>
          <w:rFonts w:hint="cs"/>
          <w:color w:val="000000" w:themeColor="text1"/>
          <w:sz w:val="27"/>
          <w:rtl/>
        </w:rPr>
        <w:t>ة</w:t>
      </w:r>
      <w:r w:rsidR="004459CD" w:rsidRPr="00E1692D">
        <w:rPr>
          <w:rFonts w:hint="cs"/>
          <w:color w:val="000000" w:themeColor="text1"/>
          <w:sz w:val="27"/>
          <w:rtl/>
        </w:rPr>
        <w:t>،</w:t>
      </w:r>
      <w:r w:rsidRPr="00E1692D">
        <w:rPr>
          <w:rFonts w:hint="cs"/>
          <w:color w:val="000000" w:themeColor="text1"/>
          <w:sz w:val="27"/>
          <w:rtl/>
        </w:rPr>
        <w:t xml:space="preserve"> قائمة بنفسها</w:t>
      </w:r>
      <w:r w:rsidR="004459CD" w:rsidRPr="00E1692D">
        <w:rPr>
          <w:rFonts w:hint="cs"/>
          <w:color w:val="000000" w:themeColor="text1"/>
          <w:sz w:val="27"/>
          <w:rtl/>
        </w:rPr>
        <w:t>،</w:t>
      </w:r>
      <w:r w:rsidRPr="00E1692D">
        <w:rPr>
          <w:rFonts w:hint="cs"/>
          <w:color w:val="000000" w:themeColor="text1"/>
          <w:sz w:val="27"/>
          <w:rtl/>
        </w:rPr>
        <w:t xml:space="preserve"> ولا يمكن نفيها في عالم التشريع</w:t>
      </w:r>
      <w:r w:rsidR="004459CD" w:rsidRPr="00E1692D">
        <w:rPr>
          <w:rFonts w:hint="cs"/>
          <w:color w:val="000000" w:themeColor="text1"/>
          <w:sz w:val="27"/>
          <w:rtl/>
        </w:rPr>
        <w:t>،</w:t>
      </w:r>
      <w:r w:rsidRPr="00E1692D">
        <w:rPr>
          <w:rFonts w:hint="cs"/>
          <w:color w:val="000000" w:themeColor="text1"/>
          <w:sz w:val="27"/>
          <w:rtl/>
        </w:rPr>
        <w:t xml:space="preserve"> ولا التصر</w:t>
      </w:r>
      <w:r w:rsidR="004459CD" w:rsidRPr="00E1692D">
        <w:rPr>
          <w:rFonts w:hint="cs"/>
          <w:color w:val="000000" w:themeColor="text1"/>
          <w:sz w:val="27"/>
          <w:rtl/>
        </w:rPr>
        <w:t>ُّ</w:t>
      </w:r>
      <w:r w:rsidRPr="00E1692D">
        <w:rPr>
          <w:rFonts w:hint="cs"/>
          <w:color w:val="000000" w:themeColor="text1"/>
          <w:sz w:val="27"/>
          <w:rtl/>
        </w:rPr>
        <w:t>ف بها بوجه من الوجوه</w:t>
      </w:r>
      <w:r w:rsidR="004459CD" w:rsidRPr="00E1692D">
        <w:rPr>
          <w:rFonts w:hint="cs"/>
          <w:color w:val="000000" w:themeColor="text1"/>
          <w:sz w:val="27"/>
          <w:rtl/>
        </w:rPr>
        <w:t>.</w:t>
      </w:r>
      <w:r w:rsidRPr="00E1692D">
        <w:rPr>
          <w:rFonts w:hint="cs"/>
          <w:color w:val="000000" w:themeColor="text1"/>
          <w:sz w:val="27"/>
          <w:rtl/>
        </w:rPr>
        <w:t xml:space="preserve"> ولا يبقى بعد القطع بطريقيّة القي</w:t>
      </w:r>
      <w:r w:rsidR="004459CD" w:rsidRPr="00E1692D">
        <w:rPr>
          <w:rFonts w:hint="cs"/>
          <w:color w:val="000000" w:themeColor="text1"/>
          <w:sz w:val="27"/>
          <w:rtl/>
        </w:rPr>
        <w:t>اس لا</w:t>
      </w:r>
      <w:r w:rsidRPr="00E1692D">
        <w:rPr>
          <w:rFonts w:hint="cs"/>
          <w:color w:val="000000" w:themeColor="text1"/>
          <w:sz w:val="27"/>
          <w:rtl/>
        </w:rPr>
        <w:t xml:space="preserve">كتشاف الحكم </w:t>
      </w:r>
      <w:r w:rsidR="004459CD" w:rsidRPr="00E1692D">
        <w:rPr>
          <w:rFonts w:hint="cs"/>
          <w:color w:val="000000" w:themeColor="text1"/>
          <w:sz w:val="27"/>
          <w:rtl/>
        </w:rPr>
        <w:t>أ</w:t>
      </w:r>
      <w:r w:rsidRPr="00E1692D">
        <w:rPr>
          <w:rFonts w:hint="cs"/>
          <w:color w:val="000000" w:themeColor="text1"/>
          <w:sz w:val="27"/>
          <w:rtl/>
        </w:rPr>
        <w:t xml:space="preserve">مام المعارضين للقياس </w:t>
      </w:r>
      <w:r w:rsidR="004459CD" w:rsidRPr="00E1692D">
        <w:rPr>
          <w:rFonts w:hint="cs"/>
          <w:color w:val="000000" w:themeColor="text1"/>
          <w:sz w:val="27"/>
          <w:rtl/>
        </w:rPr>
        <w:t>إ</w:t>
      </w:r>
      <w:r w:rsidRPr="00E1692D">
        <w:rPr>
          <w:rFonts w:hint="cs"/>
          <w:color w:val="000000" w:themeColor="text1"/>
          <w:sz w:val="27"/>
          <w:rtl/>
        </w:rPr>
        <w:t>لا</w:t>
      </w:r>
      <w:r w:rsidR="004459CD" w:rsidRPr="00E1692D">
        <w:rPr>
          <w:rFonts w:hint="cs"/>
          <w:color w:val="000000" w:themeColor="text1"/>
          <w:sz w:val="27"/>
          <w:rtl/>
        </w:rPr>
        <w:t>ّ</w:t>
      </w:r>
      <w:r w:rsidRPr="00E1692D">
        <w:rPr>
          <w:rFonts w:hint="cs"/>
          <w:color w:val="000000" w:themeColor="text1"/>
          <w:sz w:val="27"/>
          <w:rtl/>
        </w:rPr>
        <w:t xml:space="preserve"> الاحتجاج بخروجه عن الحج</w:t>
      </w:r>
      <w:r w:rsidR="004459CD" w:rsidRPr="00E1692D">
        <w:rPr>
          <w:rFonts w:hint="cs"/>
          <w:color w:val="000000" w:themeColor="text1"/>
          <w:sz w:val="27"/>
          <w:rtl/>
        </w:rPr>
        <w:t>ّ</w:t>
      </w:r>
      <w:r w:rsidRPr="00E1692D">
        <w:rPr>
          <w:rFonts w:hint="cs"/>
          <w:color w:val="000000" w:themeColor="text1"/>
          <w:sz w:val="27"/>
          <w:rtl/>
        </w:rPr>
        <w:t>ية بالتخص</w:t>
      </w:r>
      <w:r w:rsidR="004459CD" w:rsidRPr="00E1692D">
        <w:rPr>
          <w:rFonts w:hint="cs"/>
          <w:color w:val="000000" w:themeColor="text1"/>
          <w:sz w:val="27"/>
          <w:rtl/>
        </w:rPr>
        <w:t>ُّ</w:t>
      </w:r>
      <w:r w:rsidRPr="00E1692D">
        <w:rPr>
          <w:rFonts w:hint="cs"/>
          <w:color w:val="000000" w:themeColor="text1"/>
          <w:sz w:val="27"/>
          <w:rtl/>
        </w:rPr>
        <w:t>ص. ف</w:t>
      </w:r>
      <w:r w:rsidR="004459CD" w:rsidRPr="00E1692D">
        <w:rPr>
          <w:rFonts w:hint="cs"/>
          <w:color w:val="000000" w:themeColor="text1"/>
          <w:sz w:val="27"/>
          <w:rtl/>
        </w:rPr>
        <w:t>إ</w:t>
      </w:r>
      <w:r w:rsidRPr="00E1692D">
        <w:rPr>
          <w:rFonts w:hint="cs"/>
          <w:color w:val="000000" w:themeColor="text1"/>
          <w:sz w:val="27"/>
          <w:rtl/>
        </w:rPr>
        <w:t>ذا كان هذا التخص</w:t>
      </w:r>
      <w:r w:rsidR="004459CD" w:rsidRPr="00E1692D">
        <w:rPr>
          <w:rFonts w:hint="cs"/>
          <w:color w:val="000000" w:themeColor="text1"/>
          <w:sz w:val="27"/>
          <w:rtl/>
        </w:rPr>
        <w:t>ُّ</w:t>
      </w:r>
      <w:r w:rsidRPr="00E1692D">
        <w:rPr>
          <w:rFonts w:hint="cs"/>
          <w:color w:val="000000" w:themeColor="text1"/>
          <w:sz w:val="27"/>
          <w:rtl/>
        </w:rPr>
        <w:t>ص بالاستدلال بمثل رواية (</w:t>
      </w:r>
      <w:r w:rsidR="004459CD" w:rsidRPr="00E1692D">
        <w:rPr>
          <w:rFonts w:hint="cs"/>
          <w:color w:val="000000" w:themeColor="text1"/>
          <w:sz w:val="27"/>
          <w:rtl/>
        </w:rPr>
        <w:t>أ</w:t>
      </w:r>
      <w:r w:rsidRPr="00E1692D">
        <w:rPr>
          <w:rFonts w:hint="cs"/>
          <w:color w:val="000000" w:themeColor="text1"/>
          <w:sz w:val="27"/>
          <w:rtl/>
        </w:rPr>
        <w:t>بان) فهو من باب الاستدلال بالضعيف من جهة</w:t>
      </w:r>
      <w:r w:rsidR="004459CD" w:rsidRPr="00E1692D">
        <w:rPr>
          <w:rFonts w:hint="cs"/>
          <w:color w:val="000000" w:themeColor="text1"/>
          <w:sz w:val="27"/>
          <w:rtl/>
        </w:rPr>
        <w:t>،</w:t>
      </w:r>
      <w:r w:rsidRPr="00E1692D">
        <w:rPr>
          <w:rFonts w:hint="cs"/>
          <w:color w:val="000000" w:themeColor="text1"/>
          <w:sz w:val="27"/>
          <w:rtl/>
        </w:rPr>
        <w:t xml:space="preserve"> وبالقياس من جهة </w:t>
      </w:r>
      <w:r w:rsidR="004459CD" w:rsidRPr="00E1692D">
        <w:rPr>
          <w:rFonts w:hint="cs"/>
          <w:color w:val="000000" w:themeColor="text1"/>
          <w:sz w:val="27"/>
          <w:rtl/>
        </w:rPr>
        <w:t>أ</w:t>
      </w:r>
      <w:r w:rsidRPr="00E1692D">
        <w:rPr>
          <w:rFonts w:hint="cs"/>
          <w:color w:val="000000" w:themeColor="text1"/>
          <w:sz w:val="27"/>
          <w:rtl/>
        </w:rPr>
        <w:t>خرى</w:t>
      </w:r>
      <w:r w:rsidR="004459CD" w:rsidRPr="00E1692D">
        <w:rPr>
          <w:rFonts w:hint="cs"/>
          <w:color w:val="000000" w:themeColor="text1"/>
          <w:sz w:val="27"/>
          <w:rtl/>
        </w:rPr>
        <w:t>.</w:t>
      </w:r>
      <w:r w:rsidRPr="00E1692D">
        <w:rPr>
          <w:rFonts w:hint="cs"/>
          <w:color w:val="000000" w:themeColor="text1"/>
          <w:sz w:val="27"/>
          <w:rtl/>
        </w:rPr>
        <w:t xml:space="preserve"> فالرواية ذاتها قائمة على الاستدلال بقياس دية المر</w:t>
      </w:r>
      <w:r w:rsidR="004459CD" w:rsidRPr="00E1692D">
        <w:rPr>
          <w:rFonts w:hint="cs"/>
          <w:color w:val="000000" w:themeColor="text1"/>
          <w:sz w:val="27"/>
          <w:rtl/>
        </w:rPr>
        <w:t>أ</w:t>
      </w:r>
      <w:r w:rsidRPr="00E1692D">
        <w:rPr>
          <w:rFonts w:hint="cs"/>
          <w:color w:val="000000" w:themeColor="text1"/>
          <w:sz w:val="27"/>
          <w:rtl/>
        </w:rPr>
        <w:t>ة على دية الرجل</w:t>
      </w:r>
      <w:r w:rsidR="004459CD" w:rsidRPr="00E1692D">
        <w:rPr>
          <w:rFonts w:hint="cs"/>
          <w:color w:val="000000" w:themeColor="text1"/>
          <w:sz w:val="27"/>
          <w:rtl/>
        </w:rPr>
        <w:t>،</w:t>
      </w:r>
      <w:r w:rsidRPr="00E1692D">
        <w:rPr>
          <w:rFonts w:hint="cs"/>
          <w:color w:val="000000" w:themeColor="text1"/>
          <w:sz w:val="27"/>
          <w:rtl/>
        </w:rPr>
        <w:t xml:space="preserve"> وهو القياس الذي يقيسون به</w:t>
      </w:r>
      <w:r w:rsidR="004459CD" w:rsidRPr="00E1692D">
        <w:rPr>
          <w:rFonts w:hint="cs"/>
          <w:color w:val="000000" w:themeColor="text1"/>
          <w:sz w:val="27"/>
          <w:rtl/>
        </w:rPr>
        <w:t>،</w:t>
      </w:r>
      <w:r w:rsidRPr="00E1692D">
        <w:rPr>
          <w:rFonts w:hint="cs"/>
          <w:color w:val="000000" w:themeColor="text1"/>
          <w:sz w:val="27"/>
          <w:rtl/>
        </w:rPr>
        <w:t xml:space="preserve"> ثم ينكرونه. </w:t>
      </w:r>
      <w:r w:rsidR="004459CD" w:rsidRPr="00E1692D">
        <w:rPr>
          <w:rFonts w:hint="cs"/>
          <w:color w:val="000000" w:themeColor="text1"/>
          <w:sz w:val="27"/>
          <w:rtl/>
        </w:rPr>
        <w:t>أ</w:t>
      </w:r>
      <w:r w:rsidRPr="00E1692D">
        <w:rPr>
          <w:rFonts w:hint="cs"/>
          <w:color w:val="000000" w:themeColor="text1"/>
          <w:sz w:val="27"/>
          <w:rtl/>
        </w:rPr>
        <w:t xml:space="preserve">ما في غير رواية </w:t>
      </w:r>
      <w:r w:rsidR="004459CD" w:rsidRPr="00E1692D">
        <w:rPr>
          <w:rFonts w:hint="cs"/>
          <w:color w:val="000000" w:themeColor="text1"/>
          <w:sz w:val="27"/>
          <w:rtl/>
        </w:rPr>
        <w:t>أ</w:t>
      </w:r>
      <w:r w:rsidRPr="00E1692D">
        <w:rPr>
          <w:rFonts w:hint="cs"/>
          <w:color w:val="000000" w:themeColor="text1"/>
          <w:sz w:val="27"/>
          <w:rtl/>
        </w:rPr>
        <w:t>بان فعلى فرض صح</w:t>
      </w:r>
      <w:r w:rsidR="004459CD" w:rsidRPr="00E1692D">
        <w:rPr>
          <w:rFonts w:hint="cs"/>
          <w:color w:val="000000" w:themeColor="text1"/>
          <w:sz w:val="27"/>
          <w:rtl/>
        </w:rPr>
        <w:t>ّ</w:t>
      </w:r>
      <w:r w:rsidRPr="00E1692D">
        <w:rPr>
          <w:rFonts w:hint="cs"/>
          <w:color w:val="000000" w:themeColor="text1"/>
          <w:sz w:val="27"/>
          <w:rtl/>
        </w:rPr>
        <w:t xml:space="preserve">تها </w:t>
      </w:r>
      <w:r w:rsidR="004459CD" w:rsidRPr="00E1692D">
        <w:rPr>
          <w:rFonts w:hint="cs"/>
          <w:color w:val="000000" w:themeColor="text1"/>
          <w:sz w:val="27"/>
          <w:rtl/>
        </w:rPr>
        <w:t>هي</w:t>
      </w:r>
      <w:r w:rsidRPr="00E1692D">
        <w:rPr>
          <w:rFonts w:hint="cs"/>
          <w:color w:val="000000" w:themeColor="text1"/>
          <w:sz w:val="27"/>
          <w:rtl/>
        </w:rPr>
        <w:t xml:space="preserve"> محمولة على النهي عن القياس والاستحسان </w:t>
      </w:r>
      <w:r w:rsidR="004459CD" w:rsidRPr="00E1692D">
        <w:rPr>
          <w:rFonts w:hint="cs"/>
          <w:color w:val="000000" w:themeColor="text1"/>
          <w:sz w:val="27"/>
          <w:rtl/>
        </w:rPr>
        <w:t xml:space="preserve">مع </w:t>
      </w:r>
      <w:r w:rsidRPr="00E1692D">
        <w:rPr>
          <w:rFonts w:hint="cs"/>
          <w:color w:val="000000" w:themeColor="text1"/>
          <w:sz w:val="27"/>
          <w:rtl/>
        </w:rPr>
        <w:t>وجود المعصوم، وهو ما ي</w:t>
      </w:r>
      <w:r w:rsidR="004459CD" w:rsidRPr="00E1692D">
        <w:rPr>
          <w:rFonts w:hint="cs"/>
          <w:color w:val="000000" w:themeColor="text1"/>
          <w:sz w:val="27"/>
          <w:rtl/>
        </w:rPr>
        <w:t>ُ</w:t>
      </w:r>
      <w:r w:rsidRPr="00E1692D">
        <w:rPr>
          <w:rFonts w:hint="cs"/>
          <w:color w:val="000000" w:themeColor="text1"/>
          <w:sz w:val="27"/>
          <w:rtl/>
        </w:rPr>
        <w:t>فه</w:t>
      </w:r>
      <w:r w:rsidR="004459CD" w:rsidRPr="00E1692D">
        <w:rPr>
          <w:rFonts w:hint="cs"/>
          <w:color w:val="000000" w:themeColor="text1"/>
          <w:sz w:val="27"/>
          <w:rtl/>
        </w:rPr>
        <w:t>َ</w:t>
      </w:r>
      <w:r w:rsidRPr="00E1692D">
        <w:rPr>
          <w:rFonts w:hint="cs"/>
          <w:color w:val="000000" w:themeColor="text1"/>
          <w:sz w:val="27"/>
          <w:rtl/>
        </w:rPr>
        <w:t>م من الروايات التي تروى عن الصادق بسبب شيوع العمل بالقياس والاستحسان من قبل الجمهور</w:t>
      </w:r>
      <w:r w:rsidR="004459CD" w:rsidRPr="00E1692D">
        <w:rPr>
          <w:rFonts w:hint="cs"/>
          <w:color w:val="000000" w:themeColor="text1"/>
          <w:sz w:val="27"/>
          <w:rtl/>
        </w:rPr>
        <w:t>،</w:t>
      </w:r>
      <w:r w:rsidRPr="00E1692D">
        <w:rPr>
          <w:rFonts w:hint="cs"/>
          <w:color w:val="000000" w:themeColor="text1"/>
          <w:sz w:val="27"/>
          <w:rtl/>
        </w:rPr>
        <w:t xml:space="preserve"> ومنها</w:t>
      </w:r>
      <w:r w:rsidR="004459CD" w:rsidRPr="00E1692D">
        <w:rPr>
          <w:rFonts w:hint="cs"/>
          <w:color w:val="000000" w:themeColor="text1"/>
          <w:sz w:val="27"/>
          <w:rtl/>
        </w:rPr>
        <w:t>:</w:t>
      </w:r>
      <w:r w:rsidRPr="00E1692D">
        <w:rPr>
          <w:rFonts w:hint="cs"/>
          <w:color w:val="000000" w:themeColor="text1"/>
          <w:sz w:val="27"/>
          <w:rtl/>
        </w:rPr>
        <w:t xml:space="preserve"> رواية </w:t>
      </w:r>
      <w:r w:rsidR="004459CD" w:rsidRPr="00E1692D">
        <w:rPr>
          <w:rFonts w:hint="cs"/>
          <w:color w:val="000000" w:themeColor="text1"/>
          <w:sz w:val="27"/>
          <w:rtl/>
        </w:rPr>
        <w:t>(</w:t>
      </w:r>
      <w:r w:rsidRPr="00E1692D">
        <w:rPr>
          <w:rFonts w:hint="cs"/>
          <w:color w:val="000000" w:themeColor="text1"/>
          <w:sz w:val="27"/>
          <w:rtl/>
        </w:rPr>
        <w:t>السن</w:t>
      </w:r>
      <w:r w:rsidR="004459CD" w:rsidRPr="00E1692D">
        <w:rPr>
          <w:rFonts w:hint="cs"/>
          <w:color w:val="000000" w:themeColor="text1"/>
          <w:sz w:val="27"/>
          <w:rtl/>
        </w:rPr>
        <w:t>ّ</w:t>
      </w:r>
      <w:r w:rsidRPr="00E1692D">
        <w:rPr>
          <w:rFonts w:hint="cs"/>
          <w:color w:val="000000" w:themeColor="text1"/>
          <w:sz w:val="27"/>
          <w:rtl/>
        </w:rPr>
        <w:t xml:space="preserve">ة </w:t>
      </w:r>
      <w:r w:rsidR="004459CD" w:rsidRPr="00E1692D">
        <w:rPr>
          <w:rFonts w:hint="cs"/>
          <w:color w:val="000000" w:themeColor="text1"/>
          <w:sz w:val="27"/>
          <w:rtl/>
        </w:rPr>
        <w:t>إ</w:t>
      </w:r>
      <w:r w:rsidRPr="00E1692D">
        <w:rPr>
          <w:rFonts w:hint="cs"/>
          <w:color w:val="000000" w:themeColor="text1"/>
          <w:sz w:val="27"/>
          <w:rtl/>
        </w:rPr>
        <w:t>ذا قيست محق الدين</w:t>
      </w:r>
      <w:r w:rsidR="004459CD" w:rsidRPr="00E1692D">
        <w:rPr>
          <w:rFonts w:hint="cs"/>
          <w:color w:val="000000" w:themeColor="text1"/>
          <w:sz w:val="27"/>
          <w:rtl/>
        </w:rPr>
        <w:t>).</w:t>
      </w:r>
      <w:r w:rsidRPr="00E1692D">
        <w:rPr>
          <w:rFonts w:hint="cs"/>
          <w:color w:val="000000" w:themeColor="text1"/>
          <w:sz w:val="27"/>
          <w:rtl/>
        </w:rPr>
        <w:t xml:space="preserve"> ولم تر</w:t>
      </w:r>
      <w:r w:rsidR="004459CD" w:rsidRPr="00E1692D">
        <w:rPr>
          <w:rFonts w:hint="cs"/>
          <w:color w:val="000000" w:themeColor="text1"/>
          <w:sz w:val="27"/>
          <w:rtl/>
        </w:rPr>
        <w:t>ِ</w:t>
      </w:r>
      <w:r w:rsidRPr="00E1692D">
        <w:rPr>
          <w:rFonts w:hint="cs"/>
          <w:color w:val="000000" w:themeColor="text1"/>
          <w:sz w:val="27"/>
          <w:rtl/>
        </w:rPr>
        <w:t>د الرواية ب</w:t>
      </w:r>
      <w:r w:rsidR="004459CD" w:rsidRPr="00E1692D">
        <w:rPr>
          <w:rFonts w:hint="cs"/>
          <w:color w:val="000000" w:themeColor="text1"/>
          <w:sz w:val="27"/>
          <w:rtl/>
        </w:rPr>
        <w:t>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القر</w:t>
      </w:r>
      <w:r w:rsidR="004459CD" w:rsidRPr="00E1692D">
        <w:rPr>
          <w:rFonts w:hint="cs"/>
          <w:color w:val="000000" w:themeColor="text1"/>
          <w:sz w:val="27"/>
          <w:rtl/>
        </w:rPr>
        <w:t>آ</w:t>
      </w:r>
      <w:r w:rsidRPr="00E1692D">
        <w:rPr>
          <w:rFonts w:hint="cs"/>
          <w:color w:val="000000" w:themeColor="text1"/>
          <w:sz w:val="27"/>
          <w:rtl/>
        </w:rPr>
        <w:t xml:space="preserve">ن </w:t>
      </w:r>
      <w:r w:rsidR="004459CD" w:rsidRPr="00E1692D">
        <w:rPr>
          <w:rFonts w:hint="cs"/>
          <w:color w:val="000000" w:themeColor="text1"/>
          <w:sz w:val="27"/>
          <w:rtl/>
        </w:rPr>
        <w:t>إ</w:t>
      </w:r>
      <w:r w:rsidRPr="00E1692D">
        <w:rPr>
          <w:rFonts w:hint="cs"/>
          <w:color w:val="000000" w:themeColor="text1"/>
          <w:sz w:val="27"/>
          <w:rtl/>
        </w:rPr>
        <w:t xml:space="preserve">ذا </w:t>
      </w:r>
      <w:r w:rsidR="004459CD" w:rsidRPr="00E1692D">
        <w:rPr>
          <w:rFonts w:hint="cs"/>
          <w:color w:val="000000" w:themeColor="text1"/>
          <w:sz w:val="27"/>
          <w:rtl/>
        </w:rPr>
        <w:t>أ</w:t>
      </w:r>
      <w:r w:rsidRPr="00E1692D">
        <w:rPr>
          <w:rFonts w:hint="cs"/>
          <w:color w:val="000000" w:themeColor="text1"/>
          <w:sz w:val="27"/>
          <w:rtl/>
        </w:rPr>
        <w:t>خذ بالقياس محق الدين</w:t>
      </w:r>
      <w:r w:rsidR="004459CD" w:rsidRPr="00E1692D">
        <w:rPr>
          <w:rFonts w:hint="cs"/>
          <w:color w:val="000000" w:themeColor="text1"/>
          <w:sz w:val="27"/>
          <w:rtl/>
        </w:rPr>
        <w:t>.</w:t>
      </w:r>
      <w:r w:rsidRPr="00E1692D">
        <w:rPr>
          <w:rFonts w:hint="cs"/>
          <w:color w:val="000000" w:themeColor="text1"/>
          <w:sz w:val="27"/>
          <w:rtl/>
        </w:rPr>
        <w:t xml:space="preserve"> و</w:t>
      </w:r>
      <w:r w:rsidR="004459CD" w:rsidRPr="00E1692D">
        <w:rPr>
          <w:rFonts w:hint="cs"/>
          <w:color w:val="000000" w:themeColor="text1"/>
          <w:sz w:val="27"/>
          <w:rtl/>
        </w:rPr>
        <w:t>أ</w:t>
      </w:r>
      <w:r w:rsidRPr="00E1692D">
        <w:rPr>
          <w:rFonts w:hint="cs"/>
          <w:color w:val="000000" w:themeColor="text1"/>
          <w:sz w:val="27"/>
          <w:rtl/>
        </w:rPr>
        <w:t xml:space="preserve">غلب </w:t>
      </w:r>
      <w:r w:rsidR="004459CD" w:rsidRPr="00E1692D">
        <w:rPr>
          <w:rFonts w:hint="cs"/>
          <w:color w:val="000000" w:themeColor="text1"/>
          <w:sz w:val="27"/>
          <w:rtl/>
        </w:rPr>
        <w:t>أ</w:t>
      </w:r>
      <w:r w:rsidRPr="00E1692D">
        <w:rPr>
          <w:rFonts w:hint="cs"/>
          <w:color w:val="000000" w:themeColor="text1"/>
          <w:sz w:val="27"/>
          <w:rtl/>
        </w:rPr>
        <w:t>وجه الاستدلال بعدم حج</w:t>
      </w:r>
      <w:r w:rsidR="004459CD" w:rsidRPr="00E1692D">
        <w:rPr>
          <w:rFonts w:hint="cs"/>
          <w:color w:val="000000" w:themeColor="text1"/>
          <w:sz w:val="27"/>
          <w:rtl/>
        </w:rPr>
        <w:t>ّ</w:t>
      </w:r>
      <w:r w:rsidRPr="00E1692D">
        <w:rPr>
          <w:rFonts w:hint="cs"/>
          <w:color w:val="000000" w:themeColor="text1"/>
          <w:sz w:val="27"/>
          <w:rtl/>
        </w:rPr>
        <w:t xml:space="preserve">ية القياس </w:t>
      </w:r>
      <w:r w:rsidR="004459CD" w:rsidRPr="00E1692D">
        <w:rPr>
          <w:rFonts w:hint="cs"/>
          <w:color w:val="000000" w:themeColor="text1"/>
          <w:sz w:val="27"/>
          <w:rtl/>
        </w:rPr>
        <w:t>أ</w:t>
      </w:r>
      <w:r w:rsidRPr="00E1692D">
        <w:rPr>
          <w:rFonts w:hint="cs"/>
          <w:color w:val="000000" w:themeColor="text1"/>
          <w:sz w:val="27"/>
          <w:rtl/>
        </w:rPr>
        <w:t>نها تخص</w:t>
      </w:r>
      <w:r w:rsidR="004459CD" w:rsidRPr="00E1692D">
        <w:rPr>
          <w:rFonts w:hint="cs"/>
          <w:color w:val="000000" w:themeColor="text1"/>
          <w:sz w:val="27"/>
          <w:rtl/>
        </w:rPr>
        <w:t>ّ</w:t>
      </w:r>
      <w:r w:rsidRPr="00E1692D">
        <w:rPr>
          <w:rFonts w:hint="cs"/>
          <w:color w:val="000000" w:themeColor="text1"/>
          <w:sz w:val="27"/>
          <w:rtl/>
        </w:rPr>
        <w:t xml:space="preserve"> القياس مقابل النص</w:t>
      </w:r>
      <w:r w:rsidR="004459CD" w:rsidRPr="00E1692D">
        <w:rPr>
          <w:rFonts w:hint="cs"/>
          <w:color w:val="000000" w:themeColor="text1"/>
          <w:sz w:val="27"/>
          <w:rtl/>
        </w:rPr>
        <w:t>ّ،</w:t>
      </w:r>
      <w:r w:rsidRPr="00E1692D">
        <w:rPr>
          <w:rFonts w:hint="cs"/>
          <w:color w:val="000000" w:themeColor="text1"/>
          <w:sz w:val="27"/>
          <w:rtl/>
        </w:rPr>
        <w:t xml:space="preserve"> ولا يقول </w:t>
      </w:r>
      <w:r w:rsidR="004459CD" w:rsidRPr="00E1692D">
        <w:rPr>
          <w:rFonts w:hint="cs"/>
          <w:color w:val="000000" w:themeColor="text1"/>
          <w:sz w:val="27"/>
          <w:rtl/>
        </w:rPr>
        <w:t>أ</w:t>
      </w:r>
      <w:r w:rsidRPr="00E1692D">
        <w:rPr>
          <w:rFonts w:hint="cs"/>
          <w:color w:val="000000" w:themeColor="text1"/>
          <w:sz w:val="27"/>
          <w:rtl/>
        </w:rPr>
        <w:t>حد</w:t>
      </w:r>
      <w:r w:rsidR="004459CD" w:rsidRPr="00E1692D">
        <w:rPr>
          <w:rFonts w:hint="cs"/>
          <w:color w:val="000000" w:themeColor="text1"/>
          <w:sz w:val="27"/>
          <w:rtl/>
        </w:rPr>
        <w:t>ٌ</w:t>
      </w:r>
      <w:r w:rsidRPr="00E1692D">
        <w:rPr>
          <w:rFonts w:hint="cs"/>
          <w:color w:val="000000" w:themeColor="text1"/>
          <w:sz w:val="27"/>
          <w:rtl/>
        </w:rPr>
        <w:t xml:space="preserve"> بالقياس مقابل النص</w:t>
      </w:r>
      <w:r w:rsidR="004459CD" w:rsidRPr="00E1692D">
        <w:rPr>
          <w:rFonts w:hint="cs"/>
          <w:color w:val="000000" w:themeColor="text1"/>
          <w:sz w:val="27"/>
          <w:rtl/>
        </w:rPr>
        <w:t>ّ؛</w:t>
      </w:r>
      <w:r w:rsidRPr="00E1692D">
        <w:rPr>
          <w:rFonts w:hint="cs"/>
          <w:color w:val="000000" w:themeColor="text1"/>
          <w:sz w:val="27"/>
          <w:rtl/>
        </w:rPr>
        <w:t xml:space="preserve"> ل</w:t>
      </w:r>
      <w:r w:rsidR="004459CD" w:rsidRPr="00E1692D">
        <w:rPr>
          <w:rFonts w:hint="cs"/>
          <w:color w:val="000000" w:themeColor="text1"/>
          <w:sz w:val="27"/>
          <w:rtl/>
        </w:rPr>
        <w:t>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النص</w:t>
      </w:r>
      <w:r w:rsidR="004459CD" w:rsidRPr="00E1692D">
        <w:rPr>
          <w:rFonts w:hint="cs"/>
          <w:color w:val="000000" w:themeColor="text1"/>
          <w:sz w:val="27"/>
          <w:rtl/>
        </w:rPr>
        <w:t>ّ</w:t>
      </w:r>
      <w:r w:rsidRPr="00E1692D">
        <w:rPr>
          <w:rFonts w:hint="cs"/>
          <w:color w:val="000000" w:themeColor="text1"/>
          <w:sz w:val="27"/>
          <w:rtl/>
        </w:rPr>
        <w:t xml:space="preserve"> وارد عليه، علما</w:t>
      </w:r>
      <w:r w:rsidR="004459CD" w:rsidRPr="00E1692D">
        <w:rPr>
          <w:rFonts w:hint="cs"/>
          <w:color w:val="000000" w:themeColor="text1"/>
          <w:sz w:val="27"/>
          <w:rtl/>
        </w:rPr>
        <w:t>ً</w:t>
      </w:r>
      <w:r w:rsidRPr="00E1692D">
        <w:rPr>
          <w:rFonts w:hint="cs"/>
          <w:color w:val="000000" w:themeColor="text1"/>
          <w:sz w:val="27"/>
          <w:rtl/>
        </w:rPr>
        <w:t xml:space="preserve"> ب</w:t>
      </w:r>
      <w:r w:rsidR="004459CD" w:rsidRPr="00E1692D">
        <w:rPr>
          <w:rFonts w:hint="cs"/>
          <w:color w:val="000000" w:themeColor="text1"/>
          <w:sz w:val="27"/>
          <w:rtl/>
        </w:rPr>
        <w:t>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الاجتهاد </w:t>
      </w:r>
      <w:r w:rsidR="004459CD" w:rsidRPr="00E1692D">
        <w:rPr>
          <w:rFonts w:hint="cs"/>
          <w:color w:val="000000" w:themeColor="text1"/>
          <w:sz w:val="27"/>
          <w:rtl/>
        </w:rPr>
        <w:t>إ</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ما ير</w:t>
      </w:r>
      <w:r w:rsidR="004459CD" w:rsidRPr="00E1692D">
        <w:rPr>
          <w:rFonts w:hint="cs"/>
          <w:color w:val="000000" w:themeColor="text1"/>
          <w:sz w:val="27"/>
          <w:rtl/>
        </w:rPr>
        <w:t>ِ</w:t>
      </w:r>
      <w:r w:rsidRPr="00E1692D">
        <w:rPr>
          <w:rFonts w:hint="cs"/>
          <w:color w:val="000000" w:themeColor="text1"/>
          <w:sz w:val="27"/>
          <w:rtl/>
        </w:rPr>
        <w:t>د في النص</w:t>
      </w:r>
      <w:r w:rsidR="004459CD" w:rsidRPr="00E1692D">
        <w:rPr>
          <w:rFonts w:hint="cs"/>
          <w:color w:val="000000" w:themeColor="text1"/>
          <w:sz w:val="27"/>
          <w:rtl/>
        </w:rPr>
        <w:t>ّ،</w:t>
      </w:r>
      <w:r w:rsidRPr="00E1692D">
        <w:rPr>
          <w:rFonts w:hint="cs"/>
          <w:color w:val="000000" w:themeColor="text1"/>
          <w:sz w:val="27"/>
          <w:rtl/>
        </w:rPr>
        <w:t xml:space="preserve"> لا في مقابله. </w:t>
      </w:r>
    </w:p>
    <w:p w:rsidR="005B395D" w:rsidRPr="00E1692D" w:rsidRDefault="005B395D" w:rsidP="004459CD">
      <w:pPr>
        <w:rPr>
          <w:color w:val="000000" w:themeColor="text1"/>
          <w:sz w:val="27"/>
          <w:rtl/>
        </w:rPr>
      </w:pPr>
      <w:r w:rsidRPr="00E1692D">
        <w:rPr>
          <w:rFonts w:hint="cs"/>
          <w:b/>
          <w:bCs/>
          <w:color w:val="000000" w:themeColor="text1"/>
          <w:sz w:val="27"/>
          <w:rtl/>
        </w:rPr>
        <w:t>الثالث</w:t>
      </w:r>
      <w:r w:rsidRPr="00E1692D">
        <w:rPr>
          <w:rFonts w:hint="cs"/>
          <w:color w:val="000000" w:themeColor="text1"/>
          <w:sz w:val="27"/>
          <w:rtl/>
        </w:rPr>
        <w:t>: القياس بالمصلحة. وهو القياس المبني</w:t>
      </w:r>
      <w:r w:rsidR="004459CD" w:rsidRPr="00E1692D">
        <w:rPr>
          <w:rFonts w:hint="cs"/>
          <w:color w:val="000000" w:themeColor="text1"/>
          <w:sz w:val="27"/>
          <w:rtl/>
        </w:rPr>
        <w:t>ّ</w:t>
      </w:r>
      <w:r w:rsidRPr="00E1692D">
        <w:rPr>
          <w:rFonts w:hint="cs"/>
          <w:color w:val="000000" w:themeColor="text1"/>
          <w:sz w:val="27"/>
          <w:rtl/>
        </w:rPr>
        <w:t xml:space="preserve"> على </w:t>
      </w:r>
      <w:r w:rsidR="004459CD" w:rsidRPr="00E1692D">
        <w:rPr>
          <w:rFonts w:hint="cs"/>
          <w:color w:val="000000" w:themeColor="text1"/>
          <w:sz w:val="27"/>
          <w:rtl/>
        </w:rPr>
        <w:t>إ</w:t>
      </w:r>
      <w:r w:rsidRPr="00E1692D">
        <w:rPr>
          <w:rFonts w:hint="cs"/>
          <w:color w:val="000000" w:themeColor="text1"/>
          <w:sz w:val="27"/>
          <w:rtl/>
        </w:rPr>
        <w:t>لحاق حكم واقعة ب</w:t>
      </w:r>
      <w:r w:rsidR="004459CD" w:rsidRPr="00E1692D">
        <w:rPr>
          <w:rFonts w:hint="cs"/>
          <w:color w:val="000000" w:themeColor="text1"/>
          <w:sz w:val="27"/>
          <w:rtl/>
        </w:rPr>
        <w:t>أ</w:t>
      </w:r>
      <w:r w:rsidRPr="00E1692D">
        <w:rPr>
          <w:rFonts w:hint="cs"/>
          <w:color w:val="000000" w:themeColor="text1"/>
          <w:sz w:val="27"/>
          <w:rtl/>
        </w:rPr>
        <w:t>خرى لمساواتها في المصلحة ذاتها. ويتول</w:t>
      </w:r>
      <w:r w:rsidR="004459CD" w:rsidRPr="00E1692D">
        <w:rPr>
          <w:rFonts w:hint="cs"/>
          <w:color w:val="000000" w:themeColor="text1"/>
          <w:sz w:val="27"/>
          <w:rtl/>
        </w:rPr>
        <w:t>ّ</w:t>
      </w:r>
      <w:r w:rsidRPr="00E1692D">
        <w:rPr>
          <w:rFonts w:hint="cs"/>
          <w:color w:val="000000" w:themeColor="text1"/>
          <w:sz w:val="27"/>
          <w:rtl/>
        </w:rPr>
        <w:t xml:space="preserve">ى الفقيه تخريج المصلحة من الواقعة لما لها من </w:t>
      </w:r>
      <w:r w:rsidR="004459CD" w:rsidRPr="00E1692D">
        <w:rPr>
          <w:rFonts w:hint="cs"/>
          <w:color w:val="000000" w:themeColor="text1"/>
          <w:sz w:val="27"/>
          <w:rtl/>
        </w:rPr>
        <w:t>أ</w:t>
      </w:r>
      <w:r w:rsidRPr="00E1692D">
        <w:rPr>
          <w:rFonts w:hint="cs"/>
          <w:color w:val="000000" w:themeColor="text1"/>
          <w:sz w:val="27"/>
          <w:rtl/>
        </w:rPr>
        <w:t>وصاف متعد</w:t>
      </w:r>
      <w:r w:rsidR="004459CD" w:rsidRPr="00E1692D">
        <w:rPr>
          <w:rFonts w:hint="cs"/>
          <w:color w:val="000000" w:themeColor="text1"/>
          <w:sz w:val="27"/>
          <w:rtl/>
        </w:rPr>
        <w:t>ِّ</w:t>
      </w:r>
      <w:r w:rsidRPr="00E1692D">
        <w:rPr>
          <w:rFonts w:hint="cs"/>
          <w:color w:val="000000" w:themeColor="text1"/>
          <w:sz w:val="27"/>
          <w:rtl/>
        </w:rPr>
        <w:t>دة</w:t>
      </w:r>
      <w:r w:rsidR="004459CD" w:rsidRPr="00E1692D">
        <w:rPr>
          <w:rFonts w:hint="cs"/>
          <w:color w:val="000000" w:themeColor="text1"/>
          <w:sz w:val="27"/>
          <w:rtl/>
        </w:rPr>
        <w:t>،</w:t>
      </w:r>
      <w:r w:rsidRPr="00E1692D">
        <w:rPr>
          <w:rFonts w:hint="cs"/>
          <w:color w:val="000000" w:themeColor="text1"/>
          <w:sz w:val="27"/>
          <w:rtl/>
        </w:rPr>
        <w:t xml:space="preserve"> كما هو شأن القياس مستنبط العل</w:t>
      </w:r>
      <w:r w:rsidR="004459CD" w:rsidRPr="00E1692D">
        <w:rPr>
          <w:rFonts w:hint="cs"/>
          <w:color w:val="000000" w:themeColor="text1"/>
          <w:sz w:val="27"/>
          <w:rtl/>
        </w:rPr>
        <w:t>ّ</w:t>
      </w:r>
      <w:r w:rsidRPr="00E1692D">
        <w:rPr>
          <w:rFonts w:hint="cs"/>
          <w:color w:val="000000" w:themeColor="text1"/>
          <w:sz w:val="27"/>
          <w:rtl/>
        </w:rPr>
        <w:t>ة. وكل</w:t>
      </w:r>
      <w:r w:rsidR="004459CD" w:rsidRPr="00E1692D">
        <w:rPr>
          <w:rFonts w:hint="cs"/>
          <w:color w:val="000000" w:themeColor="text1"/>
          <w:sz w:val="27"/>
          <w:rtl/>
        </w:rPr>
        <w:t>ّ</w:t>
      </w:r>
      <w:r w:rsidRPr="00E1692D">
        <w:rPr>
          <w:rFonts w:hint="cs"/>
          <w:color w:val="000000" w:themeColor="text1"/>
          <w:sz w:val="27"/>
          <w:rtl/>
        </w:rPr>
        <w:t xml:space="preserve"> ذلك في </w:t>
      </w:r>
      <w:r w:rsidR="004459CD" w:rsidRPr="00E1692D">
        <w:rPr>
          <w:rFonts w:hint="cs"/>
          <w:color w:val="000000" w:themeColor="text1"/>
          <w:sz w:val="27"/>
          <w:rtl/>
        </w:rPr>
        <w:t>إ</w:t>
      </w:r>
      <w:r w:rsidRPr="00E1692D">
        <w:rPr>
          <w:rFonts w:hint="cs"/>
          <w:color w:val="000000" w:themeColor="text1"/>
          <w:sz w:val="27"/>
          <w:rtl/>
        </w:rPr>
        <w:t>طار مقاصد الشريعة التي يدركها الفقيه</w:t>
      </w:r>
      <w:r w:rsidR="004459CD" w:rsidRPr="00E1692D">
        <w:rPr>
          <w:rFonts w:hint="cs"/>
          <w:color w:val="000000" w:themeColor="text1"/>
          <w:sz w:val="27"/>
          <w:rtl/>
        </w:rPr>
        <w:t>؛</w:t>
      </w:r>
      <w:r w:rsidRPr="00E1692D">
        <w:rPr>
          <w:rFonts w:hint="cs"/>
          <w:color w:val="000000" w:themeColor="text1"/>
          <w:sz w:val="27"/>
          <w:rtl/>
        </w:rPr>
        <w:t xml:space="preserve"> </w:t>
      </w:r>
      <w:r w:rsidR="004459CD" w:rsidRPr="00E1692D">
        <w:rPr>
          <w:rFonts w:hint="cs"/>
          <w:color w:val="000000" w:themeColor="text1"/>
          <w:sz w:val="27"/>
          <w:rtl/>
        </w:rPr>
        <w:t>إ</w:t>
      </w:r>
      <w:r w:rsidRPr="00E1692D">
        <w:rPr>
          <w:rFonts w:hint="cs"/>
          <w:color w:val="000000" w:themeColor="text1"/>
          <w:sz w:val="27"/>
          <w:rtl/>
        </w:rPr>
        <w:t>م</w:t>
      </w:r>
      <w:r w:rsidR="004459CD" w:rsidRPr="00E1692D">
        <w:rPr>
          <w:rFonts w:hint="cs"/>
          <w:color w:val="000000" w:themeColor="text1"/>
          <w:sz w:val="27"/>
          <w:rtl/>
        </w:rPr>
        <w:t>ّ</w:t>
      </w:r>
      <w:r w:rsidRPr="00E1692D">
        <w:rPr>
          <w:rFonts w:hint="cs"/>
          <w:color w:val="000000" w:themeColor="text1"/>
          <w:sz w:val="27"/>
          <w:rtl/>
        </w:rPr>
        <w:t>ا من خلال القواعد الفقهية</w:t>
      </w:r>
      <w:r w:rsidR="004459CD"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من خلال السياق التشريعي</w:t>
      </w:r>
      <w:r w:rsidR="004459CD" w:rsidRPr="00E1692D">
        <w:rPr>
          <w:rFonts w:hint="cs"/>
          <w:color w:val="000000" w:themeColor="text1"/>
          <w:sz w:val="27"/>
          <w:rtl/>
        </w:rPr>
        <w:t>.</w:t>
      </w:r>
      <w:r w:rsidRPr="00E1692D">
        <w:rPr>
          <w:rFonts w:hint="cs"/>
          <w:color w:val="000000" w:themeColor="text1"/>
          <w:sz w:val="27"/>
          <w:rtl/>
        </w:rPr>
        <w:t xml:space="preserve"> </w:t>
      </w:r>
      <w:r w:rsidRPr="00E1692D">
        <w:rPr>
          <w:rFonts w:hint="cs"/>
          <w:color w:val="000000" w:themeColor="text1"/>
          <w:sz w:val="27"/>
          <w:rtl/>
        </w:rPr>
        <w:lastRenderedPageBreak/>
        <w:t>ومن ذلك</w:t>
      </w:r>
      <w:r w:rsidR="004459CD" w:rsidRPr="00E1692D">
        <w:rPr>
          <w:rFonts w:hint="cs"/>
          <w:color w:val="000000" w:themeColor="text1"/>
          <w:sz w:val="27"/>
          <w:rtl/>
        </w:rPr>
        <w:t>:</w:t>
      </w:r>
      <w:r w:rsidRPr="00E1692D">
        <w:rPr>
          <w:rFonts w:hint="cs"/>
          <w:color w:val="000000" w:themeColor="text1"/>
          <w:sz w:val="27"/>
          <w:rtl/>
        </w:rPr>
        <w:t xml:space="preserve"> قياس مطلق الغسل المندوب والمباح على ال</w:t>
      </w:r>
      <w:r w:rsidR="004459CD" w:rsidRPr="00E1692D">
        <w:rPr>
          <w:rFonts w:hint="cs"/>
          <w:color w:val="000000" w:themeColor="text1"/>
          <w:sz w:val="27"/>
          <w:rtl/>
        </w:rPr>
        <w:t>أ</w:t>
      </w:r>
      <w:r w:rsidRPr="00E1692D">
        <w:rPr>
          <w:rFonts w:hint="cs"/>
          <w:color w:val="000000" w:themeColor="text1"/>
          <w:sz w:val="27"/>
          <w:rtl/>
        </w:rPr>
        <w:t xml:space="preserve">غسال الواجبة في </w:t>
      </w:r>
      <w:r w:rsidR="004459CD" w:rsidRPr="00E1692D">
        <w:rPr>
          <w:rFonts w:hint="cs"/>
          <w:color w:val="000000" w:themeColor="text1"/>
          <w:sz w:val="27"/>
          <w:rtl/>
        </w:rPr>
        <w:t>إ</w:t>
      </w:r>
      <w:r w:rsidRPr="00E1692D">
        <w:rPr>
          <w:rFonts w:hint="cs"/>
          <w:color w:val="000000" w:themeColor="text1"/>
          <w:sz w:val="27"/>
          <w:rtl/>
        </w:rPr>
        <w:t>جزائها عن الوضوء</w:t>
      </w:r>
      <w:r w:rsidR="004459CD" w:rsidRPr="00E1692D">
        <w:rPr>
          <w:rFonts w:hint="cs"/>
          <w:color w:val="000000" w:themeColor="text1"/>
          <w:sz w:val="27"/>
          <w:rtl/>
        </w:rPr>
        <w:t>؛</w:t>
      </w:r>
      <w:r w:rsidRPr="00E1692D">
        <w:rPr>
          <w:rFonts w:hint="cs"/>
          <w:color w:val="000000" w:themeColor="text1"/>
          <w:sz w:val="27"/>
          <w:rtl/>
        </w:rPr>
        <w:t xml:space="preserve"> ل</w:t>
      </w:r>
      <w:r w:rsidR="004459CD" w:rsidRPr="00E1692D">
        <w:rPr>
          <w:rFonts w:hint="cs"/>
          <w:color w:val="000000" w:themeColor="text1"/>
          <w:sz w:val="27"/>
          <w:rtl/>
        </w:rPr>
        <w:t>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المصلحة في جميع هذه ال</w:t>
      </w:r>
      <w:r w:rsidR="004459CD" w:rsidRPr="00E1692D">
        <w:rPr>
          <w:rFonts w:hint="cs"/>
          <w:color w:val="000000" w:themeColor="text1"/>
          <w:sz w:val="27"/>
          <w:rtl/>
        </w:rPr>
        <w:t>أ</w:t>
      </w:r>
      <w:r w:rsidRPr="00E1692D">
        <w:rPr>
          <w:rFonts w:hint="cs"/>
          <w:color w:val="000000" w:themeColor="text1"/>
          <w:sz w:val="27"/>
          <w:rtl/>
        </w:rPr>
        <w:t xml:space="preserve">غسال هي الطهارة الواردة في آية الوضوء، </w:t>
      </w:r>
      <w:r w:rsidR="004459CD" w:rsidRPr="00E1692D">
        <w:rPr>
          <w:rFonts w:hint="cs"/>
          <w:color w:val="000000" w:themeColor="text1"/>
          <w:sz w:val="27"/>
          <w:rtl/>
        </w:rPr>
        <w:t>و</w:t>
      </w:r>
      <w:r w:rsidRPr="00E1692D">
        <w:rPr>
          <w:rFonts w:hint="cs"/>
          <w:color w:val="000000" w:themeColor="text1"/>
          <w:sz w:val="27"/>
          <w:rtl/>
        </w:rPr>
        <w:t>خاص</w:t>
      </w:r>
      <w:r w:rsidR="004459CD" w:rsidRPr="00E1692D">
        <w:rPr>
          <w:rFonts w:hint="cs"/>
          <w:color w:val="000000" w:themeColor="text1"/>
          <w:sz w:val="27"/>
          <w:rtl/>
        </w:rPr>
        <w:t>ّ</w:t>
      </w:r>
      <w:r w:rsidRPr="00E1692D">
        <w:rPr>
          <w:rFonts w:hint="cs"/>
          <w:color w:val="000000" w:themeColor="text1"/>
          <w:sz w:val="27"/>
          <w:rtl/>
        </w:rPr>
        <w:t xml:space="preserve">ة </w:t>
      </w:r>
      <w:r w:rsidR="004459CD" w:rsidRPr="00E1692D">
        <w:rPr>
          <w:rFonts w:hint="cs"/>
          <w:color w:val="000000" w:themeColor="text1"/>
          <w:sz w:val="27"/>
          <w:rtl/>
        </w:rPr>
        <w:t>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التطهير في ال</w:t>
      </w:r>
      <w:r w:rsidR="004459CD" w:rsidRPr="00E1692D">
        <w:rPr>
          <w:rFonts w:hint="cs"/>
          <w:color w:val="000000" w:themeColor="text1"/>
          <w:sz w:val="27"/>
          <w:rtl/>
        </w:rPr>
        <w:t>أ</w:t>
      </w:r>
      <w:r w:rsidRPr="00E1692D">
        <w:rPr>
          <w:rFonts w:hint="cs"/>
          <w:color w:val="000000" w:themeColor="text1"/>
          <w:sz w:val="27"/>
          <w:rtl/>
        </w:rPr>
        <w:t xml:space="preserve">غسال يشمل جميع </w:t>
      </w:r>
      <w:r w:rsidR="004459CD" w:rsidRPr="00E1692D">
        <w:rPr>
          <w:rFonts w:hint="cs"/>
          <w:color w:val="000000" w:themeColor="text1"/>
          <w:sz w:val="27"/>
          <w:rtl/>
        </w:rPr>
        <w:t>أ</w:t>
      </w:r>
      <w:r w:rsidRPr="00E1692D">
        <w:rPr>
          <w:rFonts w:hint="cs"/>
          <w:color w:val="000000" w:themeColor="text1"/>
          <w:sz w:val="27"/>
          <w:rtl/>
        </w:rPr>
        <w:t>جزاء الجسم</w:t>
      </w:r>
      <w:r w:rsidR="004459CD" w:rsidRPr="00E1692D">
        <w:rPr>
          <w:rFonts w:hint="cs"/>
          <w:color w:val="000000" w:themeColor="text1"/>
          <w:sz w:val="27"/>
          <w:rtl/>
        </w:rPr>
        <w:t>،</w:t>
      </w:r>
      <w:r w:rsidRPr="00E1692D">
        <w:rPr>
          <w:rFonts w:hint="cs"/>
          <w:color w:val="000000" w:themeColor="text1"/>
          <w:sz w:val="27"/>
          <w:rtl/>
        </w:rPr>
        <w:t xml:space="preserve"> بينما التطهير في الوضوء يخص</w:t>
      </w:r>
      <w:r w:rsidR="004459CD" w:rsidRPr="00E1692D">
        <w:rPr>
          <w:rFonts w:hint="cs"/>
          <w:color w:val="000000" w:themeColor="text1"/>
          <w:sz w:val="27"/>
          <w:rtl/>
        </w:rPr>
        <w:t>ّ</w:t>
      </w:r>
      <w:r w:rsidRPr="00E1692D">
        <w:rPr>
          <w:rFonts w:hint="cs"/>
          <w:color w:val="000000" w:themeColor="text1"/>
          <w:sz w:val="27"/>
          <w:rtl/>
        </w:rPr>
        <w:t xml:space="preserve"> بعض هذه ال</w:t>
      </w:r>
      <w:r w:rsidR="004459CD" w:rsidRPr="00E1692D">
        <w:rPr>
          <w:rFonts w:hint="cs"/>
          <w:color w:val="000000" w:themeColor="text1"/>
          <w:sz w:val="27"/>
          <w:rtl/>
        </w:rPr>
        <w:t>أ</w:t>
      </w:r>
      <w:r w:rsidRPr="00E1692D">
        <w:rPr>
          <w:rFonts w:hint="cs"/>
          <w:color w:val="000000" w:themeColor="text1"/>
          <w:sz w:val="27"/>
          <w:rtl/>
        </w:rPr>
        <w:t>جزاء</w:t>
      </w:r>
      <w:r w:rsidR="004459CD" w:rsidRPr="00E1692D">
        <w:rPr>
          <w:rFonts w:hint="cs"/>
          <w:color w:val="000000" w:themeColor="text1"/>
          <w:sz w:val="27"/>
          <w:rtl/>
        </w:rPr>
        <w:t>،</w:t>
      </w:r>
      <w:r w:rsidRPr="00E1692D">
        <w:rPr>
          <w:rFonts w:hint="cs"/>
          <w:color w:val="000000" w:themeColor="text1"/>
          <w:sz w:val="27"/>
          <w:rtl/>
        </w:rPr>
        <w:t xml:space="preserve"> وم</w:t>
      </w:r>
      <w:r w:rsidR="004459CD" w:rsidRPr="00E1692D">
        <w:rPr>
          <w:rFonts w:hint="cs"/>
          <w:color w:val="000000" w:themeColor="text1"/>
          <w:sz w:val="27"/>
          <w:rtl/>
        </w:rPr>
        <w:t>َ</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يملك الكل</w:t>
      </w:r>
      <w:r w:rsidR="004459CD" w:rsidRPr="00E1692D">
        <w:rPr>
          <w:rFonts w:hint="cs"/>
          <w:color w:val="000000" w:themeColor="text1"/>
          <w:sz w:val="27"/>
          <w:rtl/>
        </w:rPr>
        <w:t>ّ</w:t>
      </w:r>
      <w:r w:rsidRPr="00E1692D">
        <w:rPr>
          <w:rFonts w:hint="cs"/>
          <w:color w:val="000000" w:themeColor="text1"/>
          <w:sz w:val="27"/>
          <w:rtl/>
        </w:rPr>
        <w:t xml:space="preserve"> يملك الجزء</w:t>
      </w:r>
      <w:r w:rsidR="004459CD" w:rsidRPr="00E1692D">
        <w:rPr>
          <w:rFonts w:hint="cs"/>
          <w:color w:val="000000" w:themeColor="text1"/>
          <w:sz w:val="27"/>
          <w:rtl/>
        </w:rPr>
        <w:t>،</w:t>
      </w:r>
      <w:r w:rsidRPr="00E1692D">
        <w:rPr>
          <w:rFonts w:hint="cs"/>
          <w:color w:val="000000" w:themeColor="text1"/>
          <w:sz w:val="27"/>
          <w:rtl/>
        </w:rPr>
        <w:t xml:space="preserve"> كما هو منطق العقلاء. والحكم بالحكمة القطعي</w:t>
      </w:r>
      <w:r w:rsidR="004459CD" w:rsidRPr="00E1692D">
        <w:rPr>
          <w:rFonts w:hint="cs"/>
          <w:color w:val="000000" w:themeColor="text1"/>
          <w:sz w:val="27"/>
          <w:rtl/>
        </w:rPr>
        <w:t>ّ</w:t>
      </w:r>
      <w:r w:rsidRPr="00E1692D">
        <w:rPr>
          <w:rFonts w:hint="cs"/>
          <w:color w:val="000000" w:themeColor="text1"/>
          <w:sz w:val="27"/>
          <w:rtl/>
        </w:rPr>
        <w:t>ة نص</w:t>
      </w:r>
      <w:r w:rsidR="004459CD" w:rsidRPr="00E1692D">
        <w:rPr>
          <w:rFonts w:hint="cs"/>
          <w:color w:val="000000" w:themeColor="text1"/>
          <w:sz w:val="27"/>
          <w:rtl/>
        </w:rPr>
        <w:t>ّ</w:t>
      </w:r>
      <w:r w:rsidRPr="00E1692D">
        <w:rPr>
          <w:rFonts w:hint="cs"/>
          <w:color w:val="000000" w:themeColor="text1"/>
          <w:sz w:val="27"/>
          <w:rtl/>
        </w:rPr>
        <w:t>اً</w:t>
      </w:r>
      <w:r w:rsidR="001675CE" w:rsidRPr="00E1692D">
        <w:rPr>
          <w:rFonts w:hint="cs"/>
          <w:color w:val="000000" w:themeColor="text1"/>
          <w:sz w:val="27"/>
          <w:rtl/>
        </w:rPr>
        <w:t xml:space="preserve"> أو </w:t>
      </w:r>
      <w:r w:rsidRPr="00E1692D">
        <w:rPr>
          <w:rFonts w:hint="cs"/>
          <w:color w:val="000000" w:themeColor="text1"/>
          <w:sz w:val="27"/>
          <w:rtl/>
        </w:rPr>
        <w:t>تخريجاً حج</w:t>
      </w:r>
      <w:r w:rsidR="004459CD" w:rsidRPr="00E1692D">
        <w:rPr>
          <w:rFonts w:hint="cs"/>
          <w:color w:val="000000" w:themeColor="text1"/>
          <w:sz w:val="27"/>
          <w:rtl/>
        </w:rPr>
        <w:t>ّ</w:t>
      </w:r>
      <w:r w:rsidRPr="00E1692D">
        <w:rPr>
          <w:rFonts w:hint="cs"/>
          <w:color w:val="000000" w:themeColor="text1"/>
          <w:sz w:val="27"/>
          <w:rtl/>
        </w:rPr>
        <w:t>ة</w:t>
      </w:r>
      <w:r w:rsidR="004459CD" w:rsidRPr="00E1692D">
        <w:rPr>
          <w:rFonts w:hint="cs"/>
          <w:color w:val="000000" w:themeColor="text1"/>
          <w:sz w:val="27"/>
          <w:rtl/>
        </w:rPr>
        <w:t>؛</w:t>
      </w:r>
      <w:r w:rsidRPr="00E1692D">
        <w:rPr>
          <w:rFonts w:hint="cs"/>
          <w:color w:val="000000" w:themeColor="text1"/>
          <w:sz w:val="27"/>
          <w:rtl/>
        </w:rPr>
        <w:t xml:space="preserve"> بالنظر </w:t>
      </w:r>
      <w:r w:rsidR="004459CD" w:rsidRPr="00E1692D">
        <w:rPr>
          <w:rFonts w:hint="cs"/>
          <w:color w:val="000000" w:themeColor="text1"/>
          <w:sz w:val="27"/>
          <w:rtl/>
        </w:rPr>
        <w:t>إلى ا</w:t>
      </w:r>
      <w:r w:rsidRPr="00E1692D">
        <w:rPr>
          <w:rFonts w:hint="cs"/>
          <w:color w:val="000000" w:themeColor="text1"/>
          <w:sz w:val="27"/>
          <w:rtl/>
        </w:rPr>
        <w:t>لحج</w:t>
      </w:r>
      <w:r w:rsidR="004459CD" w:rsidRPr="00E1692D">
        <w:rPr>
          <w:rFonts w:hint="cs"/>
          <w:color w:val="000000" w:themeColor="text1"/>
          <w:sz w:val="27"/>
          <w:rtl/>
        </w:rPr>
        <w:t>ّ</w:t>
      </w:r>
      <w:r w:rsidRPr="00E1692D">
        <w:rPr>
          <w:rFonts w:hint="cs"/>
          <w:color w:val="000000" w:themeColor="text1"/>
          <w:sz w:val="27"/>
          <w:rtl/>
        </w:rPr>
        <w:t>ة الذاتي</w:t>
      </w:r>
      <w:r w:rsidR="004459CD" w:rsidRPr="00E1692D">
        <w:rPr>
          <w:rFonts w:hint="cs"/>
          <w:color w:val="000000" w:themeColor="text1"/>
          <w:sz w:val="27"/>
          <w:rtl/>
        </w:rPr>
        <w:t>ّ</w:t>
      </w:r>
      <w:r w:rsidRPr="00E1692D">
        <w:rPr>
          <w:rFonts w:hint="cs"/>
          <w:color w:val="000000" w:themeColor="text1"/>
          <w:sz w:val="27"/>
          <w:rtl/>
        </w:rPr>
        <w:t xml:space="preserve">ة للقطع. </w:t>
      </w:r>
    </w:p>
    <w:p w:rsidR="004459CD" w:rsidRPr="00E1692D" w:rsidRDefault="005B395D" w:rsidP="004459CD">
      <w:pPr>
        <w:rPr>
          <w:color w:val="000000" w:themeColor="text1"/>
          <w:sz w:val="27"/>
          <w:rtl/>
        </w:rPr>
      </w:pPr>
      <w:r w:rsidRPr="00E1692D">
        <w:rPr>
          <w:rFonts w:hint="cs"/>
          <w:color w:val="000000" w:themeColor="text1"/>
          <w:sz w:val="27"/>
          <w:rtl/>
        </w:rPr>
        <w:t>وهذا هو القياس الخفي</w:t>
      </w:r>
      <w:r w:rsidR="004459CD" w:rsidRPr="00E1692D">
        <w:rPr>
          <w:rFonts w:hint="cs"/>
          <w:color w:val="000000" w:themeColor="text1"/>
          <w:sz w:val="27"/>
          <w:rtl/>
        </w:rPr>
        <w:t>ّ،</w:t>
      </w:r>
      <w:r w:rsidRPr="00E1692D">
        <w:rPr>
          <w:rFonts w:hint="cs"/>
          <w:color w:val="000000" w:themeColor="text1"/>
          <w:sz w:val="27"/>
          <w:rtl/>
        </w:rPr>
        <w:t xml:space="preserve"> الذي اشتهر به مالك وتلامذته</w:t>
      </w:r>
      <w:r w:rsidR="004459CD" w:rsidRPr="00E1692D">
        <w:rPr>
          <w:rFonts w:hint="cs"/>
          <w:color w:val="000000" w:themeColor="text1"/>
          <w:sz w:val="27"/>
          <w:rtl/>
        </w:rPr>
        <w:t xml:space="preserve">، </w:t>
      </w:r>
      <w:r w:rsidRPr="00E1692D">
        <w:rPr>
          <w:rFonts w:hint="cs"/>
          <w:color w:val="000000" w:themeColor="text1"/>
          <w:sz w:val="27"/>
          <w:rtl/>
        </w:rPr>
        <w:t>والمسم</w:t>
      </w:r>
      <w:r w:rsidR="004459CD" w:rsidRPr="00E1692D">
        <w:rPr>
          <w:rFonts w:hint="cs"/>
          <w:color w:val="000000" w:themeColor="text1"/>
          <w:sz w:val="27"/>
          <w:rtl/>
        </w:rPr>
        <w:t>ّ</w:t>
      </w:r>
      <w:r w:rsidRPr="00E1692D">
        <w:rPr>
          <w:rFonts w:hint="cs"/>
          <w:color w:val="000000" w:themeColor="text1"/>
          <w:sz w:val="27"/>
          <w:rtl/>
        </w:rPr>
        <w:t>ى بالمصالح المرسلة.</w:t>
      </w:r>
    </w:p>
    <w:p w:rsidR="005B395D" w:rsidRPr="00E1692D" w:rsidRDefault="005B395D" w:rsidP="004D68EB">
      <w:pPr>
        <w:rPr>
          <w:color w:val="000000" w:themeColor="text1"/>
          <w:sz w:val="27"/>
          <w:rtl/>
        </w:rPr>
      </w:pPr>
      <w:r w:rsidRPr="00E1692D">
        <w:rPr>
          <w:rFonts w:hint="cs"/>
          <w:color w:val="000000" w:themeColor="text1"/>
          <w:sz w:val="27"/>
          <w:rtl/>
        </w:rPr>
        <w:t>ويذهب منهج</w:t>
      </w:r>
      <w:r w:rsidR="004459CD" w:rsidRPr="00E1692D">
        <w:rPr>
          <w:rFonts w:hint="cs"/>
          <w:color w:val="000000" w:themeColor="text1"/>
          <w:sz w:val="27"/>
          <w:rtl/>
        </w:rPr>
        <w:t>ٌ</w:t>
      </w:r>
      <w:r w:rsidRPr="00E1692D">
        <w:rPr>
          <w:rFonts w:hint="cs"/>
          <w:color w:val="000000" w:themeColor="text1"/>
          <w:sz w:val="27"/>
          <w:rtl/>
        </w:rPr>
        <w:t xml:space="preserve"> جديد في الحوزة العلمي</w:t>
      </w:r>
      <w:r w:rsidR="004459CD" w:rsidRPr="00E1692D">
        <w:rPr>
          <w:rFonts w:hint="cs"/>
          <w:color w:val="000000" w:themeColor="text1"/>
          <w:sz w:val="27"/>
          <w:rtl/>
        </w:rPr>
        <w:t>ّ</w:t>
      </w:r>
      <w:r w:rsidRPr="00E1692D">
        <w:rPr>
          <w:rFonts w:hint="cs"/>
          <w:color w:val="000000" w:themeColor="text1"/>
          <w:sz w:val="27"/>
          <w:rtl/>
        </w:rPr>
        <w:t xml:space="preserve">ة </w:t>
      </w:r>
      <w:r w:rsidR="004459CD" w:rsidRPr="00E1692D">
        <w:rPr>
          <w:rFonts w:hint="cs"/>
          <w:color w:val="000000" w:themeColor="text1"/>
          <w:sz w:val="27"/>
          <w:rtl/>
        </w:rPr>
        <w:t xml:space="preserve">إلى </w:t>
      </w:r>
      <w:r w:rsidRPr="00E1692D">
        <w:rPr>
          <w:rFonts w:hint="cs"/>
          <w:color w:val="000000" w:themeColor="text1"/>
          <w:sz w:val="27"/>
          <w:rtl/>
        </w:rPr>
        <w:t>العمل بمقاصد الشريعة في باب الاستنباط</w:t>
      </w:r>
      <w:r w:rsidR="004459CD" w:rsidRPr="00E1692D">
        <w:rPr>
          <w:rFonts w:hint="cs"/>
          <w:color w:val="000000" w:themeColor="text1"/>
          <w:sz w:val="27"/>
          <w:rtl/>
        </w:rPr>
        <w:t>.</w:t>
      </w:r>
      <w:r w:rsidRPr="00E1692D">
        <w:rPr>
          <w:rFonts w:hint="cs"/>
          <w:color w:val="000000" w:themeColor="text1"/>
          <w:sz w:val="27"/>
          <w:rtl/>
        </w:rPr>
        <w:t xml:space="preserve"> وينبغي التنويه </w:t>
      </w:r>
      <w:r w:rsidR="004459CD" w:rsidRPr="00E1692D">
        <w:rPr>
          <w:rFonts w:hint="cs"/>
          <w:color w:val="000000" w:themeColor="text1"/>
          <w:sz w:val="27"/>
          <w:rtl/>
        </w:rPr>
        <w:t>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العمل بها </w:t>
      </w:r>
      <w:r w:rsidR="004459CD" w:rsidRPr="00E1692D">
        <w:rPr>
          <w:rFonts w:hint="cs"/>
          <w:color w:val="000000" w:themeColor="text1"/>
          <w:sz w:val="27"/>
          <w:rtl/>
        </w:rPr>
        <w:t>إ</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ما يجري مجرى عملية الاستنباط الاعتيادية في علم</w:t>
      </w:r>
      <w:r w:rsidR="001675CE" w:rsidRPr="00E1692D">
        <w:rPr>
          <w:rFonts w:hint="cs"/>
          <w:color w:val="000000" w:themeColor="text1"/>
          <w:sz w:val="27"/>
          <w:rtl/>
        </w:rPr>
        <w:t xml:space="preserve"> الأصول</w:t>
      </w:r>
      <w:r w:rsidR="004459CD"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وليس في مواجهتها</w:t>
      </w:r>
      <w:r w:rsidR="004459CD" w:rsidRPr="00E1692D">
        <w:rPr>
          <w:rFonts w:hint="cs"/>
          <w:color w:val="000000" w:themeColor="text1"/>
          <w:sz w:val="27"/>
          <w:rtl/>
        </w:rPr>
        <w:t>،</w:t>
      </w:r>
      <w:r w:rsidRPr="00E1692D">
        <w:rPr>
          <w:rFonts w:hint="cs"/>
          <w:color w:val="000000" w:themeColor="text1"/>
          <w:sz w:val="27"/>
          <w:rtl/>
        </w:rPr>
        <w:t xml:space="preserve"> كما يبدو من لسان بعض الداعين</w:t>
      </w:r>
      <w:r w:rsidR="001675CE" w:rsidRPr="00E1692D">
        <w:rPr>
          <w:rFonts w:hint="cs"/>
          <w:color w:val="000000" w:themeColor="text1"/>
          <w:sz w:val="27"/>
          <w:rtl/>
        </w:rPr>
        <w:t xml:space="preserve"> إلى </w:t>
      </w:r>
      <w:r w:rsidRPr="00E1692D">
        <w:rPr>
          <w:rFonts w:hint="cs"/>
          <w:color w:val="000000" w:themeColor="text1"/>
          <w:sz w:val="27"/>
          <w:rtl/>
        </w:rPr>
        <w:t>بناء العملية الاستنباطية كل</w:t>
      </w:r>
      <w:r w:rsidR="004459CD" w:rsidRPr="00E1692D">
        <w:rPr>
          <w:rFonts w:hint="cs"/>
          <w:color w:val="000000" w:themeColor="text1"/>
          <w:sz w:val="27"/>
          <w:rtl/>
        </w:rPr>
        <w:t>ّ</w:t>
      </w:r>
      <w:r w:rsidRPr="00E1692D">
        <w:rPr>
          <w:rFonts w:hint="cs"/>
          <w:color w:val="000000" w:themeColor="text1"/>
          <w:sz w:val="27"/>
          <w:rtl/>
        </w:rPr>
        <w:t>ها على مقاصد الشريعة</w:t>
      </w:r>
      <w:r w:rsidR="004459CD" w:rsidRPr="00E1692D">
        <w:rPr>
          <w:rFonts w:hint="cs"/>
          <w:color w:val="000000" w:themeColor="text1"/>
          <w:sz w:val="27"/>
          <w:rtl/>
        </w:rPr>
        <w:t>؛</w:t>
      </w:r>
      <w:r w:rsidRPr="00E1692D">
        <w:rPr>
          <w:rFonts w:hint="cs"/>
          <w:color w:val="000000" w:themeColor="text1"/>
          <w:sz w:val="27"/>
          <w:rtl/>
        </w:rPr>
        <w:t xml:space="preserve"> </w:t>
      </w:r>
      <w:r w:rsidR="004459CD" w:rsidRPr="00E1692D">
        <w:rPr>
          <w:rFonts w:hint="cs"/>
          <w:color w:val="000000" w:themeColor="text1"/>
          <w:sz w:val="27"/>
          <w:rtl/>
        </w:rPr>
        <w:t>لأ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مقاصد الشريعة في قياس المصلحة </w:t>
      </w:r>
      <w:r w:rsidR="004459CD" w:rsidRPr="00E1692D">
        <w:rPr>
          <w:rFonts w:hint="cs"/>
          <w:color w:val="000000" w:themeColor="text1"/>
          <w:sz w:val="27"/>
          <w:rtl/>
        </w:rPr>
        <w:t>إ</w:t>
      </w:r>
      <w:r w:rsidRPr="00E1692D">
        <w:rPr>
          <w:rFonts w:hint="cs"/>
          <w:color w:val="000000" w:themeColor="text1"/>
          <w:sz w:val="27"/>
          <w:rtl/>
        </w:rPr>
        <w:t>نما يقع في طريق الحكم الشرعي</w:t>
      </w:r>
      <w:r w:rsidR="004459CD" w:rsidRPr="00E1692D">
        <w:rPr>
          <w:rFonts w:hint="cs"/>
          <w:color w:val="000000" w:themeColor="text1"/>
          <w:sz w:val="27"/>
          <w:rtl/>
        </w:rPr>
        <w:t>،</w:t>
      </w:r>
      <w:r w:rsidRPr="00E1692D">
        <w:rPr>
          <w:rFonts w:hint="cs"/>
          <w:color w:val="000000" w:themeColor="text1"/>
          <w:sz w:val="27"/>
          <w:rtl/>
        </w:rPr>
        <w:t xml:space="preserve"> وليست هي الحكم الشرعي في حد</w:t>
      </w:r>
      <w:r w:rsidR="004459CD" w:rsidRPr="00E1692D">
        <w:rPr>
          <w:rFonts w:hint="cs"/>
          <w:color w:val="000000" w:themeColor="text1"/>
          <w:sz w:val="27"/>
          <w:rtl/>
        </w:rPr>
        <w:t>ّ</w:t>
      </w:r>
      <w:r w:rsidRPr="00E1692D">
        <w:rPr>
          <w:rFonts w:hint="cs"/>
          <w:color w:val="000000" w:themeColor="text1"/>
          <w:sz w:val="27"/>
          <w:rtl/>
        </w:rPr>
        <w:t xml:space="preserve"> ذاته، مم</w:t>
      </w:r>
      <w:r w:rsidR="004459CD" w:rsidRPr="00E1692D">
        <w:rPr>
          <w:rFonts w:hint="cs"/>
          <w:color w:val="000000" w:themeColor="text1"/>
          <w:sz w:val="27"/>
          <w:rtl/>
        </w:rPr>
        <w:t>ّ</w:t>
      </w:r>
      <w:r w:rsidRPr="00E1692D">
        <w:rPr>
          <w:rFonts w:hint="cs"/>
          <w:color w:val="000000" w:themeColor="text1"/>
          <w:sz w:val="27"/>
          <w:rtl/>
        </w:rPr>
        <w:t xml:space="preserve">ا ينبغي التنويه. </w:t>
      </w:r>
      <w:r w:rsidR="004459CD" w:rsidRPr="00E1692D">
        <w:rPr>
          <w:rFonts w:hint="cs"/>
          <w:color w:val="000000" w:themeColor="text1"/>
          <w:sz w:val="27"/>
          <w:rtl/>
        </w:rPr>
        <w:t>إ</w:t>
      </w:r>
      <w:r w:rsidRPr="00E1692D">
        <w:rPr>
          <w:rFonts w:hint="cs"/>
          <w:color w:val="000000" w:themeColor="text1"/>
          <w:sz w:val="27"/>
          <w:rtl/>
        </w:rPr>
        <w:t>ذ لا</w:t>
      </w:r>
      <w:r w:rsidR="004459CD" w:rsidRPr="00E1692D">
        <w:rPr>
          <w:rFonts w:hint="cs"/>
          <w:color w:val="000000" w:themeColor="text1"/>
          <w:sz w:val="27"/>
          <w:rtl/>
        </w:rPr>
        <w:t xml:space="preserve"> </w:t>
      </w:r>
      <w:r w:rsidRPr="00E1692D">
        <w:rPr>
          <w:rFonts w:hint="cs"/>
          <w:color w:val="000000" w:themeColor="text1"/>
          <w:sz w:val="27"/>
          <w:rtl/>
        </w:rPr>
        <w:t>شك</w:t>
      </w:r>
      <w:r w:rsidR="004459CD" w:rsidRPr="00E1692D">
        <w:rPr>
          <w:rFonts w:hint="cs"/>
          <w:color w:val="000000" w:themeColor="text1"/>
          <w:sz w:val="27"/>
          <w:rtl/>
        </w:rPr>
        <w:t>ّ،</w:t>
      </w:r>
      <w:r w:rsidRPr="00E1692D">
        <w:rPr>
          <w:rFonts w:hint="cs"/>
          <w:color w:val="000000" w:themeColor="text1"/>
          <w:sz w:val="27"/>
          <w:rtl/>
        </w:rPr>
        <w:t xml:space="preserve"> بل قطعا</w:t>
      </w:r>
      <w:r w:rsidR="004459CD" w:rsidRPr="00E1692D">
        <w:rPr>
          <w:rFonts w:hint="cs"/>
          <w:color w:val="000000" w:themeColor="text1"/>
          <w:sz w:val="27"/>
          <w:rtl/>
        </w:rPr>
        <w:t>ً،</w:t>
      </w:r>
      <w:r w:rsidRPr="00E1692D">
        <w:rPr>
          <w:rFonts w:hint="cs"/>
          <w:color w:val="000000" w:themeColor="text1"/>
          <w:sz w:val="27"/>
          <w:rtl/>
        </w:rPr>
        <w:t xml:space="preserve"> </w:t>
      </w:r>
      <w:r w:rsidR="004459CD" w:rsidRPr="00E1692D">
        <w:rPr>
          <w:rFonts w:hint="cs"/>
          <w:color w:val="000000" w:themeColor="text1"/>
          <w:sz w:val="27"/>
          <w:rtl/>
        </w:rPr>
        <w:t>أ</w:t>
      </w:r>
      <w:r w:rsidRPr="00E1692D">
        <w:rPr>
          <w:rFonts w:hint="cs"/>
          <w:color w:val="000000" w:themeColor="text1"/>
          <w:sz w:val="27"/>
          <w:rtl/>
        </w:rPr>
        <w:t>ننا مكل</w:t>
      </w:r>
      <w:r w:rsidR="004459CD" w:rsidRPr="00E1692D">
        <w:rPr>
          <w:rFonts w:hint="cs"/>
          <w:color w:val="000000" w:themeColor="text1"/>
          <w:sz w:val="27"/>
          <w:rtl/>
        </w:rPr>
        <w:t>َّ</w:t>
      </w:r>
      <w:r w:rsidRPr="00E1692D">
        <w:rPr>
          <w:rFonts w:hint="cs"/>
          <w:color w:val="000000" w:themeColor="text1"/>
          <w:sz w:val="27"/>
          <w:rtl/>
        </w:rPr>
        <w:t>فون تكليفا</w:t>
      </w:r>
      <w:r w:rsidR="004459CD" w:rsidRPr="00E1692D">
        <w:rPr>
          <w:rFonts w:hint="cs"/>
          <w:color w:val="000000" w:themeColor="text1"/>
          <w:sz w:val="27"/>
          <w:rtl/>
        </w:rPr>
        <w:t>ً</w:t>
      </w:r>
      <w:r w:rsidRPr="00E1692D">
        <w:rPr>
          <w:rFonts w:hint="cs"/>
          <w:color w:val="000000" w:themeColor="text1"/>
          <w:sz w:val="27"/>
          <w:rtl/>
        </w:rPr>
        <w:t xml:space="preserve"> فعليا</w:t>
      </w:r>
      <w:r w:rsidR="004459CD" w:rsidRPr="00E1692D">
        <w:rPr>
          <w:rFonts w:hint="cs"/>
          <w:color w:val="000000" w:themeColor="text1"/>
          <w:sz w:val="27"/>
          <w:rtl/>
        </w:rPr>
        <w:t>ً</w:t>
      </w:r>
      <w:r w:rsidRPr="00E1692D">
        <w:rPr>
          <w:rFonts w:hint="cs"/>
          <w:color w:val="000000" w:themeColor="text1"/>
          <w:sz w:val="27"/>
          <w:rtl/>
        </w:rPr>
        <w:t xml:space="preserve"> بالعمل بمؤد</w:t>
      </w:r>
      <w:r w:rsidR="004459CD" w:rsidRPr="00E1692D">
        <w:rPr>
          <w:rFonts w:hint="cs"/>
          <w:color w:val="000000" w:themeColor="text1"/>
          <w:sz w:val="27"/>
          <w:rtl/>
        </w:rPr>
        <w:t>ّ</w:t>
      </w:r>
      <w:r w:rsidRPr="00E1692D">
        <w:rPr>
          <w:rFonts w:hint="cs"/>
          <w:color w:val="000000" w:themeColor="text1"/>
          <w:sz w:val="27"/>
          <w:rtl/>
        </w:rPr>
        <w:t>ى طرق مخصوصة</w:t>
      </w:r>
      <w:r w:rsidR="004459CD" w:rsidRPr="00E1692D">
        <w:rPr>
          <w:rFonts w:hint="cs"/>
          <w:color w:val="000000" w:themeColor="text1"/>
          <w:sz w:val="27"/>
          <w:rtl/>
        </w:rPr>
        <w:t>،</w:t>
      </w:r>
      <w:r w:rsidRPr="00E1692D">
        <w:rPr>
          <w:rFonts w:hint="cs"/>
          <w:color w:val="000000" w:themeColor="text1"/>
          <w:sz w:val="27"/>
          <w:rtl/>
        </w:rPr>
        <w:t xml:space="preserve"> وحيث </w:t>
      </w:r>
      <w:r w:rsidR="004459CD" w:rsidRPr="00E1692D">
        <w:rPr>
          <w:rFonts w:hint="cs"/>
          <w:color w:val="000000" w:themeColor="text1"/>
          <w:sz w:val="27"/>
          <w:rtl/>
        </w:rPr>
        <w:t>إ</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ه لا سبيل غالبا</w:t>
      </w:r>
      <w:r w:rsidR="004459CD"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تعيينها بالقطع</w:t>
      </w:r>
      <w:r w:rsidR="004459CD" w:rsidRPr="00E1692D">
        <w:rPr>
          <w:rFonts w:hint="cs"/>
          <w:color w:val="000000" w:themeColor="text1"/>
          <w:sz w:val="27"/>
          <w:rtl/>
        </w:rPr>
        <w:t>،</w:t>
      </w:r>
      <w:r w:rsidRPr="00E1692D">
        <w:rPr>
          <w:rFonts w:hint="cs"/>
          <w:color w:val="000000" w:themeColor="text1"/>
          <w:sz w:val="27"/>
          <w:rtl/>
        </w:rPr>
        <w:t xml:space="preserve"> ولا بطريق يقطع عن السمع بقيامه بالخصوص</w:t>
      </w:r>
      <w:r w:rsidR="004459CD"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قيام طريقة كذلك مقام القطع</w:t>
      </w:r>
      <w:r w:rsidR="004459CD" w:rsidRPr="00E1692D">
        <w:rPr>
          <w:rFonts w:hint="cs"/>
          <w:color w:val="000000" w:themeColor="text1"/>
          <w:sz w:val="27"/>
          <w:rtl/>
        </w:rPr>
        <w:t>،</w:t>
      </w:r>
      <w:r w:rsidRPr="00E1692D">
        <w:rPr>
          <w:rFonts w:hint="cs"/>
          <w:color w:val="000000" w:themeColor="text1"/>
          <w:sz w:val="27"/>
          <w:rtl/>
        </w:rPr>
        <w:t xml:space="preserve"> ولو بعد تعذ</w:t>
      </w:r>
      <w:r w:rsidR="004459CD" w:rsidRPr="00E1692D">
        <w:rPr>
          <w:rFonts w:hint="cs"/>
          <w:color w:val="000000" w:themeColor="text1"/>
          <w:sz w:val="27"/>
          <w:rtl/>
        </w:rPr>
        <w:t>ُّ</w:t>
      </w:r>
      <w:r w:rsidRPr="00E1692D">
        <w:rPr>
          <w:rFonts w:hint="cs"/>
          <w:color w:val="000000" w:themeColor="text1"/>
          <w:sz w:val="27"/>
          <w:rtl/>
        </w:rPr>
        <w:t xml:space="preserve">ره، فلا ريب </w:t>
      </w:r>
      <w:r w:rsidR="004459CD" w:rsidRPr="00E1692D">
        <w:rPr>
          <w:rFonts w:hint="cs"/>
          <w:color w:val="000000" w:themeColor="text1"/>
          <w:sz w:val="27"/>
          <w:rtl/>
        </w:rPr>
        <w:t>أ</w:t>
      </w:r>
      <w:r w:rsidRPr="00E1692D">
        <w:rPr>
          <w:rFonts w:hint="cs"/>
          <w:color w:val="000000" w:themeColor="text1"/>
          <w:sz w:val="27"/>
          <w:rtl/>
        </w:rPr>
        <w:t xml:space="preserve">ن الوظيفة في مثل ذلك بحكم العقل </w:t>
      </w:r>
      <w:r w:rsidR="004459CD" w:rsidRPr="00E1692D">
        <w:rPr>
          <w:rFonts w:hint="cs"/>
          <w:color w:val="000000" w:themeColor="text1"/>
          <w:sz w:val="27"/>
          <w:rtl/>
        </w:rPr>
        <w:t>إ</w:t>
      </w:r>
      <w:r w:rsidRPr="00E1692D">
        <w:rPr>
          <w:rFonts w:hint="cs"/>
          <w:color w:val="000000" w:themeColor="text1"/>
          <w:sz w:val="27"/>
          <w:rtl/>
        </w:rPr>
        <w:t>نما ه</w:t>
      </w:r>
      <w:r w:rsidR="004459CD" w:rsidRPr="00E1692D">
        <w:rPr>
          <w:rFonts w:hint="cs"/>
          <w:color w:val="000000" w:themeColor="text1"/>
          <w:sz w:val="27"/>
          <w:rtl/>
        </w:rPr>
        <w:t>ي</w:t>
      </w:r>
      <w:r w:rsidRPr="00E1692D">
        <w:rPr>
          <w:rFonts w:hint="cs"/>
          <w:color w:val="000000" w:themeColor="text1"/>
          <w:sz w:val="27"/>
          <w:rtl/>
        </w:rPr>
        <w:t xml:space="preserve"> الرجوع في تعيين تلك الطرق</w:t>
      </w:r>
      <w:r w:rsidR="001675CE" w:rsidRPr="00E1692D">
        <w:rPr>
          <w:rFonts w:hint="cs"/>
          <w:color w:val="000000" w:themeColor="text1"/>
          <w:sz w:val="27"/>
          <w:rtl/>
        </w:rPr>
        <w:t xml:space="preserve"> إلى </w:t>
      </w:r>
      <w:r w:rsidRPr="00E1692D">
        <w:rPr>
          <w:rFonts w:hint="cs"/>
          <w:color w:val="000000" w:themeColor="text1"/>
          <w:sz w:val="27"/>
          <w:rtl/>
        </w:rPr>
        <w:t>الظن</w:t>
      </w:r>
      <w:r w:rsidR="004459CD" w:rsidRPr="00E1692D">
        <w:rPr>
          <w:rFonts w:hint="cs"/>
          <w:color w:val="000000" w:themeColor="text1"/>
          <w:sz w:val="27"/>
          <w:rtl/>
        </w:rPr>
        <w:t>ّ</w:t>
      </w:r>
      <w:r w:rsidRPr="00E1692D">
        <w:rPr>
          <w:rFonts w:hint="cs"/>
          <w:color w:val="000000" w:themeColor="text1"/>
          <w:sz w:val="27"/>
          <w:rtl/>
        </w:rPr>
        <w:t xml:space="preserve"> الفعلي</w:t>
      </w:r>
      <w:r w:rsidR="004459CD" w:rsidRPr="00E1692D">
        <w:rPr>
          <w:rFonts w:hint="cs"/>
          <w:color w:val="000000" w:themeColor="text1"/>
          <w:sz w:val="27"/>
          <w:rtl/>
        </w:rPr>
        <w:t>ّ،</w:t>
      </w:r>
      <w:r w:rsidRPr="00E1692D">
        <w:rPr>
          <w:rFonts w:hint="cs"/>
          <w:color w:val="000000" w:themeColor="text1"/>
          <w:sz w:val="27"/>
          <w:rtl/>
        </w:rPr>
        <w:t xml:space="preserve"> الذي لا</w:t>
      </w:r>
      <w:r w:rsidR="004459CD" w:rsidRPr="00E1692D">
        <w:rPr>
          <w:rFonts w:hint="cs"/>
          <w:color w:val="000000" w:themeColor="text1"/>
          <w:sz w:val="27"/>
          <w:rtl/>
        </w:rPr>
        <w:t xml:space="preserve"> </w:t>
      </w:r>
      <w:r w:rsidRPr="00E1692D">
        <w:rPr>
          <w:rFonts w:hint="cs"/>
          <w:color w:val="000000" w:themeColor="text1"/>
          <w:sz w:val="27"/>
          <w:rtl/>
        </w:rPr>
        <w:t>دليل على عدم حج</w:t>
      </w:r>
      <w:r w:rsidR="004459CD" w:rsidRPr="00E1692D">
        <w:rPr>
          <w:rFonts w:hint="cs"/>
          <w:color w:val="000000" w:themeColor="text1"/>
          <w:sz w:val="27"/>
          <w:rtl/>
        </w:rPr>
        <w:t>ّ</w:t>
      </w:r>
      <w:r w:rsidRPr="00E1692D">
        <w:rPr>
          <w:rFonts w:hint="cs"/>
          <w:color w:val="000000" w:themeColor="text1"/>
          <w:sz w:val="27"/>
          <w:rtl/>
        </w:rPr>
        <w:t>يته</w:t>
      </w:r>
      <w:r w:rsidR="004459CD" w:rsidRPr="00E1692D">
        <w:rPr>
          <w:rFonts w:hint="cs"/>
          <w:color w:val="000000" w:themeColor="text1"/>
          <w:sz w:val="27"/>
          <w:rtl/>
        </w:rPr>
        <w:t>؛</w:t>
      </w:r>
      <w:r w:rsidRPr="00E1692D">
        <w:rPr>
          <w:rFonts w:hint="cs"/>
          <w:color w:val="000000" w:themeColor="text1"/>
          <w:sz w:val="27"/>
          <w:rtl/>
        </w:rPr>
        <w:t xml:space="preserve"> ل</w:t>
      </w:r>
      <w:r w:rsidR="004459CD" w:rsidRPr="00E1692D">
        <w:rPr>
          <w:rFonts w:hint="cs"/>
          <w:color w:val="000000" w:themeColor="text1"/>
          <w:sz w:val="27"/>
          <w:rtl/>
        </w:rPr>
        <w:t>أ</w:t>
      </w:r>
      <w:r w:rsidRPr="00E1692D">
        <w:rPr>
          <w:rFonts w:hint="cs"/>
          <w:color w:val="000000" w:themeColor="text1"/>
          <w:sz w:val="27"/>
          <w:rtl/>
        </w:rPr>
        <w:t xml:space="preserve">نه </w:t>
      </w:r>
      <w:r w:rsidR="004459CD" w:rsidRPr="00E1692D">
        <w:rPr>
          <w:rFonts w:hint="cs"/>
          <w:color w:val="000000" w:themeColor="text1"/>
          <w:sz w:val="27"/>
          <w:rtl/>
        </w:rPr>
        <w:t>أ</w:t>
      </w:r>
      <w:r w:rsidRPr="00E1692D">
        <w:rPr>
          <w:rFonts w:hint="cs"/>
          <w:color w:val="000000" w:themeColor="text1"/>
          <w:sz w:val="27"/>
          <w:rtl/>
        </w:rPr>
        <w:t>قرب</w:t>
      </w:r>
      <w:r w:rsidR="001675CE" w:rsidRPr="00E1692D">
        <w:rPr>
          <w:rFonts w:hint="cs"/>
          <w:color w:val="000000" w:themeColor="text1"/>
          <w:sz w:val="27"/>
          <w:rtl/>
        </w:rPr>
        <w:t xml:space="preserve"> إلى </w:t>
      </w:r>
      <w:r w:rsidRPr="00E1692D">
        <w:rPr>
          <w:rFonts w:hint="cs"/>
          <w:color w:val="000000" w:themeColor="text1"/>
          <w:sz w:val="27"/>
          <w:rtl/>
        </w:rPr>
        <w:t>العلم</w:t>
      </w:r>
      <w:r w:rsidR="004459CD" w:rsidRPr="00E1692D">
        <w:rPr>
          <w:rFonts w:hint="cs"/>
          <w:color w:val="000000" w:themeColor="text1"/>
          <w:sz w:val="27"/>
          <w:rtl/>
        </w:rPr>
        <w:t>،</w:t>
      </w:r>
      <w:r w:rsidRPr="00E1692D">
        <w:rPr>
          <w:rFonts w:hint="cs"/>
          <w:color w:val="000000" w:themeColor="text1"/>
          <w:sz w:val="27"/>
          <w:rtl/>
        </w:rPr>
        <w:t xml:space="preserve"> و</w:t>
      </w:r>
      <w:r w:rsidR="004D68EB">
        <w:rPr>
          <w:rFonts w:hint="cs"/>
          <w:color w:val="000000" w:themeColor="text1"/>
          <w:sz w:val="27"/>
          <w:rtl/>
        </w:rPr>
        <w:t>إ</w:t>
      </w:r>
      <w:r w:rsidRPr="00E1692D">
        <w:rPr>
          <w:rFonts w:hint="cs"/>
          <w:color w:val="000000" w:themeColor="text1"/>
          <w:sz w:val="27"/>
          <w:rtl/>
        </w:rPr>
        <w:t xml:space="preserve">لى </w:t>
      </w:r>
      <w:r w:rsidR="004459CD" w:rsidRPr="00E1692D">
        <w:rPr>
          <w:rFonts w:hint="cs"/>
          <w:color w:val="000000" w:themeColor="text1"/>
          <w:sz w:val="27"/>
          <w:rtl/>
        </w:rPr>
        <w:t>إ</w:t>
      </w:r>
      <w:r w:rsidRPr="00E1692D">
        <w:rPr>
          <w:rFonts w:hint="cs"/>
          <w:color w:val="000000" w:themeColor="text1"/>
          <w:sz w:val="27"/>
          <w:rtl/>
        </w:rPr>
        <w:t>صابة الواقع مم</w:t>
      </w:r>
      <w:r w:rsidR="004459CD" w:rsidRPr="00E1692D">
        <w:rPr>
          <w:rFonts w:hint="cs"/>
          <w:color w:val="000000" w:themeColor="text1"/>
          <w:sz w:val="27"/>
          <w:rtl/>
        </w:rPr>
        <w:t>ّ</w:t>
      </w:r>
      <w:r w:rsidRPr="00E1692D">
        <w:rPr>
          <w:rFonts w:hint="cs"/>
          <w:color w:val="000000" w:themeColor="text1"/>
          <w:sz w:val="27"/>
          <w:rtl/>
        </w:rPr>
        <w:t>ا عداه</w:t>
      </w:r>
      <w:r w:rsidRPr="00E1692D">
        <w:rPr>
          <w:rFonts w:hint="cs"/>
          <w:color w:val="000000" w:themeColor="text1"/>
          <w:sz w:val="27"/>
          <w:vertAlign w:val="superscript"/>
          <w:rtl/>
        </w:rPr>
        <w:t>(</w:t>
      </w:r>
      <w:r w:rsidRPr="00E1692D">
        <w:rPr>
          <w:rStyle w:val="EndnoteReference"/>
          <w:color w:val="000000" w:themeColor="text1"/>
          <w:sz w:val="27"/>
          <w:rtl/>
        </w:rPr>
        <w:endnoteReference w:id="39"/>
      </w:r>
      <w:r w:rsidRPr="00E1692D">
        <w:rPr>
          <w:rFonts w:hint="cs"/>
          <w:color w:val="000000" w:themeColor="text1"/>
          <w:sz w:val="27"/>
          <w:vertAlign w:val="superscript"/>
          <w:rtl/>
        </w:rPr>
        <w:t>)</w:t>
      </w:r>
      <w:r w:rsidRPr="00E1692D">
        <w:rPr>
          <w:rFonts w:hint="cs"/>
          <w:color w:val="000000" w:themeColor="text1"/>
          <w:sz w:val="27"/>
          <w:rtl/>
        </w:rPr>
        <w:t xml:space="preserve">. </w:t>
      </w:r>
    </w:p>
    <w:p w:rsidR="005B395D" w:rsidRPr="00E1692D" w:rsidRDefault="005B395D" w:rsidP="004459CD">
      <w:pPr>
        <w:rPr>
          <w:color w:val="000000" w:themeColor="text1"/>
          <w:sz w:val="27"/>
          <w:rtl/>
        </w:rPr>
      </w:pPr>
      <w:r w:rsidRPr="00E1692D">
        <w:rPr>
          <w:rFonts w:hint="cs"/>
          <w:color w:val="000000" w:themeColor="text1"/>
          <w:sz w:val="27"/>
          <w:rtl/>
        </w:rPr>
        <w:t>لقد كانت الثقافة ال</w:t>
      </w:r>
      <w:r w:rsidR="004459CD" w:rsidRPr="00E1692D">
        <w:rPr>
          <w:rFonts w:hint="cs"/>
          <w:color w:val="000000" w:themeColor="text1"/>
          <w:sz w:val="27"/>
          <w:rtl/>
        </w:rPr>
        <w:t>إ</w:t>
      </w:r>
      <w:r w:rsidRPr="00E1692D">
        <w:rPr>
          <w:rFonts w:hint="cs"/>
          <w:color w:val="000000" w:themeColor="text1"/>
          <w:sz w:val="27"/>
          <w:rtl/>
        </w:rPr>
        <w:t>مامية</w:t>
      </w:r>
      <w:r w:rsidR="004459CD" w:rsidRPr="00E1692D">
        <w:rPr>
          <w:rFonts w:hint="cs"/>
          <w:color w:val="000000" w:themeColor="text1"/>
          <w:sz w:val="27"/>
          <w:rtl/>
        </w:rPr>
        <w:t>،</w:t>
      </w:r>
      <w:r w:rsidRPr="00E1692D">
        <w:rPr>
          <w:rFonts w:hint="cs"/>
          <w:color w:val="000000" w:themeColor="text1"/>
          <w:sz w:val="27"/>
          <w:rtl/>
        </w:rPr>
        <w:t xml:space="preserve"> ولدى الجمهور</w:t>
      </w:r>
      <w:r w:rsidR="004459CD" w:rsidRPr="00E1692D">
        <w:rPr>
          <w:rFonts w:hint="cs"/>
          <w:color w:val="000000" w:themeColor="text1"/>
          <w:sz w:val="27"/>
          <w:rtl/>
        </w:rPr>
        <w:t>،</w:t>
      </w:r>
      <w:r w:rsidR="00E1692D">
        <w:rPr>
          <w:rFonts w:hint="cs"/>
          <w:color w:val="000000" w:themeColor="text1"/>
          <w:sz w:val="27"/>
          <w:rtl/>
        </w:rPr>
        <w:t xml:space="preserve"> هي</w:t>
      </w:r>
      <w:r w:rsidRPr="00E1692D">
        <w:rPr>
          <w:rFonts w:hint="cs"/>
          <w:color w:val="000000" w:themeColor="text1"/>
          <w:sz w:val="27"/>
          <w:rtl/>
        </w:rPr>
        <w:t xml:space="preserve"> موقف الحذر من الاستنباط من آيات القران الكريم</w:t>
      </w:r>
      <w:r w:rsidR="004459CD" w:rsidRPr="00E1692D">
        <w:rPr>
          <w:rFonts w:hint="cs"/>
          <w:color w:val="000000" w:themeColor="text1"/>
          <w:sz w:val="27"/>
          <w:rtl/>
        </w:rPr>
        <w:t>،</w:t>
      </w:r>
      <w:r w:rsidRPr="00E1692D">
        <w:rPr>
          <w:rFonts w:hint="cs"/>
          <w:color w:val="000000" w:themeColor="text1"/>
          <w:sz w:val="27"/>
          <w:rtl/>
        </w:rPr>
        <w:t xml:space="preserve"> </w:t>
      </w:r>
      <w:r w:rsidR="004459CD" w:rsidRPr="00E1692D">
        <w:rPr>
          <w:rFonts w:hint="cs"/>
          <w:color w:val="000000" w:themeColor="text1"/>
          <w:sz w:val="27"/>
          <w:rtl/>
        </w:rPr>
        <w:t>إ</w:t>
      </w:r>
      <w:r w:rsidRPr="00E1692D">
        <w:rPr>
          <w:rFonts w:hint="cs"/>
          <w:color w:val="000000" w:themeColor="text1"/>
          <w:sz w:val="27"/>
          <w:rtl/>
        </w:rPr>
        <w:t>لا</w:t>
      </w:r>
      <w:r w:rsidR="004459CD" w:rsidRPr="00E1692D">
        <w:rPr>
          <w:rFonts w:hint="cs"/>
          <w:color w:val="000000" w:themeColor="text1"/>
          <w:sz w:val="27"/>
          <w:rtl/>
        </w:rPr>
        <w:t>ّ</w:t>
      </w:r>
      <w:r w:rsidRPr="00E1692D">
        <w:rPr>
          <w:rFonts w:hint="cs"/>
          <w:color w:val="000000" w:themeColor="text1"/>
          <w:sz w:val="27"/>
          <w:rtl/>
        </w:rPr>
        <w:t xml:space="preserve"> ما ورد في آيات ال</w:t>
      </w:r>
      <w:r w:rsidR="004459CD" w:rsidRPr="00E1692D">
        <w:rPr>
          <w:rFonts w:hint="cs"/>
          <w:color w:val="000000" w:themeColor="text1"/>
          <w:sz w:val="27"/>
          <w:rtl/>
        </w:rPr>
        <w:t>أ</w:t>
      </w:r>
      <w:r w:rsidRPr="00E1692D">
        <w:rPr>
          <w:rFonts w:hint="cs"/>
          <w:color w:val="000000" w:themeColor="text1"/>
          <w:sz w:val="27"/>
          <w:rtl/>
        </w:rPr>
        <w:t>حكام</w:t>
      </w:r>
      <w:r w:rsidR="004459CD" w:rsidRPr="00E1692D">
        <w:rPr>
          <w:rFonts w:hint="cs"/>
          <w:color w:val="000000" w:themeColor="text1"/>
          <w:sz w:val="27"/>
          <w:rtl/>
        </w:rPr>
        <w:t xml:space="preserve">، </w:t>
      </w:r>
      <w:r w:rsidRPr="00E1692D">
        <w:rPr>
          <w:rFonts w:hint="cs"/>
          <w:color w:val="000000" w:themeColor="text1"/>
          <w:sz w:val="27"/>
          <w:rtl/>
        </w:rPr>
        <w:t>التي قد</w:t>
      </w:r>
      <w:r w:rsidR="004459CD" w:rsidRPr="00E1692D">
        <w:rPr>
          <w:rFonts w:hint="cs"/>
          <w:color w:val="000000" w:themeColor="text1"/>
          <w:sz w:val="27"/>
          <w:rtl/>
        </w:rPr>
        <w:t>َّ</w:t>
      </w:r>
      <w:r w:rsidRPr="00E1692D">
        <w:rPr>
          <w:rFonts w:hint="cs"/>
          <w:color w:val="000000" w:themeColor="text1"/>
          <w:sz w:val="27"/>
          <w:rtl/>
        </w:rPr>
        <w:t xml:space="preserve">رها الفقهاء بخمسمائة </w:t>
      </w:r>
      <w:r w:rsidR="004459CD" w:rsidRPr="00E1692D">
        <w:rPr>
          <w:rFonts w:hint="cs"/>
          <w:color w:val="000000" w:themeColor="text1"/>
          <w:sz w:val="27"/>
          <w:rtl/>
        </w:rPr>
        <w:t>آ</w:t>
      </w:r>
      <w:r w:rsidRPr="00E1692D">
        <w:rPr>
          <w:rFonts w:hint="cs"/>
          <w:color w:val="000000" w:themeColor="text1"/>
          <w:sz w:val="27"/>
          <w:rtl/>
        </w:rPr>
        <w:t>ية</w:t>
      </w:r>
      <w:r w:rsidR="004459CD" w:rsidRPr="00E1692D">
        <w:rPr>
          <w:rFonts w:hint="cs"/>
          <w:color w:val="000000" w:themeColor="text1"/>
          <w:sz w:val="27"/>
          <w:rtl/>
        </w:rPr>
        <w:t>،</w:t>
      </w:r>
      <w:r w:rsidRPr="00E1692D">
        <w:rPr>
          <w:rFonts w:hint="cs"/>
          <w:color w:val="000000" w:themeColor="text1"/>
          <w:sz w:val="27"/>
          <w:rtl/>
        </w:rPr>
        <w:t xml:space="preserve"> ولم تتوغ</w:t>
      </w:r>
      <w:r w:rsidR="004459CD" w:rsidRPr="00E1692D">
        <w:rPr>
          <w:rFonts w:hint="cs"/>
          <w:color w:val="000000" w:themeColor="text1"/>
          <w:sz w:val="27"/>
          <w:rtl/>
        </w:rPr>
        <w:t>َّ</w:t>
      </w:r>
      <w:r w:rsidRPr="00E1692D">
        <w:rPr>
          <w:rFonts w:hint="cs"/>
          <w:color w:val="000000" w:themeColor="text1"/>
          <w:sz w:val="27"/>
          <w:rtl/>
        </w:rPr>
        <w:t xml:space="preserve">ل هذه العملية في </w:t>
      </w:r>
      <w:r w:rsidR="004459CD" w:rsidRPr="00E1692D">
        <w:rPr>
          <w:rFonts w:hint="cs"/>
          <w:color w:val="000000" w:themeColor="text1"/>
          <w:sz w:val="27"/>
          <w:rtl/>
        </w:rPr>
        <w:t>أ</w:t>
      </w:r>
      <w:r w:rsidRPr="00E1692D">
        <w:rPr>
          <w:rFonts w:hint="cs"/>
          <w:color w:val="000000" w:themeColor="text1"/>
          <w:sz w:val="27"/>
          <w:rtl/>
        </w:rPr>
        <w:t>عماق القر</w:t>
      </w:r>
      <w:r w:rsidR="004459CD" w:rsidRPr="00E1692D">
        <w:rPr>
          <w:rFonts w:hint="cs"/>
          <w:color w:val="000000" w:themeColor="text1"/>
          <w:sz w:val="27"/>
          <w:rtl/>
        </w:rPr>
        <w:t>آ</w:t>
      </w:r>
      <w:r w:rsidRPr="00E1692D">
        <w:rPr>
          <w:rFonts w:hint="cs"/>
          <w:color w:val="000000" w:themeColor="text1"/>
          <w:sz w:val="27"/>
          <w:rtl/>
        </w:rPr>
        <w:t>ن وقواعده العام</w:t>
      </w:r>
      <w:r w:rsidR="004459CD" w:rsidRPr="00E1692D">
        <w:rPr>
          <w:rFonts w:hint="cs"/>
          <w:color w:val="000000" w:themeColor="text1"/>
          <w:sz w:val="27"/>
          <w:rtl/>
        </w:rPr>
        <w:t>ّ</w:t>
      </w:r>
      <w:r w:rsidRPr="00E1692D">
        <w:rPr>
          <w:rFonts w:hint="cs"/>
          <w:color w:val="000000" w:themeColor="text1"/>
          <w:sz w:val="27"/>
          <w:rtl/>
        </w:rPr>
        <w:t>ة. و</w:t>
      </w:r>
      <w:r w:rsidR="004459CD" w:rsidRPr="00E1692D">
        <w:rPr>
          <w:rFonts w:hint="cs"/>
          <w:color w:val="000000" w:themeColor="text1"/>
          <w:sz w:val="27"/>
          <w:rtl/>
        </w:rPr>
        <w:t>أغ</w:t>
      </w:r>
      <w:r w:rsidRPr="00E1692D">
        <w:rPr>
          <w:rFonts w:hint="cs"/>
          <w:color w:val="000000" w:themeColor="text1"/>
          <w:sz w:val="27"/>
          <w:rtl/>
        </w:rPr>
        <w:t>فل الفقهاء من ال</w:t>
      </w:r>
      <w:r w:rsidR="004459CD" w:rsidRPr="00E1692D">
        <w:rPr>
          <w:rFonts w:hint="cs"/>
          <w:color w:val="000000" w:themeColor="text1"/>
          <w:sz w:val="27"/>
          <w:rtl/>
        </w:rPr>
        <w:t>إ</w:t>
      </w:r>
      <w:r w:rsidRPr="00E1692D">
        <w:rPr>
          <w:rFonts w:hint="cs"/>
          <w:color w:val="000000" w:themeColor="text1"/>
          <w:sz w:val="27"/>
          <w:rtl/>
        </w:rPr>
        <w:t>مامية عالم مقاصد الشريعة</w:t>
      </w:r>
      <w:r w:rsidR="004459CD" w:rsidRPr="00E1692D">
        <w:rPr>
          <w:rFonts w:hint="cs"/>
          <w:color w:val="000000" w:themeColor="text1"/>
          <w:sz w:val="27"/>
          <w:rtl/>
        </w:rPr>
        <w:t>؛</w:t>
      </w:r>
      <w:r w:rsidRPr="00E1692D">
        <w:rPr>
          <w:rFonts w:hint="cs"/>
          <w:color w:val="000000" w:themeColor="text1"/>
          <w:sz w:val="27"/>
          <w:rtl/>
        </w:rPr>
        <w:t xml:space="preserve"> خشية الوقوع في القياس</w:t>
      </w:r>
      <w:r w:rsidR="004459CD" w:rsidRPr="00E1692D">
        <w:rPr>
          <w:rFonts w:hint="cs"/>
          <w:color w:val="000000" w:themeColor="text1"/>
          <w:sz w:val="27"/>
          <w:rtl/>
        </w:rPr>
        <w:t>،</w:t>
      </w:r>
      <w:r w:rsidRPr="00E1692D">
        <w:rPr>
          <w:rFonts w:hint="cs"/>
          <w:color w:val="000000" w:themeColor="text1"/>
          <w:sz w:val="27"/>
          <w:rtl/>
        </w:rPr>
        <w:t xml:space="preserve"> بنوع</w:t>
      </w:r>
      <w:r w:rsidR="004459CD" w:rsidRPr="00E1692D">
        <w:rPr>
          <w:rFonts w:hint="cs"/>
          <w:color w:val="000000" w:themeColor="text1"/>
          <w:sz w:val="27"/>
          <w:rtl/>
        </w:rPr>
        <w:t>َ</w:t>
      </w:r>
      <w:r w:rsidRPr="00E1692D">
        <w:rPr>
          <w:rFonts w:hint="cs"/>
          <w:color w:val="000000" w:themeColor="text1"/>
          <w:sz w:val="27"/>
          <w:rtl/>
        </w:rPr>
        <w:t>ي</w:t>
      </w:r>
      <w:r w:rsidR="004459CD" w:rsidRPr="00E1692D">
        <w:rPr>
          <w:rFonts w:hint="cs"/>
          <w:color w:val="000000" w:themeColor="text1"/>
          <w:sz w:val="27"/>
          <w:rtl/>
        </w:rPr>
        <w:t>ْ</w:t>
      </w:r>
      <w:r w:rsidRPr="00E1692D">
        <w:rPr>
          <w:rFonts w:hint="cs"/>
          <w:color w:val="000000" w:themeColor="text1"/>
          <w:sz w:val="27"/>
          <w:rtl/>
        </w:rPr>
        <w:t>ه</w:t>
      </w:r>
      <w:r w:rsidR="004459CD" w:rsidRPr="00E1692D">
        <w:rPr>
          <w:rFonts w:hint="cs"/>
          <w:color w:val="000000" w:themeColor="text1"/>
          <w:sz w:val="27"/>
          <w:rtl/>
        </w:rPr>
        <w:t>:</w:t>
      </w:r>
      <w:r w:rsidRPr="00E1692D">
        <w:rPr>
          <w:rFonts w:hint="cs"/>
          <w:color w:val="000000" w:themeColor="text1"/>
          <w:sz w:val="27"/>
          <w:rtl/>
        </w:rPr>
        <w:t xml:space="preserve"> الجلي</w:t>
      </w:r>
      <w:r w:rsidR="004459CD"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الخفي</w:t>
      </w:r>
      <w:r w:rsidR="004459CD"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في الاستحسان. و</w:t>
      </w:r>
      <w:r w:rsidR="004459CD" w:rsidRPr="00E1692D">
        <w:rPr>
          <w:rFonts w:hint="cs"/>
          <w:color w:val="000000" w:themeColor="text1"/>
          <w:sz w:val="27"/>
          <w:rtl/>
        </w:rPr>
        <w:t>إ</w:t>
      </w:r>
      <w:r w:rsidRPr="00E1692D">
        <w:rPr>
          <w:rFonts w:hint="cs"/>
          <w:color w:val="000000" w:themeColor="text1"/>
          <w:sz w:val="27"/>
          <w:rtl/>
        </w:rPr>
        <w:t>ذا سل</w:t>
      </w:r>
      <w:r w:rsidR="004459CD" w:rsidRPr="00E1692D">
        <w:rPr>
          <w:rFonts w:hint="cs"/>
          <w:color w:val="000000" w:themeColor="text1"/>
          <w:sz w:val="27"/>
          <w:rtl/>
        </w:rPr>
        <w:t>َّ</w:t>
      </w:r>
      <w:r w:rsidRPr="00E1692D">
        <w:rPr>
          <w:rFonts w:hint="cs"/>
          <w:color w:val="000000" w:themeColor="text1"/>
          <w:sz w:val="27"/>
          <w:rtl/>
        </w:rPr>
        <w:t>منا بعدم حج</w:t>
      </w:r>
      <w:r w:rsidR="004459CD" w:rsidRPr="00E1692D">
        <w:rPr>
          <w:rFonts w:hint="cs"/>
          <w:color w:val="000000" w:themeColor="text1"/>
          <w:sz w:val="27"/>
          <w:rtl/>
        </w:rPr>
        <w:t>ّ</w:t>
      </w:r>
      <w:r w:rsidRPr="00E1692D">
        <w:rPr>
          <w:rFonts w:hint="cs"/>
          <w:color w:val="000000" w:themeColor="text1"/>
          <w:sz w:val="27"/>
          <w:rtl/>
        </w:rPr>
        <w:t>ية القياس في العبادات</w:t>
      </w:r>
      <w:r w:rsidR="004459CD" w:rsidRPr="00E1692D">
        <w:rPr>
          <w:rFonts w:hint="cs"/>
          <w:color w:val="000000" w:themeColor="text1"/>
          <w:sz w:val="27"/>
          <w:rtl/>
        </w:rPr>
        <w:t xml:space="preserve">، </w:t>
      </w:r>
      <w:r w:rsidRPr="00E1692D">
        <w:rPr>
          <w:rFonts w:hint="cs"/>
          <w:color w:val="000000" w:themeColor="text1"/>
          <w:sz w:val="27"/>
          <w:rtl/>
        </w:rPr>
        <w:t>جريا</w:t>
      </w:r>
      <w:r w:rsidR="004459CD" w:rsidRPr="00E1692D">
        <w:rPr>
          <w:rFonts w:hint="cs"/>
          <w:color w:val="000000" w:themeColor="text1"/>
          <w:sz w:val="27"/>
          <w:rtl/>
        </w:rPr>
        <w:t>ً</w:t>
      </w:r>
      <w:r w:rsidRPr="00E1692D">
        <w:rPr>
          <w:rFonts w:hint="cs"/>
          <w:color w:val="000000" w:themeColor="text1"/>
          <w:sz w:val="27"/>
          <w:rtl/>
        </w:rPr>
        <w:t xml:space="preserve"> مع عموم الفقهاء</w:t>
      </w:r>
      <w:r w:rsidR="004459CD" w:rsidRPr="00E1692D">
        <w:rPr>
          <w:rFonts w:hint="cs"/>
          <w:color w:val="000000" w:themeColor="text1"/>
          <w:sz w:val="27"/>
          <w:rtl/>
        </w:rPr>
        <w:t>؛</w:t>
      </w:r>
      <w:r w:rsidRPr="00E1692D">
        <w:rPr>
          <w:rFonts w:hint="cs"/>
          <w:color w:val="000000" w:themeColor="text1"/>
          <w:sz w:val="27"/>
          <w:rtl/>
        </w:rPr>
        <w:t xml:space="preserve"> لعدم القدرة على </w:t>
      </w:r>
      <w:r w:rsidR="004459CD" w:rsidRPr="00E1692D">
        <w:rPr>
          <w:rFonts w:hint="cs"/>
          <w:color w:val="000000" w:themeColor="text1"/>
          <w:sz w:val="27"/>
          <w:rtl/>
        </w:rPr>
        <w:t>إ</w:t>
      </w:r>
      <w:r w:rsidRPr="00E1692D">
        <w:rPr>
          <w:rFonts w:hint="cs"/>
          <w:color w:val="000000" w:themeColor="text1"/>
          <w:sz w:val="27"/>
          <w:rtl/>
        </w:rPr>
        <w:t xml:space="preserve">دراك ملاكات </w:t>
      </w:r>
      <w:r w:rsidR="004459CD" w:rsidRPr="00E1692D">
        <w:rPr>
          <w:rFonts w:hint="cs"/>
          <w:color w:val="000000" w:themeColor="text1"/>
          <w:sz w:val="27"/>
          <w:rtl/>
        </w:rPr>
        <w:t>أ</w:t>
      </w:r>
      <w:r w:rsidRPr="00E1692D">
        <w:rPr>
          <w:rFonts w:hint="cs"/>
          <w:color w:val="000000" w:themeColor="text1"/>
          <w:sz w:val="27"/>
          <w:rtl/>
        </w:rPr>
        <w:t>حكامها</w:t>
      </w:r>
      <w:r w:rsidR="004459CD" w:rsidRPr="00E1692D">
        <w:rPr>
          <w:rFonts w:hint="cs"/>
          <w:color w:val="000000" w:themeColor="text1"/>
          <w:sz w:val="27"/>
          <w:rtl/>
        </w:rPr>
        <w:t>؛</w:t>
      </w:r>
      <w:r w:rsidRPr="00E1692D">
        <w:rPr>
          <w:rFonts w:hint="cs"/>
          <w:color w:val="000000" w:themeColor="text1"/>
          <w:sz w:val="27"/>
          <w:rtl/>
        </w:rPr>
        <w:t xml:space="preserve"> ل</w:t>
      </w:r>
      <w:r w:rsidR="004459CD" w:rsidRPr="00E1692D">
        <w:rPr>
          <w:rFonts w:hint="cs"/>
          <w:color w:val="000000" w:themeColor="text1"/>
          <w:sz w:val="27"/>
          <w:rtl/>
        </w:rPr>
        <w:t>أ</w:t>
      </w:r>
      <w:r w:rsidRPr="00E1692D">
        <w:rPr>
          <w:rFonts w:hint="cs"/>
          <w:color w:val="000000" w:themeColor="text1"/>
          <w:sz w:val="27"/>
          <w:rtl/>
        </w:rPr>
        <w:t>نها توقيفية، ف</w:t>
      </w:r>
      <w:r w:rsidR="004459CD" w:rsidRPr="00E1692D">
        <w:rPr>
          <w:rFonts w:hint="cs"/>
          <w:color w:val="000000" w:themeColor="text1"/>
          <w:sz w:val="27"/>
          <w:rtl/>
        </w:rPr>
        <w:t>إ</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ال</w:t>
      </w:r>
      <w:r w:rsidR="004459CD" w:rsidRPr="00E1692D">
        <w:rPr>
          <w:rFonts w:hint="cs"/>
          <w:color w:val="000000" w:themeColor="text1"/>
          <w:sz w:val="27"/>
          <w:rtl/>
        </w:rPr>
        <w:t>أ</w:t>
      </w:r>
      <w:r w:rsidRPr="00E1692D">
        <w:rPr>
          <w:rFonts w:hint="cs"/>
          <w:color w:val="000000" w:themeColor="text1"/>
          <w:sz w:val="27"/>
          <w:rtl/>
        </w:rPr>
        <w:t xml:space="preserve">مر مختلف في </w:t>
      </w:r>
      <w:r w:rsidR="004459CD" w:rsidRPr="00E1692D">
        <w:rPr>
          <w:rFonts w:hint="cs"/>
          <w:color w:val="000000" w:themeColor="text1"/>
          <w:sz w:val="27"/>
          <w:rtl/>
        </w:rPr>
        <w:t>أ</w:t>
      </w:r>
      <w:r w:rsidRPr="00E1692D">
        <w:rPr>
          <w:rFonts w:hint="cs"/>
          <w:color w:val="000000" w:themeColor="text1"/>
          <w:sz w:val="27"/>
          <w:rtl/>
        </w:rPr>
        <w:t>حكام المعاملات والعلاقات السياسية والاجتماعية</w:t>
      </w:r>
      <w:r w:rsidR="004459CD" w:rsidRPr="00E1692D">
        <w:rPr>
          <w:rFonts w:hint="cs"/>
          <w:color w:val="000000" w:themeColor="text1"/>
          <w:sz w:val="27"/>
          <w:rtl/>
        </w:rPr>
        <w:t>،</w:t>
      </w:r>
      <w:r w:rsidRPr="00E1692D">
        <w:rPr>
          <w:rFonts w:hint="cs"/>
          <w:color w:val="000000" w:themeColor="text1"/>
          <w:sz w:val="27"/>
          <w:rtl/>
        </w:rPr>
        <w:t xml:space="preserve"> التي تدور مدار مصالح المكل</w:t>
      </w:r>
      <w:r w:rsidR="004459CD" w:rsidRPr="00E1692D">
        <w:rPr>
          <w:rFonts w:hint="cs"/>
          <w:color w:val="000000" w:themeColor="text1"/>
          <w:sz w:val="27"/>
          <w:rtl/>
        </w:rPr>
        <w:t>َّ</w:t>
      </w:r>
      <w:r w:rsidRPr="00E1692D">
        <w:rPr>
          <w:rFonts w:hint="cs"/>
          <w:color w:val="000000" w:themeColor="text1"/>
          <w:sz w:val="27"/>
          <w:rtl/>
        </w:rPr>
        <w:t>فين المبني</w:t>
      </w:r>
      <w:r w:rsidR="004459CD" w:rsidRPr="00E1692D">
        <w:rPr>
          <w:rFonts w:hint="cs"/>
          <w:color w:val="000000" w:themeColor="text1"/>
          <w:sz w:val="27"/>
          <w:rtl/>
        </w:rPr>
        <w:t>ّ</w:t>
      </w:r>
      <w:r w:rsidRPr="00E1692D">
        <w:rPr>
          <w:rFonts w:hint="cs"/>
          <w:color w:val="000000" w:themeColor="text1"/>
          <w:sz w:val="27"/>
          <w:rtl/>
        </w:rPr>
        <w:t xml:space="preserve">ة </w:t>
      </w:r>
      <w:r w:rsidR="004459CD" w:rsidRPr="00E1692D">
        <w:rPr>
          <w:rFonts w:hint="cs"/>
          <w:color w:val="000000" w:themeColor="text1"/>
          <w:sz w:val="27"/>
          <w:rtl/>
        </w:rPr>
        <w:t>أ</w:t>
      </w:r>
      <w:r w:rsidRPr="00E1692D">
        <w:rPr>
          <w:rFonts w:hint="cs"/>
          <w:color w:val="000000" w:themeColor="text1"/>
          <w:sz w:val="27"/>
          <w:rtl/>
        </w:rPr>
        <w:t>صلا</w:t>
      </w:r>
      <w:r w:rsidR="004459CD" w:rsidRPr="00E1692D">
        <w:rPr>
          <w:rFonts w:hint="cs"/>
          <w:color w:val="000000" w:themeColor="text1"/>
          <w:sz w:val="27"/>
          <w:rtl/>
        </w:rPr>
        <w:t>ً</w:t>
      </w:r>
      <w:r w:rsidRPr="00E1692D">
        <w:rPr>
          <w:rFonts w:hint="cs"/>
          <w:color w:val="000000" w:themeColor="text1"/>
          <w:sz w:val="27"/>
          <w:rtl/>
        </w:rPr>
        <w:t xml:space="preserve"> على </w:t>
      </w:r>
      <w:r w:rsidR="004459CD" w:rsidRPr="00E1692D">
        <w:rPr>
          <w:rFonts w:hint="cs"/>
          <w:color w:val="000000" w:themeColor="text1"/>
          <w:sz w:val="27"/>
          <w:rtl/>
        </w:rPr>
        <w:t>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درء المفاسد </w:t>
      </w:r>
      <w:r w:rsidR="004459CD" w:rsidRPr="00E1692D">
        <w:rPr>
          <w:rFonts w:hint="cs"/>
          <w:color w:val="000000" w:themeColor="text1"/>
          <w:sz w:val="27"/>
          <w:rtl/>
        </w:rPr>
        <w:t>أَ</w:t>
      </w:r>
      <w:r w:rsidRPr="00E1692D">
        <w:rPr>
          <w:rFonts w:hint="cs"/>
          <w:color w:val="000000" w:themeColor="text1"/>
          <w:sz w:val="27"/>
          <w:rtl/>
        </w:rPr>
        <w:t>و</w:t>
      </w:r>
      <w:r w:rsidR="004459CD" w:rsidRPr="00E1692D">
        <w:rPr>
          <w:rFonts w:hint="cs"/>
          <w:color w:val="000000" w:themeColor="text1"/>
          <w:sz w:val="27"/>
          <w:rtl/>
        </w:rPr>
        <w:t>ْ</w:t>
      </w:r>
      <w:r w:rsidRPr="00E1692D">
        <w:rPr>
          <w:rFonts w:hint="cs"/>
          <w:color w:val="000000" w:themeColor="text1"/>
          <w:sz w:val="27"/>
          <w:rtl/>
        </w:rPr>
        <w:t>لى من جلب المنافع. ولكن</w:t>
      </w:r>
      <w:r w:rsidR="004459CD" w:rsidRPr="00E1692D">
        <w:rPr>
          <w:rFonts w:hint="cs"/>
          <w:color w:val="000000" w:themeColor="text1"/>
          <w:sz w:val="27"/>
          <w:rtl/>
        </w:rPr>
        <w:t>ّ</w:t>
      </w:r>
      <w:r w:rsidRPr="00E1692D">
        <w:rPr>
          <w:rFonts w:hint="cs"/>
          <w:color w:val="000000" w:themeColor="text1"/>
          <w:sz w:val="27"/>
          <w:rtl/>
        </w:rPr>
        <w:t xml:space="preserve"> </w:t>
      </w:r>
      <w:r w:rsidRPr="00E1692D">
        <w:rPr>
          <w:rFonts w:hint="cs"/>
          <w:color w:val="000000" w:themeColor="text1"/>
          <w:sz w:val="27"/>
          <w:rtl/>
        </w:rPr>
        <w:lastRenderedPageBreak/>
        <w:t>الفقهاء عم</w:t>
      </w:r>
      <w:r w:rsidR="004459CD" w:rsidRPr="00E1692D">
        <w:rPr>
          <w:rFonts w:hint="cs"/>
          <w:color w:val="000000" w:themeColor="text1"/>
          <w:sz w:val="27"/>
          <w:rtl/>
        </w:rPr>
        <w:t>َّ</w:t>
      </w:r>
      <w:r w:rsidRPr="00E1692D">
        <w:rPr>
          <w:rFonts w:hint="cs"/>
          <w:color w:val="000000" w:themeColor="text1"/>
          <w:sz w:val="27"/>
          <w:rtl/>
        </w:rPr>
        <w:t xml:space="preserve">موا عدم </w:t>
      </w:r>
      <w:r w:rsidR="004459CD" w:rsidRPr="00E1692D">
        <w:rPr>
          <w:rFonts w:hint="cs"/>
          <w:color w:val="000000" w:themeColor="text1"/>
          <w:sz w:val="27"/>
          <w:rtl/>
        </w:rPr>
        <w:t>إ</w:t>
      </w:r>
      <w:r w:rsidRPr="00E1692D">
        <w:rPr>
          <w:rFonts w:hint="cs"/>
          <w:color w:val="000000" w:themeColor="text1"/>
          <w:sz w:val="27"/>
          <w:rtl/>
        </w:rPr>
        <w:t>دراك الملاك من ال</w:t>
      </w:r>
      <w:r w:rsidR="004459CD" w:rsidRPr="00E1692D">
        <w:rPr>
          <w:rFonts w:hint="cs"/>
          <w:color w:val="000000" w:themeColor="text1"/>
          <w:sz w:val="27"/>
          <w:rtl/>
        </w:rPr>
        <w:t>أ</w:t>
      </w:r>
      <w:r w:rsidRPr="00E1692D">
        <w:rPr>
          <w:rFonts w:hint="cs"/>
          <w:color w:val="000000" w:themeColor="text1"/>
          <w:sz w:val="27"/>
          <w:rtl/>
        </w:rPr>
        <w:t>حكام العبادي</w:t>
      </w:r>
      <w:r w:rsidR="004459CD" w:rsidRPr="00E1692D">
        <w:rPr>
          <w:rFonts w:hint="cs"/>
          <w:color w:val="000000" w:themeColor="text1"/>
          <w:sz w:val="27"/>
          <w:rtl/>
        </w:rPr>
        <w:t>ّ</w:t>
      </w:r>
      <w:r w:rsidRPr="00E1692D">
        <w:rPr>
          <w:rFonts w:hint="cs"/>
          <w:color w:val="000000" w:themeColor="text1"/>
          <w:sz w:val="27"/>
          <w:rtl/>
        </w:rPr>
        <w:t>ة</w:t>
      </w:r>
      <w:r w:rsidR="001675CE" w:rsidRPr="00E1692D">
        <w:rPr>
          <w:rFonts w:hint="cs"/>
          <w:color w:val="000000" w:themeColor="text1"/>
          <w:sz w:val="27"/>
          <w:rtl/>
        </w:rPr>
        <w:t xml:space="preserve"> إلى </w:t>
      </w:r>
      <w:r w:rsidR="004459CD" w:rsidRPr="00E1692D">
        <w:rPr>
          <w:rFonts w:hint="cs"/>
          <w:color w:val="000000" w:themeColor="text1"/>
          <w:sz w:val="27"/>
          <w:rtl/>
        </w:rPr>
        <w:t>أ</w:t>
      </w:r>
      <w:r w:rsidRPr="00E1692D">
        <w:rPr>
          <w:rFonts w:hint="cs"/>
          <w:color w:val="000000" w:themeColor="text1"/>
          <w:sz w:val="27"/>
          <w:rtl/>
        </w:rPr>
        <w:t>حكام المعاملات والسياسة الشرعية</w:t>
      </w:r>
      <w:r w:rsidR="004459CD" w:rsidRPr="00E1692D">
        <w:rPr>
          <w:rFonts w:hint="cs"/>
          <w:color w:val="000000" w:themeColor="text1"/>
          <w:sz w:val="27"/>
          <w:rtl/>
        </w:rPr>
        <w:t>،</w:t>
      </w:r>
      <w:r w:rsidRPr="00E1692D">
        <w:rPr>
          <w:rFonts w:hint="cs"/>
          <w:color w:val="000000" w:themeColor="text1"/>
          <w:sz w:val="27"/>
          <w:rtl/>
        </w:rPr>
        <w:t xml:space="preserve"> وضي</w:t>
      </w:r>
      <w:r w:rsidR="004459CD" w:rsidRPr="00E1692D">
        <w:rPr>
          <w:rFonts w:hint="cs"/>
          <w:color w:val="000000" w:themeColor="text1"/>
          <w:sz w:val="27"/>
          <w:rtl/>
        </w:rPr>
        <w:t>َّ</w:t>
      </w:r>
      <w:r w:rsidRPr="00E1692D">
        <w:rPr>
          <w:rFonts w:hint="cs"/>
          <w:color w:val="000000" w:themeColor="text1"/>
          <w:sz w:val="27"/>
          <w:rtl/>
        </w:rPr>
        <w:t xml:space="preserve">عوا الفرصة </w:t>
      </w:r>
      <w:r w:rsidR="004459CD" w:rsidRPr="00E1692D">
        <w:rPr>
          <w:rFonts w:hint="cs"/>
          <w:color w:val="000000" w:themeColor="text1"/>
          <w:sz w:val="27"/>
          <w:rtl/>
        </w:rPr>
        <w:t>أ</w:t>
      </w:r>
      <w:r w:rsidRPr="00E1692D">
        <w:rPr>
          <w:rFonts w:hint="cs"/>
          <w:color w:val="000000" w:themeColor="text1"/>
          <w:sz w:val="27"/>
          <w:rtl/>
        </w:rPr>
        <w:t>مام الفقه لمواكبة تطو</w:t>
      </w:r>
      <w:r w:rsidR="004459CD" w:rsidRPr="00E1692D">
        <w:rPr>
          <w:rFonts w:hint="cs"/>
          <w:color w:val="000000" w:themeColor="text1"/>
          <w:sz w:val="27"/>
          <w:rtl/>
        </w:rPr>
        <w:t>ُّ</w:t>
      </w:r>
      <w:r w:rsidRPr="00E1692D">
        <w:rPr>
          <w:rFonts w:hint="cs"/>
          <w:color w:val="000000" w:themeColor="text1"/>
          <w:sz w:val="27"/>
          <w:rtl/>
        </w:rPr>
        <w:t xml:space="preserve">ر علاقات المجتمع المدني والسياسي، بحيث </w:t>
      </w:r>
      <w:r w:rsidR="004459CD" w:rsidRPr="00E1692D">
        <w:rPr>
          <w:rFonts w:hint="cs"/>
          <w:color w:val="000000" w:themeColor="text1"/>
          <w:sz w:val="27"/>
          <w:rtl/>
        </w:rPr>
        <w:t>إ</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الخوف من القياس </w:t>
      </w:r>
      <w:r w:rsidR="004459CD" w:rsidRPr="00E1692D">
        <w:rPr>
          <w:rFonts w:hint="cs"/>
          <w:color w:val="000000" w:themeColor="text1"/>
          <w:sz w:val="27"/>
          <w:rtl/>
        </w:rPr>
        <w:t>أ</w:t>
      </w:r>
      <w:r w:rsidRPr="00E1692D">
        <w:rPr>
          <w:rFonts w:hint="cs"/>
          <w:color w:val="000000" w:themeColor="text1"/>
          <w:sz w:val="27"/>
          <w:rtl/>
        </w:rPr>
        <w:t>ضعفت الاستنباط عند ال</w:t>
      </w:r>
      <w:r w:rsidR="004459CD" w:rsidRPr="00E1692D">
        <w:rPr>
          <w:rFonts w:hint="cs"/>
          <w:color w:val="000000" w:themeColor="text1"/>
          <w:sz w:val="27"/>
          <w:rtl/>
        </w:rPr>
        <w:t>إ</w:t>
      </w:r>
      <w:r w:rsidRPr="00E1692D">
        <w:rPr>
          <w:rFonts w:hint="cs"/>
          <w:color w:val="000000" w:themeColor="text1"/>
          <w:sz w:val="27"/>
          <w:rtl/>
        </w:rPr>
        <w:t>مامية</w:t>
      </w:r>
      <w:r w:rsidR="004459CD" w:rsidRPr="00E1692D">
        <w:rPr>
          <w:rFonts w:hint="cs"/>
          <w:color w:val="000000" w:themeColor="text1"/>
          <w:sz w:val="27"/>
          <w:rtl/>
        </w:rPr>
        <w:t>،</w:t>
      </w:r>
      <w:r w:rsidRPr="00E1692D">
        <w:rPr>
          <w:rFonts w:hint="cs"/>
          <w:color w:val="000000" w:themeColor="text1"/>
          <w:sz w:val="27"/>
          <w:rtl/>
        </w:rPr>
        <w:t xml:space="preserve"> و</w:t>
      </w:r>
      <w:r w:rsidR="004459CD" w:rsidRPr="00E1692D">
        <w:rPr>
          <w:rFonts w:hint="cs"/>
          <w:color w:val="000000" w:themeColor="text1"/>
          <w:sz w:val="27"/>
          <w:rtl/>
        </w:rPr>
        <w:t>أ</w:t>
      </w:r>
      <w:r w:rsidRPr="00E1692D">
        <w:rPr>
          <w:rFonts w:hint="cs"/>
          <w:color w:val="000000" w:themeColor="text1"/>
          <w:sz w:val="27"/>
          <w:rtl/>
        </w:rPr>
        <w:t>بعدتها عن المقاصد الشرعية. و</w:t>
      </w:r>
      <w:r w:rsidR="004459CD" w:rsidRPr="00E1692D">
        <w:rPr>
          <w:rFonts w:hint="cs"/>
          <w:color w:val="000000" w:themeColor="text1"/>
          <w:sz w:val="27"/>
          <w:rtl/>
        </w:rPr>
        <w:t>أ</w:t>
      </w:r>
      <w:r w:rsidRPr="00E1692D">
        <w:rPr>
          <w:rFonts w:hint="cs"/>
          <w:color w:val="000000" w:themeColor="text1"/>
          <w:sz w:val="27"/>
          <w:rtl/>
        </w:rPr>
        <w:t>صبحت الفتوى مبني</w:t>
      </w:r>
      <w:r w:rsidR="004459CD" w:rsidRPr="00E1692D">
        <w:rPr>
          <w:rFonts w:hint="cs"/>
          <w:color w:val="000000" w:themeColor="text1"/>
          <w:sz w:val="27"/>
          <w:rtl/>
        </w:rPr>
        <w:t>ّ</w:t>
      </w:r>
      <w:r w:rsidRPr="00E1692D">
        <w:rPr>
          <w:rFonts w:hint="cs"/>
          <w:color w:val="000000" w:themeColor="text1"/>
          <w:sz w:val="27"/>
          <w:rtl/>
        </w:rPr>
        <w:t>ة على موقف الفقيه العمل</w:t>
      </w:r>
      <w:r w:rsidR="004459CD" w:rsidRPr="00E1692D">
        <w:rPr>
          <w:rFonts w:hint="cs"/>
          <w:color w:val="000000" w:themeColor="text1"/>
          <w:sz w:val="27"/>
          <w:rtl/>
        </w:rPr>
        <w:t>يّ</w:t>
      </w:r>
      <w:r w:rsidRPr="00E1692D">
        <w:rPr>
          <w:rFonts w:hint="cs"/>
          <w:color w:val="000000" w:themeColor="text1"/>
          <w:sz w:val="27"/>
          <w:rtl/>
        </w:rPr>
        <w:t xml:space="preserve"> من الحكم الشرعي على البراءة</w:t>
      </w:r>
      <w:r w:rsidR="001675CE" w:rsidRPr="00E1692D">
        <w:rPr>
          <w:rFonts w:hint="cs"/>
          <w:color w:val="000000" w:themeColor="text1"/>
          <w:sz w:val="27"/>
          <w:rtl/>
        </w:rPr>
        <w:t xml:space="preserve"> أو </w:t>
      </w:r>
      <w:r w:rsidRPr="00E1692D">
        <w:rPr>
          <w:rFonts w:hint="cs"/>
          <w:color w:val="000000" w:themeColor="text1"/>
          <w:sz w:val="27"/>
          <w:rtl/>
        </w:rPr>
        <w:t>الاحتياط</w:t>
      </w:r>
      <w:r w:rsidR="004459CD" w:rsidRPr="00E1692D">
        <w:rPr>
          <w:rFonts w:hint="cs"/>
          <w:color w:val="000000" w:themeColor="text1"/>
          <w:sz w:val="27"/>
          <w:rtl/>
        </w:rPr>
        <w:t>،</w:t>
      </w:r>
      <w:r w:rsidRPr="00E1692D">
        <w:rPr>
          <w:rFonts w:hint="cs"/>
          <w:color w:val="000000" w:themeColor="text1"/>
          <w:sz w:val="27"/>
          <w:rtl/>
        </w:rPr>
        <w:t xml:space="preserve"> وليس على الدليل الشرعي</w:t>
      </w:r>
      <w:r w:rsidR="004459CD" w:rsidRPr="00E1692D">
        <w:rPr>
          <w:rFonts w:hint="cs"/>
          <w:color w:val="000000" w:themeColor="text1"/>
          <w:sz w:val="27"/>
          <w:rtl/>
        </w:rPr>
        <w:t>؛</w:t>
      </w:r>
      <w:r w:rsidRPr="00E1692D">
        <w:rPr>
          <w:rFonts w:hint="cs"/>
          <w:color w:val="000000" w:themeColor="text1"/>
          <w:sz w:val="27"/>
          <w:rtl/>
        </w:rPr>
        <w:t xml:space="preserve"> وذلك خشية الخروج عن الورع</w:t>
      </w:r>
      <w:r w:rsidR="004459CD"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عن المشهور</w:t>
      </w:r>
      <w:r w:rsidR="004459CD" w:rsidRPr="00E1692D">
        <w:rPr>
          <w:rFonts w:hint="cs"/>
          <w:color w:val="000000" w:themeColor="text1"/>
          <w:sz w:val="27"/>
          <w:rtl/>
        </w:rPr>
        <w:t>،</w:t>
      </w:r>
      <w:r w:rsidRPr="00E1692D">
        <w:rPr>
          <w:rFonts w:hint="cs"/>
          <w:color w:val="000000" w:themeColor="text1"/>
          <w:sz w:val="27"/>
          <w:rtl/>
        </w:rPr>
        <w:t xml:space="preserve"> الذي </w:t>
      </w:r>
      <w:r w:rsidR="004459CD" w:rsidRPr="00E1692D">
        <w:rPr>
          <w:rFonts w:hint="cs"/>
          <w:color w:val="000000" w:themeColor="text1"/>
          <w:sz w:val="27"/>
          <w:rtl/>
        </w:rPr>
        <w:t>أ</w:t>
      </w:r>
      <w:r w:rsidRPr="00E1692D">
        <w:rPr>
          <w:rFonts w:hint="cs"/>
          <w:color w:val="000000" w:themeColor="text1"/>
          <w:sz w:val="27"/>
          <w:rtl/>
        </w:rPr>
        <w:t xml:space="preserve">ضفى القداسة على </w:t>
      </w:r>
      <w:r w:rsidR="004459CD" w:rsidRPr="00E1692D">
        <w:rPr>
          <w:rFonts w:hint="cs"/>
          <w:color w:val="000000" w:themeColor="text1"/>
          <w:sz w:val="27"/>
          <w:rtl/>
        </w:rPr>
        <w:t>أ</w:t>
      </w:r>
      <w:r w:rsidRPr="00E1692D">
        <w:rPr>
          <w:rFonts w:hint="cs"/>
          <w:color w:val="000000" w:themeColor="text1"/>
          <w:sz w:val="27"/>
          <w:rtl/>
        </w:rPr>
        <w:t>قوال الفقهاء</w:t>
      </w:r>
      <w:r w:rsidR="004459CD" w:rsidRPr="00E1692D">
        <w:rPr>
          <w:rFonts w:hint="cs"/>
          <w:color w:val="000000" w:themeColor="text1"/>
          <w:sz w:val="27"/>
          <w:rtl/>
        </w:rPr>
        <w:t>،</w:t>
      </w:r>
      <w:r w:rsidRPr="00E1692D">
        <w:rPr>
          <w:rFonts w:hint="cs"/>
          <w:color w:val="000000" w:themeColor="text1"/>
          <w:sz w:val="27"/>
          <w:rtl/>
        </w:rPr>
        <w:t xml:space="preserve"> مم</w:t>
      </w:r>
      <w:r w:rsidR="004459CD" w:rsidRPr="00E1692D">
        <w:rPr>
          <w:rFonts w:hint="cs"/>
          <w:color w:val="000000" w:themeColor="text1"/>
          <w:sz w:val="27"/>
          <w:rtl/>
        </w:rPr>
        <w:t>ّ</w:t>
      </w:r>
      <w:r w:rsidRPr="00E1692D">
        <w:rPr>
          <w:rFonts w:hint="cs"/>
          <w:color w:val="000000" w:themeColor="text1"/>
          <w:sz w:val="27"/>
          <w:rtl/>
        </w:rPr>
        <w:t xml:space="preserve">ا </w:t>
      </w:r>
      <w:r w:rsidR="004459CD" w:rsidRPr="00E1692D">
        <w:rPr>
          <w:rFonts w:hint="cs"/>
          <w:color w:val="000000" w:themeColor="text1"/>
          <w:sz w:val="27"/>
          <w:rtl/>
        </w:rPr>
        <w:t>أ</w:t>
      </w:r>
      <w:r w:rsidRPr="00E1692D">
        <w:rPr>
          <w:rFonts w:hint="cs"/>
          <w:color w:val="000000" w:themeColor="text1"/>
          <w:sz w:val="27"/>
          <w:rtl/>
        </w:rPr>
        <w:t>د</w:t>
      </w:r>
      <w:r w:rsidR="004459CD" w:rsidRPr="00E1692D">
        <w:rPr>
          <w:rFonts w:hint="cs"/>
          <w:color w:val="000000" w:themeColor="text1"/>
          <w:sz w:val="27"/>
          <w:rtl/>
        </w:rPr>
        <w:t>ّ</w:t>
      </w:r>
      <w:r w:rsidRPr="00E1692D">
        <w:rPr>
          <w:rFonts w:hint="cs"/>
          <w:color w:val="000000" w:themeColor="text1"/>
          <w:sz w:val="27"/>
          <w:rtl/>
        </w:rPr>
        <w:t>ى</w:t>
      </w:r>
      <w:r w:rsidR="001675CE" w:rsidRPr="00E1692D">
        <w:rPr>
          <w:rFonts w:hint="cs"/>
          <w:color w:val="000000" w:themeColor="text1"/>
          <w:sz w:val="27"/>
          <w:rtl/>
        </w:rPr>
        <w:t xml:space="preserve"> إلى </w:t>
      </w:r>
      <w:r w:rsidR="004459CD" w:rsidRPr="00E1692D">
        <w:rPr>
          <w:rFonts w:hint="cs"/>
          <w:color w:val="000000" w:themeColor="text1"/>
          <w:sz w:val="27"/>
          <w:rtl/>
        </w:rPr>
        <w:t>إ</w:t>
      </w:r>
      <w:r w:rsidRPr="00E1692D">
        <w:rPr>
          <w:rFonts w:hint="cs"/>
          <w:color w:val="000000" w:themeColor="text1"/>
          <w:sz w:val="27"/>
          <w:rtl/>
        </w:rPr>
        <w:t>غلاق باب الاجتهاد عند ال</w:t>
      </w:r>
      <w:r w:rsidR="004459CD" w:rsidRPr="00E1692D">
        <w:rPr>
          <w:rFonts w:hint="cs"/>
          <w:color w:val="000000" w:themeColor="text1"/>
          <w:sz w:val="27"/>
          <w:rtl/>
        </w:rPr>
        <w:t>إ</w:t>
      </w:r>
      <w:r w:rsidRPr="00E1692D">
        <w:rPr>
          <w:rFonts w:hint="cs"/>
          <w:color w:val="000000" w:themeColor="text1"/>
          <w:sz w:val="27"/>
          <w:rtl/>
        </w:rPr>
        <w:t>مامية</w:t>
      </w:r>
      <w:r w:rsidR="004459CD" w:rsidRPr="00E1692D">
        <w:rPr>
          <w:rFonts w:hint="cs"/>
          <w:color w:val="000000" w:themeColor="text1"/>
          <w:sz w:val="27"/>
          <w:rtl/>
        </w:rPr>
        <w:t>،</w:t>
      </w:r>
      <w:r w:rsidRPr="00E1692D">
        <w:rPr>
          <w:rFonts w:hint="cs"/>
          <w:color w:val="000000" w:themeColor="text1"/>
          <w:sz w:val="27"/>
          <w:rtl/>
        </w:rPr>
        <w:t xml:space="preserve"> كما هو مغلق</w:t>
      </w:r>
      <w:r w:rsidR="004459CD" w:rsidRPr="00E1692D">
        <w:rPr>
          <w:rFonts w:hint="cs"/>
          <w:color w:val="000000" w:themeColor="text1"/>
          <w:sz w:val="27"/>
          <w:rtl/>
        </w:rPr>
        <w:t>ٌ</w:t>
      </w:r>
      <w:r w:rsidRPr="00E1692D">
        <w:rPr>
          <w:rFonts w:hint="cs"/>
          <w:color w:val="000000" w:themeColor="text1"/>
          <w:sz w:val="27"/>
          <w:rtl/>
        </w:rPr>
        <w:t xml:space="preserve"> عند الجمهور</w:t>
      </w:r>
      <w:r w:rsidRPr="00E1692D">
        <w:rPr>
          <w:rFonts w:hint="cs"/>
          <w:color w:val="000000" w:themeColor="text1"/>
          <w:sz w:val="27"/>
          <w:vertAlign w:val="superscript"/>
          <w:rtl/>
        </w:rPr>
        <w:t>(</w:t>
      </w:r>
      <w:r w:rsidRPr="00E1692D">
        <w:rPr>
          <w:rStyle w:val="EndnoteReference"/>
          <w:color w:val="000000" w:themeColor="text1"/>
          <w:sz w:val="27"/>
          <w:rtl/>
        </w:rPr>
        <w:endnoteReference w:id="40"/>
      </w:r>
      <w:r w:rsidRPr="00E1692D">
        <w:rPr>
          <w:rFonts w:hint="cs"/>
          <w:color w:val="000000" w:themeColor="text1"/>
          <w:sz w:val="27"/>
          <w:vertAlign w:val="superscript"/>
          <w:rtl/>
        </w:rPr>
        <w:t>)</w:t>
      </w:r>
      <w:r w:rsidRPr="00E1692D">
        <w:rPr>
          <w:rFonts w:hint="cs"/>
          <w:color w:val="000000" w:themeColor="text1"/>
          <w:sz w:val="27"/>
          <w:rtl/>
        </w:rPr>
        <w:t>. علما</w:t>
      </w:r>
      <w:r w:rsidR="004459CD" w:rsidRPr="00E1692D">
        <w:rPr>
          <w:rFonts w:hint="cs"/>
          <w:color w:val="000000" w:themeColor="text1"/>
          <w:sz w:val="27"/>
          <w:rtl/>
        </w:rPr>
        <w:t>ً</w:t>
      </w:r>
      <w:r w:rsidRPr="00E1692D">
        <w:rPr>
          <w:rFonts w:hint="cs"/>
          <w:color w:val="000000" w:themeColor="text1"/>
          <w:sz w:val="27"/>
          <w:rtl/>
        </w:rPr>
        <w:t xml:space="preserve"> ب</w:t>
      </w:r>
      <w:r w:rsidR="004459CD" w:rsidRPr="00E1692D">
        <w:rPr>
          <w:rFonts w:hint="cs"/>
          <w:color w:val="000000" w:themeColor="text1"/>
          <w:sz w:val="27"/>
          <w:rtl/>
        </w:rPr>
        <w:t>أ</w:t>
      </w:r>
      <w:r w:rsidRPr="00E1692D">
        <w:rPr>
          <w:rFonts w:hint="cs"/>
          <w:color w:val="000000" w:themeColor="text1"/>
          <w:sz w:val="27"/>
          <w:rtl/>
        </w:rPr>
        <w:t>ن ال</w:t>
      </w:r>
      <w:r w:rsidR="004459CD" w:rsidRPr="00E1692D">
        <w:rPr>
          <w:rFonts w:hint="cs"/>
          <w:color w:val="000000" w:themeColor="text1"/>
          <w:sz w:val="27"/>
          <w:rtl/>
        </w:rPr>
        <w:t>إ</w:t>
      </w:r>
      <w:r w:rsidRPr="00E1692D">
        <w:rPr>
          <w:rFonts w:hint="cs"/>
          <w:color w:val="000000" w:themeColor="text1"/>
          <w:sz w:val="27"/>
          <w:rtl/>
        </w:rPr>
        <w:t>فتاء بالمشهور لا اجتهاد فيه</w:t>
      </w:r>
      <w:r w:rsidR="004459CD" w:rsidRPr="00E1692D">
        <w:rPr>
          <w:rFonts w:hint="cs"/>
          <w:color w:val="000000" w:themeColor="text1"/>
          <w:sz w:val="27"/>
          <w:rtl/>
        </w:rPr>
        <w:t>،</w:t>
      </w:r>
      <w:r w:rsidRPr="00E1692D">
        <w:rPr>
          <w:rFonts w:hint="cs"/>
          <w:color w:val="000000" w:themeColor="text1"/>
          <w:sz w:val="27"/>
          <w:rtl/>
        </w:rPr>
        <w:t xml:space="preserve"> و</w:t>
      </w:r>
      <w:r w:rsidR="004459CD" w:rsidRPr="00E1692D">
        <w:rPr>
          <w:rFonts w:hint="cs"/>
          <w:color w:val="000000" w:themeColor="text1"/>
          <w:sz w:val="27"/>
          <w:rtl/>
        </w:rPr>
        <w:t>إ</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ال</w:t>
      </w:r>
      <w:r w:rsidR="004459CD" w:rsidRPr="00E1692D">
        <w:rPr>
          <w:rFonts w:hint="cs"/>
          <w:color w:val="000000" w:themeColor="text1"/>
          <w:sz w:val="27"/>
          <w:rtl/>
        </w:rPr>
        <w:t>إ</w:t>
      </w:r>
      <w:r w:rsidRPr="00E1692D">
        <w:rPr>
          <w:rFonts w:hint="cs"/>
          <w:color w:val="000000" w:themeColor="text1"/>
          <w:sz w:val="27"/>
          <w:rtl/>
        </w:rPr>
        <w:t>فتاء بغير المشهور هو ال</w:t>
      </w:r>
      <w:r w:rsidR="004459CD" w:rsidRPr="00E1692D">
        <w:rPr>
          <w:rFonts w:hint="cs"/>
          <w:color w:val="000000" w:themeColor="text1"/>
          <w:sz w:val="27"/>
          <w:rtl/>
        </w:rPr>
        <w:t>إ</w:t>
      </w:r>
      <w:r w:rsidRPr="00E1692D">
        <w:rPr>
          <w:rFonts w:hint="cs"/>
          <w:color w:val="000000" w:themeColor="text1"/>
          <w:sz w:val="27"/>
          <w:rtl/>
        </w:rPr>
        <w:t>فتاء في حدّ ذاته</w:t>
      </w:r>
      <w:r w:rsidR="004459CD" w:rsidRPr="00E1692D">
        <w:rPr>
          <w:rFonts w:hint="cs"/>
          <w:color w:val="000000" w:themeColor="text1"/>
          <w:sz w:val="27"/>
          <w:rtl/>
        </w:rPr>
        <w:t>؛</w:t>
      </w:r>
      <w:r w:rsidRPr="00E1692D">
        <w:rPr>
          <w:rFonts w:hint="cs"/>
          <w:color w:val="000000" w:themeColor="text1"/>
          <w:sz w:val="27"/>
          <w:rtl/>
        </w:rPr>
        <w:t xml:space="preserve"> ل</w:t>
      </w:r>
      <w:r w:rsidR="004459CD" w:rsidRPr="00E1692D">
        <w:rPr>
          <w:rFonts w:hint="cs"/>
          <w:color w:val="000000" w:themeColor="text1"/>
          <w:sz w:val="27"/>
          <w:rtl/>
        </w:rPr>
        <w:t>أ</w:t>
      </w:r>
      <w:r w:rsidRPr="00E1692D">
        <w:rPr>
          <w:rFonts w:hint="cs"/>
          <w:color w:val="000000" w:themeColor="text1"/>
          <w:sz w:val="27"/>
          <w:rtl/>
        </w:rPr>
        <w:t>ن فيه الجرأة على بذل الجهد</w:t>
      </w:r>
      <w:r w:rsidR="004459CD" w:rsidRPr="00E1692D">
        <w:rPr>
          <w:rFonts w:hint="cs"/>
          <w:color w:val="000000" w:themeColor="text1"/>
          <w:sz w:val="27"/>
          <w:rtl/>
        </w:rPr>
        <w:t>،</w:t>
      </w:r>
      <w:r w:rsidRPr="00E1692D">
        <w:rPr>
          <w:rFonts w:hint="cs"/>
          <w:color w:val="000000" w:themeColor="text1"/>
          <w:sz w:val="27"/>
          <w:rtl/>
        </w:rPr>
        <w:t xml:space="preserve"> والشجاعة على مخالفة الم</w:t>
      </w:r>
      <w:r w:rsidR="004459CD" w:rsidRPr="00E1692D">
        <w:rPr>
          <w:rFonts w:hint="cs"/>
          <w:color w:val="000000" w:themeColor="text1"/>
          <w:sz w:val="27"/>
          <w:rtl/>
        </w:rPr>
        <w:t>أ</w:t>
      </w:r>
      <w:r w:rsidRPr="00E1692D">
        <w:rPr>
          <w:rFonts w:hint="cs"/>
          <w:color w:val="000000" w:themeColor="text1"/>
          <w:sz w:val="27"/>
          <w:rtl/>
        </w:rPr>
        <w:t>لوف</w:t>
      </w:r>
      <w:r w:rsidR="004459CD" w:rsidRPr="00E1692D">
        <w:rPr>
          <w:rFonts w:hint="cs"/>
          <w:color w:val="000000" w:themeColor="text1"/>
          <w:sz w:val="27"/>
          <w:rtl/>
        </w:rPr>
        <w:t>،</w:t>
      </w:r>
      <w:r w:rsidRPr="00E1692D">
        <w:rPr>
          <w:rFonts w:hint="cs"/>
          <w:color w:val="000000" w:themeColor="text1"/>
          <w:sz w:val="27"/>
          <w:rtl/>
        </w:rPr>
        <w:t xml:space="preserve"> وهو قليل</w:t>
      </w:r>
      <w:r w:rsidR="004459CD" w:rsidRPr="00E1692D">
        <w:rPr>
          <w:rFonts w:hint="cs"/>
          <w:color w:val="000000" w:themeColor="text1"/>
          <w:sz w:val="27"/>
          <w:rtl/>
        </w:rPr>
        <w:t>ٌ،</w:t>
      </w:r>
      <w:r w:rsidRPr="00E1692D">
        <w:rPr>
          <w:rFonts w:hint="cs"/>
          <w:color w:val="000000" w:themeColor="text1"/>
          <w:sz w:val="27"/>
          <w:rtl/>
        </w:rPr>
        <w:t xml:space="preserve"> فت</w:t>
      </w:r>
      <w:r w:rsidR="004459CD" w:rsidRPr="00E1692D">
        <w:rPr>
          <w:rFonts w:hint="cs"/>
          <w:color w:val="000000" w:themeColor="text1"/>
          <w:sz w:val="27"/>
          <w:rtl/>
        </w:rPr>
        <w:t>أ</w:t>
      </w:r>
      <w:r w:rsidRPr="00E1692D">
        <w:rPr>
          <w:rFonts w:hint="cs"/>
          <w:color w:val="000000" w:themeColor="text1"/>
          <w:sz w:val="27"/>
          <w:rtl/>
        </w:rPr>
        <w:t>م</w:t>
      </w:r>
      <w:r w:rsidR="004459CD" w:rsidRPr="00E1692D">
        <w:rPr>
          <w:rFonts w:hint="cs"/>
          <w:color w:val="000000" w:themeColor="text1"/>
          <w:sz w:val="27"/>
          <w:rtl/>
        </w:rPr>
        <w:t>َّ</w:t>
      </w:r>
      <w:r w:rsidRPr="00E1692D">
        <w:rPr>
          <w:rFonts w:hint="cs"/>
          <w:color w:val="000000" w:themeColor="text1"/>
          <w:sz w:val="27"/>
          <w:rtl/>
        </w:rPr>
        <w:t>ل</w:t>
      </w:r>
      <w:r w:rsidR="004459CD" w:rsidRPr="00E1692D">
        <w:rPr>
          <w:rFonts w:hint="cs"/>
          <w:color w:val="000000" w:themeColor="text1"/>
          <w:sz w:val="27"/>
          <w:rtl/>
        </w:rPr>
        <w:t>ْ</w:t>
      </w:r>
      <w:r w:rsidRPr="00E1692D">
        <w:rPr>
          <w:rFonts w:hint="cs"/>
          <w:color w:val="000000" w:themeColor="text1"/>
          <w:sz w:val="27"/>
          <w:rtl/>
        </w:rPr>
        <w:t xml:space="preserve">. </w:t>
      </w:r>
    </w:p>
    <w:p w:rsidR="005B395D" w:rsidRPr="00E1692D" w:rsidRDefault="005B395D" w:rsidP="005B395D">
      <w:pPr>
        <w:rPr>
          <w:color w:val="000000" w:themeColor="text1"/>
          <w:sz w:val="27"/>
          <w:rtl/>
        </w:rPr>
      </w:pPr>
    </w:p>
    <w:p w:rsidR="005B395D" w:rsidRPr="00E1692D" w:rsidRDefault="005B395D" w:rsidP="00F51B3C">
      <w:pPr>
        <w:pStyle w:val="Heading3"/>
        <w:rPr>
          <w:color w:val="000000" w:themeColor="text1"/>
          <w:rtl/>
        </w:rPr>
      </w:pPr>
      <w:r w:rsidRPr="00E1692D">
        <w:rPr>
          <w:rFonts w:hint="cs"/>
          <w:color w:val="000000" w:themeColor="text1"/>
          <w:rtl/>
        </w:rPr>
        <w:t>المحص</w:t>
      </w:r>
      <w:r w:rsidR="00F51B3C" w:rsidRPr="00E1692D">
        <w:rPr>
          <w:rFonts w:hint="cs"/>
          <w:color w:val="000000" w:themeColor="text1"/>
          <w:rtl/>
        </w:rPr>
        <w:t>ّ</w:t>
      </w:r>
      <w:r w:rsidRPr="00E1692D">
        <w:rPr>
          <w:rFonts w:hint="cs"/>
          <w:color w:val="000000" w:themeColor="text1"/>
          <w:rtl/>
        </w:rPr>
        <w:t>لة</w:t>
      </w:r>
    </w:p>
    <w:p w:rsidR="005B395D" w:rsidRPr="00E1692D" w:rsidRDefault="005B395D" w:rsidP="004D68EB">
      <w:pPr>
        <w:rPr>
          <w:color w:val="000000" w:themeColor="text1"/>
          <w:sz w:val="27"/>
          <w:rtl/>
        </w:rPr>
      </w:pPr>
      <w:r w:rsidRPr="00E1692D">
        <w:rPr>
          <w:rFonts w:hint="cs"/>
          <w:color w:val="000000" w:themeColor="text1"/>
          <w:sz w:val="27"/>
          <w:rtl/>
        </w:rPr>
        <w:t>وثمرة القول</w:t>
      </w:r>
      <w:r w:rsidR="004459CD" w:rsidRPr="00E1692D">
        <w:rPr>
          <w:rFonts w:hint="cs"/>
          <w:color w:val="000000" w:themeColor="text1"/>
          <w:sz w:val="27"/>
          <w:rtl/>
        </w:rPr>
        <w:t>:</w:t>
      </w:r>
      <w:r w:rsidRPr="00E1692D">
        <w:rPr>
          <w:rFonts w:hint="cs"/>
          <w:color w:val="000000" w:themeColor="text1"/>
          <w:sz w:val="27"/>
          <w:rtl/>
        </w:rPr>
        <w:t xml:space="preserve"> </w:t>
      </w:r>
      <w:r w:rsidR="004459CD" w:rsidRPr="00E1692D">
        <w:rPr>
          <w:rFonts w:hint="cs"/>
          <w:color w:val="000000" w:themeColor="text1"/>
          <w:sz w:val="27"/>
          <w:rtl/>
        </w:rPr>
        <w:t>إ</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تصد</w:t>
      </w:r>
      <w:r w:rsidR="004459CD" w:rsidRPr="00E1692D">
        <w:rPr>
          <w:rFonts w:hint="cs"/>
          <w:color w:val="000000" w:themeColor="text1"/>
          <w:sz w:val="27"/>
          <w:rtl/>
        </w:rPr>
        <w:t>ّ</w:t>
      </w:r>
      <w:r w:rsidRPr="00E1692D">
        <w:rPr>
          <w:rFonts w:hint="cs"/>
          <w:color w:val="000000" w:themeColor="text1"/>
          <w:sz w:val="27"/>
          <w:rtl/>
        </w:rPr>
        <w:t xml:space="preserve">ي الفقيه للحكم الشرعي </w:t>
      </w:r>
      <w:r w:rsidR="004459CD" w:rsidRPr="00E1692D">
        <w:rPr>
          <w:rFonts w:hint="cs"/>
          <w:color w:val="000000" w:themeColor="text1"/>
          <w:sz w:val="27"/>
          <w:rtl/>
        </w:rPr>
        <w:t>إ</w:t>
      </w:r>
      <w:r w:rsidRPr="00E1692D">
        <w:rPr>
          <w:rFonts w:hint="cs"/>
          <w:color w:val="000000" w:themeColor="text1"/>
          <w:sz w:val="27"/>
          <w:rtl/>
        </w:rPr>
        <w:t xml:space="preserve">نما ينبغي </w:t>
      </w:r>
      <w:r w:rsidR="004459CD" w:rsidRPr="00E1692D">
        <w:rPr>
          <w:rFonts w:hint="cs"/>
          <w:color w:val="000000" w:themeColor="text1"/>
          <w:sz w:val="27"/>
          <w:rtl/>
        </w:rPr>
        <w:t>أ</w:t>
      </w:r>
      <w:r w:rsidRPr="00E1692D">
        <w:rPr>
          <w:rFonts w:hint="cs"/>
          <w:color w:val="000000" w:themeColor="text1"/>
          <w:sz w:val="27"/>
          <w:rtl/>
        </w:rPr>
        <w:t>ن يتم</w:t>
      </w:r>
      <w:r w:rsidR="004459CD" w:rsidRPr="00E1692D">
        <w:rPr>
          <w:rFonts w:hint="cs"/>
          <w:color w:val="000000" w:themeColor="text1"/>
          <w:sz w:val="27"/>
          <w:rtl/>
        </w:rPr>
        <w:t>ّ</w:t>
      </w:r>
      <w:r w:rsidRPr="00E1692D">
        <w:rPr>
          <w:rFonts w:hint="cs"/>
          <w:color w:val="000000" w:themeColor="text1"/>
          <w:sz w:val="27"/>
          <w:rtl/>
        </w:rPr>
        <w:t xml:space="preserve"> في دائرة الحكم الواقعي</w:t>
      </w:r>
      <w:r w:rsidR="004459CD" w:rsidRPr="00E1692D">
        <w:rPr>
          <w:rFonts w:hint="cs"/>
          <w:color w:val="000000" w:themeColor="text1"/>
          <w:sz w:val="27"/>
          <w:rtl/>
        </w:rPr>
        <w:t>،</w:t>
      </w:r>
      <w:r w:rsidRPr="00E1692D">
        <w:rPr>
          <w:rFonts w:hint="cs"/>
          <w:color w:val="000000" w:themeColor="text1"/>
          <w:sz w:val="27"/>
          <w:rtl/>
        </w:rPr>
        <w:t xml:space="preserve"> لا الحكم الظاهري</w:t>
      </w:r>
      <w:r w:rsidR="004459CD" w:rsidRPr="00E1692D">
        <w:rPr>
          <w:rFonts w:hint="cs"/>
          <w:color w:val="000000" w:themeColor="text1"/>
          <w:sz w:val="27"/>
          <w:rtl/>
        </w:rPr>
        <w:t>،</w:t>
      </w:r>
      <w:r w:rsidRPr="00E1692D">
        <w:rPr>
          <w:rFonts w:hint="cs"/>
          <w:color w:val="000000" w:themeColor="text1"/>
          <w:sz w:val="27"/>
          <w:rtl/>
        </w:rPr>
        <w:t xml:space="preserve"> وذلك بالعمل بال</w:t>
      </w:r>
      <w:r w:rsidR="004459CD" w:rsidRPr="00E1692D">
        <w:rPr>
          <w:rFonts w:hint="cs"/>
          <w:color w:val="000000" w:themeColor="text1"/>
          <w:sz w:val="27"/>
          <w:rtl/>
        </w:rPr>
        <w:t>أ</w:t>
      </w:r>
      <w:r w:rsidRPr="00E1692D">
        <w:rPr>
          <w:rFonts w:hint="cs"/>
          <w:color w:val="000000" w:themeColor="text1"/>
          <w:sz w:val="27"/>
          <w:rtl/>
        </w:rPr>
        <w:t>دلة الاجتهادية لمواجهة الوقائع الاجتماعية والاقتصادية والسياسية</w:t>
      </w:r>
      <w:r w:rsidR="004459CD" w:rsidRPr="00E1692D">
        <w:rPr>
          <w:rFonts w:hint="cs"/>
          <w:color w:val="000000" w:themeColor="text1"/>
          <w:sz w:val="27"/>
          <w:rtl/>
        </w:rPr>
        <w:t>،</w:t>
      </w:r>
      <w:r w:rsidRPr="00E1692D">
        <w:rPr>
          <w:rFonts w:hint="cs"/>
          <w:color w:val="000000" w:themeColor="text1"/>
          <w:sz w:val="27"/>
          <w:rtl/>
        </w:rPr>
        <w:t xml:space="preserve"> التي يشهدها التطو</w:t>
      </w:r>
      <w:r w:rsidR="004459CD" w:rsidRPr="00E1692D">
        <w:rPr>
          <w:rFonts w:hint="cs"/>
          <w:color w:val="000000" w:themeColor="text1"/>
          <w:sz w:val="27"/>
          <w:rtl/>
        </w:rPr>
        <w:t>ُّ</w:t>
      </w:r>
      <w:r w:rsidRPr="00E1692D">
        <w:rPr>
          <w:rFonts w:hint="cs"/>
          <w:color w:val="000000" w:themeColor="text1"/>
          <w:sz w:val="27"/>
          <w:rtl/>
        </w:rPr>
        <w:t>ر السريع للعلاقات الاجتماعية وحاجاتها</w:t>
      </w:r>
      <w:r w:rsidR="004459CD" w:rsidRPr="00E1692D">
        <w:rPr>
          <w:rFonts w:hint="cs"/>
          <w:color w:val="000000" w:themeColor="text1"/>
          <w:sz w:val="27"/>
          <w:rtl/>
        </w:rPr>
        <w:t>،</w:t>
      </w:r>
      <w:r w:rsidRPr="00E1692D">
        <w:rPr>
          <w:rFonts w:hint="cs"/>
          <w:color w:val="000000" w:themeColor="text1"/>
          <w:sz w:val="27"/>
          <w:rtl/>
        </w:rPr>
        <w:t xml:space="preserve"> وعدم الاكتفاء باستنباط الحكم الظاهري في حدود ال</w:t>
      </w:r>
      <w:r w:rsidR="004459CD" w:rsidRPr="00E1692D">
        <w:rPr>
          <w:rFonts w:hint="cs"/>
          <w:color w:val="000000" w:themeColor="text1"/>
          <w:sz w:val="27"/>
          <w:rtl/>
        </w:rPr>
        <w:t>أ</w:t>
      </w:r>
      <w:r w:rsidRPr="00E1692D">
        <w:rPr>
          <w:rFonts w:hint="cs"/>
          <w:color w:val="000000" w:themeColor="text1"/>
          <w:sz w:val="27"/>
          <w:rtl/>
        </w:rPr>
        <w:t>دلة الفقاهتية</w:t>
      </w:r>
      <w:r w:rsidR="004459CD" w:rsidRPr="00E1692D">
        <w:rPr>
          <w:rFonts w:hint="cs"/>
          <w:color w:val="000000" w:themeColor="text1"/>
          <w:sz w:val="27"/>
          <w:rtl/>
        </w:rPr>
        <w:t>،</w:t>
      </w:r>
      <w:r w:rsidRPr="00E1692D">
        <w:rPr>
          <w:rFonts w:hint="cs"/>
          <w:color w:val="000000" w:themeColor="text1"/>
          <w:sz w:val="27"/>
          <w:rtl/>
        </w:rPr>
        <w:t xml:space="preserve"> التي لا تستطيع مواكبة الوقائع غير المتناهية للمجتمعين المدني والسياسي</w:t>
      </w:r>
      <w:r w:rsidR="004459CD" w:rsidRPr="00E1692D">
        <w:rPr>
          <w:rFonts w:hint="cs"/>
          <w:color w:val="000000" w:themeColor="text1"/>
          <w:sz w:val="27"/>
          <w:rtl/>
        </w:rPr>
        <w:t>؛</w:t>
      </w:r>
      <w:r w:rsidRPr="00E1692D">
        <w:rPr>
          <w:rFonts w:hint="cs"/>
          <w:color w:val="000000" w:themeColor="text1"/>
          <w:sz w:val="27"/>
          <w:rtl/>
        </w:rPr>
        <w:t xml:space="preserve"> ل</w:t>
      </w:r>
      <w:r w:rsidR="004459CD" w:rsidRPr="00E1692D">
        <w:rPr>
          <w:rFonts w:hint="cs"/>
          <w:color w:val="000000" w:themeColor="text1"/>
          <w:sz w:val="27"/>
          <w:rtl/>
        </w:rPr>
        <w:t>أ</w:t>
      </w:r>
      <w:r w:rsidRPr="00E1692D">
        <w:rPr>
          <w:rFonts w:hint="cs"/>
          <w:color w:val="000000" w:themeColor="text1"/>
          <w:sz w:val="27"/>
          <w:rtl/>
        </w:rPr>
        <w:t>ن</w:t>
      </w:r>
      <w:r w:rsidR="004459CD" w:rsidRPr="00E1692D">
        <w:rPr>
          <w:rFonts w:hint="cs"/>
          <w:color w:val="000000" w:themeColor="text1"/>
          <w:sz w:val="27"/>
          <w:rtl/>
        </w:rPr>
        <w:t>ّ</w:t>
      </w:r>
      <w:r w:rsidRPr="00E1692D">
        <w:rPr>
          <w:rFonts w:hint="cs"/>
          <w:color w:val="000000" w:themeColor="text1"/>
          <w:sz w:val="27"/>
          <w:rtl/>
        </w:rPr>
        <w:t xml:space="preserve"> بناء الوظائف الشرعية والعملية على البراءة</w:t>
      </w:r>
      <w:r w:rsidR="001675CE" w:rsidRPr="00E1692D">
        <w:rPr>
          <w:rFonts w:hint="cs"/>
          <w:color w:val="000000" w:themeColor="text1"/>
          <w:sz w:val="27"/>
          <w:rtl/>
        </w:rPr>
        <w:t xml:space="preserve"> أو </w:t>
      </w:r>
      <w:r w:rsidRPr="00E1692D">
        <w:rPr>
          <w:rFonts w:hint="cs"/>
          <w:color w:val="000000" w:themeColor="text1"/>
          <w:sz w:val="27"/>
          <w:rtl/>
        </w:rPr>
        <w:t xml:space="preserve">الاحتياط </w:t>
      </w:r>
      <w:r w:rsidR="004459CD" w:rsidRPr="00E1692D">
        <w:rPr>
          <w:rFonts w:hint="cs"/>
          <w:color w:val="000000" w:themeColor="text1"/>
          <w:sz w:val="27"/>
          <w:rtl/>
        </w:rPr>
        <w:t>إ</w:t>
      </w:r>
      <w:r w:rsidRPr="00E1692D">
        <w:rPr>
          <w:rFonts w:hint="cs"/>
          <w:color w:val="000000" w:themeColor="text1"/>
          <w:sz w:val="27"/>
          <w:rtl/>
        </w:rPr>
        <w:t xml:space="preserve">نما هو </w:t>
      </w:r>
      <w:r w:rsidR="004459CD" w:rsidRPr="00E1692D">
        <w:rPr>
          <w:rFonts w:hint="cs"/>
          <w:color w:val="000000" w:themeColor="text1"/>
          <w:sz w:val="27"/>
          <w:rtl/>
        </w:rPr>
        <w:t>إ</w:t>
      </w:r>
      <w:r w:rsidRPr="00E1692D">
        <w:rPr>
          <w:rFonts w:hint="cs"/>
          <w:color w:val="000000" w:themeColor="text1"/>
          <w:sz w:val="27"/>
          <w:rtl/>
        </w:rPr>
        <w:t>لغاء للتشريع ال</w:t>
      </w:r>
      <w:r w:rsidR="004459CD" w:rsidRPr="00E1692D">
        <w:rPr>
          <w:rFonts w:hint="cs"/>
          <w:color w:val="000000" w:themeColor="text1"/>
          <w:sz w:val="27"/>
          <w:rtl/>
        </w:rPr>
        <w:t>إ</w:t>
      </w:r>
      <w:r w:rsidRPr="00E1692D">
        <w:rPr>
          <w:rFonts w:hint="cs"/>
          <w:color w:val="000000" w:themeColor="text1"/>
          <w:sz w:val="27"/>
          <w:rtl/>
        </w:rPr>
        <w:t>سلامي</w:t>
      </w:r>
      <w:r w:rsidR="004459CD" w:rsidRPr="00E1692D">
        <w:rPr>
          <w:rFonts w:hint="cs"/>
          <w:color w:val="000000" w:themeColor="text1"/>
          <w:sz w:val="27"/>
          <w:rtl/>
        </w:rPr>
        <w:t>،</w:t>
      </w:r>
      <w:r w:rsidRPr="00E1692D">
        <w:rPr>
          <w:rFonts w:hint="cs"/>
          <w:color w:val="000000" w:themeColor="text1"/>
          <w:sz w:val="27"/>
          <w:rtl/>
        </w:rPr>
        <w:t xml:space="preserve"> ونكوص عن مواجهة التطور الاجتماعي</w:t>
      </w:r>
      <w:r w:rsidR="004459CD" w:rsidRPr="00E1692D">
        <w:rPr>
          <w:rFonts w:hint="cs"/>
          <w:color w:val="000000" w:themeColor="text1"/>
          <w:sz w:val="27"/>
          <w:rtl/>
        </w:rPr>
        <w:t>؛</w:t>
      </w:r>
      <w:r w:rsidRPr="00E1692D">
        <w:rPr>
          <w:rFonts w:hint="cs"/>
          <w:color w:val="000000" w:themeColor="text1"/>
          <w:sz w:val="27"/>
          <w:rtl/>
        </w:rPr>
        <w:t xml:space="preserve"> </w:t>
      </w:r>
      <w:r w:rsidR="004459CD" w:rsidRPr="00E1692D">
        <w:rPr>
          <w:rFonts w:hint="cs"/>
          <w:color w:val="000000" w:themeColor="text1"/>
          <w:sz w:val="27"/>
          <w:rtl/>
        </w:rPr>
        <w:t>إذ</w:t>
      </w:r>
      <w:r w:rsidRPr="00E1692D">
        <w:rPr>
          <w:rFonts w:hint="cs"/>
          <w:color w:val="000000" w:themeColor="text1"/>
          <w:sz w:val="27"/>
          <w:rtl/>
        </w:rPr>
        <w:t xml:space="preserve"> الترخيص في مقابل الحكم الواقعي تفويت للمصلحة</w:t>
      </w:r>
      <w:r w:rsidR="004459CD" w:rsidRPr="00E1692D">
        <w:rPr>
          <w:rFonts w:hint="cs"/>
          <w:color w:val="000000" w:themeColor="text1"/>
          <w:sz w:val="27"/>
          <w:rtl/>
        </w:rPr>
        <w:t>،</w:t>
      </w:r>
      <w:r w:rsidRPr="00E1692D">
        <w:rPr>
          <w:rFonts w:hint="cs"/>
          <w:color w:val="000000" w:themeColor="text1"/>
          <w:sz w:val="27"/>
          <w:rtl/>
        </w:rPr>
        <w:t xml:space="preserve"> بل وال</w:t>
      </w:r>
      <w:r w:rsidR="004459CD" w:rsidRPr="00E1692D">
        <w:rPr>
          <w:rFonts w:hint="cs"/>
          <w:color w:val="000000" w:themeColor="text1"/>
          <w:sz w:val="27"/>
          <w:rtl/>
        </w:rPr>
        <w:t>إ</w:t>
      </w:r>
      <w:r w:rsidRPr="00E1692D">
        <w:rPr>
          <w:rFonts w:hint="cs"/>
          <w:color w:val="000000" w:themeColor="text1"/>
          <w:sz w:val="27"/>
          <w:rtl/>
        </w:rPr>
        <w:t>ضرار بها</w:t>
      </w:r>
      <w:r w:rsidR="004459CD" w:rsidRPr="00E1692D">
        <w:rPr>
          <w:rFonts w:hint="cs"/>
          <w:color w:val="000000" w:themeColor="text1"/>
          <w:sz w:val="27"/>
          <w:rtl/>
        </w:rPr>
        <w:t>؛</w:t>
      </w:r>
      <w:r w:rsidRPr="00E1692D">
        <w:rPr>
          <w:rFonts w:hint="cs"/>
          <w:color w:val="000000" w:themeColor="text1"/>
          <w:sz w:val="27"/>
          <w:rtl/>
        </w:rPr>
        <w:t xml:space="preserve"> بسبب فوات ملاكات الحكم الواقعي</w:t>
      </w:r>
      <w:r w:rsidR="004459CD" w:rsidRPr="00E1692D">
        <w:rPr>
          <w:rFonts w:hint="cs"/>
          <w:color w:val="000000" w:themeColor="text1"/>
          <w:sz w:val="27"/>
          <w:rtl/>
        </w:rPr>
        <w:t>،</w:t>
      </w:r>
      <w:r w:rsidRPr="00E1692D">
        <w:rPr>
          <w:rFonts w:hint="cs"/>
          <w:color w:val="000000" w:themeColor="text1"/>
          <w:sz w:val="27"/>
          <w:rtl/>
        </w:rPr>
        <w:t xml:space="preserve"> وهو قبيح</w:t>
      </w:r>
      <w:r w:rsidR="004459CD" w:rsidRPr="00E1692D">
        <w:rPr>
          <w:rFonts w:hint="cs"/>
          <w:color w:val="000000" w:themeColor="text1"/>
          <w:sz w:val="27"/>
          <w:rtl/>
        </w:rPr>
        <w:t>ٌ،</w:t>
      </w:r>
      <w:r w:rsidRPr="00E1692D">
        <w:rPr>
          <w:rFonts w:hint="cs"/>
          <w:color w:val="000000" w:themeColor="text1"/>
          <w:sz w:val="27"/>
          <w:rtl/>
        </w:rPr>
        <w:t xml:space="preserve"> لا يصدر عن الشارع الحكيم</w:t>
      </w:r>
      <w:r w:rsidR="004459CD" w:rsidRPr="00E1692D">
        <w:rPr>
          <w:rFonts w:hint="cs"/>
          <w:color w:val="000000" w:themeColor="text1"/>
          <w:sz w:val="27"/>
          <w:rtl/>
        </w:rPr>
        <w:t>،</w:t>
      </w:r>
      <w:r w:rsidRPr="00E1692D">
        <w:rPr>
          <w:rFonts w:hint="cs"/>
          <w:color w:val="000000" w:themeColor="text1"/>
          <w:sz w:val="27"/>
          <w:rtl/>
        </w:rPr>
        <w:t xml:space="preserve"> بينما يمكن صدوره من الشارع الوضعي. و</w:t>
      </w:r>
      <w:r w:rsidR="004459CD" w:rsidRPr="00E1692D">
        <w:rPr>
          <w:rFonts w:hint="cs"/>
          <w:color w:val="000000" w:themeColor="text1"/>
          <w:sz w:val="27"/>
          <w:rtl/>
        </w:rPr>
        <w:t>إ</w:t>
      </w:r>
      <w:r w:rsidRPr="00E1692D">
        <w:rPr>
          <w:rFonts w:hint="cs"/>
          <w:color w:val="000000" w:themeColor="text1"/>
          <w:sz w:val="27"/>
          <w:rtl/>
        </w:rPr>
        <w:t>ن</w:t>
      </w:r>
      <w:r w:rsidR="004459CD" w:rsidRPr="00E1692D">
        <w:rPr>
          <w:rFonts w:hint="cs"/>
          <w:color w:val="000000" w:themeColor="text1"/>
          <w:sz w:val="27"/>
          <w:rtl/>
        </w:rPr>
        <w:t>ّ إ</w:t>
      </w:r>
      <w:r w:rsidRPr="00E1692D">
        <w:rPr>
          <w:rFonts w:hint="cs"/>
          <w:color w:val="000000" w:themeColor="text1"/>
          <w:sz w:val="27"/>
          <w:rtl/>
        </w:rPr>
        <w:t>قامة الحكم الشرعي على الاحتياط يعق</w:t>
      </w:r>
      <w:r w:rsidR="004459CD" w:rsidRPr="00E1692D">
        <w:rPr>
          <w:rFonts w:hint="cs"/>
          <w:color w:val="000000" w:themeColor="text1"/>
          <w:sz w:val="27"/>
          <w:rtl/>
        </w:rPr>
        <w:t>ِّ</w:t>
      </w:r>
      <w:r w:rsidRPr="00E1692D">
        <w:rPr>
          <w:rFonts w:hint="cs"/>
          <w:color w:val="000000" w:themeColor="text1"/>
          <w:sz w:val="27"/>
          <w:rtl/>
        </w:rPr>
        <w:t>د الحياة ال</w:t>
      </w:r>
      <w:r w:rsidR="004459CD" w:rsidRPr="00E1692D">
        <w:rPr>
          <w:rFonts w:hint="cs"/>
          <w:color w:val="000000" w:themeColor="text1"/>
          <w:sz w:val="27"/>
          <w:rtl/>
        </w:rPr>
        <w:t>إ</w:t>
      </w:r>
      <w:r w:rsidRPr="00E1692D">
        <w:rPr>
          <w:rFonts w:hint="cs"/>
          <w:color w:val="000000" w:themeColor="text1"/>
          <w:sz w:val="27"/>
          <w:rtl/>
        </w:rPr>
        <w:t>نسانية</w:t>
      </w:r>
      <w:r w:rsidR="004459CD" w:rsidRPr="00E1692D">
        <w:rPr>
          <w:rFonts w:hint="cs"/>
          <w:color w:val="000000" w:themeColor="text1"/>
          <w:sz w:val="27"/>
          <w:rtl/>
        </w:rPr>
        <w:t>،</w:t>
      </w:r>
      <w:r w:rsidRPr="00E1692D">
        <w:rPr>
          <w:rFonts w:hint="cs"/>
          <w:color w:val="000000" w:themeColor="text1"/>
          <w:sz w:val="27"/>
          <w:rtl/>
        </w:rPr>
        <w:t xml:space="preserve"> ويؤد</w:t>
      </w:r>
      <w:r w:rsidR="004459CD" w:rsidRPr="00E1692D">
        <w:rPr>
          <w:rFonts w:hint="cs"/>
          <w:color w:val="000000" w:themeColor="text1"/>
          <w:sz w:val="27"/>
          <w:rtl/>
        </w:rPr>
        <w:t>ّ</w:t>
      </w:r>
      <w:r w:rsidRPr="00E1692D">
        <w:rPr>
          <w:rFonts w:hint="cs"/>
          <w:color w:val="000000" w:themeColor="text1"/>
          <w:sz w:val="27"/>
          <w:rtl/>
        </w:rPr>
        <w:t>ي</w:t>
      </w:r>
      <w:r w:rsidR="001675CE" w:rsidRPr="00E1692D">
        <w:rPr>
          <w:rFonts w:hint="cs"/>
          <w:color w:val="000000" w:themeColor="text1"/>
          <w:sz w:val="27"/>
          <w:rtl/>
        </w:rPr>
        <w:t xml:space="preserve"> إلى </w:t>
      </w:r>
      <w:r w:rsidRPr="00E1692D">
        <w:rPr>
          <w:rFonts w:hint="cs"/>
          <w:color w:val="000000" w:themeColor="text1"/>
          <w:sz w:val="27"/>
          <w:rtl/>
        </w:rPr>
        <w:t>الحرج في الدين</w:t>
      </w:r>
      <w:r w:rsidR="004459CD" w:rsidRPr="00E1692D">
        <w:rPr>
          <w:rFonts w:hint="cs"/>
          <w:color w:val="000000" w:themeColor="text1"/>
          <w:sz w:val="27"/>
          <w:rtl/>
        </w:rPr>
        <w:t>،</w:t>
      </w:r>
      <w:r w:rsidRPr="00E1692D">
        <w:rPr>
          <w:rFonts w:hint="cs"/>
          <w:color w:val="000000" w:themeColor="text1"/>
          <w:sz w:val="27"/>
          <w:rtl/>
        </w:rPr>
        <w:t xml:space="preserve"> وما جعل الله تعالى في الدين من ح</w:t>
      </w:r>
      <w:r w:rsidR="004459CD" w:rsidRPr="00E1692D">
        <w:rPr>
          <w:rFonts w:hint="cs"/>
          <w:color w:val="000000" w:themeColor="text1"/>
          <w:sz w:val="27"/>
          <w:rtl/>
        </w:rPr>
        <w:t>َ</w:t>
      </w:r>
      <w:r w:rsidRPr="00E1692D">
        <w:rPr>
          <w:rFonts w:hint="cs"/>
          <w:color w:val="000000" w:themeColor="text1"/>
          <w:sz w:val="27"/>
          <w:rtl/>
        </w:rPr>
        <w:t>ر</w:t>
      </w:r>
      <w:r w:rsidR="004459CD" w:rsidRPr="00E1692D">
        <w:rPr>
          <w:rFonts w:hint="cs"/>
          <w:color w:val="000000" w:themeColor="text1"/>
          <w:sz w:val="27"/>
          <w:rtl/>
        </w:rPr>
        <w:t>َ</w:t>
      </w:r>
      <w:r w:rsidRPr="00E1692D">
        <w:rPr>
          <w:rFonts w:hint="cs"/>
          <w:color w:val="000000" w:themeColor="text1"/>
          <w:sz w:val="27"/>
          <w:rtl/>
        </w:rPr>
        <w:t xml:space="preserve">ج. </w:t>
      </w:r>
      <w:r w:rsidR="004459CD" w:rsidRPr="00E1692D">
        <w:rPr>
          <w:rFonts w:hint="cs"/>
          <w:color w:val="000000" w:themeColor="text1"/>
          <w:sz w:val="27"/>
          <w:rtl/>
        </w:rPr>
        <w:t>أ</w:t>
      </w:r>
      <w:r w:rsidRPr="00E1692D">
        <w:rPr>
          <w:rFonts w:hint="cs"/>
          <w:color w:val="000000" w:themeColor="text1"/>
          <w:sz w:val="27"/>
          <w:rtl/>
        </w:rPr>
        <w:t>م</w:t>
      </w:r>
      <w:r w:rsidR="004459CD" w:rsidRPr="00E1692D">
        <w:rPr>
          <w:rFonts w:hint="cs"/>
          <w:color w:val="000000" w:themeColor="text1"/>
          <w:sz w:val="27"/>
          <w:rtl/>
        </w:rPr>
        <w:t>ّ</w:t>
      </w:r>
      <w:r w:rsidRPr="00E1692D">
        <w:rPr>
          <w:rFonts w:hint="cs"/>
          <w:color w:val="000000" w:themeColor="text1"/>
          <w:sz w:val="27"/>
          <w:rtl/>
        </w:rPr>
        <w:t>ا التخيير فيضي</w:t>
      </w:r>
      <w:r w:rsidR="004459CD" w:rsidRPr="00E1692D">
        <w:rPr>
          <w:rFonts w:hint="cs"/>
          <w:color w:val="000000" w:themeColor="text1"/>
          <w:sz w:val="27"/>
          <w:rtl/>
        </w:rPr>
        <w:t>ِّ</w:t>
      </w:r>
      <w:r w:rsidRPr="00E1692D">
        <w:rPr>
          <w:rFonts w:hint="cs"/>
          <w:color w:val="000000" w:themeColor="text1"/>
          <w:sz w:val="27"/>
          <w:rtl/>
        </w:rPr>
        <w:t>ع المصالح الشرعية بما ينفع الناس. و</w:t>
      </w:r>
      <w:r w:rsidR="004459CD" w:rsidRPr="00E1692D">
        <w:rPr>
          <w:rFonts w:hint="cs"/>
          <w:color w:val="000000" w:themeColor="text1"/>
          <w:sz w:val="27"/>
          <w:rtl/>
        </w:rPr>
        <w:t>أ</w:t>
      </w:r>
      <w:r w:rsidRPr="00E1692D">
        <w:rPr>
          <w:rFonts w:hint="cs"/>
          <w:color w:val="000000" w:themeColor="text1"/>
          <w:sz w:val="27"/>
          <w:rtl/>
        </w:rPr>
        <w:t>ما الاستصحاب ف</w:t>
      </w:r>
      <w:r w:rsidR="005B3A73" w:rsidRPr="00E1692D">
        <w:rPr>
          <w:rFonts w:hint="cs"/>
          <w:color w:val="000000" w:themeColor="text1"/>
          <w:sz w:val="27"/>
          <w:rtl/>
        </w:rPr>
        <w:t>إ</w:t>
      </w:r>
      <w:r w:rsidRPr="00E1692D">
        <w:rPr>
          <w:rFonts w:hint="cs"/>
          <w:color w:val="000000" w:themeColor="text1"/>
          <w:sz w:val="27"/>
          <w:rtl/>
        </w:rPr>
        <w:t>ذا ورد في الحكم الشرعي ف</w:t>
      </w:r>
      <w:r w:rsidR="005B3A73" w:rsidRPr="00E1692D">
        <w:rPr>
          <w:rFonts w:hint="cs"/>
          <w:color w:val="000000" w:themeColor="text1"/>
          <w:sz w:val="27"/>
          <w:rtl/>
        </w:rPr>
        <w:t>إ</w:t>
      </w:r>
      <w:r w:rsidRPr="00E1692D">
        <w:rPr>
          <w:rFonts w:hint="cs"/>
          <w:color w:val="000000" w:themeColor="text1"/>
          <w:sz w:val="27"/>
          <w:rtl/>
        </w:rPr>
        <w:t>ن</w:t>
      </w:r>
      <w:r w:rsidR="005B3A73" w:rsidRPr="00E1692D">
        <w:rPr>
          <w:rFonts w:hint="cs"/>
          <w:color w:val="000000" w:themeColor="text1"/>
          <w:sz w:val="27"/>
          <w:rtl/>
        </w:rPr>
        <w:t>ّ</w:t>
      </w:r>
      <w:r w:rsidRPr="00E1692D">
        <w:rPr>
          <w:rFonts w:hint="cs"/>
          <w:color w:val="000000" w:themeColor="text1"/>
          <w:sz w:val="27"/>
          <w:rtl/>
        </w:rPr>
        <w:t>ه يختلط بالبراءة</w:t>
      </w:r>
      <w:r w:rsidR="005B3A73" w:rsidRPr="00E1692D">
        <w:rPr>
          <w:rFonts w:hint="cs"/>
          <w:color w:val="000000" w:themeColor="text1"/>
          <w:sz w:val="27"/>
          <w:rtl/>
        </w:rPr>
        <w:t>،</w:t>
      </w:r>
      <w:r w:rsidRPr="00E1692D">
        <w:rPr>
          <w:rFonts w:hint="cs"/>
          <w:color w:val="000000" w:themeColor="text1"/>
          <w:sz w:val="27"/>
          <w:rtl/>
        </w:rPr>
        <w:t xml:space="preserve"> و</w:t>
      </w:r>
      <w:r w:rsidR="005B3A73" w:rsidRPr="00E1692D">
        <w:rPr>
          <w:rFonts w:hint="cs"/>
          <w:color w:val="000000" w:themeColor="text1"/>
          <w:sz w:val="27"/>
          <w:rtl/>
        </w:rPr>
        <w:t>أ</w:t>
      </w:r>
      <w:r w:rsidRPr="00E1692D">
        <w:rPr>
          <w:rFonts w:hint="cs"/>
          <w:color w:val="000000" w:themeColor="text1"/>
          <w:sz w:val="27"/>
          <w:rtl/>
        </w:rPr>
        <w:t xml:space="preserve">ما </w:t>
      </w:r>
      <w:r w:rsidR="004D68EB">
        <w:rPr>
          <w:rFonts w:hint="cs"/>
          <w:color w:val="000000" w:themeColor="text1"/>
          <w:sz w:val="27"/>
          <w:rtl/>
        </w:rPr>
        <w:t>إ</w:t>
      </w:r>
      <w:r w:rsidRPr="00E1692D">
        <w:rPr>
          <w:rFonts w:hint="cs"/>
          <w:color w:val="000000" w:themeColor="text1"/>
          <w:sz w:val="27"/>
          <w:rtl/>
        </w:rPr>
        <w:t>ذا ورد في موضوع الحكم ف</w:t>
      </w:r>
      <w:r w:rsidR="005B3A73" w:rsidRPr="00E1692D">
        <w:rPr>
          <w:rFonts w:hint="cs"/>
          <w:color w:val="000000" w:themeColor="text1"/>
          <w:sz w:val="27"/>
          <w:rtl/>
        </w:rPr>
        <w:t>إ</w:t>
      </w:r>
      <w:r w:rsidRPr="00E1692D">
        <w:rPr>
          <w:rFonts w:hint="cs"/>
          <w:color w:val="000000" w:themeColor="text1"/>
          <w:sz w:val="27"/>
          <w:rtl/>
        </w:rPr>
        <w:t>نه ينتقل من القضية الحقيقية</w:t>
      </w:r>
      <w:r w:rsidR="005B3A73" w:rsidRPr="00E1692D">
        <w:rPr>
          <w:rFonts w:hint="cs"/>
          <w:color w:val="000000" w:themeColor="text1"/>
          <w:sz w:val="27"/>
          <w:rtl/>
        </w:rPr>
        <w:t>،</w:t>
      </w:r>
      <w:r w:rsidRPr="00E1692D">
        <w:rPr>
          <w:rFonts w:hint="cs"/>
          <w:color w:val="000000" w:themeColor="text1"/>
          <w:sz w:val="27"/>
          <w:rtl/>
        </w:rPr>
        <w:t xml:space="preserve"> وهي محل</w:t>
      </w:r>
      <w:r w:rsidR="005B3A73" w:rsidRPr="00E1692D">
        <w:rPr>
          <w:rFonts w:hint="cs"/>
          <w:color w:val="000000" w:themeColor="text1"/>
          <w:sz w:val="27"/>
          <w:rtl/>
        </w:rPr>
        <w:t>ّ</w:t>
      </w:r>
      <w:r w:rsidRPr="00E1692D">
        <w:rPr>
          <w:rFonts w:hint="cs"/>
          <w:color w:val="000000" w:themeColor="text1"/>
          <w:sz w:val="27"/>
          <w:rtl/>
        </w:rPr>
        <w:t xml:space="preserve"> عمل الفقيه</w:t>
      </w:r>
      <w:r w:rsidR="005B3A73"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القضية الخارجي</w:t>
      </w:r>
      <w:r w:rsidR="005B3A73" w:rsidRPr="00E1692D">
        <w:rPr>
          <w:rFonts w:hint="cs"/>
          <w:color w:val="000000" w:themeColor="text1"/>
          <w:sz w:val="27"/>
          <w:rtl/>
        </w:rPr>
        <w:t>ّ</w:t>
      </w:r>
      <w:r w:rsidRPr="00E1692D">
        <w:rPr>
          <w:rFonts w:hint="cs"/>
          <w:color w:val="000000" w:themeColor="text1"/>
          <w:sz w:val="27"/>
          <w:rtl/>
        </w:rPr>
        <w:t>ة</w:t>
      </w:r>
      <w:r w:rsidR="005B3A73" w:rsidRPr="00E1692D">
        <w:rPr>
          <w:rFonts w:hint="cs"/>
          <w:color w:val="000000" w:themeColor="text1"/>
          <w:sz w:val="27"/>
          <w:rtl/>
        </w:rPr>
        <w:t>،</w:t>
      </w:r>
      <w:r w:rsidRPr="00E1692D">
        <w:rPr>
          <w:rFonts w:hint="cs"/>
          <w:color w:val="000000" w:themeColor="text1"/>
          <w:sz w:val="27"/>
          <w:rtl/>
        </w:rPr>
        <w:t xml:space="preserve"> وهي من عمل الخبير. ولذا ف</w:t>
      </w:r>
      <w:r w:rsidR="005B3A73" w:rsidRPr="00E1692D">
        <w:rPr>
          <w:rFonts w:hint="cs"/>
          <w:color w:val="000000" w:themeColor="text1"/>
          <w:sz w:val="27"/>
          <w:rtl/>
        </w:rPr>
        <w:t>إ</w:t>
      </w:r>
      <w:r w:rsidRPr="00E1692D">
        <w:rPr>
          <w:rFonts w:hint="cs"/>
          <w:color w:val="000000" w:themeColor="text1"/>
          <w:sz w:val="27"/>
          <w:rtl/>
        </w:rPr>
        <w:t>ن الفقيه مضطر</w:t>
      </w:r>
      <w:r w:rsidR="005B3A73"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 xml:space="preserve">ابتداع قواعد </w:t>
      </w:r>
      <w:r w:rsidR="005B3A73" w:rsidRPr="00E1692D">
        <w:rPr>
          <w:rFonts w:hint="cs"/>
          <w:color w:val="000000" w:themeColor="text1"/>
          <w:sz w:val="27"/>
          <w:rtl/>
        </w:rPr>
        <w:t>أ</w:t>
      </w:r>
      <w:r w:rsidRPr="00E1692D">
        <w:rPr>
          <w:rFonts w:hint="cs"/>
          <w:color w:val="000000" w:themeColor="text1"/>
          <w:sz w:val="27"/>
          <w:rtl/>
        </w:rPr>
        <w:t>صولية جديدة</w:t>
      </w:r>
      <w:r w:rsidR="005B3A73" w:rsidRPr="00E1692D">
        <w:rPr>
          <w:rFonts w:hint="cs"/>
          <w:color w:val="000000" w:themeColor="text1"/>
          <w:sz w:val="27"/>
          <w:rtl/>
        </w:rPr>
        <w:t>،</w:t>
      </w:r>
      <w:r w:rsidRPr="00E1692D">
        <w:rPr>
          <w:rFonts w:hint="cs"/>
          <w:color w:val="000000" w:themeColor="text1"/>
          <w:sz w:val="27"/>
          <w:rtl/>
        </w:rPr>
        <w:t xml:space="preserve"> كحج</w:t>
      </w:r>
      <w:r w:rsidR="005B3A73" w:rsidRPr="00E1692D">
        <w:rPr>
          <w:rFonts w:hint="cs"/>
          <w:color w:val="000000" w:themeColor="text1"/>
          <w:sz w:val="27"/>
          <w:rtl/>
        </w:rPr>
        <w:t>ّ</w:t>
      </w:r>
      <w:r w:rsidRPr="00E1692D">
        <w:rPr>
          <w:rFonts w:hint="cs"/>
          <w:color w:val="000000" w:themeColor="text1"/>
          <w:sz w:val="27"/>
          <w:rtl/>
        </w:rPr>
        <w:t>ية الشهرة كمفهوم جديد مقابل ال</w:t>
      </w:r>
      <w:r w:rsidR="005B3A73" w:rsidRPr="00E1692D">
        <w:rPr>
          <w:rFonts w:hint="cs"/>
          <w:color w:val="000000" w:themeColor="text1"/>
          <w:sz w:val="27"/>
          <w:rtl/>
        </w:rPr>
        <w:t>إ</w:t>
      </w:r>
      <w:r w:rsidRPr="00E1692D">
        <w:rPr>
          <w:rFonts w:hint="cs"/>
          <w:color w:val="000000" w:themeColor="text1"/>
          <w:sz w:val="27"/>
          <w:rtl/>
        </w:rPr>
        <w:t>جماع وال</w:t>
      </w:r>
      <w:r w:rsidR="005B3A73" w:rsidRPr="00E1692D">
        <w:rPr>
          <w:rFonts w:hint="cs"/>
          <w:color w:val="000000" w:themeColor="text1"/>
          <w:sz w:val="27"/>
          <w:rtl/>
        </w:rPr>
        <w:t>إ</w:t>
      </w:r>
      <w:r w:rsidRPr="00E1692D">
        <w:rPr>
          <w:rFonts w:hint="cs"/>
          <w:color w:val="000000" w:themeColor="text1"/>
          <w:sz w:val="27"/>
          <w:rtl/>
        </w:rPr>
        <w:t>جماع المنقول</w:t>
      </w:r>
      <w:r w:rsidR="005B3A73" w:rsidRPr="00E1692D">
        <w:rPr>
          <w:rFonts w:hint="cs"/>
          <w:color w:val="000000" w:themeColor="text1"/>
          <w:sz w:val="27"/>
          <w:rtl/>
        </w:rPr>
        <w:t>؛</w:t>
      </w:r>
      <w:r w:rsidR="001675CE" w:rsidRPr="00E1692D">
        <w:rPr>
          <w:rFonts w:hint="cs"/>
          <w:color w:val="000000" w:themeColor="text1"/>
          <w:sz w:val="27"/>
          <w:rtl/>
        </w:rPr>
        <w:t xml:space="preserve"> أو </w:t>
      </w:r>
      <w:r w:rsidR="001675CE" w:rsidRPr="00E1692D">
        <w:rPr>
          <w:rFonts w:hint="cs"/>
          <w:color w:val="000000" w:themeColor="text1"/>
          <w:sz w:val="27"/>
          <w:rtl/>
        </w:rPr>
        <w:lastRenderedPageBreak/>
        <w:t xml:space="preserve">إلى </w:t>
      </w:r>
      <w:r w:rsidRPr="00E1692D">
        <w:rPr>
          <w:rFonts w:hint="cs"/>
          <w:color w:val="000000" w:themeColor="text1"/>
          <w:sz w:val="27"/>
          <w:rtl/>
        </w:rPr>
        <w:t>جبر الخبر الضعيف السند بعمل ال</w:t>
      </w:r>
      <w:r w:rsidR="005B3A73" w:rsidRPr="00E1692D">
        <w:rPr>
          <w:rFonts w:hint="cs"/>
          <w:color w:val="000000" w:themeColor="text1"/>
          <w:sz w:val="27"/>
          <w:rtl/>
        </w:rPr>
        <w:t>أ</w:t>
      </w:r>
      <w:r w:rsidRPr="00E1692D">
        <w:rPr>
          <w:rFonts w:hint="cs"/>
          <w:color w:val="000000" w:themeColor="text1"/>
          <w:sz w:val="27"/>
          <w:rtl/>
        </w:rPr>
        <w:t>صحاب</w:t>
      </w:r>
      <w:r w:rsidR="005B3A73" w:rsidRPr="00E1692D">
        <w:rPr>
          <w:rFonts w:hint="cs"/>
          <w:color w:val="000000" w:themeColor="text1"/>
          <w:sz w:val="27"/>
          <w:rtl/>
        </w:rPr>
        <w:t>،</w:t>
      </w:r>
      <w:r w:rsidRPr="00E1692D">
        <w:rPr>
          <w:rFonts w:hint="cs"/>
          <w:color w:val="000000" w:themeColor="text1"/>
          <w:sz w:val="27"/>
          <w:rtl/>
        </w:rPr>
        <w:t xml:space="preserve"> </w:t>
      </w:r>
      <w:r w:rsidR="005B3A73" w:rsidRPr="00E1692D">
        <w:rPr>
          <w:rFonts w:hint="cs"/>
          <w:color w:val="000000" w:themeColor="text1"/>
          <w:sz w:val="27"/>
          <w:rtl/>
        </w:rPr>
        <w:t>وتعميم</w:t>
      </w:r>
      <w:r w:rsidRPr="00E1692D">
        <w:rPr>
          <w:rFonts w:hint="cs"/>
          <w:color w:val="000000" w:themeColor="text1"/>
          <w:sz w:val="27"/>
          <w:rtl/>
        </w:rPr>
        <w:t xml:space="preserve"> انجبار السند بعمل الفقهاء ليشمل انجبار الدلالة بفهمهم الخاص</w:t>
      </w:r>
      <w:r w:rsidR="005B3A73" w:rsidRPr="00E1692D">
        <w:rPr>
          <w:rFonts w:hint="cs"/>
          <w:color w:val="000000" w:themeColor="text1"/>
          <w:sz w:val="27"/>
          <w:rtl/>
        </w:rPr>
        <w:t>ّ</w:t>
      </w:r>
      <w:r w:rsidRPr="00E1692D">
        <w:rPr>
          <w:rFonts w:hint="cs"/>
          <w:color w:val="000000" w:themeColor="text1"/>
          <w:sz w:val="27"/>
          <w:rtl/>
        </w:rPr>
        <w:t xml:space="preserve"> للنص</w:t>
      </w:r>
      <w:r w:rsidR="005B3A73" w:rsidRPr="00E1692D">
        <w:rPr>
          <w:rFonts w:hint="cs"/>
          <w:color w:val="000000" w:themeColor="text1"/>
          <w:sz w:val="27"/>
          <w:rtl/>
        </w:rPr>
        <w:t>ّ،</w:t>
      </w:r>
      <w:r w:rsidRPr="00E1692D">
        <w:rPr>
          <w:rFonts w:hint="cs"/>
          <w:color w:val="000000" w:themeColor="text1"/>
          <w:sz w:val="27"/>
          <w:rtl/>
        </w:rPr>
        <w:t xml:space="preserve"> بل وتوهين الخبر الصحيح ب</w:t>
      </w:r>
      <w:r w:rsidR="005B3A73" w:rsidRPr="00E1692D">
        <w:rPr>
          <w:rFonts w:hint="cs"/>
          <w:color w:val="000000" w:themeColor="text1"/>
          <w:sz w:val="27"/>
          <w:rtl/>
        </w:rPr>
        <w:t>إ</w:t>
      </w:r>
      <w:r w:rsidRPr="00E1692D">
        <w:rPr>
          <w:rFonts w:hint="cs"/>
          <w:color w:val="000000" w:themeColor="text1"/>
          <w:sz w:val="27"/>
          <w:rtl/>
        </w:rPr>
        <w:t>عراضهم عنه. ورغم و</w:t>
      </w:r>
      <w:r w:rsidR="005B3A73" w:rsidRPr="00E1692D">
        <w:rPr>
          <w:rFonts w:hint="cs"/>
          <w:color w:val="000000" w:themeColor="text1"/>
          <w:sz w:val="27"/>
          <w:rtl/>
        </w:rPr>
        <w:t>َ</w:t>
      </w:r>
      <w:r w:rsidRPr="00E1692D">
        <w:rPr>
          <w:rFonts w:hint="cs"/>
          <w:color w:val="000000" w:themeColor="text1"/>
          <w:sz w:val="27"/>
          <w:rtl/>
        </w:rPr>
        <w:t>ه</w:t>
      </w:r>
      <w:r w:rsidR="005B3A73" w:rsidRPr="00E1692D">
        <w:rPr>
          <w:rFonts w:hint="cs"/>
          <w:color w:val="000000" w:themeColor="text1"/>
          <w:sz w:val="27"/>
          <w:rtl/>
        </w:rPr>
        <w:t>ْ</w:t>
      </w:r>
      <w:r w:rsidRPr="00E1692D">
        <w:rPr>
          <w:rFonts w:hint="cs"/>
          <w:color w:val="000000" w:themeColor="text1"/>
          <w:sz w:val="27"/>
          <w:rtl/>
        </w:rPr>
        <w:t>ن هذه القواعد المستحد</w:t>
      </w:r>
      <w:r w:rsidR="005B3A73" w:rsidRPr="00E1692D">
        <w:rPr>
          <w:rFonts w:hint="cs"/>
          <w:color w:val="000000" w:themeColor="text1"/>
          <w:sz w:val="27"/>
          <w:rtl/>
        </w:rPr>
        <w:t>َ</w:t>
      </w:r>
      <w:r w:rsidRPr="00E1692D">
        <w:rPr>
          <w:rFonts w:hint="cs"/>
          <w:color w:val="000000" w:themeColor="text1"/>
          <w:sz w:val="27"/>
          <w:rtl/>
        </w:rPr>
        <w:t>ثة في علم</w:t>
      </w:r>
      <w:r w:rsidR="001675CE" w:rsidRPr="00E1692D">
        <w:rPr>
          <w:rFonts w:hint="cs"/>
          <w:color w:val="000000" w:themeColor="text1"/>
          <w:sz w:val="27"/>
          <w:rtl/>
        </w:rPr>
        <w:t xml:space="preserve"> الأصول </w:t>
      </w:r>
      <w:r w:rsidRPr="00E1692D">
        <w:rPr>
          <w:rFonts w:hint="cs"/>
          <w:color w:val="000000" w:themeColor="text1"/>
          <w:sz w:val="27"/>
          <w:rtl/>
        </w:rPr>
        <w:t>على يد المدرسة الحديثة لل</w:t>
      </w:r>
      <w:r w:rsidR="005B3A73" w:rsidRPr="00E1692D">
        <w:rPr>
          <w:rFonts w:hint="cs"/>
          <w:color w:val="000000" w:themeColor="text1"/>
          <w:sz w:val="27"/>
          <w:rtl/>
        </w:rPr>
        <w:t>أ</w:t>
      </w:r>
      <w:r w:rsidRPr="00E1692D">
        <w:rPr>
          <w:rFonts w:hint="cs"/>
          <w:color w:val="000000" w:themeColor="text1"/>
          <w:sz w:val="27"/>
          <w:rtl/>
        </w:rPr>
        <w:t>نصاري</w:t>
      </w:r>
      <w:r w:rsidR="005B3A73" w:rsidRPr="00E1692D">
        <w:rPr>
          <w:rFonts w:hint="cs"/>
          <w:color w:val="000000" w:themeColor="text1"/>
          <w:sz w:val="27"/>
          <w:rtl/>
        </w:rPr>
        <w:t>،</w:t>
      </w:r>
      <w:r w:rsidRPr="00E1692D">
        <w:rPr>
          <w:rFonts w:hint="cs"/>
          <w:color w:val="000000" w:themeColor="text1"/>
          <w:sz w:val="27"/>
          <w:rtl/>
        </w:rPr>
        <w:t xml:space="preserve"> </w:t>
      </w:r>
      <w:r w:rsidR="005B3A73" w:rsidRPr="00E1692D">
        <w:rPr>
          <w:rFonts w:hint="cs"/>
          <w:color w:val="000000" w:themeColor="text1"/>
          <w:sz w:val="27"/>
          <w:rtl/>
        </w:rPr>
        <w:t>إ</w:t>
      </w:r>
      <w:r w:rsidRPr="00E1692D">
        <w:rPr>
          <w:rFonts w:hint="cs"/>
          <w:color w:val="000000" w:themeColor="text1"/>
          <w:sz w:val="27"/>
          <w:rtl/>
        </w:rPr>
        <w:t>لا</w:t>
      </w:r>
      <w:r w:rsidR="005B3A73" w:rsidRPr="00E1692D">
        <w:rPr>
          <w:rFonts w:hint="cs"/>
          <w:color w:val="000000" w:themeColor="text1"/>
          <w:sz w:val="27"/>
          <w:rtl/>
        </w:rPr>
        <w:t>ّ</w:t>
      </w:r>
      <w:r w:rsidRPr="00E1692D">
        <w:rPr>
          <w:rFonts w:hint="cs"/>
          <w:color w:val="000000" w:themeColor="text1"/>
          <w:sz w:val="27"/>
          <w:rtl/>
        </w:rPr>
        <w:t xml:space="preserve"> </w:t>
      </w:r>
      <w:r w:rsidR="005B3A73" w:rsidRPr="00E1692D">
        <w:rPr>
          <w:rFonts w:hint="cs"/>
          <w:color w:val="000000" w:themeColor="text1"/>
          <w:sz w:val="27"/>
          <w:rtl/>
        </w:rPr>
        <w:t>أ</w:t>
      </w:r>
      <w:r w:rsidRPr="00E1692D">
        <w:rPr>
          <w:rFonts w:hint="cs"/>
          <w:color w:val="000000" w:themeColor="text1"/>
          <w:sz w:val="27"/>
          <w:rtl/>
        </w:rPr>
        <w:t>نها بقيت رائجة في الفقه</w:t>
      </w:r>
      <w:r w:rsidR="005B3A73" w:rsidRPr="00E1692D">
        <w:rPr>
          <w:rFonts w:hint="cs"/>
          <w:color w:val="000000" w:themeColor="text1"/>
          <w:sz w:val="27"/>
          <w:rtl/>
        </w:rPr>
        <w:t>؛</w:t>
      </w:r>
      <w:r w:rsidRPr="00E1692D">
        <w:rPr>
          <w:rFonts w:hint="cs"/>
          <w:color w:val="000000" w:themeColor="text1"/>
          <w:sz w:val="27"/>
          <w:rtl/>
        </w:rPr>
        <w:t xml:space="preserve"> لخشية الفقيه من تعد</w:t>
      </w:r>
      <w:r w:rsidR="005B3A73" w:rsidRPr="00E1692D">
        <w:rPr>
          <w:rFonts w:hint="cs"/>
          <w:color w:val="000000" w:themeColor="text1"/>
          <w:sz w:val="27"/>
          <w:rtl/>
        </w:rPr>
        <w:t>ّ</w:t>
      </w:r>
      <w:r w:rsidRPr="00E1692D">
        <w:rPr>
          <w:rFonts w:hint="cs"/>
          <w:color w:val="000000" w:themeColor="text1"/>
          <w:sz w:val="27"/>
          <w:rtl/>
        </w:rPr>
        <w:t>ي المسلمات الفقهية</w:t>
      </w:r>
      <w:r w:rsidR="005B3A73" w:rsidRPr="00E1692D">
        <w:rPr>
          <w:rFonts w:hint="cs"/>
          <w:color w:val="000000" w:themeColor="text1"/>
          <w:sz w:val="27"/>
          <w:rtl/>
        </w:rPr>
        <w:t>،</w:t>
      </w:r>
      <w:r w:rsidRPr="00E1692D">
        <w:rPr>
          <w:rFonts w:hint="cs"/>
          <w:color w:val="000000" w:themeColor="text1"/>
          <w:sz w:val="27"/>
          <w:rtl/>
        </w:rPr>
        <w:t xml:space="preserve"> والحرص على المحافظة على الموروث</w:t>
      </w:r>
      <w:r w:rsidR="005B3A73" w:rsidRPr="00E1692D">
        <w:rPr>
          <w:rFonts w:hint="cs"/>
          <w:color w:val="000000" w:themeColor="text1"/>
          <w:sz w:val="27"/>
          <w:rtl/>
        </w:rPr>
        <w:t>.</w:t>
      </w:r>
      <w:r w:rsidRPr="00E1692D">
        <w:rPr>
          <w:rFonts w:hint="cs"/>
          <w:color w:val="000000" w:themeColor="text1"/>
          <w:sz w:val="27"/>
          <w:rtl/>
        </w:rPr>
        <w:t xml:space="preserve"> وهذا هو الغلق الفعلي للاجتهاد. </w:t>
      </w:r>
    </w:p>
    <w:p w:rsidR="005B395D" w:rsidRPr="00E1692D" w:rsidRDefault="005B395D" w:rsidP="00674351">
      <w:pPr>
        <w:rPr>
          <w:color w:val="000000" w:themeColor="text1"/>
          <w:sz w:val="27"/>
          <w:rtl/>
        </w:rPr>
      </w:pPr>
      <w:r w:rsidRPr="00E1692D">
        <w:rPr>
          <w:rFonts w:hint="cs"/>
          <w:color w:val="000000" w:themeColor="text1"/>
          <w:sz w:val="27"/>
          <w:rtl/>
        </w:rPr>
        <w:t>وقد واجه الجمهور الانسداد بالرجوع</w:t>
      </w:r>
      <w:r w:rsidR="001675CE" w:rsidRPr="00E1692D">
        <w:rPr>
          <w:rFonts w:hint="cs"/>
          <w:color w:val="000000" w:themeColor="text1"/>
          <w:sz w:val="27"/>
          <w:rtl/>
        </w:rPr>
        <w:t xml:space="preserve"> إلى </w:t>
      </w:r>
      <w:r w:rsidRPr="00E1692D">
        <w:rPr>
          <w:rFonts w:hint="cs"/>
          <w:color w:val="000000" w:themeColor="text1"/>
          <w:sz w:val="27"/>
          <w:rtl/>
        </w:rPr>
        <w:t>العمومات الاجتهادية</w:t>
      </w:r>
      <w:r w:rsidR="005B3A73" w:rsidRPr="00E1692D">
        <w:rPr>
          <w:rFonts w:hint="cs"/>
          <w:color w:val="000000" w:themeColor="text1"/>
          <w:sz w:val="27"/>
          <w:rtl/>
        </w:rPr>
        <w:t>،</w:t>
      </w:r>
      <w:r w:rsidRPr="00E1692D">
        <w:rPr>
          <w:rFonts w:hint="cs"/>
          <w:color w:val="000000" w:themeColor="text1"/>
          <w:sz w:val="27"/>
          <w:rtl/>
        </w:rPr>
        <w:t xml:space="preserve"> والاستدلال بالسيرة العقلائية </w:t>
      </w:r>
      <w:r w:rsidR="007F7E2B">
        <w:rPr>
          <w:rFonts w:hint="cs"/>
          <w:color w:val="000000" w:themeColor="text1"/>
          <w:sz w:val="27"/>
          <w:rtl/>
        </w:rPr>
        <w:t>و</w:t>
      </w:r>
      <w:r w:rsidRPr="00E1692D">
        <w:rPr>
          <w:rFonts w:hint="cs"/>
          <w:color w:val="000000" w:themeColor="text1"/>
          <w:sz w:val="27"/>
          <w:rtl/>
        </w:rPr>
        <w:t>بالقياس بالحكمة</w:t>
      </w:r>
      <w:r w:rsidR="005B3A73" w:rsidRPr="00E1692D">
        <w:rPr>
          <w:rFonts w:hint="cs"/>
          <w:color w:val="000000" w:themeColor="text1"/>
          <w:sz w:val="27"/>
          <w:rtl/>
        </w:rPr>
        <w:t>.</w:t>
      </w:r>
      <w:r w:rsidRPr="00E1692D">
        <w:rPr>
          <w:rFonts w:hint="cs"/>
          <w:color w:val="000000" w:themeColor="text1"/>
          <w:sz w:val="27"/>
          <w:rtl/>
        </w:rPr>
        <w:t xml:space="preserve"> بينما ترى ال</w:t>
      </w:r>
      <w:r w:rsidR="005B3A73" w:rsidRPr="00E1692D">
        <w:rPr>
          <w:rFonts w:hint="cs"/>
          <w:color w:val="000000" w:themeColor="text1"/>
          <w:sz w:val="27"/>
          <w:rtl/>
        </w:rPr>
        <w:t>إ</w:t>
      </w:r>
      <w:r w:rsidRPr="00E1692D">
        <w:rPr>
          <w:rFonts w:hint="cs"/>
          <w:color w:val="000000" w:themeColor="text1"/>
          <w:sz w:val="27"/>
          <w:rtl/>
        </w:rPr>
        <w:t xml:space="preserve">مامية </w:t>
      </w:r>
      <w:r w:rsidR="005B3A73" w:rsidRPr="00E1692D">
        <w:rPr>
          <w:rFonts w:hint="cs"/>
          <w:color w:val="000000" w:themeColor="text1"/>
          <w:sz w:val="27"/>
          <w:rtl/>
        </w:rPr>
        <w:t>أ</w:t>
      </w:r>
      <w:r w:rsidRPr="00E1692D">
        <w:rPr>
          <w:rFonts w:hint="cs"/>
          <w:color w:val="000000" w:themeColor="text1"/>
          <w:sz w:val="27"/>
          <w:rtl/>
        </w:rPr>
        <w:t>ن في ذلك تشريع</w:t>
      </w:r>
      <w:r w:rsidR="005B3A73" w:rsidRPr="00E1692D">
        <w:rPr>
          <w:rFonts w:hint="cs"/>
          <w:color w:val="000000" w:themeColor="text1"/>
          <w:sz w:val="27"/>
          <w:rtl/>
        </w:rPr>
        <w:t>اً</w:t>
      </w:r>
      <w:r w:rsidRPr="00E1692D">
        <w:rPr>
          <w:rFonts w:hint="cs"/>
          <w:color w:val="000000" w:themeColor="text1"/>
          <w:sz w:val="27"/>
          <w:rtl/>
        </w:rPr>
        <w:t xml:space="preserve"> لا يمكن للفقيه </w:t>
      </w:r>
      <w:r w:rsidR="005B3A73" w:rsidRPr="00E1692D">
        <w:rPr>
          <w:rFonts w:hint="cs"/>
          <w:color w:val="000000" w:themeColor="text1"/>
          <w:sz w:val="27"/>
          <w:rtl/>
        </w:rPr>
        <w:t>أ</w:t>
      </w:r>
      <w:r w:rsidRPr="00E1692D">
        <w:rPr>
          <w:rFonts w:hint="cs"/>
          <w:color w:val="000000" w:themeColor="text1"/>
          <w:sz w:val="27"/>
          <w:rtl/>
        </w:rPr>
        <w:t>ن ينهض به</w:t>
      </w:r>
      <w:r w:rsidR="005B3A73" w:rsidRPr="00E1692D">
        <w:rPr>
          <w:rFonts w:hint="cs"/>
          <w:color w:val="000000" w:themeColor="text1"/>
          <w:sz w:val="27"/>
          <w:rtl/>
        </w:rPr>
        <w:t>،</w:t>
      </w:r>
      <w:r w:rsidRPr="00E1692D">
        <w:rPr>
          <w:rFonts w:hint="cs"/>
          <w:color w:val="000000" w:themeColor="text1"/>
          <w:sz w:val="27"/>
          <w:rtl/>
        </w:rPr>
        <w:t xml:space="preserve"> واستبدلوها بسيرة المتشر</w:t>
      </w:r>
      <w:r w:rsidR="005B3A73" w:rsidRPr="00E1692D">
        <w:rPr>
          <w:rFonts w:hint="cs"/>
          <w:color w:val="000000" w:themeColor="text1"/>
          <w:sz w:val="27"/>
          <w:rtl/>
        </w:rPr>
        <w:t>ِّ</w:t>
      </w:r>
      <w:r w:rsidRPr="00E1692D">
        <w:rPr>
          <w:rFonts w:hint="cs"/>
          <w:color w:val="000000" w:themeColor="text1"/>
          <w:sz w:val="27"/>
          <w:rtl/>
        </w:rPr>
        <w:t>عة</w:t>
      </w:r>
      <w:r w:rsidR="005B3A73" w:rsidRPr="00E1692D">
        <w:rPr>
          <w:rFonts w:hint="cs"/>
          <w:color w:val="000000" w:themeColor="text1"/>
          <w:sz w:val="27"/>
          <w:rtl/>
        </w:rPr>
        <w:t>،</w:t>
      </w:r>
      <w:r w:rsidRPr="00E1692D">
        <w:rPr>
          <w:rFonts w:hint="cs"/>
          <w:color w:val="000000" w:themeColor="text1"/>
          <w:sz w:val="27"/>
          <w:rtl/>
        </w:rPr>
        <w:t xml:space="preserve"> التي لا تملك حج</w:t>
      </w:r>
      <w:r w:rsidR="005B3A73" w:rsidRPr="00E1692D">
        <w:rPr>
          <w:rFonts w:hint="cs"/>
          <w:color w:val="000000" w:themeColor="text1"/>
          <w:sz w:val="27"/>
          <w:rtl/>
        </w:rPr>
        <w:t>ّ</w:t>
      </w:r>
      <w:r w:rsidRPr="00E1692D">
        <w:rPr>
          <w:rFonts w:hint="cs"/>
          <w:color w:val="000000" w:themeColor="text1"/>
          <w:sz w:val="27"/>
          <w:rtl/>
        </w:rPr>
        <w:t>تها الذاتية بذاتها</w:t>
      </w:r>
      <w:r w:rsidR="005B3A73" w:rsidRPr="00E1692D">
        <w:rPr>
          <w:rFonts w:hint="cs"/>
          <w:color w:val="000000" w:themeColor="text1"/>
          <w:sz w:val="27"/>
          <w:rtl/>
        </w:rPr>
        <w:t>،</w:t>
      </w:r>
      <w:r w:rsidRPr="00E1692D">
        <w:rPr>
          <w:rFonts w:hint="cs"/>
          <w:color w:val="000000" w:themeColor="text1"/>
          <w:sz w:val="27"/>
          <w:rtl/>
        </w:rPr>
        <w:t xml:space="preserve"> و</w:t>
      </w:r>
      <w:r w:rsidR="005B3A73" w:rsidRPr="00E1692D">
        <w:rPr>
          <w:rFonts w:hint="cs"/>
          <w:color w:val="000000" w:themeColor="text1"/>
          <w:sz w:val="27"/>
          <w:rtl/>
        </w:rPr>
        <w:t>إ</w:t>
      </w:r>
      <w:r w:rsidRPr="00E1692D">
        <w:rPr>
          <w:rFonts w:hint="cs"/>
          <w:color w:val="000000" w:themeColor="text1"/>
          <w:sz w:val="27"/>
          <w:rtl/>
        </w:rPr>
        <w:t>ن</w:t>
      </w:r>
      <w:r w:rsidR="005B3A73" w:rsidRPr="00E1692D">
        <w:rPr>
          <w:rFonts w:hint="cs"/>
          <w:color w:val="000000" w:themeColor="text1"/>
          <w:sz w:val="27"/>
          <w:rtl/>
        </w:rPr>
        <w:t>ّ</w:t>
      </w:r>
      <w:r w:rsidRPr="00E1692D">
        <w:rPr>
          <w:rFonts w:hint="cs"/>
          <w:color w:val="000000" w:themeColor="text1"/>
          <w:sz w:val="27"/>
          <w:rtl/>
        </w:rPr>
        <w:t>ما باعتبارها كاشفة عن</w:t>
      </w:r>
      <w:r w:rsidR="001675CE" w:rsidRPr="00E1692D">
        <w:rPr>
          <w:rFonts w:hint="cs"/>
          <w:color w:val="000000" w:themeColor="text1"/>
          <w:sz w:val="27"/>
          <w:rtl/>
        </w:rPr>
        <w:t xml:space="preserve"> إمضاء </w:t>
      </w:r>
      <w:r w:rsidRPr="00E1692D">
        <w:rPr>
          <w:rFonts w:hint="cs"/>
          <w:color w:val="000000" w:themeColor="text1"/>
          <w:sz w:val="27"/>
          <w:rtl/>
        </w:rPr>
        <w:t>الشارع. بل يشترط ال</w:t>
      </w:r>
      <w:r w:rsidR="005B3A73" w:rsidRPr="00E1692D">
        <w:rPr>
          <w:rFonts w:hint="cs"/>
          <w:color w:val="000000" w:themeColor="text1"/>
          <w:sz w:val="27"/>
          <w:rtl/>
        </w:rPr>
        <w:t>أ</w:t>
      </w:r>
      <w:r w:rsidRPr="00E1692D">
        <w:rPr>
          <w:rFonts w:hint="cs"/>
          <w:color w:val="000000" w:themeColor="text1"/>
          <w:sz w:val="27"/>
          <w:rtl/>
        </w:rPr>
        <w:t>صولي</w:t>
      </w:r>
      <w:r w:rsidR="005B3A73" w:rsidRPr="00E1692D">
        <w:rPr>
          <w:rFonts w:hint="cs"/>
          <w:color w:val="000000" w:themeColor="text1"/>
          <w:sz w:val="27"/>
          <w:rtl/>
        </w:rPr>
        <w:t>ّ</w:t>
      </w:r>
      <w:r w:rsidRPr="00E1692D">
        <w:rPr>
          <w:rFonts w:hint="cs"/>
          <w:color w:val="000000" w:themeColor="text1"/>
          <w:sz w:val="27"/>
          <w:rtl/>
        </w:rPr>
        <w:t xml:space="preserve">ون </w:t>
      </w:r>
      <w:r w:rsidR="005B3A73" w:rsidRPr="00E1692D">
        <w:rPr>
          <w:rFonts w:hint="cs"/>
          <w:color w:val="000000" w:themeColor="text1"/>
          <w:sz w:val="27"/>
          <w:rtl/>
        </w:rPr>
        <w:t>أ</w:t>
      </w:r>
      <w:r w:rsidRPr="00E1692D">
        <w:rPr>
          <w:rFonts w:hint="cs"/>
          <w:color w:val="000000" w:themeColor="text1"/>
          <w:sz w:val="27"/>
          <w:rtl/>
        </w:rPr>
        <w:t>ن تكون هذه السيرة معاصرة للمعصوم</w:t>
      </w:r>
      <w:r w:rsidR="005B3A73" w:rsidRPr="00E1692D">
        <w:rPr>
          <w:rFonts w:hint="cs"/>
          <w:color w:val="000000" w:themeColor="text1"/>
          <w:sz w:val="27"/>
          <w:rtl/>
        </w:rPr>
        <w:t>؛</w:t>
      </w:r>
      <w:r w:rsidRPr="00E1692D">
        <w:rPr>
          <w:rFonts w:hint="cs"/>
          <w:color w:val="000000" w:themeColor="text1"/>
          <w:sz w:val="27"/>
          <w:rtl/>
        </w:rPr>
        <w:t xml:space="preserve"> ليكون سكوته عنها</w:t>
      </w:r>
      <w:r w:rsidR="001675CE" w:rsidRPr="00E1692D">
        <w:rPr>
          <w:rFonts w:hint="cs"/>
          <w:color w:val="000000" w:themeColor="text1"/>
          <w:sz w:val="27"/>
          <w:rtl/>
        </w:rPr>
        <w:t xml:space="preserve"> إمضاء</w:t>
      </w:r>
      <w:r w:rsidR="005B3A73"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 xml:space="preserve">لها. ولا يخفى </w:t>
      </w:r>
      <w:r w:rsidR="005B3A73" w:rsidRPr="00E1692D">
        <w:rPr>
          <w:rFonts w:hint="cs"/>
          <w:color w:val="000000" w:themeColor="text1"/>
          <w:sz w:val="27"/>
          <w:rtl/>
        </w:rPr>
        <w:t>أنّ</w:t>
      </w:r>
      <w:r w:rsidRPr="00E1692D">
        <w:rPr>
          <w:rFonts w:hint="cs"/>
          <w:color w:val="000000" w:themeColor="text1"/>
          <w:sz w:val="27"/>
          <w:rtl/>
        </w:rPr>
        <w:t xml:space="preserve"> سيرة المتشر</w:t>
      </w:r>
      <w:r w:rsidR="005B3A73" w:rsidRPr="00E1692D">
        <w:rPr>
          <w:rFonts w:hint="cs"/>
          <w:color w:val="000000" w:themeColor="text1"/>
          <w:sz w:val="27"/>
          <w:rtl/>
        </w:rPr>
        <w:t>ِّ</w:t>
      </w:r>
      <w:r w:rsidRPr="00E1692D">
        <w:rPr>
          <w:rFonts w:hint="cs"/>
          <w:color w:val="000000" w:themeColor="text1"/>
          <w:sz w:val="27"/>
          <w:rtl/>
        </w:rPr>
        <w:t xml:space="preserve">عة </w:t>
      </w:r>
      <w:r w:rsidR="005B3A73" w:rsidRPr="00E1692D">
        <w:rPr>
          <w:rFonts w:hint="cs"/>
          <w:color w:val="000000" w:themeColor="text1"/>
          <w:sz w:val="27"/>
          <w:rtl/>
        </w:rPr>
        <w:t>إ</w:t>
      </w:r>
      <w:r w:rsidRPr="00E1692D">
        <w:rPr>
          <w:rFonts w:hint="cs"/>
          <w:color w:val="000000" w:themeColor="text1"/>
          <w:sz w:val="27"/>
          <w:rtl/>
        </w:rPr>
        <w:t>ن</w:t>
      </w:r>
      <w:r w:rsidR="005B3A73" w:rsidRPr="00E1692D">
        <w:rPr>
          <w:rFonts w:hint="cs"/>
          <w:color w:val="000000" w:themeColor="text1"/>
          <w:sz w:val="27"/>
          <w:rtl/>
        </w:rPr>
        <w:t>ْ</w:t>
      </w:r>
      <w:r w:rsidRPr="00E1692D">
        <w:rPr>
          <w:rFonts w:hint="cs"/>
          <w:color w:val="000000" w:themeColor="text1"/>
          <w:sz w:val="27"/>
          <w:rtl/>
        </w:rPr>
        <w:t xml:space="preserve"> </w:t>
      </w:r>
      <w:r w:rsidR="005B3A73" w:rsidRPr="00E1692D">
        <w:rPr>
          <w:rFonts w:hint="cs"/>
          <w:color w:val="000000" w:themeColor="text1"/>
          <w:sz w:val="27"/>
          <w:rtl/>
        </w:rPr>
        <w:t>أ</w:t>
      </w:r>
      <w:r w:rsidRPr="00E1692D">
        <w:rPr>
          <w:rFonts w:hint="cs"/>
          <w:color w:val="000000" w:themeColor="text1"/>
          <w:sz w:val="27"/>
          <w:rtl/>
        </w:rPr>
        <w:t>ريد منها</w:t>
      </w:r>
      <w:r w:rsidR="001675CE" w:rsidRPr="00E1692D">
        <w:rPr>
          <w:rFonts w:hint="cs"/>
          <w:color w:val="000000" w:themeColor="text1"/>
          <w:sz w:val="27"/>
          <w:rtl/>
        </w:rPr>
        <w:t xml:space="preserve"> إمضاء </w:t>
      </w:r>
      <w:r w:rsidRPr="00E1692D">
        <w:rPr>
          <w:rFonts w:hint="cs"/>
          <w:color w:val="000000" w:themeColor="text1"/>
          <w:sz w:val="27"/>
          <w:rtl/>
        </w:rPr>
        <w:t>المعصوم ف</w:t>
      </w:r>
      <w:r w:rsidR="005B3A73" w:rsidRPr="00E1692D">
        <w:rPr>
          <w:rFonts w:hint="cs"/>
          <w:color w:val="000000" w:themeColor="text1"/>
          <w:sz w:val="27"/>
          <w:rtl/>
        </w:rPr>
        <w:t>إ</w:t>
      </w:r>
      <w:r w:rsidRPr="00E1692D">
        <w:rPr>
          <w:rFonts w:hint="cs"/>
          <w:color w:val="000000" w:themeColor="text1"/>
          <w:sz w:val="27"/>
          <w:rtl/>
        </w:rPr>
        <w:t>ن</w:t>
      </w:r>
      <w:r w:rsidR="005B3A73" w:rsidRPr="00E1692D">
        <w:rPr>
          <w:rFonts w:hint="cs"/>
          <w:color w:val="000000" w:themeColor="text1"/>
          <w:sz w:val="27"/>
          <w:rtl/>
        </w:rPr>
        <w:t>ّ</w:t>
      </w:r>
      <w:r w:rsidRPr="00E1692D">
        <w:rPr>
          <w:rFonts w:hint="cs"/>
          <w:color w:val="000000" w:themeColor="text1"/>
          <w:sz w:val="27"/>
          <w:rtl/>
        </w:rPr>
        <w:t>ها لا تخرج عن كونها سن</w:t>
      </w:r>
      <w:r w:rsidR="00674351" w:rsidRPr="00E1692D">
        <w:rPr>
          <w:rFonts w:hint="cs"/>
          <w:color w:val="000000" w:themeColor="text1"/>
          <w:sz w:val="27"/>
          <w:rtl/>
        </w:rPr>
        <w:t>ّ</w:t>
      </w:r>
      <w:r w:rsidRPr="00E1692D">
        <w:rPr>
          <w:rFonts w:hint="cs"/>
          <w:color w:val="000000" w:themeColor="text1"/>
          <w:sz w:val="27"/>
          <w:rtl/>
        </w:rPr>
        <w:t>ة تقريري</w:t>
      </w:r>
      <w:r w:rsidR="00674351" w:rsidRPr="00E1692D">
        <w:rPr>
          <w:rFonts w:hint="cs"/>
          <w:color w:val="000000" w:themeColor="text1"/>
          <w:sz w:val="27"/>
          <w:rtl/>
        </w:rPr>
        <w:t>ّ</w:t>
      </w:r>
      <w:r w:rsidRPr="00E1692D">
        <w:rPr>
          <w:rFonts w:hint="cs"/>
          <w:color w:val="000000" w:themeColor="text1"/>
          <w:sz w:val="27"/>
          <w:rtl/>
        </w:rPr>
        <w:t>ة</w:t>
      </w:r>
      <w:r w:rsidR="00674351" w:rsidRPr="00E1692D">
        <w:rPr>
          <w:rFonts w:hint="cs"/>
          <w:color w:val="000000" w:themeColor="text1"/>
          <w:sz w:val="27"/>
          <w:rtl/>
        </w:rPr>
        <w:t>،</w:t>
      </w:r>
      <w:r w:rsidRPr="00E1692D">
        <w:rPr>
          <w:rFonts w:hint="cs"/>
          <w:color w:val="000000" w:themeColor="text1"/>
          <w:sz w:val="27"/>
          <w:rtl/>
        </w:rPr>
        <w:t xml:space="preserve"> ولا تكون ب</w:t>
      </w:r>
      <w:r w:rsidR="00674351" w:rsidRPr="00E1692D">
        <w:rPr>
          <w:rFonts w:hint="cs"/>
          <w:color w:val="000000" w:themeColor="text1"/>
          <w:sz w:val="27"/>
          <w:rtl/>
        </w:rPr>
        <w:t>أ</w:t>
      </w:r>
      <w:r w:rsidRPr="00E1692D">
        <w:rPr>
          <w:rFonts w:hint="cs"/>
          <w:color w:val="000000" w:themeColor="text1"/>
          <w:sz w:val="27"/>
          <w:rtl/>
        </w:rPr>
        <w:t>ي حال من ال</w:t>
      </w:r>
      <w:r w:rsidR="00674351" w:rsidRPr="00E1692D">
        <w:rPr>
          <w:rFonts w:hint="cs"/>
          <w:color w:val="000000" w:themeColor="text1"/>
          <w:sz w:val="27"/>
          <w:rtl/>
        </w:rPr>
        <w:t>أ</w:t>
      </w:r>
      <w:r w:rsidRPr="00E1692D">
        <w:rPr>
          <w:rFonts w:hint="cs"/>
          <w:color w:val="000000" w:themeColor="text1"/>
          <w:sz w:val="27"/>
          <w:rtl/>
        </w:rPr>
        <w:t>حوال مصدرا</w:t>
      </w:r>
      <w:r w:rsidR="00674351" w:rsidRPr="00E1692D">
        <w:rPr>
          <w:rFonts w:hint="cs"/>
          <w:color w:val="000000" w:themeColor="text1"/>
          <w:sz w:val="27"/>
          <w:rtl/>
        </w:rPr>
        <w:t>ً</w:t>
      </w:r>
      <w:r w:rsidRPr="00E1692D">
        <w:rPr>
          <w:rFonts w:hint="cs"/>
          <w:color w:val="000000" w:themeColor="text1"/>
          <w:sz w:val="27"/>
          <w:rtl/>
        </w:rPr>
        <w:t xml:space="preserve"> </w:t>
      </w:r>
      <w:r w:rsidR="00674351" w:rsidRPr="00E1692D">
        <w:rPr>
          <w:rFonts w:hint="cs"/>
          <w:color w:val="000000" w:themeColor="text1"/>
          <w:sz w:val="27"/>
          <w:rtl/>
        </w:rPr>
        <w:t>إ</w:t>
      </w:r>
      <w:r w:rsidRPr="00E1692D">
        <w:rPr>
          <w:rFonts w:hint="cs"/>
          <w:color w:val="000000" w:themeColor="text1"/>
          <w:sz w:val="27"/>
          <w:rtl/>
        </w:rPr>
        <w:t>ضافي</w:t>
      </w:r>
      <w:r w:rsidR="00674351" w:rsidRPr="00E1692D">
        <w:rPr>
          <w:rFonts w:hint="cs"/>
          <w:color w:val="000000" w:themeColor="text1"/>
          <w:sz w:val="27"/>
          <w:rtl/>
        </w:rPr>
        <w:t>ّ</w:t>
      </w:r>
      <w:r w:rsidRPr="00E1692D">
        <w:rPr>
          <w:rFonts w:hint="cs"/>
          <w:color w:val="000000" w:themeColor="text1"/>
          <w:sz w:val="27"/>
          <w:rtl/>
        </w:rPr>
        <w:t>ا</w:t>
      </w:r>
      <w:r w:rsidR="00674351" w:rsidRPr="00E1692D">
        <w:rPr>
          <w:rFonts w:hint="cs"/>
          <w:color w:val="000000" w:themeColor="text1"/>
          <w:sz w:val="27"/>
          <w:rtl/>
        </w:rPr>
        <w:t>ً</w:t>
      </w:r>
      <w:r w:rsidRPr="00E1692D">
        <w:rPr>
          <w:rFonts w:hint="cs"/>
          <w:color w:val="000000" w:themeColor="text1"/>
          <w:sz w:val="27"/>
          <w:rtl/>
        </w:rPr>
        <w:t xml:space="preserve"> للتشريع</w:t>
      </w:r>
      <w:r w:rsidR="00674351" w:rsidRPr="00E1692D">
        <w:rPr>
          <w:rFonts w:hint="cs"/>
          <w:color w:val="000000" w:themeColor="text1"/>
          <w:sz w:val="27"/>
          <w:rtl/>
        </w:rPr>
        <w:t>؛</w:t>
      </w:r>
      <w:r w:rsidRPr="00E1692D">
        <w:rPr>
          <w:rFonts w:hint="cs"/>
          <w:color w:val="000000" w:themeColor="text1"/>
          <w:sz w:val="27"/>
          <w:rtl/>
        </w:rPr>
        <w:t xml:space="preserve"> و</w:t>
      </w:r>
      <w:r w:rsidR="00674351" w:rsidRPr="00E1692D">
        <w:rPr>
          <w:rFonts w:hint="cs"/>
          <w:color w:val="000000" w:themeColor="text1"/>
          <w:sz w:val="27"/>
          <w:rtl/>
        </w:rPr>
        <w:t>إ</w:t>
      </w:r>
      <w:r w:rsidRPr="00E1692D">
        <w:rPr>
          <w:rFonts w:hint="cs"/>
          <w:color w:val="000000" w:themeColor="text1"/>
          <w:sz w:val="27"/>
          <w:rtl/>
        </w:rPr>
        <w:t>ن</w:t>
      </w:r>
      <w:r w:rsidR="00674351" w:rsidRPr="00E1692D">
        <w:rPr>
          <w:rFonts w:hint="cs"/>
          <w:color w:val="000000" w:themeColor="text1"/>
          <w:sz w:val="27"/>
          <w:rtl/>
        </w:rPr>
        <w:t>ْ</w:t>
      </w:r>
      <w:r w:rsidRPr="00E1692D">
        <w:rPr>
          <w:rFonts w:hint="cs"/>
          <w:color w:val="000000" w:themeColor="text1"/>
          <w:sz w:val="27"/>
          <w:rtl/>
        </w:rPr>
        <w:t xml:space="preserve"> </w:t>
      </w:r>
      <w:r w:rsidR="00674351" w:rsidRPr="00E1692D">
        <w:rPr>
          <w:rFonts w:hint="cs"/>
          <w:color w:val="000000" w:themeColor="text1"/>
          <w:sz w:val="27"/>
          <w:rtl/>
        </w:rPr>
        <w:t>أ</w:t>
      </w:r>
      <w:r w:rsidRPr="00E1692D">
        <w:rPr>
          <w:rFonts w:hint="cs"/>
          <w:color w:val="000000" w:themeColor="text1"/>
          <w:sz w:val="27"/>
          <w:rtl/>
        </w:rPr>
        <w:t>ريد بها سيرة غير المعصوم من الفقهاء ف</w:t>
      </w:r>
      <w:r w:rsidR="00674351" w:rsidRPr="00E1692D">
        <w:rPr>
          <w:rFonts w:hint="cs"/>
          <w:color w:val="000000" w:themeColor="text1"/>
          <w:sz w:val="27"/>
          <w:rtl/>
        </w:rPr>
        <w:t>إ</w:t>
      </w:r>
      <w:r w:rsidRPr="00E1692D">
        <w:rPr>
          <w:rFonts w:hint="cs"/>
          <w:color w:val="000000" w:themeColor="text1"/>
          <w:sz w:val="27"/>
          <w:rtl/>
        </w:rPr>
        <w:t xml:space="preserve">نها لا يمكن </w:t>
      </w:r>
      <w:r w:rsidR="00674351" w:rsidRPr="00E1692D">
        <w:rPr>
          <w:rFonts w:hint="cs"/>
          <w:color w:val="000000" w:themeColor="text1"/>
          <w:sz w:val="27"/>
          <w:rtl/>
        </w:rPr>
        <w:t>أ</w:t>
      </w:r>
      <w:r w:rsidRPr="00E1692D">
        <w:rPr>
          <w:rFonts w:hint="cs"/>
          <w:color w:val="000000" w:themeColor="text1"/>
          <w:sz w:val="27"/>
          <w:rtl/>
        </w:rPr>
        <w:t>ن تملك حجتها الذاتية</w:t>
      </w:r>
      <w:r w:rsidR="00674351" w:rsidRPr="00E1692D">
        <w:rPr>
          <w:rFonts w:hint="cs"/>
          <w:color w:val="000000" w:themeColor="text1"/>
          <w:sz w:val="27"/>
          <w:rtl/>
        </w:rPr>
        <w:t>،</w:t>
      </w:r>
      <w:r w:rsidRPr="00E1692D">
        <w:rPr>
          <w:rFonts w:hint="cs"/>
          <w:color w:val="000000" w:themeColor="text1"/>
          <w:sz w:val="27"/>
          <w:rtl/>
        </w:rPr>
        <w:t xml:space="preserve"> </w:t>
      </w:r>
      <w:r w:rsidR="00674351" w:rsidRPr="00E1692D">
        <w:rPr>
          <w:rFonts w:hint="cs"/>
          <w:color w:val="000000" w:themeColor="text1"/>
          <w:sz w:val="27"/>
          <w:rtl/>
        </w:rPr>
        <w:t>إ</w:t>
      </w:r>
      <w:r w:rsidRPr="00E1692D">
        <w:rPr>
          <w:rFonts w:hint="cs"/>
          <w:color w:val="000000" w:themeColor="text1"/>
          <w:sz w:val="27"/>
          <w:rtl/>
        </w:rPr>
        <w:t>لا</w:t>
      </w:r>
      <w:r w:rsidR="00674351" w:rsidRPr="00E1692D">
        <w:rPr>
          <w:rFonts w:hint="cs"/>
          <w:color w:val="000000" w:themeColor="text1"/>
          <w:sz w:val="27"/>
          <w:rtl/>
        </w:rPr>
        <w:t>ّ</w:t>
      </w:r>
      <w:r w:rsidRPr="00E1692D">
        <w:rPr>
          <w:rFonts w:hint="cs"/>
          <w:color w:val="000000" w:themeColor="text1"/>
          <w:sz w:val="27"/>
          <w:rtl/>
        </w:rPr>
        <w:t xml:space="preserve"> </w:t>
      </w:r>
      <w:r w:rsidR="00674351" w:rsidRPr="00E1692D">
        <w:rPr>
          <w:rFonts w:hint="cs"/>
          <w:color w:val="000000" w:themeColor="text1"/>
          <w:sz w:val="27"/>
          <w:rtl/>
        </w:rPr>
        <w:t>إ</w:t>
      </w:r>
      <w:r w:rsidRPr="00E1692D">
        <w:rPr>
          <w:rFonts w:hint="cs"/>
          <w:color w:val="000000" w:themeColor="text1"/>
          <w:sz w:val="27"/>
          <w:rtl/>
        </w:rPr>
        <w:t>ذا تم</w:t>
      </w:r>
      <w:r w:rsidR="00674351" w:rsidRPr="00E1692D">
        <w:rPr>
          <w:rFonts w:hint="cs"/>
          <w:color w:val="000000" w:themeColor="text1"/>
          <w:sz w:val="27"/>
          <w:rtl/>
        </w:rPr>
        <w:t>ّ</w:t>
      </w:r>
      <w:r w:rsidRPr="00E1692D">
        <w:rPr>
          <w:rFonts w:hint="cs"/>
          <w:color w:val="000000" w:themeColor="text1"/>
          <w:sz w:val="27"/>
          <w:rtl/>
        </w:rPr>
        <w:t xml:space="preserve"> حشرها ضمن مفردات ال</w:t>
      </w:r>
      <w:r w:rsidR="00674351" w:rsidRPr="00E1692D">
        <w:rPr>
          <w:rFonts w:hint="cs"/>
          <w:color w:val="000000" w:themeColor="text1"/>
          <w:sz w:val="27"/>
          <w:rtl/>
        </w:rPr>
        <w:t>إ</w:t>
      </w:r>
      <w:r w:rsidRPr="00E1692D">
        <w:rPr>
          <w:rFonts w:hint="cs"/>
          <w:color w:val="000000" w:themeColor="text1"/>
          <w:sz w:val="27"/>
          <w:rtl/>
        </w:rPr>
        <w:t>جماع</w:t>
      </w:r>
      <w:r w:rsidR="00674351" w:rsidRPr="00E1692D">
        <w:rPr>
          <w:rFonts w:hint="cs"/>
          <w:color w:val="000000" w:themeColor="text1"/>
          <w:sz w:val="27"/>
          <w:rtl/>
        </w:rPr>
        <w:t>،</w:t>
      </w:r>
      <w:r w:rsidRPr="00E1692D">
        <w:rPr>
          <w:rFonts w:hint="cs"/>
          <w:color w:val="000000" w:themeColor="text1"/>
          <w:sz w:val="27"/>
          <w:rtl/>
        </w:rPr>
        <w:t xml:space="preserve"> وبالتالي شمولها بتضاعيف حج</w:t>
      </w:r>
      <w:r w:rsidR="00674351" w:rsidRPr="00E1692D">
        <w:rPr>
          <w:rFonts w:hint="cs"/>
          <w:color w:val="000000" w:themeColor="text1"/>
          <w:sz w:val="27"/>
          <w:rtl/>
        </w:rPr>
        <w:t>ّ</w:t>
      </w:r>
      <w:r w:rsidRPr="00E1692D">
        <w:rPr>
          <w:rFonts w:hint="cs"/>
          <w:color w:val="000000" w:themeColor="text1"/>
          <w:sz w:val="27"/>
          <w:rtl/>
        </w:rPr>
        <w:t>ية ال</w:t>
      </w:r>
      <w:r w:rsidR="00674351" w:rsidRPr="00E1692D">
        <w:rPr>
          <w:rFonts w:hint="cs"/>
          <w:color w:val="000000" w:themeColor="text1"/>
          <w:sz w:val="27"/>
          <w:rtl/>
        </w:rPr>
        <w:t>إ</w:t>
      </w:r>
      <w:r w:rsidRPr="00E1692D">
        <w:rPr>
          <w:rFonts w:hint="cs"/>
          <w:color w:val="000000" w:themeColor="text1"/>
          <w:sz w:val="27"/>
          <w:rtl/>
        </w:rPr>
        <w:t>جماع. ولذا لا يمكن الاطمئنان لسيرة المتشر</w:t>
      </w:r>
      <w:r w:rsidR="00674351" w:rsidRPr="00E1692D">
        <w:rPr>
          <w:rFonts w:hint="cs"/>
          <w:color w:val="000000" w:themeColor="text1"/>
          <w:sz w:val="27"/>
          <w:rtl/>
        </w:rPr>
        <w:t>ِّ</w:t>
      </w:r>
      <w:r w:rsidRPr="00E1692D">
        <w:rPr>
          <w:rFonts w:hint="cs"/>
          <w:color w:val="000000" w:themeColor="text1"/>
          <w:sz w:val="27"/>
          <w:rtl/>
        </w:rPr>
        <w:t>عة</w:t>
      </w:r>
      <w:r w:rsidR="00674351" w:rsidRPr="00E1692D">
        <w:rPr>
          <w:rFonts w:hint="cs"/>
          <w:color w:val="000000" w:themeColor="text1"/>
          <w:sz w:val="27"/>
          <w:rtl/>
        </w:rPr>
        <w:t>؛</w:t>
      </w:r>
      <w:r w:rsidRPr="00E1692D">
        <w:rPr>
          <w:rFonts w:hint="cs"/>
          <w:color w:val="000000" w:themeColor="text1"/>
          <w:sz w:val="27"/>
          <w:rtl/>
        </w:rPr>
        <w:t xml:space="preserve"> لعدم الوثوق بها</w:t>
      </w:r>
      <w:r w:rsidR="00674351" w:rsidRPr="00E1692D">
        <w:rPr>
          <w:rFonts w:hint="cs"/>
          <w:color w:val="000000" w:themeColor="text1"/>
          <w:sz w:val="27"/>
          <w:rtl/>
        </w:rPr>
        <w:t>،</w:t>
      </w:r>
      <w:r w:rsidRPr="00E1692D">
        <w:rPr>
          <w:rFonts w:hint="cs"/>
          <w:color w:val="000000" w:themeColor="text1"/>
          <w:sz w:val="27"/>
          <w:rtl/>
        </w:rPr>
        <w:t xml:space="preserve"> بمعاصرتها لزمن المعصوم بالمعنى ال</w:t>
      </w:r>
      <w:r w:rsidR="00674351" w:rsidRPr="00E1692D">
        <w:rPr>
          <w:rFonts w:hint="cs"/>
          <w:color w:val="000000" w:themeColor="text1"/>
          <w:sz w:val="27"/>
          <w:rtl/>
        </w:rPr>
        <w:t>أ</w:t>
      </w:r>
      <w:r w:rsidRPr="00E1692D">
        <w:rPr>
          <w:rFonts w:hint="cs"/>
          <w:color w:val="000000" w:themeColor="text1"/>
          <w:sz w:val="27"/>
          <w:rtl/>
        </w:rPr>
        <w:t>ول</w:t>
      </w:r>
      <w:r w:rsidR="00674351" w:rsidRPr="00E1692D">
        <w:rPr>
          <w:rFonts w:hint="cs"/>
          <w:color w:val="000000" w:themeColor="text1"/>
          <w:sz w:val="27"/>
          <w:rtl/>
        </w:rPr>
        <w:t>،</w:t>
      </w:r>
      <w:r w:rsidRPr="00E1692D">
        <w:rPr>
          <w:rFonts w:hint="cs"/>
          <w:color w:val="000000" w:themeColor="text1"/>
          <w:sz w:val="27"/>
          <w:rtl/>
        </w:rPr>
        <w:t xml:space="preserve"> ولعدم حج</w:t>
      </w:r>
      <w:r w:rsidR="00674351" w:rsidRPr="00E1692D">
        <w:rPr>
          <w:rFonts w:hint="cs"/>
          <w:color w:val="000000" w:themeColor="text1"/>
          <w:sz w:val="27"/>
          <w:rtl/>
        </w:rPr>
        <w:t>ّي</w:t>
      </w:r>
      <w:r w:rsidRPr="00E1692D">
        <w:rPr>
          <w:rFonts w:hint="cs"/>
          <w:color w:val="000000" w:themeColor="text1"/>
          <w:sz w:val="27"/>
          <w:rtl/>
        </w:rPr>
        <w:t>تها الذاتية بالمعنى الثاني</w:t>
      </w:r>
      <w:r w:rsidR="00674351" w:rsidRPr="00E1692D">
        <w:rPr>
          <w:rFonts w:hint="cs"/>
          <w:color w:val="000000" w:themeColor="text1"/>
          <w:sz w:val="27"/>
          <w:rtl/>
        </w:rPr>
        <w:t>،</w:t>
      </w:r>
      <w:r w:rsidRPr="00E1692D">
        <w:rPr>
          <w:rFonts w:hint="cs"/>
          <w:color w:val="000000" w:themeColor="text1"/>
          <w:sz w:val="27"/>
          <w:rtl/>
        </w:rPr>
        <w:t xml:space="preserve"> حت</w:t>
      </w:r>
      <w:r w:rsidR="00674351" w:rsidRPr="00E1692D">
        <w:rPr>
          <w:rFonts w:hint="cs"/>
          <w:color w:val="000000" w:themeColor="text1"/>
          <w:sz w:val="27"/>
          <w:rtl/>
        </w:rPr>
        <w:t>ّ</w:t>
      </w:r>
      <w:r w:rsidRPr="00E1692D">
        <w:rPr>
          <w:rFonts w:hint="cs"/>
          <w:color w:val="000000" w:themeColor="text1"/>
          <w:sz w:val="27"/>
          <w:rtl/>
        </w:rPr>
        <w:t>ى لو اندك</w:t>
      </w:r>
      <w:r w:rsidR="00674351" w:rsidRPr="00E1692D">
        <w:rPr>
          <w:rFonts w:hint="cs"/>
          <w:color w:val="000000" w:themeColor="text1"/>
          <w:sz w:val="27"/>
          <w:rtl/>
        </w:rPr>
        <w:t>َّ</w:t>
      </w:r>
      <w:r w:rsidRPr="00E1692D">
        <w:rPr>
          <w:rFonts w:hint="cs"/>
          <w:color w:val="000000" w:themeColor="text1"/>
          <w:sz w:val="27"/>
          <w:rtl/>
        </w:rPr>
        <w:t>ت بمفهوم ال</w:t>
      </w:r>
      <w:r w:rsidR="00674351" w:rsidRPr="00E1692D">
        <w:rPr>
          <w:rFonts w:hint="cs"/>
          <w:color w:val="000000" w:themeColor="text1"/>
          <w:sz w:val="27"/>
          <w:rtl/>
        </w:rPr>
        <w:t>إ</w:t>
      </w:r>
      <w:r w:rsidRPr="00E1692D">
        <w:rPr>
          <w:rFonts w:hint="cs"/>
          <w:color w:val="000000" w:themeColor="text1"/>
          <w:sz w:val="27"/>
          <w:rtl/>
        </w:rPr>
        <w:t>جماع</w:t>
      </w:r>
      <w:r w:rsidR="00674351" w:rsidRPr="00E1692D">
        <w:rPr>
          <w:rFonts w:hint="cs"/>
          <w:color w:val="000000" w:themeColor="text1"/>
          <w:sz w:val="27"/>
          <w:rtl/>
        </w:rPr>
        <w:t>؛</w:t>
      </w:r>
      <w:r w:rsidRPr="00E1692D">
        <w:rPr>
          <w:rFonts w:hint="cs"/>
          <w:color w:val="000000" w:themeColor="text1"/>
          <w:sz w:val="27"/>
          <w:rtl/>
        </w:rPr>
        <w:t xml:space="preserve"> ل</w:t>
      </w:r>
      <w:r w:rsidR="00674351" w:rsidRPr="00E1692D">
        <w:rPr>
          <w:rFonts w:hint="cs"/>
          <w:color w:val="000000" w:themeColor="text1"/>
          <w:sz w:val="27"/>
          <w:rtl/>
        </w:rPr>
        <w:t>أ</w:t>
      </w:r>
      <w:r w:rsidRPr="00E1692D">
        <w:rPr>
          <w:rFonts w:hint="cs"/>
          <w:color w:val="000000" w:themeColor="text1"/>
          <w:sz w:val="27"/>
          <w:rtl/>
        </w:rPr>
        <w:t>ن روح الكاشفي</w:t>
      </w:r>
      <w:r w:rsidR="00674351" w:rsidRPr="00E1692D">
        <w:rPr>
          <w:rFonts w:hint="cs"/>
          <w:color w:val="000000" w:themeColor="text1"/>
          <w:sz w:val="27"/>
          <w:rtl/>
        </w:rPr>
        <w:t>ّ</w:t>
      </w:r>
      <w:r w:rsidRPr="00E1692D">
        <w:rPr>
          <w:rFonts w:hint="cs"/>
          <w:color w:val="000000" w:themeColor="text1"/>
          <w:sz w:val="27"/>
          <w:rtl/>
        </w:rPr>
        <w:t>ة وملاكها في ال</w:t>
      </w:r>
      <w:r w:rsidR="00674351" w:rsidRPr="00E1692D">
        <w:rPr>
          <w:rFonts w:hint="cs"/>
          <w:color w:val="000000" w:themeColor="text1"/>
          <w:sz w:val="27"/>
          <w:rtl/>
        </w:rPr>
        <w:t>إ</w:t>
      </w:r>
      <w:r w:rsidRPr="00E1692D">
        <w:rPr>
          <w:rFonts w:hint="cs"/>
          <w:color w:val="000000" w:themeColor="text1"/>
          <w:sz w:val="27"/>
          <w:rtl/>
        </w:rPr>
        <w:t>جماع وسيرة المتشر</w:t>
      </w:r>
      <w:r w:rsidR="00674351" w:rsidRPr="00E1692D">
        <w:rPr>
          <w:rFonts w:hint="cs"/>
          <w:color w:val="000000" w:themeColor="text1"/>
          <w:sz w:val="27"/>
          <w:rtl/>
        </w:rPr>
        <w:t>ِّ</w:t>
      </w:r>
      <w:r w:rsidRPr="00E1692D">
        <w:rPr>
          <w:rFonts w:hint="cs"/>
          <w:color w:val="000000" w:themeColor="text1"/>
          <w:sz w:val="27"/>
          <w:rtl/>
        </w:rPr>
        <w:t>عة قائمة على الاحتمال</w:t>
      </w:r>
      <w:r w:rsidR="00674351" w:rsidRPr="00E1692D">
        <w:rPr>
          <w:rFonts w:hint="cs"/>
          <w:color w:val="000000" w:themeColor="text1"/>
          <w:sz w:val="27"/>
          <w:rtl/>
        </w:rPr>
        <w:t>،</w:t>
      </w:r>
      <w:r w:rsidRPr="00E1692D">
        <w:rPr>
          <w:rFonts w:hint="cs"/>
          <w:color w:val="000000" w:themeColor="text1"/>
          <w:sz w:val="27"/>
          <w:rtl/>
        </w:rPr>
        <w:t xml:space="preserve"> لا على اليقين. فكثيرا</w:t>
      </w:r>
      <w:r w:rsidR="00674351" w:rsidRPr="00E1692D">
        <w:rPr>
          <w:rFonts w:hint="cs"/>
          <w:color w:val="000000" w:themeColor="text1"/>
          <w:sz w:val="27"/>
          <w:rtl/>
        </w:rPr>
        <w:t>ً</w:t>
      </w:r>
      <w:r w:rsidRPr="00E1692D">
        <w:rPr>
          <w:rFonts w:hint="cs"/>
          <w:color w:val="000000" w:themeColor="text1"/>
          <w:sz w:val="27"/>
          <w:rtl/>
        </w:rPr>
        <w:t xml:space="preserve"> ما يصعب فهم اختلاف الفتوى من جهة</w:t>
      </w:r>
      <w:r w:rsidR="00674351" w:rsidRPr="00E1692D">
        <w:rPr>
          <w:rFonts w:hint="cs"/>
          <w:color w:val="000000" w:themeColor="text1"/>
          <w:sz w:val="27"/>
          <w:rtl/>
        </w:rPr>
        <w:t>،</w:t>
      </w:r>
      <w:r w:rsidRPr="00E1692D">
        <w:rPr>
          <w:rFonts w:hint="cs"/>
          <w:color w:val="000000" w:themeColor="text1"/>
          <w:sz w:val="27"/>
          <w:rtl/>
        </w:rPr>
        <w:t xml:space="preserve"> ومعارضتها بغير المشهور من جهة </w:t>
      </w:r>
      <w:r w:rsidR="00674351" w:rsidRPr="00E1692D">
        <w:rPr>
          <w:rFonts w:hint="cs"/>
          <w:color w:val="000000" w:themeColor="text1"/>
          <w:sz w:val="27"/>
          <w:rtl/>
        </w:rPr>
        <w:t>أ</w:t>
      </w:r>
      <w:r w:rsidRPr="00E1692D">
        <w:rPr>
          <w:rFonts w:hint="cs"/>
          <w:color w:val="000000" w:themeColor="text1"/>
          <w:sz w:val="27"/>
          <w:rtl/>
        </w:rPr>
        <w:t xml:space="preserve">خرى. ولا يبقى </w:t>
      </w:r>
      <w:r w:rsidR="00674351" w:rsidRPr="00E1692D">
        <w:rPr>
          <w:rFonts w:hint="cs"/>
          <w:color w:val="000000" w:themeColor="text1"/>
          <w:sz w:val="27"/>
          <w:rtl/>
        </w:rPr>
        <w:t>أ</w:t>
      </w:r>
      <w:r w:rsidRPr="00E1692D">
        <w:rPr>
          <w:rFonts w:hint="cs"/>
          <w:color w:val="000000" w:themeColor="text1"/>
          <w:sz w:val="27"/>
          <w:rtl/>
        </w:rPr>
        <w:t xml:space="preserve">مام الفقيه </w:t>
      </w:r>
      <w:r w:rsidR="00674351" w:rsidRPr="00E1692D">
        <w:rPr>
          <w:rFonts w:hint="cs"/>
          <w:color w:val="000000" w:themeColor="text1"/>
          <w:sz w:val="27"/>
          <w:rtl/>
        </w:rPr>
        <w:t>إ</w:t>
      </w:r>
      <w:r w:rsidRPr="00E1692D">
        <w:rPr>
          <w:rFonts w:hint="cs"/>
          <w:color w:val="000000" w:themeColor="text1"/>
          <w:sz w:val="27"/>
          <w:rtl/>
        </w:rPr>
        <w:t>لا</w:t>
      </w:r>
      <w:r w:rsidR="00674351" w:rsidRPr="00E1692D">
        <w:rPr>
          <w:rFonts w:hint="cs"/>
          <w:color w:val="000000" w:themeColor="text1"/>
          <w:sz w:val="27"/>
          <w:rtl/>
        </w:rPr>
        <w:t>ّ</w:t>
      </w:r>
      <w:r w:rsidRPr="00E1692D">
        <w:rPr>
          <w:rFonts w:hint="cs"/>
          <w:color w:val="000000" w:themeColor="text1"/>
          <w:sz w:val="27"/>
          <w:rtl/>
        </w:rPr>
        <w:t xml:space="preserve"> اللجوء لسيرة العقلاء بالدليل العقلي</w:t>
      </w:r>
      <w:r w:rsidR="00674351" w:rsidRPr="00E1692D">
        <w:rPr>
          <w:rFonts w:hint="cs"/>
          <w:color w:val="000000" w:themeColor="text1"/>
          <w:sz w:val="27"/>
          <w:rtl/>
        </w:rPr>
        <w:t>،</w:t>
      </w:r>
      <w:r w:rsidRPr="00E1692D">
        <w:rPr>
          <w:rFonts w:hint="cs"/>
          <w:color w:val="000000" w:themeColor="text1"/>
          <w:sz w:val="27"/>
          <w:rtl/>
        </w:rPr>
        <w:t xml:space="preserve"> الذي لا يخلو من </w:t>
      </w:r>
      <w:r w:rsidR="00674351" w:rsidRPr="00E1692D">
        <w:rPr>
          <w:rFonts w:hint="cs"/>
          <w:color w:val="000000" w:themeColor="text1"/>
          <w:sz w:val="27"/>
          <w:rtl/>
        </w:rPr>
        <w:t>إ</w:t>
      </w:r>
      <w:r w:rsidRPr="00E1692D">
        <w:rPr>
          <w:rFonts w:hint="cs"/>
          <w:color w:val="000000" w:themeColor="text1"/>
          <w:sz w:val="27"/>
          <w:rtl/>
        </w:rPr>
        <w:t xml:space="preserve">حدى المرتكزات الشرعية. </w:t>
      </w:r>
    </w:p>
    <w:p w:rsidR="005B395D" w:rsidRPr="00E1692D" w:rsidRDefault="005B395D" w:rsidP="00674351">
      <w:pPr>
        <w:rPr>
          <w:color w:val="000000" w:themeColor="text1"/>
          <w:sz w:val="27"/>
          <w:rtl/>
        </w:rPr>
      </w:pPr>
      <w:r w:rsidRPr="00E1692D">
        <w:rPr>
          <w:rFonts w:hint="cs"/>
          <w:color w:val="000000" w:themeColor="text1"/>
          <w:sz w:val="27"/>
          <w:rtl/>
        </w:rPr>
        <w:t>ولم يبذل الفقهاء الجهد في توظيف الظهور العرفي للنص</w:t>
      </w:r>
      <w:r w:rsidR="00674351" w:rsidRPr="00E1692D">
        <w:rPr>
          <w:rFonts w:hint="cs"/>
          <w:color w:val="000000" w:themeColor="text1"/>
          <w:sz w:val="27"/>
          <w:rtl/>
        </w:rPr>
        <w:t>ّ،</w:t>
      </w:r>
      <w:r w:rsidRPr="00E1692D">
        <w:rPr>
          <w:rFonts w:hint="cs"/>
          <w:color w:val="000000" w:themeColor="text1"/>
          <w:sz w:val="27"/>
          <w:rtl/>
        </w:rPr>
        <w:t xml:space="preserve"> واطمأن</w:t>
      </w:r>
      <w:r w:rsidR="00674351" w:rsidRPr="00E1692D">
        <w:rPr>
          <w:rFonts w:hint="cs"/>
          <w:color w:val="000000" w:themeColor="text1"/>
          <w:sz w:val="27"/>
          <w:rtl/>
        </w:rPr>
        <w:t>ّ</w:t>
      </w:r>
      <w:r w:rsidRPr="00E1692D">
        <w:rPr>
          <w:rFonts w:hint="cs"/>
          <w:color w:val="000000" w:themeColor="text1"/>
          <w:sz w:val="27"/>
          <w:rtl/>
        </w:rPr>
        <w:t>وا للظهور اللفظي</w:t>
      </w:r>
      <w:r w:rsidR="00674351" w:rsidRPr="00E1692D">
        <w:rPr>
          <w:rFonts w:hint="cs"/>
          <w:color w:val="000000" w:themeColor="text1"/>
          <w:sz w:val="27"/>
          <w:rtl/>
        </w:rPr>
        <w:t>،</w:t>
      </w:r>
      <w:r w:rsidRPr="00E1692D">
        <w:rPr>
          <w:rFonts w:hint="cs"/>
          <w:color w:val="000000" w:themeColor="text1"/>
          <w:sz w:val="27"/>
          <w:rtl/>
        </w:rPr>
        <w:t xml:space="preserve"> ف</w:t>
      </w:r>
      <w:r w:rsidR="00674351" w:rsidRPr="00E1692D">
        <w:rPr>
          <w:rFonts w:hint="cs"/>
          <w:color w:val="000000" w:themeColor="text1"/>
          <w:sz w:val="27"/>
          <w:rtl/>
        </w:rPr>
        <w:t>أ</w:t>
      </w:r>
      <w:r w:rsidRPr="00E1692D">
        <w:rPr>
          <w:rFonts w:hint="cs"/>
          <w:color w:val="000000" w:themeColor="text1"/>
          <w:sz w:val="27"/>
          <w:rtl/>
        </w:rPr>
        <w:t>غفلوا دور الزمان والمكان والعوامل ال</w:t>
      </w:r>
      <w:r w:rsidR="00674351" w:rsidRPr="00E1692D">
        <w:rPr>
          <w:rFonts w:hint="cs"/>
          <w:color w:val="000000" w:themeColor="text1"/>
          <w:sz w:val="27"/>
          <w:rtl/>
        </w:rPr>
        <w:t>أ</w:t>
      </w:r>
      <w:r w:rsidRPr="00E1692D">
        <w:rPr>
          <w:rFonts w:hint="cs"/>
          <w:color w:val="000000" w:themeColor="text1"/>
          <w:sz w:val="27"/>
          <w:rtl/>
        </w:rPr>
        <w:t>خرى</w:t>
      </w:r>
      <w:r w:rsidR="00674351" w:rsidRPr="00E1692D">
        <w:rPr>
          <w:rFonts w:hint="cs"/>
          <w:color w:val="000000" w:themeColor="text1"/>
          <w:sz w:val="27"/>
          <w:rtl/>
        </w:rPr>
        <w:t>،</w:t>
      </w:r>
      <w:r w:rsidRPr="00E1692D">
        <w:rPr>
          <w:rFonts w:hint="cs"/>
          <w:color w:val="000000" w:themeColor="text1"/>
          <w:sz w:val="27"/>
          <w:rtl/>
        </w:rPr>
        <w:t xml:space="preserve"> التي لا تخلو من مدخليتها في الاستنباط رغم التطو</w:t>
      </w:r>
      <w:r w:rsidR="00674351" w:rsidRPr="00E1692D">
        <w:rPr>
          <w:rFonts w:hint="cs"/>
          <w:color w:val="000000" w:themeColor="text1"/>
          <w:sz w:val="27"/>
          <w:rtl/>
        </w:rPr>
        <w:t>ُّ</w:t>
      </w:r>
      <w:r w:rsidRPr="00E1692D">
        <w:rPr>
          <w:rFonts w:hint="cs"/>
          <w:color w:val="000000" w:themeColor="text1"/>
          <w:sz w:val="27"/>
          <w:rtl/>
        </w:rPr>
        <w:t>ر الهائل للعلاقات الاجتماعية</w:t>
      </w:r>
      <w:r w:rsidR="00674351" w:rsidRPr="00E1692D">
        <w:rPr>
          <w:rFonts w:hint="cs"/>
          <w:color w:val="000000" w:themeColor="text1"/>
          <w:sz w:val="27"/>
          <w:rtl/>
        </w:rPr>
        <w:t>،</w:t>
      </w:r>
      <w:r w:rsidRPr="00E1692D">
        <w:rPr>
          <w:rFonts w:hint="cs"/>
          <w:color w:val="000000" w:themeColor="text1"/>
          <w:sz w:val="27"/>
          <w:rtl/>
        </w:rPr>
        <w:t xml:space="preserve"> ودور التكنولوجيا في تغيير </w:t>
      </w:r>
      <w:r w:rsidR="00674351" w:rsidRPr="00E1692D">
        <w:rPr>
          <w:rFonts w:hint="cs"/>
          <w:color w:val="000000" w:themeColor="text1"/>
          <w:sz w:val="27"/>
          <w:rtl/>
        </w:rPr>
        <w:t>سلوك</w:t>
      </w:r>
      <w:r w:rsidRPr="00E1692D">
        <w:rPr>
          <w:rFonts w:hint="cs"/>
          <w:color w:val="000000" w:themeColor="text1"/>
          <w:sz w:val="27"/>
          <w:rtl/>
        </w:rPr>
        <w:t xml:space="preserve"> ال</w:t>
      </w:r>
      <w:r w:rsidR="00674351" w:rsidRPr="00E1692D">
        <w:rPr>
          <w:rFonts w:hint="cs"/>
          <w:color w:val="000000" w:themeColor="text1"/>
          <w:sz w:val="27"/>
          <w:rtl/>
        </w:rPr>
        <w:t>أ</w:t>
      </w:r>
      <w:r w:rsidRPr="00E1692D">
        <w:rPr>
          <w:rFonts w:hint="cs"/>
          <w:color w:val="000000" w:themeColor="text1"/>
          <w:sz w:val="27"/>
          <w:rtl/>
        </w:rPr>
        <w:t>فراد والجماعات في العبادات والمعاملات. فعم</w:t>
      </w:r>
      <w:r w:rsidR="00674351" w:rsidRPr="00E1692D">
        <w:rPr>
          <w:rFonts w:hint="cs"/>
          <w:color w:val="000000" w:themeColor="text1"/>
          <w:sz w:val="27"/>
          <w:rtl/>
        </w:rPr>
        <w:t>َّ</w:t>
      </w:r>
      <w:r w:rsidRPr="00E1692D">
        <w:rPr>
          <w:rFonts w:hint="cs"/>
          <w:color w:val="000000" w:themeColor="text1"/>
          <w:sz w:val="27"/>
          <w:rtl/>
        </w:rPr>
        <w:t>موا بعض خصوصيات الخبر ليشمل كل</w:t>
      </w:r>
      <w:r w:rsidR="00674351" w:rsidRPr="00E1692D">
        <w:rPr>
          <w:rFonts w:hint="cs"/>
          <w:color w:val="000000" w:themeColor="text1"/>
          <w:sz w:val="27"/>
          <w:rtl/>
        </w:rPr>
        <w:t>ّ</w:t>
      </w:r>
      <w:r w:rsidRPr="00E1692D">
        <w:rPr>
          <w:rFonts w:hint="cs"/>
          <w:color w:val="000000" w:themeColor="text1"/>
          <w:sz w:val="27"/>
          <w:rtl/>
        </w:rPr>
        <w:t xml:space="preserve"> الحادثات على اختلاف ظروفها</w:t>
      </w:r>
      <w:r w:rsidR="00674351" w:rsidRPr="00E1692D">
        <w:rPr>
          <w:rFonts w:hint="cs"/>
          <w:color w:val="000000" w:themeColor="text1"/>
          <w:sz w:val="27"/>
          <w:rtl/>
        </w:rPr>
        <w:t>،</w:t>
      </w:r>
      <w:r w:rsidRPr="00E1692D">
        <w:rPr>
          <w:rFonts w:hint="cs"/>
          <w:color w:val="000000" w:themeColor="text1"/>
          <w:sz w:val="27"/>
          <w:rtl/>
        </w:rPr>
        <w:t xml:space="preserve"> وبقيت خصوصي</w:t>
      </w:r>
      <w:r w:rsidR="00674351" w:rsidRPr="00E1692D">
        <w:rPr>
          <w:rFonts w:hint="cs"/>
          <w:color w:val="000000" w:themeColor="text1"/>
          <w:sz w:val="27"/>
          <w:rtl/>
        </w:rPr>
        <w:t>ّ</w:t>
      </w:r>
      <w:r w:rsidRPr="00E1692D">
        <w:rPr>
          <w:rFonts w:hint="cs"/>
          <w:color w:val="000000" w:themeColor="text1"/>
          <w:sz w:val="27"/>
          <w:rtl/>
        </w:rPr>
        <w:t>ة المورد لا تخص</w:t>
      </w:r>
      <w:r w:rsidR="00674351" w:rsidRPr="00E1692D">
        <w:rPr>
          <w:rFonts w:hint="cs"/>
          <w:color w:val="000000" w:themeColor="text1"/>
          <w:sz w:val="27"/>
          <w:rtl/>
        </w:rPr>
        <w:t>ِّ</w:t>
      </w:r>
      <w:r w:rsidRPr="00E1692D">
        <w:rPr>
          <w:rFonts w:hint="cs"/>
          <w:color w:val="000000" w:themeColor="text1"/>
          <w:sz w:val="27"/>
          <w:rtl/>
        </w:rPr>
        <w:t>ص الوارد</w:t>
      </w:r>
      <w:r w:rsidR="00674351" w:rsidRPr="00E1692D">
        <w:rPr>
          <w:rFonts w:hint="cs"/>
          <w:color w:val="000000" w:themeColor="text1"/>
          <w:sz w:val="27"/>
          <w:rtl/>
        </w:rPr>
        <w:t>،</w:t>
      </w:r>
      <w:r w:rsidRPr="00E1692D">
        <w:rPr>
          <w:rFonts w:hint="cs"/>
          <w:color w:val="000000" w:themeColor="text1"/>
          <w:sz w:val="27"/>
          <w:rtl/>
        </w:rPr>
        <w:t xml:space="preserve"> فعم</w:t>
      </w:r>
      <w:r w:rsidR="00674351" w:rsidRPr="00E1692D">
        <w:rPr>
          <w:rFonts w:hint="cs"/>
          <w:color w:val="000000" w:themeColor="text1"/>
          <w:sz w:val="27"/>
          <w:rtl/>
        </w:rPr>
        <w:t>َّ</w:t>
      </w:r>
      <w:r w:rsidRPr="00E1692D">
        <w:rPr>
          <w:rFonts w:hint="cs"/>
          <w:color w:val="000000" w:themeColor="text1"/>
          <w:sz w:val="27"/>
          <w:rtl/>
        </w:rPr>
        <w:t>موا الوارد رغم خصوصي</w:t>
      </w:r>
      <w:r w:rsidR="00674351" w:rsidRPr="00E1692D">
        <w:rPr>
          <w:rFonts w:hint="cs"/>
          <w:color w:val="000000" w:themeColor="text1"/>
          <w:sz w:val="27"/>
          <w:rtl/>
        </w:rPr>
        <w:t>ّ</w:t>
      </w:r>
      <w:r w:rsidRPr="00E1692D">
        <w:rPr>
          <w:rFonts w:hint="cs"/>
          <w:color w:val="000000" w:themeColor="text1"/>
          <w:sz w:val="27"/>
          <w:rtl/>
        </w:rPr>
        <w:t>ة المورد. ولم ي</w:t>
      </w:r>
      <w:r w:rsidR="00674351" w:rsidRPr="00E1692D">
        <w:rPr>
          <w:rFonts w:hint="cs"/>
          <w:color w:val="000000" w:themeColor="text1"/>
          <w:sz w:val="27"/>
          <w:rtl/>
        </w:rPr>
        <w:t>ُ</w:t>
      </w:r>
      <w:r w:rsidRPr="00E1692D">
        <w:rPr>
          <w:rFonts w:hint="cs"/>
          <w:color w:val="000000" w:themeColor="text1"/>
          <w:sz w:val="27"/>
          <w:rtl/>
        </w:rPr>
        <w:t>در</w:t>
      </w:r>
      <w:r w:rsidR="00674351" w:rsidRPr="00E1692D">
        <w:rPr>
          <w:rFonts w:hint="cs"/>
          <w:color w:val="000000" w:themeColor="text1"/>
          <w:sz w:val="27"/>
          <w:rtl/>
        </w:rPr>
        <w:t>ِ</w:t>
      </w:r>
      <w:r w:rsidRPr="00E1692D">
        <w:rPr>
          <w:rFonts w:hint="cs"/>
          <w:color w:val="000000" w:themeColor="text1"/>
          <w:sz w:val="27"/>
          <w:rtl/>
        </w:rPr>
        <w:t xml:space="preserve">كوا مناسبة الحكم والموضوع في </w:t>
      </w:r>
      <w:r w:rsidR="00674351" w:rsidRPr="00E1692D">
        <w:rPr>
          <w:rFonts w:hint="cs"/>
          <w:color w:val="000000" w:themeColor="text1"/>
          <w:sz w:val="27"/>
          <w:rtl/>
        </w:rPr>
        <w:t>إ</w:t>
      </w:r>
      <w:r w:rsidRPr="00E1692D">
        <w:rPr>
          <w:rFonts w:hint="cs"/>
          <w:color w:val="000000" w:themeColor="text1"/>
          <w:sz w:val="27"/>
          <w:rtl/>
        </w:rPr>
        <w:t xml:space="preserve">طار </w:t>
      </w:r>
      <w:r w:rsidRPr="00E1692D">
        <w:rPr>
          <w:rFonts w:hint="cs"/>
          <w:color w:val="000000" w:themeColor="text1"/>
          <w:sz w:val="27"/>
          <w:rtl/>
        </w:rPr>
        <w:lastRenderedPageBreak/>
        <w:t>الفهم الاجتماعي للنص</w:t>
      </w:r>
      <w:r w:rsidR="00674351" w:rsidRPr="00E1692D">
        <w:rPr>
          <w:rFonts w:hint="cs"/>
          <w:color w:val="000000" w:themeColor="text1"/>
          <w:sz w:val="27"/>
          <w:rtl/>
        </w:rPr>
        <w:t>ّ،</w:t>
      </w:r>
      <w:r w:rsidRPr="00E1692D">
        <w:rPr>
          <w:rFonts w:hint="cs"/>
          <w:color w:val="000000" w:themeColor="text1"/>
          <w:sz w:val="27"/>
          <w:rtl/>
        </w:rPr>
        <w:t xml:space="preserve"> القائم على </w:t>
      </w:r>
      <w:r w:rsidR="00674351" w:rsidRPr="00E1692D">
        <w:rPr>
          <w:rFonts w:hint="cs"/>
          <w:color w:val="000000" w:themeColor="text1"/>
          <w:sz w:val="27"/>
          <w:rtl/>
        </w:rPr>
        <w:t>أ</w:t>
      </w:r>
      <w:r w:rsidRPr="00E1692D">
        <w:rPr>
          <w:rFonts w:hint="cs"/>
          <w:color w:val="000000" w:themeColor="text1"/>
          <w:sz w:val="27"/>
          <w:rtl/>
        </w:rPr>
        <w:t>ن</w:t>
      </w:r>
      <w:r w:rsidR="00674351" w:rsidRPr="00E1692D">
        <w:rPr>
          <w:rFonts w:hint="cs"/>
          <w:color w:val="000000" w:themeColor="text1"/>
          <w:sz w:val="27"/>
          <w:rtl/>
        </w:rPr>
        <w:t>ّ</w:t>
      </w:r>
      <w:r w:rsidRPr="00E1692D">
        <w:rPr>
          <w:rFonts w:hint="cs"/>
          <w:color w:val="000000" w:themeColor="text1"/>
          <w:sz w:val="27"/>
          <w:rtl/>
        </w:rPr>
        <w:t xml:space="preserve"> درء المفاسد </w:t>
      </w:r>
      <w:r w:rsidR="00674351" w:rsidRPr="00E1692D">
        <w:rPr>
          <w:rFonts w:hint="cs"/>
          <w:color w:val="000000" w:themeColor="text1"/>
          <w:sz w:val="27"/>
          <w:rtl/>
        </w:rPr>
        <w:t>أَ</w:t>
      </w:r>
      <w:r w:rsidRPr="00E1692D">
        <w:rPr>
          <w:rFonts w:hint="cs"/>
          <w:color w:val="000000" w:themeColor="text1"/>
          <w:sz w:val="27"/>
          <w:rtl/>
        </w:rPr>
        <w:t>و</w:t>
      </w:r>
      <w:r w:rsidR="00674351" w:rsidRPr="00E1692D">
        <w:rPr>
          <w:rFonts w:hint="cs"/>
          <w:color w:val="000000" w:themeColor="text1"/>
          <w:sz w:val="27"/>
          <w:rtl/>
        </w:rPr>
        <w:t>ْ</w:t>
      </w:r>
      <w:r w:rsidRPr="00E1692D">
        <w:rPr>
          <w:rFonts w:hint="cs"/>
          <w:color w:val="000000" w:themeColor="text1"/>
          <w:sz w:val="27"/>
          <w:rtl/>
        </w:rPr>
        <w:t xml:space="preserve">لى من جلب المنافع. </w:t>
      </w:r>
    </w:p>
    <w:p w:rsidR="005B395D" w:rsidRPr="00E1692D" w:rsidRDefault="005B395D" w:rsidP="00674351">
      <w:pPr>
        <w:rPr>
          <w:color w:val="000000" w:themeColor="text1"/>
          <w:sz w:val="27"/>
          <w:rtl/>
        </w:rPr>
      </w:pPr>
      <w:r w:rsidRPr="00E1692D">
        <w:rPr>
          <w:rFonts w:hint="cs"/>
          <w:color w:val="000000" w:themeColor="text1"/>
          <w:sz w:val="27"/>
          <w:rtl/>
        </w:rPr>
        <w:t xml:space="preserve">ويمكن للفقيه </w:t>
      </w:r>
      <w:r w:rsidR="00674351" w:rsidRPr="00E1692D">
        <w:rPr>
          <w:rFonts w:hint="cs"/>
          <w:color w:val="000000" w:themeColor="text1"/>
          <w:sz w:val="27"/>
          <w:rtl/>
        </w:rPr>
        <w:t>أ</w:t>
      </w:r>
      <w:r w:rsidRPr="00E1692D">
        <w:rPr>
          <w:rFonts w:hint="cs"/>
          <w:color w:val="000000" w:themeColor="text1"/>
          <w:sz w:val="27"/>
          <w:rtl/>
        </w:rPr>
        <w:t xml:space="preserve">ن يستعين بالدليل العقلي في عملية الاستنباط من خلال </w:t>
      </w:r>
      <w:r w:rsidR="00674351" w:rsidRPr="00E1692D">
        <w:rPr>
          <w:rFonts w:hint="cs"/>
          <w:color w:val="000000" w:themeColor="text1"/>
          <w:sz w:val="27"/>
          <w:rtl/>
        </w:rPr>
        <w:t>التالي</w:t>
      </w:r>
      <w:r w:rsidRPr="00E1692D">
        <w:rPr>
          <w:rFonts w:hint="cs"/>
          <w:color w:val="000000" w:themeColor="text1"/>
          <w:sz w:val="27"/>
          <w:rtl/>
        </w:rPr>
        <w:t xml:space="preserve">: </w:t>
      </w:r>
    </w:p>
    <w:p w:rsidR="005B395D" w:rsidRPr="00E1692D" w:rsidRDefault="005B395D" w:rsidP="00E6662B">
      <w:pPr>
        <w:rPr>
          <w:color w:val="000000" w:themeColor="text1"/>
          <w:sz w:val="27"/>
        </w:rPr>
      </w:pPr>
      <w:r w:rsidRPr="00E1692D">
        <w:rPr>
          <w:rFonts w:hint="cs"/>
          <w:color w:val="000000" w:themeColor="text1"/>
          <w:sz w:val="27"/>
          <w:rtl/>
        </w:rPr>
        <w:t>أـ استنباط الحكم الواقعي من مجموعة القواعد الفقهية بدلالة عموم اللفظ</w:t>
      </w:r>
      <w:r w:rsidR="00674351" w:rsidRPr="00E1692D">
        <w:rPr>
          <w:rFonts w:hint="cs"/>
          <w:color w:val="000000" w:themeColor="text1"/>
          <w:sz w:val="27"/>
          <w:rtl/>
        </w:rPr>
        <w:t>.</w:t>
      </w:r>
      <w:r w:rsidRPr="00E1692D">
        <w:rPr>
          <w:rFonts w:hint="cs"/>
          <w:color w:val="000000" w:themeColor="text1"/>
          <w:sz w:val="27"/>
          <w:rtl/>
        </w:rPr>
        <w:t xml:space="preserve"> فالتدخين محر</w:t>
      </w:r>
      <w:r w:rsidR="00674351" w:rsidRPr="00E1692D">
        <w:rPr>
          <w:rFonts w:hint="cs"/>
          <w:color w:val="000000" w:themeColor="text1"/>
          <w:sz w:val="27"/>
          <w:rtl/>
        </w:rPr>
        <w:t>َّ</w:t>
      </w:r>
      <w:r w:rsidRPr="00E1692D">
        <w:rPr>
          <w:rFonts w:hint="cs"/>
          <w:color w:val="000000" w:themeColor="text1"/>
          <w:sz w:val="27"/>
          <w:rtl/>
        </w:rPr>
        <w:t xml:space="preserve">م بقاعدة </w:t>
      </w:r>
      <w:r w:rsidR="004D68EB">
        <w:rPr>
          <w:rFonts w:hint="cs"/>
          <w:color w:val="000000" w:themeColor="text1"/>
          <w:sz w:val="27"/>
          <w:rtl/>
        </w:rPr>
        <w:t>(</w:t>
      </w:r>
      <w:r w:rsidRPr="00E1692D">
        <w:rPr>
          <w:rFonts w:hint="cs"/>
          <w:color w:val="000000" w:themeColor="text1"/>
          <w:sz w:val="27"/>
          <w:rtl/>
        </w:rPr>
        <w:t>لا ضرر</w:t>
      </w:r>
      <w:r w:rsidR="004D68EB">
        <w:rPr>
          <w:rFonts w:hint="cs"/>
          <w:color w:val="000000" w:themeColor="text1"/>
          <w:sz w:val="27"/>
          <w:rtl/>
        </w:rPr>
        <w:t>)</w:t>
      </w:r>
      <w:r w:rsidR="00674351" w:rsidRPr="00E1692D">
        <w:rPr>
          <w:rFonts w:hint="cs"/>
          <w:color w:val="000000" w:themeColor="text1"/>
          <w:sz w:val="27"/>
          <w:rtl/>
        </w:rPr>
        <w:t>،</w:t>
      </w:r>
      <w:r w:rsidRPr="00E1692D">
        <w:rPr>
          <w:rFonts w:hint="cs"/>
          <w:color w:val="000000" w:themeColor="text1"/>
          <w:sz w:val="27"/>
          <w:rtl/>
        </w:rPr>
        <w:t xml:space="preserve"> وليس مباحاً بالبراءة الشرعية</w:t>
      </w:r>
      <w:r w:rsidR="00674351" w:rsidRPr="00E1692D">
        <w:rPr>
          <w:rFonts w:hint="cs"/>
          <w:color w:val="000000" w:themeColor="text1"/>
          <w:sz w:val="27"/>
          <w:rtl/>
        </w:rPr>
        <w:t>،</w:t>
      </w:r>
      <w:r w:rsidRPr="00E1692D">
        <w:rPr>
          <w:rFonts w:hint="cs"/>
          <w:color w:val="000000" w:themeColor="text1"/>
          <w:sz w:val="27"/>
          <w:rtl/>
        </w:rPr>
        <w:t xml:space="preserve"> و</w:t>
      </w:r>
      <w:r w:rsidR="00674351" w:rsidRPr="00E1692D">
        <w:rPr>
          <w:rFonts w:hint="cs"/>
          <w:color w:val="000000" w:themeColor="text1"/>
          <w:sz w:val="27"/>
          <w:rtl/>
        </w:rPr>
        <w:t>إ</w:t>
      </w:r>
      <w:r w:rsidRPr="00E1692D">
        <w:rPr>
          <w:rFonts w:hint="cs"/>
          <w:color w:val="000000" w:themeColor="text1"/>
          <w:sz w:val="27"/>
          <w:rtl/>
        </w:rPr>
        <w:t>نما بدلالة الاقتضاء. فالتدخين مضر</w:t>
      </w:r>
      <w:r w:rsidR="00674351" w:rsidRPr="00E1692D">
        <w:rPr>
          <w:rFonts w:hint="cs"/>
          <w:color w:val="000000" w:themeColor="text1"/>
          <w:sz w:val="27"/>
          <w:rtl/>
        </w:rPr>
        <w:t>ٌّ</w:t>
      </w:r>
      <w:r w:rsidRPr="00E1692D">
        <w:rPr>
          <w:rFonts w:hint="cs"/>
          <w:color w:val="000000" w:themeColor="text1"/>
          <w:sz w:val="27"/>
          <w:rtl/>
        </w:rPr>
        <w:t xml:space="preserve"> صحي</w:t>
      </w:r>
      <w:r w:rsidR="00674351" w:rsidRPr="00E1692D">
        <w:rPr>
          <w:rFonts w:hint="cs"/>
          <w:color w:val="000000" w:themeColor="text1"/>
          <w:sz w:val="27"/>
          <w:rtl/>
        </w:rPr>
        <w:t>ّ</w:t>
      </w:r>
      <w:r w:rsidRPr="00E1692D">
        <w:rPr>
          <w:rFonts w:hint="cs"/>
          <w:color w:val="000000" w:themeColor="text1"/>
          <w:sz w:val="27"/>
          <w:rtl/>
        </w:rPr>
        <w:t>ا</w:t>
      </w:r>
      <w:r w:rsidR="00674351" w:rsidRPr="00E1692D">
        <w:rPr>
          <w:rFonts w:hint="cs"/>
          <w:color w:val="000000" w:themeColor="text1"/>
          <w:sz w:val="27"/>
          <w:rtl/>
        </w:rPr>
        <w:t>ً،</w:t>
      </w:r>
      <w:r w:rsidRPr="00E1692D">
        <w:rPr>
          <w:rFonts w:hint="cs"/>
          <w:color w:val="000000" w:themeColor="text1"/>
          <w:sz w:val="27"/>
          <w:rtl/>
        </w:rPr>
        <w:t xml:space="preserve"> قطعا</w:t>
      </w:r>
      <w:r w:rsidR="00674351" w:rsidRPr="00E1692D">
        <w:rPr>
          <w:rFonts w:hint="cs"/>
          <w:color w:val="000000" w:themeColor="text1"/>
          <w:sz w:val="27"/>
          <w:rtl/>
        </w:rPr>
        <w:t>ً</w:t>
      </w:r>
      <w:r w:rsidRPr="00E1692D">
        <w:rPr>
          <w:rFonts w:hint="cs"/>
          <w:color w:val="000000" w:themeColor="text1"/>
          <w:sz w:val="27"/>
          <w:rtl/>
        </w:rPr>
        <w:t xml:space="preserve"> لا احتمالا</w:t>
      </w:r>
      <w:r w:rsidR="00674351" w:rsidRPr="00E1692D">
        <w:rPr>
          <w:rFonts w:hint="cs"/>
          <w:color w:val="000000" w:themeColor="text1"/>
          <w:sz w:val="27"/>
          <w:rtl/>
        </w:rPr>
        <w:t>ً.</w:t>
      </w:r>
      <w:r w:rsidRPr="00E1692D">
        <w:rPr>
          <w:rFonts w:hint="cs"/>
          <w:color w:val="000000" w:themeColor="text1"/>
          <w:sz w:val="27"/>
          <w:rtl/>
        </w:rPr>
        <w:t xml:space="preserve"> و</w:t>
      </w:r>
      <w:r w:rsidR="00674351" w:rsidRPr="00E1692D">
        <w:rPr>
          <w:rFonts w:hint="cs"/>
          <w:color w:val="000000" w:themeColor="text1"/>
          <w:sz w:val="27"/>
          <w:rtl/>
        </w:rPr>
        <w:t>إ</w:t>
      </w:r>
      <w:r w:rsidRPr="00E1692D">
        <w:rPr>
          <w:rFonts w:hint="cs"/>
          <w:color w:val="000000" w:themeColor="text1"/>
          <w:sz w:val="27"/>
          <w:rtl/>
        </w:rPr>
        <w:t>ن النيكوتين يرس</w:t>
      </w:r>
      <w:r w:rsidR="00674351" w:rsidRPr="00E1692D">
        <w:rPr>
          <w:rFonts w:hint="cs"/>
          <w:color w:val="000000" w:themeColor="text1"/>
          <w:sz w:val="27"/>
          <w:rtl/>
        </w:rPr>
        <w:t>ِّ</w:t>
      </w:r>
      <w:r w:rsidRPr="00E1692D">
        <w:rPr>
          <w:rFonts w:hint="cs"/>
          <w:color w:val="000000" w:themeColor="text1"/>
          <w:sz w:val="27"/>
          <w:rtl/>
        </w:rPr>
        <w:t>ب الكربون على الرئتين</w:t>
      </w:r>
      <w:r w:rsidR="00674351" w:rsidRPr="00E1692D">
        <w:rPr>
          <w:rFonts w:hint="cs"/>
          <w:color w:val="000000" w:themeColor="text1"/>
          <w:sz w:val="27"/>
          <w:rtl/>
        </w:rPr>
        <w:t>،</w:t>
      </w:r>
      <w:r w:rsidRPr="00E1692D">
        <w:rPr>
          <w:rFonts w:hint="cs"/>
          <w:color w:val="000000" w:themeColor="text1"/>
          <w:sz w:val="27"/>
          <w:rtl/>
        </w:rPr>
        <w:t xml:space="preserve"> فضلا</w:t>
      </w:r>
      <w:r w:rsidR="00674351" w:rsidRPr="00E1692D">
        <w:rPr>
          <w:rFonts w:hint="cs"/>
          <w:color w:val="000000" w:themeColor="text1"/>
          <w:sz w:val="27"/>
          <w:rtl/>
        </w:rPr>
        <w:t>ً</w:t>
      </w:r>
      <w:r w:rsidRPr="00E1692D">
        <w:rPr>
          <w:rFonts w:hint="cs"/>
          <w:color w:val="000000" w:themeColor="text1"/>
          <w:sz w:val="27"/>
          <w:rtl/>
        </w:rPr>
        <w:t xml:space="preserve"> عن ال</w:t>
      </w:r>
      <w:r w:rsidR="00674351" w:rsidRPr="00E1692D">
        <w:rPr>
          <w:rFonts w:hint="cs"/>
          <w:color w:val="000000" w:themeColor="text1"/>
          <w:sz w:val="27"/>
          <w:rtl/>
        </w:rPr>
        <w:t>أ</w:t>
      </w:r>
      <w:r w:rsidRPr="00E1692D">
        <w:rPr>
          <w:rFonts w:hint="cs"/>
          <w:color w:val="000000" w:themeColor="text1"/>
          <w:sz w:val="27"/>
          <w:rtl/>
        </w:rPr>
        <w:t>مراض التي تنجم عنه</w:t>
      </w:r>
      <w:r w:rsidR="00674351" w:rsidRPr="00E1692D">
        <w:rPr>
          <w:rFonts w:hint="cs"/>
          <w:color w:val="000000" w:themeColor="text1"/>
          <w:sz w:val="27"/>
          <w:rtl/>
        </w:rPr>
        <w:t>.</w:t>
      </w:r>
      <w:r w:rsidRPr="00E1692D">
        <w:rPr>
          <w:rFonts w:hint="cs"/>
          <w:color w:val="000000" w:themeColor="text1"/>
          <w:sz w:val="27"/>
          <w:rtl/>
        </w:rPr>
        <w:t xml:space="preserve"> وهو مضر</w:t>
      </w:r>
      <w:r w:rsidR="00674351" w:rsidRPr="00E1692D">
        <w:rPr>
          <w:rFonts w:hint="cs"/>
          <w:color w:val="000000" w:themeColor="text1"/>
          <w:sz w:val="27"/>
          <w:rtl/>
        </w:rPr>
        <w:t>ٌّ</w:t>
      </w:r>
      <w:r w:rsidRPr="00E1692D">
        <w:rPr>
          <w:rFonts w:hint="cs"/>
          <w:color w:val="000000" w:themeColor="text1"/>
          <w:sz w:val="27"/>
          <w:rtl/>
        </w:rPr>
        <w:t xml:space="preserve"> كذلك قطعا</w:t>
      </w:r>
      <w:r w:rsidR="00674351" w:rsidRPr="00E1692D">
        <w:rPr>
          <w:rFonts w:hint="cs"/>
          <w:color w:val="000000" w:themeColor="text1"/>
          <w:sz w:val="27"/>
          <w:rtl/>
        </w:rPr>
        <w:t>ً</w:t>
      </w:r>
      <w:r w:rsidRPr="00E1692D">
        <w:rPr>
          <w:rFonts w:hint="cs"/>
          <w:color w:val="000000" w:themeColor="text1"/>
          <w:sz w:val="27"/>
          <w:rtl/>
        </w:rPr>
        <w:t xml:space="preserve"> بال</w:t>
      </w:r>
      <w:r w:rsidR="00674351" w:rsidRPr="00E1692D">
        <w:rPr>
          <w:rFonts w:hint="cs"/>
          <w:color w:val="000000" w:themeColor="text1"/>
          <w:sz w:val="27"/>
          <w:rtl/>
        </w:rPr>
        <w:t>آ</w:t>
      </w:r>
      <w:r w:rsidRPr="00E1692D">
        <w:rPr>
          <w:rFonts w:hint="cs"/>
          <w:color w:val="000000" w:themeColor="text1"/>
          <w:sz w:val="27"/>
          <w:rtl/>
        </w:rPr>
        <w:t>خرين</w:t>
      </w:r>
      <w:r w:rsidR="00674351" w:rsidRPr="00E1692D">
        <w:rPr>
          <w:rFonts w:hint="cs"/>
          <w:color w:val="000000" w:themeColor="text1"/>
          <w:sz w:val="27"/>
          <w:rtl/>
        </w:rPr>
        <w:t>،</w:t>
      </w:r>
      <w:r w:rsidRPr="00E1692D">
        <w:rPr>
          <w:rFonts w:hint="cs"/>
          <w:color w:val="000000" w:themeColor="text1"/>
          <w:sz w:val="27"/>
          <w:rtl/>
        </w:rPr>
        <w:t xml:space="preserve"> بالتدخين السلبي الذي لا</w:t>
      </w:r>
      <w:r w:rsidR="00674351" w:rsidRPr="00E1692D">
        <w:rPr>
          <w:rFonts w:hint="cs"/>
          <w:color w:val="000000" w:themeColor="text1"/>
          <w:sz w:val="27"/>
          <w:rtl/>
        </w:rPr>
        <w:t xml:space="preserve"> </w:t>
      </w:r>
      <w:r w:rsidRPr="00E1692D">
        <w:rPr>
          <w:rFonts w:hint="cs"/>
          <w:color w:val="000000" w:themeColor="text1"/>
          <w:sz w:val="27"/>
          <w:rtl/>
        </w:rPr>
        <w:t>ذنب للمت</w:t>
      </w:r>
      <w:r w:rsidR="00674351" w:rsidRPr="00E1692D">
        <w:rPr>
          <w:rFonts w:hint="cs"/>
          <w:color w:val="000000" w:themeColor="text1"/>
          <w:sz w:val="27"/>
          <w:rtl/>
        </w:rPr>
        <w:t>أ</w:t>
      </w:r>
      <w:r w:rsidRPr="00E1692D">
        <w:rPr>
          <w:rFonts w:hint="cs"/>
          <w:color w:val="000000" w:themeColor="text1"/>
          <w:sz w:val="27"/>
          <w:rtl/>
        </w:rPr>
        <w:t>ث</w:t>
      </w:r>
      <w:r w:rsidR="00674351" w:rsidRPr="00E1692D">
        <w:rPr>
          <w:rFonts w:hint="cs"/>
          <w:color w:val="000000" w:themeColor="text1"/>
          <w:sz w:val="27"/>
          <w:rtl/>
        </w:rPr>
        <w:t>ِّ</w:t>
      </w:r>
      <w:r w:rsidRPr="00E1692D">
        <w:rPr>
          <w:rFonts w:hint="cs"/>
          <w:color w:val="000000" w:themeColor="text1"/>
          <w:sz w:val="27"/>
          <w:rtl/>
        </w:rPr>
        <w:t xml:space="preserve">رين به </w:t>
      </w:r>
      <w:r w:rsidR="00674351" w:rsidRPr="00E1692D">
        <w:rPr>
          <w:rFonts w:hint="cs"/>
          <w:color w:val="000000" w:themeColor="text1"/>
          <w:sz w:val="27"/>
          <w:rtl/>
        </w:rPr>
        <w:t>إ</w:t>
      </w:r>
      <w:r w:rsidRPr="00E1692D">
        <w:rPr>
          <w:rFonts w:hint="cs"/>
          <w:color w:val="000000" w:themeColor="text1"/>
          <w:sz w:val="27"/>
          <w:rtl/>
        </w:rPr>
        <w:t>لا</w:t>
      </w:r>
      <w:r w:rsidR="00674351" w:rsidRPr="00E1692D">
        <w:rPr>
          <w:rFonts w:hint="cs"/>
          <w:color w:val="000000" w:themeColor="text1"/>
          <w:sz w:val="27"/>
          <w:rtl/>
        </w:rPr>
        <w:t>ّ</w:t>
      </w:r>
      <w:r w:rsidRPr="00E1692D">
        <w:rPr>
          <w:rFonts w:hint="cs"/>
          <w:color w:val="000000" w:themeColor="text1"/>
          <w:sz w:val="27"/>
          <w:rtl/>
        </w:rPr>
        <w:t xml:space="preserve"> للصحبة</w:t>
      </w:r>
      <w:r w:rsidR="001675CE" w:rsidRPr="00E1692D">
        <w:rPr>
          <w:rFonts w:hint="cs"/>
          <w:color w:val="000000" w:themeColor="text1"/>
          <w:sz w:val="27"/>
          <w:rtl/>
        </w:rPr>
        <w:t xml:space="preserve"> أو </w:t>
      </w:r>
      <w:r w:rsidRPr="00E1692D">
        <w:rPr>
          <w:rFonts w:hint="cs"/>
          <w:color w:val="000000" w:themeColor="text1"/>
          <w:sz w:val="27"/>
          <w:rtl/>
        </w:rPr>
        <w:t xml:space="preserve">بالعرض، </w:t>
      </w:r>
      <w:r w:rsidR="00E6662B" w:rsidRPr="00E1692D">
        <w:rPr>
          <w:rFonts w:hint="cs"/>
          <w:color w:val="000000" w:themeColor="text1"/>
          <w:sz w:val="27"/>
          <w:rtl/>
        </w:rPr>
        <w:t>إ</w:t>
      </w:r>
      <w:r w:rsidRPr="00E1692D">
        <w:rPr>
          <w:rFonts w:hint="cs"/>
          <w:color w:val="000000" w:themeColor="text1"/>
          <w:sz w:val="27"/>
          <w:rtl/>
        </w:rPr>
        <w:t>ضافة</w:t>
      </w:r>
      <w:r w:rsidR="001675CE" w:rsidRPr="00E1692D">
        <w:rPr>
          <w:rFonts w:hint="cs"/>
          <w:color w:val="000000" w:themeColor="text1"/>
          <w:sz w:val="27"/>
          <w:rtl/>
        </w:rPr>
        <w:t xml:space="preserve"> إلى </w:t>
      </w:r>
      <w:r w:rsidRPr="00E1692D">
        <w:rPr>
          <w:rFonts w:hint="cs"/>
          <w:color w:val="000000" w:themeColor="text1"/>
          <w:sz w:val="27"/>
          <w:rtl/>
        </w:rPr>
        <w:t>التلو</w:t>
      </w:r>
      <w:r w:rsidR="00E6662B" w:rsidRPr="00E1692D">
        <w:rPr>
          <w:rFonts w:hint="cs"/>
          <w:color w:val="000000" w:themeColor="text1"/>
          <w:sz w:val="27"/>
          <w:rtl/>
        </w:rPr>
        <w:t>ُّ</w:t>
      </w:r>
      <w:r w:rsidRPr="00E1692D">
        <w:rPr>
          <w:rFonts w:hint="cs"/>
          <w:color w:val="000000" w:themeColor="text1"/>
          <w:sz w:val="27"/>
          <w:rtl/>
        </w:rPr>
        <w:t>ث الذي يحدثه الدخان في ال</w:t>
      </w:r>
      <w:r w:rsidR="00E6662B" w:rsidRPr="00E1692D">
        <w:rPr>
          <w:rFonts w:hint="cs"/>
          <w:color w:val="000000" w:themeColor="text1"/>
          <w:sz w:val="27"/>
          <w:rtl/>
        </w:rPr>
        <w:t>أ</w:t>
      </w:r>
      <w:r w:rsidRPr="00E1692D">
        <w:rPr>
          <w:rFonts w:hint="cs"/>
          <w:color w:val="000000" w:themeColor="text1"/>
          <w:sz w:val="27"/>
          <w:rtl/>
        </w:rPr>
        <w:t>ماكن المغلقة</w:t>
      </w:r>
      <w:r w:rsidR="00E6662B" w:rsidRPr="00E1692D">
        <w:rPr>
          <w:rFonts w:hint="cs"/>
          <w:color w:val="000000" w:themeColor="text1"/>
          <w:sz w:val="27"/>
          <w:rtl/>
        </w:rPr>
        <w:t>،</w:t>
      </w:r>
      <w:r w:rsidRPr="00E1692D">
        <w:rPr>
          <w:rFonts w:hint="cs"/>
          <w:color w:val="000000" w:themeColor="text1"/>
          <w:sz w:val="27"/>
          <w:rtl/>
        </w:rPr>
        <w:t xml:space="preserve"> وفي البيئة</w:t>
      </w:r>
      <w:r w:rsidR="00E6662B" w:rsidRPr="00E1692D">
        <w:rPr>
          <w:rFonts w:hint="cs"/>
          <w:color w:val="000000" w:themeColor="text1"/>
          <w:sz w:val="27"/>
          <w:rtl/>
        </w:rPr>
        <w:t>،</w:t>
      </w:r>
      <w:r w:rsidRPr="00E1692D">
        <w:rPr>
          <w:rFonts w:hint="cs"/>
          <w:color w:val="000000" w:themeColor="text1"/>
          <w:sz w:val="27"/>
          <w:rtl/>
        </w:rPr>
        <w:t xml:space="preserve"> ناهيك عن مجهولي</w:t>
      </w:r>
      <w:r w:rsidR="00E6662B" w:rsidRPr="00E1692D">
        <w:rPr>
          <w:rFonts w:hint="cs"/>
          <w:color w:val="000000" w:themeColor="text1"/>
          <w:sz w:val="27"/>
          <w:rtl/>
        </w:rPr>
        <w:t>ّ</w:t>
      </w:r>
      <w:r w:rsidRPr="00E1692D">
        <w:rPr>
          <w:rFonts w:hint="cs"/>
          <w:color w:val="000000" w:themeColor="text1"/>
          <w:sz w:val="27"/>
          <w:rtl/>
        </w:rPr>
        <w:t>ة محتويات علبة السجائر</w:t>
      </w:r>
      <w:r w:rsidR="00E6662B" w:rsidRPr="00E1692D">
        <w:rPr>
          <w:rFonts w:hint="cs"/>
          <w:color w:val="000000" w:themeColor="text1"/>
          <w:sz w:val="27"/>
          <w:rtl/>
        </w:rPr>
        <w:t>،</w:t>
      </w:r>
      <w:r w:rsidRPr="00E1692D">
        <w:rPr>
          <w:rFonts w:hint="cs"/>
          <w:color w:val="000000" w:themeColor="text1"/>
          <w:sz w:val="27"/>
          <w:rtl/>
        </w:rPr>
        <w:t xml:space="preserve"> وفضلا</w:t>
      </w:r>
      <w:r w:rsidR="00E6662B" w:rsidRPr="00E1692D">
        <w:rPr>
          <w:rFonts w:hint="cs"/>
          <w:color w:val="000000" w:themeColor="text1"/>
          <w:sz w:val="27"/>
          <w:rtl/>
        </w:rPr>
        <w:t>ً</w:t>
      </w:r>
      <w:r w:rsidRPr="00E1692D">
        <w:rPr>
          <w:rFonts w:hint="cs"/>
          <w:color w:val="000000" w:themeColor="text1"/>
          <w:sz w:val="27"/>
          <w:rtl/>
        </w:rPr>
        <w:t xml:space="preserve"> عن </w:t>
      </w:r>
      <w:r w:rsidR="00E6662B" w:rsidRPr="00E1692D">
        <w:rPr>
          <w:rFonts w:hint="cs"/>
          <w:color w:val="000000" w:themeColor="text1"/>
          <w:sz w:val="27"/>
          <w:rtl/>
        </w:rPr>
        <w:t>إ</w:t>
      </w:r>
      <w:r w:rsidRPr="00E1692D">
        <w:rPr>
          <w:rFonts w:hint="cs"/>
          <w:color w:val="000000" w:themeColor="text1"/>
          <w:sz w:val="27"/>
          <w:rtl/>
        </w:rPr>
        <w:t>رهاق الاقتصاد الوطني باستيراد نفايات الدول الصناعية</w:t>
      </w:r>
      <w:r w:rsidR="00E6662B" w:rsidRPr="00E1692D">
        <w:rPr>
          <w:rFonts w:hint="cs"/>
          <w:color w:val="000000" w:themeColor="text1"/>
          <w:sz w:val="27"/>
          <w:rtl/>
        </w:rPr>
        <w:t>،</w:t>
      </w:r>
      <w:r w:rsidRPr="00E1692D">
        <w:rPr>
          <w:rFonts w:hint="cs"/>
          <w:color w:val="000000" w:themeColor="text1"/>
          <w:sz w:val="27"/>
          <w:rtl/>
        </w:rPr>
        <w:t xml:space="preserve"> التي دأبت على منع التدخين تدريجيا</w:t>
      </w:r>
      <w:r w:rsidR="00E6662B" w:rsidRPr="00E1692D">
        <w:rPr>
          <w:rFonts w:hint="cs"/>
          <w:color w:val="000000" w:themeColor="text1"/>
          <w:sz w:val="27"/>
          <w:rtl/>
        </w:rPr>
        <w:t>ً</w:t>
      </w:r>
      <w:r w:rsidRPr="00E1692D">
        <w:rPr>
          <w:rFonts w:hint="cs"/>
          <w:color w:val="000000" w:themeColor="text1"/>
          <w:sz w:val="27"/>
          <w:rtl/>
        </w:rPr>
        <w:t xml:space="preserve"> في بلدانها</w:t>
      </w:r>
      <w:r w:rsidR="00E6662B" w:rsidRPr="00E1692D">
        <w:rPr>
          <w:rFonts w:hint="cs"/>
          <w:color w:val="000000" w:themeColor="text1"/>
          <w:sz w:val="27"/>
          <w:rtl/>
        </w:rPr>
        <w:t>،</w:t>
      </w:r>
      <w:r w:rsidRPr="00E1692D">
        <w:rPr>
          <w:rFonts w:hint="cs"/>
          <w:color w:val="000000" w:themeColor="text1"/>
          <w:sz w:val="27"/>
          <w:rtl/>
        </w:rPr>
        <w:t xml:space="preserve"> وتصديره </w:t>
      </w:r>
      <w:r w:rsidR="00E6662B" w:rsidRPr="00E1692D">
        <w:rPr>
          <w:rFonts w:hint="cs"/>
          <w:color w:val="000000" w:themeColor="text1"/>
          <w:sz w:val="27"/>
          <w:rtl/>
        </w:rPr>
        <w:t>إلى ا</w:t>
      </w:r>
      <w:r w:rsidRPr="00E1692D">
        <w:rPr>
          <w:rFonts w:hint="cs"/>
          <w:color w:val="000000" w:themeColor="text1"/>
          <w:sz w:val="27"/>
          <w:rtl/>
        </w:rPr>
        <w:t>لدول ال</w:t>
      </w:r>
      <w:r w:rsidR="00E6662B" w:rsidRPr="00E1692D">
        <w:rPr>
          <w:rFonts w:hint="cs"/>
          <w:color w:val="000000" w:themeColor="text1"/>
          <w:sz w:val="27"/>
          <w:rtl/>
        </w:rPr>
        <w:t>أ</w:t>
      </w:r>
      <w:r w:rsidRPr="00E1692D">
        <w:rPr>
          <w:rFonts w:hint="cs"/>
          <w:color w:val="000000" w:themeColor="text1"/>
          <w:sz w:val="27"/>
          <w:rtl/>
        </w:rPr>
        <w:t xml:space="preserve">خرى. فهل </w:t>
      </w:r>
      <w:r w:rsidR="00E6662B" w:rsidRPr="00E1692D">
        <w:rPr>
          <w:rFonts w:hint="cs"/>
          <w:color w:val="000000" w:themeColor="text1"/>
          <w:sz w:val="27"/>
          <w:rtl/>
        </w:rPr>
        <w:t xml:space="preserve">أنّ </w:t>
      </w:r>
      <w:r w:rsidRPr="00E1692D">
        <w:rPr>
          <w:rFonts w:hint="cs"/>
          <w:color w:val="000000" w:themeColor="text1"/>
          <w:sz w:val="27"/>
          <w:rtl/>
        </w:rPr>
        <w:t xml:space="preserve">المجتهد </w:t>
      </w:r>
      <w:r w:rsidR="00E6662B" w:rsidRPr="00E1692D">
        <w:rPr>
          <w:rFonts w:hint="cs"/>
          <w:color w:val="000000" w:themeColor="text1"/>
          <w:sz w:val="27"/>
          <w:rtl/>
        </w:rPr>
        <w:t>ليس في</w:t>
      </w:r>
      <w:r w:rsidRPr="00E1692D">
        <w:rPr>
          <w:rFonts w:hint="cs"/>
          <w:color w:val="000000" w:themeColor="text1"/>
          <w:sz w:val="27"/>
          <w:rtl/>
        </w:rPr>
        <w:t xml:space="preserve"> وارد الاهتمام بهذه الحقائق</w:t>
      </w:r>
      <w:r w:rsidR="00E6662B" w:rsidRPr="00E1692D">
        <w:rPr>
          <w:rFonts w:hint="cs"/>
          <w:color w:val="000000" w:themeColor="text1"/>
          <w:sz w:val="27"/>
          <w:rtl/>
        </w:rPr>
        <w:t>،</w:t>
      </w:r>
      <w:r w:rsidRPr="00E1692D">
        <w:rPr>
          <w:rFonts w:hint="cs"/>
          <w:color w:val="000000" w:themeColor="text1"/>
          <w:sz w:val="27"/>
          <w:rtl/>
        </w:rPr>
        <w:t xml:space="preserve"> ويبيح التدخين</w:t>
      </w:r>
      <w:r w:rsidR="00E6662B" w:rsidRPr="00E1692D">
        <w:rPr>
          <w:rFonts w:hint="cs"/>
          <w:color w:val="000000" w:themeColor="text1"/>
          <w:sz w:val="27"/>
          <w:rtl/>
        </w:rPr>
        <w:t>؛</w:t>
      </w:r>
      <w:r w:rsidRPr="00E1692D">
        <w:rPr>
          <w:rFonts w:hint="cs"/>
          <w:color w:val="000000" w:themeColor="text1"/>
          <w:sz w:val="27"/>
          <w:rtl/>
        </w:rPr>
        <w:t xml:space="preserve"> لعدم النقل</w:t>
      </w:r>
      <w:r w:rsidR="00E6662B" w:rsidRPr="00E1692D">
        <w:rPr>
          <w:rFonts w:hint="cs"/>
          <w:color w:val="000000" w:themeColor="text1"/>
          <w:sz w:val="27"/>
          <w:rtl/>
        </w:rPr>
        <w:t>؟</w:t>
      </w:r>
      <w:r w:rsidRPr="00E1692D">
        <w:rPr>
          <w:rFonts w:hint="cs"/>
          <w:color w:val="000000" w:themeColor="text1"/>
          <w:sz w:val="27"/>
          <w:rtl/>
        </w:rPr>
        <w:t xml:space="preserve"> وما هو حكم القانون الوضعي بمنع التدخين في ال</w:t>
      </w:r>
      <w:r w:rsidR="00E6662B" w:rsidRPr="00E1692D">
        <w:rPr>
          <w:rFonts w:hint="cs"/>
          <w:color w:val="000000" w:themeColor="text1"/>
          <w:sz w:val="27"/>
          <w:rtl/>
        </w:rPr>
        <w:t>أ</w:t>
      </w:r>
      <w:r w:rsidRPr="00E1692D">
        <w:rPr>
          <w:rFonts w:hint="cs"/>
          <w:color w:val="000000" w:themeColor="text1"/>
          <w:sz w:val="27"/>
          <w:rtl/>
        </w:rPr>
        <w:t>ماكن العام</w:t>
      </w:r>
      <w:r w:rsidR="00E6662B" w:rsidRPr="00E1692D">
        <w:rPr>
          <w:rFonts w:hint="cs"/>
          <w:color w:val="000000" w:themeColor="text1"/>
          <w:sz w:val="27"/>
          <w:rtl/>
        </w:rPr>
        <w:t>ّ</w:t>
      </w:r>
      <w:r w:rsidRPr="00E1692D">
        <w:rPr>
          <w:rFonts w:hint="cs"/>
          <w:color w:val="000000" w:themeColor="text1"/>
          <w:sz w:val="27"/>
          <w:rtl/>
        </w:rPr>
        <w:t>ة</w:t>
      </w:r>
      <w:r w:rsidR="00E6662B" w:rsidRPr="00E1692D">
        <w:rPr>
          <w:rFonts w:hint="cs"/>
          <w:color w:val="000000" w:themeColor="text1"/>
          <w:sz w:val="27"/>
          <w:rtl/>
        </w:rPr>
        <w:t>؟</w:t>
      </w:r>
      <w:r w:rsidRPr="00E1692D">
        <w:rPr>
          <w:rFonts w:hint="cs"/>
          <w:color w:val="000000" w:themeColor="text1"/>
          <w:sz w:val="27"/>
          <w:rtl/>
        </w:rPr>
        <w:t xml:space="preserve"> أيكون مقي</w:t>
      </w:r>
      <w:r w:rsidR="00E6662B" w:rsidRPr="00E1692D">
        <w:rPr>
          <w:rFonts w:hint="cs"/>
          <w:color w:val="000000" w:themeColor="text1"/>
          <w:sz w:val="27"/>
          <w:rtl/>
        </w:rPr>
        <w:t>ِّ</w:t>
      </w:r>
      <w:r w:rsidRPr="00E1692D">
        <w:rPr>
          <w:rFonts w:hint="cs"/>
          <w:color w:val="000000" w:themeColor="text1"/>
          <w:sz w:val="27"/>
          <w:rtl/>
        </w:rPr>
        <w:t>دا</w:t>
      </w:r>
      <w:r w:rsidR="00E6662B" w:rsidRPr="00E1692D">
        <w:rPr>
          <w:rFonts w:hint="cs"/>
          <w:color w:val="000000" w:themeColor="text1"/>
          <w:sz w:val="27"/>
          <w:rtl/>
        </w:rPr>
        <w:t>ً</w:t>
      </w:r>
      <w:r w:rsidRPr="00E1692D">
        <w:rPr>
          <w:rFonts w:hint="cs"/>
          <w:color w:val="000000" w:themeColor="text1"/>
          <w:sz w:val="27"/>
          <w:rtl/>
        </w:rPr>
        <w:t xml:space="preserve"> للحرية الشخصية</w:t>
      </w:r>
      <w:r w:rsidR="00E6662B" w:rsidRPr="00E1692D">
        <w:rPr>
          <w:rFonts w:hint="cs"/>
          <w:color w:val="000000" w:themeColor="text1"/>
          <w:sz w:val="27"/>
          <w:rtl/>
        </w:rPr>
        <w:t>،</w:t>
      </w:r>
      <w:r w:rsidRPr="00E1692D">
        <w:rPr>
          <w:rFonts w:hint="cs"/>
          <w:color w:val="000000" w:themeColor="text1"/>
          <w:sz w:val="27"/>
          <w:rtl/>
        </w:rPr>
        <w:t xml:space="preserve"> </w:t>
      </w:r>
      <w:r w:rsidR="00E6662B" w:rsidRPr="00E1692D">
        <w:rPr>
          <w:rFonts w:hint="cs"/>
          <w:color w:val="000000" w:themeColor="text1"/>
          <w:sz w:val="27"/>
          <w:rtl/>
        </w:rPr>
        <w:t>أ</w:t>
      </w:r>
      <w:r w:rsidRPr="00E1692D">
        <w:rPr>
          <w:rFonts w:hint="cs"/>
          <w:color w:val="000000" w:themeColor="text1"/>
          <w:sz w:val="27"/>
          <w:rtl/>
        </w:rPr>
        <w:t>م سيكون مخالفاً لحكم الشرع</w:t>
      </w:r>
      <w:r w:rsidR="00E6662B" w:rsidRPr="00E1692D">
        <w:rPr>
          <w:rFonts w:hint="cs"/>
          <w:color w:val="000000" w:themeColor="text1"/>
          <w:sz w:val="27"/>
          <w:rtl/>
        </w:rPr>
        <w:t>،</w:t>
      </w:r>
      <w:r w:rsidRPr="00E1692D">
        <w:rPr>
          <w:rFonts w:hint="cs"/>
          <w:color w:val="000000" w:themeColor="text1"/>
          <w:sz w:val="27"/>
          <w:rtl/>
        </w:rPr>
        <w:t xml:space="preserve"> </w:t>
      </w:r>
      <w:r w:rsidR="00E6662B" w:rsidRPr="00E1692D">
        <w:rPr>
          <w:rFonts w:hint="cs"/>
          <w:color w:val="000000" w:themeColor="text1"/>
          <w:sz w:val="27"/>
          <w:rtl/>
        </w:rPr>
        <w:t>أ</w:t>
      </w:r>
      <w:r w:rsidRPr="00E1692D">
        <w:rPr>
          <w:rFonts w:hint="cs"/>
          <w:color w:val="000000" w:themeColor="text1"/>
          <w:sz w:val="27"/>
          <w:rtl/>
        </w:rPr>
        <w:t>م يضطر الفقيه على حمله على العنوان الثانوي</w:t>
      </w:r>
      <w:r w:rsidR="00E6662B" w:rsidRPr="00E1692D">
        <w:rPr>
          <w:rFonts w:hint="cs"/>
          <w:color w:val="000000" w:themeColor="text1"/>
          <w:sz w:val="27"/>
          <w:rtl/>
        </w:rPr>
        <w:t>؟</w:t>
      </w:r>
      <w:r w:rsidRPr="00E1692D">
        <w:rPr>
          <w:rFonts w:hint="cs"/>
          <w:color w:val="000000" w:themeColor="text1"/>
          <w:sz w:val="27"/>
          <w:rtl/>
        </w:rPr>
        <w:t xml:space="preserve"> ومن جهة </w:t>
      </w:r>
      <w:r w:rsidR="00E6662B" w:rsidRPr="00E1692D">
        <w:rPr>
          <w:rFonts w:hint="cs"/>
          <w:color w:val="000000" w:themeColor="text1"/>
          <w:sz w:val="27"/>
          <w:rtl/>
        </w:rPr>
        <w:t>أ</w:t>
      </w:r>
      <w:r w:rsidRPr="00E1692D">
        <w:rPr>
          <w:rFonts w:hint="cs"/>
          <w:color w:val="000000" w:themeColor="text1"/>
          <w:sz w:val="27"/>
          <w:rtl/>
        </w:rPr>
        <w:t xml:space="preserve">خرى تستعر المشكلة </w:t>
      </w:r>
      <w:r w:rsidR="00E6662B" w:rsidRPr="00E1692D">
        <w:rPr>
          <w:rFonts w:hint="cs"/>
          <w:color w:val="000000" w:themeColor="text1"/>
          <w:sz w:val="27"/>
          <w:rtl/>
        </w:rPr>
        <w:t>أ</w:t>
      </w:r>
      <w:r w:rsidRPr="00E1692D">
        <w:rPr>
          <w:rFonts w:hint="cs"/>
          <w:color w:val="000000" w:themeColor="text1"/>
          <w:sz w:val="27"/>
          <w:rtl/>
        </w:rPr>
        <w:t>كثر عندما يندك</w:t>
      </w:r>
      <w:r w:rsidR="00E6662B" w:rsidRPr="00E1692D">
        <w:rPr>
          <w:rFonts w:hint="cs"/>
          <w:color w:val="000000" w:themeColor="text1"/>
          <w:sz w:val="27"/>
          <w:rtl/>
        </w:rPr>
        <w:t>ّ</w:t>
      </w:r>
      <w:r w:rsidRPr="00E1692D">
        <w:rPr>
          <w:rFonts w:hint="cs"/>
          <w:color w:val="000000" w:themeColor="text1"/>
          <w:sz w:val="27"/>
          <w:rtl/>
        </w:rPr>
        <w:t xml:space="preserve"> هذا ال</w:t>
      </w:r>
      <w:r w:rsidR="00E6662B" w:rsidRPr="00E1692D">
        <w:rPr>
          <w:rFonts w:hint="cs"/>
          <w:color w:val="000000" w:themeColor="text1"/>
          <w:sz w:val="27"/>
          <w:rtl/>
        </w:rPr>
        <w:t>إ</w:t>
      </w:r>
      <w:r w:rsidRPr="00E1692D">
        <w:rPr>
          <w:rFonts w:hint="cs"/>
          <w:color w:val="000000" w:themeColor="text1"/>
          <w:sz w:val="27"/>
          <w:rtl/>
        </w:rPr>
        <w:t>فتاء بقضي</w:t>
      </w:r>
      <w:r w:rsidR="00E6662B" w:rsidRPr="00E1692D">
        <w:rPr>
          <w:rFonts w:hint="cs"/>
          <w:color w:val="000000" w:themeColor="text1"/>
          <w:sz w:val="27"/>
          <w:rtl/>
        </w:rPr>
        <w:t>ّ</w:t>
      </w:r>
      <w:r w:rsidRPr="00E1692D">
        <w:rPr>
          <w:rFonts w:hint="cs"/>
          <w:color w:val="000000" w:themeColor="text1"/>
          <w:sz w:val="27"/>
          <w:rtl/>
        </w:rPr>
        <w:t>ة خطيرة تتعل</w:t>
      </w:r>
      <w:r w:rsidR="00E6662B" w:rsidRPr="00E1692D">
        <w:rPr>
          <w:rFonts w:hint="cs"/>
          <w:color w:val="000000" w:themeColor="text1"/>
          <w:sz w:val="27"/>
          <w:rtl/>
        </w:rPr>
        <w:t>َّ</w:t>
      </w:r>
      <w:r w:rsidRPr="00E1692D">
        <w:rPr>
          <w:rFonts w:hint="cs"/>
          <w:color w:val="000000" w:themeColor="text1"/>
          <w:sz w:val="27"/>
          <w:rtl/>
        </w:rPr>
        <w:t xml:space="preserve">ق بالاستنساخ، حيث الجدل اليوم على </w:t>
      </w:r>
      <w:r w:rsidR="00E6662B" w:rsidRPr="00E1692D">
        <w:rPr>
          <w:rFonts w:hint="cs"/>
          <w:color w:val="000000" w:themeColor="text1"/>
          <w:sz w:val="27"/>
          <w:rtl/>
        </w:rPr>
        <w:t>أ</w:t>
      </w:r>
      <w:r w:rsidRPr="00E1692D">
        <w:rPr>
          <w:rFonts w:hint="cs"/>
          <w:color w:val="000000" w:themeColor="text1"/>
          <w:sz w:val="27"/>
          <w:rtl/>
        </w:rPr>
        <w:t>شد</w:t>
      </w:r>
      <w:r w:rsidR="00E6662B" w:rsidRPr="00E1692D">
        <w:rPr>
          <w:rFonts w:hint="cs"/>
          <w:color w:val="000000" w:themeColor="text1"/>
          <w:sz w:val="27"/>
          <w:rtl/>
        </w:rPr>
        <w:t>ّ</w:t>
      </w:r>
      <w:r w:rsidRPr="00E1692D">
        <w:rPr>
          <w:rFonts w:hint="cs"/>
          <w:color w:val="000000" w:themeColor="text1"/>
          <w:sz w:val="27"/>
          <w:rtl/>
        </w:rPr>
        <w:t>ه في المجالس التشريعية والعلمية في الدول المتقد</w:t>
      </w:r>
      <w:r w:rsidR="00E6662B" w:rsidRPr="00E1692D">
        <w:rPr>
          <w:rFonts w:hint="cs"/>
          <w:color w:val="000000" w:themeColor="text1"/>
          <w:sz w:val="27"/>
          <w:rtl/>
        </w:rPr>
        <w:t>ّ</w:t>
      </w:r>
      <w:r w:rsidRPr="00E1692D">
        <w:rPr>
          <w:rFonts w:hint="cs"/>
          <w:color w:val="000000" w:themeColor="text1"/>
          <w:sz w:val="27"/>
          <w:rtl/>
        </w:rPr>
        <w:t>مة حول النتائج القانونية والاجتماعية وال</w:t>
      </w:r>
      <w:r w:rsidR="00E6662B" w:rsidRPr="00E1692D">
        <w:rPr>
          <w:rFonts w:hint="cs"/>
          <w:color w:val="000000" w:themeColor="text1"/>
          <w:sz w:val="27"/>
          <w:rtl/>
        </w:rPr>
        <w:t>أ</w:t>
      </w:r>
      <w:r w:rsidRPr="00E1692D">
        <w:rPr>
          <w:rFonts w:hint="cs"/>
          <w:color w:val="000000" w:themeColor="text1"/>
          <w:sz w:val="27"/>
          <w:rtl/>
        </w:rPr>
        <w:t>خلاقية الناجمة عن وجود الشخص المستنس</w:t>
      </w:r>
      <w:r w:rsidR="00E6662B" w:rsidRPr="00E1692D">
        <w:rPr>
          <w:rFonts w:hint="cs"/>
          <w:color w:val="000000" w:themeColor="text1"/>
          <w:sz w:val="27"/>
          <w:rtl/>
        </w:rPr>
        <w:t>َ</w:t>
      </w:r>
      <w:r w:rsidRPr="00E1692D">
        <w:rPr>
          <w:rFonts w:hint="cs"/>
          <w:color w:val="000000" w:themeColor="text1"/>
          <w:sz w:val="27"/>
          <w:rtl/>
        </w:rPr>
        <w:t>خ</w:t>
      </w:r>
      <w:r w:rsidR="00E6662B" w:rsidRPr="00E1692D">
        <w:rPr>
          <w:rFonts w:hint="cs"/>
          <w:color w:val="000000" w:themeColor="text1"/>
          <w:sz w:val="27"/>
          <w:rtl/>
        </w:rPr>
        <w:t>،</w:t>
      </w:r>
      <w:r w:rsidRPr="00E1692D">
        <w:rPr>
          <w:rFonts w:hint="cs"/>
          <w:color w:val="000000" w:themeColor="text1"/>
          <w:sz w:val="27"/>
          <w:rtl/>
        </w:rPr>
        <w:t xml:space="preserve"> وصلته بالشخص المستنس</w:t>
      </w:r>
      <w:r w:rsidR="00E6662B" w:rsidRPr="00E1692D">
        <w:rPr>
          <w:rFonts w:hint="cs"/>
          <w:color w:val="000000" w:themeColor="text1"/>
          <w:sz w:val="27"/>
          <w:rtl/>
        </w:rPr>
        <w:t>َ</w:t>
      </w:r>
      <w:r w:rsidRPr="00E1692D">
        <w:rPr>
          <w:rFonts w:hint="cs"/>
          <w:color w:val="000000" w:themeColor="text1"/>
          <w:sz w:val="27"/>
          <w:rtl/>
        </w:rPr>
        <w:t>خ منه، بينما الفقيه ينأى عن هذه المشاكل</w:t>
      </w:r>
      <w:r w:rsidR="00E6662B" w:rsidRPr="00E1692D">
        <w:rPr>
          <w:rFonts w:hint="cs"/>
          <w:color w:val="000000" w:themeColor="text1"/>
          <w:sz w:val="27"/>
          <w:rtl/>
        </w:rPr>
        <w:t>،</w:t>
      </w:r>
      <w:r w:rsidRPr="00E1692D">
        <w:rPr>
          <w:rFonts w:hint="cs"/>
          <w:color w:val="000000" w:themeColor="text1"/>
          <w:sz w:val="27"/>
          <w:rtl/>
        </w:rPr>
        <w:t xml:space="preserve"> وببساطة يفتي بعدم الحرمة</w:t>
      </w:r>
      <w:r w:rsidR="00E6662B" w:rsidRPr="00E1692D">
        <w:rPr>
          <w:rFonts w:hint="cs"/>
          <w:color w:val="000000" w:themeColor="text1"/>
          <w:sz w:val="27"/>
          <w:rtl/>
        </w:rPr>
        <w:t>؛</w:t>
      </w:r>
      <w:r w:rsidRPr="00E1692D">
        <w:rPr>
          <w:rFonts w:hint="cs"/>
          <w:color w:val="000000" w:themeColor="text1"/>
          <w:sz w:val="27"/>
          <w:rtl/>
        </w:rPr>
        <w:t xml:space="preserve"> بناءً على البراءة الشرعية</w:t>
      </w:r>
      <w:r w:rsidR="00E6662B" w:rsidRPr="00E1692D">
        <w:rPr>
          <w:rFonts w:hint="cs"/>
          <w:color w:val="000000" w:themeColor="text1"/>
          <w:sz w:val="27"/>
          <w:rtl/>
        </w:rPr>
        <w:t>.</w:t>
      </w:r>
      <w:r w:rsidRPr="00E1692D">
        <w:rPr>
          <w:rFonts w:hint="cs"/>
          <w:color w:val="000000" w:themeColor="text1"/>
          <w:sz w:val="27"/>
          <w:rtl/>
        </w:rPr>
        <w:t xml:space="preserve"> وفي هذا تعطيل</w:t>
      </w:r>
      <w:r w:rsidR="00E6662B" w:rsidRPr="00E1692D">
        <w:rPr>
          <w:rFonts w:hint="cs"/>
          <w:color w:val="000000" w:themeColor="text1"/>
          <w:sz w:val="27"/>
          <w:rtl/>
        </w:rPr>
        <w:t>ٌ</w:t>
      </w:r>
      <w:r w:rsidRPr="00E1692D">
        <w:rPr>
          <w:rFonts w:hint="cs"/>
          <w:color w:val="000000" w:themeColor="text1"/>
          <w:sz w:val="27"/>
          <w:rtl/>
        </w:rPr>
        <w:t xml:space="preserve"> للشريعة. </w:t>
      </w:r>
    </w:p>
    <w:p w:rsidR="005B395D" w:rsidRPr="00E1692D" w:rsidRDefault="005B395D" w:rsidP="00E6662B">
      <w:pPr>
        <w:rPr>
          <w:color w:val="000000" w:themeColor="text1"/>
          <w:sz w:val="27"/>
          <w:rtl/>
        </w:rPr>
      </w:pPr>
      <w:r w:rsidRPr="00E1692D">
        <w:rPr>
          <w:rFonts w:hint="cs"/>
          <w:color w:val="000000" w:themeColor="text1"/>
          <w:sz w:val="27"/>
          <w:rtl/>
        </w:rPr>
        <w:t>ب ـ استنباط الحكم الواقعي بالقياس مستنب</w:t>
      </w:r>
      <w:r w:rsidR="00E6662B" w:rsidRPr="00E1692D">
        <w:rPr>
          <w:rFonts w:hint="cs"/>
          <w:color w:val="000000" w:themeColor="text1"/>
          <w:sz w:val="27"/>
          <w:rtl/>
        </w:rPr>
        <w:t>َ</w:t>
      </w:r>
      <w:r w:rsidRPr="00E1692D">
        <w:rPr>
          <w:rFonts w:hint="cs"/>
          <w:color w:val="000000" w:themeColor="text1"/>
          <w:sz w:val="27"/>
          <w:rtl/>
        </w:rPr>
        <w:t>ط العل</w:t>
      </w:r>
      <w:r w:rsidR="00E6662B" w:rsidRPr="00E1692D">
        <w:rPr>
          <w:rFonts w:hint="cs"/>
          <w:color w:val="000000" w:themeColor="text1"/>
          <w:sz w:val="27"/>
          <w:rtl/>
        </w:rPr>
        <w:t>ّ</w:t>
      </w:r>
      <w:r w:rsidRPr="00E1692D">
        <w:rPr>
          <w:rFonts w:hint="cs"/>
          <w:color w:val="000000" w:themeColor="text1"/>
          <w:sz w:val="27"/>
          <w:rtl/>
        </w:rPr>
        <w:t>ة</w:t>
      </w:r>
      <w:r w:rsidR="00E6662B" w:rsidRPr="00E1692D">
        <w:rPr>
          <w:rFonts w:hint="cs"/>
          <w:color w:val="000000" w:themeColor="text1"/>
          <w:sz w:val="27"/>
          <w:rtl/>
        </w:rPr>
        <w:t>،</w:t>
      </w:r>
      <w:r w:rsidRPr="00E1692D">
        <w:rPr>
          <w:rFonts w:hint="cs"/>
          <w:color w:val="000000" w:themeColor="text1"/>
          <w:sz w:val="27"/>
          <w:rtl/>
        </w:rPr>
        <w:t xml:space="preserve"> بتخريج المناط تخريجاً قطعي</w:t>
      </w:r>
      <w:r w:rsidR="00E6662B" w:rsidRPr="00E1692D">
        <w:rPr>
          <w:rFonts w:hint="cs"/>
          <w:color w:val="000000" w:themeColor="text1"/>
          <w:sz w:val="27"/>
          <w:rtl/>
        </w:rPr>
        <w:t>ّ</w:t>
      </w:r>
      <w:r w:rsidRPr="00E1692D">
        <w:rPr>
          <w:rFonts w:hint="cs"/>
          <w:color w:val="000000" w:themeColor="text1"/>
          <w:sz w:val="27"/>
          <w:rtl/>
        </w:rPr>
        <w:t>اً. ولما كانت حج</w:t>
      </w:r>
      <w:r w:rsidR="00E6662B" w:rsidRPr="00E1692D">
        <w:rPr>
          <w:rFonts w:hint="cs"/>
          <w:color w:val="000000" w:themeColor="text1"/>
          <w:sz w:val="27"/>
          <w:rtl/>
        </w:rPr>
        <w:t>ّ</w:t>
      </w:r>
      <w:r w:rsidRPr="00E1692D">
        <w:rPr>
          <w:rFonts w:hint="cs"/>
          <w:color w:val="000000" w:themeColor="text1"/>
          <w:sz w:val="27"/>
          <w:rtl/>
        </w:rPr>
        <w:t>ية القطع ذاتي</w:t>
      </w:r>
      <w:r w:rsidR="00E6662B" w:rsidRPr="00E1692D">
        <w:rPr>
          <w:rFonts w:hint="cs"/>
          <w:color w:val="000000" w:themeColor="text1"/>
          <w:sz w:val="27"/>
          <w:rtl/>
        </w:rPr>
        <w:t>ّ</w:t>
      </w:r>
      <w:r w:rsidRPr="00E1692D">
        <w:rPr>
          <w:rFonts w:hint="cs"/>
          <w:color w:val="000000" w:themeColor="text1"/>
          <w:sz w:val="27"/>
          <w:rtl/>
        </w:rPr>
        <w:t>ة ف</w:t>
      </w:r>
      <w:r w:rsidR="00E6662B" w:rsidRPr="00E1692D">
        <w:rPr>
          <w:rFonts w:hint="cs"/>
          <w:color w:val="000000" w:themeColor="text1"/>
          <w:sz w:val="27"/>
          <w:rtl/>
        </w:rPr>
        <w:t>إ</w:t>
      </w:r>
      <w:r w:rsidRPr="00E1692D">
        <w:rPr>
          <w:rFonts w:hint="cs"/>
          <w:color w:val="000000" w:themeColor="text1"/>
          <w:sz w:val="27"/>
          <w:rtl/>
        </w:rPr>
        <w:t>ن</w:t>
      </w:r>
      <w:r w:rsidR="00E6662B" w:rsidRPr="00E1692D">
        <w:rPr>
          <w:rFonts w:hint="cs"/>
          <w:color w:val="000000" w:themeColor="text1"/>
          <w:sz w:val="27"/>
          <w:rtl/>
        </w:rPr>
        <w:t>ّ</w:t>
      </w:r>
      <w:r w:rsidRPr="00E1692D">
        <w:rPr>
          <w:rFonts w:hint="cs"/>
          <w:color w:val="000000" w:themeColor="text1"/>
          <w:sz w:val="27"/>
          <w:rtl/>
        </w:rPr>
        <w:t>ه في هذا المقام حج</w:t>
      </w:r>
      <w:r w:rsidR="00E6662B" w:rsidRPr="00E1692D">
        <w:rPr>
          <w:rFonts w:hint="cs"/>
          <w:color w:val="000000" w:themeColor="text1"/>
          <w:sz w:val="27"/>
          <w:rtl/>
        </w:rPr>
        <w:t>ّ</w:t>
      </w:r>
      <w:r w:rsidRPr="00E1692D">
        <w:rPr>
          <w:rFonts w:hint="cs"/>
          <w:color w:val="000000" w:themeColor="text1"/>
          <w:sz w:val="27"/>
          <w:rtl/>
        </w:rPr>
        <w:t>ة. فعل</w:t>
      </w:r>
      <w:r w:rsidR="00E6662B" w:rsidRPr="00E1692D">
        <w:rPr>
          <w:rFonts w:hint="cs"/>
          <w:color w:val="000000" w:themeColor="text1"/>
          <w:sz w:val="27"/>
          <w:rtl/>
        </w:rPr>
        <w:t>ّ</w:t>
      </w:r>
      <w:r w:rsidRPr="00E1692D">
        <w:rPr>
          <w:rFonts w:hint="cs"/>
          <w:color w:val="000000" w:themeColor="text1"/>
          <w:sz w:val="27"/>
          <w:rtl/>
        </w:rPr>
        <w:t>ة تحريم الخمر هو ال</w:t>
      </w:r>
      <w:r w:rsidR="00E6662B" w:rsidRPr="00E1692D">
        <w:rPr>
          <w:rFonts w:hint="cs"/>
          <w:color w:val="000000" w:themeColor="text1"/>
          <w:sz w:val="27"/>
          <w:rtl/>
        </w:rPr>
        <w:t>إ</w:t>
      </w:r>
      <w:r w:rsidRPr="00E1692D">
        <w:rPr>
          <w:rFonts w:hint="cs"/>
          <w:color w:val="000000" w:themeColor="text1"/>
          <w:sz w:val="27"/>
          <w:rtl/>
        </w:rPr>
        <w:t>سكار</w:t>
      </w:r>
      <w:r w:rsidR="00E6662B" w:rsidRPr="00E1692D">
        <w:rPr>
          <w:rFonts w:hint="cs"/>
          <w:color w:val="000000" w:themeColor="text1"/>
          <w:sz w:val="27"/>
          <w:rtl/>
        </w:rPr>
        <w:t>،</w:t>
      </w:r>
      <w:r w:rsidRPr="00E1692D">
        <w:rPr>
          <w:rFonts w:hint="cs"/>
          <w:color w:val="000000" w:themeColor="text1"/>
          <w:sz w:val="27"/>
          <w:rtl/>
        </w:rPr>
        <w:t xml:space="preserve"> لا السيولة</w:t>
      </w:r>
      <w:r w:rsidR="00E6662B" w:rsidRPr="00E1692D">
        <w:rPr>
          <w:rFonts w:hint="cs"/>
          <w:color w:val="000000" w:themeColor="text1"/>
          <w:sz w:val="27"/>
          <w:rtl/>
        </w:rPr>
        <w:t>،</w:t>
      </w:r>
      <w:r w:rsidRPr="00E1692D">
        <w:rPr>
          <w:rFonts w:hint="cs"/>
          <w:color w:val="000000" w:themeColor="text1"/>
          <w:sz w:val="27"/>
          <w:rtl/>
        </w:rPr>
        <w:t xml:space="preserve"> ولا العنبية</w:t>
      </w:r>
      <w:r w:rsidR="00E6662B" w:rsidRPr="00E1692D">
        <w:rPr>
          <w:rFonts w:hint="cs"/>
          <w:color w:val="000000" w:themeColor="text1"/>
          <w:sz w:val="27"/>
          <w:rtl/>
        </w:rPr>
        <w:t>،</w:t>
      </w:r>
      <w:r w:rsidRPr="00E1692D">
        <w:rPr>
          <w:rFonts w:hint="cs"/>
          <w:color w:val="000000" w:themeColor="text1"/>
          <w:sz w:val="27"/>
          <w:rtl/>
        </w:rPr>
        <w:t xml:space="preserve"> فيقيس الفقيه كل</w:t>
      </w:r>
      <w:r w:rsidR="00E6662B" w:rsidRPr="00E1692D">
        <w:rPr>
          <w:rFonts w:hint="cs"/>
          <w:color w:val="000000" w:themeColor="text1"/>
          <w:sz w:val="27"/>
          <w:rtl/>
        </w:rPr>
        <w:t>ّ</w:t>
      </w:r>
      <w:r w:rsidRPr="00E1692D">
        <w:rPr>
          <w:rFonts w:hint="cs"/>
          <w:color w:val="000000" w:themeColor="text1"/>
          <w:sz w:val="27"/>
          <w:rtl/>
        </w:rPr>
        <w:t xml:space="preserve"> مسكر على الخمر في تحريمه</w:t>
      </w:r>
      <w:r w:rsidR="00E6662B" w:rsidRPr="00E1692D">
        <w:rPr>
          <w:rFonts w:hint="cs"/>
          <w:color w:val="000000" w:themeColor="text1"/>
          <w:sz w:val="27"/>
          <w:rtl/>
        </w:rPr>
        <w:t>،</w:t>
      </w:r>
      <w:r w:rsidRPr="00E1692D">
        <w:rPr>
          <w:rFonts w:hint="cs"/>
          <w:color w:val="000000" w:themeColor="text1"/>
          <w:sz w:val="27"/>
          <w:rtl/>
        </w:rPr>
        <w:t xml:space="preserve"> سواء </w:t>
      </w:r>
      <w:r w:rsidR="00E6662B" w:rsidRPr="00E1692D">
        <w:rPr>
          <w:rFonts w:hint="cs"/>
          <w:color w:val="000000" w:themeColor="text1"/>
          <w:sz w:val="27"/>
          <w:rtl/>
        </w:rPr>
        <w:t>أ</w:t>
      </w:r>
      <w:r w:rsidRPr="00E1692D">
        <w:rPr>
          <w:rFonts w:hint="cs"/>
          <w:color w:val="000000" w:themeColor="text1"/>
          <w:sz w:val="27"/>
          <w:rtl/>
        </w:rPr>
        <w:t xml:space="preserve">كان </w:t>
      </w:r>
      <w:r w:rsidRPr="006721E6">
        <w:rPr>
          <w:rFonts w:hint="cs"/>
          <w:color w:val="000000" w:themeColor="text1"/>
          <w:sz w:val="26"/>
          <w:szCs w:val="26"/>
          <w:rtl/>
        </w:rPr>
        <w:t>مأخوذ من العنب</w:t>
      </w:r>
      <w:r w:rsidR="001675CE" w:rsidRPr="006721E6">
        <w:rPr>
          <w:rFonts w:hint="cs"/>
          <w:color w:val="000000" w:themeColor="text1"/>
          <w:sz w:val="26"/>
          <w:szCs w:val="26"/>
          <w:rtl/>
        </w:rPr>
        <w:t xml:space="preserve"> أو </w:t>
      </w:r>
      <w:r w:rsidRPr="006721E6">
        <w:rPr>
          <w:rFonts w:hint="cs"/>
          <w:color w:val="000000" w:themeColor="text1"/>
          <w:sz w:val="26"/>
          <w:szCs w:val="26"/>
          <w:rtl/>
        </w:rPr>
        <w:t>من الشعير</w:t>
      </w:r>
      <w:r w:rsidR="001675CE" w:rsidRPr="006721E6">
        <w:rPr>
          <w:rFonts w:hint="cs"/>
          <w:color w:val="000000" w:themeColor="text1"/>
          <w:sz w:val="26"/>
          <w:szCs w:val="26"/>
          <w:rtl/>
        </w:rPr>
        <w:t xml:space="preserve"> أو </w:t>
      </w:r>
      <w:r w:rsidRPr="006721E6">
        <w:rPr>
          <w:rFonts w:hint="cs"/>
          <w:color w:val="000000" w:themeColor="text1"/>
          <w:sz w:val="26"/>
          <w:szCs w:val="26"/>
          <w:rtl/>
        </w:rPr>
        <w:t>من غيرهما. فالعل</w:t>
      </w:r>
      <w:r w:rsidR="00E6662B" w:rsidRPr="006721E6">
        <w:rPr>
          <w:rFonts w:hint="cs"/>
          <w:color w:val="000000" w:themeColor="text1"/>
          <w:sz w:val="26"/>
          <w:szCs w:val="26"/>
          <w:rtl/>
        </w:rPr>
        <w:t>ّ</w:t>
      </w:r>
      <w:r w:rsidRPr="006721E6">
        <w:rPr>
          <w:rFonts w:hint="cs"/>
          <w:color w:val="000000" w:themeColor="text1"/>
          <w:sz w:val="26"/>
          <w:szCs w:val="26"/>
          <w:rtl/>
        </w:rPr>
        <w:t>ة هي في تحريم التشابه</w:t>
      </w:r>
      <w:r w:rsidR="00E6662B" w:rsidRPr="006721E6">
        <w:rPr>
          <w:rFonts w:hint="cs"/>
          <w:color w:val="000000" w:themeColor="text1"/>
          <w:sz w:val="26"/>
          <w:szCs w:val="26"/>
          <w:rtl/>
        </w:rPr>
        <w:t>،</w:t>
      </w:r>
      <w:r w:rsidRPr="006721E6">
        <w:rPr>
          <w:rFonts w:hint="cs"/>
          <w:color w:val="000000" w:themeColor="text1"/>
          <w:sz w:val="26"/>
          <w:szCs w:val="26"/>
          <w:rtl/>
        </w:rPr>
        <w:t xml:space="preserve"> لا التماثل</w:t>
      </w:r>
      <w:r w:rsidR="00E6662B" w:rsidRPr="006721E6">
        <w:rPr>
          <w:rFonts w:hint="cs"/>
          <w:color w:val="000000" w:themeColor="text1"/>
          <w:sz w:val="26"/>
          <w:szCs w:val="26"/>
          <w:rtl/>
        </w:rPr>
        <w:t>،</w:t>
      </w:r>
      <w:r w:rsidRPr="006721E6">
        <w:rPr>
          <w:rFonts w:hint="cs"/>
          <w:color w:val="000000" w:themeColor="text1"/>
          <w:sz w:val="26"/>
          <w:szCs w:val="26"/>
          <w:rtl/>
        </w:rPr>
        <w:t xml:space="preserve"> فالعنب والشعير متشابهان في ال</w:t>
      </w:r>
      <w:r w:rsidR="00E6662B" w:rsidRPr="006721E6">
        <w:rPr>
          <w:rFonts w:hint="cs"/>
          <w:color w:val="000000" w:themeColor="text1"/>
          <w:sz w:val="26"/>
          <w:szCs w:val="26"/>
          <w:rtl/>
        </w:rPr>
        <w:t>إ</w:t>
      </w:r>
      <w:r w:rsidRPr="006721E6">
        <w:rPr>
          <w:rFonts w:hint="cs"/>
          <w:color w:val="000000" w:themeColor="text1"/>
          <w:sz w:val="26"/>
          <w:szCs w:val="26"/>
          <w:rtl/>
        </w:rPr>
        <w:t>سكار</w:t>
      </w:r>
      <w:r w:rsidR="00E6662B" w:rsidRPr="006721E6">
        <w:rPr>
          <w:rFonts w:hint="cs"/>
          <w:color w:val="000000" w:themeColor="text1"/>
          <w:sz w:val="26"/>
          <w:szCs w:val="26"/>
          <w:rtl/>
        </w:rPr>
        <w:t>،</w:t>
      </w:r>
      <w:r w:rsidRPr="006721E6">
        <w:rPr>
          <w:rFonts w:hint="cs"/>
          <w:color w:val="000000" w:themeColor="text1"/>
          <w:sz w:val="26"/>
          <w:szCs w:val="26"/>
          <w:rtl/>
        </w:rPr>
        <w:t xml:space="preserve"> لا متماثلان. </w:t>
      </w:r>
      <w:r w:rsidR="00E6662B" w:rsidRPr="006721E6">
        <w:rPr>
          <w:rFonts w:hint="cs"/>
          <w:color w:val="000000" w:themeColor="text1"/>
          <w:sz w:val="26"/>
          <w:szCs w:val="26"/>
          <w:rtl/>
        </w:rPr>
        <w:t>أ</w:t>
      </w:r>
      <w:r w:rsidRPr="006721E6">
        <w:rPr>
          <w:rFonts w:hint="cs"/>
          <w:color w:val="000000" w:themeColor="text1"/>
          <w:sz w:val="26"/>
          <w:szCs w:val="26"/>
          <w:rtl/>
        </w:rPr>
        <w:t>ما تخريج المناط ظن</w:t>
      </w:r>
      <w:r w:rsidR="00E6662B" w:rsidRPr="006721E6">
        <w:rPr>
          <w:rFonts w:hint="cs"/>
          <w:color w:val="000000" w:themeColor="text1"/>
          <w:sz w:val="26"/>
          <w:szCs w:val="26"/>
          <w:rtl/>
        </w:rPr>
        <w:t>ّ</w:t>
      </w:r>
      <w:r w:rsidRPr="006721E6">
        <w:rPr>
          <w:rFonts w:hint="cs"/>
          <w:color w:val="000000" w:themeColor="text1"/>
          <w:sz w:val="26"/>
          <w:szCs w:val="26"/>
          <w:rtl/>
        </w:rPr>
        <w:t>اً</w:t>
      </w:r>
      <w:r w:rsidR="00E6662B" w:rsidRPr="006721E6">
        <w:rPr>
          <w:rFonts w:hint="cs"/>
          <w:color w:val="000000" w:themeColor="text1"/>
          <w:sz w:val="26"/>
          <w:szCs w:val="26"/>
          <w:rtl/>
        </w:rPr>
        <w:t>،</w:t>
      </w:r>
      <w:r w:rsidRPr="006721E6">
        <w:rPr>
          <w:rFonts w:hint="cs"/>
          <w:color w:val="000000" w:themeColor="text1"/>
          <w:sz w:val="26"/>
          <w:szCs w:val="26"/>
          <w:rtl/>
        </w:rPr>
        <w:t xml:space="preserve"> لا قطعاً</w:t>
      </w:r>
      <w:r w:rsidR="00E6662B" w:rsidRPr="006721E6">
        <w:rPr>
          <w:rFonts w:hint="cs"/>
          <w:color w:val="000000" w:themeColor="text1"/>
          <w:sz w:val="26"/>
          <w:szCs w:val="26"/>
          <w:rtl/>
        </w:rPr>
        <w:t>،</w:t>
      </w:r>
      <w:r w:rsidRPr="006721E6">
        <w:rPr>
          <w:rFonts w:hint="cs"/>
          <w:color w:val="000000" w:themeColor="text1"/>
          <w:sz w:val="26"/>
          <w:szCs w:val="26"/>
          <w:rtl/>
        </w:rPr>
        <w:t xml:space="preserve"> فشأنه ش</w:t>
      </w:r>
      <w:r w:rsidR="00E6662B" w:rsidRPr="006721E6">
        <w:rPr>
          <w:rFonts w:hint="cs"/>
          <w:color w:val="000000" w:themeColor="text1"/>
          <w:sz w:val="26"/>
          <w:szCs w:val="26"/>
          <w:rtl/>
        </w:rPr>
        <w:t>أ</w:t>
      </w:r>
      <w:r w:rsidRPr="006721E6">
        <w:rPr>
          <w:rFonts w:hint="cs"/>
          <w:color w:val="000000" w:themeColor="text1"/>
          <w:sz w:val="26"/>
          <w:szCs w:val="26"/>
          <w:rtl/>
        </w:rPr>
        <w:t>ن ال</w:t>
      </w:r>
      <w:r w:rsidR="00E6662B" w:rsidRPr="006721E6">
        <w:rPr>
          <w:rFonts w:hint="cs"/>
          <w:color w:val="000000" w:themeColor="text1"/>
          <w:sz w:val="26"/>
          <w:szCs w:val="26"/>
          <w:rtl/>
        </w:rPr>
        <w:t>أ</w:t>
      </w:r>
      <w:r w:rsidRPr="006721E6">
        <w:rPr>
          <w:rFonts w:hint="cs"/>
          <w:color w:val="000000" w:themeColor="text1"/>
          <w:sz w:val="26"/>
          <w:szCs w:val="26"/>
          <w:rtl/>
        </w:rPr>
        <w:t>حكام الظنية ال</w:t>
      </w:r>
      <w:r w:rsidR="00E6662B" w:rsidRPr="006721E6">
        <w:rPr>
          <w:rFonts w:hint="cs"/>
          <w:color w:val="000000" w:themeColor="text1"/>
          <w:sz w:val="26"/>
          <w:szCs w:val="26"/>
          <w:rtl/>
        </w:rPr>
        <w:t>أ</w:t>
      </w:r>
      <w:r w:rsidRPr="006721E6">
        <w:rPr>
          <w:rFonts w:hint="cs"/>
          <w:color w:val="000000" w:themeColor="text1"/>
          <w:sz w:val="26"/>
          <w:szCs w:val="26"/>
          <w:rtl/>
        </w:rPr>
        <w:t>خرى</w:t>
      </w:r>
      <w:r w:rsidR="00E6662B" w:rsidRPr="006721E6">
        <w:rPr>
          <w:rFonts w:hint="cs"/>
          <w:color w:val="000000" w:themeColor="text1"/>
          <w:sz w:val="26"/>
          <w:szCs w:val="26"/>
          <w:rtl/>
        </w:rPr>
        <w:t>،</w:t>
      </w:r>
      <w:r w:rsidRPr="006721E6">
        <w:rPr>
          <w:rFonts w:hint="cs"/>
          <w:color w:val="000000" w:themeColor="text1"/>
          <w:sz w:val="26"/>
          <w:szCs w:val="26"/>
          <w:rtl/>
        </w:rPr>
        <w:t xml:space="preserve"> نقلية كانت </w:t>
      </w:r>
      <w:r w:rsidR="00E6662B" w:rsidRPr="006721E6">
        <w:rPr>
          <w:rFonts w:hint="cs"/>
          <w:color w:val="000000" w:themeColor="text1"/>
          <w:sz w:val="26"/>
          <w:szCs w:val="26"/>
          <w:rtl/>
        </w:rPr>
        <w:t>أ</w:t>
      </w:r>
      <w:r w:rsidRPr="006721E6">
        <w:rPr>
          <w:rFonts w:hint="cs"/>
          <w:color w:val="000000" w:themeColor="text1"/>
          <w:sz w:val="26"/>
          <w:szCs w:val="26"/>
          <w:rtl/>
        </w:rPr>
        <w:t>م عقلية</w:t>
      </w:r>
      <w:r w:rsidR="00E6662B" w:rsidRPr="006721E6">
        <w:rPr>
          <w:rFonts w:hint="cs"/>
          <w:color w:val="000000" w:themeColor="text1"/>
          <w:sz w:val="26"/>
          <w:szCs w:val="26"/>
          <w:rtl/>
        </w:rPr>
        <w:t>،</w:t>
      </w:r>
      <w:r w:rsidRPr="006721E6">
        <w:rPr>
          <w:rFonts w:hint="cs"/>
          <w:color w:val="000000" w:themeColor="text1"/>
          <w:sz w:val="26"/>
          <w:szCs w:val="26"/>
          <w:rtl/>
        </w:rPr>
        <w:t xml:space="preserve"> ولا ينحصر بالقياس دون غيره. ويعود سكوت الشارع عن النص</w:t>
      </w:r>
      <w:r w:rsidR="00E6662B" w:rsidRPr="006721E6">
        <w:rPr>
          <w:rFonts w:hint="cs"/>
          <w:color w:val="000000" w:themeColor="text1"/>
          <w:sz w:val="26"/>
          <w:szCs w:val="26"/>
          <w:rtl/>
        </w:rPr>
        <w:t>ّ</w:t>
      </w:r>
      <w:r w:rsidRPr="006721E6">
        <w:rPr>
          <w:rFonts w:hint="cs"/>
          <w:color w:val="000000" w:themeColor="text1"/>
          <w:sz w:val="26"/>
          <w:szCs w:val="26"/>
          <w:rtl/>
        </w:rPr>
        <w:t xml:space="preserve"> على العل</w:t>
      </w:r>
      <w:r w:rsidR="00E6662B" w:rsidRPr="006721E6">
        <w:rPr>
          <w:rFonts w:hint="cs"/>
          <w:color w:val="000000" w:themeColor="text1"/>
          <w:sz w:val="26"/>
          <w:szCs w:val="26"/>
          <w:rtl/>
        </w:rPr>
        <w:t>ّ</w:t>
      </w:r>
      <w:r w:rsidRPr="006721E6">
        <w:rPr>
          <w:rFonts w:hint="cs"/>
          <w:color w:val="000000" w:themeColor="text1"/>
          <w:sz w:val="26"/>
          <w:szCs w:val="26"/>
          <w:rtl/>
        </w:rPr>
        <w:t xml:space="preserve">ة ليفسح المجال </w:t>
      </w:r>
      <w:r w:rsidRPr="006721E6">
        <w:rPr>
          <w:rFonts w:hint="cs"/>
          <w:color w:val="000000" w:themeColor="text1"/>
          <w:sz w:val="26"/>
          <w:szCs w:val="26"/>
          <w:rtl/>
        </w:rPr>
        <w:lastRenderedPageBreak/>
        <w:t>للفقيه للبحث عنها حسب مقتضى الحال وتطو</w:t>
      </w:r>
      <w:r w:rsidR="00E6662B" w:rsidRPr="006721E6">
        <w:rPr>
          <w:rFonts w:hint="cs"/>
          <w:color w:val="000000" w:themeColor="text1"/>
          <w:sz w:val="26"/>
          <w:szCs w:val="26"/>
          <w:rtl/>
        </w:rPr>
        <w:t>ّ</w:t>
      </w:r>
      <w:r w:rsidRPr="006721E6">
        <w:rPr>
          <w:rFonts w:hint="cs"/>
          <w:color w:val="000000" w:themeColor="text1"/>
          <w:sz w:val="26"/>
          <w:szCs w:val="26"/>
          <w:rtl/>
        </w:rPr>
        <w:t>ر ال</w:t>
      </w:r>
      <w:r w:rsidR="00E6662B" w:rsidRPr="006721E6">
        <w:rPr>
          <w:rFonts w:hint="cs"/>
          <w:color w:val="000000" w:themeColor="text1"/>
          <w:sz w:val="26"/>
          <w:szCs w:val="26"/>
          <w:rtl/>
        </w:rPr>
        <w:t>أ</w:t>
      </w:r>
      <w:r w:rsidRPr="006721E6">
        <w:rPr>
          <w:rFonts w:hint="cs"/>
          <w:color w:val="000000" w:themeColor="text1"/>
          <w:sz w:val="26"/>
          <w:szCs w:val="26"/>
          <w:rtl/>
        </w:rPr>
        <w:t xml:space="preserve">زمان وحاجات الاجتماع. ويكفي في ذلك قوله تعالى: </w:t>
      </w:r>
      <w:r w:rsidRPr="006721E6">
        <w:rPr>
          <w:rFonts w:ascii="Mosawi" w:hAnsi="Mosawi" w:cs="Mosawi"/>
          <w:color w:val="000000" w:themeColor="text1"/>
          <w:sz w:val="26"/>
          <w:szCs w:val="26"/>
          <w:rtl/>
        </w:rPr>
        <w:t>﴿</w:t>
      </w:r>
      <w:r w:rsidR="00E6662B" w:rsidRPr="006721E6">
        <w:rPr>
          <w:b/>
          <w:bCs/>
          <w:color w:val="000000" w:themeColor="text1"/>
          <w:sz w:val="26"/>
          <w:szCs w:val="26"/>
          <w:rtl/>
        </w:rPr>
        <w:t>يَا أَيُّهَا الَّذِينَ آمَنُوا لاَ تَسْأَلُوا عَنْ أَشْيَاءَ إِنْ تُبْدَ لَكُمْ تَسُؤْكُمْ وَإِنْ تَسْأَلُوا عَنْهَا حِينَ يُنَزَّلُ الْقُرْآنُ تُبْدَ لَكُمْ عَفَا اللَّهُ عَنْهَا</w:t>
      </w:r>
      <w:r w:rsidRPr="006721E6">
        <w:rPr>
          <w:rFonts w:ascii="Mosawi" w:hAnsi="Mosawi" w:cs="Mosawi"/>
          <w:color w:val="000000" w:themeColor="text1"/>
          <w:sz w:val="26"/>
          <w:szCs w:val="26"/>
          <w:rtl/>
        </w:rPr>
        <w:t>﴾</w:t>
      </w:r>
      <w:r w:rsidRPr="006721E6">
        <w:rPr>
          <w:rFonts w:hint="cs"/>
          <w:color w:val="000000" w:themeColor="text1"/>
          <w:sz w:val="26"/>
          <w:szCs w:val="26"/>
          <w:rtl/>
        </w:rPr>
        <w:t xml:space="preserve"> (المائدة:</w:t>
      </w:r>
      <w:r w:rsidRPr="00E1692D">
        <w:rPr>
          <w:rFonts w:hint="cs"/>
          <w:color w:val="000000" w:themeColor="text1"/>
          <w:sz w:val="27"/>
          <w:rtl/>
        </w:rPr>
        <w:t xml:space="preserve"> 102). </w:t>
      </w:r>
    </w:p>
    <w:p w:rsidR="005B395D" w:rsidRPr="00E1692D" w:rsidRDefault="005B395D" w:rsidP="00E6662B">
      <w:pPr>
        <w:rPr>
          <w:color w:val="000000" w:themeColor="text1"/>
          <w:sz w:val="27"/>
        </w:rPr>
      </w:pPr>
      <w:r w:rsidRPr="00E1692D">
        <w:rPr>
          <w:rFonts w:hint="cs"/>
          <w:color w:val="000000" w:themeColor="text1"/>
          <w:sz w:val="27"/>
          <w:rtl/>
        </w:rPr>
        <w:t>ج ـ استنباط الحكم الواقعي بالقياس بالحكمة</w:t>
      </w:r>
      <w:r w:rsidR="00E6662B" w:rsidRPr="00E1692D">
        <w:rPr>
          <w:rFonts w:hint="cs"/>
          <w:color w:val="000000" w:themeColor="text1"/>
          <w:sz w:val="27"/>
          <w:rtl/>
        </w:rPr>
        <w:t>.</w:t>
      </w:r>
      <w:r w:rsidRPr="00E1692D">
        <w:rPr>
          <w:rFonts w:hint="cs"/>
          <w:color w:val="000000" w:themeColor="text1"/>
          <w:sz w:val="27"/>
          <w:rtl/>
        </w:rPr>
        <w:t xml:space="preserve"> والفرق بين القياس بالعل</w:t>
      </w:r>
      <w:r w:rsidR="00E6662B" w:rsidRPr="00E1692D">
        <w:rPr>
          <w:rFonts w:hint="cs"/>
          <w:color w:val="000000" w:themeColor="text1"/>
          <w:sz w:val="27"/>
          <w:rtl/>
        </w:rPr>
        <w:t>ّ</w:t>
      </w:r>
      <w:r w:rsidRPr="00E1692D">
        <w:rPr>
          <w:rFonts w:hint="cs"/>
          <w:color w:val="000000" w:themeColor="text1"/>
          <w:sz w:val="27"/>
          <w:rtl/>
        </w:rPr>
        <w:t xml:space="preserve">ة </w:t>
      </w:r>
      <w:r w:rsidR="00E6662B" w:rsidRPr="00E1692D">
        <w:rPr>
          <w:rFonts w:hint="cs"/>
          <w:color w:val="000000" w:themeColor="text1"/>
          <w:sz w:val="27"/>
          <w:rtl/>
        </w:rPr>
        <w:t>و</w:t>
      </w:r>
      <w:r w:rsidRPr="00E1692D">
        <w:rPr>
          <w:rFonts w:hint="cs"/>
          <w:color w:val="000000" w:themeColor="text1"/>
          <w:sz w:val="27"/>
          <w:rtl/>
        </w:rPr>
        <w:t xml:space="preserve">القياس بالحكمة </w:t>
      </w:r>
      <w:r w:rsidR="00E6662B" w:rsidRPr="00E1692D">
        <w:rPr>
          <w:rFonts w:hint="cs"/>
          <w:color w:val="000000" w:themeColor="text1"/>
          <w:sz w:val="27"/>
          <w:rtl/>
        </w:rPr>
        <w:t>أ</w:t>
      </w:r>
      <w:r w:rsidRPr="00E1692D">
        <w:rPr>
          <w:rFonts w:hint="cs"/>
          <w:color w:val="000000" w:themeColor="text1"/>
          <w:sz w:val="27"/>
          <w:rtl/>
        </w:rPr>
        <w:t>ن العلة منضبطة</w:t>
      </w:r>
      <w:r w:rsidR="00E6662B" w:rsidRPr="00E1692D">
        <w:rPr>
          <w:rFonts w:hint="cs"/>
          <w:color w:val="000000" w:themeColor="text1"/>
          <w:sz w:val="27"/>
          <w:rtl/>
        </w:rPr>
        <w:t>،</w:t>
      </w:r>
      <w:r w:rsidRPr="00E1692D">
        <w:rPr>
          <w:rFonts w:hint="cs"/>
          <w:color w:val="000000" w:themeColor="text1"/>
          <w:sz w:val="27"/>
          <w:rtl/>
        </w:rPr>
        <w:t xml:space="preserve"> بخلاف الحكمة</w:t>
      </w:r>
      <w:r w:rsidR="00E6662B" w:rsidRPr="00E1692D">
        <w:rPr>
          <w:rFonts w:hint="cs"/>
          <w:color w:val="000000" w:themeColor="text1"/>
          <w:sz w:val="27"/>
          <w:rtl/>
        </w:rPr>
        <w:t>،</w:t>
      </w:r>
      <w:r w:rsidRPr="00E1692D">
        <w:rPr>
          <w:rFonts w:hint="cs"/>
          <w:color w:val="000000" w:themeColor="text1"/>
          <w:sz w:val="27"/>
          <w:rtl/>
        </w:rPr>
        <w:t xml:space="preserve"> التي يمكن </w:t>
      </w:r>
      <w:r w:rsidR="00E6662B" w:rsidRPr="00E1692D">
        <w:rPr>
          <w:rFonts w:hint="cs"/>
          <w:color w:val="000000" w:themeColor="text1"/>
          <w:sz w:val="27"/>
          <w:rtl/>
        </w:rPr>
        <w:t>أ</w:t>
      </w:r>
      <w:r w:rsidRPr="00E1692D">
        <w:rPr>
          <w:rFonts w:hint="cs"/>
          <w:color w:val="000000" w:themeColor="text1"/>
          <w:sz w:val="27"/>
          <w:rtl/>
        </w:rPr>
        <w:t>ن تكون منضبطة</w:t>
      </w:r>
      <w:r w:rsidR="00E6662B" w:rsidRPr="00E1692D">
        <w:rPr>
          <w:rFonts w:hint="cs"/>
          <w:color w:val="000000" w:themeColor="text1"/>
          <w:sz w:val="27"/>
          <w:rtl/>
        </w:rPr>
        <w:t>،</w:t>
      </w:r>
      <w:r w:rsidRPr="00E1692D">
        <w:rPr>
          <w:rFonts w:hint="cs"/>
          <w:color w:val="000000" w:themeColor="text1"/>
          <w:sz w:val="27"/>
          <w:rtl/>
        </w:rPr>
        <w:t xml:space="preserve"> كالطهارة في الوضوء</w:t>
      </w:r>
      <w:r w:rsidR="00E6662B" w:rsidRPr="00E1692D">
        <w:rPr>
          <w:rFonts w:hint="cs"/>
          <w:color w:val="000000" w:themeColor="text1"/>
          <w:sz w:val="27"/>
          <w:rtl/>
        </w:rPr>
        <w:t>،</w:t>
      </w:r>
      <w:r w:rsidRPr="00E1692D">
        <w:rPr>
          <w:rFonts w:hint="cs"/>
          <w:color w:val="000000" w:themeColor="text1"/>
          <w:sz w:val="27"/>
          <w:rtl/>
        </w:rPr>
        <w:t xml:space="preserve"> وتكون حج</w:t>
      </w:r>
      <w:r w:rsidR="00E6662B" w:rsidRPr="00E1692D">
        <w:rPr>
          <w:rFonts w:hint="cs"/>
          <w:color w:val="000000" w:themeColor="text1"/>
          <w:sz w:val="27"/>
          <w:rtl/>
        </w:rPr>
        <w:t>ّ</w:t>
      </w:r>
      <w:r w:rsidRPr="00E1692D">
        <w:rPr>
          <w:rFonts w:hint="cs"/>
          <w:color w:val="000000" w:themeColor="text1"/>
          <w:sz w:val="27"/>
          <w:rtl/>
        </w:rPr>
        <w:t>تها كحج</w:t>
      </w:r>
      <w:r w:rsidR="00E6662B" w:rsidRPr="00E1692D">
        <w:rPr>
          <w:rFonts w:hint="cs"/>
          <w:color w:val="000000" w:themeColor="text1"/>
          <w:sz w:val="27"/>
          <w:rtl/>
        </w:rPr>
        <w:t>ّ</w:t>
      </w:r>
      <w:r w:rsidRPr="00E1692D">
        <w:rPr>
          <w:rFonts w:hint="cs"/>
          <w:color w:val="000000" w:themeColor="text1"/>
          <w:sz w:val="27"/>
          <w:rtl/>
        </w:rPr>
        <w:t>ة القياس منضبط العلة</w:t>
      </w:r>
      <w:r w:rsidR="00E6662B" w:rsidRPr="00E1692D">
        <w:rPr>
          <w:rFonts w:hint="cs"/>
          <w:color w:val="000000" w:themeColor="text1"/>
          <w:sz w:val="27"/>
          <w:rtl/>
        </w:rPr>
        <w:t>،</w:t>
      </w:r>
      <w:r w:rsidR="001675CE" w:rsidRPr="00E1692D">
        <w:rPr>
          <w:rFonts w:hint="cs"/>
          <w:color w:val="000000" w:themeColor="text1"/>
          <w:sz w:val="27"/>
          <w:rtl/>
        </w:rPr>
        <w:t xml:space="preserve"> أو </w:t>
      </w:r>
      <w:r w:rsidR="00E6662B" w:rsidRPr="00E1692D">
        <w:rPr>
          <w:rFonts w:hint="cs"/>
          <w:color w:val="000000" w:themeColor="text1"/>
          <w:sz w:val="27"/>
          <w:rtl/>
        </w:rPr>
        <w:t>أ</w:t>
      </w:r>
      <w:r w:rsidRPr="00E1692D">
        <w:rPr>
          <w:rFonts w:hint="cs"/>
          <w:color w:val="000000" w:themeColor="text1"/>
          <w:sz w:val="27"/>
          <w:rtl/>
        </w:rPr>
        <w:t>ن يكون ملاكها مقاصد الشريعة</w:t>
      </w:r>
      <w:r w:rsidR="00E6662B" w:rsidRPr="00E1692D">
        <w:rPr>
          <w:rFonts w:hint="cs"/>
          <w:color w:val="000000" w:themeColor="text1"/>
          <w:sz w:val="27"/>
          <w:rtl/>
        </w:rPr>
        <w:t>،</w:t>
      </w:r>
      <w:r w:rsidRPr="00E1692D">
        <w:rPr>
          <w:rFonts w:hint="cs"/>
          <w:color w:val="000000" w:themeColor="text1"/>
          <w:sz w:val="27"/>
          <w:rtl/>
        </w:rPr>
        <w:t xml:space="preserve"> التي يدركها الفقيه بناء على ذوقه الاجتهادي</w:t>
      </w:r>
      <w:r w:rsidR="00E6662B" w:rsidRPr="00E1692D">
        <w:rPr>
          <w:rFonts w:hint="cs"/>
          <w:color w:val="000000" w:themeColor="text1"/>
          <w:sz w:val="27"/>
          <w:rtl/>
        </w:rPr>
        <w:t>،</w:t>
      </w:r>
      <w:r w:rsidRPr="00E1692D">
        <w:rPr>
          <w:rFonts w:hint="cs"/>
          <w:color w:val="000000" w:themeColor="text1"/>
          <w:sz w:val="27"/>
          <w:rtl/>
        </w:rPr>
        <w:t xml:space="preserve"> كذوقه في استنباط العلة، ومنها</w:t>
      </w:r>
      <w:r w:rsidR="00E6662B" w:rsidRPr="00E1692D">
        <w:rPr>
          <w:rFonts w:hint="cs"/>
          <w:color w:val="000000" w:themeColor="text1"/>
          <w:sz w:val="27"/>
          <w:rtl/>
        </w:rPr>
        <w:t>:</w:t>
      </w:r>
      <w:r w:rsidRPr="00E1692D">
        <w:rPr>
          <w:rFonts w:hint="cs"/>
          <w:color w:val="000000" w:themeColor="text1"/>
          <w:sz w:val="27"/>
          <w:rtl/>
        </w:rPr>
        <w:t xml:space="preserve"> قياس جميع ال</w:t>
      </w:r>
      <w:r w:rsidR="00E6662B" w:rsidRPr="00E1692D">
        <w:rPr>
          <w:rFonts w:hint="cs"/>
          <w:color w:val="000000" w:themeColor="text1"/>
          <w:sz w:val="27"/>
          <w:rtl/>
        </w:rPr>
        <w:t>أ</w:t>
      </w:r>
      <w:r w:rsidRPr="00E1692D">
        <w:rPr>
          <w:rFonts w:hint="cs"/>
          <w:color w:val="000000" w:themeColor="text1"/>
          <w:sz w:val="27"/>
          <w:rtl/>
        </w:rPr>
        <w:t>غسال على الواجب منها في ال</w:t>
      </w:r>
      <w:r w:rsidR="00E6662B" w:rsidRPr="00E1692D">
        <w:rPr>
          <w:rFonts w:hint="cs"/>
          <w:color w:val="000000" w:themeColor="text1"/>
          <w:sz w:val="27"/>
          <w:rtl/>
        </w:rPr>
        <w:t>إ</w:t>
      </w:r>
      <w:r w:rsidRPr="00E1692D">
        <w:rPr>
          <w:rFonts w:hint="cs"/>
          <w:color w:val="000000" w:themeColor="text1"/>
          <w:sz w:val="27"/>
          <w:rtl/>
        </w:rPr>
        <w:t>جزاء عن الوضوء</w:t>
      </w:r>
      <w:r w:rsidR="00E6662B" w:rsidRPr="00E1692D">
        <w:rPr>
          <w:rFonts w:hint="cs"/>
          <w:color w:val="000000" w:themeColor="text1"/>
          <w:sz w:val="27"/>
          <w:rtl/>
        </w:rPr>
        <w:t>؛</w:t>
      </w:r>
      <w:r w:rsidRPr="00E1692D">
        <w:rPr>
          <w:rFonts w:hint="cs"/>
          <w:color w:val="000000" w:themeColor="text1"/>
          <w:sz w:val="27"/>
          <w:rtl/>
        </w:rPr>
        <w:t xml:space="preserve"> ل</w:t>
      </w:r>
      <w:r w:rsidR="00E6662B" w:rsidRPr="00E1692D">
        <w:rPr>
          <w:rFonts w:hint="cs"/>
          <w:color w:val="000000" w:themeColor="text1"/>
          <w:sz w:val="27"/>
          <w:rtl/>
        </w:rPr>
        <w:t>أ</w:t>
      </w:r>
      <w:r w:rsidRPr="00E1692D">
        <w:rPr>
          <w:rFonts w:hint="cs"/>
          <w:color w:val="000000" w:themeColor="text1"/>
          <w:sz w:val="27"/>
          <w:rtl/>
        </w:rPr>
        <w:t>ن</w:t>
      </w:r>
      <w:r w:rsidR="00E6662B" w:rsidRPr="00E1692D">
        <w:rPr>
          <w:rFonts w:hint="cs"/>
          <w:color w:val="000000" w:themeColor="text1"/>
          <w:sz w:val="27"/>
          <w:rtl/>
        </w:rPr>
        <w:t>ّ</w:t>
      </w:r>
      <w:r w:rsidRPr="00E1692D">
        <w:rPr>
          <w:rFonts w:hint="cs"/>
          <w:color w:val="000000" w:themeColor="text1"/>
          <w:sz w:val="27"/>
          <w:rtl/>
        </w:rPr>
        <w:t xml:space="preserve"> الحكمة في الجميع هي التطهير. ولا ينبغي </w:t>
      </w:r>
      <w:r w:rsidR="00E6662B" w:rsidRPr="00E1692D">
        <w:rPr>
          <w:rFonts w:hint="cs"/>
          <w:color w:val="000000" w:themeColor="text1"/>
          <w:sz w:val="27"/>
          <w:rtl/>
        </w:rPr>
        <w:t>أ</w:t>
      </w:r>
      <w:r w:rsidRPr="00E1692D">
        <w:rPr>
          <w:rFonts w:hint="cs"/>
          <w:color w:val="000000" w:themeColor="text1"/>
          <w:sz w:val="27"/>
          <w:rtl/>
        </w:rPr>
        <w:t xml:space="preserve">ن يفهم </w:t>
      </w:r>
      <w:r w:rsidR="00E6662B" w:rsidRPr="00E1692D">
        <w:rPr>
          <w:rFonts w:hint="cs"/>
          <w:color w:val="000000" w:themeColor="text1"/>
          <w:sz w:val="27"/>
          <w:rtl/>
        </w:rPr>
        <w:t>أ</w:t>
      </w:r>
      <w:r w:rsidRPr="00E1692D">
        <w:rPr>
          <w:rFonts w:hint="cs"/>
          <w:color w:val="000000" w:themeColor="text1"/>
          <w:sz w:val="27"/>
          <w:rtl/>
        </w:rPr>
        <w:t xml:space="preserve">ن الاستنباط عن طريق مقاصد الشريعة </w:t>
      </w:r>
      <w:r w:rsidR="00E6662B" w:rsidRPr="00E1692D">
        <w:rPr>
          <w:rFonts w:hint="cs"/>
          <w:color w:val="000000" w:themeColor="text1"/>
          <w:sz w:val="27"/>
          <w:rtl/>
        </w:rPr>
        <w:t>هو</w:t>
      </w:r>
      <w:r w:rsidRPr="00E1692D">
        <w:rPr>
          <w:rFonts w:hint="cs"/>
          <w:color w:val="000000" w:themeColor="text1"/>
          <w:sz w:val="27"/>
          <w:rtl/>
        </w:rPr>
        <w:t xml:space="preserve"> استنباط بدون ضابط شرعي، و</w:t>
      </w:r>
      <w:r w:rsidR="00E6662B" w:rsidRPr="00E1692D">
        <w:rPr>
          <w:rFonts w:hint="cs"/>
          <w:color w:val="000000" w:themeColor="text1"/>
          <w:sz w:val="27"/>
          <w:rtl/>
        </w:rPr>
        <w:t>إ</w:t>
      </w:r>
      <w:r w:rsidRPr="00E1692D">
        <w:rPr>
          <w:rFonts w:hint="cs"/>
          <w:color w:val="000000" w:themeColor="text1"/>
          <w:sz w:val="27"/>
          <w:rtl/>
        </w:rPr>
        <w:t>نما يقوم على مرتكز شرعي نقلي</w:t>
      </w:r>
      <w:r w:rsidR="00E6662B" w:rsidRPr="00E1692D">
        <w:rPr>
          <w:rFonts w:hint="cs"/>
          <w:color w:val="000000" w:themeColor="text1"/>
          <w:sz w:val="27"/>
          <w:rtl/>
        </w:rPr>
        <w:t>.</w:t>
      </w:r>
      <w:r w:rsidRPr="00E1692D">
        <w:rPr>
          <w:rFonts w:hint="cs"/>
          <w:color w:val="000000" w:themeColor="text1"/>
          <w:sz w:val="27"/>
          <w:rtl/>
        </w:rPr>
        <w:t xml:space="preserve"> فالحكمة منصوص</w:t>
      </w:r>
      <w:r w:rsidR="00E6662B" w:rsidRPr="00E1692D">
        <w:rPr>
          <w:rFonts w:hint="cs"/>
          <w:color w:val="000000" w:themeColor="text1"/>
          <w:sz w:val="27"/>
          <w:rtl/>
        </w:rPr>
        <w:t>ٌ</w:t>
      </w:r>
      <w:r w:rsidRPr="00E1692D">
        <w:rPr>
          <w:rFonts w:hint="cs"/>
          <w:color w:val="000000" w:themeColor="text1"/>
          <w:sz w:val="27"/>
          <w:rtl/>
        </w:rPr>
        <w:t xml:space="preserve"> عليها في </w:t>
      </w:r>
      <w:r w:rsidR="00E6662B" w:rsidRPr="00E1692D">
        <w:rPr>
          <w:rFonts w:hint="cs"/>
          <w:color w:val="000000" w:themeColor="text1"/>
          <w:sz w:val="27"/>
          <w:rtl/>
        </w:rPr>
        <w:t>آ</w:t>
      </w:r>
      <w:r w:rsidRPr="00E1692D">
        <w:rPr>
          <w:rFonts w:hint="cs"/>
          <w:color w:val="000000" w:themeColor="text1"/>
          <w:sz w:val="27"/>
          <w:rtl/>
        </w:rPr>
        <w:t>ية الوضوء</w:t>
      </w:r>
      <w:r w:rsidR="00E6662B" w:rsidRPr="00E1692D">
        <w:rPr>
          <w:rFonts w:hint="cs"/>
          <w:color w:val="000000" w:themeColor="text1"/>
          <w:sz w:val="27"/>
          <w:rtl/>
        </w:rPr>
        <w:t>،</w:t>
      </w:r>
      <w:r w:rsidRPr="00E1692D">
        <w:rPr>
          <w:rFonts w:hint="cs"/>
          <w:color w:val="000000" w:themeColor="text1"/>
          <w:sz w:val="27"/>
          <w:rtl/>
        </w:rPr>
        <w:t xml:space="preserve"> وهي بهذه المثابة منضبطة</w:t>
      </w:r>
      <w:r w:rsidR="00E6662B" w:rsidRPr="00E1692D">
        <w:rPr>
          <w:rFonts w:hint="cs"/>
          <w:color w:val="000000" w:themeColor="text1"/>
          <w:sz w:val="27"/>
          <w:rtl/>
        </w:rPr>
        <w:t>،</w:t>
      </w:r>
      <w:r w:rsidRPr="00E1692D">
        <w:rPr>
          <w:rFonts w:hint="cs"/>
          <w:color w:val="000000" w:themeColor="text1"/>
          <w:sz w:val="27"/>
          <w:rtl/>
        </w:rPr>
        <w:t xml:space="preserve"> وصالحة لشمولها سائر ال</w:t>
      </w:r>
      <w:r w:rsidR="00E6662B" w:rsidRPr="00E1692D">
        <w:rPr>
          <w:rFonts w:hint="cs"/>
          <w:color w:val="000000" w:themeColor="text1"/>
          <w:sz w:val="27"/>
          <w:rtl/>
        </w:rPr>
        <w:t>أ</w:t>
      </w:r>
      <w:r w:rsidRPr="00E1692D">
        <w:rPr>
          <w:rFonts w:hint="cs"/>
          <w:color w:val="000000" w:themeColor="text1"/>
          <w:sz w:val="27"/>
          <w:rtl/>
        </w:rPr>
        <w:t>غسال في التطهير</w:t>
      </w:r>
      <w:r w:rsidR="00E6662B" w:rsidRPr="00E1692D">
        <w:rPr>
          <w:rFonts w:hint="cs"/>
          <w:color w:val="000000" w:themeColor="text1"/>
          <w:sz w:val="27"/>
          <w:rtl/>
        </w:rPr>
        <w:t>؛</w:t>
      </w:r>
      <w:r w:rsidRPr="00E1692D">
        <w:rPr>
          <w:rFonts w:hint="cs"/>
          <w:color w:val="000000" w:themeColor="text1"/>
          <w:sz w:val="27"/>
          <w:rtl/>
        </w:rPr>
        <w:t xml:space="preserve"> </w:t>
      </w:r>
      <w:r w:rsidR="00E6662B" w:rsidRPr="00E1692D">
        <w:rPr>
          <w:rFonts w:hint="cs"/>
          <w:color w:val="000000" w:themeColor="text1"/>
          <w:sz w:val="27"/>
          <w:rtl/>
        </w:rPr>
        <w:t>إ</w:t>
      </w:r>
      <w:r w:rsidRPr="00E1692D">
        <w:rPr>
          <w:rFonts w:hint="cs"/>
          <w:color w:val="000000" w:themeColor="text1"/>
          <w:sz w:val="27"/>
          <w:rtl/>
        </w:rPr>
        <w:t xml:space="preserve">ذ </w:t>
      </w:r>
      <w:r w:rsidR="00E6662B" w:rsidRPr="00E1692D">
        <w:rPr>
          <w:rFonts w:hint="cs"/>
          <w:color w:val="000000" w:themeColor="text1"/>
          <w:sz w:val="27"/>
          <w:rtl/>
        </w:rPr>
        <w:t>إ</w:t>
      </w:r>
      <w:r w:rsidRPr="00E1692D">
        <w:rPr>
          <w:rFonts w:hint="cs"/>
          <w:color w:val="000000" w:themeColor="text1"/>
          <w:sz w:val="27"/>
          <w:rtl/>
        </w:rPr>
        <w:t>ن</w:t>
      </w:r>
      <w:r w:rsidR="00E6662B" w:rsidRPr="00E1692D">
        <w:rPr>
          <w:rFonts w:hint="cs"/>
          <w:color w:val="000000" w:themeColor="text1"/>
          <w:sz w:val="27"/>
          <w:rtl/>
        </w:rPr>
        <w:t>ّ</w:t>
      </w:r>
      <w:r w:rsidRPr="00E1692D">
        <w:rPr>
          <w:rFonts w:hint="cs"/>
          <w:color w:val="000000" w:themeColor="text1"/>
          <w:sz w:val="27"/>
          <w:rtl/>
        </w:rPr>
        <w:t xml:space="preserve"> الماء المستخد</w:t>
      </w:r>
      <w:r w:rsidR="00E6662B" w:rsidRPr="00E1692D">
        <w:rPr>
          <w:rFonts w:hint="cs"/>
          <w:color w:val="000000" w:themeColor="text1"/>
          <w:sz w:val="27"/>
          <w:rtl/>
        </w:rPr>
        <w:t>َ</w:t>
      </w:r>
      <w:r w:rsidRPr="00E1692D">
        <w:rPr>
          <w:rFonts w:hint="cs"/>
          <w:color w:val="000000" w:themeColor="text1"/>
          <w:sz w:val="27"/>
          <w:rtl/>
        </w:rPr>
        <w:t>م في الغ</w:t>
      </w:r>
      <w:r w:rsidR="00E6662B" w:rsidRPr="00E1692D">
        <w:rPr>
          <w:rFonts w:hint="cs"/>
          <w:color w:val="000000" w:themeColor="text1"/>
          <w:sz w:val="27"/>
          <w:rtl/>
        </w:rPr>
        <w:t>ُ</w:t>
      </w:r>
      <w:r w:rsidRPr="00E1692D">
        <w:rPr>
          <w:rFonts w:hint="cs"/>
          <w:color w:val="000000" w:themeColor="text1"/>
          <w:sz w:val="27"/>
          <w:rtl/>
        </w:rPr>
        <w:t>سل في جميع هذه ال</w:t>
      </w:r>
      <w:r w:rsidR="00E6662B" w:rsidRPr="00E1692D">
        <w:rPr>
          <w:rFonts w:hint="cs"/>
          <w:color w:val="000000" w:themeColor="text1"/>
          <w:sz w:val="27"/>
          <w:rtl/>
        </w:rPr>
        <w:t>أ</w:t>
      </w:r>
      <w:r w:rsidRPr="00E1692D">
        <w:rPr>
          <w:rFonts w:hint="cs"/>
          <w:color w:val="000000" w:themeColor="text1"/>
          <w:sz w:val="27"/>
          <w:rtl/>
        </w:rPr>
        <w:t>غسال واحد</w:t>
      </w:r>
      <w:r w:rsidR="00E6662B" w:rsidRPr="00E1692D">
        <w:rPr>
          <w:rFonts w:hint="cs"/>
          <w:color w:val="000000" w:themeColor="text1"/>
          <w:sz w:val="27"/>
          <w:rtl/>
        </w:rPr>
        <w:t>،</w:t>
      </w:r>
      <w:r w:rsidRPr="00E1692D">
        <w:rPr>
          <w:rFonts w:hint="cs"/>
          <w:color w:val="000000" w:themeColor="text1"/>
          <w:sz w:val="27"/>
          <w:rtl/>
        </w:rPr>
        <w:t xml:space="preserve"> فكما يجزي في الغسل الواجب يجب </w:t>
      </w:r>
      <w:r w:rsidR="00E6662B" w:rsidRPr="00E1692D">
        <w:rPr>
          <w:rFonts w:hint="cs"/>
          <w:color w:val="000000" w:themeColor="text1"/>
          <w:sz w:val="27"/>
          <w:rtl/>
        </w:rPr>
        <w:t>أ</w:t>
      </w:r>
      <w:r w:rsidRPr="00E1692D">
        <w:rPr>
          <w:rFonts w:hint="cs"/>
          <w:color w:val="000000" w:themeColor="text1"/>
          <w:sz w:val="27"/>
          <w:rtl/>
        </w:rPr>
        <w:t>ن ي</w:t>
      </w:r>
      <w:r w:rsidR="00E6662B" w:rsidRPr="00E1692D">
        <w:rPr>
          <w:rFonts w:hint="cs"/>
          <w:color w:val="000000" w:themeColor="text1"/>
          <w:sz w:val="27"/>
          <w:rtl/>
        </w:rPr>
        <w:t>ُ</w:t>
      </w:r>
      <w:r w:rsidRPr="00E1692D">
        <w:rPr>
          <w:rFonts w:hint="cs"/>
          <w:color w:val="000000" w:themeColor="text1"/>
          <w:sz w:val="27"/>
          <w:rtl/>
        </w:rPr>
        <w:t>جزي في غيره</w:t>
      </w:r>
      <w:r w:rsidR="00E6662B" w:rsidRPr="00E1692D">
        <w:rPr>
          <w:rFonts w:hint="cs"/>
          <w:color w:val="000000" w:themeColor="text1"/>
          <w:sz w:val="27"/>
          <w:rtl/>
        </w:rPr>
        <w:t>.</w:t>
      </w:r>
      <w:r w:rsidRPr="00E1692D">
        <w:rPr>
          <w:rFonts w:hint="cs"/>
          <w:color w:val="000000" w:themeColor="text1"/>
          <w:sz w:val="27"/>
          <w:rtl/>
        </w:rPr>
        <w:t xml:space="preserve"> وهذا هو منطق العقلاء</w:t>
      </w:r>
      <w:r w:rsidR="00E6662B" w:rsidRPr="00E1692D">
        <w:rPr>
          <w:rFonts w:hint="cs"/>
          <w:color w:val="000000" w:themeColor="text1"/>
          <w:sz w:val="27"/>
          <w:rtl/>
        </w:rPr>
        <w:t>.</w:t>
      </w:r>
      <w:r w:rsidRPr="00E1692D">
        <w:rPr>
          <w:rFonts w:hint="cs"/>
          <w:color w:val="000000" w:themeColor="text1"/>
          <w:sz w:val="27"/>
          <w:rtl/>
        </w:rPr>
        <w:t xml:space="preserve"> و</w:t>
      </w:r>
      <w:r w:rsidR="00E6662B" w:rsidRPr="00E1692D">
        <w:rPr>
          <w:rFonts w:hint="cs"/>
          <w:color w:val="000000" w:themeColor="text1"/>
          <w:sz w:val="27"/>
          <w:rtl/>
        </w:rPr>
        <w:t>إ</w:t>
      </w:r>
      <w:r w:rsidRPr="00E1692D">
        <w:rPr>
          <w:rFonts w:hint="cs"/>
          <w:color w:val="000000" w:themeColor="text1"/>
          <w:sz w:val="27"/>
          <w:rtl/>
        </w:rPr>
        <w:t>ذا كانت مقدمة الواجب واجبة عقلا</w:t>
      </w:r>
      <w:r w:rsidR="00E6662B" w:rsidRPr="00E1692D">
        <w:rPr>
          <w:rFonts w:hint="cs"/>
          <w:color w:val="000000" w:themeColor="text1"/>
          <w:sz w:val="27"/>
          <w:rtl/>
        </w:rPr>
        <w:t>ً</w:t>
      </w:r>
      <w:r w:rsidRPr="00E1692D">
        <w:rPr>
          <w:rFonts w:hint="cs"/>
          <w:color w:val="000000" w:themeColor="text1"/>
          <w:sz w:val="27"/>
          <w:rtl/>
        </w:rPr>
        <w:t xml:space="preserve"> فتكون ال</w:t>
      </w:r>
      <w:r w:rsidR="00E6662B" w:rsidRPr="00E1692D">
        <w:rPr>
          <w:rFonts w:hint="cs"/>
          <w:color w:val="000000" w:themeColor="text1"/>
          <w:sz w:val="27"/>
          <w:rtl/>
        </w:rPr>
        <w:t>أ</w:t>
      </w:r>
      <w:r w:rsidRPr="00E1692D">
        <w:rPr>
          <w:rFonts w:hint="cs"/>
          <w:color w:val="000000" w:themeColor="text1"/>
          <w:sz w:val="27"/>
          <w:rtl/>
        </w:rPr>
        <w:t>غسال مجزية عن الوضوء مطلقا</w:t>
      </w:r>
      <w:r w:rsidR="00E6662B" w:rsidRPr="00E1692D">
        <w:rPr>
          <w:rFonts w:hint="cs"/>
          <w:color w:val="000000" w:themeColor="text1"/>
          <w:sz w:val="27"/>
          <w:rtl/>
        </w:rPr>
        <w:t>ً؛</w:t>
      </w:r>
      <w:r w:rsidRPr="00E1692D">
        <w:rPr>
          <w:rFonts w:hint="cs"/>
          <w:color w:val="000000" w:themeColor="text1"/>
          <w:sz w:val="27"/>
          <w:rtl/>
        </w:rPr>
        <w:t xml:space="preserve"> لصحة الصلاة عقلا</w:t>
      </w:r>
      <w:r w:rsidR="00E6662B" w:rsidRPr="00E1692D">
        <w:rPr>
          <w:rFonts w:hint="cs"/>
          <w:color w:val="000000" w:themeColor="text1"/>
          <w:sz w:val="27"/>
          <w:rtl/>
        </w:rPr>
        <w:t>ً،</w:t>
      </w:r>
      <w:r w:rsidRPr="00E1692D">
        <w:rPr>
          <w:rFonts w:hint="cs"/>
          <w:color w:val="000000" w:themeColor="text1"/>
          <w:sz w:val="27"/>
          <w:rtl/>
        </w:rPr>
        <w:t xml:space="preserve"> لا نقلا</w:t>
      </w:r>
      <w:r w:rsidR="00E6662B" w:rsidRPr="00E1692D">
        <w:rPr>
          <w:rFonts w:hint="cs"/>
          <w:color w:val="000000" w:themeColor="text1"/>
          <w:sz w:val="27"/>
          <w:rtl/>
        </w:rPr>
        <w:t>ً</w:t>
      </w:r>
      <w:r w:rsidRPr="00E1692D">
        <w:rPr>
          <w:rFonts w:hint="cs"/>
          <w:color w:val="000000" w:themeColor="text1"/>
          <w:sz w:val="27"/>
          <w:rtl/>
        </w:rPr>
        <w:t xml:space="preserve">. وباب الحكمة </w:t>
      </w:r>
      <w:r w:rsidR="00E6662B" w:rsidRPr="00E1692D">
        <w:rPr>
          <w:rFonts w:hint="cs"/>
          <w:color w:val="000000" w:themeColor="text1"/>
          <w:sz w:val="27"/>
          <w:rtl/>
        </w:rPr>
        <w:t>أ</w:t>
      </w:r>
      <w:r w:rsidRPr="00E1692D">
        <w:rPr>
          <w:rFonts w:hint="cs"/>
          <w:color w:val="000000" w:themeColor="text1"/>
          <w:sz w:val="27"/>
          <w:rtl/>
        </w:rPr>
        <w:t>وسع لدى الفقيه من باب العل</w:t>
      </w:r>
      <w:r w:rsidR="00E6662B" w:rsidRPr="00E1692D">
        <w:rPr>
          <w:rFonts w:hint="cs"/>
          <w:color w:val="000000" w:themeColor="text1"/>
          <w:sz w:val="27"/>
          <w:rtl/>
        </w:rPr>
        <w:t>ّ</w:t>
      </w:r>
      <w:r w:rsidRPr="00E1692D">
        <w:rPr>
          <w:rFonts w:hint="cs"/>
          <w:color w:val="000000" w:themeColor="text1"/>
          <w:sz w:val="27"/>
          <w:rtl/>
        </w:rPr>
        <w:t>ة</w:t>
      </w:r>
      <w:r w:rsidR="00E6662B" w:rsidRPr="00E1692D">
        <w:rPr>
          <w:rFonts w:hint="cs"/>
          <w:color w:val="000000" w:themeColor="text1"/>
          <w:sz w:val="27"/>
          <w:rtl/>
        </w:rPr>
        <w:t>،</w:t>
      </w:r>
      <w:r w:rsidRPr="00E1692D">
        <w:rPr>
          <w:rFonts w:hint="cs"/>
          <w:color w:val="000000" w:themeColor="text1"/>
          <w:sz w:val="27"/>
          <w:rtl/>
        </w:rPr>
        <w:t xml:space="preserve"> فسكت الشارع عن النص</w:t>
      </w:r>
      <w:r w:rsidR="00E6662B" w:rsidRPr="00E1692D">
        <w:rPr>
          <w:rFonts w:hint="cs"/>
          <w:color w:val="000000" w:themeColor="text1"/>
          <w:sz w:val="27"/>
          <w:rtl/>
        </w:rPr>
        <w:t>ّ</w:t>
      </w:r>
      <w:r w:rsidRPr="00E1692D">
        <w:rPr>
          <w:rFonts w:hint="cs"/>
          <w:color w:val="000000" w:themeColor="text1"/>
          <w:sz w:val="27"/>
          <w:rtl/>
        </w:rPr>
        <w:t xml:space="preserve"> عليها لتمكينه من التوص</w:t>
      </w:r>
      <w:r w:rsidR="00E6662B" w:rsidRPr="00E1692D">
        <w:rPr>
          <w:rFonts w:hint="cs"/>
          <w:color w:val="000000" w:themeColor="text1"/>
          <w:sz w:val="27"/>
          <w:rtl/>
        </w:rPr>
        <w:t>ُّ</w:t>
      </w:r>
      <w:r w:rsidRPr="00E1692D">
        <w:rPr>
          <w:rFonts w:hint="cs"/>
          <w:color w:val="000000" w:themeColor="text1"/>
          <w:sz w:val="27"/>
          <w:rtl/>
        </w:rPr>
        <w:t>ل</w:t>
      </w:r>
      <w:r w:rsidR="001675CE" w:rsidRPr="00E1692D">
        <w:rPr>
          <w:rFonts w:hint="cs"/>
          <w:color w:val="000000" w:themeColor="text1"/>
          <w:sz w:val="27"/>
          <w:rtl/>
        </w:rPr>
        <w:t xml:space="preserve"> إلى </w:t>
      </w:r>
      <w:r w:rsidRPr="00E1692D">
        <w:rPr>
          <w:rFonts w:hint="cs"/>
          <w:color w:val="000000" w:themeColor="text1"/>
          <w:sz w:val="27"/>
          <w:rtl/>
        </w:rPr>
        <w:t>الحكم الواقعي بناء</w:t>
      </w:r>
      <w:r w:rsidR="00E6662B" w:rsidRPr="00E1692D">
        <w:rPr>
          <w:rFonts w:hint="cs"/>
          <w:color w:val="000000" w:themeColor="text1"/>
          <w:sz w:val="27"/>
          <w:rtl/>
        </w:rPr>
        <w:t>ً</w:t>
      </w:r>
      <w:r w:rsidRPr="00E1692D">
        <w:rPr>
          <w:rFonts w:hint="cs"/>
          <w:color w:val="000000" w:themeColor="text1"/>
          <w:sz w:val="27"/>
          <w:rtl/>
        </w:rPr>
        <w:t xml:space="preserve"> على مقتضيات الواقع</w:t>
      </w:r>
      <w:r w:rsidR="00E6662B" w:rsidRPr="00E1692D">
        <w:rPr>
          <w:rFonts w:hint="cs"/>
          <w:color w:val="000000" w:themeColor="text1"/>
          <w:sz w:val="27"/>
          <w:rtl/>
        </w:rPr>
        <w:t>،</w:t>
      </w:r>
      <w:r w:rsidRPr="00E1692D">
        <w:rPr>
          <w:rFonts w:hint="cs"/>
          <w:color w:val="000000" w:themeColor="text1"/>
          <w:sz w:val="27"/>
          <w:rtl/>
        </w:rPr>
        <w:t xml:space="preserve"> لا على مقتضيات ضيق النصوص. </w:t>
      </w:r>
    </w:p>
    <w:p w:rsidR="005B395D" w:rsidRPr="00E1692D" w:rsidRDefault="005B395D" w:rsidP="00286129">
      <w:pPr>
        <w:rPr>
          <w:color w:val="000000" w:themeColor="text1"/>
          <w:sz w:val="27"/>
        </w:rPr>
      </w:pPr>
      <w:r w:rsidRPr="00E1692D">
        <w:rPr>
          <w:rFonts w:hint="cs"/>
          <w:color w:val="000000" w:themeColor="text1"/>
          <w:sz w:val="27"/>
          <w:rtl/>
        </w:rPr>
        <w:t xml:space="preserve">د ـ </w:t>
      </w:r>
      <w:r w:rsidR="00E6662B" w:rsidRPr="00E1692D">
        <w:rPr>
          <w:rFonts w:hint="cs"/>
          <w:color w:val="000000" w:themeColor="text1"/>
          <w:sz w:val="27"/>
          <w:rtl/>
        </w:rPr>
        <w:t>إ</w:t>
      </w:r>
      <w:r w:rsidRPr="00E1692D">
        <w:rPr>
          <w:rFonts w:hint="cs"/>
          <w:color w:val="000000" w:themeColor="text1"/>
          <w:sz w:val="27"/>
          <w:rtl/>
        </w:rPr>
        <w:t>ن الاستنباط بال</w:t>
      </w:r>
      <w:r w:rsidR="00E6662B" w:rsidRPr="00E1692D">
        <w:rPr>
          <w:rFonts w:hint="cs"/>
          <w:color w:val="000000" w:themeColor="text1"/>
          <w:sz w:val="27"/>
          <w:rtl/>
        </w:rPr>
        <w:t>آ</w:t>
      </w:r>
      <w:r w:rsidRPr="00E1692D">
        <w:rPr>
          <w:rFonts w:hint="cs"/>
          <w:color w:val="000000" w:themeColor="text1"/>
          <w:sz w:val="27"/>
          <w:rtl/>
        </w:rPr>
        <w:t>حاد عمل</w:t>
      </w:r>
      <w:r w:rsidR="00E6662B" w:rsidRPr="00E1692D">
        <w:rPr>
          <w:rFonts w:hint="cs"/>
          <w:color w:val="000000" w:themeColor="text1"/>
          <w:sz w:val="27"/>
          <w:rtl/>
        </w:rPr>
        <w:t>ٌ</w:t>
      </w:r>
      <w:r w:rsidRPr="00E1692D">
        <w:rPr>
          <w:rFonts w:hint="cs"/>
          <w:color w:val="000000" w:themeColor="text1"/>
          <w:sz w:val="27"/>
          <w:rtl/>
        </w:rPr>
        <w:t xml:space="preserve"> بالظن</w:t>
      </w:r>
      <w:r w:rsidR="00E6662B" w:rsidRPr="00E1692D">
        <w:rPr>
          <w:rFonts w:hint="cs"/>
          <w:color w:val="000000" w:themeColor="text1"/>
          <w:sz w:val="27"/>
          <w:rtl/>
        </w:rPr>
        <w:t>ّ</w:t>
      </w:r>
      <w:r w:rsidRPr="00E1692D">
        <w:rPr>
          <w:rFonts w:hint="cs"/>
          <w:color w:val="000000" w:themeColor="text1"/>
          <w:sz w:val="27"/>
          <w:rtl/>
        </w:rPr>
        <w:t xml:space="preserve"> المطلق</w:t>
      </w:r>
      <w:r w:rsidR="00E6662B" w:rsidRPr="00E1692D">
        <w:rPr>
          <w:rFonts w:hint="cs"/>
          <w:color w:val="000000" w:themeColor="text1"/>
          <w:sz w:val="27"/>
          <w:rtl/>
        </w:rPr>
        <w:t>،</w:t>
      </w:r>
      <w:r w:rsidRPr="00E1692D">
        <w:rPr>
          <w:rFonts w:hint="cs"/>
          <w:color w:val="000000" w:themeColor="text1"/>
          <w:sz w:val="27"/>
          <w:rtl/>
        </w:rPr>
        <w:t xml:space="preserve"> لا بالظن</w:t>
      </w:r>
      <w:r w:rsidR="00E6662B" w:rsidRPr="00E1692D">
        <w:rPr>
          <w:rFonts w:hint="cs"/>
          <w:color w:val="000000" w:themeColor="text1"/>
          <w:sz w:val="27"/>
          <w:rtl/>
        </w:rPr>
        <w:t>ّ</w:t>
      </w:r>
      <w:r w:rsidRPr="00E1692D">
        <w:rPr>
          <w:rFonts w:hint="cs"/>
          <w:color w:val="000000" w:themeColor="text1"/>
          <w:sz w:val="27"/>
          <w:rtl/>
        </w:rPr>
        <w:t xml:space="preserve"> الخاص</w:t>
      </w:r>
      <w:r w:rsidR="00E6662B" w:rsidRPr="00E1692D">
        <w:rPr>
          <w:rFonts w:hint="cs"/>
          <w:color w:val="000000" w:themeColor="text1"/>
          <w:sz w:val="27"/>
          <w:rtl/>
        </w:rPr>
        <w:t>ّ؛</w:t>
      </w:r>
      <w:r w:rsidRPr="00E1692D">
        <w:rPr>
          <w:rFonts w:hint="cs"/>
          <w:color w:val="000000" w:themeColor="text1"/>
          <w:sz w:val="27"/>
          <w:rtl/>
        </w:rPr>
        <w:t xml:space="preserve"> ل</w:t>
      </w:r>
      <w:r w:rsidR="00E6662B" w:rsidRPr="00E1692D">
        <w:rPr>
          <w:rFonts w:hint="cs"/>
          <w:color w:val="000000" w:themeColor="text1"/>
          <w:sz w:val="27"/>
          <w:rtl/>
        </w:rPr>
        <w:t>أ</w:t>
      </w:r>
      <w:r w:rsidRPr="00E1692D">
        <w:rPr>
          <w:rFonts w:hint="cs"/>
          <w:color w:val="000000" w:themeColor="text1"/>
          <w:sz w:val="27"/>
          <w:rtl/>
        </w:rPr>
        <w:t>ن الخصوصية التي يستند عليها العاملون ب</w:t>
      </w:r>
      <w:r w:rsidR="00E6662B" w:rsidRPr="00E1692D">
        <w:rPr>
          <w:rFonts w:hint="cs"/>
          <w:color w:val="000000" w:themeColor="text1"/>
          <w:sz w:val="27"/>
          <w:rtl/>
        </w:rPr>
        <w:t>أ</w:t>
      </w:r>
      <w:r w:rsidRPr="00E1692D">
        <w:rPr>
          <w:rFonts w:hint="cs"/>
          <w:color w:val="000000" w:themeColor="text1"/>
          <w:sz w:val="27"/>
          <w:rtl/>
        </w:rPr>
        <w:t>خبار ال</w:t>
      </w:r>
      <w:r w:rsidR="00286129" w:rsidRPr="00E1692D">
        <w:rPr>
          <w:rFonts w:hint="cs"/>
          <w:color w:val="000000" w:themeColor="text1"/>
          <w:sz w:val="27"/>
          <w:rtl/>
        </w:rPr>
        <w:t>آ</w:t>
      </w:r>
      <w:r w:rsidRPr="00E1692D">
        <w:rPr>
          <w:rFonts w:hint="cs"/>
          <w:color w:val="000000" w:themeColor="text1"/>
          <w:sz w:val="27"/>
          <w:rtl/>
        </w:rPr>
        <w:t>حاد مبني</w:t>
      </w:r>
      <w:r w:rsidR="00286129" w:rsidRPr="00E1692D">
        <w:rPr>
          <w:rFonts w:hint="cs"/>
          <w:color w:val="000000" w:themeColor="text1"/>
          <w:sz w:val="27"/>
          <w:rtl/>
        </w:rPr>
        <w:t>ّ</w:t>
      </w:r>
      <w:r w:rsidRPr="00E1692D">
        <w:rPr>
          <w:rFonts w:hint="cs"/>
          <w:color w:val="000000" w:themeColor="text1"/>
          <w:sz w:val="27"/>
          <w:rtl/>
        </w:rPr>
        <w:t>ة على هذه ال</w:t>
      </w:r>
      <w:r w:rsidR="00286129" w:rsidRPr="00E1692D">
        <w:rPr>
          <w:rFonts w:hint="cs"/>
          <w:color w:val="000000" w:themeColor="text1"/>
          <w:sz w:val="27"/>
          <w:rtl/>
        </w:rPr>
        <w:t>أ</w:t>
      </w:r>
      <w:r w:rsidRPr="00E1692D">
        <w:rPr>
          <w:rFonts w:hint="cs"/>
          <w:color w:val="000000" w:themeColor="text1"/>
          <w:sz w:val="27"/>
          <w:rtl/>
        </w:rPr>
        <w:t>خبار ذاتها</w:t>
      </w:r>
      <w:r w:rsidR="00286129" w:rsidRPr="00E1692D">
        <w:rPr>
          <w:rFonts w:hint="cs"/>
          <w:color w:val="000000" w:themeColor="text1"/>
          <w:sz w:val="27"/>
          <w:rtl/>
        </w:rPr>
        <w:t>.</w:t>
      </w:r>
      <w:r w:rsidRPr="00E1692D">
        <w:rPr>
          <w:rFonts w:hint="cs"/>
          <w:color w:val="000000" w:themeColor="text1"/>
          <w:sz w:val="27"/>
          <w:rtl/>
        </w:rPr>
        <w:t xml:space="preserve"> وفي هذا دور</w:t>
      </w:r>
      <w:r w:rsidR="00286129" w:rsidRPr="00E1692D">
        <w:rPr>
          <w:rFonts w:hint="cs"/>
          <w:color w:val="000000" w:themeColor="text1"/>
          <w:sz w:val="27"/>
          <w:rtl/>
        </w:rPr>
        <w:t>ٌ،</w:t>
      </w:r>
      <w:r w:rsidRPr="00E1692D">
        <w:rPr>
          <w:rFonts w:hint="cs"/>
          <w:color w:val="000000" w:themeColor="text1"/>
          <w:sz w:val="27"/>
          <w:rtl/>
        </w:rPr>
        <w:t xml:space="preserve"> وهو باطل</w:t>
      </w:r>
      <w:r w:rsidR="00286129" w:rsidRPr="00E1692D">
        <w:rPr>
          <w:rFonts w:hint="cs"/>
          <w:color w:val="000000" w:themeColor="text1"/>
          <w:sz w:val="27"/>
          <w:rtl/>
        </w:rPr>
        <w:t>ٌ</w:t>
      </w:r>
      <w:r w:rsidRPr="00E1692D">
        <w:rPr>
          <w:rFonts w:hint="cs"/>
          <w:color w:val="000000" w:themeColor="text1"/>
          <w:sz w:val="27"/>
          <w:rtl/>
        </w:rPr>
        <w:t>. و</w:t>
      </w:r>
      <w:r w:rsidR="00286129" w:rsidRPr="00E1692D">
        <w:rPr>
          <w:rFonts w:hint="cs"/>
          <w:color w:val="000000" w:themeColor="text1"/>
          <w:sz w:val="27"/>
          <w:rtl/>
        </w:rPr>
        <w:t>أ</w:t>
      </w:r>
      <w:r w:rsidRPr="00E1692D">
        <w:rPr>
          <w:rFonts w:hint="cs"/>
          <w:color w:val="000000" w:themeColor="text1"/>
          <w:sz w:val="27"/>
          <w:rtl/>
        </w:rPr>
        <w:t>ما العمل بقول الثقة فهو بدوره ظن</w:t>
      </w:r>
      <w:r w:rsidR="00286129" w:rsidRPr="00E1692D">
        <w:rPr>
          <w:rFonts w:hint="cs"/>
          <w:color w:val="000000" w:themeColor="text1"/>
          <w:sz w:val="27"/>
          <w:rtl/>
        </w:rPr>
        <w:t>ّ</w:t>
      </w:r>
      <w:r w:rsidRPr="00E1692D">
        <w:rPr>
          <w:rFonts w:hint="cs"/>
          <w:color w:val="000000" w:themeColor="text1"/>
          <w:sz w:val="27"/>
          <w:rtl/>
        </w:rPr>
        <w:t>ي</w:t>
      </w:r>
      <w:r w:rsidR="00286129" w:rsidRPr="00E1692D">
        <w:rPr>
          <w:rFonts w:hint="cs"/>
          <w:color w:val="000000" w:themeColor="text1"/>
          <w:sz w:val="27"/>
          <w:rtl/>
        </w:rPr>
        <w:t>،</w:t>
      </w:r>
      <w:r w:rsidRPr="00E1692D">
        <w:rPr>
          <w:rFonts w:hint="cs"/>
          <w:color w:val="000000" w:themeColor="text1"/>
          <w:sz w:val="27"/>
          <w:rtl/>
        </w:rPr>
        <w:t xml:space="preserve"> </w:t>
      </w:r>
      <w:r w:rsidR="00286129" w:rsidRPr="00E1692D">
        <w:rPr>
          <w:rFonts w:hint="cs"/>
          <w:color w:val="000000" w:themeColor="text1"/>
          <w:sz w:val="27"/>
          <w:rtl/>
        </w:rPr>
        <w:t>و</w:t>
      </w:r>
      <w:r w:rsidRPr="00E1692D">
        <w:rPr>
          <w:rFonts w:hint="cs"/>
          <w:color w:val="000000" w:themeColor="text1"/>
          <w:sz w:val="27"/>
          <w:rtl/>
        </w:rPr>
        <w:t>خاص</w:t>
      </w:r>
      <w:r w:rsidR="00286129" w:rsidRPr="00E1692D">
        <w:rPr>
          <w:rFonts w:hint="cs"/>
          <w:color w:val="000000" w:themeColor="text1"/>
          <w:sz w:val="27"/>
          <w:rtl/>
        </w:rPr>
        <w:t>ّ</w:t>
      </w:r>
      <w:r w:rsidRPr="00E1692D">
        <w:rPr>
          <w:rFonts w:hint="cs"/>
          <w:color w:val="000000" w:themeColor="text1"/>
          <w:sz w:val="27"/>
          <w:rtl/>
        </w:rPr>
        <w:t xml:space="preserve">ة </w:t>
      </w:r>
      <w:r w:rsidR="00286129" w:rsidRPr="00E1692D">
        <w:rPr>
          <w:rFonts w:hint="cs"/>
          <w:color w:val="000000" w:themeColor="text1"/>
          <w:sz w:val="27"/>
          <w:rtl/>
        </w:rPr>
        <w:t>أ</w:t>
      </w:r>
      <w:r w:rsidRPr="00E1692D">
        <w:rPr>
          <w:rFonts w:hint="cs"/>
          <w:color w:val="000000" w:themeColor="text1"/>
          <w:sz w:val="27"/>
          <w:rtl/>
        </w:rPr>
        <w:t>ن كتب الرجال متناقضة</w:t>
      </w:r>
      <w:r w:rsidR="00286129" w:rsidRPr="00E1692D">
        <w:rPr>
          <w:rFonts w:hint="cs"/>
          <w:color w:val="000000" w:themeColor="text1"/>
          <w:sz w:val="27"/>
          <w:rtl/>
        </w:rPr>
        <w:t>،</w:t>
      </w:r>
      <w:r w:rsidRPr="00E1692D">
        <w:rPr>
          <w:rFonts w:hint="cs"/>
          <w:color w:val="000000" w:themeColor="text1"/>
          <w:sz w:val="27"/>
          <w:rtl/>
        </w:rPr>
        <w:t xml:space="preserve"> ولا تبعث كثيرا</w:t>
      </w:r>
      <w:r w:rsidR="00286129" w:rsidRPr="00E1692D">
        <w:rPr>
          <w:rFonts w:hint="cs"/>
          <w:color w:val="000000" w:themeColor="text1"/>
          <w:sz w:val="27"/>
          <w:rtl/>
        </w:rPr>
        <w:t>ً</w:t>
      </w:r>
      <w:r w:rsidRPr="00E1692D">
        <w:rPr>
          <w:rFonts w:hint="cs"/>
          <w:color w:val="000000" w:themeColor="text1"/>
          <w:sz w:val="27"/>
          <w:rtl/>
        </w:rPr>
        <w:t xml:space="preserve"> على هذه الثقة. </w:t>
      </w:r>
      <w:r w:rsidR="00286129" w:rsidRPr="00E1692D">
        <w:rPr>
          <w:rFonts w:hint="cs"/>
          <w:color w:val="000000" w:themeColor="text1"/>
          <w:sz w:val="27"/>
          <w:rtl/>
        </w:rPr>
        <w:t>إ</w:t>
      </w:r>
      <w:r w:rsidRPr="00E1692D">
        <w:rPr>
          <w:rFonts w:hint="cs"/>
          <w:color w:val="000000" w:themeColor="text1"/>
          <w:sz w:val="27"/>
          <w:rtl/>
        </w:rPr>
        <w:t xml:space="preserve">ضافة </w:t>
      </w:r>
      <w:r w:rsidR="00286129" w:rsidRPr="00E1692D">
        <w:rPr>
          <w:rFonts w:hint="cs"/>
          <w:color w:val="000000" w:themeColor="text1"/>
          <w:sz w:val="27"/>
          <w:rtl/>
        </w:rPr>
        <w:t>إلى أ</w:t>
      </w:r>
      <w:r w:rsidRPr="00E1692D">
        <w:rPr>
          <w:rFonts w:hint="cs"/>
          <w:color w:val="000000" w:themeColor="text1"/>
          <w:sz w:val="27"/>
          <w:rtl/>
        </w:rPr>
        <w:t>ن</w:t>
      </w:r>
      <w:r w:rsidR="00286129" w:rsidRPr="00E1692D">
        <w:rPr>
          <w:rFonts w:hint="cs"/>
          <w:color w:val="000000" w:themeColor="text1"/>
          <w:sz w:val="27"/>
          <w:rtl/>
        </w:rPr>
        <w:t>ّ</w:t>
      </w:r>
      <w:r w:rsidRPr="00E1692D">
        <w:rPr>
          <w:rFonts w:hint="cs"/>
          <w:color w:val="000000" w:themeColor="text1"/>
          <w:sz w:val="27"/>
          <w:rtl/>
        </w:rPr>
        <w:t xml:space="preserve"> الروايات منقولة بالمعنى</w:t>
      </w:r>
      <w:r w:rsidR="00286129" w:rsidRPr="00E1692D">
        <w:rPr>
          <w:rFonts w:hint="cs"/>
          <w:color w:val="000000" w:themeColor="text1"/>
          <w:sz w:val="27"/>
          <w:rtl/>
        </w:rPr>
        <w:t>،</w:t>
      </w:r>
      <w:r w:rsidRPr="00E1692D">
        <w:rPr>
          <w:rFonts w:hint="cs"/>
          <w:color w:val="000000" w:themeColor="text1"/>
          <w:sz w:val="27"/>
          <w:rtl/>
        </w:rPr>
        <w:t xml:space="preserve"> لا بالنص</w:t>
      </w:r>
      <w:r w:rsidR="00286129" w:rsidRPr="00E1692D">
        <w:rPr>
          <w:rFonts w:hint="cs"/>
          <w:color w:val="000000" w:themeColor="text1"/>
          <w:sz w:val="27"/>
          <w:rtl/>
        </w:rPr>
        <w:t>ّ،</w:t>
      </w:r>
      <w:r w:rsidRPr="00E1692D">
        <w:rPr>
          <w:rFonts w:hint="cs"/>
          <w:color w:val="000000" w:themeColor="text1"/>
          <w:sz w:val="27"/>
          <w:rtl/>
        </w:rPr>
        <w:t xml:space="preserve"> وهذا من ش</w:t>
      </w:r>
      <w:r w:rsidR="00286129" w:rsidRPr="00E1692D">
        <w:rPr>
          <w:rFonts w:hint="cs"/>
          <w:color w:val="000000" w:themeColor="text1"/>
          <w:sz w:val="27"/>
          <w:rtl/>
        </w:rPr>
        <w:t>أ</w:t>
      </w:r>
      <w:r w:rsidRPr="00E1692D">
        <w:rPr>
          <w:rFonts w:hint="cs"/>
          <w:color w:val="000000" w:themeColor="text1"/>
          <w:sz w:val="27"/>
          <w:rtl/>
        </w:rPr>
        <w:t xml:space="preserve">نه </w:t>
      </w:r>
      <w:r w:rsidR="00286129" w:rsidRPr="00E1692D">
        <w:rPr>
          <w:rFonts w:hint="cs"/>
          <w:color w:val="000000" w:themeColor="text1"/>
          <w:sz w:val="27"/>
          <w:rtl/>
        </w:rPr>
        <w:t>أ</w:t>
      </w:r>
      <w:r w:rsidRPr="00E1692D">
        <w:rPr>
          <w:rFonts w:hint="cs"/>
          <w:color w:val="000000" w:themeColor="text1"/>
          <w:sz w:val="27"/>
          <w:rtl/>
        </w:rPr>
        <w:t xml:space="preserve">ن يسقط الاعتبار </w:t>
      </w:r>
      <w:r w:rsidR="00286129" w:rsidRPr="00E1692D">
        <w:rPr>
          <w:rFonts w:hint="cs"/>
          <w:color w:val="000000" w:themeColor="text1"/>
          <w:sz w:val="27"/>
          <w:rtl/>
        </w:rPr>
        <w:t>عن</w:t>
      </w:r>
      <w:r w:rsidRPr="00E1692D">
        <w:rPr>
          <w:rFonts w:hint="cs"/>
          <w:color w:val="000000" w:themeColor="text1"/>
          <w:sz w:val="27"/>
          <w:rtl/>
        </w:rPr>
        <w:t xml:space="preserve">ها. </w:t>
      </w:r>
    </w:p>
    <w:p w:rsidR="005B395D" w:rsidRPr="00E1692D" w:rsidRDefault="005B395D" w:rsidP="004D68EB">
      <w:pPr>
        <w:rPr>
          <w:color w:val="000000" w:themeColor="text1"/>
          <w:sz w:val="27"/>
        </w:rPr>
      </w:pPr>
      <w:r w:rsidRPr="00E1692D">
        <w:rPr>
          <w:rFonts w:hint="cs"/>
          <w:color w:val="000000" w:themeColor="text1"/>
          <w:sz w:val="27"/>
          <w:rtl/>
        </w:rPr>
        <w:t>هـ ـ و</w:t>
      </w:r>
      <w:r w:rsidR="00286129" w:rsidRPr="00E1692D">
        <w:rPr>
          <w:rFonts w:hint="cs"/>
          <w:color w:val="000000" w:themeColor="text1"/>
          <w:sz w:val="27"/>
          <w:rtl/>
        </w:rPr>
        <w:t>إ</w:t>
      </w:r>
      <w:r w:rsidRPr="00E1692D">
        <w:rPr>
          <w:rFonts w:hint="cs"/>
          <w:color w:val="000000" w:themeColor="text1"/>
          <w:sz w:val="27"/>
          <w:rtl/>
        </w:rPr>
        <w:t>ذا قيل ب</w:t>
      </w:r>
      <w:r w:rsidR="00286129" w:rsidRPr="00E1692D">
        <w:rPr>
          <w:rFonts w:hint="cs"/>
          <w:color w:val="000000" w:themeColor="text1"/>
          <w:sz w:val="27"/>
          <w:rtl/>
        </w:rPr>
        <w:t>أ</w:t>
      </w:r>
      <w:r w:rsidRPr="00E1692D">
        <w:rPr>
          <w:rFonts w:hint="cs"/>
          <w:color w:val="000000" w:themeColor="text1"/>
          <w:sz w:val="27"/>
          <w:rtl/>
        </w:rPr>
        <w:t>ن المنع من العمل بالقياس طريقي</w:t>
      </w:r>
      <w:r w:rsidR="00286129" w:rsidRPr="00E1692D">
        <w:rPr>
          <w:rFonts w:hint="cs"/>
          <w:color w:val="000000" w:themeColor="text1"/>
          <w:sz w:val="27"/>
          <w:rtl/>
        </w:rPr>
        <w:t>ّ،</w:t>
      </w:r>
      <w:r w:rsidRPr="00E1692D">
        <w:rPr>
          <w:rFonts w:hint="cs"/>
          <w:color w:val="000000" w:themeColor="text1"/>
          <w:sz w:val="27"/>
          <w:rtl/>
        </w:rPr>
        <w:t xml:space="preserve"> من جهة غلبة مخالفته للواقع</w:t>
      </w:r>
      <w:r w:rsidR="00286129" w:rsidRPr="00E1692D">
        <w:rPr>
          <w:rFonts w:hint="cs"/>
          <w:color w:val="000000" w:themeColor="text1"/>
          <w:sz w:val="27"/>
          <w:rtl/>
        </w:rPr>
        <w:t>،</w:t>
      </w:r>
      <w:r w:rsidRPr="00E1692D">
        <w:rPr>
          <w:rFonts w:hint="cs"/>
          <w:color w:val="000000" w:themeColor="text1"/>
          <w:sz w:val="27"/>
          <w:rtl/>
        </w:rPr>
        <w:t xml:space="preserve"> و</w:t>
      </w:r>
      <w:r w:rsidR="00286129" w:rsidRPr="00E1692D">
        <w:rPr>
          <w:rFonts w:hint="cs"/>
          <w:color w:val="000000" w:themeColor="text1"/>
          <w:sz w:val="27"/>
          <w:rtl/>
        </w:rPr>
        <w:t>أ</w:t>
      </w:r>
      <w:r w:rsidRPr="00E1692D">
        <w:rPr>
          <w:rFonts w:hint="cs"/>
          <w:color w:val="000000" w:themeColor="text1"/>
          <w:sz w:val="27"/>
          <w:rtl/>
        </w:rPr>
        <w:t>ن</w:t>
      </w:r>
      <w:r w:rsidR="00286129" w:rsidRPr="00E1692D">
        <w:rPr>
          <w:rFonts w:hint="cs"/>
          <w:color w:val="000000" w:themeColor="text1"/>
          <w:sz w:val="27"/>
          <w:rtl/>
        </w:rPr>
        <w:t>ّ</w:t>
      </w:r>
      <w:r w:rsidRPr="00E1692D">
        <w:rPr>
          <w:rFonts w:hint="cs"/>
          <w:color w:val="000000" w:themeColor="text1"/>
          <w:sz w:val="27"/>
          <w:rtl/>
        </w:rPr>
        <w:t xml:space="preserve"> النهي عنه موضوعي</w:t>
      </w:r>
      <w:r w:rsidR="00286129" w:rsidRPr="00E1692D">
        <w:rPr>
          <w:rFonts w:hint="cs"/>
          <w:color w:val="000000" w:themeColor="text1"/>
          <w:sz w:val="27"/>
          <w:rtl/>
        </w:rPr>
        <w:t>؛</w:t>
      </w:r>
      <w:r w:rsidRPr="00E1692D">
        <w:rPr>
          <w:rFonts w:hint="cs"/>
          <w:color w:val="000000" w:themeColor="text1"/>
          <w:sz w:val="27"/>
          <w:rtl/>
        </w:rPr>
        <w:t xml:space="preserve"> </w:t>
      </w:r>
      <w:r w:rsidR="00286129" w:rsidRPr="00E1692D">
        <w:rPr>
          <w:rFonts w:hint="cs"/>
          <w:color w:val="000000" w:themeColor="text1"/>
          <w:sz w:val="27"/>
          <w:rtl/>
        </w:rPr>
        <w:t>لأ</w:t>
      </w:r>
      <w:r w:rsidRPr="00E1692D">
        <w:rPr>
          <w:rFonts w:hint="cs"/>
          <w:color w:val="000000" w:themeColor="text1"/>
          <w:sz w:val="27"/>
          <w:rtl/>
        </w:rPr>
        <w:t>ن</w:t>
      </w:r>
      <w:r w:rsidR="00286129" w:rsidRPr="00E1692D">
        <w:rPr>
          <w:rFonts w:hint="cs"/>
          <w:color w:val="000000" w:themeColor="text1"/>
          <w:sz w:val="27"/>
          <w:rtl/>
        </w:rPr>
        <w:t>ّ</w:t>
      </w:r>
      <w:r w:rsidRPr="00E1692D">
        <w:rPr>
          <w:rFonts w:hint="cs"/>
          <w:color w:val="000000" w:themeColor="text1"/>
          <w:sz w:val="27"/>
          <w:rtl/>
        </w:rPr>
        <w:t xml:space="preserve"> العمل به مفسدة غالبة على مصلحة الواقع، فجوابه</w:t>
      </w:r>
      <w:r w:rsidR="00286129" w:rsidRPr="00E1692D">
        <w:rPr>
          <w:rFonts w:hint="cs"/>
          <w:color w:val="000000" w:themeColor="text1"/>
          <w:sz w:val="27"/>
          <w:rtl/>
        </w:rPr>
        <w:t>:</w:t>
      </w:r>
      <w:r w:rsidRPr="00E1692D">
        <w:rPr>
          <w:rFonts w:hint="cs"/>
          <w:color w:val="000000" w:themeColor="text1"/>
          <w:sz w:val="27"/>
          <w:rtl/>
        </w:rPr>
        <w:t xml:space="preserve"> </w:t>
      </w:r>
      <w:r w:rsidR="00286129" w:rsidRPr="00E1692D">
        <w:rPr>
          <w:rFonts w:hint="cs"/>
          <w:color w:val="000000" w:themeColor="text1"/>
          <w:sz w:val="27"/>
          <w:rtl/>
        </w:rPr>
        <w:t>إ</w:t>
      </w:r>
      <w:r w:rsidRPr="00E1692D">
        <w:rPr>
          <w:rFonts w:hint="cs"/>
          <w:color w:val="000000" w:themeColor="text1"/>
          <w:sz w:val="27"/>
          <w:rtl/>
        </w:rPr>
        <w:t>ن حكم العقل في حالة الانسداد يكون بالعمل بالطاعة الظنية</w:t>
      </w:r>
      <w:r w:rsidR="00286129" w:rsidRPr="00E1692D">
        <w:rPr>
          <w:rFonts w:hint="cs"/>
          <w:color w:val="000000" w:themeColor="text1"/>
          <w:sz w:val="27"/>
          <w:rtl/>
        </w:rPr>
        <w:t>؛</w:t>
      </w:r>
      <w:r w:rsidRPr="00E1692D">
        <w:rPr>
          <w:rFonts w:hint="cs"/>
          <w:color w:val="000000" w:themeColor="text1"/>
          <w:sz w:val="27"/>
          <w:rtl/>
        </w:rPr>
        <w:t xml:space="preserve"> لعدم العلم</w:t>
      </w:r>
      <w:r w:rsidR="00286129" w:rsidRPr="00E1692D">
        <w:rPr>
          <w:rFonts w:hint="cs"/>
          <w:color w:val="000000" w:themeColor="text1"/>
          <w:sz w:val="27"/>
          <w:rtl/>
        </w:rPr>
        <w:t>،</w:t>
      </w:r>
      <w:r w:rsidRPr="00E1692D">
        <w:rPr>
          <w:rFonts w:hint="cs"/>
          <w:color w:val="000000" w:themeColor="text1"/>
          <w:sz w:val="27"/>
          <w:rtl/>
        </w:rPr>
        <w:t xml:space="preserve"> ش</w:t>
      </w:r>
      <w:r w:rsidR="00286129" w:rsidRPr="00E1692D">
        <w:rPr>
          <w:rFonts w:hint="cs"/>
          <w:color w:val="000000" w:themeColor="text1"/>
          <w:sz w:val="27"/>
          <w:rtl/>
        </w:rPr>
        <w:t>أ</w:t>
      </w:r>
      <w:r w:rsidRPr="00E1692D">
        <w:rPr>
          <w:rFonts w:hint="cs"/>
          <w:color w:val="000000" w:themeColor="text1"/>
          <w:sz w:val="27"/>
          <w:rtl/>
        </w:rPr>
        <w:t>نه ش</w:t>
      </w:r>
      <w:r w:rsidR="00286129" w:rsidRPr="00E1692D">
        <w:rPr>
          <w:rFonts w:hint="cs"/>
          <w:color w:val="000000" w:themeColor="text1"/>
          <w:sz w:val="27"/>
          <w:rtl/>
        </w:rPr>
        <w:t>أ</w:t>
      </w:r>
      <w:r w:rsidRPr="00E1692D">
        <w:rPr>
          <w:rFonts w:hint="cs"/>
          <w:color w:val="000000" w:themeColor="text1"/>
          <w:sz w:val="27"/>
          <w:rtl/>
        </w:rPr>
        <w:t>ن العمل بالطاعة العملية في حال الانفتاح. وكما لا</w:t>
      </w:r>
      <w:r w:rsidR="00286129" w:rsidRPr="00E1692D">
        <w:rPr>
          <w:rFonts w:hint="cs"/>
          <w:color w:val="000000" w:themeColor="text1"/>
          <w:sz w:val="27"/>
          <w:rtl/>
        </w:rPr>
        <w:t xml:space="preserve"> </w:t>
      </w:r>
      <w:r w:rsidRPr="00E1692D">
        <w:rPr>
          <w:rFonts w:hint="cs"/>
          <w:color w:val="000000" w:themeColor="text1"/>
          <w:sz w:val="27"/>
          <w:rtl/>
        </w:rPr>
        <w:t xml:space="preserve">يمكن المنع عن العمل بالعلم حال </w:t>
      </w:r>
      <w:r w:rsidRPr="00E1692D">
        <w:rPr>
          <w:rFonts w:hint="cs"/>
          <w:color w:val="000000" w:themeColor="text1"/>
          <w:sz w:val="27"/>
          <w:rtl/>
        </w:rPr>
        <w:lastRenderedPageBreak/>
        <w:t>الانفتاح ف</w:t>
      </w:r>
      <w:r w:rsidR="00286129" w:rsidRPr="00E1692D">
        <w:rPr>
          <w:rFonts w:hint="cs"/>
          <w:color w:val="000000" w:themeColor="text1"/>
          <w:sz w:val="27"/>
          <w:rtl/>
        </w:rPr>
        <w:t>إ</w:t>
      </w:r>
      <w:r w:rsidRPr="00E1692D">
        <w:rPr>
          <w:rFonts w:hint="cs"/>
          <w:color w:val="000000" w:themeColor="text1"/>
          <w:sz w:val="27"/>
          <w:rtl/>
        </w:rPr>
        <w:t>نه لا يمكن المنع عن الظن</w:t>
      </w:r>
      <w:r w:rsidR="00286129" w:rsidRPr="00E1692D">
        <w:rPr>
          <w:rFonts w:hint="cs"/>
          <w:color w:val="000000" w:themeColor="text1"/>
          <w:sz w:val="27"/>
          <w:rtl/>
        </w:rPr>
        <w:t>ّ</w:t>
      </w:r>
      <w:r w:rsidRPr="00E1692D">
        <w:rPr>
          <w:rFonts w:hint="cs"/>
          <w:color w:val="000000" w:themeColor="text1"/>
          <w:sz w:val="27"/>
          <w:rtl/>
        </w:rPr>
        <w:t xml:space="preserve"> في حال الانسداد</w:t>
      </w:r>
      <w:r w:rsidR="00286129" w:rsidRPr="00E1692D">
        <w:rPr>
          <w:rFonts w:hint="cs"/>
          <w:color w:val="000000" w:themeColor="text1"/>
          <w:sz w:val="27"/>
          <w:rtl/>
        </w:rPr>
        <w:t>،</w:t>
      </w:r>
      <w:r w:rsidRPr="00E1692D">
        <w:rPr>
          <w:rFonts w:hint="cs"/>
          <w:color w:val="000000" w:themeColor="text1"/>
          <w:sz w:val="27"/>
          <w:rtl/>
        </w:rPr>
        <w:t xml:space="preserve"> ومن باب </w:t>
      </w:r>
      <w:r w:rsidR="00286129" w:rsidRPr="00E1692D">
        <w:rPr>
          <w:rFonts w:hint="cs"/>
          <w:color w:val="000000" w:themeColor="text1"/>
          <w:sz w:val="27"/>
          <w:rtl/>
        </w:rPr>
        <w:t>أَ</w:t>
      </w:r>
      <w:r w:rsidRPr="00E1692D">
        <w:rPr>
          <w:rFonts w:hint="cs"/>
          <w:color w:val="000000" w:themeColor="text1"/>
          <w:sz w:val="27"/>
          <w:rtl/>
        </w:rPr>
        <w:t>و</w:t>
      </w:r>
      <w:r w:rsidR="00286129" w:rsidRPr="00E1692D">
        <w:rPr>
          <w:rFonts w:hint="cs"/>
          <w:color w:val="000000" w:themeColor="text1"/>
          <w:sz w:val="27"/>
          <w:rtl/>
        </w:rPr>
        <w:t>ْ</w:t>
      </w:r>
      <w:r w:rsidRPr="00E1692D">
        <w:rPr>
          <w:rFonts w:hint="cs"/>
          <w:color w:val="000000" w:themeColor="text1"/>
          <w:sz w:val="27"/>
          <w:rtl/>
        </w:rPr>
        <w:t>لى</w:t>
      </w:r>
      <w:r w:rsidR="00286129" w:rsidRPr="00E1692D">
        <w:rPr>
          <w:rFonts w:hint="cs"/>
          <w:color w:val="000000" w:themeColor="text1"/>
          <w:sz w:val="27"/>
          <w:rtl/>
        </w:rPr>
        <w:t>؛</w:t>
      </w:r>
      <w:r w:rsidRPr="00E1692D">
        <w:rPr>
          <w:rFonts w:hint="cs"/>
          <w:color w:val="000000" w:themeColor="text1"/>
          <w:sz w:val="27"/>
          <w:rtl/>
        </w:rPr>
        <w:t xml:space="preserve"> ل</w:t>
      </w:r>
      <w:r w:rsidR="00286129" w:rsidRPr="00E1692D">
        <w:rPr>
          <w:rFonts w:hint="cs"/>
          <w:color w:val="000000" w:themeColor="text1"/>
          <w:sz w:val="27"/>
          <w:rtl/>
        </w:rPr>
        <w:t>أ</w:t>
      </w:r>
      <w:r w:rsidRPr="00E1692D">
        <w:rPr>
          <w:rFonts w:hint="cs"/>
          <w:color w:val="000000" w:themeColor="text1"/>
          <w:sz w:val="27"/>
          <w:rtl/>
        </w:rPr>
        <w:t>ن جواز العمل بكل</w:t>
      </w:r>
      <w:r w:rsidR="00286129" w:rsidRPr="00E1692D">
        <w:rPr>
          <w:rFonts w:hint="cs"/>
          <w:color w:val="000000" w:themeColor="text1"/>
          <w:sz w:val="27"/>
          <w:rtl/>
        </w:rPr>
        <w:t>ٍّ</w:t>
      </w:r>
      <w:r w:rsidRPr="00E1692D">
        <w:rPr>
          <w:rFonts w:hint="cs"/>
          <w:color w:val="000000" w:themeColor="text1"/>
          <w:sz w:val="27"/>
          <w:rtl/>
        </w:rPr>
        <w:t xml:space="preserve"> منهما عقلي</w:t>
      </w:r>
      <w:r w:rsidR="00286129" w:rsidRPr="00E1692D">
        <w:rPr>
          <w:rFonts w:hint="cs"/>
          <w:color w:val="000000" w:themeColor="text1"/>
          <w:sz w:val="27"/>
          <w:rtl/>
        </w:rPr>
        <w:t>ّ،</w:t>
      </w:r>
      <w:r w:rsidRPr="00E1692D">
        <w:rPr>
          <w:rFonts w:hint="cs"/>
          <w:color w:val="000000" w:themeColor="text1"/>
          <w:sz w:val="27"/>
          <w:rtl/>
        </w:rPr>
        <w:t xml:space="preserve"> وهو غير قابل للتخصيص. ولو فرض </w:t>
      </w:r>
      <w:r w:rsidR="00286129" w:rsidRPr="00E1692D">
        <w:rPr>
          <w:rFonts w:hint="cs"/>
          <w:color w:val="000000" w:themeColor="text1"/>
          <w:sz w:val="27"/>
          <w:rtl/>
        </w:rPr>
        <w:t>إ</w:t>
      </w:r>
      <w:r w:rsidRPr="00E1692D">
        <w:rPr>
          <w:rFonts w:hint="cs"/>
          <w:color w:val="000000" w:themeColor="text1"/>
          <w:sz w:val="27"/>
          <w:rtl/>
        </w:rPr>
        <w:t>مكان المنع عن العمل بالقياس حال الانسداد لجرى ذلك في غيره من ال</w:t>
      </w:r>
      <w:r w:rsidR="00286129" w:rsidRPr="00E1692D">
        <w:rPr>
          <w:rFonts w:hint="cs"/>
          <w:color w:val="000000" w:themeColor="text1"/>
          <w:sz w:val="27"/>
          <w:rtl/>
        </w:rPr>
        <w:t>أ</w:t>
      </w:r>
      <w:r w:rsidRPr="00E1692D">
        <w:rPr>
          <w:rFonts w:hint="cs"/>
          <w:color w:val="000000" w:themeColor="text1"/>
          <w:sz w:val="27"/>
          <w:rtl/>
        </w:rPr>
        <w:t>مارات الظنية غير العملية</w:t>
      </w:r>
      <w:r w:rsidR="00286129" w:rsidRPr="00E1692D">
        <w:rPr>
          <w:rFonts w:hint="cs"/>
          <w:color w:val="000000" w:themeColor="text1"/>
          <w:sz w:val="27"/>
          <w:rtl/>
        </w:rPr>
        <w:t>؛</w:t>
      </w:r>
      <w:r w:rsidRPr="00E1692D">
        <w:rPr>
          <w:rFonts w:hint="cs"/>
          <w:color w:val="000000" w:themeColor="text1"/>
          <w:sz w:val="27"/>
          <w:rtl/>
        </w:rPr>
        <w:t xml:space="preserve"> ل</w:t>
      </w:r>
      <w:r w:rsidR="00286129" w:rsidRPr="00E1692D">
        <w:rPr>
          <w:rFonts w:hint="cs"/>
          <w:color w:val="000000" w:themeColor="text1"/>
          <w:sz w:val="27"/>
          <w:rtl/>
        </w:rPr>
        <w:t>أ</w:t>
      </w:r>
      <w:r w:rsidRPr="00E1692D">
        <w:rPr>
          <w:rFonts w:hint="cs"/>
          <w:color w:val="000000" w:themeColor="text1"/>
          <w:sz w:val="27"/>
          <w:rtl/>
        </w:rPr>
        <w:t>ن معرفة الحكم الشرعي لا</w:t>
      </w:r>
      <w:r w:rsidR="00286129" w:rsidRPr="00E1692D">
        <w:rPr>
          <w:rFonts w:hint="cs"/>
          <w:color w:val="000000" w:themeColor="text1"/>
          <w:sz w:val="27"/>
          <w:rtl/>
        </w:rPr>
        <w:t xml:space="preserve"> </w:t>
      </w:r>
      <w:r w:rsidRPr="00E1692D">
        <w:rPr>
          <w:rFonts w:hint="cs"/>
          <w:color w:val="000000" w:themeColor="text1"/>
          <w:sz w:val="27"/>
          <w:rtl/>
        </w:rPr>
        <w:t>ينحصر بالعلم وحده</w:t>
      </w:r>
      <w:r w:rsidR="00286129" w:rsidRPr="00E1692D">
        <w:rPr>
          <w:rFonts w:hint="cs"/>
          <w:color w:val="000000" w:themeColor="text1"/>
          <w:sz w:val="27"/>
          <w:rtl/>
        </w:rPr>
        <w:t>،</w:t>
      </w:r>
      <w:r w:rsidRPr="00E1692D">
        <w:rPr>
          <w:rFonts w:hint="cs"/>
          <w:color w:val="000000" w:themeColor="text1"/>
          <w:sz w:val="27"/>
          <w:rtl/>
        </w:rPr>
        <w:t xml:space="preserve"> بل بغيره</w:t>
      </w:r>
      <w:r w:rsidR="00286129" w:rsidRPr="00E1692D">
        <w:rPr>
          <w:rFonts w:hint="cs"/>
          <w:color w:val="000000" w:themeColor="text1"/>
          <w:sz w:val="27"/>
          <w:rtl/>
        </w:rPr>
        <w:t>،</w:t>
      </w:r>
      <w:r w:rsidRPr="00E1692D">
        <w:rPr>
          <w:rFonts w:hint="cs"/>
          <w:color w:val="000000" w:themeColor="text1"/>
          <w:sz w:val="27"/>
          <w:rtl/>
        </w:rPr>
        <w:t xml:space="preserve"> مم</w:t>
      </w:r>
      <w:r w:rsidR="00286129" w:rsidRPr="00E1692D">
        <w:rPr>
          <w:rFonts w:hint="cs"/>
          <w:color w:val="000000" w:themeColor="text1"/>
          <w:sz w:val="27"/>
          <w:rtl/>
        </w:rPr>
        <w:t>ّ</w:t>
      </w:r>
      <w:r w:rsidRPr="00E1692D">
        <w:rPr>
          <w:rFonts w:hint="cs"/>
          <w:color w:val="000000" w:themeColor="text1"/>
          <w:sz w:val="27"/>
          <w:rtl/>
        </w:rPr>
        <w:t>ا اعتبر الشارع مؤد</w:t>
      </w:r>
      <w:r w:rsidR="00286129" w:rsidRPr="00E1692D">
        <w:rPr>
          <w:rFonts w:hint="cs"/>
          <w:color w:val="000000" w:themeColor="text1"/>
          <w:sz w:val="27"/>
          <w:rtl/>
        </w:rPr>
        <w:t>ّ</w:t>
      </w:r>
      <w:r w:rsidRPr="00E1692D">
        <w:rPr>
          <w:rFonts w:hint="cs"/>
          <w:color w:val="000000" w:themeColor="text1"/>
          <w:sz w:val="27"/>
          <w:rtl/>
        </w:rPr>
        <w:t>اه بمنزلة الواقع</w:t>
      </w:r>
      <w:r w:rsidR="00286129" w:rsidRPr="00E1692D">
        <w:rPr>
          <w:rFonts w:hint="cs"/>
          <w:color w:val="000000" w:themeColor="text1"/>
          <w:sz w:val="27"/>
          <w:rtl/>
        </w:rPr>
        <w:t>،</w:t>
      </w:r>
      <w:r w:rsidRPr="00E1692D">
        <w:rPr>
          <w:rFonts w:hint="cs"/>
          <w:color w:val="000000" w:themeColor="text1"/>
          <w:sz w:val="27"/>
          <w:rtl/>
        </w:rPr>
        <w:t xml:space="preserve"> ش</w:t>
      </w:r>
      <w:r w:rsidR="00286129" w:rsidRPr="00E1692D">
        <w:rPr>
          <w:rFonts w:hint="cs"/>
          <w:color w:val="000000" w:themeColor="text1"/>
          <w:sz w:val="27"/>
          <w:rtl/>
        </w:rPr>
        <w:t>أ</w:t>
      </w:r>
      <w:r w:rsidRPr="00E1692D">
        <w:rPr>
          <w:rFonts w:hint="cs"/>
          <w:color w:val="000000" w:themeColor="text1"/>
          <w:sz w:val="27"/>
          <w:rtl/>
        </w:rPr>
        <w:t>نه ش</w:t>
      </w:r>
      <w:r w:rsidR="00286129" w:rsidRPr="00E1692D">
        <w:rPr>
          <w:rFonts w:hint="cs"/>
          <w:color w:val="000000" w:themeColor="text1"/>
          <w:sz w:val="27"/>
          <w:rtl/>
        </w:rPr>
        <w:t>أ</w:t>
      </w:r>
      <w:r w:rsidRPr="00E1692D">
        <w:rPr>
          <w:rFonts w:hint="cs"/>
          <w:color w:val="000000" w:themeColor="text1"/>
          <w:sz w:val="27"/>
          <w:rtl/>
        </w:rPr>
        <w:t xml:space="preserve">ن القطع. </w:t>
      </w:r>
    </w:p>
    <w:p w:rsidR="005B395D" w:rsidRPr="00E1692D" w:rsidRDefault="005B395D" w:rsidP="00430DAB">
      <w:pPr>
        <w:rPr>
          <w:color w:val="000000" w:themeColor="text1"/>
          <w:sz w:val="27"/>
        </w:rPr>
      </w:pPr>
      <w:r w:rsidRPr="00E1692D">
        <w:rPr>
          <w:rFonts w:hint="cs"/>
          <w:color w:val="000000" w:themeColor="text1"/>
          <w:sz w:val="27"/>
          <w:rtl/>
        </w:rPr>
        <w:t>و ـ لا يحتج</w:t>
      </w:r>
      <w:r w:rsidR="00286129" w:rsidRPr="00E1692D">
        <w:rPr>
          <w:rFonts w:hint="cs"/>
          <w:color w:val="000000" w:themeColor="text1"/>
          <w:sz w:val="27"/>
          <w:rtl/>
        </w:rPr>
        <w:t>ّ</w:t>
      </w:r>
      <w:r w:rsidRPr="00E1692D">
        <w:rPr>
          <w:rFonts w:hint="cs"/>
          <w:color w:val="000000" w:themeColor="text1"/>
          <w:sz w:val="27"/>
          <w:rtl/>
        </w:rPr>
        <w:t xml:space="preserve"> ببطلان الاستنباط بالقياس بالروايات الناهية عنه</w:t>
      </w:r>
      <w:r w:rsidR="00286129" w:rsidRPr="00E1692D">
        <w:rPr>
          <w:rFonts w:hint="cs"/>
          <w:color w:val="000000" w:themeColor="text1"/>
          <w:sz w:val="27"/>
          <w:rtl/>
        </w:rPr>
        <w:t>؛</w:t>
      </w:r>
      <w:r w:rsidRPr="00E1692D">
        <w:rPr>
          <w:rFonts w:hint="cs"/>
          <w:color w:val="000000" w:themeColor="text1"/>
          <w:sz w:val="27"/>
          <w:rtl/>
        </w:rPr>
        <w:t xml:space="preserve"> ل</w:t>
      </w:r>
      <w:r w:rsidR="00286129" w:rsidRPr="00E1692D">
        <w:rPr>
          <w:rFonts w:hint="cs"/>
          <w:color w:val="000000" w:themeColor="text1"/>
          <w:sz w:val="27"/>
          <w:rtl/>
        </w:rPr>
        <w:t>أ</w:t>
      </w:r>
      <w:r w:rsidRPr="00E1692D">
        <w:rPr>
          <w:rFonts w:hint="cs"/>
          <w:color w:val="000000" w:themeColor="text1"/>
          <w:sz w:val="27"/>
          <w:rtl/>
        </w:rPr>
        <w:t>ن</w:t>
      </w:r>
      <w:r w:rsidR="00286129" w:rsidRPr="00E1692D">
        <w:rPr>
          <w:rFonts w:hint="cs"/>
          <w:color w:val="000000" w:themeColor="text1"/>
          <w:sz w:val="27"/>
          <w:rtl/>
        </w:rPr>
        <w:t>ّ</w:t>
      </w:r>
      <w:r w:rsidRPr="00E1692D">
        <w:rPr>
          <w:rFonts w:hint="cs"/>
          <w:color w:val="000000" w:themeColor="text1"/>
          <w:sz w:val="27"/>
          <w:rtl/>
        </w:rPr>
        <w:t>ها في حد</w:t>
      </w:r>
      <w:r w:rsidR="00286129" w:rsidRPr="00E1692D">
        <w:rPr>
          <w:rFonts w:hint="cs"/>
          <w:color w:val="000000" w:themeColor="text1"/>
          <w:sz w:val="27"/>
          <w:rtl/>
        </w:rPr>
        <w:t>ّ</w:t>
      </w:r>
      <w:r w:rsidRPr="00E1692D">
        <w:rPr>
          <w:rFonts w:hint="cs"/>
          <w:color w:val="000000" w:themeColor="text1"/>
          <w:sz w:val="27"/>
          <w:rtl/>
        </w:rPr>
        <w:t xml:space="preserve"> ذاتها من ال</w:t>
      </w:r>
      <w:r w:rsidR="00286129" w:rsidRPr="00E1692D">
        <w:rPr>
          <w:rFonts w:hint="cs"/>
          <w:color w:val="000000" w:themeColor="text1"/>
          <w:sz w:val="27"/>
          <w:rtl/>
        </w:rPr>
        <w:t>آ</w:t>
      </w:r>
      <w:r w:rsidRPr="00E1692D">
        <w:rPr>
          <w:rFonts w:hint="cs"/>
          <w:color w:val="000000" w:themeColor="text1"/>
          <w:sz w:val="27"/>
          <w:rtl/>
        </w:rPr>
        <w:t>حاد</w:t>
      </w:r>
      <w:r w:rsidR="00286129" w:rsidRPr="00E1692D">
        <w:rPr>
          <w:rFonts w:hint="cs"/>
          <w:color w:val="000000" w:themeColor="text1"/>
          <w:sz w:val="27"/>
          <w:rtl/>
        </w:rPr>
        <w:t>،</w:t>
      </w:r>
      <w:r w:rsidRPr="00E1692D">
        <w:rPr>
          <w:rFonts w:hint="cs"/>
          <w:color w:val="000000" w:themeColor="text1"/>
          <w:sz w:val="27"/>
          <w:rtl/>
        </w:rPr>
        <w:t xml:space="preserve"> و</w:t>
      </w:r>
      <w:r w:rsidR="00286129" w:rsidRPr="00E1692D">
        <w:rPr>
          <w:rFonts w:hint="cs"/>
          <w:color w:val="000000" w:themeColor="text1"/>
          <w:sz w:val="27"/>
          <w:rtl/>
        </w:rPr>
        <w:t>هي</w:t>
      </w:r>
      <w:r w:rsidRPr="00E1692D">
        <w:rPr>
          <w:rFonts w:hint="cs"/>
          <w:color w:val="000000" w:themeColor="text1"/>
          <w:sz w:val="27"/>
          <w:rtl/>
        </w:rPr>
        <w:t xml:space="preserve"> محمولة على القياس في مقابل النص</w:t>
      </w:r>
      <w:r w:rsidR="00286129" w:rsidRPr="00E1692D">
        <w:rPr>
          <w:rFonts w:hint="cs"/>
          <w:color w:val="000000" w:themeColor="text1"/>
          <w:sz w:val="27"/>
          <w:rtl/>
        </w:rPr>
        <w:t>ّ،</w:t>
      </w:r>
      <w:r w:rsidRPr="00E1692D">
        <w:rPr>
          <w:rFonts w:hint="cs"/>
          <w:color w:val="000000" w:themeColor="text1"/>
          <w:sz w:val="27"/>
          <w:rtl/>
        </w:rPr>
        <w:t xml:space="preserve"> </w:t>
      </w:r>
      <w:r w:rsidR="00430DAB" w:rsidRPr="00E1692D">
        <w:rPr>
          <w:rFonts w:hint="cs"/>
          <w:color w:val="000000" w:themeColor="text1"/>
          <w:sz w:val="27"/>
          <w:rtl/>
        </w:rPr>
        <w:t>و</w:t>
      </w:r>
      <w:r w:rsidRPr="00E1692D">
        <w:rPr>
          <w:rFonts w:hint="cs"/>
          <w:color w:val="000000" w:themeColor="text1"/>
          <w:sz w:val="27"/>
          <w:rtl/>
        </w:rPr>
        <w:t xml:space="preserve">لا يقول به </w:t>
      </w:r>
      <w:r w:rsidR="00430DAB" w:rsidRPr="00E1692D">
        <w:rPr>
          <w:rFonts w:hint="cs"/>
          <w:color w:val="000000" w:themeColor="text1"/>
          <w:sz w:val="27"/>
          <w:rtl/>
        </w:rPr>
        <w:t>أ</w:t>
      </w:r>
      <w:r w:rsidRPr="00E1692D">
        <w:rPr>
          <w:rFonts w:hint="cs"/>
          <w:color w:val="000000" w:themeColor="text1"/>
          <w:sz w:val="27"/>
          <w:rtl/>
        </w:rPr>
        <w:t>حد</w:t>
      </w:r>
      <w:r w:rsidR="004D68EB">
        <w:rPr>
          <w:rFonts w:hint="cs"/>
          <w:color w:val="000000" w:themeColor="text1"/>
          <w:sz w:val="27"/>
          <w:rtl/>
        </w:rPr>
        <w:t>ٌ</w:t>
      </w:r>
      <w:r w:rsidR="00430DAB" w:rsidRPr="00E1692D">
        <w:rPr>
          <w:rFonts w:hint="cs"/>
          <w:color w:val="000000" w:themeColor="text1"/>
          <w:sz w:val="27"/>
          <w:rtl/>
        </w:rPr>
        <w:t>؛</w:t>
      </w:r>
      <w:r w:rsidRPr="00E1692D">
        <w:rPr>
          <w:rFonts w:hint="cs"/>
          <w:color w:val="000000" w:themeColor="text1"/>
          <w:sz w:val="27"/>
          <w:rtl/>
        </w:rPr>
        <w:t xml:space="preserve"> ل</w:t>
      </w:r>
      <w:r w:rsidR="00430DAB" w:rsidRPr="00E1692D">
        <w:rPr>
          <w:rFonts w:hint="cs"/>
          <w:color w:val="000000" w:themeColor="text1"/>
          <w:sz w:val="27"/>
          <w:rtl/>
        </w:rPr>
        <w:t>أ</w:t>
      </w:r>
      <w:r w:rsidRPr="00E1692D">
        <w:rPr>
          <w:rFonts w:hint="cs"/>
          <w:color w:val="000000" w:themeColor="text1"/>
          <w:sz w:val="27"/>
          <w:rtl/>
        </w:rPr>
        <w:t>ن</w:t>
      </w:r>
      <w:r w:rsidR="00430DAB" w:rsidRPr="00E1692D">
        <w:rPr>
          <w:rFonts w:hint="cs"/>
          <w:color w:val="000000" w:themeColor="text1"/>
          <w:sz w:val="27"/>
          <w:rtl/>
        </w:rPr>
        <w:t>ّ</w:t>
      </w:r>
      <w:r w:rsidRPr="00E1692D">
        <w:rPr>
          <w:rFonts w:hint="cs"/>
          <w:color w:val="000000" w:themeColor="text1"/>
          <w:sz w:val="27"/>
          <w:rtl/>
        </w:rPr>
        <w:t xml:space="preserve"> النص</w:t>
      </w:r>
      <w:r w:rsidR="00430DAB" w:rsidRPr="00E1692D">
        <w:rPr>
          <w:rFonts w:hint="cs"/>
          <w:color w:val="000000" w:themeColor="text1"/>
          <w:sz w:val="27"/>
          <w:rtl/>
        </w:rPr>
        <w:t>ّ</w:t>
      </w:r>
      <w:r w:rsidRPr="00E1692D">
        <w:rPr>
          <w:rFonts w:hint="cs"/>
          <w:color w:val="000000" w:themeColor="text1"/>
          <w:sz w:val="27"/>
          <w:rtl/>
        </w:rPr>
        <w:t xml:space="preserve"> مانع من القياس</w:t>
      </w:r>
      <w:r w:rsidR="00430DAB" w:rsidRPr="00E1692D">
        <w:rPr>
          <w:rFonts w:hint="cs"/>
          <w:color w:val="000000" w:themeColor="text1"/>
          <w:sz w:val="27"/>
          <w:rtl/>
        </w:rPr>
        <w:t>؛</w:t>
      </w:r>
      <w:r w:rsidRPr="00E1692D">
        <w:rPr>
          <w:rFonts w:hint="cs"/>
          <w:color w:val="000000" w:themeColor="text1"/>
          <w:sz w:val="27"/>
          <w:rtl/>
        </w:rPr>
        <w:t xml:space="preserve"> من باب الحكومة</w:t>
      </w:r>
      <w:r w:rsidR="00430DAB" w:rsidRPr="00E1692D">
        <w:rPr>
          <w:rFonts w:hint="cs"/>
          <w:color w:val="000000" w:themeColor="text1"/>
          <w:sz w:val="27"/>
          <w:rtl/>
        </w:rPr>
        <w:t>،</w:t>
      </w:r>
      <w:r w:rsidRPr="00E1692D">
        <w:rPr>
          <w:rFonts w:hint="cs"/>
          <w:color w:val="000000" w:themeColor="text1"/>
          <w:sz w:val="27"/>
          <w:rtl/>
        </w:rPr>
        <w:t xml:space="preserve"> كقياس </w:t>
      </w:r>
      <w:r w:rsidR="00430DAB" w:rsidRPr="00E1692D">
        <w:rPr>
          <w:rFonts w:hint="cs"/>
          <w:color w:val="000000" w:themeColor="text1"/>
          <w:sz w:val="27"/>
          <w:rtl/>
        </w:rPr>
        <w:t>إ</w:t>
      </w:r>
      <w:r w:rsidRPr="00E1692D">
        <w:rPr>
          <w:rFonts w:hint="cs"/>
          <w:color w:val="000000" w:themeColor="text1"/>
          <w:sz w:val="27"/>
          <w:rtl/>
        </w:rPr>
        <w:t xml:space="preserve">بليس، </w:t>
      </w:r>
      <w:r w:rsidR="00430DAB" w:rsidRPr="00E1692D">
        <w:rPr>
          <w:rFonts w:hint="cs"/>
          <w:color w:val="000000" w:themeColor="text1"/>
          <w:sz w:val="27"/>
          <w:rtl/>
        </w:rPr>
        <w:t>و</w:t>
      </w:r>
      <w:r w:rsidRPr="00E1692D">
        <w:rPr>
          <w:rFonts w:hint="cs"/>
          <w:color w:val="000000" w:themeColor="text1"/>
          <w:sz w:val="27"/>
          <w:rtl/>
        </w:rPr>
        <w:t>خاص</w:t>
      </w:r>
      <w:r w:rsidR="00430DAB" w:rsidRPr="00E1692D">
        <w:rPr>
          <w:rFonts w:hint="cs"/>
          <w:color w:val="000000" w:themeColor="text1"/>
          <w:sz w:val="27"/>
          <w:rtl/>
        </w:rPr>
        <w:t>ّ</w:t>
      </w:r>
      <w:r w:rsidRPr="00E1692D">
        <w:rPr>
          <w:rFonts w:hint="cs"/>
          <w:color w:val="000000" w:themeColor="text1"/>
          <w:sz w:val="27"/>
          <w:rtl/>
        </w:rPr>
        <w:t xml:space="preserve">ة </w:t>
      </w:r>
      <w:r w:rsidR="00430DAB" w:rsidRPr="00E1692D">
        <w:rPr>
          <w:rFonts w:hint="cs"/>
          <w:color w:val="000000" w:themeColor="text1"/>
          <w:sz w:val="27"/>
          <w:rtl/>
        </w:rPr>
        <w:t>أ</w:t>
      </w:r>
      <w:r w:rsidRPr="00E1692D">
        <w:rPr>
          <w:rFonts w:hint="cs"/>
          <w:color w:val="000000" w:themeColor="text1"/>
          <w:sz w:val="27"/>
          <w:rtl/>
        </w:rPr>
        <w:t>ن</w:t>
      </w:r>
      <w:r w:rsidR="00430DAB" w:rsidRPr="00E1692D">
        <w:rPr>
          <w:rFonts w:hint="cs"/>
          <w:color w:val="000000" w:themeColor="text1"/>
          <w:sz w:val="27"/>
          <w:rtl/>
        </w:rPr>
        <w:t>ّ</w:t>
      </w:r>
      <w:r w:rsidRPr="00E1692D">
        <w:rPr>
          <w:rFonts w:hint="cs"/>
          <w:color w:val="000000" w:themeColor="text1"/>
          <w:sz w:val="27"/>
          <w:rtl/>
        </w:rPr>
        <w:t xml:space="preserve"> القياس شاع عند الجمهور زمن وجود المعصوم</w:t>
      </w:r>
      <w:r w:rsidR="00430DAB" w:rsidRPr="00E1692D">
        <w:rPr>
          <w:rFonts w:hint="cs"/>
          <w:color w:val="000000" w:themeColor="text1"/>
          <w:sz w:val="27"/>
          <w:rtl/>
        </w:rPr>
        <w:t>،</w:t>
      </w:r>
      <w:r w:rsidRPr="00E1692D">
        <w:rPr>
          <w:rFonts w:hint="cs"/>
          <w:color w:val="000000" w:themeColor="text1"/>
          <w:sz w:val="27"/>
          <w:rtl/>
        </w:rPr>
        <w:t xml:space="preserve"> </w:t>
      </w:r>
      <w:r w:rsidR="00430DAB" w:rsidRPr="00E1692D">
        <w:rPr>
          <w:rFonts w:hint="cs"/>
          <w:color w:val="000000" w:themeColor="text1"/>
          <w:sz w:val="27"/>
          <w:rtl/>
        </w:rPr>
        <w:t>م</w:t>
      </w:r>
      <w:r w:rsidRPr="00E1692D">
        <w:rPr>
          <w:rFonts w:hint="cs"/>
          <w:color w:val="000000" w:themeColor="text1"/>
          <w:sz w:val="27"/>
          <w:rtl/>
        </w:rPr>
        <w:t xml:space="preserve">ا يمكن </w:t>
      </w:r>
      <w:r w:rsidR="00430DAB" w:rsidRPr="00E1692D">
        <w:rPr>
          <w:rFonts w:hint="cs"/>
          <w:color w:val="000000" w:themeColor="text1"/>
          <w:sz w:val="27"/>
          <w:rtl/>
        </w:rPr>
        <w:t xml:space="preserve">معه </w:t>
      </w:r>
      <w:r w:rsidRPr="00E1692D">
        <w:rPr>
          <w:rFonts w:hint="cs"/>
          <w:color w:val="000000" w:themeColor="text1"/>
          <w:sz w:val="27"/>
          <w:rtl/>
        </w:rPr>
        <w:t xml:space="preserve">حمل الروايات الناهية عن القياس </w:t>
      </w:r>
      <w:r w:rsidR="00430DAB" w:rsidRPr="00E1692D">
        <w:rPr>
          <w:rFonts w:hint="cs"/>
          <w:color w:val="000000" w:themeColor="text1"/>
          <w:sz w:val="27"/>
          <w:rtl/>
        </w:rPr>
        <w:t xml:space="preserve">على </w:t>
      </w:r>
      <w:r w:rsidRPr="00E1692D">
        <w:rPr>
          <w:rFonts w:hint="cs"/>
          <w:color w:val="000000" w:themeColor="text1"/>
          <w:sz w:val="27"/>
          <w:rtl/>
        </w:rPr>
        <w:t>وجود المعصوم فقط</w:t>
      </w:r>
      <w:r w:rsidR="00430DAB" w:rsidRPr="00E1692D">
        <w:rPr>
          <w:rFonts w:hint="cs"/>
          <w:color w:val="000000" w:themeColor="text1"/>
          <w:sz w:val="27"/>
          <w:rtl/>
        </w:rPr>
        <w:t>؛</w:t>
      </w:r>
      <w:r w:rsidRPr="00E1692D">
        <w:rPr>
          <w:rFonts w:hint="cs"/>
          <w:color w:val="000000" w:themeColor="text1"/>
          <w:sz w:val="27"/>
          <w:rtl/>
        </w:rPr>
        <w:t xml:space="preserve"> ل</w:t>
      </w:r>
      <w:r w:rsidR="00430DAB" w:rsidRPr="00E1692D">
        <w:rPr>
          <w:rFonts w:hint="cs"/>
          <w:color w:val="000000" w:themeColor="text1"/>
          <w:sz w:val="27"/>
          <w:rtl/>
        </w:rPr>
        <w:t>أ</w:t>
      </w:r>
      <w:r w:rsidRPr="00E1692D">
        <w:rPr>
          <w:rFonts w:hint="cs"/>
          <w:color w:val="000000" w:themeColor="text1"/>
          <w:sz w:val="27"/>
          <w:rtl/>
        </w:rPr>
        <w:t>ن المنع عن العمل بالقياس مخصوص</w:t>
      </w:r>
      <w:r w:rsidR="00430DAB" w:rsidRPr="00E1692D">
        <w:rPr>
          <w:rFonts w:hint="cs"/>
          <w:color w:val="000000" w:themeColor="text1"/>
          <w:sz w:val="27"/>
          <w:rtl/>
        </w:rPr>
        <w:t>ٌ</w:t>
      </w:r>
      <w:r w:rsidRPr="00E1692D">
        <w:rPr>
          <w:rFonts w:hint="cs"/>
          <w:color w:val="000000" w:themeColor="text1"/>
          <w:sz w:val="27"/>
          <w:rtl/>
        </w:rPr>
        <w:t xml:space="preserve"> بحالة الانفتاح</w:t>
      </w:r>
      <w:r w:rsidR="00430DAB" w:rsidRPr="00E1692D">
        <w:rPr>
          <w:rFonts w:hint="cs"/>
          <w:color w:val="000000" w:themeColor="text1"/>
          <w:sz w:val="27"/>
          <w:rtl/>
        </w:rPr>
        <w:t>،</w:t>
      </w:r>
      <w:r w:rsidRPr="00E1692D">
        <w:rPr>
          <w:rFonts w:hint="cs"/>
          <w:color w:val="000000" w:themeColor="text1"/>
          <w:sz w:val="27"/>
          <w:rtl/>
        </w:rPr>
        <w:t xml:space="preserve"> فلا يعم</w:t>
      </w:r>
      <w:r w:rsidR="00430DAB" w:rsidRPr="00E1692D">
        <w:rPr>
          <w:rFonts w:hint="cs"/>
          <w:color w:val="000000" w:themeColor="text1"/>
          <w:sz w:val="27"/>
          <w:rtl/>
        </w:rPr>
        <w:t>ّ</w:t>
      </w:r>
      <w:r w:rsidRPr="00E1692D">
        <w:rPr>
          <w:rFonts w:hint="cs"/>
          <w:color w:val="000000" w:themeColor="text1"/>
          <w:sz w:val="27"/>
          <w:rtl/>
        </w:rPr>
        <w:t xml:space="preserve"> حالة الانسداد. والظاهر من ا</w:t>
      </w:r>
      <w:r w:rsidR="00430DAB" w:rsidRPr="00E1692D">
        <w:rPr>
          <w:rFonts w:hint="cs"/>
          <w:color w:val="000000" w:themeColor="text1"/>
          <w:sz w:val="27"/>
          <w:rtl/>
        </w:rPr>
        <w:t>لأ</w:t>
      </w:r>
      <w:r w:rsidRPr="00E1692D">
        <w:rPr>
          <w:rFonts w:hint="cs"/>
          <w:color w:val="000000" w:themeColor="text1"/>
          <w:sz w:val="27"/>
          <w:rtl/>
        </w:rPr>
        <w:t>خبار الدال</w:t>
      </w:r>
      <w:r w:rsidR="00430DAB" w:rsidRPr="00E1692D">
        <w:rPr>
          <w:rFonts w:hint="cs"/>
          <w:color w:val="000000" w:themeColor="text1"/>
          <w:sz w:val="27"/>
          <w:rtl/>
        </w:rPr>
        <w:t>ّ</w:t>
      </w:r>
      <w:r w:rsidRPr="00E1692D">
        <w:rPr>
          <w:rFonts w:hint="cs"/>
          <w:color w:val="000000" w:themeColor="text1"/>
          <w:sz w:val="27"/>
          <w:rtl/>
        </w:rPr>
        <w:t xml:space="preserve">ة على المنع عن العمل به </w:t>
      </w:r>
      <w:r w:rsidR="00430DAB" w:rsidRPr="00E1692D">
        <w:rPr>
          <w:rFonts w:hint="cs"/>
          <w:color w:val="000000" w:themeColor="text1"/>
          <w:sz w:val="27"/>
          <w:rtl/>
        </w:rPr>
        <w:t>أنّها</w:t>
      </w:r>
      <w:r w:rsidRPr="00E1692D">
        <w:rPr>
          <w:rFonts w:hint="cs"/>
          <w:color w:val="000000" w:themeColor="text1"/>
          <w:sz w:val="27"/>
          <w:rtl/>
        </w:rPr>
        <w:t xml:space="preserve"> في مقام الرد</w:t>
      </w:r>
      <w:r w:rsidR="00430DAB" w:rsidRPr="00E1692D">
        <w:rPr>
          <w:rFonts w:hint="cs"/>
          <w:color w:val="000000" w:themeColor="text1"/>
          <w:sz w:val="27"/>
          <w:rtl/>
        </w:rPr>
        <w:t>ّ</w:t>
      </w:r>
      <w:r w:rsidRPr="00E1692D">
        <w:rPr>
          <w:rFonts w:hint="cs"/>
          <w:color w:val="000000" w:themeColor="text1"/>
          <w:sz w:val="27"/>
          <w:rtl/>
        </w:rPr>
        <w:t xml:space="preserve"> على العاملين به مع انفتاح باب العلم</w:t>
      </w:r>
      <w:r w:rsidR="00430DAB" w:rsidRPr="00E1692D">
        <w:rPr>
          <w:rFonts w:hint="cs"/>
          <w:color w:val="000000" w:themeColor="text1"/>
          <w:sz w:val="27"/>
          <w:rtl/>
        </w:rPr>
        <w:t>،</w:t>
      </w:r>
      <w:r w:rsidRPr="00E1692D">
        <w:rPr>
          <w:rFonts w:hint="cs"/>
          <w:color w:val="000000" w:themeColor="text1"/>
          <w:sz w:val="27"/>
          <w:rtl/>
        </w:rPr>
        <w:t xml:space="preserve"> و</w:t>
      </w:r>
      <w:r w:rsidR="00430DAB" w:rsidRPr="00E1692D">
        <w:rPr>
          <w:rFonts w:hint="cs"/>
          <w:color w:val="000000" w:themeColor="text1"/>
          <w:sz w:val="27"/>
          <w:rtl/>
        </w:rPr>
        <w:t>إ</w:t>
      </w:r>
      <w:r w:rsidRPr="00E1692D">
        <w:rPr>
          <w:rFonts w:hint="cs"/>
          <w:color w:val="000000" w:themeColor="text1"/>
          <w:sz w:val="27"/>
          <w:rtl/>
        </w:rPr>
        <w:t>مكان الرجوع</w:t>
      </w:r>
      <w:r w:rsidR="001675CE" w:rsidRPr="00E1692D">
        <w:rPr>
          <w:rFonts w:hint="cs"/>
          <w:color w:val="000000" w:themeColor="text1"/>
          <w:sz w:val="27"/>
          <w:rtl/>
        </w:rPr>
        <w:t xml:space="preserve"> إلى </w:t>
      </w:r>
      <w:r w:rsidRPr="00E1692D">
        <w:rPr>
          <w:rFonts w:hint="cs"/>
          <w:color w:val="000000" w:themeColor="text1"/>
          <w:sz w:val="27"/>
          <w:rtl/>
        </w:rPr>
        <w:t>ال</w:t>
      </w:r>
      <w:r w:rsidR="00430DAB" w:rsidRPr="00E1692D">
        <w:rPr>
          <w:rFonts w:hint="cs"/>
          <w:color w:val="000000" w:themeColor="text1"/>
          <w:sz w:val="27"/>
          <w:rtl/>
        </w:rPr>
        <w:t>أ</w:t>
      </w:r>
      <w:r w:rsidRPr="00E1692D">
        <w:rPr>
          <w:rFonts w:hint="cs"/>
          <w:color w:val="000000" w:themeColor="text1"/>
          <w:sz w:val="27"/>
          <w:rtl/>
        </w:rPr>
        <w:t>ئمة</w:t>
      </w:r>
      <w:r w:rsidR="00430DAB" w:rsidRPr="00E1692D">
        <w:rPr>
          <w:rFonts w:hint="cs"/>
          <w:color w:val="000000" w:themeColor="text1"/>
          <w:sz w:val="27"/>
          <w:rtl/>
        </w:rPr>
        <w:t>،</w:t>
      </w:r>
      <w:r w:rsidRPr="00E1692D">
        <w:rPr>
          <w:rFonts w:hint="cs"/>
          <w:color w:val="000000" w:themeColor="text1"/>
          <w:sz w:val="27"/>
          <w:rtl/>
        </w:rPr>
        <w:t xml:space="preserve"> و</w:t>
      </w:r>
      <w:r w:rsidR="00430DAB" w:rsidRPr="00E1692D">
        <w:rPr>
          <w:rFonts w:hint="cs"/>
          <w:color w:val="000000" w:themeColor="text1"/>
          <w:sz w:val="27"/>
          <w:rtl/>
        </w:rPr>
        <w:t>أ</w:t>
      </w:r>
      <w:r w:rsidRPr="00E1692D">
        <w:rPr>
          <w:rFonts w:hint="cs"/>
          <w:color w:val="000000" w:themeColor="text1"/>
          <w:sz w:val="27"/>
          <w:rtl/>
        </w:rPr>
        <w:t>ن</w:t>
      </w:r>
      <w:r w:rsidR="00430DAB" w:rsidRPr="00E1692D">
        <w:rPr>
          <w:rFonts w:hint="cs"/>
          <w:color w:val="000000" w:themeColor="text1"/>
          <w:sz w:val="27"/>
          <w:rtl/>
        </w:rPr>
        <w:t>ّ</w:t>
      </w:r>
      <w:r w:rsidRPr="00E1692D">
        <w:rPr>
          <w:rFonts w:hint="cs"/>
          <w:color w:val="000000" w:themeColor="text1"/>
          <w:sz w:val="27"/>
          <w:rtl/>
        </w:rPr>
        <w:t xml:space="preserve"> بطلان </w:t>
      </w:r>
      <w:r w:rsidR="00430DAB" w:rsidRPr="00E1692D">
        <w:rPr>
          <w:rFonts w:hint="cs"/>
          <w:color w:val="000000" w:themeColor="text1"/>
          <w:sz w:val="27"/>
          <w:rtl/>
        </w:rPr>
        <w:t>أ</w:t>
      </w:r>
      <w:r w:rsidRPr="00E1692D">
        <w:rPr>
          <w:rFonts w:hint="cs"/>
          <w:color w:val="000000" w:themeColor="text1"/>
          <w:sz w:val="27"/>
          <w:rtl/>
        </w:rPr>
        <w:t xml:space="preserve">عماله في الشريعة </w:t>
      </w:r>
      <w:r w:rsidR="00430DAB" w:rsidRPr="00E1692D">
        <w:rPr>
          <w:rFonts w:hint="cs"/>
          <w:color w:val="000000" w:themeColor="text1"/>
          <w:sz w:val="27"/>
          <w:rtl/>
        </w:rPr>
        <w:t>إ</w:t>
      </w:r>
      <w:r w:rsidRPr="00E1692D">
        <w:rPr>
          <w:rFonts w:hint="cs"/>
          <w:color w:val="000000" w:themeColor="text1"/>
          <w:sz w:val="27"/>
          <w:rtl/>
        </w:rPr>
        <w:t>نما هو من جهة عدم ال</w:t>
      </w:r>
      <w:r w:rsidR="00430DAB" w:rsidRPr="00E1692D">
        <w:rPr>
          <w:rFonts w:hint="cs"/>
          <w:color w:val="000000" w:themeColor="text1"/>
          <w:sz w:val="27"/>
          <w:rtl/>
        </w:rPr>
        <w:t>إ</w:t>
      </w:r>
      <w:r w:rsidRPr="00E1692D">
        <w:rPr>
          <w:rFonts w:hint="cs"/>
          <w:color w:val="000000" w:themeColor="text1"/>
          <w:sz w:val="27"/>
          <w:rtl/>
        </w:rPr>
        <w:t>لجاء والاضطرار</w:t>
      </w:r>
      <w:r w:rsidR="001675CE" w:rsidRPr="00E1692D">
        <w:rPr>
          <w:rFonts w:hint="cs"/>
          <w:color w:val="000000" w:themeColor="text1"/>
          <w:sz w:val="27"/>
          <w:rtl/>
        </w:rPr>
        <w:t xml:space="preserve"> إلى </w:t>
      </w:r>
      <w:r w:rsidR="00430DAB" w:rsidRPr="00E1692D">
        <w:rPr>
          <w:rFonts w:hint="cs"/>
          <w:color w:val="000000" w:themeColor="text1"/>
          <w:sz w:val="27"/>
          <w:rtl/>
        </w:rPr>
        <w:t>أ</w:t>
      </w:r>
      <w:r w:rsidRPr="00E1692D">
        <w:rPr>
          <w:rFonts w:hint="cs"/>
          <w:color w:val="000000" w:themeColor="text1"/>
          <w:sz w:val="27"/>
          <w:rtl/>
        </w:rPr>
        <w:t>عماله</w:t>
      </w:r>
      <w:r w:rsidR="00430DAB" w:rsidRPr="00E1692D">
        <w:rPr>
          <w:rFonts w:hint="cs"/>
          <w:color w:val="000000" w:themeColor="text1"/>
          <w:sz w:val="27"/>
          <w:rtl/>
        </w:rPr>
        <w:t>؛</w:t>
      </w:r>
      <w:r w:rsidRPr="00E1692D">
        <w:rPr>
          <w:rFonts w:hint="cs"/>
          <w:color w:val="000000" w:themeColor="text1"/>
          <w:sz w:val="27"/>
          <w:rtl/>
        </w:rPr>
        <w:t xml:space="preserve"> لوجود ال</w:t>
      </w:r>
      <w:r w:rsidR="00430DAB" w:rsidRPr="00E1692D">
        <w:rPr>
          <w:rFonts w:hint="cs"/>
          <w:color w:val="000000" w:themeColor="text1"/>
          <w:sz w:val="27"/>
          <w:rtl/>
        </w:rPr>
        <w:t>أ</w:t>
      </w:r>
      <w:r w:rsidRPr="00E1692D">
        <w:rPr>
          <w:rFonts w:hint="cs"/>
          <w:color w:val="000000" w:themeColor="text1"/>
          <w:sz w:val="27"/>
          <w:rtl/>
        </w:rPr>
        <w:t>دلة وال</w:t>
      </w:r>
      <w:r w:rsidR="00430DAB" w:rsidRPr="00E1692D">
        <w:rPr>
          <w:rFonts w:hint="cs"/>
          <w:color w:val="000000" w:themeColor="text1"/>
          <w:sz w:val="27"/>
          <w:rtl/>
        </w:rPr>
        <w:t>أ</w:t>
      </w:r>
      <w:r w:rsidRPr="00E1692D">
        <w:rPr>
          <w:rFonts w:hint="cs"/>
          <w:color w:val="000000" w:themeColor="text1"/>
          <w:sz w:val="27"/>
          <w:rtl/>
        </w:rPr>
        <w:t>مارات العملية</w:t>
      </w:r>
      <w:r w:rsidR="00430DAB" w:rsidRPr="00E1692D">
        <w:rPr>
          <w:rFonts w:hint="cs"/>
          <w:color w:val="000000" w:themeColor="text1"/>
          <w:sz w:val="27"/>
          <w:rtl/>
        </w:rPr>
        <w:t>.</w:t>
      </w:r>
      <w:r w:rsidRPr="00E1692D">
        <w:rPr>
          <w:rFonts w:hint="cs"/>
          <w:color w:val="000000" w:themeColor="text1"/>
          <w:sz w:val="27"/>
          <w:rtl/>
        </w:rPr>
        <w:t xml:space="preserve"> ولذا صار بطلان العمل به ضروريا</w:t>
      </w:r>
      <w:r w:rsidR="00430DAB" w:rsidRPr="00E1692D">
        <w:rPr>
          <w:rFonts w:hint="cs"/>
          <w:color w:val="000000" w:themeColor="text1"/>
          <w:sz w:val="27"/>
          <w:rtl/>
        </w:rPr>
        <w:t>ً.</w:t>
      </w:r>
      <w:r w:rsidRPr="00E1692D">
        <w:rPr>
          <w:rFonts w:hint="cs"/>
          <w:color w:val="000000" w:themeColor="text1"/>
          <w:sz w:val="27"/>
          <w:rtl/>
        </w:rPr>
        <w:t xml:space="preserve"> و</w:t>
      </w:r>
      <w:r w:rsidR="00430DAB" w:rsidRPr="00E1692D">
        <w:rPr>
          <w:rFonts w:hint="cs"/>
          <w:color w:val="000000" w:themeColor="text1"/>
          <w:sz w:val="27"/>
          <w:rtl/>
        </w:rPr>
        <w:t>إ</w:t>
      </w:r>
      <w:r w:rsidRPr="00E1692D">
        <w:rPr>
          <w:rFonts w:hint="cs"/>
          <w:color w:val="000000" w:themeColor="text1"/>
          <w:sz w:val="27"/>
          <w:rtl/>
        </w:rPr>
        <w:t xml:space="preserve">ذا فرض عدم وجود طريق </w:t>
      </w:r>
      <w:r w:rsidR="00430DAB" w:rsidRPr="00E1692D">
        <w:rPr>
          <w:rFonts w:hint="cs"/>
          <w:color w:val="000000" w:themeColor="text1"/>
          <w:sz w:val="27"/>
          <w:rtl/>
        </w:rPr>
        <w:t>آ</w:t>
      </w:r>
      <w:r w:rsidRPr="00E1692D">
        <w:rPr>
          <w:rFonts w:hint="cs"/>
          <w:color w:val="000000" w:themeColor="text1"/>
          <w:sz w:val="27"/>
          <w:rtl/>
        </w:rPr>
        <w:t>خر أقرب منه فلا استبعاد في جواز العمل به</w:t>
      </w:r>
      <w:r w:rsidRPr="00E1692D">
        <w:rPr>
          <w:rFonts w:hint="cs"/>
          <w:color w:val="000000" w:themeColor="text1"/>
          <w:sz w:val="27"/>
          <w:vertAlign w:val="superscript"/>
          <w:rtl/>
        </w:rPr>
        <w:t>(</w:t>
      </w:r>
      <w:r w:rsidRPr="00E1692D">
        <w:rPr>
          <w:rStyle w:val="EndnoteReference"/>
          <w:color w:val="000000" w:themeColor="text1"/>
          <w:sz w:val="27"/>
          <w:rtl/>
        </w:rPr>
        <w:endnoteReference w:id="41"/>
      </w:r>
      <w:r w:rsidRPr="00E1692D">
        <w:rPr>
          <w:rFonts w:hint="cs"/>
          <w:color w:val="000000" w:themeColor="text1"/>
          <w:sz w:val="27"/>
          <w:vertAlign w:val="superscript"/>
          <w:rtl/>
        </w:rPr>
        <w:t>)</w:t>
      </w:r>
      <w:r w:rsidRPr="00E1692D">
        <w:rPr>
          <w:rFonts w:hint="cs"/>
          <w:color w:val="000000" w:themeColor="text1"/>
          <w:sz w:val="27"/>
          <w:rtl/>
        </w:rPr>
        <w:t xml:space="preserve">. </w:t>
      </w:r>
    </w:p>
    <w:p w:rsidR="0009334C" w:rsidRPr="00E1692D" w:rsidRDefault="005B395D" w:rsidP="004D68EB">
      <w:pPr>
        <w:rPr>
          <w:color w:val="000000" w:themeColor="text1"/>
          <w:rtl/>
        </w:rPr>
      </w:pPr>
      <w:r w:rsidRPr="00E1692D">
        <w:rPr>
          <w:rFonts w:hint="cs"/>
          <w:color w:val="000000" w:themeColor="text1"/>
          <w:rtl/>
        </w:rPr>
        <w:t>وصفوة القول في هذا</w:t>
      </w:r>
      <w:r w:rsidR="00F51B3C" w:rsidRPr="00E1692D">
        <w:rPr>
          <w:rFonts w:hint="cs"/>
          <w:color w:val="000000" w:themeColor="text1"/>
          <w:rtl/>
        </w:rPr>
        <w:t>:</w:t>
      </w:r>
      <w:r w:rsidRPr="00E1692D">
        <w:rPr>
          <w:rFonts w:hint="cs"/>
          <w:color w:val="000000" w:themeColor="text1"/>
          <w:rtl/>
        </w:rPr>
        <w:t xml:space="preserve"> </w:t>
      </w:r>
      <w:r w:rsidR="00F51B3C" w:rsidRPr="00E1692D">
        <w:rPr>
          <w:rFonts w:hint="cs"/>
          <w:color w:val="000000" w:themeColor="text1"/>
          <w:rtl/>
        </w:rPr>
        <w:t>إ</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الثقافة الاجتهادي</w:t>
      </w:r>
      <w:r w:rsidR="00430DAB" w:rsidRPr="00E1692D">
        <w:rPr>
          <w:rFonts w:hint="cs"/>
          <w:color w:val="000000" w:themeColor="text1"/>
          <w:rtl/>
        </w:rPr>
        <w:t>ّ</w:t>
      </w:r>
      <w:r w:rsidRPr="00E1692D">
        <w:rPr>
          <w:rFonts w:hint="cs"/>
          <w:color w:val="000000" w:themeColor="text1"/>
          <w:rtl/>
        </w:rPr>
        <w:t>ة عند عموم الفقهاء ترتكز على المنطق ال</w:t>
      </w:r>
      <w:r w:rsidR="00430DAB" w:rsidRPr="00E1692D">
        <w:rPr>
          <w:rFonts w:hint="cs"/>
          <w:color w:val="000000" w:themeColor="text1"/>
          <w:rtl/>
        </w:rPr>
        <w:t>أ</w:t>
      </w:r>
      <w:r w:rsidRPr="00E1692D">
        <w:rPr>
          <w:rFonts w:hint="cs"/>
          <w:color w:val="000000" w:themeColor="text1"/>
          <w:rtl/>
        </w:rPr>
        <w:t>رسط</w:t>
      </w:r>
      <w:r w:rsidR="00430DAB" w:rsidRPr="00E1692D">
        <w:rPr>
          <w:rFonts w:hint="cs"/>
          <w:color w:val="000000" w:themeColor="text1"/>
          <w:rtl/>
        </w:rPr>
        <w:t>ي،</w:t>
      </w:r>
      <w:r w:rsidRPr="00E1692D">
        <w:rPr>
          <w:rFonts w:hint="cs"/>
          <w:color w:val="000000" w:themeColor="text1"/>
          <w:rtl/>
        </w:rPr>
        <w:t xml:space="preserve"> الذي يحاك</w:t>
      </w:r>
      <w:r w:rsidR="00430DAB" w:rsidRPr="00E1692D">
        <w:rPr>
          <w:rFonts w:hint="cs"/>
          <w:color w:val="000000" w:themeColor="text1"/>
          <w:rtl/>
        </w:rPr>
        <w:t>ي</w:t>
      </w:r>
      <w:r w:rsidRPr="00E1692D">
        <w:rPr>
          <w:rFonts w:hint="cs"/>
          <w:color w:val="000000" w:themeColor="text1"/>
          <w:rtl/>
        </w:rPr>
        <w:t xml:space="preserve"> المادة في شكلها</w:t>
      </w:r>
      <w:r w:rsidR="00430DAB" w:rsidRPr="00E1692D">
        <w:rPr>
          <w:rFonts w:hint="cs"/>
          <w:color w:val="000000" w:themeColor="text1"/>
          <w:rtl/>
        </w:rPr>
        <w:t>،</w:t>
      </w:r>
      <w:r w:rsidRPr="00E1692D">
        <w:rPr>
          <w:rFonts w:hint="cs"/>
          <w:color w:val="000000" w:themeColor="text1"/>
          <w:rtl/>
        </w:rPr>
        <w:t xml:space="preserve"> وصورتها الخارجية في حركتها</w:t>
      </w:r>
      <w:r w:rsidR="00430DAB" w:rsidRPr="00E1692D">
        <w:rPr>
          <w:rFonts w:hint="cs"/>
          <w:color w:val="000000" w:themeColor="text1"/>
          <w:rtl/>
        </w:rPr>
        <w:t>،</w:t>
      </w:r>
      <w:r w:rsidRPr="00E1692D">
        <w:rPr>
          <w:rFonts w:hint="cs"/>
          <w:color w:val="000000" w:themeColor="text1"/>
          <w:rtl/>
        </w:rPr>
        <w:t xml:space="preserve"> وفي سكونها</w:t>
      </w:r>
      <w:r w:rsidR="00430DAB" w:rsidRPr="00E1692D">
        <w:rPr>
          <w:rFonts w:hint="cs"/>
          <w:color w:val="000000" w:themeColor="text1"/>
          <w:rtl/>
        </w:rPr>
        <w:t>،</w:t>
      </w:r>
      <w:r w:rsidRPr="00E1692D">
        <w:rPr>
          <w:rFonts w:hint="cs"/>
          <w:color w:val="000000" w:themeColor="text1"/>
          <w:rtl/>
        </w:rPr>
        <w:t xml:space="preserve"> ولا يوغل في ماهي</w:t>
      </w:r>
      <w:r w:rsidR="00430DAB" w:rsidRPr="00E1692D">
        <w:rPr>
          <w:rFonts w:hint="cs"/>
          <w:color w:val="000000" w:themeColor="text1"/>
          <w:rtl/>
        </w:rPr>
        <w:t>ّ</w:t>
      </w:r>
      <w:r w:rsidRPr="00E1692D">
        <w:rPr>
          <w:rFonts w:hint="cs"/>
          <w:color w:val="000000" w:themeColor="text1"/>
          <w:rtl/>
        </w:rPr>
        <w:t>ة الماد</w:t>
      </w:r>
      <w:r w:rsidR="00430DAB" w:rsidRPr="00E1692D">
        <w:rPr>
          <w:rFonts w:hint="cs"/>
          <w:color w:val="000000" w:themeColor="text1"/>
          <w:rtl/>
        </w:rPr>
        <w:t>ّ</w:t>
      </w:r>
      <w:r w:rsidRPr="00E1692D">
        <w:rPr>
          <w:rFonts w:hint="cs"/>
          <w:color w:val="000000" w:themeColor="text1"/>
          <w:rtl/>
        </w:rPr>
        <w:t>ة وتطو</w:t>
      </w:r>
      <w:r w:rsidR="00430DAB" w:rsidRPr="00E1692D">
        <w:rPr>
          <w:rFonts w:hint="cs"/>
          <w:color w:val="000000" w:themeColor="text1"/>
          <w:rtl/>
        </w:rPr>
        <w:t>ّ</w:t>
      </w:r>
      <w:r w:rsidRPr="00E1692D">
        <w:rPr>
          <w:rFonts w:hint="cs"/>
          <w:color w:val="000000" w:themeColor="text1"/>
          <w:rtl/>
        </w:rPr>
        <w:t>رها وتغي</w:t>
      </w:r>
      <w:r w:rsidR="00430DAB" w:rsidRPr="00E1692D">
        <w:rPr>
          <w:rFonts w:hint="cs"/>
          <w:color w:val="000000" w:themeColor="text1"/>
          <w:rtl/>
        </w:rPr>
        <w:t>ُّ</w:t>
      </w:r>
      <w:r w:rsidRPr="00E1692D">
        <w:rPr>
          <w:rFonts w:hint="cs"/>
          <w:color w:val="000000" w:themeColor="text1"/>
          <w:rtl/>
        </w:rPr>
        <w:t>رها</w:t>
      </w:r>
      <w:r w:rsidR="00430DAB" w:rsidRPr="00E1692D">
        <w:rPr>
          <w:rFonts w:hint="cs"/>
          <w:color w:val="000000" w:themeColor="text1"/>
          <w:rtl/>
        </w:rPr>
        <w:t>،</w:t>
      </w:r>
      <w:r w:rsidRPr="00E1692D">
        <w:rPr>
          <w:rFonts w:hint="cs"/>
          <w:color w:val="000000" w:themeColor="text1"/>
          <w:rtl/>
        </w:rPr>
        <w:t xml:space="preserve"> بخلاف المنطق الجدلي</w:t>
      </w:r>
      <w:r w:rsidR="00430DAB" w:rsidRPr="00E1692D">
        <w:rPr>
          <w:rFonts w:hint="cs"/>
          <w:color w:val="000000" w:themeColor="text1"/>
          <w:rtl/>
        </w:rPr>
        <w:t>،</w:t>
      </w:r>
      <w:r w:rsidRPr="00E1692D">
        <w:rPr>
          <w:rFonts w:hint="cs"/>
          <w:color w:val="000000" w:themeColor="text1"/>
          <w:rtl/>
        </w:rPr>
        <w:t xml:space="preserve"> الذي يحل</w:t>
      </w:r>
      <w:r w:rsidR="00430DAB" w:rsidRPr="00E1692D">
        <w:rPr>
          <w:rFonts w:hint="cs"/>
          <w:color w:val="000000" w:themeColor="text1"/>
          <w:rtl/>
        </w:rPr>
        <w:t>ِّ</w:t>
      </w:r>
      <w:r w:rsidRPr="00E1692D">
        <w:rPr>
          <w:rFonts w:hint="cs"/>
          <w:color w:val="000000" w:themeColor="text1"/>
          <w:rtl/>
        </w:rPr>
        <w:t xml:space="preserve">ل كيان المادة لمعرفة </w:t>
      </w:r>
      <w:r w:rsidR="00430DAB" w:rsidRPr="00E1692D">
        <w:rPr>
          <w:rFonts w:hint="cs"/>
          <w:color w:val="000000" w:themeColor="text1"/>
          <w:rtl/>
        </w:rPr>
        <w:t>أ</w:t>
      </w:r>
      <w:r w:rsidRPr="00E1692D">
        <w:rPr>
          <w:rFonts w:hint="cs"/>
          <w:color w:val="000000" w:themeColor="text1"/>
          <w:rtl/>
        </w:rPr>
        <w:t>سبابها وعللها و</w:t>
      </w:r>
      <w:r w:rsidR="00430DAB" w:rsidRPr="00E1692D">
        <w:rPr>
          <w:rFonts w:hint="cs"/>
          <w:color w:val="000000" w:themeColor="text1"/>
          <w:rtl/>
        </w:rPr>
        <w:t>أ</w:t>
      </w:r>
      <w:r w:rsidRPr="00E1692D">
        <w:rPr>
          <w:rFonts w:hint="cs"/>
          <w:color w:val="000000" w:themeColor="text1"/>
          <w:rtl/>
        </w:rPr>
        <w:t>سرارها وتحو</w:t>
      </w:r>
      <w:r w:rsidR="00430DAB" w:rsidRPr="00E1692D">
        <w:rPr>
          <w:rFonts w:hint="cs"/>
          <w:color w:val="000000" w:themeColor="text1"/>
          <w:rtl/>
        </w:rPr>
        <w:t>ّ</w:t>
      </w:r>
      <w:r w:rsidRPr="00E1692D">
        <w:rPr>
          <w:rFonts w:hint="cs"/>
          <w:color w:val="000000" w:themeColor="text1"/>
          <w:rtl/>
        </w:rPr>
        <w:t>لها. فالصلاة عند الفقيه ال</w:t>
      </w:r>
      <w:r w:rsidR="00430DAB" w:rsidRPr="00E1692D">
        <w:rPr>
          <w:rFonts w:hint="cs"/>
          <w:color w:val="000000" w:themeColor="text1"/>
          <w:rtl/>
        </w:rPr>
        <w:t>أ</w:t>
      </w:r>
      <w:r w:rsidRPr="00E1692D">
        <w:rPr>
          <w:rFonts w:hint="cs"/>
          <w:color w:val="000000" w:themeColor="text1"/>
          <w:rtl/>
        </w:rPr>
        <w:t>رسطي حركات ماد</w:t>
      </w:r>
      <w:r w:rsidR="00430DAB" w:rsidRPr="00E1692D">
        <w:rPr>
          <w:rFonts w:hint="cs"/>
          <w:color w:val="000000" w:themeColor="text1"/>
          <w:rtl/>
        </w:rPr>
        <w:t>ّ</w:t>
      </w:r>
      <w:r w:rsidRPr="00E1692D">
        <w:rPr>
          <w:rFonts w:hint="cs"/>
          <w:color w:val="000000" w:themeColor="text1"/>
          <w:rtl/>
        </w:rPr>
        <w:t>ية وذكر</w:t>
      </w:r>
      <w:r w:rsidR="00430DAB" w:rsidRPr="00E1692D">
        <w:rPr>
          <w:rFonts w:hint="cs"/>
          <w:color w:val="000000" w:themeColor="text1"/>
          <w:rtl/>
        </w:rPr>
        <w:t>،</w:t>
      </w:r>
      <w:r w:rsidRPr="00E1692D">
        <w:rPr>
          <w:rFonts w:hint="cs"/>
          <w:color w:val="000000" w:themeColor="text1"/>
          <w:rtl/>
        </w:rPr>
        <w:t xml:space="preserve"> وليست بالضرورة تأمُّلاً وتذك</w:t>
      </w:r>
      <w:r w:rsidR="00430DAB" w:rsidRPr="00E1692D">
        <w:rPr>
          <w:rFonts w:hint="cs"/>
          <w:color w:val="000000" w:themeColor="text1"/>
          <w:rtl/>
        </w:rPr>
        <w:t>ُّ</w:t>
      </w:r>
      <w:r w:rsidRPr="00E1692D">
        <w:rPr>
          <w:rFonts w:hint="cs"/>
          <w:color w:val="000000" w:themeColor="text1"/>
          <w:rtl/>
        </w:rPr>
        <w:t>را</w:t>
      </w:r>
      <w:r w:rsidR="00430DAB" w:rsidRPr="00E1692D">
        <w:rPr>
          <w:rFonts w:hint="cs"/>
          <w:color w:val="000000" w:themeColor="text1"/>
          <w:rtl/>
        </w:rPr>
        <w:t>ً</w:t>
      </w:r>
      <w:r w:rsidRPr="00E1692D">
        <w:rPr>
          <w:rFonts w:hint="cs"/>
          <w:color w:val="000000" w:themeColor="text1"/>
          <w:rtl/>
        </w:rPr>
        <w:t>، فهي تجزي بدونهما</w:t>
      </w:r>
      <w:r w:rsidR="00430DAB" w:rsidRPr="00E1692D">
        <w:rPr>
          <w:rFonts w:hint="cs"/>
          <w:color w:val="000000" w:themeColor="text1"/>
          <w:rtl/>
        </w:rPr>
        <w:t>،</w:t>
      </w:r>
      <w:r w:rsidRPr="00E1692D">
        <w:rPr>
          <w:rFonts w:hint="cs"/>
          <w:color w:val="000000" w:themeColor="text1"/>
          <w:rtl/>
        </w:rPr>
        <w:t xml:space="preserve"> و</w:t>
      </w:r>
      <w:r w:rsidR="00430DAB" w:rsidRPr="00E1692D">
        <w:rPr>
          <w:rFonts w:hint="cs"/>
          <w:color w:val="000000" w:themeColor="text1"/>
          <w:rtl/>
        </w:rPr>
        <w:t>إ</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كانت بهما </w:t>
      </w:r>
      <w:r w:rsidR="00430DAB" w:rsidRPr="00E1692D">
        <w:rPr>
          <w:rFonts w:hint="cs"/>
          <w:color w:val="000000" w:themeColor="text1"/>
          <w:rtl/>
        </w:rPr>
        <w:t>أ</w:t>
      </w:r>
      <w:r w:rsidRPr="00E1692D">
        <w:rPr>
          <w:rFonts w:hint="cs"/>
          <w:color w:val="000000" w:themeColor="text1"/>
          <w:rtl/>
        </w:rPr>
        <w:t>تم</w:t>
      </w:r>
      <w:r w:rsidR="00430DAB" w:rsidRPr="00E1692D">
        <w:rPr>
          <w:rFonts w:hint="cs"/>
          <w:color w:val="000000" w:themeColor="text1"/>
          <w:rtl/>
        </w:rPr>
        <w:t>ّ؛</w:t>
      </w:r>
      <w:r w:rsidRPr="00E1692D">
        <w:rPr>
          <w:rFonts w:hint="cs"/>
          <w:color w:val="000000" w:themeColor="text1"/>
          <w:rtl/>
        </w:rPr>
        <w:t xml:space="preserve"> ل</w:t>
      </w:r>
      <w:r w:rsidR="00430DAB" w:rsidRPr="00E1692D">
        <w:rPr>
          <w:rFonts w:hint="cs"/>
          <w:color w:val="000000" w:themeColor="text1"/>
          <w:rtl/>
        </w:rPr>
        <w:t>أ</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الصلاة ال</w:t>
      </w:r>
      <w:r w:rsidR="00430DAB" w:rsidRPr="00E1692D">
        <w:rPr>
          <w:rFonts w:hint="cs"/>
          <w:color w:val="000000" w:themeColor="text1"/>
          <w:rtl/>
        </w:rPr>
        <w:t>أ</w:t>
      </w:r>
      <w:r w:rsidRPr="00E1692D">
        <w:rPr>
          <w:rFonts w:hint="cs"/>
          <w:color w:val="000000" w:themeColor="text1"/>
          <w:rtl/>
        </w:rPr>
        <w:t>رسطية طقس من الطقوس</w:t>
      </w:r>
      <w:r w:rsidR="00430DAB" w:rsidRPr="00E1692D">
        <w:rPr>
          <w:rFonts w:hint="cs"/>
          <w:color w:val="000000" w:themeColor="text1"/>
          <w:rtl/>
        </w:rPr>
        <w:t>،</w:t>
      </w:r>
      <w:r w:rsidRPr="00E1692D">
        <w:rPr>
          <w:rFonts w:hint="cs"/>
          <w:color w:val="000000" w:themeColor="text1"/>
          <w:rtl/>
        </w:rPr>
        <w:t xml:space="preserve"> </w:t>
      </w:r>
      <w:r w:rsidR="00430DAB" w:rsidRPr="00E1692D">
        <w:rPr>
          <w:rFonts w:hint="cs"/>
          <w:color w:val="000000" w:themeColor="text1"/>
          <w:rtl/>
        </w:rPr>
        <w:t>إ</w:t>
      </w:r>
      <w:r w:rsidRPr="00E1692D">
        <w:rPr>
          <w:rFonts w:hint="cs"/>
          <w:color w:val="000000" w:themeColor="text1"/>
          <w:rtl/>
        </w:rPr>
        <w:t xml:space="preserve">ن جمعت </w:t>
      </w:r>
      <w:r w:rsidR="004D68EB">
        <w:rPr>
          <w:rFonts w:hint="cs"/>
          <w:color w:val="000000" w:themeColor="text1"/>
          <w:rtl/>
        </w:rPr>
        <w:t>أ</w:t>
      </w:r>
      <w:r w:rsidRPr="00E1692D">
        <w:rPr>
          <w:rFonts w:hint="cs"/>
          <w:color w:val="000000" w:themeColor="text1"/>
          <w:rtl/>
        </w:rPr>
        <w:t>ركانها وصح</w:t>
      </w:r>
      <w:r w:rsidR="00430DAB" w:rsidRPr="00E1692D">
        <w:rPr>
          <w:rFonts w:hint="cs"/>
          <w:color w:val="000000" w:themeColor="text1"/>
          <w:rtl/>
        </w:rPr>
        <w:t>ّ</w:t>
      </w:r>
      <w:r w:rsidRPr="00E1692D">
        <w:rPr>
          <w:rFonts w:hint="cs"/>
          <w:color w:val="000000" w:themeColor="text1"/>
          <w:rtl/>
        </w:rPr>
        <w:t>ت شروطها ف</w:t>
      </w:r>
      <w:r w:rsidR="00430DAB" w:rsidRPr="00E1692D">
        <w:rPr>
          <w:rFonts w:hint="cs"/>
          <w:color w:val="000000" w:themeColor="text1"/>
          <w:rtl/>
        </w:rPr>
        <w:t>إ</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ها مجزية. </w:t>
      </w:r>
      <w:r w:rsidR="00430DAB" w:rsidRPr="00E1692D">
        <w:rPr>
          <w:rFonts w:hint="cs"/>
          <w:color w:val="000000" w:themeColor="text1"/>
          <w:rtl/>
        </w:rPr>
        <w:t>أ</w:t>
      </w:r>
      <w:r w:rsidRPr="00E1692D">
        <w:rPr>
          <w:rFonts w:hint="cs"/>
          <w:color w:val="000000" w:themeColor="text1"/>
          <w:rtl/>
        </w:rPr>
        <w:t>م</w:t>
      </w:r>
      <w:r w:rsidR="00430DAB" w:rsidRPr="00E1692D">
        <w:rPr>
          <w:rFonts w:hint="cs"/>
          <w:color w:val="000000" w:themeColor="text1"/>
          <w:rtl/>
        </w:rPr>
        <w:t>ّ</w:t>
      </w:r>
      <w:r w:rsidRPr="00E1692D">
        <w:rPr>
          <w:rFonts w:hint="cs"/>
          <w:color w:val="000000" w:themeColor="text1"/>
          <w:rtl/>
        </w:rPr>
        <w:t>ا الصلاة عند العارف بالله فهي عبادة</w:t>
      </w:r>
      <w:r w:rsidR="00430DAB" w:rsidRPr="00E1692D">
        <w:rPr>
          <w:rFonts w:hint="cs"/>
          <w:color w:val="000000" w:themeColor="text1"/>
          <w:rtl/>
        </w:rPr>
        <w:t>ٌ،</w:t>
      </w:r>
      <w:r w:rsidRPr="00E1692D">
        <w:rPr>
          <w:rFonts w:hint="cs"/>
          <w:color w:val="000000" w:themeColor="text1"/>
          <w:rtl/>
        </w:rPr>
        <w:t xml:space="preserve"> لا طقس</w:t>
      </w:r>
      <w:r w:rsidR="00430DAB" w:rsidRPr="00E1692D">
        <w:rPr>
          <w:rFonts w:hint="cs"/>
          <w:color w:val="000000" w:themeColor="text1"/>
          <w:rtl/>
        </w:rPr>
        <w:t>؛</w:t>
      </w:r>
      <w:r w:rsidRPr="00E1692D">
        <w:rPr>
          <w:rFonts w:hint="cs"/>
          <w:color w:val="000000" w:themeColor="text1"/>
          <w:rtl/>
        </w:rPr>
        <w:t xml:space="preserve"> ل</w:t>
      </w:r>
      <w:r w:rsidR="00430DAB" w:rsidRPr="00E1692D">
        <w:rPr>
          <w:rFonts w:hint="cs"/>
          <w:color w:val="000000" w:themeColor="text1"/>
          <w:rtl/>
        </w:rPr>
        <w:t>أ</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ها رياضة ت</w:t>
      </w:r>
      <w:r w:rsidR="00430DAB" w:rsidRPr="00E1692D">
        <w:rPr>
          <w:rFonts w:hint="cs"/>
          <w:color w:val="000000" w:themeColor="text1"/>
          <w:rtl/>
        </w:rPr>
        <w:t>أ</w:t>
      </w:r>
      <w:r w:rsidRPr="00E1692D">
        <w:rPr>
          <w:rFonts w:hint="cs"/>
          <w:color w:val="000000" w:themeColor="text1"/>
          <w:rtl/>
        </w:rPr>
        <w:t>م</w:t>
      </w:r>
      <w:r w:rsidR="00430DAB" w:rsidRPr="00E1692D">
        <w:rPr>
          <w:rFonts w:hint="cs"/>
          <w:color w:val="000000" w:themeColor="text1"/>
          <w:rtl/>
        </w:rPr>
        <w:t>ّ</w:t>
      </w:r>
      <w:r w:rsidRPr="00E1692D">
        <w:rPr>
          <w:rFonts w:hint="cs"/>
          <w:color w:val="000000" w:themeColor="text1"/>
          <w:rtl/>
        </w:rPr>
        <w:t>لي</w:t>
      </w:r>
      <w:r w:rsidR="00430DAB" w:rsidRPr="00E1692D">
        <w:rPr>
          <w:rFonts w:hint="cs"/>
          <w:color w:val="000000" w:themeColor="text1"/>
          <w:rtl/>
        </w:rPr>
        <w:t>ّ</w:t>
      </w:r>
      <w:r w:rsidRPr="00E1692D">
        <w:rPr>
          <w:rFonts w:hint="cs"/>
          <w:color w:val="000000" w:themeColor="text1"/>
          <w:rtl/>
        </w:rPr>
        <w:t>ة روحي</w:t>
      </w:r>
      <w:r w:rsidR="00430DAB" w:rsidRPr="00E1692D">
        <w:rPr>
          <w:rFonts w:hint="cs"/>
          <w:color w:val="000000" w:themeColor="text1"/>
          <w:rtl/>
        </w:rPr>
        <w:t>ّ</w:t>
      </w:r>
      <w:r w:rsidRPr="00E1692D">
        <w:rPr>
          <w:rFonts w:hint="cs"/>
          <w:color w:val="000000" w:themeColor="text1"/>
          <w:rtl/>
        </w:rPr>
        <w:t xml:space="preserve">ة يجزي منها فقط ما </w:t>
      </w:r>
      <w:r w:rsidR="00430DAB" w:rsidRPr="00E1692D">
        <w:rPr>
          <w:rFonts w:hint="cs"/>
          <w:color w:val="000000" w:themeColor="text1"/>
          <w:rtl/>
        </w:rPr>
        <w:t>أ</w:t>
      </w:r>
      <w:r w:rsidRPr="00E1692D">
        <w:rPr>
          <w:rFonts w:hint="cs"/>
          <w:color w:val="000000" w:themeColor="text1"/>
          <w:rtl/>
        </w:rPr>
        <w:t>فاد حضور القلب فيها</w:t>
      </w:r>
      <w:r w:rsidR="00430DAB" w:rsidRPr="00E1692D">
        <w:rPr>
          <w:rFonts w:hint="cs"/>
          <w:color w:val="000000" w:themeColor="text1"/>
          <w:rtl/>
        </w:rPr>
        <w:t>،</w:t>
      </w:r>
      <w:r w:rsidRPr="00E1692D">
        <w:rPr>
          <w:rFonts w:hint="cs"/>
          <w:color w:val="000000" w:themeColor="text1"/>
          <w:rtl/>
        </w:rPr>
        <w:t xml:space="preserve"> و</w:t>
      </w:r>
      <w:r w:rsidR="00430DAB" w:rsidRPr="00E1692D">
        <w:rPr>
          <w:rFonts w:hint="cs"/>
          <w:color w:val="000000" w:themeColor="text1"/>
          <w:rtl/>
        </w:rPr>
        <w:t>إ</w:t>
      </w:r>
      <w:r w:rsidRPr="00E1692D">
        <w:rPr>
          <w:rFonts w:hint="cs"/>
          <w:color w:val="000000" w:themeColor="text1"/>
          <w:rtl/>
        </w:rPr>
        <w:t>قباله على الله تعالى</w:t>
      </w:r>
      <w:r w:rsidR="00430DAB" w:rsidRPr="00E1692D">
        <w:rPr>
          <w:rFonts w:hint="cs"/>
          <w:color w:val="000000" w:themeColor="text1"/>
          <w:rtl/>
        </w:rPr>
        <w:t>،</w:t>
      </w:r>
      <w:r w:rsidRPr="00E1692D">
        <w:rPr>
          <w:rFonts w:hint="cs"/>
          <w:color w:val="000000" w:themeColor="text1"/>
          <w:rtl/>
        </w:rPr>
        <w:t xml:space="preserve"> في حالة متصاعدة من الشهود الروحي والرضا بالله من جهة</w:t>
      </w:r>
      <w:r w:rsidR="00430DAB" w:rsidRPr="00E1692D">
        <w:rPr>
          <w:rFonts w:hint="cs"/>
          <w:color w:val="000000" w:themeColor="text1"/>
          <w:rtl/>
        </w:rPr>
        <w:t>،</w:t>
      </w:r>
      <w:r w:rsidRPr="00E1692D">
        <w:rPr>
          <w:rFonts w:hint="cs"/>
          <w:color w:val="000000" w:themeColor="text1"/>
          <w:rtl/>
        </w:rPr>
        <w:t xml:space="preserve"> والعصمة عن الوقوع في الخطيئة من جهة </w:t>
      </w:r>
      <w:r w:rsidR="00430DAB" w:rsidRPr="00E1692D">
        <w:rPr>
          <w:rFonts w:hint="cs"/>
          <w:color w:val="000000" w:themeColor="text1"/>
          <w:rtl/>
        </w:rPr>
        <w:t>أ</w:t>
      </w:r>
      <w:r w:rsidRPr="00E1692D">
        <w:rPr>
          <w:rFonts w:hint="cs"/>
          <w:color w:val="000000" w:themeColor="text1"/>
          <w:rtl/>
        </w:rPr>
        <w:t>خرى</w:t>
      </w:r>
      <w:r w:rsidR="00430DAB" w:rsidRPr="00E1692D">
        <w:rPr>
          <w:rFonts w:hint="cs"/>
          <w:color w:val="000000" w:themeColor="text1"/>
          <w:rtl/>
        </w:rPr>
        <w:t>؛</w:t>
      </w:r>
      <w:r w:rsidRPr="00E1692D">
        <w:rPr>
          <w:rFonts w:hint="cs"/>
          <w:color w:val="000000" w:themeColor="text1"/>
          <w:rtl/>
        </w:rPr>
        <w:t xml:space="preserve"> </w:t>
      </w:r>
      <w:r w:rsidR="00430DAB" w:rsidRPr="00E1692D">
        <w:rPr>
          <w:rFonts w:hint="cs"/>
          <w:color w:val="000000" w:themeColor="text1"/>
          <w:rtl/>
        </w:rPr>
        <w:t>لأ</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(الصلاة تنهى عن الفحشاء والمنكر)</w:t>
      </w:r>
      <w:r w:rsidR="00430DAB" w:rsidRPr="00E1692D">
        <w:rPr>
          <w:rFonts w:hint="cs"/>
          <w:color w:val="000000" w:themeColor="text1"/>
          <w:rtl/>
        </w:rPr>
        <w:t>،</w:t>
      </w:r>
      <w:r w:rsidRPr="00E1692D">
        <w:rPr>
          <w:rFonts w:hint="cs"/>
          <w:color w:val="000000" w:themeColor="text1"/>
          <w:rtl/>
        </w:rPr>
        <w:t xml:space="preserve"> وتمنع النفس عن العزم عن الخطيئة</w:t>
      </w:r>
      <w:r w:rsidR="00430DAB" w:rsidRPr="00E1692D">
        <w:rPr>
          <w:rFonts w:hint="cs"/>
          <w:color w:val="000000" w:themeColor="text1"/>
          <w:rtl/>
        </w:rPr>
        <w:t>،</w:t>
      </w:r>
      <w:r w:rsidRPr="00E1692D">
        <w:rPr>
          <w:rFonts w:hint="cs"/>
          <w:color w:val="000000" w:themeColor="text1"/>
          <w:rtl/>
        </w:rPr>
        <w:t xml:space="preserve"> فضلا</w:t>
      </w:r>
      <w:r w:rsidR="00430DAB" w:rsidRPr="00E1692D">
        <w:rPr>
          <w:rFonts w:hint="cs"/>
          <w:color w:val="000000" w:themeColor="text1"/>
          <w:rtl/>
        </w:rPr>
        <w:t>ً</w:t>
      </w:r>
      <w:r w:rsidRPr="00E1692D">
        <w:rPr>
          <w:rFonts w:hint="cs"/>
          <w:color w:val="000000" w:themeColor="text1"/>
          <w:rtl/>
        </w:rPr>
        <w:t xml:space="preserve"> عن السقوط فيها</w:t>
      </w:r>
      <w:r w:rsidR="00430DAB" w:rsidRPr="00E1692D">
        <w:rPr>
          <w:rFonts w:hint="cs"/>
          <w:color w:val="000000" w:themeColor="text1"/>
          <w:rtl/>
        </w:rPr>
        <w:t>،</w:t>
      </w:r>
      <w:r w:rsidRPr="00E1692D">
        <w:rPr>
          <w:rFonts w:hint="cs"/>
          <w:color w:val="000000" w:themeColor="text1"/>
          <w:rtl/>
        </w:rPr>
        <w:t xml:space="preserve"> فهي في </w:t>
      </w:r>
      <w:r w:rsidRPr="00E1692D">
        <w:rPr>
          <w:rFonts w:hint="cs"/>
          <w:color w:val="000000" w:themeColor="text1"/>
          <w:rtl/>
        </w:rPr>
        <w:lastRenderedPageBreak/>
        <w:t>المنطق الجدلي حركة التناجي بين ال</w:t>
      </w:r>
      <w:r w:rsidR="00430DAB" w:rsidRPr="00E1692D">
        <w:rPr>
          <w:rFonts w:hint="cs"/>
          <w:color w:val="000000" w:themeColor="text1"/>
          <w:rtl/>
        </w:rPr>
        <w:t>إ</w:t>
      </w:r>
      <w:r w:rsidRPr="00E1692D">
        <w:rPr>
          <w:rFonts w:hint="cs"/>
          <w:color w:val="000000" w:themeColor="text1"/>
          <w:rtl/>
        </w:rPr>
        <w:t>نسان وخالقه في معشوقي</w:t>
      </w:r>
      <w:r w:rsidR="00430DAB" w:rsidRPr="00E1692D">
        <w:rPr>
          <w:rFonts w:hint="cs"/>
          <w:color w:val="000000" w:themeColor="text1"/>
          <w:rtl/>
        </w:rPr>
        <w:t>ّ</w:t>
      </w:r>
      <w:r w:rsidRPr="00E1692D">
        <w:rPr>
          <w:rFonts w:hint="cs"/>
          <w:color w:val="000000" w:themeColor="text1"/>
          <w:rtl/>
        </w:rPr>
        <w:t>ة الحب</w:t>
      </w:r>
      <w:r w:rsidR="00430DAB" w:rsidRPr="00E1692D">
        <w:rPr>
          <w:rFonts w:hint="cs"/>
          <w:color w:val="000000" w:themeColor="text1"/>
          <w:rtl/>
        </w:rPr>
        <w:t>ّ</w:t>
      </w:r>
      <w:r w:rsidRPr="00E1692D">
        <w:rPr>
          <w:rFonts w:hint="cs"/>
          <w:color w:val="000000" w:themeColor="text1"/>
          <w:rtl/>
        </w:rPr>
        <w:t xml:space="preserve"> ال</w:t>
      </w:r>
      <w:r w:rsidR="00430DAB" w:rsidRPr="00E1692D">
        <w:rPr>
          <w:rFonts w:hint="cs"/>
          <w:color w:val="000000" w:themeColor="text1"/>
          <w:rtl/>
        </w:rPr>
        <w:t>إ</w:t>
      </w:r>
      <w:r w:rsidRPr="00E1692D">
        <w:rPr>
          <w:rFonts w:hint="cs"/>
          <w:color w:val="000000" w:themeColor="text1"/>
          <w:rtl/>
        </w:rPr>
        <w:t>لهي</w:t>
      </w:r>
      <w:r w:rsidR="00430DAB" w:rsidRPr="00E1692D">
        <w:rPr>
          <w:rFonts w:hint="cs"/>
          <w:color w:val="000000" w:themeColor="text1"/>
          <w:rtl/>
        </w:rPr>
        <w:t>،</w:t>
      </w:r>
      <w:r w:rsidRPr="00E1692D">
        <w:rPr>
          <w:rFonts w:hint="cs"/>
          <w:color w:val="000000" w:themeColor="text1"/>
          <w:rtl/>
        </w:rPr>
        <w:t xml:space="preserve"> الباعث على الانبهار بالجمال ال</w:t>
      </w:r>
      <w:r w:rsidR="00430DAB" w:rsidRPr="00E1692D">
        <w:rPr>
          <w:rFonts w:hint="cs"/>
          <w:color w:val="000000" w:themeColor="text1"/>
          <w:rtl/>
        </w:rPr>
        <w:t>إ</w:t>
      </w:r>
      <w:r w:rsidRPr="00E1692D">
        <w:rPr>
          <w:rFonts w:hint="cs"/>
          <w:color w:val="000000" w:themeColor="text1"/>
          <w:rtl/>
        </w:rPr>
        <w:t>لهي</w:t>
      </w:r>
      <w:r w:rsidR="00430DAB" w:rsidRPr="00E1692D">
        <w:rPr>
          <w:rFonts w:hint="cs"/>
          <w:color w:val="000000" w:themeColor="text1"/>
          <w:rtl/>
        </w:rPr>
        <w:t>ّ،</w:t>
      </w:r>
      <w:r w:rsidRPr="00E1692D">
        <w:rPr>
          <w:rFonts w:hint="cs"/>
          <w:color w:val="000000" w:themeColor="text1"/>
          <w:rtl/>
        </w:rPr>
        <w:t xml:space="preserve"> وبالربوبية القصوى</w:t>
      </w:r>
      <w:r w:rsidR="00430DAB" w:rsidRPr="00E1692D">
        <w:rPr>
          <w:rFonts w:hint="cs"/>
          <w:color w:val="000000" w:themeColor="text1"/>
          <w:rtl/>
        </w:rPr>
        <w:t>،</w:t>
      </w:r>
      <w:r w:rsidRPr="00E1692D">
        <w:rPr>
          <w:rFonts w:hint="cs"/>
          <w:color w:val="000000" w:themeColor="text1"/>
          <w:rtl/>
        </w:rPr>
        <w:t xml:space="preserve"> وليست مجر</w:t>
      </w:r>
      <w:r w:rsidR="00430DAB" w:rsidRPr="00E1692D">
        <w:rPr>
          <w:rFonts w:hint="cs"/>
          <w:color w:val="000000" w:themeColor="text1"/>
          <w:rtl/>
        </w:rPr>
        <w:t>ّ</w:t>
      </w:r>
      <w:r w:rsidRPr="00E1692D">
        <w:rPr>
          <w:rFonts w:hint="cs"/>
          <w:color w:val="000000" w:themeColor="text1"/>
          <w:rtl/>
        </w:rPr>
        <w:t>د رياضة فيزيا</w:t>
      </w:r>
      <w:r w:rsidR="00430DAB" w:rsidRPr="00E1692D">
        <w:rPr>
          <w:rFonts w:hint="cs"/>
          <w:color w:val="000000" w:themeColor="text1"/>
          <w:rtl/>
        </w:rPr>
        <w:t>ئ</w:t>
      </w:r>
      <w:r w:rsidRPr="00E1692D">
        <w:rPr>
          <w:rFonts w:hint="cs"/>
          <w:color w:val="000000" w:themeColor="text1"/>
          <w:rtl/>
        </w:rPr>
        <w:t>ي</w:t>
      </w:r>
      <w:r w:rsidR="00430DAB" w:rsidRPr="00E1692D">
        <w:rPr>
          <w:rFonts w:hint="cs"/>
          <w:color w:val="000000" w:themeColor="text1"/>
          <w:rtl/>
        </w:rPr>
        <w:t>ّ</w:t>
      </w:r>
      <w:r w:rsidRPr="00E1692D">
        <w:rPr>
          <w:rFonts w:hint="cs"/>
          <w:color w:val="000000" w:themeColor="text1"/>
          <w:rtl/>
        </w:rPr>
        <w:t>ة ذات فوائد بدني</w:t>
      </w:r>
      <w:r w:rsidR="00430DAB" w:rsidRPr="00E1692D">
        <w:rPr>
          <w:rFonts w:hint="cs"/>
          <w:color w:val="000000" w:themeColor="text1"/>
          <w:rtl/>
        </w:rPr>
        <w:t>ّ</w:t>
      </w:r>
      <w:r w:rsidRPr="00E1692D">
        <w:rPr>
          <w:rFonts w:hint="cs"/>
          <w:color w:val="000000" w:themeColor="text1"/>
          <w:rtl/>
        </w:rPr>
        <w:t>ة. وفي ضوء هذا الفرق في المنهج بين المنطقين يكون ال</w:t>
      </w:r>
      <w:r w:rsidR="00430DAB" w:rsidRPr="00E1692D">
        <w:rPr>
          <w:rFonts w:hint="cs"/>
          <w:color w:val="000000" w:themeColor="text1"/>
          <w:rtl/>
        </w:rPr>
        <w:t>إ</w:t>
      </w:r>
      <w:r w:rsidRPr="00E1692D">
        <w:rPr>
          <w:rFonts w:hint="cs"/>
          <w:color w:val="000000" w:themeColor="text1"/>
          <w:rtl/>
        </w:rPr>
        <w:t>فتاء بالحكم الشرعي في المنطق ال</w:t>
      </w:r>
      <w:r w:rsidR="00430DAB" w:rsidRPr="00E1692D">
        <w:rPr>
          <w:rFonts w:hint="cs"/>
          <w:color w:val="000000" w:themeColor="text1"/>
          <w:rtl/>
        </w:rPr>
        <w:t>أ</w:t>
      </w:r>
      <w:r w:rsidRPr="00E1692D">
        <w:rPr>
          <w:rFonts w:hint="cs"/>
          <w:color w:val="000000" w:themeColor="text1"/>
          <w:rtl/>
        </w:rPr>
        <w:t xml:space="preserve">رسطي باستخراجه من ظاهر اللفظ </w:t>
      </w:r>
      <w:r w:rsidR="00430DAB" w:rsidRPr="00E1692D">
        <w:rPr>
          <w:rFonts w:hint="cs"/>
          <w:color w:val="000000" w:themeColor="text1"/>
          <w:rtl/>
        </w:rPr>
        <w:t>إ</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كان له ظاهر</w:t>
      </w:r>
      <w:r w:rsidR="00430DAB" w:rsidRPr="00E1692D">
        <w:rPr>
          <w:rFonts w:hint="cs"/>
          <w:color w:val="000000" w:themeColor="text1"/>
          <w:rtl/>
        </w:rPr>
        <w:t>،</w:t>
      </w:r>
      <w:r w:rsidRPr="00E1692D">
        <w:rPr>
          <w:rFonts w:hint="cs"/>
          <w:color w:val="000000" w:themeColor="text1"/>
          <w:rtl/>
        </w:rPr>
        <w:t xml:space="preserve"> ومن تاويله </w:t>
      </w:r>
      <w:r w:rsidR="00430DAB" w:rsidRPr="00E1692D">
        <w:rPr>
          <w:rFonts w:hint="cs"/>
          <w:color w:val="000000" w:themeColor="text1"/>
          <w:rtl/>
        </w:rPr>
        <w:t>إ</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كان ظاهره لا يسير في سياق المحكم من ال</w:t>
      </w:r>
      <w:r w:rsidR="00430DAB" w:rsidRPr="00E1692D">
        <w:rPr>
          <w:rFonts w:hint="cs"/>
          <w:color w:val="000000" w:themeColor="text1"/>
          <w:rtl/>
        </w:rPr>
        <w:t>آ</w:t>
      </w:r>
      <w:r w:rsidRPr="00E1692D">
        <w:rPr>
          <w:rFonts w:hint="cs"/>
          <w:color w:val="000000" w:themeColor="text1"/>
          <w:rtl/>
        </w:rPr>
        <w:t>يات والنصوص. ف</w:t>
      </w:r>
      <w:r w:rsidR="00430DAB" w:rsidRPr="00E1692D">
        <w:rPr>
          <w:rFonts w:hint="cs"/>
          <w:color w:val="000000" w:themeColor="text1"/>
          <w:rtl/>
        </w:rPr>
        <w:t>إ</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تعذ</w:t>
      </w:r>
      <w:r w:rsidR="00430DAB" w:rsidRPr="00E1692D">
        <w:rPr>
          <w:rFonts w:hint="cs"/>
          <w:color w:val="000000" w:themeColor="text1"/>
          <w:rtl/>
        </w:rPr>
        <w:t>َّ</w:t>
      </w:r>
      <w:r w:rsidRPr="00E1692D">
        <w:rPr>
          <w:rFonts w:hint="cs"/>
          <w:color w:val="000000" w:themeColor="text1"/>
          <w:rtl/>
        </w:rPr>
        <w:t>ر النص</w:t>
      </w:r>
      <w:r w:rsidR="00430DAB" w:rsidRPr="00E1692D">
        <w:rPr>
          <w:rFonts w:hint="cs"/>
          <w:color w:val="000000" w:themeColor="text1"/>
          <w:rtl/>
        </w:rPr>
        <w:t>ّ</w:t>
      </w:r>
      <w:r w:rsidRPr="00E1692D">
        <w:rPr>
          <w:rFonts w:hint="cs"/>
          <w:color w:val="000000" w:themeColor="text1"/>
          <w:rtl/>
        </w:rPr>
        <w:t xml:space="preserve"> صار الفقيه</w:t>
      </w:r>
      <w:r w:rsidR="001675CE" w:rsidRPr="00E1692D">
        <w:rPr>
          <w:rFonts w:hint="cs"/>
          <w:color w:val="000000" w:themeColor="text1"/>
          <w:rtl/>
        </w:rPr>
        <w:t xml:space="preserve"> إلى </w:t>
      </w:r>
      <w:r w:rsidRPr="00E1692D">
        <w:rPr>
          <w:rFonts w:hint="cs"/>
          <w:color w:val="000000" w:themeColor="text1"/>
          <w:rtl/>
        </w:rPr>
        <w:t xml:space="preserve">البراءة. </w:t>
      </w:r>
      <w:r w:rsidR="00430DAB" w:rsidRPr="00E1692D">
        <w:rPr>
          <w:rFonts w:hint="cs"/>
          <w:color w:val="000000" w:themeColor="text1"/>
          <w:rtl/>
        </w:rPr>
        <w:t>أ</w:t>
      </w:r>
      <w:r w:rsidRPr="00E1692D">
        <w:rPr>
          <w:rFonts w:hint="cs"/>
          <w:color w:val="000000" w:themeColor="text1"/>
          <w:rtl/>
        </w:rPr>
        <w:t>ما ال</w:t>
      </w:r>
      <w:r w:rsidR="004D68EB">
        <w:rPr>
          <w:rFonts w:hint="cs"/>
          <w:color w:val="000000" w:themeColor="text1"/>
          <w:rtl/>
        </w:rPr>
        <w:t>إ</w:t>
      </w:r>
      <w:r w:rsidRPr="00E1692D">
        <w:rPr>
          <w:rFonts w:hint="cs"/>
          <w:color w:val="000000" w:themeColor="text1"/>
          <w:rtl/>
        </w:rPr>
        <w:t xml:space="preserve">فتاء في المنطق الجدلي فيقوم على استجلاء مقاصد الشريعة عبر النصوص </w:t>
      </w:r>
      <w:r w:rsidR="00430DAB" w:rsidRPr="00E1692D">
        <w:rPr>
          <w:rFonts w:hint="cs"/>
          <w:color w:val="000000" w:themeColor="text1"/>
          <w:rtl/>
        </w:rPr>
        <w:t>إ</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وجدت</w:t>
      </w:r>
      <w:r w:rsidR="00430DAB" w:rsidRPr="00E1692D">
        <w:rPr>
          <w:rFonts w:hint="cs"/>
          <w:color w:val="000000" w:themeColor="text1"/>
          <w:rtl/>
        </w:rPr>
        <w:t>،</w:t>
      </w:r>
      <w:r w:rsidRPr="00E1692D">
        <w:rPr>
          <w:rFonts w:hint="cs"/>
          <w:color w:val="000000" w:themeColor="text1"/>
          <w:rtl/>
        </w:rPr>
        <w:t xml:space="preserve"> وبالدليل العقلي المستقل</w:t>
      </w:r>
      <w:r w:rsidR="00430DAB" w:rsidRPr="00E1692D">
        <w:rPr>
          <w:rFonts w:hint="cs"/>
          <w:color w:val="000000" w:themeColor="text1"/>
          <w:rtl/>
        </w:rPr>
        <w:t>ّ</w:t>
      </w:r>
      <w:r w:rsidRPr="00E1692D">
        <w:rPr>
          <w:rFonts w:hint="cs"/>
          <w:color w:val="000000" w:themeColor="text1"/>
          <w:rtl/>
        </w:rPr>
        <w:t xml:space="preserve"> </w:t>
      </w:r>
      <w:r w:rsidR="00430DAB" w:rsidRPr="00E1692D">
        <w:rPr>
          <w:rFonts w:hint="cs"/>
          <w:color w:val="000000" w:themeColor="text1"/>
          <w:rtl/>
        </w:rPr>
        <w:t>إ</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لم توجد</w:t>
      </w:r>
      <w:r w:rsidR="00430DAB" w:rsidRPr="00E1692D">
        <w:rPr>
          <w:rFonts w:hint="cs"/>
          <w:color w:val="000000" w:themeColor="text1"/>
          <w:rtl/>
        </w:rPr>
        <w:t>؛</w:t>
      </w:r>
      <w:r w:rsidRPr="00E1692D">
        <w:rPr>
          <w:rFonts w:hint="cs"/>
          <w:color w:val="000000" w:themeColor="text1"/>
          <w:rtl/>
        </w:rPr>
        <w:t xml:space="preserve"> ل</w:t>
      </w:r>
      <w:r w:rsidR="00430DAB" w:rsidRPr="00E1692D">
        <w:rPr>
          <w:rFonts w:hint="cs"/>
          <w:color w:val="000000" w:themeColor="text1"/>
          <w:rtl/>
        </w:rPr>
        <w:t>أ</w:t>
      </w:r>
      <w:r w:rsidRPr="00E1692D">
        <w:rPr>
          <w:rFonts w:hint="cs"/>
          <w:color w:val="000000" w:themeColor="text1"/>
          <w:rtl/>
        </w:rPr>
        <w:t>ن ال</w:t>
      </w:r>
      <w:r w:rsidR="00430DAB" w:rsidRPr="00E1692D">
        <w:rPr>
          <w:rFonts w:hint="cs"/>
          <w:color w:val="000000" w:themeColor="text1"/>
          <w:rtl/>
        </w:rPr>
        <w:t>إ</w:t>
      </w:r>
      <w:r w:rsidRPr="00E1692D">
        <w:rPr>
          <w:rFonts w:hint="cs"/>
          <w:color w:val="000000" w:themeColor="text1"/>
          <w:rtl/>
        </w:rPr>
        <w:t>فتاء بالحكم الشرعي وسيلة اجتماعية وتربوية وجمالية تبتغي دفع مفسدة وجلب منفعة</w:t>
      </w:r>
      <w:r w:rsidR="00430DAB" w:rsidRPr="00E1692D">
        <w:rPr>
          <w:rFonts w:hint="cs"/>
          <w:color w:val="000000" w:themeColor="text1"/>
          <w:rtl/>
        </w:rPr>
        <w:t>،</w:t>
      </w:r>
      <w:r w:rsidRPr="00E1692D">
        <w:rPr>
          <w:rFonts w:hint="cs"/>
          <w:color w:val="000000" w:themeColor="text1"/>
          <w:rtl/>
        </w:rPr>
        <w:t xml:space="preserve"> فهي ليست غاية</w:t>
      </w:r>
      <w:r w:rsidR="00430DAB" w:rsidRPr="00E1692D">
        <w:rPr>
          <w:rFonts w:hint="cs"/>
          <w:color w:val="000000" w:themeColor="text1"/>
          <w:rtl/>
        </w:rPr>
        <w:t>ً</w:t>
      </w:r>
      <w:r w:rsidRPr="00E1692D">
        <w:rPr>
          <w:rFonts w:hint="cs"/>
          <w:color w:val="000000" w:themeColor="text1"/>
          <w:rtl/>
        </w:rPr>
        <w:t xml:space="preserve"> في حدّ</w:t>
      </w:r>
      <w:r w:rsidR="00430DAB" w:rsidRPr="00E1692D">
        <w:rPr>
          <w:rFonts w:hint="cs"/>
          <w:color w:val="000000" w:themeColor="text1"/>
          <w:rtl/>
        </w:rPr>
        <w:t>ِ</w:t>
      </w:r>
      <w:r w:rsidRPr="00E1692D">
        <w:rPr>
          <w:rFonts w:hint="cs"/>
          <w:color w:val="000000" w:themeColor="text1"/>
          <w:rtl/>
        </w:rPr>
        <w:t xml:space="preserve"> ذاتها. بخلاف الحال في المنطق ال</w:t>
      </w:r>
      <w:r w:rsidR="00430DAB" w:rsidRPr="00E1692D">
        <w:rPr>
          <w:rFonts w:hint="cs"/>
          <w:color w:val="000000" w:themeColor="text1"/>
          <w:rtl/>
        </w:rPr>
        <w:t>أ</w:t>
      </w:r>
      <w:r w:rsidRPr="00E1692D">
        <w:rPr>
          <w:rFonts w:hint="cs"/>
          <w:color w:val="000000" w:themeColor="text1"/>
          <w:rtl/>
        </w:rPr>
        <w:t>رسطي الذي يعتبر ال</w:t>
      </w:r>
      <w:r w:rsidR="00430DAB" w:rsidRPr="00E1692D">
        <w:rPr>
          <w:rFonts w:hint="cs"/>
          <w:color w:val="000000" w:themeColor="text1"/>
          <w:rtl/>
        </w:rPr>
        <w:t>إ</w:t>
      </w:r>
      <w:r w:rsidRPr="00E1692D">
        <w:rPr>
          <w:rFonts w:hint="cs"/>
          <w:color w:val="000000" w:themeColor="text1"/>
          <w:rtl/>
        </w:rPr>
        <w:t>فتاء وظيفة فن</w:t>
      </w:r>
      <w:r w:rsidR="00430DAB" w:rsidRPr="00E1692D">
        <w:rPr>
          <w:rFonts w:hint="cs"/>
          <w:color w:val="000000" w:themeColor="text1"/>
          <w:rtl/>
        </w:rPr>
        <w:t>ّ</w:t>
      </w:r>
      <w:r w:rsidRPr="00E1692D">
        <w:rPr>
          <w:rFonts w:hint="cs"/>
          <w:color w:val="000000" w:themeColor="text1"/>
          <w:rtl/>
        </w:rPr>
        <w:t>ية منطقي</w:t>
      </w:r>
      <w:r w:rsidR="00430DAB" w:rsidRPr="00E1692D">
        <w:rPr>
          <w:rFonts w:hint="cs"/>
          <w:color w:val="000000" w:themeColor="text1"/>
          <w:rtl/>
        </w:rPr>
        <w:t>ّ</w:t>
      </w:r>
      <w:r w:rsidRPr="00E1692D">
        <w:rPr>
          <w:rFonts w:hint="cs"/>
          <w:color w:val="000000" w:themeColor="text1"/>
          <w:rtl/>
        </w:rPr>
        <w:t>ة يكون الحكم الشرعي فيها قضي</w:t>
      </w:r>
      <w:r w:rsidR="00430DAB" w:rsidRPr="00E1692D">
        <w:rPr>
          <w:rFonts w:hint="cs"/>
          <w:color w:val="000000" w:themeColor="text1"/>
          <w:rtl/>
        </w:rPr>
        <w:t>ّ</w:t>
      </w:r>
      <w:r w:rsidRPr="00E1692D">
        <w:rPr>
          <w:rFonts w:hint="cs"/>
          <w:color w:val="000000" w:themeColor="text1"/>
          <w:rtl/>
        </w:rPr>
        <w:t>ة حقيقي</w:t>
      </w:r>
      <w:r w:rsidR="00430DAB" w:rsidRPr="00E1692D">
        <w:rPr>
          <w:rFonts w:hint="cs"/>
          <w:color w:val="000000" w:themeColor="text1"/>
          <w:rtl/>
        </w:rPr>
        <w:t>ّ</w:t>
      </w:r>
      <w:r w:rsidRPr="00E1692D">
        <w:rPr>
          <w:rFonts w:hint="cs"/>
          <w:color w:val="000000" w:themeColor="text1"/>
          <w:rtl/>
        </w:rPr>
        <w:t>ة</w:t>
      </w:r>
      <w:r w:rsidR="00430DAB" w:rsidRPr="00E1692D">
        <w:rPr>
          <w:rFonts w:hint="cs"/>
          <w:color w:val="000000" w:themeColor="text1"/>
          <w:rtl/>
        </w:rPr>
        <w:t>،</w:t>
      </w:r>
      <w:r w:rsidRPr="00E1692D">
        <w:rPr>
          <w:rFonts w:hint="cs"/>
          <w:color w:val="000000" w:themeColor="text1"/>
          <w:rtl/>
        </w:rPr>
        <w:t xml:space="preserve"> وليس قضي</w:t>
      </w:r>
      <w:r w:rsidR="00430DAB" w:rsidRPr="00E1692D">
        <w:rPr>
          <w:rFonts w:hint="cs"/>
          <w:color w:val="000000" w:themeColor="text1"/>
          <w:rtl/>
        </w:rPr>
        <w:t>ّ</w:t>
      </w:r>
      <w:r w:rsidRPr="00E1692D">
        <w:rPr>
          <w:rFonts w:hint="cs"/>
          <w:color w:val="000000" w:themeColor="text1"/>
          <w:rtl/>
        </w:rPr>
        <w:t>ة خارجي</w:t>
      </w:r>
      <w:r w:rsidR="00430DAB" w:rsidRPr="00E1692D">
        <w:rPr>
          <w:rFonts w:hint="cs"/>
          <w:color w:val="000000" w:themeColor="text1"/>
          <w:rtl/>
        </w:rPr>
        <w:t>ّ</w:t>
      </w:r>
      <w:r w:rsidRPr="00E1692D">
        <w:rPr>
          <w:rFonts w:hint="cs"/>
          <w:color w:val="000000" w:themeColor="text1"/>
          <w:rtl/>
        </w:rPr>
        <w:t>ة. فالفقيه ال</w:t>
      </w:r>
      <w:r w:rsidR="00430DAB" w:rsidRPr="00E1692D">
        <w:rPr>
          <w:rFonts w:hint="cs"/>
          <w:color w:val="000000" w:themeColor="text1"/>
          <w:rtl/>
        </w:rPr>
        <w:t>أ</w:t>
      </w:r>
      <w:r w:rsidRPr="00E1692D">
        <w:rPr>
          <w:rFonts w:hint="cs"/>
          <w:color w:val="000000" w:themeColor="text1"/>
          <w:rtl/>
        </w:rPr>
        <w:t>رسطي موظ</w:t>
      </w:r>
      <w:r w:rsidR="00430DAB" w:rsidRPr="00E1692D">
        <w:rPr>
          <w:rFonts w:hint="cs"/>
          <w:color w:val="000000" w:themeColor="text1"/>
          <w:rtl/>
        </w:rPr>
        <w:t>َّ</w:t>
      </w:r>
      <w:r w:rsidRPr="00E1692D">
        <w:rPr>
          <w:rFonts w:hint="cs"/>
          <w:color w:val="000000" w:themeColor="text1"/>
          <w:rtl/>
        </w:rPr>
        <w:t>ف في ال</w:t>
      </w:r>
      <w:r w:rsidR="00430DAB" w:rsidRPr="00E1692D">
        <w:rPr>
          <w:rFonts w:hint="cs"/>
          <w:color w:val="000000" w:themeColor="text1"/>
          <w:rtl/>
        </w:rPr>
        <w:t>أ</w:t>
      </w:r>
      <w:r w:rsidRPr="00E1692D">
        <w:rPr>
          <w:rFonts w:hint="cs"/>
          <w:color w:val="000000" w:themeColor="text1"/>
          <w:rtl/>
        </w:rPr>
        <w:t>ولى</w:t>
      </w:r>
      <w:r w:rsidR="00430DAB" w:rsidRPr="00E1692D">
        <w:rPr>
          <w:rFonts w:hint="cs"/>
          <w:color w:val="000000" w:themeColor="text1"/>
          <w:rtl/>
        </w:rPr>
        <w:t>،</w:t>
      </w:r>
      <w:r w:rsidRPr="00E1692D">
        <w:rPr>
          <w:rFonts w:hint="cs"/>
          <w:color w:val="000000" w:themeColor="text1"/>
          <w:rtl/>
        </w:rPr>
        <w:t xml:space="preserve"> وغير موظ</w:t>
      </w:r>
      <w:r w:rsidR="00430DAB" w:rsidRPr="00E1692D">
        <w:rPr>
          <w:rFonts w:hint="cs"/>
          <w:color w:val="000000" w:themeColor="text1"/>
          <w:rtl/>
        </w:rPr>
        <w:t>َّ</w:t>
      </w:r>
      <w:r w:rsidRPr="00E1692D">
        <w:rPr>
          <w:rFonts w:hint="cs"/>
          <w:color w:val="000000" w:themeColor="text1"/>
          <w:rtl/>
        </w:rPr>
        <w:t>ف في الثانية. بينما الفقيه الجدلي يت</w:t>
      </w:r>
      <w:r w:rsidR="00430DAB" w:rsidRPr="00E1692D">
        <w:rPr>
          <w:rFonts w:hint="cs"/>
          <w:color w:val="000000" w:themeColor="text1"/>
          <w:rtl/>
        </w:rPr>
        <w:t>أ</w:t>
      </w:r>
      <w:r w:rsidRPr="00E1692D">
        <w:rPr>
          <w:rFonts w:hint="cs"/>
          <w:color w:val="000000" w:themeColor="text1"/>
          <w:rtl/>
        </w:rPr>
        <w:t>م</w:t>
      </w:r>
      <w:r w:rsidR="00430DAB" w:rsidRPr="00E1692D">
        <w:rPr>
          <w:rFonts w:hint="cs"/>
          <w:color w:val="000000" w:themeColor="text1"/>
          <w:rtl/>
        </w:rPr>
        <w:t>ّ</w:t>
      </w:r>
      <w:r w:rsidRPr="00E1692D">
        <w:rPr>
          <w:rFonts w:hint="cs"/>
          <w:color w:val="000000" w:themeColor="text1"/>
          <w:rtl/>
        </w:rPr>
        <w:t>ل في جمال ماهية المادة</w:t>
      </w:r>
      <w:r w:rsidR="00430DAB" w:rsidRPr="00E1692D">
        <w:rPr>
          <w:rFonts w:hint="cs"/>
          <w:color w:val="000000" w:themeColor="text1"/>
          <w:rtl/>
        </w:rPr>
        <w:t>،</w:t>
      </w:r>
      <w:r w:rsidRPr="00E1692D">
        <w:rPr>
          <w:rFonts w:hint="cs"/>
          <w:color w:val="000000" w:themeColor="text1"/>
          <w:rtl/>
        </w:rPr>
        <w:t xml:space="preserve"> وبواعث </w:t>
      </w:r>
      <w:r w:rsidR="00430DAB" w:rsidRPr="00E1692D">
        <w:rPr>
          <w:rFonts w:hint="cs"/>
          <w:color w:val="000000" w:themeColor="text1"/>
          <w:rtl/>
        </w:rPr>
        <w:t>أ</w:t>
      </w:r>
      <w:r w:rsidRPr="00E1692D">
        <w:rPr>
          <w:rFonts w:hint="cs"/>
          <w:color w:val="000000" w:themeColor="text1"/>
          <w:rtl/>
        </w:rPr>
        <w:t>دائها و</w:t>
      </w:r>
      <w:r w:rsidR="00430DAB" w:rsidRPr="00E1692D">
        <w:rPr>
          <w:rFonts w:hint="cs"/>
          <w:color w:val="000000" w:themeColor="text1"/>
          <w:rtl/>
        </w:rPr>
        <w:t>أ</w:t>
      </w:r>
      <w:r w:rsidRPr="00E1692D">
        <w:rPr>
          <w:rFonts w:hint="cs"/>
          <w:color w:val="000000" w:themeColor="text1"/>
          <w:rtl/>
        </w:rPr>
        <w:t>سرارها</w:t>
      </w:r>
      <w:r w:rsidR="00430DAB" w:rsidRPr="00E1692D">
        <w:rPr>
          <w:rFonts w:hint="cs"/>
          <w:color w:val="000000" w:themeColor="text1"/>
          <w:rtl/>
        </w:rPr>
        <w:t>،</w:t>
      </w:r>
      <w:r w:rsidRPr="00E1692D">
        <w:rPr>
          <w:rFonts w:hint="cs"/>
          <w:color w:val="000000" w:themeColor="text1"/>
          <w:rtl/>
        </w:rPr>
        <w:t xml:space="preserve"> وفي جمال الذات ال</w:t>
      </w:r>
      <w:r w:rsidR="00430DAB" w:rsidRPr="00E1692D">
        <w:rPr>
          <w:rFonts w:hint="cs"/>
          <w:color w:val="000000" w:themeColor="text1"/>
          <w:rtl/>
        </w:rPr>
        <w:t>إ</w:t>
      </w:r>
      <w:r w:rsidRPr="00E1692D">
        <w:rPr>
          <w:rFonts w:hint="cs"/>
          <w:color w:val="000000" w:themeColor="text1"/>
          <w:rtl/>
        </w:rPr>
        <w:t>لهية وحكمته</w:t>
      </w:r>
      <w:r w:rsidR="00430DAB" w:rsidRPr="00E1692D">
        <w:rPr>
          <w:rFonts w:hint="cs"/>
          <w:color w:val="000000" w:themeColor="text1"/>
          <w:rtl/>
        </w:rPr>
        <w:t>،</w:t>
      </w:r>
      <w:r w:rsidRPr="00E1692D">
        <w:rPr>
          <w:rFonts w:hint="cs"/>
          <w:color w:val="000000" w:themeColor="text1"/>
          <w:rtl/>
        </w:rPr>
        <w:t xml:space="preserve"> فيبحث في </w:t>
      </w:r>
      <w:r w:rsidR="00430DAB" w:rsidRPr="00E1692D">
        <w:rPr>
          <w:rFonts w:hint="cs"/>
          <w:color w:val="000000" w:themeColor="text1"/>
          <w:rtl/>
        </w:rPr>
        <w:t>أ</w:t>
      </w:r>
      <w:r w:rsidRPr="00E1692D">
        <w:rPr>
          <w:rFonts w:hint="cs"/>
          <w:color w:val="000000" w:themeColor="text1"/>
          <w:rtl/>
        </w:rPr>
        <w:t>سرار الشريعة ومداركها</w:t>
      </w:r>
      <w:r w:rsidR="00430DAB" w:rsidRPr="00E1692D">
        <w:rPr>
          <w:rFonts w:hint="cs"/>
          <w:color w:val="000000" w:themeColor="text1"/>
          <w:rtl/>
        </w:rPr>
        <w:t>،</w:t>
      </w:r>
      <w:r w:rsidRPr="00E1692D">
        <w:rPr>
          <w:rFonts w:hint="cs"/>
          <w:color w:val="000000" w:themeColor="text1"/>
          <w:rtl/>
        </w:rPr>
        <w:t xml:space="preserve"> ولا يتهي</w:t>
      </w:r>
      <w:r w:rsidR="00430DAB" w:rsidRPr="00E1692D">
        <w:rPr>
          <w:rFonts w:hint="cs"/>
          <w:color w:val="000000" w:themeColor="text1"/>
          <w:rtl/>
        </w:rPr>
        <w:t>َّ</w:t>
      </w:r>
      <w:r w:rsidRPr="00E1692D">
        <w:rPr>
          <w:rFonts w:hint="cs"/>
          <w:color w:val="000000" w:themeColor="text1"/>
          <w:rtl/>
        </w:rPr>
        <w:t xml:space="preserve">ب من السعي للوصول </w:t>
      </w:r>
      <w:r w:rsidR="00430DAB" w:rsidRPr="00E1692D">
        <w:rPr>
          <w:rFonts w:hint="cs"/>
          <w:color w:val="000000" w:themeColor="text1"/>
          <w:rtl/>
        </w:rPr>
        <w:t>إ</w:t>
      </w:r>
      <w:r w:rsidRPr="00E1692D">
        <w:rPr>
          <w:rFonts w:hint="cs"/>
          <w:color w:val="000000" w:themeColor="text1"/>
          <w:rtl/>
        </w:rPr>
        <w:t>ليها، بينما الفقيه ال</w:t>
      </w:r>
      <w:r w:rsidR="00430DAB" w:rsidRPr="00E1692D">
        <w:rPr>
          <w:rFonts w:hint="cs"/>
          <w:color w:val="000000" w:themeColor="text1"/>
          <w:rtl/>
        </w:rPr>
        <w:t>أ</w:t>
      </w:r>
      <w:r w:rsidRPr="00E1692D">
        <w:rPr>
          <w:rFonts w:hint="cs"/>
          <w:color w:val="000000" w:themeColor="text1"/>
          <w:rtl/>
        </w:rPr>
        <w:t>رسطي يتهي</w:t>
      </w:r>
      <w:r w:rsidR="00430DAB" w:rsidRPr="00E1692D">
        <w:rPr>
          <w:rFonts w:hint="cs"/>
          <w:color w:val="000000" w:themeColor="text1"/>
          <w:rtl/>
        </w:rPr>
        <w:t>َّ</w:t>
      </w:r>
      <w:r w:rsidRPr="00E1692D">
        <w:rPr>
          <w:rFonts w:hint="cs"/>
          <w:color w:val="000000" w:themeColor="text1"/>
          <w:rtl/>
        </w:rPr>
        <w:t>ب من استنطاق هذه ال</w:t>
      </w:r>
      <w:r w:rsidR="00430DAB" w:rsidRPr="00E1692D">
        <w:rPr>
          <w:rFonts w:hint="cs"/>
          <w:color w:val="000000" w:themeColor="text1"/>
          <w:rtl/>
        </w:rPr>
        <w:t>أ</w:t>
      </w:r>
      <w:r w:rsidRPr="00E1692D">
        <w:rPr>
          <w:rFonts w:hint="cs"/>
          <w:color w:val="000000" w:themeColor="text1"/>
          <w:rtl/>
        </w:rPr>
        <w:t>سرار</w:t>
      </w:r>
      <w:r w:rsidR="00430DAB" w:rsidRPr="00E1692D">
        <w:rPr>
          <w:rFonts w:hint="cs"/>
          <w:color w:val="000000" w:themeColor="text1"/>
          <w:rtl/>
        </w:rPr>
        <w:t>؛</w:t>
      </w:r>
      <w:r w:rsidRPr="00E1692D">
        <w:rPr>
          <w:rFonts w:hint="cs"/>
          <w:color w:val="000000" w:themeColor="text1"/>
          <w:rtl/>
        </w:rPr>
        <w:t xml:space="preserve"> بدعوى قصور العقل عن </w:t>
      </w:r>
      <w:r w:rsidR="00430DAB" w:rsidRPr="00E1692D">
        <w:rPr>
          <w:rFonts w:hint="cs"/>
          <w:color w:val="000000" w:themeColor="text1"/>
          <w:rtl/>
        </w:rPr>
        <w:t>إ</w:t>
      </w:r>
      <w:r w:rsidRPr="00E1692D">
        <w:rPr>
          <w:rFonts w:hint="cs"/>
          <w:color w:val="000000" w:themeColor="text1"/>
          <w:rtl/>
        </w:rPr>
        <w:t>دراك هذه ال</w:t>
      </w:r>
      <w:r w:rsidR="00430DAB" w:rsidRPr="00E1692D">
        <w:rPr>
          <w:rFonts w:hint="cs"/>
          <w:color w:val="000000" w:themeColor="text1"/>
          <w:rtl/>
        </w:rPr>
        <w:t>أ</w:t>
      </w:r>
      <w:r w:rsidRPr="00E1692D">
        <w:rPr>
          <w:rFonts w:hint="cs"/>
          <w:color w:val="000000" w:themeColor="text1"/>
          <w:rtl/>
        </w:rPr>
        <w:t>سرار</w:t>
      </w:r>
      <w:r w:rsidR="00430DAB" w:rsidRPr="00E1692D">
        <w:rPr>
          <w:rFonts w:hint="cs"/>
          <w:color w:val="000000" w:themeColor="text1"/>
          <w:rtl/>
        </w:rPr>
        <w:t>،</w:t>
      </w:r>
      <w:r w:rsidRPr="00E1692D">
        <w:rPr>
          <w:rFonts w:hint="cs"/>
          <w:color w:val="000000" w:themeColor="text1"/>
          <w:rtl/>
        </w:rPr>
        <w:t xml:space="preserve"> فيفتي بحل</w:t>
      </w:r>
      <w:r w:rsidR="00430DAB" w:rsidRPr="00E1692D">
        <w:rPr>
          <w:rFonts w:hint="cs"/>
          <w:color w:val="000000" w:themeColor="text1"/>
          <w:rtl/>
        </w:rPr>
        <w:t>ّ</w:t>
      </w:r>
      <w:r w:rsidRPr="00E1692D">
        <w:rPr>
          <w:rFonts w:hint="cs"/>
          <w:color w:val="000000" w:themeColor="text1"/>
          <w:rtl/>
        </w:rPr>
        <w:t>ية التدخين رغم مضار</w:t>
      </w:r>
      <w:r w:rsidR="00430DAB" w:rsidRPr="00E1692D">
        <w:rPr>
          <w:rFonts w:hint="cs"/>
          <w:color w:val="000000" w:themeColor="text1"/>
          <w:rtl/>
        </w:rPr>
        <w:t>ّ</w:t>
      </w:r>
      <w:r w:rsidRPr="00E1692D">
        <w:rPr>
          <w:rFonts w:hint="cs"/>
          <w:color w:val="000000" w:themeColor="text1"/>
          <w:rtl/>
        </w:rPr>
        <w:t>ه القطعية</w:t>
      </w:r>
      <w:r w:rsidR="00430DAB" w:rsidRPr="00E1692D">
        <w:rPr>
          <w:rFonts w:hint="cs"/>
          <w:color w:val="000000" w:themeColor="text1"/>
          <w:rtl/>
        </w:rPr>
        <w:t>،</w:t>
      </w:r>
      <w:r w:rsidRPr="00E1692D">
        <w:rPr>
          <w:rFonts w:hint="cs"/>
          <w:color w:val="000000" w:themeColor="text1"/>
          <w:rtl/>
        </w:rPr>
        <w:t xml:space="preserve"> كما يفتي بحل</w:t>
      </w:r>
      <w:r w:rsidR="00430DAB" w:rsidRPr="00E1692D">
        <w:rPr>
          <w:rFonts w:hint="cs"/>
          <w:color w:val="000000" w:themeColor="text1"/>
          <w:rtl/>
        </w:rPr>
        <w:t>ّ</w:t>
      </w:r>
      <w:r w:rsidRPr="00E1692D">
        <w:rPr>
          <w:rFonts w:hint="cs"/>
          <w:color w:val="000000" w:themeColor="text1"/>
          <w:rtl/>
        </w:rPr>
        <w:t>ية المخد</w:t>
      </w:r>
      <w:r w:rsidR="00430DAB" w:rsidRPr="00E1692D">
        <w:rPr>
          <w:rFonts w:hint="cs"/>
          <w:color w:val="000000" w:themeColor="text1"/>
          <w:rtl/>
        </w:rPr>
        <w:t>ّ</w:t>
      </w:r>
      <w:r w:rsidRPr="00E1692D">
        <w:rPr>
          <w:rFonts w:hint="cs"/>
          <w:color w:val="000000" w:themeColor="text1"/>
          <w:rtl/>
        </w:rPr>
        <w:t>رات ما</w:t>
      </w:r>
      <w:r w:rsidR="00430DAB" w:rsidRPr="00E1692D">
        <w:rPr>
          <w:rFonts w:hint="cs"/>
          <w:color w:val="000000" w:themeColor="text1"/>
          <w:rtl/>
        </w:rPr>
        <w:t xml:space="preserve"> </w:t>
      </w:r>
      <w:r w:rsidRPr="00E1692D">
        <w:rPr>
          <w:rFonts w:hint="cs"/>
          <w:color w:val="000000" w:themeColor="text1"/>
          <w:rtl/>
        </w:rPr>
        <w:t>دامت ليست من المسكرات</w:t>
      </w:r>
      <w:r w:rsidR="00430DAB" w:rsidRPr="00E1692D">
        <w:rPr>
          <w:rFonts w:hint="cs"/>
          <w:color w:val="000000" w:themeColor="text1"/>
          <w:rtl/>
        </w:rPr>
        <w:t>،</w:t>
      </w:r>
      <w:r w:rsidRPr="00E1692D">
        <w:rPr>
          <w:rFonts w:hint="cs"/>
          <w:color w:val="000000" w:themeColor="text1"/>
          <w:rtl/>
        </w:rPr>
        <w:t xml:space="preserve"> دون النظر</w:t>
      </w:r>
      <w:r w:rsidR="001675CE" w:rsidRPr="00E1692D">
        <w:rPr>
          <w:rFonts w:hint="cs"/>
          <w:color w:val="000000" w:themeColor="text1"/>
          <w:rtl/>
        </w:rPr>
        <w:t xml:space="preserve"> إلى </w:t>
      </w:r>
      <w:r w:rsidRPr="00E1692D">
        <w:rPr>
          <w:rFonts w:hint="cs"/>
          <w:color w:val="000000" w:themeColor="text1"/>
          <w:rtl/>
        </w:rPr>
        <w:t>تشابه المخاطر الناجمة عنهما في نظر العقلاء</w:t>
      </w:r>
      <w:r w:rsidR="00430DAB" w:rsidRPr="00E1692D">
        <w:rPr>
          <w:rFonts w:hint="cs"/>
          <w:color w:val="000000" w:themeColor="text1"/>
          <w:rtl/>
        </w:rPr>
        <w:t>،</w:t>
      </w:r>
      <w:r w:rsidRPr="00E1692D">
        <w:rPr>
          <w:rFonts w:hint="cs"/>
          <w:color w:val="000000" w:themeColor="text1"/>
          <w:rtl/>
        </w:rPr>
        <w:t xml:space="preserve"> وقياس الخدر على السكر في التحريم</w:t>
      </w:r>
      <w:r w:rsidR="00430DAB" w:rsidRPr="00E1692D">
        <w:rPr>
          <w:rFonts w:hint="cs"/>
          <w:color w:val="000000" w:themeColor="text1"/>
          <w:rtl/>
        </w:rPr>
        <w:t>؛</w:t>
      </w:r>
      <w:r w:rsidRPr="00E1692D">
        <w:rPr>
          <w:rFonts w:hint="cs"/>
          <w:color w:val="000000" w:themeColor="text1"/>
          <w:rtl/>
        </w:rPr>
        <w:t xml:space="preserve"> بسبب حجم ال</w:t>
      </w:r>
      <w:r w:rsidR="00430DAB" w:rsidRPr="00E1692D">
        <w:rPr>
          <w:rFonts w:hint="cs"/>
          <w:color w:val="000000" w:themeColor="text1"/>
          <w:rtl/>
        </w:rPr>
        <w:t>أ</w:t>
      </w:r>
      <w:r w:rsidRPr="00E1692D">
        <w:rPr>
          <w:rFonts w:hint="cs"/>
          <w:color w:val="000000" w:themeColor="text1"/>
          <w:rtl/>
        </w:rPr>
        <w:t>ضرار التي تصيب الفرد و</w:t>
      </w:r>
      <w:r w:rsidR="00430DAB" w:rsidRPr="00E1692D">
        <w:rPr>
          <w:rFonts w:hint="cs"/>
          <w:color w:val="000000" w:themeColor="text1"/>
          <w:rtl/>
        </w:rPr>
        <w:t>ا</w:t>
      </w:r>
      <w:r w:rsidRPr="00E1692D">
        <w:rPr>
          <w:rFonts w:hint="cs"/>
          <w:color w:val="000000" w:themeColor="text1"/>
          <w:rtl/>
        </w:rPr>
        <w:t xml:space="preserve">لمجتمع منهما. مع العلم </w:t>
      </w:r>
      <w:r w:rsidR="00430DAB" w:rsidRPr="00E1692D">
        <w:rPr>
          <w:rFonts w:hint="cs"/>
          <w:color w:val="000000" w:themeColor="text1"/>
          <w:rtl/>
        </w:rPr>
        <w:t>أ</w:t>
      </w:r>
      <w:r w:rsidRPr="00E1692D">
        <w:rPr>
          <w:rFonts w:hint="cs"/>
          <w:color w:val="000000" w:themeColor="text1"/>
          <w:rtl/>
        </w:rPr>
        <w:t>ن العقل هو ملاك التكليف</w:t>
      </w:r>
      <w:r w:rsidR="00430DAB" w:rsidRPr="00E1692D">
        <w:rPr>
          <w:rFonts w:hint="cs"/>
          <w:color w:val="000000" w:themeColor="text1"/>
          <w:rtl/>
        </w:rPr>
        <w:t>،</w:t>
      </w:r>
      <w:r w:rsidRPr="00E1692D">
        <w:rPr>
          <w:rFonts w:hint="cs"/>
          <w:color w:val="000000" w:themeColor="text1"/>
          <w:rtl/>
        </w:rPr>
        <w:t xml:space="preserve"> بل الاعتقاد</w:t>
      </w:r>
      <w:r w:rsidR="00430DAB" w:rsidRPr="00E1692D">
        <w:rPr>
          <w:rFonts w:hint="cs"/>
          <w:color w:val="000000" w:themeColor="text1"/>
          <w:rtl/>
        </w:rPr>
        <w:t>.</w:t>
      </w:r>
      <w:r w:rsidRPr="00E1692D">
        <w:rPr>
          <w:rFonts w:hint="cs"/>
          <w:color w:val="000000" w:themeColor="text1"/>
          <w:rtl/>
        </w:rPr>
        <w:t xml:space="preserve"> ووجه تهي</w:t>
      </w:r>
      <w:r w:rsidR="00430DAB" w:rsidRPr="00E1692D">
        <w:rPr>
          <w:rFonts w:hint="cs"/>
          <w:color w:val="000000" w:themeColor="text1"/>
          <w:rtl/>
        </w:rPr>
        <w:t>ُّ</w:t>
      </w:r>
      <w:r w:rsidRPr="00E1692D">
        <w:rPr>
          <w:rFonts w:hint="cs"/>
          <w:color w:val="000000" w:themeColor="text1"/>
          <w:rtl/>
        </w:rPr>
        <w:t xml:space="preserve">ب الفقيه هو </w:t>
      </w:r>
      <w:r w:rsidR="00430DAB" w:rsidRPr="00E1692D">
        <w:rPr>
          <w:rFonts w:hint="cs"/>
          <w:color w:val="000000" w:themeColor="text1"/>
          <w:rtl/>
        </w:rPr>
        <w:t>أ</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w:t>
      </w:r>
      <w:r w:rsidR="00430DAB" w:rsidRPr="00E1692D">
        <w:rPr>
          <w:rFonts w:hint="cs"/>
          <w:color w:val="000000" w:themeColor="text1"/>
          <w:rtl/>
        </w:rPr>
        <w:t>إ</w:t>
      </w:r>
      <w:r w:rsidRPr="00E1692D">
        <w:rPr>
          <w:rFonts w:hint="cs"/>
          <w:color w:val="000000" w:themeColor="text1"/>
          <w:rtl/>
        </w:rPr>
        <w:t>دراك هذه المخاطر من ال</w:t>
      </w:r>
      <w:r w:rsidR="00430DAB" w:rsidRPr="00E1692D">
        <w:rPr>
          <w:rFonts w:hint="cs"/>
          <w:color w:val="000000" w:themeColor="text1"/>
          <w:rtl/>
        </w:rPr>
        <w:t>أ</w:t>
      </w:r>
      <w:r w:rsidRPr="00E1692D">
        <w:rPr>
          <w:rFonts w:hint="cs"/>
          <w:color w:val="000000" w:themeColor="text1"/>
          <w:rtl/>
        </w:rPr>
        <w:t>مور غير القطعية</w:t>
      </w:r>
      <w:r w:rsidR="00430DAB" w:rsidRPr="00E1692D">
        <w:rPr>
          <w:rFonts w:hint="cs"/>
          <w:color w:val="000000" w:themeColor="text1"/>
          <w:rtl/>
        </w:rPr>
        <w:t>،</w:t>
      </w:r>
      <w:r w:rsidRPr="00E1692D">
        <w:rPr>
          <w:rFonts w:hint="cs"/>
          <w:color w:val="000000" w:themeColor="text1"/>
          <w:rtl/>
        </w:rPr>
        <w:t xml:space="preserve"> وقد يكون التحريم في نظر الفقيه ال</w:t>
      </w:r>
      <w:r w:rsidR="00430DAB" w:rsidRPr="00E1692D">
        <w:rPr>
          <w:rFonts w:hint="cs"/>
          <w:color w:val="000000" w:themeColor="text1"/>
          <w:rtl/>
        </w:rPr>
        <w:t>أ</w:t>
      </w:r>
      <w:r w:rsidRPr="00E1692D">
        <w:rPr>
          <w:rFonts w:hint="cs"/>
          <w:color w:val="000000" w:themeColor="text1"/>
          <w:rtl/>
        </w:rPr>
        <w:t>رسطي شيئا</w:t>
      </w:r>
      <w:r w:rsidR="00430DAB" w:rsidRPr="00E1692D">
        <w:rPr>
          <w:rFonts w:hint="cs"/>
          <w:color w:val="000000" w:themeColor="text1"/>
          <w:rtl/>
        </w:rPr>
        <w:t>ً</w:t>
      </w:r>
      <w:r w:rsidRPr="00E1692D">
        <w:rPr>
          <w:rFonts w:hint="cs"/>
          <w:color w:val="000000" w:themeColor="text1"/>
          <w:rtl/>
        </w:rPr>
        <w:t xml:space="preserve"> </w:t>
      </w:r>
      <w:r w:rsidR="00430DAB" w:rsidRPr="00E1692D">
        <w:rPr>
          <w:rFonts w:hint="cs"/>
          <w:color w:val="000000" w:themeColor="text1"/>
          <w:rtl/>
        </w:rPr>
        <w:t>آ</w:t>
      </w:r>
      <w:r w:rsidRPr="00E1692D">
        <w:rPr>
          <w:rFonts w:hint="cs"/>
          <w:color w:val="000000" w:themeColor="text1"/>
          <w:rtl/>
        </w:rPr>
        <w:t>خر مم</w:t>
      </w:r>
      <w:r w:rsidR="00430DAB" w:rsidRPr="00E1692D">
        <w:rPr>
          <w:rFonts w:hint="cs"/>
          <w:color w:val="000000" w:themeColor="text1"/>
          <w:rtl/>
        </w:rPr>
        <w:t>ّ</w:t>
      </w:r>
      <w:r w:rsidRPr="00E1692D">
        <w:rPr>
          <w:rFonts w:hint="cs"/>
          <w:color w:val="000000" w:themeColor="text1"/>
          <w:rtl/>
        </w:rPr>
        <w:t>ا لا يدركه العقل</w:t>
      </w:r>
      <w:r w:rsidR="00430DAB" w:rsidRPr="00E1692D">
        <w:rPr>
          <w:rFonts w:hint="cs"/>
          <w:color w:val="000000" w:themeColor="text1"/>
          <w:rtl/>
        </w:rPr>
        <w:t>،</w:t>
      </w:r>
      <w:r w:rsidRPr="00E1692D">
        <w:rPr>
          <w:rFonts w:hint="cs"/>
          <w:color w:val="000000" w:themeColor="text1"/>
          <w:rtl/>
        </w:rPr>
        <w:t xml:space="preserve"> و</w:t>
      </w:r>
      <w:r w:rsidR="00430DAB" w:rsidRPr="00E1692D">
        <w:rPr>
          <w:rFonts w:hint="cs"/>
          <w:color w:val="000000" w:themeColor="text1"/>
          <w:rtl/>
        </w:rPr>
        <w:t>إ</w:t>
      </w:r>
      <w:r w:rsidRPr="00E1692D">
        <w:rPr>
          <w:rFonts w:hint="cs"/>
          <w:color w:val="000000" w:themeColor="text1"/>
          <w:rtl/>
        </w:rPr>
        <w:t>ن</w:t>
      </w:r>
      <w:r w:rsidR="00430DAB" w:rsidRPr="00E1692D">
        <w:rPr>
          <w:rFonts w:hint="cs"/>
          <w:color w:val="000000" w:themeColor="text1"/>
          <w:rtl/>
        </w:rPr>
        <w:t>ّ</w:t>
      </w:r>
      <w:r w:rsidRPr="00E1692D">
        <w:rPr>
          <w:rFonts w:hint="cs"/>
          <w:color w:val="000000" w:themeColor="text1"/>
          <w:rtl/>
        </w:rPr>
        <w:t xml:space="preserve"> الحكم الشرعي قضية خارجية</w:t>
      </w:r>
      <w:r w:rsidR="00430DAB" w:rsidRPr="00E1692D">
        <w:rPr>
          <w:rFonts w:hint="cs"/>
          <w:color w:val="000000" w:themeColor="text1"/>
          <w:rtl/>
        </w:rPr>
        <w:t>،</w:t>
      </w:r>
      <w:r w:rsidRPr="00E1692D">
        <w:rPr>
          <w:rFonts w:hint="cs"/>
          <w:color w:val="000000" w:themeColor="text1"/>
          <w:rtl/>
        </w:rPr>
        <w:t xml:space="preserve"> وليست قضية حقيقية معنية بالواقع. و</w:t>
      </w:r>
      <w:r w:rsidR="00430DAB" w:rsidRPr="00E1692D">
        <w:rPr>
          <w:rFonts w:hint="cs"/>
          <w:color w:val="000000" w:themeColor="text1"/>
          <w:rtl/>
        </w:rPr>
        <w:t>إ</w:t>
      </w:r>
      <w:r w:rsidRPr="00E1692D">
        <w:rPr>
          <w:rFonts w:hint="cs"/>
          <w:color w:val="000000" w:themeColor="text1"/>
          <w:rtl/>
        </w:rPr>
        <w:t xml:space="preserve">ذا </w:t>
      </w:r>
      <w:r w:rsidR="00430DAB" w:rsidRPr="00E1692D">
        <w:rPr>
          <w:rFonts w:hint="cs"/>
          <w:color w:val="000000" w:themeColor="text1"/>
          <w:rtl/>
        </w:rPr>
        <w:t>أ</w:t>
      </w:r>
      <w:r w:rsidRPr="00E1692D">
        <w:rPr>
          <w:rFonts w:hint="cs"/>
          <w:color w:val="000000" w:themeColor="text1"/>
          <w:rtl/>
        </w:rPr>
        <w:t>قررنا ب</w:t>
      </w:r>
      <w:r w:rsidR="00430DAB" w:rsidRPr="00E1692D">
        <w:rPr>
          <w:rFonts w:hint="cs"/>
          <w:color w:val="000000" w:themeColor="text1"/>
          <w:rtl/>
        </w:rPr>
        <w:t>أ</w:t>
      </w:r>
      <w:r w:rsidRPr="00E1692D">
        <w:rPr>
          <w:rFonts w:hint="cs"/>
          <w:color w:val="000000" w:themeColor="text1"/>
          <w:rtl/>
        </w:rPr>
        <w:t>ن الشريعة ال</w:t>
      </w:r>
      <w:r w:rsidR="00430DAB" w:rsidRPr="00E1692D">
        <w:rPr>
          <w:rFonts w:hint="cs"/>
          <w:color w:val="000000" w:themeColor="text1"/>
          <w:rtl/>
        </w:rPr>
        <w:t>إ</w:t>
      </w:r>
      <w:r w:rsidRPr="00E1692D">
        <w:rPr>
          <w:rFonts w:hint="cs"/>
          <w:color w:val="000000" w:themeColor="text1"/>
          <w:rtl/>
        </w:rPr>
        <w:t>سلامية هي خاتمة الشرائع فلا بد</w:t>
      </w:r>
      <w:r w:rsidR="00430DAB" w:rsidRPr="00E1692D">
        <w:rPr>
          <w:rFonts w:hint="cs"/>
          <w:color w:val="000000" w:themeColor="text1"/>
          <w:rtl/>
        </w:rPr>
        <w:t>ّ</w:t>
      </w:r>
      <w:r w:rsidRPr="00E1692D">
        <w:rPr>
          <w:rFonts w:hint="cs"/>
          <w:color w:val="000000" w:themeColor="text1"/>
          <w:rtl/>
        </w:rPr>
        <w:t xml:space="preserve"> من ال</w:t>
      </w:r>
      <w:r w:rsidR="00430DAB" w:rsidRPr="00E1692D">
        <w:rPr>
          <w:rFonts w:hint="cs"/>
          <w:color w:val="000000" w:themeColor="text1"/>
          <w:rtl/>
        </w:rPr>
        <w:t>إ</w:t>
      </w:r>
      <w:r w:rsidRPr="00E1692D">
        <w:rPr>
          <w:rFonts w:hint="cs"/>
          <w:color w:val="000000" w:themeColor="text1"/>
          <w:rtl/>
        </w:rPr>
        <w:t>قرار بدور العقل في الاجتهاد</w:t>
      </w:r>
      <w:r w:rsidR="00430DAB" w:rsidRPr="00E1692D">
        <w:rPr>
          <w:rFonts w:hint="cs"/>
          <w:color w:val="000000" w:themeColor="text1"/>
          <w:rtl/>
        </w:rPr>
        <w:t>؛</w:t>
      </w:r>
      <w:r w:rsidRPr="00E1692D">
        <w:rPr>
          <w:rFonts w:hint="cs"/>
          <w:color w:val="000000" w:themeColor="text1"/>
          <w:rtl/>
        </w:rPr>
        <w:t xml:space="preserve"> بالنظر </w:t>
      </w:r>
      <w:r w:rsidR="00430DAB" w:rsidRPr="00E1692D">
        <w:rPr>
          <w:rFonts w:hint="cs"/>
          <w:color w:val="000000" w:themeColor="text1"/>
          <w:rtl/>
        </w:rPr>
        <w:t xml:space="preserve">إلى </w:t>
      </w:r>
      <w:r w:rsidRPr="00E1692D">
        <w:rPr>
          <w:rFonts w:hint="cs"/>
          <w:color w:val="000000" w:themeColor="text1"/>
          <w:rtl/>
        </w:rPr>
        <w:t>انقطاع الوحي</w:t>
      </w:r>
      <w:r w:rsidR="00430DAB" w:rsidRPr="00E1692D">
        <w:rPr>
          <w:rFonts w:hint="cs"/>
          <w:color w:val="000000" w:themeColor="text1"/>
          <w:rtl/>
        </w:rPr>
        <w:t>،</w:t>
      </w:r>
      <w:r w:rsidRPr="00E1692D">
        <w:rPr>
          <w:rFonts w:hint="cs"/>
          <w:color w:val="000000" w:themeColor="text1"/>
          <w:rtl/>
        </w:rPr>
        <w:t xml:space="preserve"> ولا يمكن انتظار الوحي ليجيب ع</w:t>
      </w:r>
      <w:r w:rsidR="00430DAB" w:rsidRPr="00E1692D">
        <w:rPr>
          <w:rFonts w:hint="cs"/>
          <w:color w:val="000000" w:themeColor="text1"/>
          <w:rtl/>
        </w:rPr>
        <w:t>ن</w:t>
      </w:r>
      <w:r w:rsidRPr="00E1692D">
        <w:rPr>
          <w:rFonts w:hint="cs"/>
          <w:color w:val="000000" w:themeColor="text1"/>
          <w:rtl/>
        </w:rPr>
        <w:t xml:space="preserve"> متطل</w:t>
      </w:r>
      <w:r w:rsidR="00430DAB" w:rsidRPr="00E1692D">
        <w:rPr>
          <w:rFonts w:hint="cs"/>
          <w:color w:val="000000" w:themeColor="text1"/>
          <w:rtl/>
        </w:rPr>
        <w:t>ّ</w:t>
      </w:r>
      <w:r w:rsidRPr="00E1692D">
        <w:rPr>
          <w:rFonts w:hint="cs"/>
          <w:color w:val="000000" w:themeColor="text1"/>
          <w:rtl/>
        </w:rPr>
        <w:t>بات التطو</w:t>
      </w:r>
      <w:r w:rsidR="00430DAB" w:rsidRPr="00E1692D">
        <w:rPr>
          <w:rFonts w:hint="cs"/>
          <w:color w:val="000000" w:themeColor="text1"/>
          <w:rtl/>
        </w:rPr>
        <w:t>ّ</w:t>
      </w:r>
      <w:r w:rsidRPr="00E1692D">
        <w:rPr>
          <w:rFonts w:hint="cs"/>
          <w:color w:val="000000" w:themeColor="text1"/>
          <w:rtl/>
        </w:rPr>
        <w:t>ر الاجتماعي والتكنولوجي</w:t>
      </w:r>
      <w:r w:rsidR="00430DAB" w:rsidRPr="00E1692D">
        <w:rPr>
          <w:rFonts w:hint="cs"/>
          <w:color w:val="000000" w:themeColor="text1"/>
          <w:rtl/>
        </w:rPr>
        <w:t>.</w:t>
      </w:r>
      <w:r w:rsidRPr="00E1692D">
        <w:rPr>
          <w:rFonts w:hint="cs"/>
          <w:color w:val="000000" w:themeColor="text1"/>
          <w:rtl/>
        </w:rPr>
        <w:t xml:space="preserve"> و</w:t>
      </w:r>
      <w:r w:rsidR="00430DAB" w:rsidRPr="00E1692D">
        <w:rPr>
          <w:rFonts w:hint="cs"/>
          <w:color w:val="000000" w:themeColor="text1"/>
          <w:rtl/>
        </w:rPr>
        <w:t>ف</w:t>
      </w:r>
      <w:r w:rsidRPr="00E1692D">
        <w:rPr>
          <w:rFonts w:hint="cs"/>
          <w:color w:val="000000" w:themeColor="text1"/>
          <w:rtl/>
        </w:rPr>
        <w:t xml:space="preserve">ي هذه الحالة </w:t>
      </w:r>
      <w:r w:rsidR="00430DAB" w:rsidRPr="00E1692D">
        <w:rPr>
          <w:rFonts w:hint="cs"/>
          <w:color w:val="000000" w:themeColor="text1"/>
          <w:rtl/>
        </w:rPr>
        <w:t>إ</w:t>
      </w:r>
      <w:r w:rsidRPr="00E1692D">
        <w:rPr>
          <w:rFonts w:hint="cs"/>
          <w:color w:val="000000" w:themeColor="text1"/>
          <w:rtl/>
        </w:rPr>
        <w:t>م</w:t>
      </w:r>
      <w:r w:rsidR="00430DAB" w:rsidRPr="00E1692D">
        <w:rPr>
          <w:rFonts w:hint="cs"/>
          <w:color w:val="000000" w:themeColor="text1"/>
          <w:rtl/>
        </w:rPr>
        <w:t>ّ</w:t>
      </w:r>
      <w:r w:rsidRPr="00E1692D">
        <w:rPr>
          <w:rFonts w:hint="cs"/>
          <w:color w:val="000000" w:themeColor="text1"/>
          <w:rtl/>
        </w:rPr>
        <w:t xml:space="preserve">ا </w:t>
      </w:r>
      <w:r w:rsidR="00430DAB" w:rsidRPr="00E1692D">
        <w:rPr>
          <w:rFonts w:hint="cs"/>
          <w:color w:val="000000" w:themeColor="text1"/>
          <w:rtl/>
        </w:rPr>
        <w:t>أ</w:t>
      </w:r>
      <w:r w:rsidRPr="00E1692D">
        <w:rPr>
          <w:rFonts w:hint="cs"/>
          <w:color w:val="000000" w:themeColor="text1"/>
          <w:rtl/>
        </w:rPr>
        <w:t>ن يعطى للعقل دوره في الاستنباط</w:t>
      </w:r>
      <w:r w:rsidR="00430DAB" w:rsidRPr="00E1692D">
        <w:rPr>
          <w:rFonts w:hint="cs"/>
          <w:color w:val="000000" w:themeColor="text1"/>
          <w:rtl/>
        </w:rPr>
        <w:t>؛</w:t>
      </w:r>
      <w:r w:rsidR="001675CE" w:rsidRPr="00E1692D">
        <w:rPr>
          <w:rFonts w:hint="cs"/>
          <w:color w:val="000000" w:themeColor="text1"/>
          <w:rtl/>
        </w:rPr>
        <w:t xml:space="preserve"> أو </w:t>
      </w:r>
      <w:r w:rsidRPr="00E1692D">
        <w:rPr>
          <w:rFonts w:hint="cs"/>
          <w:color w:val="000000" w:themeColor="text1"/>
          <w:rtl/>
        </w:rPr>
        <w:t>ينتظر رسالة جديدة تستجيب لمقتضيات التطو</w:t>
      </w:r>
      <w:r w:rsidR="00437142" w:rsidRPr="00E1692D">
        <w:rPr>
          <w:rFonts w:hint="cs"/>
          <w:color w:val="000000" w:themeColor="text1"/>
          <w:rtl/>
        </w:rPr>
        <w:t>ّ</w:t>
      </w:r>
      <w:r w:rsidRPr="00E1692D">
        <w:rPr>
          <w:rFonts w:hint="cs"/>
          <w:color w:val="000000" w:themeColor="text1"/>
          <w:rtl/>
        </w:rPr>
        <w:t>ر الاجتماعي</w:t>
      </w:r>
      <w:r w:rsidR="00437142" w:rsidRPr="00E1692D">
        <w:rPr>
          <w:rFonts w:hint="cs"/>
          <w:color w:val="000000" w:themeColor="text1"/>
          <w:rtl/>
        </w:rPr>
        <w:t>؛</w:t>
      </w:r>
      <w:r w:rsidRPr="00E1692D">
        <w:rPr>
          <w:rFonts w:hint="cs"/>
          <w:color w:val="000000" w:themeColor="text1"/>
          <w:rtl/>
        </w:rPr>
        <w:t xml:space="preserve"> و</w:t>
      </w:r>
      <w:r w:rsidR="00437142" w:rsidRPr="00E1692D">
        <w:rPr>
          <w:rFonts w:hint="cs"/>
          <w:color w:val="000000" w:themeColor="text1"/>
          <w:rtl/>
        </w:rPr>
        <w:t>إ</w:t>
      </w:r>
      <w:r w:rsidRPr="00E1692D">
        <w:rPr>
          <w:rFonts w:hint="cs"/>
          <w:color w:val="000000" w:themeColor="text1"/>
          <w:rtl/>
        </w:rPr>
        <w:t>لا</w:t>
      </w:r>
      <w:r w:rsidR="00437142" w:rsidRPr="00E1692D">
        <w:rPr>
          <w:rFonts w:hint="cs"/>
          <w:color w:val="000000" w:themeColor="text1"/>
          <w:rtl/>
        </w:rPr>
        <w:t>ّ</w:t>
      </w:r>
      <w:r w:rsidRPr="00E1692D">
        <w:rPr>
          <w:rFonts w:hint="cs"/>
          <w:color w:val="000000" w:themeColor="text1"/>
          <w:rtl/>
        </w:rPr>
        <w:t xml:space="preserve"> ففي حالة هذا الانسداد من العلم النص</w:t>
      </w:r>
      <w:r w:rsidR="00437142" w:rsidRPr="00E1692D">
        <w:rPr>
          <w:rFonts w:hint="cs"/>
          <w:color w:val="000000" w:themeColor="text1"/>
          <w:rtl/>
        </w:rPr>
        <w:t>ّ</w:t>
      </w:r>
      <w:r w:rsidRPr="00E1692D">
        <w:rPr>
          <w:rFonts w:hint="cs"/>
          <w:color w:val="000000" w:themeColor="text1"/>
          <w:rtl/>
        </w:rPr>
        <w:t xml:space="preserve">ي </w:t>
      </w:r>
      <w:r w:rsidR="00437142" w:rsidRPr="00E1692D">
        <w:rPr>
          <w:rFonts w:hint="cs"/>
          <w:color w:val="000000" w:themeColor="text1"/>
          <w:rtl/>
        </w:rPr>
        <w:t xml:space="preserve">لا يستمرّ </w:t>
      </w:r>
      <w:r w:rsidRPr="00E1692D">
        <w:rPr>
          <w:rFonts w:hint="cs"/>
          <w:color w:val="000000" w:themeColor="text1"/>
          <w:rtl/>
        </w:rPr>
        <w:t>التكليف</w:t>
      </w:r>
      <w:r w:rsidR="00437142" w:rsidRPr="00E1692D">
        <w:rPr>
          <w:rFonts w:hint="cs"/>
          <w:color w:val="000000" w:themeColor="text1"/>
          <w:rtl/>
        </w:rPr>
        <w:t>؛</w:t>
      </w:r>
      <w:r w:rsidRPr="00E1692D">
        <w:rPr>
          <w:rFonts w:hint="cs"/>
          <w:color w:val="000000" w:themeColor="text1"/>
          <w:rtl/>
        </w:rPr>
        <w:t xml:space="preserve"> لقبح العقاب بلا بيان. ومن هنا لا نجد </w:t>
      </w:r>
      <w:r w:rsidR="00437142" w:rsidRPr="00E1692D">
        <w:rPr>
          <w:rFonts w:hint="cs"/>
          <w:color w:val="000000" w:themeColor="text1"/>
          <w:rtl/>
        </w:rPr>
        <w:t>أ</w:t>
      </w:r>
      <w:r w:rsidRPr="00E1692D">
        <w:rPr>
          <w:rFonts w:hint="cs"/>
          <w:color w:val="000000" w:themeColor="text1"/>
          <w:rtl/>
        </w:rPr>
        <w:t>ي</w:t>
      </w:r>
      <w:r w:rsidR="00437142" w:rsidRPr="00E1692D">
        <w:rPr>
          <w:rFonts w:hint="cs"/>
          <w:color w:val="000000" w:themeColor="text1"/>
          <w:rtl/>
        </w:rPr>
        <w:t>ّ</w:t>
      </w:r>
      <w:r w:rsidRPr="00E1692D">
        <w:rPr>
          <w:rFonts w:hint="cs"/>
          <w:color w:val="000000" w:themeColor="text1"/>
          <w:rtl/>
        </w:rPr>
        <w:t xml:space="preserve"> مسو</w:t>
      </w:r>
      <w:r w:rsidR="00437142" w:rsidRPr="00E1692D">
        <w:rPr>
          <w:rFonts w:hint="cs"/>
          <w:color w:val="000000" w:themeColor="text1"/>
          <w:rtl/>
        </w:rPr>
        <w:t>ِّ</w:t>
      </w:r>
      <w:r w:rsidRPr="00E1692D">
        <w:rPr>
          <w:rFonts w:hint="cs"/>
          <w:color w:val="000000" w:themeColor="text1"/>
          <w:rtl/>
        </w:rPr>
        <w:t xml:space="preserve">غ لعزوف </w:t>
      </w:r>
      <w:r w:rsidRPr="00E1692D">
        <w:rPr>
          <w:rFonts w:hint="cs"/>
          <w:color w:val="000000" w:themeColor="text1"/>
          <w:rtl/>
        </w:rPr>
        <w:lastRenderedPageBreak/>
        <w:t>الفقهاء عن الدليل العقلي</w:t>
      </w:r>
      <w:r w:rsidR="00437142" w:rsidRPr="00E1692D">
        <w:rPr>
          <w:rFonts w:hint="cs"/>
          <w:color w:val="000000" w:themeColor="text1"/>
          <w:rtl/>
        </w:rPr>
        <w:t>ّ</w:t>
      </w:r>
      <w:r w:rsidRPr="00E1692D">
        <w:rPr>
          <w:rFonts w:hint="cs"/>
          <w:color w:val="000000" w:themeColor="text1"/>
          <w:rtl/>
        </w:rPr>
        <w:t xml:space="preserve"> المستقل</w:t>
      </w:r>
      <w:r w:rsidR="00437142" w:rsidRPr="00E1692D">
        <w:rPr>
          <w:rFonts w:hint="cs"/>
          <w:color w:val="000000" w:themeColor="text1"/>
          <w:rtl/>
        </w:rPr>
        <w:t>ّ،</w:t>
      </w:r>
      <w:r w:rsidRPr="00E1692D">
        <w:rPr>
          <w:rFonts w:hint="cs"/>
          <w:color w:val="000000" w:themeColor="text1"/>
          <w:rtl/>
        </w:rPr>
        <w:t xml:space="preserve"> وهم يقر</w:t>
      </w:r>
      <w:r w:rsidR="00437142" w:rsidRPr="00E1692D">
        <w:rPr>
          <w:rFonts w:hint="cs"/>
          <w:color w:val="000000" w:themeColor="text1"/>
          <w:rtl/>
        </w:rPr>
        <w:t>ّ</w:t>
      </w:r>
      <w:r w:rsidRPr="00E1692D">
        <w:rPr>
          <w:rFonts w:hint="cs"/>
          <w:color w:val="000000" w:themeColor="text1"/>
          <w:rtl/>
        </w:rPr>
        <w:t>ون ب</w:t>
      </w:r>
      <w:r w:rsidR="00437142" w:rsidRPr="00E1692D">
        <w:rPr>
          <w:rFonts w:hint="cs"/>
          <w:color w:val="000000" w:themeColor="text1"/>
          <w:rtl/>
        </w:rPr>
        <w:t>أ</w:t>
      </w:r>
      <w:r w:rsidRPr="00E1692D">
        <w:rPr>
          <w:rFonts w:hint="cs"/>
          <w:color w:val="000000" w:themeColor="text1"/>
          <w:rtl/>
        </w:rPr>
        <w:t>ن</w:t>
      </w:r>
      <w:r w:rsidR="00437142" w:rsidRPr="00E1692D">
        <w:rPr>
          <w:rFonts w:hint="cs"/>
          <w:color w:val="000000" w:themeColor="text1"/>
          <w:rtl/>
        </w:rPr>
        <w:t>ّ</w:t>
      </w:r>
      <w:r w:rsidRPr="00E1692D">
        <w:rPr>
          <w:rFonts w:hint="cs"/>
          <w:color w:val="000000" w:themeColor="text1"/>
          <w:rtl/>
        </w:rPr>
        <w:t xml:space="preserve"> هذه الشريعة صالحة لكل</w:t>
      </w:r>
      <w:r w:rsidR="00437142" w:rsidRPr="00E1692D">
        <w:rPr>
          <w:rFonts w:hint="cs"/>
          <w:color w:val="000000" w:themeColor="text1"/>
          <w:rtl/>
        </w:rPr>
        <w:t>ّ</w:t>
      </w:r>
      <w:r w:rsidRPr="00E1692D">
        <w:rPr>
          <w:rFonts w:hint="cs"/>
          <w:color w:val="000000" w:themeColor="text1"/>
          <w:rtl/>
        </w:rPr>
        <w:t xml:space="preserve"> زمان ومكان. ولا</w:t>
      </w:r>
      <w:r w:rsidR="00437142" w:rsidRPr="00E1692D">
        <w:rPr>
          <w:rFonts w:hint="cs"/>
          <w:color w:val="000000" w:themeColor="text1"/>
          <w:rtl/>
        </w:rPr>
        <w:t xml:space="preserve"> </w:t>
      </w:r>
      <w:r w:rsidRPr="00E1692D">
        <w:rPr>
          <w:rFonts w:hint="cs"/>
          <w:color w:val="000000" w:themeColor="text1"/>
          <w:rtl/>
        </w:rPr>
        <w:t>بد</w:t>
      </w:r>
      <w:r w:rsidR="00437142" w:rsidRPr="00E1692D">
        <w:rPr>
          <w:rFonts w:hint="cs"/>
          <w:color w:val="000000" w:themeColor="text1"/>
          <w:rtl/>
        </w:rPr>
        <w:t>ّ</w:t>
      </w:r>
      <w:r w:rsidRPr="00E1692D">
        <w:rPr>
          <w:rFonts w:hint="cs"/>
          <w:color w:val="000000" w:themeColor="text1"/>
          <w:rtl/>
        </w:rPr>
        <w:t xml:space="preserve"> في هذه الحالة من ال</w:t>
      </w:r>
      <w:r w:rsidR="00437142" w:rsidRPr="00E1692D">
        <w:rPr>
          <w:rFonts w:hint="cs"/>
          <w:color w:val="000000" w:themeColor="text1"/>
          <w:rtl/>
        </w:rPr>
        <w:t>إ</w:t>
      </w:r>
      <w:r w:rsidRPr="00E1692D">
        <w:rPr>
          <w:rFonts w:hint="cs"/>
          <w:color w:val="000000" w:themeColor="text1"/>
          <w:rtl/>
        </w:rPr>
        <w:t>قرار بالملازمة بينه وبين الحكم الشرعي</w:t>
      </w:r>
      <w:r w:rsidR="00437142" w:rsidRPr="00E1692D">
        <w:rPr>
          <w:rFonts w:hint="cs"/>
          <w:color w:val="000000" w:themeColor="text1"/>
          <w:rtl/>
        </w:rPr>
        <w:t>؛</w:t>
      </w:r>
      <w:r w:rsidRPr="00E1692D">
        <w:rPr>
          <w:rFonts w:hint="cs"/>
          <w:color w:val="000000" w:themeColor="text1"/>
          <w:rtl/>
        </w:rPr>
        <w:t xml:space="preserve"> من </w:t>
      </w:r>
      <w:r w:rsidR="00437142" w:rsidRPr="00E1692D">
        <w:rPr>
          <w:rFonts w:hint="cs"/>
          <w:color w:val="000000" w:themeColor="text1"/>
          <w:rtl/>
        </w:rPr>
        <w:t>أ</w:t>
      </w:r>
      <w:r w:rsidRPr="00E1692D">
        <w:rPr>
          <w:rFonts w:hint="cs"/>
          <w:color w:val="000000" w:themeColor="text1"/>
          <w:rtl/>
        </w:rPr>
        <w:t>جل معرفة الحكم الشرعي في جميع قضايا الفرد والمجتمع والدولة</w:t>
      </w:r>
      <w:r w:rsidR="00437142" w:rsidRPr="00E1692D">
        <w:rPr>
          <w:rFonts w:hint="cs"/>
          <w:color w:val="000000" w:themeColor="text1"/>
          <w:rtl/>
        </w:rPr>
        <w:t>.</w:t>
      </w:r>
      <w:r w:rsidRPr="00E1692D">
        <w:rPr>
          <w:rFonts w:hint="cs"/>
          <w:color w:val="000000" w:themeColor="text1"/>
          <w:rtl/>
        </w:rPr>
        <w:t xml:space="preserve"> ولا ينبغي </w:t>
      </w:r>
      <w:r w:rsidR="00437142" w:rsidRPr="00E1692D">
        <w:rPr>
          <w:rFonts w:hint="cs"/>
          <w:color w:val="000000" w:themeColor="text1"/>
          <w:rtl/>
        </w:rPr>
        <w:t>أ</w:t>
      </w:r>
      <w:r w:rsidRPr="00E1692D">
        <w:rPr>
          <w:rFonts w:hint="cs"/>
          <w:color w:val="000000" w:themeColor="text1"/>
          <w:rtl/>
        </w:rPr>
        <w:t xml:space="preserve">ن تقتصر مباحث الخارج على المباحث التقليدية في </w:t>
      </w:r>
      <w:r w:rsidR="00437142" w:rsidRPr="00E1692D">
        <w:rPr>
          <w:rFonts w:hint="cs"/>
          <w:color w:val="000000" w:themeColor="text1"/>
          <w:rtl/>
        </w:rPr>
        <w:t>أ</w:t>
      </w:r>
      <w:r w:rsidRPr="00E1692D">
        <w:rPr>
          <w:rFonts w:hint="cs"/>
          <w:color w:val="000000" w:themeColor="text1"/>
          <w:rtl/>
        </w:rPr>
        <w:t>حكام العبادات والمكاسب وال</w:t>
      </w:r>
      <w:r w:rsidR="00437142" w:rsidRPr="00E1692D">
        <w:rPr>
          <w:rFonts w:hint="cs"/>
          <w:color w:val="000000" w:themeColor="text1"/>
          <w:rtl/>
        </w:rPr>
        <w:t>أ</w:t>
      </w:r>
      <w:r w:rsidRPr="00E1692D">
        <w:rPr>
          <w:rFonts w:hint="cs"/>
          <w:color w:val="000000" w:themeColor="text1"/>
          <w:rtl/>
        </w:rPr>
        <w:t>سرة</w:t>
      </w:r>
      <w:r w:rsidR="00437142" w:rsidRPr="00E1692D">
        <w:rPr>
          <w:rFonts w:hint="cs"/>
          <w:color w:val="000000" w:themeColor="text1"/>
          <w:rtl/>
        </w:rPr>
        <w:t>،</w:t>
      </w:r>
      <w:r w:rsidRPr="00E1692D">
        <w:rPr>
          <w:rFonts w:hint="cs"/>
          <w:color w:val="000000" w:themeColor="text1"/>
          <w:rtl/>
        </w:rPr>
        <w:t xml:space="preserve"> التي </w:t>
      </w:r>
      <w:r w:rsidR="00437142" w:rsidRPr="00E1692D">
        <w:rPr>
          <w:rFonts w:hint="cs"/>
          <w:color w:val="000000" w:themeColor="text1"/>
          <w:rtl/>
        </w:rPr>
        <w:t>أ</w:t>
      </w:r>
      <w:r w:rsidRPr="00E1692D">
        <w:rPr>
          <w:rFonts w:hint="cs"/>
          <w:color w:val="000000" w:themeColor="text1"/>
          <w:rtl/>
        </w:rPr>
        <w:t>شبعها الفقهاء سنين من البحث</w:t>
      </w:r>
      <w:r w:rsidR="00437142" w:rsidRPr="00E1692D">
        <w:rPr>
          <w:rFonts w:hint="cs"/>
          <w:color w:val="000000" w:themeColor="text1"/>
          <w:rtl/>
        </w:rPr>
        <w:t>.</w:t>
      </w:r>
      <w:r w:rsidRPr="00E1692D">
        <w:rPr>
          <w:rFonts w:hint="cs"/>
          <w:color w:val="000000" w:themeColor="text1"/>
          <w:rtl/>
        </w:rPr>
        <w:t xml:space="preserve"> و</w:t>
      </w:r>
      <w:r w:rsidR="00437142" w:rsidRPr="00E1692D">
        <w:rPr>
          <w:rFonts w:hint="cs"/>
          <w:color w:val="000000" w:themeColor="text1"/>
          <w:rtl/>
        </w:rPr>
        <w:t>إ</w:t>
      </w:r>
      <w:r w:rsidRPr="00E1692D">
        <w:rPr>
          <w:rFonts w:hint="cs"/>
          <w:color w:val="000000" w:themeColor="text1"/>
          <w:rtl/>
        </w:rPr>
        <w:t>ن</w:t>
      </w:r>
      <w:r w:rsidR="00437142" w:rsidRPr="00E1692D">
        <w:rPr>
          <w:rFonts w:hint="cs"/>
          <w:color w:val="000000" w:themeColor="text1"/>
          <w:rtl/>
        </w:rPr>
        <w:t>ّ</w:t>
      </w:r>
      <w:r w:rsidRPr="00E1692D">
        <w:rPr>
          <w:rFonts w:hint="cs"/>
          <w:color w:val="000000" w:themeColor="text1"/>
          <w:rtl/>
        </w:rPr>
        <w:t xml:space="preserve"> دور الفقيه لا ينتهي عند معذ</w:t>
      </w:r>
      <w:r w:rsidR="00437142" w:rsidRPr="00E1692D">
        <w:rPr>
          <w:rFonts w:hint="cs"/>
          <w:color w:val="000000" w:themeColor="text1"/>
          <w:rtl/>
        </w:rPr>
        <w:t>ِّ</w:t>
      </w:r>
      <w:r w:rsidRPr="00E1692D">
        <w:rPr>
          <w:rFonts w:hint="cs"/>
          <w:color w:val="000000" w:themeColor="text1"/>
          <w:rtl/>
        </w:rPr>
        <w:t>رية التكليف</w:t>
      </w:r>
      <w:r w:rsidR="001675CE" w:rsidRPr="00E1692D">
        <w:rPr>
          <w:rFonts w:hint="cs"/>
          <w:color w:val="000000" w:themeColor="text1"/>
          <w:rtl/>
        </w:rPr>
        <w:t xml:space="preserve"> أو </w:t>
      </w:r>
      <w:r w:rsidRPr="00E1692D">
        <w:rPr>
          <w:rFonts w:hint="cs"/>
          <w:color w:val="000000" w:themeColor="text1"/>
          <w:rtl/>
        </w:rPr>
        <w:t>منج</w:t>
      </w:r>
      <w:r w:rsidR="00437142" w:rsidRPr="00E1692D">
        <w:rPr>
          <w:rFonts w:hint="cs"/>
          <w:color w:val="000000" w:themeColor="text1"/>
          <w:rtl/>
        </w:rPr>
        <w:t>ِّ</w:t>
      </w:r>
      <w:r w:rsidRPr="00E1692D">
        <w:rPr>
          <w:rFonts w:hint="cs"/>
          <w:color w:val="000000" w:themeColor="text1"/>
          <w:rtl/>
        </w:rPr>
        <w:t xml:space="preserve">زيته </w:t>
      </w:r>
      <w:r w:rsidR="00437142" w:rsidRPr="00E1692D">
        <w:rPr>
          <w:rFonts w:hint="cs"/>
          <w:color w:val="000000" w:themeColor="text1"/>
          <w:rtl/>
        </w:rPr>
        <w:t xml:space="preserve">في مقابل </w:t>
      </w:r>
      <w:r w:rsidRPr="00E1692D">
        <w:rPr>
          <w:rFonts w:hint="cs"/>
          <w:color w:val="000000" w:themeColor="text1"/>
          <w:rtl/>
        </w:rPr>
        <w:t>النص</w:t>
      </w:r>
      <w:r w:rsidR="00437142" w:rsidRPr="00E1692D">
        <w:rPr>
          <w:rFonts w:hint="cs"/>
          <w:color w:val="000000" w:themeColor="text1"/>
          <w:rtl/>
        </w:rPr>
        <w:t>ّ،</w:t>
      </w:r>
      <w:r w:rsidR="001675CE" w:rsidRPr="00E1692D">
        <w:rPr>
          <w:rFonts w:hint="cs"/>
          <w:color w:val="000000" w:themeColor="text1"/>
          <w:rtl/>
        </w:rPr>
        <w:t xml:space="preserve"> أو </w:t>
      </w:r>
      <w:r w:rsidRPr="00E1692D">
        <w:rPr>
          <w:rFonts w:hint="cs"/>
          <w:color w:val="000000" w:themeColor="text1"/>
          <w:rtl/>
        </w:rPr>
        <w:t>الوظيفة العملي</w:t>
      </w:r>
      <w:r w:rsidR="00437142" w:rsidRPr="00E1692D">
        <w:rPr>
          <w:rFonts w:hint="cs"/>
          <w:color w:val="000000" w:themeColor="text1"/>
          <w:rtl/>
        </w:rPr>
        <w:t>ّ</w:t>
      </w:r>
      <w:r w:rsidRPr="00E1692D">
        <w:rPr>
          <w:rFonts w:hint="cs"/>
          <w:color w:val="000000" w:themeColor="text1"/>
          <w:rtl/>
        </w:rPr>
        <w:t>ة عند عدمه، و</w:t>
      </w:r>
      <w:r w:rsidR="00437142" w:rsidRPr="00E1692D">
        <w:rPr>
          <w:rFonts w:hint="cs"/>
          <w:color w:val="000000" w:themeColor="text1"/>
          <w:rtl/>
        </w:rPr>
        <w:t>إ</w:t>
      </w:r>
      <w:r w:rsidRPr="00E1692D">
        <w:rPr>
          <w:rFonts w:hint="cs"/>
          <w:color w:val="000000" w:themeColor="text1"/>
          <w:rtl/>
        </w:rPr>
        <w:t>نما الفقيه مكل</w:t>
      </w:r>
      <w:r w:rsidR="00437142" w:rsidRPr="00E1692D">
        <w:rPr>
          <w:rFonts w:hint="cs"/>
          <w:color w:val="000000" w:themeColor="text1"/>
          <w:rtl/>
        </w:rPr>
        <w:t>َّ</w:t>
      </w:r>
      <w:r w:rsidRPr="00E1692D">
        <w:rPr>
          <w:rFonts w:hint="cs"/>
          <w:color w:val="000000" w:themeColor="text1"/>
          <w:rtl/>
        </w:rPr>
        <w:t xml:space="preserve">ف </w:t>
      </w:r>
      <w:r w:rsidR="00437142" w:rsidRPr="00E1692D">
        <w:rPr>
          <w:rFonts w:hint="cs"/>
          <w:color w:val="000000" w:themeColor="text1"/>
          <w:rtl/>
        </w:rPr>
        <w:t xml:space="preserve">ـ </w:t>
      </w:r>
      <w:r w:rsidRPr="00E1692D">
        <w:rPr>
          <w:rFonts w:hint="cs"/>
          <w:color w:val="000000" w:themeColor="text1"/>
          <w:rtl/>
        </w:rPr>
        <w:t xml:space="preserve">قبل غيره </w:t>
      </w:r>
      <w:r w:rsidR="00437142" w:rsidRPr="00E1692D">
        <w:rPr>
          <w:rFonts w:hint="cs"/>
          <w:color w:val="000000" w:themeColor="text1"/>
          <w:rtl/>
        </w:rPr>
        <w:t xml:space="preserve">ـ </w:t>
      </w:r>
      <w:r w:rsidRPr="00E1692D">
        <w:rPr>
          <w:rFonts w:hint="cs"/>
          <w:color w:val="000000" w:themeColor="text1"/>
          <w:rtl/>
        </w:rPr>
        <w:t>بالتحر</w:t>
      </w:r>
      <w:r w:rsidR="00437142" w:rsidRPr="00E1692D">
        <w:rPr>
          <w:rFonts w:hint="cs"/>
          <w:color w:val="000000" w:themeColor="text1"/>
          <w:rtl/>
        </w:rPr>
        <w:t>ّ</w:t>
      </w:r>
      <w:r w:rsidRPr="00E1692D">
        <w:rPr>
          <w:rFonts w:hint="cs"/>
          <w:color w:val="000000" w:themeColor="text1"/>
          <w:rtl/>
        </w:rPr>
        <w:t>ي عن الحكم الواقعي</w:t>
      </w:r>
      <w:r w:rsidR="00437142" w:rsidRPr="00E1692D">
        <w:rPr>
          <w:rFonts w:hint="cs"/>
          <w:color w:val="000000" w:themeColor="text1"/>
          <w:rtl/>
        </w:rPr>
        <w:t>،</w:t>
      </w:r>
      <w:r w:rsidRPr="00E1692D">
        <w:rPr>
          <w:rFonts w:hint="cs"/>
          <w:color w:val="000000" w:themeColor="text1"/>
          <w:rtl/>
        </w:rPr>
        <w:t xml:space="preserve"> لا الحكم الظاهري</w:t>
      </w:r>
      <w:r w:rsidR="00437142" w:rsidRPr="00E1692D">
        <w:rPr>
          <w:rFonts w:hint="cs"/>
          <w:color w:val="000000" w:themeColor="text1"/>
          <w:rtl/>
        </w:rPr>
        <w:t>؛</w:t>
      </w:r>
      <w:r w:rsidRPr="00E1692D">
        <w:rPr>
          <w:rFonts w:hint="cs"/>
          <w:color w:val="000000" w:themeColor="text1"/>
          <w:rtl/>
        </w:rPr>
        <w:t xml:space="preserve"> ل</w:t>
      </w:r>
      <w:r w:rsidR="00437142" w:rsidRPr="00E1692D">
        <w:rPr>
          <w:rFonts w:hint="cs"/>
          <w:color w:val="000000" w:themeColor="text1"/>
          <w:rtl/>
        </w:rPr>
        <w:t>أ</w:t>
      </w:r>
      <w:r w:rsidRPr="00E1692D">
        <w:rPr>
          <w:rFonts w:hint="cs"/>
          <w:color w:val="000000" w:themeColor="text1"/>
          <w:rtl/>
        </w:rPr>
        <w:t>ن</w:t>
      </w:r>
      <w:r w:rsidR="00437142" w:rsidRPr="00E1692D">
        <w:rPr>
          <w:rFonts w:hint="cs"/>
          <w:color w:val="000000" w:themeColor="text1"/>
          <w:rtl/>
        </w:rPr>
        <w:t>ّ</w:t>
      </w:r>
      <w:r w:rsidRPr="00E1692D">
        <w:rPr>
          <w:rFonts w:hint="cs"/>
          <w:color w:val="000000" w:themeColor="text1"/>
          <w:rtl/>
        </w:rPr>
        <w:t xml:space="preserve"> غرض الشرائع هو كشف المصالح الشرعية</w:t>
      </w:r>
      <w:r w:rsidR="00437142" w:rsidRPr="00E1692D">
        <w:rPr>
          <w:rFonts w:hint="cs"/>
          <w:color w:val="000000" w:themeColor="text1"/>
          <w:rtl/>
        </w:rPr>
        <w:t>،</w:t>
      </w:r>
      <w:r w:rsidRPr="00E1692D">
        <w:rPr>
          <w:rFonts w:hint="cs"/>
          <w:color w:val="000000" w:themeColor="text1"/>
          <w:rtl/>
        </w:rPr>
        <w:t xml:space="preserve"> التي على </w:t>
      </w:r>
      <w:r w:rsidR="00437142" w:rsidRPr="00E1692D">
        <w:rPr>
          <w:rFonts w:hint="cs"/>
          <w:color w:val="000000" w:themeColor="text1"/>
          <w:rtl/>
        </w:rPr>
        <w:t>أ</w:t>
      </w:r>
      <w:r w:rsidRPr="00E1692D">
        <w:rPr>
          <w:rFonts w:hint="cs"/>
          <w:color w:val="000000" w:themeColor="text1"/>
          <w:rtl/>
        </w:rPr>
        <w:t>ساسها يتحق</w:t>
      </w:r>
      <w:r w:rsidR="00437142" w:rsidRPr="00E1692D">
        <w:rPr>
          <w:rFonts w:hint="cs"/>
          <w:color w:val="000000" w:themeColor="text1"/>
          <w:rtl/>
        </w:rPr>
        <w:t>َّ</w:t>
      </w:r>
      <w:r w:rsidRPr="00E1692D">
        <w:rPr>
          <w:rFonts w:hint="cs"/>
          <w:color w:val="000000" w:themeColor="text1"/>
          <w:rtl/>
        </w:rPr>
        <w:t>ق الاجتماع والعمران</w:t>
      </w:r>
      <w:r w:rsidR="00437142" w:rsidRPr="00E1692D">
        <w:rPr>
          <w:rFonts w:hint="cs"/>
          <w:color w:val="000000" w:themeColor="text1"/>
          <w:rtl/>
        </w:rPr>
        <w:t>،</w:t>
      </w:r>
      <w:r w:rsidRPr="00E1692D">
        <w:rPr>
          <w:rFonts w:hint="cs"/>
          <w:color w:val="000000" w:themeColor="text1"/>
          <w:rtl/>
        </w:rPr>
        <w:t xml:space="preserve"> والعمل بها</w:t>
      </w:r>
      <w:r w:rsidR="00437142" w:rsidRPr="00E1692D">
        <w:rPr>
          <w:rFonts w:hint="cs"/>
          <w:color w:val="000000" w:themeColor="text1"/>
          <w:rtl/>
        </w:rPr>
        <w:t>،</w:t>
      </w:r>
      <w:r w:rsidRPr="00E1692D">
        <w:rPr>
          <w:rFonts w:hint="cs"/>
          <w:color w:val="000000" w:themeColor="text1"/>
          <w:rtl/>
        </w:rPr>
        <w:t xml:space="preserve"> لا العمل بالمعذ</w:t>
      </w:r>
      <w:r w:rsidR="00437142" w:rsidRPr="00E1692D">
        <w:rPr>
          <w:rFonts w:hint="cs"/>
          <w:color w:val="000000" w:themeColor="text1"/>
          <w:rtl/>
        </w:rPr>
        <w:t>ِّ</w:t>
      </w:r>
      <w:r w:rsidRPr="00E1692D">
        <w:rPr>
          <w:rFonts w:hint="cs"/>
          <w:color w:val="000000" w:themeColor="text1"/>
          <w:rtl/>
        </w:rPr>
        <w:t>رية</w:t>
      </w:r>
      <w:r w:rsidR="00437142" w:rsidRPr="00E1692D">
        <w:rPr>
          <w:rFonts w:hint="cs"/>
          <w:color w:val="000000" w:themeColor="text1"/>
          <w:rtl/>
        </w:rPr>
        <w:t>؛</w:t>
      </w:r>
      <w:r w:rsidRPr="00E1692D">
        <w:rPr>
          <w:rFonts w:hint="cs"/>
          <w:color w:val="000000" w:themeColor="text1"/>
          <w:rtl/>
        </w:rPr>
        <w:t xml:space="preserve"> لعدم وجود الحكم الواقعي</w:t>
      </w:r>
      <w:r w:rsidR="00437142" w:rsidRPr="00E1692D">
        <w:rPr>
          <w:rFonts w:hint="cs"/>
          <w:color w:val="000000" w:themeColor="text1"/>
          <w:rtl/>
        </w:rPr>
        <w:t>،</w:t>
      </w:r>
      <w:r w:rsidRPr="00E1692D">
        <w:rPr>
          <w:rFonts w:hint="cs"/>
          <w:color w:val="000000" w:themeColor="text1"/>
          <w:rtl/>
        </w:rPr>
        <w:t xml:space="preserve"> ولا بالمنج</w:t>
      </w:r>
      <w:r w:rsidR="00437142" w:rsidRPr="00E1692D">
        <w:rPr>
          <w:rFonts w:hint="cs"/>
          <w:color w:val="000000" w:themeColor="text1"/>
          <w:rtl/>
        </w:rPr>
        <w:t>ِّ</w:t>
      </w:r>
      <w:r w:rsidRPr="00E1692D">
        <w:rPr>
          <w:rFonts w:hint="cs"/>
          <w:color w:val="000000" w:themeColor="text1"/>
          <w:rtl/>
        </w:rPr>
        <w:t>زية بمجرد قطع القاطع</w:t>
      </w:r>
      <w:r w:rsidR="00437142" w:rsidRPr="00E1692D">
        <w:rPr>
          <w:rFonts w:hint="cs"/>
          <w:color w:val="000000" w:themeColor="text1"/>
          <w:rtl/>
        </w:rPr>
        <w:t xml:space="preserve">، </w:t>
      </w:r>
      <w:r w:rsidRPr="00E1692D">
        <w:rPr>
          <w:rFonts w:hint="cs"/>
          <w:color w:val="000000" w:themeColor="text1"/>
          <w:rtl/>
        </w:rPr>
        <w:t>بغض</w:t>
      </w:r>
      <w:r w:rsidR="00437142" w:rsidRPr="00E1692D">
        <w:rPr>
          <w:rFonts w:hint="cs"/>
          <w:color w:val="000000" w:themeColor="text1"/>
          <w:rtl/>
        </w:rPr>
        <w:t>ّ</w:t>
      </w:r>
      <w:r w:rsidRPr="00E1692D">
        <w:rPr>
          <w:rFonts w:hint="cs"/>
          <w:color w:val="000000" w:themeColor="text1"/>
          <w:rtl/>
        </w:rPr>
        <w:t xml:space="preserve"> النظر عن الواقع، و</w:t>
      </w:r>
      <w:r w:rsidR="00437142" w:rsidRPr="00E1692D">
        <w:rPr>
          <w:rFonts w:hint="cs"/>
          <w:color w:val="000000" w:themeColor="text1"/>
          <w:rtl/>
        </w:rPr>
        <w:t>إ</w:t>
      </w:r>
      <w:r w:rsidRPr="00E1692D">
        <w:rPr>
          <w:rFonts w:hint="cs"/>
          <w:color w:val="000000" w:themeColor="text1"/>
          <w:rtl/>
        </w:rPr>
        <w:t>لا</w:t>
      </w:r>
      <w:r w:rsidR="00437142" w:rsidRPr="00E1692D">
        <w:rPr>
          <w:rFonts w:hint="cs"/>
          <w:color w:val="000000" w:themeColor="text1"/>
          <w:rtl/>
        </w:rPr>
        <w:t>ّ</w:t>
      </w:r>
      <w:r w:rsidRPr="00E1692D">
        <w:rPr>
          <w:rFonts w:hint="cs"/>
          <w:color w:val="000000" w:themeColor="text1"/>
          <w:rtl/>
        </w:rPr>
        <w:t xml:space="preserve"> فلن تتمك</w:t>
      </w:r>
      <w:r w:rsidR="00437142" w:rsidRPr="00E1692D">
        <w:rPr>
          <w:rFonts w:hint="cs"/>
          <w:color w:val="000000" w:themeColor="text1"/>
          <w:rtl/>
        </w:rPr>
        <w:t>َّ</w:t>
      </w:r>
      <w:r w:rsidRPr="00E1692D">
        <w:rPr>
          <w:rFonts w:hint="cs"/>
          <w:color w:val="000000" w:themeColor="text1"/>
          <w:rtl/>
        </w:rPr>
        <w:t>ن ال</w:t>
      </w:r>
      <w:r w:rsidR="00437142" w:rsidRPr="00E1692D">
        <w:rPr>
          <w:rFonts w:hint="cs"/>
          <w:color w:val="000000" w:themeColor="text1"/>
          <w:rtl/>
        </w:rPr>
        <w:t>أ</w:t>
      </w:r>
      <w:r w:rsidRPr="00E1692D">
        <w:rPr>
          <w:rFonts w:hint="cs"/>
          <w:color w:val="000000" w:themeColor="text1"/>
          <w:rtl/>
        </w:rPr>
        <w:t>م</w:t>
      </w:r>
      <w:r w:rsidR="00437142" w:rsidRPr="00E1692D">
        <w:rPr>
          <w:rFonts w:hint="cs"/>
          <w:color w:val="000000" w:themeColor="text1"/>
          <w:rtl/>
        </w:rPr>
        <w:t>ّ</w:t>
      </w:r>
      <w:r w:rsidRPr="00E1692D">
        <w:rPr>
          <w:rFonts w:hint="cs"/>
          <w:color w:val="000000" w:themeColor="text1"/>
          <w:rtl/>
        </w:rPr>
        <w:t>ة اليوم من تحقيق نهضتها</w:t>
      </w:r>
      <w:r w:rsidR="00437142" w:rsidRPr="00E1692D">
        <w:rPr>
          <w:rFonts w:hint="cs"/>
          <w:color w:val="000000" w:themeColor="text1"/>
          <w:rtl/>
        </w:rPr>
        <w:t>،</w:t>
      </w:r>
      <w:r w:rsidRPr="00E1692D">
        <w:rPr>
          <w:rFonts w:hint="cs"/>
          <w:color w:val="000000" w:themeColor="text1"/>
          <w:rtl/>
        </w:rPr>
        <w:t xml:space="preserve"> ومعالجة </w:t>
      </w:r>
      <w:r w:rsidR="00437142" w:rsidRPr="00E1692D">
        <w:rPr>
          <w:rFonts w:hint="cs"/>
          <w:color w:val="000000" w:themeColor="text1"/>
          <w:rtl/>
        </w:rPr>
        <w:t>آ</w:t>
      </w:r>
      <w:r w:rsidRPr="00E1692D">
        <w:rPr>
          <w:rFonts w:hint="cs"/>
          <w:color w:val="000000" w:themeColor="text1"/>
          <w:rtl/>
        </w:rPr>
        <w:t>فاتها النفسية</w:t>
      </w:r>
      <w:r w:rsidR="00437142" w:rsidRPr="00E1692D">
        <w:rPr>
          <w:rFonts w:hint="cs"/>
          <w:color w:val="000000" w:themeColor="text1"/>
          <w:rtl/>
        </w:rPr>
        <w:t>،</w:t>
      </w:r>
      <w:r w:rsidRPr="00E1692D">
        <w:rPr>
          <w:rFonts w:hint="cs"/>
          <w:color w:val="000000" w:themeColor="text1"/>
          <w:rtl/>
        </w:rPr>
        <w:t xml:space="preserve"> و</w:t>
      </w:r>
      <w:r w:rsidR="00437142" w:rsidRPr="00E1692D">
        <w:rPr>
          <w:rFonts w:hint="cs"/>
          <w:color w:val="000000" w:themeColor="text1"/>
          <w:rtl/>
        </w:rPr>
        <w:t>أ</w:t>
      </w:r>
      <w:r w:rsidRPr="00E1692D">
        <w:rPr>
          <w:rFonts w:hint="cs"/>
          <w:color w:val="000000" w:themeColor="text1"/>
          <w:rtl/>
        </w:rPr>
        <w:t>مراضها الاجتماعية</w:t>
      </w:r>
      <w:r w:rsidR="00437142" w:rsidRPr="00E1692D">
        <w:rPr>
          <w:rFonts w:hint="cs"/>
          <w:color w:val="000000" w:themeColor="text1"/>
          <w:rtl/>
        </w:rPr>
        <w:t>،</w:t>
      </w:r>
      <w:r w:rsidRPr="00E1692D">
        <w:rPr>
          <w:rFonts w:hint="cs"/>
          <w:color w:val="000000" w:themeColor="text1"/>
          <w:rtl/>
        </w:rPr>
        <w:t xml:space="preserve"> والفساد الذي ينخر في كيانها</w:t>
      </w:r>
      <w:r w:rsidR="00437142" w:rsidRPr="00E1692D">
        <w:rPr>
          <w:rFonts w:hint="cs"/>
          <w:color w:val="000000" w:themeColor="text1"/>
          <w:rtl/>
        </w:rPr>
        <w:t>؛</w:t>
      </w:r>
      <w:r w:rsidRPr="00E1692D">
        <w:rPr>
          <w:rFonts w:hint="cs"/>
          <w:color w:val="000000" w:themeColor="text1"/>
          <w:rtl/>
        </w:rPr>
        <w:t xml:space="preserve"> من </w:t>
      </w:r>
      <w:r w:rsidR="00437142" w:rsidRPr="00E1692D">
        <w:rPr>
          <w:rFonts w:hint="cs"/>
          <w:color w:val="000000" w:themeColor="text1"/>
          <w:rtl/>
        </w:rPr>
        <w:t>أ</w:t>
      </w:r>
      <w:r w:rsidRPr="00E1692D">
        <w:rPr>
          <w:rFonts w:hint="cs"/>
          <w:color w:val="000000" w:themeColor="text1"/>
          <w:rtl/>
        </w:rPr>
        <w:t xml:space="preserve">جل </w:t>
      </w:r>
      <w:r w:rsidR="00437142" w:rsidRPr="00E1692D">
        <w:rPr>
          <w:rFonts w:hint="cs"/>
          <w:color w:val="000000" w:themeColor="text1"/>
          <w:rtl/>
        </w:rPr>
        <w:t>أ</w:t>
      </w:r>
      <w:r w:rsidRPr="00E1692D">
        <w:rPr>
          <w:rFonts w:hint="cs"/>
          <w:color w:val="000000" w:themeColor="text1"/>
          <w:rtl/>
        </w:rPr>
        <w:t>ن ت</w:t>
      </w:r>
      <w:r w:rsidR="00437142" w:rsidRPr="00E1692D">
        <w:rPr>
          <w:rFonts w:hint="cs"/>
          <w:color w:val="000000" w:themeColor="text1"/>
          <w:rtl/>
        </w:rPr>
        <w:t>أ</w:t>
      </w:r>
      <w:r w:rsidRPr="00E1692D">
        <w:rPr>
          <w:rFonts w:hint="cs"/>
          <w:color w:val="000000" w:themeColor="text1"/>
          <w:rtl/>
        </w:rPr>
        <w:t>خذ مكانتها بين ال</w:t>
      </w:r>
      <w:r w:rsidR="00437142" w:rsidRPr="00E1692D">
        <w:rPr>
          <w:rFonts w:hint="cs"/>
          <w:color w:val="000000" w:themeColor="text1"/>
          <w:rtl/>
        </w:rPr>
        <w:t>أ</w:t>
      </w:r>
      <w:r w:rsidRPr="00E1692D">
        <w:rPr>
          <w:rFonts w:hint="cs"/>
          <w:color w:val="000000" w:themeColor="text1"/>
          <w:rtl/>
        </w:rPr>
        <w:t>مم المتقد</w:t>
      </w:r>
      <w:r w:rsidR="009E696A" w:rsidRPr="00E1692D">
        <w:rPr>
          <w:rFonts w:hint="cs"/>
          <w:color w:val="000000" w:themeColor="text1"/>
          <w:rtl/>
        </w:rPr>
        <w:t>ّ</w:t>
      </w:r>
      <w:r w:rsidRPr="00E1692D">
        <w:rPr>
          <w:rFonts w:hint="cs"/>
          <w:color w:val="000000" w:themeColor="text1"/>
          <w:rtl/>
        </w:rPr>
        <w:t>مة.</w:t>
      </w:r>
    </w:p>
    <w:p w:rsidR="00E94E45" w:rsidRPr="00E1692D" w:rsidRDefault="00E94E45" w:rsidP="00FA5A28">
      <w:pPr>
        <w:rPr>
          <w:color w:val="000000" w:themeColor="text1"/>
          <w:rtl/>
        </w:rPr>
      </w:pPr>
    </w:p>
    <w:p w:rsidR="0009334C" w:rsidRPr="00E1692D" w:rsidRDefault="0009334C" w:rsidP="0009334C">
      <w:pPr>
        <w:rPr>
          <w:color w:val="000000" w:themeColor="text1"/>
          <w:rtl/>
        </w:rPr>
      </w:pPr>
    </w:p>
    <w:p w:rsidR="00E94E45" w:rsidRPr="00E1692D" w:rsidRDefault="00E94E45" w:rsidP="00D87709">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t>الهوامش</w:t>
      </w:r>
    </w:p>
    <w:p w:rsidR="00711BBB" w:rsidRPr="00E1692D" w:rsidRDefault="00711BBB" w:rsidP="00D87709">
      <w:pPr>
        <w:pStyle w:val="BodyTextIndent3"/>
        <w:autoSpaceDE w:val="0"/>
        <w:autoSpaceDN w:val="0"/>
        <w:adjustRightInd w:val="0"/>
        <w:spacing w:line="418" w:lineRule="exact"/>
        <w:ind w:firstLine="0"/>
        <w:rPr>
          <w:rFonts w:cs="K Sina"/>
          <w:color w:val="000000" w:themeColor="text1"/>
          <w:sz w:val="26"/>
          <w:rtl/>
          <w:lang w:eastAsia="ar-SA"/>
        </w:rPr>
        <w:sectPr w:rsidR="00711BBB" w:rsidRPr="00E1692D" w:rsidSect="00E85587">
          <w:headerReference w:type="even" r:id="rId28"/>
          <w:headerReference w:type="default" r:id="rId29"/>
          <w:footerReference w:type="even" r:id="rId30"/>
          <w:foot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rFonts w:cs="AL-Mateen"/>
          <w:b/>
          <w:color w:val="000000" w:themeColor="text1"/>
          <w:sz w:val="32"/>
          <w:szCs w:val="48"/>
          <w:rtl/>
        </w:rPr>
        <w:lastRenderedPageBreak/>
        <w:br w:type="page"/>
      </w:r>
    </w:p>
    <w:p w:rsidR="00E83C22" w:rsidRPr="00E1692D" w:rsidRDefault="00E83C22" w:rsidP="00E83C22">
      <w:pPr>
        <w:rPr>
          <w:color w:val="000000" w:themeColor="text1"/>
          <w:rtl/>
        </w:rPr>
        <w:sectPr w:rsidR="00E83C22" w:rsidRPr="00E1692D" w:rsidSect="00E85587">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C47703" w:rsidP="00CA6E3A">
      <w:pPr>
        <w:pStyle w:val="Heading1"/>
        <w:spacing w:line="216" w:lineRule="auto"/>
        <w:rPr>
          <w:color w:val="000000" w:themeColor="text1"/>
          <w:rtl/>
        </w:rPr>
      </w:pPr>
      <w:bookmarkStart w:id="13" w:name="_Toc357508629"/>
      <w:r w:rsidRPr="00E1692D">
        <w:rPr>
          <w:color w:val="000000" w:themeColor="text1"/>
          <w:rtl/>
        </w:rPr>
        <w:t>التأسيس الأصولي للنظرية الدستورية عند النائيني</w:t>
      </w:r>
      <w:bookmarkEnd w:id="13"/>
    </w:p>
    <w:p w:rsidR="00E83C22" w:rsidRPr="00E1692D" w:rsidRDefault="00C47703" w:rsidP="00C54EE4">
      <w:pPr>
        <w:pStyle w:val="Heading1"/>
        <w:spacing w:line="216" w:lineRule="auto"/>
        <w:rPr>
          <w:color w:val="000000" w:themeColor="text1"/>
          <w:sz w:val="26"/>
          <w:szCs w:val="42"/>
          <w:rtl/>
        </w:rPr>
      </w:pPr>
      <w:bookmarkStart w:id="14" w:name="_Toc357508630"/>
      <w:r w:rsidRPr="00E1692D">
        <w:rPr>
          <w:color w:val="000000" w:themeColor="text1"/>
          <w:sz w:val="26"/>
          <w:szCs w:val="42"/>
          <w:rtl/>
        </w:rPr>
        <w:t xml:space="preserve">التحديدات النظرية لفرضية </w:t>
      </w:r>
      <w:r w:rsidR="00C54EE4">
        <w:rPr>
          <w:rFonts w:hint="cs"/>
          <w:color w:val="000000" w:themeColor="text1"/>
          <w:sz w:val="26"/>
          <w:szCs w:val="42"/>
          <w:rtl/>
        </w:rPr>
        <w:t>ا</w:t>
      </w:r>
      <w:r w:rsidRPr="00E1692D">
        <w:rPr>
          <w:color w:val="000000" w:themeColor="text1"/>
          <w:sz w:val="26"/>
          <w:szCs w:val="42"/>
          <w:rtl/>
        </w:rPr>
        <w:t>لبحث</w:t>
      </w:r>
      <w:bookmarkEnd w:id="14"/>
    </w:p>
    <w:p w:rsidR="00E83C22" w:rsidRPr="00E1692D" w:rsidRDefault="00E83C22" w:rsidP="00E83C22">
      <w:pPr>
        <w:spacing w:line="300" w:lineRule="exact"/>
        <w:rPr>
          <w:color w:val="000000" w:themeColor="text1"/>
          <w:rtl/>
        </w:rPr>
      </w:pPr>
    </w:p>
    <w:p w:rsidR="00E83C22" w:rsidRPr="00E1692D" w:rsidRDefault="00C47703" w:rsidP="00C47703">
      <w:pPr>
        <w:pStyle w:val="Author"/>
        <w:ind w:left="360"/>
        <w:rPr>
          <w:color w:val="000000" w:themeColor="text1"/>
          <w:rtl/>
        </w:rPr>
      </w:pPr>
      <w:bookmarkStart w:id="15" w:name="_Toc357508631"/>
      <w:r w:rsidRPr="00E1692D">
        <w:rPr>
          <w:rFonts w:hint="cs"/>
          <w:color w:val="000000" w:themeColor="text1"/>
          <w:rtl/>
        </w:rPr>
        <w:t xml:space="preserve">أ. د. </w:t>
      </w:r>
      <w:r w:rsidRPr="00E1692D">
        <w:rPr>
          <w:color w:val="000000" w:themeColor="text1"/>
          <w:rtl/>
        </w:rPr>
        <w:t>عبد الأمير كاظم زاهد</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3"/>
        <w:t>*)</w:t>
      </w:r>
      <w:bookmarkEnd w:id="15"/>
    </w:p>
    <w:p w:rsidR="00E83C22" w:rsidRPr="00E1692D" w:rsidRDefault="00E83C22" w:rsidP="00E83C22">
      <w:pPr>
        <w:spacing w:line="300" w:lineRule="exact"/>
        <w:rPr>
          <w:color w:val="000000" w:themeColor="text1"/>
          <w:rtl/>
        </w:rPr>
      </w:pPr>
    </w:p>
    <w:p w:rsidR="00E83C22" w:rsidRPr="00E1692D" w:rsidRDefault="00C47703" w:rsidP="00E83C22">
      <w:pPr>
        <w:pStyle w:val="Heading3"/>
        <w:rPr>
          <w:color w:val="000000" w:themeColor="text1"/>
          <w:rtl/>
        </w:rPr>
      </w:pPr>
      <w:r w:rsidRPr="00E1692D">
        <w:rPr>
          <w:rFonts w:hint="cs"/>
          <w:color w:val="000000" w:themeColor="text1"/>
          <w:rtl/>
        </w:rPr>
        <w:t>مقدّمة</w:t>
      </w:r>
    </w:p>
    <w:p w:rsidR="00C47703" w:rsidRPr="00E1692D" w:rsidRDefault="00C47703" w:rsidP="00211949">
      <w:pPr>
        <w:rPr>
          <w:snapToGrid w:val="0"/>
          <w:color w:val="000000" w:themeColor="text1"/>
          <w:sz w:val="27"/>
          <w:rtl/>
          <w:lang w:bidi="ar-IQ"/>
        </w:rPr>
      </w:pPr>
      <w:r w:rsidRPr="00E1692D">
        <w:rPr>
          <w:rFonts w:hint="cs"/>
          <w:snapToGrid w:val="0"/>
          <w:color w:val="000000" w:themeColor="text1"/>
          <w:sz w:val="27"/>
          <w:rtl/>
          <w:lang w:bidi="ar-IQ"/>
        </w:rPr>
        <w:t>نقصد ب</w:t>
      </w:r>
      <w:r w:rsidR="00211949" w:rsidRPr="00E1692D">
        <w:rPr>
          <w:rFonts w:hint="cs"/>
          <w:snapToGrid w:val="0"/>
          <w:color w:val="000000" w:themeColor="text1"/>
          <w:sz w:val="27"/>
          <w:rtl/>
          <w:lang w:bidi="ar-IQ"/>
        </w:rPr>
        <w:t>ـ (</w:t>
      </w:r>
      <w:r w:rsidRPr="00E1692D">
        <w:rPr>
          <w:rFonts w:hint="cs"/>
          <w:b/>
          <w:bCs/>
          <w:snapToGrid w:val="0"/>
          <w:color w:val="000000" w:themeColor="text1"/>
          <w:sz w:val="27"/>
          <w:rtl/>
          <w:lang w:bidi="ar-IQ"/>
        </w:rPr>
        <w:t>التأسيس الأصولي</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وضع الآراء الإجرائية والفكر النظري الدستوري على أسس كفيلة بمشروعيته</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واستخدامنا لفظ التأسيس يراد به أيضا</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الإشارة</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عدم وجود (سوابق استدلالي</w:t>
      </w:r>
      <w:r w:rsidR="00211949" w:rsidRPr="00E1692D">
        <w:rPr>
          <w:rFonts w:hint="cs"/>
          <w:snapToGrid w:val="0"/>
          <w:color w:val="000000" w:themeColor="text1"/>
          <w:sz w:val="27"/>
          <w:rtl/>
          <w:lang w:bidi="ar-IQ"/>
        </w:rPr>
        <w:t>ة</w:t>
      </w:r>
      <w:r w:rsidRPr="00E1692D">
        <w:rPr>
          <w:rFonts w:hint="cs"/>
          <w:snapToGrid w:val="0"/>
          <w:color w:val="000000" w:themeColor="text1"/>
          <w:sz w:val="27"/>
          <w:rtl/>
          <w:lang w:bidi="ar-IQ"/>
        </w:rPr>
        <w:t>) لذات الأدلة على ذات المدلول</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ونريد بالأصول </w:t>
      </w:r>
      <w:r w:rsidRPr="00E1692D">
        <w:rPr>
          <w:rFonts w:hint="eastAsia"/>
          <w:color w:val="000000" w:themeColor="text1"/>
          <w:sz w:val="27"/>
          <w:rtl/>
        </w:rPr>
        <w:t>«</w:t>
      </w:r>
      <w:r w:rsidRPr="00E1692D">
        <w:rPr>
          <w:rFonts w:hint="cs"/>
          <w:snapToGrid w:val="0"/>
          <w:color w:val="000000" w:themeColor="text1"/>
          <w:sz w:val="27"/>
          <w:rtl/>
          <w:lang w:bidi="ar-IQ"/>
        </w:rPr>
        <w:t xml:space="preserve">مجموعة الآيات القرآنية والمرويات من </w:t>
      </w:r>
      <w:r w:rsidR="00211949" w:rsidRPr="00E1692D">
        <w:rPr>
          <w:rFonts w:hint="cs"/>
          <w:snapToGrid w:val="0"/>
          <w:color w:val="000000" w:themeColor="text1"/>
          <w:sz w:val="27"/>
          <w:rtl/>
          <w:lang w:bidi="ar-IQ"/>
        </w:rPr>
        <w:t>ا</w:t>
      </w:r>
      <w:r w:rsidRPr="00E1692D">
        <w:rPr>
          <w:rFonts w:hint="cs"/>
          <w:snapToGrid w:val="0"/>
          <w:color w:val="000000" w:themeColor="text1"/>
          <w:sz w:val="27"/>
          <w:rtl/>
          <w:lang w:bidi="ar-IQ"/>
        </w:rPr>
        <w:t>لسن</w:t>
      </w:r>
      <w:r w:rsidR="00211949"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المطه</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رة بمعناها الشامل لسن</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ة أهل البيت</w:t>
      </w:r>
      <w:r w:rsidR="00B64CA4" w:rsidRPr="00E1692D">
        <w:rPr>
          <w:rFonts w:ascii="Mosawi" w:hAnsi="Mosawi" w:cs="Mosawi"/>
          <w:color w:val="000000" w:themeColor="text1"/>
          <w:sz w:val="26"/>
          <w:szCs w:val="26"/>
          <w:rtl/>
        </w:rPr>
        <w:t>^</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211949" w:rsidRPr="00E1692D">
        <w:rPr>
          <w:rFonts w:hint="cs"/>
          <w:snapToGrid w:val="0"/>
          <w:color w:val="000000" w:themeColor="text1"/>
          <w:sz w:val="27"/>
          <w:rtl/>
          <w:lang w:bidi="ar-IQ"/>
        </w:rPr>
        <w:t>ومقتضى الإ</w:t>
      </w:r>
      <w:r w:rsidRPr="00E1692D">
        <w:rPr>
          <w:rFonts w:hint="cs"/>
          <w:snapToGrid w:val="0"/>
          <w:color w:val="000000" w:themeColor="text1"/>
          <w:sz w:val="27"/>
          <w:rtl/>
          <w:lang w:bidi="ar-IQ"/>
        </w:rPr>
        <w:t>جماعات</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ومعطيات المسالك العقلية</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التي تصلح نصوصاً تقع دلالتها على مشروعية التأسيس النظري</w:t>
      </w:r>
      <w:r w:rsidRPr="00E1692D">
        <w:rPr>
          <w:rFonts w:hint="eastAsia"/>
          <w:color w:val="000000" w:themeColor="text1"/>
          <w:sz w:val="27"/>
          <w:rtl/>
        </w:rPr>
        <w:t>»</w:t>
      </w:r>
      <w:r w:rsidRPr="00E1692D">
        <w:rPr>
          <w:rFonts w:hint="cs"/>
          <w:snapToGrid w:val="0"/>
          <w:color w:val="000000" w:themeColor="text1"/>
          <w:sz w:val="27"/>
          <w:rtl/>
          <w:lang w:bidi="ar-IQ"/>
        </w:rPr>
        <w:t xml:space="preserve">. </w:t>
      </w:r>
    </w:p>
    <w:p w:rsidR="00C47703" w:rsidRPr="00E1692D" w:rsidRDefault="00C47703" w:rsidP="00DF4677">
      <w:pPr>
        <w:spacing w:line="380" w:lineRule="exact"/>
        <w:rPr>
          <w:snapToGrid w:val="0"/>
          <w:color w:val="000000" w:themeColor="text1"/>
          <w:sz w:val="27"/>
          <w:rtl/>
          <w:lang w:bidi="ar-IQ"/>
        </w:rPr>
      </w:pPr>
      <w:r w:rsidRPr="00E1692D">
        <w:rPr>
          <w:rFonts w:hint="cs"/>
          <w:b/>
          <w:bCs/>
          <w:snapToGrid w:val="0"/>
          <w:color w:val="000000" w:themeColor="text1"/>
          <w:sz w:val="27"/>
          <w:rtl/>
          <w:lang w:bidi="ar-IQ"/>
        </w:rPr>
        <w:t>النظرية الدستورية</w:t>
      </w:r>
      <w:r w:rsidRPr="00E1692D">
        <w:rPr>
          <w:rFonts w:hint="cs"/>
          <w:snapToGrid w:val="0"/>
          <w:color w:val="000000" w:themeColor="text1"/>
          <w:sz w:val="27"/>
          <w:rtl/>
          <w:lang w:bidi="ar-IQ"/>
        </w:rPr>
        <w:t xml:space="preserve">: نريد بلفظ </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نظرية</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التصو</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ر النظري الذي ينطلق من رؤى كبرى فلسفية</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 xml:space="preserve">عقائدية، وله أركان وشروط وموانع، أي </w:t>
      </w:r>
      <w:r w:rsidR="00211949" w:rsidRPr="00E1692D">
        <w:rPr>
          <w:rFonts w:hint="cs"/>
          <w:snapToGrid w:val="0"/>
          <w:color w:val="000000" w:themeColor="text1"/>
          <w:sz w:val="27"/>
          <w:rtl/>
          <w:lang w:bidi="ar-IQ"/>
        </w:rPr>
        <w:t>إ</w:t>
      </w:r>
      <w:r w:rsidRPr="00E1692D">
        <w:rPr>
          <w:rFonts w:hint="cs"/>
          <w:snapToGrid w:val="0"/>
          <w:color w:val="000000" w:themeColor="text1"/>
          <w:sz w:val="27"/>
          <w:rtl/>
          <w:lang w:bidi="ar-IQ"/>
        </w:rPr>
        <w:t>نها حكم كل</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ي مرك</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ب من مجموعة من الأحكام الجزئية التفصيلية</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يصلح لجمع ما</w:t>
      </w:r>
      <w:r w:rsidR="003F7EA5">
        <w:rPr>
          <w:rFonts w:hint="cs"/>
          <w:snapToGrid w:val="0"/>
          <w:color w:val="000000" w:themeColor="text1"/>
          <w:sz w:val="27"/>
          <w:rtl/>
          <w:lang w:bidi="ar-IQ"/>
        </w:rPr>
        <w:t xml:space="preserve"> </w:t>
      </w:r>
      <w:r w:rsidRPr="00E1692D">
        <w:rPr>
          <w:rFonts w:hint="cs"/>
          <w:snapToGrid w:val="0"/>
          <w:color w:val="000000" w:themeColor="text1"/>
          <w:sz w:val="27"/>
          <w:rtl/>
          <w:lang w:bidi="ar-IQ"/>
        </w:rPr>
        <w:t>له صل</w:t>
      </w:r>
      <w:r w:rsidR="00211949"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بموضوع محد</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د</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يمكننا استخدامه لتفسير الوقائع. </w:t>
      </w:r>
    </w:p>
    <w:p w:rsidR="00C47703" w:rsidRPr="00E1692D" w:rsidRDefault="00C47703" w:rsidP="00DF4677">
      <w:pPr>
        <w:spacing w:line="380" w:lineRule="exact"/>
        <w:rPr>
          <w:snapToGrid w:val="0"/>
          <w:color w:val="000000" w:themeColor="text1"/>
          <w:sz w:val="27"/>
          <w:rtl/>
          <w:lang w:bidi="ar-IQ"/>
        </w:rPr>
      </w:pPr>
      <w:r w:rsidRPr="00E1692D">
        <w:rPr>
          <w:rFonts w:hint="cs"/>
          <w:snapToGrid w:val="0"/>
          <w:color w:val="000000" w:themeColor="text1"/>
          <w:sz w:val="27"/>
          <w:rtl/>
          <w:lang w:bidi="ar-IQ"/>
        </w:rPr>
        <w:t>أما الدستور فهو القانون الأعلى في البلاد الذي يحد</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د سلطات الحاكم</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وحقوق المحكومين، وطبيعة الدولة وعلاقاتها</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وصلاحي</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ات سلطاتها، وأسلوبها الاجتماعي والاقتصادي. </w:t>
      </w:r>
    </w:p>
    <w:p w:rsidR="00C47703" w:rsidRPr="00E1692D" w:rsidRDefault="00C47703" w:rsidP="00211949">
      <w:pPr>
        <w:rPr>
          <w:snapToGrid w:val="0"/>
          <w:color w:val="000000" w:themeColor="text1"/>
          <w:sz w:val="27"/>
          <w:rtl/>
          <w:lang w:bidi="ar-IQ"/>
        </w:rPr>
      </w:pPr>
      <w:r w:rsidRPr="00E1692D">
        <w:rPr>
          <w:rFonts w:hint="cs"/>
          <w:snapToGrid w:val="0"/>
          <w:color w:val="000000" w:themeColor="text1"/>
          <w:sz w:val="27"/>
          <w:rtl/>
          <w:lang w:bidi="ar-IQ"/>
        </w:rPr>
        <w:t>ويهدف هذا البحث</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الكشف عن الأسس ال</w:t>
      </w:r>
      <w:r w:rsidR="00211949" w:rsidRPr="00E1692D">
        <w:rPr>
          <w:rFonts w:hint="cs"/>
          <w:snapToGrid w:val="0"/>
          <w:color w:val="000000" w:themeColor="text1"/>
          <w:sz w:val="27"/>
          <w:rtl/>
          <w:lang w:bidi="ar-IQ"/>
        </w:rPr>
        <w:t>أ</w:t>
      </w:r>
      <w:r w:rsidRPr="00E1692D">
        <w:rPr>
          <w:rFonts w:hint="cs"/>
          <w:snapToGrid w:val="0"/>
          <w:color w:val="000000" w:themeColor="text1"/>
          <w:sz w:val="27"/>
          <w:rtl/>
          <w:lang w:bidi="ar-IQ"/>
        </w:rPr>
        <w:t>صولي</w:t>
      </w:r>
      <w:r w:rsidR="00211949"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المثبتة لشرعية الدولة </w:t>
      </w:r>
      <w:r w:rsidRPr="00E1692D">
        <w:rPr>
          <w:rFonts w:hint="cs"/>
          <w:snapToGrid w:val="0"/>
          <w:color w:val="000000" w:themeColor="text1"/>
          <w:sz w:val="27"/>
          <w:rtl/>
          <w:lang w:bidi="ar-IQ"/>
        </w:rPr>
        <w:lastRenderedPageBreak/>
        <w:t>الدستورية</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كما جاءت عند النائيني</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ويحل</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لها كاشفاً مدى نجاح هذه الأدل</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ة في البرهنة على مشروعية الأطروحة الدستوري</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ة البرلمانية. </w:t>
      </w:r>
    </w:p>
    <w:p w:rsidR="00C47703" w:rsidRPr="00E1692D" w:rsidRDefault="00C47703" w:rsidP="00211949">
      <w:pPr>
        <w:rPr>
          <w:snapToGrid w:val="0"/>
          <w:color w:val="000000" w:themeColor="text1"/>
          <w:sz w:val="27"/>
          <w:rtl/>
          <w:lang w:bidi="ar-IQ"/>
        </w:rPr>
      </w:pPr>
      <w:r w:rsidRPr="00E1692D">
        <w:rPr>
          <w:rFonts w:hint="cs"/>
          <w:snapToGrid w:val="0"/>
          <w:color w:val="000000" w:themeColor="text1"/>
          <w:sz w:val="27"/>
          <w:rtl/>
          <w:lang w:bidi="ar-IQ"/>
        </w:rPr>
        <w:t>لأن</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ضابطة الفقه الإسلامي دائماً </w:t>
      </w:r>
      <w:r w:rsidR="00211949" w:rsidRPr="00E1692D">
        <w:rPr>
          <w:rFonts w:hint="cs"/>
          <w:snapToGrid w:val="0"/>
          <w:color w:val="000000" w:themeColor="text1"/>
          <w:sz w:val="27"/>
          <w:rtl/>
          <w:lang w:bidi="ar-IQ"/>
        </w:rPr>
        <w:t>أ</w:t>
      </w:r>
      <w:r w:rsidRPr="00E1692D">
        <w:rPr>
          <w:rFonts w:hint="cs"/>
          <w:snapToGrid w:val="0"/>
          <w:color w:val="000000" w:themeColor="text1"/>
          <w:sz w:val="27"/>
          <w:rtl/>
          <w:lang w:bidi="ar-IQ"/>
        </w:rPr>
        <w:t>ن الحكم الفقهي</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سواء على مستوى الفرد</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المجتمع</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على مستوى سلوك الدولة</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سواء كان من مستجد</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ات النوازل</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من ال</w:t>
      </w:r>
      <w:r w:rsidR="00211949" w:rsidRPr="00E1692D">
        <w:rPr>
          <w:rFonts w:hint="cs"/>
          <w:snapToGrid w:val="0"/>
          <w:color w:val="000000" w:themeColor="text1"/>
          <w:sz w:val="27"/>
          <w:rtl/>
          <w:lang w:bidi="ar-IQ"/>
        </w:rPr>
        <w:t>أ</w:t>
      </w:r>
      <w:r w:rsidRPr="00E1692D">
        <w:rPr>
          <w:rFonts w:hint="cs"/>
          <w:snapToGrid w:val="0"/>
          <w:color w:val="000000" w:themeColor="text1"/>
          <w:sz w:val="27"/>
          <w:rtl/>
          <w:lang w:bidi="ar-IQ"/>
        </w:rPr>
        <w:t>حكام المعروفة</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يجب </w:t>
      </w:r>
      <w:r w:rsidR="00211949" w:rsidRPr="00E1692D">
        <w:rPr>
          <w:rFonts w:hint="cs"/>
          <w:snapToGrid w:val="0"/>
          <w:color w:val="000000" w:themeColor="text1"/>
          <w:sz w:val="27"/>
          <w:rtl/>
          <w:lang w:bidi="ar-IQ"/>
        </w:rPr>
        <w:t>أ</w:t>
      </w:r>
      <w:r w:rsidRPr="00E1692D">
        <w:rPr>
          <w:rFonts w:hint="cs"/>
          <w:snapToGrid w:val="0"/>
          <w:color w:val="000000" w:themeColor="text1"/>
          <w:sz w:val="27"/>
          <w:rtl/>
          <w:lang w:bidi="ar-IQ"/>
        </w:rPr>
        <w:t>ن يشفع بالدليل ال</w:t>
      </w:r>
      <w:r w:rsidR="00211949" w:rsidRPr="00E1692D">
        <w:rPr>
          <w:rFonts w:hint="cs"/>
          <w:snapToGrid w:val="0"/>
          <w:color w:val="000000" w:themeColor="text1"/>
          <w:sz w:val="27"/>
          <w:rtl/>
          <w:lang w:bidi="ar-IQ"/>
        </w:rPr>
        <w:t>أ</w:t>
      </w:r>
      <w:r w:rsidRPr="00E1692D">
        <w:rPr>
          <w:rFonts w:hint="cs"/>
          <w:snapToGrid w:val="0"/>
          <w:color w:val="000000" w:themeColor="text1"/>
          <w:sz w:val="27"/>
          <w:rtl/>
          <w:lang w:bidi="ar-IQ"/>
        </w:rPr>
        <w:t>صولي فأي</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قول بلا دليل يعد</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استحساناً مردوداً في عرف الفقهاء</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لذلك اعتنى ال</w:t>
      </w:r>
      <w:r w:rsidR="00211949" w:rsidRPr="00E1692D">
        <w:rPr>
          <w:rFonts w:hint="cs"/>
          <w:snapToGrid w:val="0"/>
          <w:color w:val="000000" w:themeColor="text1"/>
          <w:sz w:val="27"/>
          <w:rtl/>
          <w:lang w:bidi="ar-IQ"/>
        </w:rPr>
        <w:t>شيخ</w:t>
      </w:r>
      <w:r w:rsidRPr="00E1692D">
        <w:rPr>
          <w:rFonts w:hint="cs"/>
          <w:snapToGrid w:val="0"/>
          <w:color w:val="000000" w:themeColor="text1"/>
          <w:sz w:val="27"/>
          <w:rtl/>
          <w:lang w:bidi="ar-IQ"/>
        </w:rPr>
        <w:t xml:space="preserve"> النائيني بأن</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يقد</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م أدل</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ته ال</w:t>
      </w:r>
      <w:r w:rsidR="00211949" w:rsidRPr="00E1692D">
        <w:rPr>
          <w:rFonts w:hint="cs"/>
          <w:snapToGrid w:val="0"/>
          <w:color w:val="000000" w:themeColor="text1"/>
          <w:sz w:val="27"/>
          <w:rtl/>
          <w:lang w:bidi="ar-IQ"/>
        </w:rPr>
        <w:t>أ</w:t>
      </w:r>
      <w:r w:rsidRPr="00E1692D">
        <w:rPr>
          <w:rFonts w:hint="cs"/>
          <w:snapToGrid w:val="0"/>
          <w:color w:val="000000" w:themeColor="text1"/>
          <w:sz w:val="27"/>
          <w:rtl/>
          <w:lang w:bidi="ar-IQ"/>
        </w:rPr>
        <w:t>صولي</w:t>
      </w:r>
      <w:r w:rsidR="00211949"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على أطروحته الدستورية</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التي اعتبرت ابتكاراً ممي</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زاً في عالم أطبقت عليه معطيات غلق الاجتهاد، والتعامل التقليدي مع الوقائع الحاضرة</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وحكمها بالفهم التاريخي والتقليدي للفقهاء</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فقد أخرج النائيني أطروحته في ظرف</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زماني</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كان يعاني من تحد</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يات كثيرة</w:t>
      </w:r>
      <w:r w:rsidR="0021194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ولقد استجاب النائيني لتحد</w:t>
      </w:r>
      <w:r w:rsidR="003F7EA5">
        <w:rPr>
          <w:rFonts w:hint="cs"/>
          <w:snapToGrid w:val="0"/>
          <w:color w:val="000000" w:themeColor="text1"/>
          <w:sz w:val="27"/>
          <w:rtl/>
          <w:lang w:bidi="ar-IQ"/>
        </w:rPr>
        <w:t>ٍّ</w:t>
      </w:r>
      <w:r w:rsidRPr="00E1692D">
        <w:rPr>
          <w:rFonts w:hint="cs"/>
          <w:snapToGrid w:val="0"/>
          <w:color w:val="000000" w:themeColor="text1"/>
          <w:sz w:val="27"/>
          <w:rtl/>
          <w:lang w:bidi="ar-IQ"/>
        </w:rPr>
        <w:t xml:space="preserve"> مزدوج ذي وجهين: </w:t>
      </w:r>
    </w:p>
    <w:p w:rsidR="00C47703" w:rsidRPr="00E1692D" w:rsidRDefault="00C47703" w:rsidP="003F7EA5">
      <w:pPr>
        <w:rPr>
          <w:snapToGrid w:val="0"/>
          <w:color w:val="000000" w:themeColor="text1"/>
          <w:sz w:val="27"/>
          <w:rtl/>
          <w:lang w:bidi="ar-IQ"/>
        </w:rPr>
      </w:pPr>
      <w:r w:rsidRPr="00E1692D">
        <w:rPr>
          <w:rFonts w:hint="cs"/>
          <w:b/>
          <w:bCs/>
          <w:snapToGrid w:val="0"/>
          <w:color w:val="000000" w:themeColor="text1"/>
          <w:sz w:val="27"/>
          <w:rtl/>
          <w:lang w:bidi="ar-IQ"/>
        </w:rPr>
        <w:t>الأو</w:t>
      </w:r>
      <w:r w:rsidR="00211949" w:rsidRPr="00E1692D">
        <w:rPr>
          <w:rFonts w:hint="cs"/>
          <w:b/>
          <w:bCs/>
          <w:snapToGrid w:val="0"/>
          <w:color w:val="000000" w:themeColor="text1"/>
          <w:sz w:val="27"/>
          <w:rtl/>
          <w:lang w:bidi="ar-IQ"/>
        </w:rPr>
        <w:t>ّ</w:t>
      </w:r>
      <w:r w:rsidRPr="00E1692D">
        <w:rPr>
          <w:rFonts w:hint="cs"/>
          <w:b/>
          <w:bCs/>
          <w:snapToGrid w:val="0"/>
          <w:color w:val="000000" w:themeColor="text1"/>
          <w:sz w:val="27"/>
          <w:rtl/>
          <w:lang w:bidi="ar-IQ"/>
        </w:rPr>
        <w:t>ل</w:t>
      </w:r>
      <w:r w:rsidRPr="00E1692D">
        <w:rPr>
          <w:rFonts w:hint="cs"/>
          <w:snapToGrid w:val="0"/>
          <w:color w:val="000000" w:themeColor="text1"/>
          <w:sz w:val="27"/>
          <w:rtl/>
          <w:lang w:bidi="ar-IQ"/>
        </w:rPr>
        <w:t xml:space="preserve">: قبول الشيعة البقاء خارج الفعل التاريخي، وخارج نطاق التفكير في نمط الدولة الحاكمة، ورضوا </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ن يكونوا تابعين لغيرهم</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تحت مقولة </w:t>
      </w:r>
      <w:r w:rsidRPr="00E1692D">
        <w:rPr>
          <w:rFonts w:hint="eastAsia"/>
          <w:color w:val="000000" w:themeColor="text1"/>
          <w:sz w:val="27"/>
          <w:rtl/>
        </w:rPr>
        <w:t>«</w:t>
      </w:r>
      <w:r w:rsidRPr="00E1692D">
        <w:rPr>
          <w:rFonts w:hint="cs"/>
          <w:snapToGrid w:val="0"/>
          <w:color w:val="000000" w:themeColor="text1"/>
          <w:sz w:val="27"/>
          <w:rtl/>
          <w:lang w:bidi="ar-IQ"/>
        </w:rPr>
        <w:t>انتظار الإمام المنتظر</w:t>
      </w:r>
      <w:r w:rsidR="00B64CA4" w:rsidRPr="00E1692D">
        <w:rPr>
          <w:rFonts w:ascii="Mosawi" w:hAnsi="Mosawi" w:cs="Mosawi" w:hint="cs"/>
          <w:color w:val="000000" w:themeColor="text1"/>
          <w:sz w:val="26"/>
          <w:szCs w:val="26"/>
          <w:rtl/>
        </w:rPr>
        <w:t>#</w:t>
      </w:r>
      <w:r w:rsidRPr="00E1692D">
        <w:rPr>
          <w:rFonts w:hint="eastAsia"/>
          <w:color w:val="000000" w:themeColor="text1"/>
          <w:sz w:val="27"/>
          <w:rtl/>
        </w:rPr>
        <w:t>»</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لما رواه الكليني أن</w:t>
      </w:r>
      <w:r w:rsidR="009C1C61" w:rsidRPr="00E1692D">
        <w:rPr>
          <w:rFonts w:hint="cs"/>
          <w:color w:val="000000" w:themeColor="text1"/>
          <w:sz w:val="27"/>
          <w:rtl/>
          <w:lang w:bidi="ar-IQ"/>
        </w:rPr>
        <w:t xml:space="preserve">ّ </w:t>
      </w:r>
      <w:r w:rsidRPr="00E1692D">
        <w:rPr>
          <w:rFonts w:hint="eastAsia"/>
          <w:color w:val="000000" w:themeColor="text1"/>
          <w:sz w:val="27"/>
          <w:rtl/>
        </w:rPr>
        <w:t>«</w:t>
      </w:r>
      <w:r w:rsidRPr="00E1692D">
        <w:rPr>
          <w:rFonts w:hint="cs"/>
          <w:snapToGrid w:val="0"/>
          <w:color w:val="000000" w:themeColor="text1"/>
          <w:sz w:val="27"/>
          <w:rtl/>
          <w:lang w:bidi="ar-IQ"/>
        </w:rPr>
        <w:t>كل</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راية ترفع قبل قيام القائم فصاحبها طاغوت يعبد من دون الله تعالى</w:t>
      </w:r>
      <w:r w:rsidRPr="00E1692D">
        <w:rPr>
          <w:rFonts w:hint="eastAsia"/>
          <w:color w:val="000000" w:themeColor="text1"/>
          <w:sz w:val="27"/>
          <w:rtl/>
        </w:rPr>
        <w:t>»</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42"/>
      </w:r>
      <w:r w:rsidRPr="00E1692D">
        <w:rPr>
          <w:rFonts w:hint="cs"/>
          <w:snapToGrid w:val="0"/>
          <w:color w:val="000000" w:themeColor="text1"/>
          <w:sz w:val="27"/>
          <w:vertAlign w:val="superscript"/>
          <w:rtl/>
          <w:lang w:bidi="ar-IQ"/>
        </w:rPr>
        <w:t>)</w:t>
      </w:r>
      <w:r w:rsidRPr="00E1692D">
        <w:rPr>
          <w:rFonts w:hint="cs"/>
          <w:snapToGrid w:val="0"/>
          <w:color w:val="000000" w:themeColor="text1"/>
          <w:sz w:val="27"/>
          <w:rtl/>
          <w:lang w:bidi="ar-IQ"/>
        </w:rPr>
        <w:t>.</w:t>
      </w:r>
      <w:r w:rsidRPr="00E1692D">
        <w:rPr>
          <w:rFonts w:hint="cs"/>
          <w:snapToGrid w:val="0"/>
          <w:color w:val="000000" w:themeColor="text1"/>
          <w:sz w:val="27"/>
          <w:vertAlign w:val="superscript"/>
          <w:rtl/>
          <w:lang w:bidi="ar-IQ"/>
        </w:rPr>
        <w:t xml:space="preserve"> </w:t>
      </w:r>
      <w:r w:rsidRPr="00E1692D">
        <w:rPr>
          <w:rFonts w:hint="cs"/>
          <w:snapToGrid w:val="0"/>
          <w:color w:val="000000" w:themeColor="text1"/>
          <w:sz w:val="27"/>
          <w:rtl/>
          <w:lang w:bidi="ar-IQ"/>
        </w:rPr>
        <w:t>وهو واحد</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من سبعة عشر حديثاً نقلها أيضاً الح</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ر</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العاملي في الوسائل</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43"/>
      </w:r>
      <w:r w:rsidRPr="00E1692D">
        <w:rPr>
          <w:rFonts w:hint="cs"/>
          <w:snapToGrid w:val="0"/>
          <w:color w:val="000000" w:themeColor="text1"/>
          <w:sz w:val="27"/>
          <w:vertAlign w:val="superscript"/>
          <w:rtl/>
          <w:lang w:bidi="ar-IQ"/>
        </w:rPr>
        <w:t>)</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فإخراجهم من هذه الحالة</w:t>
      </w:r>
      <w:r w:rsidR="009C1C61"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التي تحو</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لت عندهم</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مرتكزات راسخة</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أمر في غاية الصعوبة، </w:t>
      </w:r>
      <w:r w:rsidR="009C1C61" w:rsidRPr="00E1692D">
        <w:rPr>
          <w:rFonts w:hint="cs"/>
          <w:snapToGrid w:val="0"/>
          <w:color w:val="000000" w:themeColor="text1"/>
          <w:sz w:val="27"/>
          <w:rtl/>
          <w:lang w:bidi="ar-IQ"/>
        </w:rPr>
        <w:t>و</w:t>
      </w:r>
      <w:r w:rsidRPr="00E1692D">
        <w:rPr>
          <w:rFonts w:hint="cs"/>
          <w:snapToGrid w:val="0"/>
          <w:color w:val="000000" w:themeColor="text1"/>
          <w:sz w:val="27"/>
          <w:rtl/>
          <w:lang w:bidi="ar-IQ"/>
        </w:rPr>
        <w:t xml:space="preserve">لا سيما </w:t>
      </w:r>
      <w:r w:rsidR="009C1C61" w:rsidRPr="00E1692D">
        <w:rPr>
          <w:rFonts w:hint="cs"/>
          <w:snapToGrid w:val="0"/>
          <w:color w:val="000000" w:themeColor="text1"/>
          <w:sz w:val="27"/>
          <w:rtl/>
          <w:lang w:bidi="ar-IQ"/>
        </w:rPr>
        <w:t>أنّه في</w:t>
      </w:r>
      <w:r w:rsidRPr="00E1692D">
        <w:rPr>
          <w:rFonts w:hint="cs"/>
          <w:snapToGrid w:val="0"/>
          <w:color w:val="000000" w:themeColor="text1"/>
          <w:sz w:val="27"/>
          <w:rtl/>
          <w:lang w:bidi="ar-IQ"/>
        </w:rPr>
        <w:t xml:space="preserve"> </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لف</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من السنين وقرنين لم يقارب أغلب فقهاء الشيعة قضايا السلطة و</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حكام الإدارة العامة للدولة والمجتمع</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إلا لماماً</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وعلى حذر شديد</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تحت مقول</w:t>
      </w:r>
      <w:r w:rsidR="009C1C61"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w:t>
      </w:r>
      <w:r w:rsidRPr="00E1692D">
        <w:rPr>
          <w:rFonts w:hint="eastAsia"/>
          <w:color w:val="000000" w:themeColor="text1"/>
          <w:sz w:val="27"/>
          <w:rtl/>
        </w:rPr>
        <w:t>«</w:t>
      </w:r>
      <w:r w:rsidRPr="00E1692D">
        <w:rPr>
          <w:rFonts w:hint="cs"/>
          <w:snapToGrid w:val="0"/>
          <w:color w:val="000000" w:themeColor="text1"/>
          <w:sz w:val="27"/>
          <w:rtl/>
          <w:lang w:bidi="ar-IQ"/>
        </w:rPr>
        <w:t>التقية من السلطان</w:t>
      </w:r>
      <w:r w:rsidRPr="00E1692D">
        <w:rPr>
          <w:rFonts w:hint="eastAsia"/>
          <w:color w:val="000000" w:themeColor="text1"/>
          <w:sz w:val="27"/>
          <w:rtl/>
        </w:rPr>
        <w:t>»</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وخلاصة القول</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إن</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الشيعة لم يقاربوا قضايا الحكومة والسلطة وإدارة الدولة</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لا على مستوى الفكر والحوار مع الآخر, ولا على مستوى الفقه وال</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حكام والقوانين التي لها صل</w:t>
      </w:r>
      <w:r w:rsidR="009C1C61"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بالقانون الدستوري والدولي</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وحينما نجري مقارن</w:t>
      </w:r>
      <w:r w:rsidR="009C1C61"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مع فقه المذاهب الأخرى ف</w:t>
      </w:r>
      <w:r w:rsidR="009C1C61" w:rsidRPr="00E1692D">
        <w:rPr>
          <w:rFonts w:hint="cs"/>
          <w:snapToGrid w:val="0"/>
          <w:color w:val="000000" w:themeColor="text1"/>
          <w:sz w:val="27"/>
          <w:rtl/>
          <w:lang w:bidi="ar-IQ"/>
        </w:rPr>
        <w:t>إ</w:t>
      </w:r>
      <w:r w:rsidRPr="00E1692D">
        <w:rPr>
          <w:rFonts w:hint="cs"/>
          <w:snapToGrid w:val="0"/>
          <w:color w:val="000000" w:themeColor="text1"/>
          <w:sz w:val="27"/>
          <w:rtl/>
          <w:lang w:bidi="ar-IQ"/>
        </w:rPr>
        <w:t xml:space="preserve">ننا سنجد </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ن تلك المذاهب قد توغ</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لت في الفقه السلطاني</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وصن</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فت في ال</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حكام السلطانية</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فيما كان فقه الشيعة فقه المجتمع الذي لا يعترف بشرعية السلطة</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w:t>
      </w:r>
      <w:r w:rsidR="003F7EA5">
        <w:rPr>
          <w:rFonts w:hint="cs"/>
          <w:snapToGrid w:val="0"/>
          <w:color w:val="000000" w:themeColor="text1"/>
          <w:sz w:val="27"/>
          <w:rtl/>
          <w:lang w:bidi="ar-IQ"/>
        </w:rPr>
        <w:t>ذ</w:t>
      </w:r>
      <w:r w:rsidRPr="00E1692D">
        <w:rPr>
          <w:rFonts w:hint="cs"/>
          <w:snapToGrid w:val="0"/>
          <w:color w:val="000000" w:themeColor="text1"/>
          <w:sz w:val="27"/>
          <w:rtl/>
          <w:lang w:bidi="ar-IQ"/>
        </w:rPr>
        <w:t>ي عزم على عدم الاعتراف بالوضع السياسي السائد</w:t>
      </w:r>
      <w:r w:rsidR="003F7EA5">
        <w:rPr>
          <w:rFonts w:hint="cs"/>
          <w:snapToGrid w:val="0"/>
          <w:color w:val="000000" w:themeColor="text1"/>
          <w:sz w:val="27"/>
          <w:rtl/>
          <w:lang w:bidi="ar-IQ"/>
        </w:rPr>
        <w:t>،</w:t>
      </w:r>
      <w:r w:rsidRPr="00E1692D">
        <w:rPr>
          <w:rFonts w:hint="cs"/>
          <w:snapToGrid w:val="0"/>
          <w:color w:val="000000" w:themeColor="text1"/>
          <w:sz w:val="27"/>
          <w:rtl/>
          <w:lang w:bidi="ar-IQ"/>
        </w:rPr>
        <w:t xml:space="preserve"> لكن</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دون </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ن</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3F7EA5">
        <w:rPr>
          <w:rFonts w:hint="cs"/>
          <w:snapToGrid w:val="0"/>
          <w:color w:val="000000" w:themeColor="text1"/>
          <w:sz w:val="27"/>
          <w:rtl/>
          <w:lang w:bidi="ar-IQ"/>
        </w:rPr>
        <w:t>ي</w:t>
      </w:r>
      <w:r w:rsidRPr="00E1692D">
        <w:rPr>
          <w:rFonts w:hint="cs"/>
          <w:snapToGrid w:val="0"/>
          <w:color w:val="000000" w:themeColor="text1"/>
          <w:sz w:val="27"/>
          <w:rtl/>
          <w:lang w:bidi="ar-IQ"/>
        </w:rPr>
        <w:t>قد</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م بديلاً جاهزاً، سوى بديل مؤج</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ل</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هو </w:t>
      </w:r>
      <w:r w:rsidRPr="00E1692D">
        <w:rPr>
          <w:rFonts w:hint="eastAsia"/>
          <w:color w:val="000000" w:themeColor="text1"/>
          <w:sz w:val="27"/>
          <w:rtl/>
        </w:rPr>
        <w:t>«</w:t>
      </w:r>
      <w:r w:rsidRPr="00E1692D">
        <w:rPr>
          <w:rFonts w:hint="cs"/>
          <w:snapToGrid w:val="0"/>
          <w:color w:val="000000" w:themeColor="text1"/>
          <w:sz w:val="27"/>
          <w:rtl/>
          <w:lang w:bidi="ar-IQ"/>
        </w:rPr>
        <w:t>دولة الإمام الحج</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ة</w:t>
      </w:r>
      <w:r w:rsidRPr="00E1692D">
        <w:rPr>
          <w:rFonts w:hint="eastAsia"/>
          <w:color w:val="000000" w:themeColor="text1"/>
          <w:sz w:val="27"/>
          <w:rtl/>
        </w:rPr>
        <w:t>»</w:t>
      </w:r>
      <w:r w:rsidR="009C1C61" w:rsidRPr="00E1692D">
        <w:rPr>
          <w:rFonts w:hint="cs"/>
          <w:snapToGrid w:val="0"/>
          <w:color w:val="000000" w:themeColor="text1"/>
          <w:sz w:val="27"/>
          <w:rtl/>
        </w:rPr>
        <w:t>.</w:t>
      </w:r>
      <w:r w:rsidRPr="00E1692D">
        <w:rPr>
          <w:rFonts w:hint="cs"/>
          <w:snapToGrid w:val="0"/>
          <w:color w:val="000000" w:themeColor="text1"/>
          <w:sz w:val="27"/>
          <w:rtl/>
          <w:lang w:bidi="ar-IQ"/>
        </w:rPr>
        <w:t xml:space="preserve"> وهو ليس بديلاً بأجل</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مسم</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ى، </w:t>
      </w:r>
      <w:r w:rsidR="009C1C61" w:rsidRPr="00E1692D">
        <w:rPr>
          <w:rFonts w:hint="cs"/>
          <w:snapToGrid w:val="0"/>
          <w:color w:val="000000" w:themeColor="text1"/>
          <w:sz w:val="27"/>
          <w:rtl/>
          <w:lang w:bidi="ar-IQ"/>
        </w:rPr>
        <w:t>إ</w:t>
      </w:r>
      <w:r w:rsidRPr="00E1692D">
        <w:rPr>
          <w:rFonts w:hint="cs"/>
          <w:snapToGrid w:val="0"/>
          <w:color w:val="000000" w:themeColor="text1"/>
          <w:sz w:val="27"/>
          <w:rtl/>
          <w:lang w:bidi="ar-IQ"/>
        </w:rPr>
        <w:t>ن</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ما بديل مؤج</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ل ومفتوح على الأزمنة البعيدة</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والإشكال يبقى دائماً في الحاضر</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وفي ضرورة بناء الدولة على أسس العقيدة الشيعية</w:t>
      </w:r>
      <w:r w:rsidR="009C1C61" w:rsidRPr="00E1692D">
        <w:rPr>
          <w:rFonts w:hint="cs"/>
          <w:snapToGrid w:val="0"/>
          <w:color w:val="000000" w:themeColor="text1"/>
          <w:sz w:val="27"/>
          <w:rtl/>
          <w:lang w:bidi="ar-IQ"/>
        </w:rPr>
        <w:t>. و</w:t>
      </w:r>
      <w:r w:rsidRPr="00E1692D">
        <w:rPr>
          <w:rFonts w:hint="cs"/>
          <w:snapToGrid w:val="0"/>
          <w:color w:val="000000" w:themeColor="text1"/>
          <w:sz w:val="27"/>
          <w:rtl/>
          <w:lang w:bidi="ar-IQ"/>
        </w:rPr>
        <w:t xml:space="preserve">يظهر </w:t>
      </w:r>
      <w:r w:rsidRPr="00E1692D">
        <w:rPr>
          <w:rFonts w:hint="cs"/>
          <w:snapToGrid w:val="0"/>
          <w:color w:val="000000" w:themeColor="text1"/>
          <w:sz w:val="27"/>
          <w:rtl/>
          <w:lang w:bidi="ar-IQ"/>
        </w:rPr>
        <w:lastRenderedPageBreak/>
        <w:t>ذلك في فتوى السيد المرتضى بحرمة إ</w:t>
      </w:r>
      <w:r w:rsidR="009C1C61" w:rsidRPr="00E1692D">
        <w:rPr>
          <w:rFonts w:hint="cs"/>
          <w:snapToGrid w:val="0"/>
          <w:color w:val="000000" w:themeColor="text1"/>
          <w:sz w:val="27"/>
          <w:rtl/>
          <w:lang w:bidi="ar-IQ"/>
        </w:rPr>
        <w:t>قامة صلاة الجمعة في عصر الغيبة</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44"/>
      </w:r>
      <w:r w:rsidRPr="00E1692D">
        <w:rPr>
          <w:rFonts w:hint="cs"/>
          <w:snapToGrid w:val="0"/>
          <w:color w:val="000000" w:themeColor="text1"/>
          <w:sz w:val="27"/>
          <w:vertAlign w:val="superscript"/>
          <w:rtl/>
          <w:lang w:bidi="ar-IQ"/>
        </w:rPr>
        <w:t>)</w:t>
      </w:r>
      <w:r w:rsidRPr="00E1692D">
        <w:rPr>
          <w:rFonts w:hint="cs"/>
          <w:snapToGrid w:val="0"/>
          <w:color w:val="000000" w:themeColor="text1"/>
          <w:sz w:val="27"/>
          <w:rtl/>
          <w:lang w:bidi="ar-IQ"/>
        </w:rPr>
        <w:t>؛</w:t>
      </w:r>
      <w:r w:rsidRPr="00E1692D">
        <w:rPr>
          <w:rFonts w:hint="cs"/>
          <w:snapToGrid w:val="0"/>
          <w:color w:val="000000" w:themeColor="text1"/>
          <w:sz w:val="27"/>
          <w:vertAlign w:val="superscript"/>
          <w:rtl/>
          <w:lang w:bidi="ar-IQ"/>
        </w:rPr>
        <w:t xml:space="preserve"> </w:t>
      </w:r>
      <w:r w:rsidRPr="00E1692D">
        <w:rPr>
          <w:rFonts w:hint="cs"/>
          <w:snapToGrid w:val="0"/>
          <w:color w:val="000000" w:themeColor="text1"/>
          <w:sz w:val="27"/>
          <w:rtl/>
          <w:lang w:bidi="ar-IQ"/>
        </w:rPr>
        <w:t>لأنها من مخص</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صات ال</w:t>
      </w:r>
      <w:r w:rsidR="009C1C61" w:rsidRPr="00E1692D">
        <w:rPr>
          <w:rFonts w:hint="cs"/>
          <w:snapToGrid w:val="0"/>
          <w:color w:val="000000" w:themeColor="text1"/>
          <w:sz w:val="27"/>
          <w:rtl/>
          <w:lang w:bidi="ar-IQ"/>
        </w:rPr>
        <w:t>إ</w:t>
      </w:r>
      <w:r w:rsidRPr="00E1692D">
        <w:rPr>
          <w:rFonts w:hint="cs"/>
          <w:snapToGrid w:val="0"/>
          <w:color w:val="000000" w:themeColor="text1"/>
          <w:sz w:val="27"/>
          <w:rtl/>
          <w:lang w:bidi="ar-IQ"/>
        </w:rPr>
        <w:t xml:space="preserve">مام. </w:t>
      </w:r>
    </w:p>
    <w:p w:rsidR="00C47703" w:rsidRPr="00E1692D" w:rsidRDefault="00C47703" w:rsidP="003F7EA5">
      <w:pPr>
        <w:rPr>
          <w:snapToGrid w:val="0"/>
          <w:color w:val="000000" w:themeColor="text1"/>
          <w:sz w:val="27"/>
          <w:lang w:bidi="ar-IQ"/>
        </w:rPr>
      </w:pPr>
      <w:r w:rsidRPr="00E1692D">
        <w:rPr>
          <w:rFonts w:hint="cs"/>
          <w:b/>
          <w:bCs/>
          <w:snapToGrid w:val="0"/>
          <w:color w:val="000000" w:themeColor="text1"/>
          <w:sz w:val="27"/>
          <w:rtl/>
          <w:lang w:bidi="ar-IQ"/>
        </w:rPr>
        <w:t>الثاني</w:t>
      </w:r>
      <w:r w:rsidRPr="00E1692D">
        <w:rPr>
          <w:rFonts w:hint="cs"/>
          <w:snapToGrid w:val="0"/>
          <w:color w:val="000000" w:themeColor="text1"/>
          <w:sz w:val="27"/>
          <w:rtl/>
          <w:lang w:bidi="ar-IQ"/>
        </w:rPr>
        <w:t>: هو عدم وجود (بديل نظري محد</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د) في عموم الفكر ال</w:t>
      </w:r>
      <w:r w:rsidR="009C1C61"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سلامي لأسلوب الإدارة العامة للدولة والمجتمع</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فهناك كل</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يات أصولية</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كالشورى والبيعة وضرورة وجود </w:t>
      </w:r>
      <w:r w:rsidR="009C1C61" w:rsidRPr="00E1692D">
        <w:rPr>
          <w:rFonts w:hint="cs"/>
          <w:snapToGrid w:val="0"/>
          <w:color w:val="000000" w:themeColor="text1"/>
          <w:sz w:val="27"/>
          <w:rtl/>
          <w:lang w:bidi="ar-IQ"/>
        </w:rPr>
        <w:t>إ</w:t>
      </w:r>
      <w:r w:rsidRPr="00E1692D">
        <w:rPr>
          <w:rFonts w:hint="cs"/>
          <w:snapToGrid w:val="0"/>
          <w:color w:val="000000" w:themeColor="text1"/>
          <w:sz w:val="27"/>
          <w:rtl/>
          <w:lang w:bidi="ar-IQ"/>
        </w:rPr>
        <w:t>مام لكل عصر، لكن</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ليس في التراث الإسلامي برم</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ته هيكلاً نظرياً كاملاً لطبيعة السلطة وشكلها وسلطتها</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وطبيعة تلك السلطات</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وصلاحيتها</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وحقوق ال</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فراد والمؤس</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سات</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9C1C61" w:rsidRPr="00E1692D">
        <w:rPr>
          <w:rFonts w:hint="cs"/>
          <w:snapToGrid w:val="0"/>
          <w:color w:val="000000" w:themeColor="text1"/>
          <w:sz w:val="27"/>
          <w:rtl/>
          <w:lang w:bidi="ar-IQ"/>
        </w:rPr>
        <w:t>وأمّا</w:t>
      </w:r>
      <w:r w:rsidRPr="00E1692D">
        <w:rPr>
          <w:rFonts w:hint="cs"/>
          <w:snapToGrid w:val="0"/>
          <w:color w:val="000000" w:themeColor="text1"/>
          <w:sz w:val="27"/>
          <w:rtl/>
          <w:lang w:bidi="ar-IQ"/>
        </w:rPr>
        <w:t xml:space="preserve"> </w:t>
      </w:r>
      <w:r w:rsidR="009C1C61" w:rsidRPr="00E1692D">
        <w:rPr>
          <w:rFonts w:hint="cs"/>
          <w:snapToGrid w:val="0"/>
          <w:color w:val="000000" w:themeColor="text1"/>
          <w:sz w:val="27"/>
          <w:rtl/>
          <w:lang w:bidi="ar-IQ"/>
        </w:rPr>
        <w:t>ال</w:t>
      </w:r>
      <w:r w:rsidRPr="00E1692D">
        <w:rPr>
          <w:rFonts w:hint="cs"/>
          <w:snapToGrid w:val="0"/>
          <w:color w:val="000000" w:themeColor="text1"/>
          <w:sz w:val="27"/>
          <w:rtl/>
          <w:lang w:bidi="ar-IQ"/>
        </w:rPr>
        <w:t>نموذج العملي التاريخي</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المتمث</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ل في سلطة بني أمي</w:t>
      </w:r>
      <w:r w:rsidR="009C1C61" w:rsidRPr="00E1692D">
        <w:rPr>
          <w:rFonts w:hint="cs"/>
          <w:snapToGrid w:val="0"/>
          <w:color w:val="000000" w:themeColor="text1"/>
          <w:sz w:val="27"/>
          <w:rtl/>
          <w:lang w:bidi="ar-IQ"/>
        </w:rPr>
        <w:t>ة</w:t>
      </w:r>
      <w:r w:rsidRPr="00E1692D">
        <w:rPr>
          <w:rFonts w:hint="cs"/>
          <w:snapToGrid w:val="0"/>
          <w:color w:val="000000" w:themeColor="text1"/>
          <w:sz w:val="27"/>
          <w:rtl/>
          <w:lang w:bidi="ar-IQ"/>
        </w:rPr>
        <w:t>، والعباسي</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ين، والعثماني</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ين</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فلا يصلح </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ساساً مرجعياً</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لعدم تطابقه مع الفهم ال</w:t>
      </w:r>
      <w:r w:rsidR="009C1C61"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سلامي الصحيح للسلطة وحقوق المواطنة</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ولا </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ساساً تطبيقياً </w:t>
      </w:r>
      <w:r w:rsidR="009C1C61" w:rsidRPr="00E1692D">
        <w:rPr>
          <w:rFonts w:hint="cs"/>
          <w:snapToGrid w:val="0"/>
          <w:color w:val="000000" w:themeColor="text1"/>
          <w:sz w:val="27"/>
          <w:rtl/>
          <w:lang w:bidi="ar-IQ"/>
        </w:rPr>
        <w:t>أ</w:t>
      </w:r>
      <w:r w:rsidRPr="00E1692D">
        <w:rPr>
          <w:rFonts w:hint="cs"/>
          <w:snapToGrid w:val="0"/>
          <w:color w:val="000000" w:themeColor="text1"/>
          <w:sz w:val="27"/>
          <w:rtl/>
          <w:lang w:bidi="ar-IQ"/>
        </w:rPr>
        <w:t>مام تطورات و</w:t>
      </w:r>
      <w:r w:rsidR="009C1C61" w:rsidRPr="00E1692D">
        <w:rPr>
          <w:rFonts w:hint="cs"/>
          <w:snapToGrid w:val="0"/>
          <w:color w:val="000000" w:themeColor="text1"/>
          <w:sz w:val="27"/>
          <w:rtl/>
          <w:lang w:bidi="ar-IQ"/>
        </w:rPr>
        <w:t>إ</w:t>
      </w:r>
      <w:r w:rsidRPr="00E1692D">
        <w:rPr>
          <w:rFonts w:hint="cs"/>
          <w:snapToGrid w:val="0"/>
          <w:color w:val="000000" w:themeColor="text1"/>
          <w:sz w:val="27"/>
          <w:rtl/>
          <w:lang w:bidi="ar-IQ"/>
        </w:rPr>
        <w:t>نجازات الإصلاح السياسي الذي حصل في أور</w:t>
      </w:r>
      <w:r w:rsidR="009C1C61" w:rsidRPr="00E1692D">
        <w:rPr>
          <w:rFonts w:hint="cs"/>
          <w:snapToGrid w:val="0"/>
          <w:color w:val="000000" w:themeColor="text1"/>
          <w:sz w:val="27"/>
          <w:rtl/>
          <w:lang w:bidi="ar-IQ"/>
        </w:rPr>
        <w:t>و</w:t>
      </w:r>
      <w:r w:rsidRPr="00E1692D">
        <w:rPr>
          <w:rFonts w:hint="cs"/>
          <w:snapToGrid w:val="0"/>
          <w:color w:val="000000" w:themeColor="text1"/>
          <w:sz w:val="27"/>
          <w:rtl/>
          <w:lang w:bidi="ar-IQ"/>
        </w:rPr>
        <w:t>با والغرب</w:t>
      </w:r>
      <w:r w:rsidR="009C1C61"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الذي بانت ملامح نجاحه في </w:t>
      </w:r>
      <w:r w:rsidR="009C1C61" w:rsidRPr="00E1692D">
        <w:rPr>
          <w:rFonts w:hint="cs"/>
          <w:snapToGrid w:val="0"/>
          <w:color w:val="000000" w:themeColor="text1"/>
          <w:sz w:val="27"/>
          <w:rtl/>
          <w:lang w:bidi="ar-IQ"/>
        </w:rPr>
        <w:t>آ</w:t>
      </w:r>
      <w:r w:rsidRPr="00E1692D">
        <w:rPr>
          <w:rFonts w:hint="cs"/>
          <w:snapToGrid w:val="0"/>
          <w:color w:val="000000" w:themeColor="text1"/>
          <w:sz w:val="27"/>
          <w:rtl/>
          <w:lang w:bidi="ar-IQ"/>
        </w:rPr>
        <w:t>فاق الناس واضح</w:t>
      </w:r>
      <w:r w:rsidR="003F7EA5">
        <w:rPr>
          <w:rFonts w:hint="cs"/>
          <w:snapToGrid w:val="0"/>
          <w:color w:val="000000" w:themeColor="text1"/>
          <w:sz w:val="27"/>
          <w:rtl/>
          <w:lang w:bidi="ar-IQ"/>
        </w:rPr>
        <w:t>ة،</w:t>
      </w:r>
      <w:r w:rsidRPr="00E1692D">
        <w:rPr>
          <w:rFonts w:hint="cs"/>
          <w:snapToGrid w:val="0"/>
          <w:color w:val="000000" w:themeColor="text1"/>
          <w:sz w:val="27"/>
          <w:rtl/>
          <w:lang w:bidi="ar-IQ"/>
        </w:rPr>
        <w:t xml:space="preserve"> فصارت المعادلة الناتج</w:t>
      </w:r>
      <w:r w:rsidR="008948EF"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عنه </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نه لا يمكن التخلص من الاستبداد التاريخي </w:t>
      </w:r>
      <w:r w:rsidR="008948EF" w:rsidRPr="00E1692D">
        <w:rPr>
          <w:rFonts w:hint="cs"/>
          <w:snapToGrid w:val="0"/>
          <w:color w:val="000000" w:themeColor="text1"/>
          <w:sz w:val="27"/>
          <w:rtl/>
          <w:lang w:bidi="ar-IQ"/>
        </w:rPr>
        <w:t>إ</w:t>
      </w:r>
      <w:r w:rsidRPr="00E1692D">
        <w:rPr>
          <w:rFonts w:hint="cs"/>
          <w:snapToGrid w:val="0"/>
          <w:color w:val="000000" w:themeColor="text1"/>
          <w:sz w:val="27"/>
          <w:rtl/>
          <w:lang w:bidi="ar-IQ"/>
        </w:rPr>
        <w:t>لا</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بالتفكير الخلاق بالبديل</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فما هو البديل لأنماط الاستبداد المزمن في عالمنا الإسلامي؟ على هذه ال</w:t>
      </w:r>
      <w:r w:rsidR="008948EF" w:rsidRPr="00E1692D">
        <w:rPr>
          <w:rFonts w:hint="cs"/>
          <w:snapToGrid w:val="0"/>
          <w:color w:val="000000" w:themeColor="text1"/>
          <w:sz w:val="27"/>
          <w:rtl/>
          <w:lang w:bidi="ar-IQ"/>
        </w:rPr>
        <w:t>إ</w:t>
      </w:r>
      <w:r w:rsidRPr="00E1692D">
        <w:rPr>
          <w:rFonts w:hint="cs"/>
          <w:snapToGrid w:val="0"/>
          <w:color w:val="000000" w:themeColor="text1"/>
          <w:sz w:val="27"/>
          <w:rtl/>
          <w:lang w:bidi="ar-IQ"/>
        </w:rPr>
        <w:t>شكالي</w:t>
      </w:r>
      <w:r w:rsidR="008948EF"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المعرفية والاجتماعية والعقائدية اشتغل ال</w:t>
      </w:r>
      <w:r w:rsidR="008948EF" w:rsidRPr="00E1692D">
        <w:rPr>
          <w:rFonts w:hint="cs"/>
          <w:snapToGrid w:val="0"/>
          <w:color w:val="000000" w:themeColor="text1"/>
          <w:sz w:val="27"/>
          <w:rtl/>
          <w:lang w:bidi="ar-IQ"/>
        </w:rPr>
        <w:t>شيخ</w:t>
      </w:r>
      <w:r w:rsidRPr="00E1692D">
        <w:rPr>
          <w:rFonts w:hint="cs"/>
          <w:snapToGrid w:val="0"/>
          <w:color w:val="000000" w:themeColor="text1"/>
          <w:sz w:val="27"/>
          <w:rtl/>
          <w:lang w:bidi="ar-IQ"/>
        </w:rPr>
        <w:t xml:space="preserve"> النائيني</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وكان عليه</w:t>
      </w:r>
      <w:r w:rsidR="008948EF" w:rsidRPr="00E1692D">
        <w:rPr>
          <w:rFonts w:hint="cs"/>
          <w:snapToGrid w:val="0"/>
          <w:color w:val="000000" w:themeColor="text1"/>
          <w:sz w:val="27"/>
          <w:rtl/>
          <w:lang w:bidi="ar-IQ"/>
        </w:rPr>
        <w:t xml:space="preserve"> أ</w:t>
      </w:r>
      <w:r w:rsidRPr="00E1692D">
        <w:rPr>
          <w:rFonts w:hint="cs"/>
          <w:snapToGrid w:val="0"/>
          <w:color w:val="000000" w:themeColor="text1"/>
          <w:sz w:val="27"/>
          <w:rtl/>
          <w:lang w:bidi="ar-IQ"/>
        </w:rPr>
        <w:t>ن يقد</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م مسوغات علمية لأطروحة الدولة الدستورية</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 يقد</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م الأدلة الكافية التي تعادل تراكم المألوف عند الناس</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ي</w:t>
      </w:r>
      <w:r w:rsidR="008948EF" w:rsidRPr="00E1692D">
        <w:rPr>
          <w:rFonts w:hint="cs"/>
          <w:color w:val="000000" w:themeColor="text1"/>
          <w:sz w:val="27"/>
          <w:rtl/>
        </w:rPr>
        <w:t xml:space="preserve"> </w:t>
      </w:r>
      <w:r w:rsidRPr="00E1692D">
        <w:rPr>
          <w:rFonts w:hint="eastAsia"/>
          <w:color w:val="000000" w:themeColor="text1"/>
          <w:sz w:val="27"/>
          <w:rtl/>
        </w:rPr>
        <w:t>«</w:t>
      </w:r>
      <w:r w:rsidRPr="00E1692D">
        <w:rPr>
          <w:rFonts w:hint="cs"/>
          <w:snapToGrid w:val="0"/>
          <w:color w:val="000000" w:themeColor="text1"/>
          <w:sz w:val="27"/>
          <w:rtl/>
          <w:lang w:bidi="ar-IQ"/>
        </w:rPr>
        <w:t>عدم الاقتراب من مقولة الحكم والسلطة</w:t>
      </w:r>
      <w:r w:rsidRPr="00E1692D">
        <w:rPr>
          <w:rFonts w:hint="eastAsia"/>
          <w:color w:val="000000" w:themeColor="text1"/>
          <w:sz w:val="27"/>
          <w:rtl/>
        </w:rPr>
        <w:t>»</w:t>
      </w:r>
      <w:r w:rsidR="008948EF" w:rsidRPr="00E1692D">
        <w:rPr>
          <w:rFonts w:hint="cs"/>
          <w:color w:val="000000" w:themeColor="text1"/>
          <w:sz w:val="27"/>
          <w:rtl/>
        </w:rPr>
        <w:t>،</w:t>
      </w:r>
      <w:r w:rsidRPr="00E1692D">
        <w:rPr>
          <w:rFonts w:hint="cs"/>
          <w:snapToGrid w:val="0"/>
          <w:color w:val="000000" w:themeColor="text1"/>
          <w:sz w:val="27"/>
          <w:rtl/>
          <w:lang w:bidi="ar-IQ"/>
        </w:rPr>
        <w:t xml:space="preserve"> وللروايات الكثيرة في ذلك</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 يقد</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م الأدلة الكافية على مشروعي</w:t>
      </w:r>
      <w:r w:rsidR="008948EF"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اعتماد نموذج نشأ في الغرب</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ويراد له </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 يكون الأنموذج في بلد من بلدان العالم الإسلامي</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 يوف</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ر لهذه ال</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طروحه تياراً مسانداً لها من الفقهاء</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من خلال عرض الأدل</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ة</w:t>
      </w:r>
      <w:r w:rsidR="001675CE" w:rsidRPr="00E1692D">
        <w:rPr>
          <w:rFonts w:hint="cs"/>
          <w:snapToGrid w:val="0"/>
          <w:color w:val="000000" w:themeColor="text1"/>
          <w:sz w:val="27"/>
          <w:rtl/>
          <w:lang w:bidi="ar-IQ"/>
        </w:rPr>
        <w:t xml:space="preserve"> الأصولية </w:t>
      </w:r>
      <w:r w:rsidRPr="00E1692D">
        <w:rPr>
          <w:rFonts w:hint="cs"/>
          <w:snapToGrid w:val="0"/>
          <w:color w:val="000000" w:themeColor="text1"/>
          <w:sz w:val="27"/>
          <w:rtl/>
          <w:lang w:bidi="ar-IQ"/>
        </w:rPr>
        <w:t xml:space="preserve">الكافية لإقناعهم. </w:t>
      </w:r>
    </w:p>
    <w:p w:rsidR="00C47703" w:rsidRPr="00E1692D" w:rsidRDefault="00C47703" w:rsidP="008948EF">
      <w:pPr>
        <w:rPr>
          <w:snapToGrid w:val="0"/>
          <w:color w:val="000000" w:themeColor="text1"/>
          <w:sz w:val="27"/>
          <w:lang w:bidi="ar-IQ"/>
        </w:rPr>
      </w:pPr>
      <w:r w:rsidRPr="00E1692D">
        <w:rPr>
          <w:rFonts w:hint="cs"/>
          <w:snapToGrid w:val="0"/>
          <w:color w:val="000000" w:themeColor="text1"/>
          <w:sz w:val="27"/>
          <w:rtl/>
          <w:lang w:bidi="ar-IQ"/>
        </w:rPr>
        <w:t xml:space="preserve">بيد </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 م</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ن</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يقرأ ال</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طروح</w:t>
      </w:r>
      <w:r w:rsidR="008948EF"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يجد </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نه لم يش</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ر</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8948EF" w:rsidRPr="00E1692D">
        <w:rPr>
          <w:rFonts w:hint="cs"/>
          <w:snapToGrid w:val="0"/>
          <w:color w:val="000000" w:themeColor="text1"/>
          <w:sz w:val="27"/>
          <w:rtl/>
          <w:lang w:bidi="ar-IQ"/>
        </w:rPr>
        <w:t>إلى م</w:t>
      </w:r>
      <w:r w:rsidRPr="00E1692D">
        <w:rPr>
          <w:rFonts w:hint="cs"/>
          <w:snapToGrid w:val="0"/>
          <w:color w:val="000000" w:themeColor="text1"/>
          <w:sz w:val="27"/>
          <w:rtl/>
          <w:lang w:bidi="ar-IQ"/>
        </w:rPr>
        <w:t>ا يؤي</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ده من دراسات سابقة</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مثل</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خراجي</w:t>
      </w:r>
      <w:r w:rsidR="008948EF"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المحق</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ق الكركي</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45"/>
      </w:r>
      <w:r w:rsidRPr="00E1692D">
        <w:rPr>
          <w:rFonts w:hint="cs"/>
          <w:snapToGrid w:val="0"/>
          <w:color w:val="000000" w:themeColor="text1"/>
          <w:sz w:val="27"/>
          <w:vertAlign w:val="superscript"/>
          <w:rtl/>
          <w:lang w:bidi="ar-IQ"/>
        </w:rPr>
        <w:t>)</w:t>
      </w:r>
      <w:r w:rsidR="008948EF" w:rsidRPr="00E1692D">
        <w:rPr>
          <w:rFonts w:hint="cs"/>
          <w:snapToGrid w:val="0"/>
          <w:color w:val="000000" w:themeColor="text1"/>
          <w:sz w:val="27"/>
          <w:rtl/>
          <w:lang w:bidi="ar-IQ"/>
        </w:rPr>
        <w:t>،</w:t>
      </w:r>
      <w:r w:rsidRPr="00E1692D">
        <w:rPr>
          <w:rFonts w:hint="cs"/>
          <w:snapToGrid w:val="0"/>
          <w:color w:val="000000" w:themeColor="text1"/>
          <w:sz w:val="27"/>
          <w:vertAlign w:val="superscript"/>
          <w:rtl/>
          <w:lang w:bidi="ar-IQ"/>
        </w:rPr>
        <w:t xml:space="preserve"> </w:t>
      </w:r>
      <w:r w:rsidRPr="00E1692D">
        <w:rPr>
          <w:rFonts w:hint="cs"/>
          <w:snapToGrid w:val="0"/>
          <w:color w:val="000000" w:themeColor="text1"/>
          <w:sz w:val="27"/>
          <w:rtl/>
          <w:lang w:bidi="ar-IQ"/>
        </w:rPr>
        <w:t>و</w:t>
      </w:r>
      <w:r w:rsidR="008948EF" w:rsidRPr="00E1692D">
        <w:rPr>
          <w:rFonts w:hint="cs"/>
          <w:snapToGrid w:val="0"/>
          <w:color w:val="000000" w:themeColor="text1"/>
          <w:sz w:val="27"/>
          <w:rtl/>
          <w:lang w:bidi="ar-IQ"/>
        </w:rPr>
        <w:t>آ</w:t>
      </w:r>
      <w:r w:rsidRPr="00E1692D">
        <w:rPr>
          <w:rFonts w:hint="cs"/>
          <w:snapToGrid w:val="0"/>
          <w:color w:val="000000" w:themeColor="text1"/>
          <w:sz w:val="27"/>
          <w:rtl/>
          <w:lang w:bidi="ar-IQ"/>
        </w:rPr>
        <w:t>راء القطيفي</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46"/>
      </w:r>
      <w:r w:rsidRPr="00E1692D">
        <w:rPr>
          <w:rFonts w:hint="cs"/>
          <w:snapToGrid w:val="0"/>
          <w:color w:val="000000" w:themeColor="text1"/>
          <w:sz w:val="27"/>
          <w:vertAlign w:val="superscript"/>
          <w:rtl/>
          <w:lang w:bidi="ar-IQ"/>
        </w:rPr>
        <w:t>)</w:t>
      </w:r>
      <w:r w:rsidR="008948EF" w:rsidRPr="00E1692D">
        <w:rPr>
          <w:rFonts w:hint="cs"/>
          <w:snapToGrid w:val="0"/>
          <w:color w:val="000000" w:themeColor="text1"/>
          <w:sz w:val="27"/>
          <w:rtl/>
          <w:lang w:bidi="ar-IQ"/>
        </w:rPr>
        <w:t>،</w:t>
      </w:r>
      <w:r w:rsidRPr="00E1692D">
        <w:rPr>
          <w:rFonts w:hint="cs"/>
          <w:snapToGrid w:val="0"/>
          <w:color w:val="000000" w:themeColor="text1"/>
          <w:sz w:val="27"/>
          <w:vertAlign w:val="superscript"/>
          <w:rtl/>
          <w:lang w:bidi="ar-IQ"/>
        </w:rPr>
        <w:t xml:space="preserve"> </w:t>
      </w:r>
      <w:r w:rsidRPr="00E1692D">
        <w:rPr>
          <w:rFonts w:hint="cs"/>
          <w:snapToGrid w:val="0"/>
          <w:color w:val="000000" w:themeColor="text1"/>
          <w:sz w:val="27"/>
          <w:rtl/>
          <w:lang w:bidi="ar-IQ"/>
        </w:rPr>
        <w:t>وأدل</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ة النراقي في عوائد الأيام</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47"/>
      </w:r>
      <w:r w:rsidR="008948EF" w:rsidRPr="00E1692D">
        <w:rPr>
          <w:rFonts w:hint="cs"/>
          <w:snapToGrid w:val="0"/>
          <w:color w:val="000000" w:themeColor="text1"/>
          <w:sz w:val="27"/>
          <w:vertAlign w:val="superscript"/>
          <w:rtl/>
          <w:lang w:bidi="ar-IQ"/>
        </w:rPr>
        <w:t>)</w:t>
      </w:r>
      <w:r w:rsidR="008948EF"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و</w:t>
      </w:r>
      <w:r w:rsidR="008948EF" w:rsidRPr="00E1692D">
        <w:rPr>
          <w:rFonts w:hint="cs"/>
          <w:snapToGrid w:val="0"/>
          <w:color w:val="000000" w:themeColor="text1"/>
          <w:sz w:val="27"/>
          <w:rtl/>
          <w:lang w:bidi="ar-IQ"/>
        </w:rPr>
        <w:t>آ</w:t>
      </w:r>
      <w:r w:rsidRPr="00E1692D">
        <w:rPr>
          <w:rFonts w:hint="cs"/>
          <w:snapToGrid w:val="0"/>
          <w:color w:val="000000" w:themeColor="text1"/>
          <w:sz w:val="27"/>
          <w:rtl/>
          <w:lang w:bidi="ar-IQ"/>
        </w:rPr>
        <w:t>راء الشيخ جعفر كشف الغطاء</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وصاحب الجواهر</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48"/>
      </w:r>
      <w:r w:rsidRPr="00E1692D">
        <w:rPr>
          <w:rFonts w:hint="cs"/>
          <w:snapToGrid w:val="0"/>
          <w:color w:val="000000" w:themeColor="text1"/>
          <w:sz w:val="27"/>
          <w:vertAlign w:val="superscript"/>
          <w:rtl/>
          <w:lang w:bidi="ar-IQ"/>
        </w:rPr>
        <w:t>)</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والسيد بحر العلوم في بلغة الفقيه</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49"/>
      </w:r>
      <w:r w:rsidRPr="00E1692D">
        <w:rPr>
          <w:rFonts w:hint="cs"/>
          <w:snapToGrid w:val="0"/>
          <w:color w:val="000000" w:themeColor="text1"/>
          <w:sz w:val="27"/>
          <w:vertAlign w:val="superscript"/>
          <w:rtl/>
          <w:lang w:bidi="ar-IQ"/>
        </w:rPr>
        <w:t>)</w:t>
      </w:r>
      <w:r w:rsidRPr="00E1692D">
        <w:rPr>
          <w:rFonts w:hint="cs"/>
          <w:snapToGrid w:val="0"/>
          <w:color w:val="000000" w:themeColor="text1"/>
          <w:sz w:val="27"/>
          <w:rtl/>
          <w:lang w:bidi="ar-IQ"/>
        </w:rPr>
        <w:t xml:space="preserve">. </w:t>
      </w:r>
    </w:p>
    <w:p w:rsidR="00C47703" w:rsidRPr="00E1692D" w:rsidRDefault="00C47703" w:rsidP="008948EF">
      <w:pPr>
        <w:rPr>
          <w:snapToGrid w:val="0"/>
          <w:color w:val="000000" w:themeColor="text1"/>
          <w:sz w:val="27"/>
          <w:rtl/>
          <w:lang w:bidi="ar-IQ"/>
        </w:rPr>
      </w:pPr>
      <w:r w:rsidRPr="00E1692D">
        <w:rPr>
          <w:rFonts w:hint="cs"/>
          <w:snapToGrid w:val="0"/>
          <w:color w:val="000000" w:themeColor="text1"/>
          <w:sz w:val="27"/>
          <w:rtl/>
          <w:lang w:bidi="ar-IQ"/>
        </w:rPr>
        <w:t xml:space="preserve">بل </w:t>
      </w:r>
      <w:r w:rsidR="008948EF" w:rsidRPr="00E1692D">
        <w:rPr>
          <w:rFonts w:hint="cs"/>
          <w:snapToGrid w:val="0"/>
          <w:color w:val="000000" w:themeColor="text1"/>
          <w:sz w:val="27"/>
          <w:rtl/>
          <w:lang w:bidi="ar-IQ"/>
        </w:rPr>
        <w:t>إ</w:t>
      </w:r>
      <w:r w:rsidRPr="00E1692D">
        <w:rPr>
          <w:rFonts w:hint="cs"/>
          <w:snapToGrid w:val="0"/>
          <w:color w:val="000000" w:themeColor="text1"/>
          <w:sz w:val="27"/>
          <w:rtl/>
          <w:lang w:bidi="ar-IQ"/>
        </w:rPr>
        <w:t>نه قد</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م أطروحته دون الإشارة</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تلك المحاولات التي سبقته</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والتي ربما تقارب رؤيته. </w:t>
      </w:r>
    </w:p>
    <w:p w:rsidR="00C47703" w:rsidRPr="00E1692D" w:rsidRDefault="008948EF" w:rsidP="008948EF">
      <w:pPr>
        <w:rPr>
          <w:snapToGrid w:val="0"/>
          <w:color w:val="000000" w:themeColor="text1"/>
          <w:sz w:val="27"/>
          <w:rtl/>
          <w:lang w:bidi="ar-IQ"/>
        </w:rPr>
      </w:pPr>
      <w:r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 xml:space="preserve">ن </w:t>
      </w:r>
      <w:r w:rsidRPr="00E1692D">
        <w:rPr>
          <w:rFonts w:hint="cs"/>
          <w:snapToGrid w:val="0"/>
          <w:color w:val="000000" w:themeColor="text1"/>
          <w:sz w:val="27"/>
          <w:rtl/>
          <w:lang w:bidi="ar-IQ"/>
        </w:rPr>
        <w:t>ا</w:t>
      </w:r>
      <w:r w:rsidR="00C47703" w:rsidRPr="00E1692D">
        <w:rPr>
          <w:rFonts w:hint="cs"/>
          <w:snapToGrid w:val="0"/>
          <w:color w:val="000000" w:themeColor="text1"/>
          <w:sz w:val="27"/>
          <w:rtl/>
          <w:lang w:bidi="ar-IQ"/>
        </w:rPr>
        <w:t>لحديث عن أطروحة النائيني تجيب عن مجموعة تساؤلات يطرحها عصرنا</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lastRenderedPageBreak/>
        <w:t>و</w:t>
      </w:r>
      <w:r w:rsidR="00C47703" w:rsidRPr="00E1692D">
        <w:rPr>
          <w:rFonts w:hint="cs"/>
          <w:snapToGrid w:val="0"/>
          <w:color w:val="000000" w:themeColor="text1"/>
          <w:sz w:val="27"/>
          <w:rtl/>
          <w:lang w:bidi="ar-IQ"/>
        </w:rPr>
        <w:t xml:space="preserve">هي: </w:t>
      </w:r>
    </w:p>
    <w:p w:rsidR="00C47703" w:rsidRPr="00E1692D" w:rsidRDefault="008948EF" w:rsidP="008948EF">
      <w:pPr>
        <w:rPr>
          <w:snapToGrid w:val="0"/>
          <w:color w:val="000000" w:themeColor="text1"/>
          <w:sz w:val="27"/>
          <w:rtl/>
          <w:lang w:bidi="ar-IQ"/>
        </w:rPr>
      </w:pPr>
      <w:r w:rsidRPr="00E1692D">
        <w:rPr>
          <w:rFonts w:hint="cs"/>
          <w:snapToGrid w:val="0"/>
          <w:color w:val="000000" w:themeColor="text1"/>
          <w:sz w:val="27"/>
          <w:rtl/>
          <w:lang w:bidi="ar-IQ"/>
        </w:rPr>
        <w:t xml:space="preserve">1ـ </w:t>
      </w:r>
      <w:r w:rsidR="00C47703" w:rsidRPr="00E1692D">
        <w:rPr>
          <w:rFonts w:hint="cs"/>
          <w:snapToGrid w:val="0"/>
          <w:color w:val="000000" w:themeColor="text1"/>
          <w:sz w:val="27"/>
          <w:rtl/>
          <w:lang w:bidi="ar-IQ"/>
        </w:rPr>
        <w:t>هل يمكننا القول بيقين</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إن</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لدينا فكراً سياسياً إسلاميا</w:t>
      </w:r>
      <w:r w:rsidRPr="00E1692D">
        <w:rPr>
          <w:rFonts w:hint="cs"/>
          <w:snapToGrid w:val="0"/>
          <w:color w:val="000000" w:themeColor="text1"/>
          <w:sz w:val="27"/>
          <w:rtl/>
          <w:lang w:bidi="ar-IQ"/>
        </w:rPr>
        <w:t xml:space="preserve">ً </w:t>
      </w:r>
      <w:r w:rsidR="00C47703" w:rsidRPr="00E1692D">
        <w:rPr>
          <w:rFonts w:hint="cs"/>
          <w:snapToGrid w:val="0"/>
          <w:color w:val="000000" w:themeColor="text1"/>
          <w:sz w:val="27"/>
          <w:rtl/>
          <w:lang w:bidi="ar-IQ"/>
        </w:rPr>
        <w:t>حت</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ى نتحدث عن تطو</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ره؟ </w:t>
      </w:r>
    </w:p>
    <w:p w:rsidR="00C47703" w:rsidRPr="00E1692D" w:rsidRDefault="008948EF" w:rsidP="008948EF">
      <w:pPr>
        <w:rPr>
          <w:snapToGrid w:val="0"/>
          <w:color w:val="000000" w:themeColor="text1"/>
          <w:sz w:val="27"/>
          <w:lang w:bidi="ar-IQ"/>
        </w:rPr>
      </w:pPr>
      <w:r w:rsidRPr="00E1692D">
        <w:rPr>
          <w:rFonts w:hint="cs"/>
          <w:snapToGrid w:val="0"/>
          <w:color w:val="000000" w:themeColor="text1"/>
          <w:sz w:val="27"/>
          <w:rtl/>
          <w:lang w:bidi="ar-IQ"/>
        </w:rPr>
        <w:t xml:space="preserve">2ـ </w:t>
      </w:r>
      <w:r w:rsidR="00C47703" w:rsidRPr="00E1692D">
        <w:rPr>
          <w:rFonts w:hint="cs"/>
          <w:snapToGrid w:val="0"/>
          <w:color w:val="000000" w:themeColor="text1"/>
          <w:sz w:val="27"/>
          <w:rtl/>
          <w:lang w:bidi="ar-IQ"/>
        </w:rPr>
        <w:t xml:space="preserve">هل الفكر السياسي الإسلامي </w:t>
      </w:r>
      <w:r w:rsidRPr="00E1692D">
        <w:rPr>
          <w:rFonts w:hint="cs"/>
          <w:snapToGrid w:val="0"/>
          <w:color w:val="000000" w:themeColor="text1"/>
          <w:sz w:val="27"/>
          <w:rtl/>
          <w:lang w:bidi="ar-IQ"/>
        </w:rPr>
        <w:t xml:space="preserve">هو </w:t>
      </w:r>
      <w:r w:rsidR="00C47703" w:rsidRPr="00E1692D">
        <w:rPr>
          <w:rFonts w:hint="cs"/>
          <w:snapToGrid w:val="0"/>
          <w:color w:val="000000" w:themeColor="text1"/>
          <w:sz w:val="27"/>
          <w:rtl/>
          <w:lang w:bidi="ar-IQ"/>
        </w:rPr>
        <w:t>(منت</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ج النص</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القرآني)</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 xml:space="preserve">هو </w:t>
      </w:r>
      <w:r w:rsidR="00C47703" w:rsidRPr="00E1692D">
        <w:rPr>
          <w:rFonts w:hint="cs"/>
          <w:snapToGrid w:val="0"/>
          <w:color w:val="000000" w:themeColor="text1"/>
          <w:sz w:val="27"/>
          <w:rtl/>
          <w:lang w:bidi="ar-IQ"/>
        </w:rPr>
        <w:t xml:space="preserve">معطى التجربة النبوية؟ </w:t>
      </w:r>
    </w:p>
    <w:p w:rsidR="00C47703" w:rsidRPr="00E1692D" w:rsidRDefault="008948EF" w:rsidP="008948EF">
      <w:pPr>
        <w:rPr>
          <w:snapToGrid w:val="0"/>
          <w:color w:val="000000" w:themeColor="text1"/>
          <w:sz w:val="27"/>
          <w:lang w:bidi="ar-IQ"/>
        </w:rPr>
      </w:pPr>
      <w:r w:rsidRPr="00E1692D">
        <w:rPr>
          <w:rFonts w:hint="cs"/>
          <w:snapToGrid w:val="0"/>
          <w:color w:val="000000" w:themeColor="text1"/>
          <w:sz w:val="27"/>
          <w:rtl/>
          <w:lang w:bidi="ar-IQ"/>
        </w:rPr>
        <w:t xml:space="preserve">3ـ </w:t>
      </w:r>
      <w:r w:rsidR="00C47703" w:rsidRPr="00E1692D">
        <w:rPr>
          <w:rFonts w:hint="cs"/>
          <w:snapToGrid w:val="0"/>
          <w:color w:val="000000" w:themeColor="text1"/>
          <w:sz w:val="27"/>
          <w:rtl/>
          <w:lang w:bidi="ar-IQ"/>
        </w:rPr>
        <w:t>هل كان نشاط الرسول الأكرم</w:t>
      </w:r>
      <w:r w:rsidR="00B64CA4" w:rsidRPr="00E1692D">
        <w:rPr>
          <w:rFonts w:ascii="Mosawi" w:hAnsi="Mosawi" w:cs="Mosawi"/>
          <w:color w:val="000000" w:themeColor="text1"/>
          <w:sz w:val="26"/>
          <w:szCs w:val="26"/>
          <w:rtl/>
        </w:rPr>
        <w:t>|</w:t>
      </w:r>
      <w:r w:rsidR="00C47703" w:rsidRPr="00E1692D">
        <w:rPr>
          <w:rFonts w:hint="cs"/>
          <w:snapToGrid w:val="0"/>
          <w:color w:val="000000" w:themeColor="text1"/>
          <w:sz w:val="27"/>
          <w:rtl/>
          <w:lang w:bidi="ar-IQ"/>
        </w:rPr>
        <w:t xml:space="preserve"> نشاطاً دعوياً، أم أن</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ه</w:t>
      </w:r>
      <w:r w:rsidR="00B64CA4" w:rsidRPr="00E1692D">
        <w:rPr>
          <w:rFonts w:ascii="Mosawi" w:hAnsi="Mosawi" w:cs="Mosawi"/>
          <w:color w:val="000000" w:themeColor="text1"/>
          <w:sz w:val="26"/>
          <w:szCs w:val="26"/>
          <w:rtl/>
        </w:rPr>
        <w:t>|</w:t>
      </w:r>
      <w:r w:rsidR="00C47703" w:rsidRPr="00E1692D">
        <w:rPr>
          <w:rFonts w:hint="cs"/>
          <w:snapToGrid w:val="0"/>
          <w:color w:val="000000" w:themeColor="text1"/>
          <w:sz w:val="27"/>
          <w:rtl/>
          <w:lang w:bidi="ar-IQ"/>
        </w:rPr>
        <w:t xml:space="preserve"> تلق</w:t>
      </w:r>
      <w:r w:rsidRPr="00E1692D">
        <w:rPr>
          <w:rFonts w:hint="cs"/>
          <w:snapToGrid w:val="0"/>
          <w:color w:val="000000" w:themeColor="text1"/>
          <w:sz w:val="27"/>
          <w:rtl/>
          <w:lang w:bidi="ar-IQ"/>
        </w:rPr>
        <w:t>ّى</w:t>
      </w:r>
      <w:r w:rsidR="00C47703" w:rsidRPr="00E1692D">
        <w:rPr>
          <w:rFonts w:hint="cs"/>
          <w:snapToGrid w:val="0"/>
          <w:color w:val="000000" w:themeColor="text1"/>
          <w:sz w:val="27"/>
          <w:rtl/>
          <w:lang w:bidi="ar-IQ"/>
        </w:rPr>
        <w:t xml:space="preserve"> الرسالة من الله عز</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وجل</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وكل</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ف بتبليغها كمشروع حضاري </w:t>
      </w:r>
      <w:r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نساني شامل</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بحيث يكون الجانب السياسي جزءاً مهم</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اً منه؟. </w:t>
      </w:r>
    </w:p>
    <w:p w:rsidR="00C47703" w:rsidRPr="00E1692D" w:rsidRDefault="008948EF" w:rsidP="008948EF">
      <w:pPr>
        <w:rPr>
          <w:snapToGrid w:val="0"/>
          <w:color w:val="000000" w:themeColor="text1"/>
          <w:sz w:val="27"/>
          <w:lang w:bidi="ar-IQ"/>
        </w:rPr>
      </w:pPr>
      <w:r w:rsidRPr="00E1692D">
        <w:rPr>
          <w:rFonts w:hint="cs"/>
          <w:snapToGrid w:val="0"/>
          <w:color w:val="000000" w:themeColor="text1"/>
          <w:sz w:val="27"/>
          <w:rtl/>
          <w:lang w:bidi="ar-IQ"/>
        </w:rPr>
        <w:t xml:space="preserve">4ـ </w:t>
      </w:r>
      <w:r w:rsidR="00C47703" w:rsidRPr="00E1692D">
        <w:rPr>
          <w:rFonts w:hint="cs"/>
          <w:snapToGrid w:val="0"/>
          <w:color w:val="000000" w:themeColor="text1"/>
          <w:sz w:val="27"/>
          <w:rtl/>
          <w:lang w:bidi="ar-IQ"/>
        </w:rPr>
        <w:t xml:space="preserve">هل يعني الفكر السياسي فقط </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نظري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ة إدارة الدولة</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 xml:space="preserve">، أم </w:t>
      </w:r>
      <w:r w:rsidRPr="00E1692D">
        <w:rPr>
          <w:rFonts w:hint="cs"/>
          <w:snapToGrid w:val="0"/>
          <w:color w:val="000000" w:themeColor="text1"/>
          <w:sz w:val="27"/>
          <w:rtl/>
          <w:lang w:bidi="ar-IQ"/>
        </w:rPr>
        <w:t>أ</w:t>
      </w:r>
      <w:r w:rsidR="00C47703" w:rsidRPr="00E1692D">
        <w:rPr>
          <w:rFonts w:hint="cs"/>
          <w:snapToGrid w:val="0"/>
          <w:color w:val="000000" w:themeColor="text1"/>
          <w:sz w:val="27"/>
          <w:rtl/>
          <w:lang w:bidi="ar-IQ"/>
        </w:rPr>
        <w:t>نه نظري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ة الإصلاح والتصحيح الحضاري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سواء كان من موقع مقاومة الطغيان (الفكر السياسي للمعارضة)</w:t>
      </w:r>
      <w:r w:rsidR="001675CE" w:rsidRPr="00E1692D">
        <w:rPr>
          <w:rFonts w:hint="cs"/>
          <w:snapToGrid w:val="0"/>
          <w:color w:val="000000" w:themeColor="text1"/>
          <w:sz w:val="27"/>
          <w:rtl/>
          <w:lang w:bidi="ar-IQ"/>
        </w:rPr>
        <w:t xml:space="preserve"> أ</w:t>
      </w:r>
      <w:r w:rsidRPr="00E1692D">
        <w:rPr>
          <w:rFonts w:hint="cs"/>
          <w:snapToGrid w:val="0"/>
          <w:color w:val="000000" w:themeColor="text1"/>
          <w:sz w:val="27"/>
          <w:rtl/>
          <w:lang w:bidi="ar-IQ"/>
        </w:rPr>
        <w:t>م</w:t>
      </w:r>
      <w:r w:rsidR="001675CE" w:rsidRPr="00E1692D">
        <w:rPr>
          <w:rFonts w:hint="cs"/>
          <w:snapToGrid w:val="0"/>
          <w:color w:val="000000" w:themeColor="text1"/>
          <w:sz w:val="27"/>
          <w:rtl/>
          <w:lang w:bidi="ar-IQ"/>
        </w:rPr>
        <w:t xml:space="preserve"> </w:t>
      </w:r>
      <w:r w:rsidR="00C47703" w:rsidRPr="00E1692D">
        <w:rPr>
          <w:rFonts w:hint="cs"/>
          <w:snapToGrid w:val="0"/>
          <w:color w:val="000000" w:themeColor="text1"/>
          <w:sz w:val="27"/>
          <w:rtl/>
          <w:lang w:bidi="ar-IQ"/>
        </w:rPr>
        <w:t xml:space="preserve">من موقع </w:t>
      </w:r>
      <w:r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دارة الدولة</w:t>
      </w:r>
      <w:r w:rsidRPr="00E1692D">
        <w:rPr>
          <w:rFonts w:hint="cs"/>
          <w:snapToGrid w:val="0"/>
          <w:color w:val="000000" w:themeColor="text1"/>
          <w:sz w:val="27"/>
          <w:rtl/>
          <w:lang w:bidi="ar-IQ"/>
        </w:rPr>
        <w:t xml:space="preserve"> </w:t>
      </w:r>
      <w:r w:rsidR="00C47703" w:rsidRPr="00E1692D">
        <w:rPr>
          <w:rFonts w:hint="cs"/>
          <w:snapToGrid w:val="0"/>
          <w:color w:val="000000" w:themeColor="text1"/>
          <w:sz w:val="27"/>
          <w:rtl/>
          <w:lang w:bidi="ar-IQ"/>
        </w:rPr>
        <w:t xml:space="preserve">(نظرية الحكم الصالح)؟ </w:t>
      </w:r>
    </w:p>
    <w:p w:rsidR="00C47703" w:rsidRPr="00E1692D" w:rsidRDefault="008948EF" w:rsidP="003F7EA5">
      <w:pPr>
        <w:rPr>
          <w:snapToGrid w:val="0"/>
          <w:color w:val="000000" w:themeColor="text1"/>
          <w:sz w:val="27"/>
          <w:rtl/>
          <w:lang w:bidi="ar-IQ"/>
        </w:rPr>
      </w:pPr>
      <w:r w:rsidRPr="00E1692D">
        <w:rPr>
          <w:rFonts w:hint="cs"/>
          <w:snapToGrid w:val="0"/>
          <w:color w:val="000000" w:themeColor="text1"/>
          <w:sz w:val="27"/>
          <w:rtl/>
          <w:lang w:bidi="ar-IQ"/>
        </w:rPr>
        <w:t xml:space="preserve">5ـ </w:t>
      </w:r>
      <w:r w:rsidR="00C47703" w:rsidRPr="00E1692D">
        <w:rPr>
          <w:rFonts w:hint="cs"/>
          <w:snapToGrid w:val="0"/>
          <w:color w:val="000000" w:themeColor="text1"/>
          <w:sz w:val="27"/>
          <w:rtl/>
          <w:lang w:bidi="ar-IQ"/>
        </w:rPr>
        <w:t xml:space="preserve">هل أفرزت التجربة السياسية الإسلامية الرسمية </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نموذجاً سياسيا</w:t>
      </w:r>
      <w:r w:rsidRPr="00E1692D">
        <w:rPr>
          <w:rFonts w:hint="cs"/>
          <w:snapToGrid w:val="0"/>
          <w:color w:val="000000" w:themeColor="text1"/>
          <w:sz w:val="27"/>
          <w:rtl/>
          <w:lang w:bidi="ar-IQ"/>
        </w:rPr>
        <w:t>ً</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 xml:space="preserve"> متمي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زاً ذا سمات وملامح واضحة؟ وهل هذه التجربة محل</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اعتراف من المسلمين كاف</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و</w:t>
      </w:r>
      <w:r w:rsidR="00C47703" w:rsidRPr="00E1692D">
        <w:rPr>
          <w:rFonts w:hint="cs"/>
          <w:snapToGrid w:val="0"/>
          <w:color w:val="000000" w:themeColor="text1"/>
          <w:sz w:val="27"/>
          <w:rtl/>
          <w:lang w:bidi="ar-IQ"/>
        </w:rPr>
        <w:t>لا سي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ما </w:t>
      </w:r>
      <w:r w:rsidR="003F7EA5">
        <w:rPr>
          <w:rFonts w:hint="cs"/>
          <w:snapToGrid w:val="0"/>
          <w:color w:val="000000" w:themeColor="text1"/>
          <w:sz w:val="27"/>
          <w:rtl/>
          <w:lang w:bidi="ar-IQ"/>
        </w:rPr>
        <w:t>إ</w:t>
      </w:r>
      <w:r w:rsidR="00C47703" w:rsidRPr="00E1692D">
        <w:rPr>
          <w:rFonts w:hint="cs"/>
          <w:snapToGrid w:val="0"/>
          <w:color w:val="000000" w:themeColor="text1"/>
          <w:sz w:val="27"/>
          <w:rtl/>
          <w:lang w:bidi="ar-IQ"/>
        </w:rPr>
        <w:t>ذا أخذنا بالاعتبار ما رافقها من قمع واستبداد ومصادرة للحقوق والحريات</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p>
    <w:p w:rsidR="00C47703" w:rsidRPr="00E1692D" w:rsidRDefault="008948EF" w:rsidP="003F7EA5">
      <w:pPr>
        <w:rPr>
          <w:snapToGrid w:val="0"/>
          <w:color w:val="000000" w:themeColor="text1"/>
          <w:sz w:val="27"/>
          <w:lang w:bidi="ar-IQ"/>
        </w:rPr>
      </w:pPr>
      <w:r w:rsidRPr="00E1692D">
        <w:rPr>
          <w:rFonts w:hint="cs"/>
          <w:snapToGrid w:val="0"/>
          <w:color w:val="000000" w:themeColor="text1"/>
          <w:sz w:val="27"/>
          <w:rtl/>
          <w:lang w:bidi="ar-IQ"/>
        </w:rPr>
        <w:t xml:space="preserve">6ـ </w:t>
      </w:r>
      <w:r w:rsidR="00C47703" w:rsidRPr="00E1692D">
        <w:rPr>
          <w:rFonts w:hint="cs"/>
          <w:snapToGrid w:val="0"/>
          <w:color w:val="000000" w:themeColor="text1"/>
          <w:sz w:val="27"/>
          <w:rtl/>
          <w:lang w:bidi="ar-IQ"/>
        </w:rPr>
        <w:t>هل قد</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مت الحواضر العلمي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ة في العالم الإسلامي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كالأزهر والنجف والزيتونة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نظرية عمل سياسي</w:t>
      </w:r>
      <w:r w:rsidRPr="00E1692D">
        <w:rPr>
          <w:rFonts w:hint="cs"/>
          <w:snapToGrid w:val="0"/>
          <w:color w:val="000000" w:themeColor="text1"/>
          <w:sz w:val="27"/>
          <w:rtl/>
          <w:lang w:bidi="ar-IQ"/>
        </w:rPr>
        <w:t>ة</w:t>
      </w:r>
      <w:r w:rsidR="00C47703" w:rsidRPr="00E1692D">
        <w:rPr>
          <w:rFonts w:hint="cs"/>
          <w:snapToGrid w:val="0"/>
          <w:color w:val="000000" w:themeColor="text1"/>
          <w:sz w:val="27"/>
          <w:rtl/>
          <w:lang w:bidi="ar-IQ"/>
        </w:rPr>
        <w:t xml:space="preserve"> بديلة للنموذج الرسم</w:t>
      </w:r>
      <w:r w:rsidR="003F7EA5">
        <w:rPr>
          <w:rFonts w:hint="cs"/>
          <w:snapToGrid w:val="0"/>
          <w:color w:val="000000" w:themeColor="text1"/>
          <w:sz w:val="27"/>
          <w:rtl/>
          <w:lang w:bidi="ar-IQ"/>
        </w:rPr>
        <w:t xml:space="preserve">ي، </w:t>
      </w:r>
      <w:r w:rsidR="00C47703" w:rsidRPr="00E1692D">
        <w:rPr>
          <w:rFonts w:hint="cs"/>
          <w:snapToGrid w:val="0"/>
          <w:color w:val="000000" w:themeColor="text1"/>
          <w:sz w:val="27"/>
          <w:rtl/>
          <w:lang w:bidi="ar-IQ"/>
        </w:rPr>
        <w:t>أم استغرقتها الدراسات الفقهية والأصولية والدراسات التخص</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صية المحضة</w:t>
      </w:r>
      <w:r w:rsidR="001675CE" w:rsidRPr="00E1692D">
        <w:rPr>
          <w:rFonts w:hint="cs"/>
          <w:snapToGrid w:val="0"/>
          <w:color w:val="000000" w:themeColor="text1"/>
          <w:sz w:val="27"/>
          <w:rtl/>
          <w:lang w:bidi="ar-IQ"/>
        </w:rPr>
        <w:t xml:space="preserve"> أو </w:t>
      </w:r>
      <w:r w:rsidR="00C47703" w:rsidRPr="00E1692D">
        <w:rPr>
          <w:rFonts w:hint="cs"/>
          <w:snapToGrid w:val="0"/>
          <w:color w:val="000000" w:themeColor="text1"/>
          <w:sz w:val="27"/>
          <w:rtl/>
          <w:lang w:bidi="ar-IQ"/>
        </w:rPr>
        <w:t>التقليدية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p>
    <w:p w:rsidR="00C47703" w:rsidRPr="00E1692D" w:rsidRDefault="00C47703" w:rsidP="007F7E2B">
      <w:pPr>
        <w:rPr>
          <w:snapToGrid w:val="0"/>
          <w:color w:val="000000" w:themeColor="text1"/>
          <w:sz w:val="27"/>
          <w:rtl/>
          <w:lang w:bidi="ar-IQ"/>
        </w:rPr>
      </w:pPr>
      <w:r w:rsidRPr="00E1692D">
        <w:rPr>
          <w:rFonts w:hint="cs"/>
          <w:snapToGrid w:val="0"/>
          <w:color w:val="000000" w:themeColor="text1"/>
          <w:sz w:val="27"/>
          <w:rtl/>
          <w:lang w:bidi="ar-IQ"/>
        </w:rPr>
        <w:t>على هذه الأسئلة تدور أوراق التطو</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ر في الفكر السياسي</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وعلى بعضها ستدور هذه الورقة</w:t>
      </w:r>
      <w:r w:rsidR="007F7E2B">
        <w:rPr>
          <w:rFonts w:hint="cs"/>
          <w:snapToGrid w:val="0"/>
          <w:color w:val="000000" w:themeColor="text1"/>
          <w:sz w:val="27"/>
          <w:rtl/>
          <w:lang w:bidi="ar-IQ"/>
        </w:rPr>
        <w:t>.</w:t>
      </w:r>
      <w:r w:rsidRPr="00E1692D">
        <w:rPr>
          <w:rFonts w:hint="cs"/>
          <w:snapToGrid w:val="0"/>
          <w:color w:val="000000" w:themeColor="text1"/>
          <w:sz w:val="27"/>
          <w:rtl/>
          <w:lang w:bidi="ar-IQ"/>
        </w:rPr>
        <w:t xml:space="preserve"> </w:t>
      </w:r>
    </w:p>
    <w:p w:rsidR="00C47703" w:rsidRPr="00E1692D" w:rsidRDefault="008948EF" w:rsidP="008948EF">
      <w:pPr>
        <w:rPr>
          <w:snapToGrid w:val="0"/>
          <w:color w:val="000000" w:themeColor="text1"/>
          <w:sz w:val="27"/>
          <w:rtl/>
          <w:lang w:bidi="ar-IQ"/>
        </w:rPr>
      </w:pPr>
      <w:r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 xml:space="preserve">ن الاعتقاد البرهاني بالإسلام ديناً خاتماً لا يتيح مجالاً </w:t>
      </w:r>
      <w:r w:rsidRPr="00E1692D">
        <w:rPr>
          <w:rFonts w:hint="cs"/>
          <w:snapToGrid w:val="0"/>
          <w:color w:val="000000" w:themeColor="text1"/>
          <w:sz w:val="27"/>
          <w:rtl/>
          <w:lang w:bidi="ar-IQ"/>
        </w:rPr>
        <w:t>لل</w:t>
      </w:r>
      <w:r w:rsidR="00C47703" w:rsidRPr="00E1692D">
        <w:rPr>
          <w:rFonts w:hint="cs"/>
          <w:snapToGrid w:val="0"/>
          <w:color w:val="000000" w:themeColor="text1"/>
          <w:sz w:val="27"/>
          <w:rtl/>
          <w:lang w:bidi="ar-IQ"/>
        </w:rPr>
        <w:t xml:space="preserve">تعامل معه بوصفه </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مشروعاً أخلاقياً غيبياً أخروياً</w:t>
      </w:r>
      <w:r w:rsidR="00C47703" w:rsidRPr="00E1692D">
        <w:rPr>
          <w:rFonts w:hint="eastAsia"/>
          <w:color w:val="000000" w:themeColor="text1"/>
          <w:sz w:val="27"/>
          <w:rtl/>
        </w:rPr>
        <w:t>»</w:t>
      </w:r>
      <w:r w:rsidRPr="00E1692D">
        <w:rPr>
          <w:rFonts w:hint="cs"/>
          <w:snapToGrid w:val="0"/>
          <w:color w:val="000000" w:themeColor="text1"/>
          <w:sz w:val="27"/>
          <w:rtl/>
        </w:rPr>
        <w:t>؛</w:t>
      </w:r>
      <w:r w:rsidR="00C47703" w:rsidRPr="00E1692D">
        <w:rPr>
          <w:rFonts w:hint="cs"/>
          <w:snapToGrid w:val="0"/>
          <w:color w:val="000000" w:themeColor="text1"/>
          <w:sz w:val="27"/>
          <w:rtl/>
          <w:lang w:bidi="ar-IQ"/>
        </w:rPr>
        <w:t xml:space="preserve"> لأنه في الأصل كلمة الله الخاتمة للإنسان</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التي تكون سعادته حصيلة تطبيق </w:t>
      </w:r>
      <w:r w:rsidRPr="00E1692D">
        <w:rPr>
          <w:rFonts w:hint="cs"/>
          <w:snapToGrid w:val="0"/>
          <w:color w:val="000000" w:themeColor="text1"/>
          <w:sz w:val="27"/>
          <w:rtl/>
          <w:lang w:bidi="ar-IQ"/>
        </w:rPr>
        <w:t>أ</w:t>
      </w:r>
      <w:r w:rsidR="00C47703" w:rsidRPr="00E1692D">
        <w:rPr>
          <w:rFonts w:hint="cs"/>
          <w:snapToGrid w:val="0"/>
          <w:color w:val="000000" w:themeColor="text1"/>
          <w:sz w:val="27"/>
          <w:rtl/>
          <w:lang w:bidi="ar-IQ"/>
        </w:rPr>
        <w:t>حكامه</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التي تنظم حركة الإنسان</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p>
    <w:p w:rsidR="00C47703" w:rsidRPr="00E1692D" w:rsidRDefault="00C47703" w:rsidP="008948EF">
      <w:pPr>
        <w:rPr>
          <w:snapToGrid w:val="0"/>
          <w:color w:val="000000" w:themeColor="text1"/>
          <w:sz w:val="27"/>
          <w:rtl/>
          <w:lang w:bidi="ar-IQ"/>
        </w:rPr>
      </w:pPr>
      <w:r w:rsidRPr="00E1692D">
        <w:rPr>
          <w:rFonts w:hint="cs"/>
          <w:snapToGrid w:val="0"/>
          <w:color w:val="000000" w:themeColor="text1"/>
          <w:sz w:val="27"/>
          <w:rtl/>
          <w:lang w:bidi="ar-IQ"/>
        </w:rPr>
        <w:t xml:space="preserve"> ويعد</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الجانب السياسي جزءاً أساساً من المشروع ال</w:t>
      </w:r>
      <w:r w:rsidR="008948EF"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سلامي</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لذلك أجد من العيب المنهجي القول</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إننا بحاجة</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 xml:space="preserve">إثبات </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في الإسلام فكراً سياسياً طالما تعاملنا معه بوصفه مشروعاً حضارياً</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ثم إن</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هذا النمط من الفكر قطعاً هو منت</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ج النص</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القرآني</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وذلك من خلال كل</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الآيات الشريفة التي تتحد</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ث عن الطاعة لله سبحانه، </w:t>
      </w:r>
      <w:r w:rsidRPr="00E1692D">
        <w:rPr>
          <w:rFonts w:hint="cs"/>
          <w:snapToGrid w:val="0"/>
          <w:color w:val="000000" w:themeColor="text1"/>
          <w:sz w:val="27"/>
          <w:rtl/>
          <w:lang w:bidi="ar-IQ"/>
        </w:rPr>
        <w:lastRenderedPageBreak/>
        <w:t>ولرسوله</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ولأول</w:t>
      </w:r>
      <w:r w:rsidR="008948EF" w:rsidRPr="00E1692D">
        <w:rPr>
          <w:rFonts w:hint="cs"/>
          <w:snapToGrid w:val="0"/>
          <w:color w:val="000000" w:themeColor="text1"/>
          <w:sz w:val="27"/>
          <w:rtl/>
          <w:lang w:bidi="ar-IQ"/>
        </w:rPr>
        <w:t>ي</w:t>
      </w:r>
      <w:r w:rsidRPr="00E1692D">
        <w:rPr>
          <w:rFonts w:hint="cs"/>
          <w:snapToGrid w:val="0"/>
          <w:color w:val="000000" w:themeColor="text1"/>
          <w:sz w:val="27"/>
          <w:rtl/>
          <w:lang w:bidi="ar-IQ"/>
        </w:rPr>
        <w:t xml:space="preserve"> الأمر</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تلك الطاعة المطلقة</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وكذلك الآيات التي تتحدث عن البيعة، والحكم بما أنزل الله...</w:t>
      </w:r>
      <w:r w:rsidR="008948EF" w:rsidRPr="00E1692D">
        <w:rPr>
          <w:rFonts w:hint="cs"/>
          <w:snapToGrid w:val="0"/>
          <w:color w:val="000000" w:themeColor="text1"/>
          <w:sz w:val="27"/>
          <w:rtl/>
          <w:lang w:bidi="ar-IQ"/>
        </w:rPr>
        <w:t xml:space="preserve">، إلى غيرها </w:t>
      </w:r>
      <w:r w:rsidRPr="00E1692D">
        <w:rPr>
          <w:rFonts w:hint="cs"/>
          <w:snapToGrid w:val="0"/>
          <w:color w:val="000000" w:themeColor="text1"/>
          <w:sz w:val="27"/>
          <w:rtl/>
          <w:lang w:bidi="ar-IQ"/>
        </w:rPr>
        <w:t xml:space="preserve">من النصوص الآمرة ببناء الدولة وإدارة المجتمع. </w:t>
      </w:r>
    </w:p>
    <w:p w:rsidR="00C47703" w:rsidRPr="00E1692D" w:rsidRDefault="008948EF" w:rsidP="008948EF">
      <w:pPr>
        <w:rPr>
          <w:snapToGrid w:val="0"/>
          <w:color w:val="000000" w:themeColor="text1"/>
          <w:sz w:val="27"/>
          <w:rtl/>
          <w:lang w:bidi="ar-IQ"/>
        </w:rPr>
      </w:pPr>
      <w:r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ن</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هذه الآيات تعد</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من النصوص المؤس</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سة للإلزام والالتزام بالموقف العام</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ولا سيما الموقف السياسي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ولأنه قد ثبت في علم</w:t>
      </w:r>
      <w:r w:rsidR="001675CE" w:rsidRPr="00E1692D">
        <w:rPr>
          <w:rFonts w:hint="cs"/>
          <w:snapToGrid w:val="0"/>
          <w:color w:val="000000" w:themeColor="text1"/>
          <w:sz w:val="27"/>
          <w:rtl/>
          <w:lang w:bidi="ar-IQ"/>
        </w:rPr>
        <w:t xml:space="preserve"> الأصول </w:t>
      </w:r>
      <w:r w:rsidRPr="00E1692D">
        <w:rPr>
          <w:rFonts w:hint="cs"/>
          <w:snapToGrid w:val="0"/>
          <w:color w:val="000000" w:themeColor="text1"/>
          <w:sz w:val="27"/>
          <w:rtl/>
          <w:lang w:bidi="ar-IQ"/>
        </w:rPr>
        <w:t>أ</w:t>
      </w:r>
      <w:r w:rsidR="00C47703" w:rsidRPr="00E1692D">
        <w:rPr>
          <w:rFonts w:hint="cs"/>
          <w:snapToGrid w:val="0"/>
          <w:color w:val="000000" w:themeColor="text1"/>
          <w:sz w:val="27"/>
          <w:rtl/>
          <w:lang w:bidi="ar-IQ"/>
        </w:rPr>
        <w:t>ن أقوال النبي</w:t>
      </w:r>
      <w:r w:rsidRPr="00E1692D">
        <w:rPr>
          <w:rFonts w:hint="cs"/>
          <w:snapToGrid w:val="0"/>
          <w:color w:val="000000" w:themeColor="text1"/>
          <w:sz w:val="27"/>
          <w:rtl/>
          <w:lang w:bidi="ar-IQ"/>
        </w:rPr>
        <w:t>ّ</w:t>
      </w:r>
      <w:r w:rsidR="00B64CA4" w:rsidRPr="00E1692D">
        <w:rPr>
          <w:rFonts w:ascii="Mosawi" w:hAnsi="Mosawi" w:cs="Mosawi"/>
          <w:color w:val="000000" w:themeColor="text1"/>
          <w:sz w:val="26"/>
          <w:szCs w:val="26"/>
          <w:rtl/>
        </w:rPr>
        <w:t>|</w:t>
      </w:r>
      <w:r w:rsidR="00C47703" w:rsidRPr="00E1692D">
        <w:rPr>
          <w:rFonts w:hint="cs"/>
          <w:snapToGrid w:val="0"/>
          <w:color w:val="000000" w:themeColor="text1"/>
          <w:sz w:val="27"/>
          <w:rtl/>
          <w:lang w:bidi="ar-IQ"/>
        </w:rPr>
        <w:t xml:space="preserve"> وأفعاله وتقريراته حج</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ومرجعية ملزمة</w:t>
      </w:r>
      <w:r w:rsidRPr="00E1692D">
        <w:rPr>
          <w:rFonts w:hint="cs"/>
          <w:snapToGrid w:val="0"/>
          <w:color w:val="000000" w:themeColor="text1"/>
          <w:sz w:val="27"/>
          <w:rtl/>
          <w:lang w:bidi="ar-IQ"/>
        </w:rPr>
        <w:t>، و</w:t>
      </w:r>
      <w:r w:rsidR="00C47703" w:rsidRPr="00E1692D">
        <w:rPr>
          <w:rFonts w:hint="cs"/>
          <w:snapToGrid w:val="0"/>
          <w:color w:val="000000" w:themeColor="text1"/>
          <w:sz w:val="27"/>
          <w:rtl/>
          <w:lang w:bidi="ar-IQ"/>
        </w:rPr>
        <w:t>لأغراض الإفادة من التفصيل والبيان والتأسيس</w:t>
      </w:r>
      <w:r w:rsidR="003F7EA5">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ف</w:t>
      </w:r>
      <w:r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ن</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التجربة النبوية في شق</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ها المك</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ي هي تجربة الكتلة السياسية التي لها عقيدتها ومنهجها ورؤاها وتفضيلاتها الاجتماعية والاقتصادية والسياسية، ولها قيادتها وانضباطها السياسي، ولها فعالياتها السياسية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كالتظاهر والاعتصام</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والهجرة</w:t>
      </w:r>
      <w:r w:rsidR="001675CE" w:rsidRPr="00E1692D">
        <w:rPr>
          <w:rFonts w:hint="cs"/>
          <w:snapToGrid w:val="0"/>
          <w:color w:val="000000" w:themeColor="text1"/>
          <w:sz w:val="27"/>
          <w:rtl/>
          <w:lang w:bidi="ar-IQ"/>
        </w:rPr>
        <w:t xml:space="preserve"> إلى </w:t>
      </w:r>
      <w:r w:rsidR="00C47703" w:rsidRPr="00E1692D">
        <w:rPr>
          <w:rFonts w:hint="cs"/>
          <w:snapToGrid w:val="0"/>
          <w:color w:val="000000" w:themeColor="text1"/>
          <w:sz w:val="27"/>
          <w:rtl/>
          <w:lang w:bidi="ar-IQ"/>
        </w:rPr>
        <w:t>(الحبشة والمدينة)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والطواف على القبائل لنشر الفكر الجديد</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والدخول في حوارات ومحاولات </w:t>
      </w:r>
      <w:r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قناعي</w:t>
      </w:r>
      <w:r w:rsidRPr="00E1692D">
        <w:rPr>
          <w:rFonts w:hint="cs"/>
          <w:snapToGrid w:val="0"/>
          <w:color w:val="000000" w:themeColor="text1"/>
          <w:sz w:val="27"/>
          <w:rtl/>
          <w:lang w:bidi="ar-IQ"/>
        </w:rPr>
        <w:t>ة</w:t>
      </w:r>
      <w:r w:rsidR="00C47703" w:rsidRPr="00E1692D">
        <w:rPr>
          <w:rFonts w:hint="cs"/>
          <w:snapToGrid w:val="0"/>
          <w:color w:val="000000" w:themeColor="text1"/>
          <w:sz w:val="27"/>
          <w:rtl/>
          <w:lang w:bidi="ar-IQ"/>
        </w:rPr>
        <w:t xml:space="preserve"> مع الناس</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ثم في سيرته</w:t>
      </w:r>
      <w:r w:rsidR="00B64CA4" w:rsidRPr="00E1692D">
        <w:rPr>
          <w:rFonts w:ascii="Mosawi" w:hAnsi="Mosawi" w:cs="Mosawi"/>
          <w:color w:val="000000" w:themeColor="text1"/>
          <w:sz w:val="26"/>
          <w:szCs w:val="26"/>
          <w:rtl/>
        </w:rPr>
        <w:t>|</w:t>
      </w:r>
      <w:r w:rsidR="00C47703" w:rsidRPr="00E1692D">
        <w:rPr>
          <w:rFonts w:hint="cs"/>
          <w:snapToGrid w:val="0"/>
          <w:color w:val="000000" w:themeColor="text1"/>
          <w:sz w:val="27"/>
          <w:rtl/>
          <w:lang w:bidi="ar-IQ"/>
        </w:rPr>
        <w:t xml:space="preserve"> تجد حركة منظمة بات</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جاه تشكيل كيان سياسي جديد في المدينة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ليكون الشق</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الثاني تجربة (المدينة)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فيكون الشق</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المدني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الذي هو شق</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إدارة الدولة والمجتمع</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وتأسيس القضاء والرقابة والعلاقات الخارجية، وممارسة مهام الدفاع المسل</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ح عن كيان الإسلام إزاء العدوان الجاهلي المتكر</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ر</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وعقد المعاهدات</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كمعاهدة الحديبية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وتوزيع الثروة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وإعادة بناء المجتمع على أسس عقائدي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ة.</w:t>
      </w:r>
    </w:p>
    <w:p w:rsidR="00C47703" w:rsidRPr="00E1692D" w:rsidRDefault="00C47703" w:rsidP="008948EF">
      <w:pPr>
        <w:rPr>
          <w:snapToGrid w:val="0"/>
          <w:color w:val="000000" w:themeColor="text1"/>
          <w:sz w:val="27"/>
          <w:rtl/>
          <w:lang w:bidi="ar-IQ"/>
        </w:rPr>
      </w:pPr>
      <w:r w:rsidRPr="00E1692D">
        <w:rPr>
          <w:rFonts w:hint="cs"/>
          <w:snapToGrid w:val="0"/>
          <w:color w:val="000000" w:themeColor="text1"/>
          <w:sz w:val="27"/>
          <w:rtl/>
          <w:lang w:bidi="ar-IQ"/>
        </w:rPr>
        <w:t>كل</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ذلك يشك</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ل بنية الفكر السياسي الإسلامي في المدينة</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وأبرز وثيقة لهذه البنية </w:t>
      </w:r>
      <w:r w:rsidRPr="00E1692D">
        <w:rPr>
          <w:rFonts w:hint="eastAsia"/>
          <w:color w:val="000000" w:themeColor="text1"/>
          <w:sz w:val="27"/>
          <w:rtl/>
        </w:rPr>
        <w:t>«</w:t>
      </w:r>
      <w:r w:rsidRPr="00E1692D">
        <w:rPr>
          <w:rFonts w:hint="cs"/>
          <w:snapToGrid w:val="0"/>
          <w:color w:val="000000" w:themeColor="text1"/>
          <w:sz w:val="27"/>
          <w:rtl/>
          <w:lang w:bidi="ar-IQ"/>
        </w:rPr>
        <w:t>صحيفة المدينة</w:t>
      </w:r>
      <w:r w:rsidRPr="00E1692D">
        <w:rPr>
          <w:rFonts w:hint="eastAsia"/>
          <w:color w:val="000000" w:themeColor="text1"/>
          <w:sz w:val="27"/>
          <w:rtl/>
        </w:rPr>
        <w:t>»</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0"/>
      </w:r>
      <w:r w:rsidRPr="00E1692D">
        <w:rPr>
          <w:rFonts w:hint="cs"/>
          <w:snapToGrid w:val="0"/>
          <w:color w:val="000000" w:themeColor="text1"/>
          <w:sz w:val="27"/>
          <w:vertAlign w:val="superscript"/>
          <w:rtl/>
          <w:lang w:bidi="ar-IQ"/>
        </w:rPr>
        <w:t>)</w:t>
      </w:r>
      <w:r w:rsidRPr="00E1692D">
        <w:rPr>
          <w:rFonts w:hint="cs"/>
          <w:snapToGrid w:val="0"/>
          <w:color w:val="000000" w:themeColor="text1"/>
          <w:sz w:val="27"/>
          <w:rtl/>
          <w:lang w:bidi="ar-IQ"/>
        </w:rPr>
        <w:t xml:space="preserve">. </w:t>
      </w:r>
    </w:p>
    <w:p w:rsidR="00C47703" w:rsidRPr="00E1692D" w:rsidRDefault="00C47703" w:rsidP="00CC5125">
      <w:pPr>
        <w:rPr>
          <w:snapToGrid w:val="0"/>
          <w:color w:val="000000" w:themeColor="text1"/>
          <w:sz w:val="27"/>
          <w:rtl/>
          <w:lang w:bidi="ar-IQ"/>
        </w:rPr>
      </w:pPr>
      <w:r w:rsidRPr="00E1692D">
        <w:rPr>
          <w:rFonts w:hint="cs"/>
          <w:snapToGrid w:val="0"/>
          <w:color w:val="000000" w:themeColor="text1"/>
          <w:sz w:val="27"/>
          <w:rtl/>
          <w:lang w:bidi="ar-IQ"/>
        </w:rPr>
        <w:t>صحيح</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الأصل في نشاط النبي</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محمد</w:t>
      </w:r>
      <w:r w:rsidR="00B64CA4" w:rsidRPr="00E1692D">
        <w:rPr>
          <w:rFonts w:ascii="Mosawi" w:hAnsi="Mosawi" w:cs="Mosawi"/>
          <w:color w:val="000000" w:themeColor="text1"/>
          <w:sz w:val="26"/>
          <w:szCs w:val="26"/>
          <w:rtl/>
        </w:rPr>
        <w:t>|</w:t>
      </w:r>
      <w:r w:rsidRPr="00E1692D">
        <w:rPr>
          <w:rFonts w:hint="cs"/>
          <w:snapToGrid w:val="0"/>
          <w:color w:val="000000" w:themeColor="text1"/>
          <w:sz w:val="27"/>
          <w:rtl/>
          <w:lang w:bidi="ar-IQ"/>
        </w:rPr>
        <w:t xml:space="preserve"> </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نه نشاط دعوي</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إلا </w:t>
      </w:r>
      <w:r w:rsidR="008948EF" w:rsidRPr="00E1692D">
        <w:rPr>
          <w:rFonts w:hint="cs"/>
          <w:snapToGrid w:val="0"/>
          <w:color w:val="000000" w:themeColor="text1"/>
          <w:sz w:val="27"/>
          <w:rtl/>
          <w:lang w:bidi="ar-IQ"/>
        </w:rPr>
        <w:t>أ</w:t>
      </w:r>
      <w:r w:rsidRPr="00E1692D">
        <w:rPr>
          <w:rFonts w:hint="cs"/>
          <w:snapToGrid w:val="0"/>
          <w:color w:val="000000" w:themeColor="text1"/>
          <w:sz w:val="27"/>
          <w:rtl/>
          <w:lang w:bidi="ar-IQ"/>
        </w:rPr>
        <w:t>ن</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هذه الدعوة لما كان هدفها تطبيق مشروع حضاري</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وهدف المشروع الحضاري خلق الإنسان الأنموذج</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الذي يتمت</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ع بحقوقه التكريمي</w:t>
      </w:r>
      <w:r w:rsidR="008948EF"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كاف</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ة</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ويتحمل مسؤولياته الفردية والمجتمعية كاف</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ة، ليتحق</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ق المفهوم القرآني للعبادة</w:t>
      </w:r>
      <w:r w:rsidR="008948E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CC5125" w:rsidRPr="00E1692D">
        <w:rPr>
          <w:rFonts w:ascii="Mosawi" w:hAnsi="Mosawi" w:cs="Mosawi"/>
          <w:color w:val="000000" w:themeColor="text1"/>
          <w:sz w:val="24"/>
          <w:szCs w:val="24"/>
          <w:rtl/>
        </w:rPr>
        <w:t>﴿</w:t>
      </w:r>
      <w:r w:rsidR="00CC5125" w:rsidRPr="00E1692D">
        <w:rPr>
          <w:b/>
          <w:bCs/>
          <w:snapToGrid w:val="0"/>
          <w:color w:val="000000" w:themeColor="text1"/>
          <w:sz w:val="27"/>
          <w:rtl/>
          <w:lang w:bidi="ar-IQ"/>
        </w:rPr>
        <w:t>وَمَا خَلَقْتُ الْجِنَّ وَالإِنسَ إِلاَّ لِيَعْبُدُونِ</w:t>
      </w:r>
      <w:r w:rsidR="00CC5125" w:rsidRPr="00E1692D">
        <w:rPr>
          <w:rFonts w:ascii="Mosawi" w:hAnsi="Mosawi" w:cs="Mosawi"/>
          <w:color w:val="000000" w:themeColor="text1"/>
          <w:sz w:val="24"/>
          <w:szCs w:val="24"/>
          <w:rtl/>
        </w:rPr>
        <w:t>﴾</w:t>
      </w:r>
      <w:r w:rsidR="00CC5125"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CC5125" w:rsidRPr="00E1692D">
        <w:rPr>
          <w:rFonts w:hint="cs"/>
          <w:snapToGrid w:val="0"/>
          <w:color w:val="000000" w:themeColor="text1"/>
          <w:sz w:val="27"/>
          <w:rtl/>
          <w:lang w:bidi="ar-IQ"/>
        </w:rPr>
        <w:t>أ</w:t>
      </w:r>
      <w:r w:rsidRPr="00E1692D">
        <w:rPr>
          <w:rFonts w:hint="cs"/>
          <w:snapToGrid w:val="0"/>
          <w:color w:val="000000" w:themeColor="text1"/>
          <w:sz w:val="27"/>
          <w:rtl/>
          <w:lang w:bidi="ar-IQ"/>
        </w:rPr>
        <w:t>ي الطاعة المطلقة على وفق لاهوت التحرير، وليس على لاهوت الاستبداد</w:t>
      </w:r>
      <w:r w:rsidR="00CC5125"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لكل</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ذلك ف</w:t>
      </w:r>
      <w:r w:rsidR="00CC5125" w:rsidRPr="00E1692D">
        <w:rPr>
          <w:rFonts w:hint="cs"/>
          <w:snapToGrid w:val="0"/>
          <w:color w:val="000000" w:themeColor="text1"/>
          <w:sz w:val="27"/>
          <w:rtl/>
          <w:lang w:bidi="ar-IQ"/>
        </w:rPr>
        <w:t>إ</w:t>
      </w:r>
      <w:r w:rsidRPr="00E1692D">
        <w:rPr>
          <w:rFonts w:hint="cs"/>
          <w:snapToGrid w:val="0"/>
          <w:color w:val="000000" w:themeColor="text1"/>
          <w:sz w:val="27"/>
          <w:rtl/>
          <w:lang w:bidi="ar-IQ"/>
        </w:rPr>
        <w:t>ن جانب المشروع السياسي يعد</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في غاية الأهمية. </w:t>
      </w:r>
    </w:p>
    <w:p w:rsidR="00C47703" w:rsidRPr="00E1692D" w:rsidRDefault="00C47703" w:rsidP="00C96807">
      <w:pPr>
        <w:rPr>
          <w:snapToGrid w:val="0"/>
          <w:color w:val="000000" w:themeColor="text1"/>
          <w:sz w:val="27"/>
          <w:rtl/>
          <w:lang w:bidi="ar-IQ"/>
        </w:rPr>
      </w:pPr>
      <w:r w:rsidRPr="00E1692D">
        <w:rPr>
          <w:rFonts w:hint="cs"/>
          <w:snapToGrid w:val="0"/>
          <w:color w:val="000000" w:themeColor="text1"/>
          <w:sz w:val="27"/>
          <w:rtl/>
          <w:lang w:bidi="ar-IQ"/>
        </w:rPr>
        <w:t>صحيح</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أن الإسلام هو الحلقة الأخيرة من الأديان</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إلا</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أننا ننظر له بوصفه جزءاً من مسيرة التوحيد</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وجزءاً من تتابع النبو</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ات</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التي مث</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لت موجات </w:t>
      </w:r>
      <w:r w:rsidR="00C96807" w:rsidRPr="00E1692D">
        <w:rPr>
          <w:rFonts w:hint="cs"/>
          <w:snapToGrid w:val="0"/>
          <w:color w:val="000000" w:themeColor="text1"/>
          <w:sz w:val="27"/>
          <w:rtl/>
          <w:lang w:bidi="ar-IQ"/>
        </w:rPr>
        <w:t>إ</w:t>
      </w:r>
      <w:r w:rsidRPr="00E1692D">
        <w:rPr>
          <w:rFonts w:hint="cs"/>
          <w:snapToGrid w:val="0"/>
          <w:color w:val="000000" w:themeColor="text1"/>
          <w:sz w:val="27"/>
          <w:rtl/>
          <w:lang w:bidi="ar-IQ"/>
        </w:rPr>
        <w:t>صلاحي</w:t>
      </w:r>
      <w:r w:rsidR="00C9680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متتابعة</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فمنذ نوح وإبراهيم</w:t>
      </w:r>
      <w:r w:rsidR="00B64CA4" w:rsidRPr="00E1692D">
        <w:rPr>
          <w:rFonts w:ascii="Mosawi" w:hAnsi="Mosawi" w:cs="Taher" w:hint="cs"/>
          <w:color w:val="000000" w:themeColor="text1"/>
          <w:sz w:val="26"/>
          <w:szCs w:val="26"/>
          <w:rtl/>
        </w:rPr>
        <w:t>‘</w:t>
      </w:r>
      <w:r w:rsidRPr="00E1692D">
        <w:rPr>
          <w:rFonts w:hint="cs"/>
          <w:snapToGrid w:val="0"/>
          <w:color w:val="000000" w:themeColor="text1"/>
          <w:sz w:val="27"/>
          <w:rtl/>
          <w:lang w:bidi="ar-IQ"/>
        </w:rPr>
        <w:t xml:space="preserve"> كان الأنبياء يحملون مشروع البناء والتصحيح، ولا يتصو</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ر </w:t>
      </w:r>
      <w:r w:rsidR="00C96807"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ن </w:t>
      </w:r>
      <w:r w:rsidRPr="00E1692D">
        <w:rPr>
          <w:rFonts w:hint="cs"/>
          <w:snapToGrid w:val="0"/>
          <w:color w:val="000000" w:themeColor="text1"/>
          <w:sz w:val="27"/>
          <w:rtl/>
          <w:lang w:bidi="ar-IQ"/>
        </w:rPr>
        <w:lastRenderedPageBreak/>
        <w:t>لا يكون هذا المشروع مبنياً على الممارسة السياسية</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التي لا</w:t>
      </w:r>
      <w:r w:rsidR="00C96807"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بد</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C96807" w:rsidRPr="00E1692D">
        <w:rPr>
          <w:rFonts w:hint="cs"/>
          <w:snapToGrid w:val="0"/>
          <w:color w:val="000000" w:themeColor="text1"/>
          <w:sz w:val="27"/>
          <w:rtl/>
          <w:lang w:bidi="ar-IQ"/>
        </w:rPr>
        <w:t>أ</w:t>
      </w:r>
      <w:r w:rsidRPr="00E1692D">
        <w:rPr>
          <w:rFonts w:hint="cs"/>
          <w:snapToGrid w:val="0"/>
          <w:color w:val="000000" w:themeColor="text1"/>
          <w:sz w:val="27"/>
          <w:rtl/>
          <w:lang w:bidi="ar-IQ"/>
        </w:rPr>
        <w:t>ن تنطلق من فكر سياسي</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فقديماً عرف تاريخ التجارب النبوي</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ة ممارسة الصد</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يق يوسف</w:t>
      </w:r>
      <w:r w:rsidR="00B64CA4" w:rsidRPr="00E1692D">
        <w:rPr>
          <w:rFonts w:ascii="Mosawi" w:hAnsi="Mosawi" w:cs="Mosawi"/>
          <w:color w:val="000000" w:themeColor="text1"/>
          <w:sz w:val="26"/>
          <w:szCs w:val="26"/>
          <w:rtl/>
        </w:rPr>
        <w:t>×</w:t>
      </w:r>
      <w:r w:rsidRPr="00E1692D">
        <w:rPr>
          <w:rFonts w:hint="cs"/>
          <w:snapToGrid w:val="0"/>
          <w:color w:val="000000" w:themeColor="text1"/>
          <w:sz w:val="27"/>
          <w:rtl/>
          <w:lang w:bidi="ar-IQ"/>
        </w:rPr>
        <w:t xml:space="preserve"> لإدارة الدولة</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وتجارب سليمان وداو</w:t>
      </w:r>
      <w:r w:rsidR="00C96807" w:rsidRPr="00E1692D">
        <w:rPr>
          <w:rFonts w:hint="cs"/>
          <w:snapToGrid w:val="0"/>
          <w:color w:val="000000" w:themeColor="text1"/>
          <w:sz w:val="27"/>
          <w:rtl/>
          <w:lang w:bidi="ar-IQ"/>
        </w:rPr>
        <w:t>و</w:t>
      </w:r>
      <w:r w:rsidRPr="00E1692D">
        <w:rPr>
          <w:rFonts w:hint="cs"/>
          <w:snapToGrid w:val="0"/>
          <w:color w:val="000000" w:themeColor="text1"/>
          <w:sz w:val="27"/>
          <w:rtl/>
          <w:lang w:bidi="ar-IQ"/>
        </w:rPr>
        <w:t>د</w:t>
      </w:r>
      <w:r w:rsidR="00B64CA4" w:rsidRPr="00E1692D">
        <w:rPr>
          <w:rFonts w:ascii="Mosawi" w:hAnsi="Mosawi" w:cs="Taher" w:hint="cs"/>
          <w:color w:val="000000" w:themeColor="text1"/>
          <w:sz w:val="26"/>
          <w:szCs w:val="26"/>
          <w:rtl/>
        </w:rPr>
        <w:t>‘</w:t>
      </w:r>
      <w:r w:rsidRPr="00E1692D">
        <w:rPr>
          <w:rFonts w:hint="cs"/>
          <w:snapToGrid w:val="0"/>
          <w:color w:val="000000" w:themeColor="text1"/>
          <w:sz w:val="27"/>
          <w:rtl/>
          <w:lang w:bidi="ar-IQ"/>
        </w:rPr>
        <w:t xml:space="preserve">. </w:t>
      </w:r>
    </w:p>
    <w:p w:rsidR="00C47703" w:rsidRPr="00E1692D" w:rsidRDefault="00C47703" w:rsidP="00C47703">
      <w:pPr>
        <w:rPr>
          <w:snapToGrid w:val="0"/>
          <w:color w:val="000000" w:themeColor="text1"/>
          <w:sz w:val="27"/>
          <w:rtl/>
          <w:lang w:bidi="ar-IQ"/>
        </w:rPr>
      </w:pPr>
      <w:r w:rsidRPr="00E1692D">
        <w:rPr>
          <w:rFonts w:hint="cs"/>
          <w:snapToGrid w:val="0"/>
          <w:color w:val="000000" w:themeColor="text1"/>
          <w:sz w:val="27"/>
          <w:rtl/>
          <w:lang w:bidi="ar-IQ"/>
        </w:rPr>
        <w:t xml:space="preserve">قال الطبري: </w:t>
      </w:r>
      <w:r w:rsidRPr="00E1692D">
        <w:rPr>
          <w:rFonts w:hint="eastAsia"/>
          <w:color w:val="000000" w:themeColor="text1"/>
          <w:sz w:val="27"/>
          <w:rtl/>
        </w:rPr>
        <w:t>«</w:t>
      </w:r>
      <w:r w:rsidRPr="00E1692D">
        <w:rPr>
          <w:rFonts w:hint="cs"/>
          <w:snapToGrid w:val="0"/>
          <w:color w:val="000000" w:themeColor="text1"/>
          <w:sz w:val="27"/>
          <w:rtl/>
          <w:lang w:bidi="ar-IQ"/>
        </w:rPr>
        <w:t>لم يجتمع ملك الأرض، ولم يجتمع الناس على ملك</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إلا</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على ثلاثة</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النمرود</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وذي القرنين</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وسليمان</w:t>
      </w:r>
      <w:r w:rsidRPr="00E1692D">
        <w:rPr>
          <w:rFonts w:hint="eastAsia"/>
          <w:color w:val="000000" w:themeColor="text1"/>
          <w:sz w:val="27"/>
          <w:rtl/>
        </w:rPr>
        <w:t>»</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فاعتبرت تجربة دا</w:t>
      </w:r>
      <w:r w:rsidR="00C96807" w:rsidRPr="00E1692D">
        <w:rPr>
          <w:rFonts w:hint="cs"/>
          <w:snapToGrid w:val="0"/>
          <w:color w:val="000000" w:themeColor="text1"/>
          <w:sz w:val="27"/>
          <w:rtl/>
          <w:lang w:bidi="ar-IQ"/>
        </w:rPr>
        <w:t>و</w:t>
      </w:r>
      <w:r w:rsidRPr="00E1692D">
        <w:rPr>
          <w:rFonts w:hint="cs"/>
          <w:snapToGrid w:val="0"/>
          <w:color w:val="000000" w:themeColor="text1"/>
          <w:sz w:val="27"/>
          <w:rtl/>
          <w:lang w:bidi="ar-IQ"/>
        </w:rPr>
        <w:t>ود في التوراة تجربة ملوك، بينما هي في القرآن تجربة نبوي</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ة سياسية. </w:t>
      </w:r>
    </w:p>
    <w:p w:rsidR="00C47703" w:rsidRPr="00E1692D" w:rsidRDefault="00C47703" w:rsidP="00C96807">
      <w:pPr>
        <w:rPr>
          <w:snapToGrid w:val="0"/>
          <w:color w:val="000000" w:themeColor="text1"/>
          <w:sz w:val="27"/>
          <w:lang w:bidi="ar-IQ"/>
        </w:rPr>
      </w:pPr>
      <w:r w:rsidRPr="00E1692D">
        <w:rPr>
          <w:rFonts w:hint="cs"/>
          <w:snapToGrid w:val="0"/>
          <w:color w:val="000000" w:themeColor="text1"/>
          <w:sz w:val="27"/>
          <w:rtl/>
          <w:lang w:bidi="ar-IQ"/>
        </w:rPr>
        <w:t xml:space="preserve">قال تعالى في محكم كتابه المجيد: </w:t>
      </w:r>
      <w:r w:rsidRPr="00E1692D">
        <w:rPr>
          <w:rFonts w:ascii="Mosawi" w:hAnsi="Mosawi" w:cs="Mosawi"/>
          <w:color w:val="000000" w:themeColor="text1"/>
          <w:sz w:val="24"/>
          <w:szCs w:val="24"/>
          <w:rtl/>
        </w:rPr>
        <w:t>﴿</w:t>
      </w:r>
      <w:r w:rsidR="00C96807" w:rsidRPr="00E1692D">
        <w:rPr>
          <w:b/>
          <w:bCs/>
          <w:snapToGrid w:val="0"/>
          <w:color w:val="000000" w:themeColor="text1"/>
          <w:sz w:val="27"/>
          <w:rtl/>
          <w:lang w:bidi="ar-IQ"/>
        </w:rPr>
        <w:t>إِنَّا أَوْحَيْنَا إِلَيْكَ كَمَا أَوْحَيْنَا إِلَى نُوحٍ وَالنَّبِيِّينَ مِنْ بَعْدِهِ وَأَوْحَيْنَا إِلَى إِبْرَاهِيمَ وَإِسْمَاعِيلَ وَإِسْحَاقَ وَيَعْقُوبَ وَالأَسْبَاطِ وَعِيسَى وَأَيُّوبَ وَيُونُسَ وَهَارُونَ وَسُلَيْمَانَ وَآتَيْنَا دَاوُودَ زَبُو</w:t>
      </w:r>
      <w:r w:rsidR="00C96807" w:rsidRPr="00E1692D">
        <w:rPr>
          <w:rFonts w:hint="cs"/>
          <w:b/>
          <w:bCs/>
          <w:snapToGrid w:val="0"/>
          <w:color w:val="000000" w:themeColor="text1"/>
          <w:sz w:val="27"/>
          <w:rtl/>
          <w:lang w:bidi="ar-IQ"/>
        </w:rPr>
        <w:t>راً</w:t>
      </w:r>
      <w:r w:rsidRPr="00E1692D">
        <w:rPr>
          <w:rFonts w:ascii="Mosawi" w:hAnsi="Mosawi" w:cs="Mosawi"/>
          <w:color w:val="000000" w:themeColor="text1"/>
          <w:sz w:val="24"/>
          <w:szCs w:val="24"/>
          <w:rtl/>
        </w:rPr>
        <w:t>﴾</w:t>
      </w:r>
      <w:r w:rsidRPr="00E1692D">
        <w:rPr>
          <w:rFonts w:hint="cs"/>
          <w:snapToGrid w:val="0"/>
          <w:color w:val="000000" w:themeColor="text1"/>
          <w:sz w:val="27"/>
          <w:rtl/>
          <w:lang w:bidi="ar-IQ"/>
        </w:rPr>
        <w:t xml:space="preserve"> (النساء: 163). </w:t>
      </w:r>
    </w:p>
    <w:p w:rsidR="00C47703" w:rsidRPr="00E1692D" w:rsidRDefault="00C47703" w:rsidP="00C96807">
      <w:pPr>
        <w:rPr>
          <w:snapToGrid w:val="0"/>
          <w:color w:val="000000" w:themeColor="text1"/>
          <w:sz w:val="27"/>
          <w:lang w:bidi="ar-IQ"/>
        </w:rPr>
      </w:pPr>
      <w:r w:rsidRPr="00E1692D">
        <w:rPr>
          <w:rFonts w:hint="cs"/>
          <w:snapToGrid w:val="0"/>
          <w:color w:val="000000" w:themeColor="text1"/>
          <w:sz w:val="27"/>
          <w:rtl/>
          <w:lang w:bidi="ar-IQ"/>
        </w:rPr>
        <w:t>وقال عز</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وجل</w:t>
      </w:r>
      <w:r w:rsidR="00C9680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Pr="00E1692D">
        <w:rPr>
          <w:rFonts w:ascii="Mosawi" w:hAnsi="Mosawi" w:cs="Mosawi"/>
          <w:color w:val="000000" w:themeColor="text1"/>
          <w:sz w:val="24"/>
          <w:szCs w:val="24"/>
          <w:rtl/>
        </w:rPr>
        <w:t>﴿</w:t>
      </w:r>
      <w:r w:rsidR="00C96807" w:rsidRPr="00E1692D">
        <w:rPr>
          <w:b/>
          <w:bCs/>
          <w:snapToGrid w:val="0"/>
          <w:color w:val="000000" w:themeColor="text1"/>
          <w:sz w:val="27"/>
          <w:rtl/>
          <w:lang w:bidi="ar-IQ"/>
        </w:rPr>
        <w:t xml:space="preserve">وَسَخَّرْنَا مَعَ دَاوُودَ الْجِبَالَ يُسَبِّحْنَ وَالطَّيْرَ وَكُنَّا فَاعِلِينَ </w:t>
      </w:r>
      <w:r w:rsidR="00C96807" w:rsidRPr="00E1692D">
        <w:rPr>
          <w:rFonts w:hint="cs"/>
          <w:b/>
          <w:bCs/>
          <w:snapToGrid w:val="0"/>
          <w:color w:val="000000" w:themeColor="text1"/>
          <w:sz w:val="27"/>
          <w:rtl/>
          <w:lang w:bidi="ar-IQ"/>
        </w:rPr>
        <w:t>*</w:t>
      </w:r>
      <w:r w:rsidR="00C96807" w:rsidRPr="00E1692D">
        <w:rPr>
          <w:b/>
          <w:bCs/>
          <w:snapToGrid w:val="0"/>
          <w:color w:val="000000" w:themeColor="text1"/>
          <w:sz w:val="27"/>
          <w:rtl/>
          <w:lang w:bidi="ar-IQ"/>
        </w:rPr>
        <w:t xml:space="preserve"> وَعَلَّمْنَاهُ صَنْعَةَ لَبُوسٍ لَكُمْ لِتُحْصِنَكُمْ مِنْ بَأْسِكُمْ فَهَلْ أَنْتُمْ شَاكِرُونَ</w:t>
      </w:r>
      <w:r w:rsidRPr="00E1692D">
        <w:rPr>
          <w:rFonts w:ascii="Mosawi" w:hAnsi="Mosawi" w:cs="Mosawi"/>
          <w:color w:val="000000" w:themeColor="text1"/>
          <w:sz w:val="24"/>
          <w:szCs w:val="24"/>
          <w:rtl/>
        </w:rPr>
        <w:t>﴾</w:t>
      </w:r>
      <w:r w:rsidRPr="00E1692D">
        <w:rPr>
          <w:rFonts w:hint="cs"/>
          <w:snapToGrid w:val="0"/>
          <w:color w:val="000000" w:themeColor="text1"/>
          <w:sz w:val="27"/>
          <w:rtl/>
          <w:lang w:bidi="ar-IQ"/>
        </w:rPr>
        <w:t xml:space="preserve"> (الأنبياء: 79</w:t>
      </w:r>
      <w:r w:rsidR="00C96807"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 xml:space="preserve">ـ 80). </w:t>
      </w:r>
    </w:p>
    <w:p w:rsidR="00C47703" w:rsidRPr="00E1692D" w:rsidRDefault="00C47703" w:rsidP="00C96807">
      <w:pPr>
        <w:rPr>
          <w:snapToGrid w:val="0"/>
          <w:color w:val="000000" w:themeColor="text1"/>
          <w:sz w:val="27"/>
          <w:lang w:bidi="ar-IQ"/>
        </w:rPr>
      </w:pPr>
      <w:r w:rsidRPr="00E1692D">
        <w:rPr>
          <w:rFonts w:hint="cs"/>
          <w:snapToGrid w:val="0"/>
          <w:color w:val="000000" w:themeColor="text1"/>
          <w:sz w:val="27"/>
          <w:rtl/>
          <w:lang w:bidi="ar-IQ"/>
        </w:rPr>
        <w:t xml:space="preserve">وقال: </w:t>
      </w:r>
      <w:r w:rsidRPr="00E1692D">
        <w:rPr>
          <w:rFonts w:ascii="Mosawi" w:hAnsi="Mosawi" w:cs="Mosawi"/>
          <w:color w:val="000000" w:themeColor="text1"/>
          <w:sz w:val="24"/>
          <w:szCs w:val="24"/>
          <w:rtl/>
        </w:rPr>
        <w:t>﴿</w:t>
      </w:r>
      <w:r w:rsidR="00C96807" w:rsidRPr="00E1692D">
        <w:rPr>
          <w:b/>
          <w:bCs/>
          <w:snapToGrid w:val="0"/>
          <w:color w:val="000000" w:themeColor="text1"/>
          <w:sz w:val="27"/>
          <w:rtl/>
          <w:lang w:bidi="ar-IQ"/>
        </w:rPr>
        <w:t>يَا دَاوُودُ إِنَّا جَعَلْنَاكَ خَلِيفَةً فِي الأَرْضِ فَاحْكُمْ بَيْنَ النَّاسِ بِالْحَقِّ وَلاَ تَتَّبِعْ الْهَوَى فَيُضِلَّكَ عَنْ سَبِيلِ اللَّه</w:t>
      </w:r>
      <w:r w:rsidR="00C96807" w:rsidRPr="00E1692D">
        <w:rPr>
          <w:rFonts w:ascii="Mosawi" w:hAnsi="Mosawi" w:cs="Mosawi" w:hint="cs"/>
          <w:color w:val="000000" w:themeColor="text1"/>
          <w:sz w:val="24"/>
          <w:szCs w:val="24"/>
          <w:rtl/>
        </w:rPr>
        <w:t>...</w:t>
      </w:r>
      <w:r w:rsidRPr="00E1692D">
        <w:rPr>
          <w:rFonts w:ascii="Mosawi" w:hAnsi="Mosawi" w:cs="Mosawi"/>
          <w:color w:val="000000" w:themeColor="text1"/>
          <w:sz w:val="24"/>
          <w:szCs w:val="24"/>
          <w:rtl/>
        </w:rPr>
        <w:t>﴾</w:t>
      </w:r>
      <w:r w:rsidRPr="00E1692D">
        <w:rPr>
          <w:rFonts w:hint="cs"/>
          <w:snapToGrid w:val="0"/>
          <w:color w:val="000000" w:themeColor="text1"/>
          <w:sz w:val="27"/>
          <w:rtl/>
          <w:lang w:bidi="ar-IQ"/>
        </w:rPr>
        <w:t xml:space="preserve"> (ص: 26). </w:t>
      </w:r>
    </w:p>
    <w:p w:rsidR="00C47703" w:rsidRPr="00E1692D" w:rsidRDefault="00C47703" w:rsidP="00C47703">
      <w:pPr>
        <w:rPr>
          <w:snapToGrid w:val="0"/>
          <w:color w:val="000000" w:themeColor="text1"/>
          <w:sz w:val="27"/>
          <w:rtl/>
          <w:lang w:bidi="ar-IQ"/>
        </w:rPr>
      </w:pPr>
      <w:r w:rsidRPr="00E1692D">
        <w:rPr>
          <w:rFonts w:hint="cs"/>
          <w:snapToGrid w:val="0"/>
          <w:color w:val="000000" w:themeColor="text1"/>
          <w:sz w:val="27"/>
          <w:rtl/>
          <w:lang w:bidi="ar-IQ"/>
        </w:rPr>
        <w:t>قال الطبري: فلما قتل داو</w:t>
      </w:r>
      <w:r w:rsidR="001946B6" w:rsidRPr="00E1692D">
        <w:rPr>
          <w:rFonts w:hint="cs"/>
          <w:snapToGrid w:val="0"/>
          <w:color w:val="000000" w:themeColor="text1"/>
          <w:sz w:val="27"/>
          <w:rtl/>
          <w:lang w:bidi="ar-IQ"/>
        </w:rPr>
        <w:t>و</w:t>
      </w:r>
      <w:r w:rsidRPr="00E1692D">
        <w:rPr>
          <w:rFonts w:hint="cs"/>
          <w:snapToGrid w:val="0"/>
          <w:color w:val="000000" w:themeColor="text1"/>
          <w:sz w:val="27"/>
          <w:rtl/>
          <w:lang w:bidi="ar-IQ"/>
        </w:rPr>
        <w:t>د جالوت أقبل الناس على داو</w:t>
      </w:r>
      <w:r w:rsidR="001946B6" w:rsidRPr="00E1692D">
        <w:rPr>
          <w:rFonts w:hint="cs"/>
          <w:snapToGrid w:val="0"/>
          <w:color w:val="000000" w:themeColor="text1"/>
          <w:sz w:val="27"/>
          <w:rtl/>
          <w:lang w:bidi="ar-IQ"/>
        </w:rPr>
        <w:t>و</w:t>
      </w:r>
      <w:r w:rsidRPr="00E1692D">
        <w:rPr>
          <w:rFonts w:hint="cs"/>
          <w:snapToGrid w:val="0"/>
          <w:color w:val="000000" w:themeColor="text1"/>
          <w:sz w:val="27"/>
          <w:rtl/>
          <w:lang w:bidi="ar-IQ"/>
        </w:rPr>
        <w:t>د فأصبح ملكاً</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1"/>
      </w:r>
      <w:r w:rsidRPr="00E1692D">
        <w:rPr>
          <w:rFonts w:hint="cs"/>
          <w:snapToGrid w:val="0"/>
          <w:color w:val="000000" w:themeColor="text1"/>
          <w:sz w:val="27"/>
          <w:vertAlign w:val="superscript"/>
          <w:rtl/>
          <w:lang w:bidi="ar-IQ"/>
        </w:rPr>
        <w:t>)</w:t>
      </w:r>
      <w:r w:rsidR="001946B6" w:rsidRPr="00E1692D">
        <w:rPr>
          <w:rFonts w:hint="cs"/>
          <w:snapToGrid w:val="0"/>
          <w:color w:val="000000" w:themeColor="text1"/>
          <w:sz w:val="27"/>
          <w:rtl/>
          <w:lang w:bidi="ar-IQ"/>
        </w:rPr>
        <w:t>،</w:t>
      </w:r>
      <w:r w:rsidRPr="00E1692D">
        <w:rPr>
          <w:rFonts w:hint="cs"/>
          <w:snapToGrid w:val="0"/>
          <w:color w:val="000000" w:themeColor="text1"/>
          <w:sz w:val="27"/>
          <w:vertAlign w:val="superscript"/>
          <w:rtl/>
          <w:lang w:bidi="ar-IQ"/>
        </w:rPr>
        <w:t xml:space="preserve"> </w:t>
      </w:r>
      <w:r w:rsidRPr="00E1692D">
        <w:rPr>
          <w:rFonts w:hint="cs"/>
          <w:snapToGrid w:val="0"/>
          <w:color w:val="000000" w:themeColor="text1"/>
          <w:sz w:val="27"/>
          <w:rtl/>
          <w:lang w:bidi="ar-IQ"/>
        </w:rPr>
        <w:t>وكان داو</w:t>
      </w:r>
      <w:r w:rsidR="001946B6" w:rsidRPr="00E1692D">
        <w:rPr>
          <w:rFonts w:hint="cs"/>
          <w:snapToGrid w:val="0"/>
          <w:color w:val="000000" w:themeColor="text1"/>
          <w:sz w:val="27"/>
          <w:rtl/>
          <w:lang w:bidi="ar-IQ"/>
        </w:rPr>
        <w:t>و</w:t>
      </w:r>
      <w:r w:rsidRPr="00E1692D">
        <w:rPr>
          <w:rFonts w:hint="cs"/>
          <w:snapToGrid w:val="0"/>
          <w:color w:val="000000" w:themeColor="text1"/>
          <w:sz w:val="27"/>
          <w:rtl/>
          <w:lang w:bidi="ar-IQ"/>
        </w:rPr>
        <w:t>د يتزع</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م مجموعة من الناس</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للخلاص من استبداد جالوت. </w:t>
      </w:r>
    </w:p>
    <w:p w:rsidR="00C47703" w:rsidRPr="00E1692D" w:rsidRDefault="00C47703" w:rsidP="001946B6">
      <w:pPr>
        <w:rPr>
          <w:snapToGrid w:val="0"/>
          <w:color w:val="000000" w:themeColor="text1"/>
          <w:sz w:val="27"/>
          <w:rtl/>
          <w:lang w:bidi="ar-IQ"/>
        </w:rPr>
      </w:pPr>
      <w:r w:rsidRPr="00E1692D">
        <w:rPr>
          <w:rFonts w:hint="cs"/>
          <w:snapToGrid w:val="0"/>
          <w:color w:val="000000" w:themeColor="text1"/>
          <w:sz w:val="27"/>
          <w:rtl/>
          <w:lang w:bidi="ar-IQ"/>
        </w:rPr>
        <w:t>ونقل عن أحمد بن المفض</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ل</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Pr="00E1692D">
        <w:rPr>
          <w:rFonts w:hint="eastAsia"/>
          <w:color w:val="000000" w:themeColor="text1"/>
          <w:sz w:val="27"/>
          <w:rtl/>
        </w:rPr>
        <w:t>«</w:t>
      </w:r>
      <w:r w:rsidRPr="00E1692D">
        <w:rPr>
          <w:rFonts w:hint="cs"/>
          <w:snapToGrid w:val="0"/>
          <w:color w:val="000000" w:themeColor="text1"/>
          <w:sz w:val="27"/>
          <w:rtl/>
          <w:lang w:bidi="ar-IQ"/>
        </w:rPr>
        <w:t>كان لدا</w:t>
      </w:r>
      <w:r w:rsidR="001946B6" w:rsidRPr="00E1692D">
        <w:rPr>
          <w:rFonts w:hint="cs"/>
          <w:snapToGrid w:val="0"/>
          <w:color w:val="000000" w:themeColor="text1"/>
          <w:sz w:val="27"/>
          <w:rtl/>
          <w:lang w:bidi="ar-IQ"/>
        </w:rPr>
        <w:t>و</w:t>
      </w:r>
      <w:r w:rsidRPr="00E1692D">
        <w:rPr>
          <w:rFonts w:hint="cs"/>
          <w:snapToGrid w:val="0"/>
          <w:color w:val="000000" w:themeColor="text1"/>
          <w:sz w:val="27"/>
          <w:rtl/>
          <w:lang w:bidi="ar-IQ"/>
        </w:rPr>
        <w:t>ود ثلاثة أيام</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يوم</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يقضي بين الناس</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ويوم</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يخلو لعبادة الله</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ويوم</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لنسائه</w:t>
      </w:r>
      <w:r w:rsidRPr="00E1692D">
        <w:rPr>
          <w:rFonts w:hint="eastAsia"/>
          <w:color w:val="000000" w:themeColor="text1"/>
          <w:sz w:val="27"/>
          <w:rtl/>
        </w:rPr>
        <w:t>»</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2"/>
      </w:r>
      <w:r w:rsidRPr="00E1692D">
        <w:rPr>
          <w:rFonts w:hint="cs"/>
          <w:snapToGrid w:val="0"/>
          <w:color w:val="000000" w:themeColor="text1"/>
          <w:sz w:val="27"/>
          <w:vertAlign w:val="superscript"/>
          <w:rtl/>
          <w:lang w:bidi="ar-IQ"/>
        </w:rPr>
        <w:t>)</w:t>
      </w:r>
      <w:r w:rsidRPr="00E1692D">
        <w:rPr>
          <w:rFonts w:hint="cs"/>
          <w:snapToGrid w:val="0"/>
          <w:color w:val="000000" w:themeColor="text1"/>
          <w:sz w:val="27"/>
          <w:rtl/>
          <w:lang w:bidi="ar-IQ"/>
        </w:rPr>
        <w:t xml:space="preserve">. </w:t>
      </w:r>
    </w:p>
    <w:p w:rsidR="00C47703" w:rsidRPr="00E1692D" w:rsidRDefault="001946B6" w:rsidP="001946B6">
      <w:pPr>
        <w:rPr>
          <w:snapToGrid w:val="0"/>
          <w:color w:val="000000" w:themeColor="text1"/>
          <w:sz w:val="27"/>
          <w:rtl/>
          <w:lang w:bidi="ar-IQ"/>
        </w:rPr>
      </w:pPr>
      <w:r w:rsidRPr="00E1692D">
        <w:rPr>
          <w:rFonts w:hint="cs"/>
          <w:snapToGrid w:val="0"/>
          <w:color w:val="000000" w:themeColor="text1"/>
          <w:sz w:val="27"/>
          <w:rtl/>
          <w:lang w:bidi="ar-IQ"/>
        </w:rPr>
        <w:t>و</w:t>
      </w:r>
      <w:r w:rsidR="00C47703" w:rsidRPr="00E1692D">
        <w:rPr>
          <w:rFonts w:hint="cs"/>
          <w:snapToGrid w:val="0"/>
          <w:color w:val="000000" w:themeColor="text1"/>
          <w:sz w:val="27"/>
          <w:rtl/>
          <w:lang w:bidi="ar-IQ"/>
        </w:rPr>
        <w:t xml:space="preserve">الخلاصة </w:t>
      </w:r>
      <w:r w:rsidRPr="00E1692D">
        <w:rPr>
          <w:rFonts w:hint="cs"/>
          <w:snapToGrid w:val="0"/>
          <w:color w:val="000000" w:themeColor="text1"/>
          <w:sz w:val="27"/>
          <w:rtl/>
          <w:lang w:bidi="ar-IQ"/>
        </w:rPr>
        <w:t>أ</w:t>
      </w:r>
      <w:r w:rsidR="00C47703" w:rsidRPr="00E1692D">
        <w:rPr>
          <w:rFonts w:hint="cs"/>
          <w:snapToGrid w:val="0"/>
          <w:color w:val="000000" w:themeColor="text1"/>
          <w:sz w:val="27"/>
          <w:rtl/>
          <w:lang w:bidi="ar-IQ"/>
        </w:rPr>
        <w:t>ن الإسلام حلقة في مشروع التوحيد التاريخي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الذي يتسم بالنزعة التصحيحية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سواء في موقع تنظيم تطلعات المجتمع</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وطرق خلاصه من الظلم والجور والامتهان</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أوفي مجال </w:t>
      </w:r>
      <w:r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دارة تطلعات المجتمع</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وهو يحقق للناس مصالحهم</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ويوفر مقدمات سعادتهم </w:t>
      </w:r>
    </w:p>
    <w:p w:rsidR="00C47703" w:rsidRPr="00E1692D" w:rsidRDefault="00C47703" w:rsidP="001946B6">
      <w:pPr>
        <w:rPr>
          <w:snapToGrid w:val="0"/>
          <w:color w:val="000000" w:themeColor="text1"/>
          <w:sz w:val="27"/>
          <w:rtl/>
          <w:lang w:bidi="ar-IQ"/>
        </w:rPr>
      </w:pPr>
      <w:r w:rsidRPr="00E1692D">
        <w:rPr>
          <w:rFonts w:hint="cs"/>
          <w:snapToGrid w:val="0"/>
          <w:color w:val="000000" w:themeColor="text1"/>
          <w:sz w:val="27"/>
          <w:rtl/>
          <w:lang w:bidi="ar-IQ"/>
        </w:rPr>
        <w:t>وفي مجال الفكر الشيعي ف</w:t>
      </w:r>
      <w:r w:rsidR="001946B6" w:rsidRPr="00E1692D">
        <w:rPr>
          <w:rFonts w:hint="cs"/>
          <w:snapToGrid w:val="0"/>
          <w:color w:val="000000" w:themeColor="text1"/>
          <w:sz w:val="27"/>
          <w:rtl/>
          <w:lang w:bidi="ar-IQ"/>
        </w:rPr>
        <w:t>إ</w:t>
      </w:r>
      <w:r w:rsidRPr="00E1692D">
        <w:rPr>
          <w:rFonts w:hint="cs"/>
          <w:snapToGrid w:val="0"/>
          <w:color w:val="000000" w:themeColor="text1"/>
          <w:sz w:val="27"/>
          <w:rtl/>
          <w:lang w:bidi="ar-IQ"/>
        </w:rPr>
        <w:t>ن إعلان الغدير في 18</w:t>
      </w:r>
      <w:r w:rsidRPr="00E1692D">
        <w:rPr>
          <w:snapToGrid w:val="0"/>
          <w:color w:val="000000" w:themeColor="text1"/>
          <w:sz w:val="27"/>
          <w:rtl/>
          <w:lang w:bidi="ar-IQ"/>
        </w:rPr>
        <w:t>/</w:t>
      </w:r>
      <w:r w:rsidRPr="00E1692D">
        <w:rPr>
          <w:rFonts w:hint="cs"/>
          <w:snapToGrid w:val="0"/>
          <w:color w:val="000000" w:themeColor="text1"/>
          <w:sz w:val="27"/>
          <w:rtl/>
          <w:lang w:bidi="ar-IQ"/>
        </w:rPr>
        <w:t xml:space="preserve"> ذي الحجة </w:t>
      </w:r>
      <w:r w:rsidRPr="00E1692D">
        <w:rPr>
          <w:snapToGrid w:val="0"/>
          <w:color w:val="000000" w:themeColor="text1"/>
          <w:sz w:val="27"/>
          <w:rtl/>
          <w:lang w:bidi="ar-IQ"/>
        </w:rPr>
        <w:t>/</w:t>
      </w:r>
      <w:r w:rsidR="001946B6" w:rsidRPr="00E1692D">
        <w:rPr>
          <w:rFonts w:hint="cs"/>
          <w:snapToGrid w:val="0"/>
          <w:color w:val="000000" w:themeColor="text1"/>
          <w:sz w:val="27"/>
          <w:rtl/>
          <w:lang w:bidi="ar-IQ"/>
        </w:rPr>
        <w:t xml:space="preserve"> 10</w:t>
      </w:r>
      <w:r w:rsidRPr="00E1692D">
        <w:rPr>
          <w:rFonts w:hint="cs"/>
          <w:snapToGrid w:val="0"/>
          <w:color w:val="000000" w:themeColor="text1"/>
          <w:sz w:val="27"/>
          <w:rtl/>
          <w:lang w:bidi="ar-IQ"/>
        </w:rPr>
        <w:t>هـ يعد</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إعلاناً سياسياً رسمياً بامتياز</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لأنه يشخ</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ص الحامل النوعي للتجربة الحضارية بشمولها بعد النبي</w:t>
      </w:r>
      <w:r w:rsidR="001946B6" w:rsidRPr="00E1692D">
        <w:rPr>
          <w:rFonts w:hint="cs"/>
          <w:snapToGrid w:val="0"/>
          <w:color w:val="000000" w:themeColor="text1"/>
          <w:sz w:val="27"/>
          <w:rtl/>
          <w:lang w:bidi="ar-IQ"/>
        </w:rPr>
        <w:t>ّ</w:t>
      </w:r>
      <w:r w:rsidR="00B64CA4" w:rsidRPr="00E1692D">
        <w:rPr>
          <w:rFonts w:ascii="Mosawi" w:hAnsi="Mosawi" w:cs="Mosawi"/>
          <w:color w:val="000000" w:themeColor="text1"/>
          <w:sz w:val="26"/>
          <w:szCs w:val="26"/>
          <w:rtl/>
        </w:rPr>
        <w:t>|</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3"/>
      </w:r>
      <w:r w:rsidRPr="00E1692D">
        <w:rPr>
          <w:rFonts w:hint="cs"/>
          <w:snapToGrid w:val="0"/>
          <w:color w:val="000000" w:themeColor="text1"/>
          <w:sz w:val="27"/>
          <w:vertAlign w:val="superscript"/>
          <w:rtl/>
          <w:lang w:bidi="ar-IQ"/>
        </w:rPr>
        <w:t>)</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وربما على مقتضى هذا الإعلان تبلور معنى التشي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ع المذهبي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وتمي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زت ملامحه وقواعده وبنوده الأساسية. ومن المدهش </w:t>
      </w:r>
      <w:r w:rsidR="001946B6" w:rsidRPr="00E1692D">
        <w:rPr>
          <w:rFonts w:hint="cs"/>
          <w:snapToGrid w:val="0"/>
          <w:color w:val="000000" w:themeColor="text1"/>
          <w:sz w:val="27"/>
          <w:rtl/>
          <w:lang w:bidi="ar-IQ"/>
        </w:rPr>
        <w:t>أ</w:t>
      </w:r>
      <w:r w:rsidRPr="00E1692D">
        <w:rPr>
          <w:rFonts w:hint="cs"/>
          <w:snapToGrid w:val="0"/>
          <w:color w:val="000000" w:themeColor="text1"/>
          <w:sz w:val="27"/>
          <w:rtl/>
          <w:lang w:bidi="ar-IQ"/>
        </w:rPr>
        <w:t>ن</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ك تلحظ </w:t>
      </w:r>
      <w:r w:rsidR="001946B6" w:rsidRPr="00E1692D">
        <w:rPr>
          <w:rFonts w:hint="cs"/>
          <w:snapToGrid w:val="0"/>
          <w:color w:val="000000" w:themeColor="text1"/>
          <w:sz w:val="27"/>
          <w:rtl/>
          <w:lang w:bidi="ar-IQ"/>
        </w:rPr>
        <w:t>أ</w:t>
      </w:r>
      <w:r w:rsidRPr="00E1692D">
        <w:rPr>
          <w:rFonts w:hint="cs"/>
          <w:snapToGrid w:val="0"/>
          <w:color w:val="000000" w:themeColor="text1"/>
          <w:sz w:val="27"/>
          <w:rtl/>
          <w:lang w:bidi="ar-IQ"/>
        </w:rPr>
        <w:t>ن الأئم</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ة</w:t>
      </w:r>
      <w:r w:rsidR="00B64CA4" w:rsidRPr="00E1692D">
        <w:rPr>
          <w:rFonts w:ascii="Mosawi" w:hAnsi="Mosawi" w:cs="Mosawi"/>
          <w:color w:val="000000" w:themeColor="text1"/>
          <w:sz w:val="26"/>
          <w:szCs w:val="26"/>
          <w:rtl/>
        </w:rPr>
        <w:t>^</w:t>
      </w:r>
      <w:r w:rsidRPr="00E1692D">
        <w:rPr>
          <w:rFonts w:hint="cs"/>
          <w:snapToGrid w:val="0"/>
          <w:color w:val="000000" w:themeColor="text1"/>
          <w:sz w:val="27"/>
          <w:rtl/>
          <w:lang w:bidi="ar-IQ"/>
        </w:rPr>
        <w:t xml:space="preserve"> قد </w:t>
      </w:r>
      <w:r w:rsidRPr="00E1692D">
        <w:rPr>
          <w:rFonts w:hint="cs"/>
          <w:snapToGrid w:val="0"/>
          <w:color w:val="000000" w:themeColor="text1"/>
          <w:sz w:val="27"/>
          <w:rtl/>
          <w:lang w:bidi="ar-IQ"/>
        </w:rPr>
        <w:lastRenderedPageBreak/>
        <w:t>مارسوا الفعاليات السياسية على مستوى المعارضة، ومارسوها على مستوى إدارة الدولة</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فنتج عن (تجاربهم) نظر</w:t>
      </w:r>
      <w:r w:rsidR="001946B6" w:rsidRPr="00E1692D">
        <w:rPr>
          <w:rFonts w:hint="cs"/>
          <w:snapToGrid w:val="0"/>
          <w:color w:val="000000" w:themeColor="text1"/>
          <w:sz w:val="27"/>
          <w:rtl/>
          <w:lang w:bidi="ar-IQ"/>
        </w:rPr>
        <w:t>ي</w:t>
      </w:r>
      <w:r w:rsidRPr="00E1692D">
        <w:rPr>
          <w:rFonts w:hint="cs"/>
          <w:snapToGrid w:val="0"/>
          <w:color w:val="000000" w:themeColor="text1"/>
          <w:sz w:val="27"/>
          <w:rtl/>
          <w:lang w:bidi="ar-IQ"/>
        </w:rPr>
        <w:t>ة عمل سياسية للمعارضة على النهج الإسلامي الشيعي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كما نتج عنهم نظرية عمل سياسية لإدارة حكومة صالحة على النهج الإسلامي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لذلك ليس من العسير القول</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إن التجربة الشيعية أفرزت أنموذجاً سياسياً متمي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زاً</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وذا ملامح واضحة، ومختلفة عن النماذج الأخرى. </w:t>
      </w:r>
    </w:p>
    <w:p w:rsidR="00C47703" w:rsidRPr="00E1692D" w:rsidRDefault="00C47703" w:rsidP="001946B6">
      <w:pPr>
        <w:rPr>
          <w:snapToGrid w:val="0"/>
          <w:color w:val="000000" w:themeColor="text1"/>
          <w:sz w:val="27"/>
          <w:rtl/>
          <w:lang w:bidi="ar-IQ"/>
        </w:rPr>
      </w:pPr>
      <w:r w:rsidRPr="00E1692D">
        <w:rPr>
          <w:rFonts w:hint="cs"/>
          <w:snapToGrid w:val="0"/>
          <w:color w:val="000000" w:themeColor="text1"/>
          <w:sz w:val="27"/>
          <w:rtl/>
          <w:lang w:bidi="ar-IQ"/>
        </w:rPr>
        <w:t xml:space="preserve">بيد </w:t>
      </w:r>
      <w:r w:rsidR="001946B6" w:rsidRPr="00E1692D">
        <w:rPr>
          <w:rFonts w:hint="cs"/>
          <w:snapToGrid w:val="0"/>
          <w:color w:val="000000" w:themeColor="text1"/>
          <w:sz w:val="27"/>
          <w:rtl/>
          <w:lang w:bidi="ar-IQ"/>
        </w:rPr>
        <w:t>أ</w:t>
      </w:r>
      <w:r w:rsidRPr="00E1692D">
        <w:rPr>
          <w:rFonts w:hint="cs"/>
          <w:snapToGrid w:val="0"/>
          <w:color w:val="000000" w:themeColor="text1"/>
          <w:sz w:val="27"/>
          <w:rtl/>
          <w:lang w:bidi="ar-IQ"/>
        </w:rPr>
        <w:t>ن هذه التجربة</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على ثرائها وعمقها وقوتها الذاتية والتاريخية</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تعرضت للعزل والتعتيم والطمس المنظم</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فلم تتمت</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ع بقبول جميع المسلمين</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w:t>
      </w:r>
      <w:r w:rsidR="001946B6" w:rsidRPr="00E1692D">
        <w:rPr>
          <w:rFonts w:hint="cs"/>
          <w:snapToGrid w:val="0"/>
          <w:color w:val="000000" w:themeColor="text1"/>
          <w:sz w:val="27"/>
          <w:rtl/>
          <w:lang w:bidi="ar-IQ"/>
        </w:rPr>
        <w:t>ظ</w:t>
      </w:r>
      <w:r w:rsidRPr="00E1692D">
        <w:rPr>
          <w:rFonts w:hint="cs"/>
          <w:snapToGrid w:val="0"/>
          <w:color w:val="000000" w:themeColor="text1"/>
          <w:sz w:val="27"/>
          <w:rtl/>
          <w:lang w:bidi="ar-IQ"/>
        </w:rPr>
        <w:t>ل</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ت تمث</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ل تياراً رافضاً لأنموذج الاستبداد التاريخي الرسمي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الذي </w:t>
      </w:r>
      <w:r w:rsidR="001946B6" w:rsidRPr="00E1692D">
        <w:rPr>
          <w:rFonts w:hint="cs"/>
          <w:snapToGrid w:val="0"/>
          <w:color w:val="000000" w:themeColor="text1"/>
          <w:sz w:val="27"/>
          <w:rtl/>
          <w:lang w:bidi="ar-IQ"/>
        </w:rPr>
        <w:t>ا</w:t>
      </w:r>
      <w:r w:rsidRPr="00E1692D">
        <w:rPr>
          <w:rFonts w:hint="cs"/>
          <w:snapToGrid w:val="0"/>
          <w:color w:val="000000" w:themeColor="text1"/>
          <w:sz w:val="27"/>
          <w:rtl/>
          <w:lang w:bidi="ar-IQ"/>
        </w:rPr>
        <w:t>عتبر ضمن المنظومة الإسلامية</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وعلى مستوى الفكر الاسلامي السن</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الذي لم يقد</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م هو الآخر </w:t>
      </w:r>
      <w:r w:rsidRPr="00E1692D">
        <w:rPr>
          <w:rFonts w:hint="eastAsia"/>
          <w:color w:val="000000" w:themeColor="text1"/>
          <w:sz w:val="27"/>
          <w:rtl/>
        </w:rPr>
        <w:t>«</w:t>
      </w:r>
      <w:r w:rsidRPr="00E1692D">
        <w:rPr>
          <w:rFonts w:hint="cs"/>
          <w:snapToGrid w:val="0"/>
          <w:color w:val="000000" w:themeColor="text1"/>
          <w:sz w:val="27"/>
          <w:rtl/>
          <w:lang w:bidi="ar-IQ"/>
        </w:rPr>
        <w:t>النموذج السياسي</w:t>
      </w:r>
      <w:r w:rsidRPr="00E1692D">
        <w:rPr>
          <w:rFonts w:hint="eastAsia"/>
          <w:color w:val="000000" w:themeColor="text1"/>
          <w:sz w:val="27"/>
          <w:rtl/>
        </w:rPr>
        <w:t>»</w:t>
      </w:r>
      <w:r w:rsidRPr="00E1692D">
        <w:rPr>
          <w:rFonts w:hint="cs"/>
          <w:snapToGrid w:val="0"/>
          <w:color w:val="000000" w:themeColor="text1"/>
          <w:sz w:val="27"/>
          <w:rtl/>
          <w:lang w:bidi="ar-IQ"/>
        </w:rPr>
        <w:t xml:space="preserve"> البديل</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المت</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فق على مشتركاته</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فخلاصة ما قد</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مته حركات الإسلام السياسي السن</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ي (حزب التحرير</w:t>
      </w:r>
      <w:r w:rsidRPr="00E1692D">
        <w:rPr>
          <w:snapToGrid w:val="0"/>
          <w:color w:val="000000" w:themeColor="text1"/>
          <w:sz w:val="27"/>
          <w:rtl/>
          <w:lang w:bidi="ar-IQ"/>
        </w:rPr>
        <w:t>/</w:t>
      </w:r>
      <w:r w:rsidRPr="00E1692D">
        <w:rPr>
          <w:rFonts w:hint="cs"/>
          <w:snapToGrid w:val="0"/>
          <w:color w:val="000000" w:themeColor="text1"/>
          <w:sz w:val="27"/>
          <w:rtl/>
          <w:lang w:bidi="ar-IQ"/>
        </w:rPr>
        <w:t xml:space="preserve"> الإخوان المسلمون) شعار إعادة الخلافة، و شعار (الإسلام هو الحل</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دون </w:t>
      </w:r>
      <w:r w:rsidR="001946B6" w:rsidRPr="00E1692D">
        <w:rPr>
          <w:rFonts w:hint="cs"/>
          <w:snapToGrid w:val="0"/>
          <w:color w:val="000000" w:themeColor="text1"/>
          <w:sz w:val="27"/>
          <w:rtl/>
          <w:lang w:bidi="ar-IQ"/>
        </w:rPr>
        <w:t>أ</w:t>
      </w:r>
      <w:r w:rsidRPr="00E1692D">
        <w:rPr>
          <w:rFonts w:hint="cs"/>
          <w:snapToGrid w:val="0"/>
          <w:color w:val="000000" w:themeColor="text1"/>
          <w:sz w:val="27"/>
          <w:rtl/>
          <w:lang w:bidi="ar-IQ"/>
        </w:rPr>
        <w:t>ن يكون لإعادة الخلافة مجموعة آليات</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ولقد </w:t>
      </w:r>
      <w:r w:rsidR="001946B6" w:rsidRPr="00E1692D">
        <w:rPr>
          <w:rFonts w:hint="cs"/>
          <w:snapToGrid w:val="0"/>
          <w:color w:val="000000" w:themeColor="text1"/>
          <w:sz w:val="27"/>
          <w:rtl/>
          <w:lang w:bidi="ar-IQ"/>
        </w:rPr>
        <w:t>ا</w:t>
      </w:r>
      <w:r w:rsidRPr="00E1692D">
        <w:rPr>
          <w:rFonts w:hint="cs"/>
          <w:snapToGrid w:val="0"/>
          <w:color w:val="000000" w:themeColor="text1"/>
          <w:sz w:val="27"/>
          <w:rtl/>
          <w:lang w:bidi="ar-IQ"/>
        </w:rPr>
        <w:t>نتبه (العالم الإسلامي السني) من غفوته بعد غلق الاجتهاد في القرن السادس الهجري على وقع غزو أور</w:t>
      </w:r>
      <w:r w:rsidR="001946B6" w:rsidRPr="00E1692D">
        <w:rPr>
          <w:rFonts w:hint="cs"/>
          <w:snapToGrid w:val="0"/>
          <w:color w:val="000000" w:themeColor="text1"/>
          <w:sz w:val="27"/>
          <w:rtl/>
          <w:lang w:bidi="ar-IQ"/>
        </w:rPr>
        <w:t>و</w:t>
      </w:r>
      <w:r w:rsidRPr="00E1692D">
        <w:rPr>
          <w:rFonts w:hint="cs"/>
          <w:snapToGrid w:val="0"/>
          <w:color w:val="000000" w:themeColor="text1"/>
          <w:sz w:val="27"/>
          <w:rtl/>
          <w:lang w:bidi="ar-IQ"/>
        </w:rPr>
        <w:t>با له مطلع القرن الرابع عشر</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وصار وجهاً لوجه أمام تحد</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منهجي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ومعرفي كبير</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وفارق في المستوى المدني والسياسي</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فوقع في حيرة الإجابة عن كثير من المشكلات</w:t>
      </w:r>
      <w:r w:rsidR="001946B6"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ومنها: </w:t>
      </w:r>
    </w:p>
    <w:p w:rsidR="00C47703" w:rsidRPr="00E1692D" w:rsidRDefault="001946B6" w:rsidP="003F7EA5">
      <w:pPr>
        <w:rPr>
          <w:snapToGrid w:val="0"/>
          <w:color w:val="000000" w:themeColor="text1"/>
          <w:sz w:val="27"/>
          <w:lang w:bidi="ar-IQ"/>
        </w:rPr>
      </w:pPr>
      <w:r w:rsidRPr="00E1692D">
        <w:rPr>
          <w:rFonts w:hint="cs"/>
          <w:snapToGrid w:val="0"/>
          <w:color w:val="000000" w:themeColor="text1"/>
          <w:sz w:val="27"/>
          <w:rtl/>
          <w:lang w:bidi="ar-IQ"/>
        </w:rPr>
        <w:t xml:space="preserve">1ـ </w:t>
      </w:r>
      <w:r w:rsidR="00C47703" w:rsidRPr="00E1692D">
        <w:rPr>
          <w:rFonts w:hint="cs"/>
          <w:snapToGrid w:val="0"/>
          <w:color w:val="000000" w:themeColor="text1"/>
          <w:sz w:val="27"/>
          <w:rtl/>
          <w:lang w:bidi="ar-IQ"/>
        </w:rPr>
        <w:t>هل سيرفض المسلمون الغرب كاملاً</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سواء في نزعته الاستعمارية وعلومه وأفكاره ومناهجه</w:t>
      </w:r>
      <w:r w:rsidR="003F7EA5">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أم يجر</w:t>
      </w:r>
      <w:r w:rsidR="003F7EA5">
        <w:rPr>
          <w:rFonts w:hint="cs"/>
          <w:snapToGrid w:val="0"/>
          <w:color w:val="000000" w:themeColor="text1"/>
          <w:sz w:val="27"/>
          <w:rtl/>
          <w:lang w:bidi="ar-IQ"/>
        </w:rPr>
        <w:t>ون</w:t>
      </w:r>
      <w:r w:rsidR="00C47703" w:rsidRPr="00E1692D">
        <w:rPr>
          <w:rFonts w:hint="cs"/>
          <w:snapToGrid w:val="0"/>
          <w:color w:val="000000" w:themeColor="text1"/>
          <w:sz w:val="27"/>
          <w:rtl/>
          <w:lang w:bidi="ar-IQ"/>
        </w:rPr>
        <w:t xml:space="preserve"> نوعاً من التمييز والفرز</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ويأخذ</w:t>
      </w:r>
      <w:r w:rsidR="003F7EA5">
        <w:rPr>
          <w:rFonts w:hint="cs"/>
          <w:snapToGrid w:val="0"/>
          <w:color w:val="000000" w:themeColor="text1"/>
          <w:sz w:val="27"/>
          <w:rtl/>
          <w:lang w:bidi="ar-IQ"/>
        </w:rPr>
        <w:t>ون</w:t>
      </w:r>
      <w:r w:rsidR="00C47703" w:rsidRPr="00E1692D">
        <w:rPr>
          <w:rFonts w:hint="cs"/>
          <w:snapToGrid w:val="0"/>
          <w:color w:val="000000" w:themeColor="text1"/>
          <w:sz w:val="27"/>
          <w:rtl/>
          <w:lang w:bidi="ar-IQ"/>
        </w:rPr>
        <w:t xml:space="preserve"> ما ينفعه</w:t>
      </w:r>
      <w:r w:rsidR="003F7EA5">
        <w:rPr>
          <w:rFonts w:hint="cs"/>
          <w:snapToGrid w:val="0"/>
          <w:color w:val="000000" w:themeColor="text1"/>
          <w:sz w:val="27"/>
          <w:rtl/>
          <w:lang w:bidi="ar-IQ"/>
        </w:rPr>
        <w:t>م</w:t>
      </w:r>
      <w:r w:rsidR="00C47703" w:rsidRPr="00E1692D">
        <w:rPr>
          <w:rFonts w:hint="cs"/>
          <w:snapToGrid w:val="0"/>
          <w:color w:val="000000" w:themeColor="text1"/>
          <w:sz w:val="27"/>
          <w:rtl/>
          <w:lang w:bidi="ar-IQ"/>
        </w:rPr>
        <w:t xml:space="preserve"> منه</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وي</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د</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ع</w:t>
      </w:r>
      <w:r w:rsidR="003F7EA5">
        <w:rPr>
          <w:rFonts w:hint="cs"/>
          <w:snapToGrid w:val="0"/>
          <w:color w:val="000000" w:themeColor="text1"/>
          <w:sz w:val="27"/>
          <w:rtl/>
          <w:lang w:bidi="ar-IQ"/>
        </w:rPr>
        <w:t>ون</w:t>
      </w:r>
      <w:r w:rsidR="00C47703" w:rsidRPr="00E1692D">
        <w:rPr>
          <w:rFonts w:hint="cs"/>
          <w:snapToGrid w:val="0"/>
          <w:color w:val="000000" w:themeColor="text1"/>
          <w:sz w:val="27"/>
          <w:rtl/>
          <w:lang w:bidi="ar-IQ"/>
        </w:rPr>
        <w:t xml:space="preserve"> ما لا ينفعه</w:t>
      </w:r>
      <w:r w:rsidR="003F7EA5">
        <w:rPr>
          <w:rFonts w:hint="cs"/>
          <w:snapToGrid w:val="0"/>
          <w:color w:val="000000" w:themeColor="text1"/>
          <w:sz w:val="27"/>
          <w:rtl/>
          <w:lang w:bidi="ar-IQ"/>
        </w:rPr>
        <w:t>م</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p>
    <w:p w:rsidR="00C47703" w:rsidRPr="00E1692D" w:rsidRDefault="001946B6" w:rsidP="001946B6">
      <w:pPr>
        <w:rPr>
          <w:snapToGrid w:val="0"/>
          <w:color w:val="000000" w:themeColor="text1"/>
          <w:sz w:val="27"/>
          <w:lang w:bidi="ar-IQ"/>
        </w:rPr>
      </w:pPr>
      <w:r w:rsidRPr="00E1692D">
        <w:rPr>
          <w:rFonts w:hint="cs"/>
          <w:snapToGrid w:val="0"/>
          <w:color w:val="000000" w:themeColor="text1"/>
          <w:sz w:val="27"/>
          <w:rtl/>
          <w:lang w:bidi="ar-IQ"/>
        </w:rPr>
        <w:t xml:space="preserve">2ـ </w:t>
      </w:r>
      <w:r w:rsidR="00C47703" w:rsidRPr="00E1692D">
        <w:rPr>
          <w:rFonts w:hint="cs"/>
          <w:snapToGrid w:val="0"/>
          <w:color w:val="000000" w:themeColor="text1"/>
          <w:sz w:val="27"/>
          <w:rtl/>
          <w:lang w:bidi="ar-IQ"/>
        </w:rPr>
        <w:t xml:space="preserve">هل يجب </w:t>
      </w:r>
      <w:r w:rsidRPr="00E1692D">
        <w:rPr>
          <w:rFonts w:hint="cs"/>
          <w:snapToGrid w:val="0"/>
          <w:color w:val="000000" w:themeColor="text1"/>
          <w:sz w:val="27"/>
          <w:rtl/>
          <w:lang w:bidi="ar-IQ"/>
        </w:rPr>
        <w:t>أ</w:t>
      </w:r>
      <w:r w:rsidR="00C47703" w:rsidRPr="00E1692D">
        <w:rPr>
          <w:rFonts w:hint="cs"/>
          <w:snapToGrid w:val="0"/>
          <w:color w:val="000000" w:themeColor="text1"/>
          <w:sz w:val="27"/>
          <w:rtl/>
          <w:lang w:bidi="ar-IQ"/>
        </w:rPr>
        <w:t>ن يلجأ المسلمون</w:t>
      </w:r>
      <w:r w:rsidR="001675CE" w:rsidRPr="00E1692D">
        <w:rPr>
          <w:rFonts w:hint="cs"/>
          <w:snapToGrid w:val="0"/>
          <w:color w:val="000000" w:themeColor="text1"/>
          <w:sz w:val="27"/>
          <w:rtl/>
          <w:lang w:bidi="ar-IQ"/>
        </w:rPr>
        <w:t xml:space="preserve"> إلى </w:t>
      </w:r>
      <w:r w:rsidR="00C47703" w:rsidRPr="00E1692D">
        <w:rPr>
          <w:rFonts w:hint="cs"/>
          <w:snapToGrid w:val="0"/>
          <w:color w:val="000000" w:themeColor="text1"/>
          <w:sz w:val="27"/>
          <w:rtl/>
          <w:lang w:bidi="ar-IQ"/>
        </w:rPr>
        <w:t>المواجهة المسل</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حة مع الغرب</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دون حساب لإمكانياتهم وقدراتهم </w:t>
      </w:r>
      <w:r w:rsidRPr="00E1692D">
        <w:rPr>
          <w:rFonts w:hint="cs"/>
          <w:snapToGrid w:val="0"/>
          <w:color w:val="000000" w:themeColor="text1"/>
          <w:sz w:val="27"/>
          <w:rtl/>
          <w:lang w:bidi="ar-IQ"/>
        </w:rPr>
        <w:t>مقارنةً</w:t>
      </w:r>
      <w:r w:rsidR="00C47703"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ب</w:t>
      </w:r>
      <w:r w:rsidR="00C47703" w:rsidRPr="00E1692D">
        <w:rPr>
          <w:rFonts w:hint="cs"/>
          <w:snapToGrid w:val="0"/>
          <w:color w:val="000000" w:themeColor="text1"/>
          <w:sz w:val="27"/>
          <w:rtl/>
          <w:lang w:bidi="ar-IQ"/>
        </w:rPr>
        <w:t>إمكانيات الغرب</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p>
    <w:p w:rsidR="00C47703" w:rsidRPr="00E1692D" w:rsidRDefault="001946B6" w:rsidP="001946B6">
      <w:pPr>
        <w:rPr>
          <w:snapToGrid w:val="0"/>
          <w:color w:val="000000" w:themeColor="text1"/>
          <w:sz w:val="27"/>
          <w:lang w:bidi="ar-IQ"/>
        </w:rPr>
      </w:pPr>
      <w:r w:rsidRPr="00E1692D">
        <w:rPr>
          <w:rFonts w:hint="cs"/>
          <w:snapToGrid w:val="0"/>
          <w:color w:val="000000" w:themeColor="text1"/>
          <w:sz w:val="27"/>
          <w:rtl/>
          <w:lang w:bidi="ar-IQ"/>
        </w:rPr>
        <w:t xml:space="preserve">3ـ </w:t>
      </w:r>
      <w:r w:rsidR="00C47703" w:rsidRPr="00E1692D">
        <w:rPr>
          <w:rFonts w:hint="cs"/>
          <w:snapToGrid w:val="0"/>
          <w:color w:val="000000" w:themeColor="text1"/>
          <w:sz w:val="27"/>
          <w:rtl/>
          <w:lang w:bidi="ar-IQ"/>
        </w:rPr>
        <w:t>هل الحكومات المحل</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ية التي ستحكم بلدان العالم الإسلامي بعد سقوط الإمبراطورية العثمانية حكومات مسلمة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وهل الحاكمون مسلمون</w:t>
      </w:r>
      <w:r w:rsidR="001675CE" w:rsidRPr="00E1692D">
        <w:rPr>
          <w:rFonts w:hint="cs"/>
          <w:snapToGrid w:val="0"/>
          <w:color w:val="000000" w:themeColor="text1"/>
          <w:sz w:val="27"/>
          <w:rtl/>
          <w:lang w:bidi="ar-IQ"/>
        </w:rPr>
        <w:t xml:space="preserve"> أو </w:t>
      </w:r>
      <w:r w:rsidR="00C47703" w:rsidRPr="00E1692D">
        <w:rPr>
          <w:rFonts w:hint="cs"/>
          <w:snapToGrid w:val="0"/>
          <w:color w:val="000000" w:themeColor="text1"/>
          <w:sz w:val="27"/>
          <w:rtl/>
          <w:lang w:bidi="ar-IQ"/>
        </w:rPr>
        <w:t>كف</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ار؟ </w:t>
      </w:r>
    </w:p>
    <w:p w:rsidR="00C47703" w:rsidRPr="00E1692D" w:rsidRDefault="001946B6" w:rsidP="001946B6">
      <w:pPr>
        <w:rPr>
          <w:snapToGrid w:val="0"/>
          <w:color w:val="000000" w:themeColor="text1"/>
          <w:sz w:val="27"/>
          <w:lang w:bidi="ar-IQ"/>
        </w:rPr>
      </w:pPr>
      <w:r w:rsidRPr="00E1692D">
        <w:rPr>
          <w:rFonts w:hint="cs"/>
          <w:snapToGrid w:val="0"/>
          <w:color w:val="000000" w:themeColor="text1"/>
          <w:sz w:val="27"/>
          <w:rtl/>
          <w:lang w:bidi="ar-IQ"/>
        </w:rPr>
        <w:t xml:space="preserve">4ـ </w:t>
      </w:r>
      <w:r w:rsidR="00C47703" w:rsidRPr="00E1692D">
        <w:rPr>
          <w:rFonts w:hint="cs"/>
          <w:snapToGrid w:val="0"/>
          <w:color w:val="000000" w:themeColor="text1"/>
          <w:sz w:val="27"/>
          <w:rtl/>
          <w:lang w:bidi="ar-IQ"/>
        </w:rPr>
        <w:t>هل تبدأ مسيرة التصحيح</w:t>
      </w:r>
      <w:r w:rsidR="001675CE" w:rsidRPr="00E1692D">
        <w:rPr>
          <w:rFonts w:hint="cs"/>
          <w:snapToGrid w:val="0"/>
          <w:color w:val="000000" w:themeColor="text1"/>
          <w:sz w:val="27"/>
          <w:rtl/>
          <w:lang w:bidi="ar-IQ"/>
        </w:rPr>
        <w:t xml:space="preserve"> أو </w:t>
      </w:r>
      <w:r w:rsidR="00C47703" w:rsidRPr="00E1692D">
        <w:rPr>
          <w:rFonts w:hint="cs"/>
          <w:snapToGrid w:val="0"/>
          <w:color w:val="000000" w:themeColor="text1"/>
          <w:sz w:val="27"/>
          <w:rtl/>
          <w:lang w:bidi="ar-IQ"/>
        </w:rPr>
        <w:t>الصحوة الإسلامية من تطهير المعتقدات وتصحيح العبادات، أم من الوصول</w:t>
      </w:r>
      <w:r w:rsidR="001675CE" w:rsidRPr="00E1692D">
        <w:rPr>
          <w:rFonts w:hint="cs"/>
          <w:snapToGrid w:val="0"/>
          <w:color w:val="000000" w:themeColor="text1"/>
          <w:sz w:val="27"/>
          <w:rtl/>
          <w:lang w:bidi="ar-IQ"/>
        </w:rPr>
        <w:t xml:space="preserve"> إلى </w:t>
      </w:r>
      <w:r w:rsidR="00C47703" w:rsidRPr="00E1692D">
        <w:rPr>
          <w:rFonts w:hint="cs"/>
          <w:snapToGrid w:val="0"/>
          <w:color w:val="000000" w:themeColor="text1"/>
          <w:sz w:val="27"/>
          <w:rtl/>
          <w:lang w:bidi="ar-IQ"/>
        </w:rPr>
        <w:t>السلطة وإدارة المجتمع</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ليكون بعدها تحقيق الأنموذج المطلوب</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p>
    <w:p w:rsidR="00C47703" w:rsidRPr="00E1692D" w:rsidRDefault="001946B6" w:rsidP="001946B6">
      <w:pPr>
        <w:rPr>
          <w:snapToGrid w:val="0"/>
          <w:color w:val="000000" w:themeColor="text1"/>
          <w:sz w:val="27"/>
          <w:lang w:bidi="ar-IQ"/>
        </w:rPr>
      </w:pPr>
      <w:r w:rsidRPr="00E1692D">
        <w:rPr>
          <w:rFonts w:hint="cs"/>
          <w:snapToGrid w:val="0"/>
          <w:color w:val="000000" w:themeColor="text1"/>
          <w:sz w:val="27"/>
          <w:rtl/>
          <w:lang w:bidi="ar-IQ"/>
        </w:rPr>
        <w:t xml:space="preserve">5ـ </w:t>
      </w:r>
      <w:r w:rsidR="00C47703" w:rsidRPr="00E1692D">
        <w:rPr>
          <w:rFonts w:hint="cs"/>
          <w:snapToGrid w:val="0"/>
          <w:color w:val="000000" w:themeColor="text1"/>
          <w:sz w:val="27"/>
          <w:rtl/>
          <w:lang w:bidi="ar-IQ"/>
        </w:rPr>
        <w:t>هل يجوز للمسلمين اعتماد الوسائل الغربية الحديثة في الدعوة</w:t>
      </w:r>
      <w:r w:rsidR="001675CE" w:rsidRPr="00E1692D">
        <w:rPr>
          <w:rFonts w:hint="cs"/>
          <w:snapToGrid w:val="0"/>
          <w:color w:val="000000" w:themeColor="text1"/>
          <w:sz w:val="27"/>
          <w:rtl/>
          <w:lang w:bidi="ar-IQ"/>
        </w:rPr>
        <w:t xml:space="preserve"> إلى </w:t>
      </w:r>
      <w:r w:rsidR="00C47703" w:rsidRPr="00E1692D">
        <w:rPr>
          <w:rFonts w:hint="cs"/>
          <w:snapToGrid w:val="0"/>
          <w:color w:val="000000" w:themeColor="text1"/>
          <w:sz w:val="27"/>
          <w:rtl/>
          <w:lang w:bidi="ar-IQ"/>
        </w:rPr>
        <w:t>الله عز</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r w:rsidR="00C47703" w:rsidRPr="00E1692D">
        <w:rPr>
          <w:rFonts w:hint="cs"/>
          <w:snapToGrid w:val="0"/>
          <w:color w:val="000000" w:themeColor="text1"/>
          <w:sz w:val="27"/>
          <w:rtl/>
          <w:lang w:bidi="ar-IQ"/>
        </w:rPr>
        <w:lastRenderedPageBreak/>
        <w:t>وجل</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مثل</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صيغ الأحزاب</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والجمعيات المدنية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والصحافة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أم </w:t>
      </w:r>
      <w:r w:rsidRPr="00E1692D">
        <w:rPr>
          <w:rFonts w:hint="cs"/>
          <w:snapToGrid w:val="0"/>
          <w:color w:val="000000" w:themeColor="text1"/>
          <w:sz w:val="27"/>
          <w:rtl/>
          <w:lang w:bidi="ar-IQ"/>
        </w:rPr>
        <w:t>أ</w:t>
      </w:r>
      <w:r w:rsidR="00C47703" w:rsidRPr="00E1692D">
        <w:rPr>
          <w:rFonts w:hint="cs"/>
          <w:snapToGrid w:val="0"/>
          <w:color w:val="000000" w:themeColor="text1"/>
          <w:sz w:val="27"/>
          <w:rtl/>
          <w:lang w:bidi="ar-IQ"/>
        </w:rPr>
        <w:t>ن هذه الآ</w:t>
      </w:r>
      <w:r w:rsidRPr="00E1692D">
        <w:rPr>
          <w:rFonts w:hint="cs"/>
          <w:snapToGrid w:val="0"/>
          <w:color w:val="000000" w:themeColor="text1"/>
          <w:sz w:val="27"/>
          <w:rtl/>
          <w:lang w:bidi="ar-IQ"/>
        </w:rPr>
        <w:t>ل</w:t>
      </w:r>
      <w:r w:rsidR="00C47703" w:rsidRPr="00E1692D">
        <w:rPr>
          <w:rFonts w:hint="cs"/>
          <w:snapToGrid w:val="0"/>
          <w:color w:val="000000" w:themeColor="text1"/>
          <w:sz w:val="27"/>
          <w:rtl/>
          <w:lang w:bidi="ar-IQ"/>
        </w:rPr>
        <w:t>يات ولدت من رحم ثقافة كافرة</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p>
    <w:p w:rsidR="00C47703" w:rsidRPr="00E1692D" w:rsidRDefault="001946B6" w:rsidP="003F7EA5">
      <w:pPr>
        <w:rPr>
          <w:snapToGrid w:val="0"/>
          <w:color w:val="000000" w:themeColor="text1"/>
          <w:sz w:val="27"/>
          <w:lang w:bidi="ar-IQ"/>
        </w:rPr>
      </w:pPr>
      <w:r w:rsidRPr="00E1692D">
        <w:rPr>
          <w:rFonts w:hint="cs"/>
          <w:snapToGrid w:val="0"/>
          <w:color w:val="000000" w:themeColor="text1"/>
          <w:sz w:val="27"/>
          <w:rtl/>
          <w:lang w:bidi="ar-IQ"/>
        </w:rPr>
        <w:t xml:space="preserve">6ـ </w:t>
      </w:r>
      <w:r w:rsidR="00C47703" w:rsidRPr="00E1692D">
        <w:rPr>
          <w:rFonts w:hint="cs"/>
          <w:snapToGrid w:val="0"/>
          <w:color w:val="000000" w:themeColor="text1"/>
          <w:sz w:val="27"/>
          <w:rtl/>
          <w:lang w:bidi="ar-IQ"/>
        </w:rPr>
        <w:t>هل يقتضي القبول بنظام ديم</w:t>
      </w:r>
      <w:r w:rsidR="003F7EA5">
        <w:rPr>
          <w:rFonts w:hint="cs"/>
          <w:snapToGrid w:val="0"/>
          <w:color w:val="000000" w:themeColor="text1"/>
          <w:sz w:val="27"/>
          <w:rtl/>
          <w:lang w:bidi="ar-IQ"/>
        </w:rPr>
        <w:t>و</w:t>
      </w:r>
      <w:r w:rsidR="00C47703" w:rsidRPr="00E1692D">
        <w:rPr>
          <w:rFonts w:hint="cs"/>
          <w:snapToGrid w:val="0"/>
          <w:color w:val="000000" w:themeColor="text1"/>
          <w:sz w:val="27"/>
          <w:rtl/>
          <w:lang w:bidi="ar-IQ"/>
        </w:rPr>
        <w:t>قراطي إقرار المسلمين لغيرهم من المخالفين عقائدي</w:t>
      </w:r>
      <w:r w:rsidR="00BB3717"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اً</w:t>
      </w:r>
      <w:r w:rsidR="00BB3717"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والرضا بشراكتهم السياسية</w:t>
      </w:r>
      <w:r w:rsidR="00BB3717"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أم </w:t>
      </w:r>
      <w:r w:rsidR="00BB3717" w:rsidRPr="00E1692D">
        <w:rPr>
          <w:rFonts w:hint="cs"/>
          <w:snapToGrid w:val="0"/>
          <w:color w:val="000000" w:themeColor="text1"/>
          <w:sz w:val="27"/>
          <w:rtl/>
          <w:lang w:bidi="ar-IQ"/>
        </w:rPr>
        <w:t>أنّ</w:t>
      </w:r>
      <w:r w:rsidR="00C47703" w:rsidRPr="00E1692D">
        <w:rPr>
          <w:rFonts w:hint="cs"/>
          <w:snapToGrid w:val="0"/>
          <w:color w:val="000000" w:themeColor="text1"/>
          <w:sz w:val="27"/>
          <w:rtl/>
          <w:lang w:bidi="ar-IQ"/>
        </w:rPr>
        <w:t xml:space="preserve"> الاعتراف السياسي اعتراف بوجود منافس</w:t>
      </w:r>
      <w:r w:rsidR="00BB3717"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ولا يستلزم منه الاعتراف بشرعية الخصم السياسي</w:t>
      </w:r>
      <w:r w:rsidR="00BB3717"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w:t>
      </w:r>
    </w:p>
    <w:p w:rsidR="00C47703" w:rsidRPr="00E1692D" w:rsidRDefault="00C47703" w:rsidP="00BB3717">
      <w:pPr>
        <w:rPr>
          <w:snapToGrid w:val="0"/>
          <w:color w:val="000000" w:themeColor="text1"/>
          <w:sz w:val="27"/>
          <w:lang w:bidi="ar-IQ"/>
        </w:rPr>
      </w:pPr>
      <w:r w:rsidRPr="00E1692D">
        <w:rPr>
          <w:rFonts w:hint="cs"/>
          <w:snapToGrid w:val="0"/>
          <w:color w:val="000000" w:themeColor="text1"/>
          <w:sz w:val="27"/>
          <w:rtl/>
          <w:lang w:bidi="ar-IQ"/>
        </w:rPr>
        <w:t xml:space="preserve">أقول: </w:t>
      </w:r>
      <w:r w:rsidR="00BB3717" w:rsidRPr="00E1692D">
        <w:rPr>
          <w:rFonts w:hint="cs"/>
          <w:snapToGrid w:val="0"/>
          <w:color w:val="000000" w:themeColor="text1"/>
          <w:sz w:val="27"/>
          <w:rtl/>
          <w:lang w:bidi="ar-IQ"/>
        </w:rPr>
        <w:t>إ</w:t>
      </w:r>
      <w:r w:rsidRPr="00E1692D">
        <w:rPr>
          <w:rFonts w:hint="cs"/>
          <w:snapToGrid w:val="0"/>
          <w:color w:val="000000" w:themeColor="text1"/>
          <w:sz w:val="27"/>
          <w:rtl/>
          <w:lang w:bidi="ar-IQ"/>
        </w:rPr>
        <w:t>ن</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كل</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هذه الأسئلة لا تزال </w:t>
      </w:r>
      <w:r w:rsidR="00BB3717" w:rsidRPr="00E1692D">
        <w:rPr>
          <w:rFonts w:hint="cs"/>
          <w:snapToGrid w:val="0"/>
          <w:color w:val="000000" w:themeColor="text1"/>
          <w:sz w:val="27"/>
          <w:rtl/>
          <w:lang w:bidi="ar-IQ"/>
        </w:rPr>
        <w:t xml:space="preserve">تمثِّل </w:t>
      </w:r>
      <w:r w:rsidRPr="00E1692D">
        <w:rPr>
          <w:rFonts w:hint="cs"/>
          <w:snapToGrid w:val="0"/>
          <w:color w:val="000000" w:themeColor="text1"/>
          <w:sz w:val="27"/>
          <w:rtl/>
          <w:lang w:bidi="ar-IQ"/>
        </w:rPr>
        <w:t>في رواق الفكر السياسي السن</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ي جدلي</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ات يدور حولها الحوار والتجاذب والاختلاف. </w:t>
      </w:r>
    </w:p>
    <w:p w:rsidR="00C47703" w:rsidRPr="00E1692D" w:rsidRDefault="00C47703" w:rsidP="00BB3717">
      <w:pPr>
        <w:rPr>
          <w:snapToGrid w:val="0"/>
          <w:color w:val="000000" w:themeColor="text1"/>
          <w:sz w:val="27"/>
          <w:rtl/>
          <w:lang w:bidi="ar-IQ"/>
        </w:rPr>
      </w:pPr>
      <w:r w:rsidRPr="00E1692D">
        <w:rPr>
          <w:rFonts w:hint="cs"/>
          <w:snapToGrid w:val="0"/>
          <w:color w:val="000000" w:themeColor="text1"/>
          <w:sz w:val="27"/>
          <w:rtl/>
          <w:lang w:bidi="ar-IQ"/>
        </w:rPr>
        <w:t>بينما قد</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م الفكر الشيعي من النجف ال</w:t>
      </w:r>
      <w:r w:rsidR="00BB3717"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شرف </w:t>
      </w:r>
      <w:r w:rsidR="00BB3717" w:rsidRPr="00E1692D">
        <w:rPr>
          <w:rFonts w:hint="cs"/>
          <w:snapToGrid w:val="0"/>
          <w:color w:val="000000" w:themeColor="text1"/>
          <w:sz w:val="27"/>
          <w:rtl/>
          <w:lang w:bidi="ar-IQ"/>
        </w:rPr>
        <w:t>إ</w:t>
      </w:r>
      <w:r w:rsidRPr="00E1692D">
        <w:rPr>
          <w:rFonts w:hint="cs"/>
          <w:snapToGrid w:val="0"/>
          <w:color w:val="000000" w:themeColor="text1"/>
          <w:sz w:val="27"/>
          <w:rtl/>
          <w:lang w:bidi="ar-IQ"/>
        </w:rPr>
        <w:t>جابات عميقة وثري</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ة </w:t>
      </w:r>
      <w:r w:rsidR="00BB3717" w:rsidRPr="00E1692D">
        <w:rPr>
          <w:rFonts w:hint="cs"/>
          <w:snapToGrid w:val="0"/>
          <w:color w:val="000000" w:themeColor="text1"/>
          <w:sz w:val="27"/>
          <w:rtl/>
          <w:lang w:bidi="ar-IQ"/>
        </w:rPr>
        <w:t xml:space="preserve">عن بعضها. </w:t>
      </w:r>
      <w:r w:rsidRPr="00E1692D">
        <w:rPr>
          <w:rFonts w:hint="cs"/>
          <w:snapToGrid w:val="0"/>
          <w:color w:val="000000" w:themeColor="text1"/>
          <w:sz w:val="27"/>
          <w:rtl/>
          <w:lang w:bidi="ar-IQ"/>
        </w:rPr>
        <w:t>ففي مجال الرؤية ال</w:t>
      </w:r>
      <w:r w:rsidR="00BB3717"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سلامية الشيعية للدول</w:t>
      </w:r>
      <w:r w:rsidR="00BB371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قد</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م ثلاث نظريات أساسية لطبيعة (الأنموذج السياسي)</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BB3717" w:rsidRPr="00E1692D">
        <w:rPr>
          <w:rFonts w:hint="cs"/>
          <w:snapToGrid w:val="0"/>
          <w:color w:val="000000" w:themeColor="text1"/>
          <w:sz w:val="27"/>
          <w:rtl/>
          <w:lang w:bidi="ar-IQ"/>
        </w:rPr>
        <w:t>و</w:t>
      </w:r>
      <w:r w:rsidRPr="00E1692D">
        <w:rPr>
          <w:rFonts w:hint="cs"/>
          <w:snapToGrid w:val="0"/>
          <w:color w:val="000000" w:themeColor="text1"/>
          <w:sz w:val="27"/>
          <w:rtl/>
          <w:lang w:bidi="ar-IQ"/>
        </w:rPr>
        <w:t xml:space="preserve">هي: </w:t>
      </w:r>
    </w:p>
    <w:p w:rsidR="00C47703" w:rsidRPr="00E1692D" w:rsidRDefault="00BB3717" w:rsidP="00C47703">
      <w:pPr>
        <w:rPr>
          <w:snapToGrid w:val="0"/>
          <w:color w:val="000000" w:themeColor="text1"/>
          <w:sz w:val="27"/>
          <w:lang w:bidi="ar-IQ"/>
        </w:rPr>
      </w:pPr>
      <w:r w:rsidRPr="00E1692D">
        <w:rPr>
          <w:rFonts w:hint="cs"/>
          <w:snapToGrid w:val="0"/>
          <w:color w:val="000000" w:themeColor="text1"/>
          <w:sz w:val="27"/>
          <w:rtl/>
          <w:lang w:bidi="ar-IQ"/>
        </w:rPr>
        <w:t xml:space="preserve">1ـ </w:t>
      </w:r>
      <w:r w:rsidR="00C47703" w:rsidRPr="00E1692D">
        <w:rPr>
          <w:rFonts w:hint="cs"/>
          <w:snapToGrid w:val="0"/>
          <w:color w:val="000000" w:themeColor="text1"/>
          <w:sz w:val="27"/>
          <w:rtl/>
          <w:lang w:bidi="ar-IQ"/>
        </w:rPr>
        <w:t xml:space="preserve">النظرية الدستورية </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النائيني</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 xml:space="preserve">. </w:t>
      </w:r>
    </w:p>
    <w:p w:rsidR="00C47703" w:rsidRPr="00E1692D" w:rsidRDefault="00BB3717" w:rsidP="00C47703">
      <w:pPr>
        <w:rPr>
          <w:snapToGrid w:val="0"/>
          <w:color w:val="000000" w:themeColor="text1"/>
          <w:sz w:val="27"/>
          <w:lang w:bidi="ar-IQ"/>
        </w:rPr>
      </w:pPr>
      <w:r w:rsidRPr="00E1692D">
        <w:rPr>
          <w:rFonts w:hint="cs"/>
          <w:snapToGrid w:val="0"/>
          <w:color w:val="000000" w:themeColor="text1"/>
          <w:sz w:val="27"/>
          <w:rtl/>
          <w:lang w:bidi="ar-IQ"/>
        </w:rPr>
        <w:t xml:space="preserve">2ـ </w:t>
      </w:r>
      <w:r w:rsidR="00C47703" w:rsidRPr="00E1692D">
        <w:rPr>
          <w:rFonts w:hint="cs"/>
          <w:snapToGrid w:val="0"/>
          <w:color w:val="000000" w:themeColor="text1"/>
          <w:sz w:val="27"/>
          <w:rtl/>
          <w:lang w:bidi="ar-IQ"/>
        </w:rPr>
        <w:t xml:space="preserve">نظرية ولاية الفقيه </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الخميني</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 xml:space="preserve">. </w:t>
      </w:r>
    </w:p>
    <w:p w:rsidR="00C47703" w:rsidRPr="00E1692D" w:rsidRDefault="00BB3717" w:rsidP="00C47703">
      <w:pPr>
        <w:rPr>
          <w:snapToGrid w:val="0"/>
          <w:color w:val="000000" w:themeColor="text1"/>
          <w:sz w:val="27"/>
          <w:lang w:bidi="ar-IQ"/>
        </w:rPr>
      </w:pPr>
      <w:r w:rsidRPr="00E1692D">
        <w:rPr>
          <w:rFonts w:hint="cs"/>
          <w:snapToGrid w:val="0"/>
          <w:color w:val="000000" w:themeColor="text1"/>
          <w:sz w:val="27"/>
          <w:rtl/>
          <w:lang w:bidi="ar-IQ"/>
        </w:rPr>
        <w:t xml:space="preserve">3ـ </w:t>
      </w:r>
      <w:r w:rsidR="00C47703" w:rsidRPr="00E1692D">
        <w:rPr>
          <w:rFonts w:hint="cs"/>
          <w:snapToGrid w:val="0"/>
          <w:color w:val="000000" w:themeColor="text1"/>
          <w:sz w:val="27"/>
          <w:rtl/>
          <w:lang w:bidi="ar-IQ"/>
        </w:rPr>
        <w:t xml:space="preserve">نظرية ولاية الإنسان على نفسه </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السيستاني</w:t>
      </w:r>
      <w:r w:rsidR="00C47703" w:rsidRPr="00E1692D">
        <w:rPr>
          <w:rFonts w:hint="eastAsia"/>
          <w:color w:val="000000" w:themeColor="text1"/>
          <w:sz w:val="27"/>
          <w:rtl/>
        </w:rPr>
        <w:t>»</w:t>
      </w:r>
      <w:r w:rsidR="00C47703" w:rsidRPr="00E1692D">
        <w:rPr>
          <w:rFonts w:hint="cs"/>
          <w:snapToGrid w:val="0"/>
          <w:color w:val="000000" w:themeColor="text1"/>
          <w:sz w:val="27"/>
          <w:rtl/>
          <w:lang w:bidi="ar-IQ"/>
        </w:rPr>
        <w:t xml:space="preserve">. </w:t>
      </w:r>
    </w:p>
    <w:p w:rsidR="00C47703" w:rsidRPr="00E1692D" w:rsidRDefault="00C47703" w:rsidP="00BB3717">
      <w:pPr>
        <w:rPr>
          <w:snapToGrid w:val="0"/>
          <w:color w:val="000000" w:themeColor="text1"/>
          <w:sz w:val="27"/>
          <w:rtl/>
          <w:lang w:bidi="ar-IQ"/>
        </w:rPr>
      </w:pPr>
      <w:r w:rsidRPr="00E1692D">
        <w:rPr>
          <w:rFonts w:hint="cs"/>
          <w:snapToGrid w:val="0"/>
          <w:color w:val="000000" w:themeColor="text1"/>
          <w:sz w:val="27"/>
          <w:rtl/>
          <w:lang w:bidi="ar-IQ"/>
        </w:rPr>
        <w:t>وفي هذا البحث سأتناول الرؤية الدستورية الإسلامي</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ة الشيعية وفق ما جاء في التنظير الفقهي والأصولي للشيخ النائيني</w:t>
      </w:r>
      <w:r w:rsidR="00BB371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وفي ال</w:t>
      </w:r>
      <w:r w:rsidR="00BB3717"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بحاث القادمة </w:t>
      </w:r>
      <w:r w:rsidR="00BB3717" w:rsidRPr="00E1692D">
        <w:rPr>
          <w:rFonts w:hint="cs"/>
          <w:snapToGrid w:val="0"/>
          <w:color w:val="000000" w:themeColor="text1"/>
          <w:sz w:val="27"/>
          <w:rtl/>
          <w:lang w:bidi="ar-IQ"/>
        </w:rPr>
        <w:t>إ</w:t>
      </w:r>
      <w:r w:rsidRPr="00E1692D">
        <w:rPr>
          <w:rFonts w:hint="cs"/>
          <w:snapToGrid w:val="0"/>
          <w:color w:val="000000" w:themeColor="text1"/>
          <w:sz w:val="27"/>
          <w:rtl/>
          <w:lang w:bidi="ar-IQ"/>
        </w:rPr>
        <w:t xml:space="preserve">ن شاء الله نتناول بقية النظريات. </w:t>
      </w:r>
    </w:p>
    <w:p w:rsidR="00C47703" w:rsidRPr="00E1692D" w:rsidRDefault="00C47703" w:rsidP="004952A7">
      <w:pPr>
        <w:rPr>
          <w:snapToGrid w:val="0"/>
          <w:color w:val="000000" w:themeColor="text1"/>
          <w:sz w:val="27"/>
          <w:rtl/>
          <w:lang w:bidi="ar-IQ"/>
        </w:rPr>
      </w:pPr>
      <w:r w:rsidRPr="00E1692D">
        <w:rPr>
          <w:rFonts w:hint="cs"/>
          <w:snapToGrid w:val="0"/>
          <w:color w:val="000000" w:themeColor="text1"/>
          <w:sz w:val="27"/>
          <w:rtl/>
          <w:lang w:bidi="ar-IQ"/>
        </w:rPr>
        <w:t xml:space="preserve">بدءاً أريد أن أسجِّل </w:t>
      </w:r>
      <w:r w:rsidR="00BB3717" w:rsidRPr="00E1692D">
        <w:rPr>
          <w:rFonts w:hint="cs"/>
          <w:snapToGrid w:val="0"/>
          <w:color w:val="000000" w:themeColor="text1"/>
          <w:sz w:val="27"/>
          <w:rtl/>
          <w:lang w:bidi="ar-IQ"/>
        </w:rPr>
        <w:t>أ</w:t>
      </w:r>
      <w:r w:rsidRPr="00E1692D">
        <w:rPr>
          <w:rFonts w:hint="cs"/>
          <w:snapToGrid w:val="0"/>
          <w:color w:val="000000" w:themeColor="text1"/>
          <w:sz w:val="27"/>
          <w:rtl/>
          <w:lang w:bidi="ar-IQ"/>
        </w:rPr>
        <w:t>ن أور</w:t>
      </w:r>
      <w:r w:rsidR="00BB3717" w:rsidRPr="00E1692D">
        <w:rPr>
          <w:rFonts w:hint="cs"/>
          <w:snapToGrid w:val="0"/>
          <w:color w:val="000000" w:themeColor="text1"/>
          <w:sz w:val="27"/>
          <w:rtl/>
          <w:lang w:bidi="ar-IQ"/>
        </w:rPr>
        <w:t>و</w:t>
      </w:r>
      <w:r w:rsidRPr="00E1692D">
        <w:rPr>
          <w:rFonts w:hint="cs"/>
          <w:snapToGrid w:val="0"/>
          <w:color w:val="000000" w:themeColor="text1"/>
          <w:sz w:val="27"/>
          <w:rtl/>
          <w:lang w:bidi="ar-IQ"/>
        </w:rPr>
        <w:t>با خاضت تجارب اجتماعية وسياسية عديدة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وقدمت تضحيات كبرى</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وصححت أخطاءها بذاتها</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حت</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ى استطاعت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ن تقل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ل من فواجع شقاء الإنسان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بوصولها</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تحقيق النظام الدستوري البرلماني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وبه حق</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قت مصداق </w:t>
      </w:r>
      <w:r w:rsidR="004952A7" w:rsidRPr="00E1692D">
        <w:rPr>
          <w:rFonts w:hint="cs"/>
          <w:snapToGrid w:val="0"/>
          <w:color w:val="000000" w:themeColor="text1"/>
          <w:sz w:val="27"/>
          <w:rtl/>
          <w:lang w:bidi="ar-IQ"/>
        </w:rPr>
        <w:t>ا</w:t>
      </w:r>
      <w:r w:rsidRPr="00E1692D">
        <w:rPr>
          <w:rFonts w:hint="cs"/>
          <w:snapToGrid w:val="0"/>
          <w:color w:val="000000" w:themeColor="text1"/>
          <w:sz w:val="27"/>
          <w:rtl/>
          <w:lang w:bidi="ar-IQ"/>
        </w:rPr>
        <w:t>لدول</w:t>
      </w:r>
      <w:r w:rsidR="004952A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القوية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واستطاعت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ن تجتاح الشرق الإسلامي بمدني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تها وبتطورها فكرياً</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قبل اجتياحه عسكرياً</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4952A7" w:rsidRPr="00E1692D">
        <w:rPr>
          <w:rFonts w:hint="cs"/>
          <w:snapToGrid w:val="0"/>
          <w:color w:val="000000" w:themeColor="text1"/>
          <w:sz w:val="27"/>
          <w:rtl/>
          <w:lang w:bidi="ar-IQ"/>
        </w:rPr>
        <w:t>و</w:t>
      </w:r>
      <w:r w:rsidRPr="00E1692D">
        <w:rPr>
          <w:rFonts w:hint="cs"/>
          <w:snapToGrid w:val="0"/>
          <w:color w:val="000000" w:themeColor="text1"/>
          <w:sz w:val="27"/>
          <w:rtl/>
          <w:lang w:bidi="ar-IQ"/>
        </w:rPr>
        <w:t>لا سي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ما قبل توريط </w:t>
      </w:r>
      <w:r w:rsidR="004952A7" w:rsidRPr="00E1692D">
        <w:rPr>
          <w:rFonts w:hint="cs"/>
          <w:snapToGrid w:val="0"/>
          <w:color w:val="000000" w:themeColor="text1"/>
          <w:sz w:val="27"/>
          <w:rtl/>
          <w:lang w:bidi="ar-IQ"/>
        </w:rPr>
        <w:t>ا</w:t>
      </w:r>
      <w:r w:rsidRPr="00E1692D">
        <w:rPr>
          <w:rFonts w:hint="cs"/>
          <w:snapToGrid w:val="0"/>
          <w:color w:val="000000" w:themeColor="text1"/>
          <w:sz w:val="27"/>
          <w:rtl/>
          <w:lang w:bidi="ar-IQ"/>
        </w:rPr>
        <w:t>لدول</w:t>
      </w:r>
      <w:r w:rsidR="004952A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العثمانية كطرف في محور خاسر في الحرب العالمية الأولى (1914 ـ 1918</w:t>
      </w:r>
      <w:r w:rsidR="004952A7" w:rsidRPr="00E1692D">
        <w:rPr>
          <w:rFonts w:hint="cs"/>
          <w:snapToGrid w:val="0"/>
          <w:color w:val="000000" w:themeColor="text1"/>
          <w:sz w:val="27"/>
          <w:rtl/>
          <w:lang w:bidi="ar-IQ"/>
        </w:rPr>
        <w:t>م</w:t>
      </w:r>
      <w:r w:rsidRPr="00E1692D">
        <w:rPr>
          <w:rFonts w:hint="cs"/>
          <w:snapToGrid w:val="0"/>
          <w:color w:val="000000" w:themeColor="text1"/>
          <w:sz w:val="27"/>
          <w:rtl/>
          <w:lang w:bidi="ar-IQ"/>
        </w:rPr>
        <w:t>)</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p>
    <w:p w:rsidR="00C47703" w:rsidRPr="00E1692D" w:rsidRDefault="00C47703" w:rsidP="004952A7">
      <w:pPr>
        <w:rPr>
          <w:snapToGrid w:val="0"/>
          <w:color w:val="000000" w:themeColor="text1"/>
          <w:sz w:val="27"/>
          <w:rtl/>
          <w:lang w:bidi="ar-IQ"/>
        </w:rPr>
      </w:pPr>
      <w:r w:rsidRPr="00E1692D">
        <w:rPr>
          <w:rFonts w:hint="cs"/>
          <w:snapToGrid w:val="0"/>
          <w:color w:val="000000" w:themeColor="text1"/>
          <w:sz w:val="27"/>
          <w:rtl/>
          <w:lang w:bidi="ar-IQ"/>
        </w:rPr>
        <w:t>ففي مطلع القرن العشرين كان النموذج الأور</w:t>
      </w:r>
      <w:r w:rsidR="004952A7" w:rsidRPr="00E1692D">
        <w:rPr>
          <w:rFonts w:hint="cs"/>
          <w:snapToGrid w:val="0"/>
          <w:color w:val="000000" w:themeColor="text1"/>
          <w:sz w:val="27"/>
          <w:rtl/>
          <w:lang w:bidi="ar-IQ"/>
        </w:rPr>
        <w:t>و</w:t>
      </w:r>
      <w:r w:rsidRPr="00E1692D">
        <w:rPr>
          <w:rFonts w:hint="cs"/>
          <w:snapToGrid w:val="0"/>
          <w:color w:val="000000" w:themeColor="text1"/>
          <w:sz w:val="27"/>
          <w:rtl/>
          <w:lang w:bidi="ar-IQ"/>
        </w:rPr>
        <w:t>بي الديم</w:t>
      </w:r>
      <w:r w:rsidR="004952A7" w:rsidRPr="00E1692D">
        <w:rPr>
          <w:rFonts w:hint="cs"/>
          <w:snapToGrid w:val="0"/>
          <w:color w:val="000000" w:themeColor="text1"/>
          <w:sz w:val="27"/>
          <w:rtl/>
          <w:lang w:bidi="ar-IQ"/>
        </w:rPr>
        <w:t>و</w:t>
      </w:r>
      <w:r w:rsidRPr="00E1692D">
        <w:rPr>
          <w:rFonts w:hint="cs"/>
          <w:snapToGrid w:val="0"/>
          <w:color w:val="000000" w:themeColor="text1"/>
          <w:sz w:val="27"/>
          <w:rtl/>
          <w:lang w:bidi="ar-IQ"/>
        </w:rPr>
        <w:t>قراطي البرلماني خيار النخب الثقافية والمتعل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مين من المسلمين في الجامعات الغربية خارج العالم الإسلامي، وحينما طرح البديل الأور</w:t>
      </w:r>
      <w:r w:rsidR="004952A7" w:rsidRPr="00E1692D">
        <w:rPr>
          <w:rFonts w:hint="cs"/>
          <w:snapToGrid w:val="0"/>
          <w:color w:val="000000" w:themeColor="text1"/>
          <w:sz w:val="27"/>
          <w:rtl/>
          <w:lang w:bidi="ar-IQ"/>
        </w:rPr>
        <w:t>و</w:t>
      </w:r>
      <w:r w:rsidRPr="00E1692D">
        <w:rPr>
          <w:rFonts w:hint="cs"/>
          <w:snapToGrid w:val="0"/>
          <w:color w:val="000000" w:themeColor="text1"/>
          <w:sz w:val="27"/>
          <w:rtl/>
          <w:lang w:bidi="ar-IQ"/>
        </w:rPr>
        <w:t xml:space="preserve">بي </w:t>
      </w:r>
      <w:r w:rsidRPr="00E1692D">
        <w:rPr>
          <w:rFonts w:hint="eastAsia"/>
          <w:color w:val="000000" w:themeColor="text1"/>
          <w:sz w:val="27"/>
          <w:rtl/>
        </w:rPr>
        <w:t>«</w:t>
      </w:r>
      <w:r w:rsidRPr="00E1692D">
        <w:rPr>
          <w:rFonts w:hint="cs"/>
          <w:snapToGrid w:val="0"/>
          <w:color w:val="000000" w:themeColor="text1"/>
          <w:sz w:val="27"/>
          <w:rtl/>
          <w:lang w:bidi="ar-IQ"/>
        </w:rPr>
        <w:t>الديم</w:t>
      </w:r>
      <w:r w:rsidR="004952A7" w:rsidRPr="00E1692D">
        <w:rPr>
          <w:rFonts w:hint="cs"/>
          <w:snapToGrid w:val="0"/>
          <w:color w:val="000000" w:themeColor="text1"/>
          <w:sz w:val="27"/>
          <w:rtl/>
          <w:lang w:bidi="ar-IQ"/>
        </w:rPr>
        <w:t>و</w:t>
      </w:r>
      <w:r w:rsidRPr="00E1692D">
        <w:rPr>
          <w:rFonts w:hint="cs"/>
          <w:snapToGrid w:val="0"/>
          <w:color w:val="000000" w:themeColor="text1"/>
          <w:sz w:val="27"/>
          <w:rtl/>
          <w:lang w:bidi="ar-IQ"/>
        </w:rPr>
        <w:t>قراطية</w:t>
      </w:r>
      <w:r w:rsidRPr="00E1692D">
        <w:rPr>
          <w:rFonts w:hint="eastAsia"/>
          <w:color w:val="000000" w:themeColor="text1"/>
          <w:sz w:val="27"/>
          <w:rtl/>
        </w:rPr>
        <w:t>»</w:t>
      </w:r>
      <w:r w:rsidRPr="00E1692D">
        <w:rPr>
          <w:rFonts w:hint="cs"/>
          <w:snapToGrid w:val="0"/>
          <w:color w:val="000000" w:themeColor="text1"/>
          <w:sz w:val="27"/>
          <w:rtl/>
          <w:lang w:bidi="ar-IQ"/>
        </w:rPr>
        <w:t xml:space="preserve"> على شعوب العالم ال</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 xml:space="preserve">سلامي وقف الناس منه </w:t>
      </w:r>
      <w:r w:rsidRPr="00E1692D">
        <w:rPr>
          <w:snapToGrid w:val="0"/>
          <w:color w:val="000000" w:themeColor="text1"/>
          <w:sz w:val="27"/>
          <w:rtl/>
          <w:lang w:bidi="ar-IQ"/>
        </w:rPr>
        <w:t>ـ</w:t>
      </w:r>
      <w:r w:rsidRPr="00E1692D">
        <w:rPr>
          <w:rFonts w:hint="cs"/>
          <w:snapToGrid w:val="0"/>
          <w:color w:val="000000" w:themeColor="text1"/>
          <w:sz w:val="27"/>
          <w:rtl/>
          <w:lang w:bidi="ar-IQ"/>
        </w:rPr>
        <w:t xml:space="preserve"> كما هو الديدن في الاستجابات</w:t>
      </w:r>
      <w:r w:rsidR="004952A7" w:rsidRPr="00E1692D">
        <w:rPr>
          <w:rFonts w:hint="cs"/>
          <w:snapToGrid w:val="0"/>
          <w:color w:val="000000" w:themeColor="text1"/>
          <w:sz w:val="27"/>
          <w:rtl/>
          <w:lang w:bidi="ar-IQ"/>
        </w:rPr>
        <w:t xml:space="preserve"> ـ</w:t>
      </w:r>
      <w:r w:rsidRPr="00E1692D">
        <w:rPr>
          <w:rFonts w:hint="cs"/>
          <w:snapToGrid w:val="0"/>
          <w:color w:val="000000" w:themeColor="text1"/>
          <w:sz w:val="27"/>
          <w:rtl/>
          <w:lang w:bidi="ar-IQ"/>
        </w:rPr>
        <w:t xml:space="preserve"> ثلاثة مواقف</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موقف رافض للبديل بالجملة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lastRenderedPageBreak/>
        <w:t>وموقف يقبله على علا</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ته بلا فحص لمدى مقبوليته في نسيج التراث</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وموقف تأم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ل فيه الفلاسفة والمفك</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رون فأخذوا منه المشترك الإنساني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p>
    <w:p w:rsidR="00C47703" w:rsidRPr="00E1692D" w:rsidRDefault="00C47703" w:rsidP="004952A7">
      <w:pPr>
        <w:rPr>
          <w:snapToGrid w:val="0"/>
          <w:color w:val="000000" w:themeColor="text1"/>
          <w:sz w:val="27"/>
          <w:rtl/>
          <w:lang w:bidi="ar-IQ"/>
        </w:rPr>
      </w:pPr>
      <w:r w:rsidRPr="00E1692D">
        <w:rPr>
          <w:rFonts w:hint="cs"/>
          <w:snapToGrid w:val="0"/>
          <w:color w:val="000000" w:themeColor="text1"/>
          <w:sz w:val="27"/>
          <w:rtl/>
          <w:lang w:bidi="ar-IQ"/>
        </w:rPr>
        <w:t>وكان ال</w:t>
      </w:r>
      <w:r w:rsidR="004952A7" w:rsidRPr="00E1692D">
        <w:rPr>
          <w:rFonts w:hint="cs"/>
          <w:snapToGrid w:val="0"/>
          <w:color w:val="000000" w:themeColor="text1"/>
          <w:sz w:val="27"/>
          <w:rtl/>
          <w:lang w:bidi="ar-IQ"/>
        </w:rPr>
        <w:t>شيخ</w:t>
      </w:r>
      <w:r w:rsidRPr="00E1692D">
        <w:rPr>
          <w:rFonts w:hint="cs"/>
          <w:snapToGrid w:val="0"/>
          <w:color w:val="000000" w:themeColor="text1"/>
          <w:sz w:val="27"/>
          <w:rtl/>
          <w:lang w:bidi="ar-IQ"/>
        </w:rPr>
        <w:t xml:space="preserve"> النائيني من الفئة الثالثة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فكانت أوائل السطور في رسالة التنزيه تنطلق مم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ا </w:t>
      </w:r>
      <w:r w:rsidR="004952A7" w:rsidRPr="00E1692D">
        <w:rPr>
          <w:rFonts w:hint="cs"/>
          <w:snapToGrid w:val="0"/>
          <w:color w:val="000000" w:themeColor="text1"/>
          <w:sz w:val="27"/>
          <w:rtl/>
          <w:lang w:bidi="ar-IQ"/>
        </w:rPr>
        <w:t>ا</w:t>
      </w:r>
      <w:r w:rsidRPr="00E1692D">
        <w:rPr>
          <w:rFonts w:hint="cs"/>
          <w:snapToGrid w:val="0"/>
          <w:color w:val="000000" w:themeColor="text1"/>
          <w:sz w:val="27"/>
          <w:rtl/>
          <w:lang w:bidi="ar-IQ"/>
        </w:rPr>
        <w:t>ت</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فق عليه المسلمون جميعاً</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وعقلاء العالم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جمع</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من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ن نظام العالم يتوق</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ف على حكومة تدير أمور الناس</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4"/>
      </w:r>
      <w:r w:rsidRPr="00E1692D">
        <w:rPr>
          <w:rFonts w:hint="cs"/>
          <w:snapToGrid w:val="0"/>
          <w:color w:val="000000" w:themeColor="text1"/>
          <w:sz w:val="27"/>
          <w:vertAlign w:val="superscript"/>
          <w:rtl/>
          <w:lang w:bidi="ar-IQ"/>
        </w:rPr>
        <w:t>)</w:t>
      </w:r>
      <w:r w:rsidRPr="00E1692D">
        <w:rPr>
          <w:rFonts w:hint="cs"/>
          <w:snapToGrid w:val="0"/>
          <w:color w:val="000000" w:themeColor="text1"/>
          <w:sz w:val="27"/>
          <w:rtl/>
          <w:lang w:bidi="ar-IQ"/>
        </w:rPr>
        <w:t xml:space="preserve">. </w:t>
      </w:r>
    </w:p>
    <w:p w:rsidR="00C47703" w:rsidRPr="00E1692D" w:rsidRDefault="00C47703" w:rsidP="003F7EA5">
      <w:pPr>
        <w:rPr>
          <w:snapToGrid w:val="0"/>
          <w:color w:val="000000" w:themeColor="text1"/>
          <w:sz w:val="27"/>
          <w:rtl/>
          <w:lang w:bidi="ar-IQ"/>
        </w:rPr>
      </w:pPr>
      <w:r w:rsidRPr="00E1692D">
        <w:rPr>
          <w:rFonts w:hint="cs"/>
          <w:snapToGrid w:val="0"/>
          <w:color w:val="000000" w:themeColor="text1"/>
          <w:sz w:val="27"/>
          <w:rtl/>
          <w:lang w:bidi="ar-IQ"/>
        </w:rPr>
        <w:t xml:space="preserve">ثم </w:t>
      </w:r>
      <w:r w:rsidR="004952A7" w:rsidRPr="00E1692D">
        <w:rPr>
          <w:rFonts w:hint="cs"/>
          <w:snapToGrid w:val="0"/>
          <w:color w:val="000000" w:themeColor="text1"/>
          <w:sz w:val="27"/>
          <w:rtl/>
          <w:lang w:bidi="ar-IQ"/>
        </w:rPr>
        <w:t>ا</w:t>
      </w:r>
      <w:r w:rsidRPr="00E1692D">
        <w:rPr>
          <w:rFonts w:hint="cs"/>
          <w:snapToGrid w:val="0"/>
          <w:color w:val="000000" w:themeColor="text1"/>
          <w:sz w:val="27"/>
          <w:rtl/>
          <w:lang w:bidi="ar-IQ"/>
        </w:rPr>
        <w:t>ستند</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 xml:space="preserve">الاستدلال بـ </w:t>
      </w:r>
      <w:r w:rsidRPr="00E1692D">
        <w:rPr>
          <w:rFonts w:hint="eastAsia"/>
          <w:color w:val="000000" w:themeColor="text1"/>
          <w:sz w:val="27"/>
          <w:rtl/>
        </w:rPr>
        <w:t>«</w:t>
      </w:r>
      <w:r w:rsidRPr="00E1692D">
        <w:rPr>
          <w:rFonts w:hint="cs"/>
          <w:snapToGrid w:val="0"/>
          <w:color w:val="000000" w:themeColor="text1"/>
          <w:sz w:val="27"/>
          <w:rtl/>
          <w:lang w:bidi="ar-IQ"/>
        </w:rPr>
        <w:t>الضرورة</w:t>
      </w:r>
      <w:r w:rsidRPr="00E1692D">
        <w:rPr>
          <w:rFonts w:hint="eastAsia"/>
          <w:color w:val="000000" w:themeColor="text1"/>
          <w:sz w:val="27"/>
          <w:rtl/>
        </w:rPr>
        <w:t>»</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ي ما تقتضيه العقلية والطبيعية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حين قال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Pr="00E1692D">
        <w:rPr>
          <w:rFonts w:hint="eastAsia"/>
          <w:color w:val="000000" w:themeColor="text1"/>
          <w:sz w:val="27"/>
          <w:rtl/>
        </w:rPr>
        <w:t>«</w:t>
      </w:r>
      <w:r w:rsidRPr="00E1692D">
        <w:rPr>
          <w:rFonts w:hint="cs"/>
          <w:snapToGrid w:val="0"/>
          <w:color w:val="000000" w:themeColor="text1"/>
          <w:sz w:val="27"/>
          <w:rtl/>
          <w:lang w:bidi="ar-IQ"/>
        </w:rPr>
        <w:t>ومما هو معلوم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بالضرورة أن نظام هذه الحكومة يجب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ن يكون منتزعاً  منها</w:t>
      </w:r>
      <w:r w:rsidR="004952A7" w:rsidRPr="00E1692D">
        <w:rPr>
          <w:rFonts w:hint="eastAsia"/>
          <w:color w:val="000000" w:themeColor="text1"/>
          <w:sz w:val="27"/>
          <w:rtl/>
        </w:rPr>
        <w:t>»</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5"/>
      </w:r>
      <w:r w:rsidRPr="00E1692D">
        <w:rPr>
          <w:rFonts w:hint="cs"/>
          <w:snapToGrid w:val="0"/>
          <w:color w:val="000000" w:themeColor="text1"/>
          <w:sz w:val="27"/>
          <w:vertAlign w:val="superscript"/>
          <w:rtl/>
          <w:lang w:bidi="ar-IQ"/>
        </w:rPr>
        <w:t>)</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ثم دخل على الموضوع من بوابة الشريعة المطه</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رة في وجوب حفظ بيضة الإسلام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وأنها من شؤون الإمامة، ثم انعطف على كيفية استيلاء السلطان على السلطة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فوصف في ذلك أنموذجين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الاستيلاء بالغلبة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وهو أنموذج الاستبداد</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نموذج الاستيلاء بالاختيار الحر</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وهو أنموذج المشروطة</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6"/>
      </w:r>
      <w:r w:rsidRPr="00E1692D">
        <w:rPr>
          <w:rFonts w:hint="cs"/>
          <w:snapToGrid w:val="0"/>
          <w:color w:val="000000" w:themeColor="text1"/>
          <w:sz w:val="27"/>
          <w:vertAlign w:val="superscript"/>
          <w:rtl/>
          <w:lang w:bidi="ar-IQ"/>
        </w:rPr>
        <w:t>)</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وشرح صور و</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ضرار الاستبداد، ثم عرض فوائد الأنموذج الثاني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وأوضح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ن من شروطه </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يجاد دستور واف</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يمي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ز الوظائف</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ومن شروطه إيجاد جهة للمراقبة والمحاسبة تقوم بها هيئة مسد</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د</w:t>
      </w:r>
      <w:r w:rsidR="004952A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من عقلاء </w:t>
      </w:r>
      <w:r w:rsidR="004952A7" w:rsidRPr="00E1692D">
        <w:rPr>
          <w:rFonts w:hint="cs"/>
          <w:snapToGrid w:val="0"/>
          <w:color w:val="000000" w:themeColor="text1"/>
          <w:sz w:val="27"/>
          <w:rtl/>
          <w:lang w:bidi="ar-IQ"/>
        </w:rPr>
        <w:t>ا</w:t>
      </w:r>
      <w:r w:rsidRPr="00E1692D">
        <w:rPr>
          <w:rFonts w:hint="cs"/>
          <w:snapToGrid w:val="0"/>
          <w:color w:val="000000" w:themeColor="text1"/>
          <w:sz w:val="27"/>
          <w:rtl/>
          <w:lang w:bidi="ar-IQ"/>
        </w:rPr>
        <w:t>ل</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م</w:t>
      </w:r>
      <w:r w:rsidR="004952A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وعلمائها وخبراء الحقوق والمط</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لعين على مقتضيات العصر</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سم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اه </w:t>
      </w:r>
      <w:r w:rsidRPr="00E1692D">
        <w:rPr>
          <w:rFonts w:hint="eastAsia"/>
          <w:color w:val="000000" w:themeColor="text1"/>
          <w:sz w:val="27"/>
          <w:rtl/>
        </w:rPr>
        <w:t>«</w:t>
      </w:r>
      <w:r w:rsidRPr="00E1692D">
        <w:rPr>
          <w:rFonts w:hint="cs"/>
          <w:snapToGrid w:val="0"/>
          <w:color w:val="000000" w:themeColor="text1"/>
          <w:sz w:val="27"/>
          <w:rtl/>
          <w:lang w:bidi="ar-IQ"/>
        </w:rPr>
        <w:t>المجلس النيابي</w:t>
      </w:r>
      <w:r w:rsidRPr="00E1692D">
        <w:rPr>
          <w:rFonts w:hint="eastAsia"/>
          <w:color w:val="000000" w:themeColor="text1"/>
          <w:sz w:val="27"/>
          <w:rtl/>
        </w:rPr>
        <w:t>»</w:t>
      </w:r>
      <w:r w:rsidR="004952A7" w:rsidRPr="00E1692D">
        <w:rPr>
          <w:rFonts w:hint="cs"/>
          <w:snapToGrid w:val="0"/>
          <w:color w:val="000000" w:themeColor="text1"/>
          <w:sz w:val="27"/>
          <w:rtl/>
        </w:rPr>
        <w:t>،</w:t>
      </w:r>
      <w:r w:rsidRPr="00E1692D">
        <w:rPr>
          <w:rFonts w:hint="cs"/>
          <w:snapToGrid w:val="0"/>
          <w:color w:val="000000" w:themeColor="text1"/>
          <w:sz w:val="27"/>
          <w:rtl/>
          <w:lang w:bidi="ar-IQ"/>
        </w:rPr>
        <w:t xml:space="preserve"> الذي أوكل </w:t>
      </w:r>
      <w:r w:rsidR="004952A7" w:rsidRPr="00E1692D">
        <w:rPr>
          <w:rFonts w:hint="cs"/>
          <w:snapToGrid w:val="0"/>
          <w:color w:val="000000" w:themeColor="text1"/>
          <w:sz w:val="27"/>
          <w:rtl/>
          <w:lang w:bidi="ar-IQ"/>
        </w:rPr>
        <w:t>إليه</w:t>
      </w:r>
      <w:r w:rsidRPr="00E1692D">
        <w:rPr>
          <w:rFonts w:hint="cs"/>
          <w:snapToGrid w:val="0"/>
          <w:color w:val="000000" w:themeColor="text1"/>
          <w:sz w:val="27"/>
          <w:rtl/>
          <w:lang w:bidi="ar-IQ"/>
        </w:rPr>
        <w:t xml:space="preserve"> مراقبة تصر</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فات السلطة التنفيذية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والتأكد من مطابقة القوانين ل</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حكام الشريعة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ومواد الدستور</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وكان النائيني قد قس</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م مهام المجلس النيابي في سن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القوانين</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قسمين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هما:</w:t>
      </w:r>
    </w:p>
    <w:p w:rsidR="00C47703" w:rsidRPr="00E1692D" w:rsidRDefault="00C47703" w:rsidP="00C47703">
      <w:pPr>
        <w:rPr>
          <w:snapToGrid w:val="0"/>
          <w:color w:val="000000" w:themeColor="text1"/>
          <w:sz w:val="27"/>
          <w:rtl/>
          <w:lang w:bidi="ar-IQ"/>
        </w:rPr>
      </w:pPr>
      <w:r w:rsidRPr="00E1692D">
        <w:rPr>
          <w:rFonts w:hint="cs"/>
          <w:b/>
          <w:bCs/>
          <w:snapToGrid w:val="0"/>
          <w:color w:val="000000" w:themeColor="text1"/>
          <w:sz w:val="27"/>
          <w:rtl/>
          <w:lang w:bidi="ar-IQ"/>
        </w:rPr>
        <w:t>الأو</w:t>
      </w:r>
      <w:r w:rsidR="004952A7" w:rsidRPr="00E1692D">
        <w:rPr>
          <w:rFonts w:hint="cs"/>
          <w:b/>
          <w:bCs/>
          <w:snapToGrid w:val="0"/>
          <w:color w:val="000000" w:themeColor="text1"/>
          <w:sz w:val="27"/>
          <w:rtl/>
          <w:lang w:bidi="ar-IQ"/>
        </w:rPr>
        <w:t>ّ</w:t>
      </w:r>
      <w:r w:rsidRPr="00E1692D">
        <w:rPr>
          <w:rFonts w:hint="cs"/>
          <w:b/>
          <w:bCs/>
          <w:snapToGrid w:val="0"/>
          <w:color w:val="000000" w:themeColor="text1"/>
          <w:sz w:val="27"/>
          <w:rtl/>
          <w:lang w:bidi="ar-IQ"/>
        </w:rPr>
        <w:t>ل</w:t>
      </w:r>
      <w:r w:rsidRPr="00E1692D">
        <w:rPr>
          <w:rFonts w:hint="cs"/>
          <w:snapToGrid w:val="0"/>
          <w:color w:val="000000" w:themeColor="text1"/>
          <w:sz w:val="27"/>
          <w:rtl/>
          <w:lang w:bidi="ar-IQ"/>
        </w:rPr>
        <w:t>: ما وجد له نص</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فهذا تتكف</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ل الشريعة ببيانه. </w:t>
      </w:r>
    </w:p>
    <w:p w:rsidR="00C47703" w:rsidRPr="00E1692D" w:rsidRDefault="00C47703" w:rsidP="004952A7">
      <w:pPr>
        <w:rPr>
          <w:snapToGrid w:val="0"/>
          <w:color w:val="000000" w:themeColor="text1"/>
          <w:sz w:val="27"/>
          <w:rtl/>
          <w:lang w:bidi="ar-IQ"/>
        </w:rPr>
      </w:pPr>
      <w:r w:rsidRPr="00E1692D">
        <w:rPr>
          <w:rFonts w:hint="cs"/>
          <w:b/>
          <w:bCs/>
          <w:snapToGrid w:val="0"/>
          <w:color w:val="000000" w:themeColor="text1"/>
          <w:sz w:val="27"/>
          <w:rtl/>
          <w:lang w:bidi="ar-IQ"/>
        </w:rPr>
        <w:t>الثاني</w:t>
      </w:r>
      <w:r w:rsidRPr="00E1692D">
        <w:rPr>
          <w:rFonts w:hint="cs"/>
          <w:snapToGrid w:val="0"/>
          <w:color w:val="000000" w:themeColor="text1"/>
          <w:sz w:val="27"/>
          <w:rtl/>
          <w:lang w:bidi="ar-IQ"/>
        </w:rPr>
        <w:t>: ما لم يوجد فيه نص</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فهو موكول</w:t>
      </w:r>
      <w:r w:rsidR="004952A7" w:rsidRPr="00E1692D">
        <w:rPr>
          <w:rFonts w:hint="cs"/>
          <w:snapToGrid w:val="0"/>
          <w:color w:val="000000" w:themeColor="text1"/>
          <w:sz w:val="27"/>
          <w:rtl/>
          <w:lang w:bidi="ar-IQ"/>
        </w:rPr>
        <w:t>ٌ</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(أهل الاختصاص والخبرة)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وهو تابع</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للمصالح</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فكل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ما أد</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ى</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مصلحة صح</w:t>
      </w:r>
      <w:r w:rsidR="004952A7" w:rsidRPr="00E1692D">
        <w:rPr>
          <w:rFonts w:hint="cs"/>
          <w:snapToGrid w:val="0"/>
          <w:color w:val="000000" w:themeColor="text1"/>
          <w:sz w:val="27"/>
          <w:rtl/>
          <w:lang w:bidi="ar-IQ"/>
        </w:rPr>
        <w:t>ّ، والعكس بالعكس</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7"/>
      </w:r>
      <w:r w:rsidRPr="00E1692D">
        <w:rPr>
          <w:rFonts w:hint="cs"/>
          <w:snapToGrid w:val="0"/>
          <w:color w:val="000000" w:themeColor="text1"/>
          <w:sz w:val="27"/>
          <w:vertAlign w:val="superscript"/>
          <w:rtl/>
          <w:lang w:bidi="ar-IQ"/>
        </w:rPr>
        <w:t>)</w:t>
      </w:r>
      <w:r w:rsidRPr="00E1692D">
        <w:rPr>
          <w:rFonts w:hint="cs"/>
          <w:snapToGrid w:val="0"/>
          <w:color w:val="000000" w:themeColor="text1"/>
          <w:sz w:val="27"/>
          <w:rtl/>
          <w:lang w:bidi="ar-IQ"/>
        </w:rPr>
        <w:t xml:space="preserve">. </w:t>
      </w:r>
    </w:p>
    <w:p w:rsidR="00C47703" w:rsidRPr="00E1692D" w:rsidRDefault="00C47703" w:rsidP="004952A7">
      <w:pPr>
        <w:rPr>
          <w:snapToGrid w:val="0"/>
          <w:color w:val="000000" w:themeColor="text1"/>
          <w:sz w:val="27"/>
          <w:rtl/>
          <w:lang w:bidi="ar-IQ"/>
        </w:rPr>
      </w:pPr>
      <w:r w:rsidRPr="00E1692D">
        <w:rPr>
          <w:rFonts w:hint="cs"/>
          <w:snapToGrid w:val="0"/>
          <w:color w:val="000000" w:themeColor="text1"/>
          <w:sz w:val="27"/>
          <w:rtl/>
          <w:lang w:bidi="ar-IQ"/>
        </w:rPr>
        <w:t xml:space="preserve">ثم </w:t>
      </w:r>
      <w:r w:rsidR="004952A7" w:rsidRPr="00E1692D">
        <w:rPr>
          <w:rFonts w:hint="cs"/>
          <w:snapToGrid w:val="0"/>
          <w:color w:val="000000" w:themeColor="text1"/>
          <w:sz w:val="27"/>
          <w:rtl/>
          <w:lang w:bidi="ar-IQ"/>
        </w:rPr>
        <w:t>ا</w:t>
      </w:r>
      <w:r w:rsidRPr="00E1692D">
        <w:rPr>
          <w:rFonts w:hint="cs"/>
          <w:snapToGrid w:val="0"/>
          <w:color w:val="000000" w:themeColor="text1"/>
          <w:sz w:val="27"/>
          <w:rtl/>
          <w:lang w:bidi="ar-IQ"/>
        </w:rPr>
        <w:t>نتقل</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إثبات مشروعي</w:t>
      </w:r>
      <w:r w:rsidR="004952A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هذا النموذج</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4952A7" w:rsidRPr="00E1692D">
        <w:rPr>
          <w:rFonts w:hint="cs"/>
          <w:snapToGrid w:val="0"/>
          <w:color w:val="000000" w:themeColor="text1"/>
          <w:sz w:val="27"/>
          <w:rtl/>
          <w:lang w:bidi="ar-IQ"/>
        </w:rPr>
        <w:t>ف</w:t>
      </w:r>
      <w:r w:rsidRPr="00E1692D">
        <w:rPr>
          <w:rFonts w:hint="cs"/>
          <w:snapToGrid w:val="0"/>
          <w:color w:val="000000" w:themeColor="text1"/>
          <w:sz w:val="27"/>
          <w:rtl/>
          <w:lang w:bidi="ar-IQ"/>
        </w:rPr>
        <w:t xml:space="preserve">قال: </w:t>
      </w:r>
      <w:r w:rsidR="004952A7" w:rsidRPr="00E1692D">
        <w:rPr>
          <w:rFonts w:hint="eastAsia"/>
          <w:color w:val="000000" w:themeColor="text1"/>
          <w:sz w:val="27"/>
          <w:rtl/>
        </w:rPr>
        <w:t>«</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ما مشروعية نظارة هذه الهيئة المتخص</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صة فأدل</w:t>
      </w:r>
      <w:r w:rsidR="004952A7" w:rsidRPr="00E1692D">
        <w:rPr>
          <w:rFonts w:hint="cs"/>
          <w:snapToGrid w:val="0"/>
          <w:color w:val="000000" w:themeColor="text1"/>
          <w:sz w:val="27"/>
          <w:rtl/>
          <w:lang w:bidi="ar-IQ"/>
        </w:rPr>
        <w:t>ّتها موجودةٌ،</w:t>
      </w:r>
      <w:r w:rsidRPr="00E1692D">
        <w:rPr>
          <w:rFonts w:hint="cs"/>
          <w:snapToGrid w:val="0"/>
          <w:color w:val="000000" w:themeColor="text1"/>
          <w:sz w:val="27"/>
          <w:rtl/>
          <w:lang w:bidi="ar-IQ"/>
        </w:rPr>
        <w:t xml:space="preserve"> طبقاً للمذهبين السن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ي والجعفري</w:t>
      </w:r>
      <w:r w:rsidR="004952A7" w:rsidRPr="00E1692D">
        <w:rPr>
          <w:rFonts w:hint="eastAsia"/>
          <w:color w:val="000000" w:themeColor="text1"/>
          <w:sz w:val="27"/>
          <w:rtl/>
        </w:rPr>
        <w:t>»</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فأما على المذهب السن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ي فلم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ا كانت الأمور تناط بأهل الحل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والعقد فهؤلاء هم أهل الحل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والعقد (أي أعضاء المجلس النيابي). وعلى المذهب الشيعي ف</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الأمور لما كانت منوط</w:t>
      </w:r>
      <w:r w:rsidR="004952A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بالنواب العام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ين في عصر الغيبة </w:t>
      </w:r>
      <w:r w:rsidRPr="00E1692D">
        <w:rPr>
          <w:rFonts w:hint="eastAsia"/>
          <w:color w:val="000000" w:themeColor="text1"/>
          <w:sz w:val="27"/>
          <w:rtl/>
        </w:rPr>
        <w:t>«</w:t>
      </w:r>
      <w:r w:rsidRPr="00E1692D">
        <w:rPr>
          <w:rFonts w:hint="cs"/>
          <w:snapToGrid w:val="0"/>
          <w:color w:val="000000" w:themeColor="text1"/>
          <w:sz w:val="27"/>
          <w:rtl/>
          <w:lang w:bidi="ar-IQ"/>
        </w:rPr>
        <w:t>فيكفي لتحقيق المشروعية المطلوبة اشتمال الهيئة المنتد</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بة على عد</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ة من المجتهدين العدول،</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المأذونين من قبلهم</w:t>
      </w:r>
      <w:r w:rsidR="004952A7" w:rsidRPr="00E1692D">
        <w:rPr>
          <w:rFonts w:hint="eastAsia"/>
          <w:color w:val="000000" w:themeColor="text1"/>
          <w:sz w:val="27"/>
          <w:rtl/>
        </w:rPr>
        <w:t>»</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8"/>
      </w:r>
      <w:r w:rsidRPr="00E1692D">
        <w:rPr>
          <w:rFonts w:hint="cs"/>
          <w:snapToGrid w:val="0"/>
          <w:color w:val="000000" w:themeColor="text1"/>
          <w:sz w:val="27"/>
          <w:vertAlign w:val="superscript"/>
          <w:rtl/>
          <w:lang w:bidi="ar-IQ"/>
        </w:rPr>
        <w:t>)</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ومعهم أهل الخبرة المط</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لعين على </w:t>
      </w:r>
      <w:r w:rsidRPr="00E1692D">
        <w:rPr>
          <w:rFonts w:hint="cs"/>
          <w:snapToGrid w:val="0"/>
          <w:color w:val="000000" w:themeColor="text1"/>
          <w:sz w:val="27"/>
          <w:rtl/>
          <w:lang w:bidi="ar-IQ"/>
        </w:rPr>
        <w:lastRenderedPageBreak/>
        <w:t xml:space="preserve">أحوال العصر. </w:t>
      </w:r>
      <w:r w:rsidRPr="00E1692D">
        <w:rPr>
          <w:rFonts w:hint="cs"/>
          <w:snapToGrid w:val="0"/>
          <w:color w:val="000000" w:themeColor="text1"/>
          <w:sz w:val="27"/>
          <w:rtl/>
          <w:lang w:bidi="ar-IQ"/>
        </w:rPr>
        <w:tab/>
      </w:r>
    </w:p>
    <w:p w:rsidR="00C47703" w:rsidRPr="00E1692D" w:rsidRDefault="00C47703" w:rsidP="00C47703">
      <w:pPr>
        <w:rPr>
          <w:color w:val="000000" w:themeColor="text1"/>
          <w:sz w:val="27"/>
          <w:rtl/>
          <w:lang w:bidi="ar-IQ"/>
        </w:rPr>
      </w:pPr>
      <w:r w:rsidRPr="00E1692D">
        <w:rPr>
          <w:rFonts w:hint="cs"/>
          <w:color w:val="000000" w:themeColor="text1"/>
          <w:sz w:val="27"/>
          <w:rtl/>
          <w:lang w:bidi="ar-IQ"/>
        </w:rPr>
        <w:tab/>
        <w:t xml:space="preserve"> </w:t>
      </w:r>
      <w:r w:rsidRPr="00E1692D">
        <w:rPr>
          <w:rFonts w:hint="cs"/>
          <w:color w:val="000000" w:themeColor="text1"/>
          <w:sz w:val="27"/>
          <w:rtl/>
          <w:lang w:bidi="ar-IQ"/>
        </w:rPr>
        <w:tab/>
      </w:r>
      <w:r w:rsidRPr="00E1692D">
        <w:rPr>
          <w:rFonts w:hint="cs"/>
          <w:color w:val="000000" w:themeColor="text1"/>
          <w:sz w:val="27"/>
          <w:rtl/>
          <w:lang w:bidi="ar-IQ"/>
        </w:rPr>
        <w:tab/>
      </w:r>
    </w:p>
    <w:p w:rsidR="00C47703" w:rsidRPr="00E1692D" w:rsidRDefault="00C47703" w:rsidP="00C47703">
      <w:pPr>
        <w:pStyle w:val="Heading3"/>
        <w:rPr>
          <w:snapToGrid w:val="0"/>
          <w:color w:val="000000" w:themeColor="text1"/>
          <w:rtl/>
          <w:lang w:bidi="ar-IQ"/>
        </w:rPr>
      </w:pPr>
      <w:r w:rsidRPr="00E1692D">
        <w:rPr>
          <w:rFonts w:hint="cs"/>
          <w:color w:val="000000" w:themeColor="text1"/>
          <w:rtl/>
        </w:rPr>
        <w:t>قبلي</w:t>
      </w:r>
      <w:r w:rsidR="004952A7" w:rsidRPr="00E1692D">
        <w:rPr>
          <w:rFonts w:hint="cs"/>
          <w:color w:val="000000" w:themeColor="text1"/>
          <w:rtl/>
        </w:rPr>
        <w:t>ّ</w:t>
      </w:r>
      <w:r w:rsidRPr="00E1692D">
        <w:rPr>
          <w:rFonts w:hint="cs"/>
          <w:color w:val="000000" w:themeColor="text1"/>
          <w:rtl/>
        </w:rPr>
        <w:t xml:space="preserve">ات </w:t>
      </w:r>
      <w:r w:rsidRPr="00E1692D">
        <w:rPr>
          <w:rFonts w:hint="eastAsia"/>
          <w:color w:val="000000" w:themeColor="text1"/>
          <w:rtl/>
        </w:rPr>
        <w:t>«</w:t>
      </w:r>
      <w:r w:rsidRPr="00E1692D">
        <w:rPr>
          <w:rFonts w:hint="cs"/>
          <w:color w:val="000000" w:themeColor="text1"/>
          <w:rtl/>
        </w:rPr>
        <w:t>تنبيه الأمّة</w:t>
      </w:r>
      <w:r w:rsidRPr="00E1692D">
        <w:rPr>
          <w:rFonts w:hint="eastAsia"/>
          <w:color w:val="000000" w:themeColor="text1"/>
          <w:rtl/>
        </w:rPr>
        <w:t>»</w:t>
      </w:r>
      <w:r w:rsidRPr="00E1692D">
        <w:rPr>
          <w:rFonts w:hint="cs"/>
          <w:color w:val="000000" w:themeColor="text1"/>
          <w:rtl/>
        </w:rPr>
        <w:t xml:space="preserve"> </w:t>
      </w:r>
    </w:p>
    <w:p w:rsidR="00C47703" w:rsidRPr="00E1692D" w:rsidRDefault="00C47703" w:rsidP="004952A7">
      <w:pPr>
        <w:rPr>
          <w:snapToGrid w:val="0"/>
          <w:color w:val="000000" w:themeColor="text1"/>
          <w:sz w:val="27"/>
          <w:rtl/>
          <w:lang w:bidi="ar-IQ"/>
        </w:rPr>
      </w:pPr>
      <w:r w:rsidRPr="00E1692D">
        <w:rPr>
          <w:rFonts w:hint="cs"/>
          <w:snapToGrid w:val="0"/>
          <w:color w:val="000000" w:themeColor="text1"/>
          <w:sz w:val="27"/>
          <w:rtl/>
          <w:lang w:bidi="ar-IQ"/>
        </w:rPr>
        <w:t xml:space="preserve"> أقصد ب</w:t>
      </w:r>
      <w:r w:rsidR="004952A7" w:rsidRPr="00E1692D">
        <w:rPr>
          <w:rFonts w:hint="cs"/>
          <w:snapToGrid w:val="0"/>
          <w:color w:val="000000" w:themeColor="text1"/>
          <w:sz w:val="27"/>
          <w:rtl/>
          <w:lang w:bidi="ar-IQ"/>
        </w:rPr>
        <w:t>ـ (</w:t>
      </w:r>
      <w:r w:rsidRPr="00E1692D">
        <w:rPr>
          <w:rFonts w:hint="cs"/>
          <w:snapToGrid w:val="0"/>
          <w:color w:val="000000" w:themeColor="text1"/>
          <w:sz w:val="27"/>
          <w:rtl/>
          <w:lang w:bidi="ar-IQ"/>
        </w:rPr>
        <w:t>القبليات</w:t>
      </w:r>
      <w:r w:rsidR="004952A7"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 xml:space="preserve">المركوزات الذهنية عند الناس حول الحكومة والسلطة والرؤية السياسية قبل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طروحه النائيني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وقبل صدور الوثيقة السياسية المتمي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زة </w:t>
      </w:r>
      <w:r w:rsidRPr="00E1692D">
        <w:rPr>
          <w:rFonts w:hint="eastAsia"/>
          <w:color w:val="000000" w:themeColor="text1"/>
          <w:sz w:val="27"/>
          <w:rtl/>
        </w:rPr>
        <w:t>«</w:t>
      </w:r>
      <w:r w:rsidRPr="00E1692D">
        <w:rPr>
          <w:rFonts w:hint="cs"/>
          <w:snapToGrid w:val="0"/>
          <w:color w:val="000000" w:themeColor="text1"/>
          <w:sz w:val="27"/>
          <w:rtl/>
          <w:lang w:bidi="ar-IQ"/>
        </w:rPr>
        <w:t>تنزيه المل</w:t>
      </w:r>
      <w:r w:rsidR="004952A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وتنبيه الأم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ة</w:t>
      </w:r>
      <w:r w:rsidRPr="00E1692D">
        <w:rPr>
          <w:rFonts w:hint="eastAsia"/>
          <w:color w:val="000000" w:themeColor="text1"/>
          <w:sz w:val="27"/>
          <w:rtl/>
        </w:rPr>
        <w:t>»</w:t>
      </w:r>
      <w:r w:rsidRPr="00E1692D">
        <w:rPr>
          <w:rFonts w:hint="cs"/>
          <w:snapToGrid w:val="0"/>
          <w:color w:val="000000" w:themeColor="text1"/>
          <w:sz w:val="27"/>
          <w:rtl/>
          <w:lang w:bidi="ar-IQ"/>
        </w:rPr>
        <w:t xml:space="preserve"> كان الفقه الشيعي على موقفين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هما: </w:t>
      </w:r>
    </w:p>
    <w:p w:rsidR="00C47703" w:rsidRPr="00E1692D" w:rsidRDefault="00C47703" w:rsidP="004952A7">
      <w:pPr>
        <w:tabs>
          <w:tab w:val="left" w:pos="1275"/>
        </w:tabs>
        <w:rPr>
          <w:snapToGrid w:val="0"/>
          <w:color w:val="000000" w:themeColor="text1"/>
          <w:sz w:val="27"/>
          <w:rtl/>
          <w:lang w:bidi="ar-IQ"/>
        </w:rPr>
      </w:pPr>
      <w:r w:rsidRPr="00E1692D">
        <w:rPr>
          <w:rFonts w:hint="cs"/>
          <w:b/>
          <w:bCs/>
          <w:snapToGrid w:val="0"/>
          <w:color w:val="000000" w:themeColor="text1"/>
          <w:sz w:val="27"/>
          <w:rtl/>
          <w:lang w:bidi="ar-IQ"/>
        </w:rPr>
        <w:t>ال</w:t>
      </w:r>
      <w:r w:rsidR="004952A7" w:rsidRPr="00E1692D">
        <w:rPr>
          <w:rFonts w:hint="cs"/>
          <w:b/>
          <w:bCs/>
          <w:snapToGrid w:val="0"/>
          <w:color w:val="000000" w:themeColor="text1"/>
          <w:sz w:val="27"/>
          <w:rtl/>
          <w:lang w:bidi="ar-IQ"/>
        </w:rPr>
        <w:t>أ</w:t>
      </w:r>
      <w:r w:rsidRPr="00E1692D">
        <w:rPr>
          <w:rFonts w:hint="cs"/>
          <w:b/>
          <w:bCs/>
          <w:snapToGrid w:val="0"/>
          <w:color w:val="000000" w:themeColor="text1"/>
          <w:sz w:val="27"/>
          <w:rtl/>
          <w:lang w:bidi="ar-IQ"/>
        </w:rPr>
        <w:t>و</w:t>
      </w:r>
      <w:r w:rsidR="004952A7" w:rsidRPr="00E1692D">
        <w:rPr>
          <w:rFonts w:hint="cs"/>
          <w:b/>
          <w:bCs/>
          <w:snapToGrid w:val="0"/>
          <w:color w:val="000000" w:themeColor="text1"/>
          <w:sz w:val="27"/>
          <w:rtl/>
          <w:lang w:bidi="ar-IQ"/>
        </w:rPr>
        <w:t>ّ</w:t>
      </w:r>
      <w:r w:rsidRPr="00E1692D">
        <w:rPr>
          <w:rFonts w:hint="cs"/>
          <w:b/>
          <w:bCs/>
          <w:snapToGrid w:val="0"/>
          <w:color w:val="000000" w:themeColor="text1"/>
          <w:sz w:val="27"/>
          <w:rtl/>
          <w:lang w:bidi="ar-IQ"/>
        </w:rPr>
        <w:t>ل</w:t>
      </w:r>
      <w:r w:rsidRPr="00E1692D">
        <w:rPr>
          <w:rFonts w:hint="cs"/>
          <w:snapToGrid w:val="0"/>
          <w:color w:val="000000" w:themeColor="text1"/>
          <w:sz w:val="27"/>
          <w:rtl/>
          <w:lang w:bidi="ar-IQ"/>
        </w:rPr>
        <w:t xml:space="preserve">: موقفه المعروف </w:t>
      </w:r>
      <w:r w:rsidR="004952A7" w:rsidRPr="00E1692D">
        <w:rPr>
          <w:rFonts w:hint="cs"/>
          <w:snapToGrid w:val="0"/>
          <w:color w:val="000000" w:themeColor="text1"/>
          <w:sz w:val="27"/>
          <w:rtl/>
          <w:lang w:bidi="ar-IQ"/>
        </w:rPr>
        <w:t>م</w:t>
      </w:r>
      <w:r w:rsidRPr="00E1692D">
        <w:rPr>
          <w:rFonts w:hint="cs"/>
          <w:snapToGrid w:val="0"/>
          <w:color w:val="000000" w:themeColor="text1"/>
          <w:sz w:val="27"/>
          <w:rtl/>
          <w:lang w:bidi="ar-IQ"/>
        </w:rPr>
        <w:t>ن العمل السياسي مطلقاً بكل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أشكاله</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لأن مفهوم الدولة </w:t>
      </w:r>
      <w:r w:rsidRPr="00E1692D">
        <w:rPr>
          <w:rFonts w:hint="eastAsia"/>
          <w:color w:val="000000" w:themeColor="text1"/>
          <w:sz w:val="27"/>
          <w:rtl/>
        </w:rPr>
        <w:t>«</w:t>
      </w:r>
      <w:r w:rsidRPr="00E1692D">
        <w:rPr>
          <w:rFonts w:hint="cs"/>
          <w:snapToGrid w:val="0"/>
          <w:color w:val="000000" w:themeColor="text1"/>
          <w:sz w:val="27"/>
          <w:rtl/>
          <w:lang w:bidi="ar-IQ"/>
        </w:rPr>
        <w:t>تشكيلاً</w:t>
      </w:r>
      <w:r w:rsidR="001675CE" w:rsidRPr="00E1692D">
        <w:rPr>
          <w:rFonts w:hint="cs"/>
          <w:snapToGrid w:val="0"/>
          <w:color w:val="000000" w:themeColor="text1"/>
          <w:sz w:val="27"/>
          <w:rtl/>
          <w:lang w:bidi="ar-IQ"/>
        </w:rPr>
        <w:t xml:space="preserve"> أو </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دارة</w:t>
      </w:r>
      <w:r w:rsidRPr="00E1692D">
        <w:rPr>
          <w:rFonts w:hint="eastAsia"/>
          <w:color w:val="000000" w:themeColor="text1"/>
          <w:sz w:val="27"/>
          <w:rtl/>
        </w:rPr>
        <w:t>»</w:t>
      </w:r>
      <w:r w:rsidR="004952A7" w:rsidRPr="00E1692D">
        <w:rPr>
          <w:rFonts w:hint="cs"/>
          <w:snapToGrid w:val="0"/>
          <w:color w:val="000000" w:themeColor="text1"/>
          <w:sz w:val="27"/>
          <w:rtl/>
          <w:lang w:bidi="ar-IQ"/>
        </w:rPr>
        <w:t xml:space="preserve"> هي </w:t>
      </w:r>
      <w:r w:rsidRPr="00E1692D">
        <w:rPr>
          <w:rFonts w:hint="cs"/>
          <w:snapToGrid w:val="0"/>
          <w:color w:val="000000" w:themeColor="text1"/>
          <w:sz w:val="27"/>
          <w:rtl/>
          <w:lang w:bidi="ar-IQ"/>
        </w:rPr>
        <w:t>من مهام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مام الغائب</w:t>
      </w:r>
      <w:r w:rsidR="00B64CA4" w:rsidRPr="00E1692D">
        <w:rPr>
          <w:rFonts w:ascii="Mosawi" w:hAnsi="Mosawi" w:cs="Mosawi" w:hint="cs"/>
          <w:color w:val="000000" w:themeColor="text1"/>
          <w:sz w:val="26"/>
          <w:szCs w:val="26"/>
          <w:rtl/>
        </w:rPr>
        <w:t>#</w:t>
      </w:r>
      <w:r w:rsidRPr="00E1692D">
        <w:rPr>
          <w:rFonts w:hint="cs"/>
          <w:snapToGrid w:val="0"/>
          <w:color w:val="000000" w:themeColor="text1"/>
          <w:sz w:val="27"/>
          <w:rtl/>
          <w:lang w:bidi="ar-IQ"/>
        </w:rPr>
        <w:t>، وهو مشهور المذهب</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ويمكننا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ن نلتمس ذلك </w:t>
      </w:r>
      <w:r w:rsidR="004952A7" w:rsidRPr="00E1692D">
        <w:rPr>
          <w:rFonts w:hint="cs"/>
          <w:snapToGrid w:val="0"/>
          <w:color w:val="000000" w:themeColor="text1"/>
          <w:sz w:val="27"/>
          <w:rtl/>
          <w:lang w:bidi="ar-IQ"/>
        </w:rPr>
        <w:t>في</w:t>
      </w:r>
      <w:r w:rsidRPr="00E1692D">
        <w:rPr>
          <w:rFonts w:hint="cs"/>
          <w:snapToGrid w:val="0"/>
          <w:color w:val="000000" w:themeColor="text1"/>
          <w:sz w:val="27"/>
          <w:rtl/>
          <w:lang w:bidi="ar-IQ"/>
        </w:rPr>
        <w:t xml:space="preserve"> كتابات مجتهدي الشيعة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من المفيد</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عصر النائيني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في مباحث صلاة الجمعة، والقضاء والحدود والتعزي</w:t>
      </w:r>
      <w:r w:rsidR="004952A7" w:rsidRPr="00E1692D">
        <w:rPr>
          <w:rFonts w:hint="cs"/>
          <w:snapToGrid w:val="0"/>
          <w:color w:val="000000" w:themeColor="text1"/>
          <w:sz w:val="27"/>
          <w:rtl/>
          <w:lang w:bidi="ar-IQ"/>
        </w:rPr>
        <w:t>ر</w:t>
      </w:r>
      <w:r w:rsidR="003F7EA5">
        <w:rPr>
          <w:rFonts w:hint="cs"/>
          <w:snapToGrid w:val="0"/>
          <w:color w:val="000000" w:themeColor="text1"/>
          <w:sz w:val="27"/>
          <w:rtl/>
          <w:lang w:bidi="ar-IQ"/>
        </w:rPr>
        <w:t xml:space="preserve">ات، </w:t>
      </w:r>
      <w:r w:rsidRPr="00E1692D">
        <w:rPr>
          <w:rFonts w:hint="cs"/>
          <w:snapToGrid w:val="0"/>
          <w:color w:val="000000" w:themeColor="text1"/>
          <w:sz w:val="27"/>
          <w:rtl/>
          <w:lang w:bidi="ar-IQ"/>
        </w:rPr>
        <w:t>وجوائز السلطان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والولاية من الحاكم الجائر</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صحيح</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نه قد ظهرت في القرن العاشر </w:t>
      </w:r>
      <w:r w:rsidR="004952A7" w:rsidRPr="00E1692D">
        <w:rPr>
          <w:rFonts w:hint="cs"/>
          <w:snapToGrid w:val="0"/>
          <w:color w:val="000000" w:themeColor="text1"/>
          <w:sz w:val="27"/>
          <w:rtl/>
          <w:lang w:bidi="ar-IQ"/>
        </w:rPr>
        <w:t>آ</w:t>
      </w:r>
      <w:r w:rsidRPr="00E1692D">
        <w:rPr>
          <w:rFonts w:hint="cs"/>
          <w:snapToGrid w:val="0"/>
          <w:color w:val="000000" w:themeColor="text1"/>
          <w:sz w:val="27"/>
          <w:rtl/>
          <w:lang w:bidi="ar-IQ"/>
        </w:rPr>
        <w:t>راء للفقهاء حول الخراج، وسلطة السلطان المخو</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ل من الفقيه الجامع للشرائط</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كما هي </w:t>
      </w:r>
      <w:r w:rsidR="004952A7" w:rsidRPr="00E1692D">
        <w:rPr>
          <w:rFonts w:hint="cs"/>
          <w:snapToGrid w:val="0"/>
          <w:color w:val="000000" w:themeColor="text1"/>
          <w:sz w:val="27"/>
          <w:rtl/>
          <w:lang w:bidi="ar-IQ"/>
        </w:rPr>
        <w:t>آ</w:t>
      </w:r>
      <w:r w:rsidRPr="00E1692D">
        <w:rPr>
          <w:rFonts w:hint="cs"/>
          <w:snapToGrid w:val="0"/>
          <w:color w:val="000000" w:themeColor="text1"/>
          <w:sz w:val="27"/>
          <w:rtl/>
          <w:lang w:bidi="ar-IQ"/>
        </w:rPr>
        <w:t>راء المحقق الكركي(940هـ)</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59"/>
      </w:r>
      <w:r w:rsidRPr="00E1692D">
        <w:rPr>
          <w:rFonts w:hint="cs"/>
          <w:snapToGrid w:val="0"/>
          <w:color w:val="000000" w:themeColor="text1"/>
          <w:sz w:val="27"/>
          <w:vertAlign w:val="superscript"/>
          <w:rtl/>
          <w:lang w:bidi="ar-IQ"/>
        </w:rPr>
        <w:t xml:space="preserve">) </w:t>
      </w:r>
      <w:r w:rsidRPr="00E1692D">
        <w:rPr>
          <w:rFonts w:hint="cs"/>
          <w:snapToGrid w:val="0"/>
          <w:color w:val="000000" w:themeColor="text1"/>
          <w:sz w:val="27"/>
          <w:rtl/>
          <w:lang w:bidi="ar-IQ"/>
        </w:rPr>
        <w:t xml:space="preserve">في تنصيبه للشاه طهماسب تحت </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شرافه</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60"/>
      </w:r>
      <w:r w:rsidRPr="00E1692D">
        <w:rPr>
          <w:rFonts w:hint="cs"/>
          <w:snapToGrid w:val="0"/>
          <w:color w:val="000000" w:themeColor="text1"/>
          <w:sz w:val="27"/>
          <w:vertAlign w:val="superscript"/>
          <w:rtl/>
          <w:lang w:bidi="ar-IQ"/>
        </w:rPr>
        <w:t>)</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إلا</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أن ذلك جاء لتحقيق أوضاع خاص</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ة</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فلقد </w:t>
      </w:r>
      <w:r w:rsidR="004952A7" w:rsidRPr="00E1692D">
        <w:rPr>
          <w:rFonts w:hint="cs"/>
          <w:snapToGrid w:val="0"/>
          <w:color w:val="000000" w:themeColor="text1"/>
          <w:sz w:val="27"/>
          <w:rtl/>
          <w:lang w:bidi="ar-IQ"/>
        </w:rPr>
        <w:t>ا</w:t>
      </w:r>
      <w:r w:rsidRPr="00E1692D">
        <w:rPr>
          <w:rFonts w:hint="cs"/>
          <w:snapToGrid w:val="0"/>
          <w:color w:val="000000" w:themeColor="text1"/>
          <w:sz w:val="27"/>
          <w:rtl/>
          <w:lang w:bidi="ar-IQ"/>
        </w:rPr>
        <w:t>ستحدث طهماسب منصب شيخ ال</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وتسل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مه المحق</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ق الكركي</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وقد ورد في مرسوم التنصيب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الفقيه نائب ال</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مام</w:t>
      </w:r>
      <w:r w:rsidR="00B64CA4" w:rsidRPr="00E1692D">
        <w:rPr>
          <w:rFonts w:ascii="Mosawi" w:hAnsi="Mosawi" w:cs="Mosawi" w:hint="cs"/>
          <w:color w:val="000000" w:themeColor="text1"/>
          <w:sz w:val="26"/>
          <w:szCs w:val="26"/>
          <w:rtl/>
        </w:rPr>
        <w:t>#</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61"/>
      </w:r>
      <w:r w:rsidRPr="00E1692D">
        <w:rPr>
          <w:rFonts w:hint="cs"/>
          <w:snapToGrid w:val="0"/>
          <w:color w:val="000000" w:themeColor="text1"/>
          <w:sz w:val="27"/>
          <w:vertAlign w:val="superscript"/>
          <w:rtl/>
          <w:lang w:bidi="ar-IQ"/>
        </w:rPr>
        <w:t>)</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ومن ذلك مثلاً ما أك</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ده الشيخ جعفر كاشف الغطاء(1227هـ) حول فكرة نيابة الفقيه عن ال</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مام</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حينما أذن لفتح علي شاه القاجاري بتزع</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م معركة باسم ال</w:t>
      </w:r>
      <w:r w:rsidR="004952A7"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 في شمال إيران ضد</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الروس</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ولعل ذلك لتشجيع الناس للالتحاق به</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أما </w:t>
      </w:r>
      <w:r w:rsidR="004952A7" w:rsidRPr="00E1692D">
        <w:rPr>
          <w:rFonts w:hint="cs"/>
          <w:snapToGrid w:val="0"/>
          <w:color w:val="000000" w:themeColor="text1"/>
          <w:sz w:val="27"/>
          <w:rtl/>
          <w:lang w:bidi="ar-IQ"/>
        </w:rPr>
        <w:t xml:space="preserve">ما </w:t>
      </w:r>
      <w:r w:rsidRPr="00E1692D">
        <w:rPr>
          <w:rFonts w:hint="cs"/>
          <w:snapToGrid w:val="0"/>
          <w:color w:val="000000" w:themeColor="text1"/>
          <w:sz w:val="27"/>
          <w:rtl/>
          <w:lang w:bidi="ar-IQ"/>
        </w:rPr>
        <w:t>ورد في عوائد الأيام من استعراض الأدل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ة النص</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ية لسلطة الفقيه في زمن الغيبة </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62"/>
      </w:r>
      <w:r w:rsidRPr="00E1692D">
        <w:rPr>
          <w:rFonts w:hint="cs"/>
          <w:snapToGrid w:val="0"/>
          <w:color w:val="000000" w:themeColor="text1"/>
          <w:sz w:val="27"/>
          <w:vertAlign w:val="superscript"/>
          <w:rtl/>
          <w:lang w:bidi="ar-IQ"/>
        </w:rPr>
        <w:t xml:space="preserve">) </w:t>
      </w:r>
      <w:r w:rsidRPr="00E1692D">
        <w:rPr>
          <w:rFonts w:hint="cs"/>
          <w:snapToGrid w:val="0"/>
          <w:color w:val="000000" w:themeColor="text1"/>
          <w:sz w:val="27"/>
          <w:rtl/>
          <w:lang w:bidi="ar-IQ"/>
        </w:rPr>
        <w:t xml:space="preserve">فقد ذكر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ن</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سلافه من العلماء يذكرون الموضوع</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ولا يذكرون الدليل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فتبر</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ع النراقي لذكر ال</w:t>
      </w:r>
      <w:r w:rsidR="004952A7" w:rsidRPr="00E1692D">
        <w:rPr>
          <w:rFonts w:hint="cs"/>
          <w:snapToGrid w:val="0"/>
          <w:color w:val="000000" w:themeColor="text1"/>
          <w:sz w:val="27"/>
          <w:rtl/>
          <w:lang w:bidi="ar-IQ"/>
        </w:rPr>
        <w:t>أ</w:t>
      </w:r>
      <w:r w:rsidRPr="00E1692D">
        <w:rPr>
          <w:rFonts w:hint="cs"/>
          <w:snapToGrid w:val="0"/>
          <w:color w:val="000000" w:themeColor="text1"/>
          <w:sz w:val="27"/>
          <w:rtl/>
          <w:lang w:bidi="ar-IQ"/>
        </w:rPr>
        <w:t>دل</w:t>
      </w:r>
      <w:r w:rsidR="004952A7"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بالتفصيل</w:t>
      </w:r>
      <w:r w:rsidR="004952A7"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ومن هنا يظهر لنا أنموذجان: </w:t>
      </w:r>
      <w:r w:rsidRPr="00E1692D">
        <w:rPr>
          <w:rFonts w:hint="cs"/>
          <w:snapToGrid w:val="0"/>
          <w:color w:val="000000" w:themeColor="text1"/>
          <w:sz w:val="27"/>
          <w:rtl/>
          <w:lang w:bidi="ar-IQ"/>
        </w:rPr>
        <w:tab/>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1ـ أنموذج النأي والابتعاد تماماً عن ملامسة الفكر السياسي وإدارة الدولة والمجتمع</w:t>
      </w:r>
      <w:r w:rsidR="002016E0"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2016E0" w:rsidRPr="00E1692D">
        <w:rPr>
          <w:rFonts w:cs="AL-Mohanad" w:hint="cs"/>
          <w:snapToGrid w:val="0"/>
          <w:color w:val="000000" w:themeColor="text1"/>
          <w:sz w:val="27"/>
          <w:szCs w:val="27"/>
          <w:rtl/>
          <w:lang w:bidi="ar-IQ"/>
        </w:rPr>
        <w:t>و</w:t>
      </w:r>
      <w:r w:rsidRPr="00E1692D">
        <w:rPr>
          <w:rFonts w:cs="AL-Mohanad" w:hint="cs"/>
          <w:snapToGrid w:val="0"/>
          <w:color w:val="000000" w:themeColor="text1"/>
          <w:sz w:val="27"/>
          <w:szCs w:val="27"/>
          <w:rtl/>
          <w:lang w:bidi="ar-IQ"/>
        </w:rPr>
        <w:t>ذلك للانتظار العقائدي لظهور إمام العصر</w:t>
      </w:r>
      <w:r w:rsidR="00B64CA4" w:rsidRPr="00E1692D">
        <w:rPr>
          <w:rFonts w:ascii="Mosawi" w:hAnsi="Mosawi" w:cs="Mosawi" w:hint="cs"/>
          <w:color w:val="000000" w:themeColor="text1"/>
          <w:sz w:val="26"/>
          <w:szCs w:val="26"/>
          <w:rtl/>
        </w:rPr>
        <w:t>#</w:t>
      </w:r>
      <w:r w:rsidR="002016E0"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وأي</w:t>
      </w:r>
      <w:r w:rsidR="002016E0"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اقتراب من ذلك يعد</w:t>
      </w:r>
      <w:r w:rsidR="002016E0"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عدواناً على حق</w:t>
      </w:r>
      <w:r w:rsidR="002016E0"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ه</w:t>
      </w:r>
      <w:r w:rsidR="00B64CA4" w:rsidRPr="00E1692D">
        <w:rPr>
          <w:rFonts w:ascii="Mosawi" w:hAnsi="Mosawi" w:cs="Mosawi" w:hint="cs"/>
          <w:color w:val="000000" w:themeColor="text1"/>
          <w:sz w:val="26"/>
          <w:szCs w:val="26"/>
          <w:rtl/>
        </w:rPr>
        <w:t>#</w:t>
      </w:r>
      <w:r w:rsidRPr="00E1692D">
        <w:rPr>
          <w:rFonts w:cs="AL-Mohanad" w:hint="cs"/>
          <w:snapToGrid w:val="0"/>
          <w:color w:val="000000" w:themeColor="text1"/>
          <w:sz w:val="27"/>
          <w:szCs w:val="27"/>
          <w:rtl/>
          <w:lang w:bidi="ar-IQ"/>
        </w:rPr>
        <w:t xml:space="preserve">. </w:t>
      </w:r>
    </w:p>
    <w:p w:rsidR="00C47703" w:rsidRPr="00E1692D" w:rsidRDefault="00C47703" w:rsidP="0081259D">
      <w:pPr>
        <w:rPr>
          <w:snapToGrid w:val="0"/>
          <w:color w:val="000000" w:themeColor="text1"/>
          <w:lang w:bidi="ar-IQ"/>
        </w:rPr>
      </w:pPr>
      <w:r w:rsidRPr="00E1692D">
        <w:rPr>
          <w:rFonts w:hint="cs"/>
          <w:snapToGrid w:val="0"/>
          <w:color w:val="000000" w:themeColor="text1"/>
          <w:rtl/>
          <w:lang w:bidi="ar-IQ"/>
        </w:rPr>
        <w:t>2ـ أنموذج تنصيب الفقيه الجامع للشرائط مرشداً عام</w:t>
      </w:r>
      <w:r w:rsidR="002016E0" w:rsidRPr="00E1692D">
        <w:rPr>
          <w:rFonts w:hint="cs"/>
          <w:snapToGrid w:val="0"/>
          <w:color w:val="000000" w:themeColor="text1"/>
          <w:rtl/>
          <w:lang w:bidi="ar-IQ"/>
        </w:rPr>
        <w:t>ّ</w:t>
      </w:r>
      <w:r w:rsidRPr="00E1692D">
        <w:rPr>
          <w:rFonts w:hint="cs"/>
          <w:snapToGrid w:val="0"/>
          <w:color w:val="000000" w:themeColor="text1"/>
          <w:rtl/>
          <w:lang w:bidi="ar-IQ"/>
        </w:rPr>
        <w:t>اً للدولة والحكومة</w:t>
      </w:r>
      <w:r w:rsidR="002016E0" w:rsidRPr="00E1692D">
        <w:rPr>
          <w:rFonts w:hint="cs"/>
          <w:snapToGrid w:val="0"/>
          <w:color w:val="000000" w:themeColor="text1"/>
          <w:rtl/>
          <w:lang w:bidi="ar-IQ"/>
        </w:rPr>
        <w:t>،</w:t>
      </w:r>
      <w:r w:rsidRPr="00E1692D">
        <w:rPr>
          <w:rFonts w:hint="cs"/>
          <w:snapToGrid w:val="0"/>
          <w:color w:val="000000" w:themeColor="text1"/>
          <w:rtl/>
          <w:lang w:bidi="ar-IQ"/>
        </w:rPr>
        <w:t xml:space="preserve"> ولكن ليس على رأس الهرم في </w:t>
      </w:r>
      <w:r w:rsidR="002016E0" w:rsidRPr="00E1692D">
        <w:rPr>
          <w:rFonts w:hint="cs"/>
          <w:snapToGrid w:val="0"/>
          <w:color w:val="000000" w:themeColor="text1"/>
          <w:rtl/>
          <w:lang w:bidi="ar-IQ"/>
        </w:rPr>
        <w:t>إ</w:t>
      </w:r>
      <w:r w:rsidRPr="00E1692D">
        <w:rPr>
          <w:rFonts w:hint="cs"/>
          <w:snapToGrid w:val="0"/>
          <w:color w:val="000000" w:themeColor="text1"/>
          <w:rtl/>
          <w:lang w:bidi="ar-IQ"/>
        </w:rPr>
        <w:t>دارة المجتمع</w:t>
      </w:r>
      <w:r w:rsidR="002016E0" w:rsidRPr="00E1692D">
        <w:rPr>
          <w:rFonts w:hint="cs"/>
          <w:snapToGrid w:val="0"/>
          <w:color w:val="000000" w:themeColor="text1"/>
          <w:rtl/>
          <w:lang w:bidi="ar-IQ"/>
        </w:rPr>
        <w:t>.</w:t>
      </w:r>
      <w:r w:rsidRPr="00E1692D">
        <w:rPr>
          <w:rFonts w:hint="cs"/>
          <w:snapToGrid w:val="0"/>
          <w:color w:val="000000" w:themeColor="text1"/>
          <w:rtl/>
          <w:lang w:bidi="ar-IQ"/>
        </w:rPr>
        <w:t xml:space="preserve"> وركيزته أمران</w:t>
      </w:r>
      <w:r w:rsidR="002016E0" w:rsidRPr="00E1692D">
        <w:rPr>
          <w:rFonts w:hint="cs"/>
          <w:snapToGrid w:val="0"/>
          <w:color w:val="000000" w:themeColor="text1"/>
          <w:rtl/>
          <w:lang w:bidi="ar-IQ"/>
        </w:rPr>
        <w:t>:</w:t>
      </w:r>
      <w:r w:rsidRPr="00E1692D">
        <w:rPr>
          <w:rFonts w:hint="cs"/>
          <w:snapToGrid w:val="0"/>
          <w:color w:val="000000" w:themeColor="text1"/>
          <w:rtl/>
          <w:lang w:bidi="ar-IQ"/>
        </w:rPr>
        <w:t xml:space="preserve"> </w:t>
      </w:r>
      <w:r w:rsidRPr="00E1692D">
        <w:rPr>
          <w:rFonts w:hint="eastAsia"/>
          <w:color w:val="000000" w:themeColor="text1"/>
          <w:rtl/>
        </w:rPr>
        <w:t>«</w:t>
      </w:r>
      <w:r w:rsidRPr="00E1692D">
        <w:rPr>
          <w:rFonts w:hint="cs"/>
          <w:snapToGrid w:val="0"/>
          <w:color w:val="000000" w:themeColor="text1"/>
          <w:rtl/>
          <w:lang w:bidi="ar-IQ"/>
        </w:rPr>
        <w:t xml:space="preserve">النصوص ذات </w:t>
      </w:r>
      <w:r w:rsidRPr="00E1692D">
        <w:rPr>
          <w:rFonts w:hint="cs"/>
          <w:snapToGrid w:val="0"/>
          <w:color w:val="000000" w:themeColor="text1"/>
          <w:rtl/>
          <w:lang w:bidi="ar-IQ"/>
        </w:rPr>
        <w:lastRenderedPageBreak/>
        <w:t>الدلالات المتعد</w:t>
      </w:r>
      <w:r w:rsidR="002016E0" w:rsidRPr="00E1692D">
        <w:rPr>
          <w:rFonts w:hint="cs"/>
          <w:snapToGrid w:val="0"/>
          <w:color w:val="000000" w:themeColor="text1"/>
          <w:rtl/>
          <w:lang w:bidi="ar-IQ"/>
        </w:rPr>
        <w:t>ّ</w:t>
      </w:r>
      <w:r w:rsidRPr="00E1692D">
        <w:rPr>
          <w:rFonts w:hint="cs"/>
          <w:snapToGrid w:val="0"/>
          <w:color w:val="000000" w:themeColor="text1"/>
          <w:rtl/>
          <w:lang w:bidi="ar-IQ"/>
        </w:rPr>
        <w:t>دة المختلف في مقتضاها</w:t>
      </w:r>
      <w:r w:rsidR="002016E0" w:rsidRPr="00E1692D">
        <w:rPr>
          <w:rFonts w:hint="cs"/>
          <w:snapToGrid w:val="0"/>
          <w:color w:val="000000" w:themeColor="text1"/>
          <w:rtl/>
          <w:lang w:bidi="ar-IQ"/>
        </w:rPr>
        <w:t>،</w:t>
      </w:r>
      <w:r w:rsidRPr="00E1692D">
        <w:rPr>
          <w:rFonts w:hint="cs"/>
          <w:snapToGrid w:val="0"/>
          <w:color w:val="000000" w:themeColor="text1"/>
          <w:rtl/>
          <w:lang w:bidi="ar-IQ"/>
        </w:rPr>
        <w:t xml:space="preserve"> مثل</w:t>
      </w:r>
      <w:r w:rsidR="002016E0" w:rsidRPr="00E1692D">
        <w:rPr>
          <w:rFonts w:hint="cs"/>
          <w:snapToGrid w:val="0"/>
          <w:color w:val="000000" w:themeColor="text1"/>
          <w:rtl/>
          <w:lang w:bidi="ar-IQ"/>
        </w:rPr>
        <w:t>:</w:t>
      </w:r>
      <w:r w:rsidRPr="00E1692D">
        <w:rPr>
          <w:rFonts w:hint="cs"/>
          <w:snapToGrid w:val="0"/>
          <w:color w:val="000000" w:themeColor="text1"/>
          <w:rtl/>
          <w:lang w:bidi="ar-IQ"/>
        </w:rPr>
        <w:t xml:space="preserve"> مقبولة عمر بن حنظل</w:t>
      </w:r>
      <w:r w:rsidR="002016E0" w:rsidRPr="00E1692D">
        <w:rPr>
          <w:rFonts w:hint="cs"/>
          <w:snapToGrid w:val="0"/>
          <w:color w:val="000000" w:themeColor="text1"/>
          <w:rtl/>
          <w:lang w:bidi="ar-IQ"/>
        </w:rPr>
        <w:t>ة؛</w:t>
      </w:r>
      <w:r w:rsidRPr="00E1692D">
        <w:rPr>
          <w:rFonts w:hint="cs"/>
          <w:snapToGrid w:val="0"/>
          <w:color w:val="000000" w:themeColor="text1"/>
          <w:rtl/>
          <w:lang w:bidi="ar-IQ"/>
        </w:rPr>
        <w:t xml:space="preserve"> وضرورات المجتمع في ضرورة وجود سلطة حاكمة يحد</w:t>
      </w:r>
      <w:r w:rsidR="002016E0" w:rsidRPr="00E1692D">
        <w:rPr>
          <w:rFonts w:hint="cs"/>
          <w:snapToGrid w:val="0"/>
          <w:color w:val="000000" w:themeColor="text1"/>
          <w:rtl/>
          <w:lang w:bidi="ar-IQ"/>
        </w:rPr>
        <w:t>ِّ</w:t>
      </w:r>
      <w:r w:rsidRPr="00E1692D">
        <w:rPr>
          <w:rFonts w:hint="cs"/>
          <w:snapToGrid w:val="0"/>
          <w:color w:val="000000" w:themeColor="text1"/>
          <w:rtl/>
          <w:lang w:bidi="ar-IQ"/>
        </w:rPr>
        <w:t>دها منظور سياسي</w:t>
      </w:r>
      <w:r w:rsidR="002016E0" w:rsidRPr="00E1692D">
        <w:rPr>
          <w:rFonts w:hint="cs"/>
          <w:snapToGrid w:val="0"/>
          <w:color w:val="000000" w:themeColor="text1"/>
          <w:rtl/>
          <w:lang w:bidi="ar-IQ"/>
        </w:rPr>
        <w:t>،</w:t>
      </w:r>
      <w:r w:rsidRPr="00E1692D">
        <w:rPr>
          <w:rFonts w:hint="cs"/>
          <w:snapToGrid w:val="0"/>
          <w:color w:val="000000" w:themeColor="text1"/>
          <w:rtl/>
          <w:lang w:bidi="ar-IQ"/>
        </w:rPr>
        <w:t xml:space="preserve"> </w:t>
      </w:r>
      <w:r w:rsidR="002016E0" w:rsidRPr="00E1692D">
        <w:rPr>
          <w:rFonts w:hint="cs"/>
          <w:snapToGrid w:val="0"/>
          <w:color w:val="000000" w:themeColor="text1"/>
          <w:rtl/>
          <w:lang w:bidi="ar-IQ"/>
        </w:rPr>
        <w:t>و</w:t>
      </w:r>
      <w:r w:rsidRPr="00E1692D">
        <w:rPr>
          <w:rFonts w:hint="cs"/>
          <w:snapToGrid w:val="0"/>
          <w:color w:val="000000" w:themeColor="text1"/>
          <w:rtl/>
          <w:lang w:bidi="ar-IQ"/>
        </w:rPr>
        <w:t>لا سيما مع عدم الاعتراف الشيعي المتوارث بشرعي</w:t>
      </w:r>
      <w:r w:rsidR="002016E0" w:rsidRPr="00E1692D">
        <w:rPr>
          <w:rFonts w:hint="cs"/>
          <w:snapToGrid w:val="0"/>
          <w:color w:val="000000" w:themeColor="text1"/>
          <w:rtl/>
          <w:lang w:bidi="ar-IQ"/>
        </w:rPr>
        <w:t>ّ</w:t>
      </w:r>
      <w:r w:rsidRPr="00E1692D">
        <w:rPr>
          <w:rFonts w:hint="cs"/>
          <w:snapToGrid w:val="0"/>
          <w:color w:val="000000" w:themeColor="text1"/>
          <w:rtl/>
          <w:lang w:bidi="ar-IQ"/>
        </w:rPr>
        <w:t>ة السلطات الرسمية القائمة</w:t>
      </w:r>
      <w:r w:rsidR="002016E0" w:rsidRPr="00E1692D">
        <w:rPr>
          <w:rFonts w:hint="cs"/>
          <w:snapToGrid w:val="0"/>
          <w:color w:val="000000" w:themeColor="text1"/>
          <w:rtl/>
          <w:lang w:bidi="ar-IQ"/>
        </w:rPr>
        <w:t>،</w:t>
      </w:r>
      <w:r w:rsidRPr="00E1692D">
        <w:rPr>
          <w:rFonts w:hint="cs"/>
          <w:snapToGrid w:val="0"/>
          <w:color w:val="000000" w:themeColor="text1"/>
          <w:rtl/>
          <w:lang w:bidi="ar-IQ"/>
        </w:rPr>
        <w:t xml:space="preserve"> والنماذج السياسية التاريخية لتجربة المسلمين عام</w:t>
      </w:r>
      <w:r w:rsidR="002016E0" w:rsidRPr="00E1692D">
        <w:rPr>
          <w:rFonts w:hint="cs"/>
          <w:snapToGrid w:val="0"/>
          <w:color w:val="000000" w:themeColor="text1"/>
          <w:rtl/>
          <w:lang w:bidi="ar-IQ"/>
        </w:rPr>
        <w:t>ّ</w:t>
      </w:r>
      <w:r w:rsidRPr="00E1692D">
        <w:rPr>
          <w:rFonts w:hint="cs"/>
          <w:snapToGrid w:val="0"/>
          <w:color w:val="000000" w:themeColor="text1"/>
          <w:rtl/>
          <w:lang w:bidi="ar-IQ"/>
        </w:rPr>
        <w:t xml:space="preserve">ة. </w:t>
      </w:r>
    </w:p>
    <w:p w:rsidR="00C47703" w:rsidRPr="00E1692D" w:rsidRDefault="00C47703" w:rsidP="002016E0">
      <w:pPr>
        <w:tabs>
          <w:tab w:val="left" w:pos="1275"/>
        </w:tabs>
        <w:rPr>
          <w:snapToGrid w:val="0"/>
          <w:color w:val="000000" w:themeColor="text1"/>
          <w:sz w:val="27"/>
          <w:rtl/>
          <w:lang w:bidi="ar-IQ"/>
        </w:rPr>
      </w:pPr>
      <w:r w:rsidRPr="00E1692D">
        <w:rPr>
          <w:rFonts w:hint="cs"/>
          <w:snapToGrid w:val="0"/>
          <w:color w:val="000000" w:themeColor="text1"/>
          <w:sz w:val="27"/>
          <w:rtl/>
          <w:lang w:bidi="ar-IQ"/>
        </w:rPr>
        <w:t xml:space="preserve">وكان على النائيني </w:t>
      </w:r>
      <w:r w:rsidR="002016E0" w:rsidRPr="00E1692D">
        <w:rPr>
          <w:rFonts w:hint="cs"/>
          <w:snapToGrid w:val="0"/>
          <w:color w:val="000000" w:themeColor="text1"/>
          <w:sz w:val="27"/>
          <w:rtl/>
          <w:lang w:bidi="ar-IQ"/>
        </w:rPr>
        <w:t>أ</w:t>
      </w:r>
      <w:r w:rsidRPr="00E1692D">
        <w:rPr>
          <w:rFonts w:hint="cs"/>
          <w:snapToGrid w:val="0"/>
          <w:color w:val="000000" w:themeColor="text1"/>
          <w:sz w:val="27"/>
          <w:rtl/>
          <w:lang w:bidi="ar-IQ"/>
        </w:rPr>
        <w:t>ن يحق</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ق انتقال</w:t>
      </w:r>
      <w:r w:rsidR="002016E0"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مهم</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ة ونوعية</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إذ </w:t>
      </w:r>
      <w:r w:rsidR="002016E0" w:rsidRPr="00E1692D">
        <w:rPr>
          <w:rFonts w:hint="cs"/>
          <w:snapToGrid w:val="0"/>
          <w:color w:val="000000" w:themeColor="text1"/>
          <w:sz w:val="27"/>
          <w:rtl/>
          <w:lang w:bidi="ar-IQ"/>
        </w:rPr>
        <w:t>إ</w:t>
      </w:r>
      <w:r w:rsidRPr="00E1692D">
        <w:rPr>
          <w:rFonts w:hint="cs"/>
          <w:snapToGrid w:val="0"/>
          <w:color w:val="000000" w:themeColor="text1"/>
          <w:sz w:val="27"/>
          <w:rtl/>
          <w:lang w:bidi="ar-IQ"/>
        </w:rPr>
        <w:t>نه حينما يعرض لنظام حكم دستوري برلماني ف</w:t>
      </w:r>
      <w:r w:rsidR="002016E0" w:rsidRPr="00E1692D">
        <w:rPr>
          <w:rFonts w:hint="cs"/>
          <w:snapToGrid w:val="0"/>
          <w:color w:val="000000" w:themeColor="text1"/>
          <w:sz w:val="27"/>
          <w:rtl/>
          <w:lang w:bidi="ar-IQ"/>
        </w:rPr>
        <w:t>إ</w:t>
      </w:r>
      <w:r w:rsidRPr="00E1692D">
        <w:rPr>
          <w:rFonts w:hint="cs"/>
          <w:snapToGrid w:val="0"/>
          <w:color w:val="000000" w:themeColor="text1"/>
          <w:sz w:val="27"/>
          <w:rtl/>
          <w:lang w:bidi="ar-IQ"/>
        </w:rPr>
        <w:t>ن</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ه يقد</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م لائحة فكرية وقانونية لنهضة سياسية تحتوي على تنظير فقهي يؤس</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س لمشروعية ذلك الأنموذج. </w:t>
      </w:r>
    </w:p>
    <w:p w:rsidR="00C47703" w:rsidRPr="00E1692D" w:rsidRDefault="00C47703" w:rsidP="002016E0">
      <w:pPr>
        <w:tabs>
          <w:tab w:val="left" w:pos="1275"/>
        </w:tabs>
        <w:rPr>
          <w:snapToGrid w:val="0"/>
          <w:color w:val="000000" w:themeColor="text1"/>
          <w:sz w:val="27"/>
          <w:rtl/>
          <w:lang w:bidi="ar-IQ"/>
        </w:rPr>
      </w:pPr>
      <w:r w:rsidRPr="00E1692D">
        <w:rPr>
          <w:rFonts w:hint="cs"/>
          <w:snapToGrid w:val="0"/>
          <w:color w:val="000000" w:themeColor="text1"/>
          <w:sz w:val="27"/>
          <w:rtl/>
          <w:lang w:bidi="ar-IQ"/>
        </w:rPr>
        <w:t>لكن</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ه رغم تلك القبليات</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ورغم كون النظام الدستوري البرلماني في الأصل والنشأة والتطور </w:t>
      </w:r>
      <w:r w:rsidRPr="00E1692D">
        <w:rPr>
          <w:rFonts w:hint="eastAsia"/>
          <w:color w:val="000000" w:themeColor="text1"/>
          <w:sz w:val="27"/>
          <w:rtl/>
        </w:rPr>
        <w:t>«</w:t>
      </w:r>
      <w:r w:rsidR="002016E0" w:rsidRPr="00E1692D">
        <w:rPr>
          <w:rFonts w:hint="cs"/>
          <w:snapToGrid w:val="0"/>
          <w:color w:val="000000" w:themeColor="text1"/>
          <w:sz w:val="27"/>
          <w:rtl/>
          <w:lang w:bidi="ar-IQ"/>
        </w:rPr>
        <w:t>إ</w:t>
      </w:r>
      <w:r w:rsidRPr="00E1692D">
        <w:rPr>
          <w:rFonts w:hint="cs"/>
          <w:snapToGrid w:val="0"/>
          <w:color w:val="000000" w:themeColor="text1"/>
          <w:sz w:val="27"/>
          <w:rtl/>
          <w:lang w:bidi="ar-IQ"/>
        </w:rPr>
        <w:t>نتاجاً أور</w:t>
      </w:r>
      <w:r w:rsidR="002016E0" w:rsidRPr="00E1692D">
        <w:rPr>
          <w:rFonts w:hint="cs"/>
          <w:snapToGrid w:val="0"/>
          <w:color w:val="000000" w:themeColor="text1"/>
          <w:sz w:val="27"/>
          <w:rtl/>
          <w:lang w:bidi="ar-IQ"/>
        </w:rPr>
        <w:t>و</w:t>
      </w:r>
      <w:r w:rsidRPr="00E1692D">
        <w:rPr>
          <w:rFonts w:hint="cs"/>
          <w:snapToGrid w:val="0"/>
          <w:color w:val="000000" w:themeColor="text1"/>
          <w:sz w:val="27"/>
          <w:rtl/>
          <w:lang w:bidi="ar-IQ"/>
        </w:rPr>
        <w:t>بيا</w:t>
      </w:r>
      <w:r w:rsidR="002016E0" w:rsidRPr="00E1692D">
        <w:rPr>
          <w:rFonts w:hint="cs"/>
          <w:snapToGrid w:val="0"/>
          <w:color w:val="000000" w:themeColor="text1"/>
          <w:sz w:val="27"/>
          <w:rtl/>
          <w:lang w:bidi="ar-IQ"/>
        </w:rPr>
        <w:t>ً</w:t>
      </w:r>
      <w:r w:rsidRPr="00E1692D">
        <w:rPr>
          <w:rFonts w:hint="eastAsia"/>
          <w:color w:val="000000" w:themeColor="text1"/>
          <w:sz w:val="27"/>
          <w:rtl/>
        </w:rPr>
        <w:t>»</w:t>
      </w:r>
      <w:r w:rsidR="002016E0" w:rsidRPr="00E1692D">
        <w:rPr>
          <w:rFonts w:hint="cs"/>
          <w:snapToGrid w:val="0"/>
          <w:color w:val="000000" w:themeColor="text1"/>
          <w:sz w:val="27"/>
          <w:rtl/>
        </w:rPr>
        <w:t>،</w:t>
      </w:r>
      <w:r w:rsidRPr="00E1692D">
        <w:rPr>
          <w:rFonts w:hint="cs"/>
          <w:snapToGrid w:val="0"/>
          <w:color w:val="000000" w:themeColor="text1"/>
          <w:sz w:val="27"/>
          <w:rtl/>
          <w:lang w:bidi="ar-IQ"/>
        </w:rPr>
        <w:t xml:space="preserve"> ف</w:t>
      </w:r>
      <w:r w:rsidR="002016E0" w:rsidRPr="00E1692D">
        <w:rPr>
          <w:rFonts w:hint="cs"/>
          <w:snapToGrid w:val="0"/>
          <w:color w:val="000000" w:themeColor="text1"/>
          <w:sz w:val="27"/>
          <w:rtl/>
          <w:lang w:bidi="ar-IQ"/>
        </w:rPr>
        <w:t>إ</w:t>
      </w:r>
      <w:r w:rsidRPr="00E1692D">
        <w:rPr>
          <w:rFonts w:hint="cs"/>
          <w:snapToGrid w:val="0"/>
          <w:color w:val="000000" w:themeColor="text1"/>
          <w:sz w:val="27"/>
          <w:rtl/>
          <w:lang w:bidi="ar-IQ"/>
        </w:rPr>
        <w:t>ن النائيني فعل كما فعل الكندي والفارابي وابن سينا وابن رشد عندما ترجموا علوم اليونان، ف</w:t>
      </w:r>
      <w:r w:rsidR="002016E0" w:rsidRPr="00E1692D">
        <w:rPr>
          <w:rFonts w:hint="cs"/>
          <w:snapToGrid w:val="0"/>
          <w:color w:val="000000" w:themeColor="text1"/>
          <w:sz w:val="27"/>
          <w:rtl/>
          <w:lang w:bidi="ar-IQ"/>
        </w:rPr>
        <w:t>إ</w:t>
      </w:r>
      <w:r w:rsidRPr="00E1692D">
        <w:rPr>
          <w:rFonts w:hint="cs"/>
          <w:snapToGrid w:val="0"/>
          <w:color w:val="000000" w:themeColor="text1"/>
          <w:sz w:val="27"/>
          <w:rtl/>
          <w:lang w:bidi="ar-IQ"/>
        </w:rPr>
        <w:t>نهم درسوها أو</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لاً</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واستبعدوا منها كل</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ما لا يتلا</w:t>
      </w:r>
      <w:r w:rsidR="002016E0" w:rsidRPr="00E1692D">
        <w:rPr>
          <w:rFonts w:hint="cs"/>
          <w:snapToGrid w:val="0"/>
          <w:color w:val="000000" w:themeColor="text1"/>
          <w:sz w:val="27"/>
          <w:rtl/>
          <w:lang w:bidi="ar-IQ"/>
        </w:rPr>
        <w:t>ء</w:t>
      </w:r>
      <w:r w:rsidRPr="00E1692D">
        <w:rPr>
          <w:rFonts w:hint="cs"/>
          <w:snapToGrid w:val="0"/>
          <w:color w:val="000000" w:themeColor="text1"/>
          <w:sz w:val="27"/>
          <w:rtl/>
          <w:lang w:bidi="ar-IQ"/>
        </w:rPr>
        <w:t>م مع منهجهم العقلي والإيماني، ثم أعادوا صياغتها في نظري</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اتهم بما يتلا</w:t>
      </w:r>
      <w:r w:rsidR="002016E0" w:rsidRPr="00E1692D">
        <w:rPr>
          <w:rFonts w:hint="cs"/>
          <w:snapToGrid w:val="0"/>
          <w:color w:val="000000" w:themeColor="text1"/>
          <w:sz w:val="27"/>
          <w:rtl/>
          <w:lang w:bidi="ar-IQ"/>
        </w:rPr>
        <w:t>ء</w:t>
      </w:r>
      <w:r w:rsidRPr="00E1692D">
        <w:rPr>
          <w:rFonts w:hint="cs"/>
          <w:snapToGrid w:val="0"/>
          <w:color w:val="000000" w:themeColor="text1"/>
          <w:sz w:val="27"/>
          <w:rtl/>
          <w:lang w:bidi="ar-IQ"/>
        </w:rPr>
        <w:t>م مع معاييرهم</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ثم أضافوا عليها ما يسد</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نقصها</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فالنائيني قد</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م اللائحة البرلمانية وثيقة مهم</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ة من وثائق الفكر السياسي الإسلامي</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ولعل</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ها أو</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ل مدون</w:t>
      </w:r>
      <w:r w:rsidR="002016E0"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تنظيرية مستقل</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ة في الفقه السياسي الإسلامي</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استند فيها</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مبادئ العدالة والمساواة</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والى وجوب الأمر بالمعروف والنهي عن المنكر</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واستعان بالسوابق النص</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ية</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مثل</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صحيفة المدينة</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التي شكلت أنموذجاً مبك</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راً للدساتير</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وبذلك حق</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قت رسالة النائيني هدفها بالجزم بعدم مشروعية الحكم الاستبدادي، وكذلك بعدم اختياره أنموذج ولاية الفقيه أنموذجاً للحكم</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لأنه يرى أن</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صلاحيات الفقيه في حدود الأمور الحسبية</w:t>
      </w:r>
      <w:r w:rsidR="002016E0"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وقد ترد</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د في التمسك برواية </w:t>
      </w:r>
      <w:r w:rsidR="002016E0" w:rsidRPr="00E1692D">
        <w:rPr>
          <w:rFonts w:hint="cs"/>
          <w:snapToGrid w:val="0"/>
          <w:color w:val="000000" w:themeColor="text1"/>
          <w:sz w:val="27"/>
          <w:rtl/>
          <w:lang w:bidi="ar-IQ"/>
        </w:rPr>
        <w:t>ا</w:t>
      </w:r>
      <w:r w:rsidRPr="00E1692D">
        <w:rPr>
          <w:rFonts w:hint="cs"/>
          <w:snapToGrid w:val="0"/>
          <w:color w:val="000000" w:themeColor="text1"/>
          <w:sz w:val="27"/>
          <w:rtl/>
          <w:lang w:bidi="ar-IQ"/>
        </w:rPr>
        <w:t>بن حنظل</w:t>
      </w:r>
      <w:r w:rsidR="002016E0"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لأنه عامل الفقيه </w:t>
      </w:r>
      <w:r w:rsidR="002016E0" w:rsidRPr="00E1692D">
        <w:rPr>
          <w:rFonts w:hint="cs"/>
          <w:snapToGrid w:val="0"/>
          <w:color w:val="000000" w:themeColor="text1"/>
          <w:sz w:val="27"/>
          <w:rtl/>
          <w:lang w:bidi="ar-IQ"/>
        </w:rPr>
        <w:t>إ</w:t>
      </w:r>
      <w:r w:rsidRPr="00E1692D">
        <w:rPr>
          <w:rFonts w:hint="cs"/>
          <w:snapToGrid w:val="0"/>
          <w:color w:val="000000" w:themeColor="text1"/>
          <w:sz w:val="27"/>
          <w:rtl/>
          <w:lang w:bidi="ar-IQ"/>
        </w:rPr>
        <w:t>م</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ا من جهة كونه من آحاد الناس الذين يجوز لهم التصدي</w:t>
      </w:r>
      <w:r w:rsidR="002016E0" w:rsidRPr="00E1692D">
        <w:rPr>
          <w:rFonts w:hint="cs"/>
          <w:snapToGrid w:val="0"/>
          <w:color w:val="000000" w:themeColor="text1"/>
          <w:sz w:val="27"/>
          <w:rtl/>
          <w:lang w:bidi="ar-IQ"/>
        </w:rPr>
        <w:t>،</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إذا تعيّ</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ن عليه تكليف ما فيجوز له التصد</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ي أيضاً</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ولكن</w:t>
      </w:r>
      <w:r w:rsidR="002016E0"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لا بوصفه الفقيه</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 xml:space="preserve">المجتهد جامع الشرائط. </w:t>
      </w:r>
    </w:p>
    <w:p w:rsidR="00C47703" w:rsidRPr="00E1692D" w:rsidRDefault="002016E0" w:rsidP="00F60EC4">
      <w:pPr>
        <w:tabs>
          <w:tab w:val="left" w:pos="1275"/>
        </w:tabs>
        <w:spacing w:line="380" w:lineRule="exact"/>
        <w:rPr>
          <w:snapToGrid w:val="0"/>
          <w:color w:val="000000" w:themeColor="text1"/>
          <w:sz w:val="27"/>
          <w:rtl/>
          <w:lang w:bidi="ar-IQ"/>
        </w:rPr>
      </w:pPr>
      <w:r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ن</w:t>
      </w:r>
      <w:r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الخطورة البالغة على مشروع النائيني أن</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الأنموذج الأور</w:t>
      </w:r>
      <w:r w:rsidR="00FC2FDF" w:rsidRPr="00E1692D">
        <w:rPr>
          <w:rFonts w:hint="cs"/>
          <w:snapToGrid w:val="0"/>
          <w:color w:val="000000" w:themeColor="text1"/>
          <w:sz w:val="27"/>
          <w:rtl/>
          <w:lang w:bidi="ar-IQ"/>
        </w:rPr>
        <w:t>و</w:t>
      </w:r>
      <w:r w:rsidR="00C47703" w:rsidRPr="00E1692D">
        <w:rPr>
          <w:rFonts w:hint="cs"/>
          <w:snapToGrid w:val="0"/>
          <w:color w:val="000000" w:themeColor="text1"/>
          <w:sz w:val="27"/>
          <w:rtl/>
          <w:lang w:bidi="ar-IQ"/>
        </w:rPr>
        <w:t>بي في مطلع القرن العشرين</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وانتشار أفكار الغرب عن طريق مؤس</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سات الات</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حاد والترق</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ي</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قد أصبح أمراً (مفك</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راً فيه) في عاصمة الدولة العثمانية </w:t>
      </w:r>
      <w:r w:rsidR="00FC2FDF"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س</w:t>
      </w:r>
      <w:r w:rsidR="00FC2FDF" w:rsidRPr="00E1692D">
        <w:rPr>
          <w:rFonts w:hint="cs"/>
          <w:snapToGrid w:val="0"/>
          <w:color w:val="000000" w:themeColor="text1"/>
          <w:sz w:val="27"/>
          <w:rtl/>
          <w:lang w:bidi="ar-IQ"/>
        </w:rPr>
        <w:t>ط</w:t>
      </w:r>
      <w:r w:rsidR="00C47703" w:rsidRPr="00E1692D">
        <w:rPr>
          <w:rFonts w:hint="cs"/>
          <w:snapToGrid w:val="0"/>
          <w:color w:val="000000" w:themeColor="text1"/>
          <w:sz w:val="27"/>
          <w:rtl/>
          <w:lang w:bidi="ar-IQ"/>
        </w:rPr>
        <w:t>نبول، وأمراً مفك</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راً فيه في إيران أيام ناصر الدين شاه، </w:t>
      </w:r>
      <w:r w:rsidR="00FC2FDF" w:rsidRPr="00E1692D">
        <w:rPr>
          <w:rFonts w:hint="cs"/>
          <w:snapToGrid w:val="0"/>
          <w:color w:val="000000" w:themeColor="text1"/>
          <w:sz w:val="27"/>
          <w:rtl/>
          <w:lang w:bidi="ar-IQ"/>
        </w:rPr>
        <w:t>و</w:t>
      </w:r>
      <w:r w:rsidR="00C47703" w:rsidRPr="00E1692D">
        <w:rPr>
          <w:rFonts w:hint="cs"/>
          <w:snapToGrid w:val="0"/>
          <w:color w:val="000000" w:themeColor="text1"/>
          <w:sz w:val="27"/>
          <w:rtl/>
          <w:lang w:bidi="ar-IQ"/>
        </w:rPr>
        <w:t>لا سي</w:t>
      </w:r>
      <w:r w:rsidR="00FC2FDF" w:rsidRPr="00E1692D">
        <w:rPr>
          <w:rFonts w:hint="cs"/>
          <w:snapToGrid w:val="0"/>
          <w:color w:val="000000" w:themeColor="text1"/>
          <w:sz w:val="27"/>
          <w:rtl/>
          <w:lang w:bidi="ar-IQ"/>
        </w:rPr>
        <w:t>ّما وقد تتابعت الدعوات لإ</w:t>
      </w:r>
      <w:r w:rsidR="00C47703" w:rsidRPr="00E1692D">
        <w:rPr>
          <w:rFonts w:hint="cs"/>
          <w:snapToGrid w:val="0"/>
          <w:color w:val="000000" w:themeColor="text1"/>
          <w:sz w:val="27"/>
          <w:rtl/>
          <w:lang w:bidi="ar-IQ"/>
        </w:rPr>
        <w:t>صلاح النظام القاجاري</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والمطالبة بجعله مستنداً</w:t>
      </w:r>
      <w:r w:rsidR="001675CE" w:rsidRPr="00E1692D">
        <w:rPr>
          <w:rFonts w:hint="cs"/>
          <w:snapToGrid w:val="0"/>
          <w:color w:val="000000" w:themeColor="text1"/>
          <w:sz w:val="27"/>
          <w:rtl/>
          <w:lang w:bidi="ar-IQ"/>
        </w:rPr>
        <w:t xml:space="preserve"> إلى </w:t>
      </w:r>
      <w:r w:rsidR="00C47703" w:rsidRPr="00E1692D">
        <w:rPr>
          <w:rFonts w:hint="cs"/>
          <w:snapToGrid w:val="0"/>
          <w:color w:val="000000" w:themeColor="text1"/>
          <w:sz w:val="27"/>
          <w:rtl/>
          <w:lang w:bidi="ar-IQ"/>
        </w:rPr>
        <w:t>قاعدة شعبية دستورية محد</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دة</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وكان الدافع للمطالبة الخلاص من </w:t>
      </w:r>
      <w:r w:rsidR="00C47703" w:rsidRPr="00E1692D">
        <w:rPr>
          <w:rFonts w:hint="cs"/>
          <w:snapToGrid w:val="0"/>
          <w:color w:val="000000" w:themeColor="text1"/>
          <w:sz w:val="27"/>
          <w:rtl/>
          <w:lang w:bidi="ar-IQ"/>
        </w:rPr>
        <w:lastRenderedPageBreak/>
        <w:t>الاستبداد المزمن، الذي عاشته أجيال المسلمين</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والخلاص من الاستبداد مهم</w:t>
      </w:r>
      <w:r w:rsidR="00FC2FDF" w:rsidRPr="00E1692D">
        <w:rPr>
          <w:rFonts w:hint="cs"/>
          <w:snapToGrid w:val="0"/>
          <w:color w:val="000000" w:themeColor="text1"/>
          <w:sz w:val="27"/>
          <w:rtl/>
          <w:lang w:bidi="ar-IQ"/>
        </w:rPr>
        <w:t xml:space="preserve">ّ </w:t>
      </w:r>
      <w:r w:rsidR="00C47703" w:rsidRPr="00E1692D">
        <w:rPr>
          <w:rFonts w:hint="cs"/>
          <w:snapToGrid w:val="0"/>
          <w:color w:val="000000" w:themeColor="text1"/>
          <w:sz w:val="27"/>
          <w:rtl/>
          <w:lang w:bidi="ar-IQ"/>
        </w:rPr>
        <w:t>لمواجهة النفوذ الأجنبي القادم</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الذي يجد في الاستبداد مجالاً خصباً له، يستغل</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ه للإطاحة به دون </w:t>
      </w:r>
      <w:r w:rsidR="00FC2FDF" w:rsidRPr="00E1692D">
        <w:rPr>
          <w:rFonts w:hint="cs"/>
          <w:snapToGrid w:val="0"/>
          <w:color w:val="000000" w:themeColor="text1"/>
          <w:sz w:val="27"/>
          <w:rtl/>
          <w:lang w:bidi="ar-IQ"/>
        </w:rPr>
        <w:t>أ</w:t>
      </w:r>
      <w:r w:rsidR="00C47703" w:rsidRPr="00E1692D">
        <w:rPr>
          <w:rFonts w:hint="cs"/>
          <w:snapToGrid w:val="0"/>
          <w:color w:val="000000" w:themeColor="text1"/>
          <w:sz w:val="27"/>
          <w:rtl/>
          <w:lang w:bidi="ar-IQ"/>
        </w:rPr>
        <w:t>ن يكون له نصير، ثم يعبث بعد ذلك في مقد</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رات الناس</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وهذا يعني </w:t>
      </w:r>
      <w:r w:rsidR="00FC2FDF" w:rsidRPr="00E1692D">
        <w:rPr>
          <w:rFonts w:hint="cs"/>
          <w:snapToGrid w:val="0"/>
          <w:color w:val="000000" w:themeColor="text1"/>
          <w:sz w:val="27"/>
          <w:rtl/>
          <w:lang w:bidi="ar-IQ"/>
        </w:rPr>
        <w:t xml:space="preserve">أنّه </w:t>
      </w:r>
      <w:r w:rsidR="00C47703" w:rsidRPr="00E1692D">
        <w:rPr>
          <w:rFonts w:hint="cs"/>
          <w:snapToGrid w:val="0"/>
          <w:color w:val="000000" w:themeColor="text1"/>
          <w:sz w:val="27"/>
          <w:rtl/>
          <w:lang w:bidi="ar-IQ"/>
        </w:rPr>
        <w:t>يتناول فكراً غربياً</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ويعيد </w:t>
      </w:r>
      <w:r w:rsidR="00FC2FDF"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 xml:space="preserve">نتاجه ضمن مقولات تراثية </w:t>
      </w:r>
      <w:r w:rsidR="00FC2FDF"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سلامية</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w:t>
      </w:r>
      <w:r w:rsidR="00FC2FDF" w:rsidRPr="00E1692D">
        <w:rPr>
          <w:rFonts w:hint="cs"/>
          <w:snapToGrid w:val="0"/>
          <w:color w:val="000000" w:themeColor="text1"/>
          <w:sz w:val="27"/>
          <w:rtl/>
          <w:lang w:bidi="ar-IQ"/>
        </w:rPr>
        <w:t>أ</w:t>
      </w:r>
      <w:r w:rsidR="00C47703" w:rsidRPr="00E1692D">
        <w:rPr>
          <w:rFonts w:hint="cs"/>
          <w:snapToGrid w:val="0"/>
          <w:color w:val="000000" w:themeColor="text1"/>
          <w:sz w:val="27"/>
          <w:rtl/>
          <w:lang w:bidi="ar-IQ"/>
        </w:rPr>
        <w:t>نه يدخل في مواجهة عنيفة مع قوى الاستبداد الحاكمة في تركيا و</w:t>
      </w:r>
      <w:r w:rsidR="00FC2FDF" w:rsidRPr="00E1692D">
        <w:rPr>
          <w:rFonts w:hint="cs"/>
          <w:snapToGrid w:val="0"/>
          <w:color w:val="000000" w:themeColor="text1"/>
          <w:sz w:val="27"/>
          <w:rtl/>
          <w:lang w:bidi="ar-IQ"/>
        </w:rPr>
        <w:t>إ</w:t>
      </w:r>
      <w:r w:rsidR="00C47703" w:rsidRPr="00E1692D">
        <w:rPr>
          <w:rFonts w:hint="cs"/>
          <w:snapToGrid w:val="0"/>
          <w:color w:val="000000" w:themeColor="text1"/>
          <w:sz w:val="27"/>
          <w:rtl/>
          <w:lang w:bidi="ar-IQ"/>
        </w:rPr>
        <w:t>يران</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و</w:t>
      </w:r>
      <w:r w:rsidR="00FC2FDF" w:rsidRPr="00E1692D">
        <w:rPr>
          <w:rFonts w:hint="cs"/>
          <w:snapToGrid w:val="0"/>
          <w:color w:val="000000" w:themeColor="text1"/>
          <w:sz w:val="27"/>
          <w:rtl/>
          <w:lang w:bidi="ar-IQ"/>
        </w:rPr>
        <w:t>أ</w:t>
      </w:r>
      <w:r w:rsidR="00C47703" w:rsidRPr="00E1692D">
        <w:rPr>
          <w:rFonts w:hint="cs"/>
          <w:snapToGrid w:val="0"/>
          <w:color w:val="000000" w:themeColor="text1"/>
          <w:sz w:val="27"/>
          <w:rtl/>
          <w:lang w:bidi="ar-IQ"/>
        </w:rPr>
        <w:t>خيراً فهو تحد</w:t>
      </w:r>
      <w:r w:rsidR="00FC2FDF" w:rsidRPr="00E1692D">
        <w:rPr>
          <w:rFonts w:hint="cs"/>
          <w:snapToGrid w:val="0"/>
          <w:color w:val="000000" w:themeColor="text1"/>
          <w:sz w:val="27"/>
          <w:rtl/>
          <w:lang w:bidi="ar-IQ"/>
        </w:rPr>
        <w:t>ٍّ</w:t>
      </w:r>
      <w:r w:rsidR="00C47703" w:rsidRPr="00E1692D">
        <w:rPr>
          <w:rFonts w:hint="cs"/>
          <w:snapToGrid w:val="0"/>
          <w:color w:val="000000" w:themeColor="text1"/>
          <w:sz w:val="27"/>
          <w:rtl/>
          <w:lang w:bidi="ar-IQ"/>
        </w:rPr>
        <w:t xml:space="preserve"> للمرتكز الذهني التاريخي بقبول الاستبداد. </w:t>
      </w:r>
    </w:p>
    <w:p w:rsidR="00C47703" w:rsidRPr="00E1692D" w:rsidRDefault="00C47703" w:rsidP="00BC7163">
      <w:pPr>
        <w:tabs>
          <w:tab w:val="left" w:pos="1275"/>
        </w:tabs>
        <w:rPr>
          <w:snapToGrid w:val="0"/>
          <w:color w:val="000000" w:themeColor="text1"/>
          <w:sz w:val="27"/>
          <w:rtl/>
          <w:lang w:bidi="ar-IQ"/>
        </w:rPr>
      </w:pPr>
      <w:r w:rsidRPr="00E1692D">
        <w:rPr>
          <w:rFonts w:hint="cs"/>
          <w:snapToGrid w:val="0"/>
          <w:color w:val="000000" w:themeColor="text1"/>
          <w:sz w:val="27"/>
          <w:rtl/>
          <w:lang w:bidi="ar-IQ"/>
        </w:rPr>
        <w:t xml:space="preserve"> يقول بعض الباحثين </w:t>
      </w:r>
      <w:r w:rsidRPr="00E1692D">
        <w:rPr>
          <w:rFonts w:hint="eastAsia"/>
          <w:color w:val="000000" w:themeColor="text1"/>
          <w:sz w:val="27"/>
          <w:rtl/>
        </w:rPr>
        <w:t>«</w:t>
      </w:r>
      <w:r w:rsidRPr="00E1692D">
        <w:rPr>
          <w:rFonts w:hint="cs"/>
          <w:snapToGrid w:val="0"/>
          <w:color w:val="000000" w:themeColor="text1"/>
          <w:sz w:val="27"/>
          <w:rtl/>
          <w:lang w:bidi="ar-IQ"/>
        </w:rPr>
        <w:t>يمكن تحديد (1894) بداية لظهور هذا التوج</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ه</w:t>
      </w:r>
      <w:r w:rsidRPr="00E1692D">
        <w:rPr>
          <w:rFonts w:hint="eastAsia"/>
          <w:color w:val="000000" w:themeColor="text1"/>
          <w:sz w:val="27"/>
          <w:rtl/>
        </w:rPr>
        <w:t>»</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63"/>
      </w:r>
      <w:r w:rsidRPr="00E1692D">
        <w:rPr>
          <w:rFonts w:hint="cs"/>
          <w:snapToGrid w:val="0"/>
          <w:color w:val="000000" w:themeColor="text1"/>
          <w:sz w:val="27"/>
          <w:vertAlign w:val="superscript"/>
          <w:rtl/>
          <w:lang w:bidi="ar-IQ"/>
        </w:rPr>
        <w:t>)</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عن طريق المطبوعات والرسائل البريدية وغيرها انتشر الفكر الغربي</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حت</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ى </w:t>
      </w:r>
      <w:r w:rsidR="00FC2FDF" w:rsidRPr="00E1692D">
        <w:rPr>
          <w:rFonts w:hint="cs"/>
          <w:snapToGrid w:val="0"/>
          <w:color w:val="000000" w:themeColor="text1"/>
          <w:sz w:val="27"/>
          <w:rtl/>
          <w:lang w:bidi="ar-IQ"/>
        </w:rPr>
        <w:t>أ</w:t>
      </w:r>
      <w:r w:rsidRPr="00E1692D">
        <w:rPr>
          <w:rFonts w:hint="cs"/>
          <w:snapToGrid w:val="0"/>
          <w:color w:val="000000" w:themeColor="text1"/>
          <w:sz w:val="27"/>
          <w:rtl/>
          <w:lang w:bidi="ar-IQ"/>
        </w:rPr>
        <w:t>نه قد أرسل علماء النجف في (1902) رسالة</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الشاه مظفر الدين يناشدونه إصلاح الحالة السياسية</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وإنشاء مجلس تمثيلي</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وبعد حوادث اعتصام (1905) أجريت انتخابات في إيران</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في (1906)</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لانتخاب نواب المجلس</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وأعلن الدستور في ذي القعدة (1906)</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وقد أي</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د مراجع النجف العشرة آنذاك</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الذين وك</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لوا الشيخ محمد كاظم الخراساني بتأييد هذا التطو</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ر ال</w:t>
      </w:r>
      <w:r w:rsidR="00FC2FDF" w:rsidRPr="00E1692D">
        <w:rPr>
          <w:rFonts w:hint="cs"/>
          <w:snapToGrid w:val="0"/>
          <w:color w:val="000000" w:themeColor="text1"/>
          <w:sz w:val="27"/>
          <w:rtl/>
          <w:lang w:bidi="ar-IQ"/>
        </w:rPr>
        <w:t>إ</w:t>
      </w:r>
      <w:r w:rsidRPr="00E1692D">
        <w:rPr>
          <w:rFonts w:hint="cs"/>
          <w:snapToGrid w:val="0"/>
          <w:color w:val="000000" w:themeColor="text1"/>
          <w:sz w:val="27"/>
          <w:rtl/>
          <w:lang w:bidi="ar-IQ"/>
        </w:rPr>
        <w:t>يجابي</w:t>
      </w:r>
      <w:r w:rsidRPr="00E1692D">
        <w:rPr>
          <w:rFonts w:hint="cs"/>
          <w:snapToGrid w:val="0"/>
          <w:color w:val="000000" w:themeColor="text1"/>
          <w:sz w:val="27"/>
          <w:vertAlign w:val="superscript"/>
          <w:rtl/>
          <w:lang w:bidi="ar-IQ"/>
        </w:rPr>
        <w:t>(</w:t>
      </w:r>
      <w:r w:rsidRPr="00E1692D">
        <w:rPr>
          <w:rStyle w:val="EndnoteReference"/>
          <w:snapToGrid w:val="0"/>
          <w:color w:val="000000" w:themeColor="text1"/>
          <w:sz w:val="27"/>
          <w:rtl/>
          <w:lang w:bidi="ar-IQ"/>
        </w:rPr>
        <w:endnoteReference w:id="64"/>
      </w:r>
      <w:r w:rsidRPr="00E1692D">
        <w:rPr>
          <w:rFonts w:hint="cs"/>
          <w:snapToGrid w:val="0"/>
          <w:color w:val="000000" w:themeColor="text1"/>
          <w:sz w:val="27"/>
          <w:vertAlign w:val="superscript"/>
          <w:rtl/>
          <w:lang w:bidi="ar-IQ"/>
        </w:rPr>
        <w:t>)</w:t>
      </w:r>
      <w:r w:rsidRPr="00E1692D">
        <w:rPr>
          <w:rFonts w:hint="cs"/>
          <w:snapToGrid w:val="0"/>
          <w:color w:val="000000" w:themeColor="text1"/>
          <w:sz w:val="27"/>
          <w:rtl/>
          <w:lang w:bidi="ar-IQ"/>
        </w:rPr>
        <w:t>. ولكن</w:t>
      </w:r>
      <w:r w:rsidR="00FC2FDF"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لم تدم فترة التجربة الدستورية في إيران</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إذ أعلنت الأحكام العرفية في (1908</w:t>
      </w:r>
      <w:r w:rsidR="00FC2FDF" w:rsidRPr="00E1692D">
        <w:rPr>
          <w:rFonts w:hint="cs"/>
          <w:snapToGrid w:val="0"/>
          <w:color w:val="000000" w:themeColor="text1"/>
          <w:sz w:val="27"/>
          <w:rtl/>
          <w:lang w:bidi="ar-IQ"/>
        </w:rPr>
        <w:t>م</w:t>
      </w:r>
      <w:r w:rsidRPr="00E1692D">
        <w:rPr>
          <w:rFonts w:hint="cs"/>
          <w:snapToGrid w:val="0"/>
          <w:color w:val="000000" w:themeColor="text1"/>
          <w:sz w:val="27"/>
          <w:rtl/>
          <w:lang w:bidi="ar-IQ"/>
        </w:rPr>
        <w:t>)</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وأجهضت التجربة البرلمانية</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فانتقلت مهم</w:t>
      </w:r>
      <w:r w:rsidR="00FC2FDF" w:rsidRPr="00E1692D">
        <w:rPr>
          <w:rFonts w:hint="cs"/>
          <w:snapToGrid w:val="0"/>
          <w:color w:val="000000" w:themeColor="text1"/>
          <w:sz w:val="27"/>
          <w:rtl/>
          <w:lang w:bidi="ar-IQ"/>
        </w:rPr>
        <w:t>ّ</w:t>
      </w:r>
      <w:r w:rsidRPr="00E1692D">
        <w:rPr>
          <w:rFonts w:hint="cs"/>
          <w:snapToGrid w:val="0"/>
          <w:color w:val="000000" w:themeColor="text1"/>
          <w:sz w:val="27"/>
          <w:rtl/>
          <w:lang w:bidi="ar-IQ"/>
        </w:rPr>
        <w:t>ة التنظير</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رواق البحث والدرس العلمي في النجف</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فكانت رسالة </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تنزيه المل</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ة وتنبيه </w:t>
      </w:r>
      <w:r w:rsidR="00BC7163" w:rsidRPr="00E1692D">
        <w:rPr>
          <w:rFonts w:hint="cs"/>
          <w:snapToGrid w:val="0"/>
          <w:color w:val="000000" w:themeColor="text1"/>
          <w:sz w:val="27"/>
          <w:rtl/>
          <w:lang w:bidi="ar-IQ"/>
        </w:rPr>
        <w:t>ا</w:t>
      </w:r>
      <w:r w:rsidRPr="00E1692D">
        <w:rPr>
          <w:rFonts w:hint="cs"/>
          <w:snapToGrid w:val="0"/>
          <w:color w:val="000000" w:themeColor="text1"/>
          <w:sz w:val="27"/>
          <w:rtl/>
          <w:lang w:bidi="ar-IQ"/>
        </w:rPr>
        <w:t>ل</w:t>
      </w:r>
      <w:r w:rsidR="00BC7163" w:rsidRPr="00E1692D">
        <w:rPr>
          <w:rFonts w:hint="cs"/>
          <w:snapToGrid w:val="0"/>
          <w:color w:val="000000" w:themeColor="text1"/>
          <w:sz w:val="27"/>
          <w:rtl/>
          <w:lang w:bidi="ar-IQ"/>
        </w:rPr>
        <w:t>أ</w:t>
      </w:r>
      <w:r w:rsidRPr="00E1692D">
        <w:rPr>
          <w:rFonts w:hint="cs"/>
          <w:snapToGrid w:val="0"/>
          <w:color w:val="000000" w:themeColor="text1"/>
          <w:sz w:val="27"/>
          <w:rtl/>
          <w:lang w:bidi="ar-IQ"/>
        </w:rPr>
        <w:t>م</w:t>
      </w:r>
      <w:r w:rsidR="00BC7163"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خلاصة فكرية مكث</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فة لبيان أهم</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ية وضرورة خلق دولة مدنية دستورية نابعة من تراث ال</w:t>
      </w:r>
      <w:r w:rsidR="00BC7163"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 وقيمه النبيلة</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واعتبارها أطروحة سياسية</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وقد وضع للتدليل على مشروعيتها عشرات الأدل</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ة الأصولية</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إذ تقول المصادر أنها صدرت في النجف أو</w:t>
      </w:r>
      <w:r w:rsidR="00BC7163" w:rsidRPr="00E1692D">
        <w:rPr>
          <w:rFonts w:hint="cs"/>
          <w:snapToGrid w:val="0"/>
          <w:color w:val="000000" w:themeColor="text1"/>
          <w:sz w:val="27"/>
          <w:rtl/>
          <w:lang w:bidi="ar-IQ"/>
        </w:rPr>
        <w:t>ّ</w:t>
      </w:r>
      <w:r w:rsidRPr="00E1692D">
        <w:rPr>
          <w:rFonts w:hint="cs"/>
          <w:snapToGrid w:val="0"/>
          <w:color w:val="000000" w:themeColor="text1"/>
          <w:sz w:val="27"/>
          <w:rtl/>
          <w:lang w:bidi="ar-IQ"/>
        </w:rPr>
        <w:t>ل مرة في آذار (1909).</w:t>
      </w:r>
    </w:p>
    <w:p w:rsidR="00C47703" w:rsidRPr="00E1692D" w:rsidRDefault="00C47703" w:rsidP="003F7EA5">
      <w:pPr>
        <w:tabs>
          <w:tab w:val="left" w:pos="1275"/>
        </w:tabs>
        <w:rPr>
          <w:snapToGrid w:val="0"/>
          <w:color w:val="000000" w:themeColor="text1"/>
          <w:sz w:val="27"/>
          <w:rtl/>
          <w:lang w:bidi="ar-IQ"/>
        </w:rPr>
      </w:pPr>
      <w:r w:rsidRPr="00E1692D">
        <w:rPr>
          <w:rFonts w:hint="cs"/>
          <w:snapToGrid w:val="0"/>
          <w:color w:val="000000" w:themeColor="text1"/>
          <w:sz w:val="27"/>
          <w:rtl/>
          <w:lang w:bidi="ar-IQ"/>
        </w:rPr>
        <w:t xml:space="preserve">لقد </w:t>
      </w:r>
      <w:r w:rsidR="00BC7163" w:rsidRPr="00E1692D">
        <w:rPr>
          <w:rFonts w:hint="cs"/>
          <w:snapToGrid w:val="0"/>
          <w:color w:val="000000" w:themeColor="text1"/>
          <w:sz w:val="27"/>
          <w:rtl/>
          <w:lang w:bidi="ar-IQ"/>
        </w:rPr>
        <w:t>ا</w:t>
      </w:r>
      <w:r w:rsidRPr="00E1692D">
        <w:rPr>
          <w:rFonts w:hint="cs"/>
          <w:snapToGrid w:val="0"/>
          <w:color w:val="000000" w:themeColor="text1"/>
          <w:sz w:val="27"/>
          <w:rtl/>
          <w:lang w:bidi="ar-IQ"/>
        </w:rPr>
        <w:t xml:space="preserve">ستطاع النائيني </w:t>
      </w:r>
      <w:r w:rsidR="001C0C84" w:rsidRPr="00E1692D">
        <w:rPr>
          <w:rFonts w:hint="cs"/>
          <w:snapToGrid w:val="0"/>
          <w:color w:val="000000" w:themeColor="text1"/>
          <w:sz w:val="27"/>
          <w:rtl/>
          <w:lang w:bidi="ar-IQ"/>
        </w:rPr>
        <w:t>أ</w:t>
      </w:r>
      <w:r w:rsidRPr="00E1692D">
        <w:rPr>
          <w:rFonts w:hint="cs"/>
          <w:snapToGrid w:val="0"/>
          <w:color w:val="000000" w:themeColor="text1"/>
          <w:sz w:val="27"/>
          <w:rtl/>
          <w:lang w:bidi="ar-IQ"/>
        </w:rPr>
        <w:t>ن يتجاوز المنشأ الأور</w:t>
      </w:r>
      <w:r w:rsidR="001C0C84" w:rsidRPr="00E1692D">
        <w:rPr>
          <w:rFonts w:hint="cs"/>
          <w:snapToGrid w:val="0"/>
          <w:color w:val="000000" w:themeColor="text1"/>
          <w:sz w:val="27"/>
          <w:rtl/>
          <w:lang w:bidi="ar-IQ"/>
        </w:rPr>
        <w:t>و</w:t>
      </w:r>
      <w:r w:rsidRPr="00E1692D">
        <w:rPr>
          <w:rFonts w:hint="cs"/>
          <w:snapToGrid w:val="0"/>
          <w:color w:val="000000" w:themeColor="text1"/>
          <w:sz w:val="27"/>
          <w:rtl/>
          <w:lang w:bidi="ar-IQ"/>
        </w:rPr>
        <w:t>بي للنظرية الدستورية</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بتخليصها مم</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ا علق بها من الثقافة الغربية</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وبدعمها بال</w:t>
      </w:r>
      <w:r w:rsidR="001C0C84" w:rsidRPr="00E1692D">
        <w:rPr>
          <w:rFonts w:hint="cs"/>
          <w:snapToGrid w:val="0"/>
          <w:color w:val="000000" w:themeColor="text1"/>
          <w:sz w:val="27"/>
          <w:rtl/>
          <w:lang w:bidi="ar-IQ"/>
        </w:rPr>
        <w:t>أ</w:t>
      </w:r>
      <w:r w:rsidRPr="00E1692D">
        <w:rPr>
          <w:rFonts w:hint="cs"/>
          <w:snapToGrid w:val="0"/>
          <w:color w:val="000000" w:themeColor="text1"/>
          <w:sz w:val="27"/>
          <w:rtl/>
          <w:lang w:bidi="ar-IQ"/>
        </w:rPr>
        <w:t>دل</w:t>
      </w:r>
      <w:r w:rsidR="001C0C84"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الشرعي</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ة</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وبهذا تظهر عبقرية النائيني</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1C0C84" w:rsidRPr="00E1692D">
        <w:rPr>
          <w:rFonts w:hint="cs"/>
          <w:snapToGrid w:val="0"/>
          <w:color w:val="000000" w:themeColor="text1"/>
          <w:sz w:val="27"/>
          <w:rtl/>
          <w:lang w:bidi="ar-IQ"/>
        </w:rPr>
        <w:t>إ</w:t>
      </w:r>
      <w:r w:rsidRPr="00E1692D">
        <w:rPr>
          <w:rFonts w:hint="cs"/>
          <w:snapToGrid w:val="0"/>
          <w:color w:val="000000" w:themeColor="text1"/>
          <w:sz w:val="27"/>
          <w:rtl/>
          <w:lang w:bidi="ar-IQ"/>
        </w:rPr>
        <w:t>ذ لم تستغرقه الرؤية ال</w:t>
      </w:r>
      <w:r w:rsidR="001C0C84" w:rsidRPr="00E1692D">
        <w:rPr>
          <w:rFonts w:hint="cs"/>
          <w:snapToGrid w:val="0"/>
          <w:color w:val="000000" w:themeColor="text1"/>
          <w:sz w:val="27"/>
          <w:rtl/>
          <w:lang w:bidi="ar-IQ"/>
        </w:rPr>
        <w:t>أ</w:t>
      </w:r>
      <w:r w:rsidRPr="00E1692D">
        <w:rPr>
          <w:rFonts w:hint="cs"/>
          <w:snapToGrid w:val="0"/>
          <w:color w:val="000000" w:themeColor="text1"/>
          <w:sz w:val="27"/>
          <w:rtl/>
          <w:lang w:bidi="ar-IQ"/>
        </w:rPr>
        <w:t>ور</w:t>
      </w:r>
      <w:r w:rsidR="001C0C84" w:rsidRPr="00E1692D">
        <w:rPr>
          <w:rFonts w:hint="cs"/>
          <w:snapToGrid w:val="0"/>
          <w:color w:val="000000" w:themeColor="text1"/>
          <w:sz w:val="27"/>
          <w:rtl/>
          <w:lang w:bidi="ar-IQ"/>
        </w:rPr>
        <w:t>و</w:t>
      </w:r>
      <w:r w:rsidRPr="00E1692D">
        <w:rPr>
          <w:rFonts w:hint="cs"/>
          <w:snapToGrid w:val="0"/>
          <w:color w:val="000000" w:themeColor="text1"/>
          <w:sz w:val="27"/>
          <w:rtl/>
          <w:lang w:bidi="ar-IQ"/>
        </w:rPr>
        <w:t>بية، ولم يظهر مبر</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راً لها، و</w:t>
      </w:r>
      <w:r w:rsidR="001C0C84" w:rsidRPr="00E1692D">
        <w:rPr>
          <w:rFonts w:hint="cs"/>
          <w:snapToGrid w:val="0"/>
          <w:color w:val="000000" w:themeColor="text1"/>
          <w:sz w:val="27"/>
          <w:rtl/>
          <w:lang w:bidi="ar-IQ"/>
        </w:rPr>
        <w:t>إ</w:t>
      </w:r>
      <w:r w:rsidRPr="00E1692D">
        <w:rPr>
          <w:rFonts w:hint="cs"/>
          <w:snapToGrid w:val="0"/>
          <w:color w:val="000000" w:themeColor="text1"/>
          <w:sz w:val="27"/>
          <w:rtl/>
          <w:lang w:bidi="ar-IQ"/>
        </w:rPr>
        <w:t>نه حين حو</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ل هذه الرؤية</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نطاق الدرس العلمي ف</w:t>
      </w:r>
      <w:r w:rsidR="001C0C84" w:rsidRPr="00E1692D">
        <w:rPr>
          <w:rFonts w:hint="cs"/>
          <w:snapToGrid w:val="0"/>
          <w:color w:val="000000" w:themeColor="text1"/>
          <w:sz w:val="27"/>
          <w:rtl/>
          <w:lang w:bidi="ar-IQ"/>
        </w:rPr>
        <w:t>إ</w:t>
      </w:r>
      <w:r w:rsidRPr="00E1692D">
        <w:rPr>
          <w:rFonts w:hint="cs"/>
          <w:snapToGrid w:val="0"/>
          <w:color w:val="000000" w:themeColor="text1"/>
          <w:sz w:val="27"/>
          <w:rtl/>
          <w:lang w:bidi="ar-IQ"/>
        </w:rPr>
        <w:t xml:space="preserve">نه </w:t>
      </w:r>
      <w:r w:rsidR="001C0C84"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راد </w:t>
      </w:r>
      <w:r w:rsidR="001C0C84" w:rsidRPr="00E1692D">
        <w:rPr>
          <w:rFonts w:hint="cs"/>
          <w:snapToGrid w:val="0"/>
          <w:color w:val="000000" w:themeColor="text1"/>
          <w:sz w:val="27"/>
          <w:rtl/>
          <w:lang w:bidi="ar-IQ"/>
        </w:rPr>
        <w:t>أ</w:t>
      </w:r>
      <w:r w:rsidRPr="00E1692D">
        <w:rPr>
          <w:rFonts w:hint="cs"/>
          <w:snapToGrid w:val="0"/>
          <w:color w:val="000000" w:themeColor="text1"/>
          <w:sz w:val="27"/>
          <w:rtl/>
          <w:lang w:bidi="ar-IQ"/>
        </w:rPr>
        <w:t>ن يوف</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ر لنظريته عدداً من القادة الديني</w:t>
      </w:r>
      <w:r w:rsidR="001C0C84" w:rsidRPr="00E1692D">
        <w:rPr>
          <w:rFonts w:hint="cs"/>
          <w:snapToGrid w:val="0"/>
          <w:color w:val="000000" w:themeColor="text1"/>
          <w:sz w:val="27"/>
          <w:rtl/>
          <w:lang w:bidi="ar-IQ"/>
        </w:rPr>
        <w:t>ّي</w:t>
      </w:r>
      <w:r w:rsidRPr="00E1692D">
        <w:rPr>
          <w:rFonts w:hint="cs"/>
          <w:snapToGrid w:val="0"/>
          <w:color w:val="000000" w:themeColor="text1"/>
          <w:sz w:val="27"/>
          <w:rtl/>
          <w:lang w:bidi="ar-IQ"/>
        </w:rPr>
        <w:t>ن الذين يؤمنون بضرورة الدولة المدنية</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لمواجهة القوى السياسية للاستبداد</w:t>
      </w:r>
      <w:r w:rsidR="001C0C84"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وأخيراً ف</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نه قد</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م نفسه مصلحاً لمرتكز ذهني عند المسلمين بقبول الاستبداد</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بوصفه قدر</w:t>
      </w:r>
      <w:r w:rsidR="00F65D39" w:rsidRPr="00E1692D">
        <w:rPr>
          <w:rFonts w:hint="cs"/>
          <w:snapToGrid w:val="0"/>
          <w:color w:val="000000" w:themeColor="text1"/>
          <w:sz w:val="27"/>
          <w:rtl/>
          <w:lang w:bidi="ar-IQ"/>
        </w:rPr>
        <w:t>اً</w:t>
      </w:r>
      <w:r w:rsidRPr="00E1692D">
        <w:rPr>
          <w:rFonts w:hint="cs"/>
          <w:snapToGrid w:val="0"/>
          <w:color w:val="000000" w:themeColor="text1"/>
          <w:sz w:val="27"/>
          <w:rtl/>
          <w:lang w:bidi="ar-IQ"/>
        </w:rPr>
        <w:t xml:space="preserve"> حتمي</w:t>
      </w:r>
      <w:r w:rsidR="00F65D39" w:rsidRPr="00E1692D">
        <w:rPr>
          <w:rFonts w:hint="cs"/>
          <w:snapToGrid w:val="0"/>
          <w:color w:val="000000" w:themeColor="text1"/>
          <w:sz w:val="27"/>
          <w:rtl/>
          <w:lang w:bidi="ar-IQ"/>
        </w:rPr>
        <w:t>ّاً</w:t>
      </w:r>
      <w:r w:rsidRPr="00E1692D">
        <w:rPr>
          <w:rFonts w:hint="cs"/>
          <w:snapToGrid w:val="0"/>
          <w:color w:val="000000" w:themeColor="text1"/>
          <w:sz w:val="27"/>
          <w:rtl/>
          <w:lang w:bidi="ar-IQ"/>
        </w:rPr>
        <w:t xml:space="preserve">. </w:t>
      </w:r>
    </w:p>
    <w:p w:rsidR="00C47703" w:rsidRPr="00E1692D" w:rsidRDefault="00C47703" w:rsidP="00F65D39">
      <w:pPr>
        <w:tabs>
          <w:tab w:val="left" w:pos="1275"/>
        </w:tabs>
        <w:rPr>
          <w:snapToGrid w:val="0"/>
          <w:color w:val="000000" w:themeColor="text1"/>
          <w:sz w:val="27"/>
          <w:rtl/>
          <w:lang w:bidi="ar-IQ"/>
        </w:rPr>
      </w:pPr>
      <w:r w:rsidRPr="00E1692D">
        <w:rPr>
          <w:rFonts w:hint="cs"/>
          <w:snapToGrid w:val="0"/>
          <w:color w:val="000000" w:themeColor="text1"/>
          <w:sz w:val="27"/>
          <w:rtl/>
          <w:lang w:bidi="ar-IQ"/>
        </w:rPr>
        <w:t>فصحيح</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ن</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الأنموذج الدستوري البرلماني في الأصل تجربة أور</w:t>
      </w:r>
      <w:r w:rsidR="00F65D39" w:rsidRPr="00E1692D">
        <w:rPr>
          <w:rFonts w:hint="cs"/>
          <w:snapToGrid w:val="0"/>
          <w:color w:val="000000" w:themeColor="text1"/>
          <w:sz w:val="27"/>
          <w:rtl/>
          <w:lang w:bidi="ar-IQ"/>
        </w:rPr>
        <w:t>و</w:t>
      </w:r>
      <w:r w:rsidRPr="00E1692D">
        <w:rPr>
          <w:rFonts w:hint="cs"/>
          <w:snapToGrid w:val="0"/>
          <w:color w:val="000000" w:themeColor="text1"/>
          <w:sz w:val="27"/>
          <w:rtl/>
          <w:lang w:bidi="ar-IQ"/>
        </w:rPr>
        <w:t>بية</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لا</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ن</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lastRenderedPageBreak/>
        <w:t>النائيني قد جعل فكرة الأنموذج الدستوري في العالم ال</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سلامي مؤس</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س</w:t>
      </w:r>
      <w:r w:rsidR="00F65D39"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على مفاهيم ال</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Pr="00E1692D">
        <w:rPr>
          <w:rFonts w:hint="eastAsia"/>
          <w:color w:val="000000" w:themeColor="text1"/>
          <w:sz w:val="27"/>
          <w:rtl/>
        </w:rPr>
        <w:t>«</w:t>
      </w:r>
      <w:r w:rsidRPr="00E1692D">
        <w:rPr>
          <w:rFonts w:hint="cs"/>
          <w:snapToGrid w:val="0"/>
          <w:color w:val="000000" w:themeColor="text1"/>
          <w:sz w:val="27"/>
          <w:rtl/>
          <w:lang w:bidi="ar-IQ"/>
        </w:rPr>
        <w:t>الشورى، العدالة، الأمر بالمعروف، تجربة النبيّ الأكرم</w:t>
      </w:r>
      <w:r w:rsidR="00B64CA4" w:rsidRPr="00E1692D">
        <w:rPr>
          <w:rFonts w:ascii="Mosawi" w:hAnsi="Mosawi" w:cs="Mosawi"/>
          <w:color w:val="000000" w:themeColor="text1"/>
          <w:sz w:val="26"/>
          <w:szCs w:val="26"/>
          <w:rtl/>
        </w:rPr>
        <w:t>|</w:t>
      </w:r>
      <w:r w:rsidRPr="00E1692D">
        <w:rPr>
          <w:rFonts w:hint="cs"/>
          <w:snapToGrid w:val="0"/>
          <w:color w:val="000000" w:themeColor="text1"/>
          <w:sz w:val="27"/>
          <w:rtl/>
          <w:lang w:bidi="ar-IQ"/>
        </w:rPr>
        <w:t>، وسلوك ال</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مام علي</w:t>
      </w:r>
      <w:r w:rsidR="00B64CA4" w:rsidRPr="00E1692D">
        <w:rPr>
          <w:rFonts w:ascii="Mosawi" w:hAnsi="Mosawi" w:cs="Mosawi"/>
          <w:color w:val="000000" w:themeColor="text1"/>
          <w:sz w:val="26"/>
          <w:szCs w:val="26"/>
          <w:rtl/>
        </w:rPr>
        <w:t>×</w:t>
      </w:r>
      <w:r w:rsidRPr="00E1692D">
        <w:rPr>
          <w:rFonts w:hint="eastAsia"/>
          <w:color w:val="000000" w:themeColor="text1"/>
          <w:sz w:val="27"/>
          <w:rtl/>
        </w:rPr>
        <w:t>»</w:t>
      </w:r>
      <w:r w:rsidRPr="00E1692D">
        <w:rPr>
          <w:rFonts w:hint="cs"/>
          <w:snapToGrid w:val="0"/>
          <w:color w:val="000000" w:themeColor="text1"/>
          <w:sz w:val="27"/>
          <w:rtl/>
          <w:lang w:bidi="ar-IQ"/>
        </w:rPr>
        <w:t xml:space="preserve">. </w:t>
      </w:r>
    </w:p>
    <w:p w:rsidR="00C47703" w:rsidRPr="00E1692D" w:rsidRDefault="00C47703" w:rsidP="00F65D39">
      <w:pPr>
        <w:tabs>
          <w:tab w:val="left" w:pos="1275"/>
        </w:tabs>
        <w:rPr>
          <w:snapToGrid w:val="0"/>
          <w:color w:val="000000" w:themeColor="text1"/>
          <w:sz w:val="27"/>
          <w:rtl/>
          <w:lang w:bidi="ar-IQ"/>
        </w:rPr>
      </w:pPr>
      <w:r w:rsidRPr="00E1692D">
        <w:rPr>
          <w:rFonts w:hint="cs"/>
          <w:snapToGrid w:val="0"/>
          <w:color w:val="000000" w:themeColor="text1"/>
          <w:sz w:val="27"/>
          <w:rtl/>
          <w:lang w:bidi="ar-IQ"/>
        </w:rPr>
        <w:t xml:space="preserve">وتلاحظ نباهة النائيني </w:t>
      </w:r>
      <w:r w:rsidR="00F65D39" w:rsidRPr="00E1692D">
        <w:rPr>
          <w:rFonts w:hint="cs"/>
          <w:snapToGrid w:val="0"/>
          <w:color w:val="000000" w:themeColor="text1"/>
          <w:sz w:val="27"/>
          <w:rtl/>
          <w:lang w:bidi="ar-IQ"/>
        </w:rPr>
        <w:t>في أ</w:t>
      </w:r>
      <w:r w:rsidRPr="00E1692D">
        <w:rPr>
          <w:rFonts w:hint="cs"/>
          <w:snapToGrid w:val="0"/>
          <w:color w:val="000000" w:themeColor="text1"/>
          <w:sz w:val="27"/>
          <w:rtl/>
          <w:lang w:bidi="ar-IQ"/>
        </w:rPr>
        <w:t xml:space="preserve">نه أدرك أن الغرب يريد </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ن يدير العملية الدستورية البرلمانية في بلدان العالم ال</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سلامي وفق المقاسات الغربية</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فلم يمك</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نهم من ذلك</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وجعلها تستقي من تراث ال</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سلام</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فكان موقف الغرب من </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طروح</w:t>
      </w:r>
      <w:r w:rsidR="00F65D39"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برلمانية إسلامية موقفاً سلبياً</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ظهر إم</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ا بتحريض بعض (المحسوبين على الفقهاء) بالوقوف ضد النظرية الدستورية،</w:t>
      </w:r>
      <w:r w:rsidR="001675CE" w:rsidRPr="00E1692D">
        <w:rPr>
          <w:rFonts w:hint="cs"/>
          <w:snapToGrid w:val="0"/>
          <w:color w:val="000000" w:themeColor="text1"/>
          <w:sz w:val="27"/>
          <w:rtl/>
          <w:lang w:bidi="ar-IQ"/>
        </w:rPr>
        <w:t xml:space="preserve"> أو </w:t>
      </w:r>
      <w:r w:rsidRPr="00E1692D">
        <w:rPr>
          <w:rFonts w:hint="cs"/>
          <w:snapToGrid w:val="0"/>
          <w:color w:val="000000" w:themeColor="text1"/>
          <w:sz w:val="27"/>
          <w:rtl/>
          <w:lang w:bidi="ar-IQ"/>
        </w:rPr>
        <w:t>تخريبها بمساندة القوى التي تقف ضد (التطو</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ر الدستوري) في أوساط الناس البسطاء</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فكان النائيني المفك</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ر الذي يصنع الوعي غير المرتبط بالغرب، فيضطر الغرب لإفشال التجربة الدستورية بالانقلابات</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أو</w:t>
      </w:r>
      <w:r w:rsidR="00F65D39"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بمساندة الاستبداد</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ولذلك تخل</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ى الرواد الأوائل عن أنموذج النائيني في ظل</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هذه ال</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ره</w:t>
      </w:r>
      <w:r w:rsidR="00F65D39" w:rsidRPr="00E1692D">
        <w:rPr>
          <w:rFonts w:hint="cs"/>
          <w:snapToGrid w:val="0"/>
          <w:color w:val="000000" w:themeColor="text1"/>
          <w:sz w:val="27"/>
          <w:rtl/>
          <w:lang w:bidi="ar-IQ"/>
        </w:rPr>
        <w:t>ا</w:t>
      </w:r>
      <w:r w:rsidRPr="00E1692D">
        <w:rPr>
          <w:rFonts w:hint="cs"/>
          <w:snapToGrid w:val="0"/>
          <w:color w:val="000000" w:themeColor="text1"/>
          <w:sz w:val="27"/>
          <w:rtl/>
          <w:lang w:bidi="ar-IQ"/>
        </w:rPr>
        <w:t>صات</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 xml:space="preserve">ن الذي حصل في إيران </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ن التجربة البرلمانية شو</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هت</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الحد</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الذي تحو</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لت</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تجربة اغترابية</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فرفع روادها يدهم عنها، </w:t>
      </w:r>
      <w:r w:rsidR="00F65D39" w:rsidRPr="00E1692D">
        <w:rPr>
          <w:rFonts w:hint="cs"/>
          <w:snapToGrid w:val="0"/>
          <w:color w:val="000000" w:themeColor="text1"/>
          <w:sz w:val="27"/>
          <w:rtl/>
          <w:lang w:bidi="ar-IQ"/>
        </w:rPr>
        <w:t>فا</w:t>
      </w:r>
      <w:r w:rsidRPr="00E1692D">
        <w:rPr>
          <w:rFonts w:hint="cs"/>
          <w:snapToGrid w:val="0"/>
          <w:color w:val="000000" w:themeColor="text1"/>
          <w:sz w:val="27"/>
          <w:rtl/>
          <w:lang w:bidi="ar-IQ"/>
        </w:rPr>
        <w:t>ضطر الغربي</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ون</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إجهاضها نهائي</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اً</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بإسناد حركة استبدادية سيطرت على السلطة من جديد</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وامتدت حتى 1979</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حيث زحفت جماهير المحرومين فأسقطت الديكتاتورية</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لكن</w:t>
      </w:r>
      <w:r w:rsidR="00F65D39" w:rsidRPr="00E1692D">
        <w:rPr>
          <w:rFonts w:hint="cs"/>
          <w:snapToGrid w:val="0"/>
          <w:color w:val="000000" w:themeColor="text1"/>
          <w:sz w:val="27"/>
          <w:rtl/>
          <w:lang w:bidi="ar-IQ"/>
        </w:rPr>
        <w:t>ْ</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أنموذج ولاية الفقيه</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وليس</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 xml:space="preserve">الأنموذج الدستوري البرلماني المدني. </w:t>
      </w:r>
    </w:p>
    <w:p w:rsidR="00C47703" w:rsidRPr="00E1692D" w:rsidRDefault="00C47703" w:rsidP="00C47703">
      <w:pPr>
        <w:tabs>
          <w:tab w:val="left" w:pos="1275"/>
        </w:tabs>
        <w:rPr>
          <w:snapToGrid w:val="0"/>
          <w:color w:val="000000" w:themeColor="text1"/>
          <w:sz w:val="27"/>
          <w:rtl/>
          <w:lang w:bidi="ar-IQ"/>
        </w:rPr>
      </w:pPr>
    </w:p>
    <w:p w:rsidR="00C47703" w:rsidRPr="00E1692D" w:rsidRDefault="00C47703" w:rsidP="00C47703">
      <w:pPr>
        <w:pStyle w:val="Heading3"/>
        <w:rPr>
          <w:snapToGrid w:val="0"/>
          <w:color w:val="000000" w:themeColor="text1"/>
          <w:rtl/>
          <w:lang w:bidi="ar-IQ"/>
        </w:rPr>
      </w:pPr>
      <w:r w:rsidRPr="00E1692D">
        <w:rPr>
          <w:rFonts w:hint="cs"/>
          <w:color w:val="000000" w:themeColor="text1"/>
          <w:rtl/>
        </w:rPr>
        <w:t>مرتكزات النظري</w:t>
      </w:r>
      <w:r w:rsidR="00F65D39" w:rsidRPr="00E1692D">
        <w:rPr>
          <w:rFonts w:hint="cs"/>
          <w:color w:val="000000" w:themeColor="text1"/>
          <w:rtl/>
        </w:rPr>
        <w:t>ّ</w:t>
      </w:r>
      <w:r w:rsidRPr="00E1692D">
        <w:rPr>
          <w:rFonts w:hint="cs"/>
          <w:color w:val="000000" w:themeColor="text1"/>
          <w:rtl/>
        </w:rPr>
        <w:t>ة الدستورية</w:t>
      </w:r>
      <w:r w:rsidRPr="00E1692D">
        <w:rPr>
          <w:rFonts w:hint="cs"/>
          <w:snapToGrid w:val="0"/>
          <w:color w:val="000000" w:themeColor="text1"/>
          <w:rtl/>
          <w:lang w:bidi="ar-IQ"/>
        </w:rPr>
        <w:t xml:space="preserve"> </w:t>
      </w:r>
    </w:p>
    <w:p w:rsidR="00C47703" w:rsidRPr="00E1692D" w:rsidRDefault="00C47703" w:rsidP="00C47703">
      <w:pPr>
        <w:tabs>
          <w:tab w:val="left" w:pos="1275"/>
        </w:tabs>
        <w:rPr>
          <w:snapToGrid w:val="0"/>
          <w:color w:val="000000" w:themeColor="text1"/>
          <w:sz w:val="27"/>
          <w:rtl/>
          <w:lang w:bidi="ar-IQ"/>
        </w:rPr>
      </w:pPr>
      <w:r w:rsidRPr="00E1692D">
        <w:rPr>
          <w:rFonts w:hint="cs"/>
          <w:snapToGrid w:val="0"/>
          <w:color w:val="000000" w:themeColor="text1"/>
          <w:sz w:val="27"/>
          <w:rtl/>
          <w:lang w:bidi="ar-IQ"/>
        </w:rPr>
        <w:t>أسند النائيني نظري</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ته</w:t>
      </w:r>
      <w:r w:rsidR="001675CE" w:rsidRPr="00E1692D">
        <w:rPr>
          <w:rFonts w:hint="cs"/>
          <w:snapToGrid w:val="0"/>
          <w:color w:val="000000" w:themeColor="text1"/>
          <w:sz w:val="27"/>
          <w:rtl/>
          <w:lang w:bidi="ar-IQ"/>
        </w:rPr>
        <w:t xml:space="preserve"> إلى </w:t>
      </w:r>
      <w:r w:rsidRPr="00E1692D">
        <w:rPr>
          <w:rFonts w:hint="cs"/>
          <w:snapToGrid w:val="0"/>
          <w:color w:val="000000" w:themeColor="text1"/>
          <w:sz w:val="27"/>
          <w:rtl/>
          <w:lang w:bidi="ar-IQ"/>
        </w:rPr>
        <w:t xml:space="preserve">ثلاثة مرتكزات: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 xml:space="preserve">1ـ </w:t>
      </w:r>
      <w:r w:rsidR="00F65D39"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ن استقامة نظام العالم متوق</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فة على وجود حكومة</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فهي ضرورة فطرية. </w:t>
      </w:r>
    </w:p>
    <w:p w:rsidR="00C47703" w:rsidRPr="00E1692D" w:rsidRDefault="00C47703" w:rsidP="00F60EC4">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 xml:space="preserve">2ـ </w:t>
      </w:r>
      <w:r w:rsidR="00F65D39"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ن السلطة هي المصداق الخارجي لنظام سياسي يؤس</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سه فكر سياسي، ولا</w:t>
      </w:r>
      <w:r w:rsidR="00F65D39" w:rsidRPr="00E1692D">
        <w:rPr>
          <w:rFonts w:cs="AL-Mohanad" w:hint="cs"/>
          <w:snapToGrid w:val="0"/>
          <w:color w:val="000000" w:themeColor="text1"/>
          <w:sz w:val="27"/>
          <w:szCs w:val="27"/>
          <w:rtl/>
          <w:lang w:bidi="ar-IQ"/>
        </w:rPr>
        <w:t xml:space="preserve"> </w:t>
      </w:r>
      <w:r w:rsidRPr="00E1692D">
        <w:rPr>
          <w:rFonts w:cs="AL-Mohanad" w:hint="cs"/>
          <w:snapToGrid w:val="0"/>
          <w:color w:val="000000" w:themeColor="text1"/>
          <w:sz w:val="27"/>
          <w:szCs w:val="27"/>
          <w:rtl/>
          <w:lang w:bidi="ar-IQ"/>
        </w:rPr>
        <w:t>بد</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F65D39"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 ينبع هذا الفكر من تراث الأم</w:t>
      </w:r>
      <w:r w:rsidR="00F65D39" w:rsidRPr="00E1692D">
        <w:rPr>
          <w:rFonts w:cs="AL-Mohanad" w:hint="cs"/>
          <w:snapToGrid w:val="0"/>
          <w:color w:val="000000" w:themeColor="text1"/>
          <w:sz w:val="27"/>
          <w:szCs w:val="27"/>
          <w:rtl/>
          <w:lang w:bidi="ar-IQ"/>
        </w:rPr>
        <w:t>ّة</w:t>
      </w:r>
      <w:r w:rsidRPr="00E1692D">
        <w:rPr>
          <w:rFonts w:cs="AL-Mohanad" w:hint="cs"/>
          <w:snapToGrid w:val="0"/>
          <w:color w:val="000000" w:themeColor="text1"/>
          <w:sz w:val="27"/>
          <w:szCs w:val="27"/>
          <w:rtl/>
          <w:lang w:bidi="ar-IQ"/>
        </w:rPr>
        <w:t xml:space="preserve"> وفكرها</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فتكون الحكومة والسلطة نتاج فكر الأم</w:t>
      </w:r>
      <w:r w:rsidR="00F65D39" w:rsidRPr="00E1692D">
        <w:rPr>
          <w:rFonts w:cs="AL-Mohanad" w:hint="cs"/>
          <w:snapToGrid w:val="0"/>
          <w:color w:val="000000" w:themeColor="text1"/>
          <w:sz w:val="27"/>
          <w:szCs w:val="27"/>
          <w:rtl/>
          <w:lang w:bidi="ar-IQ"/>
        </w:rPr>
        <w:t>ّة</w:t>
      </w:r>
      <w:r w:rsidRPr="00E1692D">
        <w:rPr>
          <w:rFonts w:cs="AL-Mohanad" w:hint="cs"/>
          <w:snapToGrid w:val="0"/>
          <w:color w:val="000000" w:themeColor="text1"/>
          <w:sz w:val="27"/>
          <w:szCs w:val="27"/>
          <w:rtl/>
          <w:lang w:bidi="ar-IQ"/>
        </w:rPr>
        <w:t xml:space="preserve"> وتراثها. </w:t>
      </w:r>
    </w:p>
    <w:p w:rsidR="00C47703" w:rsidRPr="00E1692D" w:rsidRDefault="00C47703" w:rsidP="00F60EC4">
      <w:pPr>
        <w:pStyle w:val="ListParagraph"/>
        <w:tabs>
          <w:tab w:val="left" w:pos="1275"/>
        </w:tabs>
        <w:spacing w:after="0" w:line="400" w:lineRule="exact"/>
        <w:ind w:left="0" w:firstLine="567"/>
        <w:jc w:val="both"/>
        <w:rPr>
          <w:rFonts w:cs="AL-Mohanad"/>
          <w:snapToGrid w:val="0"/>
          <w:color w:val="000000" w:themeColor="text1"/>
          <w:sz w:val="27"/>
          <w:szCs w:val="27"/>
          <w:rtl/>
          <w:lang w:bidi="ar-IQ"/>
        </w:rPr>
      </w:pPr>
      <w:r w:rsidRPr="00E1692D">
        <w:rPr>
          <w:rFonts w:cs="AL-Mohanad" w:hint="cs"/>
          <w:snapToGrid w:val="0"/>
          <w:color w:val="000000" w:themeColor="text1"/>
          <w:sz w:val="27"/>
          <w:szCs w:val="27"/>
          <w:rtl/>
          <w:lang w:bidi="ar-IQ"/>
        </w:rPr>
        <w:t>3ـ لقد جعلت الشريعة الإسلامية (الإمامة) أهم</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من جميع التكاليف</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لأنها تحفظ النظام الداخلي للمجتمع، وتؤس</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س لحماية الوطن من الأخطار الخارجية. ووصف النائيني الطريق</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السلطة بأن</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ه ذو مسلكين: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rtl/>
          <w:lang w:bidi="ar-IQ"/>
        </w:rPr>
      </w:pPr>
      <w:r w:rsidRPr="00E1692D">
        <w:rPr>
          <w:rFonts w:cs="AL-Mohanad" w:hint="cs"/>
          <w:b/>
          <w:bCs/>
          <w:snapToGrid w:val="0"/>
          <w:color w:val="000000" w:themeColor="text1"/>
          <w:sz w:val="27"/>
          <w:szCs w:val="27"/>
          <w:rtl/>
          <w:lang w:bidi="ar-IQ"/>
        </w:rPr>
        <w:lastRenderedPageBreak/>
        <w:t>ال</w:t>
      </w:r>
      <w:r w:rsidR="00F65D39" w:rsidRPr="00E1692D">
        <w:rPr>
          <w:rFonts w:cs="AL-Mohanad" w:hint="cs"/>
          <w:b/>
          <w:bCs/>
          <w:snapToGrid w:val="0"/>
          <w:color w:val="000000" w:themeColor="text1"/>
          <w:sz w:val="27"/>
          <w:szCs w:val="27"/>
          <w:rtl/>
          <w:lang w:bidi="ar-IQ"/>
        </w:rPr>
        <w:t>أ</w:t>
      </w:r>
      <w:r w:rsidRPr="00E1692D">
        <w:rPr>
          <w:rFonts w:cs="AL-Mohanad" w:hint="cs"/>
          <w:b/>
          <w:bCs/>
          <w:snapToGrid w:val="0"/>
          <w:color w:val="000000" w:themeColor="text1"/>
          <w:sz w:val="27"/>
          <w:szCs w:val="27"/>
          <w:rtl/>
          <w:lang w:bidi="ar-IQ"/>
        </w:rPr>
        <w:t>و</w:t>
      </w:r>
      <w:r w:rsidR="00F65D39" w:rsidRPr="00E1692D">
        <w:rPr>
          <w:rFonts w:cs="AL-Mohanad" w:hint="cs"/>
          <w:b/>
          <w:bCs/>
          <w:snapToGrid w:val="0"/>
          <w:color w:val="000000" w:themeColor="text1"/>
          <w:sz w:val="27"/>
          <w:szCs w:val="27"/>
          <w:rtl/>
          <w:lang w:bidi="ar-IQ"/>
        </w:rPr>
        <w:t>ّ</w:t>
      </w:r>
      <w:r w:rsidRPr="00E1692D">
        <w:rPr>
          <w:rFonts w:cs="AL-Mohanad" w:hint="cs"/>
          <w:b/>
          <w:bCs/>
          <w:snapToGrid w:val="0"/>
          <w:color w:val="000000" w:themeColor="text1"/>
          <w:sz w:val="27"/>
          <w:szCs w:val="27"/>
          <w:rtl/>
          <w:lang w:bidi="ar-IQ"/>
        </w:rPr>
        <w:t>ل</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بالاستيلاء</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فتكون البلاد والعباد ملك</w:t>
      </w:r>
      <w:r w:rsidR="00F65D39" w:rsidRPr="00E1692D">
        <w:rPr>
          <w:rFonts w:cs="AL-Mohanad" w:hint="cs"/>
          <w:snapToGrid w:val="0"/>
          <w:color w:val="000000" w:themeColor="text1"/>
          <w:sz w:val="27"/>
          <w:szCs w:val="27"/>
          <w:rtl/>
          <w:lang w:bidi="ar-IQ"/>
        </w:rPr>
        <w:t>اً</w:t>
      </w:r>
      <w:r w:rsidRPr="00E1692D">
        <w:rPr>
          <w:rFonts w:cs="AL-Mohanad" w:hint="cs"/>
          <w:snapToGrid w:val="0"/>
          <w:color w:val="000000" w:themeColor="text1"/>
          <w:sz w:val="27"/>
          <w:szCs w:val="27"/>
          <w:rtl/>
          <w:lang w:bidi="ar-IQ"/>
        </w:rPr>
        <w:t xml:space="preserve"> للمتغل</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ب.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rtl/>
          <w:lang w:bidi="ar-IQ"/>
        </w:rPr>
      </w:pPr>
      <w:r w:rsidRPr="00E1692D">
        <w:rPr>
          <w:rFonts w:cs="AL-Mohanad" w:hint="cs"/>
          <w:b/>
          <w:bCs/>
          <w:snapToGrid w:val="0"/>
          <w:color w:val="000000" w:themeColor="text1"/>
          <w:sz w:val="27"/>
          <w:szCs w:val="27"/>
          <w:rtl/>
          <w:lang w:bidi="ar-IQ"/>
        </w:rPr>
        <w:t>الثاني</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بالانتخاب</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لتؤد</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ي الحكومة وظيفتها</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وهي تحقيق المصالح للناس.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rtl/>
          <w:lang w:bidi="ar-IQ"/>
        </w:rPr>
      </w:pPr>
      <w:r w:rsidRPr="00E1692D">
        <w:rPr>
          <w:rFonts w:cs="AL-Mohanad" w:hint="cs"/>
          <w:snapToGrid w:val="0"/>
          <w:color w:val="000000" w:themeColor="text1"/>
          <w:sz w:val="27"/>
          <w:szCs w:val="27"/>
          <w:rtl/>
          <w:lang w:bidi="ar-IQ"/>
        </w:rPr>
        <w:t xml:space="preserve">يقول النائيني: </w:t>
      </w:r>
      <w:r w:rsidRPr="00E1692D">
        <w:rPr>
          <w:rFonts w:cs="AL-Mohanad" w:hint="eastAsia"/>
          <w:color w:val="000000" w:themeColor="text1"/>
          <w:sz w:val="27"/>
          <w:szCs w:val="27"/>
          <w:rtl/>
        </w:rPr>
        <w:t>«</w:t>
      </w:r>
      <w:r w:rsidR="00F65D39"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نما اعتبرت العصمة شرطاً في مذهبنا في الولي</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للحيلولة دون الاستبداد، إضافة</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أغراض نبيلة أخرى</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ومع فقد هذه الشخصية المعصومة يصعب علينا تحقيق حكومة عادلة</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لذلك تبقى السلطة حق</w:t>
      </w:r>
      <w:r w:rsidR="00F65D39" w:rsidRPr="00E1692D">
        <w:rPr>
          <w:rFonts w:cs="AL-Mohanad" w:hint="cs"/>
          <w:snapToGrid w:val="0"/>
          <w:color w:val="000000" w:themeColor="text1"/>
          <w:sz w:val="27"/>
          <w:szCs w:val="27"/>
          <w:rtl/>
          <w:lang w:bidi="ar-IQ"/>
        </w:rPr>
        <w:t xml:space="preserve">ّه الشخصي. </w:t>
      </w:r>
      <w:r w:rsidRPr="00E1692D">
        <w:rPr>
          <w:rFonts w:cs="AL-Mohanad" w:hint="cs"/>
          <w:snapToGrid w:val="0"/>
          <w:color w:val="000000" w:themeColor="text1"/>
          <w:sz w:val="27"/>
          <w:szCs w:val="27"/>
          <w:rtl/>
          <w:lang w:bidi="ar-IQ"/>
        </w:rPr>
        <w:t>ولكن</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لأجل تمشية مصالح الناس اضطررنا</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غصب حق</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ه</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لكن طلبنا حاكماً مقي</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داً</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لئلا يستول</w:t>
      </w:r>
      <w:r w:rsidR="00F65D39" w:rsidRPr="00E1692D">
        <w:rPr>
          <w:rFonts w:cs="AL-Mohanad" w:hint="cs"/>
          <w:snapToGrid w:val="0"/>
          <w:color w:val="000000" w:themeColor="text1"/>
          <w:sz w:val="27"/>
          <w:szCs w:val="27"/>
          <w:rtl/>
          <w:lang w:bidi="ar-IQ"/>
        </w:rPr>
        <w:t>ي</w:t>
      </w:r>
      <w:r w:rsidRPr="00E1692D">
        <w:rPr>
          <w:rFonts w:cs="AL-Mohanad" w:hint="cs"/>
          <w:snapToGrid w:val="0"/>
          <w:color w:val="000000" w:themeColor="text1"/>
          <w:sz w:val="27"/>
          <w:szCs w:val="27"/>
          <w:rtl/>
          <w:lang w:bidi="ar-IQ"/>
        </w:rPr>
        <w:t xml:space="preserve"> علينا الاستبداد</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ولا يتحقق هذا </w:t>
      </w:r>
      <w:r w:rsidR="00F65D39"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لا</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بأمرين: </w:t>
      </w:r>
    </w:p>
    <w:p w:rsidR="00C47703" w:rsidRPr="00E1692D" w:rsidRDefault="00C47703" w:rsidP="00DF4677">
      <w:pPr>
        <w:rPr>
          <w:snapToGrid w:val="0"/>
          <w:color w:val="000000" w:themeColor="text1"/>
          <w:lang w:bidi="ar-IQ"/>
        </w:rPr>
      </w:pPr>
      <w:r w:rsidRPr="00E1692D">
        <w:rPr>
          <w:rFonts w:hint="cs"/>
          <w:snapToGrid w:val="0"/>
          <w:color w:val="000000" w:themeColor="text1"/>
          <w:rtl/>
          <w:lang w:bidi="ar-IQ"/>
        </w:rPr>
        <w:t>1ـ</w:t>
      </w:r>
      <w:r w:rsidRPr="00E1692D">
        <w:rPr>
          <w:rFonts w:hint="cs"/>
          <w:color w:val="000000" w:themeColor="text1"/>
          <w:rtl/>
        </w:rPr>
        <w:t xml:space="preserve"> </w:t>
      </w:r>
      <w:r w:rsidR="00F65D39" w:rsidRPr="00E1692D">
        <w:rPr>
          <w:rFonts w:hint="cs"/>
          <w:snapToGrid w:val="0"/>
          <w:color w:val="000000" w:themeColor="text1"/>
          <w:rtl/>
          <w:lang w:bidi="ar-IQ"/>
        </w:rPr>
        <w:t>إ</w:t>
      </w:r>
      <w:r w:rsidRPr="00E1692D">
        <w:rPr>
          <w:rFonts w:hint="cs"/>
          <w:snapToGrid w:val="0"/>
          <w:color w:val="000000" w:themeColor="text1"/>
          <w:rtl/>
          <w:lang w:bidi="ar-IQ"/>
        </w:rPr>
        <w:t>يجاد دستور واف</w:t>
      </w:r>
      <w:r w:rsidR="00F65D39" w:rsidRPr="00E1692D">
        <w:rPr>
          <w:rFonts w:hint="cs"/>
          <w:snapToGrid w:val="0"/>
          <w:color w:val="000000" w:themeColor="text1"/>
          <w:rtl/>
          <w:lang w:bidi="ar-IQ"/>
        </w:rPr>
        <w:t>ٍ،</w:t>
      </w:r>
      <w:r w:rsidRPr="00E1692D">
        <w:rPr>
          <w:rFonts w:hint="cs"/>
          <w:snapToGrid w:val="0"/>
          <w:color w:val="000000" w:themeColor="text1"/>
          <w:rtl/>
          <w:lang w:bidi="ar-IQ"/>
        </w:rPr>
        <w:t xml:space="preserve"> تتحد</w:t>
      </w:r>
      <w:r w:rsidR="00F65D39" w:rsidRPr="00E1692D">
        <w:rPr>
          <w:rFonts w:hint="cs"/>
          <w:snapToGrid w:val="0"/>
          <w:color w:val="000000" w:themeColor="text1"/>
          <w:rtl/>
          <w:lang w:bidi="ar-IQ"/>
        </w:rPr>
        <w:t>َّ</w:t>
      </w:r>
      <w:r w:rsidRPr="00E1692D">
        <w:rPr>
          <w:rFonts w:hint="cs"/>
          <w:snapToGrid w:val="0"/>
          <w:color w:val="000000" w:themeColor="text1"/>
          <w:rtl/>
          <w:lang w:bidi="ar-IQ"/>
        </w:rPr>
        <w:t>د فيه الوظائف</w:t>
      </w:r>
      <w:r w:rsidR="00F65D39" w:rsidRPr="00E1692D">
        <w:rPr>
          <w:rFonts w:hint="cs"/>
          <w:snapToGrid w:val="0"/>
          <w:color w:val="000000" w:themeColor="text1"/>
          <w:rtl/>
          <w:lang w:bidi="ar-IQ"/>
        </w:rPr>
        <w:t>،</w:t>
      </w:r>
      <w:r w:rsidRPr="00E1692D">
        <w:rPr>
          <w:rFonts w:hint="cs"/>
          <w:snapToGrid w:val="0"/>
          <w:color w:val="000000" w:themeColor="text1"/>
          <w:rtl/>
          <w:lang w:bidi="ar-IQ"/>
        </w:rPr>
        <w:t xml:space="preserve"> شرط </w:t>
      </w:r>
      <w:r w:rsidR="00F65D39" w:rsidRPr="00E1692D">
        <w:rPr>
          <w:rFonts w:hint="cs"/>
          <w:snapToGrid w:val="0"/>
          <w:color w:val="000000" w:themeColor="text1"/>
          <w:rtl/>
          <w:lang w:bidi="ar-IQ"/>
        </w:rPr>
        <w:t>أن تكون بنوده موافقة</w:t>
      </w:r>
      <w:r w:rsidRPr="00E1692D">
        <w:rPr>
          <w:rFonts w:hint="cs"/>
          <w:snapToGrid w:val="0"/>
          <w:color w:val="000000" w:themeColor="text1"/>
          <w:rtl/>
          <w:lang w:bidi="ar-IQ"/>
        </w:rPr>
        <w:t>ً لمقر</w:t>
      </w:r>
      <w:r w:rsidR="00F65D39" w:rsidRPr="00E1692D">
        <w:rPr>
          <w:rFonts w:hint="cs"/>
          <w:snapToGrid w:val="0"/>
          <w:color w:val="000000" w:themeColor="text1"/>
          <w:rtl/>
          <w:lang w:bidi="ar-IQ"/>
        </w:rPr>
        <w:t>ّ</w:t>
      </w:r>
      <w:r w:rsidRPr="00E1692D">
        <w:rPr>
          <w:rFonts w:hint="cs"/>
          <w:snapToGrid w:val="0"/>
          <w:color w:val="000000" w:themeColor="text1"/>
          <w:rtl/>
          <w:lang w:bidi="ar-IQ"/>
        </w:rPr>
        <w:t xml:space="preserve">رات المذاهب ومقتضيات الشرع. </w:t>
      </w:r>
    </w:p>
    <w:p w:rsidR="00C47703" w:rsidRPr="00E1692D" w:rsidRDefault="00C47703" w:rsidP="00DF4677">
      <w:pPr>
        <w:rPr>
          <w:snapToGrid w:val="0"/>
          <w:color w:val="000000" w:themeColor="text1"/>
          <w:lang w:bidi="ar-IQ"/>
        </w:rPr>
      </w:pPr>
      <w:r w:rsidRPr="00E1692D">
        <w:rPr>
          <w:rFonts w:hint="cs"/>
          <w:snapToGrid w:val="0"/>
          <w:color w:val="000000" w:themeColor="text1"/>
          <w:rtl/>
          <w:lang w:bidi="ar-IQ"/>
        </w:rPr>
        <w:t>2ـ إيجاد نظام للمراقبة والمحاسبة</w:t>
      </w:r>
      <w:r w:rsidR="00F65D39" w:rsidRPr="00E1692D">
        <w:rPr>
          <w:rFonts w:hint="cs"/>
          <w:snapToGrid w:val="0"/>
          <w:color w:val="000000" w:themeColor="text1"/>
          <w:rtl/>
          <w:lang w:bidi="ar-IQ"/>
        </w:rPr>
        <w:t>،</w:t>
      </w:r>
      <w:r w:rsidRPr="00E1692D">
        <w:rPr>
          <w:rFonts w:hint="cs"/>
          <w:snapToGrid w:val="0"/>
          <w:color w:val="000000" w:themeColor="text1"/>
          <w:rtl/>
          <w:lang w:bidi="ar-IQ"/>
        </w:rPr>
        <w:t xml:space="preserve"> من خلال هي</w:t>
      </w:r>
      <w:r w:rsidR="00F65D39" w:rsidRPr="00E1692D">
        <w:rPr>
          <w:rFonts w:hint="cs"/>
          <w:snapToGrid w:val="0"/>
          <w:color w:val="000000" w:themeColor="text1"/>
          <w:rtl/>
          <w:lang w:bidi="ar-IQ"/>
        </w:rPr>
        <w:t>ئة</w:t>
      </w:r>
      <w:r w:rsidRPr="00E1692D">
        <w:rPr>
          <w:rFonts w:hint="cs"/>
          <w:snapToGrid w:val="0"/>
          <w:color w:val="000000" w:themeColor="text1"/>
          <w:rtl/>
          <w:lang w:bidi="ar-IQ"/>
        </w:rPr>
        <w:t xml:space="preserve"> منتخبة من عقلاء الأم</w:t>
      </w:r>
      <w:r w:rsidR="00F65D39" w:rsidRPr="00E1692D">
        <w:rPr>
          <w:rFonts w:hint="cs"/>
          <w:snapToGrid w:val="0"/>
          <w:color w:val="000000" w:themeColor="text1"/>
          <w:rtl/>
          <w:lang w:bidi="ar-IQ"/>
        </w:rPr>
        <w:t>ّة</w:t>
      </w:r>
      <w:r w:rsidRPr="00E1692D">
        <w:rPr>
          <w:rFonts w:hint="cs"/>
          <w:snapToGrid w:val="0"/>
          <w:color w:val="000000" w:themeColor="text1"/>
          <w:rtl/>
          <w:lang w:bidi="ar-IQ"/>
        </w:rPr>
        <w:t xml:space="preserve"> وعلمائها</w:t>
      </w:r>
      <w:r w:rsidR="00F65D39" w:rsidRPr="00E1692D">
        <w:rPr>
          <w:rFonts w:hint="cs"/>
          <w:snapToGrid w:val="0"/>
          <w:color w:val="000000" w:themeColor="text1"/>
          <w:rtl/>
          <w:lang w:bidi="ar-IQ"/>
        </w:rPr>
        <w:t>،</w:t>
      </w:r>
      <w:r w:rsidRPr="00E1692D">
        <w:rPr>
          <w:rFonts w:hint="cs"/>
          <w:snapToGrid w:val="0"/>
          <w:color w:val="000000" w:themeColor="text1"/>
          <w:rtl/>
          <w:lang w:bidi="ar-IQ"/>
        </w:rPr>
        <w:t xml:space="preserve"> الخبراء بالحقوق</w:t>
      </w:r>
      <w:r w:rsidR="00F65D39" w:rsidRPr="00E1692D">
        <w:rPr>
          <w:rFonts w:hint="cs"/>
          <w:snapToGrid w:val="0"/>
          <w:color w:val="000000" w:themeColor="text1"/>
          <w:rtl/>
          <w:lang w:bidi="ar-IQ"/>
        </w:rPr>
        <w:t>،</w:t>
      </w:r>
      <w:r w:rsidRPr="00E1692D">
        <w:rPr>
          <w:rFonts w:hint="cs"/>
          <w:snapToGrid w:val="0"/>
          <w:color w:val="000000" w:themeColor="text1"/>
          <w:rtl/>
          <w:lang w:bidi="ar-IQ"/>
        </w:rPr>
        <w:t xml:space="preserve"> المطلعين على مقتضيات العصر (مندوبو الأم</w:t>
      </w:r>
      <w:r w:rsidR="00F65D39" w:rsidRPr="00E1692D">
        <w:rPr>
          <w:rFonts w:hint="cs"/>
          <w:snapToGrid w:val="0"/>
          <w:color w:val="000000" w:themeColor="text1"/>
          <w:rtl/>
          <w:lang w:bidi="ar-IQ"/>
        </w:rPr>
        <w:t>ة</w:t>
      </w:r>
      <w:r w:rsidRPr="00E1692D">
        <w:rPr>
          <w:rFonts w:hint="cs"/>
          <w:snapToGrid w:val="0"/>
          <w:color w:val="000000" w:themeColor="text1"/>
          <w:rtl/>
          <w:lang w:bidi="ar-IQ"/>
        </w:rPr>
        <w:t xml:space="preserve">) (المجلس النيابي). </w:t>
      </w:r>
    </w:p>
    <w:p w:rsidR="00C47703" w:rsidRPr="00E1692D" w:rsidRDefault="00C47703" w:rsidP="00DF4677">
      <w:pPr>
        <w:tabs>
          <w:tab w:val="left" w:pos="1275"/>
        </w:tabs>
        <w:rPr>
          <w:snapToGrid w:val="0"/>
          <w:color w:val="000000" w:themeColor="text1"/>
          <w:sz w:val="27"/>
          <w:rtl/>
          <w:lang w:bidi="ar-IQ"/>
        </w:rPr>
      </w:pPr>
      <w:r w:rsidRPr="00E1692D">
        <w:rPr>
          <w:rFonts w:hint="cs"/>
          <w:snapToGrid w:val="0"/>
          <w:color w:val="000000" w:themeColor="text1"/>
          <w:sz w:val="27"/>
          <w:rtl/>
          <w:lang w:bidi="ar-IQ"/>
        </w:rPr>
        <w:t>ثم تتوالى الرسالة في توصيف الأنموذج</w:t>
      </w:r>
      <w:r w:rsidR="00F65D39" w:rsidRPr="00E1692D">
        <w:rPr>
          <w:rFonts w:hint="cs"/>
          <w:snapToGrid w:val="0"/>
          <w:color w:val="000000" w:themeColor="text1"/>
          <w:sz w:val="27"/>
          <w:rtl/>
          <w:lang w:bidi="ar-IQ"/>
        </w:rPr>
        <w:t>، و</w:t>
      </w:r>
      <w:r w:rsidRPr="00E1692D">
        <w:rPr>
          <w:rFonts w:hint="cs"/>
          <w:snapToGrid w:val="0"/>
          <w:color w:val="000000" w:themeColor="text1"/>
          <w:sz w:val="27"/>
          <w:rtl/>
          <w:lang w:bidi="ar-IQ"/>
        </w:rPr>
        <w:t>الاستدلال على هذه ال</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طروح</w:t>
      </w:r>
      <w:r w:rsidR="00F65D39"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ويحد</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د النائيني وظيفة المسلمين السياسية في عصر الغيبة بأن</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هم حملة الوهج الرباني</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وأنهم جند الله في تحقيق العدل والحق</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تحت راية </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مام حق معصوم</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لكن</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لم</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ا لم نتمكن من </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ن نؤدي واجبنا تحت رايته الشريفة ف</w:t>
      </w:r>
      <w:r w:rsidR="00F65D39" w:rsidRPr="00E1692D">
        <w:rPr>
          <w:rFonts w:hint="cs"/>
          <w:snapToGrid w:val="0"/>
          <w:color w:val="000000" w:themeColor="text1"/>
          <w:sz w:val="27"/>
          <w:rtl/>
          <w:lang w:bidi="ar-IQ"/>
        </w:rPr>
        <w:t>إ</w:t>
      </w:r>
      <w:r w:rsidRPr="00E1692D">
        <w:rPr>
          <w:rFonts w:hint="cs"/>
          <w:snapToGrid w:val="0"/>
          <w:color w:val="000000" w:themeColor="text1"/>
          <w:sz w:val="27"/>
          <w:rtl/>
          <w:lang w:bidi="ar-IQ"/>
        </w:rPr>
        <w:t xml:space="preserve">ننا يجب </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ن نرفع عن أنفسنا على الأقل</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ثقل ال</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نظم</w:t>
      </w:r>
      <w:r w:rsidR="00F65D39"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الاستبدادية</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ويقر</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النائيني </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ن هذا البديل لا يخلو من إشكالات</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بيد </w:t>
      </w:r>
      <w:r w:rsidR="00F65D39" w:rsidRPr="00E1692D">
        <w:rPr>
          <w:rFonts w:hint="cs"/>
          <w:snapToGrid w:val="0"/>
          <w:color w:val="000000" w:themeColor="text1"/>
          <w:sz w:val="27"/>
          <w:rtl/>
          <w:lang w:bidi="ar-IQ"/>
        </w:rPr>
        <w:t>أ</w:t>
      </w:r>
      <w:r w:rsidRPr="00E1692D">
        <w:rPr>
          <w:rFonts w:hint="cs"/>
          <w:snapToGrid w:val="0"/>
          <w:color w:val="000000" w:themeColor="text1"/>
          <w:sz w:val="27"/>
          <w:rtl/>
          <w:lang w:bidi="ar-IQ"/>
        </w:rPr>
        <w:t>نه الأنموذج المتيس</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ر</w:t>
      </w:r>
      <w:r w:rsidR="00F65D39"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ويجيب في الفصل الرابع من الرسالة عن الإشكالات التي أثارها خصوم هذا التوج</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ه</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ويحد</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د أخيراً مسو</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غات صح</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ة تدخل النواب في صياغة الوعي السياسي. </w:t>
      </w:r>
    </w:p>
    <w:p w:rsidR="00C47703" w:rsidRPr="00E1692D" w:rsidRDefault="00C47703" w:rsidP="00C47703">
      <w:pPr>
        <w:tabs>
          <w:tab w:val="left" w:pos="1275"/>
        </w:tabs>
        <w:rPr>
          <w:snapToGrid w:val="0"/>
          <w:color w:val="000000" w:themeColor="text1"/>
          <w:sz w:val="27"/>
          <w:rtl/>
          <w:lang w:bidi="ar-IQ"/>
        </w:rPr>
      </w:pPr>
    </w:p>
    <w:p w:rsidR="00C47703" w:rsidRPr="00E1692D" w:rsidRDefault="00C47703" w:rsidP="00F65D39">
      <w:pPr>
        <w:pStyle w:val="Heading3"/>
        <w:rPr>
          <w:color w:val="000000" w:themeColor="text1"/>
          <w:rtl/>
          <w:lang w:bidi="ar-IQ"/>
        </w:rPr>
      </w:pPr>
      <w:r w:rsidRPr="00E1692D">
        <w:rPr>
          <w:rFonts w:hint="cs"/>
          <w:color w:val="000000" w:themeColor="text1"/>
          <w:rtl/>
        </w:rPr>
        <w:t>اللائحة</w:t>
      </w:r>
      <w:r w:rsidR="001675CE" w:rsidRPr="00E1692D">
        <w:rPr>
          <w:rFonts w:hint="cs"/>
          <w:color w:val="000000" w:themeColor="text1"/>
          <w:rtl/>
        </w:rPr>
        <w:t xml:space="preserve"> الأصولية </w:t>
      </w:r>
      <w:r w:rsidRPr="00E1692D">
        <w:rPr>
          <w:rFonts w:hint="cs"/>
          <w:color w:val="000000" w:themeColor="text1"/>
          <w:rtl/>
        </w:rPr>
        <w:t>الاستدلالي</w:t>
      </w:r>
      <w:r w:rsidR="00F65D39" w:rsidRPr="00E1692D">
        <w:rPr>
          <w:rFonts w:hint="cs"/>
          <w:color w:val="000000" w:themeColor="text1"/>
          <w:rtl/>
        </w:rPr>
        <w:t>ّ</w:t>
      </w:r>
      <w:r w:rsidRPr="00E1692D">
        <w:rPr>
          <w:rFonts w:hint="cs"/>
          <w:color w:val="000000" w:themeColor="text1"/>
          <w:rtl/>
        </w:rPr>
        <w:t xml:space="preserve">ة للنظرية الدستورية </w:t>
      </w:r>
    </w:p>
    <w:p w:rsidR="00C47703" w:rsidRPr="00E1692D" w:rsidRDefault="00C47703" w:rsidP="00F65D39">
      <w:pPr>
        <w:tabs>
          <w:tab w:val="left" w:pos="1275"/>
        </w:tabs>
        <w:rPr>
          <w:snapToGrid w:val="0"/>
          <w:color w:val="000000" w:themeColor="text1"/>
          <w:sz w:val="27"/>
          <w:rtl/>
          <w:lang w:bidi="ar-IQ"/>
        </w:rPr>
      </w:pPr>
      <w:r w:rsidRPr="00E1692D">
        <w:rPr>
          <w:rFonts w:hint="cs"/>
          <w:snapToGrid w:val="0"/>
          <w:color w:val="000000" w:themeColor="text1"/>
          <w:sz w:val="27"/>
          <w:rtl/>
          <w:lang w:bidi="ar-IQ"/>
        </w:rPr>
        <w:t>قد</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م النائيني لائحة استدلالية</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مكو</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نة من مجموعة من الأدلة</w:t>
      </w:r>
      <w:r w:rsidR="00F65D39" w:rsidRPr="00E1692D">
        <w:rPr>
          <w:rFonts w:hint="cs"/>
          <w:color w:val="000000" w:themeColor="text1"/>
          <w:sz w:val="27"/>
          <w:rtl/>
        </w:rPr>
        <w:t>،</w:t>
      </w:r>
      <w:r w:rsidRPr="00E1692D">
        <w:rPr>
          <w:rFonts w:hint="cs"/>
          <w:snapToGrid w:val="0"/>
          <w:color w:val="000000" w:themeColor="text1"/>
          <w:sz w:val="27"/>
          <w:rtl/>
          <w:lang w:bidi="ar-IQ"/>
        </w:rPr>
        <w:t xml:space="preserve"> لنظريته البرلمانية الدستورية</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F65D39" w:rsidRPr="00E1692D">
        <w:rPr>
          <w:rFonts w:hint="cs"/>
          <w:snapToGrid w:val="0"/>
          <w:color w:val="000000" w:themeColor="text1"/>
          <w:sz w:val="27"/>
          <w:rtl/>
          <w:lang w:bidi="ar-IQ"/>
        </w:rPr>
        <w:t>و</w:t>
      </w:r>
      <w:r w:rsidRPr="00E1692D">
        <w:rPr>
          <w:rFonts w:hint="cs"/>
          <w:snapToGrid w:val="0"/>
          <w:color w:val="000000" w:themeColor="text1"/>
          <w:sz w:val="27"/>
          <w:rtl/>
          <w:lang w:bidi="ar-IQ"/>
        </w:rPr>
        <w:t>في</w:t>
      </w:r>
      <w:r w:rsidR="00F65D39" w:rsidRPr="00E1692D">
        <w:rPr>
          <w:rFonts w:hint="cs"/>
          <w:snapToGrid w:val="0"/>
          <w:color w:val="000000" w:themeColor="text1"/>
          <w:sz w:val="27"/>
          <w:rtl/>
          <w:lang w:bidi="ar-IQ"/>
        </w:rPr>
        <w:t xml:space="preserve"> </w:t>
      </w:r>
      <w:r w:rsidRPr="00E1692D">
        <w:rPr>
          <w:rFonts w:hint="cs"/>
          <w:snapToGrid w:val="0"/>
          <w:color w:val="000000" w:themeColor="text1"/>
          <w:sz w:val="27"/>
          <w:rtl/>
          <w:lang w:bidi="ar-IQ"/>
        </w:rPr>
        <w:t>ما ي</w:t>
      </w:r>
      <w:r w:rsidR="00F65D39" w:rsidRPr="00E1692D">
        <w:rPr>
          <w:rFonts w:hint="cs"/>
          <w:snapToGrid w:val="0"/>
          <w:color w:val="000000" w:themeColor="text1"/>
          <w:sz w:val="27"/>
          <w:rtl/>
          <w:lang w:bidi="ar-IQ"/>
        </w:rPr>
        <w:t>ل</w:t>
      </w:r>
      <w:r w:rsidRPr="00E1692D">
        <w:rPr>
          <w:rFonts w:hint="cs"/>
          <w:snapToGrid w:val="0"/>
          <w:color w:val="000000" w:themeColor="text1"/>
          <w:sz w:val="27"/>
          <w:rtl/>
          <w:lang w:bidi="ar-IQ"/>
        </w:rPr>
        <w:t>ي عرض</w:t>
      </w:r>
      <w:r w:rsidR="00F65D39"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سريع لها: </w:t>
      </w:r>
    </w:p>
    <w:p w:rsidR="00C47703" w:rsidRPr="00E1692D" w:rsidRDefault="00C47703" w:rsidP="00F60EC4">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أـ الاستناد</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ضرورة حفظ النوع</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وحماية بيضة ال</w:t>
      </w:r>
      <w:r w:rsidR="00F65D39"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سلام من تدخ</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ل الأجانب</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ويكون بذلك قد </w:t>
      </w:r>
      <w:r w:rsidR="00F65D39" w:rsidRPr="00E1692D">
        <w:rPr>
          <w:rFonts w:cs="AL-Mohanad" w:hint="cs"/>
          <w:snapToGrid w:val="0"/>
          <w:color w:val="000000" w:themeColor="text1"/>
          <w:sz w:val="27"/>
          <w:szCs w:val="27"/>
          <w:rtl/>
          <w:lang w:bidi="ar-IQ"/>
        </w:rPr>
        <w:t>ا</w:t>
      </w:r>
      <w:r w:rsidRPr="00E1692D">
        <w:rPr>
          <w:rFonts w:cs="AL-Mohanad" w:hint="cs"/>
          <w:snapToGrid w:val="0"/>
          <w:color w:val="000000" w:themeColor="text1"/>
          <w:sz w:val="27"/>
          <w:szCs w:val="27"/>
          <w:rtl/>
          <w:lang w:bidi="ar-IQ"/>
        </w:rPr>
        <w:t>ستدل</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بالقانون الطبيعي</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والسنن الفطرية. </w:t>
      </w:r>
    </w:p>
    <w:p w:rsidR="00C47703" w:rsidRPr="00E1692D" w:rsidRDefault="00C47703" w:rsidP="00BD2963">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lastRenderedPageBreak/>
        <w:t xml:space="preserve">ب ـ  </w:t>
      </w:r>
      <w:r w:rsidR="00F65D39"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 xml:space="preserve">ن تجربة المسلمين من أهل السنة في </w:t>
      </w:r>
      <w:r w:rsidR="00F65D39"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ناط</w:t>
      </w:r>
      <w:r w:rsidR="00F65D39" w:rsidRPr="00E1692D">
        <w:rPr>
          <w:rFonts w:cs="AL-Mohanad" w:hint="cs"/>
          <w:snapToGrid w:val="0"/>
          <w:color w:val="000000" w:themeColor="text1"/>
          <w:sz w:val="27"/>
          <w:szCs w:val="27"/>
          <w:rtl/>
          <w:lang w:bidi="ar-IQ"/>
        </w:rPr>
        <w:t>ة</w:t>
      </w:r>
      <w:r w:rsidRPr="00E1692D">
        <w:rPr>
          <w:rFonts w:cs="AL-Mohanad" w:hint="cs"/>
          <w:snapToGrid w:val="0"/>
          <w:color w:val="000000" w:themeColor="text1"/>
          <w:sz w:val="27"/>
          <w:szCs w:val="27"/>
          <w:rtl/>
          <w:lang w:bidi="ar-IQ"/>
        </w:rPr>
        <w:t xml:space="preserve"> المسؤولية بأهل الحل</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والعقد تعد</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سابقة مؤي</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دة للأنموذج النيابي</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وعند الشيعة ف</w:t>
      </w:r>
      <w:r w:rsidR="00F65D39"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ن أمر الأم</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ة منوط بالنواب العام</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ين لعصر الغيبة</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وهم المجتهدون</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فيكفي اشتمال مجلس النواب على عدد</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منهم</w:t>
      </w:r>
      <w:r w:rsidR="00F65D39" w:rsidRPr="00E1692D">
        <w:rPr>
          <w:rFonts w:cs="AL-Mohanad" w:hint="cs"/>
          <w:snapToGrid w:val="0"/>
          <w:color w:val="000000" w:themeColor="text1"/>
          <w:sz w:val="27"/>
          <w:szCs w:val="27"/>
          <w:rtl/>
          <w:lang w:bidi="ar-IQ"/>
        </w:rPr>
        <w:t>،</w:t>
      </w:r>
      <w:r w:rsidR="001675CE" w:rsidRPr="00E1692D">
        <w:rPr>
          <w:rFonts w:cs="AL-Mohanad" w:hint="cs"/>
          <w:snapToGrid w:val="0"/>
          <w:color w:val="000000" w:themeColor="text1"/>
          <w:sz w:val="27"/>
          <w:szCs w:val="27"/>
          <w:rtl/>
          <w:lang w:bidi="ar-IQ"/>
        </w:rPr>
        <w:t xml:space="preserve"> أو </w:t>
      </w:r>
      <w:r w:rsidRPr="00E1692D">
        <w:rPr>
          <w:rFonts w:cs="AL-Mohanad" w:hint="cs"/>
          <w:snapToGrid w:val="0"/>
          <w:color w:val="000000" w:themeColor="text1"/>
          <w:sz w:val="27"/>
          <w:szCs w:val="27"/>
          <w:rtl/>
          <w:lang w:bidi="ar-IQ"/>
        </w:rPr>
        <w:t>المأذونين من قبلهم</w:t>
      </w:r>
      <w:r w:rsidR="00F65D39" w:rsidRPr="00E1692D">
        <w:rPr>
          <w:rFonts w:cs="AL-Mohanad" w:hint="cs"/>
          <w:snapToGrid w:val="0"/>
          <w:color w:val="000000" w:themeColor="text1"/>
          <w:sz w:val="27"/>
          <w:szCs w:val="27"/>
          <w:rtl/>
          <w:lang w:bidi="ar-IQ"/>
        </w:rPr>
        <w:t>،</w:t>
      </w:r>
      <w:r w:rsidR="001675CE" w:rsidRPr="00E1692D">
        <w:rPr>
          <w:rFonts w:cs="AL-Mohanad" w:hint="cs"/>
          <w:snapToGrid w:val="0"/>
          <w:color w:val="000000" w:themeColor="text1"/>
          <w:sz w:val="27"/>
          <w:szCs w:val="27"/>
          <w:rtl/>
          <w:lang w:bidi="ar-IQ"/>
        </w:rPr>
        <w:t xml:space="preserve"> أو </w:t>
      </w:r>
      <w:r w:rsidRPr="00E1692D">
        <w:rPr>
          <w:rFonts w:cs="AL-Mohanad" w:hint="cs"/>
          <w:snapToGrid w:val="0"/>
          <w:color w:val="000000" w:themeColor="text1"/>
          <w:sz w:val="27"/>
          <w:szCs w:val="27"/>
          <w:rtl/>
          <w:lang w:bidi="ar-IQ"/>
        </w:rPr>
        <w:t>مم</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ن</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تمضى تصر</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فاتهم من المجتهدين.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 xml:space="preserve">ج ـ </w:t>
      </w:r>
      <w:r w:rsidR="00F65D39"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ن هذا النموذج يحر</w:t>
      </w:r>
      <w:r w:rsidR="00F65D39"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ر الأم</w:t>
      </w:r>
      <w:r w:rsidR="00F65D39" w:rsidRPr="00E1692D">
        <w:rPr>
          <w:rFonts w:cs="AL-Mohanad" w:hint="cs"/>
          <w:snapToGrid w:val="0"/>
          <w:color w:val="000000" w:themeColor="text1"/>
          <w:sz w:val="27"/>
          <w:szCs w:val="27"/>
          <w:rtl/>
          <w:lang w:bidi="ar-IQ"/>
        </w:rPr>
        <w:t>ّة</w:t>
      </w:r>
      <w:r w:rsidRPr="00E1692D">
        <w:rPr>
          <w:rFonts w:cs="AL-Mohanad" w:hint="cs"/>
          <w:snapToGrid w:val="0"/>
          <w:color w:val="000000" w:themeColor="text1"/>
          <w:sz w:val="27"/>
          <w:szCs w:val="27"/>
          <w:rtl/>
          <w:lang w:bidi="ar-IQ"/>
        </w:rPr>
        <w:t xml:space="preserve"> من العبودية السياسية</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والتحرير مقصد شرعي</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cs"/>
          <w:snapToGrid w:val="0"/>
          <w:color w:val="000000" w:themeColor="text1"/>
          <w:sz w:val="27"/>
          <w:szCs w:val="27"/>
          <w:rtl/>
          <w:lang w:bidi="ar-IQ"/>
        </w:rPr>
        <w:t xml:space="preserve">وهو </w:t>
      </w:r>
      <w:r w:rsidRPr="00E1692D">
        <w:rPr>
          <w:rFonts w:cs="AL-Mohanad" w:hint="cs"/>
          <w:snapToGrid w:val="0"/>
          <w:color w:val="000000" w:themeColor="text1"/>
          <w:sz w:val="27"/>
          <w:szCs w:val="27"/>
          <w:rtl/>
          <w:lang w:bidi="ar-IQ"/>
        </w:rPr>
        <w:t>يجعلهم على قدم المساواة مع الحاكم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وهذا مقصد شرعي</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آخر</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وهنا يورد عد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ة شواهد قرآنية</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وأحاديث نبوي</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ة</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ومقتطع من نهج البلاغة</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وبذلك يستند</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عشرات النصوص القرآنية والنبوية وما روي عن ال</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مام علي</w:t>
      </w:r>
      <w:r w:rsidR="00013DA7" w:rsidRPr="00E1692D">
        <w:rPr>
          <w:rFonts w:cs="AL-Mohanad" w:hint="cs"/>
          <w:snapToGrid w:val="0"/>
          <w:color w:val="000000" w:themeColor="text1"/>
          <w:sz w:val="27"/>
          <w:szCs w:val="27"/>
          <w:rtl/>
          <w:lang w:bidi="ar-IQ"/>
        </w:rPr>
        <w:t xml:space="preserve">ّ </w:t>
      </w:r>
      <w:r w:rsidRPr="00E1692D">
        <w:rPr>
          <w:rFonts w:cs="AL-Mohanad" w:hint="cs"/>
          <w:snapToGrid w:val="0"/>
          <w:color w:val="000000" w:themeColor="text1"/>
          <w:sz w:val="27"/>
          <w:szCs w:val="27"/>
          <w:rtl/>
          <w:lang w:bidi="ar-IQ"/>
        </w:rPr>
        <w:t>والأئم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ة</w:t>
      </w:r>
      <w:r w:rsidR="00B64CA4" w:rsidRPr="00E1692D">
        <w:rPr>
          <w:rFonts w:ascii="Mosawi" w:hAnsi="Mosawi" w:cs="Mosawi"/>
          <w:color w:val="000000" w:themeColor="text1"/>
          <w:sz w:val="26"/>
          <w:szCs w:val="26"/>
          <w:rtl/>
        </w:rPr>
        <w:t>^</w:t>
      </w:r>
      <w:r w:rsidRPr="00E1692D">
        <w:rPr>
          <w:rFonts w:cs="AL-Mohanad" w:hint="cs"/>
          <w:snapToGrid w:val="0"/>
          <w:color w:val="000000" w:themeColor="text1"/>
          <w:sz w:val="27"/>
          <w:szCs w:val="27"/>
          <w:rtl/>
          <w:lang w:bidi="ar-IQ"/>
        </w:rPr>
        <w:t xml:space="preserve">. </w:t>
      </w:r>
    </w:p>
    <w:p w:rsidR="00C47703" w:rsidRPr="00E1692D" w:rsidRDefault="00C47703" w:rsidP="00BD2963">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د ـ لم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ا ذم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الله الانقياد الأعمى فقد يسر</w:t>
      </w:r>
      <w:r w:rsidR="00013DA7" w:rsidRPr="00E1692D">
        <w:rPr>
          <w:rFonts w:cs="AL-Mohanad" w:hint="cs"/>
          <w:snapToGrid w:val="0"/>
          <w:color w:val="000000" w:themeColor="text1"/>
          <w:sz w:val="27"/>
          <w:szCs w:val="27"/>
          <w:rtl/>
          <w:lang w:bidi="ar-IQ"/>
        </w:rPr>
        <w:t>ي</w:t>
      </w:r>
      <w:r w:rsidRPr="00E1692D">
        <w:rPr>
          <w:rFonts w:cs="AL-Mohanad" w:hint="cs"/>
          <w:snapToGrid w:val="0"/>
          <w:color w:val="000000" w:themeColor="text1"/>
          <w:sz w:val="27"/>
          <w:szCs w:val="27"/>
          <w:rtl/>
          <w:lang w:bidi="ar-IQ"/>
        </w:rPr>
        <w:t xml:space="preserve"> الذم</w:t>
      </w:r>
      <w:r w:rsidR="00013DA7" w:rsidRPr="00E1692D">
        <w:rPr>
          <w:rFonts w:cs="AL-Mohanad" w:hint="cs"/>
          <w:snapToGrid w:val="0"/>
          <w:color w:val="000000" w:themeColor="text1"/>
          <w:sz w:val="27"/>
          <w:szCs w:val="27"/>
          <w:rtl/>
          <w:lang w:bidi="ar-IQ"/>
        </w:rPr>
        <w:t>ّ</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مصاديقه</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ومنها</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الخضوع المطلق لمالكي</w:t>
      </w:r>
      <w:r w:rsidR="00013DA7" w:rsidRPr="00E1692D">
        <w:rPr>
          <w:rFonts w:cs="AL-Mohanad" w:hint="cs"/>
          <w:snapToGrid w:val="0"/>
          <w:color w:val="000000" w:themeColor="text1"/>
          <w:sz w:val="27"/>
          <w:szCs w:val="27"/>
          <w:rtl/>
          <w:lang w:bidi="ar-IQ"/>
        </w:rPr>
        <w:t>ة</w:t>
      </w:r>
      <w:r w:rsidRPr="00E1692D">
        <w:rPr>
          <w:rFonts w:cs="AL-Mohanad" w:hint="cs"/>
          <w:snapToGrid w:val="0"/>
          <w:color w:val="000000" w:themeColor="text1"/>
          <w:sz w:val="27"/>
          <w:szCs w:val="27"/>
          <w:rtl/>
          <w:lang w:bidi="ar-IQ"/>
        </w:rPr>
        <w:t xml:space="preserve"> السلطان المستبد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وتحك</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مه</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cs"/>
          <w:snapToGrid w:val="0"/>
          <w:color w:val="000000" w:themeColor="text1"/>
          <w:sz w:val="27"/>
          <w:szCs w:val="27"/>
          <w:rtl/>
          <w:lang w:bidi="ar-IQ"/>
        </w:rPr>
        <w:t>و</w:t>
      </w:r>
      <w:r w:rsidRPr="00E1692D">
        <w:rPr>
          <w:rFonts w:cs="AL-Mohanad" w:hint="cs"/>
          <w:snapToGrid w:val="0"/>
          <w:color w:val="000000" w:themeColor="text1"/>
          <w:sz w:val="27"/>
          <w:szCs w:val="27"/>
          <w:rtl/>
          <w:lang w:bidi="ar-IQ"/>
        </w:rPr>
        <w:t xml:space="preserve">لا سيما </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 xml:space="preserve">ذا كان ظالماً. </w:t>
      </w:r>
    </w:p>
    <w:p w:rsidR="00C47703" w:rsidRPr="00E1692D" w:rsidRDefault="00C47703" w:rsidP="003F7EA5">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هـ ـ المستبد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غاصب للمقام الرباني لل</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مام، وظالم للعباد في نفس الوقت</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فتلزم مقاومته</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لتوف</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ر الداعي</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w:t>
      </w:r>
      <w:r w:rsidR="003F7EA5">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 الاستبداد أشنع أنواع الظلم والاستعلاء</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ويجب المصير</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الضد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النوعي له</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وهو الحكومة البرلمانية. </w:t>
      </w:r>
    </w:p>
    <w:p w:rsidR="00C47703" w:rsidRPr="00E1692D" w:rsidRDefault="00C47703" w:rsidP="00BD2963">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و ـ استدل</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للمساواة في الحقوق وا</w:t>
      </w:r>
      <w:r w:rsidR="00013DA7" w:rsidRPr="00E1692D">
        <w:rPr>
          <w:rFonts w:cs="AL-Mohanad" w:hint="cs"/>
          <w:snapToGrid w:val="0"/>
          <w:color w:val="000000" w:themeColor="text1"/>
          <w:sz w:val="27"/>
          <w:szCs w:val="27"/>
          <w:rtl/>
          <w:lang w:bidi="ar-IQ"/>
        </w:rPr>
        <w:t>لأ</w:t>
      </w:r>
      <w:r w:rsidRPr="00E1692D">
        <w:rPr>
          <w:rFonts w:cs="AL-Mohanad" w:hint="cs"/>
          <w:snapToGrid w:val="0"/>
          <w:color w:val="000000" w:themeColor="text1"/>
          <w:sz w:val="27"/>
          <w:szCs w:val="27"/>
          <w:rtl/>
          <w:lang w:bidi="ar-IQ"/>
        </w:rPr>
        <w:t>حكام بعد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ة أحاديث</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واعتبر مهم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ات السلطة كلها تعود</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باب الأمانة</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وأداء الأمانة واجب</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شرعي. </w:t>
      </w:r>
    </w:p>
    <w:p w:rsidR="00C47703" w:rsidRPr="00E1692D" w:rsidRDefault="00C47703" w:rsidP="00BD2963">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 xml:space="preserve">ز ـ </w:t>
      </w:r>
      <w:r w:rsidR="00013DA7" w:rsidRPr="00E1692D">
        <w:rPr>
          <w:rFonts w:cs="AL-Mohanad" w:hint="cs"/>
          <w:snapToGrid w:val="0"/>
          <w:color w:val="000000" w:themeColor="text1"/>
          <w:sz w:val="27"/>
          <w:szCs w:val="27"/>
          <w:rtl/>
          <w:lang w:bidi="ar-IQ"/>
        </w:rPr>
        <w:t>ا</w:t>
      </w:r>
      <w:r w:rsidRPr="00E1692D">
        <w:rPr>
          <w:rFonts w:cs="AL-Mohanad" w:hint="cs"/>
          <w:snapToGrid w:val="0"/>
          <w:color w:val="000000" w:themeColor="text1"/>
          <w:sz w:val="27"/>
          <w:szCs w:val="27"/>
          <w:rtl/>
          <w:lang w:bidi="ar-IQ"/>
        </w:rPr>
        <w:t>ستند</w:t>
      </w:r>
      <w:r w:rsidR="001675CE" w:rsidRPr="00E1692D">
        <w:rPr>
          <w:rFonts w:cs="AL-Mohanad" w:hint="cs"/>
          <w:snapToGrid w:val="0"/>
          <w:color w:val="000000" w:themeColor="text1"/>
          <w:sz w:val="27"/>
          <w:szCs w:val="27"/>
          <w:rtl/>
          <w:lang w:bidi="ar-IQ"/>
        </w:rPr>
        <w:t xml:space="preserve"> إلى </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 الأمر بالمعروف من ضروريات الدين، والنهي عن المنكر كذلك، ولا يشترط في الممارسة التمك</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ن من الردع</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لذلك فإقامة الحكم الدستوري من باب الأمر بالمعروف. </w:t>
      </w:r>
    </w:p>
    <w:p w:rsidR="00C47703" w:rsidRPr="00E1692D" w:rsidRDefault="00C47703" w:rsidP="003F7EA5">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 xml:space="preserve">ح ـ </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ن المهام الحسبية لا يرضى الشارع بإهمالها</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w:t>
      </w:r>
      <w:r w:rsidR="003F7EA5">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 xml:space="preserve">ن في ذلك اختلال النظام </w:t>
      </w:r>
      <w:r w:rsidR="00013DA7" w:rsidRPr="00E1692D">
        <w:rPr>
          <w:rFonts w:cs="AL-Mohanad" w:hint="cs"/>
          <w:snapToGrid w:val="0"/>
          <w:color w:val="000000" w:themeColor="text1"/>
          <w:sz w:val="27"/>
          <w:szCs w:val="27"/>
          <w:rtl/>
          <w:lang w:bidi="ar-IQ"/>
        </w:rPr>
        <w:t>ا</w:t>
      </w:r>
      <w:r w:rsidRPr="00E1692D">
        <w:rPr>
          <w:rFonts w:cs="AL-Mohanad" w:hint="cs"/>
          <w:snapToGrid w:val="0"/>
          <w:color w:val="000000" w:themeColor="text1"/>
          <w:sz w:val="27"/>
          <w:szCs w:val="27"/>
          <w:rtl/>
          <w:lang w:bidi="ar-IQ"/>
        </w:rPr>
        <w:t>لعام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لذلك هي ملزمة للفقيه والمكلف على حد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سواء</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طالما حصل التمك</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ن من الأداء.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ط ـ لو أن</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شخصاً غصب وقفاً</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cs"/>
          <w:snapToGrid w:val="0"/>
          <w:color w:val="000000" w:themeColor="text1"/>
          <w:sz w:val="27"/>
          <w:szCs w:val="27"/>
          <w:rtl/>
          <w:lang w:bidi="ar-IQ"/>
        </w:rPr>
        <w:t>و</w:t>
      </w:r>
      <w:r w:rsidRPr="00E1692D">
        <w:rPr>
          <w:rFonts w:cs="AL-Mohanad" w:hint="cs"/>
          <w:snapToGrid w:val="0"/>
          <w:color w:val="000000" w:themeColor="text1"/>
          <w:sz w:val="27"/>
          <w:szCs w:val="27"/>
          <w:rtl/>
          <w:lang w:bidi="ar-IQ"/>
        </w:rPr>
        <w:t>لا يمكن رفع يده، إن</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ما يمكن الحد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من تصر</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فاته</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فحينئذ يكون الحد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من تصر</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فاته واجباً</w:t>
      </w:r>
      <w:r w:rsidR="00013DA7" w:rsidRPr="00E1692D">
        <w:rPr>
          <w:rFonts w:cs="AL-Mohanad" w:hint="cs"/>
          <w:snapToGrid w:val="0"/>
          <w:color w:val="000000" w:themeColor="text1"/>
          <w:sz w:val="27"/>
          <w:szCs w:val="27"/>
          <w:rtl/>
          <w:lang w:bidi="ar-IQ"/>
        </w:rPr>
        <w:t xml:space="preserve">. </w:t>
      </w:r>
      <w:r w:rsidRPr="00E1692D">
        <w:rPr>
          <w:rFonts w:cs="AL-Mohanad" w:hint="cs"/>
          <w:snapToGrid w:val="0"/>
          <w:color w:val="000000" w:themeColor="text1"/>
          <w:sz w:val="27"/>
          <w:szCs w:val="27"/>
          <w:rtl/>
          <w:lang w:bidi="ar-IQ"/>
        </w:rPr>
        <w:t>وعليه فلم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ا لم نتمكن من تحقيق دولة المع</w:t>
      </w:r>
      <w:r w:rsidR="00013DA7" w:rsidRPr="00E1692D">
        <w:rPr>
          <w:rFonts w:cs="AL-Mohanad" w:hint="cs"/>
          <w:snapToGrid w:val="0"/>
          <w:color w:val="000000" w:themeColor="text1"/>
          <w:sz w:val="27"/>
          <w:szCs w:val="27"/>
          <w:rtl/>
          <w:lang w:bidi="ar-IQ"/>
        </w:rPr>
        <w:t>صوم</w:t>
      </w:r>
      <w:r w:rsidR="00B64CA4" w:rsidRPr="00E1692D">
        <w:rPr>
          <w:rFonts w:ascii="Mosawi" w:hAnsi="Mosawi" w:cs="Mosawi" w:hint="cs"/>
          <w:color w:val="000000" w:themeColor="text1"/>
          <w:sz w:val="26"/>
          <w:szCs w:val="26"/>
          <w:rtl/>
        </w:rPr>
        <w:t>#</w:t>
      </w:r>
      <w:r w:rsidRPr="00E1692D">
        <w:rPr>
          <w:rFonts w:cs="AL-Mohanad" w:hint="cs"/>
          <w:snapToGrid w:val="0"/>
          <w:color w:val="000000" w:themeColor="text1"/>
          <w:sz w:val="27"/>
          <w:szCs w:val="27"/>
          <w:rtl/>
          <w:lang w:bidi="ar-IQ"/>
        </w:rPr>
        <w:t xml:space="preserve"> فعلينا الحد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من الظلم والجور والاستبداد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بإقامة الدولة المدنية الدستورية</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Pr="00E1692D">
        <w:rPr>
          <w:rFonts w:cs="AL-Mohanad" w:hint="eastAsia"/>
          <w:color w:val="000000" w:themeColor="text1"/>
          <w:sz w:val="27"/>
          <w:szCs w:val="27"/>
          <w:rtl/>
        </w:rPr>
        <w:t>«</w:t>
      </w:r>
      <w:r w:rsidRPr="00E1692D">
        <w:rPr>
          <w:rFonts w:cs="AL-Mohanad" w:hint="cs"/>
          <w:snapToGrid w:val="0"/>
          <w:color w:val="000000" w:themeColor="text1"/>
          <w:sz w:val="27"/>
          <w:szCs w:val="27"/>
          <w:rtl/>
          <w:lang w:bidi="ar-IQ"/>
        </w:rPr>
        <w:t>وهنا استخدمت تنقيح المناط</w:t>
      </w:r>
      <w:r w:rsidRPr="00E1692D">
        <w:rPr>
          <w:rFonts w:cs="AL-Mohanad" w:hint="eastAsia"/>
          <w:color w:val="000000" w:themeColor="text1"/>
          <w:sz w:val="27"/>
          <w:szCs w:val="27"/>
          <w:rtl/>
        </w:rPr>
        <w:t>»</w:t>
      </w:r>
      <w:r w:rsidRPr="00E1692D">
        <w:rPr>
          <w:rFonts w:cs="AL-Mohanad" w:hint="cs"/>
          <w:snapToGrid w:val="0"/>
          <w:color w:val="000000" w:themeColor="text1"/>
          <w:sz w:val="27"/>
          <w:szCs w:val="27"/>
          <w:rtl/>
          <w:lang w:bidi="ar-IQ"/>
        </w:rPr>
        <w:t xml:space="preserve">. </w:t>
      </w:r>
    </w:p>
    <w:p w:rsidR="00C47703" w:rsidRPr="00E1692D" w:rsidRDefault="00C47703" w:rsidP="003F7EA5">
      <w:pPr>
        <w:pStyle w:val="ListParagraph"/>
        <w:tabs>
          <w:tab w:val="left" w:pos="1275"/>
        </w:tabs>
        <w:spacing w:after="0" w:line="400" w:lineRule="exact"/>
        <w:ind w:left="0" w:firstLine="567"/>
        <w:jc w:val="both"/>
        <w:rPr>
          <w:rFonts w:cs="AL-Mohanad"/>
          <w:snapToGrid w:val="0"/>
          <w:color w:val="000000" w:themeColor="text1"/>
          <w:sz w:val="27"/>
          <w:szCs w:val="27"/>
          <w:rtl/>
          <w:lang w:bidi="ar-IQ"/>
        </w:rPr>
      </w:pPr>
      <w:r w:rsidRPr="00E1692D">
        <w:rPr>
          <w:rFonts w:cs="AL-Mohanad" w:hint="cs"/>
          <w:snapToGrid w:val="0"/>
          <w:color w:val="000000" w:themeColor="text1"/>
          <w:sz w:val="27"/>
          <w:szCs w:val="27"/>
          <w:rtl/>
          <w:lang w:bidi="ar-IQ"/>
        </w:rPr>
        <w:t>ي ـ الاستناد</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آيات الشورى</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التي أفاض في أنها إنما وجبت على النبي</w:t>
      </w:r>
      <w:r w:rsidR="00013DA7" w:rsidRPr="00E1692D">
        <w:rPr>
          <w:rFonts w:cs="AL-Mohanad" w:hint="cs"/>
          <w:snapToGrid w:val="0"/>
          <w:color w:val="000000" w:themeColor="text1"/>
          <w:sz w:val="27"/>
          <w:szCs w:val="27"/>
          <w:rtl/>
          <w:lang w:bidi="ar-IQ"/>
        </w:rPr>
        <w:t>ّ</w:t>
      </w:r>
      <w:r w:rsidR="00B64CA4" w:rsidRPr="00E1692D">
        <w:rPr>
          <w:rFonts w:ascii="Mosawi" w:hAnsi="Mosawi" w:cs="Mosawi"/>
          <w:color w:val="000000" w:themeColor="text1"/>
          <w:sz w:val="26"/>
          <w:szCs w:val="26"/>
          <w:rtl/>
        </w:rPr>
        <w:t>|</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رغم </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نه معصوم مسد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لتدريب الناس بعده على تمشية أمورهم بالشورى بين الحاكم </w:t>
      </w:r>
      <w:r w:rsidRPr="00E1692D">
        <w:rPr>
          <w:rFonts w:cs="AL-Mohanad" w:hint="cs"/>
          <w:snapToGrid w:val="0"/>
          <w:color w:val="000000" w:themeColor="text1"/>
          <w:sz w:val="27"/>
          <w:szCs w:val="27"/>
          <w:rtl/>
          <w:lang w:bidi="ar-IQ"/>
        </w:rPr>
        <w:lastRenderedPageBreak/>
        <w:t>والمحكوم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w:t>
      </w:r>
      <w:r w:rsidR="00013DA7" w:rsidRPr="00E1692D">
        <w:rPr>
          <w:rFonts w:cs="AL-Mohanad" w:hint="cs"/>
          <w:snapToGrid w:val="0"/>
          <w:color w:val="000000" w:themeColor="text1"/>
          <w:sz w:val="27"/>
          <w:szCs w:val="27"/>
          <w:rtl/>
          <w:lang w:bidi="ar-IQ"/>
        </w:rPr>
        <w:t>ا</w:t>
      </w:r>
      <w:r w:rsidRPr="00E1692D">
        <w:rPr>
          <w:rFonts w:cs="AL-Mohanad" w:hint="cs"/>
          <w:snapToGrid w:val="0"/>
          <w:color w:val="000000" w:themeColor="text1"/>
          <w:sz w:val="27"/>
          <w:szCs w:val="27"/>
          <w:rtl/>
          <w:lang w:bidi="ar-IQ"/>
        </w:rPr>
        <w:t>ستدل</w:t>
      </w:r>
      <w:r w:rsidR="00013DA7" w:rsidRPr="00E1692D">
        <w:rPr>
          <w:rFonts w:cs="AL-Mohanad" w:hint="cs"/>
          <w:snapToGrid w:val="0"/>
          <w:color w:val="000000" w:themeColor="text1"/>
          <w:sz w:val="27"/>
          <w:szCs w:val="27"/>
          <w:rtl/>
          <w:lang w:bidi="ar-IQ"/>
        </w:rPr>
        <w:t>ّ</w:t>
      </w:r>
      <w:r w:rsidR="003F7EA5">
        <w:rPr>
          <w:rFonts w:cs="AL-Mohanad" w:hint="cs"/>
          <w:snapToGrid w:val="0"/>
          <w:color w:val="000000" w:themeColor="text1"/>
          <w:sz w:val="27"/>
          <w:szCs w:val="27"/>
          <w:rtl/>
          <w:lang w:bidi="ar-IQ"/>
        </w:rPr>
        <w:t xml:space="preserve"> بكلام</w:t>
      </w:r>
      <w:r w:rsidRPr="00E1692D">
        <w:rPr>
          <w:rFonts w:cs="AL-Mohanad" w:hint="cs"/>
          <w:snapToGrid w:val="0"/>
          <w:color w:val="000000" w:themeColor="text1"/>
          <w:sz w:val="27"/>
          <w:szCs w:val="27"/>
          <w:rtl/>
          <w:lang w:bidi="ar-IQ"/>
        </w:rPr>
        <w:t xml:space="preserve"> أمير المؤمنين في ضرورة المشاورة</w:t>
      </w:r>
      <w:r w:rsidR="003F7EA5">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cs"/>
          <w:snapToGrid w:val="0"/>
          <w:color w:val="000000" w:themeColor="text1"/>
          <w:sz w:val="27"/>
          <w:szCs w:val="27"/>
          <w:rtl/>
          <w:lang w:bidi="ar-IQ"/>
        </w:rPr>
        <w:t>في</w:t>
      </w:r>
      <w:r w:rsidRPr="00E1692D">
        <w:rPr>
          <w:rFonts w:cs="AL-Mohanad" w:hint="cs"/>
          <w:snapToGrid w:val="0"/>
          <w:color w:val="000000" w:themeColor="text1"/>
          <w:sz w:val="27"/>
          <w:szCs w:val="27"/>
          <w:rtl/>
          <w:lang w:bidi="ar-IQ"/>
        </w:rPr>
        <w:t xml:space="preserve"> رسائله</w:t>
      </w:r>
      <w:r w:rsidR="00B64CA4" w:rsidRPr="00E1692D">
        <w:rPr>
          <w:rFonts w:ascii="Mosawi" w:hAnsi="Mosawi" w:cs="Mosawi"/>
          <w:color w:val="000000" w:themeColor="text1"/>
          <w:sz w:val="26"/>
          <w:szCs w:val="26"/>
          <w:rtl/>
        </w:rPr>
        <w:t>×</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عم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اله وولاته على الأمصار. </w:t>
      </w:r>
    </w:p>
    <w:p w:rsidR="00C47703" w:rsidRPr="00E1692D" w:rsidRDefault="00C47703" w:rsidP="003F7EA5">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ولما كان المراد من الشورى مع النبي</w:t>
      </w:r>
      <w:r w:rsidR="00013DA7" w:rsidRPr="00E1692D">
        <w:rPr>
          <w:rFonts w:cs="AL-Mohanad" w:hint="cs"/>
          <w:snapToGrid w:val="0"/>
          <w:color w:val="000000" w:themeColor="text1"/>
          <w:sz w:val="27"/>
          <w:szCs w:val="27"/>
          <w:rtl/>
          <w:lang w:bidi="ar-IQ"/>
        </w:rPr>
        <w:t>ّ</w:t>
      </w:r>
      <w:r w:rsidR="00B64CA4" w:rsidRPr="00E1692D">
        <w:rPr>
          <w:rFonts w:ascii="Mosawi" w:hAnsi="Mosawi" w:cs="Mosawi"/>
          <w:color w:val="000000" w:themeColor="text1"/>
          <w:sz w:val="26"/>
          <w:szCs w:val="26"/>
          <w:rtl/>
        </w:rPr>
        <w:t>|</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رغم </w:t>
      </w:r>
      <w:r w:rsidR="003F7EA5">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نه معصوم</w:t>
      </w:r>
      <w:r w:rsidR="00013DA7" w:rsidRPr="00E1692D">
        <w:rPr>
          <w:rFonts w:cs="AL-Mohanad" w:hint="cs"/>
          <w:snapToGrid w:val="0"/>
          <w:color w:val="000000" w:themeColor="text1"/>
          <w:sz w:val="27"/>
          <w:szCs w:val="27"/>
          <w:rtl/>
          <w:lang w:bidi="ar-IQ"/>
        </w:rPr>
        <w:t xml:space="preserve">، </w:t>
      </w:r>
      <w:r w:rsidRPr="00E1692D">
        <w:rPr>
          <w:rFonts w:cs="AL-Mohanad" w:hint="cs"/>
          <w:snapToGrid w:val="0"/>
          <w:color w:val="000000" w:themeColor="text1"/>
          <w:sz w:val="27"/>
          <w:szCs w:val="27"/>
          <w:rtl/>
          <w:lang w:bidi="ar-IQ"/>
        </w:rPr>
        <w:t>جعلها مسلكاً دائمي</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اً بين الحاكم</w:t>
      </w:r>
      <w:r w:rsidR="001675CE" w:rsidRPr="00E1692D">
        <w:rPr>
          <w:rFonts w:cs="AL-Mohanad" w:hint="cs"/>
          <w:snapToGrid w:val="0"/>
          <w:color w:val="000000" w:themeColor="text1"/>
          <w:sz w:val="27"/>
          <w:szCs w:val="27"/>
          <w:rtl/>
          <w:lang w:bidi="ar-IQ"/>
        </w:rPr>
        <w:t xml:space="preserve"> </w:t>
      </w:r>
      <w:r w:rsidR="00013DA7" w:rsidRPr="00E1692D">
        <w:rPr>
          <w:rFonts w:cs="AL-Mohanad" w:hint="cs"/>
          <w:snapToGrid w:val="0"/>
          <w:color w:val="000000" w:themeColor="text1"/>
          <w:sz w:val="27"/>
          <w:szCs w:val="27"/>
          <w:rtl/>
          <w:lang w:bidi="ar-IQ"/>
        </w:rPr>
        <w:t>والمحكوم</w:t>
      </w:r>
      <w:r w:rsidRPr="00E1692D">
        <w:rPr>
          <w:rFonts w:cs="AL-Mohanad" w:hint="cs"/>
          <w:snapToGrid w:val="0"/>
          <w:color w:val="000000" w:themeColor="text1"/>
          <w:sz w:val="27"/>
          <w:szCs w:val="27"/>
          <w:vertAlign w:val="superscript"/>
          <w:rtl/>
          <w:lang w:bidi="ar-IQ"/>
        </w:rPr>
        <w:t>(</w:t>
      </w:r>
      <w:r w:rsidRPr="00E1692D">
        <w:rPr>
          <w:rStyle w:val="EndnoteReference"/>
          <w:rFonts w:cs="AL-Mohanad"/>
          <w:snapToGrid w:val="0"/>
          <w:color w:val="000000" w:themeColor="text1"/>
          <w:sz w:val="27"/>
          <w:szCs w:val="27"/>
          <w:rtl/>
          <w:lang w:bidi="ar-IQ"/>
        </w:rPr>
        <w:endnoteReference w:id="65"/>
      </w:r>
      <w:r w:rsidRPr="00E1692D">
        <w:rPr>
          <w:rFonts w:cs="AL-Mohanad" w:hint="cs"/>
          <w:snapToGrid w:val="0"/>
          <w:color w:val="000000" w:themeColor="text1"/>
          <w:sz w:val="27"/>
          <w:szCs w:val="27"/>
          <w:vertAlign w:val="superscript"/>
          <w:rtl/>
          <w:lang w:bidi="ar-IQ"/>
        </w:rPr>
        <w:t>)</w:t>
      </w:r>
      <w:r w:rsidRPr="00E1692D">
        <w:rPr>
          <w:rFonts w:cs="AL-Mohanad" w:hint="cs"/>
          <w:snapToGrid w:val="0"/>
          <w:color w:val="000000" w:themeColor="text1"/>
          <w:sz w:val="27"/>
          <w:szCs w:val="27"/>
          <w:rtl/>
          <w:lang w:bidi="ar-IQ"/>
        </w:rPr>
        <w:t xml:space="preserve"> فلا</w:t>
      </w:r>
      <w:r w:rsidR="00013DA7" w:rsidRPr="00E1692D">
        <w:rPr>
          <w:rFonts w:cs="AL-Mohanad" w:hint="cs"/>
          <w:snapToGrid w:val="0"/>
          <w:color w:val="000000" w:themeColor="text1"/>
          <w:sz w:val="27"/>
          <w:szCs w:val="27"/>
          <w:rtl/>
          <w:lang w:bidi="ar-IQ"/>
        </w:rPr>
        <w:t xml:space="preserve"> </w:t>
      </w:r>
      <w:r w:rsidRPr="00E1692D">
        <w:rPr>
          <w:rFonts w:cs="AL-Mohanad" w:hint="cs"/>
          <w:snapToGrid w:val="0"/>
          <w:color w:val="000000" w:themeColor="text1"/>
          <w:sz w:val="27"/>
          <w:szCs w:val="27"/>
          <w:rtl/>
          <w:lang w:bidi="ar-IQ"/>
        </w:rPr>
        <w:t>بد</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 xml:space="preserve">ن </w:t>
      </w:r>
      <w:r w:rsidR="00013DA7" w:rsidRPr="00E1692D">
        <w:rPr>
          <w:rFonts w:cs="AL-Mohanad" w:hint="cs"/>
          <w:snapToGrid w:val="0"/>
          <w:color w:val="000000" w:themeColor="text1"/>
          <w:sz w:val="27"/>
          <w:szCs w:val="27"/>
          <w:rtl/>
          <w:lang w:bidi="ar-IQ"/>
        </w:rPr>
        <w:t>ت</w:t>
      </w:r>
      <w:r w:rsidRPr="00E1692D">
        <w:rPr>
          <w:rFonts w:cs="AL-Mohanad" w:hint="cs"/>
          <w:snapToGrid w:val="0"/>
          <w:color w:val="000000" w:themeColor="text1"/>
          <w:sz w:val="27"/>
          <w:szCs w:val="27"/>
          <w:rtl/>
          <w:lang w:bidi="ar-IQ"/>
        </w:rPr>
        <w:t xml:space="preserve">كون </w:t>
      </w:r>
      <w:r w:rsidR="00013DA7" w:rsidRPr="00E1692D">
        <w:rPr>
          <w:rFonts w:cs="AL-Mohanad" w:hint="cs"/>
          <w:snapToGrid w:val="0"/>
          <w:color w:val="000000" w:themeColor="text1"/>
          <w:sz w:val="27"/>
          <w:szCs w:val="27"/>
          <w:rtl/>
          <w:lang w:bidi="ar-IQ"/>
        </w:rPr>
        <w:t xml:space="preserve">هي </w:t>
      </w:r>
      <w:r w:rsidRPr="00E1692D">
        <w:rPr>
          <w:rFonts w:cs="AL-Mohanad" w:hint="cs"/>
          <w:snapToGrid w:val="0"/>
          <w:color w:val="000000" w:themeColor="text1"/>
          <w:sz w:val="27"/>
          <w:szCs w:val="27"/>
          <w:rtl/>
          <w:lang w:bidi="ar-IQ"/>
        </w:rPr>
        <w:t xml:space="preserve">المسلك الشرعي. </w:t>
      </w:r>
    </w:p>
    <w:p w:rsidR="00C47703" w:rsidRPr="00E1692D" w:rsidRDefault="00013DA7" w:rsidP="0081259D">
      <w:pPr>
        <w:rPr>
          <w:snapToGrid w:val="0"/>
          <w:color w:val="000000" w:themeColor="text1"/>
          <w:lang w:bidi="ar-IQ"/>
        </w:rPr>
      </w:pPr>
      <w:r w:rsidRPr="00E1692D">
        <w:rPr>
          <w:rFonts w:hint="cs"/>
          <w:snapToGrid w:val="0"/>
          <w:color w:val="000000" w:themeColor="text1"/>
          <w:rtl/>
          <w:lang w:bidi="ar-IQ"/>
        </w:rPr>
        <w:t>إ</w:t>
      </w:r>
      <w:r w:rsidR="00C47703" w:rsidRPr="00E1692D">
        <w:rPr>
          <w:rFonts w:hint="cs"/>
          <w:snapToGrid w:val="0"/>
          <w:color w:val="000000" w:themeColor="text1"/>
          <w:rtl/>
          <w:lang w:bidi="ar-IQ"/>
        </w:rPr>
        <w:t>ن الهيئة المسد</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دة </w:t>
      </w:r>
      <w:r w:rsidR="00C47703" w:rsidRPr="00E1692D">
        <w:rPr>
          <w:snapToGrid w:val="0"/>
          <w:color w:val="000000" w:themeColor="text1"/>
          <w:rtl/>
          <w:lang w:bidi="ar-IQ"/>
        </w:rPr>
        <w:t>ـ</w:t>
      </w:r>
      <w:r w:rsidR="00C47703" w:rsidRPr="00E1692D">
        <w:rPr>
          <w:rFonts w:hint="cs"/>
          <w:snapToGrid w:val="0"/>
          <w:color w:val="000000" w:themeColor="text1"/>
          <w:rtl/>
          <w:lang w:bidi="ar-IQ"/>
        </w:rPr>
        <w:t xml:space="preserve"> من العلماء المنتخبين</w:t>
      </w:r>
      <w:r w:rsidRPr="00E1692D">
        <w:rPr>
          <w:rFonts w:hint="cs"/>
          <w:snapToGrid w:val="0"/>
          <w:color w:val="000000" w:themeColor="text1"/>
          <w:rtl/>
          <w:lang w:bidi="ar-IQ"/>
        </w:rPr>
        <w:t xml:space="preserve"> ـ</w:t>
      </w:r>
      <w:r w:rsidR="00C47703" w:rsidRPr="00E1692D">
        <w:rPr>
          <w:rFonts w:hint="cs"/>
          <w:snapToGrid w:val="0"/>
          <w:color w:val="000000" w:themeColor="text1"/>
          <w:rtl/>
          <w:lang w:bidi="ar-IQ"/>
        </w:rPr>
        <w:t xml:space="preserve"> لمهام</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المراقبة والمحاسبة وسد</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الفراغ التشريعي تحل</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محل العصمة بدرجة</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ما</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على رأي الشيعة</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وتحل</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محل</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القوة العلمي</w:t>
      </w:r>
      <w:r w:rsidRPr="00E1692D">
        <w:rPr>
          <w:rFonts w:hint="cs"/>
          <w:snapToGrid w:val="0"/>
          <w:color w:val="000000" w:themeColor="text1"/>
          <w:rtl/>
          <w:lang w:bidi="ar-IQ"/>
        </w:rPr>
        <w:t>ّ</w:t>
      </w:r>
      <w:r w:rsidR="00C47703" w:rsidRPr="00E1692D">
        <w:rPr>
          <w:rFonts w:hint="cs"/>
          <w:snapToGrid w:val="0"/>
          <w:color w:val="000000" w:themeColor="text1"/>
          <w:rtl/>
          <w:lang w:bidi="ar-IQ"/>
        </w:rPr>
        <w:t>ة على رأي م</w:t>
      </w:r>
      <w:r w:rsidRPr="00E1692D">
        <w:rPr>
          <w:rFonts w:hint="cs"/>
          <w:snapToGrid w:val="0"/>
          <w:color w:val="000000" w:themeColor="text1"/>
          <w:rtl/>
          <w:lang w:bidi="ar-IQ"/>
        </w:rPr>
        <w:t>َ</w:t>
      </w:r>
      <w:r w:rsidR="00C47703" w:rsidRPr="00E1692D">
        <w:rPr>
          <w:rFonts w:hint="cs"/>
          <w:snapToGrid w:val="0"/>
          <w:color w:val="000000" w:themeColor="text1"/>
          <w:rtl/>
          <w:lang w:bidi="ar-IQ"/>
        </w:rPr>
        <w:t>ن</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يرى طاعة </w:t>
      </w:r>
      <w:r w:rsidRPr="00E1692D">
        <w:rPr>
          <w:rFonts w:hint="cs"/>
          <w:snapToGrid w:val="0"/>
          <w:color w:val="000000" w:themeColor="text1"/>
          <w:rtl/>
          <w:lang w:bidi="ar-IQ"/>
        </w:rPr>
        <w:t xml:space="preserve">أهل </w:t>
      </w:r>
      <w:r w:rsidR="00C47703" w:rsidRPr="00E1692D">
        <w:rPr>
          <w:rFonts w:hint="cs"/>
          <w:snapToGrid w:val="0"/>
          <w:color w:val="000000" w:themeColor="text1"/>
          <w:rtl/>
          <w:lang w:bidi="ar-IQ"/>
        </w:rPr>
        <w:t>الحل</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والعقد. </w:t>
      </w:r>
    </w:p>
    <w:p w:rsidR="00C47703" w:rsidRPr="00E1692D" w:rsidRDefault="00013DA7" w:rsidP="0081259D">
      <w:pPr>
        <w:rPr>
          <w:snapToGrid w:val="0"/>
          <w:color w:val="000000" w:themeColor="text1"/>
          <w:lang w:bidi="ar-IQ"/>
        </w:rPr>
      </w:pPr>
      <w:r w:rsidRPr="00E1692D">
        <w:rPr>
          <w:rFonts w:hint="cs"/>
          <w:snapToGrid w:val="0"/>
          <w:color w:val="000000" w:themeColor="text1"/>
          <w:rtl/>
          <w:lang w:bidi="ar-IQ"/>
        </w:rPr>
        <w:t>إ</w:t>
      </w:r>
      <w:r w:rsidR="00C47703" w:rsidRPr="00E1692D">
        <w:rPr>
          <w:rFonts w:hint="cs"/>
          <w:snapToGrid w:val="0"/>
          <w:color w:val="000000" w:themeColor="text1"/>
          <w:rtl/>
          <w:lang w:bidi="ar-IQ"/>
        </w:rPr>
        <w:t>ن مقبولة عمرو بن حنظل</w:t>
      </w:r>
      <w:r w:rsidRPr="00E1692D">
        <w:rPr>
          <w:rFonts w:hint="cs"/>
          <w:snapToGrid w:val="0"/>
          <w:color w:val="000000" w:themeColor="text1"/>
          <w:rtl/>
          <w:lang w:bidi="ar-IQ"/>
        </w:rPr>
        <w:t>ة</w:t>
      </w:r>
      <w:r w:rsidR="003F7EA5">
        <w:rPr>
          <w:rFonts w:hint="cs"/>
          <w:snapToGrid w:val="0"/>
          <w:color w:val="000000" w:themeColor="text1"/>
          <w:rtl/>
          <w:lang w:bidi="ar-IQ"/>
        </w:rPr>
        <w:t xml:space="preserve"> توجب الأخذ بالمشهور، </w:t>
      </w:r>
      <w:r w:rsidR="00C47703" w:rsidRPr="00E1692D">
        <w:rPr>
          <w:rFonts w:hint="cs"/>
          <w:snapToGrid w:val="0"/>
          <w:color w:val="000000" w:themeColor="text1"/>
          <w:rtl/>
          <w:lang w:bidi="ar-IQ"/>
        </w:rPr>
        <w:t xml:space="preserve">ونواتج الشورى من أصدق أنواع المشهور. </w:t>
      </w:r>
    </w:p>
    <w:p w:rsidR="00C47703" w:rsidRPr="00E1692D" w:rsidRDefault="00C47703" w:rsidP="0081259D">
      <w:pPr>
        <w:rPr>
          <w:snapToGrid w:val="0"/>
          <w:color w:val="000000" w:themeColor="text1"/>
          <w:lang w:bidi="ar-IQ"/>
        </w:rPr>
      </w:pPr>
      <w:r w:rsidRPr="00E1692D">
        <w:rPr>
          <w:rFonts w:hint="cs"/>
          <w:snapToGrid w:val="0"/>
          <w:color w:val="000000" w:themeColor="text1"/>
          <w:rtl/>
          <w:lang w:bidi="ar-IQ"/>
        </w:rPr>
        <w:t>استند النائيني</w:t>
      </w:r>
      <w:r w:rsidR="001675CE" w:rsidRPr="00E1692D">
        <w:rPr>
          <w:rFonts w:hint="cs"/>
          <w:snapToGrid w:val="0"/>
          <w:color w:val="000000" w:themeColor="text1"/>
          <w:rtl/>
          <w:lang w:bidi="ar-IQ"/>
        </w:rPr>
        <w:t xml:space="preserve"> إلى </w:t>
      </w:r>
      <w:r w:rsidRPr="00E1692D">
        <w:rPr>
          <w:rFonts w:hint="cs"/>
          <w:snapToGrid w:val="0"/>
          <w:color w:val="000000" w:themeColor="text1"/>
          <w:rtl/>
          <w:lang w:bidi="ar-IQ"/>
        </w:rPr>
        <w:t>دليل المصلحة العام</w:t>
      </w:r>
      <w:r w:rsidR="00013DA7" w:rsidRPr="00E1692D">
        <w:rPr>
          <w:rFonts w:hint="cs"/>
          <w:snapToGrid w:val="0"/>
          <w:color w:val="000000" w:themeColor="text1"/>
          <w:rtl/>
          <w:lang w:bidi="ar-IQ"/>
        </w:rPr>
        <w:t>ّ</w:t>
      </w:r>
      <w:r w:rsidRPr="00E1692D">
        <w:rPr>
          <w:rFonts w:hint="cs"/>
          <w:snapToGrid w:val="0"/>
          <w:color w:val="000000" w:themeColor="text1"/>
          <w:rtl/>
          <w:lang w:bidi="ar-IQ"/>
        </w:rPr>
        <w:t>ة التي تتحق</w:t>
      </w:r>
      <w:r w:rsidR="00013DA7" w:rsidRPr="00E1692D">
        <w:rPr>
          <w:rFonts w:hint="cs"/>
          <w:snapToGrid w:val="0"/>
          <w:color w:val="000000" w:themeColor="text1"/>
          <w:rtl/>
          <w:lang w:bidi="ar-IQ"/>
        </w:rPr>
        <w:t>َّ</w:t>
      </w:r>
      <w:r w:rsidRPr="00E1692D">
        <w:rPr>
          <w:rFonts w:hint="cs"/>
          <w:snapToGrid w:val="0"/>
          <w:color w:val="000000" w:themeColor="text1"/>
          <w:rtl/>
          <w:lang w:bidi="ar-IQ"/>
        </w:rPr>
        <w:t>ق من النظام الدستوري</w:t>
      </w:r>
      <w:r w:rsidR="00013DA7" w:rsidRPr="00E1692D">
        <w:rPr>
          <w:rFonts w:hint="cs"/>
          <w:snapToGrid w:val="0"/>
          <w:color w:val="000000" w:themeColor="text1"/>
          <w:rtl/>
          <w:lang w:bidi="ar-IQ"/>
        </w:rPr>
        <w:t>،</w:t>
      </w:r>
      <w:r w:rsidRPr="00E1692D">
        <w:rPr>
          <w:rFonts w:hint="cs"/>
          <w:snapToGrid w:val="0"/>
          <w:color w:val="000000" w:themeColor="text1"/>
          <w:rtl/>
          <w:lang w:bidi="ar-IQ"/>
        </w:rPr>
        <w:t xml:space="preserve"> والمفاسد المترتبة على الاستبداد, </w:t>
      </w:r>
      <w:r w:rsidR="00013DA7" w:rsidRPr="00E1692D">
        <w:rPr>
          <w:rFonts w:hint="cs"/>
          <w:snapToGrid w:val="0"/>
          <w:color w:val="000000" w:themeColor="text1"/>
          <w:rtl/>
          <w:lang w:bidi="ar-IQ"/>
        </w:rPr>
        <w:t>و</w:t>
      </w:r>
      <w:r w:rsidRPr="00E1692D">
        <w:rPr>
          <w:rFonts w:hint="cs"/>
          <w:snapToGrid w:val="0"/>
          <w:color w:val="000000" w:themeColor="text1"/>
          <w:rtl/>
          <w:lang w:bidi="ar-IQ"/>
        </w:rPr>
        <w:t>لا سي</w:t>
      </w:r>
      <w:r w:rsidR="00013DA7" w:rsidRPr="00E1692D">
        <w:rPr>
          <w:rFonts w:hint="cs"/>
          <w:snapToGrid w:val="0"/>
          <w:color w:val="000000" w:themeColor="text1"/>
          <w:rtl/>
          <w:lang w:bidi="ar-IQ"/>
        </w:rPr>
        <w:t>ّ</w:t>
      </w:r>
      <w:r w:rsidRPr="00E1692D">
        <w:rPr>
          <w:rFonts w:hint="cs"/>
          <w:snapToGrid w:val="0"/>
          <w:color w:val="000000" w:themeColor="text1"/>
          <w:rtl/>
          <w:lang w:bidi="ar-IQ"/>
        </w:rPr>
        <w:t>ما في بيانه لمصالح المجتمع في العدل والشورى</w:t>
      </w:r>
      <w:r w:rsidR="00013DA7" w:rsidRPr="00E1692D">
        <w:rPr>
          <w:rFonts w:hint="cs"/>
          <w:snapToGrid w:val="0"/>
          <w:color w:val="000000" w:themeColor="text1"/>
          <w:rtl/>
          <w:lang w:bidi="ar-IQ"/>
        </w:rPr>
        <w:t>،</w:t>
      </w:r>
      <w:r w:rsidRPr="00E1692D">
        <w:rPr>
          <w:rFonts w:hint="cs"/>
          <w:snapToGrid w:val="0"/>
          <w:color w:val="000000" w:themeColor="text1"/>
          <w:rtl/>
          <w:lang w:bidi="ar-IQ"/>
        </w:rPr>
        <w:t xml:space="preserve"> وإقامة الدستور</w:t>
      </w:r>
      <w:r w:rsidR="00013DA7" w:rsidRPr="00E1692D">
        <w:rPr>
          <w:rFonts w:hint="cs"/>
          <w:snapToGrid w:val="0"/>
          <w:color w:val="000000" w:themeColor="text1"/>
          <w:rtl/>
          <w:lang w:bidi="ar-IQ"/>
        </w:rPr>
        <w:t>.</w:t>
      </w:r>
      <w:r w:rsidRPr="00E1692D">
        <w:rPr>
          <w:rFonts w:hint="cs"/>
          <w:snapToGrid w:val="0"/>
          <w:color w:val="000000" w:themeColor="text1"/>
          <w:rtl/>
          <w:lang w:bidi="ar-IQ"/>
        </w:rPr>
        <w:t xml:space="preserve"> وجلب المصالح ودفع المفاسد من الأمور المطلوبة شرعاً وعقلاً.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استعان بالإشارة</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تجارب الأمم الأخرى</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cs"/>
          <w:snapToGrid w:val="0"/>
          <w:color w:val="000000" w:themeColor="text1"/>
          <w:sz w:val="27"/>
          <w:szCs w:val="27"/>
          <w:rtl/>
          <w:lang w:bidi="ar-IQ"/>
        </w:rPr>
        <w:t>ف</w:t>
      </w:r>
      <w:r w:rsidRPr="00E1692D">
        <w:rPr>
          <w:rFonts w:cs="AL-Mohanad" w:hint="cs"/>
          <w:snapToGrid w:val="0"/>
          <w:color w:val="000000" w:themeColor="text1"/>
          <w:sz w:val="27"/>
          <w:szCs w:val="27"/>
          <w:rtl/>
          <w:lang w:bidi="ar-IQ"/>
        </w:rPr>
        <w:t>قال</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eastAsia"/>
          <w:color w:val="000000" w:themeColor="text1"/>
          <w:sz w:val="27"/>
          <w:szCs w:val="27"/>
          <w:rtl/>
        </w:rPr>
        <w:t>«</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ن المط</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لعين على تاريخ العالم يعلمون </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 الأمم المسيحية لم يكن لها نصيب من المد</w:t>
      </w:r>
      <w:r w:rsidR="00013DA7" w:rsidRPr="00E1692D">
        <w:rPr>
          <w:rFonts w:cs="AL-Mohanad" w:hint="cs"/>
          <w:snapToGrid w:val="0"/>
          <w:color w:val="000000" w:themeColor="text1"/>
          <w:sz w:val="27"/>
          <w:szCs w:val="27"/>
          <w:rtl/>
          <w:lang w:bidi="ar-IQ"/>
        </w:rPr>
        <w:t>ن</w:t>
      </w:r>
      <w:r w:rsidRPr="00E1692D">
        <w:rPr>
          <w:rFonts w:cs="AL-Mohanad" w:hint="cs"/>
          <w:snapToGrid w:val="0"/>
          <w:color w:val="000000" w:themeColor="text1"/>
          <w:sz w:val="27"/>
          <w:szCs w:val="27"/>
          <w:rtl/>
          <w:lang w:bidi="ar-IQ"/>
        </w:rPr>
        <w:t>ية</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لا أن حسن ممارستهم لهذه المبادئ</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وجودة استنباطهم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رفع مستواهم</w:t>
      </w:r>
      <w:r w:rsidR="00013DA7" w:rsidRPr="00E1692D">
        <w:rPr>
          <w:rFonts w:cs="AL-Mohanad" w:hint="eastAsia"/>
          <w:color w:val="000000" w:themeColor="text1"/>
          <w:sz w:val="27"/>
          <w:szCs w:val="27"/>
          <w:rtl/>
        </w:rPr>
        <w:t>»</w:t>
      </w:r>
      <w:r w:rsidRPr="00E1692D">
        <w:rPr>
          <w:rFonts w:cs="AL-Mohanad" w:hint="cs"/>
          <w:snapToGrid w:val="0"/>
          <w:color w:val="000000" w:themeColor="text1"/>
          <w:sz w:val="27"/>
          <w:szCs w:val="27"/>
          <w:vertAlign w:val="superscript"/>
          <w:rtl/>
          <w:lang w:bidi="ar-IQ"/>
        </w:rPr>
        <w:t>(</w:t>
      </w:r>
      <w:r w:rsidRPr="00E1692D">
        <w:rPr>
          <w:rStyle w:val="EndnoteReference"/>
          <w:rFonts w:cs="AL-Mohanad"/>
          <w:snapToGrid w:val="0"/>
          <w:color w:val="000000" w:themeColor="text1"/>
          <w:sz w:val="27"/>
          <w:szCs w:val="27"/>
          <w:rtl/>
          <w:lang w:bidi="ar-IQ"/>
        </w:rPr>
        <w:endnoteReference w:id="66"/>
      </w:r>
      <w:r w:rsidRPr="00E1692D">
        <w:rPr>
          <w:rFonts w:cs="AL-Mohanad" w:hint="cs"/>
          <w:snapToGrid w:val="0"/>
          <w:color w:val="000000" w:themeColor="text1"/>
          <w:sz w:val="27"/>
          <w:szCs w:val="27"/>
          <w:vertAlign w:val="superscript"/>
          <w:rtl/>
          <w:lang w:bidi="ar-IQ"/>
        </w:rPr>
        <w:t>)</w:t>
      </w:r>
      <w:r w:rsidRPr="00E1692D">
        <w:rPr>
          <w:rFonts w:cs="AL-Mohanad" w:hint="cs"/>
          <w:snapToGrid w:val="0"/>
          <w:color w:val="000000" w:themeColor="text1"/>
          <w:sz w:val="27"/>
          <w:szCs w:val="27"/>
          <w:rtl/>
          <w:lang w:bidi="ar-IQ"/>
        </w:rPr>
        <w:t xml:space="preserve">.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استند في الرسالة على قاعدة التزاحم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Pr="00E1692D">
        <w:rPr>
          <w:rFonts w:cs="AL-Mohanad" w:hint="eastAsia"/>
          <w:color w:val="000000" w:themeColor="text1"/>
          <w:sz w:val="27"/>
          <w:szCs w:val="27"/>
          <w:rtl/>
        </w:rPr>
        <w:t>«</w:t>
      </w:r>
      <w:r w:rsidRPr="00E1692D">
        <w:rPr>
          <w:rFonts w:cs="AL-Mohanad" w:hint="cs"/>
          <w:snapToGrid w:val="0"/>
          <w:color w:val="000000" w:themeColor="text1"/>
          <w:sz w:val="27"/>
          <w:szCs w:val="27"/>
          <w:rtl/>
          <w:lang w:bidi="ar-IQ"/>
        </w:rPr>
        <w:t>وهي ضرورة الاشتغال للروايات بشأن دولة ال</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مام الحج</w:t>
      </w:r>
      <w:r w:rsidR="00013DA7" w:rsidRPr="00E1692D">
        <w:rPr>
          <w:rFonts w:cs="AL-Mohanad" w:hint="cs"/>
          <w:snapToGrid w:val="0"/>
          <w:color w:val="000000" w:themeColor="text1"/>
          <w:sz w:val="27"/>
          <w:szCs w:val="27"/>
          <w:rtl/>
          <w:lang w:bidi="ar-IQ"/>
        </w:rPr>
        <w:t>ّة</w:t>
      </w:r>
      <w:r w:rsidR="00B64CA4" w:rsidRPr="00E1692D">
        <w:rPr>
          <w:rFonts w:ascii="Mosawi" w:hAnsi="Mosawi" w:cs="Mosawi" w:hint="cs"/>
          <w:color w:val="000000" w:themeColor="text1"/>
          <w:sz w:val="26"/>
          <w:szCs w:val="26"/>
          <w:rtl/>
        </w:rPr>
        <w:t>#</w:t>
      </w:r>
      <w:r w:rsidRPr="00E1692D">
        <w:rPr>
          <w:rFonts w:cs="AL-Mohanad" w:hint="eastAsia"/>
          <w:color w:val="000000" w:themeColor="text1"/>
          <w:sz w:val="27"/>
          <w:szCs w:val="27"/>
          <w:rtl/>
        </w:rPr>
        <w:t>»</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لكن</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لتعذ</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ر </w:t>
      </w:r>
      <w:r w:rsidRPr="00E1692D">
        <w:rPr>
          <w:rFonts w:cs="AL-Mohanad" w:hint="eastAsia"/>
          <w:color w:val="000000" w:themeColor="text1"/>
          <w:sz w:val="27"/>
          <w:szCs w:val="27"/>
          <w:rtl/>
        </w:rPr>
        <w:t>«</w:t>
      </w:r>
      <w:r w:rsidRPr="00E1692D">
        <w:rPr>
          <w:rFonts w:cs="AL-Mohanad" w:hint="cs"/>
          <w:snapToGrid w:val="0"/>
          <w:color w:val="000000" w:themeColor="text1"/>
          <w:sz w:val="27"/>
          <w:szCs w:val="27"/>
          <w:rtl/>
          <w:lang w:bidi="ar-IQ"/>
        </w:rPr>
        <w:t>تحق</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ق هذا النموذج في العصور الحاضرة يصار</w:t>
      </w:r>
      <w:r w:rsidR="001675CE" w:rsidRPr="00E1692D">
        <w:rPr>
          <w:rFonts w:cs="AL-Mohanad" w:hint="cs"/>
          <w:snapToGrid w:val="0"/>
          <w:color w:val="000000" w:themeColor="text1"/>
          <w:sz w:val="27"/>
          <w:szCs w:val="27"/>
          <w:rtl/>
          <w:lang w:bidi="ar-IQ"/>
        </w:rPr>
        <w:t xml:space="preserve"> إلى </w:t>
      </w:r>
      <w:r w:rsidRPr="00E1692D">
        <w:rPr>
          <w:rFonts w:cs="AL-Mohanad" w:hint="cs"/>
          <w:snapToGrid w:val="0"/>
          <w:color w:val="000000" w:themeColor="text1"/>
          <w:sz w:val="27"/>
          <w:szCs w:val="27"/>
          <w:rtl/>
          <w:lang w:bidi="ar-IQ"/>
        </w:rPr>
        <w:t>دولة دستورية عادلة</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لتقلل من شقاء الإنسان</w:t>
      </w:r>
      <w:r w:rsidR="00013DA7" w:rsidRPr="00E1692D">
        <w:rPr>
          <w:rFonts w:cs="AL-Mohanad" w:hint="eastAsia"/>
          <w:color w:val="000000" w:themeColor="text1"/>
          <w:sz w:val="27"/>
          <w:szCs w:val="27"/>
          <w:rtl/>
        </w:rPr>
        <w:t>»</w:t>
      </w:r>
      <w:r w:rsidRPr="00E1692D">
        <w:rPr>
          <w:rFonts w:cs="AL-Mohanad" w:hint="cs"/>
          <w:snapToGrid w:val="0"/>
          <w:color w:val="000000" w:themeColor="text1"/>
          <w:sz w:val="27"/>
          <w:szCs w:val="27"/>
          <w:rtl/>
          <w:lang w:bidi="ar-IQ"/>
        </w:rPr>
        <w:t xml:space="preserve">.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lang w:bidi="ar-IQ"/>
        </w:rPr>
      </w:pPr>
      <w:r w:rsidRPr="00E1692D">
        <w:rPr>
          <w:rFonts w:cs="AL-Mohanad" w:hint="cs"/>
          <w:snapToGrid w:val="0"/>
          <w:color w:val="000000" w:themeColor="text1"/>
          <w:sz w:val="27"/>
          <w:szCs w:val="27"/>
          <w:rtl/>
          <w:lang w:bidi="ar-IQ"/>
        </w:rPr>
        <w:t>بي</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ن النائيني </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 القرار الذي يت</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خذ في الشأن العام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إم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ا ان يكون معطى التوافق العام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بين النواب،</w:t>
      </w:r>
      <w:r w:rsidR="001675CE" w:rsidRPr="00E1692D">
        <w:rPr>
          <w:rFonts w:cs="AL-Mohanad" w:hint="cs"/>
          <w:snapToGrid w:val="0"/>
          <w:color w:val="000000" w:themeColor="text1"/>
          <w:sz w:val="27"/>
          <w:szCs w:val="27"/>
          <w:rtl/>
          <w:lang w:bidi="ar-IQ"/>
        </w:rPr>
        <w:t xml:space="preserve"> أو </w:t>
      </w:r>
      <w:r w:rsidRPr="00E1692D">
        <w:rPr>
          <w:rFonts w:cs="AL-Mohanad" w:hint="cs"/>
          <w:snapToGrid w:val="0"/>
          <w:color w:val="000000" w:themeColor="text1"/>
          <w:sz w:val="27"/>
          <w:szCs w:val="27"/>
          <w:rtl/>
          <w:lang w:bidi="ar-IQ"/>
        </w:rPr>
        <w:t>تنازل طرف عن حق</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ه في الاعتراض عليه</w:t>
      </w:r>
      <w:r w:rsidR="00013DA7" w:rsidRPr="00E1692D">
        <w:rPr>
          <w:rFonts w:cs="AL-Mohanad" w:hint="cs"/>
          <w:snapToGrid w:val="0"/>
          <w:color w:val="000000" w:themeColor="text1"/>
          <w:sz w:val="27"/>
          <w:szCs w:val="27"/>
          <w:rtl/>
          <w:lang w:bidi="ar-IQ"/>
        </w:rPr>
        <w:t>،</w:t>
      </w:r>
      <w:r w:rsidR="001675CE" w:rsidRPr="00E1692D">
        <w:rPr>
          <w:rFonts w:cs="AL-Mohanad" w:hint="cs"/>
          <w:snapToGrid w:val="0"/>
          <w:color w:val="000000" w:themeColor="text1"/>
          <w:sz w:val="27"/>
          <w:szCs w:val="27"/>
          <w:rtl/>
          <w:lang w:bidi="ar-IQ"/>
        </w:rPr>
        <w:t xml:space="preserve"> أو </w:t>
      </w:r>
      <w:r w:rsidRPr="00E1692D">
        <w:rPr>
          <w:rFonts w:cs="AL-Mohanad" w:hint="cs"/>
          <w:snapToGrid w:val="0"/>
          <w:color w:val="000000" w:themeColor="text1"/>
          <w:sz w:val="27"/>
          <w:szCs w:val="27"/>
          <w:rtl/>
          <w:lang w:bidi="ar-IQ"/>
        </w:rPr>
        <w:t>المصالحة مع المتضر</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ر به</w:t>
      </w:r>
      <w:r w:rsidR="00013DA7" w:rsidRPr="00E1692D">
        <w:rPr>
          <w:rFonts w:cs="AL-Mohanad" w:hint="cs"/>
          <w:snapToGrid w:val="0"/>
          <w:color w:val="000000" w:themeColor="text1"/>
          <w:sz w:val="27"/>
          <w:szCs w:val="27"/>
          <w:rtl/>
          <w:lang w:bidi="ar-IQ"/>
        </w:rPr>
        <w:t>،</w:t>
      </w:r>
      <w:r w:rsidR="001675CE" w:rsidRPr="00E1692D">
        <w:rPr>
          <w:rFonts w:cs="AL-Mohanad" w:hint="cs"/>
          <w:snapToGrid w:val="0"/>
          <w:color w:val="000000" w:themeColor="text1"/>
          <w:sz w:val="27"/>
          <w:szCs w:val="27"/>
          <w:rtl/>
          <w:lang w:bidi="ar-IQ"/>
        </w:rPr>
        <w:t xml:space="preserve"> أو </w:t>
      </w:r>
      <w:r w:rsidRPr="00E1692D">
        <w:rPr>
          <w:rFonts w:cs="AL-Mohanad" w:hint="cs"/>
          <w:snapToGrid w:val="0"/>
          <w:color w:val="000000" w:themeColor="text1"/>
          <w:sz w:val="27"/>
          <w:szCs w:val="27"/>
          <w:rtl/>
          <w:lang w:bidi="ar-IQ"/>
        </w:rPr>
        <w:t>تم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cs"/>
          <w:snapToGrid w:val="0"/>
          <w:color w:val="000000" w:themeColor="text1"/>
          <w:sz w:val="27"/>
          <w:szCs w:val="27"/>
          <w:rtl/>
          <w:lang w:bidi="ar-IQ"/>
        </w:rPr>
        <w:t>ا</w:t>
      </w:r>
      <w:r w:rsidRPr="00E1692D">
        <w:rPr>
          <w:rFonts w:cs="AL-Mohanad" w:hint="cs"/>
          <w:snapToGrid w:val="0"/>
          <w:color w:val="000000" w:themeColor="text1"/>
          <w:sz w:val="27"/>
          <w:szCs w:val="27"/>
          <w:rtl/>
          <w:lang w:bidi="ar-IQ"/>
        </w:rPr>
        <w:t>لأخذ بالأكثرية، ورفض الأخذ برأي الأقل</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ية</w:t>
      </w:r>
      <w:r w:rsidR="00013DA7" w:rsidRPr="00E1692D">
        <w:rPr>
          <w:rFonts w:cs="AL-Mohanad" w:hint="cs"/>
          <w:snapToGrid w:val="0"/>
          <w:color w:val="000000" w:themeColor="text1"/>
          <w:sz w:val="27"/>
          <w:szCs w:val="27"/>
          <w:rtl/>
          <w:lang w:bidi="ar-IQ"/>
        </w:rPr>
        <w:t>،</w:t>
      </w:r>
      <w:r w:rsidR="001675CE" w:rsidRPr="00E1692D">
        <w:rPr>
          <w:rFonts w:cs="AL-Mohanad" w:hint="cs"/>
          <w:snapToGrid w:val="0"/>
          <w:color w:val="000000" w:themeColor="text1"/>
          <w:sz w:val="27"/>
          <w:szCs w:val="27"/>
          <w:rtl/>
          <w:lang w:bidi="ar-IQ"/>
        </w:rPr>
        <w:t xml:space="preserve"> أو </w:t>
      </w:r>
      <w:r w:rsidRPr="00E1692D">
        <w:rPr>
          <w:rFonts w:cs="AL-Mohanad" w:hint="cs"/>
          <w:snapToGrid w:val="0"/>
          <w:color w:val="000000" w:themeColor="text1"/>
          <w:sz w:val="27"/>
          <w:szCs w:val="27"/>
          <w:rtl/>
          <w:lang w:bidi="ar-IQ"/>
        </w:rPr>
        <w:t>الإعراض عن تمشية أحوال الناس</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وبذلك يضع النائيني خطه عمل إجرائي</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ة في مسالك ات</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خاذ القرار</w:t>
      </w:r>
      <w:r w:rsidRPr="00E1692D">
        <w:rPr>
          <w:rFonts w:cs="AL-Mohanad" w:hint="cs"/>
          <w:snapToGrid w:val="0"/>
          <w:color w:val="000000" w:themeColor="text1"/>
          <w:sz w:val="27"/>
          <w:szCs w:val="27"/>
          <w:vertAlign w:val="superscript"/>
          <w:rtl/>
          <w:lang w:bidi="ar-IQ"/>
        </w:rPr>
        <w:t>(</w:t>
      </w:r>
      <w:r w:rsidRPr="00E1692D">
        <w:rPr>
          <w:rStyle w:val="EndnoteReference"/>
          <w:rFonts w:cs="AL-Mohanad"/>
          <w:snapToGrid w:val="0"/>
          <w:color w:val="000000" w:themeColor="text1"/>
          <w:sz w:val="27"/>
          <w:szCs w:val="27"/>
          <w:rtl/>
          <w:lang w:bidi="ar-IQ"/>
        </w:rPr>
        <w:endnoteReference w:id="67"/>
      </w:r>
      <w:r w:rsidRPr="00E1692D">
        <w:rPr>
          <w:rFonts w:cs="AL-Mohanad" w:hint="cs"/>
          <w:snapToGrid w:val="0"/>
          <w:color w:val="000000" w:themeColor="text1"/>
          <w:sz w:val="27"/>
          <w:szCs w:val="27"/>
          <w:vertAlign w:val="superscript"/>
          <w:rtl/>
          <w:lang w:bidi="ar-IQ"/>
        </w:rPr>
        <w:t>)</w:t>
      </w:r>
      <w:r w:rsidRPr="00E1692D">
        <w:rPr>
          <w:rFonts w:cs="AL-Mohanad" w:hint="cs"/>
          <w:snapToGrid w:val="0"/>
          <w:color w:val="000000" w:themeColor="text1"/>
          <w:sz w:val="27"/>
          <w:szCs w:val="27"/>
          <w:rtl/>
          <w:lang w:bidi="ar-IQ"/>
        </w:rPr>
        <w:t xml:space="preserve">. </w:t>
      </w:r>
    </w:p>
    <w:p w:rsidR="00C47703" w:rsidRPr="00E1692D" w:rsidRDefault="00C47703" w:rsidP="00C47703">
      <w:pPr>
        <w:rPr>
          <w:color w:val="000000" w:themeColor="text1"/>
          <w:sz w:val="27"/>
          <w:rtl/>
        </w:rPr>
      </w:pPr>
    </w:p>
    <w:p w:rsidR="00C47703" w:rsidRPr="00E1692D" w:rsidRDefault="00C47703" w:rsidP="00013DA7">
      <w:pPr>
        <w:pStyle w:val="Heading3"/>
        <w:rPr>
          <w:color w:val="000000" w:themeColor="text1"/>
          <w:rtl/>
        </w:rPr>
      </w:pPr>
      <w:r w:rsidRPr="00E1692D">
        <w:rPr>
          <w:rFonts w:hint="cs"/>
          <w:color w:val="000000" w:themeColor="text1"/>
          <w:rtl/>
        </w:rPr>
        <w:t xml:space="preserve">الموقف من ولاية الفقيه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rtl/>
          <w:lang w:bidi="ar-IQ"/>
        </w:rPr>
      </w:pPr>
      <w:r w:rsidRPr="00E1692D">
        <w:rPr>
          <w:rFonts w:cs="AL-Mohanad" w:hint="cs"/>
          <w:snapToGrid w:val="0"/>
          <w:color w:val="000000" w:themeColor="text1"/>
          <w:sz w:val="27"/>
          <w:szCs w:val="27"/>
          <w:rtl/>
          <w:lang w:bidi="ar-IQ"/>
        </w:rPr>
        <w:t>يقول باحث</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w:t>
      </w:r>
      <w:r w:rsidR="00013DA7" w:rsidRPr="00E1692D">
        <w:rPr>
          <w:rFonts w:cs="AL-Mohanad" w:hint="eastAsia"/>
          <w:color w:val="000000" w:themeColor="text1"/>
          <w:sz w:val="27"/>
          <w:szCs w:val="27"/>
          <w:rtl/>
        </w:rPr>
        <w:t>«</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ن النائيني لم يدخل الفقيه في قلب الحكم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ولم يجعله محور الحكومة</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بقدر</w:t>
      </w:r>
      <w:r w:rsidR="00013DA7" w:rsidRPr="00E1692D">
        <w:rPr>
          <w:rFonts w:cs="AL-Mohanad" w:hint="cs"/>
          <w:snapToGrid w:val="0"/>
          <w:color w:val="000000" w:themeColor="text1"/>
          <w:sz w:val="27"/>
          <w:szCs w:val="27"/>
          <w:rtl/>
          <w:lang w:bidi="ar-IQ"/>
        </w:rPr>
        <w:t xml:space="preserve"> </w:t>
      </w:r>
      <w:r w:rsidRPr="00E1692D">
        <w:rPr>
          <w:rFonts w:cs="AL-Mohanad" w:hint="cs"/>
          <w:snapToGrid w:val="0"/>
          <w:color w:val="000000" w:themeColor="text1"/>
          <w:sz w:val="27"/>
          <w:szCs w:val="27"/>
          <w:rtl/>
          <w:lang w:bidi="ar-IQ"/>
        </w:rPr>
        <w:t>ما يطلب تطبيق ال</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سلام في أطروحته المدنية الدستورية</w:t>
      </w:r>
      <w:r w:rsidR="00013DA7" w:rsidRPr="00E1692D">
        <w:rPr>
          <w:rFonts w:cs="AL-Mohanad" w:hint="eastAsia"/>
          <w:color w:val="000000" w:themeColor="text1"/>
          <w:sz w:val="27"/>
          <w:szCs w:val="27"/>
          <w:rtl/>
        </w:rPr>
        <w:t>»</w:t>
      </w:r>
      <w:r w:rsidRPr="00E1692D">
        <w:rPr>
          <w:rFonts w:cs="AL-Mohanad" w:hint="cs"/>
          <w:snapToGrid w:val="0"/>
          <w:color w:val="000000" w:themeColor="text1"/>
          <w:sz w:val="27"/>
          <w:szCs w:val="27"/>
          <w:vertAlign w:val="superscript"/>
          <w:rtl/>
          <w:lang w:bidi="ar-IQ"/>
        </w:rPr>
        <w:t>(</w:t>
      </w:r>
      <w:r w:rsidRPr="00E1692D">
        <w:rPr>
          <w:rStyle w:val="EndnoteReference"/>
          <w:rFonts w:cs="AL-Mohanad"/>
          <w:snapToGrid w:val="0"/>
          <w:color w:val="000000" w:themeColor="text1"/>
          <w:sz w:val="27"/>
          <w:szCs w:val="27"/>
          <w:rtl/>
          <w:lang w:bidi="ar-IQ"/>
        </w:rPr>
        <w:endnoteReference w:id="68"/>
      </w:r>
      <w:r w:rsidRPr="00E1692D">
        <w:rPr>
          <w:rFonts w:cs="AL-Mohanad" w:hint="cs"/>
          <w:snapToGrid w:val="0"/>
          <w:color w:val="000000" w:themeColor="text1"/>
          <w:sz w:val="27"/>
          <w:szCs w:val="27"/>
          <w:vertAlign w:val="superscript"/>
          <w:rtl/>
          <w:lang w:bidi="ar-IQ"/>
        </w:rPr>
        <w:t>)</w:t>
      </w:r>
      <w:r w:rsidRPr="00E1692D">
        <w:rPr>
          <w:rFonts w:cs="AL-Mohanad" w:hint="cs"/>
          <w:snapToGrid w:val="0"/>
          <w:color w:val="000000" w:themeColor="text1"/>
          <w:sz w:val="27"/>
          <w:szCs w:val="27"/>
          <w:rtl/>
          <w:lang w:bidi="ar-IQ"/>
        </w:rPr>
        <w:t xml:space="preserve">. </w:t>
      </w:r>
    </w:p>
    <w:p w:rsidR="00C47703" w:rsidRPr="00E1692D" w:rsidRDefault="00C47703" w:rsidP="0081259D">
      <w:pPr>
        <w:pStyle w:val="ListParagraph"/>
        <w:tabs>
          <w:tab w:val="left" w:pos="1275"/>
        </w:tabs>
        <w:spacing w:after="0" w:line="400" w:lineRule="exact"/>
        <w:ind w:left="0" w:firstLine="567"/>
        <w:jc w:val="both"/>
        <w:rPr>
          <w:rFonts w:cs="AL-Mohanad"/>
          <w:snapToGrid w:val="0"/>
          <w:color w:val="000000" w:themeColor="text1"/>
          <w:sz w:val="27"/>
          <w:szCs w:val="27"/>
          <w:rtl/>
          <w:lang w:bidi="ar-IQ"/>
        </w:rPr>
      </w:pPr>
      <w:r w:rsidRPr="00E1692D">
        <w:rPr>
          <w:rFonts w:cs="AL-Mohanad" w:hint="cs"/>
          <w:snapToGrid w:val="0"/>
          <w:color w:val="000000" w:themeColor="text1"/>
          <w:sz w:val="27"/>
          <w:szCs w:val="27"/>
          <w:rtl/>
          <w:lang w:bidi="ar-IQ"/>
        </w:rPr>
        <w:lastRenderedPageBreak/>
        <w:t>و</w:t>
      </w:r>
      <w:r w:rsidR="00013DA7" w:rsidRPr="00E1692D">
        <w:rPr>
          <w:rFonts w:cs="AL-Mohanad" w:hint="cs"/>
          <w:snapToGrid w:val="0"/>
          <w:color w:val="000000" w:themeColor="text1"/>
          <w:sz w:val="27"/>
          <w:szCs w:val="27"/>
          <w:rtl/>
          <w:lang w:bidi="ar-IQ"/>
        </w:rPr>
        <w:t>إ</w:t>
      </w:r>
      <w:r w:rsidRPr="00E1692D">
        <w:rPr>
          <w:rFonts w:cs="AL-Mohanad" w:hint="cs"/>
          <w:snapToGrid w:val="0"/>
          <w:color w:val="000000" w:themeColor="text1"/>
          <w:sz w:val="27"/>
          <w:szCs w:val="27"/>
          <w:rtl/>
          <w:lang w:bidi="ar-IQ"/>
        </w:rPr>
        <w:t xml:space="preserve">نه </w:t>
      </w:r>
      <w:r w:rsidRPr="00E1692D">
        <w:rPr>
          <w:rFonts w:cs="AL-Mohanad" w:hint="eastAsia"/>
          <w:color w:val="000000" w:themeColor="text1"/>
          <w:sz w:val="27"/>
          <w:szCs w:val="27"/>
          <w:rtl/>
        </w:rPr>
        <w:t>«</w:t>
      </w:r>
      <w:r w:rsidRPr="00E1692D">
        <w:rPr>
          <w:rFonts w:cs="AL-Mohanad" w:hint="cs"/>
          <w:snapToGrid w:val="0"/>
          <w:color w:val="000000" w:themeColor="text1"/>
          <w:sz w:val="27"/>
          <w:szCs w:val="27"/>
          <w:rtl/>
          <w:lang w:bidi="ar-IQ"/>
        </w:rPr>
        <w:t xml:space="preserve">أراد </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 يجعل النظام الديم</w:t>
      </w:r>
      <w:r w:rsidR="00013DA7" w:rsidRPr="00E1692D">
        <w:rPr>
          <w:rFonts w:cs="AL-Mohanad" w:hint="cs"/>
          <w:snapToGrid w:val="0"/>
          <w:color w:val="000000" w:themeColor="text1"/>
          <w:sz w:val="27"/>
          <w:szCs w:val="27"/>
          <w:rtl/>
          <w:lang w:bidi="ar-IQ"/>
        </w:rPr>
        <w:t>و</w:t>
      </w:r>
      <w:r w:rsidRPr="00E1692D">
        <w:rPr>
          <w:rFonts w:cs="AL-Mohanad" w:hint="cs"/>
          <w:snapToGrid w:val="0"/>
          <w:color w:val="000000" w:themeColor="text1"/>
          <w:sz w:val="27"/>
          <w:szCs w:val="27"/>
          <w:rtl/>
          <w:lang w:bidi="ar-IQ"/>
        </w:rPr>
        <w:t>قراطي إسلامي</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اً في أساسه</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ف</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بعد الفقيه عن الحكومة والحاكمية</w:t>
      </w:r>
      <w:r w:rsidRPr="00E1692D">
        <w:rPr>
          <w:rFonts w:cs="AL-Mohanad" w:hint="eastAsia"/>
          <w:color w:val="000000" w:themeColor="text1"/>
          <w:sz w:val="27"/>
          <w:szCs w:val="27"/>
          <w:rtl/>
        </w:rPr>
        <w:t>»</w:t>
      </w:r>
      <w:r w:rsidRPr="00E1692D">
        <w:rPr>
          <w:rFonts w:cs="AL-Mohanad" w:hint="cs"/>
          <w:snapToGrid w:val="0"/>
          <w:color w:val="000000" w:themeColor="text1"/>
          <w:sz w:val="27"/>
          <w:szCs w:val="27"/>
          <w:vertAlign w:val="superscript"/>
          <w:rtl/>
          <w:lang w:bidi="ar-IQ"/>
        </w:rPr>
        <w:t>(</w:t>
      </w:r>
      <w:r w:rsidRPr="00E1692D">
        <w:rPr>
          <w:rStyle w:val="EndnoteReference"/>
          <w:rFonts w:cs="AL-Mohanad"/>
          <w:snapToGrid w:val="0"/>
          <w:color w:val="000000" w:themeColor="text1"/>
          <w:sz w:val="27"/>
          <w:szCs w:val="27"/>
          <w:rtl/>
          <w:lang w:bidi="ar-IQ"/>
        </w:rPr>
        <w:endnoteReference w:id="69"/>
      </w:r>
      <w:r w:rsidRPr="00E1692D">
        <w:rPr>
          <w:rFonts w:cs="AL-Mohanad" w:hint="cs"/>
          <w:snapToGrid w:val="0"/>
          <w:color w:val="000000" w:themeColor="text1"/>
          <w:sz w:val="27"/>
          <w:szCs w:val="27"/>
          <w:vertAlign w:val="superscript"/>
          <w:rtl/>
          <w:lang w:bidi="ar-IQ"/>
        </w:rPr>
        <w:t>)</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وهذا ما جعل بعض الباحثين يرى </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 ولاية الفقيه خطاب شيعي منفصل عن خطاب المشروطة</w:t>
      </w:r>
      <w:r w:rsidRPr="00E1692D">
        <w:rPr>
          <w:rFonts w:cs="AL-Mohanad" w:hint="cs"/>
          <w:snapToGrid w:val="0"/>
          <w:color w:val="000000" w:themeColor="text1"/>
          <w:sz w:val="27"/>
          <w:szCs w:val="27"/>
          <w:vertAlign w:val="superscript"/>
          <w:rtl/>
          <w:lang w:bidi="ar-IQ"/>
        </w:rPr>
        <w:t>(</w:t>
      </w:r>
      <w:r w:rsidRPr="00E1692D">
        <w:rPr>
          <w:rStyle w:val="EndnoteReference"/>
          <w:rFonts w:cs="AL-Mohanad"/>
          <w:snapToGrid w:val="0"/>
          <w:color w:val="000000" w:themeColor="text1"/>
          <w:sz w:val="27"/>
          <w:szCs w:val="27"/>
          <w:rtl/>
          <w:lang w:bidi="ar-IQ"/>
        </w:rPr>
        <w:endnoteReference w:id="70"/>
      </w:r>
      <w:r w:rsidRPr="00E1692D">
        <w:rPr>
          <w:rFonts w:cs="AL-Mohanad" w:hint="cs"/>
          <w:snapToGrid w:val="0"/>
          <w:color w:val="000000" w:themeColor="text1"/>
          <w:sz w:val="27"/>
          <w:szCs w:val="27"/>
          <w:vertAlign w:val="superscript"/>
          <w:rtl/>
          <w:lang w:bidi="ar-IQ"/>
        </w:rPr>
        <w:t>)</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فالشأن السياسي شأن عام متاح لجميع القادرين عليه</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 ولا ينحصر بجهة</w:t>
      </w:r>
      <w:r w:rsidR="00013DA7" w:rsidRPr="00E1692D">
        <w:rPr>
          <w:rFonts w:cs="AL-Mohanad" w:hint="cs"/>
          <w:snapToGrid w:val="0"/>
          <w:color w:val="000000" w:themeColor="text1"/>
          <w:sz w:val="27"/>
          <w:szCs w:val="27"/>
          <w:rtl/>
          <w:lang w:bidi="ar-IQ"/>
        </w:rPr>
        <w:t xml:space="preserve">ٍ؛ </w:t>
      </w:r>
      <w:r w:rsidRPr="00E1692D">
        <w:rPr>
          <w:rFonts w:cs="AL-Mohanad" w:hint="cs"/>
          <w:snapToGrid w:val="0"/>
          <w:color w:val="000000" w:themeColor="text1"/>
          <w:sz w:val="27"/>
          <w:szCs w:val="27"/>
          <w:rtl/>
          <w:lang w:bidi="ar-IQ"/>
        </w:rPr>
        <w:t>ل</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ن الأساس ال</w:t>
      </w:r>
      <w:r w:rsidR="00013DA7" w:rsidRPr="00E1692D">
        <w:rPr>
          <w:rFonts w:cs="AL-Mohanad" w:hint="cs"/>
          <w:snapToGrid w:val="0"/>
          <w:color w:val="000000" w:themeColor="text1"/>
          <w:sz w:val="27"/>
          <w:szCs w:val="27"/>
          <w:rtl/>
          <w:lang w:bidi="ar-IQ"/>
        </w:rPr>
        <w:t>أ</w:t>
      </w:r>
      <w:r w:rsidRPr="00E1692D">
        <w:rPr>
          <w:rFonts w:cs="AL-Mohanad" w:hint="cs"/>
          <w:snapToGrid w:val="0"/>
          <w:color w:val="000000" w:themeColor="text1"/>
          <w:sz w:val="27"/>
          <w:szCs w:val="27"/>
          <w:rtl/>
          <w:lang w:bidi="ar-IQ"/>
        </w:rPr>
        <w:t>صولي ولاية الأم</w:t>
      </w:r>
      <w:r w:rsidR="00013DA7" w:rsidRPr="00E1692D">
        <w:rPr>
          <w:rFonts w:cs="AL-Mohanad" w:hint="cs"/>
          <w:snapToGrid w:val="0"/>
          <w:color w:val="000000" w:themeColor="text1"/>
          <w:sz w:val="27"/>
          <w:szCs w:val="27"/>
          <w:rtl/>
          <w:lang w:bidi="ar-IQ"/>
        </w:rPr>
        <w:t>ّ</w:t>
      </w:r>
      <w:r w:rsidRPr="00E1692D">
        <w:rPr>
          <w:rFonts w:cs="AL-Mohanad" w:hint="cs"/>
          <w:snapToGrid w:val="0"/>
          <w:color w:val="000000" w:themeColor="text1"/>
          <w:sz w:val="27"/>
          <w:szCs w:val="27"/>
          <w:rtl/>
          <w:lang w:bidi="ar-IQ"/>
        </w:rPr>
        <w:t xml:space="preserve">ة على نفسها. </w:t>
      </w:r>
    </w:p>
    <w:p w:rsidR="00C47703" w:rsidRPr="00E1692D" w:rsidRDefault="00013DA7" w:rsidP="0081259D">
      <w:pPr>
        <w:rPr>
          <w:snapToGrid w:val="0"/>
          <w:color w:val="000000" w:themeColor="text1"/>
          <w:lang w:bidi="ar-IQ"/>
        </w:rPr>
      </w:pPr>
      <w:r w:rsidRPr="00E1692D">
        <w:rPr>
          <w:rFonts w:hint="cs"/>
          <w:snapToGrid w:val="0"/>
          <w:color w:val="000000" w:themeColor="text1"/>
          <w:rtl/>
          <w:lang w:bidi="ar-IQ"/>
        </w:rPr>
        <w:t>إ</w:t>
      </w:r>
      <w:r w:rsidR="00C47703" w:rsidRPr="00E1692D">
        <w:rPr>
          <w:rFonts w:hint="cs"/>
          <w:snapToGrid w:val="0"/>
          <w:color w:val="000000" w:themeColor="text1"/>
          <w:rtl/>
          <w:lang w:bidi="ar-IQ"/>
        </w:rPr>
        <w:t>ن الشيخ النائيني ترك كثيراً من التفاصيل الخاص</w:t>
      </w:r>
      <w:r w:rsidRPr="00E1692D">
        <w:rPr>
          <w:rFonts w:hint="cs"/>
          <w:snapToGrid w:val="0"/>
          <w:color w:val="000000" w:themeColor="text1"/>
          <w:rtl/>
          <w:lang w:bidi="ar-IQ"/>
        </w:rPr>
        <w:t>ّ</w:t>
      </w:r>
      <w:r w:rsidR="00C47703" w:rsidRPr="00E1692D">
        <w:rPr>
          <w:rFonts w:hint="cs"/>
          <w:snapToGrid w:val="0"/>
          <w:color w:val="000000" w:themeColor="text1"/>
          <w:rtl/>
          <w:lang w:bidi="ar-IQ"/>
        </w:rPr>
        <w:t>ة بفقه الدولة للاجتهاد</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ب</w:t>
      </w:r>
      <w:r w:rsidRPr="00E1692D">
        <w:rPr>
          <w:rFonts w:hint="cs"/>
          <w:snapToGrid w:val="0"/>
          <w:color w:val="000000" w:themeColor="text1"/>
          <w:rtl/>
          <w:lang w:bidi="ar-IQ"/>
        </w:rPr>
        <w:t>أ</w:t>
      </w:r>
      <w:r w:rsidR="00C47703" w:rsidRPr="00E1692D">
        <w:rPr>
          <w:rFonts w:hint="cs"/>
          <w:snapToGrid w:val="0"/>
          <w:color w:val="000000" w:themeColor="text1"/>
          <w:rtl/>
          <w:lang w:bidi="ar-IQ"/>
        </w:rPr>
        <w:t>بعاده المكانية والزمانية والمعرفية</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بعد</w:t>
      </w:r>
      <w:r w:rsidR="001675CE" w:rsidRPr="00E1692D">
        <w:rPr>
          <w:rFonts w:hint="cs"/>
          <w:snapToGrid w:val="0"/>
          <w:color w:val="000000" w:themeColor="text1"/>
          <w:rtl/>
          <w:lang w:bidi="ar-IQ"/>
        </w:rPr>
        <w:t xml:space="preserve"> أ</w:t>
      </w:r>
      <w:r w:rsidRPr="00E1692D">
        <w:rPr>
          <w:rFonts w:hint="cs"/>
          <w:snapToGrid w:val="0"/>
          <w:color w:val="000000" w:themeColor="text1"/>
          <w:rtl/>
          <w:lang w:bidi="ar-IQ"/>
        </w:rPr>
        <w:t>ن</w:t>
      </w:r>
      <w:r w:rsidR="001675CE" w:rsidRPr="00E1692D">
        <w:rPr>
          <w:rFonts w:hint="cs"/>
          <w:snapToGrid w:val="0"/>
          <w:color w:val="000000" w:themeColor="text1"/>
          <w:rtl/>
          <w:lang w:bidi="ar-IQ"/>
        </w:rPr>
        <w:t xml:space="preserve"> </w:t>
      </w:r>
      <w:r w:rsidR="00C47703" w:rsidRPr="00E1692D">
        <w:rPr>
          <w:rFonts w:hint="cs"/>
          <w:snapToGrid w:val="0"/>
          <w:color w:val="000000" w:themeColor="text1"/>
          <w:rtl/>
          <w:lang w:bidi="ar-IQ"/>
        </w:rPr>
        <w:t>وضع الأنموذج الجوهري. ولا أظن</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w:t>
      </w:r>
      <w:r w:rsidRPr="00E1692D">
        <w:rPr>
          <w:rFonts w:hint="cs"/>
          <w:snapToGrid w:val="0"/>
          <w:color w:val="000000" w:themeColor="text1"/>
          <w:rtl/>
          <w:lang w:bidi="ar-IQ"/>
        </w:rPr>
        <w:t>أ</w:t>
      </w:r>
      <w:r w:rsidR="00C47703" w:rsidRPr="00E1692D">
        <w:rPr>
          <w:rFonts w:hint="cs"/>
          <w:snapToGrid w:val="0"/>
          <w:color w:val="000000" w:themeColor="text1"/>
          <w:rtl/>
          <w:lang w:bidi="ar-IQ"/>
        </w:rPr>
        <w:t xml:space="preserve">ن ما ذهب </w:t>
      </w:r>
      <w:r w:rsidRPr="00E1692D">
        <w:rPr>
          <w:rFonts w:hint="cs"/>
          <w:snapToGrid w:val="0"/>
          <w:color w:val="000000" w:themeColor="text1"/>
          <w:rtl/>
          <w:lang w:bidi="ar-IQ"/>
        </w:rPr>
        <w:t>إ</w:t>
      </w:r>
      <w:r w:rsidR="00C47703" w:rsidRPr="00E1692D">
        <w:rPr>
          <w:rFonts w:hint="cs"/>
          <w:snapToGrid w:val="0"/>
          <w:color w:val="000000" w:themeColor="text1"/>
          <w:rtl/>
          <w:lang w:bidi="ar-IQ"/>
        </w:rPr>
        <w:t>ليه د. خليل آل عيسى</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من </w:t>
      </w:r>
      <w:r w:rsidRPr="00E1692D">
        <w:rPr>
          <w:rFonts w:hint="cs"/>
          <w:snapToGrid w:val="0"/>
          <w:color w:val="000000" w:themeColor="text1"/>
          <w:rtl/>
          <w:lang w:bidi="ar-IQ"/>
        </w:rPr>
        <w:t>أ</w:t>
      </w:r>
      <w:r w:rsidR="00C47703" w:rsidRPr="00E1692D">
        <w:rPr>
          <w:rFonts w:hint="cs"/>
          <w:snapToGrid w:val="0"/>
          <w:color w:val="000000" w:themeColor="text1"/>
          <w:rtl/>
          <w:lang w:bidi="ar-IQ"/>
        </w:rPr>
        <w:t>نه يدعو</w:t>
      </w:r>
      <w:r w:rsidR="001675CE" w:rsidRPr="00E1692D">
        <w:rPr>
          <w:rFonts w:hint="cs"/>
          <w:snapToGrid w:val="0"/>
          <w:color w:val="000000" w:themeColor="text1"/>
          <w:rtl/>
          <w:lang w:bidi="ar-IQ"/>
        </w:rPr>
        <w:t xml:space="preserve"> إلى </w:t>
      </w:r>
      <w:r w:rsidR="00C47703" w:rsidRPr="00E1692D">
        <w:rPr>
          <w:rFonts w:hint="cs"/>
          <w:snapToGrid w:val="0"/>
          <w:color w:val="000000" w:themeColor="text1"/>
          <w:rtl/>
          <w:lang w:bidi="ar-IQ"/>
        </w:rPr>
        <w:t>ملكية مقي</w:t>
      </w:r>
      <w:r w:rsidRPr="00E1692D">
        <w:rPr>
          <w:rFonts w:hint="cs"/>
          <w:snapToGrid w:val="0"/>
          <w:color w:val="000000" w:themeColor="text1"/>
          <w:rtl/>
          <w:lang w:bidi="ar-IQ"/>
        </w:rPr>
        <w:t>ّ</w:t>
      </w:r>
      <w:r w:rsidR="00C47703" w:rsidRPr="00E1692D">
        <w:rPr>
          <w:rFonts w:hint="cs"/>
          <w:snapToGrid w:val="0"/>
          <w:color w:val="000000" w:themeColor="text1"/>
          <w:rtl/>
          <w:lang w:bidi="ar-IQ"/>
        </w:rPr>
        <w:t>دة بالدستور</w:t>
      </w:r>
      <w:r w:rsidRPr="00E1692D">
        <w:rPr>
          <w:rFonts w:hint="cs"/>
          <w:snapToGrid w:val="0"/>
          <w:color w:val="000000" w:themeColor="text1"/>
          <w:rtl/>
          <w:lang w:bidi="ar-IQ"/>
        </w:rPr>
        <w:t>،</w:t>
      </w:r>
      <w:r w:rsidR="00C47703" w:rsidRPr="00E1692D">
        <w:rPr>
          <w:rFonts w:hint="cs"/>
          <w:snapToGrid w:val="0"/>
          <w:color w:val="000000" w:themeColor="text1"/>
          <w:rtl/>
          <w:lang w:bidi="ar-IQ"/>
        </w:rPr>
        <w:t xml:space="preserve"> صحيحاً. </w:t>
      </w:r>
    </w:p>
    <w:p w:rsidR="00C47703" w:rsidRPr="00E1692D" w:rsidRDefault="00C47703" w:rsidP="00C47703">
      <w:pPr>
        <w:pStyle w:val="ListParagraph"/>
        <w:tabs>
          <w:tab w:val="left" w:pos="1275"/>
        </w:tabs>
        <w:spacing w:after="0" w:line="240" w:lineRule="auto"/>
        <w:ind w:left="0" w:firstLine="567"/>
        <w:jc w:val="both"/>
        <w:rPr>
          <w:rFonts w:cs="AL-Mohanad"/>
          <w:color w:val="000000" w:themeColor="text1"/>
          <w:sz w:val="27"/>
          <w:szCs w:val="27"/>
          <w:rtl/>
        </w:rPr>
      </w:pPr>
    </w:p>
    <w:p w:rsidR="00C47703" w:rsidRPr="00E1692D" w:rsidRDefault="00C47703" w:rsidP="00013DA7">
      <w:pPr>
        <w:pStyle w:val="Heading3"/>
        <w:rPr>
          <w:snapToGrid w:val="0"/>
          <w:color w:val="000000" w:themeColor="text1"/>
          <w:rtl/>
          <w:lang w:bidi="ar-IQ"/>
        </w:rPr>
      </w:pPr>
      <w:r w:rsidRPr="00E1692D">
        <w:rPr>
          <w:rFonts w:hint="cs"/>
          <w:color w:val="000000" w:themeColor="text1"/>
          <w:rtl/>
        </w:rPr>
        <w:t xml:space="preserve">الخاتمة والاستخلاص </w:t>
      </w:r>
    </w:p>
    <w:p w:rsidR="001C7ACB" w:rsidRPr="00E1692D" w:rsidRDefault="00C47703" w:rsidP="001C7ACB">
      <w:pPr>
        <w:tabs>
          <w:tab w:val="left" w:pos="1275"/>
        </w:tabs>
        <w:rPr>
          <w:snapToGrid w:val="0"/>
          <w:color w:val="000000" w:themeColor="text1"/>
          <w:sz w:val="27"/>
          <w:rtl/>
          <w:lang w:bidi="ar-IQ"/>
        </w:rPr>
      </w:pPr>
      <w:r w:rsidRPr="00E1692D">
        <w:rPr>
          <w:rFonts w:hint="cs"/>
          <w:snapToGrid w:val="0"/>
          <w:color w:val="000000" w:themeColor="text1"/>
          <w:sz w:val="27"/>
          <w:rtl/>
          <w:lang w:bidi="ar-IQ"/>
        </w:rPr>
        <w:t xml:space="preserve">يجد الباحث في رسالة </w:t>
      </w:r>
      <w:r w:rsidR="003F7EA5" w:rsidRPr="00E1692D">
        <w:rPr>
          <w:rFonts w:hint="eastAsia"/>
          <w:color w:val="000000" w:themeColor="text1"/>
          <w:sz w:val="27"/>
          <w:rtl/>
        </w:rPr>
        <w:t>«</w:t>
      </w:r>
      <w:r w:rsidRPr="00E1692D">
        <w:rPr>
          <w:rFonts w:hint="cs"/>
          <w:snapToGrid w:val="0"/>
          <w:color w:val="000000" w:themeColor="text1"/>
          <w:sz w:val="27"/>
          <w:rtl/>
          <w:lang w:bidi="ar-IQ"/>
        </w:rPr>
        <w:t>تنزيه الملة</w:t>
      </w:r>
      <w:r w:rsidR="003F7EA5" w:rsidRPr="00E1692D">
        <w:rPr>
          <w:rFonts w:hint="eastAsia"/>
          <w:color w:val="000000" w:themeColor="text1"/>
          <w:sz w:val="27"/>
          <w:rtl/>
        </w:rPr>
        <w:t>»</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التي تعد</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w:t>
      </w:r>
      <w:r w:rsidR="001C7ACB" w:rsidRPr="00E1692D">
        <w:rPr>
          <w:rFonts w:hint="cs"/>
          <w:snapToGrid w:val="0"/>
          <w:color w:val="000000" w:themeColor="text1"/>
          <w:sz w:val="27"/>
          <w:rtl/>
          <w:lang w:bidi="ar-IQ"/>
        </w:rPr>
        <w:t>أ</w:t>
      </w:r>
      <w:r w:rsidRPr="00E1692D">
        <w:rPr>
          <w:rFonts w:hint="cs"/>
          <w:snapToGrid w:val="0"/>
          <w:color w:val="000000" w:themeColor="text1"/>
          <w:sz w:val="27"/>
          <w:rtl/>
          <w:lang w:bidi="ar-IQ"/>
        </w:rPr>
        <w:t>طروح</w:t>
      </w:r>
      <w:r w:rsidR="001C7ACB" w:rsidRPr="00E1692D">
        <w:rPr>
          <w:rFonts w:hint="cs"/>
          <w:snapToGrid w:val="0"/>
          <w:color w:val="000000" w:themeColor="text1"/>
          <w:sz w:val="27"/>
          <w:rtl/>
          <w:lang w:bidi="ar-IQ"/>
        </w:rPr>
        <w:t>ة</w:t>
      </w:r>
      <w:r w:rsidRPr="00E1692D">
        <w:rPr>
          <w:rFonts w:hint="cs"/>
          <w:snapToGrid w:val="0"/>
          <w:color w:val="000000" w:themeColor="text1"/>
          <w:sz w:val="27"/>
          <w:rtl/>
          <w:lang w:bidi="ar-IQ"/>
        </w:rPr>
        <w:t xml:space="preserve"> الأساسية المستقل</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ة للأنموذج المدني الدستوري ال</w:t>
      </w:r>
      <w:r w:rsidR="001C7ACB" w:rsidRPr="00E1692D">
        <w:rPr>
          <w:rFonts w:hint="cs"/>
          <w:snapToGrid w:val="0"/>
          <w:color w:val="000000" w:themeColor="text1"/>
          <w:sz w:val="27"/>
          <w:rtl/>
          <w:lang w:bidi="ar-IQ"/>
        </w:rPr>
        <w:t>إ</w:t>
      </w:r>
      <w:r w:rsidRPr="00E1692D">
        <w:rPr>
          <w:rFonts w:hint="cs"/>
          <w:snapToGrid w:val="0"/>
          <w:color w:val="000000" w:themeColor="text1"/>
          <w:sz w:val="27"/>
          <w:rtl/>
          <w:lang w:bidi="ar-IQ"/>
        </w:rPr>
        <w:t xml:space="preserve">سلامي </w:t>
      </w:r>
      <w:r w:rsidR="001C7ACB" w:rsidRPr="00E1692D">
        <w:rPr>
          <w:rFonts w:hint="cs"/>
          <w:snapToGrid w:val="0"/>
          <w:color w:val="000000" w:themeColor="text1"/>
          <w:sz w:val="27"/>
          <w:rtl/>
          <w:lang w:bidi="ar-IQ"/>
        </w:rPr>
        <w:t xml:space="preserve">في </w:t>
      </w:r>
      <w:r w:rsidRPr="00E1692D">
        <w:rPr>
          <w:rFonts w:hint="cs"/>
          <w:snapToGrid w:val="0"/>
          <w:color w:val="000000" w:themeColor="text1"/>
          <w:sz w:val="27"/>
          <w:rtl/>
          <w:lang w:bidi="ar-IQ"/>
        </w:rPr>
        <w:t>عصر الغيبة</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أن</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النائيني وجد </w:t>
      </w:r>
      <w:r w:rsidR="001C7ACB" w:rsidRPr="00E1692D">
        <w:rPr>
          <w:rFonts w:hint="cs"/>
          <w:snapToGrid w:val="0"/>
          <w:color w:val="000000" w:themeColor="text1"/>
          <w:sz w:val="27"/>
          <w:rtl/>
          <w:lang w:bidi="ar-IQ"/>
        </w:rPr>
        <w:t>أ</w:t>
      </w:r>
      <w:r w:rsidRPr="00E1692D">
        <w:rPr>
          <w:rFonts w:hint="cs"/>
          <w:snapToGrid w:val="0"/>
          <w:color w:val="000000" w:themeColor="text1"/>
          <w:sz w:val="27"/>
          <w:rtl/>
          <w:lang w:bidi="ar-IQ"/>
        </w:rPr>
        <w:t>ن ظاهرة الاستبداد المزمن قد تساند مع ظاهرة انتظار ال</w:t>
      </w:r>
      <w:r w:rsidR="001C7ACB" w:rsidRPr="00E1692D">
        <w:rPr>
          <w:rFonts w:hint="cs"/>
          <w:snapToGrid w:val="0"/>
          <w:color w:val="000000" w:themeColor="text1"/>
          <w:sz w:val="27"/>
          <w:rtl/>
          <w:lang w:bidi="ar-IQ"/>
        </w:rPr>
        <w:t>إ</w:t>
      </w:r>
      <w:r w:rsidRPr="00E1692D">
        <w:rPr>
          <w:rFonts w:hint="cs"/>
          <w:snapToGrid w:val="0"/>
          <w:color w:val="000000" w:themeColor="text1"/>
          <w:sz w:val="27"/>
          <w:rtl/>
          <w:lang w:bidi="ar-IQ"/>
        </w:rPr>
        <w:t>مام صاحب العصر</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فتكون سد</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اً أمام إقامة أنموذج يحق</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ق مصالح الناس</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ويحمي البلدان من هجوم وغزو فكري</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عاصف يشن</w:t>
      </w:r>
      <w:r w:rsidR="000B6727">
        <w:rPr>
          <w:rFonts w:hint="cs"/>
          <w:snapToGrid w:val="0"/>
          <w:color w:val="000000" w:themeColor="text1"/>
          <w:sz w:val="27"/>
          <w:rtl/>
          <w:lang w:bidi="ar-IQ"/>
        </w:rPr>
        <w:t>ّ</w:t>
      </w:r>
      <w:r w:rsidRPr="00E1692D">
        <w:rPr>
          <w:rFonts w:hint="cs"/>
          <w:snapToGrid w:val="0"/>
          <w:color w:val="000000" w:themeColor="text1"/>
          <w:sz w:val="27"/>
          <w:rtl/>
          <w:lang w:bidi="ar-IQ"/>
        </w:rPr>
        <w:t>ه الغرب مطلع القرن العشرين</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فحاول أن يفت</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ت أسس مقبولية الاستبداد، ويعترف بدولة العدل الإلهية، ويهي</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ئ لها بأنموذج تقل</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فيه تجاوزات السلطة على حقوق الإنسان السياسية والمدنية</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w:t>
      </w:r>
      <w:r w:rsidR="001C7ACB" w:rsidRPr="00E1692D">
        <w:rPr>
          <w:rFonts w:hint="cs"/>
          <w:snapToGrid w:val="0"/>
          <w:color w:val="000000" w:themeColor="text1"/>
          <w:sz w:val="27"/>
          <w:rtl/>
          <w:lang w:bidi="ar-IQ"/>
        </w:rPr>
        <w:t>ا</w:t>
      </w:r>
      <w:r w:rsidRPr="00E1692D">
        <w:rPr>
          <w:rFonts w:hint="cs"/>
          <w:snapToGrid w:val="0"/>
          <w:color w:val="000000" w:themeColor="text1"/>
          <w:sz w:val="27"/>
          <w:rtl/>
          <w:lang w:bidi="ar-IQ"/>
        </w:rPr>
        <w:t>نشغل</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لثقل المهمة ال</w:t>
      </w:r>
      <w:r w:rsidR="001C7ACB" w:rsidRPr="00E1692D">
        <w:rPr>
          <w:rFonts w:hint="cs"/>
          <w:snapToGrid w:val="0"/>
          <w:color w:val="000000" w:themeColor="text1"/>
          <w:sz w:val="27"/>
          <w:rtl/>
          <w:lang w:bidi="ar-IQ"/>
        </w:rPr>
        <w:t>إ</w:t>
      </w:r>
      <w:r w:rsidRPr="00E1692D">
        <w:rPr>
          <w:rFonts w:hint="cs"/>
          <w:snapToGrid w:val="0"/>
          <w:color w:val="000000" w:themeColor="text1"/>
          <w:sz w:val="27"/>
          <w:rtl/>
          <w:lang w:bidi="ar-IQ"/>
        </w:rPr>
        <w:t>قناعية</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بأنموذجه في حدود الإطار العام، ولائحة الاستدلال</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وقد تعاونت جهتان على إحباط تجربته </w:t>
      </w:r>
      <w:r w:rsidRPr="00E1692D">
        <w:rPr>
          <w:rFonts w:hint="cs"/>
          <w:b/>
          <w:bCs/>
          <w:snapToGrid w:val="0"/>
          <w:color w:val="000000" w:themeColor="text1"/>
          <w:sz w:val="27"/>
          <w:rtl/>
          <w:lang w:bidi="ar-IQ"/>
        </w:rPr>
        <w:t>الأولى</w:t>
      </w:r>
      <w:r w:rsidRPr="00E1692D">
        <w:rPr>
          <w:rFonts w:hint="cs"/>
          <w:snapToGrid w:val="0"/>
          <w:color w:val="000000" w:themeColor="text1"/>
          <w:sz w:val="27"/>
          <w:rtl/>
          <w:lang w:bidi="ar-IQ"/>
        </w:rPr>
        <w:t>: القوى الغربية</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التي تريد تطبيق البرلمانية وفق مقاساتها</w:t>
      </w:r>
      <w:r w:rsidR="001C7ACB" w:rsidRPr="00E1692D">
        <w:rPr>
          <w:rFonts w:hint="cs"/>
          <w:snapToGrid w:val="0"/>
          <w:color w:val="000000" w:themeColor="text1"/>
          <w:sz w:val="27"/>
          <w:rtl/>
          <w:lang w:bidi="ar-IQ"/>
        </w:rPr>
        <w:t xml:space="preserve">؛ </w:t>
      </w:r>
      <w:r w:rsidRPr="00E1692D">
        <w:rPr>
          <w:rFonts w:hint="cs"/>
          <w:b/>
          <w:bCs/>
          <w:snapToGrid w:val="0"/>
          <w:color w:val="000000" w:themeColor="text1"/>
          <w:sz w:val="27"/>
          <w:rtl/>
          <w:lang w:bidi="ar-IQ"/>
        </w:rPr>
        <w:t>والثانية</w:t>
      </w:r>
      <w:r w:rsidRPr="00E1692D">
        <w:rPr>
          <w:rFonts w:hint="cs"/>
          <w:snapToGrid w:val="0"/>
          <w:color w:val="000000" w:themeColor="text1"/>
          <w:sz w:val="27"/>
          <w:rtl/>
          <w:lang w:bidi="ar-IQ"/>
        </w:rPr>
        <w:t>: بسطاء أهل العلم وغوغاء الناس في الوقوف ضد</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هذه التجربة الرائدة</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لكن</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ها رغم العصف الهائل بقيت نظرية تؤط</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ر لخيار الأم</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ة</w:t>
      </w:r>
      <w:r w:rsidR="001C7ACB" w:rsidRPr="00E1692D">
        <w:rPr>
          <w:rFonts w:hint="cs"/>
          <w:snapToGrid w:val="0"/>
          <w:color w:val="000000" w:themeColor="text1"/>
          <w:sz w:val="27"/>
          <w:rtl/>
          <w:lang w:bidi="ar-IQ"/>
        </w:rPr>
        <w:t>.</w:t>
      </w:r>
    </w:p>
    <w:p w:rsidR="00E83C22" w:rsidRPr="00E1692D" w:rsidRDefault="00C47703" w:rsidP="001C7ACB">
      <w:pPr>
        <w:tabs>
          <w:tab w:val="left" w:pos="1275"/>
        </w:tabs>
        <w:rPr>
          <w:snapToGrid w:val="0"/>
          <w:color w:val="000000" w:themeColor="text1"/>
          <w:sz w:val="27"/>
          <w:rtl/>
          <w:lang w:bidi="ar-IQ"/>
        </w:rPr>
      </w:pPr>
      <w:r w:rsidRPr="00E1692D">
        <w:rPr>
          <w:rFonts w:hint="cs"/>
          <w:snapToGrid w:val="0"/>
          <w:color w:val="000000" w:themeColor="text1"/>
          <w:sz w:val="27"/>
          <w:rtl/>
          <w:lang w:bidi="ar-IQ"/>
        </w:rPr>
        <w:t>وأظن</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w:t>
      </w:r>
      <w:r w:rsidR="001C7ACB" w:rsidRPr="00E1692D">
        <w:rPr>
          <w:rFonts w:hint="cs"/>
          <w:snapToGrid w:val="0"/>
          <w:color w:val="000000" w:themeColor="text1"/>
          <w:sz w:val="27"/>
          <w:rtl/>
          <w:lang w:bidi="ar-IQ"/>
        </w:rPr>
        <w:t>أ</w:t>
      </w:r>
      <w:r w:rsidRPr="00E1692D">
        <w:rPr>
          <w:rFonts w:hint="cs"/>
          <w:snapToGrid w:val="0"/>
          <w:color w:val="000000" w:themeColor="text1"/>
          <w:sz w:val="27"/>
          <w:rtl/>
          <w:lang w:bidi="ar-IQ"/>
        </w:rPr>
        <w:t>ن الاستخلاص الأساسي أن ننطلق من حيث انتهى النائيني</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لتطوير التجربة نظرياً وتطبيقياً</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ونقدها، وإصلاح ثغراتها</w:t>
      </w:r>
      <w:r w:rsidR="001C7ACB" w:rsidRPr="00E1692D">
        <w:rPr>
          <w:rFonts w:hint="cs"/>
          <w:snapToGrid w:val="0"/>
          <w:color w:val="000000" w:themeColor="text1"/>
          <w:sz w:val="27"/>
          <w:rtl/>
          <w:lang w:bidi="ar-IQ"/>
        </w:rPr>
        <w:t>؛</w:t>
      </w:r>
      <w:r w:rsidRPr="00E1692D">
        <w:rPr>
          <w:rFonts w:hint="cs"/>
          <w:snapToGrid w:val="0"/>
          <w:color w:val="000000" w:themeColor="text1"/>
          <w:sz w:val="27"/>
          <w:rtl/>
          <w:lang w:bidi="ar-IQ"/>
        </w:rPr>
        <w:t xml:space="preserve"> لأجل بناء أنموذج حضاري مدني إسلامي في العراق.</w:t>
      </w:r>
    </w:p>
    <w:p w:rsidR="00E83C22" w:rsidRPr="00E1692D" w:rsidRDefault="00E83C22" w:rsidP="00E83C22">
      <w:pPr>
        <w:rPr>
          <w:color w:val="000000" w:themeColor="text1"/>
          <w:rtl/>
        </w:rPr>
      </w:pPr>
    </w:p>
    <w:p w:rsidR="00E83C22" w:rsidRPr="00E1692D" w:rsidRDefault="00E83C22" w:rsidP="00E83C22">
      <w:pPr>
        <w:rPr>
          <w:color w:val="000000" w:themeColor="text1"/>
        </w:rPr>
      </w:pPr>
    </w:p>
    <w:p w:rsidR="00DF4677" w:rsidRPr="00E1692D" w:rsidRDefault="00DF4677" w:rsidP="00E83C22">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lastRenderedPageBreak/>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AA4536" w:rsidP="00F52458">
      <w:pPr>
        <w:pStyle w:val="Heading1"/>
        <w:spacing w:line="216" w:lineRule="auto"/>
        <w:rPr>
          <w:color w:val="000000" w:themeColor="text1"/>
          <w:rtl/>
        </w:rPr>
      </w:pPr>
      <w:bookmarkStart w:id="16" w:name="_Toc357508632"/>
      <w:r w:rsidRPr="00E1692D">
        <w:rPr>
          <w:color w:val="000000" w:themeColor="text1"/>
          <w:rtl/>
        </w:rPr>
        <w:t>تواتر الحديث عند المتقدّمين</w:t>
      </w:r>
      <w:bookmarkEnd w:id="16"/>
    </w:p>
    <w:p w:rsidR="00E83C22" w:rsidRPr="00E1692D" w:rsidRDefault="00AA4536" w:rsidP="00F52458">
      <w:pPr>
        <w:pStyle w:val="Heading1"/>
        <w:spacing w:line="216" w:lineRule="auto"/>
        <w:rPr>
          <w:color w:val="000000" w:themeColor="text1"/>
          <w:sz w:val="26"/>
          <w:szCs w:val="42"/>
          <w:rtl/>
        </w:rPr>
      </w:pPr>
      <w:bookmarkStart w:id="17" w:name="_Toc357508633"/>
      <w:r w:rsidRPr="00E1692D">
        <w:rPr>
          <w:color w:val="000000" w:themeColor="text1"/>
          <w:sz w:val="26"/>
          <w:szCs w:val="42"/>
          <w:rtl/>
        </w:rPr>
        <w:t>مطالعة</w:t>
      </w:r>
      <w:r w:rsidR="00057ABC">
        <w:rPr>
          <w:rFonts w:hint="cs"/>
          <w:color w:val="000000" w:themeColor="text1"/>
          <w:sz w:val="26"/>
          <w:szCs w:val="42"/>
          <w:rtl/>
        </w:rPr>
        <w:t>ٌ</w:t>
      </w:r>
      <w:r w:rsidRPr="00E1692D">
        <w:rPr>
          <w:color w:val="000000" w:themeColor="text1"/>
          <w:sz w:val="26"/>
          <w:szCs w:val="42"/>
          <w:rtl/>
        </w:rPr>
        <w:t xml:space="preserve"> رصديّة في أهمّ مفاصل البحث</w:t>
      </w:r>
      <w:bookmarkEnd w:id="17"/>
    </w:p>
    <w:p w:rsidR="00E83C22" w:rsidRPr="00E1692D" w:rsidRDefault="00E83C22" w:rsidP="00E83C22">
      <w:pPr>
        <w:spacing w:line="300" w:lineRule="exact"/>
        <w:rPr>
          <w:color w:val="000000" w:themeColor="text1"/>
          <w:rtl/>
        </w:rPr>
      </w:pPr>
    </w:p>
    <w:p w:rsidR="00E83C22" w:rsidRPr="00E1692D" w:rsidRDefault="00AA4536" w:rsidP="00F52458">
      <w:pPr>
        <w:pStyle w:val="Author"/>
        <w:rPr>
          <w:color w:val="000000" w:themeColor="text1"/>
          <w:rtl/>
        </w:rPr>
      </w:pPr>
      <w:bookmarkStart w:id="18" w:name="_Toc357508634"/>
      <w:r w:rsidRPr="00E1692D">
        <w:rPr>
          <w:color w:val="000000" w:themeColor="text1"/>
          <w:rtl/>
        </w:rPr>
        <w:t>الشيخ أحمد أبو زيد</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4"/>
        <w:t>*)</w:t>
      </w:r>
      <w:bookmarkEnd w:id="18"/>
    </w:p>
    <w:p w:rsidR="00E83C22" w:rsidRPr="00E1692D" w:rsidRDefault="00E83C22" w:rsidP="00E83C22">
      <w:pPr>
        <w:spacing w:line="300" w:lineRule="exact"/>
        <w:rPr>
          <w:color w:val="000000" w:themeColor="text1"/>
          <w:rtl/>
        </w:rPr>
      </w:pPr>
    </w:p>
    <w:p w:rsidR="00E83C22" w:rsidRPr="00E1692D" w:rsidRDefault="00AA4536" w:rsidP="00E83C22">
      <w:pPr>
        <w:pStyle w:val="Heading3"/>
        <w:rPr>
          <w:color w:val="000000" w:themeColor="text1"/>
          <w:rtl/>
          <w:lang w:bidi="ar-IQ"/>
        </w:rPr>
      </w:pPr>
      <w:r w:rsidRPr="00E1692D">
        <w:rPr>
          <w:color w:val="000000" w:themeColor="text1"/>
          <w:rtl/>
        </w:rPr>
        <w:t>مديات البحث وطبيعته</w:t>
      </w:r>
    </w:p>
    <w:p w:rsidR="00AA4536" w:rsidRPr="00E1692D" w:rsidRDefault="00AA4536" w:rsidP="0081259D">
      <w:pPr>
        <w:rPr>
          <w:noProof/>
          <w:color w:val="000000" w:themeColor="text1"/>
          <w:rtl/>
          <w:lang w:eastAsia="ar-SA"/>
        </w:rPr>
      </w:pPr>
      <w:r w:rsidRPr="00E1692D">
        <w:rPr>
          <w:rFonts w:hint="cs"/>
          <w:noProof/>
          <w:color w:val="000000" w:themeColor="text1"/>
          <w:rtl/>
          <w:lang w:eastAsia="ar-SA"/>
        </w:rPr>
        <w:t>من المسائل الحديثيّة المهمّة التي ظهر الاهتمام بها مبك</w:t>
      </w:r>
      <w:r w:rsidR="00A74B8C" w:rsidRPr="00E1692D">
        <w:rPr>
          <w:rFonts w:hint="cs"/>
          <w:noProof/>
          <w:color w:val="000000" w:themeColor="text1"/>
          <w:rtl/>
          <w:lang w:eastAsia="ar-SA"/>
        </w:rPr>
        <w:t>ّ</w:t>
      </w:r>
      <w:r w:rsidRPr="00E1692D">
        <w:rPr>
          <w:rFonts w:hint="cs"/>
          <w:noProof/>
          <w:color w:val="000000" w:themeColor="text1"/>
          <w:rtl/>
          <w:lang w:eastAsia="ar-SA"/>
        </w:rPr>
        <w:t>راً لدى العلماء الأقدمين مسألة تواتر الحديث، وهي مسألة أخذت بالتبلور مع ملاحظتهم وجود فارق جلي بين نوعين من الأحاديث: أحدهما يورث العلم في النفس</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ويحملها على التصديق بمفاده</w:t>
      </w:r>
      <w:r w:rsidR="00A74B8C" w:rsidRPr="00E1692D">
        <w:rPr>
          <w:rFonts w:hint="cs"/>
          <w:noProof/>
          <w:color w:val="000000" w:themeColor="text1"/>
          <w:rtl/>
          <w:lang w:eastAsia="ar-SA"/>
        </w:rPr>
        <w:t>؛</w:t>
      </w:r>
      <w:r w:rsidRPr="00E1692D">
        <w:rPr>
          <w:rFonts w:hint="cs"/>
          <w:noProof/>
          <w:color w:val="000000" w:themeColor="text1"/>
          <w:rtl/>
          <w:lang w:eastAsia="ar-SA"/>
        </w:rPr>
        <w:t xml:space="preserve"> بينما لا يرقى الآخر</w:t>
      </w:r>
      <w:r w:rsidR="001675CE" w:rsidRPr="00E1692D">
        <w:rPr>
          <w:rFonts w:hint="cs"/>
          <w:noProof/>
          <w:color w:val="000000" w:themeColor="text1"/>
          <w:rtl/>
          <w:lang w:eastAsia="ar-SA"/>
        </w:rPr>
        <w:t xml:space="preserve"> إلى </w:t>
      </w:r>
      <w:r w:rsidRPr="00E1692D">
        <w:rPr>
          <w:rFonts w:hint="cs"/>
          <w:noProof/>
          <w:color w:val="000000" w:themeColor="text1"/>
          <w:rtl/>
          <w:lang w:eastAsia="ar-SA"/>
        </w:rPr>
        <w:t>هذه المرتبة، وإنّما يبقى على مسافة من إفادة العلم، مسافةٍ تتفاوت قصراً وطولاً بحسب اختلاف الحالات والظروف والملابسات.</w:t>
      </w:r>
    </w:p>
    <w:p w:rsidR="00AA4536" w:rsidRPr="00E1692D" w:rsidRDefault="00AA4536" w:rsidP="0081259D">
      <w:pPr>
        <w:rPr>
          <w:noProof/>
          <w:color w:val="000000" w:themeColor="text1"/>
          <w:rtl/>
          <w:lang w:eastAsia="ar-SA"/>
        </w:rPr>
      </w:pPr>
      <w:r w:rsidRPr="00E1692D">
        <w:rPr>
          <w:rFonts w:hint="cs"/>
          <w:noProof/>
          <w:color w:val="000000" w:themeColor="text1"/>
          <w:rtl/>
          <w:lang w:eastAsia="ar-SA"/>
        </w:rPr>
        <w:t>ومن الملاحظ أنّ المساهمات التي يُمكن رصدها في هذا المجال متنوّعة في انتماءاتها؛ حيث تتوزّع على علم الكلام وعلم المنطق وعلمَي</w:t>
      </w:r>
      <w:r w:rsidR="001C7ACB" w:rsidRPr="00E1692D">
        <w:rPr>
          <w:rFonts w:hint="cs"/>
          <w:noProof/>
          <w:color w:val="000000" w:themeColor="text1"/>
          <w:rtl/>
          <w:lang w:eastAsia="ar-SA"/>
        </w:rPr>
        <w:t>ْ</w:t>
      </w:r>
      <w:r w:rsidRPr="00E1692D">
        <w:rPr>
          <w:rFonts w:hint="cs"/>
          <w:noProof/>
          <w:color w:val="000000" w:themeColor="text1"/>
          <w:rtl/>
          <w:lang w:eastAsia="ar-SA"/>
        </w:rPr>
        <w:t xml:space="preserve"> الفقه وأصوله وعلم الحديث الذي تأخّ</w:t>
      </w:r>
      <w:r w:rsidR="001C7ACB" w:rsidRPr="00E1692D">
        <w:rPr>
          <w:rFonts w:hint="cs"/>
          <w:noProof/>
          <w:color w:val="000000" w:themeColor="text1"/>
          <w:rtl/>
          <w:lang w:eastAsia="ar-SA"/>
        </w:rPr>
        <w:t>َ</w:t>
      </w:r>
      <w:r w:rsidRPr="00E1692D">
        <w:rPr>
          <w:rFonts w:hint="cs"/>
          <w:noProof/>
          <w:color w:val="000000" w:themeColor="text1"/>
          <w:rtl/>
          <w:lang w:eastAsia="ar-SA"/>
        </w:rPr>
        <w:t>ر في استحضار هذا البحث</w:t>
      </w:r>
      <w:r w:rsidR="001675CE" w:rsidRPr="00E1692D">
        <w:rPr>
          <w:rFonts w:hint="cs"/>
          <w:noProof/>
          <w:color w:val="000000" w:themeColor="text1"/>
          <w:rtl/>
          <w:lang w:eastAsia="ar-SA"/>
        </w:rPr>
        <w:t xml:space="preserve"> إلى </w:t>
      </w:r>
      <w:r w:rsidRPr="00E1692D">
        <w:rPr>
          <w:rFonts w:hint="cs"/>
          <w:noProof/>
          <w:color w:val="000000" w:themeColor="text1"/>
          <w:rtl/>
          <w:lang w:eastAsia="ar-SA"/>
        </w:rPr>
        <w:t>حظيرته</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قياساً</w:t>
      </w:r>
      <w:r w:rsidR="001675CE" w:rsidRPr="00E1692D">
        <w:rPr>
          <w:rFonts w:hint="cs"/>
          <w:noProof/>
          <w:color w:val="000000" w:themeColor="text1"/>
          <w:rtl/>
          <w:lang w:eastAsia="ar-SA"/>
        </w:rPr>
        <w:t xml:space="preserve"> إلى </w:t>
      </w:r>
      <w:r w:rsidRPr="00E1692D">
        <w:rPr>
          <w:rFonts w:hint="cs"/>
          <w:noProof/>
          <w:color w:val="000000" w:themeColor="text1"/>
          <w:rtl/>
          <w:lang w:eastAsia="ar-SA"/>
        </w:rPr>
        <w:t>ما سبقه من علوم. وقد انسحب تنوّع الانتماء هذا على طبيعة العطاءات المسجّلة، فجاءت متنوّعة في ألوانها، ثريّة في ما اشتملت عليه من ملاحظات وتأمّ</w:t>
      </w:r>
      <w:r w:rsidR="00A74B8C" w:rsidRPr="00E1692D">
        <w:rPr>
          <w:rFonts w:hint="cs"/>
          <w:noProof/>
          <w:color w:val="000000" w:themeColor="text1"/>
          <w:rtl/>
          <w:lang w:eastAsia="ar-SA"/>
        </w:rPr>
        <w:t>ُ</w:t>
      </w:r>
      <w:r w:rsidRPr="00E1692D">
        <w:rPr>
          <w:rFonts w:hint="cs"/>
          <w:noProof/>
          <w:color w:val="000000" w:themeColor="text1"/>
          <w:rtl/>
          <w:lang w:eastAsia="ar-SA"/>
        </w:rPr>
        <w:t>لات، الأمر الذي يجعل من صبّها في قالب واحد متجانس خطوة ضروريّة على طريق رسم صورة متكاملة</w:t>
      </w:r>
      <w:r w:rsidR="00A74B8C" w:rsidRPr="00E1692D">
        <w:rPr>
          <w:rFonts w:hint="cs"/>
          <w:noProof/>
          <w:color w:val="000000" w:themeColor="text1"/>
          <w:rtl/>
          <w:lang w:eastAsia="ar-SA"/>
        </w:rPr>
        <w:t>،</w:t>
      </w:r>
      <w:r w:rsidRPr="00E1692D">
        <w:rPr>
          <w:rFonts w:hint="cs"/>
          <w:noProof/>
          <w:color w:val="000000" w:themeColor="text1"/>
          <w:rtl/>
          <w:lang w:eastAsia="ar-SA"/>
        </w:rPr>
        <w:t xml:space="preserve"> عارية </w:t>
      </w:r>
      <w:r w:rsidR="00A74B8C" w:rsidRPr="00E1692D">
        <w:rPr>
          <w:rFonts w:hint="cs"/>
          <w:noProof/>
          <w:color w:val="000000" w:themeColor="text1"/>
          <w:rtl/>
          <w:lang w:eastAsia="ar-SA"/>
        </w:rPr>
        <w:t>م</w:t>
      </w:r>
      <w:r w:rsidRPr="00E1692D">
        <w:rPr>
          <w:rFonts w:hint="cs"/>
          <w:noProof/>
          <w:color w:val="000000" w:themeColor="text1"/>
          <w:rtl/>
          <w:lang w:eastAsia="ar-SA"/>
        </w:rPr>
        <w:t>ن الثغرات المترشّحة من كلّ علم إذا أخذ على حدة ومقطوعاً عن سائر العلوم.</w:t>
      </w:r>
    </w:p>
    <w:p w:rsidR="00AA4536" w:rsidRPr="00E1692D" w:rsidRDefault="00AA4536" w:rsidP="0081259D">
      <w:pPr>
        <w:rPr>
          <w:noProof/>
          <w:color w:val="000000" w:themeColor="text1"/>
          <w:rtl/>
          <w:lang w:eastAsia="ar-SA"/>
        </w:rPr>
      </w:pPr>
      <w:r w:rsidRPr="00E1692D">
        <w:rPr>
          <w:rFonts w:hint="cs"/>
          <w:noProof/>
          <w:color w:val="000000" w:themeColor="text1"/>
          <w:rtl/>
          <w:lang w:eastAsia="ar-SA"/>
        </w:rPr>
        <w:t>ونحن في الوقت الذي نقرّ فيه بوقوف الأقدمين وقوفاً واضحاً على الكثير من مفاصل البحث وجزئيّاته</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والتفاتهم</w:t>
      </w:r>
      <w:r w:rsidR="001675CE" w:rsidRPr="00E1692D">
        <w:rPr>
          <w:rFonts w:hint="cs"/>
          <w:noProof/>
          <w:color w:val="000000" w:themeColor="text1"/>
          <w:rtl/>
          <w:lang w:eastAsia="ar-SA"/>
        </w:rPr>
        <w:t xml:space="preserve"> إلى </w:t>
      </w:r>
      <w:r w:rsidRPr="00E1692D">
        <w:rPr>
          <w:rFonts w:hint="cs"/>
          <w:noProof/>
          <w:color w:val="000000" w:themeColor="text1"/>
          <w:rtl/>
          <w:lang w:eastAsia="ar-SA"/>
        </w:rPr>
        <w:t xml:space="preserve">كثيرٍ من نكاته، فإنّ هذا لا يمنعنا من </w:t>
      </w:r>
      <w:r w:rsidRPr="00E1692D">
        <w:rPr>
          <w:rFonts w:hint="cs"/>
          <w:noProof/>
          <w:color w:val="000000" w:themeColor="text1"/>
          <w:rtl/>
          <w:lang w:eastAsia="ar-SA"/>
        </w:rPr>
        <w:lastRenderedPageBreak/>
        <w:t>الإقرار في آن بأنّ الصورة المرسومة على ضوء تلك العطاءات المتنوّعة</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وضمن أطرها المحدودة</w:t>
      </w:r>
      <w:r w:rsidR="00A74B8C" w:rsidRPr="00E1692D">
        <w:rPr>
          <w:rFonts w:hint="cs"/>
          <w:noProof/>
          <w:color w:val="000000" w:themeColor="text1"/>
          <w:rtl/>
          <w:lang w:eastAsia="ar-SA"/>
        </w:rPr>
        <w:t>،</w:t>
      </w:r>
      <w:r w:rsidRPr="00E1692D">
        <w:rPr>
          <w:rFonts w:hint="cs"/>
          <w:noProof/>
          <w:color w:val="000000" w:themeColor="text1"/>
          <w:rtl/>
          <w:lang w:eastAsia="ar-SA"/>
        </w:rPr>
        <w:t xml:space="preserve"> بقيت عاجزة عن معالجة كلّ الجوانب</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والإجابة عن كلّ التساؤلات.</w:t>
      </w:r>
    </w:p>
    <w:p w:rsidR="00AA4536" w:rsidRPr="00E1692D" w:rsidRDefault="00A74B8C" w:rsidP="0081259D">
      <w:pPr>
        <w:rPr>
          <w:noProof/>
          <w:color w:val="000000" w:themeColor="text1"/>
          <w:rtl/>
          <w:lang w:eastAsia="ar-SA"/>
        </w:rPr>
      </w:pPr>
      <w:r w:rsidRPr="00E1692D">
        <w:rPr>
          <w:rFonts w:hint="cs"/>
          <w:noProof/>
          <w:color w:val="000000" w:themeColor="text1"/>
          <w:rtl/>
          <w:lang w:eastAsia="ar-SA"/>
        </w:rPr>
        <w:t>و</w:t>
      </w:r>
      <w:r w:rsidR="00AA4536" w:rsidRPr="00E1692D">
        <w:rPr>
          <w:rFonts w:hint="cs"/>
          <w:noProof/>
          <w:color w:val="000000" w:themeColor="text1"/>
          <w:rtl/>
          <w:lang w:eastAsia="ar-SA"/>
        </w:rPr>
        <w:t>رغم تقدّ</w:t>
      </w:r>
      <w:r w:rsidRPr="00E1692D">
        <w:rPr>
          <w:rFonts w:hint="cs"/>
          <w:noProof/>
          <w:color w:val="000000" w:themeColor="text1"/>
          <w:rtl/>
          <w:lang w:eastAsia="ar-SA"/>
        </w:rPr>
        <w:t>ُ</w:t>
      </w:r>
      <w:r w:rsidR="00AA4536" w:rsidRPr="00E1692D">
        <w:rPr>
          <w:rFonts w:hint="cs"/>
          <w:noProof/>
          <w:color w:val="000000" w:themeColor="text1"/>
          <w:rtl/>
          <w:lang w:eastAsia="ar-SA"/>
        </w:rPr>
        <w:t>م المسلمين تاريخيّاً في الإفادة من النزعة الاستقرائيّة في تفسير تواتر الحديث، إلاّ أنّ التقدّم الحقيقي الذي شهده هذا البحث في القرن العشرين ربما يدين بشكل أوضح</w:t>
      </w:r>
      <w:r w:rsidR="001675CE" w:rsidRPr="00E1692D">
        <w:rPr>
          <w:rFonts w:hint="cs"/>
          <w:noProof/>
          <w:color w:val="000000" w:themeColor="text1"/>
          <w:rtl/>
          <w:lang w:eastAsia="ar-SA"/>
        </w:rPr>
        <w:t xml:space="preserve"> إلى </w:t>
      </w:r>
      <w:r w:rsidR="00AA4536" w:rsidRPr="00E1692D">
        <w:rPr>
          <w:rFonts w:hint="cs"/>
          <w:noProof/>
          <w:color w:val="000000" w:themeColor="text1"/>
          <w:rtl/>
          <w:lang w:eastAsia="ar-SA"/>
        </w:rPr>
        <w:t xml:space="preserve">تنامي العلوم التجربيّة في أوروبا ابتداءً من القرن السابع عشر الميلادي، </w:t>
      </w:r>
      <w:r w:rsidRPr="00E1692D">
        <w:rPr>
          <w:rFonts w:hint="cs"/>
          <w:noProof/>
          <w:color w:val="000000" w:themeColor="text1"/>
          <w:rtl/>
          <w:lang w:eastAsia="ar-SA"/>
        </w:rPr>
        <w:t>و</w:t>
      </w:r>
      <w:r w:rsidR="00AA4536" w:rsidRPr="00E1692D">
        <w:rPr>
          <w:rFonts w:hint="cs"/>
          <w:noProof/>
          <w:color w:val="000000" w:themeColor="text1"/>
          <w:rtl/>
          <w:lang w:eastAsia="ar-SA"/>
        </w:rPr>
        <w:t>خاصّة بعد دخول نظريّة الاحتمال الرياضيّة على خطّ تفسير الدليل الاستقرائي عند جملة من فلاسفة الغرب.</w:t>
      </w:r>
    </w:p>
    <w:p w:rsidR="00AA4536" w:rsidRPr="00E1692D" w:rsidRDefault="00AA4536" w:rsidP="0081259D">
      <w:pPr>
        <w:rPr>
          <w:noProof/>
          <w:color w:val="000000" w:themeColor="text1"/>
          <w:rtl/>
          <w:lang w:eastAsia="ar-SA"/>
        </w:rPr>
      </w:pPr>
      <w:r w:rsidRPr="00E1692D">
        <w:rPr>
          <w:rFonts w:hint="cs"/>
          <w:noProof/>
          <w:color w:val="000000" w:themeColor="text1"/>
          <w:rtl/>
          <w:lang w:eastAsia="ar-SA"/>
        </w:rPr>
        <w:t>وإذا قصرنا النظر على عطاءات علم أصول الفقه الشيعي الإمامي خاصّة، وضمن ما وصلنا من مصنّفاته ومؤلّفاته، فإنّنا نلاحظ في الفترة التي سبقت هيمنة التيّار الأصولي على الساحة المعرفيّة داخل الحوزات العلميّة الإماميّة بروز نزعة المحاكاة النسبيّة لما جاء في كتب أهل السنّة، والتي جاءت بلا شكّ أكثر ثراءً وتنوّعاً وخوضاً في غمار البحث، حتّى إذا ساد التيّار الأصولي</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وجافى طرق البحث المعهودة</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نَقَلنا من مشكلة المحاكاة</w:t>
      </w:r>
      <w:r w:rsidR="001675CE" w:rsidRPr="00E1692D">
        <w:rPr>
          <w:rFonts w:hint="cs"/>
          <w:noProof/>
          <w:color w:val="000000" w:themeColor="text1"/>
          <w:rtl/>
          <w:lang w:eastAsia="ar-SA"/>
        </w:rPr>
        <w:t xml:space="preserve"> إلى </w:t>
      </w:r>
      <w:r w:rsidRPr="00E1692D">
        <w:rPr>
          <w:rFonts w:hint="cs"/>
          <w:noProof/>
          <w:color w:val="000000" w:themeColor="text1"/>
          <w:rtl/>
          <w:lang w:eastAsia="ar-SA"/>
        </w:rPr>
        <w:t>مشكلة التجريد النظري الذي أغرق فيه نفسه، مبتعداً بالبحث عن نطاقات المعالجة التي تناسب طبيعته.</w:t>
      </w:r>
    </w:p>
    <w:p w:rsidR="00AA4536" w:rsidRPr="00E1692D" w:rsidRDefault="00AA4536" w:rsidP="0081259D">
      <w:pPr>
        <w:rPr>
          <w:noProof/>
          <w:color w:val="000000" w:themeColor="text1"/>
          <w:rtl/>
          <w:lang w:eastAsia="ar-SA"/>
        </w:rPr>
      </w:pPr>
      <w:r w:rsidRPr="00E1692D">
        <w:rPr>
          <w:rFonts w:hint="cs"/>
          <w:noProof/>
          <w:color w:val="000000" w:themeColor="text1"/>
          <w:rtl/>
          <w:lang w:eastAsia="ar-SA"/>
        </w:rPr>
        <w:t>ولكنّ هذا المشهد اختلف بصورة جوهريّة في النصف الثاني من القرن العشرين على يد المفكّر الإسلامي الكبير الإمام الشهيد</w:t>
      </w:r>
      <w:r w:rsidR="00CF715D" w:rsidRPr="00E1692D">
        <w:rPr>
          <w:rFonts w:hint="cs"/>
          <w:noProof/>
          <w:color w:val="000000" w:themeColor="text1"/>
          <w:rtl/>
          <w:lang w:eastAsia="ar-SA"/>
        </w:rPr>
        <w:t xml:space="preserve"> السيد</w:t>
      </w:r>
      <w:r w:rsidR="00104451" w:rsidRPr="00E1692D">
        <w:rPr>
          <w:rFonts w:hint="cs"/>
          <w:noProof/>
          <w:color w:val="000000" w:themeColor="text1"/>
          <w:rtl/>
          <w:lang w:eastAsia="ar-SA"/>
        </w:rPr>
        <w:t xml:space="preserve"> محمد </w:t>
      </w:r>
      <w:r w:rsidRPr="00E1692D">
        <w:rPr>
          <w:rFonts w:hint="cs"/>
          <w:noProof/>
          <w:color w:val="000000" w:themeColor="text1"/>
          <w:rtl/>
          <w:lang w:eastAsia="ar-SA"/>
        </w:rPr>
        <w:t xml:space="preserve">باقر الصدر، الذي مكّنته منزلته العلميّة الجامعة ـ </w:t>
      </w:r>
      <w:r w:rsidR="00A74B8C" w:rsidRPr="00E1692D">
        <w:rPr>
          <w:rFonts w:hint="cs"/>
          <w:noProof/>
          <w:color w:val="000000" w:themeColor="text1"/>
          <w:rtl/>
          <w:lang w:eastAsia="ar-SA"/>
        </w:rPr>
        <w:t>و</w:t>
      </w:r>
      <w:r w:rsidRPr="00E1692D">
        <w:rPr>
          <w:rFonts w:hint="cs"/>
          <w:noProof/>
          <w:color w:val="000000" w:themeColor="text1"/>
          <w:rtl/>
          <w:lang w:eastAsia="ar-SA"/>
        </w:rPr>
        <w:t>خاصّةً مع تأسيسه مذهباً معرفيّاً جديداً (المذهب الذاتي في المعرفة) ـ من تقديم تصوّر لبحث التواتر في بناء</w:t>
      </w:r>
      <w:r w:rsidR="00A74B8C" w:rsidRPr="00E1692D">
        <w:rPr>
          <w:rFonts w:hint="cs"/>
          <w:noProof/>
          <w:color w:val="000000" w:themeColor="text1"/>
          <w:rtl/>
          <w:lang w:eastAsia="ar-SA"/>
        </w:rPr>
        <w:t>َ</w:t>
      </w:r>
      <w:r w:rsidRPr="00E1692D">
        <w:rPr>
          <w:rFonts w:hint="cs"/>
          <w:noProof/>
          <w:color w:val="000000" w:themeColor="text1"/>
          <w:rtl/>
          <w:lang w:eastAsia="ar-SA"/>
        </w:rPr>
        <w:t>ي</w:t>
      </w:r>
      <w:r w:rsidR="00A74B8C" w:rsidRPr="00E1692D">
        <w:rPr>
          <w:rFonts w:hint="cs"/>
          <w:noProof/>
          <w:color w:val="000000" w:themeColor="text1"/>
          <w:rtl/>
          <w:lang w:eastAsia="ar-SA"/>
        </w:rPr>
        <w:t>ْ</w:t>
      </w:r>
      <w:r w:rsidRPr="00E1692D">
        <w:rPr>
          <w:rFonts w:hint="cs"/>
          <w:noProof/>
          <w:color w:val="000000" w:themeColor="text1"/>
          <w:rtl/>
          <w:lang w:eastAsia="ar-SA"/>
        </w:rPr>
        <w:t>ه السفلي والعلوي</w:t>
      </w:r>
      <w:r w:rsidR="00A74B8C" w:rsidRPr="00E1692D">
        <w:rPr>
          <w:rFonts w:hint="cs"/>
          <w:noProof/>
          <w:color w:val="000000" w:themeColor="text1"/>
          <w:rtl/>
          <w:lang w:eastAsia="ar-SA"/>
        </w:rPr>
        <w:t>،</w:t>
      </w:r>
      <w:r w:rsidRPr="00E1692D">
        <w:rPr>
          <w:rFonts w:hint="cs"/>
          <w:noProof/>
          <w:color w:val="000000" w:themeColor="text1"/>
          <w:rtl/>
          <w:lang w:eastAsia="ar-SA"/>
        </w:rPr>
        <w:t xml:space="preserve"> أقلّ ما يُمكن أن يوصف به هو أنّه يعبّ</w:t>
      </w:r>
      <w:r w:rsidR="00A74B8C" w:rsidRPr="00E1692D">
        <w:rPr>
          <w:rFonts w:hint="cs"/>
          <w:noProof/>
          <w:color w:val="000000" w:themeColor="text1"/>
          <w:rtl/>
          <w:lang w:eastAsia="ar-SA"/>
        </w:rPr>
        <w:t>ِ</w:t>
      </w:r>
      <w:r w:rsidRPr="00E1692D">
        <w:rPr>
          <w:rFonts w:hint="cs"/>
          <w:noProof/>
          <w:color w:val="000000" w:themeColor="text1"/>
          <w:rtl/>
          <w:lang w:eastAsia="ar-SA"/>
        </w:rPr>
        <w:t>ر عن أكمل تصوّ</w:t>
      </w:r>
      <w:r w:rsidR="00A74B8C" w:rsidRPr="00E1692D">
        <w:rPr>
          <w:rFonts w:hint="cs"/>
          <w:noProof/>
          <w:color w:val="000000" w:themeColor="text1"/>
          <w:rtl/>
          <w:lang w:eastAsia="ar-SA"/>
        </w:rPr>
        <w:t>ُ</w:t>
      </w:r>
      <w:r w:rsidRPr="00E1692D">
        <w:rPr>
          <w:rFonts w:hint="cs"/>
          <w:noProof/>
          <w:color w:val="000000" w:themeColor="text1"/>
          <w:rtl/>
          <w:lang w:eastAsia="ar-SA"/>
        </w:rPr>
        <w:t>ر قدّمه</w:t>
      </w:r>
      <w:r w:rsidR="001675CE" w:rsidRPr="00E1692D">
        <w:rPr>
          <w:rFonts w:hint="cs"/>
          <w:noProof/>
          <w:color w:val="000000" w:themeColor="text1"/>
          <w:rtl/>
          <w:lang w:eastAsia="ar-SA"/>
        </w:rPr>
        <w:t xml:space="preserve"> إلى </w:t>
      </w:r>
      <w:r w:rsidRPr="00E1692D">
        <w:rPr>
          <w:rFonts w:hint="cs"/>
          <w:noProof/>
          <w:color w:val="000000" w:themeColor="text1"/>
          <w:rtl/>
          <w:lang w:eastAsia="ar-SA"/>
        </w:rPr>
        <w:t>اليوم عالمٌ مسلم في هذا المضمار؛ حيث أسّس لتفسير الدليل الاستقرائي تأسيساً معرفيّاً دقيقاً</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مشاداً على مفهوم العلم الإجمالي</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ومفسّراً على ضوء نظريّة الاحتمال الرياضيّة</w:t>
      </w:r>
      <w:r w:rsidR="00A74B8C" w:rsidRPr="00E1692D">
        <w:rPr>
          <w:rFonts w:hint="cs"/>
          <w:noProof/>
          <w:color w:val="000000" w:themeColor="text1"/>
          <w:rtl/>
          <w:lang w:eastAsia="ar-SA"/>
        </w:rPr>
        <w:t>.</w:t>
      </w:r>
      <w:r w:rsidRPr="00E1692D">
        <w:rPr>
          <w:rFonts w:hint="cs"/>
          <w:noProof/>
          <w:color w:val="000000" w:themeColor="text1"/>
          <w:rtl/>
          <w:lang w:eastAsia="ar-SA"/>
        </w:rPr>
        <w:t xml:space="preserve"> ثمّ جاء بحث التواتر مفردةً من مفردات هذا الدليل</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وقد تمكّن من تفسير مختلف مفاصل هذا البحث تفسيراً منطقيّاً</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منسجماً مع بنائه السفلي</w:t>
      </w:r>
      <w:r w:rsidR="00A74B8C" w:rsidRPr="00E1692D">
        <w:rPr>
          <w:rFonts w:hint="cs"/>
          <w:noProof/>
          <w:color w:val="000000" w:themeColor="text1"/>
          <w:rtl/>
          <w:lang w:eastAsia="ar-SA"/>
        </w:rPr>
        <w:t>، ومتجانساً مع قطعات بنائه العلوي.</w:t>
      </w:r>
    </w:p>
    <w:p w:rsidR="00AA4536" w:rsidRPr="00E1692D" w:rsidRDefault="00AA4536" w:rsidP="0081259D">
      <w:pPr>
        <w:rPr>
          <w:noProof/>
          <w:color w:val="000000" w:themeColor="text1"/>
          <w:rtl/>
          <w:lang w:eastAsia="ar-SA"/>
        </w:rPr>
      </w:pPr>
      <w:r w:rsidRPr="00E1692D">
        <w:rPr>
          <w:rFonts w:hint="cs"/>
          <w:noProof/>
          <w:color w:val="000000" w:themeColor="text1"/>
          <w:rtl/>
          <w:lang w:eastAsia="ar-SA"/>
        </w:rPr>
        <w:t>إلاّ أنّ المقال الحالي لن يطال في مدياته التطوّر الأخير الذي شهده بحث التواتر على يد الشهيد الصدر، ولن يقف طويلاً عند بدايات تبلور التفسير الاستقرائي للتواتر على يد علماء الأصول</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كما سيستثني ما سجّله الغربيّون ابتداءً من القرن السابع عشر </w:t>
      </w:r>
      <w:r w:rsidRPr="00E1692D">
        <w:rPr>
          <w:rFonts w:hint="cs"/>
          <w:noProof/>
          <w:color w:val="000000" w:themeColor="text1"/>
          <w:rtl/>
          <w:lang w:eastAsia="ar-SA"/>
        </w:rPr>
        <w:lastRenderedPageBreak/>
        <w:t>في مضمار الخبر المفيد لليقين</w:t>
      </w:r>
      <w:r w:rsidR="00A74B8C" w:rsidRPr="00E1692D">
        <w:rPr>
          <w:rFonts w:hint="cs"/>
          <w:noProof/>
          <w:color w:val="000000" w:themeColor="text1"/>
          <w:rtl/>
          <w:lang w:eastAsia="ar-SA"/>
        </w:rPr>
        <w:t>.</w:t>
      </w:r>
      <w:r w:rsidRPr="00E1692D">
        <w:rPr>
          <w:rFonts w:hint="cs"/>
          <w:noProof/>
          <w:color w:val="000000" w:themeColor="text1"/>
          <w:rtl/>
          <w:lang w:eastAsia="ar-SA"/>
        </w:rPr>
        <w:t xml:space="preserve"> بل يحصر مهمّته في الحقبة الزمنيّة الأولى التي شهدت نشأة البحث</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وظهور الطرق الأوّليّة المطروحة لمعالجته، فاصلاً عنه كذلك فرعاً مهمّاً من فروعه، وهو البحث في أقسام الخبر المتواتر</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وسنحاول في المستقبل بإذن الله تعالى أن نخصّ</w:t>
      </w:r>
      <w:r w:rsidR="00A74B8C" w:rsidRPr="00E1692D">
        <w:rPr>
          <w:rFonts w:hint="cs"/>
          <w:noProof/>
          <w:color w:val="000000" w:themeColor="text1"/>
          <w:rtl/>
          <w:lang w:eastAsia="ar-SA"/>
        </w:rPr>
        <w:t>ِ</w:t>
      </w:r>
      <w:r w:rsidRPr="00E1692D">
        <w:rPr>
          <w:rFonts w:hint="cs"/>
          <w:noProof/>
          <w:color w:val="000000" w:themeColor="text1"/>
          <w:rtl/>
          <w:lang w:eastAsia="ar-SA"/>
        </w:rPr>
        <w:t>ص لكلّ مستثنى من هذه المستثنيات دراسة</w:t>
      </w:r>
      <w:r w:rsidR="00A74B8C" w:rsidRPr="00E1692D">
        <w:rPr>
          <w:rFonts w:hint="cs"/>
          <w:noProof/>
          <w:color w:val="000000" w:themeColor="text1"/>
          <w:rtl/>
          <w:lang w:eastAsia="ar-SA"/>
        </w:rPr>
        <w:t>ً</w:t>
      </w:r>
      <w:r w:rsidRPr="00E1692D">
        <w:rPr>
          <w:rFonts w:hint="cs"/>
          <w:noProof/>
          <w:color w:val="000000" w:themeColor="text1"/>
          <w:rtl/>
          <w:lang w:eastAsia="ar-SA"/>
        </w:rPr>
        <w:t xml:space="preserve"> مستقلّة تستوعبه باختصار.</w:t>
      </w:r>
    </w:p>
    <w:p w:rsidR="00AA4536" w:rsidRPr="00E1692D" w:rsidRDefault="00A74B8C" w:rsidP="0081259D">
      <w:pPr>
        <w:rPr>
          <w:noProof/>
          <w:color w:val="000000" w:themeColor="text1"/>
          <w:rtl/>
          <w:lang w:eastAsia="ar-SA"/>
        </w:rPr>
      </w:pPr>
      <w:r w:rsidRPr="00E1692D">
        <w:rPr>
          <w:rFonts w:hint="cs"/>
          <w:noProof/>
          <w:color w:val="000000" w:themeColor="text1"/>
          <w:rtl/>
          <w:lang w:eastAsia="ar-SA"/>
        </w:rPr>
        <w:t>وإ</w:t>
      </w:r>
      <w:r w:rsidR="00AA4536" w:rsidRPr="00E1692D">
        <w:rPr>
          <w:rFonts w:hint="cs"/>
          <w:noProof/>
          <w:color w:val="000000" w:themeColor="text1"/>
          <w:rtl/>
          <w:lang w:eastAsia="ar-SA"/>
        </w:rPr>
        <w:t>نّ طبيعة البحث الحاكمة عليه هي ـ بالدرجة الأولى ـ الرصد والتوصيف، حيث لم نخ</w:t>
      </w:r>
      <w:r w:rsidRPr="00E1692D">
        <w:rPr>
          <w:rFonts w:hint="cs"/>
          <w:noProof/>
          <w:color w:val="000000" w:themeColor="text1"/>
          <w:rtl/>
          <w:lang w:eastAsia="ar-SA"/>
        </w:rPr>
        <w:t>ُ</w:t>
      </w:r>
      <w:r w:rsidR="00AA4536" w:rsidRPr="00E1692D">
        <w:rPr>
          <w:rFonts w:hint="cs"/>
          <w:noProof/>
          <w:color w:val="000000" w:themeColor="text1"/>
          <w:rtl/>
          <w:lang w:eastAsia="ar-SA"/>
        </w:rPr>
        <w:t>ض</w:t>
      </w:r>
      <w:r w:rsidRPr="00E1692D">
        <w:rPr>
          <w:rFonts w:hint="cs"/>
          <w:noProof/>
          <w:color w:val="000000" w:themeColor="text1"/>
          <w:rtl/>
          <w:lang w:eastAsia="ar-SA"/>
        </w:rPr>
        <w:t>ْ</w:t>
      </w:r>
      <w:r w:rsidR="00AA4536" w:rsidRPr="00E1692D">
        <w:rPr>
          <w:rFonts w:hint="cs"/>
          <w:noProof/>
          <w:color w:val="000000" w:themeColor="text1"/>
          <w:rtl/>
          <w:lang w:eastAsia="ar-SA"/>
        </w:rPr>
        <w:t xml:space="preserve"> في تحليل البنى السفليّة إلاّ لمماً</w:t>
      </w:r>
      <w:r w:rsidRPr="00E1692D">
        <w:rPr>
          <w:rFonts w:hint="cs"/>
          <w:noProof/>
          <w:color w:val="000000" w:themeColor="text1"/>
          <w:rtl/>
          <w:lang w:eastAsia="ar-SA"/>
        </w:rPr>
        <w:t>؛</w:t>
      </w:r>
      <w:r w:rsidR="00AA4536" w:rsidRPr="00E1692D">
        <w:rPr>
          <w:rFonts w:hint="cs"/>
          <w:noProof/>
          <w:color w:val="000000" w:themeColor="text1"/>
          <w:rtl/>
          <w:lang w:eastAsia="ar-SA"/>
        </w:rPr>
        <w:t xml:space="preserve"> </w:t>
      </w:r>
      <w:r w:rsidRPr="00E1692D">
        <w:rPr>
          <w:rFonts w:hint="cs"/>
          <w:noProof/>
          <w:color w:val="000000" w:themeColor="text1"/>
          <w:rtl/>
          <w:lang w:eastAsia="ar-SA"/>
        </w:rPr>
        <w:t>يُـب</w:t>
      </w:r>
      <w:r w:rsidR="00AA4536" w:rsidRPr="00E1692D">
        <w:rPr>
          <w:rFonts w:hint="cs"/>
          <w:noProof/>
          <w:color w:val="000000" w:themeColor="text1"/>
          <w:rtl/>
          <w:lang w:eastAsia="ar-SA"/>
        </w:rPr>
        <w:t>رّر لنا ذلك أنّ عمليّة الاستشكاف تنطلق من أعلى</w:t>
      </w:r>
      <w:r w:rsidR="001675CE" w:rsidRPr="00E1692D">
        <w:rPr>
          <w:rFonts w:hint="cs"/>
          <w:noProof/>
          <w:color w:val="000000" w:themeColor="text1"/>
          <w:rtl/>
          <w:lang w:eastAsia="ar-SA"/>
        </w:rPr>
        <w:t xml:space="preserve"> إلى </w:t>
      </w:r>
      <w:r w:rsidR="00AA4536" w:rsidRPr="00E1692D">
        <w:rPr>
          <w:rFonts w:hint="cs"/>
          <w:noProof/>
          <w:color w:val="000000" w:themeColor="text1"/>
          <w:rtl/>
          <w:lang w:eastAsia="ar-SA"/>
        </w:rPr>
        <w:t>أسفل، فشكّلت دراستنا هذه مرحلة الاستشكاف الأولى. إضافة</w:t>
      </w:r>
      <w:r w:rsidR="001675CE" w:rsidRPr="00E1692D">
        <w:rPr>
          <w:rFonts w:hint="cs"/>
          <w:noProof/>
          <w:color w:val="000000" w:themeColor="text1"/>
          <w:rtl/>
          <w:lang w:eastAsia="ar-SA"/>
        </w:rPr>
        <w:t xml:space="preserve"> إلى </w:t>
      </w:r>
      <w:r w:rsidR="00AA4536" w:rsidRPr="00E1692D">
        <w:rPr>
          <w:rFonts w:hint="cs"/>
          <w:noProof/>
          <w:color w:val="000000" w:themeColor="text1"/>
          <w:rtl/>
          <w:lang w:eastAsia="ar-SA"/>
        </w:rPr>
        <w:t>إي</w:t>
      </w:r>
      <w:r w:rsidRPr="00E1692D">
        <w:rPr>
          <w:rFonts w:hint="cs"/>
          <w:noProof/>
          <w:color w:val="000000" w:themeColor="text1"/>
          <w:rtl/>
          <w:lang w:eastAsia="ar-SA"/>
        </w:rPr>
        <w:t>ماننا بأنّ أكثر العطاءات المسجّل</w:t>
      </w:r>
      <w:r w:rsidR="00AA4536" w:rsidRPr="00E1692D">
        <w:rPr>
          <w:rFonts w:hint="cs"/>
          <w:noProof/>
          <w:color w:val="000000" w:themeColor="text1"/>
          <w:rtl/>
          <w:lang w:eastAsia="ar-SA"/>
        </w:rPr>
        <w:t>ة لم يتعدَّ إطار تسجيل الملاحظات العلويّة</w:t>
      </w:r>
      <w:r w:rsidRPr="00E1692D">
        <w:rPr>
          <w:rFonts w:hint="cs"/>
          <w:noProof/>
          <w:color w:val="000000" w:themeColor="text1"/>
          <w:rtl/>
          <w:lang w:eastAsia="ar-SA"/>
        </w:rPr>
        <w:t>،</w:t>
      </w:r>
      <w:r w:rsidR="00AA4536" w:rsidRPr="00E1692D">
        <w:rPr>
          <w:rFonts w:hint="cs"/>
          <w:noProof/>
          <w:color w:val="000000" w:themeColor="text1"/>
          <w:rtl/>
          <w:lang w:eastAsia="ar-SA"/>
        </w:rPr>
        <w:t xml:space="preserve"> ولم يكن مبنيّاً على رؤى سفليّة واضحة، وهو أمرٌ جدُّ طبيعيٍّ في سياق تطوّر العلوم وتكاملها، ولا يعبّر ـ بأيّ شكل من الأشكال ـ عن قصور</w:t>
      </w:r>
      <w:r w:rsidR="001675CE" w:rsidRPr="00E1692D">
        <w:rPr>
          <w:rFonts w:hint="cs"/>
          <w:noProof/>
          <w:color w:val="000000" w:themeColor="text1"/>
          <w:rtl/>
          <w:lang w:eastAsia="ar-SA"/>
        </w:rPr>
        <w:t xml:space="preserve"> أو </w:t>
      </w:r>
      <w:r w:rsidR="00AA4536" w:rsidRPr="00E1692D">
        <w:rPr>
          <w:rFonts w:hint="cs"/>
          <w:noProof/>
          <w:color w:val="000000" w:themeColor="text1"/>
          <w:rtl/>
          <w:lang w:eastAsia="ar-SA"/>
        </w:rPr>
        <w:t>تقصير.</w:t>
      </w:r>
    </w:p>
    <w:p w:rsidR="00AA4536" w:rsidRPr="00E1692D" w:rsidRDefault="00AA4536" w:rsidP="00AA4536">
      <w:pPr>
        <w:pStyle w:val="1020"/>
        <w:spacing w:line="240" w:lineRule="auto"/>
        <w:ind w:firstLine="567"/>
        <w:jc w:val="both"/>
        <w:outlineLvl w:val="9"/>
        <w:rPr>
          <w:rFonts w:cs="AL-Mohanad"/>
          <w:bCs w:val="0"/>
          <w:color w:val="000000" w:themeColor="text1"/>
          <w:sz w:val="27"/>
          <w:szCs w:val="27"/>
          <w:rtl/>
        </w:rPr>
      </w:pPr>
    </w:p>
    <w:p w:rsidR="00AA4536" w:rsidRPr="00E1692D" w:rsidRDefault="00AA4536" w:rsidP="005E3B91">
      <w:pPr>
        <w:pStyle w:val="Heading3"/>
        <w:rPr>
          <w:color w:val="000000" w:themeColor="text1"/>
          <w:rtl/>
          <w:lang w:bidi="ar-IQ"/>
        </w:rPr>
      </w:pPr>
      <w:r w:rsidRPr="00E1692D">
        <w:rPr>
          <w:rFonts w:hint="cs"/>
          <w:color w:val="000000" w:themeColor="text1"/>
          <w:rtl/>
          <w:lang w:bidi="ar-IQ"/>
        </w:rPr>
        <w:t>التواتر في اللغة والأدب والتاريخ</w:t>
      </w:r>
    </w:p>
    <w:p w:rsidR="00AA4536" w:rsidRPr="00E1692D" w:rsidRDefault="00AA4536" w:rsidP="00A74B8C">
      <w:pPr>
        <w:autoSpaceDE w:val="0"/>
        <w:autoSpaceDN w:val="0"/>
        <w:adjustRightInd w:val="0"/>
        <w:rPr>
          <w:color w:val="000000" w:themeColor="text1"/>
          <w:sz w:val="27"/>
          <w:rtl/>
        </w:rPr>
      </w:pPr>
      <w:r w:rsidRPr="00E1692D">
        <w:rPr>
          <w:rFonts w:hint="cs"/>
          <w:color w:val="000000" w:themeColor="text1"/>
          <w:sz w:val="27"/>
          <w:rtl/>
        </w:rPr>
        <w:t>لبس مصطلح (التواتر) لباساً اصطلاحيّاً خاصّاً بعد دخوله</w:t>
      </w:r>
      <w:r w:rsidR="001675CE" w:rsidRPr="00E1692D">
        <w:rPr>
          <w:rFonts w:hint="cs"/>
          <w:color w:val="000000" w:themeColor="text1"/>
          <w:sz w:val="27"/>
          <w:rtl/>
        </w:rPr>
        <w:t xml:space="preserve"> إلى </w:t>
      </w:r>
      <w:r w:rsidRPr="00E1692D">
        <w:rPr>
          <w:rFonts w:hint="cs"/>
          <w:color w:val="000000" w:themeColor="text1"/>
          <w:sz w:val="27"/>
          <w:rtl/>
        </w:rPr>
        <w:t>البيئة المعرفيّة لعلوم الكلام والمنطق والفقه والأصول والحديث. وحيث إنّ هذا المصطلح قد اكتسب معنى معرفيّاً خاصّاً</w:t>
      </w:r>
      <w:r w:rsidR="00A74B8C" w:rsidRPr="00E1692D">
        <w:rPr>
          <w:rFonts w:hint="cs"/>
          <w:color w:val="000000" w:themeColor="text1"/>
          <w:sz w:val="27"/>
          <w:rtl/>
        </w:rPr>
        <w:t>،</w:t>
      </w:r>
      <w:r w:rsidRPr="00E1692D">
        <w:rPr>
          <w:rFonts w:hint="cs"/>
          <w:color w:val="000000" w:themeColor="text1"/>
          <w:sz w:val="27"/>
          <w:rtl/>
        </w:rPr>
        <w:t xml:space="preserve"> مستمدّاً من حقول المعرفة التي طاف بها، فإنّ من المناسب أن نطلّ على ما يُقصد منه خارج هذا الإطار. ومن هنا</w:t>
      </w:r>
      <w:r w:rsidR="00A74B8C" w:rsidRPr="00E1692D">
        <w:rPr>
          <w:rFonts w:hint="cs"/>
          <w:color w:val="000000" w:themeColor="text1"/>
          <w:sz w:val="27"/>
          <w:rtl/>
        </w:rPr>
        <w:t xml:space="preserve"> </w:t>
      </w:r>
      <w:r w:rsidRPr="00E1692D">
        <w:rPr>
          <w:rFonts w:hint="cs"/>
          <w:color w:val="000000" w:themeColor="text1"/>
          <w:sz w:val="27"/>
          <w:rtl/>
        </w:rPr>
        <w:t>رأينا من المناسب أن نسلّ</w:t>
      </w:r>
      <w:r w:rsidR="00A74B8C" w:rsidRPr="00E1692D">
        <w:rPr>
          <w:rFonts w:hint="cs"/>
          <w:color w:val="000000" w:themeColor="text1"/>
          <w:sz w:val="27"/>
          <w:rtl/>
        </w:rPr>
        <w:t>ِ</w:t>
      </w:r>
      <w:r w:rsidRPr="00E1692D">
        <w:rPr>
          <w:rFonts w:hint="cs"/>
          <w:color w:val="000000" w:themeColor="text1"/>
          <w:sz w:val="27"/>
          <w:rtl/>
        </w:rPr>
        <w:t>ط الضوء على المراد من التواتر في معاجم اللغة أوّلاً، ثمّ في الشعر ثانياً، وفي الأدب والتاريخ ثالثاً، وفي كلمات المعصومين</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رابعاً</w:t>
      </w:r>
      <w:r w:rsidR="00A74B8C" w:rsidRPr="00E1692D">
        <w:rPr>
          <w:rFonts w:hint="cs"/>
          <w:color w:val="000000" w:themeColor="text1"/>
          <w:sz w:val="27"/>
          <w:rtl/>
        </w:rPr>
        <w:t>.</w:t>
      </w:r>
      <w:r w:rsidRPr="00E1692D">
        <w:rPr>
          <w:rFonts w:hint="cs"/>
          <w:color w:val="000000" w:themeColor="text1"/>
          <w:sz w:val="27"/>
          <w:rtl/>
        </w:rPr>
        <w:t xml:space="preserve"> وسنلاحظ أنّ المعنى الشامل الذي يُمكن حمل كافّة الاستعمالات عليه هو (التتابع).</w:t>
      </w:r>
    </w:p>
    <w:p w:rsidR="00AA4536" w:rsidRPr="00E1692D" w:rsidRDefault="00A74B8C" w:rsidP="00CF2E89">
      <w:pPr>
        <w:rPr>
          <w:color w:val="000000" w:themeColor="text1"/>
          <w:sz w:val="27"/>
          <w:rtl/>
        </w:rPr>
      </w:pPr>
      <w:r w:rsidRPr="00E1692D">
        <w:rPr>
          <w:rFonts w:hint="cs"/>
          <w:color w:val="000000" w:themeColor="text1"/>
          <w:sz w:val="27"/>
          <w:rtl/>
        </w:rPr>
        <w:t>1ـ قال الخليل بن أحمد الفراهيدي</w:t>
      </w:r>
      <w:r w:rsidR="00AA4536" w:rsidRPr="00E1692D">
        <w:rPr>
          <w:rFonts w:hint="cs"/>
          <w:color w:val="000000" w:themeColor="text1"/>
          <w:sz w:val="27"/>
          <w:rtl/>
        </w:rPr>
        <w:t>(175هـ): «</w:t>
      </w:r>
      <w:r w:rsidR="00AA4536" w:rsidRPr="00E1692D">
        <w:rPr>
          <w:color w:val="000000" w:themeColor="text1"/>
          <w:sz w:val="27"/>
          <w:rtl/>
        </w:rPr>
        <w:t>المواترة: المتابعة</w:t>
      </w:r>
      <w:r w:rsidR="00AA4536" w:rsidRPr="00E1692D">
        <w:rPr>
          <w:rFonts w:hint="cs"/>
          <w:color w:val="000000" w:themeColor="text1"/>
          <w:sz w:val="27"/>
          <w:rtl/>
        </w:rPr>
        <w:t>... وقيل</w:t>
      </w:r>
      <w:r w:rsidR="00AA4536" w:rsidRPr="00E1692D">
        <w:rPr>
          <w:color w:val="000000" w:themeColor="text1"/>
          <w:sz w:val="27"/>
          <w:rtl/>
        </w:rPr>
        <w:t xml:space="preserve">: </w:t>
      </w:r>
      <w:r w:rsidR="00AA4536" w:rsidRPr="00E1692D">
        <w:rPr>
          <w:rFonts w:ascii="Mosawi" w:hAnsi="Mosawi" w:cs="Mosawi"/>
          <w:color w:val="000000" w:themeColor="text1"/>
          <w:sz w:val="24"/>
          <w:szCs w:val="24"/>
          <w:rtl/>
        </w:rPr>
        <w:t>﴿</w:t>
      </w:r>
      <w:r w:rsidR="00AA4536" w:rsidRPr="00E1692D">
        <w:rPr>
          <w:rFonts w:hint="cs"/>
          <w:b/>
          <w:bCs/>
          <w:color w:val="000000" w:themeColor="text1"/>
          <w:sz w:val="27"/>
          <w:rtl/>
        </w:rPr>
        <w:t>ت</w:t>
      </w:r>
      <w:r w:rsidRPr="00E1692D">
        <w:rPr>
          <w:rFonts w:hint="cs"/>
          <w:b/>
          <w:bCs/>
          <w:color w:val="000000" w:themeColor="text1"/>
          <w:sz w:val="27"/>
          <w:rtl/>
        </w:rPr>
        <w:t>َ</w:t>
      </w:r>
      <w:r w:rsidR="00AA4536" w:rsidRPr="00E1692D">
        <w:rPr>
          <w:rFonts w:hint="cs"/>
          <w:b/>
          <w:bCs/>
          <w:color w:val="000000" w:themeColor="text1"/>
          <w:sz w:val="27"/>
          <w:rtl/>
        </w:rPr>
        <w:t>ت</w:t>
      </w:r>
      <w:r w:rsidRPr="00E1692D">
        <w:rPr>
          <w:rFonts w:hint="cs"/>
          <w:b/>
          <w:bCs/>
          <w:color w:val="000000" w:themeColor="text1"/>
          <w:sz w:val="27"/>
          <w:rtl/>
        </w:rPr>
        <w:t>ْراً</w:t>
      </w:r>
      <w:r w:rsidR="00AA4536" w:rsidRPr="00E1692D">
        <w:rPr>
          <w:rFonts w:ascii="Mosawi" w:hAnsi="Mosawi" w:cs="Mosawi"/>
          <w:color w:val="000000" w:themeColor="text1"/>
          <w:sz w:val="24"/>
          <w:szCs w:val="24"/>
          <w:rtl/>
        </w:rPr>
        <w:t>﴾</w:t>
      </w:r>
      <w:r w:rsidRPr="00E1692D">
        <w:rPr>
          <w:rFonts w:hint="cs"/>
          <w:color w:val="000000" w:themeColor="text1"/>
          <w:sz w:val="27"/>
          <w:rtl/>
        </w:rPr>
        <w:t xml:space="preserve"> (المؤمنون: 44)</w:t>
      </w:r>
      <w:r w:rsidR="00AA4536" w:rsidRPr="00E1692D">
        <w:rPr>
          <w:rFonts w:hint="cs"/>
          <w:color w:val="000000" w:themeColor="text1"/>
          <w:sz w:val="27"/>
          <w:rtl/>
        </w:rPr>
        <w:t>: أي</w:t>
      </w:r>
      <w:r w:rsidR="00AA4536" w:rsidRPr="00E1692D">
        <w:rPr>
          <w:color w:val="000000" w:themeColor="text1"/>
          <w:sz w:val="27"/>
          <w:rtl/>
        </w:rPr>
        <w:t xml:space="preserve"> </w:t>
      </w:r>
      <w:r w:rsidR="00AA4536" w:rsidRPr="00E1692D">
        <w:rPr>
          <w:rFonts w:hint="cs"/>
          <w:color w:val="000000" w:themeColor="text1"/>
          <w:sz w:val="27"/>
          <w:rtl/>
        </w:rPr>
        <w:t>رسولاً</w:t>
      </w:r>
      <w:r w:rsidR="00AA4536" w:rsidRPr="00E1692D">
        <w:rPr>
          <w:color w:val="000000" w:themeColor="text1"/>
          <w:sz w:val="27"/>
          <w:rtl/>
        </w:rPr>
        <w:t xml:space="preserve"> </w:t>
      </w:r>
      <w:r w:rsidR="00AA4536" w:rsidRPr="00E1692D">
        <w:rPr>
          <w:rFonts w:hint="cs"/>
          <w:color w:val="000000" w:themeColor="text1"/>
          <w:sz w:val="27"/>
          <w:rtl/>
        </w:rPr>
        <w:t>بعد</w:t>
      </w:r>
      <w:r w:rsidR="00AA4536" w:rsidRPr="00E1692D">
        <w:rPr>
          <w:color w:val="000000" w:themeColor="text1"/>
          <w:sz w:val="27"/>
          <w:rtl/>
        </w:rPr>
        <w:t xml:space="preserve"> </w:t>
      </w:r>
      <w:r w:rsidR="00AA4536" w:rsidRPr="00E1692D">
        <w:rPr>
          <w:rFonts w:hint="cs"/>
          <w:color w:val="000000" w:themeColor="text1"/>
          <w:sz w:val="27"/>
          <w:rtl/>
        </w:rPr>
        <w:t>رسول»</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71"/>
      </w:r>
      <w:r w:rsidR="00AA4536" w:rsidRPr="00E1692D">
        <w:rPr>
          <w:rFonts w:hint="cs"/>
          <w:color w:val="000000" w:themeColor="text1"/>
          <w:sz w:val="27"/>
          <w:vertAlign w:val="superscript"/>
          <w:rtl/>
        </w:rPr>
        <w:t>)</w:t>
      </w:r>
      <w:r w:rsidR="00AA4536" w:rsidRPr="00E1692D">
        <w:rPr>
          <w:rFonts w:hint="cs"/>
          <w:color w:val="000000" w:themeColor="text1"/>
          <w:sz w:val="27"/>
          <w:rtl/>
        </w:rPr>
        <w:t>. وفي غريب الحديث لابن سلاّم(224هـ): «</w:t>
      </w:r>
      <w:r w:rsidR="00AA4536" w:rsidRPr="00E1692D">
        <w:rPr>
          <w:color w:val="000000" w:themeColor="text1"/>
          <w:sz w:val="27"/>
          <w:rtl/>
        </w:rPr>
        <w:t>قال أبو عبيدة: الوتيرة المداومة على الشيء</w:t>
      </w:r>
      <w:r w:rsidR="00AA4536" w:rsidRPr="00E1692D">
        <w:rPr>
          <w:rFonts w:hint="cs"/>
          <w:color w:val="000000" w:themeColor="text1"/>
          <w:sz w:val="27"/>
          <w:rtl/>
        </w:rPr>
        <w:t xml:space="preserve">: </w:t>
      </w:r>
      <w:r w:rsidR="00AA4536" w:rsidRPr="00E1692D">
        <w:rPr>
          <w:color w:val="000000" w:themeColor="text1"/>
          <w:sz w:val="27"/>
          <w:rtl/>
        </w:rPr>
        <w:t>مأخوذ من التواتر والتتابع</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72"/>
      </w:r>
      <w:r w:rsidR="00AA4536" w:rsidRPr="00E1692D">
        <w:rPr>
          <w:rFonts w:hint="cs"/>
          <w:color w:val="000000" w:themeColor="text1"/>
          <w:sz w:val="27"/>
          <w:vertAlign w:val="superscript"/>
          <w:rtl/>
        </w:rPr>
        <w:t>)</w:t>
      </w:r>
      <w:r w:rsidR="00AA4536" w:rsidRPr="00E1692D">
        <w:rPr>
          <w:rFonts w:hint="cs"/>
          <w:color w:val="000000" w:themeColor="text1"/>
          <w:sz w:val="27"/>
          <w:rtl/>
        </w:rPr>
        <w:t>،</w:t>
      </w:r>
      <w:r w:rsidRPr="00E1692D">
        <w:rPr>
          <w:rFonts w:hint="cs"/>
          <w:color w:val="000000" w:themeColor="text1"/>
          <w:sz w:val="27"/>
          <w:rtl/>
        </w:rPr>
        <w:t xml:space="preserve"> وأضاف</w:t>
      </w:r>
      <w:r w:rsidR="00104451" w:rsidRPr="00E1692D">
        <w:rPr>
          <w:rFonts w:hint="cs"/>
          <w:color w:val="000000" w:themeColor="text1"/>
          <w:sz w:val="27"/>
          <w:rtl/>
        </w:rPr>
        <w:t xml:space="preserve"> محمد </w:t>
      </w:r>
      <w:r w:rsidRPr="00E1692D">
        <w:rPr>
          <w:rFonts w:hint="cs"/>
          <w:color w:val="000000" w:themeColor="text1"/>
          <w:sz w:val="27"/>
          <w:rtl/>
        </w:rPr>
        <w:t>بن أحمد الأزهري</w:t>
      </w:r>
      <w:r w:rsidR="00AA4536" w:rsidRPr="00E1692D">
        <w:rPr>
          <w:rFonts w:hint="cs"/>
          <w:color w:val="000000" w:themeColor="text1"/>
          <w:sz w:val="27"/>
          <w:rtl/>
        </w:rPr>
        <w:t>(370هـ): «</w:t>
      </w:r>
      <w:r w:rsidR="00AA4536" w:rsidRPr="00E1692D">
        <w:rPr>
          <w:color w:val="000000" w:themeColor="text1"/>
          <w:sz w:val="27"/>
          <w:rtl/>
        </w:rPr>
        <w:t xml:space="preserve">والخبر المتواتر أن يُحَدِّثه واحد عن واحد، وكذلك خبر </w:t>
      </w:r>
      <w:r w:rsidR="00CF2E89" w:rsidRPr="00E1692D">
        <w:rPr>
          <w:color w:val="000000" w:themeColor="text1"/>
          <w:sz w:val="27"/>
          <w:rtl/>
        </w:rPr>
        <w:t xml:space="preserve">الواحد مِثلُ </w:t>
      </w:r>
      <w:r w:rsidR="007D5692">
        <w:rPr>
          <w:color w:val="000000" w:themeColor="text1"/>
          <w:sz w:val="27"/>
          <w:rtl/>
        </w:rPr>
        <w:t>الت</w:t>
      </w:r>
      <w:r w:rsidR="00CF2E89" w:rsidRPr="00E1692D">
        <w:rPr>
          <w:color w:val="000000" w:themeColor="text1"/>
          <w:sz w:val="27"/>
          <w:rtl/>
        </w:rPr>
        <w:t>واتر</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73"/>
      </w:r>
      <w:r w:rsidR="00AA4536" w:rsidRPr="00E1692D">
        <w:rPr>
          <w:rFonts w:hint="cs"/>
          <w:color w:val="000000" w:themeColor="text1"/>
          <w:sz w:val="27"/>
          <w:vertAlign w:val="superscript"/>
          <w:rtl/>
        </w:rPr>
        <w:t>)</w:t>
      </w:r>
      <w:r w:rsidR="00AA4536" w:rsidRPr="00E1692D">
        <w:rPr>
          <w:rFonts w:hint="cs"/>
          <w:color w:val="000000" w:themeColor="text1"/>
          <w:sz w:val="27"/>
          <w:rtl/>
        </w:rPr>
        <w:t xml:space="preserve">. وجاء في تعريف الصاحب </w:t>
      </w:r>
      <w:r w:rsidR="007D5692">
        <w:rPr>
          <w:rFonts w:hint="cs"/>
          <w:color w:val="000000" w:themeColor="text1"/>
          <w:sz w:val="27"/>
          <w:rtl/>
        </w:rPr>
        <w:t>بن عبّاد(385هـ) للوتيرة: «والوت</w:t>
      </w:r>
      <w:r w:rsidR="00AA4536" w:rsidRPr="00E1692D">
        <w:rPr>
          <w:rFonts w:hint="cs"/>
          <w:color w:val="000000" w:themeColor="text1"/>
          <w:sz w:val="27"/>
          <w:rtl/>
        </w:rPr>
        <w:t>يرة...: الفترة</w:t>
      </w:r>
      <w:r w:rsidR="00AA4536" w:rsidRPr="00E1692D">
        <w:rPr>
          <w:color w:val="000000" w:themeColor="text1"/>
          <w:sz w:val="27"/>
          <w:rtl/>
        </w:rPr>
        <w:t xml:space="preserve"> </w:t>
      </w:r>
      <w:r w:rsidR="00AA4536" w:rsidRPr="00E1692D">
        <w:rPr>
          <w:rFonts w:hint="cs"/>
          <w:color w:val="000000" w:themeColor="text1"/>
          <w:sz w:val="27"/>
          <w:rtl/>
        </w:rPr>
        <w:t>عن</w:t>
      </w:r>
      <w:r w:rsidR="00AA4536" w:rsidRPr="00E1692D">
        <w:rPr>
          <w:color w:val="000000" w:themeColor="text1"/>
          <w:sz w:val="27"/>
          <w:rtl/>
        </w:rPr>
        <w:t xml:space="preserve"> </w:t>
      </w:r>
      <w:r w:rsidR="007D5692">
        <w:rPr>
          <w:rFonts w:hint="cs"/>
          <w:color w:val="000000" w:themeColor="text1"/>
          <w:sz w:val="27"/>
          <w:rtl/>
        </w:rPr>
        <w:t>العمل</w:t>
      </w:r>
      <w:r w:rsidR="00AA4536" w:rsidRPr="00E1692D">
        <w:rPr>
          <w:color w:val="000000" w:themeColor="text1"/>
          <w:sz w:val="27"/>
          <w:rtl/>
        </w:rPr>
        <w:t xml:space="preserve"> </w:t>
      </w:r>
      <w:r w:rsidR="007D5692">
        <w:rPr>
          <w:rFonts w:hint="cs"/>
          <w:color w:val="000000" w:themeColor="text1"/>
          <w:sz w:val="27"/>
          <w:rtl/>
        </w:rPr>
        <w:t>والمشي</w:t>
      </w:r>
      <w:r w:rsidR="00AA4536" w:rsidRPr="00E1692D">
        <w:rPr>
          <w:rFonts w:hint="cs"/>
          <w:color w:val="000000" w:themeColor="text1"/>
          <w:sz w:val="27"/>
          <w:rtl/>
        </w:rPr>
        <w:t>، والمداومة</w:t>
      </w:r>
      <w:r w:rsidR="00AA4536" w:rsidRPr="00E1692D">
        <w:rPr>
          <w:color w:val="000000" w:themeColor="text1"/>
          <w:sz w:val="27"/>
          <w:rtl/>
        </w:rPr>
        <w:t xml:space="preserve"> </w:t>
      </w:r>
      <w:r w:rsidR="00AA4536" w:rsidRPr="00E1692D">
        <w:rPr>
          <w:rFonts w:hint="cs"/>
          <w:color w:val="000000" w:themeColor="text1"/>
          <w:sz w:val="27"/>
          <w:rtl/>
        </w:rPr>
        <w:t>على</w:t>
      </w:r>
      <w:r w:rsidR="00AA4536" w:rsidRPr="00E1692D">
        <w:rPr>
          <w:color w:val="000000" w:themeColor="text1"/>
          <w:sz w:val="27"/>
          <w:rtl/>
        </w:rPr>
        <w:t xml:space="preserve"> </w:t>
      </w:r>
      <w:r w:rsidR="007D5692">
        <w:rPr>
          <w:rFonts w:hint="cs"/>
          <w:color w:val="000000" w:themeColor="text1"/>
          <w:sz w:val="27"/>
          <w:rtl/>
        </w:rPr>
        <w:t>الشي‌ء</w:t>
      </w:r>
      <w:r w:rsidR="00AA4536" w:rsidRPr="00E1692D">
        <w:rPr>
          <w:rFonts w:hint="cs"/>
          <w:color w:val="000000" w:themeColor="text1"/>
          <w:sz w:val="27"/>
          <w:rtl/>
        </w:rPr>
        <w:t>؛</w:t>
      </w:r>
      <w:r w:rsidR="00AA4536" w:rsidRPr="00E1692D">
        <w:rPr>
          <w:color w:val="000000" w:themeColor="text1"/>
          <w:sz w:val="27"/>
          <w:rtl/>
        </w:rPr>
        <w:t xml:space="preserve"> </w:t>
      </w:r>
      <w:r w:rsidR="00AA4536" w:rsidRPr="00E1692D">
        <w:rPr>
          <w:rFonts w:hint="cs"/>
          <w:color w:val="000000" w:themeColor="text1"/>
          <w:sz w:val="27"/>
          <w:rtl/>
        </w:rPr>
        <w:t>مأخوذٌ</w:t>
      </w:r>
      <w:r w:rsidR="00AA4536" w:rsidRPr="00E1692D">
        <w:rPr>
          <w:color w:val="000000" w:themeColor="text1"/>
          <w:sz w:val="27"/>
          <w:rtl/>
        </w:rPr>
        <w:t xml:space="preserve"> </w:t>
      </w:r>
      <w:r w:rsidR="00AA4536" w:rsidRPr="00E1692D">
        <w:rPr>
          <w:rFonts w:hint="cs"/>
          <w:color w:val="000000" w:themeColor="text1"/>
          <w:sz w:val="27"/>
          <w:rtl/>
        </w:rPr>
        <w:t>من</w:t>
      </w:r>
      <w:r w:rsidR="00AA4536" w:rsidRPr="00E1692D">
        <w:rPr>
          <w:color w:val="000000" w:themeColor="text1"/>
          <w:sz w:val="27"/>
          <w:rtl/>
        </w:rPr>
        <w:t xml:space="preserve"> </w:t>
      </w:r>
      <w:r w:rsidR="007D5692">
        <w:rPr>
          <w:rFonts w:hint="cs"/>
          <w:color w:val="000000" w:themeColor="text1"/>
          <w:sz w:val="27"/>
          <w:rtl/>
        </w:rPr>
        <w:t>التواتر</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74"/>
      </w:r>
      <w:r w:rsidR="00AA4536" w:rsidRPr="00E1692D">
        <w:rPr>
          <w:rFonts w:hint="cs"/>
          <w:color w:val="000000" w:themeColor="text1"/>
          <w:sz w:val="27"/>
          <w:vertAlign w:val="superscript"/>
          <w:rtl/>
        </w:rPr>
        <w:t>)</w:t>
      </w:r>
      <w:r w:rsidR="00AA4536" w:rsidRPr="00E1692D">
        <w:rPr>
          <w:rFonts w:hint="cs"/>
          <w:color w:val="000000" w:themeColor="text1"/>
          <w:sz w:val="27"/>
          <w:rtl/>
        </w:rPr>
        <w:t>. وأضاف الجوهري(393هـ)</w:t>
      </w:r>
      <w:r w:rsidR="001675CE" w:rsidRPr="00E1692D">
        <w:rPr>
          <w:rFonts w:hint="cs"/>
          <w:color w:val="000000" w:themeColor="text1"/>
          <w:sz w:val="27"/>
          <w:rtl/>
        </w:rPr>
        <w:t xml:space="preserve"> إلى </w:t>
      </w:r>
      <w:r w:rsidR="00AA4536" w:rsidRPr="00E1692D">
        <w:rPr>
          <w:rFonts w:hint="cs"/>
          <w:color w:val="000000" w:themeColor="text1"/>
          <w:sz w:val="27"/>
          <w:rtl/>
        </w:rPr>
        <w:t>كلام الخليل: «</w:t>
      </w:r>
      <w:r w:rsidR="00AA4536" w:rsidRPr="00E1692D">
        <w:rPr>
          <w:color w:val="000000" w:themeColor="text1"/>
          <w:sz w:val="27"/>
          <w:rtl/>
        </w:rPr>
        <w:t xml:space="preserve">والمواترة: المتابعة. ولا تكون المواترة بين الأشياء </w:t>
      </w:r>
      <w:r w:rsidR="00AA4536" w:rsidRPr="00E1692D">
        <w:rPr>
          <w:color w:val="000000" w:themeColor="text1"/>
          <w:sz w:val="27"/>
          <w:rtl/>
        </w:rPr>
        <w:lastRenderedPageBreak/>
        <w:t>إلا</w:t>
      </w:r>
      <w:r w:rsidR="00AA4536" w:rsidRPr="00E1692D">
        <w:rPr>
          <w:rFonts w:hint="cs"/>
          <w:color w:val="000000" w:themeColor="text1"/>
          <w:sz w:val="27"/>
          <w:rtl/>
        </w:rPr>
        <w:t>ّ</w:t>
      </w:r>
      <w:r w:rsidR="00AA4536" w:rsidRPr="00E1692D">
        <w:rPr>
          <w:color w:val="000000" w:themeColor="text1"/>
          <w:sz w:val="27"/>
          <w:rtl/>
        </w:rPr>
        <w:t xml:space="preserve"> إذا وقعت بينهما فترةٌ، وإل</w:t>
      </w:r>
      <w:r w:rsidR="00AA4536" w:rsidRPr="00E1692D">
        <w:rPr>
          <w:rFonts w:hint="cs"/>
          <w:color w:val="000000" w:themeColor="text1"/>
          <w:sz w:val="27"/>
          <w:rtl/>
        </w:rPr>
        <w:t>اّ</w:t>
      </w:r>
      <w:r w:rsidR="00AA4536" w:rsidRPr="00E1692D">
        <w:rPr>
          <w:color w:val="000000" w:themeColor="text1"/>
          <w:sz w:val="27"/>
          <w:rtl/>
        </w:rPr>
        <w:t xml:space="preserve"> فهى مداركةٌ ومواصلةٌ</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75"/>
      </w:r>
      <w:r w:rsidR="00AA4536" w:rsidRPr="00E1692D">
        <w:rPr>
          <w:rFonts w:hint="cs"/>
          <w:color w:val="000000" w:themeColor="text1"/>
          <w:sz w:val="27"/>
          <w:vertAlign w:val="superscript"/>
          <w:rtl/>
        </w:rPr>
        <w:t>)</w:t>
      </w:r>
      <w:r w:rsidR="00CF2E89" w:rsidRPr="00E1692D">
        <w:rPr>
          <w:rFonts w:hint="cs"/>
          <w:color w:val="000000" w:themeColor="text1"/>
          <w:sz w:val="27"/>
          <w:rtl/>
        </w:rPr>
        <w:t>.</w:t>
      </w:r>
      <w:r w:rsidR="00AA4536" w:rsidRPr="00E1692D">
        <w:rPr>
          <w:rFonts w:hint="cs"/>
          <w:color w:val="000000" w:themeColor="text1"/>
          <w:sz w:val="27"/>
          <w:rtl/>
        </w:rPr>
        <w:t xml:space="preserve"> وهو ما ذكره ابن فارس(395هـ)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76"/>
      </w:r>
      <w:r w:rsidR="00AA4536" w:rsidRPr="00E1692D">
        <w:rPr>
          <w:rFonts w:hint="cs"/>
          <w:color w:val="000000" w:themeColor="text1"/>
          <w:sz w:val="27"/>
          <w:vertAlign w:val="superscript"/>
          <w:rtl/>
        </w:rPr>
        <w:t>)</w:t>
      </w:r>
      <w:r w:rsidR="00AA4536" w:rsidRPr="00E1692D">
        <w:rPr>
          <w:rFonts w:hint="cs"/>
          <w:color w:val="000000" w:themeColor="text1"/>
          <w:sz w:val="27"/>
          <w:rtl/>
        </w:rPr>
        <w:t>. وقال الراغب(502هـ): «والتواتر</w:t>
      </w:r>
      <w:r w:rsidR="00AA4536" w:rsidRPr="00E1692D">
        <w:rPr>
          <w:color w:val="000000" w:themeColor="text1"/>
          <w:sz w:val="27"/>
          <w:rtl/>
        </w:rPr>
        <w:t xml:space="preserve">: </w:t>
      </w:r>
      <w:r w:rsidR="00AA4536" w:rsidRPr="00E1692D">
        <w:rPr>
          <w:rFonts w:hint="cs"/>
          <w:color w:val="000000" w:themeColor="text1"/>
          <w:sz w:val="27"/>
          <w:rtl/>
        </w:rPr>
        <w:t>تتابع</w:t>
      </w:r>
      <w:r w:rsidR="00AA4536" w:rsidRPr="00E1692D">
        <w:rPr>
          <w:color w:val="000000" w:themeColor="text1"/>
          <w:sz w:val="27"/>
          <w:rtl/>
        </w:rPr>
        <w:t xml:space="preserve"> </w:t>
      </w:r>
      <w:r w:rsidR="00AA4536" w:rsidRPr="00E1692D">
        <w:rPr>
          <w:rFonts w:hint="cs"/>
          <w:color w:val="000000" w:themeColor="text1"/>
          <w:sz w:val="27"/>
          <w:rtl/>
        </w:rPr>
        <w:t>الشي‌ء</w:t>
      </w:r>
      <w:r w:rsidR="00AA4536" w:rsidRPr="00E1692D">
        <w:rPr>
          <w:color w:val="000000" w:themeColor="text1"/>
          <w:sz w:val="27"/>
          <w:rtl/>
        </w:rPr>
        <w:t xml:space="preserve"> </w:t>
      </w:r>
      <w:r w:rsidR="00AA4536" w:rsidRPr="00E1692D">
        <w:rPr>
          <w:rFonts w:hint="cs"/>
          <w:color w:val="000000" w:themeColor="text1"/>
          <w:sz w:val="27"/>
          <w:rtl/>
        </w:rPr>
        <w:t>وتراً</w:t>
      </w:r>
      <w:r w:rsidR="00AA4536" w:rsidRPr="00E1692D">
        <w:rPr>
          <w:color w:val="000000" w:themeColor="text1"/>
          <w:sz w:val="27"/>
          <w:rtl/>
        </w:rPr>
        <w:t xml:space="preserve"> و</w:t>
      </w:r>
      <w:r w:rsidR="00AA4536" w:rsidRPr="00E1692D">
        <w:rPr>
          <w:rFonts w:hint="cs"/>
          <w:color w:val="000000" w:themeColor="text1"/>
          <w:sz w:val="27"/>
          <w:rtl/>
        </w:rPr>
        <w:t>فرادى»</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77"/>
      </w:r>
      <w:r w:rsidR="00AA4536" w:rsidRPr="00E1692D">
        <w:rPr>
          <w:rFonts w:hint="cs"/>
          <w:color w:val="000000" w:themeColor="text1"/>
          <w:sz w:val="27"/>
          <w:vertAlign w:val="superscript"/>
          <w:rtl/>
        </w:rPr>
        <w:t>)</w:t>
      </w:r>
      <w:r w:rsidR="00AA4536" w:rsidRPr="00E1692D">
        <w:rPr>
          <w:rFonts w:hint="cs"/>
          <w:color w:val="000000" w:themeColor="text1"/>
          <w:sz w:val="27"/>
          <w:rtl/>
        </w:rPr>
        <w:t>. وفي شمس العلوم للحميري(573هـ): «</w:t>
      </w:r>
      <w:r w:rsidR="00AA4536" w:rsidRPr="00E1692D">
        <w:rPr>
          <w:color w:val="000000" w:themeColor="text1"/>
          <w:sz w:val="27"/>
          <w:rtl/>
        </w:rPr>
        <w:t>[</w:t>
      </w:r>
      <w:r w:rsidR="00AA4536" w:rsidRPr="00E1692D">
        <w:rPr>
          <w:rFonts w:hint="cs"/>
          <w:color w:val="000000" w:themeColor="text1"/>
          <w:sz w:val="27"/>
          <w:rtl/>
        </w:rPr>
        <w:t>التواتر</w:t>
      </w:r>
      <w:r w:rsidR="00AA4536" w:rsidRPr="00E1692D">
        <w:rPr>
          <w:color w:val="000000" w:themeColor="text1"/>
          <w:sz w:val="27"/>
          <w:rtl/>
        </w:rPr>
        <w:t xml:space="preserve">]: </w:t>
      </w:r>
      <w:r w:rsidR="00AA4536" w:rsidRPr="00E1692D">
        <w:rPr>
          <w:rFonts w:hint="cs"/>
          <w:color w:val="000000" w:themeColor="text1"/>
          <w:sz w:val="27"/>
          <w:rtl/>
        </w:rPr>
        <w:t>تواترت</w:t>
      </w:r>
      <w:r w:rsidR="00AA4536" w:rsidRPr="00E1692D">
        <w:rPr>
          <w:color w:val="000000" w:themeColor="text1"/>
          <w:sz w:val="27"/>
          <w:rtl/>
        </w:rPr>
        <w:t xml:space="preserve"> </w:t>
      </w:r>
      <w:r w:rsidR="00AA4536" w:rsidRPr="00E1692D">
        <w:rPr>
          <w:rFonts w:hint="cs"/>
          <w:color w:val="000000" w:themeColor="text1"/>
          <w:sz w:val="27"/>
          <w:rtl/>
        </w:rPr>
        <w:t>الإِبل</w:t>
      </w:r>
      <w:r w:rsidR="00AA4536" w:rsidRPr="00E1692D">
        <w:rPr>
          <w:color w:val="000000" w:themeColor="text1"/>
          <w:sz w:val="27"/>
          <w:rtl/>
        </w:rPr>
        <w:t xml:space="preserve">: </w:t>
      </w:r>
      <w:r w:rsidR="007D5692">
        <w:rPr>
          <w:rFonts w:hint="cs"/>
          <w:color w:val="000000" w:themeColor="text1"/>
          <w:sz w:val="27"/>
          <w:rtl/>
        </w:rPr>
        <w:t>إ</w:t>
      </w:r>
      <w:r w:rsidR="00AA4536" w:rsidRPr="00E1692D">
        <w:rPr>
          <w:rFonts w:hint="cs"/>
          <w:color w:val="000000" w:themeColor="text1"/>
          <w:sz w:val="27"/>
          <w:rtl/>
        </w:rPr>
        <w:t>ذا</w:t>
      </w:r>
      <w:r w:rsidR="00AA4536" w:rsidRPr="00E1692D">
        <w:rPr>
          <w:color w:val="000000" w:themeColor="text1"/>
          <w:sz w:val="27"/>
          <w:rtl/>
        </w:rPr>
        <w:t xml:space="preserve"> </w:t>
      </w:r>
      <w:r w:rsidR="00AA4536" w:rsidRPr="00E1692D">
        <w:rPr>
          <w:rFonts w:hint="cs"/>
          <w:color w:val="000000" w:themeColor="text1"/>
          <w:sz w:val="27"/>
          <w:rtl/>
        </w:rPr>
        <w:t>جاء</w:t>
      </w:r>
      <w:r w:rsidR="00AA4536" w:rsidRPr="00E1692D">
        <w:rPr>
          <w:color w:val="000000" w:themeColor="text1"/>
          <w:sz w:val="27"/>
          <w:rtl/>
        </w:rPr>
        <w:t xml:space="preserve"> </w:t>
      </w:r>
      <w:r w:rsidR="00AA4536" w:rsidRPr="00E1692D">
        <w:rPr>
          <w:rFonts w:hint="cs"/>
          <w:color w:val="000000" w:themeColor="text1"/>
          <w:sz w:val="27"/>
          <w:rtl/>
        </w:rPr>
        <w:t>بعضها</w:t>
      </w:r>
      <w:r w:rsidR="00AA4536" w:rsidRPr="00E1692D">
        <w:rPr>
          <w:color w:val="000000" w:themeColor="text1"/>
          <w:sz w:val="27"/>
          <w:rtl/>
        </w:rPr>
        <w:t xml:space="preserve"> </w:t>
      </w:r>
      <w:r w:rsidR="00AA4536" w:rsidRPr="00E1692D">
        <w:rPr>
          <w:rFonts w:hint="cs"/>
          <w:color w:val="000000" w:themeColor="text1"/>
          <w:sz w:val="27"/>
          <w:rtl/>
        </w:rPr>
        <w:t>في</w:t>
      </w:r>
      <w:r w:rsidR="00AA4536" w:rsidRPr="00E1692D">
        <w:rPr>
          <w:color w:val="000000" w:themeColor="text1"/>
          <w:sz w:val="27"/>
          <w:rtl/>
        </w:rPr>
        <w:t xml:space="preserve"> </w:t>
      </w:r>
      <w:r w:rsidR="00AA4536" w:rsidRPr="00E1692D">
        <w:rPr>
          <w:rFonts w:hint="cs"/>
          <w:color w:val="000000" w:themeColor="text1"/>
          <w:sz w:val="27"/>
          <w:rtl/>
        </w:rPr>
        <w:t>إِثر</w:t>
      </w:r>
      <w:r w:rsidR="00AA4536" w:rsidRPr="00E1692D">
        <w:rPr>
          <w:color w:val="000000" w:themeColor="text1"/>
          <w:sz w:val="27"/>
          <w:rtl/>
        </w:rPr>
        <w:t xml:space="preserve"> </w:t>
      </w:r>
      <w:r w:rsidR="00AA4536" w:rsidRPr="00E1692D">
        <w:rPr>
          <w:rFonts w:hint="cs"/>
          <w:color w:val="000000" w:themeColor="text1"/>
          <w:sz w:val="27"/>
          <w:rtl/>
        </w:rPr>
        <w:t>بعض،</w:t>
      </w:r>
      <w:r w:rsidR="00AA4536" w:rsidRPr="00E1692D">
        <w:rPr>
          <w:color w:val="000000" w:themeColor="text1"/>
          <w:sz w:val="27"/>
          <w:rtl/>
        </w:rPr>
        <w:t xml:space="preserve"> </w:t>
      </w:r>
      <w:r w:rsidR="00AA4536" w:rsidRPr="00E1692D">
        <w:rPr>
          <w:rFonts w:hint="cs"/>
          <w:color w:val="000000" w:themeColor="text1"/>
          <w:sz w:val="27"/>
          <w:rtl/>
        </w:rPr>
        <w:t>كذلك</w:t>
      </w:r>
      <w:r w:rsidR="00AA4536" w:rsidRPr="00E1692D">
        <w:rPr>
          <w:color w:val="000000" w:themeColor="text1"/>
          <w:sz w:val="27"/>
          <w:rtl/>
        </w:rPr>
        <w:t xml:space="preserve"> </w:t>
      </w:r>
      <w:r w:rsidR="00AA4536" w:rsidRPr="00E1692D">
        <w:rPr>
          <w:rFonts w:hint="cs"/>
          <w:color w:val="000000" w:themeColor="text1"/>
          <w:sz w:val="27"/>
          <w:rtl/>
        </w:rPr>
        <w:t>الأخبار</w:t>
      </w:r>
      <w:r w:rsidR="00AA4536" w:rsidRPr="00E1692D">
        <w:rPr>
          <w:color w:val="000000" w:themeColor="text1"/>
          <w:sz w:val="27"/>
          <w:rtl/>
        </w:rPr>
        <w:t xml:space="preserve"> و</w:t>
      </w:r>
      <w:r w:rsidR="00AA4536" w:rsidRPr="00E1692D">
        <w:rPr>
          <w:rFonts w:hint="cs"/>
          <w:color w:val="000000" w:themeColor="text1"/>
          <w:sz w:val="27"/>
          <w:rtl/>
        </w:rPr>
        <w:t>الكتب»</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78"/>
      </w:r>
      <w:r w:rsidR="00AA4536" w:rsidRPr="00E1692D">
        <w:rPr>
          <w:rFonts w:hint="cs"/>
          <w:color w:val="000000" w:themeColor="text1"/>
          <w:sz w:val="27"/>
          <w:vertAlign w:val="superscript"/>
          <w:rtl/>
        </w:rPr>
        <w:t>)</w:t>
      </w:r>
      <w:r w:rsidR="00AA4536" w:rsidRPr="00E1692D">
        <w:rPr>
          <w:rFonts w:hint="cs"/>
          <w:color w:val="000000" w:themeColor="text1"/>
          <w:sz w:val="27"/>
          <w:rtl/>
        </w:rPr>
        <w:t>.</w:t>
      </w:r>
    </w:p>
    <w:p w:rsidR="00AA4536" w:rsidRPr="00E1692D" w:rsidRDefault="00AA4536" w:rsidP="00AA4536">
      <w:pPr>
        <w:rPr>
          <w:color w:val="000000" w:themeColor="text1"/>
          <w:sz w:val="27"/>
          <w:rtl/>
        </w:rPr>
      </w:pPr>
      <w:r w:rsidRPr="00E1692D">
        <w:rPr>
          <w:rFonts w:hint="cs"/>
          <w:color w:val="000000" w:themeColor="text1"/>
          <w:sz w:val="27"/>
          <w:rtl/>
        </w:rPr>
        <w:t>وفي اللسان لابن منظور(711هـ)</w:t>
      </w:r>
      <w:r w:rsidR="00CF2E89" w:rsidRPr="00E1692D">
        <w:rPr>
          <w:rFonts w:hint="cs"/>
          <w:color w:val="000000" w:themeColor="text1"/>
          <w:sz w:val="27"/>
          <w:rtl/>
        </w:rPr>
        <w:t>،</w:t>
      </w:r>
      <w:r w:rsidRPr="00E1692D">
        <w:rPr>
          <w:rFonts w:hint="cs"/>
          <w:color w:val="000000" w:themeColor="text1"/>
          <w:sz w:val="27"/>
          <w:rtl/>
        </w:rPr>
        <w:t xml:space="preserve"> بعد تكراره تعريفات السابقين: «</w:t>
      </w:r>
      <w:r w:rsidRPr="00E1692D">
        <w:rPr>
          <w:color w:val="000000" w:themeColor="text1"/>
          <w:sz w:val="27"/>
          <w:rtl/>
        </w:rPr>
        <w:t>و</w:t>
      </w:r>
      <w:r w:rsidRPr="00E1692D">
        <w:rPr>
          <w:rFonts w:hint="cs"/>
          <w:color w:val="000000" w:themeColor="text1"/>
          <w:sz w:val="27"/>
          <w:rtl/>
        </w:rPr>
        <w:t>الخبر</w:t>
      </w:r>
      <w:r w:rsidRPr="00E1692D">
        <w:rPr>
          <w:color w:val="000000" w:themeColor="text1"/>
          <w:sz w:val="27"/>
          <w:rtl/>
        </w:rPr>
        <w:t xml:space="preserve"> </w:t>
      </w:r>
      <w:r w:rsidRPr="00E1692D">
        <w:rPr>
          <w:rFonts w:hint="cs"/>
          <w:color w:val="000000" w:themeColor="text1"/>
          <w:sz w:val="27"/>
          <w:rtl/>
        </w:rPr>
        <w:t>المتواتِر</w:t>
      </w:r>
      <w:r w:rsidRPr="00E1692D">
        <w:rPr>
          <w:color w:val="000000" w:themeColor="text1"/>
          <w:sz w:val="27"/>
          <w:rtl/>
        </w:rPr>
        <w:t xml:space="preserve">: </w:t>
      </w:r>
      <w:r w:rsidRPr="00E1692D">
        <w:rPr>
          <w:rFonts w:hint="cs"/>
          <w:color w:val="000000" w:themeColor="text1"/>
          <w:sz w:val="27"/>
          <w:rtl/>
        </w:rPr>
        <w:t>أن</w:t>
      </w:r>
      <w:r w:rsidRPr="00E1692D">
        <w:rPr>
          <w:color w:val="000000" w:themeColor="text1"/>
          <w:sz w:val="27"/>
          <w:rtl/>
        </w:rPr>
        <w:t xml:space="preserve"> </w:t>
      </w:r>
      <w:r w:rsidRPr="00E1692D">
        <w:rPr>
          <w:rFonts w:hint="cs"/>
          <w:color w:val="000000" w:themeColor="text1"/>
          <w:sz w:val="27"/>
          <w:rtl/>
        </w:rPr>
        <w:t>يحدِّثه</w:t>
      </w:r>
      <w:r w:rsidRPr="00E1692D">
        <w:rPr>
          <w:color w:val="000000" w:themeColor="text1"/>
          <w:sz w:val="27"/>
          <w:rtl/>
        </w:rPr>
        <w:t xml:space="preserve"> </w:t>
      </w:r>
      <w:r w:rsidRPr="00E1692D">
        <w:rPr>
          <w:rFonts w:hint="cs"/>
          <w:color w:val="000000" w:themeColor="text1"/>
          <w:sz w:val="27"/>
          <w:rtl/>
        </w:rPr>
        <w:t>واحد</w:t>
      </w:r>
      <w:r w:rsidRPr="00E1692D">
        <w:rPr>
          <w:color w:val="000000" w:themeColor="text1"/>
          <w:sz w:val="27"/>
          <w:rtl/>
        </w:rPr>
        <w:t xml:space="preserve"> </w:t>
      </w:r>
      <w:r w:rsidRPr="00E1692D">
        <w:rPr>
          <w:rFonts w:hint="cs"/>
          <w:color w:val="000000" w:themeColor="text1"/>
          <w:sz w:val="27"/>
          <w:rtl/>
        </w:rPr>
        <w:t>عن</w:t>
      </w:r>
      <w:r w:rsidRPr="00E1692D">
        <w:rPr>
          <w:color w:val="000000" w:themeColor="text1"/>
          <w:sz w:val="27"/>
          <w:rtl/>
        </w:rPr>
        <w:t xml:space="preserve"> </w:t>
      </w:r>
      <w:r w:rsidRPr="00E1692D">
        <w:rPr>
          <w:rFonts w:hint="cs"/>
          <w:color w:val="000000" w:themeColor="text1"/>
          <w:sz w:val="27"/>
          <w:rtl/>
        </w:rPr>
        <w:t>واحد.</w:t>
      </w:r>
      <w:r w:rsidRPr="00E1692D">
        <w:rPr>
          <w:color w:val="000000" w:themeColor="text1"/>
          <w:sz w:val="27"/>
          <w:rtl/>
        </w:rPr>
        <w:t xml:space="preserve"> و</w:t>
      </w:r>
      <w:r w:rsidRPr="00E1692D">
        <w:rPr>
          <w:rFonts w:hint="cs"/>
          <w:color w:val="000000" w:themeColor="text1"/>
          <w:sz w:val="27"/>
          <w:rtl/>
        </w:rPr>
        <w:t>كذلك</w:t>
      </w:r>
      <w:r w:rsidRPr="00E1692D">
        <w:rPr>
          <w:color w:val="000000" w:themeColor="text1"/>
          <w:sz w:val="27"/>
          <w:rtl/>
        </w:rPr>
        <w:t xml:space="preserve"> </w:t>
      </w:r>
      <w:r w:rsidRPr="00E1692D">
        <w:rPr>
          <w:rFonts w:hint="cs"/>
          <w:color w:val="000000" w:themeColor="text1"/>
          <w:sz w:val="27"/>
          <w:rtl/>
        </w:rPr>
        <w:t>خبر</w:t>
      </w:r>
      <w:r w:rsidRPr="00E1692D">
        <w:rPr>
          <w:color w:val="000000" w:themeColor="text1"/>
          <w:sz w:val="27"/>
          <w:rtl/>
        </w:rPr>
        <w:t xml:space="preserve"> </w:t>
      </w:r>
      <w:r w:rsidRPr="00E1692D">
        <w:rPr>
          <w:rFonts w:hint="cs"/>
          <w:color w:val="000000" w:themeColor="text1"/>
          <w:sz w:val="27"/>
          <w:rtl/>
        </w:rPr>
        <w:t>الواحد</w:t>
      </w:r>
      <w:r w:rsidRPr="00E1692D">
        <w:rPr>
          <w:color w:val="000000" w:themeColor="text1"/>
          <w:sz w:val="27"/>
          <w:rtl/>
        </w:rPr>
        <w:t xml:space="preserve"> </w:t>
      </w:r>
      <w:r w:rsidRPr="00E1692D">
        <w:rPr>
          <w:rFonts w:hint="cs"/>
          <w:color w:val="000000" w:themeColor="text1"/>
          <w:sz w:val="27"/>
          <w:rtl/>
        </w:rPr>
        <w:t>مثل</w:t>
      </w:r>
      <w:r w:rsidR="00CF2E89" w:rsidRPr="00E1692D">
        <w:rPr>
          <w:rFonts w:hint="cs"/>
          <w:color w:val="000000" w:themeColor="text1"/>
          <w:sz w:val="27"/>
          <w:rtl/>
        </w:rPr>
        <w:t>ُ</w:t>
      </w:r>
      <w:r w:rsidRPr="00E1692D">
        <w:rPr>
          <w:color w:val="000000" w:themeColor="text1"/>
          <w:sz w:val="27"/>
          <w:rtl/>
        </w:rPr>
        <w:t xml:space="preserve"> </w:t>
      </w:r>
      <w:r w:rsidR="00CF2E89" w:rsidRPr="00E1692D">
        <w:rPr>
          <w:rFonts w:hint="cs"/>
          <w:color w:val="000000" w:themeColor="text1"/>
          <w:sz w:val="27"/>
          <w:rtl/>
        </w:rPr>
        <w:t>المتواتر</w:t>
      </w:r>
      <w:r w:rsidRPr="00E1692D">
        <w:rPr>
          <w:color w:val="000000" w:themeColor="text1"/>
          <w:sz w:val="27"/>
          <w:rtl/>
        </w:rPr>
        <w:t>. و</w:t>
      </w:r>
      <w:r w:rsidRPr="00E1692D">
        <w:rPr>
          <w:rFonts w:hint="cs"/>
          <w:color w:val="000000" w:themeColor="text1"/>
          <w:sz w:val="27"/>
          <w:rtl/>
        </w:rPr>
        <w:t>المواترة</w:t>
      </w:r>
      <w:r w:rsidRPr="00E1692D">
        <w:rPr>
          <w:color w:val="000000" w:themeColor="text1"/>
          <w:sz w:val="27"/>
          <w:rtl/>
        </w:rPr>
        <w:t xml:space="preserve">: </w:t>
      </w:r>
      <w:r w:rsidRPr="00E1692D">
        <w:rPr>
          <w:rFonts w:hint="cs"/>
          <w:color w:val="000000" w:themeColor="text1"/>
          <w:sz w:val="27"/>
          <w:rtl/>
        </w:rPr>
        <w:t>المتابعة،</w:t>
      </w:r>
      <w:r w:rsidRPr="00E1692D">
        <w:rPr>
          <w:color w:val="000000" w:themeColor="text1"/>
          <w:sz w:val="27"/>
          <w:rtl/>
        </w:rPr>
        <w:t xml:space="preserve"> و</w:t>
      </w:r>
      <w:r w:rsidRPr="00E1692D">
        <w:rPr>
          <w:rFonts w:hint="cs"/>
          <w:color w:val="000000" w:themeColor="text1"/>
          <w:sz w:val="27"/>
          <w:rtl/>
        </w:rPr>
        <w:t>لا</w:t>
      </w:r>
      <w:r w:rsidRPr="00E1692D">
        <w:rPr>
          <w:color w:val="000000" w:themeColor="text1"/>
          <w:sz w:val="27"/>
          <w:rtl/>
        </w:rPr>
        <w:t xml:space="preserve"> </w:t>
      </w:r>
      <w:r w:rsidRPr="00E1692D">
        <w:rPr>
          <w:rFonts w:hint="cs"/>
          <w:color w:val="000000" w:themeColor="text1"/>
          <w:sz w:val="27"/>
          <w:rtl/>
        </w:rPr>
        <w:t>تكون</w:t>
      </w:r>
      <w:r w:rsidRPr="00E1692D">
        <w:rPr>
          <w:color w:val="000000" w:themeColor="text1"/>
          <w:sz w:val="27"/>
          <w:rtl/>
        </w:rPr>
        <w:t xml:space="preserve"> </w:t>
      </w:r>
      <w:r w:rsidRPr="00E1692D">
        <w:rPr>
          <w:rFonts w:hint="cs"/>
          <w:color w:val="000000" w:themeColor="text1"/>
          <w:sz w:val="27"/>
          <w:rtl/>
        </w:rPr>
        <w:t>المواترة</w:t>
      </w:r>
      <w:r w:rsidRPr="00E1692D">
        <w:rPr>
          <w:color w:val="000000" w:themeColor="text1"/>
          <w:sz w:val="27"/>
          <w:rtl/>
        </w:rPr>
        <w:t xml:space="preserve"> </w:t>
      </w:r>
      <w:r w:rsidRPr="00E1692D">
        <w:rPr>
          <w:rFonts w:hint="cs"/>
          <w:color w:val="000000" w:themeColor="text1"/>
          <w:sz w:val="27"/>
          <w:rtl/>
        </w:rPr>
        <w:t>بين</w:t>
      </w:r>
      <w:r w:rsidRPr="00E1692D">
        <w:rPr>
          <w:color w:val="000000" w:themeColor="text1"/>
          <w:sz w:val="27"/>
          <w:rtl/>
        </w:rPr>
        <w:t xml:space="preserve"> </w:t>
      </w:r>
      <w:r w:rsidRPr="00E1692D">
        <w:rPr>
          <w:rFonts w:hint="cs"/>
          <w:color w:val="000000" w:themeColor="text1"/>
          <w:sz w:val="27"/>
          <w:rtl/>
        </w:rPr>
        <w:t>الأشياء</w:t>
      </w:r>
      <w:r w:rsidRPr="00E1692D">
        <w:rPr>
          <w:color w:val="000000" w:themeColor="text1"/>
          <w:sz w:val="27"/>
          <w:rtl/>
        </w:rPr>
        <w:t xml:space="preserve"> </w:t>
      </w:r>
      <w:r w:rsidR="00CF2E89" w:rsidRPr="00E1692D">
        <w:rPr>
          <w:rFonts w:hint="cs"/>
          <w:color w:val="000000" w:themeColor="text1"/>
          <w:sz w:val="27"/>
          <w:rtl/>
        </w:rPr>
        <w:t>إ</w:t>
      </w:r>
      <w:r w:rsidRPr="00E1692D">
        <w:rPr>
          <w:rFonts w:hint="cs"/>
          <w:color w:val="000000" w:themeColor="text1"/>
          <w:sz w:val="27"/>
          <w:rtl/>
        </w:rPr>
        <w:t>لاّ</w:t>
      </w:r>
      <w:r w:rsidRPr="00E1692D">
        <w:rPr>
          <w:color w:val="000000" w:themeColor="text1"/>
          <w:sz w:val="27"/>
          <w:rtl/>
        </w:rPr>
        <w:t xml:space="preserve"> </w:t>
      </w:r>
      <w:r w:rsidR="007D5692">
        <w:rPr>
          <w:rFonts w:hint="cs"/>
          <w:color w:val="000000" w:themeColor="text1"/>
          <w:sz w:val="27"/>
          <w:rtl/>
        </w:rPr>
        <w:t>إ</w:t>
      </w:r>
      <w:r w:rsidRPr="00E1692D">
        <w:rPr>
          <w:rFonts w:hint="cs"/>
          <w:color w:val="000000" w:themeColor="text1"/>
          <w:sz w:val="27"/>
          <w:rtl/>
        </w:rPr>
        <w:t>ذا</w:t>
      </w:r>
      <w:r w:rsidRPr="00E1692D">
        <w:rPr>
          <w:color w:val="000000" w:themeColor="text1"/>
          <w:sz w:val="27"/>
          <w:rtl/>
        </w:rPr>
        <w:t xml:space="preserve"> </w:t>
      </w:r>
      <w:r w:rsidRPr="00E1692D">
        <w:rPr>
          <w:rFonts w:hint="cs"/>
          <w:color w:val="000000" w:themeColor="text1"/>
          <w:sz w:val="27"/>
          <w:rtl/>
        </w:rPr>
        <w:t>وقعت</w:t>
      </w:r>
      <w:r w:rsidRPr="00E1692D">
        <w:rPr>
          <w:color w:val="000000" w:themeColor="text1"/>
          <w:sz w:val="27"/>
          <w:rtl/>
        </w:rPr>
        <w:t xml:space="preserve"> </w:t>
      </w:r>
      <w:r w:rsidRPr="00E1692D">
        <w:rPr>
          <w:rFonts w:hint="cs"/>
          <w:color w:val="000000" w:themeColor="text1"/>
          <w:sz w:val="27"/>
          <w:rtl/>
        </w:rPr>
        <w:t>بينها</w:t>
      </w:r>
      <w:r w:rsidRPr="00E1692D">
        <w:rPr>
          <w:color w:val="000000" w:themeColor="text1"/>
          <w:sz w:val="27"/>
          <w:rtl/>
        </w:rPr>
        <w:t xml:space="preserve"> </w:t>
      </w:r>
      <w:r w:rsidRPr="00E1692D">
        <w:rPr>
          <w:rFonts w:hint="cs"/>
          <w:color w:val="000000" w:themeColor="text1"/>
          <w:sz w:val="27"/>
          <w:rtl/>
        </w:rPr>
        <w:t>فترة،</w:t>
      </w:r>
      <w:r w:rsidRPr="00E1692D">
        <w:rPr>
          <w:color w:val="000000" w:themeColor="text1"/>
          <w:sz w:val="27"/>
          <w:rtl/>
        </w:rPr>
        <w:t xml:space="preserve"> و</w:t>
      </w:r>
      <w:r w:rsidR="00CF2E89" w:rsidRPr="00E1692D">
        <w:rPr>
          <w:rFonts w:hint="cs"/>
          <w:color w:val="000000" w:themeColor="text1"/>
          <w:sz w:val="27"/>
          <w:rtl/>
        </w:rPr>
        <w:t>إ</w:t>
      </w:r>
      <w:r w:rsidRPr="00E1692D">
        <w:rPr>
          <w:rFonts w:hint="cs"/>
          <w:color w:val="000000" w:themeColor="text1"/>
          <w:sz w:val="27"/>
          <w:rtl/>
        </w:rPr>
        <w:t>لاّ</w:t>
      </w:r>
      <w:r w:rsidRPr="00E1692D">
        <w:rPr>
          <w:color w:val="000000" w:themeColor="text1"/>
          <w:sz w:val="27"/>
          <w:rtl/>
        </w:rPr>
        <w:t xml:space="preserve"> </w:t>
      </w:r>
      <w:r w:rsidRPr="00E1692D">
        <w:rPr>
          <w:rFonts w:hint="cs"/>
          <w:color w:val="000000" w:themeColor="text1"/>
          <w:sz w:val="27"/>
          <w:rtl/>
        </w:rPr>
        <w:t>فهي</w:t>
      </w:r>
      <w:r w:rsidRPr="00E1692D">
        <w:rPr>
          <w:color w:val="000000" w:themeColor="text1"/>
          <w:sz w:val="27"/>
          <w:rtl/>
        </w:rPr>
        <w:t xml:space="preserve"> </w:t>
      </w:r>
      <w:r w:rsidRPr="00E1692D">
        <w:rPr>
          <w:rFonts w:hint="cs"/>
          <w:color w:val="000000" w:themeColor="text1"/>
          <w:sz w:val="27"/>
          <w:rtl/>
        </w:rPr>
        <w:t>مداركة</w:t>
      </w:r>
      <w:r w:rsidRPr="00E1692D">
        <w:rPr>
          <w:color w:val="000000" w:themeColor="text1"/>
          <w:sz w:val="27"/>
          <w:rtl/>
        </w:rPr>
        <w:t xml:space="preserve"> و</w:t>
      </w:r>
      <w:r w:rsidRPr="00E1692D">
        <w:rPr>
          <w:rFonts w:hint="cs"/>
          <w:color w:val="000000" w:themeColor="text1"/>
          <w:sz w:val="27"/>
          <w:rtl/>
        </w:rPr>
        <w:t>مواصلة»</w:t>
      </w:r>
      <w:r w:rsidRPr="00E1692D">
        <w:rPr>
          <w:color w:val="000000" w:themeColor="text1"/>
          <w:sz w:val="27"/>
          <w:vertAlign w:val="superscript"/>
          <w:rtl/>
        </w:rPr>
        <w:t>(</w:t>
      </w:r>
      <w:r w:rsidRPr="00E1692D">
        <w:rPr>
          <w:color w:val="000000" w:themeColor="text1"/>
          <w:sz w:val="27"/>
          <w:vertAlign w:val="superscript"/>
          <w:rtl/>
        </w:rPr>
        <w:endnoteReference w:id="79"/>
      </w:r>
      <w:r w:rsidRPr="00E1692D">
        <w:rPr>
          <w:rFonts w:hint="cs"/>
          <w:color w:val="000000" w:themeColor="text1"/>
          <w:sz w:val="27"/>
          <w:vertAlign w:val="superscript"/>
          <w:rtl/>
        </w:rPr>
        <w:t>)</w:t>
      </w:r>
      <w:r w:rsidRPr="00E1692D">
        <w:rPr>
          <w:rFonts w:hint="cs"/>
          <w:color w:val="000000" w:themeColor="text1"/>
          <w:sz w:val="27"/>
          <w:rtl/>
        </w:rPr>
        <w:t>. ولم يخرج عن الإطار المتقدّم كلٌّ من الفيّومي(770هـ)</w:t>
      </w:r>
      <w:r w:rsidRPr="00E1692D">
        <w:rPr>
          <w:color w:val="000000" w:themeColor="text1"/>
          <w:sz w:val="27"/>
          <w:vertAlign w:val="superscript"/>
          <w:rtl/>
        </w:rPr>
        <w:t>(</w:t>
      </w:r>
      <w:r w:rsidRPr="00E1692D">
        <w:rPr>
          <w:color w:val="000000" w:themeColor="text1"/>
          <w:sz w:val="27"/>
          <w:vertAlign w:val="superscript"/>
          <w:rtl/>
        </w:rPr>
        <w:endnoteReference w:id="80"/>
      </w:r>
      <w:r w:rsidRPr="00E1692D">
        <w:rPr>
          <w:rFonts w:hint="cs"/>
          <w:color w:val="000000" w:themeColor="text1"/>
          <w:sz w:val="27"/>
          <w:vertAlign w:val="superscript"/>
          <w:rtl/>
        </w:rPr>
        <w:t>)</w:t>
      </w:r>
      <w:r w:rsidR="00CF2E89" w:rsidRPr="00E1692D">
        <w:rPr>
          <w:rFonts w:hint="cs"/>
          <w:color w:val="000000" w:themeColor="text1"/>
          <w:sz w:val="27"/>
          <w:rtl/>
        </w:rPr>
        <w:t>،</w:t>
      </w:r>
      <w:r w:rsidRPr="00E1692D">
        <w:rPr>
          <w:rFonts w:hint="cs"/>
          <w:color w:val="000000" w:themeColor="text1"/>
          <w:sz w:val="27"/>
          <w:rtl/>
        </w:rPr>
        <w:t xml:space="preserve"> والفيروزآبادي(817هـ)</w:t>
      </w:r>
      <w:r w:rsidRPr="00E1692D">
        <w:rPr>
          <w:color w:val="000000" w:themeColor="text1"/>
          <w:sz w:val="27"/>
          <w:vertAlign w:val="superscript"/>
          <w:rtl/>
        </w:rPr>
        <w:t>(</w:t>
      </w:r>
      <w:r w:rsidRPr="00E1692D">
        <w:rPr>
          <w:color w:val="000000" w:themeColor="text1"/>
          <w:sz w:val="27"/>
          <w:vertAlign w:val="superscript"/>
          <w:rtl/>
        </w:rPr>
        <w:endnoteReference w:id="81"/>
      </w:r>
      <w:r w:rsidRPr="00E1692D">
        <w:rPr>
          <w:rFonts w:hint="cs"/>
          <w:color w:val="000000" w:themeColor="text1"/>
          <w:sz w:val="27"/>
          <w:vertAlign w:val="superscript"/>
          <w:rtl/>
        </w:rPr>
        <w:t>)</w:t>
      </w:r>
      <w:r w:rsidRPr="00E1692D">
        <w:rPr>
          <w:rFonts w:hint="cs"/>
          <w:color w:val="000000" w:themeColor="text1"/>
          <w:sz w:val="27"/>
          <w:rtl/>
        </w:rPr>
        <w:t>، والزبيدي(1205هـ)</w:t>
      </w:r>
      <w:r w:rsidRPr="00E1692D">
        <w:rPr>
          <w:color w:val="000000" w:themeColor="text1"/>
          <w:sz w:val="27"/>
          <w:vertAlign w:val="superscript"/>
          <w:rtl/>
        </w:rPr>
        <w:t>(</w:t>
      </w:r>
      <w:r w:rsidRPr="00E1692D">
        <w:rPr>
          <w:color w:val="000000" w:themeColor="text1"/>
          <w:sz w:val="27"/>
          <w:vertAlign w:val="superscript"/>
          <w:rtl/>
        </w:rPr>
        <w:endnoteReference w:id="82"/>
      </w:r>
      <w:r w:rsidRPr="00E1692D">
        <w:rPr>
          <w:rFonts w:hint="cs"/>
          <w:color w:val="000000" w:themeColor="text1"/>
          <w:sz w:val="27"/>
          <w:vertAlign w:val="superscript"/>
          <w:rtl/>
        </w:rPr>
        <w:t>)</w:t>
      </w:r>
      <w:r w:rsidR="00CF2E89" w:rsidRPr="00E1692D">
        <w:rPr>
          <w:rFonts w:hint="cs"/>
          <w:color w:val="000000" w:themeColor="text1"/>
          <w:sz w:val="27"/>
          <w:rtl/>
        </w:rPr>
        <w:t>،</w:t>
      </w:r>
      <w:r w:rsidRPr="00E1692D">
        <w:rPr>
          <w:rFonts w:hint="cs"/>
          <w:color w:val="000000" w:themeColor="text1"/>
          <w:sz w:val="27"/>
          <w:rtl/>
        </w:rPr>
        <w:t xml:space="preserve"> والطريحي(1087هـ)</w:t>
      </w:r>
      <w:r w:rsidRPr="00E1692D">
        <w:rPr>
          <w:color w:val="000000" w:themeColor="text1"/>
          <w:sz w:val="27"/>
          <w:vertAlign w:val="superscript"/>
          <w:rtl/>
        </w:rPr>
        <w:t>(</w:t>
      </w:r>
      <w:r w:rsidRPr="00E1692D">
        <w:rPr>
          <w:color w:val="000000" w:themeColor="text1"/>
          <w:sz w:val="27"/>
          <w:vertAlign w:val="superscript"/>
          <w:rtl/>
        </w:rPr>
        <w:endnoteReference w:id="83"/>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CF2E89">
      <w:pPr>
        <w:autoSpaceDE w:val="0"/>
        <w:autoSpaceDN w:val="0"/>
        <w:adjustRightInd w:val="0"/>
        <w:rPr>
          <w:color w:val="000000" w:themeColor="text1"/>
          <w:sz w:val="27"/>
          <w:rtl/>
        </w:rPr>
      </w:pPr>
      <w:r w:rsidRPr="00E1692D">
        <w:rPr>
          <w:rFonts w:hint="cs"/>
          <w:color w:val="000000" w:themeColor="text1"/>
          <w:sz w:val="27"/>
          <w:rtl/>
        </w:rPr>
        <w:t>ونستطيع على ضوء النصوص المتقدّ</w:t>
      </w:r>
      <w:r w:rsidR="00CF2E89" w:rsidRPr="00E1692D">
        <w:rPr>
          <w:rFonts w:hint="cs"/>
          <w:color w:val="000000" w:themeColor="text1"/>
          <w:sz w:val="27"/>
          <w:rtl/>
        </w:rPr>
        <w:t>ِ</w:t>
      </w:r>
      <w:r w:rsidRPr="00E1692D">
        <w:rPr>
          <w:rFonts w:hint="cs"/>
          <w:color w:val="000000" w:themeColor="text1"/>
          <w:sz w:val="27"/>
          <w:rtl/>
        </w:rPr>
        <w:t xml:space="preserve">مة أن نسجّل ما يلي: 1ـ </w:t>
      </w:r>
      <w:r w:rsidR="00CF2E89" w:rsidRPr="00E1692D">
        <w:rPr>
          <w:rFonts w:hint="cs"/>
          <w:color w:val="000000" w:themeColor="text1"/>
          <w:sz w:val="27"/>
          <w:rtl/>
        </w:rPr>
        <w:t>إ</w:t>
      </w:r>
      <w:r w:rsidRPr="00E1692D">
        <w:rPr>
          <w:rFonts w:hint="cs"/>
          <w:color w:val="000000" w:themeColor="text1"/>
          <w:sz w:val="27"/>
          <w:rtl/>
        </w:rPr>
        <w:t xml:space="preserve">نّ التواتر هو التتابع. 2ـ </w:t>
      </w:r>
      <w:r w:rsidR="00CF2E89" w:rsidRPr="00E1692D">
        <w:rPr>
          <w:rFonts w:hint="cs"/>
          <w:color w:val="000000" w:themeColor="text1"/>
          <w:sz w:val="27"/>
          <w:rtl/>
        </w:rPr>
        <w:t>إ</w:t>
      </w:r>
      <w:r w:rsidRPr="00E1692D">
        <w:rPr>
          <w:rFonts w:hint="cs"/>
          <w:color w:val="000000" w:themeColor="text1"/>
          <w:sz w:val="27"/>
          <w:rtl/>
        </w:rPr>
        <w:t>نّ التواتر هو التتابع مع تخلّ</w:t>
      </w:r>
      <w:r w:rsidR="00CF2E89" w:rsidRPr="00E1692D">
        <w:rPr>
          <w:rFonts w:hint="cs"/>
          <w:color w:val="000000" w:themeColor="text1"/>
          <w:sz w:val="27"/>
          <w:rtl/>
        </w:rPr>
        <w:t>ُ</w:t>
      </w:r>
      <w:r w:rsidRPr="00E1692D">
        <w:rPr>
          <w:rFonts w:hint="cs"/>
          <w:color w:val="000000" w:themeColor="text1"/>
          <w:sz w:val="27"/>
          <w:rtl/>
        </w:rPr>
        <w:t xml:space="preserve">ل فترة. 3ـ </w:t>
      </w:r>
      <w:r w:rsidR="00CF2E89" w:rsidRPr="00E1692D">
        <w:rPr>
          <w:rFonts w:hint="cs"/>
          <w:color w:val="000000" w:themeColor="text1"/>
          <w:sz w:val="27"/>
          <w:rtl/>
        </w:rPr>
        <w:t>إ</w:t>
      </w:r>
      <w:r w:rsidRPr="00E1692D">
        <w:rPr>
          <w:rFonts w:hint="cs"/>
          <w:color w:val="000000" w:themeColor="text1"/>
          <w:sz w:val="27"/>
          <w:rtl/>
        </w:rPr>
        <w:t xml:space="preserve">نّ أحد معاني التواتر هو التوقّف والفتور. 4ـ </w:t>
      </w:r>
      <w:r w:rsidR="00CF2E89" w:rsidRPr="00E1692D">
        <w:rPr>
          <w:rFonts w:hint="cs"/>
          <w:color w:val="000000" w:themeColor="text1"/>
          <w:sz w:val="27"/>
          <w:rtl/>
        </w:rPr>
        <w:t>إ</w:t>
      </w:r>
      <w:r w:rsidRPr="00E1692D">
        <w:rPr>
          <w:rFonts w:hint="cs"/>
          <w:color w:val="000000" w:themeColor="text1"/>
          <w:sz w:val="27"/>
          <w:rtl/>
        </w:rPr>
        <w:t>نّ الخبر المتواتر هو الذي يحدّ</w:t>
      </w:r>
      <w:r w:rsidR="00CF2E89" w:rsidRPr="00E1692D">
        <w:rPr>
          <w:rFonts w:hint="cs"/>
          <w:color w:val="000000" w:themeColor="text1"/>
          <w:sz w:val="27"/>
          <w:rtl/>
        </w:rPr>
        <w:t>ِ</w:t>
      </w:r>
      <w:r w:rsidRPr="00E1692D">
        <w:rPr>
          <w:rFonts w:hint="cs"/>
          <w:color w:val="000000" w:themeColor="text1"/>
          <w:sz w:val="27"/>
          <w:rtl/>
        </w:rPr>
        <w:t>ثه واحد</w:t>
      </w:r>
      <w:r w:rsidR="00CF2E89" w:rsidRPr="00E1692D">
        <w:rPr>
          <w:rFonts w:hint="cs"/>
          <w:color w:val="000000" w:themeColor="text1"/>
          <w:sz w:val="27"/>
          <w:rtl/>
        </w:rPr>
        <w:t>ٌ</w:t>
      </w:r>
      <w:r w:rsidRPr="00E1692D">
        <w:rPr>
          <w:rFonts w:hint="cs"/>
          <w:color w:val="000000" w:themeColor="text1"/>
          <w:sz w:val="27"/>
          <w:rtl/>
        </w:rPr>
        <w:t xml:space="preserve"> عن واحد، وورد أنّه الخبر الذي يحدّثه واحدٌ بعد واحد.</w:t>
      </w:r>
    </w:p>
    <w:p w:rsidR="00AA4536" w:rsidRPr="00E1692D" w:rsidRDefault="00AA4536" w:rsidP="00CF2E89">
      <w:pPr>
        <w:autoSpaceDE w:val="0"/>
        <w:autoSpaceDN w:val="0"/>
        <w:adjustRightInd w:val="0"/>
        <w:rPr>
          <w:color w:val="000000" w:themeColor="text1"/>
          <w:sz w:val="27"/>
          <w:rtl/>
        </w:rPr>
      </w:pPr>
      <w:r w:rsidRPr="00E1692D">
        <w:rPr>
          <w:rFonts w:hint="cs"/>
          <w:color w:val="000000" w:themeColor="text1"/>
          <w:sz w:val="27"/>
          <w:rtl/>
        </w:rPr>
        <w:t>وعلى هذا الأساس نلاحظ المناسبة في تسمية الخبر الذي يحدّث به جماعة بالمتواتر؛ لأنّ الرواة يتتابعون في الإخبار عن وقوعه. ولا يضرّ اشتراط تخلّ</w:t>
      </w:r>
      <w:r w:rsidR="00CF2E89" w:rsidRPr="00E1692D">
        <w:rPr>
          <w:rFonts w:hint="cs"/>
          <w:color w:val="000000" w:themeColor="text1"/>
          <w:sz w:val="27"/>
          <w:rtl/>
        </w:rPr>
        <w:t>ُ</w:t>
      </w:r>
      <w:r w:rsidRPr="00E1692D">
        <w:rPr>
          <w:rFonts w:hint="cs"/>
          <w:color w:val="000000" w:themeColor="text1"/>
          <w:sz w:val="27"/>
          <w:rtl/>
        </w:rPr>
        <w:t>ل الفترة في المقام؛ لأنّ إخباراتهم لا تقع عادةً في لحظة واحدة. ثمّ إنّه يكفي وجود المناسبة كما لا يخفى، ولا يشترط تطابق المعنى الاصطلاحي مع المعنى اللغوي. وبهذا لا يهمّنا أن يكون الخبر المتواتر هو الخبر الذي يحدّثه واحد</w:t>
      </w:r>
      <w:r w:rsidR="00CF2E89" w:rsidRPr="00E1692D">
        <w:rPr>
          <w:rFonts w:hint="cs"/>
          <w:color w:val="000000" w:themeColor="text1"/>
          <w:sz w:val="27"/>
          <w:rtl/>
        </w:rPr>
        <w:t>ٌ</w:t>
      </w:r>
      <w:r w:rsidRPr="00E1692D">
        <w:rPr>
          <w:rFonts w:hint="cs"/>
          <w:color w:val="000000" w:themeColor="text1"/>
          <w:sz w:val="27"/>
          <w:rtl/>
        </w:rPr>
        <w:t xml:space="preserve"> عن واحد، أم واحدٌ بعد واحد؛ إذ حتّى لو قلنا: إنّ المقصود من البَعديّة هنا الطوليّة في الإخبار، بمعنى أن يحدّث واحدٌ عن واحد، فإنّ التتابع محفوظٌ في الحالتين.</w:t>
      </w:r>
    </w:p>
    <w:p w:rsidR="00AA4536" w:rsidRPr="00E1692D" w:rsidRDefault="00AA4536" w:rsidP="00AA4536">
      <w:pPr>
        <w:rPr>
          <w:color w:val="000000" w:themeColor="text1"/>
          <w:sz w:val="27"/>
          <w:rtl/>
        </w:rPr>
      </w:pPr>
      <w:r w:rsidRPr="00E1692D">
        <w:rPr>
          <w:rFonts w:hint="cs"/>
          <w:color w:val="000000" w:themeColor="text1"/>
          <w:sz w:val="27"/>
          <w:rtl/>
        </w:rPr>
        <w:t>2ـ وإذا كان التواتر في كثيرٍ من كلمات اللغويّين متقوّماً بوجود فترة زمنيّة بين مفرداته، فإنّه ليس في الاستعمال بأزيد من مجرّد التتابع، وإن</w:t>
      </w:r>
      <w:r w:rsidR="00CF2E89" w:rsidRPr="00E1692D">
        <w:rPr>
          <w:rFonts w:hint="cs"/>
          <w:color w:val="000000" w:themeColor="text1"/>
          <w:sz w:val="27"/>
          <w:rtl/>
        </w:rPr>
        <w:t>ْ</w:t>
      </w:r>
      <w:r w:rsidRPr="00E1692D">
        <w:rPr>
          <w:rFonts w:hint="cs"/>
          <w:color w:val="000000" w:themeColor="text1"/>
          <w:sz w:val="27"/>
          <w:rtl/>
        </w:rPr>
        <w:t xml:space="preserve"> كانت أكثر الموارد تتضمّن ـ بحسب الدقّة ـ الفرجة والفاصل بين مفرداته.</w:t>
      </w:r>
    </w:p>
    <w:p w:rsidR="00AA4536" w:rsidRPr="00E1692D" w:rsidRDefault="00AA4536" w:rsidP="007D5692">
      <w:pPr>
        <w:rPr>
          <w:color w:val="000000" w:themeColor="text1"/>
          <w:sz w:val="27"/>
          <w:rtl/>
        </w:rPr>
      </w:pPr>
      <w:r w:rsidRPr="00E1692D">
        <w:rPr>
          <w:rFonts w:hint="cs"/>
          <w:color w:val="000000" w:themeColor="text1"/>
          <w:sz w:val="27"/>
          <w:rtl/>
        </w:rPr>
        <w:t>ولسنا نجد حاجةً</w:t>
      </w:r>
      <w:r w:rsidR="001675CE" w:rsidRPr="00E1692D">
        <w:rPr>
          <w:rFonts w:hint="cs"/>
          <w:color w:val="000000" w:themeColor="text1"/>
          <w:sz w:val="27"/>
          <w:rtl/>
        </w:rPr>
        <w:t xml:space="preserve"> إلى </w:t>
      </w:r>
      <w:r w:rsidRPr="00E1692D">
        <w:rPr>
          <w:rFonts w:hint="cs"/>
          <w:color w:val="000000" w:themeColor="text1"/>
          <w:sz w:val="27"/>
          <w:rtl/>
        </w:rPr>
        <w:t>تسجيل النصوص الشعريّة الكثيرة الواردة في هذا المجال، وإنّما نكتفي بالإحالة</w:t>
      </w:r>
      <w:r w:rsidR="001675CE" w:rsidRPr="00E1692D">
        <w:rPr>
          <w:rFonts w:hint="cs"/>
          <w:color w:val="000000" w:themeColor="text1"/>
          <w:sz w:val="27"/>
          <w:rtl/>
        </w:rPr>
        <w:t xml:space="preserve"> إلى </w:t>
      </w:r>
      <w:r w:rsidRPr="00E1692D">
        <w:rPr>
          <w:rFonts w:hint="cs"/>
          <w:color w:val="000000" w:themeColor="text1"/>
          <w:sz w:val="27"/>
          <w:rtl/>
        </w:rPr>
        <w:t>جملة من الموارد: منها: ما ورد في شعر راشد بن عبد ربّه</w:t>
      </w:r>
      <w:r w:rsidR="00CF2E89" w:rsidRPr="00E1692D">
        <w:rPr>
          <w:rFonts w:hint="cs"/>
          <w:color w:val="000000" w:themeColor="text1"/>
          <w:sz w:val="27"/>
          <w:rtl/>
        </w:rPr>
        <w:t>،</w:t>
      </w:r>
      <w:r w:rsidRPr="00E1692D">
        <w:rPr>
          <w:rFonts w:hint="cs"/>
          <w:color w:val="000000" w:themeColor="text1"/>
          <w:sz w:val="27"/>
          <w:rtl/>
        </w:rPr>
        <w:t xml:space="preserve"> الذي قاله لرسول الله</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في الأصنام</w:t>
      </w:r>
      <w:r w:rsidRPr="00E1692D">
        <w:rPr>
          <w:color w:val="000000" w:themeColor="text1"/>
          <w:sz w:val="27"/>
          <w:vertAlign w:val="superscript"/>
          <w:rtl/>
        </w:rPr>
        <w:t>(</w:t>
      </w:r>
      <w:r w:rsidRPr="00E1692D">
        <w:rPr>
          <w:color w:val="000000" w:themeColor="text1"/>
          <w:sz w:val="27"/>
          <w:vertAlign w:val="superscript"/>
          <w:rtl/>
        </w:rPr>
        <w:endnoteReference w:id="84"/>
      </w:r>
      <w:r w:rsidRPr="00E1692D">
        <w:rPr>
          <w:rFonts w:hint="cs"/>
          <w:color w:val="000000" w:themeColor="text1"/>
          <w:sz w:val="27"/>
          <w:vertAlign w:val="superscript"/>
          <w:rtl/>
        </w:rPr>
        <w:t>)</w:t>
      </w:r>
      <w:r w:rsidRPr="00E1692D">
        <w:rPr>
          <w:rFonts w:hint="cs"/>
          <w:color w:val="000000" w:themeColor="text1"/>
          <w:sz w:val="27"/>
          <w:rtl/>
        </w:rPr>
        <w:t xml:space="preserve">، وما قاله </w:t>
      </w:r>
      <w:r w:rsidRPr="00E1692D">
        <w:rPr>
          <w:color w:val="000000" w:themeColor="text1"/>
          <w:sz w:val="27"/>
          <w:rtl/>
        </w:rPr>
        <w:t xml:space="preserve">عمر بن مالك بن عتبة بن </w:t>
      </w:r>
      <w:r w:rsidRPr="00E1692D">
        <w:rPr>
          <w:color w:val="000000" w:themeColor="text1"/>
          <w:sz w:val="27"/>
          <w:rtl/>
        </w:rPr>
        <w:lastRenderedPageBreak/>
        <w:t xml:space="preserve">نوفل </w:t>
      </w:r>
      <w:r w:rsidR="007D5692">
        <w:rPr>
          <w:rFonts w:hint="cs"/>
          <w:color w:val="000000" w:themeColor="text1"/>
          <w:sz w:val="27"/>
          <w:rtl/>
        </w:rPr>
        <w:t>ا</w:t>
      </w:r>
      <w:r w:rsidRPr="00E1692D">
        <w:rPr>
          <w:color w:val="000000" w:themeColor="text1"/>
          <w:sz w:val="27"/>
          <w:rtl/>
        </w:rPr>
        <w:t>بن عبد مناف بن زهرة بن كلاب بن مرّة الزهري</w:t>
      </w:r>
      <w:r w:rsidRPr="00E1692D">
        <w:rPr>
          <w:rFonts w:hint="cs"/>
          <w:color w:val="000000" w:themeColor="text1"/>
          <w:sz w:val="27"/>
          <w:rtl/>
        </w:rPr>
        <w:t xml:space="preserve">، وكان </w:t>
      </w:r>
      <w:r w:rsidRPr="00E1692D">
        <w:rPr>
          <w:color w:val="000000" w:themeColor="text1"/>
          <w:sz w:val="27"/>
          <w:rtl/>
        </w:rPr>
        <w:t>مم</w:t>
      </w:r>
      <w:r w:rsidRPr="00E1692D">
        <w:rPr>
          <w:rFonts w:hint="cs"/>
          <w:color w:val="000000" w:themeColor="text1"/>
          <w:sz w:val="27"/>
          <w:rtl/>
        </w:rPr>
        <w:t>ّ</w:t>
      </w:r>
      <w:r w:rsidR="00CF2E89" w:rsidRPr="00E1692D">
        <w:rPr>
          <w:rFonts w:hint="cs"/>
          <w:color w:val="000000" w:themeColor="text1"/>
          <w:sz w:val="27"/>
          <w:rtl/>
        </w:rPr>
        <w:t>َ</w:t>
      </w:r>
      <w:r w:rsidRPr="00E1692D">
        <w:rPr>
          <w:color w:val="000000" w:themeColor="text1"/>
          <w:sz w:val="27"/>
          <w:rtl/>
        </w:rPr>
        <w:t>ن</w:t>
      </w:r>
      <w:r w:rsidR="00CF2E89" w:rsidRPr="00E1692D">
        <w:rPr>
          <w:rFonts w:hint="cs"/>
          <w:color w:val="000000" w:themeColor="text1"/>
          <w:sz w:val="27"/>
          <w:rtl/>
        </w:rPr>
        <w:t>ْ</w:t>
      </w:r>
      <w:r w:rsidRPr="00E1692D">
        <w:rPr>
          <w:color w:val="000000" w:themeColor="text1"/>
          <w:sz w:val="27"/>
          <w:rtl/>
        </w:rPr>
        <w:t xml:space="preserve"> أدرك حياة النبي</w:t>
      </w:r>
      <w:r w:rsidR="00CF2E89" w:rsidRPr="00E1692D">
        <w:rPr>
          <w:rFonts w:hint="cs"/>
          <w:color w:val="000000" w:themeColor="text1"/>
          <w:sz w:val="27"/>
          <w:rtl/>
        </w:rPr>
        <w:t>ّ</w:t>
      </w:r>
      <w:r w:rsidR="00B64CA4" w:rsidRPr="00E1692D">
        <w:rPr>
          <w:rFonts w:ascii="Mosawi" w:hAnsi="Mosawi" w:cs="Mosawi"/>
          <w:color w:val="000000" w:themeColor="text1"/>
          <w:sz w:val="26"/>
          <w:szCs w:val="26"/>
          <w:rtl/>
        </w:rPr>
        <w:t>|</w:t>
      </w:r>
      <w:r w:rsidRPr="00E1692D">
        <w:rPr>
          <w:color w:val="000000" w:themeColor="text1"/>
          <w:sz w:val="27"/>
          <w:vertAlign w:val="superscript"/>
          <w:rtl/>
        </w:rPr>
        <w:t>(</w:t>
      </w:r>
      <w:r w:rsidRPr="00E1692D">
        <w:rPr>
          <w:color w:val="000000" w:themeColor="text1"/>
          <w:sz w:val="27"/>
          <w:vertAlign w:val="superscript"/>
          <w:rtl/>
        </w:rPr>
        <w:endnoteReference w:id="85"/>
      </w:r>
      <w:r w:rsidRPr="00E1692D">
        <w:rPr>
          <w:rFonts w:hint="cs"/>
          <w:color w:val="000000" w:themeColor="text1"/>
          <w:sz w:val="27"/>
          <w:vertAlign w:val="superscript"/>
          <w:rtl/>
        </w:rPr>
        <w:t>)</w:t>
      </w:r>
      <w:r w:rsidRPr="00E1692D">
        <w:rPr>
          <w:rFonts w:hint="cs"/>
          <w:color w:val="000000" w:themeColor="text1"/>
          <w:sz w:val="27"/>
          <w:rtl/>
        </w:rPr>
        <w:t>، والفضل بن العبّاس في قضيّة صفّين</w:t>
      </w:r>
      <w:r w:rsidR="00CF2E89" w:rsidRPr="00E1692D">
        <w:rPr>
          <w:rFonts w:hint="cs"/>
          <w:color w:val="000000" w:themeColor="text1"/>
          <w:sz w:val="27"/>
          <w:rtl/>
        </w:rPr>
        <w:t>،</w:t>
      </w:r>
      <w:r w:rsidRPr="00E1692D">
        <w:rPr>
          <w:rFonts w:hint="cs"/>
          <w:color w:val="000000" w:themeColor="text1"/>
          <w:sz w:val="27"/>
          <w:rtl/>
        </w:rPr>
        <w:t xml:space="preserve"> ردّاً على عمرو بن العاص</w:t>
      </w:r>
      <w:r w:rsidRPr="00E1692D">
        <w:rPr>
          <w:color w:val="000000" w:themeColor="text1"/>
          <w:sz w:val="27"/>
          <w:vertAlign w:val="superscript"/>
          <w:rtl/>
        </w:rPr>
        <w:t>(</w:t>
      </w:r>
      <w:r w:rsidRPr="00E1692D">
        <w:rPr>
          <w:color w:val="000000" w:themeColor="text1"/>
          <w:sz w:val="27"/>
          <w:vertAlign w:val="superscript"/>
          <w:rtl/>
        </w:rPr>
        <w:endnoteReference w:id="86"/>
      </w:r>
      <w:r w:rsidRPr="00E1692D">
        <w:rPr>
          <w:rFonts w:hint="cs"/>
          <w:color w:val="000000" w:themeColor="text1"/>
          <w:sz w:val="27"/>
          <w:vertAlign w:val="superscript"/>
          <w:rtl/>
        </w:rPr>
        <w:t>)</w:t>
      </w:r>
      <w:r w:rsidRPr="00E1692D">
        <w:rPr>
          <w:rFonts w:hint="cs"/>
          <w:color w:val="000000" w:themeColor="text1"/>
          <w:sz w:val="27"/>
          <w:rtl/>
        </w:rPr>
        <w:t>، وإبراهيم بن المدبّر</w:t>
      </w:r>
      <w:r w:rsidRPr="00E1692D">
        <w:rPr>
          <w:color w:val="000000" w:themeColor="text1"/>
          <w:sz w:val="27"/>
          <w:vertAlign w:val="superscript"/>
          <w:rtl/>
        </w:rPr>
        <w:t>(</w:t>
      </w:r>
      <w:r w:rsidRPr="00E1692D">
        <w:rPr>
          <w:color w:val="000000" w:themeColor="text1"/>
          <w:sz w:val="27"/>
          <w:vertAlign w:val="superscript"/>
          <w:rtl/>
        </w:rPr>
        <w:endnoteReference w:id="87"/>
      </w:r>
      <w:r w:rsidRPr="00E1692D">
        <w:rPr>
          <w:rFonts w:hint="cs"/>
          <w:color w:val="000000" w:themeColor="text1"/>
          <w:sz w:val="27"/>
          <w:vertAlign w:val="superscript"/>
          <w:rtl/>
        </w:rPr>
        <w:t>)</w:t>
      </w:r>
      <w:r w:rsidRPr="00E1692D">
        <w:rPr>
          <w:rFonts w:hint="cs"/>
          <w:color w:val="000000" w:themeColor="text1"/>
          <w:sz w:val="27"/>
          <w:rtl/>
        </w:rPr>
        <w:t>، وسليمان بن وهب</w:t>
      </w:r>
      <w:r w:rsidRPr="00E1692D">
        <w:rPr>
          <w:color w:val="000000" w:themeColor="text1"/>
          <w:sz w:val="27"/>
          <w:vertAlign w:val="superscript"/>
          <w:rtl/>
        </w:rPr>
        <w:t>(</w:t>
      </w:r>
      <w:r w:rsidRPr="00E1692D">
        <w:rPr>
          <w:color w:val="000000" w:themeColor="text1"/>
          <w:sz w:val="27"/>
          <w:vertAlign w:val="superscript"/>
          <w:rtl/>
        </w:rPr>
        <w:endnoteReference w:id="88"/>
      </w:r>
      <w:r w:rsidRPr="00E1692D">
        <w:rPr>
          <w:rFonts w:hint="cs"/>
          <w:color w:val="000000" w:themeColor="text1"/>
          <w:sz w:val="27"/>
          <w:vertAlign w:val="superscript"/>
          <w:rtl/>
        </w:rPr>
        <w:t>)</w:t>
      </w:r>
      <w:r w:rsidRPr="00E1692D">
        <w:rPr>
          <w:rFonts w:hint="cs"/>
          <w:color w:val="000000" w:themeColor="text1"/>
          <w:sz w:val="27"/>
          <w:rtl/>
        </w:rPr>
        <w:t xml:space="preserve">، </w:t>
      </w:r>
      <w:r w:rsidRPr="00E1692D">
        <w:rPr>
          <w:color w:val="000000" w:themeColor="text1"/>
          <w:sz w:val="27"/>
          <w:rtl/>
        </w:rPr>
        <w:t>وليلى الأخيلي</w:t>
      </w:r>
      <w:r w:rsidRPr="00E1692D">
        <w:rPr>
          <w:rFonts w:hint="cs"/>
          <w:color w:val="000000" w:themeColor="text1"/>
          <w:sz w:val="27"/>
          <w:rtl/>
        </w:rPr>
        <w:t>ّ</w:t>
      </w:r>
      <w:r w:rsidRPr="00E1692D">
        <w:rPr>
          <w:color w:val="000000" w:themeColor="text1"/>
          <w:sz w:val="27"/>
          <w:rtl/>
        </w:rPr>
        <w:t xml:space="preserve">ة </w:t>
      </w:r>
      <w:r w:rsidRPr="00E1692D">
        <w:rPr>
          <w:rFonts w:hint="cs"/>
          <w:color w:val="000000" w:themeColor="text1"/>
          <w:sz w:val="27"/>
          <w:rtl/>
        </w:rPr>
        <w:t>في رثاء محبّ</w:t>
      </w:r>
      <w:r w:rsidR="00CF2E89" w:rsidRPr="00E1692D">
        <w:rPr>
          <w:rFonts w:hint="cs"/>
          <w:color w:val="000000" w:themeColor="text1"/>
          <w:sz w:val="27"/>
          <w:rtl/>
        </w:rPr>
        <w:t>ِ</w:t>
      </w:r>
      <w:r w:rsidRPr="00E1692D">
        <w:rPr>
          <w:rFonts w:hint="cs"/>
          <w:color w:val="000000" w:themeColor="text1"/>
          <w:sz w:val="27"/>
          <w:rtl/>
        </w:rPr>
        <w:t xml:space="preserve">ها </w:t>
      </w:r>
      <w:r w:rsidRPr="00E1692D">
        <w:rPr>
          <w:color w:val="000000" w:themeColor="text1"/>
          <w:sz w:val="27"/>
          <w:rtl/>
        </w:rPr>
        <w:t>توبة بن الحمير الخفاج</w:t>
      </w:r>
      <w:r w:rsidRPr="00E1692D">
        <w:rPr>
          <w:rFonts w:hint="cs"/>
          <w:color w:val="000000" w:themeColor="text1"/>
          <w:sz w:val="27"/>
          <w:rtl/>
        </w:rPr>
        <w:t>ي</w:t>
      </w:r>
      <w:r w:rsidRPr="00E1692D">
        <w:rPr>
          <w:color w:val="000000" w:themeColor="text1"/>
          <w:sz w:val="27"/>
          <w:vertAlign w:val="superscript"/>
          <w:rtl/>
        </w:rPr>
        <w:t>(</w:t>
      </w:r>
      <w:r w:rsidRPr="00E1692D">
        <w:rPr>
          <w:color w:val="000000" w:themeColor="text1"/>
          <w:sz w:val="27"/>
          <w:vertAlign w:val="superscript"/>
          <w:rtl/>
        </w:rPr>
        <w:endnoteReference w:id="89"/>
      </w:r>
      <w:r w:rsidRPr="00E1692D">
        <w:rPr>
          <w:rFonts w:hint="cs"/>
          <w:color w:val="000000" w:themeColor="text1"/>
          <w:sz w:val="27"/>
          <w:vertAlign w:val="superscript"/>
          <w:rtl/>
        </w:rPr>
        <w:t>)</w:t>
      </w:r>
      <w:r w:rsidRPr="00E1692D">
        <w:rPr>
          <w:rFonts w:hint="cs"/>
          <w:color w:val="000000" w:themeColor="text1"/>
          <w:sz w:val="27"/>
          <w:rtl/>
        </w:rPr>
        <w:t>، وغير ذلك</w:t>
      </w:r>
      <w:r w:rsidRPr="00E1692D">
        <w:rPr>
          <w:color w:val="000000" w:themeColor="text1"/>
          <w:sz w:val="27"/>
          <w:vertAlign w:val="superscript"/>
          <w:rtl/>
        </w:rPr>
        <w:t>(</w:t>
      </w:r>
      <w:r w:rsidRPr="00E1692D">
        <w:rPr>
          <w:color w:val="000000" w:themeColor="text1"/>
          <w:sz w:val="27"/>
          <w:vertAlign w:val="superscript"/>
          <w:rtl/>
        </w:rPr>
        <w:endnoteReference w:id="90"/>
      </w:r>
      <w:r w:rsidRPr="00E1692D">
        <w:rPr>
          <w:rFonts w:hint="cs"/>
          <w:color w:val="000000" w:themeColor="text1"/>
          <w:sz w:val="27"/>
          <w:vertAlign w:val="superscript"/>
          <w:rtl/>
        </w:rPr>
        <w:t>)</w:t>
      </w:r>
      <w:r w:rsidRPr="00E1692D">
        <w:rPr>
          <w:rFonts w:hint="cs"/>
          <w:color w:val="000000" w:themeColor="text1"/>
          <w:sz w:val="27"/>
          <w:rtl/>
        </w:rPr>
        <w:t xml:space="preserve">. </w:t>
      </w:r>
    </w:p>
    <w:p w:rsidR="00AA4536" w:rsidRPr="00E1692D" w:rsidRDefault="00AA4536" w:rsidP="00CF2E89">
      <w:pPr>
        <w:rPr>
          <w:color w:val="000000" w:themeColor="text1"/>
          <w:sz w:val="27"/>
          <w:rtl/>
        </w:rPr>
      </w:pPr>
      <w:r w:rsidRPr="00E1692D">
        <w:rPr>
          <w:rFonts w:hint="cs"/>
          <w:color w:val="000000" w:themeColor="text1"/>
          <w:sz w:val="27"/>
          <w:rtl/>
        </w:rPr>
        <w:t>3ـ أمّا في الن</w:t>
      </w:r>
      <w:r w:rsidR="00CF2E89" w:rsidRPr="00E1692D">
        <w:rPr>
          <w:rFonts w:hint="cs"/>
          <w:color w:val="000000" w:themeColor="text1"/>
          <w:sz w:val="27"/>
          <w:rtl/>
        </w:rPr>
        <w:t>صوص الأدبيّة والتاريخيّة المتقدِّ</w:t>
      </w:r>
      <w:r w:rsidRPr="00E1692D">
        <w:rPr>
          <w:rFonts w:hint="cs"/>
          <w:color w:val="000000" w:themeColor="text1"/>
          <w:sz w:val="27"/>
          <w:rtl/>
        </w:rPr>
        <w:t>مة فقد ورد أنّ العرب قالت في وصف الماء: «</w:t>
      </w:r>
      <w:r w:rsidRPr="00E1692D">
        <w:rPr>
          <w:color w:val="000000" w:themeColor="text1"/>
          <w:sz w:val="27"/>
          <w:rtl/>
        </w:rPr>
        <w:t>غدير ترقرقت فيه دموع السحائب، وتواترت عليه أنفاس الرياح الغرائب</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91"/>
      </w:r>
      <w:r w:rsidRPr="00E1692D">
        <w:rPr>
          <w:rFonts w:hint="cs"/>
          <w:color w:val="000000" w:themeColor="text1"/>
          <w:sz w:val="27"/>
          <w:vertAlign w:val="superscript"/>
          <w:rtl/>
        </w:rPr>
        <w:t>)</w:t>
      </w:r>
      <w:r w:rsidRPr="00E1692D">
        <w:rPr>
          <w:rFonts w:hint="cs"/>
          <w:color w:val="000000" w:themeColor="text1"/>
          <w:sz w:val="27"/>
          <w:rtl/>
        </w:rPr>
        <w:t>. وورد في التاريخ الحديث عن تواتر الكتب على كسرى حول إرهاصات ولادة النبي</w:t>
      </w:r>
      <w:r w:rsidR="00CF2E89" w:rsidRPr="00E1692D">
        <w:rPr>
          <w:rFonts w:hint="cs"/>
          <w:color w:val="000000" w:themeColor="text1"/>
          <w:sz w:val="27"/>
          <w:rtl/>
        </w:rPr>
        <w:t>ّ</w:t>
      </w:r>
      <w:r w:rsidR="00B64CA4" w:rsidRPr="00E1692D">
        <w:rPr>
          <w:rFonts w:ascii="Mosawi" w:hAnsi="Mosawi" w:cs="Mosawi"/>
          <w:color w:val="000000" w:themeColor="text1"/>
          <w:sz w:val="26"/>
          <w:szCs w:val="26"/>
          <w:rtl/>
        </w:rPr>
        <w:t>|</w:t>
      </w:r>
      <w:r w:rsidRPr="00E1692D">
        <w:rPr>
          <w:color w:val="000000" w:themeColor="text1"/>
          <w:sz w:val="27"/>
          <w:vertAlign w:val="superscript"/>
          <w:rtl/>
        </w:rPr>
        <w:t>(</w:t>
      </w:r>
      <w:r w:rsidRPr="00E1692D">
        <w:rPr>
          <w:color w:val="000000" w:themeColor="text1"/>
          <w:sz w:val="27"/>
          <w:vertAlign w:val="superscript"/>
          <w:rtl/>
        </w:rPr>
        <w:endnoteReference w:id="92"/>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CF2E89">
      <w:pPr>
        <w:rPr>
          <w:color w:val="000000" w:themeColor="text1"/>
          <w:sz w:val="27"/>
          <w:rtl/>
        </w:rPr>
      </w:pPr>
      <w:r w:rsidRPr="00E1692D">
        <w:rPr>
          <w:rFonts w:hint="cs"/>
          <w:color w:val="000000" w:themeColor="text1"/>
          <w:sz w:val="27"/>
          <w:rtl/>
        </w:rPr>
        <w:t>ومّما ورد حول تواتر الكتب: «</w:t>
      </w:r>
      <w:r w:rsidRPr="00E1692D">
        <w:rPr>
          <w:color w:val="000000" w:themeColor="text1"/>
          <w:sz w:val="27"/>
          <w:rtl/>
        </w:rPr>
        <w:t>وتواترت عليّ كتب جماعة من أهل ذلك</w:t>
      </w:r>
      <w:r w:rsidR="00CF2E89" w:rsidRPr="00E1692D">
        <w:rPr>
          <w:rFonts w:hint="cs"/>
          <w:color w:val="000000" w:themeColor="text1"/>
          <w:sz w:val="27"/>
          <w:rtl/>
        </w:rPr>
        <w:t>،</w:t>
      </w:r>
      <w:r w:rsidRPr="00E1692D">
        <w:rPr>
          <w:color w:val="000000" w:themeColor="text1"/>
          <w:sz w:val="27"/>
          <w:rtl/>
        </w:rPr>
        <w:t xml:space="preserve"> من قريب البلدان وبعيدها</w:t>
      </w:r>
      <w:r w:rsidR="00CF2E89" w:rsidRPr="00E1692D">
        <w:rPr>
          <w:rFonts w:hint="cs"/>
          <w:color w:val="000000" w:themeColor="text1"/>
          <w:sz w:val="27"/>
          <w:rtl/>
        </w:rPr>
        <w:t>،</w:t>
      </w:r>
      <w:r w:rsidRPr="00E1692D">
        <w:rPr>
          <w:color w:val="000000" w:themeColor="text1"/>
          <w:sz w:val="27"/>
          <w:rtl/>
        </w:rPr>
        <w:t xml:space="preserve"> يسألون الزيادة من فضله ونعمته</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93"/>
      </w:r>
      <w:r w:rsidRPr="00E1692D">
        <w:rPr>
          <w:rFonts w:hint="cs"/>
          <w:color w:val="000000" w:themeColor="text1"/>
          <w:sz w:val="27"/>
          <w:vertAlign w:val="superscript"/>
          <w:rtl/>
        </w:rPr>
        <w:t>)</w:t>
      </w:r>
      <w:r w:rsidRPr="00E1692D">
        <w:rPr>
          <w:rFonts w:hint="cs"/>
          <w:color w:val="000000" w:themeColor="text1"/>
          <w:sz w:val="27"/>
          <w:rtl/>
        </w:rPr>
        <w:t xml:space="preserve">. وقد ورد هذا المعنى في ما قاله الموصلّي حول </w:t>
      </w:r>
      <w:r w:rsidRPr="00E1692D">
        <w:rPr>
          <w:color w:val="000000" w:themeColor="text1"/>
          <w:sz w:val="27"/>
          <w:rtl/>
        </w:rPr>
        <w:t>أصناف التصريع والترصيع والتجنيس</w:t>
      </w:r>
      <w:r w:rsidRPr="00E1692D">
        <w:rPr>
          <w:color w:val="000000" w:themeColor="text1"/>
          <w:sz w:val="27"/>
          <w:vertAlign w:val="superscript"/>
          <w:rtl/>
        </w:rPr>
        <w:t>(</w:t>
      </w:r>
      <w:r w:rsidRPr="00E1692D">
        <w:rPr>
          <w:color w:val="000000" w:themeColor="text1"/>
          <w:sz w:val="27"/>
          <w:vertAlign w:val="superscript"/>
          <w:rtl/>
        </w:rPr>
        <w:endnoteReference w:id="94"/>
      </w:r>
      <w:r w:rsidRPr="00E1692D">
        <w:rPr>
          <w:rFonts w:hint="cs"/>
          <w:color w:val="000000" w:themeColor="text1"/>
          <w:sz w:val="27"/>
          <w:vertAlign w:val="superscript"/>
          <w:rtl/>
        </w:rPr>
        <w:t>)</w:t>
      </w:r>
      <w:r w:rsidRPr="00E1692D">
        <w:rPr>
          <w:rFonts w:hint="cs"/>
          <w:color w:val="000000" w:themeColor="text1"/>
          <w:sz w:val="27"/>
          <w:rtl/>
        </w:rPr>
        <w:t>، وفي الكتب السلطانيّة</w:t>
      </w:r>
      <w:r w:rsidRPr="00E1692D">
        <w:rPr>
          <w:color w:val="000000" w:themeColor="text1"/>
          <w:sz w:val="27"/>
          <w:vertAlign w:val="superscript"/>
          <w:rtl/>
        </w:rPr>
        <w:t>(</w:t>
      </w:r>
      <w:r w:rsidRPr="00E1692D">
        <w:rPr>
          <w:color w:val="000000" w:themeColor="text1"/>
          <w:sz w:val="27"/>
          <w:vertAlign w:val="superscript"/>
          <w:rtl/>
        </w:rPr>
        <w:endnoteReference w:id="95"/>
      </w:r>
      <w:r w:rsidRPr="00E1692D">
        <w:rPr>
          <w:rFonts w:hint="cs"/>
          <w:color w:val="000000" w:themeColor="text1"/>
          <w:sz w:val="27"/>
          <w:vertAlign w:val="superscript"/>
          <w:rtl/>
        </w:rPr>
        <w:t>)</w:t>
      </w:r>
      <w:r w:rsidRPr="00E1692D">
        <w:rPr>
          <w:rFonts w:hint="cs"/>
          <w:color w:val="000000" w:themeColor="text1"/>
          <w:sz w:val="27"/>
          <w:rtl/>
        </w:rPr>
        <w:t>، وفي كلام ابن سيرين(110هـ)</w:t>
      </w:r>
      <w:r w:rsidRPr="00E1692D">
        <w:rPr>
          <w:color w:val="000000" w:themeColor="text1"/>
          <w:sz w:val="27"/>
          <w:vertAlign w:val="superscript"/>
          <w:rtl/>
        </w:rPr>
        <w:t>(</w:t>
      </w:r>
      <w:r w:rsidRPr="00E1692D">
        <w:rPr>
          <w:color w:val="000000" w:themeColor="text1"/>
          <w:sz w:val="27"/>
          <w:vertAlign w:val="superscript"/>
          <w:rtl/>
        </w:rPr>
        <w:endnoteReference w:id="96"/>
      </w:r>
      <w:r w:rsidRPr="00E1692D">
        <w:rPr>
          <w:rFonts w:hint="cs"/>
          <w:color w:val="000000" w:themeColor="text1"/>
          <w:sz w:val="27"/>
          <w:vertAlign w:val="superscript"/>
          <w:rtl/>
        </w:rPr>
        <w:t>)</w:t>
      </w:r>
      <w:r w:rsidRPr="00E1692D">
        <w:rPr>
          <w:rFonts w:hint="cs"/>
          <w:color w:val="000000" w:themeColor="text1"/>
          <w:sz w:val="27"/>
          <w:rtl/>
        </w:rPr>
        <w:t>، وابن زكريّا الرازي(313هـ)</w:t>
      </w:r>
      <w:r w:rsidRPr="00E1692D">
        <w:rPr>
          <w:color w:val="000000" w:themeColor="text1"/>
          <w:sz w:val="27"/>
          <w:vertAlign w:val="superscript"/>
          <w:rtl/>
        </w:rPr>
        <w:t>(</w:t>
      </w:r>
      <w:r w:rsidRPr="00E1692D">
        <w:rPr>
          <w:color w:val="000000" w:themeColor="text1"/>
          <w:sz w:val="27"/>
          <w:vertAlign w:val="superscript"/>
          <w:rtl/>
        </w:rPr>
        <w:endnoteReference w:id="97"/>
      </w:r>
      <w:r w:rsidRPr="00E1692D">
        <w:rPr>
          <w:rFonts w:hint="cs"/>
          <w:color w:val="000000" w:themeColor="text1"/>
          <w:sz w:val="27"/>
          <w:vertAlign w:val="superscript"/>
          <w:rtl/>
        </w:rPr>
        <w:t>)</w:t>
      </w:r>
      <w:r w:rsidRPr="00E1692D">
        <w:rPr>
          <w:rFonts w:hint="cs"/>
          <w:color w:val="000000" w:themeColor="text1"/>
          <w:sz w:val="27"/>
          <w:rtl/>
        </w:rPr>
        <w:t>، والشريف الرضي(406هـ)</w:t>
      </w:r>
      <w:r w:rsidRPr="00E1692D">
        <w:rPr>
          <w:color w:val="000000" w:themeColor="text1"/>
          <w:sz w:val="27"/>
          <w:vertAlign w:val="superscript"/>
          <w:rtl/>
        </w:rPr>
        <w:t>(</w:t>
      </w:r>
      <w:r w:rsidRPr="00E1692D">
        <w:rPr>
          <w:color w:val="000000" w:themeColor="text1"/>
          <w:sz w:val="27"/>
          <w:vertAlign w:val="superscript"/>
          <w:rtl/>
        </w:rPr>
        <w:endnoteReference w:id="98"/>
      </w:r>
      <w:r w:rsidRPr="00E1692D">
        <w:rPr>
          <w:rFonts w:hint="cs"/>
          <w:color w:val="000000" w:themeColor="text1"/>
          <w:sz w:val="27"/>
          <w:vertAlign w:val="superscript"/>
          <w:rtl/>
        </w:rPr>
        <w:t>)</w:t>
      </w:r>
      <w:r w:rsidRPr="00E1692D">
        <w:rPr>
          <w:rFonts w:hint="cs"/>
          <w:color w:val="000000" w:themeColor="text1"/>
          <w:sz w:val="27"/>
          <w:rtl/>
        </w:rPr>
        <w:t>، وابن سينا(428هـ) في قانونه</w:t>
      </w:r>
      <w:r w:rsidRPr="00E1692D">
        <w:rPr>
          <w:color w:val="000000" w:themeColor="text1"/>
          <w:sz w:val="27"/>
          <w:vertAlign w:val="superscript"/>
          <w:rtl/>
        </w:rPr>
        <w:t>(</w:t>
      </w:r>
      <w:r w:rsidRPr="00E1692D">
        <w:rPr>
          <w:color w:val="000000" w:themeColor="text1"/>
          <w:sz w:val="27"/>
          <w:vertAlign w:val="superscript"/>
          <w:rtl/>
        </w:rPr>
        <w:endnoteReference w:id="99"/>
      </w:r>
      <w:r w:rsidRPr="00E1692D">
        <w:rPr>
          <w:rFonts w:hint="cs"/>
          <w:color w:val="000000" w:themeColor="text1"/>
          <w:sz w:val="27"/>
          <w:vertAlign w:val="superscript"/>
          <w:rtl/>
        </w:rPr>
        <w:t>)</w:t>
      </w:r>
      <w:r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غير ذلك الكثير من موارد استعمال مادّة التواتر بمختلف اشتقاقاتها</w:t>
      </w:r>
      <w:r w:rsidR="00CF2E89" w:rsidRPr="00E1692D">
        <w:rPr>
          <w:rFonts w:hint="cs"/>
          <w:color w:val="000000" w:themeColor="text1"/>
          <w:sz w:val="27"/>
          <w:rtl/>
        </w:rPr>
        <w:t>.</w:t>
      </w:r>
      <w:r w:rsidRPr="00E1692D">
        <w:rPr>
          <w:rFonts w:hint="cs"/>
          <w:color w:val="000000" w:themeColor="text1"/>
          <w:sz w:val="27"/>
          <w:rtl/>
        </w:rPr>
        <w:t xml:space="preserve"> وهي كلّها بمعنى التتابع والتوالي</w:t>
      </w:r>
      <w:r w:rsidRPr="00E1692D">
        <w:rPr>
          <w:color w:val="000000" w:themeColor="text1"/>
          <w:sz w:val="27"/>
          <w:vertAlign w:val="superscript"/>
          <w:rtl/>
        </w:rPr>
        <w:t>(</w:t>
      </w:r>
      <w:r w:rsidRPr="00E1692D">
        <w:rPr>
          <w:color w:val="000000" w:themeColor="text1"/>
          <w:sz w:val="27"/>
          <w:vertAlign w:val="superscript"/>
          <w:rtl/>
        </w:rPr>
        <w:endnoteReference w:id="100"/>
      </w:r>
      <w:r w:rsidRPr="00E1692D">
        <w:rPr>
          <w:rFonts w:hint="cs"/>
          <w:color w:val="000000" w:themeColor="text1"/>
          <w:sz w:val="27"/>
          <w:vertAlign w:val="superscript"/>
          <w:rtl/>
        </w:rPr>
        <w:t>)</w:t>
      </w:r>
      <w:r w:rsidR="00CF2E89" w:rsidRPr="00E1692D">
        <w:rPr>
          <w:rFonts w:hint="cs"/>
          <w:color w:val="000000" w:themeColor="text1"/>
          <w:sz w:val="27"/>
          <w:rtl/>
        </w:rPr>
        <w:t>.</w:t>
      </w:r>
      <w:r w:rsidRPr="00E1692D">
        <w:rPr>
          <w:rFonts w:hint="cs"/>
          <w:color w:val="000000" w:themeColor="text1"/>
          <w:sz w:val="27"/>
          <w:rtl/>
        </w:rPr>
        <w:t xml:space="preserve"> ويظهر من بعضها أنّ التواتر هو التتابع بلا فرجة، خلافاً لما جاء في كثيرٍ كلمات اللغويّين المتقدّ</w:t>
      </w:r>
      <w:r w:rsidR="00CF2E89" w:rsidRPr="00E1692D">
        <w:rPr>
          <w:rFonts w:hint="cs"/>
          <w:color w:val="000000" w:themeColor="text1"/>
          <w:sz w:val="27"/>
          <w:rtl/>
        </w:rPr>
        <w:t>ِ</w:t>
      </w:r>
      <w:r w:rsidRPr="00E1692D">
        <w:rPr>
          <w:rFonts w:hint="cs"/>
          <w:color w:val="000000" w:themeColor="text1"/>
          <w:sz w:val="27"/>
          <w:rtl/>
        </w:rPr>
        <w:t>مة، ومنها ما جاء في التذكرة الحمدونيّة: «..</w:t>
      </w:r>
      <w:r w:rsidR="00CF2E89" w:rsidRPr="00E1692D">
        <w:rPr>
          <w:rFonts w:hint="cs"/>
          <w:color w:val="000000" w:themeColor="text1"/>
          <w:sz w:val="27"/>
          <w:rtl/>
        </w:rPr>
        <w:t>.</w:t>
      </w:r>
      <w:r w:rsidRPr="00E1692D">
        <w:rPr>
          <w:color w:val="000000" w:themeColor="text1"/>
          <w:sz w:val="27"/>
          <w:rtl/>
        </w:rPr>
        <w:t>لأنّ العاقبة تكون لنا على المداومة</w:t>
      </w:r>
      <w:r w:rsidR="00CF2E89" w:rsidRPr="00E1692D">
        <w:rPr>
          <w:rFonts w:hint="cs"/>
          <w:color w:val="000000" w:themeColor="text1"/>
          <w:sz w:val="27"/>
          <w:rtl/>
        </w:rPr>
        <w:t>،</w:t>
      </w:r>
      <w:r w:rsidRPr="00E1692D">
        <w:rPr>
          <w:color w:val="000000" w:themeColor="text1"/>
          <w:sz w:val="27"/>
          <w:rtl/>
        </w:rPr>
        <w:t xml:space="preserve"> لا المداولة، والدائرة تدور عليهم على المواترة</w:t>
      </w:r>
      <w:r w:rsidR="00CF2E89" w:rsidRPr="00E1692D">
        <w:rPr>
          <w:rFonts w:hint="cs"/>
          <w:color w:val="000000" w:themeColor="text1"/>
          <w:sz w:val="27"/>
          <w:rtl/>
        </w:rPr>
        <w:t>،</w:t>
      </w:r>
      <w:r w:rsidRPr="00E1692D">
        <w:rPr>
          <w:color w:val="000000" w:themeColor="text1"/>
          <w:sz w:val="27"/>
          <w:rtl/>
        </w:rPr>
        <w:t xml:space="preserve"> لا على المناوبة</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01"/>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CF2E89">
      <w:pPr>
        <w:rPr>
          <w:color w:val="000000" w:themeColor="text1"/>
          <w:sz w:val="27"/>
          <w:rtl/>
        </w:rPr>
      </w:pPr>
      <w:r w:rsidRPr="00E1692D">
        <w:rPr>
          <w:rFonts w:hint="cs"/>
          <w:color w:val="000000" w:themeColor="text1"/>
          <w:sz w:val="27"/>
          <w:rtl/>
        </w:rPr>
        <w:t>4ـ أمّا في نصوص المعصومين</w:t>
      </w:r>
      <w:r w:rsidR="00B64CA4" w:rsidRPr="00E1692D">
        <w:rPr>
          <w:rFonts w:ascii="Mosawi" w:hAnsi="Mosawi" w:cs="Mosawi"/>
          <w:color w:val="000000" w:themeColor="text1"/>
          <w:sz w:val="26"/>
          <w:szCs w:val="26"/>
          <w:rtl/>
        </w:rPr>
        <w:t>^</w:t>
      </w:r>
      <w:r w:rsidRPr="00E1692D">
        <w:rPr>
          <w:rFonts w:hint="cs"/>
          <w:color w:val="000000" w:themeColor="text1"/>
          <w:sz w:val="27"/>
          <w:rtl/>
        </w:rPr>
        <w:t>، فقد ورد عن رسول الله</w:t>
      </w:r>
      <w:r w:rsidR="00B64CA4" w:rsidRPr="00E1692D">
        <w:rPr>
          <w:rFonts w:ascii="Mosawi" w:hAnsi="Mosawi" w:cs="Mosawi"/>
          <w:color w:val="000000" w:themeColor="text1"/>
          <w:sz w:val="26"/>
          <w:szCs w:val="26"/>
          <w:rtl/>
        </w:rPr>
        <w:t>|</w:t>
      </w:r>
      <w:r w:rsidRPr="00E1692D">
        <w:rPr>
          <w:rFonts w:hint="cs"/>
          <w:color w:val="000000" w:themeColor="text1"/>
          <w:sz w:val="27"/>
          <w:rtl/>
        </w:rPr>
        <w:t>: «</w:t>
      </w:r>
      <w:r w:rsidRPr="00E1692D">
        <w:rPr>
          <w:color w:val="000000" w:themeColor="text1"/>
          <w:sz w:val="27"/>
          <w:rtl/>
        </w:rPr>
        <w:t>عجّ</w:t>
      </w:r>
      <w:r w:rsidR="00CF2E89" w:rsidRPr="00E1692D">
        <w:rPr>
          <w:rFonts w:hint="cs"/>
          <w:color w:val="000000" w:themeColor="text1"/>
          <w:sz w:val="27"/>
          <w:rtl/>
        </w:rPr>
        <w:t>ِ</w:t>
      </w:r>
      <w:r w:rsidRPr="00E1692D">
        <w:rPr>
          <w:color w:val="000000" w:themeColor="text1"/>
          <w:sz w:val="27"/>
          <w:rtl/>
        </w:rPr>
        <w:t>لوا ردّ ظروف الهدايا</w:t>
      </w:r>
      <w:r w:rsidRPr="00E1692D">
        <w:rPr>
          <w:rFonts w:hint="cs"/>
          <w:color w:val="000000" w:themeColor="text1"/>
          <w:sz w:val="27"/>
          <w:rtl/>
        </w:rPr>
        <w:t>؛</w:t>
      </w:r>
      <w:r w:rsidRPr="00E1692D">
        <w:rPr>
          <w:color w:val="000000" w:themeColor="text1"/>
          <w:sz w:val="27"/>
          <w:rtl/>
        </w:rPr>
        <w:t xml:space="preserve"> فإنّه أسرع لتواترها</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02"/>
      </w:r>
      <w:r w:rsidRPr="00E1692D">
        <w:rPr>
          <w:rFonts w:hint="cs"/>
          <w:color w:val="000000" w:themeColor="text1"/>
          <w:sz w:val="27"/>
          <w:vertAlign w:val="superscript"/>
          <w:rtl/>
        </w:rPr>
        <w:t>)</w:t>
      </w:r>
      <w:r w:rsidRPr="00E1692D">
        <w:rPr>
          <w:rFonts w:hint="cs"/>
          <w:color w:val="000000" w:themeColor="text1"/>
          <w:sz w:val="27"/>
          <w:rtl/>
        </w:rPr>
        <w:t>. وفي دعائه</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الذي رواه أمير المؤمنين</w:t>
      </w:r>
      <w:r w:rsidR="00B64CA4" w:rsidRPr="00E1692D">
        <w:rPr>
          <w:rFonts w:ascii="Mosawi" w:hAnsi="Mosawi" w:cs="Mosawi"/>
          <w:color w:val="000000" w:themeColor="text1"/>
          <w:sz w:val="26"/>
          <w:szCs w:val="26"/>
          <w:rtl/>
        </w:rPr>
        <w:t>×</w:t>
      </w:r>
      <w:r w:rsidRPr="00E1692D">
        <w:rPr>
          <w:rFonts w:hint="cs"/>
          <w:color w:val="000000" w:themeColor="text1"/>
          <w:sz w:val="27"/>
          <w:rtl/>
        </w:rPr>
        <w:t>: «...</w:t>
      </w:r>
      <w:r w:rsidRPr="00E1692D">
        <w:rPr>
          <w:color w:val="000000" w:themeColor="text1"/>
          <w:sz w:val="27"/>
          <w:rtl/>
        </w:rPr>
        <w:t>خيرك لي شاملٌ</w:t>
      </w:r>
      <w:r w:rsidRPr="00E1692D">
        <w:rPr>
          <w:rFonts w:hint="cs"/>
          <w:color w:val="000000" w:themeColor="text1"/>
          <w:sz w:val="27"/>
          <w:rtl/>
        </w:rPr>
        <w:t>،</w:t>
      </w:r>
      <w:r w:rsidRPr="00E1692D">
        <w:rPr>
          <w:color w:val="000000" w:themeColor="text1"/>
          <w:sz w:val="27"/>
          <w:rtl/>
        </w:rPr>
        <w:t xml:space="preserve"> وفضلك عليّ متواترٌ</w:t>
      </w:r>
      <w:r w:rsidRPr="00E1692D">
        <w:rPr>
          <w:rFonts w:hint="cs"/>
          <w:color w:val="000000" w:themeColor="text1"/>
          <w:sz w:val="27"/>
          <w:rtl/>
        </w:rPr>
        <w:t>،</w:t>
      </w:r>
      <w:r w:rsidRPr="00E1692D">
        <w:rPr>
          <w:color w:val="000000" w:themeColor="text1"/>
          <w:sz w:val="27"/>
          <w:rtl/>
        </w:rPr>
        <w:t xml:space="preserve"> ونعمتك عندي متّصلة</w:t>
      </w:r>
      <w:r w:rsidRPr="00E1692D">
        <w:rPr>
          <w:rFonts w:hint="cs"/>
          <w:color w:val="000000" w:themeColor="text1"/>
          <w:sz w:val="27"/>
          <w:rtl/>
        </w:rPr>
        <w:t xml:space="preserve">... </w:t>
      </w:r>
      <w:r w:rsidRPr="00E1692D">
        <w:rPr>
          <w:color w:val="000000" w:themeColor="text1"/>
          <w:sz w:val="27"/>
          <w:rtl/>
        </w:rPr>
        <w:t>فلك الحمد متواتراً متوالياً متّ</w:t>
      </w:r>
      <w:r w:rsidR="00CF2E89" w:rsidRPr="00E1692D">
        <w:rPr>
          <w:rFonts w:hint="cs"/>
          <w:color w:val="000000" w:themeColor="text1"/>
          <w:sz w:val="27"/>
          <w:rtl/>
        </w:rPr>
        <w:t>َ</w:t>
      </w:r>
      <w:r w:rsidRPr="00E1692D">
        <w:rPr>
          <w:color w:val="000000" w:themeColor="text1"/>
          <w:sz w:val="27"/>
          <w:rtl/>
        </w:rPr>
        <w:t>سقا</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03"/>
      </w:r>
      <w:r w:rsidRPr="00E1692D">
        <w:rPr>
          <w:rFonts w:hint="cs"/>
          <w:color w:val="000000" w:themeColor="text1"/>
          <w:sz w:val="27"/>
          <w:vertAlign w:val="superscript"/>
          <w:rtl/>
        </w:rPr>
        <w:t>)</w:t>
      </w:r>
      <w:r w:rsidRPr="00E1692D">
        <w:rPr>
          <w:rFonts w:hint="cs"/>
          <w:color w:val="000000" w:themeColor="text1"/>
          <w:sz w:val="27"/>
          <w:rtl/>
        </w:rPr>
        <w:t>. وقد ورد هذا المعنى في العديد من أدعية أمير المؤمنين</w:t>
      </w:r>
      <w:r w:rsidR="00B64CA4" w:rsidRPr="00E1692D">
        <w:rPr>
          <w:rFonts w:ascii="Mosawi" w:hAnsi="Mosawi" w:cs="Mosawi"/>
          <w:color w:val="000000" w:themeColor="text1"/>
          <w:sz w:val="26"/>
          <w:szCs w:val="26"/>
          <w:rtl/>
        </w:rPr>
        <w:t>×</w:t>
      </w:r>
      <w:r w:rsidRPr="00E1692D">
        <w:rPr>
          <w:color w:val="000000" w:themeColor="text1"/>
          <w:sz w:val="27"/>
          <w:vertAlign w:val="superscript"/>
          <w:rtl/>
        </w:rPr>
        <w:t>(</w:t>
      </w:r>
      <w:r w:rsidRPr="00E1692D">
        <w:rPr>
          <w:color w:val="000000" w:themeColor="text1"/>
          <w:sz w:val="27"/>
          <w:vertAlign w:val="superscript"/>
          <w:rtl/>
        </w:rPr>
        <w:endnoteReference w:id="104"/>
      </w:r>
      <w:r w:rsidRPr="00E1692D">
        <w:rPr>
          <w:rFonts w:hint="cs"/>
          <w:color w:val="000000" w:themeColor="text1"/>
          <w:sz w:val="27"/>
          <w:vertAlign w:val="superscript"/>
          <w:rtl/>
        </w:rPr>
        <w:t>)</w:t>
      </w:r>
      <w:r w:rsidRPr="00E1692D">
        <w:rPr>
          <w:rFonts w:hint="cs"/>
          <w:color w:val="000000" w:themeColor="text1"/>
          <w:sz w:val="27"/>
          <w:rtl/>
        </w:rPr>
        <w:t>، والإمام زين العابدين</w:t>
      </w:r>
      <w:r w:rsidR="00B64CA4" w:rsidRPr="00E1692D">
        <w:rPr>
          <w:rFonts w:ascii="Mosawi" w:hAnsi="Mosawi" w:cs="Mosawi"/>
          <w:color w:val="000000" w:themeColor="text1"/>
          <w:sz w:val="26"/>
          <w:szCs w:val="26"/>
          <w:rtl/>
        </w:rPr>
        <w:t>×</w:t>
      </w:r>
      <w:r w:rsidRPr="00E1692D">
        <w:rPr>
          <w:color w:val="000000" w:themeColor="text1"/>
          <w:sz w:val="27"/>
          <w:vertAlign w:val="superscript"/>
          <w:rtl/>
        </w:rPr>
        <w:t>(</w:t>
      </w:r>
      <w:r w:rsidRPr="00E1692D">
        <w:rPr>
          <w:color w:val="000000" w:themeColor="text1"/>
          <w:sz w:val="27"/>
          <w:vertAlign w:val="superscript"/>
          <w:rtl/>
        </w:rPr>
        <w:endnoteReference w:id="105"/>
      </w:r>
      <w:r w:rsidRPr="00E1692D">
        <w:rPr>
          <w:rFonts w:hint="cs"/>
          <w:color w:val="000000" w:themeColor="text1"/>
          <w:sz w:val="27"/>
          <w:vertAlign w:val="superscript"/>
          <w:rtl/>
        </w:rPr>
        <w:t>)</w:t>
      </w:r>
      <w:r w:rsidRPr="00E1692D">
        <w:rPr>
          <w:rFonts w:hint="cs"/>
          <w:color w:val="000000" w:themeColor="text1"/>
          <w:sz w:val="27"/>
          <w:rtl/>
        </w:rPr>
        <w:t>، من قبيل</w:t>
      </w:r>
      <w:r w:rsidR="00CF2E89" w:rsidRPr="00E1692D">
        <w:rPr>
          <w:rFonts w:hint="cs"/>
          <w:color w:val="000000" w:themeColor="text1"/>
          <w:sz w:val="27"/>
          <w:rtl/>
        </w:rPr>
        <w:t>:</w:t>
      </w:r>
      <w:r w:rsidRPr="00E1692D">
        <w:rPr>
          <w:rFonts w:hint="cs"/>
          <w:color w:val="000000" w:themeColor="text1"/>
          <w:sz w:val="27"/>
          <w:rtl/>
        </w:rPr>
        <w:t xml:space="preserve"> دعاء يوم الجمعة</w:t>
      </w:r>
      <w:r w:rsidRPr="00E1692D">
        <w:rPr>
          <w:color w:val="000000" w:themeColor="text1"/>
          <w:sz w:val="27"/>
          <w:vertAlign w:val="superscript"/>
          <w:rtl/>
        </w:rPr>
        <w:t>(</w:t>
      </w:r>
      <w:r w:rsidRPr="00E1692D">
        <w:rPr>
          <w:color w:val="000000" w:themeColor="text1"/>
          <w:sz w:val="27"/>
          <w:vertAlign w:val="superscript"/>
          <w:rtl/>
        </w:rPr>
        <w:endnoteReference w:id="106"/>
      </w:r>
      <w:r w:rsidRPr="00E1692D">
        <w:rPr>
          <w:rFonts w:hint="cs"/>
          <w:color w:val="000000" w:themeColor="text1"/>
          <w:sz w:val="27"/>
          <w:vertAlign w:val="superscript"/>
          <w:rtl/>
        </w:rPr>
        <w:t>)</w:t>
      </w:r>
      <w:r w:rsidRPr="00E1692D">
        <w:rPr>
          <w:rFonts w:hint="cs"/>
          <w:color w:val="000000" w:themeColor="text1"/>
          <w:sz w:val="27"/>
          <w:rtl/>
        </w:rPr>
        <w:t>، ودعاء السحر من شهر رمضان المبارك</w:t>
      </w:r>
      <w:r w:rsidRPr="00E1692D">
        <w:rPr>
          <w:color w:val="000000" w:themeColor="text1"/>
          <w:sz w:val="27"/>
          <w:vertAlign w:val="superscript"/>
          <w:rtl/>
        </w:rPr>
        <w:t>(</w:t>
      </w:r>
      <w:r w:rsidRPr="00E1692D">
        <w:rPr>
          <w:color w:val="000000" w:themeColor="text1"/>
          <w:sz w:val="27"/>
          <w:vertAlign w:val="superscript"/>
          <w:rtl/>
        </w:rPr>
        <w:endnoteReference w:id="107"/>
      </w:r>
      <w:r w:rsidRPr="00E1692D">
        <w:rPr>
          <w:rFonts w:hint="cs"/>
          <w:color w:val="000000" w:themeColor="text1"/>
          <w:sz w:val="27"/>
          <w:vertAlign w:val="superscript"/>
          <w:rtl/>
        </w:rPr>
        <w:t>)</w:t>
      </w:r>
      <w:r w:rsidRPr="00E1692D">
        <w:rPr>
          <w:rFonts w:hint="cs"/>
          <w:color w:val="000000" w:themeColor="text1"/>
          <w:sz w:val="27"/>
          <w:rtl/>
        </w:rPr>
        <w:t xml:space="preserve">، </w:t>
      </w:r>
      <w:r w:rsidR="00CF2E89" w:rsidRPr="00E1692D">
        <w:rPr>
          <w:rFonts w:hint="cs"/>
          <w:color w:val="000000" w:themeColor="text1"/>
          <w:sz w:val="27"/>
          <w:rtl/>
        </w:rPr>
        <w:t>و</w:t>
      </w:r>
      <w:r w:rsidRPr="00E1692D">
        <w:rPr>
          <w:rFonts w:hint="cs"/>
          <w:color w:val="000000" w:themeColor="text1"/>
          <w:sz w:val="27"/>
          <w:rtl/>
        </w:rPr>
        <w:t>أدعية شهر رمضان المبارك</w:t>
      </w:r>
      <w:r w:rsidRPr="00E1692D">
        <w:rPr>
          <w:color w:val="000000" w:themeColor="text1"/>
          <w:sz w:val="27"/>
          <w:vertAlign w:val="superscript"/>
          <w:rtl/>
        </w:rPr>
        <w:t>(</w:t>
      </w:r>
      <w:r w:rsidRPr="00E1692D">
        <w:rPr>
          <w:color w:val="000000" w:themeColor="text1"/>
          <w:sz w:val="27"/>
          <w:vertAlign w:val="superscript"/>
          <w:rtl/>
        </w:rPr>
        <w:endnoteReference w:id="108"/>
      </w:r>
      <w:r w:rsidRPr="00E1692D">
        <w:rPr>
          <w:rFonts w:hint="cs"/>
          <w:color w:val="000000" w:themeColor="text1"/>
          <w:sz w:val="27"/>
          <w:vertAlign w:val="superscript"/>
          <w:rtl/>
        </w:rPr>
        <w:t>)</w:t>
      </w:r>
      <w:r w:rsidRPr="00E1692D">
        <w:rPr>
          <w:rFonts w:hint="cs"/>
          <w:color w:val="000000" w:themeColor="text1"/>
          <w:sz w:val="27"/>
          <w:rtl/>
        </w:rPr>
        <w:t>، وفي زيارة أمير المؤمنين</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المرويّة عن الإمام الباقر</w:t>
      </w:r>
      <w:r w:rsidR="00B64CA4" w:rsidRPr="00E1692D">
        <w:rPr>
          <w:rFonts w:ascii="Mosawi" w:hAnsi="Mosawi" w:cs="Mosawi"/>
          <w:color w:val="000000" w:themeColor="text1"/>
          <w:sz w:val="26"/>
          <w:szCs w:val="26"/>
          <w:rtl/>
        </w:rPr>
        <w:t>×</w:t>
      </w:r>
      <w:r w:rsidRPr="00E1692D">
        <w:rPr>
          <w:color w:val="000000" w:themeColor="text1"/>
          <w:sz w:val="27"/>
          <w:vertAlign w:val="superscript"/>
          <w:rtl/>
        </w:rPr>
        <w:t>(</w:t>
      </w:r>
      <w:r w:rsidRPr="00E1692D">
        <w:rPr>
          <w:color w:val="000000" w:themeColor="text1"/>
          <w:sz w:val="27"/>
          <w:vertAlign w:val="superscript"/>
          <w:rtl/>
        </w:rPr>
        <w:endnoteReference w:id="109"/>
      </w:r>
      <w:r w:rsidRPr="00E1692D">
        <w:rPr>
          <w:rFonts w:hint="cs"/>
          <w:color w:val="000000" w:themeColor="text1"/>
          <w:sz w:val="27"/>
          <w:vertAlign w:val="superscript"/>
          <w:rtl/>
        </w:rPr>
        <w:t>)</w:t>
      </w:r>
      <w:r w:rsidRPr="00E1692D">
        <w:rPr>
          <w:rFonts w:hint="cs"/>
          <w:color w:val="000000" w:themeColor="text1"/>
          <w:sz w:val="27"/>
          <w:rtl/>
        </w:rPr>
        <w:t>، وكذلك في حديث الإمام الرضا</w:t>
      </w:r>
      <w:r w:rsidR="00B64CA4" w:rsidRPr="00E1692D">
        <w:rPr>
          <w:rFonts w:ascii="Mosawi" w:hAnsi="Mosawi" w:cs="Mosawi"/>
          <w:color w:val="000000" w:themeColor="text1"/>
          <w:sz w:val="26"/>
          <w:szCs w:val="26"/>
          <w:rtl/>
        </w:rPr>
        <w:t>×</w:t>
      </w:r>
      <w:r w:rsidRPr="00E1692D">
        <w:rPr>
          <w:color w:val="000000" w:themeColor="text1"/>
          <w:sz w:val="27"/>
          <w:vertAlign w:val="superscript"/>
          <w:rtl/>
        </w:rPr>
        <w:t>(</w:t>
      </w:r>
      <w:r w:rsidRPr="00E1692D">
        <w:rPr>
          <w:color w:val="000000" w:themeColor="text1"/>
          <w:sz w:val="27"/>
          <w:vertAlign w:val="superscript"/>
          <w:rtl/>
        </w:rPr>
        <w:endnoteReference w:id="110"/>
      </w:r>
      <w:r w:rsidRPr="00E1692D">
        <w:rPr>
          <w:rFonts w:hint="cs"/>
          <w:color w:val="000000" w:themeColor="text1"/>
          <w:sz w:val="27"/>
          <w:vertAlign w:val="superscript"/>
          <w:rtl/>
        </w:rPr>
        <w:t>)</w:t>
      </w:r>
      <w:r w:rsidRPr="00E1692D">
        <w:rPr>
          <w:rFonts w:hint="cs"/>
          <w:color w:val="000000" w:themeColor="text1"/>
          <w:sz w:val="27"/>
          <w:rtl/>
        </w:rPr>
        <w:t xml:space="preserve"> وفي زيارته</w:t>
      </w:r>
      <w:r w:rsidRPr="00E1692D">
        <w:rPr>
          <w:color w:val="000000" w:themeColor="text1"/>
          <w:sz w:val="27"/>
          <w:vertAlign w:val="superscript"/>
          <w:rtl/>
        </w:rPr>
        <w:t>(</w:t>
      </w:r>
      <w:r w:rsidRPr="00E1692D">
        <w:rPr>
          <w:color w:val="000000" w:themeColor="text1"/>
          <w:sz w:val="27"/>
          <w:vertAlign w:val="superscript"/>
          <w:rtl/>
        </w:rPr>
        <w:endnoteReference w:id="111"/>
      </w:r>
      <w:r w:rsidRPr="00E1692D">
        <w:rPr>
          <w:rFonts w:hint="cs"/>
          <w:color w:val="000000" w:themeColor="text1"/>
          <w:sz w:val="27"/>
          <w:vertAlign w:val="superscript"/>
          <w:rtl/>
        </w:rPr>
        <w:t>)</w:t>
      </w:r>
      <w:r w:rsidR="00CF2E89" w:rsidRPr="00E1692D">
        <w:rPr>
          <w:rFonts w:hint="cs"/>
          <w:color w:val="000000" w:themeColor="text1"/>
          <w:sz w:val="27"/>
          <w:rtl/>
        </w:rPr>
        <w:t>،</w:t>
      </w:r>
      <w:r w:rsidRPr="00E1692D">
        <w:rPr>
          <w:rFonts w:hint="cs"/>
          <w:color w:val="000000" w:themeColor="text1"/>
          <w:sz w:val="27"/>
          <w:rtl/>
        </w:rPr>
        <w:t xml:space="preserve"> وزيارة الإمام الجواد</w:t>
      </w:r>
      <w:r w:rsidR="00B64CA4" w:rsidRPr="00E1692D">
        <w:rPr>
          <w:rFonts w:ascii="Mosawi" w:hAnsi="Mosawi" w:cs="Mosawi"/>
          <w:color w:val="000000" w:themeColor="text1"/>
          <w:sz w:val="26"/>
          <w:szCs w:val="26"/>
          <w:rtl/>
        </w:rPr>
        <w:t>×</w:t>
      </w:r>
      <w:r w:rsidRPr="00E1692D">
        <w:rPr>
          <w:color w:val="000000" w:themeColor="text1"/>
          <w:sz w:val="27"/>
          <w:vertAlign w:val="superscript"/>
          <w:rtl/>
        </w:rPr>
        <w:t>(</w:t>
      </w:r>
      <w:r w:rsidRPr="00E1692D">
        <w:rPr>
          <w:color w:val="000000" w:themeColor="text1"/>
          <w:sz w:val="27"/>
          <w:vertAlign w:val="superscript"/>
          <w:rtl/>
        </w:rPr>
        <w:endnoteReference w:id="112"/>
      </w:r>
      <w:r w:rsidRPr="00E1692D">
        <w:rPr>
          <w:rFonts w:hint="cs"/>
          <w:color w:val="000000" w:themeColor="text1"/>
          <w:sz w:val="27"/>
          <w:vertAlign w:val="superscript"/>
          <w:rtl/>
        </w:rPr>
        <w:t>)</w:t>
      </w:r>
      <w:r w:rsidR="00CF2E89" w:rsidRPr="00E1692D">
        <w:rPr>
          <w:rFonts w:hint="cs"/>
          <w:color w:val="000000" w:themeColor="text1"/>
          <w:sz w:val="27"/>
          <w:rtl/>
        </w:rPr>
        <w:t>،</w:t>
      </w:r>
      <w:r w:rsidRPr="00E1692D">
        <w:rPr>
          <w:rFonts w:hint="cs"/>
          <w:color w:val="000000" w:themeColor="text1"/>
          <w:sz w:val="27"/>
          <w:rtl/>
        </w:rPr>
        <w:t xml:space="preserve"> وزيارة الأئمّة</w:t>
      </w:r>
      <w:r w:rsidR="00B64CA4" w:rsidRPr="00E1692D">
        <w:rPr>
          <w:rFonts w:ascii="Mosawi" w:hAnsi="Mosawi" w:cs="Mosawi"/>
          <w:color w:val="000000" w:themeColor="text1"/>
          <w:sz w:val="26"/>
          <w:szCs w:val="26"/>
          <w:rtl/>
        </w:rPr>
        <w:t>^</w:t>
      </w:r>
      <w:r w:rsidRPr="00E1692D">
        <w:rPr>
          <w:color w:val="000000" w:themeColor="text1"/>
          <w:sz w:val="27"/>
          <w:vertAlign w:val="superscript"/>
          <w:rtl/>
        </w:rPr>
        <w:t>(</w:t>
      </w:r>
      <w:r w:rsidRPr="00E1692D">
        <w:rPr>
          <w:color w:val="000000" w:themeColor="text1"/>
          <w:sz w:val="27"/>
          <w:vertAlign w:val="superscript"/>
          <w:rtl/>
        </w:rPr>
        <w:endnoteReference w:id="113"/>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CF2E89">
      <w:pPr>
        <w:rPr>
          <w:color w:val="000000" w:themeColor="text1"/>
          <w:sz w:val="27"/>
          <w:rtl/>
        </w:rPr>
      </w:pPr>
      <w:r w:rsidRPr="00E1692D">
        <w:rPr>
          <w:rFonts w:hint="cs"/>
          <w:color w:val="000000" w:themeColor="text1"/>
          <w:sz w:val="27"/>
          <w:rtl/>
        </w:rPr>
        <w:t>والمهمّ في المقام أنّ تواتر الأخبار بمعنى تتابعها ورد في كلام الإمام الرضا</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r w:rsidRPr="00E1692D">
        <w:rPr>
          <w:rFonts w:hint="cs"/>
          <w:color w:val="000000" w:themeColor="text1"/>
          <w:sz w:val="27"/>
          <w:rtl/>
        </w:rPr>
        <w:lastRenderedPageBreak/>
        <w:t xml:space="preserve">في محاججته مع رأس الجالوت والهربذ بعد وروده خراسان؛ فقد </w:t>
      </w:r>
      <w:r w:rsidRPr="00E1692D">
        <w:rPr>
          <w:color w:val="000000" w:themeColor="text1"/>
          <w:sz w:val="27"/>
          <w:rtl/>
        </w:rPr>
        <w:t>قال</w:t>
      </w:r>
      <w:r w:rsidR="00B64CA4" w:rsidRPr="00E1692D">
        <w:rPr>
          <w:rFonts w:ascii="Mosawi" w:hAnsi="Mosawi" w:cs="Mosawi"/>
          <w:color w:val="000000" w:themeColor="text1"/>
          <w:sz w:val="26"/>
          <w:szCs w:val="26"/>
          <w:rtl/>
        </w:rPr>
        <w:t>×</w:t>
      </w:r>
      <w:r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w:t>
      </w:r>
      <w:r w:rsidRPr="00E1692D">
        <w:rPr>
          <w:color w:val="000000" w:themeColor="text1"/>
          <w:sz w:val="27"/>
          <w:rtl/>
        </w:rPr>
        <w:t>أرأيت</w:t>
      </w:r>
      <w:r w:rsidR="00CF2E89" w:rsidRPr="00E1692D">
        <w:rPr>
          <w:rFonts w:hint="cs"/>
          <w:color w:val="000000" w:themeColor="text1"/>
          <w:sz w:val="27"/>
          <w:rtl/>
        </w:rPr>
        <w:t>َ</w:t>
      </w:r>
      <w:r w:rsidRPr="00E1692D">
        <w:rPr>
          <w:color w:val="000000" w:themeColor="text1"/>
          <w:sz w:val="27"/>
          <w:rtl/>
        </w:rPr>
        <w:t xml:space="preserve"> ما جاء به موسى من الآيات شاهدت</w:t>
      </w:r>
      <w:r w:rsidR="00CF2E89" w:rsidRPr="00E1692D">
        <w:rPr>
          <w:rFonts w:hint="cs"/>
          <w:color w:val="000000" w:themeColor="text1"/>
          <w:sz w:val="27"/>
          <w:rtl/>
        </w:rPr>
        <w:t>َ</w:t>
      </w:r>
      <w:r w:rsidRPr="00E1692D">
        <w:rPr>
          <w:color w:val="000000" w:themeColor="text1"/>
          <w:sz w:val="27"/>
          <w:rtl/>
        </w:rPr>
        <w:t>ه</w:t>
      </w:r>
      <w:r w:rsidRPr="00E1692D">
        <w:rPr>
          <w:rFonts w:hint="cs"/>
          <w:color w:val="000000" w:themeColor="text1"/>
          <w:sz w:val="27"/>
          <w:rtl/>
        </w:rPr>
        <w:t>؟</w:t>
      </w:r>
      <w:r w:rsidR="00CF2E89" w:rsidRPr="00E1692D">
        <w:rPr>
          <w:color w:val="000000" w:themeColor="text1"/>
          <w:sz w:val="27"/>
          <w:rtl/>
        </w:rPr>
        <w:t xml:space="preserve"> أ</w:t>
      </w:r>
      <w:r w:rsidR="00CF2E89" w:rsidRPr="00E1692D">
        <w:rPr>
          <w:rFonts w:hint="cs"/>
          <w:color w:val="000000" w:themeColor="text1"/>
          <w:sz w:val="27"/>
          <w:rtl/>
        </w:rPr>
        <w:t>َ</w:t>
      </w:r>
      <w:r w:rsidRPr="00E1692D">
        <w:rPr>
          <w:color w:val="000000" w:themeColor="text1"/>
          <w:sz w:val="27"/>
          <w:rtl/>
        </w:rPr>
        <w:t>ليس إنّما جاءت الأخبار من ثقات أصحاب موسى أنّه فعل ذلك</w:t>
      </w:r>
      <w:r w:rsidR="00CF2E89" w:rsidRPr="00E1692D">
        <w:rPr>
          <w:rFonts w:hint="cs"/>
          <w:color w:val="000000" w:themeColor="text1"/>
          <w:sz w:val="27"/>
          <w:rtl/>
        </w:rPr>
        <w:t>؟!</w:t>
      </w:r>
      <w:r w:rsidRPr="00E1692D">
        <w:rPr>
          <w:color w:val="000000" w:themeColor="text1"/>
          <w:sz w:val="27"/>
          <w:rtl/>
        </w:rPr>
        <w:t xml:space="preserve"> قال</w:t>
      </w:r>
      <w:r w:rsidRPr="00E1692D">
        <w:rPr>
          <w:rFonts w:hint="cs"/>
          <w:color w:val="000000" w:themeColor="text1"/>
          <w:sz w:val="27"/>
          <w:rtl/>
        </w:rPr>
        <w:t>:</w:t>
      </w:r>
      <w:r w:rsidRPr="00E1692D">
        <w:rPr>
          <w:color w:val="000000" w:themeColor="text1"/>
          <w:sz w:val="27"/>
          <w:rtl/>
        </w:rPr>
        <w:t xml:space="preserve"> بلى</w:t>
      </w:r>
      <w:r w:rsidRPr="00E1692D">
        <w:rPr>
          <w:rFonts w:hint="cs"/>
          <w:color w:val="000000" w:themeColor="text1"/>
          <w:sz w:val="27"/>
          <w:rtl/>
        </w:rPr>
        <w:t>،</w:t>
      </w:r>
      <w:r w:rsidRPr="00E1692D">
        <w:rPr>
          <w:color w:val="000000" w:themeColor="text1"/>
          <w:sz w:val="27"/>
          <w:rtl/>
        </w:rPr>
        <w:t xml:space="preserve"> قال</w:t>
      </w:r>
      <w:r w:rsidRPr="00E1692D">
        <w:rPr>
          <w:rFonts w:hint="cs"/>
          <w:color w:val="000000" w:themeColor="text1"/>
          <w:sz w:val="27"/>
          <w:rtl/>
        </w:rPr>
        <w:t>:</w:t>
      </w:r>
      <w:r w:rsidRPr="00E1692D">
        <w:rPr>
          <w:color w:val="000000" w:themeColor="text1"/>
          <w:sz w:val="27"/>
          <w:rtl/>
        </w:rPr>
        <w:t xml:space="preserve"> فكذلك أيضاً</w:t>
      </w:r>
      <w:r w:rsidRPr="00E1692D">
        <w:rPr>
          <w:rFonts w:hint="cs"/>
          <w:color w:val="000000" w:themeColor="text1"/>
          <w:sz w:val="27"/>
          <w:rtl/>
        </w:rPr>
        <w:t>؛</w:t>
      </w:r>
      <w:r w:rsidRPr="00E1692D">
        <w:rPr>
          <w:color w:val="000000" w:themeColor="text1"/>
          <w:sz w:val="27"/>
          <w:rtl/>
        </w:rPr>
        <w:t xml:space="preserve"> أ</w:t>
      </w:r>
      <w:r w:rsidR="00CF2E89" w:rsidRPr="00E1692D">
        <w:rPr>
          <w:rFonts w:hint="cs"/>
          <w:color w:val="000000" w:themeColor="text1"/>
          <w:sz w:val="27"/>
          <w:rtl/>
        </w:rPr>
        <w:t>َ</w:t>
      </w:r>
      <w:r w:rsidRPr="00E1692D">
        <w:rPr>
          <w:color w:val="000000" w:themeColor="text1"/>
          <w:sz w:val="27"/>
          <w:rtl/>
        </w:rPr>
        <w:t>ت</w:t>
      </w:r>
      <w:r w:rsidR="00CF2E89" w:rsidRPr="00E1692D">
        <w:rPr>
          <w:rFonts w:hint="cs"/>
          <w:color w:val="000000" w:themeColor="text1"/>
          <w:sz w:val="27"/>
          <w:rtl/>
        </w:rPr>
        <w:t>َ</w:t>
      </w:r>
      <w:r w:rsidRPr="00E1692D">
        <w:rPr>
          <w:color w:val="000000" w:themeColor="text1"/>
          <w:sz w:val="27"/>
          <w:rtl/>
        </w:rPr>
        <w:t>ت</w:t>
      </w:r>
      <w:r w:rsidR="00CF2E89" w:rsidRPr="00E1692D">
        <w:rPr>
          <w:rFonts w:hint="cs"/>
          <w:color w:val="000000" w:themeColor="text1"/>
          <w:sz w:val="27"/>
          <w:rtl/>
        </w:rPr>
        <w:t>ْ</w:t>
      </w:r>
      <w:r w:rsidRPr="00E1692D">
        <w:rPr>
          <w:color w:val="000000" w:themeColor="text1"/>
          <w:sz w:val="27"/>
          <w:rtl/>
        </w:rPr>
        <w:t>كم الأخبار المتواترة بما فعل عيسى بن مريم</w:t>
      </w:r>
      <w:r w:rsidRPr="00E1692D">
        <w:rPr>
          <w:rFonts w:hint="cs"/>
          <w:color w:val="000000" w:themeColor="text1"/>
          <w:sz w:val="27"/>
          <w:rtl/>
        </w:rPr>
        <w:t>،</w:t>
      </w:r>
      <w:r w:rsidRPr="00E1692D">
        <w:rPr>
          <w:color w:val="000000" w:themeColor="text1"/>
          <w:sz w:val="27"/>
          <w:rtl/>
        </w:rPr>
        <w:t xml:space="preserve"> فكيف صدّ</w:t>
      </w:r>
      <w:r w:rsidR="00CF2E89" w:rsidRPr="00E1692D">
        <w:rPr>
          <w:rFonts w:hint="cs"/>
          <w:color w:val="000000" w:themeColor="text1"/>
          <w:sz w:val="27"/>
          <w:rtl/>
        </w:rPr>
        <w:t>َ</w:t>
      </w:r>
      <w:r w:rsidRPr="00E1692D">
        <w:rPr>
          <w:color w:val="000000" w:themeColor="text1"/>
          <w:sz w:val="27"/>
          <w:rtl/>
        </w:rPr>
        <w:t>قتم بموسى ولم تصدّقوا بعيسى</w:t>
      </w:r>
      <w:r w:rsidRPr="00E1692D">
        <w:rPr>
          <w:rFonts w:hint="cs"/>
          <w:color w:val="000000" w:themeColor="text1"/>
          <w:sz w:val="27"/>
          <w:rtl/>
        </w:rPr>
        <w:t>؟!</w:t>
      </w:r>
      <w:r w:rsidRPr="00E1692D">
        <w:rPr>
          <w:color w:val="000000" w:themeColor="text1"/>
          <w:sz w:val="27"/>
          <w:rtl/>
        </w:rPr>
        <w:t xml:space="preserve"> فلم ي</w:t>
      </w:r>
      <w:r w:rsidR="00CF2E89" w:rsidRPr="00E1692D">
        <w:rPr>
          <w:rFonts w:hint="cs"/>
          <w:color w:val="000000" w:themeColor="text1"/>
          <w:sz w:val="27"/>
          <w:rtl/>
        </w:rPr>
        <w:t>َ</w:t>
      </w:r>
      <w:r w:rsidRPr="00E1692D">
        <w:rPr>
          <w:color w:val="000000" w:themeColor="text1"/>
          <w:sz w:val="27"/>
          <w:rtl/>
        </w:rPr>
        <w:t>ح</w:t>
      </w:r>
      <w:r w:rsidR="00CF2E89" w:rsidRPr="00E1692D">
        <w:rPr>
          <w:rFonts w:hint="cs"/>
          <w:color w:val="000000" w:themeColor="text1"/>
          <w:sz w:val="27"/>
          <w:rtl/>
        </w:rPr>
        <w:t>ِ</w:t>
      </w:r>
      <w:r w:rsidRPr="00E1692D">
        <w:rPr>
          <w:color w:val="000000" w:themeColor="text1"/>
          <w:sz w:val="27"/>
          <w:rtl/>
        </w:rPr>
        <w:t>ر</w:t>
      </w:r>
      <w:r w:rsidR="00CF2E89" w:rsidRPr="00E1692D">
        <w:rPr>
          <w:rFonts w:hint="cs"/>
          <w:color w:val="000000" w:themeColor="text1"/>
          <w:sz w:val="27"/>
          <w:rtl/>
        </w:rPr>
        <w:t>ْ</w:t>
      </w:r>
      <w:r w:rsidRPr="00E1692D">
        <w:rPr>
          <w:color w:val="000000" w:themeColor="text1"/>
          <w:sz w:val="27"/>
          <w:rtl/>
        </w:rPr>
        <w:t xml:space="preserve"> جوابا</w:t>
      </w:r>
      <w:r w:rsidRPr="00E1692D">
        <w:rPr>
          <w:rFonts w:hint="cs"/>
          <w:color w:val="000000" w:themeColor="text1"/>
          <w:sz w:val="27"/>
          <w:rtl/>
        </w:rPr>
        <w:t xml:space="preserve">ً... </w:t>
      </w:r>
      <w:r w:rsidRPr="00E1692D">
        <w:rPr>
          <w:color w:val="000000" w:themeColor="text1"/>
          <w:sz w:val="27"/>
          <w:rtl/>
        </w:rPr>
        <w:t>فما عذركم في ترك الإقرار لهم</w:t>
      </w:r>
      <w:r w:rsidR="00CF2E89" w:rsidRPr="00E1692D">
        <w:rPr>
          <w:rFonts w:hint="cs"/>
          <w:color w:val="000000" w:themeColor="text1"/>
          <w:sz w:val="27"/>
          <w:rtl/>
        </w:rPr>
        <w:t>؛</w:t>
      </w:r>
      <w:r w:rsidRPr="00E1692D">
        <w:rPr>
          <w:color w:val="000000" w:themeColor="text1"/>
          <w:sz w:val="27"/>
          <w:rtl/>
        </w:rPr>
        <w:t xml:space="preserve"> إذ كنتم إنّما أقررتم بزردهشت</w:t>
      </w:r>
      <w:r w:rsidRPr="00E1692D">
        <w:rPr>
          <w:rFonts w:hint="cs"/>
          <w:color w:val="000000" w:themeColor="text1"/>
          <w:sz w:val="27"/>
          <w:rtl/>
        </w:rPr>
        <w:t xml:space="preserve"> </w:t>
      </w:r>
      <w:r w:rsidRPr="00E1692D">
        <w:rPr>
          <w:color w:val="000000" w:themeColor="text1"/>
          <w:sz w:val="27"/>
          <w:rtl/>
        </w:rPr>
        <w:t>من قبل الأخبار المتواترة بأنّه جاء بما لم يجئ به غيره</w:t>
      </w:r>
      <w:r w:rsidR="00CF2E89"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14"/>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rPr>
          <w:color w:val="000000" w:themeColor="text1"/>
          <w:sz w:val="27"/>
          <w:rtl/>
        </w:rPr>
      </w:pPr>
    </w:p>
    <w:p w:rsidR="00AA4536" w:rsidRPr="00E1692D" w:rsidRDefault="00AA4536" w:rsidP="005E3B91">
      <w:pPr>
        <w:pStyle w:val="Heading3"/>
        <w:rPr>
          <w:color w:val="000000" w:themeColor="text1"/>
          <w:rtl/>
          <w:lang w:bidi="ar-IQ"/>
        </w:rPr>
      </w:pPr>
      <w:r w:rsidRPr="00E1692D">
        <w:rPr>
          <w:rFonts w:hint="cs"/>
          <w:color w:val="000000" w:themeColor="text1"/>
          <w:rtl/>
          <w:lang w:bidi="ar-IQ"/>
        </w:rPr>
        <w:t>بدايات التكوّن</w:t>
      </w:r>
    </w:p>
    <w:p w:rsidR="00AA4536" w:rsidRPr="00E1692D" w:rsidRDefault="00AA4536" w:rsidP="00AA4536">
      <w:pPr>
        <w:rPr>
          <w:color w:val="000000" w:themeColor="text1"/>
          <w:sz w:val="27"/>
          <w:rtl/>
        </w:rPr>
      </w:pPr>
      <w:r w:rsidRPr="00E1692D">
        <w:rPr>
          <w:rFonts w:hint="cs"/>
          <w:color w:val="000000" w:themeColor="text1"/>
          <w:sz w:val="27"/>
          <w:rtl/>
        </w:rPr>
        <w:t>إذا كان التواتر في اللغة بمعنى التتابع، فقد طبّقه الإمام الرضا</w:t>
      </w:r>
      <w:r w:rsidR="00B64CA4" w:rsidRPr="00E1692D">
        <w:rPr>
          <w:rFonts w:ascii="Mosawi" w:hAnsi="Mosawi" w:cs="Mosawi"/>
          <w:color w:val="000000" w:themeColor="text1"/>
          <w:sz w:val="26"/>
          <w:szCs w:val="26"/>
          <w:rtl/>
        </w:rPr>
        <w:t>×</w:t>
      </w:r>
      <w:r w:rsidRPr="00E1692D">
        <w:rPr>
          <w:rFonts w:hint="cs"/>
          <w:color w:val="000000" w:themeColor="text1"/>
          <w:sz w:val="27"/>
          <w:rtl/>
        </w:rPr>
        <w:t>(203هـ) على الأخبار في مناظرته المتقدّ</w:t>
      </w:r>
      <w:r w:rsidR="00CF2E89" w:rsidRPr="00E1692D">
        <w:rPr>
          <w:rFonts w:hint="cs"/>
          <w:color w:val="000000" w:themeColor="text1"/>
          <w:sz w:val="27"/>
          <w:rtl/>
        </w:rPr>
        <w:t>ِ</w:t>
      </w:r>
      <w:r w:rsidRPr="00E1692D">
        <w:rPr>
          <w:rFonts w:hint="cs"/>
          <w:color w:val="000000" w:themeColor="text1"/>
          <w:sz w:val="27"/>
          <w:rtl/>
        </w:rPr>
        <w:t>مة مع رأس الجالوت والهربذ</w:t>
      </w:r>
      <w:r w:rsidR="00CF2E89" w:rsidRPr="00E1692D">
        <w:rPr>
          <w:rFonts w:hint="cs"/>
          <w:color w:val="000000" w:themeColor="text1"/>
          <w:sz w:val="27"/>
          <w:rtl/>
        </w:rPr>
        <w:t>،</w:t>
      </w:r>
      <w:r w:rsidRPr="00E1692D">
        <w:rPr>
          <w:rFonts w:hint="cs"/>
          <w:color w:val="000000" w:themeColor="text1"/>
          <w:sz w:val="27"/>
          <w:rtl/>
        </w:rPr>
        <w:t xml:space="preserve"> كما رأينا</w:t>
      </w:r>
      <w:r w:rsidRPr="00E1692D">
        <w:rPr>
          <w:color w:val="000000" w:themeColor="text1"/>
          <w:sz w:val="27"/>
          <w:vertAlign w:val="superscript"/>
          <w:rtl/>
        </w:rPr>
        <w:t>(</w:t>
      </w:r>
      <w:r w:rsidRPr="00E1692D">
        <w:rPr>
          <w:color w:val="000000" w:themeColor="text1"/>
          <w:sz w:val="27"/>
          <w:vertAlign w:val="superscript"/>
          <w:rtl/>
        </w:rPr>
        <w:endnoteReference w:id="115"/>
      </w:r>
      <w:r w:rsidRPr="00E1692D">
        <w:rPr>
          <w:rFonts w:hint="cs"/>
          <w:color w:val="000000" w:themeColor="text1"/>
          <w:sz w:val="27"/>
          <w:vertAlign w:val="superscript"/>
          <w:rtl/>
        </w:rPr>
        <w:t>)</w:t>
      </w:r>
      <w:r w:rsidRPr="00E1692D">
        <w:rPr>
          <w:rFonts w:hint="cs"/>
          <w:color w:val="000000" w:themeColor="text1"/>
          <w:sz w:val="27"/>
          <w:rtl/>
        </w:rPr>
        <w:t>. ونسب</w:t>
      </w:r>
      <w:r w:rsidR="001675CE" w:rsidRPr="00E1692D">
        <w:rPr>
          <w:rFonts w:hint="cs"/>
          <w:color w:val="000000" w:themeColor="text1"/>
          <w:sz w:val="27"/>
          <w:rtl/>
        </w:rPr>
        <w:t xml:space="preserve"> إلى </w:t>
      </w:r>
      <w:r w:rsidRPr="00E1692D">
        <w:rPr>
          <w:rFonts w:hint="cs"/>
          <w:color w:val="000000" w:themeColor="text1"/>
          <w:sz w:val="27"/>
          <w:rtl/>
        </w:rPr>
        <w:t>هشام بن الحكم(199هـ) أنّه ذهب</w:t>
      </w:r>
      <w:r w:rsidR="001675CE" w:rsidRPr="00E1692D">
        <w:rPr>
          <w:rFonts w:hint="cs"/>
          <w:color w:val="000000" w:themeColor="text1"/>
          <w:sz w:val="27"/>
          <w:rtl/>
        </w:rPr>
        <w:t xml:space="preserve"> إلى </w:t>
      </w:r>
      <w:r w:rsidRPr="00E1692D">
        <w:rPr>
          <w:rFonts w:hint="cs"/>
          <w:color w:val="000000" w:themeColor="text1"/>
          <w:sz w:val="27"/>
          <w:rtl/>
        </w:rPr>
        <w:t>أنّ «خبر المتواتر[ين] يوجب العلم</w:t>
      </w:r>
      <w:r w:rsidR="00CF2E89" w:rsidRPr="00E1692D">
        <w:rPr>
          <w:rFonts w:hint="cs"/>
          <w:color w:val="000000" w:themeColor="text1"/>
          <w:sz w:val="27"/>
          <w:rtl/>
        </w:rPr>
        <w:t>،</w:t>
      </w:r>
      <w:r w:rsidRPr="00E1692D">
        <w:rPr>
          <w:rFonts w:hint="cs"/>
          <w:color w:val="000000" w:themeColor="text1"/>
          <w:sz w:val="27"/>
          <w:rtl/>
        </w:rPr>
        <w:t xml:space="preserve"> ولو كانوا كفّاراً»</w:t>
      </w:r>
      <w:r w:rsidRPr="00E1692D">
        <w:rPr>
          <w:color w:val="000000" w:themeColor="text1"/>
          <w:sz w:val="27"/>
          <w:vertAlign w:val="superscript"/>
          <w:rtl/>
        </w:rPr>
        <w:t>(</w:t>
      </w:r>
      <w:r w:rsidRPr="00E1692D">
        <w:rPr>
          <w:color w:val="000000" w:themeColor="text1"/>
          <w:sz w:val="27"/>
          <w:vertAlign w:val="superscript"/>
          <w:rtl/>
        </w:rPr>
        <w:endnoteReference w:id="116"/>
      </w:r>
      <w:r w:rsidRPr="00E1692D">
        <w:rPr>
          <w:rFonts w:hint="cs"/>
          <w:color w:val="000000" w:themeColor="text1"/>
          <w:sz w:val="27"/>
          <w:vertAlign w:val="superscript"/>
          <w:rtl/>
        </w:rPr>
        <w:t>)</w:t>
      </w:r>
      <w:r w:rsidRPr="00E1692D">
        <w:rPr>
          <w:rFonts w:hint="cs"/>
          <w:color w:val="000000" w:themeColor="text1"/>
          <w:sz w:val="27"/>
          <w:rtl/>
        </w:rPr>
        <w:t xml:space="preserve">. </w:t>
      </w:r>
    </w:p>
    <w:p w:rsidR="00AA4536" w:rsidRPr="00E1692D" w:rsidRDefault="00AA4536" w:rsidP="007D5692">
      <w:pPr>
        <w:rPr>
          <w:color w:val="000000" w:themeColor="text1"/>
          <w:sz w:val="27"/>
          <w:rtl/>
        </w:rPr>
      </w:pPr>
      <w:r w:rsidRPr="00E1692D">
        <w:rPr>
          <w:rFonts w:hint="cs"/>
          <w:color w:val="000000" w:themeColor="text1"/>
          <w:sz w:val="27"/>
          <w:rtl/>
        </w:rPr>
        <w:t>واعتبر</w:t>
      </w:r>
      <w:r w:rsidR="00104451" w:rsidRPr="00E1692D">
        <w:rPr>
          <w:rFonts w:hint="cs"/>
          <w:color w:val="000000" w:themeColor="text1"/>
          <w:sz w:val="27"/>
          <w:rtl/>
        </w:rPr>
        <w:t xml:space="preserve"> محمد </w:t>
      </w:r>
      <w:r w:rsidRPr="00E1692D">
        <w:rPr>
          <w:rFonts w:hint="cs"/>
          <w:color w:val="000000" w:themeColor="text1"/>
          <w:sz w:val="27"/>
          <w:rtl/>
        </w:rPr>
        <w:t>بن إدريس الشافعي(204هـ) في الرسالة أنّ «أقلّ م</w:t>
      </w:r>
      <w:r w:rsidR="00CF2E89" w:rsidRPr="00E1692D">
        <w:rPr>
          <w:rFonts w:hint="cs"/>
          <w:color w:val="000000" w:themeColor="text1"/>
          <w:sz w:val="27"/>
          <w:rtl/>
        </w:rPr>
        <w:t>ا تقوم به الحجّة على أهل العالم</w:t>
      </w:r>
      <w:r w:rsidRPr="00E1692D">
        <w:rPr>
          <w:rFonts w:hint="cs"/>
          <w:color w:val="000000" w:themeColor="text1"/>
          <w:sz w:val="27"/>
          <w:rtl/>
        </w:rPr>
        <w:t xml:space="preserve"> حتّى يثبت عليهم خبر الخاصّة» هو «خبر الواحد عن الواحد</w:t>
      </w:r>
      <w:r w:rsidR="00CF2E89" w:rsidRPr="00E1692D">
        <w:rPr>
          <w:rFonts w:hint="cs"/>
          <w:color w:val="000000" w:themeColor="text1"/>
          <w:sz w:val="27"/>
          <w:rtl/>
        </w:rPr>
        <w:t>،</w:t>
      </w:r>
      <w:r w:rsidRPr="00E1692D">
        <w:rPr>
          <w:rFonts w:hint="cs"/>
          <w:color w:val="000000" w:themeColor="text1"/>
          <w:sz w:val="27"/>
          <w:rtl/>
        </w:rPr>
        <w:t xml:space="preserve"> حتّى يُنتهى به</w:t>
      </w:r>
      <w:r w:rsidR="001675CE" w:rsidRPr="00E1692D">
        <w:rPr>
          <w:rFonts w:hint="cs"/>
          <w:color w:val="000000" w:themeColor="text1"/>
          <w:sz w:val="27"/>
          <w:rtl/>
        </w:rPr>
        <w:t xml:space="preserve"> إلى </w:t>
      </w:r>
      <w:r w:rsidRPr="00E1692D">
        <w:rPr>
          <w:rFonts w:hint="cs"/>
          <w:color w:val="000000" w:themeColor="text1"/>
          <w:sz w:val="27"/>
          <w:rtl/>
        </w:rPr>
        <w:t>النبي</w:t>
      </w:r>
      <w:r w:rsidR="00CF2E89"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م</w:t>
      </w:r>
      <w:r w:rsidR="00CF2E89" w:rsidRPr="00E1692D">
        <w:rPr>
          <w:rFonts w:hint="cs"/>
          <w:color w:val="000000" w:themeColor="text1"/>
          <w:sz w:val="27"/>
          <w:rtl/>
        </w:rPr>
        <w:t>َ</w:t>
      </w:r>
      <w:r w:rsidRPr="00E1692D">
        <w:rPr>
          <w:rFonts w:hint="cs"/>
          <w:color w:val="000000" w:themeColor="text1"/>
          <w:sz w:val="27"/>
          <w:rtl/>
        </w:rPr>
        <w:t>ن</w:t>
      </w:r>
      <w:r w:rsidR="00CF2E89" w:rsidRPr="00E1692D">
        <w:rPr>
          <w:rFonts w:hint="cs"/>
          <w:color w:val="000000" w:themeColor="text1"/>
          <w:sz w:val="27"/>
          <w:rtl/>
        </w:rPr>
        <w:t>ْ</w:t>
      </w:r>
      <w:r w:rsidRPr="00E1692D">
        <w:rPr>
          <w:rFonts w:hint="cs"/>
          <w:color w:val="000000" w:themeColor="text1"/>
          <w:sz w:val="27"/>
          <w:rtl/>
        </w:rPr>
        <w:t xml:space="preserve"> انتهى به إليه دونه»</w:t>
      </w:r>
      <w:r w:rsidRPr="00E1692D">
        <w:rPr>
          <w:color w:val="000000" w:themeColor="text1"/>
          <w:sz w:val="27"/>
          <w:vertAlign w:val="superscript"/>
          <w:rtl/>
        </w:rPr>
        <w:t>(</w:t>
      </w:r>
      <w:r w:rsidRPr="00E1692D">
        <w:rPr>
          <w:color w:val="000000" w:themeColor="text1"/>
          <w:sz w:val="27"/>
          <w:vertAlign w:val="superscript"/>
          <w:rtl/>
        </w:rPr>
        <w:endnoteReference w:id="117"/>
      </w:r>
      <w:r w:rsidRPr="00E1692D">
        <w:rPr>
          <w:rFonts w:hint="cs"/>
          <w:color w:val="000000" w:themeColor="text1"/>
          <w:sz w:val="27"/>
          <w:vertAlign w:val="superscript"/>
          <w:rtl/>
        </w:rPr>
        <w:t>)</w:t>
      </w:r>
      <w:r w:rsidRPr="00E1692D">
        <w:rPr>
          <w:rFonts w:hint="cs"/>
          <w:color w:val="000000" w:themeColor="text1"/>
          <w:sz w:val="27"/>
          <w:rtl/>
        </w:rPr>
        <w:t>. كما نقف له في كتاب الأم</w:t>
      </w:r>
      <w:r w:rsidR="00CF2E89" w:rsidRPr="00E1692D">
        <w:rPr>
          <w:rFonts w:hint="cs"/>
          <w:color w:val="000000" w:themeColor="text1"/>
          <w:sz w:val="27"/>
          <w:rtl/>
        </w:rPr>
        <w:t>ّ</w:t>
      </w:r>
      <w:r w:rsidRPr="00E1692D">
        <w:rPr>
          <w:rFonts w:hint="cs"/>
          <w:color w:val="000000" w:themeColor="text1"/>
          <w:sz w:val="27"/>
          <w:rtl/>
        </w:rPr>
        <w:t xml:space="preserve"> على النصّ التالي: «</w:t>
      </w:r>
      <w:r w:rsidRPr="00E1692D">
        <w:rPr>
          <w:color w:val="000000" w:themeColor="text1"/>
          <w:sz w:val="27"/>
          <w:rtl/>
        </w:rPr>
        <w:t>فقلت له حدّ</w:t>
      </w:r>
      <w:r w:rsidR="00CF2E89" w:rsidRPr="00E1692D">
        <w:rPr>
          <w:rFonts w:hint="cs"/>
          <w:color w:val="000000" w:themeColor="text1"/>
          <w:sz w:val="27"/>
          <w:rtl/>
        </w:rPr>
        <w:t>ِ</w:t>
      </w:r>
      <w:r w:rsidRPr="00E1692D">
        <w:rPr>
          <w:color w:val="000000" w:themeColor="text1"/>
          <w:sz w:val="27"/>
          <w:rtl/>
        </w:rPr>
        <w:t>د لي تواتر الأخبار بأقلّ ممّا يثبت الخبر</w:t>
      </w:r>
      <w:r w:rsidR="00CF2E89" w:rsidRPr="00E1692D">
        <w:rPr>
          <w:rFonts w:hint="cs"/>
          <w:color w:val="000000" w:themeColor="text1"/>
          <w:sz w:val="27"/>
          <w:rtl/>
        </w:rPr>
        <w:t>،</w:t>
      </w:r>
      <w:r w:rsidRPr="00E1692D">
        <w:rPr>
          <w:color w:val="000000" w:themeColor="text1"/>
          <w:sz w:val="27"/>
          <w:rtl/>
        </w:rPr>
        <w:t xml:space="preserve"> واجعل له مثالا</w:t>
      </w:r>
      <w:r w:rsidRPr="00E1692D">
        <w:rPr>
          <w:rFonts w:hint="cs"/>
          <w:color w:val="000000" w:themeColor="text1"/>
          <w:sz w:val="27"/>
          <w:rtl/>
        </w:rPr>
        <w:t>ً</w:t>
      </w:r>
      <w:r w:rsidRPr="00E1692D">
        <w:rPr>
          <w:color w:val="000000" w:themeColor="text1"/>
          <w:sz w:val="27"/>
          <w:rtl/>
        </w:rPr>
        <w:t xml:space="preserve"> لنعلم ما يقول وتقول</w:t>
      </w:r>
      <w:r w:rsidRPr="00E1692D">
        <w:rPr>
          <w:rFonts w:hint="cs"/>
          <w:color w:val="000000" w:themeColor="text1"/>
          <w:sz w:val="27"/>
          <w:rtl/>
        </w:rPr>
        <w:t>؟</w:t>
      </w:r>
      <w:r w:rsidRPr="00E1692D">
        <w:rPr>
          <w:color w:val="000000" w:themeColor="text1"/>
          <w:sz w:val="27"/>
          <w:rtl/>
        </w:rPr>
        <w:t xml:space="preserve"> قال</w:t>
      </w:r>
      <w:r w:rsidRPr="00E1692D">
        <w:rPr>
          <w:rFonts w:hint="cs"/>
          <w:color w:val="000000" w:themeColor="text1"/>
          <w:sz w:val="27"/>
          <w:rtl/>
        </w:rPr>
        <w:t>:</w:t>
      </w:r>
      <w:r w:rsidRPr="00E1692D">
        <w:rPr>
          <w:color w:val="000000" w:themeColor="text1"/>
          <w:sz w:val="27"/>
          <w:rtl/>
        </w:rPr>
        <w:t xml:space="preserve"> نعم</w:t>
      </w:r>
      <w:r w:rsidRPr="00E1692D">
        <w:rPr>
          <w:rFonts w:hint="cs"/>
          <w:color w:val="000000" w:themeColor="text1"/>
          <w:sz w:val="27"/>
          <w:rtl/>
        </w:rPr>
        <w:t>،</w:t>
      </w:r>
      <w:r w:rsidR="00CF2E89" w:rsidRPr="00E1692D">
        <w:rPr>
          <w:color w:val="000000" w:themeColor="text1"/>
          <w:sz w:val="27"/>
          <w:rtl/>
        </w:rPr>
        <w:t xml:space="preserve"> إذا وجدت هؤلاء النفر </w:t>
      </w:r>
      <w:r w:rsidR="00093131" w:rsidRPr="00E1692D">
        <w:rPr>
          <w:rFonts w:hint="cs"/>
          <w:color w:val="000000" w:themeColor="text1"/>
          <w:sz w:val="27"/>
          <w:rtl/>
        </w:rPr>
        <w:t>ال</w:t>
      </w:r>
      <w:r w:rsidR="00CF2E89" w:rsidRPr="00E1692D">
        <w:rPr>
          <w:color w:val="000000" w:themeColor="text1"/>
          <w:sz w:val="27"/>
          <w:rtl/>
        </w:rPr>
        <w:t>أربعة ال</w:t>
      </w:r>
      <w:r w:rsidRPr="00E1692D">
        <w:rPr>
          <w:color w:val="000000" w:themeColor="text1"/>
          <w:sz w:val="27"/>
          <w:rtl/>
        </w:rPr>
        <w:t>ذين جعلتهم مثالا</w:t>
      </w:r>
      <w:r w:rsidRPr="00E1692D">
        <w:rPr>
          <w:rFonts w:hint="cs"/>
          <w:color w:val="000000" w:themeColor="text1"/>
          <w:sz w:val="27"/>
          <w:rtl/>
        </w:rPr>
        <w:t>ً</w:t>
      </w:r>
      <w:r w:rsidRPr="00E1692D">
        <w:rPr>
          <w:color w:val="000000" w:themeColor="text1"/>
          <w:sz w:val="27"/>
          <w:rtl/>
        </w:rPr>
        <w:t xml:space="preserve"> يروون واحدا</w:t>
      </w:r>
      <w:r w:rsidRPr="00E1692D">
        <w:rPr>
          <w:rFonts w:hint="cs"/>
          <w:color w:val="000000" w:themeColor="text1"/>
          <w:sz w:val="27"/>
          <w:rtl/>
        </w:rPr>
        <w:t>ً</w:t>
      </w:r>
      <w:r w:rsidR="00CF2E89" w:rsidRPr="00E1692D">
        <w:rPr>
          <w:rFonts w:hint="cs"/>
          <w:color w:val="000000" w:themeColor="text1"/>
          <w:sz w:val="27"/>
          <w:rtl/>
        </w:rPr>
        <w:t>،</w:t>
      </w:r>
      <w:r w:rsidRPr="00E1692D">
        <w:rPr>
          <w:color w:val="000000" w:themeColor="text1"/>
          <w:sz w:val="27"/>
          <w:rtl/>
        </w:rPr>
        <w:t xml:space="preserve"> فتتّفق روايتهم أنّ رسول الله</w:t>
      </w:r>
      <w:r w:rsidRPr="00E1692D">
        <w:rPr>
          <w:rFonts w:hint="cs"/>
          <w:color w:val="000000" w:themeColor="text1"/>
          <w:sz w:val="27"/>
          <w:rtl/>
        </w:rPr>
        <w:t xml:space="preserve"> </w:t>
      </w:r>
      <w:r w:rsidRPr="00E1692D">
        <w:rPr>
          <w:color w:val="000000" w:themeColor="text1"/>
          <w:sz w:val="27"/>
          <w:rtl/>
        </w:rPr>
        <w:t>حرّم شيئا</w:t>
      </w:r>
      <w:r w:rsidRPr="00E1692D">
        <w:rPr>
          <w:rFonts w:hint="cs"/>
          <w:color w:val="000000" w:themeColor="text1"/>
          <w:sz w:val="27"/>
          <w:rtl/>
        </w:rPr>
        <w:t>ً</w:t>
      </w:r>
      <w:r w:rsidR="00CF2E89" w:rsidRPr="00E1692D">
        <w:rPr>
          <w:rFonts w:hint="cs"/>
          <w:color w:val="000000" w:themeColor="text1"/>
          <w:sz w:val="27"/>
          <w:rtl/>
        </w:rPr>
        <w:t>،</w:t>
      </w:r>
      <w:r w:rsidR="001675CE" w:rsidRPr="00E1692D">
        <w:rPr>
          <w:color w:val="000000" w:themeColor="text1"/>
          <w:sz w:val="27"/>
          <w:rtl/>
        </w:rPr>
        <w:t xml:space="preserve"> أو </w:t>
      </w:r>
      <w:r w:rsidRPr="00E1692D">
        <w:rPr>
          <w:color w:val="000000" w:themeColor="text1"/>
          <w:sz w:val="27"/>
          <w:rtl/>
        </w:rPr>
        <w:t>أحلّ شيئا</w:t>
      </w:r>
      <w:r w:rsidRPr="00E1692D">
        <w:rPr>
          <w:rFonts w:hint="cs"/>
          <w:color w:val="000000" w:themeColor="text1"/>
          <w:sz w:val="27"/>
          <w:rtl/>
        </w:rPr>
        <w:t>ً</w:t>
      </w:r>
      <w:r w:rsidR="00CF2E89" w:rsidRPr="00E1692D">
        <w:rPr>
          <w:rFonts w:hint="cs"/>
          <w:color w:val="000000" w:themeColor="text1"/>
          <w:sz w:val="27"/>
          <w:rtl/>
        </w:rPr>
        <w:t>،</w:t>
      </w:r>
      <w:r w:rsidRPr="00E1692D">
        <w:rPr>
          <w:color w:val="000000" w:themeColor="text1"/>
          <w:sz w:val="27"/>
          <w:rtl/>
        </w:rPr>
        <w:t xml:space="preserve"> استدللت</w:t>
      </w:r>
      <w:r w:rsidR="00CF2E89" w:rsidRPr="00E1692D">
        <w:rPr>
          <w:rFonts w:hint="cs"/>
          <w:color w:val="000000" w:themeColor="text1"/>
          <w:sz w:val="27"/>
          <w:rtl/>
        </w:rPr>
        <w:t>ُ</w:t>
      </w:r>
      <w:r w:rsidRPr="00E1692D">
        <w:rPr>
          <w:color w:val="000000" w:themeColor="text1"/>
          <w:sz w:val="27"/>
          <w:rtl/>
        </w:rPr>
        <w:t xml:space="preserve"> على أنّهم بتباين بلدانهم</w:t>
      </w:r>
      <w:r w:rsidR="00CF2E89" w:rsidRPr="00E1692D">
        <w:rPr>
          <w:rFonts w:hint="cs"/>
          <w:color w:val="000000" w:themeColor="text1"/>
          <w:sz w:val="27"/>
          <w:rtl/>
        </w:rPr>
        <w:t>،</w:t>
      </w:r>
      <w:r w:rsidRPr="00E1692D">
        <w:rPr>
          <w:color w:val="000000" w:themeColor="text1"/>
          <w:sz w:val="27"/>
          <w:rtl/>
        </w:rPr>
        <w:t xml:space="preserve"> وأنّ كل</w:t>
      </w:r>
      <w:r w:rsidRPr="00E1692D">
        <w:rPr>
          <w:rFonts w:hint="cs"/>
          <w:color w:val="000000" w:themeColor="text1"/>
          <w:sz w:val="27"/>
          <w:rtl/>
        </w:rPr>
        <w:t>اًّ</w:t>
      </w:r>
      <w:r w:rsidRPr="00E1692D">
        <w:rPr>
          <w:color w:val="000000" w:themeColor="text1"/>
          <w:sz w:val="27"/>
          <w:rtl/>
        </w:rPr>
        <w:t xml:space="preserve"> منهم ق</w:t>
      </w:r>
      <w:r w:rsidR="00CF2E89" w:rsidRPr="00E1692D">
        <w:rPr>
          <w:rFonts w:hint="cs"/>
          <w:color w:val="000000" w:themeColor="text1"/>
          <w:sz w:val="27"/>
          <w:rtl/>
        </w:rPr>
        <w:t>َ</w:t>
      </w:r>
      <w:r w:rsidRPr="00E1692D">
        <w:rPr>
          <w:color w:val="000000" w:themeColor="text1"/>
          <w:sz w:val="27"/>
          <w:rtl/>
        </w:rPr>
        <w:t>ب</w:t>
      </w:r>
      <w:r w:rsidR="00CF2E89" w:rsidRPr="00E1692D">
        <w:rPr>
          <w:rFonts w:hint="cs"/>
          <w:color w:val="000000" w:themeColor="text1"/>
          <w:sz w:val="27"/>
          <w:rtl/>
        </w:rPr>
        <w:t>ِ</w:t>
      </w:r>
      <w:r w:rsidRPr="00E1692D">
        <w:rPr>
          <w:color w:val="000000" w:themeColor="text1"/>
          <w:sz w:val="27"/>
          <w:rtl/>
        </w:rPr>
        <w:t>ل العلم عن غير الذي ق</w:t>
      </w:r>
      <w:r w:rsidR="00CF2E89" w:rsidRPr="00E1692D">
        <w:rPr>
          <w:rFonts w:hint="cs"/>
          <w:color w:val="000000" w:themeColor="text1"/>
          <w:sz w:val="27"/>
          <w:rtl/>
        </w:rPr>
        <w:t>َ</w:t>
      </w:r>
      <w:r w:rsidRPr="00E1692D">
        <w:rPr>
          <w:color w:val="000000" w:themeColor="text1"/>
          <w:sz w:val="27"/>
          <w:rtl/>
        </w:rPr>
        <w:t>ب</w:t>
      </w:r>
      <w:r w:rsidR="00CF2E89" w:rsidRPr="00E1692D">
        <w:rPr>
          <w:rFonts w:hint="cs"/>
          <w:color w:val="000000" w:themeColor="text1"/>
          <w:sz w:val="27"/>
          <w:rtl/>
        </w:rPr>
        <w:t>ِ</w:t>
      </w:r>
      <w:r w:rsidRPr="00E1692D">
        <w:rPr>
          <w:color w:val="000000" w:themeColor="text1"/>
          <w:sz w:val="27"/>
          <w:rtl/>
        </w:rPr>
        <w:t>له عنه صاحبه</w:t>
      </w:r>
      <w:r w:rsidRPr="00E1692D">
        <w:rPr>
          <w:rFonts w:hint="cs"/>
          <w:color w:val="000000" w:themeColor="text1"/>
          <w:sz w:val="27"/>
          <w:rtl/>
        </w:rPr>
        <w:t>،</w:t>
      </w:r>
      <w:r w:rsidRPr="00E1692D">
        <w:rPr>
          <w:color w:val="000000" w:themeColor="text1"/>
          <w:sz w:val="27"/>
          <w:rtl/>
        </w:rPr>
        <w:t xml:space="preserve"> وق</w:t>
      </w:r>
      <w:r w:rsidR="00CF2E89" w:rsidRPr="00E1692D">
        <w:rPr>
          <w:rFonts w:hint="cs"/>
          <w:color w:val="000000" w:themeColor="text1"/>
          <w:sz w:val="27"/>
          <w:rtl/>
        </w:rPr>
        <w:t>َ</w:t>
      </w:r>
      <w:r w:rsidRPr="00E1692D">
        <w:rPr>
          <w:color w:val="000000" w:themeColor="text1"/>
          <w:sz w:val="27"/>
          <w:rtl/>
        </w:rPr>
        <w:t>ب</w:t>
      </w:r>
      <w:r w:rsidR="00CF2E89" w:rsidRPr="00E1692D">
        <w:rPr>
          <w:rFonts w:hint="cs"/>
          <w:color w:val="000000" w:themeColor="text1"/>
          <w:sz w:val="27"/>
          <w:rtl/>
        </w:rPr>
        <w:t>ِ</w:t>
      </w:r>
      <w:r w:rsidRPr="00E1692D">
        <w:rPr>
          <w:color w:val="000000" w:themeColor="text1"/>
          <w:sz w:val="27"/>
          <w:rtl/>
        </w:rPr>
        <w:t>له عنه م</w:t>
      </w:r>
      <w:r w:rsidR="00CF2E89" w:rsidRPr="00E1692D">
        <w:rPr>
          <w:rFonts w:hint="cs"/>
          <w:color w:val="000000" w:themeColor="text1"/>
          <w:sz w:val="27"/>
          <w:rtl/>
        </w:rPr>
        <w:t>َ</w:t>
      </w:r>
      <w:r w:rsidRPr="00E1692D">
        <w:rPr>
          <w:color w:val="000000" w:themeColor="text1"/>
          <w:sz w:val="27"/>
          <w:rtl/>
        </w:rPr>
        <w:t>ن</w:t>
      </w:r>
      <w:r w:rsidR="00CF2E89" w:rsidRPr="00E1692D">
        <w:rPr>
          <w:rFonts w:hint="cs"/>
          <w:color w:val="000000" w:themeColor="text1"/>
          <w:sz w:val="27"/>
          <w:rtl/>
        </w:rPr>
        <w:t>ْ</w:t>
      </w:r>
      <w:r w:rsidRPr="00E1692D">
        <w:rPr>
          <w:color w:val="000000" w:themeColor="text1"/>
          <w:sz w:val="27"/>
          <w:rtl/>
        </w:rPr>
        <w:t xml:space="preserve"> أدّاه إلينا ممّ</w:t>
      </w:r>
      <w:r w:rsidR="00CF2E89" w:rsidRPr="00E1692D">
        <w:rPr>
          <w:rFonts w:hint="cs"/>
          <w:color w:val="000000" w:themeColor="text1"/>
          <w:sz w:val="27"/>
          <w:rtl/>
        </w:rPr>
        <w:t>َ</w:t>
      </w:r>
      <w:r w:rsidRPr="00E1692D">
        <w:rPr>
          <w:color w:val="000000" w:themeColor="text1"/>
          <w:sz w:val="27"/>
          <w:rtl/>
        </w:rPr>
        <w:t>ن</w:t>
      </w:r>
      <w:r w:rsidR="00CF2E89" w:rsidRPr="00E1692D">
        <w:rPr>
          <w:rFonts w:hint="cs"/>
          <w:color w:val="000000" w:themeColor="text1"/>
          <w:sz w:val="27"/>
          <w:rtl/>
        </w:rPr>
        <w:t>ْ</w:t>
      </w:r>
      <w:r w:rsidRPr="00E1692D">
        <w:rPr>
          <w:color w:val="000000" w:themeColor="text1"/>
          <w:sz w:val="27"/>
          <w:rtl/>
        </w:rPr>
        <w:t xml:space="preserve"> لم يقبل عن صاحبه</w:t>
      </w:r>
      <w:r w:rsidR="00CF2E89" w:rsidRPr="00E1692D">
        <w:rPr>
          <w:rFonts w:hint="cs"/>
          <w:color w:val="000000" w:themeColor="text1"/>
          <w:sz w:val="27"/>
          <w:rtl/>
        </w:rPr>
        <w:t>،</w:t>
      </w:r>
      <w:r w:rsidRPr="00E1692D">
        <w:rPr>
          <w:color w:val="000000" w:themeColor="text1"/>
          <w:sz w:val="27"/>
          <w:rtl/>
        </w:rPr>
        <w:t xml:space="preserve"> أنّ روايتهم إذا كانت هذا تتّفق عن رسول الله</w:t>
      </w:r>
      <w:r w:rsidRPr="00E1692D">
        <w:rPr>
          <w:rFonts w:hint="cs"/>
          <w:color w:val="000000" w:themeColor="text1"/>
          <w:sz w:val="27"/>
          <w:rtl/>
        </w:rPr>
        <w:t xml:space="preserve"> </w:t>
      </w:r>
      <w:r w:rsidRPr="00E1692D">
        <w:rPr>
          <w:color w:val="000000" w:themeColor="text1"/>
          <w:sz w:val="27"/>
          <w:rtl/>
        </w:rPr>
        <w:t>فالغلط لا يمكن فيها</w:t>
      </w:r>
      <w:r w:rsidRPr="00E1692D">
        <w:rPr>
          <w:rFonts w:hint="cs"/>
          <w:color w:val="000000" w:themeColor="text1"/>
          <w:sz w:val="27"/>
          <w:rtl/>
        </w:rPr>
        <w:t>.</w:t>
      </w:r>
      <w:r w:rsidRPr="00E1692D">
        <w:rPr>
          <w:color w:val="000000" w:themeColor="text1"/>
          <w:sz w:val="27"/>
          <w:rtl/>
        </w:rPr>
        <w:t xml:space="preserve"> قال فقلت</w:t>
      </w:r>
      <w:r w:rsidR="00093131" w:rsidRPr="00E1692D">
        <w:rPr>
          <w:rFonts w:hint="cs"/>
          <w:color w:val="000000" w:themeColor="text1"/>
          <w:sz w:val="27"/>
          <w:rtl/>
        </w:rPr>
        <w:t>ُ</w:t>
      </w:r>
      <w:r w:rsidRPr="00E1692D">
        <w:rPr>
          <w:color w:val="000000" w:themeColor="text1"/>
          <w:sz w:val="27"/>
          <w:rtl/>
        </w:rPr>
        <w:t xml:space="preserve"> له</w:t>
      </w:r>
      <w:r w:rsidRPr="00E1692D">
        <w:rPr>
          <w:rFonts w:hint="cs"/>
          <w:color w:val="000000" w:themeColor="text1"/>
          <w:sz w:val="27"/>
          <w:rtl/>
        </w:rPr>
        <w:t>:</w:t>
      </w:r>
      <w:r w:rsidRPr="00E1692D">
        <w:rPr>
          <w:color w:val="000000" w:themeColor="text1"/>
          <w:sz w:val="27"/>
          <w:rtl/>
        </w:rPr>
        <w:t xml:space="preserve"> لا يكون تواتر الأخبار عندك عن أربعةٍ في بلدٍ</w:t>
      </w:r>
      <w:r w:rsidR="007D5692">
        <w:rPr>
          <w:rFonts w:hint="cs"/>
          <w:color w:val="000000" w:themeColor="text1"/>
          <w:sz w:val="27"/>
          <w:rtl/>
        </w:rPr>
        <w:t>،</w:t>
      </w:r>
      <w:r w:rsidRPr="00E1692D">
        <w:rPr>
          <w:color w:val="000000" w:themeColor="text1"/>
          <w:sz w:val="27"/>
          <w:rtl/>
        </w:rPr>
        <w:t xml:space="preserve"> ولا إن</w:t>
      </w:r>
      <w:r w:rsidR="00093131" w:rsidRPr="00E1692D">
        <w:rPr>
          <w:rFonts w:hint="cs"/>
          <w:color w:val="000000" w:themeColor="text1"/>
          <w:sz w:val="27"/>
          <w:rtl/>
        </w:rPr>
        <w:t>ْ</w:t>
      </w:r>
      <w:r w:rsidRPr="00E1692D">
        <w:rPr>
          <w:color w:val="000000" w:themeColor="text1"/>
          <w:sz w:val="27"/>
          <w:rtl/>
        </w:rPr>
        <w:t xml:space="preserve"> قبل عنهم أهل بلدٍ</w:t>
      </w:r>
      <w:r w:rsidR="00093131" w:rsidRPr="00E1692D">
        <w:rPr>
          <w:rFonts w:hint="cs"/>
          <w:color w:val="000000" w:themeColor="text1"/>
          <w:sz w:val="27"/>
          <w:rtl/>
        </w:rPr>
        <w:t>،</w:t>
      </w:r>
      <w:r w:rsidRPr="00E1692D">
        <w:rPr>
          <w:color w:val="000000" w:themeColor="text1"/>
          <w:sz w:val="27"/>
          <w:rtl/>
        </w:rPr>
        <w:t xml:space="preserve"> حتى يكون المدني يروي عن المدني</w:t>
      </w:r>
      <w:r w:rsidR="00093131" w:rsidRPr="00E1692D">
        <w:rPr>
          <w:rFonts w:hint="cs"/>
          <w:color w:val="000000" w:themeColor="text1"/>
          <w:sz w:val="27"/>
          <w:rtl/>
        </w:rPr>
        <w:t>،</w:t>
      </w:r>
      <w:r w:rsidRPr="00E1692D">
        <w:rPr>
          <w:color w:val="000000" w:themeColor="text1"/>
          <w:sz w:val="27"/>
          <w:rtl/>
        </w:rPr>
        <w:t xml:space="preserve"> والمكّي يروي عن المكّي</w:t>
      </w:r>
      <w:r w:rsidR="00093131" w:rsidRPr="00E1692D">
        <w:rPr>
          <w:rFonts w:hint="cs"/>
          <w:color w:val="000000" w:themeColor="text1"/>
          <w:sz w:val="27"/>
          <w:rtl/>
        </w:rPr>
        <w:t>،</w:t>
      </w:r>
      <w:r w:rsidRPr="00E1692D">
        <w:rPr>
          <w:color w:val="000000" w:themeColor="text1"/>
          <w:sz w:val="27"/>
          <w:rtl/>
        </w:rPr>
        <w:t xml:space="preserve"> والبصري عن البصري</w:t>
      </w:r>
      <w:r w:rsidR="00093131"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والكوفي عن الكوفي</w:t>
      </w:r>
      <w:r w:rsidR="00093131" w:rsidRPr="00E1692D">
        <w:rPr>
          <w:rFonts w:hint="cs"/>
          <w:color w:val="000000" w:themeColor="text1"/>
          <w:sz w:val="27"/>
          <w:rtl/>
        </w:rPr>
        <w:t>،</w:t>
      </w:r>
      <w:r w:rsidRPr="00E1692D">
        <w:rPr>
          <w:color w:val="000000" w:themeColor="text1"/>
          <w:sz w:val="27"/>
          <w:rtl/>
        </w:rPr>
        <w:t xml:space="preserve"> حت</w:t>
      </w:r>
      <w:r w:rsidRPr="00E1692D">
        <w:rPr>
          <w:rFonts w:hint="cs"/>
          <w:color w:val="000000" w:themeColor="text1"/>
          <w:sz w:val="27"/>
          <w:rtl/>
        </w:rPr>
        <w:t>ّ</w:t>
      </w:r>
      <w:r w:rsidRPr="00E1692D">
        <w:rPr>
          <w:color w:val="000000" w:themeColor="text1"/>
          <w:sz w:val="27"/>
          <w:rtl/>
        </w:rPr>
        <w:t>ى ينتهي كلّ واحدٍ منهم بحديثه</w:t>
      </w:r>
      <w:r w:rsidR="001675CE" w:rsidRPr="00E1692D">
        <w:rPr>
          <w:color w:val="000000" w:themeColor="text1"/>
          <w:sz w:val="27"/>
          <w:rtl/>
        </w:rPr>
        <w:t xml:space="preserve"> إلى </w:t>
      </w:r>
      <w:r w:rsidRPr="00E1692D">
        <w:rPr>
          <w:color w:val="000000" w:themeColor="text1"/>
          <w:sz w:val="27"/>
          <w:rtl/>
        </w:rPr>
        <w:t>رجلٍ من أصحاب النبي</w:t>
      </w:r>
      <w:r w:rsidR="00093131"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غير الذي روى عنه صاحبه</w:t>
      </w:r>
      <w:r w:rsidR="00093131" w:rsidRPr="00E1692D">
        <w:rPr>
          <w:rFonts w:hint="cs"/>
          <w:color w:val="000000" w:themeColor="text1"/>
          <w:sz w:val="27"/>
          <w:rtl/>
        </w:rPr>
        <w:t>،</w:t>
      </w:r>
      <w:r w:rsidRPr="00E1692D">
        <w:rPr>
          <w:color w:val="000000" w:themeColor="text1"/>
          <w:sz w:val="27"/>
          <w:rtl/>
        </w:rPr>
        <w:t xml:space="preserve"> ويجمعوا جميعا</w:t>
      </w:r>
      <w:r w:rsidRPr="00E1692D">
        <w:rPr>
          <w:rFonts w:hint="cs"/>
          <w:color w:val="000000" w:themeColor="text1"/>
          <w:sz w:val="27"/>
          <w:rtl/>
        </w:rPr>
        <w:t>ً</w:t>
      </w:r>
      <w:r w:rsidR="007D5692">
        <w:rPr>
          <w:color w:val="000000" w:themeColor="text1"/>
          <w:sz w:val="27"/>
          <w:rtl/>
        </w:rPr>
        <w:t xml:space="preserve"> على الر</w:t>
      </w:r>
      <w:r w:rsidRPr="00E1692D">
        <w:rPr>
          <w:color w:val="000000" w:themeColor="text1"/>
          <w:sz w:val="27"/>
          <w:rtl/>
        </w:rPr>
        <w:t>واية عن النبي</w:t>
      </w:r>
      <w:r w:rsidR="00093131"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للعلّة التي وصفت</w:t>
      </w:r>
      <w:r w:rsidRPr="00E1692D">
        <w:rPr>
          <w:rFonts w:hint="cs"/>
          <w:color w:val="000000" w:themeColor="text1"/>
          <w:sz w:val="27"/>
          <w:rtl/>
        </w:rPr>
        <w:t>؟</w:t>
      </w:r>
      <w:r w:rsidRPr="00E1692D">
        <w:rPr>
          <w:color w:val="000000" w:themeColor="text1"/>
          <w:sz w:val="27"/>
          <w:rtl/>
        </w:rPr>
        <w:t xml:space="preserve"> قال</w:t>
      </w:r>
      <w:r w:rsidRPr="00E1692D">
        <w:rPr>
          <w:rFonts w:hint="cs"/>
          <w:color w:val="000000" w:themeColor="text1"/>
          <w:sz w:val="27"/>
          <w:rtl/>
        </w:rPr>
        <w:t>:</w:t>
      </w:r>
      <w:r w:rsidRPr="00E1692D">
        <w:rPr>
          <w:color w:val="000000" w:themeColor="text1"/>
          <w:sz w:val="27"/>
          <w:rtl/>
        </w:rPr>
        <w:t xml:space="preserve"> نعم</w:t>
      </w:r>
      <w:r w:rsidRPr="00E1692D">
        <w:rPr>
          <w:rFonts w:hint="cs"/>
          <w:color w:val="000000" w:themeColor="text1"/>
          <w:sz w:val="27"/>
          <w:rtl/>
        </w:rPr>
        <w:t>؛</w:t>
      </w:r>
      <w:r w:rsidRPr="00E1692D">
        <w:rPr>
          <w:color w:val="000000" w:themeColor="text1"/>
          <w:sz w:val="27"/>
          <w:rtl/>
        </w:rPr>
        <w:t xml:space="preserve"> لأنّهم إذا كا</w:t>
      </w:r>
      <w:r w:rsidR="007D5692">
        <w:rPr>
          <w:color w:val="000000" w:themeColor="text1"/>
          <w:sz w:val="27"/>
          <w:rtl/>
        </w:rPr>
        <w:t>نوا في بلدٍ واحدٍ أمكن فيهم الت</w:t>
      </w:r>
      <w:r w:rsidRPr="00E1692D">
        <w:rPr>
          <w:color w:val="000000" w:themeColor="text1"/>
          <w:sz w:val="27"/>
          <w:rtl/>
        </w:rPr>
        <w:t>واطؤ على الخبر</w:t>
      </w:r>
      <w:r w:rsidR="00093131" w:rsidRPr="00E1692D">
        <w:rPr>
          <w:rFonts w:hint="cs"/>
          <w:color w:val="000000" w:themeColor="text1"/>
          <w:sz w:val="27"/>
          <w:rtl/>
        </w:rPr>
        <w:t>،</w:t>
      </w:r>
      <w:r w:rsidRPr="00E1692D">
        <w:rPr>
          <w:color w:val="000000" w:themeColor="text1"/>
          <w:sz w:val="27"/>
          <w:rtl/>
        </w:rPr>
        <w:t xml:space="preserve"> ولا يمكن </w:t>
      </w:r>
      <w:r w:rsidR="00093131" w:rsidRPr="00E1692D">
        <w:rPr>
          <w:color w:val="000000" w:themeColor="text1"/>
          <w:sz w:val="27"/>
          <w:rtl/>
        </w:rPr>
        <w:t>فيهم إذا كانوا في بلدانٍ مختلفة</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18"/>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093131">
      <w:pPr>
        <w:rPr>
          <w:color w:val="000000" w:themeColor="text1"/>
          <w:sz w:val="27"/>
          <w:rtl/>
        </w:rPr>
      </w:pPr>
      <w:r w:rsidRPr="00E1692D">
        <w:rPr>
          <w:rFonts w:hint="cs"/>
          <w:color w:val="000000" w:themeColor="text1"/>
          <w:sz w:val="27"/>
          <w:rtl/>
        </w:rPr>
        <w:lastRenderedPageBreak/>
        <w:t>وقال الجاحظ(255هـ) في رسائله السياسيّة: «...</w:t>
      </w:r>
      <w:r w:rsidRPr="00E1692D">
        <w:rPr>
          <w:color w:val="000000" w:themeColor="text1"/>
          <w:sz w:val="27"/>
          <w:rtl/>
        </w:rPr>
        <w:t>فما غاب عنك مم</w:t>
      </w:r>
      <w:r w:rsidRPr="00E1692D">
        <w:rPr>
          <w:rFonts w:hint="cs"/>
          <w:color w:val="000000" w:themeColor="text1"/>
          <w:sz w:val="27"/>
          <w:rtl/>
        </w:rPr>
        <w:t>ّ</w:t>
      </w:r>
      <w:r w:rsidRPr="00E1692D">
        <w:rPr>
          <w:color w:val="000000" w:themeColor="text1"/>
          <w:sz w:val="27"/>
          <w:rtl/>
        </w:rPr>
        <w:t>ا قد رآه غيرك ممّا يدرك بالعيان فسبيل العلم به الأخبار المتواترة، التي يحملها الولي</w:t>
      </w:r>
      <w:r w:rsidR="00093131" w:rsidRPr="00E1692D">
        <w:rPr>
          <w:rFonts w:hint="cs"/>
          <w:color w:val="000000" w:themeColor="text1"/>
          <w:sz w:val="27"/>
          <w:rtl/>
        </w:rPr>
        <w:t>ّ</w:t>
      </w:r>
      <w:r w:rsidRPr="00E1692D">
        <w:rPr>
          <w:color w:val="000000" w:themeColor="text1"/>
          <w:sz w:val="27"/>
          <w:rtl/>
        </w:rPr>
        <w:t xml:space="preserve"> والعدو، والصالح والطالح، المستفيضة في الناس، فتلك لا كلفة على سامعها من العلم بتصديقها</w:t>
      </w:r>
      <w:r w:rsidR="00093131" w:rsidRPr="00E1692D">
        <w:rPr>
          <w:rFonts w:hint="cs"/>
          <w:color w:val="000000" w:themeColor="text1"/>
          <w:sz w:val="27"/>
          <w:rtl/>
        </w:rPr>
        <w:t>؛</w:t>
      </w:r>
      <w:r w:rsidRPr="00E1692D">
        <w:rPr>
          <w:color w:val="000000" w:themeColor="text1"/>
          <w:sz w:val="27"/>
          <w:rtl/>
        </w:rPr>
        <w:t xml:space="preserve"> فهذا الوجه يستوي فيه العالم والجاهل.</w:t>
      </w:r>
      <w:r w:rsidRPr="00E1692D">
        <w:rPr>
          <w:rFonts w:hint="cs"/>
          <w:color w:val="000000" w:themeColor="text1"/>
          <w:sz w:val="27"/>
          <w:rtl/>
        </w:rPr>
        <w:t xml:space="preserve"> </w:t>
      </w:r>
      <w:r w:rsidRPr="00E1692D">
        <w:rPr>
          <w:color w:val="000000" w:themeColor="text1"/>
          <w:sz w:val="27"/>
          <w:rtl/>
        </w:rPr>
        <w:t>وقد يجي‏ء خبر أخصّ من هذا</w:t>
      </w:r>
      <w:r w:rsidRPr="00E1692D">
        <w:rPr>
          <w:rFonts w:hint="cs"/>
          <w:color w:val="000000" w:themeColor="text1"/>
          <w:sz w:val="27"/>
          <w:rtl/>
        </w:rPr>
        <w:t>،</w:t>
      </w:r>
      <w:r w:rsidRPr="00E1692D">
        <w:rPr>
          <w:color w:val="000000" w:themeColor="text1"/>
          <w:sz w:val="27"/>
          <w:rtl/>
        </w:rPr>
        <w:t xml:space="preserve"> إلا</w:t>
      </w:r>
      <w:r w:rsidRPr="00E1692D">
        <w:rPr>
          <w:rFonts w:hint="cs"/>
          <w:color w:val="000000" w:themeColor="text1"/>
          <w:sz w:val="27"/>
          <w:rtl/>
        </w:rPr>
        <w:t>ّ</w:t>
      </w:r>
      <w:r w:rsidRPr="00E1692D">
        <w:rPr>
          <w:color w:val="000000" w:themeColor="text1"/>
          <w:sz w:val="27"/>
          <w:rtl/>
        </w:rPr>
        <w:t xml:space="preserve"> أنّه لا يعرف إل</w:t>
      </w:r>
      <w:r w:rsidRPr="00E1692D">
        <w:rPr>
          <w:rFonts w:hint="cs"/>
          <w:color w:val="000000" w:themeColor="text1"/>
          <w:sz w:val="27"/>
          <w:rtl/>
        </w:rPr>
        <w:t>اّ</w:t>
      </w:r>
      <w:r w:rsidR="00D954A9">
        <w:rPr>
          <w:color w:val="000000" w:themeColor="text1"/>
          <w:sz w:val="27"/>
          <w:rtl/>
        </w:rPr>
        <w:t xml:space="preserve"> بالس</w:t>
      </w:r>
      <w:r w:rsidRPr="00E1692D">
        <w:rPr>
          <w:color w:val="000000" w:themeColor="text1"/>
          <w:sz w:val="27"/>
          <w:rtl/>
        </w:rPr>
        <w:t>ؤال عنه، والمفاجأة لأهله، كقوم نقلوا خبرا</w:t>
      </w:r>
      <w:r w:rsidRPr="00E1692D">
        <w:rPr>
          <w:rFonts w:hint="cs"/>
          <w:color w:val="000000" w:themeColor="text1"/>
          <w:sz w:val="27"/>
          <w:rtl/>
        </w:rPr>
        <w:t>ً</w:t>
      </w:r>
      <w:r w:rsidRPr="00E1692D">
        <w:rPr>
          <w:color w:val="000000" w:themeColor="text1"/>
          <w:sz w:val="27"/>
          <w:rtl/>
        </w:rPr>
        <w:t>، ومثلك يحيط علمه أنّ مثلهم في تفاوت أحوالهم</w:t>
      </w:r>
      <w:r w:rsidR="00093131" w:rsidRPr="00E1692D">
        <w:rPr>
          <w:rFonts w:hint="cs"/>
          <w:color w:val="000000" w:themeColor="text1"/>
          <w:sz w:val="27"/>
          <w:rtl/>
        </w:rPr>
        <w:t>،</w:t>
      </w:r>
      <w:r w:rsidR="00093131" w:rsidRPr="00E1692D">
        <w:rPr>
          <w:color w:val="000000" w:themeColor="text1"/>
          <w:sz w:val="27"/>
          <w:rtl/>
        </w:rPr>
        <w:t xml:space="preserve"> وتباعدهم من الت</w:t>
      </w:r>
      <w:r w:rsidRPr="00E1692D">
        <w:rPr>
          <w:color w:val="000000" w:themeColor="text1"/>
          <w:sz w:val="27"/>
          <w:rtl/>
        </w:rPr>
        <w:t>عارف</w:t>
      </w:r>
      <w:r w:rsidR="00093131" w:rsidRPr="00E1692D">
        <w:rPr>
          <w:rFonts w:hint="cs"/>
          <w:color w:val="000000" w:themeColor="text1"/>
          <w:sz w:val="27"/>
          <w:rtl/>
        </w:rPr>
        <w:t>،</w:t>
      </w:r>
      <w:r w:rsidR="00D954A9">
        <w:rPr>
          <w:color w:val="000000" w:themeColor="text1"/>
          <w:sz w:val="27"/>
          <w:rtl/>
        </w:rPr>
        <w:t xml:space="preserve"> لا يمكن في مثله الت</w:t>
      </w:r>
      <w:r w:rsidRPr="00E1692D">
        <w:rPr>
          <w:color w:val="000000" w:themeColor="text1"/>
          <w:sz w:val="27"/>
          <w:rtl/>
        </w:rPr>
        <w:t>واطؤ</w:t>
      </w:r>
      <w:r w:rsidR="00093131" w:rsidRPr="00E1692D">
        <w:rPr>
          <w:rFonts w:hint="cs"/>
          <w:color w:val="000000" w:themeColor="text1"/>
          <w:sz w:val="27"/>
          <w:rtl/>
        </w:rPr>
        <w:t>،</w:t>
      </w:r>
      <w:r w:rsidRPr="00E1692D">
        <w:rPr>
          <w:color w:val="000000" w:themeColor="text1"/>
          <w:sz w:val="27"/>
          <w:rtl/>
        </w:rPr>
        <w:t xml:space="preserve"> وإن</w:t>
      </w:r>
      <w:r w:rsidR="00093131" w:rsidRPr="00E1692D">
        <w:rPr>
          <w:rFonts w:hint="cs"/>
          <w:color w:val="000000" w:themeColor="text1"/>
          <w:sz w:val="27"/>
          <w:rtl/>
        </w:rPr>
        <w:t>ْ</w:t>
      </w:r>
      <w:r w:rsidRPr="00E1692D">
        <w:rPr>
          <w:color w:val="000000" w:themeColor="text1"/>
          <w:sz w:val="27"/>
          <w:rtl/>
        </w:rPr>
        <w:t xml:space="preserve"> جهل ذلك أكثر الناس.</w:t>
      </w:r>
      <w:r w:rsidRPr="00E1692D">
        <w:rPr>
          <w:rFonts w:hint="cs"/>
          <w:color w:val="000000" w:themeColor="text1"/>
          <w:sz w:val="27"/>
          <w:rtl/>
        </w:rPr>
        <w:t xml:space="preserve"> </w:t>
      </w:r>
      <w:r w:rsidRPr="00E1692D">
        <w:rPr>
          <w:color w:val="000000" w:themeColor="text1"/>
          <w:sz w:val="27"/>
          <w:rtl/>
        </w:rPr>
        <w:t>وفي مثل هذا الخبر يمتنع الكذب، ولا يتهيّأ الات</w:t>
      </w:r>
      <w:r w:rsidR="00093131" w:rsidRPr="00E1692D">
        <w:rPr>
          <w:rFonts w:hint="cs"/>
          <w:color w:val="000000" w:themeColor="text1"/>
          <w:sz w:val="27"/>
          <w:rtl/>
        </w:rPr>
        <w:t>ّ</w:t>
      </w:r>
      <w:r w:rsidRPr="00E1692D">
        <w:rPr>
          <w:color w:val="000000" w:themeColor="text1"/>
          <w:sz w:val="27"/>
          <w:rtl/>
        </w:rPr>
        <w:t>فاق فيه على الباطل</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19"/>
      </w:r>
      <w:r w:rsidRPr="00E1692D">
        <w:rPr>
          <w:rFonts w:hint="cs"/>
          <w:color w:val="000000" w:themeColor="text1"/>
          <w:sz w:val="27"/>
          <w:vertAlign w:val="superscript"/>
          <w:rtl/>
        </w:rPr>
        <w:t>)</w:t>
      </w:r>
      <w:r w:rsidRPr="00E1692D">
        <w:rPr>
          <w:rFonts w:hint="cs"/>
          <w:color w:val="000000" w:themeColor="text1"/>
          <w:sz w:val="27"/>
          <w:rtl/>
        </w:rPr>
        <w:t>. وقال في كتاب العثمانيّة: «وليس بين الأشعار وبين الاخبار فرقٌ إذا امتنع في مجيئها وأصل مخرجها التباعد والات</w:t>
      </w:r>
      <w:r w:rsidR="00093131" w:rsidRPr="00E1692D">
        <w:rPr>
          <w:rFonts w:hint="cs"/>
          <w:color w:val="000000" w:themeColor="text1"/>
          <w:sz w:val="27"/>
          <w:rtl/>
        </w:rPr>
        <w:t>ّ</w:t>
      </w:r>
      <w:r w:rsidRPr="00E1692D">
        <w:rPr>
          <w:rFonts w:hint="cs"/>
          <w:color w:val="000000" w:themeColor="text1"/>
          <w:sz w:val="27"/>
          <w:rtl/>
        </w:rPr>
        <w:t>فاق والتواطؤ»</w:t>
      </w:r>
      <w:r w:rsidRPr="00E1692D">
        <w:rPr>
          <w:color w:val="000000" w:themeColor="text1"/>
          <w:sz w:val="27"/>
          <w:vertAlign w:val="superscript"/>
          <w:rtl/>
        </w:rPr>
        <w:t>(</w:t>
      </w:r>
      <w:r w:rsidRPr="00E1692D">
        <w:rPr>
          <w:color w:val="000000" w:themeColor="text1"/>
          <w:sz w:val="27"/>
          <w:vertAlign w:val="superscript"/>
          <w:rtl/>
        </w:rPr>
        <w:endnoteReference w:id="120"/>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D954A9">
      <w:pPr>
        <w:rPr>
          <w:color w:val="000000" w:themeColor="text1"/>
          <w:sz w:val="27"/>
          <w:rtl/>
        </w:rPr>
      </w:pPr>
      <w:r w:rsidRPr="00E1692D">
        <w:rPr>
          <w:rFonts w:hint="cs"/>
          <w:color w:val="000000" w:themeColor="text1"/>
          <w:sz w:val="27"/>
          <w:rtl/>
        </w:rPr>
        <w:t>أمّا أبو نصر الفارابي(339هـ) فقد قسّ</w:t>
      </w:r>
      <w:r w:rsidR="00093131" w:rsidRPr="00E1692D">
        <w:rPr>
          <w:rFonts w:hint="cs"/>
          <w:color w:val="000000" w:themeColor="text1"/>
          <w:sz w:val="27"/>
          <w:rtl/>
        </w:rPr>
        <w:t>َ</w:t>
      </w:r>
      <w:r w:rsidRPr="00E1692D">
        <w:rPr>
          <w:rFonts w:hint="cs"/>
          <w:color w:val="000000" w:themeColor="text1"/>
          <w:sz w:val="27"/>
          <w:rtl/>
        </w:rPr>
        <w:t>م الخبر</w:t>
      </w:r>
      <w:r w:rsidR="001675CE" w:rsidRPr="00E1692D">
        <w:rPr>
          <w:rFonts w:hint="cs"/>
          <w:color w:val="000000" w:themeColor="text1"/>
          <w:sz w:val="27"/>
          <w:rtl/>
        </w:rPr>
        <w:t xml:space="preserve"> إلى</w:t>
      </w:r>
      <w:r w:rsidR="00093131"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عام</w:t>
      </w:r>
      <w:r w:rsidR="00093131" w:rsidRPr="00E1692D">
        <w:rPr>
          <w:rFonts w:hint="cs"/>
          <w:color w:val="000000" w:themeColor="text1"/>
          <w:sz w:val="27"/>
          <w:rtl/>
        </w:rPr>
        <w:t>ّ؛</w:t>
      </w:r>
      <w:r w:rsidRPr="00E1692D">
        <w:rPr>
          <w:rFonts w:hint="cs"/>
          <w:color w:val="000000" w:themeColor="text1"/>
          <w:sz w:val="27"/>
          <w:rtl/>
        </w:rPr>
        <w:t xml:space="preserve"> وخاص: «</w:t>
      </w:r>
      <w:r w:rsidRPr="00E1692D">
        <w:rPr>
          <w:color w:val="000000" w:themeColor="text1"/>
          <w:sz w:val="27"/>
          <w:rtl/>
        </w:rPr>
        <w:t xml:space="preserve">فالعامّ منه ما </w:t>
      </w:r>
      <w:r w:rsidRPr="00E1692D">
        <w:rPr>
          <w:rFonts w:hint="cs"/>
          <w:color w:val="000000" w:themeColor="text1"/>
          <w:sz w:val="27"/>
          <w:rtl/>
        </w:rPr>
        <w:t>أ</w:t>
      </w:r>
      <w:r w:rsidRPr="00E1692D">
        <w:rPr>
          <w:color w:val="000000" w:themeColor="text1"/>
          <w:sz w:val="27"/>
          <w:rtl/>
        </w:rPr>
        <w:t>تى من ال</w:t>
      </w:r>
      <w:r w:rsidRPr="00E1692D">
        <w:rPr>
          <w:rFonts w:hint="cs"/>
          <w:color w:val="000000" w:themeColor="text1"/>
          <w:sz w:val="27"/>
          <w:rtl/>
        </w:rPr>
        <w:t>أ</w:t>
      </w:r>
      <w:r w:rsidRPr="00E1692D">
        <w:rPr>
          <w:color w:val="000000" w:themeColor="text1"/>
          <w:sz w:val="27"/>
          <w:rtl/>
        </w:rPr>
        <w:t>خبار المتواترة من الجهات المختلفة ال</w:t>
      </w:r>
      <w:r w:rsidR="00093131" w:rsidRPr="00E1692D">
        <w:rPr>
          <w:rFonts w:hint="cs"/>
          <w:color w:val="000000" w:themeColor="text1"/>
          <w:sz w:val="27"/>
          <w:rtl/>
        </w:rPr>
        <w:t>أ</w:t>
      </w:r>
      <w:r w:rsidRPr="00E1692D">
        <w:rPr>
          <w:color w:val="000000" w:themeColor="text1"/>
          <w:sz w:val="27"/>
          <w:rtl/>
        </w:rPr>
        <w:t>جناس والبلدان وال</w:t>
      </w:r>
      <w:r w:rsidRPr="00E1692D">
        <w:rPr>
          <w:rFonts w:hint="cs"/>
          <w:color w:val="000000" w:themeColor="text1"/>
          <w:sz w:val="27"/>
          <w:rtl/>
        </w:rPr>
        <w:t>أ</w:t>
      </w:r>
      <w:r w:rsidRPr="00E1692D">
        <w:rPr>
          <w:color w:val="000000" w:themeColor="text1"/>
          <w:sz w:val="27"/>
          <w:rtl/>
        </w:rPr>
        <w:t>لسنة والآراء</w:t>
      </w:r>
      <w:r w:rsidR="00093131" w:rsidRPr="00E1692D">
        <w:rPr>
          <w:rFonts w:hint="cs"/>
          <w:color w:val="000000" w:themeColor="text1"/>
          <w:sz w:val="27"/>
          <w:rtl/>
        </w:rPr>
        <w:t>،</w:t>
      </w:r>
      <w:r w:rsidRPr="00E1692D">
        <w:rPr>
          <w:color w:val="000000" w:themeColor="text1"/>
          <w:sz w:val="27"/>
          <w:rtl/>
        </w:rPr>
        <w:t xml:space="preserve"> على غير تواطؤ من الجماعات التي يجوز عليها التواطؤ على نقل الكذب</w:t>
      </w:r>
      <w:r w:rsidRPr="00E1692D">
        <w:rPr>
          <w:rFonts w:hint="cs"/>
          <w:color w:val="000000" w:themeColor="text1"/>
          <w:sz w:val="27"/>
          <w:rtl/>
        </w:rPr>
        <w:t xml:space="preserve">. </w:t>
      </w:r>
      <w:r w:rsidRPr="00E1692D">
        <w:rPr>
          <w:color w:val="000000" w:themeColor="text1"/>
          <w:sz w:val="27"/>
          <w:rtl/>
        </w:rPr>
        <w:t>والخبر الخاص</w:t>
      </w:r>
      <w:r w:rsidR="00093131" w:rsidRPr="00E1692D">
        <w:rPr>
          <w:rFonts w:hint="cs"/>
          <w:color w:val="000000" w:themeColor="text1"/>
          <w:sz w:val="27"/>
          <w:rtl/>
        </w:rPr>
        <w:t>ّ</w:t>
      </w:r>
      <w:r w:rsidRPr="00E1692D">
        <w:rPr>
          <w:color w:val="000000" w:themeColor="text1"/>
          <w:sz w:val="27"/>
          <w:rtl/>
        </w:rPr>
        <w:t xml:space="preserve"> ما لم يكن كذلك، بل كان المخبر به واحدا</w:t>
      </w:r>
      <w:r w:rsidRPr="00E1692D">
        <w:rPr>
          <w:rFonts w:hint="cs"/>
          <w:color w:val="000000" w:themeColor="text1"/>
          <w:sz w:val="27"/>
          <w:rtl/>
        </w:rPr>
        <w:t>ً</w:t>
      </w:r>
      <w:r w:rsidR="001675CE" w:rsidRPr="00E1692D">
        <w:rPr>
          <w:color w:val="000000" w:themeColor="text1"/>
          <w:sz w:val="27"/>
          <w:rtl/>
        </w:rPr>
        <w:t xml:space="preserve"> أو </w:t>
      </w:r>
      <w:r w:rsidRPr="00E1692D">
        <w:rPr>
          <w:color w:val="000000" w:themeColor="text1"/>
          <w:sz w:val="27"/>
          <w:rtl/>
        </w:rPr>
        <w:t>جماعة متواطية عليه</w:t>
      </w:r>
      <w:r w:rsidRPr="00E1692D">
        <w:rPr>
          <w:rFonts w:hint="cs"/>
          <w:color w:val="000000" w:themeColor="text1"/>
          <w:sz w:val="27"/>
          <w:rtl/>
        </w:rPr>
        <w:t>؛</w:t>
      </w:r>
      <w:r w:rsidRPr="00E1692D">
        <w:rPr>
          <w:color w:val="000000" w:themeColor="text1"/>
          <w:sz w:val="27"/>
          <w:rtl/>
        </w:rPr>
        <w:t xml:space="preserve"> ف</w:t>
      </w:r>
      <w:r w:rsidRPr="00E1692D">
        <w:rPr>
          <w:rFonts w:hint="cs"/>
          <w:color w:val="000000" w:themeColor="text1"/>
          <w:sz w:val="27"/>
          <w:rtl/>
        </w:rPr>
        <w:t>إ</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خبر الجماعة مع التواطؤ يكون خاصّا</w:t>
      </w:r>
      <w:r w:rsidRPr="00E1692D">
        <w:rPr>
          <w:rFonts w:hint="cs"/>
          <w:color w:val="000000" w:themeColor="text1"/>
          <w:sz w:val="27"/>
          <w:rtl/>
        </w:rPr>
        <w:t>ً</w:t>
      </w:r>
      <w:r w:rsidRPr="00E1692D">
        <w:rPr>
          <w:color w:val="000000" w:themeColor="text1"/>
          <w:sz w:val="27"/>
          <w:rtl/>
        </w:rPr>
        <w:t>. والأو</w:t>
      </w:r>
      <w:r w:rsidRPr="00E1692D">
        <w:rPr>
          <w:rFonts w:hint="cs"/>
          <w:color w:val="000000" w:themeColor="text1"/>
          <w:sz w:val="27"/>
          <w:rtl/>
        </w:rPr>
        <w:t>ّ</w:t>
      </w:r>
      <w:r w:rsidRPr="00E1692D">
        <w:rPr>
          <w:color w:val="000000" w:themeColor="text1"/>
          <w:sz w:val="27"/>
          <w:rtl/>
        </w:rPr>
        <w:t>ل يجب تصديقه، والثاني لا يجب تصديقه</w:t>
      </w:r>
      <w:r w:rsidR="00093131"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 xml:space="preserve">إلاّ </w:t>
      </w:r>
      <w:r w:rsidRPr="00E1692D">
        <w:rPr>
          <w:color w:val="000000" w:themeColor="text1"/>
          <w:sz w:val="27"/>
          <w:rtl/>
        </w:rPr>
        <w:t>بعد النظر ف</w:t>
      </w:r>
      <w:r w:rsidRPr="00E1692D">
        <w:rPr>
          <w:rFonts w:hint="cs"/>
          <w:color w:val="000000" w:themeColor="text1"/>
          <w:sz w:val="27"/>
          <w:rtl/>
        </w:rPr>
        <w:t>ي</w:t>
      </w:r>
      <w:r w:rsidRPr="00E1692D">
        <w:rPr>
          <w:color w:val="000000" w:themeColor="text1"/>
          <w:sz w:val="27"/>
          <w:rtl/>
        </w:rPr>
        <w:t xml:space="preserve"> الاستدلال عليه</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21"/>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093131">
      <w:pPr>
        <w:rPr>
          <w:color w:val="000000" w:themeColor="text1"/>
          <w:sz w:val="27"/>
          <w:rtl/>
        </w:rPr>
      </w:pPr>
      <w:r w:rsidRPr="00E1692D">
        <w:rPr>
          <w:rFonts w:hint="cs"/>
          <w:color w:val="000000" w:themeColor="text1"/>
          <w:sz w:val="27"/>
          <w:rtl/>
        </w:rPr>
        <w:t>وعرّف أبو عبدالله</w:t>
      </w:r>
      <w:r w:rsidR="00104451" w:rsidRPr="00E1692D">
        <w:rPr>
          <w:rFonts w:hint="cs"/>
          <w:color w:val="000000" w:themeColor="text1"/>
          <w:sz w:val="27"/>
          <w:rtl/>
        </w:rPr>
        <w:t xml:space="preserve"> محمد </w:t>
      </w:r>
      <w:r w:rsidRPr="00E1692D">
        <w:rPr>
          <w:rFonts w:hint="cs"/>
          <w:color w:val="000000" w:themeColor="text1"/>
          <w:sz w:val="27"/>
          <w:rtl/>
        </w:rPr>
        <w:t>الخوارزمي الكاتب(387هـ) الخبر المتواتر بقوله: «هو ما رواه جماعة من الصحابة، وقد اتّ</w:t>
      </w:r>
      <w:r w:rsidR="00093131" w:rsidRPr="00E1692D">
        <w:rPr>
          <w:rFonts w:hint="cs"/>
          <w:color w:val="000000" w:themeColor="text1"/>
          <w:sz w:val="27"/>
          <w:rtl/>
        </w:rPr>
        <w:t>َ</w:t>
      </w:r>
      <w:r w:rsidRPr="00E1692D">
        <w:rPr>
          <w:rFonts w:hint="cs"/>
          <w:color w:val="000000" w:themeColor="text1"/>
          <w:sz w:val="27"/>
          <w:rtl/>
        </w:rPr>
        <w:t>فق عامّة الفقهاء على قبوله»</w:t>
      </w:r>
      <w:r w:rsidRPr="00E1692D">
        <w:rPr>
          <w:color w:val="000000" w:themeColor="text1"/>
          <w:sz w:val="27"/>
          <w:vertAlign w:val="superscript"/>
          <w:rtl/>
        </w:rPr>
        <w:t>(</w:t>
      </w:r>
      <w:r w:rsidRPr="00E1692D">
        <w:rPr>
          <w:color w:val="000000" w:themeColor="text1"/>
          <w:sz w:val="27"/>
          <w:vertAlign w:val="superscript"/>
          <w:rtl/>
        </w:rPr>
        <w:endnoteReference w:id="122"/>
      </w:r>
      <w:r w:rsidRPr="00E1692D">
        <w:rPr>
          <w:rFonts w:hint="cs"/>
          <w:color w:val="000000" w:themeColor="text1"/>
          <w:sz w:val="27"/>
          <w:vertAlign w:val="superscript"/>
          <w:rtl/>
        </w:rPr>
        <w:t>)</w:t>
      </w:r>
      <w:r w:rsidR="00093131" w:rsidRPr="00E1692D">
        <w:rPr>
          <w:rFonts w:hint="cs"/>
          <w:color w:val="000000" w:themeColor="text1"/>
          <w:sz w:val="27"/>
          <w:rtl/>
        </w:rPr>
        <w:t>.</w:t>
      </w:r>
      <w:r w:rsidRPr="00E1692D">
        <w:rPr>
          <w:rFonts w:hint="cs"/>
          <w:color w:val="000000" w:themeColor="text1"/>
          <w:sz w:val="27"/>
          <w:rtl/>
        </w:rPr>
        <w:t xml:space="preserve"> وقال معاصره أبو الحسن علي</w:t>
      </w:r>
      <w:r w:rsidR="00093131" w:rsidRPr="00E1692D">
        <w:rPr>
          <w:rFonts w:hint="cs"/>
          <w:color w:val="000000" w:themeColor="text1"/>
          <w:sz w:val="27"/>
          <w:rtl/>
        </w:rPr>
        <w:t>ّ</w:t>
      </w:r>
      <w:r w:rsidRPr="00E1692D">
        <w:rPr>
          <w:rFonts w:hint="cs"/>
          <w:color w:val="000000" w:themeColor="text1"/>
          <w:sz w:val="27"/>
          <w:rtl/>
        </w:rPr>
        <w:t xml:space="preserve"> بن عمر المالكي(397هـ): «ومذهب مالك</w:t>
      </w:r>
      <w:r w:rsidR="00C242DF" w:rsidRPr="00E1692D">
        <w:rPr>
          <w:rFonts w:ascii="Mosawi" w:hAnsi="Mosawi" w:cs="Mosawi"/>
          <w:color w:val="000000" w:themeColor="text1"/>
          <w:sz w:val="26"/>
          <w:szCs w:val="26"/>
          <w:rtl/>
        </w:rPr>
        <w:t>&amp;</w:t>
      </w:r>
      <w:r w:rsidRPr="00E1692D">
        <w:rPr>
          <w:rFonts w:hint="cs"/>
          <w:color w:val="000000" w:themeColor="text1"/>
          <w:sz w:val="27"/>
          <w:rtl/>
        </w:rPr>
        <w:t xml:space="preserve"> قبول الخبر الذي قد اشتهر واستغني عن ذكر عدد ناقليه</w:t>
      </w:r>
      <w:r w:rsidR="00D954A9">
        <w:rPr>
          <w:rFonts w:hint="cs"/>
          <w:color w:val="000000" w:themeColor="text1"/>
          <w:sz w:val="27"/>
          <w:rtl/>
        </w:rPr>
        <w:t>؛</w:t>
      </w:r>
      <w:r w:rsidRPr="00E1692D">
        <w:rPr>
          <w:rFonts w:hint="cs"/>
          <w:color w:val="000000" w:themeColor="text1"/>
          <w:sz w:val="27"/>
          <w:rtl/>
        </w:rPr>
        <w:t xml:space="preserve"> لكثرتهم. وهذا هو الخبر المتواتر الذي يوجب العلم ويقطع العذر، ويشهد على مخبره بالصدق، ويرتفع معه الريب»</w:t>
      </w:r>
      <w:r w:rsidRPr="00E1692D">
        <w:rPr>
          <w:color w:val="000000" w:themeColor="text1"/>
          <w:sz w:val="27"/>
          <w:vertAlign w:val="superscript"/>
          <w:rtl/>
        </w:rPr>
        <w:t>(</w:t>
      </w:r>
      <w:r w:rsidRPr="00E1692D">
        <w:rPr>
          <w:color w:val="000000" w:themeColor="text1"/>
          <w:sz w:val="27"/>
          <w:vertAlign w:val="superscript"/>
          <w:rtl/>
        </w:rPr>
        <w:endnoteReference w:id="123"/>
      </w:r>
      <w:r w:rsidRPr="00E1692D">
        <w:rPr>
          <w:rFonts w:hint="cs"/>
          <w:color w:val="000000" w:themeColor="text1"/>
          <w:sz w:val="27"/>
          <w:vertAlign w:val="superscript"/>
          <w:rtl/>
        </w:rPr>
        <w:t>)</w:t>
      </w:r>
      <w:r w:rsidRPr="00E1692D">
        <w:rPr>
          <w:rFonts w:hint="cs"/>
          <w:color w:val="000000" w:themeColor="text1"/>
          <w:sz w:val="27"/>
          <w:rtl/>
        </w:rPr>
        <w:t>.</w:t>
      </w:r>
    </w:p>
    <w:p w:rsidR="00093131" w:rsidRPr="00E1692D" w:rsidRDefault="005E3B91" w:rsidP="00093131">
      <w:pPr>
        <w:rPr>
          <w:color w:val="000000" w:themeColor="text1"/>
          <w:sz w:val="27"/>
          <w:rtl/>
        </w:rPr>
      </w:pPr>
      <w:r w:rsidRPr="00E1692D">
        <w:rPr>
          <w:rFonts w:hint="cs"/>
          <w:color w:val="000000" w:themeColor="text1"/>
          <w:sz w:val="27"/>
          <w:rtl/>
        </w:rPr>
        <w:t>وابتداءً</w:t>
      </w:r>
      <w:r w:rsidR="00AA4536" w:rsidRPr="00E1692D">
        <w:rPr>
          <w:rFonts w:hint="cs"/>
          <w:color w:val="000000" w:themeColor="text1"/>
          <w:sz w:val="27"/>
          <w:rtl/>
        </w:rPr>
        <w:t xml:space="preserve"> من مرحلة الجصّاص أحمد بن علي</w:t>
      </w:r>
      <w:r w:rsidR="00093131" w:rsidRPr="00E1692D">
        <w:rPr>
          <w:rFonts w:hint="cs"/>
          <w:color w:val="000000" w:themeColor="text1"/>
          <w:sz w:val="27"/>
          <w:rtl/>
        </w:rPr>
        <w:t>ّ</w:t>
      </w:r>
      <w:r w:rsidR="00AA4536" w:rsidRPr="00E1692D">
        <w:rPr>
          <w:rFonts w:hint="cs"/>
          <w:color w:val="000000" w:themeColor="text1"/>
          <w:sz w:val="27"/>
          <w:rtl/>
        </w:rPr>
        <w:t xml:space="preserve"> الرازي(370هـ) ـ سواءٌ أكان ذلك على يديه أم على يدي غيره ـ أخذ قيدٌ جديد بالظهور في تعريف الخبر المتواتر، وهو ما يرتبط بإحالة العادة تواطؤ المخبرين على الكذب</w:t>
      </w:r>
      <w:r w:rsidR="00093131" w:rsidRPr="00E1692D">
        <w:rPr>
          <w:rFonts w:hint="cs"/>
          <w:color w:val="000000" w:themeColor="text1"/>
          <w:sz w:val="27"/>
          <w:rtl/>
        </w:rPr>
        <w:t>.</w:t>
      </w:r>
    </w:p>
    <w:p w:rsidR="00093131" w:rsidRPr="00E1692D" w:rsidRDefault="00AA4536" w:rsidP="00093131">
      <w:pPr>
        <w:rPr>
          <w:color w:val="000000" w:themeColor="text1"/>
          <w:sz w:val="27"/>
          <w:rtl/>
        </w:rPr>
      </w:pPr>
      <w:r w:rsidRPr="00E1692D">
        <w:rPr>
          <w:rFonts w:hint="cs"/>
          <w:color w:val="000000" w:themeColor="text1"/>
          <w:sz w:val="27"/>
          <w:rtl/>
        </w:rPr>
        <w:t>فقد عرّف الجصّاص الخبر المتواتر بأنّه «ما تنقله جماعةٌ لكثرة عددها لا يجوز عليهم في مثل صفتهم الاتّفاق والتواطؤ في مجرى العادة على اختراع خبر</w:t>
      </w:r>
      <w:r w:rsidR="00093131" w:rsidRPr="00E1692D">
        <w:rPr>
          <w:rFonts w:hint="cs"/>
          <w:color w:val="000000" w:themeColor="text1"/>
          <w:sz w:val="27"/>
          <w:rtl/>
        </w:rPr>
        <w:t>ٍ</w:t>
      </w:r>
      <w:r w:rsidRPr="00E1692D">
        <w:rPr>
          <w:rFonts w:hint="cs"/>
          <w:color w:val="000000" w:themeColor="text1"/>
          <w:sz w:val="27"/>
          <w:rtl/>
        </w:rPr>
        <w:t xml:space="preserve"> لا أصل له»</w:t>
      </w:r>
      <w:r w:rsidRPr="00E1692D">
        <w:rPr>
          <w:color w:val="000000" w:themeColor="text1"/>
          <w:sz w:val="27"/>
          <w:vertAlign w:val="superscript"/>
          <w:rtl/>
        </w:rPr>
        <w:t>(</w:t>
      </w:r>
      <w:r w:rsidRPr="00E1692D">
        <w:rPr>
          <w:color w:val="000000" w:themeColor="text1"/>
          <w:sz w:val="27"/>
          <w:vertAlign w:val="superscript"/>
          <w:rtl/>
        </w:rPr>
        <w:endnoteReference w:id="124"/>
      </w:r>
      <w:r w:rsidRPr="00E1692D">
        <w:rPr>
          <w:rFonts w:hint="cs"/>
          <w:color w:val="000000" w:themeColor="text1"/>
          <w:sz w:val="27"/>
          <w:vertAlign w:val="superscript"/>
          <w:rtl/>
        </w:rPr>
        <w:t>)</w:t>
      </w:r>
      <w:r w:rsidRPr="00E1692D">
        <w:rPr>
          <w:rFonts w:hint="cs"/>
          <w:color w:val="000000" w:themeColor="text1"/>
          <w:sz w:val="27"/>
          <w:rtl/>
        </w:rPr>
        <w:t>.</w:t>
      </w:r>
    </w:p>
    <w:p w:rsidR="00093131" w:rsidRPr="00E1692D" w:rsidRDefault="00AA4536" w:rsidP="00093131">
      <w:pPr>
        <w:rPr>
          <w:color w:val="000000" w:themeColor="text1"/>
          <w:sz w:val="27"/>
          <w:rtl/>
        </w:rPr>
      </w:pPr>
      <w:r w:rsidRPr="00E1692D">
        <w:rPr>
          <w:rFonts w:hint="cs"/>
          <w:color w:val="000000" w:themeColor="text1"/>
          <w:sz w:val="27"/>
          <w:rtl/>
        </w:rPr>
        <w:t>وقال الشيخ المفيد(413هـ): «</w:t>
      </w:r>
      <w:r w:rsidR="00D954A9">
        <w:rPr>
          <w:color w:val="000000" w:themeColor="text1"/>
          <w:sz w:val="27"/>
          <w:rtl/>
        </w:rPr>
        <w:t>والتواتر ال</w:t>
      </w:r>
      <w:r w:rsidRPr="00E1692D">
        <w:rPr>
          <w:color w:val="000000" w:themeColor="text1"/>
          <w:sz w:val="27"/>
          <w:rtl/>
        </w:rPr>
        <w:t xml:space="preserve">ذي وصفناه هو ما جاءت به الجماعات </w:t>
      </w:r>
      <w:r w:rsidRPr="00E1692D">
        <w:rPr>
          <w:color w:val="000000" w:themeColor="text1"/>
          <w:sz w:val="27"/>
          <w:rtl/>
        </w:rPr>
        <w:lastRenderedPageBreak/>
        <w:t>البالغة في الكثرة والانتشار</w:t>
      </w:r>
      <w:r w:rsidR="001675CE" w:rsidRPr="00E1692D">
        <w:rPr>
          <w:color w:val="000000" w:themeColor="text1"/>
          <w:sz w:val="27"/>
          <w:rtl/>
        </w:rPr>
        <w:t xml:space="preserve"> إلى </w:t>
      </w:r>
      <w:r w:rsidRPr="00E1692D">
        <w:rPr>
          <w:color w:val="000000" w:themeColor="text1"/>
          <w:sz w:val="27"/>
          <w:rtl/>
        </w:rPr>
        <w:t>حد</w:t>
      </w:r>
      <w:r w:rsidR="00093131" w:rsidRPr="00E1692D">
        <w:rPr>
          <w:rFonts w:hint="cs"/>
          <w:color w:val="000000" w:themeColor="text1"/>
          <w:sz w:val="27"/>
          <w:rtl/>
        </w:rPr>
        <w:t>ٍّ</w:t>
      </w:r>
      <w:r w:rsidRPr="00E1692D">
        <w:rPr>
          <w:color w:val="000000" w:themeColor="text1"/>
          <w:sz w:val="27"/>
          <w:rtl/>
        </w:rPr>
        <w:t xml:space="preserve"> قد منعت العادة في اجتماعهم على الكذب بالاتفاق</w:t>
      </w:r>
      <w:r w:rsidR="00093131" w:rsidRPr="00E1692D">
        <w:rPr>
          <w:rFonts w:hint="cs"/>
          <w:color w:val="000000" w:themeColor="text1"/>
          <w:sz w:val="27"/>
          <w:rtl/>
        </w:rPr>
        <w:t>،</w:t>
      </w:r>
      <w:r w:rsidRPr="00E1692D">
        <w:rPr>
          <w:color w:val="000000" w:themeColor="text1"/>
          <w:sz w:val="27"/>
          <w:rtl/>
        </w:rPr>
        <w:t xml:space="preserve"> كما يتفق لاثنين أن يتواردا بالإرجاف</w:t>
      </w:r>
      <w:r w:rsidR="00093131" w:rsidRPr="00E1692D">
        <w:rPr>
          <w:rFonts w:hint="cs"/>
          <w:color w:val="000000" w:themeColor="text1"/>
          <w:sz w:val="27"/>
          <w:rtl/>
        </w:rPr>
        <w:t>.</w:t>
      </w:r>
      <w:r w:rsidRPr="00E1692D">
        <w:rPr>
          <w:color w:val="000000" w:themeColor="text1"/>
          <w:sz w:val="27"/>
          <w:rtl/>
        </w:rPr>
        <w:t xml:space="preserve"> وهذا حد</w:t>
      </w:r>
      <w:r w:rsidRPr="00E1692D">
        <w:rPr>
          <w:rFonts w:hint="cs"/>
          <w:color w:val="000000" w:themeColor="text1"/>
          <w:sz w:val="27"/>
          <w:rtl/>
        </w:rPr>
        <w:t>ّ</w:t>
      </w:r>
      <w:r w:rsidR="00093131" w:rsidRPr="00E1692D">
        <w:rPr>
          <w:rFonts w:hint="cs"/>
          <w:color w:val="000000" w:themeColor="text1"/>
          <w:sz w:val="27"/>
          <w:rtl/>
        </w:rPr>
        <w:t>ٌ</w:t>
      </w:r>
      <w:r w:rsidRPr="00E1692D">
        <w:rPr>
          <w:color w:val="000000" w:themeColor="text1"/>
          <w:sz w:val="27"/>
          <w:rtl/>
        </w:rPr>
        <w:t xml:space="preserve"> يعرفه كل</w:t>
      </w:r>
      <w:r w:rsidRPr="00E1692D">
        <w:rPr>
          <w:rFonts w:hint="cs"/>
          <w:color w:val="000000" w:themeColor="text1"/>
          <w:sz w:val="27"/>
          <w:rtl/>
        </w:rPr>
        <w:t>ّ</w:t>
      </w:r>
      <w:r w:rsidRPr="00E1692D">
        <w:rPr>
          <w:color w:val="000000" w:themeColor="text1"/>
          <w:sz w:val="27"/>
          <w:rtl/>
        </w:rPr>
        <w:t xml:space="preserve"> م</w:t>
      </w:r>
      <w:r w:rsidR="00093131" w:rsidRPr="00E1692D">
        <w:rPr>
          <w:rFonts w:hint="cs"/>
          <w:color w:val="000000" w:themeColor="text1"/>
          <w:sz w:val="27"/>
          <w:rtl/>
        </w:rPr>
        <w:t>َ</w:t>
      </w:r>
      <w:r w:rsidRPr="00E1692D">
        <w:rPr>
          <w:color w:val="000000" w:themeColor="text1"/>
          <w:sz w:val="27"/>
          <w:rtl/>
        </w:rPr>
        <w:t>ن</w:t>
      </w:r>
      <w:r w:rsidR="00093131" w:rsidRPr="00E1692D">
        <w:rPr>
          <w:rFonts w:hint="cs"/>
          <w:color w:val="000000" w:themeColor="text1"/>
          <w:sz w:val="27"/>
          <w:rtl/>
        </w:rPr>
        <w:t>ْ</w:t>
      </w:r>
      <w:r w:rsidRPr="00E1692D">
        <w:rPr>
          <w:color w:val="000000" w:themeColor="text1"/>
          <w:sz w:val="27"/>
          <w:rtl/>
        </w:rPr>
        <w:t xml:space="preserve"> عرف العادات</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25"/>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093131">
      <w:pPr>
        <w:rPr>
          <w:color w:val="000000" w:themeColor="text1"/>
          <w:sz w:val="27"/>
          <w:rtl/>
        </w:rPr>
      </w:pPr>
      <w:r w:rsidRPr="00E1692D">
        <w:rPr>
          <w:rFonts w:hint="cs"/>
          <w:color w:val="000000" w:themeColor="text1"/>
          <w:sz w:val="27"/>
          <w:rtl/>
        </w:rPr>
        <w:t>وأوضح</w:t>
      </w:r>
      <w:r w:rsidR="00CF715D" w:rsidRPr="00E1692D">
        <w:rPr>
          <w:rFonts w:hint="cs"/>
          <w:color w:val="000000" w:themeColor="text1"/>
          <w:sz w:val="27"/>
          <w:rtl/>
        </w:rPr>
        <w:t xml:space="preserve"> السيد </w:t>
      </w:r>
      <w:r w:rsidRPr="00E1692D">
        <w:rPr>
          <w:rFonts w:hint="cs"/>
          <w:color w:val="000000" w:themeColor="text1"/>
          <w:sz w:val="27"/>
          <w:rtl/>
        </w:rPr>
        <w:t>المرتضى(436هـ) ـ إذا اعتمدنا تعبيرنا المعاصر ـ أنّ وقوع الحادثة فعلاً كافٍ لتفسير صدق المخبرين، أمّا عدم وقوعها فمتوقّ</w:t>
      </w:r>
      <w:r w:rsidR="00093131" w:rsidRPr="00E1692D">
        <w:rPr>
          <w:rFonts w:hint="cs"/>
          <w:color w:val="000000" w:themeColor="text1"/>
          <w:sz w:val="27"/>
          <w:rtl/>
        </w:rPr>
        <w:t>ِ</w:t>
      </w:r>
      <w:r w:rsidRPr="00E1692D">
        <w:rPr>
          <w:rFonts w:hint="cs"/>
          <w:color w:val="000000" w:themeColor="text1"/>
          <w:sz w:val="27"/>
          <w:rtl/>
        </w:rPr>
        <w:t>ف على كذبهم جميعاً</w:t>
      </w:r>
      <w:r w:rsidRPr="00E1692D">
        <w:rPr>
          <w:color w:val="000000" w:themeColor="text1"/>
          <w:sz w:val="27"/>
          <w:vertAlign w:val="superscript"/>
          <w:rtl/>
        </w:rPr>
        <w:t>(</w:t>
      </w:r>
      <w:r w:rsidRPr="00E1692D">
        <w:rPr>
          <w:color w:val="000000" w:themeColor="text1"/>
          <w:sz w:val="27"/>
          <w:vertAlign w:val="superscript"/>
          <w:rtl/>
        </w:rPr>
        <w:endnoteReference w:id="126"/>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وقال معاصره أحمد بن علي الخطيب البغداداي(463هـ): «</w:t>
      </w:r>
      <w:r w:rsidRPr="00E1692D">
        <w:rPr>
          <w:color w:val="000000" w:themeColor="text1"/>
          <w:sz w:val="27"/>
          <w:rtl/>
        </w:rPr>
        <w:t>ف</w:t>
      </w:r>
      <w:r w:rsidRPr="00E1692D">
        <w:rPr>
          <w:rFonts w:hint="cs"/>
          <w:color w:val="000000" w:themeColor="text1"/>
          <w:sz w:val="27"/>
          <w:rtl/>
        </w:rPr>
        <w:t>أ</w:t>
      </w:r>
      <w:r w:rsidRPr="00E1692D">
        <w:rPr>
          <w:color w:val="000000" w:themeColor="text1"/>
          <w:sz w:val="27"/>
          <w:rtl/>
        </w:rPr>
        <w:t>م</w:t>
      </w:r>
      <w:r w:rsidRPr="00E1692D">
        <w:rPr>
          <w:rFonts w:hint="cs"/>
          <w:color w:val="000000" w:themeColor="text1"/>
          <w:sz w:val="27"/>
          <w:rtl/>
        </w:rPr>
        <w:t>ّ</w:t>
      </w:r>
      <w:r w:rsidRPr="00E1692D">
        <w:rPr>
          <w:color w:val="000000" w:themeColor="text1"/>
          <w:sz w:val="27"/>
          <w:rtl/>
        </w:rPr>
        <w:t>ا خبر التواتر فهو ما خبر به القوم الذين يبلغ عددهم حد</w:t>
      </w:r>
      <w:r w:rsidRPr="00E1692D">
        <w:rPr>
          <w:rFonts w:hint="cs"/>
          <w:color w:val="000000" w:themeColor="text1"/>
          <w:sz w:val="27"/>
          <w:rtl/>
        </w:rPr>
        <w:t>ّ</w:t>
      </w:r>
      <w:r w:rsidRPr="00E1692D">
        <w:rPr>
          <w:color w:val="000000" w:themeColor="text1"/>
          <w:sz w:val="27"/>
          <w:rtl/>
        </w:rPr>
        <w:t>ا</w:t>
      </w:r>
      <w:r w:rsidRPr="00E1692D">
        <w:rPr>
          <w:rFonts w:hint="cs"/>
          <w:color w:val="000000" w:themeColor="text1"/>
          <w:sz w:val="27"/>
          <w:rtl/>
        </w:rPr>
        <w:t>ً</w:t>
      </w:r>
      <w:r w:rsidRPr="00E1692D">
        <w:rPr>
          <w:color w:val="000000" w:themeColor="text1"/>
          <w:sz w:val="27"/>
          <w:rtl/>
        </w:rPr>
        <w:t xml:space="preserve"> يعلم عند مشاهدتهم بمستقر</w:t>
      </w:r>
      <w:r w:rsidRPr="00E1692D">
        <w:rPr>
          <w:rFonts w:hint="cs"/>
          <w:color w:val="000000" w:themeColor="text1"/>
          <w:sz w:val="27"/>
          <w:rtl/>
        </w:rPr>
        <w:t>ّ</w:t>
      </w:r>
      <w:r w:rsidRPr="00E1692D">
        <w:rPr>
          <w:color w:val="000000" w:themeColor="text1"/>
          <w:sz w:val="27"/>
          <w:rtl/>
        </w:rPr>
        <w:t xml:space="preserve"> العادة </w:t>
      </w:r>
      <w:r w:rsidRPr="00E1692D">
        <w:rPr>
          <w:rFonts w:hint="cs"/>
          <w:color w:val="000000" w:themeColor="text1"/>
          <w:sz w:val="27"/>
          <w:rtl/>
        </w:rPr>
        <w:t>أ</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ات</w:t>
      </w:r>
      <w:r w:rsidR="00093131" w:rsidRPr="00E1692D">
        <w:rPr>
          <w:rFonts w:hint="cs"/>
          <w:color w:val="000000" w:themeColor="text1"/>
          <w:sz w:val="27"/>
          <w:rtl/>
        </w:rPr>
        <w:t>ّ</w:t>
      </w:r>
      <w:r w:rsidRPr="00E1692D">
        <w:rPr>
          <w:color w:val="000000" w:themeColor="text1"/>
          <w:sz w:val="27"/>
          <w:rtl/>
        </w:rPr>
        <w:t>فاق الكذب منهم محال</w:t>
      </w:r>
      <w:r w:rsidR="00093131"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أ</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التواطؤ منهم في مقدار الوقت الذي انتشر الخبر عنهم فيه متعذ</w:t>
      </w:r>
      <w:r w:rsidRPr="00E1692D">
        <w:rPr>
          <w:rFonts w:hint="cs"/>
          <w:color w:val="000000" w:themeColor="text1"/>
          <w:sz w:val="27"/>
          <w:rtl/>
        </w:rPr>
        <w:t>ّ</w:t>
      </w:r>
      <w:r w:rsidR="00093131" w:rsidRPr="00E1692D">
        <w:rPr>
          <w:rFonts w:hint="cs"/>
          <w:color w:val="000000" w:themeColor="text1"/>
          <w:sz w:val="27"/>
          <w:rtl/>
        </w:rPr>
        <w:t>ِ</w:t>
      </w:r>
      <w:r w:rsidRPr="00E1692D">
        <w:rPr>
          <w:color w:val="000000" w:themeColor="text1"/>
          <w:sz w:val="27"/>
          <w:rtl/>
        </w:rPr>
        <w:t>ر</w:t>
      </w:r>
      <w:r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أ</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ما خبروا عنه لا يجوز دخول اللبس والشبهة في مثله</w:t>
      </w:r>
      <w:r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أ</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أسباب القهر والغلبة والأمور الداعية</w:t>
      </w:r>
      <w:r w:rsidR="001675CE" w:rsidRPr="00E1692D">
        <w:rPr>
          <w:color w:val="000000" w:themeColor="text1"/>
          <w:sz w:val="27"/>
          <w:rtl/>
        </w:rPr>
        <w:t xml:space="preserve"> إلى </w:t>
      </w:r>
      <w:r w:rsidRPr="00E1692D">
        <w:rPr>
          <w:color w:val="000000" w:themeColor="text1"/>
          <w:sz w:val="27"/>
          <w:rtl/>
        </w:rPr>
        <w:t>الكذب منتفية عنهم</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27"/>
      </w:r>
      <w:r w:rsidRPr="00E1692D">
        <w:rPr>
          <w:rFonts w:hint="cs"/>
          <w:color w:val="000000" w:themeColor="text1"/>
          <w:sz w:val="27"/>
          <w:vertAlign w:val="superscript"/>
          <w:rtl/>
        </w:rPr>
        <w:t>)</w:t>
      </w:r>
      <w:r w:rsidRPr="00E1692D">
        <w:rPr>
          <w:rFonts w:hint="cs"/>
          <w:color w:val="000000" w:themeColor="text1"/>
          <w:sz w:val="27"/>
          <w:rtl/>
        </w:rPr>
        <w:t>؛ حيث أضيف</w:t>
      </w:r>
      <w:r w:rsidR="001675CE" w:rsidRPr="00E1692D">
        <w:rPr>
          <w:rFonts w:hint="cs"/>
          <w:color w:val="000000" w:themeColor="text1"/>
          <w:sz w:val="27"/>
          <w:rtl/>
        </w:rPr>
        <w:t xml:space="preserve"> إلى </w:t>
      </w:r>
      <w:r w:rsidRPr="00E1692D">
        <w:rPr>
          <w:rFonts w:hint="cs"/>
          <w:color w:val="000000" w:themeColor="text1"/>
          <w:sz w:val="27"/>
          <w:rtl/>
        </w:rPr>
        <w:t>الحدّ قيدٌ مهمّ، وهو «إحالة العادة»، التي عرّفها معاصره الباقلاّني(403هـ) بأنّها تكرّر الشيء على طريقة واحدة</w:t>
      </w:r>
      <w:r w:rsidRPr="00E1692D">
        <w:rPr>
          <w:color w:val="000000" w:themeColor="text1"/>
          <w:sz w:val="27"/>
          <w:vertAlign w:val="superscript"/>
          <w:rtl/>
        </w:rPr>
        <w:t>(</w:t>
      </w:r>
      <w:r w:rsidRPr="00E1692D">
        <w:rPr>
          <w:color w:val="000000" w:themeColor="text1"/>
          <w:sz w:val="27"/>
          <w:vertAlign w:val="superscript"/>
          <w:rtl/>
        </w:rPr>
        <w:endnoteReference w:id="128"/>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ومن هنا اعتب</w:t>
      </w:r>
      <w:r w:rsidR="00093131" w:rsidRPr="00E1692D">
        <w:rPr>
          <w:rFonts w:hint="cs"/>
          <w:color w:val="000000" w:themeColor="text1"/>
          <w:sz w:val="27"/>
          <w:rtl/>
        </w:rPr>
        <w:t>ر الملاّ</w:t>
      </w:r>
      <w:r w:rsidR="00104451" w:rsidRPr="00E1692D">
        <w:rPr>
          <w:rFonts w:hint="cs"/>
          <w:color w:val="000000" w:themeColor="text1"/>
          <w:sz w:val="27"/>
          <w:rtl/>
        </w:rPr>
        <w:t xml:space="preserve"> محمد </w:t>
      </w:r>
      <w:r w:rsidR="00093131" w:rsidRPr="00E1692D">
        <w:rPr>
          <w:rFonts w:hint="cs"/>
          <w:color w:val="000000" w:themeColor="text1"/>
          <w:sz w:val="27"/>
          <w:rtl/>
        </w:rPr>
        <w:t>صالح المازندراني</w:t>
      </w:r>
      <w:r w:rsidRPr="00E1692D">
        <w:rPr>
          <w:rFonts w:hint="cs"/>
          <w:color w:val="000000" w:themeColor="text1"/>
          <w:sz w:val="27"/>
          <w:rtl/>
        </w:rPr>
        <w:t>(1081هـ) أنّ في هذا القيد «</w:t>
      </w:r>
      <w:r w:rsidRPr="00E1692D">
        <w:rPr>
          <w:color w:val="000000" w:themeColor="text1"/>
          <w:sz w:val="27"/>
          <w:rtl/>
        </w:rPr>
        <w:t>إشارة</w:t>
      </w:r>
      <w:r w:rsidR="001675CE" w:rsidRPr="00E1692D">
        <w:rPr>
          <w:color w:val="000000" w:themeColor="text1"/>
          <w:sz w:val="27"/>
          <w:rtl/>
        </w:rPr>
        <w:t xml:space="preserve"> إلى </w:t>
      </w:r>
      <w:r w:rsidRPr="00E1692D">
        <w:rPr>
          <w:color w:val="000000" w:themeColor="text1"/>
          <w:sz w:val="27"/>
          <w:rtl/>
        </w:rPr>
        <w:t>أن</w:t>
      </w:r>
      <w:r w:rsidRPr="00E1692D">
        <w:rPr>
          <w:rFonts w:hint="cs"/>
          <w:color w:val="000000" w:themeColor="text1"/>
          <w:sz w:val="27"/>
          <w:rtl/>
        </w:rPr>
        <w:t>ّ</w:t>
      </w:r>
      <w:r w:rsidRPr="00E1692D">
        <w:rPr>
          <w:color w:val="000000" w:themeColor="text1"/>
          <w:sz w:val="27"/>
          <w:rtl/>
        </w:rPr>
        <w:t xml:space="preserve"> الامتناع </w:t>
      </w:r>
      <w:r w:rsidRPr="00E1692D">
        <w:rPr>
          <w:rFonts w:hint="cs"/>
          <w:color w:val="000000" w:themeColor="text1"/>
          <w:sz w:val="27"/>
          <w:rtl/>
        </w:rPr>
        <w:t>[</w:t>
      </w:r>
      <w:r w:rsidRPr="00E1692D">
        <w:rPr>
          <w:color w:val="000000" w:themeColor="text1"/>
          <w:sz w:val="27"/>
          <w:rtl/>
        </w:rPr>
        <w:t>مستند</w:t>
      </w:r>
      <w:r w:rsidRPr="00E1692D">
        <w:rPr>
          <w:rFonts w:hint="cs"/>
          <w:color w:val="000000" w:themeColor="text1"/>
          <w:sz w:val="27"/>
          <w:rtl/>
        </w:rPr>
        <w:t>]</w:t>
      </w:r>
      <w:r w:rsidR="001675CE" w:rsidRPr="00E1692D">
        <w:rPr>
          <w:color w:val="000000" w:themeColor="text1"/>
          <w:sz w:val="27"/>
          <w:rtl/>
        </w:rPr>
        <w:t xml:space="preserve"> إلى </w:t>
      </w:r>
      <w:r w:rsidRPr="00E1692D">
        <w:rPr>
          <w:color w:val="000000" w:themeColor="text1"/>
          <w:sz w:val="27"/>
          <w:rtl/>
        </w:rPr>
        <w:t>العادة</w:t>
      </w:r>
      <w:r w:rsidR="00093131" w:rsidRPr="00E1692D">
        <w:rPr>
          <w:rFonts w:hint="cs"/>
          <w:color w:val="000000" w:themeColor="text1"/>
          <w:sz w:val="27"/>
          <w:rtl/>
        </w:rPr>
        <w:t>،</w:t>
      </w:r>
      <w:r w:rsidRPr="00E1692D">
        <w:rPr>
          <w:color w:val="000000" w:themeColor="text1"/>
          <w:sz w:val="27"/>
          <w:rtl/>
        </w:rPr>
        <w:t xml:space="preserve"> لا</w:t>
      </w:r>
      <w:r w:rsidR="001675CE" w:rsidRPr="00E1692D">
        <w:rPr>
          <w:color w:val="000000" w:themeColor="text1"/>
          <w:sz w:val="27"/>
          <w:rtl/>
        </w:rPr>
        <w:t xml:space="preserve"> إلى </w:t>
      </w:r>
      <w:r w:rsidRPr="00E1692D">
        <w:rPr>
          <w:color w:val="000000" w:themeColor="text1"/>
          <w:sz w:val="27"/>
          <w:rtl/>
        </w:rPr>
        <w:t>العقل</w:t>
      </w:r>
      <w:r w:rsidRPr="00E1692D">
        <w:rPr>
          <w:rFonts w:hint="cs"/>
          <w:color w:val="000000" w:themeColor="text1"/>
          <w:sz w:val="27"/>
          <w:rtl/>
        </w:rPr>
        <w:t>؛</w:t>
      </w:r>
      <w:r w:rsidRPr="00E1692D">
        <w:rPr>
          <w:color w:val="000000" w:themeColor="text1"/>
          <w:sz w:val="27"/>
          <w:rtl/>
        </w:rPr>
        <w:t xml:space="preserve"> إذ التجويز العقلي بالتوافق على الكذب </w:t>
      </w:r>
      <w:r w:rsidRPr="00E1692D">
        <w:rPr>
          <w:rFonts w:hint="cs"/>
          <w:color w:val="000000" w:themeColor="text1"/>
          <w:sz w:val="27"/>
          <w:rtl/>
        </w:rPr>
        <w:t>ـ </w:t>
      </w:r>
      <w:r w:rsidRPr="00E1692D">
        <w:rPr>
          <w:color w:val="000000" w:themeColor="text1"/>
          <w:sz w:val="27"/>
          <w:rtl/>
        </w:rPr>
        <w:t>بمعنى إمكانه بحسب الذات</w:t>
      </w:r>
      <w:r w:rsidRPr="00E1692D">
        <w:rPr>
          <w:rFonts w:hint="cs"/>
          <w:color w:val="000000" w:themeColor="text1"/>
          <w:sz w:val="27"/>
          <w:rtl/>
        </w:rPr>
        <w:t xml:space="preserve"> ـ</w:t>
      </w:r>
      <w:r w:rsidRPr="00E1692D">
        <w:rPr>
          <w:color w:val="000000" w:themeColor="text1"/>
          <w:sz w:val="27"/>
          <w:rtl/>
        </w:rPr>
        <w:t xml:space="preserve"> واقع</w:t>
      </w:r>
      <w:r w:rsidR="00093131"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rtl/>
        </w:rPr>
        <w:t xml:space="preserve"> إلا</w:t>
      </w:r>
      <w:r w:rsidRPr="00E1692D">
        <w:rPr>
          <w:rFonts w:hint="cs"/>
          <w:color w:val="000000" w:themeColor="text1"/>
          <w:sz w:val="27"/>
          <w:rtl/>
        </w:rPr>
        <w:t>ّ</w:t>
      </w:r>
      <w:r w:rsidRPr="00E1692D">
        <w:rPr>
          <w:color w:val="000000" w:themeColor="text1"/>
          <w:sz w:val="27"/>
          <w:rtl/>
        </w:rPr>
        <w:t xml:space="preserve"> أن</w:t>
      </w:r>
      <w:r w:rsidRPr="00E1692D">
        <w:rPr>
          <w:rFonts w:hint="cs"/>
          <w:color w:val="000000" w:themeColor="text1"/>
          <w:sz w:val="27"/>
          <w:rtl/>
        </w:rPr>
        <w:t>ّ</w:t>
      </w:r>
      <w:r w:rsidRPr="00E1692D">
        <w:rPr>
          <w:color w:val="000000" w:themeColor="text1"/>
          <w:sz w:val="27"/>
          <w:rtl/>
        </w:rPr>
        <w:t xml:space="preserve"> هذا لا ينافي امتناعه عادة</w:t>
      </w:r>
      <w:r w:rsidRPr="00E1692D">
        <w:rPr>
          <w:rFonts w:hint="cs"/>
          <w:color w:val="000000" w:themeColor="text1"/>
          <w:sz w:val="27"/>
          <w:rtl/>
        </w:rPr>
        <w:t>ً</w:t>
      </w:r>
      <w:r w:rsidR="00093131" w:rsidRPr="00E1692D">
        <w:rPr>
          <w:rFonts w:hint="cs"/>
          <w:color w:val="000000" w:themeColor="text1"/>
          <w:sz w:val="27"/>
          <w:rtl/>
        </w:rPr>
        <w:t>،</w:t>
      </w:r>
      <w:r w:rsidRPr="00E1692D">
        <w:rPr>
          <w:color w:val="000000" w:themeColor="text1"/>
          <w:sz w:val="27"/>
          <w:rtl/>
        </w:rPr>
        <w:t xml:space="preserve"> كما في سائر الممتنعات العادية</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29"/>
      </w:r>
      <w:r w:rsidRPr="00E1692D">
        <w:rPr>
          <w:rFonts w:hint="cs"/>
          <w:color w:val="000000" w:themeColor="text1"/>
          <w:sz w:val="27"/>
          <w:vertAlign w:val="superscript"/>
          <w:rtl/>
        </w:rPr>
        <w:t>)</w:t>
      </w:r>
      <w:r w:rsidRPr="00E1692D">
        <w:rPr>
          <w:rFonts w:hint="cs"/>
          <w:color w:val="000000" w:themeColor="text1"/>
          <w:sz w:val="27"/>
          <w:rtl/>
        </w:rPr>
        <w:t>،</w:t>
      </w:r>
      <w:r w:rsidR="00093131" w:rsidRPr="00E1692D">
        <w:rPr>
          <w:rFonts w:hint="cs"/>
          <w:color w:val="000000" w:themeColor="text1"/>
          <w:sz w:val="27"/>
          <w:rtl/>
        </w:rPr>
        <w:t xml:space="preserve"> وهو ما ذكره القارصي</w:t>
      </w:r>
      <w:r w:rsidRPr="00E1692D">
        <w:rPr>
          <w:rFonts w:hint="cs"/>
          <w:color w:val="000000" w:themeColor="text1"/>
          <w:sz w:val="27"/>
          <w:rtl/>
        </w:rPr>
        <w:t>(1160هـ)</w:t>
      </w:r>
      <w:r w:rsidRPr="00E1692D">
        <w:rPr>
          <w:color w:val="000000" w:themeColor="text1"/>
          <w:sz w:val="27"/>
          <w:vertAlign w:val="superscript"/>
          <w:rtl/>
        </w:rPr>
        <w:t>(</w:t>
      </w:r>
      <w:r w:rsidRPr="00E1692D">
        <w:rPr>
          <w:color w:val="000000" w:themeColor="text1"/>
          <w:sz w:val="27"/>
          <w:vertAlign w:val="superscript"/>
          <w:rtl/>
        </w:rPr>
        <w:endnoteReference w:id="130"/>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093131">
      <w:pPr>
        <w:autoSpaceDE w:val="0"/>
        <w:autoSpaceDN w:val="0"/>
        <w:adjustRightInd w:val="0"/>
        <w:rPr>
          <w:color w:val="000000" w:themeColor="text1"/>
          <w:sz w:val="27"/>
          <w:rtl/>
        </w:rPr>
      </w:pPr>
      <w:r w:rsidRPr="00E1692D">
        <w:rPr>
          <w:rFonts w:hint="cs"/>
          <w:color w:val="000000" w:themeColor="text1"/>
          <w:sz w:val="27"/>
          <w:rtl/>
        </w:rPr>
        <w:t xml:space="preserve">أمّا </w:t>
      </w:r>
      <w:r w:rsidRPr="00E1692D">
        <w:rPr>
          <w:color w:val="000000" w:themeColor="text1"/>
          <w:sz w:val="27"/>
          <w:rtl/>
        </w:rPr>
        <w:t>سيف الدين الآمدي‏</w:t>
      </w:r>
      <w:r w:rsidRPr="00E1692D">
        <w:rPr>
          <w:rFonts w:hint="cs"/>
          <w:color w:val="000000" w:themeColor="text1"/>
          <w:sz w:val="27"/>
          <w:rtl/>
        </w:rPr>
        <w:t>(631هـ) فقد عرّف القضيّة المتواترة بأنّها «</w:t>
      </w:r>
      <w:r w:rsidRPr="00E1692D">
        <w:rPr>
          <w:color w:val="000000" w:themeColor="text1"/>
          <w:sz w:val="27"/>
          <w:rtl/>
        </w:rPr>
        <w:t>كل</w:t>
      </w:r>
      <w:r w:rsidRPr="00E1692D">
        <w:rPr>
          <w:rFonts w:hint="cs"/>
          <w:color w:val="000000" w:themeColor="text1"/>
          <w:sz w:val="27"/>
          <w:rtl/>
        </w:rPr>
        <w:t>ّ</w:t>
      </w:r>
      <w:r w:rsidRPr="00E1692D">
        <w:rPr>
          <w:color w:val="000000" w:themeColor="text1"/>
          <w:sz w:val="27"/>
          <w:rtl/>
        </w:rPr>
        <w:t xml:space="preserve"> قضيّة أوجب التصديق بها خبر جماعة يؤمن معهم التواطؤ على الكذب</w:t>
      </w:r>
      <w:r w:rsidR="00093131" w:rsidRPr="00E1692D">
        <w:rPr>
          <w:rFonts w:hint="cs"/>
          <w:color w:val="000000" w:themeColor="text1"/>
          <w:sz w:val="27"/>
          <w:rtl/>
        </w:rPr>
        <w:t>،</w:t>
      </w:r>
      <w:r w:rsidRPr="00E1692D">
        <w:rPr>
          <w:color w:val="000000" w:themeColor="text1"/>
          <w:sz w:val="27"/>
          <w:rtl/>
        </w:rPr>
        <w:t xml:space="preserve"> كالعلم بوجود مكّة وبغداد ونحوه</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31"/>
      </w:r>
      <w:r w:rsidRPr="00E1692D">
        <w:rPr>
          <w:rFonts w:hint="cs"/>
          <w:color w:val="000000" w:themeColor="text1"/>
          <w:sz w:val="27"/>
          <w:vertAlign w:val="superscript"/>
          <w:rtl/>
        </w:rPr>
        <w:t>)</w:t>
      </w:r>
      <w:r w:rsidRPr="00E1692D">
        <w:rPr>
          <w:rFonts w:hint="cs"/>
          <w:color w:val="000000" w:themeColor="text1"/>
          <w:sz w:val="27"/>
          <w:rtl/>
        </w:rPr>
        <w:t>، وقال: «وإنّما</w:t>
      </w:r>
      <w:r w:rsidRPr="00E1692D">
        <w:rPr>
          <w:color w:val="000000" w:themeColor="text1"/>
          <w:sz w:val="27"/>
          <w:rtl/>
        </w:rPr>
        <w:t xml:space="preserve"> </w:t>
      </w:r>
      <w:r w:rsidRPr="00E1692D">
        <w:rPr>
          <w:rFonts w:hint="cs"/>
          <w:color w:val="000000" w:themeColor="text1"/>
          <w:sz w:val="27"/>
          <w:rtl/>
        </w:rPr>
        <w:t>التواتر</w:t>
      </w:r>
      <w:r w:rsidRPr="00E1692D">
        <w:rPr>
          <w:color w:val="000000" w:themeColor="text1"/>
          <w:sz w:val="27"/>
          <w:rtl/>
        </w:rPr>
        <w:t xml:space="preserve"> </w:t>
      </w:r>
      <w:r w:rsidRPr="00E1692D">
        <w:rPr>
          <w:rFonts w:hint="cs"/>
          <w:color w:val="000000" w:themeColor="text1"/>
          <w:sz w:val="27"/>
          <w:rtl/>
        </w:rPr>
        <w:t>في</w:t>
      </w:r>
      <w:r w:rsidRPr="00E1692D">
        <w:rPr>
          <w:color w:val="000000" w:themeColor="text1"/>
          <w:sz w:val="27"/>
          <w:rtl/>
        </w:rPr>
        <w:t xml:space="preserve"> </w:t>
      </w:r>
      <w:r w:rsidRPr="00E1692D">
        <w:rPr>
          <w:rFonts w:hint="cs"/>
          <w:color w:val="000000" w:themeColor="text1"/>
          <w:sz w:val="27"/>
          <w:rtl/>
        </w:rPr>
        <w:t>اصطلاح</w:t>
      </w:r>
      <w:r w:rsidRPr="00E1692D">
        <w:rPr>
          <w:color w:val="000000" w:themeColor="text1"/>
          <w:sz w:val="27"/>
          <w:rtl/>
        </w:rPr>
        <w:t xml:space="preserve"> </w:t>
      </w:r>
      <w:r w:rsidRPr="00E1692D">
        <w:rPr>
          <w:rFonts w:hint="cs"/>
          <w:color w:val="000000" w:themeColor="text1"/>
          <w:sz w:val="27"/>
          <w:rtl/>
        </w:rPr>
        <w:t>المتشرّ</w:t>
      </w:r>
      <w:r w:rsidR="00093131" w:rsidRPr="00E1692D">
        <w:rPr>
          <w:rFonts w:hint="cs"/>
          <w:color w:val="000000" w:themeColor="text1"/>
          <w:sz w:val="27"/>
          <w:rtl/>
        </w:rPr>
        <w:t>ِ</w:t>
      </w:r>
      <w:r w:rsidRPr="00E1692D">
        <w:rPr>
          <w:rFonts w:hint="cs"/>
          <w:color w:val="000000" w:themeColor="text1"/>
          <w:sz w:val="27"/>
          <w:rtl/>
        </w:rPr>
        <w:t>عة</w:t>
      </w:r>
      <w:r w:rsidRPr="00E1692D">
        <w:rPr>
          <w:color w:val="000000" w:themeColor="text1"/>
          <w:sz w:val="27"/>
          <w:rtl/>
        </w:rPr>
        <w:t xml:space="preserve"> </w:t>
      </w:r>
      <w:r w:rsidRPr="00E1692D">
        <w:rPr>
          <w:rFonts w:hint="cs"/>
          <w:color w:val="000000" w:themeColor="text1"/>
          <w:sz w:val="27"/>
          <w:rtl/>
        </w:rPr>
        <w:t>عبارة</w:t>
      </w:r>
      <w:r w:rsidRPr="00E1692D">
        <w:rPr>
          <w:color w:val="000000" w:themeColor="text1"/>
          <w:sz w:val="27"/>
          <w:rtl/>
        </w:rPr>
        <w:t xml:space="preserve"> </w:t>
      </w:r>
      <w:r w:rsidRPr="00E1692D">
        <w:rPr>
          <w:rFonts w:hint="cs"/>
          <w:color w:val="000000" w:themeColor="text1"/>
          <w:sz w:val="27"/>
          <w:rtl/>
        </w:rPr>
        <w:t>عن</w:t>
      </w:r>
      <w:r w:rsidRPr="00E1692D">
        <w:rPr>
          <w:color w:val="000000" w:themeColor="text1"/>
          <w:sz w:val="27"/>
          <w:rtl/>
        </w:rPr>
        <w:t xml:space="preserve"> </w:t>
      </w:r>
      <w:r w:rsidRPr="00E1692D">
        <w:rPr>
          <w:rFonts w:hint="cs"/>
          <w:color w:val="000000" w:themeColor="text1"/>
          <w:sz w:val="27"/>
          <w:rtl/>
        </w:rPr>
        <w:t>تتابع</w:t>
      </w:r>
      <w:r w:rsidRPr="00E1692D">
        <w:rPr>
          <w:color w:val="000000" w:themeColor="text1"/>
          <w:sz w:val="27"/>
          <w:rtl/>
        </w:rPr>
        <w:t xml:space="preserve"> </w:t>
      </w:r>
      <w:r w:rsidRPr="00E1692D">
        <w:rPr>
          <w:rFonts w:hint="cs"/>
          <w:color w:val="000000" w:themeColor="text1"/>
          <w:sz w:val="27"/>
          <w:rtl/>
        </w:rPr>
        <w:t>الخبر</w:t>
      </w:r>
      <w:r w:rsidRPr="00E1692D">
        <w:rPr>
          <w:color w:val="000000" w:themeColor="text1"/>
          <w:sz w:val="27"/>
          <w:rtl/>
        </w:rPr>
        <w:t xml:space="preserve"> </w:t>
      </w:r>
      <w:r w:rsidRPr="00E1692D">
        <w:rPr>
          <w:rFonts w:hint="cs"/>
          <w:color w:val="000000" w:themeColor="text1"/>
          <w:sz w:val="27"/>
          <w:rtl/>
        </w:rPr>
        <w:t>عن</w:t>
      </w:r>
      <w:r w:rsidRPr="00E1692D">
        <w:rPr>
          <w:color w:val="000000" w:themeColor="text1"/>
          <w:sz w:val="27"/>
          <w:rtl/>
        </w:rPr>
        <w:t xml:space="preserve"> </w:t>
      </w:r>
      <w:r w:rsidRPr="00E1692D">
        <w:rPr>
          <w:rFonts w:hint="cs"/>
          <w:color w:val="000000" w:themeColor="text1"/>
          <w:sz w:val="27"/>
          <w:rtl/>
        </w:rPr>
        <w:t>جماعة</w:t>
      </w:r>
      <w:r w:rsidRPr="00E1692D">
        <w:rPr>
          <w:color w:val="000000" w:themeColor="text1"/>
          <w:sz w:val="27"/>
          <w:rtl/>
        </w:rPr>
        <w:t xml:space="preserve"> </w:t>
      </w:r>
      <w:r w:rsidRPr="00E1692D">
        <w:rPr>
          <w:rFonts w:hint="cs"/>
          <w:color w:val="000000" w:themeColor="text1"/>
          <w:sz w:val="27"/>
          <w:rtl/>
        </w:rPr>
        <w:t>مفيد</w:t>
      </w:r>
      <w:r w:rsidRPr="00E1692D">
        <w:rPr>
          <w:color w:val="000000" w:themeColor="text1"/>
          <w:sz w:val="27"/>
          <w:rtl/>
        </w:rPr>
        <w:t xml:space="preserve"> </w:t>
      </w:r>
      <w:r w:rsidRPr="00E1692D">
        <w:rPr>
          <w:rFonts w:hint="cs"/>
          <w:color w:val="000000" w:themeColor="text1"/>
          <w:sz w:val="27"/>
          <w:rtl/>
        </w:rPr>
        <w:t>للعلم</w:t>
      </w:r>
      <w:r w:rsidRPr="00E1692D">
        <w:rPr>
          <w:color w:val="000000" w:themeColor="text1"/>
          <w:sz w:val="27"/>
          <w:rtl/>
        </w:rPr>
        <w:t xml:space="preserve"> </w:t>
      </w:r>
      <w:r w:rsidRPr="00E1692D">
        <w:rPr>
          <w:rFonts w:hint="cs"/>
          <w:color w:val="000000" w:themeColor="text1"/>
          <w:sz w:val="27"/>
          <w:rtl/>
        </w:rPr>
        <w:t>بمخبره»</w:t>
      </w:r>
      <w:r w:rsidRPr="00E1692D">
        <w:rPr>
          <w:color w:val="000000" w:themeColor="text1"/>
          <w:sz w:val="27"/>
          <w:vertAlign w:val="superscript"/>
          <w:rtl/>
        </w:rPr>
        <w:t>(</w:t>
      </w:r>
      <w:r w:rsidRPr="00E1692D">
        <w:rPr>
          <w:color w:val="000000" w:themeColor="text1"/>
          <w:sz w:val="27"/>
          <w:vertAlign w:val="superscript"/>
          <w:rtl/>
        </w:rPr>
        <w:endnoteReference w:id="132"/>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093131">
      <w:pPr>
        <w:autoSpaceDE w:val="0"/>
        <w:autoSpaceDN w:val="0"/>
        <w:adjustRightInd w:val="0"/>
        <w:rPr>
          <w:color w:val="000000" w:themeColor="text1"/>
          <w:sz w:val="27"/>
          <w:rtl/>
        </w:rPr>
      </w:pPr>
      <w:r w:rsidRPr="00E1692D">
        <w:rPr>
          <w:rFonts w:hint="cs"/>
          <w:color w:val="000000" w:themeColor="text1"/>
          <w:sz w:val="27"/>
          <w:rtl/>
        </w:rPr>
        <w:t>واللافت أنّ ابن النفيس(687هـ) أرجع الإحالة</w:t>
      </w:r>
      <w:r w:rsidR="001675CE" w:rsidRPr="00E1692D">
        <w:rPr>
          <w:rFonts w:hint="cs"/>
          <w:color w:val="000000" w:themeColor="text1"/>
          <w:sz w:val="27"/>
          <w:rtl/>
        </w:rPr>
        <w:t xml:space="preserve"> إلى </w:t>
      </w:r>
      <w:r w:rsidRPr="00E1692D">
        <w:rPr>
          <w:rFonts w:hint="cs"/>
          <w:color w:val="000000" w:themeColor="text1"/>
          <w:sz w:val="27"/>
          <w:rtl/>
        </w:rPr>
        <w:t>العقل</w:t>
      </w:r>
      <w:r w:rsidR="00093131" w:rsidRPr="00E1692D">
        <w:rPr>
          <w:rFonts w:hint="cs"/>
          <w:color w:val="000000" w:themeColor="text1"/>
          <w:sz w:val="27"/>
          <w:rtl/>
        </w:rPr>
        <w:t>،</w:t>
      </w:r>
      <w:r w:rsidRPr="00E1692D">
        <w:rPr>
          <w:rFonts w:hint="cs"/>
          <w:color w:val="000000" w:themeColor="text1"/>
          <w:sz w:val="27"/>
          <w:rtl/>
        </w:rPr>
        <w:t xml:space="preserve"> لا</w:t>
      </w:r>
      <w:r w:rsidR="001675CE" w:rsidRPr="00E1692D">
        <w:rPr>
          <w:rFonts w:hint="cs"/>
          <w:color w:val="000000" w:themeColor="text1"/>
          <w:sz w:val="27"/>
          <w:rtl/>
        </w:rPr>
        <w:t xml:space="preserve"> إلى </w:t>
      </w:r>
      <w:r w:rsidRPr="00E1692D">
        <w:rPr>
          <w:rFonts w:hint="cs"/>
          <w:color w:val="000000" w:themeColor="text1"/>
          <w:sz w:val="27"/>
          <w:rtl/>
        </w:rPr>
        <w:t>العادة، فقال: «الخبر المتواتر هو خبر أقوام</w:t>
      </w:r>
      <w:r w:rsidR="00093131" w:rsidRPr="00E1692D">
        <w:rPr>
          <w:rFonts w:hint="cs"/>
          <w:color w:val="000000" w:themeColor="text1"/>
          <w:sz w:val="27"/>
          <w:rtl/>
        </w:rPr>
        <w:t>ٍ</w:t>
      </w:r>
      <w:r w:rsidRPr="00E1692D">
        <w:rPr>
          <w:rFonts w:hint="cs"/>
          <w:color w:val="000000" w:themeColor="text1"/>
          <w:sz w:val="27"/>
          <w:rtl/>
        </w:rPr>
        <w:t xml:space="preserve"> بلغوا في الكثرة</w:t>
      </w:r>
      <w:r w:rsidR="001675CE" w:rsidRPr="00E1692D">
        <w:rPr>
          <w:rFonts w:hint="cs"/>
          <w:color w:val="000000" w:themeColor="text1"/>
          <w:sz w:val="27"/>
          <w:rtl/>
        </w:rPr>
        <w:t xml:space="preserve"> إلى </w:t>
      </w:r>
      <w:r w:rsidRPr="00E1692D">
        <w:rPr>
          <w:rFonts w:hint="cs"/>
          <w:color w:val="000000" w:themeColor="text1"/>
          <w:sz w:val="27"/>
          <w:rtl/>
        </w:rPr>
        <w:t>حدٍّ يمنع العقل من توافقهم في ذلك على الكذب، فلذلك هو يفيد القطع»</w:t>
      </w:r>
      <w:r w:rsidRPr="00E1692D">
        <w:rPr>
          <w:color w:val="000000" w:themeColor="text1"/>
          <w:sz w:val="27"/>
          <w:vertAlign w:val="superscript"/>
          <w:rtl/>
        </w:rPr>
        <w:t>(</w:t>
      </w:r>
      <w:r w:rsidRPr="00E1692D">
        <w:rPr>
          <w:color w:val="000000" w:themeColor="text1"/>
          <w:sz w:val="27"/>
          <w:vertAlign w:val="superscript"/>
          <w:rtl/>
        </w:rPr>
        <w:endnoteReference w:id="133"/>
      </w:r>
      <w:r w:rsidRPr="00E1692D">
        <w:rPr>
          <w:rFonts w:hint="cs"/>
          <w:color w:val="000000" w:themeColor="text1"/>
          <w:sz w:val="27"/>
          <w:vertAlign w:val="superscript"/>
          <w:rtl/>
        </w:rPr>
        <w:t>)</w:t>
      </w:r>
      <w:r w:rsidR="00093131" w:rsidRPr="00E1692D">
        <w:rPr>
          <w:rFonts w:hint="cs"/>
          <w:color w:val="000000" w:themeColor="text1"/>
          <w:sz w:val="27"/>
          <w:rtl/>
        </w:rPr>
        <w:t>.</w:t>
      </w:r>
      <w:r w:rsidRPr="00E1692D">
        <w:rPr>
          <w:rFonts w:hint="cs"/>
          <w:color w:val="000000" w:themeColor="text1"/>
          <w:sz w:val="27"/>
          <w:rtl/>
        </w:rPr>
        <w:t xml:space="preserve"> ولعلّ مراده ما يلحظه العقل من استحالة ذلك عادةً.</w:t>
      </w:r>
    </w:p>
    <w:p w:rsidR="00AA4536" w:rsidRPr="00E1692D" w:rsidRDefault="00AA4536" w:rsidP="00093131">
      <w:pPr>
        <w:autoSpaceDE w:val="0"/>
        <w:autoSpaceDN w:val="0"/>
        <w:adjustRightInd w:val="0"/>
        <w:rPr>
          <w:color w:val="000000" w:themeColor="text1"/>
          <w:sz w:val="27"/>
          <w:rtl/>
        </w:rPr>
      </w:pPr>
      <w:r w:rsidRPr="00E1692D">
        <w:rPr>
          <w:rFonts w:hint="cs"/>
          <w:color w:val="000000" w:themeColor="text1"/>
          <w:sz w:val="27"/>
          <w:rtl/>
        </w:rPr>
        <w:t>وقيّ</w:t>
      </w:r>
      <w:r w:rsidR="00093131" w:rsidRPr="00E1692D">
        <w:rPr>
          <w:rFonts w:hint="cs"/>
          <w:color w:val="000000" w:themeColor="text1"/>
          <w:sz w:val="27"/>
          <w:rtl/>
        </w:rPr>
        <w:t>َ</w:t>
      </w:r>
      <w:r w:rsidRPr="00E1692D">
        <w:rPr>
          <w:rFonts w:hint="cs"/>
          <w:color w:val="000000" w:themeColor="text1"/>
          <w:sz w:val="27"/>
          <w:rtl/>
        </w:rPr>
        <w:t>د العلاّمة الحلّي(726هـ)</w:t>
      </w:r>
      <w:r w:rsidRPr="00E1692D">
        <w:rPr>
          <w:color w:val="000000" w:themeColor="text1"/>
          <w:sz w:val="27"/>
          <w:vertAlign w:val="superscript"/>
          <w:rtl/>
        </w:rPr>
        <w:t>(</w:t>
      </w:r>
      <w:r w:rsidRPr="00E1692D">
        <w:rPr>
          <w:color w:val="000000" w:themeColor="text1"/>
          <w:sz w:val="27"/>
          <w:vertAlign w:val="superscript"/>
          <w:rtl/>
        </w:rPr>
        <w:endnoteReference w:id="134"/>
      </w:r>
      <w:r w:rsidRPr="00E1692D">
        <w:rPr>
          <w:rFonts w:hint="cs"/>
          <w:color w:val="000000" w:themeColor="text1"/>
          <w:sz w:val="27"/>
          <w:vertAlign w:val="superscript"/>
          <w:rtl/>
        </w:rPr>
        <w:t>)</w:t>
      </w:r>
      <w:r w:rsidR="00093131" w:rsidRPr="00E1692D">
        <w:rPr>
          <w:rFonts w:hint="cs"/>
          <w:color w:val="000000" w:themeColor="text1"/>
          <w:sz w:val="27"/>
          <w:rtl/>
        </w:rPr>
        <w:t>،</w:t>
      </w:r>
      <w:r w:rsidRPr="00E1692D">
        <w:rPr>
          <w:rFonts w:hint="cs"/>
          <w:color w:val="000000" w:themeColor="text1"/>
          <w:sz w:val="27"/>
          <w:rtl/>
        </w:rPr>
        <w:t xml:space="preserve"> والسبكي</w:t>
      </w:r>
      <w:r w:rsidRPr="00E1692D">
        <w:rPr>
          <w:color w:val="000000" w:themeColor="text1"/>
          <w:sz w:val="27"/>
          <w:rtl/>
        </w:rPr>
        <w:t>(</w:t>
      </w:r>
      <w:r w:rsidRPr="00E1692D">
        <w:rPr>
          <w:rFonts w:hint="cs"/>
          <w:color w:val="000000" w:themeColor="text1"/>
          <w:sz w:val="27"/>
          <w:rtl/>
        </w:rPr>
        <w:t>771هـ)</w:t>
      </w:r>
      <w:r w:rsidR="00093131" w:rsidRPr="00E1692D">
        <w:rPr>
          <w:rFonts w:hint="cs"/>
          <w:color w:val="000000" w:themeColor="text1"/>
          <w:sz w:val="27"/>
          <w:rtl/>
        </w:rPr>
        <w:t>،</w:t>
      </w:r>
      <w:r w:rsidRPr="00E1692D">
        <w:rPr>
          <w:rFonts w:hint="cs"/>
          <w:color w:val="000000" w:themeColor="text1"/>
          <w:sz w:val="27"/>
          <w:rtl/>
        </w:rPr>
        <w:t xml:space="preserve"> بعبارة «بنفسه»</w:t>
      </w:r>
      <w:r w:rsidR="00093131" w:rsidRPr="00E1692D">
        <w:rPr>
          <w:rFonts w:hint="cs"/>
          <w:color w:val="000000" w:themeColor="text1"/>
          <w:sz w:val="27"/>
          <w:rtl/>
        </w:rPr>
        <w:t>،</w:t>
      </w:r>
      <w:r w:rsidRPr="00E1692D">
        <w:rPr>
          <w:rFonts w:hint="cs"/>
          <w:color w:val="000000" w:themeColor="text1"/>
          <w:sz w:val="27"/>
          <w:rtl/>
        </w:rPr>
        <w:t xml:space="preserve"> في قولهما: «خبر</w:t>
      </w:r>
      <w:r w:rsidRPr="00E1692D">
        <w:rPr>
          <w:color w:val="000000" w:themeColor="text1"/>
          <w:sz w:val="27"/>
          <w:rtl/>
        </w:rPr>
        <w:t xml:space="preserve"> </w:t>
      </w:r>
      <w:r w:rsidRPr="00E1692D">
        <w:rPr>
          <w:rFonts w:hint="cs"/>
          <w:color w:val="000000" w:themeColor="text1"/>
          <w:sz w:val="27"/>
          <w:rtl/>
        </w:rPr>
        <w:t>جماعة</w:t>
      </w:r>
      <w:r w:rsidR="00093131"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يفيد</w:t>
      </w:r>
      <w:r w:rsidRPr="00E1692D">
        <w:rPr>
          <w:color w:val="000000" w:themeColor="text1"/>
          <w:sz w:val="27"/>
          <w:rtl/>
        </w:rPr>
        <w:t xml:space="preserve"> </w:t>
      </w:r>
      <w:r w:rsidRPr="00E1692D">
        <w:rPr>
          <w:rFonts w:hint="cs"/>
          <w:color w:val="000000" w:themeColor="text1"/>
          <w:sz w:val="27"/>
          <w:rtl/>
        </w:rPr>
        <w:t>بنفسه</w:t>
      </w:r>
      <w:r w:rsidRPr="00E1692D">
        <w:rPr>
          <w:color w:val="000000" w:themeColor="text1"/>
          <w:sz w:val="27"/>
          <w:rtl/>
        </w:rPr>
        <w:t xml:space="preserve"> </w:t>
      </w:r>
      <w:r w:rsidRPr="00E1692D">
        <w:rPr>
          <w:rFonts w:hint="cs"/>
          <w:color w:val="000000" w:themeColor="text1"/>
          <w:sz w:val="27"/>
          <w:rtl/>
        </w:rPr>
        <w:t>العلم</w:t>
      </w:r>
      <w:r w:rsidRPr="00E1692D">
        <w:rPr>
          <w:color w:val="000000" w:themeColor="text1"/>
          <w:sz w:val="27"/>
          <w:rtl/>
        </w:rPr>
        <w:t xml:space="preserve"> </w:t>
      </w:r>
      <w:r w:rsidRPr="00E1692D">
        <w:rPr>
          <w:rFonts w:hint="cs"/>
          <w:color w:val="000000" w:themeColor="text1"/>
          <w:sz w:val="27"/>
          <w:rtl/>
        </w:rPr>
        <w:t>بصدقه»؛ إذ «قد</w:t>
      </w:r>
      <w:r w:rsidRPr="00E1692D">
        <w:rPr>
          <w:color w:val="000000" w:themeColor="text1"/>
          <w:sz w:val="27"/>
          <w:rtl/>
        </w:rPr>
        <w:t xml:space="preserve"> </w:t>
      </w:r>
      <w:r w:rsidRPr="00E1692D">
        <w:rPr>
          <w:rFonts w:hint="cs"/>
          <w:color w:val="000000" w:themeColor="text1"/>
          <w:sz w:val="27"/>
          <w:rtl/>
        </w:rPr>
        <w:t>يقع</w:t>
      </w:r>
      <w:r w:rsidRPr="00E1692D">
        <w:rPr>
          <w:color w:val="000000" w:themeColor="text1"/>
          <w:sz w:val="27"/>
          <w:rtl/>
        </w:rPr>
        <w:t xml:space="preserve"> </w:t>
      </w:r>
      <w:r w:rsidRPr="00E1692D">
        <w:rPr>
          <w:rFonts w:hint="cs"/>
          <w:color w:val="000000" w:themeColor="text1"/>
          <w:sz w:val="27"/>
          <w:rtl/>
        </w:rPr>
        <w:t>العلم</w:t>
      </w:r>
      <w:r w:rsidRPr="00E1692D">
        <w:rPr>
          <w:color w:val="000000" w:themeColor="text1"/>
          <w:sz w:val="27"/>
          <w:rtl/>
        </w:rPr>
        <w:t xml:space="preserve"> </w:t>
      </w:r>
      <w:r w:rsidRPr="00E1692D">
        <w:rPr>
          <w:rFonts w:hint="cs"/>
          <w:color w:val="000000" w:themeColor="text1"/>
          <w:sz w:val="27"/>
          <w:rtl/>
        </w:rPr>
        <w:t>لا</w:t>
      </w:r>
      <w:r w:rsidRPr="00E1692D">
        <w:rPr>
          <w:color w:val="000000" w:themeColor="text1"/>
          <w:sz w:val="27"/>
          <w:rtl/>
        </w:rPr>
        <w:t xml:space="preserve"> </w:t>
      </w:r>
      <w:r w:rsidRPr="00E1692D">
        <w:rPr>
          <w:rFonts w:hint="cs"/>
          <w:color w:val="000000" w:themeColor="text1"/>
          <w:sz w:val="27"/>
          <w:rtl/>
        </w:rPr>
        <w:t>بنفس</w:t>
      </w:r>
      <w:r w:rsidRPr="00E1692D">
        <w:rPr>
          <w:color w:val="000000" w:themeColor="text1"/>
          <w:sz w:val="27"/>
          <w:rtl/>
        </w:rPr>
        <w:t xml:space="preserve"> </w:t>
      </w:r>
      <w:r w:rsidRPr="00E1692D">
        <w:rPr>
          <w:rFonts w:hint="cs"/>
          <w:color w:val="000000" w:themeColor="text1"/>
          <w:sz w:val="27"/>
          <w:rtl/>
        </w:rPr>
        <w:t>الخبر،</w:t>
      </w:r>
      <w:r w:rsidRPr="00E1692D">
        <w:rPr>
          <w:color w:val="000000" w:themeColor="text1"/>
          <w:sz w:val="27"/>
          <w:rtl/>
        </w:rPr>
        <w:t xml:space="preserve"> </w:t>
      </w:r>
      <w:r w:rsidRPr="00E1692D">
        <w:rPr>
          <w:rFonts w:hint="cs"/>
          <w:color w:val="000000" w:themeColor="text1"/>
          <w:sz w:val="27"/>
          <w:rtl/>
        </w:rPr>
        <w:t>بل</w:t>
      </w:r>
      <w:r w:rsidRPr="00E1692D">
        <w:rPr>
          <w:color w:val="000000" w:themeColor="text1"/>
          <w:sz w:val="27"/>
          <w:rtl/>
        </w:rPr>
        <w:t xml:space="preserve"> </w:t>
      </w:r>
      <w:r w:rsidRPr="00E1692D">
        <w:rPr>
          <w:rFonts w:hint="cs"/>
          <w:color w:val="000000" w:themeColor="text1"/>
          <w:sz w:val="27"/>
          <w:rtl/>
        </w:rPr>
        <w:lastRenderedPageBreak/>
        <w:t>إم</w:t>
      </w:r>
      <w:r w:rsidR="00093131" w:rsidRPr="00E1692D">
        <w:rPr>
          <w:rFonts w:hint="cs"/>
          <w:color w:val="000000" w:themeColor="text1"/>
          <w:sz w:val="27"/>
          <w:rtl/>
        </w:rPr>
        <w:t>ّ</w:t>
      </w:r>
      <w:r w:rsidRPr="00E1692D">
        <w:rPr>
          <w:rFonts w:hint="cs"/>
          <w:color w:val="000000" w:themeColor="text1"/>
          <w:sz w:val="27"/>
          <w:rtl/>
        </w:rPr>
        <w:t>ا</w:t>
      </w:r>
      <w:r w:rsidRPr="00E1692D">
        <w:rPr>
          <w:color w:val="000000" w:themeColor="text1"/>
          <w:sz w:val="27"/>
          <w:rtl/>
        </w:rPr>
        <w:t xml:space="preserve"> </w:t>
      </w:r>
      <w:r w:rsidRPr="00E1692D">
        <w:rPr>
          <w:rFonts w:hint="cs"/>
          <w:color w:val="000000" w:themeColor="text1"/>
          <w:sz w:val="27"/>
          <w:rtl/>
        </w:rPr>
        <w:t>بقرائن</w:t>
      </w:r>
      <w:r w:rsidRPr="00E1692D">
        <w:rPr>
          <w:color w:val="000000" w:themeColor="text1"/>
          <w:sz w:val="27"/>
          <w:rtl/>
        </w:rPr>
        <w:t xml:space="preserve"> </w:t>
      </w:r>
      <w:r w:rsidRPr="00E1692D">
        <w:rPr>
          <w:rFonts w:hint="cs"/>
          <w:color w:val="000000" w:themeColor="text1"/>
          <w:sz w:val="27"/>
          <w:rtl/>
        </w:rPr>
        <w:t>زائدة</w:t>
      </w:r>
      <w:r w:rsidR="001675CE" w:rsidRPr="00E1692D">
        <w:rPr>
          <w:color w:val="000000" w:themeColor="text1"/>
          <w:sz w:val="27"/>
          <w:rtl/>
        </w:rPr>
        <w:t xml:space="preserve"> أو </w:t>
      </w:r>
      <w:r w:rsidRPr="00E1692D">
        <w:rPr>
          <w:rFonts w:hint="cs"/>
          <w:color w:val="000000" w:themeColor="text1"/>
          <w:sz w:val="27"/>
          <w:rtl/>
        </w:rPr>
        <w:t>غيرها</w:t>
      </w:r>
      <w:r w:rsidR="00093131"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والمتواتر</w:t>
      </w:r>
      <w:r w:rsidRPr="00E1692D">
        <w:rPr>
          <w:color w:val="000000" w:themeColor="text1"/>
          <w:sz w:val="27"/>
          <w:rtl/>
        </w:rPr>
        <w:t xml:space="preserve"> </w:t>
      </w:r>
      <w:r w:rsidRPr="00E1692D">
        <w:rPr>
          <w:rFonts w:hint="cs"/>
          <w:color w:val="000000" w:themeColor="text1"/>
          <w:sz w:val="27"/>
          <w:rtl/>
        </w:rPr>
        <w:t>ليس</w:t>
      </w:r>
      <w:r w:rsidRPr="00E1692D">
        <w:rPr>
          <w:color w:val="000000" w:themeColor="text1"/>
          <w:sz w:val="27"/>
          <w:rtl/>
        </w:rPr>
        <w:t xml:space="preserve"> </w:t>
      </w:r>
      <w:r w:rsidRPr="00E1692D">
        <w:rPr>
          <w:rFonts w:hint="cs"/>
          <w:color w:val="000000" w:themeColor="text1"/>
          <w:sz w:val="27"/>
          <w:rtl/>
        </w:rPr>
        <w:t>ذاك»</w:t>
      </w:r>
      <w:r w:rsidRPr="00E1692D">
        <w:rPr>
          <w:color w:val="000000" w:themeColor="text1"/>
          <w:sz w:val="27"/>
          <w:vertAlign w:val="superscript"/>
          <w:rtl/>
        </w:rPr>
        <w:t>(</w:t>
      </w:r>
      <w:r w:rsidRPr="00E1692D">
        <w:rPr>
          <w:color w:val="000000" w:themeColor="text1"/>
          <w:sz w:val="27"/>
          <w:vertAlign w:val="superscript"/>
          <w:rtl/>
        </w:rPr>
        <w:endnoteReference w:id="135"/>
      </w:r>
      <w:r w:rsidRPr="00E1692D">
        <w:rPr>
          <w:rFonts w:hint="cs"/>
          <w:color w:val="000000" w:themeColor="text1"/>
          <w:sz w:val="27"/>
          <w:vertAlign w:val="superscript"/>
          <w:rtl/>
        </w:rPr>
        <w:t>)</w:t>
      </w:r>
      <w:r w:rsidR="00093131" w:rsidRPr="00E1692D">
        <w:rPr>
          <w:rFonts w:hint="cs"/>
          <w:color w:val="000000" w:themeColor="text1"/>
          <w:sz w:val="27"/>
          <w:rtl/>
        </w:rPr>
        <w:t>.</w:t>
      </w:r>
      <w:r w:rsidRPr="00E1692D">
        <w:rPr>
          <w:rFonts w:hint="cs"/>
          <w:color w:val="000000" w:themeColor="text1"/>
          <w:sz w:val="27"/>
          <w:rtl/>
        </w:rPr>
        <w:t xml:space="preserve"> فأضافا قيد «بنفسه» لإخراج العلم الحاصل من القرائن</w:t>
      </w:r>
      <w:r w:rsidR="00093131" w:rsidRPr="00E1692D">
        <w:rPr>
          <w:rFonts w:hint="cs"/>
          <w:color w:val="000000" w:themeColor="text1"/>
          <w:sz w:val="27"/>
          <w:rtl/>
        </w:rPr>
        <w:t>.</w:t>
      </w:r>
      <w:r w:rsidRPr="00E1692D">
        <w:rPr>
          <w:rFonts w:hint="cs"/>
          <w:color w:val="000000" w:themeColor="text1"/>
          <w:sz w:val="27"/>
          <w:rtl/>
        </w:rPr>
        <w:t xml:space="preserve"> وهو قيدٌ مهمّ</w:t>
      </w:r>
      <w:r w:rsidR="00093131" w:rsidRPr="00E1692D">
        <w:rPr>
          <w:rFonts w:hint="cs"/>
          <w:color w:val="000000" w:themeColor="text1"/>
          <w:sz w:val="27"/>
          <w:rtl/>
        </w:rPr>
        <w:t>.</w:t>
      </w:r>
      <w:r w:rsidRPr="00E1692D">
        <w:rPr>
          <w:rFonts w:hint="cs"/>
          <w:color w:val="000000" w:themeColor="text1"/>
          <w:sz w:val="27"/>
          <w:rtl/>
        </w:rPr>
        <w:t xml:space="preserve"> بينما أطلق معاصرهما الشهيد الأوّل(786هـ) ذلك على مطلق العلم، فقال: «ما بلغ رواته</w:t>
      </w:r>
      <w:r w:rsidR="001675CE" w:rsidRPr="00E1692D">
        <w:rPr>
          <w:rFonts w:hint="cs"/>
          <w:color w:val="000000" w:themeColor="text1"/>
          <w:sz w:val="27"/>
          <w:rtl/>
        </w:rPr>
        <w:t xml:space="preserve"> إلى </w:t>
      </w:r>
      <w:r w:rsidRPr="00E1692D">
        <w:rPr>
          <w:rFonts w:hint="cs"/>
          <w:color w:val="000000" w:themeColor="text1"/>
          <w:sz w:val="27"/>
          <w:rtl/>
        </w:rPr>
        <w:t>حيث يحصل العلم بقولهم»</w:t>
      </w:r>
      <w:r w:rsidRPr="00E1692D">
        <w:rPr>
          <w:color w:val="000000" w:themeColor="text1"/>
          <w:sz w:val="27"/>
          <w:vertAlign w:val="superscript"/>
          <w:rtl/>
        </w:rPr>
        <w:t>(</w:t>
      </w:r>
      <w:r w:rsidRPr="00E1692D">
        <w:rPr>
          <w:color w:val="000000" w:themeColor="text1"/>
          <w:sz w:val="27"/>
          <w:vertAlign w:val="superscript"/>
          <w:rtl/>
        </w:rPr>
        <w:endnoteReference w:id="136"/>
      </w:r>
      <w:r w:rsidRPr="00E1692D">
        <w:rPr>
          <w:rFonts w:hint="cs"/>
          <w:color w:val="000000" w:themeColor="text1"/>
          <w:sz w:val="27"/>
          <w:vertAlign w:val="superscript"/>
          <w:rtl/>
        </w:rPr>
        <w:t>)</w:t>
      </w:r>
      <w:r w:rsidRPr="00E1692D">
        <w:rPr>
          <w:rFonts w:hint="cs"/>
          <w:color w:val="000000" w:themeColor="text1"/>
          <w:sz w:val="27"/>
          <w:rtl/>
        </w:rPr>
        <w:t xml:space="preserve">. </w:t>
      </w:r>
    </w:p>
    <w:p w:rsidR="00AA4536" w:rsidRPr="00E1692D" w:rsidRDefault="00AA4536" w:rsidP="00093131">
      <w:pPr>
        <w:autoSpaceDE w:val="0"/>
        <w:autoSpaceDN w:val="0"/>
        <w:adjustRightInd w:val="0"/>
        <w:rPr>
          <w:color w:val="000000" w:themeColor="text1"/>
          <w:sz w:val="27"/>
          <w:rtl/>
        </w:rPr>
      </w:pPr>
      <w:r w:rsidRPr="00E1692D">
        <w:rPr>
          <w:rFonts w:hint="cs"/>
          <w:color w:val="000000" w:themeColor="text1"/>
          <w:sz w:val="27"/>
          <w:rtl/>
        </w:rPr>
        <w:t>ولهذا فالكثرة قد تكون جزء علّة لحصول العلم إذا انضمّت إليها القرائن، وقد تكون علّة تامّة لذلك مع عدم وجود القرائن</w:t>
      </w:r>
      <w:r w:rsidRPr="00E1692D">
        <w:rPr>
          <w:color w:val="000000" w:themeColor="text1"/>
          <w:sz w:val="27"/>
          <w:vertAlign w:val="superscript"/>
          <w:rtl/>
        </w:rPr>
        <w:t>(</w:t>
      </w:r>
      <w:r w:rsidRPr="00E1692D">
        <w:rPr>
          <w:color w:val="000000" w:themeColor="text1"/>
          <w:sz w:val="27"/>
          <w:vertAlign w:val="superscript"/>
          <w:rtl/>
        </w:rPr>
        <w:endnoteReference w:id="137"/>
      </w:r>
      <w:r w:rsidRPr="00E1692D">
        <w:rPr>
          <w:rFonts w:hint="cs"/>
          <w:color w:val="000000" w:themeColor="text1"/>
          <w:sz w:val="27"/>
          <w:vertAlign w:val="superscript"/>
          <w:rtl/>
        </w:rPr>
        <w:t>)</w:t>
      </w:r>
      <w:r w:rsidR="00093131" w:rsidRPr="00E1692D">
        <w:rPr>
          <w:rFonts w:hint="cs"/>
          <w:color w:val="000000" w:themeColor="text1"/>
          <w:sz w:val="27"/>
          <w:rtl/>
        </w:rPr>
        <w:t>.</w:t>
      </w:r>
      <w:r w:rsidRPr="00E1692D">
        <w:rPr>
          <w:rFonts w:hint="cs"/>
          <w:color w:val="000000" w:themeColor="text1"/>
          <w:sz w:val="27"/>
          <w:rtl/>
        </w:rPr>
        <w:t xml:space="preserve"> وقد مثّ</w:t>
      </w:r>
      <w:r w:rsidR="00093131" w:rsidRPr="00E1692D">
        <w:rPr>
          <w:rFonts w:hint="cs"/>
          <w:color w:val="000000" w:themeColor="text1"/>
          <w:sz w:val="27"/>
          <w:rtl/>
        </w:rPr>
        <w:t>َ</w:t>
      </w:r>
      <w:r w:rsidRPr="00E1692D">
        <w:rPr>
          <w:rFonts w:hint="cs"/>
          <w:color w:val="000000" w:themeColor="text1"/>
          <w:sz w:val="27"/>
          <w:rtl/>
        </w:rPr>
        <w:t>ل المحقّ</w:t>
      </w:r>
      <w:r w:rsidR="00093131" w:rsidRPr="00E1692D">
        <w:rPr>
          <w:rFonts w:hint="cs"/>
          <w:color w:val="000000" w:themeColor="text1"/>
          <w:sz w:val="27"/>
          <w:rtl/>
        </w:rPr>
        <w:t>ِ</w:t>
      </w:r>
      <w:r w:rsidRPr="00E1692D">
        <w:rPr>
          <w:rFonts w:hint="cs"/>
          <w:color w:val="000000" w:themeColor="text1"/>
          <w:sz w:val="27"/>
          <w:rtl/>
        </w:rPr>
        <w:t>ق النراقي(1209هـ) للعلم المستفاد من إخبار الجماعة بنفسه بالعلم بمكّة والبلدان المعروفة</w:t>
      </w:r>
      <w:r w:rsidRPr="00E1692D">
        <w:rPr>
          <w:color w:val="000000" w:themeColor="text1"/>
          <w:sz w:val="27"/>
          <w:vertAlign w:val="superscript"/>
          <w:rtl/>
        </w:rPr>
        <w:t>(</w:t>
      </w:r>
      <w:r w:rsidRPr="00E1692D">
        <w:rPr>
          <w:color w:val="000000" w:themeColor="text1"/>
          <w:sz w:val="27"/>
          <w:vertAlign w:val="superscript"/>
          <w:rtl/>
        </w:rPr>
        <w:endnoteReference w:id="138"/>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والآن نرجع</w:t>
      </w:r>
      <w:r w:rsidR="001675CE" w:rsidRPr="00E1692D">
        <w:rPr>
          <w:rFonts w:hint="cs"/>
          <w:color w:val="000000" w:themeColor="text1"/>
          <w:sz w:val="27"/>
          <w:rtl/>
        </w:rPr>
        <w:t xml:space="preserve"> إلى </w:t>
      </w:r>
      <w:r w:rsidRPr="00E1692D">
        <w:rPr>
          <w:color w:val="000000" w:themeColor="text1"/>
          <w:sz w:val="27"/>
          <w:rtl/>
        </w:rPr>
        <w:t>الشريف علي</w:t>
      </w:r>
      <w:r w:rsidR="00093131" w:rsidRPr="00E1692D">
        <w:rPr>
          <w:rFonts w:hint="cs"/>
          <w:color w:val="000000" w:themeColor="text1"/>
          <w:sz w:val="27"/>
          <w:rtl/>
        </w:rPr>
        <w:t>ّ</w:t>
      </w:r>
      <w:r w:rsidRPr="00E1692D">
        <w:rPr>
          <w:color w:val="000000" w:themeColor="text1"/>
          <w:sz w:val="27"/>
          <w:rtl/>
        </w:rPr>
        <w:t xml:space="preserve"> بن محمد الجرجاني‏</w:t>
      </w:r>
      <w:r w:rsidRPr="00E1692D">
        <w:rPr>
          <w:rFonts w:hint="cs"/>
          <w:color w:val="000000" w:themeColor="text1"/>
          <w:sz w:val="27"/>
          <w:rtl/>
        </w:rPr>
        <w:t>(816هـ) الذي عرّف الخبر المتواتر بأنّه «</w:t>
      </w:r>
      <w:r w:rsidRPr="00E1692D">
        <w:rPr>
          <w:color w:val="000000" w:themeColor="text1"/>
          <w:sz w:val="27"/>
          <w:rtl/>
        </w:rPr>
        <w:t>الخبر الثابت على ألسنة قوم</w:t>
      </w:r>
      <w:r w:rsidR="00093131" w:rsidRPr="00E1692D">
        <w:rPr>
          <w:rFonts w:hint="cs"/>
          <w:color w:val="000000" w:themeColor="text1"/>
          <w:sz w:val="27"/>
          <w:rtl/>
        </w:rPr>
        <w:t>ٍ</w:t>
      </w:r>
      <w:r w:rsidRPr="00E1692D">
        <w:rPr>
          <w:color w:val="000000" w:themeColor="text1"/>
          <w:sz w:val="27"/>
          <w:rtl/>
        </w:rPr>
        <w:t xml:space="preserve"> لا يتصو</w:t>
      </w:r>
      <w:r w:rsidR="00093131" w:rsidRPr="00E1692D">
        <w:rPr>
          <w:rFonts w:hint="cs"/>
          <w:color w:val="000000" w:themeColor="text1"/>
          <w:sz w:val="27"/>
          <w:rtl/>
        </w:rPr>
        <w:t>َّ</w:t>
      </w:r>
      <w:r w:rsidRPr="00E1692D">
        <w:rPr>
          <w:color w:val="000000" w:themeColor="text1"/>
          <w:sz w:val="27"/>
          <w:rtl/>
        </w:rPr>
        <w:t>ر تواطؤهم على الكذب</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39"/>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093131">
      <w:pPr>
        <w:rPr>
          <w:color w:val="000000" w:themeColor="text1"/>
          <w:sz w:val="27"/>
          <w:rtl/>
        </w:rPr>
      </w:pPr>
      <w:r w:rsidRPr="00E1692D">
        <w:rPr>
          <w:rFonts w:hint="cs"/>
          <w:color w:val="000000" w:themeColor="text1"/>
          <w:sz w:val="27"/>
          <w:rtl/>
        </w:rPr>
        <w:t>ولن نقف كثيراً عند نقل الحدود التي تكرّ</w:t>
      </w:r>
      <w:r w:rsidR="00093131" w:rsidRPr="00E1692D">
        <w:rPr>
          <w:rFonts w:hint="cs"/>
          <w:color w:val="000000" w:themeColor="text1"/>
          <w:sz w:val="27"/>
          <w:rtl/>
        </w:rPr>
        <w:t>َ</w:t>
      </w:r>
      <w:r w:rsidRPr="00E1692D">
        <w:rPr>
          <w:rFonts w:hint="cs"/>
          <w:color w:val="000000" w:themeColor="text1"/>
          <w:sz w:val="27"/>
          <w:rtl/>
        </w:rPr>
        <w:t>رت في الكتب بنحو</w:t>
      </w:r>
      <w:r w:rsidR="00093131" w:rsidRPr="00E1692D">
        <w:rPr>
          <w:rFonts w:hint="cs"/>
          <w:color w:val="000000" w:themeColor="text1"/>
          <w:sz w:val="27"/>
          <w:rtl/>
        </w:rPr>
        <w:t>ٍ</w:t>
      </w:r>
      <w:r w:rsidRPr="00E1692D">
        <w:rPr>
          <w:rFonts w:hint="cs"/>
          <w:color w:val="000000" w:themeColor="text1"/>
          <w:sz w:val="27"/>
          <w:rtl/>
        </w:rPr>
        <w:t xml:space="preserve"> مشابه، ولكنّنا سنقف عند كلام الميرزا القمّي</w:t>
      </w:r>
      <w:r w:rsidR="00093131" w:rsidRPr="00E1692D">
        <w:rPr>
          <w:rFonts w:hint="cs"/>
          <w:color w:val="000000" w:themeColor="text1"/>
          <w:sz w:val="27"/>
          <w:rtl/>
        </w:rPr>
        <w:t>،</w:t>
      </w:r>
      <w:r w:rsidRPr="00E1692D">
        <w:rPr>
          <w:rFonts w:hint="cs"/>
          <w:color w:val="000000" w:themeColor="text1"/>
          <w:sz w:val="27"/>
          <w:rtl/>
        </w:rPr>
        <w:t xml:space="preserve"> صاحب القوانين(1231هـ)</w:t>
      </w:r>
      <w:r w:rsidR="00093131" w:rsidRPr="00E1692D">
        <w:rPr>
          <w:rFonts w:hint="cs"/>
          <w:color w:val="000000" w:themeColor="text1"/>
          <w:sz w:val="27"/>
          <w:rtl/>
        </w:rPr>
        <w:t>،</w:t>
      </w:r>
      <w:r w:rsidRPr="00E1692D">
        <w:rPr>
          <w:rFonts w:hint="cs"/>
          <w:color w:val="000000" w:themeColor="text1"/>
          <w:sz w:val="27"/>
          <w:rtl/>
        </w:rPr>
        <w:t xml:space="preserve"> الذي نقل التعريف المشهور</w:t>
      </w:r>
      <w:r w:rsidR="00093131" w:rsidRPr="00E1692D">
        <w:rPr>
          <w:rFonts w:hint="cs"/>
          <w:color w:val="000000" w:themeColor="text1"/>
          <w:sz w:val="27"/>
          <w:rtl/>
        </w:rPr>
        <w:t>،</w:t>
      </w:r>
      <w:r w:rsidRPr="00E1692D">
        <w:rPr>
          <w:rFonts w:hint="cs"/>
          <w:color w:val="000000" w:themeColor="text1"/>
          <w:sz w:val="27"/>
          <w:rtl/>
        </w:rPr>
        <w:t xml:space="preserve"> وأشكل عليه بأنّهم </w:t>
      </w:r>
      <w:r w:rsidR="00093131" w:rsidRPr="00E1692D">
        <w:rPr>
          <w:color w:val="000000" w:themeColor="text1"/>
          <w:sz w:val="27"/>
          <w:rtl/>
        </w:rPr>
        <w:t>اشترطوا في الت</w:t>
      </w:r>
      <w:r w:rsidRPr="00E1692D">
        <w:rPr>
          <w:color w:val="000000" w:themeColor="text1"/>
          <w:sz w:val="27"/>
          <w:rtl/>
        </w:rPr>
        <w:t>واتر تعد</w:t>
      </w:r>
      <w:r w:rsidRPr="00E1692D">
        <w:rPr>
          <w:rFonts w:hint="cs"/>
          <w:color w:val="000000" w:themeColor="text1"/>
          <w:sz w:val="27"/>
          <w:rtl/>
        </w:rPr>
        <w:t>ّ</w:t>
      </w:r>
      <w:r w:rsidRPr="00E1692D">
        <w:rPr>
          <w:color w:val="000000" w:themeColor="text1"/>
          <w:sz w:val="27"/>
          <w:rtl/>
        </w:rPr>
        <w:t>د المخبرين وكثرتهم</w:t>
      </w:r>
      <w:r w:rsidR="001675CE" w:rsidRPr="00E1692D">
        <w:rPr>
          <w:color w:val="000000" w:themeColor="text1"/>
          <w:sz w:val="27"/>
          <w:rtl/>
        </w:rPr>
        <w:t xml:space="preserve"> إلى </w:t>
      </w:r>
      <w:r w:rsidRPr="00E1692D">
        <w:rPr>
          <w:color w:val="000000" w:themeColor="text1"/>
          <w:sz w:val="27"/>
          <w:rtl/>
        </w:rPr>
        <w:t>حدّ</w:t>
      </w:r>
      <w:r w:rsidR="00093131" w:rsidRPr="00E1692D">
        <w:rPr>
          <w:rFonts w:hint="cs"/>
          <w:color w:val="000000" w:themeColor="text1"/>
          <w:sz w:val="27"/>
          <w:rtl/>
        </w:rPr>
        <w:t>ٍ</w:t>
      </w:r>
      <w:r w:rsidRPr="00E1692D">
        <w:rPr>
          <w:color w:val="000000" w:themeColor="text1"/>
          <w:sz w:val="27"/>
          <w:rtl/>
        </w:rPr>
        <w:t xml:space="preserve"> يؤمن تواطؤهم على الكذب عادة</w:t>
      </w:r>
      <w:r w:rsidRPr="00E1692D">
        <w:rPr>
          <w:rFonts w:hint="cs"/>
          <w:color w:val="000000" w:themeColor="text1"/>
          <w:sz w:val="27"/>
          <w:rtl/>
        </w:rPr>
        <w:t>ً،</w:t>
      </w:r>
      <w:r w:rsidRPr="00E1692D">
        <w:rPr>
          <w:color w:val="000000" w:themeColor="text1"/>
          <w:sz w:val="27"/>
          <w:rtl/>
        </w:rPr>
        <w:t xml:space="preserve"> ولا ريب أنّ مقتضى ذلك أن يكون للكثرة مدخلي</w:t>
      </w:r>
      <w:r w:rsidRPr="00E1692D">
        <w:rPr>
          <w:rFonts w:hint="cs"/>
          <w:color w:val="000000" w:themeColor="text1"/>
          <w:sz w:val="27"/>
          <w:rtl/>
        </w:rPr>
        <w:t>ّ</w:t>
      </w:r>
      <w:r w:rsidRPr="00E1692D">
        <w:rPr>
          <w:color w:val="000000" w:themeColor="text1"/>
          <w:sz w:val="27"/>
          <w:rtl/>
        </w:rPr>
        <w:t>ة في حصول العلم</w:t>
      </w:r>
      <w:r w:rsidR="00093131" w:rsidRPr="00E1692D">
        <w:rPr>
          <w:rFonts w:hint="cs"/>
          <w:color w:val="000000" w:themeColor="text1"/>
          <w:sz w:val="27"/>
          <w:rtl/>
        </w:rPr>
        <w:t>،</w:t>
      </w:r>
      <w:r w:rsidRPr="00E1692D">
        <w:rPr>
          <w:color w:val="000000" w:themeColor="text1"/>
          <w:sz w:val="27"/>
          <w:rtl/>
        </w:rPr>
        <w:t xml:space="preserve"> بحيث لو لم تكن لم يحصل العلم</w:t>
      </w:r>
      <w:r w:rsidR="00093131" w:rsidRPr="00E1692D">
        <w:rPr>
          <w:rFonts w:hint="cs"/>
          <w:color w:val="000000" w:themeColor="text1"/>
          <w:sz w:val="27"/>
          <w:rtl/>
        </w:rPr>
        <w:t>.</w:t>
      </w:r>
      <w:r w:rsidRPr="00E1692D">
        <w:rPr>
          <w:rFonts w:hint="cs"/>
          <w:color w:val="000000" w:themeColor="text1"/>
          <w:sz w:val="27"/>
          <w:rtl/>
        </w:rPr>
        <w:t xml:space="preserve"> ومن هنا رجّ</w:t>
      </w:r>
      <w:r w:rsidR="00093131" w:rsidRPr="00E1692D">
        <w:rPr>
          <w:rFonts w:hint="cs"/>
          <w:color w:val="000000" w:themeColor="text1"/>
          <w:sz w:val="27"/>
          <w:rtl/>
        </w:rPr>
        <w:t>َ</w:t>
      </w:r>
      <w:r w:rsidRPr="00E1692D">
        <w:rPr>
          <w:rFonts w:hint="cs"/>
          <w:color w:val="000000" w:themeColor="text1"/>
          <w:sz w:val="27"/>
          <w:rtl/>
        </w:rPr>
        <w:t>ح تعريف الخبر المتواتر بأنّه «</w:t>
      </w:r>
      <w:r w:rsidRPr="00E1692D">
        <w:rPr>
          <w:color w:val="000000" w:themeColor="text1"/>
          <w:sz w:val="27"/>
          <w:rtl/>
        </w:rPr>
        <w:t>خبر جماعة يؤم</w:t>
      </w:r>
      <w:r w:rsidR="00093131" w:rsidRPr="00E1692D">
        <w:rPr>
          <w:rFonts w:hint="cs"/>
          <w:color w:val="000000" w:themeColor="text1"/>
          <w:sz w:val="27"/>
          <w:rtl/>
        </w:rPr>
        <w:t>َ</w:t>
      </w:r>
      <w:r w:rsidRPr="00E1692D">
        <w:rPr>
          <w:color w:val="000000" w:themeColor="text1"/>
          <w:sz w:val="27"/>
          <w:rtl/>
        </w:rPr>
        <w:t>ن من تواطؤهم على الكذب عادة</w:t>
      </w:r>
      <w:r w:rsidRPr="00E1692D">
        <w:rPr>
          <w:rFonts w:hint="cs"/>
          <w:color w:val="000000" w:themeColor="text1"/>
          <w:sz w:val="27"/>
          <w:rtl/>
        </w:rPr>
        <w:t>ً،</w:t>
      </w:r>
      <w:r w:rsidRPr="00E1692D">
        <w:rPr>
          <w:color w:val="000000" w:themeColor="text1"/>
          <w:sz w:val="27"/>
          <w:rtl/>
        </w:rPr>
        <w:t xml:space="preserve"> وإن</w:t>
      </w:r>
      <w:r w:rsidR="00093131" w:rsidRPr="00E1692D">
        <w:rPr>
          <w:rFonts w:hint="cs"/>
          <w:color w:val="000000" w:themeColor="text1"/>
          <w:sz w:val="27"/>
          <w:rtl/>
        </w:rPr>
        <w:t>ْ</w:t>
      </w:r>
      <w:r w:rsidRPr="00E1692D">
        <w:rPr>
          <w:color w:val="000000" w:themeColor="text1"/>
          <w:sz w:val="27"/>
          <w:rtl/>
        </w:rPr>
        <w:t xml:space="preserve"> كان للوازم الخبر مدخلي</w:t>
      </w:r>
      <w:r w:rsidRPr="00E1692D">
        <w:rPr>
          <w:rFonts w:hint="cs"/>
          <w:color w:val="000000" w:themeColor="text1"/>
          <w:sz w:val="27"/>
          <w:rtl/>
        </w:rPr>
        <w:t>ّ</w:t>
      </w:r>
      <w:r w:rsidRPr="00E1692D">
        <w:rPr>
          <w:color w:val="000000" w:themeColor="text1"/>
          <w:sz w:val="27"/>
          <w:rtl/>
        </w:rPr>
        <w:t xml:space="preserve">ة في إفادة </w:t>
      </w:r>
      <w:r w:rsidRPr="00E1692D">
        <w:rPr>
          <w:rFonts w:hint="cs"/>
          <w:color w:val="000000" w:themeColor="text1"/>
          <w:sz w:val="27"/>
          <w:rtl/>
        </w:rPr>
        <w:t xml:space="preserve">[تلك] </w:t>
      </w:r>
      <w:r w:rsidRPr="00E1692D">
        <w:rPr>
          <w:color w:val="000000" w:themeColor="text1"/>
          <w:sz w:val="27"/>
          <w:rtl/>
        </w:rPr>
        <w:t>الكثرة</w:t>
      </w:r>
      <w:r w:rsidRPr="00E1692D">
        <w:rPr>
          <w:rFonts w:hint="cs"/>
          <w:color w:val="000000" w:themeColor="text1"/>
          <w:sz w:val="27"/>
          <w:rtl/>
        </w:rPr>
        <w:t>ِ</w:t>
      </w:r>
      <w:r w:rsidRPr="00E1692D">
        <w:rPr>
          <w:color w:val="000000" w:themeColor="text1"/>
          <w:sz w:val="27"/>
          <w:rtl/>
        </w:rPr>
        <w:t xml:space="preserve"> العلم</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40"/>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093131">
      <w:pPr>
        <w:rPr>
          <w:color w:val="000000" w:themeColor="text1"/>
          <w:sz w:val="27"/>
          <w:rtl/>
        </w:rPr>
      </w:pPr>
      <w:r w:rsidRPr="00E1692D">
        <w:rPr>
          <w:rFonts w:hint="cs"/>
          <w:color w:val="000000" w:themeColor="text1"/>
          <w:sz w:val="27"/>
          <w:rtl/>
        </w:rPr>
        <w:t>كما انتهى الميرزا القمّي</w:t>
      </w:r>
      <w:r w:rsidR="001675CE" w:rsidRPr="00E1692D">
        <w:rPr>
          <w:rFonts w:hint="cs"/>
          <w:color w:val="000000" w:themeColor="text1"/>
          <w:sz w:val="27"/>
          <w:rtl/>
        </w:rPr>
        <w:t xml:space="preserve"> إلى </w:t>
      </w:r>
      <w:r w:rsidRPr="00E1692D">
        <w:rPr>
          <w:rFonts w:hint="cs"/>
          <w:color w:val="000000" w:themeColor="text1"/>
          <w:sz w:val="27"/>
          <w:rtl/>
        </w:rPr>
        <w:t xml:space="preserve">أنّ كثيراً ممّا نعتقد حصول العلم لنا به من جهة التواتر ليس منه، بل هو من جهة </w:t>
      </w:r>
      <w:r w:rsidRPr="00E1692D">
        <w:rPr>
          <w:color w:val="000000" w:themeColor="text1"/>
          <w:sz w:val="27"/>
          <w:rtl/>
        </w:rPr>
        <w:t>أنّ أهل العصر قاطبة مجمعون على ذلك</w:t>
      </w:r>
      <w:r w:rsidR="00093131" w:rsidRPr="00E1692D">
        <w:rPr>
          <w:rFonts w:hint="cs"/>
          <w:color w:val="000000" w:themeColor="text1"/>
          <w:sz w:val="27"/>
          <w:rtl/>
        </w:rPr>
        <w:t>؛</w:t>
      </w:r>
      <w:r w:rsidR="00D954A9">
        <w:rPr>
          <w:color w:val="000000" w:themeColor="text1"/>
          <w:sz w:val="27"/>
          <w:rtl/>
        </w:rPr>
        <w:t xml:space="preserve"> إمّا بالت</w:t>
      </w:r>
      <w:r w:rsidRPr="00E1692D">
        <w:rPr>
          <w:color w:val="000000" w:themeColor="text1"/>
          <w:sz w:val="27"/>
          <w:rtl/>
        </w:rPr>
        <w:t>صريح</w:t>
      </w:r>
      <w:r w:rsidR="00093131" w:rsidRPr="00E1692D">
        <w:rPr>
          <w:rFonts w:hint="cs"/>
          <w:color w:val="000000" w:themeColor="text1"/>
          <w:sz w:val="27"/>
          <w:rtl/>
        </w:rPr>
        <w:t>؛</w:t>
      </w:r>
      <w:r w:rsidR="001675CE" w:rsidRPr="00E1692D">
        <w:rPr>
          <w:color w:val="000000" w:themeColor="text1"/>
          <w:sz w:val="27"/>
          <w:rtl/>
        </w:rPr>
        <w:t xml:space="preserve"> أو </w:t>
      </w:r>
      <w:r w:rsidRPr="00E1692D">
        <w:rPr>
          <w:color w:val="000000" w:themeColor="text1"/>
          <w:sz w:val="27"/>
          <w:rtl/>
        </w:rPr>
        <w:t>بظهور أنّ سكوتهم مبني</w:t>
      </w:r>
      <w:r w:rsidRPr="00E1692D">
        <w:rPr>
          <w:rFonts w:hint="cs"/>
          <w:color w:val="000000" w:themeColor="text1"/>
          <w:sz w:val="27"/>
          <w:rtl/>
        </w:rPr>
        <w:t>ٌّ</w:t>
      </w:r>
      <w:r w:rsidRPr="00E1692D">
        <w:rPr>
          <w:color w:val="000000" w:themeColor="text1"/>
          <w:sz w:val="27"/>
          <w:rtl/>
        </w:rPr>
        <w:t xml:space="preserve"> على عدم بطلان هذا النقل</w:t>
      </w:r>
      <w:r w:rsidRPr="00E1692D">
        <w:rPr>
          <w:color w:val="000000" w:themeColor="text1"/>
          <w:sz w:val="27"/>
          <w:vertAlign w:val="superscript"/>
          <w:rtl/>
        </w:rPr>
        <w:t>(</w:t>
      </w:r>
      <w:r w:rsidRPr="00E1692D">
        <w:rPr>
          <w:color w:val="000000" w:themeColor="text1"/>
          <w:sz w:val="27"/>
          <w:vertAlign w:val="superscript"/>
          <w:rtl/>
        </w:rPr>
        <w:endnoteReference w:id="141"/>
      </w:r>
      <w:r w:rsidRPr="00E1692D">
        <w:rPr>
          <w:rFonts w:hint="cs"/>
          <w:color w:val="000000" w:themeColor="text1"/>
          <w:sz w:val="27"/>
          <w:vertAlign w:val="superscript"/>
          <w:rtl/>
        </w:rPr>
        <w:t>)</w:t>
      </w:r>
      <w:r w:rsidR="00093131" w:rsidRPr="00E1692D">
        <w:rPr>
          <w:rFonts w:hint="cs"/>
          <w:color w:val="000000" w:themeColor="text1"/>
          <w:sz w:val="27"/>
          <w:rtl/>
        </w:rPr>
        <w:t>.</w:t>
      </w:r>
      <w:r w:rsidRPr="00E1692D">
        <w:rPr>
          <w:rFonts w:hint="cs"/>
          <w:color w:val="000000" w:themeColor="text1"/>
          <w:sz w:val="27"/>
          <w:rtl/>
        </w:rPr>
        <w:t xml:space="preserve"> وهو ما لم يرتضِه صاحب الفصول(1254هـ)</w:t>
      </w:r>
      <w:r w:rsidRPr="00E1692D">
        <w:rPr>
          <w:color w:val="000000" w:themeColor="text1"/>
          <w:sz w:val="27"/>
          <w:vertAlign w:val="superscript"/>
          <w:rtl/>
        </w:rPr>
        <w:t>(</w:t>
      </w:r>
      <w:r w:rsidRPr="00E1692D">
        <w:rPr>
          <w:color w:val="000000" w:themeColor="text1"/>
          <w:sz w:val="27"/>
          <w:vertAlign w:val="superscript"/>
          <w:rtl/>
        </w:rPr>
        <w:endnoteReference w:id="142"/>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rPr>
          <w:color w:val="000000" w:themeColor="text1"/>
          <w:sz w:val="27"/>
          <w:rtl/>
        </w:rPr>
      </w:pPr>
    </w:p>
    <w:p w:rsidR="00AA4536" w:rsidRPr="00E1692D" w:rsidRDefault="00AA4536" w:rsidP="005E3B91">
      <w:pPr>
        <w:pStyle w:val="Heading3"/>
        <w:rPr>
          <w:color w:val="000000" w:themeColor="text1"/>
          <w:rtl/>
          <w:lang w:bidi="ar-IQ"/>
        </w:rPr>
      </w:pPr>
      <w:bookmarkStart w:id="19" w:name="_Toc305288843"/>
      <w:r w:rsidRPr="00E1692D">
        <w:rPr>
          <w:rFonts w:hint="cs"/>
          <w:color w:val="000000" w:themeColor="text1"/>
          <w:rtl/>
          <w:lang w:bidi="ar-IQ"/>
        </w:rPr>
        <w:t>موقع القضيّة المتواترة على خارطة المعرفة</w:t>
      </w:r>
      <w:bookmarkEnd w:id="19"/>
    </w:p>
    <w:p w:rsidR="00AA4536" w:rsidRPr="00E1692D" w:rsidRDefault="00AA4536" w:rsidP="007F324B">
      <w:pPr>
        <w:autoSpaceDE w:val="0"/>
        <w:autoSpaceDN w:val="0"/>
        <w:adjustRightInd w:val="0"/>
        <w:rPr>
          <w:color w:val="000000" w:themeColor="text1"/>
          <w:sz w:val="27"/>
          <w:rtl/>
        </w:rPr>
      </w:pPr>
      <w:r w:rsidRPr="00E1692D">
        <w:rPr>
          <w:rFonts w:hint="cs"/>
          <w:color w:val="000000" w:themeColor="text1"/>
          <w:sz w:val="27"/>
          <w:rtl/>
        </w:rPr>
        <w:t>يُمكننا أن نستخلص ممّا تقدّم أنّ الخبر المتواتر عندهم هو خبر جماعة تحيل العادة تواط</w:t>
      </w:r>
      <w:r w:rsidR="007F324B" w:rsidRPr="00E1692D">
        <w:rPr>
          <w:rFonts w:hint="cs"/>
          <w:color w:val="000000" w:themeColor="text1"/>
          <w:sz w:val="27"/>
          <w:rtl/>
        </w:rPr>
        <w:t>ؤ</w:t>
      </w:r>
      <w:r w:rsidRPr="00E1692D">
        <w:rPr>
          <w:rFonts w:hint="cs"/>
          <w:color w:val="000000" w:themeColor="text1"/>
          <w:sz w:val="27"/>
          <w:rtl/>
        </w:rPr>
        <w:t>ها على الكذب</w:t>
      </w:r>
      <w:r w:rsidR="007F324B" w:rsidRPr="00E1692D">
        <w:rPr>
          <w:rFonts w:hint="cs"/>
          <w:color w:val="000000" w:themeColor="text1"/>
          <w:sz w:val="27"/>
          <w:rtl/>
        </w:rPr>
        <w:t>.</w:t>
      </w:r>
      <w:r w:rsidRPr="00E1692D">
        <w:rPr>
          <w:rFonts w:hint="cs"/>
          <w:color w:val="000000" w:themeColor="text1"/>
          <w:sz w:val="27"/>
          <w:rtl/>
        </w:rPr>
        <w:t xml:space="preserve"> وينبغي أن يكون مرادهم من إحالة العادة ذلك أنّنا نلاحظ بالاستقراء ـ وبحسب المتكرّ</w:t>
      </w:r>
      <w:r w:rsidR="007F324B" w:rsidRPr="00E1692D">
        <w:rPr>
          <w:rFonts w:hint="cs"/>
          <w:color w:val="000000" w:themeColor="text1"/>
          <w:sz w:val="27"/>
          <w:rtl/>
        </w:rPr>
        <w:t>ِ</w:t>
      </w:r>
      <w:r w:rsidRPr="00E1692D">
        <w:rPr>
          <w:rFonts w:hint="cs"/>
          <w:color w:val="000000" w:themeColor="text1"/>
          <w:sz w:val="27"/>
          <w:rtl/>
        </w:rPr>
        <w:t>ر خارجاً ـ أنّه لا يخبر أشخاص</w:t>
      </w:r>
      <w:r w:rsidR="007F324B" w:rsidRPr="00E1692D">
        <w:rPr>
          <w:rFonts w:hint="cs"/>
          <w:color w:val="000000" w:themeColor="text1"/>
          <w:sz w:val="27"/>
          <w:rtl/>
        </w:rPr>
        <w:t>ٌ</w:t>
      </w:r>
      <w:r w:rsidRPr="00E1692D">
        <w:rPr>
          <w:rFonts w:hint="cs"/>
          <w:color w:val="000000" w:themeColor="text1"/>
          <w:sz w:val="27"/>
          <w:rtl/>
        </w:rPr>
        <w:t xml:space="preserve"> كثيرون عن موضوع</w:t>
      </w:r>
      <w:r w:rsidR="007F324B" w:rsidRPr="00E1692D">
        <w:rPr>
          <w:rFonts w:hint="cs"/>
          <w:color w:val="000000" w:themeColor="text1"/>
          <w:sz w:val="27"/>
          <w:rtl/>
        </w:rPr>
        <w:t>ٍ</w:t>
      </w:r>
      <w:r w:rsidRPr="00E1692D">
        <w:rPr>
          <w:rFonts w:hint="cs"/>
          <w:color w:val="000000" w:themeColor="text1"/>
          <w:sz w:val="27"/>
          <w:rtl/>
        </w:rPr>
        <w:t xml:space="preserve"> واحد ثمّ يتّفق أن يكونوا كلّ</w:t>
      </w:r>
      <w:r w:rsidR="007F324B" w:rsidRPr="00E1692D">
        <w:rPr>
          <w:rFonts w:hint="cs"/>
          <w:color w:val="000000" w:themeColor="text1"/>
          <w:sz w:val="27"/>
          <w:rtl/>
        </w:rPr>
        <w:t>ُ</w:t>
      </w:r>
      <w:r w:rsidRPr="00E1692D">
        <w:rPr>
          <w:rFonts w:hint="cs"/>
          <w:color w:val="000000" w:themeColor="text1"/>
          <w:sz w:val="27"/>
          <w:rtl/>
        </w:rPr>
        <w:t>هم كاذبين</w:t>
      </w:r>
      <w:r w:rsidR="007F324B" w:rsidRPr="00E1692D">
        <w:rPr>
          <w:rFonts w:hint="cs"/>
          <w:color w:val="000000" w:themeColor="text1"/>
          <w:sz w:val="27"/>
          <w:rtl/>
        </w:rPr>
        <w:t>.</w:t>
      </w:r>
      <w:r w:rsidRPr="00E1692D">
        <w:rPr>
          <w:rFonts w:hint="cs"/>
          <w:color w:val="000000" w:themeColor="text1"/>
          <w:sz w:val="27"/>
          <w:rtl/>
        </w:rPr>
        <w:t xml:space="preserve"> وإلاّ فالامتناع نفسه دائماً عقلي</w:t>
      </w:r>
      <w:r w:rsidR="007F324B" w:rsidRPr="00E1692D">
        <w:rPr>
          <w:rFonts w:hint="cs"/>
          <w:color w:val="000000" w:themeColor="text1"/>
          <w:sz w:val="27"/>
          <w:rtl/>
        </w:rPr>
        <w:t>ّ،</w:t>
      </w:r>
      <w:r w:rsidRPr="00E1692D">
        <w:rPr>
          <w:rFonts w:hint="cs"/>
          <w:color w:val="000000" w:themeColor="text1"/>
          <w:sz w:val="27"/>
          <w:rtl/>
        </w:rPr>
        <w:t xml:space="preserve"> كما قرّره المتأخّرون.</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lastRenderedPageBreak/>
        <w:t>ولكنّنا لن نستطيع فهم حقيقة الموضوع إلاّ إذا نظرنا</w:t>
      </w:r>
      <w:r w:rsidR="001675CE" w:rsidRPr="00E1692D">
        <w:rPr>
          <w:rFonts w:hint="cs"/>
          <w:color w:val="000000" w:themeColor="text1"/>
          <w:sz w:val="27"/>
          <w:rtl/>
        </w:rPr>
        <w:t xml:space="preserve"> إلى </w:t>
      </w:r>
      <w:r w:rsidRPr="00E1692D">
        <w:rPr>
          <w:rFonts w:hint="cs"/>
          <w:color w:val="000000" w:themeColor="text1"/>
          <w:sz w:val="27"/>
          <w:rtl/>
        </w:rPr>
        <w:t>كلمات المناطقة ـ الذين كان بعضهم من علماء</w:t>
      </w:r>
      <w:r w:rsidR="001675CE" w:rsidRPr="00E1692D">
        <w:rPr>
          <w:rFonts w:hint="cs"/>
          <w:color w:val="000000" w:themeColor="text1"/>
          <w:sz w:val="27"/>
          <w:rtl/>
        </w:rPr>
        <w:t xml:space="preserve"> الأصول </w:t>
      </w:r>
      <w:r w:rsidRPr="00E1692D">
        <w:rPr>
          <w:rFonts w:hint="cs"/>
          <w:color w:val="000000" w:themeColor="text1"/>
          <w:sz w:val="27"/>
          <w:rtl/>
        </w:rPr>
        <w:t>ـ</w:t>
      </w:r>
      <w:r w:rsidR="000606FC" w:rsidRPr="00E1692D">
        <w:rPr>
          <w:rFonts w:hint="cs"/>
          <w:color w:val="000000" w:themeColor="text1"/>
          <w:sz w:val="27"/>
          <w:rtl/>
        </w:rPr>
        <w:t>؛</w:t>
      </w:r>
      <w:r w:rsidRPr="00E1692D">
        <w:rPr>
          <w:rFonts w:hint="cs"/>
          <w:color w:val="000000" w:themeColor="text1"/>
          <w:sz w:val="27"/>
          <w:rtl/>
        </w:rPr>
        <w:t xml:space="preserve"> وذلك بهدف فهم طريقة تعاملهم مع الخبر المتواتر من ناحية معرفيّة.</w:t>
      </w:r>
    </w:p>
    <w:p w:rsidR="00AA4536" w:rsidRPr="00E1692D" w:rsidRDefault="00AA4536" w:rsidP="00E77AFF">
      <w:pPr>
        <w:rPr>
          <w:color w:val="000000" w:themeColor="text1"/>
          <w:sz w:val="27"/>
          <w:rtl/>
        </w:rPr>
      </w:pPr>
      <w:r w:rsidRPr="00E1692D">
        <w:rPr>
          <w:rFonts w:hint="cs"/>
          <w:color w:val="000000" w:themeColor="text1"/>
          <w:sz w:val="27"/>
          <w:rtl/>
        </w:rPr>
        <w:t>من الركائز التي يقوم عليها المنطق الأرسطي وجود معارف قبليّة لدى الإنسان</w:t>
      </w:r>
      <w:r w:rsidR="000606FC" w:rsidRPr="00E1692D">
        <w:rPr>
          <w:rFonts w:hint="cs"/>
          <w:color w:val="000000" w:themeColor="text1"/>
          <w:sz w:val="27"/>
          <w:rtl/>
        </w:rPr>
        <w:t>،</w:t>
      </w:r>
      <w:r w:rsidRPr="00E1692D">
        <w:rPr>
          <w:rFonts w:hint="cs"/>
          <w:color w:val="000000" w:themeColor="text1"/>
          <w:sz w:val="27"/>
          <w:rtl/>
        </w:rPr>
        <w:t xml:space="preserve"> تشكّ</w:t>
      </w:r>
      <w:r w:rsidR="000606FC" w:rsidRPr="00E1692D">
        <w:rPr>
          <w:rFonts w:hint="cs"/>
          <w:color w:val="000000" w:themeColor="text1"/>
          <w:sz w:val="27"/>
          <w:rtl/>
        </w:rPr>
        <w:t>ِ</w:t>
      </w:r>
      <w:r w:rsidRPr="00E1692D">
        <w:rPr>
          <w:rFonts w:hint="cs"/>
          <w:color w:val="000000" w:themeColor="text1"/>
          <w:sz w:val="27"/>
          <w:rtl/>
        </w:rPr>
        <w:t>ل مبدأ توالد المعارف البعديّة</w:t>
      </w:r>
      <w:r w:rsidR="00E77AFF" w:rsidRPr="00E1692D">
        <w:rPr>
          <w:rFonts w:hint="cs"/>
          <w:color w:val="000000" w:themeColor="text1"/>
          <w:sz w:val="27"/>
          <w:rtl/>
        </w:rPr>
        <w:t>.</w:t>
      </w:r>
      <w:r w:rsidRPr="00E1692D">
        <w:rPr>
          <w:rFonts w:hint="cs"/>
          <w:color w:val="000000" w:themeColor="text1"/>
          <w:sz w:val="27"/>
          <w:rtl/>
        </w:rPr>
        <w:t xml:space="preserve"> وهو ما أسماه أرسطو(</w:t>
      </w:r>
      <w:r w:rsidRPr="00E1692D">
        <w:rPr>
          <w:color w:val="000000" w:themeColor="text1"/>
          <w:sz w:val="27"/>
          <w:rtl/>
        </w:rPr>
        <w:t>322ق.م)</w:t>
      </w:r>
      <w:r w:rsidRPr="00E1692D">
        <w:rPr>
          <w:rFonts w:hint="cs"/>
          <w:color w:val="000000" w:themeColor="text1"/>
          <w:sz w:val="27"/>
          <w:rtl/>
        </w:rPr>
        <w:t xml:space="preserve"> اسم (الأوائل)</w:t>
      </w:r>
      <w:r w:rsidR="001675CE" w:rsidRPr="00E1692D">
        <w:rPr>
          <w:rFonts w:hint="cs"/>
          <w:color w:val="000000" w:themeColor="text1"/>
          <w:sz w:val="27"/>
          <w:rtl/>
        </w:rPr>
        <w:t xml:space="preserve"> أو </w:t>
      </w:r>
      <w:r w:rsidRPr="00E1692D">
        <w:rPr>
          <w:rFonts w:hint="cs"/>
          <w:color w:val="000000" w:themeColor="text1"/>
          <w:sz w:val="27"/>
          <w:rtl/>
        </w:rPr>
        <w:t>(المبادئ)</w:t>
      </w:r>
      <w:r w:rsidR="00E77AFF" w:rsidRPr="00E1692D">
        <w:rPr>
          <w:rFonts w:hint="cs"/>
          <w:color w:val="000000" w:themeColor="text1"/>
          <w:sz w:val="27"/>
          <w:rtl/>
        </w:rPr>
        <w:t>.</w:t>
      </w:r>
      <w:r w:rsidRPr="00E1692D">
        <w:rPr>
          <w:rFonts w:hint="cs"/>
          <w:color w:val="000000" w:themeColor="text1"/>
          <w:sz w:val="27"/>
          <w:rtl/>
        </w:rPr>
        <w:t xml:space="preserve"> وأكّد أنّه يعني بهاتين الكلمتين المعنى نفسه، فقال: «ومعنى أنّه من الأوائل هو أنّه من مبادئ مناسبة</w:t>
      </w:r>
      <w:r w:rsidR="00E77AFF" w:rsidRPr="00E1692D">
        <w:rPr>
          <w:rFonts w:hint="cs"/>
          <w:color w:val="000000" w:themeColor="text1"/>
          <w:sz w:val="27"/>
          <w:rtl/>
        </w:rPr>
        <w:t>؛</w:t>
      </w:r>
      <w:r w:rsidRPr="00E1692D">
        <w:rPr>
          <w:rFonts w:hint="cs"/>
          <w:color w:val="000000" w:themeColor="text1"/>
          <w:sz w:val="27"/>
          <w:rtl/>
        </w:rPr>
        <w:t xml:space="preserve"> وذلك أنّي إنّما أعني بالأوّل والمبدأ معنىً واحداً بعينه. ومبدأ البرهان هو مقدّمة غير ذات وسط، وغير ذات الوسط هي التي ليس توجد أخرى أقدم منها»</w:t>
      </w:r>
      <w:r w:rsidRPr="00E1692D">
        <w:rPr>
          <w:color w:val="000000" w:themeColor="text1"/>
          <w:sz w:val="27"/>
          <w:vertAlign w:val="superscript"/>
          <w:rtl/>
        </w:rPr>
        <w:t>(</w:t>
      </w:r>
      <w:r w:rsidRPr="00E1692D">
        <w:rPr>
          <w:color w:val="000000" w:themeColor="text1"/>
          <w:sz w:val="27"/>
          <w:vertAlign w:val="superscript"/>
          <w:rtl/>
        </w:rPr>
        <w:endnoteReference w:id="143"/>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E508CB">
      <w:pPr>
        <w:rPr>
          <w:color w:val="000000" w:themeColor="text1"/>
          <w:sz w:val="27"/>
          <w:rtl/>
        </w:rPr>
      </w:pPr>
      <w:r w:rsidRPr="00E1692D">
        <w:rPr>
          <w:rFonts w:hint="cs"/>
          <w:color w:val="000000" w:themeColor="text1"/>
          <w:sz w:val="27"/>
          <w:rtl/>
        </w:rPr>
        <w:t>ومبرّر الاعتقاد بوجود معارف قبليّة تشكّل منشأً للمعارف البعديّة ـ كما يقول شمس الدين الشهرزوري(القرن السابع) ـ هو «أ</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التصوّرات والتصديقات لا يجوز </w:t>
      </w:r>
      <w:r w:rsidRPr="00E1692D">
        <w:rPr>
          <w:rFonts w:hint="cs"/>
          <w:color w:val="000000" w:themeColor="text1"/>
          <w:sz w:val="27"/>
          <w:rtl/>
        </w:rPr>
        <w:t>أ</w:t>
      </w:r>
      <w:r w:rsidRPr="00E1692D">
        <w:rPr>
          <w:color w:val="000000" w:themeColor="text1"/>
          <w:sz w:val="27"/>
          <w:rtl/>
        </w:rPr>
        <w:t>ن تكون كل</w:t>
      </w:r>
      <w:r w:rsidRPr="00E1692D">
        <w:rPr>
          <w:rFonts w:hint="cs"/>
          <w:color w:val="000000" w:themeColor="text1"/>
          <w:sz w:val="27"/>
          <w:rtl/>
        </w:rPr>
        <w:t>ّ</w:t>
      </w:r>
      <w:r w:rsidRPr="00E1692D">
        <w:rPr>
          <w:color w:val="000000" w:themeColor="text1"/>
          <w:sz w:val="27"/>
          <w:rtl/>
        </w:rPr>
        <w:t>ها ضروري</w:t>
      </w:r>
      <w:r w:rsidRPr="00E1692D">
        <w:rPr>
          <w:rFonts w:hint="cs"/>
          <w:color w:val="000000" w:themeColor="text1"/>
          <w:sz w:val="27"/>
          <w:rtl/>
        </w:rPr>
        <w:t>ّ</w:t>
      </w:r>
      <w:r w:rsidRPr="00E1692D">
        <w:rPr>
          <w:color w:val="000000" w:themeColor="text1"/>
          <w:sz w:val="27"/>
          <w:rtl/>
        </w:rPr>
        <w:t>ة</w:t>
      </w:r>
      <w:r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إ</w:t>
      </w:r>
      <w:r w:rsidRPr="00E1692D">
        <w:rPr>
          <w:color w:val="000000" w:themeColor="text1"/>
          <w:sz w:val="27"/>
          <w:rtl/>
        </w:rPr>
        <w:t>لا</w:t>
      </w:r>
      <w:r w:rsidRPr="00E1692D">
        <w:rPr>
          <w:rFonts w:hint="cs"/>
          <w:color w:val="000000" w:themeColor="text1"/>
          <w:sz w:val="27"/>
          <w:rtl/>
        </w:rPr>
        <w:t>ّ</w:t>
      </w:r>
      <w:r w:rsidRPr="00E1692D">
        <w:rPr>
          <w:color w:val="000000" w:themeColor="text1"/>
          <w:sz w:val="27"/>
          <w:rtl/>
        </w:rPr>
        <w:t xml:space="preserve"> لما فقد </w:t>
      </w:r>
      <w:r w:rsidRPr="00E1692D">
        <w:rPr>
          <w:rFonts w:hint="cs"/>
          <w:color w:val="000000" w:themeColor="text1"/>
          <w:sz w:val="27"/>
          <w:rtl/>
        </w:rPr>
        <w:t>أ</w:t>
      </w:r>
      <w:r w:rsidRPr="00E1692D">
        <w:rPr>
          <w:color w:val="000000" w:themeColor="text1"/>
          <w:sz w:val="27"/>
          <w:rtl/>
        </w:rPr>
        <w:t>حد علما</w:t>
      </w:r>
      <w:r w:rsidRPr="00E1692D">
        <w:rPr>
          <w:rFonts w:hint="cs"/>
          <w:color w:val="000000" w:themeColor="text1"/>
          <w:sz w:val="27"/>
          <w:rtl/>
        </w:rPr>
        <w:t>ً</w:t>
      </w:r>
      <w:r w:rsidRPr="00E1692D">
        <w:rPr>
          <w:color w:val="000000" w:themeColor="text1"/>
          <w:sz w:val="27"/>
          <w:rtl/>
        </w:rPr>
        <w:t xml:space="preserve"> من العلوم، ولا كل</w:t>
      </w:r>
      <w:r w:rsidRPr="00E1692D">
        <w:rPr>
          <w:rFonts w:hint="cs"/>
          <w:color w:val="000000" w:themeColor="text1"/>
          <w:sz w:val="27"/>
          <w:rtl/>
        </w:rPr>
        <w:t>ّ</w:t>
      </w:r>
      <w:r w:rsidRPr="00E1692D">
        <w:rPr>
          <w:color w:val="000000" w:themeColor="text1"/>
          <w:sz w:val="27"/>
          <w:rtl/>
        </w:rPr>
        <w:t>ها نظري</w:t>
      </w:r>
      <w:r w:rsidRPr="00E1692D">
        <w:rPr>
          <w:rFonts w:hint="cs"/>
          <w:color w:val="000000" w:themeColor="text1"/>
          <w:sz w:val="27"/>
          <w:rtl/>
        </w:rPr>
        <w:t>ّ</w:t>
      </w:r>
      <w:r w:rsidRPr="00E1692D">
        <w:rPr>
          <w:color w:val="000000" w:themeColor="text1"/>
          <w:sz w:val="27"/>
          <w:rtl/>
        </w:rPr>
        <w:t>ة</w:t>
      </w:r>
      <w:r w:rsidR="00E77AFF"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إ</w:t>
      </w:r>
      <w:r w:rsidRPr="00E1692D">
        <w:rPr>
          <w:color w:val="000000" w:themeColor="text1"/>
          <w:sz w:val="27"/>
          <w:rtl/>
        </w:rPr>
        <w:t>لا</w:t>
      </w:r>
      <w:r w:rsidRPr="00E1692D">
        <w:rPr>
          <w:rFonts w:hint="cs"/>
          <w:color w:val="000000" w:themeColor="text1"/>
          <w:sz w:val="27"/>
          <w:rtl/>
        </w:rPr>
        <w:t>ّ</w:t>
      </w:r>
      <w:r w:rsidRPr="00E1692D">
        <w:rPr>
          <w:color w:val="000000" w:themeColor="text1"/>
          <w:sz w:val="27"/>
          <w:rtl/>
        </w:rPr>
        <w:t xml:space="preserve"> لزم الدور</w:t>
      </w:r>
      <w:r w:rsidR="001675CE" w:rsidRPr="00E1692D">
        <w:rPr>
          <w:color w:val="000000" w:themeColor="text1"/>
          <w:sz w:val="27"/>
          <w:rtl/>
        </w:rPr>
        <w:t xml:space="preserve"> أو </w:t>
      </w:r>
      <w:r w:rsidRPr="00E1692D">
        <w:rPr>
          <w:color w:val="000000" w:themeColor="text1"/>
          <w:sz w:val="27"/>
          <w:rtl/>
        </w:rPr>
        <w:t>التسلسل</w:t>
      </w:r>
      <w:r w:rsidR="00E77AFF" w:rsidRPr="00E1692D">
        <w:rPr>
          <w:rFonts w:hint="cs"/>
          <w:color w:val="000000" w:themeColor="text1"/>
          <w:sz w:val="27"/>
          <w:rtl/>
        </w:rPr>
        <w:t>.</w:t>
      </w:r>
      <w:r w:rsidRPr="00E1692D">
        <w:rPr>
          <w:color w:val="000000" w:themeColor="text1"/>
          <w:sz w:val="27"/>
          <w:rtl/>
        </w:rPr>
        <w:t xml:space="preserve"> ف</w:t>
      </w:r>
      <w:r w:rsidRPr="00E1692D">
        <w:rPr>
          <w:rFonts w:hint="cs"/>
          <w:color w:val="000000" w:themeColor="text1"/>
          <w:sz w:val="27"/>
          <w:rtl/>
        </w:rPr>
        <w:t>إ</w:t>
      </w:r>
      <w:r w:rsidRPr="00E1692D">
        <w:rPr>
          <w:color w:val="000000" w:themeColor="text1"/>
          <w:sz w:val="27"/>
          <w:rtl/>
        </w:rPr>
        <w:t>ذ</w:t>
      </w:r>
      <w:r w:rsidR="00E77AFF" w:rsidRPr="00E1692D">
        <w:rPr>
          <w:rFonts w:hint="cs"/>
          <w:color w:val="000000" w:themeColor="text1"/>
          <w:sz w:val="27"/>
          <w:rtl/>
        </w:rPr>
        <w:t>اً</w:t>
      </w:r>
      <w:r w:rsidRPr="00E1692D">
        <w:rPr>
          <w:color w:val="000000" w:themeColor="text1"/>
          <w:sz w:val="27"/>
          <w:rtl/>
        </w:rPr>
        <w:t xml:space="preserve"> بالضرورة بعضها ضرور</w:t>
      </w:r>
      <w:r w:rsidRPr="00E1692D">
        <w:rPr>
          <w:rFonts w:hint="cs"/>
          <w:color w:val="000000" w:themeColor="text1"/>
          <w:sz w:val="27"/>
          <w:rtl/>
        </w:rPr>
        <w:t>ي</w:t>
      </w:r>
      <w:r w:rsidR="00E77AFF"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كتصوّر الوجود، و</w:t>
      </w:r>
      <w:r w:rsidRPr="00E1692D">
        <w:rPr>
          <w:rFonts w:hint="cs"/>
          <w:color w:val="000000" w:themeColor="text1"/>
          <w:sz w:val="27"/>
          <w:rtl/>
        </w:rPr>
        <w:t>أ</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الواحد نصف الاثنين؛ وبعضها نظر</w:t>
      </w:r>
      <w:r w:rsidRPr="00E1692D">
        <w:rPr>
          <w:rFonts w:hint="cs"/>
          <w:color w:val="000000" w:themeColor="text1"/>
          <w:sz w:val="27"/>
          <w:rtl/>
        </w:rPr>
        <w:t>ي</w:t>
      </w:r>
      <w:r w:rsidR="00E77AFF" w:rsidRPr="00E1692D">
        <w:rPr>
          <w:rFonts w:hint="cs"/>
          <w:color w:val="000000" w:themeColor="text1"/>
          <w:sz w:val="27"/>
          <w:rtl/>
        </w:rPr>
        <w:t>ّ</w:t>
      </w:r>
      <w:r w:rsidRPr="00E1692D">
        <w:rPr>
          <w:color w:val="000000" w:themeColor="text1"/>
          <w:sz w:val="27"/>
          <w:rtl/>
        </w:rPr>
        <w:t>، كتصوّر الملك</w:t>
      </w:r>
      <w:r w:rsidR="00E77AFF" w:rsidRPr="00E1692D">
        <w:rPr>
          <w:rFonts w:hint="cs"/>
          <w:color w:val="000000" w:themeColor="text1"/>
          <w:sz w:val="27"/>
          <w:rtl/>
        </w:rPr>
        <w:t>،</w:t>
      </w:r>
      <w:r w:rsidRPr="00E1692D">
        <w:rPr>
          <w:color w:val="000000" w:themeColor="text1"/>
          <w:sz w:val="27"/>
          <w:rtl/>
        </w:rPr>
        <w:t xml:space="preserve"> وحدوث العالم. وتنته</w:t>
      </w:r>
      <w:r w:rsidRPr="00E1692D">
        <w:rPr>
          <w:rFonts w:hint="cs"/>
          <w:color w:val="000000" w:themeColor="text1"/>
          <w:sz w:val="27"/>
          <w:rtl/>
        </w:rPr>
        <w:t>ي</w:t>
      </w:r>
      <w:r w:rsidRPr="00E1692D">
        <w:rPr>
          <w:color w:val="000000" w:themeColor="text1"/>
          <w:sz w:val="27"/>
          <w:rtl/>
        </w:rPr>
        <w:t xml:space="preserve"> النظري</w:t>
      </w:r>
      <w:r w:rsidRPr="00E1692D">
        <w:rPr>
          <w:rFonts w:hint="cs"/>
          <w:color w:val="000000" w:themeColor="text1"/>
          <w:sz w:val="27"/>
          <w:rtl/>
        </w:rPr>
        <w:t>ّ</w:t>
      </w:r>
      <w:r w:rsidRPr="00E1692D">
        <w:rPr>
          <w:color w:val="000000" w:themeColor="text1"/>
          <w:sz w:val="27"/>
          <w:rtl/>
        </w:rPr>
        <w:t>ة</w:t>
      </w:r>
      <w:r w:rsidR="001675CE" w:rsidRPr="00E1692D">
        <w:rPr>
          <w:color w:val="000000" w:themeColor="text1"/>
          <w:sz w:val="27"/>
          <w:rtl/>
        </w:rPr>
        <w:t xml:space="preserve"> إلى </w:t>
      </w:r>
      <w:r w:rsidRPr="00E1692D">
        <w:rPr>
          <w:color w:val="000000" w:themeColor="text1"/>
          <w:sz w:val="27"/>
          <w:rtl/>
        </w:rPr>
        <w:t>القسم الضرور</w:t>
      </w:r>
      <w:r w:rsidRPr="00E1692D">
        <w:rPr>
          <w:rFonts w:hint="cs"/>
          <w:color w:val="000000" w:themeColor="text1"/>
          <w:sz w:val="27"/>
          <w:rtl/>
        </w:rPr>
        <w:t>ي</w:t>
      </w:r>
      <w:r w:rsidR="00E77AFF" w:rsidRPr="00E1692D">
        <w:rPr>
          <w:rFonts w:hint="cs"/>
          <w:color w:val="000000" w:themeColor="text1"/>
          <w:sz w:val="27"/>
          <w:rtl/>
        </w:rPr>
        <w:t>ّ،</w:t>
      </w:r>
      <w:r w:rsidRPr="00E1692D">
        <w:rPr>
          <w:color w:val="000000" w:themeColor="text1"/>
          <w:sz w:val="27"/>
          <w:rtl/>
        </w:rPr>
        <w:t xml:space="preserve"> حت</w:t>
      </w:r>
      <w:r w:rsidRPr="00E1692D">
        <w:rPr>
          <w:rFonts w:hint="cs"/>
          <w:color w:val="000000" w:themeColor="text1"/>
          <w:sz w:val="27"/>
          <w:rtl/>
        </w:rPr>
        <w:t>ّ</w:t>
      </w:r>
      <w:r w:rsidRPr="00E1692D">
        <w:rPr>
          <w:color w:val="000000" w:themeColor="text1"/>
          <w:sz w:val="27"/>
          <w:rtl/>
        </w:rPr>
        <w:t>ى لا يلزم دور</w:t>
      </w:r>
      <w:r w:rsidR="00E77AFF" w:rsidRPr="00E1692D">
        <w:rPr>
          <w:rFonts w:hint="cs"/>
          <w:color w:val="000000" w:themeColor="text1"/>
          <w:sz w:val="27"/>
          <w:rtl/>
        </w:rPr>
        <w:t>ٌ،</w:t>
      </w:r>
      <w:r w:rsidRPr="00E1692D">
        <w:rPr>
          <w:color w:val="000000" w:themeColor="text1"/>
          <w:sz w:val="27"/>
          <w:rtl/>
        </w:rPr>
        <w:t xml:space="preserve"> ولا تسلسل‏</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44"/>
      </w:r>
      <w:r w:rsidRPr="00E1692D">
        <w:rPr>
          <w:rFonts w:hint="cs"/>
          <w:color w:val="000000" w:themeColor="text1"/>
          <w:sz w:val="27"/>
          <w:vertAlign w:val="superscript"/>
          <w:rtl/>
        </w:rPr>
        <w:t>)</w:t>
      </w:r>
      <w:r w:rsidR="00E77AFF" w:rsidRPr="00E1692D">
        <w:rPr>
          <w:rFonts w:hint="cs"/>
          <w:color w:val="000000" w:themeColor="text1"/>
          <w:sz w:val="27"/>
          <w:rtl/>
        </w:rPr>
        <w:t>.</w:t>
      </w:r>
      <w:r w:rsidRPr="00E1692D">
        <w:rPr>
          <w:rFonts w:hint="cs"/>
          <w:color w:val="000000" w:themeColor="text1"/>
          <w:sz w:val="27"/>
          <w:rtl/>
        </w:rPr>
        <w:t xml:space="preserve"> وهو الموجود في مختلف المتون المنطقيّة</w:t>
      </w:r>
      <w:r w:rsidRPr="00E1692D">
        <w:rPr>
          <w:color w:val="000000" w:themeColor="text1"/>
          <w:sz w:val="27"/>
          <w:vertAlign w:val="superscript"/>
          <w:rtl/>
        </w:rPr>
        <w:t>(</w:t>
      </w:r>
      <w:r w:rsidRPr="00E1692D">
        <w:rPr>
          <w:color w:val="000000" w:themeColor="text1"/>
          <w:sz w:val="27"/>
          <w:vertAlign w:val="superscript"/>
          <w:rtl/>
        </w:rPr>
        <w:endnoteReference w:id="145"/>
      </w:r>
      <w:r w:rsidRPr="00E1692D">
        <w:rPr>
          <w:rFonts w:hint="cs"/>
          <w:color w:val="000000" w:themeColor="text1"/>
          <w:sz w:val="27"/>
          <w:vertAlign w:val="superscript"/>
          <w:rtl/>
        </w:rPr>
        <w:t>)</w:t>
      </w:r>
      <w:r w:rsidRPr="00E1692D">
        <w:rPr>
          <w:rFonts w:hint="cs"/>
          <w:color w:val="000000" w:themeColor="text1"/>
          <w:sz w:val="27"/>
          <w:rtl/>
        </w:rPr>
        <w:t>. والمراد من انتهاء النظري</w:t>
      </w:r>
      <w:r w:rsidR="001675CE" w:rsidRPr="00E1692D">
        <w:rPr>
          <w:rFonts w:hint="cs"/>
          <w:color w:val="000000" w:themeColor="text1"/>
          <w:sz w:val="27"/>
          <w:rtl/>
        </w:rPr>
        <w:t xml:space="preserve"> إلى </w:t>
      </w:r>
      <w:r w:rsidRPr="00E1692D">
        <w:rPr>
          <w:rFonts w:hint="cs"/>
          <w:color w:val="000000" w:themeColor="text1"/>
          <w:sz w:val="27"/>
          <w:rtl/>
        </w:rPr>
        <w:t>الضروري ابتناؤه عليه</w:t>
      </w:r>
      <w:r w:rsidR="00E77AFF" w:rsidRPr="00E1692D">
        <w:rPr>
          <w:rFonts w:hint="cs"/>
          <w:color w:val="000000" w:themeColor="text1"/>
          <w:sz w:val="27"/>
          <w:rtl/>
        </w:rPr>
        <w:t>،</w:t>
      </w:r>
      <w:r w:rsidRPr="00E1692D">
        <w:rPr>
          <w:rFonts w:hint="cs"/>
          <w:color w:val="000000" w:themeColor="text1"/>
          <w:sz w:val="27"/>
          <w:rtl/>
        </w:rPr>
        <w:t xml:space="preserve"> لا إفضاؤه إليه</w:t>
      </w:r>
      <w:r w:rsidR="00E77AFF" w:rsidRPr="00E1692D">
        <w:rPr>
          <w:rFonts w:hint="cs"/>
          <w:color w:val="000000" w:themeColor="text1"/>
          <w:sz w:val="27"/>
          <w:rtl/>
        </w:rPr>
        <w:t>.</w:t>
      </w:r>
      <w:r w:rsidRPr="00E1692D">
        <w:rPr>
          <w:rFonts w:hint="cs"/>
          <w:color w:val="000000" w:themeColor="text1"/>
          <w:sz w:val="27"/>
          <w:rtl/>
        </w:rPr>
        <w:t xml:space="preserve"> ولذلك اشترطوا في النظر «أن يكون المطلوب فيه علم الاكتساب</w:t>
      </w:r>
      <w:r w:rsidR="00E508CB" w:rsidRPr="00E1692D">
        <w:rPr>
          <w:rFonts w:hint="cs"/>
          <w:color w:val="000000" w:themeColor="text1"/>
          <w:sz w:val="27"/>
          <w:rtl/>
        </w:rPr>
        <w:t>،</w:t>
      </w:r>
      <w:r w:rsidRPr="00E1692D">
        <w:rPr>
          <w:rFonts w:hint="cs"/>
          <w:color w:val="000000" w:themeColor="text1"/>
          <w:sz w:val="27"/>
          <w:rtl/>
        </w:rPr>
        <w:t xml:space="preserve"> لا علم الضرورة»</w:t>
      </w:r>
      <w:r w:rsidR="00E508CB" w:rsidRPr="00E1692D">
        <w:rPr>
          <w:rFonts w:hint="cs"/>
          <w:color w:val="000000" w:themeColor="text1"/>
          <w:sz w:val="27"/>
          <w:rtl/>
        </w:rPr>
        <w:t>،</w:t>
      </w:r>
      <w:r w:rsidRPr="00E1692D">
        <w:rPr>
          <w:rFonts w:hint="cs"/>
          <w:color w:val="000000" w:themeColor="text1"/>
          <w:sz w:val="27"/>
          <w:rtl/>
        </w:rPr>
        <w:t xml:space="preserve"> كما ذكره أبو مظفّر السمعاني(489هـ)</w:t>
      </w:r>
      <w:r w:rsidRPr="00E1692D">
        <w:rPr>
          <w:color w:val="000000" w:themeColor="text1"/>
          <w:sz w:val="27"/>
          <w:vertAlign w:val="superscript"/>
          <w:rtl/>
        </w:rPr>
        <w:t>(</w:t>
      </w:r>
      <w:r w:rsidRPr="00E1692D">
        <w:rPr>
          <w:color w:val="000000" w:themeColor="text1"/>
          <w:sz w:val="27"/>
          <w:vertAlign w:val="superscript"/>
          <w:rtl/>
        </w:rPr>
        <w:endnoteReference w:id="146"/>
      </w:r>
      <w:r w:rsidRPr="00E1692D">
        <w:rPr>
          <w:rFonts w:hint="cs"/>
          <w:color w:val="000000" w:themeColor="text1"/>
          <w:sz w:val="27"/>
          <w:vertAlign w:val="superscript"/>
          <w:rtl/>
        </w:rPr>
        <w:t>)</w:t>
      </w:r>
      <w:r w:rsidRPr="00E1692D">
        <w:rPr>
          <w:rFonts w:hint="cs"/>
          <w:color w:val="000000" w:themeColor="text1"/>
          <w:sz w:val="27"/>
          <w:rtl/>
        </w:rPr>
        <w:t>. طبعاً هذا لا يعني اختلاف النظري عن الضروري</w:t>
      </w:r>
      <w:r w:rsidR="00E508CB" w:rsidRPr="00E1692D">
        <w:rPr>
          <w:rFonts w:hint="cs"/>
          <w:color w:val="000000" w:themeColor="text1"/>
          <w:sz w:val="27"/>
          <w:rtl/>
        </w:rPr>
        <w:t>ّ</w:t>
      </w:r>
      <w:r w:rsidRPr="00E1692D">
        <w:rPr>
          <w:rFonts w:hint="cs"/>
          <w:color w:val="000000" w:themeColor="text1"/>
          <w:sz w:val="27"/>
          <w:rtl/>
        </w:rPr>
        <w:t xml:space="preserve"> في طبيعته الكاشفة من حيث كونه علماً، بل هما على حدّ</w:t>
      </w:r>
      <w:r w:rsidR="00E508CB" w:rsidRPr="00E1692D">
        <w:rPr>
          <w:rFonts w:hint="cs"/>
          <w:color w:val="000000" w:themeColor="text1"/>
          <w:sz w:val="27"/>
          <w:rtl/>
        </w:rPr>
        <w:t>ٍ</w:t>
      </w:r>
      <w:r w:rsidRPr="00E1692D">
        <w:rPr>
          <w:rFonts w:hint="cs"/>
          <w:color w:val="000000" w:themeColor="text1"/>
          <w:sz w:val="27"/>
          <w:rtl/>
        </w:rPr>
        <w:t xml:space="preserve"> واحد</w:t>
      </w:r>
      <w:r w:rsidR="00E508CB" w:rsidRPr="00E1692D">
        <w:rPr>
          <w:rFonts w:hint="cs"/>
          <w:color w:val="000000" w:themeColor="text1"/>
          <w:sz w:val="27"/>
          <w:rtl/>
        </w:rPr>
        <w:t>،</w:t>
      </w:r>
      <w:r w:rsidRPr="00E1692D">
        <w:rPr>
          <w:rFonts w:hint="cs"/>
          <w:color w:val="000000" w:themeColor="text1"/>
          <w:sz w:val="27"/>
          <w:rtl/>
        </w:rPr>
        <w:t xml:space="preserve"> كما يقرّره عبد الملك الجويني (الأشعري)(478هـ)</w:t>
      </w:r>
      <w:r w:rsidRPr="00E1692D">
        <w:rPr>
          <w:color w:val="000000" w:themeColor="text1"/>
          <w:sz w:val="27"/>
          <w:vertAlign w:val="superscript"/>
          <w:rtl/>
        </w:rPr>
        <w:t>(</w:t>
      </w:r>
      <w:r w:rsidRPr="00E1692D">
        <w:rPr>
          <w:color w:val="000000" w:themeColor="text1"/>
          <w:sz w:val="27"/>
          <w:vertAlign w:val="superscript"/>
          <w:rtl/>
        </w:rPr>
        <w:endnoteReference w:id="147"/>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8211E">
      <w:pPr>
        <w:autoSpaceDE w:val="0"/>
        <w:autoSpaceDN w:val="0"/>
        <w:adjustRightInd w:val="0"/>
        <w:rPr>
          <w:color w:val="000000" w:themeColor="text1"/>
          <w:sz w:val="27"/>
          <w:rtl/>
        </w:rPr>
      </w:pPr>
      <w:r w:rsidRPr="00E1692D">
        <w:rPr>
          <w:rFonts w:hint="cs"/>
          <w:color w:val="000000" w:themeColor="text1"/>
          <w:sz w:val="27"/>
          <w:rtl/>
        </w:rPr>
        <w:t>وبعد التقسيم الثنائي للمعارف</w:t>
      </w:r>
      <w:r w:rsidR="001675CE" w:rsidRPr="00E1692D">
        <w:rPr>
          <w:rFonts w:hint="cs"/>
          <w:color w:val="000000" w:themeColor="text1"/>
          <w:sz w:val="27"/>
          <w:rtl/>
        </w:rPr>
        <w:t xml:space="preserve"> إلى </w:t>
      </w:r>
      <w:r w:rsidRPr="00E1692D">
        <w:rPr>
          <w:rFonts w:hint="cs"/>
          <w:color w:val="000000" w:themeColor="text1"/>
          <w:sz w:val="27"/>
          <w:rtl/>
        </w:rPr>
        <w:t>ضروري يشكّل بداية المعرفة، ونظري يعبّر عن ثمارها البعديّة، قسّ</w:t>
      </w:r>
      <w:r w:rsidR="00A8211E" w:rsidRPr="00E1692D">
        <w:rPr>
          <w:rFonts w:hint="cs"/>
          <w:color w:val="000000" w:themeColor="text1"/>
          <w:sz w:val="27"/>
          <w:rtl/>
        </w:rPr>
        <w:t>َ</w:t>
      </w:r>
      <w:r w:rsidRPr="00E1692D">
        <w:rPr>
          <w:rFonts w:hint="cs"/>
          <w:color w:val="000000" w:themeColor="text1"/>
          <w:sz w:val="27"/>
          <w:rtl/>
        </w:rPr>
        <w:t>موا مبادئ المعرفة نفسها</w:t>
      </w:r>
      <w:r w:rsidR="001675CE" w:rsidRPr="00E1692D">
        <w:rPr>
          <w:rFonts w:hint="cs"/>
          <w:color w:val="000000" w:themeColor="text1"/>
          <w:sz w:val="27"/>
          <w:rtl/>
        </w:rPr>
        <w:t xml:space="preserve"> إلى </w:t>
      </w:r>
      <w:r w:rsidRPr="00E1692D">
        <w:rPr>
          <w:rFonts w:hint="cs"/>
          <w:color w:val="000000" w:themeColor="text1"/>
          <w:sz w:val="27"/>
          <w:rtl/>
        </w:rPr>
        <w:t>طوائف، المهمّ منها هو المبادئ اليقينيّة للمعرفة</w:t>
      </w:r>
      <w:r w:rsidR="00A8211E" w:rsidRPr="00E1692D">
        <w:rPr>
          <w:rFonts w:hint="cs"/>
          <w:color w:val="000000" w:themeColor="text1"/>
          <w:sz w:val="27"/>
          <w:rtl/>
        </w:rPr>
        <w:t>.</w:t>
      </w:r>
      <w:r w:rsidRPr="00E1692D">
        <w:rPr>
          <w:rFonts w:hint="cs"/>
          <w:color w:val="000000" w:themeColor="text1"/>
          <w:sz w:val="27"/>
          <w:rtl/>
        </w:rPr>
        <w:t xml:space="preserve"> فقسّ</w:t>
      </w:r>
      <w:r w:rsidR="00A8211E" w:rsidRPr="00E1692D">
        <w:rPr>
          <w:rFonts w:hint="cs"/>
          <w:color w:val="000000" w:themeColor="text1"/>
          <w:sz w:val="27"/>
          <w:rtl/>
        </w:rPr>
        <w:t>َ</w:t>
      </w:r>
      <w:r w:rsidRPr="00E1692D">
        <w:rPr>
          <w:rFonts w:hint="cs"/>
          <w:color w:val="000000" w:themeColor="text1"/>
          <w:sz w:val="27"/>
          <w:rtl/>
        </w:rPr>
        <w:t>موها ـ كما عند ابن سينا(428هـ) ـ</w:t>
      </w:r>
      <w:r w:rsidR="001675CE" w:rsidRPr="00E1692D">
        <w:rPr>
          <w:rFonts w:hint="cs"/>
          <w:color w:val="000000" w:themeColor="text1"/>
          <w:sz w:val="27"/>
          <w:rtl/>
        </w:rPr>
        <w:t xml:space="preserve"> إلى </w:t>
      </w:r>
      <w:r w:rsidRPr="00E1692D">
        <w:rPr>
          <w:rFonts w:hint="cs"/>
          <w:color w:val="000000" w:themeColor="text1"/>
          <w:sz w:val="27"/>
          <w:rtl/>
        </w:rPr>
        <w:t>«</w:t>
      </w:r>
      <w:r w:rsidRPr="00E1692D">
        <w:rPr>
          <w:color w:val="000000" w:themeColor="text1"/>
          <w:sz w:val="27"/>
          <w:rtl/>
        </w:rPr>
        <w:t>الأولي</w:t>
      </w:r>
      <w:r w:rsidRPr="00E1692D">
        <w:rPr>
          <w:rFonts w:hint="cs"/>
          <w:color w:val="000000" w:themeColor="text1"/>
          <w:sz w:val="27"/>
          <w:rtl/>
        </w:rPr>
        <w:t>ّ</w:t>
      </w:r>
      <w:r w:rsidRPr="00E1692D">
        <w:rPr>
          <w:color w:val="000000" w:themeColor="text1"/>
          <w:sz w:val="27"/>
          <w:rtl/>
        </w:rPr>
        <w:t>ات والضروري</w:t>
      </w:r>
      <w:r w:rsidRPr="00E1692D">
        <w:rPr>
          <w:rFonts w:hint="cs"/>
          <w:color w:val="000000" w:themeColor="text1"/>
          <w:sz w:val="27"/>
          <w:rtl/>
        </w:rPr>
        <w:t>ّ</w:t>
      </w:r>
      <w:r w:rsidRPr="00E1692D">
        <w:rPr>
          <w:color w:val="000000" w:themeColor="text1"/>
          <w:sz w:val="27"/>
          <w:rtl/>
        </w:rPr>
        <w:t>ات والمحسوسات والمجر</w:t>
      </w:r>
      <w:r w:rsidRPr="00E1692D">
        <w:rPr>
          <w:rFonts w:hint="cs"/>
          <w:color w:val="000000" w:themeColor="text1"/>
          <w:sz w:val="27"/>
          <w:rtl/>
        </w:rPr>
        <w:t>ّ</w:t>
      </w:r>
      <w:r w:rsidRPr="00E1692D">
        <w:rPr>
          <w:color w:val="000000" w:themeColor="text1"/>
          <w:sz w:val="27"/>
          <w:rtl/>
        </w:rPr>
        <w:t>بات والمظنونات والمتواترات والوهميات والمشهورات والمسلّمات والمقبولات</w:t>
      </w:r>
      <w:r w:rsidR="00A8211E"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rtl/>
        </w:rPr>
        <w:t>‏</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48"/>
      </w:r>
      <w:r w:rsidRPr="00E1692D">
        <w:rPr>
          <w:rFonts w:hint="cs"/>
          <w:color w:val="000000" w:themeColor="text1"/>
          <w:sz w:val="27"/>
          <w:vertAlign w:val="superscript"/>
          <w:rtl/>
        </w:rPr>
        <w:t>)</w:t>
      </w:r>
      <w:r w:rsidR="00A8211E" w:rsidRPr="00E1692D">
        <w:rPr>
          <w:rFonts w:hint="cs"/>
          <w:color w:val="000000" w:themeColor="text1"/>
          <w:sz w:val="27"/>
          <w:rtl/>
        </w:rPr>
        <w:t>.</w:t>
      </w:r>
      <w:r w:rsidRPr="00E1692D">
        <w:rPr>
          <w:rFonts w:hint="cs"/>
          <w:color w:val="000000" w:themeColor="text1"/>
          <w:sz w:val="27"/>
          <w:rtl/>
        </w:rPr>
        <w:t xml:space="preserve"> وقد عرّف الأخير المتواترات بأنّها «</w:t>
      </w:r>
      <w:r w:rsidRPr="00E1692D">
        <w:rPr>
          <w:color w:val="000000" w:themeColor="text1"/>
          <w:sz w:val="27"/>
          <w:rtl/>
        </w:rPr>
        <w:t>ا</w:t>
      </w:r>
      <w:r w:rsidRPr="00E1692D">
        <w:rPr>
          <w:rFonts w:hint="cs"/>
          <w:color w:val="000000" w:themeColor="text1"/>
          <w:sz w:val="27"/>
          <w:rtl/>
        </w:rPr>
        <w:t>لأ</w:t>
      </w:r>
      <w:r w:rsidRPr="00E1692D">
        <w:rPr>
          <w:color w:val="000000" w:themeColor="text1"/>
          <w:sz w:val="27"/>
          <w:rtl/>
        </w:rPr>
        <w:t>مور المصد</w:t>
      </w:r>
      <w:r w:rsidRPr="00E1692D">
        <w:rPr>
          <w:rFonts w:hint="cs"/>
          <w:color w:val="000000" w:themeColor="text1"/>
          <w:sz w:val="27"/>
          <w:rtl/>
        </w:rPr>
        <w:t>ّ</w:t>
      </w:r>
      <w:r w:rsidRPr="00E1692D">
        <w:rPr>
          <w:color w:val="000000" w:themeColor="text1"/>
          <w:sz w:val="27"/>
          <w:rtl/>
        </w:rPr>
        <w:t>ق بها، من قبل تواتر ال</w:t>
      </w:r>
      <w:r w:rsidRPr="00E1692D">
        <w:rPr>
          <w:rFonts w:hint="cs"/>
          <w:color w:val="000000" w:themeColor="text1"/>
          <w:sz w:val="27"/>
          <w:rtl/>
        </w:rPr>
        <w:t>أ</w:t>
      </w:r>
      <w:r w:rsidRPr="00E1692D">
        <w:rPr>
          <w:color w:val="000000" w:themeColor="text1"/>
          <w:sz w:val="27"/>
          <w:rtl/>
        </w:rPr>
        <w:t>خبار، التي لا يصح</w:t>
      </w:r>
      <w:r w:rsidRPr="00E1692D">
        <w:rPr>
          <w:rFonts w:hint="cs"/>
          <w:color w:val="000000" w:themeColor="text1"/>
          <w:sz w:val="27"/>
          <w:rtl/>
        </w:rPr>
        <w:t>ّ</w:t>
      </w:r>
      <w:r w:rsidRPr="00E1692D">
        <w:rPr>
          <w:color w:val="000000" w:themeColor="text1"/>
          <w:sz w:val="27"/>
          <w:rtl/>
        </w:rPr>
        <w:t xml:space="preserve"> ف</w:t>
      </w:r>
      <w:r w:rsidRPr="00E1692D">
        <w:rPr>
          <w:rFonts w:hint="cs"/>
          <w:color w:val="000000" w:themeColor="text1"/>
          <w:sz w:val="27"/>
          <w:rtl/>
        </w:rPr>
        <w:t>ي</w:t>
      </w:r>
      <w:r w:rsidRPr="00E1692D">
        <w:rPr>
          <w:color w:val="000000" w:themeColor="text1"/>
          <w:sz w:val="27"/>
          <w:rtl/>
        </w:rPr>
        <w:t xml:space="preserve"> مثلها المواطاة، لا على الصدق ولا على الكذب</w:t>
      </w:r>
      <w:r w:rsidR="00A8211E" w:rsidRPr="00E1692D">
        <w:rPr>
          <w:rFonts w:hint="cs"/>
          <w:color w:val="000000" w:themeColor="text1"/>
          <w:sz w:val="27"/>
          <w:rtl/>
        </w:rPr>
        <w:t>؛</w:t>
      </w:r>
      <w:r w:rsidRPr="00E1692D">
        <w:rPr>
          <w:color w:val="000000" w:themeColor="text1"/>
          <w:sz w:val="27"/>
          <w:rtl/>
        </w:rPr>
        <w:t xml:space="preserve"> لغرض من </w:t>
      </w:r>
      <w:r w:rsidRPr="00E1692D">
        <w:rPr>
          <w:color w:val="000000" w:themeColor="text1"/>
          <w:sz w:val="27"/>
          <w:rtl/>
        </w:rPr>
        <w:lastRenderedPageBreak/>
        <w:t>ال</w:t>
      </w:r>
      <w:r w:rsidRPr="00E1692D">
        <w:rPr>
          <w:rFonts w:hint="cs"/>
          <w:color w:val="000000" w:themeColor="text1"/>
          <w:sz w:val="27"/>
          <w:rtl/>
        </w:rPr>
        <w:t>أ</w:t>
      </w:r>
      <w:r w:rsidRPr="00E1692D">
        <w:rPr>
          <w:color w:val="000000" w:themeColor="text1"/>
          <w:sz w:val="27"/>
          <w:rtl/>
        </w:rPr>
        <w:t>غراض، كضرورة تصديقنا بوجود ال</w:t>
      </w:r>
      <w:r w:rsidRPr="00E1692D">
        <w:rPr>
          <w:rFonts w:hint="cs"/>
          <w:color w:val="000000" w:themeColor="text1"/>
          <w:sz w:val="27"/>
          <w:rtl/>
        </w:rPr>
        <w:t>أ</w:t>
      </w:r>
      <w:r w:rsidRPr="00E1692D">
        <w:rPr>
          <w:color w:val="000000" w:themeColor="text1"/>
          <w:sz w:val="27"/>
          <w:rtl/>
        </w:rPr>
        <w:t>مصار والبلدان الموجودة و</w:t>
      </w:r>
      <w:r w:rsidRPr="00E1692D">
        <w:rPr>
          <w:rFonts w:hint="cs"/>
          <w:color w:val="000000" w:themeColor="text1"/>
          <w:sz w:val="27"/>
          <w:rtl/>
        </w:rPr>
        <w:t>إ</w:t>
      </w:r>
      <w:r w:rsidRPr="00E1692D">
        <w:rPr>
          <w:color w:val="000000" w:themeColor="text1"/>
          <w:sz w:val="27"/>
          <w:rtl/>
        </w:rPr>
        <w:t>ن</w:t>
      </w:r>
      <w:r w:rsidR="00A8211E" w:rsidRPr="00E1692D">
        <w:rPr>
          <w:rFonts w:hint="cs"/>
          <w:color w:val="000000" w:themeColor="text1"/>
          <w:sz w:val="27"/>
          <w:rtl/>
        </w:rPr>
        <w:t>ْ</w:t>
      </w:r>
      <w:r w:rsidRPr="00E1692D">
        <w:rPr>
          <w:color w:val="000000" w:themeColor="text1"/>
          <w:sz w:val="27"/>
          <w:rtl/>
        </w:rPr>
        <w:t xml:space="preserve"> لم نشاهدها</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49"/>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8211E">
      <w:pPr>
        <w:rPr>
          <w:color w:val="000000" w:themeColor="text1"/>
          <w:sz w:val="27"/>
          <w:rtl/>
        </w:rPr>
      </w:pPr>
      <w:r w:rsidRPr="00E1692D">
        <w:rPr>
          <w:rFonts w:hint="cs"/>
          <w:color w:val="000000" w:themeColor="text1"/>
          <w:sz w:val="27"/>
          <w:rtl/>
        </w:rPr>
        <w:t>وعندما وصل</w:t>
      </w:r>
      <w:r w:rsidR="001675CE" w:rsidRPr="00E1692D">
        <w:rPr>
          <w:rFonts w:hint="cs"/>
          <w:color w:val="000000" w:themeColor="text1"/>
          <w:sz w:val="27"/>
          <w:rtl/>
        </w:rPr>
        <w:t xml:space="preserve"> إلى </w:t>
      </w:r>
      <w:r w:rsidRPr="00E1692D">
        <w:rPr>
          <w:rFonts w:hint="cs"/>
          <w:color w:val="000000" w:themeColor="text1"/>
          <w:sz w:val="27"/>
          <w:rtl/>
        </w:rPr>
        <w:t>الحديث عن المقدّمات التي منها تتألّف البراهين قال: «</w:t>
      </w:r>
      <w:r w:rsidRPr="00E1692D">
        <w:rPr>
          <w:color w:val="000000" w:themeColor="text1"/>
          <w:sz w:val="27"/>
          <w:rtl/>
        </w:rPr>
        <w:t>ه</w:t>
      </w:r>
      <w:r w:rsidRPr="00E1692D">
        <w:rPr>
          <w:rFonts w:hint="cs"/>
          <w:color w:val="000000" w:themeColor="text1"/>
          <w:sz w:val="27"/>
          <w:rtl/>
        </w:rPr>
        <w:t>ي</w:t>
      </w:r>
      <w:r w:rsidRPr="00E1692D">
        <w:rPr>
          <w:color w:val="000000" w:themeColor="text1"/>
          <w:sz w:val="27"/>
          <w:rtl/>
        </w:rPr>
        <w:t xml:space="preserve"> المحسوسات</w:t>
      </w:r>
      <w:r w:rsidRPr="00E1692D">
        <w:rPr>
          <w:rFonts w:hint="cs"/>
          <w:color w:val="000000" w:themeColor="text1"/>
          <w:sz w:val="27"/>
          <w:rtl/>
        </w:rPr>
        <w:t>،</w:t>
      </w:r>
      <w:r w:rsidRPr="00E1692D">
        <w:rPr>
          <w:color w:val="000000" w:themeColor="text1"/>
          <w:sz w:val="27"/>
          <w:rtl/>
        </w:rPr>
        <w:t xml:space="preserve"> كقولنا: الشمس مضيئة؛ والمجرّبات</w:t>
      </w:r>
      <w:r w:rsidRPr="00E1692D">
        <w:rPr>
          <w:rFonts w:hint="cs"/>
          <w:color w:val="000000" w:themeColor="text1"/>
          <w:sz w:val="27"/>
          <w:rtl/>
        </w:rPr>
        <w:t>،</w:t>
      </w:r>
      <w:r w:rsidRPr="00E1692D">
        <w:rPr>
          <w:color w:val="000000" w:themeColor="text1"/>
          <w:sz w:val="27"/>
          <w:rtl/>
        </w:rPr>
        <w:t xml:space="preserve"> كقولنا: الشمس تشرق وتغرب</w:t>
      </w:r>
      <w:r w:rsidR="00A8211E" w:rsidRPr="00E1692D">
        <w:rPr>
          <w:rFonts w:hint="cs"/>
          <w:color w:val="000000" w:themeColor="text1"/>
          <w:sz w:val="27"/>
          <w:rtl/>
        </w:rPr>
        <w:t>،</w:t>
      </w:r>
      <w:r w:rsidRPr="00E1692D">
        <w:rPr>
          <w:color w:val="000000" w:themeColor="text1"/>
          <w:sz w:val="27"/>
          <w:rtl/>
        </w:rPr>
        <w:t xml:space="preserve"> والسقمونيا تسهل الصفراء؛ والأوّليات كقولنا: الكل</w:t>
      </w:r>
      <w:r w:rsidRPr="00E1692D">
        <w:rPr>
          <w:rFonts w:hint="cs"/>
          <w:color w:val="000000" w:themeColor="text1"/>
          <w:sz w:val="27"/>
          <w:rtl/>
        </w:rPr>
        <w:t>ّ</w:t>
      </w:r>
      <w:r w:rsidRPr="00E1692D">
        <w:rPr>
          <w:color w:val="000000" w:themeColor="text1"/>
          <w:sz w:val="27"/>
          <w:rtl/>
        </w:rPr>
        <w:t xml:space="preserve"> أعظم من الجزء، والأشياء المساوية لش</w:t>
      </w:r>
      <w:r w:rsidRPr="00E1692D">
        <w:rPr>
          <w:rFonts w:hint="cs"/>
          <w:color w:val="000000" w:themeColor="text1"/>
          <w:sz w:val="27"/>
          <w:rtl/>
        </w:rPr>
        <w:t>ي</w:t>
      </w:r>
      <w:r w:rsidRPr="00E1692D">
        <w:rPr>
          <w:color w:val="000000" w:themeColor="text1"/>
          <w:sz w:val="27"/>
          <w:rtl/>
        </w:rPr>
        <w:t>‏ء</w:t>
      </w:r>
      <w:r w:rsidR="00A8211E" w:rsidRPr="00E1692D">
        <w:rPr>
          <w:rFonts w:hint="cs"/>
          <w:color w:val="000000" w:themeColor="text1"/>
          <w:sz w:val="27"/>
          <w:rtl/>
        </w:rPr>
        <w:t>ٍ</w:t>
      </w:r>
      <w:r w:rsidRPr="00E1692D">
        <w:rPr>
          <w:color w:val="000000" w:themeColor="text1"/>
          <w:sz w:val="27"/>
          <w:rtl/>
        </w:rPr>
        <w:t xml:space="preserve"> واحد متساوية؛ والمتواترات</w:t>
      </w:r>
      <w:r w:rsidR="00A8211E" w:rsidRPr="00E1692D">
        <w:rPr>
          <w:rFonts w:hint="cs"/>
          <w:color w:val="000000" w:themeColor="text1"/>
          <w:sz w:val="27"/>
          <w:rtl/>
        </w:rPr>
        <w:t>،</w:t>
      </w:r>
      <w:r w:rsidRPr="00E1692D">
        <w:rPr>
          <w:color w:val="000000" w:themeColor="text1"/>
          <w:sz w:val="27"/>
          <w:rtl/>
        </w:rPr>
        <w:t xml:space="preserve"> كقولنا: إن</w:t>
      </w:r>
      <w:r w:rsidRPr="00E1692D">
        <w:rPr>
          <w:rFonts w:hint="cs"/>
          <w:color w:val="000000" w:themeColor="text1"/>
          <w:sz w:val="27"/>
          <w:rtl/>
        </w:rPr>
        <w:t>ّ</w:t>
      </w:r>
      <w:r w:rsidRPr="00E1692D">
        <w:rPr>
          <w:color w:val="000000" w:themeColor="text1"/>
          <w:sz w:val="27"/>
          <w:rtl/>
        </w:rPr>
        <w:t xml:space="preserve"> مك</w:t>
      </w:r>
      <w:r w:rsidRPr="00E1692D">
        <w:rPr>
          <w:rFonts w:hint="cs"/>
          <w:color w:val="000000" w:themeColor="text1"/>
          <w:sz w:val="27"/>
          <w:rtl/>
        </w:rPr>
        <w:t>ّ</w:t>
      </w:r>
      <w:r w:rsidRPr="00E1692D">
        <w:rPr>
          <w:color w:val="000000" w:themeColor="text1"/>
          <w:sz w:val="27"/>
          <w:rtl/>
        </w:rPr>
        <w:t>ة موجودة</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50"/>
      </w:r>
      <w:r w:rsidRPr="00E1692D">
        <w:rPr>
          <w:rFonts w:hint="cs"/>
          <w:color w:val="000000" w:themeColor="text1"/>
          <w:sz w:val="27"/>
          <w:vertAlign w:val="superscript"/>
          <w:rtl/>
        </w:rPr>
        <w:t>)</w:t>
      </w:r>
      <w:r w:rsidRPr="00E1692D">
        <w:rPr>
          <w:rFonts w:hint="cs"/>
          <w:color w:val="000000" w:themeColor="text1"/>
          <w:sz w:val="27"/>
          <w:rtl/>
        </w:rPr>
        <w:t>، وقال في موضع آخر: «</w:t>
      </w:r>
      <w:r w:rsidRPr="00E1692D">
        <w:rPr>
          <w:color w:val="000000" w:themeColor="text1"/>
          <w:sz w:val="27"/>
          <w:rtl/>
        </w:rPr>
        <w:t>وأمّا المتواترات فمثل تصديقنا بوجود بلاد وناس لم نر</w:t>
      </w:r>
      <w:r w:rsidR="00A8211E" w:rsidRPr="00E1692D">
        <w:rPr>
          <w:rFonts w:hint="cs"/>
          <w:color w:val="000000" w:themeColor="text1"/>
          <w:sz w:val="27"/>
          <w:rtl/>
        </w:rPr>
        <w:t>َ</w:t>
      </w:r>
      <w:r w:rsidRPr="00E1692D">
        <w:rPr>
          <w:color w:val="000000" w:themeColor="text1"/>
          <w:sz w:val="27"/>
          <w:rtl/>
        </w:rPr>
        <w:t>هم تصديقا</w:t>
      </w:r>
      <w:r w:rsidRPr="00E1692D">
        <w:rPr>
          <w:rFonts w:hint="cs"/>
          <w:color w:val="000000" w:themeColor="text1"/>
          <w:sz w:val="27"/>
          <w:rtl/>
        </w:rPr>
        <w:t>ً</w:t>
      </w:r>
      <w:r w:rsidRPr="00E1692D">
        <w:rPr>
          <w:color w:val="000000" w:themeColor="text1"/>
          <w:sz w:val="27"/>
          <w:rtl/>
        </w:rPr>
        <w:t xml:space="preserve"> ف</w:t>
      </w:r>
      <w:r w:rsidRPr="00E1692D">
        <w:rPr>
          <w:rFonts w:hint="cs"/>
          <w:color w:val="000000" w:themeColor="text1"/>
          <w:sz w:val="27"/>
          <w:rtl/>
        </w:rPr>
        <w:t>ي</w:t>
      </w:r>
      <w:r w:rsidRPr="00E1692D">
        <w:rPr>
          <w:color w:val="000000" w:themeColor="text1"/>
          <w:sz w:val="27"/>
          <w:rtl/>
        </w:rPr>
        <w:t xml:space="preserve"> غاية من </w:t>
      </w:r>
      <w:r w:rsidR="00A8211E" w:rsidRPr="00E1692D">
        <w:rPr>
          <w:color w:val="000000" w:themeColor="text1"/>
          <w:sz w:val="27"/>
          <w:rtl/>
        </w:rPr>
        <w:t>الث</w:t>
      </w:r>
      <w:r w:rsidRPr="00E1692D">
        <w:rPr>
          <w:color w:val="000000" w:themeColor="text1"/>
          <w:sz w:val="27"/>
          <w:rtl/>
        </w:rPr>
        <w:t>قة</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51"/>
      </w:r>
      <w:r w:rsidRPr="00E1692D">
        <w:rPr>
          <w:rFonts w:hint="cs"/>
          <w:color w:val="000000" w:themeColor="text1"/>
          <w:sz w:val="27"/>
          <w:vertAlign w:val="superscript"/>
          <w:rtl/>
        </w:rPr>
        <w:t>)</w:t>
      </w:r>
      <w:r w:rsidRPr="00E1692D">
        <w:rPr>
          <w:rFonts w:hint="cs"/>
          <w:color w:val="000000" w:themeColor="text1"/>
          <w:sz w:val="27"/>
          <w:rtl/>
        </w:rPr>
        <w:t>. وقال في الإشارات والتنبيهات: «</w:t>
      </w:r>
      <w:r w:rsidRPr="00E1692D">
        <w:rPr>
          <w:color w:val="000000" w:themeColor="text1"/>
          <w:sz w:val="27"/>
          <w:rtl/>
        </w:rPr>
        <w:t>القضايا التواتري</w:t>
      </w:r>
      <w:r w:rsidRPr="00E1692D">
        <w:rPr>
          <w:rFonts w:hint="cs"/>
          <w:color w:val="000000" w:themeColor="text1"/>
          <w:sz w:val="27"/>
          <w:rtl/>
        </w:rPr>
        <w:t>ّ</w:t>
      </w:r>
      <w:r w:rsidRPr="00E1692D">
        <w:rPr>
          <w:color w:val="000000" w:themeColor="text1"/>
          <w:sz w:val="27"/>
          <w:rtl/>
        </w:rPr>
        <w:t>ة</w:t>
      </w:r>
      <w:r w:rsidR="00A8211E" w:rsidRPr="00E1692D">
        <w:rPr>
          <w:rFonts w:hint="cs"/>
          <w:color w:val="000000" w:themeColor="text1"/>
          <w:sz w:val="27"/>
          <w:rtl/>
        </w:rPr>
        <w:t>،</w:t>
      </w:r>
      <w:r w:rsidRPr="00E1692D">
        <w:rPr>
          <w:color w:val="000000" w:themeColor="text1"/>
          <w:sz w:val="27"/>
          <w:rtl/>
        </w:rPr>
        <w:t xml:space="preserve"> وهي التي تسكن إليها النفس سكونا</w:t>
      </w:r>
      <w:r w:rsidRPr="00E1692D">
        <w:rPr>
          <w:rFonts w:hint="cs"/>
          <w:color w:val="000000" w:themeColor="text1"/>
          <w:sz w:val="27"/>
          <w:rtl/>
        </w:rPr>
        <w:t>ً</w:t>
      </w:r>
      <w:r w:rsidRPr="00E1692D">
        <w:rPr>
          <w:color w:val="000000" w:themeColor="text1"/>
          <w:sz w:val="27"/>
          <w:rtl/>
        </w:rPr>
        <w:t xml:space="preserve"> تام</w:t>
      </w:r>
      <w:r w:rsidRPr="00E1692D">
        <w:rPr>
          <w:rFonts w:hint="cs"/>
          <w:color w:val="000000" w:themeColor="text1"/>
          <w:sz w:val="27"/>
          <w:rtl/>
        </w:rPr>
        <w:t>ّ</w:t>
      </w:r>
      <w:r w:rsidRPr="00E1692D">
        <w:rPr>
          <w:color w:val="000000" w:themeColor="text1"/>
          <w:sz w:val="27"/>
          <w:rtl/>
        </w:rPr>
        <w:t>ا</w:t>
      </w:r>
      <w:r w:rsidRPr="00E1692D">
        <w:rPr>
          <w:rFonts w:hint="cs"/>
          <w:color w:val="000000" w:themeColor="text1"/>
          <w:sz w:val="27"/>
          <w:rtl/>
        </w:rPr>
        <w:t>ً</w:t>
      </w:r>
      <w:r w:rsidR="00A8211E" w:rsidRPr="00E1692D">
        <w:rPr>
          <w:rFonts w:hint="cs"/>
          <w:color w:val="000000" w:themeColor="text1"/>
          <w:sz w:val="27"/>
          <w:rtl/>
        </w:rPr>
        <w:t>،</w:t>
      </w:r>
      <w:r w:rsidRPr="00E1692D">
        <w:rPr>
          <w:color w:val="000000" w:themeColor="text1"/>
          <w:sz w:val="27"/>
          <w:rtl/>
        </w:rPr>
        <w:t xml:space="preserve"> يزول معه الشك</w:t>
      </w:r>
      <w:r w:rsidRPr="00E1692D">
        <w:rPr>
          <w:rFonts w:hint="cs"/>
          <w:color w:val="000000" w:themeColor="text1"/>
          <w:sz w:val="27"/>
          <w:rtl/>
        </w:rPr>
        <w:t>ّ</w:t>
      </w:r>
      <w:r w:rsidR="00A8211E" w:rsidRPr="00E1692D">
        <w:rPr>
          <w:rFonts w:hint="cs"/>
          <w:color w:val="000000" w:themeColor="text1"/>
          <w:sz w:val="27"/>
          <w:rtl/>
        </w:rPr>
        <w:t>؛</w:t>
      </w:r>
      <w:r w:rsidRPr="00E1692D">
        <w:rPr>
          <w:color w:val="000000" w:themeColor="text1"/>
          <w:sz w:val="27"/>
          <w:rtl/>
        </w:rPr>
        <w:t xml:space="preserve"> لكثرة الشهادات</w:t>
      </w:r>
      <w:r w:rsidR="00A8211E" w:rsidRPr="00E1692D">
        <w:rPr>
          <w:rFonts w:hint="cs"/>
          <w:color w:val="000000" w:themeColor="text1"/>
          <w:sz w:val="27"/>
          <w:rtl/>
        </w:rPr>
        <w:t>،</w:t>
      </w:r>
      <w:r w:rsidRPr="00E1692D">
        <w:rPr>
          <w:color w:val="000000" w:themeColor="text1"/>
          <w:sz w:val="27"/>
          <w:rtl/>
        </w:rPr>
        <w:t xml:space="preserve"> مع إمكانه</w:t>
      </w:r>
      <w:r w:rsidR="00A8211E" w:rsidRPr="00E1692D">
        <w:rPr>
          <w:rFonts w:hint="cs"/>
          <w:color w:val="000000" w:themeColor="text1"/>
          <w:sz w:val="27"/>
          <w:rtl/>
        </w:rPr>
        <w:t>،</w:t>
      </w:r>
      <w:r w:rsidRPr="00E1692D">
        <w:rPr>
          <w:color w:val="000000" w:themeColor="text1"/>
          <w:sz w:val="27"/>
          <w:rtl/>
        </w:rPr>
        <w:t xml:space="preserve"> بحيث </w:t>
      </w:r>
      <w:r w:rsidR="00A8211E" w:rsidRPr="00E1692D">
        <w:rPr>
          <w:rFonts w:hint="cs"/>
          <w:color w:val="000000" w:themeColor="text1"/>
          <w:sz w:val="27"/>
          <w:rtl/>
        </w:rPr>
        <w:t>ت</w:t>
      </w:r>
      <w:r w:rsidRPr="00E1692D">
        <w:rPr>
          <w:color w:val="000000" w:themeColor="text1"/>
          <w:sz w:val="27"/>
          <w:rtl/>
        </w:rPr>
        <w:t>زول الريبة عن وقوع تلك الشهادات على سبيل الاتفاق والتواطؤ</w:t>
      </w:r>
      <w:r w:rsidR="00A8211E" w:rsidRPr="00E1692D">
        <w:rPr>
          <w:rFonts w:hint="cs"/>
          <w:color w:val="000000" w:themeColor="text1"/>
          <w:sz w:val="27"/>
          <w:rtl/>
        </w:rPr>
        <w:t>.</w:t>
      </w:r>
      <w:r w:rsidRPr="00E1692D">
        <w:rPr>
          <w:color w:val="000000" w:themeColor="text1"/>
          <w:sz w:val="27"/>
          <w:rtl/>
        </w:rPr>
        <w:t xml:space="preserve"> وهذا مثل اعتقادنا بوجود مك</w:t>
      </w:r>
      <w:r w:rsidRPr="00E1692D">
        <w:rPr>
          <w:rFonts w:hint="cs"/>
          <w:color w:val="000000" w:themeColor="text1"/>
          <w:sz w:val="27"/>
          <w:rtl/>
        </w:rPr>
        <w:t>ّ</w:t>
      </w:r>
      <w:r w:rsidRPr="00E1692D">
        <w:rPr>
          <w:color w:val="000000" w:themeColor="text1"/>
          <w:sz w:val="27"/>
          <w:rtl/>
        </w:rPr>
        <w:t>ة</w:t>
      </w:r>
      <w:r w:rsidR="00A8211E" w:rsidRPr="00E1692D">
        <w:rPr>
          <w:rFonts w:hint="cs"/>
          <w:color w:val="000000" w:themeColor="text1"/>
          <w:sz w:val="27"/>
          <w:rtl/>
        </w:rPr>
        <w:t>،</w:t>
      </w:r>
      <w:r w:rsidRPr="00E1692D">
        <w:rPr>
          <w:color w:val="000000" w:themeColor="text1"/>
          <w:sz w:val="27"/>
          <w:rtl/>
        </w:rPr>
        <w:t xml:space="preserve"> ووجود جالينوس وأقليدس وغيرهم</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52"/>
      </w:r>
      <w:r w:rsidRPr="00E1692D">
        <w:rPr>
          <w:rFonts w:hint="cs"/>
          <w:color w:val="000000" w:themeColor="text1"/>
          <w:sz w:val="27"/>
          <w:vertAlign w:val="superscript"/>
          <w:rtl/>
        </w:rPr>
        <w:t>)</w:t>
      </w:r>
      <w:r w:rsidRPr="00E1692D">
        <w:rPr>
          <w:rFonts w:hint="cs"/>
          <w:color w:val="000000" w:themeColor="text1"/>
          <w:sz w:val="27"/>
          <w:rtl/>
        </w:rPr>
        <w:t>، وهو ما كرّ</w:t>
      </w:r>
      <w:r w:rsidR="00A8211E" w:rsidRPr="00E1692D">
        <w:rPr>
          <w:rFonts w:hint="cs"/>
          <w:color w:val="000000" w:themeColor="text1"/>
          <w:sz w:val="27"/>
          <w:rtl/>
        </w:rPr>
        <w:t>َ</w:t>
      </w:r>
      <w:r w:rsidRPr="00E1692D">
        <w:rPr>
          <w:rFonts w:hint="cs"/>
          <w:color w:val="000000" w:themeColor="text1"/>
          <w:sz w:val="27"/>
          <w:rtl/>
        </w:rPr>
        <w:t>ره تلميذه بمهنيار  بن المرزبان(458هـ)</w:t>
      </w:r>
      <w:r w:rsidRPr="00E1692D">
        <w:rPr>
          <w:color w:val="000000" w:themeColor="text1"/>
          <w:sz w:val="27"/>
          <w:vertAlign w:val="superscript"/>
          <w:rtl/>
        </w:rPr>
        <w:t>(</w:t>
      </w:r>
      <w:r w:rsidRPr="00E1692D">
        <w:rPr>
          <w:color w:val="000000" w:themeColor="text1"/>
          <w:sz w:val="27"/>
          <w:vertAlign w:val="superscript"/>
          <w:rtl/>
        </w:rPr>
        <w:endnoteReference w:id="153"/>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8211E" w:rsidP="00A8211E">
      <w:pPr>
        <w:autoSpaceDE w:val="0"/>
        <w:autoSpaceDN w:val="0"/>
        <w:adjustRightInd w:val="0"/>
        <w:rPr>
          <w:color w:val="000000" w:themeColor="text1"/>
          <w:sz w:val="27"/>
          <w:rtl/>
        </w:rPr>
      </w:pPr>
      <w:r w:rsidRPr="00E1692D">
        <w:rPr>
          <w:rFonts w:hint="cs"/>
          <w:color w:val="000000" w:themeColor="text1"/>
          <w:sz w:val="27"/>
          <w:rtl/>
        </w:rPr>
        <w:t>ثمّ إنّ ابن الغيلان</w:t>
      </w:r>
      <w:r w:rsidR="00AA4536" w:rsidRPr="00E1692D">
        <w:rPr>
          <w:rFonts w:hint="cs"/>
          <w:color w:val="000000" w:themeColor="text1"/>
          <w:sz w:val="27"/>
          <w:rtl/>
        </w:rPr>
        <w:t>(</w:t>
      </w:r>
      <w:r w:rsidRPr="00E1692D">
        <w:rPr>
          <w:rFonts w:hint="cs"/>
          <w:color w:val="000000" w:themeColor="text1"/>
          <w:sz w:val="27"/>
          <w:rtl/>
        </w:rPr>
        <w:t>القرن</w:t>
      </w:r>
      <w:r w:rsidR="00AA4536" w:rsidRPr="00E1692D">
        <w:rPr>
          <w:rFonts w:hint="cs"/>
          <w:color w:val="000000" w:themeColor="text1"/>
          <w:sz w:val="27"/>
          <w:rtl/>
        </w:rPr>
        <w:t>5) اعتبر أنّ «</w:t>
      </w:r>
      <w:r w:rsidR="00AA4536" w:rsidRPr="00E1692D">
        <w:rPr>
          <w:color w:val="000000" w:themeColor="text1"/>
          <w:sz w:val="27"/>
          <w:rtl/>
        </w:rPr>
        <w:t>المقدّمات كلّها تنحصر ف</w:t>
      </w:r>
      <w:r w:rsidR="00AA4536" w:rsidRPr="00E1692D">
        <w:rPr>
          <w:rFonts w:hint="cs"/>
          <w:color w:val="000000" w:themeColor="text1"/>
          <w:sz w:val="27"/>
          <w:rtl/>
        </w:rPr>
        <w:t>ي</w:t>
      </w:r>
      <w:r w:rsidR="00AA4536" w:rsidRPr="00E1692D">
        <w:rPr>
          <w:color w:val="000000" w:themeColor="text1"/>
          <w:sz w:val="27"/>
          <w:rtl/>
        </w:rPr>
        <w:t xml:space="preserve"> ثلاثة عشر قسما</w:t>
      </w:r>
      <w:r w:rsidR="00AA4536" w:rsidRPr="00E1692D">
        <w:rPr>
          <w:rFonts w:hint="cs"/>
          <w:color w:val="000000" w:themeColor="text1"/>
          <w:sz w:val="27"/>
          <w:rtl/>
        </w:rPr>
        <w:t>ً</w:t>
      </w:r>
      <w:r w:rsidR="00AA4536" w:rsidRPr="00E1692D">
        <w:rPr>
          <w:color w:val="000000" w:themeColor="text1"/>
          <w:sz w:val="27"/>
          <w:rtl/>
        </w:rPr>
        <w:t>: المحسوسات، والمجربّات، والمشهورات بالحقيقة، والمتواترات، والوهميّات، والأوّليّات، والمقبولات، والمشهورات ف</w:t>
      </w:r>
      <w:r w:rsidR="00AA4536" w:rsidRPr="00E1692D">
        <w:rPr>
          <w:rFonts w:hint="cs"/>
          <w:color w:val="000000" w:themeColor="text1"/>
          <w:sz w:val="27"/>
          <w:rtl/>
        </w:rPr>
        <w:t>ي</w:t>
      </w:r>
      <w:r w:rsidR="00AA4536" w:rsidRPr="00E1692D">
        <w:rPr>
          <w:color w:val="000000" w:themeColor="text1"/>
          <w:sz w:val="27"/>
          <w:rtl/>
        </w:rPr>
        <w:t xml:space="preserve"> بادى الرأ</w:t>
      </w:r>
      <w:r w:rsidR="00AA4536" w:rsidRPr="00E1692D">
        <w:rPr>
          <w:rFonts w:hint="cs"/>
          <w:color w:val="000000" w:themeColor="text1"/>
          <w:sz w:val="27"/>
          <w:rtl/>
        </w:rPr>
        <w:t>ي</w:t>
      </w:r>
      <w:r w:rsidR="00AA4536" w:rsidRPr="00E1692D">
        <w:rPr>
          <w:color w:val="000000" w:themeColor="text1"/>
          <w:sz w:val="27"/>
          <w:rtl/>
        </w:rPr>
        <w:t>، والمظنونات والمشبّهات، والمخيّلات،</w:t>
      </w:r>
      <w:r w:rsidRPr="00E1692D">
        <w:rPr>
          <w:color w:val="000000" w:themeColor="text1"/>
          <w:sz w:val="27"/>
          <w:rtl/>
        </w:rPr>
        <w:t xml:space="preserve"> وال</w:t>
      </w:r>
      <w:r w:rsidR="00AA4536" w:rsidRPr="00E1692D">
        <w:rPr>
          <w:color w:val="000000" w:themeColor="text1"/>
          <w:sz w:val="27"/>
          <w:rtl/>
        </w:rPr>
        <w:t>لوات</w:t>
      </w:r>
      <w:r w:rsidR="00AA4536" w:rsidRPr="00E1692D">
        <w:rPr>
          <w:rFonts w:hint="cs"/>
          <w:color w:val="000000" w:themeColor="text1"/>
          <w:sz w:val="27"/>
          <w:rtl/>
        </w:rPr>
        <w:t>ي</w:t>
      </w:r>
      <w:r w:rsidR="00AA4536" w:rsidRPr="00E1692D">
        <w:rPr>
          <w:color w:val="000000" w:themeColor="text1"/>
          <w:sz w:val="27"/>
          <w:rtl/>
        </w:rPr>
        <w:t xml:space="preserve"> تعرف بقياسات ه</w:t>
      </w:r>
      <w:r w:rsidR="00AA4536" w:rsidRPr="00E1692D">
        <w:rPr>
          <w:rFonts w:hint="cs"/>
          <w:color w:val="000000" w:themeColor="text1"/>
          <w:sz w:val="27"/>
          <w:rtl/>
        </w:rPr>
        <w:t>ي</w:t>
      </w:r>
      <w:r w:rsidR="00AA4536" w:rsidRPr="00E1692D">
        <w:rPr>
          <w:color w:val="000000" w:themeColor="text1"/>
          <w:sz w:val="27"/>
          <w:rtl/>
        </w:rPr>
        <w:t xml:space="preserve"> ف</w:t>
      </w:r>
      <w:r w:rsidR="00AA4536" w:rsidRPr="00E1692D">
        <w:rPr>
          <w:rFonts w:hint="cs"/>
          <w:color w:val="000000" w:themeColor="text1"/>
          <w:sz w:val="27"/>
          <w:rtl/>
        </w:rPr>
        <w:t>ي</w:t>
      </w:r>
      <w:r w:rsidR="00AA4536" w:rsidRPr="00E1692D">
        <w:rPr>
          <w:color w:val="000000" w:themeColor="text1"/>
          <w:sz w:val="27"/>
          <w:rtl/>
        </w:rPr>
        <w:t xml:space="preserve"> الطبع</w:t>
      </w:r>
      <w:r w:rsidRPr="00E1692D">
        <w:rPr>
          <w:rFonts w:hint="cs"/>
          <w:color w:val="000000" w:themeColor="text1"/>
          <w:sz w:val="27"/>
          <w:rtl/>
        </w:rPr>
        <w:t>،</w:t>
      </w:r>
      <w:r w:rsidR="00AA4536" w:rsidRPr="00E1692D">
        <w:rPr>
          <w:color w:val="000000" w:themeColor="text1"/>
          <w:sz w:val="27"/>
          <w:rtl/>
        </w:rPr>
        <w:t xml:space="preserve"> واللوات</w:t>
      </w:r>
      <w:r w:rsidR="00AA4536" w:rsidRPr="00E1692D">
        <w:rPr>
          <w:rFonts w:hint="cs"/>
          <w:color w:val="000000" w:themeColor="text1"/>
          <w:sz w:val="27"/>
          <w:rtl/>
        </w:rPr>
        <w:t>ي</w:t>
      </w:r>
      <w:r w:rsidR="00AA4536" w:rsidRPr="00E1692D">
        <w:rPr>
          <w:color w:val="000000" w:themeColor="text1"/>
          <w:sz w:val="27"/>
          <w:rtl/>
        </w:rPr>
        <w:t xml:space="preserve"> تعرف بقياسات تكتسب وليس ف</w:t>
      </w:r>
      <w:r w:rsidRPr="00E1692D">
        <w:rPr>
          <w:rFonts w:hint="cs"/>
          <w:color w:val="000000" w:themeColor="text1"/>
          <w:sz w:val="27"/>
          <w:rtl/>
        </w:rPr>
        <w:t>ي</w:t>
      </w:r>
      <w:r w:rsidR="00AA4536" w:rsidRPr="00E1692D">
        <w:rPr>
          <w:color w:val="000000" w:themeColor="text1"/>
          <w:sz w:val="27"/>
          <w:rtl/>
        </w:rPr>
        <w:t xml:space="preserve"> الطبع</w:t>
      </w:r>
      <w:r w:rsidR="00AA4536" w:rsidRPr="00E1692D">
        <w:rPr>
          <w:rFonts w:hint="cs"/>
          <w:color w:val="000000" w:themeColor="text1"/>
          <w:sz w:val="27"/>
          <w:rtl/>
        </w:rPr>
        <w:t>.... و</w:t>
      </w:r>
      <w:r w:rsidR="00AA4536" w:rsidRPr="00E1692D">
        <w:rPr>
          <w:color w:val="000000" w:themeColor="text1"/>
          <w:sz w:val="27"/>
          <w:rtl/>
        </w:rPr>
        <w:t>أمّا المتواترات فمثل تصديقنا بوجود بلاد وناس لم نر</w:t>
      </w:r>
      <w:r w:rsidRPr="00E1692D">
        <w:rPr>
          <w:rFonts w:hint="cs"/>
          <w:color w:val="000000" w:themeColor="text1"/>
          <w:sz w:val="27"/>
          <w:rtl/>
        </w:rPr>
        <w:t>َ</w:t>
      </w:r>
      <w:r w:rsidR="00AA4536" w:rsidRPr="00E1692D">
        <w:rPr>
          <w:color w:val="000000" w:themeColor="text1"/>
          <w:sz w:val="27"/>
          <w:rtl/>
        </w:rPr>
        <w:t>هم تصديقا</w:t>
      </w:r>
      <w:r w:rsidR="00AA4536" w:rsidRPr="00E1692D">
        <w:rPr>
          <w:rFonts w:hint="cs"/>
          <w:color w:val="000000" w:themeColor="text1"/>
          <w:sz w:val="27"/>
          <w:rtl/>
        </w:rPr>
        <w:t>ً</w:t>
      </w:r>
      <w:r w:rsidR="00AA4536" w:rsidRPr="00E1692D">
        <w:rPr>
          <w:color w:val="000000" w:themeColor="text1"/>
          <w:sz w:val="27"/>
          <w:rtl/>
        </w:rPr>
        <w:t xml:space="preserve"> ف</w:t>
      </w:r>
      <w:r w:rsidR="00AA4536" w:rsidRPr="00E1692D">
        <w:rPr>
          <w:rFonts w:hint="cs"/>
          <w:color w:val="000000" w:themeColor="text1"/>
          <w:sz w:val="27"/>
          <w:rtl/>
        </w:rPr>
        <w:t>ي</w:t>
      </w:r>
      <w:r w:rsidRPr="00E1692D">
        <w:rPr>
          <w:color w:val="000000" w:themeColor="text1"/>
          <w:sz w:val="27"/>
          <w:rtl/>
        </w:rPr>
        <w:t xml:space="preserve"> غاية من الث</w:t>
      </w:r>
      <w:r w:rsidR="00AA4536" w:rsidRPr="00E1692D">
        <w:rPr>
          <w:color w:val="000000" w:themeColor="text1"/>
          <w:sz w:val="27"/>
          <w:rtl/>
        </w:rPr>
        <w:t>قة</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154"/>
      </w:r>
      <w:r w:rsidR="00AA4536" w:rsidRPr="00E1692D">
        <w:rPr>
          <w:rFonts w:hint="cs"/>
          <w:color w:val="000000" w:themeColor="text1"/>
          <w:sz w:val="27"/>
          <w:vertAlign w:val="superscript"/>
          <w:rtl/>
        </w:rPr>
        <w:t>)</w:t>
      </w:r>
      <w:r w:rsidR="00AA4536" w:rsidRPr="00E1692D">
        <w:rPr>
          <w:rFonts w:hint="cs"/>
          <w:color w:val="000000" w:themeColor="text1"/>
          <w:sz w:val="27"/>
          <w:rtl/>
        </w:rPr>
        <w:t>.</w:t>
      </w:r>
    </w:p>
    <w:p w:rsidR="00AA4536" w:rsidRPr="00E1692D" w:rsidRDefault="00AA4536" w:rsidP="00A8211E">
      <w:pPr>
        <w:autoSpaceDE w:val="0"/>
        <w:autoSpaceDN w:val="0"/>
        <w:adjustRightInd w:val="0"/>
        <w:rPr>
          <w:color w:val="000000" w:themeColor="text1"/>
          <w:sz w:val="27"/>
          <w:rtl/>
        </w:rPr>
      </w:pPr>
      <w:r w:rsidRPr="00E1692D">
        <w:rPr>
          <w:rFonts w:hint="cs"/>
          <w:color w:val="000000" w:themeColor="text1"/>
          <w:sz w:val="27"/>
          <w:rtl/>
        </w:rPr>
        <w:t xml:space="preserve">واعتبر </w:t>
      </w:r>
      <w:r w:rsidRPr="00E1692D">
        <w:rPr>
          <w:color w:val="000000" w:themeColor="text1"/>
          <w:sz w:val="27"/>
          <w:rtl/>
        </w:rPr>
        <w:t>عمر بن سهلان الساوي‏</w:t>
      </w:r>
      <w:r w:rsidRPr="00E1692D">
        <w:rPr>
          <w:rFonts w:hint="cs"/>
          <w:color w:val="000000" w:themeColor="text1"/>
          <w:sz w:val="27"/>
          <w:rtl/>
        </w:rPr>
        <w:t>(540هـ) أنّ المتواترات من «</w:t>
      </w:r>
      <w:r w:rsidRPr="00E1692D">
        <w:rPr>
          <w:color w:val="000000" w:themeColor="text1"/>
          <w:sz w:val="27"/>
          <w:rtl/>
        </w:rPr>
        <w:t>موادّ القياس البرهان</w:t>
      </w:r>
      <w:r w:rsidRPr="00E1692D">
        <w:rPr>
          <w:rFonts w:hint="cs"/>
          <w:color w:val="000000" w:themeColor="text1"/>
          <w:sz w:val="27"/>
          <w:rtl/>
        </w:rPr>
        <w:t xml:space="preserve">ي؛ </w:t>
      </w:r>
      <w:r w:rsidRPr="00E1692D">
        <w:rPr>
          <w:color w:val="000000" w:themeColor="text1"/>
          <w:sz w:val="27"/>
          <w:rtl/>
        </w:rPr>
        <w:t>ل</w:t>
      </w:r>
      <w:r w:rsidRPr="00E1692D">
        <w:rPr>
          <w:rFonts w:hint="cs"/>
          <w:color w:val="000000" w:themeColor="text1"/>
          <w:sz w:val="27"/>
          <w:rtl/>
        </w:rPr>
        <w:t>أ</w:t>
      </w:r>
      <w:r w:rsidRPr="00E1692D">
        <w:rPr>
          <w:color w:val="000000" w:themeColor="text1"/>
          <w:sz w:val="27"/>
          <w:rtl/>
        </w:rPr>
        <w:t>ن المطلوب من البرهان هو اليقين</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55"/>
      </w:r>
      <w:r w:rsidRPr="00E1692D">
        <w:rPr>
          <w:rFonts w:hint="cs"/>
          <w:color w:val="000000" w:themeColor="text1"/>
          <w:sz w:val="27"/>
          <w:vertAlign w:val="superscript"/>
          <w:rtl/>
        </w:rPr>
        <w:t>)</w:t>
      </w:r>
      <w:r w:rsidR="00A8211E" w:rsidRPr="00E1692D">
        <w:rPr>
          <w:rFonts w:hint="cs"/>
          <w:color w:val="000000" w:themeColor="text1"/>
          <w:sz w:val="27"/>
          <w:rtl/>
        </w:rPr>
        <w:t>.</w:t>
      </w:r>
      <w:r w:rsidRPr="00E1692D">
        <w:rPr>
          <w:rFonts w:hint="cs"/>
          <w:color w:val="000000" w:themeColor="text1"/>
          <w:sz w:val="27"/>
          <w:rtl/>
        </w:rPr>
        <w:t xml:space="preserve"> وعرّفها بأنّها «</w:t>
      </w:r>
      <w:r w:rsidRPr="00E1692D">
        <w:rPr>
          <w:color w:val="000000" w:themeColor="text1"/>
          <w:sz w:val="27"/>
          <w:rtl/>
        </w:rPr>
        <w:t>القضايا الت</w:t>
      </w:r>
      <w:r w:rsidRPr="00E1692D">
        <w:rPr>
          <w:rFonts w:hint="cs"/>
          <w:color w:val="000000" w:themeColor="text1"/>
          <w:sz w:val="27"/>
          <w:rtl/>
        </w:rPr>
        <w:t>ي</w:t>
      </w:r>
      <w:r w:rsidRPr="00E1692D">
        <w:rPr>
          <w:color w:val="000000" w:themeColor="text1"/>
          <w:sz w:val="27"/>
          <w:rtl/>
        </w:rPr>
        <w:t xml:space="preserve"> يحكم بها</w:t>
      </w:r>
      <w:r w:rsidR="00A8211E" w:rsidRPr="00E1692D">
        <w:rPr>
          <w:rFonts w:hint="cs"/>
          <w:color w:val="000000" w:themeColor="text1"/>
          <w:sz w:val="27"/>
          <w:rtl/>
        </w:rPr>
        <w:t>؛</w:t>
      </w:r>
      <w:r w:rsidRPr="00E1692D">
        <w:rPr>
          <w:color w:val="000000" w:themeColor="text1"/>
          <w:sz w:val="27"/>
          <w:rtl/>
        </w:rPr>
        <w:t xml:space="preserve"> بسبب </w:t>
      </w:r>
      <w:r w:rsidRPr="00E1692D">
        <w:rPr>
          <w:rFonts w:hint="cs"/>
          <w:color w:val="000000" w:themeColor="text1"/>
          <w:sz w:val="27"/>
          <w:rtl/>
        </w:rPr>
        <w:t>إ</w:t>
      </w:r>
      <w:r w:rsidRPr="00E1692D">
        <w:rPr>
          <w:color w:val="000000" w:themeColor="text1"/>
          <w:sz w:val="27"/>
          <w:rtl/>
        </w:rPr>
        <w:t>خبار جماعة عن أمر</w:t>
      </w:r>
      <w:r w:rsidR="00A8211E" w:rsidRPr="00E1692D">
        <w:rPr>
          <w:rFonts w:hint="cs"/>
          <w:color w:val="000000" w:themeColor="text1"/>
          <w:sz w:val="27"/>
          <w:rtl/>
        </w:rPr>
        <w:t>ٍ</w:t>
      </w:r>
      <w:r w:rsidRPr="00E1692D">
        <w:rPr>
          <w:color w:val="000000" w:themeColor="text1"/>
          <w:sz w:val="27"/>
          <w:rtl/>
        </w:rPr>
        <w:t xml:space="preserve"> تنتف</w:t>
      </w:r>
      <w:r w:rsidRPr="00E1692D">
        <w:rPr>
          <w:rFonts w:hint="cs"/>
          <w:color w:val="000000" w:themeColor="text1"/>
          <w:sz w:val="27"/>
          <w:rtl/>
        </w:rPr>
        <w:t>ي</w:t>
      </w:r>
      <w:r w:rsidRPr="00E1692D">
        <w:rPr>
          <w:color w:val="000000" w:themeColor="text1"/>
          <w:sz w:val="27"/>
          <w:rtl/>
        </w:rPr>
        <w:t xml:space="preserve"> الريبة عن تواطئهم وات</w:t>
      </w:r>
      <w:r w:rsidR="00A8211E" w:rsidRPr="00E1692D">
        <w:rPr>
          <w:rFonts w:hint="cs"/>
          <w:color w:val="000000" w:themeColor="text1"/>
          <w:sz w:val="27"/>
          <w:rtl/>
        </w:rPr>
        <w:t>ّ</w:t>
      </w:r>
      <w:r w:rsidRPr="00E1692D">
        <w:rPr>
          <w:color w:val="000000" w:themeColor="text1"/>
          <w:sz w:val="27"/>
          <w:rtl/>
        </w:rPr>
        <w:t>فاقهم على تلك ال</w:t>
      </w:r>
      <w:r w:rsidRPr="00E1692D">
        <w:rPr>
          <w:rFonts w:hint="cs"/>
          <w:color w:val="000000" w:themeColor="text1"/>
          <w:sz w:val="27"/>
          <w:rtl/>
        </w:rPr>
        <w:t>أ</w:t>
      </w:r>
      <w:r w:rsidRPr="00E1692D">
        <w:rPr>
          <w:color w:val="000000" w:themeColor="text1"/>
          <w:sz w:val="27"/>
          <w:rtl/>
        </w:rPr>
        <w:t>خبار</w:t>
      </w:r>
      <w:r w:rsidRPr="00E1692D">
        <w:rPr>
          <w:rFonts w:hint="cs"/>
          <w:color w:val="000000" w:themeColor="text1"/>
          <w:sz w:val="27"/>
          <w:rtl/>
        </w:rPr>
        <w:t>،</w:t>
      </w:r>
      <w:r w:rsidRPr="00E1692D">
        <w:rPr>
          <w:color w:val="000000" w:themeColor="text1"/>
          <w:sz w:val="27"/>
          <w:rtl/>
        </w:rPr>
        <w:t xml:space="preserve"> فتطمئن</w:t>
      </w:r>
      <w:r w:rsidRPr="00E1692D">
        <w:rPr>
          <w:rFonts w:hint="cs"/>
          <w:color w:val="000000" w:themeColor="text1"/>
          <w:sz w:val="27"/>
          <w:rtl/>
        </w:rPr>
        <w:t>ّ</w:t>
      </w:r>
      <w:r w:rsidRPr="00E1692D">
        <w:rPr>
          <w:color w:val="000000" w:themeColor="text1"/>
          <w:sz w:val="27"/>
          <w:rtl/>
        </w:rPr>
        <w:t xml:space="preserve"> النفس </w:t>
      </w:r>
      <w:r w:rsidR="00A8211E" w:rsidRPr="00E1692D">
        <w:rPr>
          <w:rFonts w:hint="cs"/>
          <w:color w:val="000000" w:themeColor="text1"/>
          <w:sz w:val="27"/>
          <w:rtl/>
        </w:rPr>
        <w:t>إ</w:t>
      </w:r>
      <w:r w:rsidRPr="00E1692D">
        <w:rPr>
          <w:color w:val="000000" w:themeColor="text1"/>
          <w:sz w:val="27"/>
          <w:rtl/>
        </w:rPr>
        <w:t>ليها</w:t>
      </w:r>
      <w:r w:rsidR="00A8211E" w:rsidRPr="00E1692D">
        <w:rPr>
          <w:rFonts w:hint="cs"/>
          <w:color w:val="000000" w:themeColor="text1"/>
          <w:sz w:val="27"/>
          <w:rtl/>
        </w:rPr>
        <w:t>،</w:t>
      </w:r>
      <w:r w:rsidRPr="00E1692D">
        <w:rPr>
          <w:color w:val="000000" w:themeColor="text1"/>
          <w:sz w:val="27"/>
          <w:rtl/>
        </w:rPr>
        <w:t xml:space="preserve"> بحيث لو أرادت التشكك فيه امتنع عليها، وهذا مثل</w:t>
      </w:r>
      <w:r w:rsidRPr="00E1692D">
        <w:rPr>
          <w:rFonts w:hint="cs"/>
          <w:color w:val="000000" w:themeColor="text1"/>
          <w:sz w:val="27"/>
          <w:rtl/>
        </w:rPr>
        <w:t xml:space="preserve"> </w:t>
      </w:r>
      <w:r w:rsidRPr="00E1692D">
        <w:rPr>
          <w:color w:val="000000" w:themeColor="text1"/>
          <w:sz w:val="27"/>
          <w:rtl/>
        </w:rPr>
        <w:t>اعتقادنا بوجود مك</w:t>
      </w:r>
      <w:r w:rsidRPr="00E1692D">
        <w:rPr>
          <w:rFonts w:hint="cs"/>
          <w:color w:val="000000" w:themeColor="text1"/>
          <w:sz w:val="27"/>
          <w:rtl/>
        </w:rPr>
        <w:t>ّ</w:t>
      </w:r>
      <w:r w:rsidRPr="00E1692D">
        <w:rPr>
          <w:color w:val="000000" w:themeColor="text1"/>
          <w:sz w:val="27"/>
          <w:rtl/>
        </w:rPr>
        <w:t>ة ومصر وبغداد</w:t>
      </w:r>
      <w:r w:rsidR="00311061" w:rsidRPr="00E1692D">
        <w:rPr>
          <w:rFonts w:hint="cs"/>
          <w:color w:val="000000" w:themeColor="text1"/>
          <w:sz w:val="27"/>
          <w:rtl/>
        </w:rPr>
        <w:t>،</w:t>
      </w:r>
      <w:r w:rsidRPr="00E1692D">
        <w:rPr>
          <w:color w:val="000000" w:themeColor="text1"/>
          <w:sz w:val="27"/>
          <w:rtl/>
        </w:rPr>
        <w:t xml:space="preserve"> ووجود نبي</w:t>
      </w:r>
      <w:r w:rsidRPr="00E1692D">
        <w:rPr>
          <w:rFonts w:hint="cs"/>
          <w:color w:val="000000" w:themeColor="text1"/>
          <w:sz w:val="27"/>
          <w:rtl/>
        </w:rPr>
        <w:t>ّ</w:t>
      </w:r>
      <w:r w:rsidRPr="00E1692D">
        <w:rPr>
          <w:color w:val="000000" w:themeColor="text1"/>
          <w:sz w:val="27"/>
          <w:rtl/>
        </w:rPr>
        <w:t>نا محمد</w:t>
      </w:r>
      <w:r w:rsidR="00311061"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بسبب تواتر الشهادات وكثرتها</w:t>
      </w:r>
      <w:r w:rsidRPr="00E1692D">
        <w:rPr>
          <w:rFonts w:hint="cs"/>
          <w:color w:val="000000" w:themeColor="text1"/>
          <w:sz w:val="27"/>
          <w:rtl/>
        </w:rPr>
        <w:t>،</w:t>
      </w:r>
      <w:r w:rsidRPr="00E1692D">
        <w:rPr>
          <w:color w:val="000000" w:themeColor="text1"/>
          <w:sz w:val="27"/>
          <w:rtl/>
        </w:rPr>
        <w:t xml:space="preserve"> بحيث لم يبق للشك</w:t>
      </w:r>
      <w:r w:rsidRPr="00E1692D">
        <w:rPr>
          <w:rFonts w:hint="cs"/>
          <w:color w:val="000000" w:themeColor="text1"/>
          <w:sz w:val="27"/>
          <w:rtl/>
        </w:rPr>
        <w:t>ّ</w:t>
      </w:r>
      <w:r w:rsidRPr="00E1692D">
        <w:rPr>
          <w:color w:val="000000" w:themeColor="text1"/>
          <w:sz w:val="27"/>
          <w:rtl/>
        </w:rPr>
        <w:t xml:space="preserve"> فيه </w:t>
      </w:r>
      <w:r w:rsidRPr="00E1692D">
        <w:rPr>
          <w:rFonts w:hint="cs"/>
          <w:color w:val="000000" w:themeColor="text1"/>
          <w:sz w:val="27"/>
          <w:rtl/>
        </w:rPr>
        <w:t>إ</w:t>
      </w:r>
      <w:r w:rsidRPr="00E1692D">
        <w:rPr>
          <w:color w:val="000000" w:themeColor="text1"/>
          <w:sz w:val="27"/>
          <w:rtl/>
        </w:rPr>
        <w:t>مكان</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56"/>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t>ولدينا نصٌّ مهمّ جدّاً من شأنه أن يفيدنا لاحقاً في التوفيق بين مختلف الأقوال حول ضروريّة العلم الحاصل من التواتر</w:t>
      </w:r>
      <w:r w:rsidR="001675CE" w:rsidRPr="00E1692D">
        <w:rPr>
          <w:rFonts w:hint="cs"/>
          <w:color w:val="000000" w:themeColor="text1"/>
          <w:sz w:val="27"/>
          <w:rtl/>
        </w:rPr>
        <w:t xml:space="preserve"> أو </w:t>
      </w:r>
      <w:r w:rsidRPr="00E1692D">
        <w:rPr>
          <w:rFonts w:hint="cs"/>
          <w:color w:val="000000" w:themeColor="text1"/>
          <w:sz w:val="27"/>
          <w:rtl/>
        </w:rPr>
        <w:t xml:space="preserve">نظريّته، وهو قول </w:t>
      </w:r>
      <w:r w:rsidRPr="00E1692D">
        <w:rPr>
          <w:color w:val="000000" w:themeColor="text1"/>
          <w:sz w:val="27"/>
          <w:rtl/>
        </w:rPr>
        <w:t>أب</w:t>
      </w:r>
      <w:r w:rsidRPr="00E1692D">
        <w:rPr>
          <w:rFonts w:hint="cs"/>
          <w:color w:val="000000" w:themeColor="text1"/>
          <w:sz w:val="27"/>
          <w:rtl/>
        </w:rPr>
        <w:t>ي</w:t>
      </w:r>
      <w:r w:rsidRPr="00E1692D">
        <w:rPr>
          <w:color w:val="000000" w:themeColor="text1"/>
          <w:sz w:val="27"/>
          <w:rtl/>
        </w:rPr>
        <w:t xml:space="preserve"> البركات هبة الله بن علي</w:t>
      </w:r>
      <w:r w:rsidR="00311061" w:rsidRPr="00E1692D">
        <w:rPr>
          <w:rFonts w:hint="cs"/>
          <w:color w:val="000000" w:themeColor="text1"/>
          <w:sz w:val="27"/>
          <w:rtl/>
        </w:rPr>
        <w:t>ّ</w:t>
      </w:r>
      <w:r w:rsidRPr="00E1692D">
        <w:rPr>
          <w:color w:val="000000" w:themeColor="text1"/>
          <w:sz w:val="27"/>
          <w:rtl/>
        </w:rPr>
        <w:t xml:space="preserve"> بن ملكا البغدادي‏</w:t>
      </w:r>
      <w:r w:rsidRPr="00E1692D">
        <w:rPr>
          <w:rFonts w:hint="cs"/>
          <w:color w:val="000000" w:themeColor="text1"/>
          <w:sz w:val="27"/>
          <w:rtl/>
        </w:rPr>
        <w:t>(547هـ)، الذي أسند فيه الضرورة في القضيّة المتواترة</w:t>
      </w:r>
      <w:r w:rsidR="001675CE" w:rsidRPr="00E1692D">
        <w:rPr>
          <w:rFonts w:hint="cs"/>
          <w:color w:val="000000" w:themeColor="text1"/>
          <w:sz w:val="27"/>
          <w:rtl/>
        </w:rPr>
        <w:t xml:space="preserve"> إلى </w:t>
      </w:r>
      <w:r w:rsidRPr="00E1692D">
        <w:rPr>
          <w:rFonts w:hint="cs"/>
          <w:color w:val="000000" w:themeColor="text1"/>
          <w:sz w:val="27"/>
          <w:rtl/>
        </w:rPr>
        <w:lastRenderedPageBreak/>
        <w:t>الحسّ والعقل معاً؛ باعتبار أنّ العقل يحكم بذلك وفقاً لما أدركه من الحسّ</w:t>
      </w:r>
      <w:r w:rsidRPr="00E1692D">
        <w:rPr>
          <w:color w:val="000000" w:themeColor="text1"/>
          <w:sz w:val="27"/>
          <w:vertAlign w:val="superscript"/>
          <w:rtl/>
        </w:rPr>
        <w:t>(</w:t>
      </w:r>
      <w:r w:rsidRPr="00E1692D">
        <w:rPr>
          <w:color w:val="000000" w:themeColor="text1"/>
          <w:sz w:val="27"/>
          <w:vertAlign w:val="superscript"/>
          <w:rtl/>
        </w:rPr>
        <w:endnoteReference w:id="157"/>
      </w:r>
      <w:r w:rsidRPr="00E1692D">
        <w:rPr>
          <w:rFonts w:hint="cs"/>
          <w:color w:val="000000" w:themeColor="text1"/>
          <w:sz w:val="27"/>
          <w:vertAlign w:val="superscript"/>
          <w:rtl/>
        </w:rPr>
        <w:t>)</w:t>
      </w:r>
      <w:r w:rsidRPr="00E1692D">
        <w:rPr>
          <w:rFonts w:hint="cs"/>
          <w:color w:val="000000" w:themeColor="text1"/>
          <w:sz w:val="27"/>
          <w:rtl/>
        </w:rPr>
        <w:t>.  وهو ما كرّ</w:t>
      </w:r>
      <w:r w:rsidR="00311061" w:rsidRPr="00E1692D">
        <w:rPr>
          <w:rFonts w:hint="cs"/>
          <w:color w:val="000000" w:themeColor="text1"/>
          <w:sz w:val="27"/>
          <w:rtl/>
        </w:rPr>
        <w:t>َ</w:t>
      </w:r>
      <w:r w:rsidRPr="00E1692D">
        <w:rPr>
          <w:rFonts w:hint="cs"/>
          <w:color w:val="000000" w:themeColor="text1"/>
          <w:sz w:val="27"/>
          <w:rtl/>
        </w:rPr>
        <w:t>ره من بعده الفخر الرازي(606هـ)</w:t>
      </w:r>
      <w:r w:rsidRPr="00E1692D">
        <w:rPr>
          <w:color w:val="000000" w:themeColor="text1"/>
          <w:sz w:val="27"/>
          <w:vertAlign w:val="superscript"/>
          <w:rtl/>
        </w:rPr>
        <w:t xml:space="preserve"> (</w:t>
      </w:r>
      <w:r w:rsidRPr="00E1692D">
        <w:rPr>
          <w:color w:val="000000" w:themeColor="text1"/>
          <w:sz w:val="27"/>
          <w:vertAlign w:val="superscript"/>
          <w:rtl/>
        </w:rPr>
        <w:endnoteReference w:id="158"/>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وقطب الدين الرازي(766هـ) في المحاكمات</w:t>
      </w:r>
      <w:r w:rsidRPr="00E1692D">
        <w:rPr>
          <w:color w:val="000000" w:themeColor="text1"/>
          <w:sz w:val="27"/>
          <w:vertAlign w:val="superscript"/>
          <w:rtl/>
        </w:rPr>
        <w:t>(</w:t>
      </w:r>
      <w:r w:rsidRPr="00E1692D">
        <w:rPr>
          <w:color w:val="000000" w:themeColor="text1"/>
          <w:sz w:val="27"/>
          <w:vertAlign w:val="superscript"/>
          <w:rtl/>
        </w:rPr>
        <w:endnoteReference w:id="159"/>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وفي تحرير القواعد</w:t>
      </w:r>
      <w:r w:rsidRPr="00E1692D">
        <w:rPr>
          <w:color w:val="000000" w:themeColor="text1"/>
          <w:sz w:val="27"/>
          <w:vertAlign w:val="superscript"/>
          <w:rtl/>
        </w:rPr>
        <w:t>(</w:t>
      </w:r>
      <w:r w:rsidRPr="00E1692D">
        <w:rPr>
          <w:color w:val="000000" w:themeColor="text1"/>
          <w:sz w:val="27"/>
          <w:vertAlign w:val="superscript"/>
          <w:rtl/>
        </w:rPr>
        <w:endnoteReference w:id="160"/>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311061" w:rsidP="00311061">
      <w:pPr>
        <w:rPr>
          <w:color w:val="000000" w:themeColor="text1"/>
          <w:sz w:val="27"/>
          <w:rtl/>
        </w:rPr>
      </w:pPr>
      <w:r w:rsidRPr="00E1692D">
        <w:rPr>
          <w:rFonts w:hint="cs"/>
          <w:color w:val="000000" w:themeColor="text1"/>
          <w:sz w:val="27"/>
          <w:rtl/>
        </w:rPr>
        <w:t>و</w:t>
      </w:r>
      <w:r w:rsidR="00AA4536" w:rsidRPr="00E1692D">
        <w:rPr>
          <w:rFonts w:hint="cs"/>
          <w:color w:val="000000" w:themeColor="text1"/>
          <w:sz w:val="27"/>
          <w:rtl/>
        </w:rPr>
        <w:t>نصل</w:t>
      </w:r>
      <w:r w:rsidR="001675CE" w:rsidRPr="00E1692D">
        <w:rPr>
          <w:rFonts w:hint="cs"/>
          <w:color w:val="000000" w:themeColor="text1"/>
          <w:sz w:val="27"/>
          <w:rtl/>
        </w:rPr>
        <w:t xml:space="preserve"> إلى </w:t>
      </w:r>
      <w:r w:rsidR="00AA4536" w:rsidRPr="00E1692D">
        <w:rPr>
          <w:rFonts w:hint="cs"/>
          <w:color w:val="000000" w:themeColor="text1"/>
          <w:sz w:val="27"/>
          <w:rtl/>
        </w:rPr>
        <w:t>شيخ الإشراق(587هـ) الذي قسّ</w:t>
      </w:r>
      <w:r w:rsidRPr="00E1692D">
        <w:rPr>
          <w:rFonts w:hint="cs"/>
          <w:color w:val="000000" w:themeColor="text1"/>
          <w:sz w:val="27"/>
          <w:rtl/>
        </w:rPr>
        <w:t>َ</w:t>
      </w:r>
      <w:r w:rsidR="00AA4536" w:rsidRPr="00E1692D">
        <w:rPr>
          <w:rFonts w:hint="cs"/>
          <w:color w:val="000000" w:themeColor="text1"/>
          <w:sz w:val="27"/>
          <w:rtl/>
        </w:rPr>
        <w:t>م مبادئ البرهان اليقينيّة إلى: أوّليّة</w:t>
      </w:r>
      <w:r w:rsidRPr="00E1692D">
        <w:rPr>
          <w:rFonts w:hint="cs"/>
          <w:color w:val="000000" w:themeColor="text1"/>
          <w:sz w:val="27"/>
          <w:rtl/>
        </w:rPr>
        <w:t>؛</w:t>
      </w:r>
      <w:r w:rsidR="00AA4536" w:rsidRPr="00E1692D">
        <w:rPr>
          <w:rFonts w:hint="cs"/>
          <w:color w:val="000000" w:themeColor="text1"/>
          <w:sz w:val="27"/>
          <w:rtl/>
        </w:rPr>
        <w:t xml:space="preserve"> ومشاهدات</w:t>
      </w:r>
      <w:r w:rsidRPr="00E1692D">
        <w:rPr>
          <w:rFonts w:hint="cs"/>
          <w:color w:val="000000" w:themeColor="text1"/>
          <w:sz w:val="27"/>
          <w:rtl/>
        </w:rPr>
        <w:t>؛</w:t>
      </w:r>
      <w:r w:rsidR="00AA4536" w:rsidRPr="00E1692D">
        <w:rPr>
          <w:rFonts w:hint="cs"/>
          <w:color w:val="000000" w:themeColor="text1"/>
          <w:sz w:val="27"/>
          <w:rtl/>
        </w:rPr>
        <w:t xml:space="preserve"> وحدسيّات. واعتبر أنّ القضيّة المتواترة من الحدسيّات</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161"/>
      </w:r>
      <w:r w:rsidR="00AA4536" w:rsidRPr="00E1692D">
        <w:rPr>
          <w:rFonts w:hint="cs"/>
          <w:color w:val="000000" w:themeColor="text1"/>
          <w:sz w:val="27"/>
          <w:vertAlign w:val="superscript"/>
          <w:rtl/>
        </w:rPr>
        <w:t>)</w:t>
      </w:r>
      <w:r w:rsidR="00AA4536" w:rsidRPr="00E1692D">
        <w:rPr>
          <w:rFonts w:hint="cs"/>
          <w:color w:val="000000" w:themeColor="text1"/>
          <w:sz w:val="27"/>
          <w:rtl/>
        </w:rPr>
        <w:t>، ولكنّه جعلها في موضع آخر في عرضها</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162"/>
      </w:r>
      <w:r w:rsidR="00AA4536" w:rsidRPr="00E1692D">
        <w:rPr>
          <w:rFonts w:hint="cs"/>
          <w:color w:val="000000" w:themeColor="text1"/>
          <w:sz w:val="27"/>
          <w:vertAlign w:val="superscript"/>
          <w:rtl/>
        </w:rPr>
        <w:t>)</w:t>
      </w:r>
      <w:r w:rsidR="00AA4536" w:rsidRPr="00E1692D">
        <w:rPr>
          <w:rFonts w:hint="cs"/>
          <w:color w:val="000000" w:themeColor="text1"/>
          <w:sz w:val="27"/>
          <w:rtl/>
        </w:rPr>
        <w:t>. وقد صرّح الشهرزوري بإدراج شيخ الإشراق المتواترة في الحدسيّات</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163"/>
      </w:r>
      <w:r w:rsidR="00AA4536" w:rsidRPr="00E1692D">
        <w:rPr>
          <w:rFonts w:hint="cs"/>
          <w:color w:val="000000" w:themeColor="text1"/>
          <w:sz w:val="27"/>
          <w:vertAlign w:val="superscript"/>
          <w:rtl/>
        </w:rPr>
        <w:t>)</w:t>
      </w:r>
      <w:r w:rsidRPr="00E1692D">
        <w:rPr>
          <w:rFonts w:hint="cs"/>
          <w:color w:val="000000" w:themeColor="text1"/>
          <w:sz w:val="27"/>
          <w:rtl/>
        </w:rPr>
        <w:t>.</w:t>
      </w:r>
      <w:r w:rsidR="00AA4536" w:rsidRPr="00E1692D">
        <w:rPr>
          <w:rFonts w:hint="cs"/>
          <w:color w:val="000000" w:themeColor="text1"/>
          <w:sz w:val="27"/>
          <w:rtl/>
        </w:rPr>
        <w:t xml:space="preserve"> وعلّل شارحه قطب الدين الشيرازي(715هـ) ذلك باعتبار «</w:t>
      </w:r>
      <w:r w:rsidR="00AA4536" w:rsidRPr="00E1692D">
        <w:rPr>
          <w:color w:val="000000" w:themeColor="text1"/>
          <w:sz w:val="27"/>
          <w:rtl/>
        </w:rPr>
        <w:t>احتياج الكلّ</w:t>
      </w:r>
      <w:r w:rsidR="001675CE" w:rsidRPr="00E1692D">
        <w:rPr>
          <w:color w:val="000000" w:themeColor="text1"/>
          <w:sz w:val="27"/>
          <w:rtl/>
        </w:rPr>
        <w:t xml:space="preserve"> إلى </w:t>
      </w:r>
      <w:r w:rsidR="00AA4536" w:rsidRPr="00E1692D">
        <w:rPr>
          <w:color w:val="000000" w:themeColor="text1"/>
          <w:sz w:val="27"/>
          <w:rtl/>
        </w:rPr>
        <w:t>الحدس</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164"/>
      </w:r>
      <w:r w:rsidR="00AA4536" w:rsidRPr="00E1692D">
        <w:rPr>
          <w:rFonts w:hint="cs"/>
          <w:color w:val="000000" w:themeColor="text1"/>
          <w:sz w:val="27"/>
          <w:vertAlign w:val="superscript"/>
          <w:rtl/>
        </w:rPr>
        <w:t>)</w:t>
      </w:r>
      <w:r w:rsidR="00AA4536" w:rsidRPr="00E1692D">
        <w:rPr>
          <w:rFonts w:hint="cs"/>
          <w:color w:val="000000" w:themeColor="text1"/>
          <w:sz w:val="27"/>
          <w:rtl/>
        </w:rPr>
        <w:t>. وعرّف القضيّة المتواترة أثناء شرحه لحكمة الإشراق قائلاً: «</w:t>
      </w:r>
      <w:r w:rsidR="00AA4536" w:rsidRPr="00E1692D">
        <w:rPr>
          <w:color w:val="000000" w:themeColor="text1"/>
          <w:sz w:val="27"/>
          <w:rtl/>
        </w:rPr>
        <w:t>هي قضايا يحكم بها ال</w:t>
      </w:r>
      <w:r w:rsidR="00AA4536" w:rsidRPr="00E1692D">
        <w:rPr>
          <w:rFonts w:hint="cs"/>
          <w:color w:val="000000" w:themeColor="text1"/>
          <w:sz w:val="27"/>
          <w:rtl/>
        </w:rPr>
        <w:t>إ</w:t>
      </w:r>
      <w:r w:rsidR="00AA4536" w:rsidRPr="00E1692D">
        <w:rPr>
          <w:color w:val="000000" w:themeColor="text1"/>
          <w:sz w:val="27"/>
          <w:rtl/>
        </w:rPr>
        <w:t>نسان لكثرة الشهادات يقينا</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165"/>
      </w:r>
      <w:r w:rsidR="00AA4536" w:rsidRPr="00E1692D">
        <w:rPr>
          <w:rFonts w:hint="cs"/>
          <w:color w:val="000000" w:themeColor="text1"/>
          <w:sz w:val="27"/>
          <w:vertAlign w:val="superscript"/>
          <w:rtl/>
        </w:rPr>
        <w:t>)</w:t>
      </w:r>
      <w:r w:rsidR="00AA4536" w:rsidRPr="00E1692D">
        <w:rPr>
          <w:rFonts w:hint="cs"/>
          <w:color w:val="000000" w:themeColor="text1"/>
          <w:sz w:val="27"/>
          <w:rtl/>
        </w:rPr>
        <w:t>، وأضاف: «</w:t>
      </w:r>
      <w:r w:rsidR="00AA4536" w:rsidRPr="00E1692D">
        <w:rPr>
          <w:color w:val="000000" w:themeColor="text1"/>
          <w:sz w:val="27"/>
          <w:rtl/>
        </w:rPr>
        <w:t>المتواترات</w:t>
      </w:r>
      <w:r w:rsidR="00AA4536" w:rsidRPr="00E1692D">
        <w:rPr>
          <w:rFonts w:hint="cs"/>
          <w:color w:val="000000" w:themeColor="text1"/>
          <w:sz w:val="27"/>
          <w:rtl/>
        </w:rPr>
        <w:t xml:space="preserve">: </w:t>
      </w:r>
      <w:r w:rsidR="00AA4536" w:rsidRPr="00E1692D">
        <w:rPr>
          <w:color w:val="000000" w:themeColor="text1"/>
          <w:sz w:val="27"/>
          <w:rtl/>
        </w:rPr>
        <w:t>وهي قضايا يحكم العقل بها بواسطة كثرة الشهادات من المخبرين</w:t>
      </w:r>
      <w:r w:rsidRPr="00E1692D">
        <w:rPr>
          <w:rFonts w:hint="cs"/>
          <w:color w:val="000000" w:themeColor="text1"/>
          <w:sz w:val="27"/>
          <w:rtl/>
        </w:rPr>
        <w:t>،</w:t>
      </w:r>
      <w:r w:rsidR="00AA4536" w:rsidRPr="00E1692D">
        <w:rPr>
          <w:color w:val="000000" w:themeColor="text1"/>
          <w:sz w:val="27"/>
          <w:rtl/>
        </w:rPr>
        <w:t xml:space="preserve"> بشرط عدم امتناع المخبر عنه</w:t>
      </w:r>
      <w:r w:rsidRPr="00E1692D">
        <w:rPr>
          <w:rFonts w:hint="cs"/>
          <w:color w:val="000000" w:themeColor="text1"/>
          <w:sz w:val="27"/>
          <w:rtl/>
        </w:rPr>
        <w:t>،</w:t>
      </w:r>
      <w:r w:rsidR="00AA4536" w:rsidRPr="00E1692D">
        <w:rPr>
          <w:color w:val="000000" w:themeColor="text1"/>
          <w:sz w:val="27"/>
          <w:rtl/>
        </w:rPr>
        <w:t xml:space="preserve"> و</w:t>
      </w:r>
      <w:r w:rsidRPr="00E1692D">
        <w:rPr>
          <w:rFonts w:hint="cs"/>
          <w:color w:val="000000" w:themeColor="text1"/>
          <w:sz w:val="27"/>
          <w:rtl/>
        </w:rPr>
        <w:t>ا</w:t>
      </w:r>
      <w:r w:rsidRPr="00E1692D">
        <w:rPr>
          <w:color w:val="000000" w:themeColor="text1"/>
          <w:sz w:val="27"/>
          <w:rtl/>
        </w:rPr>
        <w:t>ل</w:t>
      </w:r>
      <w:r w:rsidRPr="00E1692D">
        <w:rPr>
          <w:rFonts w:hint="cs"/>
          <w:color w:val="000000" w:themeColor="text1"/>
          <w:sz w:val="27"/>
          <w:rtl/>
        </w:rPr>
        <w:t>أ</w:t>
      </w:r>
      <w:r w:rsidR="00AA4536" w:rsidRPr="00E1692D">
        <w:rPr>
          <w:color w:val="000000" w:themeColor="text1"/>
          <w:sz w:val="27"/>
          <w:rtl/>
        </w:rPr>
        <w:t>من عن التوافق على الكذب</w:t>
      </w:r>
      <w:r w:rsidRPr="00E1692D">
        <w:rPr>
          <w:rFonts w:hint="cs"/>
          <w:color w:val="000000" w:themeColor="text1"/>
          <w:sz w:val="27"/>
          <w:rtl/>
        </w:rPr>
        <w:t>،</w:t>
      </w:r>
      <w:r w:rsidR="00AA4536" w:rsidRPr="00E1692D">
        <w:rPr>
          <w:color w:val="000000" w:themeColor="text1"/>
          <w:sz w:val="27"/>
          <w:rtl/>
        </w:rPr>
        <w:t xml:space="preserve"> وانتهائها</w:t>
      </w:r>
      <w:r w:rsidR="001675CE" w:rsidRPr="00E1692D">
        <w:rPr>
          <w:color w:val="000000" w:themeColor="text1"/>
          <w:sz w:val="27"/>
          <w:rtl/>
        </w:rPr>
        <w:t xml:space="preserve"> إلى </w:t>
      </w:r>
      <w:r w:rsidR="00AA4536" w:rsidRPr="00E1692D">
        <w:rPr>
          <w:color w:val="000000" w:themeColor="text1"/>
          <w:sz w:val="27"/>
          <w:rtl/>
        </w:rPr>
        <w:t>م</w:t>
      </w:r>
      <w:r w:rsidRPr="00E1692D">
        <w:rPr>
          <w:rFonts w:hint="cs"/>
          <w:color w:val="000000" w:themeColor="text1"/>
          <w:sz w:val="27"/>
          <w:rtl/>
        </w:rPr>
        <w:t>َ</w:t>
      </w:r>
      <w:r w:rsidR="00AA4536" w:rsidRPr="00E1692D">
        <w:rPr>
          <w:color w:val="000000" w:themeColor="text1"/>
          <w:sz w:val="27"/>
          <w:rtl/>
        </w:rPr>
        <w:t>ن</w:t>
      </w:r>
      <w:r w:rsidRPr="00E1692D">
        <w:rPr>
          <w:rFonts w:hint="cs"/>
          <w:color w:val="000000" w:themeColor="text1"/>
          <w:sz w:val="27"/>
          <w:rtl/>
        </w:rPr>
        <w:t>ْ</w:t>
      </w:r>
      <w:r w:rsidR="00AA4536" w:rsidRPr="00E1692D">
        <w:rPr>
          <w:color w:val="000000" w:themeColor="text1"/>
          <w:sz w:val="27"/>
          <w:rtl/>
        </w:rPr>
        <w:t xml:space="preserve"> شاهد المخبر عنه، كالحكم بوجود مكّة والمدينة والهند والوقايع العظام، فتوافق المخبرين و</w:t>
      </w:r>
      <w:r w:rsidR="00AA4536" w:rsidRPr="00E1692D">
        <w:rPr>
          <w:rFonts w:hint="cs"/>
          <w:color w:val="000000" w:themeColor="text1"/>
          <w:sz w:val="27"/>
          <w:rtl/>
        </w:rPr>
        <w:t>إ</w:t>
      </w:r>
      <w:r w:rsidR="00AA4536" w:rsidRPr="00E1692D">
        <w:rPr>
          <w:color w:val="000000" w:themeColor="text1"/>
          <w:sz w:val="27"/>
          <w:rtl/>
        </w:rPr>
        <w:t>ن</w:t>
      </w:r>
      <w:r w:rsidRPr="00E1692D">
        <w:rPr>
          <w:rFonts w:hint="cs"/>
          <w:color w:val="000000" w:themeColor="text1"/>
          <w:sz w:val="27"/>
          <w:rtl/>
        </w:rPr>
        <w:t>ْ</w:t>
      </w:r>
      <w:r w:rsidR="00AA4536" w:rsidRPr="00E1692D">
        <w:rPr>
          <w:color w:val="000000" w:themeColor="text1"/>
          <w:sz w:val="27"/>
          <w:rtl/>
        </w:rPr>
        <w:t xml:space="preserve"> لم يلق</w:t>
      </w:r>
      <w:r w:rsidRPr="00E1692D">
        <w:rPr>
          <w:rFonts w:hint="cs"/>
          <w:color w:val="000000" w:themeColor="text1"/>
          <w:sz w:val="27"/>
          <w:rtl/>
        </w:rPr>
        <w:t>َ</w:t>
      </w:r>
      <w:r w:rsidR="00AA4536" w:rsidRPr="00E1692D">
        <w:rPr>
          <w:color w:val="000000" w:themeColor="text1"/>
          <w:sz w:val="27"/>
          <w:rtl/>
        </w:rPr>
        <w:t xml:space="preserve"> بعضهم بعضا</w:t>
      </w:r>
      <w:r w:rsidR="00AA4536" w:rsidRPr="00E1692D">
        <w:rPr>
          <w:rFonts w:hint="cs"/>
          <w:color w:val="000000" w:themeColor="text1"/>
          <w:sz w:val="27"/>
          <w:rtl/>
        </w:rPr>
        <w:t>ً</w:t>
      </w:r>
      <w:r w:rsidR="00AA4536" w:rsidRPr="00E1692D">
        <w:rPr>
          <w:color w:val="000000" w:themeColor="text1"/>
          <w:sz w:val="27"/>
          <w:rtl/>
        </w:rPr>
        <w:t xml:space="preserve"> يوجب اليقين</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166"/>
      </w:r>
      <w:r w:rsidR="00AA4536" w:rsidRPr="00E1692D">
        <w:rPr>
          <w:rFonts w:hint="cs"/>
          <w:color w:val="000000" w:themeColor="text1"/>
          <w:sz w:val="27"/>
          <w:vertAlign w:val="superscript"/>
          <w:rtl/>
        </w:rPr>
        <w:t>)</w:t>
      </w:r>
      <w:r w:rsidRPr="00E1692D">
        <w:rPr>
          <w:rFonts w:hint="cs"/>
          <w:color w:val="000000" w:themeColor="text1"/>
          <w:sz w:val="27"/>
          <w:rtl/>
        </w:rPr>
        <w:t>.</w:t>
      </w:r>
      <w:r w:rsidR="00AA4536" w:rsidRPr="00E1692D">
        <w:rPr>
          <w:rFonts w:hint="cs"/>
          <w:color w:val="000000" w:themeColor="text1"/>
          <w:sz w:val="27"/>
          <w:rtl/>
        </w:rPr>
        <w:t xml:space="preserve"> وهو ما قرّره في رسائل الشجرة الإلهيّة</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167"/>
      </w:r>
      <w:r w:rsidR="00AA4536" w:rsidRPr="00E1692D">
        <w:rPr>
          <w:rFonts w:hint="cs"/>
          <w:color w:val="000000" w:themeColor="text1"/>
          <w:sz w:val="27"/>
          <w:vertAlign w:val="superscript"/>
          <w:rtl/>
        </w:rPr>
        <w:t>)</w:t>
      </w:r>
      <w:r w:rsidR="00AA4536" w:rsidRPr="00E1692D">
        <w:rPr>
          <w:rFonts w:hint="cs"/>
          <w:color w:val="000000" w:themeColor="text1"/>
          <w:sz w:val="27"/>
          <w:rtl/>
        </w:rPr>
        <w:t>.</w:t>
      </w:r>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t>وقد نبّه الخواجة نصير الدين الطوسي(672هـ)</w:t>
      </w:r>
      <w:r w:rsidR="001675CE" w:rsidRPr="00E1692D">
        <w:rPr>
          <w:rFonts w:hint="cs"/>
          <w:color w:val="000000" w:themeColor="text1"/>
          <w:sz w:val="27"/>
          <w:rtl/>
        </w:rPr>
        <w:t xml:space="preserve"> إلى </w:t>
      </w:r>
      <w:r w:rsidRPr="00E1692D">
        <w:rPr>
          <w:rFonts w:hint="cs"/>
          <w:color w:val="000000" w:themeColor="text1"/>
          <w:sz w:val="27"/>
          <w:rtl/>
        </w:rPr>
        <w:t>أنّ «</w:t>
      </w:r>
      <w:r w:rsidRPr="00E1692D">
        <w:rPr>
          <w:color w:val="000000" w:themeColor="text1"/>
          <w:sz w:val="27"/>
          <w:rtl/>
        </w:rPr>
        <w:t>المتواترات أيضا</w:t>
      </w:r>
      <w:r w:rsidRPr="00E1692D">
        <w:rPr>
          <w:rFonts w:hint="cs"/>
          <w:color w:val="000000" w:themeColor="text1"/>
          <w:sz w:val="27"/>
          <w:rtl/>
        </w:rPr>
        <w:t>ً</w:t>
      </w:r>
      <w:r w:rsidRPr="00E1692D">
        <w:rPr>
          <w:color w:val="000000" w:themeColor="text1"/>
          <w:sz w:val="27"/>
          <w:rtl/>
        </w:rPr>
        <w:t xml:space="preserve"> يشتمل على تكرار وقياس</w:t>
      </w:r>
      <w:r w:rsidRPr="00E1692D">
        <w:rPr>
          <w:rFonts w:hint="cs"/>
          <w:color w:val="000000" w:themeColor="text1"/>
          <w:sz w:val="27"/>
          <w:rtl/>
        </w:rPr>
        <w:t>،</w:t>
      </w:r>
      <w:r w:rsidRPr="00E1692D">
        <w:rPr>
          <w:color w:val="000000" w:themeColor="text1"/>
          <w:sz w:val="27"/>
          <w:rtl/>
        </w:rPr>
        <w:t xml:space="preserve"> إلا</w:t>
      </w:r>
      <w:r w:rsidRPr="00E1692D">
        <w:rPr>
          <w:rFonts w:hint="cs"/>
          <w:color w:val="000000" w:themeColor="text1"/>
          <w:sz w:val="27"/>
          <w:rtl/>
        </w:rPr>
        <w:t>ّ</w:t>
      </w:r>
      <w:r w:rsidRPr="00E1692D">
        <w:rPr>
          <w:color w:val="000000" w:themeColor="text1"/>
          <w:sz w:val="27"/>
          <w:rtl/>
        </w:rPr>
        <w:t xml:space="preserve"> أن</w:t>
      </w:r>
      <w:r w:rsidR="00311061" w:rsidRPr="00E1692D">
        <w:rPr>
          <w:rFonts w:hint="cs"/>
          <w:color w:val="000000" w:themeColor="text1"/>
          <w:sz w:val="27"/>
          <w:rtl/>
        </w:rPr>
        <w:t>ّ</w:t>
      </w:r>
      <w:r w:rsidRPr="00E1692D">
        <w:rPr>
          <w:color w:val="000000" w:themeColor="text1"/>
          <w:sz w:val="27"/>
          <w:rtl/>
        </w:rPr>
        <w:t xml:space="preserve"> الحاصل بالتواتر هو علم جزئي</w:t>
      </w:r>
      <w:r w:rsidR="00311061" w:rsidRPr="00E1692D">
        <w:rPr>
          <w:rFonts w:hint="cs"/>
          <w:color w:val="000000" w:themeColor="text1"/>
          <w:sz w:val="27"/>
          <w:rtl/>
        </w:rPr>
        <w:t>ّ</w:t>
      </w:r>
      <w:r w:rsidRPr="00E1692D">
        <w:rPr>
          <w:color w:val="000000" w:themeColor="text1"/>
          <w:sz w:val="27"/>
          <w:rtl/>
        </w:rPr>
        <w:t xml:space="preserve"> من شأنه أن يحصل بالإحساس</w:t>
      </w:r>
      <w:r w:rsidR="00311061" w:rsidRPr="00E1692D">
        <w:rPr>
          <w:rFonts w:hint="cs"/>
          <w:color w:val="000000" w:themeColor="text1"/>
          <w:sz w:val="27"/>
          <w:rtl/>
        </w:rPr>
        <w:t>.</w:t>
      </w:r>
      <w:r w:rsidRPr="00E1692D">
        <w:rPr>
          <w:color w:val="000000" w:themeColor="text1"/>
          <w:sz w:val="27"/>
          <w:rtl/>
        </w:rPr>
        <w:t xml:space="preserve"> ولذلك لا يعتبر التواتر إلا</w:t>
      </w:r>
      <w:r w:rsidR="00311061" w:rsidRPr="00E1692D">
        <w:rPr>
          <w:rFonts w:hint="cs"/>
          <w:color w:val="000000" w:themeColor="text1"/>
          <w:sz w:val="27"/>
          <w:rtl/>
        </w:rPr>
        <w:t>ّ</w:t>
      </w:r>
      <w:r w:rsidRPr="00E1692D">
        <w:rPr>
          <w:color w:val="000000" w:themeColor="text1"/>
          <w:sz w:val="27"/>
          <w:rtl/>
        </w:rPr>
        <w:t xml:space="preserve"> في</w:t>
      </w:r>
      <w:r w:rsidR="00311061" w:rsidRPr="00E1692D">
        <w:rPr>
          <w:rFonts w:hint="cs"/>
          <w:color w:val="000000" w:themeColor="text1"/>
          <w:sz w:val="27"/>
          <w:rtl/>
        </w:rPr>
        <w:t xml:space="preserve"> </w:t>
      </w:r>
      <w:r w:rsidRPr="00E1692D">
        <w:rPr>
          <w:color w:val="000000" w:themeColor="text1"/>
          <w:sz w:val="27"/>
          <w:rtl/>
        </w:rPr>
        <w:t>ما يستند</w:t>
      </w:r>
      <w:r w:rsidR="001675CE" w:rsidRPr="00E1692D">
        <w:rPr>
          <w:color w:val="000000" w:themeColor="text1"/>
          <w:sz w:val="27"/>
          <w:rtl/>
        </w:rPr>
        <w:t xml:space="preserve"> إلى </w:t>
      </w:r>
      <w:r w:rsidRPr="00E1692D">
        <w:rPr>
          <w:color w:val="000000" w:themeColor="text1"/>
          <w:sz w:val="27"/>
          <w:rtl/>
        </w:rPr>
        <w:t>المشاهدة</w:t>
      </w:r>
      <w:r w:rsidR="00311061" w:rsidRPr="00E1692D">
        <w:rPr>
          <w:rFonts w:hint="cs"/>
          <w:color w:val="000000" w:themeColor="text1"/>
          <w:sz w:val="27"/>
          <w:rtl/>
        </w:rPr>
        <w:t>.</w:t>
      </w:r>
      <w:r w:rsidRPr="00E1692D">
        <w:rPr>
          <w:color w:val="000000" w:themeColor="text1"/>
          <w:sz w:val="27"/>
          <w:rtl/>
        </w:rPr>
        <w:t xml:space="preserve"> فحكم المتواترات حكم المحسوسات</w:t>
      </w:r>
      <w:r w:rsidR="00311061" w:rsidRPr="00E1692D">
        <w:rPr>
          <w:rFonts w:hint="cs"/>
          <w:color w:val="000000" w:themeColor="text1"/>
          <w:sz w:val="27"/>
          <w:rtl/>
        </w:rPr>
        <w:t>.</w:t>
      </w:r>
      <w:r w:rsidRPr="00E1692D">
        <w:rPr>
          <w:color w:val="000000" w:themeColor="text1"/>
          <w:sz w:val="27"/>
          <w:rtl/>
        </w:rPr>
        <w:t xml:space="preserve"> ولذلك لا يقع في العلوم بالذات‏</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68"/>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وأخرجها من الأوليّات في كتابه التجريد في المنطق، واعتبر أنّ الأساس في مبادئ الأقيسة اليقينيّة هي الأو</w:t>
      </w:r>
      <w:r w:rsidR="00311061" w:rsidRPr="00E1692D">
        <w:rPr>
          <w:rFonts w:hint="cs"/>
          <w:color w:val="000000" w:themeColor="text1"/>
          <w:sz w:val="27"/>
          <w:rtl/>
        </w:rPr>
        <w:t>ّ</w:t>
      </w:r>
      <w:r w:rsidRPr="00E1692D">
        <w:rPr>
          <w:rFonts w:hint="cs"/>
          <w:color w:val="000000" w:themeColor="text1"/>
          <w:sz w:val="27"/>
          <w:rtl/>
        </w:rPr>
        <w:t>ليّات</w:t>
      </w:r>
      <w:r w:rsidR="00311061" w:rsidRPr="00E1692D">
        <w:rPr>
          <w:rFonts w:hint="cs"/>
          <w:color w:val="000000" w:themeColor="text1"/>
          <w:sz w:val="27"/>
          <w:rtl/>
        </w:rPr>
        <w:t>،</w:t>
      </w:r>
      <w:r w:rsidRPr="00E1692D">
        <w:rPr>
          <w:rFonts w:hint="cs"/>
          <w:color w:val="000000" w:themeColor="text1"/>
          <w:sz w:val="27"/>
          <w:rtl/>
        </w:rPr>
        <w:t xml:space="preserve"> وما عداها متفرّ</w:t>
      </w:r>
      <w:r w:rsidR="00311061" w:rsidRPr="00E1692D">
        <w:rPr>
          <w:rFonts w:hint="cs"/>
          <w:color w:val="000000" w:themeColor="text1"/>
          <w:sz w:val="27"/>
          <w:rtl/>
        </w:rPr>
        <w:t>ِ</w:t>
      </w:r>
      <w:r w:rsidRPr="00E1692D">
        <w:rPr>
          <w:rFonts w:hint="cs"/>
          <w:color w:val="000000" w:themeColor="text1"/>
          <w:sz w:val="27"/>
          <w:rtl/>
        </w:rPr>
        <w:t>ع عنها</w:t>
      </w:r>
      <w:r w:rsidRPr="00E1692D">
        <w:rPr>
          <w:color w:val="000000" w:themeColor="text1"/>
          <w:sz w:val="27"/>
          <w:vertAlign w:val="superscript"/>
          <w:rtl/>
        </w:rPr>
        <w:t>(</w:t>
      </w:r>
      <w:r w:rsidRPr="00E1692D">
        <w:rPr>
          <w:color w:val="000000" w:themeColor="text1"/>
          <w:sz w:val="27"/>
          <w:vertAlign w:val="superscript"/>
          <w:rtl/>
        </w:rPr>
        <w:endnoteReference w:id="169"/>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t>وعلّق العلامة الحلّي(726هـ) على ذلك بالقول: «</w:t>
      </w:r>
      <w:r w:rsidRPr="00E1692D">
        <w:rPr>
          <w:color w:val="000000" w:themeColor="text1"/>
          <w:sz w:val="27"/>
          <w:rtl/>
        </w:rPr>
        <w:t>أقول هذه قضايا تسمى قضايا قياساتها معها</w:t>
      </w:r>
      <w:r w:rsidR="00311061" w:rsidRPr="00E1692D">
        <w:rPr>
          <w:rFonts w:hint="cs"/>
          <w:color w:val="000000" w:themeColor="text1"/>
          <w:sz w:val="27"/>
          <w:rtl/>
        </w:rPr>
        <w:t>،</w:t>
      </w:r>
      <w:r w:rsidRPr="00E1692D">
        <w:rPr>
          <w:color w:val="000000" w:themeColor="text1"/>
          <w:sz w:val="27"/>
          <w:rtl/>
        </w:rPr>
        <w:t xml:space="preserve"> وفطرية القياس أيضا</w:t>
      </w:r>
      <w:r w:rsidR="00311061" w:rsidRPr="00E1692D">
        <w:rPr>
          <w:rFonts w:hint="cs"/>
          <w:color w:val="000000" w:themeColor="text1"/>
          <w:sz w:val="27"/>
          <w:rtl/>
        </w:rPr>
        <w:t>ً.</w:t>
      </w:r>
      <w:r w:rsidRPr="00E1692D">
        <w:rPr>
          <w:color w:val="000000" w:themeColor="text1"/>
          <w:sz w:val="27"/>
          <w:rtl/>
        </w:rPr>
        <w:t xml:space="preserve"> وهي قضايا يحكم بها العقل</w:t>
      </w:r>
      <w:r w:rsidR="00311061" w:rsidRPr="00E1692D">
        <w:rPr>
          <w:rFonts w:hint="cs"/>
          <w:color w:val="000000" w:themeColor="text1"/>
          <w:sz w:val="27"/>
          <w:rtl/>
        </w:rPr>
        <w:t>؛</w:t>
      </w:r>
      <w:r w:rsidRPr="00E1692D">
        <w:rPr>
          <w:color w:val="000000" w:themeColor="text1"/>
          <w:sz w:val="27"/>
          <w:rtl/>
        </w:rPr>
        <w:t xml:space="preserve"> لوسائط لا يخلو الذهن عنها البت</w:t>
      </w:r>
      <w:r w:rsidR="00311061" w:rsidRPr="00E1692D">
        <w:rPr>
          <w:rFonts w:hint="cs"/>
          <w:color w:val="000000" w:themeColor="text1"/>
          <w:sz w:val="27"/>
          <w:rtl/>
        </w:rPr>
        <w:t>ّ</w:t>
      </w:r>
      <w:r w:rsidRPr="00E1692D">
        <w:rPr>
          <w:color w:val="000000" w:themeColor="text1"/>
          <w:sz w:val="27"/>
          <w:rtl/>
        </w:rPr>
        <w:t>ة</w:t>
      </w:r>
      <w:r w:rsidR="00311061" w:rsidRPr="00E1692D">
        <w:rPr>
          <w:rFonts w:hint="cs"/>
          <w:color w:val="000000" w:themeColor="text1"/>
          <w:sz w:val="27"/>
          <w:rtl/>
        </w:rPr>
        <w:t>.</w:t>
      </w:r>
      <w:r w:rsidRPr="00E1692D">
        <w:rPr>
          <w:color w:val="000000" w:themeColor="text1"/>
          <w:sz w:val="27"/>
          <w:rtl/>
        </w:rPr>
        <w:t xml:space="preserve"> فهي تشابه الضروريات لعدم انفكاك العقل عنها في حين</w:t>
      </w:r>
      <w:r w:rsidR="00311061" w:rsidRPr="00E1692D">
        <w:rPr>
          <w:rFonts w:hint="cs"/>
          <w:color w:val="000000" w:themeColor="text1"/>
          <w:sz w:val="27"/>
          <w:rtl/>
        </w:rPr>
        <w:t>ٍ</w:t>
      </w:r>
      <w:r w:rsidRPr="00E1692D">
        <w:rPr>
          <w:color w:val="000000" w:themeColor="text1"/>
          <w:sz w:val="27"/>
          <w:rtl/>
        </w:rPr>
        <w:t xml:space="preserve"> من الأحيان</w:t>
      </w:r>
      <w:r w:rsidR="00311061" w:rsidRPr="00E1692D">
        <w:rPr>
          <w:rFonts w:hint="cs"/>
          <w:color w:val="000000" w:themeColor="text1"/>
          <w:sz w:val="27"/>
          <w:rtl/>
        </w:rPr>
        <w:t>،</w:t>
      </w:r>
      <w:r w:rsidRPr="00E1692D">
        <w:rPr>
          <w:color w:val="000000" w:themeColor="text1"/>
          <w:sz w:val="27"/>
          <w:rtl/>
        </w:rPr>
        <w:t xml:space="preserve"> وإن</w:t>
      </w:r>
      <w:r w:rsidR="00311061" w:rsidRPr="00E1692D">
        <w:rPr>
          <w:rFonts w:hint="cs"/>
          <w:color w:val="000000" w:themeColor="text1"/>
          <w:sz w:val="27"/>
          <w:rtl/>
        </w:rPr>
        <w:t>ْ</w:t>
      </w:r>
      <w:r w:rsidRPr="00E1692D">
        <w:rPr>
          <w:color w:val="000000" w:themeColor="text1"/>
          <w:sz w:val="27"/>
          <w:rtl/>
        </w:rPr>
        <w:t xml:space="preserve"> كانت ذوات أوساط</w:t>
      </w:r>
      <w:r w:rsidR="00311061" w:rsidRPr="00E1692D">
        <w:rPr>
          <w:rFonts w:hint="cs"/>
          <w:color w:val="000000" w:themeColor="text1"/>
          <w:sz w:val="27"/>
          <w:rtl/>
        </w:rPr>
        <w:t>،</w:t>
      </w:r>
      <w:r w:rsidRPr="00E1692D">
        <w:rPr>
          <w:color w:val="000000" w:themeColor="text1"/>
          <w:sz w:val="27"/>
          <w:rtl/>
        </w:rPr>
        <w:t xml:space="preserve"> كالعلم بأن الاثنين نصف الأربعة</w:t>
      </w:r>
      <w:r w:rsidR="00311061" w:rsidRPr="00E1692D">
        <w:rPr>
          <w:rFonts w:hint="cs"/>
          <w:color w:val="000000" w:themeColor="text1"/>
          <w:sz w:val="27"/>
          <w:rtl/>
        </w:rPr>
        <w:t>،</w:t>
      </w:r>
      <w:r w:rsidRPr="00E1692D">
        <w:rPr>
          <w:color w:val="000000" w:themeColor="text1"/>
          <w:sz w:val="27"/>
          <w:rtl/>
        </w:rPr>
        <w:t xml:space="preserve"> فإنه حكم عقلي قطعي فطري حصل بوسط</w:t>
      </w:r>
      <w:r w:rsidR="00311061" w:rsidRPr="00E1692D">
        <w:rPr>
          <w:rFonts w:hint="cs"/>
          <w:color w:val="000000" w:themeColor="text1"/>
          <w:sz w:val="27"/>
          <w:rtl/>
        </w:rPr>
        <w:t>ٍ،</w:t>
      </w:r>
      <w:r w:rsidRPr="00E1692D">
        <w:rPr>
          <w:color w:val="000000" w:themeColor="text1"/>
          <w:sz w:val="27"/>
          <w:rtl/>
        </w:rPr>
        <w:t xml:space="preserve"> هو أن الاثنين عدد</w:t>
      </w:r>
      <w:r w:rsidR="00311061" w:rsidRPr="00E1692D">
        <w:rPr>
          <w:rFonts w:hint="cs"/>
          <w:color w:val="000000" w:themeColor="text1"/>
          <w:sz w:val="27"/>
          <w:rtl/>
        </w:rPr>
        <w:t>ٌ</w:t>
      </w:r>
      <w:r w:rsidRPr="00E1692D">
        <w:rPr>
          <w:color w:val="000000" w:themeColor="text1"/>
          <w:sz w:val="27"/>
          <w:rtl/>
        </w:rPr>
        <w:t xml:space="preserve"> انقسمت الأربعة إليه</w:t>
      </w:r>
      <w:r w:rsidR="00311061" w:rsidRPr="00E1692D">
        <w:rPr>
          <w:rFonts w:hint="cs"/>
          <w:color w:val="000000" w:themeColor="text1"/>
          <w:sz w:val="27"/>
          <w:rtl/>
        </w:rPr>
        <w:t>،</w:t>
      </w:r>
      <w:r w:rsidRPr="00E1692D">
        <w:rPr>
          <w:color w:val="000000" w:themeColor="text1"/>
          <w:sz w:val="27"/>
          <w:rtl/>
        </w:rPr>
        <w:t xml:space="preserve"> وإلى ما يساويه</w:t>
      </w:r>
      <w:r w:rsidR="00311061" w:rsidRPr="00E1692D">
        <w:rPr>
          <w:rFonts w:hint="cs"/>
          <w:color w:val="000000" w:themeColor="text1"/>
          <w:sz w:val="27"/>
          <w:rtl/>
        </w:rPr>
        <w:t>،</w:t>
      </w:r>
      <w:r w:rsidRPr="00E1692D">
        <w:rPr>
          <w:color w:val="000000" w:themeColor="text1"/>
          <w:sz w:val="27"/>
          <w:rtl/>
        </w:rPr>
        <w:t xml:space="preserve"> فهو نصف ذلك العدد</w:t>
      </w:r>
      <w:r w:rsidR="00311061" w:rsidRPr="00E1692D">
        <w:rPr>
          <w:rFonts w:hint="cs"/>
          <w:color w:val="000000" w:themeColor="text1"/>
          <w:sz w:val="27"/>
          <w:rtl/>
        </w:rPr>
        <w:t>،</w:t>
      </w:r>
      <w:r w:rsidRPr="00E1692D">
        <w:rPr>
          <w:color w:val="000000" w:themeColor="text1"/>
          <w:sz w:val="27"/>
          <w:rtl/>
        </w:rPr>
        <w:t xml:space="preserve"> فالاثنان نصف الأربعة.</w:t>
      </w:r>
      <w:r w:rsidRPr="00E1692D">
        <w:rPr>
          <w:rFonts w:hint="cs"/>
          <w:color w:val="000000" w:themeColor="text1"/>
          <w:sz w:val="27"/>
          <w:rtl/>
        </w:rPr>
        <w:t xml:space="preserve"> </w:t>
      </w:r>
      <w:r w:rsidR="00D954A9">
        <w:rPr>
          <w:color w:val="000000" w:themeColor="text1"/>
          <w:sz w:val="27"/>
          <w:rtl/>
        </w:rPr>
        <w:t>و</w:t>
      </w:r>
      <w:r w:rsidRPr="00E1692D">
        <w:rPr>
          <w:color w:val="000000" w:themeColor="text1"/>
          <w:sz w:val="27"/>
          <w:rtl/>
        </w:rPr>
        <w:t>هذه الأربعة ليست من المبادي</w:t>
      </w:r>
      <w:r w:rsidR="00311061" w:rsidRPr="00E1692D">
        <w:rPr>
          <w:rFonts w:hint="cs"/>
          <w:color w:val="000000" w:themeColor="text1"/>
          <w:sz w:val="27"/>
          <w:rtl/>
        </w:rPr>
        <w:t>؛</w:t>
      </w:r>
      <w:r w:rsidRPr="00E1692D">
        <w:rPr>
          <w:color w:val="000000" w:themeColor="text1"/>
          <w:sz w:val="27"/>
          <w:rtl/>
        </w:rPr>
        <w:t xml:space="preserve"> لتوق</w:t>
      </w:r>
      <w:r w:rsidR="00311061" w:rsidRPr="00E1692D">
        <w:rPr>
          <w:rFonts w:hint="cs"/>
          <w:color w:val="000000" w:themeColor="text1"/>
          <w:sz w:val="27"/>
          <w:rtl/>
        </w:rPr>
        <w:t>ّ</w:t>
      </w:r>
      <w:r w:rsidRPr="00E1692D">
        <w:rPr>
          <w:color w:val="000000" w:themeColor="text1"/>
          <w:sz w:val="27"/>
          <w:rtl/>
        </w:rPr>
        <w:t>فها على وسائط ومبادئ غيرها</w:t>
      </w:r>
      <w:r w:rsidR="00311061" w:rsidRPr="00E1692D">
        <w:rPr>
          <w:rFonts w:hint="cs"/>
          <w:color w:val="000000" w:themeColor="text1"/>
          <w:sz w:val="27"/>
          <w:rtl/>
        </w:rPr>
        <w:t>،</w:t>
      </w:r>
      <w:r w:rsidRPr="00E1692D">
        <w:rPr>
          <w:color w:val="000000" w:themeColor="text1"/>
          <w:sz w:val="27"/>
          <w:rtl/>
        </w:rPr>
        <w:t xml:space="preserve"> ولأنها غير عام</w:t>
      </w:r>
      <w:r w:rsidRPr="00E1692D">
        <w:rPr>
          <w:rFonts w:hint="cs"/>
          <w:color w:val="000000" w:themeColor="text1"/>
          <w:sz w:val="27"/>
          <w:rtl/>
        </w:rPr>
        <w:t>ّ</w:t>
      </w:r>
      <w:r w:rsidRPr="00E1692D">
        <w:rPr>
          <w:color w:val="000000" w:themeColor="text1"/>
          <w:sz w:val="27"/>
          <w:rtl/>
        </w:rPr>
        <w:t>ة</w:t>
      </w:r>
      <w:r w:rsidR="00311061" w:rsidRPr="00E1692D">
        <w:rPr>
          <w:rFonts w:hint="cs"/>
          <w:color w:val="000000" w:themeColor="text1"/>
          <w:sz w:val="27"/>
          <w:rtl/>
        </w:rPr>
        <w:t>؛</w:t>
      </w:r>
      <w:r w:rsidRPr="00E1692D">
        <w:rPr>
          <w:color w:val="000000" w:themeColor="text1"/>
          <w:sz w:val="27"/>
          <w:rtl/>
        </w:rPr>
        <w:t xml:space="preserve"> لاختلاف العقلاء فيها</w:t>
      </w:r>
      <w:r w:rsidR="00311061" w:rsidRPr="00E1692D">
        <w:rPr>
          <w:rFonts w:hint="cs"/>
          <w:color w:val="000000" w:themeColor="text1"/>
          <w:sz w:val="27"/>
          <w:rtl/>
        </w:rPr>
        <w:t>.</w:t>
      </w:r>
      <w:r w:rsidRPr="00E1692D">
        <w:rPr>
          <w:color w:val="000000" w:themeColor="text1"/>
          <w:sz w:val="27"/>
          <w:rtl/>
        </w:rPr>
        <w:t xml:space="preserve"> والمعتمد </w:t>
      </w:r>
      <w:r w:rsidRPr="00E1692D">
        <w:rPr>
          <w:color w:val="000000" w:themeColor="text1"/>
          <w:sz w:val="27"/>
          <w:rtl/>
        </w:rPr>
        <w:lastRenderedPageBreak/>
        <w:t>إنما هو الأو</w:t>
      </w:r>
      <w:r w:rsidR="00311061" w:rsidRPr="00E1692D">
        <w:rPr>
          <w:rFonts w:hint="cs"/>
          <w:color w:val="000000" w:themeColor="text1"/>
          <w:sz w:val="27"/>
          <w:rtl/>
        </w:rPr>
        <w:t>ّ</w:t>
      </w:r>
      <w:r w:rsidRPr="00E1692D">
        <w:rPr>
          <w:color w:val="000000" w:themeColor="text1"/>
          <w:sz w:val="27"/>
          <w:rtl/>
        </w:rPr>
        <w:t>لي</w:t>
      </w:r>
      <w:r w:rsidR="00311061" w:rsidRPr="00E1692D">
        <w:rPr>
          <w:rFonts w:hint="cs"/>
          <w:color w:val="000000" w:themeColor="text1"/>
          <w:sz w:val="27"/>
          <w:rtl/>
        </w:rPr>
        <w:t>ّ</w:t>
      </w:r>
      <w:r w:rsidRPr="00E1692D">
        <w:rPr>
          <w:color w:val="000000" w:themeColor="text1"/>
          <w:sz w:val="27"/>
          <w:rtl/>
        </w:rPr>
        <w:t>ات</w:t>
      </w:r>
      <w:r w:rsidR="00311061" w:rsidRPr="00E1692D">
        <w:rPr>
          <w:rFonts w:hint="cs"/>
          <w:color w:val="000000" w:themeColor="text1"/>
          <w:sz w:val="27"/>
          <w:rtl/>
        </w:rPr>
        <w:t>؛</w:t>
      </w:r>
      <w:r w:rsidRPr="00E1692D">
        <w:rPr>
          <w:color w:val="000000" w:themeColor="text1"/>
          <w:sz w:val="27"/>
          <w:rtl/>
        </w:rPr>
        <w:t xml:space="preserve"> فإن</w:t>
      </w:r>
      <w:r w:rsidR="00311061" w:rsidRPr="00E1692D">
        <w:rPr>
          <w:rFonts w:hint="cs"/>
          <w:color w:val="000000" w:themeColor="text1"/>
          <w:sz w:val="27"/>
          <w:rtl/>
        </w:rPr>
        <w:t>ّ</w:t>
      </w:r>
      <w:r w:rsidRPr="00E1692D">
        <w:rPr>
          <w:color w:val="000000" w:themeColor="text1"/>
          <w:sz w:val="27"/>
          <w:rtl/>
        </w:rPr>
        <w:t xml:space="preserve"> المحسوسات أيضا</w:t>
      </w:r>
      <w:r w:rsidR="00311061" w:rsidRPr="00E1692D">
        <w:rPr>
          <w:rFonts w:hint="cs"/>
          <w:color w:val="000000" w:themeColor="text1"/>
          <w:sz w:val="27"/>
          <w:rtl/>
        </w:rPr>
        <w:t>ً</w:t>
      </w:r>
      <w:r w:rsidRPr="00E1692D">
        <w:rPr>
          <w:color w:val="000000" w:themeColor="text1"/>
          <w:sz w:val="27"/>
          <w:rtl/>
        </w:rPr>
        <w:t xml:space="preserve"> غير مشتركة بين العقلاء</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70"/>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ثمّ انتهى</w:t>
      </w:r>
      <w:r w:rsidR="001675CE" w:rsidRPr="00E1692D">
        <w:rPr>
          <w:rFonts w:hint="cs"/>
          <w:color w:val="000000" w:themeColor="text1"/>
          <w:sz w:val="27"/>
          <w:rtl/>
        </w:rPr>
        <w:t xml:space="preserve"> إلى </w:t>
      </w:r>
      <w:r w:rsidRPr="00E1692D">
        <w:rPr>
          <w:rFonts w:hint="cs"/>
          <w:color w:val="000000" w:themeColor="text1"/>
          <w:sz w:val="27"/>
          <w:rtl/>
        </w:rPr>
        <w:t>أنّ «</w:t>
      </w:r>
      <w:r w:rsidRPr="00E1692D">
        <w:rPr>
          <w:color w:val="000000" w:themeColor="text1"/>
          <w:sz w:val="27"/>
          <w:rtl/>
        </w:rPr>
        <w:t>الحكم المستفاد من التواتر كالحكم المستفاد من الحس</w:t>
      </w:r>
      <w:r w:rsidR="00311061" w:rsidRPr="00E1692D">
        <w:rPr>
          <w:rFonts w:hint="cs"/>
          <w:color w:val="000000" w:themeColor="text1"/>
          <w:sz w:val="27"/>
          <w:rtl/>
        </w:rPr>
        <w:t>ّ،</w:t>
      </w:r>
      <w:r w:rsidRPr="00E1692D">
        <w:rPr>
          <w:color w:val="000000" w:themeColor="text1"/>
          <w:sz w:val="27"/>
          <w:rtl/>
        </w:rPr>
        <w:t xml:space="preserve"> من أنه يجب أن يكون جزئيا</w:t>
      </w:r>
      <w:r w:rsidR="00311061" w:rsidRPr="00E1692D">
        <w:rPr>
          <w:rFonts w:hint="cs"/>
          <w:color w:val="000000" w:themeColor="text1"/>
          <w:sz w:val="27"/>
          <w:rtl/>
        </w:rPr>
        <w:t xml:space="preserve">ً، </w:t>
      </w:r>
      <w:r w:rsidRPr="00E1692D">
        <w:rPr>
          <w:color w:val="000000" w:themeColor="text1"/>
          <w:sz w:val="27"/>
          <w:rtl/>
        </w:rPr>
        <w:t>ولا يفيد رأيا</w:t>
      </w:r>
      <w:r w:rsidR="00311061" w:rsidRPr="00E1692D">
        <w:rPr>
          <w:rFonts w:hint="cs"/>
          <w:color w:val="000000" w:themeColor="text1"/>
          <w:sz w:val="27"/>
          <w:rtl/>
        </w:rPr>
        <w:t>ً</w:t>
      </w:r>
      <w:r w:rsidRPr="00E1692D">
        <w:rPr>
          <w:color w:val="000000" w:themeColor="text1"/>
          <w:sz w:val="27"/>
          <w:rtl/>
        </w:rPr>
        <w:t xml:space="preserve"> كل</w:t>
      </w:r>
      <w:r w:rsidR="00311061" w:rsidRPr="00E1692D">
        <w:rPr>
          <w:rFonts w:hint="cs"/>
          <w:color w:val="000000" w:themeColor="text1"/>
          <w:sz w:val="27"/>
          <w:rtl/>
        </w:rPr>
        <w:t>ّ</w:t>
      </w:r>
      <w:r w:rsidRPr="00E1692D">
        <w:rPr>
          <w:color w:val="000000" w:themeColor="text1"/>
          <w:sz w:val="27"/>
          <w:rtl/>
        </w:rPr>
        <w:t>يا</w:t>
      </w:r>
      <w:r w:rsidR="00311061"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71"/>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311061">
      <w:pPr>
        <w:rPr>
          <w:color w:val="000000" w:themeColor="text1"/>
          <w:sz w:val="27"/>
          <w:rtl/>
        </w:rPr>
      </w:pPr>
      <w:r w:rsidRPr="00E1692D">
        <w:rPr>
          <w:rFonts w:hint="cs"/>
          <w:color w:val="000000" w:themeColor="text1"/>
          <w:sz w:val="27"/>
          <w:rtl/>
        </w:rPr>
        <w:t>وممّ</w:t>
      </w:r>
      <w:r w:rsidR="00311061" w:rsidRPr="00E1692D">
        <w:rPr>
          <w:rFonts w:hint="cs"/>
          <w:color w:val="000000" w:themeColor="text1"/>
          <w:sz w:val="27"/>
          <w:rtl/>
        </w:rPr>
        <w:t>َ</w:t>
      </w:r>
      <w:r w:rsidRPr="00E1692D">
        <w:rPr>
          <w:rFonts w:hint="cs"/>
          <w:color w:val="000000" w:themeColor="text1"/>
          <w:sz w:val="27"/>
          <w:rtl/>
        </w:rPr>
        <w:t>ن</w:t>
      </w:r>
      <w:r w:rsidR="00311061" w:rsidRPr="00E1692D">
        <w:rPr>
          <w:rFonts w:hint="cs"/>
          <w:color w:val="000000" w:themeColor="text1"/>
          <w:sz w:val="27"/>
          <w:rtl/>
        </w:rPr>
        <w:t>ْ</w:t>
      </w:r>
      <w:r w:rsidRPr="00E1692D">
        <w:rPr>
          <w:rFonts w:hint="cs"/>
          <w:color w:val="000000" w:themeColor="text1"/>
          <w:sz w:val="27"/>
          <w:rtl/>
        </w:rPr>
        <w:t xml:space="preserve"> تناول موقع المتواترات قطب الدين الشيرازي(715هـ)</w:t>
      </w:r>
      <w:r w:rsidR="00311061" w:rsidRPr="00E1692D">
        <w:rPr>
          <w:rFonts w:hint="cs"/>
          <w:color w:val="000000" w:themeColor="text1"/>
          <w:sz w:val="27"/>
          <w:rtl/>
        </w:rPr>
        <w:t>،</w:t>
      </w:r>
      <w:r w:rsidRPr="00E1692D">
        <w:rPr>
          <w:rFonts w:hint="cs"/>
          <w:color w:val="000000" w:themeColor="text1"/>
          <w:sz w:val="27"/>
          <w:rtl/>
        </w:rPr>
        <w:t xml:space="preserve"> في شرح كلام شيخ الإشراق، حيث عدّ المتواترات من </w:t>
      </w:r>
      <w:r w:rsidRPr="00E1692D">
        <w:rPr>
          <w:color w:val="000000" w:themeColor="text1"/>
          <w:sz w:val="27"/>
          <w:rtl/>
        </w:rPr>
        <w:t xml:space="preserve">المقدّمات اليقينيّة </w:t>
      </w:r>
      <w:r w:rsidRPr="00E1692D">
        <w:rPr>
          <w:rFonts w:hint="cs"/>
          <w:color w:val="000000" w:themeColor="text1"/>
          <w:sz w:val="27"/>
          <w:rtl/>
        </w:rPr>
        <w:t>الستّة</w:t>
      </w:r>
      <w:r w:rsidRPr="00E1692D">
        <w:rPr>
          <w:color w:val="000000" w:themeColor="text1"/>
          <w:sz w:val="27"/>
          <w:vertAlign w:val="superscript"/>
          <w:rtl/>
        </w:rPr>
        <w:t>(</w:t>
      </w:r>
      <w:r w:rsidRPr="00E1692D">
        <w:rPr>
          <w:color w:val="000000" w:themeColor="text1"/>
          <w:sz w:val="27"/>
          <w:vertAlign w:val="superscript"/>
          <w:rtl/>
        </w:rPr>
        <w:endnoteReference w:id="172"/>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وكذلك فعل </w:t>
      </w:r>
      <w:r w:rsidRPr="00E1692D">
        <w:rPr>
          <w:color w:val="000000" w:themeColor="text1"/>
          <w:sz w:val="27"/>
          <w:rtl/>
        </w:rPr>
        <w:t>الخواجة نصير الدين الطوسي‏</w:t>
      </w:r>
      <w:r w:rsidRPr="00E1692D">
        <w:rPr>
          <w:rFonts w:hint="cs"/>
          <w:color w:val="000000" w:themeColor="text1"/>
          <w:sz w:val="27"/>
          <w:rtl/>
        </w:rPr>
        <w:t>(672هـ)</w:t>
      </w:r>
      <w:r w:rsidRPr="00E1692D">
        <w:rPr>
          <w:color w:val="000000" w:themeColor="text1"/>
          <w:sz w:val="27"/>
          <w:vertAlign w:val="superscript"/>
          <w:rtl/>
        </w:rPr>
        <w:t>(</w:t>
      </w:r>
      <w:r w:rsidRPr="00E1692D">
        <w:rPr>
          <w:color w:val="000000" w:themeColor="text1"/>
          <w:sz w:val="27"/>
          <w:vertAlign w:val="superscript"/>
          <w:rtl/>
        </w:rPr>
        <w:endnoteReference w:id="173"/>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وتبعه على ذلك صاحب الشمسيّة </w:t>
      </w:r>
      <w:r w:rsidRPr="00E1692D">
        <w:rPr>
          <w:color w:val="000000" w:themeColor="text1"/>
          <w:sz w:val="27"/>
          <w:rtl/>
        </w:rPr>
        <w:t>نجم الدين علي الكاتبي القزويني‏</w:t>
      </w:r>
      <w:r w:rsidRPr="00E1692D">
        <w:rPr>
          <w:rFonts w:hint="cs"/>
          <w:color w:val="000000" w:themeColor="text1"/>
          <w:sz w:val="27"/>
          <w:rtl/>
        </w:rPr>
        <w:t>(675هـ)</w:t>
      </w:r>
      <w:r w:rsidRPr="00E1692D">
        <w:rPr>
          <w:color w:val="000000" w:themeColor="text1"/>
          <w:sz w:val="27"/>
          <w:vertAlign w:val="superscript"/>
          <w:rtl/>
        </w:rPr>
        <w:t>(</w:t>
      </w:r>
      <w:r w:rsidRPr="00E1692D">
        <w:rPr>
          <w:color w:val="000000" w:themeColor="text1"/>
          <w:sz w:val="27"/>
          <w:vertAlign w:val="superscript"/>
          <w:rtl/>
        </w:rPr>
        <w:endnoteReference w:id="174"/>
      </w:r>
      <w:r w:rsidRPr="00E1692D">
        <w:rPr>
          <w:rFonts w:hint="cs"/>
          <w:color w:val="000000" w:themeColor="text1"/>
          <w:sz w:val="27"/>
          <w:vertAlign w:val="superscript"/>
          <w:rtl/>
        </w:rPr>
        <w:t>)</w:t>
      </w:r>
      <w:r w:rsidRPr="00E1692D">
        <w:rPr>
          <w:rFonts w:hint="cs"/>
          <w:color w:val="000000" w:themeColor="text1"/>
          <w:sz w:val="27"/>
          <w:rtl/>
        </w:rPr>
        <w:t>، وابن كمّونة(683هـ)</w:t>
      </w:r>
      <w:r w:rsidRPr="00E1692D">
        <w:rPr>
          <w:color w:val="000000" w:themeColor="text1"/>
          <w:sz w:val="27"/>
          <w:vertAlign w:val="superscript"/>
          <w:rtl/>
        </w:rPr>
        <w:t>(</w:t>
      </w:r>
      <w:r w:rsidRPr="00E1692D">
        <w:rPr>
          <w:color w:val="000000" w:themeColor="text1"/>
          <w:sz w:val="27"/>
          <w:vertAlign w:val="superscript"/>
          <w:rtl/>
        </w:rPr>
        <w:endnoteReference w:id="175"/>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الذي أضاف: «</w:t>
      </w:r>
      <w:r w:rsidRPr="00E1692D">
        <w:rPr>
          <w:color w:val="000000" w:themeColor="text1"/>
          <w:sz w:val="27"/>
          <w:rtl/>
        </w:rPr>
        <w:t xml:space="preserve">وفيه </w:t>
      </w:r>
      <w:r w:rsidRPr="00E1692D">
        <w:rPr>
          <w:rFonts w:hint="cs"/>
          <w:color w:val="000000" w:themeColor="text1"/>
          <w:sz w:val="27"/>
          <w:rtl/>
        </w:rPr>
        <w:t>أ</w:t>
      </w:r>
      <w:r w:rsidRPr="00E1692D">
        <w:rPr>
          <w:color w:val="000000" w:themeColor="text1"/>
          <w:sz w:val="27"/>
          <w:rtl/>
        </w:rPr>
        <w:t>يضا</w:t>
      </w:r>
      <w:r w:rsidRPr="00E1692D">
        <w:rPr>
          <w:rFonts w:hint="cs"/>
          <w:color w:val="000000" w:themeColor="text1"/>
          <w:sz w:val="27"/>
          <w:rtl/>
        </w:rPr>
        <w:t>ً</w:t>
      </w:r>
      <w:r w:rsidRPr="00E1692D">
        <w:rPr>
          <w:color w:val="000000" w:themeColor="text1"/>
          <w:sz w:val="27"/>
          <w:rtl/>
        </w:rPr>
        <w:t xml:space="preserve"> قوة قياسي</w:t>
      </w:r>
      <w:r w:rsidRPr="00E1692D">
        <w:rPr>
          <w:rFonts w:hint="cs"/>
          <w:color w:val="000000" w:themeColor="text1"/>
          <w:sz w:val="27"/>
          <w:rtl/>
        </w:rPr>
        <w:t>ّ</w:t>
      </w:r>
      <w:r w:rsidRPr="00E1692D">
        <w:rPr>
          <w:color w:val="000000" w:themeColor="text1"/>
          <w:sz w:val="27"/>
          <w:rtl/>
        </w:rPr>
        <w:t>ة</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76"/>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t>كما عرّفها بتعريف</w:t>
      </w:r>
      <w:r w:rsidR="00311061" w:rsidRPr="00E1692D">
        <w:rPr>
          <w:rFonts w:hint="cs"/>
          <w:color w:val="000000" w:themeColor="text1"/>
          <w:sz w:val="27"/>
          <w:rtl/>
        </w:rPr>
        <w:t>ٍ</w:t>
      </w:r>
      <w:r w:rsidRPr="00E1692D">
        <w:rPr>
          <w:rFonts w:hint="cs"/>
          <w:color w:val="000000" w:themeColor="text1"/>
          <w:sz w:val="27"/>
          <w:rtl/>
        </w:rPr>
        <w:t xml:space="preserve"> قريب العلاّمة الحلّي(726هـ)</w:t>
      </w:r>
      <w:r w:rsidRPr="00E1692D">
        <w:rPr>
          <w:color w:val="000000" w:themeColor="text1"/>
          <w:sz w:val="27"/>
          <w:vertAlign w:val="superscript"/>
          <w:rtl/>
        </w:rPr>
        <w:t>(</w:t>
      </w:r>
      <w:r w:rsidRPr="00E1692D">
        <w:rPr>
          <w:color w:val="000000" w:themeColor="text1"/>
          <w:sz w:val="27"/>
          <w:vertAlign w:val="superscript"/>
          <w:rtl/>
        </w:rPr>
        <w:endnoteReference w:id="177"/>
      </w:r>
      <w:r w:rsidRPr="00E1692D">
        <w:rPr>
          <w:rFonts w:hint="cs"/>
          <w:color w:val="000000" w:themeColor="text1"/>
          <w:sz w:val="27"/>
          <w:vertAlign w:val="superscript"/>
          <w:rtl/>
        </w:rPr>
        <w:t>)</w:t>
      </w:r>
      <w:r w:rsidRPr="00E1692D">
        <w:rPr>
          <w:rFonts w:hint="cs"/>
          <w:color w:val="000000" w:themeColor="text1"/>
          <w:sz w:val="27"/>
          <w:rtl/>
        </w:rPr>
        <w:t>، وقطب الدين الرازي(766هـ)</w:t>
      </w:r>
      <w:r w:rsidRPr="00E1692D">
        <w:rPr>
          <w:color w:val="000000" w:themeColor="text1"/>
          <w:sz w:val="27"/>
          <w:vertAlign w:val="superscript"/>
          <w:rtl/>
        </w:rPr>
        <w:t>(</w:t>
      </w:r>
      <w:r w:rsidRPr="00E1692D">
        <w:rPr>
          <w:color w:val="000000" w:themeColor="text1"/>
          <w:sz w:val="27"/>
          <w:vertAlign w:val="superscript"/>
          <w:rtl/>
        </w:rPr>
        <w:endnoteReference w:id="178"/>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وقد أكّد الأخير على كون المتواترات من المبادئ اليقينيّة التي تبتني عليها النظريّات، واعتبر أنّ الحاكم في المتواترات عبارة عن ثنائي (العقل ـ السمع)</w:t>
      </w:r>
      <w:r w:rsidRPr="00E1692D">
        <w:rPr>
          <w:color w:val="000000" w:themeColor="text1"/>
          <w:sz w:val="27"/>
          <w:vertAlign w:val="superscript"/>
          <w:rtl/>
        </w:rPr>
        <w:t>(</w:t>
      </w:r>
      <w:r w:rsidRPr="00E1692D">
        <w:rPr>
          <w:color w:val="000000" w:themeColor="text1"/>
          <w:sz w:val="27"/>
          <w:vertAlign w:val="superscript"/>
          <w:rtl/>
        </w:rPr>
        <w:endnoteReference w:id="179"/>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وقد وافقه على يقينيّتها </w:t>
      </w:r>
      <w:r w:rsidRPr="00E1692D">
        <w:rPr>
          <w:color w:val="000000" w:themeColor="text1"/>
          <w:sz w:val="27"/>
          <w:rtl/>
        </w:rPr>
        <w:t>عبد الله بن شهاب الدين الحسين اليزدي</w:t>
      </w:r>
      <w:r w:rsidRPr="00E1692D">
        <w:rPr>
          <w:rFonts w:hint="cs"/>
          <w:color w:val="000000" w:themeColor="text1"/>
          <w:sz w:val="27"/>
          <w:rtl/>
        </w:rPr>
        <w:t>(981هـ)</w:t>
      </w:r>
      <w:r w:rsidRPr="00E1692D">
        <w:rPr>
          <w:color w:val="000000" w:themeColor="text1"/>
          <w:sz w:val="27"/>
          <w:vertAlign w:val="superscript"/>
          <w:rtl/>
        </w:rPr>
        <w:t>(</w:t>
      </w:r>
      <w:r w:rsidRPr="00E1692D">
        <w:rPr>
          <w:color w:val="000000" w:themeColor="text1"/>
          <w:sz w:val="27"/>
          <w:vertAlign w:val="superscript"/>
          <w:rtl/>
        </w:rPr>
        <w:endnoteReference w:id="180"/>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وقرّر صدر المتألّهين الشيرازي(1050هـ) أنّ «</w:t>
      </w:r>
      <w:r w:rsidRPr="00E1692D">
        <w:rPr>
          <w:color w:val="000000" w:themeColor="text1"/>
          <w:sz w:val="27"/>
          <w:rtl/>
        </w:rPr>
        <w:t>البرهان</w:t>
      </w:r>
      <w:r w:rsidR="00311061" w:rsidRPr="00E1692D">
        <w:rPr>
          <w:rFonts w:hint="cs"/>
          <w:color w:val="000000" w:themeColor="text1"/>
          <w:sz w:val="27"/>
          <w:rtl/>
        </w:rPr>
        <w:t>؛</w:t>
      </w:r>
      <w:r w:rsidRPr="00E1692D">
        <w:rPr>
          <w:color w:val="000000" w:themeColor="text1"/>
          <w:sz w:val="27"/>
          <w:rtl/>
        </w:rPr>
        <w:t xml:space="preserve"> لكونه مفيدا</w:t>
      </w:r>
      <w:r w:rsidRPr="00E1692D">
        <w:rPr>
          <w:rFonts w:hint="cs"/>
          <w:color w:val="000000" w:themeColor="text1"/>
          <w:sz w:val="27"/>
          <w:rtl/>
        </w:rPr>
        <w:t>ً</w:t>
      </w:r>
      <w:r w:rsidRPr="00E1692D">
        <w:rPr>
          <w:color w:val="000000" w:themeColor="text1"/>
          <w:sz w:val="27"/>
          <w:rtl/>
        </w:rPr>
        <w:t xml:space="preserve"> لليقين</w:t>
      </w:r>
      <w:r w:rsidR="00311061" w:rsidRPr="00E1692D">
        <w:rPr>
          <w:rFonts w:hint="cs"/>
          <w:color w:val="000000" w:themeColor="text1"/>
          <w:sz w:val="27"/>
          <w:rtl/>
        </w:rPr>
        <w:t>،</w:t>
      </w:r>
      <w:r w:rsidRPr="00E1692D">
        <w:rPr>
          <w:color w:val="000000" w:themeColor="text1"/>
          <w:sz w:val="27"/>
          <w:rtl/>
        </w:rPr>
        <w:t xml:space="preserve"> وجب أن يكون صورتها يقيني</w:t>
      </w:r>
      <w:r w:rsidRPr="00E1692D">
        <w:rPr>
          <w:rFonts w:hint="cs"/>
          <w:color w:val="000000" w:themeColor="text1"/>
          <w:sz w:val="27"/>
          <w:rtl/>
        </w:rPr>
        <w:t>ّ</w:t>
      </w:r>
      <w:r w:rsidRPr="00E1692D">
        <w:rPr>
          <w:color w:val="000000" w:themeColor="text1"/>
          <w:sz w:val="27"/>
          <w:rtl/>
        </w:rPr>
        <w:t>ة الإنتاج</w:t>
      </w:r>
      <w:r w:rsidRPr="00E1692D">
        <w:rPr>
          <w:rFonts w:hint="cs"/>
          <w:color w:val="000000" w:themeColor="text1"/>
          <w:sz w:val="27"/>
          <w:rtl/>
        </w:rPr>
        <w:t>،</w:t>
      </w:r>
      <w:r w:rsidRPr="00E1692D">
        <w:rPr>
          <w:color w:val="000000" w:themeColor="text1"/>
          <w:sz w:val="27"/>
          <w:rtl/>
        </w:rPr>
        <w:t xml:space="preserve"> فلا يكون إلا</w:t>
      </w:r>
      <w:r w:rsidRPr="00E1692D">
        <w:rPr>
          <w:rFonts w:hint="cs"/>
          <w:color w:val="000000" w:themeColor="text1"/>
          <w:sz w:val="27"/>
          <w:rtl/>
        </w:rPr>
        <w:t>ّ</w:t>
      </w:r>
      <w:r w:rsidRPr="00E1692D">
        <w:rPr>
          <w:color w:val="000000" w:themeColor="text1"/>
          <w:sz w:val="27"/>
          <w:rtl/>
        </w:rPr>
        <w:t xml:space="preserve"> قياسا</w:t>
      </w:r>
      <w:r w:rsidRPr="00E1692D">
        <w:rPr>
          <w:rFonts w:hint="cs"/>
          <w:color w:val="000000" w:themeColor="text1"/>
          <w:sz w:val="27"/>
          <w:rtl/>
        </w:rPr>
        <w:t>ً</w:t>
      </w:r>
      <w:r w:rsidRPr="00E1692D">
        <w:rPr>
          <w:color w:val="000000" w:themeColor="text1"/>
          <w:sz w:val="27"/>
          <w:rtl/>
        </w:rPr>
        <w:t xml:space="preserve"> ومادتها اليقيني</w:t>
      </w:r>
      <w:r w:rsidRPr="00E1692D">
        <w:rPr>
          <w:rFonts w:hint="cs"/>
          <w:color w:val="000000" w:themeColor="text1"/>
          <w:sz w:val="27"/>
          <w:rtl/>
        </w:rPr>
        <w:t>ّ</w:t>
      </w:r>
      <w:r w:rsidRPr="00E1692D">
        <w:rPr>
          <w:color w:val="000000" w:themeColor="text1"/>
          <w:sz w:val="27"/>
          <w:rtl/>
        </w:rPr>
        <w:t>ات من الأو</w:t>
      </w:r>
      <w:r w:rsidRPr="00E1692D">
        <w:rPr>
          <w:rFonts w:hint="cs"/>
          <w:color w:val="000000" w:themeColor="text1"/>
          <w:sz w:val="27"/>
          <w:rtl/>
        </w:rPr>
        <w:t>ّ</w:t>
      </w:r>
      <w:r w:rsidRPr="00E1692D">
        <w:rPr>
          <w:color w:val="000000" w:themeColor="text1"/>
          <w:sz w:val="27"/>
          <w:rtl/>
        </w:rPr>
        <w:t>لي</w:t>
      </w:r>
      <w:r w:rsidRPr="00E1692D">
        <w:rPr>
          <w:rFonts w:hint="cs"/>
          <w:color w:val="000000" w:themeColor="text1"/>
          <w:sz w:val="27"/>
          <w:rtl/>
        </w:rPr>
        <w:t>ّ</w:t>
      </w:r>
      <w:r w:rsidRPr="00E1692D">
        <w:rPr>
          <w:color w:val="000000" w:themeColor="text1"/>
          <w:sz w:val="27"/>
          <w:rtl/>
        </w:rPr>
        <w:t>ات والمشاهدات والتجربي</w:t>
      </w:r>
      <w:r w:rsidRPr="00E1692D">
        <w:rPr>
          <w:rFonts w:hint="cs"/>
          <w:color w:val="000000" w:themeColor="text1"/>
          <w:sz w:val="27"/>
          <w:rtl/>
        </w:rPr>
        <w:t>ّ</w:t>
      </w:r>
      <w:r w:rsidRPr="00E1692D">
        <w:rPr>
          <w:color w:val="000000" w:themeColor="text1"/>
          <w:sz w:val="27"/>
          <w:rtl/>
        </w:rPr>
        <w:t>ات والحدسي</w:t>
      </w:r>
      <w:r w:rsidRPr="00E1692D">
        <w:rPr>
          <w:rFonts w:hint="cs"/>
          <w:color w:val="000000" w:themeColor="text1"/>
          <w:sz w:val="27"/>
          <w:rtl/>
        </w:rPr>
        <w:t>ّ</w:t>
      </w:r>
      <w:r w:rsidRPr="00E1692D">
        <w:rPr>
          <w:color w:val="000000" w:themeColor="text1"/>
          <w:sz w:val="27"/>
          <w:rtl/>
        </w:rPr>
        <w:t>ات والمتواترات والفطري</w:t>
      </w:r>
      <w:r w:rsidRPr="00E1692D">
        <w:rPr>
          <w:rFonts w:hint="cs"/>
          <w:color w:val="000000" w:themeColor="text1"/>
          <w:sz w:val="27"/>
          <w:rtl/>
        </w:rPr>
        <w:t>ّ</w:t>
      </w:r>
      <w:r w:rsidRPr="00E1692D">
        <w:rPr>
          <w:color w:val="000000" w:themeColor="text1"/>
          <w:sz w:val="27"/>
          <w:rtl/>
        </w:rPr>
        <w:t>ات</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81"/>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t>والخلاصة هي أنّ المستفاد من مجموع كلماتهم ـ تصريحاً</w:t>
      </w:r>
      <w:r w:rsidR="001675CE" w:rsidRPr="00E1692D">
        <w:rPr>
          <w:rFonts w:hint="cs"/>
          <w:color w:val="000000" w:themeColor="text1"/>
          <w:sz w:val="27"/>
          <w:rtl/>
        </w:rPr>
        <w:t xml:space="preserve"> أو </w:t>
      </w:r>
      <w:r w:rsidRPr="00E1692D">
        <w:rPr>
          <w:rFonts w:hint="cs"/>
          <w:color w:val="000000" w:themeColor="text1"/>
          <w:sz w:val="27"/>
          <w:rtl/>
        </w:rPr>
        <w:t>تلويحاً ـ أنّ منشأ العلم بمفاد الخبر المتواتر هو وجود كبرى عقليّة أوّليّة لدى الإنسان تفيدُ استحالة الاتفاق الدائمي</w:t>
      </w:r>
      <w:r w:rsidR="001675CE" w:rsidRPr="00E1692D">
        <w:rPr>
          <w:rFonts w:hint="cs"/>
          <w:color w:val="000000" w:themeColor="text1"/>
          <w:sz w:val="27"/>
          <w:rtl/>
        </w:rPr>
        <w:t xml:space="preserve"> أو </w:t>
      </w:r>
      <w:r w:rsidRPr="00E1692D">
        <w:rPr>
          <w:rFonts w:hint="cs"/>
          <w:color w:val="000000" w:themeColor="text1"/>
          <w:sz w:val="27"/>
          <w:rtl/>
        </w:rPr>
        <w:t>الأكثري، وإلاّ لما صحّ عدّهم القضيّة المتواترة من مبادئ الأقيسة اليقينيّة</w:t>
      </w:r>
      <w:r w:rsidR="00311061" w:rsidRPr="00E1692D">
        <w:rPr>
          <w:rFonts w:hint="cs"/>
          <w:color w:val="000000" w:themeColor="text1"/>
          <w:sz w:val="27"/>
          <w:rtl/>
        </w:rPr>
        <w:t>.</w:t>
      </w:r>
      <w:r w:rsidRPr="00E1692D">
        <w:rPr>
          <w:rFonts w:hint="cs"/>
          <w:color w:val="000000" w:themeColor="text1"/>
          <w:sz w:val="27"/>
          <w:rtl/>
        </w:rPr>
        <w:t xml:space="preserve"> وتشكّل هذه القضيّة الأوّليّة المقدّمة الكبرى في قياسٍ خفيٍّ يحتكم إليه الذهن البشري لدى مواجهته أخباراً متتالية</w:t>
      </w:r>
      <w:r w:rsidR="001675CE" w:rsidRPr="00E1692D">
        <w:rPr>
          <w:rFonts w:hint="cs"/>
          <w:color w:val="000000" w:themeColor="text1"/>
          <w:sz w:val="27"/>
          <w:rtl/>
        </w:rPr>
        <w:t xml:space="preserve"> أو </w:t>
      </w:r>
      <w:r w:rsidRPr="00E1692D">
        <w:rPr>
          <w:rFonts w:hint="cs"/>
          <w:color w:val="000000" w:themeColor="text1"/>
          <w:sz w:val="27"/>
          <w:rtl/>
        </w:rPr>
        <w:t>متعدّ</w:t>
      </w:r>
      <w:r w:rsidR="00311061" w:rsidRPr="00E1692D">
        <w:rPr>
          <w:rFonts w:hint="cs"/>
          <w:color w:val="000000" w:themeColor="text1"/>
          <w:sz w:val="27"/>
          <w:rtl/>
        </w:rPr>
        <w:t>ِ</w:t>
      </w:r>
      <w:r w:rsidRPr="00E1692D">
        <w:rPr>
          <w:rFonts w:hint="cs"/>
          <w:color w:val="000000" w:themeColor="text1"/>
          <w:sz w:val="27"/>
          <w:rtl/>
        </w:rPr>
        <w:t xml:space="preserve">دة تفيد مضموناً واحداً، والتي تشكّل بدورها صغرى ذاك القياس، فيحصل العلم لدى الإنسان بصحّة المضمون المنقول بالنحو التالي: </w:t>
      </w:r>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t>الكبرى: الاتفاق الدائمي</w:t>
      </w:r>
      <w:r w:rsidR="001675CE" w:rsidRPr="00E1692D">
        <w:rPr>
          <w:rFonts w:hint="cs"/>
          <w:color w:val="000000" w:themeColor="text1"/>
          <w:sz w:val="27"/>
          <w:rtl/>
        </w:rPr>
        <w:t xml:space="preserve"> أو </w:t>
      </w:r>
      <w:r w:rsidRPr="00E1692D">
        <w:rPr>
          <w:rFonts w:hint="cs"/>
          <w:color w:val="000000" w:themeColor="text1"/>
          <w:sz w:val="27"/>
          <w:rtl/>
        </w:rPr>
        <w:t>الأكثري مستحيل</w:t>
      </w:r>
      <w:r w:rsidR="00311061" w:rsidRPr="00E1692D">
        <w:rPr>
          <w:rFonts w:hint="cs"/>
          <w:color w:val="000000" w:themeColor="text1"/>
          <w:sz w:val="27"/>
          <w:rtl/>
        </w:rPr>
        <w:t xml:space="preserve">، أي </w:t>
      </w:r>
      <w:r w:rsidRPr="00E1692D">
        <w:rPr>
          <w:rFonts w:hint="cs"/>
          <w:color w:val="000000" w:themeColor="text1"/>
          <w:sz w:val="27"/>
          <w:rtl/>
        </w:rPr>
        <w:t>يستحيل أن تتكرّر الصدفة على شيء واحد دائماً</w:t>
      </w:r>
      <w:r w:rsidR="001675CE" w:rsidRPr="00E1692D">
        <w:rPr>
          <w:rFonts w:hint="cs"/>
          <w:color w:val="000000" w:themeColor="text1"/>
          <w:sz w:val="27"/>
          <w:rtl/>
        </w:rPr>
        <w:t xml:space="preserve"> أو </w:t>
      </w:r>
      <w:r w:rsidRPr="00E1692D">
        <w:rPr>
          <w:rFonts w:hint="cs"/>
          <w:color w:val="000000" w:themeColor="text1"/>
          <w:sz w:val="27"/>
          <w:rtl/>
        </w:rPr>
        <w:t>في أكثر المرّات.</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الصغرى: أخبرنا عشرُ رواةٍ ـ مثلاً ـ بوقوع المفاد (أ).</w:t>
      </w:r>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lastRenderedPageBreak/>
        <w:t>النتيجة: يستحيل أن تكون الصدفة وراء إخبار كلّ الرواة</w:t>
      </w:r>
      <w:r w:rsidR="001675CE" w:rsidRPr="00E1692D">
        <w:rPr>
          <w:rFonts w:hint="cs"/>
          <w:color w:val="000000" w:themeColor="text1"/>
          <w:sz w:val="27"/>
          <w:rtl/>
        </w:rPr>
        <w:t xml:space="preserve"> أو </w:t>
      </w:r>
      <w:r w:rsidRPr="00E1692D">
        <w:rPr>
          <w:rFonts w:hint="cs"/>
          <w:color w:val="000000" w:themeColor="text1"/>
          <w:sz w:val="27"/>
          <w:rtl/>
        </w:rPr>
        <w:t>أكثرهم عن وقوع الحادثة، بمعنى أنّه يستحيل أن يكون الرواة العشرة قد أخبرونا عن وقوع الحادث لا بسبب وقوعه واقعاً، بل بسبب وجود مصلحةٍ لكلّ واحد منهم على ح</w:t>
      </w:r>
      <w:r w:rsidR="00311061" w:rsidRPr="00E1692D">
        <w:rPr>
          <w:rFonts w:hint="cs"/>
          <w:color w:val="000000" w:themeColor="text1"/>
          <w:sz w:val="27"/>
          <w:rtl/>
        </w:rPr>
        <w:t>ِ</w:t>
      </w:r>
      <w:r w:rsidRPr="00E1692D">
        <w:rPr>
          <w:rFonts w:hint="cs"/>
          <w:color w:val="000000" w:themeColor="text1"/>
          <w:sz w:val="27"/>
          <w:rtl/>
        </w:rPr>
        <w:t>دة دعته</w:t>
      </w:r>
      <w:r w:rsidR="001675CE" w:rsidRPr="00E1692D">
        <w:rPr>
          <w:rFonts w:hint="cs"/>
          <w:color w:val="000000" w:themeColor="text1"/>
          <w:sz w:val="27"/>
          <w:rtl/>
        </w:rPr>
        <w:t xml:space="preserve"> إلى </w:t>
      </w:r>
      <w:r w:rsidRPr="00E1692D">
        <w:rPr>
          <w:rFonts w:hint="cs"/>
          <w:color w:val="000000" w:themeColor="text1"/>
          <w:sz w:val="27"/>
          <w:rtl/>
        </w:rPr>
        <w:t>اختلاق ذلك</w:t>
      </w:r>
      <w:r w:rsidR="00311061" w:rsidRPr="00E1692D">
        <w:rPr>
          <w:rFonts w:hint="cs"/>
          <w:color w:val="000000" w:themeColor="text1"/>
          <w:sz w:val="27"/>
          <w:rtl/>
        </w:rPr>
        <w:t>،</w:t>
      </w:r>
      <w:r w:rsidRPr="00E1692D">
        <w:rPr>
          <w:rFonts w:hint="cs"/>
          <w:color w:val="000000" w:themeColor="text1"/>
          <w:sz w:val="27"/>
          <w:rtl/>
        </w:rPr>
        <w:t xml:space="preserve"> ثمّ اتّفقت المصالح على مصبٍّ واحد، وهو المفاد الذي أخبروا عنه. ونستنتج من ذلك وقوع الخبر؛ لأنّه بعد انتفاء الفرضيّة السابقة لا يبقى أمامنا إلاّ فرضيّة أنّ إخبارهم عن وقوع الحادث كان ناتجاً عن وقوع الحادث واقعاً</w:t>
      </w:r>
      <w:r w:rsidR="00311061" w:rsidRPr="00E1692D">
        <w:rPr>
          <w:rFonts w:hint="cs"/>
          <w:color w:val="000000" w:themeColor="text1"/>
          <w:sz w:val="27"/>
          <w:rtl/>
        </w:rPr>
        <w:t>.</w:t>
      </w:r>
      <w:r w:rsidRPr="00E1692D">
        <w:rPr>
          <w:rFonts w:hint="cs"/>
          <w:color w:val="000000" w:themeColor="text1"/>
          <w:sz w:val="27"/>
          <w:rtl/>
        </w:rPr>
        <w:t xml:space="preserve"> وهذا ما نستهدف إثباته</w:t>
      </w:r>
      <w:r w:rsidR="00311061" w:rsidRPr="00E1692D">
        <w:rPr>
          <w:rFonts w:hint="cs"/>
          <w:color w:val="000000" w:themeColor="text1"/>
          <w:sz w:val="27"/>
          <w:rtl/>
        </w:rPr>
        <w:t>.</w:t>
      </w:r>
      <w:r w:rsidRPr="00E1692D">
        <w:rPr>
          <w:rFonts w:hint="cs"/>
          <w:color w:val="000000" w:themeColor="text1"/>
          <w:sz w:val="27"/>
          <w:rtl/>
        </w:rPr>
        <w:t xml:space="preserve"> ومن هنا يحصل لنا العلم بوقوع الحادث.</w:t>
      </w:r>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t>طبعاً لم تكن هذه الصيغ التحليليّة لتتّ</w:t>
      </w:r>
      <w:r w:rsidR="00311061" w:rsidRPr="00E1692D">
        <w:rPr>
          <w:rFonts w:hint="cs"/>
          <w:color w:val="000000" w:themeColor="text1"/>
          <w:sz w:val="27"/>
          <w:rtl/>
        </w:rPr>
        <w:t>َ</w:t>
      </w:r>
      <w:r w:rsidRPr="00E1692D">
        <w:rPr>
          <w:rFonts w:hint="cs"/>
          <w:color w:val="000000" w:themeColor="text1"/>
          <w:sz w:val="27"/>
          <w:rtl/>
        </w:rPr>
        <w:t>ضح حتّى للمؤمنين بصيغة الحلّ الأرسطيّة لولا التحليل والنقد المعمّ</w:t>
      </w:r>
      <w:r w:rsidR="00311061" w:rsidRPr="00E1692D">
        <w:rPr>
          <w:rFonts w:hint="cs"/>
          <w:color w:val="000000" w:themeColor="text1"/>
          <w:sz w:val="27"/>
          <w:rtl/>
        </w:rPr>
        <w:t>َ</w:t>
      </w:r>
      <w:r w:rsidRPr="00E1692D">
        <w:rPr>
          <w:rFonts w:hint="cs"/>
          <w:color w:val="000000" w:themeColor="text1"/>
          <w:sz w:val="27"/>
          <w:rtl/>
        </w:rPr>
        <w:t>ق اللذين تقدّم بهما المفكّ</w:t>
      </w:r>
      <w:r w:rsidR="00311061" w:rsidRPr="00E1692D">
        <w:rPr>
          <w:rFonts w:hint="cs"/>
          <w:color w:val="000000" w:themeColor="text1"/>
          <w:sz w:val="27"/>
          <w:rtl/>
        </w:rPr>
        <w:t>ِ</w:t>
      </w:r>
      <w:r w:rsidRPr="00E1692D">
        <w:rPr>
          <w:rFonts w:hint="cs"/>
          <w:color w:val="000000" w:themeColor="text1"/>
          <w:sz w:val="27"/>
          <w:rtl/>
        </w:rPr>
        <w:t>ر الشهيد</w:t>
      </w:r>
      <w:r w:rsidR="00104451" w:rsidRPr="00E1692D">
        <w:rPr>
          <w:rFonts w:hint="cs"/>
          <w:color w:val="000000" w:themeColor="text1"/>
          <w:sz w:val="27"/>
          <w:rtl/>
        </w:rPr>
        <w:t xml:space="preserve"> محمد </w:t>
      </w:r>
      <w:r w:rsidRPr="00E1692D">
        <w:rPr>
          <w:rFonts w:hint="cs"/>
          <w:color w:val="000000" w:themeColor="text1"/>
          <w:sz w:val="27"/>
          <w:rtl/>
        </w:rPr>
        <w:t>باقر الصدر، الأمر الذي نترك بحثه</w:t>
      </w:r>
      <w:r w:rsidR="001675CE" w:rsidRPr="00E1692D">
        <w:rPr>
          <w:rFonts w:hint="cs"/>
          <w:color w:val="000000" w:themeColor="text1"/>
          <w:sz w:val="27"/>
          <w:rtl/>
        </w:rPr>
        <w:t xml:space="preserve"> إلى </w:t>
      </w:r>
      <w:r w:rsidRPr="00E1692D">
        <w:rPr>
          <w:rFonts w:hint="cs"/>
          <w:color w:val="000000" w:themeColor="text1"/>
          <w:sz w:val="27"/>
          <w:rtl/>
        </w:rPr>
        <w:t>مجالات أخرى أكثر فسحة.</w:t>
      </w:r>
    </w:p>
    <w:p w:rsidR="00AA4536" w:rsidRPr="00E1692D" w:rsidRDefault="00AA4536" w:rsidP="00AA4536">
      <w:pPr>
        <w:autoSpaceDE w:val="0"/>
        <w:autoSpaceDN w:val="0"/>
        <w:adjustRightInd w:val="0"/>
        <w:rPr>
          <w:color w:val="000000" w:themeColor="text1"/>
          <w:sz w:val="27"/>
          <w:rtl/>
        </w:rPr>
      </w:pPr>
    </w:p>
    <w:p w:rsidR="00AA4536" w:rsidRPr="00E1692D" w:rsidRDefault="00AA4536" w:rsidP="005E3B91">
      <w:pPr>
        <w:pStyle w:val="Heading3"/>
        <w:rPr>
          <w:color w:val="000000" w:themeColor="text1"/>
          <w:rtl/>
          <w:lang w:bidi="ar-IQ"/>
        </w:rPr>
      </w:pPr>
      <w:bookmarkStart w:id="20" w:name="_Toc305288844"/>
      <w:r w:rsidRPr="00E1692D">
        <w:rPr>
          <w:rFonts w:hint="cs"/>
          <w:color w:val="000000" w:themeColor="text1"/>
          <w:rtl/>
          <w:lang w:bidi="ar-IQ"/>
        </w:rPr>
        <w:t>طبيعة العلم الحاصل من الخبر المتواتر</w:t>
      </w:r>
      <w:bookmarkEnd w:id="20"/>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t>حتّى يصحّ أن نتحدّث عن طبيعة العلم الحاصل بالتواتر من الطبيعي أن نكون قد فرغنا في مرحلة سابقة عن أصل حصول هذا العلم، وما يتفرّع عنه من نسبيّة هذا العلم الحاصل، بمعنى أنّ حصوله لدى شخص يقتضي حصوله لدى الكلّ، أم هل أنّ حصوله من إخبار أشخاص محدّ</w:t>
      </w:r>
      <w:r w:rsidR="00311061" w:rsidRPr="00E1692D">
        <w:rPr>
          <w:rFonts w:hint="cs"/>
          <w:color w:val="000000" w:themeColor="text1"/>
          <w:sz w:val="27"/>
          <w:rtl/>
        </w:rPr>
        <w:t>َ</w:t>
      </w:r>
      <w:r w:rsidRPr="00E1692D">
        <w:rPr>
          <w:rFonts w:hint="cs"/>
          <w:color w:val="000000" w:themeColor="text1"/>
          <w:sz w:val="27"/>
          <w:rtl/>
        </w:rPr>
        <w:t>دين في حالةٍ ما يقتضي حصوله من إخبارهم في حالة أخرى</w:t>
      </w:r>
      <w:r w:rsidR="00311061" w:rsidRPr="00E1692D">
        <w:rPr>
          <w:rFonts w:hint="cs"/>
          <w:color w:val="000000" w:themeColor="text1"/>
          <w:sz w:val="27"/>
          <w:rtl/>
        </w:rPr>
        <w:t>؟</w:t>
      </w:r>
    </w:p>
    <w:p w:rsidR="00AA4536" w:rsidRPr="00E1692D" w:rsidRDefault="00AA4536" w:rsidP="00311061">
      <w:pPr>
        <w:autoSpaceDE w:val="0"/>
        <w:autoSpaceDN w:val="0"/>
        <w:adjustRightInd w:val="0"/>
        <w:rPr>
          <w:color w:val="000000" w:themeColor="text1"/>
          <w:sz w:val="27"/>
          <w:rtl/>
        </w:rPr>
      </w:pPr>
      <w:r w:rsidRPr="00E1692D">
        <w:rPr>
          <w:rFonts w:hint="cs"/>
          <w:color w:val="000000" w:themeColor="text1"/>
          <w:sz w:val="27"/>
          <w:rtl/>
        </w:rPr>
        <w:t>ومن هنا نتحدّث بشكل</w:t>
      </w:r>
      <w:r w:rsidR="00311061" w:rsidRPr="00E1692D">
        <w:rPr>
          <w:rFonts w:hint="cs"/>
          <w:color w:val="000000" w:themeColor="text1"/>
          <w:sz w:val="27"/>
          <w:rtl/>
        </w:rPr>
        <w:t>ٍ</w:t>
      </w:r>
      <w:r w:rsidRPr="00E1692D">
        <w:rPr>
          <w:rFonts w:hint="cs"/>
          <w:color w:val="000000" w:themeColor="text1"/>
          <w:sz w:val="27"/>
          <w:rtl/>
        </w:rPr>
        <w:t xml:space="preserve"> رئيس عن طبيعة العلم الحاصل بالتواتر</w:t>
      </w:r>
      <w:r w:rsidR="00311061" w:rsidRPr="00E1692D">
        <w:rPr>
          <w:rFonts w:hint="cs"/>
          <w:color w:val="000000" w:themeColor="text1"/>
          <w:sz w:val="27"/>
          <w:rtl/>
        </w:rPr>
        <w:t>.</w:t>
      </w:r>
      <w:r w:rsidRPr="00E1692D">
        <w:rPr>
          <w:rFonts w:hint="cs"/>
          <w:color w:val="000000" w:themeColor="text1"/>
          <w:sz w:val="27"/>
          <w:rtl/>
        </w:rPr>
        <w:t xml:space="preserve"> ولكنّنا نقدّم لذلك بالحديث عن أصل حصول العلم، ثمّ عن نسبيّة حصوله</w:t>
      </w:r>
      <w:r w:rsidR="00311061" w:rsidRPr="00E1692D">
        <w:rPr>
          <w:rFonts w:hint="cs"/>
          <w:color w:val="000000" w:themeColor="text1"/>
          <w:sz w:val="27"/>
          <w:rtl/>
        </w:rPr>
        <w:t>.</w:t>
      </w:r>
      <w:r w:rsidRPr="00E1692D">
        <w:rPr>
          <w:rFonts w:hint="cs"/>
          <w:color w:val="000000" w:themeColor="text1"/>
          <w:sz w:val="27"/>
          <w:rtl/>
        </w:rPr>
        <w:t xml:space="preserve"> فهنا ثلاثة أبحاث:</w:t>
      </w:r>
    </w:p>
    <w:p w:rsidR="00AA4536" w:rsidRPr="00E1692D" w:rsidRDefault="00AA4536" w:rsidP="00AA4536">
      <w:pPr>
        <w:autoSpaceDE w:val="0"/>
        <w:autoSpaceDN w:val="0"/>
        <w:adjustRightInd w:val="0"/>
        <w:rPr>
          <w:color w:val="000000" w:themeColor="text1"/>
          <w:sz w:val="27"/>
          <w:rtl/>
        </w:rPr>
      </w:pPr>
    </w:p>
    <w:p w:rsidR="00AA4536" w:rsidRPr="00E1692D" w:rsidRDefault="00AA4536" w:rsidP="005E3B91">
      <w:pPr>
        <w:pStyle w:val="Heading3"/>
        <w:rPr>
          <w:color w:val="000000" w:themeColor="text1"/>
          <w:rtl/>
        </w:rPr>
      </w:pPr>
      <w:bookmarkStart w:id="21" w:name="_Toc305288845"/>
      <w:r w:rsidRPr="00E1692D">
        <w:rPr>
          <w:rFonts w:hint="cs"/>
          <w:color w:val="000000" w:themeColor="text1"/>
          <w:rtl/>
        </w:rPr>
        <w:t>1ـ حول أصل حصول العلم بالتواتر</w:t>
      </w:r>
      <w:bookmarkEnd w:id="21"/>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وقد توزّعت حوله الآراء على ثلاثة أقوال:</w:t>
      </w:r>
    </w:p>
    <w:p w:rsidR="00AA4536" w:rsidRPr="00E1692D" w:rsidRDefault="00AA4536" w:rsidP="00311061">
      <w:pPr>
        <w:autoSpaceDE w:val="0"/>
        <w:autoSpaceDN w:val="0"/>
        <w:adjustRightInd w:val="0"/>
        <w:rPr>
          <w:color w:val="000000" w:themeColor="text1"/>
          <w:sz w:val="27"/>
          <w:rtl/>
        </w:rPr>
      </w:pPr>
      <w:r w:rsidRPr="00E1692D">
        <w:rPr>
          <w:rFonts w:hint="cs"/>
          <w:b/>
          <w:bCs/>
          <w:color w:val="000000" w:themeColor="text1"/>
          <w:sz w:val="27"/>
          <w:rtl/>
        </w:rPr>
        <w:t>الأوّل</w:t>
      </w:r>
      <w:r w:rsidRPr="00E1692D">
        <w:rPr>
          <w:rFonts w:hint="cs"/>
          <w:color w:val="000000" w:themeColor="text1"/>
          <w:sz w:val="27"/>
          <w:rtl/>
        </w:rPr>
        <w:t>: ما حكي عن السمنيّة والبراهمة من نفي حصول العلم بالتواتر</w:t>
      </w:r>
      <w:r w:rsidRPr="00E1692D">
        <w:rPr>
          <w:color w:val="000000" w:themeColor="text1"/>
          <w:sz w:val="27"/>
          <w:vertAlign w:val="superscript"/>
          <w:rtl/>
        </w:rPr>
        <w:t>(</w:t>
      </w:r>
      <w:r w:rsidRPr="00E1692D">
        <w:rPr>
          <w:color w:val="000000" w:themeColor="text1"/>
          <w:sz w:val="27"/>
          <w:vertAlign w:val="superscript"/>
          <w:rtl/>
        </w:rPr>
        <w:endnoteReference w:id="182"/>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ولكنّ الذاهبين إليه قلّة.</w:t>
      </w:r>
    </w:p>
    <w:p w:rsidR="00AA4536" w:rsidRPr="00E1692D" w:rsidRDefault="00AA4536" w:rsidP="00AA4536">
      <w:pPr>
        <w:rPr>
          <w:color w:val="000000" w:themeColor="text1"/>
          <w:sz w:val="27"/>
          <w:rtl/>
        </w:rPr>
      </w:pPr>
      <w:r w:rsidRPr="00E1692D">
        <w:rPr>
          <w:rFonts w:hint="cs"/>
          <w:b/>
          <w:bCs/>
          <w:color w:val="000000" w:themeColor="text1"/>
          <w:sz w:val="27"/>
          <w:rtl/>
        </w:rPr>
        <w:t>الثاني</w:t>
      </w:r>
      <w:r w:rsidRPr="00E1692D">
        <w:rPr>
          <w:rFonts w:hint="cs"/>
          <w:color w:val="000000" w:themeColor="text1"/>
          <w:sz w:val="27"/>
          <w:rtl/>
        </w:rPr>
        <w:t>: وهو يشترط في حصول العلم بالتواتر أن تكون الأخبار فيه عن أمور في زماننا، دون ما كان عن أمور سالفة</w:t>
      </w:r>
      <w:r w:rsidRPr="00E1692D">
        <w:rPr>
          <w:color w:val="000000" w:themeColor="text1"/>
          <w:sz w:val="27"/>
          <w:vertAlign w:val="superscript"/>
          <w:rtl/>
        </w:rPr>
        <w:t>(</w:t>
      </w:r>
      <w:r w:rsidRPr="00E1692D">
        <w:rPr>
          <w:color w:val="000000" w:themeColor="text1"/>
          <w:sz w:val="27"/>
          <w:vertAlign w:val="superscript"/>
          <w:rtl/>
        </w:rPr>
        <w:endnoteReference w:id="183"/>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311061">
      <w:pPr>
        <w:autoSpaceDE w:val="0"/>
        <w:autoSpaceDN w:val="0"/>
        <w:adjustRightInd w:val="0"/>
        <w:rPr>
          <w:color w:val="000000" w:themeColor="text1"/>
          <w:sz w:val="27"/>
          <w:rtl/>
        </w:rPr>
      </w:pPr>
      <w:r w:rsidRPr="00E1692D">
        <w:rPr>
          <w:rFonts w:hint="cs"/>
          <w:b/>
          <w:bCs/>
          <w:color w:val="000000" w:themeColor="text1"/>
          <w:sz w:val="27"/>
          <w:rtl/>
        </w:rPr>
        <w:lastRenderedPageBreak/>
        <w:t>الثالث</w:t>
      </w:r>
      <w:r w:rsidRPr="00E1692D">
        <w:rPr>
          <w:rFonts w:hint="cs"/>
          <w:color w:val="000000" w:themeColor="text1"/>
          <w:sz w:val="27"/>
          <w:rtl/>
        </w:rPr>
        <w:t>: وهو الذي يشكّ</w:t>
      </w:r>
      <w:r w:rsidR="00311061" w:rsidRPr="00E1692D">
        <w:rPr>
          <w:rFonts w:hint="cs"/>
          <w:color w:val="000000" w:themeColor="text1"/>
          <w:sz w:val="27"/>
          <w:rtl/>
        </w:rPr>
        <w:t>ِ</w:t>
      </w:r>
      <w:r w:rsidRPr="00E1692D">
        <w:rPr>
          <w:rFonts w:hint="cs"/>
          <w:color w:val="000000" w:themeColor="text1"/>
          <w:sz w:val="27"/>
          <w:rtl/>
        </w:rPr>
        <w:t>ل القائلون به النسبة الأكبر؛ حيث اعترف الأكثر بحصول العلم</w:t>
      </w:r>
      <w:r w:rsidR="00311061" w:rsidRPr="00E1692D">
        <w:rPr>
          <w:rFonts w:hint="cs"/>
          <w:color w:val="000000" w:themeColor="text1"/>
          <w:sz w:val="27"/>
          <w:rtl/>
        </w:rPr>
        <w:t>،</w:t>
      </w:r>
      <w:r w:rsidRPr="00E1692D">
        <w:rPr>
          <w:rFonts w:hint="cs"/>
          <w:color w:val="000000" w:themeColor="text1"/>
          <w:sz w:val="27"/>
          <w:rtl/>
        </w:rPr>
        <w:t xml:space="preserve"> ولم يميّزوا بين الإخبار عن أمور حاضرة</w:t>
      </w:r>
      <w:r w:rsidR="001675CE" w:rsidRPr="00E1692D">
        <w:rPr>
          <w:rFonts w:hint="cs"/>
          <w:color w:val="000000" w:themeColor="text1"/>
          <w:sz w:val="27"/>
          <w:rtl/>
        </w:rPr>
        <w:t xml:space="preserve"> أو </w:t>
      </w:r>
      <w:r w:rsidRPr="00E1692D">
        <w:rPr>
          <w:rFonts w:hint="cs"/>
          <w:color w:val="000000" w:themeColor="text1"/>
          <w:sz w:val="27"/>
          <w:rtl/>
        </w:rPr>
        <w:t>سالفة</w:t>
      </w:r>
      <w:r w:rsidRPr="00E1692D">
        <w:rPr>
          <w:color w:val="000000" w:themeColor="text1"/>
          <w:sz w:val="27"/>
          <w:vertAlign w:val="superscript"/>
          <w:rtl/>
        </w:rPr>
        <w:t>(</w:t>
      </w:r>
      <w:r w:rsidRPr="00E1692D">
        <w:rPr>
          <w:color w:val="000000" w:themeColor="text1"/>
          <w:sz w:val="27"/>
          <w:vertAlign w:val="superscript"/>
          <w:rtl/>
        </w:rPr>
        <w:endnoteReference w:id="184"/>
      </w:r>
      <w:r w:rsidRPr="00E1692D">
        <w:rPr>
          <w:rFonts w:hint="cs"/>
          <w:color w:val="000000" w:themeColor="text1"/>
          <w:sz w:val="27"/>
          <w:vertAlign w:val="superscript"/>
          <w:rtl/>
        </w:rPr>
        <w:t>)</w:t>
      </w:r>
      <w:r w:rsidR="00311061" w:rsidRPr="00E1692D">
        <w:rPr>
          <w:rFonts w:hint="cs"/>
          <w:color w:val="000000" w:themeColor="text1"/>
          <w:sz w:val="27"/>
          <w:rtl/>
        </w:rPr>
        <w:t>.</w:t>
      </w:r>
      <w:r w:rsidRPr="00E1692D">
        <w:rPr>
          <w:rFonts w:hint="cs"/>
          <w:color w:val="000000" w:themeColor="text1"/>
          <w:sz w:val="27"/>
          <w:rtl/>
        </w:rPr>
        <w:t xml:space="preserve"> ولكن</w:t>
      </w:r>
      <w:r w:rsidR="00311061" w:rsidRPr="00E1692D">
        <w:rPr>
          <w:rFonts w:hint="cs"/>
          <w:color w:val="000000" w:themeColor="text1"/>
          <w:sz w:val="27"/>
          <w:rtl/>
        </w:rPr>
        <w:t>ْ</w:t>
      </w:r>
      <w:r w:rsidRPr="00E1692D">
        <w:rPr>
          <w:rFonts w:hint="cs"/>
          <w:color w:val="000000" w:themeColor="text1"/>
          <w:sz w:val="27"/>
          <w:rtl/>
        </w:rPr>
        <w:t xml:space="preserve"> ربما كاد أن يتّفق الكلّ على الحصول</w:t>
      </w:r>
      <w:r w:rsidRPr="00E1692D">
        <w:rPr>
          <w:color w:val="000000" w:themeColor="text1"/>
          <w:sz w:val="27"/>
          <w:vertAlign w:val="superscript"/>
          <w:rtl/>
        </w:rPr>
        <w:t>(</w:t>
      </w:r>
      <w:r w:rsidRPr="00E1692D">
        <w:rPr>
          <w:color w:val="000000" w:themeColor="text1"/>
          <w:sz w:val="27"/>
          <w:vertAlign w:val="superscript"/>
          <w:rtl/>
        </w:rPr>
        <w:endnoteReference w:id="185"/>
      </w:r>
      <w:r w:rsidRPr="00E1692D">
        <w:rPr>
          <w:rFonts w:hint="cs"/>
          <w:color w:val="000000" w:themeColor="text1"/>
          <w:sz w:val="27"/>
          <w:vertAlign w:val="superscript"/>
          <w:rtl/>
        </w:rPr>
        <w:t>)</w:t>
      </w:r>
      <w:r w:rsidRPr="00E1692D">
        <w:rPr>
          <w:rFonts w:hint="cs"/>
          <w:color w:val="000000" w:themeColor="text1"/>
          <w:sz w:val="27"/>
          <w:rtl/>
        </w:rPr>
        <w:t>، حتّى وصفوا المنكر بالمكابر</w:t>
      </w:r>
      <w:r w:rsidRPr="00E1692D">
        <w:rPr>
          <w:color w:val="000000" w:themeColor="text1"/>
          <w:sz w:val="27"/>
          <w:vertAlign w:val="superscript"/>
          <w:rtl/>
        </w:rPr>
        <w:t>(</w:t>
      </w:r>
      <w:r w:rsidRPr="00E1692D">
        <w:rPr>
          <w:color w:val="000000" w:themeColor="text1"/>
          <w:sz w:val="27"/>
          <w:vertAlign w:val="superscript"/>
          <w:rtl/>
        </w:rPr>
        <w:endnoteReference w:id="186"/>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 xml:space="preserve">وقد حاول النافون زعزعة كيان العلم من خلال إثارة مجموعة من الشبهات، لخّصها صاحب المعالم(1011هـ)، وأجاب عنها جواباً إجماليّاً على أساس أنّ هذه الشبهات </w:t>
      </w:r>
      <w:r w:rsidRPr="00E1692D">
        <w:rPr>
          <w:color w:val="000000" w:themeColor="text1"/>
          <w:sz w:val="27"/>
          <w:rtl/>
        </w:rPr>
        <w:t>تشكيك</w:t>
      </w:r>
      <w:r w:rsidRPr="00E1692D">
        <w:rPr>
          <w:rFonts w:hint="cs"/>
          <w:color w:val="000000" w:themeColor="text1"/>
          <w:sz w:val="27"/>
          <w:rtl/>
        </w:rPr>
        <w:t>ٌ</w:t>
      </w:r>
      <w:r w:rsidRPr="00E1692D">
        <w:rPr>
          <w:color w:val="000000" w:themeColor="text1"/>
          <w:sz w:val="27"/>
          <w:rtl/>
        </w:rPr>
        <w:t xml:space="preserve"> في الضروري</w:t>
      </w:r>
      <w:r w:rsidR="00311061"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rtl/>
        </w:rPr>
        <w:t xml:space="preserve"> فهي كشبهة السوفسطائي</w:t>
      </w:r>
      <w:r w:rsidRPr="00E1692D">
        <w:rPr>
          <w:rFonts w:hint="cs"/>
          <w:color w:val="000000" w:themeColor="text1"/>
          <w:sz w:val="27"/>
          <w:rtl/>
        </w:rPr>
        <w:t>ّ</w:t>
      </w:r>
      <w:r w:rsidRPr="00E1692D">
        <w:rPr>
          <w:color w:val="000000" w:themeColor="text1"/>
          <w:sz w:val="27"/>
          <w:rtl/>
        </w:rPr>
        <w:t>ة لا تستحق</w:t>
      </w:r>
      <w:r w:rsidRPr="00E1692D">
        <w:rPr>
          <w:rFonts w:hint="cs"/>
          <w:color w:val="000000" w:themeColor="text1"/>
          <w:sz w:val="27"/>
          <w:rtl/>
        </w:rPr>
        <w:t>ّ</w:t>
      </w:r>
      <w:r w:rsidRPr="00E1692D">
        <w:rPr>
          <w:color w:val="000000" w:themeColor="text1"/>
          <w:sz w:val="27"/>
          <w:rtl/>
        </w:rPr>
        <w:t xml:space="preserve"> الجواب</w:t>
      </w:r>
      <w:r w:rsidRPr="00E1692D">
        <w:rPr>
          <w:rFonts w:hint="cs"/>
          <w:color w:val="000000" w:themeColor="text1"/>
          <w:sz w:val="27"/>
          <w:rtl/>
        </w:rPr>
        <w:t>، ولكنّه استعرضها</w:t>
      </w:r>
      <w:r w:rsidR="00311061" w:rsidRPr="00E1692D">
        <w:rPr>
          <w:rFonts w:hint="cs"/>
          <w:color w:val="000000" w:themeColor="text1"/>
          <w:sz w:val="27"/>
          <w:rtl/>
        </w:rPr>
        <w:t>،</w:t>
      </w:r>
      <w:r w:rsidRPr="00E1692D">
        <w:rPr>
          <w:rFonts w:hint="cs"/>
          <w:color w:val="000000" w:themeColor="text1"/>
          <w:sz w:val="27"/>
          <w:rtl/>
        </w:rPr>
        <w:t xml:space="preserve"> وأجاب عن كلّ واحدة منها</w:t>
      </w:r>
      <w:r w:rsidRPr="00E1692D">
        <w:rPr>
          <w:color w:val="000000" w:themeColor="text1"/>
          <w:sz w:val="27"/>
          <w:vertAlign w:val="superscript"/>
          <w:rtl/>
        </w:rPr>
        <w:t>(</w:t>
      </w:r>
      <w:r w:rsidRPr="00E1692D">
        <w:rPr>
          <w:color w:val="000000" w:themeColor="text1"/>
          <w:sz w:val="27"/>
          <w:vertAlign w:val="superscript"/>
          <w:rtl/>
        </w:rPr>
        <w:endnoteReference w:id="187"/>
      </w:r>
      <w:r w:rsidRPr="00E1692D">
        <w:rPr>
          <w:rFonts w:hint="cs"/>
          <w:color w:val="000000" w:themeColor="text1"/>
          <w:sz w:val="27"/>
          <w:vertAlign w:val="superscript"/>
          <w:rtl/>
        </w:rPr>
        <w:t>)</w:t>
      </w:r>
      <w:r w:rsidRPr="00E1692D">
        <w:rPr>
          <w:rFonts w:hint="cs"/>
          <w:color w:val="000000" w:themeColor="text1"/>
          <w:sz w:val="27"/>
          <w:rtl/>
        </w:rPr>
        <w:t>:</w:t>
      </w:r>
    </w:p>
    <w:p w:rsidR="00311061" w:rsidRPr="00E1692D" w:rsidRDefault="00311061" w:rsidP="00311061">
      <w:pPr>
        <w:rPr>
          <w:color w:val="000000" w:themeColor="text1"/>
          <w:sz w:val="27"/>
          <w:rtl/>
        </w:rPr>
      </w:pPr>
      <w:r w:rsidRPr="00E1692D">
        <w:rPr>
          <w:rFonts w:hint="cs"/>
          <w:color w:val="000000" w:themeColor="text1"/>
          <w:sz w:val="27"/>
          <w:rtl/>
        </w:rPr>
        <w:t>أ</w:t>
      </w:r>
      <w:r w:rsidR="00AA4536" w:rsidRPr="00E1692D">
        <w:rPr>
          <w:rFonts w:hint="cs"/>
          <w:color w:val="000000" w:themeColor="text1"/>
          <w:sz w:val="27"/>
          <w:rtl/>
        </w:rPr>
        <w:t xml:space="preserve">ـ </w:t>
      </w:r>
      <w:r w:rsidRPr="00E1692D">
        <w:rPr>
          <w:rFonts w:hint="cs"/>
          <w:color w:val="000000" w:themeColor="text1"/>
          <w:sz w:val="27"/>
          <w:rtl/>
        </w:rPr>
        <w:t>إ</w:t>
      </w:r>
      <w:r w:rsidR="00AA4536" w:rsidRPr="00E1692D">
        <w:rPr>
          <w:color w:val="000000" w:themeColor="text1"/>
          <w:sz w:val="27"/>
          <w:rtl/>
        </w:rPr>
        <w:t>ن</w:t>
      </w:r>
      <w:r w:rsidR="00AA4536" w:rsidRPr="00E1692D">
        <w:rPr>
          <w:rFonts w:hint="cs"/>
          <w:color w:val="000000" w:themeColor="text1"/>
          <w:sz w:val="27"/>
          <w:rtl/>
        </w:rPr>
        <w:t>ّ</w:t>
      </w:r>
      <w:r w:rsidR="00AA4536" w:rsidRPr="00E1692D">
        <w:rPr>
          <w:color w:val="000000" w:themeColor="text1"/>
          <w:sz w:val="27"/>
          <w:rtl/>
        </w:rPr>
        <w:t>ه يجوز الكذب على كل</w:t>
      </w:r>
      <w:r w:rsidRPr="00E1692D">
        <w:rPr>
          <w:rFonts w:hint="cs"/>
          <w:color w:val="000000" w:themeColor="text1"/>
          <w:sz w:val="27"/>
          <w:rtl/>
        </w:rPr>
        <w:t>ّ</w:t>
      </w:r>
      <w:r w:rsidR="00AA4536" w:rsidRPr="00E1692D">
        <w:rPr>
          <w:color w:val="000000" w:themeColor="text1"/>
          <w:sz w:val="27"/>
          <w:rtl/>
        </w:rPr>
        <w:t xml:space="preserve"> واحد من المخبرين</w:t>
      </w:r>
      <w:r w:rsidRPr="00E1692D">
        <w:rPr>
          <w:rFonts w:hint="cs"/>
          <w:color w:val="000000" w:themeColor="text1"/>
          <w:sz w:val="27"/>
          <w:rtl/>
        </w:rPr>
        <w:t>،</w:t>
      </w:r>
      <w:r w:rsidR="00AA4536" w:rsidRPr="00E1692D">
        <w:rPr>
          <w:color w:val="000000" w:themeColor="text1"/>
          <w:sz w:val="27"/>
          <w:rtl/>
        </w:rPr>
        <w:t xml:space="preserve"> فيجوز على الجملة</w:t>
      </w:r>
      <w:r w:rsidR="00AA4536" w:rsidRPr="00E1692D">
        <w:rPr>
          <w:rFonts w:hint="cs"/>
          <w:color w:val="000000" w:themeColor="text1"/>
          <w:sz w:val="27"/>
          <w:rtl/>
        </w:rPr>
        <w:t>؛</w:t>
      </w:r>
      <w:r w:rsidR="00AA4536" w:rsidRPr="00E1692D">
        <w:rPr>
          <w:color w:val="000000" w:themeColor="text1"/>
          <w:sz w:val="27"/>
          <w:rtl/>
        </w:rPr>
        <w:t xml:space="preserve"> إذ لا ينافي كذب واحد كذب الآخرين قطعا</w:t>
      </w:r>
      <w:r w:rsidR="00AA4536" w:rsidRPr="00E1692D">
        <w:rPr>
          <w:rFonts w:hint="cs"/>
          <w:color w:val="000000" w:themeColor="text1"/>
          <w:sz w:val="27"/>
          <w:rtl/>
        </w:rPr>
        <w:t>ً</w:t>
      </w:r>
      <w:r w:rsidRPr="00E1692D">
        <w:rPr>
          <w:rFonts w:hint="cs"/>
          <w:color w:val="000000" w:themeColor="text1"/>
          <w:sz w:val="27"/>
          <w:rtl/>
        </w:rPr>
        <w:t>؛</w:t>
      </w:r>
      <w:r w:rsidR="00AA4536" w:rsidRPr="00E1692D">
        <w:rPr>
          <w:color w:val="000000" w:themeColor="text1"/>
          <w:sz w:val="27"/>
          <w:rtl/>
        </w:rPr>
        <w:t xml:space="preserve"> ولأن المجموع مرك</w:t>
      </w:r>
      <w:r w:rsidR="00AA4536" w:rsidRPr="00E1692D">
        <w:rPr>
          <w:rFonts w:hint="cs"/>
          <w:color w:val="000000" w:themeColor="text1"/>
          <w:sz w:val="27"/>
          <w:rtl/>
        </w:rPr>
        <w:t>ّ</w:t>
      </w:r>
      <w:r w:rsidRPr="00E1692D">
        <w:rPr>
          <w:rFonts w:hint="cs"/>
          <w:color w:val="000000" w:themeColor="text1"/>
          <w:sz w:val="27"/>
          <w:rtl/>
        </w:rPr>
        <w:t>َ</w:t>
      </w:r>
      <w:r w:rsidR="00AA4536" w:rsidRPr="00E1692D">
        <w:rPr>
          <w:color w:val="000000" w:themeColor="text1"/>
          <w:sz w:val="27"/>
          <w:rtl/>
        </w:rPr>
        <w:t>ب من الآحاد</w:t>
      </w:r>
      <w:r w:rsidR="00AA4536" w:rsidRPr="00E1692D">
        <w:rPr>
          <w:rFonts w:hint="cs"/>
          <w:color w:val="000000" w:themeColor="text1"/>
          <w:sz w:val="27"/>
          <w:rtl/>
        </w:rPr>
        <w:t>،</w:t>
      </w:r>
      <w:r w:rsidR="00AA4536" w:rsidRPr="00E1692D">
        <w:rPr>
          <w:color w:val="000000" w:themeColor="text1"/>
          <w:sz w:val="27"/>
          <w:rtl/>
        </w:rPr>
        <w:t xml:space="preserve"> بل هو نفسها</w:t>
      </w:r>
      <w:r w:rsidR="00AA4536" w:rsidRPr="00E1692D">
        <w:rPr>
          <w:rFonts w:hint="cs"/>
          <w:color w:val="000000" w:themeColor="text1"/>
          <w:sz w:val="27"/>
          <w:rtl/>
        </w:rPr>
        <w:t>،</w:t>
      </w:r>
      <w:r w:rsidR="00AA4536" w:rsidRPr="00E1692D">
        <w:rPr>
          <w:color w:val="000000" w:themeColor="text1"/>
          <w:sz w:val="27"/>
          <w:rtl/>
        </w:rPr>
        <w:t xml:space="preserve"> فإذا فرض كذب كل</w:t>
      </w:r>
      <w:r w:rsidRPr="00E1692D">
        <w:rPr>
          <w:rFonts w:hint="cs"/>
          <w:color w:val="000000" w:themeColor="text1"/>
          <w:sz w:val="27"/>
          <w:rtl/>
        </w:rPr>
        <w:t>ّ</w:t>
      </w:r>
      <w:r w:rsidR="00AA4536" w:rsidRPr="00E1692D">
        <w:rPr>
          <w:color w:val="000000" w:themeColor="text1"/>
          <w:sz w:val="27"/>
          <w:rtl/>
        </w:rPr>
        <w:t xml:space="preserve"> واحد فقد فرض كذب الجميع</w:t>
      </w:r>
      <w:r w:rsidR="00AA4536" w:rsidRPr="00E1692D">
        <w:rPr>
          <w:rFonts w:hint="cs"/>
          <w:color w:val="000000" w:themeColor="text1"/>
          <w:sz w:val="27"/>
          <w:rtl/>
        </w:rPr>
        <w:t>،</w:t>
      </w:r>
      <w:r w:rsidR="00AA4536" w:rsidRPr="00E1692D">
        <w:rPr>
          <w:color w:val="000000" w:themeColor="text1"/>
          <w:sz w:val="27"/>
          <w:rtl/>
        </w:rPr>
        <w:t xml:space="preserve"> ومع وجوده لا يحصل العلم.</w:t>
      </w:r>
    </w:p>
    <w:p w:rsidR="00AA4536" w:rsidRPr="00E1692D" w:rsidRDefault="00AA4536" w:rsidP="00311061">
      <w:pPr>
        <w:rPr>
          <w:color w:val="000000" w:themeColor="text1"/>
          <w:sz w:val="27"/>
          <w:rtl/>
        </w:rPr>
      </w:pPr>
      <w:r w:rsidRPr="00E1692D">
        <w:rPr>
          <w:rFonts w:hint="cs"/>
          <w:color w:val="000000" w:themeColor="text1"/>
          <w:sz w:val="27"/>
          <w:rtl/>
        </w:rPr>
        <w:t>وقد أجاب صاحب المعالم بأنّ</w:t>
      </w:r>
      <w:r w:rsidR="00311061" w:rsidRPr="00E1692D">
        <w:rPr>
          <w:rFonts w:hint="cs"/>
          <w:color w:val="000000" w:themeColor="text1"/>
          <w:sz w:val="27"/>
          <w:rtl/>
        </w:rPr>
        <w:t>ه</w:t>
      </w:r>
      <w:r w:rsidRPr="00E1692D">
        <w:rPr>
          <w:rFonts w:hint="cs"/>
          <w:color w:val="000000" w:themeColor="text1"/>
          <w:sz w:val="27"/>
          <w:rtl/>
        </w:rPr>
        <w:t xml:space="preserve"> </w:t>
      </w:r>
      <w:r w:rsidRPr="00E1692D">
        <w:rPr>
          <w:color w:val="000000" w:themeColor="text1"/>
          <w:sz w:val="27"/>
          <w:rtl/>
        </w:rPr>
        <w:t>قد يخالف حكم الجملة حكم الآحاد</w:t>
      </w:r>
      <w:r w:rsidRPr="00E1692D">
        <w:rPr>
          <w:rFonts w:hint="cs"/>
          <w:color w:val="000000" w:themeColor="text1"/>
          <w:sz w:val="27"/>
          <w:rtl/>
        </w:rPr>
        <w:t>؛</w:t>
      </w:r>
      <w:r w:rsidRPr="00E1692D">
        <w:rPr>
          <w:color w:val="000000" w:themeColor="text1"/>
          <w:sz w:val="27"/>
          <w:rtl/>
        </w:rPr>
        <w:t xml:space="preserve"> فإن</w:t>
      </w:r>
      <w:r w:rsidR="00311061" w:rsidRPr="00E1692D">
        <w:rPr>
          <w:rFonts w:hint="cs"/>
          <w:color w:val="000000" w:themeColor="text1"/>
          <w:sz w:val="27"/>
          <w:rtl/>
        </w:rPr>
        <w:t>ّ</w:t>
      </w:r>
      <w:r w:rsidRPr="00E1692D">
        <w:rPr>
          <w:color w:val="000000" w:themeColor="text1"/>
          <w:sz w:val="27"/>
          <w:rtl/>
        </w:rPr>
        <w:t xml:space="preserve"> الواحد جزء العشرة</w:t>
      </w:r>
      <w:r w:rsidRPr="00E1692D">
        <w:rPr>
          <w:rFonts w:hint="cs"/>
          <w:color w:val="000000" w:themeColor="text1"/>
          <w:sz w:val="27"/>
          <w:rtl/>
        </w:rPr>
        <w:t>،</w:t>
      </w:r>
      <w:r w:rsidRPr="00E1692D">
        <w:rPr>
          <w:color w:val="000000" w:themeColor="text1"/>
          <w:sz w:val="27"/>
          <w:rtl/>
        </w:rPr>
        <w:t xml:space="preserve"> وهو بخلافها</w:t>
      </w:r>
      <w:r w:rsidR="00311061" w:rsidRPr="00E1692D">
        <w:rPr>
          <w:rFonts w:hint="cs"/>
          <w:color w:val="000000" w:themeColor="text1"/>
          <w:sz w:val="27"/>
          <w:rtl/>
        </w:rPr>
        <w:t>،</w:t>
      </w:r>
      <w:r w:rsidRPr="00E1692D">
        <w:rPr>
          <w:color w:val="000000" w:themeColor="text1"/>
          <w:sz w:val="27"/>
          <w:rtl/>
        </w:rPr>
        <w:t xml:space="preserve"> والعسكر متأل</w:t>
      </w:r>
      <w:r w:rsidRPr="00E1692D">
        <w:rPr>
          <w:rFonts w:hint="cs"/>
          <w:color w:val="000000" w:themeColor="text1"/>
          <w:sz w:val="27"/>
          <w:rtl/>
        </w:rPr>
        <w:t>ّ</w:t>
      </w:r>
      <w:r w:rsidR="00311061" w:rsidRPr="00E1692D">
        <w:rPr>
          <w:rFonts w:hint="cs"/>
          <w:color w:val="000000" w:themeColor="text1"/>
          <w:sz w:val="27"/>
          <w:rtl/>
        </w:rPr>
        <w:t>ِ</w:t>
      </w:r>
      <w:r w:rsidRPr="00E1692D">
        <w:rPr>
          <w:color w:val="000000" w:themeColor="text1"/>
          <w:sz w:val="27"/>
          <w:rtl/>
        </w:rPr>
        <w:t>ف من الأشخاص</w:t>
      </w:r>
      <w:r w:rsidRPr="00E1692D">
        <w:rPr>
          <w:rFonts w:hint="cs"/>
          <w:color w:val="000000" w:themeColor="text1"/>
          <w:sz w:val="27"/>
          <w:rtl/>
        </w:rPr>
        <w:t>،</w:t>
      </w:r>
      <w:r w:rsidRPr="00E1692D">
        <w:rPr>
          <w:color w:val="000000" w:themeColor="text1"/>
          <w:sz w:val="27"/>
          <w:rtl/>
        </w:rPr>
        <w:t xml:space="preserve"> وهو يغلب ويفتح البلاد</w:t>
      </w:r>
      <w:r w:rsidR="00311061" w:rsidRPr="00E1692D">
        <w:rPr>
          <w:rFonts w:hint="cs"/>
          <w:color w:val="000000" w:themeColor="text1"/>
          <w:sz w:val="27"/>
          <w:rtl/>
        </w:rPr>
        <w:t>،</w:t>
      </w:r>
      <w:r w:rsidRPr="00E1692D">
        <w:rPr>
          <w:color w:val="000000" w:themeColor="text1"/>
          <w:sz w:val="27"/>
          <w:rtl/>
        </w:rPr>
        <w:t xml:space="preserve"> دون كل</w:t>
      </w:r>
      <w:r w:rsidRPr="00E1692D">
        <w:rPr>
          <w:rFonts w:hint="cs"/>
          <w:color w:val="000000" w:themeColor="text1"/>
          <w:sz w:val="27"/>
          <w:rtl/>
        </w:rPr>
        <w:t>ّ</w:t>
      </w:r>
      <w:r w:rsidRPr="00E1692D">
        <w:rPr>
          <w:color w:val="000000" w:themeColor="text1"/>
          <w:sz w:val="27"/>
          <w:rtl/>
        </w:rPr>
        <w:t xml:space="preserve"> شخص</w:t>
      </w:r>
      <w:r w:rsidR="00311061" w:rsidRPr="00E1692D">
        <w:rPr>
          <w:rFonts w:hint="cs"/>
          <w:color w:val="000000" w:themeColor="text1"/>
          <w:sz w:val="27"/>
          <w:rtl/>
        </w:rPr>
        <w:t>ٍ</w:t>
      </w:r>
      <w:r w:rsidRPr="00E1692D">
        <w:rPr>
          <w:color w:val="000000" w:themeColor="text1"/>
          <w:sz w:val="27"/>
          <w:rtl/>
        </w:rPr>
        <w:t xml:space="preserve"> على انفراده.</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وصيغت هذه الشبهة بأنّه إذا كان الكذب جائزاً على الفرد حين انفراده فكذلك الأمر حين اجتماعه، وإلاّ للزم انقلاب الجائز</w:t>
      </w:r>
      <w:r w:rsidR="001675CE" w:rsidRPr="00E1692D">
        <w:rPr>
          <w:rFonts w:hint="cs"/>
          <w:color w:val="000000" w:themeColor="text1"/>
          <w:sz w:val="27"/>
          <w:rtl/>
        </w:rPr>
        <w:t xml:space="preserve"> إلى </w:t>
      </w:r>
      <w:r w:rsidRPr="00E1692D">
        <w:rPr>
          <w:rFonts w:hint="cs"/>
          <w:color w:val="000000" w:themeColor="text1"/>
          <w:sz w:val="27"/>
          <w:rtl/>
        </w:rPr>
        <w:t>ممتنع</w:t>
      </w:r>
      <w:r w:rsidR="008F4702" w:rsidRPr="00E1692D">
        <w:rPr>
          <w:rFonts w:hint="cs"/>
          <w:color w:val="000000" w:themeColor="text1"/>
          <w:sz w:val="27"/>
          <w:rtl/>
        </w:rPr>
        <w:t>ٍ</w:t>
      </w:r>
      <w:r w:rsidRPr="00E1692D">
        <w:rPr>
          <w:rFonts w:hint="cs"/>
          <w:color w:val="000000" w:themeColor="text1"/>
          <w:sz w:val="27"/>
          <w:rtl/>
        </w:rPr>
        <w:t>، وإذا كان محالاً فهذا يعني أنّه يجوز الكذب على الجميع، فلا يكون إخبارهم مفيداً للعلم</w:t>
      </w:r>
      <w:r w:rsidRPr="00E1692D">
        <w:rPr>
          <w:color w:val="000000" w:themeColor="text1"/>
          <w:sz w:val="27"/>
          <w:vertAlign w:val="superscript"/>
          <w:rtl/>
        </w:rPr>
        <w:t>(</w:t>
      </w:r>
      <w:r w:rsidRPr="00E1692D">
        <w:rPr>
          <w:color w:val="000000" w:themeColor="text1"/>
          <w:sz w:val="27"/>
          <w:vertAlign w:val="superscript"/>
          <w:rtl/>
        </w:rPr>
        <w:endnoteReference w:id="188"/>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8F4702">
      <w:pPr>
        <w:autoSpaceDE w:val="0"/>
        <w:autoSpaceDN w:val="0"/>
        <w:adjustRightInd w:val="0"/>
        <w:rPr>
          <w:color w:val="000000" w:themeColor="text1"/>
          <w:sz w:val="27"/>
          <w:rtl/>
        </w:rPr>
      </w:pPr>
      <w:r w:rsidRPr="00E1692D">
        <w:rPr>
          <w:rFonts w:hint="cs"/>
          <w:color w:val="000000" w:themeColor="text1"/>
          <w:sz w:val="27"/>
          <w:rtl/>
        </w:rPr>
        <w:t>والحقيقة أنّ بعض علمائنا تورّ</w:t>
      </w:r>
      <w:r w:rsidR="008F4702" w:rsidRPr="00E1692D">
        <w:rPr>
          <w:rFonts w:hint="cs"/>
          <w:color w:val="000000" w:themeColor="text1"/>
          <w:sz w:val="27"/>
          <w:rtl/>
        </w:rPr>
        <w:t>َ</w:t>
      </w:r>
      <w:r w:rsidRPr="00E1692D">
        <w:rPr>
          <w:rFonts w:hint="cs"/>
          <w:color w:val="000000" w:themeColor="text1"/>
          <w:sz w:val="27"/>
          <w:rtl/>
        </w:rPr>
        <w:t>ط في هذه الإشكاليّة</w:t>
      </w:r>
      <w:r w:rsidR="008F4702" w:rsidRPr="00E1692D">
        <w:rPr>
          <w:rFonts w:hint="cs"/>
          <w:color w:val="000000" w:themeColor="text1"/>
          <w:sz w:val="27"/>
          <w:rtl/>
        </w:rPr>
        <w:t>،</w:t>
      </w:r>
      <w:r w:rsidRPr="00E1692D">
        <w:rPr>
          <w:rFonts w:hint="cs"/>
          <w:color w:val="000000" w:themeColor="text1"/>
          <w:sz w:val="27"/>
          <w:rtl/>
        </w:rPr>
        <w:t xml:space="preserve"> </w:t>
      </w:r>
      <w:r w:rsidR="008F4702" w:rsidRPr="00E1692D">
        <w:rPr>
          <w:rFonts w:hint="cs"/>
          <w:color w:val="000000" w:themeColor="text1"/>
          <w:sz w:val="27"/>
          <w:rtl/>
        </w:rPr>
        <w:t>رغم</w:t>
      </w:r>
      <w:r w:rsidRPr="00E1692D">
        <w:rPr>
          <w:rFonts w:hint="cs"/>
          <w:color w:val="000000" w:themeColor="text1"/>
          <w:sz w:val="27"/>
          <w:rtl/>
        </w:rPr>
        <w:t xml:space="preserve"> أنّه قائلٌ بحصول العلم بالتواتر، </w:t>
      </w:r>
      <w:r w:rsidR="008F4702" w:rsidRPr="00E1692D">
        <w:rPr>
          <w:rFonts w:hint="cs"/>
          <w:color w:val="000000" w:themeColor="text1"/>
          <w:sz w:val="27"/>
          <w:rtl/>
        </w:rPr>
        <w:t>ك</w:t>
      </w:r>
      <w:r w:rsidRPr="00E1692D">
        <w:rPr>
          <w:rFonts w:hint="cs"/>
          <w:color w:val="000000" w:themeColor="text1"/>
          <w:sz w:val="27"/>
          <w:rtl/>
        </w:rPr>
        <w:t>العلامة الحلّي(726هـ)</w:t>
      </w:r>
      <w:r w:rsidR="008F4702" w:rsidRPr="00E1692D">
        <w:rPr>
          <w:rFonts w:hint="cs"/>
          <w:color w:val="000000" w:themeColor="text1"/>
          <w:sz w:val="27"/>
          <w:rtl/>
        </w:rPr>
        <w:t>،</w:t>
      </w:r>
      <w:r w:rsidRPr="00E1692D">
        <w:rPr>
          <w:rFonts w:hint="cs"/>
          <w:color w:val="000000" w:themeColor="text1"/>
          <w:sz w:val="27"/>
          <w:rtl/>
        </w:rPr>
        <w:t xml:space="preserve"> الذي اعتبر أنّه إذا جاز الخطأ على واحد جاز على الجميع</w:t>
      </w:r>
      <w:r w:rsidR="008F4702" w:rsidRPr="00E1692D">
        <w:rPr>
          <w:rFonts w:hint="cs"/>
          <w:color w:val="000000" w:themeColor="text1"/>
          <w:sz w:val="27"/>
          <w:rtl/>
        </w:rPr>
        <w:t>،</w:t>
      </w:r>
      <w:r w:rsidRPr="00E1692D">
        <w:rPr>
          <w:rFonts w:hint="cs"/>
          <w:color w:val="000000" w:themeColor="text1"/>
          <w:sz w:val="27"/>
          <w:rtl/>
        </w:rPr>
        <w:t xml:space="preserve"> وذلك عند نقاشه في أهميّة الإجماع عند أهل السنّة</w:t>
      </w:r>
      <w:r w:rsidR="008F4702" w:rsidRPr="00E1692D">
        <w:rPr>
          <w:rFonts w:hint="cs"/>
          <w:color w:val="000000" w:themeColor="text1"/>
          <w:sz w:val="27"/>
          <w:rtl/>
        </w:rPr>
        <w:t>.</w:t>
      </w:r>
      <w:r w:rsidRPr="00E1692D">
        <w:rPr>
          <w:rFonts w:hint="cs"/>
          <w:color w:val="000000" w:themeColor="text1"/>
          <w:sz w:val="27"/>
          <w:rtl/>
        </w:rPr>
        <w:t xml:space="preserve"> فقال محاج</w:t>
      </w:r>
      <w:r w:rsidR="008F4702" w:rsidRPr="00E1692D">
        <w:rPr>
          <w:rFonts w:hint="cs"/>
          <w:color w:val="000000" w:themeColor="text1"/>
          <w:sz w:val="27"/>
          <w:rtl/>
        </w:rPr>
        <w:t>ِ</w:t>
      </w:r>
      <w:r w:rsidRPr="00E1692D">
        <w:rPr>
          <w:rFonts w:hint="cs"/>
          <w:color w:val="000000" w:themeColor="text1"/>
          <w:sz w:val="27"/>
          <w:rtl/>
        </w:rPr>
        <w:t>جاً: «لأنّ</w:t>
      </w:r>
      <w:r w:rsidRPr="00E1692D">
        <w:rPr>
          <w:color w:val="000000" w:themeColor="text1"/>
          <w:sz w:val="27"/>
          <w:rtl/>
        </w:rPr>
        <w:t xml:space="preserve"> </w:t>
      </w:r>
      <w:r w:rsidRPr="00E1692D">
        <w:rPr>
          <w:rFonts w:hint="cs"/>
          <w:color w:val="000000" w:themeColor="text1"/>
          <w:sz w:val="27"/>
          <w:rtl/>
        </w:rPr>
        <w:t>الإجماع</w:t>
      </w:r>
      <w:r w:rsidRPr="00E1692D">
        <w:rPr>
          <w:color w:val="000000" w:themeColor="text1"/>
          <w:sz w:val="27"/>
          <w:rtl/>
        </w:rPr>
        <w:t xml:space="preserve"> </w:t>
      </w:r>
      <w:r w:rsidRPr="00E1692D">
        <w:rPr>
          <w:rFonts w:hint="cs"/>
          <w:color w:val="000000" w:themeColor="text1"/>
          <w:sz w:val="27"/>
          <w:rtl/>
        </w:rPr>
        <w:t>إنّما</w:t>
      </w:r>
      <w:r w:rsidRPr="00E1692D">
        <w:rPr>
          <w:color w:val="000000" w:themeColor="text1"/>
          <w:sz w:val="27"/>
          <w:rtl/>
        </w:rPr>
        <w:t xml:space="preserve"> </w:t>
      </w:r>
      <w:r w:rsidRPr="00E1692D">
        <w:rPr>
          <w:rFonts w:hint="cs"/>
          <w:color w:val="000000" w:themeColor="text1"/>
          <w:sz w:val="27"/>
          <w:rtl/>
        </w:rPr>
        <w:t>هو</w:t>
      </w:r>
      <w:r w:rsidRPr="00E1692D">
        <w:rPr>
          <w:color w:val="000000" w:themeColor="text1"/>
          <w:sz w:val="27"/>
          <w:rtl/>
        </w:rPr>
        <w:t xml:space="preserve"> </w:t>
      </w:r>
      <w:r w:rsidRPr="00E1692D">
        <w:rPr>
          <w:rFonts w:hint="cs"/>
          <w:color w:val="000000" w:themeColor="text1"/>
          <w:sz w:val="27"/>
          <w:rtl/>
        </w:rPr>
        <w:t>حجّة</w:t>
      </w:r>
      <w:r w:rsidRPr="00E1692D">
        <w:rPr>
          <w:color w:val="000000" w:themeColor="text1"/>
          <w:sz w:val="27"/>
          <w:rtl/>
        </w:rPr>
        <w:t xml:space="preserve"> </w:t>
      </w:r>
      <w:r w:rsidRPr="00E1692D">
        <w:rPr>
          <w:rFonts w:hint="cs"/>
          <w:color w:val="000000" w:themeColor="text1"/>
          <w:sz w:val="27"/>
          <w:rtl/>
        </w:rPr>
        <w:t>باشتماله</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قول</w:t>
      </w:r>
      <w:r w:rsidRPr="00E1692D">
        <w:rPr>
          <w:color w:val="000000" w:themeColor="text1"/>
          <w:sz w:val="27"/>
          <w:rtl/>
        </w:rPr>
        <w:t xml:space="preserve"> </w:t>
      </w:r>
      <w:r w:rsidRPr="00E1692D">
        <w:rPr>
          <w:rFonts w:hint="cs"/>
          <w:color w:val="000000" w:themeColor="text1"/>
          <w:sz w:val="27"/>
          <w:rtl/>
        </w:rPr>
        <w:t>المعصوم؛</w:t>
      </w:r>
      <w:r w:rsidRPr="00E1692D">
        <w:rPr>
          <w:color w:val="000000" w:themeColor="text1"/>
          <w:sz w:val="27"/>
          <w:rtl/>
        </w:rPr>
        <w:t xml:space="preserve"> </w:t>
      </w:r>
      <w:r w:rsidRPr="00E1692D">
        <w:rPr>
          <w:rFonts w:hint="cs"/>
          <w:color w:val="000000" w:themeColor="text1"/>
          <w:sz w:val="27"/>
          <w:rtl/>
        </w:rPr>
        <w:t>لأنّه</w:t>
      </w:r>
      <w:r w:rsidRPr="00E1692D">
        <w:rPr>
          <w:color w:val="000000" w:themeColor="text1"/>
          <w:sz w:val="27"/>
          <w:rtl/>
        </w:rPr>
        <w:t xml:space="preserve"> </w:t>
      </w:r>
      <w:r w:rsidRPr="00E1692D">
        <w:rPr>
          <w:rFonts w:hint="cs"/>
          <w:color w:val="000000" w:themeColor="text1"/>
          <w:sz w:val="27"/>
          <w:rtl/>
        </w:rPr>
        <w:t>لولاه</w:t>
      </w:r>
      <w:r w:rsidRPr="00E1692D">
        <w:rPr>
          <w:color w:val="000000" w:themeColor="text1"/>
          <w:sz w:val="27"/>
          <w:rtl/>
        </w:rPr>
        <w:t xml:space="preserve"> </w:t>
      </w:r>
      <w:r w:rsidRPr="00E1692D">
        <w:rPr>
          <w:rFonts w:hint="cs"/>
          <w:color w:val="000000" w:themeColor="text1"/>
          <w:sz w:val="27"/>
          <w:rtl/>
        </w:rPr>
        <w:t>لكان</w:t>
      </w:r>
      <w:r w:rsidRPr="00E1692D">
        <w:rPr>
          <w:color w:val="000000" w:themeColor="text1"/>
          <w:sz w:val="27"/>
          <w:rtl/>
        </w:rPr>
        <w:t xml:space="preserve"> </w:t>
      </w:r>
      <w:r w:rsidRPr="00E1692D">
        <w:rPr>
          <w:rFonts w:hint="cs"/>
          <w:color w:val="000000" w:themeColor="text1"/>
          <w:sz w:val="27"/>
          <w:rtl/>
        </w:rPr>
        <w:t>جواز</w:t>
      </w:r>
      <w:r w:rsidRPr="00E1692D">
        <w:rPr>
          <w:color w:val="000000" w:themeColor="text1"/>
          <w:sz w:val="27"/>
          <w:rtl/>
        </w:rPr>
        <w:t xml:space="preserve"> </w:t>
      </w:r>
      <w:r w:rsidRPr="00E1692D">
        <w:rPr>
          <w:rFonts w:hint="cs"/>
          <w:color w:val="000000" w:themeColor="text1"/>
          <w:sz w:val="27"/>
          <w:rtl/>
        </w:rPr>
        <w:t>الكذب</w:t>
      </w:r>
      <w:r w:rsidRPr="00E1692D">
        <w:rPr>
          <w:color w:val="000000" w:themeColor="text1"/>
          <w:sz w:val="27"/>
          <w:rtl/>
        </w:rPr>
        <w:t xml:space="preserve"> </w:t>
      </w:r>
      <w:r w:rsidRPr="00E1692D">
        <w:rPr>
          <w:rFonts w:hint="cs"/>
          <w:color w:val="000000" w:themeColor="text1"/>
          <w:sz w:val="27"/>
          <w:rtl/>
        </w:rPr>
        <w:t>لازماً</w:t>
      </w:r>
      <w:r w:rsidRPr="00E1692D">
        <w:rPr>
          <w:color w:val="000000" w:themeColor="text1"/>
          <w:sz w:val="27"/>
          <w:rtl/>
        </w:rPr>
        <w:t xml:space="preserve"> </w:t>
      </w:r>
      <w:r w:rsidRPr="00E1692D">
        <w:rPr>
          <w:rFonts w:hint="cs"/>
          <w:color w:val="000000" w:themeColor="text1"/>
          <w:sz w:val="27"/>
          <w:rtl/>
        </w:rPr>
        <w:t>لكلّ</w:t>
      </w:r>
      <w:r w:rsidRPr="00E1692D">
        <w:rPr>
          <w:color w:val="000000" w:themeColor="text1"/>
          <w:sz w:val="27"/>
          <w:rtl/>
        </w:rPr>
        <w:t xml:space="preserve"> </w:t>
      </w:r>
      <w:r w:rsidRPr="00E1692D">
        <w:rPr>
          <w:rFonts w:hint="cs"/>
          <w:color w:val="000000" w:themeColor="text1"/>
          <w:sz w:val="27"/>
          <w:rtl/>
        </w:rPr>
        <w:t>واحد،</w:t>
      </w:r>
      <w:r w:rsidRPr="00E1692D">
        <w:rPr>
          <w:color w:val="000000" w:themeColor="text1"/>
          <w:sz w:val="27"/>
          <w:rtl/>
        </w:rPr>
        <w:t xml:space="preserve"> و</w:t>
      </w:r>
      <w:r w:rsidRPr="00E1692D">
        <w:rPr>
          <w:rFonts w:hint="cs"/>
          <w:color w:val="000000" w:themeColor="text1"/>
          <w:sz w:val="27"/>
          <w:rtl/>
        </w:rPr>
        <w:t>لازم</w:t>
      </w:r>
      <w:r w:rsidRPr="00E1692D">
        <w:rPr>
          <w:color w:val="000000" w:themeColor="text1"/>
          <w:sz w:val="27"/>
          <w:rtl/>
        </w:rPr>
        <w:t xml:space="preserve"> </w:t>
      </w:r>
      <w:r w:rsidRPr="00E1692D">
        <w:rPr>
          <w:rFonts w:hint="cs"/>
          <w:color w:val="000000" w:themeColor="text1"/>
          <w:sz w:val="27"/>
          <w:rtl/>
        </w:rPr>
        <w:t>الجزء</w:t>
      </w:r>
      <w:r w:rsidRPr="00E1692D">
        <w:rPr>
          <w:color w:val="000000" w:themeColor="text1"/>
          <w:sz w:val="27"/>
          <w:rtl/>
        </w:rPr>
        <w:t xml:space="preserve"> </w:t>
      </w:r>
      <w:r w:rsidRPr="00E1692D">
        <w:rPr>
          <w:rFonts w:hint="cs"/>
          <w:color w:val="000000" w:themeColor="text1"/>
          <w:sz w:val="27"/>
          <w:rtl/>
        </w:rPr>
        <w:t>لازم</w:t>
      </w:r>
      <w:r w:rsidRPr="00E1692D">
        <w:rPr>
          <w:color w:val="000000" w:themeColor="text1"/>
          <w:sz w:val="27"/>
          <w:rtl/>
        </w:rPr>
        <w:t xml:space="preserve"> </w:t>
      </w:r>
      <w:r w:rsidRPr="00E1692D">
        <w:rPr>
          <w:rFonts w:hint="cs"/>
          <w:color w:val="000000" w:themeColor="text1"/>
          <w:sz w:val="27"/>
          <w:rtl/>
        </w:rPr>
        <w:t>للكل‏</w:t>
      </w:r>
      <w:r w:rsidR="008F4702"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89"/>
      </w:r>
      <w:r w:rsidRPr="00E1692D">
        <w:rPr>
          <w:rFonts w:hint="cs"/>
          <w:color w:val="000000" w:themeColor="text1"/>
          <w:sz w:val="27"/>
          <w:vertAlign w:val="superscript"/>
          <w:rtl/>
        </w:rPr>
        <w:t>)</w:t>
      </w:r>
      <w:r w:rsidRPr="00E1692D">
        <w:rPr>
          <w:rFonts w:hint="cs"/>
          <w:color w:val="000000" w:themeColor="text1"/>
          <w:sz w:val="27"/>
          <w:rtl/>
        </w:rPr>
        <w:t>. وقال أيضاً: «ما ليس بحج</w:t>
      </w:r>
      <w:r w:rsidR="008F4702" w:rsidRPr="00E1692D">
        <w:rPr>
          <w:rFonts w:hint="cs"/>
          <w:color w:val="000000" w:themeColor="text1"/>
          <w:sz w:val="27"/>
          <w:rtl/>
        </w:rPr>
        <w:t>ّ</w:t>
      </w:r>
      <w:r w:rsidRPr="00E1692D">
        <w:rPr>
          <w:rFonts w:hint="cs"/>
          <w:color w:val="000000" w:themeColor="text1"/>
          <w:sz w:val="27"/>
          <w:rtl/>
        </w:rPr>
        <w:t xml:space="preserve">ة </w:t>
      </w:r>
      <w:r w:rsidR="008F4702" w:rsidRPr="00E1692D">
        <w:rPr>
          <w:rFonts w:hint="cs"/>
          <w:color w:val="000000" w:themeColor="text1"/>
          <w:sz w:val="27"/>
          <w:rtl/>
        </w:rPr>
        <w:t>إ</w:t>
      </w:r>
      <w:r w:rsidRPr="00E1692D">
        <w:rPr>
          <w:rFonts w:hint="cs"/>
          <w:color w:val="000000" w:themeColor="text1"/>
          <w:sz w:val="27"/>
          <w:rtl/>
        </w:rPr>
        <w:t>ذا انضاف</w:t>
      </w:r>
      <w:r w:rsidR="001675CE" w:rsidRPr="00E1692D">
        <w:rPr>
          <w:rFonts w:hint="cs"/>
          <w:color w:val="000000" w:themeColor="text1"/>
          <w:sz w:val="27"/>
          <w:rtl/>
        </w:rPr>
        <w:t xml:space="preserve"> إلى </w:t>
      </w:r>
      <w:r w:rsidRPr="00E1692D">
        <w:rPr>
          <w:rFonts w:hint="cs"/>
          <w:color w:val="000000" w:themeColor="text1"/>
          <w:sz w:val="27"/>
          <w:rtl/>
        </w:rPr>
        <w:t>ما ليس بحجّة لا يصير حجّة»</w:t>
      </w:r>
      <w:r w:rsidRPr="00E1692D">
        <w:rPr>
          <w:color w:val="000000" w:themeColor="text1"/>
          <w:sz w:val="27"/>
          <w:vertAlign w:val="superscript"/>
          <w:rtl/>
        </w:rPr>
        <w:t>(</w:t>
      </w:r>
      <w:r w:rsidRPr="00E1692D">
        <w:rPr>
          <w:color w:val="000000" w:themeColor="text1"/>
          <w:sz w:val="27"/>
          <w:vertAlign w:val="superscript"/>
          <w:rtl/>
        </w:rPr>
        <w:endnoteReference w:id="190"/>
      </w:r>
      <w:r w:rsidRPr="00E1692D">
        <w:rPr>
          <w:rFonts w:hint="cs"/>
          <w:color w:val="000000" w:themeColor="text1"/>
          <w:sz w:val="27"/>
          <w:vertAlign w:val="superscript"/>
          <w:rtl/>
        </w:rPr>
        <w:t>)</w:t>
      </w:r>
      <w:r w:rsidRPr="00E1692D">
        <w:rPr>
          <w:rFonts w:hint="cs"/>
          <w:color w:val="000000" w:themeColor="text1"/>
          <w:sz w:val="27"/>
          <w:rtl/>
        </w:rPr>
        <w:t>. ومع التسليم بوجود فارق بين باب التواتر وبين باب الإجماع من ناحية الحسّ والحدس، إلاّ أنّ النكتة المذكورة أعلاه مشتركة بينهما في أصلها، فلا يصحّ نفيه الكبرى مطلقاً.</w:t>
      </w:r>
    </w:p>
    <w:p w:rsidR="00AA4536" w:rsidRPr="00E1692D" w:rsidRDefault="00AA4536" w:rsidP="00AA4536">
      <w:pPr>
        <w:rPr>
          <w:color w:val="000000" w:themeColor="text1"/>
          <w:sz w:val="27"/>
          <w:rtl/>
        </w:rPr>
      </w:pPr>
      <w:r w:rsidRPr="00E1692D">
        <w:rPr>
          <w:rFonts w:hint="cs"/>
          <w:color w:val="000000" w:themeColor="text1"/>
          <w:sz w:val="27"/>
          <w:rtl/>
        </w:rPr>
        <w:t>وممّ</w:t>
      </w:r>
      <w:r w:rsidR="008F4702" w:rsidRPr="00E1692D">
        <w:rPr>
          <w:rFonts w:hint="cs"/>
          <w:color w:val="000000" w:themeColor="text1"/>
          <w:sz w:val="27"/>
          <w:rtl/>
        </w:rPr>
        <w:t>َ</w:t>
      </w:r>
      <w:r w:rsidRPr="00E1692D">
        <w:rPr>
          <w:rFonts w:hint="cs"/>
          <w:color w:val="000000" w:themeColor="text1"/>
          <w:sz w:val="27"/>
          <w:rtl/>
        </w:rPr>
        <w:t>ن</w:t>
      </w:r>
      <w:r w:rsidR="008F4702" w:rsidRPr="00E1692D">
        <w:rPr>
          <w:rFonts w:hint="cs"/>
          <w:color w:val="000000" w:themeColor="text1"/>
          <w:sz w:val="27"/>
          <w:rtl/>
        </w:rPr>
        <w:t>ْ</w:t>
      </w:r>
      <w:r w:rsidRPr="00E1692D">
        <w:rPr>
          <w:rFonts w:hint="cs"/>
          <w:color w:val="000000" w:themeColor="text1"/>
          <w:sz w:val="27"/>
          <w:rtl/>
        </w:rPr>
        <w:t xml:space="preserve"> تعرّ</w:t>
      </w:r>
      <w:r w:rsidR="008F4702" w:rsidRPr="00E1692D">
        <w:rPr>
          <w:rFonts w:hint="cs"/>
          <w:color w:val="000000" w:themeColor="text1"/>
          <w:sz w:val="27"/>
          <w:rtl/>
        </w:rPr>
        <w:t>َ</w:t>
      </w:r>
      <w:r w:rsidRPr="00E1692D">
        <w:rPr>
          <w:rFonts w:hint="cs"/>
          <w:color w:val="000000" w:themeColor="text1"/>
          <w:sz w:val="27"/>
          <w:rtl/>
        </w:rPr>
        <w:t>ض لذلك سعد الدين التفتازاني(793هـ)</w:t>
      </w:r>
      <w:r w:rsidR="008F4702" w:rsidRPr="00E1692D">
        <w:rPr>
          <w:rFonts w:hint="cs"/>
          <w:color w:val="000000" w:themeColor="text1"/>
          <w:sz w:val="27"/>
          <w:rtl/>
        </w:rPr>
        <w:t>،</w:t>
      </w:r>
      <w:r w:rsidRPr="00E1692D">
        <w:rPr>
          <w:rFonts w:hint="cs"/>
          <w:color w:val="000000" w:themeColor="text1"/>
          <w:sz w:val="27"/>
          <w:rtl/>
        </w:rPr>
        <w:t xml:space="preserve"> حيث قال: «قدح</w:t>
      </w:r>
      <w:r w:rsidRPr="00E1692D">
        <w:rPr>
          <w:color w:val="000000" w:themeColor="text1"/>
          <w:sz w:val="27"/>
          <w:rtl/>
        </w:rPr>
        <w:t xml:space="preserve"> </w:t>
      </w:r>
      <w:r w:rsidRPr="00E1692D">
        <w:rPr>
          <w:rFonts w:hint="cs"/>
          <w:color w:val="000000" w:themeColor="text1"/>
          <w:sz w:val="27"/>
          <w:rtl/>
        </w:rPr>
        <w:t>بعض</w:t>
      </w:r>
      <w:r w:rsidRPr="00E1692D">
        <w:rPr>
          <w:color w:val="000000" w:themeColor="text1"/>
          <w:sz w:val="27"/>
          <w:rtl/>
        </w:rPr>
        <w:t xml:space="preserve"> </w:t>
      </w:r>
      <w:r w:rsidRPr="00E1692D">
        <w:rPr>
          <w:rFonts w:hint="cs"/>
          <w:color w:val="000000" w:themeColor="text1"/>
          <w:sz w:val="27"/>
          <w:rtl/>
        </w:rPr>
        <w:lastRenderedPageBreak/>
        <w:t>المنكرين</w:t>
      </w:r>
      <w:r w:rsidRPr="00E1692D">
        <w:rPr>
          <w:color w:val="000000" w:themeColor="text1"/>
          <w:sz w:val="27"/>
          <w:rtl/>
        </w:rPr>
        <w:t xml:space="preserve"> </w:t>
      </w:r>
      <w:r w:rsidRPr="00E1692D">
        <w:rPr>
          <w:rFonts w:hint="cs"/>
          <w:color w:val="000000" w:themeColor="text1"/>
          <w:sz w:val="27"/>
          <w:rtl/>
        </w:rPr>
        <w:t>للنبوّة</w:t>
      </w:r>
      <w:r w:rsidRPr="00E1692D">
        <w:rPr>
          <w:color w:val="000000" w:themeColor="text1"/>
          <w:sz w:val="27"/>
          <w:rtl/>
        </w:rPr>
        <w:t xml:space="preserve"> </w:t>
      </w:r>
      <w:r w:rsidRPr="00E1692D">
        <w:rPr>
          <w:rFonts w:hint="cs"/>
          <w:color w:val="000000" w:themeColor="text1"/>
          <w:sz w:val="27"/>
          <w:rtl/>
        </w:rPr>
        <w:t>في</w:t>
      </w:r>
      <w:r w:rsidRPr="00E1692D">
        <w:rPr>
          <w:color w:val="000000" w:themeColor="text1"/>
          <w:sz w:val="27"/>
          <w:rtl/>
        </w:rPr>
        <w:t xml:space="preserve"> </w:t>
      </w:r>
      <w:r w:rsidRPr="00E1692D">
        <w:rPr>
          <w:rFonts w:hint="cs"/>
          <w:color w:val="000000" w:themeColor="text1"/>
          <w:sz w:val="27"/>
          <w:rtl/>
        </w:rPr>
        <w:t>المعجزات... بأنّها</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تقدير</w:t>
      </w:r>
      <w:r w:rsidRPr="00E1692D">
        <w:rPr>
          <w:color w:val="000000" w:themeColor="text1"/>
          <w:sz w:val="27"/>
          <w:rtl/>
        </w:rPr>
        <w:t xml:space="preserve"> </w:t>
      </w:r>
      <w:r w:rsidRPr="00E1692D">
        <w:rPr>
          <w:rFonts w:hint="cs"/>
          <w:color w:val="000000" w:themeColor="text1"/>
          <w:sz w:val="27"/>
          <w:rtl/>
        </w:rPr>
        <w:t>ثبوتها</w:t>
      </w:r>
      <w:r w:rsidRPr="00E1692D">
        <w:rPr>
          <w:color w:val="000000" w:themeColor="text1"/>
          <w:sz w:val="27"/>
          <w:rtl/>
        </w:rPr>
        <w:t xml:space="preserve"> </w:t>
      </w:r>
      <w:r w:rsidRPr="00E1692D">
        <w:rPr>
          <w:rFonts w:hint="cs"/>
          <w:color w:val="000000" w:themeColor="text1"/>
          <w:sz w:val="27"/>
          <w:rtl/>
        </w:rPr>
        <w:t>لا</w:t>
      </w:r>
      <w:r w:rsidRPr="00E1692D">
        <w:rPr>
          <w:color w:val="000000" w:themeColor="text1"/>
          <w:sz w:val="27"/>
          <w:rtl/>
        </w:rPr>
        <w:t xml:space="preserve"> </w:t>
      </w:r>
      <w:r w:rsidRPr="00E1692D">
        <w:rPr>
          <w:rFonts w:hint="cs"/>
          <w:color w:val="000000" w:themeColor="text1"/>
          <w:sz w:val="27"/>
          <w:rtl/>
        </w:rPr>
        <w:t>تثبت</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الغائبين؛</w:t>
      </w:r>
      <w:r w:rsidRPr="00E1692D">
        <w:rPr>
          <w:color w:val="000000" w:themeColor="text1"/>
          <w:sz w:val="27"/>
          <w:rtl/>
        </w:rPr>
        <w:t xml:space="preserve"> </w:t>
      </w:r>
      <w:r w:rsidRPr="00E1692D">
        <w:rPr>
          <w:rFonts w:hint="cs"/>
          <w:color w:val="000000" w:themeColor="text1"/>
          <w:sz w:val="27"/>
          <w:rtl/>
        </w:rPr>
        <w:t>لأن</w:t>
      </w:r>
      <w:r w:rsidR="008F4702"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أقوى</w:t>
      </w:r>
      <w:r w:rsidRPr="00E1692D">
        <w:rPr>
          <w:color w:val="000000" w:themeColor="text1"/>
          <w:sz w:val="27"/>
          <w:rtl/>
        </w:rPr>
        <w:t xml:space="preserve"> </w:t>
      </w:r>
      <w:r w:rsidRPr="00E1692D">
        <w:rPr>
          <w:rFonts w:hint="cs"/>
          <w:color w:val="000000" w:themeColor="text1"/>
          <w:sz w:val="27"/>
          <w:rtl/>
        </w:rPr>
        <w:t>طرق</w:t>
      </w:r>
      <w:r w:rsidRPr="00E1692D">
        <w:rPr>
          <w:color w:val="000000" w:themeColor="text1"/>
          <w:sz w:val="27"/>
          <w:rtl/>
        </w:rPr>
        <w:t xml:space="preserve"> </w:t>
      </w:r>
      <w:r w:rsidRPr="00E1692D">
        <w:rPr>
          <w:rFonts w:hint="cs"/>
          <w:color w:val="000000" w:themeColor="text1"/>
          <w:sz w:val="27"/>
          <w:rtl/>
        </w:rPr>
        <w:t>نقلها</w:t>
      </w:r>
      <w:r w:rsidRPr="00E1692D">
        <w:rPr>
          <w:color w:val="000000" w:themeColor="text1"/>
          <w:sz w:val="27"/>
          <w:rtl/>
        </w:rPr>
        <w:t xml:space="preserve"> </w:t>
      </w:r>
      <w:r w:rsidRPr="00E1692D">
        <w:rPr>
          <w:rFonts w:hint="cs"/>
          <w:color w:val="000000" w:themeColor="text1"/>
          <w:sz w:val="27"/>
          <w:rtl/>
        </w:rPr>
        <w:t>التواتر،</w:t>
      </w:r>
      <w:r w:rsidRPr="00E1692D">
        <w:rPr>
          <w:color w:val="000000" w:themeColor="text1"/>
          <w:sz w:val="27"/>
          <w:rtl/>
        </w:rPr>
        <w:t xml:space="preserve"> و</w:t>
      </w:r>
      <w:r w:rsidRPr="00E1692D">
        <w:rPr>
          <w:rFonts w:hint="cs"/>
          <w:color w:val="000000" w:themeColor="text1"/>
          <w:sz w:val="27"/>
          <w:rtl/>
        </w:rPr>
        <w:t>هو</w:t>
      </w:r>
      <w:r w:rsidRPr="00E1692D">
        <w:rPr>
          <w:color w:val="000000" w:themeColor="text1"/>
          <w:sz w:val="27"/>
          <w:rtl/>
        </w:rPr>
        <w:t xml:space="preserve"> </w:t>
      </w:r>
      <w:r w:rsidRPr="00E1692D">
        <w:rPr>
          <w:rFonts w:hint="cs"/>
          <w:color w:val="000000" w:themeColor="text1"/>
          <w:sz w:val="27"/>
          <w:rtl/>
        </w:rPr>
        <w:t>لا</w:t>
      </w:r>
      <w:r w:rsidRPr="00E1692D">
        <w:rPr>
          <w:color w:val="000000" w:themeColor="text1"/>
          <w:sz w:val="27"/>
          <w:rtl/>
        </w:rPr>
        <w:t xml:space="preserve"> </w:t>
      </w:r>
      <w:r w:rsidRPr="00E1692D">
        <w:rPr>
          <w:rFonts w:hint="cs"/>
          <w:color w:val="000000" w:themeColor="text1"/>
          <w:sz w:val="27"/>
          <w:rtl/>
        </w:rPr>
        <w:t>يفيد</w:t>
      </w:r>
      <w:r w:rsidRPr="00E1692D">
        <w:rPr>
          <w:color w:val="000000" w:themeColor="text1"/>
          <w:sz w:val="27"/>
          <w:rtl/>
        </w:rPr>
        <w:t xml:space="preserve"> </w:t>
      </w:r>
      <w:r w:rsidRPr="00E1692D">
        <w:rPr>
          <w:rFonts w:hint="cs"/>
          <w:color w:val="000000" w:themeColor="text1"/>
          <w:sz w:val="27"/>
          <w:rtl/>
        </w:rPr>
        <w:t>اليقين؛</w:t>
      </w:r>
      <w:r w:rsidRPr="00E1692D">
        <w:rPr>
          <w:color w:val="000000" w:themeColor="text1"/>
          <w:sz w:val="27"/>
          <w:rtl/>
        </w:rPr>
        <w:t xml:space="preserve"> </w:t>
      </w:r>
      <w:r w:rsidRPr="00E1692D">
        <w:rPr>
          <w:rFonts w:hint="cs"/>
          <w:color w:val="000000" w:themeColor="text1"/>
          <w:sz w:val="27"/>
          <w:rtl/>
        </w:rPr>
        <w:t>لأنّ</w:t>
      </w:r>
      <w:r w:rsidRPr="00E1692D">
        <w:rPr>
          <w:color w:val="000000" w:themeColor="text1"/>
          <w:sz w:val="27"/>
          <w:rtl/>
        </w:rPr>
        <w:t xml:space="preserve"> </w:t>
      </w:r>
      <w:r w:rsidRPr="00E1692D">
        <w:rPr>
          <w:rFonts w:hint="cs"/>
          <w:color w:val="000000" w:themeColor="text1"/>
          <w:sz w:val="27"/>
          <w:rtl/>
        </w:rPr>
        <w:t>جواز</w:t>
      </w:r>
      <w:r w:rsidRPr="00E1692D">
        <w:rPr>
          <w:color w:val="000000" w:themeColor="text1"/>
          <w:sz w:val="27"/>
          <w:rtl/>
        </w:rPr>
        <w:t xml:space="preserve"> </w:t>
      </w:r>
      <w:r w:rsidRPr="00E1692D">
        <w:rPr>
          <w:rFonts w:hint="cs"/>
          <w:color w:val="000000" w:themeColor="text1"/>
          <w:sz w:val="27"/>
          <w:rtl/>
        </w:rPr>
        <w:t>الكذب</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كلّ</w:t>
      </w:r>
      <w:r w:rsidRPr="00E1692D">
        <w:rPr>
          <w:color w:val="000000" w:themeColor="text1"/>
          <w:sz w:val="27"/>
          <w:rtl/>
        </w:rPr>
        <w:t xml:space="preserve"> </w:t>
      </w:r>
      <w:r w:rsidRPr="00E1692D">
        <w:rPr>
          <w:rFonts w:hint="cs"/>
          <w:color w:val="000000" w:themeColor="text1"/>
          <w:sz w:val="27"/>
          <w:rtl/>
        </w:rPr>
        <w:t>أحد</w:t>
      </w:r>
      <w:r w:rsidRPr="00E1692D">
        <w:rPr>
          <w:color w:val="000000" w:themeColor="text1"/>
          <w:sz w:val="27"/>
          <w:rtl/>
        </w:rPr>
        <w:t xml:space="preserve"> </w:t>
      </w:r>
      <w:r w:rsidRPr="00E1692D">
        <w:rPr>
          <w:rFonts w:hint="cs"/>
          <w:color w:val="000000" w:themeColor="text1"/>
          <w:sz w:val="27"/>
          <w:rtl/>
        </w:rPr>
        <w:t>يوجب</w:t>
      </w:r>
      <w:r w:rsidRPr="00E1692D">
        <w:rPr>
          <w:color w:val="000000" w:themeColor="text1"/>
          <w:sz w:val="27"/>
          <w:rtl/>
        </w:rPr>
        <w:t xml:space="preserve"> </w:t>
      </w:r>
      <w:r w:rsidRPr="00E1692D">
        <w:rPr>
          <w:rFonts w:hint="cs"/>
          <w:color w:val="000000" w:themeColor="text1"/>
          <w:sz w:val="27"/>
          <w:rtl/>
        </w:rPr>
        <w:t>جوازه</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الكلّ.... والجواب... بأنّ</w:t>
      </w:r>
      <w:r w:rsidRPr="00E1692D">
        <w:rPr>
          <w:color w:val="000000" w:themeColor="text1"/>
          <w:sz w:val="27"/>
          <w:rtl/>
        </w:rPr>
        <w:t xml:space="preserve"> </w:t>
      </w:r>
      <w:r w:rsidRPr="00E1692D">
        <w:rPr>
          <w:rFonts w:hint="cs"/>
          <w:color w:val="000000" w:themeColor="text1"/>
          <w:sz w:val="27"/>
          <w:rtl/>
        </w:rPr>
        <w:t>المتواترات</w:t>
      </w:r>
      <w:r w:rsidRPr="00E1692D">
        <w:rPr>
          <w:color w:val="000000" w:themeColor="text1"/>
          <w:sz w:val="27"/>
          <w:rtl/>
        </w:rPr>
        <w:t xml:space="preserve"> </w:t>
      </w:r>
      <w:r w:rsidRPr="00E1692D">
        <w:rPr>
          <w:rFonts w:hint="cs"/>
          <w:color w:val="000000" w:themeColor="text1"/>
          <w:sz w:val="27"/>
          <w:rtl/>
        </w:rPr>
        <w:t>أحد</w:t>
      </w:r>
      <w:r w:rsidRPr="00E1692D">
        <w:rPr>
          <w:color w:val="000000" w:themeColor="text1"/>
          <w:sz w:val="27"/>
          <w:rtl/>
        </w:rPr>
        <w:t xml:space="preserve"> </w:t>
      </w:r>
      <w:r w:rsidRPr="00E1692D">
        <w:rPr>
          <w:rFonts w:hint="cs"/>
          <w:color w:val="000000" w:themeColor="text1"/>
          <w:sz w:val="27"/>
          <w:rtl/>
        </w:rPr>
        <w:t>أقسام</w:t>
      </w:r>
      <w:r w:rsidRPr="00E1692D">
        <w:rPr>
          <w:color w:val="000000" w:themeColor="text1"/>
          <w:sz w:val="27"/>
          <w:rtl/>
        </w:rPr>
        <w:t xml:space="preserve"> </w:t>
      </w:r>
      <w:r w:rsidRPr="00E1692D">
        <w:rPr>
          <w:rFonts w:hint="cs"/>
          <w:color w:val="000000" w:themeColor="text1"/>
          <w:sz w:val="27"/>
          <w:rtl/>
        </w:rPr>
        <w:t>الضروريّات،</w:t>
      </w:r>
      <w:r w:rsidRPr="00E1692D">
        <w:rPr>
          <w:color w:val="000000" w:themeColor="text1"/>
          <w:sz w:val="27"/>
          <w:rtl/>
        </w:rPr>
        <w:t xml:space="preserve"> </w:t>
      </w:r>
      <w:r w:rsidRPr="00E1692D">
        <w:rPr>
          <w:rFonts w:hint="cs"/>
          <w:color w:val="000000" w:themeColor="text1"/>
          <w:sz w:val="27"/>
          <w:rtl/>
        </w:rPr>
        <w:t>فالقدح</w:t>
      </w:r>
      <w:r w:rsidRPr="00E1692D">
        <w:rPr>
          <w:color w:val="000000" w:themeColor="text1"/>
          <w:sz w:val="27"/>
          <w:rtl/>
        </w:rPr>
        <w:t xml:space="preserve"> </w:t>
      </w:r>
      <w:r w:rsidRPr="00E1692D">
        <w:rPr>
          <w:rFonts w:hint="cs"/>
          <w:color w:val="000000" w:themeColor="text1"/>
          <w:sz w:val="27"/>
          <w:rtl/>
        </w:rPr>
        <w:t>فيها</w:t>
      </w:r>
      <w:r w:rsidRPr="00E1692D">
        <w:rPr>
          <w:color w:val="000000" w:themeColor="text1"/>
          <w:sz w:val="27"/>
          <w:rtl/>
        </w:rPr>
        <w:t xml:space="preserve"> </w:t>
      </w:r>
      <w:r w:rsidRPr="00E1692D">
        <w:rPr>
          <w:rFonts w:hint="cs"/>
          <w:color w:val="000000" w:themeColor="text1"/>
          <w:sz w:val="27"/>
          <w:rtl/>
        </w:rPr>
        <w:t>بما</w:t>
      </w:r>
      <w:r w:rsidRPr="00E1692D">
        <w:rPr>
          <w:color w:val="000000" w:themeColor="text1"/>
          <w:sz w:val="27"/>
          <w:rtl/>
        </w:rPr>
        <w:t xml:space="preserve"> </w:t>
      </w:r>
      <w:r w:rsidRPr="00E1692D">
        <w:rPr>
          <w:rFonts w:hint="cs"/>
          <w:color w:val="000000" w:themeColor="text1"/>
          <w:sz w:val="27"/>
          <w:rtl/>
        </w:rPr>
        <w:t>ذكر،</w:t>
      </w:r>
      <w:r w:rsidRPr="00E1692D">
        <w:rPr>
          <w:color w:val="000000" w:themeColor="text1"/>
          <w:sz w:val="27"/>
          <w:rtl/>
        </w:rPr>
        <w:t xml:space="preserve"> </w:t>
      </w:r>
      <w:r w:rsidRPr="00E1692D">
        <w:rPr>
          <w:rFonts w:hint="cs"/>
          <w:color w:val="000000" w:themeColor="text1"/>
          <w:sz w:val="27"/>
          <w:rtl/>
        </w:rPr>
        <w:t>مع</w:t>
      </w:r>
      <w:r w:rsidRPr="00E1692D">
        <w:rPr>
          <w:color w:val="000000" w:themeColor="text1"/>
          <w:sz w:val="27"/>
          <w:rtl/>
        </w:rPr>
        <w:t xml:space="preserve"> </w:t>
      </w:r>
      <w:r w:rsidRPr="00E1692D">
        <w:rPr>
          <w:rFonts w:hint="cs"/>
          <w:color w:val="000000" w:themeColor="text1"/>
          <w:sz w:val="27"/>
          <w:rtl/>
        </w:rPr>
        <w:t>أنّه</w:t>
      </w:r>
      <w:r w:rsidRPr="00E1692D">
        <w:rPr>
          <w:color w:val="000000" w:themeColor="text1"/>
          <w:sz w:val="27"/>
          <w:rtl/>
        </w:rPr>
        <w:t xml:space="preserve"> </w:t>
      </w:r>
      <w:r w:rsidRPr="00E1692D">
        <w:rPr>
          <w:rFonts w:hint="cs"/>
          <w:color w:val="000000" w:themeColor="text1"/>
          <w:sz w:val="27"/>
          <w:rtl/>
        </w:rPr>
        <w:t>ظاهر</w:t>
      </w:r>
      <w:r w:rsidRPr="00E1692D">
        <w:rPr>
          <w:color w:val="000000" w:themeColor="text1"/>
          <w:sz w:val="27"/>
          <w:rtl/>
        </w:rPr>
        <w:t xml:space="preserve"> </w:t>
      </w:r>
      <w:r w:rsidRPr="00E1692D">
        <w:rPr>
          <w:rFonts w:hint="cs"/>
          <w:color w:val="000000" w:themeColor="text1"/>
          <w:sz w:val="27"/>
          <w:rtl/>
        </w:rPr>
        <w:t>الاندفاع</w:t>
      </w:r>
      <w:r w:rsidR="008F4702"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لا</w:t>
      </w:r>
      <w:r w:rsidRPr="00E1692D">
        <w:rPr>
          <w:color w:val="000000" w:themeColor="text1"/>
          <w:sz w:val="27"/>
          <w:rtl/>
        </w:rPr>
        <w:t xml:space="preserve"> </w:t>
      </w:r>
      <w:r w:rsidRPr="00E1692D">
        <w:rPr>
          <w:rFonts w:hint="cs"/>
          <w:color w:val="000000" w:themeColor="text1"/>
          <w:sz w:val="27"/>
          <w:rtl/>
        </w:rPr>
        <w:t>يستحقّ</w:t>
      </w:r>
      <w:r w:rsidRPr="00E1692D">
        <w:rPr>
          <w:color w:val="000000" w:themeColor="text1"/>
          <w:sz w:val="27"/>
          <w:rtl/>
        </w:rPr>
        <w:t xml:space="preserve"> </w:t>
      </w:r>
      <w:r w:rsidRPr="00E1692D">
        <w:rPr>
          <w:rFonts w:hint="cs"/>
          <w:color w:val="000000" w:themeColor="text1"/>
          <w:sz w:val="27"/>
          <w:rtl/>
        </w:rPr>
        <w:t>الجواب‏»</w:t>
      </w:r>
      <w:r w:rsidRPr="00E1692D">
        <w:rPr>
          <w:color w:val="000000" w:themeColor="text1"/>
          <w:sz w:val="27"/>
          <w:vertAlign w:val="superscript"/>
          <w:rtl/>
        </w:rPr>
        <w:t>(</w:t>
      </w:r>
      <w:r w:rsidRPr="00E1692D">
        <w:rPr>
          <w:color w:val="000000" w:themeColor="text1"/>
          <w:sz w:val="27"/>
          <w:vertAlign w:val="superscript"/>
          <w:rtl/>
        </w:rPr>
        <w:endnoteReference w:id="191"/>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8F4702">
      <w:pPr>
        <w:rPr>
          <w:color w:val="000000" w:themeColor="text1"/>
          <w:sz w:val="27"/>
          <w:rtl/>
        </w:rPr>
      </w:pPr>
      <w:r w:rsidRPr="00E1692D">
        <w:rPr>
          <w:rFonts w:hint="cs"/>
          <w:color w:val="000000" w:themeColor="text1"/>
          <w:sz w:val="27"/>
          <w:rtl/>
        </w:rPr>
        <w:t xml:space="preserve">وممّا قاله </w:t>
      </w:r>
      <w:r w:rsidRPr="00E1692D">
        <w:rPr>
          <w:color w:val="000000" w:themeColor="text1"/>
          <w:sz w:val="27"/>
          <w:rtl/>
        </w:rPr>
        <w:t>أبو الفتح</w:t>
      </w:r>
      <w:r w:rsidR="00104451" w:rsidRPr="00E1692D">
        <w:rPr>
          <w:color w:val="000000" w:themeColor="text1"/>
          <w:sz w:val="27"/>
          <w:rtl/>
        </w:rPr>
        <w:t xml:space="preserve"> محمد </w:t>
      </w:r>
      <w:r w:rsidRPr="00E1692D">
        <w:rPr>
          <w:color w:val="000000" w:themeColor="text1"/>
          <w:sz w:val="27"/>
          <w:rtl/>
        </w:rPr>
        <w:t>بن عبد الكريم الشهرستاني(</w:t>
      </w:r>
      <w:r w:rsidRPr="00E1692D">
        <w:rPr>
          <w:rFonts w:hint="cs"/>
          <w:color w:val="000000" w:themeColor="text1"/>
          <w:sz w:val="27"/>
          <w:rtl/>
        </w:rPr>
        <w:t>548هـ): «</w:t>
      </w:r>
      <w:r w:rsidRPr="00E1692D">
        <w:rPr>
          <w:color w:val="000000" w:themeColor="text1"/>
          <w:sz w:val="27"/>
          <w:rtl/>
        </w:rPr>
        <w:t>واعلم أن</w:t>
      </w:r>
      <w:r w:rsidR="008F4702" w:rsidRPr="00E1692D">
        <w:rPr>
          <w:rFonts w:hint="cs"/>
          <w:color w:val="000000" w:themeColor="text1"/>
          <w:sz w:val="27"/>
          <w:rtl/>
        </w:rPr>
        <w:t>ّ</w:t>
      </w:r>
      <w:r w:rsidRPr="00E1692D">
        <w:rPr>
          <w:color w:val="000000" w:themeColor="text1"/>
          <w:sz w:val="27"/>
          <w:rtl/>
        </w:rPr>
        <w:t xml:space="preserve"> الإجماع إن</w:t>
      </w:r>
      <w:r w:rsidR="008F4702" w:rsidRPr="00E1692D">
        <w:rPr>
          <w:rFonts w:hint="cs"/>
          <w:color w:val="000000" w:themeColor="text1"/>
          <w:sz w:val="27"/>
          <w:rtl/>
        </w:rPr>
        <w:t>ّ</w:t>
      </w:r>
      <w:r w:rsidRPr="00E1692D">
        <w:rPr>
          <w:color w:val="000000" w:themeColor="text1"/>
          <w:sz w:val="27"/>
          <w:rtl/>
        </w:rPr>
        <w:t>ما كان حج</w:t>
      </w:r>
      <w:r w:rsidR="008F4702" w:rsidRPr="00E1692D">
        <w:rPr>
          <w:rFonts w:hint="cs"/>
          <w:color w:val="000000" w:themeColor="text1"/>
          <w:sz w:val="27"/>
          <w:rtl/>
        </w:rPr>
        <w:t>ّ</w:t>
      </w:r>
      <w:r w:rsidRPr="00E1692D">
        <w:rPr>
          <w:color w:val="000000" w:themeColor="text1"/>
          <w:sz w:val="27"/>
          <w:rtl/>
        </w:rPr>
        <w:t>ة لأن</w:t>
      </w:r>
      <w:r w:rsidR="008F4702" w:rsidRPr="00E1692D">
        <w:rPr>
          <w:rFonts w:hint="cs"/>
          <w:color w:val="000000" w:themeColor="text1"/>
          <w:sz w:val="27"/>
          <w:rtl/>
        </w:rPr>
        <w:t>ّ</w:t>
      </w:r>
      <w:r w:rsidRPr="00E1692D">
        <w:rPr>
          <w:color w:val="000000" w:themeColor="text1"/>
          <w:sz w:val="27"/>
          <w:rtl/>
        </w:rPr>
        <w:t xml:space="preserve"> المجمعين</w:t>
      </w:r>
      <w:r w:rsidR="008F4702" w:rsidRPr="00E1692D">
        <w:rPr>
          <w:rFonts w:hint="cs"/>
          <w:color w:val="000000" w:themeColor="text1"/>
          <w:sz w:val="27"/>
          <w:rtl/>
        </w:rPr>
        <w:t>؛</w:t>
      </w:r>
      <w:r w:rsidRPr="00E1692D">
        <w:rPr>
          <w:color w:val="000000" w:themeColor="text1"/>
          <w:sz w:val="27"/>
          <w:rtl/>
        </w:rPr>
        <w:t xml:space="preserve"> لمجموعهم</w:t>
      </w:r>
      <w:r w:rsidR="008F4702" w:rsidRPr="00E1692D">
        <w:rPr>
          <w:rFonts w:hint="cs"/>
          <w:color w:val="000000" w:themeColor="text1"/>
          <w:sz w:val="27"/>
          <w:rtl/>
        </w:rPr>
        <w:t>،</w:t>
      </w:r>
      <w:r w:rsidRPr="00E1692D">
        <w:rPr>
          <w:color w:val="000000" w:themeColor="text1"/>
          <w:sz w:val="27"/>
          <w:rtl/>
        </w:rPr>
        <w:t xml:space="preserve"> معصومون عن الخطأ والكفر والضلالة</w:t>
      </w:r>
      <w:r w:rsidR="008F4702" w:rsidRPr="00E1692D">
        <w:rPr>
          <w:rFonts w:hint="cs"/>
          <w:color w:val="000000" w:themeColor="text1"/>
          <w:sz w:val="27"/>
          <w:rtl/>
        </w:rPr>
        <w:t>،</w:t>
      </w:r>
      <w:r w:rsidRPr="00E1692D">
        <w:rPr>
          <w:color w:val="000000" w:themeColor="text1"/>
          <w:sz w:val="27"/>
          <w:rtl/>
        </w:rPr>
        <w:t xml:space="preserve"> وإن</w:t>
      </w:r>
      <w:r w:rsidR="008F4702" w:rsidRPr="00E1692D">
        <w:rPr>
          <w:rFonts w:hint="cs"/>
          <w:color w:val="000000" w:themeColor="text1"/>
          <w:sz w:val="27"/>
          <w:rtl/>
        </w:rPr>
        <w:t>ْ</w:t>
      </w:r>
      <w:r w:rsidRPr="00E1692D">
        <w:rPr>
          <w:color w:val="000000" w:themeColor="text1"/>
          <w:sz w:val="27"/>
          <w:rtl/>
        </w:rPr>
        <w:t xml:space="preserve"> كان ذلك جائزاً في آحادهم</w:t>
      </w:r>
      <w:r w:rsidR="008F4702" w:rsidRPr="00E1692D">
        <w:rPr>
          <w:rFonts w:hint="cs"/>
          <w:color w:val="000000" w:themeColor="text1"/>
          <w:sz w:val="27"/>
          <w:rtl/>
        </w:rPr>
        <w:t>.</w:t>
      </w:r>
      <w:r w:rsidRPr="00E1692D">
        <w:rPr>
          <w:color w:val="000000" w:themeColor="text1"/>
          <w:sz w:val="27"/>
          <w:rtl/>
        </w:rPr>
        <w:t xml:space="preserve"> فمجموع هذه الأم</w:t>
      </w:r>
      <w:r w:rsidR="008F4702" w:rsidRPr="00E1692D">
        <w:rPr>
          <w:rFonts w:hint="cs"/>
          <w:color w:val="000000" w:themeColor="text1"/>
          <w:sz w:val="27"/>
          <w:rtl/>
        </w:rPr>
        <w:t>ّ</w:t>
      </w:r>
      <w:r w:rsidRPr="00E1692D">
        <w:rPr>
          <w:color w:val="000000" w:themeColor="text1"/>
          <w:sz w:val="27"/>
          <w:rtl/>
        </w:rPr>
        <w:t>ة في العصمة نازل منزلة شخص واحد في العصمة</w:t>
      </w:r>
      <w:r w:rsidR="008F4702" w:rsidRPr="00E1692D">
        <w:rPr>
          <w:rFonts w:hint="cs"/>
          <w:color w:val="000000" w:themeColor="text1"/>
          <w:sz w:val="27"/>
          <w:rtl/>
        </w:rPr>
        <w:t>،</w:t>
      </w:r>
      <w:r w:rsidRPr="00E1692D">
        <w:rPr>
          <w:color w:val="000000" w:themeColor="text1"/>
          <w:sz w:val="27"/>
          <w:rtl/>
        </w:rPr>
        <w:t xml:space="preserve"> ويجوز أن يثبت حكم لمجموع من حيث هو جملة مجموعة</w:t>
      </w:r>
      <w:r w:rsidR="008F4702" w:rsidRPr="00E1692D">
        <w:rPr>
          <w:rFonts w:hint="cs"/>
          <w:color w:val="000000" w:themeColor="text1"/>
          <w:sz w:val="27"/>
          <w:rtl/>
        </w:rPr>
        <w:t>،</w:t>
      </w:r>
      <w:r w:rsidRPr="00E1692D">
        <w:rPr>
          <w:color w:val="000000" w:themeColor="text1"/>
          <w:sz w:val="27"/>
          <w:rtl/>
        </w:rPr>
        <w:t xml:space="preserve"> ولا يثبت لواحد منهم</w:t>
      </w:r>
      <w:r w:rsidR="008F4702" w:rsidRPr="00E1692D">
        <w:rPr>
          <w:rFonts w:hint="cs"/>
          <w:color w:val="000000" w:themeColor="text1"/>
          <w:sz w:val="27"/>
          <w:rtl/>
        </w:rPr>
        <w:t>،</w:t>
      </w:r>
      <w:r w:rsidRPr="00E1692D">
        <w:rPr>
          <w:color w:val="000000" w:themeColor="text1"/>
          <w:sz w:val="27"/>
          <w:rtl/>
        </w:rPr>
        <w:t xml:space="preserve"> </w:t>
      </w:r>
      <w:r w:rsidR="008F4702" w:rsidRPr="00E1692D">
        <w:rPr>
          <w:rFonts w:hint="cs"/>
          <w:color w:val="000000" w:themeColor="text1"/>
          <w:sz w:val="27"/>
          <w:rtl/>
        </w:rPr>
        <w:t>ك</w:t>
      </w:r>
      <w:r w:rsidRPr="00E1692D">
        <w:rPr>
          <w:color w:val="000000" w:themeColor="text1"/>
          <w:sz w:val="27"/>
          <w:rtl/>
        </w:rPr>
        <w:t>خبر التواتر</w:t>
      </w:r>
      <w:r w:rsidR="008F4702" w:rsidRPr="00E1692D">
        <w:rPr>
          <w:rFonts w:hint="cs"/>
          <w:color w:val="000000" w:themeColor="text1"/>
          <w:sz w:val="27"/>
          <w:rtl/>
        </w:rPr>
        <w:t>،</w:t>
      </w:r>
      <w:r w:rsidRPr="00E1692D">
        <w:rPr>
          <w:color w:val="000000" w:themeColor="text1"/>
          <w:sz w:val="27"/>
          <w:rtl/>
        </w:rPr>
        <w:t xml:space="preserve"> فإن العلم يحصل بمجموعه</w:t>
      </w:r>
      <w:r w:rsidR="008F4702" w:rsidRPr="00E1692D">
        <w:rPr>
          <w:rFonts w:hint="cs"/>
          <w:color w:val="000000" w:themeColor="text1"/>
          <w:sz w:val="27"/>
          <w:rtl/>
        </w:rPr>
        <w:t>،</w:t>
      </w:r>
      <w:r w:rsidRPr="00E1692D">
        <w:rPr>
          <w:color w:val="000000" w:themeColor="text1"/>
          <w:sz w:val="27"/>
          <w:rtl/>
        </w:rPr>
        <w:t xml:space="preserve"> وإن</w:t>
      </w:r>
      <w:r w:rsidR="008F4702" w:rsidRPr="00E1692D">
        <w:rPr>
          <w:rFonts w:hint="cs"/>
          <w:color w:val="000000" w:themeColor="text1"/>
          <w:sz w:val="27"/>
          <w:rtl/>
        </w:rPr>
        <w:t>ْ</w:t>
      </w:r>
      <w:r w:rsidRPr="00E1692D">
        <w:rPr>
          <w:color w:val="000000" w:themeColor="text1"/>
          <w:sz w:val="27"/>
          <w:rtl/>
        </w:rPr>
        <w:t xml:space="preserve"> لم يحصل بآحاده</w:t>
      </w:r>
      <w:r w:rsidR="008F4702" w:rsidRPr="00E1692D">
        <w:rPr>
          <w:rFonts w:hint="cs"/>
          <w:color w:val="000000" w:themeColor="text1"/>
          <w:sz w:val="27"/>
          <w:rtl/>
        </w:rPr>
        <w:t>،</w:t>
      </w:r>
      <w:r w:rsidRPr="00E1692D">
        <w:rPr>
          <w:color w:val="000000" w:themeColor="text1"/>
          <w:sz w:val="27"/>
          <w:rtl/>
        </w:rPr>
        <w:t xml:space="preserve"> والسكر الحاصل من الأقداح</w:t>
      </w:r>
      <w:r w:rsidR="008F4702" w:rsidRPr="00E1692D">
        <w:rPr>
          <w:rFonts w:hint="cs"/>
          <w:color w:val="000000" w:themeColor="text1"/>
          <w:sz w:val="27"/>
          <w:rtl/>
        </w:rPr>
        <w:t>،</w:t>
      </w:r>
      <w:r w:rsidRPr="00E1692D">
        <w:rPr>
          <w:color w:val="000000" w:themeColor="text1"/>
          <w:sz w:val="27"/>
          <w:rtl/>
        </w:rPr>
        <w:t xml:space="preserve"> والشبع الحاصل من اللقم</w:t>
      </w:r>
      <w:r w:rsidR="008F4702" w:rsidRPr="00E1692D">
        <w:rPr>
          <w:rFonts w:hint="cs"/>
          <w:color w:val="000000" w:themeColor="text1"/>
          <w:sz w:val="27"/>
          <w:rtl/>
        </w:rPr>
        <w:t>،</w:t>
      </w:r>
      <w:r w:rsidRPr="00E1692D">
        <w:rPr>
          <w:color w:val="000000" w:themeColor="text1"/>
          <w:sz w:val="27"/>
          <w:rtl/>
        </w:rPr>
        <w:t xml:space="preserve"> وغير ذلك</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92"/>
      </w:r>
      <w:r w:rsidRPr="00E1692D">
        <w:rPr>
          <w:rFonts w:hint="cs"/>
          <w:color w:val="000000" w:themeColor="text1"/>
          <w:sz w:val="27"/>
          <w:vertAlign w:val="superscript"/>
          <w:rtl/>
        </w:rPr>
        <w:t>)</w:t>
      </w:r>
      <w:r w:rsidRPr="00E1692D">
        <w:rPr>
          <w:rFonts w:hint="cs"/>
          <w:color w:val="000000" w:themeColor="text1"/>
          <w:sz w:val="27"/>
          <w:rtl/>
        </w:rPr>
        <w:t>.</w:t>
      </w:r>
    </w:p>
    <w:p w:rsidR="008F4702" w:rsidRPr="00E1692D" w:rsidRDefault="00AA4536" w:rsidP="008F4702">
      <w:pPr>
        <w:rPr>
          <w:color w:val="000000" w:themeColor="text1"/>
          <w:sz w:val="27"/>
          <w:rtl/>
        </w:rPr>
      </w:pPr>
      <w:r w:rsidRPr="00E1692D">
        <w:rPr>
          <w:rFonts w:hint="cs"/>
          <w:color w:val="000000" w:themeColor="text1"/>
          <w:sz w:val="27"/>
          <w:rtl/>
        </w:rPr>
        <w:t xml:space="preserve">ب ـ </w:t>
      </w:r>
      <w:r w:rsidR="008F4702" w:rsidRPr="00E1692D">
        <w:rPr>
          <w:rFonts w:hint="cs"/>
          <w:color w:val="000000" w:themeColor="text1"/>
          <w:sz w:val="27"/>
          <w:rtl/>
        </w:rPr>
        <w:t>إ</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ه يلزم تصديق اليهود والنصارى في</w:t>
      </w:r>
      <w:r w:rsidR="008F4702" w:rsidRPr="00E1692D">
        <w:rPr>
          <w:rFonts w:hint="cs"/>
          <w:color w:val="000000" w:themeColor="text1"/>
          <w:sz w:val="27"/>
          <w:rtl/>
        </w:rPr>
        <w:t xml:space="preserve"> </w:t>
      </w:r>
      <w:r w:rsidRPr="00E1692D">
        <w:rPr>
          <w:color w:val="000000" w:themeColor="text1"/>
          <w:sz w:val="27"/>
          <w:rtl/>
        </w:rPr>
        <w:t>ما نقلوه عن موسى وعيسى</w:t>
      </w:r>
      <w:r w:rsidR="00B64CA4" w:rsidRPr="00E1692D">
        <w:rPr>
          <w:rFonts w:ascii="Mosawi" w:hAnsi="Mosawi" w:cs="Taher" w:hint="cs"/>
          <w:color w:val="000000" w:themeColor="text1"/>
          <w:sz w:val="26"/>
          <w:szCs w:val="26"/>
          <w:rtl/>
        </w:rPr>
        <w:t>‘</w:t>
      </w:r>
      <w:r w:rsidRPr="00E1692D">
        <w:rPr>
          <w:color w:val="000000" w:themeColor="text1"/>
          <w:sz w:val="27"/>
          <w:rtl/>
        </w:rPr>
        <w:t xml:space="preserve"> أن</w:t>
      </w:r>
      <w:r w:rsidRPr="00E1692D">
        <w:rPr>
          <w:rFonts w:hint="cs"/>
          <w:color w:val="000000" w:themeColor="text1"/>
          <w:sz w:val="27"/>
          <w:rtl/>
        </w:rPr>
        <w:t>ّ</w:t>
      </w:r>
      <w:r w:rsidRPr="00E1692D">
        <w:rPr>
          <w:color w:val="000000" w:themeColor="text1"/>
          <w:sz w:val="27"/>
          <w:rtl/>
        </w:rPr>
        <w:t>ه</w:t>
      </w:r>
      <w:r w:rsidR="008F4702" w:rsidRPr="00E1692D">
        <w:rPr>
          <w:rFonts w:hint="cs"/>
          <w:color w:val="000000" w:themeColor="text1"/>
          <w:sz w:val="27"/>
          <w:rtl/>
        </w:rPr>
        <w:t>ما</w:t>
      </w:r>
      <w:r w:rsidRPr="00E1692D">
        <w:rPr>
          <w:color w:val="000000" w:themeColor="text1"/>
          <w:sz w:val="27"/>
          <w:rtl/>
        </w:rPr>
        <w:t xml:space="preserve"> قال</w:t>
      </w:r>
      <w:r w:rsidR="008F4702" w:rsidRPr="00E1692D">
        <w:rPr>
          <w:rFonts w:hint="cs"/>
          <w:color w:val="000000" w:themeColor="text1"/>
          <w:sz w:val="27"/>
          <w:rtl/>
        </w:rPr>
        <w:t>ا</w:t>
      </w:r>
      <w:r w:rsidRPr="00E1692D">
        <w:rPr>
          <w:rFonts w:hint="cs"/>
          <w:color w:val="000000" w:themeColor="text1"/>
          <w:sz w:val="27"/>
          <w:rtl/>
        </w:rPr>
        <w:t xml:space="preserve">: </w:t>
      </w:r>
      <w:r w:rsidR="008F4702" w:rsidRPr="00E1692D">
        <w:rPr>
          <w:rFonts w:hint="cs"/>
          <w:color w:val="000000" w:themeColor="text1"/>
          <w:sz w:val="27"/>
          <w:rtl/>
        </w:rPr>
        <w:t>«</w:t>
      </w:r>
      <w:r w:rsidRPr="00E1692D">
        <w:rPr>
          <w:color w:val="000000" w:themeColor="text1"/>
          <w:sz w:val="27"/>
          <w:rtl/>
        </w:rPr>
        <w:t>لا نبي</w:t>
      </w:r>
      <w:r w:rsidR="008F4702" w:rsidRPr="00E1692D">
        <w:rPr>
          <w:rFonts w:hint="cs"/>
          <w:color w:val="000000" w:themeColor="text1"/>
          <w:sz w:val="27"/>
          <w:rtl/>
        </w:rPr>
        <w:t>ّ</w:t>
      </w:r>
      <w:r w:rsidRPr="00E1692D">
        <w:rPr>
          <w:color w:val="000000" w:themeColor="text1"/>
          <w:sz w:val="27"/>
          <w:rtl/>
        </w:rPr>
        <w:t xml:space="preserve"> بعدي</w:t>
      </w:r>
      <w:r w:rsidR="008F4702"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rtl/>
        </w:rPr>
        <w:t xml:space="preserve"> وهو ينافي نبوة نبي</w:t>
      </w:r>
      <w:r w:rsidRPr="00E1692D">
        <w:rPr>
          <w:rFonts w:hint="cs"/>
          <w:color w:val="000000" w:themeColor="text1"/>
          <w:sz w:val="27"/>
          <w:rtl/>
        </w:rPr>
        <w:t>ّ</w:t>
      </w:r>
      <w:r w:rsidR="008F4702" w:rsidRPr="00E1692D">
        <w:rPr>
          <w:rFonts w:hint="cs"/>
          <w:color w:val="000000" w:themeColor="text1"/>
          <w:sz w:val="27"/>
          <w:rtl/>
        </w:rPr>
        <w:t>ِ</w:t>
      </w:r>
      <w:r w:rsidRPr="00E1692D">
        <w:rPr>
          <w:color w:val="000000" w:themeColor="text1"/>
          <w:sz w:val="27"/>
          <w:rtl/>
        </w:rPr>
        <w:t>نا</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r w:rsidRPr="00E1692D">
        <w:rPr>
          <w:color w:val="000000" w:themeColor="text1"/>
          <w:sz w:val="27"/>
          <w:rtl/>
        </w:rPr>
        <w:t>فيكون باطلا</w:t>
      </w:r>
      <w:r w:rsidRPr="00E1692D">
        <w:rPr>
          <w:rFonts w:hint="cs"/>
          <w:color w:val="000000" w:themeColor="text1"/>
          <w:sz w:val="27"/>
          <w:rtl/>
        </w:rPr>
        <w:t>ً</w:t>
      </w:r>
      <w:r w:rsidRPr="00E1692D">
        <w:rPr>
          <w:color w:val="000000" w:themeColor="text1"/>
          <w:sz w:val="27"/>
          <w:rtl/>
        </w:rPr>
        <w:t>.</w:t>
      </w:r>
    </w:p>
    <w:p w:rsidR="00AA4536" w:rsidRPr="00E1692D" w:rsidRDefault="00AA4536" w:rsidP="008F4702">
      <w:pPr>
        <w:rPr>
          <w:color w:val="000000" w:themeColor="text1"/>
          <w:sz w:val="27"/>
          <w:rtl/>
        </w:rPr>
      </w:pPr>
      <w:r w:rsidRPr="00E1692D">
        <w:rPr>
          <w:rFonts w:hint="cs"/>
          <w:color w:val="000000" w:themeColor="text1"/>
          <w:sz w:val="27"/>
          <w:rtl/>
        </w:rPr>
        <w:t>وأجاب عنه ب</w:t>
      </w:r>
      <w:r w:rsidRPr="00E1692D">
        <w:rPr>
          <w:color w:val="000000" w:themeColor="text1"/>
          <w:sz w:val="27"/>
          <w:rtl/>
        </w:rPr>
        <w:t>أن</w:t>
      </w:r>
      <w:r w:rsidRPr="00E1692D">
        <w:rPr>
          <w:rFonts w:hint="cs"/>
          <w:color w:val="000000" w:themeColor="text1"/>
          <w:sz w:val="27"/>
          <w:rtl/>
        </w:rPr>
        <w:t>ّ</w:t>
      </w:r>
      <w:r w:rsidRPr="00E1692D">
        <w:rPr>
          <w:color w:val="000000" w:themeColor="text1"/>
          <w:sz w:val="27"/>
          <w:rtl/>
        </w:rPr>
        <w:t xml:space="preserve"> نقل اليهود والنصارى لم يحصل بشرائط التواتر</w:t>
      </w:r>
      <w:r w:rsidRPr="00E1692D">
        <w:rPr>
          <w:rFonts w:hint="cs"/>
          <w:color w:val="000000" w:themeColor="text1"/>
          <w:sz w:val="27"/>
          <w:rtl/>
        </w:rPr>
        <w:t>،</w:t>
      </w:r>
      <w:r w:rsidRPr="00E1692D">
        <w:rPr>
          <w:color w:val="000000" w:themeColor="text1"/>
          <w:sz w:val="27"/>
          <w:rtl/>
        </w:rPr>
        <w:t xml:space="preserve"> فلذلك لم يحصل العلم. </w:t>
      </w:r>
    </w:p>
    <w:p w:rsidR="008F4702" w:rsidRPr="00E1692D" w:rsidRDefault="00AA4536" w:rsidP="00AA4536">
      <w:pPr>
        <w:rPr>
          <w:color w:val="000000" w:themeColor="text1"/>
          <w:sz w:val="27"/>
          <w:rtl/>
        </w:rPr>
      </w:pPr>
      <w:r w:rsidRPr="00E1692D">
        <w:rPr>
          <w:rFonts w:hint="cs"/>
          <w:color w:val="000000" w:themeColor="text1"/>
          <w:sz w:val="27"/>
          <w:rtl/>
        </w:rPr>
        <w:t xml:space="preserve">ج ـ </w:t>
      </w:r>
      <w:r w:rsidRPr="00E1692D">
        <w:rPr>
          <w:color w:val="000000" w:themeColor="text1"/>
          <w:sz w:val="27"/>
          <w:rtl/>
        </w:rPr>
        <w:t>أن</w:t>
      </w:r>
      <w:r w:rsidRPr="00E1692D">
        <w:rPr>
          <w:rFonts w:hint="cs"/>
          <w:color w:val="000000" w:themeColor="text1"/>
          <w:sz w:val="27"/>
          <w:rtl/>
        </w:rPr>
        <w:t>ّ</w:t>
      </w:r>
      <w:r w:rsidRPr="00E1692D">
        <w:rPr>
          <w:color w:val="000000" w:themeColor="text1"/>
          <w:sz w:val="27"/>
          <w:rtl/>
        </w:rPr>
        <w:t>ه كاجتماع الخلق الكثير على أكل طعام</w:t>
      </w:r>
      <w:r w:rsidR="008F4702" w:rsidRPr="00E1692D">
        <w:rPr>
          <w:rFonts w:hint="cs"/>
          <w:color w:val="000000" w:themeColor="text1"/>
          <w:sz w:val="27"/>
          <w:rtl/>
        </w:rPr>
        <w:t>ٍ</w:t>
      </w:r>
      <w:r w:rsidRPr="00E1692D">
        <w:rPr>
          <w:color w:val="000000" w:themeColor="text1"/>
          <w:sz w:val="27"/>
          <w:rtl/>
        </w:rPr>
        <w:t xml:space="preserve"> واحد</w:t>
      </w:r>
      <w:r w:rsidR="008F4702" w:rsidRPr="00E1692D">
        <w:rPr>
          <w:rFonts w:hint="cs"/>
          <w:color w:val="000000" w:themeColor="text1"/>
          <w:sz w:val="27"/>
          <w:rtl/>
        </w:rPr>
        <w:t>،</w:t>
      </w:r>
      <w:r w:rsidRPr="00E1692D">
        <w:rPr>
          <w:color w:val="000000" w:themeColor="text1"/>
          <w:sz w:val="27"/>
          <w:rtl/>
        </w:rPr>
        <w:t xml:space="preserve"> وأن</w:t>
      </w:r>
      <w:r w:rsidRPr="00E1692D">
        <w:rPr>
          <w:rFonts w:hint="cs"/>
          <w:color w:val="000000" w:themeColor="text1"/>
          <w:sz w:val="27"/>
          <w:rtl/>
        </w:rPr>
        <w:t>ّ</w:t>
      </w:r>
      <w:r w:rsidRPr="00E1692D">
        <w:rPr>
          <w:color w:val="000000" w:themeColor="text1"/>
          <w:sz w:val="27"/>
          <w:rtl/>
        </w:rPr>
        <w:t>ه ممتنع عادة</w:t>
      </w:r>
      <w:r w:rsidRPr="00E1692D">
        <w:rPr>
          <w:rFonts w:hint="cs"/>
          <w:color w:val="000000" w:themeColor="text1"/>
          <w:sz w:val="27"/>
          <w:rtl/>
        </w:rPr>
        <w:t>ً</w:t>
      </w:r>
      <w:r w:rsidRPr="00E1692D">
        <w:rPr>
          <w:color w:val="000000" w:themeColor="text1"/>
          <w:sz w:val="27"/>
          <w:rtl/>
        </w:rPr>
        <w:t>.</w:t>
      </w:r>
    </w:p>
    <w:p w:rsidR="00AA4536" w:rsidRPr="00E1692D" w:rsidRDefault="00AA4536" w:rsidP="008F4702">
      <w:pPr>
        <w:rPr>
          <w:color w:val="000000" w:themeColor="text1"/>
          <w:sz w:val="27"/>
          <w:rtl/>
        </w:rPr>
      </w:pPr>
      <w:r w:rsidRPr="00E1692D">
        <w:rPr>
          <w:rFonts w:hint="cs"/>
          <w:color w:val="000000" w:themeColor="text1"/>
          <w:sz w:val="27"/>
          <w:rtl/>
        </w:rPr>
        <w:t xml:space="preserve">وأجاب </w:t>
      </w:r>
      <w:r w:rsidRPr="00E1692D">
        <w:rPr>
          <w:color w:val="000000" w:themeColor="text1"/>
          <w:sz w:val="27"/>
          <w:rtl/>
        </w:rPr>
        <w:t>عن</w:t>
      </w:r>
      <w:r w:rsidRPr="00E1692D">
        <w:rPr>
          <w:rFonts w:hint="cs"/>
          <w:color w:val="000000" w:themeColor="text1"/>
          <w:sz w:val="27"/>
          <w:rtl/>
        </w:rPr>
        <w:t>ه ب</w:t>
      </w:r>
      <w:r w:rsidRPr="00E1692D">
        <w:rPr>
          <w:color w:val="000000" w:themeColor="text1"/>
          <w:sz w:val="27"/>
          <w:rtl/>
        </w:rPr>
        <w:t>أن</w:t>
      </w:r>
      <w:r w:rsidRPr="00E1692D">
        <w:rPr>
          <w:rFonts w:hint="cs"/>
          <w:color w:val="000000" w:themeColor="text1"/>
          <w:sz w:val="27"/>
          <w:rtl/>
        </w:rPr>
        <w:t>ّ</w:t>
      </w:r>
      <w:r w:rsidRPr="00E1692D">
        <w:rPr>
          <w:color w:val="000000" w:themeColor="text1"/>
          <w:sz w:val="27"/>
          <w:rtl/>
        </w:rPr>
        <w:t>ه قد علم وقوعه</w:t>
      </w:r>
      <w:r w:rsidR="008F4702" w:rsidRPr="00E1692D">
        <w:rPr>
          <w:rFonts w:hint="cs"/>
          <w:color w:val="000000" w:themeColor="text1"/>
          <w:sz w:val="27"/>
          <w:rtl/>
        </w:rPr>
        <w:t>.</w:t>
      </w:r>
      <w:r w:rsidRPr="00E1692D">
        <w:rPr>
          <w:color w:val="000000" w:themeColor="text1"/>
          <w:sz w:val="27"/>
          <w:rtl/>
        </w:rPr>
        <w:t xml:space="preserve"> والفرق بينه وبين الاجتماع على الأكل وجود الداعي</w:t>
      </w:r>
      <w:r w:rsidRPr="00E1692D">
        <w:rPr>
          <w:rFonts w:hint="cs"/>
          <w:color w:val="000000" w:themeColor="text1"/>
          <w:sz w:val="27"/>
          <w:rtl/>
        </w:rPr>
        <w:t>،</w:t>
      </w:r>
      <w:r w:rsidRPr="00E1692D">
        <w:rPr>
          <w:color w:val="000000" w:themeColor="text1"/>
          <w:sz w:val="27"/>
          <w:rtl/>
        </w:rPr>
        <w:t xml:space="preserve"> بخلاف أكل الطعام الواحد</w:t>
      </w:r>
      <w:r w:rsidRPr="00E1692D">
        <w:rPr>
          <w:rFonts w:hint="cs"/>
          <w:color w:val="000000" w:themeColor="text1"/>
          <w:sz w:val="27"/>
          <w:rtl/>
        </w:rPr>
        <w:t>.</w:t>
      </w:r>
      <w:r w:rsidRPr="00E1692D">
        <w:rPr>
          <w:color w:val="000000" w:themeColor="text1"/>
          <w:sz w:val="27"/>
          <w:rtl/>
        </w:rPr>
        <w:t xml:space="preserve"> وبالجملة فوجود العادة هنا وعدمها هناك ظاهر</w:t>
      </w:r>
      <w:r w:rsidR="008F4702" w:rsidRPr="00E1692D">
        <w:rPr>
          <w:rFonts w:hint="cs"/>
          <w:color w:val="000000" w:themeColor="text1"/>
          <w:sz w:val="27"/>
          <w:rtl/>
        </w:rPr>
        <w:t>ٌ</w:t>
      </w:r>
      <w:r w:rsidRPr="00E1692D">
        <w:rPr>
          <w:color w:val="000000" w:themeColor="text1"/>
          <w:sz w:val="27"/>
          <w:rtl/>
        </w:rPr>
        <w:t>.</w:t>
      </w:r>
    </w:p>
    <w:p w:rsidR="008F4702" w:rsidRPr="00E1692D" w:rsidRDefault="00AA4536" w:rsidP="008F4702">
      <w:pPr>
        <w:rPr>
          <w:color w:val="000000" w:themeColor="text1"/>
          <w:sz w:val="27"/>
          <w:rtl/>
        </w:rPr>
      </w:pPr>
      <w:r w:rsidRPr="00E1692D">
        <w:rPr>
          <w:rFonts w:hint="cs"/>
          <w:color w:val="000000" w:themeColor="text1"/>
          <w:sz w:val="27"/>
          <w:rtl/>
        </w:rPr>
        <w:t xml:space="preserve">د ـ </w:t>
      </w:r>
      <w:r w:rsidR="008F4702" w:rsidRPr="00E1692D">
        <w:rPr>
          <w:rFonts w:hint="cs"/>
          <w:color w:val="000000" w:themeColor="text1"/>
          <w:sz w:val="27"/>
          <w:rtl/>
        </w:rPr>
        <w:t>إ</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حصول العلم به يؤد</w:t>
      </w:r>
      <w:r w:rsidRPr="00E1692D">
        <w:rPr>
          <w:rFonts w:hint="cs"/>
          <w:color w:val="000000" w:themeColor="text1"/>
          <w:sz w:val="27"/>
          <w:rtl/>
        </w:rPr>
        <w:t>ّ</w:t>
      </w:r>
      <w:r w:rsidRPr="00E1692D">
        <w:rPr>
          <w:color w:val="000000" w:themeColor="text1"/>
          <w:sz w:val="27"/>
          <w:rtl/>
        </w:rPr>
        <w:t>ي</w:t>
      </w:r>
      <w:r w:rsidR="001675CE" w:rsidRPr="00E1692D">
        <w:rPr>
          <w:color w:val="000000" w:themeColor="text1"/>
          <w:sz w:val="27"/>
          <w:rtl/>
        </w:rPr>
        <w:t xml:space="preserve"> إلى </w:t>
      </w:r>
      <w:r w:rsidRPr="00E1692D">
        <w:rPr>
          <w:color w:val="000000" w:themeColor="text1"/>
          <w:sz w:val="27"/>
          <w:rtl/>
        </w:rPr>
        <w:t>تناقض المعلومين</w:t>
      </w:r>
      <w:r w:rsidR="008F4702" w:rsidRPr="00E1692D">
        <w:rPr>
          <w:rFonts w:hint="cs"/>
          <w:color w:val="000000" w:themeColor="text1"/>
          <w:sz w:val="27"/>
          <w:rtl/>
        </w:rPr>
        <w:t>،</w:t>
      </w:r>
      <w:r w:rsidRPr="00E1692D">
        <w:rPr>
          <w:color w:val="000000" w:themeColor="text1"/>
          <w:sz w:val="27"/>
          <w:rtl/>
        </w:rPr>
        <w:t xml:space="preserve"> إذا أخبر جمع</w:t>
      </w:r>
      <w:r w:rsidR="008F4702" w:rsidRPr="00E1692D">
        <w:rPr>
          <w:rFonts w:hint="cs"/>
          <w:color w:val="000000" w:themeColor="text1"/>
          <w:sz w:val="27"/>
          <w:rtl/>
        </w:rPr>
        <w:t>ٌ</w:t>
      </w:r>
      <w:r w:rsidRPr="00E1692D">
        <w:rPr>
          <w:color w:val="000000" w:themeColor="text1"/>
          <w:sz w:val="27"/>
          <w:rtl/>
        </w:rPr>
        <w:t xml:space="preserve"> كثير بالشي</w:t>
      </w:r>
      <w:r w:rsidRPr="00E1692D">
        <w:rPr>
          <w:rFonts w:hint="cs"/>
          <w:color w:val="000000" w:themeColor="text1"/>
          <w:sz w:val="27"/>
          <w:rtl/>
        </w:rPr>
        <w:t>ء</w:t>
      </w:r>
      <w:r w:rsidRPr="00E1692D">
        <w:rPr>
          <w:color w:val="000000" w:themeColor="text1"/>
          <w:sz w:val="27"/>
          <w:rtl/>
        </w:rPr>
        <w:t xml:space="preserve"> وجمع</w:t>
      </w:r>
      <w:r w:rsidR="008F4702" w:rsidRPr="00E1692D">
        <w:rPr>
          <w:rFonts w:hint="cs"/>
          <w:color w:val="000000" w:themeColor="text1"/>
          <w:sz w:val="27"/>
          <w:rtl/>
        </w:rPr>
        <w:t>ٌ</w:t>
      </w:r>
      <w:r w:rsidRPr="00E1692D">
        <w:rPr>
          <w:color w:val="000000" w:themeColor="text1"/>
          <w:sz w:val="27"/>
          <w:rtl/>
        </w:rPr>
        <w:t xml:space="preserve"> كثير بنقيضه</w:t>
      </w:r>
      <w:r w:rsidRPr="00E1692D">
        <w:rPr>
          <w:rFonts w:hint="cs"/>
          <w:color w:val="000000" w:themeColor="text1"/>
          <w:sz w:val="27"/>
          <w:rtl/>
        </w:rPr>
        <w:t>،</w:t>
      </w:r>
      <w:r w:rsidRPr="00E1692D">
        <w:rPr>
          <w:color w:val="000000" w:themeColor="text1"/>
          <w:sz w:val="27"/>
          <w:rtl/>
        </w:rPr>
        <w:t xml:space="preserve"> وذلك محال</w:t>
      </w:r>
      <w:r w:rsidR="00D954A9">
        <w:rPr>
          <w:rFonts w:hint="cs"/>
          <w:color w:val="000000" w:themeColor="text1"/>
          <w:sz w:val="27"/>
          <w:rtl/>
        </w:rPr>
        <w:t>ٌ</w:t>
      </w:r>
      <w:r w:rsidRPr="00E1692D">
        <w:rPr>
          <w:color w:val="000000" w:themeColor="text1"/>
          <w:sz w:val="27"/>
          <w:rtl/>
        </w:rPr>
        <w:t>.</w:t>
      </w:r>
    </w:p>
    <w:p w:rsidR="00AA4536" w:rsidRPr="00E1692D" w:rsidRDefault="00AA4536" w:rsidP="008F4702">
      <w:pPr>
        <w:rPr>
          <w:color w:val="000000" w:themeColor="text1"/>
          <w:sz w:val="27"/>
          <w:rtl/>
        </w:rPr>
      </w:pPr>
      <w:r w:rsidRPr="00E1692D">
        <w:rPr>
          <w:rFonts w:hint="cs"/>
          <w:color w:val="000000" w:themeColor="text1"/>
          <w:sz w:val="27"/>
          <w:rtl/>
        </w:rPr>
        <w:t xml:space="preserve">وأجاب عنه بأنّ </w:t>
      </w:r>
      <w:r w:rsidRPr="00E1692D">
        <w:rPr>
          <w:color w:val="000000" w:themeColor="text1"/>
          <w:sz w:val="27"/>
          <w:rtl/>
        </w:rPr>
        <w:t>تواتر النقيضين محال</w:t>
      </w:r>
      <w:r w:rsidR="008F4702" w:rsidRPr="00E1692D">
        <w:rPr>
          <w:rFonts w:hint="cs"/>
          <w:color w:val="000000" w:themeColor="text1"/>
          <w:sz w:val="27"/>
          <w:rtl/>
        </w:rPr>
        <w:t>ٌ</w:t>
      </w:r>
      <w:r w:rsidRPr="00E1692D">
        <w:rPr>
          <w:color w:val="000000" w:themeColor="text1"/>
          <w:sz w:val="27"/>
          <w:rtl/>
        </w:rPr>
        <w:t xml:space="preserve"> عادة. </w:t>
      </w:r>
    </w:p>
    <w:p w:rsidR="008F4702" w:rsidRPr="00E1692D" w:rsidRDefault="00AA4536" w:rsidP="008F4702">
      <w:pPr>
        <w:rPr>
          <w:color w:val="000000" w:themeColor="text1"/>
          <w:sz w:val="27"/>
          <w:rtl/>
        </w:rPr>
      </w:pPr>
      <w:r w:rsidRPr="00E1692D">
        <w:rPr>
          <w:rFonts w:hint="cs"/>
          <w:color w:val="000000" w:themeColor="text1"/>
          <w:sz w:val="27"/>
          <w:rtl/>
        </w:rPr>
        <w:t xml:space="preserve">هـ ـ </w:t>
      </w:r>
      <w:r w:rsidR="008F4702" w:rsidRPr="00E1692D">
        <w:rPr>
          <w:rFonts w:hint="cs"/>
          <w:color w:val="000000" w:themeColor="text1"/>
          <w:sz w:val="27"/>
          <w:rtl/>
        </w:rPr>
        <w:t>إ</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ه لو أفاد العلم الضروري لما فر</w:t>
      </w:r>
      <w:r w:rsidRPr="00E1692D">
        <w:rPr>
          <w:rFonts w:hint="cs"/>
          <w:color w:val="000000" w:themeColor="text1"/>
          <w:sz w:val="27"/>
          <w:rtl/>
        </w:rPr>
        <w:t>ّ</w:t>
      </w:r>
      <w:r w:rsidRPr="00E1692D">
        <w:rPr>
          <w:color w:val="000000" w:themeColor="text1"/>
          <w:sz w:val="27"/>
          <w:rtl/>
        </w:rPr>
        <w:t>قنا بين ما يحصل منه كما مث</w:t>
      </w:r>
      <w:r w:rsidRPr="00E1692D">
        <w:rPr>
          <w:rFonts w:hint="cs"/>
          <w:color w:val="000000" w:themeColor="text1"/>
          <w:sz w:val="27"/>
          <w:rtl/>
        </w:rPr>
        <w:t>ّ</w:t>
      </w:r>
      <w:r w:rsidR="008F4702" w:rsidRPr="00E1692D">
        <w:rPr>
          <w:rFonts w:hint="cs"/>
          <w:color w:val="000000" w:themeColor="text1"/>
          <w:sz w:val="27"/>
          <w:rtl/>
        </w:rPr>
        <w:t>َ</w:t>
      </w:r>
      <w:r w:rsidRPr="00E1692D">
        <w:rPr>
          <w:color w:val="000000" w:themeColor="text1"/>
          <w:sz w:val="27"/>
          <w:rtl/>
        </w:rPr>
        <w:t>لتم به وبين العلم بالضروري</w:t>
      </w:r>
      <w:r w:rsidRPr="00E1692D">
        <w:rPr>
          <w:rFonts w:hint="cs"/>
          <w:color w:val="000000" w:themeColor="text1"/>
          <w:sz w:val="27"/>
          <w:rtl/>
        </w:rPr>
        <w:t>ّ</w:t>
      </w:r>
      <w:r w:rsidRPr="00E1692D">
        <w:rPr>
          <w:color w:val="000000" w:themeColor="text1"/>
          <w:sz w:val="27"/>
          <w:rtl/>
        </w:rPr>
        <w:t>ات</w:t>
      </w:r>
      <w:r w:rsidRPr="00E1692D">
        <w:rPr>
          <w:rFonts w:hint="cs"/>
          <w:color w:val="000000" w:themeColor="text1"/>
          <w:sz w:val="27"/>
          <w:rtl/>
        </w:rPr>
        <w:t>،</w:t>
      </w:r>
      <w:r w:rsidRPr="00E1692D">
        <w:rPr>
          <w:color w:val="000000" w:themeColor="text1"/>
          <w:sz w:val="27"/>
          <w:rtl/>
        </w:rPr>
        <w:t xml:space="preserve"> واللازم باطل</w:t>
      </w:r>
      <w:r w:rsidR="00D954A9">
        <w:rPr>
          <w:rFonts w:hint="cs"/>
          <w:color w:val="000000" w:themeColor="text1"/>
          <w:sz w:val="27"/>
          <w:rtl/>
        </w:rPr>
        <w:t>ٌ</w:t>
      </w:r>
      <w:r w:rsidRPr="00E1692D">
        <w:rPr>
          <w:rFonts w:hint="cs"/>
          <w:color w:val="000000" w:themeColor="text1"/>
          <w:sz w:val="27"/>
          <w:rtl/>
        </w:rPr>
        <w:t>؛</w:t>
      </w:r>
      <w:r w:rsidRPr="00E1692D">
        <w:rPr>
          <w:color w:val="000000" w:themeColor="text1"/>
          <w:sz w:val="27"/>
          <w:rtl/>
        </w:rPr>
        <w:t xml:space="preserve"> لأن</w:t>
      </w:r>
      <w:r w:rsidRPr="00E1692D">
        <w:rPr>
          <w:rFonts w:hint="cs"/>
          <w:color w:val="000000" w:themeColor="text1"/>
          <w:sz w:val="27"/>
          <w:rtl/>
        </w:rPr>
        <w:t>ّ</w:t>
      </w:r>
      <w:r w:rsidRPr="00E1692D">
        <w:rPr>
          <w:color w:val="000000" w:themeColor="text1"/>
          <w:sz w:val="27"/>
          <w:rtl/>
        </w:rPr>
        <w:t xml:space="preserve">ا إذا عرضنا على أنفسنا </w:t>
      </w:r>
      <w:r w:rsidRPr="00E1692D">
        <w:rPr>
          <w:rFonts w:hint="cs"/>
          <w:color w:val="000000" w:themeColor="text1"/>
          <w:sz w:val="27"/>
          <w:rtl/>
        </w:rPr>
        <w:t>(</w:t>
      </w:r>
      <w:r w:rsidRPr="00E1692D">
        <w:rPr>
          <w:color w:val="000000" w:themeColor="text1"/>
          <w:sz w:val="27"/>
          <w:rtl/>
        </w:rPr>
        <w:t>وجود الإسكندر</w:t>
      </w:r>
      <w:r w:rsidRPr="00E1692D">
        <w:rPr>
          <w:rFonts w:hint="cs"/>
          <w:color w:val="000000" w:themeColor="text1"/>
          <w:sz w:val="27"/>
          <w:rtl/>
        </w:rPr>
        <w:t>)</w:t>
      </w:r>
      <w:r w:rsidRPr="00E1692D">
        <w:rPr>
          <w:color w:val="000000" w:themeColor="text1"/>
          <w:sz w:val="27"/>
          <w:rtl/>
        </w:rPr>
        <w:t xml:space="preserve"> مثلا</w:t>
      </w:r>
      <w:r w:rsidRPr="00E1692D">
        <w:rPr>
          <w:rFonts w:hint="cs"/>
          <w:color w:val="000000" w:themeColor="text1"/>
          <w:sz w:val="27"/>
          <w:rtl/>
        </w:rPr>
        <w:t>ً</w:t>
      </w:r>
      <w:r w:rsidRPr="00E1692D">
        <w:rPr>
          <w:color w:val="000000" w:themeColor="text1"/>
          <w:sz w:val="27"/>
          <w:rtl/>
        </w:rPr>
        <w:t xml:space="preserve"> وقولنا</w:t>
      </w:r>
      <w:r w:rsidR="008F4702"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w:t>
      </w:r>
      <w:r w:rsidRPr="00E1692D">
        <w:rPr>
          <w:color w:val="000000" w:themeColor="text1"/>
          <w:sz w:val="27"/>
          <w:rtl/>
        </w:rPr>
        <w:t>الواحد نصف الاثنين</w:t>
      </w:r>
      <w:r w:rsidRPr="00E1692D">
        <w:rPr>
          <w:rFonts w:hint="cs"/>
          <w:color w:val="000000" w:themeColor="text1"/>
          <w:sz w:val="27"/>
          <w:rtl/>
        </w:rPr>
        <w:t>)</w:t>
      </w:r>
      <w:r w:rsidRPr="00E1692D">
        <w:rPr>
          <w:color w:val="000000" w:themeColor="text1"/>
          <w:sz w:val="27"/>
          <w:rtl/>
        </w:rPr>
        <w:t xml:space="preserve"> فر</w:t>
      </w:r>
      <w:r w:rsidRPr="00E1692D">
        <w:rPr>
          <w:rFonts w:hint="cs"/>
          <w:color w:val="000000" w:themeColor="text1"/>
          <w:sz w:val="27"/>
          <w:rtl/>
        </w:rPr>
        <w:t>ّ</w:t>
      </w:r>
      <w:r w:rsidRPr="00E1692D">
        <w:rPr>
          <w:color w:val="000000" w:themeColor="text1"/>
          <w:sz w:val="27"/>
          <w:rtl/>
        </w:rPr>
        <w:t>قنا بينهما</w:t>
      </w:r>
      <w:r w:rsidR="008F4702" w:rsidRPr="00E1692D">
        <w:rPr>
          <w:rFonts w:hint="cs"/>
          <w:color w:val="000000" w:themeColor="text1"/>
          <w:sz w:val="27"/>
          <w:rtl/>
        </w:rPr>
        <w:t>،</w:t>
      </w:r>
      <w:r w:rsidRPr="00E1692D">
        <w:rPr>
          <w:color w:val="000000" w:themeColor="text1"/>
          <w:sz w:val="27"/>
          <w:rtl/>
        </w:rPr>
        <w:t xml:space="preserve"> ووجدنا الثاني أقوى بالضرورة.</w:t>
      </w:r>
    </w:p>
    <w:p w:rsidR="00AA4536" w:rsidRPr="00E1692D" w:rsidRDefault="00AA4536" w:rsidP="008F4702">
      <w:pPr>
        <w:rPr>
          <w:color w:val="000000" w:themeColor="text1"/>
          <w:sz w:val="27"/>
          <w:rtl/>
        </w:rPr>
      </w:pPr>
      <w:r w:rsidRPr="00E1692D">
        <w:rPr>
          <w:rFonts w:hint="cs"/>
          <w:color w:val="000000" w:themeColor="text1"/>
          <w:sz w:val="27"/>
          <w:rtl/>
        </w:rPr>
        <w:t xml:space="preserve">وأجاب عنه بأنّ </w:t>
      </w:r>
      <w:r w:rsidRPr="00E1692D">
        <w:rPr>
          <w:color w:val="000000" w:themeColor="text1"/>
          <w:sz w:val="27"/>
          <w:rtl/>
        </w:rPr>
        <w:t>الفرق الذي نجده بين الع</w:t>
      </w:r>
      <w:r w:rsidR="008F4702" w:rsidRPr="00E1692D">
        <w:rPr>
          <w:rFonts w:hint="cs"/>
          <w:color w:val="000000" w:themeColor="text1"/>
          <w:sz w:val="27"/>
          <w:rtl/>
        </w:rPr>
        <w:t>ِ</w:t>
      </w:r>
      <w:r w:rsidRPr="00E1692D">
        <w:rPr>
          <w:color w:val="000000" w:themeColor="text1"/>
          <w:sz w:val="27"/>
          <w:rtl/>
        </w:rPr>
        <w:t>ل</w:t>
      </w:r>
      <w:r w:rsidR="008F4702" w:rsidRPr="00E1692D">
        <w:rPr>
          <w:rFonts w:hint="cs"/>
          <w:color w:val="000000" w:themeColor="text1"/>
          <w:sz w:val="27"/>
          <w:rtl/>
        </w:rPr>
        <w:t>ْ</w:t>
      </w:r>
      <w:r w:rsidRPr="00E1692D">
        <w:rPr>
          <w:color w:val="000000" w:themeColor="text1"/>
          <w:sz w:val="27"/>
          <w:rtl/>
        </w:rPr>
        <w:t>مين إن</w:t>
      </w:r>
      <w:r w:rsidRPr="00E1692D">
        <w:rPr>
          <w:rFonts w:hint="cs"/>
          <w:color w:val="000000" w:themeColor="text1"/>
          <w:sz w:val="27"/>
          <w:rtl/>
        </w:rPr>
        <w:t>ّ</w:t>
      </w:r>
      <w:r w:rsidRPr="00E1692D">
        <w:rPr>
          <w:color w:val="000000" w:themeColor="text1"/>
          <w:sz w:val="27"/>
          <w:rtl/>
        </w:rPr>
        <w:t>ما هو باعتبار كون كل</w:t>
      </w:r>
      <w:r w:rsidR="008F4702" w:rsidRPr="00E1692D">
        <w:rPr>
          <w:rFonts w:hint="cs"/>
          <w:color w:val="000000" w:themeColor="text1"/>
          <w:sz w:val="27"/>
          <w:rtl/>
        </w:rPr>
        <w:t>ّ</w:t>
      </w:r>
      <w:r w:rsidRPr="00E1692D">
        <w:rPr>
          <w:color w:val="000000" w:themeColor="text1"/>
          <w:sz w:val="27"/>
          <w:rtl/>
        </w:rPr>
        <w:t xml:space="preserve"> واحد منهما نوعا</w:t>
      </w:r>
      <w:r w:rsidRPr="00E1692D">
        <w:rPr>
          <w:rFonts w:hint="cs"/>
          <w:color w:val="000000" w:themeColor="text1"/>
          <w:sz w:val="27"/>
          <w:rtl/>
        </w:rPr>
        <w:t>ً</w:t>
      </w:r>
      <w:r w:rsidRPr="00E1692D">
        <w:rPr>
          <w:color w:val="000000" w:themeColor="text1"/>
          <w:sz w:val="27"/>
          <w:rtl/>
        </w:rPr>
        <w:t xml:space="preserve"> من الضروري</w:t>
      </w:r>
      <w:r w:rsidR="008F4702"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rtl/>
        </w:rPr>
        <w:t xml:space="preserve"> وقد يختلف النوعان بالسرعة وعدمها</w:t>
      </w:r>
      <w:r w:rsidRPr="00E1692D">
        <w:rPr>
          <w:rFonts w:hint="cs"/>
          <w:color w:val="000000" w:themeColor="text1"/>
          <w:sz w:val="27"/>
          <w:rtl/>
        </w:rPr>
        <w:t>؛</w:t>
      </w:r>
      <w:r w:rsidRPr="00E1692D">
        <w:rPr>
          <w:color w:val="000000" w:themeColor="text1"/>
          <w:sz w:val="27"/>
          <w:rtl/>
        </w:rPr>
        <w:t xml:space="preserve"> لكثرة استئناس </w:t>
      </w:r>
      <w:r w:rsidRPr="00E1692D">
        <w:rPr>
          <w:color w:val="000000" w:themeColor="text1"/>
          <w:sz w:val="27"/>
          <w:rtl/>
        </w:rPr>
        <w:lastRenderedPageBreak/>
        <w:t>العقل بأحدهما دون الآخر.</w:t>
      </w:r>
    </w:p>
    <w:p w:rsidR="008F4702" w:rsidRPr="00E1692D" w:rsidRDefault="00AA4536" w:rsidP="008F4702">
      <w:pPr>
        <w:rPr>
          <w:color w:val="000000" w:themeColor="text1"/>
          <w:sz w:val="27"/>
          <w:rtl/>
        </w:rPr>
      </w:pPr>
      <w:r w:rsidRPr="00E1692D">
        <w:rPr>
          <w:rFonts w:hint="cs"/>
          <w:color w:val="000000" w:themeColor="text1"/>
          <w:sz w:val="27"/>
          <w:rtl/>
        </w:rPr>
        <w:t xml:space="preserve">و ـ </w:t>
      </w:r>
      <w:r w:rsidR="008F4702" w:rsidRPr="00E1692D">
        <w:rPr>
          <w:rFonts w:hint="cs"/>
          <w:color w:val="000000" w:themeColor="text1"/>
          <w:sz w:val="27"/>
          <w:rtl/>
        </w:rPr>
        <w:t>إ</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الضروري يستلزم الوفاق فيه</w:t>
      </w:r>
      <w:r w:rsidRPr="00E1692D">
        <w:rPr>
          <w:rFonts w:hint="cs"/>
          <w:color w:val="000000" w:themeColor="text1"/>
          <w:sz w:val="27"/>
          <w:rtl/>
        </w:rPr>
        <w:t>،</w:t>
      </w:r>
      <w:r w:rsidRPr="00E1692D">
        <w:rPr>
          <w:color w:val="000000" w:themeColor="text1"/>
          <w:sz w:val="27"/>
          <w:rtl/>
        </w:rPr>
        <w:t xml:space="preserve"> وهو منتف</w:t>
      </w:r>
      <w:r w:rsidRPr="00E1692D">
        <w:rPr>
          <w:rFonts w:hint="cs"/>
          <w:color w:val="000000" w:themeColor="text1"/>
          <w:sz w:val="27"/>
          <w:rtl/>
        </w:rPr>
        <w:t>ٍ</w:t>
      </w:r>
      <w:r w:rsidRPr="00E1692D">
        <w:rPr>
          <w:color w:val="000000" w:themeColor="text1"/>
          <w:sz w:val="27"/>
          <w:rtl/>
        </w:rPr>
        <w:t xml:space="preserve"> لمخالفتنا.</w:t>
      </w:r>
    </w:p>
    <w:p w:rsidR="00AA4536" w:rsidRPr="00E1692D" w:rsidRDefault="00AA4536" w:rsidP="008F4702">
      <w:pPr>
        <w:rPr>
          <w:color w:val="000000" w:themeColor="text1"/>
          <w:sz w:val="27"/>
          <w:rtl/>
        </w:rPr>
      </w:pPr>
      <w:r w:rsidRPr="00E1692D">
        <w:rPr>
          <w:rFonts w:hint="cs"/>
          <w:color w:val="000000" w:themeColor="text1"/>
          <w:sz w:val="27"/>
          <w:rtl/>
        </w:rPr>
        <w:t xml:space="preserve">وأجاب عنه بأنّ </w:t>
      </w:r>
      <w:r w:rsidRPr="00E1692D">
        <w:rPr>
          <w:color w:val="000000" w:themeColor="text1"/>
          <w:sz w:val="27"/>
          <w:rtl/>
        </w:rPr>
        <w:t>الضروري لا يستلزم الوفاق</w:t>
      </w:r>
      <w:r w:rsidRPr="00E1692D">
        <w:rPr>
          <w:rFonts w:hint="cs"/>
          <w:color w:val="000000" w:themeColor="text1"/>
          <w:sz w:val="27"/>
          <w:rtl/>
        </w:rPr>
        <w:t>؛</w:t>
      </w:r>
      <w:r w:rsidRPr="00E1692D">
        <w:rPr>
          <w:color w:val="000000" w:themeColor="text1"/>
          <w:sz w:val="27"/>
          <w:rtl/>
        </w:rPr>
        <w:t xml:space="preserve"> لجواز المباهتة والعناد من الشرذمة القليلة</w:t>
      </w:r>
      <w:r w:rsidRPr="00E1692D">
        <w:rPr>
          <w:rFonts w:hint="cs"/>
          <w:color w:val="000000" w:themeColor="text1"/>
          <w:sz w:val="27"/>
          <w:rtl/>
        </w:rPr>
        <w:t>.</w:t>
      </w:r>
    </w:p>
    <w:p w:rsidR="00AA4536" w:rsidRPr="00E1692D" w:rsidRDefault="00AA4536" w:rsidP="00AA4536">
      <w:pPr>
        <w:rPr>
          <w:color w:val="000000" w:themeColor="text1"/>
          <w:sz w:val="27"/>
          <w:rtl/>
        </w:rPr>
      </w:pPr>
    </w:p>
    <w:p w:rsidR="00AA4536" w:rsidRPr="00E1692D" w:rsidRDefault="00AA4536" w:rsidP="005E3B91">
      <w:pPr>
        <w:pStyle w:val="Heading3"/>
        <w:rPr>
          <w:color w:val="000000" w:themeColor="text1"/>
          <w:rtl/>
        </w:rPr>
      </w:pPr>
      <w:bookmarkStart w:id="22" w:name="_Toc305288846"/>
      <w:r w:rsidRPr="00E1692D">
        <w:rPr>
          <w:rFonts w:hint="cs"/>
          <w:color w:val="000000" w:themeColor="text1"/>
          <w:rtl/>
        </w:rPr>
        <w:t>2ـ حول نسبيّة العلم الحاصل بالتواتر</w:t>
      </w:r>
      <w:bookmarkEnd w:id="22"/>
    </w:p>
    <w:p w:rsidR="00AA4536" w:rsidRPr="00E1692D" w:rsidRDefault="00AA4536" w:rsidP="00D954A9">
      <w:pPr>
        <w:autoSpaceDE w:val="0"/>
        <w:autoSpaceDN w:val="0"/>
        <w:adjustRightInd w:val="0"/>
        <w:rPr>
          <w:color w:val="000000" w:themeColor="text1"/>
          <w:sz w:val="27"/>
          <w:rtl/>
        </w:rPr>
      </w:pPr>
      <w:r w:rsidRPr="00E1692D">
        <w:rPr>
          <w:rFonts w:hint="cs"/>
          <w:color w:val="000000" w:themeColor="text1"/>
          <w:sz w:val="27"/>
          <w:rtl/>
        </w:rPr>
        <w:t>ممّا تنبّ</w:t>
      </w:r>
      <w:r w:rsidR="008F4702" w:rsidRPr="00E1692D">
        <w:rPr>
          <w:rFonts w:hint="cs"/>
          <w:color w:val="000000" w:themeColor="text1"/>
          <w:sz w:val="27"/>
          <w:rtl/>
        </w:rPr>
        <w:t>َ</w:t>
      </w:r>
      <w:r w:rsidRPr="00E1692D">
        <w:rPr>
          <w:rFonts w:hint="cs"/>
          <w:color w:val="000000" w:themeColor="text1"/>
          <w:sz w:val="27"/>
          <w:rtl/>
        </w:rPr>
        <w:t>ه إليه القوم هو أنّ حصول اليقين نسبي</w:t>
      </w:r>
      <w:r w:rsidR="008F4702" w:rsidRPr="00E1692D">
        <w:rPr>
          <w:rFonts w:hint="cs"/>
          <w:color w:val="000000" w:themeColor="text1"/>
          <w:sz w:val="27"/>
          <w:rtl/>
        </w:rPr>
        <w:t>ّ</w:t>
      </w:r>
      <w:r w:rsidR="00D954A9">
        <w:rPr>
          <w:rFonts w:hint="cs"/>
          <w:color w:val="000000" w:themeColor="text1"/>
          <w:sz w:val="27"/>
          <w:rtl/>
        </w:rPr>
        <w:t>.</w:t>
      </w:r>
      <w:r w:rsidRPr="00E1692D">
        <w:rPr>
          <w:rFonts w:hint="cs"/>
          <w:color w:val="000000" w:themeColor="text1"/>
          <w:sz w:val="27"/>
          <w:rtl/>
        </w:rPr>
        <w:t xml:space="preserve"> وتحمل النسبيّة هنا معنيين:</w:t>
      </w:r>
    </w:p>
    <w:p w:rsidR="00AA4536" w:rsidRPr="00E1692D" w:rsidRDefault="00AA4536" w:rsidP="008F4702">
      <w:pPr>
        <w:autoSpaceDE w:val="0"/>
        <w:autoSpaceDN w:val="0"/>
        <w:adjustRightInd w:val="0"/>
        <w:rPr>
          <w:color w:val="000000" w:themeColor="text1"/>
          <w:sz w:val="27"/>
          <w:rtl/>
        </w:rPr>
      </w:pPr>
      <w:r w:rsidRPr="00E1692D">
        <w:rPr>
          <w:rFonts w:hint="cs"/>
          <w:b/>
          <w:bCs/>
          <w:color w:val="000000" w:themeColor="text1"/>
          <w:sz w:val="27"/>
          <w:rtl/>
        </w:rPr>
        <w:t>الأوّل</w:t>
      </w:r>
      <w:r w:rsidRPr="00E1692D">
        <w:rPr>
          <w:rFonts w:hint="cs"/>
          <w:color w:val="000000" w:themeColor="text1"/>
          <w:sz w:val="27"/>
          <w:rtl/>
        </w:rPr>
        <w:t xml:space="preserve">: </w:t>
      </w:r>
      <w:r w:rsidR="008F4702" w:rsidRPr="00E1692D">
        <w:rPr>
          <w:rFonts w:hint="cs"/>
          <w:color w:val="000000" w:themeColor="text1"/>
          <w:sz w:val="27"/>
          <w:rtl/>
        </w:rPr>
        <w:t>إ</w:t>
      </w:r>
      <w:r w:rsidRPr="00E1692D">
        <w:rPr>
          <w:rFonts w:hint="cs"/>
          <w:color w:val="000000" w:themeColor="text1"/>
          <w:sz w:val="27"/>
          <w:rtl/>
        </w:rPr>
        <w:t>نّهم تنبّهوا</w:t>
      </w:r>
      <w:r w:rsidR="001675CE" w:rsidRPr="00E1692D">
        <w:rPr>
          <w:rFonts w:hint="cs"/>
          <w:color w:val="000000" w:themeColor="text1"/>
          <w:sz w:val="27"/>
          <w:rtl/>
        </w:rPr>
        <w:t xml:space="preserve"> إلى </w:t>
      </w:r>
      <w:r w:rsidRPr="00E1692D">
        <w:rPr>
          <w:rFonts w:hint="cs"/>
          <w:color w:val="000000" w:themeColor="text1"/>
          <w:sz w:val="27"/>
          <w:rtl/>
        </w:rPr>
        <w:t>أنّ «</w:t>
      </w:r>
      <w:r w:rsidRPr="00E1692D">
        <w:rPr>
          <w:color w:val="000000" w:themeColor="text1"/>
          <w:sz w:val="27"/>
          <w:rtl/>
        </w:rPr>
        <w:t>تواتر الشهادات قد يفيد اليقين ف</w:t>
      </w:r>
      <w:r w:rsidRPr="00E1692D">
        <w:rPr>
          <w:rFonts w:hint="cs"/>
          <w:color w:val="000000" w:themeColor="text1"/>
          <w:sz w:val="27"/>
          <w:rtl/>
        </w:rPr>
        <w:t>ي</w:t>
      </w:r>
      <w:r w:rsidRPr="00E1692D">
        <w:rPr>
          <w:color w:val="000000" w:themeColor="text1"/>
          <w:sz w:val="27"/>
          <w:rtl/>
        </w:rPr>
        <w:t xml:space="preserve"> بعض الوقائع</w:t>
      </w:r>
      <w:r w:rsidR="008F4702" w:rsidRPr="00E1692D">
        <w:rPr>
          <w:rFonts w:hint="cs"/>
          <w:color w:val="000000" w:themeColor="text1"/>
          <w:sz w:val="27"/>
          <w:rtl/>
        </w:rPr>
        <w:t xml:space="preserve">، </w:t>
      </w:r>
      <w:r w:rsidRPr="00E1692D">
        <w:rPr>
          <w:color w:val="000000" w:themeColor="text1"/>
          <w:sz w:val="27"/>
          <w:rtl/>
        </w:rPr>
        <w:t>ولا يفيد مثلها ف</w:t>
      </w:r>
      <w:r w:rsidRPr="00E1692D">
        <w:rPr>
          <w:rFonts w:hint="cs"/>
          <w:color w:val="000000" w:themeColor="text1"/>
          <w:sz w:val="27"/>
          <w:rtl/>
        </w:rPr>
        <w:t>ي</w:t>
      </w:r>
      <w:r w:rsidRPr="00E1692D">
        <w:rPr>
          <w:color w:val="000000" w:themeColor="text1"/>
          <w:sz w:val="27"/>
          <w:rtl/>
        </w:rPr>
        <w:t xml:space="preserve"> واقعة أخرى</w:t>
      </w:r>
      <w:r w:rsidRPr="00E1692D">
        <w:rPr>
          <w:rFonts w:hint="cs"/>
          <w:color w:val="000000" w:themeColor="text1"/>
          <w:sz w:val="27"/>
          <w:rtl/>
        </w:rPr>
        <w:t>،</w:t>
      </w:r>
      <w:r w:rsidRPr="00E1692D">
        <w:rPr>
          <w:color w:val="000000" w:themeColor="text1"/>
          <w:sz w:val="27"/>
          <w:rtl/>
        </w:rPr>
        <w:t xml:space="preserve"> فلا يغن</w:t>
      </w:r>
      <w:r w:rsidRPr="00E1692D">
        <w:rPr>
          <w:rFonts w:hint="cs"/>
          <w:color w:val="000000" w:themeColor="text1"/>
          <w:sz w:val="27"/>
          <w:rtl/>
        </w:rPr>
        <w:t>ي</w:t>
      </w:r>
      <w:r w:rsidRPr="00E1692D">
        <w:rPr>
          <w:color w:val="000000" w:themeColor="text1"/>
          <w:sz w:val="27"/>
          <w:rtl/>
        </w:rPr>
        <w:t xml:space="preserve"> الاستشهاد بتلك الوقائع المتيق</w:t>
      </w:r>
      <w:r w:rsidRPr="00E1692D">
        <w:rPr>
          <w:rFonts w:hint="cs"/>
          <w:color w:val="000000" w:themeColor="text1"/>
          <w:sz w:val="27"/>
          <w:rtl/>
        </w:rPr>
        <w:t>ّ</w:t>
      </w:r>
      <w:r w:rsidRPr="00E1692D">
        <w:rPr>
          <w:color w:val="000000" w:themeColor="text1"/>
          <w:sz w:val="27"/>
          <w:rtl/>
        </w:rPr>
        <w:t>نة مهما تخل</w:t>
      </w:r>
      <w:r w:rsidRPr="00E1692D">
        <w:rPr>
          <w:rFonts w:hint="cs"/>
          <w:color w:val="000000" w:themeColor="text1"/>
          <w:sz w:val="27"/>
          <w:rtl/>
        </w:rPr>
        <w:t>ّ</w:t>
      </w:r>
      <w:r w:rsidRPr="00E1692D">
        <w:rPr>
          <w:color w:val="000000" w:themeColor="text1"/>
          <w:sz w:val="27"/>
          <w:rtl/>
        </w:rPr>
        <w:t>ف اليقين ف</w:t>
      </w:r>
      <w:r w:rsidRPr="00E1692D">
        <w:rPr>
          <w:rFonts w:hint="cs"/>
          <w:color w:val="000000" w:themeColor="text1"/>
          <w:sz w:val="27"/>
          <w:rtl/>
        </w:rPr>
        <w:t>ي</w:t>
      </w:r>
      <w:r w:rsidRPr="00E1692D">
        <w:rPr>
          <w:color w:val="000000" w:themeColor="text1"/>
          <w:sz w:val="27"/>
          <w:rtl/>
        </w:rPr>
        <w:t xml:space="preserve"> هذه</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93"/>
      </w:r>
      <w:r w:rsidRPr="00E1692D">
        <w:rPr>
          <w:rFonts w:hint="cs"/>
          <w:color w:val="000000" w:themeColor="text1"/>
          <w:sz w:val="27"/>
          <w:vertAlign w:val="superscript"/>
          <w:rtl/>
        </w:rPr>
        <w:t>)</w:t>
      </w:r>
      <w:r w:rsidR="008F4702" w:rsidRPr="00E1692D">
        <w:rPr>
          <w:rFonts w:hint="cs"/>
          <w:color w:val="000000" w:themeColor="text1"/>
          <w:sz w:val="27"/>
          <w:rtl/>
        </w:rPr>
        <w:t>،</w:t>
      </w:r>
      <w:r w:rsidRPr="00E1692D">
        <w:rPr>
          <w:rFonts w:hint="cs"/>
          <w:color w:val="000000" w:themeColor="text1"/>
          <w:sz w:val="27"/>
          <w:rtl/>
        </w:rPr>
        <w:t xml:space="preserve"> كما ذكر عمر بن سهلان الساوي(540هـ).</w:t>
      </w:r>
    </w:p>
    <w:p w:rsidR="00AA4536" w:rsidRPr="00E1692D" w:rsidRDefault="00AA4536" w:rsidP="008F4702">
      <w:pPr>
        <w:autoSpaceDE w:val="0"/>
        <w:autoSpaceDN w:val="0"/>
        <w:adjustRightInd w:val="0"/>
        <w:rPr>
          <w:color w:val="000000" w:themeColor="text1"/>
          <w:sz w:val="27"/>
          <w:rtl/>
        </w:rPr>
      </w:pPr>
      <w:r w:rsidRPr="00E1692D">
        <w:rPr>
          <w:rFonts w:hint="cs"/>
          <w:b/>
          <w:bCs/>
          <w:color w:val="000000" w:themeColor="text1"/>
          <w:sz w:val="27"/>
          <w:rtl/>
        </w:rPr>
        <w:t>الثاني</w:t>
      </w:r>
      <w:r w:rsidRPr="00E1692D">
        <w:rPr>
          <w:rFonts w:hint="cs"/>
          <w:color w:val="000000" w:themeColor="text1"/>
          <w:sz w:val="27"/>
          <w:rtl/>
        </w:rPr>
        <w:t xml:space="preserve">: </w:t>
      </w:r>
      <w:r w:rsidR="008F4702" w:rsidRPr="00E1692D">
        <w:rPr>
          <w:rFonts w:hint="cs"/>
          <w:color w:val="000000" w:themeColor="text1"/>
          <w:sz w:val="27"/>
          <w:rtl/>
        </w:rPr>
        <w:t>إ</w:t>
      </w:r>
      <w:r w:rsidRPr="00E1692D">
        <w:rPr>
          <w:rFonts w:hint="cs"/>
          <w:color w:val="000000" w:themeColor="text1"/>
          <w:sz w:val="27"/>
          <w:rtl/>
        </w:rPr>
        <w:t>نّهم تنبّهوا</w:t>
      </w:r>
      <w:r w:rsidR="001675CE" w:rsidRPr="00E1692D">
        <w:rPr>
          <w:rFonts w:hint="cs"/>
          <w:color w:val="000000" w:themeColor="text1"/>
          <w:sz w:val="27"/>
          <w:rtl/>
        </w:rPr>
        <w:t xml:space="preserve"> إلى </w:t>
      </w:r>
      <w:r w:rsidRPr="00E1692D">
        <w:rPr>
          <w:rFonts w:hint="cs"/>
          <w:color w:val="000000" w:themeColor="text1"/>
          <w:sz w:val="27"/>
          <w:rtl/>
        </w:rPr>
        <w:t>أنّ العلم قد يحصل عند شخصٍ</w:t>
      </w:r>
      <w:r w:rsidR="008F4702" w:rsidRPr="00E1692D">
        <w:rPr>
          <w:rFonts w:hint="cs"/>
          <w:color w:val="000000" w:themeColor="text1"/>
          <w:sz w:val="27"/>
          <w:rtl/>
        </w:rPr>
        <w:t>،</w:t>
      </w:r>
      <w:r w:rsidRPr="00E1692D">
        <w:rPr>
          <w:rFonts w:hint="cs"/>
          <w:color w:val="000000" w:themeColor="text1"/>
          <w:sz w:val="27"/>
          <w:rtl/>
        </w:rPr>
        <w:t xml:space="preserve"> ولا يحصل عند آخر، وذلك تبعاً للظروف والملابسات وتوفّ</w:t>
      </w:r>
      <w:r w:rsidR="008F4702" w:rsidRPr="00E1692D">
        <w:rPr>
          <w:rFonts w:hint="cs"/>
          <w:color w:val="000000" w:themeColor="text1"/>
          <w:sz w:val="27"/>
          <w:rtl/>
        </w:rPr>
        <w:t>ُ</w:t>
      </w:r>
      <w:r w:rsidRPr="00E1692D">
        <w:rPr>
          <w:rFonts w:hint="cs"/>
          <w:color w:val="000000" w:themeColor="text1"/>
          <w:sz w:val="27"/>
          <w:rtl/>
        </w:rPr>
        <w:t>ر الشروط. ولذلك اعتبر</w:t>
      </w:r>
      <w:r w:rsidR="00104451" w:rsidRPr="00E1692D">
        <w:rPr>
          <w:rFonts w:hint="cs"/>
          <w:color w:val="000000" w:themeColor="text1"/>
          <w:sz w:val="27"/>
          <w:rtl/>
        </w:rPr>
        <w:t xml:space="preserve"> محمد </w:t>
      </w:r>
      <w:r w:rsidRPr="00E1692D">
        <w:rPr>
          <w:rFonts w:hint="cs"/>
          <w:color w:val="000000" w:themeColor="text1"/>
          <w:sz w:val="27"/>
          <w:rtl/>
        </w:rPr>
        <w:t xml:space="preserve">بن الحسين الفرّاء(458هـ) أنّه ليس من شرط المتواتر </w:t>
      </w:r>
      <w:r w:rsidRPr="00E1692D">
        <w:rPr>
          <w:rFonts w:ascii="Abz-7 (Lotus Linotype)" w:hAnsi="Abz-7 (Lotus Linotype)"/>
          <w:color w:val="000000" w:themeColor="text1"/>
          <w:sz w:val="27"/>
          <w:rtl/>
        </w:rPr>
        <w:t>«</w:t>
      </w:r>
      <w:r w:rsidRPr="00E1692D">
        <w:rPr>
          <w:rFonts w:hint="cs"/>
          <w:color w:val="000000" w:themeColor="text1"/>
          <w:sz w:val="27"/>
          <w:rtl/>
        </w:rPr>
        <w:t>أن يجمع الناس كلّهم على التصديق به</w:t>
      </w:r>
      <w:r w:rsidRPr="00E1692D">
        <w:rPr>
          <w:rFonts w:ascii="Abz-7 (Lotus Linotype)" w:hAnsi="Abz-7 (Lotus Linotype)"/>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94"/>
      </w:r>
      <w:r w:rsidRPr="00E1692D">
        <w:rPr>
          <w:rFonts w:hint="cs"/>
          <w:color w:val="000000" w:themeColor="text1"/>
          <w:sz w:val="27"/>
          <w:vertAlign w:val="superscript"/>
          <w:rtl/>
        </w:rPr>
        <w:t>)</w:t>
      </w:r>
      <w:r w:rsidRPr="00E1692D">
        <w:rPr>
          <w:rFonts w:hint="cs"/>
          <w:color w:val="000000" w:themeColor="text1"/>
          <w:sz w:val="27"/>
          <w:rtl/>
        </w:rPr>
        <w:t>، وقال أبو حامد الغزّالي(505): «</w:t>
      </w:r>
      <w:r w:rsidRPr="00E1692D">
        <w:rPr>
          <w:color w:val="000000" w:themeColor="text1"/>
          <w:sz w:val="27"/>
          <w:rtl/>
        </w:rPr>
        <w:t>فقد يتواتر عند واحد</w:t>
      </w:r>
      <w:r w:rsidR="008F4702" w:rsidRPr="00E1692D">
        <w:rPr>
          <w:rFonts w:hint="cs"/>
          <w:color w:val="000000" w:themeColor="text1"/>
          <w:sz w:val="27"/>
          <w:rtl/>
        </w:rPr>
        <w:t>ٍ</w:t>
      </w:r>
      <w:r w:rsidRPr="00E1692D">
        <w:rPr>
          <w:color w:val="000000" w:themeColor="text1"/>
          <w:sz w:val="27"/>
          <w:rtl/>
        </w:rPr>
        <w:t xml:space="preserve"> ما لا يتواتر عند غيره‏</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195"/>
      </w:r>
      <w:r w:rsidRPr="00E1692D">
        <w:rPr>
          <w:rFonts w:hint="cs"/>
          <w:color w:val="000000" w:themeColor="text1"/>
          <w:sz w:val="27"/>
          <w:vertAlign w:val="superscript"/>
          <w:rtl/>
        </w:rPr>
        <w:t>)</w:t>
      </w:r>
      <w:r w:rsidRPr="00E1692D">
        <w:rPr>
          <w:rFonts w:hint="cs"/>
          <w:color w:val="000000" w:themeColor="text1"/>
          <w:sz w:val="27"/>
          <w:rtl/>
        </w:rPr>
        <w:t>، وصادق عليه الفخر الرازي(606هـ)</w:t>
      </w:r>
      <w:r w:rsidRPr="00E1692D">
        <w:rPr>
          <w:color w:val="000000" w:themeColor="text1"/>
          <w:sz w:val="27"/>
          <w:vertAlign w:val="superscript"/>
          <w:rtl/>
        </w:rPr>
        <w:t>(</w:t>
      </w:r>
      <w:r w:rsidRPr="00E1692D">
        <w:rPr>
          <w:color w:val="000000" w:themeColor="text1"/>
          <w:sz w:val="27"/>
          <w:vertAlign w:val="superscript"/>
          <w:rtl/>
        </w:rPr>
        <w:endnoteReference w:id="196"/>
      </w:r>
      <w:r w:rsidRPr="00E1692D">
        <w:rPr>
          <w:rFonts w:hint="cs"/>
          <w:color w:val="000000" w:themeColor="text1"/>
          <w:sz w:val="27"/>
          <w:vertAlign w:val="superscript"/>
          <w:rtl/>
        </w:rPr>
        <w:t>)</w:t>
      </w:r>
      <w:r w:rsidRPr="00E1692D">
        <w:rPr>
          <w:rFonts w:hint="cs"/>
          <w:color w:val="000000" w:themeColor="text1"/>
          <w:sz w:val="27"/>
          <w:rtl/>
        </w:rPr>
        <w:t>،</w:t>
      </w:r>
      <w:r w:rsidR="00775CFC" w:rsidRPr="00E1692D">
        <w:rPr>
          <w:rFonts w:hint="cs"/>
          <w:color w:val="000000" w:themeColor="text1"/>
          <w:sz w:val="27"/>
          <w:rtl/>
        </w:rPr>
        <w:t xml:space="preserve"> وشمس الدين الشهرزوري</w:t>
      </w:r>
      <w:r w:rsidRPr="00E1692D">
        <w:rPr>
          <w:rFonts w:hint="cs"/>
          <w:color w:val="000000" w:themeColor="text1"/>
          <w:sz w:val="27"/>
          <w:rtl/>
        </w:rPr>
        <w:t>(</w:t>
      </w:r>
      <w:r w:rsidR="008F4702" w:rsidRPr="00E1692D">
        <w:rPr>
          <w:rFonts w:hint="cs"/>
          <w:color w:val="000000" w:themeColor="text1"/>
          <w:sz w:val="27"/>
          <w:rtl/>
        </w:rPr>
        <w:t>القرن</w:t>
      </w:r>
      <w:r w:rsidRPr="00E1692D">
        <w:rPr>
          <w:rFonts w:hint="cs"/>
          <w:color w:val="000000" w:themeColor="text1"/>
          <w:sz w:val="27"/>
          <w:rtl/>
        </w:rPr>
        <w:t>7)</w:t>
      </w:r>
      <w:r w:rsidRPr="00E1692D">
        <w:rPr>
          <w:color w:val="000000" w:themeColor="text1"/>
          <w:sz w:val="27"/>
          <w:vertAlign w:val="superscript"/>
          <w:rtl/>
        </w:rPr>
        <w:t>(</w:t>
      </w:r>
      <w:r w:rsidRPr="00E1692D">
        <w:rPr>
          <w:color w:val="000000" w:themeColor="text1"/>
          <w:sz w:val="27"/>
          <w:vertAlign w:val="superscript"/>
          <w:rtl/>
        </w:rPr>
        <w:endnoteReference w:id="197"/>
      </w:r>
      <w:r w:rsidRPr="00E1692D">
        <w:rPr>
          <w:rFonts w:hint="cs"/>
          <w:color w:val="000000" w:themeColor="text1"/>
          <w:sz w:val="27"/>
          <w:vertAlign w:val="superscript"/>
          <w:rtl/>
        </w:rPr>
        <w:t>)</w:t>
      </w:r>
      <w:r w:rsidRPr="00E1692D">
        <w:rPr>
          <w:rFonts w:hint="cs"/>
          <w:color w:val="000000" w:themeColor="text1"/>
          <w:sz w:val="27"/>
          <w:rtl/>
        </w:rPr>
        <w:t xml:space="preserve">، وصاحب الشمسيّة </w:t>
      </w:r>
      <w:r w:rsidRPr="00E1692D">
        <w:rPr>
          <w:color w:val="000000" w:themeColor="text1"/>
          <w:sz w:val="27"/>
          <w:rtl/>
        </w:rPr>
        <w:t>نجم الدين علي</w:t>
      </w:r>
      <w:r w:rsidR="00775CFC" w:rsidRPr="00E1692D">
        <w:rPr>
          <w:rFonts w:hint="cs"/>
          <w:color w:val="000000" w:themeColor="text1"/>
          <w:sz w:val="27"/>
          <w:rtl/>
        </w:rPr>
        <w:t>ّ</w:t>
      </w:r>
      <w:r w:rsidRPr="00E1692D">
        <w:rPr>
          <w:color w:val="000000" w:themeColor="text1"/>
          <w:sz w:val="27"/>
          <w:rtl/>
        </w:rPr>
        <w:t xml:space="preserve"> الكاتبي القزويني‏</w:t>
      </w:r>
      <w:r w:rsidRPr="00E1692D">
        <w:rPr>
          <w:rFonts w:hint="cs"/>
          <w:color w:val="000000" w:themeColor="text1"/>
          <w:sz w:val="27"/>
          <w:rtl/>
        </w:rPr>
        <w:t>(675هـ)</w:t>
      </w:r>
      <w:r w:rsidRPr="00E1692D">
        <w:rPr>
          <w:color w:val="000000" w:themeColor="text1"/>
          <w:sz w:val="27"/>
          <w:vertAlign w:val="superscript"/>
          <w:rtl/>
        </w:rPr>
        <w:t>(</w:t>
      </w:r>
      <w:r w:rsidRPr="00E1692D">
        <w:rPr>
          <w:color w:val="000000" w:themeColor="text1"/>
          <w:sz w:val="27"/>
          <w:vertAlign w:val="superscript"/>
          <w:rtl/>
        </w:rPr>
        <w:endnoteReference w:id="198"/>
      </w:r>
      <w:r w:rsidRPr="00E1692D">
        <w:rPr>
          <w:rFonts w:hint="cs"/>
          <w:color w:val="000000" w:themeColor="text1"/>
          <w:sz w:val="27"/>
          <w:vertAlign w:val="superscript"/>
          <w:rtl/>
        </w:rPr>
        <w:t>)</w:t>
      </w:r>
      <w:r w:rsidRPr="00E1692D">
        <w:rPr>
          <w:rFonts w:hint="cs"/>
          <w:color w:val="000000" w:themeColor="text1"/>
          <w:sz w:val="27"/>
          <w:rtl/>
        </w:rPr>
        <w:t xml:space="preserve">. وربما لهذا السبب نجد </w:t>
      </w:r>
      <w:r w:rsidRPr="00E1692D">
        <w:rPr>
          <w:color w:val="000000" w:themeColor="text1"/>
          <w:sz w:val="27"/>
          <w:rtl/>
        </w:rPr>
        <w:t>الشريف علي</w:t>
      </w:r>
      <w:r w:rsidR="00775CFC" w:rsidRPr="00E1692D">
        <w:rPr>
          <w:rFonts w:hint="cs"/>
          <w:color w:val="000000" w:themeColor="text1"/>
          <w:sz w:val="27"/>
          <w:rtl/>
        </w:rPr>
        <w:t>ّ</w:t>
      </w:r>
      <w:r w:rsidRPr="00E1692D">
        <w:rPr>
          <w:color w:val="000000" w:themeColor="text1"/>
          <w:sz w:val="27"/>
          <w:rtl/>
        </w:rPr>
        <w:t xml:space="preserve"> بن محمد الجرجاني‏</w:t>
      </w:r>
      <w:r w:rsidRPr="00E1692D">
        <w:rPr>
          <w:rFonts w:hint="cs"/>
          <w:color w:val="000000" w:themeColor="text1"/>
          <w:sz w:val="27"/>
          <w:rtl/>
        </w:rPr>
        <w:t>(816هـ) يقول في حديثه عن المناقضة: «..</w:t>
      </w:r>
      <w:r w:rsidR="00775CFC" w:rsidRPr="00E1692D">
        <w:rPr>
          <w:rFonts w:hint="cs"/>
          <w:color w:val="000000" w:themeColor="text1"/>
          <w:sz w:val="27"/>
          <w:rtl/>
        </w:rPr>
        <w:t>.</w:t>
      </w:r>
      <w:r w:rsidRPr="00E1692D">
        <w:rPr>
          <w:color w:val="000000" w:themeColor="text1"/>
          <w:sz w:val="27"/>
          <w:rtl/>
        </w:rPr>
        <w:t>وأمّا اذا كانت من التجربي</w:t>
      </w:r>
      <w:r w:rsidRPr="00E1692D">
        <w:rPr>
          <w:rFonts w:hint="cs"/>
          <w:color w:val="000000" w:themeColor="text1"/>
          <w:sz w:val="27"/>
          <w:rtl/>
        </w:rPr>
        <w:t>ّ</w:t>
      </w:r>
      <w:r w:rsidRPr="00E1692D">
        <w:rPr>
          <w:color w:val="000000" w:themeColor="text1"/>
          <w:sz w:val="27"/>
          <w:rtl/>
        </w:rPr>
        <w:t>ات والحدسي</w:t>
      </w:r>
      <w:r w:rsidRPr="00E1692D">
        <w:rPr>
          <w:rFonts w:hint="cs"/>
          <w:color w:val="000000" w:themeColor="text1"/>
          <w:sz w:val="27"/>
          <w:rtl/>
        </w:rPr>
        <w:t>ّ</w:t>
      </w:r>
      <w:r w:rsidRPr="00E1692D">
        <w:rPr>
          <w:color w:val="000000" w:themeColor="text1"/>
          <w:sz w:val="27"/>
          <w:rtl/>
        </w:rPr>
        <w:t>ات والمتواترات فيجوز منعها</w:t>
      </w:r>
      <w:r w:rsidR="00775CFC" w:rsidRPr="00E1692D">
        <w:rPr>
          <w:rFonts w:hint="cs"/>
          <w:color w:val="000000" w:themeColor="text1"/>
          <w:sz w:val="27"/>
          <w:rtl/>
        </w:rPr>
        <w:t>؛</w:t>
      </w:r>
      <w:r w:rsidRPr="00E1692D">
        <w:rPr>
          <w:color w:val="000000" w:themeColor="text1"/>
          <w:sz w:val="27"/>
          <w:rtl/>
        </w:rPr>
        <w:t xml:space="preserve"> ل</w:t>
      </w:r>
      <w:r w:rsidRPr="00E1692D">
        <w:rPr>
          <w:rFonts w:hint="cs"/>
          <w:color w:val="000000" w:themeColor="text1"/>
          <w:sz w:val="27"/>
          <w:rtl/>
        </w:rPr>
        <w:t>أ</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ه ليس بحج</w:t>
      </w:r>
      <w:r w:rsidRPr="00E1692D">
        <w:rPr>
          <w:rFonts w:hint="cs"/>
          <w:color w:val="000000" w:themeColor="text1"/>
          <w:sz w:val="27"/>
          <w:rtl/>
        </w:rPr>
        <w:t>ّ</w:t>
      </w:r>
      <w:r w:rsidRPr="00E1692D">
        <w:rPr>
          <w:color w:val="000000" w:themeColor="text1"/>
          <w:sz w:val="27"/>
          <w:rtl/>
        </w:rPr>
        <w:t>ة على الغير</w:t>
      </w:r>
      <w:r w:rsidRPr="00E1692D">
        <w:rPr>
          <w:rFonts w:hint="cs"/>
          <w:color w:val="000000" w:themeColor="text1"/>
          <w:sz w:val="27"/>
          <w:rtl/>
        </w:rPr>
        <w:t>»</w:t>
      </w:r>
      <w:r w:rsidRPr="00E1692D">
        <w:rPr>
          <w:color w:val="000000" w:themeColor="text1"/>
          <w:sz w:val="27"/>
          <w:vertAlign w:val="superscript"/>
          <w:rtl/>
        </w:rPr>
        <w:t xml:space="preserve"> (</w:t>
      </w:r>
      <w:r w:rsidRPr="00E1692D">
        <w:rPr>
          <w:color w:val="000000" w:themeColor="text1"/>
          <w:sz w:val="27"/>
          <w:vertAlign w:val="superscript"/>
          <w:rtl/>
        </w:rPr>
        <w:endnoteReference w:id="199"/>
      </w:r>
      <w:r w:rsidRPr="00E1692D">
        <w:rPr>
          <w:rFonts w:hint="cs"/>
          <w:color w:val="000000" w:themeColor="text1"/>
          <w:sz w:val="27"/>
          <w:vertAlign w:val="superscript"/>
          <w:rtl/>
        </w:rPr>
        <w:t>)</w:t>
      </w:r>
      <w:r w:rsidRPr="00E1692D">
        <w:rPr>
          <w:rFonts w:hint="cs"/>
          <w:color w:val="000000" w:themeColor="text1"/>
          <w:sz w:val="27"/>
          <w:rtl/>
        </w:rPr>
        <w:t>. ويظهر من أحمد ابن تيميّة الحراني(728هـ) أنّه لم يرتضِ هذه المقولة، وإن</w:t>
      </w:r>
      <w:r w:rsidR="00775CFC" w:rsidRPr="00E1692D">
        <w:rPr>
          <w:rFonts w:hint="cs"/>
          <w:color w:val="000000" w:themeColor="text1"/>
          <w:sz w:val="27"/>
          <w:rtl/>
        </w:rPr>
        <w:t>ْ</w:t>
      </w:r>
      <w:r w:rsidRPr="00E1692D">
        <w:rPr>
          <w:rFonts w:hint="cs"/>
          <w:color w:val="000000" w:themeColor="text1"/>
          <w:sz w:val="27"/>
          <w:rtl/>
        </w:rPr>
        <w:t xml:space="preserve"> كان كلامه قاصراً عن ردّها</w:t>
      </w:r>
      <w:r w:rsidRPr="00E1692D">
        <w:rPr>
          <w:color w:val="000000" w:themeColor="text1"/>
          <w:sz w:val="27"/>
          <w:vertAlign w:val="superscript"/>
          <w:rtl/>
        </w:rPr>
        <w:t>(</w:t>
      </w:r>
      <w:r w:rsidRPr="00E1692D">
        <w:rPr>
          <w:color w:val="000000" w:themeColor="text1"/>
          <w:sz w:val="27"/>
          <w:vertAlign w:val="superscript"/>
          <w:rtl/>
        </w:rPr>
        <w:endnoteReference w:id="200"/>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autoSpaceDE w:val="0"/>
        <w:autoSpaceDN w:val="0"/>
        <w:adjustRightInd w:val="0"/>
        <w:rPr>
          <w:color w:val="000000" w:themeColor="text1"/>
          <w:sz w:val="27"/>
          <w:rtl/>
        </w:rPr>
      </w:pPr>
    </w:p>
    <w:p w:rsidR="00AA4536" w:rsidRPr="00E1692D" w:rsidRDefault="00AA4536" w:rsidP="005E3B91">
      <w:pPr>
        <w:pStyle w:val="Heading3"/>
        <w:rPr>
          <w:color w:val="000000" w:themeColor="text1"/>
          <w:rtl/>
        </w:rPr>
      </w:pPr>
      <w:bookmarkStart w:id="23" w:name="_Toc305288847"/>
      <w:r w:rsidRPr="00E1692D">
        <w:rPr>
          <w:rFonts w:hint="cs"/>
          <w:color w:val="000000" w:themeColor="text1"/>
          <w:rtl/>
        </w:rPr>
        <w:t>3ـ حول طبيعة العلم الحاصل بالتواتر</w:t>
      </w:r>
      <w:bookmarkEnd w:id="23"/>
    </w:p>
    <w:p w:rsidR="00AA4536" w:rsidRPr="00E1692D" w:rsidRDefault="00AA4536" w:rsidP="00775CFC">
      <w:pPr>
        <w:autoSpaceDE w:val="0"/>
        <w:autoSpaceDN w:val="0"/>
        <w:adjustRightInd w:val="0"/>
        <w:rPr>
          <w:color w:val="000000" w:themeColor="text1"/>
          <w:sz w:val="27"/>
          <w:rtl/>
        </w:rPr>
      </w:pPr>
      <w:r w:rsidRPr="00E1692D">
        <w:rPr>
          <w:rFonts w:hint="cs"/>
          <w:color w:val="000000" w:themeColor="text1"/>
          <w:sz w:val="27"/>
          <w:rtl/>
        </w:rPr>
        <w:t>من المسائل التي وقع فيها خلافٌ شديد بين علماء المنطق والأصول طبيعة العلم الحاصل من التواتر، بين قائل</w:t>
      </w:r>
      <w:r w:rsidR="00775CFC" w:rsidRPr="00E1692D">
        <w:rPr>
          <w:rFonts w:hint="cs"/>
          <w:color w:val="000000" w:themeColor="text1"/>
          <w:sz w:val="27"/>
          <w:rtl/>
        </w:rPr>
        <w:t>ٍ</w:t>
      </w:r>
      <w:r w:rsidRPr="00E1692D">
        <w:rPr>
          <w:rFonts w:hint="cs"/>
          <w:color w:val="000000" w:themeColor="text1"/>
          <w:sz w:val="27"/>
          <w:rtl/>
        </w:rPr>
        <w:t xml:space="preserve"> بأنّه علم ضروري</w:t>
      </w:r>
      <w:r w:rsidR="00775CFC" w:rsidRPr="00E1692D">
        <w:rPr>
          <w:rFonts w:hint="cs"/>
          <w:color w:val="000000" w:themeColor="text1"/>
          <w:sz w:val="27"/>
          <w:rtl/>
        </w:rPr>
        <w:t>،</w:t>
      </w:r>
      <w:r w:rsidRPr="00E1692D">
        <w:rPr>
          <w:rFonts w:hint="cs"/>
          <w:color w:val="000000" w:themeColor="text1"/>
          <w:sz w:val="27"/>
          <w:rtl/>
        </w:rPr>
        <w:t xml:space="preserve"> </w:t>
      </w:r>
      <w:r w:rsidR="00775CFC" w:rsidRPr="00E1692D">
        <w:rPr>
          <w:rFonts w:hint="cs"/>
          <w:color w:val="000000" w:themeColor="text1"/>
          <w:sz w:val="27"/>
          <w:rtl/>
        </w:rPr>
        <w:t>و</w:t>
      </w:r>
      <w:r w:rsidRPr="00E1692D">
        <w:rPr>
          <w:rFonts w:hint="cs"/>
          <w:color w:val="000000" w:themeColor="text1"/>
          <w:sz w:val="27"/>
          <w:rtl/>
        </w:rPr>
        <w:t>قائل</w:t>
      </w:r>
      <w:r w:rsidR="00775CFC" w:rsidRPr="00E1692D">
        <w:rPr>
          <w:rFonts w:hint="cs"/>
          <w:color w:val="000000" w:themeColor="text1"/>
          <w:sz w:val="27"/>
          <w:rtl/>
        </w:rPr>
        <w:t>ٍ</w:t>
      </w:r>
      <w:r w:rsidRPr="00E1692D">
        <w:rPr>
          <w:rFonts w:hint="cs"/>
          <w:color w:val="000000" w:themeColor="text1"/>
          <w:sz w:val="27"/>
          <w:rtl/>
        </w:rPr>
        <w:t xml:space="preserve"> بأنّه نظري</w:t>
      </w:r>
      <w:r w:rsidR="00775CFC" w:rsidRPr="00E1692D">
        <w:rPr>
          <w:rFonts w:hint="cs"/>
          <w:color w:val="000000" w:themeColor="text1"/>
          <w:sz w:val="27"/>
          <w:rtl/>
        </w:rPr>
        <w:t>ّ</w:t>
      </w:r>
      <w:r w:rsidRPr="00E1692D">
        <w:rPr>
          <w:rFonts w:hint="cs"/>
          <w:color w:val="000000" w:themeColor="text1"/>
          <w:sz w:val="27"/>
          <w:rtl/>
        </w:rPr>
        <w:t xml:space="preserve">، </w:t>
      </w:r>
      <w:r w:rsidR="00775CFC" w:rsidRPr="00E1692D">
        <w:rPr>
          <w:rFonts w:hint="cs"/>
          <w:color w:val="000000" w:themeColor="text1"/>
          <w:sz w:val="27"/>
          <w:rtl/>
        </w:rPr>
        <w:t>و</w:t>
      </w:r>
      <w:r w:rsidRPr="00E1692D">
        <w:rPr>
          <w:rFonts w:hint="cs"/>
          <w:color w:val="000000" w:themeColor="text1"/>
          <w:sz w:val="27"/>
          <w:rtl/>
        </w:rPr>
        <w:t>قائل</w:t>
      </w:r>
      <w:r w:rsidR="00775CFC" w:rsidRPr="00E1692D">
        <w:rPr>
          <w:rFonts w:hint="cs"/>
          <w:color w:val="000000" w:themeColor="text1"/>
          <w:sz w:val="27"/>
          <w:rtl/>
        </w:rPr>
        <w:t>ٍ</w:t>
      </w:r>
      <w:r w:rsidRPr="00E1692D">
        <w:rPr>
          <w:rFonts w:hint="cs"/>
          <w:color w:val="000000" w:themeColor="text1"/>
          <w:sz w:val="27"/>
          <w:rtl/>
        </w:rPr>
        <w:t xml:space="preserve"> بالتفصيل.</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وتجدر الإشارة بدايةً</w:t>
      </w:r>
      <w:r w:rsidR="001675CE" w:rsidRPr="00E1692D">
        <w:rPr>
          <w:rFonts w:hint="cs"/>
          <w:color w:val="000000" w:themeColor="text1"/>
          <w:sz w:val="27"/>
          <w:rtl/>
        </w:rPr>
        <w:t xml:space="preserve"> إلى </w:t>
      </w:r>
      <w:r w:rsidRPr="00E1692D">
        <w:rPr>
          <w:rFonts w:hint="cs"/>
          <w:color w:val="000000" w:themeColor="text1"/>
          <w:sz w:val="27"/>
          <w:rtl/>
        </w:rPr>
        <w:t xml:space="preserve">أنّ اختلافهم في تعريف الضروري والنظري كان له أثرٌ </w:t>
      </w:r>
      <w:r w:rsidRPr="00E1692D">
        <w:rPr>
          <w:rFonts w:hint="cs"/>
          <w:color w:val="000000" w:themeColor="text1"/>
          <w:sz w:val="27"/>
          <w:rtl/>
        </w:rPr>
        <w:lastRenderedPageBreak/>
        <w:t>كبيرٌ في حصول هذا الاختلاف؛ إذ لم يتّ</w:t>
      </w:r>
      <w:r w:rsidR="00775CFC" w:rsidRPr="00E1692D">
        <w:rPr>
          <w:rFonts w:hint="cs"/>
          <w:color w:val="000000" w:themeColor="text1"/>
          <w:sz w:val="27"/>
          <w:rtl/>
        </w:rPr>
        <w:t>َ</w:t>
      </w:r>
      <w:r w:rsidRPr="00E1692D">
        <w:rPr>
          <w:rFonts w:hint="cs"/>
          <w:color w:val="000000" w:themeColor="text1"/>
          <w:sz w:val="27"/>
          <w:rtl/>
        </w:rPr>
        <w:t>فقوا على معنى واحد، فكان الاختلاف ـ في بعض مفرداته على الأقلّ ـ راجعاً</w:t>
      </w:r>
      <w:r w:rsidR="001675CE" w:rsidRPr="00E1692D">
        <w:rPr>
          <w:rFonts w:hint="cs"/>
          <w:color w:val="000000" w:themeColor="text1"/>
          <w:sz w:val="27"/>
          <w:rtl/>
        </w:rPr>
        <w:t xml:space="preserve"> إلى </w:t>
      </w:r>
      <w:r w:rsidRPr="00E1692D">
        <w:rPr>
          <w:rFonts w:hint="cs"/>
          <w:color w:val="000000" w:themeColor="text1"/>
          <w:sz w:val="27"/>
          <w:rtl/>
        </w:rPr>
        <w:t>الاختلاف في تعريف المصطلح، فكان النزاع لفظيّاً</w:t>
      </w:r>
      <w:r w:rsidRPr="00E1692D">
        <w:rPr>
          <w:color w:val="000000" w:themeColor="text1"/>
          <w:sz w:val="27"/>
          <w:vertAlign w:val="superscript"/>
          <w:rtl/>
        </w:rPr>
        <w:t>(</w:t>
      </w:r>
      <w:r w:rsidRPr="00E1692D">
        <w:rPr>
          <w:color w:val="000000" w:themeColor="text1"/>
          <w:sz w:val="27"/>
          <w:vertAlign w:val="superscript"/>
          <w:rtl/>
        </w:rPr>
        <w:endnoteReference w:id="201"/>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D954A9">
      <w:pPr>
        <w:rPr>
          <w:color w:val="000000" w:themeColor="text1"/>
          <w:sz w:val="27"/>
          <w:rtl/>
        </w:rPr>
      </w:pPr>
      <w:r w:rsidRPr="00E1692D">
        <w:rPr>
          <w:rFonts w:hint="cs"/>
          <w:color w:val="000000" w:themeColor="text1"/>
          <w:sz w:val="27"/>
          <w:rtl/>
        </w:rPr>
        <w:t xml:space="preserve">قال </w:t>
      </w:r>
      <w:r w:rsidRPr="00E1692D">
        <w:rPr>
          <w:color w:val="000000" w:themeColor="text1"/>
          <w:sz w:val="27"/>
          <w:rtl/>
        </w:rPr>
        <w:t>أبو المعالي عبد الملك بن عبد الله بن يوسف الجويني(478هـ</w:t>
      </w:r>
      <w:r w:rsidRPr="00E1692D">
        <w:rPr>
          <w:rFonts w:hint="cs"/>
          <w:color w:val="000000" w:themeColor="text1"/>
          <w:sz w:val="27"/>
          <w:rtl/>
        </w:rPr>
        <w:t>): «</w:t>
      </w:r>
      <w:r w:rsidRPr="00E1692D">
        <w:rPr>
          <w:color w:val="000000" w:themeColor="text1"/>
          <w:sz w:val="27"/>
          <w:rtl/>
        </w:rPr>
        <w:t>شرط العلم الضروري أن يستوي في دركه أرباب العقول</w:t>
      </w:r>
      <w:r w:rsidR="00775CFC" w:rsidRPr="00E1692D">
        <w:rPr>
          <w:rFonts w:hint="cs"/>
          <w:color w:val="000000" w:themeColor="text1"/>
          <w:sz w:val="27"/>
          <w:rtl/>
        </w:rPr>
        <w:t>،</w:t>
      </w:r>
      <w:r w:rsidRPr="00E1692D">
        <w:rPr>
          <w:color w:val="000000" w:themeColor="text1"/>
          <w:sz w:val="27"/>
          <w:rtl/>
        </w:rPr>
        <w:t xml:space="preserve"> مع استواء أحوالهم في السلامة</w:t>
      </w:r>
      <w:r w:rsidR="00775CFC" w:rsidRPr="00E1692D">
        <w:rPr>
          <w:rFonts w:hint="cs"/>
          <w:color w:val="000000" w:themeColor="text1"/>
          <w:sz w:val="27"/>
          <w:rtl/>
        </w:rPr>
        <w:t>،</w:t>
      </w:r>
      <w:r w:rsidRPr="00E1692D">
        <w:rPr>
          <w:color w:val="000000" w:themeColor="text1"/>
          <w:sz w:val="27"/>
          <w:rtl/>
        </w:rPr>
        <w:t xml:space="preserve"> وانتفاء الآفات، وإن</w:t>
      </w:r>
      <w:r w:rsidR="00775CFC" w:rsidRPr="00E1692D">
        <w:rPr>
          <w:rFonts w:hint="cs"/>
          <w:color w:val="000000" w:themeColor="text1"/>
          <w:sz w:val="27"/>
          <w:rtl/>
        </w:rPr>
        <w:t>ْ</w:t>
      </w:r>
      <w:r w:rsidRPr="00E1692D">
        <w:rPr>
          <w:color w:val="000000" w:themeColor="text1"/>
          <w:sz w:val="27"/>
          <w:rtl/>
        </w:rPr>
        <w:t xml:space="preserve"> شذ</w:t>
      </w:r>
      <w:r w:rsidRPr="00E1692D">
        <w:rPr>
          <w:rFonts w:hint="cs"/>
          <w:color w:val="000000" w:themeColor="text1"/>
          <w:sz w:val="27"/>
          <w:rtl/>
        </w:rPr>
        <w:t>ّ</w:t>
      </w:r>
      <w:r w:rsidRPr="00E1692D">
        <w:rPr>
          <w:color w:val="000000" w:themeColor="text1"/>
          <w:sz w:val="27"/>
          <w:rtl/>
        </w:rPr>
        <w:t xml:space="preserve"> شرذمة بعناد فلا يبلغون عددا</w:t>
      </w:r>
      <w:r w:rsidRPr="00E1692D">
        <w:rPr>
          <w:rFonts w:hint="cs"/>
          <w:color w:val="000000" w:themeColor="text1"/>
          <w:sz w:val="27"/>
          <w:rtl/>
        </w:rPr>
        <w:t>ً</w:t>
      </w:r>
      <w:r w:rsidRPr="00E1692D">
        <w:rPr>
          <w:color w:val="000000" w:themeColor="text1"/>
          <w:sz w:val="27"/>
          <w:rtl/>
        </w:rPr>
        <w:t xml:space="preserve"> تقوم بمثل</w:t>
      </w:r>
      <w:r w:rsidRPr="00E1692D">
        <w:rPr>
          <w:rFonts w:hint="cs"/>
          <w:color w:val="000000" w:themeColor="text1"/>
          <w:sz w:val="27"/>
          <w:rtl/>
        </w:rPr>
        <w:t>ه</w:t>
      </w:r>
      <w:r w:rsidRPr="00E1692D">
        <w:rPr>
          <w:color w:val="000000" w:themeColor="text1"/>
          <w:sz w:val="27"/>
          <w:rtl/>
        </w:rPr>
        <w:t>م حج</w:t>
      </w:r>
      <w:r w:rsidRPr="00E1692D">
        <w:rPr>
          <w:rFonts w:hint="cs"/>
          <w:color w:val="000000" w:themeColor="text1"/>
          <w:sz w:val="27"/>
          <w:rtl/>
        </w:rPr>
        <w:t>ّ</w:t>
      </w:r>
      <w:r w:rsidRPr="00E1692D">
        <w:rPr>
          <w:color w:val="000000" w:themeColor="text1"/>
          <w:sz w:val="27"/>
          <w:rtl/>
        </w:rPr>
        <w:t>ة</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02"/>
      </w:r>
      <w:r w:rsidRPr="00E1692D">
        <w:rPr>
          <w:rFonts w:hint="cs"/>
          <w:color w:val="000000" w:themeColor="text1"/>
          <w:sz w:val="27"/>
          <w:vertAlign w:val="superscript"/>
          <w:rtl/>
        </w:rPr>
        <w:t>)</w:t>
      </w:r>
      <w:r w:rsidRPr="00E1692D">
        <w:rPr>
          <w:color w:val="000000" w:themeColor="text1"/>
          <w:sz w:val="27"/>
          <w:rtl/>
        </w:rPr>
        <w:t xml:space="preserve">. </w:t>
      </w:r>
      <w:r w:rsidRPr="00E1692D">
        <w:rPr>
          <w:rFonts w:hint="cs"/>
          <w:color w:val="000000" w:themeColor="text1"/>
          <w:sz w:val="27"/>
          <w:rtl/>
        </w:rPr>
        <w:t>ولأنّ كون الأمر ضروريّاً لا يعني اتّفاق العقلاء فيه ق</w:t>
      </w:r>
      <w:r w:rsidR="00775CFC" w:rsidRPr="00E1692D">
        <w:rPr>
          <w:rFonts w:hint="cs"/>
          <w:color w:val="000000" w:themeColor="text1"/>
          <w:sz w:val="27"/>
          <w:rtl/>
        </w:rPr>
        <w:t xml:space="preserve">رّر سعد الدين التفتازاني(793هـ)، </w:t>
      </w:r>
      <w:r w:rsidRPr="00E1692D">
        <w:rPr>
          <w:rFonts w:hint="cs"/>
          <w:color w:val="000000" w:themeColor="text1"/>
          <w:sz w:val="27"/>
          <w:rtl/>
        </w:rPr>
        <w:t>في شرح المقاصد</w:t>
      </w:r>
      <w:r w:rsidR="00775CFC" w:rsidRPr="00E1692D">
        <w:rPr>
          <w:rFonts w:hint="cs"/>
          <w:color w:val="000000" w:themeColor="text1"/>
          <w:sz w:val="27"/>
          <w:rtl/>
        </w:rPr>
        <w:t>،</w:t>
      </w:r>
      <w:r w:rsidRPr="00E1692D">
        <w:rPr>
          <w:rFonts w:hint="cs"/>
          <w:color w:val="000000" w:themeColor="text1"/>
          <w:sz w:val="27"/>
          <w:rtl/>
        </w:rPr>
        <w:t xml:space="preserve"> أنّ «</w:t>
      </w:r>
      <w:r w:rsidRPr="00E1692D">
        <w:rPr>
          <w:color w:val="000000" w:themeColor="text1"/>
          <w:sz w:val="27"/>
          <w:rtl/>
        </w:rPr>
        <w:t>الضرور</w:t>
      </w:r>
      <w:r w:rsidR="00D954A9">
        <w:rPr>
          <w:rFonts w:hint="cs"/>
          <w:color w:val="000000" w:themeColor="text1"/>
          <w:sz w:val="27"/>
          <w:rtl/>
        </w:rPr>
        <w:t>ي</w:t>
      </w:r>
      <w:r w:rsidRPr="00E1692D">
        <w:rPr>
          <w:color w:val="000000" w:themeColor="text1"/>
          <w:sz w:val="27"/>
          <w:rtl/>
        </w:rPr>
        <w:t xml:space="preserve"> قد يقع فيه خلاف</w:t>
      </w:r>
      <w:r w:rsidR="00775CFC"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إ</w:t>
      </w:r>
      <w:r w:rsidRPr="00E1692D">
        <w:rPr>
          <w:color w:val="000000" w:themeColor="text1"/>
          <w:sz w:val="27"/>
          <w:rtl/>
        </w:rPr>
        <w:t>م</w:t>
      </w:r>
      <w:r w:rsidRPr="00E1692D">
        <w:rPr>
          <w:rFonts w:hint="cs"/>
          <w:color w:val="000000" w:themeColor="text1"/>
          <w:sz w:val="27"/>
          <w:rtl/>
        </w:rPr>
        <w:t>ّ</w:t>
      </w:r>
      <w:r w:rsidRPr="00E1692D">
        <w:rPr>
          <w:color w:val="000000" w:themeColor="text1"/>
          <w:sz w:val="27"/>
          <w:rtl/>
        </w:rPr>
        <w:t>ا لعناد</w:t>
      </w:r>
      <w:r w:rsidR="00775CFC" w:rsidRPr="00E1692D">
        <w:rPr>
          <w:rFonts w:hint="cs"/>
          <w:color w:val="000000" w:themeColor="text1"/>
          <w:sz w:val="27"/>
          <w:rtl/>
        </w:rPr>
        <w:t>؛</w:t>
      </w:r>
      <w:r w:rsidR="001675CE" w:rsidRPr="00E1692D">
        <w:rPr>
          <w:color w:val="000000" w:themeColor="text1"/>
          <w:sz w:val="27"/>
          <w:rtl/>
        </w:rPr>
        <w:t xml:space="preserve"> أو </w:t>
      </w:r>
      <w:r w:rsidRPr="00E1692D">
        <w:rPr>
          <w:color w:val="000000" w:themeColor="text1"/>
          <w:sz w:val="27"/>
          <w:rtl/>
        </w:rPr>
        <w:t>لقصور ف</w:t>
      </w:r>
      <w:r w:rsidRPr="00E1692D">
        <w:rPr>
          <w:rFonts w:hint="cs"/>
          <w:color w:val="000000" w:themeColor="text1"/>
          <w:sz w:val="27"/>
          <w:rtl/>
        </w:rPr>
        <w:t>ي</w:t>
      </w:r>
      <w:r w:rsidRPr="00E1692D">
        <w:rPr>
          <w:color w:val="000000" w:themeColor="text1"/>
          <w:sz w:val="27"/>
          <w:rtl/>
        </w:rPr>
        <w:t xml:space="preserve"> </w:t>
      </w:r>
      <w:r w:rsidRPr="00E1692D">
        <w:rPr>
          <w:rFonts w:hint="cs"/>
          <w:color w:val="000000" w:themeColor="text1"/>
          <w:sz w:val="27"/>
          <w:rtl/>
        </w:rPr>
        <w:t>إ</w:t>
      </w:r>
      <w:r w:rsidRPr="00E1692D">
        <w:rPr>
          <w:color w:val="000000" w:themeColor="text1"/>
          <w:sz w:val="27"/>
          <w:rtl/>
        </w:rPr>
        <w:t>دراك</w:t>
      </w:r>
      <w:r w:rsidRPr="00E1692D">
        <w:rPr>
          <w:rFonts w:hint="cs"/>
          <w:color w:val="000000" w:themeColor="text1"/>
          <w:sz w:val="27"/>
          <w:rtl/>
        </w:rPr>
        <w:t xml:space="preserve">؛ </w:t>
      </w:r>
      <w:r w:rsidRPr="00E1692D">
        <w:rPr>
          <w:color w:val="000000" w:themeColor="text1"/>
          <w:sz w:val="27"/>
          <w:rtl/>
        </w:rPr>
        <w:t>ف</w:t>
      </w:r>
      <w:r w:rsidRPr="00E1692D">
        <w:rPr>
          <w:rFonts w:hint="cs"/>
          <w:color w:val="000000" w:themeColor="text1"/>
          <w:sz w:val="27"/>
          <w:rtl/>
        </w:rPr>
        <w:t>إ</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العقول متفاوتة بحسب الفطرة بات</w:t>
      </w:r>
      <w:r w:rsidR="00775CFC" w:rsidRPr="00E1692D">
        <w:rPr>
          <w:rFonts w:hint="cs"/>
          <w:color w:val="000000" w:themeColor="text1"/>
          <w:sz w:val="27"/>
          <w:rtl/>
        </w:rPr>
        <w:t>ّ</w:t>
      </w:r>
      <w:r w:rsidRPr="00E1692D">
        <w:rPr>
          <w:color w:val="000000" w:themeColor="text1"/>
          <w:sz w:val="27"/>
          <w:rtl/>
        </w:rPr>
        <w:t>فاق من العقلاء، واستدلال من الآثار</w:t>
      </w:r>
      <w:r w:rsidR="00775CFC" w:rsidRPr="00E1692D">
        <w:rPr>
          <w:rFonts w:hint="cs"/>
          <w:color w:val="000000" w:themeColor="text1"/>
          <w:sz w:val="27"/>
          <w:rtl/>
        </w:rPr>
        <w:t>،</w:t>
      </w:r>
      <w:r w:rsidRPr="00E1692D">
        <w:rPr>
          <w:color w:val="000000" w:themeColor="text1"/>
          <w:sz w:val="27"/>
          <w:rtl/>
        </w:rPr>
        <w:t xml:space="preserve"> وشهادة من الأخبار‏</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03"/>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775CFC">
      <w:pPr>
        <w:autoSpaceDE w:val="0"/>
        <w:autoSpaceDN w:val="0"/>
        <w:adjustRightInd w:val="0"/>
        <w:rPr>
          <w:color w:val="000000" w:themeColor="text1"/>
          <w:sz w:val="27"/>
          <w:rtl/>
        </w:rPr>
      </w:pPr>
      <w:r w:rsidRPr="00E1692D">
        <w:rPr>
          <w:rFonts w:hint="cs"/>
          <w:color w:val="000000" w:themeColor="text1"/>
          <w:sz w:val="27"/>
          <w:rtl/>
        </w:rPr>
        <w:t>وعرّف قطب الدين الرازي(766هـ) الضروري بأنّه «</w:t>
      </w:r>
      <w:r w:rsidRPr="00E1692D">
        <w:rPr>
          <w:color w:val="000000" w:themeColor="text1"/>
          <w:sz w:val="27"/>
          <w:rtl/>
        </w:rPr>
        <w:t>ما لا يحتاج</w:t>
      </w:r>
      <w:r w:rsidR="00CB039C" w:rsidRPr="00E1692D">
        <w:rPr>
          <w:color w:val="000000" w:themeColor="text1"/>
          <w:sz w:val="27"/>
          <w:rtl/>
        </w:rPr>
        <w:t xml:space="preserve"> في </w:t>
      </w:r>
      <w:r w:rsidRPr="00E1692D">
        <w:rPr>
          <w:color w:val="000000" w:themeColor="text1"/>
          <w:sz w:val="27"/>
          <w:rtl/>
        </w:rPr>
        <w:t>حصوله</w:t>
      </w:r>
      <w:r w:rsidR="001675CE" w:rsidRPr="00E1692D">
        <w:rPr>
          <w:color w:val="000000" w:themeColor="text1"/>
          <w:sz w:val="27"/>
          <w:rtl/>
        </w:rPr>
        <w:t xml:space="preserve"> إلى </w:t>
      </w:r>
      <w:r w:rsidRPr="00E1692D">
        <w:rPr>
          <w:color w:val="000000" w:themeColor="text1"/>
          <w:sz w:val="27"/>
          <w:rtl/>
        </w:rPr>
        <w:t>النظر</w:t>
      </w:r>
      <w:r w:rsidR="00775CFC" w:rsidRPr="00E1692D">
        <w:rPr>
          <w:rFonts w:hint="cs"/>
          <w:color w:val="000000" w:themeColor="text1"/>
          <w:sz w:val="27"/>
          <w:rtl/>
        </w:rPr>
        <w:t>،</w:t>
      </w:r>
      <w:r w:rsidR="00775CFC" w:rsidRPr="00E1692D">
        <w:rPr>
          <w:color w:val="000000" w:themeColor="text1"/>
          <w:sz w:val="27"/>
          <w:rtl/>
        </w:rPr>
        <w:t xml:space="preserve"> كتصوّر الوجود</w:t>
      </w:r>
      <w:r w:rsidR="00775CFC" w:rsidRPr="00E1692D">
        <w:rPr>
          <w:rFonts w:hint="cs"/>
          <w:color w:val="000000" w:themeColor="text1"/>
          <w:sz w:val="27"/>
          <w:rtl/>
        </w:rPr>
        <w:t>،</w:t>
      </w:r>
      <w:r w:rsidR="00775CFC" w:rsidRPr="00E1692D">
        <w:rPr>
          <w:color w:val="000000" w:themeColor="text1"/>
          <w:sz w:val="27"/>
          <w:rtl/>
        </w:rPr>
        <w:t xml:space="preserve"> والش</w:t>
      </w:r>
      <w:r w:rsidRPr="00E1692D">
        <w:rPr>
          <w:rFonts w:hint="cs"/>
          <w:color w:val="000000" w:themeColor="text1"/>
          <w:sz w:val="27"/>
          <w:rtl/>
        </w:rPr>
        <w:t>ي</w:t>
      </w:r>
      <w:r w:rsidR="00775CFC" w:rsidRPr="00E1692D">
        <w:rPr>
          <w:color w:val="000000" w:themeColor="text1"/>
          <w:sz w:val="27"/>
          <w:rtl/>
        </w:rPr>
        <w:t>ء</w:t>
      </w:r>
      <w:r w:rsidR="00775CFC" w:rsidRPr="00E1692D">
        <w:rPr>
          <w:rFonts w:hint="cs"/>
          <w:color w:val="000000" w:themeColor="text1"/>
          <w:sz w:val="27"/>
          <w:rtl/>
        </w:rPr>
        <w:t>،</w:t>
      </w:r>
      <w:r w:rsidR="00775CFC" w:rsidRPr="00E1692D">
        <w:rPr>
          <w:color w:val="000000" w:themeColor="text1"/>
          <w:sz w:val="27"/>
          <w:rtl/>
        </w:rPr>
        <w:t xml:space="preserve"> والت</w:t>
      </w:r>
      <w:r w:rsidRPr="00E1692D">
        <w:rPr>
          <w:color w:val="000000" w:themeColor="text1"/>
          <w:sz w:val="27"/>
          <w:rtl/>
        </w:rPr>
        <w:t>صديق ب</w:t>
      </w:r>
      <w:r w:rsidRPr="00E1692D">
        <w:rPr>
          <w:rFonts w:hint="cs"/>
          <w:color w:val="000000" w:themeColor="text1"/>
          <w:sz w:val="27"/>
          <w:rtl/>
        </w:rPr>
        <w:t>أ</w:t>
      </w:r>
      <w:r w:rsidRPr="00E1692D">
        <w:rPr>
          <w:color w:val="000000" w:themeColor="text1"/>
          <w:sz w:val="27"/>
          <w:rtl/>
        </w:rPr>
        <w:t>نّ الكل</w:t>
      </w:r>
      <w:r w:rsidR="00775CFC"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أ</w:t>
      </w:r>
      <w:r w:rsidRPr="00E1692D">
        <w:rPr>
          <w:color w:val="000000" w:themeColor="text1"/>
          <w:sz w:val="27"/>
          <w:rtl/>
        </w:rPr>
        <w:t>عظم من الجزء</w:t>
      </w:r>
      <w:r w:rsidRPr="00E1692D">
        <w:rPr>
          <w:rFonts w:hint="cs"/>
          <w:color w:val="000000" w:themeColor="text1"/>
          <w:sz w:val="27"/>
          <w:rtl/>
        </w:rPr>
        <w:t>،</w:t>
      </w:r>
      <w:r w:rsidR="00775CFC" w:rsidRPr="00E1692D">
        <w:rPr>
          <w:color w:val="000000" w:themeColor="text1"/>
          <w:sz w:val="27"/>
          <w:rtl/>
        </w:rPr>
        <w:t xml:space="preserve"> والن</w:t>
      </w:r>
      <w:r w:rsidRPr="00E1692D">
        <w:rPr>
          <w:color w:val="000000" w:themeColor="text1"/>
          <w:sz w:val="27"/>
          <w:rtl/>
        </w:rPr>
        <w:t>ظر</w:t>
      </w:r>
      <w:r w:rsidRPr="00E1692D">
        <w:rPr>
          <w:rFonts w:hint="cs"/>
          <w:color w:val="000000" w:themeColor="text1"/>
          <w:sz w:val="27"/>
          <w:rtl/>
        </w:rPr>
        <w:t>ي</w:t>
      </w:r>
      <w:r w:rsidRPr="00E1692D">
        <w:rPr>
          <w:color w:val="000000" w:themeColor="text1"/>
          <w:sz w:val="27"/>
          <w:rtl/>
        </w:rPr>
        <w:t xml:space="preserve"> ما يحتاج ف</w:t>
      </w:r>
      <w:r w:rsidRPr="00E1692D">
        <w:rPr>
          <w:rFonts w:hint="cs"/>
          <w:color w:val="000000" w:themeColor="text1"/>
          <w:sz w:val="27"/>
          <w:rtl/>
        </w:rPr>
        <w:t>ي</w:t>
      </w:r>
      <w:r w:rsidRPr="00E1692D">
        <w:rPr>
          <w:color w:val="000000" w:themeColor="text1"/>
          <w:sz w:val="27"/>
          <w:rtl/>
        </w:rPr>
        <w:t xml:space="preserve"> حصوله</w:t>
      </w:r>
      <w:r w:rsidR="001675CE" w:rsidRPr="00E1692D">
        <w:rPr>
          <w:color w:val="000000" w:themeColor="text1"/>
          <w:sz w:val="27"/>
          <w:rtl/>
        </w:rPr>
        <w:t xml:space="preserve"> إلى </w:t>
      </w:r>
      <w:r w:rsidR="00775CFC" w:rsidRPr="00E1692D">
        <w:rPr>
          <w:color w:val="000000" w:themeColor="text1"/>
          <w:sz w:val="27"/>
          <w:rtl/>
        </w:rPr>
        <w:t>الن</w:t>
      </w:r>
      <w:r w:rsidRPr="00E1692D">
        <w:rPr>
          <w:color w:val="000000" w:themeColor="text1"/>
          <w:sz w:val="27"/>
          <w:rtl/>
        </w:rPr>
        <w:t>ظر</w:t>
      </w:r>
      <w:r w:rsidRPr="00E1692D">
        <w:rPr>
          <w:rFonts w:hint="cs"/>
          <w:color w:val="000000" w:themeColor="text1"/>
          <w:sz w:val="27"/>
          <w:rtl/>
        </w:rPr>
        <w:t>،</w:t>
      </w:r>
      <w:r w:rsidRPr="00E1692D">
        <w:rPr>
          <w:color w:val="000000" w:themeColor="text1"/>
          <w:sz w:val="27"/>
          <w:rtl/>
        </w:rPr>
        <w:t xml:space="preserve"> كتصوّر حقيقة الملك</w:t>
      </w:r>
      <w:r w:rsidR="00775CFC" w:rsidRPr="00E1692D">
        <w:rPr>
          <w:rFonts w:hint="cs"/>
          <w:color w:val="000000" w:themeColor="text1"/>
          <w:sz w:val="27"/>
          <w:rtl/>
        </w:rPr>
        <w:t>،</w:t>
      </w:r>
      <w:r w:rsidR="00775CFC" w:rsidRPr="00E1692D">
        <w:rPr>
          <w:color w:val="000000" w:themeColor="text1"/>
          <w:sz w:val="27"/>
          <w:rtl/>
        </w:rPr>
        <w:t xml:space="preserve"> والروح</w:t>
      </w:r>
      <w:r w:rsidR="00775CFC" w:rsidRPr="00E1692D">
        <w:rPr>
          <w:rFonts w:hint="cs"/>
          <w:color w:val="000000" w:themeColor="text1"/>
          <w:sz w:val="27"/>
          <w:rtl/>
        </w:rPr>
        <w:t>،</w:t>
      </w:r>
      <w:r w:rsidR="00775CFC" w:rsidRPr="00E1692D">
        <w:rPr>
          <w:color w:val="000000" w:themeColor="text1"/>
          <w:sz w:val="27"/>
          <w:rtl/>
        </w:rPr>
        <w:t xml:space="preserve"> والت</w:t>
      </w:r>
      <w:r w:rsidRPr="00E1692D">
        <w:rPr>
          <w:color w:val="000000" w:themeColor="text1"/>
          <w:sz w:val="27"/>
          <w:rtl/>
        </w:rPr>
        <w:t>صديق بحدوث العالم‏</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04"/>
      </w:r>
      <w:r w:rsidRPr="00E1692D">
        <w:rPr>
          <w:rFonts w:hint="cs"/>
          <w:color w:val="000000" w:themeColor="text1"/>
          <w:sz w:val="27"/>
          <w:vertAlign w:val="superscript"/>
          <w:rtl/>
        </w:rPr>
        <w:t>)</w:t>
      </w:r>
      <w:r w:rsidRPr="00E1692D">
        <w:rPr>
          <w:rFonts w:hint="cs"/>
          <w:color w:val="000000" w:themeColor="text1"/>
          <w:sz w:val="27"/>
          <w:rtl/>
        </w:rPr>
        <w:t>. واعتبر الشهيد الأوّل(786هـ) أنّ ضابط التمييز بين الضروري والنظري يكمن في كونه مدركاً للعقل بلا واسطة</w:t>
      </w:r>
      <w:r w:rsidR="00775CFC" w:rsidRPr="00E1692D">
        <w:rPr>
          <w:rFonts w:hint="cs"/>
          <w:color w:val="000000" w:themeColor="text1"/>
          <w:sz w:val="27"/>
          <w:rtl/>
        </w:rPr>
        <w:t>،</w:t>
      </w:r>
      <w:r w:rsidRPr="00E1692D">
        <w:rPr>
          <w:rFonts w:hint="cs"/>
          <w:color w:val="000000" w:themeColor="text1"/>
          <w:sz w:val="27"/>
          <w:rtl/>
        </w:rPr>
        <w:t xml:space="preserve"> فيكون ضروريّاً</w:t>
      </w:r>
      <w:r w:rsidR="00775CFC"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معها فيكون نظريّاً</w:t>
      </w:r>
      <w:r w:rsidRPr="00E1692D">
        <w:rPr>
          <w:color w:val="000000" w:themeColor="text1"/>
          <w:sz w:val="27"/>
          <w:vertAlign w:val="superscript"/>
          <w:rtl/>
        </w:rPr>
        <w:t>(</w:t>
      </w:r>
      <w:r w:rsidRPr="00E1692D">
        <w:rPr>
          <w:color w:val="000000" w:themeColor="text1"/>
          <w:sz w:val="27"/>
          <w:vertAlign w:val="superscript"/>
          <w:rtl/>
        </w:rPr>
        <w:endnoteReference w:id="205"/>
      </w:r>
      <w:r w:rsidRPr="00E1692D">
        <w:rPr>
          <w:rFonts w:hint="cs"/>
          <w:color w:val="000000" w:themeColor="text1"/>
          <w:sz w:val="27"/>
          <w:vertAlign w:val="superscript"/>
          <w:rtl/>
        </w:rPr>
        <w:t>)</w:t>
      </w:r>
      <w:r w:rsidRPr="00E1692D">
        <w:rPr>
          <w:rFonts w:hint="cs"/>
          <w:color w:val="000000" w:themeColor="text1"/>
          <w:sz w:val="27"/>
          <w:rtl/>
        </w:rPr>
        <w:t>. أمّا عبد الرحمن بن أحمد الإيجي(756هـ) فقد عرّف الضروري بأنّه «</w:t>
      </w:r>
      <w:r w:rsidRPr="00E1692D">
        <w:rPr>
          <w:color w:val="000000" w:themeColor="text1"/>
          <w:sz w:val="27"/>
          <w:rtl/>
        </w:rPr>
        <w:t>ما يلزم نفس المخلوق لزوما</w:t>
      </w:r>
      <w:r w:rsidRPr="00E1692D">
        <w:rPr>
          <w:rFonts w:hint="cs"/>
          <w:color w:val="000000" w:themeColor="text1"/>
          <w:sz w:val="27"/>
          <w:rtl/>
        </w:rPr>
        <w:t>ً</w:t>
      </w:r>
      <w:r w:rsidRPr="00E1692D">
        <w:rPr>
          <w:color w:val="000000" w:themeColor="text1"/>
          <w:sz w:val="27"/>
          <w:rtl/>
        </w:rPr>
        <w:t xml:space="preserve"> لا يجد</w:t>
      </w:r>
      <w:r w:rsidR="001675CE" w:rsidRPr="00E1692D">
        <w:rPr>
          <w:color w:val="000000" w:themeColor="text1"/>
          <w:sz w:val="27"/>
          <w:rtl/>
        </w:rPr>
        <w:t xml:space="preserve"> إلى </w:t>
      </w:r>
      <w:r w:rsidRPr="00E1692D">
        <w:rPr>
          <w:color w:val="000000" w:themeColor="text1"/>
          <w:sz w:val="27"/>
          <w:rtl/>
        </w:rPr>
        <w:t>الانفكاك عنه سبيلا</w:t>
      </w:r>
      <w:r w:rsidRPr="00E1692D">
        <w:rPr>
          <w:rFonts w:hint="cs"/>
          <w:color w:val="000000" w:themeColor="text1"/>
          <w:sz w:val="27"/>
          <w:rtl/>
        </w:rPr>
        <w:t>ً،</w:t>
      </w:r>
      <w:r w:rsidRPr="00E1692D">
        <w:rPr>
          <w:color w:val="000000" w:themeColor="text1"/>
          <w:sz w:val="27"/>
          <w:rtl/>
        </w:rPr>
        <w:t xml:space="preserve"> واللزوم هو امتناع الانفكاك</w:t>
      </w:r>
      <w:r w:rsidRPr="00E1692D">
        <w:rPr>
          <w:rFonts w:hint="cs"/>
          <w:color w:val="000000" w:themeColor="text1"/>
          <w:sz w:val="27"/>
          <w:rtl/>
        </w:rPr>
        <w:t>،</w:t>
      </w:r>
      <w:r w:rsidRPr="00E1692D">
        <w:rPr>
          <w:color w:val="000000" w:themeColor="text1"/>
          <w:sz w:val="27"/>
          <w:rtl/>
        </w:rPr>
        <w:t xml:space="preserve"> ولم يفهموا </w:t>
      </w:r>
      <w:r w:rsidRPr="00E1692D">
        <w:rPr>
          <w:rFonts w:hint="cs"/>
          <w:color w:val="000000" w:themeColor="text1"/>
          <w:sz w:val="27"/>
          <w:rtl/>
        </w:rPr>
        <w:t>أ</w:t>
      </w:r>
      <w:r w:rsidRPr="00E1692D">
        <w:rPr>
          <w:color w:val="000000" w:themeColor="text1"/>
          <w:sz w:val="27"/>
          <w:rtl/>
        </w:rPr>
        <w:t>ن</w:t>
      </w:r>
      <w:r w:rsidRPr="00E1692D">
        <w:rPr>
          <w:rFonts w:hint="cs"/>
          <w:color w:val="000000" w:themeColor="text1"/>
          <w:sz w:val="27"/>
          <w:rtl/>
        </w:rPr>
        <w:t>ّ</w:t>
      </w:r>
      <w:r w:rsidRPr="00E1692D">
        <w:rPr>
          <w:color w:val="000000" w:themeColor="text1"/>
          <w:sz w:val="27"/>
          <w:rtl/>
        </w:rPr>
        <w:t xml:space="preserve"> المراد منه امتناع الانفكاك المقدور</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06"/>
      </w:r>
      <w:r w:rsidRPr="00E1692D">
        <w:rPr>
          <w:rFonts w:hint="cs"/>
          <w:color w:val="000000" w:themeColor="text1"/>
          <w:sz w:val="27"/>
          <w:vertAlign w:val="superscript"/>
          <w:rtl/>
        </w:rPr>
        <w:t>)</w:t>
      </w:r>
      <w:r w:rsidRPr="00E1692D">
        <w:rPr>
          <w:rFonts w:hint="cs"/>
          <w:color w:val="000000" w:themeColor="text1"/>
          <w:sz w:val="27"/>
          <w:rtl/>
        </w:rPr>
        <w:t>. وقد ميّ</w:t>
      </w:r>
      <w:r w:rsidR="00775CFC" w:rsidRPr="00E1692D">
        <w:rPr>
          <w:rFonts w:hint="cs"/>
          <w:color w:val="000000" w:themeColor="text1"/>
          <w:sz w:val="27"/>
          <w:rtl/>
        </w:rPr>
        <w:t>َ</w:t>
      </w:r>
      <w:r w:rsidRPr="00E1692D">
        <w:rPr>
          <w:rFonts w:hint="cs"/>
          <w:color w:val="000000" w:themeColor="text1"/>
          <w:sz w:val="27"/>
          <w:rtl/>
        </w:rPr>
        <w:t>ز الميرزا الرشتي(1312هـ) بين الضروري والنظري على أساس أنّ  «</w:t>
      </w:r>
      <w:r w:rsidR="00D954A9">
        <w:rPr>
          <w:color w:val="000000" w:themeColor="text1"/>
          <w:sz w:val="27"/>
          <w:rtl/>
        </w:rPr>
        <w:t>الض</w:t>
      </w:r>
      <w:r w:rsidRPr="00E1692D">
        <w:rPr>
          <w:color w:val="000000" w:themeColor="text1"/>
          <w:sz w:val="27"/>
          <w:rtl/>
        </w:rPr>
        <w:t>روري قد يطلق وي</w:t>
      </w:r>
      <w:r w:rsidR="00775CFC" w:rsidRPr="00E1692D">
        <w:rPr>
          <w:rFonts w:hint="cs"/>
          <w:color w:val="000000" w:themeColor="text1"/>
          <w:sz w:val="27"/>
          <w:rtl/>
        </w:rPr>
        <w:t>ُ</w:t>
      </w:r>
      <w:r w:rsidRPr="00E1692D">
        <w:rPr>
          <w:color w:val="000000" w:themeColor="text1"/>
          <w:sz w:val="27"/>
          <w:rtl/>
        </w:rPr>
        <w:t>راد به ما لا يحتاج</w:t>
      </w:r>
      <w:r w:rsidR="001675CE" w:rsidRPr="00E1692D">
        <w:rPr>
          <w:color w:val="000000" w:themeColor="text1"/>
          <w:sz w:val="27"/>
          <w:rtl/>
        </w:rPr>
        <w:t xml:space="preserve"> إلى </w:t>
      </w:r>
      <w:r w:rsidRPr="00E1692D">
        <w:rPr>
          <w:color w:val="000000" w:themeColor="text1"/>
          <w:sz w:val="27"/>
          <w:rtl/>
        </w:rPr>
        <w:t>وسط</w:t>
      </w:r>
      <w:r w:rsidRPr="00E1692D">
        <w:rPr>
          <w:rFonts w:hint="cs"/>
          <w:color w:val="000000" w:themeColor="text1"/>
          <w:sz w:val="27"/>
          <w:rtl/>
        </w:rPr>
        <w:t>،</w:t>
      </w:r>
      <w:r w:rsidRPr="00E1692D">
        <w:rPr>
          <w:color w:val="000000" w:themeColor="text1"/>
          <w:sz w:val="27"/>
          <w:rtl/>
        </w:rPr>
        <w:t xml:space="preserve"> كالوجداني</w:t>
      </w:r>
      <w:r w:rsidRPr="00E1692D">
        <w:rPr>
          <w:rFonts w:hint="cs"/>
          <w:color w:val="000000" w:themeColor="text1"/>
          <w:sz w:val="27"/>
          <w:rtl/>
        </w:rPr>
        <w:t>ّ</w:t>
      </w:r>
      <w:r w:rsidRPr="00E1692D">
        <w:rPr>
          <w:color w:val="000000" w:themeColor="text1"/>
          <w:sz w:val="27"/>
          <w:rtl/>
        </w:rPr>
        <w:t>ات</w:t>
      </w:r>
      <w:r w:rsidRPr="00E1692D">
        <w:rPr>
          <w:rFonts w:hint="cs"/>
          <w:color w:val="000000" w:themeColor="text1"/>
          <w:sz w:val="27"/>
          <w:rtl/>
        </w:rPr>
        <w:t>،</w:t>
      </w:r>
      <w:r w:rsidRPr="00E1692D">
        <w:rPr>
          <w:color w:val="000000" w:themeColor="text1"/>
          <w:sz w:val="27"/>
          <w:rtl/>
        </w:rPr>
        <w:t xml:space="preserve"> مثل</w:t>
      </w:r>
      <w:r w:rsidR="00775CFC" w:rsidRPr="00E1692D">
        <w:rPr>
          <w:rFonts w:hint="cs"/>
          <w:color w:val="000000" w:themeColor="text1"/>
          <w:sz w:val="27"/>
          <w:rtl/>
        </w:rPr>
        <w:t>:</w:t>
      </w:r>
      <w:r w:rsidRPr="00E1692D">
        <w:rPr>
          <w:color w:val="000000" w:themeColor="text1"/>
          <w:sz w:val="27"/>
          <w:rtl/>
        </w:rPr>
        <w:t xml:space="preserve"> علمنا بقبح</w:t>
      </w:r>
      <w:r w:rsidR="00775CFC" w:rsidRPr="00E1692D">
        <w:rPr>
          <w:color w:val="000000" w:themeColor="text1"/>
          <w:sz w:val="27"/>
          <w:rtl/>
        </w:rPr>
        <w:t xml:space="preserve"> الظ</w:t>
      </w:r>
      <w:r w:rsidRPr="00E1692D">
        <w:rPr>
          <w:color w:val="000000" w:themeColor="text1"/>
          <w:sz w:val="27"/>
          <w:rtl/>
        </w:rPr>
        <w:t>لم</w:t>
      </w:r>
      <w:r w:rsidR="00775CFC" w:rsidRPr="00E1692D">
        <w:rPr>
          <w:rFonts w:hint="cs"/>
          <w:color w:val="000000" w:themeColor="text1"/>
          <w:sz w:val="27"/>
          <w:rtl/>
        </w:rPr>
        <w:t>،</w:t>
      </w:r>
      <w:r w:rsidRPr="00E1692D">
        <w:rPr>
          <w:color w:val="000000" w:themeColor="text1"/>
          <w:sz w:val="27"/>
          <w:rtl/>
        </w:rPr>
        <w:t xml:space="preserve"> وحسن الإحسان</w:t>
      </w:r>
      <w:r w:rsidR="00775CFC" w:rsidRPr="00E1692D">
        <w:rPr>
          <w:rFonts w:hint="cs"/>
          <w:color w:val="000000" w:themeColor="text1"/>
          <w:sz w:val="27"/>
          <w:rtl/>
        </w:rPr>
        <w:t>،</w:t>
      </w:r>
      <w:r w:rsidRPr="00E1692D">
        <w:rPr>
          <w:color w:val="000000" w:themeColor="text1"/>
          <w:sz w:val="27"/>
          <w:rtl/>
        </w:rPr>
        <w:t xml:space="preserve"> وإدراكنا للجوع والألم</w:t>
      </w:r>
      <w:r w:rsidR="00775CFC" w:rsidRPr="00E1692D">
        <w:rPr>
          <w:rFonts w:hint="cs"/>
          <w:color w:val="000000" w:themeColor="text1"/>
          <w:sz w:val="27"/>
          <w:rtl/>
        </w:rPr>
        <w:t>؛</w:t>
      </w:r>
      <w:r w:rsidRPr="00E1692D">
        <w:rPr>
          <w:color w:val="000000" w:themeColor="text1"/>
          <w:sz w:val="27"/>
          <w:rtl/>
        </w:rPr>
        <w:t xml:space="preserve"> وقد ي</w:t>
      </w:r>
      <w:r w:rsidR="00775CFC" w:rsidRPr="00E1692D">
        <w:rPr>
          <w:rFonts w:hint="cs"/>
          <w:color w:val="000000" w:themeColor="text1"/>
          <w:sz w:val="27"/>
          <w:rtl/>
        </w:rPr>
        <w:t>ُ</w:t>
      </w:r>
      <w:r w:rsidRPr="00E1692D">
        <w:rPr>
          <w:color w:val="000000" w:themeColor="text1"/>
          <w:sz w:val="27"/>
          <w:rtl/>
        </w:rPr>
        <w:t>راد به ما يحصل بغير نظر</w:t>
      </w:r>
      <w:r w:rsidR="00775CFC" w:rsidRPr="00E1692D">
        <w:rPr>
          <w:rFonts w:hint="cs"/>
          <w:color w:val="000000" w:themeColor="text1"/>
          <w:sz w:val="27"/>
          <w:rtl/>
        </w:rPr>
        <w:t>،</w:t>
      </w:r>
      <w:r w:rsidR="00D954A9">
        <w:rPr>
          <w:color w:val="000000" w:themeColor="text1"/>
          <w:sz w:val="27"/>
          <w:rtl/>
        </w:rPr>
        <w:t xml:space="preserve"> سواء حصل من الوسط على وجه الض</w:t>
      </w:r>
      <w:r w:rsidRPr="00E1692D">
        <w:rPr>
          <w:color w:val="000000" w:themeColor="text1"/>
          <w:sz w:val="27"/>
          <w:rtl/>
        </w:rPr>
        <w:t>رورة</w:t>
      </w:r>
      <w:r w:rsidR="00775CFC" w:rsidRPr="00E1692D">
        <w:rPr>
          <w:rFonts w:hint="cs"/>
          <w:color w:val="000000" w:themeColor="text1"/>
          <w:sz w:val="27"/>
          <w:rtl/>
        </w:rPr>
        <w:t>،</w:t>
      </w:r>
      <w:r w:rsidR="001675CE" w:rsidRPr="00E1692D">
        <w:rPr>
          <w:color w:val="000000" w:themeColor="text1"/>
          <w:sz w:val="27"/>
          <w:rtl/>
        </w:rPr>
        <w:t xml:space="preserve"> أو </w:t>
      </w:r>
      <w:r w:rsidRPr="00E1692D">
        <w:rPr>
          <w:color w:val="000000" w:themeColor="text1"/>
          <w:sz w:val="27"/>
          <w:rtl/>
        </w:rPr>
        <w:t>الحدس</w:t>
      </w:r>
      <w:r w:rsidR="00775CFC" w:rsidRPr="00E1692D">
        <w:rPr>
          <w:rFonts w:hint="cs"/>
          <w:color w:val="000000" w:themeColor="text1"/>
          <w:sz w:val="27"/>
          <w:rtl/>
        </w:rPr>
        <w:t>،</w:t>
      </w:r>
      <w:r w:rsidRPr="00E1692D">
        <w:rPr>
          <w:color w:val="000000" w:themeColor="text1"/>
          <w:sz w:val="27"/>
          <w:rtl/>
        </w:rPr>
        <w:t xml:space="preserve"> كالمتواترات عند م</w:t>
      </w:r>
      <w:r w:rsidR="00775CFC" w:rsidRPr="00E1692D">
        <w:rPr>
          <w:rFonts w:hint="cs"/>
          <w:color w:val="000000" w:themeColor="text1"/>
          <w:sz w:val="27"/>
          <w:rtl/>
        </w:rPr>
        <w:t>َ</w:t>
      </w:r>
      <w:r w:rsidRPr="00E1692D">
        <w:rPr>
          <w:color w:val="000000" w:themeColor="text1"/>
          <w:sz w:val="27"/>
          <w:rtl/>
        </w:rPr>
        <w:t>ن</w:t>
      </w:r>
      <w:r w:rsidR="00775CFC" w:rsidRPr="00E1692D">
        <w:rPr>
          <w:rFonts w:hint="cs"/>
          <w:color w:val="000000" w:themeColor="text1"/>
          <w:sz w:val="27"/>
          <w:rtl/>
        </w:rPr>
        <w:t>ْ</w:t>
      </w:r>
      <w:r w:rsidRPr="00E1692D">
        <w:rPr>
          <w:color w:val="000000" w:themeColor="text1"/>
          <w:sz w:val="27"/>
          <w:rtl/>
        </w:rPr>
        <w:t xml:space="preserve"> يرى أنّها ضروري</w:t>
      </w:r>
      <w:r w:rsidRPr="00E1692D">
        <w:rPr>
          <w:rFonts w:hint="cs"/>
          <w:color w:val="000000" w:themeColor="text1"/>
          <w:sz w:val="27"/>
          <w:rtl/>
        </w:rPr>
        <w:t>ّ</w:t>
      </w:r>
      <w:r w:rsidRPr="00E1692D">
        <w:rPr>
          <w:color w:val="000000" w:themeColor="text1"/>
          <w:sz w:val="27"/>
          <w:rtl/>
        </w:rPr>
        <w:t>ة</w:t>
      </w:r>
      <w:r w:rsidR="00775CFC" w:rsidRPr="00E1692D">
        <w:rPr>
          <w:rFonts w:hint="cs"/>
          <w:color w:val="000000" w:themeColor="text1"/>
          <w:sz w:val="27"/>
          <w:rtl/>
        </w:rPr>
        <w:t>؛</w:t>
      </w:r>
      <w:r w:rsidRPr="00E1692D">
        <w:rPr>
          <w:color w:val="000000" w:themeColor="text1"/>
          <w:sz w:val="27"/>
          <w:rtl/>
        </w:rPr>
        <w:t xml:space="preserve"> لاستناد العلم بها</w:t>
      </w:r>
      <w:r w:rsidR="001675CE" w:rsidRPr="00E1692D">
        <w:rPr>
          <w:color w:val="000000" w:themeColor="text1"/>
          <w:sz w:val="27"/>
          <w:rtl/>
        </w:rPr>
        <w:t xml:space="preserve"> إلى </w:t>
      </w:r>
      <w:r w:rsidRPr="00E1692D">
        <w:rPr>
          <w:color w:val="000000" w:themeColor="text1"/>
          <w:sz w:val="27"/>
          <w:rtl/>
        </w:rPr>
        <w:t>الوسط</w:t>
      </w:r>
      <w:r w:rsidRPr="00E1692D">
        <w:rPr>
          <w:rFonts w:hint="cs"/>
          <w:color w:val="000000" w:themeColor="text1"/>
          <w:sz w:val="27"/>
          <w:rtl/>
        </w:rPr>
        <w:t>،</w:t>
      </w:r>
      <w:r w:rsidRPr="00E1692D">
        <w:rPr>
          <w:color w:val="000000" w:themeColor="text1"/>
          <w:sz w:val="27"/>
          <w:rtl/>
        </w:rPr>
        <w:t xml:space="preserve"> أعني التواتر</w:t>
      </w:r>
      <w:r w:rsidRPr="00E1692D">
        <w:rPr>
          <w:rFonts w:hint="cs"/>
          <w:color w:val="000000" w:themeColor="text1"/>
          <w:sz w:val="27"/>
          <w:rtl/>
        </w:rPr>
        <w:t>،</w:t>
      </w:r>
      <w:r w:rsidRPr="00E1692D">
        <w:rPr>
          <w:color w:val="000000" w:themeColor="text1"/>
          <w:sz w:val="27"/>
          <w:rtl/>
        </w:rPr>
        <w:t xml:space="preserve"> وإن</w:t>
      </w:r>
      <w:r w:rsidR="00775CFC" w:rsidRPr="00E1692D">
        <w:rPr>
          <w:rFonts w:hint="cs"/>
          <w:color w:val="000000" w:themeColor="text1"/>
          <w:sz w:val="27"/>
          <w:rtl/>
        </w:rPr>
        <w:t>ْ</w:t>
      </w:r>
      <w:r w:rsidRPr="00E1692D">
        <w:rPr>
          <w:color w:val="000000" w:themeColor="text1"/>
          <w:sz w:val="27"/>
          <w:rtl/>
        </w:rPr>
        <w:t xml:space="preserve"> لم يكن على وجه النظر</w:t>
      </w:r>
      <w:r w:rsidR="007B25C5" w:rsidRPr="00E1692D">
        <w:rPr>
          <w:rFonts w:hint="cs"/>
          <w:color w:val="000000" w:themeColor="text1"/>
          <w:sz w:val="27"/>
          <w:rtl/>
        </w:rPr>
        <w:t>،</w:t>
      </w:r>
      <w:r w:rsidRPr="00E1692D">
        <w:rPr>
          <w:color w:val="000000" w:themeColor="text1"/>
          <w:sz w:val="27"/>
          <w:rtl/>
        </w:rPr>
        <w:t xml:space="preserve"> أم لا</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07"/>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7B25C5">
      <w:pPr>
        <w:autoSpaceDE w:val="0"/>
        <w:autoSpaceDN w:val="0"/>
        <w:adjustRightInd w:val="0"/>
        <w:rPr>
          <w:color w:val="000000" w:themeColor="text1"/>
          <w:sz w:val="27"/>
          <w:rtl/>
        </w:rPr>
      </w:pPr>
      <w:r w:rsidRPr="00E1692D">
        <w:rPr>
          <w:rFonts w:hint="cs"/>
          <w:color w:val="000000" w:themeColor="text1"/>
          <w:sz w:val="27"/>
          <w:rtl/>
        </w:rPr>
        <w:t>وعموماً لخّص الشيخ جعفر السبحاني التمييز بين الضروري والنظري (المكتسب) بقوله: «</w:t>
      </w:r>
      <w:r w:rsidRPr="00E1692D">
        <w:rPr>
          <w:color w:val="000000" w:themeColor="text1"/>
          <w:sz w:val="27"/>
          <w:rtl/>
        </w:rPr>
        <w:t>إنْ كان حصولُ العلم بشي</w:t>
      </w:r>
      <w:r w:rsidRPr="00E1692D">
        <w:rPr>
          <w:rFonts w:hint="cs"/>
          <w:color w:val="000000" w:themeColor="text1"/>
          <w:sz w:val="27"/>
          <w:rtl/>
        </w:rPr>
        <w:t xml:space="preserve">ء </w:t>
      </w:r>
      <w:r w:rsidRPr="00E1692D">
        <w:rPr>
          <w:color w:val="000000" w:themeColor="text1"/>
          <w:sz w:val="27"/>
          <w:rtl/>
        </w:rPr>
        <w:t>غيرَ متوق</w:t>
      </w:r>
      <w:r w:rsidR="007B25C5" w:rsidRPr="00E1692D">
        <w:rPr>
          <w:rFonts w:hint="cs"/>
          <w:color w:val="000000" w:themeColor="text1"/>
          <w:sz w:val="27"/>
          <w:rtl/>
        </w:rPr>
        <w:t>ِّ</w:t>
      </w:r>
      <w:r w:rsidRPr="00E1692D">
        <w:rPr>
          <w:color w:val="000000" w:themeColor="text1"/>
          <w:sz w:val="27"/>
          <w:rtl/>
        </w:rPr>
        <w:t>ف على توس</w:t>
      </w:r>
      <w:r w:rsidRPr="00E1692D">
        <w:rPr>
          <w:rFonts w:hint="cs"/>
          <w:color w:val="000000" w:themeColor="text1"/>
          <w:sz w:val="27"/>
          <w:rtl/>
        </w:rPr>
        <w:t>ّ</w:t>
      </w:r>
      <w:r w:rsidRPr="00E1692D">
        <w:rPr>
          <w:color w:val="000000" w:themeColor="text1"/>
          <w:sz w:val="27"/>
          <w:rtl/>
        </w:rPr>
        <w:t>ط</w:t>
      </w:r>
      <w:r w:rsidRPr="00E1692D">
        <w:rPr>
          <w:rFonts w:hint="cs"/>
          <w:color w:val="000000" w:themeColor="text1"/>
          <w:sz w:val="27"/>
          <w:rtl/>
        </w:rPr>
        <w:t xml:space="preserve"> </w:t>
      </w:r>
      <w:r w:rsidRPr="00E1692D">
        <w:rPr>
          <w:color w:val="000000" w:themeColor="text1"/>
          <w:sz w:val="27"/>
          <w:rtl/>
        </w:rPr>
        <w:t>عملية فكري</w:t>
      </w:r>
      <w:r w:rsidRPr="00E1692D">
        <w:rPr>
          <w:rFonts w:hint="cs"/>
          <w:color w:val="000000" w:themeColor="text1"/>
          <w:sz w:val="27"/>
          <w:rtl/>
        </w:rPr>
        <w:t>ّ</w:t>
      </w:r>
      <w:r w:rsidRPr="00E1692D">
        <w:rPr>
          <w:color w:val="000000" w:themeColor="text1"/>
          <w:sz w:val="27"/>
          <w:rtl/>
        </w:rPr>
        <w:t>ة فهذا هو العلم الضروري. وإن</w:t>
      </w:r>
      <w:r w:rsidR="007B25C5" w:rsidRPr="00E1692D">
        <w:rPr>
          <w:rFonts w:hint="cs"/>
          <w:color w:val="000000" w:themeColor="text1"/>
          <w:sz w:val="27"/>
          <w:rtl/>
        </w:rPr>
        <w:t>ْ</w:t>
      </w:r>
      <w:r w:rsidRPr="00E1692D">
        <w:rPr>
          <w:color w:val="000000" w:themeColor="text1"/>
          <w:sz w:val="27"/>
          <w:rtl/>
        </w:rPr>
        <w:t xml:space="preserve"> كان متوق</w:t>
      </w:r>
      <w:r w:rsidRPr="00E1692D">
        <w:rPr>
          <w:rFonts w:hint="cs"/>
          <w:color w:val="000000" w:themeColor="text1"/>
          <w:sz w:val="27"/>
          <w:rtl/>
        </w:rPr>
        <w:t>ّ</w:t>
      </w:r>
      <w:r w:rsidR="007B25C5" w:rsidRPr="00E1692D">
        <w:rPr>
          <w:rFonts w:hint="cs"/>
          <w:color w:val="000000" w:themeColor="text1"/>
          <w:sz w:val="27"/>
          <w:rtl/>
        </w:rPr>
        <w:t>ِ</w:t>
      </w:r>
      <w:r w:rsidRPr="00E1692D">
        <w:rPr>
          <w:color w:val="000000" w:themeColor="text1"/>
          <w:sz w:val="27"/>
          <w:rtl/>
        </w:rPr>
        <w:t>فاً عليه، بأن يتوس</w:t>
      </w:r>
      <w:r w:rsidR="007B25C5" w:rsidRPr="00E1692D">
        <w:rPr>
          <w:rFonts w:hint="cs"/>
          <w:color w:val="000000" w:themeColor="text1"/>
          <w:sz w:val="27"/>
          <w:rtl/>
        </w:rPr>
        <w:t>َّ</w:t>
      </w:r>
      <w:r w:rsidRPr="00E1692D">
        <w:rPr>
          <w:color w:val="000000" w:themeColor="text1"/>
          <w:sz w:val="27"/>
          <w:rtl/>
        </w:rPr>
        <w:t>ل بالمعلومات عنده</w:t>
      </w:r>
      <w:r w:rsidR="001675CE" w:rsidRPr="00E1692D">
        <w:rPr>
          <w:color w:val="000000" w:themeColor="text1"/>
          <w:sz w:val="27"/>
          <w:rtl/>
        </w:rPr>
        <w:t xml:space="preserve"> </w:t>
      </w:r>
      <w:r w:rsidR="001675CE" w:rsidRPr="00E1692D">
        <w:rPr>
          <w:color w:val="000000" w:themeColor="text1"/>
          <w:sz w:val="27"/>
          <w:rtl/>
        </w:rPr>
        <w:lastRenderedPageBreak/>
        <w:t xml:space="preserve">إلى </w:t>
      </w:r>
      <w:r w:rsidRPr="00E1692D">
        <w:rPr>
          <w:color w:val="000000" w:themeColor="text1"/>
          <w:sz w:val="27"/>
          <w:rtl/>
        </w:rPr>
        <w:t>العلم به، فهذا هو النظري والكسبي</w:t>
      </w:r>
      <w:r w:rsidR="007B25C5" w:rsidRPr="00E1692D">
        <w:rPr>
          <w:rFonts w:hint="cs"/>
          <w:color w:val="000000" w:themeColor="text1"/>
          <w:sz w:val="27"/>
          <w:rtl/>
        </w:rPr>
        <w:t>.</w:t>
      </w:r>
      <w:r w:rsidRPr="00E1692D">
        <w:rPr>
          <w:color w:val="000000" w:themeColor="text1"/>
          <w:sz w:val="27"/>
          <w:rtl/>
        </w:rPr>
        <w:t xml:space="preserve"> فلا يستطيع الإنسان حلّ المعادلات الجبرية بلا توسيط معلومات</w:t>
      </w:r>
      <w:r w:rsidR="007B25C5" w:rsidRPr="00E1692D">
        <w:rPr>
          <w:rFonts w:hint="cs"/>
          <w:color w:val="000000" w:themeColor="text1"/>
          <w:sz w:val="27"/>
          <w:rtl/>
        </w:rPr>
        <w:t>،</w:t>
      </w:r>
      <w:r w:rsidRPr="00E1692D">
        <w:rPr>
          <w:color w:val="000000" w:themeColor="text1"/>
          <w:sz w:val="27"/>
          <w:rtl/>
        </w:rPr>
        <w:t xml:space="preserve"> وتنظيمها على وجه صحيح</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08"/>
      </w:r>
      <w:r w:rsidRPr="00E1692D">
        <w:rPr>
          <w:rFonts w:hint="cs"/>
          <w:color w:val="000000" w:themeColor="text1"/>
          <w:sz w:val="27"/>
          <w:vertAlign w:val="superscript"/>
          <w:rtl/>
        </w:rPr>
        <w:t>)</w:t>
      </w:r>
      <w:r w:rsidRPr="00E1692D">
        <w:rPr>
          <w:rFonts w:hint="cs"/>
          <w:color w:val="000000" w:themeColor="text1"/>
          <w:sz w:val="27"/>
          <w:rtl/>
        </w:rPr>
        <w:t>.</w:t>
      </w:r>
    </w:p>
    <w:p w:rsidR="007B25C5" w:rsidRPr="00E1692D" w:rsidRDefault="007B25C5" w:rsidP="007B25C5">
      <w:pPr>
        <w:autoSpaceDE w:val="0"/>
        <w:autoSpaceDN w:val="0"/>
        <w:adjustRightInd w:val="0"/>
        <w:rPr>
          <w:color w:val="000000" w:themeColor="text1"/>
          <w:sz w:val="27"/>
          <w:rtl/>
        </w:rPr>
      </w:pPr>
    </w:p>
    <w:p w:rsidR="007B25C5" w:rsidRPr="00E1692D" w:rsidRDefault="007B25C5" w:rsidP="007B25C5">
      <w:pPr>
        <w:pStyle w:val="Heading3"/>
        <w:rPr>
          <w:color w:val="000000" w:themeColor="text1"/>
          <w:rtl/>
        </w:rPr>
      </w:pPr>
      <w:bookmarkStart w:id="24" w:name="_Toc305288848"/>
      <w:r w:rsidRPr="00E1692D">
        <w:rPr>
          <w:rFonts w:hint="cs"/>
          <w:color w:val="000000" w:themeColor="text1"/>
          <w:rtl/>
        </w:rPr>
        <w:t>أ</w:t>
      </w:r>
      <w:r w:rsidR="00AA4536" w:rsidRPr="00E1692D">
        <w:rPr>
          <w:rFonts w:hint="cs"/>
          <w:color w:val="000000" w:themeColor="text1"/>
          <w:rtl/>
        </w:rPr>
        <w:t>ـ القول بأنّه نظري</w:t>
      </w:r>
      <w:bookmarkEnd w:id="24"/>
      <w:r w:rsidR="00AA4536" w:rsidRPr="00E1692D">
        <w:rPr>
          <w:rFonts w:hint="cs"/>
          <w:color w:val="000000" w:themeColor="text1"/>
          <w:rtl/>
        </w:rPr>
        <w:t xml:space="preserve"> </w:t>
      </w:r>
    </w:p>
    <w:p w:rsidR="00AA4536" w:rsidRPr="00E1692D" w:rsidRDefault="00AA4536" w:rsidP="007B25C5">
      <w:pPr>
        <w:pStyle w:val="-6"/>
        <w:spacing w:before="0"/>
        <w:rPr>
          <w:rFonts w:cs="AL-Mohanad"/>
          <w:b w:val="0"/>
          <w:bCs w:val="0"/>
          <w:i w:val="0"/>
          <w:color w:val="000000" w:themeColor="text1"/>
          <w:sz w:val="27"/>
          <w:szCs w:val="27"/>
          <w:rtl/>
        </w:rPr>
      </w:pP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ذهب أبو الحسين البصري والغزالي وجماعة</w:t>
      </w:r>
      <w:r w:rsidR="001675CE" w:rsidRPr="00E1692D">
        <w:rPr>
          <w:rFonts w:cs="AL-Mohanad"/>
          <w:b w:val="0"/>
          <w:bCs w:val="0"/>
          <w:i w:val="0"/>
          <w:color w:val="000000" w:themeColor="text1"/>
          <w:sz w:val="27"/>
          <w:szCs w:val="27"/>
          <w:rtl/>
          <w:lang w:bidi="ar-SA"/>
        </w:rPr>
        <w:t xml:space="preserve"> إلى </w:t>
      </w:r>
      <w:r w:rsidRPr="00E1692D">
        <w:rPr>
          <w:rFonts w:cs="AL-Mohanad"/>
          <w:b w:val="0"/>
          <w:bCs w:val="0"/>
          <w:i w:val="0"/>
          <w:color w:val="000000" w:themeColor="text1"/>
          <w:sz w:val="27"/>
          <w:szCs w:val="27"/>
          <w:rtl/>
          <w:lang w:bidi="ar-SA"/>
        </w:rPr>
        <w:t>أن</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ه نظري</w:t>
      </w:r>
      <w:r w:rsidRPr="00E1692D">
        <w:rPr>
          <w:rFonts w:cs="AL-Mohanad" w:hint="cs"/>
          <w:b w:val="0"/>
          <w:bCs w:val="0"/>
          <w:i w:val="0"/>
          <w:color w:val="000000" w:themeColor="text1"/>
          <w:sz w:val="27"/>
          <w:szCs w:val="27"/>
          <w:rtl/>
          <w:lang w:bidi="ar-SA"/>
        </w:rPr>
        <w:t xml:space="preserve">؛ </w:t>
      </w:r>
      <w:r w:rsidRPr="00E1692D">
        <w:rPr>
          <w:rFonts w:cs="AL-Mohanad"/>
          <w:b w:val="0"/>
          <w:bCs w:val="0"/>
          <w:i w:val="0"/>
          <w:color w:val="000000" w:themeColor="text1"/>
          <w:sz w:val="27"/>
          <w:szCs w:val="27"/>
          <w:rtl/>
          <w:lang w:bidi="ar-SA"/>
        </w:rPr>
        <w:t>لتوق</w:t>
      </w:r>
      <w:r w:rsidRPr="00E1692D">
        <w:rPr>
          <w:rFonts w:cs="AL-Mohanad" w:hint="cs"/>
          <w:b w:val="0"/>
          <w:bCs w:val="0"/>
          <w:i w:val="0"/>
          <w:color w:val="000000" w:themeColor="text1"/>
          <w:sz w:val="27"/>
          <w:szCs w:val="27"/>
          <w:rtl/>
          <w:lang w:bidi="ar-SA"/>
        </w:rPr>
        <w:t>ّ</w:t>
      </w:r>
      <w:r w:rsidR="007B25C5"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فه على مقد</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مات نظري</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ة</w:t>
      </w:r>
      <w:r w:rsidR="007B25C5"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ك‍انتفاء المواطاة ودواعي الكذب، وكون المخبر عنه محسوسا</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09"/>
      </w:r>
      <w:r w:rsidRPr="00E1692D">
        <w:rPr>
          <w:rFonts w:cs="AL-Mohanad" w:hint="cs"/>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وقد نقل علي</w:t>
      </w:r>
      <w:r w:rsidR="007B25C5"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بن أحمد </w:t>
      </w:r>
      <w:r w:rsidR="00CF715D" w:rsidRPr="00E1692D">
        <w:rPr>
          <w:rFonts w:cs="AL-Mohanad" w:hint="cs"/>
          <w:b w:val="0"/>
          <w:bCs w:val="0"/>
          <w:i w:val="0"/>
          <w:color w:val="000000" w:themeColor="text1"/>
          <w:sz w:val="27"/>
          <w:szCs w:val="27"/>
          <w:rtl/>
          <w:lang w:bidi="ar-SA"/>
        </w:rPr>
        <w:t>ا</w:t>
      </w:r>
      <w:r w:rsidRPr="00E1692D">
        <w:rPr>
          <w:rFonts w:cs="AL-Mohanad" w:hint="cs"/>
          <w:b w:val="0"/>
          <w:bCs w:val="0"/>
          <w:i w:val="0"/>
          <w:color w:val="000000" w:themeColor="text1"/>
          <w:sz w:val="27"/>
          <w:szCs w:val="27"/>
          <w:rtl/>
          <w:lang w:bidi="ar-SA"/>
        </w:rPr>
        <w:t>بن حزم الظاهري(456هـ) عن النظّام «</w:t>
      </w:r>
      <w:r w:rsidRPr="00E1692D">
        <w:rPr>
          <w:rFonts w:cs="AL-Mohanad"/>
          <w:b w:val="0"/>
          <w:bCs w:val="0"/>
          <w:i w:val="0"/>
          <w:color w:val="000000" w:themeColor="text1"/>
          <w:sz w:val="27"/>
          <w:szCs w:val="27"/>
          <w:rtl/>
          <w:lang w:bidi="ar-SA"/>
        </w:rPr>
        <w:t>أن</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خبر التواتر لا يضطر</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لأن</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كل</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واحد منهم يجوز عليه الغلط والكذ</w:t>
      </w:r>
      <w:r w:rsidRPr="00E1692D">
        <w:rPr>
          <w:rFonts w:cs="AL-Mohanad" w:hint="cs"/>
          <w:b w:val="0"/>
          <w:bCs w:val="0"/>
          <w:i w:val="0"/>
          <w:color w:val="000000" w:themeColor="text1"/>
          <w:sz w:val="27"/>
          <w:szCs w:val="27"/>
          <w:rtl/>
          <w:lang w:bidi="ar-SA"/>
        </w:rPr>
        <w:t xml:space="preserve">ب، </w:t>
      </w:r>
      <w:r w:rsidRPr="00E1692D">
        <w:rPr>
          <w:rFonts w:cs="AL-Mohanad"/>
          <w:b w:val="0"/>
          <w:bCs w:val="0"/>
          <w:i w:val="0"/>
          <w:color w:val="000000" w:themeColor="text1"/>
          <w:sz w:val="27"/>
          <w:szCs w:val="27"/>
          <w:rtl/>
          <w:lang w:bidi="ar-SA"/>
        </w:rPr>
        <w:t>وكذلك يجوز على جميعهم</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10"/>
      </w:r>
      <w:r w:rsidRPr="00E1692D">
        <w:rPr>
          <w:rFonts w:cs="AL-Mohanad" w:hint="cs"/>
          <w:b w:val="0"/>
          <w:bCs w:val="0"/>
          <w:i w:val="0"/>
          <w:color w:val="000000" w:themeColor="text1"/>
          <w:sz w:val="27"/>
          <w:szCs w:val="27"/>
          <w:vertAlign w:val="superscript"/>
          <w:rtl/>
          <w:lang w:bidi="ar-SA"/>
        </w:rPr>
        <w:t>)</w:t>
      </w:r>
      <w:r w:rsidR="007B25C5"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فالضروري عنده ما يجوز الخطأ فيه. كما نقل</w:t>
      </w:r>
      <w:r w:rsidR="00104451" w:rsidRPr="00E1692D">
        <w:rPr>
          <w:rFonts w:cs="AL-Mohanad" w:hint="cs"/>
          <w:b w:val="0"/>
          <w:bCs w:val="0"/>
          <w:i w:val="0"/>
          <w:color w:val="000000" w:themeColor="text1"/>
          <w:sz w:val="27"/>
          <w:szCs w:val="27"/>
          <w:rtl/>
          <w:lang w:bidi="ar-SA"/>
        </w:rPr>
        <w:t xml:space="preserve"> محمد </w:t>
      </w:r>
      <w:r w:rsidRPr="00E1692D">
        <w:rPr>
          <w:rFonts w:cs="AL-Mohanad"/>
          <w:b w:val="0"/>
          <w:bCs w:val="0"/>
          <w:i w:val="0"/>
          <w:color w:val="000000" w:themeColor="text1"/>
          <w:sz w:val="27"/>
          <w:szCs w:val="27"/>
          <w:rtl/>
          <w:lang w:bidi="ar-SA"/>
        </w:rPr>
        <w:t>بن عمر بن الحسين الرازي( 606</w:t>
      </w:r>
      <w:r w:rsidRPr="00E1692D">
        <w:rPr>
          <w:rFonts w:cs="AL-Mohanad" w:hint="cs"/>
          <w:b w:val="0"/>
          <w:bCs w:val="0"/>
          <w:i w:val="0"/>
          <w:color w:val="000000" w:themeColor="text1"/>
          <w:sz w:val="27"/>
          <w:szCs w:val="27"/>
          <w:rtl/>
          <w:lang w:bidi="ar-SA"/>
        </w:rPr>
        <w:t xml:space="preserve">هـ) عن أبي </w:t>
      </w:r>
      <w:r w:rsidRPr="00E1692D">
        <w:rPr>
          <w:rFonts w:cs="AL-Mohanad"/>
          <w:b w:val="0"/>
          <w:bCs w:val="0"/>
          <w:i w:val="0"/>
          <w:color w:val="000000" w:themeColor="text1"/>
          <w:sz w:val="27"/>
          <w:szCs w:val="27"/>
          <w:rtl/>
          <w:lang w:bidi="ar-SA"/>
        </w:rPr>
        <w:t xml:space="preserve">الحسين البصري </w:t>
      </w:r>
      <w:r w:rsidRPr="00E1692D">
        <w:rPr>
          <w:rFonts w:cs="AL-Mohanad" w:hint="cs"/>
          <w:b w:val="0"/>
          <w:bCs w:val="0"/>
          <w:i w:val="0"/>
          <w:color w:val="000000" w:themeColor="text1"/>
          <w:sz w:val="27"/>
          <w:szCs w:val="27"/>
          <w:rtl/>
          <w:lang w:bidi="ar-SA"/>
        </w:rPr>
        <w:t>أنّ العلم الحاصل من التواتر نظري (استدلالي)؛ «</w:t>
      </w:r>
      <w:r w:rsidRPr="00E1692D">
        <w:rPr>
          <w:rFonts w:cs="AL-Mohanad"/>
          <w:b w:val="0"/>
          <w:bCs w:val="0"/>
          <w:i w:val="0"/>
          <w:color w:val="000000" w:themeColor="text1"/>
          <w:sz w:val="27"/>
          <w:szCs w:val="27"/>
          <w:rtl/>
          <w:lang w:bidi="ar-SA"/>
        </w:rPr>
        <w:t>لأن</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ا لا نعلم وجود ما أخبرنا أهل التواتر عنه إلا</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إذا علمنا أن</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ه لا داعي للمخبرين</w:t>
      </w:r>
      <w:r w:rsidR="001675CE" w:rsidRPr="00E1692D">
        <w:rPr>
          <w:rFonts w:cs="AL-Mohanad"/>
          <w:b w:val="0"/>
          <w:bCs w:val="0"/>
          <w:i w:val="0"/>
          <w:color w:val="000000" w:themeColor="text1"/>
          <w:sz w:val="27"/>
          <w:szCs w:val="27"/>
          <w:rtl/>
          <w:lang w:bidi="ar-SA"/>
        </w:rPr>
        <w:t xml:space="preserve"> إلى </w:t>
      </w:r>
      <w:r w:rsidRPr="00E1692D">
        <w:rPr>
          <w:rFonts w:cs="AL-Mohanad"/>
          <w:b w:val="0"/>
          <w:bCs w:val="0"/>
          <w:i w:val="0"/>
          <w:color w:val="000000" w:themeColor="text1"/>
          <w:sz w:val="27"/>
          <w:szCs w:val="27"/>
          <w:rtl/>
          <w:lang w:bidi="ar-SA"/>
        </w:rPr>
        <w:t>الكذب</w:t>
      </w:r>
      <w:r w:rsidR="007B25C5"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ولا لبس في المخبر عنه</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وأن</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ه متى كان كذلك استحال كون الخبر كذبا</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وإذا بطل كونه كذبا</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ثبت كونه صدقا</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فالسامع لخبر التواتر ما لم يتقر</w:t>
      </w:r>
      <w:r w:rsidRPr="00E1692D">
        <w:rPr>
          <w:rFonts w:cs="AL-Mohanad" w:hint="cs"/>
          <w:b w:val="0"/>
          <w:bCs w:val="0"/>
          <w:i w:val="0"/>
          <w:color w:val="000000" w:themeColor="text1"/>
          <w:sz w:val="27"/>
          <w:szCs w:val="27"/>
          <w:rtl/>
          <w:lang w:bidi="ar-SA"/>
        </w:rPr>
        <w:t>ّ</w:t>
      </w:r>
      <w:r w:rsidR="007B25C5"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ر عنده كل</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واحدة من هذه المقد</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مات لم يحصل له العلم</w:t>
      </w:r>
      <w:r w:rsidR="007B25C5"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فكان ذلك العلم استدلالي</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ا</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11"/>
      </w:r>
      <w:r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w:t>
      </w:r>
    </w:p>
    <w:p w:rsidR="007B25C5" w:rsidRPr="00E1692D" w:rsidRDefault="007B25C5" w:rsidP="007B25C5">
      <w:pPr>
        <w:pStyle w:val="-6"/>
        <w:spacing w:before="0"/>
        <w:rPr>
          <w:rFonts w:cs="AL-Mohanad"/>
          <w:b w:val="0"/>
          <w:bCs w:val="0"/>
          <w:i w:val="0"/>
          <w:color w:val="000000" w:themeColor="text1"/>
          <w:sz w:val="27"/>
          <w:szCs w:val="27"/>
          <w:rtl/>
        </w:rPr>
      </w:pPr>
    </w:p>
    <w:p w:rsidR="007B25C5" w:rsidRPr="00E1692D" w:rsidRDefault="00AD7FE4" w:rsidP="007B25C5">
      <w:pPr>
        <w:pStyle w:val="Heading3"/>
        <w:rPr>
          <w:color w:val="000000" w:themeColor="text1"/>
          <w:rtl/>
        </w:rPr>
      </w:pPr>
      <w:bookmarkStart w:id="25" w:name="_Toc305288849"/>
      <w:r w:rsidRPr="00E1692D">
        <w:rPr>
          <w:rFonts w:hint="cs"/>
          <w:color w:val="000000" w:themeColor="text1"/>
          <w:rtl/>
        </w:rPr>
        <w:t xml:space="preserve">ب </w:t>
      </w:r>
      <w:r w:rsidR="00AA4536" w:rsidRPr="00E1692D">
        <w:rPr>
          <w:rFonts w:hint="cs"/>
          <w:color w:val="000000" w:themeColor="text1"/>
          <w:rtl/>
        </w:rPr>
        <w:t>ـ القول بأنّه ضروري</w:t>
      </w:r>
      <w:bookmarkEnd w:id="25"/>
    </w:p>
    <w:p w:rsidR="00AA4536" w:rsidRPr="00E1692D" w:rsidRDefault="00AA4536" w:rsidP="007B25C5">
      <w:pPr>
        <w:pStyle w:val="-6"/>
        <w:spacing w:before="0"/>
        <w:rPr>
          <w:rFonts w:cs="AL-Mohanad"/>
          <w:b w:val="0"/>
          <w:bCs w:val="0"/>
          <w:i w:val="0"/>
          <w:color w:val="000000" w:themeColor="text1"/>
          <w:sz w:val="27"/>
          <w:szCs w:val="27"/>
          <w:rtl/>
        </w:rPr>
      </w:pPr>
      <w:r w:rsidRPr="00E1692D">
        <w:rPr>
          <w:rFonts w:cs="AL-Mohanad" w:hint="cs"/>
          <w:b w:val="0"/>
          <w:bCs w:val="0"/>
          <w:i w:val="0"/>
          <w:color w:val="000000" w:themeColor="text1"/>
          <w:sz w:val="27"/>
          <w:szCs w:val="27"/>
          <w:rtl/>
          <w:lang w:bidi="ar-SA"/>
        </w:rPr>
        <w:t>قال القاضي عبد الجبّار المعتزلي(415هـ): «إن</w:t>
      </w:r>
      <w:r w:rsidRPr="00E1692D">
        <w:rPr>
          <w:rFonts w:cs="AL-Mohanad"/>
          <w:b w:val="0"/>
          <w:bCs w:val="0"/>
          <w:i w:val="0"/>
          <w:color w:val="000000" w:themeColor="text1"/>
          <w:sz w:val="27"/>
          <w:szCs w:val="27"/>
          <w:rtl/>
          <w:lang w:bidi="ar-SA"/>
        </w:rPr>
        <w:t xml:space="preserve"> </w:t>
      </w:r>
      <w:r w:rsidR="00D954A9">
        <w:rPr>
          <w:rFonts w:cs="AL-Mohanad" w:hint="cs"/>
          <w:b w:val="0"/>
          <w:bCs w:val="0"/>
          <w:i w:val="0"/>
          <w:color w:val="000000" w:themeColor="text1"/>
          <w:sz w:val="27"/>
          <w:szCs w:val="27"/>
          <w:rtl/>
          <w:lang w:bidi="ar-SA"/>
        </w:rPr>
        <w:t>ال</w:t>
      </w:r>
      <w:r w:rsidRPr="00E1692D">
        <w:rPr>
          <w:rFonts w:cs="AL-Mohanad" w:hint="cs"/>
          <w:b w:val="0"/>
          <w:bCs w:val="0"/>
          <w:i w:val="0"/>
          <w:color w:val="000000" w:themeColor="text1"/>
          <w:sz w:val="27"/>
          <w:szCs w:val="27"/>
          <w:rtl/>
          <w:lang w:bidi="ar-SA"/>
        </w:rPr>
        <w:t>ذي</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ينقله</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أهل</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التواتر</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علمهم</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به</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ضروري</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لا</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يزول</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بفعلهم،</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بل</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القديم</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تعالى</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يفعله</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فيهم‏»</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12"/>
      </w:r>
      <w:r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 وإليه ذهب علي</w:t>
      </w:r>
      <w:r w:rsidR="007B25C5"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بن</w:t>
      </w:r>
      <w:r w:rsidR="00104451" w:rsidRPr="00E1692D">
        <w:rPr>
          <w:rFonts w:cs="AL-Mohanad" w:hint="cs"/>
          <w:b w:val="0"/>
          <w:bCs w:val="0"/>
          <w:i w:val="0"/>
          <w:color w:val="000000" w:themeColor="text1"/>
          <w:sz w:val="27"/>
          <w:szCs w:val="27"/>
          <w:rtl/>
          <w:lang w:bidi="ar-SA"/>
        </w:rPr>
        <w:t xml:space="preserve"> محمد </w:t>
      </w:r>
      <w:r w:rsidRPr="00E1692D">
        <w:rPr>
          <w:rFonts w:cs="AL-Mohanad" w:hint="cs"/>
          <w:b w:val="0"/>
          <w:bCs w:val="0"/>
          <w:i w:val="0"/>
          <w:color w:val="000000" w:themeColor="text1"/>
          <w:sz w:val="27"/>
          <w:szCs w:val="27"/>
          <w:rtl/>
          <w:lang w:bidi="ar-SA"/>
        </w:rPr>
        <w:t>الموردي الشافعي(450هـ)</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13"/>
      </w:r>
      <w:r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 xml:space="preserve"> وابن حزم الظاهري(456هـ)</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14"/>
      </w:r>
      <w:r w:rsidRPr="00E1692D">
        <w:rPr>
          <w:rFonts w:cs="AL-Mohanad" w:hint="cs"/>
          <w:b w:val="0"/>
          <w:bCs w:val="0"/>
          <w:i w:val="0"/>
          <w:color w:val="000000" w:themeColor="text1"/>
          <w:sz w:val="27"/>
          <w:szCs w:val="27"/>
          <w:vertAlign w:val="superscript"/>
          <w:rtl/>
          <w:lang w:bidi="ar-SA"/>
        </w:rPr>
        <w:t>)</w:t>
      </w:r>
      <w:r w:rsidR="007B25C5"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الذي ذهب</w:t>
      </w:r>
      <w:r w:rsidR="001675CE" w:rsidRPr="00E1692D">
        <w:rPr>
          <w:rFonts w:cs="AL-Mohanad" w:hint="cs"/>
          <w:b w:val="0"/>
          <w:bCs w:val="0"/>
          <w:i w:val="0"/>
          <w:color w:val="000000" w:themeColor="text1"/>
          <w:sz w:val="27"/>
          <w:szCs w:val="27"/>
          <w:rtl/>
          <w:lang w:bidi="ar-SA"/>
        </w:rPr>
        <w:t xml:space="preserve"> إلى </w:t>
      </w:r>
      <w:r w:rsidRPr="00E1692D">
        <w:rPr>
          <w:rFonts w:cs="AL-Mohanad" w:hint="cs"/>
          <w:b w:val="0"/>
          <w:bCs w:val="0"/>
          <w:i w:val="0"/>
          <w:color w:val="000000" w:themeColor="text1"/>
          <w:sz w:val="27"/>
          <w:szCs w:val="27"/>
          <w:rtl/>
          <w:lang w:bidi="ar-SA"/>
        </w:rPr>
        <w:t>ذلك بالنسبة</w:t>
      </w:r>
      <w:r w:rsidR="001675CE" w:rsidRPr="00E1692D">
        <w:rPr>
          <w:rFonts w:cs="AL-Mohanad" w:hint="cs"/>
          <w:b w:val="0"/>
          <w:bCs w:val="0"/>
          <w:i w:val="0"/>
          <w:color w:val="000000" w:themeColor="text1"/>
          <w:sz w:val="27"/>
          <w:szCs w:val="27"/>
          <w:rtl/>
          <w:lang w:bidi="ar-SA"/>
        </w:rPr>
        <w:t xml:space="preserve"> إلى </w:t>
      </w:r>
      <w:r w:rsidRPr="00E1692D">
        <w:rPr>
          <w:rFonts w:cs="AL-Mohanad" w:hint="cs"/>
          <w:b w:val="0"/>
          <w:bCs w:val="0"/>
          <w:i w:val="0"/>
          <w:color w:val="000000" w:themeColor="text1"/>
          <w:sz w:val="27"/>
          <w:szCs w:val="27"/>
          <w:rtl/>
          <w:lang w:bidi="ar-SA"/>
        </w:rPr>
        <w:t>خبر الواحد أيضاً، غاية الأمر «أنّ</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اضطراره</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ليس</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بمطّرد</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ولا</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في</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وقت،</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ولكن</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على</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قدر</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ما</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يتهيّأ»</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15"/>
      </w:r>
      <w:r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 xml:space="preserve">. </w:t>
      </w:r>
    </w:p>
    <w:p w:rsidR="00AA4536" w:rsidRPr="00E1692D" w:rsidRDefault="00AA4536" w:rsidP="007B25C5">
      <w:pPr>
        <w:rPr>
          <w:color w:val="000000" w:themeColor="text1"/>
          <w:sz w:val="27"/>
          <w:rtl/>
        </w:rPr>
      </w:pPr>
      <w:r w:rsidRPr="00E1692D">
        <w:rPr>
          <w:rFonts w:hint="cs"/>
          <w:color w:val="000000" w:themeColor="text1"/>
          <w:sz w:val="27"/>
          <w:rtl/>
        </w:rPr>
        <w:t>وممّ</w:t>
      </w:r>
      <w:r w:rsidR="00D954A9">
        <w:rPr>
          <w:rFonts w:hint="cs"/>
          <w:color w:val="000000" w:themeColor="text1"/>
          <w:sz w:val="27"/>
          <w:rtl/>
        </w:rPr>
        <w:t>َ</w:t>
      </w:r>
      <w:r w:rsidRPr="00E1692D">
        <w:rPr>
          <w:rFonts w:hint="cs"/>
          <w:color w:val="000000" w:themeColor="text1"/>
          <w:sz w:val="27"/>
          <w:rtl/>
        </w:rPr>
        <w:t>ن</w:t>
      </w:r>
      <w:r w:rsidR="00D954A9">
        <w:rPr>
          <w:rFonts w:hint="cs"/>
          <w:color w:val="000000" w:themeColor="text1"/>
          <w:sz w:val="27"/>
          <w:rtl/>
        </w:rPr>
        <w:t>ْ</w:t>
      </w:r>
      <w:r w:rsidRPr="00E1692D">
        <w:rPr>
          <w:rFonts w:hint="cs"/>
          <w:color w:val="000000" w:themeColor="text1"/>
          <w:sz w:val="27"/>
          <w:rtl/>
        </w:rPr>
        <w:t xml:space="preserve"> ذهب</w:t>
      </w:r>
      <w:r w:rsidR="001675CE" w:rsidRPr="00E1692D">
        <w:rPr>
          <w:rFonts w:hint="cs"/>
          <w:color w:val="000000" w:themeColor="text1"/>
          <w:sz w:val="27"/>
          <w:rtl/>
        </w:rPr>
        <w:t xml:space="preserve"> إلى </w:t>
      </w:r>
      <w:r w:rsidRPr="00E1692D">
        <w:rPr>
          <w:rFonts w:hint="cs"/>
          <w:color w:val="000000" w:themeColor="text1"/>
          <w:sz w:val="27"/>
          <w:rtl/>
        </w:rPr>
        <w:t>ضروريّة العلم الحاصل بالخبر المتواتر:</w:t>
      </w:r>
      <w:r w:rsidR="00104451" w:rsidRPr="00E1692D">
        <w:rPr>
          <w:rFonts w:hint="cs"/>
          <w:color w:val="000000" w:themeColor="text1"/>
          <w:sz w:val="27"/>
          <w:rtl/>
        </w:rPr>
        <w:t xml:space="preserve"> محمد </w:t>
      </w:r>
      <w:r w:rsidRPr="00E1692D">
        <w:rPr>
          <w:rFonts w:hint="cs"/>
          <w:color w:val="000000" w:themeColor="text1"/>
          <w:sz w:val="27"/>
          <w:rtl/>
        </w:rPr>
        <w:t>بن الحسين الفرّاء(458هـ)</w:t>
      </w:r>
      <w:r w:rsidRPr="00E1692D">
        <w:rPr>
          <w:color w:val="000000" w:themeColor="text1"/>
          <w:sz w:val="27"/>
          <w:vertAlign w:val="superscript"/>
          <w:rtl/>
        </w:rPr>
        <w:t>(</w:t>
      </w:r>
      <w:r w:rsidRPr="00E1692D">
        <w:rPr>
          <w:color w:val="000000" w:themeColor="text1"/>
          <w:sz w:val="27"/>
          <w:vertAlign w:val="superscript"/>
          <w:rtl/>
        </w:rPr>
        <w:endnoteReference w:id="216"/>
      </w:r>
      <w:r w:rsidRPr="00E1692D">
        <w:rPr>
          <w:rFonts w:hint="cs"/>
          <w:color w:val="000000" w:themeColor="text1"/>
          <w:sz w:val="27"/>
          <w:vertAlign w:val="superscript"/>
          <w:rtl/>
        </w:rPr>
        <w:t>)</w:t>
      </w:r>
      <w:r w:rsidR="007B25C5" w:rsidRPr="00E1692D">
        <w:rPr>
          <w:rFonts w:hint="cs"/>
          <w:color w:val="000000" w:themeColor="text1"/>
          <w:sz w:val="27"/>
          <w:rtl/>
        </w:rPr>
        <w:t>،</w:t>
      </w:r>
      <w:r w:rsidRPr="00E1692D">
        <w:rPr>
          <w:rFonts w:hint="cs"/>
          <w:color w:val="000000" w:themeColor="text1"/>
          <w:sz w:val="27"/>
          <w:rtl/>
        </w:rPr>
        <w:t xml:space="preserve"> والشيخ الطوسي(460هـ)</w:t>
      </w:r>
      <w:r w:rsidRPr="00E1692D">
        <w:rPr>
          <w:color w:val="000000" w:themeColor="text1"/>
          <w:sz w:val="27"/>
          <w:vertAlign w:val="superscript"/>
          <w:rtl/>
        </w:rPr>
        <w:t>(</w:t>
      </w:r>
      <w:r w:rsidRPr="00E1692D">
        <w:rPr>
          <w:color w:val="000000" w:themeColor="text1"/>
          <w:sz w:val="27"/>
          <w:vertAlign w:val="superscript"/>
          <w:rtl/>
        </w:rPr>
        <w:endnoteReference w:id="217"/>
      </w:r>
      <w:r w:rsidRPr="00E1692D">
        <w:rPr>
          <w:rFonts w:hint="cs"/>
          <w:color w:val="000000" w:themeColor="text1"/>
          <w:sz w:val="27"/>
          <w:vertAlign w:val="superscript"/>
          <w:rtl/>
        </w:rPr>
        <w:t>)</w:t>
      </w:r>
      <w:r w:rsidR="007B25C5" w:rsidRPr="00E1692D">
        <w:rPr>
          <w:rFonts w:hint="cs"/>
          <w:color w:val="000000" w:themeColor="text1"/>
          <w:sz w:val="27"/>
          <w:rtl/>
        </w:rPr>
        <w:t>،</w:t>
      </w:r>
      <w:r w:rsidRPr="00E1692D">
        <w:rPr>
          <w:rFonts w:hint="cs"/>
          <w:color w:val="000000" w:themeColor="text1"/>
          <w:sz w:val="27"/>
          <w:rtl/>
        </w:rPr>
        <w:t xml:space="preserve"> وأحمد بن علي</w:t>
      </w:r>
      <w:r w:rsidR="007B25C5" w:rsidRPr="00E1692D">
        <w:rPr>
          <w:rFonts w:hint="cs"/>
          <w:color w:val="000000" w:themeColor="text1"/>
          <w:sz w:val="27"/>
          <w:rtl/>
        </w:rPr>
        <w:t>ّ</w:t>
      </w:r>
      <w:r w:rsidRPr="00E1692D">
        <w:rPr>
          <w:rFonts w:hint="cs"/>
          <w:color w:val="000000" w:themeColor="text1"/>
          <w:sz w:val="27"/>
          <w:rtl/>
        </w:rPr>
        <w:t xml:space="preserve"> الخطيب البغدادي(463هـ)</w:t>
      </w:r>
      <w:r w:rsidRPr="00E1692D">
        <w:rPr>
          <w:color w:val="000000" w:themeColor="text1"/>
          <w:sz w:val="27"/>
          <w:vertAlign w:val="superscript"/>
          <w:rtl/>
        </w:rPr>
        <w:t>(</w:t>
      </w:r>
      <w:r w:rsidRPr="00E1692D">
        <w:rPr>
          <w:color w:val="000000" w:themeColor="text1"/>
          <w:sz w:val="27"/>
          <w:vertAlign w:val="superscript"/>
          <w:rtl/>
        </w:rPr>
        <w:endnoteReference w:id="218"/>
      </w:r>
      <w:r w:rsidRPr="00E1692D">
        <w:rPr>
          <w:rFonts w:hint="cs"/>
          <w:color w:val="000000" w:themeColor="text1"/>
          <w:sz w:val="27"/>
          <w:vertAlign w:val="superscript"/>
          <w:rtl/>
        </w:rPr>
        <w:t>)</w:t>
      </w:r>
      <w:r w:rsidR="007B25C5" w:rsidRPr="00E1692D">
        <w:rPr>
          <w:rFonts w:hint="cs"/>
          <w:color w:val="000000" w:themeColor="text1"/>
          <w:sz w:val="27"/>
          <w:rtl/>
        </w:rPr>
        <w:t>،</w:t>
      </w:r>
      <w:r w:rsidRPr="00E1692D">
        <w:rPr>
          <w:rFonts w:hint="cs"/>
          <w:color w:val="000000" w:themeColor="text1"/>
          <w:sz w:val="27"/>
          <w:rtl/>
        </w:rPr>
        <w:t xml:space="preserve"> و</w:t>
      </w:r>
      <w:r w:rsidRPr="00E1692D">
        <w:rPr>
          <w:color w:val="000000" w:themeColor="text1"/>
          <w:sz w:val="27"/>
          <w:rtl/>
        </w:rPr>
        <w:t>عبد الله بن أحمد بن قدامة المقدسي(620</w:t>
      </w:r>
      <w:r w:rsidRPr="00E1692D">
        <w:rPr>
          <w:rFonts w:hint="cs"/>
          <w:color w:val="000000" w:themeColor="text1"/>
          <w:sz w:val="27"/>
          <w:rtl/>
        </w:rPr>
        <w:t>هـ)</w:t>
      </w:r>
      <w:r w:rsidR="007B25C5" w:rsidRPr="00E1692D">
        <w:rPr>
          <w:rFonts w:hint="cs"/>
          <w:color w:val="000000" w:themeColor="text1"/>
          <w:sz w:val="27"/>
          <w:rtl/>
        </w:rPr>
        <w:t>،</w:t>
      </w:r>
      <w:r w:rsidRPr="00E1692D">
        <w:rPr>
          <w:rFonts w:hint="cs"/>
          <w:color w:val="000000" w:themeColor="text1"/>
          <w:sz w:val="27"/>
          <w:rtl/>
        </w:rPr>
        <w:t xml:space="preserve"> الذي علّل ذلك بأنّ العلم النظري هو «</w:t>
      </w:r>
      <w:r w:rsidRPr="00E1692D">
        <w:rPr>
          <w:color w:val="000000" w:themeColor="text1"/>
          <w:sz w:val="27"/>
          <w:rtl/>
        </w:rPr>
        <w:t>الذي يجوز أن يعرض فيه الشك</w:t>
      </w:r>
      <w:r w:rsidRPr="00E1692D">
        <w:rPr>
          <w:rFonts w:hint="cs"/>
          <w:color w:val="000000" w:themeColor="text1"/>
          <w:sz w:val="27"/>
          <w:rtl/>
        </w:rPr>
        <w:t>ّ</w:t>
      </w:r>
      <w:r w:rsidR="007B25C5" w:rsidRPr="00E1692D">
        <w:rPr>
          <w:rFonts w:hint="cs"/>
          <w:color w:val="000000" w:themeColor="text1"/>
          <w:sz w:val="27"/>
          <w:rtl/>
        </w:rPr>
        <w:t xml:space="preserve">، </w:t>
      </w:r>
      <w:r w:rsidRPr="00E1692D">
        <w:rPr>
          <w:color w:val="000000" w:themeColor="text1"/>
          <w:sz w:val="27"/>
          <w:rtl/>
        </w:rPr>
        <w:t>وتختلف فيه الأحوال</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19"/>
      </w:r>
      <w:r w:rsidRPr="00E1692D">
        <w:rPr>
          <w:rFonts w:hint="cs"/>
          <w:color w:val="000000" w:themeColor="text1"/>
          <w:sz w:val="27"/>
          <w:vertAlign w:val="superscript"/>
          <w:rtl/>
        </w:rPr>
        <w:t>)</w:t>
      </w:r>
      <w:r w:rsidRPr="00E1692D">
        <w:rPr>
          <w:rFonts w:hint="cs"/>
          <w:color w:val="000000" w:themeColor="text1"/>
          <w:sz w:val="27"/>
          <w:rtl/>
        </w:rPr>
        <w:t>. وبرّ</w:t>
      </w:r>
      <w:r w:rsidR="007B25C5" w:rsidRPr="00E1692D">
        <w:rPr>
          <w:rFonts w:hint="cs"/>
          <w:color w:val="000000" w:themeColor="text1"/>
          <w:sz w:val="27"/>
          <w:rtl/>
        </w:rPr>
        <w:t>َ</w:t>
      </w:r>
      <w:r w:rsidRPr="00E1692D">
        <w:rPr>
          <w:rFonts w:hint="cs"/>
          <w:color w:val="000000" w:themeColor="text1"/>
          <w:sz w:val="27"/>
          <w:rtl/>
        </w:rPr>
        <w:t>ر المحقّق الحلّي(676هـ) كونه ضروريّاً باعتبار أنّه «</w:t>
      </w:r>
      <w:r w:rsidRPr="00E1692D">
        <w:rPr>
          <w:color w:val="000000" w:themeColor="text1"/>
          <w:sz w:val="27"/>
          <w:rtl/>
        </w:rPr>
        <w:t>يجزم بهذه الأمور م</w:t>
      </w:r>
      <w:r w:rsidR="007B25C5" w:rsidRPr="00E1692D">
        <w:rPr>
          <w:rFonts w:hint="cs"/>
          <w:color w:val="000000" w:themeColor="text1"/>
          <w:sz w:val="27"/>
          <w:rtl/>
        </w:rPr>
        <w:t>َ</w:t>
      </w:r>
      <w:r w:rsidRPr="00E1692D">
        <w:rPr>
          <w:color w:val="000000" w:themeColor="text1"/>
          <w:sz w:val="27"/>
          <w:rtl/>
        </w:rPr>
        <w:t>ن</w:t>
      </w:r>
      <w:r w:rsidR="007B25C5" w:rsidRPr="00E1692D">
        <w:rPr>
          <w:rFonts w:hint="cs"/>
          <w:color w:val="000000" w:themeColor="text1"/>
          <w:sz w:val="27"/>
          <w:rtl/>
        </w:rPr>
        <w:t>ْ</w:t>
      </w:r>
      <w:r w:rsidRPr="00E1692D">
        <w:rPr>
          <w:color w:val="000000" w:themeColor="text1"/>
          <w:sz w:val="27"/>
          <w:rtl/>
        </w:rPr>
        <w:t xml:space="preserve"> لا يحسن </w:t>
      </w:r>
      <w:r w:rsidRPr="00E1692D">
        <w:rPr>
          <w:color w:val="000000" w:themeColor="text1"/>
          <w:sz w:val="27"/>
          <w:rtl/>
        </w:rPr>
        <w:lastRenderedPageBreak/>
        <w:t>الاستدلال</w:t>
      </w:r>
      <w:r w:rsidR="007B25C5" w:rsidRPr="00E1692D">
        <w:rPr>
          <w:rFonts w:hint="cs"/>
          <w:color w:val="000000" w:themeColor="text1"/>
          <w:sz w:val="27"/>
          <w:rtl/>
        </w:rPr>
        <w:t>،</w:t>
      </w:r>
      <w:r w:rsidRPr="00E1692D">
        <w:rPr>
          <w:color w:val="000000" w:themeColor="text1"/>
          <w:sz w:val="27"/>
          <w:rtl/>
        </w:rPr>
        <w:t xml:space="preserve"> ولا يعرفه، ولا أمنع أن يفتقر بعض ال</w:t>
      </w:r>
      <w:r w:rsidRPr="00E1692D">
        <w:rPr>
          <w:rFonts w:hint="cs"/>
          <w:color w:val="000000" w:themeColor="text1"/>
          <w:sz w:val="27"/>
          <w:rtl/>
        </w:rPr>
        <w:t>أ</w:t>
      </w:r>
      <w:r w:rsidRPr="00E1692D">
        <w:rPr>
          <w:color w:val="000000" w:themeColor="text1"/>
          <w:sz w:val="27"/>
          <w:rtl/>
        </w:rPr>
        <w:t>خبار المتواترة</w:t>
      </w:r>
      <w:r w:rsidR="001675CE" w:rsidRPr="00E1692D">
        <w:rPr>
          <w:color w:val="000000" w:themeColor="text1"/>
          <w:sz w:val="27"/>
          <w:rtl/>
        </w:rPr>
        <w:t xml:space="preserve"> إلى </w:t>
      </w:r>
      <w:r w:rsidRPr="00E1692D">
        <w:rPr>
          <w:color w:val="000000" w:themeColor="text1"/>
          <w:sz w:val="27"/>
          <w:rtl/>
        </w:rPr>
        <w:t>ضرب من الاستدلال</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20"/>
      </w:r>
      <w:r w:rsidRPr="00E1692D">
        <w:rPr>
          <w:rFonts w:hint="cs"/>
          <w:color w:val="000000" w:themeColor="text1"/>
          <w:sz w:val="27"/>
          <w:vertAlign w:val="superscript"/>
          <w:rtl/>
        </w:rPr>
        <w:t>)</w:t>
      </w:r>
      <w:r w:rsidRPr="00E1692D">
        <w:rPr>
          <w:color w:val="000000" w:themeColor="text1"/>
          <w:sz w:val="27"/>
          <w:rtl/>
        </w:rPr>
        <w:t>.</w:t>
      </w:r>
      <w:r w:rsidRPr="00E1692D">
        <w:rPr>
          <w:rFonts w:hint="cs"/>
          <w:color w:val="000000" w:themeColor="text1"/>
          <w:sz w:val="27"/>
          <w:rtl/>
        </w:rPr>
        <w:t xml:space="preserve"> وأضاف العلا</w:t>
      </w:r>
      <w:r w:rsidR="007B25C5" w:rsidRPr="00E1692D">
        <w:rPr>
          <w:rFonts w:hint="cs"/>
          <w:color w:val="000000" w:themeColor="text1"/>
          <w:sz w:val="27"/>
          <w:rtl/>
        </w:rPr>
        <w:t>ّ</w:t>
      </w:r>
      <w:r w:rsidRPr="00E1692D">
        <w:rPr>
          <w:rFonts w:hint="cs"/>
          <w:color w:val="000000" w:themeColor="text1"/>
          <w:sz w:val="27"/>
          <w:rtl/>
        </w:rPr>
        <w:t>مة الحلّي(726هـ) قائلاً: «</w:t>
      </w:r>
      <w:r w:rsidRPr="00E1692D">
        <w:rPr>
          <w:color w:val="000000" w:themeColor="text1"/>
          <w:sz w:val="27"/>
          <w:rtl/>
        </w:rPr>
        <w:t xml:space="preserve">لأنّ جزمنا بوقوع الحوادث العظام </w:t>
      </w:r>
      <w:r w:rsidRPr="00E1692D">
        <w:rPr>
          <w:rFonts w:hint="cs"/>
          <w:color w:val="000000" w:themeColor="text1"/>
          <w:sz w:val="27"/>
          <w:rtl/>
        </w:rPr>
        <w:t>ـ </w:t>
      </w:r>
      <w:r w:rsidRPr="00E1692D">
        <w:rPr>
          <w:color w:val="000000" w:themeColor="text1"/>
          <w:sz w:val="27"/>
          <w:rtl/>
        </w:rPr>
        <w:t xml:space="preserve"> كوجود محمّد</w:t>
      </w:r>
      <w:r w:rsidR="00B64CA4" w:rsidRPr="00E1692D">
        <w:rPr>
          <w:rFonts w:ascii="Mosawi" w:hAnsi="Mosawi" w:cs="Mosawi"/>
          <w:color w:val="000000" w:themeColor="text1"/>
          <w:sz w:val="26"/>
          <w:szCs w:val="26"/>
          <w:rtl/>
        </w:rPr>
        <w:t>×</w:t>
      </w:r>
      <w:r w:rsidRPr="00E1692D">
        <w:rPr>
          <w:color w:val="000000" w:themeColor="text1"/>
          <w:sz w:val="27"/>
          <w:rtl/>
        </w:rPr>
        <w:t>، وكحصول البلدان الكبار</w:t>
      </w:r>
      <w:r w:rsidRPr="00E1692D">
        <w:rPr>
          <w:rFonts w:hint="cs"/>
          <w:color w:val="000000" w:themeColor="text1"/>
          <w:sz w:val="27"/>
          <w:rtl/>
        </w:rPr>
        <w:t xml:space="preserve"> ـ </w:t>
      </w:r>
      <w:r w:rsidRPr="00E1692D">
        <w:rPr>
          <w:color w:val="000000" w:themeColor="text1"/>
          <w:sz w:val="27"/>
          <w:rtl/>
        </w:rPr>
        <w:t>لا يقصر عن العلم بأن</w:t>
      </w:r>
      <w:r w:rsidRPr="00E1692D">
        <w:rPr>
          <w:rFonts w:hint="cs"/>
          <w:color w:val="000000" w:themeColor="text1"/>
          <w:sz w:val="27"/>
          <w:rtl/>
        </w:rPr>
        <w:t>ّ</w:t>
      </w:r>
      <w:r w:rsidRPr="00E1692D">
        <w:rPr>
          <w:color w:val="000000" w:themeColor="text1"/>
          <w:sz w:val="27"/>
          <w:rtl/>
        </w:rPr>
        <w:t xml:space="preserve"> الكلّ أعظم من الجزء، وغيره من الأو</w:t>
      </w:r>
      <w:r w:rsidR="007B25C5" w:rsidRPr="00E1692D">
        <w:rPr>
          <w:rFonts w:hint="cs"/>
          <w:color w:val="000000" w:themeColor="text1"/>
          <w:sz w:val="27"/>
          <w:rtl/>
        </w:rPr>
        <w:t>ّ</w:t>
      </w:r>
      <w:r w:rsidRPr="00E1692D">
        <w:rPr>
          <w:color w:val="000000" w:themeColor="text1"/>
          <w:sz w:val="27"/>
          <w:rtl/>
        </w:rPr>
        <w:t>ليّات</w:t>
      </w:r>
      <w:r w:rsidRPr="00E1692D">
        <w:rPr>
          <w:rFonts w:hint="cs"/>
          <w:color w:val="000000" w:themeColor="text1"/>
          <w:sz w:val="27"/>
          <w:rtl/>
        </w:rPr>
        <w:t xml:space="preserve">، </w:t>
      </w:r>
      <w:r w:rsidRPr="00E1692D">
        <w:rPr>
          <w:color w:val="000000" w:themeColor="text1"/>
          <w:sz w:val="27"/>
          <w:rtl/>
        </w:rPr>
        <w:t>وهو حاصل للعوام</w:t>
      </w:r>
      <w:r w:rsidR="007B25C5" w:rsidRPr="00E1692D">
        <w:rPr>
          <w:rFonts w:hint="cs"/>
          <w:color w:val="000000" w:themeColor="text1"/>
          <w:sz w:val="27"/>
          <w:rtl/>
        </w:rPr>
        <w:t>ّ</w:t>
      </w:r>
      <w:r w:rsidRPr="00E1692D">
        <w:rPr>
          <w:color w:val="000000" w:themeColor="text1"/>
          <w:sz w:val="27"/>
          <w:rtl/>
        </w:rPr>
        <w:t xml:space="preserve"> وم</w:t>
      </w:r>
      <w:r w:rsidR="007B25C5" w:rsidRPr="00E1692D">
        <w:rPr>
          <w:rFonts w:hint="cs"/>
          <w:color w:val="000000" w:themeColor="text1"/>
          <w:sz w:val="27"/>
          <w:rtl/>
        </w:rPr>
        <w:t>َ</w:t>
      </w:r>
      <w:r w:rsidRPr="00E1692D">
        <w:rPr>
          <w:color w:val="000000" w:themeColor="text1"/>
          <w:sz w:val="27"/>
          <w:rtl/>
        </w:rPr>
        <w:t>ن</w:t>
      </w:r>
      <w:r w:rsidR="007B25C5" w:rsidRPr="00E1692D">
        <w:rPr>
          <w:rFonts w:hint="cs"/>
          <w:color w:val="000000" w:themeColor="text1"/>
          <w:sz w:val="27"/>
          <w:rtl/>
        </w:rPr>
        <w:t>ْ</w:t>
      </w:r>
      <w:r w:rsidRPr="00E1692D">
        <w:rPr>
          <w:color w:val="000000" w:themeColor="text1"/>
          <w:sz w:val="27"/>
          <w:rtl/>
        </w:rPr>
        <w:t xml:space="preserve"> لم يمارس الاستدلال، ولا يقبل التشكيك</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21"/>
      </w:r>
      <w:r w:rsidRPr="00E1692D">
        <w:rPr>
          <w:rFonts w:hint="cs"/>
          <w:color w:val="000000" w:themeColor="text1"/>
          <w:sz w:val="27"/>
          <w:vertAlign w:val="superscript"/>
          <w:rtl/>
        </w:rPr>
        <w:t>)</w:t>
      </w:r>
      <w:r w:rsidRPr="00E1692D">
        <w:rPr>
          <w:color w:val="000000" w:themeColor="text1"/>
          <w:sz w:val="27"/>
          <w:rtl/>
        </w:rPr>
        <w:t>.</w:t>
      </w:r>
    </w:p>
    <w:p w:rsidR="00AA4536" w:rsidRPr="00E1692D" w:rsidRDefault="00AA4536" w:rsidP="007B25C5">
      <w:pPr>
        <w:rPr>
          <w:color w:val="000000" w:themeColor="text1"/>
          <w:sz w:val="27"/>
          <w:rtl/>
        </w:rPr>
      </w:pPr>
      <w:r w:rsidRPr="00E1692D">
        <w:rPr>
          <w:rFonts w:hint="cs"/>
          <w:color w:val="000000" w:themeColor="text1"/>
          <w:sz w:val="27"/>
          <w:rtl/>
        </w:rPr>
        <w:t>وممّ</w:t>
      </w:r>
      <w:r w:rsidR="007B25C5" w:rsidRPr="00E1692D">
        <w:rPr>
          <w:rFonts w:hint="cs"/>
          <w:color w:val="000000" w:themeColor="text1"/>
          <w:sz w:val="27"/>
          <w:rtl/>
        </w:rPr>
        <w:t>َ</w:t>
      </w:r>
      <w:r w:rsidRPr="00E1692D">
        <w:rPr>
          <w:rFonts w:hint="cs"/>
          <w:color w:val="000000" w:themeColor="text1"/>
          <w:sz w:val="27"/>
          <w:rtl/>
        </w:rPr>
        <w:t>ن</w:t>
      </w:r>
      <w:r w:rsidR="007B25C5" w:rsidRPr="00E1692D">
        <w:rPr>
          <w:rFonts w:hint="cs"/>
          <w:color w:val="000000" w:themeColor="text1"/>
          <w:sz w:val="27"/>
          <w:rtl/>
        </w:rPr>
        <w:t>ْ</w:t>
      </w:r>
      <w:r w:rsidRPr="00E1692D">
        <w:rPr>
          <w:rFonts w:hint="cs"/>
          <w:color w:val="000000" w:themeColor="text1"/>
          <w:sz w:val="27"/>
          <w:rtl/>
        </w:rPr>
        <w:t xml:space="preserve"> ذهب</w:t>
      </w:r>
      <w:r w:rsidR="001675CE" w:rsidRPr="00E1692D">
        <w:rPr>
          <w:rFonts w:hint="cs"/>
          <w:color w:val="000000" w:themeColor="text1"/>
          <w:sz w:val="27"/>
          <w:rtl/>
        </w:rPr>
        <w:t xml:space="preserve"> إلى </w:t>
      </w:r>
      <w:r w:rsidRPr="00E1692D">
        <w:rPr>
          <w:rFonts w:hint="cs"/>
          <w:color w:val="000000" w:themeColor="text1"/>
          <w:sz w:val="27"/>
          <w:rtl/>
        </w:rPr>
        <w:t>ذلك أيضاً: أحمد</w:t>
      </w:r>
      <w:r w:rsidRPr="00E1692D">
        <w:rPr>
          <w:color w:val="000000" w:themeColor="text1"/>
          <w:sz w:val="27"/>
          <w:rtl/>
        </w:rPr>
        <w:t xml:space="preserve"> </w:t>
      </w:r>
      <w:r w:rsidRPr="00E1692D">
        <w:rPr>
          <w:rFonts w:hint="cs"/>
          <w:color w:val="000000" w:themeColor="text1"/>
          <w:sz w:val="27"/>
          <w:rtl/>
        </w:rPr>
        <w:t>ابن تيميّة</w:t>
      </w:r>
      <w:r w:rsidRPr="00E1692D">
        <w:rPr>
          <w:color w:val="000000" w:themeColor="text1"/>
          <w:sz w:val="27"/>
          <w:rtl/>
        </w:rPr>
        <w:t xml:space="preserve"> </w:t>
      </w:r>
      <w:r w:rsidRPr="00E1692D">
        <w:rPr>
          <w:rFonts w:hint="cs"/>
          <w:color w:val="000000" w:themeColor="text1"/>
          <w:sz w:val="27"/>
          <w:rtl/>
        </w:rPr>
        <w:t>الحراني</w:t>
      </w:r>
      <w:r w:rsidRPr="00E1692D">
        <w:rPr>
          <w:color w:val="000000" w:themeColor="text1"/>
          <w:sz w:val="27"/>
          <w:rtl/>
        </w:rPr>
        <w:t>(728</w:t>
      </w:r>
      <w:r w:rsidRPr="00E1692D">
        <w:rPr>
          <w:rFonts w:hint="cs"/>
          <w:color w:val="000000" w:themeColor="text1"/>
          <w:sz w:val="27"/>
          <w:rtl/>
        </w:rPr>
        <w:t>هـ)</w:t>
      </w:r>
      <w:r w:rsidRPr="00E1692D">
        <w:rPr>
          <w:color w:val="000000" w:themeColor="text1"/>
          <w:sz w:val="27"/>
          <w:vertAlign w:val="superscript"/>
          <w:rtl/>
        </w:rPr>
        <w:t>(</w:t>
      </w:r>
      <w:r w:rsidRPr="00E1692D">
        <w:rPr>
          <w:color w:val="000000" w:themeColor="text1"/>
          <w:sz w:val="27"/>
          <w:vertAlign w:val="superscript"/>
          <w:rtl/>
        </w:rPr>
        <w:endnoteReference w:id="222"/>
      </w:r>
      <w:r w:rsidRPr="00E1692D">
        <w:rPr>
          <w:rFonts w:hint="cs"/>
          <w:color w:val="000000" w:themeColor="text1"/>
          <w:sz w:val="27"/>
          <w:vertAlign w:val="superscript"/>
          <w:rtl/>
        </w:rPr>
        <w:t>)</w:t>
      </w:r>
      <w:r w:rsidR="007B25C5" w:rsidRPr="00E1692D">
        <w:rPr>
          <w:rFonts w:hint="cs"/>
          <w:color w:val="000000" w:themeColor="text1"/>
          <w:sz w:val="27"/>
          <w:rtl/>
        </w:rPr>
        <w:t>،</w:t>
      </w:r>
      <w:r w:rsidRPr="00E1692D">
        <w:rPr>
          <w:rFonts w:hint="cs"/>
          <w:color w:val="000000" w:themeColor="text1"/>
          <w:sz w:val="27"/>
          <w:rtl/>
        </w:rPr>
        <w:t xml:space="preserve"> وقطب الدين الرازي(766هـ)</w:t>
      </w:r>
      <w:r w:rsidRPr="00E1692D">
        <w:rPr>
          <w:color w:val="000000" w:themeColor="text1"/>
          <w:sz w:val="27"/>
          <w:vertAlign w:val="superscript"/>
          <w:rtl/>
        </w:rPr>
        <w:t>(</w:t>
      </w:r>
      <w:r w:rsidRPr="00E1692D">
        <w:rPr>
          <w:color w:val="000000" w:themeColor="text1"/>
          <w:sz w:val="27"/>
          <w:vertAlign w:val="superscript"/>
          <w:rtl/>
        </w:rPr>
        <w:endnoteReference w:id="223"/>
      </w:r>
      <w:r w:rsidRPr="00E1692D">
        <w:rPr>
          <w:rFonts w:hint="cs"/>
          <w:color w:val="000000" w:themeColor="text1"/>
          <w:sz w:val="27"/>
          <w:vertAlign w:val="superscript"/>
          <w:rtl/>
        </w:rPr>
        <w:t>)</w:t>
      </w:r>
      <w:r w:rsidR="007B25C5" w:rsidRPr="00E1692D">
        <w:rPr>
          <w:rFonts w:hint="cs"/>
          <w:color w:val="000000" w:themeColor="text1"/>
          <w:sz w:val="27"/>
          <w:rtl/>
        </w:rPr>
        <w:t>،</w:t>
      </w:r>
      <w:r w:rsidRPr="00E1692D">
        <w:rPr>
          <w:rFonts w:hint="cs"/>
          <w:color w:val="000000" w:themeColor="text1"/>
          <w:sz w:val="27"/>
          <w:rtl/>
        </w:rPr>
        <w:t xml:space="preserve"> والشهيد الثاني(966هـ)</w:t>
      </w:r>
      <w:r w:rsidRPr="00E1692D">
        <w:rPr>
          <w:color w:val="000000" w:themeColor="text1"/>
          <w:sz w:val="27"/>
          <w:vertAlign w:val="superscript"/>
          <w:rtl/>
        </w:rPr>
        <w:t>(</w:t>
      </w:r>
      <w:r w:rsidRPr="00E1692D">
        <w:rPr>
          <w:color w:val="000000" w:themeColor="text1"/>
          <w:sz w:val="27"/>
          <w:vertAlign w:val="superscript"/>
          <w:rtl/>
        </w:rPr>
        <w:endnoteReference w:id="224"/>
      </w:r>
      <w:r w:rsidRPr="00E1692D">
        <w:rPr>
          <w:rFonts w:hint="cs"/>
          <w:color w:val="000000" w:themeColor="text1"/>
          <w:sz w:val="27"/>
          <w:vertAlign w:val="superscript"/>
          <w:rtl/>
        </w:rPr>
        <w:t>)</w:t>
      </w:r>
      <w:r w:rsidR="007B25C5" w:rsidRPr="00E1692D">
        <w:rPr>
          <w:rFonts w:hint="cs"/>
          <w:color w:val="000000" w:themeColor="text1"/>
          <w:sz w:val="27"/>
          <w:rtl/>
        </w:rPr>
        <w:t>،</w:t>
      </w:r>
      <w:r w:rsidRPr="00E1692D">
        <w:rPr>
          <w:rFonts w:hint="cs"/>
          <w:color w:val="000000" w:themeColor="text1"/>
          <w:sz w:val="27"/>
          <w:rtl/>
        </w:rPr>
        <w:t xml:space="preserve"> وأبو الوليد الباجي(1081هـ)</w:t>
      </w:r>
      <w:r w:rsidRPr="00E1692D">
        <w:rPr>
          <w:color w:val="000000" w:themeColor="text1"/>
          <w:sz w:val="27"/>
          <w:vertAlign w:val="superscript"/>
          <w:rtl/>
        </w:rPr>
        <w:t>(</w:t>
      </w:r>
      <w:r w:rsidRPr="00E1692D">
        <w:rPr>
          <w:color w:val="000000" w:themeColor="text1"/>
          <w:sz w:val="27"/>
          <w:vertAlign w:val="superscript"/>
          <w:rtl/>
        </w:rPr>
        <w:endnoteReference w:id="225"/>
      </w:r>
      <w:r w:rsidRPr="00E1692D">
        <w:rPr>
          <w:rFonts w:hint="cs"/>
          <w:color w:val="000000" w:themeColor="text1"/>
          <w:sz w:val="27"/>
          <w:vertAlign w:val="superscript"/>
          <w:rtl/>
        </w:rPr>
        <w:t>)</w:t>
      </w:r>
      <w:r w:rsidR="007B25C5" w:rsidRPr="00E1692D">
        <w:rPr>
          <w:rFonts w:hint="cs"/>
          <w:color w:val="000000" w:themeColor="text1"/>
          <w:sz w:val="27"/>
          <w:rtl/>
        </w:rPr>
        <w:t>،</w:t>
      </w:r>
      <w:r w:rsidRPr="00E1692D">
        <w:rPr>
          <w:rFonts w:hint="cs"/>
          <w:color w:val="000000" w:themeColor="text1"/>
          <w:sz w:val="27"/>
          <w:rtl/>
        </w:rPr>
        <w:t xml:space="preserve"> والمولى المازندراني(1081هـ)</w:t>
      </w:r>
      <w:r w:rsidR="007B25C5" w:rsidRPr="00E1692D">
        <w:rPr>
          <w:rFonts w:hint="cs"/>
          <w:color w:val="000000" w:themeColor="text1"/>
          <w:sz w:val="27"/>
          <w:rtl/>
        </w:rPr>
        <w:t>،</w:t>
      </w:r>
      <w:r w:rsidRPr="00E1692D">
        <w:rPr>
          <w:rFonts w:hint="cs"/>
          <w:color w:val="000000" w:themeColor="text1"/>
          <w:sz w:val="27"/>
          <w:rtl/>
        </w:rPr>
        <w:t xml:space="preserve"> الذي عرّف الضروريّات بأنّها «..</w:t>
      </w:r>
      <w:r w:rsidR="007B25C5" w:rsidRPr="00E1692D">
        <w:rPr>
          <w:rFonts w:hint="cs"/>
          <w:color w:val="000000" w:themeColor="text1"/>
          <w:sz w:val="27"/>
          <w:rtl/>
        </w:rPr>
        <w:t>.</w:t>
      </w:r>
      <w:r w:rsidRPr="00E1692D">
        <w:rPr>
          <w:color w:val="000000" w:themeColor="text1"/>
          <w:sz w:val="27"/>
          <w:rtl/>
        </w:rPr>
        <w:t>التي يكفي في حصولها ملاحظة الذهن من غير حاجة</w:t>
      </w:r>
      <w:r w:rsidR="001675CE" w:rsidRPr="00E1692D">
        <w:rPr>
          <w:color w:val="000000" w:themeColor="text1"/>
          <w:sz w:val="27"/>
          <w:rtl/>
        </w:rPr>
        <w:t xml:space="preserve"> إلى </w:t>
      </w:r>
      <w:r w:rsidRPr="00E1692D">
        <w:rPr>
          <w:color w:val="000000" w:themeColor="text1"/>
          <w:sz w:val="27"/>
          <w:rtl/>
        </w:rPr>
        <w:t>نظر</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26"/>
      </w:r>
      <w:r w:rsidRPr="00E1692D">
        <w:rPr>
          <w:rFonts w:hint="cs"/>
          <w:color w:val="000000" w:themeColor="text1"/>
          <w:sz w:val="27"/>
          <w:vertAlign w:val="superscript"/>
          <w:rtl/>
        </w:rPr>
        <w:t>)</w:t>
      </w:r>
      <w:r w:rsidR="007B25C5" w:rsidRPr="00E1692D">
        <w:rPr>
          <w:rFonts w:hint="cs"/>
          <w:color w:val="000000" w:themeColor="text1"/>
          <w:sz w:val="27"/>
          <w:rtl/>
        </w:rPr>
        <w:t>.</w:t>
      </w:r>
      <w:r w:rsidRPr="00E1692D">
        <w:rPr>
          <w:rFonts w:hint="cs"/>
          <w:color w:val="000000" w:themeColor="text1"/>
          <w:sz w:val="27"/>
          <w:rtl/>
        </w:rPr>
        <w:t xml:space="preserve"> ولكنّه فرّق بين القضيّة المتواترة وبين الأوّليّة بقوله: «</w:t>
      </w:r>
      <w:r w:rsidRPr="00E1692D">
        <w:rPr>
          <w:color w:val="000000" w:themeColor="text1"/>
          <w:sz w:val="27"/>
          <w:rtl/>
        </w:rPr>
        <w:t>الفرق بين العلم بالمتواتر والعلم بأن</w:t>
      </w:r>
      <w:r w:rsidRPr="00E1692D">
        <w:rPr>
          <w:rFonts w:hint="cs"/>
          <w:color w:val="000000" w:themeColor="text1"/>
          <w:sz w:val="27"/>
          <w:rtl/>
        </w:rPr>
        <w:t>ّ</w:t>
      </w:r>
      <w:r w:rsidRPr="00E1692D">
        <w:rPr>
          <w:color w:val="000000" w:themeColor="text1"/>
          <w:sz w:val="27"/>
          <w:rtl/>
        </w:rPr>
        <w:t xml:space="preserve"> الواحد نصف الاثنين باعتبار أن</w:t>
      </w:r>
      <w:r w:rsidRPr="00E1692D">
        <w:rPr>
          <w:rFonts w:hint="cs"/>
          <w:color w:val="000000" w:themeColor="text1"/>
          <w:sz w:val="27"/>
          <w:rtl/>
        </w:rPr>
        <w:t>ّ</w:t>
      </w:r>
      <w:r w:rsidRPr="00E1692D">
        <w:rPr>
          <w:color w:val="000000" w:themeColor="text1"/>
          <w:sz w:val="27"/>
          <w:rtl/>
        </w:rPr>
        <w:t xml:space="preserve"> الثاني من </w:t>
      </w:r>
      <w:r w:rsidRPr="00E1692D">
        <w:rPr>
          <w:rFonts w:hint="cs"/>
          <w:color w:val="000000" w:themeColor="text1"/>
          <w:sz w:val="27"/>
          <w:rtl/>
        </w:rPr>
        <w:t>ال</w:t>
      </w:r>
      <w:r w:rsidRPr="00E1692D">
        <w:rPr>
          <w:color w:val="000000" w:themeColor="text1"/>
          <w:sz w:val="27"/>
          <w:rtl/>
        </w:rPr>
        <w:t>أو</w:t>
      </w:r>
      <w:r w:rsidRPr="00E1692D">
        <w:rPr>
          <w:rFonts w:hint="cs"/>
          <w:color w:val="000000" w:themeColor="text1"/>
          <w:sz w:val="27"/>
          <w:rtl/>
        </w:rPr>
        <w:t>ّ</w:t>
      </w:r>
      <w:r w:rsidRPr="00E1692D">
        <w:rPr>
          <w:color w:val="000000" w:themeColor="text1"/>
          <w:sz w:val="27"/>
          <w:rtl/>
        </w:rPr>
        <w:t>لي</w:t>
      </w:r>
      <w:r w:rsidR="007B25C5" w:rsidRPr="00E1692D">
        <w:rPr>
          <w:rFonts w:hint="cs"/>
          <w:color w:val="000000" w:themeColor="text1"/>
          <w:sz w:val="27"/>
          <w:rtl/>
        </w:rPr>
        <w:t>ّ</w:t>
      </w:r>
      <w:r w:rsidRPr="00E1692D">
        <w:rPr>
          <w:color w:val="000000" w:themeColor="text1"/>
          <w:sz w:val="27"/>
          <w:rtl/>
        </w:rPr>
        <w:t>ات التي يكفي فيها مجر</w:t>
      </w:r>
      <w:r w:rsidRPr="00E1692D">
        <w:rPr>
          <w:rFonts w:hint="cs"/>
          <w:color w:val="000000" w:themeColor="text1"/>
          <w:sz w:val="27"/>
          <w:rtl/>
        </w:rPr>
        <w:t>ّ</w:t>
      </w:r>
      <w:r w:rsidRPr="00E1692D">
        <w:rPr>
          <w:color w:val="000000" w:themeColor="text1"/>
          <w:sz w:val="27"/>
          <w:rtl/>
        </w:rPr>
        <w:t>د تصو</w:t>
      </w:r>
      <w:r w:rsidRPr="00E1692D">
        <w:rPr>
          <w:rFonts w:hint="cs"/>
          <w:color w:val="000000" w:themeColor="text1"/>
          <w:sz w:val="27"/>
          <w:rtl/>
        </w:rPr>
        <w:t>ّ</w:t>
      </w:r>
      <w:r w:rsidR="007B25C5" w:rsidRPr="00E1692D">
        <w:rPr>
          <w:rFonts w:hint="cs"/>
          <w:color w:val="000000" w:themeColor="text1"/>
          <w:sz w:val="27"/>
          <w:rtl/>
        </w:rPr>
        <w:t>ُ</w:t>
      </w:r>
      <w:r w:rsidRPr="00E1692D">
        <w:rPr>
          <w:color w:val="000000" w:themeColor="text1"/>
          <w:sz w:val="27"/>
          <w:rtl/>
        </w:rPr>
        <w:t>ر الطرفين والنسبة</w:t>
      </w:r>
      <w:r w:rsidRPr="00E1692D">
        <w:rPr>
          <w:rFonts w:hint="cs"/>
          <w:color w:val="000000" w:themeColor="text1"/>
          <w:sz w:val="27"/>
          <w:rtl/>
        </w:rPr>
        <w:t>،</w:t>
      </w:r>
      <w:r w:rsidRPr="00E1692D">
        <w:rPr>
          <w:color w:val="000000" w:themeColor="text1"/>
          <w:sz w:val="27"/>
          <w:rtl/>
        </w:rPr>
        <w:t xml:space="preserve"> والمتواترات قسيم</w:t>
      </w:r>
      <w:r w:rsidR="007B25C5" w:rsidRPr="00E1692D">
        <w:rPr>
          <w:rFonts w:hint="cs"/>
          <w:color w:val="000000" w:themeColor="text1"/>
          <w:sz w:val="27"/>
          <w:rtl/>
        </w:rPr>
        <w:t>ٌ</w:t>
      </w:r>
      <w:r w:rsidRPr="00E1692D">
        <w:rPr>
          <w:color w:val="000000" w:themeColor="text1"/>
          <w:sz w:val="27"/>
          <w:rtl/>
        </w:rPr>
        <w:t xml:space="preserve"> له</w:t>
      </w:r>
      <w:r w:rsidR="007B25C5" w:rsidRPr="00E1692D">
        <w:rPr>
          <w:rFonts w:hint="cs"/>
          <w:color w:val="000000" w:themeColor="text1"/>
          <w:sz w:val="27"/>
          <w:rtl/>
        </w:rPr>
        <w:t>.</w:t>
      </w:r>
      <w:r w:rsidRPr="00E1692D">
        <w:rPr>
          <w:color w:val="000000" w:themeColor="text1"/>
          <w:sz w:val="27"/>
          <w:rtl/>
        </w:rPr>
        <w:t xml:space="preserve"> فهما نوعان متباينان من الضروري</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27"/>
      </w:r>
      <w:r w:rsidRPr="00E1692D">
        <w:rPr>
          <w:rFonts w:hint="cs"/>
          <w:color w:val="000000" w:themeColor="text1"/>
          <w:sz w:val="27"/>
          <w:vertAlign w:val="superscript"/>
          <w:rtl/>
        </w:rPr>
        <w:t>)</w:t>
      </w:r>
      <w:r w:rsidRPr="00E1692D">
        <w:rPr>
          <w:rFonts w:hint="cs"/>
          <w:color w:val="000000" w:themeColor="text1"/>
          <w:sz w:val="27"/>
          <w:rtl/>
        </w:rPr>
        <w:t>.</w:t>
      </w:r>
      <w:r w:rsidR="007B25C5" w:rsidRPr="00E1692D">
        <w:rPr>
          <w:rFonts w:hint="cs"/>
          <w:color w:val="000000" w:themeColor="text1"/>
          <w:sz w:val="27"/>
          <w:rtl/>
        </w:rPr>
        <w:t xml:space="preserve"> ولهذا أكّد صاحب القوانين</w:t>
      </w:r>
      <w:r w:rsidRPr="00E1692D">
        <w:rPr>
          <w:rFonts w:hint="cs"/>
          <w:color w:val="000000" w:themeColor="text1"/>
          <w:sz w:val="27"/>
          <w:rtl/>
        </w:rPr>
        <w:t>(1231هـ) على «</w:t>
      </w:r>
      <w:r w:rsidRPr="00E1692D">
        <w:rPr>
          <w:color w:val="000000" w:themeColor="text1"/>
          <w:sz w:val="27"/>
          <w:rtl/>
        </w:rPr>
        <w:t>أنّ الفرق إن</w:t>
      </w:r>
      <w:r w:rsidR="007B25C5" w:rsidRPr="00E1692D">
        <w:rPr>
          <w:rFonts w:hint="cs"/>
          <w:color w:val="000000" w:themeColor="text1"/>
          <w:sz w:val="27"/>
          <w:rtl/>
        </w:rPr>
        <w:t>ّ</w:t>
      </w:r>
      <w:r w:rsidRPr="00E1692D">
        <w:rPr>
          <w:color w:val="000000" w:themeColor="text1"/>
          <w:sz w:val="27"/>
          <w:rtl/>
        </w:rPr>
        <w:t>ما هو من جهة تفاوت الضروريات في حصول العلم</w:t>
      </w:r>
      <w:r w:rsidR="007B25C5" w:rsidRPr="00E1692D">
        <w:rPr>
          <w:rFonts w:hint="cs"/>
          <w:color w:val="000000" w:themeColor="text1"/>
          <w:sz w:val="27"/>
          <w:rtl/>
        </w:rPr>
        <w:t>؛</w:t>
      </w:r>
      <w:r w:rsidRPr="00E1692D">
        <w:rPr>
          <w:color w:val="000000" w:themeColor="text1"/>
          <w:sz w:val="27"/>
          <w:rtl/>
        </w:rPr>
        <w:t xml:space="preserve"> من جهة كثرة المؤانسة ببعضها دون بعض</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28"/>
      </w:r>
      <w:r w:rsidRPr="00E1692D">
        <w:rPr>
          <w:rFonts w:hint="cs"/>
          <w:color w:val="000000" w:themeColor="text1"/>
          <w:sz w:val="27"/>
          <w:vertAlign w:val="superscript"/>
          <w:rtl/>
        </w:rPr>
        <w:t>)</w:t>
      </w:r>
      <w:r w:rsidRPr="00E1692D">
        <w:rPr>
          <w:rFonts w:hint="cs"/>
          <w:color w:val="000000" w:themeColor="text1"/>
          <w:sz w:val="27"/>
          <w:rtl/>
        </w:rPr>
        <w:t>. كما أكّد صاحب الفصول(1254هـ) على كونه ضروريّاً</w:t>
      </w:r>
      <w:r w:rsidR="007B25C5" w:rsidRPr="00E1692D">
        <w:rPr>
          <w:rFonts w:hint="cs"/>
          <w:color w:val="000000" w:themeColor="text1"/>
          <w:sz w:val="27"/>
          <w:rtl/>
        </w:rPr>
        <w:t>؛</w:t>
      </w:r>
      <w:r w:rsidRPr="00E1692D">
        <w:rPr>
          <w:rFonts w:hint="cs"/>
          <w:color w:val="000000" w:themeColor="text1"/>
          <w:sz w:val="27"/>
          <w:rtl/>
        </w:rPr>
        <w:t xml:space="preserve"> باعتبار أنّ </w:t>
      </w:r>
      <w:r w:rsidRPr="00E1692D">
        <w:rPr>
          <w:color w:val="000000" w:themeColor="text1"/>
          <w:sz w:val="27"/>
          <w:rtl/>
        </w:rPr>
        <w:t xml:space="preserve">النظري </w:t>
      </w:r>
      <w:r w:rsidRPr="00E1692D">
        <w:rPr>
          <w:rFonts w:hint="cs"/>
          <w:color w:val="000000" w:themeColor="text1"/>
          <w:sz w:val="27"/>
          <w:rtl/>
        </w:rPr>
        <w:t xml:space="preserve">عنده هو </w:t>
      </w:r>
      <w:r w:rsidRPr="00E1692D">
        <w:rPr>
          <w:color w:val="000000" w:themeColor="text1"/>
          <w:sz w:val="27"/>
          <w:rtl/>
        </w:rPr>
        <w:t>ما يتوق</w:t>
      </w:r>
      <w:r w:rsidRPr="00E1692D">
        <w:rPr>
          <w:rFonts w:hint="cs"/>
          <w:color w:val="000000" w:themeColor="text1"/>
          <w:sz w:val="27"/>
          <w:rtl/>
        </w:rPr>
        <w:t>ّ</w:t>
      </w:r>
      <w:r w:rsidR="007B25C5" w:rsidRPr="00E1692D">
        <w:rPr>
          <w:rFonts w:hint="cs"/>
          <w:color w:val="000000" w:themeColor="text1"/>
          <w:sz w:val="27"/>
          <w:rtl/>
        </w:rPr>
        <w:t>َ</w:t>
      </w:r>
      <w:r w:rsidRPr="00E1692D">
        <w:rPr>
          <w:color w:val="000000" w:themeColor="text1"/>
          <w:sz w:val="27"/>
          <w:rtl/>
        </w:rPr>
        <w:t>ف الانتقال إليه على توسّ</w:t>
      </w:r>
      <w:r w:rsidR="007B25C5" w:rsidRPr="00E1692D">
        <w:rPr>
          <w:rFonts w:hint="cs"/>
          <w:color w:val="000000" w:themeColor="text1"/>
          <w:sz w:val="27"/>
          <w:rtl/>
        </w:rPr>
        <w:t>ُ</w:t>
      </w:r>
      <w:r w:rsidRPr="00E1692D">
        <w:rPr>
          <w:color w:val="000000" w:themeColor="text1"/>
          <w:sz w:val="27"/>
          <w:rtl/>
        </w:rPr>
        <w:t>ط مقد</w:t>
      </w:r>
      <w:r w:rsidRPr="00E1692D">
        <w:rPr>
          <w:rFonts w:hint="cs"/>
          <w:color w:val="000000" w:themeColor="text1"/>
          <w:sz w:val="27"/>
          <w:rtl/>
        </w:rPr>
        <w:t>ّ</w:t>
      </w:r>
      <w:r w:rsidRPr="00E1692D">
        <w:rPr>
          <w:color w:val="000000" w:themeColor="text1"/>
          <w:sz w:val="27"/>
          <w:rtl/>
        </w:rPr>
        <w:t>متين مشتملتين على هيئة القياس</w:t>
      </w:r>
      <w:r w:rsidRPr="00E1692D">
        <w:rPr>
          <w:rFonts w:hint="cs"/>
          <w:color w:val="000000" w:themeColor="text1"/>
          <w:sz w:val="27"/>
          <w:rtl/>
        </w:rPr>
        <w:t>،</w:t>
      </w:r>
      <w:r w:rsidRPr="00E1692D">
        <w:rPr>
          <w:color w:val="000000" w:themeColor="text1"/>
          <w:sz w:val="27"/>
          <w:rtl/>
        </w:rPr>
        <w:t xml:space="preserve"> وما عدا ذلك لا يعدّ نظري</w:t>
      </w:r>
      <w:r w:rsidRPr="00E1692D">
        <w:rPr>
          <w:rFonts w:hint="cs"/>
          <w:color w:val="000000" w:themeColor="text1"/>
          <w:sz w:val="27"/>
          <w:rtl/>
        </w:rPr>
        <w:t>ّاً</w:t>
      </w:r>
      <w:r w:rsidRPr="00E1692D">
        <w:rPr>
          <w:color w:val="000000" w:themeColor="text1"/>
          <w:sz w:val="27"/>
          <w:vertAlign w:val="superscript"/>
          <w:rtl/>
        </w:rPr>
        <w:t>(</w:t>
      </w:r>
      <w:r w:rsidRPr="00E1692D">
        <w:rPr>
          <w:color w:val="000000" w:themeColor="text1"/>
          <w:sz w:val="27"/>
          <w:vertAlign w:val="superscript"/>
          <w:rtl/>
        </w:rPr>
        <w:endnoteReference w:id="229"/>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D954A9">
      <w:pPr>
        <w:pStyle w:val="-6"/>
        <w:spacing w:before="0"/>
        <w:rPr>
          <w:rFonts w:cs="AL-Mohanad"/>
          <w:b w:val="0"/>
          <w:bCs w:val="0"/>
          <w:i w:val="0"/>
          <w:color w:val="000000" w:themeColor="text1"/>
          <w:sz w:val="27"/>
          <w:szCs w:val="27"/>
          <w:rtl/>
        </w:rPr>
      </w:pPr>
      <w:r w:rsidRPr="00E1692D">
        <w:rPr>
          <w:rFonts w:cs="AL-Mohanad" w:hint="cs"/>
          <w:b w:val="0"/>
          <w:bCs w:val="0"/>
          <w:i w:val="0"/>
          <w:color w:val="000000" w:themeColor="text1"/>
          <w:sz w:val="27"/>
          <w:szCs w:val="27"/>
          <w:rtl/>
        </w:rPr>
        <w:t>وسنقف قليلاً عند الفخر الرازي(606هـ)</w:t>
      </w:r>
      <w:r w:rsidR="007B25C5" w:rsidRPr="00E1692D">
        <w:rPr>
          <w:rFonts w:cs="AL-Mohanad" w:hint="cs"/>
          <w:b w:val="0"/>
          <w:bCs w:val="0"/>
          <w:i w:val="0"/>
          <w:color w:val="000000" w:themeColor="text1"/>
          <w:sz w:val="27"/>
          <w:szCs w:val="27"/>
          <w:rtl/>
        </w:rPr>
        <w:t xml:space="preserve">، الذي قرّر في بعض كتبه أنّ </w:t>
      </w:r>
      <w:r w:rsidRPr="00E1692D">
        <w:rPr>
          <w:rFonts w:cs="AL-Mohanad" w:hint="cs"/>
          <w:b w:val="0"/>
          <w:bCs w:val="0"/>
          <w:i w:val="0"/>
          <w:color w:val="000000" w:themeColor="text1"/>
          <w:sz w:val="27"/>
          <w:szCs w:val="27"/>
          <w:rtl/>
        </w:rPr>
        <w:t>«الاختيار</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ضروري</w:t>
      </w:r>
      <w:r w:rsidR="007B25C5" w:rsidRPr="00E1692D">
        <w:rPr>
          <w:rFonts w:cs="AL-Mohanad" w:hint="cs"/>
          <w:b w:val="0"/>
          <w:bCs w:val="0"/>
          <w:i w:val="0"/>
          <w:color w:val="000000" w:themeColor="text1"/>
          <w:sz w:val="27"/>
          <w:szCs w:val="27"/>
          <w:rtl/>
        </w:rPr>
        <w:t>ّ</w:t>
      </w:r>
      <w:r w:rsidRPr="00E1692D">
        <w:rPr>
          <w:rFonts w:cs="AL-Mohanad" w:hint="cs"/>
          <w:b w:val="0"/>
          <w:bCs w:val="0"/>
          <w:i w:val="0"/>
          <w:color w:val="000000" w:themeColor="text1"/>
          <w:sz w:val="27"/>
          <w:szCs w:val="27"/>
          <w:rtl/>
        </w:rPr>
        <w:t>؛ وذلك</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لأنّ</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الضروري</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هو</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الذي إذا</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شكّك</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فيه</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صاحبه</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لا</w:t>
      </w:r>
      <w:r w:rsidRPr="00E1692D">
        <w:rPr>
          <w:rFonts w:cs="AL-Mohanad"/>
          <w:b w:val="0"/>
          <w:bCs w:val="0"/>
          <w:i w:val="0"/>
          <w:color w:val="000000" w:themeColor="text1"/>
          <w:sz w:val="27"/>
          <w:szCs w:val="27"/>
          <w:rtl/>
        </w:rPr>
        <w:t xml:space="preserve"> </w:t>
      </w:r>
      <w:r w:rsidRPr="00E1692D">
        <w:rPr>
          <w:rFonts w:cs="AL-Mohanad" w:hint="cs"/>
          <w:b w:val="0"/>
          <w:bCs w:val="0"/>
          <w:i w:val="0"/>
          <w:color w:val="000000" w:themeColor="text1"/>
          <w:sz w:val="27"/>
          <w:szCs w:val="27"/>
          <w:rtl/>
        </w:rPr>
        <w:t>يتشكّك»</w:t>
      </w:r>
      <w:r w:rsidRPr="00E1692D">
        <w:rPr>
          <w:rFonts w:cs="AL-Mohanad"/>
          <w:b w:val="0"/>
          <w:bCs w:val="0"/>
          <w:i w:val="0"/>
          <w:color w:val="000000" w:themeColor="text1"/>
          <w:sz w:val="27"/>
          <w:szCs w:val="27"/>
          <w:vertAlign w:val="superscript"/>
          <w:rtl/>
        </w:rPr>
        <w:t>(</w:t>
      </w:r>
      <w:r w:rsidRPr="00E1692D">
        <w:rPr>
          <w:rFonts w:cs="AL-Mohanad"/>
          <w:b w:val="0"/>
          <w:bCs w:val="0"/>
          <w:i w:val="0"/>
          <w:color w:val="000000" w:themeColor="text1"/>
          <w:sz w:val="27"/>
          <w:szCs w:val="27"/>
          <w:vertAlign w:val="superscript"/>
          <w:rtl/>
        </w:rPr>
        <w:endnoteReference w:id="230"/>
      </w:r>
      <w:r w:rsidRPr="00E1692D">
        <w:rPr>
          <w:rFonts w:cs="AL-Mohanad" w:hint="cs"/>
          <w:b w:val="0"/>
          <w:bCs w:val="0"/>
          <w:i w:val="0"/>
          <w:color w:val="000000" w:themeColor="text1"/>
          <w:sz w:val="27"/>
          <w:szCs w:val="27"/>
          <w:vertAlign w:val="superscript"/>
          <w:rtl/>
        </w:rPr>
        <w:t>)</w:t>
      </w:r>
      <w:r w:rsidR="007B25C5" w:rsidRPr="00E1692D">
        <w:rPr>
          <w:rFonts w:cs="AL-Mohanad" w:hint="cs"/>
          <w:b w:val="0"/>
          <w:bCs w:val="0"/>
          <w:i w:val="0"/>
          <w:color w:val="000000" w:themeColor="text1"/>
          <w:sz w:val="27"/>
          <w:szCs w:val="27"/>
          <w:rtl/>
        </w:rPr>
        <w:t>.</w:t>
      </w:r>
      <w:r w:rsidRPr="00E1692D">
        <w:rPr>
          <w:rFonts w:cs="AL-Mohanad" w:hint="cs"/>
          <w:b w:val="0"/>
          <w:bCs w:val="0"/>
          <w:i w:val="0"/>
          <w:color w:val="000000" w:themeColor="text1"/>
          <w:sz w:val="27"/>
          <w:szCs w:val="27"/>
          <w:rtl/>
        </w:rPr>
        <w:t xml:space="preserve"> وهو ما ذكره في المحصول</w:t>
      </w:r>
      <w:r w:rsidRPr="00E1692D">
        <w:rPr>
          <w:rFonts w:cs="AL-Mohanad"/>
          <w:b w:val="0"/>
          <w:bCs w:val="0"/>
          <w:i w:val="0"/>
          <w:color w:val="000000" w:themeColor="text1"/>
          <w:sz w:val="27"/>
          <w:szCs w:val="27"/>
          <w:vertAlign w:val="superscript"/>
          <w:rtl/>
        </w:rPr>
        <w:t>(</w:t>
      </w:r>
      <w:r w:rsidRPr="00E1692D">
        <w:rPr>
          <w:rFonts w:cs="AL-Mohanad"/>
          <w:b w:val="0"/>
          <w:bCs w:val="0"/>
          <w:i w:val="0"/>
          <w:color w:val="000000" w:themeColor="text1"/>
          <w:sz w:val="27"/>
          <w:szCs w:val="27"/>
          <w:vertAlign w:val="superscript"/>
          <w:rtl/>
        </w:rPr>
        <w:endnoteReference w:id="231"/>
      </w:r>
      <w:r w:rsidRPr="00E1692D">
        <w:rPr>
          <w:rFonts w:cs="AL-Mohanad" w:hint="cs"/>
          <w:b w:val="0"/>
          <w:bCs w:val="0"/>
          <w:i w:val="0"/>
          <w:color w:val="000000" w:themeColor="text1"/>
          <w:sz w:val="27"/>
          <w:szCs w:val="27"/>
          <w:vertAlign w:val="superscript"/>
          <w:rtl/>
        </w:rPr>
        <w:t>)</w:t>
      </w:r>
      <w:r w:rsidRPr="00E1692D">
        <w:rPr>
          <w:rFonts w:cs="AL-Mohanad" w:hint="cs"/>
          <w:b w:val="0"/>
          <w:bCs w:val="0"/>
          <w:i w:val="0"/>
          <w:color w:val="000000" w:themeColor="text1"/>
          <w:sz w:val="27"/>
          <w:szCs w:val="27"/>
          <w:rtl/>
        </w:rPr>
        <w:t>. كما قرّر في أبحاث المنطق «</w:t>
      </w:r>
      <w:r w:rsidRPr="00E1692D">
        <w:rPr>
          <w:rFonts w:cs="AL-Mohanad"/>
          <w:b w:val="0"/>
          <w:bCs w:val="0"/>
          <w:i w:val="0"/>
          <w:color w:val="000000" w:themeColor="text1"/>
          <w:sz w:val="27"/>
          <w:szCs w:val="27"/>
          <w:rtl/>
        </w:rPr>
        <w:t>أن</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الإنسان ما لم يعلم بعقله</w:t>
      </w:r>
      <w:r w:rsidRPr="00E1692D">
        <w:rPr>
          <w:rFonts w:cs="AL-Mohanad" w:hint="cs"/>
          <w:b w:val="0"/>
          <w:bCs w:val="0"/>
          <w:i w:val="0"/>
          <w:color w:val="000000" w:themeColor="text1"/>
          <w:sz w:val="27"/>
          <w:szCs w:val="27"/>
          <w:rtl/>
        </w:rPr>
        <w:t xml:space="preserve"> </w:t>
      </w:r>
      <w:r w:rsidRPr="00E1692D">
        <w:rPr>
          <w:rFonts w:cs="AL-Mohanad"/>
          <w:b w:val="0"/>
          <w:bCs w:val="0"/>
          <w:i w:val="0"/>
          <w:color w:val="000000" w:themeColor="text1"/>
          <w:sz w:val="27"/>
          <w:szCs w:val="27"/>
          <w:rtl/>
        </w:rPr>
        <w:t>أن</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هذه الشهادات</w:t>
      </w:r>
      <w:r w:rsidR="007B25C5"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على كثرتها</w:t>
      </w:r>
      <w:r w:rsidR="007B25C5"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وتفر</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ق أهلها ف</w:t>
      </w:r>
      <w:r w:rsidRPr="00E1692D">
        <w:rPr>
          <w:rFonts w:cs="AL-Mohanad" w:hint="cs"/>
          <w:b w:val="0"/>
          <w:bCs w:val="0"/>
          <w:i w:val="0"/>
          <w:color w:val="000000" w:themeColor="text1"/>
          <w:sz w:val="27"/>
          <w:szCs w:val="27"/>
          <w:rtl/>
        </w:rPr>
        <w:t>ي</w:t>
      </w:r>
      <w:r w:rsidRPr="00E1692D">
        <w:rPr>
          <w:rFonts w:cs="AL-Mohanad"/>
          <w:b w:val="0"/>
          <w:bCs w:val="0"/>
          <w:i w:val="0"/>
          <w:color w:val="000000" w:themeColor="text1"/>
          <w:sz w:val="27"/>
          <w:szCs w:val="27"/>
          <w:rtl/>
        </w:rPr>
        <w:t xml:space="preserve"> الشرق والغرب</w:t>
      </w:r>
      <w:r w:rsidR="007B25C5"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يستحيل أن تكون كاذبة لم يقطع بمقتضاها</w:t>
      </w:r>
      <w:r w:rsidR="007B25C5"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ولولا قضاء العقل بتلك المقد</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مات لما أفادت هذه الشهادات شيئا</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وبهذه المق</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دمات التواتري</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ة نتائج الأوائل</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vertAlign w:val="superscript"/>
          <w:rtl/>
        </w:rPr>
        <w:t>(</w:t>
      </w:r>
      <w:r w:rsidRPr="00E1692D">
        <w:rPr>
          <w:rFonts w:cs="AL-Mohanad"/>
          <w:b w:val="0"/>
          <w:bCs w:val="0"/>
          <w:i w:val="0"/>
          <w:color w:val="000000" w:themeColor="text1"/>
          <w:sz w:val="27"/>
          <w:szCs w:val="27"/>
          <w:vertAlign w:val="superscript"/>
          <w:rtl/>
        </w:rPr>
        <w:endnoteReference w:id="232"/>
      </w:r>
      <w:r w:rsidRPr="00E1692D">
        <w:rPr>
          <w:rFonts w:cs="AL-Mohanad" w:hint="cs"/>
          <w:b w:val="0"/>
          <w:bCs w:val="0"/>
          <w:i w:val="0"/>
          <w:color w:val="000000" w:themeColor="text1"/>
          <w:sz w:val="27"/>
          <w:szCs w:val="27"/>
          <w:vertAlign w:val="superscript"/>
          <w:rtl/>
        </w:rPr>
        <w:t>)</w:t>
      </w:r>
      <w:r w:rsidRPr="00E1692D">
        <w:rPr>
          <w:rFonts w:cs="AL-Mohanad" w:hint="cs"/>
          <w:b w:val="0"/>
          <w:bCs w:val="0"/>
          <w:i w:val="0"/>
          <w:color w:val="000000" w:themeColor="text1"/>
          <w:sz w:val="27"/>
          <w:szCs w:val="27"/>
          <w:rtl/>
        </w:rPr>
        <w:t xml:space="preserve">، أي </w:t>
      </w:r>
      <w:r w:rsidR="007B25C5" w:rsidRPr="00E1692D">
        <w:rPr>
          <w:rFonts w:cs="AL-Mohanad" w:hint="cs"/>
          <w:b w:val="0"/>
          <w:bCs w:val="0"/>
          <w:i w:val="0"/>
          <w:color w:val="000000" w:themeColor="text1"/>
          <w:sz w:val="27"/>
          <w:szCs w:val="27"/>
          <w:rtl/>
        </w:rPr>
        <w:t>إ</w:t>
      </w:r>
      <w:r w:rsidRPr="00E1692D">
        <w:rPr>
          <w:rFonts w:cs="AL-Mohanad" w:hint="cs"/>
          <w:b w:val="0"/>
          <w:bCs w:val="0"/>
          <w:i w:val="0"/>
          <w:color w:val="000000" w:themeColor="text1"/>
          <w:sz w:val="27"/>
          <w:szCs w:val="27"/>
          <w:rtl/>
        </w:rPr>
        <w:t>نّ الحسّ لا ينتج ما لم تنضمّ إليه مقدّمة عقليّة متمثّلة في القضيّة الأوّليّة. ولكنّه قرّ</w:t>
      </w:r>
      <w:r w:rsidR="007B25C5" w:rsidRPr="00E1692D">
        <w:rPr>
          <w:rFonts w:cs="AL-Mohanad" w:hint="cs"/>
          <w:b w:val="0"/>
          <w:bCs w:val="0"/>
          <w:i w:val="0"/>
          <w:color w:val="000000" w:themeColor="text1"/>
          <w:sz w:val="27"/>
          <w:szCs w:val="27"/>
          <w:rtl/>
        </w:rPr>
        <w:t>َ</w:t>
      </w:r>
      <w:r w:rsidRPr="00E1692D">
        <w:rPr>
          <w:rFonts w:cs="AL-Mohanad" w:hint="cs"/>
          <w:b w:val="0"/>
          <w:bCs w:val="0"/>
          <w:i w:val="0"/>
          <w:color w:val="000000" w:themeColor="text1"/>
          <w:sz w:val="27"/>
          <w:szCs w:val="27"/>
          <w:rtl/>
        </w:rPr>
        <w:t>ر في منطق الملخّص أنّنا «</w:t>
      </w:r>
      <w:r w:rsidRPr="00E1692D">
        <w:rPr>
          <w:rFonts w:cs="AL-Mohanad"/>
          <w:b w:val="0"/>
          <w:bCs w:val="0"/>
          <w:i w:val="0"/>
          <w:color w:val="000000" w:themeColor="text1"/>
          <w:sz w:val="27"/>
          <w:szCs w:val="27"/>
          <w:rtl/>
        </w:rPr>
        <w:t>إن</w:t>
      </w:r>
      <w:r w:rsidR="007B25C5"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سلّمنا كون هذه العلوم ضروري</w:t>
      </w:r>
      <w:r w:rsidR="007B25C5"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ة، لكنّها لو لم ينته</w:t>
      </w:r>
      <w:r w:rsidR="00A21139" w:rsidRPr="00E1692D">
        <w:rPr>
          <w:rFonts w:cs="AL-Mohanad" w:hint="cs"/>
          <w:b w:val="0"/>
          <w:bCs w:val="0"/>
          <w:i w:val="0"/>
          <w:color w:val="000000" w:themeColor="text1"/>
          <w:sz w:val="27"/>
          <w:szCs w:val="27"/>
          <w:rtl/>
        </w:rPr>
        <w:t>ِ</w:t>
      </w:r>
      <w:r w:rsidR="001675CE" w:rsidRPr="00E1692D">
        <w:rPr>
          <w:rFonts w:cs="AL-Mohanad"/>
          <w:b w:val="0"/>
          <w:bCs w:val="0"/>
          <w:i w:val="0"/>
          <w:color w:val="000000" w:themeColor="text1"/>
          <w:sz w:val="27"/>
          <w:szCs w:val="27"/>
          <w:rtl/>
        </w:rPr>
        <w:t xml:space="preserve"> إلى </w:t>
      </w:r>
      <w:r w:rsidRPr="00E1692D">
        <w:rPr>
          <w:rFonts w:cs="AL-Mohanad"/>
          <w:b w:val="0"/>
          <w:bCs w:val="0"/>
          <w:i w:val="0"/>
          <w:color w:val="000000" w:themeColor="text1"/>
          <w:sz w:val="27"/>
          <w:szCs w:val="27"/>
          <w:rtl/>
        </w:rPr>
        <w:t>الحس</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لم يف</w:t>
      </w:r>
      <w:r w:rsidR="00A21139"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د</w:t>
      </w:r>
      <w:r w:rsidR="00A21139"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العلم</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وإذا كان كذلك كان التواتر مبدأ غير أو</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ل</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vertAlign w:val="superscript"/>
          <w:rtl/>
        </w:rPr>
        <w:t>(</w:t>
      </w:r>
      <w:r w:rsidRPr="00E1692D">
        <w:rPr>
          <w:rFonts w:cs="AL-Mohanad"/>
          <w:b w:val="0"/>
          <w:bCs w:val="0"/>
          <w:i w:val="0"/>
          <w:color w:val="000000" w:themeColor="text1"/>
          <w:sz w:val="27"/>
          <w:szCs w:val="27"/>
          <w:vertAlign w:val="superscript"/>
          <w:rtl/>
        </w:rPr>
        <w:endnoteReference w:id="233"/>
      </w:r>
      <w:r w:rsidRPr="00E1692D">
        <w:rPr>
          <w:rFonts w:cs="AL-Mohanad" w:hint="cs"/>
          <w:b w:val="0"/>
          <w:bCs w:val="0"/>
          <w:i w:val="0"/>
          <w:color w:val="000000" w:themeColor="text1"/>
          <w:sz w:val="27"/>
          <w:szCs w:val="27"/>
          <w:vertAlign w:val="superscript"/>
          <w:rtl/>
        </w:rPr>
        <w:t>)</w:t>
      </w:r>
      <w:r w:rsidRPr="00E1692D">
        <w:rPr>
          <w:rFonts w:cs="AL-Mohanad" w:hint="cs"/>
          <w:b w:val="0"/>
          <w:bCs w:val="0"/>
          <w:i w:val="0"/>
          <w:color w:val="000000" w:themeColor="text1"/>
          <w:sz w:val="27"/>
          <w:szCs w:val="27"/>
          <w:rtl/>
        </w:rPr>
        <w:t>، ثمّ يقول: «</w:t>
      </w:r>
      <w:r w:rsidRPr="00E1692D">
        <w:rPr>
          <w:rFonts w:cs="AL-Mohanad"/>
          <w:b w:val="0"/>
          <w:bCs w:val="0"/>
          <w:i w:val="0"/>
          <w:color w:val="000000" w:themeColor="text1"/>
          <w:sz w:val="27"/>
          <w:szCs w:val="27"/>
          <w:rtl/>
        </w:rPr>
        <w:t>فقد ظهر أنّ مبدأ المباد</w:t>
      </w:r>
      <w:r w:rsidRPr="00E1692D">
        <w:rPr>
          <w:rFonts w:cs="AL-Mohanad" w:hint="cs"/>
          <w:b w:val="0"/>
          <w:bCs w:val="0"/>
          <w:i w:val="0"/>
          <w:color w:val="000000" w:themeColor="text1"/>
          <w:sz w:val="27"/>
          <w:szCs w:val="27"/>
          <w:rtl/>
        </w:rPr>
        <w:t>ئ</w:t>
      </w:r>
      <w:r w:rsidRPr="00E1692D">
        <w:rPr>
          <w:rFonts w:cs="AL-Mohanad"/>
          <w:b w:val="0"/>
          <w:bCs w:val="0"/>
          <w:i w:val="0"/>
          <w:color w:val="000000" w:themeColor="text1"/>
          <w:sz w:val="27"/>
          <w:szCs w:val="27"/>
          <w:rtl/>
        </w:rPr>
        <w:t xml:space="preserve"> في إعطاء القضايا الكل</w:t>
      </w:r>
      <w:r w:rsidR="00A21139"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ية اليقيني</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ة هو القوة العقلي</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ة</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وأنّ أوّل الأوائل في القضايا هي الأوّليات</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وأنّ ما عداها متفرّ</w:t>
      </w:r>
      <w:r w:rsidR="00A21139"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ع عليها</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vertAlign w:val="superscript"/>
          <w:rtl/>
        </w:rPr>
        <w:t>(</w:t>
      </w:r>
      <w:r w:rsidRPr="00E1692D">
        <w:rPr>
          <w:rFonts w:cs="AL-Mohanad"/>
          <w:b w:val="0"/>
          <w:bCs w:val="0"/>
          <w:i w:val="0"/>
          <w:color w:val="000000" w:themeColor="text1"/>
          <w:sz w:val="27"/>
          <w:szCs w:val="27"/>
          <w:vertAlign w:val="superscript"/>
          <w:rtl/>
        </w:rPr>
        <w:endnoteReference w:id="234"/>
      </w:r>
      <w:r w:rsidRPr="00E1692D">
        <w:rPr>
          <w:rFonts w:cs="AL-Mohanad" w:hint="cs"/>
          <w:b w:val="0"/>
          <w:bCs w:val="0"/>
          <w:i w:val="0"/>
          <w:color w:val="000000" w:themeColor="text1"/>
          <w:sz w:val="27"/>
          <w:szCs w:val="27"/>
          <w:vertAlign w:val="superscript"/>
          <w:rtl/>
        </w:rPr>
        <w:t>)</w:t>
      </w:r>
      <w:r w:rsidRPr="00E1692D">
        <w:rPr>
          <w:rFonts w:cs="AL-Mohanad" w:hint="cs"/>
          <w:b w:val="0"/>
          <w:bCs w:val="0"/>
          <w:i w:val="0"/>
          <w:color w:val="000000" w:themeColor="text1"/>
          <w:sz w:val="27"/>
          <w:szCs w:val="27"/>
          <w:rtl/>
        </w:rPr>
        <w:t xml:space="preserve">. </w:t>
      </w:r>
    </w:p>
    <w:p w:rsidR="00AA4536" w:rsidRPr="00E1692D" w:rsidRDefault="00AA4536" w:rsidP="00A21139">
      <w:pPr>
        <w:pStyle w:val="-6"/>
        <w:spacing w:before="0"/>
        <w:rPr>
          <w:rFonts w:cs="AL-Mohanad"/>
          <w:b w:val="0"/>
          <w:bCs w:val="0"/>
          <w:i w:val="0"/>
          <w:color w:val="000000" w:themeColor="text1"/>
          <w:sz w:val="27"/>
          <w:szCs w:val="27"/>
          <w:rtl/>
        </w:rPr>
      </w:pPr>
      <w:r w:rsidRPr="00E1692D">
        <w:rPr>
          <w:rFonts w:cs="AL-Mohanad" w:hint="cs"/>
          <w:b w:val="0"/>
          <w:bCs w:val="0"/>
          <w:i w:val="0"/>
          <w:color w:val="000000" w:themeColor="text1"/>
          <w:sz w:val="27"/>
          <w:szCs w:val="27"/>
          <w:rtl/>
        </w:rPr>
        <w:lastRenderedPageBreak/>
        <w:t xml:space="preserve">وهذا النصّ يتضمّن أمرين: </w:t>
      </w:r>
      <w:r w:rsidRPr="00E1692D">
        <w:rPr>
          <w:rFonts w:cs="AL-Mohanad" w:hint="cs"/>
          <w:i w:val="0"/>
          <w:color w:val="000000" w:themeColor="text1"/>
          <w:sz w:val="27"/>
          <w:szCs w:val="27"/>
          <w:rtl/>
        </w:rPr>
        <w:t>أحدهما</w:t>
      </w:r>
      <w:r w:rsidRPr="00E1692D">
        <w:rPr>
          <w:rFonts w:cs="AL-Mohanad" w:hint="cs"/>
          <w:b w:val="0"/>
          <w:bCs w:val="0"/>
          <w:i w:val="0"/>
          <w:color w:val="000000" w:themeColor="text1"/>
          <w:sz w:val="27"/>
          <w:szCs w:val="27"/>
          <w:rtl/>
        </w:rPr>
        <w:t xml:space="preserve">: </w:t>
      </w:r>
      <w:r w:rsidR="00A21139" w:rsidRPr="00E1692D">
        <w:rPr>
          <w:rFonts w:cs="AL-Mohanad" w:hint="cs"/>
          <w:b w:val="0"/>
          <w:bCs w:val="0"/>
          <w:i w:val="0"/>
          <w:color w:val="000000" w:themeColor="text1"/>
          <w:sz w:val="27"/>
          <w:szCs w:val="27"/>
          <w:rtl/>
        </w:rPr>
        <w:t>إ</w:t>
      </w:r>
      <w:r w:rsidRPr="00E1692D">
        <w:rPr>
          <w:rFonts w:cs="AL-Mohanad" w:hint="cs"/>
          <w:b w:val="0"/>
          <w:bCs w:val="0"/>
          <w:i w:val="0"/>
          <w:color w:val="000000" w:themeColor="text1"/>
          <w:sz w:val="27"/>
          <w:szCs w:val="27"/>
          <w:rtl/>
        </w:rPr>
        <w:t>نّ القضيّة المتواترة ليست أو</w:t>
      </w:r>
      <w:r w:rsidR="00A21139" w:rsidRPr="00E1692D">
        <w:rPr>
          <w:rFonts w:cs="AL-Mohanad" w:hint="cs"/>
          <w:b w:val="0"/>
          <w:bCs w:val="0"/>
          <w:i w:val="0"/>
          <w:color w:val="000000" w:themeColor="text1"/>
          <w:sz w:val="27"/>
          <w:szCs w:val="27"/>
          <w:rtl/>
        </w:rPr>
        <w:t>ّ</w:t>
      </w:r>
      <w:r w:rsidRPr="00E1692D">
        <w:rPr>
          <w:rFonts w:cs="AL-Mohanad" w:hint="cs"/>
          <w:b w:val="0"/>
          <w:bCs w:val="0"/>
          <w:i w:val="0"/>
          <w:color w:val="000000" w:themeColor="text1"/>
          <w:sz w:val="27"/>
          <w:szCs w:val="27"/>
          <w:rtl/>
        </w:rPr>
        <w:t>ليّة، وإنّما هي قضيّة عقليّة متفرّ</w:t>
      </w:r>
      <w:r w:rsidR="00A21139" w:rsidRPr="00E1692D">
        <w:rPr>
          <w:rFonts w:cs="AL-Mohanad" w:hint="cs"/>
          <w:b w:val="0"/>
          <w:bCs w:val="0"/>
          <w:i w:val="0"/>
          <w:color w:val="000000" w:themeColor="text1"/>
          <w:sz w:val="27"/>
          <w:szCs w:val="27"/>
          <w:rtl/>
        </w:rPr>
        <w:t>ِ</w:t>
      </w:r>
      <w:r w:rsidRPr="00E1692D">
        <w:rPr>
          <w:rFonts w:cs="AL-Mohanad" w:hint="cs"/>
          <w:b w:val="0"/>
          <w:bCs w:val="0"/>
          <w:i w:val="0"/>
          <w:color w:val="000000" w:themeColor="text1"/>
          <w:sz w:val="27"/>
          <w:szCs w:val="27"/>
          <w:rtl/>
        </w:rPr>
        <w:t xml:space="preserve">عة عنها. </w:t>
      </w:r>
      <w:r w:rsidRPr="00E1692D">
        <w:rPr>
          <w:rFonts w:cs="AL-Mohanad" w:hint="cs"/>
          <w:i w:val="0"/>
          <w:color w:val="000000" w:themeColor="text1"/>
          <w:sz w:val="27"/>
          <w:szCs w:val="27"/>
          <w:rtl/>
        </w:rPr>
        <w:t>والثاني</w:t>
      </w:r>
      <w:r w:rsidRPr="00E1692D">
        <w:rPr>
          <w:rFonts w:cs="AL-Mohanad" w:hint="cs"/>
          <w:b w:val="0"/>
          <w:bCs w:val="0"/>
          <w:i w:val="0"/>
          <w:color w:val="000000" w:themeColor="text1"/>
          <w:sz w:val="27"/>
          <w:szCs w:val="27"/>
          <w:rtl/>
        </w:rPr>
        <w:t xml:space="preserve">: </w:t>
      </w:r>
      <w:r w:rsidR="00A21139" w:rsidRPr="00E1692D">
        <w:rPr>
          <w:rFonts w:cs="AL-Mohanad" w:hint="cs"/>
          <w:b w:val="0"/>
          <w:bCs w:val="0"/>
          <w:i w:val="0"/>
          <w:color w:val="000000" w:themeColor="text1"/>
          <w:sz w:val="27"/>
          <w:szCs w:val="27"/>
          <w:rtl/>
        </w:rPr>
        <w:t>إ</w:t>
      </w:r>
      <w:r w:rsidRPr="00E1692D">
        <w:rPr>
          <w:rFonts w:cs="AL-Mohanad" w:hint="cs"/>
          <w:b w:val="0"/>
          <w:bCs w:val="0"/>
          <w:i w:val="0"/>
          <w:color w:val="000000" w:themeColor="text1"/>
          <w:sz w:val="27"/>
          <w:szCs w:val="27"/>
          <w:rtl/>
        </w:rPr>
        <w:t>نّ هذه القضيّة العقليّة لا تنتج ما لم يُضمّ إليها الحسّ. وجمعاً بين هذين النصّين نفهم ما جاء له في نصّ</w:t>
      </w:r>
      <w:r w:rsidR="00A21139" w:rsidRPr="00E1692D">
        <w:rPr>
          <w:rFonts w:cs="AL-Mohanad" w:hint="cs"/>
          <w:b w:val="0"/>
          <w:bCs w:val="0"/>
          <w:i w:val="0"/>
          <w:color w:val="000000" w:themeColor="text1"/>
          <w:sz w:val="27"/>
          <w:szCs w:val="27"/>
          <w:rtl/>
        </w:rPr>
        <w:t>ٍ</w:t>
      </w:r>
      <w:r w:rsidRPr="00E1692D">
        <w:rPr>
          <w:rFonts w:cs="AL-Mohanad" w:hint="cs"/>
          <w:b w:val="0"/>
          <w:bCs w:val="0"/>
          <w:i w:val="0"/>
          <w:color w:val="000000" w:themeColor="text1"/>
          <w:sz w:val="27"/>
          <w:szCs w:val="27"/>
          <w:rtl/>
        </w:rPr>
        <w:t xml:space="preserve"> ثالث في المباحث المشرقيّة</w:t>
      </w:r>
      <w:r w:rsidR="00A21139" w:rsidRPr="00E1692D">
        <w:rPr>
          <w:rFonts w:cs="AL-Mohanad" w:hint="cs"/>
          <w:b w:val="0"/>
          <w:bCs w:val="0"/>
          <w:i w:val="0"/>
          <w:color w:val="000000" w:themeColor="text1"/>
          <w:sz w:val="27"/>
          <w:szCs w:val="27"/>
          <w:rtl/>
        </w:rPr>
        <w:t>،</w:t>
      </w:r>
      <w:r w:rsidRPr="00E1692D">
        <w:rPr>
          <w:rFonts w:cs="AL-Mohanad" w:hint="cs"/>
          <w:b w:val="0"/>
          <w:bCs w:val="0"/>
          <w:i w:val="0"/>
          <w:color w:val="000000" w:themeColor="text1"/>
          <w:sz w:val="27"/>
          <w:szCs w:val="27"/>
          <w:rtl/>
        </w:rPr>
        <w:t xml:space="preserve"> يقول فيه: «</w:t>
      </w:r>
      <w:r w:rsidRPr="00E1692D">
        <w:rPr>
          <w:rFonts w:cs="AL-Mohanad"/>
          <w:b w:val="0"/>
          <w:bCs w:val="0"/>
          <w:i w:val="0"/>
          <w:color w:val="000000" w:themeColor="text1"/>
          <w:sz w:val="27"/>
          <w:szCs w:val="27"/>
          <w:rtl/>
        </w:rPr>
        <w:t>و</w:t>
      </w:r>
      <w:r w:rsidRPr="00E1692D">
        <w:rPr>
          <w:rFonts w:cs="AL-Mohanad" w:hint="cs"/>
          <w:b w:val="0"/>
          <w:bCs w:val="0"/>
          <w:i w:val="0"/>
          <w:color w:val="000000" w:themeColor="text1"/>
          <w:sz w:val="27"/>
          <w:szCs w:val="27"/>
          <w:rtl/>
        </w:rPr>
        <w:t>أ</w:t>
      </w:r>
      <w:r w:rsidRPr="00E1692D">
        <w:rPr>
          <w:rFonts w:cs="AL-Mohanad"/>
          <w:b w:val="0"/>
          <w:bCs w:val="0"/>
          <w:i w:val="0"/>
          <w:color w:val="000000" w:themeColor="text1"/>
          <w:sz w:val="27"/>
          <w:szCs w:val="27"/>
          <w:rtl/>
        </w:rPr>
        <w:t>م</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ا </w:t>
      </w:r>
      <w:r w:rsidRPr="00E1692D">
        <w:rPr>
          <w:rFonts w:cs="AL-Mohanad" w:hint="cs"/>
          <w:b w:val="0"/>
          <w:bCs w:val="0"/>
          <w:i w:val="0"/>
          <w:color w:val="000000" w:themeColor="text1"/>
          <w:sz w:val="27"/>
          <w:szCs w:val="27"/>
          <w:rtl/>
        </w:rPr>
        <w:t>إ</w:t>
      </w:r>
      <w:r w:rsidRPr="00E1692D">
        <w:rPr>
          <w:rFonts w:cs="AL-Mohanad"/>
          <w:b w:val="0"/>
          <w:bCs w:val="0"/>
          <w:i w:val="0"/>
          <w:color w:val="000000" w:themeColor="text1"/>
          <w:sz w:val="27"/>
          <w:szCs w:val="27"/>
          <w:rtl/>
        </w:rPr>
        <w:t>ن</w:t>
      </w:r>
      <w:r w:rsidR="00A21139"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كان الموجب مرك</w:t>
      </w:r>
      <w:r w:rsidRPr="00E1692D">
        <w:rPr>
          <w:rFonts w:cs="AL-Mohanad" w:hint="cs"/>
          <w:b w:val="0"/>
          <w:bCs w:val="0"/>
          <w:i w:val="0"/>
          <w:color w:val="000000" w:themeColor="text1"/>
          <w:sz w:val="27"/>
          <w:szCs w:val="27"/>
          <w:rtl/>
        </w:rPr>
        <w:t>ّ</w:t>
      </w:r>
      <w:r w:rsidR="00A21139"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با</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من الحس</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 والعقل</w:t>
      </w:r>
      <w:r w:rsidRPr="00E1692D">
        <w:rPr>
          <w:rFonts w:cs="AL-Mohanad" w:hint="cs"/>
          <w:b w:val="0"/>
          <w:bCs w:val="0"/>
          <w:i w:val="0"/>
          <w:color w:val="000000" w:themeColor="text1"/>
          <w:sz w:val="27"/>
          <w:szCs w:val="27"/>
          <w:rtl/>
        </w:rPr>
        <w:t xml:space="preserve"> </w:t>
      </w:r>
      <w:r w:rsidRPr="00E1692D">
        <w:rPr>
          <w:rFonts w:cs="AL-Mohanad"/>
          <w:b w:val="0"/>
          <w:bCs w:val="0"/>
          <w:i w:val="0"/>
          <w:color w:val="000000" w:themeColor="text1"/>
          <w:sz w:val="27"/>
          <w:szCs w:val="27"/>
          <w:rtl/>
        </w:rPr>
        <w:t>ف</w:t>
      </w:r>
      <w:r w:rsidRPr="00E1692D">
        <w:rPr>
          <w:rFonts w:cs="AL-Mohanad" w:hint="cs"/>
          <w:b w:val="0"/>
          <w:bCs w:val="0"/>
          <w:i w:val="0"/>
          <w:color w:val="000000" w:themeColor="text1"/>
          <w:sz w:val="27"/>
          <w:szCs w:val="27"/>
          <w:rtl/>
        </w:rPr>
        <w:t>إ</w:t>
      </w:r>
      <w:r w:rsidRPr="00E1692D">
        <w:rPr>
          <w:rFonts w:cs="AL-Mohanad"/>
          <w:b w:val="0"/>
          <w:bCs w:val="0"/>
          <w:i w:val="0"/>
          <w:color w:val="000000" w:themeColor="text1"/>
          <w:sz w:val="27"/>
          <w:szCs w:val="27"/>
          <w:rtl/>
        </w:rPr>
        <w:t>م</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 xml:space="preserve">ا </w:t>
      </w:r>
      <w:r w:rsidRPr="00E1692D">
        <w:rPr>
          <w:rFonts w:cs="AL-Mohanad" w:hint="cs"/>
          <w:b w:val="0"/>
          <w:bCs w:val="0"/>
          <w:i w:val="0"/>
          <w:color w:val="000000" w:themeColor="text1"/>
          <w:sz w:val="27"/>
          <w:szCs w:val="27"/>
          <w:rtl/>
        </w:rPr>
        <w:t>أ</w:t>
      </w:r>
      <w:r w:rsidRPr="00E1692D">
        <w:rPr>
          <w:rFonts w:cs="AL-Mohanad"/>
          <w:b w:val="0"/>
          <w:bCs w:val="0"/>
          <w:i w:val="0"/>
          <w:color w:val="000000" w:themeColor="text1"/>
          <w:sz w:val="27"/>
          <w:szCs w:val="27"/>
          <w:rtl/>
        </w:rPr>
        <w:t>ن يكون من السمع والعقل</w:t>
      </w:r>
      <w:r w:rsidRPr="00E1692D">
        <w:rPr>
          <w:rFonts w:cs="AL-Mohanad" w:hint="cs"/>
          <w:b w:val="0"/>
          <w:bCs w:val="0"/>
          <w:i w:val="0"/>
          <w:color w:val="000000" w:themeColor="text1"/>
          <w:sz w:val="27"/>
          <w:szCs w:val="27"/>
          <w:rtl/>
        </w:rPr>
        <w:t xml:space="preserve">، </w:t>
      </w:r>
      <w:r w:rsidRPr="00E1692D">
        <w:rPr>
          <w:rFonts w:cs="AL-Mohanad"/>
          <w:b w:val="0"/>
          <w:bCs w:val="0"/>
          <w:i w:val="0"/>
          <w:color w:val="000000" w:themeColor="text1"/>
          <w:sz w:val="27"/>
          <w:szCs w:val="27"/>
          <w:rtl/>
        </w:rPr>
        <w:t>وهو العلم الحاصل بمجر</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rtl/>
        </w:rPr>
        <w:t>د ال</w:t>
      </w:r>
      <w:r w:rsidRPr="00E1692D">
        <w:rPr>
          <w:rFonts w:cs="AL-Mohanad" w:hint="cs"/>
          <w:b w:val="0"/>
          <w:bCs w:val="0"/>
          <w:i w:val="0"/>
          <w:color w:val="000000" w:themeColor="text1"/>
          <w:sz w:val="27"/>
          <w:szCs w:val="27"/>
          <w:rtl/>
        </w:rPr>
        <w:t>أ</w:t>
      </w:r>
      <w:r w:rsidRPr="00E1692D">
        <w:rPr>
          <w:rFonts w:cs="AL-Mohanad"/>
          <w:b w:val="0"/>
          <w:bCs w:val="0"/>
          <w:i w:val="0"/>
          <w:color w:val="000000" w:themeColor="text1"/>
          <w:sz w:val="27"/>
          <w:szCs w:val="27"/>
          <w:rtl/>
        </w:rPr>
        <w:t>خبار</w:t>
      </w:r>
      <w:r w:rsidRPr="00E1692D">
        <w:rPr>
          <w:rFonts w:cs="AL-Mohanad" w:hint="cs"/>
          <w:b w:val="0"/>
          <w:bCs w:val="0"/>
          <w:i w:val="0"/>
          <w:color w:val="000000" w:themeColor="text1"/>
          <w:sz w:val="27"/>
          <w:szCs w:val="27"/>
          <w:rtl/>
        </w:rPr>
        <w:t xml:space="preserve"> </w:t>
      </w:r>
      <w:r w:rsidRPr="00E1692D">
        <w:rPr>
          <w:rFonts w:cs="AL-Mohanad"/>
          <w:b w:val="0"/>
          <w:bCs w:val="0"/>
          <w:i w:val="0"/>
          <w:color w:val="000000" w:themeColor="text1"/>
          <w:sz w:val="27"/>
          <w:szCs w:val="27"/>
          <w:rtl/>
        </w:rPr>
        <w:t>المتواترة</w:t>
      </w:r>
      <w:r w:rsidRPr="00E1692D">
        <w:rPr>
          <w:rFonts w:cs="AL-Mohanad" w:hint="cs"/>
          <w:b w:val="0"/>
          <w:bCs w:val="0"/>
          <w:i w:val="0"/>
          <w:color w:val="000000" w:themeColor="text1"/>
          <w:sz w:val="27"/>
          <w:szCs w:val="27"/>
          <w:rtl/>
        </w:rPr>
        <w:t>»</w:t>
      </w:r>
      <w:r w:rsidRPr="00E1692D">
        <w:rPr>
          <w:rFonts w:cs="AL-Mohanad"/>
          <w:b w:val="0"/>
          <w:bCs w:val="0"/>
          <w:i w:val="0"/>
          <w:color w:val="000000" w:themeColor="text1"/>
          <w:sz w:val="27"/>
          <w:szCs w:val="27"/>
          <w:vertAlign w:val="superscript"/>
          <w:rtl/>
        </w:rPr>
        <w:t>(</w:t>
      </w:r>
      <w:r w:rsidRPr="00E1692D">
        <w:rPr>
          <w:rFonts w:cs="AL-Mohanad"/>
          <w:b w:val="0"/>
          <w:bCs w:val="0"/>
          <w:i w:val="0"/>
          <w:color w:val="000000" w:themeColor="text1"/>
          <w:sz w:val="27"/>
          <w:szCs w:val="27"/>
          <w:vertAlign w:val="superscript"/>
          <w:rtl/>
        </w:rPr>
        <w:endnoteReference w:id="235"/>
      </w:r>
      <w:r w:rsidRPr="00E1692D">
        <w:rPr>
          <w:rFonts w:cs="AL-Mohanad" w:hint="cs"/>
          <w:b w:val="0"/>
          <w:bCs w:val="0"/>
          <w:i w:val="0"/>
          <w:color w:val="000000" w:themeColor="text1"/>
          <w:sz w:val="27"/>
          <w:szCs w:val="27"/>
          <w:vertAlign w:val="superscript"/>
          <w:rtl/>
        </w:rPr>
        <w:t>)</w:t>
      </w:r>
      <w:r w:rsidRPr="00E1692D">
        <w:rPr>
          <w:rFonts w:cs="AL-Mohanad" w:hint="cs"/>
          <w:b w:val="0"/>
          <w:bCs w:val="0"/>
          <w:i w:val="0"/>
          <w:color w:val="000000" w:themeColor="text1"/>
          <w:sz w:val="27"/>
          <w:szCs w:val="27"/>
          <w:rtl/>
        </w:rPr>
        <w:t>.</w:t>
      </w:r>
    </w:p>
    <w:p w:rsidR="00AA4536" w:rsidRPr="00E1692D" w:rsidRDefault="00AA4536" w:rsidP="00AA4536">
      <w:pPr>
        <w:rPr>
          <w:color w:val="000000" w:themeColor="text1"/>
          <w:sz w:val="27"/>
          <w:rtl/>
        </w:rPr>
      </w:pPr>
      <w:r w:rsidRPr="00E1692D">
        <w:rPr>
          <w:rFonts w:hint="cs"/>
          <w:color w:val="000000" w:themeColor="text1"/>
          <w:sz w:val="27"/>
          <w:rtl/>
        </w:rPr>
        <w:t>وعلى هذا الأساس يكون اعتقاد الرازي بضروريّة العلم الحاصل من التواتر قائماً على أساس الكبرى المستمدّة من العقل، سواء أكانت من الأو</w:t>
      </w:r>
      <w:r w:rsidR="00A21139" w:rsidRPr="00E1692D">
        <w:rPr>
          <w:rFonts w:hint="cs"/>
          <w:color w:val="000000" w:themeColor="text1"/>
          <w:sz w:val="27"/>
          <w:rtl/>
        </w:rPr>
        <w:t>ّ</w:t>
      </w:r>
      <w:r w:rsidRPr="00E1692D">
        <w:rPr>
          <w:rFonts w:hint="cs"/>
          <w:color w:val="000000" w:themeColor="text1"/>
          <w:sz w:val="27"/>
          <w:rtl/>
        </w:rPr>
        <w:t>ليّات اليقينيّة أم متفرّعة عنها، طالما أنّها متولّدة منها بالضرورة</w:t>
      </w:r>
      <w:r w:rsidR="00A21139" w:rsidRPr="00E1692D">
        <w:rPr>
          <w:rFonts w:hint="cs"/>
          <w:color w:val="000000" w:themeColor="text1"/>
          <w:sz w:val="27"/>
          <w:rtl/>
        </w:rPr>
        <w:t>،</w:t>
      </w:r>
      <w:r w:rsidRPr="00E1692D">
        <w:rPr>
          <w:rFonts w:hint="cs"/>
          <w:color w:val="000000" w:themeColor="text1"/>
          <w:sz w:val="27"/>
          <w:rtl/>
        </w:rPr>
        <w:t xml:space="preserve"> كما نقّحوا ذلك في مباحثهم. أمّا عدم حسمه ذلك ـ من خلال قوله: </w:t>
      </w:r>
      <w:r w:rsidRPr="00E1692D">
        <w:rPr>
          <w:color w:val="000000" w:themeColor="text1"/>
          <w:sz w:val="27"/>
          <w:rtl/>
        </w:rPr>
        <w:t>«</w:t>
      </w:r>
      <w:r w:rsidRPr="00E1692D">
        <w:rPr>
          <w:rFonts w:hint="cs"/>
          <w:color w:val="000000" w:themeColor="text1"/>
          <w:sz w:val="27"/>
          <w:rtl/>
        </w:rPr>
        <w:t>إن</w:t>
      </w:r>
      <w:r w:rsidR="00A21139" w:rsidRPr="00E1692D">
        <w:rPr>
          <w:rFonts w:hint="cs"/>
          <w:color w:val="000000" w:themeColor="text1"/>
          <w:sz w:val="27"/>
          <w:rtl/>
        </w:rPr>
        <w:t>ْ</w:t>
      </w:r>
      <w:r w:rsidRPr="00E1692D">
        <w:rPr>
          <w:rFonts w:hint="cs"/>
          <w:color w:val="000000" w:themeColor="text1"/>
          <w:sz w:val="27"/>
          <w:rtl/>
        </w:rPr>
        <w:t xml:space="preserve"> سلّمنا</w:t>
      </w:r>
      <w:r w:rsidRPr="00E1692D">
        <w:rPr>
          <w:color w:val="000000" w:themeColor="text1"/>
          <w:sz w:val="27"/>
          <w:rtl/>
        </w:rPr>
        <w:t>»</w:t>
      </w:r>
      <w:r w:rsidRPr="00E1692D">
        <w:rPr>
          <w:rFonts w:hint="cs"/>
          <w:color w:val="000000" w:themeColor="text1"/>
          <w:sz w:val="27"/>
          <w:rtl/>
        </w:rPr>
        <w:t xml:space="preserve"> ـ فكأنّه ناشئٌ عن نظره</w:t>
      </w:r>
      <w:r w:rsidR="001675CE" w:rsidRPr="00E1692D">
        <w:rPr>
          <w:rFonts w:hint="cs"/>
          <w:color w:val="000000" w:themeColor="text1"/>
          <w:sz w:val="27"/>
          <w:rtl/>
        </w:rPr>
        <w:t xml:space="preserve"> إلى </w:t>
      </w:r>
      <w:r w:rsidRPr="00E1692D">
        <w:rPr>
          <w:rFonts w:hint="cs"/>
          <w:color w:val="000000" w:themeColor="text1"/>
          <w:sz w:val="27"/>
          <w:rtl/>
        </w:rPr>
        <w:t>الصغرى المستمدّة من الحواس.</w:t>
      </w:r>
    </w:p>
    <w:p w:rsidR="00AA4536" w:rsidRPr="00E1692D" w:rsidRDefault="00AA4536" w:rsidP="00AA4536">
      <w:pPr>
        <w:autoSpaceDE w:val="0"/>
        <w:autoSpaceDN w:val="0"/>
        <w:adjustRightInd w:val="0"/>
        <w:rPr>
          <w:color w:val="000000" w:themeColor="text1"/>
          <w:sz w:val="27"/>
          <w:rtl/>
        </w:rPr>
      </w:pPr>
      <w:r w:rsidRPr="00E1692D">
        <w:rPr>
          <w:rFonts w:hint="cs"/>
          <w:color w:val="000000" w:themeColor="text1"/>
          <w:sz w:val="27"/>
          <w:rtl/>
        </w:rPr>
        <w:t>وأخيراً فمن  النصوص اللافتة نصٌّ مهمٌّ للشيخ الح</w:t>
      </w:r>
      <w:r w:rsidR="00A21139" w:rsidRPr="00E1692D">
        <w:rPr>
          <w:rFonts w:hint="cs"/>
          <w:color w:val="000000" w:themeColor="text1"/>
          <w:sz w:val="27"/>
          <w:rtl/>
        </w:rPr>
        <w:t>ُ</w:t>
      </w:r>
      <w:r w:rsidRPr="00E1692D">
        <w:rPr>
          <w:rFonts w:hint="cs"/>
          <w:color w:val="000000" w:themeColor="text1"/>
          <w:sz w:val="27"/>
          <w:rtl/>
        </w:rPr>
        <w:t xml:space="preserve">رّ العاملي(1104هـ) ناقش فيه الأصوليّين، حيث اعتبر أنّ العلم الحاصل من التواتر </w:t>
      </w:r>
      <w:r w:rsidRPr="00E1692D">
        <w:rPr>
          <w:rFonts w:ascii="Abz-7 (Lotus Linotype)" w:hAnsi="Abz-7 (Lotus Linotype)"/>
          <w:color w:val="000000" w:themeColor="text1"/>
          <w:sz w:val="27"/>
          <w:rtl/>
        </w:rPr>
        <w:t>«</w:t>
      </w:r>
      <w:r w:rsidRPr="00E1692D">
        <w:rPr>
          <w:color w:val="000000" w:themeColor="text1"/>
          <w:sz w:val="27"/>
          <w:rtl/>
        </w:rPr>
        <w:t>من جملة أنواع العلم العادي</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36"/>
      </w:r>
      <w:r w:rsidRPr="00E1692D">
        <w:rPr>
          <w:rFonts w:hint="cs"/>
          <w:color w:val="000000" w:themeColor="text1"/>
          <w:sz w:val="27"/>
          <w:vertAlign w:val="superscript"/>
          <w:rtl/>
        </w:rPr>
        <w:t>)</w:t>
      </w:r>
      <w:r w:rsidRPr="00E1692D">
        <w:rPr>
          <w:rFonts w:hint="cs"/>
          <w:color w:val="000000" w:themeColor="text1"/>
          <w:sz w:val="27"/>
          <w:rtl/>
        </w:rPr>
        <w:t>.</w:t>
      </w:r>
    </w:p>
    <w:p w:rsidR="00A21139" w:rsidRPr="00E1692D" w:rsidRDefault="00A21139" w:rsidP="00AA4536">
      <w:pPr>
        <w:autoSpaceDE w:val="0"/>
        <w:autoSpaceDN w:val="0"/>
        <w:adjustRightInd w:val="0"/>
        <w:rPr>
          <w:color w:val="000000" w:themeColor="text1"/>
          <w:sz w:val="27"/>
          <w:rtl/>
        </w:rPr>
      </w:pPr>
    </w:p>
    <w:p w:rsidR="00A21139" w:rsidRPr="00E1692D" w:rsidRDefault="00AD7FE4" w:rsidP="00A21139">
      <w:pPr>
        <w:pStyle w:val="Heading3"/>
        <w:rPr>
          <w:rFonts w:eastAsia="Calibri"/>
          <w:color w:val="000000" w:themeColor="text1"/>
          <w:rtl/>
        </w:rPr>
      </w:pPr>
      <w:bookmarkStart w:id="26" w:name="_Toc305288850"/>
      <w:r w:rsidRPr="00E1692D">
        <w:rPr>
          <w:rFonts w:hint="cs"/>
          <w:color w:val="000000" w:themeColor="text1"/>
          <w:rtl/>
        </w:rPr>
        <w:t xml:space="preserve">ج </w:t>
      </w:r>
      <w:r w:rsidR="00AA4536" w:rsidRPr="00E1692D">
        <w:rPr>
          <w:rFonts w:hint="cs"/>
          <w:color w:val="000000" w:themeColor="text1"/>
          <w:rtl/>
        </w:rPr>
        <w:t>ـ التوقّف في المسألة</w:t>
      </w:r>
      <w:bookmarkEnd w:id="26"/>
    </w:p>
    <w:p w:rsidR="00AA4536" w:rsidRPr="00E1692D" w:rsidRDefault="00AA4536" w:rsidP="00AD7FE4">
      <w:pPr>
        <w:pStyle w:val="-6"/>
        <w:spacing w:before="0"/>
        <w:rPr>
          <w:rFonts w:cs="AL-Mohanad"/>
          <w:b w:val="0"/>
          <w:bCs w:val="0"/>
          <w:i w:val="0"/>
          <w:color w:val="000000" w:themeColor="text1"/>
          <w:sz w:val="27"/>
          <w:szCs w:val="27"/>
          <w:rtl/>
        </w:rPr>
      </w:pPr>
      <w:r w:rsidRPr="00E1692D">
        <w:rPr>
          <w:rFonts w:cs="AL-Mohanad" w:hint="cs"/>
          <w:b w:val="0"/>
          <w:bCs w:val="0"/>
          <w:i w:val="0"/>
          <w:color w:val="000000" w:themeColor="text1"/>
          <w:sz w:val="27"/>
          <w:szCs w:val="27"/>
          <w:rtl/>
          <w:lang w:bidi="ar-SA"/>
        </w:rPr>
        <w:t>توقّف</w:t>
      </w:r>
      <w:r w:rsidR="00CF715D" w:rsidRPr="00E1692D">
        <w:rPr>
          <w:rFonts w:cs="AL-Mohanad" w:hint="cs"/>
          <w:b w:val="0"/>
          <w:bCs w:val="0"/>
          <w:i w:val="0"/>
          <w:color w:val="000000" w:themeColor="text1"/>
          <w:sz w:val="27"/>
          <w:szCs w:val="27"/>
          <w:rtl/>
          <w:lang w:bidi="ar-SA"/>
        </w:rPr>
        <w:t xml:space="preserve"> السيد </w:t>
      </w:r>
      <w:r w:rsidRPr="00E1692D">
        <w:rPr>
          <w:rFonts w:cs="AL-Mohanad" w:hint="cs"/>
          <w:b w:val="0"/>
          <w:bCs w:val="0"/>
          <w:i w:val="0"/>
          <w:color w:val="000000" w:themeColor="text1"/>
          <w:sz w:val="27"/>
          <w:szCs w:val="27"/>
          <w:rtl/>
          <w:lang w:bidi="ar-SA"/>
        </w:rPr>
        <w:t>المرتضى(436هـ) في المسألة، فقال في الذخيرة: «</w:t>
      </w:r>
      <w:r w:rsidRPr="00E1692D">
        <w:rPr>
          <w:rFonts w:cs="AL-Mohanad"/>
          <w:b w:val="0"/>
          <w:bCs w:val="0"/>
          <w:i w:val="0"/>
          <w:color w:val="000000" w:themeColor="text1"/>
          <w:sz w:val="27"/>
          <w:szCs w:val="27"/>
          <w:rtl/>
          <w:lang w:bidi="ar-SA"/>
        </w:rPr>
        <w:t>والذي يقوى في نفسي التوق</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ف عن القطع على صفة هذا العلم المشار إليه بأن</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ه ضروري</w:t>
      </w:r>
      <w:r w:rsidR="001675CE" w:rsidRPr="00E1692D">
        <w:rPr>
          <w:rFonts w:cs="AL-Mohanad"/>
          <w:b w:val="0"/>
          <w:bCs w:val="0"/>
          <w:i w:val="0"/>
          <w:color w:val="000000" w:themeColor="text1"/>
          <w:sz w:val="27"/>
          <w:szCs w:val="27"/>
          <w:rtl/>
          <w:lang w:bidi="ar-SA"/>
        </w:rPr>
        <w:t xml:space="preserve"> أو </w:t>
      </w:r>
      <w:r w:rsidRPr="00E1692D">
        <w:rPr>
          <w:rFonts w:cs="AL-Mohanad"/>
          <w:b w:val="0"/>
          <w:bCs w:val="0"/>
          <w:i w:val="0"/>
          <w:color w:val="000000" w:themeColor="text1"/>
          <w:sz w:val="27"/>
          <w:szCs w:val="27"/>
          <w:rtl/>
          <w:lang w:bidi="ar-SA"/>
        </w:rPr>
        <w:t>مكتسب، وتجويز كونه على كل</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rtl/>
          <w:lang w:bidi="ar-SA"/>
        </w:rPr>
        <w:t xml:space="preserve"> واحد من الوجهين</w:t>
      </w:r>
      <w:r w:rsidRPr="00E1692D">
        <w:rPr>
          <w:rFonts w:cs="AL-Mohanad" w:hint="cs"/>
          <w:b w:val="0"/>
          <w:bCs w:val="0"/>
          <w:i w:val="0"/>
          <w:color w:val="000000" w:themeColor="text1"/>
          <w:sz w:val="27"/>
          <w:szCs w:val="27"/>
          <w:rtl/>
          <w:lang w:bidi="ar-SA"/>
        </w:rPr>
        <w:t>»</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37"/>
      </w:r>
      <w:r w:rsidRPr="00E1692D">
        <w:rPr>
          <w:rFonts w:cs="AL-Mohanad" w:hint="cs"/>
          <w:b w:val="0"/>
          <w:bCs w:val="0"/>
          <w:i w:val="0"/>
          <w:color w:val="000000" w:themeColor="text1"/>
          <w:sz w:val="27"/>
          <w:szCs w:val="27"/>
          <w:vertAlign w:val="superscript"/>
          <w:rtl/>
          <w:lang w:bidi="ar-SA"/>
        </w:rPr>
        <w:t>)</w:t>
      </w:r>
      <w:r w:rsidR="00AD7FE4"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ثمّ فصّل في المسألة طويلاً. وقد ذكر في كلٍّ من الشافي</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38"/>
      </w:r>
      <w:r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 xml:space="preserve"> والذريعة</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39"/>
      </w:r>
      <w:r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 وكذلك فعل علي</w:t>
      </w:r>
      <w:r w:rsidR="00AD7FE4"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بن</w:t>
      </w:r>
      <w:r w:rsidR="00104451" w:rsidRPr="00E1692D">
        <w:rPr>
          <w:rFonts w:cs="AL-Mohanad" w:hint="cs"/>
          <w:b w:val="0"/>
          <w:bCs w:val="0"/>
          <w:i w:val="0"/>
          <w:color w:val="000000" w:themeColor="text1"/>
          <w:sz w:val="27"/>
          <w:szCs w:val="27"/>
          <w:rtl/>
          <w:lang w:bidi="ar-SA"/>
        </w:rPr>
        <w:t xml:space="preserve"> محمد </w:t>
      </w:r>
      <w:r w:rsidRPr="00E1692D">
        <w:rPr>
          <w:rFonts w:cs="AL-Mohanad" w:hint="cs"/>
          <w:b w:val="0"/>
          <w:bCs w:val="0"/>
          <w:i w:val="0"/>
          <w:color w:val="000000" w:themeColor="text1"/>
          <w:sz w:val="27"/>
          <w:szCs w:val="27"/>
          <w:rtl/>
          <w:lang w:bidi="ar-SA"/>
        </w:rPr>
        <w:t>الآمدي(631هـ)</w:t>
      </w:r>
      <w:r w:rsidR="00AD7FE4"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الذي انتهى</w:t>
      </w:r>
      <w:r w:rsidR="001675CE" w:rsidRPr="00E1692D">
        <w:rPr>
          <w:rFonts w:cs="AL-Mohanad" w:hint="cs"/>
          <w:b w:val="0"/>
          <w:bCs w:val="0"/>
          <w:i w:val="0"/>
          <w:color w:val="000000" w:themeColor="text1"/>
          <w:sz w:val="27"/>
          <w:szCs w:val="27"/>
          <w:rtl/>
          <w:lang w:bidi="ar-SA"/>
        </w:rPr>
        <w:t xml:space="preserve"> إلى </w:t>
      </w:r>
      <w:r w:rsidRPr="00E1692D">
        <w:rPr>
          <w:rFonts w:cs="AL-Mohanad" w:hint="cs"/>
          <w:b w:val="0"/>
          <w:bCs w:val="0"/>
          <w:i w:val="0"/>
          <w:color w:val="000000" w:themeColor="text1"/>
          <w:sz w:val="27"/>
          <w:szCs w:val="27"/>
          <w:rtl/>
          <w:lang w:bidi="ar-SA"/>
        </w:rPr>
        <w:t>«أنّ</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الواجب</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إنّما</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هو</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الوقف</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عن</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الجزم</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بأحد</w:t>
      </w:r>
      <w:r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الأمرين»</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40"/>
      </w:r>
      <w:r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w:t>
      </w:r>
    </w:p>
    <w:p w:rsidR="00AA4536" w:rsidRPr="00E1692D" w:rsidRDefault="00AA4536" w:rsidP="00AD7FE4">
      <w:pPr>
        <w:autoSpaceDE w:val="0"/>
        <w:autoSpaceDN w:val="0"/>
        <w:adjustRightInd w:val="0"/>
        <w:rPr>
          <w:color w:val="000000" w:themeColor="text1"/>
          <w:sz w:val="27"/>
          <w:rtl/>
        </w:rPr>
      </w:pPr>
      <w:r w:rsidRPr="00D954A9">
        <w:rPr>
          <w:rFonts w:hint="cs"/>
          <w:color w:val="000000" w:themeColor="text1"/>
          <w:sz w:val="27"/>
          <w:rtl/>
        </w:rPr>
        <w:t xml:space="preserve">وخلاصة الكلام </w:t>
      </w:r>
      <w:r w:rsidRPr="00E1692D">
        <w:rPr>
          <w:rFonts w:hint="cs"/>
          <w:color w:val="000000" w:themeColor="text1"/>
          <w:sz w:val="27"/>
          <w:rtl/>
        </w:rPr>
        <w:t>أنّنا نلاحظ على ضوء ما تقدّم أنّه عند م</w:t>
      </w:r>
      <w:r w:rsidR="00AD7FE4" w:rsidRPr="00E1692D">
        <w:rPr>
          <w:rFonts w:hint="cs"/>
          <w:color w:val="000000" w:themeColor="text1"/>
          <w:sz w:val="27"/>
          <w:rtl/>
        </w:rPr>
        <w:t>َ</w:t>
      </w:r>
      <w:r w:rsidRPr="00E1692D">
        <w:rPr>
          <w:rFonts w:hint="cs"/>
          <w:color w:val="000000" w:themeColor="text1"/>
          <w:sz w:val="27"/>
          <w:rtl/>
        </w:rPr>
        <w:t>ن</w:t>
      </w:r>
      <w:r w:rsidR="00AD7FE4" w:rsidRPr="00E1692D">
        <w:rPr>
          <w:rFonts w:hint="cs"/>
          <w:color w:val="000000" w:themeColor="text1"/>
          <w:sz w:val="27"/>
          <w:rtl/>
        </w:rPr>
        <w:t>ْ</w:t>
      </w:r>
      <w:r w:rsidRPr="00E1692D">
        <w:rPr>
          <w:rFonts w:hint="cs"/>
          <w:color w:val="000000" w:themeColor="text1"/>
          <w:sz w:val="27"/>
          <w:rtl/>
        </w:rPr>
        <w:t xml:space="preserve"> يعتقد أنّ كلّ ما يحصل به العلم بتوسّ</w:t>
      </w:r>
      <w:r w:rsidR="00AD7FE4" w:rsidRPr="00E1692D">
        <w:rPr>
          <w:rFonts w:hint="cs"/>
          <w:color w:val="000000" w:themeColor="text1"/>
          <w:sz w:val="27"/>
          <w:rtl/>
        </w:rPr>
        <w:t>ُ</w:t>
      </w:r>
      <w:r w:rsidRPr="00E1692D">
        <w:rPr>
          <w:rFonts w:hint="cs"/>
          <w:color w:val="000000" w:themeColor="text1"/>
          <w:sz w:val="27"/>
          <w:rtl/>
        </w:rPr>
        <w:t>ط واسطة يكون نظريّاً من الطبيعي أن يكون العلم بالمتواتر نظريّاً؛ لتوقّفه على واسطة هي عبارة عن تواتر الأخبار نفسها؛ فإنّ علمنا بوجود بلد</w:t>
      </w:r>
      <w:r w:rsidR="00AD7FE4" w:rsidRPr="00E1692D">
        <w:rPr>
          <w:rFonts w:hint="cs"/>
          <w:color w:val="000000" w:themeColor="text1"/>
          <w:sz w:val="27"/>
          <w:rtl/>
        </w:rPr>
        <w:t>ٍ</w:t>
      </w:r>
      <w:r w:rsidRPr="00E1692D">
        <w:rPr>
          <w:rFonts w:hint="cs"/>
          <w:color w:val="000000" w:themeColor="text1"/>
          <w:sz w:val="27"/>
          <w:rtl/>
        </w:rPr>
        <w:t xml:space="preserve"> ما ـ مثلاً ـ يتوقّف على حصول التواتر، أي حصول تتابع الأخبار الموجب للعلم، وإلاّ فإنّ علمنا بوجود البلد ليس على حدّ تصوّرنا لبعض التصوّرات ـ من قبيل</w:t>
      </w:r>
      <w:r w:rsidR="00AD7FE4" w:rsidRPr="00E1692D">
        <w:rPr>
          <w:rFonts w:hint="cs"/>
          <w:color w:val="000000" w:themeColor="text1"/>
          <w:sz w:val="27"/>
          <w:rtl/>
        </w:rPr>
        <w:t>:</w:t>
      </w:r>
      <w:r w:rsidRPr="00E1692D">
        <w:rPr>
          <w:rFonts w:hint="cs"/>
          <w:color w:val="000000" w:themeColor="text1"/>
          <w:sz w:val="27"/>
          <w:rtl/>
        </w:rPr>
        <w:t xml:space="preserve"> تصوّر مفهوم الوجود ـ</w:t>
      </w:r>
      <w:r w:rsidR="001675CE" w:rsidRPr="00E1692D">
        <w:rPr>
          <w:rFonts w:hint="cs"/>
          <w:color w:val="000000" w:themeColor="text1"/>
          <w:sz w:val="27"/>
          <w:rtl/>
        </w:rPr>
        <w:t xml:space="preserve"> أو </w:t>
      </w:r>
      <w:r w:rsidRPr="00E1692D">
        <w:rPr>
          <w:rFonts w:hint="cs"/>
          <w:color w:val="000000" w:themeColor="text1"/>
          <w:sz w:val="27"/>
          <w:rtl/>
        </w:rPr>
        <w:t>تصديقنا ببعض التصديقات ـ كتصديقنا بأنّ الكلّ أعظم من الجزء</w:t>
      </w:r>
      <w:r w:rsidR="00AD7FE4" w:rsidRPr="00E1692D">
        <w:rPr>
          <w:rFonts w:hint="cs"/>
          <w:color w:val="000000" w:themeColor="text1"/>
          <w:sz w:val="27"/>
          <w:rtl/>
        </w:rPr>
        <w:t xml:space="preserve"> ـ</w:t>
      </w:r>
      <w:r w:rsidRPr="00E1692D">
        <w:rPr>
          <w:rFonts w:hint="cs"/>
          <w:color w:val="000000" w:themeColor="text1"/>
          <w:sz w:val="27"/>
          <w:rtl/>
        </w:rPr>
        <w:t xml:space="preserve">. وكذلك الأمر عند </w:t>
      </w:r>
      <w:r w:rsidR="00AD7FE4" w:rsidRPr="00E1692D">
        <w:rPr>
          <w:rFonts w:hint="cs"/>
          <w:color w:val="000000" w:themeColor="text1"/>
          <w:sz w:val="27"/>
          <w:rtl/>
        </w:rPr>
        <w:t>مَ</w:t>
      </w:r>
      <w:r w:rsidRPr="00E1692D">
        <w:rPr>
          <w:rFonts w:hint="cs"/>
          <w:color w:val="000000" w:themeColor="text1"/>
          <w:sz w:val="27"/>
          <w:rtl/>
        </w:rPr>
        <w:t>ن</w:t>
      </w:r>
      <w:r w:rsidR="00AD7FE4" w:rsidRPr="00E1692D">
        <w:rPr>
          <w:rFonts w:hint="cs"/>
          <w:color w:val="000000" w:themeColor="text1"/>
          <w:sz w:val="27"/>
          <w:rtl/>
        </w:rPr>
        <w:t>ْ</w:t>
      </w:r>
      <w:r w:rsidRPr="00E1692D">
        <w:rPr>
          <w:rFonts w:hint="cs"/>
          <w:color w:val="000000" w:themeColor="text1"/>
          <w:sz w:val="27"/>
          <w:rtl/>
        </w:rPr>
        <w:t xml:space="preserve"> يعتبر أنّ كلّ ما يتوقّف على نظر ـ وإن</w:t>
      </w:r>
      <w:r w:rsidR="00AD7FE4" w:rsidRPr="00E1692D">
        <w:rPr>
          <w:rFonts w:hint="cs"/>
          <w:color w:val="000000" w:themeColor="text1"/>
          <w:sz w:val="27"/>
          <w:rtl/>
        </w:rPr>
        <w:t>ْ</w:t>
      </w:r>
      <w:r w:rsidRPr="00E1692D">
        <w:rPr>
          <w:rFonts w:hint="cs"/>
          <w:color w:val="000000" w:themeColor="text1"/>
          <w:sz w:val="27"/>
          <w:rtl/>
        </w:rPr>
        <w:t xml:space="preserve"> كان النظر خفيّاً ـ فهو </w:t>
      </w:r>
      <w:r w:rsidRPr="00E1692D">
        <w:rPr>
          <w:rFonts w:hint="cs"/>
          <w:color w:val="000000" w:themeColor="text1"/>
          <w:sz w:val="27"/>
          <w:rtl/>
        </w:rPr>
        <w:lastRenderedPageBreak/>
        <w:t>نظري</w:t>
      </w:r>
      <w:r w:rsidR="00AD7FE4" w:rsidRPr="00E1692D">
        <w:rPr>
          <w:rFonts w:hint="cs"/>
          <w:color w:val="000000" w:themeColor="text1"/>
          <w:sz w:val="27"/>
          <w:rtl/>
        </w:rPr>
        <w:t>ّ</w:t>
      </w:r>
      <w:r w:rsidRPr="00E1692D">
        <w:rPr>
          <w:rFonts w:hint="cs"/>
          <w:color w:val="000000" w:themeColor="text1"/>
          <w:sz w:val="27"/>
          <w:rtl/>
        </w:rPr>
        <w:t>. وكذلك بالنسبة</w:t>
      </w:r>
      <w:r w:rsidR="001675CE" w:rsidRPr="00E1692D">
        <w:rPr>
          <w:rFonts w:hint="cs"/>
          <w:color w:val="000000" w:themeColor="text1"/>
          <w:sz w:val="27"/>
          <w:rtl/>
        </w:rPr>
        <w:t xml:space="preserve"> إلى </w:t>
      </w:r>
      <w:r w:rsidRPr="00E1692D">
        <w:rPr>
          <w:rFonts w:hint="cs"/>
          <w:color w:val="000000" w:themeColor="text1"/>
          <w:sz w:val="27"/>
          <w:rtl/>
        </w:rPr>
        <w:t>م</w:t>
      </w:r>
      <w:r w:rsidR="00AD7FE4" w:rsidRPr="00E1692D">
        <w:rPr>
          <w:rFonts w:hint="cs"/>
          <w:color w:val="000000" w:themeColor="text1"/>
          <w:sz w:val="27"/>
          <w:rtl/>
        </w:rPr>
        <w:t>َ</w:t>
      </w:r>
      <w:r w:rsidRPr="00E1692D">
        <w:rPr>
          <w:rFonts w:hint="cs"/>
          <w:color w:val="000000" w:themeColor="text1"/>
          <w:sz w:val="27"/>
          <w:rtl/>
        </w:rPr>
        <w:t>ن</w:t>
      </w:r>
      <w:r w:rsidR="00AD7FE4" w:rsidRPr="00E1692D">
        <w:rPr>
          <w:rFonts w:hint="cs"/>
          <w:color w:val="000000" w:themeColor="text1"/>
          <w:sz w:val="27"/>
          <w:rtl/>
        </w:rPr>
        <w:t>ْ</w:t>
      </w:r>
      <w:r w:rsidRPr="00E1692D">
        <w:rPr>
          <w:rFonts w:hint="cs"/>
          <w:color w:val="000000" w:themeColor="text1"/>
          <w:sz w:val="27"/>
          <w:rtl/>
        </w:rPr>
        <w:t xml:space="preserve"> اعتبر أنّ النظر المعتبر هو النظر الذي يتضمّ</w:t>
      </w:r>
      <w:r w:rsidR="00AD7FE4" w:rsidRPr="00E1692D">
        <w:rPr>
          <w:rFonts w:hint="cs"/>
          <w:color w:val="000000" w:themeColor="text1"/>
          <w:sz w:val="27"/>
          <w:rtl/>
        </w:rPr>
        <w:t>َ</w:t>
      </w:r>
      <w:r w:rsidRPr="00E1692D">
        <w:rPr>
          <w:rFonts w:hint="cs"/>
          <w:color w:val="000000" w:themeColor="text1"/>
          <w:sz w:val="27"/>
          <w:rtl/>
        </w:rPr>
        <w:t>ن استفادةً من معلومات سابقة لتحصيل معلومات لاحقة.</w:t>
      </w:r>
    </w:p>
    <w:p w:rsidR="00AA4536" w:rsidRPr="00E1692D" w:rsidRDefault="00AA4536" w:rsidP="00AA4536">
      <w:pPr>
        <w:rPr>
          <w:color w:val="000000" w:themeColor="text1"/>
          <w:sz w:val="27"/>
          <w:rtl/>
        </w:rPr>
      </w:pPr>
      <w:r w:rsidRPr="00E1692D">
        <w:rPr>
          <w:rFonts w:hint="cs"/>
          <w:color w:val="000000" w:themeColor="text1"/>
          <w:sz w:val="27"/>
          <w:rtl/>
        </w:rPr>
        <w:t>أمّا عند مَنْ يعتقد أنّ الضروري هو الذي إذا أراد صاحبه التشكيك فيه وإزالته لما استطاع فالعلم الحاصل هنا ضروري</w:t>
      </w:r>
      <w:r w:rsidR="00AD7FE4" w:rsidRPr="00E1692D">
        <w:rPr>
          <w:rFonts w:hint="cs"/>
          <w:color w:val="000000" w:themeColor="text1"/>
          <w:sz w:val="27"/>
          <w:rtl/>
        </w:rPr>
        <w:t>ّ</w:t>
      </w:r>
      <w:r w:rsidRPr="00E1692D">
        <w:rPr>
          <w:rFonts w:hint="cs"/>
          <w:color w:val="000000" w:themeColor="text1"/>
          <w:sz w:val="27"/>
          <w:rtl/>
        </w:rPr>
        <w:t>، حتّى لو</w:t>
      </w:r>
      <w:r w:rsidR="00AD7FE4" w:rsidRPr="00E1692D">
        <w:rPr>
          <w:rFonts w:hint="cs"/>
          <w:color w:val="000000" w:themeColor="text1"/>
          <w:sz w:val="27"/>
          <w:rtl/>
        </w:rPr>
        <w:t xml:space="preserve"> حصل فعلاً من خلال النظر؛ إذ رب</w:t>
      </w:r>
      <w:r w:rsidRPr="00E1692D">
        <w:rPr>
          <w:rFonts w:hint="cs"/>
          <w:color w:val="000000" w:themeColor="text1"/>
          <w:sz w:val="27"/>
          <w:rtl/>
        </w:rPr>
        <w:t>ما يحصل من النظر علمٌ لا يتزلزل. و</w:t>
      </w:r>
      <w:r w:rsidR="00AD7FE4" w:rsidRPr="00E1692D">
        <w:rPr>
          <w:rFonts w:hint="cs"/>
          <w:color w:val="000000" w:themeColor="text1"/>
          <w:sz w:val="27"/>
          <w:rtl/>
        </w:rPr>
        <w:t>كذلك إذا بقينا مع تعريف السي</w:t>
      </w:r>
      <w:r w:rsidRPr="00E1692D">
        <w:rPr>
          <w:rFonts w:hint="cs"/>
          <w:color w:val="000000" w:themeColor="text1"/>
          <w:sz w:val="27"/>
          <w:rtl/>
        </w:rPr>
        <w:t>د المرتضى للضروري بأنّه العلم الذي لا شكّ فيه</w:t>
      </w:r>
      <w:r w:rsidR="00AD7FE4" w:rsidRPr="00E1692D">
        <w:rPr>
          <w:rFonts w:hint="cs"/>
          <w:color w:val="000000" w:themeColor="text1"/>
          <w:sz w:val="27"/>
          <w:rtl/>
        </w:rPr>
        <w:t>،</w:t>
      </w:r>
      <w:r w:rsidRPr="00E1692D">
        <w:rPr>
          <w:rFonts w:hint="cs"/>
          <w:color w:val="000000" w:themeColor="text1"/>
          <w:sz w:val="27"/>
          <w:rtl/>
        </w:rPr>
        <w:t xml:space="preserve"> ولا يُمكن إزالته من النفس</w:t>
      </w:r>
      <w:r w:rsidRPr="00E1692D">
        <w:rPr>
          <w:color w:val="000000" w:themeColor="text1"/>
          <w:sz w:val="27"/>
          <w:vertAlign w:val="superscript"/>
          <w:rtl/>
        </w:rPr>
        <w:t>(</w:t>
      </w:r>
      <w:r w:rsidRPr="00E1692D">
        <w:rPr>
          <w:color w:val="000000" w:themeColor="text1"/>
          <w:sz w:val="27"/>
          <w:vertAlign w:val="superscript"/>
          <w:rtl/>
        </w:rPr>
        <w:endnoteReference w:id="241"/>
      </w:r>
      <w:r w:rsidRPr="00E1692D">
        <w:rPr>
          <w:rFonts w:hint="cs"/>
          <w:color w:val="000000" w:themeColor="text1"/>
          <w:sz w:val="27"/>
          <w:vertAlign w:val="superscript"/>
          <w:rtl/>
        </w:rPr>
        <w:t>)</w:t>
      </w:r>
      <w:r w:rsidRPr="00E1692D">
        <w:rPr>
          <w:rFonts w:hint="cs"/>
          <w:color w:val="000000" w:themeColor="text1"/>
          <w:sz w:val="27"/>
          <w:rtl/>
        </w:rPr>
        <w:t>. وكذلك الأمر عند م</w:t>
      </w:r>
      <w:r w:rsidR="00AD7FE4" w:rsidRPr="00E1692D">
        <w:rPr>
          <w:rFonts w:hint="cs"/>
          <w:color w:val="000000" w:themeColor="text1"/>
          <w:sz w:val="27"/>
          <w:rtl/>
        </w:rPr>
        <w:t>َ</w:t>
      </w:r>
      <w:r w:rsidRPr="00E1692D">
        <w:rPr>
          <w:rFonts w:hint="cs"/>
          <w:color w:val="000000" w:themeColor="text1"/>
          <w:sz w:val="27"/>
          <w:rtl/>
        </w:rPr>
        <w:t>ن</w:t>
      </w:r>
      <w:r w:rsidR="00AD7FE4" w:rsidRPr="00E1692D">
        <w:rPr>
          <w:rFonts w:hint="cs"/>
          <w:color w:val="000000" w:themeColor="text1"/>
          <w:sz w:val="27"/>
          <w:rtl/>
        </w:rPr>
        <w:t>ْ</w:t>
      </w:r>
      <w:r w:rsidRPr="00E1692D">
        <w:rPr>
          <w:rFonts w:hint="cs"/>
          <w:color w:val="000000" w:themeColor="text1"/>
          <w:sz w:val="27"/>
          <w:rtl/>
        </w:rPr>
        <w:t xml:space="preserve"> يعتقد ـ ك</w:t>
      </w:r>
      <w:r w:rsidRPr="00E1692D">
        <w:rPr>
          <w:color w:val="000000" w:themeColor="text1"/>
          <w:sz w:val="27"/>
          <w:rtl/>
        </w:rPr>
        <w:t>الجويني(478</w:t>
      </w:r>
      <w:r w:rsidRPr="00E1692D">
        <w:rPr>
          <w:rFonts w:hint="cs"/>
          <w:color w:val="000000" w:themeColor="text1"/>
          <w:sz w:val="27"/>
          <w:rtl/>
        </w:rPr>
        <w:t>هـ)</w:t>
      </w:r>
      <w:r w:rsidRPr="00E1692D">
        <w:rPr>
          <w:color w:val="000000" w:themeColor="text1"/>
          <w:sz w:val="27"/>
          <w:vertAlign w:val="superscript"/>
          <w:rtl/>
        </w:rPr>
        <w:t>(</w:t>
      </w:r>
      <w:r w:rsidRPr="00E1692D">
        <w:rPr>
          <w:color w:val="000000" w:themeColor="text1"/>
          <w:sz w:val="27"/>
          <w:vertAlign w:val="superscript"/>
          <w:rtl/>
        </w:rPr>
        <w:endnoteReference w:id="242"/>
      </w:r>
      <w:r w:rsidRPr="00E1692D">
        <w:rPr>
          <w:rFonts w:hint="cs"/>
          <w:color w:val="000000" w:themeColor="text1"/>
          <w:sz w:val="27"/>
          <w:vertAlign w:val="superscript"/>
          <w:rtl/>
        </w:rPr>
        <w:t>)</w:t>
      </w:r>
      <w:r w:rsidRPr="00E1692D">
        <w:rPr>
          <w:rFonts w:hint="cs"/>
          <w:color w:val="000000" w:themeColor="text1"/>
          <w:sz w:val="27"/>
          <w:rtl/>
        </w:rPr>
        <w:t xml:space="preserve"> ـ أنّ </w:t>
      </w:r>
      <w:r w:rsidRPr="00E1692D">
        <w:rPr>
          <w:color w:val="000000" w:themeColor="text1"/>
          <w:sz w:val="27"/>
          <w:rtl/>
        </w:rPr>
        <w:t xml:space="preserve">العلم الضروري </w:t>
      </w:r>
      <w:r w:rsidRPr="00E1692D">
        <w:rPr>
          <w:rFonts w:hint="cs"/>
          <w:color w:val="000000" w:themeColor="text1"/>
          <w:sz w:val="27"/>
          <w:rtl/>
        </w:rPr>
        <w:t>هو الذي يستفيد من الحواس</w:t>
      </w:r>
      <w:r w:rsidR="00AD7FE4" w:rsidRPr="00E1692D">
        <w:rPr>
          <w:rFonts w:hint="cs"/>
          <w:color w:val="000000" w:themeColor="text1"/>
          <w:sz w:val="27"/>
          <w:rtl/>
        </w:rPr>
        <w:t>ّ</w:t>
      </w:r>
      <w:r w:rsidRPr="00E1692D">
        <w:rPr>
          <w:rFonts w:hint="cs"/>
          <w:color w:val="000000" w:themeColor="text1"/>
          <w:sz w:val="27"/>
          <w:rtl/>
        </w:rPr>
        <w:t>، وهو حال القضيّة المتواترة.</w:t>
      </w:r>
      <w:r w:rsidRPr="00E1692D">
        <w:rPr>
          <w:color w:val="000000" w:themeColor="text1"/>
          <w:sz w:val="27"/>
          <w:vertAlign w:val="superscript"/>
          <w:rtl/>
        </w:rPr>
        <w:t xml:space="preserve"> </w:t>
      </w:r>
      <w:r w:rsidRPr="00E1692D">
        <w:rPr>
          <w:rFonts w:hint="cs"/>
          <w:color w:val="000000" w:themeColor="text1"/>
          <w:sz w:val="27"/>
          <w:rtl/>
        </w:rPr>
        <w:t xml:space="preserve"> وكذلك الأمر عند م</w:t>
      </w:r>
      <w:r w:rsidR="00AD7FE4" w:rsidRPr="00E1692D">
        <w:rPr>
          <w:rFonts w:hint="cs"/>
          <w:color w:val="000000" w:themeColor="text1"/>
          <w:sz w:val="27"/>
          <w:rtl/>
        </w:rPr>
        <w:t>َ</w:t>
      </w:r>
      <w:r w:rsidRPr="00E1692D">
        <w:rPr>
          <w:rFonts w:hint="cs"/>
          <w:color w:val="000000" w:themeColor="text1"/>
          <w:sz w:val="27"/>
          <w:rtl/>
        </w:rPr>
        <w:t>ن</w:t>
      </w:r>
      <w:r w:rsidR="00AD7FE4" w:rsidRPr="00E1692D">
        <w:rPr>
          <w:rFonts w:hint="cs"/>
          <w:color w:val="000000" w:themeColor="text1"/>
          <w:sz w:val="27"/>
          <w:rtl/>
        </w:rPr>
        <w:t>ْ</w:t>
      </w:r>
      <w:r w:rsidRPr="00E1692D">
        <w:rPr>
          <w:rFonts w:hint="cs"/>
          <w:color w:val="000000" w:themeColor="text1"/>
          <w:sz w:val="27"/>
          <w:rtl/>
        </w:rPr>
        <w:t xml:space="preserve"> يعتقد أنّ الضروري هو الذي يعتمد على مقدّمة عقليّة، وهو حال المتواتر عندهم.</w:t>
      </w:r>
    </w:p>
    <w:p w:rsidR="00AA4536" w:rsidRPr="00E1692D" w:rsidRDefault="00AA4536" w:rsidP="00AD7FE4">
      <w:pPr>
        <w:rPr>
          <w:color w:val="000000" w:themeColor="text1"/>
          <w:sz w:val="27"/>
          <w:rtl/>
        </w:rPr>
      </w:pPr>
      <w:r w:rsidRPr="00E1692D">
        <w:rPr>
          <w:rFonts w:hint="cs"/>
          <w:color w:val="000000" w:themeColor="text1"/>
          <w:sz w:val="27"/>
          <w:rtl/>
        </w:rPr>
        <w:t xml:space="preserve">ومَنْ صرّح بأنّ القضيّة المتواترة قائمة على العقل والحسّ ـ كأبي </w:t>
      </w:r>
      <w:r w:rsidRPr="00E1692D">
        <w:rPr>
          <w:color w:val="000000" w:themeColor="text1"/>
          <w:sz w:val="27"/>
          <w:rtl/>
        </w:rPr>
        <w:t>البركات البغدادي</w:t>
      </w:r>
      <w:r w:rsidRPr="00E1692D">
        <w:rPr>
          <w:rFonts w:hint="cs"/>
          <w:color w:val="000000" w:themeColor="text1"/>
          <w:sz w:val="27"/>
          <w:rtl/>
        </w:rPr>
        <w:t>(547هـ)</w:t>
      </w:r>
      <w:r w:rsidR="00AD7FE4" w:rsidRPr="00E1692D">
        <w:rPr>
          <w:rFonts w:hint="cs"/>
          <w:color w:val="000000" w:themeColor="text1"/>
          <w:sz w:val="27"/>
          <w:rtl/>
        </w:rPr>
        <w:t>،</w:t>
      </w:r>
      <w:r w:rsidRPr="00E1692D">
        <w:rPr>
          <w:rFonts w:hint="cs"/>
          <w:color w:val="000000" w:themeColor="text1"/>
          <w:sz w:val="27"/>
          <w:rtl/>
        </w:rPr>
        <w:t xml:space="preserve"> والفخر الرازي(606هـ)</w:t>
      </w:r>
      <w:r w:rsidR="00AD7FE4" w:rsidRPr="00E1692D">
        <w:rPr>
          <w:rFonts w:hint="cs"/>
          <w:color w:val="000000" w:themeColor="text1"/>
          <w:sz w:val="27"/>
          <w:rtl/>
        </w:rPr>
        <w:t>،</w:t>
      </w:r>
      <w:r w:rsidRPr="00E1692D">
        <w:rPr>
          <w:rFonts w:hint="cs"/>
          <w:color w:val="000000" w:themeColor="text1"/>
          <w:sz w:val="27"/>
          <w:rtl/>
        </w:rPr>
        <w:t xml:space="preserve"> وقطب الدين الرازي(766هـ) ـ أمكنه إلحاقها بأيّ</w:t>
      </w:r>
      <w:r w:rsidR="00AD7FE4" w:rsidRPr="00E1692D">
        <w:rPr>
          <w:rFonts w:hint="cs"/>
          <w:color w:val="000000" w:themeColor="text1"/>
          <w:sz w:val="27"/>
          <w:rtl/>
        </w:rPr>
        <w:t>ٍ</w:t>
      </w:r>
      <w:r w:rsidRPr="00E1692D">
        <w:rPr>
          <w:rFonts w:hint="cs"/>
          <w:color w:val="000000" w:themeColor="text1"/>
          <w:sz w:val="27"/>
          <w:rtl/>
        </w:rPr>
        <w:t xml:space="preserve"> منهما، فتكون ضروريّة بلحاظ كبراها</w:t>
      </w:r>
      <w:r w:rsidR="00AD7FE4"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نظريّة بلحاظ صغراها.</w:t>
      </w:r>
    </w:p>
    <w:p w:rsidR="00AA4536" w:rsidRPr="00E1692D" w:rsidRDefault="00AA4536" w:rsidP="00AA4536">
      <w:pPr>
        <w:autoSpaceDE w:val="0"/>
        <w:autoSpaceDN w:val="0"/>
        <w:adjustRightInd w:val="0"/>
        <w:rPr>
          <w:color w:val="000000" w:themeColor="text1"/>
          <w:sz w:val="27"/>
          <w:rtl/>
        </w:rPr>
      </w:pPr>
    </w:p>
    <w:p w:rsidR="00AA4536" w:rsidRPr="00E1692D" w:rsidRDefault="00AA4536" w:rsidP="005E3B91">
      <w:pPr>
        <w:pStyle w:val="Heading3"/>
        <w:rPr>
          <w:color w:val="000000" w:themeColor="text1"/>
          <w:rtl/>
          <w:lang w:bidi="ar-IQ"/>
        </w:rPr>
      </w:pPr>
      <w:bookmarkStart w:id="27" w:name="_Toc305288853"/>
      <w:r w:rsidRPr="00E1692D">
        <w:rPr>
          <w:rFonts w:hint="cs"/>
          <w:color w:val="000000" w:themeColor="text1"/>
          <w:rtl/>
          <w:lang w:bidi="ar-IQ"/>
        </w:rPr>
        <w:t>شروط تحقّ</w:t>
      </w:r>
      <w:r w:rsidR="00AD7FE4" w:rsidRPr="00E1692D">
        <w:rPr>
          <w:rFonts w:hint="cs"/>
          <w:color w:val="000000" w:themeColor="text1"/>
          <w:rtl/>
          <w:lang w:bidi="ar-IQ"/>
        </w:rPr>
        <w:t>ُ</w:t>
      </w:r>
      <w:r w:rsidRPr="00E1692D">
        <w:rPr>
          <w:rFonts w:hint="cs"/>
          <w:color w:val="000000" w:themeColor="text1"/>
          <w:rtl/>
          <w:lang w:bidi="ar-IQ"/>
        </w:rPr>
        <w:t>ق التواتر</w:t>
      </w:r>
      <w:bookmarkEnd w:id="27"/>
    </w:p>
    <w:p w:rsidR="00AA4536" w:rsidRPr="00E1692D" w:rsidRDefault="00AA4536" w:rsidP="00AD7FE4">
      <w:pPr>
        <w:autoSpaceDE w:val="0"/>
        <w:autoSpaceDN w:val="0"/>
        <w:adjustRightInd w:val="0"/>
        <w:rPr>
          <w:color w:val="000000" w:themeColor="text1"/>
          <w:sz w:val="27"/>
          <w:rtl/>
        </w:rPr>
      </w:pPr>
      <w:r w:rsidRPr="00E1692D">
        <w:rPr>
          <w:rFonts w:hint="cs"/>
          <w:color w:val="000000" w:themeColor="text1"/>
          <w:sz w:val="27"/>
          <w:rtl/>
        </w:rPr>
        <w:t>تعرّ</w:t>
      </w:r>
      <w:r w:rsidR="00AD7FE4" w:rsidRPr="00E1692D">
        <w:rPr>
          <w:rFonts w:hint="cs"/>
          <w:color w:val="000000" w:themeColor="text1"/>
          <w:sz w:val="27"/>
          <w:rtl/>
        </w:rPr>
        <w:t>َ</w:t>
      </w:r>
      <w:r w:rsidRPr="00E1692D">
        <w:rPr>
          <w:rFonts w:hint="cs"/>
          <w:color w:val="000000" w:themeColor="text1"/>
          <w:sz w:val="27"/>
          <w:rtl/>
        </w:rPr>
        <w:t>ض المناطقة والأصوليّون والمحدّ</w:t>
      </w:r>
      <w:r w:rsidR="00AD7FE4" w:rsidRPr="00E1692D">
        <w:rPr>
          <w:rFonts w:hint="cs"/>
          <w:color w:val="000000" w:themeColor="text1"/>
          <w:sz w:val="27"/>
          <w:rtl/>
        </w:rPr>
        <w:t>ِ</w:t>
      </w:r>
      <w:r w:rsidRPr="00E1692D">
        <w:rPr>
          <w:rFonts w:hint="cs"/>
          <w:color w:val="000000" w:themeColor="text1"/>
          <w:sz w:val="27"/>
          <w:rtl/>
        </w:rPr>
        <w:t>ثون لهذا البحث في أغلب ما كتبوه</w:t>
      </w:r>
      <w:r w:rsidR="00AD7FE4" w:rsidRPr="00E1692D">
        <w:rPr>
          <w:rFonts w:hint="cs"/>
          <w:color w:val="000000" w:themeColor="text1"/>
          <w:sz w:val="27"/>
          <w:rtl/>
        </w:rPr>
        <w:t>.</w:t>
      </w:r>
      <w:r w:rsidRPr="00E1692D">
        <w:rPr>
          <w:rFonts w:hint="cs"/>
          <w:color w:val="000000" w:themeColor="text1"/>
          <w:sz w:val="27"/>
          <w:rtl/>
        </w:rPr>
        <w:t xml:space="preserve"> وخلاصة ما يُفهم من كلماتهم أنّها قنّ</w:t>
      </w:r>
      <w:r w:rsidR="00AD7FE4" w:rsidRPr="00E1692D">
        <w:rPr>
          <w:rFonts w:hint="cs"/>
          <w:color w:val="000000" w:themeColor="text1"/>
          <w:sz w:val="27"/>
          <w:rtl/>
        </w:rPr>
        <w:t>َ</w:t>
      </w:r>
      <w:r w:rsidRPr="00E1692D">
        <w:rPr>
          <w:rFonts w:hint="cs"/>
          <w:color w:val="000000" w:themeColor="text1"/>
          <w:sz w:val="27"/>
          <w:rtl/>
        </w:rPr>
        <w:t>نوا حصول العلم بالتواتر</w:t>
      </w:r>
      <w:r w:rsidR="00AD7FE4" w:rsidRPr="00E1692D">
        <w:rPr>
          <w:rFonts w:hint="cs"/>
          <w:color w:val="000000" w:themeColor="text1"/>
          <w:sz w:val="27"/>
          <w:rtl/>
        </w:rPr>
        <w:t>،</w:t>
      </w:r>
      <w:r w:rsidRPr="00E1692D">
        <w:rPr>
          <w:rFonts w:hint="cs"/>
          <w:color w:val="000000" w:themeColor="text1"/>
          <w:sz w:val="27"/>
          <w:rtl/>
        </w:rPr>
        <w:t xml:space="preserve"> واضعين له شروطاً</w:t>
      </w:r>
      <w:r w:rsidR="00AD7FE4" w:rsidRPr="00E1692D">
        <w:rPr>
          <w:rFonts w:hint="cs"/>
          <w:color w:val="000000" w:themeColor="text1"/>
          <w:sz w:val="27"/>
          <w:rtl/>
        </w:rPr>
        <w:t>،</w:t>
      </w:r>
      <w:r w:rsidRPr="00E1692D">
        <w:rPr>
          <w:rFonts w:hint="cs"/>
          <w:color w:val="000000" w:themeColor="text1"/>
          <w:sz w:val="27"/>
          <w:rtl/>
        </w:rPr>
        <w:t xml:space="preserve"> اختلفوا في عددها وسعتها، وهي ليست ملحوظة للعقل شرطاً بعد آخر بنحو تفصيلي، بل إنّ «حصول العلم آية اجتماع شرائطه»</w:t>
      </w:r>
      <w:r w:rsidRPr="00E1692D">
        <w:rPr>
          <w:color w:val="000000" w:themeColor="text1"/>
          <w:sz w:val="27"/>
          <w:vertAlign w:val="superscript"/>
          <w:rtl/>
        </w:rPr>
        <w:t>(</w:t>
      </w:r>
      <w:r w:rsidRPr="00E1692D">
        <w:rPr>
          <w:color w:val="000000" w:themeColor="text1"/>
          <w:sz w:val="27"/>
          <w:vertAlign w:val="superscript"/>
          <w:rtl/>
        </w:rPr>
        <w:endnoteReference w:id="243"/>
      </w:r>
      <w:r w:rsidRPr="00E1692D">
        <w:rPr>
          <w:rFonts w:hint="cs"/>
          <w:color w:val="000000" w:themeColor="text1"/>
          <w:sz w:val="27"/>
          <w:vertAlign w:val="superscript"/>
          <w:rtl/>
        </w:rPr>
        <w:t>)</w:t>
      </w:r>
      <w:r w:rsidR="00AD7FE4" w:rsidRPr="00E1692D">
        <w:rPr>
          <w:rFonts w:hint="cs"/>
          <w:color w:val="000000" w:themeColor="text1"/>
          <w:sz w:val="27"/>
          <w:rtl/>
        </w:rPr>
        <w:t>، كما يقول الشيخ زكريّا الشافعي</w:t>
      </w:r>
      <w:r w:rsidRPr="00E1692D">
        <w:rPr>
          <w:rFonts w:hint="cs"/>
          <w:color w:val="000000" w:themeColor="text1"/>
          <w:sz w:val="27"/>
          <w:rtl/>
        </w:rPr>
        <w:t>(</w:t>
      </w:r>
      <w:r w:rsidR="00AD7FE4" w:rsidRPr="00E1692D">
        <w:rPr>
          <w:rFonts w:hint="cs"/>
          <w:color w:val="000000" w:themeColor="text1"/>
          <w:sz w:val="27"/>
          <w:rtl/>
        </w:rPr>
        <w:t>القرن</w:t>
      </w:r>
      <w:r w:rsidRPr="00E1692D">
        <w:rPr>
          <w:rFonts w:hint="cs"/>
          <w:color w:val="000000" w:themeColor="text1"/>
          <w:sz w:val="27"/>
          <w:rtl/>
        </w:rPr>
        <w:t>7). ويُمكن ردّ هذه الشروط بشكل عام</w:t>
      </w:r>
      <w:r w:rsidR="00AD7FE4"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 xml:space="preserve">أربعة طوائف: 1ـ الشروط المعتبرة في المخبر. 2ـ الشروط المعتبرة في الخبر. 3ـ الشروط المعتبرة في المخبَر عنه. 4ـ الشروط المعتبرة في السامع. </w:t>
      </w:r>
    </w:p>
    <w:p w:rsidR="00AA4536" w:rsidRPr="00E1692D" w:rsidRDefault="00AA4536" w:rsidP="00D954A9">
      <w:pPr>
        <w:autoSpaceDE w:val="0"/>
        <w:autoSpaceDN w:val="0"/>
        <w:adjustRightInd w:val="0"/>
        <w:rPr>
          <w:color w:val="000000" w:themeColor="text1"/>
          <w:sz w:val="27"/>
          <w:rtl/>
        </w:rPr>
      </w:pPr>
      <w:r w:rsidRPr="00E1692D">
        <w:rPr>
          <w:rFonts w:hint="cs"/>
          <w:color w:val="000000" w:themeColor="text1"/>
          <w:sz w:val="27"/>
          <w:rtl/>
        </w:rPr>
        <w:t>وقبل تعرّ</w:t>
      </w:r>
      <w:r w:rsidR="00AD7FE4" w:rsidRPr="00E1692D">
        <w:rPr>
          <w:rFonts w:hint="cs"/>
          <w:color w:val="000000" w:themeColor="text1"/>
          <w:sz w:val="27"/>
          <w:rtl/>
        </w:rPr>
        <w:t>ُ</w:t>
      </w:r>
      <w:r w:rsidRPr="00E1692D">
        <w:rPr>
          <w:rFonts w:hint="cs"/>
          <w:color w:val="000000" w:themeColor="text1"/>
          <w:sz w:val="27"/>
          <w:rtl/>
        </w:rPr>
        <w:t>ضنا لهذه الشروط نواجه شرطاً بمثابة الشرط العام</w:t>
      </w:r>
      <w:r w:rsidR="00AD7FE4" w:rsidRPr="00E1692D">
        <w:rPr>
          <w:rFonts w:hint="cs"/>
          <w:color w:val="000000" w:themeColor="text1"/>
          <w:sz w:val="27"/>
          <w:rtl/>
        </w:rPr>
        <w:t>ّ</w:t>
      </w:r>
      <w:r w:rsidRPr="00E1692D">
        <w:rPr>
          <w:rFonts w:hint="cs"/>
          <w:color w:val="000000" w:themeColor="text1"/>
          <w:sz w:val="27"/>
          <w:rtl/>
        </w:rPr>
        <w:t>، وهو يتمثّ</w:t>
      </w:r>
      <w:r w:rsidR="00AD7FE4" w:rsidRPr="00E1692D">
        <w:rPr>
          <w:rFonts w:hint="cs"/>
          <w:color w:val="000000" w:themeColor="text1"/>
          <w:sz w:val="27"/>
          <w:rtl/>
        </w:rPr>
        <w:t>َ</w:t>
      </w:r>
      <w:r w:rsidRPr="00E1692D">
        <w:rPr>
          <w:rFonts w:hint="cs"/>
          <w:color w:val="000000" w:themeColor="text1"/>
          <w:sz w:val="27"/>
          <w:rtl/>
        </w:rPr>
        <w:t>ل في انحفاظ الشروط المتقدّمة في كافّة الطبقات إذا كان النقل مع واسطة</w:t>
      </w:r>
      <w:r w:rsidR="00AD7FE4" w:rsidRPr="00E1692D">
        <w:rPr>
          <w:rFonts w:hint="cs"/>
          <w:color w:val="000000" w:themeColor="text1"/>
          <w:sz w:val="27"/>
          <w:rtl/>
        </w:rPr>
        <w:t>.</w:t>
      </w:r>
      <w:r w:rsidRPr="00E1692D">
        <w:rPr>
          <w:rFonts w:hint="cs"/>
          <w:color w:val="000000" w:themeColor="text1"/>
          <w:sz w:val="27"/>
          <w:rtl/>
        </w:rPr>
        <w:t xml:space="preserve"> بل إنّ أبا الثناء الماتريدي(القرن</w:t>
      </w:r>
      <w:r w:rsidR="00AD7FE4" w:rsidRPr="00E1692D">
        <w:rPr>
          <w:rFonts w:hint="cs"/>
          <w:color w:val="000000" w:themeColor="text1"/>
          <w:sz w:val="27"/>
          <w:rtl/>
        </w:rPr>
        <w:t>6</w:t>
      </w:r>
      <w:r w:rsidRPr="00E1692D">
        <w:rPr>
          <w:rFonts w:hint="cs"/>
          <w:color w:val="000000" w:themeColor="text1"/>
          <w:sz w:val="27"/>
          <w:rtl/>
        </w:rPr>
        <w:t>) عرّف الخبر المتواتر بأنّه «ما نقله قومٌ عن قوم لا يتصوّ</w:t>
      </w:r>
      <w:r w:rsidR="00AD7FE4" w:rsidRPr="00E1692D">
        <w:rPr>
          <w:rFonts w:hint="cs"/>
          <w:color w:val="000000" w:themeColor="text1"/>
          <w:sz w:val="27"/>
          <w:rtl/>
        </w:rPr>
        <w:t>َ</w:t>
      </w:r>
      <w:r w:rsidRPr="00E1692D">
        <w:rPr>
          <w:rFonts w:hint="cs"/>
          <w:color w:val="000000" w:themeColor="text1"/>
          <w:sz w:val="27"/>
          <w:rtl/>
        </w:rPr>
        <w:t>ر تواطؤهم على الكذب عادةً»</w:t>
      </w:r>
      <w:r w:rsidRPr="00E1692D">
        <w:rPr>
          <w:color w:val="000000" w:themeColor="text1"/>
          <w:sz w:val="27"/>
          <w:vertAlign w:val="superscript"/>
          <w:rtl/>
        </w:rPr>
        <w:t>(</w:t>
      </w:r>
      <w:r w:rsidRPr="00E1692D">
        <w:rPr>
          <w:color w:val="000000" w:themeColor="text1"/>
          <w:sz w:val="27"/>
          <w:vertAlign w:val="superscript"/>
          <w:rtl/>
        </w:rPr>
        <w:endnoteReference w:id="244"/>
      </w:r>
      <w:r w:rsidRPr="00E1692D">
        <w:rPr>
          <w:rFonts w:hint="cs"/>
          <w:color w:val="000000" w:themeColor="text1"/>
          <w:sz w:val="27"/>
          <w:vertAlign w:val="superscript"/>
          <w:rtl/>
        </w:rPr>
        <w:t>)</w:t>
      </w:r>
      <w:r w:rsidRPr="00E1692D">
        <w:rPr>
          <w:rFonts w:hint="cs"/>
          <w:color w:val="000000" w:themeColor="text1"/>
          <w:sz w:val="27"/>
          <w:rtl/>
        </w:rPr>
        <w:t>؛ حيث قصر المتواتر على ما يكون بواسطة</w:t>
      </w:r>
      <w:r w:rsidR="00AD7FE4" w:rsidRPr="00E1692D">
        <w:rPr>
          <w:rFonts w:hint="cs"/>
          <w:color w:val="000000" w:themeColor="text1"/>
          <w:sz w:val="27"/>
          <w:rtl/>
        </w:rPr>
        <w:t>. وكذلك فعل الشاشي</w:t>
      </w:r>
      <w:r w:rsidRPr="00E1692D">
        <w:rPr>
          <w:rFonts w:hint="cs"/>
          <w:color w:val="000000" w:themeColor="text1"/>
          <w:sz w:val="27"/>
          <w:rtl/>
        </w:rPr>
        <w:t>(</w:t>
      </w:r>
      <w:r w:rsidR="00D954A9">
        <w:rPr>
          <w:rFonts w:hint="cs"/>
          <w:color w:val="000000" w:themeColor="text1"/>
          <w:sz w:val="27"/>
          <w:rtl/>
        </w:rPr>
        <w:t>القرن</w:t>
      </w:r>
      <w:r w:rsidRPr="00E1692D">
        <w:rPr>
          <w:rFonts w:hint="cs"/>
          <w:color w:val="000000" w:themeColor="text1"/>
          <w:sz w:val="27"/>
          <w:rtl/>
        </w:rPr>
        <w:t>7)</w:t>
      </w:r>
      <w:r w:rsidRPr="00E1692D">
        <w:rPr>
          <w:color w:val="000000" w:themeColor="text1"/>
          <w:sz w:val="27"/>
          <w:vertAlign w:val="superscript"/>
          <w:rtl/>
        </w:rPr>
        <w:t>(</w:t>
      </w:r>
      <w:r w:rsidRPr="00E1692D">
        <w:rPr>
          <w:color w:val="000000" w:themeColor="text1"/>
          <w:sz w:val="27"/>
          <w:vertAlign w:val="superscript"/>
          <w:rtl/>
        </w:rPr>
        <w:endnoteReference w:id="245"/>
      </w:r>
      <w:r w:rsidRPr="00E1692D">
        <w:rPr>
          <w:rFonts w:hint="cs"/>
          <w:color w:val="000000" w:themeColor="text1"/>
          <w:sz w:val="27"/>
          <w:vertAlign w:val="superscript"/>
          <w:rtl/>
        </w:rPr>
        <w:t>)</w:t>
      </w:r>
      <w:r w:rsidRPr="00E1692D">
        <w:rPr>
          <w:rFonts w:hint="cs"/>
          <w:color w:val="000000" w:themeColor="text1"/>
          <w:sz w:val="27"/>
          <w:rtl/>
        </w:rPr>
        <w:t>، وعلاء الدين البخاري</w:t>
      </w:r>
      <w:r w:rsidRPr="00E1692D">
        <w:rPr>
          <w:color w:val="000000" w:themeColor="text1"/>
          <w:sz w:val="27"/>
          <w:vertAlign w:val="superscript"/>
          <w:rtl/>
        </w:rPr>
        <w:t>(</w:t>
      </w:r>
      <w:r w:rsidRPr="00E1692D">
        <w:rPr>
          <w:color w:val="000000" w:themeColor="text1"/>
          <w:sz w:val="27"/>
          <w:vertAlign w:val="superscript"/>
          <w:rtl/>
        </w:rPr>
        <w:endnoteReference w:id="246"/>
      </w:r>
      <w:r w:rsidRPr="00E1692D">
        <w:rPr>
          <w:rFonts w:hint="cs"/>
          <w:color w:val="000000" w:themeColor="text1"/>
          <w:sz w:val="27"/>
          <w:vertAlign w:val="superscript"/>
          <w:rtl/>
        </w:rPr>
        <w:t>)</w:t>
      </w:r>
      <w:r w:rsidR="00AD7FE4" w:rsidRPr="00E1692D">
        <w:rPr>
          <w:rFonts w:hint="cs"/>
          <w:color w:val="000000" w:themeColor="text1"/>
          <w:sz w:val="27"/>
          <w:rtl/>
        </w:rPr>
        <w:t>.</w:t>
      </w:r>
      <w:r w:rsidRPr="00E1692D">
        <w:rPr>
          <w:rFonts w:hint="cs"/>
          <w:color w:val="000000" w:themeColor="text1"/>
          <w:sz w:val="27"/>
          <w:rtl/>
        </w:rPr>
        <w:t xml:space="preserve"> ولعلّهم ناظرون</w:t>
      </w:r>
      <w:r w:rsidR="001675CE" w:rsidRPr="00E1692D">
        <w:rPr>
          <w:rFonts w:hint="cs"/>
          <w:color w:val="000000" w:themeColor="text1"/>
          <w:sz w:val="27"/>
          <w:rtl/>
        </w:rPr>
        <w:t xml:space="preserve"> إلى </w:t>
      </w:r>
      <w:r w:rsidRPr="00E1692D">
        <w:rPr>
          <w:rFonts w:hint="cs"/>
          <w:color w:val="000000" w:themeColor="text1"/>
          <w:sz w:val="27"/>
          <w:rtl/>
        </w:rPr>
        <w:t xml:space="preserve">الغالب الخارجي. </w:t>
      </w:r>
      <w:r w:rsidRPr="00E1692D">
        <w:rPr>
          <w:rFonts w:hint="cs"/>
          <w:color w:val="000000" w:themeColor="text1"/>
          <w:sz w:val="27"/>
          <w:rtl/>
        </w:rPr>
        <w:lastRenderedPageBreak/>
        <w:t xml:space="preserve">كما </w:t>
      </w:r>
      <w:r w:rsidR="00AD7FE4" w:rsidRPr="00E1692D">
        <w:rPr>
          <w:rFonts w:hint="cs"/>
          <w:color w:val="000000" w:themeColor="text1"/>
          <w:sz w:val="27"/>
          <w:rtl/>
        </w:rPr>
        <w:t>أ</w:t>
      </w:r>
      <w:r w:rsidRPr="00E1692D">
        <w:rPr>
          <w:rFonts w:hint="cs"/>
          <w:color w:val="000000" w:themeColor="text1"/>
          <w:sz w:val="27"/>
          <w:rtl/>
        </w:rPr>
        <w:t>نّ الدكتور الزحيلي أضاف</w:t>
      </w:r>
      <w:r w:rsidR="001675CE" w:rsidRPr="00E1692D">
        <w:rPr>
          <w:rFonts w:hint="cs"/>
          <w:color w:val="000000" w:themeColor="text1"/>
          <w:sz w:val="27"/>
          <w:rtl/>
        </w:rPr>
        <w:t xml:space="preserve"> إلى </w:t>
      </w:r>
      <w:r w:rsidRPr="00E1692D">
        <w:rPr>
          <w:rFonts w:hint="cs"/>
          <w:color w:val="000000" w:themeColor="text1"/>
          <w:sz w:val="27"/>
          <w:rtl/>
        </w:rPr>
        <w:t>تعريف السنّة المتواترة قيداً، وهو أن يكون الجمع المذكور قد رواها في العصور الثلاثة الأولى: الصحابة، التابعين</w:t>
      </w:r>
      <w:r w:rsidR="00AD7FE4" w:rsidRPr="00E1692D">
        <w:rPr>
          <w:rFonts w:hint="cs"/>
          <w:color w:val="000000" w:themeColor="text1"/>
          <w:sz w:val="27"/>
          <w:rtl/>
        </w:rPr>
        <w:t>،</w:t>
      </w:r>
      <w:r w:rsidRPr="00E1692D">
        <w:rPr>
          <w:rFonts w:hint="cs"/>
          <w:color w:val="000000" w:themeColor="text1"/>
          <w:sz w:val="27"/>
          <w:rtl/>
        </w:rPr>
        <w:t xml:space="preserve"> وتابعي التابعين</w:t>
      </w:r>
      <w:r w:rsidRPr="00E1692D">
        <w:rPr>
          <w:color w:val="000000" w:themeColor="text1"/>
          <w:sz w:val="27"/>
          <w:vertAlign w:val="superscript"/>
          <w:rtl/>
        </w:rPr>
        <w:t>(</w:t>
      </w:r>
      <w:r w:rsidRPr="00E1692D">
        <w:rPr>
          <w:color w:val="000000" w:themeColor="text1"/>
          <w:sz w:val="27"/>
          <w:vertAlign w:val="superscript"/>
          <w:rtl/>
        </w:rPr>
        <w:endnoteReference w:id="247"/>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D7FE4" w:rsidP="00AD7FE4">
      <w:pPr>
        <w:rPr>
          <w:color w:val="000000" w:themeColor="text1"/>
          <w:sz w:val="27"/>
          <w:rtl/>
        </w:rPr>
      </w:pPr>
      <w:r w:rsidRPr="00E1692D">
        <w:rPr>
          <w:rFonts w:hint="cs"/>
          <w:color w:val="000000" w:themeColor="text1"/>
          <w:sz w:val="27"/>
          <w:rtl/>
        </w:rPr>
        <w:t>و</w:t>
      </w:r>
      <w:r w:rsidR="00AA4536" w:rsidRPr="00E1692D">
        <w:rPr>
          <w:rFonts w:hint="cs"/>
          <w:color w:val="000000" w:themeColor="text1"/>
          <w:sz w:val="27"/>
          <w:rtl/>
        </w:rPr>
        <w:t>عوداً</w:t>
      </w:r>
      <w:r w:rsidR="001675CE" w:rsidRPr="00E1692D">
        <w:rPr>
          <w:rFonts w:hint="cs"/>
          <w:color w:val="000000" w:themeColor="text1"/>
          <w:sz w:val="27"/>
          <w:rtl/>
        </w:rPr>
        <w:t xml:space="preserve"> إلى </w:t>
      </w:r>
      <w:r w:rsidR="00AA4536" w:rsidRPr="00E1692D">
        <w:rPr>
          <w:rFonts w:hint="cs"/>
          <w:color w:val="000000" w:themeColor="text1"/>
          <w:sz w:val="27"/>
          <w:rtl/>
        </w:rPr>
        <w:t>الشرط المتقدّ</w:t>
      </w:r>
      <w:r w:rsidRPr="00E1692D">
        <w:rPr>
          <w:rFonts w:hint="cs"/>
          <w:color w:val="000000" w:themeColor="text1"/>
          <w:sz w:val="27"/>
          <w:rtl/>
        </w:rPr>
        <w:t>ِ</w:t>
      </w:r>
      <w:r w:rsidR="00AA4536" w:rsidRPr="00E1692D">
        <w:rPr>
          <w:rFonts w:hint="cs"/>
          <w:color w:val="000000" w:themeColor="text1"/>
          <w:sz w:val="27"/>
          <w:rtl/>
        </w:rPr>
        <w:t>م فقد ذكره البعض ضمن شروط المخبرين</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248"/>
      </w:r>
      <w:r w:rsidR="00AA4536" w:rsidRPr="00E1692D">
        <w:rPr>
          <w:rFonts w:hint="cs"/>
          <w:color w:val="000000" w:themeColor="text1"/>
          <w:sz w:val="27"/>
          <w:vertAlign w:val="superscript"/>
          <w:rtl/>
        </w:rPr>
        <w:t>)</w:t>
      </w:r>
      <w:r w:rsidR="00AA4536" w:rsidRPr="00E1692D">
        <w:rPr>
          <w:rFonts w:hint="cs"/>
          <w:color w:val="000000" w:themeColor="text1"/>
          <w:sz w:val="27"/>
          <w:rtl/>
        </w:rPr>
        <w:t>، وهو المعبّ</w:t>
      </w:r>
      <w:r w:rsidRPr="00E1692D">
        <w:rPr>
          <w:rFonts w:hint="cs"/>
          <w:color w:val="000000" w:themeColor="text1"/>
          <w:sz w:val="27"/>
          <w:rtl/>
        </w:rPr>
        <w:t>َ</w:t>
      </w:r>
      <w:r w:rsidR="00AA4536" w:rsidRPr="00E1692D">
        <w:rPr>
          <w:rFonts w:hint="cs"/>
          <w:color w:val="000000" w:themeColor="text1"/>
          <w:sz w:val="27"/>
          <w:rtl/>
        </w:rPr>
        <w:t>ر عنه بشرط (</w:t>
      </w:r>
      <w:r w:rsidR="00AA4536" w:rsidRPr="00E1692D">
        <w:rPr>
          <w:color w:val="000000" w:themeColor="text1"/>
          <w:sz w:val="27"/>
          <w:rtl/>
        </w:rPr>
        <w:t>استواء الطرفين والوسط</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249"/>
      </w:r>
      <w:r w:rsidR="00AA4536" w:rsidRPr="00E1692D">
        <w:rPr>
          <w:rFonts w:hint="cs"/>
          <w:color w:val="000000" w:themeColor="text1"/>
          <w:sz w:val="27"/>
          <w:vertAlign w:val="superscript"/>
          <w:rtl/>
        </w:rPr>
        <w:t>)</w:t>
      </w:r>
      <w:r w:rsidR="00AA4536" w:rsidRPr="00E1692D">
        <w:rPr>
          <w:rFonts w:hint="cs"/>
          <w:color w:val="000000" w:themeColor="text1"/>
          <w:sz w:val="27"/>
          <w:rtl/>
        </w:rPr>
        <w:t>،</w:t>
      </w:r>
      <w:r w:rsidR="001675CE" w:rsidRPr="00E1692D">
        <w:rPr>
          <w:rFonts w:hint="cs"/>
          <w:color w:val="000000" w:themeColor="text1"/>
          <w:sz w:val="27"/>
          <w:rtl/>
        </w:rPr>
        <w:t xml:space="preserve"> أو </w:t>
      </w:r>
      <w:r w:rsidR="00AA4536" w:rsidRPr="00E1692D">
        <w:rPr>
          <w:rFonts w:hint="cs"/>
          <w:color w:val="000000" w:themeColor="text1"/>
          <w:sz w:val="27"/>
          <w:rtl/>
        </w:rPr>
        <w:t>(الات</w:t>
      </w:r>
      <w:r w:rsidRPr="00E1692D">
        <w:rPr>
          <w:rFonts w:hint="cs"/>
          <w:color w:val="000000" w:themeColor="text1"/>
          <w:sz w:val="27"/>
          <w:rtl/>
        </w:rPr>
        <w:t>ّ</w:t>
      </w:r>
      <w:r w:rsidR="00AA4536" w:rsidRPr="00E1692D">
        <w:rPr>
          <w:rFonts w:hint="cs"/>
          <w:color w:val="000000" w:themeColor="text1"/>
          <w:sz w:val="27"/>
          <w:rtl/>
        </w:rPr>
        <w:t>صال)</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250"/>
      </w:r>
      <w:r w:rsidR="00AA4536" w:rsidRPr="00E1692D">
        <w:rPr>
          <w:rFonts w:hint="cs"/>
          <w:color w:val="000000" w:themeColor="text1"/>
          <w:sz w:val="27"/>
          <w:vertAlign w:val="superscript"/>
          <w:rtl/>
        </w:rPr>
        <w:t>)</w:t>
      </w:r>
      <w:r w:rsidRPr="00E1692D">
        <w:rPr>
          <w:rFonts w:hint="cs"/>
          <w:color w:val="000000" w:themeColor="text1"/>
          <w:sz w:val="27"/>
          <w:rtl/>
        </w:rPr>
        <w:t>.</w:t>
      </w:r>
      <w:r w:rsidR="00AA4536" w:rsidRPr="00E1692D">
        <w:rPr>
          <w:rFonts w:hint="cs"/>
          <w:color w:val="000000" w:themeColor="text1"/>
          <w:sz w:val="27"/>
          <w:rtl/>
        </w:rPr>
        <w:t xml:space="preserve"> وبيّ</w:t>
      </w:r>
      <w:r w:rsidRPr="00E1692D">
        <w:rPr>
          <w:rFonts w:hint="cs"/>
          <w:color w:val="000000" w:themeColor="text1"/>
          <w:sz w:val="27"/>
          <w:rtl/>
        </w:rPr>
        <w:t>َ</w:t>
      </w:r>
      <w:r w:rsidR="00AA4536" w:rsidRPr="00E1692D">
        <w:rPr>
          <w:rFonts w:hint="cs"/>
          <w:color w:val="000000" w:themeColor="text1"/>
          <w:sz w:val="27"/>
          <w:rtl/>
        </w:rPr>
        <w:t>نوا سرّ هذا الشرط</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251"/>
      </w:r>
      <w:r w:rsidR="00AA4536" w:rsidRPr="00E1692D">
        <w:rPr>
          <w:rFonts w:hint="cs"/>
          <w:color w:val="000000" w:themeColor="text1"/>
          <w:sz w:val="27"/>
          <w:vertAlign w:val="superscript"/>
          <w:rtl/>
        </w:rPr>
        <w:t>)</w:t>
      </w:r>
      <w:r w:rsidR="00AA4536" w:rsidRPr="00E1692D">
        <w:rPr>
          <w:color w:val="000000" w:themeColor="text1"/>
          <w:sz w:val="27"/>
          <w:rtl/>
        </w:rPr>
        <w:t>.</w:t>
      </w:r>
      <w:r w:rsidR="00AA4536" w:rsidRPr="00E1692D">
        <w:rPr>
          <w:rFonts w:hint="cs"/>
          <w:color w:val="000000" w:themeColor="text1"/>
          <w:sz w:val="27"/>
          <w:rtl/>
        </w:rPr>
        <w:t xml:space="preserve"> ومن هنا يجري شرط الامتناع عن الكذب </w:t>
      </w:r>
      <w:r w:rsidRPr="00E1692D">
        <w:rPr>
          <w:color w:val="000000" w:themeColor="text1"/>
          <w:sz w:val="27"/>
          <w:rtl/>
        </w:rPr>
        <w:t>في طبقات الر</w:t>
      </w:r>
      <w:r w:rsidR="00AA4536" w:rsidRPr="00E1692D">
        <w:rPr>
          <w:color w:val="000000" w:themeColor="text1"/>
          <w:sz w:val="27"/>
          <w:rtl/>
        </w:rPr>
        <w:t>واة</w:t>
      </w:r>
      <w:r w:rsidR="00AA4536" w:rsidRPr="00E1692D">
        <w:rPr>
          <w:rFonts w:hint="cs"/>
          <w:color w:val="000000" w:themeColor="text1"/>
          <w:sz w:val="27"/>
          <w:rtl/>
        </w:rPr>
        <w:t xml:space="preserve"> وصولاً</w:t>
      </w:r>
      <w:r w:rsidR="001675CE" w:rsidRPr="00E1692D">
        <w:rPr>
          <w:rFonts w:hint="cs"/>
          <w:color w:val="000000" w:themeColor="text1"/>
          <w:sz w:val="27"/>
          <w:rtl/>
        </w:rPr>
        <w:t xml:space="preserve"> إلى </w:t>
      </w:r>
      <w:r w:rsidR="00AA4536" w:rsidRPr="00E1692D">
        <w:rPr>
          <w:color w:val="000000" w:themeColor="text1"/>
          <w:sz w:val="27"/>
          <w:rtl/>
        </w:rPr>
        <w:t>الطبقة التي تنقل عن المعصوم مباشرة</w:t>
      </w:r>
      <w:r w:rsidRPr="00E1692D">
        <w:rPr>
          <w:rFonts w:hint="cs"/>
          <w:color w:val="000000" w:themeColor="text1"/>
          <w:sz w:val="27"/>
          <w:rtl/>
        </w:rPr>
        <w:t>.</w:t>
      </w:r>
      <w:r w:rsidR="00AA4536" w:rsidRPr="00E1692D">
        <w:rPr>
          <w:rFonts w:hint="cs"/>
          <w:color w:val="000000" w:themeColor="text1"/>
          <w:sz w:val="27"/>
          <w:rtl/>
        </w:rPr>
        <w:t xml:space="preserve"> </w:t>
      </w:r>
      <w:r w:rsidR="00AA4536" w:rsidRPr="00E1692D">
        <w:rPr>
          <w:color w:val="000000" w:themeColor="text1"/>
          <w:sz w:val="27"/>
          <w:rtl/>
        </w:rPr>
        <w:t>فلو تأخ</w:t>
      </w:r>
      <w:r w:rsidR="00AA4536" w:rsidRPr="00E1692D">
        <w:rPr>
          <w:rFonts w:hint="cs"/>
          <w:color w:val="000000" w:themeColor="text1"/>
          <w:sz w:val="27"/>
          <w:rtl/>
        </w:rPr>
        <w:t>ّ</w:t>
      </w:r>
      <w:r w:rsidRPr="00E1692D">
        <w:rPr>
          <w:rFonts w:hint="cs"/>
          <w:color w:val="000000" w:themeColor="text1"/>
          <w:sz w:val="27"/>
          <w:rtl/>
        </w:rPr>
        <w:t>َ</w:t>
      </w:r>
      <w:r w:rsidR="00AA4536" w:rsidRPr="00E1692D">
        <w:rPr>
          <w:color w:val="000000" w:themeColor="text1"/>
          <w:sz w:val="27"/>
          <w:rtl/>
        </w:rPr>
        <w:t>ر التعد</w:t>
      </w:r>
      <w:r w:rsidR="00AA4536" w:rsidRPr="00E1692D">
        <w:rPr>
          <w:rFonts w:hint="cs"/>
          <w:color w:val="000000" w:themeColor="text1"/>
          <w:sz w:val="27"/>
          <w:rtl/>
        </w:rPr>
        <w:t>ّ</w:t>
      </w:r>
      <w:r w:rsidR="00AA4536" w:rsidRPr="00E1692D">
        <w:rPr>
          <w:color w:val="000000" w:themeColor="text1"/>
          <w:sz w:val="27"/>
          <w:rtl/>
        </w:rPr>
        <w:t>د في طبقة</w:t>
      </w:r>
      <w:r w:rsidRPr="00E1692D">
        <w:rPr>
          <w:rFonts w:hint="cs"/>
          <w:color w:val="000000" w:themeColor="text1"/>
          <w:sz w:val="27"/>
          <w:rtl/>
        </w:rPr>
        <w:t>،</w:t>
      </w:r>
      <w:r w:rsidR="001675CE" w:rsidRPr="00E1692D">
        <w:rPr>
          <w:color w:val="000000" w:themeColor="text1"/>
          <w:sz w:val="27"/>
          <w:rtl/>
        </w:rPr>
        <w:t xml:space="preserve"> أو </w:t>
      </w:r>
      <w:r w:rsidR="00AA4536" w:rsidRPr="00E1692D">
        <w:rPr>
          <w:color w:val="000000" w:themeColor="text1"/>
          <w:sz w:val="27"/>
          <w:rtl/>
        </w:rPr>
        <w:t>فقد أحد تلكم الشروط، خرج عن كونه متواترا</w:t>
      </w:r>
      <w:r w:rsidR="00AA4536" w:rsidRPr="00E1692D">
        <w:rPr>
          <w:rFonts w:hint="cs"/>
          <w:color w:val="000000" w:themeColor="text1"/>
          <w:sz w:val="27"/>
          <w:rtl/>
        </w:rPr>
        <w:t>ً</w:t>
      </w:r>
      <w:r w:rsidR="001675CE" w:rsidRPr="00E1692D">
        <w:rPr>
          <w:color w:val="000000" w:themeColor="text1"/>
          <w:sz w:val="27"/>
          <w:rtl/>
        </w:rPr>
        <w:t xml:space="preserve"> إلى </w:t>
      </w:r>
      <w:r w:rsidR="00AA4536" w:rsidRPr="00E1692D">
        <w:rPr>
          <w:color w:val="000000" w:themeColor="text1"/>
          <w:sz w:val="27"/>
          <w:rtl/>
        </w:rPr>
        <w:t>أخبار الآحاد</w:t>
      </w:r>
      <w:r w:rsidR="00AA4536" w:rsidRPr="00E1692D">
        <w:rPr>
          <w:rFonts w:hint="cs"/>
          <w:color w:val="000000" w:themeColor="text1"/>
          <w:sz w:val="27"/>
          <w:rtl/>
        </w:rPr>
        <w:t xml:space="preserve">؛ </w:t>
      </w:r>
      <w:r w:rsidR="00AA4536" w:rsidRPr="00E1692D">
        <w:rPr>
          <w:color w:val="000000" w:themeColor="text1"/>
          <w:sz w:val="27"/>
          <w:rtl/>
        </w:rPr>
        <w:t>لأن</w:t>
      </w:r>
      <w:r w:rsidR="00AA4536" w:rsidRPr="00E1692D">
        <w:rPr>
          <w:rFonts w:hint="cs"/>
          <w:color w:val="000000" w:themeColor="text1"/>
          <w:sz w:val="27"/>
          <w:rtl/>
        </w:rPr>
        <w:t>ّ</w:t>
      </w:r>
      <w:r w:rsidR="00AA4536" w:rsidRPr="00E1692D">
        <w:rPr>
          <w:color w:val="000000" w:themeColor="text1"/>
          <w:sz w:val="27"/>
          <w:rtl/>
        </w:rPr>
        <w:t xml:space="preserve"> النتائج </w:t>
      </w:r>
      <w:r w:rsidR="00AA4536" w:rsidRPr="00E1692D">
        <w:rPr>
          <w:rFonts w:hint="cs"/>
          <w:color w:val="000000" w:themeColor="text1"/>
          <w:sz w:val="27"/>
          <w:rtl/>
        </w:rPr>
        <w:t>ـ </w:t>
      </w:r>
      <w:r w:rsidR="00AA4536" w:rsidRPr="00E1692D">
        <w:rPr>
          <w:color w:val="000000" w:themeColor="text1"/>
          <w:sz w:val="27"/>
          <w:rtl/>
        </w:rPr>
        <w:t>كما يقول علماء الميزان</w:t>
      </w:r>
      <w:r w:rsidR="00AA4536" w:rsidRPr="00E1692D">
        <w:rPr>
          <w:rFonts w:hint="cs"/>
          <w:color w:val="000000" w:themeColor="text1"/>
          <w:sz w:val="27"/>
          <w:rtl/>
        </w:rPr>
        <w:t xml:space="preserve"> ـ </w:t>
      </w:r>
      <w:r w:rsidR="00AA4536" w:rsidRPr="00E1692D">
        <w:rPr>
          <w:color w:val="000000" w:themeColor="text1"/>
          <w:sz w:val="27"/>
          <w:rtl/>
        </w:rPr>
        <w:t>تتبع دائما</w:t>
      </w:r>
      <w:r w:rsidR="00AA4536" w:rsidRPr="00E1692D">
        <w:rPr>
          <w:rFonts w:hint="cs"/>
          <w:color w:val="000000" w:themeColor="text1"/>
          <w:sz w:val="27"/>
          <w:rtl/>
        </w:rPr>
        <w:t>ً</w:t>
      </w:r>
      <w:r w:rsidR="00AA4536" w:rsidRPr="00E1692D">
        <w:rPr>
          <w:color w:val="000000" w:themeColor="text1"/>
          <w:sz w:val="27"/>
          <w:rtl/>
        </w:rPr>
        <w:t xml:space="preserve"> أخسّ المقد</w:t>
      </w:r>
      <w:r w:rsidR="00AA4536" w:rsidRPr="00E1692D">
        <w:rPr>
          <w:rFonts w:hint="cs"/>
          <w:color w:val="000000" w:themeColor="text1"/>
          <w:sz w:val="27"/>
          <w:rtl/>
        </w:rPr>
        <w:t>ّ</w:t>
      </w:r>
      <w:r w:rsidR="00AA4536" w:rsidRPr="00E1692D">
        <w:rPr>
          <w:color w:val="000000" w:themeColor="text1"/>
          <w:sz w:val="27"/>
          <w:rtl/>
        </w:rPr>
        <w:t>ما</w:t>
      </w:r>
      <w:r w:rsidR="00AA4536" w:rsidRPr="00E1692D">
        <w:rPr>
          <w:rFonts w:hint="cs"/>
          <w:color w:val="000000" w:themeColor="text1"/>
          <w:sz w:val="27"/>
          <w:rtl/>
        </w:rPr>
        <w:t>ت</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252"/>
      </w:r>
      <w:r w:rsidR="00AA4536" w:rsidRPr="00E1692D">
        <w:rPr>
          <w:rFonts w:hint="cs"/>
          <w:color w:val="000000" w:themeColor="text1"/>
          <w:sz w:val="27"/>
          <w:vertAlign w:val="superscript"/>
          <w:rtl/>
        </w:rPr>
        <w:t>)</w:t>
      </w:r>
      <w:r w:rsidR="00AA4536" w:rsidRPr="00E1692D">
        <w:rPr>
          <w:color w:val="000000" w:themeColor="text1"/>
          <w:sz w:val="27"/>
          <w:rtl/>
        </w:rPr>
        <w:t>.</w:t>
      </w:r>
    </w:p>
    <w:p w:rsidR="00AA4536" w:rsidRPr="00E1692D" w:rsidRDefault="00AA4536" w:rsidP="00AD7FE4">
      <w:pPr>
        <w:autoSpaceDE w:val="0"/>
        <w:autoSpaceDN w:val="0"/>
        <w:adjustRightInd w:val="0"/>
        <w:rPr>
          <w:color w:val="000000" w:themeColor="text1"/>
          <w:sz w:val="27"/>
          <w:rtl/>
        </w:rPr>
      </w:pPr>
      <w:r w:rsidRPr="00E1692D">
        <w:rPr>
          <w:rFonts w:hint="cs"/>
          <w:color w:val="000000" w:themeColor="text1"/>
          <w:sz w:val="27"/>
          <w:rtl/>
        </w:rPr>
        <w:t>وقد صوّ</w:t>
      </w:r>
      <w:r w:rsidR="00AD7FE4" w:rsidRPr="00E1692D">
        <w:rPr>
          <w:rFonts w:hint="cs"/>
          <w:color w:val="000000" w:themeColor="text1"/>
          <w:sz w:val="27"/>
          <w:rtl/>
        </w:rPr>
        <w:t>َ</w:t>
      </w:r>
      <w:r w:rsidRPr="00E1692D">
        <w:rPr>
          <w:rFonts w:hint="cs"/>
          <w:color w:val="000000" w:themeColor="text1"/>
          <w:sz w:val="27"/>
          <w:rtl/>
        </w:rPr>
        <w:t>ر الفخر الرازي(606هـ) هذه الشبهة بشكل</w:t>
      </w:r>
      <w:r w:rsidR="00AD7FE4" w:rsidRPr="00E1692D">
        <w:rPr>
          <w:rFonts w:hint="cs"/>
          <w:color w:val="000000" w:themeColor="text1"/>
          <w:sz w:val="27"/>
          <w:rtl/>
        </w:rPr>
        <w:t>ٍ</w:t>
      </w:r>
      <w:r w:rsidRPr="00E1692D">
        <w:rPr>
          <w:rFonts w:hint="cs"/>
          <w:color w:val="000000" w:themeColor="text1"/>
          <w:sz w:val="27"/>
          <w:rtl/>
        </w:rPr>
        <w:t xml:space="preserve"> موجز في الأربعين في أصول الدين، ومفادها أنّ «الخبر</w:t>
      </w:r>
      <w:r w:rsidRPr="00E1692D">
        <w:rPr>
          <w:color w:val="000000" w:themeColor="text1"/>
          <w:sz w:val="27"/>
          <w:rtl/>
        </w:rPr>
        <w:t xml:space="preserve"> </w:t>
      </w:r>
      <w:r w:rsidRPr="00E1692D">
        <w:rPr>
          <w:rFonts w:hint="cs"/>
          <w:color w:val="000000" w:themeColor="text1"/>
          <w:sz w:val="27"/>
          <w:rtl/>
        </w:rPr>
        <w:t>المتواتر</w:t>
      </w:r>
      <w:r w:rsidRPr="00E1692D">
        <w:rPr>
          <w:color w:val="000000" w:themeColor="text1"/>
          <w:sz w:val="27"/>
          <w:rtl/>
        </w:rPr>
        <w:t xml:space="preserve"> </w:t>
      </w:r>
      <w:r w:rsidRPr="00E1692D">
        <w:rPr>
          <w:rFonts w:hint="cs"/>
          <w:color w:val="000000" w:themeColor="text1"/>
          <w:sz w:val="27"/>
          <w:rtl/>
        </w:rPr>
        <w:t>إذا</w:t>
      </w:r>
      <w:r w:rsidRPr="00E1692D">
        <w:rPr>
          <w:color w:val="000000" w:themeColor="text1"/>
          <w:sz w:val="27"/>
          <w:rtl/>
        </w:rPr>
        <w:t xml:space="preserve"> </w:t>
      </w:r>
      <w:r w:rsidRPr="00E1692D">
        <w:rPr>
          <w:rFonts w:hint="cs"/>
          <w:color w:val="000000" w:themeColor="text1"/>
          <w:sz w:val="27"/>
          <w:rtl/>
        </w:rPr>
        <w:t>كان</w:t>
      </w:r>
      <w:r w:rsidRPr="00E1692D">
        <w:rPr>
          <w:color w:val="000000" w:themeColor="text1"/>
          <w:sz w:val="27"/>
          <w:rtl/>
        </w:rPr>
        <w:t xml:space="preserve"> </w:t>
      </w:r>
      <w:r w:rsidRPr="00E1692D">
        <w:rPr>
          <w:rFonts w:hint="cs"/>
          <w:color w:val="000000" w:themeColor="text1"/>
          <w:sz w:val="27"/>
          <w:rtl/>
        </w:rPr>
        <w:t>خبراً</w:t>
      </w:r>
      <w:r w:rsidRPr="00E1692D">
        <w:rPr>
          <w:color w:val="000000" w:themeColor="text1"/>
          <w:sz w:val="27"/>
          <w:rtl/>
        </w:rPr>
        <w:t xml:space="preserve"> </w:t>
      </w:r>
      <w:r w:rsidRPr="00E1692D">
        <w:rPr>
          <w:rFonts w:hint="cs"/>
          <w:color w:val="000000" w:themeColor="text1"/>
          <w:sz w:val="27"/>
          <w:rtl/>
        </w:rPr>
        <w:t>عن</w:t>
      </w:r>
      <w:r w:rsidRPr="00E1692D">
        <w:rPr>
          <w:color w:val="000000" w:themeColor="text1"/>
          <w:sz w:val="27"/>
          <w:rtl/>
        </w:rPr>
        <w:t xml:space="preserve"> </w:t>
      </w:r>
      <w:r w:rsidRPr="00E1692D">
        <w:rPr>
          <w:rFonts w:hint="cs"/>
          <w:color w:val="000000" w:themeColor="text1"/>
          <w:sz w:val="27"/>
          <w:rtl/>
        </w:rPr>
        <w:t>الأمور</w:t>
      </w:r>
      <w:r w:rsidRPr="00E1692D">
        <w:rPr>
          <w:color w:val="000000" w:themeColor="text1"/>
          <w:sz w:val="27"/>
          <w:rtl/>
        </w:rPr>
        <w:t xml:space="preserve"> </w:t>
      </w:r>
      <w:r w:rsidRPr="00E1692D">
        <w:rPr>
          <w:rFonts w:hint="cs"/>
          <w:color w:val="000000" w:themeColor="text1"/>
          <w:sz w:val="27"/>
          <w:rtl/>
        </w:rPr>
        <w:t>الماضية</w:t>
      </w:r>
      <w:r w:rsidRPr="00E1692D">
        <w:rPr>
          <w:color w:val="000000" w:themeColor="text1"/>
          <w:sz w:val="27"/>
          <w:rtl/>
        </w:rPr>
        <w:t xml:space="preserve"> </w:t>
      </w:r>
      <w:r w:rsidRPr="00E1692D">
        <w:rPr>
          <w:rFonts w:hint="cs"/>
          <w:color w:val="000000" w:themeColor="text1"/>
          <w:sz w:val="27"/>
          <w:rtl/>
        </w:rPr>
        <w:t>حصل</w:t>
      </w:r>
      <w:r w:rsidRPr="00E1692D">
        <w:rPr>
          <w:color w:val="000000" w:themeColor="text1"/>
          <w:sz w:val="27"/>
          <w:rtl/>
        </w:rPr>
        <w:t xml:space="preserve"> </w:t>
      </w:r>
      <w:r w:rsidRPr="00E1692D">
        <w:rPr>
          <w:rFonts w:hint="cs"/>
          <w:color w:val="000000" w:themeColor="text1"/>
          <w:sz w:val="27"/>
          <w:rtl/>
        </w:rPr>
        <w:t>فيه</w:t>
      </w:r>
      <w:r w:rsidRPr="00E1692D">
        <w:rPr>
          <w:color w:val="000000" w:themeColor="text1"/>
          <w:sz w:val="27"/>
          <w:rtl/>
        </w:rPr>
        <w:t xml:space="preserve"> </w:t>
      </w:r>
      <w:r w:rsidRPr="00E1692D">
        <w:rPr>
          <w:rFonts w:hint="cs"/>
          <w:color w:val="000000" w:themeColor="text1"/>
          <w:sz w:val="27"/>
          <w:rtl/>
        </w:rPr>
        <w:t>احتمال</w:t>
      </w:r>
      <w:r w:rsidRPr="00E1692D">
        <w:rPr>
          <w:color w:val="000000" w:themeColor="text1"/>
          <w:sz w:val="27"/>
          <w:rtl/>
        </w:rPr>
        <w:t xml:space="preserve"> </w:t>
      </w:r>
      <w:r w:rsidRPr="00E1692D">
        <w:rPr>
          <w:rFonts w:hint="cs"/>
          <w:color w:val="000000" w:themeColor="text1"/>
          <w:sz w:val="27"/>
          <w:rtl/>
        </w:rPr>
        <w:t>مانع</w:t>
      </w:r>
      <w:r w:rsidRPr="00E1692D">
        <w:rPr>
          <w:color w:val="000000" w:themeColor="text1"/>
          <w:sz w:val="27"/>
          <w:rtl/>
        </w:rPr>
        <w:t xml:space="preserve"> </w:t>
      </w:r>
      <w:r w:rsidRPr="00E1692D">
        <w:rPr>
          <w:rFonts w:hint="cs"/>
          <w:color w:val="000000" w:themeColor="text1"/>
          <w:sz w:val="27"/>
          <w:rtl/>
        </w:rPr>
        <w:t>من</w:t>
      </w:r>
      <w:r w:rsidRPr="00E1692D">
        <w:rPr>
          <w:color w:val="000000" w:themeColor="text1"/>
          <w:sz w:val="27"/>
          <w:rtl/>
        </w:rPr>
        <w:t xml:space="preserve"> </w:t>
      </w:r>
      <w:r w:rsidRPr="00E1692D">
        <w:rPr>
          <w:rFonts w:hint="cs"/>
          <w:color w:val="000000" w:themeColor="text1"/>
          <w:sz w:val="27"/>
          <w:rtl/>
        </w:rPr>
        <w:t>القطع</w:t>
      </w:r>
      <w:r w:rsidRPr="00E1692D">
        <w:rPr>
          <w:color w:val="000000" w:themeColor="text1"/>
          <w:sz w:val="27"/>
          <w:rtl/>
        </w:rPr>
        <w:t xml:space="preserve"> و</w:t>
      </w:r>
      <w:r w:rsidRPr="00E1692D">
        <w:rPr>
          <w:rFonts w:hint="cs"/>
          <w:color w:val="000000" w:themeColor="text1"/>
          <w:sz w:val="27"/>
          <w:rtl/>
        </w:rPr>
        <w:t xml:space="preserve">اليقين، </w:t>
      </w:r>
      <w:r w:rsidRPr="00E1692D">
        <w:rPr>
          <w:color w:val="000000" w:themeColor="text1"/>
          <w:sz w:val="27"/>
          <w:rtl/>
        </w:rPr>
        <w:t>و</w:t>
      </w:r>
      <w:r w:rsidRPr="00E1692D">
        <w:rPr>
          <w:rFonts w:hint="cs"/>
          <w:color w:val="000000" w:themeColor="text1"/>
          <w:sz w:val="27"/>
          <w:rtl/>
        </w:rPr>
        <w:t>ذلك</w:t>
      </w:r>
      <w:r w:rsidRPr="00E1692D">
        <w:rPr>
          <w:color w:val="000000" w:themeColor="text1"/>
          <w:sz w:val="27"/>
          <w:rtl/>
        </w:rPr>
        <w:t xml:space="preserve"> </w:t>
      </w:r>
      <w:r w:rsidRPr="00E1692D">
        <w:rPr>
          <w:rFonts w:hint="cs"/>
          <w:color w:val="000000" w:themeColor="text1"/>
          <w:sz w:val="27"/>
          <w:rtl/>
        </w:rPr>
        <w:t>الاحتمال</w:t>
      </w:r>
      <w:r w:rsidRPr="00E1692D">
        <w:rPr>
          <w:color w:val="000000" w:themeColor="text1"/>
          <w:sz w:val="27"/>
          <w:rtl/>
        </w:rPr>
        <w:t xml:space="preserve"> </w:t>
      </w:r>
      <w:r w:rsidRPr="00E1692D">
        <w:rPr>
          <w:rFonts w:hint="cs"/>
          <w:color w:val="000000" w:themeColor="text1"/>
          <w:sz w:val="27"/>
          <w:rtl/>
        </w:rPr>
        <w:t>هو</w:t>
      </w:r>
      <w:r w:rsidRPr="00E1692D">
        <w:rPr>
          <w:color w:val="000000" w:themeColor="text1"/>
          <w:sz w:val="27"/>
          <w:rtl/>
        </w:rPr>
        <w:t xml:space="preserve"> </w:t>
      </w:r>
      <w:r w:rsidRPr="00E1692D">
        <w:rPr>
          <w:rFonts w:hint="cs"/>
          <w:color w:val="000000" w:themeColor="text1"/>
          <w:sz w:val="27"/>
          <w:rtl/>
        </w:rPr>
        <w:t>أن</w:t>
      </w:r>
      <w:r w:rsidRPr="00E1692D">
        <w:rPr>
          <w:color w:val="000000" w:themeColor="text1"/>
          <w:sz w:val="27"/>
          <w:rtl/>
        </w:rPr>
        <w:t xml:space="preserve"> </w:t>
      </w:r>
      <w:r w:rsidRPr="00E1692D">
        <w:rPr>
          <w:rFonts w:hint="cs"/>
          <w:color w:val="000000" w:themeColor="text1"/>
          <w:sz w:val="27"/>
          <w:rtl/>
        </w:rPr>
        <w:t>ي</w:t>
      </w:r>
      <w:r w:rsidR="00AD7FE4" w:rsidRPr="00E1692D">
        <w:rPr>
          <w:rFonts w:hint="cs"/>
          <w:color w:val="000000" w:themeColor="text1"/>
          <w:sz w:val="27"/>
          <w:rtl/>
        </w:rPr>
        <w:t>ُ</w:t>
      </w:r>
      <w:r w:rsidRPr="00E1692D">
        <w:rPr>
          <w:rFonts w:hint="cs"/>
          <w:color w:val="000000" w:themeColor="text1"/>
          <w:sz w:val="27"/>
          <w:rtl/>
        </w:rPr>
        <w:t>قال:</w:t>
      </w:r>
      <w:r w:rsidRPr="00E1692D">
        <w:rPr>
          <w:color w:val="000000" w:themeColor="text1"/>
          <w:sz w:val="27"/>
          <w:rtl/>
        </w:rPr>
        <w:t xml:space="preserve"> </w:t>
      </w:r>
      <w:r w:rsidRPr="00E1692D">
        <w:rPr>
          <w:rFonts w:hint="cs"/>
          <w:color w:val="000000" w:themeColor="text1"/>
          <w:sz w:val="27"/>
          <w:rtl/>
        </w:rPr>
        <w:t>لعلّ واحداً</w:t>
      </w:r>
      <w:r w:rsidRPr="00E1692D">
        <w:rPr>
          <w:color w:val="000000" w:themeColor="text1"/>
          <w:sz w:val="27"/>
          <w:rtl/>
        </w:rPr>
        <w:t xml:space="preserve"> </w:t>
      </w:r>
      <w:r w:rsidRPr="00E1692D">
        <w:rPr>
          <w:rFonts w:hint="cs"/>
          <w:color w:val="000000" w:themeColor="text1"/>
          <w:sz w:val="27"/>
          <w:rtl/>
        </w:rPr>
        <w:t>ألقى</w:t>
      </w:r>
      <w:r w:rsidRPr="00E1692D">
        <w:rPr>
          <w:color w:val="000000" w:themeColor="text1"/>
          <w:sz w:val="27"/>
          <w:rtl/>
        </w:rPr>
        <w:t xml:space="preserve"> </w:t>
      </w:r>
      <w:r w:rsidRPr="00E1692D">
        <w:rPr>
          <w:rFonts w:hint="cs"/>
          <w:color w:val="000000" w:themeColor="text1"/>
          <w:sz w:val="27"/>
          <w:rtl/>
        </w:rPr>
        <w:t>ذلك</w:t>
      </w:r>
      <w:r w:rsidRPr="00E1692D">
        <w:rPr>
          <w:color w:val="000000" w:themeColor="text1"/>
          <w:sz w:val="27"/>
          <w:rtl/>
        </w:rPr>
        <w:t xml:space="preserve"> </w:t>
      </w:r>
      <w:r w:rsidRPr="00E1692D">
        <w:rPr>
          <w:rFonts w:hint="cs"/>
          <w:color w:val="000000" w:themeColor="text1"/>
          <w:sz w:val="27"/>
          <w:rtl/>
        </w:rPr>
        <w:t>الكذب</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سبيل</w:t>
      </w:r>
      <w:r w:rsidRPr="00E1692D">
        <w:rPr>
          <w:color w:val="000000" w:themeColor="text1"/>
          <w:sz w:val="27"/>
          <w:rtl/>
        </w:rPr>
        <w:t xml:space="preserve"> </w:t>
      </w:r>
      <w:r w:rsidRPr="00E1692D">
        <w:rPr>
          <w:rFonts w:hint="cs"/>
          <w:color w:val="000000" w:themeColor="text1"/>
          <w:sz w:val="27"/>
          <w:rtl/>
        </w:rPr>
        <w:t>الإرجاف،</w:t>
      </w:r>
      <w:r w:rsidRPr="00E1692D">
        <w:rPr>
          <w:color w:val="000000" w:themeColor="text1"/>
          <w:sz w:val="27"/>
          <w:rtl/>
        </w:rPr>
        <w:t xml:space="preserve"> </w:t>
      </w:r>
      <w:r w:rsidRPr="00E1692D">
        <w:rPr>
          <w:rFonts w:hint="cs"/>
          <w:color w:val="000000" w:themeColor="text1"/>
          <w:sz w:val="27"/>
          <w:rtl/>
        </w:rPr>
        <w:t>ثمّ</w:t>
      </w:r>
      <w:r w:rsidRPr="00E1692D">
        <w:rPr>
          <w:color w:val="000000" w:themeColor="text1"/>
          <w:sz w:val="27"/>
          <w:rtl/>
        </w:rPr>
        <w:t xml:space="preserve"> </w:t>
      </w:r>
      <w:r w:rsidRPr="00E1692D">
        <w:rPr>
          <w:rFonts w:hint="cs"/>
          <w:color w:val="000000" w:themeColor="text1"/>
          <w:sz w:val="27"/>
          <w:rtl/>
        </w:rPr>
        <w:t>إنّه</w:t>
      </w:r>
      <w:r w:rsidRPr="00E1692D">
        <w:rPr>
          <w:color w:val="000000" w:themeColor="text1"/>
          <w:sz w:val="27"/>
          <w:rtl/>
        </w:rPr>
        <w:t xml:space="preserve"> </w:t>
      </w:r>
      <w:r w:rsidRPr="00E1692D">
        <w:rPr>
          <w:rFonts w:hint="cs"/>
          <w:color w:val="000000" w:themeColor="text1"/>
          <w:sz w:val="27"/>
          <w:rtl/>
        </w:rPr>
        <w:t>انتشر</w:t>
      </w:r>
      <w:r w:rsidRPr="00E1692D">
        <w:rPr>
          <w:color w:val="000000" w:themeColor="text1"/>
          <w:sz w:val="27"/>
          <w:rtl/>
        </w:rPr>
        <w:t xml:space="preserve"> </w:t>
      </w:r>
      <w:r w:rsidRPr="00E1692D">
        <w:rPr>
          <w:rFonts w:hint="cs"/>
          <w:color w:val="000000" w:themeColor="text1"/>
          <w:sz w:val="27"/>
          <w:rtl/>
        </w:rPr>
        <w:t>ذلك</w:t>
      </w:r>
      <w:r w:rsidRPr="00E1692D">
        <w:rPr>
          <w:color w:val="000000" w:themeColor="text1"/>
          <w:sz w:val="27"/>
          <w:rtl/>
        </w:rPr>
        <w:t xml:space="preserve"> </w:t>
      </w:r>
      <w:r w:rsidRPr="00E1692D">
        <w:rPr>
          <w:rFonts w:hint="cs"/>
          <w:color w:val="000000" w:themeColor="text1"/>
          <w:sz w:val="27"/>
          <w:rtl/>
        </w:rPr>
        <w:t>الإرجاف</w:t>
      </w:r>
      <w:r w:rsidR="00AD7FE4"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اشتهر</w:t>
      </w:r>
      <w:r w:rsidRPr="00E1692D">
        <w:rPr>
          <w:color w:val="000000" w:themeColor="text1"/>
          <w:sz w:val="27"/>
          <w:rtl/>
        </w:rPr>
        <w:t xml:space="preserve"> </w:t>
      </w:r>
      <w:r w:rsidRPr="00E1692D">
        <w:rPr>
          <w:rFonts w:hint="cs"/>
          <w:color w:val="000000" w:themeColor="text1"/>
          <w:sz w:val="27"/>
          <w:rtl/>
        </w:rPr>
        <w:t>قليلاً</w:t>
      </w:r>
      <w:r w:rsidRPr="00E1692D">
        <w:rPr>
          <w:color w:val="000000" w:themeColor="text1"/>
          <w:sz w:val="27"/>
          <w:rtl/>
        </w:rPr>
        <w:t xml:space="preserve"> </w:t>
      </w:r>
      <w:r w:rsidRPr="00E1692D">
        <w:rPr>
          <w:rFonts w:hint="cs"/>
          <w:color w:val="000000" w:themeColor="text1"/>
          <w:sz w:val="27"/>
          <w:rtl/>
        </w:rPr>
        <w:t>قليلاً</w:t>
      </w:r>
      <w:r w:rsidR="00AD7FE4"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حتّى</w:t>
      </w:r>
      <w:r w:rsidRPr="00E1692D">
        <w:rPr>
          <w:color w:val="000000" w:themeColor="text1"/>
          <w:sz w:val="27"/>
          <w:rtl/>
        </w:rPr>
        <w:t xml:space="preserve"> </w:t>
      </w:r>
      <w:r w:rsidRPr="00E1692D">
        <w:rPr>
          <w:rFonts w:hint="cs"/>
          <w:color w:val="000000" w:themeColor="text1"/>
          <w:sz w:val="27"/>
          <w:rtl/>
        </w:rPr>
        <w:t>امتلأ</w:t>
      </w:r>
      <w:r w:rsidRPr="00E1692D">
        <w:rPr>
          <w:color w:val="000000" w:themeColor="text1"/>
          <w:sz w:val="27"/>
          <w:rtl/>
        </w:rPr>
        <w:t xml:space="preserve"> </w:t>
      </w:r>
      <w:r w:rsidRPr="00E1692D">
        <w:rPr>
          <w:rFonts w:hint="cs"/>
          <w:color w:val="000000" w:themeColor="text1"/>
          <w:sz w:val="27"/>
          <w:rtl/>
        </w:rPr>
        <w:t>العالم</w:t>
      </w:r>
      <w:r w:rsidRPr="00E1692D">
        <w:rPr>
          <w:color w:val="000000" w:themeColor="text1"/>
          <w:sz w:val="27"/>
          <w:rtl/>
        </w:rPr>
        <w:t xml:space="preserve"> </w:t>
      </w:r>
      <w:r w:rsidRPr="00E1692D">
        <w:rPr>
          <w:rFonts w:hint="cs"/>
          <w:color w:val="000000" w:themeColor="text1"/>
          <w:sz w:val="27"/>
          <w:rtl/>
        </w:rPr>
        <w:t>منه</w:t>
      </w:r>
      <w:r w:rsidR="00AD7FE4"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نحن‏ نشاهد</w:t>
      </w:r>
      <w:r w:rsidRPr="00E1692D">
        <w:rPr>
          <w:color w:val="000000" w:themeColor="text1"/>
          <w:sz w:val="27"/>
          <w:rtl/>
        </w:rPr>
        <w:t xml:space="preserve"> </w:t>
      </w:r>
      <w:r w:rsidRPr="00E1692D">
        <w:rPr>
          <w:rFonts w:hint="cs"/>
          <w:color w:val="000000" w:themeColor="text1"/>
          <w:sz w:val="27"/>
          <w:rtl/>
        </w:rPr>
        <w:t>أنّ</w:t>
      </w:r>
      <w:r w:rsidRPr="00E1692D">
        <w:rPr>
          <w:color w:val="000000" w:themeColor="text1"/>
          <w:sz w:val="27"/>
          <w:rtl/>
        </w:rPr>
        <w:t xml:space="preserve"> </w:t>
      </w:r>
      <w:r w:rsidRPr="00E1692D">
        <w:rPr>
          <w:rFonts w:hint="cs"/>
          <w:color w:val="000000" w:themeColor="text1"/>
          <w:sz w:val="27"/>
          <w:rtl/>
        </w:rPr>
        <w:t>مثل</w:t>
      </w:r>
      <w:r w:rsidRPr="00E1692D">
        <w:rPr>
          <w:color w:val="000000" w:themeColor="text1"/>
          <w:sz w:val="27"/>
          <w:rtl/>
        </w:rPr>
        <w:t xml:space="preserve"> </w:t>
      </w:r>
      <w:r w:rsidRPr="00E1692D">
        <w:rPr>
          <w:rFonts w:hint="cs"/>
          <w:color w:val="000000" w:themeColor="text1"/>
          <w:sz w:val="27"/>
          <w:rtl/>
        </w:rPr>
        <w:t>هذا</w:t>
      </w:r>
      <w:r w:rsidRPr="00E1692D">
        <w:rPr>
          <w:color w:val="000000" w:themeColor="text1"/>
          <w:sz w:val="27"/>
          <w:rtl/>
        </w:rPr>
        <w:t xml:space="preserve"> </w:t>
      </w:r>
      <w:r w:rsidRPr="00E1692D">
        <w:rPr>
          <w:rFonts w:hint="cs"/>
          <w:color w:val="000000" w:themeColor="text1"/>
          <w:sz w:val="27"/>
          <w:rtl/>
        </w:rPr>
        <w:t>الإرجاف</w:t>
      </w:r>
      <w:r w:rsidRPr="00E1692D">
        <w:rPr>
          <w:color w:val="000000" w:themeColor="text1"/>
          <w:sz w:val="27"/>
          <w:rtl/>
        </w:rPr>
        <w:t xml:space="preserve"> </w:t>
      </w:r>
      <w:r w:rsidRPr="00E1692D">
        <w:rPr>
          <w:rFonts w:hint="cs"/>
          <w:color w:val="000000" w:themeColor="text1"/>
          <w:sz w:val="27"/>
          <w:rtl/>
        </w:rPr>
        <w:t>كثيراً</w:t>
      </w:r>
      <w:r w:rsidRPr="00E1692D">
        <w:rPr>
          <w:color w:val="000000" w:themeColor="text1"/>
          <w:sz w:val="27"/>
          <w:rtl/>
        </w:rPr>
        <w:t xml:space="preserve"> </w:t>
      </w:r>
      <w:r w:rsidRPr="00E1692D">
        <w:rPr>
          <w:rFonts w:hint="cs"/>
          <w:color w:val="000000" w:themeColor="text1"/>
          <w:sz w:val="27"/>
          <w:rtl/>
        </w:rPr>
        <w:t>ما</w:t>
      </w:r>
      <w:r w:rsidRPr="00E1692D">
        <w:rPr>
          <w:color w:val="000000" w:themeColor="text1"/>
          <w:sz w:val="27"/>
          <w:rtl/>
        </w:rPr>
        <w:t xml:space="preserve"> </w:t>
      </w:r>
      <w:r w:rsidRPr="00E1692D">
        <w:rPr>
          <w:rFonts w:hint="cs"/>
          <w:color w:val="000000" w:themeColor="text1"/>
          <w:sz w:val="27"/>
          <w:rtl/>
        </w:rPr>
        <w:t>يحصل</w:t>
      </w:r>
      <w:r w:rsidRPr="00E1692D">
        <w:rPr>
          <w:color w:val="000000" w:themeColor="text1"/>
          <w:sz w:val="27"/>
          <w:rtl/>
        </w:rPr>
        <w:t xml:space="preserve"> </w:t>
      </w:r>
      <w:r w:rsidRPr="00E1692D">
        <w:rPr>
          <w:rFonts w:hint="cs"/>
          <w:color w:val="000000" w:themeColor="text1"/>
          <w:sz w:val="27"/>
          <w:rtl/>
        </w:rPr>
        <w:t>في</w:t>
      </w:r>
      <w:r w:rsidRPr="00E1692D">
        <w:rPr>
          <w:color w:val="000000" w:themeColor="text1"/>
          <w:sz w:val="27"/>
          <w:rtl/>
        </w:rPr>
        <w:t xml:space="preserve"> </w:t>
      </w:r>
      <w:r w:rsidRPr="00E1692D">
        <w:rPr>
          <w:rFonts w:hint="cs"/>
          <w:color w:val="000000" w:themeColor="text1"/>
          <w:sz w:val="27"/>
          <w:rtl/>
        </w:rPr>
        <w:t>زماننا</w:t>
      </w:r>
      <w:r w:rsidR="00AD7FE4" w:rsidRPr="00E1692D">
        <w:rPr>
          <w:rFonts w:hint="cs"/>
          <w:color w:val="000000" w:themeColor="text1"/>
          <w:sz w:val="27"/>
          <w:rtl/>
        </w:rPr>
        <w:t>.</w:t>
      </w:r>
      <w:r w:rsidRPr="00E1692D">
        <w:rPr>
          <w:rFonts w:hint="cs"/>
          <w:color w:val="000000" w:themeColor="text1"/>
          <w:sz w:val="27"/>
          <w:rtl/>
        </w:rPr>
        <w:t xml:space="preserve"> فإذا</w:t>
      </w:r>
      <w:r w:rsidRPr="00E1692D">
        <w:rPr>
          <w:color w:val="000000" w:themeColor="text1"/>
          <w:sz w:val="27"/>
          <w:rtl/>
        </w:rPr>
        <w:t xml:space="preserve"> </w:t>
      </w:r>
      <w:r w:rsidRPr="00E1692D">
        <w:rPr>
          <w:rFonts w:hint="cs"/>
          <w:color w:val="000000" w:themeColor="text1"/>
          <w:sz w:val="27"/>
          <w:rtl/>
        </w:rPr>
        <w:t>جاز</w:t>
      </w:r>
      <w:r w:rsidRPr="00E1692D">
        <w:rPr>
          <w:color w:val="000000" w:themeColor="text1"/>
          <w:sz w:val="27"/>
          <w:rtl/>
        </w:rPr>
        <w:t xml:space="preserve"> </w:t>
      </w:r>
      <w:r w:rsidRPr="00E1692D">
        <w:rPr>
          <w:rFonts w:hint="cs"/>
          <w:color w:val="000000" w:themeColor="text1"/>
          <w:sz w:val="27"/>
          <w:rtl/>
        </w:rPr>
        <w:t>ذلك</w:t>
      </w:r>
      <w:r w:rsidRPr="00E1692D">
        <w:rPr>
          <w:color w:val="000000" w:themeColor="text1"/>
          <w:sz w:val="27"/>
          <w:rtl/>
        </w:rPr>
        <w:t xml:space="preserve"> </w:t>
      </w:r>
      <w:r w:rsidRPr="00E1692D">
        <w:rPr>
          <w:rFonts w:hint="cs"/>
          <w:color w:val="000000" w:themeColor="text1"/>
          <w:sz w:val="27"/>
          <w:rtl/>
        </w:rPr>
        <w:t>في</w:t>
      </w:r>
      <w:r w:rsidRPr="00E1692D">
        <w:rPr>
          <w:color w:val="000000" w:themeColor="text1"/>
          <w:sz w:val="27"/>
          <w:rtl/>
        </w:rPr>
        <w:t xml:space="preserve"> </w:t>
      </w:r>
      <w:r w:rsidRPr="00E1692D">
        <w:rPr>
          <w:rFonts w:hint="cs"/>
          <w:color w:val="000000" w:themeColor="text1"/>
          <w:sz w:val="27"/>
          <w:rtl/>
        </w:rPr>
        <w:t>هذا</w:t>
      </w:r>
      <w:r w:rsidRPr="00E1692D">
        <w:rPr>
          <w:color w:val="000000" w:themeColor="text1"/>
          <w:sz w:val="27"/>
          <w:rtl/>
        </w:rPr>
        <w:t xml:space="preserve"> </w:t>
      </w:r>
      <w:r w:rsidRPr="00E1692D">
        <w:rPr>
          <w:rFonts w:hint="cs"/>
          <w:color w:val="000000" w:themeColor="text1"/>
          <w:sz w:val="27"/>
          <w:rtl/>
        </w:rPr>
        <w:t>الزمان</w:t>
      </w:r>
      <w:r w:rsidRPr="00E1692D">
        <w:rPr>
          <w:color w:val="000000" w:themeColor="text1"/>
          <w:sz w:val="27"/>
          <w:rtl/>
        </w:rPr>
        <w:t xml:space="preserve"> </w:t>
      </w:r>
      <w:r w:rsidRPr="00E1692D">
        <w:rPr>
          <w:rFonts w:hint="cs"/>
          <w:color w:val="000000" w:themeColor="text1"/>
          <w:sz w:val="27"/>
          <w:rtl/>
        </w:rPr>
        <w:t>منه</w:t>
      </w:r>
      <w:r w:rsidR="00AD7FE4"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نحن</w:t>
      </w:r>
      <w:r w:rsidRPr="00E1692D">
        <w:rPr>
          <w:color w:val="000000" w:themeColor="text1"/>
          <w:sz w:val="27"/>
          <w:rtl/>
        </w:rPr>
        <w:t xml:space="preserve"> </w:t>
      </w:r>
      <w:r w:rsidRPr="00E1692D">
        <w:rPr>
          <w:rFonts w:hint="cs"/>
          <w:color w:val="000000" w:themeColor="text1"/>
          <w:sz w:val="27"/>
          <w:rtl/>
        </w:rPr>
        <w:t>نشاهد</w:t>
      </w:r>
      <w:r w:rsidR="00AD7FE4"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فكذا</w:t>
      </w:r>
      <w:r w:rsidRPr="00E1692D">
        <w:rPr>
          <w:color w:val="000000" w:themeColor="text1"/>
          <w:sz w:val="27"/>
          <w:rtl/>
        </w:rPr>
        <w:t xml:space="preserve"> </w:t>
      </w:r>
      <w:r w:rsidRPr="00E1692D">
        <w:rPr>
          <w:rFonts w:hint="cs"/>
          <w:color w:val="000000" w:themeColor="text1"/>
          <w:sz w:val="27"/>
          <w:rtl/>
        </w:rPr>
        <w:t>في</w:t>
      </w:r>
      <w:r w:rsidRPr="00E1692D">
        <w:rPr>
          <w:color w:val="000000" w:themeColor="text1"/>
          <w:sz w:val="27"/>
          <w:rtl/>
        </w:rPr>
        <w:t xml:space="preserve"> </w:t>
      </w:r>
      <w:r w:rsidRPr="00E1692D">
        <w:rPr>
          <w:rFonts w:hint="cs"/>
          <w:color w:val="000000" w:themeColor="text1"/>
          <w:sz w:val="27"/>
          <w:rtl/>
        </w:rPr>
        <w:t>سائر</w:t>
      </w:r>
      <w:r w:rsidRPr="00E1692D">
        <w:rPr>
          <w:color w:val="000000" w:themeColor="text1"/>
          <w:sz w:val="27"/>
          <w:rtl/>
        </w:rPr>
        <w:t xml:space="preserve"> </w:t>
      </w:r>
      <w:r w:rsidRPr="00E1692D">
        <w:rPr>
          <w:rFonts w:hint="cs"/>
          <w:color w:val="000000" w:themeColor="text1"/>
          <w:sz w:val="27"/>
          <w:rtl/>
        </w:rPr>
        <w:t>الأزمنة»</w:t>
      </w:r>
      <w:r w:rsidRPr="00E1692D">
        <w:rPr>
          <w:color w:val="000000" w:themeColor="text1"/>
          <w:sz w:val="27"/>
          <w:vertAlign w:val="superscript"/>
          <w:rtl/>
        </w:rPr>
        <w:t>(</w:t>
      </w:r>
      <w:r w:rsidRPr="00E1692D">
        <w:rPr>
          <w:color w:val="000000" w:themeColor="text1"/>
          <w:sz w:val="27"/>
          <w:vertAlign w:val="superscript"/>
          <w:rtl/>
        </w:rPr>
        <w:endnoteReference w:id="253"/>
      </w:r>
      <w:r w:rsidRPr="00E1692D">
        <w:rPr>
          <w:rFonts w:hint="cs"/>
          <w:color w:val="000000" w:themeColor="text1"/>
          <w:sz w:val="27"/>
          <w:vertAlign w:val="superscript"/>
          <w:rtl/>
        </w:rPr>
        <w:t>)</w:t>
      </w:r>
      <w:r w:rsidR="00AD7FE4" w:rsidRPr="00E1692D">
        <w:rPr>
          <w:rFonts w:hint="cs"/>
          <w:color w:val="000000" w:themeColor="text1"/>
          <w:sz w:val="27"/>
          <w:rtl/>
        </w:rPr>
        <w:t>.</w:t>
      </w:r>
      <w:r w:rsidRPr="00E1692D">
        <w:rPr>
          <w:rFonts w:hint="cs"/>
          <w:color w:val="000000" w:themeColor="text1"/>
          <w:sz w:val="27"/>
          <w:rtl/>
        </w:rPr>
        <w:t xml:space="preserve"> وفصّله في شرح العيون</w:t>
      </w:r>
      <w:r w:rsidRPr="00E1692D">
        <w:rPr>
          <w:color w:val="000000" w:themeColor="text1"/>
          <w:sz w:val="27"/>
          <w:vertAlign w:val="superscript"/>
          <w:rtl/>
        </w:rPr>
        <w:t>(</w:t>
      </w:r>
      <w:r w:rsidRPr="00E1692D">
        <w:rPr>
          <w:color w:val="000000" w:themeColor="text1"/>
          <w:sz w:val="27"/>
          <w:vertAlign w:val="superscript"/>
          <w:rtl/>
        </w:rPr>
        <w:endnoteReference w:id="254"/>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D7FE4">
      <w:pPr>
        <w:autoSpaceDE w:val="0"/>
        <w:autoSpaceDN w:val="0"/>
        <w:adjustRightInd w:val="0"/>
        <w:rPr>
          <w:color w:val="000000" w:themeColor="text1"/>
          <w:sz w:val="27"/>
          <w:rtl/>
        </w:rPr>
      </w:pPr>
      <w:r w:rsidRPr="00E1692D">
        <w:rPr>
          <w:rFonts w:hint="cs"/>
          <w:color w:val="000000" w:themeColor="text1"/>
          <w:sz w:val="27"/>
          <w:rtl/>
        </w:rPr>
        <w:t>وممّ</w:t>
      </w:r>
      <w:r w:rsidR="00AD7FE4" w:rsidRPr="00E1692D">
        <w:rPr>
          <w:rFonts w:hint="cs"/>
          <w:color w:val="000000" w:themeColor="text1"/>
          <w:sz w:val="27"/>
          <w:rtl/>
        </w:rPr>
        <w:t>َ</w:t>
      </w:r>
      <w:r w:rsidRPr="00E1692D">
        <w:rPr>
          <w:rFonts w:hint="cs"/>
          <w:color w:val="000000" w:themeColor="text1"/>
          <w:sz w:val="27"/>
          <w:rtl/>
        </w:rPr>
        <w:t>ن</w:t>
      </w:r>
      <w:r w:rsidR="00AD7FE4" w:rsidRPr="00E1692D">
        <w:rPr>
          <w:rFonts w:hint="cs"/>
          <w:color w:val="000000" w:themeColor="text1"/>
          <w:sz w:val="27"/>
          <w:rtl/>
        </w:rPr>
        <w:t>ْ نصّ على هذا الشرط السي</w:t>
      </w:r>
      <w:r w:rsidRPr="00E1692D">
        <w:rPr>
          <w:rFonts w:hint="cs"/>
          <w:color w:val="000000" w:themeColor="text1"/>
          <w:sz w:val="27"/>
          <w:rtl/>
        </w:rPr>
        <w:t>د المرتضى(436هـ)</w:t>
      </w:r>
      <w:r w:rsidRPr="00E1692D">
        <w:rPr>
          <w:color w:val="000000" w:themeColor="text1"/>
          <w:sz w:val="27"/>
          <w:vertAlign w:val="superscript"/>
          <w:rtl/>
        </w:rPr>
        <w:t>(</w:t>
      </w:r>
      <w:r w:rsidRPr="00E1692D">
        <w:rPr>
          <w:color w:val="000000" w:themeColor="text1"/>
          <w:sz w:val="27"/>
          <w:vertAlign w:val="superscript"/>
          <w:rtl/>
        </w:rPr>
        <w:endnoteReference w:id="255"/>
      </w:r>
      <w:r w:rsidRPr="00E1692D">
        <w:rPr>
          <w:rFonts w:hint="cs"/>
          <w:color w:val="000000" w:themeColor="text1"/>
          <w:sz w:val="27"/>
          <w:vertAlign w:val="superscript"/>
          <w:rtl/>
        </w:rPr>
        <w:t>)</w:t>
      </w:r>
      <w:r w:rsidR="00AD7FE4" w:rsidRPr="00E1692D">
        <w:rPr>
          <w:rFonts w:hint="cs"/>
          <w:color w:val="000000" w:themeColor="text1"/>
          <w:sz w:val="27"/>
          <w:rtl/>
        </w:rPr>
        <w:t>،</w:t>
      </w:r>
      <w:r w:rsidRPr="00E1692D">
        <w:rPr>
          <w:rFonts w:hint="cs"/>
          <w:color w:val="000000" w:themeColor="text1"/>
          <w:sz w:val="27"/>
          <w:rtl/>
        </w:rPr>
        <w:t xml:space="preserve"> والفخر الرازي(606هـ) في الأربعين في أصول الدين</w:t>
      </w:r>
      <w:r w:rsidRPr="00E1692D">
        <w:rPr>
          <w:color w:val="000000" w:themeColor="text1"/>
          <w:sz w:val="27"/>
          <w:vertAlign w:val="superscript"/>
          <w:rtl/>
        </w:rPr>
        <w:t>(</w:t>
      </w:r>
      <w:r w:rsidRPr="00E1692D">
        <w:rPr>
          <w:color w:val="000000" w:themeColor="text1"/>
          <w:sz w:val="27"/>
          <w:vertAlign w:val="superscript"/>
          <w:rtl/>
        </w:rPr>
        <w:endnoteReference w:id="256"/>
      </w:r>
      <w:r w:rsidRPr="00E1692D">
        <w:rPr>
          <w:rFonts w:hint="cs"/>
          <w:color w:val="000000" w:themeColor="text1"/>
          <w:sz w:val="27"/>
          <w:vertAlign w:val="superscript"/>
          <w:rtl/>
        </w:rPr>
        <w:t>)</w:t>
      </w:r>
      <w:r w:rsidR="00AD7FE4" w:rsidRPr="00E1692D">
        <w:rPr>
          <w:rFonts w:hint="cs"/>
          <w:color w:val="000000" w:themeColor="text1"/>
          <w:sz w:val="27"/>
          <w:rtl/>
        </w:rPr>
        <w:t>.</w:t>
      </w:r>
      <w:r w:rsidRPr="00E1692D">
        <w:rPr>
          <w:rFonts w:hint="cs"/>
          <w:color w:val="000000" w:themeColor="text1"/>
          <w:sz w:val="27"/>
          <w:rtl/>
        </w:rPr>
        <w:t xml:space="preserve"> وتكرّر ذكرُ هذا الشرط عند م</w:t>
      </w:r>
      <w:r w:rsidR="00AD7FE4" w:rsidRPr="00E1692D">
        <w:rPr>
          <w:rFonts w:hint="cs"/>
          <w:color w:val="000000" w:themeColor="text1"/>
          <w:sz w:val="27"/>
          <w:rtl/>
        </w:rPr>
        <w:t>َ</w:t>
      </w:r>
      <w:r w:rsidRPr="00E1692D">
        <w:rPr>
          <w:rFonts w:hint="cs"/>
          <w:color w:val="000000" w:themeColor="text1"/>
          <w:sz w:val="27"/>
          <w:rtl/>
        </w:rPr>
        <w:t>ن</w:t>
      </w:r>
      <w:r w:rsidR="00AD7FE4" w:rsidRPr="00E1692D">
        <w:rPr>
          <w:rFonts w:hint="cs"/>
          <w:color w:val="000000" w:themeColor="text1"/>
          <w:sz w:val="27"/>
          <w:rtl/>
        </w:rPr>
        <w:t>ْ</w:t>
      </w:r>
      <w:r w:rsidRPr="00E1692D">
        <w:rPr>
          <w:rFonts w:hint="cs"/>
          <w:color w:val="000000" w:themeColor="text1"/>
          <w:sz w:val="27"/>
          <w:rtl/>
        </w:rPr>
        <w:t xml:space="preserve"> تناول الموضوع</w:t>
      </w:r>
      <w:r w:rsidRPr="00E1692D">
        <w:rPr>
          <w:color w:val="000000" w:themeColor="text1"/>
          <w:sz w:val="27"/>
          <w:vertAlign w:val="superscript"/>
          <w:rtl/>
        </w:rPr>
        <w:t>(</w:t>
      </w:r>
      <w:r w:rsidRPr="00E1692D">
        <w:rPr>
          <w:color w:val="000000" w:themeColor="text1"/>
          <w:sz w:val="27"/>
          <w:vertAlign w:val="superscript"/>
          <w:rtl/>
        </w:rPr>
        <w:endnoteReference w:id="257"/>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autoSpaceDE w:val="0"/>
        <w:autoSpaceDN w:val="0"/>
        <w:adjustRightInd w:val="0"/>
        <w:rPr>
          <w:color w:val="000000" w:themeColor="text1"/>
          <w:sz w:val="27"/>
          <w:rtl/>
        </w:rPr>
      </w:pPr>
    </w:p>
    <w:p w:rsidR="00AA4536" w:rsidRPr="00E1692D" w:rsidRDefault="00AA4536" w:rsidP="005E3B91">
      <w:pPr>
        <w:pStyle w:val="Heading3"/>
        <w:rPr>
          <w:color w:val="000000" w:themeColor="text1"/>
          <w:rtl/>
        </w:rPr>
      </w:pPr>
      <w:bookmarkStart w:id="28" w:name="_Toc305288855"/>
      <w:r w:rsidRPr="00E1692D">
        <w:rPr>
          <w:rFonts w:hint="cs"/>
          <w:color w:val="000000" w:themeColor="text1"/>
          <w:rtl/>
        </w:rPr>
        <w:t>1ـ الشروط المعتبرة في المخبِرين</w:t>
      </w:r>
      <w:bookmarkEnd w:id="28"/>
    </w:p>
    <w:p w:rsidR="00AA4536" w:rsidRPr="00E1692D" w:rsidRDefault="00AD7FE4" w:rsidP="00AD7FE4">
      <w:pPr>
        <w:pStyle w:val="-6"/>
        <w:spacing w:before="0"/>
        <w:rPr>
          <w:rFonts w:cs="AL-Mohanad"/>
          <w:b w:val="0"/>
          <w:bCs w:val="0"/>
          <w:i w:val="0"/>
          <w:color w:val="000000" w:themeColor="text1"/>
          <w:sz w:val="27"/>
          <w:szCs w:val="27"/>
          <w:rtl/>
        </w:rPr>
      </w:pPr>
      <w:bookmarkStart w:id="29" w:name="_Toc305288856"/>
      <w:r w:rsidRPr="00E1692D">
        <w:rPr>
          <w:rFonts w:cs="AL-Mohanad" w:hint="cs"/>
          <w:i w:val="0"/>
          <w:color w:val="000000" w:themeColor="text1"/>
          <w:sz w:val="27"/>
          <w:szCs w:val="27"/>
          <w:rtl/>
          <w:lang w:bidi="ar-SA"/>
        </w:rPr>
        <w:t>أ</w:t>
      </w:r>
      <w:r w:rsidR="00AA4536" w:rsidRPr="00E1692D">
        <w:rPr>
          <w:rFonts w:cs="AL-Mohanad" w:hint="cs"/>
          <w:i w:val="0"/>
          <w:color w:val="000000" w:themeColor="text1"/>
          <w:sz w:val="27"/>
          <w:szCs w:val="27"/>
          <w:rtl/>
          <w:lang w:bidi="ar-SA"/>
        </w:rPr>
        <w:t>ـ أن يبلغوا من الكثرة مبلغاً يستحيل معه التواطؤ على الكذب</w:t>
      </w:r>
      <w:r w:rsidR="00AA4536" w:rsidRPr="00E1692D">
        <w:rPr>
          <w:rFonts w:cs="AL-Mohanad" w:hint="cs"/>
          <w:b w:val="0"/>
          <w:bCs w:val="0"/>
          <w:i w:val="0"/>
          <w:color w:val="000000" w:themeColor="text1"/>
          <w:sz w:val="27"/>
          <w:szCs w:val="27"/>
          <w:rtl/>
          <w:lang w:bidi="ar-SA"/>
        </w:rPr>
        <w:t>:</w:t>
      </w:r>
      <w:bookmarkEnd w:id="29"/>
      <w:r w:rsidRPr="00E1692D">
        <w:rPr>
          <w:rFonts w:cs="AL-Mohanad" w:hint="cs"/>
          <w:b w:val="0"/>
          <w:bCs w:val="0"/>
          <w:i w:val="0"/>
          <w:color w:val="000000" w:themeColor="text1"/>
          <w:sz w:val="27"/>
          <w:szCs w:val="27"/>
          <w:rtl/>
          <w:lang w:bidi="ar-SA"/>
        </w:rPr>
        <w:t xml:space="preserve"> قال السي</w:t>
      </w:r>
      <w:r w:rsidR="00AA4536" w:rsidRPr="00E1692D">
        <w:rPr>
          <w:rFonts w:cs="AL-Mohanad" w:hint="cs"/>
          <w:b w:val="0"/>
          <w:bCs w:val="0"/>
          <w:i w:val="0"/>
          <w:color w:val="000000" w:themeColor="text1"/>
          <w:sz w:val="27"/>
          <w:szCs w:val="27"/>
          <w:rtl/>
          <w:lang w:bidi="ar-SA"/>
        </w:rPr>
        <w:t>د المرتضى(436هـ): «أحدها: أن</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ينتهي</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في</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الكثرة</w:t>
      </w:r>
      <w:r w:rsidR="001675CE" w:rsidRPr="00E1692D">
        <w:rPr>
          <w:rFonts w:cs="AL-Mohanad"/>
          <w:b w:val="0"/>
          <w:bCs w:val="0"/>
          <w:i w:val="0"/>
          <w:color w:val="000000" w:themeColor="text1"/>
          <w:sz w:val="27"/>
          <w:szCs w:val="27"/>
          <w:rtl/>
          <w:lang w:bidi="ar-SA"/>
        </w:rPr>
        <w:t xml:space="preserve"> إلى </w:t>
      </w:r>
      <w:r w:rsidR="00AA4536" w:rsidRPr="00E1692D">
        <w:rPr>
          <w:rFonts w:cs="AL-Mohanad" w:hint="cs"/>
          <w:b w:val="0"/>
          <w:bCs w:val="0"/>
          <w:i w:val="0"/>
          <w:color w:val="000000" w:themeColor="text1"/>
          <w:sz w:val="27"/>
          <w:szCs w:val="27"/>
          <w:rtl/>
          <w:lang w:bidi="ar-SA"/>
        </w:rPr>
        <w:t>حدّ</w:t>
      </w:r>
      <w:r w:rsidRPr="00E1692D">
        <w:rPr>
          <w:rFonts w:cs="AL-Mohanad" w:hint="cs"/>
          <w:b w:val="0"/>
          <w:bCs w:val="0"/>
          <w:i w:val="0"/>
          <w:color w:val="000000" w:themeColor="text1"/>
          <w:sz w:val="27"/>
          <w:szCs w:val="27"/>
          <w:rtl/>
          <w:lang w:bidi="ar-SA"/>
        </w:rPr>
        <w:t>ٍ</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لا</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يصحّ</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معه</w:t>
      </w:r>
      <w:r w:rsidR="00AA4536" w:rsidRPr="00E1692D">
        <w:rPr>
          <w:rFonts w:cs="AL-Mohanad"/>
          <w:b w:val="0"/>
          <w:bCs w:val="0"/>
          <w:i w:val="0"/>
          <w:color w:val="000000" w:themeColor="text1"/>
          <w:sz w:val="27"/>
          <w:szCs w:val="27"/>
          <w:rtl/>
          <w:lang w:bidi="ar-SA"/>
        </w:rPr>
        <w:t xml:space="preserve"> </w:t>
      </w:r>
      <w:r w:rsidRPr="00E1692D">
        <w:rPr>
          <w:rFonts w:cs="AL-Mohanad" w:hint="cs"/>
          <w:b w:val="0"/>
          <w:bCs w:val="0"/>
          <w:i w:val="0"/>
          <w:color w:val="000000" w:themeColor="text1"/>
          <w:sz w:val="27"/>
          <w:szCs w:val="27"/>
          <w:rtl/>
          <w:lang w:bidi="ar-SA"/>
        </w:rPr>
        <w:t>أ</w:t>
      </w:r>
      <w:r w:rsidR="00AA4536" w:rsidRPr="00E1692D">
        <w:rPr>
          <w:rFonts w:cs="AL-Mohanad" w:hint="cs"/>
          <w:b w:val="0"/>
          <w:bCs w:val="0"/>
          <w:i w:val="0"/>
          <w:color w:val="000000" w:themeColor="text1"/>
          <w:sz w:val="27"/>
          <w:szCs w:val="27"/>
          <w:rtl/>
          <w:lang w:bidi="ar-SA"/>
        </w:rPr>
        <w:t>ن</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يت</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فق</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الكذب</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على</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المخبر</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الواحد</w:t>
      </w:r>
      <w:r w:rsidR="00AA4536" w:rsidRPr="00E1692D">
        <w:rPr>
          <w:rFonts w:cs="AL-Mohanad"/>
          <w:b w:val="0"/>
          <w:bCs w:val="0"/>
          <w:i w:val="0"/>
          <w:color w:val="000000" w:themeColor="text1"/>
          <w:sz w:val="27"/>
          <w:szCs w:val="27"/>
          <w:rtl/>
          <w:lang w:bidi="ar-SA"/>
        </w:rPr>
        <w:t xml:space="preserve"> </w:t>
      </w:r>
      <w:r w:rsidR="00AA4536" w:rsidRPr="00E1692D">
        <w:rPr>
          <w:rFonts w:cs="AL-Mohanad" w:hint="cs"/>
          <w:b w:val="0"/>
          <w:bCs w:val="0"/>
          <w:i w:val="0"/>
          <w:color w:val="000000" w:themeColor="text1"/>
          <w:sz w:val="27"/>
          <w:szCs w:val="27"/>
          <w:rtl/>
          <w:lang w:bidi="ar-SA"/>
        </w:rPr>
        <w:t>منها</w:t>
      </w:r>
      <w:r w:rsidRPr="00E1692D">
        <w:rPr>
          <w:rFonts w:cs="AL-Mohanad" w:hint="cs"/>
          <w:b w:val="0"/>
          <w:bCs w:val="0"/>
          <w:i w:val="0"/>
          <w:color w:val="000000" w:themeColor="text1"/>
          <w:sz w:val="27"/>
          <w:szCs w:val="27"/>
          <w:rtl/>
          <w:lang w:bidi="ar-SA"/>
        </w:rPr>
        <w:t>»</w:t>
      </w:r>
      <w:r w:rsidR="00AA4536" w:rsidRPr="00E1692D">
        <w:rPr>
          <w:rFonts w:cs="AL-Mohanad"/>
          <w:b w:val="0"/>
          <w:bCs w:val="0"/>
          <w:i w:val="0"/>
          <w:color w:val="000000" w:themeColor="text1"/>
          <w:sz w:val="27"/>
          <w:szCs w:val="27"/>
          <w:vertAlign w:val="superscript"/>
          <w:rtl/>
          <w:lang w:bidi="ar-SA"/>
        </w:rPr>
        <w:t>(</w:t>
      </w:r>
      <w:r w:rsidR="00AA4536" w:rsidRPr="00E1692D">
        <w:rPr>
          <w:rFonts w:cs="AL-Mohanad"/>
          <w:b w:val="0"/>
          <w:bCs w:val="0"/>
          <w:i w:val="0"/>
          <w:color w:val="000000" w:themeColor="text1"/>
          <w:sz w:val="27"/>
          <w:szCs w:val="27"/>
          <w:vertAlign w:val="superscript"/>
          <w:rtl/>
          <w:lang w:bidi="ar-SA"/>
        </w:rPr>
        <w:endnoteReference w:id="258"/>
      </w:r>
      <w:r w:rsidR="00AA4536"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 xml:space="preserve"> وجعل هذا الشرط في الذريعة أوّل الشروط</w:t>
      </w:r>
      <w:r w:rsidR="00AA4536" w:rsidRPr="00E1692D">
        <w:rPr>
          <w:rFonts w:cs="AL-Mohanad"/>
          <w:b w:val="0"/>
          <w:bCs w:val="0"/>
          <w:i w:val="0"/>
          <w:color w:val="000000" w:themeColor="text1"/>
          <w:sz w:val="27"/>
          <w:szCs w:val="27"/>
          <w:vertAlign w:val="superscript"/>
          <w:rtl/>
          <w:lang w:bidi="ar-SA"/>
        </w:rPr>
        <w:t xml:space="preserve"> (</w:t>
      </w:r>
      <w:r w:rsidR="00AA4536" w:rsidRPr="00E1692D">
        <w:rPr>
          <w:rFonts w:cs="AL-Mohanad"/>
          <w:b w:val="0"/>
          <w:bCs w:val="0"/>
          <w:i w:val="0"/>
          <w:color w:val="000000" w:themeColor="text1"/>
          <w:sz w:val="27"/>
          <w:szCs w:val="27"/>
          <w:vertAlign w:val="superscript"/>
          <w:rtl/>
          <w:lang w:bidi="ar-SA"/>
        </w:rPr>
        <w:endnoteReference w:id="259"/>
      </w:r>
      <w:r w:rsidR="00AA4536"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 xml:space="preserve"> وعلّله في الشافي</w:t>
      </w:r>
      <w:r w:rsidR="00AA4536" w:rsidRPr="00E1692D">
        <w:rPr>
          <w:rFonts w:cs="AL-Mohanad"/>
          <w:b w:val="0"/>
          <w:bCs w:val="0"/>
          <w:i w:val="0"/>
          <w:color w:val="000000" w:themeColor="text1"/>
          <w:sz w:val="27"/>
          <w:szCs w:val="27"/>
          <w:vertAlign w:val="superscript"/>
          <w:rtl/>
          <w:lang w:bidi="ar-SA"/>
        </w:rPr>
        <w:t>(</w:t>
      </w:r>
      <w:r w:rsidR="00AA4536" w:rsidRPr="00E1692D">
        <w:rPr>
          <w:rFonts w:cs="AL-Mohanad"/>
          <w:b w:val="0"/>
          <w:bCs w:val="0"/>
          <w:i w:val="0"/>
          <w:color w:val="000000" w:themeColor="text1"/>
          <w:sz w:val="27"/>
          <w:szCs w:val="27"/>
          <w:vertAlign w:val="superscript"/>
          <w:rtl/>
          <w:lang w:bidi="ar-SA"/>
        </w:rPr>
        <w:endnoteReference w:id="260"/>
      </w:r>
      <w:r w:rsidR="00AA4536" w:rsidRPr="00E1692D">
        <w:rPr>
          <w:rFonts w:cs="AL-Mohanad" w:hint="cs"/>
          <w:b w:val="0"/>
          <w:bCs w:val="0"/>
          <w:i w:val="0"/>
          <w:color w:val="000000" w:themeColor="text1"/>
          <w:sz w:val="27"/>
          <w:szCs w:val="27"/>
          <w:vertAlign w:val="superscript"/>
          <w:rtl/>
          <w:lang w:bidi="ar-SA"/>
        </w:rPr>
        <w:t>)</w:t>
      </w:r>
      <w:r w:rsidR="00AA4536" w:rsidRPr="00E1692D">
        <w:rPr>
          <w:rFonts w:cs="AL-Mohanad" w:hint="cs"/>
          <w:b w:val="0"/>
          <w:bCs w:val="0"/>
          <w:i w:val="0"/>
          <w:color w:val="000000" w:themeColor="text1"/>
          <w:sz w:val="27"/>
          <w:szCs w:val="27"/>
          <w:rtl/>
          <w:lang w:bidi="ar-SA"/>
        </w:rPr>
        <w:t>. كما ذكره الشيخ الطوسي(460هـ)</w:t>
      </w:r>
      <w:r w:rsidR="00AA4536" w:rsidRPr="00E1692D">
        <w:rPr>
          <w:rFonts w:cs="AL-Mohanad"/>
          <w:b w:val="0"/>
          <w:bCs w:val="0"/>
          <w:i w:val="0"/>
          <w:color w:val="000000" w:themeColor="text1"/>
          <w:sz w:val="27"/>
          <w:szCs w:val="27"/>
          <w:vertAlign w:val="superscript"/>
          <w:rtl/>
          <w:lang w:bidi="ar-SA"/>
        </w:rPr>
        <w:t>(</w:t>
      </w:r>
      <w:r w:rsidR="00AA4536" w:rsidRPr="00E1692D">
        <w:rPr>
          <w:rFonts w:cs="AL-Mohanad"/>
          <w:b w:val="0"/>
          <w:bCs w:val="0"/>
          <w:i w:val="0"/>
          <w:color w:val="000000" w:themeColor="text1"/>
          <w:sz w:val="27"/>
          <w:szCs w:val="27"/>
          <w:vertAlign w:val="superscript"/>
          <w:rtl/>
          <w:lang w:bidi="ar-SA"/>
        </w:rPr>
        <w:endnoteReference w:id="261"/>
      </w:r>
      <w:r w:rsidR="00AA4536"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 xml:space="preserve"> ومن بعده أبو الخطّاب الحنبلي(510هـ)</w:t>
      </w:r>
      <w:r w:rsidR="00AA4536" w:rsidRPr="00E1692D">
        <w:rPr>
          <w:rFonts w:cs="AL-Mohanad"/>
          <w:b w:val="0"/>
          <w:bCs w:val="0"/>
          <w:i w:val="0"/>
          <w:color w:val="000000" w:themeColor="text1"/>
          <w:sz w:val="27"/>
          <w:szCs w:val="27"/>
          <w:vertAlign w:val="superscript"/>
          <w:rtl/>
          <w:lang w:bidi="ar-SA"/>
        </w:rPr>
        <w:t>(</w:t>
      </w:r>
      <w:r w:rsidR="00AA4536" w:rsidRPr="00E1692D">
        <w:rPr>
          <w:rFonts w:cs="AL-Mohanad"/>
          <w:b w:val="0"/>
          <w:bCs w:val="0"/>
          <w:i w:val="0"/>
          <w:color w:val="000000" w:themeColor="text1"/>
          <w:sz w:val="27"/>
          <w:szCs w:val="27"/>
          <w:vertAlign w:val="superscript"/>
          <w:rtl/>
          <w:lang w:bidi="ar-SA"/>
        </w:rPr>
        <w:endnoteReference w:id="262"/>
      </w:r>
      <w:r w:rsidR="00AA4536" w:rsidRPr="00E1692D">
        <w:rPr>
          <w:rFonts w:cs="AL-Mohanad" w:hint="cs"/>
          <w:b w:val="0"/>
          <w:bCs w:val="0"/>
          <w:i w:val="0"/>
          <w:color w:val="000000" w:themeColor="text1"/>
          <w:sz w:val="27"/>
          <w:szCs w:val="27"/>
          <w:vertAlign w:val="superscript"/>
          <w:rtl/>
          <w:lang w:bidi="ar-SA"/>
        </w:rPr>
        <w:t>)</w:t>
      </w:r>
      <w:r w:rsidR="00AA4536" w:rsidRPr="00E1692D">
        <w:rPr>
          <w:rFonts w:cs="AL-Mohanad" w:hint="cs"/>
          <w:b w:val="0"/>
          <w:bCs w:val="0"/>
          <w:i w:val="0"/>
          <w:color w:val="000000" w:themeColor="text1"/>
          <w:sz w:val="27"/>
          <w:szCs w:val="27"/>
          <w:rtl/>
          <w:lang w:bidi="ar-SA"/>
        </w:rPr>
        <w:t>، وربما كلّ م</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ن</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 xml:space="preserve"> تناول الموضوع</w:t>
      </w:r>
      <w:r w:rsidR="00AA4536" w:rsidRPr="00E1692D">
        <w:rPr>
          <w:rFonts w:cs="AL-Mohanad"/>
          <w:b w:val="0"/>
          <w:bCs w:val="0"/>
          <w:i w:val="0"/>
          <w:color w:val="000000" w:themeColor="text1"/>
          <w:sz w:val="27"/>
          <w:szCs w:val="27"/>
          <w:vertAlign w:val="superscript"/>
          <w:rtl/>
          <w:lang w:bidi="ar-SA"/>
        </w:rPr>
        <w:t>(</w:t>
      </w:r>
      <w:r w:rsidR="00AA4536" w:rsidRPr="00E1692D">
        <w:rPr>
          <w:rFonts w:cs="AL-Mohanad"/>
          <w:b w:val="0"/>
          <w:bCs w:val="0"/>
          <w:i w:val="0"/>
          <w:color w:val="000000" w:themeColor="text1"/>
          <w:sz w:val="27"/>
          <w:szCs w:val="27"/>
          <w:vertAlign w:val="superscript"/>
          <w:rtl/>
          <w:lang w:bidi="ar-SA"/>
        </w:rPr>
        <w:endnoteReference w:id="263"/>
      </w:r>
      <w:r w:rsidR="00AA4536" w:rsidRPr="00E1692D">
        <w:rPr>
          <w:rFonts w:cs="AL-Mohanad" w:hint="cs"/>
          <w:b w:val="0"/>
          <w:bCs w:val="0"/>
          <w:i w:val="0"/>
          <w:color w:val="000000" w:themeColor="text1"/>
          <w:sz w:val="27"/>
          <w:szCs w:val="27"/>
          <w:vertAlign w:val="superscript"/>
          <w:rtl/>
          <w:lang w:bidi="ar-SA"/>
        </w:rPr>
        <w:t>)</w:t>
      </w:r>
      <w:r w:rsidR="00AA4536" w:rsidRPr="00E1692D">
        <w:rPr>
          <w:rFonts w:cs="AL-Mohanad" w:hint="cs"/>
          <w:b w:val="0"/>
          <w:bCs w:val="0"/>
          <w:i w:val="0"/>
          <w:color w:val="000000" w:themeColor="text1"/>
          <w:sz w:val="27"/>
          <w:szCs w:val="27"/>
          <w:rtl/>
          <w:lang w:bidi="ar-SA"/>
        </w:rPr>
        <w:t>.</w:t>
      </w:r>
    </w:p>
    <w:p w:rsidR="00AA4536" w:rsidRPr="00E1692D" w:rsidRDefault="00AA4536" w:rsidP="003A1DF1">
      <w:pPr>
        <w:rPr>
          <w:color w:val="000000" w:themeColor="text1"/>
          <w:sz w:val="27"/>
          <w:rtl/>
        </w:rPr>
      </w:pPr>
      <w:r w:rsidRPr="00E1692D">
        <w:rPr>
          <w:rFonts w:hint="cs"/>
          <w:color w:val="000000" w:themeColor="text1"/>
          <w:sz w:val="27"/>
          <w:rtl/>
        </w:rPr>
        <w:lastRenderedPageBreak/>
        <w:t>ويُمكننا أن نسجّ</w:t>
      </w:r>
      <w:r w:rsidR="00AD7FE4" w:rsidRPr="00E1692D">
        <w:rPr>
          <w:rFonts w:hint="cs"/>
          <w:color w:val="000000" w:themeColor="text1"/>
          <w:sz w:val="27"/>
          <w:rtl/>
        </w:rPr>
        <w:t>ِ</w:t>
      </w:r>
      <w:r w:rsidRPr="00E1692D">
        <w:rPr>
          <w:rFonts w:hint="cs"/>
          <w:color w:val="000000" w:themeColor="text1"/>
          <w:sz w:val="27"/>
          <w:rtl/>
        </w:rPr>
        <w:t>ل هنا أنّ الاتفاق والتواطؤ واردٌ عندهم بمعنيين: أحدهما بمعنى المصادفة، والآخر بمعنى التآمر</w:t>
      </w:r>
      <w:r w:rsidR="00AD7FE4" w:rsidRPr="00E1692D">
        <w:rPr>
          <w:rFonts w:hint="cs"/>
          <w:color w:val="000000" w:themeColor="text1"/>
          <w:sz w:val="27"/>
          <w:rtl/>
        </w:rPr>
        <w:t>.</w:t>
      </w:r>
      <w:r w:rsidRPr="00E1692D">
        <w:rPr>
          <w:rFonts w:hint="cs"/>
          <w:color w:val="000000" w:themeColor="text1"/>
          <w:sz w:val="27"/>
          <w:rtl/>
        </w:rPr>
        <w:t xml:space="preserve"> وأحدهما لا يطرد الآخر</w:t>
      </w:r>
      <w:r w:rsidR="00AD7FE4" w:rsidRPr="00E1692D">
        <w:rPr>
          <w:rFonts w:hint="cs"/>
          <w:color w:val="000000" w:themeColor="text1"/>
          <w:sz w:val="27"/>
          <w:rtl/>
        </w:rPr>
        <w:t>؛</w:t>
      </w:r>
      <w:r w:rsidRPr="00E1692D">
        <w:rPr>
          <w:rFonts w:hint="cs"/>
          <w:color w:val="000000" w:themeColor="text1"/>
          <w:sz w:val="27"/>
          <w:rtl/>
        </w:rPr>
        <w:t xml:space="preserve"> فإنّنا نعلم بحسب استقرائنا أنّنا إذا أُخبرنا بخبر</w:t>
      </w:r>
      <w:r w:rsidR="00AD7FE4" w:rsidRPr="00E1692D">
        <w:rPr>
          <w:rFonts w:hint="cs"/>
          <w:color w:val="000000" w:themeColor="text1"/>
          <w:sz w:val="27"/>
          <w:rtl/>
        </w:rPr>
        <w:t>ٍ</w:t>
      </w:r>
      <w:r w:rsidRPr="00E1692D">
        <w:rPr>
          <w:rFonts w:hint="cs"/>
          <w:color w:val="000000" w:themeColor="text1"/>
          <w:sz w:val="27"/>
          <w:rtl/>
        </w:rPr>
        <w:t xml:space="preserve"> من قبل جماعة كثيرة، فكما أنّه يندر أن يكونوا كلّهم قد ت</w:t>
      </w:r>
      <w:r w:rsidR="00AD7FE4" w:rsidRPr="00E1692D">
        <w:rPr>
          <w:rFonts w:hint="cs"/>
          <w:color w:val="000000" w:themeColor="text1"/>
          <w:sz w:val="27"/>
          <w:rtl/>
        </w:rPr>
        <w:t>آ</w:t>
      </w:r>
      <w:r w:rsidRPr="00E1692D">
        <w:rPr>
          <w:rFonts w:hint="cs"/>
          <w:color w:val="000000" w:themeColor="text1"/>
          <w:sz w:val="27"/>
          <w:rtl/>
        </w:rPr>
        <w:t xml:space="preserve">مروا وخطّطوا للكذب فيه، فإنّه يندر أيضاً أن يكونوا كلّهم كاذبين حتّى لو لم يكونوا متآمرين، أي </w:t>
      </w:r>
      <w:r w:rsidR="00AD7FE4" w:rsidRPr="00E1692D">
        <w:rPr>
          <w:rFonts w:hint="cs"/>
          <w:color w:val="000000" w:themeColor="text1"/>
          <w:sz w:val="27"/>
          <w:rtl/>
        </w:rPr>
        <w:t>إ</w:t>
      </w:r>
      <w:r w:rsidRPr="00E1692D">
        <w:rPr>
          <w:rFonts w:hint="cs"/>
          <w:color w:val="000000" w:themeColor="text1"/>
          <w:sz w:val="27"/>
          <w:rtl/>
        </w:rPr>
        <w:t>نّ تآمرهم يزيد من احتمال كذب الخبر بطبيعة الحال، ولكن حتّى لو لم يكونوا مت</w:t>
      </w:r>
      <w:r w:rsidR="00AD7FE4" w:rsidRPr="00E1692D">
        <w:rPr>
          <w:rFonts w:hint="cs"/>
          <w:color w:val="000000" w:themeColor="text1"/>
          <w:sz w:val="27"/>
          <w:rtl/>
        </w:rPr>
        <w:t>آ</w:t>
      </w:r>
      <w:r w:rsidRPr="00E1692D">
        <w:rPr>
          <w:rFonts w:hint="cs"/>
          <w:color w:val="000000" w:themeColor="text1"/>
          <w:sz w:val="27"/>
          <w:rtl/>
        </w:rPr>
        <w:t>مرين فإنّهم يبعد أن يتّفق (يصادف) أن يكونوا كلّهم كاذبين.</w:t>
      </w:r>
    </w:p>
    <w:p w:rsidR="00AA4536" w:rsidRPr="00E1692D" w:rsidRDefault="003A1DF1" w:rsidP="003A1DF1">
      <w:pPr>
        <w:pStyle w:val="-7"/>
        <w:spacing w:before="0"/>
        <w:rPr>
          <w:rFonts w:cs="AL-Mohanad"/>
          <w:b w:val="0"/>
          <w:bCs w:val="0"/>
          <w:i w:val="0"/>
          <w:color w:val="000000" w:themeColor="text1"/>
          <w:sz w:val="27"/>
          <w:szCs w:val="27"/>
          <w:rtl/>
        </w:rPr>
      </w:pPr>
      <w:r w:rsidRPr="00E1692D">
        <w:rPr>
          <w:rFonts w:cs="AL-Mohanad" w:hint="cs"/>
          <w:b w:val="0"/>
          <w:bCs w:val="0"/>
          <w:i w:val="0"/>
          <w:color w:val="000000" w:themeColor="text1"/>
          <w:sz w:val="27"/>
          <w:szCs w:val="27"/>
          <w:rtl/>
          <w:lang w:bidi="ar-SA"/>
        </w:rPr>
        <w:t>و</w:t>
      </w:r>
      <w:r w:rsidR="00AA4536" w:rsidRPr="00E1692D">
        <w:rPr>
          <w:rFonts w:cs="AL-Mohanad" w:hint="cs"/>
          <w:b w:val="0"/>
          <w:bCs w:val="0"/>
          <w:i w:val="0"/>
          <w:color w:val="000000" w:themeColor="text1"/>
          <w:sz w:val="27"/>
          <w:szCs w:val="27"/>
          <w:rtl/>
          <w:lang w:bidi="ar-SA"/>
        </w:rPr>
        <w:t>حول التحديد بعدد</w:t>
      </w:r>
      <w:r w:rsidR="00CF715D"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 xml:space="preserve"> معيّ</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ن نقل عبد القاهر البغدادي(429هـ) عن أبي الهذيل</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 xml:space="preserve"> ضمن ردّه على الفرقة الهذيليّة</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 xml:space="preserve"> أنّه ـ أي أب</w:t>
      </w:r>
      <w:r w:rsidRPr="00E1692D">
        <w:rPr>
          <w:rFonts w:cs="AL-Mohanad" w:hint="cs"/>
          <w:b w:val="0"/>
          <w:bCs w:val="0"/>
          <w:i w:val="0"/>
          <w:color w:val="000000" w:themeColor="text1"/>
          <w:sz w:val="27"/>
          <w:szCs w:val="27"/>
          <w:rtl/>
          <w:lang w:bidi="ar-SA"/>
        </w:rPr>
        <w:t>ا</w:t>
      </w:r>
      <w:r w:rsidR="00AA4536" w:rsidRPr="00E1692D">
        <w:rPr>
          <w:rFonts w:cs="AL-Mohanad" w:hint="cs"/>
          <w:b w:val="0"/>
          <w:bCs w:val="0"/>
          <w:i w:val="0"/>
          <w:color w:val="000000" w:themeColor="text1"/>
          <w:sz w:val="27"/>
          <w:szCs w:val="27"/>
          <w:rtl/>
          <w:lang w:bidi="ar-SA"/>
        </w:rPr>
        <w:t xml:space="preserve"> الهذيل ـ يقول بأنّ </w:t>
      </w:r>
      <w:r w:rsidR="00AA4536" w:rsidRPr="00E1692D">
        <w:rPr>
          <w:rFonts w:cs="AL-Mohanad"/>
          <w:b w:val="0"/>
          <w:bCs w:val="0"/>
          <w:i w:val="0"/>
          <w:color w:val="000000" w:themeColor="text1"/>
          <w:sz w:val="27"/>
          <w:szCs w:val="27"/>
          <w:rtl/>
          <w:lang w:bidi="ar-SA"/>
        </w:rPr>
        <w:t>الحج</w:t>
      </w:r>
      <w:r w:rsidR="00AA4536" w:rsidRPr="00E1692D">
        <w:rPr>
          <w:rFonts w:cs="AL-Mohanad" w:hint="cs"/>
          <w:b w:val="0"/>
          <w:bCs w:val="0"/>
          <w:i w:val="0"/>
          <w:color w:val="000000" w:themeColor="text1"/>
          <w:sz w:val="27"/>
          <w:szCs w:val="27"/>
          <w:rtl/>
          <w:lang w:bidi="ar-SA"/>
        </w:rPr>
        <w:t>ّ</w:t>
      </w:r>
      <w:r w:rsidR="00AA4536" w:rsidRPr="00E1692D">
        <w:rPr>
          <w:rFonts w:cs="AL-Mohanad"/>
          <w:b w:val="0"/>
          <w:bCs w:val="0"/>
          <w:i w:val="0"/>
          <w:color w:val="000000" w:themeColor="text1"/>
          <w:sz w:val="27"/>
          <w:szCs w:val="27"/>
          <w:rtl/>
          <w:lang w:bidi="ar-SA"/>
        </w:rPr>
        <w:t>ة من طريق ال</w:t>
      </w:r>
      <w:r w:rsidR="00AA4536" w:rsidRPr="00E1692D">
        <w:rPr>
          <w:rFonts w:cs="AL-Mohanad" w:hint="cs"/>
          <w:b w:val="0"/>
          <w:bCs w:val="0"/>
          <w:i w:val="0"/>
          <w:color w:val="000000" w:themeColor="text1"/>
          <w:sz w:val="27"/>
          <w:szCs w:val="27"/>
          <w:rtl/>
          <w:lang w:bidi="ar-SA"/>
        </w:rPr>
        <w:t>أ</w:t>
      </w:r>
      <w:r w:rsidR="00AA4536" w:rsidRPr="00E1692D">
        <w:rPr>
          <w:rFonts w:cs="AL-Mohanad"/>
          <w:b w:val="0"/>
          <w:bCs w:val="0"/>
          <w:i w:val="0"/>
          <w:color w:val="000000" w:themeColor="text1"/>
          <w:sz w:val="27"/>
          <w:szCs w:val="27"/>
          <w:rtl/>
          <w:lang w:bidi="ar-SA"/>
        </w:rPr>
        <w:t>خبار في</w:t>
      </w:r>
      <w:r w:rsidR="00AA4536" w:rsidRPr="00E1692D">
        <w:rPr>
          <w:rFonts w:cs="AL-Mohanad" w:hint="cs"/>
          <w:b w:val="0"/>
          <w:bCs w:val="0"/>
          <w:i w:val="0"/>
          <w:color w:val="000000" w:themeColor="text1"/>
          <w:sz w:val="27"/>
          <w:szCs w:val="27"/>
          <w:rtl/>
          <w:lang w:bidi="ar-SA"/>
        </w:rPr>
        <w:t xml:space="preserve"> </w:t>
      </w:r>
      <w:r w:rsidR="00AA4536" w:rsidRPr="00E1692D">
        <w:rPr>
          <w:rFonts w:cs="AL-Mohanad"/>
          <w:b w:val="0"/>
          <w:bCs w:val="0"/>
          <w:i w:val="0"/>
          <w:color w:val="000000" w:themeColor="text1"/>
          <w:sz w:val="27"/>
          <w:szCs w:val="27"/>
          <w:rtl/>
          <w:lang w:bidi="ar-SA"/>
        </w:rPr>
        <w:t>ما غاب عن الحواس</w:t>
      </w:r>
      <w:r w:rsidRPr="00E1692D">
        <w:rPr>
          <w:rFonts w:cs="AL-Mohanad" w:hint="cs"/>
          <w:b w:val="0"/>
          <w:bCs w:val="0"/>
          <w:i w:val="0"/>
          <w:color w:val="000000" w:themeColor="text1"/>
          <w:sz w:val="27"/>
          <w:szCs w:val="27"/>
          <w:rtl/>
          <w:lang w:bidi="ar-SA"/>
        </w:rPr>
        <w:t>ّ</w:t>
      </w:r>
      <w:r w:rsidR="00AA4536" w:rsidRPr="00E1692D">
        <w:rPr>
          <w:rFonts w:cs="AL-Mohanad"/>
          <w:b w:val="0"/>
          <w:bCs w:val="0"/>
          <w:i w:val="0"/>
          <w:color w:val="000000" w:themeColor="text1"/>
          <w:sz w:val="27"/>
          <w:szCs w:val="27"/>
          <w:rtl/>
          <w:lang w:bidi="ar-SA"/>
        </w:rPr>
        <w:t xml:space="preserve"> من آيات الأنبياء</w:t>
      </w:r>
      <w:r w:rsidR="00B64CA4" w:rsidRPr="00E1692D">
        <w:rPr>
          <w:rFonts w:ascii="Mosawi" w:hAnsi="Mosawi" w:cs="Mosawi"/>
          <w:color w:val="000000" w:themeColor="text1"/>
          <w:sz w:val="26"/>
          <w:szCs w:val="26"/>
          <w:rtl/>
        </w:rPr>
        <w:t>^</w:t>
      </w:r>
      <w:r w:rsidRPr="00E1692D">
        <w:rPr>
          <w:rFonts w:cs="AL-Mohanad" w:hint="cs"/>
          <w:b w:val="0"/>
          <w:bCs w:val="0"/>
          <w:i w:val="0"/>
          <w:color w:val="000000" w:themeColor="text1"/>
          <w:sz w:val="27"/>
          <w:szCs w:val="27"/>
          <w:rtl/>
          <w:lang w:bidi="ar-SA"/>
        </w:rPr>
        <w:t>،</w:t>
      </w:r>
      <w:r w:rsidR="00AA4536" w:rsidRPr="00E1692D">
        <w:rPr>
          <w:rFonts w:cs="AL-Mohanad" w:hint="cs"/>
          <w:b w:val="0"/>
          <w:bCs w:val="0"/>
          <w:i w:val="0"/>
          <w:color w:val="000000" w:themeColor="text1"/>
          <w:sz w:val="27"/>
          <w:szCs w:val="27"/>
          <w:rtl/>
          <w:lang w:bidi="ar-SA"/>
        </w:rPr>
        <w:t xml:space="preserve"> </w:t>
      </w:r>
      <w:r w:rsidR="00AA4536" w:rsidRPr="00E1692D">
        <w:rPr>
          <w:rFonts w:cs="AL-Mohanad"/>
          <w:b w:val="0"/>
          <w:bCs w:val="0"/>
          <w:i w:val="0"/>
          <w:color w:val="000000" w:themeColor="text1"/>
          <w:sz w:val="27"/>
          <w:szCs w:val="27"/>
          <w:rtl/>
          <w:lang w:bidi="ar-SA"/>
        </w:rPr>
        <w:t>وفي</w:t>
      </w:r>
      <w:r w:rsidRPr="00E1692D">
        <w:rPr>
          <w:rFonts w:cs="AL-Mohanad" w:hint="cs"/>
          <w:b w:val="0"/>
          <w:bCs w:val="0"/>
          <w:i w:val="0"/>
          <w:color w:val="000000" w:themeColor="text1"/>
          <w:sz w:val="27"/>
          <w:szCs w:val="27"/>
          <w:rtl/>
          <w:lang w:bidi="ar-SA"/>
        </w:rPr>
        <w:t xml:space="preserve"> </w:t>
      </w:r>
      <w:r w:rsidR="00AA4536" w:rsidRPr="00E1692D">
        <w:rPr>
          <w:rFonts w:cs="AL-Mohanad"/>
          <w:b w:val="0"/>
          <w:bCs w:val="0"/>
          <w:i w:val="0"/>
          <w:color w:val="000000" w:themeColor="text1"/>
          <w:sz w:val="27"/>
          <w:szCs w:val="27"/>
          <w:rtl/>
          <w:lang w:bidi="ar-SA"/>
        </w:rPr>
        <w:t>ما سواها لا تثبت بأقلّ من عشرين نفسا</w:t>
      </w:r>
      <w:r w:rsidR="00AA4536"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w:t>
      </w:r>
      <w:r w:rsidR="00AA4536" w:rsidRPr="00E1692D">
        <w:rPr>
          <w:rFonts w:cs="AL-Mohanad"/>
          <w:b w:val="0"/>
          <w:bCs w:val="0"/>
          <w:i w:val="0"/>
          <w:color w:val="000000" w:themeColor="text1"/>
          <w:sz w:val="27"/>
          <w:szCs w:val="27"/>
          <w:rtl/>
          <w:lang w:bidi="ar-SA"/>
        </w:rPr>
        <w:t xml:space="preserve"> فيهم واحد من </w:t>
      </w:r>
      <w:r w:rsidR="00AA4536" w:rsidRPr="00E1692D">
        <w:rPr>
          <w:rFonts w:cs="AL-Mohanad" w:hint="cs"/>
          <w:b w:val="0"/>
          <w:bCs w:val="0"/>
          <w:i w:val="0"/>
          <w:color w:val="000000" w:themeColor="text1"/>
          <w:sz w:val="27"/>
          <w:szCs w:val="27"/>
          <w:rtl/>
          <w:lang w:bidi="ar-SA"/>
        </w:rPr>
        <w:t>أ</w:t>
      </w:r>
      <w:r w:rsidR="00AA4536" w:rsidRPr="00E1692D">
        <w:rPr>
          <w:rFonts w:cs="AL-Mohanad"/>
          <w:b w:val="0"/>
          <w:bCs w:val="0"/>
          <w:i w:val="0"/>
          <w:color w:val="000000" w:themeColor="text1"/>
          <w:sz w:val="27"/>
          <w:szCs w:val="27"/>
          <w:rtl/>
          <w:lang w:bidi="ar-SA"/>
        </w:rPr>
        <w:t>هل الجن</w:t>
      </w:r>
      <w:r w:rsidRPr="00E1692D">
        <w:rPr>
          <w:rFonts w:cs="AL-Mohanad" w:hint="cs"/>
          <w:b w:val="0"/>
          <w:bCs w:val="0"/>
          <w:i w:val="0"/>
          <w:color w:val="000000" w:themeColor="text1"/>
          <w:sz w:val="27"/>
          <w:szCs w:val="27"/>
          <w:rtl/>
          <w:lang w:bidi="ar-SA"/>
        </w:rPr>
        <w:t>ّ</w:t>
      </w:r>
      <w:r w:rsidR="00AA4536" w:rsidRPr="00E1692D">
        <w:rPr>
          <w:rFonts w:cs="AL-Mohanad"/>
          <w:b w:val="0"/>
          <w:bCs w:val="0"/>
          <w:i w:val="0"/>
          <w:color w:val="000000" w:themeColor="text1"/>
          <w:sz w:val="27"/>
          <w:szCs w:val="27"/>
          <w:rtl/>
          <w:lang w:bidi="ar-SA"/>
        </w:rPr>
        <w:t>ة</w:t>
      </w:r>
      <w:r w:rsidR="001675CE" w:rsidRPr="00E1692D">
        <w:rPr>
          <w:rFonts w:cs="AL-Mohanad"/>
          <w:b w:val="0"/>
          <w:bCs w:val="0"/>
          <w:i w:val="0"/>
          <w:color w:val="000000" w:themeColor="text1"/>
          <w:sz w:val="27"/>
          <w:szCs w:val="27"/>
          <w:rtl/>
          <w:lang w:bidi="ar-SA"/>
        </w:rPr>
        <w:t xml:space="preserve"> أو </w:t>
      </w:r>
      <w:r w:rsidR="00AA4536" w:rsidRPr="00E1692D">
        <w:rPr>
          <w:rFonts w:cs="AL-Mohanad"/>
          <w:b w:val="0"/>
          <w:bCs w:val="0"/>
          <w:i w:val="0"/>
          <w:color w:val="000000" w:themeColor="text1"/>
          <w:sz w:val="27"/>
          <w:szCs w:val="27"/>
          <w:rtl/>
          <w:lang w:bidi="ar-SA"/>
        </w:rPr>
        <w:t>أكثر</w:t>
      </w:r>
      <w:r w:rsidR="00AA4536" w:rsidRPr="00E1692D">
        <w:rPr>
          <w:rFonts w:cs="AL-Mohanad"/>
          <w:b w:val="0"/>
          <w:bCs w:val="0"/>
          <w:i w:val="0"/>
          <w:color w:val="000000" w:themeColor="text1"/>
          <w:sz w:val="27"/>
          <w:szCs w:val="27"/>
          <w:vertAlign w:val="superscript"/>
          <w:rtl/>
          <w:lang w:bidi="ar-SA"/>
        </w:rPr>
        <w:t>(</w:t>
      </w:r>
      <w:r w:rsidR="00AA4536" w:rsidRPr="00E1692D">
        <w:rPr>
          <w:rFonts w:cs="AL-Mohanad"/>
          <w:b w:val="0"/>
          <w:bCs w:val="0"/>
          <w:i w:val="0"/>
          <w:color w:val="000000" w:themeColor="text1"/>
          <w:sz w:val="27"/>
          <w:szCs w:val="27"/>
          <w:vertAlign w:val="superscript"/>
          <w:rtl/>
          <w:lang w:bidi="ar-SA"/>
        </w:rPr>
        <w:endnoteReference w:id="264"/>
      </w:r>
      <w:r w:rsidR="00AA4536" w:rsidRPr="00E1692D">
        <w:rPr>
          <w:rFonts w:cs="AL-Mohanad" w:hint="cs"/>
          <w:b w:val="0"/>
          <w:bCs w:val="0"/>
          <w:i w:val="0"/>
          <w:color w:val="000000" w:themeColor="text1"/>
          <w:sz w:val="27"/>
          <w:szCs w:val="27"/>
          <w:vertAlign w:val="superscript"/>
          <w:rtl/>
          <w:lang w:bidi="ar-SA"/>
        </w:rPr>
        <w:t>)</w:t>
      </w:r>
      <w:r w:rsidR="00AA4536" w:rsidRPr="00E1692D">
        <w:rPr>
          <w:rFonts w:cs="AL-Mohanad" w:hint="cs"/>
          <w:b w:val="0"/>
          <w:bCs w:val="0"/>
          <w:i w:val="0"/>
          <w:color w:val="000000" w:themeColor="text1"/>
          <w:sz w:val="27"/>
          <w:szCs w:val="27"/>
          <w:rtl/>
          <w:lang w:bidi="ar-SA"/>
        </w:rPr>
        <w:t>.</w:t>
      </w:r>
    </w:p>
    <w:p w:rsidR="00AA4536" w:rsidRPr="00E1692D" w:rsidRDefault="00AA4536" w:rsidP="003A1DF1">
      <w:pPr>
        <w:rPr>
          <w:color w:val="000000" w:themeColor="text1"/>
          <w:sz w:val="27"/>
          <w:rtl/>
        </w:rPr>
      </w:pPr>
      <w:r w:rsidRPr="00E1692D">
        <w:rPr>
          <w:rFonts w:hint="cs"/>
          <w:color w:val="000000" w:themeColor="text1"/>
          <w:sz w:val="27"/>
          <w:rtl/>
        </w:rPr>
        <w:t>ثمّ إنّهم نقلوا أرقاماً عديدة مستفادة من الآيات ناقشها ابن الطيّب البصري(436هـ)</w:t>
      </w:r>
      <w:r w:rsidRPr="00E1692D">
        <w:rPr>
          <w:color w:val="000000" w:themeColor="text1"/>
          <w:sz w:val="27"/>
          <w:vertAlign w:val="superscript"/>
          <w:rtl/>
        </w:rPr>
        <w:t>(</w:t>
      </w:r>
      <w:r w:rsidRPr="00E1692D">
        <w:rPr>
          <w:color w:val="000000" w:themeColor="text1"/>
          <w:sz w:val="27"/>
          <w:vertAlign w:val="superscript"/>
          <w:rtl/>
        </w:rPr>
        <w:endnoteReference w:id="265"/>
      </w:r>
      <w:r w:rsidRPr="00E1692D">
        <w:rPr>
          <w:rFonts w:hint="cs"/>
          <w:color w:val="000000" w:themeColor="text1"/>
          <w:sz w:val="27"/>
          <w:vertAlign w:val="superscript"/>
          <w:rtl/>
        </w:rPr>
        <w:t>)</w:t>
      </w:r>
      <w:r w:rsidRPr="00E1692D">
        <w:rPr>
          <w:rFonts w:hint="cs"/>
          <w:color w:val="000000" w:themeColor="text1"/>
          <w:sz w:val="27"/>
          <w:rtl/>
        </w:rPr>
        <w:t>، ونقلها إبراهيم بن علي</w:t>
      </w:r>
      <w:r w:rsidR="003A1DF1" w:rsidRPr="00E1692D">
        <w:rPr>
          <w:rFonts w:hint="cs"/>
          <w:color w:val="000000" w:themeColor="text1"/>
          <w:sz w:val="27"/>
          <w:rtl/>
        </w:rPr>
        <w:t>ّ</w:t>
      </w:r>
      <w:r w:rsidRPr="00E1692D">
        <w:rPr>
          <w:rFonts w:hint="cs"/>
          <w:color w:val="000000" w:themeColor="text1"/>
          <w:sz w:val="27"/>
          <w:rtl/>
        </w:rPr>
        <w:t xml:space="preserve"> الفيروزآبادي(476هـ)</w:t>
      </w:r>
      <w:r w:rsidRPr="00E1692D">
        <w:rPr>
          <w:color w:val="000000" w:themeColor="text1"/>
          <w:sz w:val="27"/>
          <w:vertAlign w:val="superscript"/>
          <w:rtl/>
        </w:rPr>
        <w:t>(</w:t>
      </w:r>
      <w:r w:rsidRPr="00E1692D">
        <w:rPr>
          <w:color w:val="000000" w:themeColor="text1"/>
          <w:sz w:val="27"/>
          <w:vertAlign w:val="superscript"/>
          <w:rtl/>
        </w:rPr>
        <w:endnoteReference w:id="266"/>
      </w:r>
      <w:r w:rsidRPr="00E1692D">
        <w:rPr>
          <w:rFonts w:hint="cs"/>
          <w:color w:val="000000" w:themeColor="text1"/>
          <w:sz w:val="27"/>
          <w:vertAlign w:val="superscript"/>
          <w:rtl/>
        </w:rPr>
        <w:t>)</w:t>
      </w:r>
      <w:r w:rsidRPr="00E1692D">
        <w:rPr>
          <w:rFonts w:hint="cs"/>
          <w:color w:val="000000" w:themeColor="text1"/>
          <w:sz w:val="27"/>
          <w:rtl/>
        </w:rPr>
        <w:t>. وقد تعرّض لهذه الأقوال كثيرون ممّ</w:t>
      </w:r>
      <w:r w:rsidR="003A1DF1" w:rsidRPr="00E1692D">
        <w:rPr>
          <w:rFonts w:hint="cs"/>
          <w:color w:val="000000" w:themeColor="text1"/>
          <w:sz w:val="27"/>
          <w:rtl/>
        </w:rPr>
        <w:t>َ</w:t>
      </w:r>
      <w:r w:rsidRPr="00E1692D">
        <w:rPr>
          <w:rFonts w:hint="cs"/>
          <w:color w:val="000000" w:themeColor="text1"/>
          <w:sz w:val="27"/>
          <w:rtl/>
        </w:rPr>
        <w:t>ن</w:t>
      </w:r>
      <w:r w:rsidR="003A1DF1" w:rsidRPr="00E1692D">
        <w:rPr>
          <w:rFonts w:hint="cs"/>
          <w:color w:val="000000" w:themeColor="text1"/>
          <w:sz w:val="27"/>
          <w:rtl/>
        </w:rPr>
        <w:t>ْ</w:t>
      </w:r>
      <w:r w:rsidRPr="00E1692D">
        <w:rPr>
          <w:rFonts w:hint="cs"/>
          <w:color w:val="000000" w:themeColor="text1"/>
          <w:sz w:val="27"/>
          <w:rtl/>
        </w:rPr>
        <w:t xml:space="preserve"> تناولوا بحث التواتر، نكتفي بالإشارة</w:t>
      </w:r>
      <w:r w:rsidR="001675CE" w:rsidRPr="00E1692D">
        <w:rPr>
          <w:rFonts w:hint="cs"/>
          <w:color w:val="000000" w:themeColor="text1"/>
          <w:sz w:val="27"/>
          <w:rtl/>
        </w:rPr>
        <w:t xml:space="preserve"> إلى </w:t>
      </w:r>
      <w:r w:rsidRPr="00E1692D">
        <w:rPr>
          <w:color w:val="000000" w:themeColor="text1"/>
          <w:sz w:val="27"/>
          <w:rtl/>
        </w:rPr>
        <w:t>عبد الملك بن عبد الله بن يوسف الجويني(478</w:t>
      </w:r>
      <w:r w:rsidRPr="00E1692D">
        <w:rPr>
          <w:rFonts w:hint="cs"/>
          <w:color w:val="000000" w:themeColor="text1"/>
          <w:sz w:val="27"/>
          <w:rtl/>
        </w:rPr>
        <w:t>هـ)</w:t>
      </w:r>
      <w:r w:rsidRPr="00E1692D">
        <w:rPr>
          <w:color w:val="000000" w:themeColor="text1"/>
          <w:sz w:val="27"/>
          <w:vertAlign w:val="superscript"/>
          <w:rtl/>
        </w:rPr>
        <w:t>(</w:t>
      </w:r>
      <w:r w:rsidRPr="00E1692D">
        <w:rPr>
          <w:color w:val="000000" w:themeColor="text1"/>
          <w:sz w:val="27"/>
          <w:vertAlign w:val="superscript"/>
          <w:rtl/>
        </w:rPr>
        <w:endnoteReference w:id="267"/>
      </w:r>
      <w:r w:rsidRPr="00E1692D">
        <w:rPr>
          <w:rFonts w:hint="cs"/>
          <w:color w:val="000000" w:themeColor="text1"/>
          <w:sz w:val="27"/>
          <w:vertAlign w:val="superscript"/>
          <w:rtl/>
        </w:rPr>
        <w:t>)</w:t>
      </w:r>
      <w:r w:rsidRPr="00E1692D">
        <w:rPr>
          <w:rFonts w:hint="cs"/>
          <w:color w:val="000000" w:themeColor="text1"/>
          <w:sz w:val="27"/>
          <w:rtl/>
        </w:rPr>
        <w:t>، وأبي حامد الغزّالي(505هـ)</w:t>
      </w:r>
      <w:r w:rsidRPr="00E1692D">
        <w:rPr>
          <w:color w:val="000000" w:themeColor="text1"/>
          <w:sz w:val="27"/>
          <w:vertAlign w:val="superscript"/>
          <w:rtl/>
        </w:rPr>
        <w:t>(</w:t>
      </w:r>
      <w:r w:rsidRPr="00E1692D">
        <w:rPr>
          <w:color w:val="000000" w:themeColor="text1"/>
          <w:sz w:val="27"/>
          <w:vertAlign w:val="superscript"/>
          <w:rtl/>
        </w:rPr>
        <w:endnoteReference w:id="268"/>
      </w:r>
      <w:r w:rsidRPr="00E1692D">
        <w:rPr>
          <w:rFonts w:hint="cs"/>
          <w:color w:val="000000" w:themeColor="text1"/>
          <w:sz w:val="27"/>
          <w:vertAlign w:val="superscript"/>
          <w:rtl/>
        </w:rPr>
        <w:t>)</w:t>
      </w:r>
      <w:r w:rsidRPr="00E1692D">
        <w:rPr>
          <w:rFonts w:hint="cs"/>
          <w:color w:val="000000" w:themeColor="text1"/>
          <w:sz w:val="27"/>
          <w:rtl/>
        </w:rPr>
        <w:t>، والفخر الرازي(</w:t>
      </w:r>
      <w:r w:rsidRPr="00E1692D">
        <w:rPr>
          <w:color w:val="000000" w:themeColor="text1"/>
          <w:sz w:val="27"/>
          <w:rtl/>
        </w:rPr>
        <w:t>606</w:t>
      </w:r>
      <w:r w:rsidRPr="00E1692D">
        <w:rPr>
          <w:rFonts w:hint="cs"/>
          <w:color w:val="000000" w:themeColor="text1"/>
          <w:sz w:val="27"/>
          <w:rtl/>
        </w:rPr>
        <w:t>هـ)</w:t>
      </w:r>
      <w:r w:rsidRPr="00E1692D">
        <w:rPr>
          <w:color w:val="000000" w:themeColor="text1"/>
          <w:sz w:val="27"/>
          <w:vertAlign w:val="superscript"/>
          <w:rtl/>
        </w:rPr>
        <w:t>(</w:t>
      </w:r>
      <w:r w:rsidRPr="00E1692D">
        <w:rPr>
          <w:color w:val="000000" w:themeColor="text1"/>
          <w:sz w:val="27"/>
          <w:vertAlign w:val="superscript"/>
          <w:rtl/>
        </w:rPr>
        <w:endnoteReference w:id="269"/>
      </w:r>
      <w:r w:rsidRPr="00E1692D">
        <w:rPr>
          <w:rFonts w:hint="cs"/>
          <w:color w:val="000000" w:themeColor="text1"/>
          <w:sz w:val="27"/>
          <w:vertAlign w:val="superscript"/>
          <w:rtl/>
        </w:rPr>
        <w:t>)</w:t>
      </w:r>
      <w:r w:rsidRPr="00E1692D">
        <w:rPr>
          <w:rFonts w:hint="cs"/>
          <w:color w:val="000000" w:themeColor="text1"/>
          <w:sz w:val="27"/>
          <w:rtl/>
        </w:rPr>
        <w:t>، وعلي</w:t>
      </w:r>
      <w:r w:rsidR="003A1DF1" w:rsidRPr="00E1692D">
        <w:rPr>
          <w:rFonts w:hint="cs"/>
          <w:color w:val="000000" w:themeColor="text1"/>
          <w:sz w:val="27"/>
          <w:rtl/>
        </w:rPr>
        <w:t>ّ</w:t>
      </w:r>
      <w:r w:rsidRPr="00E1692D">
        <w:rPr>
          <w:rFonts w:hint="cs"/>
          <w:color w:val="000000" w:themeColor="text1"/>
          <w:sz w:val="27"/>
          <w:rtl/>
        </w:rPr>
        <w:t xml:space="preserve"> بن</w:t>
      </w:r>
      <w:r w:rsidR="00104451" w:rsidRPr="00E1692D">
        <w:rPr>
          <w:rFonts w:hint="cs"/>
          <w:color w:val="000000" w:themeColor="text1"/>
          <w:sz w:val="27"/>
          <w:rtl/>
        </w:rPr>
        <w:t xml:space="preserve"> محمد </w:t>
      </w:r>
      <w:r w:rsidRPr="00E1692D">
        <w:rPr>
          <w:rFonts w:hint="cs"/>
          <w:color w:val="000000" w:themeColor="text1"/>
          <w:sz w:val="27"/>
          <w:rtl/>
        </w:rPr>
        <w:t>الآمدي(631هـ)</w:t>
      </w:r>
      <w:r w:rsidRPr="00E1692D">
        <w:rPr>
          <w:color w:val="000000" w:themeColor="text1"/>
          <w:sz w:val="27"/>
          <w:vertAlign w:val="superscript"/>
          <w:rtl/>
        </w:rPr>
        <w:t>(</w:t>
      </w:r>
      <w:r w:rsidRPr="00E1692D">
        <w:rPr>
          <w:color w:val="000000" w:themeColor="text1"/>
          <w:sz w:val="27"/>
          <w:vertAlign w:val="superscript"/>
          <w:rtl/>
        </w:rPr>
        <w:endnoteReference w:id="270"/>
      </w:r>
      <w:r w:rsidRPr="00E1692D">
        <w:rPr>
          <w:rFonts w:hint="cs"/>
          <w:color w:val="000000" w:themeColor="text1"/>
          <w:sz w:val="27"/>
          <w:vertAlign w:val="superscript"/>
          <w:rtl/>
        </w:rPr>
        <w:t>)</w:t>
      </w:r>
      <w:r w:rsidRPr="00E1692D">
        <w:rPr>
          <w:rFonts w:hint="cs"/>
          <w:color w:val="000000" w:themeColor="text1"/>
          <w:sz w:val="27"/>
          <w:rtl/>
        </w:rPr>
        <w:t>، وأحمد</w:t>
      </w:r>
      <w:r w:rsidRPr="00E1692D">
        <w:rPr>
          <w:color w:val="000000" w:themeColor="text1"/>
          <w:sz w:val="27"/>
          <w:rtl/>
        </w:rPr>
        <w:t xml:space="preserve"> </w:t>
      </w:r>
      <w:r w:rsidRPr="00E1692D">
        <w:rPr>
          <w:rFonts w:hint="cs"/>
          <w:color w:val="000000" w:themeColor="text1"/>
          <w:sz w:val="27"/>
          <w:rtl/>
        </w:rPr>
        <w:t>ابن تيميّة</w:t>
      </w:r>
      <w:r w:rsidRPr="00E1692D">
        <w:rPr>
          <w:color w:val="000000" w:themeColor="text1"/>
          <w:sz w:val="27"/>
          <w:rtl/>
        </w:rPr>
        <w:t xml:space="preserve"> </w:t>
      </w:r>
      <w:r w:rsidRPr="00E1692D">
        <w:rPr>
          <w:rFonts w:hint="cs"/>
          <w:color w:val="000000" w:themeColor="text1"/>
          <w:sz w:val="27"/>
          <w:rtl/>
        </w:rPr>
        <w:t>الحراني</w:t>
      </w:r>
      <w:r w:rsidRPr="00E1692D">
        <w:rPr>
          <w:color w:val="000000" w:themeColor="text1"/>
          <w:sz w:val="27"/>
          <w:rtl/>
        </w:rPr>
        <w:t xml:space="preserve">(728 </w:t>
      </w:r>
      <w:r w:rsidRPr="00E1692D">
        <w:rPr>
          <w:rFonts w:hint="cs"/>
          <w:color w:val="000000" w:themeColor="text1"/>
          <w:sz w:val="27"/>
          <w:rtl/>
        </w:rPr>
        <w:t>هـ)</w:t>
      </w:r>
      <w:r w:rsidRPr="00E1692D">
        <w:rPr>
          <w:color w:val="000000" w:themeColor="text1"/>
          <w:sz w:val="27"/>
          <w:vertAlign w:val="superscript"/>
          <w:rtl/>
        </w:rPr>
        <w:t>(</w:t>
      </w:r>
      <w:r w:rsidRPr="00E1692D">
        <w:rPr>
          <w:color w:val="000000" w:themeColor="text1"/>
          <w:sz w:val="27"/>
          <w:vertAlign w:val="superscript"/>
          <w:rtl/>
        </w:rPr>
        <w:endnoteReference w:id="271"/>
      </w:r>
      <w:r w:rsidRPr="00E1692D">
        <w:rPr>
          <w:rFonts w:hint="cs"/>
          <w:color w:val="000000" w:themeColor="text1"/>
          <w:sz w:val="27"/>
          <w:vertAlign w:val="superscript"/>
          <w:rtl/>
        </w:rPr>
        <w:t>)</w:t>
      </w:r>
      <w:r w:rsidRPr="00E1692D">
        <w:rPr>
          <w:rFonts w:hint="cs"/>
          <w:color w:val="000000" w:themeColor="text1"/>
          <w:sz w:val="27"/>
          <w:rtl/>
        </w:rPr>
        <w:t>، وعلي</w:t>
      </w:r>
      <w:r w:rsidR="003A1DF1"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بن</w:t>
      </w:r>
      <w:r w:rsidRPr="00E1692D">
        <w:rPr>
          <w:color w:val="000000" w:themeColor="text1"/>
          <w:sz w:val="27"/>
          <w:rtl/>
        </w:rPr>
        <w:t xml:space="preserve"> </w:t>
      </w:r>
      <w:r w:rsidRPr="00E1692D">
        <w:rPr>
          <w:rFonts w:hint="cs"/>
          <w:color w:val="000000" w:themeColor="text1"/>
          <w:sz w:val="27"/>
          <w:rtl/>
        </w:rPr>
        <w:t>عبد</w:t>
      </w:r>
      <w:r w:rsidRPr="00E1692D">
        <w:rPr>
          <w:color w:val="000000" w:themeColor="text1"/>
          <w:sz w:val="27"/>
          <w:rtl/>
        </w:rPr>
        <w:t xml:space="preserve"> </w:t>
      </w:r>
      <w:r w:rsidRPr="00E1692D">
        <w:rPr>
          <w:rFonts w:hint="cs"/>
          <w:color w:val="000000" w:themeColor="text1"/>
          <w:sz w:val="27"/>
          <w:rtl/>
        </w:rPr>
        <w:t>الكافي</w:t>
      </w:r>
      <w:r w:rsidRPr="00E1692D">
        <w:rPr>
          <w:color w:val="000000" w:themeColor="text1"/>
          <w:sz w:val="27"/>
          <w:rtl/>
        </w:rPr>
        <w:t xml:space="preserve"> </w:t>
      </w:r>
      <w:r w:rsidRPr="00E1692D">
        <w:rPr>
          <w:rFonts w:hint="cs"/>
          <w:color w:val="000000" w:themeColor="text1"/>
          <w:sz w:val="27"/>
          <w:rtl/>
        </w:rPr>
        <w:t>السبكي</w:t>
      </w:r>
      <w:r w:rsidRPr="00E1692D">
        <w:rPr>
          <w:color w:val="000000" w:themeColor="text1"/>
          <w:sz w:val="27"/>
          <w:rtl/>
        </w:rPr>
        <w:t>(756</w:t>
      </w:r>
      <w:r w:rsidRPr="00E1692D">
        <w:rPr>
          <w:rFonts w:hint="cs"/>
          <w:color w:val="000000" w:themeColor="text1"/>
          <w:sz w:val="27"/>
          <w:rtl/>
        </w:rPr>
        <w:t>هـ)</w:t>
      </w:r>
      <w:r w:rsidRPr="00E1692D">
        <w:rPr>
          <w:color w:val="000000" w:themeColor="text1"/>
          <w:sz w:val="27"/>
          <w:vertAlign w:val="superscript"/>
          <w:rtl/>
        </w:rPr>
        <w:t>(</w:t>
      </w:r>
      <w:r w:rsidRPr="00E1692D">
        <w:rPr>
          <w:color w:val="000000" w:themeColor="text1"/>
          <w:sz w:val="27"/>
          <w:vertAlign w:val="superscript"/>
          <w:rtl/>
        </w:rPr>
        <w:endnoteReference w:id="272"/>
      </w:r>
      <w:r w:rsidRPr="00E1692D">
        <w:rPr>
          <w:rFonts w:hint="cs"/>
          <w:color w:val="000000" w:themeColor="text1"/>
          <w:sz w:val="27"/>
          <w:vertAlign w:val="superscript"/>
          <w:rtl/>
        </w:rPr>
        <w:t>)</w:t>
      </w:r>
      <w:r w:rsidRPr="00E1692D">
        <w:rPr>
          <w:rFonts w:hint="cs"/>
          <w:color w:val="000000" w:themeColor="text1"/>
          <w:sz w:val="27"/>
          <w:rtl/>
        </w:rPr>
        <w:t>، وعبد</w:t>
      </w:r>
      <w:r w:rsidRPr="00E1692D">
        <w:rPr>
          <w:color w:val="000000" w:themeColor="text1"/>
          <w:sz w:val="27"/>
          <w:rtl/>
        </w:rPr>
        <w:t xml:space="preserve"> </w:t>
      </w:r>
      <w:r w:rsidRPr="00E1692D">
        <w:rPr>
          <w:rFonts w:hint="cs"/>
          <w:color w:val="000000" w:themeColor="text1"/>
          <w:sz w:val="27"/>
          <w:rtl/>
        </w:rPr>
        <w:t>الوه</w:t>
      </w:r>
      <w:r w:rsidR="003A1DF1" w:rsidRPr="00E1692D">
        <w:rPr>
          <w:rFonts w:hint="cs"/>
          <w:color w:val="000000" w:themeColor="text1"/>
          <w:sz w:val="27"/>
          <w:rtl/>
        </w:rPr>
        <w:t>ّ</w:t>
      </w:r>
      <w:r w:rsidRPr="00E1692D">
        <w:rPr>
          <w:rFonts w:hint="cs"/>
          <w:color w:val="000000" w:themeColor="text1"/>
          <w:sz w:val="27"/>
          <w:rtl/>
        </w:rPr>
        <w:t>اب</w:t>
      </w:r>
      <w:r w:rsidRPr="00E1692D">
        <w:rPr>
          <w:color w:val="000000" w:themeColor="text1"/>
          <w:sz w:val="27"/>
          <w:rtl/>
        </w:rPr>
        <w:t xml:space="preserve"> </w:t>
      </w:r>
      <w:r w:rsidRPr="00E1692D">
        <w:rPr>
          <w:rFonts w:hint="cs"/>
          <w:color w:val="000000" w:themeColor="text1"/>
          <w:sz w:val="27"/>
          <w:rtl/>
        </w:rPr>
        <w:t>بن</w:t>
      </w:r>
      <w:r w:rsidRPr="00E1692D">
        <w:rPr>
          <w:color w:val="000000" w:themeColor="text1"/>
          <w:sz w:val="27"/>
          <w:rtl/>
        </w:rPr>
        <w:t xml:space="preserve"> </w:t>
      </w:r>
      <w:r w:rsidRPr="00E1692D">
        <w:rPr>
          <w:rFonts w:hint="cs"/>
          <w:color w:val="000000" w:themeColor="text1"/>
          <w:sz w:val="27"/>
          <w:rtl/>
        </w:rPr>
        <w:t>علي</w:t>
      </w:r>
      <w:r w:rsidR="003A1DF1"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بن</w:t>
      </w:r>
      <w:r w:rsidRPr="00E1692D">
        <w:rPr>
          <w:color w:val="000000" w:themeColor="text1"/>
          <w:sz w:val="27"/>
          <w:rtl/>
        </w:rPr>
        <w:t xml:space="preserve"> </w:t>
      </w:r>
      <w:r w:rsidRPr="00E1692D">
        <w:rPr>
          <w:rFonts w:hint="cs"/>
          <w:color w:val="000000" w:themeColor="text1"/>
          <w:sz w:val="27"/>
          <w:rtl/>
        </w:rPr>
        <w:t>عبد</w:t>
      </w:r>
      <w:r w:rsidRPr="00E1692D">
        <w:rPr>
          <w:color w:val="000000" w:themeColor="text1"/>
          <w:sz w:val="27"/>
          <w:rtl/>
        </w:rPr>
        <w:t xml:space="preserve"> </w:t>
      </w:r>
      <w:r w:rsidRPr="00E1692D">
        <w:rPr>
          <w:rFonts w:hint="cs"/>
          <w:color w:val="000000" w:themeColor="text1"/>
          <w:sz w:val="27"/>
          <w:rtl/>
        </w:rPr>
        <w:t>الكافي</w:t>
      </w:r>
      <w:r w:rsidRPr="00E1692D">
        <w:rPr>
          <w:color w:val="000000" w:themeColor="text1"/>
          <w:sz w:val="27"/>
          <w:rtl/>
        </w:rPr>
        <w:t xml:space="preserve"> </w:t>
      </w:r>
      <w:r w:rsidRPr="00E1692D">
        <w:rPr>
          <w:rFonts w:hint="cs"/>
          <w:color w:val="000000" w:themeColor="text1"/>
          <w:sz w:val="27"/>
          <w:rtl/>
        </w:rPr>
        <w:t>السبكي</w:t>
      </w:r>
      <w:r w:rsidRPr="00E1692D">
        <w:rPr>
          <w:color w:val="000000" w:themeColor="text1"/>
          <w:sz w:val="27"/>
          <w:rtl/>
        </w:rPr>
        <w:t>(</w:t>
      </w:r>
      <w:r w:rsidRPr="00E1692D">
        <w:rPr>
          <w:rFonts w:hint="cs"/>
          <w:color w:val="000000" w:themeColor="text1"/>
          <w:sz w:val="27"/>
          <w:rtl/>
        </w:rPr>
        <w:t>771هـ)</w:t>
      </w:r>
      <w:r w:rsidRPr="00E1692D">
        <w:rPr>
          <w:color w:val="000000" w:themeColor="text1"/>
          <w:sz w:val="27"/>
          <w:vertAlign w:val="superscript"/>
          <w:rtl/>
        </w:rPr>
        <w:t>(</w:t>
      </w:r>
      <w:r w:rsidRPr="00E1692D">
        <w:rPr>
          <w:color w:val="000000" w:themeColor="text1"/>
          <w:sz w:val="27"/>
          <w:vertAlign w:val="superscript"/>
          <w:rtl/>
        </w:rPr>
        <w:endnoteReference w:id="273"/>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D954A9">
      <w:pPr>
        <w:rPr>
          <w:color w:val="000000" w:themeColor="text1"/>
          <w:sz w:val="27"/>
          <w:rtl/>
        </w:rPr>
      </w:pPr>
      <w:r w:rsidRPr="00E1692D">
        <w:rPr>
          <w:rFonts w:hint="cs"/>
          <w:color w:val="000000" w:themeColor="text1"/>
          <w:sz w:val="27"/>
          <w:rtl/>
        </w:rPr>
        <w:t>ولعلّ أغلب المحقّ</w:t>
      </w:r>
      <w:r w:rsidR="003A1DF1" w:rsidRPr="00E1692D">
        <w:rPr>
          <w:rFonts w:hint="cs"/>
          <w:color w:val="000000" w:themeColor="text1"/>
          <w:sz w:val="27"/>
          <w:rtl/>
        </w:rPr>
        <w:t>ّ</w:t>
      </w:r>
      <w:r w:rsidRPr="00E1692D">
        <w:rPr>
          <w:rFonts w:hint="cs"/>
          <w:color w:val="000000" w:themeColor="text1"/>
          <w:sz w:val="27"/>
          <w:rtl/>
        </w:rPr>
        <w:t>قين نف</w:t>
      </w:r>
      <w:r w:rsidR="003A1DF1" w:rsidRPr="00E1692D">
        <w:rPr>
          <w:rFonts w:hint="cs"/>
          <w:color w:val="000000" w:themeColor="text1"/>
          <w:sz w:val="27"/>
          <w:rtl/>
        </w:rPr>
        <w:t>َ</w:t>
      </w:r>
      <w:r w:rsidRPr="00E1692D">
        <w:rPr>
          <w:rFonts w:hint="cs"/>
          <w:color w:val="000000" w:themeColor="text1"/>
          <w:sz w:val="27"/>
          <w:rtl/>
        </w:rPr>
        <w:t>و</w:t>
      </w:r>
      <w:r w:rsidR="003A1DF1" w:rsidRPr="00E1692D">
        <w:rPr>
          <w:rFonts w:hint="cs"/>
          <w:color w:val="000000" w:themeColor="text1"/>
          <w:sz w:val="27"/>
          <w:rtl/>
        </w:rPr>
        <w:t>ْ</w:t>
      </w:r>
      <w:r w:rsidRPr="00E1692D">
        <w:rPr>
          <w:rFonts w:hint="cs"/>
          <w:color w:val="000000" w:themeColor="text1"/>
          <w:sz w:val="27"/>
          <w:rtl/>
        </w:rPr>
        <w:t>ا أن يكون هناك عدد</w:t>
      </w:r>
      <w:r w:rsidR="003A1DF1" w:rsidRPr="00E1692D">
        <w:rPr>
          <w:rFonts w:hint="cs"/>
          <w:color w:val="000000" w:themeColor="text1"/>
          <w:sz w:val="27"/>
          <w:rtl/>
        </w:rPr>
        <w:t>ٌ</w:t>
      </w:r>
      <w:r w:rsidRPr="00E1692D">
        <w:rPr>
          <w:rFonts w:hint="cs"/>
          <w:color w:val="000000" w:themeColor="text1"/>
          <w:sz w:val="27"/>
          <w:rtl/>
        </w:rPr>
        <w:t xml:space="preserve"> خاص</w:t>
      </w:r>
      <w:r w:rsidR="003A1DF1" w:rsidRPr="00E1692D">
        <w:rPr>
          <w:rFonts w:hint="cs"/>
          <w:color w:val="000000" w:themeColor="text1"/>
          <w:sz w:val="27"/>
          <w:rtl/>
        </w:rPr>
        <w:t>ّ</w:t>
      </w:r>
      <w:r w:rsidRPr="00E1692D">
        <w:rPr>
          <w:rFonts w:hint="cs"/>
          <w:color w:val="000000" w:themeColor="text1"/>
          <w:sz w:val="27"/>
          <w:rtl/>
        </w:rPr>
        <w:t xml:space="preserve"> يتحقّق معه التواتر</w:t>
      </w:r>
      <w:r w:rsidR="003A1DF1" w:rsidRPr="00E1692D">
        <w:rPr>
          <w:rFonts w:hint="cs"/>
          <w:color w:val="000000" w:themeColor="text1"/>
          <w:sz w:val="27"/>
          <w:rtl/>
        </w:rPr>
        <w:t>.</w:t>
      </w:r>
      <w:r w:rsidRPr="00E1692D">
        <w:rPr>
          <w:rFonts w:hint="cs"/>
          <w:color w:val="000000" w:themeColor="text1"/>
          <w:sz w:val="27"/>
          <w:rtl/>
        </w:rPr>
        <w:t xml:space="preserve"> وقد تعرّض للنفي أبو بكر الجصّاص(370هـ)</w:t>
      </w:r>
      <w:r w:rsidRPr="00E1692D">
        <w:rPr>
          <w:color w:val="000000" w:themeColor="text1"/>
          <w:sz w:val="27"/>
          <w:vertAlign w:val="superscript"/>
          <w:rtl/>
        </w:rPr>
        <w:t>(</w:t>
      </w:r>
      <w:r w:rsidRPr="00E1692D">
        <w:rPr>
          <w:color w:val="000000" w:themeColor="text1"/>
          <w:sz w:val="27"/>
          <w:vertAlign w:val="superscript"/>
          <w:rtl/>
        </w:rPr>
        <w:endnoteReference w:id="274"/>
      </w:r>
      <w:r w:rsidRPr="00E1692D">
        <w:rPr>
          <w:rFonts w:hint="cs"/>
          <w:color w:val="000000" w:themeColor="text1"/>
          <w:sz w:val="27"/>
          <w:vertAlign w:val="superscript"/>
          <w:rtl/>
        </w:rPr>
        <w:t>)</w:t>
      </w:r>
      <w:r w:rsidRPr="00E1692D">
        <w:rPr>
          <w:rFonts w:hint="cs"/>
          <w:color w:val="000000" w:themeColor="text1"/>
          <w:sz w:val="27"/>
          <w:rtl/>
        </w:rPr>
        <w:t>، وابن سينا(428هـ)</w:t>
      </w:r>
      <w:r w:rsidRPr="00E1692D">
        <w:rPr>
          <w:color w:val="000000" w:themeColor="text1"/>
          <w:sz w:val="27"/>
          <w:vertAlign w:val="superscript"/>
          <w:rtl/>
        </w:rPr>
        <w:t>(</w:t>
      </w:r>
      <w:r w:rsidRPr="00E1692D">
        <w:rPr>
          <w:color w:val="000000" w:themeColor="text1"/>
          <w:sz w:val="27"/>
          <w:vertAlign w:val="superscript"/>
          <w:rtl/>
        </w:rPr>
        <w:endnoteReference w:id="275"/>
      </w:r>
      <w:r w:rsidRPr="00E1692D">
        <w:rPr>
          <w:rFonts w:hint="cs"/>
          <w:color w:val="000000" w:themeColor="text1"/>
          <w:sz w:val="27"/>
          <w:vertAlign w:val="superscript"/>
          <w:rtl/>
        </w:rPr>
        <w:t>)</w:t>
      </w:r>
      <w:r w:rsidRPr="00E1692D">
        <w:rPr>
          <w:rFonts w:hint="cs"/>
          <w:color w:val="000000" w:themeColor="text1"/>
          <w:sz w:val="27"/>
          <w:rtl/>
        </w:rPr>
        <w:t>، وعلي</w:t>
      </w:r>
      <w:r w:rsidR="003A1DF1" w:rsidRPr="00E1692D">
        <w:rPr>
          <w:rFonts w:hint="cs"/>
          <w:color w:val="000000" w:themeColor="text1"/>
          <w:sz w:val="27"/>
          <w:rtl/>
        </w:rPr>
        <w:t>ّ</w:t>
      </w:r>
      <w:r w:rsidRPr="00E1692D">
        <w:rPr>
          <w:rFonts w:hint="cs"/>
          <w:color w:val="000000" w:themeColor="text1"/>
          <w:sz w:val="27"/>
          <w:rtl/>
        </w:rPr>
        <w:t xml:space="preserve"> بن أحمد </w:t>
      </w:r>
      <w:r w:rsidR="003A1DF1" w:rsidRPr="00E1692D">
        <w:rPr>
          <w:rFonts w:hint="cs"/>
          <w:color w:val="000000" w:themeColor="text1"/>
          <w:sz w:val="27"/>
          <w:rtl/>
        </w:rPr>
        <w:t>ا</w:t>
      </w:r>
      <w:r w:rsidRPr="00E1692D">
        <w:rPr>
          <w:rFonts w:hint="cs"/>
          <w:color w:val="000000" w:themeColor="text1"/>
          <w:sz w:val="27"/>
          <w:rtl/>
        </w:rPr>
        <w:t>بن حزم الظاهري(456هـ)</w:t>
      </w:r>
      <w:r w:rsidRPr="00E1692D">
        <w:rPr>
          <w:color w:val="000000" w:themeColor="text1"/>
          <w:sz w:val="27"/>
          <w:vertAlign w:val="superscript"/>
          <w:rtl/>
        </w:rPr>
        <w:t>(</w:t>
      </w:r>
      <w:r w:rsidRPr="00E1692D">
        <w:rPr>
          <w:color w:val="000000" w:themeColor="text1"/>
          <w:sz w:val="27"/>
          <w:vertAlign w:val="superscript"/>
          <w:rtl/>
        </w:rPr>
        <w:endnoteReference w:id="276"/>
      </w:r>
      <w:r w:rsidRPr="00E1692D">
        <w:rPr>
          <w:rFonts w:hint="cs"/>
          <w:color w:val="000000" w:themeColor="text1"/>
          <w:sz w:val="27"/>
          <w:vertAlign w:val="superscript"/>
          <w:rtl/>
        </w:rPr>
        <w:t>)</w:t>
      </w:r>
      <w:r w:rsidRPr="00E1692D">
        <w:rPr>
          <w:rFonts w:hint="cs"/>
          <w:color w:val="000000" w:themeColor="text1"/>
          <w:sz w:val="27"/>
          <w:rtl/>
        </w:rPr>
        <w:t>، وأبو الخطّاب الحنبلي(510هـ)</w:t>
      </w:r>
      <w:r w:rsidRPr="00E1692D">
        <w:rPr>
          <w:color w:val="000000" w:themeColor="text1"/>
          <w:sz w:val="27"/>
          <w:vertAlign w:val="superscript"/>
          <w:rtl/>
        </w:rPr>
        <w:t>(</w:t>
      </w:r>
      <w:r w:rsidRPr="00E1692D">
        <w:rPr>
          <w:color w:val="000000" w:themeColor="text1"/>
          <w:sz w:val="27"/>
          <w:vertAlign w:val="superscript"/>
          <w:rtl/>
        </w:rPr>
        <w:endnoteReference w:id="277"/>
      </w:r>
      <w:r w:rsidRPr="00E1692D">
        <w:rPr>
          <w:rFonts w:hint="cs"/>
          <w:color w:val="000000" w:themeColor="text1"/>
          <w:sz w:val="27"/>
          <w:vertAlign w:val="superscript"/>
          <w:rtl/>
        </w:rPr>
        <w:t>)</w:t>
      </w:r>
      <w:r w:rsidRPr="00E1692D">
        <w:rPr>
          <w:rFonts w:hint="cs"/>
          <w:color w:val="000000" w:themeColor="text1"/>
          <w:sz w:val="27"/>
          <w:rtl/>
        </w:rPr>
        <w:t>، وعمر بن سهلان الساوي(540هـ)</w:t>
      </w:r>
      <w:r w:rsidRPr="00E1692D">
        <w:rPr>
          <w:color w:val="000000" w:themeColor="text1"/>
          <w:sz w:val="27"/>
          <w:vertAlign w:val="superscript"/>
          <w:rtl/>
        </w:rPr>
        <w:t>(</w:t>
      </w:r>
      <w:r w:rsidRPr="00E1692D">
        <w:rPr>
          <w:color w:val="000000" w:themeColor="text1"/>
          <w:sz w:val="27"/>
          <w:vertAlign w:val="superscript"/>
          <w:rtl/>
        </w:rPr>
        <w:endnoteReference w:id="278"/>
      </w:r>
      <w:r w:rsidRPr="00E1692D">
        <w:rPr>
          <w:rFonts w:hint="cs"/>
          <w:color w:val="000000" w:themeColor="text1"/>
          <w:sz w:val="27"/>
          <w:vertAlign w:val="superscript"/>
          <w:rtl/>
        </w:rPr>
        <w:t>)</w:t>
      </w:r>
      <w:r w:rsidRPr="00E1692D">
        <w:rPr>
          <w:rFonts w:hint="cs"/>
          <w:color w:val="000000" w:themeColor="text1"/>
          <w:sz w:val="27"/>
          <w:rtl/>
        </w:rPr>
        <w:t>، وأبو بكر ابن العربي المالكي(543هـ)</w:t>
      </w:r>
      <w:r w:rsidRPr="00E1692D">
        <w:rPr>
          <w:color w:val="000000" w:themeColor="text1"/>
          <w:sz w:val="27"/>
          <w:vertAlign w:val="superscript"/>
          <w:rtl/>
        </w:rPr>
        <w:t>(</w:t>
      </w:r>
      <w:r w:rsidRPr="00E1692D">
        <w:rPr>
          <w:color w:val="000000" w:themeColor="text1"/>
          <w:sz w:val="27"/>
          <w:vertAlign w:val="superscript"/>
          <w:rtl/>
        </w:rPr>
        <w:endnoteReference w:id="279"/>
      </w:r>
      <w:r w:rsidRPr="00E1692D">
        <w:rPr>
          <w:rFonts w:hint="cs"/>
          <w:color w:val="000000" w:themeColor="text1"/>
          <w:sz w:val="27"/>
          <w:vertAlign w:val="superscript"/>
          <w:rtl/>
        </w:rPr>
        <w:t>)</w:t>
      </w:r>
      <w:r w:rsidRPr="00E1692D">
        <w:rPr>
          <w:rFonts w:hint="cs"/>
          <w:color w:val="000000" w:themeColor="text1"/>
          <w:sz w:val="27"/>
          <w:rtl/>
        </w:rPr>
        <w:t>، و</w:t>
      </w:r>
      <w:r w:rsidRPr="00E1692D">
        <w:rPr>
          <w:color w:val="000000" w:themeColor="text1"/>
          <w:sz w:val="27"/>
          <w:rtl/>
        </w:rPr>
        <w:t>المبارك بن محمد ابن الأثير الجزري(544</w:t>
      </w:r>
      <w:r w:rsidRPr="00E1692D">
        <w:rPr>
          <w:rFonts w:hint="cs"/>
          <w:color w:val="000000" w:themeColor="text1"/>
          <w:sz w:val="27"/>
          <w:rtl/>
        </w:rPr>
        <w:t>هـ)</w:t>
      </w:r>
      <w:r w:rsidRPr="00E1692D">
        <w:rPr>
          <w:color w:val="000000" w:themeColor="text1"/>
          <w:sz w:val="27"/>
          <w:vertAlign w:val="superscript"/>
          <w:rtl/>
        </w:rPr>
        <w:t>(</w:t>
      </w:r>
      <w:r w:rsidRPr="00E1692D">
        <w:rPr>
          <w:color w:val="000000" w:themeColor="text1"/>
          <w:sz w:val="27"/>
          <w:vertAlign w:val="superscript"/>
          <w:rtl/>
        </w:rPr>
        <w:endnoteReference w:id="280"/>
      </w:r>
      <w:r w:rsidRPr="00E1692D">
        <w:rPr>
          <w:rFonts w:hint="cs"/>
          <w:color w:val="000000" w:themeColor="text1"/>
          <w:sz w:val="27"/>
          <w:vertAlign w:val="superscript"/>
          <w:rtl/>
        </w:rPr>
        <w:t>)</w:t>
      </w:r>
      <w:r w:rsidRPr="00E1692D">
        <w:rPr>
          <w:rFonts w:hint="cs"/>
          <w:color w:val="000000" w:themeColor="text1"/>
          <w:sz w:val="27"/>
          <w:rtl/>
        </w:rPr>
        <w:t>. وهو ما نجده أيضاً في كلمات وشيخ الإشراق(587هـ)</w:t>
      </w:r>
      <w:r w:rsidRPr="00E1692D">
        <w:rPr>
          <w:color w:val="000000" w:themeColor="text1"/>
          <w:sz w:val="27"/>
          <w:vertAlign w:val="superscript"/>
          <w:rtl/>
        </w:rPr>
        <w:t>(</w:t>
      </w:r>
      <w:r w:rsidRPr="00E1692D">
        <w:rPr>
          <w:color w:val="000000" w:themeColor="text1"/>
          <w:sz w:val="27"/>
          <w:vertAlign w:val="superscript"/>
          <w:rtl/>
        </w:rPr>
        <w:endnoteReference w:id="281"/>
      </w:r>
      <w:r w:rsidRPr="00E1692D">
        <w:rPr>
          <w:rFonts w:hint="cs"/>
          <w:color w:val="000000" w:themeColor="text1"/>
          <w:sz w:val="27"/>
          <w:vertAlign w:val="superscript"/>
          <w:rtl/>
        </w:rPr>
        <w:t>)</w:t>
      </w:r>
      <w:r w:rsidRPr="00E1692D">
        <w:rPr>
          <w:rFonts w:hint="cs"/>
          <w:color w:val="000000" w:themeColor="text1"/>
          <w:sz w:val="27"/>
          <w:rtl/>
        </w:rPr>
        <w:t>،</w:t>
      </w:r>
      <w:r w:rsidR="00CF715D" w:rsidRPr="00E1692D">
        <w:rPr>
          <w:rFonts w:hint="cs"/>
          <w:color w:val="000000" w:themeColor="text1"/>
          <w:sz w:val="27"/>
          <w:rtl/>
        </w:rPr>
        <w:t xml:space="preserve"> وشمس الدين الشهرزوري</w:t>
      </w:r>
      <w:r w:rsidRPr="00E1692D">
        <w:rPr>
          <w:rFonts w:hint="cs"/>
          <w:color w:val="000000" w:themeColor="text1"/>
          <w:sz w:val="27"/>
          <w:rtl/>
        </w:rPr>
        <w:t>(</w:t>
      </w:r>
      <w:r w:rsidR="00CF715D" w:rsidRPr="00E1692D">
        <w:rPr>
          <w:rFonts w:hint="cs"/>
          <w:color w:val="000000" w:themeColor="text1"/>
          <w:sz w:val="27"/>
          <w:rtl/>
        </w:rPr>
        <w:t>القرن</w:t>
      </w:r>
      <w:r w:rsidR="00D954A9">
        <w:rPr>
          <w:rFonts w:hint="cs"/>
          <w:color w:val="000000" w:themeColor="text1"/>
          <w:sz w:val="27"/>
          <w:rtl/>
        </w:rPr>
        <w:t xml:space="preserve"> السابع</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282"/>
      </w:r>
      <w:r w:rsidRPr="00E1692D">
        <w:rPr>
          <w:rFonts w:hint="cs"/>
          <w:color w:val="000000" w:themeColor="text1"/>
          <w:sz w:val="27"/>
          <w:vertAlign w:val="superscript"/>
          <w:rtl/>
        </w:rPr>
        <w:t>)</w:t>
      </w:r>
      <w:r w:rsidRPr="00E1692D">
        <w:rPr>
          <w:rFonts w:hint="cs"/>
          <w:color w:val="000000" w:themeColor="text1"/>
          <w:sz w:val="27"/>
          <w:rtl/>
        </w:rPr>
        <w:t>، والفخر الرازي(606هـ)</w:t>
      </w:r>
      <w:r w:rsidRPr="00E1692D">
        <w:rPr>
          <w:color w:val="000000" w:themeColor="text1"/>
          <w:sz w:val="27"/>
          <w:vertAlign w:val="superscript"/>
          <w:rtl/>
        </w:rPr>
        <w:t>(</w:t>
      </w:r>
      <w:r w:rsidRPr="00E1692D">
        <w:rPr>
          <w:color w:val="000000" w:themeColor="text1"/>
          <w:sz w:val="27"/>
          <w:vertAlign w:val="superscript"/>
          <w:rtl/>
        </w:rPr>
        <w:endnoteReference w:id="283"/>
      </w:r>
      <w:r w:rsidRPr="00E1692D">
        <w:rPr>
          <w:rFonts w:hint="cs"/>
          <w:color w:val="000000" w:themeColor="text1"/>
          <w:sz w:val="27"/>
          <w:vertAlign w:val="superscript"/>
          <w:rtl/>
        </w:rPr>
        <w:t>)</w:t>
      </w:r>
      <w:r w:rsidRPr="00E1692D">
        <w:rPr>
          <w:rFonts w:hint="cs"/>
          <w:color w:val="000000" w:themeColor="text1"/>
          <w:sz w:val="27"/>
          <w:rtl/>
        </w:rPr>
        <w:t>، والخواجة نصير الدين الطوسي(672هـ)</w:t>
      </w:r>
      <w:r w:rsidRPr="00E1692D">
        <w:rPr>
          <w:color w:val="000000" w:themeColor="text1"/>
          <w:sz w:val="27"/>
          <w:vertAlign w:val="superscript"/>
          <w:rtl/>
        </w:rPr>
        <w:t>(</w:t>
      </w:r>
      <w:r w:rsidRPr="00E1692D">
        <w:rPr>
          <w:color w:val="000000" w:themeColor="text1"/>
          <w:sz w:val="27"/>
          <w:vertAlign w:val="superscript"/>
          <w:rtl/>
        </w:rPr>
        <w:endnoteReference w:id="284"/>
      </w:r>
      <w:r w:rsidRPr="00E1692D">
        <w:rPr>
          <w:rFonts w:hint="cs"/>
          <w:color w:val="000000" w:themeColor="text1"/>
          <w:sz w:val="27"/>
          <w:vertAlign w:val="superscript"/>
          <w:rtl/>
        </w:rPr>
        <w:t>)</w:t>
      </w:r>
      <w:r w:rsidRPr="00E1692D">
        <w:rPr>
          <w:rFonts w:hint="cs"/>
          <w:color w:val="000000" w:themeColor="text1"/>
          <w:sz w:val="27"/>
          <w:rtl/>
        </w:rPr>
        <w:t xml:space="preserve">، وصاحب الشمسيّة </w:t>
      </w:r>
      <w:r w:rsidRPr="00E1692D">
        <w:rPr>
          <w:color w:val="000000" w:themeColor="text1"/>
          <w:sz w:val="27"/>
          <w:rtl/>
        </w:rPr>
        <w:t>نجم الدين علي</w:t>
      </w:r>
      <w:r w:rsidR="00CF715D" w:rsidRPr="00E1692D">
        <w:rPr>
          <w:rFonts w:hint="cs"/>
          <w:color w:val="000000" w:themeColor="text1"/>
          <w:sz w:val="27"/>
          <w:rtl/>
        </w:rPr>
        <w:t>ّ</w:t>
      </w:r>
      <w:r w:rsidRPr="00E1692D">
        <w:rPr>
          <w:color w:val="000000" w:themeColor="text1"/>
          <w:sz w:val="27"/>
          <w:rtl/>
        </w:rPr>
        <w:t xml:space="preserve"> الكاتبي القزويني‏</w:t>
      </w:r>
      <w:r w:rsidRPr="00E1692D">
        <w:rPr>
          <w:rFonts w:hint="cs"/>
          <w:color w:val="000000" w:themeColor="text1"/>
          <w:sz w:val="27"/>
          <w:rtl/>
        </w:rPr>
        <w:t>(675هـ)</w:t>
      </w:r>
      <w:r w:rsidRPr="00E1692D">
        <w:rPr>
          <w:color w:val="000000" w:themeColor="text1"/>
          <w:sz w:val="27"/>
          <w:vertAlign w:val="superscript"/>
          <w:rtl/>
        </w:rPr>
        <w:t>(</w:t>
      </w:r>
      <w:r w:rsidRPr="00E1692D">
        <w:rPr>
          <w:color w:val="000000" w:themeColor="text1"/>
          <w:sz w:val="27"/>
          <w:vertAlign w:val="superscript"/>
          <w:rtl/>
        </w:rPr>
        <w:endnoteReference w:id="285"/>
      </w:r>
      <w:r w:rsidRPr="00E1692D">
        <w:rPr>
          <w:rFonts w:hint="cs"/>
          <w:color w:val="000000" w:themeColor="text1"/>
          <w:sz w:val="27"/>
          <w:vertAlign w:val="superscript"/>
          <w:rtl/>
        </w:rPr>
        <w:t>)</w:t>
      </w:r>
      <w:r w:rsidRPr="00E1692D">
        <w:rPr>
          <w:rFonts w:hint="cs"/>
          <w:color w:val="000000" w:themeColor="text1"/>
          <w:sz w:val="27"/>
          <w:rtl/>
        </w:rPr>
        <w:t xml:space="preserve">، وقطب الدين الشيرازي(715هـ) في </w:t>
      </w:r>
      <w:r w:rsidRPr="00E1692D">
        <w:rPr>
          <w:rFonts w:hint="cs"/>
          <w:color w:val="000000" w:themeColor="text1"/>
          <w:sz w:val="27"/>
          <w:rtl/>
        </w:rPr>
        <w:lastRenderedPageBreak/>
        <w:t>شرح كلام شيخ الإشراق</w:t>
      </w:r>
      <w:r w:rsidRPr="00E1692D">
        <w:rPr>
          <w:color w:val="000000" w:themeColor="text1"/>
          <w:sz w:val="27"/>
          <w:vertAlign w:val="superscript"/>
          <w:rtl/>
        </w:rPr>
        <w:t>(</w:t>
      </w:r>
      <w:r w:rsidRPr="00E1692D">
        <w:rPr>
          <w:color w:val="000000" w:themeColor="text1"/>
          <w:sz w:val="27"/>
          <w:vertAlign w:val="superscript"/>
          <w:rtl/>
        </w:rPr>
        <w:endnoteReference w:id="286"/>
      </w:r>
      <w:r w:rsidRPr="00E1692D">
        <w:rPr>
          <w:rFonts w:hint="cs"/>
          <w:color w:val="000000" w:themeColor="text1"/>
          <w:sz w:val="27"/>
          <w:vertAlign w:val="superscript"/>
          <w:rtl/>
        </w:rPr>
        <w:t>)</w:t>
      </w:r>
      <w:r w:rsidRPr="00E1692D">
        <w:rPr>
          <w:rFonts w:hint="cs"/>
          <w:color w:val="000000" w:themeColor="text1"/>
          <w:sz w:val="27"/>
          <w:rtl/>
        </w:rPr>
        <w:t>، والعلامة الحلّي(726هـ)</w:t>
      </w:r>
      <w:r w:rsidRPr="00E1692D">
        <w:rPr>
          <w:color w:val="000000" w:themeColor="text1"/>
          <w:sz w:val="27"/>
          <w:vertAlign w:val="superscript"/>
          <w:rtl/>
        </w:rPr>
        <w:t>(</w:t>
      </w:r>
      <w:r w:rsidRPr="00E1692D">
        <w:rPr>
          <w:color w:val="000000" w:themeColor="text1"/>
          <w:sz w:val="27"/>
          <w:vertAlign w:val="superscript"/>
          <w:rtl/>
        </w:rPr>
        <w:endnoteReference w:id="287"/>
      </w:r>
      <w:r w:rsidRPr="00E1692D">
        <w:rPr>
          <w:rFonts w:hint="cs"/>
          <w:color w:val="000000" w:themeColor="text1"/>
          <w:sz w:val="27"/>
          <w:vertAlign w:val="superscript"/>
          <w:rtl/>
        </w:rPr>
        <w:t>)</w:t>
      </w:r>
      <w:r w:rsidRPr="00E1692D">
        <w:rPr>
          <w:rFonts w:hint="cs"/>
          <w:color w:val="000000" w:themeColor="text1"/>
          <w:sz w:val="27"/>
          <w:rtl/>
        </w:rPr>
        <w:t>، وعضد الدين الإيجي(756هـ)</w:t>
      </w:r>
      <w:r w:rsidRPr="00E1692D">
        <w:rPr>
          <w:color w:val="000000" w:themeColor="text1"/>
          <w:sz w:val="27"/>
          <w:vertAlign w:val="superscript"/>
          <w:rtl/>
        </w:rPr>
        <w:t>(</w:t>
      </w:r>
      <w:r w:rsidRPr="00E1692D">
        <w:rPr>
          <w:color w:val="000000" w:themeColor="text1"/>
          <w:sz w:val="27"/>
          <w:vertAlign w:val="superscript"/>
          <w:rtl/>
        </w:rPr>
        <w:endnoteReference w:id="288"/>
      </w:r>
      <w:r w:rsidRPr="00E1692D">
        <w:rPr>
          <w:rFonts w:hint="cs"/>
          <w:color w:val="000000" w:themeColor="text1"/>
          <w:sz w:val="27"/>
          <w:vertAlign w:val="superscript"/>
          <w:rtl/>
        </w:rPr>
        <w:t>)</w:t>
      </w:r>
      <w:r w:rsidRPr="00E1692D">
        <w:rPr>
          <w:rFonts w:hint="cs"/>
          <w:color w:val="000000" w:themeColor="text1"/>
          <w:sz w:val="27"/>
          <w:rtl/>
        </w:rPr>
        <w:t>، وعلي</w:t>
      </w:r>
      <w:r w:rsidR="00CF715D"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بن</w:t>
      </w:r>
      <w:r w:rsidRPr="00E1692D">
        <w:rPr>
          <w:color w:val="000000" w:themeColor="text1"/>
          <w:sz w:val="27"/>
          <w:rtl/>
        </w:rPr>
        <w:t xml:space="preserve"> </w:t>
      </w:r>
      <w:r w:rsidRPr="00E1692D">
        <w:rPr>
          <w:rFonts w:hint="cs"/>
          <w:color w:val="000000" w:themeColor="text1"/>
          <w:sz w:val="27"/>
          <w:rtl/>
        </w:rPr>
        <w:t>عبد</w:t>
      </w:r>
      <w:r w:rsidRPr="00E1692D">
        <w:rPr>
          <w:color w:val="000000" w:themeColor="text1"/>
          <w:sz w:val="27"/>
          <w:rtl/>
        </w:rPr>
        <w:t xml:space="preserve"> </w:t>
      </w:r>
      <w:r w:rsidRPr="00E1692D">
        <w:rPr>
          <w:rFonts w:hint="cs"/>
          <w:color w:val="000000" w:themeColor="text1"/>
          <w:sz w:val="27"/>
          <w:rtl/>
        </w:rPr>
        <w:t>الكافي</w:t>
      </w:r>
      <w:r w:rsidRPr="00E1692D">
        <w:rPr>
          <w:color w:val="000000" w:themeColor="text1"/>
          <w:sz w:val="27"/>
          <w:rtl/>
        </w:rPr>
        <w:t xml:space="preserve"> </w:t>
      </w:r>
      <w:r w:rsidRPr="00E1692D">
        <w:rPr>
          <w:rFonts w:hint="cs"/>
          <w:color w:val="000000" w:themeColor="text1"/>
          <w:sz w:val="27"/>
          <w:rtl/>
        </w:rPr>
        <w:t>السبكي</w:t>
      </w:r>
      <w:r w:rsidRPr="00E1692D">
        <w:rPr>
          <w:color w:val="000000" w:themeColor="text1"/>
          <w:sz w:val="27"/>
          <w:rtl/>
        </w:rPr>
        <w:t>(756</w:t>
      </w:r>
      <w:r w:rsidRPr="00E1692D">
        <w:rPr>
          <w:rFonts w:hint="cs"/>
          <w:color w:val="000000" w:themeColor="text1"/>
          <w:sz w:val="27"/>
          <w:rtl/>
        </w:rPr>
        <w:t>هـ)</w:t>
      </w:r>
      <w:r w:rsidRPr="00E1692D">
        <w:rPr>
          <w:color w:val="000000" w:themeColor="text1"/>
          <w:sz w:val="27"/>
          <w:vertAlign w:val="superscript"/>
          <w:rtl/>
        </w:rPr>
        <w:t>(</w:t>
      </w:r>
      <w:r w:rsidRPr="00E1692D">
        <w:rPr>
          <w:color w:val="000000" w:themeColor="text1"/>
          <w:sz w:val="27"/>
          <w:vertAlign w:val="superscript"/>
          <w:rtl/>
        </w:rPr>
        <w:endnoteReference w:id="289"/>
      </w:r>
      <w:r w:rsidRPr="00E1692D">
        <w:rPr>
          <w:rFonts w:hint="cs"/>
          <w:color w:val="000000" w:themeColor="text1"/>
          <w:sz w:val="27"/>
          <w:vertAlign w:val="superscript"/>
          <w:rtl/>
        </w:rPr>
        <w:t>)</w:t>
      </w:r>
      <w:r w:rsidRPr="00E1692D">
        <w:rPr>
          <w:rFonts w:hint="cs"/>
          <w:color w:val="000000" w:themeColor="text1"/>
          <w:sz w:val="27"/>
          <w:rtl/>
        </w:rPr>
        <w:t>، وقطب الدين الرازي(766هـ)</w:t>
      </w:r>
      <w:r w:rsidRPr="00E1692D">
        <w:rPr>
          <w:rFonts w:hint="cs"/>
          <w:color w:val="000000" w:themeColor="text1"/>
          <w:sz w:val="27"/>
          <w:vertAlign w:val="superscript"/>
          <w:rtl/>
        </w:rPr>
        <w:t>(</w:t>
      </w:r>
      <w:r w:rsidRPr="00E1692D">
        <w:rPr>
          <w:color w:val="000000" w:themeColor="text1"/>
          <w:sz w:val="27"/>
          <w:vertAlign w:val="superscript"/>
          <w:rtl/>
        </w:rPr>
        <w:endnoteReference w:id="290"/>
      </w:r>
      <w:r w:rsidRPr="00E1692D">
        <w:rPr>
          <w:rFonts w:hint="cs"/>
          <w:color w:val="000000" w:themeColor="text1"/>
          <w:sz w:val="27"/>
          <w:vertAlign w:val="superscript"/>
          <w:rtl/>
        </w:rPr>
        <w:t>)</w:t>
      </w:r>
      <w:r w:rsidRPr="00E1692D">
        <w:rPr>
          <w:rFonts w:hint="cs"/>
          <w:color w:val="000000" w:themeColor="text1"/>
          <w:sz w:val="27"/>
          <w:rtl/>
        </w:rPr>
        <w:t>، والشهيد الثاني(966هـ)</w:t>
      </w:r>
      <w:r w:rsidRPr="00E1692D">
        <w:rPr>
          <w:color w:val="000000" w:themeColor="text1"/>
          <w:sz w:val="27"/>
          <w:vertAlign w:val="superscript"/>
          <w:rtl/>
        </w:rPr>
        <w:t>(</w:t>
      </w:r>
      <w:r w:rsidRPr="00E1692D">
        <w:rPr>
          <w:color w:val="000000" w:themeColor="text1"/>
          <w:sz w:val="27"/>
          <w:vertAlign w:val="superscript"/>
          <w:rtl/>
        </w:rPr>
        <w:endnoteReference w:id="291"/>
      </w:r>
      <w:r w:rsidRPr="00E1692D">
        <w:rPr>
          <w:rFonts w:hint="cs"/>
          <w:color w:val="000000" w:themeColor="text1"/>
          <w:sz w:val="27"/>
          <w:vertAlign w:val="superscript"/>
          <w:rtl/>
        </w:rPr>
        <w:t>)</w:t>
      </w:r>
      <w:r w:rsidRPr="00E1692D">
        <w:rPr>
          <w:rFonts w:hint="cs"/>
          <w:color w:val="000000" w:themeColor="text1"/>
          <w:sz w:val="27"/>
          <w:rtl/>
        </w:rPr>
        <w:t>، والشيخ البهائي(1030هـ)</w:t>
      </w:r>
      <w:r w:rsidRPr="00E1692D">
        <w:rPr>
          <w:color w:val="000000" w:themeColor="text1"/>
          <w:sz w:val="27"/>
          <w:vertAlign w:val="superscript"/>
          <w:rtl/>
        </w:rPr>
        <w:t>(</w:t>
      </w:r>
      <w:r w:rsidRPr="00E1692D">
        <w:rPr>
          <w:color w:val="000000" w:themeColor="text1"/>
          <w:sz w:val="27"/>
          <w:vertAlign w:val="superscript"/>
          <w:rtl/>
        </w:rPr>
        <w:endnoteReference w:id="292"/>
      </w:r>
      <w:r w:rsidRPr="00E1692D">
        <w:rPr>
          <w:rFonts w:hint="cs"/>
          <w:color w:val="000000" w:themeColor="text1"/>
          <w:sz w:val="27"/>
          <w:vertAlign w:val="superscript"/>
          <w:rtl/>
        </w:rPr>
        <w:t>)</w:t>
      </w:r>
      <w:r w:rsidRPr="00E1692D">
        <w:rPr>
          <w:rFonts w:hint="cs"/>
          <w:color w:val="000000" w:themeColor="text1"/>
          <w:sz w:val="27"/>
          <w:rtl/>
        </w:rPr>
        <w:t>،</w:t>
      </w:r>
      <w:r w:rsidR="00CF715D" w:rsidRPr="00E1692D">
        <w:rPr>
          <w:rFonts w:hint="cs"/>
          <w:color w:val="000000" w:themeColor="text1"/>
          <w:sz w:val="27"/>
          <w:rtl/>
        </w:rPr>
        <w:t xml:space="preserve"> والميرزا القمّي</w:t>
      </w:r>
      <w:r w:rsidRPr="00E1692D">
        <w:rPr>
          <w:rFonts w:hint="cs"/>
          <w:color w:val="000000" w:themeColor="text1"/>
          <w:sz w:val="27"/>
          <w:rtl/>
        </w:rPr>
        <w:t>(1231هـ)</w:t>
      </w:r>
      <w:r w:rsidRPr="00E1692D">
        <w:rPr>
          <w:color w:val="000000" w:themeColor="text1"/>
          <w:sz w:val="27"/>
          <w:vertAlign w:val="superscript"/>
          <w:rtl/>
        </w:rPr>
        <w:t>(</w:t>
      </w:r>
      <w:r w:rsidRPr="00E1692D">
        <w:rPr>
          <w:color w:val="000000" w:themeColor="text1"/>
          <w:sz w:val="27"/>
          <w:vertAlign w:val="superscript"/>
          <w:rtl/>
        </w:rPr>
        <w:endnoteReference w:id="293"/>
      </w:r>
      <w:r w:rsidRPr="00E1692D">
        <w:rPr>
          <w:rFonts w:hint="cs"/>
          <w:color w:val="000000" w:themeColor="text1"/>
          <w:sz w:val="27"/>
          <w:vertAlign w:val="superscript"/>
          <w:rtl/>
        </w:rPr>
        <w:t>)</w:t>
      </w:r>
      <w:r w:rsidRPr="00E1692D">
        <w:rPr>
          <w:rFonts w:hint="cs"/>
          <w:color w:val="000000" w:themeColor="text1"/>
          <w:sz w:val="27"/>
          <w:rtl/>
        </w:rPr>
        <w:t>، والمحقّق السبزواري(1288هـ)</w:t>
      </w:r>
      <w:r w:rsidRPr="00E1692D">
        <w:rPr>
          <w:color w:val="000000" w:themeColor="text1"/>
          <w:sz w:val="27"/>
          <w:vertAlign w:val="superscript"/>
          <w:rtl/>
        </w:rPr>
        <w:t>(</w:t>
      </w:r>
      <w:r w:rsidRPr="00E1692D">
        <w:rPr>
          <w:color w:val="000000" w:themeColor="text1"/>
          <w:sz w:val="27"/>
          <w:vertAlign w:val="superscript"/>
          <w:rtl/>
        </w:rPr>
        <w:endnoteReference w:id="294"/>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CF715D">
      <w:pPr>
        <w:autoSpaceDE w:val="0"/>
        <w:autoSpaceDN w:val="0"/>
        <w:adjustRightInd w:val="0"/>
        <w:rPr>
          <w:color w:val="000000" w:themeColor="text1"/>
          <w:sz w:val="27"/>
          <w:rtl/>
        </w:rPr>
      </w:pPr>
      <w:r w:rsidRPr="00E1692D">
        <w:rPr>
          <w:rFonts w:hint="cs"/>
          <w:color w:val="000000" w:themeColor="text1"/>
          <w:sz w:val="27"/>
          <w:rtl/>
        </w:rPr>
        <w:t>نعم،</w:t>
      </w:r>
      <w:r w:rsidR="00CF715D" w:rsidRPr="00E1692D">
        <w:rPr>
          <w:rFonts w:hint="cs"/>
          <w:color w:val="000000" w:themeColor="text1"/>
          <w:sz w:val="27"/>
          <w:rtl/>
        </w:rPr>
        <w:t xml:space="preserve"> للسي</w:t>
      </w:r>
      <w:r w:rsidRPr="00E1692D">
        <w:rPr>
          <w:rFonts w:hint="cs"/>
          <w:color w:val="000000" w:themeColor="text1"/>
          <w:sz w:val="27"/>
          <w:rtl/>
        </w:rPr>
        <w:t>د المجاهد الطباطبائي(1242هـ) نصٌّ يظهر منه أنّ التواتر لا يتحقّق بسبع روايات</w:t>
      </w:r>
      <w:r w:rsidRPr="00E1692D">
        <w:rPr>
          <w:color w:val="000000" w:themeColor="text1"/>
          <w:sz w:val="27"/>
          <w:vertAlign w:val="superscript"/>
          <w:rtl/>
        </w:rPr>
        <w:t>(</w:t>
      </w:r>
      <w:r w:rsidRPr="00E1692D">
        <w:rPr>
          <w:color w:val="000000" w:themeColor="text1"/>
          <w:sz w:val="27"/>
          <w:vertAlign w:val="superscript"/>
          <w:rtl/>
        </w:rPr>
        <w:endnoteReference w:id="295"/>
      </w:r>
      <w:r w:rsidRPr="00E1692D">
        <w:rPr>
          <w:rFonts w:hint="cs"/>
          <w:color w:val="000000" w:themeColor="text1"/>
          <w:sz w:val="27"/>
          <w:vertAlign w:val="superscript"/>
          <w:rtl/>
        </w:rPr>
        <w:t>)</w:t>
      </w:r>
      <w:r w:rsidR="00CF715D" w:rsidRPr="00E1692D">
        <w:rPr>
          <w:rFonts w:hint="cs"/>
          <w:color w:val="000000" w:themeColor="text1"/>
          <w:sz w:val="27"/>
          <w:rtl/>
        </w:rPr>
        <w:t xml:space="preserve">. </w:t>
      </w:r>
      <w:r w:rsidRPr="00E1692D">
        <w:rPr>
          <w:rFonts w:hint="cs"/>
          <w:color w:val="000000" w:themeColor="text1"/>
          <w:sz w:val="27"/>
          <w:rtl/>
        </w:rPr>
        <w:t>وفي المقابل جوّ</w:t>
      </w:r>
      <w:r w:rsidR="00CF715D" w:rsidRPr="00E1692D">
        <w:rPr>
          <w:rFonts w:hint="cs"/>
          <w:color w:val="000000" w:themeColor="text1"/>
          <w:sz w:val="27"/>
          <w:rtl/>
        </w:rPr>
        <w:t>َ</w:t>
      </w:r>
      <w:r w:rsidRPr="00E1692D">
        <w:rPr>
          <w:rFonts w:hint="cs"/>
          <w:color w:val="000000" w:themeColor="text1"/>
          <w:sz w:val="27"/>
          <w:rtl/>
        </w:rPr>
        <w:t>د السيوطي حصول التواتر بعشرة</w:t>
      </w:r>
      <w:r w:rsidRPr="00E1692D">
        <w:rPr>
          <w:color w:val="000000" w:themeColor="text1"/>
          <w:sz w:val="27"/>
          <w:vertAlign w:val="superscript"/>
          <w:rtl/>
        </w:rPr>
        <w:t>(</w:t>
      </w:r>
      <w:r w:rsidRPr="00E1692D">
        <w:rPr>
          <w:color w:val="000000" w:themeColor="text1"/>
          <w:sz w:val="27"/>
          <w:vertAlign w:val="superscript"/>
          <w:rtl/>
        </w:rPr>
        <w:endnoteReference w:id="296"/>
      </w:r>
      <w:r w:rsidRPr="00E1692D">
        <w:rPr>
          <w:rFonts w:hint="cs"/>
          <w:color w:val="000000" w:themeColor="text1"/>
          <w:sz w:val="27"/>
          <w:vertAlign w:val="superscript"/>
          <w:rtl/>
        </w:rPr>
        <w:t>)</w:t>
      </w:r>
      <w:r w:rsidRPr="00E1692D">
        <w:rPr>
          <w:rFonts w:hint="cs"/>
          <w:color w:val="000000" w:themeColor="text1"/>
          <w:sz w:val="27"/>
          <w:rtl/>
        </w:rPr>
        <w:t>. لكن</w:t>
      </w:r>
      <w:r w:rsidR="00CF715D" w:rsidRPr="00E1692D">
        <w:rPr>
          <w:rFonts w:hint="cs"/>
          <w:color w:val="000000" w:themeColor="text1"/>
          <w:sz w:val="27"/>
          <w:rtl/>
        </w:rPr>
        <w:t>ْ</w:t>
      </w:r>
      <w:r w:rsidRPr="00E1692D">
        <w:rPr>
          <w:rFonts w:hint="cs"/>
          <w:color w:val="000000" w:themeColor="text1"/>
          <w:sz w:val="27"/>
          <w:rtl/>
        </w:rPr>
        <w:t xml:space="preserve"> ينبغي أن نفهم من ذلك أنّه إنّما اعتبره من باب الغالب</w:t>
      </w:r>
      <w:r w:rsidR="00CF715D" w:rsidRPr="00E1692D">
        <w:rPr>
          <w:rFonts w:hint="cs"/>
          <w:color w:val="000000" w:themeColor="text1"/>
          <w:sz w:val="27"/>
          <w:rtl/>
        </w:rPr>
        <w:t>؛</w:t>
      </w:r>
      <w:r w:rsidRPr="00E1692D">
        <w:rPr>
          <w:rFonts w:hint="cs"/>
          <w:color w:val="000000" w:themeColor="text1"/>
          <w:sz w:val="27"/>
          <w:rtl/>
        </w:rPr>
        <w:t xml:space="preserve"> لأنّه قيّد ذلك بـ</w:t>
      </w:r>
      <w:r w:rsidR="00CF715D" w:rsidRPr="00E1692D">
        <w:rPr>
          <w:rFonts w:hint="cs"/>
          <w:color w:val="000000" w:themeColor="text1"/>
          <w:sz w:val="27"/>
          <w:rtl/>
        </w:rPr>
        <w:t xml:space="preserve"> </w:t>
      </w:r>
      <w:r w:rsidRPr="00E1692D">
        <w:rPr>
          <w:rFonts w:hint="cs"/>
          <w:color w:val="000000" w:themeColor="text1"/>
          <w:sz w:val="27"/>
          <w:rtl/>
        </w:rPr>
        <w:t xml:space="preserve">(العادة)، </w:t>
      </w:r>
      <w:r w:rsidR="00CF715D" w:rsidRPr="00E1692D">
        <w:rPr>
          <w:rFonts w:hint="cs"/>
          <w:color w:val="000000" w:themeColor="text1"/>
          <w:sz w:val="27"/>
          <w:rtl/>
        </w:rPr>
        <w:t>و</w:t>
      </w:r>
      <w:r w:rsidRPr="00E1692D">
        <w:rPr>
          <w:rFonts w:hint="cs"/>
          <w:color w:val="000000" w:themeColor="text1"/>
          <w:sz w:val="27"/>
          <w:rtl/>
        </w:rPr>
        <w:t>خاصّة إذا أخذنا بعين الاعتبار أنّهم تنبّ</w:t>
      </w:r>
      <w:r w:rsidR="00CF715D" w:rsidRPr="00E1692D">
        <w:rPr>
          <w:rFonts w:hint="cs"/>
          <w:color w:val="000000" w:themeColor="text1"/>
          <w:sz w:val="27"/>
          <w:rtl/>
        </w:rPr>
        <w:t>َ</w:t>
      </w:r>
      <w:r w:rsidRPr="00E1692D">
        <w:rPr>
          <w:rFonts w:hint="cs"/>
          <w:color w:val="000000" w:themeColor="text1"/>
          <w:sz w:val="27"/>
          <w:rtl/>
        </w:rPr>
        <w:t>هوا</w:t>
      </w:r>
      <w:r w:rsidR="001675CE" w:rsidRPr="00E1692D">
        <w:rPr>
          <w:rFonts w:hint="cs"/>
          <w:color w:val="000000" w:themeColor="text1"/>
          <w:sz w:val="27"/>
          <w:rtl/>
        </w:rPr>
        <w:t xml:space="preserve"> إلى </w:t>
      </w:r>
      <w:r w:rsidRPr="00E1692D">
        <w:rPr>
          <w:rFonts w:hint="cs"/>
          <w:color w:val="000000" w:themeColor="text1"/>
          <w:sz w:val="27"/>
          <w:rtl/>
        </w:rPr>
        <w:t>أنّ المدار هو حصول الأمن من التواط</w:t>
      </w:r>
      <w:r w:rsidR="00CF715D" w:rsidRPr="00E1692D">
        <w:rPr>
          <w:rFonts w:hint="cs"/>
          <w:color w:val="000000" w:themeColor="text1"/>
          <w:sz w:val="27"/>
          <w:rtl/>
        </w:rPr>
        <w:t>ؤ</w:t>
      </w:r>
      <w:r w:rsidRPr="00E1692D">
        <w:rPr>
          <w:rFonts w:hint="cs"/>
          <w:color w:val="000000" w:themeColor="text1"/>
          <w:sz w:val="27"/>
          <w:rtl/>
        </w:rPr>
        <w:t xml:space="preserve"> على الكذب، فإذا حصل ذلك بعدد</w:t>
      </w:r>
      <w:r w:rsidR="00CF715D" w:rsidRPr="00E1692D">
        <w:rPr>
          <w:rFonts w:hint="cs"/>
          <w:color w:val="000000" w:themeColor="text1"/>
          <w:sz w:val="27"/>
          <w:rtl/>
        </w:rPr>
        <w:t>ٍ</w:t>
      </w:r>
      <w:r w:rsidRPr="00E1692D">
        <w:rPr>
          <w:rFonts w:hint="cs"/>
          <w:color w:val="000000" w:themeColor="text1"/>
          <w:sz w:val="27"/>
          <w:rtl/>
        </w:rPr>
        <w:t xml:space="preserve"> قليل تمّ</w:t>
      </w:r>
      <w:r w:rsidR="00CF715D" w:rsidRPr="00E1692D">
        <w:rPr>
          <w:rFonts w:hint="cs"/>
          <w:color w:val="000000" w:themeColor="text1"/>
          <w:sz w:val="27"/>
          <w:rtl/>
        </w:rPr>
        <w:t>َ</w:t>
      </w:r>
      <w:r w:rsidRPr="00E1692D">
        <w:rPr>
          <w:rFonts w:hint="cs"/>
          <w:color w:val="000000" w:themeColor="text1"/>
          <w:sz w:val="27"/>
          <w:rtl/>
        </w:rPr>
        <w:t>، وهو ما يُفهم بوضوح من الشيخ المفيد(413هـ)</w:t>
      </w:r>
      <w:r w:rsidRPr="00E1692D">
        <w:rPr>
          <w:color w:val="000000" w:themeColor="text1"/>
          <w:sz w:val="27"/>
          <w:vertAlign w:val="superscript"/>
          <w:rtl/>
        </w:rPr>
        <w:t>(</w:t>
      </w:r>
      <w:r w:rsidRPr="00E1692D">
        <w:rPr>
          <w:color w:val="000000" w:themeColor="text1"/>
          <w:sz w:val="27"/>
          <w:vertAlign w:val="superscript"/>
          <w:rtl/>
        </w:rPr>
        <w:endnoteReference w:id="297"/>
      </w:r>
      <w:r w:rsidRPr="00E1692D">
        <w:rPr>
          <w:rFonts w:hint="cs"/>
          <w:color w:val="000000" w:themeColor="text1"/>
          <w:sz w:val="27"/>
          <w:vertAlign w:val="superscript"/>
          <w:rtl/>
        </w:rPr>
        <w:t>)</w:t>
      </w:r>
      <w:r w:rsidRPr="00E1692D">
        <w:rPr>
          <w:color w:val="000000" w:themeColor="text1"/>
          <w:sz w:val="27"/>
          <w:rtl/>
        </w:rPr>
        <w:t>.</w:t>
      </w:r>
    </w:p>
    <w:p w:rsidR="00AA4536" w:rsidRPr="00E1692D" w:rsidRDefault="00AA4536" w:rsidP="00CF715D">
      <w:pPr>
        <w:pStyle w:val="-6"/>
        <w:spacing w:before="0"/>
        <w:rPr>
          <w:rFonts w:cs="AL-Mohanad"/>
          <w:b w:val="0"/>
          <w:bCs w:val="0"/>
          <w:i w:val="0"/>
          <w:color w:val="000000" w:themeColor="text1"/>
          <w:sz w:val="27"/>
          <w:szCs w:val="27"/>
          <w:rtl/>
        </w:rPr>
      </w:pPr>
      <w:bookmarkStart w:id="30" w:name="_Toc305288858"/>
      <w:r w:rsidRPr="00E1692D">
        <w:rPr>
          <w:rFonts w:cs="AL-Mohanad" w:hint="cs"/>
          <w:i w:val="0"/>
          <w:color w:val="000000" w:themeColor="text1"/>
          <w:sz w:val="27"/>
          <w:szCs w:val="27"/>
          <w:rtl/>
          <w:lang w:bidi="ar-SA"/>
        </w:rPr>
        <w:t>ب ـ الأمن من تواطؤ المخبرين على الكذب</w:t>
      </w:r>
      <w:r w:rsidRPr="00E1692D">
        <w:rPr>
          <w:rFonts w:cs="AL-Mohanad" w:hint="cs"/>
          <w:b w:val="0"/>
          <w:bCs w:val="0"/>
          <w:i w:val="0"/>
          <w:color w:val="000000" w:themeColor="text1"/>
          <w:sz w:val="27"/>
          <w:szCs w:val="27"/>
          <w:rtl/>
          <w:lang w:bidi="ar-SA"/>
        </w:rPr>
        <w:t>:</w:t>
      </w:r>
      <w:bookmarkEnd w:id="30"/>
      <w:r w:rsidRPr="00E1692D">
        <w:rPr>
          <w:rFonts w:cs="AL-Mohanad" w:hint="cs"/>
          <w:b w:val="0"/>
          <w:bCs w:val="0"/>
          <w:i w:val="0"/>
          <w:color w:val="000000" w:themeColor="text1"/>
          <w:sz w:val="27"/>
          <w:szCs w:val="27"/>
          <w:rtl/>
          <w:lang w:bidi="ar-SA"/>
        </w:rPr>
        <w:t xml:space="preserve"> وقد ميّزنا بين هذا العنوان </w:t>
      </w:r>
      <w:r w:rsidR="00CF715D" w:rsidRPr="00E1692D">
        <w:rPr>
          <w:rFonts w:cs="AL-Mohanad" w:hint="cs"/>
          <w:b w:val="0"/>
          <w:bCs w:val="0"/>
          <w:i w:val="0"/>
          <w:color w:val="000000" w:themeColor="text1"/>
          <w:sz w:val="27"/>
          <w:szCs w:val="27"/>
          <w:rtl/>
          <w:lang w:bidi="ar-SA"/>
        </w:rPr>
        <w:t>و</w:t>
      </w:r>
      <w:r w:rsidRPr="00E1692D">
        <w:rPr>
          <w:rFonts w:cs="AL-Mohanad" w:hint="cs"/>
          <w:b w:val="0"/>
          <w:bCs w:val="0"/>
          <w:i w:val="0"/>
          <w:color w:val="000000" w:themeColor="text1"/>
          <w:sz w:val="27"/>
          <w:szCs w:val="27"/>
          <w:rtl/>
          <w:lang w:bidi="ar-SA"/>
        </w:rPr>
        <w:t>العنوان السابق باعتبار أنّ الأمن من تواطؤ المخبرين على الكذب قد يتّفق مع قلّة عددهم؛ كأن</w:t>
      </w:r>
      <w:r w:rsidR="00CF715D"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نعلم بذلك لأمور تكتنف المخبرين</w:t>
      </w:r>
      <w:r w:rsidR="00CF715D"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ولو لم يكونوا كثيرين، وإن</w:t>
      </w:r>
      <w:r w:rsidR="00CF715D"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كان امتناع التواطؤ مترافقاً مع كثرة عددهم. وقد أرجعوا هذا الامتناع في العديد من نصوصهم</w:t>
      </w:r>
      <w:r w:rsidR="001675CE" w:rsidRPr="00E1692D">
        <w:rPr>
          <w:rFonts w:cs="AL-Mohanad" w:hint="cs"/>
          <w:b w:val="0"/>
          <w:bCs w:val="0"/>
          <w:i w:val="0"/>
          <w:color w:val="000000" w:themeColor="text1"/>
          <w:sz w:val="27"/>
          <w:szCs w:val="27"/>
          <w:rtl/>
          <w:lang w:bidi="ar-SA"/>
        </w:rPr>
        <w:t xml:space="preserve"> إلى </w:t>
      </w:r>
      <w:r w:rsidRPr="00E1692D">
        <w:rPr>
          <w:rFonts w:cs="AL-Mohanad" w:hint="cs"/>
          <w:b w:val="0"/>
          <w:bCs w:val="0"/>
          <w:i w:val="0"/>
          <w:color w:val="000000" w:themeColor="text1"/>
          <w:sz w:val="27"/>
          <w:szCs w:val="27"/>
          <w:rtl/>
          <w:lang w:bidi="ar-SA"/>
        </w:rPr>
        <w:t>العادة. وقد تنبّه المتقدّ</w:t>
      </w:r>
      <w:r w:rsidR="00CF715D"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مون</w:t>
      </w:r>
      <w:r w:rsidR="001675CE" w:rsidRPr="00E1692D">
        <w:rPr>
          <w:rFonts w:cs="AL-Mohanad" w:hint="cs"/>
          <w:b w:val="0"/>
          <w:bCs w:val="0"/>
          <w:i w:val="0"/>
          <w:color w:val="000000" w:themeColor="text1"/>
          <w:sz w:val="27"/>
          <w:szCs w:val="27"/>
          <w:rtl/>
          <w:lang w:bidi="ar-SA"/>
        </w:rPr>
        <w:t xml:space="preserve"> إلى </w:t>
      </w:r>
      <w:r w:rsidRPr="00E1692D">
        <w:rPr>
          <w:rFonts w:cs="AL-Mohanad" w:hint="cs"/>
          <w:b w:val="0"/>
          <w:bCs w:val="0"/>
          <w:i w:val="0"/>
          <w:color w:val="000000" w:themeColor="text1"/>
          <w:sz w:val="27"/>
          <w:szCs w:val="27"/>
          <w:rtl/>
          <w:lang w:bidi="ar-SA"/>
        </w:rPr>
        <w:t>أنّ اختلاف ظروف الرواة ودواعي الكذب لديهم تؤثّ</w:t>
      </w:r>
      <w:r w:rsidR="00CF715D"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ر بشكل مباشر في حصول التواتر</w:t>
      </w:r>
      <w:r w:rsidR="00CF715D"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مع قطع النظر عن </w:t>
      </w:r>
      <w:r w:rsidR="00CF715D" w:rsidRPr="00E1692D">
        <w:rPr>
          <w:rFonts w:cs="AL-Mohanad" w:hint="cs"/>
          <w:b w:val="0"/>
          <w:bCs w:val="0"/>
          <w:i w:val="0"/>
          <w:color w:val="000000" w:themeColor="text1"/>
          <w:sz w:val="27"/>
          <w:szCs w:val="27"/>
          <w:rtl/>
          <w:lang w:bidi="ar-SA"/>
        </w:rPr>
        <w:t>عدد</w:t>
      </w:r>
      <w:r w:rsidRPr="00E1692D">
        <w:rPr>
          <w:rFonts w:cs="AL-Mohanad" w:hint="cs"/>
          <w:b w:val="0"/>
          <w:bCs w:val="0"/>
          <w:i w:val="0"/>
          <w:color w:val="000000" w:themeColor="text1"/>
          <w:sz w:val="27"/>
          <w:szCs w:val="27"/>
          <w:rtl/>
          <w:lang w:bidi="ar-SA"/>
        </w:rPr>
        <w:t xml:space="preserve"> الرواة</w:t>
      </w:r>
      <w:r w:rsidR="00CF715D" w:rsidRPr="00E1692D">
        <w:rPr>
          <w:rFonts w:cs="AL-Mohanad" w:hint="cs"/>
          <w:b w:val="0"/>
          <w:bCs w:val="0"/>
          <w:i w:val="0"/>
          <w:color w:val="000000" w:themeColor="text1"/>
          <w:sz w:val="27"/>
          <w:szCs w:val="27"/>
          <w:rtl/>
          <w:lang w:bidi="ar-SA"/>
        </w:rPr>
        <w:t>.</w:t>
      </w:r>
      <w:r w:rsidRPr="00E1692D">
        <w:rPr>
          <w:rFonts w:cs="AL-Mohanad" w:hint="cs"/>
          <w:b w:val="0"/>
          <w:bCs w:val="0"/>
          <w:i w:val="0"/>
          <w:color w:val="000000" w:themeColor="text1"/>
          <w:sz w:val="27"/>
          <w:szCs w:val="27"/>
          <w:rtl/>
          <w:lang w:bidi="ar-SA"/>
        </w:rPr>
        <w:t xml:space="preserve"> وهو ما يظهر جليّاً من كلام أبي بكر الجصّاص(370هـ) في حديثه عن دواعي الصدق والكذب لدى الرواة</w:t>
      </w:r>
      <w:r w:rsidRPr="00E1692D">
        <w:rPr>
          <w:rFonts w:cs="AL-Mohanad"/>
          <w:b w:val="0"/>
          <w:bCs w:val="0"/>
          <w:i w:val="0"/>
          <w:color w:val="000000" w:themeColor="text1"/>
          <w:sz w:val="27"/>
          <w:szCs w:val="27"/>
          <w:vertAlign w:val="superscript"/>
          <w:rtl/>
          <w:lang w:bidi="ar-SA"/>
        </w:rPr>
        <w:t>(</w:t>
      </w:r>
      <w:r w:rsidRPr="00E1692D">
        <w:rPr>
          <w:rFonts w:cs="AL-Mohanad"/>
          <w:b w:val="0"/>
          <w:bCs w:val="0"/>
          <w:i w:val="0"/>
          <w:color w:val="000000" w:themeColor="text1"/>
          <w:sz w:val="27"/>
          <w:szCs w:val="27"/>
          <w:vertAlign w:val="superscript"/>
          <w:rtl/>
          <w:lang w:bidi="ar-SA"/>
        </w:rPr>
        <w:endnoteReference w:id="298"/>
      </w:r>
      <w:r w:rsidRPr="00E1692D">
        <w:rPr>
          <w:rFonts w:cs="AL-Mohanad" w:hint="cs"/>
          <w:b w:val="0"/>
          <w:bCs w:val="0"/>
          <w:i w:val="0"/>
          <w:color w:val="000000" w:themeColor="text1"/>
          <w:sz w:val="27"/>
          <w:szCs w:val="27"/>
          <w:vertAlign w:val="superscript"/>
          <w:rtl/>
          <w:lang w:bidi="ar-SA"/>
        </w:rPr>
        <w:t>)</w:t>
      </w:r>
      <w:r w:rsidRPr="00E1692D">
        <w:rPr>
          <w:rFonts w:cs="AL-Mohanad" w:hint="cs"/>
          <w:b w:val="0"/>
          <w:bCs w:val="0"/>
          <w:i w:val="0"/>
          <w:color w:val="000000" w:themeColor="text1"/>
          <w:sz w:val="27"/>
          <w:szCs w:val="27"/>
          <w:rtl/>
          <w:lang w:bidi="ar-SA"/>
        </w:rPr>
        <w:t>.</w:t>
      </w:r>
    </w:p>
    <w:p w:rsidR="00AA4536" w:rsidRPr="00E1692D" w:rsidRDefault="00CF715D" w:rsidP="00CF715D">
      <w:pPr>
        <w:autoSpaceDE w:val="0"/>
        <w:autoSpaceDN w:val="0"/>
        <w:adjustRightInd w:val="0"/>
        <w:rPr>
          <w:color w:val="000000" w:themeColor="text1"/>
          <w:sz w:val="27"/>
          <w:rtl/>
        </w:rPr>
      </w:pPr>
      <w:r w:rsidRPr="00E1692D">
        <w:rPr>
          <w:rFonts w:hint="cs"/>
          <w:color w:val="000000" w:themeColor="text1"/>
          <w:sz w:val="27"/>
          <w:rtl/>
        </w:rPr>
        <w:t>ومن هنا اشترط السي</w:t>
      </w:r>
      <w:r w:rsidR="00AA4536" w:rsidRPr="00E1692D">
        <w:rPr>
          <w:rFonts w:hint="cs"/>
          <w:color w:val="000000" w:themeColor="text1"/>
          <w:sz w:val="27"/>
          <w:rtl/>
        </w:rPr>
        <w:t>د المرتضى(436هـ) «أن</w:t>
      </w:r>
      <w:r w:rsidR="00AA4536" w:rsidRPr="00E1692D">
        <w:rPr>
          <w:color w:val="000000" w:themeColor="text1"/>
          <w:sz w:val="27"/>
          <w:rtl/>
        </w:rPr>
        <w:t xml:space="preserve"> </w:t>
      </w:r>
      <w:r w:rsidR="00AA4536" w:rsidRPr="00E1692D">
        <w:rPr>
          <w:rFonts w:hint="cs"/>
          <w:color w:val="000000" w:themeColor="text1"/>
          <w:sz w:val="27"/>
          <w:rtl/>
        </w:rPr>
        <w:t>يعلم</w:t>
      </w:r>
      <w:r w:rsidR="00AA4536" w:rsidRPr="00E1692D">
        <w:rPr>
          <w:color w:val="000000" w:themeColor="text1"/>
          <w:sz w:val="27"/>
          <w:rtl/>
        </w:rPr>
        <w:t xml:space="preserve"> </w:t>
      </w:r>
      <w:r w:rsidR="00AA4536" w:rsidRPr="00E1692D">
        <w:rPr>
          <w:rFonts w:hint="cs"/>
          <w:color w:val="000000" w:themeColor="text1"/>
          <w:sz w:val="27"/>
          <w:rtl/>
        </w:rPr>
        <w:t>أنه</w:t>
      </w:r>
      <w:r w:rsidR="00AA4536" w:rsidRPr="00E1692D">
        <w:rPr>
          <w:color w:val="000000" w:themeColor="text1"/>
          <w:sz w:val="27"/>
          <w:rtl/>
        </w:rPr>
        <w:t xml:space="preserve"> </w:t>
      </w:r>
      <w:r w:rsidR="00AA4536" w:rsidRPr="00E1692D">
        <w:rPr>
          <w:rFonts w:hint="cs"/>
          <w:color w:val="000000" w:themeColor="text1"/>
          <w:sz w:val="27"/>
          <w:rtl/>
        </w:rPr>
        <w:t>لم</w:t>
      </w:r>
      <w:r w:rsidR="00AA4536" w:rsidRPr="00E1692D">
        <w:rPr>
          <w:color w:val="000000" w:themeColor="text1"/>
          <w:sz w:val="27"/>
          <w:rtl/>
        </w:rPr>
        <w:t xml:space="preserve"> </w:t>
      </w:r>
      <w:r w:rsidR="00AA4536" w:rsidRPr="00E1692D">
        <w:rPr>
          <w:rFonts w:hint="cs"/>
          <w:color w:val="000000" w:themeColor="text1"/>
          <w:sz w:val="27"/>
          <w:rtl/>
        </w:rPr>
        <w:t>يجمعها</w:t>
      </w:r>
      <w:r w:rsidR="00AA4536" w:rsidRPr="00E1692D">
        <w:rPr>
          <w:color w:val="000000" w:themeColor="text1"/>
          <w:sz w:val="27"/>
          <w:rtl/>
        </w:rPr>
        <w:t xml:space="preserve"> </w:t>
      </w:r>
      <w:r w:rsidR="00AA4536" w:rsidRPr="00E1692D">
        <w:rPr>
          <w:rFonts w:hint="cs"/>
          <w:color w:val="000000" w:themeColor="text1"/>
          <w:sz w:val="27"/>
          <w:rtl/>
        </w:rPr>
        <w:t>على</w:t>
      </w:r>
      <w:r w:rsidR="00AA4536" w:rsidRPr="00E1692D">
        <w:rPr>
          <w:color w:val="000000" w:themeColor="text1"/>
          <w:sz w:val="27"/>
          <w:rtl/>
        </w:rPr>
        <w:t xml:space="preserve"> </w:t>
      </w:r>
      <w:r w:rsidR="00AA4536" w:rsidRPr="00E1692D">
        <w:rPr>
          <w:rFonts w:hint="cs"/>
          <w:color w:val="000000" w:themeColor="text1"/>
          <w:sz w:val="27"/>
          <w:rtl/>
        </w:rPr>
        <w:t>الكذب</w:t>
      </w:r>
      <w:r w:rsidR="00AA4536" w:rsidRPr="00E1692D">
        <w:rPr>
          <w:color w:val="000000" w:themeColor="text1"/>
          <w:sz w:val="27"/>
          <w:rtl/>
        </w:rPr>
        <w:t xml:space="preserve"> </w:t>
      </w:r>
      <w:r w:rsidR="00AA4536" w:rsidRPr="00E1692D">
        <w:rPr>
          <w:rFonts w:hint="cs"/>
          <w:color w:val="000000" w:themeColor="text1"/>
          <w:sz w:val="27"/>
          <w:rtl/>
        </w:rPr>
        <w:t>جامع</w:t>
      </w:r>
      <w:r w:rsidRPr="00E1692D">
        <w:rPr>
          <w:rFonts w:hint="cs"/>
          <w:color w:val="000000" w:themeColor="text1"/>
          <w:sz w:val="27"/>
          <w:rtl/>
        </w:rPr>
        <w:t>،</w:t>
      </w:r>
      <w:r w:rsidR="00AA4536" w:rsidRPr="00E1692D">
        <w:rPr>
          <w:color w:val="000000" w:themeColor="text1"/>
          <w:sz w:val="27"/>
          <w:rtl/>
        </w:rPr>
        <w:t xml:space="preserve"> </w:t>
      </w:r>
      <w:r w:rsidR="00AA4536" w:rsidRPr="00E1692D">
        <w:rPr>
          <w:rFonts w:hint="cs"/>
          <w:color w:val="000000" w:themeColor="text1"/>
          <w:sz w:val="27"/>
          <w:rtl/>
        </w:rPr>
        <w:t>من</w:t>
      </w:r>
      <w:r w:rsidR="00AA4536" w:rsidRPr="00E1692D">
        <w:rPr>
          <w:color w:val="000000" w:themeColor="text1"/>
          <w:sz w:val="27"/>
          <w:rtl/>
        </w:rPr>
        <w:t xml:space="preserve"> </w:t>
      </w:r>
      <w:r w:rsidR="00AA4536" w:rsidRPr="00E1692D">
        <w:rPr>
          <w:rFonts w:hint="cs"/>
          <w:color w:val="000000" w:themeColor="text1"/>
          <w:sz w:val="27"/>
          <w:rtl/>
        </w:rPr>
        <w:t>تواطؤ</w:t>
      </w:r>
      <w:r w:rsidR="00AA4536" w:rsidRPr="00E1692D">
        <w:rPr>
          <w:color w:val="000000" w:themeColor="text1"/>
          <w:sz w:val="27"/>
          <w:rtl/>
        </w:rPr>
        <w:t xml:space="preserve"> </w:t>
      </w:r>
      <w:r w:rsidR="00AA4536" w:rsidRPr="00E1692D">
        <w:rPr>
          <w:rFonts w:hint="cs"/>
          <w:color w:val="000000" w:themeColor="text1"/>
          <w:sz w:val="27"/>
          <w:rtl/>
        </w:rPr>
        <w:t>وما</w:t>
      </w:r>
      <w:r w:rsidR="00AA4536" w:rsidRPr="00E1692D">
        <w:rPr>
          <w:color w:val="000000" w:themeColor="text1"/>
          <w:sz w:val="27"/>
          <w:rtl/>
        </w:rPr>
        <w:t xml:space="preserve"> </w:t>
      </w:r>
      <w:r w:rsidR="00AA4536" w:rsidRPr="00E1692D">
        <w:rPr>
          <w:rFonts w:hint="cs"/>
          <w:color w:val="000000" w:themeColor="text1"/>
          <w:sz w:val="27"/>
          <w:rtl/>
        </w:rPr>
        <w:t>يقوم</w:t>
      </w:r>
      <w:r w:rsidR="00AA4536" w:rsidRPr="00E1692D">
        <w:rPr>
          <w:color w:val="000000" w:themeColor="text1"/>
          <w:sz w:val="27"/>
          <w:rtl/>
        </w:rPr>
        <w:t xml:space="preserve"> </w:t>
      </w:r>
      <w:r w:rsidR="00AA4536" w:rsidRPr="00E1692D">
        <w:rPr>
          <w:rFonts w:hint="cs"/>
          <w:color w:val="000000" w:themeColor="text1"/>
          <w:sz w:val="27"/>
          <w:rtl/>
        </w:rPr>
        <w:t>مقامه</w:t>
      </w:r>
      <w:r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299"/>
      </w:r>
      <w:r w:rsidR="00AA4536" w:rsidRPr="00E1692D">
        <w:rPr>
          <w:rFonts w:hint="cs"/>
          <w:color w:val="000000" w:themeColor="text1"/>
          <w:sz w:val="27"/>
          <w:vertAlign w:val="superscript"/>
          <w:rtl/>
        </w:rPr>
        <w:t>)</w:t>
      </w:r>
      <w:r w:rsidRPr="00E1692D">
        <w:rPr>
          <w:rFonts w:hint="cs"/>
          <w:color w:val="000000" w:themeColor="text1"/>
          <w:sz w:val="27"/>
          <w:rtl/>
        </w:rPr>
        <w:t>.</w:t>
      </w:r>
      <w:r w:rsidR="00AA4536" w:rsidRPr="00E1692D">
        <w:rPr>
          <w:rFonts w:hint="cs"/>
          <w:color w:val="000000" w:themeColor="text1"/>
          <w:sz w:val="27"/>
          <w:rtl/>
        </w:rPr>
        <w:t xml:space="preserve"> وجعل هذا الشرط ثاني الشروط في الذريعة</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00"/>
      </w:r>
      <w:r w:rsidR="00AA4536" w:rsidRPr="00E1692D">
        <w:rPr>
          <w:rFonts w:hint="cs"/>
          <w:color w:val="000000" w:themeColor="text1"/>
          <w:sz w:val="27"/>
          <w:vertAlign w:val="superscript"/>
          <w:rtl/>
        </w:rPr>
        <w:t>)</w:t>
      </w:r>
      <w:r w:rsidR="00AA4536" w:rsidRPr="00E1692D">
        <w:rPr>
          <w:rFonts w:hint="cs"/>
          <w:color w:val="000000" w:themeColor="text1"/>
          <w:sz w:val="27"/>
          <w:rtl/>
        </w:rPr>
        <w:t>،</w:t>
      </w:r>
      <w:r w:rsidRPr="00E1692D">
        <w:rPr>
          <w:rFonts w:hint="cs"/>
          <w:color w:val="000000" w:themeColor="text1"/>
          <w:sz w:val="27"/>
          <w:rtl/>
        </w:rPr>
        <w:t xml:space="preserve"> </w:t>
      </w:r>
      <w:r w:rsidR="00AA4536" w:rsidRPr="00E1692D">
        <w:rPr>
          <w:rFonts w:hint="cs"/>
          <w:color w:val="000000" w:themeColor="text1"/>
          <w:sz w:val="27"/>
          <w:rtl/>
        </w:rPr>
        <w:t>وقال: «</w:t>
      </w:r>
      <w:r w:rsidR="00AA4536" w:rsidRPr="00E1692D">
        <w:rPr>
          <w:color w:val="000000" w:themeColor="text1"/>
          <w:sz w:val="27"/>
          <w:rtl/>
        </w:rPr>
        <w:t>لأنّا نعلم ضرورة أنَّ جميع أهل بغداد لا يجوز أن يواطئوا</w:t>
      </w:r>
      <w:r w:rsidR="00AA4536" w:rsidRPr="00E1692D">
        <w:rPr>
          <w:rFonts w:hint="cs"/>
          <w:color w:val="000000" w:themeColor="text1"/>
          <w:sz w:val="27"/>
          <w:rtl/>
        </w:rPr>
        <w:t xml:space="preserve"> </w:t>
      </w:r>
      <w:r w:rsidR="00AA4536" w:rsidRPr="00E1692D">
        <w:rPr>
          <w:color w:val="000000" w:themeColor="text1"/>
          <w:sz w:val="27"/>
          <w:rtl/>
        </w:rPr>
        <w:t>مع</w:t>
      </w:r>
      <w:r w:rsidR="00AA4536" w:rsidRPr="00E1692D">
        <w:rPr>
          <w:rFonts w:hint="cs"/>
          <w:color w:val="000000" w:themeColor="text1"/>
          <w:sz w:val="27"/>
          <w:rtl/>
        </w:rPr>
        <w:t xml:space="preserve"> </w:t>
      </w:r>
      <w:r w:rsidRPr="00E1692D">
        <w:rPr>
          <w:color w:val="000000" w:themeColor="text1"/>
          <w:sz w:val="27"/>
          <w:rtl/>
        </w:rPr>
        <w:t>أهل الش</w:t>
      </w:r>
      <w:r w:rsidR="00AA4536" w:rsidRPr="00E1692D">
        <w:rPr>
          <w:color w:val="000000" w:themeColor="text1"/>
          <w:sz w:val="27"/>
          <w:rtl/>
        </w:rPr>
        <w:t>ام</w:t>
      </w:r>
      <w:r w:rsidRPr="00E1692D">
        <w:rPr>
          <w:rFonts w:hint="cs"/>
          <w:color w:val="000000" w:themeColor="text1"/>
          <w:sz w:val="27"/>
          <w:rtl/>
        </w:rPr>
        <w:t>،</w:t>
      </w:r>
      <w:r w:rsidR="00AA4536" w:rsidRPr="00E1692D">
        <w:rPr>
          <w:color w:val="000000" w:themeColor="text1"/>
          <w:sz w:val="27"/>
          <w:rtl/>
        </w:rPr>
        <w:t xml:space="preserve"> لا باجتماع ومشافهة</w:t>
      </w:r>
      <w:r w:rsidRPr="00E1692D">
        <w:rPr>
          <w:rFonts w:hint="cs"/>
          <w:color w:val="000000" w:themeColor="text1"/>
          <w:sz w:val="27"/>
          <w:rtl/>
        </w:rPr>
        <w:t>،</w:t>
      </w:r>
      <w:r w:rsidR="00AA4536" w:rsidRPr="00E1692D">
        <w:rPr>
          <w:color w:val="000000" w:themeColor="text1"/>
          <w:sz w:val="27"/>
          <w:rtl/>
        </w:rPr>
        <w:t xml:space="preserve"> ولا بمراسلة</w:t>
      </w:r>
      <w:r w:rsidR="00AA4536" w:rsidRPr="00E1692D">
        <w:rPr>
          <w:rFonts w:hint="cs"/>
          <w:color w:val="000000" w:themeColor="text1"/>
          <w:sz w:val="27"/>
          <w:rtl/>
        </w:rPr>
        <w:t xml:space="preserve"> و</w:t>
      </w:r>
      <w:r w:rsidR="00AA4536" w:rsidRPr="00E1692D">
        <w:rPr>
          <w:color w:val="000000" w:themeColor="text1"/>
          <w:sz w:val="27"/>
          <w:rtl/>
        </w:rPr>
        <w:t>مكاتبة</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01"/>
      </w:r>
      <w:r w:rsidR="00AA4536" w:rsidRPr="00E1692D">
        <w:rPr>
          <w:rFonts w:hint="cs"/>
          <w:color w:val="000000" w:themeColor="text1"/>
          <w:sz w:val="27"/>
          <w:vertAlign w:val="superscript"/>
          <w:rtl/>
        </w:rPr>
        <w:t>)</w:t>
      </w:r>
      <w:r w:rsidRPr="00E1692D">
        <w:rPr>
          <w:rFonts w:hint="cs"/>
          <w:color w:val="000000" w:themeColor="text1"/>
          <w:sz w:val="27"/>
          <w:rtl/>
        </w:rPr>
        <w:t xml:space="preserve">. </w:t>
      </w:r>
      <w:r w:rsidR="00AA4536" w:rsidRPr="00E1692D">
        <w:rPr>
          <w:rFonts w:hint="cs"/>
          <w:color w:val="000000" w:themeColor="text1"/>
          <w:sz w:val="27"/>
          <w:rtl/>
        </w:rPr>
        <w:t>ولهذا قال في رسائله: «</w:t>
      </w:r>
      <w:r w:rsidR="00AA4536" w:rsidRPr="00E1692D">
        <w:rPr>
          <w:color w:val="000000" w:themeColor="text1"/>
          <w:sz w:val="27"/>
          <w:rtl/>
        </w:rPr>
        <w:t xml:space="preserve">فإذا طالت </w:t>
      </w:r>
      <w:r w:rsidR="00AA4536" w:rsidRPr="00E1692D">
        <w:rPr>
          <w:rFonts w:hint="cs"/>
          <w:color w:val="000000" w:themeColor="text1"/>
          <w:sz w:val="27"/>
          <w:rtl/>
        </w:rPr>
        <w:t>[</w:t>
      </w:r>
      <w:r w:rsidR="00AA4536" w:rsidRPr="00E1692D">
        <w:rPr>
          <w:color w:val="000000" w:themeColor="text1"/>
          <w:sz w:val="27"/>
          <w:rtl/>
        </w:rPr>
        <w:t>صح</w:t>
      </w:r>
      <w:r w:rsidR="00AA4536" w:rsidRPr="00E1692D">
        <w:rPr>
          <w:rFonts w:hint="cs"/>
          <w:color w:val="000000" w:themeColor="text1"/>
          <w:sz w:val="27"/>
          <w:rtl/>
        </w:rPr>
        <w:t>بت</w:t>
      </w:r>
      <w:r w:rsidR="00AA4536" w:rsidRPr="00E1692D">
        <w:rPr>
          <w:color w:val="000000" w:themeColor="text1"/>
          <w:sz w:val="27"/>
          <w:rtl/>
        </w:rPr>
        <w:t>هم</w:t>
      </w:r>
      <w:r w:rsidR="00AA4536" w:rsidRPr="00E1692D">
        <w:rPr>
          <w:rFonts w:hint="cs"/>
          <w:color w:val="000000" w:themeColor="text1"/>
          <w:sz w:val="27"/>
          <w:rtl/>
        </w:rPr>
        <w:t>]</w:t>
      </w:r>
      <w:r w:rsidRPr="00E1692D">
        <w:rPr>
          <w:rFonts w:hint="cs"/>
          <w:color w:val="000000" w:themeColor="text1"/>
          <w:sz w:val="27"/>
          <w:rtl/>
        </w:rPr>
        <w:t>،</w:t>
      </w:r>
      <w:r w:rsidR="00AA4536" w:rsidRPr="00E1692D">
        <w:rPr>
          <w:color w:val="000000" w:themeColor="text1"/>
          <w:sz w:val="27"/>
          <w:rtl/>
        </w:rPr>
        <w:t xml:space="preserve"> وكثرت اجتماعهم</w:t>
      </w:r>
      <w:r w:rsidRPr="00E1692D">
        <w:rPr>
          <w:rFonts w:hint="cs"/>
          <w:color w:val="000000" w:themeColor="text1"/>
          <w:sz w:val="27"/>
          <w:rtl/>
        </w:rPr>
        <w:t>،</w:t>
      </w:r>
      <w:r w:rsidR="00AA4536" w:rsidRPr="00E1692D">
        <w:rPr>
          <w:rFonts w:hint="cs"/>
          <w:color w:val="000000" w:themeColor="text1"/>
          <w:sz w:val="27"/>
          <w:rtl/>
        </w:rPr>
        <w:t xml:space="preserve"> </w:t>
      </w:r>
      <w:r w:rsidR="00AA4536" w:rsidRPr="00E1692D">
        <w:rPr>
          <w:color w:val="000000" w:themeColor="text1"/>
          <w:sz w:val="27"/>
          <w:rtl/>
        </w:rPr>
        <w:t>تعذ</w:t>
      </w:r>
      <w:r w:rsidR="00AA4536" w:rsidRPr="00E1692D">
        <w:rPr>
          <w:rFonts w:hint="cs"/>
          <w:color w:val="000000" w:themeColor="text1"/>
          <w:sz w:val="27"/>
          <w:rtl/>
        </w:rPr>
        <w:t>ّ</w:t>
      </w:r>
      <w:r w:rsidR="00AA4536" w:rsidRPr="00E1692D">
        <w:rPr>
          <w:color w:val="000000" w:themeColor="text1"/>
          <w:sz w:val="27"/>
          <w:rtl/>
        </w:rPr>
        <w:t>ر العلم بالشرط</w:t>
      </w:r>
      <w:r w:rsidRPr="00E1692D">
        <w:rPr>
          <w:rFonts w:hint="cs"/>
          <w:color w:val="000000" w:themeColor="text1"/>
          <w:sz w:val="27"/>
          <w:rtl/>
        </w:rPr>
        <w:t>،</w:t>
      </w:r>
      <w:r w:rsidR="00AA4536" w:rsidRPr="00E1692D">
        <w:rPr>
          <w:color w:val="000000" w:themeColor="text1"/>
          <w:sz w:val="27"/>
          <w:rtl/>
        </w:rPr>
        <w:t xml:space="preserve"> وحصل أقوى في فقد</w:t>
      </w:r>
      <w:r w:rsidR="00AA4536" w:rsidRPr="00E1692D">
        <w:rPr>
          <w:rFonts w:hint="cs"/>
          <w:color w:val="000000" w:themeColor="text1"/>
          <w:sz w:val="27"/>
          <w:rtl/>
        </w:rPr>
        <w:t>»</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02"/>
      </w:r>
      <w:r w:rsidR="00AA4536" w:rsidRPr="00E1692D">
        <w:rPr>
          <w:rFonts w:hint="cs"/>
          <w:color w:val="000000" w:themeColor="text1"/>
          <w:sz w:val="27"/>
          <w:vertAlign w:val="superscript"/>
          <w:rtl/>
        </w:rPr>
        <w:t>)</w:t>
      </w:r>
      <w:r w:rsidRPr="00E1692D">
        <w:rPr>
          <w:rFonts w:hint="cs"/>
          <w:color w:val="000000" w:themeColor="text1"/>
          <w:sz w:val="27"/>
          <w:rtl/>
        </w:rPr>
        <w:t>.</w:t>
      </w:r>
      <w:r w:rsidR="00AA4536" w:rsidRPr="00E1692D">
        <w:rPr>
          <w:rFonts w:hint="cs"/>
          <w:color w:val="000000" w:themeColor="text1"/>
          <w:sz w:val="27"/>
          <w:rtl/>
        </w:rPr>
        <w:t xml:space="preserve"> وفصّل ذلك في الشافي</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03"/>
      </w:r>
      <w:r w:rsidR="00AA4536" w:rsidRPr="00E1692D">
        <w:rPr>
          <w:rFonts w:hint="cs"/>
          <w:color w:val="000000" w:themeColor="text1"/>
          <w:sz w:val="27"/>
          <w:vertAlign w:val="superscript"/>
          <w:rtl/>
        </w:rPr>
        <w:t>)</w:t>
      </w:r>
      <w:r w:rsidR="00AA4536" w:rsidRPr="00E1692D">
        <w:rPr>
          <w:rFonts w:hint="cs"/>
          <w:color w:val="000000" w:themeColor="text1"/>
          <w:sz w:val="27"/>
          <w:rtl/>
        </w:rPr>
        <w:t>.</w:t>
      </w:r>
    </w:p>
    <w:p w:rsidR="00AA4536" w:rsidRPr="00E1692D" w:rsidRDefault="00AA4536" w:rsidP="00AA4536">
      <w:pPr>
        <w:rPr>
          <w:color w:val="000000" w:themeColor="text1"/>
          <w:sz w:val="27"/>
          <w:rtl/>
        </w:rPr>
      </w:pPr>
      <w:r w:rsidRPr="00E1692D">
        <w:rPr>
          <w:rFonts w:hint="cs"/>
          <w:color w:val="000000" w:themeColor="text1"/>
          <w:sz w:val="27"/>
          <w:rtl/>
        </w:rPr>
        <w:t>ومن النصوص اللطيفة التي نشير إليها في المقام ما ذكره تقي الدين بن نجم الدين أبو الصلاح الحلبي(447هـ)</w:t>
      </w:r>
      <w:r w:rsidRPr="00E1692D">
        <w:rPr>
          <w:color w:val="000000" w:themeColor="text1"/>
          <w:sz w:val="27"/>
          <w:vertAlign w:val="superscript"/>
          <w:rtl/>
        </w:rPr>
        <w:t>(</w:t>
      </w:r>
      <w:r w:rsidRPr="00E1692D">
        <w:rPr>
          <w:color w:val="000000" w:themeColor="text1"/>
          <w:sz w:val="27"/>
          <w:vertAlign w:val="superscript"/>
          <w:rtl/>
        </w:rPr>
        <w:endnoteReference w:id="304"/>
      </w:r>
      <w:r w:rsidRPr="00E1692D">
        <w:rPr>
          <w:rFonts w:hint="cs"/>
          <w:color w:val="000000" w:themeColor="text1"/>
          <w:sz w:val="27"/>
          <w:vertAlign w:val="superscript"/>
          <w:rtl/>
        </w:rPr>
        <w:t>)</w:t>
      </w:r>
      <w:r w:rsidR="00CF715D" w:rsidRPr="00E1692D">
        <w:rPr>
          <w:rFonts w:hint="cs"/>
          <w:color w:val="000000" w:themeColor="text1"/>
          <w:sz w:val="27"/>
          <w:rtl/>
        </w:rPr>
        <w:t>،</w:t>
      </w:r>
      <w:r w:rsidRPr="00E1692D">
        <w:rPr>
          <w:rFonts w:hint="cs"/>
          <w:color w:val="000000" w:themeColor="text1"/>
          <w:sz w:val="27"/>
          <w:rtl/>
        </w:rPr>
        <w:t xml:space="preserve"> والشيخ الطوسي(460هـ) في الرسائل العشر</w:t>
      </w:r>
      <w:r w:rsidRPr="00E1692D">
        <w:rPr>
          <w:color w:val="000000" w:themeColor="text1"/>
          <w:sz w:val="27"/>
          <w:vertAlign w:val="superscript"/>
          <w:rtl/>
        </w:rPr>
        <w:t>(</w:t>
      </w:r>
      <w:r w:rsidRPr="00E1692D">
        <w:rPr>
          <w:color w:val="000000" w:themeColor="text1"/>
          <w:sz w:val="27"/>
          <w:vertAlign w:val="superscript"/>
          <w:rtl/>
        </w:rPr>
        <w:endnoteReference w:id="305"/>
      </w:r>
      <w:r w:rsidRPr="00E1692D">
        <w:rPr>
          <w:rFonts w:hint="cs"/>
          <w:color w:val="000000" w:themeColor="text1"/>
          <w:sz w:val="27"/>
          <w:vertAlign w:val="superscript"/>
          <w:rtl/>
        </w:rPr>
        <w:t>)</w:t>
      </w:r>
      <w:r w:rsidRPr="00E1692D">
        <w:rPr>
          <w:rFonts w:hint="cs"/>
          <w:color w:val="000000" w:themeColor="text1"/>
          <w:sz w:val="27"/>
          <w:rtl/>
        </w:rPr>
        <w:t>، وقال أبو حامد الغزّالي(505هـ): «</w:t>
      </w:r>
      <w:r w:rsidRPr="00E1692D">
        <w:rPr>
          <w:color w:val="000000" w:themeColor="text1"/>
          <w:sz w:val="27"/>
          <w:rtl/>
        </w:rPr>
        <w:t>قد يوجد عدد التواتر في كل</w:t>
      </w:r>
      <w:r w:rsidR="00CF715D" w:rsidRPr="00E1692D">
        <w:rPr>
          <w:rFonts w:hint="cs"/>
          <w:color w:val="000000" w:themeColor="text1"/>
          <w:sz w:val="27"/>
          <w:rtl/>
        </w:rPr>
        <w:t>ّ</w:t>
      </w:r>
      <w:r w:rsidRPr="00E1692D">
        <w:rPr>
          <w:color w:val="000000" w:themeColor="text1"/>
          <w:sz w:val="27"/>
          <w:rtl/>
        </w:rPr>
        <w:t xml:space="preserve"> عصر ولا </w:t>
      </w:r>
      <w:r w:rsidRPr="00E1692D">
        <w:rPr>
          <w:color w:val="000000" w:themeColor="text1"/>
          <w:sz w:val="27"/>
          <w:rtl/>
        </w:rPr>
        <w:lastRenderedPageBreak/>
        <w:t>يحصل به العلم</w:t>
      </w:r>
      <w:r w:rsidR="00CF715D" w:rsidRPr="00E1692D">
        <w:rPr>
          <w:rFonts w:hint="cs"/>
          <w:color w:val="000000" w:themeColor="text1"/>
          <w:sz w:val="27"/>
          <w:rtl/>
        </w:rPr>
        <w:t>؛</w:t>
      </w:r>
      <w:r w:rsidRPr="00E1692D">
        <w:rPr>
          <w:color w:val="000000" w:themeColor="text1"/>
          <w:sz w:val="27"/>
          <w:rtl/>
        </w:rPr>
        <w:t xml:space="preserve"> إذ كان يتصور أن يكون للجمع الكثير رابطة في التوافق</w:t>
      </w:r>
      <w:r w:rsidR="00CF715D" w:rsidRPr="00E1692D">
        <w:rPr>
          <w:rFonts w:hint="cs"/>
          <w:color w:val="000000" w:themeColor="text1"/>
          <w:sz w:val="27"/>
          <w:rtl/>
        </w:rPr>
        <w:t>،</w:t>
      </w:r>
      <w:r w:rsidRPr="00E1692D">
        <w:rPr>
          <w:color w:val="000000" w:themeColor="text1"/>
          <w:sz w:val="27"/>
          <w:rtl/>
        </w:rPr>
        <w:t xml:space="preserve"> لا سيّما بعد وقوع التعص</w:t>
      </w:r>
      <w:r w:rsidR="00CF715D" w:rsidRPr="00E1692D">
        <w:rPr>
          <w:rFonts w:hint="cs"/>
          <w:color w:val="000000" w:themeColor="text1"/>
          <w:sz w:val="27"/>
          <w:rtl/>
        </w:rPr>
        <w:t>ُّ</w:t>
      </w:r>
      <w:r w:rsidRPr="00E1692D">
        <w:rPr>
          <w:color w:val="000000" w:themeColor="text1"/>
          <w:sz w:val="27"/>
          <w:rtl/>
        </w:rPr>
        <w:t>ب بين أرباب المذاهب</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06"/>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F27D3B">
      <w:pPr>
        <w:autoSpaceDE w:val="0"/>
        <w:autoSpaceDN w:val="0"/>
        <w:adjustRightInd w:val="0"/>
        <w:rPr>
          <w:color w:val="000000" w:themeColor="text1"/>
          <w:sz w:val="27"/>
          <w:rtl/>
        </w:rPr>
      </w:pPr>
      <w:r w:rsidRPr="00E1692D">
        <w:rPr>
          <w:rFonts w:hint="cs"/>
          <w:color w:val="000000" w:themeColor="text1"/>
          <w:sz w:val="27"/>
          <w:rtl/>
        </w:rPr>
        <w:t>ومن هذا المنطلق أدرك المتقدّ</w:t>
      </w:r>
      <w:r w:rsidR="00CF715D" w:rsidRPr="00E1692D">
        <w:rPr>
          <w:rFonts w:hint="cs"/>
          <w:color w:val="000000" w:themeColor="text1"/>
          <w:sz w:val="27"/>
          <w:rtl/>
        </w:rPr>
        <w:t>ِ</w:t>
      </w:r>
      <w:r w:rsidRPr="00E1692D">
        <w:rPr>
          <w:rFonts w:hint="cs"/>
          <w:color w:val="000000" w:themeColor="text1"/>
          <w:sz w:val="27"/>
          <w:rtl/>
        </w:rPr>
        <w:t xml:space="preserve">مون </w:t>
      </w:r>
      <w:bookmarkStart w:id="31" w:name="_Toc305288859"/>
      <w:r w:rsidRPr="00E1692D">
        <w:rPr>
          <w:rFonts w:hint="cs"/>
          <w:color w:val="000000" w:themeColor="text1"/>
          <w:sz w:val="27"/>
          <w:rtl/>
        </w:rPr>
        <w:t>أهميّة تباين الرواة في بلدانهم وظروفهم وملابساتهم</w:t>
      </w:r>
      <w:bookmarkEnd w:id="31"/>
      <w:r w:rsidRPr="00E1692D">
        <w:rPr>
          <w:rFonts w:hint="cs"/>
          <w:color w:val="000000" w:themeColor="text1"/>
          <w:sz w:val="27"/>
          <w:rtl/>
        </w:rPr>
        <w:t xml:space="preserve"> في تسريع إيجاد اليقين وحصول العلم من جرّاء الخبر المتواتر، حتّى عدّه بعضهم شرطاً، فطرحوا ـ على نحو الشرط</w:t>
      </w:r>
      <w:r w:rsidR="001675CE" w:rsidRPr="00E1692D">
        <w:rPr>
          <w:rFonts w:hint="cs"/>
          <w:color w:val="000000" w:themeColor="text1"/>
          <w:sz w:val="27"/>
          <w:rtl/>
        </w:rPr>
        <w:t xml:space="preserve"> أو </w:t>
      </w:r>
      <w:r w:rsidRPr="00E1692D">
        <w:rPr>
          <w:rFonts w:hint="cs"/>
          <w:color w:val="000000" w:themeColor="text1"/>
          <w:sz w:val="27"/>
          <w:rtl/>
        </w:rPr>
        <w:t>غيره ـ «أن لا يحصرهم عدد</w:t>
      </w:r>
      <w:r w:rsidR="00F27D3B" w:rsidRPr="00E1692D">
        <w:rPr>
          <w:rFonts w:hint="cs"/>
          <w:color w:val="000000" w:themeColor="text1"/>
          <w:sz w:val="27"/>
          <w:rtl/>
        </w:rPr>
        <w:t>،</w:t>
      </w:r>
      <w:r w:rsidRPr="00E1692D">
        <w:rPr>
          <w:rFonts w:hint="cs"/>
          <w:color w:val="000000" w:themeColor="text1"/>
          <w:sz w:val="27"/>
          <w:rtl/>
        </w:rPr>
        <w:t xml:space="preserve"> ولا يجمعهم بلد»</w:t>
      </w:r>
      <w:r w:rsidRPr="00E1692D">
        <w:rPr>
          <w:color w:val="000000" w:themeColor="text1"/>
          <w:sz w:val="27"/>
          <w:vertAlign w:val="superscript"/>
          <w:rtl/>
        </w:rPr>
        <w:t>(</w:t>
      </w:r>
      <w:r w:rsidRPr="00E1692D">
        <w:rPr>
          <w:color w:val="000000" w:themeColor="text1"/>
          <w:sz w:val="27"/>
          <w:vertAlign w:val="superscript"/>
          <w:rtl/>
        </w:rPr>
        <w:endnoteReference w:id="307"/>
      </w:r>
      <w:r w:rsidRPr="00E1692D">
        <w:rPr>
          <w:rFonts w:hint="cs"/>
          <w:color w:val="000000" w:themeColor="text1"/>
          <w:sz w:val="27"/>
          <w:vertAlign w:val="superscript"/>
          <w:rtl/>
        </w:rPr>
        <w:t>)</w:t>
      </w:r>
      <w:r w:rsidRPr="00E1692D">
        <w:rPr>
          <w:rFonts w:hint="cs"/>
          <w:color w:val="000000" w:themeColor="text1"/>
          <w:sz w:val="27"/>
          <w:rtl/>
        </w:rPr>
        <w:t>. وقد أشار</w:t>
      </w:r>
      <w:r w:rsidR="001675CE" w:rsidRPr="00E1692D">
        <w:rPr>
          <w:rFonts w:hint="cs"/>
          <w:color w:val="000000" w:themeColor="text1"/>
          <w:sz w:val="27"/>
          <w:rtl/>
        </w:rPr>
        <w:t xml:space="preserve"> إلى </w:t>
      </w:r>
      <w:r w:rsidRPr="00E1692D">
        <w:rPr>
          <w:rFonts w:hint="cs"/>
          <w:color w:val="000000" w:themeColor="text1"/>
          <w:sz w:val="27"/>
          <w:rtl/>
        </w:rPr>
        <w:t>هذه النكتة الجاحظ(255هـ)</w:t>
      </w:r>
      <w:r w:rsidRPr="00E1692D">
        <w:rPr>
          <w:color w:val="000000" w:themeColor="text1"/>
          <w:sz w:val="27"/>
          <w:vertAlign w:val="superscript"/>
          <w:rtl/>
        </w:rPr>
        <w:t>(</w:t>
      </w:r>
      <w:r w:rsidRPr="00E1692D">
        <w:rPr>
          <w:color w:val="000000" w:themeColor="text1"/>
          <w:sz w:val="27"/>
          <w:vertAlign w:val="superscript"/>
          <w:rtl/>
        </w:rPr>
        <w:endnoteReference w:id="308"/>
      </w:r>
      <w:r w:rsidRPr="00E1692D">
        <w:rPr>
          <w:rFonts w:hint="cs"/>
          <w:color w:val="000000" w:themeColor="text1"/>
          <w:sz w:val="27"/>
          <w:vertAlign w:val="superscript"/>
          <w:rtl/>
        </w:rPr>
        <w:t>)</w:t>
      </w:r>
      <w:r w:rsidRPr="00E1692D">
        <w:rPr>
          <w:rFonts w:hint="cs"/>
          <w:color w:val="000000" w:themeColor="text1"/>
          <w:sz w:val="27"/>
          <w:rtl/>
        </w:rPr>
        <w:t>، وأبو نصر الفارابي(339هـ) حين أشار</w:t>
      </w:r>
      <w:r w:rsidR="001675CE" w:rsidRPr="00E1692D">
        <w:rPr>
          <w:rFonts w:hint="cs"/>
          <w:color w:val="000000" w:themeColor="text1"/>
          <w:sz w:val="27"/>
          <w:rtl/>
        </w:rPr>
        <w:t xml:space="preserve"> إلى </w:t>
      </w:r>
      <w:r w:rsidRPr="00E1692D">
        <w:rPr>
          <w:rFonts w:hint="cs"/>
          <w:color w:val="000000" w:themeColor="text1"/>
          <w:sz w:val="27"/>
          <w:rtl/>
        </w:rPr>
        <w:t>لزوم أن يكون الرواة «</w:t>
      </w:r>
      <w:r w:rsidRPr="00E1692D">
        <w:rPr>
          <w:color w:val="000000" w:themeColor="text1"/>
          <w:sz w:val="27"/>
          <w:rtl/>
        </w:rPr>
        <w:t>من الجهات المختلفة ال</w:t>
      </w:r>
      <w:r w:rsidRPr="00E1692D">
        <w:rPr>
          <w:rFonts w:hint="cs"/>
          <w:color w:val="000000" w:themeColor="text1"/>
          <w:sz w:val="27"/>
          <w:rtl/>
        </w:rPr>
        <w:t>أ</w:t>
      </w:r>
      <w:r w:rsidRPr="00E1692D">
        <w:rPr>
          <w:color w:val="000000" w:themeColor="text1"/>
          <w:sz w:val="27"/>
          <w:rtl/>
        </w:rPr>
        <w:t>جناس والبلدان وال</w:t>
      </w:r>
      <w:r w:rsidR="00F27D3B" w:rsidRPr="00E1692D">
        <w:rPr>
          <w:rFonts w:hint="cs"/>
          <w:color w:val="000000" w:themeColor="text1"/>
          <w:sz w:val="27"/>
          <w:rtl/>
        </w:rPr>
        <w:t>أ</w:t>
      </w:r>
      <w:r w:rsidRPr="00E1692D">
        <w:rPr>
          <w:color w:val="000000" w:themeColor="text1"/>
          <w:sz w:val="27"/>
          <w:rtl/>
        </w:rPr>
        <w:t>لسنة والآرا</w:t>
      </w:r>
      <w:r w:rsidRPr="00E1692D">
        <w:rPr>
          <w:rFonts w:hint="cs"/>
          <w:color w:val="000000" w:themeColor="text1"/>
          <w:sz w:val="27"/>
          <w:rtl/>
        </w:rPr>
        <w:t>ء</w:t>
      </w:r>
      <w:r w:rsidRPr="00E1692D">
        <w:rPr>
          <w:rFonts w:ascii="Abz-7 (Lotus Linotype)" w:hAnsi="Abz-7 (Lotus Linotype)"/>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09"/>
      </w:r>
      <w:r w:rsidRPr="00E1692D">
        <w:rPr>
          <w:rFonts w:hint="cs"/>
          <w:color w:val="000000" w:themeColor="text1"/>
          <w:sz w:val="27"/>
          <w:vertAlign w:val="superscript"/>
          <w:rtl/>
        </w:rPr>
        <w:t>)</w:t>
      </w:r>
      <w:r w:rsidR="00F27D3B" w:rsidRPr="00E1692D">
        <w:rPr>
          <w:rFonts w:hint="cs"/>
          <w:color w:val="000000" w:themeColor="text1"/>
          <w:sz w:val="27"/>
          <w:rtl/>
        </w:rPr>
        <w:t>.</w:t>
      </w:r>
      <w:r w:rsidRPr="00E1692D">
        <w:rPr>
          <w:rFonts w:hint="cs"/>
          <w:color w:val="000000" w:themeColor="text1"/>
          <w:sz w:val="27"/>
          <w:rtl/>
        </w:rPr>
        <w:t xml:space="preserve"> وإلى ذلك أومأ السر</w:t>
      </w:r>
      <w:r w:rsidR="00F27D3B" w:rsidRPr="00E1692D">
        <w:rPr>
          <w:rFonts w:hint="cs"/>
          <w:color w:val="000000" w:themeColor="text1"/>
          <w:sz w:val="27"/>
          <w:rtl/>
        </w:rPr>
        <w:t>ي</w:t>
      </w:r>
      <w:r w:rsidRPr="00E1692D">
        <w:rPr>
          <w:rFonts w:hint="cs"/>
          <w:color w:val="000000" w:themeColor="text1"/>
          <w:sz w:val="27"/>
          <w:rtl/>
        </w:rPr>
        <w:t xml:space="preserve"> بن أحمد الرفاء(362هـ)</w:t>
      </w:r>
      <w:r w:rsidRPr="00E1692D">
        <w:rPr>
          <w:color w:val="000000" w:themeColor="text1"/>
          <w:sz w:val="27"/>
          <w:vertAlign w:val="superscript"/>
          <w:rtl/>
        </w:rPr>
        <w:t>(</w:t>
      </w:r>
      <w:r w:rsidRPr="00E1692D">
        <w:rPr>
          <w:color w:val="000000" w:themeColor="text1"/>
          <w:sz w:val="27"/>
          <w:vertAlign w:val="superscript"/>
          <w:rtl/>
        </w:rPr>
        <w:endnoteReference w:id="310"/>
      </w:r>
      <w:r w:rsidRPr="00E1692D">
        <w:rPr>
          <w:rFonts w:hint="cs"/>
          <w:color w:val="000000" w:themeColor="text1"/>
          <w:sz w:val="27"/>
          <w:vertAlign w:val="superscript"/>
          <w:rtl/>
        </w:rPr>
        <w:t>)</w:t>
      </w:r>
      <w:r w:rsidRPr="00E1692D">
        <w:rPr>
          <w:rFonts w:hint="cs"/>
          <w:color w:val="000000" w:themeColor="text1"/>
          <w:sz w:val="27"/>
          <w:rtl/>
        </w:rPr>
        <w:t>. وأشار الباقلاّني(403</w:t>
      </w:r>
      <w:r w:rsidR="00F27D3B" w:rsidRPr="00E1692D">
        <w:rPr>
          <w:rFonts w:hint="cs"/>
          <w:color w:val="000000" w:themeColor="text1"/>
          <w:sz w:val="27"/>
          <w:rtl/>
        </w:rPr>
        <w:t>هـ</w:t>
      </w:r>
      <w:r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w:t>
      </w:r>
      <w:r w:rsidRPr="00E1692D">
        <w:rPr>
          <w:color w:val="000000" w:themeColor="text1"/>
          <w:sz w:val="27"/>
          <w:rtl/>
        </w:rPr>
        <w:t>تنافر طباعهم</w:t>
      </w:r>
      <w:r w:rsidR="00F27D3B" w:rsidRPr="00E1692D">
        <w:rPr>
          <w:rFonts w:hint="cs"/>
          <w:color w:val="000000" w:themeColor="text1"/>
          <w:sz w:val="27"/>
          <w:rtl/>
        </w:rPr>
        <w:t>،</w:t>
      </w:r>
      <w:r w:rsidRPr="00E1692D">
        <w:rPr>
          <w:color w:val="000000" w:themeColor="text1"/>
          <w:sz w:val="27"/>
          <w:rtl/>
        </w:rPr>
        <w:t xml:space="preserve"> وتباين أغراضهم ودواعيهم</w:t>
      </w:r>
      <w:r w:rsidR="00F27D3B" w:rsidRPr="00E1692D">
        <w:rPr>
          <w:rFonts w:hint="cs"/>
          <w:color w:val="000000" w:themeColor="text1"/>
          <w:sz w:val="27"/>
          <w:rtl/>
        </w:rPr>
        <w:t>،</w:t>
      </w:r>
      <w:r w:rsidRPr="00E1692D">
        <w:rPr>
          <w:color w:val="000000" w:themeColor="text1"/>
          <w:sz w:val="27"/>
          <w:rtl/>
        </w:rPr>
        <w:t xml:space="preserve"> واختلاف آرائهم ومذاهبهم</w:t>
      </w:r>
      <w:r w:rsidR="00F27D3B" w:rsidRPr="00E1692D">
        <w:rPr>
          <w:rFonts w:hint="cs"/>
          <w:color w:val="000000" w:themeColor="text1"/>
          <w:sz w:val="27"/>
          <w:rtl/>
        </w:rPr>
        <w:t>،</w:t>
      </w:r>
      <w:r w:rsidRPr="00E1692D">
        <w:rPr>
          <w:color w:val="000000" w:themeColor="text1"/>
          <w:sz w:val="27"/>
          <w:rtl/>
        </w:rPr>
        <w:t xml:space="preserve"> وتفر</w:t>
      </w:r>
      <w:r w:rsidRPr="00E1692D">
        <w:rPr>
          <w:rFonts w:hint="cs"/>
          <w:color w:val="000000" w:themeColor="text1"/>
          <w:sz w:val="27"/>
          <w:rtl/>
        </w:rPr>
        <w:t>ّ</w:t>
      </w:r>
      <w:r w:rsidRPr="00E1692D">
        <w:rPr>
          <w:color w:val="000000" w:themeColor="text1"/>
          <w:sz w:val="27"/>
          <w:rtl/>
        </w:rPr>
        <w:t>ق أوطانهم</w:t>
      </w:r>
      <w:r w:rsidRPr="00E1692D">
        <w:rPr>
          <w:rFonts w:hint="cs"/>
          <w:color w:val="000000" w:themeColor="text1"/>
          <w:sz w:val="27"/>
          <w:rtl/>
        </w:rPr>
        <w:t>..</w:t>
      </w:r>
      <w:r w:rsidR="00F27D3B"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11"/>
      </w:r>
      <w:r w:rsidRPr="00E1692D">
        <w:rPr>
          <w:rFonts w:hint="cs"/>
          <w:color w:val="000000" w:themeColor="text1"/>
          <w:sz w:val="27"/>
          <w:vertAlign w:val="superscript"/>
          <w:rtl/>
        </w:rPr>
        <w:t>)</w:t>
      </w:r>
      <w:r w:rsidR="00F27D3B" w:rsidRPr="00E1692D">
        <w:rPr>
          <w:rFonts w:hint="cs"/>
          <w:color w:val="000000" w:themeColor="text1"/>
          <w:sz w:val="27"/>
          <w:rtl/>
        </w:rPr>
        <w:t>.</w:t>
      </w:r>
      <w:r w:rsidRPr="00E1692D">
        <w:rPr>
          <w:rFonts w:hint="cs"/>
          <w:color w:val="000000" w:themeColor="text1"/>
          <w:sz w:val="27"/>
          <w:rtl/>
        </w:rPr>
        <w:t xml:space="preserve"> وقريبٌ منه ما ذكره شيخ الإشراق (587هـ)</w:t>
      </w:r>
      <w:r w:rsidRPr="00E1692D">
        <w:rPr>
          <w:color w:val="000000" w:themeColor="text1"/>
          <w:sz w:val="27"/>
          <w:vertAlign w:val="superscript"/>
          <w:rtl/>
        </w:rPr>
        <w:t>(</w:t>
      </w:r>
      <w:r w:rsidRPr="00E1692D">
        <w:rPr>
          <w:color w:val="000000" w:themeColor="text1"/>
          <w:sz w:val="27"/>
          <w:vertAlign w:val="superscript"/>
          <w:rtl/>
        </w:rPr>
        <w:endnoteReference w:id="312"/>
      </w:r>
      <w:r w:rsidRPr="00E1692D">
        <w:rPr>
          <w:rFonts w:hint="cs"/>
          <w:color w:val="000000" w:themeColor="text1"/>
          <w:sz w:val="27"/>
          <w:vertAlign w:val="superscript"/>
          <w:rtl/>
        </w:rPr>
        <w:t>)</w:t>
      </w:r>
      <w:r w:rsidRPr="00E1692D">
        <w:rPr>
          <w:rFonts w:hint="cs"/>
          <w:color w:val="000000" w:themeColor="text1"/>
          <w:sz w:val="27"/>
          <w:rtl/>
        </w:rPr>
        <w:t>، والفخر الرازي(606هـ)</w:t>
      </w:r>
      <w:r w:rsidRPr="00E1692D">
        <w:rPr>
          <w:color w:val="000000" w:themeColor="text1"/>
          <w:sz w:val="27"/>
          <w:vertAlign w:val="superscript"/>
          <w:rtl/>
        </w:rPr>
        <w:t>(</w:t>
      </w:r>
      <w:r w:rsidRPr="00E1692D">
        <w:rPr>
          <w:color w:val="000000" w:themeColor="text1"/>
          <w:sz w:val="27"/>
          <w:vertAlign w:val="superscript"/>
          <w:rtl/>
        </w:rPr>
        <w:endnoteReference w:id="313"/>
      </w:r>
      <w:r w:rsidRPr="00E1692D">
        <w:rPr>
          <w:rFonts w:hint="cs"/>
          <w:color w:val="000000" w:themeColor="text1"/>
          <w:sz w:val="27"/>
          <w:vertAlign w:val="superscript"/>
          <w:rtl/>
        </w:rPr>
        <w:t>)</w:t>
      </w:r>
      <w:r w:rsidRPr="00E1692D">
        <w:rPr>
          <w:rFonts w:hint="cs"/>
          <w:color w:val="000000" w:themeColor="text1"/>
          <w:sz w:val="27"/>
          <w:rtl/>
        </w:rPr>
        <w:t>،</w:t>
      </w:r>
      <w:r w:rsidR="00F27D3B" w:rsidRPr="00E1692D">
        <w:rPr>
          <w:rFonts w:hint="cs"/>
          <w:color w:val="000000" w:themeColor="text1"/>
          <w:sz w:val="27"/>
          <w:rtl/>
        </w:rPr>
        <w:t xml:space="preserve"> وشمس الدين الشهرزوري</w:t>
      </w:r>
      <w:r w:rsidRPr="00E1692D">
        <w:rPr>
          <w:rFonts w:hint="cs"/>
          <w:color w:val="000000" w:themeColor="text1"/>
          <w:sz w:val="27"/>
          <w:rtl/>
        </w:rPr>
        <w:t>(</w:t>
      </w:r>
      <w:r w:rsidR="00F27D3B" w:rsidRPr="00E1692D">
        <w:rPr>
          <w:rFonts w:hint="cs"/>
          <w:color w:val="000000" w:themeColor="text1"/>
          <w:sz w:val="27"/>
          <w:rtl/>
        </w:rPr>
        <w:t>القرن</w:t>
      </w:r>
      <w:r w:rsidRPr="00E1692D">
        <w:rPr>
          <w:rFonts w:hint="cs"/>
          <w:color w:val="000000" w:themeColor="text1"/>
          <w:sz w:val="27"/>
          <w:rtl/>
        </w:rPr>
        <w:t>7) في شرح حكمة الإشراق</w:t>
      </w:r>
      <w:r w:rsidRPr="00E1692D">
        <w:rPr>
          <w:color w:val="000000" w:themeColor="text1"/>
          <w:sz w:val="27"/>
          <w:vertAlign w:val="superscript"/>
          <w:rtl/>
        </w:rPr>
        <w:t>(</w:t>
      </w:r>
      <w:r w:rsidRPr="00E1692D">
        <w:rPr>
          <w:color w:val="000000" w:themeColor="text1"/>
          <w:sz w:val="27"/>
          <w:vertAlign w:val="superscript"/>
          <w:rtl/>
        </w:rPr>
        <w:endnoteReference w:id="314"/>
      </w:r>
      <w:r w:rsidRPr="00E1692D">
        <w:rPr>
          <w:rFonts w:hint="cs"/>
          <w:color w:val="000000" w:themeColor="text1"/>
          <w:sz w:val="27"/>
          <w:vertAlign w:val="superscript"/>
          <w:rtl/>
        </w:rPr>
        <w:t>)</w:t>
      </w:r>
      <w:r w:rsidR="00F27D3B" w:rsidRPr="00E1692D">
        <w:rPr>
          <w:rFonts w:hint="cs"/>
          <w:color w:val="000000" w:themeColor="text1"/>
          <w:sz w:val="27"/>
          <w:rtl/>
        </w:rPr>
        <w:t>،</w:t>
      </w:r>
      <w:r w:rsidRPr="00E1692D">
        <w:rPr>
          <w:rFonts w:hint="cs"/>
          <w:color w:val="000000" w:themeColor="text1"/>
          <w:sz w:val="27"/>
          <w:rtl/>
        </w:rPr>
        <w:t xml:space="preserve"> وفي رسائل الشجرة الإلهيّة</w:t>
      </w:r>
      <w:r w:rsidRPr="00E1692D">
        <w:rPr>
          <w:color w:val="000000" w:themeColor="text1"/>
          <w:sz w:val="27"/>
          <w:vertAlign w:val="superscript"/>
          <w:rtl/>
        </w:rPr>
        <w:t>(</w:t>
      </w:r>
      <w:r w:rsidRPr="00E1692D">
        <w:rPr>
          <w:color w:val="000000" w:themeColor="text1"/>
          <w:sz w:val="27"/>
          <w:vertAlign w:val="superscript"/>
          <w:rtl/>
        </w:rPr>
        <w:endnoteReference w:id="315"/>
      </w:r>
      <w:r w:rsidRPr="00E1692D">
        <w:rPr>
          <w:rFonts w:hint="cs"/>
          <w:color w:val="000000" w:themeColor="text1"/>
          <w:sz w:val="27"/>
          <w:vertAlign w:val="superscript"/>
          <w:rtl/>
        </w:rPr>
        <w:t>)</w:t>
      </w:r>
      <w:r w:rsidRPr="00E1692D">
        <w:rPr>
          <w:rFonts w:hint="cs"/>
          <w:color w:val="000000" w:themeColor="text1"/>
          <w:sz w:val="27"/>
          <w:rtl/>
        </w:rPr>
        <w:t>،</w:t>
      </w:r>
      <w:r w:rsidR="00F27D3B" w:rsidRPr="00E1692D">
        <w:rPr>
          <w:rFonts w:hint="cs"/>
          <w:color w:val="000000" w:themeColor="text1"/>
          <w:sz w:val="27"/>
          <w:rtl/>
        </w:rPr>
        <w:t xml:space="preserve"> وابن كمّونة</w:t>
      </w:r>
      <w:r w:rsidRPr="00E1692D">
        <w:rPr>
          <w:rFonts w:hint="cs"/>
          <w:color w:val="000000" w:themeColor="text1"/>
          <w:sz w:val="27"/>
          <w:rtl/>
        </w:rPr>
        <w:t>(683هـ)</w:t>
      </w:r>
      <w:r w:rsidRPr="00E1692D">
        <w:rPr>
          <w:color w:val="000000" w:themeColor="text1"/>
          <w:sz w:val="27"/>
          <w:vertAlign w:val="superscript"/>
          <w:rtl/>
        </w:rPr>
        <w:t>(</w:t>
      </w:r>
      <w:r w:rsidRPr="00E1692D">
        <w:rPr>
          <w:color w:val="000000" w:themeColor="text1"/>
          <w:sz w:val="27"/>
          <w:vertAlign w:val="superscript"/>
          <w:rtl/>
        </w:rPr>
        <w:endnoteReference w:id="316"/>
      </w:r>
      <w:r w:rsidRPr="00E1692D">
        <w:rPr>
          <w:rFonts w:hint="cs"/>
          <w:color w:val="000000" w:themeColor="text1"/>
          <w:sz w:val="27"/>
          <w:vertAlign w:val="superscript"/>
          <w:rtl/>
        </w:rPr>
        <w:t>)</w:t>
      </w:r>
      <w:r w:rsidRPr="00E1692D">
        <w:rPr>
          <w:rFonts w:hint="cs"/>
          <w:color w:val="000000" w:themeColor="text1"/>
          <w:sz w:val="27"/>
          <w:rtl/>
        </w:rPr>
        <w:t>، وقطب الدين الشيرازي(715هـ)</w:t>
      </w:r>
      <w:r w:rsidRPr="00E1692D">
        <w:rPr>
          <w:color w:val="000000" w:themeColor="text1"/>
          <w:sz w:val="27"/>
          <w:vertAlign w:val="superscript"/>
          <w:rtl/>
        </w:rPr>
        <w:t>(</w:t>
      </w:r>
      <w:r w:rsidRPr="00E1692D">
        <w:rPr>
          <w:color w:val="000000" w:themeColor="text1"/>
          <w:sz w:val="27"/>
          <w:vertAlign w:val="superscript"/>
          <w:rtl/>
        </w:rPr>
        <w:endnoteReference w:id="317"/>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F27D3B">
      <w:pPr>
        <w:autoSpaceDE w:val="0"/>
        <w:autoSpaceDN w:val="0"/>
        <w:adjustRightInd w:val="0"/>
        <w:rPr>
          <w:color w:val="000000" w:themeColor="text1"/>
          <w:sz w:val="27"/>
          <w:rtl/>
        </w:rPr>
      </w:pPr>
      <w:r w:rsidRPr="00E1692D">
        <w:rPr>
          <w:rFonts w:hint="cs"/>
          <w:color w:val="000000" w:themeColor="text1"/>
          <w:sz w:val="27"/>
          <w:rtl/>
        </w:rPr>
        <w:t>نعم، لا شكّ في أنّ تباين ظروفهم ليس شرطاً بحيث ينتفي التواتر بانتفائه، ولكنّه عامل</w:t>
      </w:r>
      <w:r w:rsidR="00F27D3B" w:rsidRPr="00E1692D">
        <w:rPr>
          <w:rFonts w:hint="cs"/>
          <w:color w:val="000000" w:themeColor="text1"/>
          <w:sz w:val="27"/>
          <w:rtl/>
        </w:rPr>
        <w:t>ٌ</w:t>
      </w:r>
      <w:r w:rsidRPr="00E1692D">
        <w:rPr>
          <w:rFonts w:hint="cs"/>
          <w:color w:val="000000" w:themeColor="text1"/>
          <w:sz w:val="27"/>
          <w:rtl/>
        </w:rPr>
        <w:t xml:space="preserve"> مساعد</w:t>
      </w:r>
      <w:r w:rsidR="00F27D3B" w:rsidRPr="00E1692D">
        <w:rPr>
          <w:rFonts w:hint="cs"/>
          <w:color w:val="000000" w:themeColor="text1"/>
          <w:sz w:val="27"/>
          <w:rtl/>
        </w:rPr>
        <w:t>.</w:t>
      </w:r>
      <w:r w:rsidRPr="00E1692D">
        <w:rPr>
          <w:rFonts w:hint="cs"/>
          <w:color w:val="000000" w:themeColor="text1"/>
          <w:sz w:val="27"/>
          <w:rtl/>
        </w:rPr>
        <w:t xml:space="preserve"> وقد التفت بعضهم</w:t>
      </w:r>
      <w:r w:rsidR="001675CE" w:rsidRPr="00E1692D">
        <w:rPr>
          <w:rFonts w:hint="cs"/>
          <w:color w:val="000000" w:themeColor="text1"/>
          <w:sz w:val="27"/>
          <w:rtl/>
        </w:rPr>
        <w:t xml:space="preserve"> إلى </w:t>
      </w:r>
      <w:r w:rsidRPr="00E1692D">
        <w:rPr>
          <w:rFonts w:hint="cs"/>
          <w:color w:val="000000" w:themeColor="text1"/>
          <w:sz w:val="27"/>
          <w:rtl/>
        </w:rPr>
        <w:t>ذلك</w:t>
      </w:r>
      <w:r w:rsidRPr="00E1692D">
        <w:rPr>
          <w:color w:val="000000" w:themeColor="text1"/>
          <w:sz w:val="27"/>
          <w:vertAlign w:val="superscript"/>
          <w:rtl/>
        </w:rPr>
        <w:t xml:space="preserve"> (</w:t>
      </w:r>
      <w:r w:rsidRPr="00E1692D">
        <w:rPr>
          <w:color w:val="000000" w:themeColor="text1"/>
          <w:sz w:val="27"/>
          <w:vertAlign w:val="superscript"/>
          <w:rtl/>
        </w:rPr>
        <w:endnoteReference w:id="318"/>
      </w:r>
      <w:r w:rsidRPr="00E1692D">
        <w:rPr>
          <w:rFonts w:hint="cs"/>
          <w:color w:val="000000" w:themeColor="text1"/>
          <w:sz w:val="27"/>
          <w:vertAlign w:val="superscript"/>
          <w:rtl/>
        </w:rPr>
        <w:t>)</w:t>
      </w:r>
      <w:r w:rsidR="00F27D3B" w:rsidRPr="00E1692D">
        <w:rPr>
          <w:rFonts w:hint="cs"/>
          <w:color w:val="000000" w:themeColor="text1"/>
          <w:sz w:val="27"/>
          <w:rtl/>
        </w:rPr>
        <w:t>.</w:t>
      </w:r>
      <w:r w:rsidRPr="00E1692D">
        <w:rPr>
          <w:rFonts w:hint="cs"/>
          <w:color w:val="000000" w:themeColor="text1"/>
          <w:sz w:val="27"/>
          <w:rtl/>
        </w:rPr>
        <w:t xml:space="preserve"> وقال </w:t>
      </w:r>
      <w:r w:rsidRPr="00E1692D">
        <w:rPr>
          <w:color w:val="000000" w:themeColor="text1"/>
          <w:sz w:val="27"/>
          <w:rtl/>
        </w:rPr>
        <w:t>عبد الملك بن عبد الله بن يوسف الجويني(478</w:t>
      </w:r>
      <w:r w:rsidRPr="00E1692D">
        <w:rPr>
          <w:rFonts w:hint="cs"/>
          <w:color w:val="000000" w:themeColor="text1"/>
          <w:sz w:val="27"/>
          <w:rtl/>
        </w:rPr>
        <w:t>هـ)</w:t>
      </w:r>
      <w:r w:rsidR="00F27D3B" w:rsidRPr="00E1692D">
        <w:rPr>
          <w:rFonts w:hint="cs"/>
          <w:color w:val="000000" w:themeColor="text1"/>
          <w:sz w:val="27"/>
          <w:rtl/>
        </w:rPr>
        <w:t>،</w:t>
      </w:r>
      <w:r w:rsidRPr="00E1692D">
        <w:rPr>
          <w:rFonts w:hint="cs"/>
          <w:color w:val="000000" w:themeColor="text1"/>
          <w:sz w:val="27"/>
          <w:rtl/>
        </w:rPr>
        <w:t xml:space="preserve"> ناقضاً اشتراطهم ذلك بنحو الإلزام: «..</w:t>
      </w:r>
      <w:r w:rsidR="00F27D3B" w:rsidRPr="00E1692D">
        <w:rPr>
          <w:rFonts w:hint="cs"/>
          <w:color w:val="000000" w:themeColor="text1"/>
          <w:sz w:val="27"/>
          <w:rtl/>
        </w:rPr>
        <w:t>,</w:t>
      </w:r>
      <w:r w:rsidRPr="00E1692D">
        <w:rPr>
          <w:color w:val="000000" w:themeColor="text1"/>
          <w:sz w:val="27"/>
          <w:rtl/>
        </w:rPr>
        <w:t>فغلا غالون</w:t>
      </w:r>
      <w:r w:rsidR="00F27D3B" w:rsidRPr="00E1692D">
        <w:rPr>
          <w:rFonts w:hint="cs"/>
          <w:color w:val="000000" w:themeColor="text1"/>
          <w:sz w:val="27"/>
          <w:rtl/>
        </w:rPr>
        <w:t>،</w:t>
      </w:r>
      <w:r w:rsidRPr="00E1692D">
        <w:rPr>
          <w:color w:val="000000" w:themeColor="text1"/>
          <w:sz w:val="27"/>
          <w:rtl/>
        </w:rPr>
        <w:t xml:space="preserve"> فقالوا</w:t>
      </w:r>
      <w:r w:rsidR="00F27D3B" w:rsidRPr="00E1692D">
        <w:rPr>
          <w:rFonts w:hint="cs"/>
          <w:color w:val="000000" w:themeColor="text1"/>
          <w:sz w:val="27"/>
          <w:rtl/>
        </w:rPr>
        <w:t>:</w:t>
      </w:r>
      <w:r w:rsidRPr="00E1692D">
        <w:rPr>
          <w:color w:val="000000" w:themeColor="text1"/>
          <w:sz w:val="27"/>
          <w:rtl/>
        </w:rPr>
        <w:t xml:space="preserve"> هم الذين لا يحويهم بلد</w:t>
      </w:r>
      <w:r w:rsidRPr="00E1692D">
        <w:rPr>
          <w:rFonts w:hint="cs"/>
          <w:color w:val="000000" w:themeColor="text1"/>
          <w:sz w:val="27"/>
          <w:rtl/>
        </w:rPr>
        <w:t>،</w:t>
      </w:r>
      <w:r w:rsidRPr="00E1692D">
        <w:rPr>
          <w:color w:val="000000" w:themeColor="text1"/>
          <w:sz w:val="27"/>
          <w:rtl/>
        </w:rPr>
        <w:t xml:space="preserve"> وهذا كلام</w:t>
      </w:r>
      <w:r w:rsidR="00F27D3B" w:rsidRPr="00E1692D">
        <w:rPr>
          <w:rFonts w:hint="cs"/>
          <w:color w:val="000000" w:themeColor="text1"/>
          <w:sz w:val="27"/>
          <w:rtl/>
        </w:rPr>
        <w:t>ٌ</w:t>
      </w:r>
      <w:r w:rsidRPr="00E1692D">
        <w:rPr>
          <w:color w:val="000000" w:themeColor="text1"/>
          <w:sz w:val="27"/>
          <w:rtl/>
        </w:rPr>
        <w:t xml:space="preserve"> ركيك</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19"/>
      </w:r>
      <w:r w:rsidRPr="00E1692D">
        <w:rPr>
          <w:rFonts w:hint="cs"/>
          <w:color w:val="000000" w:themeColor="text1"/>
          <w:sz w:val="27"/>
          <w:vertAlign w:val="superscript"/>
          <w:rtl/>
        </w:rPr>
        <w:t>)</w:t>
      </w:r>
      <w:r w:rsidR="00F27D3B" w:rsidRPr="00E1692D">
        <w:rPr>
          <w:rFonts w:hint="cs"/>
          <w:color w:val="000000" w:themeColor="text1"/>
          <w:sz w:val="27"/>
          <w:rtl/>
        </w:rPr>
        <w:t>.</w:t>
      </w:r>
      <w:r w:rsidRPr="00E1692D">
        <w:rPr>
          <w:rFonts w:hint="cs"/>
          <w:color w:val="000000" w:themeColor="text1"/>
          <w:sz w:val="27"/>
          <w:rtl/>
        </w:rPr>
        <w:t xml:space="preserve"> وهو ما أكّ</w:t>
      </w:r>
      <w:r w:rsidR="00F27D3B" w:rsidRPr="00E1692D">
        <w:rPr>
          <w:rFonts w:hint="cs"/>
          <w:color w:val="000000" w:themeColor="text1"/>
          <w:sz w:val="27"/>
          <w:rtl/>
        </w:rPr>
        <w:t>َ</w:t>
      </w:r>
      <w:r w:rsidRPr="00E1692D">
        <w:rPr>
          <w:rFonts w:hint="cs"/>
          <w:color w:val="000000" w:themeColor="text1"/>
          <w:sz w:val="27"/>
          <w:rtl/>
        </w:rPr>
        <w:t>ده اللاحقون</w:t>
      </w:r>
      <w:r w:rsidRPr="00E1692D">
        <w:rPr>
          <w:color w:val="000000" w:themeColor="text1"/>
          <w:sz w:val="27"/>
          <w:vertAlign w:val="superscript"/>
          <w:rtl/>
        </w:rPr>
        <w:t>(</w:t>
      </w:r>
      <w:r w:rsidRPr="00E1692D">
        <w:rPr>
          <w:color w:val="000000" w:themeColor="text1"/>
          <w:sz w:val="27"/>
          <w:vertAlign w:val="superscript"/>
          <w:rtl/>
        </w:rPr>
        <w:endnoteReference w:id="320"/>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rPr>
          <w:color w:val="000000" w:themeColor="text1"/>
          <w:sz w:val="27"/>
          <w:rtl/>
        </w:rPr>
      </w:pPr>
      <w:r w:rsidRPr="00E1692D">
        <w:rPr>
          <w:rFonts w:hint="cs"/>
          <w:b/>
          <w:bCs/>
          <w:color w:val="000000" w:themeColor="text1"/>
          <w:sz w:val="27"/>
          <w:rtl/>
        </w:rPr>
        <w:t>ج ـ أن يكونوا عالمين بما أخبروا</w:t>
      </w:r>
      <w:r w:rsidRPr="00E1692D">
        <w:rPr>
          <w:rFonts w:hint="cs"/>
          <w:color w:val="000000" w:themeColor="text1"/>
          <w:sz w:val="27"/>
          <w:rtl/>
        </w:rPr>
        <w:t>: وهو ما ذكره</w:t>
      </w:r>
      <w:r w:rsidR="00CF715D" w:rsidRPr="00E1692D">
        <w:rPr>
          <w:rFonts w:hint="cs"/>
          <w:color w:val="000000" w:themeColor="text1"/>
          <w:sz w:val="27"/>
          <w:rtl/>
        </w:rPr>
        <w:t xml:space="preserve"> السيد </w:t>
      </w:r>
      <w:r w:rsidRPr="00E1692D">
        <w:rPr>
          <w:rFonts w:hint="cs"/>
          <w:color w:val="000000" w:themeColor="text1"/>
          <w:sz w:val="27"/>
          <w:rtl/>
        </w:rPr>
        <w:t>المرتضى(436هـ)</w:t>
      </w:r>
      <w:r w:rsidRPr="00E1692D">
        <w:rPr>
          <w:color w:val="000000" w:themeColor="text1"/>
          <w:sz w:val="27"/>
          <w:vertAlign w:val="superscript"/>
          <w:rtl/>
        </w:rPr>
        <w:t>(</w:t>
      </w:r>
      <w:r w:rsidRPr="00E1692D">
        <w:rPr>
          <w:color w:val="000000" w:themeColor="text1"/>
          <w:sz w:val="27"/>
          <w:vertAlign w:val="superscript"/>
          <w:rtl/>
        </w:rPr>
        <w:endnoteReference w:id="321"/>
      </w:r>
      <w:r w:rsidRPr="00E1692D">
        <w:rPr>
          <w:rFonts w:hint="cs"/>
          <w:color w:val="000000" w:themeColor="text1"/>
          <w:sz w:val="27"/>
          <w:vertAlign w:val="superscript"/>
          <w:rtl/>
        </w:rPr>
        <w:t>)</w:t>
      </w:r>
      <w:r w:rsidRPr="00E1692D">
        <w:rPr>
          <w:rFonts w:hint="cs"/>
          <w:color w:val="000000" w:themeColor="text1"/>
          <w:sz w:val="27"/>
          <w:rtl/>
        </w:rPr>
        <w:t>، وأبو حامد الغزّالي(505هـ)</w:t>
      </w:r>
      <w:r w:rsidRPr="00E1692D">
        <w:rPr>
          <w:color w:val="000000" w:themeColor="text1"/>
          <w:sz w:val="27"/>
          <w:vertAlign w:val="superscript"/>
          <w:rtl/>
        </w:rPr>
        <w:t>(</w:t>
      </w:r>
      <w:r w:rsidRPr="00E1692D">
        <w:rPr>
          <w:color w:val="000000" w:themeColor="text1"/>
          <w:sz w:val="27"/>
          <w:vertAlign w:val="superscript"/>
          <w:rtl/>
        </w:rPr>
        <w:endnoteReference w:id="322"/>
      </w:r>
      <w:r w:rsidRPr="00E1692D">
        <w:rPr>
          <w:rFonts w:hint="cs"/>
          <w:color w:val="000000" w:themeColor="text1"/>
          <w:sz w:val="27"/>
          <w:vertAlign w:val="superscript"/>
          <w:rtl/>
        </w:rPr>
        <w:t>)</w:t>
      </w:r>
      <w:r w:rsidRPr="00E1692D">
        <w:rPr>
          <w:rFonts w:hint="cs"/>
          <w:color w:val="000000" w:themeColor="text1"/>
          <w:sz w:val="27"/>
          <w:rtl/>
        </w:rPr>
        <w:t>، وعلي</w:t>
      </w:r>
      <w:r w:rsidR="00F27D3B" w:rsidRPr="00E1692D">
        <w:rPr>
          <w:rFonts w:hint="cs"/>
          <w:color w:val="000000" w:themeColor="text1"/>
          <w:sz w:val="27"/>
          <w:rtl/>
        </w:rPr>
        <w:t>ّ بن محم</w:t>
      </w:r>
      <w:r w:rsidRPr="00E1692D">
        <w:rPr>
          <w:rFonts w:hint="cs"/>
          <w:color w:val="000000" w:themeColor="text1"/>
          <w:sz w:val="27"/>
          <w:rtl/>
        </w:rPr>
        <w:t>د الآمدي(631هـ)</w:t>
      </w:r>
      <w:r w:rsidRPr="00E1692D">
        <w:rPr>
          <w:color w:val="000000" w:themeColor="text1"/>
          <w:sz w:val="27"/>
          <w:vertAlign w:val="superscript"/>
          <w:rtl/>
        </w:rPr>
        <w:t>(</w:t>
      </w:r>
      <w:r w:rsidRPr="00E1692D">
        <w:rPr>
          <w:color w:val="000000" w:themeColor="text1"/>
          <w:sz w:val="27"/>
          <w:vertAlign w:val="superscript"/>
          <w:rtl/>
        </w:rPr>
        <w:endnoteReference w:id="323"/>
      </w:r>
      <w:r w:rsidRPr="00E1692D">
        <w:rPr>
          <w:rFonts w:hint="cs"/>
          <w:color w:val="000000" w:themeColor="text1"/>
          <w:sz w:val="27"/>
          <w:vertAlign w:val="superscript"/>
          <w:rtl/>
        </w:rPr>
        <w:t>)</w:t>
      </w:r>
      <w:r w:rsidRPr="00E1692D">
        <w:rPr>
          <w:rFonts w:hint="cs"/>
          <w:color w:val="000000" w:themeColor="text1"/>
          <w:sz w:val="27"/>
          <w:rtl/>
        </w:rPr>
        <w:t>، والمحقّق الحلّي(676هـ)</w:t>
      </w:r>
      <w:r w:rsidRPr="00E1692D">
        <w:rPr>
          <w:color w:val="000000" w:themeColor="text1"/>
          <w:sz w:val="27"/>
          <w:vertAlign w:val="superscript"/>
          <w:rtl/>
        </w:rPr>
        <w:t>(</w:t>
      </w:r>
      <w:r w:rsidRPr="00E1692D">
        <w:rPr>
          <w:color w:val="000000" w:themeColor="text1"/>
          <w:sz w:val="27"/>
          <w:vertAlign w:val="superscript"/>
          <w:rtl/>
        </w:rPr>
        <w:endnoteReference w:id="324"/>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F27D3B">
      <w:pPr>
        <w:rPr>
          <w:color w:val="000000" w:themeColor="text1"/>
          <w:sz w:val="27"/>
          <w:rtl/>
        </w:rPr>
      </w:pPr>
      <w:r w:rsidRPr="00E1692D">
        <w:rPr>
          <w:rFonts w:hint="cs"/>
          <w:color w:val="000000" w:themeColor="text1"/>
          <w:sz w:val="27"/>
          <w:rtl/>
        </w:rPr>
        <w:t>على أنّ اشتراطهم أن يكونوا عالمين ضرورةً يستبطن شرط</w:t>
      </w:r>
      <w:r w:rsidR="00F27D3B" w:rsidRPr="00E1692D">
        <w:rPr>
          <w:rFonts w:hint="cs"/>
          <w:color w:val="000000" w:themeColor="text1"/>
          <w:sz w:val="27"/>
          <w:rtl/>
        </w:rPr>
        <w:t>َ</w:t>
      </w:r>
      <w:r w:rsidRPr="00E1692D">
        <w:rPr>
          <w:rFonts w:hint="cs"/>
          <w:color w:val="000000" w:themeColor="text1"/>
          <w:sz w:val="27"/>
          <w:rtl/>
        </w:rPr>
        <w:t>ي</w:t>
      </w:r>
      <w:r w:rsidR="00F27D3B" w:rsidRPr="00E1692D">
        <w:rPr>
          <w:rFonts w:hint="cs"/>
          <w:color w:val="000000" w:themeColor="text1"/>
          <w:sz w:val="27"/>
          <w:rtl/>
        </w:rPr>
        <w:t>ْ</w:t>
      </w:r>
      <w:r w:rsidRPr="00E1692D">
        <w:rPr>
          <w:rFonts w:hint="cs"/>
          <w:color w:val="000000" w:themeColor="text1"/>
          <w:sz w:val="27"/>
          <w:rtl/>
        </w:rPr>
        <w:t xml:space="preserve">ن: </w:t>
      </w:r>
      <w:r w:rsidRPr="00E1692D">
        <w:rPr>
          <w:rFonts w:hint="cs"/>
          <w:b/>
          <w:bCs/>
          <w:color w:val="000000" w:themeColor="text1"/>
          <w:sz w:val="27"/>
          <w:rtl/>
        </w:rPr>
        <w:t>الأوّل</w:t>
      </w:r>
      <w:r w:rsidRPr="00E1692D">
        <w:rPr>
          <w:rFonts w:hint="cs"/>
          <w:color w:val="000000" w:themeColor="text1"/>
          <w:sz w:val="27"/>
          <w:rtl/>
        </w:rPr>
        <w:t>: أن يكونوا عالمين، أي: غير ظانّين</w:t>
      </w:r>
      <w:r w:rsidR="00F27D3B" w:rsidRPr="00E1692D">
        <w:rPr>
          <w:rFonts w:hint="cs"/>
          <w:color w:val="000000" w:themeColor="text1"/>
          <w:sz w:val="27"/>
          <w:rtl/>
        </w:rPr>
        <w:t>؛</w:t>
      </w:r>
      <w:r w:rsidRPr="00E1692D">
        <w:rPr>
          <w:rFonts w:hint="cs"/>
          <w:color w:val="000000" w:themeColor="text1"/>
          <w:sz w:val="27"/>
          <w:rtl/>
        </w:rPr>
        <w:t xml:space="preserve"> والثاني: أن يكون علمهم ضروريّاً، بمعنى أنّه ليس عن كسب</w:t>
      </w:r>
      <w:r w:rsidR="00F27D3B" w:rsidRPr="00E1692D">
        <w:rPr>
          <w:rFonts w:hint="cs"/>
          <w:color w:val="000000" w:themeColor="text1"/>
          <w:sz w:val="27"/>
          <w:rtl/>
        </w:rPr>
        <w:t>ٍ</w:t>
      </w:r>
      <w:r w:rsidRPr="00E1692D">
        <w:rPr>
          <w:rFonts w:hint="cs"/>
          <w:color w:val="000000" w:themeColor="text1"/>
          <w:sz w:val="27"/>
          <w:rtl/>
        </w:rPr>
        <w:t>، أي ليس عن نظر</w:t>
      </w:r>
      <w:r w:rsidR="00F27D3B" w:rsidRPr="00E1692D">
        <w:rPr>
          <w:rFonts w:hint="cs"/>
          <w:color w:val="000000" w:themeColor="text1"/>
          <w:sz w:val="27"/>
          <w:rtl/>
        </w:rPr>
        <w:t>ٍ</w:t>
      </w:r>
      <w:r w:rsidRPr="00E1692D">
        <w:rPr>
          <w:rFonts w:hint="cs"/>
          <w:color w:val="000000" w:themeColor="text1"/>
          <w:sz w:val="27"/>
          <w:rtl/>
        </w:rPr>
        <w:t>، وبمعنى آخر: حس</w:t>
      </w:r>
      <w:r w:rsidR="00F27D3B" w:rsidRPr="00E1692D">
        <w:rPr>
          <w:rFonts w:hint="cs"/>
          <w:color w:val="000000" w:themeColor="text1"/>
          <w:sz w:val="27"/>
          <w:rtl/>
        </w:rPr>
        <w:t>ّ</w:t>
      </w:r>
      <w:r w:rsidRPr="00E1692D">
        <w:rPr>
          <w:rFonts w:hint="cs"/>
          <w:color w:val="000000" w:themeColor="text1"/>
          <w:sz w:val="27"/>
          <w:rtl/>
        </w:rPr>
        <w:t>يّاً</w:t>
      </w:r>
      <w:r w:rsidR="00F27D3B" w:rsidRPr="00E1692D">
        <w:rPr>
          <w:rFonts w:hint="cs"/>
          <w:color w:val="000000" w:themeColor="text1"/>
          <w:sz w:val="27"/>
          <w:rtl/>
        </w:rPr>
        <w:t>.</w:t>
      </w:r>
      <w:r w:rsidRPr="00E1692D">
        <w:rPr>
          <w:rFonts w:hint="cs"/>
          <w:color w:val="000000" w:themeColor="text1"/>
          <w:sz w:val="27"/>
          <w:rtl/>
        </w:rPr>
        <w:t xml:space="preserve"> وقد جعلنا ذلك من شروط المخب</w:t>
      </w:r>
      <w:r w:rsidR="00F27D3B" w:rsidRPr="00E1692D">
        <w:rPr>
          <w:rFonts w:hint="cs"/>
          <w:color w:val="000000" w:themeColor="text1"/>
          <w:sz w:val="27"/>
          <w:rtl/>
        </w:rPr>
        <w:t>َ</w:t>
      </w:r>
      <w:r w:rsidRPr="00E1692D">
        <w:rPr>
          <w:rFonts w:hint="cs"/>
          <w:color w:val="000000" w:themeColor="text1"/>
          <w:sz w:val="27"/>
          <w:rtl/>
        </w:rPr>
        <w:t>ر عنه.</w:t>
      </w:r>
    </w:p>
    <w:p w:rsidR="00AA4536" w:rsidRPr="00E1692D" w:rsidRDefault="00AA4536" w:rsidP="00AA4536">
      <w:pPr>
        <w:rPr>
          <w:color w:val="000000" w:themeColor="text1"/>
          <w:sz w:val="27"/>
          <w:rtl/>
        </w:rPr>
      </w:pPr>
      <w:r w:rsidRPr="00E1692D">
        <w:rPr>
          <w:rFonts w:hint="cs"/>
          <w:color w:val="000000" w:themeColor="text1"/>
          <w:sz w:val="27"/>
          <w:rtl/>
        </w:rPr>
        <w:t>وقد صاغ البعض الشرط بنحو: «أن يكون المخب</w:t>
      </w:r>
      <w:r w:rsidR="00F27D3B" w:rsidRPr="00E1692D">
        <w:rPr>
          <w:rFonts w:hint="cs"/>
          <w:color w:val="000000" w:themeColor="text1"/>
          <w:sz w:val="27"/>
          <w:rtl/>
        </w:rPr>
        <w:t>ِ</w:t>
      </w:r>
      <w:r w:rsidRPr="00E1692D">
        <w:rPr>
          <w:rFonts w:hint="cs"/>
          <w:color w:val="000000" w:themeColor="text1"/>
          <w:sz w:val="27"/>
          <w:rtl/>
        </w:rPr>
        <w:t>ر عالماً عن حسّ». ولكنّ المولى المازندراني(1081هـ) نبّ</w:t>
      </w:r>
      <w:r w:rsidR="00F27D3B" w:rsidRPr="00E1692D">
        <w:rPr>
          <w:rFonts w:hint="cs"/>
          <w:color w:val="000000" w:themeColor="text1"/>
          <w:sz w:val="27"/>
          <w:rtl/>
        </w:rPr>
        <w:t>َ</w:t>
      </w:r>
      <w:r w:rsidRPr="00E1692D">
        <w:rPr>
          <w:rFonts w:hint="cs"/>
          <w:color w:val="000000" w:themeColor="text1"/>
          <w:sz w:val="27"/>
          <w:rtl/>
        </w:rPr>
        <w:t>ه</w:t>
      </w:r>
      <w:r w:rsidR="001675CE" w:rsidRPr="00E1692D">
        <w:rPr>
          <w:rFonts w:hint="cs"/>
          <w:color w:val="000000" w:themeColor="text1"/>
          <w:sz w:val="27"/>
          <w:rtl/>
        </w:rPr>
        <w:t xml:space="preserve"> إلى </w:t>
      </w:r>
      <w:r w:rsidRPr="00E1692D">
        <w:rPr>
          <w:rFonts w:hint="cs"/>
          <w:color w:val="000000" w:themeColor="text1"/>
          <w:sz w:val="27"/>
          <w:rtl/>
        </w:rPr>
        <w:t>عدم اشتراط الشرط الأوّل، فقال: «</w:t>
      </w:r>
      <w:r w:rsidRPr="00E1692D">
        <w:rPr>
          <w:color w:val="000000" w:themeColor="text1"/>
          <w:sz w:val="27"/>
          <w:rtl/>
        </w:rPr>
        <w:t>والظاهر أن</w:t>
      </w:r>
      <w:r w:rsidRPr="00E1692D">
        <w:rPr>
          <w:rFonts w:hint="cs"/>
          <w:color w:val="000000" w:themeColor="text1"/>
          <w:sz w:val="27"/>
          <w:rtl/>
        </w:rPr>
        <w:t>ّ</w:t>
      </w:r>
      <w:r w:rsidRPr="00E1692D">
        <w:rPr>
          <w:color w:val="000000" w:themeColor="text1"/>
          <w:sz w:val="27"/>
          <w:rtl/>
        </w:rPr>
        <w:t xml:space="preserve">ه ليس </w:t>
      </w:r>
      <w:r w:rsidRPr="00E1692D">
        <w:rPr>
          <w:color w:val="000000" w:themeColor="text1"/>
          <w:sz w:val="27"/>
          <w:rtl/>
        </w:rPr>
        <w:lastRenderedPageBreak/>
        <w:t>بلازم</w:t>
      </w:r>
      <w:r w:rsidR="00F27D3B" w:rsidRPr="00E1692D">
        <w:rPr>
          <w:rFonts w:hint="cs"/>
          <w:color w:val="000000" w:themeColor="text1"/>
          <w:sz w:val="27"/>
          <w:rtl/>
        </w:rPr>
        <w:t>ٍ</w:t>
      </w:r>
      <w:r w:rsidRPr="00E1692D">
        <w:rPr>
          <w:color w:val="000000" w:themeColor="text1"/>
          <w:sz w:val="27"/>
          <w:rtl/>
        </w:rPr>
        <w:t xml:space="preserve"> لجواز أن يكون بعضهم ظان</w:t>
      </w:r>
      <w:r w:rsidR="00F27D3B" w:rsidRPr="00E1692D">
        <w:rPr>
          <w:rFonts w:hint="cs"/>
          <w:color w:val="000000" w:themeColor="text1"/>
          <w:sz w:val="27"/>
          <w:rtl/>
        </w:rPr>
        <w:t>ّ</w:t>
      </w:r>
      <w:r w:rsidRPr="00E1692D">
        <w:rPr>
          <w:color w:val="000000" w:themeColor="text1"/>
          <w:sz w:val="27"/>
          <w:rtl/>
        </w:rPr>
        <w:t>ين</w:t>
      </w:r>
      <w:r w:rsidRPr="00E1692D">
        <w:rPr>
          <w:rFonts w:hint="cs"/>
          <w:color w:val="000000" w:themeColor="text1"/>
          <w:sz w:val="27"/>
          <w:rtl/>
        </w:rPr>
        <w:t>،</w:t>
      </w:r>
      <w:r w:rsidRPr="00E1692D">
        <w:rPr>
          <w:color w:val="000000" w:themeColor="text1"/>
          <w:sz w:val="27"/>
          <w:rtl/>
        </w:rPr>
        <w:t xml:space="preserve"> فيتأك</w:t>
      </w:r>
      <w:r w:rsidR="00F27D3B" w:rsidRPr="00E1692D">
        <w:rPr>
          <w:rFonts w:hint="cs"/>
          <w:color w:val="000000" w:themeColor="text1"/>
          <w:sz w:val="27"/>
          <w:rtl/>
        </w:rPr>
        <w:t>َّ</w:t>
      </w:r>
      <w:r w:rsidRPr="00E1692D">
        <w:rPr>
          <w:color w:val="000000" w:themeColor="text1"/>
          <w:sz w:val="27"/>
          <w:rtl/>
        </w:rPr>
        <w:t>د قول العالمين بقولهم</w:t>
      </w:r>
      <w:r w:rsidR="00F27D3B" w:rsidRPr="00E1692D">
        <w:rPr>
          <w:rFonts w:hint="cs"/>
          <w:color w:val="000000" w:themeColor="text1"/>
          <w:sz w:val="27"/>
          <w:rtl/>
        </w:rPr>
        <w:t>،</w:t>
      </w:r>
      <w:r w:rsidRPr="00E1692D">
        <w:rPr>
          <w:color w:val="000000" w:themeColor="text1"/>
          <w:sz w:val="27"/>
          <w:rtl/>
        </w:rPr>
        <w:t xml:space="preserve"> فيحصل العلم بالجميع</w:t>
      </w:r>
      <w:r w:rsidRPr="00E1692D">
        <w:rPr>
          <w:rFonts w:hint="cs"/>
          <w:color w:val="000000" w:themeColor="text1"/>
          <w:sz w:val="27"/>
          <w:rtl/>
        </w:rPr>
        <w:t>.</w:t>
      </w:r>
      <w:r w:rsidRPr="00E1692D">
        <w:rPr>
          <w:color w:val="000000" w:themeColor="text1"/>
          <w:sz w:val="27"/>
          <w:rtl/>
        </w:rPr>
        <w:t xml:space="preserve"> وإن</w:t>
      </w:r>
      <w:r w:rsidR="00D954A9">
        <w:rPr>
          <w:rFonts w:hint="cs"/>
          <w:color w:val="000000" w:themeColor="text1"/>
          <w:sz w:val="27"/>
          <w:rtl/>
        </w:rPr>
        <w:t>ّ</w:t>
      </w:r>
      <w:r w:rsidRPr="00E1692D">
        <w:rPr>
          <w:color w:val="000000" w:themeColor="text1"/>
          <w:sz w:val="27"/>
          <w:rtl/>
        </w:rPr>
        <w:t>ما قلنا بظاهره لجواز أن يراد بالعلم المعنى العام</w:t>
      </w:r>
      <w:r w:rsidR="00F27D3B" w:rsidRPr="00E1692D">
        <w:rPr>
          <w:rFonts w:hint="cs"/>
          <w:color w:val="000000" w:themeColor="text1"/>
          <w:sz w:val="27"/>
          <w:rtl/>
        </w:rPr>
        <w:t>ّ</w:t>
      </w:r>
      <w:r w:rsidRPr="00E1692D">
        <w:rPr>
          <w:color w:val="000000" w:themeColor="text1"/>
          <w:sz w:val="27"/>
          <w:rtl/>
        </w:rPr>
        <w:t xml:space="preserve"> الشامل للقطع والظن</w:t>
      </w:r>
      <w:r w:rsidR="00F27D3B"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25"/>
      </w:r>
      <w:r w:rsidRPr="00E1692D">
        <w:rPr>
          <w:rFonts w:hint="cs"/>
          <w:color w:val="000000" w:themeColor="text1"/>
          <w:sz w:val="27"/>
          <w:vertAlign w:val="superscript"/>
          <w:rtl/>
        </w:rPr>
        <w:t>)</w:t>
      </w:r>
      <w:r w:rsidRPr="00E1692D">
        <w:rPr>
          <w:rFonts w:hint="cs"/>
          <w:color w:val="000000" w:themeColor="text1"/>
          <w:sz w:val="27"/>
          <w:rtl/>
        </w:rPr>
        <w:t>. وقال صاحب القوانين(1231هـ): «</w:t>
      </w:r>
      <w:r w:rsidR="00F27D3B" w:rsidRPr="00E1692D">
        <w:rPr>
          <w:color w:val="000000" w:themeColor="text1"/>
          <w:sz w:val="27"/>
          <w:rtl/>
        </w:rPr>
        <w:t>ورب</w:t>
      </w:r>
      <w:r w:rsidRPr="00E1692D">
        <w:rPr>
          <w:color w:val="000000" w:themeColor="text1"/>
          <w:sz w:val="27"/>
          <w:rtl/>
        </w:rPr>
        <w:t>ما زاد بعضهم اشتراط كون إخبارهم عن علم</w:t>
      </w:r>
      <w:r w:rsidR="00F27D3B" w:rsidRPr="00E1692D">
        <w:rPr>
          <w:rFonts w:hint="cs"/>
          <w:color w:val="000000" w:themeColor="text1"/>
          <w:sz w:val="27"/>
          <w:rtl/>
        </w:rPr>
        <w:t>.</w:t>
      </w:r>
      <w:r w:rsidRPr="00E1692D">
        <w:rPr>
          <w:color w:val="000000" w:themeColor="text1"/>
          <w:sz w:val="27"/>
          <w:rtl/>
        </w:rPr>
        <w:t xml:space="preserve"> ولا دليل عليه</w:t>
      </w:r>
      <w:r w:rsidR="00F27D3B" w:rsidRPr="00E1692D">
        <w:rPr>
          <w:rFonts w:hint="cs"/>
          <w:color w:val="000000" w:themeColor="text1"/>
          <w:sz w:val="27"/>
          <w:rtl/>
        </w:rPr>
        <w:t>،</w:t>
      </w:r>
      <w:r w:rsidRPr="00E1692D">
        <w:rPr>
          <w:color w:val="000000" w:themeColor="text1"/>
          <w:sz w:val="27"/>
          <w:rtl/>
        </w:rPr>
        <w:t xml:space="preserve"> بل يكفي حصول العلم من اجتماعهم</w:t>
      </w:r>
      <w:r w:rsidRPr="00E1692D">
        <w:rPr>
          <w:rFonts w:hint="cs"/>
          <w:color w:val="000000" w:themeColor="text1"/>
          <w:sz w:val="27"/>
          <w:rtl/>
        </w:rPr>
        <w:t>،</w:t>
      </w:r>
      <w:r w:rsidRPr="00E1692D">
        <w:rPr>
          <w:color w:val="000000" w:themeColor="text1"/>
          <w:sz w:val="27"/>
          <w:rtl/>
        </w:rPr>
        <w:t xml:space="preserve"> وإن</w:t>
      </w:r>
      <w:r w:rsidR="00F27D3B" w:rsidRPr="00E1692D">
        <w:rPr>
          <w:rFonts w:hint="cs"/>
          <w:color w:val="000000" w:themeColor="text1"/>
          <w:sz w:val="27"/>
          <w:rtl/>
        </w:rPr>
        <w:t>ْ</w:t>
      </w:r>
      <w:r w:rsidRPr="00E1692D">
        <w:rPr>
          <w:color w:val="000000" w:themeColor="text1"/>
          <w:sz w:val="27"/>
          <w:rtl/>
        </w:rPr>
        <w:t xml:space="preserve"> كان بعضهم ظانّين</w:t>
      </w:r>
      <w:r w:rsidR="00F27D3B" w:rsidRPr="00E1692D">
        <w:rPr>
          <w:rFonts w:hint="cs"/>
          <w:color w:val="000000" w:themeColor="text1"/>
          <w:sz w:val="27"/>
          <w:rtl/>
        </w:rPr>
        <w:t>،</w:t>
      </w:r>
      <w:r w:rsidRPr="00E1692D">
        <w:rPr>
          <w:color w:val="000000" w:themeColor="text1"/>
          <w:sz w:val="27"/>
          <w:rtl/>
        </w:rPr>
        <w:t xml:space="preserve"> مع كون الباقين عالمين</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26"/>
      </w:r>
      <w:r w:rsidRPr="00E1692D">
        <w:rPr>
          <w:rFonts w:hint="cs"/>
          <w:color w:val="000000" w:themeColor="text1"/>
          <w:sz w:val="27"/>
          <w:vertAlign w:val="superscript"/>
          <w:rtl/>
        </w:rPr>
        <w:t>)</w:t>
      </w:r>
      <w:r w:rsidRPr="00E1692D">
        <w:rPr>
          <w:rFonts w:hint="cs"/>
          <w:color w:val="000000" w:themeColor="text1"/>
          <w:sz w:val="27"/>
          <w:rtl/>
        </w:rPr>
        <w:t>.</w:t>
      </w:r>
      <w:bookmarkStart w:id="32" w:name="_Toc305288861"/>
    </w:p>
    <w:p w:rsidR="00AA4536" w:rsidRPr="00E1692D" w:rsidRDefault="00AA4536" w:rsidP="00AA4536">
      <w:pPr>
        <w:rPr>
          <w:color w:val="000000" w:themeColor="text1"/>
          <w:sz w:val="27"/>
          <w:rtl/>
        </w:rPr>
      </w:pPr>
    </w:p>
    <w:p w:rsidR="00AA4536" w:rsidRPr="00E1692D" w:rsidRDefault="00AA4536" w:rsidP="005E3B91">
      <w:pPr>
        <w:pStyle w:val="Heading3"/>
        <w:rPr>
          <w:color w:val="000000" w:themeColor="text1"/>
          <w:rtl/>
        </w:rPr>
      </w:pPr>
      <w:r w:rsidRPr="00E1692D">
        <w:rPr>
          <w:rFonts w:hint="cs"/>
          <w:color w:val="000000" w:themeColor="text1"/>
          <w:rtl/>
        </w:rPr>
        <w:t>2ـ الشروط المعتبرة في الخبر</w:t>
      </w:r>
      <w:bookmarkStart w:id="33" w:name="_Toc305288862"/>
      <w:bookmarkEnd w:id="32"/>
    </w:p>
    <w:p w:rsidR="00F27D3B" w:rsidRPr="00E1692D" w:rsidRDefault="00AA4536" w:rsidP="00F27D3B">
      <w:pPr>
        <w:rPr>
          <w:color w:val="000000" w:themeColor="text1"/>
          <w:sz w:val="27"/>
          <w:rtl/>
        </w:rPr>
      </w:pPr>
      <w:r w:rsidRPr="00E1692D">
        <w:rPr>
          <w:rFonts w:hint="cs"/>
          <w:b/>
          <w:bCs/>
          <w:color w:val="000000" w:themeColor="text1"/>
          <w:sz w:val="27"/>
          <w:rtl/>
        </w:rPr>
        <w:t>ومنها</w:t>
      </w:r>
      <w:r w:rsidR="00F27D3B" w:rsidRPr="00E1692D">
        <w:rPr>
          <w:rFonts w:hint="cs"/>
          <w:color w:val="000000" w:themeColor="text1"/>
          <w:sz w:val="27"/>
          <w:rtl/>
        </w:rPr>
        <w:t>:</w:t>
      </w:r>
      <w:r w:rsidRPr="00E1692D">
        <w:rPr>
          <w:rFonts w:hint="cs"/>
          <w:color w:val="000000" w:themeColor="text1"/>
          <w:sz w:val="27"/>
          <w:rtl/>
        </w:rPr>
        <w:t xml:space="preserve"> تناسب حجم نقل الخبر مع الدواعي الداعية</w:t>
      </w:r>
      <w:r w:rsidR="001675CE" w:rsidRPr="00E1692D">
        <w:rPr>
          <w:rFonts w:hint="cs"/>
          <w:color w:val="000000" w:themeColor="text1"/>
          <w:sz w:val="27"/>
          <w:rtl/>
        </w:rPr>
        <w:t xml:space="preserve"> إلى </w:t>
      </w:r>
      <w:r w:rsidRPr="00E1692D">
        <w:rPr>
          <w:rFonts w:hint="cs"/>
          <w:color w:val="000000" w:themeColor="text1"/>
          <w:sz w:val="27"/>
          <w:rtl/>
        </w:rPr>
        <w:t>ذلك</w:t>
      </w:r>
      <w:bookmarkEnd w:id="33"/>
      <w:r w:rsidR="00F27D3B" w:rsidRPr="00E1692D">
        <w:rPr>
          <w:rFonts w:hint="cs"/>
          <w:color w:val="000000" w:themeColor="text1"/>
          <w:sz w:val="27"/>
          <w:rtl/>
        </w:rPr>
        <w:t>.</w:t>
      </w:r>
      <w:r w:rsidRPr="00E1692D">
        <w:rPr>
          <w:rFonts w:hint="cs"/>
          <w:color w:val="000000" w:themeColor="text1"/>
          <w:sz w:val="27"/>
          <w:rtl/>
        </w:rPr>
        <w:t xml:space="preserve"> قال</w:t>
      </w:r>
      <w:r w:rsidR="00CF715D" w:rsidRPr="00E1692D">
        <w:rPr>
          <w:rFonts w:hint="cs"/>
          <w:color w:val="000000" w:themeColor="text1"/>
          <w:sz w:val="27"/>
          <w:rtl/>
        </w:rPr>
        <w:t xml:space="preserve"> السيد </w:t>
      </w:r>
      <w:r w:rsidRPr="00E1692D">
        <w:rPr>
          <w:rFonts w:hint="cs"/>
          <w:color w:val="000000" w:themeColor="text1"/>
          <w:sz w:val="27"/>
          <w:rtl/>
        </w:rPr>
        <w:t>المرتضى(436هـ): «</w:t>
      </w:r>
      <w:r w:rsidRPr="00E1692D">
        <w:rPr>
          <w:color w:val="000000" w:themeColor="text1"/>
          <w:sz w:val="27"/>
          <w:rtl/>
        </w:rPr>
        <w:t>ومنها أن يكون الخبر ممّا لو كان صحيحاً لعلم أهل العلم إذا فتَّشوا عنه ذلك، فإذا</w:t>
      </w:r>
      <w:r w:rsidRPr="00E1692D">
        <w:rPr>
          <w:rFonts w:hint="cs"/>
          <w:color w:val="000000" w:themeColor="text1"/>
          <w:sz w:val="27"/>
          <w:rtl/>
        </w:rPr>
        <w:t xml:space="preserve"> </w:t>
      </w:r>
      <w:r w:rsidR="00F27D3B" w:rsidRPr="00E1692D">
        <w:rPr>
          <w:color w:val="000000" w:themeColor="text1"/>
          <w:sz w:val="27"/>
          <w:rtl/>
        </w:rPr>
        <w:t>لم يعلم مع الت</w:t>
      </w:r>
      <w:r w:rsidRPr="00E1692D">
        <w:rPr>
          <w:color w:val="000000" w:themeColor="text1"/>
          <w:sz w:val="27"/>
          <w:rtl/>
        </w:rPr>
        <w:t>فتيش علم كونه كذبا</w:t>
      </w:r>
      <w:r w:rsidRPr="00E1692D">
        <w:rPr>
          <w:rFonts w:hint="cs"/>
          <w:color w:val="000000" w:themeColor="text1"/>
          <w:sz w:val="27"/>
          <w:rtl/>
        </w:rPr>
        <w:t>ً.</w:t>
      </w:r>
    </w:p>
    <w:p w:rsidR="00F27D3B" w:rsidRPr="00E1692D" w:rsidRDefault="00AA4536" w:rsidP="00F27D3B">
      <w:pPr>
        <w:rPr>
          <w:color w:val="000000" w:themeColor="text1"/>
          <w:sz w:val="27"/>
          <w:rtl/>
        </w:rPr>
      </w:pPr>
      <w:r w:rsidRPr="00E1692D">
        <w:rPr>
          <w:b/>
          <w:bCs/>
          <w:color w:val="000000" w:themeColor="text1"/>
          <w:sz w:val="27"/>
          <w:rtl/>
        </w:rPr>
        <w:t>ومنها</w:t>
      </w:r>
      <w:r w:rsidR="00F27D3B" w:rsidRPr="00E1692D">
        <w:rPr>
          <w:rFonts w:hint="cs"/>
          <w:color w:val="000000" w:themeColor="text1"/>
          <w:sz w:val="27"/>
          <w:rtl/>
        </w:rPr>
        <w:t>:</w:t>
      </w:r>
      <w:r w:rsidRPr="00E1692D">
        <w:rPr>
          <w:color w:val="000000" w:themeColor="text1"/>
          <w:sz w:val="27"/>
          <w:rtl/>
        </w:rPr>
        <w:t xml:space="preserve"> أن يكون المخبر عنه ممّا تقوى</w:t>
      </w:r>
      <w:r w:rsidRPr="00E1692D">
        <w:rPr>
          <w:rFonts w:hint="cs"/>
          <w:color w:val="000000" w:themeColor="text1"/>
          <w:sz w:val="27"/>
          <w:rtl/>
        </w:rPr>
        <w:t xml:space="preserve"> </w:t>
      </w:r>
      <w:r w:rsidR="00F27D3B" w:rsidRPr="00E1692D">
        <w:rPr>
          <w:color w:val="000000" w:themeColor="text1"/>
          <w:sz w:val="27"/>
          <w:rtl/>
        </w:rPr>
        <w:t>الد</w:t>
      </w:r>
      <w:r w:rsidRPr="00E1692D">
        <w:rPr>
          <w:color w:val="000000" w:themeColor="text1"/>
          <w:sz w:val="27"/>
          <w:rtl/>
        </w:rPr>
        <w:t>واعي</w:t>
      </w:r>
      <w:r w:rsidR="001675CE" w:rsidRPr="00E1692D">
        <w:rPr>
          <w:rFonts w:hint="cs"/>
          <w:color w:val="000000" w:themeColor="text1"/>
          <w:sz w:val="27"/>
          <w:rtl/>
        </w:rPr>
        <w:t xml:space="preserve"> إلى </w:t>
      </w:r>
      <w:r w:rsidRPr="00E1692D">
        <w:rPr>
          <w:color w:val="000000" w:themeColor="text1"/>
          <w:sz w:val="27"/>
          <w:rtl/>
        </w:rPr>
        <w:t>نقله، وتمنع</w:t>
      </w:r>
      <w:r w:rsidRPr="00E1692D">
        <w:rPr>
          <w:rFonts w:hint="cs"/>
          <w:color w:val="000000" w:themeColor="text1"/>
          <w:sz w:val="27"/>
          <w:rtl/>
        </w:rPr>
        <w:t xml:space="preserve"> </w:t>
      </w:r>
      <w:r w:rsidRPr="00E1692D">
        <w:rPr>
          <w:color w:val="000000" w:themeColor="text1"/>
          <w:sz w:val="27"/>
          <w:rtl/>
        </w:rPr>
        <w:t>من</w:t>
      </w:r>
      <w:r w:rsidRPr="00E1692D">
        <w:rPr>
          <w:rFonts w:hint="cs"/>
          <w:color w:val="000000" w:themeColor="text1"/>
          <w:sz w:val="27"/>
          <w:rtl/>
        </w:rPr>
        <w:t xml:space="preserve"> </w:t>
      </w:r>
      <w:r w:rsidRPr="00E1692D">
        <w:rPr>
          <w:color w:val="000000" w:themeColor="text1"/>
          <w:sz w:val="27"/>
          <w:rtl/>
        </w:rPr>
        <w:t>كتمانه، فإذا لم ينقل والحال هذه علم كونه كذبا</w:t>
      </w:r>
      <w:r w:rsidR="00F27D3B" w:rsidRPr="00E1692D">
        <w:rPr>
          <w:rFonts w:hint="cs"/>
          <w:color w:val="000000" w:themeColor="text1"/>
          <w:sz w:val="27"/>
          <w:rtl/>
        </w:rPr>
        <w:t>ً</w:t>
      </w:r>
      <w:r w:rsidRPr="00E1692D">
        <w:rPr>
          <w:color w:val="000000" w:themeColor="text1"/>
          <w:sz w:val="27"/>
          <w:rtl/>
        </w:rPr>
        <w:t>.</w:t>
      </w:r>
    </w:p>
    <w:p w:rsidR="00F27D3B" w:rsidRPr="00E1692D" w:rsidRDefault="00AA4536" w:rsidP="00F27D3B">
      <w:pPr>
        <w:rPr>
          <w:color w:val="000000" w:themeColor="text1"/>
          <w:sz w:val="27"/>
          <w:rtl/>
        </w:rPr>
      </w:pPr>
      <w:r w:rsidRPr="00E1692D">
        <w:rPr>
          <w:b/>
          <w:bCs/>
          <w:color w:val="000000" w:themeColor="text1"/>
          <w:sz w:val="27"/>
          <w:rtl/>
        </w:rPr>
        <w:t>ومنها</w:t>
      </w:r>
      <w:r w:rsidR="00F27D3B" w:rsidRPr="00E1692D">
        <w:rPr>
          <w:rFonts w:hint="cs"/>
          <w:color w:val="000000" w:themeColor="text1"/>
          <w:sz w:val="27"/>
          <w:rtl/>
        </w:rPr>
        <w:t>:</w:t>
      </w:r>
      <w:r w:rsidRPr="00E1692D">
        <w:rPr>
          <w:color w:val="000000" w:themeColor="text1"/>
          <w:sz w:val="27"/>
          <w:rtl/>
        </w:rPr>
        <w:t xml:space="preserve"> أن تكون</w:t>
      </w:r>
      <w:r w:rsidRPr="00E1692D">
        <w:rPr>
          <w:rFonts w:hint="cs"/>
          <w:color w:val="000000" w:themeColor="text1"/>
          <w:sz w:val="27"/>
          <w:rtl/>
        </w:rPr>
        <w:t xml:space="preserve"> </w:t>
      </w:r>
      <w:r w:rsidR="00D954A9">
        <w:rPr>
          <w:color w:val="000000" w:themeColor="text1"/>
          <w:sz w:val="27"/>
          <w:rtl/>
        </w:rPr>
        <w:t>الحاجة ماسَّة في باب الد</w:t>
      </w:r>
      <w:r w:rsidRPr="00E1692D">
        <w:rPr>
          <w:color w:val="000000" w:themeColor="text1"/>
          <w:sz w:val="27"/>
          <w:rtl/>
        </w:rPr>
        <w:t>ين</w:t>
      </w:r>
      <w:r w:rsidR="001675CE" w:rsidRPr="00E1692D">
        <w:rPr>
          <w:color w:val="000000" w:themeColor="text1"/>
          <w:sz w:val="27"/>
          <w:rtl/>
        </w:rPr>
        <w:t xml:space="preserve"> إلى </w:t>
      </w:r>
      <w:r w:rsidRPr="00E1692D">
        <w:rPr>
          <w:color w:val="000000" w:themeColor="text1"/>
          <w:sz w:val="27"/>
          <w:rtl/>
        </w:rPr>
        <w:t>نقله</w:t>
      </w:r>
      <w:r w:rsidR="00F27D3B" w:rsidRPr="00E1692D">
        <w:rPr>
          <w:rFonts w:hint="cs"/>
          <w:color w:val="000000" w:themeColor="text1"/>
          <w:sz w:val="27"/>
          <w:rtl/>
        </w:rPr>
        <w:t>،</w:t>
      </w:r>
      <w:r w:rsidRPr="00E1692D">
        <w:rPr>
          <w:color w:val="000000" w:themeColor="text1"/>
          <w:sz w:val="27"/>
          <w:rtl/>
        </w:rPr>
        <w:t xml:space="preserve"> فإذا لم ينقل</w:t>
      </w:r>
      <w:r w:rsidR="00F27D3B"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كما نقلت نظائره، علم بطلانه.</w:t>
      </w:r>
    </w:p>
    <w:p w:rsidR="00AA4536" w:rsidRPr="00E1692D" w:rsidRDefault="00AA4536" w:rsidP="00F27D3B">
      <w:pPr>
        <w:rPr>
          <w:color w:val="000000" w:themeColor="text1"/>
          <w:sz w:val="27"/>
          <w:rtl/>
        </w:rPr>
      </w:pPr>
      <w:r w:rsidRPr="00E1692D">
        <w:rPr>
          <w:b/>
          <w:bCs/>
          <w:color w:val="000000" w:themeColor="text1"/>
          <w:sz w:val="27"/>
          <w:rtl/>
        </w:rPr>
        <w:t>ومنها</w:t>
      </w:r>
      <w:r w:rsidR="00F27D3B" w:rsidRPr="00E1692D">
        <w:rPr>
          <w:rFonts w:hint="cs"/>
          <w:color w:val="000000" w:themeColor="text1"/>
          <w:sz w:val="27"/>
          <w:rtl/>
        </w:rPr>
        <w:t>:</w:t>
      </w:r>
      <w:r w:rsidRPr="00E1692D">
        <w:rPr>
          <w:color w:val="000000" w:themeColor="text1"/>
          <w:sz w:val="27"/>
          <w:rtl/>
        </w:rPr>
        <w:t xml:space="preserve"> أن يكون في الأصل وقع شائعا</w:t>
      </w:r>
      <w:r w:rsidR="00F27D3B" w:rsidRPr="00E1692D">
        <w:rPr>
          <w:rFonts w:hint="cs"/>
          <w:color w:val="000000" w:themeColor="text1"/>
          <w:sz w:val="27"/>
          <w:rtl/>
        </w:rPr>
        <w:t>ً</w:t>
      </w:r>
      <w:r w:rsidRPr="00E1692D">
        <w:rPr>
          <w:color w:val="000000" w:themeColor="text1"/>
          <w:sz w:val="27"/>
          <w:rtl/>
        </w:rPr>
        <w:t xml:space="preserve"> ذائعا</w:t>
      </w:r>
      <w:r w:rsidR="00F27D3B" w:rsidRPr="00E1692D">
        <w:rPr>
          <w:rFonts w:hint="cs"/>
          <w:color w:val="000000" w:themeColor="text1"/>
          <w:sz w:val="27"/>
          <w:rtl/>
        </w:rPr>
        <w:t>ً</w:t>
      </w:r>
      <w:r w:rsidRPr="00E1692D">
        <w:rPr>
          <w:color w:val="000000" w:themeColor="text1"/>
          <w:sz w:val="27"/>
          <w:rtl/>
        </w:rPr>
        <w:t>، ومثله في العادة لا يضعف</w:t>
      </w:r>
      <w:r w:rsidRPr="00E1692D">
        <w:rPr>
          <w:rFonts w:hint="cs"/>
          <w:color w:val="000000" w:themeColor="text1"/>
          <w:sz w:val="27"/>
          <w:rtl/>
        </w:rPr>
        <w:t xml:space="preserve"> </w:t>
      </w:r>
      <w:r w:rsidRPr="00E1692D">
        <w:rPr>
          <w:color w:val="000000" w:themeColor="text1"/>
          <w:sz w:val="27"/>
          <w:rtl/>
        </w:rPr>
        <w:t>نقله، بل يكون حاله في الاستمرار كحاله في الأوَّل</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27"/>
      </w:r>
      <w:r w:rsidRPr="00E1692D">
        <w:rPr>
          <w:rFonts w:hint="cs"/>
          <w:color w:val="000000" w:themeColor="text1"/>
          <w:sz w:val="27"/>
          <w:vertAlign w:val="superscript"/>
          <w:rtl/>
        </w:rPr>
        <w:t>)</w:t>
      </w:r>
      <w:r w:rsidRPr="00E1692D">
        <w:rPr>
          <w:color w:val="000000" w:themeColor="text1"/>
          <w:sz w:val="27"/>
          <w:rtl/>
        </w:rPr>
        <w:t>.</w:t>
      </w:r>
    </w:p>
    <w:p w:rsidR="00AA4536" w:rsidRPr="00E1692D" w:rsidRDefault="00AA4536" w:rsidP="00F27D3B">
      <w:pPr>
        <w:rPr>
          <w:color w:val="000000" w:themeColor="text1"/>
          <w:sz w:val="27"/>
          <w:rtl/>
        </w:rPr>
      </w:pPr>
      <w:r w:rsidRPr="00E1692D">
        <w:rPr>
          <w:rFonts w:hint="cs"/>
          <w:color w:val="000000" w:themeColor="text1"/>
          <w:sz w:val="27"/>
          <w:rtl/>
        </w:rPr>
        <w:t>وإلى مثله أشار أحمد بن علي</w:t>
      </w:r>
      <w:r w:rsidR="00F27D3B" w:rsidRPr="00E1692D">
        <w:rPr>
          <w:rFonts w:hint="cs"/>
          <w:color w:val="000000" w:themeColor="text1"/>
          <w:sz w:val="27"/>
          <w:rtl/>
        </w:rPr>
        <w:t>ّ</w:t>
      </w:r>
      <w:r w:rsidRPr="00E1692D">
        <w:rPr>
          <w:rFonts w:hint="cs"/>
          <w:color w:val="000000" w:themeColor="text1"/>
          <w:sz w:val="27"/>
          <w:rtl/>
        </w:rPr>
        <w:t xml:space="preserve"> الخطيب البغدادي(462هـ) في قوله: «</w:t>
      </w:r>
      <w:r w:rsidRPr="00E1692D">
        <w:rPr>
          <w:color w:val="000000" w:themeColor="text1"/>
          <w:sz w:val="27"/>
          <w:rtl/>
        </w:rPr>
        <w:t>وإذا روى الثقة المأمون خبراً مت</w:t>
      </w:r>
      <w:r w:rsidR="00F27D3B" w:rsidRPr="00E1692D">
        <w:rPr>
          <w:rFonts w:hint="cs"/>
          <w:color w:val="000000" w:themeColor="text1"/>
          <w:sz w:val="27"/>
          <w:rtl/>
        </w:rPr>
        <w:t>ّ</w:t>
      </w:r>
      <w:r w:rsidRPr="00E1692D">
        <w:rPr>
          <w:color w:val="000000" w:themeColor="text1"/>
          <w:sz w:val="27"/>
          <w:rtl/>
        </w:rPr>
        <w:t>صل الإسناد رد</w:t>
      </w:r>
      <w:r w:rsidR="00F27D3B" w:rsidRPr="00E1692D">
        <w:rPr>
          <w:rFonts w:hint="cs"/>
          <w:color w:val="000000" w:themeColor="text1"/>
          <w:sz w:val="27"/>
          <w:rtl/>
        </w:rPr>
        <w:t>ّ</w:t>
      </w:r>
      <w:r w:rsidRPr="00E1692D">
        <w:rPr>
          <w:color w:val="000000" w:themeColor="text1"/>
          <w:sz w:val="27"/>
          <w:rtl/>
        </w:rPr>
        <w:t xml:space="preserve"> بأمور:</w:t>
      </w:r>
      <w:r w:rsidR="00D954A9">
        <w:rPr>
          <w:rFonts w:hint="cs"/>
          <w:color w:val="000000" w:themeColor="text1"/>
          <w:sz w:val="27"/>
          <w:rtl/>
        </w:rPr>
        <w:t xml:space="preserve"> </w:t>
      </w:r>
      <w:r w:rsidRPr="00E1692D">
        <w:rPr>
          <w:color w:val="000000" w:themeColor="text1"/>
          <w:sz w:val="27"/>
          <w:rtl/>
        </w:rPr>
        <w:t>.</w:t>
      </w:r>
      <w:r w:rsidRPr="00E1692D">
        <w:rPr>
          <w:rFonts w:hint="cs"/>
          <w:color w:val="000000" w:themeColor="text1"/>
          <w:sz w:val="27"/>
          <w:rtl/>
        </w:rPr>
        <w:t>..</w:t>
      </w:r>
      <w:r w:rsidRPr="00E1692D">
        <w:rPr>
          <w:color w:val="000000" w:themeColor="text1"/>
          <w:sz w:val="27"/>
          <w:rtl/>
        </w:rPr>
        <w:t>والخامس: أن ينفرد برواية ما جرت العادة بأن ينقله أهل التواتر</w:t>
      </w:r>
      <w:r w:rsidRPr="00E1692D">
        <w:rPr>
          <w:rFonts w:hint="cs"/>
          <w:color w:val="000000" w:themeColor="text1"/>
          <w:sz w:val="27"/>
          <w:rtl/>
        </w:rPr>
        <w:t>،</w:t>
      </w:r>
      <w:r w:rsidRPr="00E1692D">
        <w:rPr>
          <w:color w:val="000000" w:themeColor="text1"/>
          <w:sz w:val="27"/>
          <w:rtl/>
        </w:rPr>
        <w:t xml:space="preserve"> فلا يقبل</w:t>
      </w:r>
      <w:r w:rsidRPr="00E1692D">
        <w:rPr>
          <w:rFonts w:hint="cs"/>
          <w:color w:val="000000" w:themeColor="text1"/>
          <w:sz w:val="27"/>
          <w:rtl/>
        </w:rPr>
        <w:t>؛</w:t>
      </w:r>
      <w:r w:rsidRPr="00E1692D">
        <w:rPr>
          <w:color w:val="000000" w:themeColor="text1"/>
          <w:sz w:val="27"/>
          <w:rtl/>
        </w:rPr>
        <w:t xml:space="preserve"> لأن</w:t>
      </w:r>
      <w:r w:rsidRPr="00E1692D">
        <w:rPr>
          <w:rFonts w:hint="cs"/>
          <w:color w:val="000000" w:themeColor="text1"/>
          <w:sz w:val="27"/>
          <w:rtl/>
        </w:rPr>
        <w:t>ّ</w:t>
      </w:r>
      <w:r w:rsidRPr="00E1692D">
        <w:rPr>
          <w:color w:val="000000" w:themeColor="text1"/>
          <w:sz w:val="27"/>
          <w:rtl/>
        </w:rPr>
        <w:t>ه لا يجوز أن ينفرد في مثل هذا بالرواية</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28"/>
      </w:r>
      <w:r w:rsidRPr="00E1692D">
        <w:rPr>
          <w:rFonts w:hint="cs"/>
          <w:color w:val="000000" w:themeColor="text1"/>
          <w:sz w:val="27"/>
          <w:vertAlign w:val="superscript"/>
          <w:rtl/>
        </w:rPr>
        <w:t>)</w:t>
      </w:r>
      <w:r w:rsidR="00F27D3B" w:rsidRPr="00E1692D">
        <w:rPr>
          <w:rFonts w:hint="cs"/>
          <w:color w:val="000000" w:themeColor="text1"/>
          <w:sz w:val="27"/>
          <w:rtl/>
        </w:rPr>
        <w:t>.</w:t>
      </w:r>
      <w:r w:rsidRPr="00E1692D">
        <w:rPr>
          <w:rFonts w:hint="cs"/>
          <w:color w:val="000000" w:themeColor="text1"/>
          <w:sz w:val="27"/>
          <w:rtl/>
        </w:rPr>
        <w:t xml:space="preserve"> وكذلك </w:t>
      </w:r>
      <w:r w:rsidRPr="00E1692D">
        <w:rPr>
          <w:color w:val="000000" w:themeColor="text1"/>
          <w:sz w:val="27"/>
          <w:rtl/>
        </w:rPr>
        <w:t>أبو إسحاق إبراهيم بن علي</w:t>
      </w:r>
      <w:r w:rsidR="00F27D3B" w:rsidRPr="00E1692D">
        <w:rPr>
          <w:rFonts w:hint="cs"/>
          <w:color w:val="000000" w:themeColor="text1"/>
          <w:sz w:val="27"/>
          <w:rtl/>
        </w:rPr>
        <w:t>ّ</w:t>
      </w:r>
      <w:r w:rsidRPr="00E1692D">
        <w:rPr>
          <w:color w:val="000000" w:themeColor="text1"/>
          <w:sz w:val="27"/>
          <w:rtl/>
        </w:rPr>
        <w:t xml:space="preserve"> الشيرازي(476</w:t>
      </w:r>
      <w:r w:rsidRPr="00E1692D">
        <w:rPr>
          <w:rFonts w:hint="cs"/>
          <w:color w:val="000000" w:themeColor="text1"/>
          <w:sz w:val="27"/>
          <w:rtl/>
        </w:rPr>
        <w:t>هـ) حين قال: «</w:t>
      </w:r>
      <w:r w:rsidRPr="00E1692D">
        <w:rPr>
          <w:color w:val="000000" w:themeColor="text1"/>
          <w:sz w:val="27"/>
          <w:rtl/>
        </w:rPr>
        <w:t>إذا روي الخبر ثقة رد</w:t>
      </w:r>
      <w:r w:rsidR="00F27D3B" w:rsidRPr="00E1692D">
        <w:rPr>
          <w:rFonts w:hint="cs"/>
          <w:color w:val="000000" w:themeColor="text1"/>
          <w:sz w:val="27"/>
          <w:rtl/>
        </w:rPr>
        <w:t>ّ</w:t>
      </w:r>
      <w:r w:rsidRPr="00E1692D">
        <w:rPr>
          <w:color w:val="000000" w:themeColor="text1"/>
          <w:sz w:val="27"/>
          <w:rtl/>
        </w:rPr>
        <w:t xml:space="preserve"> بأمور</w:t>
      </w:r>
      <w:r w:rsidRPr="00E1692D">
        <w:rPr>
          <w:rFonts w:hint="cs"/>
          <w:color w:val="000000" w:themeColor="text1"/>
          <w:sz w:val="27"/>
          <w:rtl/>
        </w:rPr>
        <w:t>:</w:t>
      </w:r>
      <w:r w:rsidR="00D954A9">
        <w:rPr>
          <w:rFonts w:hint="cs"/>
          <w:color w:val="000000" w:themeColor="text1"/>
          <w:sz w:val="27"/>
          <w:rtl/>
        </w:rPr>
        <w:t xml:space="preserve"> </w:t>
      </w:r>
      <w:r w:rsidRPr="00E1692D">
        <w:rPr>
          <w:rFonts w:hint="cs"/>
          <w:color w:val="000000" w:themeColor="text1"/>
          <w:sz w:val="27"/>
          <w:rtl/>
        </w:rPr>
        <w:t>...</w:t>
      </w:r>
      <w:r w:rsidRPr="00E1692D">
        <w:rPr>
          <w:color w:val="000000" w:themeColor="text1"/>
          <w:sz w:val="27"/>
          <w:rtl/>
        </w:rPr>
        <w:t>والرابع</w:t>
      </w:r>
      <w:r w:rsidR="00F27D3B" w:rsidRPr="00E1692D">
        <w:rPr>
          <w:rFonts w:hint="cs"/>
          <w:color w:val="000000" w:themeColor="text1"/>
          <w:sz w:val="27"/>
          <w:rtl/>
        </w:rPr>
        <w:t>:</w:t>
      </w:r>
      <w:r w:rsidRPr="00E1692D">
        <w:rPr>
          <w:color w:val="000000" w:themeColor="text1"/>
          <w:sz w:val="27"/>
          <w:rtl/>
        </w:rPr>
        <w:t xml:space="preserve"> أن ينفرد الواحد برواية ما يجب على الكاف</w:t>
      </w:r>
      <w:r w:rsidR="00F27D3B" w:rsidRPr="00E1692D">
        <w:rPr>
          <w:rFonts w:hint="cs"/>
          <w:color w:val="000000" w:themeColor="text1"/>
          <w:sz w:val="27"/>
          <w:rtl/>
        </w:rPr>
        <w:t>ّ</w:t>
      </w:r>
      <w:r w:rsidRPr="00E1692D">
        <w:rPr>
          <w:color w:val="000000" w:themeColor="text1"/>
          <w:sz w:val="27"/>
          <w:rtl/>
        </w:rPr>
        <w:t>ة علمه</w:t>
      </w:r>
      <w:r w:rsidR="00F27D3B" w:rsidRPr="00E1692D">
        <w:rPr>
          <w:rFonts w:hint="cs"/>
          <w:color w:val="000000" w:themeColor="text1"/>
          <w:sz w:val="27"/>
          <w:rtl/>
        </w:rPr>
        <w:t>،</w:t>
      </w:r>
      <w:r w:rsidRPr="00E1692D">
        <w:rPr>
          <w:color w:val="000000" w:themeColor="text1"/>
          <w:sz w:val="27"/>
          <w:rtl/>
        </w:rPr>
        <w:t xml:space="preserve"> فيدل</w:t>
      </w:r>
      <w:r w:rsidR="00F27D3B" w:rsidRPr="00E1692D">
        <w:rPr>
          <w:rFonts w:hint="cs"/>
          <w:color w:val="000000" w:themeColor="text1"/>
          <w:sz w:val="27"/>
          <w:rtl/>
        </w:rPr>
        <w:t>ّ</w:t>
      </w:r>
      <w:r w:rsidRPr="00E1692D">
        <w:rPr>
          <w:color w:val="000000" w:themeColor="text1"/>
          <w:sz w:val="27"/>
          <w:rtl/>
        </w:rPr>
        <w:t xml:space="preserve"> ذلك على أن</w:t>
      </w:r>
      <w:r w:rsidR="00F27D3B" w:rsidRPr="00E1692D">
        <w:rPr>
          <w:rFonts w:hint="cs"/>
          <w:color w:val="000000" w:themeColor="text1"/>
          <w:sz w:val="27"/>
          <w:rtl/>
        </w:rPr>
        <w:t>ّ</w:t>
      </w:r>
      <w:r w:rsidRPr="00E1692D">
        <w:rPr>
          <w:color w:val="000000" w:themeColor="text1"/>
          <w:sz w:val="27"/>
          <w:rtl/>
        </w:rPr>
        <w:t>ه لا أصل له</w:t>
      </w:r>
      <w:r w:rsidR="00F27D3B" w:rsidRPr="00E1692D">
        <w:rPr>
          <w:rFonts w:hint="cs"/>
          <w:color w:val="000000" w:themeColor="text1"/>
          <w:sz w:val="27"/>
          <w:rtl/>
        </w:rPr>
        <w:t>؛</w:t>
      </w:r>
      <w:r w:rsidRPr="00E1692D">
        <w:rPr>
          <w:color w:val="000000" w:themeColor="text1"/>
          <w:sz w:val="27"/>
          <w:rtl/>
        </w:rPr>
        <w:t xml:space="preserve"> لأنه لا يجوز أن يكون له أصل</w:t>
      </w:r>
      <w:r w:rsidR="00F27D3B" w:rsidRPr="00E1692D">
        <w:rPr>
          <w:rFonts w:hint="cs"/>
          <w:color w:val="000000" w:themeColor="text1"/>
          <w:sz w:val="27"/>
          <w:rtl/>
        </w:rPr>
        <w:t>ٌ</w:t>
      </w:r>
      <w:r w:rsidRPr="00E1692D">
        <w:rPr>
          <w:color w:val="000000" w:themeColor="text1"/>
          <w:sz w:val="27"/>
          <w:rtl/>
        </w:rPr>
        <w:t xml:space="preserve"> وينفرد هو بعلمه من بين الخلق العظيم</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29"/>
      </w:r>
      <w:r w:rsidRPr="00E1692D">
        <w:rPr>
          <w:rFonts w:hint="cs"/>
          <w:color w:val="000000" w:themeColor="text1"/>
          <w:sz w:val="27"/>
          <w:vertAlign w:val="superscript"/>
          <w:rtl/>
        </w:rPr>
        <w:t>)</w:t>
      </w:r>
      <w:r w:rsidRPr="00E1692D">
        <w:rPr>
          <w:rFonts w:hint="cs"/>
          <w:color w:val="000000" w:themeColor="text1"/>
          <w:sz w:val="27"/>
          <w:rtl/>
        </w:rPr>
        <w:t>.</w:t>
      </w:r>
      <w:bookmarkStart w:id="34" w:name="_Toc305288863"/>
    </w:p>
    <w:p w:rsidR="00AA4536" w:rsidRPr="00E1692D" w:rsidRDefault="00AA4536" w:rsidP="00AA4536">
      <w:pPr>
        <w:rPr>
          <w:color w:val="000000" w:themeColor="text1"/>
          <w:sz w:val="27"/>
          <w:rtl/>
        </w:rPr>
      </w:pPr>
    </w:p>
    <w:p w:rsidR="00AA4536" w:rsidRPr="00E1692D" w:rsidRDefault="00AA4536" w:rsidP="005E3B91">
      <w:pPr>
        <w:pStyle w:val="Heading3"/>
        <w:rPr>
          <w:color w:val="000000" w:themeColor="text1"/>
          <w:rtl/>
        </w:rPr>
      </w:pPr>
      <w:r w:rsidRPr="00E1692D">
        <w:rPr>
          <w:rFonts w:hint="cs"/>
          <w:color w:val="000000" w:themeColor="text1"/>
          <w:rtl/>
        </w:rPr>
        <w:t>3ـ الشروط المعتبرة في المخبَر عنه</w:t>
      </w:r>
      <w:bookmarkEnd w:id="34"/>
    </w:p>
    <w:p w:rsidR="00AA4536" w:rsidRPr="00E1692D" w:rsidRDefault="00F27D3B" w:rsidP="00F27D3B">
      <w:pPr>
        <w:rPr>
          <w:color w:val="000000" w:themeColor="text1"/>
          <w:sz w:val="27"/>
          <w:rtl/>
        </w:rPr>
      </w:pPr>
      <w:r w:rsidRPr="00E1692D">
        <w:rPr>
          <w:rFonts w:hint="cs"/>
          <w:b/>
          <w:bCs/>
          <w:color w:val="000000" w:themeColor="text1"/>
          <w:sz w:val="27"/>
          <w:rtl/>
        </w:rPr>
        <w:t>أ</w:t>
      </w:r>
      <w:r w:rsidR="00AA4536" w:rsidRPr="00E1692D">
        <w:rPr>
          <w:rFonts w:hint="cs"/>
          <w:b/>
          <w:bCs/>
          <w:color w:val="000000" w:themeColor="text1"/>
          <w:sz w:val="27"/>
          <w:rtl/>
        </w:rPr>
        <w:t>ـ أن يكون المخب</w:t>
      </w:r>
      <w:r w:rsidR="00D954A9">
        <w:rPr>
          <w:rFonts w:hint="cs"/>
          <w:b/>
          <w:bCs/>
          <w:color w:val="000000" w:themeColor="text1"/>
          <w:sz w:val="27"/>
          <w:rtl/>
        </w:rPr>
        <w:t>َ</w:t>
      </w:r>
      <w:r w:rsidR="00AA4536" w:rsidRPr="00E1692D">
        <w:rPr>
          <w:rFonts w:hint="cs"/>
          <w:b/>
          <w:bCs/>
          <w:color w:val="000000" w:themeColor="text1"/>
          <w:sz w:val="27"/>
          <w:rtl/>
        </w:rPr>
        <w:t>ر عنه أمراً محسوساً</w:t>
      </w:r>
      <w:r w:rsidR="00AA4536" w:rsidRPr="00E1692D">
        <w:rPr>
          <w:rFonts w:hint="cs"/>
          <w:color w:val="000000" w:themeColor="text1"/>
          <w:sz w:val="27"/>
          <w:rtl/>
        </w:rPr>
        <w:t>: وقد نصّ عليه الباقلاّني(403هـ)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0"/>
      </w:r>
      <w:r w:rsidR="00AA4536" w:rsidRPr="00E1692D">
        <w:rPr>
          <w:rFonts w:hint="cs"/>
          <w:color w:val="000000" w:themeColor="text1"/>
          <w:sz w:val="27"/>
          <w:vertAlign w:val="superscript"/>
          <w:rtl/>
        </w:rPr>
        <w:t>)</w:t>
      </w:r>
      <w:r w:rsidR="00AA4536" w:rsidRPr="00E1692D">
        <w:rPr>
          <w:rFonts w:hint="cs"/>
          <w:color w:val="000000" w:themeColor="text1"/>
          <w:sz w:val="27"/>
          <w:rtl/>
        </w:rPr>
        <w:t xml:space="preserve">، </w:t>
      </w:r>
      <w:r w:rsidR="00AA4536" w:rsidRPr="00E1692D">
        <w:rPr>
          <w:rFonts w:hint="cs"/>
          <w:color w:val="000000" w:themeColor="text1"/>
          <w:sz w:val="27"/>
          <w:rtl/>
        </w:rPr>
        <w:lastRenderedPageBreak/>
        <w:t>ويُفهم من ابن الطيّب البصري(436هـ)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1"/>
      </w:r>
      <w:r w:rsidR="00AA4536" w:rsidRPr="00E1692D">
        <w:rPr>
          <w:rFonts w:hint="cs"/>
          <w:color w:val="000000" w:themeColor="text1"/>
          <w:sz w:val="27"/>
          <w:vertAlign w:val="superscript"/>
          <w:rtl/>
        </w:rPr>
        <w:t>)</w:t>
      </w:r>
      <w:r w:rsidR="00AA4536" w:rsidRPr="00E1692D">
        <w:rPr>
          <w:rFonts w:hint="cs"/>
          <w:color w:val="000000" w:themeColor="text1"/>
          <w:sz w:val="27"/>
          <w:rtl/>
        </w:rPr>
        <w:t>، وذكره أبو حامد الغزّالي(505هـ)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2"/>
      </w:r>
      <w:r w:rsidR="00AA4536" w:rsidRPr="00E1692D">
        <w:rPr>
          <w:rFonts w:hint="cs"/>
          <w:color w:val="000000" w:themeColor="text1"/>
          <w:sz w:val="27"/>
          <w:vertAlign w:val="superscript"/>
          <w:rtl/>
        </w:rPr>
        <w:t>)</w:t>
      </w:r>
      <w:r w:rsidRPr="00E1692D">
        <w:rPr>
          <w:rFonts w:hint="cs"/>
          <w:color w:val="000000" w:themeColor="text1"/>
          <w:sz w:val="27"/>
          <w:rtl/>
        </w:rPr>
        <w:t>،</w:t>
      </w:r>
      <w:r w:rsidR="00AA4536" w:rsidRPr="00E1692D">
        <w:rPr>
          <w:rFonts w:hint="cs"/>
          <w:color w:val="000000" w:themeColor="text1"/>
          <w:sz w:val="27"/>
          <w:rtl/>
        </w:rPr>
        <w:t xml:space="preserve"> والفخر الرازي(606هـ) في المنطق</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3"/>
      </w:r>
      <w:r w:rsidR="00AA4536" w:rsidRPr="00E1692D">
        <w:rPr>
          <w:rFonts w:hint="cs"/>
          <w:color w:val="000000" w:themeColor="text1"/>
          <w:sz w:val="27"/>
          <w:vertAlign w:val="superscript"/>
          <w:rtl/>
        </w:rPr>
        <w:t>)</w:t>
      </w:r>
      <w:r w:rsidR="00AA4536" w:rsidRPr="00E1692D">
        <w:rPr>
          <w:rFonts w:hint="cs"/>
          <w:color w:val="000000" w:themeColor="text1"/>
          <w:sz w:val="27"/>
          <w:rtl/>
        </w:rPr>
        <w:t>، وأكّد عليه في الأربعين</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4"/>
      </w:r>
      <w:r w:rsidR="00AA4536" w:rsidRPr="00E1692D">
        <w:rPr>
          <w:rFonts w:hint="cs"/>
          <w:color w:val="000000" w:themeColor="text1"/>
          <w:sz w:val="27"/>
          <w:vertAlign w:val="superscript"/>
          <w:rtl/>
        </w:rPr>
        <w:t>)</w:t>
      </w:r>
      <w:r w:rsidR="00AA4536" w:rsidRPr="00E1692D">
        <w:rPr>
          <w:color w:val="000000" w:themeColor="text1"/>
          <w:sz w:val="27"/>
          <w:rtl/>
        </w:rPr>
        <w:t>.</w:t>
      </w:r>
      <w:r w:rsidR="00AA4536" w:rsidRPr="00E1692D">
        <w:rPr>
          <w:rFonts w:hint="cs"/>
          <w:color w:val="000000" w:themeColor="text1"/>
          <w:sz w:val="27"/>
          <w:rtl/>
        </w:rPr>
        <w:t xml:space="preserve"> وكذلك </w:t>
      </w:r>
      <w:r w:rsidR="00AA4536" w:rsidRPr="00E1692D">
        <w:rPr>
          <w:color w:val="000000" w:themeColor="text1"/>
          <w:sz w:val="27"/>
          <w:rtl/>
        </w:rPr>
        <w:t>شمس الدين الشهرزوري‏</w:t>
      </w:r>
      <w:r w:rsidR="00AA4536" w:rsidRPr="00E1692D">
        <w:rPr>
          <w:rFonts w:hint="cs"/>
          <w:color w:val="000000" w:themeColor="text1"/>
          <w:sz w:val="27"/>
          <w:rtl/>
        </w:rPr>
        <w:t>(</w:t>
      </w:r>
      <w:r w:rsidRPr="00E1692D">
        <w:rPr>
          <w:rFonts w:hint="cs"/>
          <w:color w:val="000000" w:themeColor="text1"/>
          <w:sz w:val="27"/>
          <w:rtl/>
        </w:rPr>
        <w:t>القرن</w:t>
      </w:r>
      <w:r w:rsidR="00AA4536" w:rsidRPr="00E1692D">
        <w:rPr>
          <w:rFonts w:hint="cs"/>
          <w:color w:val="000000" w:themeColor="text1"/>
          <w:sz w:val="27"/>
          <w:rtl/>
        </w:rPr>
        <w:t>7)</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5"/>
      </w:r>
      <w:r w:rsidR="00AA4536" w:rsidRPr="00E1692D">
        <w:rPr>
          <w:rFonts w:hint="cs"/>
          <w:color w:val="000000" w:themeColor="text1"/>
          <w:sz w:val="27"/>
          <w:vertAlign w:val="superscript"/>
          <w:rtl/>
        </w:rPr>
        <w:t>)</w:t>
      </w:r>
      <w:r w:rsidR="00AA4536" w:rsidRPr="00E1692D">
        <w:rPr>
          <w:rFonts w:hint="cs"/>
          <w:color w:val="000000" w:themeColor="text1"/>
          <w:sz w:val="27"/>
          <w:rtl/>
        </w:rPr>
        <w:t>، و</w:t>
      </w:r>
      <w:r w:rsidR="00AA4536" w:rsidRPr="00E1692D">
        <w:rPr>
          <w:color w:val="000000" w:themeColor="text1"/>
          <w:sz w:val="27"/>
          <w:rtl/>
        </w:rPr>
        <w:t>عبد الله بن أحمد بن قدامة المقدسي(620</w:t>
      </w:r>
      <w:r w:rsidR="00AA4536" w:rsidRPr="00E1692D">
        <w:rPr>
          <w:rFonts w:hint="cs"/>
          <w:color w:val="000000" w:themeColor="text1"/>
          <w:sz w:val="27"/>
          <w:rtl/>
        </w:rPr>
        <w:t>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6"/>
      </w:r>
      <w:r w:rsidR="00AA4536" w:rsidRPr="00E1692D">
        <w:rPr>
          <w:rFonts w:hint="cs"/>
          <w:color w:val="000000" w:themeColor="text1"/>
          <w:sz w:val="27"/>
          <w:vertAlign w:val="superscript"/>
          <w:rtl/>
        </w:rPr>
        <w:t>)</w:t>
      </w:r>
      <w:r w:rsidR="00AA4536" w:rsidRPr="00E1692D">
        <w:rPr>
          <w:rFonts w:hint="cs"/>
          <w:color w:val="000000" w:themeColor="text1"/>
          <w:sz w:val="27"/>
          <w:rtl/>
        </w:rPr>
        <w:t>، وعلي بن</w:t>
      </w:r>
      <w:r w:rsidR="00104451" w:rsidRPr="00E1692D">
        <w:rPr>
          <w:rFonts w:hint="cs"/>
          <w:color w:val="000000" w:themeColor="text1"/>
          <w:sz w:val="27"/>
          <w:rtl/>
        </w:rPr>
        <w:t xml:space="preserve"> محمد </w:t>
      </w:r>
      <w:r w:rsidR="00AA4536" w:rsidRPr="00E1692D">
        <w:rPr>
          <w:rFonts w:hint="cs"/>
          <w:color w:val="000000" w:themeColor="text1"/>
          <w:sz w:val="27"/>
          <w:rtl/>
        </w:rPr>
        <w:t>الآمدي(631هـ)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7"/>
      </w:r>
      <w:r w:rsidR="00AA4536" w:rsidRPr="00E1692D">
        <w:rPr>
          <w:rFonts w:hint="cs"/>
          <w:color w:val="000000" w:themeColor="text1"/>
          <w:sz w:val="27"/>
          <w:vertAlign w:val="superscript"/>
          <w:rtl/>
        </w:rPr>
        <w:t>)</w:t>
      </w:r>
      <w:r w:rsidR="00AA4536" w:rsidRPr="00E1692D">
        <w:rPr>
          <w:rFonts w:hint="cs"/>
          <w:color w:val="000000" w:themeColor="text1"/>
          <w:sz w:val="27"/>
          <w:rtl/>
        </w:rPr>
        <w:t>،</w:t>
      </w:r>
      <w:r w:rsidRPr="00E1692D">
        <w:rPr>
          <w:rFonts w:hint="cs"/>
          <w:color w:val="000000" w:themeColor="text1"/>
          <w:sz w:val="27"/>
          <w:rtl/>
        </w:rPr>
        <w:t xml:space="preserve"> </w:t>
      </w:r>
      <w:r w:rsidR="00AA4536" w:rsidRPr="00E1692D">
        <w:rPr>
          <w:rFonts w:hint="cs"/>
          <w:color w:val="000000" w:themeColor="text1"/>
          <w:sz w:val="27"/>
          <w:rtl/>
        </w:rPr>
        <w:t>وعبد</w:t>
      </w:r>
      <w:r w:rsidR="00AA4536" w:rsidRPr="00E1692D">
        <w:rPr>
          <w:color w:val="000000" w:themeColor="text1"/>
          <w:sz w:val="27"/>
          <w:rtl/>
        </w:rPr>
        <w:t xml:space="preserve"> </w:t>
      </w:r>
      <w:r w:rsidR="00AA4536" w:rsidRPr="00E1692D">
        <w:rPr>
          <w:rFonts w:hint="cs"/>
          <w:color w:val="000000" w:themeColor="text1"/>
          <w:sz w:val="27"/>
          <w:rtl/>
        </w:rPr>
        <w:t>الوه</w:t>
      </w:r>
      <w:r w:rsidRPr="00E1692D">
        <w:rPr>
          <w:rFonts w:hint="cs"/>
          <w:color w:val="000000" w:themeColor="text1"/>
          <w:sz w:val="27"/>
          <w:rtl/>
        </w:rPr>
        <w:t>ّ</w:t>
      </w:r>
      <w:r w:rsidR="00AA4536" w:rsidRPr="00E1692D">
        <w:rPr>
          <w:rFonts w:hint="cs"/>
          <w:color w:val="000000" w:themeColor="text1"/>
          <w:sz w:val="27"/>
          <w:rtl/>
        </w:rPr>
        <w:t>اب</w:t>
      </w:r>
      <w:r w:rsidR="00AA4536" w:rsidRPr="00E1692D">
        <w:rPr>
          <w:color w:val="000000" w:themeColor="text1"/>
          <w:sz w:val="27"/>
          <w:rtl/>
        </w:rPr>
        <w:t xml:space="preserve"> </w:t>
      </w:r>
      <w:r w:rsidR="00AA4536" w:rsidRPr="00E1692D">
        <w:rPr>
          <w:rFonts w:hint="cs"/>
          <w:color w:val="000000" w:themeColor="text1"/>
          <w:sz w:val="27"/>
          <w:rtl/>
        </w:rPr>
        <w:t>بن</w:t>
      </w:r>
      <w:r w:rsidR="00AA4536" w:rsidRPr="00E1692D">
        <w:rPr>
          <w:color w:val="000000" w:themeColor="text1"/>
          <w:sz w:val="27"/>
          <w:rtl/>
        </w:rPr>
        <w:t xml:space="preserve"> </w:t>
      </w:r>
      <w:r w:rsidR="00AA4536" w:rsidRPr="00E1692D">
        <w:rPr>
          <w:rFonts w:hint="cs"/>
          <w:color w:val="000000" w:themeColor="text1"/>
          <w:sz w:val="27"/>
          <w:rtl/>
        </w:rPr>
        <w:t>علي</w:t>
      </w:r>
      <w:r w:rsidRPr="00E1692D">
        <w:rPr>
          <w:rFonts w:hint="cs"/>
          <w:color w:val="000000" w:themeColor="text1"/>
          <w:sz w:val="27"/>
          <w:rtl/>
        </w:rPr>
        <w:t>ّ</w:t>
      </w:r>
      <w:r w:rsidR="00AA4536" w:rsidRPr="00E1692D">
        <w:rPr>
          <w:color w:val="000000" w:themeColor="text1"/>
          <w:sz w:val="27"/>
          <w:rtl/>
        </w:rPr>
        <w:t xml:space="preserve"> </w:t>
      </w:r>
      <w:r w:rsidR="00AA4536" w:rsidRPr="00E1692D">
        <w:rPr>
          <w:rFonts w:hint="cs"/>
          <w:color w:val="000000" w:themeColor="text1"/>
          <w:sz w:val="27"/>
          <w:rtl/>
        </w:rPr>
        <w:t>بن</w:t>
      </w:r>
      <w:r w:rsidR="00AA4536" w:rsidRPr="00E1692D">
        <w:rPr>
          <w:color w:val="000000" w:themeColor="text1"/>
          <w:sz w:val="27"/>
          <w:rtl/>
        </w:rPr>
        <w:t xml:space="preserve"> </w:t>
      </w:r>
      <w:r w:rsidR="00AA4536" w:rsidRPr="00E1692D">
        <w:rPr>
          <w:rFonts w:hint="cs"/>
          <w:color w:val="000000" w:themeColor="text1"/>
          <w:sz w:val="27"/>
          <w:rtl/>
        </w:rPr>
        <w:t>عبد</w:t>
      </w:r>
      <w:r w:rsidR="00AA4536" w:rsidRPr="00E1692D">
        <w:rPr>
          <w:color w:val="000000" w:themeColor="text1"/>
          <w:sz w:val="27"/>
          <w:rtl/>
        </w:rPr>
        <w:t xml:space="preserve"> </w:t>
      </w:r>
      <w:r w:rsidR="00AA4536" w:rsidRPr="00E1692D">
        <w:rPr>
          <w:rFonts w:hint="cs"/>
          <w:color w:val="000000" w:themeColor="text1"/>
          <w:sz w:val="27"/>
          <w:rtl/>
        </w:rPr>
        <w:t>الكافي</w:t>
      </w:r>
      <w:r w:rsidR="00AA4536" w:rsidRPr="00E1692D">
        <w:rPr>
          <w:color w:val="000000" w:themeColor="text1"/>
          <w:sz w:val="27"/>
          <w:rtl/>
        </w:rPr>
        <w:t xml:space="preserve"> </w:t>
      </w:r>
      <w:r w:rsidR="00AA4536" w:rsidRPr="00E1692D">
        <w:rPr>
          <w:rFonts w:hint="cs"/>
          <w:color w:val="000000" w:themeColor="text1"/>
          <w:sz w:val="27"/>
          <w:rtl/>
        </w:rPr>
        <w:t>السبكي</w:t>
      </w:r>
      <w:r w:rsidR="00AA4536" w:rsidRPr="00E1692D">
        <w:rPr>
          <w:color w:val="000000" w:themeColor="text1"/>
          <w:sz w:val="27"/>
          <w:rtl/>
        </w:rPr>
        <w:t>(</w:t>
      </w:r>
      <w:r w:rsidR="00AA4536" w:rsidRPr="00E1692D">
        <w:rPr>
          <w:rFonts w:hint="cs"/>
          <w:color w:val="000000" w:themeColor="text1"/>
          <w:sz w:val="27"/>
          <w:rtl/>
        </w:rPr>
        <w:t>771هـ)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8"/>
      </w:r>
      <w:r w:rsidR="00AA4536" w:rsidRPr="00E1692D">
        <w:rPr>
          <w:rFonts w:hint="cs"/>
          <w:color w:val="000000" w:themeColor="text1"/>
          <w:sz w:val="27"/>
          <w:vertAlign w:val="superscript"/>
          <w:rtl/>
        </w:rPr>
        <w:t>)</w:t>
      </w:r>
      <w:r w:rsidR="00AA4536" w:rsidRPr="00E1692D">
        <w:rPr>
          <w:rFonts w:hint="cs"/>
          <w:color w:val="000000" w:themeColor="text1"/>
          <w:sz w:val="27"/>
          <w:rtl/>
        </w:rPr>
        <w:t>،</w:t>
      </w:r>
      <w:r w:rsidRPr="00E1692D">
        <w:rPr>
          <w:rFonts w:hint="cs"/>
          <w:color w:val="000000" w:themeColor="text1"/>
          <w:sz w:val="27"/>
          <w:rtl/>
        </w:rPr>
        <w:t xml:space="preserve"> والمحقّق </w:t>
      </w:r>
      <w:r w:rsidR="00AA4536" w:rsidRPr="00E1692D">
        <w:rPr>
          <w:rFonts w:hint="cs"/>
          <w:color w:val="000000" w:themeColor="text1"/>
          <w:sz w:val="27"/>
          <w:rtl/>
        </w:rPr>
        <w:t>الحلّي(676هـ)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39"/>
      </w:r>
      <w:r w:rsidR="00AA4536" w:rsidRPr="00E1692D">
        <w:rPr>
          <w:rFonts w:hint="cs"/>
          <w:color w:val="000000" w:themeColor="text1"/>
          <w:sz w:val="27"/>
          <w:vertAlign w:val="superscript"/>
          <w:rtl/>
        </w:rPr>
        <w:t>)</w:t>
      </w:r>
      <w:r w:rsidR="00AA4536" w:rsidRPr="00E1692D">
        <w:rPr>
          <w:rFonts w:hint="cs"/>
          <w:color w:val="000000" w:themeColor="text1"/>
          <w:sz w:val="27"/>
          <w:rtl/>
        </w:rPr>
        <w:t>، وقطب الدين الشيرازي(715هـ)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40"/>
      </w:r>
      <w:r w:rsidR="00AA4536" w:rsidRPr="00E1692D">
        <w:rPr>
          <w:rFonts w:hint="cs"/>
          <w:color w:val="000000" w:themeColor="text1"/>
          <w:sz w:val="27"/>
          <w:vertAlign w:val="superscript"/>
          <w:rtl/>
        </w:rPr>
        <w:t>)</w:t>
      </w:r>
      <w:r w:rsidR="00AA4536" w:rsidRPr="00E1692D">
        <w:rPr>
          <w:rFonts w:hint="cs"/>
          <w:color w:val="000000" w:themeColor="text1"/>
          <w:sz w:val="27"/>
          <w:rtl/>
        </w:rPr>
        <w:t>، والعلا</w:t>
      </w:r>
      <w:r w:rsidRPr="00E1692D">
        <w:rPr>
          <w:rFonts w:hint="cs"/>
          <w:color w:val="000000" w:themeColor="text1"/>
          <w:sz w:val="27"/>
          <w:rtl/>
        </w:rPr>
        <w:t>ّ</w:t>
      </w:r>
      <w:r w:rsidR="00AA4536" w:rsidRPr="00E1692D">
        <w:rPr>
          <w:rFonts w:hint="cs"/>
          <w:color w:val="000000" w:themeColor="text1"/>
          <w:sz w:val="27"/>
          <w:rtl/>
        </w:rPr>
        <w:t>مة الحلّي(726هـ)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41"/>
      </w:r>
      <w:r w:rsidR="00AA4536" w:rsidRPr="00E1692D">
        <w:rPr>
          <w:rFonts w:hint="cs"/>
          <w:color w:val="000000" w:themeColor="text1"/>
          <w:sz w:val="27"/>
          <w:vertAlign w:val="superscript"/>
          <w:rtl/>
        </w:rPr>
        <w:t>)</w:t>
      </w:r>
      <w:r w:rsidR="00AA4536" w:rsidRPr="00E1692D">
        <w:rPr>
          <w:rFonts w:hint="cs"/>
          <w:color w:val="000000" w:themeColor="text1"/>
          <w:sz w:val="27"/>
          <w:rtl/>
        </w:rPr>
        <w:t>، وعلي</w:t>
      </w:r>
      <w:r w:rsidRPr="00E1692D">
        <w:rPr>
          <w:rFonts w:hint="cs"/>
          <w:color w:val="000000" w:themeColor="text1"/>
          <w:sz w:val="27"/>
          <w:rtl/>
        </w:rPr>
        <w:t>ّ</w:t>
      </w:r>
      <w:r w:rsidR="00AA4536" w:rsidRPr="00E1692D">
        <w:rPr>
          <w:color w:val="000000" w:themeColor="text1"/>
          <w:sz w:val="27"/>
          <w:rtl/>
        </w:rPr>
        <w:t xml:space="preserve"> </w:t>
      </w:r>
      <w:r w:rsidR="00AA4536" w:rsidRPr="00E1692D">
        <w:rPr>
          <w:rFonts w:hint="cs"/>
          <w:color w:val="000000" w:themeColor="text1"/>
          <w:sz w:val="27"/>
          <w:rtl/>
        </w:rPr>
        <w:t>بن</w:t>
      </w:r>
      <w:r w:rsidR="00AA4536" w:rsidRPr="00E1692D">
        <w:rPr>
          <w:color w:val="000000" w:themeColor="text1"/>
          <w:sz w:val="27"/>
          <w:rtl/>
        </w:rPr>
        <w:t xml:space="preserve"> </w:t>
      </w:r>
      <w:r w:rsidR="00AA4536" w:rsidRPr="00E1692D">
        <w:rPr>
          <w:rFonts w:hint="cs"/>
          <w:color w:val="000000" w:themeColor="text1"/>
          <w:sz w:val="27"/>
          <w:rtl/>
        </w:rPr>
        <w:t>عبد</w:t>
      </w:r>
      <w:r w:rsidR="00AA4536" w:rsidRPr="00E1692D">
        <w:rPr>
          <w:color w:val="000000" w:themeColor="text1"/>
          <w:sz w:val="27"/>
          <w:rtl/>
        </w:rPr>
        <w:t xml:space="preserve"> </w:t>
      </w:r>
      <w:r w:rsidR="00AA4536" w:rsidRPr="00E1692D">
        <w:rPr>
          <w:rFonts w:hint="cs"/>
          <w:color w:val="000000" w:themeColor="text1"/>
          <w:sz w:val="27"/>
          <w:rtl/>
        </w:rPr>
        <w:t>الكافي</w:t>
      </w:r>
      <w:r w:rsidR="00AA4536" w:rsidRPr="00E1692D">
        <w:rPr>
          <w:color w:val="000000" w:themeColor="text1"/>
          <w:sz w:val="27"/>
          <w:rtl/>
        </w:rPr>
        <w:t xml:space="preserve"> </w:t>
      </w:r>
      <w:r w:rsidR="00AA4536" w:rsidRPr="00E1692D">
        <w:rPr>
          <w:rFonts w:hint="cs"/>
          <w:color w:val="000000" w:themeColor="text1"/>
          <w:sz w:val="27"/>
          <w:rtl/>
        </w:rPr>
        <w:t>السبكي</w:t>
      </w:r>
      <w:r w:rsidR="00AA4536" w:rsidRPr="00E1692D">
        <w:rPr>
          <w:color w:val="000000" w:themeColor="text1"/>
          <w:sz w:val="27"/>
          <w:rtl/>
        </w:rPr>
        <w:t>(756</w:t>
      </w:r>
      <w:r w:rsidR="00AA4536" w:rsidRPr="00E1692D">
        <w:rPr>
          <w:rFonts w:hint="cs"/>
          <w:color w:val="000000" w:themeColor="text1"/>
          <w:sz w:val="27"/>
          <w:rtl/>
        </w:rPr>
        <w:t>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42"/>
      </w:r>
      <w:r w:rsidR="00AA4536" w:rsidRPr="00E1692D">
        <w:rPr>
          <w:rFonts w:hint="cs"/>
          <w:color w:val="000000" w:themeColor="text1"/>
          <w:sz w:val="27"/>
          <w:vertAlign w:val="superscript"/>
          <w:rtl/>
        </w:rPr>
        <w:t>)</w:t>
      </w:r>
      <w:r w:rsidR="00AA4536" w:rsidRPr="00E1692D">
        <w:rPr>
          <w:rFonts w:hint="cs"/>
          <w:color w:val="000000" w:themeColor="text1"/>
          <w:sz w:val="27"/>
          <w:rtl/>
        </w:rPr>
        <w:t>، وقطب الدين الرازي(766هـ)</w:t>
      </w:r>
      <w:r w:rsidR="00AA4536" w:rsidRPr="00E1692D">
        <w:rPr>
          <w:color w:val="000000" w:themeColor="text1"/>
          <w:sz w:val="27"/>
          <w:vertAlign w:val="superscript"/>
          <w:rtl/>
        </w:rPr>
        <w:endnoteReference w:id="343"/>
      </w:r>
      <w:r w:rsidR="00AA4536" w:rsidRPr="00E1692D">
        <w:rPr>
          <w:rFonts w:hint="cs"/>
          <w:color w:val="000000" w:themeColor="text1"/>
          <w:sz w:val="27"/>
          <w:vertAlign w:val="superscript"/>
          <w:rtl/>
        </w:rPr>
        <w:t>)</w:t>
      </w:r>
      <w:r w:rsidR="00AA4536" w:rsidRPr="00E1692D">
        <w:rPr>
          <w:rFonts w:hint="cs"/>
          <w:color w:val="000000" w:themeColor="text1"/>
          <w:sz w:val="27"/>
          <w:rtl/>
        </w:rPr>
        <w:t>، والشهيد الثاني(966هـ)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44"/>
      </w:r>
      <w:r w:rsidR="00AA4536" w:rsidRPr="00E1692D">
        <w:rPr>
          <w:rFonts w:hint="cs"/>
          <w:color w:val="000000" w:themeColor="text1"/>
          <w:sz w:val="27"/>
          <w:vertAlign w:val="superscript"/>
          <w:rtl/>
        </w:rPr>
        <w:t>)</w:t>
      </w:r>
      <w:r w:rsidR="00AA4536" w:rsidRPr="00E1692D">
        <w:rPr>
          <w:rFonts w:hint="cs"/>
          <w:color w:val="000000" w:themeColor="text1"/>
          <w:sz w:val="27"/>
          <w:rtl/>
        </w:rPr>
        <w:t>، والمحقّق السبزواري(1288هـ)</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45"/>
      </w:r>
      <w:r w:rsidR="00AA4536" w:rsidRPr="00E1692D">
        <w:rPr>
          <w:rFonts w:hint="cs"/>
          <w:color w:val="000000" w:themeColor="text1"/>
          <w:sz w:val="27"/>
          <w:vertAlign w:val="superscript"/>
          <w:rtl/>
        </w:rPr>
        <w:t>)</w:t>
      </w:r>
      <w:r w:rsidR="00AA4536" w:rsidRPr="00E1692D">
        <w:rPr>
          <w:rFonts w:hint="cs"/>
          <w:color w:val="000000" w:themeColor="text1"/>
          <w:sz w:val="27"/>
          <w:rtl/>
        </w:rPr>
        <w:t>.</w:t>
      </w:r>
    </w:p>
    <w:p w:rsidR="00AA4536" w:rsidRPr="00E1692D" w:rsidRDefault="00AA4536" w:rsidP="00F27D3B">
      <w:pPr>
        <w:rPr>
          <w:color w:val="000000" w:themeColor="text1"/>
          <w:sz w:val="27"/>
          <w:rtl/>
        </w:rPr>
      </w:pPr>
      <w:r w:rsidRPr="00E1692D">
        <w:rPr>
          <w:rFonts w:hint="cs"/>
          <w:color w:val="000000" w:themeColor="text1"/>
          <w:sz w:val="27"/>
          <w:rtl/>
        </w:rPr>
        <w:t>ومرادهم من المحسوس ما يشمل أثر هذا المحسوس، لا الاقتصار على نفس المحسوس</w:t>
      </w:r>
      <w:r w:rsidR="00F27D3B" w:rsidRPr="00E1692D">
        <w:rPr>
          <w:rFonts w:hint="cs"/>
          <w:color w:val="000000" w:themeColor="text1"/>
          <w:sz w:val="27"/>
          <w:rtl/>
        </w:rPr>
        <w:t>.</w:t>
      </w:r>
      <w:r w:rsidRPr="00E1692D">
        <w:rPr>
          <w:rFonts w:hint="cs"/>
          <w:color w:val="000000" w:themeColor="text1"/>
          <w:sz w:val="27"/>
          <w:rtl/>
        </w:rPr>
        <w:t xml:space="preserve"> ومن هنا دفع المولى المازندراني(1081هـ) الإشكال بحصول العلم بشجاعة علي</w:t>
      </w:r>
      <w:r w:rsidR="00F27D3B" w:rsidRPr="00E1692D">
        <w:rPr>
          <w:rFonts w:hint="cs"/>
          <w:color w:val="000000" w:themeColor="text1"/>
          <w:sz w:val="27"/>
          <w:rtl/>
        </w:rPr>
        <w:t>ّ</w:t>
      </w:r>
      <w:r w:rsidR="00B64CA4" w:rsidRPr="00E1692D">
        <w:rPr>
          <w:rFonts w:ascii="Mosawi" w:hAnsi="Mosawi" w:cs="Mosawi"/>
          <w:color w:val="000000" w:themeColor="text1"/>
          <w:sz w:val="26"/>
          <w:szCs w:val="26"/>
          <w:rtl/>
        </w:rPr>
        <w:t>×</w:t>
      </w:r>
      <w:r w:rsidR="00F27D3B" w:rsidRPr="00E1692D">
        <w:rPr>
          <w:rFonts w:hint="cs"/>
          <w:color w:val="000000" w:themeColor="text1"/>
          <w:sz w:val="27"/>
          <w:rtl/>
        </w:rPr>
        <w:t>،</w:t>
      </w:r>
      <w:r w:rsidRPr="00E1692D">
        <w:rPr>
          <w:rFonts w:hint="cs"/>
          <w:color w:val="000000" w:themeColor="text1"/>
          <w:sz w:val="27"/>
          <w:rtl/>
        </w:rPr>
        <w:t xml:space="preserve"> مع عدم كونها أمراً محسوساً</w:t>
      </w:r>
      <w:r w:rsidR="00F27D3B" w:rsidRPr="00E1692D">
        <w:rPr>
          <w:rFonts w:hint="cs"/>
          <w:color w:val="000000" w:themeColor="text1"/>
          <w:sz w:val="27"/>
          <w:rtl/>
        </w:rPr>
        <w:t>،</w:t>
      </w:r>
      <w:r w:rsidRPr="00E1692D">
        <w:rPr>
          <w:rFonts w:hint="cs"/>
          <w:color w:val="000000" w:themeColor="text1"/>
          <w:sz w:val="27"/>
          <w:rtl/>
        </w:rPr>
        <w:t xml:space="preserve"> بقوله: «</w:t>
      </w:r>
      <w:r w:rsidRPr="00E1692D">
        <w:rPr>
          <w:color w:val="000000" w:themeColor="text1"/>
          <w:sz w:val="27"/>
          <w:rtl/>
        </w:rPr>
        <w:t>ويمكن دفعه بجعل تواتر الأثر في قوة تواتر المؤث</w:t>
      </w:r>
      <w:r w:rsidR="00F27D3B" w:rsidRPr="00E1692D">
        <w:rPr>
          <w:rFonts w:hint="cs"/>
          <w:color w:val="000000" w:themeColor="text1"/>
          <w:sz w:val="27"/>
          <w:rtl/>
        </w:rPr>
        <w:t>ِّ</w:t>
      </w:r>
      <w:r w:rsidRPr="00E1692D">
        <w:rPr>
          <w:color w:val="000000" w:themeColor="text1"/>
          <w:sz w:val="27"/>
          <w:rtl/>
        </w:rPr>
        <w:t>ر</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46"/>
      </w:r>
      <w:r w:rsidRPr="00E1692D">
        <w:rPr>
          <w:rFonts w:hint="cs"/>
          <w:color w:val="000000" w:themeColor="text1"/>
          <w:sz w:val="27"/>
          <w:vertAlign w:val="superscript"/>
          <w:rtl/>
        </w:rPr>
        <w:t>)</w:t>
      </w:r>
      <w:r w:rsidRPr="00E1692D">
        <w:rPr>
          <w:rFonts w:hint="cs"/>
          <w:color w:val="000000" w:themeColor="text1"/>
          <w:sz w:val="27"/>
          <w:rtl/>
        </w:rPr>
        <w:t>.</w:t>
      </w:r>
      <w:r w:rsidR="00F27D3B" w:rsidRPr="00E1692D">
        <w:rPr>
          <w:rFonts w:hint="cs"/>
          <w:color w:val="000000" w:themeColor="text1"/>
          <w:sz w:val="27"/>
          <w:rtl/>
        </w:rPr>
        <w:t xml:space="preserve"> ولهذا اشترط صاحب الفصول</w:t>
      </w:r>
      <w:r w:rsidRPr="00E1692D">
        <w:rPr>
          <w:rFonts w:hint="cs"/>
          <w:color w:val="000000" w:themeColor="text1"/>
          <w:sz w:val="27"/>
          <w:rtl/>
        </w:rPr>
        <w:t xml:space="preserve">(1254/1261هـ) أن يكون </w:t>
      </w:r>
      <w:r w:rsidRPr="00E1692D">
        <w:rPr>
          <w:color w:val="000000" w:themeColor="text1"/>
          <w:sz w:val="27"/>
          <w:rtl/>
        </w:rPr>
        <w:t>إخبارهم عن محسوس</w:t>
      </w:r>
      <w:r w:rsidR="00F27D3B" w:rsidRPr="00E1692D">
        <w:rPr>
          <w:rFonts w:hint="cs"/>
          <w:color w:val="000000" w:themeColor="text1"/>
          <w:sz w:val="27"/>
          <w:rtl/>
        </w:rPr>
        <w:t>ٍ،</w:t>
      </w:r>
      <w:r w:rsidRPr="00E1692D">
        <w:rPr>
          <w:color w:val="000000" w:themeColor="text1"/>
          <w:sz w:val="27"/>
          <w:rtl/>
        </w:rPr>
        <w:t xml:space="preserve"> ولو بحسب آثاره ولوازمه البي</w:t>
      </w:r>
      <w:r w:rsidRPr="00E1692D">
        <w:rPr>
          <w:rFonts w:hint="cs"/>
          <w:color w:val="000000" w:themeColor="text1"/>
          <w:sz w:val="27"/>
          <w:rtl/>
        </w:rPr>
        <w:t>ّ</w:t>
      </w:r>
      <w:r w:rsidR="00F27D3B" w:rsidRPr="00E1692D">
        <w:rPr>
          <w:rFonts w:hint="cs"/>
          <w:color w:val="000000" w:themeColor="text1"/>
          <w:sz w:val="27"/>
          <w:rtl/>
        </w:rPr>
        <w:t>ِ</w:t>
      </w:r>
      <w:r w:rsidRPr="00E1692D">
        <w:rPr>
          <w:color w:val="000000" w:themeColor="text1"/>
          <w:sz w:val="27"/>
          <w:rtl/>
        </w:rPr>
        <w:t>نة</w:t>
      </w:r>
      <w:r w:rsidRPr="00E1692D">
        <w:rPr>
          <w:rFonts w:hint="cs"/>
          <w:color w:val="000000" w:themeColor="text1"/>
          <w:sz w:val="27"/>
          <w:rtl/>
        </w:rPr>
        <w:t>،</w:t>
      </w:r>
      <w:r w:rsidRPr="00E1692D">
        <w:rPr>
          <w:color w:val="000000" w:themeColor="text1"/>
          <w:sz w:val="27"/>
          <w:rtl/>
        </w:rPr>
        <w:t xml:space="preserve"> كما في ت</w:t>
      </w:r>
      <w:r w:rsidR="00F27D3B" w:rsidRPr="00E1692D">
        <w:rPr>
          <w:rFonts w:hint="cs"/>
          <w:color w:val="000000" w:themeColor="text1"/>
          <w:sz w:val="27"/>
          <w:rtl/>
        </w:rPr>
        <w:t>ض</w:t>
      </w:r>
      <w:r w:rsidRPr="00E1692D">
        <w:rPr>
          <w:color w:val="000000" w:themeColor="text1"/>
          <w:sz w:val="27"/>
          <w:rtl/>
        </w:rPr>
        <w:t>افر الأخبار بشجاعة علي</w:t>
      </w:r>
      <w:r w:rsidR="00F27D3B" w:rsidRPr="00E1692D">
        <w:rPr>
          <w:rFonts w:hint="cs"/>
          <w:color w:val="000000" w:themeColor="text1"/>
          <w:sz w:val="27"/>
          <w:rtl/>
        </w:rPr>
        <w:t>ّ</w:t>
      </w:r>
      <w:r w:rsidR="00B64CA4" w:rsidRPr="00E1692D">
        <w:rPr>
          <w:rFonts w:ascii="Mosawi" w:hAnsi="Mosawi" w:cs="Mosawi"/>
          <w:color w:val="000000" w:themeColor="text1"/>
          <w:sz w:val="26"/>
          <w:szCs w:val="26"/>
          <w:rtl/>
        </w:rPr>
        <w:t>×</w:t>
      </w:r>
      <w:r w:rsidRPr="00E1692D">
        <w:rPr>
          <w:color w:val="000000" w:themeColor="text1"/>
          <w:sz w:val="27"/>
          <w:rtl/>
        </w:rPr>
        <w:t xml:space="preserve"> وسخاوته</w:t>
      </w:r>
      <w:r w:rsidRPr="00E1692D">
        <w:rPr>
          <w:rFonts w:hint="cs"/>
          <w:color w:val="000000" w:themeColor="text1"/>
          <w:sz w:val="27"/>
          <w:rtl/>
        </w:rPr>
        <w:t>؛</w:t>
      </w:r>
      <w:r w:rsidRPr="00E1692D">
        <w:rPr>
          <w:color w:val="000000" w:themeColor="text1"/>
          <w:sz w:val="27"/>
          <w:rtl/>
        </w:rPr>
        <w:t xml:space="preserve"> فإن</w:t>
      </w:r>
      <w:r w:rsidR="00F27D3B" w:rsidRPr="00E1692D">
        <w:rPr>
          <w:rFonts w:hint="cs"/>
          <w:color w:val="000000" w:themeColor="text1"/>
          <w:sz w:val="27"/>
          <w:rtl/>
        </w:rPr>
        <w:t>ّ</w:t>
      </w:r>
      <w:r w:rsidRPr="00E1692D">
        <w:rPr>
          <w:color w:val="000000" w:themeColor="text1"/>
          <w:sz w:val="27"/>
          <w:rtl/>
        </w:rPr>
        <w:t xml:space="preserve"> الشجاعة والسخاوة وإن</w:t>
      </w:r>
      <w:r w:rsidR="00F27D3B" w:rsidRPr="00E1692D">
        <w:rPr>
          <w:rFonts w:hint="cs"/>
          <w:color w:val="000000" w:themeColor="text1"/>
          <w:sz w:val="27"/>
          <w:rtl/>
        </w:rPr>
        <w:t>ْ</w:t>
      </w:r>
      <w:r w:rsidRPr="00E1692D">
        <w:rPr>
          <w:color w:val="000000" w:themeColor="text1"/>
          <w:sz w:val="27"/>
          <w:rtl/>
        </w:rPr>
        <w:t xml:space="preserve"> لم يكونا من الأمور المحسوسة إلا</w:t>
      </w:r>
      <w:r w:rsidRPr="00E1692D">
        <w:rPr>
          <w:rFonts w:hint="cs"/>
          <w:color w:val="000000" w:themeColor="text1"/>
          <w:sz w:val="27"/>
          <w:rtl/>
        </w:rPr>
        <w:t>ّ</w:t>
      </w:r>
      <w:r w:rsidRPr="00E1692D">
        <w:rPr>
          <w:color w:val="000000" w:themeColor="text1"/>
          <w:sz w:val="27"/>
          <w:rtl/>
        </w:rPr>
        <w:t xml:space="preserve"> أن</w:t>
      </w:r>
      <w:r w:rsidRPr="00E1692D">
        <w:rPr>
          <w:rFonts w:hint="cs"/>
          <w:color w:val="000000" w:themeColor="text1"/>
          <w:sz w:val="27"/>
          <w:rtl/>
        </w:rPr>
        <w:t>ّهما من اللوازم البيّنة للأمور الحسيّة</w:t>
      </w:r>
      <w:r w:rsidRPr="00E1692D">
        <w:rPr>
          <w:color w:val="000000" w:themeColor="text1"/>
          <w:sz w:val="27"/>
          <w:vertAlign w:val="superscript"/>
          <w:rtl/>
        </w:rPr>
        <w:t>(</w:t>
      </w:r>
      <w:r w:rsidRPr="00E1692D">
        <w:rPr>
          <w:color w:val="000000" w:themeColor="text1"/>
          <w:sz w:val="27"/>
          <w:vertAlign w:val="superscript"/>
          <w:rtl/>
        </w:rPr>
        <w:endnoteReference w:id="347"/>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F27D3B">
      <w:pPr>
        <w:autoSpaceDE w:val="0"/>
        <w:autoSpaceDN w:val="0"/>
        <w:adjustRightInd w:val="0"/>
        <w:rPr>
          <w:color w:val="000000" w:themeColor="text1"/>
          <w:sz w:val="27"/>
          <w:rtl/>
        </w:rPr>
      </w:pPr>
      <w:r w:rsidRPr="00E1692D">
        <w:rPr>
          <w:rFonts w:hint="cs"/>
          <w:b/>
          <w:bCs/>
          <w:color w:val="000000" w:themeColor="text1"/>
          <w:sz w:val="27"/>
          <w:rtl/>
        </w:rPr>
        <w:t>ب ـ أن يكون الشيء ممكناً في نفسه (عدم امتناع المخب</w:t>
      </w:r>
      <w:r w:rsidR="00BC08F2">
        <w:rPr>
          <w:rFonts w:hint="cs"/>
          <w:b/>
          <w:bCs/>
          <w:color w:val="000000" w:themeColor="text1"/>
          <w:sz w:val="27"/>
          <w:rtl/>
        </w:rPr>
        <w:t>َ</w:t>
      </w:r>
      <w:r w:rsidRPr="00E1692D">
        <w:rPr>
          <w:rFonts w:hint="cs"/>
          <w:b/>
          <w:bCs/>
          <w:color w:val="000000" w:themeColor="text1"/>
          <w:sz w:val="27"/>
          <w:rtl/>
        </w:rPr>
        <w:t>ر عنه)</w:t>
      </w:r>
      <w:r w:rsidRPr="00E1692D">
        <w:rPr>
          <w:rFonts w:hint="cs"/>
          <w:color w:val="000000" w:themeColor="text1"/>
          <w:sz w:val="27"/>
          <w:rtl/>
        </w:rPr>
        <w:t>: ذكر ذلك شيخ الإشراق(587هـ)</w:t>
      </w:r>
      <w:r w:rsidRPr="00E1692D">
        <w:rPr>
          <w:color w:val="000000" w:themeColor="text1"/>
          <w:sz w:val="27"/>
          <w:vertAlign w:val="superscript"/>
          <w:rtl/>
        </w:rPr>
        <w:t>(</w:t>
      </w:r>
      <w:r w:rsidRPr="00E1692D">
        <w:rPr>
          <w:color w:val="000000" w:themeColor="text1"/>
          <w:sz w:val="27"/>
          <w:vertAlign w:val="superscript"/>
          <w:rtl/>
        </w:rPr>
        <w:endnoteReference w:id="348"/>
      </w:r>
      <w:r w:rsidRPr="00E1692D">
        <w:rPr>
          <w:rFonts w:hint="cs"/>
          <w:color w:val="000000" w:themeColor="text1"/>
          <w:sz w:val="27"/>
          <w:vertAlign w:val="superscript"/>
          <w:rtl/>
        </w:rPr>
        <w:t>)</w:t>
      </w:r>
      <w:r w:rsidRPr="00E1692D">
        <w:rPr>
          <w:rFonts w:hint="cs"/>
          <w:color w:val="000000" w:themeColor="text1"/>
          <w:sz w:val="27"/>
          <w:rtl/>
        </w:rPr>
        <w:t>،</w:t>
      </w:r>
      <w:r w:rsidR="00F27D3B" w:rsidRPr="00E1692D">
        <w:rPr>
          <w:rFonts w:hint="cs"/>
          <w:color w:val="000000" w:themeColor="text1"/>
          <w:sz w:val="27"/>
          <w:rtl/>
        </w:rPr>
        <w:t xml:space="preserve"> وشمس الدين الشهرزوري</w:t>
      </w:r>
      <w:r w:rsidRPr="00E1692D">
        <w:rPr>
          <w:rFonts w:hint="cs"/>
          <w:color w:val="000000" w:themeColor="text1"/>
          <w:sz w:val="27"/>
          <w:rtl/>
        </w:rPr>
        <w:t>(</w:t>
      </w:r>
      <w:r w:rsidR="00F27D3B" w:rsidRPr="00E1692D">
        <w:rPr>
          <w:rFonts w:hint="cs"/>
          <w:color w:val="000000" w:themeColor="text1"/>
          <w:sz w:val="27"/>
          <w:rtl/>
        </w:rPr>
        <w:t>القرن</w:t>
      </w:r>
      <w:r w:rsidRPr="00E1692D">
        <w:rPr>
          <w:rFonts w:hint="cs"/>
          <w:color w:val="000000" w:themeColor="text1"/>
          <w:sz w:val="27"/>
          <w:rtl/>
        </w:rPr>
        <w:t>7) في شرح حكمة الإشراق</w:t>
      </w:r>
      <w:r w:rsidRPr="00E1692D">
        <w:rPr>
          <w:color w:val="000000" w:themeColor="text1"/>
          <w:sz w:val="27"/>
          <w:vertAlign w:val="superscript"/>
          <w:rtl/>
        </w:rPr>
        <w:t>(</w:t>
      </w:r>
      <w:r w:rsidRPr="00E1692D">
        <w:rPr>
          <w:color w:val="000000" w:themeColor="text1"/>
          <w:sz w:val="27"/>
          <w:vertAlign w:val="superscript"/>
          <w:rtl/>
        </w:rPr>
        <w:endnoteReference w:id="349"/>
      </w:r>
      <w:r w:rsidRPr="00E1692D">
        <w:rPr>
          <w:rFonts w:hint="cs"/>
          <w:color w:val="000000" w:themeColor="text1"/>
          <w:sz w:val="27"/>
          <w:vertAlign w:val="superscript"/>
          <w:rtl/>
        </w:rPr>
        <w:t>)</w:t>
      </w:r>
      <w:r w:rsidR="00F27D3B" w:rsidRPr="00E1692D">
        <w:rPr>
          <w:rFonts w:hint="cs"/>
          <w:color w:val="000000" w:themeColor="text1"/>
          <w:sz w:val="27"/>
          <w:rtl/>
        </w:rPr>
        <w:t>،</w:t>
      </w:r>
      <w:r w:rsidRPr="00E1692D">
        <w:rPr>
          <w:rFonts w:hint="cs"/>
          <w:color w:val="000000" w:themeColor="text1"/>
          <w:sz w:val="27"/>
          <w:rtl/>
        </w:rPr>
        <w:t xml:space="preserve"> وفي رسائل الشجرة الإلهيّة</w:t>
      </w:r>
      <w:r w:rsidRPr="00E1692D">
        <w:rPr>
          <w:color w:val="000000" w:themeColor="text1"/>
          <w:sz w:val="27"/>
          <w:vertAlign w:val="superscript"/>
          <w:rtl/>
        </w:rPr>
        <w:t>(</w:t>
      </w:r>
      <w:r w:rsidRPr="00E1692D">
        <w:rPr>
          <w:color w:val="000000" w:themeColor="text1"/>
          <w:sz w:val="27"/>
          <w:vertAlign w:val="superscript"/>
          <w:rtl/>
        </w:rPr>
        <w:endnoteReference w:id="350"/>
      </w:r>
      <w:r w:rsidRPr="00E1692D">
        <w:rPr>
          <w:rFonts w:hint="cs"/>
          <w:color w:val="000000" w:themeColor="text1"/>
          <w:sz w:val="27"/>
          <w:vertAlign w:val="superscript"/>
          <w:rtl/>
        </w:rPr>
        <w:t>)</w:t>
      </w:r>
      <w:r w:rsidRPr="00E1692D">
        <w:rPr>
          <w:rFonts w:hint="cs"/>
          <w:color w:val="000000" w:themeColor="text1"/>
          <w:sz w:val="27"/>
          <w:rtl/>
        </w:rPr>
        <w:t>،</w:t>
      </w:r>
      <w:r w:rsidR="00F27D3B" w:rsidRPr="00E1692D">
        <w:rPr>
          <w:rFonts w:hint="cs"/>
          <w:color w:val="000000" w:themeColor="text1"/>
          <w:sz w:val="27"/>
          <w:rtl/>
        </w:rPr>
        <w:t xml:space="preserve">  وابن كمّونة</w:t>
      </w:r>
      <w:r w:rsidRPr="00E1692D">
        <w:rPr>
          <w:rFonts w:hint="cs"/>
          <w:color w:val="000000" w:themeColor="text1"/>
          <w:sz w:val="27"/>
          <w:rtl/>
        </w:rPr>
        <w:t>(683هـ)</w:t>
      </w:r>
      <w:r w:rsidRPr="00E1692D">
        <w:rPr>
          <w:color w:val="000000" w:themeColor="text1"/>
          <w:sz w:val="27"/>
          <w:vertAlign w:val="superscript"/>
          <w:rtl/>
        </w:rPr>
        <w:t>(</w:t>
      </w:r>
      <w:r w:rsidRPr="00E1692D">
        <w:rPr>
          <w:color w:val="000000" w:themeColor="text1"/>
          <w:sz w:val="27"/>
          <w:vertAlign w:val="superscript"/>
          <w:rtl/>
        </w:rPr>
        <w:endnoteReference w:id="351"/>
      </w:r>
      <w:r w:rsidRPr="00E1692D">
        <w:rPr>
          <w:rFonts w:hint="cs"/>
          <w:color w:val="000000" w:themeColor="text1"/>
          <w:sz w:val="27"/>
          <w:vertAlign w:val="superscript"/>
          <w:rtl/>
        </w:rPr>
        <w:t>)</w:t>
      </w:r>
      <w:r w:rsidRPr="00E1692D">
        <w:rPr>
          <w:rFonts w:hint="cs"/>
          <w:color w:val="000000" w:themeColor="text1"/>
          <w:sz w:val="27"/>
          <w:rtl/>
        </w:rPr>
        <w:t>، وقطب الدين الشيرازي(715هـ)</w:t>
      </w:r>
      <w:r w:rsidRPr="00E1692D">
        <w:rPr>
          <w:color w:val="000000" w:themeColor="text1"/>
          <w:sz w:val="27"/>
          <w:vertAlign w:val="superscript"/>
          <w:rtl/>
        </w:rPr>
        <w:t>(</w:t>
      </w:r>
      <w:r w:rsidRPr="00E1692D">
        <w:rPr>
          <w:color w:val="000000" w:themeColor="text1"/>
          <w:sz w:val="27"/>
          <w:vertAlign w:val="superscript"/>
          <w:rtl/>
        </w:rPr>
        <w:endnoteReference w:id="352"/>
      </w:r>
      <w:r w:rsidRPr="00E1692D">
        <w:rPr>
          <w:rFonts w:hint="cs"/>
          <w:color w:val="000000" w:themeColor="text1"/>
          <w:sz w:val="27"/>
          <w:vertAlign w:val="superscript"/>
          <w:rtl/>
        </w:rPr>
        <w:t>)</w:t>
      </w:r>
      <w:r w:rsidRPr="00E1692D">
        <w:rPr>
          <w:rFonts w:hint="cs"/>
          <w:color w:val="000000" w:themeColor="text1"/>
          <w:sz w:val="27"/>
          <w:rtl/>
        </w:rPr>
        <w:t>. وهذا شرطٌ مهمٌّ ستُصاغ منه لاحقاً قضيّة الاحتمال القبلي للقضيّة المتواترة.</w:t>
      </w:r>
      <w:bookmarkStart w:id="35" w:name="_Toc305288866"/>
    </w:p>
    <w:p w:rsidR="00AA4536" w:rsidRPr="00E1692D" w:rsidRDefault="00AA4536" w:rsidP="00AA4536">
      <w:pPr>
        <w:autoSpaceDE w:val="0"/>
        <w:autoSpaceDN w:val="0"/>
        <w:adjustRightInd w:val="0"/>
        <w:rPr>
          <w:color w:val="000000" w:themeColor="text1"/>
          <w:sz w:val="27"/>
          <w:rtl/>
        </w:rPr>
      </w:pPr>
    </w:p>
    <w:p w:rsidR="00AA4536" w:rsidRPr="00E1692D" w:rsidRDefault="00AA4536" w:rsidP="005E3B91">
      <w:pPr>
        <w:pStyle w:val="Heading3"/>
        <w:rPr>
          <w:color w:val="000000" w:themeColor="text1"/>
          <w:rtl/>
        </w:rPr>
      </w:pPr>
      <w:r w:rsidRPr="00E1692D">
        <w:rPr>
          <w:rFonts w:hint="cs"/>
          <w:color w:val="000000" w:themeColor="text1"/>
          <w:rtl/>
        </w:rPr>
        <w:t>4ـ الشروط المعتبرة في السامع</w:t>
      </w:r>
      <w:bookmarkEnd w:id="35"/>
    </w:p>
    <w:p w:rsidR="00AA4536" w:rsidRPr="00E1692D" w:rsidRDefault="00F27D3B" w:rsidP="00F27D3B">
      <w:pPr>
        <w:rPr>
          <w:color w:val="000000" w:themeColor="text1"/>
          <w:sz w:val="27"/>
          <w:rtl/>
        </w:rPr>
      </w:pPr>
      <w:r w:rsidRPr="00E1692D">
        <w:rPr>
          <w:rFonts w:hint="cs"/>
          <w:b/>
          <w:bCs/>
          <w:color w:val="000000" w:themeColor="text1"/>
          <w:sz w:val="27"/>
          <w:rtl/>
        </w:rPr>
        <w:t>أ</w:t>
      </w:r>
      <w:r w:rsidR="00AA4536" w:rsidRPr="00E1692D">
        <w:rPr>
          <w:rFonts w:hint="cs"/>
          <w:b/>
          <w:bCs/>
          <w:color w:val="000000" w:themeColor="text1"/>
          <w:sz w:val="27"/>
          <w:rtl/>
        </w:rPr>
        <w:t xml:space="preserve">ـ انتفاء </w:t>
      </w:r>
      <w:r w:rsidR="00AA4536" w:rsidRPr="00E1692D">
        <w:rPr>
          <w:b/>
          <w:bCs/>
          <w:color w:val="000000" w:themeColor="text1"/>
          <w:sz w:val="27"/>
          <w:rtl/>
        </w:rPr>
        <w:t>العلم المستفاد منه اضطرارا</w:t>
      </w:r>
      <w:r w:rsidR="00AA4536" w:rsidRPr="00E1692D">
        <w:rPr>
          <w:rFonts w:hint="cs"/>
          <w:b/>
          <w:bCs/>
          <w:color w:val="000000" w:themeColor="text1"/>
          <w:sz w:val="27"/>
          <w:rtl/>
        </w:rPr>
        <w:t xml:space="preserve">ً </w:t>
      </w:r>
      <w:r w:rsidR="00AA4536" w:rsidRPr="00E1692D">
        <w:rPr>
          <w:b/>
          <w:bCs/>
          <w:color w:val="000000" w:themeColor="text1"/>
          <w:sz w:val="27"/>
          <w:rtl/>
        </w:rPr>
        <w:t>عن السامع</w:t>
      </w:r>
      <w:r w:rsidR="00AA4536" w:rsidRPr="00E1692D">
        <w:rPr>
          <w:rFonts w:hint="cs"/>
          <w:color w:val="000000" w:themeColor="text1"/>
          <w:sz w:val="27"/>
          <w:rtl/>
        </w:rPr>
        <w:t xml:space="preserve">: وذلك </w:t>
      </w:r>
      <w:r w:rsidR="00AA4536" w:rsidRPr="00E1692D">
        <w:rPr>
          <w:color w:val="000000" w:themeColor="text1"/>
          <w:sz w:val="27"/>
          <w:rtl/>
        </w:rPr>
        <w:t>لاستحالة تحصيل الحاصل</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53"/>
      </w:r>
      <w:r w:rsidR="00AA4536" w:rsidRPr="00E1692D">
        <w:rPr>
          <w:rFonts w:hint="cs"/>
          <w:color w:val="000000" w:themeColor="text1"/>
          <w:sz w:val="27"/>
          <w:vertAlign w:val="superscript"/>
          <w:rtl/>
        </w:rPr>
        <w:t>)</w:t>
      </w:r>
      <w:r w:rsidRPr="00E1692D">
        <w:rPr>
          <w:rFonts w:hint="cs"/>
          <w:color w:val="000000" w:themeColor="text1"/>
          <w:sz w:val="27"/>
          <w:rtl/>
        </w:rPr>
        <w:t>.</w:t>
      </w:r>
      <w:r w:rsidR="00AA4536" w:rsidRPr="00E1692D">
        <w:rPr>
          <w:rFonts w:hint="cs"/>
          <w:color w:val="000000" w:themeColor="text1"/>
          <w:sz w:val="27"/>
          <w:rtl/>
        </w:rPr>
        <w:t xml:space="preserve"> </w:t>
      </w:r>
      <w:r w:rsidR="00AA4536" w:rsidRPr="00E1692D">
        <w:rPr>
          <w:color w:val="000000" w:themeColor="text1"/>
          <w:sz w:val="27"/>
          <w:rtl/>
        </w:rPr>
        <w:t>وتحصيل التقوية أيضا</w:t>
      </w:r>
      <w:r w:rsidR="00AA4536" w:rsidRPr="00E1692D">
        <w:rPr>
          <w:rFonts w:hint="cs"/>
          <w:color w:val="000000" w:themeColor="text1"/>
          <w:sz w:val="27"/>
          <w:rtl/>
        </w:rPr>
        <w:t>ً</w:t>
      </w:r>
      <w:r w:rsidR="00AA4536" w:rsidRPr="00E1692D">
        <w:rPr>
          <w:color w:val="000000" w:themeColor="text1"/>
          <w:sz w:val="27"/>
          <w:rtl/>
        </w:rPr>
        <w:t xml:space="preserve"> محال</w:t>
      </w:r>
      <w:r w:rsidRPr="00E1692D">
        <w:rPr>
          <w:rFonts w:hint="cs"/>
          <w:color w:val="000000" w:themeColor="text1"/>
          <w:sz w:val="27"/>
          <w:rtl/>
        </w:rPr>
        <w:t>ٌ</w:t>
      </w:r>
      <w:r w:rsidR="00AA4536" w:rsidRPr="00E1692D">
        <w:rPr>
          <w:rFonts w:hint="cs"/>
          <w:color w:val="000000" w:themeColor="text1"/>
          <w:sz w:val="27"/>
          <w:rtl/>
        </w:rPr>
        <w:t>؛</w:t>
      </w:r>
      <w:r w:rsidR="00AA4536" w:rsidRPr="00E1692D">
        <w:rPr>
          <w:color w:val="000000" w:themeColor="text1"/>
          <w:sz w:val="27"/>
          <w:rtl/>
        </w:rPr>
        <w:t xml:space="preserve"> لأن</w:t>
      </w:r>
      <w:r w:rsidR="00AA4536" w:rsidRPr="00E1692D">
        <w:rPr>
          <w:rFonts w:hint="cs"/>
          <w:color w:val="000000" w:themeColor="text1"/>
          <w:sz w:val="27"/>
          <w:rtl/>
        </w:rPr>
        <w:t>ّ</w:t>
      </w:r>
      <w:r w:rsidR="00AA4536" w:rsidRPr="00E1692D">
        <w:rPr>
          <w:color w:val="000000" w:themeColor="text1"/>
          <w:sz w:val="27"/>
          <w:rtl/>
        </w:rPr>
        <w:t xml:space="preserve"> العلم الضروري أيضا</w:t>
      </w:r>
      <w:r w:rsidR="00AA4536" w:rsidRPr="00E1692D">
        <w:rPr>
          <w:rFonts w:hint="cs"/>
          <w:color w:val="000000" w:themeColor="text1"/>
          <w:sz w:val="27"/>
          <w:rtl/>
        </w:rPr>
        <w:t>ً</w:t>
      </w:r>
      <w:r w:rsidR="00AA4536" w:rsidRPr="00E1692D">
        <w:rPr>
          <w:color w:val="000000" w:themeColor="text1"/>
          <w:sz w:val="27"/>
          <w:rtl/>
        </w:rPr>
        <w:t xml:space="preserve"> يستحيل أن يصير أقوى مم</w:t>
      </w:r>
      <w:r w:rsidR="00AA4536" w:rsidRPr="00E1692D">
        <w:rPr>
          <w:rFonts w:hint="cs"/>
          <w:color w:val="000000" w:themeColor="text1"/>
          <w:sz w:val="27"/>
          <w:rtl/>
        </w:rPr>
        <w:t>ّ</w:t>
      </w:r>
      <w:r w:rsidR="00AA4536" w:rsidRPr="00E1692D">
        <w:rPr>
          <w:color w:val="000000" w:themeColor="text1"/>
          <w:sz w:val="27"/>
          <w:rtl/>
        </w:rPr>
        <w:t>ا كان مثاله</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54"/>
      </w:r>
      <w:r w:rsidR="00AA4536" w:rsidRPr="00E1692D">
        <w:rPr>
          <w:rFonts w:hint="cs"/>
          <w:color w:val="000000" w:themeColor="text1"/>
          <w:sz w:val="27"/>
          <w:vertAlign w:val="superscript"/>
          <w:rtl/>
        </w:rPr>
        <w:t>)</w:t>
      </w:r>
      <w:r w:rsidR="00AA4536" w:rsidRPr="00E1692D">
        <w:rPr>
          <w:rFonts w:hint="cs"/>
          <w:color w:val="000000" w:themeColor="text1"/>
          <w:sz w:val="27"/>
          <w:rtl/>
        </w:rPr>
        <w:t>. ومثّل علي</w:t>
      </w:r>
      <w:r w:rsidRPr="00E1692D">
        <w:rPr>
          <w:rFonts w:hint="cs"/>
          <w:color w:val="000000" w:themeColor="text1"/>
          <w:sz w:val="27"/>
          <w:rtl/>
        </w:rPr>
        <w:t>ّ</w:t>
      </w:r>
      <w:r w:rsidR="00AA4536" w:rsidRPr="00E1692D">
        <w:rPr>
          <w:color w:val="000000" w:themeColor="text1"/>
          <w:sz w:val="27"/>
          <w:rtl/>
        </w:rPr>
        <w:t xml:space="preserve"> </w:t>
      </w:r>
      <w:r w:rsidR="00AA4536" w:rsidRPr="00E1692D">
        <w:rPr>
          <w:rFonts w:hint="cs"/>
          <w:color w:val="000000" w:themeColor="text1"/>
          <w:sz w:val="27"/>
          <w:rtl/>
        </w:rPr>
        <w:t>بن</w:t>
      </w:r>
      <w:r w:rsidR="00AA4536" w:rsidRPr="00E1692D">
        <w:rPr>
          <w:color w:val="000000" w:themeColor="text1"/>
          <w:sz w:val="27"/>
          <w:rtl/>
        </w:rPr>
        <w:t xml:space="preserve"> </w:t>
      </w:r>
      <w:r w:rsidR="00AA4536" w:rsidRPr="00E1692D">
        <w:rPr>
          <w:rFonts w:hint="cs"/>
          <w:color w:val="000000" w:themeColor="text1"/>
          <w:sz w:val="27"/>
          <w:rtl/>
        </w:rPr>
        <w:t>عبد</w:t>
      </w:r>
      <w:r w:rsidR="00AA4536" w:rsidRPr="00E1692D">
        <w:rPr>
          <w:color w:val="000000" w:themeColor="text1"/>
          <w:sz w:val="27"/>
          <w:rtl/>
        </w:rPr>
        <w:t xml:space="preserve"> </w:t>
      </w:r>
      <w:r w:rsidR="00AA4536" w:rsidRPr="00E1692D">
        <w:rPr>
          <w:rFonts w:hint="cs"/>
          <w:color w:val="000000" w:themeColor="text1"/>
          <w:sz w:val="27"/>
          <w:rtl/>
        </w:rPr>
        <w:t>الكافي</w:t>
      </w:r>
      <w:r w:rsidR="00AA4536" w:rsidRPr="00E1692D">
        <w:rPr>
          <w:color w:val="000000" w:themeColor="text1"/>
          <w:sz w:val="27"/>
          <w:rtl/>
        </w:rPr>
        <w:t xml:space="preserve"> </w:t>
      </w:r>
      <w:r w:rsidR="00AA4536" w:rsidRPr="00E1692D">
        <w:rPr>
          <w:rFonts w:hint="cs"/>
          <w:color w:val="000000" w:themeColor="text1"/>
          <w:sz w:val="27"/>
          <w:rtl/>
        </w:rPr>
        <w:t>السبكي</w:t>
      </w:r>
      <w:r w:rsidR="00AA4536" w:rsidRPr="00E1692D">
        <w:rPr>
          <w:color w:val="000000" w:themeColor="text1"/>
          <w:sz w:val="27"/>
          <w:rtl/>
        </w:rPr>
        <w:t>(756</w:t>
      </w:r>
      <w:r w:rsidR="00AA4536" w:rsidRPr="00E1692D">
        <w:rPr>
          <w:rFonts w:hint="cs"/>
          <w:color w:val="000000" w:themeColor="text1"/>
          <w:sz w:val="27"/>
          <w:rtl/>
        </w:rPr>
        <w:t>هـ) قائلاً: «ذو</w:t>
      </w:r>
      <w:r w:rsidR="00AA4536" w:rsidRPr="00E1692D">
        <w:rPr>
          <w:color w:val="000000" w:themeColor="text1"/>
          <w:sz w:val="27"/>
          <w:rtl/>
        </w:rPr>
        <w:t xml:space="preserve"> </w:t>
      </w:r>
      <w:r w:rsidR="00AA4536" w:rsidRPr="00E1692D">
        <w:rPr>
          <w:rFonts w:hint="cs"/>
          <w:color w:val="000000" w:themeColor="text1"/>
          <w:sz w:val="27"/>
          <w:rtl/>
        </w:rPr>
        <w:t>العلم</w:t>
      </w:r>
      <w:r w:rsidR="00AA4536" w:rsidRPr="00E1692D">
        <w:rPr>
          <w:color w:val="000000" w:themeColor="text1"/>
          <w:sz w:val="27"/>
          <w:rtl/>
        </w:rPr>
        <w:t xml:space="preserve"> </w:t>
      </w:r>
      <w:r w:rsidR="00AA4536" w:rsidRPr="00E1692D">
        <w:rPr>
          <w:rFonts w:hint="cs"/>
          <w:color w:val="000000" w:themeColor="text1"/>
          <w:sz w:val="27"/>
          <w:rtl/>
        </w:rPr>
        <w:t>بأنّ</w:t>
      </w:r>
      <w:r w:rsidR="00AA4536" w:rsidRPr="00E1692D">
        <w:rPr>
          <w:color w:val="000000" w:themeColor="text1"/>
          <w:sz w:val="27"/>
          <w:rtl/>
        </w:rPr>
        <w:t xml:space="preserve"> </w:t>
      </w:r>
      <w:r w:rsidR="00AA4536" w:rsidRPr="00E1692D">
        <w:rPr>
          <w:rFonts w:hint="cs"/>
          <w:color w:val="000000" w:themeColor="text1"/>
          <w:sz w:val="27"/>
          <w:rtl/>
        </w:rPr>
        <w:t>النفي</w:t>
      </w:r>
      <w:r w:rsidR="00AA4536" w:rsidRPr="00E1692D">
        <w:rPr>
          <w:color w:val="000000" w:themeColor="text1"/>
          <w:sz w:val="27"/>
          <w:rtl/>
        </w:rPr>
        <w:t xml:space="preserve"> </w:t>
      </w:r>
      <w:r w:rsidR="00AA4536" w:rsidRPr="00E1692D">
        <w:rPr>
          <w:rFonts w:hint="cs"/>
          <w:color w:val="000000" w:themeColor="text1"/>
          <w:sz w:val="27"/>
          <w:rtl/>
        </w:rPr>
        <w:t>والإثبات</w:t>
      </w:r>
      <w:r w:rsidR="00AA4536" w:rsidRPr="00E1692D">
        <w:rPr>
          <w:color w:val="000000" w:themeColor="text1"/>
          <w:sz w:val="27"/>
          <w:rtl/>
        </w:rPr>
        <w:t xml:space="preserve"> </w:t>
      </w:r>
      <w:r w:rsidR="00AA4536" w:rsidRPr="00E1692D">
        <w:rPr>
          <w:rFonts w:hint="cs"/>
          <w:color w:val="000000" w:themeColor="text1"/>
          <w:sz w:val="27"/>
          <w:rtl/>
        </w:rPr>
        <w:t>لا</w:t>
      </w:r>
      <w:r w:rsidR="00AA4536" w:rsidRPr="00E1692D">
        <w:rPr>
          <w:color w:val="000000" w:themeColor="text1"/>
          <w:sz w:val="27"/>
          <w:rtl/>
        </w:rPr>
        <w:t xml:space="preserve"> </w:t>
      </w:r>
      <w:r w:rsidR="00AA4536" w:rsidRPr="00E1692D">
        <w:rPr>
          <w:rFonts w:hint="cs"/>
          <w:color w:val="000000" w:themeColor="text1"/>
          <w:sz w:val="27"/>
          <w:rtl/>
        </w:rPr>
        <w:t>يجتمعان</w:t>
      </w:r>
      <w:r w:rsidR="00AA4536" w:rsidRPr="00E1692D">
        <w:rPr>
          <w:color w:val="000000" w:themeColor="text1"/>
          <w:sz w:val="27"/>
          <w:rtl/>
        </w:rPr>
        <w:t xml:space="preserve"> </w:t>
      </w:r>
      <w:r w:rsidR="00AA4536" w:rsidRPr="00E1692D">
        <w:rPr>
          <w:rFonts w:hint="cs"/>
          <w:color w:val="000000" w:themeColor="text1"/>
          <w:sz w:val="27"/>
          <w:rtl/>
        </w:rPr>
        <w:t>ولا</w:t>
      </w:r>
      <w:r w:rsidR="00AA4536" w:rsidRPr="00E1692D">
        <w:rPr>
          <w:color w:val="000000" w:themeColor="text1"/>
          <w:sz w:val="27"/>
          <w:rtl/>
        </w:rPr>
        <w:t xml:space="preserve"> </w:t>
      </w:r>
      <w:r w:rsidR="00AA4536" w:rsidRPr="00E1692D">
        <w:rPr>
          <w:rFonts w:hint="cs"/>
          <w:color w:val="000000" w:themeColor="text1"/>
          <w:sz w:val="27"/>
          <w:rtl/>
        </w:rPr>
        <w:t>يرتفعان</w:t>
      </w:r>
      <w:r w:rsidR="00AA4536" w:rsidRPr="00E1692D">
        <w:rPr>
          <w:color w:val="000000" w:themeColor="text1"/>
          <w:sz w:val="27"/>
          <w:rtl/>
        </w:rPr>
        <w:t xml:space="preserve"> </w:t>
      </w:r>
      <w:r w:rsidR="00AA4536" w:rsidRPr="00E1692D">
        <w:rPr>
          <w:rFonts w:hint="cs"/>
          <w:color w:val="000000" w:themeColor="text1"/>
          <w:sz w:val="27"/>
          <w:rtl/>
        </w:rPr>
        <w:t>لو</w:t>
      </w:r>
      <w:r w:rsidR="00AA4536" w:rsidRPr="00E1692D">
        <w:rPr>
          <w:color w:val="000000" w:themeColor="text1"/>
          <w:sz w:val="27"/>
          <w:rtl/>
        </w:rPr>
        <w:t xml:space="preserve"> </w:t>
      </w:r>
      <w:r w:rsidR="00AA4536" w:rsidRPr="00E1692D">
        <w:rPr>
          <w:rFonts w:hint="cs"/>
          <w:color w:val="000000" w:themeColor="text1"/>
          <w:sz w:val="27"/>
          <w:rtl/>
        </w:rPr>
        <w:t>أخبر</w:t>
      </w:r>
      <w:r w:rsidR="00AA4536" w:rsidRPr="00E1692D">
        <w:rPr>
          <w:color w:val="000000" w:themeColor="text1"/>
          <w:sz w:val="27"/>
          <w:rtl/>
        </w:rPr>
        <w:t xml:space="preserve"> </w:t>
      </w:r>
      <w:r w:rsidR="00AA4536" w:rsidRPr="00E1692D">
        <w:rPr>
          <w:rFonts w:hint="cs"/>
          <w:color w:val="000000" w:themeColor="text1"/>
          <w:sz w:val="27"/>
          <w:rtl/>
        </w:rPr>
        <w:t>بذلك</w:t>
      </w:r>
      <w:r w:rsidR="00AA4536" w:rsidRPr="00E1692D">
        <w:rPr>
          <w:color w:val="000000" w:themeColor="text1"/>
          <w:sz w:val="27"/>
          <w:rtl/>
        </w:rPr>
        <w:t xml:space="preserve"> </w:t>
      </w:r>
      <w:r w:rsidR="00AA4536" w:rsidRPr="00E1692D">
        <w:rPr>
          <w:rFonts w:hint="cs"/>
          <w:color w:val="000000" w:themeColor="text1"/>
          <w:sz w:val="27"/>
          <w:rtl/>
        </w:rPr>
        <w:t>لم</w:t>
      </w:r>
      <w:r w:rsidR="00AA4536" w:rsidRPr="00E1692D">
        <w:rPr>
          <w:color w:val="000000" w:themeColor="text1"/>
          <w:sz w:val="27"/>
          <w:rtl/>
        </w:rPr>
        <w:t xml:space="preserve"> </w:t>
      </w:r>
      <w:r w:rsidR="00AA4536" w:rsidRPr="00E1692D">
        <w:rPr>
          <w:rFonts w:hint="cs"/>
          <w:color w:val="000000" w:themeColor="text1"/>
          <w:sz w:val="27"/>
          <w:rtl/>
        </w:rPr>
        <w:t>يزد</w:t>
      </w:r>
      <w:r w:rsidRPr="00E1692D">
        <w:rPr>
          <w:rFonts w:hint="cs"/>
          <w:color w:val="000000" w:themeColor="text1"/>
          <w:sz w:val="27"/>
          <w:rtl/>
        </w:rPr>
        <w:t>َ</w:t>
      </w:r>
      <w:r w:rsidR="00AA4536" w:rsidRPr="00E1692D">
        <w:rPr>
          <w:rFonts w:hint="cs"/>
          <w:color w:val="000000" w:themeColor="text1"/>
          <w:sz w:val="27"/>
          <w:rtl/>
        </w:rPr>
        <w:t>د</w:t>
      </w:r>
      <w:r w:rsidRPr="00E1692D">
        <w:rPr>
          <w:rFonts w:hint="cs"/>
          <w:color w:val="000000" w:themeColor="text1"/>
          <w:sz w:val="27"/>
          <w:rtl/>
        </w:rPr>
        <w:t>ْ</w:t>
      </w:r>
      <w:r w:rsidR="00AA4536" w:rsidRPr="00E1692D">
        <w:rPr>
          <w:color w:val="000000" w:themeColor="text1"/>
          <w:sz w:val="27"/>
          <w:rtl/>
        </w:rPr>
        <w:t xml:space="preserve"> </w:t>
      </w:r>
      <w:r w:rsidR="00AA4536" w:rsidRPr="00E1692D">
        <w:rPr>
          <w:rFonts w:hint="cs"/>
          <w:color w:val="000000" w:themeColor="text1"/>
          <w:sz w:val="27"/>
          <w:rtl/>
        </w:rPr>
        <w:t>علما</w:t>
      </w:r>
      <w:r w:rsidRPr="00E1692D">
        <w:rPr>
          <w:rFonts w:hint="cs"/>
          <w:color w:val="000000" w:themeColor="text1"/>
          <w:sz w:val="27"/>
          <w:rtl/>
        </w:rPr>
        <w:t>ً،</w:t>
      </w:r>
      <w:r w:rsidR="00AA4536" w:rsidRPr="00E1692D">
        <w:rPr>
          <w:color w:val="000000" w:themeColor="text1"/>
          <w:sz w:val="27"/>
          <w:rtl/>
        </w:rPr>
        <w:t xml:space="preserve"> </w:t>
      </w:r>
      <w:r w:rsidR="00AA4536" w:rsidRPr="00E1692D">
        <w:rPr>
          <w:rFonts w:hint="cs"/>
          <w:color w:val="000000" w:themeColor="text1"/>
          <w:sz w:val="27"/>
          <w:rtl/>
        </w:rPr>
        <w:t>ولم</w:t>
      </w:r>
      <w:r w:rsidR="00AA4536" w:rsidRPr="00E1692D">
        <w:rPr>
          <w:color w:val="000000" w:themeColor="text1"/>
          <w:sz w:val="27"/>
          <w:rtl/>
        </w:rPr>
        <w:t xml:space="preserve"> </w:t>
      </w:r>
      <w:r w:rsidR="00AA4536" w:rsidRPr="00E1692D">
        <w:rPr>
          <w:rFonts w:hint="cs"/>
          <w:color w:val="000000" w:themeColor="text1"/>
          <w:sz w:val="27"/>
          <w:rtl/>
        </w:rPr>
        <w:lastRenderedPageBreak/>
        <w:t>يستفد</w:t>
      </w:r>
      <w:r w:rsidR="00AA4536" w:rsidRPr="00E1692D">
        <w:rPr>
          <w:color w:val="000000" w:themeColor="text1"/>
          <w:sz w:val="27"/>
          <w:rtl/>
        </w:rPr>
        <w:t xml:space="preserve"> </w:t>
      </w:r>
      <w:r w:rsidR="00AA4536" w:rsidRPr="00E1692D">
        <w:rPr>
          <w:rFonts w:hint="cs"/>
          <w:color w:val="000000" w:themeColor="text1"/>
          <w:sz w:val="27"/>
          <w:rtl/>
        </w:rPr>
        <w:t>الثاني»</w:t>
      </w:r>
      <w:r w:rsidR="00AA4536" w:rsidRPr="00E1692D">
        <w:rPr>
          <w:color w:val="000000" w:themeColor="text1"/>
          <w:sz w:val="27"/>
          <w:vertAlign w:val="superscript"/>
          <w:rtl/>
        </w:rPr>
        <w:t>(</w:t>
      </w:r>
      <w:r w:rsidR="00AA4536" w:rsidRPr="00E1692D">
        <w:rPr>
          <w:color w:val="000000" w:themeColor="text1"/>
          <w:sz w:val="27"/>
          <w:vertAlign w:val="superscript"/>
          <w:rtl/>
        </w:rPr>
        <w:endnoteReference w:id="355"/>
      </w:r>
      <w:r w:rsidR="00AA4536" w:rsidRPr="00E1692D">
        <w:rPr>
          <w:rFonts w:hint="cs"/>
          <w:color w:val="000000" w:themeColor="text1"/>
          <w:sz w:val="27"/>
          <w:vertAlign w:val="superscript"/>
          <w:rtl/>
        </w:rPr>
        <w:t>)</w:t>
      </w:r>
      <w:r w:rsidR="00AA4536" w:rsidRPr="00E1692D">
        <w:rPr>
          <w:rFonts w:hint="cs"/>
          <w:color w:val="000000" w:themeColor="text1"/>
          <w:sz w:val="27"/>
          <w:rtl/>
        </w:rPr>
        <w:t>.</w:t>
      </w:r>
    </w:p>
    <w:p w:rsidR="00AA4536" w:rsidRPr="00E1692D" w:rsidRDefault="00AA4536" w:rsidP="00F27D3B">
      <w:pPr>
        <w:rPr>
          <w:color w:val="000000" w:themeColor="text1"/>
          <w:sz w:val="27"/>
          <w:rtl/>
        </w:rPr>
      </w:pPr>
      <w:r w:rsidRPr="00E1692D">
        <w:rPr>
          <w:rFonts w:hint="cs"/>
          <w:b/>
          <w:bCs/>
          <w:color w:val="000000" w:themeColor="text1"/>
          <w:sz w:val="27"/>
          <w:rtl/>
        </w:rPr>
        <w:t xml:space="preserve">ب ـ </w:t>
      </w:r>
      <w:r w:rsidRPr="00E1692D">
        <w:rPr>
          <w:b/>
          <w:bCs/>
          <w:color w:val="000000" w:themeColor="text1"/>
          <w:sz w:val="27"/>
          <w:rtl/>
        </w:rPr>
        <w:t>أن لا يسبق شبهة</w:t>
      </w:r>
      <w:r w:rsidR="001675CE" w:rsidRPr="00E1692D">
        <w:rPr>
          <w:b/>
          <w:bCs/>
          <w:color w:val="000000" w:themeColor="text1"/>
          <w:sz w:val="27"/>
          <w:rtl/>
        </w:rPr>
        <w:t xml:space="preserve"> إلى </w:t>
      </w:r>
      <w:r w:rsidRPr="00E1692D">
        <w:rPr>
          <w:b/>
          <w:bCs/>
          <w:color w:val="000000" w:themeColor="text1"/>
          <w:sz w:val="27"/>
          <w:rtl/>
        </w:rPr>
        <w:t>السامع</w:t>
      </w:r>
      <w:r w:rsidR="001675CE" w:rsidRPr="00E1692D">
        <w:rPr>
          <w:b/>
          <w:bCs/>
          <w:color w:val="000000" w:themeColor="text1"/>
          <w:sz w:val="27"/>
          <w:rtl/>
        </w:rPr>
        <w:t xml:space="preserve"> أو </w:t>
      </w:r>
      <w:r w:rsidRPr="00E1692D">
        <w:rPr>
          <w:b/>
          <w:bCs/>
          <w:color w:val="000000" w:themeColor="text1"/>
          <w:sz w:val="27"/>
          <w:rtl/>
        </w:rPr>
        <w:t>تقليد ينافي موجب خبره</w:t>
      </w:r>
      <w:r w:rsidRPr="00E1692D">
        <w:rPr>
          <w:rFonts w:hint="cs"/>
          <w:color w:val="000000" w:themeColor="text1"/>
          <w:sz w:val="27"/>
          <w:rtl/>
        </w:rPr>
        <w:t>: قال الشهيد الثاني(966هـ): «</w:t>
      </w:r>
      <w:r w:rsidRPr="00E1692D">
        <w:rPr>
          <w:color w:val="000000" w:themeColor="text1"/>
          <w:sz w:val="27"/>
          <w:rtl/>
        </w:rPr>
        <w:t>وهذا شرط</w:t>
      </w:r>
      <w:r w:rsidR="00F27D3B"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ا</w:t>
      </w:r>
      <w:r w:rsidRPr="00E1692D">
        <w:rPr>
          <w:color w:val="000000" w:themeColor="text1"/>
          <w:sz w:val="27"/>
          <w:rtl/>
        </w:rPr>
        <w:t>ختص</w:t>
      </w:r>
      <w:r w:rsidRPr="00E1692D">
        <w:rPr>
          <w:rFonts w:hint="cs"/>
          <w:color w:val="000000" w:themeColor="text1"/>
          <w:sz w:val="27"/>
          <w:rtl/>
        </w:rPr>
        <w:t>ّ</w:t>
      </w:r>
      <w:r w:rsidRPr="00E1692D">
        <w:rPr>
          <w:color w:val="000000" w:themeColor="text1"/>
          <w:sz w:val="27"/>
          <w:rtl/>
        </w:rPr>
        <w:t xml:space="preserve"> به</w:t>
      </w:r>
      <w:r w:rsidR="00CF715D" w:rsidRPr="00E1692D">
        <w:rPr>
          <w:color w:val="000000" w:themeColor="text1"/>
          <w:sz w:val="27"/>
          <w:rtl/>
        </w:rPr>
        <w:t xml:space="preserve"> السيد </w:t>
      </w:r>
      <w:r w:rsidRPr="00E1692D">
        <w:rPr>
          <w:color w:val="000000" w:themeColor="text1"/>
          <w:sz w:val="27"/>
          <w:rtl/>
        </w:rPr>
        <w:t>المرتضى</w:t>
      </w:r>
      <w:r w:rsidR="00C242DF" w:rsidRPr="00E1692D">
        <w:rPr>
          <w:rFonts w:ascii="Mosawi" w:hAnsi="Mosawi" w:cs="Mosawi"/>
          <w:color w:val="000000" w:themeColor="text1"/>
          <w:sz w:val="26"/>
          <w:szCs w:val="26"/>
          <w:rtl/>
        </w:rPr>
        <w:t>&amp;</w:t>
      </w:r>
      <w:r w:rsidR="00F27D3B"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وتبعه عليه جماعة من المحق</w:t>
      </w:r>
      <w:r w:rsidRPr="00E1692D">
        <w:rPr>
          <w:rFonts w:hint="cs"/>
          <w:color w:val="000000" w:themeColor="text1"/>
          <w:sz w:val="27"/>
          <w:rtl/>
        </w:rPr>
        <w:t>ّ</w:t>
      </w:r>
      <w:r w:rsidRPr="00E1692D">
        <w:rPr>
          <w:color w:val="000000" w:themeColor="text1"/>
          <w:sz w:val="27"/>
          <w:rtl/>
        </w:rPr>
        <w:t>قين</w:t>
      </w:r>
      <w:r w:rsidR="00F27D3B" w:rsidRPr="00E1692D">
        <w:rPr>
          <w:rFonts w:hint="cs"/>
          <w:color w:val="000000" w:themeColor="text1"/>
          <w:sz w:val="27"/>
          <w:rtl/>
        </w:rPr>
        <w:t>.</w:t>
      </w:r>
      <w:r w:rsidRPr="00E1692D">
        <w:rPr>
          <w:color w:val="000000" w:themeColor="text1"/>
          <w:sz w:val="27"/>
          <w:rtl/>
        </w:rPr>
        <w:t xml:space="preserve"> وهو جي</w:t>
      </w:r>
      <w:r w:rsidRPr="00E1692D">
        <w:rPr>
          <w:rFonts w:hint="cs"/>
          <w:color w:val="000000" w:themeColor="text1"/>
          <w:sz w:val="27"/>
          <w:rtl/>
        </w:rPr>
        <w:t>ّ</w:t>
      </w:r>
      <w:r w:rsidR="00F27D3B" w:rsidRPr="00E1692D">
        <w:rPr>
          <w:rFonts w:hint="cs"/>
          <w:color w:val="000000" w:themeColor="text1"/>
          <w:sz w:val="27"/>
          <w:rtl/>
        </w:rPr>
        <w:t>ِ</w:t>
      </w:r>
      <w:r w:rsidRPr="00E1692D">
        <w:rPr>
          <w:color w:val="000000" w:themeColor="text1"/>
          <w:sz w:val="27"/>
          <w:rtl/>
        </w:rPr>
        <w:t>د</w:t>
      </w:r>
      <w:r w:rsidR="00F27D3B" w:rsidRPr="00E1692D">
        <w:rPr>
          <w:rFonts w:hint="cs"/>
          <w:color w:val="000000" w:themeColor="text1"/>
          <w:sz w:val="27"/>
          <w:rtl/>
        </w:rPr>
        <w:t>ٌ</w:t>
      </w:r>
      <w:r w:rsidRPr="00E1692D">
        <w:rPr>
          <w:color w:val="000000" w:themeColor="text1"/>
          <w:sz w:val="27"/>
          <w:rtl/>
        </w:rPr>
        <w:t xml:space="preserve"> في موضعه</w:t>
      </w:r>
      <w:r w:rsidRPr="00E1692D">
        <w:rPr>
          <w:rFonts w:hint="cs"/>
          <w:color w:val="000000" w:themeColor="text1"/>
          <w:sz w:val="27"/>
          <w:rtl/>
        </w:rPr>
        <w:t xml:space="preserve">. </w:t>
      </w:r>
      <w:r w:rsidRPr="00E1692D">
        <w:rPr>
          <w:color w:val="000000" w:themeColor="text1"/>
          <w:sz w:val="27"/>
          <w:rtl/>
        </w:rPr>
        <w:t>واحتج</w:t>
      </w:r>
      <w:r w:rsidRPr="00E1692D">
        <w:rPr>
          <w:rFonts w:hint="cs"/>
          <w:color w:val="000000" w:themeColor="text1"/>
          <w:sz w:val="27"/>
          <w:rtl/>
        </w:rPr>
        <w:t>ّ</w:t>
      </w:r>
      <w:r w:rsidRPr="00E1692D">
        <w:rPr>
          <w:color w:val="000000" w:themeColor="text1"/>
          <w:sz w:val="27"/>
          <w:rtl/>
        </w:rPr>
        <w:t xml:space="preserve"> عليه بأن</w:t>
      </w:r>
      <w:r w:rsidRPr="00E1692D">
        <w:rPr>
          <w:rFonts w:hint="cs"/>
          <w:color w:val="000000" w:themeColor="text1"/>
          <w:sz w:val="27"/>
          <w:rtl/>
        </w:rPr>
        <w:t>ّ</w:t>
      </w:r>
      <w:r w:rsidRPr="00E1692D">
        <w:rPr>
          <w:color w:val="000000" w:themeColor="text1"/>
          <w:sz w:val="27"/>
          <w:rtl/>
        </w:rPr>
        <w:t xml:space="preserve"> حصول العلم عقيب خبر التواتر إذا كان بالعادة جاز أن يختلف ذلك باختلاف الأحوال، فيحصل للسامع إذا لم يكن قد اعتقد نقيض ذلك الحكم قبل ذلك</w:t>
      </w:r>
      <w:r w:rsidRPr="00E1692D">
        <w:rPr>
          <w:rFonts w:hint="cs"/>
          <w:color w:val="000000" w:themeColor="text1"/>
          <w:sz w:val="27"/>
          <w:rtl/>
        </w:rPr>
        <w:t xml:space="preserve">، </w:t>
      </w:r>
      <w:r w:rsidRPr="00E1692D">
        <w:rPr>
          <w:color w:val="000000" w:themeColor="text1"/>
          <w:sz w:val="27"/>
          <w:rtl/>
        </w:rPr>
        <w:t>ولا يحصل إذا اعتقد ذلك</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56"/>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F27D3B">
      <w:pPr>
        <w:rPr>
          <w:color w:val="000000" w:themeColor="text1"/>
          <w:sz w:val="27"/>
          <w:rtl/>
        </w:rPr>
      </w:pPr>
      <w:r w:rsidRPr="00E1692D">
        <w:rPr>
          <w:rFonts w:hint="cs"/>
          <w:color w:val="000000" w:themeColor="text1"/>
          <w:sz w:val="27"/>
          <w:rtl/>
        </w:rPr>
        <w:t>وإذا رجعنا</w:t>
      </w:r>
      <w:r w:rsidR="001675CE" w:rsidRPr="00E1692D">
        <w:rPr>
          <w:rFonts w:hint="cs"/>
          <w:color w:val="000000" w:themeColor="text1"/>
          <w:sz w:val="27"/>
          <w:rtl/>
        </w:rPr>
        <w:t xml:space="preserve"> إلى </w:t>
      </w:r>
      <w:r w:rsidRPr="00E1692D">
        <w:rPr>
          <w:rFonts w:hint="cs"/>
          <w:color w:val="000000" w:themeColor="text1"/>
          <w:sz w:val="27"/>
          <w:rtl/>
        </w:rPr>
        <w:t>نصوص</w:t>
      </w:r>
      <w:r w:rsidR="00CF715D" w:rsidRPr="00E1692D">
        <w:rPr>
          <w:rFonts w:hint="cs"/>
          <w:color w:val="000000" w:themeColor="text1"/>
          <w:sz w:val="27"/>
          <w:rtl/>
        </w:rPr>
        <w:t xml:space="preserve"> السيد </w:t>
      </w:r>
      <w:r w:rsidRPr="00E1692D">
        <w:rPr>
          <w:rFonts w:hint="cs"/>
          <w:color w:val="000000" w:themeColor="text1"/>
          <w:sz w:val="27"/>
          <w:rtl/>
        </w:rPr>
        <w:t>المرتضى(436هـ) نجد أنّه جعل هذا الشرط ثالث الشروط، فقال: «</w:t>
      </w:r>
      <w:r w:rsidRPr="00E1692D">
        <w:rPr>
          <w:color w:val="000000" w:themeColor="text1"/>
          <w:sz w:val="27"/>
          <w:rtl/>
        </w:rPr>
        <w:t>وثالثها</w:t>
      </w:r>
      <w:r w:rsidR="00F27D3B" w:rsidRPr="00E1692D">
        <w:rPr>
          <w:rFonts w:hint="cs"/>
          <w:color w:val="000000" w:themeColor="text1"/>
          <w:sz w:val="27"/>
          <w:rtl/>
        </w:rPr>
        <w:t>:</w:t>
      </w:r>
      <w:r w:rsidRPr="00E1692D">
        <w:rPr>
          <w:color w:val="000000" w:themeColor="text1"/>
          <w:sz w:val="27"/>
          <w:rtl/>
        </w:rPr>
        <w:t xml:space="preserve"> أن يعلم </w:t>
      </w:r>
      <w:r w:rsidR="00F27D3B" w:rsidRPr="00E1692D">
        <w:rPr>
          <w:color w:val="000000" w:themeColor="text1"/>
          <w:sz w:val="27"/>
          <w:rtl/>
        </w:rPr>
        <w:t>أنّ اللبس والش</w:t>
      </w:r>
      <w:r w:rsidRPr="00E1692D">
        <w:rPr>
          <w:color w:val="000000" w:themeColor="text1"/>
          <w:sz w:val="27"/>
          <w:rtl/>
        </w:rPr>
        <w:t>بهة في</w:t>
      </w:r>
      <w:r w:rsidR="00F27D3B" w:rsidRPr="00E1692D">
        <w:rPr>
          <w:rFonts w:hint="cs"/>
          <w:color w:val="000000" w:themeColor="text1"/>
          <w:sz w:val="27"/>
          <w:rtl/>
        </w:rPr>
        <w:t xml:space="preserve"> </w:t>
      </w:r>
      <w:r w:rsidRPr="00E1692D">
        <w:rPr>
          <w:color w:val="000000" w:themeColor="text1"/>
          <w:sz w:val="27"/>
          <w:rtl/>
        </w:rPr>
        <w:t>ما أخبروا</w:t>
      </w:r>
      <w:r w:rsidRPr="00E1692D">
        <w:rPr>
          <w:rFonts w:hint="cs"/>
          <w:color w:val="000000" w:themeColor="text1"/>
          <w:sz w:val="27"/>
          <w:rtl/>
        </w:rPr>
        <w:t xml:space="preserve"> </w:t>
      </w:r>
      <w:r w:rsidRPr="00E1692D">
        <w:rPr>
          <w:color w:val="000000" w:themeColor="text1"/>
          <w:sz w:val="27"/>
          <w:rtl/>
        </w:rPr>
        <w:t>عنه زائلان</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57"/>
      </w:r>
      <w:r w:rsidRPr="00E1692D">
        <w:rPr>
          <w:rFonts w:hint="cs"/>
          <w:color w:val="000000" w:themeColor="text1"/>
          <w:sz w:val="27"/>
          <w:vertAlign w:val="superscript"/>
          <w:rtl/>
        </w:rPr>
        <w:t>)</w:t>
      </w:r>
      <w:r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«أن</w:t>
      </w:r>
      <w:r w:rsidRPr="00E1692D">
        <w:rPr>
          <w:color w:val="000000" w:themeColor="text1"/>
          <w:sz w:val="27"/>
          <w:rtl/>
        </w:rPr>
        <w:t xml:space="preserve"> </w:t>
      </w:r>
      <w:r w:rsidRPr="00E1692D">
        <w:rPr>
          <w:rFonts w:hint="cs"/>
          <w:color w:val="000000" w:themeColor="text1"/>
          <w:sz w:val="27"/>
          <w:rtl/>
        </w:rPr>
        <w:t>يكون</w:t>
      </w:r>
      <w:r w:rsidRPr="00E1692D">
        <w:rPr>
          <w:color w:val="000000" w:themeColor="text1"/>
          <w:sz w:val="27"/>
          <w:rtl/>
        </w:rPr>
        <w:t xml:space="preserve"> </w:t>
      </w:r>
      <w:r w:rsidR="00F27D3B" w:rsidRPr="00E1692D">
        <w:rPr>
          <w:rFonts w:hint="cs"/>
          <w:color w:val="000000" w:themeColor="text1"/>
          <w:sz w:val="27"/>
          <w:rtl/>
        </w:rPr>
        <w:t>الل</w:t>
      </w:r>
      <w:r w:rsidRPr="00E1692D">
        <w:rPr>
          <w:rFonts w:hint="cs"/>
          <w:color w:val="000000" w:themeColor="text1"/>
          <w:sz w:val="27"/>
          <w:rtl/>
        </w:rPr>
        <w:t>بس</w:t>
      </w:r>
      <w:r w:rsidRPr="00E1692D">
        <w:rPr>
          <w:color w:val="000000" w:themeColor="text1"/>
          <w:sz w:val="27"/>
          <w:rtl/>
        </w:rPr>
        <w:t xml:space="preserve"> </w:t>
      </w:r>
      <w:r w:rsidRPr="00E1692D">
        <w:rPr>
          <w:rFonts w:hint="cs"/>
          <w:color w:val="000000" w:themeColor="text1"/>
          <w:sz w:val="27"/>
          <w:rtl/>
        </w:rPr>
        <w:t>والشبهة</w:t>
      </w:r>
      <w:r w:rsidRPr="00E1692D">
        <w:rPr>
          <w:color w:val="000000" w:themeColor="text1"/>
          <w:sz w:val="27"/>
          <w:rtl/>
        </w:rPr>
        <w:t xml:space="preserve"> </w:t>
      </w:r>
      <w:r w:rsidRPr="00E1692D">
        <w:rPr>
          <w:rFonts w:hint="cs"/>
          <w:color w:val="000000" w:themeColor="text1"/>
          <w:sz w:val="27"/>
          <w:rtl/>
        </w:rPr>
        <w:t>زائلين</w:t>
      </w:r>
      <w:r w:rsidRPr="00E1692D">
        <w:rPr>
          <w:color w:val="000000" w:themeColor="text1"/>
          <w:sz w:val="27"/>
          <w:rtl/>
        </w:rPr>
        <w:t xml:space="preserve"> </w:t>
      </w:r>
      <w:r w:rsidRPr="00E1692D">
        <w:rPr>
          <w:rFonts w:hint="cs"/>
          <w:color w:val="000000" w:themeColor="text1"/>
          <w:sz w:val="27"/>
          <w:rtl/>
        </w:rPr>
        <w:t>عمّا</w:t>
      </w:r>
      <w:r w:rsidRPr="00E1692D">
        <w:rPr>
          <w:color w:val="000000" w:themeColor="text1"/>
          <w:sz w:val="27"/>
          <w:rtl/>
        </w:rPr>
        <w:t xml:space="preserve"> </w:t>
      </w:r>
      <w:r w:rsidRPr="00E1692D">
        <w:rPr>
          <w:rFonts w:hint="cs"/>
          <w:color w:val="000000" w:themeColor="text1"/>
          <w:sz w:val="27"/>
          <w:rtl/>
        </w:rPr>
        <w:t>خبرت</w:t>
      </w:r>
      <w:r w:rsidRPr="00E1692D">
        <w:rPr>
          <w:color w:val="000000" w:themeColor="text1"/>
          <w:sz w:val="27"/>
          <w:rtl/>
        </w:rPr>
        <w:t xml:space="preserve"> </w:t>
      </w:r>
      <w:r w:rsidRPr="00E1692D">
        <w:rPr>
          <w:rFonts w:hint="cs"/>
          <w:color w:val="000000" w:themeColor="text1"/>
          <w:sz w:val="27"/>
          <w:rtl/>
        </w:rPr>
        <w:t>عنه»</w:t>
      </w:r>
      <w:r w:rsidRPr="00E1692D">
        <w:rPr>
          <w:color w:val="000000" w:themeColor="text1"/>
          <w:sz w:val="27"/>
          <w:vertAlign w:val="superscript"/>
          <w:rtl/>
        </w:rPr>
        <w:t>(</w:t>
      </w:r>
      <w:r w:rsidRPr="00E1692D">
        <w:rPr>
          <w:color w:val="000000" w:themeColor="text1"/>
          <w:sz w:val="27"/>
          <w:vertAlign w:val="superscript"/>
          <w:rtl/>
        </w:rPr>
        <w:endnoteReference w:id="358"/>
      </w:r>
      <w:r w:rsidRPr="00E1692D">
        <w:rPr>
          <w:rFonts w:hint="cs"/>
          <w:color w:val="000000" w:themeColor="text1"/>
          <w:sz w:val="27"/>
          <w:vertAlign w:val="superscript"/>
          <w:rtl/>
        </w:rPr>
        <w:t>)</w:t>
      </w:r>
      <w:r w:rsidRPr="00E1692D">
        <w:rPr>
          <w:rFonts w:hint="cs"/>
          <w:color w:val="000000" w:themeColor="text1"/>
          <w:sz w:val="27"/>
          <w:rtl/>
        </w:rPr>
        <w:t>، ثمّ قال: «والشبهة</w:t>
      </w:r>
      <w:r w:rsidRPr="00E1692D">
        <w:rPr>
          <w:color w:val="000000" w:themeColor="text1"/>
          <w:sz w:val="27"/>
          <w:rtl/>
        </w:rPr>
        <w:t xml:space="preserve"> و</w:t>
      </w:r>
      <w:r w:rsidRPr="00E1692D">
        <w:rPr>
          <w:rFonts w:hint="cs"/>
          <w:color w:val="000000" w:themeColor="text1"/>
          <w:sz w:val="27"/>
          <w:rtl/>
        </w:rPr>
        <w:t>وقوع</w:t>
      </w:r>
      <w:r w:rsidRPr="00E1692D">
        <w:rPr>
          <w:color w:val="000000" w:themeColor="text1"/>
          <w:sz w:val="27"/>
          <w:rtl/>
        </w:rPr>
        <w:t xml:space="preserve"> </w:t>
      </w:r>
      <w:r w:rsidRPr="00E1692D">
        <w:rPr>
          <w:rFonts w:hint="cs"/>
          <w:color w:val="000000" w:themeColor="text1"/>
          <w:sz w:val="27"/>
          <w:rtl/>
        </w:rPr>
        <w:t>اللبس</w:t>
      </w:r>
      <w:r w:rsidRPr="00E1692D">
        <w:rPr>
          <w:color w:val="000000" w:themeColor="text1"/>
          <w:sz w:val="27"/>
          <w:rtl/>
        </w:rPr>
        <w:t xml:space="preserve"> </w:t>
      </w:r>
      <w:r w:rsidRPr="00E1692D">
        <w:rPr>
          <w:rFonts w:hint="cs"/>
          <w:color w:val="000000" w:themeColor="text1"/>
          <w:sz w:val="27"/>
          <w:rtl/>
        </w:rPr>
        <w:t>أيضاً</w:t>
      </w:r>
      <w:r w:rsidRPr="00E1692D">
        <w:rPr>
          <w:color w:val="000000" w:themeColor="text1"/>
          <w:sz w:val="27"/>
          <w:rtl/>
        </w:rPr>
        <w:t xml:space="preserve"> </w:t>
      </w:r>
      <w:r w:rsidRPr="00E1692D">
        <w:rPr>
          <w:rFonts w:hint="cs"/>
          <w:color w:val="000000" w:themeColor="text1"/>
          <w:sz w:val="27"/>
          <w:rtl/>
        </w:rPr>
        <w:t>ممّا</w:t>
      </w:r>
      <w:r w:rsidRPr="00E1692D">
        <w:rPr>
          <w:color w:val="000000" w:themeColor="text1"/>
          <w:sz w:val="27"/>
          <w:rtl/>
        </w:rPr>
        <w:t xml:space="preserve"> </w:t>
      </w:r>
      <w:r w:rsidRPr="00E1692D">
        <w:rPr>
          <w:rFonts w:hint="cs"/>
          <w:color w:val="000000" w:themeColor="text1"/>
          <w:sz w:val="27"/>
          <w:rtl/>
        </w:rPr>
        <w:t>يجمع</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الكذب،</w:t>
      </w:r>
      <w:r w:rsidRPr="00E1692D">
        <w:rPr>
          <w:color w:val="000000" w:themeColor="text1"/>
          <w:sz w:val="27"/>
          <w:rtl/>
        </w:rPr>
        <w:t xml:space="preserve"> </w:t>
      </w:r>
      <w:r w:rsidRPr="00E1692D">
        <w:rPr>
          <w:rFonts w:hint="cs"/>
          <w:color w:val="000000" w:themeColor="text1"/>
          <w:sz w:val="27"/>
          <w:rtl/>
        </w:rPr>
        <w:t>ألا</w:t>
      </w:r>
      <w:r w:rsidRPr="00E1692D">
        <w:rPr>
          <w:color w:val="000000" w:themeColor="text1"/>
          <w:sz w:val="27"/>
          <w:rtl/>
        </w:rPr>
        <w:t xml:space="preserve"> </w:t>
      </w:r>
      <w:r w:rsidRPr="00E1692D">
        <w:rPr>
          <w:rFonts w:hint="cs"/>
          <w:color w:val="000000" w:themeColor="text1"/>
          <w:sz w:val="27"/>
          <w:rtl/>
        </w:rPr>
        <w:t>ترى</w:t>
      </w:r>
      <w:r w:rsidR="001675CE" w:rsidRPr="00E1692D">
        <w:rPr>
          <w:color w:val="000000" w:themeColor="text1"/>
          <w:sz w:val="27"/>
          <w:rtl/>
        </w:rPr>
        <w:t xml:space="preserve"> إلى </w:t>
      </w:r>
      <w:r w:rsidRPr="00E1692D">
        <w:rPr>
          <w:rFonts w:hint="cs"/>
          <w:color w:val="000000" w:themeColor="text1"/>
          <w:sz w:val="27"/>
          <w:rtl/>
        </w:rPr>
        <w:t>جواز</w:t>
      </w:r>
      <w:r w:rsidRPr="00E1692D">
        <w:rPr>
          <w:color w:val="000000" w:themeColor="text1"/>
          <w:sz w:val="27"/>
          <w:rtl/>
        </w:rPr>
        <w:t xml:space="preserve"> </w:t>
      </w:r>
      <w:r w:rsidRPr="00E1692D">
        <w:rPr>
          <w:rFonts w:hint="cs"/>
          <w:color w:val="000000" w:themeColor="text1"/>
          <w:sz w:val="27"/>
          <w:rtl/>
        </w:rPr>
        <w:t>الكذب</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الخلق</w:t>
      </w:r>
      <w:r w:rsidRPr="00E1692D">
        <w:rPr>
          <w:color w:val="000000" w:themeColor="text1"/>
          <w:sz w:val="27"/>
          <w:rtl/>
        </w:rPr>
        <w:t xml:space="preserve"> </w:t>
      </w:r>
      <w:r w:rsidRPr="00E1692D">
        <w:rPr>
          <w:rFonts w:hint="cs"/>
          <w:color w:val="000000" w:themeColor="text1"/>
          <w:sz w:val="27"/>
          <w:rtl/>
        </w:rPr>
        <w:t>العظيم</w:t>
      </w:r>
      <w:r w:rsidRPr="00E1692D">
        <w:rPr>
          <w:color w:val="000000" w:themeColor="text1"/>
          <w:sz w:val="27"/>
          <w:rtl/>
        </w:rPr>
        <w:t xml:space="preserve"> </w:t>
      </w:r>
      <w:r w:rsidRPr="00E1692D">
        <w:rPr>
          <w:rFonts w:hint="cs"/>
          <w:color w:val="000000" w:themeColor="text1"/>
          <w:sz w:val="27"/>
          <w:rtl/>
        </w:rPr>
        <w:t>من</w:t>
      </w:r>
      <w:r w:rsidRPr="00E1692D">
        <w:rPr>
          <w:color w:val="000000" w:themeColor="text1"/>
          <w:sz w:val="27"/>
          <w:rtl/>
        </w:rPr>
        <w:t xml:space="preserve"> </w:t>
      </w:r>
      <w:r w:rsidRPr="00E1692D">
        <w:rPr>
          <w:rFonts w:hint="cs"/>
          <w:color w:val="000000" w:themeColor="text1"/>
          <w:sz w:val="27"/>
          <w:rtl/>
        </w:rPr>
        <w:t>المبطلين</w:t>
      </w:r>
      <w:r w:rsidRPr="00E1692D">
        <w:rPr>
          <w:color w:val="000000" w:themeColor="text1"/>
          <w:sz w:val="27"/>
          <w:rtl/>
        </w:rPr>
        <w:t xml:space="preserve"> </w:t>
      </w:r>
      <w:r w:rsidRPr="00E1692D">
        <w:rPr>
          <w:rFonts w:hint="cs"/>
          <w:color w:val="000000" w:themeColor="text1"/>
          <w:sz w:val="27"/>
          <w:rtl/>
        </w:rPr>
        <w:t>في</w:t>
      </w:r>
      <w:r w:rsidRPr="00E1692D">
        <w:rPr>
          <w:color w:val="000000" w:themeColor="text1"/>
          <w:sz w:val="27"/>
          <w:rtl/>
        </w:rPr>
        <w:t xml:space="preserve"> </w:t>
      </w:r>
      <w:r w:rsidRPr="00E1692D">
        <w:rPr>
          <w:rFonts w:hint="cs"/>
          <w:color w:val="000000" w:themeColor="text1"/>
          <w:sz w:val="27"/>
          <w:rtl/>
        </w:rPr>
        <w:t>الإخبار</w:t>
      </w:r>
      <w:r w:rsidRPr="00E1692D">
        <w:rPr>
          <w:color w:val="000000" w:themeColor="text1"/>
          <w:sz w:val="27"/>
          <w:rtl/>
        </w:rPr>
        <w:t xml:space="preserve"> </w:t>
      </w:r>
      <w:r w:rsidRPr="00E1692D">
        <w:rPr>
          <w:rFonts w:hint="cs"/>
          <w:color w:val="000000" w:themeColor="text1"/>
          <w:sz w:val="27"/>
          <w:rtl/>
        </w:rPr>
        <w:t>عن</w:t>
      </w:r>
      <w:r w:rsidRPr="00E1692D">
        <w:rPr>
          <w:color w:val="000000" w:themeColor="text1"/>
          <w:sz w:val="27"/>
          <w:rtl/>
        </w:rPr>
        <w:t xml:space="preserve"> </w:t>
      </w:r>
      <w:r w:rsidRPr="00E1692D">
        <w:rPr>
          <w:rFonts w:hint="cs"/>
          <w:color w:val="000000" w:themeColor="text1"/>
          <w:sz w:val="27"/>
          <w:rtl/>
        </w:rPr>
        <w:t>دياناتهم</w:t>
      </w:r>
      <w:r w:rsidRPr="00E1692D">
        <w:rPr>
          <w:color w:val="000000" w:themeColor="text1"/>
          <w:sz w:val="27"/>
          <w:rtl/>
        </w:rPr>
        <w:t xml:space="preserve"> و</w:t>
      </w:r>
      <w:r w:rsidRPr="00E1692D">
        <w:rPr>
          <w:rFonts w:hint="cs"/>
          <w:color w:val="000000" w:themeColor="text1"/>
          <w:sz w:val="27"/>
          <w:rtl/>
        </w:rPr>
        <w:t>مذاهبهم</w:t>
      </w:r>
      <w:r w:rsidRPr="00E1692D">
        <w:rPr>
          <w:color w:val="000000" w:themeColor="text1"/>
          <w:sz w:val="27"/>
          <w:rtl/>
        </w:rPr>
        <w:t xml:space="preserve"> </w:t>
      </w:r>
      <w:r w:rsidRPr="00E1692D">
        <w:rPr>
          <w:rFonts w:hint="cs"/>
          <w:color w:val="000000" w:themeColor="text1"/>
          <w:sz w:val="27"/>
          <w:rtl/>
        </w:rPr>
        <w:t>التي</w:t>
      </w:r>
      <w:r w:rsidRPr="00E1692D">
        <w:rPr>
          <w:color w:val="000000" w:themeColor="text1"/>
          <w:sz w:val="27"/>
          <w:rtl/>
        </w:rPr>
        <w:t xml:space="preserve"> </w:t>
      </w:r>
      <w:r w:rsidRPr="00E1692D">
        <w:rPr>
          <w:rFonts w:hint="cs"/>
          <w:color w:val="000000" w:themeColor="text1"/>
          <w:sz w:val="27"/>
          <w:rtl/>
        </w:rPr>
        <w:t>اعتقدوها</w:t>
      </w:r>
      <w:r w:rsidRPr="00E1692D">
        <w:rPr>
          <w:color w:val="000000" w:themeColor="text1"/>
          <w:sz w:val="27"/>
          <w:rtl/>
        </w:rPr>
        <w:t xml:space="preserve"> </w:t>
      </w:r>
      <w:r w:rsidRPr="00E1692D">
        <w:rPr>
          <w:rFonts w:hint="cs"/>
          <w:color w:val="000000" w:themeColor="text1"/>
          <w:sz w:val="27"/>
          <w:rtl/>
        </w:rPr>
        <w:t>بالشبهات،</w:t>
      </w:r>
      <w:r w:rsidR="001675CE" w:rsidRPr="00E1692D">
        <w:rPr>
          <w:color w:val="000000" w:themeColor="text1"/>
          <w:sz w:val="27"/>
          <w:rtl/>
        </w:rPr>
        <w:t xml:space="preserve"> أو </w:t>
      </w:r>
      <w:r w:rsidRPr="00E1692D">
        <w:rPr>
          <w:rFonts w:hint="cs"/>
          <w:color w:val="000000" w:themeColor="text1"/>
          <w:sz w:val="27"/>
          <w:rtl/>
        </w:rPr>
        <w:t>بما</w:t>
      </w:r>
      <w:r w:rsidRPr="00E1692D">
        <w:rPr>
          <w:color w:val="000000" w:themeColor="text1"/>
          <w:sz w:val="27"/>
          <w:rtl/>
        </w:rPr>
        <w:t xml:space="preserve"> </w:t>
      </w:r>
      <w:r w:rsidRPr="00E1692D">
        <w:rPr>
          <w:rFonts w:hint="cs"/>
          <w:color w:val="000000" w:themeColor="text1"/>
          <w:sz w:val="27"/>
          <w:rtl/>
        </w:rPr>
        <w:t>يجري</w:t>
      </w:r>
      <w:r w:rsidRPr="00E1692D">
        <w:rPr>
          <w:color w:val="000000" w:themeColor="text1"/>
          <w:sz w:val="27"/>
          <w:rtl/>
        </w:rPr>
        <w:t xml:space="preserve"> </w:t>
      </w:r>
      <w:r w:rsidRPr="00E1692D">
        <w:rPr>
          <w:rFonts w:hint="cs"/>
          <w:color w:val="000000" w:themeColor="text1"/>
          <w:sz w:val="27"/>
          <w:rtl/>
        </w:rPr>
        <w:t>مجراها</w:t>
      </w:r>
      <w:r w:rsidRPr="00E1692D">
        <w:rPr>
          <w:color w:val="000000" w:themeColor="text1"/>
          <w:sz w:val="27"/>
          <w:rtl/>
        </w:rPr>
        <w:t xml:space="preserve"> </w:t>
      </w:r>
      <w:r w:rsidRPr="00E1692D">
        <w:rPr>
          <w:rFonts w:hint="cs"/>
          <w:color w:val="000000" w:themeColor="text1"/>
          <w:sz w:val="27"/>
          <w:rtl/>
        </w:rPr>
        <w:t>من</w:t>
      </w:r>
      <w:r w:rsidRPr="00E1692D">
        <w:rPr>
          <w:color w:val="000000" w:themeColor="text1"/>
          <w:sz w:val="27"/>
          <w:rtl/>
        </w:rPr>
        <w:t xml:space="preserve"> </w:t>
      </w:r>
      <w:r w:rsidRPr="00E1692D">
        <w:rPr>
          <w:rFonts w:hint="cs"/>
          <w:color w:val="000000" w:themeColor="text1"/>
          <w:sz w:val="27"/>
          <w:rtl/>
        </w:rPr>
        <w:t>التقليد،</w:t>
      </w:r>
      <w:r w:rsidRPr="00E1692D">
        <w:rPr>
          <w:color w:val="000000" w:themeColor="text1"/>
          <w:sz w:val="27"/>
          <w:rtl/>
        </w:rPr>
        <w:t xml:space="preserve"> و</w:t>
      </w:r>
      <w:r w:rsidRPr="00E1692D">
        <w:rPr>
          <w:rFonts w:hint="cs"/>
          <w:color w:val="000000" w:themeColor="text1"/>
          <w:sz w:val="27"/>
          <w:rtl/>
        </w:rPr>
        <w:t>إنّما</w:t>
      </w:r>
      <w:r w:rsidRPr="00E1692D">
        <w:rPr>
          <w:color w:val="000000" w:themeColor="text1"/>
          <w:sz w:val="27"/>
          <w:rtl/>
        </w:rPr>
        <w:t xml:space="preserve"> </w:t>
      </w:r>
      <w:r w:rsidRPr="00E1692D">
        <w:rPr>
          <w:rFonts w:hint="cs"/>
          <w:color w:val="000000" w:themeColor="text1"/>
          <w:sz w:val="27"/>
          <w:rtl/>
        </w:rPr>
        <w:t>جاز</w:t>
      </w:r>
      <w:r w:rsidRPr="00E1692D">
        <w:rPr>
          <w:color w:val="000000" w:themeColor="text1"/>
          <w:sz w:val="27"/>
          <w:rtl/>
        </w:rPr>
        <w:t xml:space="preserve"> </w:t>
      </w:r>
      <w:r w:rsidRPr="00E1692D">
        <w:rPr>
          <w:rFonts w:hint="cs"/>
          <w:color w:val="000000" w:themeColor="text1"/>
          <w:sz w:val="27"/>
          <w:rtl/>
        </w:rPr>
        <w:t>أن</w:t>
      </w:r>
      <w:r w:rsidRPr="00E1692D">
        <w:rPr>
          <w:color w:val="000000" w:themeColor="text1"/>
          <w:sz w:val="27"/>
          <w:rtl/>
        </w:rPr>
        <w:t xml:space="preserve"> </w:t>
      </w:r>
      <w:r w:rsidRPr="00E1692D">
        <w:rPr>
          <w:rFonts w:hint="cs"/>
          <w:color w:val="000000" w:themeColor="text1"/>
          <w:sz w:val="27"/>
          <w:rtl/>
        </w:rPr>
        <w:t>يخبروا</w:t>
      </w:r>
      <w:r w:rsidRPr="00E1692D">
        <w:rPr>
          <w:color w:val="000000" w:themeColor="text1"/>
          <w:sz w:val="27"/>
          <w:rtl/>
        </w:rPr>
        <w:t xml:space="preserve"> </w:t>
      </w:r>
      <w:r w:rsidRPr="00E1692D">
        <w:rPr>
          <w:rFonts w:hint="cs"/>
          <w:color w:val="000000" w:themeColor="text1"/>
          <w:sz w:val="27"/>
          <w:rtl/>
        </w:rPr>
        <w:t>مع</w:t>
      </w:r>
      <w:r w:rsidRPr="00E1692D">
        <w:rPr>
          <w:color w:val="000000" w:themeColor="text1"/>
          <w:sz w:val="27"/>
          <w:rtl/>
        </w:rPr>
        <w:t xml:space="preserve"> </w:t>
      </w:r>
      <w:r w:rsidRPr="00E1692D">
        <w:rPr>
          <w:rFonts w:hint="cs"/>
          <w:color w:val="000000" w:themeColor="text1"/>
          <w:sz w:val="27"/>
          <w:rtl/>
        </w:rPr>
        <w:t>كثرتهم</w:t>
      </w:r>
      <w:r w:rsidRPr="00E1692D">
        <w:rPr>
          <w:color w:val="000000" w:themeColor="text1"/>
          <w:sz w:val="27"/>
          <w:rtl/>
        </w:rPr>
        <w:t xml:space="preserve"> </w:t>
      </w:r>
      <w:r w:rsidRPr="00E1692D">
        <w:rPr>
          <w:rFonts w:hint="cs"/>
          <w:color w:val="000000" w:themeColor="text1"/>
          <w:sz w:val="27"/>
          <w:rtl/>
        </w:rPr>
        <w:t>بالكذب</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سبيل</w:t>
      </w:r>
      <w:r w:rsidRPr="00E1692D">
        <w:rPr>
          <w:color w:val="000000" w:themeColor="text1"/>
          <w:sz w:val="27"/>
          <w:rtl/>
        </w:rPr>
        <w:t xml:space="preserve"> </w:t>
      </w:r>
      <w:r w:rsidRPr="00E1692D">
        <w:rPr>
          <w:rFonts w:hint="cs"/>
          <w:color w:val="000000" w:themeColor="text1"/>
          <w:sz w:val="27"/>
          <w:rtl/>
        </w:rPr>
        <w:t>الشبهة</w:t>
      </w:r>
      <w:r w:rsidR="00F27D3B"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إن</w:t>
      </w:r>
      <w:r w:rsidR="00F27D3B"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لم</w:t>
      </w:r>
      <w:r w:rsidRPr="00E1692D">
        <w:rPr>
          <w:color w:val="000000" w:themeColor="text1"/>
          <w:sz w:val="27"/>
          <w:rtl/>
        </w:rPr>
        <w:t xml:space="preserve"> </w:t>
      </w:r>
      <w:r w:rsidRPr="00E1692D">
        <w:rPr>
          <w:rFonts w:hint="cs"/>
          <w:color w:val="000000" w:themeColor="text1"/>
          <w:sz w:val="27"/>
          <w:rtl/>
        </w:rPr>
        <w:t>يكن</w:t>
      </w:r>
      <w:r w:rsidRPr="00E1692D">
        <w:rPr>
          <w:color w:val="000000" w:themeColor="text1"/>
          <w:sz w:val="27"/>
          <w:rtl/>
        </w:rPr>
        <w:t xml:space="preserve"> </w:t>
      </w:r>
      <w:r w:rsidRPr="00E1692D">
        <w:rPr>
          <w:rFonts w:hint="cs"/>
          <w:color w:val="000000" w:themeColor="text1"/>
          <w:sz w:val="27"/>
          <w:rtl/>
        </w:rPr>
        <w:t>هناك</w:t>
      </w:r>
      <w:r w:rsidRPr="00E1692D">
        <w:rPr>
          <w:color w:val="000000" w:themeColor="text1"/>
          <w:sz w:val="27"/>
          <w:rtl/>
        </w:rPr>
        <w:t xml:space="preserve"> </w:t>
      </w:r>
      <w:r w:rsidRPr="00E1692D">
        <w:rPr>
          <w:rFonts w:hint="cs"/>
          <w:color w:val="000000" w:themeColor="text1"/>
          <w:sz w:val="27"/>
          <w:rtl/>
        </w:rPr>
        <w:t>تواطؤ؛</w:t>
      </w:r>
      <w:r w:rsidRPr="00E1692D">
        <w:rPr>
          <w:color w:val="000000" w:themeColor="text1"/>
          <w:sz w:val="27"/>
          <w:rtl/>
        </w:rPr>
        <w:t xml:space="preserve"> </w:t>
      </w:r>
      <w:r w:rsidRPr="00E1692D">
        <w:rPr>
          <w:rFonts w:hint="cs"/>
          <w:color w:val="000000" w:themeColor="text1"/>
          <w:sz w:val="27"/>
          <w:rtl/>
        </w:rPr>
        <w:t>لأن</w:t>
      </w:r>
      <w:r w:rsidRPr="00E1692D">
        <w:rPr>
          <w:color w:val="000000" w:themeColor="text1"/>
          <w:sz w:val="27"/>
          <w:rtl/>
        </w:rPr>
        <w:t xml:space="preserve"> </w:t>
      </w:r>
      <w:r w:rsidRPr="00E1692D">
        <w:rPr>
          <w:rFonts w:hint="cs"/>
          <w:color w:val="000000" w:themeColor="text1"/>
          <w:sz w:val="27"/>
          <w:rtl/>
        </w:rPr>
        <w:t>الشبهة</w:t>
      </w:r>
      <w:r w:rsidRPr="00E1692D">
        <w:rPr>
          <w:color w:val="000000" w:themeColor="text1"/>
          <w:sz w:val="27"/>
          <w:rtl/>
        </w:rPr>
        <w:t xml:space="preserve"> </w:t>
      </w:r>
      <w:r w:rsidRPr="00E1692D">
        <w:rPr>
          <w:rFonts w:hint="cs"/>
          <w:color w:val="000000" w:themeColor="text1"/>
          <w:sz w:val="27"/>
          <w:rtl/>
        </w:rPr>
        <w:t>تخيّل</w:t>
      </w:r>
      <w:r w:rsidRPr="00E1692D">
        <w:rPr>
          <w:color w:val="000000" w:themeColor="text1"/>
          <w:sz w:val="27"/>
          <w:rtl/>
        </w:rPr>
        <w:t xml:space="preserve"> </w:t>
      </w:r>
      <w:r w:rsidRPr="00E1692D">
        <w:rPr>
          <w:rFonts w:hint="cs"/>
          <w:color w:val="000000" w:themeColor="text1"/>
          <w:sz w:val="27"/>
          <w:rtl/>
        </w:rPr>
        <w:t>لهم</w:t>
      </w:r>
      <w:r w:rsidRPr="00E1692D">
        <w:rPr>
          <w:color w:val="000000" w:themeColor="text1"/>
          <w:sz w:val="27"/>
          <w:rtl/>
        </w:rPr>
        <w:t xml:space="preserve"> </w:t>
      </w:r>
      <w:r w:rsidRPr="00E1692D">
        <w:rPr>
          <w:rFonts w:hint="cs"/>
          <w:color w:val="000000" w:themeColor="text1"/>
          <w:sz w:val="27"/>
          <w:rtl/>
        </w:rPr>
        <w:t>كون</w:t>
      </w:r>
      <w:r w:rsidRPr="00E1692D">
        <w:rPr>
          <w:color w:val="000000" w:themeColor="text1"/>
          <w:sz w:val="27"/>
          <w:rtl/>
        </w:rPr>
        <w:t xml:space="preserve"> </w:t>
      </w:r>
      <w:r w:rsidRPr="00E1692D">
        <w:rPr>
          <w:rFonts w:hint="cs"/>
          <w:color w:val="000000" w:themeColor="text1"/>
          <w:sz w:val="27"/>
          <w:rtl/>
        </w:rPr>
        <w:t>الخبر</w:t>
      </w:r>
      <w:r w:rsidRPr="00E1692D">
        <w:rPr>
          <w:color w:val="000000" w:themeColor="text1"/>
          <w:sz w:val="27"/>
          <w:rtl/>
        </w:rPr>
        <w:t xml:space="preserve"> </w:t>
      </w:r>
      <w:r w:rsidRPr="00E1692D">
        <w:rPr>
          <w:rFonts w:hint="cs"/>
          <w:color w:val="000000" w:themeColor="text1"/>
          <w:sz w:val="27"/>
          <w:rtl/>
        </w:rPr>
        <w:t>صادقاً</w:t>
      </w:r>
      <w:r w:rsidR="00F27D3B" w:rsidRPr="00E1692D">
        <w:rPr>
          <w:rFonts w:hint="cs"/>
          <w:color w:val="000000" w:themeColor="text1"/>
          <w:sz w:val="27"/>
          <w:rtl/>
        </w:rPr>
        <w:t>،</w:t>
      </w:r>
      <w:r w:rsidRPr="00E1692D">
        <w:rPr>
          <w:color w:val="000000" w:themeColor="text1"/>
          <w:sz w:val="27"/>
          <w:rtl/>
        </w:rPr>
        <w:t xml:space="preserve"> و</w:t>
      </w:r>
      <w:r w:rsidRPr="00E1692D">
        <w:rPr>
          <w:rFonts w:hint="cs"/>
          <w:color w:val="000000" w:themeColor="text1"/>
          <w:sz w:val="27"/>
          <w:rtl/>
        </w:rPr>
        <w:t>المذهب</w:t>
      </w:r>
      <w:r w:rsidRPr="00E1692D">
        <w:rPr>
          <w:color w:val="000000" w:themeColor="text1"/>
          <w:sz w:val="27"/>
          <w:rtl/>
        </w:rPr>
        <w:t xml:space="preserve"> </w:t>
      </w:r>
      <w:r w:rsidRPr="00E1692D">
        <w:rPr>
          <w:rFonts w:hint="cs"/>
          <w:color w:val="000000" w:themeColor="text1"/>
          <w:sz w:val="27"/>
          <w:rtl/>
        </w:rPr>
        <w:t>حقّاً»</w:t>
      </w:r>
      <w:r w:rsidRPr="00E1692D">
        <w:rPr>
          <w:color w:val="000000" w:themeColor="text1"/>
          <w:sz w:val="27"/>
          <w:vertAlign w:val="superscript"/>
          <w:rtl/>
        </w:rPr>
        <w:t>(</w:t>
      </w:r>
      <w:r w:rsidRPr="00E1692D">
        <w:rPr>
          <w:color w:val="000000" w:themeColor="text1"/>
          <w:sz w:val="27"/>
          <w:vertAlign w:val="superscript"/>
          <w:rtl/>
        </w:rPr>
        <w:endnoteReference w:id="359"/>
      </w:r>
      <w:r w:rsidRPr="00E1692D">
        <w:rPr>
          <w:rFonts w:hint="cs"/>
          <w:color w:val="000000" w:themeColor="text1"/>
          <w:sz w:val="27"/>
          <w:vertAlign w:val="superscript"/>
          <w:rtl/>
        </w:rPr>
        <w:t>)</w:t>
      </w:r>
      <w:r w:rsidR="00F27D3B" w:rsidRPr="00E1692D">
        <w:rPr>
          <w:rFonts w:hint="cs"/>
          <w:color w:val="000000" w:themeColor="text1"/>
          <w:sz w:val="27"/>
          <w:rtl/>
        </w:rPr>
        <w:t>.</w:t>
      </w:r>
      <w:r w:rsidRPr="00E1692D">
        <w:rPr>
          <w:rFonts w:hint="cs"/>
          <w:color w:val="000000" w:themeColor="text1"/>
          <w:sz w:val="27"/>
          <w:rtl/>
        </w:rPr>
        <w:t xml:space="preserve"> وقد تكرّر ذكر هذا الشرط عند بعض م</w:t>
      </w:r>
      <w:r w:rsidR="00F27D3B" w:rsidRPr="00E1692D">
        <w:rPr>
          <w:rFonts w:hint="cs"/>
          <w:color w:val="000000" w:themeColor="text1"/>
          <w:sz w:val="27"/>
          <w:rtl/>
        </w:rPr>
        <w:t>َ</w:t>
      </w:r>
      <w:r w:rsidRPr="00E1692D">
        <w:rPr>
          <w:rFonts w:hint="cs"/>
          <w:color w:val="000000" w:themeColor="text1"/>
          <w:sz w:val="27"/>
          <w:rtl/>
        </w:rPr>
        <w:t>ن</w:t>
      </w:r>
      <w:r w:rsidR="00F27D3B" w:rsidRPr="00E1692D">
        <w:rPr>
          <w:rFonts w:hint="cs"/>
          <w:color w:val="000000" w:themeColor="text1"/>
          <w:sz w:val="27"/>
          <w:rtl/>
        </w:rPr>
        <w:t>ْ</w:t>
      </w:r>
      <w:r w:rsidRPr="00E1692D">
        <w:rPr>
          <w:rFonts w:hint="cs"/>
          <w:color w:val="000000" w:themeColor="text1"/>
          <w:sz w:val="27"/>
          <w:rtl/>
        </w:rPr>
        <w:t xml:space="preserve"> تناول الموضوع</w:t>
      </w:r>
      <w:r w:rsidRPr="00E1692D">
        <w:rPr>
          <w:color w:val="000000" w:themeColor="text1"/>
          <w:sz w:val="27"/>
          <w:vertAlign w:val="superscript"/>
          <w:rtl/>
        </w:rPr>
        <w:t>(</w:t>
      </w:r>
      <w:r w:rsidRPr="00E1692D">
        <w:rPr>
          <w:color w:val="000000" w:themeColor="text1"/>
          <w:sz w:val="27"/>
          <w:vertAlign w:val="superscript"/>
          <w:rtl/>
        </w:rPr>
        <w:endnoteReference w:id="360"/>
      </w:r>
      <w:r w:rsidRPr="00E1692D">
        <w:rPr>
          <w:rFonts w:hint="cs"/>
          <w:color w:val="000000" w:themeColor="text1"/>
          <w:sz w:val="27"/>
          <w:vertAlign w:val="superscript"/>
          <w:rtl/>
        </w:rPr>
        <w:t>)</w:t>
      </w:r>
      <w:r w:rsidRPr="00E1692D">
        <w:rPr>
          <w:rFonts w:hint="cs"/>
          <w:color w:val="000000" w:themeColor="text1"/>
          <w:sz w:val="27"/>
          <w:rtl/>
        </w:rPr>
        <w:t>. وهناك تفصيلات مرتبطة بشروط حصول التواتر يُمكن مراجعتها في مظانّها</w:t>
      </w:r>
      <w:r w:rsidRPr="00E1692D">
        <w:rPr>
          <w:color w:val="000000" w:themeColor="text1"/>
          <w:sz w:val="27"/>
          <w:vertAlign w:val="superscript"/>
          <w:rtl/>
        </w:rPr>
        <w:t>(</w:t>
      </w:r>
      <w:r w:rsidRPr="00E1692D">
        <w:rPr>
          <w:color w:val="000000" w:themeColor="text1"/>
          <w:sz w:val="27"/>
          <w:vertAlign w:val="superscript"/>
          <w:rtl/>
        </w:rPr>
        <w:endnoteReference w:id="361"/>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rPr>
          <w:color w:val="000000" w:themeColor="text1"/>
          <w:sz w:val="27"/>
          <w:rtl/>
        </w:rPr>
      </w:pPr>
    </w:p>
    <w:p w:rsidR="00AA4536" w:rsidRPr="00E1692D" w:rsidRDefault="00AA4536" w:rsidP="005E3B91">
      <w:pPr>
        <w:pStyle w:val="Heading3"/>
        <w:rPr>
          <w:color w:val="000000" w:themeColor="text1"/>
          <w:rtl/>
          <w:lang w:bidi="ar-IQ"/>
        </w:rPr>
      </w:pPr>
      <w:bookmarkStart w:id="36" w:name="_Toc305288887"/>
      <w:r w:rsidRPr="00E1692D">
        <w:rPr>
          <w:rFonts w:hint="cs"/>
          <w:color w:val="000000" w:themeColor="text1"/>
          <w:rtl/>
          <w:lang w:bidi="ar-IQ"/>
        </w:rPr>
        <w:t>وقوع التواتر في الخارج</w:t>
      </w:r>
      <w:bookmarkEnd w:id="36"/>
    </w:p>
    <w:p w:rsidR="00AA4536" w:rsidRPr="00E1692D" w:rsidRDefault="00AA4536" w:rsidP="001C209B">
      <w:pPr>
        <w:rPr>
          <w:color w:val="000000" w:themeColor="text1"/>
          <w:sz w:val="27"/>
          <w:rtl/>
        </w:rPr>
      </w:pPr>
      <w:r w:rsidRPr="00E1692D">
        <w:rPr>
          <w:rFonts w:hint="cs"/>
          <w:color w:val="000000" w:themeColor="text1"/>
          <w:sz w:val="27"/>
          <w:rtl/>
        </w:rPr>
        <w:t>من الموضوعات التي تعرّ</w:t>
      </w:r>
      <w:r w:rsidR="00F27D3B" w:rsidRPr="00E1692D">
        <w:rPr>
          <w:rFonts w:hint="cs"/>
          <w:color w:val="000000" w:themeColor="text1"/>
          <w:sz w:val="27"/>
          <w:rtl/>
        </w:rPr>
        <w:t>َ</w:t>
      </w:r>
      <w:r w:rsidRPr="00E1692D">
        <w:rPr>
          <w:rFonts w:hint="cs"/>
          <w:color w:val="000000" w:themeColor="text1"/>
          <w:sz w:val="27"/>
          <w:rtl/>
        </w:rPr>
        <w:t>ض لها علماء</w:t>
      </w:r>
      <w:r w:rsidR="001675CE" w:rsidRPr="00E1692D">
        <w:rPr>
          <w:rFonts w:hint="cs"/>
          <w:color w:val="000000" w:themeColor="text1"/>
          <w:sz w:val="27"/>
          <w:rtl/>
        </w:rPr>
        <w:t xml:space="preserve"> الأصول </w:t>
      </w:r>
      <w:r w:rsidRPr="00E1692D">
        <w:rPr>
          <w:rFonts w:hint="cs"/>
          <w:color w:val="000000" w:themeColor="text1"/>
          <w:sz w:val="27"/>
          <w:rtl/>
        </w:rPr>
        <w:t>وعلماء الحديث حصول التواتر واقعاً ضمن الأحاديث الواصلة إلينا. وإذا كادوا أن يتّ</w:t>
      </w:r>
      <w:r w:rsidR="00F27D3B" w:rsidRPr="00E1692D">
        <w:rPr>
          <w:rFonts w:hint="cs"/>
          <w:color w:val="000000" w:themeColor="text1"/>
          <w:sz w:val="27"/>
          <w:rtl/>
        </w:rPr>
        <w:t>َ</w:t>
      </w:r>
      <w:r w:rsidRPr="00E1692D">
        <w:rPr>
          <w:rFonts w:hint="cs"/>
          <w:color w:val="000000" w:themeColor="text1"/>
          <w:sz w:val="27"/>
          <w:rtl/>
        </w:rPr>
        <w:t xml:space="preserve">فقوا على وجود المتواتر المعنوي فقد حاروا في التمثيل للمتواتر اللفظي، حتّى </w:t>
      </w:r>
      <w:r w:rsidR="001C209B" w:rsidRPr="00E1692D">
        <w:rPr>
          <w:rFonts w:hint="cs"/>
          <w:color w:val="000000" w:themeColor="text1"/>
          <w:sz w:val="27"/>
          <w:rtl/>
        </w:rPr>
        <w:t>أ</w:t>
      </w:r>
      <w:r w:rsidRPr="00E1692D">
        <w:rPr>
          <w:rFonts w:hint="cs"/>
          <w:color w:val="000000" w:themeColor="text1"/>
          <w:sz w:val="27"/>
          <w:rtl/>
        </w:rPr>
        <w:t>نّ التلمساني(771هـ) مثّل للمتواتر اللفظي بالقرآن الكريم</w:t>
      </w:r>
      <w:r w:rsidRPr="00E1692D">
        <w:rPr>
          <w:color w:val="000000" w:themeColor="text1"/>
          <w:sz w:val="27"/>
          <w:vertAlign w:val="superscript"/>
          <w:rtl/>
        </w:rPr>
        <w:t>(</w:t>
      </w:r>
      <w:r w:rsidRPr="00E1692D">
        <w:rPr>
          <w:color w:val="000000" w:themeColor="text1"/>
          <w:sz w:val="27"/>
          <w:vertAlign w:val="superscript"/>
          <w:rtl/>
        </w:rPr>
        <w:endnoteReference w:id="362"/>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ربما لعدم إيمانه بوجود متواتر لفظي في ال</w:t>
      </w:r>
      <w:r w:rsidR="001C209B" w:rsidRPr="00E1692D">
        <w:rPr>
          <w:rFonts w:hint="cs"/>
          <w:color w:val="000000" w:themeColor="text1"/>
          <w:sz w:val="27"/>
          <w:rtl/>
        </w:rPr>
        <w:t>أ</w:t>
      </w:r>
      <w:r w:rsidRPr="00E1692D">
        <w:rPr>
          <w:rFonts w:hint="cs"/>
          <w:color w:val="000000" w:themeColor="text1"/>
          <w:sz w:val="27"/>
          <w:rtl/>
        </w:rPr>
        <w:t>حاديث،</w:t>
      </w:r>
      <w:r w:rsidR="001675CE" w:rsidRPr="00E1692D">
        <w:rPr>
          <w:rFonts w:hint="cs"/>
          <w:color w:val="000000" w:themeColor="text1"/>
          <w:sz w:val="27"/>
          <w:rtl/>
        </w:rPr>
        <w:t xml:space="preserve"> أو </w:t>
      </w:r>
      <w:r w:rsidRPr="00E1692D">
        <w:rPr>
          <w:rFonts w:hint="cs"/>
          <w:color w:val="000000" w:themeColor="text1"/>
          <w:sz w:val="27"/>
          <w:rtl/>
        </w:rPr>
        <w:t>لوقوع الاختلاف في ذلك.</w:t>
      </w:r>
    </w:p>
    <w:p w:rsidR="00AA4536" w:rsidRPr="00E1692D" w:rsidRDefault="00AA4536" w:rsidP="001C209B">
      <w:pPr>
        <w:widowControl/>
        <w:rPr>
          <w:color w:val="000000" w:themeColor="text1"/>
          <w:sz w:val="27"/>
          <w:rtl/>
        </w:rPr>
      </w:pPr>
      <w:r w:rsidRPr="00E1692D">
        <w:rPr>
          <w:rFonts w:hint="cs"/>
          <w:color w:val="000000" w:themeColor="text1"/>
          <w:sz w:val="27"/>
          <w:rtl/>
        </w:rPr>
        <w:t xml:space="preserve">وعلى </w:t>
      </w:r>
      <w:r w:rsidR="001C209B" w:rsidRPr="00E1692D">
        <w:rPr>
          <w:rFonts w:hint="cs"/>
          <w:color w:val="000000" w:themeColor="text1"/>
          <w:sz w:val="27"/>
          <w:rtl/>
        </w:rPr>
        <w:t>أيّ</w:t>
      </w:r>
      <w:r w:rsidRPr="00E1692D">
        <w:rPr>
          <w:rFonts w:hint="cs"/>
          <w:color w:val="000000" w:themeColor="text1"/>
          <w:sz w:val="27"/>
          <w:rtl/>
        </w:rPr>
        <w:t xml:space="preserve"> حال فالآراء في هذا المجال كثيرة</w:t>
      </w:r>
      <w:r w:rsidR="001C209B" w:rsidRPr="00E1692D">
        <w:rPr>
          <w:rFonts w:hint="cs"/>
          <w:color w:val="000000" w:themeColor="text1"/>
          <w:sz w:val="27"/>
          <w:rtl/>
        </w:rPr>
        <w:t>ٌ</w:t>
      </w:r>
      <w:r w:rsidRPr="00E1692D">
        <w:rPr>
          <w:rFonts w:hint="cs"/>
          <w:color w:val="000000" w:themeColor="text1"/>
          <w:sz w:val="27"/>
          <w:rtl/>
        </w:rPr>
        <w:t xml:space="preserve"> ومتشعّبة</w:t>
      </w:r>
      <w:r w:rsidR="001C209B" w:rsidRPr="00E1692D">
        <w:rPr>
          <w:rFonts w:hint="cs"/>
          <w:color w:val="000000" w:themeColor="text1"/>
          <w:sz w:val="27"/>
          <w:rtl/>
        </w:rPr>
        <w:t>.</w:t>
      </w:r>
      <w:r w:rsidRPr="00E1692D">
        <w:rPr>
          <w:rFonts w:hint="cs"/>
          <w:color w:val="000000" w:themeColor="text1"/>
          <w:sz w:val="27"/>
          <w:rtl/>
        </w:rPr>
        <w:t xml:space="preserve"> ونحن سنكتفي بالإشارة</w:t>
      </w:r>
      <w:r w:rsidR="001675CE" w:rsidRPr="00E1692D">
        <w:rPr>
          <w:rFonts w:hint="cs"/>
          <w:color w:val="000000" w:themeColor="text1"/>
          <w:sz w:val="27"/>
          <w:rtl/>
        </w:rPr>
        <w:t xml:space="preserve"> إلى </w:t>
      </w:r>
      <w:r w:rsidRPr="00E1692D">
        <w:rPr>
          <w:rFonts w:hint="cs"/>
          <w:color w:val="000000" w:themeColor="text1"/>
          <w:sz w:val="27"/>
          <w:rtl/>
        </w:rPr>
        <w:t>بعضها</w:t>
      </w:r>
      <w:r w:rsidRPr="00E1692D">
        <w:rPr>
          <w:color w:val="000000" w:themeColor="text1"/>
          <w:sz w:val="27"/>
          <w:vertAlign w:val="superscript"/>
          <w:rtl/>
        </w:rPr>
        <w:t>(</w:t>
      </w:r>
      <w:r w:rsidRPr="00E1692D">
        <w:rPr>
          <w:color w:val="000000" w:themeColor="text1"/>
          <w:sz w:val="27"/>
          <w:vertAlign w:val="superscript"/>
          <w:rtl/>
        </w:rPr>
        <w:endnoteReference w:id="363"/>
      </w:r>
      <w:r w:rsidRPr="00E1692D">
        <w:rPr>
          <w:rFonts w:hint="cs"/>
          <w:color w:val="000000" w:themeColor="text1"/>
          <w:sz w:val="27"/>
          <w:vertAlign w:val="superscript"/>
          <w:rtl/>
        </w:rPr>
        <w:t>)</w:t>
      </w:r>
      <w:r w:rsidRPr="00E1692D">
        <w:rPr>
          <w:rFonts w:hint="cs"/>
          <w:color w:val="000000" w:themeColor="text1"/>
          <w:sz w:val="27"/>
          <w:rtl/>
        </w:rPr>
        <w:t>. وقد أكّد علي</w:t>
      </w:r>
      <w:r w:rsidR="001C209B" w:rsidRPr="00E1692D">
        <w:rPr>
          <w:rFonts w:hint="cs"/>
          <w:color w:val="000000" w:themeColor="text1"/>
          <w:sz w:val="27"/>
          <w:rtl/>
        </w:rPr>
        <w:t>ّ</w:t>
      </w:r>
      <w:r w:rsidRPr="00E1692D">
        <w:rPr>
          <w:rFonts w:hint="cs"/>
          <w:color w:val="000000" w:themeColor="text1"/>
          <w:sz w:val="27"/>
          <w:rtl/>
        </w:rPr>
        <w:t xml:space="preserve"> بن أحمد ابن حزم الظاهري(456هـ) على أنّ القرآن الكريم منقول</w:t>
      </w:r>
      <w:r w:rsidR="001C209B" w:rsidRPr="00E1692D">
        <w:rPr>
          <w:rFonts w:hint="cs"/>
          <w:color w:val="000000" w:themeColor="text1"/>
          <w:sz w:val="27"/>
          <w:rtl/>
        </w:rPr>
        <w:t>ٌ</w:t>
      </w:r>
      <w:r w:rsidRPr="00E1692D">
        <w:rPr>
          <w:rFonts w:hint="cs"/>
          <w:color w:val="000000" w:themeColor="text1"/>
          <w:sz w:val="27"/>
          <w:rtl/>
        </w:rPr>
        <w:t xml:space="preserve"> «نقل الكواف والتواتر. وأمّا السنّة فمنها ما جاء متواتراً</w:t>
      </w:r>
      <w:r w:rsidR="001C209B" w:rsidRPr="00E1692D">
        <w:rPr>
          <w:rFonts w:hint="cs"/>
          <w:color w:val="000000" w:themeColor="text1"/>
          <w:sz w:val="27"/>
          <w:rtl/>
        </w:rPr>
        <w:t>،</w:t>
      </w:r>
      <w:r w:rsidRPr="00E1692D">
        <w:rPr>
          <w:rFonts w:hint="cs"/>
          <w:color w:val="000000" w:themeColor="text1"/>
          <w:sz w:val="27"/>
          <w:rtl/>
        </w:rPr>
        <w:t xml:space="preserve"> ومنها خبر الآحاد»</w:t>
      </w:r>
      <w:r w:rsidRPr="00E1692D">
        <w:rPr>
          <w:color w:val="000000" w:themeColor="text1"/>
          <w:sz w:val="27"/>
          <w:vertAlign w:val="superscript"/>
          <w:rtl/>
        </w:rPr>
        <w:t>(</w:t>
      </w:r>
      <w:r w:rsidRPr="00E1692D">
        <w:rPr>
          <w:color w:val="000000" w:themeColor="text1"/>
          <w:sz w:val="27"/>
          <w:vertAlign w:val="superscript"/>
          <w:rtl/>
        </w:rPr>
        <w:endnoteReference w:id="364"/>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فهو يعترف بوجود التواتر في السنّة. وقد نبّه الشيخ الطوسي(460هـ)</w:t>
      </w:r>
      <w:r w:rsidR="001675CE" w:rsidRPr="00E1692D">
        <w:rPr>
          <w:rFonts w:hint="cs"/>
          <w:color w:val="000000" w:themeColor="text1"/>
          <w:sz w:val="27"/>
          <w:rtl/>
        </w:rPr>
        <w:t xml:space="preserve"> إلى </w:t>
      </w:r>
      <w:r w:rsidRPr="00E1692D">
        <w:rPr>
          <w:rFonts w:hint="cs"/>
          <w:color w:val="000000" w:themeColor="text1"/>
          <w:sz w:val="27"/>
          <w:rtl/>
        </w:rPr>
        <w:lastRenderedPageBreak/>
        <w:t>أنّه «</w:t>
      </w:r>
      <w:r w:rsidRPr="00E1692D">
        <w:rPr>
          <w:color w:val="000000" w:themeColor="text1"/>
          <w:sz w:val="27"/>
          <w:rtl/>
        </w:rPr>
        <w:t>ليس جميع الشريعة متواتر</w:t>
      </w:r>
      <w:r w:rsidR="001C209B" w:rsidRPr="00E1692D">
        <w:rPr>
          <w:rFonts w:hint="cs"/>
          <w:color w:val="000000" w:themeColor="text1"/>
          <w:sz w:val="27"/>
          <w:rtl/>
        </w:rPr>
        <w:t>ٌ</w:t>
      </w:r>
      <w:r w:rsidRPr="00E1692D">
        <w:rPr>
          <w:color w:val="000000" w:themeColor="text1"/>
          <w:sz w:val="27"/>
          <w:rtl/>
        </w:rPr>
        <w:t xml:space="preserve"> بها</w:t>
      </w:r>
      <w:r w:rsidRPr="00E1692D">
        <w:rPr>
          <w:rFonts w:hint="cs"/>
          <w:color w:val="000000" w:themeColor="text1"/>
          <w:sz w:val="27"/>
          <w:rtl/>
        </w:rPr>
        <w:t>،</w:t>
      </w:r>
      <w:r w:rsidRPr="00E1692D">
        <w:rPr>
          <w:color w:val="000000" w:themeColor="text1"/>
          <w:sz w:val="27"/>
          <w:rtl/>
        </w:rPr>
        <w:t xml:space="preserve"> بل التواتر موجود في مسائل قليلة نزرة</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65"/>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بل لعلّها نادة جدّاً</w:t>
      </w:r>
      <w:r w:rsidR="001C209B" w:rsidRPr="00E1692D">
        <w:rPr>
          <w:rFonts w:hint="cs"/>
          <w:color w:val="000000" w:themeColor="text1"/>
          <w:sz w:val="27"/>
          <w:rtl/>
        </w:rPr>
        <w:t>،</w:t>
      </w:r>
      <w:r w:rsidRPr="00E1692D">
        <w:rPr>
          <w:rFonts w:hint="cs"/>
          <w:color w:val="000000" w:themeColor="text1"/>
          <w:sz w:val="27"/>
          <w:rtl/>
        </w:rPr>
        <w:t xml:space="preserve"> على ما يُفهم من </w:t>
      </w:r>
      <w:r w:rsidRPr="00E1692D">
        <w:rPr>
          <w:color w:val="000000" w:themeColor="text1"/>
          <w:sz w:val="27"/>
          <w:rtl/>
        </w:rPr>
        <w:t>عبد الله بن أحمد بن قدامة المقدسي(620</w:t>
      </w:r>
      <w:r w:rsidRPr="00E1692D">
        <w:rPr>
          <w:rFonts w:hint="cs"/>
          <w:color w:val="000000" w:themeColor="text1"/>
          <w:sz w:val="27"/>
          <w:rtl/>
        </w:rPr>
        <w:t>هـ)</w:t>
      </w:r>
      <w:r w:rsidR="001C209B" w:rsidRPr="00E1692D">
        <w:rPr>
          <w:rFonts w:hint="cs"/>
          <w:color w:val="000000" w:themeColor="text1"/>
          <w:sz w:val="27"/>
          <w:rtl/>
        </w:rPr>
        <w:t>،</w:t>
      </w:r>
      <w:r w:rsidRPr="00E1692D">
        <w:rPr>
          <w:rFonts w:hint="cs"/>
          <w:color w:val="000000" w:themeColor="text1"/>
          <w:sz w:val="27"/>
          <w:rtl/>
        </w:rPr>
        <w:t xml:space="preserve"> الذي قال حول المتواتر من طريق المعنى (المتواتر المعنوي)</w:t>
      </w:r>
      <w:r w:rsidR="001C209B" w:rsidRPr="00E1692D">
        <w:rPr>
          <w:rFonts w:hint="cs"/>
          <w:color w:val="000000" w:themeColor="text1"/>
          <w:sz w:val="27"/>
          <w:rtl/>
        </w:rPr>
        <w:t>:</w:t>
      </w:r>
      <w:r w:rsidRPr="00E1692D">
        <w:rPr>
          <w:rFonts w:hint="cs"/>
          <w:color w:val="000000" w:themeColor="text1"/>
          <w:sz w:val="27"/>
          <w:rtl/>
        </w:rPr>
        <w:t xml:space="preserve"> «وأشباه</w:t>
      </w:r>
      <w:r w:rsidRPr="00E1692D">
        <w:rPr>
          <w:color w:val="000000" w:themeColor="text1"/>
          <w:sz w:val="27"/>
          <w:rtl/>
        </w:rPr>
        <w:t xml:space="preserve"> </w:t>
      </w:r>
      <w:r w:rsidRPr="00E1692D">
        <w:rPr>
          <w:rFonts w:hint="cs"/>
          <w:color w:val="000000" w:themeColor="text1"/>
          <w:sz w:val="27"/>
          <w:rtl/>
        </w:rPr>
        <w:t>هذا</w:t>
      </w:r>
      <w:r w:rsidRPr="00E1692D">
        <w:rPr>
          <w:color w:val="000000" w:themeColor="text1"/>
          <w:sz w:val="27"/>
          <w:rtl/>
        </w:rPr>
        <w:t xml:space="preserve"> </w:t>
      </w:r>
      <w:r w:rsidRPr="00E1692D">
        <w:rPr>
          <w:rFonts w:hint="cs"/>
          <w:color w:val="000000" w:themeColor="text1"/>
          <w:sz w:val="27"/>
          <w:rtl/>
        </w:rPr>
        <w:t>لا يشكّ</w:t>
      </w:r>
      <w:r w:rsidRPr="00E1692D">
        <w:rPr>
          <w:color w:val="000000" w:themeColor="text1"/>
          <w:sz w:val="27"/>
          <w:rtl/>
        </w:rPr>
        <w:t xml:space="preserve"> </w:t>
      </w:r>
      <w:r w:rsidRPr="00E1692D">
        <w:rPr>
          <w:rFonts w:hint="cs"/>
          <w:color w:val="000000" w:themeColor="text1"/>
          <w:sz w:val="27"/>
          <w:rtl/>
        </w:rPr>
        <w:t>في</w:t>
      </w:r>
      <w:r w:rsidRPr="00E1692D">
        <w:rPr>
          <w:color w:val="000000" w:themeColor="text1"/>
          <w:sz w:val="27"/>
          <w:rtl/>
        </w:rPr>
        <w:t xml:space="preserve"> </w:t>
      </w:r>
      <w:r w:rsidRPr="00E1692D">
        <w:rPr>
          <w:rFonts w:hint="cs"/>
          <w:color w:val="000000" w:themeColor="text1"/>
          <w:sz w:val="27"/>
          <w:rtl/>
        </w:rPr>
        <w:t>شيء من</w:t>
      </w:r>
      <w:r w:rsidRPr="00E1692D">
        <w:rPr>
          <w:color w:val="000000" w:themeColor="text1"/>
          <w:sz w:val="27"/>
          <w:rtl/>
        </w:rPr>
        <w:t xml:space="preserve"> </w:t>
      </w:r>
      <w:r w:rsidRPr="00E1692D">
        <w:rPr>
          <w:rFonts w:hint="cs"/>
          <w:color w:val="000000" w:themeColor="text1"/>
          <w:sz w:val="27"/>
          <w:rtl/>
        </w:rPr>
        <w:t>ذلك</w:t>
      </w:r>
      <w:r w:rsidR="001C209B"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ولا</w:t>
      </w:r>
      <w:r w:rsidRPr="00E1692D">
        <w:rPr>
          <w:color w:val="000000" w:themeColor="text1"/>
          <w:sz w:val="27"/>
          <w:rtl/>
        </w:rPr>
        <w:t xml:space="preserve"> </w:t>
      </w:r>
      <w:r w:rsidRPr="00E1692D">
        <w:rPr>
          <w:rFonts w:hint="cs"/>
          <w:color w:val="000000" w:themeColor="text1"/>
          <w:sz w:val="27"/>
          <w:rtl/>
        </w:rPr>
        <w:t>يكاد</w:t>
      </w:r>
      <w:r w:rsidRPr="00E1692D">
        <w:rPr>
          <w:color w:val="000000" w:themeColor="text1"/>
          <w:sz w:val="27"/>
          <w:rtl/>
        </w:rPr>
        <w:t xml:space="preserve"> </w:t>
      </w:r>
      <w:r w:rsidRPr="00E1692D">
        <w:rPr>
          <w:rFonts w:hint="cs"/>
          <w:color w:val="000000" w:themeColor="text1"/>
          <w:sz w:val="27"/>
          <w:rtl/>
        </w:rPr>
        <w:t>يوجد</w:t>
      </w:r>
      <w:r w:rsidRPr="00E1692D">
        <w:rPr>
          <w:color w:val="000000" w:themeColor="text1"/>
          <w:sz w:val="27"/>
          <w:rtl/>
        </w:rPr>
        <w:t xml:space="preserve"> </w:t>
      </w:r>
      <w:r w:rsidRPr="00E1692D">
        <w:rPr>
          <w:rFonts w:hint="cs"/>
          <w:color w:val="000000" w:themeColor="text1"/>
          <w:sz w:val="27"/>
          <w:rtl/>
        </w:rPr>
        <w:t>تواتر</w:t>
      </w:r>
      <w:r w:rsidRPr="00E1692D">
        <w:rPr>
          <w:color w:val="000000" w:themeColor="text1"/>
          <w:sz w:val="27"/>
          <w:rtl/>
        </w:rPr>
        <w:t xml:space="preserve"> </w:t>
      </w:r>
      <w:r w:rsidRPr="00E1692D">
        <w:rPr>
          <w:rFonts w:hint="cs"/>
          <w:color w:val="000000" w:themeColor="text1"/>
          <w:sz w:val="27"/>
          <w:rtl/>
        </w:rPr>
        <w:t>إلاّ</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هذا</w:t>
      </w:r>
      <w:r w:rsidRPr="00E1692D">
        <w:rPr>
          <w:color w:val="000000" w:themeColor="text1"/>
          <w:sz w:val="27"/>
          <w:rtl/>
        </w:rPr>
        <w:t xml:space="preserve"> </w:t>
      </w:r>
      <w:r w:rsidRPr="00E1692D">
        <w:rPr>
          <w:rFonts w:hint="cs"/>
          <w:color w:val="000000" w:themeColor="text1"/>
          <w:sz w:val="27"/>
          <w:rtl/>
        </w:rPr>
        <w:t>الوجه»</w:t>
      </w:r>
      <w:r w:rsidRPr="00E1692D">
        <w:rPr>
          <w:color w:val="000000" w:themeColor="text1"/>
          <w:sz w:val="27"/>
          <w:vertAlign w:val="superscript"/>
          <w:rtl/>
        </w:rPr>
        <w:t>(</w:t>
      </w:r>
      <w:r w:rsidRPr="00E1692D">
        <w:rPr>
          <w:color w:val="000000" w:themeColor="text1"/>
          <w:sz w:val="27"/>
          <w:vertAlign w:val="superscript"/>
          <w:rtl/>
        </w:rPr>
        <w:endnoteReference w:id="366"/>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فكأنّ المتواتر اللفظي نادر</w:t>
      </w:r>
      <w:r w:rsidR="001C209B" w:rsidRPr="00E1692D">
        <w:rPr>
          <w:rFonts w:hint="cs"/>
          <w:color w:val="000000" w:themeColor="text1"/>
          <w:sz w:val="27"/>
          <w:rtl/>
        </w:rPr>
        <w:t>ُ</w:t>
      </w:r>
      <w:r w:rsidRPr="00E1692D">
        <w:rPr>
          <w:rFonts w:hint="cs"/>
          <w:color w:val="000000" w:themeColor="text1"/>
          <w:sz w:val="27"/>
          <w:rtl/>
        </w:rPr>
        <w:t xml:space="preserve"> التحقّ</w:t>
      </w:r>
      <w:r w:rsidR="001C209B" w:rsidRPr="00E1692D">
        <w:rPr>
          <w:rFonts w:hint="cs"/>
          <w:color w:val="000000" w:themeColor="text1"/>
          <w:sz w:val="27"/>
          <w:rtl/>
        </w:rPr>
        <w:t>ُ</w:t>
      </w:r>
      <w:r w:rsidRPr="00E1692D">
        <w:rPr>
          <w:rFonts w:hint="cs"/>
          <w:color w:val="000000" w:themeColor="text1"/>
          <w:sz w:val="27"/>
          <w:rtl/>
        </w:rPr>
        <w:t xml:space="preserve">ق عنده. </w:t>
      </w:r>
    </w:p>
    <w:p w:rsidR="00AA4536" w:rsidRPr="00E1692D" w:rsidRDefault="00AA4536" w:rsidP="001C209B">
      <w:pPr>
        <w:widowControl/>
        <w:rPr>
          <w:color w:val="000000" w:themeColor="text1"/>
          <w:sz w:val="27"/>
          <w:rtl/>
        </w:rPr>
      </w:pPr>
      <w:r w:rsidRPr="00E1692D">
        <w:rPr>
          <w:rFonts w:hint="cs"/>
          <w:color w:val="000000" w:themeColor="text1"/>
          <w:sz w:val="27"/>
          <w:rtl/>
        </w:rPr>
        <w:t>وقد اعتقد ابن الصلاح(643هـ)</w:t>
      </w:r>
      <w:r w:rsidR="001C209B" w:rsidRPr="00E1692D">
        <w:rPr>
          <w:rFonts w:hint="cs"/>
          <w:color w:val="000000" w:themeColor="text1"/>
          <w:sz w:val="27"/>
          <w:rtl/>
        </w:rPr>
        <w:t>،</w:t>
      </w:r>
      <w:r w:rsidRPr="00E1692D">
        <w:rPr>
          <w:rFonts w:hint="cs"/>
          <w:color w:val="000000" w:themeColor="text1"/>
          <w:sz w:val="27"/>
          <w:rtl/>
        </w:rPr>
        <w:t xml:space="preserve"> في مقدّمته</w:t>
      </w:r>
      <w:r w:rsidR="001C209B" w:rsidRPr="00E1692D">
        <w:rPr>
          <w:rFonts w:hint="cs"/>
          <w:color w:val="000000" w:themeColor="text1"/>
          <w:sz w:val="27"/>
          <w:rtl/>
        </w:rPr>
        <w:t>،</w:t>
      </w:r>
      <w:r w:rsidRPr="00E1692D">
        <w:rPr>
          <w:rFonts w:hint="cs"/>
          <w:color w:val="000000" w:themeColor="text1"/>
          <w:sz w:val="27"/>
          <w:rtl/>
        </w:rPr>
        <w:t xml:space="preserve"> أنّ أهل الحديث لم يتعرّضوا للحديث المتواتر</w:t>
      </w:r>
      <w:r w:rsidR="001C209B" w:rsidRPr="00E1692D">
        <w:rPr>
          <w:rFonts w:hint="cs"/>
          <w:color w:val="000000" w:themeColor="text1"/>
          <w:sz w:val="27"/>
          <w:rtl/>
        </w:rPr>
        <w:t>،</w:t>
      </w:r>
      <w:r w:rsidRPr="00E1692D">
        <w:rPr>
          <w:rFonts w:hint="cs"/>
          <w:color w:val="000000" w:themeColor="text1"/>
          <w:sz w:val="27"/>
          <w:rtl/>
        </w:rPr>
        <w:t xml:space="preserve"> وأنّ م</w:t>
      </w:r>
      <w:r w:rsidR="001C209B" w:rsidRPr="00E1692D">
        <w:rPr>
          <w:rFonts w:hint="cs"/>
          <w:color w:val="000000" w:themeColor="text1"/>
          <w:sz w:val="27"/>
          <w:rtl/>
        </w:rPr>
        <w:t>َ</w:t>
      </w:r>
      <w:r w:rsidRPr="00E1692D">
        <w:rPr>
          <w:rFonts w:hint="cs"/>
          <w:color w:val="000000" w:themeColor="text1"/>
          <w:sz w:val="27"/>
          <w:rtl/>
        </w:rPr>
        <w:t>ن</w:t>
      </w:r>
      <w:r w:rsidR="001C209B" w:rsidRPr="00E1692D">
        <w:rPr>
          <w:rFonts w:hint="cs"/>
          <w:color w:val="000000" w:themeColor="text1"/>
          <w:sz w:val="27"/>
          <w:rtl/>
        </w:rPr>
        <w:t>ْ</w:t>
      </w:r>
      <w:r w:rsidRPr="00E1692D">
        <w:rPr>
          <w:rFonts w:hint="cs"/>
          <w:color w:val="000000" w:themeColor="text1"/>
          <w:sz w:val="27"/>
          <w:rtl/>
        </w:rPr>
        <w:t xml:space="preserve"> تعرّض له منهم جرى على سنّة أهل الفقه والأصول</w:t>
      </w:r>
      <w:r w:rsidR="001C209B" w:rsidRPr="00E1692D">
        <w:rPr>
          <w:rFonts w:hint="cs"/>
          <w:color w:val="000000" w:themeColor="text1"/>
          <w:sz w:val="27"/>
          <w:rtl/>
        </w:rPr>
        <w:t>؛</w:t>
      </w:r>
      <w:r w:rsidRPr="00E1692D">
        <w:rPr>
          <w:rFonts w:hint="cs"/>
          <w:color w:val="000000" w:themeColor="text1"/>
          <w:sz w:val="27"/>
          <w:rtl/>
        </w:rPr>
        <w:t xml:space="preserve"> </w:t>
      </w:r>
      <w:r w:rsidRPr="00E1692D">
        <w:rPr>
          <w:rFonts w:ascii="Abz-7 (Lotus Linotype)" w:hAnsi="Abz-7 (Lotus Linotype)"/>
          <w:color w:val="000000" w:themeColor="text1"/>
          <w:sz w:val="27"/>
          <w:rtl/>
        </w:rPr>
        <w:t>«</w:t>
      </w:r>
      <w:r w:rsidRPr="00E1692D">
        <w:rPr>
          <w:rFonts w:hint="cs"/>
          <w:color w:val="000000" w:themeColor="text1"/>
          <w:sz w:val="27"/>
          <w:rtl/>
        </w:rPr>
        <w:t>لعلّ ذلك لكونه لا تشمله صناعتهم</w:t>
      </w:r>
      <w:r w:rsidR="001C209B" w:rsidRPr="00E1692D">
        <w:rPr>
          <w:rFonts w:hint="cs"/>
          <w:color w:val="000000" w:themeColor="text1"/>
          <w:sz w:val="27"/>
          <w:rtl/>
        </w:rPr>
        <w:t>،</w:t>
      </w:r>
      <w:r w:rsidRPr="00E1692D">
        <w:rPr>
          <w:rFonts w:hint="cs"/>
          <w:color w:val="000000" w:themeColor="text1"/>
          <w:sz w:val="27"/>
          <w:rtl/>
        </w:rPr>
        <w:t xml:space="preserve"> ولا يكاد يوجد في رواياتهم</w:t>
      </w:r>
      <w:r w:rsidR="001C209B" w:rsidRPr="00E1692D">
        <w:rPr>
          <w:rFonts w:hint="cs"/>
          <w:color w:val="000000" w:themeColor="text1"/>
          <w:sz w:val="27"/>
          <w:rtl/>
        </w:rPr>
        <w:t>.</w:t>
      </w:r>
      <w:r w:rsidRPr="00E1692D">
        <w:rPr>
          <w:rFonts w:hint="cs"/>
          <w:color w:val="000000" w:themeColor="text1"/>
          <w:sz w:val="27"/>
          <w:rtl/>
        </w:rPr>
        <w:t>.. وم</w:t>
      </w:r>
      <w:r w:rsidR="001C209B" w:rsidRPr="00E1692D">
        <w:rPr>
          <w:rFonts w:hint="cs"/>
          <w:color w:val="000000" w:themeColor="text1"/>
          <w:sz w:val="27"/>
          <w:rtl/>
        </w:rPr>
        <w:t>َ</w:t>
      </w:r>
      <w:r w:rsidRPr="00E1692D">
        <w:rPr>
          <w:rFonts w:hint="cs"/>
          <w:color w:val="000000" w:themeColor="text1"/>
          <w:sz w:val="27"/>
          <w:rtl/>
        </w:rPr>
        <w:t>ن</w:t>
      </w:r>
      <w:r w:rsidR="001C209B" w:rsidRPr="00E1692D">
        <w:rPr>
          <w:rFonts w:hint="cs"/>
          <w:color w:val="000000" w:themeColor="text1"/>
          <w:sz w:val="27"/>
          <w:rtl/>
        </w:rPr>
        <w:t>ْ</w:t>
      </w:r>
      <w:r w:rsidRPr="00E1692D">
        <w:rPr>
          <w:rFonts w:hint="cs"/>
          <w:color w:val="000000" w:themeColor="text1"/>
          <w:sz w:val="27"/>
          <w:rtl/>
        </w:rPr>
        <w:t xml:space="preserve"> سئل عن إبراز مثالٍ لذلك في ما يُروى من الحديث أعياه تطلّ</w:t>
      </w:r>
      <w:r w:rsidR="001C209B" w:rsidRPr="00E1692D">
        <w:rPr>
          <w:rFonts w:hint="cs"/>
          <w:color w:val="000000" w:themeColor="text1"/>
          <w:sz w:val="27"/>
          <w:rtl/>
        </w:rPr>
        <w:t>ُ</w:t>
      </w:r>
      <w:r w:rsidRPr="00E1692D">
        <w:rPr>
          <w:rFonts w:hint="cs"/>
          <w:color w:val="000000" w:themeColor="text1"/>
          <w:sz w:val="27"/>
          <w:rtl/>
        </w:rPr>
        <w:t>به</w:t>
      </w:r>
      <w:r w:rsidRPr="00E1692D">
        <w:rPr>
          <w:rFonts w:ascii="Abz-7 (Lotus Linotype)" w:hAnsi="Abz-7 (Lotus Linotype)"/>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67"/>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وقد ردّ عليه أحمد بن علي</w:t>
      </w:r>
      <w:r w:rsidR="001C209B" w:rsidRPr="00E1692D">
        <w:rPr>
          <w:rFonts w:hint="cs"/>
          <w:color w:val="000000" w:themeColor="text1"/>
          <w:sz w:val="27"/>
          <w:rtl/>
        </w:rPr>
        <w:t>ّ</w:t>
      </w:r>
      <w:r w:rsidRPr="00E1692D">
        <w:rPr>
          <w:rFonts w:hint="cs"/>
          <w:color w:val="000000" w:themeColor="text1"/>
          <w:sz w:val="27"/>
          <w:rtl/>
        </w:rPr>
        <w:t xml:space="preserve"> بن حجر العسقلاني(852هـ) قائلاً: «وما ادّعاه من العزّة ممنوع</w:t>
      </w:r>
      <w:r w:rsidR="001C209B" w:rsidRPr="00E1692D">
        <w:rPr>
          <w:rFonts w:hint="cs"/>
          <w:color w:val="000000" w:themeColor="text1"/>
          <w:sz w:val="27"/>
          <w:rtl/>
        </w:rPr>
        <w:t>ٌ.</w:t>
      </w:r>
      <w:r w:rsidRPr="00E1692D">
        <w:rPr>
          <w:rFonts w:hint="cs"/>
          <w:color w:val="000000" w:themeColor="text1"/>
          <w:sz w:val="27"/>
          <w:rtl/>
        </w:rPr>
        <w:t xml:space="preserve"> وكذلك ما ادّعاه غيره من العدم؛ لأنّ ذلك نشأ عن قلّة اط</w:t>
      </w:r>
      <w:r w:rsidR="001C209B" w:rsidRPr="00E1692D">
        <w:rPr>
          <w:rFonts w:hint="cs"/>
          <w:color w:val="000000" w:themeColor="text1"/>
          <w:sz w:val="27"/>
          <w:rtl/>
        </w:rPr>
        <w:t>ّ</w:t>
      </w:r>
      <w:r w:rsidRPr="00E1692D">
        <w:rPr>
          <w:rFonts w:hint="cs"/>
          <w:color w:val="000000" w:themeColor="text1"/>
          <w:sz w:val="27"/>
          <w:rtl/>
        </w:rPr>
        <w:t>لاع على كثرة الطرق</w:t>
      </w:r>
      <w:r w:rsidR="001C209B" w:rsidRPr="00E1692D">
        <w:rPr>
          <w:rFonts w:hint="cs"/>
          <w:color w:val="000000" w:themeColor="text1"/>
          <w:sz w:val="27"/>
          <w:rtl/>
        </w:rPr>
        <w:t>،</w:t>
      </w:r>
      <w:r w:rsidRPr="00E1692D">
        <w:rPr>
          <w:rFonts w:hint="cs"/>
          <w:color w:val="000000" w:themeColor="text1"/>
          <w:sz w:val="27"/>
          <w:rtl/>
        </w:rPr>
        <w:t xml:space="preserve"> وأحوال الرجال وصفاتهم</w:t>
      </w:r>
      <w:r w:rsidR="001C209B" w:rsidRPr="00E1692D">
        <w:rPr>
          <w:rFonts w:hint="cs"/>
          <w:color w:val="000000" w:themeColor="text1"/>
          <w:sz w:val="27"/>
          <w:rtl/>
        </w:rPr>
        <w:t>،</w:t>
      </w:r>
      <w:r w:rsidRPr="00E1692D">
        <w:rPr>
          <w:rFonts w:hint="cs"/>
          <w:color w:val="000000" w:themeColor="text1"/>
          <w:sz w:val="27"/>
          <w:rtl/>
        </w:rPr>
        <w:t xml:space="preserve"> المقتضية لإبعاد العادة أن يتواطؤوا على كذب</w:t>
      </w:r>
      <w:r w:rsidR="001C209B"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يحصل منهم ات</w:t>
      </w:r>
      <w:r w:rsidR="001C209B" w:rsidRPr="00E1692D">
        <w:rPr>
          <w:rFonts w:hint="cs"/>
          <w:color w:val="000000" w:themeColor="text1"/>
          <w:sz w:val="27"/>
          <w:rtl/>
        </w:rPr>
        <w:t>ّ</w:t>
      </w:r>
      <w:r w:rsidRPr="00E1692D">
        <w:rPr>
          <w:rFonts w:hint="cs"/>
          <w:color w:val="000000" w:themeColor="text1"/>
          <w:sz w:val="27"/>
          <w:rtl/>
        </w:rPr>
        <w:t>فاقاً»</w:t>
      </w:r>
      <w:r w:rsidRPr="00E1692D">
        <w:rPr>
          <w:color w:val="000000" w:themeColor="text1"/>
          <w:sz w:val="27"/>
          <w:vertAlign w:val="superscript"/>
          <w:rtl/>
        </w:rPr>
        <w:t>(</w:t>
      </w:r>
      <w:r w:rsidRPr="00E1692D">
        <w:rPr>
          <w:color w:val="000000" w:themeColor="text1"/>
          <w:sz w:val="27"/>
          <w:vertAlign w:val="superscript"/>
          <w:rtl/>
        </w:rPr>
        <w:endnoteReference w:id="368"/>
      </w:r>
      <w:r w:rsidRPr="00E1692D">
        <w:rPr>
          <w:rFonts w:hint="cs"/>
          <w:color w:val="000000" w:themeColor="text1"/>
          <w:sz w:val="27"/>
          <w:vertAlign w:val="superscript"/>
          <w:rtl/>
        </w:rPr>
        <w:t>)</w:t>
      </w:r>
      <w:r w:rsidRPr="00E1692D">
        <w:rPr>
          <w:rFonts w:hint="cs"/>
          <w:color w:val="000000" w:themeColor="text1"/>
          <w:sz w:val="27"/>
          <w:rtl/>
        </w:rPr>
        <w:t>. وهذا ما نجده عند الشهيد الثاني(966هـ)</w:t>
      </w:r>
      <w:r w:rsidR="001C209B" w:rsidRPr="00E1692D">
        <w:rPr>
          <w:rFonts w:hint="cs"/>
          <w:color w:val="000000" w:themeColor="text1"/>
          <w:sz w:val="27"/>
          <w:rtl/>
        </w:rPr>
        <w:t>،</w:t>
      </w:r>
      <w:r w:rsidRPr="00E1692D">
        <w:rPr>
          <w:rFonts w:hint="cs"/>
          <w:color w:val="000000" w:themeColor="text1"/>
          <w:sz w:val="27"/>
          <w:rtl/>
        </w:rPr>
        <w:t xml:space="preserve"> الذي اعتبر أنّ التواتر «</w:t>
      </w:r>
      <w:r w:rsidRPr="00E1692D">
        <w:rPr>
          <w:color w:val="000000" w:themeColor="text1"/>
          <w:sz w:val="27"/>
          <w:rtl/>
        </w:rPr>
        <w:t>متحق</w:t>
      </w:r>
      <w:r w:rsidRPr="00E1692D">
        <w:rPr>
          <w:rFonts w:hint="cs"/>
          <w:color w:val="000000" w:themeColor="text1"/>
          <w:sz w:val="27"/>
          <w:rtl/>
        </w:rPr>
        <w:t>ّ</w:t>
      </w:r>
      <w:r w:rsidR="001C209B" w:rsidRPr="00E1692D">
        <w:rPr>
          <w:rFonts w:hint="cs"/>
          <w:color w:val="000000" w:themeColor="text1"/>
          <w:sz w:val="27"/>
          <w:rtl/>
        </w:rPr>
        <w:t>ِ</w:t>
      </w:r>
      <w:r w:rsidRPr="00E1692D">
        <w:rPr>
          <w:color w:val="000000" w:themeColor="text1"/>
          <w:sz w:val="27"/>
          <w:rtl/>
        </w:rPr>
        <w:t>ق في أصول الشرايع</w:t>
      </w:r>
      <w:r w:rsidRPr="00E1692D">
        <w:rPr>
          <w:rFonts w:hint="cs"/>
          <w:color w:val="000000" w:themeColor="text1"/>
          <w:sz w:val="27"/>
          <w:rtl/>
        </w:rPr>
        <w:t xml:space="preserve"> ـ </w:t>
      </w:r>
      <w:r w:rsidRPr="00E1692D">
        <w:rPr>
          <w:color w:val="000000" w:themeColor="text1"/>
          <w:sz w:val="27"/>
          <w:rtl/>
        </w:rPr>
        <w:t>كوجوب الصلاة اليومي</w:t>
      </w:r>
      <w:r w:rsidRPr="00E1692D">
        <w:rPr>
          <w:rFonts w:hint="cs"/>
          <w:color w:val="000000" w:themeColor="text1"/>
          <w:sz w:val="27"/>
          <w:rtl/>
        </w:rPr>
        <w:t>ّ</w:t>
      </w:r>
      <w:r w:rsidRPr="00E1692D">
        <w:rPr>
          <w:color w:val="000000" w:themeColor="text1"/>
          <w:sz w:val="27"/>
          <w:rtl/>
        </w:rPr>
        <w:t>ة</w:t>
      </w:r>
      <w:r w:rsidR="001C209B" w:rsidRPr="00E1692D">
        <w:rPr>
          <w:rFonts w:hint="cs"/>
          <w:color w:val="000000" w:themeColor="text1"/>
          <w:sz w:val="27"/>
          <w:rtl/>
        </w:rPr>
        <w:t>،</w:t>
      </w:r>
      <w:r w:rsidRPr="00E1692D">
        <w:rPr>
          <w:color w:val="000000" w:themeColor="text1"/>
          <w:sz w:val="27"/>
          <w:rtl/>
        </w:rPr>
        <w:t xml:space="preserve"> وأعداد ركعاتها</w:t>
      </w:r>
      <w:r w:rsidR="001C209B" w:rsidRPr="00E1692D">
        <w:rPr>
          <w:rFonts w:hint="cs"/>
          <w:color w:val="000000" w:themeColor="text1"/>
          <w:sz w:val="27"/>
          <w:rtl/>
        </w:rPr>
        <w:t>،</w:t>
      </w:r>
      <w:r w:rsidRPr="00E1692D">
        <w:rPr>
          <w:color w:val="000000" w:themeColor="text1"/>
          <w:sz w:val="27"/>
          <w:rtl/>
        </w:rPr>
        <w:t xml:space="preserve"> والزكاة</w:t>
      </w:r>
      <w:r w:rsidR="001C209B" w:rsidRPr="00E1692D">
        <w:rPr>
          <w:rFonts w:hint="cs"/>
          <w:color w:val="000000" w:themeColor="text1"/>
          <w:sz w:val="27"/>
          <w:rtl/>
        </w:rPr>
        <w:t>،</w:t>
      </w:r>
      <w:r w:rsidRPr="00E1692D">
        <w:rPr>
          <w:color w:val="000000" w:themeColor="text1"/>
          <w:sz w:val="27"/>
          <w:rtl/>
        </w:rPr>
        <w:t xml:space="preserve"> والحج</w:t>
      </w:r>
      <w:r w:rsidRPr="00E1692D">
        <w:rPr>
          <w:rFonts w:hint="cs"/>
          <w:color w:val="000000" w:themeColor="text1"/>
          <w:sz w:val="27"/>
          <w:rtl/>
        </w:rPr>
        <w:t xml:space="preserve">ّ ـ </w:t>
      </w:r>
      <w:r w:rsidRPr="00E1692D">
        <w:rPr>
          <w:color w:val="000000" w:themeColor="text1"/>
          <w:sz w:val="27"/>
          <w:rtl/>
        </w:rPr>
        <w:t>تحق</w:t>
      </w:r>
      <w:r w:rsidR="001C209B" w:rsidRPr="00E1692D">
        <w:rPr>
          <w:rFonts w:hint="cs"/>
          <w:color w:val="000000" w:themeColor="text1"/>
          <w:sz w:val="27"/>
          <w:rtl/>
        </w:rPr>
        <w:t>ُّ</w:t>
      </w:r>
      <w:r w:rsidRPr="00E1692D">
        <w:rPr>
          <w:color w:val="000000" w:themeColor="text1"/>
          <w:sz w:val="27"/>
          <w:rtl/>
        </w:rPr>
        <w:t>قا</w:t>
      </w:r>
      <w:r w:rsidRPr="00E1692D">
        <w:rPr>
          <w:rFonts w:hint="cs"/>
          <w:color w:val="000000" w:themeColor="text1"/>
          <w:sz w:val="27"/>
          <w:rtl/>
        </w:rPr>
        <w:t xml:space="preserve">ً </w:t>
      </w:r>
      <w:r w:rsidRPr="00E1692D">
        <w:rPr>
          <w:color w:val="000000" w:themeColor="text1"/>
          <w:sz w:val="27"/>
          <w:rtl/>
        </w:rPr>
        <w:t>كثيرا</w:t>
      </w:r>
      <w:r w:rsidRPr="00E1692D">
        <w:rPr>
          <w:rFonts w:hint="cs"/>
          <w:color w:val="000000" w:themeColor="text1"/>
          <w:sz w:val="27"/>
          <w:rtl/>
        </w:rPr>
        <w:t xml:space="preserve">ً. </w:t>
      </w:r>
      <w:r w:rsidRPr="00E1692D">
        <w:rPr>
          <w:color w:val="000000" w:themeColor="text1"/>
          <w:sz w:val="27"/>
          <w:rtl/>
        </w:rPr>
        <w:t>وفي الحقيقة مرجع إثبات تواترها</w:t>
      </w:r>
      <w:r w:rsidR="001675CE" w:rsidRPr="00E1692D">
        <w:rPr>
          <w:color w:val="000000" w:themeColor="text1"/>
          <w:sz w:val="27"/>
          <w:rtl/>
        </w:rPr>
        <w:t xml:space="preserve"> إلى </w:t>
      </w:r>
      <w:r w:rsidRPr="00E1692D">
        <w:rPr>
          <w:color w:val="000000" w:themeColor="text1"/>
          <w:sz w:val="27"/>
          <w:rtl/>
        </w:rPr>
        <w:t>المعنوي</w:t>
      </w:r>
      <w:r w:rsidR="001C209B" w:rsidRPr="00E1692D">
        <w:rPr>
          <w:rFonts w:hint="cs"/>
          <w:color w:val="000000" w:themeColor="text1"/>
          <w:sz w:val="27"/>
          <w:rtl/>
        </w:rPr>
        <w:t>،</w:t>
      </w:r>
      <w:r w:rsidRPr="00E1692D">
        <w:rPr>
          <w:color w:val="000000" w:themeColor="text1"/>
          <w:sz w:val="27"/>
          <w:rtl/>
        </w:rPr>
        <w:t xml:space="preserve"> لا اللفظي</w:t>
      </w:r>
      <w:r w:rsidRPr="00E1692D">
        <w:rPr>
          <w:rFonts w:hint="cs"/>
          <w:color w:val="000000" w:themeColor="text1"/>
          <w:sz w:val="27"/>
          <w:rtl/>
        </w:rPr>
        <w:t>.</w:t>
      </w:r>
      <w:r w:rsidR="001C209B"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ولم نتحق</w:t>
      </w:r>
      <w:r w:rsidRPr="00E1692D">
        <w:rPr>
          <w:rFonts w:hint="cs"/>
          <w:color w:val="000000" w:themeColor="text1"/>
          <w:sz w:val="27"/>
          <w:rtl/>
        </w:rPr>
        <w:t>ّ</w:t>
      </w:r>
      <w:r w:rsidRPr="00E1692D">
        <w:rPr>
          <w:color w:val="000000" w:themeColor="text1"/>
          <w:sz w:val="27"/>
          <w:rtl/>
        </w:rPr>
        <w:t>ق</w:t>
      </w:r>
      <w:r w:rsidR="001675CE" w:rsidRPr="00E1692D">
        <w:rPr>
          <w:color w:val="000000" w:themeColor="text1"/>
          <w:sz w:val="27"/>
          <w:rtl/>
        </w:rPr>
        <w:t xml:space="preserve"> إلى </w:t>
      </w:r>
      <w:r w:rsidRPr="00E1692D">
        <w:rPr>
          <w:color w:val="000000" w:themeColor="text1"/>
          <w:sz w:val="27"/>
          <w:rtl/>
        </w:rPr>
        <w:t>الآن خبرا</w:t>
      </w:r>
      <w:r w:rsidRPr="00E1692D">
        <w:rPr>
          <w:rFonts w:hint="cs"/>
          <w:color w:val="000000" w:themeColor="text1"/>
          <w:sz w:val="27"/>
          <w:rtl/>
        </w:rPr>
        <w:t xml:space="preserve">ً </w:t>
      </w:r>
      <w:r w:rsidRPr="00E1692D">
        <w:rPr>
          <w:color w:val="000000" w:themeColor="text1"/>
          <w:sz w:val="27"/>
          <w:rtl/>
        </w:rPr>
        <w:t>خاص</w:t>
      </w:r>
      <w:r w:rsidRPr="00E1692D">
        <w:rPr>
          <w:rFonts w:hint="cs"/>
          <w:color w:val="000000" w:themeColor="text1"/>
          <w:sz w:val="27"/>
          <w:rtl/>
        </w:rPr>
        <w:t>ّ</w:t>
      </w:r>
      <w:r w:rsidRPr="00E1692D">
        <w:rPr>
          <w:color w:val="000000" w:themeColor="text1"/>
          <w:sz w:val="27"/>
          <w:rtl/>
        </w:rPr>
        <w:t>ا</w:t>
      </w:r>
      <w:r w:rsidRPr="00E1692D">
        <w:rPr>
          <w:rFonts w:hint="cs"/>
          <w:color w:val="000000" w:themeColor="text1"/>
          <w:sz w:val="27"/>
          <w:rtl/>
        </w:rPr>
        <w:t xml:space="preserve">ً </w:t>
      </w:r>
      <w:r w:rsidRPr="00E1692D">
        <w:rPr>
          <w:color w:val="000000" w:themeColor="text1"/>
          <w:sz w:val="27"/>
          <w:rtl/>
        </w:rPr>
        <w:t>بلغ حد</w:t>
      </w:r>
      <w:r w:rsidRPr="00E1692D">
        <w:rPr>
          <w:rFonts w:hint="cs"/>
          <w:color w:val="000000" w:themeColor="text1"/>
          <w:sz w:val="27"/>
          <w:rtl/>
        </w:rPr>
        <w:t>ّ</w:t>
      </w:r>
      <w:r w:rsidRPr="00E1692D">
        <w:rPr>
          <w:color w:val="000000" w:themeColor="text1"/>
          <w:sz w:val="27"/>
          <w:rtl/>
        </w:rPr>
        <w:t xml:space="preserve"> التواتر إلا</w:t>
      </w:r>
      <w:r w:rsidRPr="00E1692D">
        <w:rPr>
          <w:rFonts w:hint="cs"/>
          <w:color w:val="000000" w:themeColor="text1"/>
          <w:sz w:val="27"/>
          <w:rtl/>
        </w:rPr>
        <w:t>ّ</w:t>
      </w:r>
      <w:r w:rsidRPr="00E1692D">
        <w:rPr>
          <w:color w:val="000000" w:themeColor="text1"/>
          <w:sz w:val="27"/>
          <w:rtl/>
        </w:rPr>
        <w:t xml:space="preserve"> ما سيأتي، حتى قيل </w:t>
      </w:r>
      <w:r w:rsidRPr="00E1692D">
        <w:rPr>
          <w:rFonts w:hint="cs"/>
          <w:color w:val="000000" w:themeColor="text1"/>
          <w:sz w:val="27"/>
          <w:rtl/>
        </w:rPr>
        <w:t>ـ </w:t>
      </w:r>
      <w:r w:rsidRPr="00E1692D">
        <w:rPr>
          <w:color w:val="000000" w:themeColor="text1"/>
          <w:sz w:val="27"/>
          <w:rtl/>
        </w:rPr>
        <w:t xml:space="preserve">والقائل </w:t>
      </w:r>
      <w:r w:rsidRPr="00E1692D">
        <w:rPr>
          <w:rFonts w:hint="cs"/>
          <w:color w:val="000000" w:themeColor="text1"/>
          <w:sz w:val="27"/>
          <w:rtl/>
        </w:rPr>
        <w:t>ا</w:t>
      </w:r>
      <w:r w:rsidRPr="00E1692D">
        <w:rPr>
          <w:color w:val="000000" w:themeColor="text1"/>
          <w:sz w:val="27"/>
          <w:rtl/>
        </w:rPr>
        <w:t>بن الصلاح</w:t>
      </w:r>
      <w:r w:rsidRPr="00E1692D">
        <w:rPr>
          <w:rFonts w:hint="cs"/>
          <w:color w:val="000000" w:themeColor="text1"/>
          <w:sz w:val="27"/>
          <w:rtl/>
        </w:rPr>
        <w:t xml:space="preserve"> ـ</w:t>
      </w:r>
      <w:r w:rsidRPr="00E1692D">
        <w:rPr>
          <w:rFonts w:hint="eastAsia"/>
          <w:color w:val="000000" w:themeColor="text1"/>
          <w:sz w:val="27"/>
          <w:rtl/>
        </w:rPr>
        <w:t>:</w:t>
      </w:r>
      <w:r w:rsidRPr="00E1692D">
        <w:rPr>
          <w:color w:val="000000" w:themeColor="text1"/>
          <w:sz w:val="27"/>
          <w:rtl/>
        </w:rPr>
        <w:t xml:space="preserve"> (م</w:t>
      </w:r>
      <w:r w:rsidR="001C209B" w:rsidRPr="00E1692D">
        <w:rPr>
          <w:rFonts w:hint="cs"/>
          <w:color w:val="000000" w:themeColor="text1"/>
          <w:sz w:val="27"/>
          <w:rtl/>
        </w:rPr>
        <w:t>َ</w:t>
      </w:r>
      <w:r w:rsidRPr="00E1692D">
        <w:rPr>
          <w:color w:val="000000" w:themeColor="text1"/>
          <w:sz w:val="27"/>
          <w:rtl/>
        </w:rPr>
        <w:t>ن</w:t>
      </w:r>
      <w:r w:rsidR="001C209B" w:rsidRPr="00E1692D">
        <w:rPr>
          <w:rFonts w:hint="cs"/>
          <w:color w:val="000000" w:themeColor="text1"/>
          <w:sz w:val="27"/>
          <w:rtl/>
        </w:rPr>
        <w:t>ْ</w:t>
      </w:r>
      <w:r w:rsidRPr="00E1692D">
        <w:rPr>
          <w:color w:val="000000" w:themeColor="text1"/>
          <w:sz w:val="27"/>
          <w:rtl/>
        </w:rPr>
        <w:t xml:space="preserve"> سئل عن </w:t>
      </w:r>
      <w:r w:rsidRPr="00E1692D">
        <w:rPr>
          <w:rFonts w:hint="cs"/>
          <w:color w:val="000000" w:themeColor="text1"/>
          <w:sz w:val="27"/>
          <w:rtl/>
        </w:rPr>
        <w:t>إ</w:t>
      </w:r>
      <w:r w:rsidRPr="00E1692D">
        <w:rPr>
          <w:color w:val="000000" w:themeColor="text1"/>
          <w:sz w:val="27"/>
          <w:rtl/>
        </w:rPr>
        <w:t>براز مثال لذلك أعياه طلبه)</w:t>
      </w:r>
      <w:r w:rsidR="001C209B"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هذا مع كثرة رواتهم قديما</w:t>
      </w:r>
      <w:r w:rsidRPr="00E1692D">
        <w:rPr>
          <w:rFonts w:hint="cs"/>
          <w:color w:val="000000" w:themeColor="text1"/>
          <w:sz w:val="27"/>
          <w:rtl/>
        </w:rPr>
        <w:t xml:space="preserve">ً </w:t>
      </w:r>
      <w:r w:rsidRPr="00E1692D">
        <w:rPr>
          <w:color w:val="000000" w:themeColor="text1"/>
          <w:sz w:val="27"/>
          <w:rtl/>
        </w:rPr>
        <w:t>وحديثا</w:t>
      </w:r>
      <w:r w:rsidRPr="00E1692D">
        <w:rPr>
          <w:rFonts w:hint="cs"/>
          <w:color w:val="000000" w:themeColor="text1"/>
          <w:sz w:val="27"/>
          <w:rtl/>
        </w:rPr>
        <w:t>ً</w:t>
      </w:r>
      <w:r w:rsidR="001C209B"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وانتشارهم في أقطار الأرض</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69"/>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rPr>
          <w:color w:val="000000" w:themeColor="text1"/>
          <w:sz w:val="27"/>
          <w:rtl/>
        </w:rPr>
      </w:pPr>
      <w:r w:rsidRPr="00E1692D">
        <w:rPr>
          <w:rFonts w:hint="cs"/>
          <w:color w:val="000000" w:themeColor="text1"/>
          <w:sz w:val="27"/>
          <w:rtl/>
        </w:rPr>
        <w:t>لكن لا بدّ أخيراً من التنبيه على مسألة تقدّ</w:t>
      </w:r>
      <w:r w:rsidR="001C209B" w:rsidRPr="00E1692D">
        <w:rPr>
          <w:rFonts w:hint="cs"/>
          <w:color w:val="000000" w:themeColor="text1"/>
          <w:sz w:val="27"/>
          <w:rtl/>
        </w:rPr>
        <w:t>َ</w:t>
      </w:r>
      <w:r w:rsidRPr="00E1692D">
        <w:rPr>
          <w:rFonts w:hint="cs"/>
          <w:color w:val="000000" w:themeColor="text1"/>
          <w:sz w:val="27"/>
          <w:rtl/>
        </w:rPr>
        <w:t>مت معنا</w:t>
      </w:r>
      <w:r w:rsidR="001C209B" w:rsidRPr="00E1692D">
        <w:rPr>
          <w:rFonts w:hint="cs"/>
          <w:color w:val="000000" w:themeColor="text1"/>
          <w:sz w:val="27"/>
          <w:rtl/>
        </w:rPr>
        <w:t>،</w:t>
      </w:r>
      <w:r w:rsidRPr="00E1692D">
        <w:rPr>
          <w:rFonts w:hint="cs"/>
          <w:color w:val="000000" w:themeColor="text1"/>
          <w:sz w:val="27"/>
          <w:rtl/>
        </w:rPr>
        <w:t xml:space="preserve"> لها شديدُ مساس بما نحن فيه، وهي عبارة عن طبيعة العلم الحاصل بالتواتر؛ إذ إنّ من الواضح أنّنا لو طلبنا أن يكون العلم الحاصل من الأخبار الذي يُدّعى عادةً تواترها بنفس مستوى علمنا بوجود البلدان ـ وهو العلم الذي مثّلوا به غالباً للخبر المتواتر ـ لكان وجود المتواتر اللفظي متعذّ</w:t>
      </w:r>
      <w:r w:rsidR="001C209B" w:rsidRPr="00E1692D">
        <w:rPr>
          <w:rFonts w:hint="cs"/>
          <w:color w:val="000000" w:themeColor="text1"/>
          <w:sz w:val="27"/>
          <w:rtl/>
        </w:rPr>
        <w:t>ِ</w:t>
      </w:r>
      <w:r w:rsidRPr="00E1692D">
        <w:rPr>
          <w:rFonts w:hint="cs"/>
          <w:color w:val="000000" w:themeColor="text1"/>
          <w:sz w:val="27"/>
          <w:rtl/>
        </w:rPr>
        <w:t>راً.</w:t>
      </w:r>
    </w:p>
    <w:p w:rsidR="00AA4536" w:rsidRPr="00E1692D" w:rsidRDefault="00AA4536" w:rsidP="001C209B">
      <w:pPr>
        <w:rPr>
          <w:color w:val="000000" w:themeColor="text1"/>
          <w:sz w:val="27"/>
          <w:rtl/>
        </w:rPr>
      </w:pPr>
      <w:r w:rsidRPr="00E1692D">
        <w:rPr>
          <w:rFonts w:hint="cs"/>
          <w:color w:val="000000" w:themeColor="text1"/>
          <w:sz w:val="27"/>
          <w:rtl/>
        </w:rPr>
        <w:t>قال</w:t>
      </w:r>
      <w:r w:rsidR="00104451" w:rsidRPr="00E1692D">
        <w:rPr>
          <w:rFonts w:hint="cs"/>
          <w:color w:val="000000" w:themeColor="text1"/>
          <w:sz w:val="27"/>
          <w:rtl/>
        </w:rPr>
        <w:t xml:space="preserve"> محمد </w:t>
      </w:r>
      <w:r w:rsidRPr="00E1692D">
        <w:rPr>
          <w:color w:val="000000" w:themeColor="text1"/>
          <w:sz w:val="27"/>
          <w:rtl/>
        </w:rPr>
        <w:t>بن أحمد بن أبي سهل السرخسي(490</w:t>
      </w:r>
      <w:r w:rsidRPr="00E1692D">
        <w:rPr>
          <w:rFonts w:hint="cs"/>
          <w:color w:val="000000" w:themeColor="text1"/>
          <w:sz w:val="27"/>
          <w:rtl/>
        </w:rPr>
        <w:t>هـ): «...</w:t>
      </w:r>
      <w:r w:rsidRPr="00E1692D">
        <w:rPr>
          <w:color w:val="000000" w:themeColor="text1"/>
          <w:sz w:val="27"/>
          <w:rtl/>
        </w:rPr>
        <w:t>فإنا إذا رجعنا</w:t>
      </w:r>
      <w:r w:rsidR="001675CE" w:rsidRPr="00E1692D">
        <w:rPr>
          <w:color w:val="000000" w:themeColor="text1"/>
          <w:sz w:val="27"/>
          <w:rtl/>
        </w:rPr>
        <w:t xml:space="preserve"> إلى </w:t>
      </w:r>
      <w:r w:rsidRPr="00E1692D">
        <w:rPr>
          <w:color w:val="000000" w:themeColor="text1"/>
          <w:sz w:val="27"/>
          <w:rtl/>
        </w:rPr>
        <w:t>موضع المعرفة</w:t>
      </w:r>
      <w:r w:rsidR="001C209B" w:rsidRPr="00E1692D">
        <w:rPr>
          <w:rFonts w:hint="cs"/>
          <w:color w:val="000000" w:themeColor="text1"/>
          <w:sz w:val="27"/>
          <w:rtl/>
        </w:rPr>
        <w:t>،</w:t>
      </w:r>
      <w:r w:rsidRPr="00E1692D">
        <w:rPr>
          <w:color w:val="000000" w:themeColor="text1"/>
          <w:sz w:val="27"/>
          <w:rtl/>
        </w:rPr>
        <w:t xml:space="preserve"> وهو القلب</w:t>
      </w:r>
      <w:r w:rsidR="001C209B" w:rsidRPr="00E1692D">
        <w:rPr>
          <w:rFonts w:hint="cs"/>
          <w:color w:val="000000" w:themeColor="text1"/>
          <w:sz w:val="27"/>
          <w:rtl/>
        </w:rPr>
        <w:t>،</w:t>
      </w:r>
      <w:r w:rsidRPr="00E1692D">
        <w:rPr>
          <w:color w:val="000000" w:themeColor="text1"/>
          <w:sz w:val="27"/>
          <w:rtl/>
        </w:rPr>
        <w:t xml:space="preserve"> وجدنا أن المعرفة بالمتواتر من الأخبار يثبت على الوجه الذي يثبت بالعيان</w:t>
      </w:r>
      <w:r w:rsidRPr="00E1692D">
        <w:rPr>
          <w:rFonts w:hint="cs"/>
          <w:color w:val="000000" w:themeColor="text1"/>
          <w:sz w:val="27"/>
          <w:rtl/>
        </w:rPr>
        <w:t>؛</w:t>
      </w:r>
      <w:r w:rsidRPr="00E1692D">
        <w:rPr>
          <w:color w:val="000000" w:themeColor="text1"/>
          <w:sz w:val="27"/>
          <w:rtl/>
        </w:rPr>
        <w:t xml:space="preserve"> لأن</w:t>
      </w:r>
      <w:r w:rsidRPr="00E1692D">
        <w:rPr>
          <w:rFonts w:hint="cs"/>
          <w:color w:val="000000" w:themeColor="text1"/>
          <w:sz w:val="27"/>
          <w:rtl/>
        </w:rPr>
        <w:t>ّ</w:t>
      </w:r>
      <w:r w:rsidRPr="00E1692D">
        <w:rPr>
          <w:color w:val="000000" w:themeColor="text1"/>
          <w:sz w:val="27"/>
          <w:rtl/>
        </w:rPr>
        <w:t>ا نعلم أن</w:t>
      </w:r>
      <w:r w:rsidRPr="00E1692D">
        <w:rPr>
          <w:rFonts w:hint="cs"/>
          <w:color w:val="000000" w:themeColor="text1"/>
          <w:sz w:val="27"/>
          <w:rtl/>
        </w:rPr>
        <w:t>ّ</w:t>
      </w:r>
      <w:r w:rsidRPr="00E1692D">
        <w:rPr>
          <w:color w:val="000000" w:themeColor="text1"/>
          <w:sz w:val="27"/>
          <w:rtl/>
        </w:rPr>
        <w:t xml:space="preserve"> في الدنيا مك</w:t>
      </w:r>
      <w:r w:rsidRPr="00E1692D">
        <w:rPr>
          <w:rFonts w:hint="cs"/>
          <w:color w:val="000000" w:themeColor="text1"/>
          <w:sz w:val="27"/>
          <w:rtl/>
        </w:rPr>
        <w:t>ّ</w:t>
      </w:r>
      <w:r w:rsidRPr="00E1692D">
        <w:rPr>
          <w:color w:val="000000" w:themeColor="text1"/>
          <w:sz w:val="27"/>
          <w:rtl/>
        </w:rPr>
        <w:t>ة وبغداد بالخبر على وجه</w:t>
      </w:r>
      <w:r w:rsidR="001C209B" w:rsidRPr="00E1692D">
        <w:rPr>
          <w:rFonts w:hint="cs"/>
          <w:color w:val="000000" w:themeColor="text1"/>
          <w:sz w:val="27"/>
          <w:rtl/>
        </w:rPr>
        <w:t>ٍ</w:t>
      </w:r>
      <w:r w:rsidRPr="00E1692D">
        <w:rPr>
          <w:color w:val="000000" w:themeColor="text1"/>
          <w:sz w:val="27"/>
          <w:rtl/>
        </w:rPr>
        <w:t xml:space="preserve"> ليس فيه </w:t>
      </w:r>
      <w:r w:rsidRPr="00E1692D">
        <w:rPr>
          <w:color w:val="000000" w:themeColor="text1"/>
          <w:sz w:val="27"/>
          <w:rtl/>
        </w:rPr>
        <w:lastRenderedPageBreak/>
        <w:t>احتمال الشك</w:t>
      </w:r>
      <w:r w:rsidRPr="00E1692D">
        <w:rPr>
          <w:rFonts w:hint="cs"/>
          <w:color w:val="000000" w:themeColor="text1"/>
          <w:sz w:val="27"/>
          <w:rtl/>
        </w:rPr>
        <w:t>ّ،</w:t>
      </w:r>
      <w:r w:rsidRPr="00E1692D">
        <w:rPr>
          <w:color w:val="000000" w:themeColor="text1"/>
          <w:sz w:val="27"/>
          <w:rtl/>
        </w:rPr>
        <w:t xml:space="preserve"> كما نعلم بلدتنا بالمعاينة</w:t>
      </w:r>
      <w:r w:rsidR="001C209B" w:rsidRPr="00E1692D">
        <w:rPr>
          <w:rFonts w:hint="cs"/>
          <w:color w:val="000000" w:themeColor="text1"/>
          <w:sz w:val="27"/>
          <w:rtl/>
        </w:rPr>
        <w:t>،</w:t>
      </w:r>
      <w:r w:rsidRPr="00E1692D">
        <w:rPr>
          <w:color w:val="000000" w:themeColor="text1"/>
          <w:sz w:val="27"/>
          <w:rtl/>
        </w:rPr>
        <w:t xml:space="preserve"> ونعرف الجهة</w:t>
      </w:r>
      <w:r w:rsidR="001675CE" w:rsidRPr="00E1692D">
        <w:rPr>
          <w:color w:val="000000" w:themeColor="text1"/>
          <w:sz w:val="27"/>
          <w:rtl/>
        </w:rPr>
        <w:t xml:space="preserve"> إلى </w:t>
      </w:r>
      <w:r w:rsidRPr="00E1692D">
        <w:rPr>
          <w:color w:val="000000" w:themeColor="text1"/>
          <w:sz w:val="27"/>
          <w:rtl/>
        </w:rPr>
        <w:t>مك</w:t>
      </w:r>
      <w:r w:rsidRPr="00E1692D">
        <w:rPr>
          <w:rFonts w:hint="cs"/>
          <w:color w:val="000000" w:themeColor="text1"/>
          <w:sz w:val="27"/>
          <w:rtl/>
        </w:rPr>
        <w:t>ّ</w:t>
      </w:r>
      <w:r w:rsidRPr="00E1692D">
        <w:rPr>
          <w:color w:val="000000" w:themeColor="text1"/>
          <w:sz w:val="27"/>
          <w:rtl/>
        </w:rPr>
        <w:t>ة يقينا</w:t>
      </w:r>
      <w:r w:rsidRPr="00E1692D">
        <w:rPr>
          <w:rFonts w:hint="cs"/>
          <w:color w:val="000000" w:themeColor="text1"/>
          <w:sz w:val="27"/>
          <w:rtl/>
        </w:rPr>
        <w:t>ً</w:t>
      </w:r>
      <w:r w:rsidRPr="00E1692D">
        <w:rPr>
          <w:color w:val="000000" w:themeColor="text1"/>
          <w:sz w:val="27"/>
          <w:rtl/>
        </w:rPr>
        <w:t xml:space="preserve"> بالخبر</w:t>
      </w:r>
      <w:r w:rsidR="001C209B" w:rsidRPr="00E1692D">
        <w:rPr>
          <w:rFonts w:hint="cs"/>
          <w:color w:val="000000" w:themeColor="text1"/>
          <w:sz w:val="27"/>
          <w:rtl/>
        </w:rPr>
        <w:t>،</w:t>
      </w:r>
      <w:r w:rsidRPr="00E1692D">
        <w:rPr>
          <w:color w:val="000000" w:themeColor="text1"/>
          <w:sz w:val="27"/>
          <w:rtl/>
        </w:rPr>
        <w:t xml:space="preserve"> كما نعرف الجهة</w:t>
      </w:r>
      <w:r w:rsidR="001675CE" w:rsidRPr="00E1692D">
        <w:rPr>
          <w:color w:val="000000" w:themeColor="text1"/>
          <w:sz w:val="27"/>
          <w:rtl/>
        </w:rPr>
        <w:t xml:space="preserve"> إلى </w:t>
      </w:r>
      <w:r w:rsidRPr="00E1692D">
        <w:rPr>
          <w:color w:val="000000" w:themeColor="text1"/>
          <w:sz w:val="27"/>
          <w:rtl/>
        </w:rPr>
        <w:t>منازلنا يقينا</w:t>
      </w:r>
      <w:r w:rsidR="001C209B" w:rsidRPr="00E1692D">
        <w:rPr>
          <w:rFonts w:hint="cs"/>
          <w:color w:val="000000" w:themeColor="text1"/>
          <w:sz w:val="27"/>
          <w:rtl/>
        </w:rPr>
        <w:t>ً</w:t>
      </w:r>
      <w:r w:rsidRPr="00E1692D">
        <w:rPr>
          <w:color w:val="000000" w:themeColor="text1"/>
          <w:sz w:val="27"/>
          <w:rtl/>
        </w:rPr>
        <w:t xml:space="preserve"> بالمعاينة</w:t>
      </w:r>
      <w:r w:rsidR="001C209B" w:rsidRPr="00E1692D">
        <w:rPr>
          <w:rFonts w:hint="cs"/>
          <w:color w:val="000000" w:themeColor="text1"/>
          <w:sz w:val="27"/>
          <w:rtl/>
        </w:rPr>
        <w:t>.</w:t>
      </w:r>
      <w:r w:rsidRPr="00E1692D">
        <w:rPr>
          <w:color w:val="000000" w:themeColor="text1"/>
          <w:sz w:val="27"/>
          <w:rtl/>
        </w:rPr>
        <w:t xml:space="preserve"> وم</w:t>
      </w:r>
      <w:r w:rsidR="001C209B" w:rsidRPr="00E1692D">
        <w:rPr>
          <w:rFonts w:hint="cs"/>
          <w:color w:val="000000" w:themeColor="text1"/>
          <w:sz w:val="27"/>
          <w:rtl/>
        </w:rPr>
        <w:t>َ</w:t>
      </w:r>
      <w:r w:rsidRPr="00E1692D">
        <w:rPr>
          <w:color w:val="000000" w:themeColor="text1"/>
          <w:sz w:val="27"/>
          <w:rtl/>
        </w:rPr>
        <w:t>ن</w:t>
      </w:r>
      <w:r w:rsidR="001C209B" w:rsidRPr="00E1692D">
        <w:rPr>
          <w:rFonts w:hint="cs"/>
          <w:color w:val="000000" w:themeColor="text1"/>
          <w:sz w:val="27"/>
          <w:rtl/>
        </w:rPr>
        <w:t>ْ</w:t>
      </w:r>
      <w:r w:rsidRPr="00E1692D">
        <w:rPr>
          <w:color w:val="000000" w:themeColor="text1"/>
          <w:sz w:val="27"/>
          <w:rtl/>
        </w:rPr>
        <w:t xml:space="preserve"> أراد الخروج من هذه البلدة</w:t>
      </w:r>
      <w:r w:rsidR="001675CE" w:rsidRPr="00E1692D">
        <w:rPr>
          <w:color w:val="000000" w:themeColor="text1"/>
          <w:sz w:val="27"/>
          <w:rtl/>
        </w:rPr>
        <w:t xml:space="preserve"> إلى </w:t>
      </w:r>
      <w:r w:rsidRPr="00E1692D">
        <w:rPr>
          <w:color w:val="000000" w:themeColor="text1"/>
          <w:sz w:val="27"/>
          <w:rtl/>
        </w:rPr>
        <w:t>بخارى يأخذ في السير</w:t>
      </w:r>
      <w:r w:rsidR="001675CE" w:rsidRPr="00E1692D">
        <w:rPr>
          <w:color w:val="000000" w:themeColor="text1"/>
          <w:sz w:val="27"/>
          <w:rtl/>
        </w:rPr>
        <w:t xml:space="preserve"> إلى </w:t>
      </w:r>
      <w:r w:rsidRPr="00E1692D">
        <w:rPr>
          <w:color w:val="000000" w:themeColor="text1"/>
          <w:sz w:val="27"/>
          <w:rtl/>
        </w:rPr>
        <w:t>ناحية المغرب</w:t>
      </w:r>
      <w:r w:rsidR="001C209B" w:rsidRPr="00E1692D">
        <w:rPr>
          <w:rFonts w:hint="cs"/>
          <w:color w:val="000000" w:themeColor="text1"/>
          <w:sz w:val="27"/>
          <w:rtl/>
        </w:rPr>
        <w:t xml:space="preserve">. </w:t>
      </w:r>
      <w:r w:rsidRPr="00E1692D">
        <w:rPr>
          <w:color w:val="000000" w:themeColor="text1"/>
          <w:sz w:val="27"/>
          <w:rtl/>
        </w:rPr>
        <w:t>كما أن م</w:t>
      </w:r>
      <w:r w:rsidR="001C209B" w:rsidRPr="00E1692D">
        <w:rPr>
          <w:rFonts w:hint="cs"/>
          <w:color w:val="000000" w:themeColor="text1"/>
          <w:sz w:val="27"/>
          <w:rtl/>
        </w:rPr>
        <w:t>َ</w:t>
      </w:r>
      <w:r w:rsidRPr="00E1692D">
        <w:rPr>
          <w:color w:val="000000" w:themeColor="text1"/>
          <w:sz w:val="27"/>
          <w:rtl/>
        </w:rPr>
        <w:t>ن</w:t>
      </w:r>
      <w:r w:rsidR="001C209B" w:rsidRPr="00E1692D">
        <w:rPr>
          <w:rFonts w:hint="cs"/>
          <w:color w:val="000000" w:themeColor="text1"/>
          <w:sz w:val="27"/>
          <w:rtl/>
        </w:rPr>
        <w:t>ْ</w:t>
      </w:r>
      <w:r w:rsidRPr="00E1692D">
        <w:rPr>
          <w:color w:val="000000" w:themeColor="text1"/>
          <w:sz w:val="27"/>
          <w:rtl/>
        </w:rPr>
        <w:t xml:space="preserve"> أراد أن يخرج</w:t>
      </w:r>
      <w:r w:rsidR="001675CE" w:rsidRPr="00E1692D">
        <w:rPr>
          <w:color w:val="000000" w:themeColor="text1"/>
          <w:sz w:val="27"/>
          <w:rtl/>
        </w:rPr>
        <w:t xml:space="preserve"> إلى </w:t>
      </w:r>
      <w:r w:rsidRPr="00E1692D">
        <w:rPr>
          <w:color w:val="000000" w:themeColor="text1"/>
          <w:sz w:val="27"/>
          <w:rtl/>
        </w:rPr>
        <w:t>كاشغر يأخذ في السير</w:t>
      </w:r>
      <w:r w:rsidR="001675CE" w:rsidRPr="00E1692D">
        <w:rPr>
          <w:color w:val="000000" w:themeColor="text1"/>
          <w:sz w:val="27"/>
          <w:rtl/>
        </w:rPr>
        <w:t xml:space="preserve"> إلى </w:t>
      </w:r>
      <w:r w:rsidRPr="00E1692D">
        <w:rPr>
          <w:color w:val="000000" w:themeColor="text1"/>
          <w:sz w:val="27"/>
          <w:rtl/>
        </w:rPr>
        <w:t>ناحية المشرق</w:t>
      </w:r>
      <w:r w:rsidR="001C209B" w:rsidRPr="00E1692D">
        <w:rPr>
          <w:rFonts w:hint="cs"/>
          <w:color w:val="000000" w:themeColor="text1"/>
          <w:sz w:val="27"/>
          <w:rtl/>
        </w:rPr>
        <w:t>.</w:t>
      </w:r>
      <w:r w:rsidRPr="00E1692D">
        <w:rPr>
          <w:color w:val="000000" w:themeColor="text1"/>
          <w:sz w:val="27"/>
          <w:rtl/>
        </w:rPr>
        <w:t xml:space="preserve"> ولا يشك</w:t>
      </w:r>
      <w:r w:rsidR="001C209B" w:rsidRPr="00E1692D">
        <w:rPr>
          <w:rFonts w:hint="cs"/>
          <w:color w:val="000000" w:themeColor="text1"/>
          <w:sz w:val="27"/>
          <w:rtl/>
        </w:rPr>
        <w:t>ّ</w:t>
      </w:r>
      <w:r w:rsidRPr="00E1692D">
        <w:rPr>
          <w:color w:val="000000" w:themeColor="text1"/>
          <w:sz w:val="27"/>
          <w:rtl/>
        </w:rPr>
        <w:t xml:space="preserve"> في ذلك أحد</w:t>
      </w:r>
      <w:r w:rsidR="001C209B" w:rsidRPr="00E1692D">
        <w:rPr>
          <w:rFonts w:hint="cs"/>
          <w:color w:val="000000" w:themeColor="text1"/>
          <w:sz w:val="27"/>
          <w:rtl/>
        </w:rPr>
        <w:t>ٌ،</w:t>
      </w:r>
      <w:r w:rsidRPr="00E1692D">
        <w:rPr>
          <w:color w:val="000000" w:themeColor="text1"/>
          <w:sz w:val="27"/>
          <w:rtl/>
        </w:rPr>
        <w:t xml:space="preserve"> ولا يخطئه بوجه</w:t>
      </w:r>
      <w:r w:rsidR="001C209B" w:rsidRPr="00E1692D">
        <w:rPr>
          <w:rFonts w:hint="cs"/>
          <w:color w:val="000000" w:themeColor="text1"/>
          <w:sz w:val="27"/>
          <w:rtl/>
        </w:rPr>
        <w:t>.</w:t>
      </w:r>
      <w:r w:rsidRPr="00E1692D">
        <w:rPr>
          <w:color w:val="000000" w:themeColor="text1"/>
          <w:sz w:val="27"/>
          <w:rtl/>
        </w:rPr>
        <w:t xml:space="preserve"> وإنما عرف ذلك بالخبر</w:t>
      </w:r>
      <w:r w:rsidR="001C209B" w:rsidRPr="00E1692D">
        <w:rPr>
          <w:rFonts w:hint="cs"/>
          <w:color w:val="000000" w:themeColor="text1"/>
          <w:sz w:val="27"/>
          <w:rtl/>
        </w:rPr>
        <w:t>،</w:t>
      </w:r>
      <w:r w:rsidRPr="00E1692D">
        <w:rPr>
          <w:color w:val="000000" w:themeColor="text1"/>
          <w:sz w:val="27"/>
          <w:rtl/>
        </w:rPr>
        <w:t xml:space="preserve"> فلو لم يكن ذلك موجبا</w:t>
      </w:r>
      <w:r w:rsidR="001C209B" w:rsidRPr="00E1692D">
        <w:rPr>
          <w:rFonts w:hint="cs"/>
          <w:color w:val="000000" w:themeColor="text1"/>
          <w:sz w:val="27"/>
          <w:rtl/>
        </w:rPr>
        <w:t>ً</w:t>
      </w:r>
      <w:r w:rsidRPr="00E1692D">
        <w:rPr>
          <w:color w:val="000000" w:themeColor="text1"/>
          <w:sz w:val="27"/>
          <w:rtl/>
        </w:rPr>
        <w:t xml:space="preserve"> علم اليقين لكان هو مخاطرا</w:t>
      </w:r>
      <w:r w:rsidR="001C209B" w:rsidRPr="00E1692D">
        <w:rPr>
          <w:rFonts w:hint="cs"/>
          <w:color w:val="000000" w:themeColor="text1"/>
          <w:sz w:val="27"/>
          <w:rtl/>
        </w:rPr>
        <w:t>ً</w:t>
      </w:r>
      <w:r w:rsidRPr="00E1692D">
        <w:rPr>
          <w:color w:val="000000" w:themeColor="text1"/>
          <w:sz w:val="27"/>
          <w:rtl/>
        </w:rPr>
        <w:t xml:space="preserve"> بنفسه وماله</w:t>
      </w:r>
      <w:r w:rsidR="001C209B" w:rsidRPr="00E1692D">
        <w:rPr>
          <w:rFonts w:hint="cs"/>
          <w:color w:val="000000" w:themeColor="text1"/>
          <w:sz w:val="27"/>
          <w:rtl/>
        </w:rPr>
        <w:t>،</w:t>
      </w:r>
      <w:r w:rsidRPr="00E1692D">
        <w:rPr>
          <w:color w:val="000000" w:themeColor="text1"/>
          <w:sz w:val="27"/>
          <w:rtl/>
        </w:rPr>
        <w:t xml:space="preserve"> خصوصا</w:t>
      </w:r>
      <w:r w:rsidR="001C209B" w:rsidRPr="00E1692D">
        <w:rPr>
          <w:rFonts w:hint="cs"/>
          <w:color w:val="000000" w:themeColor="text1"/>
          <w:sz w:val="27"/>
          <w:rtl/>
        </w:rPr>
        <w:t>ً</w:t>
      </w:r>
      <w:r w:rsidRPr="00E1692D">
        <w:rPr>
          <w:color w:val="000000" w:themeColor="text1"/>
          <w:sz w:val="27"/>
          <w:rtl/>
        </w:rPr>
        <w:t xml:space="preserve"> في زمان الخوف</w:t>
      </w:r>
      <w:r w:rsidR="001C209B" w:rsidRPr="00E1692D">
        <w:rPr>
          <w:rFonts w:hint="cs"/>
          <w:color w:val="000000" w:themeColor="text1"/>
          <w:sz w:val="27"/>
          <w:rtl/>
        </w:rPr>
        <w:t>،</w:t>
      </w:r>
      <w:r w:rsidRPr="00E1692D">
        <w:rPr>
          <w:color w:val="000000" w:themeColor="text1"/>
          <w:sz w:val="27"/>
          <w:rtl/>
        </w:rPr>
        <w:t xml:space="preserve"> فينبغي أن يكون فعله ذلك خطأ</w:t>
      </w:r>
      <w:r w:rsidR="001C209B" w:rsidRPr="00E1692D">
        <w:rPr>
          <w:rFonts w:hint="cs"/>
          <w:color w:val="000000" w:themeColor="text1"/>
          <w:sz w:val="27"/>
          <w:rtl/>
        </w:rPr>
        <w:t>.</w:t>
      </w:r>
      <w:r w:rsidRPr="00E1692D">
        <w:rPr>
          <w:color w:val="000000" w:themeColor="text1"/>
          <w:sz w:val="27"/>
          <w:rtl/>
        </w:rPr>
        <w:t xml:space="preserve"> وفي ات</w:t>
      </w:r>
      <w:r w:rsidR="001C209B" w:rsidRPr="00E1692D">
        <w:rPr>
          <w:rFonts w:hint="cs"/>
          <w:color w:val="000000" w:themeColor="text1"/>
          <w:sz w:val="27"/>
          <w:rtl/>
        </w:rPr>
        <w:t>ّ</w:t>
      </w:r>
      <w:r w:rsidRPr="00E1692D">
        <w:rPr>
          <w:color w:val="000000" w:themeColor="text1"/>
          <w:sz w:val="27"/>
          <w:rtl/>
        </w:rPr>
        <w:t>فاق الناس كلهم على خلافه ما يدفع زعم هذا الزاعم</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70"/>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widowControl/>
        <w:rPr>
          <w:color w:val="000000" w:themeColor="text1"/>
          <w:sz w:val="27"/>
          <w:rtl/>
        </w:rPr>
      </w:pPr>
    </w:p>
    <w:p w:rsidR="00AA4536" w:rsidRPr="00E1692D" w:rsidRDefault="00AA4536" w:rsidP="005E3B91">
      <w:pPr>
        <w:pStyle w:val="Heading3"/>
        <w:rPr>
          <w:color w:val="000000" w:themeColor="text1"/>
          <w:rtl/>
          <w:lang w:bidi="ar-IQ"/>
        </w:rPr>
      </w:pPr>
      <w:bookmarkStart w:id="37" w:name="_Toc305288888"/>
      <w:r w:rsidRPr="00E1692D">
        <w:rPr>
          <w:rFonts w:hint="cs"/>
          <w:color w:val="000000" w:themeColor="text1"/>
          <w:rtl/>
          <w:lang w:bidi="ar-IQ"/>
        </w:rPr>
        <w:t>تراكم الظنون وجذور المرحلة الجديدة</w:t>
      </w:r>
      <w:bookmarkEnd w:id="37"/>
    </w:p>
    <w:p w:rsidR="00AA4536" w:rsidRPr="00E1692D" w:rsidRDefault="00AA4536" w:rsidP="001C209B">
      <w:pPr>
        <w:rPr>
          <w:color w:val="000000" w:themeColor="text1"/>
          <w:sz w:val="27"/>
          <w:rtl/>
        </w:rPr>
      </w:pPr>
      <w:r w:rsidRPr="00E1692D">
        <w:rPr>
          <w:rFonts w:hint="cs"/>
          <w:color w:val="000000" w:themeColor="text1"/>
          <w:sz w:val="27"/>
          <w:rtl/>
        </w:rPr>
        <w:t xml:space="preserve">ذكرنا سابقاً أنّ أحد أدلّة النافين لحصول العلم من خلال الخبر المتواتر تمثّل في أنّه إذا </w:t>
      </w:r>
      <w:r w:rsidRPr="00E1692D">
        <w:rPr>
          <w:color w:val="000000" w:themeColor="text1"/>
          <w:sz w:val="27"/>
          <w:rtl/>
        </w:rPr>
        <w:t>ج</w:t>
      </w:r>
      <w:r w:rsidRPr="00E1692D">
        <w:rPr>
          <w:rFonts w:hint="cs"/>
          <w:color w:val="000000" w:themeColor="text1"/>
          <w:sz w:val="27"/>
          <w:rtl/>
        </w:rPr>
        <w:t xml:space="preserve">از </w:t>
      </w:r>
      <w:r w:rsidRPr="00E1692D">
        <w:rPr>
          <w:color w:val="000000" w:themeColor="text1"/>
          <w:sz w:val="27"/>
          <w:rtl/>
        </w:rPr>
        <w:t>الكذب على كل</w:t>
      </w:r>
      <w:r w:rsidRPr="00E1692D">
        <w:rPr>
          <w:rFonts w:hint="cs"/>
          <w:color w:val="000000" w:themeColor="text1"/>
          <w:sz w:val="27"/>
          <w:rtl/>
        </w:rPr>
        <w:t>ّ</w:t>
      </w:r>
      <w:r w:rsidR="001C209B" w:rsidRPr="00E1692D">
        <w:rPr>
          <w:rFonts w:hint="cs"/>
          <w:color w:val="000000" w:themeColor="text1"/>
          <w:sz w:val="27"/>
          <w:rtl/>
        </w:rPr>
        <w:t>ِ</w:t>
      </w:r>
      <w:r w:rsidRPr="00E1692D">
        <w:rPr>
          <w:color w:val="000000" w:themeColor="text1"/>
          <w:sz w:val="27"/>
          <w:rtl/>
        </w:rPr>
        <w:t xml:space="preserve"> واحد من المخبرين فيجوز على الجملة</w:t>
      </w:r>
      <w:r w:rsidRPr="00E1692D">
        <w:rPr>
          <w:rFonts w:hint="cs"/>
          <w:color w:val="000000" w:themeColor="text1"/>
          <w:sz w:val="27"/>
          <w:rtl/>
        </w:rPr>
        <w:t>؛</w:t>
      </w:r>
      <w:r w:rsidRPr="00E1692D">
        <w:rPr>
          <w:color w:val="000000" w:themeColor="text1"/>
          <w:sz w:val="27"/>
          <w:rtl/>
        </w:rPr>
        <w:t xml:space="preserve"> إذ لا ينافي كذب واحد كذب الآخرين قطعا</w:t>
      </w:r>
      <w:r w:rsidRPr="00E1692D">
        <w:rPr>
          <w:rFonts w:hint="cs"/>
          <w:color w:val="000000" w:themeColor="text1"/>
          <w:sz w:val="27"/>
          <w:rtl/>
        </w:rPr>
        <w:t>ً</w:t>
      </w:r>
      <w:r w:rsidR="001C209B" w:rsidRPr="00E1692D">
        <w:rPr>
          <w:rFonts w:hint="cs"/>
          <w:color w:val="000000" w:themeColor="text1"/>
          <w:sz w:val="27"/>
          <w:rtl/>
        </w:rPr>
        <w:t>؛</w:t>
      </w:r>
      <w:r w:rsidRPr="00E1692D">
        <w:rPr>
          <w:color w:val="000000" w:themeColor="text1"/>
          <w:sz w:val="27"/>
          <w:rtl/>
        </w:rPr>
        <w:t xml:space="preserve"> ولأن</w:t>
      </w:r>
      <w:r w:rsidRPr="00E1692D">
        <w:rPr>
          <w:rFonts w:hint="cs"/>
          <w:color w:val="000000" w:themeColor="text1"/>
          <w:sz w:val="27"/>
          <w:rtl/>
        </w:rPr>
        <w:t>ّ</w:t>
      </w:r>
      <w:r w:rsidRPr="00E1692D">
        <w:rPr>
          <w:color w:val="000000" w:themeColor="text1"/>
          <w:sz w:val="27"/>
          <w:rtl/>
        </w:rPr>
        <w:t xml:space="preserve"> المجموع مرك</w:t>
      </w:r>
      <w:r w:rsidRPr="00E1692D">
        <w:rPr>
          <w:rFonts w:hint="cs"/>
          <w:color w:val="000000" w:themeColor="text1"/>
          <w:sz w:val="27"/>
          <w:rtl/>
        </w:rPr>
        <w:t>ّ</w:t>
      </w:r>
      <w:r w:rsidRPr="00E1692D">
        <w:rPr>
          <w:color w:val="000000" w:themeColor="text1"/>
          <w:sz w:val="27"/>
          <w:rtl/>
        </w:rPr>
        <w:t>ب من الآحاد</w:t>
      </w:r>
      <w:r w:rsidRPr="00E1692D">
        <w:rPr>
          <w:rFonts w:hint="cs"/>
          <w:color w:val="000000" w:themeColor="text1"/>
          <w:sz w:val="27"/>
          <w:rtl/>
        </w:rPr>
        <w:t>،</w:t>
      </w:r>
      <w:r w:rsidRPr="00E1692D">
        <w:rPr>
          <w:color w:val="000000" w:themeColor="text1"/>
          <w:sz w:val="27"/>
          <w:rtl/>
        </w:rPr>
        <w:t xml:space="preserve"> بل هو نفسها</w:t>
      </w:r>
      <w:r w:rsidRPr="00E1692D">
        <w:rPr>
          <w:rFonts w:hint="cs"/>
          <w:color w:val="000000" w:themeColor="text1"/>
          <w:sz w:val="27"/>
          <w:rtl/>
        </w:rPr>
        <w:t>،</w:t>
      </w:r>
      <w:r w:rsidRPr="00E1692D">
        <w:rPr>
          <w:color w:val="000000" w:themeColor="text1"/>
          <w:sz w:val="27"/>
          <w:rtl/>
        </w:rPr>
        <w:t xml:space="preserve"> فإذا فرض كذب كل</w:t>
      </w:r>
      <w:r w:rsidRPr="00E1692D">
        <w:rPr>
          <w:rFonts w:hint="cs"/>
          <w:color w:val="000000" w:themeColor="text1"/>
          <w:sz w:val="27"/>
          <w:rtl/>
        </w:rPr>
        <w:t>ّ</w:t>
      </w:r>
      <w:r w:rsidRPr="00E1692D">
        <w:rPr>
          <w:color w:val="000000" w:themeColor="text1"/>
          <w:sz w:val="27"/>
          <w:rtl/>
        </w:rPr>
        <w:t xml:space="preserve"> واحد فقد فرض كذب الجميع</w:t>
      </w:r>
      <w:r w:rsidRPr="00E1692D">
        <w:rPr>
          <w:rFonts w:hint="cs"/>
          <w:color w:val="000000" w:themeColor="text1"/>
          <w:sz w:val="27"/>
          <w:rtl/>
        </w:rPr>
        <w:t>،</w:t>
      </w:r>
      <w:r w:rsidRPr="00E1692D">
        <w:rPr>
          <w:color w:val="000000" w:themeColor="text1"/>
          <w:sz w:val="27"/>
          <w:rtl/>
        </w:rPr>
        <w:t xml:space="preserve"> ومع وجوده لا يحصل العلم</w:t>
      </w:r>
      <w:r w:rsidRPr="00E1692D">
        <w:rPr>
          <w:color w:val="000000" w:themeColor="text1"/>
          <w:sz w:val="27"/>
          <w:vertAlign w:val="superscript"/>
          <w:rtl/>
        </w:rPr>
        <w:t>(</w:t>
      </w:r>
      <w:r w:rsidRPr="00E1692D">
        <w:rPr>
          <w:color w:val="000000" w:themeColor="text1"/>
          <w:sz w:val="27"/>
          <w:vertAlign w:val="superscript"/>
          <w:rtl/>
        </w:rPr>
        <w:endnoteReference w:id="371"/>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1C209B">
      <w:pPr>
        <w:rPr>
          <w:color w:val="000000" w:themeColor="text1"/>
          <w:sz w:val="27"/>
          <w:rtl/>
        </w:rPr>
      </w:pPr>
      <w:r w:rsidRPr="00E1692D">
        <w:rPr>
          <w:rFonts w:hint="cs"/>
          <w:color w:val="000000" w:themeColor="text1"/>
          <w:sz w:val="27"/>
          <w:rtl/>
        </w:rPr>
        <w:t>وتنسب هذه الشبهة أساساً</w:t>
      </w:r>
      <w:r w:rsidR="001675CE" w:rsidRPr="00E1692D">
        <w:rPr>
          <w:rFonts w:hint="cs"/>
          <w:color w:val="000000" w:themeColor="text1"/>
          <w:sz w:val="27"/>
          <w:rtl/>
        </w:rPr>
        <w:t xml:space="preserve"> إلى </w:t>
      </w:r>
      <w:r w:rsidRPr="00E1692D">
        <w:rPr>
          <w:rFonts w:hint="cs"/>
          <w:color w:val="000000" w:themeColor="text1"/>
          <w:sz w:val="27"/>
          <w:rtl/>
        </w:rPr>
        <w:t>النظّام</w:t>
      </w:r>
      <w:r w:rsidRPr="00E1692D">
        <w:rPr>
          <w:color w:val="000000" w:themeColor="text1"/>
          <w:sz w:val="27"/>
          <w:vertAlign w:val="superscript"/>
          <w:rtl/>
        </w:rPr>
        <w:t>(</w:t>
      </w:r>
      <w:r w:rsidRPr="00E1692D">
        <w:rPr>
          <w:color w:val="000000" w:themeColor="text1"/>
          <w:sz w:val="27"/>
          <w:vertAlign w:val="superscript"/>
          <w:rtl/>
        </w:rPr>
        <w:endnoteReference w:id="372"/>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وقد استعرضها الفخر الرازي(606هـ) ضمن أسئلة التواتر التي يجب علاجها</w:t>
      </w:r>
      <w:r w:rsidRPr="00E1692D">
        <w:rPr>
          <w:color w:val="000000" w:themeColor="text1"/>
          <w:sz w:val="27"/>
          <w:vertAlign w:val="superscript"/>
          <w:rtl/>
        </w:rPr>
        <w:t>(</w:t>
      </w:r>
      <w:r w:rsidRPr="00E1692D">
        <w:rPr>
          <w:color w:val="000000" w:themeColor="text1"/>
          <w:sz w:val="27"/>
          <w:vertAlign w:val="superscript"/>
          <w:rtl/>
        </w:rPr>
        <w:endnoteReference w:id="373"/>
      </w:r>
      <w:r w:rsidRPr="00E1692D">
        <w:rPr>
          <w:rFonts w:hint="cs"/>
          <w:color w:val="000000" w:themeColor="text1"/>
          <w:sz w:val="27"/>
          <w:vertAlign w:val="superscript"/>
          <w:rtl/>
        </w:rPr>
        <w:t>)</w:t>
      </w:r>
      <w:r w:rsidRPr="00E1692D">
        <w:rPr>
          <w:color w:val="000000" w:themeColor="text1"/>
          <w:sz w:val="27"/>
          <w:rtl/>
        </w:rPr>
        <w:t>.</w:t>
      </w:r>
      <w:r w:rsidRPr="00E1692D">
        <w:rPr>
          <w:rFonts w:hint="cs"/>
          <w:color w:val="000000" w:themeColor="text1"/>
          <w:sz w:val="27"/>
          <w:rtl/>
        </w:rPr>
        <w:t xml:space="preserve"> وقد تورّط العلاّمة الحلّي(726هـ) بهذه الإشكاليّة</w:t>
      </w:r>
      <w:r w:rsidR="001C209B" w:rsidRPr="00E1692D">
        <w:rPr>
          <w:rFonts w:hint="cs"/>
          <w:color w:val="000000" w:themeColor="text1"/>
          <w:sz w:val="27"/>
          <w:rtl/>
        </w:rPr>
        <w:t>،</w:t>
      </w:r>
      <w:r w:rsidRPr="00E1692D">
        <w:rPr>
          <w:rFonts w:hint="cs"/>
          <w:color w:val="000000" w:themeColor="text1"/>
          <w:sz w:val="27"/>
          <w:rtl/>
        </w:rPr>
        <w:t xml:space="preserve"> </w:t>
      </w:r>
      <w:r w:rsidR="001C209B" w:rsidRPr="00E1692D">
        <w:rPr>
          <w:rFonts w:hint="cs"/>
          <w:color w:val="000000" w:themeColor="text1"/>
          <w:sz w:val="27"/>
          <w:rtl/>
        </w:rPr>
        <w:t>رغم</w:t>
      </w:r>
      <w:r w:rsidRPr="00E1692D">
        <w:rPr>
          <w:rFonts w:hint="cs"/>
          <w:color w:val="000000" w:themeColor="text1"/>
          <w:sz w:val="27"/>
          <w:rtl/>
        </w:rPr>
        <w:t xml:space="preserve"> أنّه قائلٌ بحصول العلم بالتواتر</w:t>
      </w:r>
      <w:r w:rsidR="001C209B" w:rsidRPr="00E1692D">
        <w:rPr>
          <w:rFonts w:hint="cs"/>
          <w:color w:val="000000" w:themeColor="text1"/>
          <w:sz w:val="27"/>
          <w:rtl/>
        </w:rPr>
        <w:t>.</w:t>
      </w:r>
      <w:r w:rsidRPr="00E1692D">
        <w:rPr>
          <w:rFonts w:hint="cs"/>
          <w:color w:val="000000" w:themeColor="text1"/>
          <w:sz w:val="27"/>
          <w:rtl/>
        </w:rPr>
        <w:t xml:space="preserve"> وقد ذكر ذلك في كتاب الألفين</w:t>
      </w:r>
      <w:r w:rsidRPr="00E1692D">
        <w:rPr>
          <w:color w:val="000000" w:themeColor="text1"/>
          <w:sz w:val="27"/>
          <w:vertAlign w:val="superscript"/>
          <w:rtl/>
        </w:rPr>
        <w:t>(</w:t>
      </w:r>
      <w:r w:rsidRPr="00E1692D">
        <w:rPr>
          <w:color w:val="000000" w:themeColor="text1"/>
          <w:sz w:val="27"/>
          <w:vertAlign w:val="superscript"/>
          <w:rtl/>
        </w:rPr>
        <w:endnoteReference w:id="374"/>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وكتاب نهاية الأصول</w:t>
      </w:r>
      <w:r w:rsidRPr="00E1692D">
        <w:rPr>
          <w:color w:val="000000" w:themeColor="text1"/>
          <w:sz w:val="27"/>
          <w:vertAlign w:val="superscript"/>
          <w:rtl/>
        </w:rPr>
        <w:t>(</w:t>
      </w:r>
      <w:r w:rsidRPr="00E1692D">
        <w:rPr>
          <w:color w:val="000000" w:themeColor="text1"/>
          <w:sz w:val="27"/>
          <w:vertAlign w:val="superscript"/>
          <w:rtl/>
        </w:rPr>
        <w:endnoteReference w:id="375"/>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rPr>
          <w:color w:val="000000" w:themeColor="text1"/>
          <w:sz w:val="27"/>
          <w:rtl/>
        </w:rPr>
      </w:pPr>
      <w:r w:rsidRPr="00E1692D">
        <w:rPr>
          <w:rFonts w:hint="cs"/>
          <w:color w:val="000000" w:themeColor="text1"/>
          <w:sz w:val="27"/>
          <w:rtl/>
        </w:rPr>
        <w:t>ولكن قد ظهر من خلال الأجوبة التي استعرضناها سابقاً أنّ المتقدّ</w:t>
      </w:r>
      <w:r w:rsidR="001C209B" w:rsidRPr="00E1692D">
        <w:rPr>
          <w:rFonts w:hint="cs"/>
          <w:color w:val="000000" w:themeColor="text1"/>
          <w:sz w:val="27"/>
          <w:rtl/>
        </w:rPr>
        <w:t>ِ</w:t>
      </w:r>
      <w:r w:rsidRPr="00E1692D">
        <w:rPr>
          <w:rFonts w:hint="cs"/>
          <w:color w:val="000000" w:themeColor="text1"/>
          <w:sz w:val="27"/>
          <w:rtl/>
        </w:rPr>
        <w:t>مين قد تنبّهوا</w:t>
      </w:r>
      <w:r w:rsidR="001675CE" w:rsidRPr="00E1692D">
        <w:rPr>
          <w:rFonts w:hint="cs"/>
          <w:color w:val="000000" w:themeColor="text1"/>
          <w:sz w:val="27"/>
          <w:rtl/>
        </w:rPr>
        <w:t xml:space="preserve"> إلى </w:t>
      </w:r>
      <w:r w:rsidRPr="00E1692D">
        <w:rPr>
          <w:rFonts w:hint="cs"/>
          <w:color w:val="000000" w:themeColor="text1"/>
          <w:sz w:val="27"/>
          <w:rtl/>
        </w:rPr>
        <w:t>أنّ حكم المجموع يختلف عن حكم الواحد، وهو ما سجّ</w:t>
      </w:r>
      <w:r w:rsidR="001C209B" w:rsidRPr="00E1692D">
        <w:rPr>
          <w:rFonts w:hint="cs"/>
          <w:color w:val="000000" w:themeColor="text1"/>
          <w:sz w:val="27"/>
          <w:rtl/>
        </w:rPr>
        <w:t>َ</w:t>
      </w:r>
      <w:r w:rsidRPr="00E1692D">
        <w:rPr>
          <w:rFonts w:hint="cs"/>
          <w:color w:val="000000" w:themeColor="text1"/>
          <w:sz w:val="27"/>
          <w:rtl/>
        </w:rPr>
        <w:t>لوه في مقام الجواب عن الشبهة التي عرضنا لها سابقاً.</w:t>
      </w:r>
    </w:p>
    <w:p w:rsidR="00AA4536" w:rsidRPr="00E1692D" w:rsidRDefault="00AA4536" w:rsidP="00AA4536">
      <w:pPr>
        <w:rPr>
          <w:color w:val="000000" w:themeColor="text1"/>
          <w:sz w:val="27"/>
          <w:rtl/>
        </w:rPr>
      </w:pPr>
      <w:r w:rsidRPr="00E1692D">
        <w:rPr>
          <w:rFonts w:hint="cs"/>
          <w:color w:val="000000" w:themeColor="text1"/>
          <w:sz w:val="27"/>
          <w:rtl/>
        </w:rPr>
        <w:t>أ ـ ومن أمثلة تنبّ</w:t>
      </w:r>
      <w:r w:rsidR="001C209B" w:rsidRPr="00E1692D">
        <w:rPr>
          <w:rFonts w:hint="cs"/>
          <w:color w:val="000000" w:themeColor="text1"/>
          <w:sz w:val="27"/>
          <w:rtl/>
        </w:rPr>
        <w:t>ُ</w:t>
      </w:r>
      <w:r w:rsidRPr="00E1692D">
        <w:rPr>
          <w:rFonts w:hint="cs"/>
          <w:color w:val="000000" w:themeColor="text1"/>
          <w:sz w:val="27"/>
          <w:rtl/>
        </w:rPr>
        <w:t>ههم</w:t>
      </w:r>
      <w:r w:rsidR="001675CE" w:rsidRPr="00E1692D">
        <w:rPr>
          <w:rFonts w:hint="cs"/>
          <w:color w:val="000000" w:themeColor="text1"/>
          <w:sz w:val="27"/>
          <w:rtl/>
        </w:rPr>
        <w:t xml:space="preserve"> إلى </w:t>
      </w:r>
      <w:r w:rsidRPr="00E1692D">
        <w:rPr>
          <w:rFonts w:hint="cs"/>
          <w:color w:val="000000" w:themeColor="text1"/>
          <w:sz w:val="27"/>
          <w:rtl/>
        </w:rPr>
        <w:t>ذلك: ما يرتبط ببحث علوّ السند</w:t>
      </w:r>
      <w:r w:rsidR="001C209B" w:rsidRPr="00E1692D">
        <w:rPr>
          <w:rFonts w:hint="cs"/>
          <w:color w:val="000000" w:themeColor="text1"/>
          <w:sz w:val="27"/>
          <w:rtl/>
        </w:rPr>
        <w:t>،</w:t>
      </w:r>
      <w:r w:rsidRPr="00E1692D">
        <w:rPr>
          <w:rFonts w:hint="cs"/>
          <w:color w:val="000000" w:themeColor="text1"/>
          <w:sz w:val="27"/>
          <w:rtl/>
        </w:rPr>
        <w:t xml:space="preserve"> الذي امتلأت به كتب الحديث، وذلك حين اعتبروا أنّ رجال السند كلّما قلّ</w:t>
      </w:r>
      <w:r w:rsidR="001C209B" w:rsidRPr="00E1692D">
        <w:rPr>
          <w:rFonts w:hint="cs"/>
          <w:color w:val="000000" w:themeColor="text1"/>
          <w:sz w:val="27"/>
          <w:rtl/>
        </w:rPr>
        <w:t>َ</w:t>
      </w:r>
      <w:r w:rsidRPr="00E1692D">
        <w:rPr>
          <w:rFonts w:hint="cs"/>
          <w:color w:val="000000" w:themeColor="text1"/>
          <w:sz w:val="27"/>
          <w:rtl/>
        </w:rPr>
        <w:t xml:space="preserve"> عددهم صبّ ذلك في صالح قوّة السند، وكان السند «أقرب</w:t>
      </w:r>
      <w:r w:rsidR="001675CE" w:rsidRPr="00E1692D">
        <w:rPr>
          <w:rFonts w:hint="cs"/>
          <w:color w:val="000000" w:themeColor="text1"/>
          <w:sz w:val="27"/>
          <w:rtl/>
        </w:rPr>
        <w:t xml:space="preserve"> إلى </w:t>
      </w:r>
      <w:r w:rsidRPr="00E1692D">
        <w:rPr>
          <w:rFonts w:hint="cs"/>
          <w:color w:val="000000" w:themeColor="text1"/>
          <w:sz w:val="27"/>
          <w:rtl/>
        </w:rPr>
        <w:t>الصحّة وقلّة الخطأ؛ فما من راوٍ من رجال الإسناد إلاّ والخطأ جائزٌ عليه، فكلّما كثرت الوسائط وطال السند كثرت مظان</w:t>
      </w:r>
      <w:r w:rsidR="001C209B" w:rsidRPr="00E1692D">
        <w:rPr>
          <w:rFonts w:hint="cs"/>
          <w:color w:val="000000" w:themeColor="text1"/>
          <w:sz w:val="27"/>
          <w:rtl/>
        </w:rPr>
        <w:t>ّ</w:t>
      </w:r>
      <w:r w:rsidRPr="00E1692D">
        <w:rPr>
          <w:rFonts w:hint="cs"/>
          <w:color w:val="000000" w:themeColor="text1"/>
          <w:sz w:val="27"/>
          <w:rtl/>
        </w:rPr>
        <w:t xml:space="preserve"> تجويز الخطأ، وكلّما قلّت قلّت»</w:t>
      </w:r>
      <w:r w:rsidRPr="00E1692D">
        <w:rPr>
          <w:color w:val="000000" w:themeColor="text1"/>
          <w:sz w:val="27"/>
          <w:vertAlign w:val="superscript"/>
          <w:rtl/>
        </w:rPr>
        <w:t>(</w:t>
      </w:r>
      <w:r w:rsidRPr="00E1692D">
        <w:rPr>
          <w:color w:val="000000" w:themeColor="text1"/>
          <w:sz w:val="27"/>
          <w:vertAlign w:val="superscript"/>
          <w:rtl/>
        </w:rPr>
        <w:endnoteReference w:id="376"/>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1C209B">
      <w:pPr>
        <w:autoSpaceDE w:val="0"/>
        <w:autoSpaceDN w:val="0"/>
        <w:adjustRightInd w:val="0"/>
        <w:rPr>
          <w:color w:val="000000" w:themeColor="text1"/>
          <w:sz w:val="27"/>
          <w:rtl/>
        </w:rPr>
      </w:pPr>
      <w:r w:rsidRPr="00E1692D">
        <w:rPr>
          <w:rFonts w:hint="cs"/>
          <w:color w:val="000000" w:themeColor="text1"/>
          <w:sz w:val="27"/>
          <w:rtl/>
        </w:rPr>
        <w:lastRenderedPageBreak/>
        <w:t>ب ـ ومن ذلك تنبّههم</w:t>
      </w:r>
      <w:r w:rsidR="001675CE" w:rsidRPr="00E1692D">
        <w:rPr>
          <w:rFonts w:hint="cs"/>
          <w:color w:val="000000" w:themeColor="text1"/>
          <w:sz w:val="27"/>
          <w:rtl/>
        </w:rPr>
        <w:t xml:space="preserve"> إلى </w:t>
      </w:r>
      <w:r w:rsidRPr="00E1692D">
        <w:rPr>
          <w:rFonts w:hint="cs"/>
          <w:color w:val="000000" w:themeColor="text1"/>
          <w:sz w:val="27"/>
          <w:rtl/>
        </w:rPr>
        <w:t>أنّ أحد السند</w:t>
      </w:r>
      <w:r w:rsidR="001C209B" w:rsidRPr="00E1692D">
        <w:rPr>
          <w:rFonts w:hint="cs"/>
          <w:color w:val="000000" w:themeColor="text1"/>
          <w:sz w:val="27"/>
          <w:rtl/>
        </w:rPr>
        <w:t>َ</w:t>
      </w:r>
      <w:r w:rsidRPr="00E1692D">
        <w:rPr>
          <w:rFonts w:hint="cs"/>
          <w:color w:val="000000" w:themeColor="text1"/>
          <w:sz w:val="27"/>
          <w:rtl/>
        </w:rPr>
        <w:t>ي</w:t>
      </w:r>
      <w:r w:rsidR="001C209B" w:rsidRPr="00E1692D">
        <w:rPr>
          <w:rFonts w:hint="cs"/>
          <w:color w:val="000000" w:themeColor="text1"/>
          <w:sz w:val="27"/>
          <w:rtl/>
        </w:rPr>
        <w:t>ْ</w:t>
      </w:r>
      <w:r w:rsidRPr="00E1692D">
        <w:rPr>
          <w:rFonts w:hint="cs"/>
          <w:color w:val="000000" w:themeColor="text1"/>
          <w:sz w:val="27"/>
          <w:rtl/>
        </w:rPr>
        <w:t>ن يتأكّ</w:t>
      </w:r>
      <w:r w:rsidR="001C209B" w:rsidRPr="00E1692D">
        <w:rPr>
          <w:rFonts w:hint="cs"/>
          <w:color w:val="000000" w:themeColor="text1"/>
          <w:sz w:val="27"/>
          <w:rtl/>
        </w:rPr>
        <w:t>َ</w:t>
      </w:r>
      <w:r w:rsidRPr="00E1692D">
        <w:rPr>
          <w:rFonts w:hint="cs"/>
          <w:color w:val="000000" w:themeColor="text1"/>
          <w:sz w:val="27"/>
          <w:rtl/>
        </w:rPr>
        <w:t>د بالآخر</w:t>
      </w:r>
      <w:r w:rsidR="001C209B" w:rsidRPr="00E1692D">
        <w:rPr>
          <w:rFonts w:hint="cs"/>
          <w:color w:val="000000" w:themeColor="text1"/>
          <w:sz w:val="27"/>
          <w:rtl/>
        </w:rPr>
        <w:t>.</w:t>
      </w:r>
      <w:r w:rsidRPr="00E1692D">
        <w:rPr>
          <w:rFonts w:hint="cs"/>
          <w:color w:val="000000" w:themeColor="text1"/>
          <w:sz w:val="27"/>
          <w:rtl/>
        </w:rPr>
        <w:t xml:space="preserve"> قال البيهقي(458هـ) في دلائل النبوّة: «...</w:t>
      </w:r>
      <w:r w:rsidRPr="00E1692D">
        <w:rPr>
          <w:color w:val="000000" w:themeColor="text1"/>
          <w:sz w:val="27"/>
          <w:rtl/>
        </w:rPr>
        <w:t>هذان ال</w:t>
      </w:r>
      <w:r w:rsidRPr="00E1692D">
        <w:rPr>
          <w:rFonts w:hint="cs"/>
          <w:color w:val="000000" w:themeColor="text1"/>
          <w:sz w:val="27"/>
          <w:rtl/>
        </w:rPr>
        <w:t>إ</w:t>
      </w:r>
      <w:r w:rsidRPr="00E1692D">
        <w:rPr>
          <w:color w:val="000000" w:themeColor="text1"/>
          <w:sz w:val="27"/>
          <w:rtl/>
        </w:rPr>
        <w:t>سنادان وإن</w:t>
      </w:r>
      <w:r w:rsidR="001C209B" w:rsidRPr="00E1692D">
        <w:rPr>
          <w:rFonts w:hint="cs"/>
          <w:color w:val="000000" w:themeColor="text1"/>
          <w:sz w:val="27"/>
          <w:rtl/>
        </w:rPr>
        <w:t>ْ</w:t>
      </w:r>
      <w:r w:rsidRPr="00E1692D">
        <w:rPr>
          <w:color w:val="000000" w:themeColor="text1"/>
          <w:sz w:val="27"/>
          <w:rtl/>
        </w:rPr>
        <w:t xml:space="preserve"> كانا ضعيفين، فأحدهما يتأك</w:t>
      </w:r>
      <w:r w:rsidRPr="00E1692D">
        <w:rPr>
          <w:rFonts w:hint="cs"/>
          <w:color w:val="000000" w:themeColor="text1"/>
          <w:sz w:val="27"/>
          <w:rtl/>
        </w:rPr>
        <w:t>ّ</w:t>
      </w:r>
      <w:r w:rsidR="001C209B" w:rsidRPr="00E1692D">
        <w:rPr>
          <w:rFonts w:hint="cs"/>
          <w:color w:val="000000" w:themeColor="text1"/>
          <w:sz w:val="27"/>
          <w:rtl/>
        </w:rPr>
        <w:t>َ</w:t>
      </w:r>
      <w:r w:rsidRPr="00E1692D">
        <w:rPr>
          <w:color w:val="000000" w:themeColor="text1"/>
          <w:sz w:val="27"/>
          <w:rtl/>
        </w:rPr>
        <w:t>د بالآخر، ويدل</w:t>
      </w:r>
      <w:r w:rsidRPr="00E1692D">
        <w:rPr>
          <w:rFonts w:hint="cs"/>
          <w:color w:val="000000" w:themeColor="text1"/>
          <w:sz w:val="27"/>
          <w:rtl/>
        </w:rPr>
        <w:t>ّ</w:t>
      </w:r>
      <w:r w:rsidRPr="00E1692D">
        <w:rPr>
          <w:color w:val="000000" w:themeColor="text1"/>
          <w:sz w:val="27"/>
          <w:rtl/>
        </w:rPr>
        <w:t>ك على أنّ له أصلا</w:t>
      </w:r>
      <w:r w:rsidRPr="00E1692D">
        <w:rPr>
          <w:rFonts w:hint="cs"/>
          <w:color w:val="000000" w:themeColor="text1"/>
          <w:sz w:val="27"/>
          <w:rtl/>
        </w:rPr>
        <w:t>ً</w:t>
      </w:r>
      <w:r w:rsidRPr="00E1692D">
        <w:rPr>
          <w:color w:val="000000" w:themeColor="text1"/>
          <w:sz w:val="27"/>
          <w:rtl/>
        </w:rPr>
        <w:t xml:space="preserve"> من حديث جعفر</w:t>
      </w:r>
      <w:r w:rsidRPr="00E1692D">
        <w:rPr>
          <w:rFonts w:hint="cs"/>
          <w:color w:val="000000" w:themeColor="text1"/>
          <w:sz w:val="27"/>
          <w:rtl/>
        </w:rPr>
        <w:t>،</w:t>
      </w:r>
      <w:r w:rsidRPr="00E1692D">
        <w:rPr>
          <w:color w:val="000000" w:themeColor="text1"/>
          <w:sz w:val="27"/>
          <w:rtl/>
        </w:rPr>
        <w:t xml:space="preserve"> والله أعلم</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77"/>
      </w:r>
      <w:r w:rsidRPr="00E1692D">
        <w:rPr>
          <w:rFonts w:hint="cs"/>
          <w:color w:val="000000" w:themeColor="text1"/>
          <w:sz w:val="27"/>
          <w:vertAlign w:val="superscript"/>
          <w:rtl/>
        </w:rPr>
        <w:t>)</w:t>
      </w:r>
      <w:r w:rsidRPr="00E1692D">
        <w:rPr>
          <w:rFonts w:hint="cs"/>
          <w:color w:val="000000" w:themeColor="text1"/>
          <w:sz w:val="27"/>
          <w:rtl/>
        </w:rPr>
        <w:t>. وقال أبو حامد الغزّالي(505هـ): «..</w:t>
      </w:r>
      <w:r w:rsidR="001C209B" w:rsidRPr="00E1692D">
        <w:rPr>
          <w:rFonts w:hint="cs"/>
          <w:color w:val="000000" w:themeColor="text1"/>
          <w:sz w:val="27"/>
          <w:rtl/>
        </w:rPr>
        <w:t>.</w:t>
      </w:r>
      <w:r w:rsidRPr="00E1692D">
        <w:rPr>
          <w:color w:val="000000" w:themeColor="text1"/>
          <w:sz w:val="27"/>
          <w:rtl/>
        </w:rPr>
        <w:t>فمن سمع من عدل شيئا</w:t>
      </w:r>
      <w:r w:rsidR="001C209B" w:rsidRPr="00E1692D">
        <w:rPr>
          <w:rFonts w:hint="cs"/>
          <w:color w:val="000000" w:themeColor="text1"/>
          <w:sz w:val="27"/>
          <w:rtl/>
        </w:rPr>
        <w:t>ً</w:t>
      </w:r>
      <w:r w:rsidRPr="00E1692D">
        <w:rPr>
          <w:color w:val="000000" w:themeColor="text1"/>
          <w:sz w:val="27"/>
          <w:rtl/>
        </w:rPr>
        <w:t xml:space="preserve"> سكنت إليه نفسه، فإن</w:t>
      </w:r>
      <w:r w:rsidR="001C209B" w:rsidRPr="00E1692D">
        <w:rPr>
          <w:rFonts w:hint="cs"/>
          <w:color w:val="000000" w:themeColor="text1"/>
          <w:sz w:val="27"/>
          <w:rtl/>
        </w:rPr>
        <w:t>ْ</w:t>
      </w:r>
      <w:r w:rsidRPr="00E1692D">
        <w:rPr>
          <w:color w:val="000000" w:themeColor="text1"/>
          <w:sz w:val="27"/>
          <w:rtl/>
        </w:rPr>
        <w:t xml:space="preserve"> انضاف إليه ثان</w:t>
      </w:r>
      <w:r w:rsidR="001C209B" w:rsidRPr="00E1692D">
        <w:rPr>
          <w:rFonts w:hint="cs"/>
          <w:color w:val="000000" w:themeColor="text1"/>
          <w:sz w:val="27"/>
          <w:rtl/>
        </w:rPr>
        <w:t>ٍ</w:t>
      </w:r>
      <w:r w:rsidRPr="00E1692D">
        <w:rPr>
          <w:color w:val="000000" w:themeColor="text1"/>
          <w:sz w:val="27"/>
          <w:rtl/>
        </w:rPr>
        <w:t xml:space="preserve"> زاد السكون وقوي الظن</w:t>
      </w:r>
      <w:r w:rsidR="001C209B"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rPr>
        <w:t>وهكذا لا يزال يترق</w:t>
      </w:r>
      <w:r w:rsidR="001C209B" w:rsidRPr="00E1692D">
        <w:rPr>
          <w:rFonts w:hint="cs"/>
          <w:color w:val="000000" w:themeColor="text1"/>
          <w:sz w:val="27"/>
          <w:rtl/>
        </w:rPr>
        <w:t>ّ</w:t>
      </w:r>
      <w:r w:rsidRPr="00E1692D">
        <w:rPr>
          <w:color w:val="000000" w:themeColor="text1"/>
          <w:sz w:val="27"/>
          <w:rtl/>
        </w:rPr>
        <w:t>ى قليلا</w:t>
      </w:r>
      <w:r w:rsidRPr="00E1692D">
        <w:rPr>
          <w:rFonts w:hint="cs"/>
          <w:color w:val="000000" w:themeColor="text1"/>
          <w:sz w:val="27"/>
          <w:rtl/>
        </w:rPr>
        <w:t>ً</w:t>
      </w:r>
      <w:r w:rsidRPr="00E1692D">
        <w:rPr>
          <w:color w:val="000000" w:themeColor="text1"/>
          <w:sz w:val="27"/>
          <w:rtl/>
        </w:rPr>
        <w:t xml:space="preserve"> قليلا</w:t>
      </w:r>
      <w:r w:rsidRPr="00E1692D">
        <w:rPr>
          <w:rFonts w:hint="cs"/>
          <w:color w:val="000000" w:themeColor="text1"/>
          <w:sz w:val="27"/>
          <w:rtl/>
        </w:rPr>
        <w:t>ً</w:t>
      </w:r>
      <w:r w:rsidRPr="00E1692D">
        <w:rPr>
          <w:color w:val="000000" w:themeColor="text1"/>
          <w:sz w:val="27"/>
          <w:rtl/>
        </w:rPr>
        <w:t xml:space="preserve"> في القو</w:t>
      </w:r>
      <w:r w:rsidRPr="00E1692D">
        <w:rPr>
          <w:rFonts w:hint="cs"/>
          <w:color w:val="000000" w:themeColor="text1"/>
          <w:sz w:val="27"/>
          <w:rtl/>
        </w:rPr>
        <w:t>ّ</w:t>
      </w:r>
      <w:r w:rsidRPr="00E1692D">
        <w:rPr>
          <w:color w:val="000000" w:themeColor="text1"/>
          <w:sz w:val="27"/>
          <w:rtl/>
        </w:rPr>
        <w:t>ة</w:t>
      </w:r>
      <w:r w:rsidR="001675CE" w:rsidRPr="00E1692D">
        <w:rPr>
          <w:color w:val="000000" w:themeColor="text1"/>
          <w:sz w:val="27"/>
          <w:rtl/>
        </w:rPr>
        <w:t xml:space="preserve"> إلى </w:t>
      </w:r>
      <w:r w:rsidRPr="00E1692D">
        <w:rPr>
          <w:color w:val="000000" w:themeColor="text1"/>
          <w:sz w:val="27"/>
          <w:rtl/>
        </w:rPr>
        <w:t>أن ينقلب الظن</w:t>
      </w:r>
      <w:r w:rsidRPr="00E1692D">
        <w:rPr>
          <w:rFonts w:hint="cs"/>
          <w:color w:val="000000" w:themeColor="text1"/>
          <w:sz w:val="27"/>
          <w:rtl/>
        </w:rPr>
        <w:t>ّ</w:t>
      </w:r>
      <w:r w:rsidRPr="00E1692D">
        <w:rPr>
          <w:color w:val="000000" w:themeColor="text1"/>
          <w:sz w:val="27"/>
          <w:rtl/>
        </w:rPr>
        <w:t xml:space="preserve"> على التدريج يقينا</w:t>
      </w:r>
      <w:r w:rsidRPr="00E1692D">
        <w:rPr>
          <w:rFonts w:hint="cs"/>
          <w:color w:val="000000" w:themeColor="text1"/>
          <w:sz w:val="27"/>
          <w:rtl/>
        </w:rPr>
        <w:t>ً</w:t>
      </w:r>
      <w:r w:rsidR="001C209B" w:rsidRPr="00E1692D">
        <w:rPr>
          <w:rFonts w:hint="cs"/>
          <w:color w:val="000000" w:themeColor="text1"/>
          <w:sz w:val="27"/>
          <w:rtl/>
        </w:rPr>
        <w:t>،</w:t>
      </w:r>
      <w:r w:rsidRPr="00E1692D">
        <w:rPr>
          <w:color w:val="000000" w:themeColor="text1"/>
          <w:sz w:val="27"/>
          <w:rtl/>
        </w:rPr>
        <w:t xml:space="preserve"> إذا انتهى الخبر</w:t>
      </w:r>
      <w:r w:rsidR="001675CE" w:rsidRPr="00E1692D">
        <w:rPr>
          <w:color w:val="000000" w:themeColor="text1"/>
          <w:sz w:val="27"/>
          <w:rtl/>
        </w:rPr>
        <w:t xml:space="preserve"> إلى </w:t>
      </w:r>
      <w:r w:rsidRPr="00E1692D">
        <w:rPr>
          <w:color w:val="000000" w:themeColor="text1"/>
          <w:sz w:val="27"/>
          <w:rtl/>
        </w:rPr>
        <w:t>حد</w:t>
      </w:r>
      <w:r w:rsidR="001C209B" w:rsidRPr="00E1692D">
        <w:rPr>
          <w:rFonts w:hint="cs"/>
          <w:color w:val="000000" w:themeColor="text1"/>
          <w:sz w:val="27"/>
          <w:rtl/>
        </w:rPr>
        <w:t>ّ</w:t>
      </w:r>
      <w:r w:rsidRPr="00E1692D">
        <w:rPr>
          <w:color w:val="000000" w:themeColor="text1"/>
          <w:sz w:val="27"/>
          <w:rtl/>
        </w:rPr>
        <w:t xml:space="preserve"> التواتر</w:t>
      </w:r>
      <w:r w:rsidRPr="00E1692D">
        <w:rPr>
          <w:rFonts w:hint="cs"/>
          <w:color w:val="000000" w:themeColor="text1"/>
          <w:sz w:val="27"/>
          <w:rtl/>
        </w:rPr>
        <w:t>»</w:t>
      </w:r>
      <w:r w:rsidRPr="00E1692D">
        <w:rPr>
          <w:color w:val="000000" w:themeColor="text1"/>
          <w:sz w:val="27"/>
          <w:vertAlign w:val="superscript"/>
          <w:rtl/>
        </w:rPr>
        <w:t>(</w:t>
      </w:r>
      <w:r w:rsidRPr="00E1692D">
        <w:rPr>
          <w:color w:val="000000" w:themeColor="text1"/>
          <w:sz w:val="27"/>
          <w:vertAlign w:val="superscript"/>
          <w:rtl/>
        </w:rPr>
        <w:endnoteReference w:id="378"/>
      </w:r>
      <w:r w:rsidRPr="00E1692D">
        <w:rPr>
          <w:rFonts w:hint="cs"/>
          <w:color w:val="000000" w:themeColor="text1"/>
          <w:sz w:val="27"/>
          <w:vertAlign w:val="superscript"/>
          <w:rtl/>
        </w:rPr>
        <w:t>)</w:t>
      </w:r>
      <w:r w:rsidR="001C209B"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جانب نصوص أخرى له في كتاب محكّ  النظر</w:t>
      </w:r>
      <w:r w:rsidRPr="00E1692D">
        <w:rPr>
          <w:color w:val="000000" w:themeColor="text1"/>
          <w:sz w:val="27"/>
          <w:vertAlign w:val="superscript"/>
          <w:rtl/>
        </w:rPr>
        <w:t>(</w:t>
      </w:r>
      <w:r w:rsidRPr="00E1692D">
        <w:rPr>
          <w:color w:val="000000" w:themeColor="text1"/>
          <w:sz w:val="27"/>
          <w:vertAlign w:val="superscript"/>
          <w:rtl/>
        </w:rPr>
        <w:endnoteReference w:id="379"/>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وفي رسائله</w:t>
      </w:r>
      <w:r w:rsidRPr="00E1692D">
        <w:rPr>
          <w:color w:val="000000" w:themeColor="text1"/>
          <w:sz w:val="27"/>
          <w:vertAlign w:val="superscript"/>
          <w:rtl/>
        </w:rPr>
        <w:t>(</w:t>
      </w:r>
      <w:r w:rsidRPr="00E1692D">
        <w:rPr>
          <w:color w:val="000000" w:themeColor="text1"/>
          <w:sz w:val="27"/>
          <w:vertAlign w:val="superscript"/>
          <w:rtl/>
        </w:rPr>
        <w:endnoteReference w:id="380"/>
      </w:r>
      <w:r w:rsidRPr="00E1692D">
        <w:rPr>
          <w:rFonts w:hint="cs"/>
          <w:color w:val="000000" w:themeColor="text1"/>
          <w:sz w:val="27"/>
          <w:vertAlign w:val="superscript"/>
          <w:rtl/>
        </w:rPr>
        <w:t>)</w:t>
      </w:r>
      <w:r w:rsidR="001C209B"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جانب ما ذكره مطوّلاً في المستصفى</w:t>
      </w:r>
      <w:r w:rsidRPr="00E1692D">
        <w:rPr>
          <w:color w:val="000000" w:themeColor="text1"/>
          <w:sz w:val="27"/>
          <w:vertAlign w:val="superscript"/>
          <w:rtl/>
        </w:rPr>
        <w:t>(</w:t>
      </w:r>
      <w:r w:rsidRPr="00E1692D">
        <w:rPr>
          <w:color w:val="000000" w:themeColor="text1"/>
          <w:sz w:val="27"/>
          <w:vertAlign w:val="superscript"/>
          <w:rtl/>
        </w:rPr>
        <w:endnoteReference w:id="381"/>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وهو ما نجد نظيره في كلام المحقّ</w:t>
      </w:r>
      <w:r w:rsidR="001C209B" w:rsidRPr="00E1692D">
        <w:rPr>
          <w:rFonts w:hint="cs"/>
          <w:color w:val="000000" w:themeColor="text1"/>
          <w:sz w:val="27"/>
          <w:rtl/>
        </w:rPr>
        <w:t>ِ</w:t>
      </w:r>
      <w:r w:rsidRPr="00E1692D">
        <w:rPr>
          <w:rFonts w:hint="cs"/>
          <w:color w:val="000000" w:themeColor="text1"/>
          <w:sz w:val="27"/>
          <w:rtl/>
        </w:rPr>
        <w:t>ق الحلّي(676هـ)</w:t>
      </w:r>
      <w:r w:rsidRPr="00E1692D">
        <w:rPr>
          <w:color w:val="000000" w:themeColor="text1"/>
          <w:sz w:val="27"/>
          <w:vertAlign w:val="superscript"/>
          <w:rtl/>
        </w:rPr>
        <w:t>(</w:t>
      </w:r>
      <w:r w:rsidRPr="00E1692D">
        <w:rPr>
          <w:color w:val="000000" w:themeColor="text1"/>
          <w:sz w:val="27"/>
          <w:vertAlign w:val="superscript"/>
          <w:rtl/>
        </w:rPr>
        <w:endnoteReference w:id="382"/>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ومحمّد</w:t>
      </w:r>
      <w:r w:rsidRPr="00E1692D">
        <w:rPr>
          <w:color w:val="000000" w:themeColor="text1"/>
          <w:sz w:val="27"/>
          <w:rtl/>
        </w:rPr>
        <w:t xml:space="preserve"> </w:t>
      </w:r>
      <w:r w:rsidRPr="00E1692D">
        <w:rPr>
          <w:rFonts w:hint="cs"/>
          <w:color w:val="000000" w:themeColor="text1"/>
          <w:sz w:val="27"/>
          <w:rtl/>
        </w:rPr>
        <w:t>بن</w:t>
      </w:r>
      <w:r w:rsidRPr="00E1692D">
        <w:rPr>
          <w:color w:val="000000" w:themeColor="text1"/>
          <w:sz w:val="27"/>
          <w:rtl/>
        </w:rPr>
        <w:t xml:space="preserve"> </w:t>
      </w:r>
      <w:r w:rsidRPr="00E1692D">
        <w:rPr>
          <w:rFonts w:hint="cs"/>
          <w:color w:val="000000" w:themeColor="text1"/>
          <w:sz w:val="27"/>
          <w:rtl/>
        </w:rPr>
        <w:t>عثمان</w:t>
      </w:r>
      <w:r w:rsidRPr="00E1692D">
        <w:rPr>
          <w:color w:val="000000" w:themeColor="text1"/>
          <w:sz w:val="27"/>
          <w:rtl/>
        </w:rPr>
        <w:t xml:space="preserve"> </w:t>
      </w:r>
      <w:r w:rsidRPr="00E1692D">
        <w:rPr>
          <w:rFonts w:hint="cs"/>
          <w:color w:val="000000" w:themeColor="text1"/>
          <w:sz w:val="27"/>
          <w:rtl/>
        </w:rPr>
        <w:t>الذهبي</w:t>
      </w:r>
      <w:r w:rsidRPr="00E1692D">
        <w:rPr>
          <w:color w:val="000000" w:themeColor="text1"/>
          <w:sz w:val="27"/>
          <w:rtl/>
        </w:rPr>
        <w:t>(748</w:t>
      </w:r>
      <w:r w:rsidRPr="00E1692D">
        <w:rPr>
          <w:rFonts w:hint="cs"/>
          <w:color w:val="000000" w:themeColor="text1"/>
          <w:sz w:val="27"/>
          <w:rtl/>
        </w:rPr>
        <w:t>هـ)</w:t>
      </w:r>
      <w:r w:rsidRPr="00E1692D">
        <w:rPr>
          <w:color w:val="000000" w:themeColor="text1"/>
          <w:sz w:val="27"/>
          <w:vertAlign w:val="superscript"/>
          <w:rtl/>
        </w:rPr>
        <w:t>(</w:t>
      </w:r>
      <w:r w:rsidRPr="00E1692D">
        <w:rPr>
          <w:color w:val="000000" w:themeColor="text1"/>
          <w:sz w:val="27"/>
          <w:vertAlign w:val="superscript"/>
          <w:rtl/>
        </w:rPr>
        <w:endnoteReference w:id="383"/>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والحسين بن عبد الصمد الهمداني(984هـ)</w:t>
      </w:r>
      <w:r w:rsidRPr="00E1692D">
        <w:rPr>
          <w:color w:val="000000" w:themeColor="text1"/>
          <w:sz w:val="27"/>
          <w:vertAlign w:val="superscript"/>
          <w:rtl/>
        </w:rPr>
        <w:t>(</w:t>
      </w:r>
      <w:r w:rsidRPr="00E1692D">
        <w:rPr>
          <w:color w:val="000000" w:themeColor="text1"/>
          <w:sz w:val="27"/>
          <w:vertAlign w:val="superscript"/>
          <w:rtl/>
        </w:rPr>
        <w:endnoteReference w:id="384"/>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وصاحب المعالم(1011هـ)</w:t>
      </w:r>
      <w:r w:rsidRPr="00E1692D">
        <w:rPr>
          <w:color w:val="000000" w:themeColor="text1"/>
          <w:sz w:val="27"/>
          <w:vertAlign w:val="superscript"/>
          <w:rtl/>
        </w:rPr>
        <w:t>(</w:t>
      </w:r>
      <w:r w:rsidRPr="00E1692D">
        <w:rPr>
          <w:color w:val="000000" w:themeColor="text1"/>
          <w:sz w:val="27"/>
          <w:vertAlign w:val="superscript"/>
          <w:rtl/>
        </w:rPr>
        <w:endnoteReference w:id="385"/>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AA4536">
      <w:pPr>
        <w:rPr>
          <w:color w:val="000000" w:themeColor="text1"/>
          <w:sz w:val="27"/>
          <w:rtl/>
        </w:rPr>
      </w:pPr>
      <w:r w:rsidRPr="00E1692D">
        <w:rPr>
          <w:rFonts w:hint="cs"/>
          <w:color w:val="000000" w:themeColor="text1"/>
          <w:sz w:val="27"/>
          <w:rtl/>
        </w:rPr>
        <w:t>ج ـ وربما بإمكاننا أن نعتبر أنّ من أهمّ من عمّق هذا الات</w:t>
      </w:r>
      <w:r w:rsidR="001C209B" w:rsidRPr="00E1692D">
        <w:rPr>
          <w:rFonts w:hint="cs"/>
          <w:color w:val="000000" w:themeColor="text1"/>
          <w:sz w:val="27"/>
          <w:rtl/>
        </w:rPr>
        <w:t>ّ</w:t>
      </w:r>
      <w:r w:rsidRPr="00E1692D">
        <w:rPr>
          <w:rFonts w:hint="cs"/>
          <w:color w:val="000000" w:themeColor="text1"/>
          <w:sz w:val="27"/>
          <w:rtl/>
        </w:rPr>
        <w:t>جاه إبراهيم</w:t>
      </w:r>
      <w:r w:rsidRPr="00E1692D">
        <w:rPr>
          <w:color w:val="000000" w:themeColor="text1"/>
          <w:sz w:val="27"/>
          <w:rtl/>
        </w:rPr>
        <w:t xml:space="preserve"> </w:t>
      </w:r>
      <w:r w:rsidRPr="00E1692D">
        <w:rPr>
          <w:rFonts w:hint="cs"/>
          <w:color w:val="000000" w:themeColor="text1"/>
          <w:sz w:val="27"/>
          <w:rtl/>
        </w:rPr>
        <w:t>بن</w:t>
      </w:r>
      <w:r w:rsidRPr="00E1692D">
        <w:rPr>
          <w:color w:val="000000" w:themeColor="text1"/>
          <w:sz w:val="27"/>
          <w:rtl/>
        </w:rPr>
        <w:t xml:space="preserve"> </w:t>
      </w:r>
      <w:r w:rsidRPr="00E1692D">
        <w:rPr>
          <w:rFonts w:hint="cs"/>
          <w:color w:val="000000" w:themeColor="text1"/>
          <w:sz w:val="27"/>
          <w:rtl/>
        </w:rPr>
        <w:t>موسى</w:t>
      </w:r>
      <w:r w:rsidRPr="00E1692D">
        <w:rPr>
          <w:color w:val="000000" w:themeColor="text1"/>
          <w:sz w:val="27"/>
          <w:rtl/>
        </w:rPr>
        <w:t xml:space="preserve"> </w:t>
      </w:r>
      <w:r w:rsidRPr="00E1692D">
        <w:rPr>
          <w:rFonts w:hint="cs"/>
          <w:color w:val="000000" w:themeColor="text1"/>
          <w:sz w:val="27"/>
          <w:rtl/>
        </w:rPr>
        <w:t>الغرناطي</w:t>
      </w:r>
      <w:r w:rsidRPr="00E1692D">
        <w:rPr>
          <w:color w:val="000000" w:themeColor="text1"/>
          <w:sz w:val="27"/>
          <w:rtl/>
        </w:rPr>
        <w:t xml:space="preserve"> </w:t>
      </w:r>
      <w:r w:rsidRPr="00E1692D">
        <w:rPr>
          <w:rFonts w:hint="cs"/>
          <w:color w:val="000000" w:themeColor="text1"/>
          <w:sz w:val="27"/>
          <w:rtl/>
        </w:rPr>
        <w:t>الشاطبي(</w:t>
      </w:r>
      <w:r w:rsidRPr="00E1692D">
        <w:rPr>
          <w:color w:val="000000" w:themeColor="text1"/>
          <w:sz w:val="27"/>
          <w:rtl/>
        </w:rPr>
        <w:t>790</w:t>
      </w:r>
      <w:r w:rsidRPr="00E1692D">
        <w:rPr>
          <w:rFonts w:hint="cs"/>
          <w:color w:val="000000" w:themeColor="text1"/>
          <w:sz w:val="27"/>
          <w:rtl/>
        </w:rPr>
        <w:t>هـ)</w:t>
      </w:r>
      <w:r w:rsidR="001C209B" w:rsidRPr="00E1692D">
        <w:rPr>
          <w:rFonts w:hint="cs"/>
          <w:color w:val="000000" w:themeColor="text1"/>
          <w:sz w:val="27"/>
          <w:rtl/>
        </w:rPr>
        <w:t>،</w:t>
      </w:r>
      <w:r w:rsidRPr="00E1692D">
        <w:rPr>
          <w:rFonts w:hint="cs"/>
          <w:color w:val="000000" w:themeColor="text1"/>
          <w:sz w:val="27"/>
          <w:rtl/>
        </w:rPr>
        <w:t xml:space="preserve"> إمام النزعة الاستقرائيّة في علم أصول الفقه، الذي انتهى ـ بعد محاولته تقعيد مقاصد الشريعة على أساس أنّها لونٌ من ألوان التواتر المعنوي الذي يقبل به الجميع ـ</w:t>
      </w:r>
      <w:r w:rsidR="001675CE" w:rsidRPr="00E1692D">
        <w:rPr>
          <w:rFonts w:hint="cs"/>
          <w:color w:val="000000" w:themeColor="text1"/>
          <w:sz w:val="27"/>
          <w:rtl/>
        </w:rPr>
        <w:t xml:space="preserve"> إلى </w:t>
      </w:r>
      <w:r w:rsidRPr="00E1692D">
        <w:rPr>
          <w:rFonts w:hint="cs"/>
          <w:color w:val="000000" w:themeColor="text1"/>
          <w:sz w:val="27"/>
          <w:rtl/>
        </w:rPr>
        <w:t xml:space="preserve">أنّه </w:t>
      </w:r>
      <w:r w:rsidRPr="00E1692D">
        <w:rPr>
          <w:rFonts w:ascii="Abz-7 (Lotus Linotype)" w:hAnsi="Abz-7 (Lotus Linotype)"/>
          <w:color w:val="000000" w:themeColor="text1"/>
          <w:sz w:val="27"/>
          <w:rtl/>
        </w:rPr>
        <w:t>«</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هذا</w:t>
      </w:r>
      <w:r w:rsidRPr="00E1692D">
        <w:rPr>
          <w:color w:val="000000" w:themeColor="text1"/>
          <w:sz w:val="27"/>
          <w:rtl/>
        </w:rPr>
        <w:t xml:space="preserve"> </w:t>
      </w:r>
      <w:r w:rsidRPr="00E1692D">
        <w:rPr>
          <w:rFonts w:hint="cs"/>
          <w:color w:val="000000" w:themeColor="text1"/>
          <w:sz w:val="27"/>
          <w:rtl/>
        </w:rPr>
        <w:t>السبيل</w:t>
      </w:r>
      <w:r w:rsidRPr="00E1692D">
        <w:rPr>
          <w:color w:val="000000" w:themeColor="text1"/>
          <w:sz w:val="27"/>
          <w:rtl/>
        </w:rPr>
        <w:t xml:space="preserve"> </w:t>
      </w:r>
      <w:r w:rsidRPr="00E1692D">
        <w:rPr>
          <w:rFonts w:hint="cs"/>
          <w:color w:val="000000" w:themeColor="text1"/>
          <w:sz w:val="27"/>
          <w:rtl/>
        </w:rPr>
        <w:t>أفاد</w:t>
      </w:r>
      <w:r w:rsidRPr="00E1692D">
        <w:rPr>
          <w:color w:val="000000" w:themeColor="text1"/>
          <w:sz w:val="27"/>
          <w:rtl/>
        </w:rPr>
        <w:t xml:space="preserve"> </w:t>
      </w:r>
      <w:r w:rsidRPr="00E1692D">
        <w:rPr>
          <w:rFonts w:hint="cs"/>
          <w:color w:val="000000" w:themeColor="text1"/>
          <w:sz w:val="27"/>
          <w:rtl/>
        </w:rPr>
        <w:t>خبر</w:t>
      </w:r>
      <w:r w:rsidRPr="00E1692D">
        <w:rPr>
          <w:color w:val="000000" w:themeColor="text1"/>
          <w:sz w:val="27"/>
          <w:rtl/>
        </w:rPr>
        <w:t xml:space="preserve"> </w:t>
      </w:r>
      <w:r w:rsidRPr="00E1692D">
        <w:rPr>
          <w:rFonts w:hint="cs"/>
          <w:color w:val="000000" w:themeColor="text1"/>
          <w:sz w:val="27"/>
          <w:rtl/>
        </w:rPr>
        <w:t>التواتر</w:t>
      </w:r>
      <w:r w:rsidRPr="00E1692D">
        <w:rPr>
          <w:color w:val="000000" w:themeColor="text1"/>
          <w:sz w:val="27"/>
          <w:rtl/>
        </w:rPr>
        <w:t xml:space="preserve"> </w:t>
      </w:r>
      <w:r w:rsidRPr="00E1692D">
        <w:rPr>
          <w:rFonts w:hint="cs"/>
          <w:color w:val="000000" w:themeColor="text1"/>
          <w:sz w:val="27"/>
          <w:rtl/>
        </w:rPr>
        <w:t>العلم</w:t>
      </w:r>
      <w:r w:rsidR="001C209B"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إذ</w:t>
      </w:r>
      <w:r w:rsidRPr="00E1692D">
        <w:rPr>
          <w:color w:val="000000" w:themeColor="text1"/>
          <w:sz w:val="27"/>
          <w:rtl/>
        </w:rPr>
        <w:t xml:space="preserve"> </w:t>
      </w:r>
      <w:r w:rsidRPr="00E1692D">
        <w:rPr>
          <w:rFonts w:hint="cs"/>
          <w:color w:val="000000" w:themeColor="text1"/>
          <w:sz w:val="27"/>
          <w:rtl/>
        </w:rPr>
        <w:t>لو</w:t>
      </w:r>
      <w:r w:rsidRPr="00E1692D">
        <w:rPr>
          <w:color w:val="000000" w:themeColor="text1"/>
          <w:sz w:val="27"/>
          <w:rtl/>
        </w:rPr>
        <w:t xml:space="preserve"> </w:t>
      </w:r>
      <w:r w:rsidRPr="00E1692D">
        <w:rPr>
          <w:rFonts w:hint="cs"/>
          <w:color w:val="000000" w:themeColor="text1"/>
          <w:sz w:val="27"/>
          <w:rtl/>
        </w:rPr>
        <w:t>اعتبر</w:t>
      </w:r>
      <w:r w:rsidRPr="00E1692D">
        <w:rPr>
          <w:color w:val="000000" w:themeColor="text1"/>
          <w:sz w:val="27"/>
          <w:rtl/>
        </w:rPr>
        <w:t xml:space="preserve"> </w:t>
      </w:r>
      <w:r w:rsidRPr="00E1692D">
        <w:rPr>
          <w:rFonts w:hint="cs"/>
          <w:color w:val="000000" w:themeColor="text1"/>
          <w:sz w:val="27"/>
          <w:rtl/>
        </w:rPr>
        <w:t>فيه</w:t>
      </w:r>
      <w:r w:rsidRPr="00E1692D">
        <w:rPr>
          <w:color w:val="000000" w:themeColor="text1"/>
          <w:sz w:val="27"/>
          <w:rtl/>
        </w:rPr>
        <w:t xml:space="preserve"> </w:t>
      </w:r>
      <w:r w:rsidRPr="00E1692D">
        <w:rPr>
          <w:rFonts w:hint="cs"/>
          <w:color w:val="000000" w:themeColor="text1"/>
          <w:sz w:val="27"/>
          <w:rtl/>
        </w:rPr>
        <w:t>آحاد</w:t>
      </w:r>
      <w:r w:rsidRPr="00E1692D">
        <w:rPr>
          <w:color w:val="000000" w:themeColor="text1"/>
          <w:sz w:val="27"/>
          <w:rtl/>
        </w:rPr>
        <w:t xml:space="preserve"> </w:t>
      </w:r>
      <w:r w:rsidRPr="00E1692D">
        <w:rPr>
          <w:rFonts w:hint="cs"/>
          <w:color w:val="000000" w:themeColor="text1"/>
          <w:sz w:val="27"/>
          <w:rtl/>
        </w:rPr>
        <w:t>المخبرين</w:t>
      </w:r>
      <w:r w:rsidRPr="00E1692D">
        <w:rPr>
          <w:color w:val="000000" w:themeColor="text1"/>
          <w:sz w:val="27"/>
          <w:rtl/>
        </w:rPr>
        <w:t xml:space="preserve"> </w:t>
      </w:r>
      <w:r w:rsidRPr="00E1692D">
        <w:rPr>
          <w:rFonts w:hint="cs"/>
          <w:color w:val="000000" w:themeColor="text1"/>
          <w:sz w:val="27"/>
          <w:rtl/>
        </w:rPr>
        <w:t>لكان</w:t>
      </w:r>
      <w:r w:rsidRPr="00E1692D">
        <w:rPr>
          <w:color w:val="000000" w:themeColor="text1"/>
          <w:sz w:val="27"/>
          <w:rtl/>
        </w:rPr>
        <w:t xml:space="preserve"> </w:t>
      </w:r>
      <w:r w:rsidRPr="00E1692D">
        <w:rPr>
          <w:rFonts w:hint="cs"/>
          <w:color w:val="000000" w:themeColor="text1"/>
          <w:sz w:val="27"/>
          <w:rtl/>
        </w:rPr>
        <w:t>إخبار</w:t>
      </w:r>
      <w:r w:rsidRPr="00E1692D">
        <w:rPr>
          <w:color w:val="000000" w:themeColor="text1"/>
          <w:sz w:val="27"/>
          <w:rtl/>
        </w:rPr>
        <w:t xml:space="preserve"> </w:t>
      </w:r>
      <w:r w:rsidRPr="00E1692D">
        <w:rPr>
          <w:rFonts w:hint="cs"/>
          <w:color w:val="000000" w:themeColor="text1"/>
          <w:sz w:val="27"/>
          <w:rtl/>
        </w:rPr>
        <w:t>كل</w:t>
      </w:r>
      <w:r w:rsidR="001C209B"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واحد</w:t>
      </w:r>
      <w:r w:rsidRPr="00E1692D">
        <w:rPr>
          <w:color w:val="000000" w:themeColor="text1"/>
          <w:sz w:val="27"/>
          <w:rtl/>
        </w:rPr>
        <w:t xml:space="preserve"> </w:t>
      </w:r>
      <w:r w:rsidRPr="00E1692D">
        <w:rPr>
          <w:rFonts w:hint="cs"/>
          <w:color w:val="000000" w:themeColor="text1"/>
          <w:sz w:val="27"/>
          <w:rtl/>
        </w:rPr>
        <w:t>منهم</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فرض</w:t>
      </w:r>
      <w:r w:rsidRPr="00E1692D">
        <w:rPr>
          <w:color w:val="000000" w:themeColor="text1"/>
          <w:sz w:val="27"/>
          <w:rtl/>
        </w:rPr>
        <w:t xml:space="preserve"> </w:t>
      </w:r>
      <w:r w:rsidRPr="00E1692D">
        <w:rPr>
          <w:rFonts w:hint="cs"/>
          <w:color w:val="000000" w:themeColor="text1"/>
          <w:sz w:val="27"/>
          <w:rtl/>
        </w:rPr>
        <w:t>عدالته</w:t>
      </w:r>
      <w:r w:rsidRPr="00E1692D">
        <w:rPr>
          <w:color w:val="000000" w:themeColor="text1"/>
          <w:sz w:val="27"/>
          <w:rtl/>
        </w:rPr>
        <w:t xml:space="preserve"> </w:t>
      </w:r>
      <w:r w:rsidRPr="00E1692D">
        <w:rPr>
          <w:rFonts w:hint="cs"/>
          <w:color w:val="000000" w:themeColor="text1"/>
          <w:sz w:val="27"/>
          <w:rtl/>
        </w:rPr>
        <w:t>مفيدا</w:t>
      </w:r>
      <w:r w:rsidR="001C209B"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للظن</w:t>
      </w:r>
      <w:r w:rsidR="001C209B"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فلا</w:t>
      </w:r>
      <w:r w:rsidRPr="00E1692D">
        <w:rPr>
          <w:color w:val="000000" w:themeColor="text1"/>
          <w:sz w:val="27"/>
          <w:rtl/>
        </w:rPr>
        <w:t xml:space="preserve"> </w:t>
      </w:r>
      <w:r w:rsidRPr="00E1692D">
        <w:rPr>
          <w:rFonts w:hint="cs"/>
          <w:color w:val="000000" w:themeColor="text1"/>
          <w:sz w:val="27"/>
          <w:rtl/>
        </w:rPr>
        <w:t>يكون</w:t>
      </w:r>
      <w:r w:rsidRPr="00E1692D">
        <w:rPr>
          <w:color w:val="000000" w:themeColor="text1"/>
          <w:sz w:val="27"/>
          <w:rtl/>
        </w:rPr>
        <w:t xml:space="preserve"> </w:t>
      </w:r>
      <w:r w:rsidRPr="00E1692D">
        <w:rPr>
          <w:rFonts w:hint="cs"/>
          <w:color w:val="000000" w:themeColor="text1"/>
          <w:sz w:val="27"/>
          <w:rtl/>
        </w:rPr>
        <w:t>اجتماعهم</w:t>
      </w:r>
      <w:r w:rsidRPr="00E1692D">
        <w:rPr>
          <w:color w:val="000000" w:themeColor="text1"/>
          <w:sz w:val="27"/>
          <w:rtl/>
        </w:rPr>
        <w:t xml:space="preserve"> </w:t>
      </w:r>
      <w:r w:rsidRPr="00E1692D">
        <w:rPr>
          <w:rFonts w:hint="cs"/>
          <w:color w:val="000000" w:themeColor="text1"/>
          <w:sz w:val="27"/>
          <w:rtl/>
        </w:rPr>
        <w:t>يعود</w:t>
      </w:r>
      <w:r w:rsidRPr="00E1692D">
        <w:rPr>
          <w:color w:val="000000" w:themeColor="text1"/>
          <w:sz w:val="27"/>
          <w:rtl/>
        </w:rPr>
        <w:t xml:space="preserve"> </w:t>
      </w:r>
      <w:r w:rsidRPr="00E1692D">
        <w:rPr>
          <w:rFonts w:hint="cs"/>
          <w:color w:val="000000" w:themeColor="text1"/>
          <w:sz w:val="27"/>
          <w:rtl/>
        </w:rPr>
        <w:t>بزيادة</w:t>
      </w:r>
      <w:r w:rsidRPr="00E1692D">
        <w:rPr>
          <w:color w:val="000000" w:themeColor="text1"/>
          <w:sz w:val="27"/>
          <w:rtl/>
        </w:rPr>
        <w:t xml:space="preserve"> </w:t>
      </w:r>
      <w:r w:rsidRPr="00E1692D">
        <w:rPr>
          <w:rFonts w:hint="cs"/>
          <w:color w:val="000000" w:themeColor="text1"/>
          <w:sz w:val="27"/>
          <w:rtl/>
        </w:rPr>
        <w:t>على</w:t>
      </w:r>
      <w:r w:rsidRPr="00E1692D">
        <w:rPr>
          <w:color w:val="000000" w:themeColor="text1"/>
          <w:sz w:val="27"/>
          <w:rtl/>
        </w:rPr>
        <w:t xml:space="preserve"> </w:t>
      </w:r>
      <w:r w:rsidRPr="00E1692D">
        <w:rPr>
          <w:rFonts w:hint="cs"/>
          <w:color w:val="000000" w:themeColor="text1"/>
          <w:sz w:val="27"/>
          <w:rtl/>
        </w:rPr>
        <w:t>إفادة</w:t>
      </w:r>
      <w:r w:rsidRPr="00E1692D">
        <w:rPr>
          <w:color w:val="000000" w:themeColor="text1"/>
          <w:sz w:val="27"/>
          <w:rtl/>
        </w:rPr>
        <w:t xml:space="preserve"> </w:t>
      </w:r>
      <w:r w:rsidRPr="00E1692D">
        <w:rPr>
          <w:rFonts w:hint="cs"/>
          <w:color w:val="000000" w:themeColor="text1"/>
          <w:sz w:val="27"/>
          <w:rtl/>
        </w:rPr>
        <w:t>الظنّ.</w:t>
      </w:r>
      <w:r w:rsidRPr="00E1692D">
        <w:rPr>
          <w:color w:val="000000" w:themeColor="text1"/>
          <w:sz w:val="27"/>
          <w:rtl/>
        </w:rPr>
        <w:t xml:space="preserve"> </w:t>
      </w:r>
      <w:r w:rsidRPr="00E1692D">
        <w:rPr>
          <w:rFonts w:hint="cs"/>
          <w:color w:val="000000" w:themeColor="text1"/>
          <w:sz w:val="27"/>
          <w:rtl/>
        </w:rPr>
        <w:t>لكنّ</w:t>
      </w:r>
      <w:r w:rsidRPr="00E1692D">
        <w:rPr>
          <w:color w:val="000000" w:themeColor="text1"/>
          <w:sz w:val="27"/>
          <w:rtl/>
        </w:rPr>
        <w:t xml:space="preserve"> </w:t>
      </w:r>
      <w:r w:rsidRPr="00E1692D">
        <w:rPr>
          <w:rFonts w:hint="cs"/>
          <w:color w:val="000000" w:themeColor="text1"/>
          <w:sz w:val="27"/>
          <w:rtl/>
        </w:rPr>
        <w:t>للاجتماع</w:t>
      </w:r>
      <w:r w:rsidRPr="00E1692D">
        <w:rPr>
          <w:color w:val="000000" w:themeColor="text1"/>
          <w:sz w:val="27"/>
          <w:rtl/>
        </w:rPr>
        <w:t xml:space="preserve"> </w:t>
      </w:r>
      <w:r w:rsidRPr="00E1692D">
        <w:rPr>
          <w:rFonts w:hint="cs"/>
          <w:color w:val="000000" w:themeColor="text1"/>
          <w:sz w:val="27"/>
          <w:rtl/>
        </w:rPr>
        <w:t>خاصيّة</w:t>
      </w:r>
      <w:r w:rsidRPr="00E1692D">
        <w:rPr>
          <w:color w:val="000000" w:themeColor="text1"/>
          <w:sz w:val="27"/>
          <w:rtl/>
        </w:rPr>
        <w:t xml:space="preserve"> </w:t>
      </w:r>
      <w:r w:rsidRPr="00E1692D">
        <w:rPr>
          <w:rFonts w:hint="cs"/>
          <w:color w:val="000000" w:themeColor="text1"/>
          <w:sz w:val="27"/>
          <w:rtl/>
        </w:rPr>
        <w:t>ليست</w:t>
      </w:r>
      <w:r w:rsidRPr="00E1692D">
        <w:rPr>
          <w:color w:val="000000" w:themeColor="text1"/>
          <w:sz w:val="27"/>
          <w:rtl/>
        </w:rPr>
        <w:t xml:space="preserve"> </w:t>
      </w:r>
      <w:r w:rsidRPr="00E1692D">
        <w:rPr>
          <w:rFonts w:hint="cs"/>
          <w:color w:val="000000" w:themeColor="text1"/>
          <w:sz w:val="27"/>
          <w:rtl/>
        </w:rPr>
        <w:t>للافتراق؛</w:t>
      </w:r>
      <w:r w:rsidRPr="00E1692D">
        <w:rPr>
          <w:color w:val="000000" w:themeColor="text1"/>
          <w:sz w:val="27"/>
          <w:rtl/>
        </w:rPr>
        <w:t xml:space="preserve"> </w:t>
      </w:r>
      <w:r w:rsidRPr="00E1692D">
        <w:rPr>
          <w:rFonts w:hint="cs"/>
          <w:color w:val="000000" w:themeColor="text1"/>
          <w:sz w:val="27"/>
          <w:rtl/>
        </w:rPr>
        <w:t>فخبر</w:t>
      </w:r>
      <w:r w:rsidRPr="00E1692D">
        <w:rPr>
          <w:color w:val="000000" w:themeColor="text1"/>
          <w:sz w:val="27"/>
          <w:rtl/>
        </w:rPr>
        <w:t xml:space="preserve"> </w:t>
      </w:r>
      <w:r w:rsidRPr="00E1692D">
        <w:rPr>
          <w:rFonts w:hint="cs"/>
          <w:color w:val="000000" w:themeColor="text1"/>
          <w:sz w:val="27"/>
          <w:rtl/>
        </w:rPr>
        <w:t>واحد</w:t>
      </w:r>
      <w:r w:rsidRPr="00E1692D">
        <w:rPr>
          <w:color w:val="000000" w:themeColor="text1"/>
          <w:sz w:val="27"/>
          <w:rtl/>
        </w:rPr>
        <w:t xml:space="preserve"> </w:t>
      </w:r>
      <w:r w:rsidRPr="00E1692D">
        <w:rPr>
          <w:rFonts w:hint="cs"/>
          <w:color w:val="000000" w:themeColor="text1"/>
          <w:sz w:val="27"/>
          <w:rtl/>
        </w:rPr>
        <w:t>مفيد</w:t>
      </w:r>
      <w:r w:rsidR="001C209B"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للظن</w:t>
      </w:r>
      <w:r w:rsidR="001C209B"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مثلاً،</w:t>
      </w:r>
      <w:r w:rsidRPr="00E1692D">
        <w:rPr>
          <w:color w:val="000000" w:themeColor="text1"/>
          <w:sz w:val="27"/>
          <w:rtl/>
        </w:rPr>
        <w:t xml:space="preserve"> </w:t>
      </w:r>
      <w:r w:rsidRPr="00E1692D">
        <w:rPr>
          <w:rFonts w:hint="cs"/>
          <w:color w:val="000000" w:themeColor="text1"/>
          <w:sz w:val="27"/>
          <w:rtl/>
        </w:rPr>
        <w:t>فإذا</w:t>
      </w:r>
      <w:r w:rsidRPr="00E1692D">
        <w:rPr>
          <w:color w:val="000000" w:themeColor="text1"/>
          <w:sz w:val="27"/>
          <w:rtl/>
        </w:rPr>
        <w:t xml:space="preserve"> </w:t>
      </w:r>
      <w:r w:rsidRPr="00E1692D">
        <w:rPr>
          <w:rFonts w:hint="cs"/>
          <w:color w:val="000000" w:themeColor="text1"/>
          <w:sz w:val="27"/>
          <w:rtl/>
        </w:rPr>
        <w:t>انضاف</w:t>
      </w:r>
      <w:r w:rsidRPr="00E1692D">
        <w:rPr>
          <w:color w:val="000000" w:themeColor="text1"/>
          <w:sz w:val="27"/>
          <w:rtl/>
        </w:rPr>
        <w:t xml:space="preserve"> </w:t>
      </w:r>
      <w:r w:rsidRPr="00E1692D">
        <w:rPr>
          <w:rFonts w:hint="cs"/>
          <w:color w:val="000000" w:themeColor="text1"/>
          <w:sz w:val="27"/>
          <w:rtl/>
        </w:rPr>
        <w:t>إليه</w:t>
      </w:r>
      <w:r w:rsidRPr="00E1692D">
        <w:rPr>
          <w:color w:val="000000" w:themeColor="text1"/>
          <w:sz w:val="27"/>
          <w:rtl/>
        </w:rPr>
        <w:t xml:space="preserve"> </w:t>
      </w:r>
      <w:r w:rsidRPr="00E1692D">
        <w:rPr>
          <w:rFonts w:hint="cs"/>
          <w:color w:val="000000" w:themeColor="text1"/>
          <w:sz w:val="27"/>
          <w:rtl/>
        </w:rPr>
        <w:t>آخر</w:t>
      </w:r>
      <w:r w:rsidRPr="00E1692D">
        <w:rPr>
          <w:color w:val="000000" w:themeColor="text1"/>
          <w:sz w:val="27"/>
          <w:rtl/>
        </w:rPr>
        <w:t xml:space="preserve"> </w:t>
      </w:r>
      <w:r w:rsidRPr="00E1692D">
        <w:rPr>
          <w:rFonts w:hint="cs"/>
          <w:color w:val="000000" w:themeColor="text1"/>
          <w:sz w:val="27"/>
          <w:rtl/>
        </w:rPr>
        <w:t>قوي</w:t>
      </w:r>
      <w:r w:rsidRPr="00E1692D">
        <w:rPr>
          <w:color w:val="000000" w:themeColor="text1"/>
          <w:sz w:val="27"/>
          <w:rtl/>
        </w:rPr>
        <w:t xml:space="preserve"> </w:t>
      </w:r>
      <w:r w:rsidRPr="00E1692D">
        <w:rPr>
          <w:rFonts w:hint="cs"/>
          <w:color w:val="000000" w:themeColor="text1"/>
          <w:sz w:val="27"/>
          <w:rtl/>
        </w:rPr>
        <w:t>الظن</w:t>
      </w:r>
      <w:r w:rsidR="001C209B" w:rsidRPr="00E1692D">
        <w:rPr>
          <w:rFonts w:hint="cs"/>
          <w:color w:val="000000" w:themeColor="text1"/>
          <w:sz w:val="27"/>
          <w:rtl/>
        </w:rPr>
        <w:t>ّ</w:t>
      </w:r>
      <w:r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وهكذا</w:t>
      </w:r>
      <w:r w:rsidRPr="00E1692D">
        <w:rPr>
          <w:color w:val="000000" w:themeColor="text1"/>
          <w:sz w:val="27"/>
          <w:rtl/>
        </w:rPr>
        <w:t xml:space="preserve"> </w:t>
      </w:r>
      <w:r w:rsidRPr="00E1692D">
        <w:rPr>
          <w:rFonts w:hint="cs"/>
          <w:color w:val="000000" w:themeColor="text1"/>
          <w:sz w:val="27"/>
          <w:rtl/>
        </w:rPr>
        <w:t>خبر</w:t>
      </w:r>
      <w:r w:rsidRPr="00E1692D">
        <w:rPr>
          <w:color w:val="000000" w:themeColor="text1"/>
          <w:sz w:val="27"/>
          <w:rtl/>
        </w:rPr>
        <w:t xml:space="preserve"> </w:t>
      </w:r>
      <w:r w:rsidRPr="00E1692D">
        <w:rPr>
          <w:rFonts w:hint="cs"/>
          <w:color w:val="000000" w:themeColor="text1"/>
          <w:sz w:val="27"/>
          <w:rtl/>
        </w:rPr>
        <w:t>آخر</w:t>
      </w:r>
      <w:r w:rsidRPr="00E1692D">
        <w:rPr>
          <w:color w:val="000000" w:themeColor="text1"/>
          <w:sz w:val="27"/>
          <w:rtl/>
        </w:rPr>
        <w:t xml:space="preserve"> </w:t>
      </w:r>
      <w:r w:rsidRPr="00E1692D">
        <w:rPr>
          <w:rFonts w:hint="cs"/>
          <w:color w:val="000000" w:themeColor="text1"/>
          <w:sz w:val="27"/>
          <w:rtl/>
        </w:rPr>
        <w:t>وآخر</w:t>
      </w:r>
      <w:r w:rsidR="001C209B"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حتّى</w:t>
      </w:r>
      <w:r w:rsidRPr="00E1692D">
        <w:rPr>
          <w:color w:val="000000" w:themeColor="text1"/>
          <w:sz w:val="27"/>
          <w:rtl/>
        </w:rPr>
        <w:t xml:space="preserve"> </w:t>
      </w:r>
      <w:r w:rsidRPr="00E1692D">
        <w:rPr>
          <w:rFonts w:hint="cs"/>
          <w:color w:val="000000" w:themeColor="text1"/>
          <w:sz w:val="27"/>
          <w:rtl/>
        </w:rPr>
        <w:t>يحصل</w:t>
      </w:r>
      <w:r w:rsidRPr="00E1692D">
        <w:rPr>
          <w:color w:val="000000" w:themeColor="text1"/>
          <w:sz w:val="27"/>
          <w:rtl/>
        </w:rPr>
        <w:t xml:space="preserve"> </w:t>
      </w:r>
      <w:r w:rsidRPr="00E1692D">
        <w:rPr>
          <w:rFonts w:hint="cs"/>
          <w:color w:val="000000" w:themeColor="text1"/>
          <w:sz w:val="27"/>
          <w:rtl/>
        </w:rPr>
        <w:t>بالجميع</w:t>
      </w:r>
      <w:r w:rsidRPr="00E1692D">
        <w:rPr>
          <w:color w:val="000000" w:themeColor="text1"/>
          <w:sz w:val="27"/>
          <w:rtl/>
        </w:rPr>
        <w:t xml:space="preserve"> </w:t>
      </w:r>
      <w:r w:rsidRPr="00E1692D">
        <w:rPr>
          <w:rFonts w:hint="cs"/>
          <w:color w:val="000000" w:themeColor="text1"/>
          <w:sz w:val="27"/>
          <w:rtl/>
        </w:rPr>
        <w:t>القطع</w:t>
      </w:r>
      <w:r w:rsidRPr="00E1692D">
        <w:rPr>
          <w:color w:val="000000" w:themeColor="text1"/>
          <w:sz w:val="27"/>
          <w:rtl/>
        </w:rPr>
        <w:t xml:space="preserve"> </w:t>
      </w:r>
      <w:r w:rsidRPr="00E1692D">
        <w:rPr>
          <w:rFonts w:hint="cs"/>
          <w:color w:val="000000" w:themeColor="text1"/>
          <w:sz w:val="27"/>
          <w:rtl/>
        </w:rPr>
        <w:t>الذي</w:t>
      </w:r>
      <w:r w:rsidRPr="00E1692D">
        <w:rPr>
          <w:color w:val="000000" w:themeColor="text1"/>
          <w:sz w:val="27"/>
          <w:rtl/>
        </w:rPr>
        <w:t xml:space="preserve"> </w:t>
      </w:r>
      <w:r w:rsidRPr="00E1692D">
        <w:rPr>
          <w:rFonts w:hint="cs"/>
          <w:color w:val="000000" w:themeColor="text1"/>
          <w:sz w:val="27"/>
          <w:rtl/>
        </w:rPr>
        <w:t>لا</w:t>
      </w:r>
      <w:r w:rsidRPr="00E1692D">
        <w:rPr>
          <w:color w:val="000000" w:themeColor="text1"/>
          <w:sz w:val="27"/>
          <w:rtl/>
        </w:rPr>
        <w:t xml:space="preserve"> </w:t>
      </w:r>
      <w:r w:rsidRPr="00E1692D">
        <w:rPr>
          <w:rFonts w:hint="cs"/>
          <w:color w:val="000000" w:themeColor="text1"/>
          <w:sz w:val="27"/>
          <w:rtl/>
        </w:rPr>
        <w:t>يحتمل</w:t>
      </w:r>
      <w:r w:rsidRPr="00E1692D">
        <w:rPr>
          <w:color w:val="000000" w:themeColor="text1"/>
          <w:sz w:val="27"/>
          <w:rtl/>
        </w:rPr>
        <w:t xml:space="preserve"> </w:t>
      </w:r>
      <w:r w:rsidRPr="00E1692D">
        <w:rPr>
          <w:rFonts w:hint="cs"/>
          <w:color w:val="000000" w:themeColor="text1"/>
          <w:sz w:val="27"/>
          <w:rtl/>
        </w:rPr>
        <w:t>النقيض»</w:t>
      </w:r>
      <w:r w:rsidRPr="00E1692D">
        <w:rPr>
          <w:color w:val="000000" w:themeColor="text1"/>
          <w:sz w:val="27"/>
          <w:vertAlign w:val="superscript"/>
          <w:rtl/>
        </w:rPr>
        <w:t>(</w:t>
      </w:r>
      <w:r w:rsidRPr="00E1692D">
        <w:rPr>
          <w:color w:val="000000" w:themeColor="text1"/>
          <w:sz w:val="27"/>
          <w:vertAlign w:val="superscript"/>
          <w:rtl/>
        </w:rPr>
        <w:endnoteReference w:id="386"/>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1C209B">
      <w:pPr>
        <w:rPr>
          <w:color w:val="000000" w:themeColor="text1"/>
          <w:sz w:val="27"/>
          <w:rtl/>
        </w:rPr>
      </w:pPr>
      <w:r w:rsidRPr="00E1692D">
        <w:rPr>
          <w:rFonts w:hint="cs"/>
          <w:color w:val="000000" w:themeColor="text1"/>
          <w:sz w:val="27"/>
          <w:rtl/>
        </w:rPr>
        <w:t>د ـ ويجري في هذا السياق تفسير فريقٍ من متأخّ</w:t>
      </w:r>
      <w:r w:rsidR="001C209B" w:rsidRPr="00E1692D">
        <w:rPr>
          <w:rFonts w:hint="cs"/>
          <w:color w:val="000000" w:themeColor="text1"/>
          <w:sz w:val="27"/>
          <w:rtl/>
        </w:rPr>
        <w:t>ِ</w:t>
      </w:r>
      <w:r w:rsidRPr="00E1692D">
        <w:rPr>
          <w:rFonts w:hint="cs"/>
          <w:color w:val="000000" w:themeColor="text1"/>
          <w:sz w:val="27"/>
          <w:rtl/>
        </w:rPr>
        <w:t xml:space="preserve">ري الأصوليّين حصول العلم في الإجماع على أساس </w:t>
      </w:r>
      <w:r w:rsidRPr="00E1692D">
        <w:rPr>
          <w:color w:val="000000" w:themeColor="text1"/>
          <w:sz w:val="27"/>
          <w:rtl/>
        </w:rPr>
        <w:t>مدركات العقل النظري</w:t>
      </w:r>
      <w:r w:rsidRPr="00E1692D">
        <w:rPr>
          <w:color w:val="000000" w:themeColor="text1"/>
          <w:sz w:val="27"/>
          <w:vertAlign w:val="superscript"/>
          <w:rtl/>
        </w:rPr>
        <w:t>(</w:t>
      </w:r>
      <w:r w:rsidRPr="00E1692D">
        <w:rPr>
          <w:color w:val="000000" w:themeColor="text1"/>
          <w:sz w:val="27"/>
          <w:vertAlign w:val="superscript"/>
          <w:rtl/>
        </w:rPr>
        <w:endnoteReference w:id="387"/>
      </w:r>
      <w:r w:rsidRPr="00E1692D">
        <w:rPr>
          <w:rFonts w:hint="cs"/>
          <w:color w:val="000000" w:themeColor="text1"/>
          <w:sz w:val="27"/>
          <w:vertAlign w:val="superscript"/>
          <w:rtl/>
        </w:rPr>
        <w:t>)</w:t>
      </w:r>
      <w:r w:rsidRPr="00E1692D">
        <w:rPr>
          <w:rFonts w:hint="cs"/>
          <w:color w:val="000000" w:themeColor="text1"/>
          <w:sz w:val="27"/>
          <w:rtl/>
        </w:rPr>
        <w:t xml:space="preserve">، أي </w:t>
      </w:r>
      <w:r w:rsidRPr="00E1692D">
        <w:rPr>
          <w:color w:val="000000" w:themeColor="text1"/>
          <w:sz w:val="27"/>
          <w:rtl/>
        </w:rPr>
        <w:t>باعتباره كاشفاً عن دليل شرعي; لأنّ المجمعين لا يفتون عادةً إلاّ بدليل، فيستكشف بالإجماع وجود الدليل الشرعيّ على الحكم الشرعي</w:t>
      </w:r>
      <w:r w:rsidRPr="00E1692D">
        <w:rPr>
          <w:color w:val="000000" w:themeColor="text1"/>
          <w:sz w:val="27"/>
          <w:vertAlign w:val="superscript"/>
          <w:rtl/>
        </w:rPr>
        <w:t>(</w:t>
      </w:r>
      <w:r w:rsidRPr="00E1692D">
        <w:rPr>
          <w:color w:val="000000" w:themeColor="text1"/>
          <w:sz w:val="27"/>
          <w:vertAlign w:val="superscript"/>
          <w:rtl/>
        </w:rPr>
        <w:endnoteReference w:id="388"/>
      </w:r>
      <w:r w:rsidRPr="00E1692D">
        <w:rPr>
          <w:rFonts w:hint="cs"/>
          <w:color w:val="000000" w:themeColor="text1"/>
          <w:sz w:val="27"/>
          <w:vertAlign w:val="superscript"/>
          <w:rtl/>
        </w:rPr>
        <w:t>)</w:t>
      </w:r>
      <w:r w:rsidRPr="00E1692D">
        <w:rPr>
          <w:rFonts w:hint="cs"/>
          <w:color w:val="000000" w:themeColor="text1"/>
          <w:sz w:val="27"/>
          <w:rtl/>
        </w:rPr>
        <w:t xml:space="preserve">؛ حيث فسّر عددٌ من علمائنا ذلك على أساس أنّ </w:t>
      </w:r>
      <w:r w:rsidRPr="00E1692D">
        <w:rPr>
          <w:color w:val="000000" w:themeColor="text1"/>
          <w:sz w:val="27"/>
          <w:rtl/>
        </w:rPr>
        <w:t xml:space="preserve">فتوى </w:t>
      </w:r>
      <w:r w:rsidRPr="00E1692D">
        <w:rPr>
          <w:rFonts w:hint="cs"/>
          <w:color w:val="000000" w:themeColor="text1"/>
          <w:sz w:val="27"/>
          <w:rtl/>
        </w:rPr>
        <w:t>فقيهٍ ت</w:t>
      </w:r>
      <w:r w:rsidRPr="00E1692D">
        <w:rPr>
          <w:color w:val="000000" w:themeColor="text1"/>
          <w:sz w:val="27"/>
          <w:rtl/>
        </w:rPr>
        <w:t>فيد الظن</w:t>
      </w:r>
      <w:r w:rsidRPr="00E1692D">
        <w:rPr>
          <w:rFonts w:hint="cs"/>
          <w:color w:val="000000" w:themeColor="text1"/>
          <w:sz w:val="27"/>
          <w:rtl/>
        </w:rPr>
        <w:t>ّ</w:t>
      </w:r>
      <w:r w:rsidRPr="00E1692D">
        <w:rPr>
          <w:color w:val="000000" w:themeColor="text1"/>
          <w:sz w:val="27"/>
          <w:rtl/>
        </w:rPr>
        <w:t xml:space="preserve"> بوقوفه على دليل الحكم</w:t>
      </w:r>
      <w:r w:rsidRPr="00E1692D">
        <w:rPr>
          <w:rFonts w:hint="cs"/>
          <w:color w:val="000000" w:themeColor="text1"/>
          <w:sz w:val="27"/>
          <w:rtl/>
        </w:rPr>
        <w:t>،</w:t>
      </w:r>
      <w:r w:rsidRPr="00E1692D">
        <w:rPr>
          <w:color w:val="000000" w:themeColor="text1"/>
          <w:sz w:val="27"/>
          <w:rtl/>
        </w:rPr>
        <w:t xml:space="preserve"> فإذا وافقه </w:t>
      </w:r>
      <w:r w:rsidRPr="00E1692D">
        <w:rPr>
          <w:rFonts w:hint="cs"/>
          <w:color w:val="000000" w:themeColor="text1"/>
          <w:sz w:val="27"/>
          <w:rtl/>
        </w:rPr>
        <w:t xml:space="preserve">آخر ـ خاصّة إذا كان </w:t>
      </w:r>
      <w:r w:rsidRPr="00E1692D">
        <w:rPr>
          <w:color w:val="000000" w:themeColor="text1"/>
          <w:sz w:val="27"/>
          <w:rtl/>
        </w:rPr>
        <w:t>أعلم وأوثق</w:t>
      </w:r>
      <w:r w:rsidRPr="00E1692D">
        <w:rPr>
          <w:rFonts w:hint="cs"/>
          <w:color w:val="000000" w:themeColor="text1"/>
          <w:sz w:val="27"/>
          <w:rtl/>
        </w:rPr>
        <w:t xml:space="preserve"> ـ </w:t>
      </w:r>
      <w:r w:rsidRPr="00E1692D">
        <w:rPr>
          <w:color w:val="000000" w:themeColor="text1"/>
          <w:sz w:val="27"/>
          <w:rtl/>
        </w:rPr>
        <w:t>قوي الظن</w:t>
      </w:r>
      <w:r w:rsidRPr="00E1692D">
        <w:rPr>
          <w:rFonts w:hint="cs"/>
          <w:color w:val="000000" w:themeColor="text1"/>
          <w:sz w:val="27"/>
          <w:rtl/>
        </w:rPr>
        <w:t>ّ</w:t>
      </w:r>
      <w:r w:rsidRPr="00E1692D">
        <w:rPr>
          <w:color w:val="000000" w:themeColor="text1"/>
          <w:sz w:val="27"/>
          <w:rtl/>
        </w:rPr>
        <w:t xml:space="preserve"> بذلك</w:t>
      </w:r>
      <w:r w:rsidRPr="00E1692D">
        <w:rPr>
          <w:rFonts w:hint="cs"/>
          <w:color w:val="000000" w:themeColor="text1"/>
          <w:sz w:val="27"/>
          <w:rtl/>
        </w:rPr>
        <w:t xml:space="preserve">، وهكذا </w:t>
      </w:r>
      <w:r w:rsidRPr="00E1692D">
        <w:rPr>
          <w:color w:val="000000" w:themeColor="text1"/>
          <w:sz w:val="27"/>
          <w:rtl/>
        </w:rPr>
        <w:t>كلّما انضم</w:t>
      </w:r>
      <w:r w:rsidRPr="00E1692D">
        <w:rPr>
          <w:rFonts w:hint="cs"/>
          <w:color w:val="000000" w:themeColor="text1"/>
          <w:sz w:val="27"/>
          <w:rtl/>
        </w:rPr>
        <w:t>ّ</w:t>
      </w:r>
      <w:r w:rsidRPr="00E1692D">
        <w:rPr>
          <w:color w:val="000000" w:themeColor="text1"/>
          <w:sz w:val="27"/>
          <w:rtl/>
        </w:rPr>
        <w:t xml:space="preserve"> </w:t>
      </w:r>
      <w:r w:rsidRPr="00E1692D">
        <w:rPr>
          <w:rFonts w:hint="cs"/>
          <w:color w:val="000000" w:themeColor="text1"/>
          <w:sz w:val="27"/>
          <w:rtl/>
        </w:rPr>
        <w:t xml:space="preserve">واحدٌ </w:t>
      </w:r>
      <w:r w:rsidRPr="00E1692D">
        <w:rPr>
          <w:color w:val="000000" w:themeColor="text1"/>
          <w:sz w:val="27"/>
          <w:rtl/>
        </w:rPr>
        <w:t>تقو</w:t>
      </w:r>
      <w:r w:rsidRPr="00E1692D">
        <w:rPr>
          <w:rFonts w:hint="cs"/>
          <w:color w:val="000000" w:themeColor="text1"/>
          <w:sz w:val="27"/>
          <w:rtl/>
        </w:rPr>
        <w:t>ّ</w:t>
      </w:r>
      <w:r w:rsidRPr="00E1692D">
        <w:rPr>
          <w:color w:val="000000" w:themeColor="text1"/>
          <w:sz w:val="27"/>
          <w:rtl/>
        </w:rPr>
        <w:t>ى وتضاعف حت</w:t>
      </w:r>
      <w:r w:rsidRPr="00E1692D">
        <w:rPr>
          <w:rFonts w:hint="cs"/>
          <w:color w:val="000000" w:themeColor="text1"/>
          <w:sz w:val="27"/>
          <w:rtl/>
        </w:rPr>
        <w:t>ّ</w:t>
      </w:r>
      <w:r w:rsidRPr="00E1692D">
        <w:rPr>
          <w:color w:val="000000" w:themeColor="text1"/>
          <w:sz w:val="27"/>
          <w:rtl/>
        </w:rPr>
        <w:t>ى يحصل اليقين</w:t>
      </w:r>
      <w:r w:rsidRPr="00E1692D">
        <w:rPr>
          <w:rFonts w:hint="cs"/>
          <w:color w:val="000000" w:themeColor="text1"/>
          <w:sz w:val="27"/>
          <w:rtl/>
        </w:rPr>
        <w:t>. وقد نصّ العديد منهم على أنّ التفسير الحقيقي للتواتر يقوم على النكتة نفسها (تراكم الظنون). وقد ذكر</w:t>
      </w:r>
      <w:r w:rsidR="00CF715D" w:rsidRPr="00E1692D">
        <w:rPr>
          <w:rFonts w:hint="cs"/>
          <w:color w:val="000000" w:themeColor="text1"/>
          <w:sz w:val="27"/>
          <w:rtl/>
        </w:rPr>
        <w:t xml:space="preserve"> السيد</w:t>
      </w:r>
      <w:r w:rsidR="00104451" w:rsidRPr="00E1692D">
        <w:rPr>
          <w:rFonts w:hint="cs"/>
          <w:color w:val="000000" w:themeColor="text1"/>
          <w:sz w:val="27"/>
          <w:rtl/>
        </w:rPr>
        <w:t xml:space="preserve"> محمد </w:t>
      </w:r>
      <w:r w:rsidRPr="00E1692D">
        <w:rPr>
          <w:rFonts w:hint="cs"/>
          <w:color w:val="000000" w:themeColor="text1"/>
          <w:sz w:val="27"/>
          <w:rtl/>
        </w:rPr>
        <w:t>المجاهد الطباطبائي(1242هـ)</w:t>
      </w:r>
      <w:r w:rsidR="001C209B" w:rsidRPr="00E1692D">
        <w:rPr>
          <w:rFonts w:hint="cs"/>
          <w:color w:val="000000" w:themeColor="text1"/>
          <w:sz w:val="27"/>
          <w:rtl/>
        </w:rPr>
        <w:t>،</w:t>
      </w:r>
      <w:r w:rsidRPr="00E1692D">
        <w:rPr>
          <w:rFonts w:hint="cs"/>
          <w:color w:val="000000" w:themeColor="text1"/>
          <w:sz w:val="27"/>
          <w:rtl/>
        </w:rPr>
        <w:t xml:space="preserve"> صاحب </w:t>
      </w:r>
      <w:r w:rsidRPr="00E1692D">
        <w:rPr>
          <w:rFonts w:hint="cs"/>
          <w:color w:val="000000" w:themeColor="text1"/>
          <w:sz w:val="27"/>
          <w:rtl/>
        </w:rPr>
        <w:lastRenderedPageBreak/>
        <w:t>مفاتيح</w:t>
      </w:r>
      <w:r w:rsidR="001675CE" w:rsidRPr="00E1692D">
        <w:rPr>
          <w:rFonts w:hint="cs"/>
          <w:color w:val="000000" w:themeColor="text1"/>
          <w:sz w:val="27"/>
          <w:rtl/>
        </w:rPr>
        <w:t xml:space="preserve"> الأصول</w:t>
      </w:r>
      <w:r w:rsidR="001C209B"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أنّ هذا هو مسلك جماعة من المتأخّ</w:t>
      </w:r>
      <w:r w:rsidR="001C209B" w:rsidRPr="00E1692D">
        <w:rPr>
          <w:rFonts w:hint="cs"/>
          <w:color w:val="000000" w:themeColor="text1"/>
          <w:sz w:val="27"/>
          <w:rtl/>
        </w:rPr>
        <w:t>ِ</w:t>
      </w:r>
      <w:r w:rsidRPr="00E1692D">
        <w:rPr>
          <w:rFonts w:hint="cs"/>
          <w:color w:val="000000" w:themeColor="text1"/>
          <w:sz w:val="27"/>
          <w:rtl/>
        </w:rPr>
        <w:t>رين</w:t>
      </w:r>
      <w:r w:rsidRPr="00E1692D">
        <w:rPr>
          <w:color w:val="000000" w:themeColor="text1"/>
          <w:sz w:val="27"/>
          <w:vertAlign w:val="superscript"/>
          <w:rtl/>
        </w:rPr>
        <w:t>(</w:t>
      </w:r>
      <w:r w:rsidRPr="00E1692D">
        <w:rPr>
          <w:color w:val="000000" w:themeColor="text1"/>
          <w:sz w:val="27"/>
          <w:vertAlign w:val="superscript"/>
          <w:rtl/>
        </w:rPr>
        <w:endnoteReference w:id="389"/>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وهو ما نجده عند المحقّق النراقي(1245هـ) في عوائد الأيّام</w:t>
      </w:r>
      <w:r w:rsidRPr="00E1692D">
        <w:rPr>
          <w:color w:val="000000" w:themeColor="text1"/>
          <w:sz w:val="27"/>
          <w:vertAlign w:val="superscript"/>
          <w:rtl/>
        </w:rPr>
        <w:t>(</w:t>
      </w:r>
      <w:r w:rsidRPr="00E1692D">
        <w:rPr>
          <w:color w:val="000000" w:themeColor="text1"/>
          <w:sz w:val="27"/>
          <w:vertAlign w:val="superscript"/>
          <w:rtl/>
        </w:rPr>
        <w:endnoteReference w:id="390"/>
      </w:r>
      <w:r w:rsidRPr="00E1692D">
        <w:rPr>
          <w:rFonts w:hint="cs"/>
          <w:color w:val="000000" w:themeColor="text1"/>
          <w:sz w:val="27"/>
          <w:vertAlign w:val="superscript"/>
          <w:rtl/>
        </w:rPr>
        <w:t>)</w:t>
      </w:r>
      <w:r w:rsidR="001C209B" w:rsidRPr="00E1692D">
        <w:rPr>
          <w:rFonts w:hint="cs"/>
          <w:color w:val="000000" w:themeColor="text1"/>
          <w:sz w:val="27"/>
          <w:rtl/>
        </w:rPr>
        <w:t>.</w:t>
      </w:r>
      <w:r w:rsidRPr="00E1692D">
        <w:rPr>
          <w:rFonts w:hint="cs"/>
          <w:color w:val="000000" w:themeColor="text1"/>
          <w:sz w:val="27"/>
          <w:rtl/>
        </w:rPr>
        <w:t xml:space="preserve"> وأشار إليه المحقّق الأشتياني(1319هـ)</w:t>
      </w:r>
      <w:r w:rsidRPr="00E1692D">
        <w:rPr>
          <w:color w:val="000000" w:themeColor="text1"/>
          <w:sz w:val="27"/>
          <w:vertAlign w:val="superscript"/>
          <w:rtl/>
        </w:rPr>
        <w:t>(</w:t>
      </w:r>
      <w:r w:rsidRPr="00E1692D">
        <w:rPr>
          <w:color w:val="000000" w:themeColor="text1"/>
          <w:sz w:val="27"/>
          <w:vertAlign w:val="superscript"/>
          <w:rtl/>
        </w:rPr>
        <w:endnoteReference w:id="391"/>
      </w:r>
      <w:r w:rsidRPr="00E1692D">
        <w:rPr>
          <w:rFonts w:hint="cs"/>
          <w:color w:val="000000" w:themeColor="text1"/>
          <w:sz w:val="27"/>
          <w:vertAlign w:val="superscript"/>
          <w:rtl/>
        </w:rPr>
        <w:t>)</w:t>
      </w:r>
      <w:r w:rsidRPr="00E1692D">
        <w:rPr>
          <w:rFonts w:hint="cs"/>
          <w:color w:val="000000" w:themeColor="text1"/>
          <w:sz w:val="27"/>
          <w:rtl/>
        </w:rPr>
        <w:t xml:space="preserve"> (مع توقّ</w:t>
      </w:r>
      <w:r w:rsidR="001C209B" w:rsidRPr="00E1692D">
        <w:rPr>
          <w:rFonts w:hint="cs"/>
          <w:color w:val="000000" w:themeColor="text1"/>
          <w:sz w:val="27"/>
          <w:rtl/>
        </w:rPr>
        <w:t>ُ</w:t>
      </w:r>
      <w:r w:rsidRPr="00E1692D">
        <w:rPr>
          <w:rFonts w:hint="cs"/>
          <w:color w:val="000000" w:themeColor="text1"/>
          <w:sz w:val="27"/>
          <w:rtl/>
        </w:rPr>
        <w:t>فه؛ باعتبار أنّ العادة لا تحيل الخطأ في المسائل العلميّة)، و</w:t>
      </w:r>
      <w:r w:rsidR="0029387D">
        <w:rPr>
          <w:rFonts w:hint="cs"/>
          <w:color w:val="000000" w:themeColor="text1"/>
          <w:sz w:val="27"/>
          <w:rtl/>
        </w:rPr>
        <w:t>السيد</w:t>
      </w:r>
      <w:r w:rsidRPr="00E1692D">
        <w:rPr>
          <w:rFonts w:hint="cs"/>
          <w:color w:val="000000" w:themeColor="text1"/>
          <w:sz w:val="27"/>
          <w:rtl/>
        </w:rPr>
        <w:t xml:space="preserve"> الخوئي(1413هـ)</w:t>
      </w:r>
      <w:r w:rsidRPr="00E1692D">
        <w:rPr>
          <w:color w:val="000000" w:themeColor="text1"/>
          <w:sz w:val="27"/>
          <w:vertAlign w:val="superscript"/>
          <w:rtl/>
        </w:rPr>
        <w:t>(</w:t>
      </w:r>
      <w:r w:rsidRPr="00E1692D">
        <w:rPr>
          <w:color w:val="000000" w:themeColor="text1"/>
          <w:sz w:val="27"/>
          <w:vertAlign w:val="superscript"/>
          <w:rtl/>
        </w:rPr>
        <w:endnoteReference w:id="392"/>
      </w:r>
      <w:r w:rsidRPr="00E1692D">
        <w:rPr>
          <w:rFonts w:hint="cs"/>
          <w:color w:val="000000" w:themeColor="text1"/>
          <w:sz w:val="27"/>
          <w:vertAlign w:val="superscript"/>
          <w:rtl/>
        </w:rPr>
        <w:t>)</w:t>
      </w:r>
      <w:r w:rsidRPr="00E1692D">
        <w:rPr>
          <w:rFonts w:hint="cs"/>
          <w:color w:val="000000" w:themeColor="text1"/>
          <w:sz w:val="27"/>
          <w:rtl/>
        </w:rPr>
        <w:t>.</w:t>
      </w:r>
    </w:p>
    <w:p w:rsidR="00AA4536" w:rsidRPr="00E1692D" w:rsidRDefault="00AA4536" w:rsidP="001C209B">
      <w:pPr>
        <w:autoSpaceDE w:val="0"/>
        <w:autoSpaceDN w:val="0"/>
        <w:adjustRightInd w:val="0"/>
        <w:rPr>
          <w:color w:val="000000" w:themeColor="text1"/>
          <w:sz w:val="27"/>
          <w:rtl/>
        </w:rPr>
      </w:pPr>
      <w:r w:rsidRPr="00E1692D">
        <w:rPr>
          <w:rFonts w:hint="cs"/>
          <w:color w:val="000000" w:themeColor="text1"/>
          <w:sz w:val="27"/>
          <w:rtl/>
        </w:rPr>
        <w:t xml:space="preserve">هـ ـ كما </w:t>
      </w:r>
      <w:r w:rsidR="001C209B" w:rsidRPr="00E1692D">
        <w:rPr>
          <w:rFonts w:hint="cs"/>
          <w:color w:val="000000" w:themeColor="text1"/>
          <w:sz w:val="27"/>
          <w:rtl/>
        </w:rPr>
        <w:t>أ</w:t>
      </w:r>
      <w:r w:rsidRPr="00E1692D">
        <w:rPr>
          <w:rFonts w:hint="cs"/>
          <w:color w:val="000000" w:themeColor="text1"/>
          <w:sz w:val="27"/>
          <w:rtl/>
        </w:rPr>
        <w:t>نّ من البحوث المهمّة التي بحثتها الفلسفة الغربيّة حول إفادة الأخبار للعلم ما لو تجاذبت القوى المستفادة من الأخبار وتعاركت في الاستيلاء على القيمة النهائيّة للعلم بصدور الخبر. وقد تعرّض لهذه المسألة المتقدّ</w:t>
      </w:r>
      <w:r w:rsidR="001C209B" w:rsidRPr="00E1692D">
        <w:rPr>
          <w:rFonts w:hint="cs"/>
          <w:color w:val="000000" w:themeColor="text1"/>
          <w:sz w:val="27"/>
          <w:rtl/>
        </w:rPr>
        <w:t>ِ</w:t>
      </w:r>
      <w:r w:rsidRPr="00E1692D">
        <w:rPr>
          <w:rFonts w:hint="cs"/>
          <w:color w:val="000000" w:themeColor="text1"/>
          <w:sz w:val="27"/>
          <w:rtl/>
        </w:rPr>
        <w:t xml:space="preserve">مون، </w:t>
      </w:r>
      <w:r w:rsidR="001C209B" w:rsidRPr="00E1692D">
        <w:rPr>
          <w:rFonts w:hint="cs"/>
          <w:color w:val="000000" w:themeColor="text1"/>
          <w:sz w:val="27"/>
          <w:rtl/>
        </w:rPr>
        <w:t>و</w:t>
      </w:r>
      <w:r w:rsidRPr="00E1692D">
        <w:rPr>
          <w:rFonts w:hint="cs"/>
          <w:color w:val="000000" w:themeColor="text1"/>
          <w:sz w:val="27"/>
          <w:rtl/>
        </w:rPr>
        <w:t>منهم</w:t>
      </w:r>
      <w:r w:rsidR="001C209B" w:rsidRPr="00E1692D">
        <w:rPr>
          <w:rFonts w:hint="cs"/>
          <w:color w:val="000000" w:themeColor="text1"/>
          <w:sz w:val="27"/>
          <w:rtl/>
        </w:rPr>
        <w:t>:</w:t>
      </w:r>
      <w:r w:rsidRPr="00E1692D">
        <w:rPr>
          <w:rFonts w:hint="cs"/>
          <w:color w:val="000000" w:themeColor="text1"/>
          <w:sz w:val="27"/>
          <w:rtl/>
        </w:rPr>
        <w:t xml:space="preserve"> القاضي عبد الجبّار المعتزلي(415هـ)</w:t>
      </w:r>
      <w:r w:rsidR="001C209B" w:rsidRPr="00E1692D">
        <w:rPr>
          <w:rFonts w:hint="cs"/>
          <w:color w:val="000000" w:themeColor="text1"/>
          <w:sz w:val="27"/>
          <w:rtl/>
        </w:rPr>
        <w:t>،</w:t>
      </w:r>
      <w:r w:rsidRPr="00E1692D">
        <w:rPr>
          <w:rFonts w:hint="cs"/>
          <w:color w:val="000000" w:themeColor="text1"/>
          <w:sz w:val="27"/>
          <w:rtl/>
        </w:rPr>
        <w:t xml:space="preserve"> الذي لا مجال فعلاً سوى</w:t>
      </w:r>
      <w:r w:rsidR="001675CE" w:rsidRPr="00E1692D">
        <w:rPr>
          <w:rFonts w:hint="cs"/>
          <w:color w:val="000000" w:themeColor="text1"/>
          <w:sz w:val="27"/>
          <w:rtl/>
        </w:rPr>
        <w:t xml:space="preserve"> إلى </w:t>
      </w:r>
      <w:r w:rsidRPr="00E1692D">
        <w:rPr>
          <w:rFonts w:hint="cs"/>
          <w:color w:val="000000" w:themeColor="text1"/>
          <w:sz w:val="27"/>
          <w:rtl/>
        </w:rPr>
        <w:t>الإشارة</w:t>
      </w:r>
      <w:r w:rsidR="001675CE" w:rsidRPr="00E1692D">
        <w:rPr>
          <w:rFonts w:hint="cs"/>
          <w:color w:val="000000" w:themeColor="text1"/>
          <w:sz w:val="27"/>
          <w:rtl/>
        </w:rPr>
        <w:t xml:space="preserve"> إلى </w:t>
      </w:r>
      <w:r w:rsidRPr="00E1692D">
        <w:rPr>
          <w:rFonts w:hint="cs"/>
          <w:color w:val="000000" w:themeColor="text1"/>
          <w:sz w:val="27"/>
          <w:rtl/>
        </w:rPr>
        <w:t>نصّه</w:t>
      </w:r>
      <w:r w:rsidRPr="00E1692D">
        <w:rPr>
          <w:color w:val="000000" w:themeColor="text1"/>
          <w:sz w:val="27"/>
          <w:vertAlign w:val="superscript"/>
          <w:rtl/>
        </w:rPr>
        <w:t>(</w:t>
      </w:r>
      <w:r w:rsidRPr="00E1692D">
        <w:rPr>
          <w:color w:val="000000" w:themeColor="text1"/>
          <w:sz w:val="27"/>
          <w:vertAlign w:val="superscript"/>
          <w:rtl/>
        </w:rPr>
        <w:endnoteReference w:id="393"/>
      </w:r>
      <w:r w:rsidRPr="00E1692D">
        <w:rPr>
          <w:rFonts w:hint="cs"/>
          <w:color w:val="000000" w:themeColor="text1"/>
          <w:sz w:val="27"/>
          <w:vertAlign w:val="superscript"/>
          <w:rtl/>
        </w:rPr>
        <w:t>)</w:t>
      </w:r>
      <w:r w:rsidRPr="00E1692D">
        <w:rPr>
          <w:rFonts w:hint="cs"/>
          <w:color w:val="000000" w:themeColor="text1"/>
          <w:sz w:val="27"/>
          <w:rtl/>
        </w:rPr>
        <w:t>.</w:t>
      </w:r>
    </w:p>
    <w:p w:rsidR="00E83C22" w:rsidRPr="00E1692D" w:rsidRDefault="00AA4536" w:rsidP="001F0126">
      <w:pPr>
        <w:rPr>
          <w:color w:val="000000" w:themeColor="text1"/>
          <w:rtl/>
        </w:rPr>
      </w:pPr>
      <w:r w:rsidRPr="00E1692D">
        <w:rPr>
          <w:rFonts w:hint="cs"/>
          <w:color w:val="000000" w:themeColor="text1"/>
          <w:rtl/>
        </w:rPr>
        <w:t>و ـ وأخيراً فإنّ للشهيد مرتضى مطهّر</w:t>
      </w:r>
      <w:r w:rsidR="001F0126" w:rsidRPr="00E1692D">
        <w:rPr>
          <w:rFonts w:hint="cs"/>
          <w:color w:val="000000" w:themeColor="text1"/>
          <w:rtl/>
        </w:rPr>
        <w:t>ي</w:t>
      </w:r>
      <w:r w:rsidRPr="00E1692D">
        <w:rPr>
          <w:rFonts w:hint="cs"/>
          <w:color w:val="000000" w:themeColor="text1"/>
          <w:rtl/>
        </w:rPr>
        <w:t>(1399هـ) نصوصاً لطيفة يتحدّث فيها عن تطبيق حساب الاحتمالات الرياضي على جملة من البحوث</w:t>
      </w:r>
      <w:r w:rsidR="001F0126" w:rsidRPr="00E1692D">
        <w:rPr>
          <w:rFonts w:hint="cs"/>
          <w:color w:val="000000" w:themeColor="text1"/>
          <w:rtl/>
        </w:rPr>
        <w:t>،</w:t>
      </w:r>
      <w:r w:rsidRPr="00E1692D">
        <w:rPr>
          <w:rFonts w:hint="cs"/>
          <w:color w:val="000000" w:themeColor="text1"/>
          <w:rtl/>
        </w:rPr>
        <w:t xml:space="preserve"> منها</w:t>
      </w:r>
      <w:r w:rsidR="001F0126" w:rsidRPr="00E1692D">
        <w:rPr>
          <w:rFonts w:hint="cs"/>
          <w:color w:val="000000" w:themeColor="text1"/>
          <w:rtl/>
        </w:rPr>
        <w:t>:</w:t>
      </w:r>
      <w:r w:rsidRPr="00E1692D">
        <w:rPr>
          <w:rFonts w:hint="cs"/>
          <w:color w:val="000000" w:themeColor="text1"/>
          <w:rtl/>
        </w:rPr>
        <w:t xml:space="preserve"> بحث التواتر</w:t>
      </w:r>
      <w:r w:rsidR="001F0126" w:rsidRPr="00E1692D">
        <w:rPr>
          <w:rFonts w:hint="cs"/>
          <w:color w:val="000000" w:themeColor="text1"/>
          <w:rtl/>
        </w:rPr>
        <w:t>.</w:t>
      </w:r>
      <w:r w:rsidRPr="00E1692D">
        <w:rPr>
          <w:rFonts w:hint="cs"/>
          <w:color w:val="000000" w:themeColor="text1"/>
          <w:rtl/>
        </w:rPr>
        <w:t xml:space="preserve"> حتّى اعتبره  بعض الباحثين «إمام منطق حساب الاحتمال»</w:t>
      </w:r>
      <w:r w:rsidRPr="00E1692D">
        <w:rPr>
          <w:color w:val="000000" w:themeColor="text1"/>
          <w:vertAlign w:val="superscript"/>
          <w:rtl/>
        </w:rPr>
        <w:t>(</w:t>
      </w:r>
      <w:r w:rsidRPr="00E1692D">
        <w:rPr>
          <w:rStyle w:val="EndnoteReference"/>
          <w:color w:val="000000" w:themeColor="text1"/>
          <w:sz w:val="27"/>
          <w:rtl/>
        </w:rPr>
        <w:endnoteReference w:id="394"/>
      </w:r>
      <w:r w:rsidRPr="00E1692D">
        <w:rPr>
          <w:rFonts w:hint="cs"/>
          <w:color w:val="000000" w:themeColor="text1"/>
          <w:vertAlign w:val="superscript"/>
          <w:rtl/>
        </w:rPr>
        <w:t>)</w:t>
      </w:r>
      <w:r w:rsidR="001F0126" w:rsidRPr="00E1692D">
        <w:rPr>
          <w:rFonts w:hint="cs"/>
          <w:color w:val="000000" w:themeColor="text1"/>
          <w:rtl/>
        </w:rPr>
        <w:t>.</w:t>
      </w:r>
      <w:r w:rsidRPr="00E1692D">
        <w:rPr>
          <w:rFonts w:hint="cs"/>
          <w:color w:val="000000" w:themeColor="text1"/>
          <w:rtl/>
        </w:rPr>
        <w:t xml:space="preserve"> وفي ذلك شيءٌ من المبالغة؛ لأنّ نصوصه</w:t>
      </w:r>
      <w:r w:rsidR="001F0126" w:rsidRPr="00E1692D">
        <w:rPr>
          <w:rFonts w:hint="cs"/>
          <w:color w:val="000000" w:themeColor="text1"/>
          <w:rtl/>
        </w:rPr>
        <w:t>،</w:t>
      </w:r>
      <w:r w:rsidRPr="00E1692D">
        <w:rPr>
          <w:rFonts w:hint="cs"/>
          <w:color w:val="000000" w:themeColor="text1"/>
          <w:rtl/>
        </w:rPr>
        <w:t xml:space="preserve"> التي ترجع</w:t>
      </w:r>
      <w:r w:rsidR="001675CE" w:rsidRPr="00E1692D">
        <w:rPr>
          <w:rFonts w:hint="cs"/>
          <w:color w:val="000000" w:themeColor="text1"/>
          <w:rtl/>
        </w:rPr>
        <w:t xml:space="preserve"> إلى </w:t>
      </w:r>
      <w:r w:rsidRPr="00E1692D">
        <w:rPr>
          <w:rFonts w:hint="eastAsia"/>
          <w:color w:val="000000" w:themeColor="text1"/>
          <w:rtl/>
        </w:rPr>
        <w:t>سنة</w:t>
      </w:r>
      <w:r w:rsidRPr="00E1692D">
        <w:rPr>
          <w:color w:val="000000" w:themeColor="text1"/>
          <w:rtl/>
        </w:rPr>
        <w:t xml:space="preserve"> 1346</w:t>
      </w:r>
      <w:r w:rsidR="001675CE" w:rsidRPr="00E1692D">
        <w:rPr>
          <w:color w:val="000000" w:themeColor="text1"/>
          <w:rtl/>
        </w:rPr>
        <w:t xml:space="preserve"> إلى </w:t>
      </w:r>
      <w:r w:rsidRPr="00E1692D">
        <w:rPr>
          <w:color w:val="000000" w:themeColor="text1"/>
          <w:rtl/>
        </w:rPr>
        <w:t>1350</w:t>
      </w:r>
      <w:r w:rsidR="001F0126" w:rsidRPr="00E1692D">
        <w:rPr>
          <w:rFonts w:hint="cs"/>
          <w:color w:val="000000" w:themeColor="text1"/>
          <w:rtl/>
        </w:rPr>
        <w:t>هـ.ش</w:t>
      </w:r>
      <w:r w:rsidRPr="00E1692D">
        <w:rPr>
          <w:color w:val="000000" w:themeColor="text1"/>
          <w:rtl/>
        </w:rPr>
        <w:t xml:space="preserve"> (1967ـ 1971</w:t>
      </w:r>
      <w:r w:rsidRPr="00E1692D">
        <w:rPr>
          <w:rFonts w:hint="eastAsia"/>
          <w:color w:val="000000" w:themeColor="text1"/>
          <w:rtl/>
        </w:rPr>
        <w:t>م</w:t>
      </w:r>
      <w:r w:rsidRPr="00E1692D">
        <w:rPr>
          <w:color w:val="000000" w:themeColor="text1"/>
          <w:rtl/>
        </w:rPr>
        <w:t>)</w:t>
      </w:r>
      <w:r w:rsidRPr="00E1692D">
        <w:rPr>
          <w:color w:val="000000" w:themeColor="text1"/>
          <w:vertAlign w:val="superscript"/>
          <w:rtl/>
        </w:rPr>
        <w:t>(</w:t>
      </w:r>
      <w:r w:rsidRPr="00E1692D">
        <w:rPr>
          <w:color w:val="000000" w:themeColor="text1"/>
          <w:vertAlign w:val="superscript"/>
          <w:rtl/>
        </w:rPr>
        <w:endnoteReference w:id="395"/>
      </w:r>
      <w:r w:rsidRPr="00E1692D">
        <w:rPr>
          <w:rFonts w:hint="cs"/>
          <w:color w:val="000000" w:themeColor="text1"/>
          <w:vertAlign w:val="superscript"/>
          <w:rtl/>
        </w:rPr>
        <w:t>)</w:t>
      </w:r>
      <w:r w:rsidR="001F0126" w:rsidRPr="00E1692D">
        <w:rPr>
          <w:rFonts w:hint="cs"/>
          <w:color w:val="000000" w:themeColor="text1"/>
          <w:rtl/>
        </w:rPr>
        <w:t>،</w:t>
      </w:r>
      <w:r w:rsidRPr="00E1692D">
        <w:rPr>
          <w:rFonts w:hint="cs"/>
          <w:color w:val="000000" w:themeColor="text1"/>
          <w:rtl/>
        </w:rPr>
        <w:t xml:space="preserve"> متأخّرة زماناً ـ على الأقلّ ـ عن تطبيقات الشهيد الصدر وتنظيراته، </w:t>
      </w:r>
      <w:r w:rsidR="001F0126" w:rsidRPr="00E1692D">
        <w:rPr>
          <w:rFonts w:hint="cs"/>
          <w:color w:val="000000" w:themeColor="text1"/>
          <w:rtl/>
        </w:rPr>
        <w:t>و</w:t>
      </w:r>
      <w:r w:rsidRPr="00E1692D">
        <w:rPr>
          <w:rFonts w:hint="cs"/>
          <w:color w:val="000000" w:themeColor="text1"/>
          <w:rtl/>
        </w:rPr>
        <w:t>خاصّة أنّه لم يخرج من جدران المدرسة الأرسطيّة؛ إذ نراه يؤكّ</w:t>
      </w:r>
      <w:r w:rsidR="001F0126" w:rsidRPr="00E1692D">
        <w:rPr>
          <w:rFonts w:hint="cs"/>
          <w:color w:val="000000" w:themeColor="text1"/>
          <w:rtl/>
        </w:rPr>
        <w:t>ِ</w:t>
      </w:r>
      <w:r w:rsidRPr="00E1692D">
        <w:rPr>
          <w:rFonts w:hint="cs"/>
          <w:color w:val="000000" w:themeColor="text1"/>
          <w:rtl/>
        </w:rPr>
        <w:t xml:space="preserve">د ـ على وزان مدرسة ابن سينا ـ على </w:t>
      </w:r>
      <w:r w:rsidRPr="00E1692D">
        <w:rPr>
          <w:rFonts w:hint="eastAsia"/>
          <w:color w:val="000000" w:themeColor="text1"/>
          <w:rtl/>
        </w:rPr>
        <w:t>أنّ</w:t>
      </w:r>
      <w:r w:rsidRPr="00E1692D">
        <w:rPr>
          <w:color w:val="000000" w:themeColor="text1"/>
          <w:rtl/>
        </w:rPr>
        <w:t xml:space="preserve"> </w:t>
      </w:r>
      <w:r w:rsidRPr="00E1692D">
        <w:rPr>
          <w:rFonts w:hint="eastAsia"/>
          <w:color w:val="000000" w:themeColor="text1"/>
          <w:rtl/>
        </w:rPr>
        <w:t>المتواترات</w:t>
      </w:r>
      <w:r w:rsidRPr="00E1692D">
        <w:rPr>
          <w:color w:val="000000" w:themeColor="text1"/>
          <w:rtl/>
        </w:rPr>
        <w:t xml:space="preserve"> </w:t>
      </w:r>
      <w:r w:rsidRPr="00E1692D">
        <w:rPr>
          <w:rFonts w:hint="eastAsia"/>
          <w:color w:val="000000" w:themeColor="text1"/>
          <w:rtl/>
        </w:rPr>
        <w:t>من</w:t>
      </w:r>
      <w:r w:rsidRPr="00E1692D">
        <w:rPr>
          <w:color w:val="000000" w:themeColor="text1"/>
          <w:rtl/>
        </w:rPr>
        <w:t xml:space="preserve"> </w:t>
      </w:r>
      <w:r w:rsidRPr="00E1692D">
        <w:rPr>
          <w:rFonts w:hint="eastAsia"/>
          <w:color w:val="000000" w:themeColor="text1"/>
          <w:rtl/>
        </w:rPr>
        <w:t>مبادئ</w:t>
      </w:r>
      <w:r w:rsidRPr="00E1692D">
        <w:rPr>
          <w:color w:val="000000" w:themeColor="text1"/>
          <w:rtl/>
        </w:rPr>
        <w:t xml:space="preserve"> </w:t>
      </w:r>
      <w:r w:rsidRPr="00E1692D">
        <w:rPr>
          <w:rFonts w:hint="eastAsia"/>
          <w:color w:val="000000" w:themeColor="text1"/>
          <w:rtl/>
        </w:rPr>
        <w:t>الأقيسة</w:t>
      </w:r>
      <w:r w:rsidRPr="00E1692D">
        <w:rPr>
          <w:color w:val="000000" w:themeColor="text1"/>
          <w:rtl/>
        </w:rPr>
        <w:t xml:space="preserve"> </w:t>
      </w:r>
      <w:r w:rsidRPr="00E1692D">
        <w:rPr>
          <w:rFonts w:hint="eastAsia"/>
          <w:color w:val="000000" w:themeColor="text1"/>
          <w:rtl/>
        </w:rPr>
        <w:t>الأوّليّة</w:t>
      </w:r>
      <w:r w:rsidRPr="00E1692D">
        <w:rPr>
          <w:color w:val="000000" w:themeColor="text1"/>
          <w:rtl/>
        </w:rPr>
        <w:t xml:space="preserve"> </w:t>
      </w:r>
      <w:r w:rsidRPr="00E1692D">
        <w:rPr>
          <w:rFonts w:hint="eastAsia"/>
          <w:color w:val="000000" w:themeColor="text1"/>
          <w:rtl/>
        </w:rPr>
        <w:t>التي</w:t>
      </w:r>
      <w:r w:rsidRPr="00E1692D">
        <w:rPr>
          <w:color w:val="000000" w:themeColor="text1"/>
          <w:rtl/>
        </w:rPr>
        <w:t xml:space="preserve"> </w:t>
      </w:r>
      <w:r w:rsidRPr="00E1692D">
        <w:rPr>
          <w:rFonts w:hint="eastAsia"/>
          <w:color w:val="000000" w:themeColor="text1"/>
          <w:rtl/>
        </w:rPr>
        <w:t>لا</w:t>
      </w:r>
      <w:r w:rsidRPr="00E1692D">
        <w:rPr>
          <w:color w:val="000000" w:themeColor="text1"/>
          <w:rtl/>
        </w:rPr>
        <w:t xml:space="preserve"> </w:t>
      </w:r>
      <w:r w:rsidRPr="00E1692D">
        <w:rPr>
          <w:rFonts w:hint="eastAsia"/>
          <w:color w:val="000000" w:themeColor="text1"/>
          <w:rtl/>
        </w:rPr>
        <w:t>تستند</w:t>
      </w:r>
      <w:r w:rsidR="001675CE" w:rsidRPr="00E1692D">
        <w:rPr>
          <w:color w:val="000000" w:themeColor="text1"/>
          <w:rtl/>
        </w:rPr>
        <w:t xml:space="preserve"> إلى </w:t>
      </w:r>
      <w:r w:rsidRPr="00E1692D">
        <w:rPr>
          <w:rFonts w:hint="eastAsia"/>
          <w:color w:val="000000" w:themeColor="text1"/>
          <w:rtl/>
        </w:rPr>
        <w:t>الحسّ،</w:t>
      </w:r>
      <w:r w:rsidRPr="00E1692D">
        <w:rPr>
          <w:color w:val="000000" w:themeColor="text1"/>
          <w:rtl/>
        </w:rPr>
        <w:t xml:space="preserve"> </w:t>
      </w:r>
      <w:r w:rsidRPr="00E1692D">
        <w:rPr>
          <w:rFonts w:hint="cs"/>
          <w:color w:val="000000" w:themeColor="text1"/>
          <w:rtl/>
        </w:rPr>
        <w:t>محيلاً في ذلك</w:t>
      </w:r>
      <w:r w:rsidR="001675CE" w:rsidRPr="00E1692D">
        <w:rPr>
          <w:rFonts w:hint="cs"/>
          <w:color w:val="000000" w:themeColor="text1"/>
          <w:rtl/>
        </w:rPr>
        <w:t xml:space="preserve"> إلى </w:t>
      </w:r>
      <w:r w:rsidRPr="00E1692D">
        <w:rPr>
          <w:rFonts w:hint="eastAsia"/>
          <w:color w:val="000000" w:themeColor="text1"/>
          <w:rtl/>
        </w:rPr>
        <w:t>كتاب</w:t>
      </w:r>
      <w:r w:rsidRPr="00E1692D">
        <w:rPr>
          <w:color w:val="000000" w:themeColor="text1"/>
          <w:rtl/>
        </w:rPr>
        <w:t xml:space="preserve"> </w:t>
      </w:r>
      <w:r w:rsidRPr="00E1692D">
        <w:rPr>
          <w:rFonts w:hint="cs"/>
          <w:color w:val="000000" w:themeColor="text1"/>
          <w:rtl/>
        </w:rPr>
        <w:t>أصول الفلسفة والمذهب الواقعي</w:t>
      </w:r>
      <w:r w:rsidRPr="00E1692D">
        <w:rPr>
          <w:color w:val="000000" w:themeColor="text1"/>
          <w:vertAlign w:val="superscript"/>
          <w:rtl/>
        </w:rPr>
        <w:t>(</w:t>
      </w:r>
      <w:r w:rsidRPr="00E1692D">
        <w:rPr>
          <w:color w:val="000000" w:themeColor="text1"/>
          <w:vertAlign w:val="superscript"/>
          <w:rtl/>
        </w:rPr>
        <w:endnoteReference w:id="396"/>
      </w:r>
      <w:r w:rsidRPr="00E1692D">
        <w:rPr>
          <w:rFonts w:hint="cs"/>
          <w:color w:val="000000" w:themeColor="text1"/>
          <w:vertAlign w:val="superscript"/>
          <w:rtl/>
        </w:rPr>
        <w:t>)</w:t>
      </w:r>
      <w:r w:rsidR="001F0126" w:rsidRPr="00E1692D">
        <w:rPr>
          <w:rFonts w:hint="cs"/>
          <w:color w:val="000000" w:themeColor="text1"/>
          <w:rtl/>
        </w:rPr>
        <w:t>.</w:t>
      </w:r>
      <w:r w:rsidRPr="00E1692D">
        <w:rPr>
          <w:rFonts w:hint="cs"/>
          <w:color w:val="000000" w:themeColor="text1"/>
          <w:rtl/>
        </w:rPr>
        <w:t xml:space="preserve"> كما اعتبر في بعض آثاره </w:t>
      </w:r>
      <w:r w:rsidRPr="00E1692D">
        <w:rPr>
          <w:rFonts w:hint="eastAsia"/>
          <w:color w:val="000000" w:themeColor="text1"/>
          <w:rtl/>
        </w:rPr>
        <w:t>أنّ</w:t>
      </w:r>
      <w:r w:rsidRPr="00E1692D">
        <w:rPr>
          <w:color w:val="000000" w:themeColor="text1"/>
          <w:rtl/>
        </w:rPr>
        <w:t xml:space="preserve"> </w:t>
      </w:r>
      <w:r w:rsidRPr="00E1692D">
        <w:rPr>
          <w:rFonts w:hint="cs"/>
          <w:color w:val="000000" w:themeColor="text1"/>
          <w:rtl/>
        </w:rPr>
        <w:t>الاستدلال من خلال الآثار على وجود العقل ليس تمثيلاً منطقيّاً</w:t>
      </w:r>
      <w:r w:rsidR="001F0126" w:rsidRPr="00E1692D">
        <w:rPr>
          <w:rFonts w:hint="cs"/>
          <w:color w:val="000000" w:themeColor="text1"/>
          <w:rtl/>
        </w:rPr>
        <w:t>،</w:t>
      </w:r>
      <w:r w:rsidRPr="00E1692D">
        <w:rPr>
          <w:rFonts w:hint="cs"/>
          <w:color w:val="000000" w:themeColor="text1"/>
          <w:rtl/>
        </w:rPr>
        <w:t xml:space="preserve"> ولا دليلاً تجربيّاً، بل هو نحوُ برهان عقلي</w:t>
      </w:r>
      <w:r w:rsidR="001F0126" w:rsidRPr="00E1692D">
        <w:rPr>
          <w:rFonts w:hint="cs"/>
          <w:color w:val="000000" w:themeColor="text1"/>
          <w:rtl/>
        </w:rPr>
        <w:t>ّ</w:t>
      </w:r>
      <w:r w:rsidRPr="00E1692D">
        <w:rPr>
          <w:rFonts w:hint="cs"/>
          <w:color w:val="000000" w:themeColor="text1"/>
          <w:rtl/>
        </w:rPr>
        <w:t xml:space="preserve"> شبيه بالبرهان الذي يقيمه الذهن على القضايا التاريخيّة المتواترة</w:t>
      </w:r>
      <w:r w:rsidRPr="00E1692D">
        <w:rPr>
          <w:color w:val="000000" w:themeColor="text1"/>
          <w:vertAlign w:val="superscript"/>
          <w:rtl/>
        </w:rPr>
        <w:t>(</w:t>
      </w:r>
      <w:r w:rsidRPr="00E1692D">
        <w:rPr>
          <w:color w:val="000000" w:themeColor="text1"/>
          <w:vertAlign w:val="superscript"/>
          <w:rtl/>
        </w:rPr>
        <w:endnoteReference w:id="397"/>
      </w:r>
      <w:r w:rsidRPr="00E1692D">
        <w:rPr>
          <w:rFonts w:hint="cs"/>
          <w:color w:val="000000" w:themeColor="text1"/>
          <w:vertAlign w:val="superscript"/>
          <w:rtl/>
        </w:rPr>
        <w:t>)</w:t>
      </w:r>
      <w:r w:rsidR="001F0126" w:rsidRPr="00E1692D">
        <w:rPr>
          <w:rFonts w:hint="cs"/>
          <w:color w:val="000000" w:themeColor="text1"/>
          <w:rtl/>
        </w:rPr>
        <w:t>.</w:t>
      </w:r>
      <w:r w:rsidRPr="00E1692D">
        <w:rPr>
          <w:rFonts w:hint="cs"/>
          <w:color w:val="000000" w:themeColor="text1"/>
          <w:rtl/>
        </w:rPr>
        <w:t xml:space="preserve"> فما ذكره بعض الباحثين حول تماثل موقف الشهيد الصدر وموقف الشهيد مطهّري</w:t>
      </w:r>
      <w:r w:rsidRPr="00E1692D">
        <w:rPr>
          <w:color w:val="000000" w:themeColor="text1"/>
          <w:vertAlign w:val="superscript"/>
          <w:rtl/>
        </w:rPr>
        <w:t>(</w:t>
      </w:r>
      <w:r w:rsidRPr="00E1692D">
        <w:rPr>
          <w:color w:val="000000" w:themeColor="text1"/>
          <w:vertAlign w:val="superscript"/>
          <w:rtl/>
        </w:rPr>
        <w:endnoteReference w:id="398"/>
      </w:r>
      <w:r w:rsidRPr="00E1692D">
        <w:rPr>
          <w:rFonts w:hint="cs"/>
          <w:color w:val="000000" w:themeColor="text1"/>
          <w:vertAlign w:val="superscript"/>
          <w:rtl/>
        </w:rPr>
        <w:t>)</w:t>
      </w:r>
      <w:r w:rsidRPr="00E1692D">
        <w:rPr>
          <w:rFonts w:hint="cs"/>
          <w:color w:val="000000" w:themeColor="text1"/>
          <w:rtl/>
        </w:rPr>
        <w:t xml:space="preserve"> يحتاج</w:t>
      </w:r>
      <w:r w:rsidR="001675CE" w:rsidRPr="00E1692D">
        <w:rPr>
          <w:rFonts w:hint="cs"/>
          <w:color w:val="000000" w:themeColor="text1"/>
          <w:rtl/>
        </w:rPr>
        <w:t xml:space="preserve"> إلى </w:t>
      </w:r>
      <w:r w:rsidRPr="00E1692D">
        <w:rPr>
          <w:rFonts w:hint="cs"/>
          <w:color w:val="000000" w:themeColor="text1"/>
          <w:rtl/>
        </w:rPr>
        <w:t>مزيد دراسة وتأمّ</w:t>
      </w:r>
      <w:r w:rsidR="001F0126" w:rsidRPr="00E1692D">
        <w:rPr>
          <w:rFonts w:hint="cs"/>
          <w:color w:val="000000" w:themeColor="text1"/>
          <w:rtl/>
        </w:rPr>
        <w:t>ُ</w:t>
      </w:r>
      <w:r w:rsidRPr="00E1692D">
        <w:rPr>
          <w:rFonts w:hint="cs"/>
          <w:color w:val="000000" w:themeColor="text1"/>
          <w:rtl/>
        </w:rPr>
        <w:t>ل، وهو ما سنرجئ بحثه</w:t>
      </w:r>
      <w:r w:rsidR="001675CE" w:rsidRPr="00E1692D">
        <w:rPr>
          <w:rFonts w:hint="cs"/>
          <w:color w:val="000000" w:themeColor="text1"/>
          <w:rtl/>
        </w:rPr>
        <w:t xml:space="preserve"> إلى </w:t>
      </w:r>
      <w:r w:rsidRPr="00E1692D">
        <w:rPr>
          <w:rFonts w:hint="cs"/>
          <w:color w:val="000000" w:themeColor="text1"/>
          <w:rtl/>
        </w:rPr>
        <w:t>فرصة</w:t>
      </w:r>
      <w:r w:rsidR="001F0126" w:rsidRPr="00E1692D">
        <w:rPr>
          <w:rFonts w:hint="cs"/>
          <w:color w:val="000000" w:themeColor="text1"/>
          <w:rtl/>
        </w:rPr>
        <w:t>ٍ</w:t>
      </w:r>
      <w:r w:rsidRPr="00E1692D">
        <w:rPr>
          <w:rFonts w:hint="cs"/>
          <w:color w:val="000000" w:themeColor="text1"/>
          <w:rtl/>
        </w:rPr>
        <w:t xml:space="preserve"> لاحقة بإذن الله تعالى.</w:t>
      </w:r>
    </w:p>
    <w:p w:rsidR="00E83C22" w:rsidRPr="00E1692D" w:rsidRDefault="00E83C22" w:rsidP="00E83C22">
      <w:pPr>
        <w:rPr>
          <w:color w:val="000000" w:themeColor="text1"/>
          <w:rtl/>
        </w:rPr>
      </w:pPr>
    </w:p>
    <w:p w:rsidR="00E83C22" w:rsidRPr="00E1692D" w:rsidRDefault="00E83C22" w:rsidP="00E83C22">
      <w:pPr>
        <w:rPr>
          <w:color w:val="000000" w:themeColor="text1"/>
        </w:rPr>
      </w:pPr>
    </w:p>
    <w:p w:rsidR="00DF4677" w:rsidRPr="00E1692D" w:rsidRDefault="00DF4677" w:rsidP="00E83C22">
      <w:pPr>
        <w:rPr>
          <w:color w:val="000000" w:themeColor="text1"/>
        </w:rPr>
      </w:pPr>
    </w:p>
    <w:p w:rsidR="00DF4677" w:rsidRPr="00E1692D" w:rsidRDefault="00DF4677" w:rsidP="00E83C22">
      <w:pPr>
        <w:rPr>
          <w:color w:val="000000" w:themeColor="text1"/>
        </w:rPr>
      </w:pPr>
    </w:p>
    <w:p w:rsidR="00DF4677" w:rsidRPr="00E1692D" w:rsidRDefault="00DF4677" w:rsidP="00E83C22">
      <w:pPr>
        <w:rPr>
          <w:color w:val="000000" w:themeColor="text1"/>
        </w:rPr>
      </w:pPr>
    </w:p>
    <w:p w:rsidR="00DF4677" w:rsidRPr="00E1692D" w:rsidRDefault="00DF4677" w:rsidP="00E83C22">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lastRenderedPageBreak/>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46"/>
          <w:headerReference w:type="default" r:id="rId47"/>
          <w:footerReference w:type="even" r:id="rId48"/>
          <w:footerReference w:type="defaul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50"/>
          <w:headerReference w:type="default" r:id="rId51"/>
          <w:footerReference w:type="even" r:id="rId52"/>
          <w:footerReference w:type="default" r:id="rId53"/>
          <w:headerReference w:type="firs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Default="00543676" w:rsidP="00F52458">
      <w:pPr>
        <w:pStyle w:val="Heading1"/>
        <w:spacing w:line="216" w:lineRule="auto"/>
        <w:rPr>
          <w:color w:val="000000" w:themeColor="text1"/>
          <w:rtl/>
        </w:rPr>
      </w:pPr>
      <w:bookmarkStart w:id="38" w:name="_Toc357508635"/>
      <w:r w:rsidRPr="00E1692D">
        <w:rPr>
          <w:color w:val="000000" w:themeColor="text1"/>
          <w:rtl/>
        </w:rPr>
        <w:t>الأمر بالمعروف والنهي عن المنكر</w:t>
      </w:r>
      <w:bookmarkEnd w:id="38"/>
    </w:p>
    <w:p w:rsidR="009A67C9" w:rsidRPr="009A67C9" w:rsidRDefault="009A67C9" w:rsidP="009A67C9">
      <w:pPr>
        <w:pStyle w:val="Heading1"/>
        <w:rPr>
          <w:sz w:val="18"/>
          <w:szCs w:val="34"/>
          <w:rtl/>
        </w:rPr>
      </w:pPr>
      <w:bookmarkStart w:id="39" w:name="_Toc357508636"/>
      <w:r w:rsidRPr="009A67C9">
        <w:rPr>
          <w:rFonts w:hint="cs"/>
          <w:sz w:val="18"/>
          <w:szCs w:val="34"/>
          <w:rtl/>
        </w:rPr>
        <w:t>دراسة</w:t>
      </w:r>
      <w:r w:rsidR="00057ABC">
        <w:rPr>
          <w:rFonts w:hint="cs"/>
          <w:sz w:val="18"/>
          <w:szCs w:val="34"/>
          <w:rtl/>
        </w:rPr>
        <w:t>ٌ</w:t>
      </w:r>
      <w:r w:rsidRPr="009A67C9">
        <w:rPr>
          <w:rFonts w:hint="cs"/>
          <w:sz w:val="18"/>
          <w:szCs w:val="34"/>
          <w:rtl/>
        </w:rPr>
        <w:t xml:space="preserve"> نقدي</w:t>
      </w:r>
      <w:r w:rsidR="00057ABC">
        <w:rPr>
          <w:rFonts w:hint="cs"/>
          <w:sz w:val="18"/>
          <w:szCs w:val="34"/>
          <w:rtl/>
        </w:rPr>
        <w:t>ّ</w:t>
      </w:r>
      <w:r w:rsidRPr="009A67C9">
        <w:rPr>
          <w:rFonts w:hint="cs"/>
          <w:sz w:val="18"/>
          <w:szCs w:val="34"/>
          <w:rtl/>
        </w:rPr>
        <w:t>ة في استخدام العنف</w:t>
      </w:r>
      <w:bookmarkEnd w:id="39"/>
    </w:p>
    <w:p w:rsidR="00E83C22" w:rsidRPr="00E1692D" w:rsidRDefault="00E83C22" w:rsidP="00E83C22">
      <w:pPr>
        <w:spacing w:line="300" w:lineRule="exact"/>
        <w:rPr>
          <w:color w:val="000000" w:themeColor="text1"/>
        </w:rPr>
      </w:pPr>
    </w:p>
    <w:p w:rsidR="00E83C22" w:rsidRPr="00E1692D" w:rsidRDefault="00543676" w:rsidP="00F52458">
      <w:pPr>
        <w:pStyle w:val="Author"/>
        <w:rPr>
          <w:color w:val="000000" w:themeColor="text1"/>
          <w:rtl/>
        </w:rPr>
      </w:pPr>
      <w:bookmarkStart w:id="40" w:name="_Toc357508637"/>
      <w:r w:rsidRPr="00E1692D">
        <w:rPr>
          <w:color w:val="000000" w:themeColor="text1"/>
          <w:rtl/>
        </w:rPr>
        <w:t>الشيخ يوسف الصانعي</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5"/>
        <w:t>*)</w:t>
      </w:r>
      <w:bookmarkEnd w:id="40"/>
    </w:p>
    <w:p w:rsidR="00E83C22" w:rsidRPr="00E1692D" w:rsidRDefault="00E83C22" w:rsidP="00543676">
      <w:pPr>
        <w:pStyle w:val="Author"/>
        <w:rPr>
          <w:color w:val="000000" w:themeColor="text1"/>
          <w:rtl/>
        </w:rPr>
      </w:pPr>
      <w:bookmarkStart w:id="41" w:name="_Toc357508638"/>
      <w:r w:rsidRPr="00E1692D">
        <w:rPr>
          <w:rFonts w:hint="cs"/>
          <w:color w:val="000000" w:themeColor="text1"/>
          <w:rtl/>
        </w:rPr>
        <w:t xml:space="preserve">ترجمة: </w:t>
      </w:r>
      <w:r w:rsidR="00543676" w:rsidRPr="00E1692D">
        <w:rPr>
          <w:color w:val="000000" w:themeColor="text1"/>
          <w:rtl/>
        </w:rPr>
        <w:t>السيد حسن مطر الهاشمي</w:t>
      </w:r>
      <w:bookmarkEnd w:id="41"/>
    </w:p>
    <w:p w:rsidR="00E83C22" w:rsidRPr="00E1692D" w:rsidRDefault="00E83C22" w:rsidP="00E83C22">
      <w:pPr>
        <w:spacing w:line="300" w:lineRule="exact"/>
        <w:rPr>
          <w:color w:val="000000" w:themeColor="text1"/>
          <w:rtl/>
        </w:rPr>
      </w:pPr>
    </w:p>
    <w:p w:rsidR="00E83C22" w:rsidRPr="00E1692D" w:rsidRDefault="00543676" w:rsidP="00E83C22">
      <w:pPr>
        <w:pStyle w:val="Heading3"/>
        <w:rPr>
          <w:color w:val="000000" w:themeColor="text1"/>
          <w:rtl/>
        </w:rPr>
      </w:pPr>
      <w:r w:rsidRPr="00E1692D">
        <w:rPr>
          <w:color w:val="000000" w:themeColor="text1"/>
          <w:rtl/>
        </w:rPr>
        <w:t>مقدّمة</w:t>
      </w:r>
    </w:p>
    <w:p w:rsidR="00543676" w:rsidRPr="00E1692D" w:rsidRDefault="00543676" w:rsidP="008B07ED">
      <w:pPr>
        <w:rPr>
          <w:color w:val="000000" w:themeColor="text1"/>
          <w:sz w:val="27"/>
          <w:rtl/>
        </w:rPr>
      </w:pPr>
      <w:r w:rsidRPr="00E1692D">
        <w:rPr>
          <w:rFonts w:hint="cs"/>
          <w:color w:val="000000" w:themeColor="text1"/>
          <w:sz w:val="27"/>
          <w:rtl/>
        </w:rPr>
        <w:t>ثمّة في الفقه الكثير من العناوين، من قبيل: النهي عن المنكر، وإنكار المنكر، وتغيير المنكر، ودفع الفساد، ورفع الظلم، والحدود والتعزيرات. ولكلّ واحد من هذه العناوين آليات خاصّة وشروط معيّنة</w:t>
      </w:r>
      <w:r w:rsidR="008B07ED" w:rsidRPr="00E1692D">
        <w:rPr>
          <w:rFonts w:hint="cs"/>
          <w:color w:val="000000" w:themeColor="text1"/>
          <w:sz w:val="27"/>
          <w:rtl/>
        </w:rPr>
        <w:t>.</w:t>
      </w:r>
      <w:r w:rsidRPr="00E1692D">
        <w:rPr>
          <w:rFonts w:hint="cs"/>
          <w:color w:val="000000" w:themeColor="text1"/>
          <w:sz w:val="27"/>
          <w:rtl/>
        </w:rPr>
        <w:t xml:space="preserve"> وبالنظر في الروايات وكلمات الأصحاب ندرك اختلاف كلّ واحد من هذه العناوين عن غيره بشكلٍ واضح</w:t>
      </w:r>
      <w:r w:rsidR="008B07ED" w:rsidRPr="00E1692D">
        <w:rPr>
          <w:rFonts w:hint="cs"/>
          <w:color w:val="000000" w:themeColor="text1"/>
          <w:sz w:val="27"/>
          <w:rtl/>
        </w:rPr>
        <w:t>.</w:t>
      </w:r>
      <w:r w:rsidRPr="00E1692D">
        <w:rPr>
          <w:rFonts w:hint="cs"/>
          <w:color w:val="000000" w:themeColor="text1"/>
          <w:sz w:val="27"/>
          <w:rtl/>
        </w:rPr>
        <w:t xml:space="preserve"> وقد تمّ سنّ ما يضارع هذه العناوين في القوانين الوضعية الراهنة في الدول الأخرى من قبل العقلاء والعلماء المختصّين بالقانون. </w:t>
      </w:r>
    </w:p>
    <w:p w:rsidR="00543676" w:rsidRPr="00E1692D" w:rsidRDefault="00543676" w:rsidP="00543676">
      <w:pPr>
        <w:rPr>
          <w:color w:val="000000" w:themeColor="text1"/>
          <w:sz w:val="27"/>
          <w:rtl/>
        </w:rPr>
      </w:pPr>
      <w:r w:rsidRPr="00E1692D">
        <w:rPr>
          <w:rFonts w:hint="cs"/>
          <w:color w:val="000000" w:themeColor="text1"/>
          <w:sz w:val="27"/>
          <w:rtl/>
        </w:rPr>
        <w:t>ومع ذلك، فقد تمّ الخلط في بعض الكتب بين هذه العناوين، ووقع الاشتباه في شروطها وجزئياتها، الأمر الذي خلّف بعض التبعات. فأين يكمن هذا الخطأ؟ ربما أمكن القول بأنّ جذور هذا الخلط تعود</w:t>
      </w:r>
      <w:r w:rsidR="001675CE" w:rsidRPr="00E1692D">
        <w:rPr>
          <w:rFonts w:hint="cs"/>
          <w:color w:val="000000" w:themeColor="text1"/>
          <w:sz w:val="27"/>
          <w:rtl/>
        </w:rPr>
        <w:t xml:space="preserve"> إلى </w:t>
      </w:r>
      <w:r w:rsidRPr="00E1692D">
        <w:rPr>
          <w:rFonts w:hint="cs"/>
          <w:color w:val="000000" w:themeColor="text1"/>
          <w:sz w:val="27"/>
          <w:rtl/>
        </w:rPr>
        <w:t>عدم الدق</w:t>
      </w:r>
      <w:r w:rsidR="008B07ED" w:rsidRPr="00E1692D">
        <w:rPr>
          <w:rFonts w:hint="cs"/>
          <w:color w:val="000000" w:themeColor="text1"/>
          <w:sz w:val="27"/>
          <w:rtl/>
        </w:rPr>
        <w:t>ّ</w:t>
      </w:r>
      <w:r w:rsidRPr="00E1692D">
        <w:rPr>
          <w:rFonts w:hint="cs"/>
          <w:color w:val="000000" w:themeColor="text1"/>
          <w:sz w:val="27"/>
          <w:rtl/>
        </w:rPr>
        <w:t xml:space="preserve">ة الكافية في التعبيرات الواردة في النصوص والروايات. </w:t>
      </w:r>
    </w:p>
    <w:p w:rsidR="00543676" w:rsidRPr="00E1692D" w:rsidRDefault="00543676" w:rsidP="008B07ED">
      <w:pPr>
        <w:rPr>
          <w:color w:val="000000" w:themeColor="text1"/>
          <w:sz w:val="27"/>
          <w:rtl/>
        </w:rPr>
      </w:pPr>
      <w:r w:rsidRPr="00E1692D">
        <w:rPr>
          <w:rFonts w:hint="cs"/>
          <w:color w:val="000000" w:themeColor="text1"/>
          <w:sz w:val="27"/>
          <w:rtl/>
        </w:rPr>
        <w:t>إنّ الخطأ في تحديد مراتب الأمر بالمعروف والنهي عن المنكر هو من الموارد التي أدّت</w:t>
      </w:r>
      <w:r w:rsidR="001675CE" w:rsidRPr="00E1692D">
        <w:rPr>
          <w:rFonts w:hint="cs"/>
          <w:color w:val="000000" w:themeColor="text1"/>
          <w:sz w:val="27"/>
          <w:rtl/>
        </w:rPr>
        <w:t xml:space="preserve"> إلى </w:t>
      </w:r>
      <w:r w:rsidRPr="00E1692D">
        <w:rPr>
          <w:rFonts w:hint="cs"/>
          <w:color w:val="000000" w:themeColor="text1"/>
          <w:sz w:val="27"/>
          <w:rtl/>
        </w:rPr>
        <w:t>تعطيل أحد أهم</w:t>
      </w:r>
      <w:r w:rsidR="008B07ED" w:rsidRPr="00E1692D">
        <w:rPr>
          <w:rFonts w:hint="cs"/>
          <w:color w:val="000000" w:themeColor="text1"/>
          <w:sz w:val="27"/>
          <w:rtl/>
        </w:rPr>
        <w:t>ّ</w:t>
      </w:r>
      <w:r w:rsidRPr="00E1692D">
        <w:rPr>
          <w:rFonts w:hint="cs"/>
          <w:color w:val="000000" w:themeColor="text1"/>
          <w:sz w:val="27"/>
          <w:rtl/>
        </w:rPr>
        <w:t xml:space="preserve"> الوظائف العامة والفرائض الإلهية</w:t>
      </w:r>
      <w:r w:rsidR="008B07ED" w:rsidRPr="00E1692D">
        <w:rPr>
          <w:rFonts w:hint="cs"/>
          <w:color w:val="000000" w:themeColor="text1"/>
          <w:sz w:val="27"/>
          <w:rtl/>
        </w:rPr>
        <w:t>.</w:t>
      </w:r>
      <w:r w:rsidRPr="00E1692D">
        <w:rPr>
          <w:rFonts w:hint="cs"/>
          <w:color w:val="000000" w:themeColor="text1"/>
          <w:sz w:val="27"/>
          <w:rtl/>
        </w:rPr>
        <w:t xml:space="preserve"> وعلى الرغم من أهمية هذه الوظيفة ومكانتها الرفيعة والجوهرية فقد كان لها تاريخيّاً مسار</w:t>
      </w:r>
      <w:r w:rsidR="008B07ED" w:rsidRPr="00E1692D">
        <w:rPr>
          <w:rFonts w:hint="cs"/>
          <w:color w:val="000000" w:themeColor="text1"/>
          <w:sz w:val="27"/>
          <w:rtl/>
        </w:rPr>
        <w:t>ٌ</w:t>
      </w:r>
      <w:r w:rsidRPr="00E1692D">
        <w:rPr>
          <w:rFonts w:hint="cs"/>
          <w:color w:val="000000" w:themeColor="text1"/>
          <w:sz w:val="27"/>
          <w:rtl/>
        </w:rPr>
        <w:t xml:space="preserve"> نزولي</w:t>
      </w:r>
      <w:r w:rsidR="008B07ED" w:rsidRPr="00E1692D">
        <w:rPr>
          <w:rFonts w:hint="cs"/>
          <w:color w:val="000000" w:themeColor="text1"/>
          <w:sz w:val="27"/>
          <w:rtl/>
        </w:rPr>
        <w:t>ٌّ</w:t>
      </w:r>
      <w:r w:rsidRPr="00E1692D">
        <w:rPr>
          <w:rFonts w:hint="cs"/>
          <w:color w:val="000000" w:themeColor="text1"/>
          <w:sz w:val="27"/>
          <w:rtl/>
        </w:rPr>
        <w:t xml:space="preserve">. </w:t>
      </w:r>
    </w:p>
    <w:p w:rsidR="00543676" w:rsidRPr="00E1692D" w:rsidRDefault="00543676" w:rsidP="008B07ED">
      <w:pPr>
        <w:rPr>
          <w:color w:val="000000" w:themeColor="text1"/>
          <w:sz w:val="27"/>
          <w:rtl/>
        </w:rPr>
      </w:pPr>
      <w:r w:rsidRPr="00E1692D">
        <w:rPr>
          <w:rFonts w:hint="cs"/>
          <w:color w:val="000000" w:themeColor="text1"/>
          <w:sz w:val="27"/>
          <w:rtl/>
        </w:rPr>
        <w:lastRenderedPageBreak/>
        <w:t>إنّ هذا الواجب الذي شكّل قاعدةً لحركة جميع الأنبياء والصالحين والأخيار من الناس، ممّ</w:t>
      </w:r>
      <w:r w:rsidR="008B07ED" w:rsidRPr="00E1692D">
        <w:rPr>
          <w:rFonts w:hint="cs"/>
          <w:color w:val="000000" w:themeColor="text1"/>
          <w:sz w:val="27"/>
          <w:rtl/>
        </w:rPr>
        <w:t>َ</w:t>
      </w:r>
      <w:r w:rsidRPr="00E1692D">
        <w:rPr>
          <w:rFonts w:hint="cs"/>
          <w:color w:val="000000" w:themeColor="text1"/>
          <w:sz w:val="27"/>
          <w:rtl/>
        </w:rPr>
        <w:t>ن</w:t>
      </w:r>
      <w:r w:rsidR="008B07ED" w:rsidRPr="00E1692D">
        <w:rPr>
          <w:rFonts w:hint="cs"/>
          <w:color w:val="000000" w:themeColor="text1"/>
          <w:sz w:val="27"/>
          <w:rtl/>
        </w:rPr>
        <w:t>ْ</w:t>
      </w:r>
      <w:r w:rsidRPr="00E1692D">
        <w:rPr>
          <w:rFonts w:hint="cs"/>
          <w:color w:val="000000" w:themeColor="text1"/>
          <w:sz w:val="27"/>
          <w:rtl/>
        </w:rPr>
        <w:t xml:space="preserve"> يريدون الخير للعالم، وكان مفهومه واضحاً في هذه الفريضة</w:t>
      </w:r>
      <w:r w:rsidR="008B07ED" w:rsidRPr="00E1692D">
        <w:rPr>
          <w:rFonts w:hint="cs"/>
          <w:color w:val="000000" w:themeColor="text1"/>
          <w:sz w:val="27"/>
          <w:rtl/>
        </w:rPr>
        <w:t>،</w:t>
      </w:r>
      <w:r w:rsidRPr="00E1692D">
        <w:rPr>
          <w:rFonts w:hint="cs"/>
          <w:color w:val="000000" w:themeColor="text1"/>
          <w:sz w:val="27"/>
          <w:rtl/>
        </w:rPr>
        <w:t xml:space="preserve"> حيث يتلخّص في الدعوة</w:t>
      </w:r>
      <w:r w:rsidR="001675CE" w:rsidRPr="00E1692D">
        <w:rPr>
          <w:rFonts w:hint="cs"/>
          <w:color w:val="000000" w:themeColor="text1"/>
          <w:sz w:val="27"/>
          <w:rtl/>
        </w:rPr>
        <w:t xml:space="preserve"> إلى </w:t>
      </w:r>
      <w:r w:rsidRPr="00E1692D">
        <w:rPr>
          <w:rFonts w:hint="cs"/>
          <w:color w:val="000000" w:themeColor="text1"/>
          <w:sz w:val="27"/>
          <w:rtl/>
        </w:rPr>
        <w:t>الأعمال الحسنة، والتحذير من التورّط في الأمور السيّئة، مع ذلك فقد تنزّ</w:t>
      </w:r>
      <w:r w:rsidR="008B07ED" w:rsidRPr="00E1692D">
        <w:rPr>
          <w:rFonts w:hint="cs"/>
          <w:color w:val="000000" w:themeColor="text1"/>
          <w:sz w:val="27"/>
          <w:rtl/>
        </w:rPr>
        <w:t>َ</w:t>
      </w:r>
      <w:r w:rsidRPr="00E1692D">
        <w:rPr>
          <w:rFonts w:hint="cs"/>
          <w:color w:val="000000" w:themeColor="text1"/>
          <w:sz w:val="27"/>
          <w:rtl/>
        </w:rPr>
        <w:t>لت هذه الفريضة</w:t>
      </w:r>
      <w:r w:rsidR="001675CE" w:rsidRPr="00E1692D">
        <w:rPr>
          <w:rFonts w:hint="cs"/>
          <w:color w:val="000000" w:themeColor="text1"/>
          <w:sz w:val="27"/>
          <w:rtl/>
        </w:rPr>
        <w:t xml:space="preserve"> إلى </w:t>
      </w:r>
      <w:r w:rsidRPr="00E1692D">
        <w:rPr>
          <w:rFonts w:hint="cs"/>
          <w:color w:val="000000" w:themeColor="text1"/>
          <w:sz w:val="27"/>
          <w:rtl/>
        </w:rPr>
        <w:t>تفسيرها بحركة سطحية ضحلة</w:t>
      </w:r>
      <w:r w:rsidR="008B07ED" w:rsidRPr="00E1692D">
        <w:rPr>
          <w:rFonts w:hint="cs"/>
          <w:color w:val="000000" w:themeColor="text1"/>
          <w:sz w:val="27"/>
          <w:rtl/>
        </w:rPr>
        <w:t>،</w:t>
      </w:r>
      <w:r w:rsidRPr="00E1692D">
        <w:rPr>
          <w:rFonts w:hint="cs"/>
          <w:color w:val="000000" w:themeColor="text1"/>
          <w:sz w:val="27"/>
          <w:rtl/>
        </w:rPr>
        <w:t xml:space="preserve"> تتلخّص بالتعرّض للناس بالضرب والجرح في الأزق</w:t>
      </w:r>
      <w:r w:rsidR="008B07ED" w:rsidRPr="00E1692D">
        <w:rPr>
          <w:rFonts w:hint="cs"/>
          <w:color w:val="000000" w:themeColor="text1"/>
          <w:sz w:val="27"/>
          <w:rtl/>
        </w:rPr>
        <w:t>ّ</w:t>
      </w:r>
      <w:r w:rsidRPr="00E1692D">
        <w:rPr>
          <w:rFonts w:hint="cs"/>
          <w:color w:val="000000" w:themeColor="text1"/>
          <w:sz w:val="27"/>
          <w:rtl/>
        </w:rPr>
        <w:t>ة والشوارع. إنّ هذه الدعوة</w:t>
      </w:r>
      <w:r w:rsidR="008B07ED" w:rsidRPr="00E1692D">
        <w:rPr>
          <w:rFonts w:hint="cs"/>
          <w:color w:val="000000" w:themeColor="text1"/>
          <w:sz w:val="27"/>
          <w:rtl/>
        </w:rPr>
        <w:t>،</w:t>
      </w:r>
      <w:r w:rsidRPr="00E1692D">
        <w:rPr>
          <w:rFonts w:hint="cs"/>
          <w:color w:val="000000" w:themeColor="text1"/>
          <w:sz w:val="27"/>
          <w:rtl/>
        </w:rPr>
        <w:t xml:space="preserve"> التي قامت على بناء مجتمع متحضّر وتقدّمي</w:t>
      </w:r>
      <w:r w:rsidR="008B07ED" w:rsidRPr="00E1692D">
        <w:rPr>
          <w:rFonts w:hint="cs"/>
          <w:color w:val="000000" w:themeColor="text1"/>
          <w:sz w:val="27"/>
          <w:rtl/>
        </w:rPr>
        <w:t>،</w:t>
      </w:r>
      <w:r w:rsidRPr="00E1692D">
        <w:rPr>
          <w:rFonts w:hint="cs"/>
          <w:color w:val="000000" w:themeColor="text1"/>
          <w:sz w:val="27"/>
          <w:rtl/>
        </w:rPr>
        <w:t xml:space="preserve"> تزي</w:t>
      </w:r>
      <w:r w:rsidR="008B07ED" w:rsidRPr="00E1692D">
        <w:rPr>
          <w:rFonts w:hint="cs"/>
          <w:color w:val="000000" w:themeColor="text1"/>
          <w:sz w:val="27"/>
          <w:rtl/>
        </w:rPr>
        <w:t>ّن</w:t>
      </w:r>
      <w:r w:rsidRPr="00E1692D">
        <w:rPr>
          <w:rFonts w:hint="cs"/>
          <w:color w:val="000000" w:themeColor="text1"/>
          <w:sz w:val="27"/>
          <w:rtl/>
        </w:rPr>
        <w:t>ه المتانة والحياء، ويكون فيه التراحم والعدل والشفقة والإنصاف صفة المسؤولين، ويدعو نداؤها</w:t>
      </w:r>
      <w:r w:rsidR="001675CE" w:rsidRPr="00E1692D">
        <w:rPr>
          <w:rFonts w:hint="cs"/>
          <w:color w:val="000000" w:themeColor="text1"/>
          <w:sz w:val="27"/>
          <w:rtl/>
        </w:rPr>
        <w:t xml:space="preserve"> إلى </w:t>
      </w:r>
      <w:r w:rsidRPr="00E1692D">
        <w:rPr>
          <w:rFonts w:hint="cs"/>
          <w:color w:val="000000" w:themeColor="text1"/>
          <w:sz w:val="27"/>
          <w:rtl/>
        </w:rPr>
        <w:t>إحداث ثورة في قلوب المخاطبين ووجودهم وفطرتهم، من خلال التناصح المقرون بالأدب تجاه الآخر، بغية حثّه على سلوك طريق الصلاح والنجاة</w:t>
      </w:r>
      <w:r w:rsidR="008B07ED" w:rsidRPr="00E1692D">
        <w:rPr>
          <w:rFonts w:hint="cs"/>
          <w:color w:val="000000" w:themeColor="text1"/>
          <w:sz w:val="27"/>
          <w:rtl/>
        </w:rPr>
        <w:t>؛</w:t>
      </w:r>
      <w:r w:rsidRPr="00E1692D">
        <w:rPr>
          <w:rFonts w:hint="cs"/>
          <w:color w:val="000000" w:themeColor="text1"/>
          <w:sz w:val="27"/>
          <w:rtl/>
        </w:rPr>
        <w:t xml:space="preserve"> ليقوم بحمل لواء القسط والعدل، قد تنزّ</w:t>
      </w:r>
      <w:r w:rsidR="008B07ED" w:rsidRPr="00E1692D">
        <w:rPr>
          <w:rFonts w:hint="cs"/>
          <w:color w:val="000000" w:themeColor="text1"/>
          <w:sz w:val="27"/>
          <w:rtl/>
        </w:rPr>
        <w:t>َ</w:t>
      </w:r>
      <w:r w:rsidRPr="00E1692D">
        <w:rPr>
          <w:rFonts w:hint="cs"/>
          <w:color w:val="000000" w:themeColor="text1"/>
          <w:sz w:val="27"/>
          <w:rtl/>
        </w:rPr>
        <w:t>لت</w:t>
      </w:r>
      <w:r w:rsidR="001675CE" w:rsidRPr="00E1692D">
        <w:rPr>
          <w:rFonts w:hint="cs"/>
          <w:color w:val="000000" w:themeColor="text1"/>
          <w:sz w:val="27"/>
          <w:rtl/>
        </w:rPr>
        <w:t xml:space="preserve"> إلى </w:t>
      </w:r>
      <w:r w:rsidRPr="00E1692D">
        <w:rPr>
          <w:rFonts w:hint="cs"/>
          <w:color w:val="000000" w:themeColor="text1"/>
          <w:sz w:val="27"/>
          <w:rtl/>
        </w:rPr>
        <w:t>مستوى لا يمكن اعتباره من سيرة الأنبياء ونهجهم في شيء. من هنا فإنّ إعادة البحث والتحقيق في هذا الموضوع الجوهري</w:t>
      </w:r>
      <w:r w:rsidR="008B07ED" w:rsidRPr="00E1692D">
        <w:rPr>
          <w:rFonts w:hint="cs"/>
          <w:color w:val="000000" w:themeColor="text1"/>
          <w:sz w:val="27"/>
          <w:rtl/>
        </w:rPr>
        <w:t>؛</w:t>
      </w:r>
      <w:r w:rsidRPr="00E1692D">
        <w:rPr>
          <w:rFonts w:hint="cs"/>
          <w:color w:val="000000" w:themeColor="text1"/>
          <w:sz w:val="27"/>
          <w:rtl/>
        </w:rPr>
        <w:t xml:space="preserve"> من أجل الخروج من هذا الخلط، وإعادة مراتب الأمر بالمعروف والنهي عن المنكر</w:t>
      </w:r>
      <w:r w:rsidR="001675CE" w:rsidRPr="00E1692D">
        <w:rPr>
          <w:rFonts w:hint="cs"/>
          <w:color w:val="000000" w:themeColor="text1"/>
          <w:sz w:val="27"/>
          <w:rtl/>
        </w:rPr>
        <w:t xml:space="preserve"> إلى </w:t>
      </w:r>
      <w:r w:rsidRPr="00E1692D">
        <w:rPr>
          <w:rFonts w:hint="cs"/>
          <w:color w:val="000000" w:themeColor="text1"/>
          <w:sz w:val="27"/>
          <w:rtl/>
        </w:rPr>
        <w:t xml:space="preserve">نصابها، ضرورةٌ لا يمكن إنكارها. </w:t>
      </w:r>
    </w:p>
    <w:p w:rsidR="00543676" w:rsidRPr="00E1692D" w:rsidRDefault="00543676" w:rsidP="008B07ED">
      <w:pPr>
        <w:rPr>
          <w:color w:val="000000" w:themeColor="text1"/>
          <w:sz w:val="27"/>
          <w:rtl/>
        </w:rPr>
      </w:pPr>
      <w:r w:rsidRPr="00E1692D">
        <w:rPr>
          <w:rFonts w:hint="cs"/>
          <w:color w:val="000000" w:themeColor="text1"/>
          <w:sz w:val="27"/>
          <w:rtl/>
        </w:rPr>
        <w:t xml:space="preserve">من هنا، نبدأ البحث من خلال هذا السؤال القائل: هل الأمر بالمعروف والنهي عن المنكر يشمل مرحلة </w:t>
      </w:r>
      <w:r w:rsidRPr="00E1692D">
        <w:rPr>
          <w:rFonts w:hint="eastAsia"/>
          <w:color w:val="000000" w:themeColor="text1"/>
          <w:sz w:val="27"/>
          <w:rtl/>
        </w:rPr>
        <w:t>«</w:t>
      </w:r>
      <w:r w:rsidRPr="00E1692D">
        <w:rPr>
          <w:rFonts w:hint="cs"/>
          <w:color w:val="000000" w:themeColor="text1"/>
          <w:sz w:val="27"/>
          <w:rtl/>
        </w:rPr>
        <w:t>الضرب والجرح</w:t>
      </w:r>
      <w:r w:rsidRPr="00E1692D">
        <w:rPr>
          <w:rFonts w:hint="eastAsia"/>
          <w:color w:val="000000" w:themeColor="text1"/>
          <w:sz w:val="27"/>
          <w:rtl/>
        </w:rPr>
        <w:t>»</w:t>
      </w:r>
      <w:r w:rsidR="008B07ED" w:rsidRPr="00E1692D">
        <w:rPr>
          <w:rFonts w:hint="cs"/>
          <w:color w:val="000000" w:themeColor="text1"/>
          <w:sz w:val="27"/>
          <w:rtl/>
        </w:rPr>
        <w:t>،</w:t>
      </w:r>
      <w:r w:rsidRPr="00E1692D">
        <w:rPr>
          <w:rFonts w:hint="cs"/>
          <w:color w:val="000000" w:themeColor="text1"/>
          <w:sz w:val="27"/>
          <w:rtl/>
        </w:rPr>
        <w:t xml:space="preserve"> أم أنه يقتصر على البيان اللساني والسلوكي الذي لا يرقى</w:t>
      </w:r>
      <w:r w:rsidR="001675CE" w:rsidRPr="00E1692D">
        <w:rPr>
          <w:rFonts w:hint="cs"/>
          <w:color w:val="000000" w:themeColor="text1"/>
          <w:sz w:val="27"/>
          <w:rtl/>
        </w:rPr>
        <w:t xml:space="preserve"> إلى </w:t>
      </w:r>
      <w:r w:rsidRPr="00E1692D">
        <w:rPr>
          <w:rFonts w:hint="cs"/>
          <w:color w:val="000000" w:themeColor="text1"/>
          <w:sz w:val="27"/>
          <w:rtl/>
        </w:rPr>
        <w:t xml:space="preserve">استخدام العنف؟ </w:t>
      </w:r>
    </w:p>
    <w:p w:rsidR="00543676" w:rsidRPr="00E1692D" w:rsidRDefault="00543676" w:rsidP="008B07ED">
      <w:pPr>
        <w:rPr>
          <w:color w:val="000000" w:themeColor="text1"/>
          <w:sz w:val="27"/>
          <w:rtl/>
        </w:rPr>
      </w:pPr>
      <w:r w:rsidRPr="00E1692D">
        <w:rPr>
          <w:rFonts w:hint="cs"/>
          <w:color w:val="000000" w:themeColor="text1"/>
          <w:sz w:val="27"/>
          <w:rtl/>
        </w:rPr>
        <w:t>للإجابة عن هذه التساؤلات يبدو من الواجب الرجوع</w:t>
      </w:r>
      <w:r w:rsidR="001675CE" w:rsidRPr="00E1692D">
        <w:rPr>
          <w:rFonts w:hint="cs"/>
          <w:color w:val="000000" w:themeColor="text1"/>
          <w:sz w:val="27"/>
          <w:rtl/>
        </w:rPr>
        <w:t xml:space="preserve"> إلى </w:t>
      </w:r>
      <w:r w:rsidRPr="00E1692D">
        <w:rPr>
          <w:rFonts w:hint="cs"/>
          <w:color w:val="000000" w:themeColor="text1"/>
          <w:sz w:val="27"/>
          <w:rtl/>
        </w:rPr>
        <w:t>الأدلّة والمستندات المتوفّرة في هذا المجال</w:t>
      </w:r>
      <w:r w:rsidR="008B07ED" w:rsidRPr="00E1692D">
        <w:rPr>
          <w:rFonts w:hint="cs"/>
          <w:color w:val="000000" w:themeColor="text1"/>
          <w:sz w:val="27"/>
          <w:rtl/>
        </w:rPr>
        <w:t>؛</w:t>
      </w:r>
      <w:r w:rsidRPr="00E1692D">
        <w:rPr>
          <w:rFonts w:hint="cs"/>
          <w:color w:val="000000" w:themeColor="text1"/>
          <w:sz w:val="27"/>
          <w:rtl/>
        </w:rPr>
        <w:t xml:space="preserve"> للكشف عن الظهور العرفي لها</w:t>
      </w:r>
      <w:r w:rsidR="008B07ED" w:rsidRPr="00E1692D">
        <w:rPr>
          <w:rFonts w:hint="cs"/>
          <w:color w:val="000000" w:themeColor="text1"/>
          <w:sz w:val="27"/>
          <w:rtl/>
        </w:rPr>
        <w:t>؛</w:t>
      </w:r>
      <w:r w:rsidRPr="00E1692D">
        <w:rPr>
          <w:rFonts w:hint="cs"/>
          <w:color w:val="000000" w:themeColor="text1"/>
          <w:sz w:val="27"/>
          <w:rtl/>
        </w:rPr>
        <w:t xml:space="preserve"> ليتم التعرّف على جلي</w:t>
      </w:r>
      <w:r w:rsidR="008B07ED" w:rsidRPr="00E1692D">
        <w:rPr>
          <w:rFonts w:hint="cs"/>
          <w:color w:val="000000" w:themeColor="text1"/>
          <w:sz w:val="27"/>
          <w:rtl/>
        </w:rPr>
        <w:t>ّ</w:t>
      </w:r>
      <w:r w:rsidRPr="00E1692D">
        <w:rPr>
          <w:rFonts w:hint="cs"/>
          <w:color w:val="000000" w:themeColor="text1"/>
          <w:sz w:val="27"/>
          <w:rtl/>
        </w:rPr>
        <w:t>ة الأمر، ويتبيّن الخيط الأبيض من الخيط الأسود، والعمل على تقييم الشروط والأحكام الاستنباطية المتعلّ</w:t>
      </w:r>
      <w:r w:rsidR="008B07ED" w:rsidRPr="00E1692D">
        <w:rPr>
          <w:rFonts w:hint="cs"/>
          <w:color w:val="000000" w:themeColor="text1"/>
          <w:sz w:val="27"/>
          <w:rtl/>
        </w:rPr>
        <w:t>ِ</w:t>
      </w:r>
      <w:r w:rsidRPr="00E1692D">
        <w:rPr>
          <w:rFonts w:hint="cs"/>
          <w:color w:val="000000" w:themeColor="text1"/>
          <w:sz w:val="27"/>
          <w:rtl/>
        </w:rPr>
        <w:t>قة بهذه المسألة. لذلك سنتابع مسار البحث ضمن مراحل ليتم</w:t>
      </w:r>
      <w:r w:rsidR="008B07ED" w:rsidRPr="00E1692D">
        <w:rPr>
          <w:rFonts w:hint="cs"/>
          <w:color w:val="000000" w:themeColor="text1"/>
          <w:sz w:val="27"/>
          <w:rtl/>
        </w:rPr>
        <w:t>ّ</w:t>
      </w:r>
      <w:r w:rsidRPr="00E1692D">
        <w:rPr>
          <w:rFonts w:hint="cs"/>
          <w:color w:val="000000" w:themeColor="text1"/>
          <w:sz w:val="27"/>
          <w:rtl/>
        </w:rPr>
        <w:t xml:space="preserve"> التوصّل</w:t>
      </w:r>
      <w:r w:rsidR="001675CE" w:rsidRPr="00E1692D">
        <w:rPr>
          <w:rFonts w:hint="cs"/>
          <w:color w:val="000000" w:themeColor="text1"/>
          <w:sz w:val="27"/>
          <w:rtl/>
        </w:rPr>
        <w:t xml:space="preserve"> إلى </w:t>
      </w:r>
      <w:r w:rsidRPr="00E1692D">
        <w:rPr>
          <w:rFonts w:hint="cs"/>
          <w:color w:val="000000" w:themeColor="text1"/>
          <w:sz w:val="27"/>
          <w:rtl/>
        </w:rPr>
        <w:t xml:space="preserve">الأبعاد المختلفة لهذا الموضوع. </w:t>
      </w:r>
    </w:p>
    <w:p w:rsidR="00543676" w:rsidRPr="00E1692D" w:rsidRDefault="00543676" w:rsidP="00543676">
      <w:pPr>
        <w:rPr>
          <w:color w:val="000000" w:themeColor="text1"/>
          <w:sz w:val="27"/>
          <w:rtl/>
        </w:rPr>
      </w:pPr>
    </w:p>
    <w:p w:rsidR="00543676" w:rsidRPr="00E1692D" w:rsidRDefault="00543676" w:rsidP="009E0D55">
      <w:pPr>
        <w:pStyle w:val="Heading3"/>
        <w:rPr>
          <w:color w:val="000000" w:themeColor="text1"/>
          <w:rtl/>
        </w:rPr>
      </w:pPr>
      <w:r w:rsidRPr="00E1692D">
        <w:rPr>
          <w:rFonts w:hint="cs"/>
          <w:color w:val="000000" w:themeColor="text1"/>
          <w:rtl/>
        </w:rPr>
        <w:t>الأمر بالمعروف والنهي عن المنكر في اللغة</w:t>
      </w:r>
    </w:p>
    <w:p w:rsidR="00543676" w:rsidRPr="00E1692D" w:rsidRDefault="00543676" w:rsidP="008B07ED">
      <w:pPr>
        <w:rPr>
          <w:color w:val="000000" w:themeColor="text1"/>
          <w:sz w:val="27"/>
          <w:rtl/>
        </w:rPr>
      </w:pPr>
      <w:r w:rsidRPr="00E1692D">
        <w:rPr>
          <w:rFonts w:hint="cs"/>
          <w:color w:val="000000" w:themeColor="text1"/>
          <w:sz w:val="27"/>
          <w:rtl/>
        </w:rPr>
        <w:t>يعني الأمر ـ كما قال علماء اللغة ـ طلب الفعل</w:t>
      </w:r>
      <w:r w:rsidRPr="00E1692D">
        <w:rPr>
          <w:color w:val="000000" w:themeColor="text1"/>
          <w:sz w:val="27"/>
          <w:vertAlign w:val="superscript"/>
          <w:rtl/>
        </w:rPr>
        <w:t>(</w:t>
      </w:r>
      <w:r w:rsidRPr="00E1692D">
        <w:rPr>
          <w:rStyle w:val="EndnoteReference"/>
          <w:color w:val="000000" w:themeColor="text1"/>
          <w:sz w:val="27"/>
          <w:rtl/>
        </w:rPr>
        <w:endnoteReference w:id="399"/>
      </w:r>
      <w:r w:rsidRPr="00E1692D">
        <w:rPr>
          <w:color w:val="000000" w:themeColor="text1"/>
          <w:sz w:val="27"/>
          <w:vertAlign w:val="superscript"/>
          <w:rtl/>
        </w:rPr>
        <w:t>)</w:t>
      </w:r>
      <w:r w:rsidRPr="00E1692D">
        <w:rPr>
          <w:rFonts w:hint="cs"/>
          <w:color w:val="000000" w:themeColor="text1"/>
          <w:sz w:val="27"/>
          <w:rtl/>
        </w:rPr>
        <w:t>. والنهي يعني طلب الترك</w:t>
      </w:r>
      <w:r w:rsidRPr="00E1692D">
        <w:rPr>
          <w:color w:val="000000" w:themeColor="text1"/>
          <w:sz w:val="27"/>
          <w:vertAlign w:val="superscript"/>
          <w:rtl/>
        </w:rPr>
        <w:t>(</w:t>
      </w:r>
      <w:r w:rsidRPr="00E1692D">
        <w:rPr>
          <w:rStyle w:val="EndnoteReference"/>
          <w:color w:val="000000" w:themeColor="text1"/>
          <w:sz w:val="27"/>
        </w:rPr>
        <w:endnoteReference w:id="400"/>
      </w:r>
      <w:r w:rsidRPr="00E1692D">
        <w:rPr>
          <w:color w:val="000000" w:themeColor="text1"/>
          <w:sz w:val="27"/>
          <w:vertAlign w:val="superscript"/>
          <w:rtl/>
        </w:rPr>
        <w:t>)</w:t>
      </w:r>
      <w:r w:rsidR="008B07ED" w:rsidRPr="00E1692D">
        <w:rPr>
          <w:rFonts w:hint="cs"/>
          <w:color w:val="000000" w:themeColor="text1"/>
          <w:sz w:val="27"/>
          <w:rtl/>
        </w:rPr>
        <w:t>.</w:t>
      </w:r>
      <w:r w:rsidRPr="00E1692D">
        <w:rPr>
          <w:rFonts w:hint="cs"/>
          <w:color w:val="000000" w:themeColor="text1"/>
          <w:sz w:val="27"/>
          <w:rtl/>
        </w:rPr>
        <w:t xml:space="preserve"> وعليه يكون الأمر طلباً قولي</w:t>
      </w:r>
      <w:r w:rsidR="008B07ED" w:rsidRPr="00E1692D">
        <w:rPr>
          <w:rFonts w:hint="cs"/>
          <w:color w:val="000000" w:themeColor="text1"/>
          <w:sz w:val="27"/>
          <w:rtl/>
        </w:rPr>
        <w:t>ّ</w:t>
      </w:r>
      <w:r w:rsidRPr="00E1692D">
        <w:rPr>
          <w:rFonts w:hint="cs"/>
          <w:color w:val="000000" w:themeColor="text1"/>
          <w:sz w:val="27"/>
          <w:rtl/>
        </w:rPr>
        <w:t>اً. وقد ذهب صاحب الجواهر</w:t>
      </w:r>
      <w:r w:rsidR="00C242DF" w:rsidRPr="00E1692D">
        <w:rPr>
          <w:rFonts w:ascii="Mosawi" w:hAnsi="Mosawi" w:cs="Mosawi"/>
          <w:color w:val="000000" w:themeColor="text1"/>
          <w:sz w:val="26"/>
          <w:szCs w:val="26"/>
          <w:rtl/>
        </w:rPr>
        <w:t>&amp;</w:t>
      </w:r>
      <w:r w:rsidR="001675CE" w:rsidRPr="00E1692D">
        <w:rPr>
          <w:rFonts w:hint="cs"/>
          <w:color w:val="000000" w:themeColor="text1"/>
          <w:sz w:val="27"/>
          <w:rtl/>
        </w:rPr>
        <w:t xml:space="preserve"> إلى </w:t>
      </w:r>
      <w:r w:rsidRPr="00E1692D">
        <w:rPr>
          <w:rFonts w:hint="cs"/>
          <w:color w:val="000000" w:themeColor="text1"/>
          <w:sz w:val="27"/>
          <w:rtl/>
        </w:rPr>
        <w:t xml:space="preserve">أنّ مقتضى ظاهر لفظ </w:t>
      </w:r>
      <w:r w:rsidRPr="00E1692D">
        <w:rPr>
          <w:rFonts w:hint="eastAsia"/>
          <w:color w:val="000000" w:themeColor="text1"/>
          <w:sz w:val="27"/>
          <w:rtl/>
        </w:rPr>
        <w:t>«</w:t>
      </w:r>
      <w:r w:rsidRPr="00E1692D">
        <w:rPr>
          <w:rFonts w:hint="cs"/>
          <w:color w:val="000000" w:themeColor="text1"/>
          <w:sz w:val="27"/>
          <w:rtl/>
        </w:rPr>
        <w:t>الأمر والنهي</w:t>
      </w:r>
      <w:r w:rsidRPr="00E1692D">
        <w:rPr>
          <w:rFonts w:hint="eastAsia"/>
          <w:color w:val="000000" w:themeColor="text1"/>
          <w:sz w:val="27"/>
          <w:rtl/>
        </w:rPr>
        <w:t>»</w:t>
      </w:r>
      <w:r w:rsidRPr="00E1692D">
        <w:rPr>
          <w:rFonts w:hint="cs"/>
          <w:color w:val="000000" w:themeColor="text1"/>
          <w:sz w:val="27"/>
          <w:rtl/>
        </w:rPr>
        <w:t xml:space="preserve"> هو الطلب اللساني والشفهي</w:t>
      </w:r>
      <w:r w:rsidRPr="00E1692D">
        <w:rPr>
          <w:color w:val="000000" w:themeColor="text1"/>
          <w:sz w:val="27"/>
          <w:vertAlign w:val="superscript"/>
          <w:rtl/>
        </w:rPr>
        <w:t>(</w:t>
      </w:r>
      <w:r w:rsidRPr="00E1692D">
        <w:rPr>
          <w:rStyle w:val="EndnoteReference"/>
          <w:color w:val="000000" w:themeColor="text1"/>
          <w:sz w:val="27"/>
          <w:rtl/>
        </w:rPr>
        <w:endnoteReference w:id="401"/>
      </w:r>
      <w:r w:rsidRPr="00E1692D">
        <w:rPr>
          <w:color w:val="000000" w:themeColor="text1"/>
          <w:sz w:val="27"/>
          <w:vertAlign w:val="superscript"/>
          <w:rtl/>
        </w:rPr>
        <w:t>)</w:t>
      </w:r>
      <w:r w:rsidRPr="00E1692D">
        <w:rPr>
          <w:rFonts w:hint="cs"/>
          <w:color w:val="000000" w:themeColor="text1"/>
          <w:sz w:val="27"/>
          <w:rtl/>
        </w:rPr>
        <w:t>. وفي المقابل ذهب العلامة الطباطبائي</w:t>
      </w:r>
      <w:r w:rsidR="00C242DF" w:rsidRPr="00E1692D">
        <w:rPr>
          <w:rFonts w:ascii="Mosawi" w:hAnsi="Mosawi" w:cs="Mosawi"/>
          <w:color w:val="000000" w:themeColor="text1"/>
          <w:sz w:val="26"/>
          <w:szCs w:val="26"/>
          <w:rtl/>
        </w:rPr>
        <w:t>&amp;</w:t>
      </w:r>
      <w:r w:rsidR="008B07ED" w:rsidRPr="00E1692D">
        <w:rPr>
          <w:rFonts w:hint="cs"/>
          <w:color w:val="000000" w:themeColor="text1"/>
          <w:sz w:val="27"/>
          <w:rtl/>
        </w:rPr>
        <w:t xml:space="preserve"> </w:t>
      </w:r>
      <w:r w:rsidRPr="00E1692D">
        <w:rPr>
          <w:rFonts w:hint="cs"/>
          <w:color w:val="000000" w:themeColor="text1"/>
          <w:sz w:val="27"/>
          <w:rtl/>
        </w:rPr>
        <w:t xml:space="preserve">في تفسير قوله تعالى: </w:t>
      </w:r>
      <w:r w:rsidRPr="00E1692D">
        <w:rPr>
          <w:rFonts w:ascii="Mosawi" w:hAnsi="Mosawi" w:cs="Mosawi"/>
          <w:color w:val="000000" w:themeColor="text1"/>
          <w:sz w:val="24"/>
          <w:szCs w:val="24"/>
          <w:rtl/>
        </w:rPr>
        <w:t>﴿</w:t>
      </w:r>
      <w:r w:rsidRPr="00E1692D">
        <w:rPr>
          <w:b/>
          <w:bCs/>
          <w:color w:val="000000" w:themeColor="text1"/>
          <w:sz w:val="27"/>
          <w:rtl/>
        </w:rPr>
        <w:t>الَّذِينَ يَبْخَلُونَ وَيَأْمُرُونَ النَّاسَ بِالْبُخْلِ</w:t>
      </w:r>
      <w:r w:rsidRPr="00E1692D">
        <w:rPr>
          <w:rFonts w:ascii="Mosawi" w:hAnsi="Mosawi" w:cs="Mosawi"/>
          <w:color w:val="000000" w:themeColor="text1"/>
          <w:sz w:val="24"/>
          <w:szCs w:val="24"/>
          <w:rtl/>
        </w:rPr>
        <w:t>﴾</w:t>
      </w:r>
      <w:r w:rsidRPr="00E1692D">
        <w:rPr>
          <w:rFonts w:hint="cs"/>
          <w:color w:val="000000" w:themeColor="text1"/>
          <w:sz w:val="27"/>
          <w:rtl/>
        </w:rPr>
        <w:t xml:space="preserve"> (النساء: </w:t>
      </w:r>
      <w:r w:rsidRPr="00E1692D">
        <w:rPr>
          <w:rFonts w:hint="cs"/>
          <w:color w:val="000000" w:themeColor="text1"/>
          <w:sz w:val="27"/>
          <w:rtl/>
        </w:rPr>
        <w:lastRenderedPageBreak/>
        <w:t>37)</w:t>
      </w:r>
      <w:r w:rsidR="001675CE" w:rsidRPr="00E1692D">
        <w:rPr>
          <w:rFonts w:hint="cs"/>
          <w:color w:val="000000" w:themeColor="text1"/>
          <w:sz w:val="27"/>
          <w:rtl/>
        </w:rPr>
        <w:t xml:space="preserve"> إلى </w:t>
      </w:r>
      <w:r w:rsidRPr="00E1692D">
        <w:rPr>
          <w:rFonts w:hint="cs"/>
          <w:color w:val="000000" w:themeColor="text1"/>
          <w:sz w:val="27"/>
          <w:rtl/>
        </w:rPr>
        <w:t xml:space="preserve">القول: </w:t>
      </w:r>
      <w:r w:rsidRPr="00E1692D">
        <w:rPr>
          <w:rFonts w:hint="eastAsia"/>
          <w:color w:val="000000" w:themeColor="text1"/>
          <w:sz w:val="27"/>
          <w:rtl/>
        </w:rPr>
        <w:t>«</w:t>
      </w:r>
      <w:r w:rsidRPr="00E1692D">
        <w:rPr>
          <w:rFonts w:hint="cs"/>
          <w:color w:val="000000" w:themeColor="text1"/>
          <w:sz w:val="27"/>
          <w:rtl/>
        </w:rPr>
        <w:t>أمرهم الناس بالبخل إن</w:t>
      </w:r>
      <w:r w:rsidR="008B07ED" w:rsidRPr="00E1692D">
        <w:rPr>
          <w:rFonts w:hint="cs"/>
          <w:color w:val="000000" w:themeColor="text1"/>
          <w:sz w:val="27"/>
          <w:rtl/>
        </w:rPr>
        <w:t>ّ</w:t>
      </w:r>
      <w:r w:rsidRPr="00E1692D">
        <w:rPr>
          <w:rFonts w:hint="cs"/>
          <w:color w:val="000000" w:themeColor="text1"/>
          <w:sz w:val="27"/>
          <w:rtl/>
        </w:rPr>
        <w:t>ما هو بسيرتهم الفاسدة</w:t>
      </w:r>
      <w:r w:rsidR="008B07ED" w:rsidRPr="00E1692D">
        <w:rPr>
          <w:rFonts w:hint="cs"/>
          <w:color w:val="000000" w:themeColor="text1"/>
          <w:sz w:val="27"/>
          <w:rtl/>
        </w:rPr>
        <w:t>،</w:t>
      </w:r>
      <w:r w:rsidRPr="00E1692D">
        <w:rPr>
          <w:rFonts w:hint="cs"/>
          <w:color w:val="000000" w:themeColor="text1"/>
          <w:sz w:val="27"/>
          <w:rtl/>
        </w:rPr>
        <w:t xml:space="preserve"> وعملهم به</w:t>
      </w:r>
      <w:r w:rsidR="008B07ED" w:rsidRPr="00E1692D">
        <w:rPr>
          <w:rFonts w:hint="cs"/>
          <w:color w:val="000000" w:themeColor="text1"/>
          <w:sz w:val="27"/>
          <w:rtl/>
        </w:rPr>
        <w:t>،</w:t>
      </w:r>
      <w:r w:rsidRPr="00E1692D">
        <w:rPr>
          <w:rFonts w:hint="cs"/>
          <w:color w:val="000000" w:themeColor="text1"/>
          <w:sz w:val="27"/>
          <w:rtl/>
        </w:rPr>
        <w:t xml:space="preserve"> سواء أمروا به لفظاً</w:t>
      </w:r>
      <w:r w:rsidR="001675CE" w:rsidRPr="00E1692D">
        <w:rPr>
          <w:rFonts w:hint="cs"/>
          <w:color w:val="000000" w:themeColor="text1"/>
          <w:sz w:val="27"/>
          <w:rtl/>
        </w:rPr>
        <w:t xml:space="preserve"> أو </w:t>
      </w:r>
      <w:r w:rsidRPr="00E1692D">
        <w:rPr>
          <w:rFonts w:hint="cs"/>
          <w:color w:val="000000" w:themeColor="text1"/>
          <w:sz w:val="27"/>
          <w:rtl/>
        </w:rPr>
        <w:t>سكتوا، فإنّ هذه الطائفة</w:t>
      </w:r>
      <w:r w:rsidR="008B07ED" w:rsidRPr="00E1692D">
        <w:rPr>
          <w:rFonts w:hint="cs"/>
          <w:color w:val="000000" w:themeColor="text1"/>
          <w:sz w:val="27"/>
          <w:rtl/>
        </w:rPr>
        <w:t xml:space="preserve">؛ </w:t>
      </w:r>
      <w:r w:rsidRPr="00E1692D">
        <w:rPr>
          <w:rFonts w:hint="cs"/>
          <w:color w:val="000000" w:themeColor="text1"/>
          <w:sz w:val="27"/>
          <w:rtl/>
        </w:rPr>
        <w:t>لكونهم أولي ثروةٍ ومال يتقرّ</w:t>
      </w:r>
      <w:r w:rsidR="008B07ED" w:rsidRPr="00E1692D">
        <w:rPr>
          <w:rFonts w:hint="cs"/>
          <w:color w:val="000000" w:themeColor="text1"/>
          <w:sz w:val="27"/>
          <w:rtl/>
        </w:rPr>
        <w:t>َ</w:t>
      </w:r>
      <w:r w:rsidRPr="00E1692D">
        <w:rPr>
          <w:rFonts w:hint="cs"/>
          <w:color w:val="000000" w:themeColor="text1"/>
          <w:sz w:val="27"/>
          <w:rtl/>
        </w:rPr>
        <w:t>ب إليهم الناس</w:t>
      </w:r>
      <w:r w:rsidR="008B07ED" w:rsidRPr="00E1692D">
        <w:rPr>
          <w:rFonts w:hint="cs"/>
          <w:color w:val="000000" w:themeColor="text1"/>
          <w:sz w:val="27"/>
          <w:rtl/>
        </w:rPr>
        <w:t>،</w:t>
      </w:r>
      <w:r w:rsidRPr="00E1692D">
        <w:rPr>
          <w:rFonts w:hint="cs"/>
          <w:color w:val="000000" w:themeColor="text1"/>
          <w:sz w:val="27"/>
          <w:rtl/>
        </w:rPr>
        <w:t xml:space="preserve"> ويخضعون لهم</w:t>
      </w:r>
      <w:r w:rsidR="008B07ED" w:rsidRPr="00E1692D">
        <w:rPr>
          <w:rFonts w:hint="cs"/>
          <w:color w:val="000000" w:themeColor="text1"/>
          <w:sz w:val="27"/>
          <w:rtl/>
        </w:rPr>
        <w:t>؛</w:t>
      </w:r>
      <w:r w:rsidRPr="00E1692D">
        <w:rPr>
          <w:rFonts w:hint="cs"/>
          <w:color w:val="000000" w:themeColor="text1"/>
          <w:sz w:val="27"/>
          <w:rtl/>
        </w:rPr>
        <w:t xml:space="preserve"> لما في طباع الناس من الطمع</w:t>
      </w:r>
      <w:r w:rsidR="008B07ED" w:rsidRPr="00E1692D">
        <w:rPr>
          <w:rFonts w:hint="cs"/>
          <w:color w:val="000000" w:themeColor="text1"/>
          <w:sz w:val="27"/>
          <w:rtl/>
        </w:rPr>
        <w:t>.</w:t>
      </w:r>
      <w:r w:rsidRPr="00E1692D">
        <w:rPr>
          <w:rFonts w:hint="cs"/>
          <w:color w:val="000000" w:themeColor="text1"/>
          <w:sz w:val="27"/>
          <w:rtl/>
        </w:rPr>
        <w:t xml:space="preserve"> ففعلهم آمرٌ وزاجرٌ، كقولهم</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02"/>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8B07ED">
      <w:pPr>
        <w:rPr>
          <w:color w:val="000000" w:themeColor="text1"/>
          <w:sz w:val="27"/>
          <w:rtl/>
        </w:rPr>
      </w:pPr>
      <w:r w:rsidRPr="00E1692D">
        <w:rPr>
          <w:rFonts w:hint="cs"/>
          <w:color w:val="000000" w:themeColor="text1"/>
          <w:sz w:val="27"/>
          <w:rtl/>
        </w:rPr>
        <w:t xml:space="preserve">كما فسّرت كلمة </w:t>
      </w:r>
      <w:r w:rsidRPr="00E1692D">
        <w:rPr>
          <w:rFonts w:hint="eastAsia"/>
          <w:color w:val="000000" w:themeColor="text1"/>
          <w:sz w:val="27"/>
          <w:rtl/>
        </w:rPr>
        <w:t>«</w:t>
      </w:r>
      <w:r w:rsidRPr="00E1692D">
        <w:rPr>
          <w:rFonts w:hint="cs"/>
          <w:color w:val="000000" w:themeColor="text1"/>
          <w:sz w:val="27"/>
          <w:rtl/>
        </w:rPr>
        <w:t>المعروف</w:t>
      </w:r>
      <w:r w:rsidRPr="00E1692D">
        <w:rPr>
          <w:rFonts w:hint="eastAsia"/>
          <w:color w:val="000000" w:themeColor="text1"/>
          <w:sz w:val="27"/>
          <w:rtl/>
        </w:rPr>
        <w:t>»</w:t>
      </w:r>
      <w:r w:rsidRPr="00E1692D">
        <w:rPr>
          <w:rFonts w:hint="cs"/>
          <w:color w:val="000000" w:themeColor="text1"/>
          <w:sz w:val="27"/>
          <w:rtl/>
        </w:rPr>
        <w:t xml:space="preserve"> و</w:t>
      </w:r>
      <w:r w:rsidRPr="00E1692D">
        <w:rPr>
          <w:rFonts w:hint="eastAsia"/>
          <w:color w:val="000000" w:themeColor="text1"/>
          <w:sz w:val="27"/>
          <w:rtl/>
        </w:rPr>
        <w:t>«</w:t>
      </w:r>
      <w:r w:rsidRPr="00E1692D">
        <w:rPr>
          <w:rFonts w:hint="cs"/>
          <w:color w:val="000000" w:themeColor="text1"/>
          <w:sz w:val="27"/>
          <w:rtl/>
        </w:rPr>
        <w:t>المنكر</w:t>
      </w:r>
      <w:r w:rsidRPr="00E1692D">
        <w:rPr>
          <w:rFonts w:hint="eastAsia"/>
          <w:color w:val="000000" w:themeColor="text1"/>
          <w:sz w:val="27"/>
          <w:rtl/>
        </w:rPr>
        <w:t>»</w:t>
      </w:r>
      <w:r w:rsidRPr="00E1692D">
        <w:rPr>
          <w:rFonts w:hint="cs"/>
          <w:color w:val="000000" w:themeColor="text1"/>
          <w:sz w:val="27"/>
          <w:rtl/>
        </w:rPr>
        <w:t xml:space="preserve"> في اللغة على النحو </w:t>
      </w:r>
      <w:r w:rsidR="008B07ED" w:rsidRPr="00E1692D">
        <w:rPr>
          <w:rFonts w:hint="cs"/>
          <w:color w:val="000000" w:themeColor="text1"/>
          <w:sz w:val="27"/>
          <w:rtl/>
        </w:rPr>
        <w:t>التالي</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eastAsia"/>
          <w:color w:val="000000" w:themeColor="text1"/>
          <w:sz w:val="27"/>
          <w:rtl/>
        </w:rPr>
        <w:t>«</w:t>
      </w:r>
      <w:r w:rsidRPr="00E1692D">
        <w:rPr>
          <w:rFonts w:hint="cs"/>
          <w:color w:val="000000" w:themeColor="text1"/>
          <w:sz w:val="27"/>
          <w:rtl/>
        </w:rPr>
        <w:t>والمعروف اسم</w:t>
      </w:r>
      <w:r w:rsidR="008B07ED" w:rsidRPr="00E1692D">
        <w:rPr>
          <w:rFonts w:hint="cs"/>
          <w:color w:val="000000" w:themeColor="text1"/>
          <w:sz w:val="27"/>
          <w:rtl/>
        </w:rPr>
        <w:t>ٌ</w:t>
      </w:r>
      <w:r w:rsidRPr="00E1692D">
        <w:rPr>
          <w:rFonts w:hint="cs"/>
          <w:color w:val="000000" w:themeColor="text1"/>
          <w:sz w:val="27"/>
          <w:rtl/>
        </w:rPr>
        <w:t xml:space="preserve"> لكلّ فعل يُعر</w:t>
      </w:r>
      <w:r w:rsidR="008B07ED" w:rsidRPr="00E1692D">
        <w:rPr>
          <w:rFonts w:hint="cs"/>
          <w:color w:val="000000" w:themeColor="text1"/>
          <w:sz w:val="27"/>
          <w:rtl/>
        </w:rPr>
        <w:t>َ</w:t>
      </w:r>
      <w:r w:rsidRPr="00E1692D">
        <w:rPr>
          <w:rFonts w:hint="cs"/>
          <w:color w:val="000000" w:themeColor="text1"/>
          <w:sz w:val="27"/>
          <w:rtl/>
        </w:rPr>
        <w:t>ف بالعقل</w:t>
      </w:r>
      <w:r w:rsidR="001675CE" w:rsidRPr="00E1692D">
        <w:rPr>
          <w:rFonts w:hint="cs"/>
          <w:color w:val="000000" w:themeColor="text1"/>
          <w:sz w:val="27"/>
          <w:rtl/>
        </w:rPr>
        <w:t xml:space="preserve"> أو </w:t>
      </w:r>
      <w:r w:rsidRPr="00E1692D">
        <w:rPr>
          <w:rFonts w:hint="cs"/>
          <w:color w:val="000000" w:themeColor="text1"/>
          <w:sz w:val="27"/>
          <w:rtl/>
        </w:rPr>
        <w:t>الشرع حسن</w:t>
      </w:r>
      <w:r w:rsidR="008B07ED" w:rsidRPr="00E1692D">
        <w:rPr>
          <w:rFonts w:hint="cs"/>
          <w:color w:val="000000" w:themeColor="text1"/>
          <w:sz w:val="27"/>
          <w:rtl/>
        </w:rPr>
        <w:t>ُ</w:t>
      </w:r>
      <w:r w:rsidRPr="00E1692D">
        <w:rPr>
          <w:rFonts w:hint="cs"/>
          <w:color w:val="000000" w:themeColor="text1"/>
          <w:sz w:val="27"/>
          <w:rtl/>
        </w:rPr>
        <w:t>ه</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03"/>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eastAsia"/>
          <w:color w:val="000000" w:themeColor="text1"/>
          <w:sz w:val="27"/>
          <w:rtl/>
        </w:rPr>
        <w:t>«</w:t>
      </w:r>
      <w:r w:rsidRPr="00E1692D">
        <w:rPr>
          <w:rFonts w:hint="cs"/>
          <w:color w:val="000000" w:themeColor="text1"/>
          <w:sz w:val="27"/>
          <w:rtl/>
        </w:rPr>
        <w:t>والمنكر كلّ</w:t>
      </w:r>
      <w:r w:rsidR="008B07ED" w:rsidRPr="00E1692D">
        <w:rPr>
          <w:rFonts w:hint="cs"/>
          <w:color w:val="000000" w:themeColor="text1"/>
          <w:sz w:val="27"/>
          <w:rtl/>
        </w:rPr>
        <w:t>ُ</w:t>
      </w:r>
      <w:r w:rsidRPr="00E1692D">
        <w:rPr>
          <w:rFonts w:hint="cs"/>
          <w:color w:val="000000" w:themeColor="text1"/>
          <w:sz w:val="27"/>
          <w:rtl/>
        </w:rPr>
        <w:t xml:space="preserve"> فعل تحكم العقول الصحيحة بقبحه</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04"/>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8B07ED">
      <w:pPr>
        <w:rPr>
          <w:color w:val="000000" w:themeColor="text1"/>
          <w:sz w:val="27"/>
          <w:rtl/>
        </w:rPr>
      </w:pPr>
      <w:r w:rsidRPr="00E1692D">
        <w:rPr>
          <w:rFonts w:hint="cs"/>
          <w:color w:val="000000" w:themeColor="text1"/>
          <w:sz w:val="27"/>
          <w:rtl/>
        </w:rPr>
        <w:t xml:space="preserve">والنتيجة </w:t>
      </w:r>
      <w:r w:rsidR="008B07ED" w:rsidRPr="00E1692D">
        <w:rPr>
          <w:rFonts w:hint="cs"/>
          <w:color w:val="000000" w:themeColor="text1"/>
          <w:sz w:val="27"/>
          <w:rtl/>
        </w:rPr>
        <w:t>أ</w:t>
      </w:r>
      <w:r w:rsidRPr="00E1692D">
        <w:rPr>
          <w:rFonts w:hint="cs"/>
          <w:color w:val="000000" w:themeColor="text1"/>
          <w:sz w:val="27"/>
          <w:rtl/>
        </w:rPr>
        <w:t>نّ الأمر والنهي في اللغة يعني طلب الفعل وطلب الترك</w:t>
      </w:r>
      <w:r w:rsidR="008B07ED" w:rsidRPr="00E1692D">
        <w:rPr>
          <w:rFonts w:hint="cs"/>
          <w:color w:val="000000" w:themeColor="text1"/>
          <w:sz w:val="27"/>
          <w:rtl/>
        </w:rPr>
        <w:t>.</w:t>
      </w:r>
      <w:r w:rsidRPr="00E1692D">
        <w:rPr>
          <w:rFonts w:hint="cs"/>
          <w:color w:val="000000" w:themeColor="text1"/>
          <w:sz w:val="27"/>
          <w:rtl/>
        </w:rPr>
        <w:t xml:space="preserve"> وبناءً على مقتضى الظاهر من لفظ الأمر والنهي فإنّ الطلب إنما يتمّ التعبير عنه بـ </w:t>
      </w:r>
      <w:r w:rsidRPr="00E1692D">
        <w:rPr>
          <w:rFonts w:hint="eastAsia"/>
          <w:color w:val="000000" w:themeColor="text1"/>
          <w:sz w:val="27"/>
          <w:rtl/>
        </w:rPr>
        <w:t>«</w:t>
      </w:r>
      <w:r w:rsidRPr="00E1692D">
        <w:rPr>
          <w:rFonts w:hint="cs"/>
          <w:color w:val="000000" w:themeColor="text1"/>
          <w:sz w:val="27"/>
          <w:rtl/>
        </w:rPr>
        <w:t>الأمر</w:t>
      </w:r>
      <w:r w:rsidRPr="00E1692D">
        <w:rPr>
          <w:rFonts w:hint="eastAsia"/>
          <w:color w:val="000000" w:themeColor="text1"/>
          <w:sz w:val="27"/>
          <w:rtl/>
        </w:rPr>
        <w:t>»</w:t>
      </w:r>
      <w:r w:rsidRPr="00E1692D">
        <w:rPr>
          <w:rFonts w:hint="cs"/>
          <w:color w:val="000000" w:themeColor="text1"/>
          <w:sz w:val="27"/>
          <w:rtl/>
        </w:rPr>
        <w:t xml:space="preserve"> إذا كان شفهياً ولفظياً. من هنا فإنّ </w:t>
      </w:r>
      <w:r w:rsidRPr="00E1692D">
        <w:rPr>
          <w:rFonts w:hint="eastAsia"/>
          <w:color w:val="000000" w:themeColor="text1"/>
          <w:sz w:val="27"/>
          <w:rtl/>
        </w:rPr>
        <w:t>«</w:t>
      </w:r>
      <w:r w:rsidRPr="00E1692D">
        <w:rPr>
          <w:rFonts w:hint="cs"/>
          <w:color w:val="000000" w:themeColor="text1"/>
          <w:sz w:val="27"/>
          <w:rtl/>
        </w:rPr>
        <w:t>الأمر بالمعروف</w:t>
      </w:r>
      <w:r w:rsidRPr="00E1692D">
        <w:rPr>
          <w:rFonts w:hint="eastAsia"/>
          <w:color w:val="000000" w:themeColor="text1"/>
          <w:sz w:val="27"/>
          <w:rtl/>
        </w:rPr>
        <w:t>»</w:t>
      </w:r>
      <w:r w:rsidRPr="00E1692D">
        <w:rPr>
          <w:rFonts w:hint="cs"/>
          <w:color w:val="000000" w:themeColor="text1"/>
          <w:sz w:val="27"/>
          <w:rtl/>
        </w:rPr>
        <w:t xml:space="preserve"> يعني المطالبة بالأمور الحسنة من الناحية العقلية والشرعية، و</w:t>
      </w:r>
      <w:r w:rsidRPr="00E1692D">
        <w:rPr>
          <w:rFonts w:hint="eastAsia"/>
          <w:color w:val="000000" w:themeColor="text1"/>
          <w:sz w:val="27"/>
          <w:rtl/>
        </w:rPr>
        <w:t>«</w:t>
      </w:r>
      <w:r w:rsidRPr="00E1692D">
        <w:rPr>
          <w:rFonts w:hint="cs"/>
          <w:color w:val="000000" w:themeColor="text1"/>
          <w:sz w:val="27"/>
          <w:rtl/>
        </w:rPr>
        <w:t>النهي عن المنكر</w:t>
      </w:r>
      <w:r w:rsidRPr="00E1692D">
        <w:rPr>
          <w:rFonts w:hint="eastAsia"/>
          <w:color w:val="000000" w:themeColor="text1"/>
          <w:sz w:val="27"/>
          <w:rtl/>
        </w:rPr>
        <w:t>»</w:t>
      </w:r>
      <w:r w:rsidRPr="00E1692D">
        <w:rPr>
          <w:rFonts w:hint="cs"/>
          <w:color w:val="000000" w:themeColor="text1"/>
          <w:sz w:val="27"/>
          <w:rtl/>
        </w:rPr>
        <w:t xml:space="preserve"> يعني الردع</w:t>
      </w:r>
      <w:r w:rsidR="001675CE" w:rsidRPr="00E1692D">
        <w:rPr>
          <w:rFonts w:hint="cs"/>
          <w:color w:val="000000" w:themeColor="text1"/>
          <w:sz w:val="27"/>
          <w:rtl/>
        </w:rPr>
        <w:t xml:space="preserve"> أو </w:t>
      </w:r>
      <w:r w:rsidRPr="00E1692D">
        <w:rPr>
          <w:rFonts w:hint="cs"/>
          <w:color w:val="000000" w:themeColor="text1"/>
          <w:sz w:val="27"/>
          <w:rtl/>
        </w:rPr>
        <w:t xml:space="preserve">طلب ترك الأمور القبيحة. </w:t>
      </w:r>
    </w:p>
    <w:p w:rsidR="00543676" w:rsidRPr="00E1692D" w:rsidRDefault="00543676" w:rsidP="008B07ED">
      <w:pPr>
        <w:rPr>
          <w:color w:val="000000" w:themeColor="text1"/>
          <w:sz w:val="27"/>
          <w:rtl/>
        </w:rPr>
      </w:pPr>
      <w:r w:rsidRPr="00E1692D">
        <w:rPr>
          <w:rFonts w:hint="cs"/>
          <w:color w:val="000000" w:themeColor="text1"/>
          <w:sz w:val="27"/>
          <w:rtl/>
        </w:rPr>
        <w:t>أما التهديد والضرب والحبس والجرح والإيلام والقتل فهي أمور</w:t>
      </w:r>
      <w:r w:rsidR="008B07ED" w:rsidRPr="00E1692D">
        <w:rPr>
          <w:rFonts w:hint="cs"/>
          <w:color w:val="000000" w:themeColor="text1"/>
          <w:sz w:val="27"/>
          <w:rtl/>
        </w:rPr>
        <w:t>ٌ</w:t>
      </w:r>
      <w:r w:rsidRPr="00E1692D">
        <w:rPr>
          <w:rFonts w:hint="cs"/>
          <w:color w:val="000000" w:themeColor="text1"/>
          <w:sz w:val="27"/>
          <w:rtl/>
        </w:rPr>
        <w:t xml:space="preserve"> خارجة عن شمول معنى الأمر والنهي لها</w:t>
      </w:r>
      <w:r w:rsidR="008B07ED" w:rsidRPr="00E1692D">
        <w:rPr>
          <w:rFonts w:hint="cs"/>
          <w:color w:val="000000" w:themeColor="text1"/>
          <w:sz w:val="27"/>
          <w:rtl/>
        </w:rPr>
        <w:t>،</w:t>
      </w:r>
      <w:r w:rsidRPr="00E1692D">
        <w:rPr>
          <w:rFonts w:hint="cs"/>
          <w:color w:val="000000" w:themeColor="text1"/>
          <w:sz w:val="27"/>
          <w:rtl/>
        </w:rPr>
        <w:t xml:space="preserve"> وإن</w:t>
      </w:r>
      <w:r w:rsidR="008B07ED" w:rsidRPr="00E1692D">
        <w:rPr>
          <w:rFonts w:hint="cs"/>
          <w:color w:val="000000" w:themeColor="text1"/>
          <w:sz w:val="27"/>
          <w:rtl/>
        </w:rPr>
        <w:t>ْ</w:t>
      </w:r>
      <w:r w:rsidRPr="00E1692D">
        <w:rPr>
          <w:rFonts w:hint="cs"/>
          <w:color w:val="000000" w:themeColor="text1"/>
          <w:sz w:val="27"/>
          <w:rtl/>
        </w:rPr>
        <w:t xml:space="preserve"> كان من الممكن ـ بالالتفات</w:t>
      </w:r>
      <w:r w:rsidR="001675CE" w:rsidRPr="00E1692D">
        <w:rPr>
          <w:rFonts w:hint="cs"/>
          <w:color w:val="000000" w:themeColor="text1"/>
          <w:sz w:val="27"/>
          <w:rtl/>
        </w:rPr>
        <w:t xml:space="preserve"> إلى </w:t>
      </w:r>
      <w:r w:rsidRPr="00E1692D">
        <w:rPr>
          <w:rFonts w:hint="cs"/>
          <w:color w:val="000000" w:themeColor="text1"/>
          <w:sz w:val="27"/>
          <w:rtl/>
        </w:rPr>
        <w:t>القرائن والشواهد ـ</w:t>
      </w:r>
      <w:r w:rsidR="001675CE" w:rsidRPr="00E1692D">
        <w:rPr>
          <w:rFonts w:hint="cs"/>
          <w:color w:val="000000" w:themeColor="text1"/>
          <w:sz w:val="27"/>
          <w:rtl/>
        </w:rPr>
        <w:t xml:space="preserve"> إطلاق </w:t>
      </w:r>
      <w:r w:rsidRPr="00E1692D">
        <w:rPr>
          <w:rFonts w:hint="cs"/>
          <w:color w:val="000000" w:themeColor="text1"/>
          <w:sz w:val="27"/>
          <w:rtl/>
        </w:rPr>
        <w:t>الأمر والنهي على عمل وأسلوب وسيرة الفرد</w:t>
      </w:r>
      <w:r w:rsidR="008B07ED" w:rsidRPr="00E1692D">
        <w:rPr>
          <w:rFonts w:hint="cs"/>
          <w:color w:val="000000" w:themeColor="text1"/>
          <w:sz w:val="27"/>
          <w:rtl/>
        </w:rPr>
        <w:t>،</w:t>
      </w:r>
      <w:r w:rsidRPr="00E1692D">
        <w:rPr>
          <w:rFonts w:hint="cs"/>
          <w:color w:val="000000" w:themeColor="text1"/>
          <w:sz w:val="27"/>
          <w:rtl/>
        </w:rPr>
        <w:t xml:space="preserve"> على غرار إطلاقهما على اللفظ والقول، كما ذهب</w:t>
      </w:r>
      <w:r w:rsidR="001675CE" w:rsidRPr="00E1692D">
        <w:rPr>
          <w:rFonts w:hint="cs"/>
          <w:color w:val="000000" w:themeColor="text1"/>
          <w:sz w:val="27"/>
          <w:rtl/>
        </w:rPr>
        <w:t xml:space="preserve"> إلى </w:t>
      </w:r>
      <w:r w:rsidRPr="00E1692D">
        <w:rPr>
          <w:rFonts w:hint="cs"/>
          <w:color w:val="000000" w:themeColor="text1"/>
          <w:sz w:val="27"/>
          <w:rtl/>
        </w:rPr>
        <w:t>ذلك العلا</w:t>
      </w:r>
      <w:r w:rsidR="008B07ED" w:rsidRPr="00E1692D">
        <w:rPr>
          <w:rFonts w:hint="cs"/>
          <w:color w:val="000000" w:themeColor="text1"/>
          <w:sz w:val="27"/>
          <w:rtl/>
        </w:rPr>
        <w:t>ّ</w:t>
      </w:r>
      <w:r w:rsidRPr="00E1692D">
        <w:rPr>
          <w:rFonts w:hint="cs"/>
          <w:color w:val="000000" w:themeColor="text1"/>
          <w:sz w:val="27"/>
          <w:rtl/>
        </w:rPr>
        <w:t xml:space="preserve">مة الطباطبائي في تفسير الآية </w:t>
      </w:r>
      <w:r w:rsidR="008B07ED" w:rsidRPr="00E1692D">
        <w:rPr>
          <w:rFonts w:hint="cs"/>
          <w:color w:val="000000" w:themeColor="text1"/>
          <w:sz w:val="27"/>
          <w:rtl/>
        </w:rPr>
        <w:t>37</w:t>
      </w:r>
      <w:r w:rsidRPr="00E1692D">
        <w:rPr>
          <w:rFonts w:hint="cs"/>
          <w:color w:val="000000" w:themeColor="text1"/>
          <w:sz w:val="27"/>
          <w:rtl/>
        </w:rPr>
        <w:t xml:space="preserve"> من سورة النساء</w:t>
      </w:r>
      <w:r w:rsidR="008B07ED" w:rsidRPr="00E1692D">
        <w:rPr>
          <w:rFonts w:hint="cs"/>
          <w:color w:val="000000" w:themeColor="text1"/>
          <w:sz w:val="27"/>
          <w:rtl/>
        </w:rPr>
        <w:t>،</w:t>
      </w:r>
      <w:r w:rsidRPr="00E1692D">
        <w:rPr>
          <w:rFonts w:hint="cs"/>
          <w:color w:val="000000" w:themeColor="text1"/>
          <w:sz w:val="27"/>
          <w:rtl/>
        </w:rPr>
        <w:t xml:space="preserve"> </w:t>
      </w:r>
      <w:r w:rsidR="008B07ED" w:rsidRPr="00E1692D">
        <w:rPr>
          <w:rFonts w:hint="cs"/>
          <w:color w:val="000000" w:themeColor="text1"/>
          <w:sz w:val="27"/>
          <w:rtl/>
        </w:rPr>
        <w:t>ك</w:t>
      </w:r>
      <w:r w:rsidRPr="00E1692D">
        <w:rPr>
          <w:rFonts w:hint="cs"/>
          <w:color w:val="000000" w:themeColor="text1"/>
          <w:sz w:val="27"/>
          <w:rtl/>
        </w:rPr>
        <w:t>ما تقدّم، حيث فسّر العمل والأسلوب بأحد معاني الأمر، كما هي الحال بالنسبة</w:t>
      </w:r>
      <w:r w:rsidR="001675CE" w:rsidRPr="00E1692D">
        <w:rPr>
          <w:rFonts w:hint="cs"/>
          <w:color w:val="000000" w:themeColor="text1"/>
          <w:sz w:val="27"/>
          <w:rtl/>
        </w:rPr>
        <w:t xml:space="preserve"> إلى </w:t>
      </w:r>
      <w:r w:rsidRPr="00E1692D">
        <w:rPr>
          <w:rFonts w:hint="cs"/>
          <w:color w:val="000000" w:themeColor="text1"/>
          <w:sz w:val="27"/>
          <w:rtl/>
        </w:rPr>
        <w:t xml:space="preserve">اللفظ. </w:t>
      </w:r>
    </w:p>
    <w:p w:rsidR="00543676" w:rsidRPr="00E1692D" w:rsidRDefault="00543676" w:rsidP="00543676">
      <w:pPr>
        <w:rPr>
          <w:color w:val="000000" w:themeColor="text1"/>
          <w:sz w:val="27"/>
          <w:rtl/>
        </w:rPr>
      </w:pPr>
      <w:r w:rsidRPr="00E1692D">
        <w:rPr>
          <w:rFonts w:hint="cs"/>
          <w:color w:val="000000" w:themeColor="text1"/>
          <w:sz w:val="27"/>
          <w:rtl/>
        </w:rPr>
        <w:t xml:space="preserve">ولإثبات مدّعانا هذا نتمسّك بالأدلة التالية: </w:t>
      </w:r>
    </w:p>
    <w:p w:rsidR="00543676" w:rsidRPr="00E1692D" w:rsidRDefault="00543676" w:rsidP="00543676">
      <w:pPr>
        <w:rPr>
          <w:color w:val="000000" w:themeColor="text1"/>
          <w:sz w:val="27"/>
          <w:rtl/>
        </w:rPr>
      </w:pPr>
    </w:p>
    <w:p w:rsidR="00543676" w:rsidRPr="00E1692D" w:rsidRDefault="00543676" w:rsidP="009E0D55">
      <w:pPr>
        <w:pStyle w:val="Heading3"/>
        <w:rPr>
          <w:color w:val="000000" w:themeColor="text1"/>
          <w:rtl/>
        </w:rPr>
      </w:pPr>
      <w:r w:rsidRPr="00E1692D">
        <w:rPr>
          <w:rFonts w:hint="cs"/>
          <w:color w:val="000000" w:themeColor="text1"/>
          <w:rtl/>
        </w:rPr>
        <w:t>الدليل الأو</w:t>
      </w:r>
      <w:r w:rsidR="008B07ED" w:rsidRPr="00E1692D">
        <w:rPr>
          <w:rFonts w:hint="cs"/>
          <w:color w:val="000000" w:themeColor="text1"/>
          <w:rtl/>
        </w:rPr>
        <w:t>ّ</w:t>
      </w:r>
      <w:r w:rsidRPr="00E1692D">
        <w:rPr>
          <w:rFonts w:hint="cs"/>
          <w:color w:val="000000" w:themeColor="text1"/>
          <w:rtl/>
        </w:rPr>
        <w:t>ل: ظهور لفظ الأمر بالمعروف والنهي عن المنكر</w:t>
      </w:r>
    </w:p>
    <w:p w:rsidR="00543676" w:rsidRPr="00E1692D" w:rsidRDefault="00543676" w:rsidP="008E5FBC">
      <w:pPr>
        <w:rPr>
          <w:color w:val="000000" w:themeColor="text1"/>
          <w:sz w:val="27"/>
          <w:rtl/>
        </w:rPr>
      </w:pPr>
      <w:r w:rsidRPr="00E1692D">
        <w:rPr>
          <w:rFonts w:hint="cs"/>
          <w:color w:val="000000" w:themeColor="text1"/>
          <w:sz w:val="27"/>
          <w:rtl/>
        </w:rPr>
        <w:t>إنّ ظهور عبارة الأمر بالمعروف والنهي عن المنكر الواردة في النصوص لا تدلّ على أكثر من التلف</w:t>
      </w:r>
      <w:r w:rsidR="008B07ED" w:rsidRPr="00E1692D">
        <w:rPr>
          <w:rFonts w:hint="cs"/>
          <w:color w:val="000000" w:themeColor="text1"/>
          <w:sz w:val="27"/>
          <w:rtl/>
        </w:rPr>
        <w:t>ّ</w:t>
      </w:r>
      <w:r w:rsidRPr="00E1692D">
        <w:rPr>
          <w:rFonts w:hint="cs"/>
          <w:color w:val="000000" w:themeColor="text1"/>
          <w:sz w:val="27"/>
          <w:rtl/>
        </w:rPr>
        <w:t>ظ والأمر والنهي اللساني والشفهي</w:t>
      </w:r>
      <w:r w:rsidR="008B07ED" w:rsidRPr="00E1692D">
        <w:rPr>
          <w:rFonts w:hint="cs"/>
          <w:color w:val="000000" w:themeColor="text1"/>
          <w:sz w:val="27"/>
          <w:rtl/>
        </w:rPr>
        <w:t>.</w:t>
      </w:r>
      <w:r w:rsidRPr="00E1692D">
        <w:rPr>
          <w:rFonts w:hint="cs"/>
          <w:color w:val="000000" w:themeColor="text1"/>
          <w:sz w:val="27"/>
          <w:rtl/>
        </w:rPr>
        <w:t xml:space="preserve"> وهذا ما أقرّ به صاحب الجواهر</w:t>
      </w:r>
      <w:r w:rsidR="008B07ED" w:rsidRPr="00E1692D">
        <w:rPr>
          <w:rFonts w:hint="cs"/>
          <w:color w:val="000000" w:themeColor="text1"/>
          <w:sz w:val="27"/>
          <w:rtl/>
        </w:rPr>
        <w:t xml:space="preserve"> </w:t>
      </w:r>
      <w:r w:rsidRPr="00E1692D">
        <w:rPr>
          <w:rFonts w:hint="cs"/>
          <w:color w:val="000000" w:themeColor="text1"/>
          <w:sz w:val="27"/>
          <w:rtl/>
        </w:rPr>
        <w:t>أيضاً، حيث قال ما معناه: إنّ مقتضى الأمر والنهي لا يعدو الطلب القولي، وأما ما يتعلّق بالضرب والجرح من مراتب الأمر بالمعروف والنهي عن المنكر فهو مستفاد من كلمات الأصحاب وفتاو</w:t>
      </w:r>
      <w:r w:rsidR="008B07ED" w:rsidRPr="00E1692D">
        <w:rPr>
          <w:rFonts w:hint="cs"/>
          <w:color w:val="000000" w:themeColor="text1"/>
          <w:sz w:val="27"/>
          <w:rtl/>
        </w:rPr>
        <w:t>ا</w:t>
      </w:r>
      <w:r w:rsidRPr="00E1692D">
        <w:rPr>
          <w:rFonts w:hint="cs"/>
          <w:color w:val="000000" w:themeColor="text1"/>
          <w:sz w:val="27"/>
          <w:rtl/>
        </w:rPr>
        <w:t xml:space="preserve">هم، وليس من مادّة الأمر والنهي ودلالتهما اللفظية، قال: </w:t>
      </w:r>
      <w:r w:rsidRPr="00E1692D">
        <w:rPr>
          <w:rFonts w:hint="eastAsia"/>
          <w:color w:val="000000" w:themeColor="text1"/>
          <w:sz w:val="27"/>
          <w:rtl/>
        </w:rPr>
        <w:t>«</w:t>
      </w:r>
      <w:r w:rsidRPr="00E1692D">
        <w:rPr>
          <w:rFonts w:hint="cs"/>
          <w:color w:val="000000" w:themeColor="text1"/>
          <w:sz w:val="27"/>
          <w:rtl/>
        </w:rPr>
        <w:t>إذ لا يخفى على م</w:t>
      </w:r>
      <w:r w:rsidR="008B07ED" w:rsidRPr="00E1692D">
        <w:rPr>
          <w:rFonts w:hint="cs"/>
          <w:color w:val="000000" w:themeColor="text1"/>
          <w:sz w:val="27"/>
          <w:rtl/>
        </w:rPr>
        <w:t>َ</w:t>
      </w:r>
      <w:r w:rsidRPr="00E1692D">
        <w:rPr>
          <w:rFonts w:hint="cs"/>
          <w:color w:val="000000" w:themeColor="text1"/>
          <w:sz w:val="27"/>
          <w:rtl/>
        </w:rPr>
        <w:t>ن</w:t>
      </w:r>
      <w:r w:rsidR="008B07ED" w:rsidRPr="00E1692D">
        <w:rPr>
          <w:rFonts w:hint="cs"/>
          <w:color w:val="000000" w:themeColor="text1"/>
          <w:sz w:val="27"/>
          <w:rtl/>
        </w:rPr>
        <w:t>ْ</w:t>
      </w:r>
      <w:r w:rsidRPr="00E1692D">
        <w:rPr>
          <w:rFonts w:hint="cs"/>
          <w:color w:val="000000" w:themeColor="text1"/>
          <w:sz w:val="27"/>
          <w:rtl/>
        </w:rPr>
        <w:t xml:space="preserve"> أحاط بما ذكرناه من النصوص وغيرها أنّ المراد </w:t>
      </w:r>
      <w:r w:rsidRPr="00E1692D">
        <w:rPr>
          <w:rFonts w:hint="cs"/>
          <w:color w:val="000000" w:themeColor="text1"/>
          <w:sz w:val="27"/>
          <w:rtl/>
        </w:rPr>
        <w:lastRenderedPageBreak/>
        <w:t>بالأمر بالمعروف والنهي عن المنكر الحمل على ذلك</w:t>
      </w:r>
      <w:r w:rsidR="008E5FBC" w:rsidRPr="00E1692D">
        <w:rPr>
          <w:rFonts w:hint="cs"/>
          <w:color w:val="000000" w:themeColor="text1"/>
          <w:sz w:val="27"/>
          <w:rtl/>
        </w:rPr>
        <w:t>،</w:t>
      </w:r>
      <w:r w:rsidRPr="00E1692D">
        <w:rPr>
          <w:rFonts w:hint="cs"/>
          <w:color w:val="000000" w:themeColor="text1"/>
          <w:sz w:val="27"/>
          <w:rtl/>
        </w:rPr>
        <w:t xml:space="preserve"> بإيجاد المعروف، والتجنّب من المنكر، لا مجرّ</w:t>
      </w:r>
      <w:r w:rsidR="008E5FBC" w:rsidRPr="00E1692D">
        <w:rPr>
          <w:rFonts w:hint="cs"/>
          <w:color w:val="000000" w:themeColor="text1"/>
          <w:sz w:val="27"/>
          <w:rtl/>
        </w:rPr>
        <w:t>َ</w:t>
      </w:r>
      <w:r w:rsidRPr="00E1692D">
        <w:rPr>
          <w:rFonts w:hint="cs"/>
          <w:color w:val="000000" w:themeColor="text1"/>
          <w:sz w:val="27"/>
          <w:rtl/>
        </w:rPr>
        <w:t>د القول</w:t>
      </w:r>
      <w:r w:rsidR="008E5FBC" w:rsidRPr="00E1692D">
        <w:rPr>
          <w:rFonts w:hint="cs"/>
          <w:color w:val="000000" w:themeColor="text1"/>
          <w:sz w:val="27"/>
          <w:rtl/>
        </w:rPr>
        <w:t>،</w:t>
      </w:r>
      <w:r w:rsidRPr="00E1692D">
        <w:rPr>
          <w:rFonts w:hint="cs"/>
          <w:color w:val="000000" w:themeColor="text1"/>
          <w:sz w:val="27"/>
          <w:rtl/>
        </w:rPr>
        <w:t xml:space="preserve"> وإن</w:t>
      </w:r>
      <w:r w:rsidR="008E5FBC" w:rsidRPr="00E1692D">
        <w:rPr>
          <w:rFonts w:hint="cs"/>
          <w:color w:val="000000" w:themeColor="text1"/>
          <w:sz w:val="27"/>
          <w:rtl/>
        </w:rPr>
        <w:t>ْ</w:t>
      </w:r>
      <w:r w:rsidRPr="00E1692D">
        <w:rPr>
          <w:rFonts w:hint="cs"/>
          <w:color w:val="000000" w:themeColor="text1"/>
          <w:sz w:val="27"/>
          <w:rtl/>
        </w:rPr>
        <w:t xml:space="preserve"> كان يقتضيه ظاهر لفظ الأمر والنهي</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05"/>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8E5FBC">
      <w:pPr>
        <w:rPr>
          <w:color w:val="000000" w:themeColor="text1"/>
          <w:sz w:val="27"/>
          <w:rtl/>
        </w:rPr>
      </w:pPr>
      <w:r w:rsidRPr="00E1692D">
        <w:rPr>
          <w:rFonts w:hint="cs"/>
          <w:color w:val="000000" w:themeColor="text1"/>
          <w:sz w:val="27"/>
          <w:rtl/>
        </w:rPr>
        <w:t>ثم أخذ بنقل الروايات</w:t>
      </w:r>
      <w:r w:rsidRPr="00E1692D">
        <w:rPr>
          <w:color w:val="000000" w:themeColor="text1"/>
          <w:sz w:val="27"/>
          <w:vertAlign w:val="superscript"/>
          <w:rtl/>
        </w:rPr>
        <w:t>(</w:t>
      </w:r>
      <w:r w:rsidRPr="00E1692D">
        <w:rPr>
          <w:rStyle w:val="EndnoteReference"/>
          <w:color w:val="000000" w:themeColor="text1"/>
          <w:sz w:val="27"/>
          <w:rtl/>
        </w:rPr>
        <w:endnoteReference w:id="406"/>
      </w:r>
      <w:r w:rsidRPr="00E1692D">
        <w:rPr>
          <w:color w:val="000000" w:themeColor="text1"/>
          <w:sz w:val="27"/>
          <w:vertAlign w:val="superscript"/>
          <w:rtl/>
        </w:rPr>
        <w:t>)</w:t>
      </w:r>
      <w:r w:rsidRPr="00E1692D">
        <w:rPr>
          <w:rFonts w:hint="cs"/>
          <w:color w:val="000000" w:themeColor="text1"/>
          <w:sz w:val="27"/>
          <w:rtl/>
        </w:rPr>
        <w:t xml:space="preserve"> التي لا يستفاد منها أكثر من الطلب القولي والعملي والتماس الخير، ولا تشمل العنف والتهديد والضرب والشتم</w:t>
      </w:r>
      <w:r w:rsidR="008E5FBC" w:rsidRPr="00E1692D">
        <w:rPr>
          <w:rFonts w:hint="cs"/>
          <w:color w:val="000000" w:themeColor="text1"/>
          <w:sz w:val="27"/>
          <w:rtl/>
        </w:rPr>
        <w:t>.</w:t>
      </w:r>
      <w:r w:rsidRPr="00E1692D">
        <w:rPr>
          <w:rFonts w:hint="cs"/>
          <w:color w:val="000000" w:themeColor="text1"/>
          <w:sz w:val="27"/>
          <w:rtl/>
        </w:rPr>
        <w:t xml:space="preserve"> وبالتالي يصرّح بأنه لم يتوصّ</w:t>
      </w:r>
      <w:r w:rsidR="008E5FBC" w:rsidRPr="00E1692D">
        <w:rPr>
          <w:rFonts w:hint="cs"/>
          <w:color w:val="000000" w:themeColor="text1"/>
          <w:sz w:val="27"/>
          <w:rtl/>
        </w:rPr>
        <w:t>َ</w:t>
      </w:r>
      <w:r w:rsidRPr="00E1692D">
        <w:rPr>
          <w:rFonts w:hint="cs"/>
          <w:color w:val="000000" w:themeColor="text1"/>
          <w:sz w:val="27"/>
          <w:rtl/>
        </w:rPr>
        <w:t>ل</w:t>
      </w:r>
      <w:r w:rsidR="001675CE" w:rsidRPr="00E1692D">
        <w:rPr>
          <w:rFonts w:hint="cs"/>
          <w:color w:val="000000" w:themeColor="text1"/>
          <w:sz w:val="27"/>
          <w:rtl/>
        </w:rPr>
        <w:t xml:space="preserve"> إلى </w:t>
      </w:r>
      <w:r w:rsidRPr="00E1692D">
        <w:rPr>
          <w:rFonts w:hint="cs"/>
          <w:color w:val="000000" w:themeColor="text1"/>
          <w:sz w:val="27"/>
          <w:rtl/>
        </w:rPr>
        <w:t>اعتبار الضرب من مراتب الأمر بالمعروف والنهي عن المنكر</w:t>
      </w:r>
      <w:r w:rsidR="008E5FBC" w:rsidRPr="00E1692D">
        <w:rPr>
          <w:rFonts w:hint="cs"/>
          <w:color w:val="000000" w:themeColor="text1"/>
          <w:sz w:val="27"/>
          <w:rtl/>
        </w:rPr>
        <w:t>،</w:t>
      </w:r>
      <w:r w:rsidRPr="00E1692D">
        <w:rPr>
          <w:rFonts w:hint="cs"/>
          <w:color w:val="000000" w:themeColor="text1"/>
          <w:sz w:val="27"/>
          <w:rtl/>
        </w:rPr>
        <w:t xml:space="preserve"> إلا</w:t>
      </w:r>
      <w:r w:rsidR="008E5FBC" w:rsidRPr="00E1692D">
        <w:rPr>
          <w:rFonts w:hint="cs"/>
          <w:color w:val="000000" w:themeColor="text1"/>
          <w:sz w:val="27"/>
          <w:rtl/>
        </w:rPr>
        <w:t>ّ</w:t>
      </w:r>
      <w:r w:rsidRPr="00E1692D">
        <w:rPr>
          <w:rFonts w:hint="cs"/>
          <w:color w:val="000000" w:themeColor="text1"/>
          <w:sz w:val="27"/>
          <w:rtl/>
        </w:rPr>
        <w:t xml:space="preserve"> من خلال الأدلّة والفتاوى وكلمات الأصحاب، فيقول: </w:t>
      </w:r>
      <w:r w:rsidRPr="00E1692D">
        <w:rPr>
          <w:rFonts w:hint="eastAsia"/>
          <w:color w:val="000000" w:themeColor="text1"/>
          <w:sz w:val="27"/>
          <w:rtl/>
        </w:rPr>
        <w:t>«</w:t>
      </w:r>
      <w:r w:rsidR="008E5FBC" w:rsidRPr="00E1692D">
        <w:rPr>
          <w:rFonts w:hint="cs"/>
          <w:color w:val="000000" w:themeColor="text1"/>
          <w:sz w:val="27"/>
          <w:rtl/>
        </w:rPr>
        <w:t>لكن</w:t>
      </w:r>
      <w:r w:rsidRPr="00E1692D">
        <w:rPr>
          <w:rFonts w:hint="cs"/>
          <w:color w:val="000000" w:themeColor="text1"/>
          <w:sz w:val="27"/>
          <w:rtl/>
        </w:rPr>
        <w:t xml:space="preserve"> ما سمعته من النصوص والفتاوى الدال</w:t>
      </w:r>
      <w:r w:rsidR="008E5FBC" w:rsidRPr="00E1692D">
        <w:rPr>
          <w:rFonts w:hint="cs"/>
          <w:color w:val="000000" w:themeColor="text1"/>
          <w:sz w:val="27"/>
          <w:rtl/>
        </w:rPr>
        <w:t>ّ</w:t>
      </w:r>
      <w:r w:rsidRPr="00E1692D">
        <w:rPr>
          <w:rFonts w:hint="cs"/>
          <w:color w:val="000000" w:themeColor="text1"/>
          <w:sz w:val="27"/>
          <w:rtl/>
        </w:rPr>
        <w:t>ة على أن</w:t>
      </w:r>
      <w:r w:rsidR="008E5FBC" w:rsidRPr="00E1692D">
        <w:rPr>
          <w:rFonts w:hint="cs"/>
          <w:color w:val="000000" w:themeColor="text1"/>
          <w:sz w:val="27"/>
          <w:rtl/>
        </w:rPr>
        <w:t>ّ</w:t>
      </w:r>
      <w:r w:rsidRPr="00E1692D">
        <w:rPr>
          <w:rFonts w:hint="cs"/>
          <w:color w:val="000000" w:themeColor="text1"/>
          <w:sz w:val="27"/>
          <w:rtl/>
        </w:rPr>
        <w:t>هما يكونان بالقلب واللسان واليد</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07"/>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8E5FBC" w:rsidP="008E5FBC">
      <w:pPr>
        <w:rPr>
          <w:color w:val="000000" w:themeColor="text1"/>
          <w:sz w:val="27"/>
          <w:rtl/>
        </w:rPr>
      </w:pPr>
      <w:r w:rsidRPr="00E1692D">
        <w:rPr>
          <w:rFonts w:hint="cs"/>
          <w:color w:val="000000" w:themeColor="text1"/>
          <w:sz w:val="27"/>
          <w:rtl/>
        </w:rPr>
        <w:t>ومن الجدير</w:t>
      </w:r>
      <w:r w:rsidR="00543676" w:rsidRPr="00E1692D">
        <w:rPr>
          <w:rFonts w:hint="cs"/>
          <w:color w:val="000000" w:themeColor="text1"/>
          <w:sz w:val="27"/>
          <w:rtl/>
        </w:rPr>
        <w:t xml:space="preserve"> </w:t>
      </w:r>
      <w:r w:rsidRPr="00E1692D">
        <w:rPr>
          <w:rFonts w:hint="cs"/>
          <w:color w:val="000000" w:themeColor="text1"/>
          <w:sz w:val="27"/>
          <w:rtl/>
        </w:rPr>
        <w:t>بالذكر</w:t>
      </w:r>
      <w:r w:rsidR="00543676" w:rsidRPr="00E1692D">
        <w:rPr>
          <w:rFonts w:hint="cs"/>
          <w:color w:val="000000" w:themeColor="text1"/>
          <w:sz w:val="27"/>
          <w:rtl/>
        </w:rPr>
        <w:t xml:space="preserve"> أننا سنعمد في</w:t>
      </w:r>
      <w:r w:rsidRPr="00E1692D">
        <w:rPr>
          <w:rFonts w:hint="cs"/>
          <w:color w:val="000000" w:themeColor="text1"/>
          <w:sz w:val="27"/>
          <w:rtl/>
        </w:rPr>
        <w:t xml:space="preserve"> </w:t>
      </w:r>
      <w:r w:rsidR="00543676" w:rsidRPr="00E1692D">
        <w:rPr>
          <w:rFonts w:hint="cs"/>
          <w:color w:val="000000" w:themeColor="text1"/>
          <w:sz w:val="27"/>
          <w:rtl/>
        </w:rPr>
        <w:t>ما يلي</w:t>
      </w:r>
      <w:r w:rsidR="001675CE" w:rsidRPr="00E1692D">
        <w:rPr>
          <w:rFonts w:hint="cs"/>
          <w:color w:val="000000" w:themeColor="text1"/>
          <w:sz w:val="27"/>
          <w:rtl/>
        </w:rPr>
        <w:t xml:space="preserve"> إلى </w:t>
      </w:r>
      <w:r w:rsidR="00543676" w:rsidRPr="00E1692D">
        <w:rPr>
          <w:rFonts w:hint="cs"/>
          <w:color w:val="000000" w:themeColor="text1"/>
          <w:sz w:val="27"/>
          <w:rtl/>
        </w:rPr>
        <w:t>إقامة الأدلّة على عدم صحّة استنتاجه الأخير هذا.</w:t>
      </w:r>
    </w:p>
    <w:p w:rsidR="00543676" w:rsidRPr="00E1692D" w:rsidRDefault="00543676" w:rsidP="00543676">
      <w:pPr>
        <w:rPr>
          <w:color w:val="000000" w:themeColor="text1"/>
          <w:sz w:val="27"/>
          <w:rtl/>
        </w:rPr>
      </w:pPr>
      <w:r w:rsidRPr="00E1692D">
        <w:rPr>
          <w:rFonts w:hint="cs"/>
          <w:color w:val="000000" w:themeColor="text1"/>
          <w:sz w:val="27"/>
          <w:rtl/>
        </w:rPr>
        <w:t xml:space="preserve"> </w:t>
      </w:r>
    </w:p>
    <w:p w:rsidR="00543676" w:rsidRPr="00E1692D" w:rsidRDefault="00543676" w:rsidP="009E0D55">
      <w:pPr>
        <w:pStyle w:val="Heading3"/>
        <w:rPr>
          <w:color w:val="000000" w:themeColor="text1"/>
          <w:rtl/>
        </w:rPr>
      </w:pPr>
      <w:r w:rsidRPr="00E1692D">
        <w:rPr>
          <w:rFonts w:hint="cs"/>
          <w:color w:val="000000" w:themeColor="text1"/>
          <w:rtl/>
        </w:rPr>
        <w:t>الدليل الثاني: سياق الآيات الكريمة</w:t>
      </w:r>
    </w:p>
    <w:p w:rsidR="00543676" w:rsidRPr="00E1692D" w:rsidRDefault="00543676" w:rsidP="00543676">
      <w:pPr>
        <w:rPr>
          <w:color w:val="000000" w:themeColor="text1"/>
          <w:sz w:val="27"/>
          <w:rtl/>
        </w:rPr>
      </w:pPr>
      <w:r w:rsidRPr="00E1692D">
        <w:rPr>
          <w:rFonts w:hint="cs"/>
          <w:color w:val="000000" w:themeColor="text1"/>
          <w:sz w:val="27"/>
          <w:rtl/>
        </w:rPr>
        <w:t>إنّ سياق الآيات الواردة في موضوع الأمر بالمعروف والنهي عن المنكر، والتي تدعو</w:t>
      </w:r>
      <w:r w:rsidR="001675CE" w:rsidRPr="00E1692D">
        <w:rPr>
          <w:rFonts w:hint="cs"/>
          <w:color w:val="000000" w:themeColor="text1"/>
          <w:sz w:val="27"/>
          <w:rtl/>
        </w:rPr>
        <w:t xml:space="preserve"> إلى </w:t>
      </w:r>
      <w:r w:rsidRPr="00E1692D">
        <w:rPr>
          <w:rFonts w:hint="cs"/>
          <w:color w:val="000000" w:themeColor="text1"/>
          <w:sz w:val="27"/>
          <w:rtl/>
        </w:rPr>
        <w:t>جانب ذلك عامّة المسلمين</w:t>
      </w:r>
      <w:r w:rsidR="001675CE" w:rsidRPr="00E1692D">
        <w:rPr>
          <w:rFonts w:hint="cs"/>
          <w:color w:val="000000" w:themeColor="text1"/>
          <w:sz w:val="27"/>
          <w:rtl/>
        </w:rPr>
        <w:t xml:space="preserve"> إلى </w:t>
      </w:r>
      <w:r w:rsidRPr="00E1692D">
        <w:rPr>
          <w:rFonts w:hint="cs"/>
          <w:color w:val="000000" w:themeColor="text1"/>
          <w:sz w:val="27"/>
          <w:rtl/>
        </w:rPr>
        <w:t>الات</w:t>
      </w:r>
      <w:r w:rsidR="008E5FBC" w:rsidRPr="00E1692D">
        <w:rPr>
          <w:rFonts w:hint="cs"/>
          <w:color w:val="000000" w:themeColor="text1"/>
          <w:sz w:val="27"/>
          <w:rtl/>
        </w:rPr>
        <w:t>ّ</w:t>
      </w:r>
      <w:r w:rsidRPr="00E1692D">
        <w:rPr>
          <w:rFonts w:hint="cs"/>
          <w:color w:val="000000" w:themeColor="text1"/>
          <w:sz w:val="27"/>
          <w:rtl/>
        </w:rPr>
        <w:t xml:space="preserve">حاد ونبذ الخلاف، يفهم منه أنّ </w:t>
      </w:r>
      <w:r w:rsidRPr="00E1692D">
        <w:rPr>
          <w:rFonts w:hint="eastAsia"/>
          <w:color w:val="000000" w:themeColor="text1"/>
          <w:sz w:val="27"/>
          <w:rtl/>
        </w:rPr>
        <w:t>«</w:t>
      </w:r>
      <w:r w:rsidRPr="00E1692D">
        <w:rPr>
          <w:rFonts w:hint="cs"/>
          <w:color w:val="000000" w:themeColor="text1"/>
          <w:sz w:val="27"/>
          <w:rtl/>
        </w:rPr>
        <w:t>الضرب والجرح</w:t>
      </w:r>
      <w:r w:rsidRPr="00E1692D">
        <w:rPr>
          <w:rFonts w:hint="eastAsia"/>
          <w:color w:val="000000" w:themeColor="text1"/>
          <w:sz w:val="27"/>
          <w:rtl/>
        </w:rPr>
        <w:t>»</w:t>
      </w:r>
      <w:r w:rsidRPr="00E1692D">
        <w:rPr>
          <w:rFonts w:hint="cs"/>
          <w:color w:val="000000" w:themeColor="text1"/>
          <w:sz w:val="27"/>
          <w:rtl/>
        </w:rPr>
        <w:t xml:space="preserve"> لا يمكنه أن يدخل في أيّ مرتبة من مراتب الأمر بالمعروف والنهي عن المنكر</w:t>
      </w:r>
      <w:r w:rsidR="008E5FBC" w:rsidRPr="00E1692D">
        <w:rPr>
          <w:rFonts w:hint="cs"/>
          <w:color w:val="000000" w:themeColor="text1"/>
          <w:sz w:val="27"/>
          <w:rtl/>
        </w:rPr>
        <w:t>،</w:t>
      </w:r>
      <w:r w:rsidRPr="00E1692D">
        <w:rPr>
          <w:rFonts w:hint="cs"/>
          <w:color w:val="000000" w:themeColor="text1"/>
          <w:sz w:val="27"/>
          <w:rtl/>
        </w:rPr>
        <w:t xml:space="preserve"> الذي يؤدّي القيام به</w:t>
      </w:r>
      <w:r w:rsidR="001675CE" w:rsidRPr="00E1692D">
        <w:rPr>
          <w:rFonts w:hint="cs"/>
          <w:color w:val="000000" w:themeColor="text1"/>
          <w:sz w:val="27"/>
          <w:rtl/>
        </w:rPr>
        <w:t xml:space="preserve"> إلى </w:t>
      </w:r>
      <w:r w:rsidRPr="00E1692D">
        <w:rPr>
          <w:rFonts w:hint="cs"/>
          <w:color w:val="000000" w:themeColor="text1"/>
          <w:sz w:val="27"/>
          <w:rtl/>
        </w:rPr>
        <w:t xml:space="preserve">تأليف القلوب، والتأسيس لقواعد الرفق والمحبة والمودّة في المجتمع. </w:t>
      </w:r>
    </w:p>
    <w:p w:rsidR="00543676" w:rsidRPr="00E1692D" w:rsidRDefault="00543676" w:rsidP="008E5FBC">
      <w:pPr>
        <w:rPr>
          <w:color w:val="000000" w:themeColor="text1"/>
          <w:sz w:val="27"/>
          <w:rtl/>
        </w:rPr>
      </w:pPr>
      <w:r w:rsidRPr="00E1692D">
        <w:rPr>
          <w:rFonts w:hint="cs"/>
          <w:color w:val="000000" w:themeColor="text1"/>
          <w:sz w:val="27"/>
          <w:rtl/>
        </w:rPr>
        <w:t xml:space="preserve">توضيح ذلك: إننا إذا قلنا بأنّ الأمر بالمعروف والنهي عن المنكر الوارد في الآيات يشمل مرحلة الضرب والشتم أيضاً </w:t>
      </w:r>
      <w:r w:rsidR="008E5FBC" w:rsidRPr="00E1692D">
        <w:rPr>
          <w:rFonts w:hint="cs"/>
          <w:color w:val="000000" w:themeColor="text1"/>
          <w:sz w:val="27"/>
          <w:rtl/>
        </w:rPr>
        <w:t>ف</w:t>
      </w:r>
      <w:r w:rsidRPr="00E1692D">
        <w:rPr>
          <w:rFonts w:hint="cs"/>
          <w:color w:val="000000" w:themeColor="text1"/>
          <w:sz w:val="27"/>
          <w:rtl/>
        </w:rPr>
        <w:t>سوف نحصل على أمر</w:t>
      </w:r>
      <w:r w:rsidR="008E5FBC" w:rsidRPr="00E1692D">
        <w:rPr>
          <w:rFonts w:hint="cs"/>
          <w:color w:val="000000" w:themeColor="text1"/>
          <w:sz w:val="27"/>
          <w:rtl/>
        </w:rPr>
        <w:t>َ</w:t>
      </w:r>
      <w:r w:rsidRPr="00E1692D">
        <w:rPr>
          <w:rFonts w:hint="cs"/>
          <w:color w:val="000000" w:themeColor="text1"/>
          <w:sz w:val="27"/>
          <w:rtl/>
        </w:rPr>
        <w:t>ي</w:t>
      </w:r>
      <w:r w:rsidR="008E5FBC" w:rsidRPr="00E1692D">
        <w:rPr>
          <w:rFonts w:hint="cs"/>
          <w:color w:val="000000" w:themeColor="text1"/>
          <w:sz w:val="27"/>
          <w:rtl/>
        </w:rPr>
        <w:t>ْ</w:t>
      </w:r>
      <w:r w:rsidRPr="00E1692D">
        <w:rPr>
          <w:rFonts w:hint="cs"/>
          <w:color w:val="000000" w:themeColor="text1"/>
          <w:sz w:val="27"/>
          <w:rtl/>
        </w:rPr>
        <w:t>ن متناقضين في آية واحدة</w:t>
      </w:r>
      <w:r w:rsidR="008E5FBC"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آيتين متجاورتين</w:t>
      </w:r>
      <w:r w:rsidR="008E5FBC" w:rsidRPr="00E1692D">
        <w:rPr>
          <w:rFonts w:hint="cs"/>
          <w:color w:val="000000" w:themeColor="text1"/>
          <w:sz w:val="27"/>
          <w:rtl/>
        </w:rPr>
        <w:t>.</w:t>
      </w:r>
      <w:r w:rsidRPr="00E1692D">
        <w:rPr>
          <w:rFonts w:hint="cs"/>
          <w:color w:val="000000" w:themeColor="text1"/>
          <w:sz w:val="27"/>
          <w:rtl/>
        </w:rPr>
        <w:t xml:space="preserve"> وهذا يضرّ بوحدة السياق، ويخلّ بفصاحة الكلام. وبناءً على رأي المشهور الذي يعتبر الضرب والشتم من مراتب الأمر بالمعروف والنهي عن المنكر يتمّ تفسير هذه الآيات </w:t>
      </w:r>
      <w:r w:rsidR="008E5FBC" w:rsidRPr="00E1692D">
        <w:rPr>
          <w:rFonts w:hint="cs"/>
          <w:color w:val="000000" w:themeColor="text1"/>
          <w:sz w:val="27"/>
          <w:rtl/>
        </w:rPr>
        <w:t>بهذا الشكل</w:t>
      </w:r>
      <w:r w:rsidRPr="00E1692D">
        <w:rPr>
          <w:rFonts w:hint="cs"/>
          <w:color w:val="000000" w:themeColor="text1"/>
          <w:sz w:val="27"/>
          <w:rtl/>
        </w:rPr>
        <w:t>: ادعوا الآخرين</w:t>
      </w:r>
      <w:r w:rsidR="001675CE" w:rsidRPr="00E1692D">
        <w:rPr>
          <w:rFonts w:hint="cs"/>
          <w:color w:val="000000" w:themeColor="text1"/>
          <w:sz w:val="27"/>
          <w:rtl/>
        </w:rPr>
        <w:t xml:space="preserve"> إلى </w:t>
      </w:r>
      <w:r w:rsidRPr="00E1692D">
        <w:rPr>
          <w:rFonts w:hint="cs"/>
          <w:color w:val="000000" w:themeColor="text1"/>
          <w:sz w:val="27"/>
          <w:rtl/>
        </w:rPr>
        <w:t>فعل الخير بشتى الوسائل والطرق</w:t>
      </w:r>
      <w:r w:rsidR="008E5FBC" w:rsidRPr="00E1692D">
        <w:rPr>
          <w:rFonts w:hint="cs"/>
          <w:color w:val="000000" w:themeColor="text1"/>
          <w:sz w:val="27"/>
          <w:rtl/>
        </w:rPr>
        <w:t>،</w:t>
      </w:r>
      <w:r w:rsidRPr="00E1692D">
        <w:rPr>
          <w:rFonts w:hint="cs"/>
          <w:color w:val="000000" w:themeColor="text1"/>
          <w:sz w:val="27"/>
          <w:rtl/>
        </w:rPr>
        <w:t xml:space="preserve"> ولو بالقتل والضرب والتهديد ـ الذي يؤدّي بطبيعة الحال</w:t>
      </w:r>
      <w:r w:rsidR="001675CE" w:rsidRPr="00E1692D">
        <w:rPr>
          <w:rFonts w:hint="cs"/>
          <w:color w:val="000000" w:themeColor="text1"/>
          <w:sz w:val="27"/>
          <w:rtl/>
        </w:rPr>
        <w:t xml:space="preserve"> إلى </w:t>
      </w:r>
      <w:r w:rsidRPr="00E1692D">
        <w:rPr>
          <w:rFonts w:hint="cs"/>
          <w:color w:val="000000" w:themeColor="text1"/>
          <w:sz w:val="27"/>
          <w:rtl/>
        </w:rPr>
        <w:t>الأحقاد والأذى والكراهية ـ</w:t>
      </w:r>
      <w:r w:rsidR="008E5FBC" w:rsidRPr="00E1692D">
        <w:rPr>
          <w:rFonts w:hint="cs"/>
          <w:color w:val="000000" w:themeColor="text1"/>
          <w:sz w:val="27"/>
          <w:rtl/>
        </w:rPr>
        <w:t>،</w:t>
      </w:r>
      <w:r w:rsidRPr="00E1692D">
        <w:rPr>
          <w:rFonts w:hint="cs"/>
          <w:color w:val="000000" w:themeColor="text1"/>
          <w:sz w:val="27"/>
          <w:rtl/>
        </w:rPr>
        <w:t xml:space="preserve"> وفي الوقت نفسه تعاي</w:t>
      </w:r>
      <w:r w:rsidR="008E5FBC" w:rsidRPr="00E1692D">
        <w:rPr>
          <w:rFonts w:hint="cs"/>
          <w:color w:val="000000" w:themeColor="text1"/>
          <w:sz w:val="27"/>
          <w:rtl/>
        </w:rPr>
        <w:t>َ</w:t>
      </w:r>
      <w:r w:rsidRPr="00E1692D">
        <w:rPr>
          <w:rFonts w:hint="cs"/>
          <w:color w:val="000000" w:themeColor="text1"/>
          <w:sz w:val="27"/>
          <w:rtl/>
        </w:rPr>
        <w:t>شوا بمحبّة وألفة وات</w:t>
      </w:r>
      <w:r w:rsidR="008E5FBC" w:rsidRPr="00E1692D">
        <w:rPr>
          <w:rFonts w:hint="cs"/>
          <w:color w:val="000000" w:themeColor="text1"/>
          <w:sz w:val="27"/>
          <w:rtl/>
        </w:rPr>
        <w:t>ّ</w:t>
      </w:r>
      <w:r w:rsidRPr="00E1692D">
        <w:rPr>
          <w:rFonts w:hint="cs"/>
          <w:color w:val="000000" w:themeColor="text1"/>
          <w:sz w:val="27"/>
          <w:rtl/>
        </w:rPr>
        <w:t xml:space="preserve">حاد، وانبذوا الفرقة والخلاف! </w:t>
      </w:r>
    </w:p>
    <w:p w:rsidR="00543676" w:rsidRPr="00E1692D" w:rsidRDefault="00543676" w:rsidP="008E5FBC">
      <w:pPr>
        <w:rPr>
          <w:color w:val="000000" w:themeColor="text1"/>
          <w:sz w:val="27"/>
          <w:rtl/>
        </w:rPr>
      </w:pPr>
      <w:r w:rsidRPr="00E1692D">
        <w:rPr>
          <w:rFonts w:hint="cs"/>
          <w:color w:val="000000" w:themeColor="text1"/>
          <w:sz w:val="27"/>
          <w:rtl/>
        </w:rPr>
        <w:t>لا شك</w:t>
      </w:r>
      <w:r w:rsidR="008E5FBC" w:rsidRPr="00E1692D">
        <w:rPr>
          <w:rFonts w:hint="cs"/>
          <w:color w:val="000000" w:themeColor="text1"/>
          <w:sz w:val="27"/>
          <w:rtl/>
        </w:rPr>
        <w:t>ّ</w:t>
      </w:r>
      <w:r w:rsidRPr="00E1692D">
        <w:rPr>
          <w:rFonts w:hint="cs"/>
          <w:color w:val="000000" w:themeColor="text1"/>
          <w:sz w:val="27"/>
          <w:rtl/>
        </w:rPr>
        <w:t xml:space="preserve"> في أنّ الحكيم لا ي</w:t>
      </w:r>
      <w:r w:rsidR="008E5FBC" w:rsidRPr="00E1692D">
        <w:rPr>
          <w:rFonts w:hint="cs"/>
          <w:color w:val="000000" w:themeColor="text1"/>
          <w:sz w:val="27"/>
          <w:rtl/>
        </w:rPr>
        <w:t>َ</w:t>
      </w:r>
      <w:r w:rsidRPr="00E1692D">
        <w:rPr>
          <w:rFonts w:hint="cs"/>
          <w:color w:val="000000" w:themeColor="text1"/>
          <w:sz w:val="27"/>
          <w:rtl/>
        </w:rPr>
        <w:t>س</w:t>
      </w:r>
      <w:r w:rsidR="008E5FBC" w:rsidRPr="00E1692D">
        <w:rPr>
          <w:rFonts w:hint="cs"/>
          <w:color w:val="000000" w:themeColor="text1"/>
          <w:sz w:val="27"/>
          <w:rtl/>
        </w:rPr>
        <w:t>َ</w:t>
      </w:r>
      <w:r w:rsidRPr="00E1692D">
        <w:rPr>
          <w:rFonts w:hint="cs"/>
          <w:color w:val="000000" w:themeColor="text1"/>
          <w:sz w:val="27"/>
          <w:rtl/>
        </w:rPr>
        <w:t>ع</w:t>
      </w:r>
      <w:r w:rsidR="008E5FBC" w:rsidRPr="00E1692D">
        <w:rPr>
          <w:rFonts w:hint="cs"/>
          <w:color w:val="000000" w:themeColor="text1"/>
          <w:sz w:val="27"/>
          <w:rtl/>
        </w:rPr>
        <w:t>ُ</w:t>
      </w:r>
      <w:r w:rsidRPr="00E1692D">
        <w:rPr>
          <w:rFonts w:hint="cs"/>
          <w:color w:val="000000" w:themeColor="text1"/>
          <w:sz w:val="27"/>
          <w:rtl/>
        </w:rPr>
        <w:t>ه أن يتفوّ</w:t>
      </w:r>
      <w:r w:rsidR="008E5FBC" w:rsidRPr="00E1692D">
        <w:rPr>
          <w:rFonts w:hint="cs"/>
          <w:color w:val="000000" w:themeColor="text1"/>
          <w:sz w:val="27"/>
          <w:rtl/>
        </w:rPr>
        <w:t>َ</w:t>
      </w:r>
      <w:r w:rsidRPr="00E1692D">
        <w:rPr>
          <w:rFonts w:hint="cs"/>
          <w:color w:val="000000" w:themeColor="text1"/>
          <w:sz w:val="27"/>
          <w:rtl/>
        </w:rPr>
        <w:t>ه بمثل هذا الكلام</w:t>
      </w:r>
      <w:r w:rsidR="008E5FBC" w:rsidRPr="00E1692D">
        <w:rPr>
          <w:rFonts w:hint="cs"/>
          <w:color w:val="000000" w:themeColor="text1"/>
          <w:sz w:val="27"/>
          <w:rtl/>
        </w:rPr>
        <w:t>،</w:t>
      </w:r>
      <w:r w:rsidRPr="00E1692D">
        <w:rPr>
          <w:rFonts w:hint="cs"/>
          <w:color w:val="000000" w:themeColor="text1"/>
          <w:sz w:val="27"/>
          <w:rtl/>
        </w:rPr>
        <w:t xml:space="preserve"> الذي يناقض بعضه بعضاً</w:t>
      </w:r>
      <w:r w:rsidR="008E5FBC" w:rsidRPr="00E1692D">
        <w:rPr>
          <w:rFonts w:hint="cs"/>
          <w:color w:val="000000" w:themeColor="text1"/>
          <w:sz w:val="27"/>
          <w:rtl/>
        </w:rPr>
        <w:t>.</w:t>
      </w:r>
      <w:r w:rsidRPr="00E1692D">
        <w:rPr>
          <w:rFonts w:hint="cs"/>
          <w:color w:val="000000" w:themeColor="text1"/>
          <w:sz w:val="27"/>
          <w:rtl/>
        </w:rPr>
        <w:t xml:space="preserve"> وهذه حقيقة</w:t>
      </w:r>
      <w:r w:rsidR="008E5FBC" w:rsidRPr="00E1692D">
        <w:rPr>
          <w:rFonts w:hint="cs"/>
          <w:color w:val="000000" w:themeColor="text1"/>
          <w:sz w:val="27"/>
          <w:rtl/>
        </w:rPr>
        <w:t>ٌ</w:t>
      </w:r>
      <w:r w:rsidRPr="00E1692D">
        <w:rPr>
          <w:rFonts w:hint="cs"/>
          <w:color w:val="000000" w:themeColor="text1"/>
          <w:sz w:val="27"/>
          <w:rtl/>
        </w:rPr>
        <w:t xml:space="preserve"> لا تخفى على م</w:t>
      </w:r>
      <w:r w:rsidR="008E5FBC" w:rsidRPr="00E1692D">
        <w:rPr>
          <w:rFonts w:hint="cs"/>
          <w:color w:val="000000" w:themeColor="text1"/>
          <w:sz w:val="27"/>
          <w:rtl/>
        </w:rPr>
        <w:t>َ</w:t>
      </w:r>
      <w:r w:rsidRPr="00E1692D">
        <w:rPr>
          <w:rFonts w:hint="cs"/>
          <w:color w:val="000000" w:themeColor="text1"/>
          <w:sz w:val="27"/>
          <w:rtl/>
        </w:rPr>
        <w:t>ن</w:t>
      </w:r>
      <w:r w:rsidR="008E5FBC" w:rsidRPr="00E1692D">
        <w:rPr>
          <w:rFonts w:hint="cs"/>
          <w:color w:val="000000" w:themeColor="text1"/>
          <w:sz w:val="27"/>
          <w:rtl/>
        </w:rPr>
        <w:t>ْ</w:t>
      </w:r>
      <w:r w:rsidRPr="00E1692D">
        <w:rPr>
          <w:rFonts w:hint="cs"/>
          <w:color w:val="000000" w:themeColor="text1"/>
          <w:sz w:val="27"/>
          <w:rtl/>
        </w:rPr>
        <w:t xml:space="preserve"> يتدبّ</w:t>
      </w:r>
      <w:r w:rsidR="008E5FBC" w:rsidRPr="00E1692D">
        <w:rPr>
          <w:rFonts w:hint="cs"/>
          <w:color w:val="000000" w:themeColor="text1"/>
          <w:sz w:val="27"/>
          <w:rtl/>
        </w:rPr>
        <w:t>َ</w:t>
      </w:r>
      <w:r w:rsidRPr="00E1692D">
        <w:rPr>
          <w:rFonts w:hint="cs"/>
          <w:color w:val="000000" w:themeColor="text1"/>
          <w:sz w:val="27"/>
          <w:rtl/>
        </w:rPr>
        <w:t xml:space="preserve">ر في أساليب القرآن الكريم. </w:t>
      </w:r>
    </w:p>
    <w:p w:rsidR="00543676" w:rsidRPr="00E1692D" w:rsidRDefault="00543676" w:rsidP="008E5FBC">
      <w:pPr>
        <w:rPr>
          <w:color w:val="000000" w:themeColor="text1"/>
          <w:sz w:val="27"/>
          <w:rtl/>
        </w:rPr>
      </w:pPr>
      <w:r w:rsidRPr="00E1692D">
        <w:rPr>
          <w:rFonts w:hint="cs"/>
          <w:color w:val="000000" w:themeColor="text1"/>
          <w:sz w:val="27"/>
          <w:rtl/>
        </w:rPr>
        <w:t>وفي</w:t>
      </w:r>
      <w:r w:rsidR="008E5FBC" w:rsidRPr="00E1692D">
        <w:rPr>
          <w:rFonts w:hint="cs"/>
          <w:color w:val="000000" w:themeColor="text1"/>
          <w:sz w:val="27"/>
          <w:rtl/>
        </w:rPr>
        <w:t xml:space="preserve"> </w:t>
      </w:r>
      <w:r w:rsidRPr="00E1692D">
        <w:rPr>
          <w:rFonts w:hint="cs"/>
          <w:color w:val="000000" w:themeColor="text1"/>
          <w:sz w:val="27"/>
          <w:rtl/>
        </w:rPr>
        <w:t>ما يلي نتعرّض</w:t>
      </w:r>
      <w:r w:rsidR="001675CE" w:rsidRPr="00E1692D">
        <w:rPr>
          <w:rFonts w:hint="cs"/>
          <w:color w:val="000000" w:themeColor="text1"/>
          <w:sz w:val="27"/>
          <w:rtl/>
        </w:rPr>
        <w:t xml:space="preserve"> إلى </w:t>
      </w:r>
      <w:r w:rsidRPr="00E1692D">
        <w:rPr>
          <w:rFonts w:hint="cs"/>
          <w:color w:val="000000" w:themeColor="text1"/>
          <w:sz w:val="27"/>
          <w:rtl/>
        </w:rPr>
        <w:t>بعض هذه الآيات، ونترك الحكم بشأنها</w:t>
      </w:r>
      <w:r w:rsidR="001675CE" w:rsidRPr="00E1692D">
        <w:rPr>
          <w:rFonts w:hint="cs"/>
          <w:color w:val="000000" w:themeColor="text1"/>
          <w:sz w:val="27"/>
          <w:rtl/>
        </w:rPr>
        <w:t xml:space="preserve"> إلى </w:t>
      </w:r>
      <w:r w:rsidRPr="00E1692D">
        <w:rPr>
          <w:rFonts w:hint="cs"/>
          <w:color w:val="000000" w:themeColor="text1"/>
          <w:sz w:val="27"/>
          <w:rtl/>
        </w:rPr>
        <w:t xml:space="preserve">الطبع </w:t>
      </w:r>
      <w:r w:rsidRPr="00E1692D">
        <w:rPr>
          <w:rFonts w:hint="cs"/>
          <w:color w:val="000000" w:themeColor="text1"/>
          <w:sz w:val="27"/>
          <w:rtl/>
        </w:rPr>
        <w:lastRenderedPageBreak/>
        <w:t xml:space="preserve">السليم، وهي: </w:t>
      </w:r>
    </w:p>
    <w:p w:rsidR="00543676" w:rsidRPr="00E1692D" w:rsidRDefault="00543676" w:rsidP="008E5FBC">
      <w:pPr>
        <w:rPr>
          <w:color w:val="000000" w:themeColor="text1"/>
          <w:sz w:val="27"/>
          <w:rtl/>
        </w:rPr>
      </w:pPr>
      <w:r w:rsidRPr="00E1692D">
        <w:rPr>
          <w:rFonts w:hint="cs"/>
          <w:color w:val="000000" w:themeColor="text1"/>
          <w:sz w:val="27"/>
          <w:rtl/>
        </w:rPr>
        <w:t xml:space="preserve">1ـ الآية 103 و104 من سورة آل عمران: </w:t>
      </w:r>
      <w:r w:rsidRPr="00E1692D">
        <w:rPr>
          <w:rFonts w:ascii="Mosawi" w:hAnsi="Mosawi" w:cs="Mosawi"/>
          <w:color w:val="000000" w:themeColor="text1"/>
          <w:sz w:val="24"/>
          <w:szCs w:val="24"/>
          <w:rtl/>
        </w:rPr>
        <w:t>﴿</w:t>
      </w:r>
      <w:r w:rsidRPr="00E1692D">
        <w:rPr>
          <w:b/>
          <w:bCs/>
          <w:color w:val="000000" w:themeColor="text1"/>
          <w:sz w:val="27"/>
          <w:rtl/>
        </w:rPr>
        <w:t>وَاعْت</w:t>
      </w:r>
      <w:r w:rsidR="008E5FBC" w:rsidRPr="00E1692D">
        <w:rPr>
          <w:b/>
          <w:bCs/>
          <w:color w:val="000000" w:themeColor="text1"/>
          <w:sz w:val="27"/>
          <w:rtl/>
        </w:rPr>
        <w:t>َصِمُوا بِحَبْلِ اللَّهِ جَمِيع</w:t>
      </w:r>
      <w:r w:rsidRPr="00E1692D">
        <w:rPr>
          <w:b/>
          <w:bCs/>
          <w:color w:val="000000" w:themeColor="text1"/>
          <w:sz w:val="27"/>
          <w:rtl/>
        </w:rPr>
        <w:t>ا</w:t>
      </w:r>
      <w:r w:rsidR="008E5FBC" w:rsidRPr="00E1692D">
        <w:rPr>
          <w:rFonts w:hint="cs"/>
          <w:b/>
          <w:bCs/>
          <w:color w:val="000000" w:themeColor="text1"/>
          <w:sz w:val="27"/>
          <w:rtl/>
        </w:rPr>
        <w:t>ً</w:t>
      </w:r>
      <w:r w:rsidRPr="00E1692D">
        <w:rPr>
          <w:b/>
          <w:bCs/>
          <w:color w:val="000000" w:themeColor="text1"/>
          <w:sz w:val="27"/>
          <w:rtl/>
        </w:rPr>
        <w:t xml:space="preserve"> وَلاَ تَفَرَّقُوا وَاذْكُرُوا نِعْمَةَ اللَّهِ عَلَيْكُمْ إِذْ كُنْتُمْ أَعْدَاءً فَأَلَّفَ بَيْنَ قُلُوبِكُمْ فَأَصْبَحْتُمْ بِن</w:t>
      </w:r>
      <w:r w:rsidR="008E5FBC" w:rsidRPr="00E1692D">
        <w:rPr>
          <w:b/>
          <w:bCs/>
          <w:color w:val="000000" w:themeColor="text1"/>
          <w:sz w:val="27"/>
          <w:rtl/>
        </w:rPr>
        <w:t>ِعْمَتِهِ إِخْوَان</w:t>
      </w:r>
      <w:r w:rsidRPr="00E1692D">
        <w:rPr>
          <w:b/>
          <w:bCs/>
          <w:color w:val="000000" w:themeColor="text1"/>
          <w:sz w:val="27"/>
          <w:rtl/>
        </w:rPr>
        <w:t>ا</w:t>
      </w:r>
      <w:r w:rsidR="008E5FBC" w:rsidRPr="00E1692D">
        <w:rPr>
          <w:rFonts w:hint="cs"/>
          <w:b/>
          <w:bCs/>
          <w:color w:val="000000" w:themeColor="text1"/>
          <w:sz w:val="27"/>
          <w:rtl/>
        </w:rPr>
        <w:t>ً</w:t>
      </w:r>
      <w:r w:rsidRPr="00E1692D">
        <w:rPr>
          <w:b/>
          <w:bCs/>
          <w:color w:val="000000" w:themeColor="text1"/>
          <w:sz w:val="27"/>
          <w:rtl/>
        </w:rPr>
        <w:t xml:space="preserve"> وَكُنْتُمْ عَلَى شَفَا حُفْرَةٍ مِنْ النَّارِ فَأَنْقَذَكُمْ مِنْهَا كَذَلِكَ يُبَيِّنُ اللَّهُ لَكُمْ آيَاتِهِ لَعَلَّكُمْ تَهْتَدُونَ</w:t>
      </w:r>
      <w:r w:rsidRPr="00E1692D">
        <w:rPr>
          <w:rFonts w:hint="cs"/>
          <w:b/>
          <w:bCs/>
          <w:color w:val="000000" w:themeColor="text1"/>
          <w:sz w:val="27"/>
          <w:rtl/>
        </w:rPr>
        <w:t xml:space="preserve"> * </w:t>
      </w:r>
      <w:r w:rsidRPr="00E1692D">
        <w:rPr>
          <w:b/>
          <w:bCs/>
          <w:color w:val="000000" w:themeColor="text1"/>
          <w:sz w:val="27"/>
          <w:rtl/>
        </w:rPr>
        <w:t>وَلْتَكُنْ مِنْكُمْ أُمَّةٌ يَدْعُونَ</w:t>
      </w:r>
      <w:r w:rsidR="001675CE" w:rsidRPr="00E1692D">
        <w:rPr>
          <w:b/>
          <w:bCs/>
          <w:color w:val="000000" w:themeColor="text1"/>
          <w:sz w:val="27"/>
          <w:rtl/>
        </w:rPr>
        <w:t xml:space="preserve"> إلى </w:t>
      </w:r>
      <w:r w:rsidRPr="00E1692D">
        <w:rPr>
          <w:b/>
          <w:bCs/>
          <w:color w:val="000000" w:themeColor="text1"/>
          <w:sz w:val="27"/>
          <w:rtl/>
        </w:rPr>
        <w:t>الْخَيْرِ وَيَأْمُرُونَ بِالْمَعْرُوفِ وَيَنْهَوْنَ عَنْ الْمُنْكَرِ وَأُوْلَئِكَ هُمْ الْمُفْلِحُونَ</w:t>
      </w:r>
      <w:r w:rsidRPr="00E1692D">
        <w:rPr>
          <w:rFonts w:ascii="Mosawi" w:hAnsi="Mosawi" w:cs="Mosawi"/>
          <w:color w:val="000000" w:themeColor="text1"/>
          <w:sz w:val="24"/>
          <w:szCs w:val="24"/>
          <w:rtl/>
        </w:rPr>
        <w:t>﴾</w:t>
      </w:r>
      <w:r w:rsidRPr="00E1692D">
        <w:rPr>
          <w:rFonts w:hint="cs"/>
          <w:color w:val="000000" w:themeColor="text1"/>
          <w:sz w:val="27"/>
          <w:rtl/>
        </w:rPr>
        <w:t xml:space="preserve">. </w:t>
      </w:r>
    </w:p>
    <w:p w:rsidR="00543676" w:rsidRPr="00E1692D" w:rsidRDefault="00543676" w:rsidP="00A76170">
      <w:pPr>
        <w:rPr>
          <w:color w:val="000000" w:themeColor="text1"/>
          <w:sz w:val="27"/>
          <w:rtl/>
        </w:rPr>
      </w:pPr>
      <w:r w:rsidRPr="00E1692D">
        <w:rPr>
          <w:rFonts w:hint="cs"/>
          <w:color w:val="000000" w:themeColor="text1"/>
          <w:sz w:val="27"/>
          <w:rtl/>
        </w:rPr>
        <w:t>فالله سبحانه وتعالى يدعو في هذه الآيات المسلمين ويأمرهم بالاتحاد</w:t>
      </w:r>
      <w:r w:rsidR="008E5FBC" w:rsidRPr="00E1692D">
        <w:rPr>
          <w:rFonts w:hint="cs"/>
          <w:color w:val="000000" w:themeColor="text1"/>
          <w:sz w:val="27"/>
          <w:rtl/>
        </w:rPr>
        <w:t>،</w:t>
      </w:r>
      <w:r w:rsidRPr="00E1692D">
        <w:rPr>
          <w:rFonts w:hint="cs"/>
          <w:color w:val="000000" w:themeColor="text1"/>
          <w:sz w:val="27"/>
          <w:rtl/>
        </w:rPr>
        <w:t xml:space="preserve"> واستذكار ن</w:t>
      </w:r>
      <w:r w:rsidR="00A76170" w:rsidRPr="00E1692D">
        <w:rPr>
          <w:rFonts w:hint="cs"/>
          <w:color w:val="000000" w:themeColor="text1"/>
          <w:sz w:val="27"/>
          <w:rtl/>
        </w:rPr>
        <w:t>ِ</w:t>
      </w:r>
      <w:r w:rsidRPr="00E1692D">
        <w:rPr>
          <w:rFonts w:hint="cs"/>
          <w:color w:val="000000" w:themeColor="text1"/>
          <w:sz w:val="27"/>
          <w:rtl/>
        </w:rPr>
        <w:t>ع</w:t>
      </w:r>
      <w:r w:rsidR="00A76170" w:rsidRPr="00E1692D">
        <w:rPr>
          <w:rFonts w:hint="cs"/>
          <w:color w:val="000000" w:themeColor="text1"/>
          <w:sz w:val="27"/>
          <w:rtl/>
        </w:rPr>
        <w:t>َ</w:t>
      </w:r>
      <w:r w:rsidRPr="00E1692D">
        <w:rPr>
          <w:rFonts w:hint="cs"/>
          <w:color w:val="000000" w:themeColor="text1"/>
          <w:sz w:val="27"/>
          <w:rtl/>
        </w:rPr>
        <w:t>م الله عليهم</w:t>
      </w:r>
      <w:r w:rsidR="00A76170" w:rsidRPr="00E1692D">
        <w:rPr>
          <w:rFonts w:hint="cs"/>
          <w:color w:val="000000" w:themeColor="text1"/>
          <w:sz w:val="27"/>
          <w:rtl/>
        </w:rPr>
        <w:t>.</w:t>
      </w:r>
      <w:r w:rsidRPr="00E1692D">
        <w:rPr>
          <w:rFonts w:hint="cs"/>
          <w:color w:val="000000" w:themeColor="text1"/>
          <w:sz w:val="27"/>
          <w:rtl/>
        </w:rPr>
        <w:t xml:space="preserve"> وكما قال العلا</w:t>
      </w:r>
      <w:r w:rsidR="00A76170" w:rsidRPr="00E1692D">
        <w:rPr>
          <w:rFonts w:hint="cs"/>
          <w:color w:val="000000" w:themeColor="text1"/>
          <w:sz w:val="27"/>
          <w:rtl/>
        </w:rPr>
        <w:t>ّ</w:t>
      </w:r>
      <w:r w:rsidRPr="00E1692D">
        <w:rPr>
          <w:rFonts w:hint="cs"/>
          <w:color w:val="000000" w:themeColor="text1"/>
          <w:sz w:val="27"/>
          <w:rtl/>
        </w:rPr>
        <w:t xml:space="preserve">مة الطباطبائي في معرض تفسيره لهذه المقاطع: </w:t>
      </w:r>
      <w:r w:rsidRPr="00E1692D">
        <w:rPr>
          <w:rFonts w:hint="eastAsia"/>
          <w:color w:val="000000" w:themeColor="text1"/>
          <w:sz w:val="27"/>
          <w:rtl/>
        </w:rPr>
        <w:t>«</w:t>
      </w:r>
      <w:r w:rsidRPr="00E1692D">
        <w:rPr>
          <w:rFonts w:hint="cs"/>
          <w:color w:val="000000" w:themeColor="text1"/>
          <w:sz w:val="27"/>
          <w:rtl/>
        </w:rPr>
        <w:t>إنّ النعمة المندوب إليها هي نعمة الات</w:t>
      </w:r>
      <w:r w:rsidR="00A76170" w:rsidRPr="00E1692D">
        <w:rPr>
          <w:rFonts w:hint="cs"/>
          <w:color w:val="000000" w:themeColor="text1"/>
          <w:sz w:val="27"/>
          <w:rtl/>
        </w:rPr>
        <w:t>ّ</w:t>
      </w:r>
      <w:r w:rsidRPr="00E1692D">
        <w:rPr>
          <w:rFonts w:hint="cs"/>
          <w:color w:val="000000" w:themeColor="text1"/>
          <w:sz w:val="27"/>
          <w:rtl/>
        </w:rPr>
        <w:t>حاد والاجتماع</w:t>
      </w:r>
      <w:r w:rsidR="00A76170" w:rsidRPr="00E1692D">
        <w:rPr>
          <w:rFonts w:hint="cs"/>
          <w:color w:val="000000" w:themeColor="text1"/>
          <w:sz w:val="27"/>
          <w:rtl/>
        </w:rPr>
        <w:t>؛</w:t>
      </w:r>
      <w:r w:rsidRPr="00E1692D">
        <w:rPr>
          <w:rFonts w:hint="cs"/>
          <w:color w:val="000000" w:themeColor="text1"/>
          <w:sz w:val="27"/>
          <w:rtl/>
        </w:rPr>
        <w:t xml:space="preserve"> لما شاهدتموه من مرارة العدواة وحلاوة المحبّة والألفة والأخوّة، والإشراف على حفرة النار والتخلّص منها</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08"/>
      </w:r>
      <w:r w:rsidRPr="00E1692D">
        <w:rPr>
          <w:color w:val="000000" w:themeColor="text1"/>
          <w:sz w:val="27"/>
          <w:vertAlign w:val="superscript"/>
          <w:rtl/>
        </w:rPr>
        <w:t>)</w:t>
      </w:r>
      <w:r w:rsidRPr="00E1692D">
        <w:rPr>
          <w:rFonts w:hint="cs"/>
          <w:color w:val="000000" w:themeColor="text1"/>
          <w:sz w:val="27"/>
          <w:rtl/>
        </w:rPr>
        <w:t>. وعليه تشبّ</w:t>
      </w:r>
      <w:r w:rsidR="00A76170" w:rsidRPr="00E1692D">
        <w:rPr>
          <w:rFonts w:hint="cs"/>
          <w:color w:val="000000" w:themeColor="text1"/>
          <w:sz w:val="27"/>
          <w:rtl/>
        </w:rPr>
        <w:t>َ</w:t>
      </w:r>
      <w:r w:rsidRPr="00E1692D">
        <w:rPr>
          <w:rFonts w:hint="cs"/>
          <w:color w:val="000000" w:themeColor="text1"/>
          <w:sz w:val="27"/>
          <w:rtl/>
        </w:rPr>
        <w:t xml:space="preserve">ثوا بـ </w:t>
      </w:r>
      <w:r w:rsidRPr="00E1692D">
        <w:rPr>
          <w:rFonts w:hint="eastAsia"/>
          <w:color w:val="000000" w:themeColor="text1"/>
          <w:sz w:val="27"/>
          <w:rtl/>
        </w:rPr>
        <w:t>«</w:t>
      </w:r>
      <w:r w:rsidRPr="00E1692D">
        <w:rPr>
          <w:rFonts w:hint="cs"/>
          <w:color w:val="000000" w:themeColor="text1"/>
          <w:sz w:val="27"/>
          <w:rtl/>
        </w:rPr>
        <w:t>حبل الله</w:t>
      </w:r>
      <w:r w:rsidRPr="00E1692D">
        <w:rPr>
          <w:rFonts w:hint="eastAsia"/>
          <w:color w:val="000000" w:themeColor="text1"/>
          <w:sz w:val="27"/>
          <w:rtl/>
        </w:rPr>
        <w:t>»</w:t>
      </w:r>
      <w:r w:rsidR="00A76170" w:rsidRPr="00E1692D">
        <w:rPr>
          <w:rFonts w:hint="cs"/>
          <w:color w:val="000000" w:themeColor="text1"/>
          <w:sz w:val="27"/>
          <w:rtl/>
        </w:rPr>
        <w:t>،</w:t>
      </w:r>
      <w:r w:rsidRPr="00E1692D">
        <w:rPr>
          <w:rFonts w:hint="cs"/>
          <w:color w:val="000000" w:themeColor="text1"/>
          <w:sz w:val="27"/>
          <w:rtl/>
        </w:rPr>
        <w:t xml:space="preserve"> ولا تفرّ</w:t>
      </w:r>
      <w:r w:rsidR="00A76170" w:rsidRPr="00E1692D">
        <w:rPr>
          <w:rFonts w:hint="cs"/>
          <w:color w:val="000000" w:themeColor="text1"/>
          <w:sz w:val="27"/>
          <w:rtl/>
        </w:rPr>
        <w:t>ِ</w:t>
      </w:r>
      <w:r w:rsidRPr="00E1692D">
        <w:rPr>
          <w:rFonts w:hint="cs"/>
          <w:color w:val="000000" w:themeColor="text1"/>
          <w:sz w:val="27"/>
          <w:rtl/>
        </w:rPr>
        <w:t xml:space="preserve">طوا فيه. </w:t>
      </w:r>
    </w:p>
    <w:p w:rsidR="00543676" w:rsidRPr="00E1692D" w:rsidRDefault="00543676" w:rsidP="00A76170">
      <w:pPr>
        <w:rPr>
          <w:color w:val="000000" w:themeColor="text1"/>
          <w:sz w:val="27"/>
          <w:rtl/>
        </w:rPr>
      </w:pPr>
      <w:r w:rsidRPr="00E1692D">
        <w:rPr>
          <w:rFonts w:hint="cs"/>
          <w:color w:val="000000" w:themeColor="text1"/>
          <w:sz w:val="27"/>
          <w:rtl/>
        </w:rPr>
        <w:t>وهنا نترك الحكم لكم</w:t>
      </w:r>
      <w:r w:rsidR="00A76170" w:rsidRPr="00E1692D">
        <w:rPr>
          <w:rFonts w:hint="cs"/>
          <w:color w:val="000000" w:themeColor="text1"/>
          <w:sz w:val="27"/>
          <w:rtl/>
        </w:rPr>
        <w:t>؛</w:t>
      </w:r>
      <w:r w:rsidRPr="00E1692D">
        <w:rPr>
          <w:rFonts w:hint="cs"/>
          <w:color w:val="000000" w:themeColor="text1"/>
          <w:sz w:val="27"/>
          <w:rtl/>
        </w:rPr>
        <w:t xml:space="preserve"> كي تجيبوا عن هذا السؤال القائل: أيّ</w:t>
      </w:r>
      <w:r w:rsidR="00A76170" w:rsidRPr="00E1692D">
        <w:rPr>
          <w:rFonts w:hint="cs"/>
          <w:color w:val="000000" w:themeColor="text1"/>
          <w:sz w:val="27"/>
          <w:rtl/>
        </w:rPr>
        <w:t>ُ</w:t>
      </w:r>
      <w:r w:rsidRPr="00E1692D">
        <w:rPr>
          <w:rFonts w:hint="cs"/>
          <w:color w:val="000000" w:themeColor="text1"/>
          <w:sz w:val="27"/>
          <w:rtl/>
        </w:rPr>
        <w:t xml:space="preserve"> حكيم يمكنه التعقيب على هذه الآية</w:t>
      </w:r>
      <w:r w:rsidR="00A76170" w:rsidRPr="00E1692D">
        <w:rPr>
          <w:rFonts w:hint="cs"/>
          <w:color w:val="000000" w:themeColor="text1"/>
          <w:sz w:val="27"/>
          <w:rtl/>
        </w:rPr>
        <w:t>،</w:t>
      </w:r>
      <w:r w:rsidRPr="00E1692D">
        <w:rPr>
          <w:rFonts w:hint="cs"/>
          <w:color w:val="000000" w:themeColor="text1"/>
          <w:sz w:val="27"/>
          <w:rtl/>
        </w:rPr>
        <w:t xml:space="preserve"> التي ترشح بالدعوة</w:t>
      </w:r>
      <w:r w:rsidR="001675CE" w:rsidRPr="00E1692D">
        <w:rPr>
          <w:rFonts w:hint="cs"/>
          <w:color w:val="000000" w:themeColor="text1"/>
          <w:sz w:val="27"/>
          <w:rtl/>
        </w:rPr>
        <w:t xml:space="preserve"> إلى </w:t>
      </w:r>
      <w:r w:rsidRPr="00E1692D">
        <w:rPr>
          <w:rFonts w:hint="cs"/>
          <w:color w:val="000000" w:themeColor="text1"/>
          <w:sz w:val="27"/>
          <w:rtl/>
        </w:rPr>
        <w:t>الودّ والمحبة والأخوّة واجتناب نار الخلاف، ليأمر بعد ذلك مباشرة</w:t>
      </w:r>
      <w:r w:rsidR="00A76170" w:rsidRPr="00E1692D">
        <w:rPr>
          <w:rFonts w:hint="cs"/>
          <w:color w:val="000000" w:themeColor="text1"/>
          <w:sz w:val="27"/>
          <w:rtl/>
        </w:rPr>
        <w:t>ً</w:t>
      </w:r>
      <w:r w:rsidRPr="00E1692D">
        <w:rPr>
          <w:rFonts w:hint="cs"/>
          <w:color w:val="000000" w:themeColor="text1"/>
          <w:sz w:val="27"/>
          <w:rtl/>
        </w:rPr>
        <w:t xml:space="preserve"> باستخدام كاف</w:t>
      </w:r>
      <w:r w:rsidR="00A76170" w:rsidRPr="00E1692D">
        <w:rPr>
          <w:rFonts w:hint="cs"/>
          <w:color w:val="000000" w:themeColor="text1"/>
          <w:sz w:val="27"/>
          <w:rtl/>
        </w:rPr>
        <w:t>ّ</w:t>
      </w:r>
      <w:r w:rsidRPr="00E1692D">
        <w:rPr>
          <w:rFonts w:hint="cs"/>
          <w:color w:val="000000" w:themeColor="text1"/>
          <w:sz w:val="27"/>
          <w:rtl/>
        </w:rPr>
        <w:t xml:space="preserve">ة الوسائل </w:t>
      </w:r>
      <w:r w:rsidR="00A76170" w:rsidRPr="00E1692D">
        <w:rPr>
          <w:rFonts w:hint="cs"/>
          <w:color w:val="000000" w:themeColor="text1"/>
          <w:sz w:val="27"/>
          <w:rtl/>
        </w:rPr>
        <w:t>ضدّ</w:t>
      </w:r>
      <w:r w:rsidRPr="00E1692D">
        <w:rPr>
          <w:rFonts w:hint="cs"/>
          <w:color w:val="000000" w:themeColor="text1"/>
          <w:sz w:val="27"/>
          <w:rtl/>
        </w:rPr>
        <w:t xml:space="preserve"> م</w:t>
      </w:r>
      <w:r w:rsidR="00A76170" w:rsidRPr="00E1692D">
        <w:rPr>
          <w:rFonts w:hint="cs"/>
          <w:color w:val="000000" w:themeColor="text1"/>
          <w:sz w:val="27"/>
          <w:rtl/>
        </w:rPr>
        <w:t>َ</w:t>
      </w:r>
      <w:r w:rsidRPr="00E1692D">
        <w:rPr>
          <w:rFonts w:hint="cs"/>
          <w:color w:val="000000" w:themeColor="text1"/>
          <w:sz w:val="27"/>
          <w:rtl/>
        </w:rPr>
        <w:t>ن</w:t>
      </w:r>
      <w:r w:rsidR="00A76170" w:rsidRPr="00E1692D">
        <w:rPr>
          <w:rFonts w:hint="cs"/>
          <w:color w:val="000000" w:themeColor="text1"/>
          <w:sz w:val="27"/>
          <w:rtl/>
        </w:rPr>
        <w:t>ْ</w:t>
      </w:r>
      <w:r w:rsidRPr="00E1692D">
        <w:rPr>
          <w:rFonts w:hint="cs"/>
          <w:color w:val="000000" w:themeColor="text1"/>
          <w:sz w:val="27"/>
          <w:rtl/>
        </w:rPr>
        <w:t xml:space="preserve"> يرتكب خطأ</w:t>
      </w:r>
      <w:r w:rsidR="00A76170" w:rsidRPr="00E1692D">
        <w:rPr>
          <w:rFonts w:hint="cs"/>
          <w:color w:val="000000" w:themeColor="text1"/>
          <w:sz w:val="27"/>
          <w:rtl/>
        </w:rPr>
        <w:t>ً،</w:t>
      </w:r>
      <w:r w:rsidRPr="00E1692D">
        <w:rPr>
          <w:rFonts w:hint="cs"/>
          <w:color w:val="000000" w:themeColor="text1"/>
          <w:sz w:val="27"/>
          <w:rtl/>
        </w:rPr>
        <w:t xml:space="preserve"> حت</w:t>
      </w:r>
      <w:r w:rsidR="00A76170" w:rsidRPr="00E1692D">
        <w:rPr>
          <w:rFonts w:hint="cs"/>
          <w:color w:val="000000" w:themeColor="text1"/>
          <w:sz w:val="27"/>
          <w:rtl/>
        </w:rPr>
        <w:t>ّ</w:t>
      </w:r>
      <w:r w:rsidRPr="00E1692D">
        <w:rPr>
          <w:rFonts w:hint="cs"/>
          <w:color w:val="000000" w:themeColor="text1"/>
          <w:sz w:val="27"/>
          <w:rtl/>
        </w:rPr>
        <w:t>ى إذا توق</w:t>
      </w:r>
      <w:r w:rsidR="00A76170" w:rsidRPr="00E1692D">
        <w:rPr>
          <w:rFonts w:hint="cs"/>
          <w:color w:val="000000" w:themeColor="text1"/>
          <w:sz w:val="27"/>
          <w:rtl/>
        </w:rPr>
        <w:t>ّ</w:t>
      </w:r>
      <w:r w:rsidRPr="00E1692D">
        <w:rPr>
          <w:rFonts w:hint="cs"/>
          <w:color w:val="000000" w:themeColor="text1"/>
          <w:sz w:val="27"/>
          <w:rtl/>
        </w:rPr>
        <w:t xml:space="preserve">ف ذلك على الضرب والجرح وأنواع الإساءات الأخرى. </w:t>
      </w:r>
    </w:p>
    <w:p w:rsidR="00543676" w:rsidRPr="00E1692D" w:rsidRDefault="00543676" w:rsidP="00A76170">
      <w:pPr>
        <w:rPr>
          <w:color w:val="000000" w:themeColor="text1"/>
          <w:sz w:val="27"/>
          <w:rtl/>
        </w:rPr>
      </w:pPr>
      <w:r w:rsidRPr="00E1692D">
        <w:rPr>
          <w:rFonts w:hint="cs"/>
          <w:color w:val="000000" w:themeColor="text1"/>
          <w:sz w:val="27"/>
          <w:rtl/>
        </w:rPr>
        <w:t>كيف يتمّ الجمع بين الأمر بالات</w:t>
      </w:r>
      <w:r w:rsidR="00A76170" w:rsidRPr="00E1692D">
        <w:rPr>
          <w:rFonts w:hint="cs"/>
          <w:color w:val="000000" w:themeColor="text1"/>
          <w:sz w:val="27"/>
          <w:rtl/>
        </w:rPr>
        <w:t>ّ</w:t>
      </w:r>
      <w:r w:rsidRPr="00E1692D">
        <w:rPr>
          <w:rFonts w:hint="cs"/>
          <w:color w:val="000000" w:themeColor="text1"/>
          <w:sz w:val="27"/>
          <w:rtl/>
        </w:rPr>
        <w:t>حاد وبين ما يلزم منه الاختلاف ويثير الأضغان والأحقاد؟! هل ينسجم هذا الكلام مع سياق الآيات</w:t>
      </w:r>
      <w:r w:rsidR="00A76170" w:rsidRPr="00E1692D">
        <w:rPr>
          <w:rFonts w:hint="cs"/>
          <w:color w:val="000000" w:themeColor="text1"/>
          <w:sz w:val="27"/>
          <w:rtl/>
        </w:rPr>
        <w:t>،</w:t>
      </w:r>
      <w:r w:rsidRPr="00E1692D">
        <w:rPr>
          <w:rFonts w:hint="cs"/>
          <w:color w:val="000000" w:themeColor="text1"/>
          <w:sz w:val="27"/>
          <w:rtl/>
        </w:rPr>
        <w:t xml:space="preserve"> أم الأنسب أن يقال: إنّ الآية في مقام بيان </w:t>
      </w:r>
      <w:r w:rsidR="00A76170" w:rsidRPr="00E1692D">
        <w:rPr>
          <w:rFonts w:hint="cs"/>
          <w:color w:val="000000" w:themeColor="text1"/>
          <w:sz w:val="27"/>
          <w:rtl/>
        </w:rPr>
        <w:t>التالي</w:t>
      </w:r>
      <w:r w:rsidRPr="00E1692D">
        <w:rPr>
          <w:rFonts w:hint="cs"/>
          <w:color w:val="000000" w:themeColor="text1"/>
          <w:sz w:val="27"/>
          <w:rtl/>
        </w:rPr>
        <w:t>: حيث بلغتم هذه الدرجة بنعمة الإسلام انبذوا الخلاف</w:t>
      </w:r>
      <w:r w:rsidR="00A76170" w:rsidRPr="00E1692D">
        <w:rPr>
          <w:rFonts w:hint="cs"/>
          <w:color w:val="000000" w:themeColor="text1"/>
          <w:sz w:val="27"/>
          <w:rtl/>
        </w:rPr>
        <w:t>،</w:t>
      </w:r>
      <w:r w:rsidRPr="00E1692D">
        <w:rPr>
          <w:rFonts w:hint="cs"/>
          <w:color w:val="000000" w:themeColor="text1"/>
          <w:sz w:val="27"/>
          <w:rtl/>
        </w:rPr>
        <w:t xml:space="preserve"> و</w:t>
      </w:r>
      <w:r w:rsidR="00A76170" w:rsidRPr="00E1692D">
        <w:rPr>
          <w:rFonts w:hint="cs"/>
          <w:color w:val="000000" w:themeColor="text1"/>
          <w:sz w:val="27"/>
          <w:rtl/>
        </w:rPr>
        <w:t>اْ</w:t>
      </w:r>
      <w:r w:rsidRPr="00E1692D">
        <w:rPr>
          <w:rFonts w:hint="cs"/>
          <w:color w:val="000000" w:themeColor="text1"/>
          <w:sz w:val="27"/>
          <w:rtl/>
        </w:rPr>
        <w:t>م</w:t>
      </w:r>
      <w:r w:rsidR="00A76170" w:rsidRPr="00E1692D">
        <w:rPr>
          <w:rFonts w:hint="cs"/>
          <w:color w:val="000000" w:themeColor="text1"/>
          <w:sz w:val="27"/>
          <w:rtl/>
        </w:rPr>
        <w:t>ُ</w:t>
      </w:r>
      <w:r w:rsidRPr="00E1692D">
        <w:rPr>
          <w:rFonts w:hint="cs"/>
          <w:color w:val="000000" w:themeColor="text1"/>
          <w:sz w:val="27"/>
          <w:rtl/>
        </w:rPr>
        <w:t>روا بالمعروف</w:t>
      </w:r>
      <w:r w:rsidR="00A76170" w:rsidRPr="00E1692D">
        <w:rPr>
          <w:rFonts w:hint="cs"/>
          <w:color w:val="000000" w:themeColor="text1"/>
          <w:sz w:val="27"/>
          <w:rtl/>
        </w:rPr>
        <w:t>،</w:t>
      </w:r>
      <w:r w:rsidRPr="00E1692D">
        <w:rPr>
          <w:rFonts w:hint="cs"/>
          <w:color w:val="000000" w:themeColor="text1"/>
          <w:sz w:val="27"/>
          <w:rtl/>
        </w:rPr>
        <w:t xml:space="preserve"> وان</w:t>
      </w:r>
      <w:r w:rsidR="00A76170" w:rsidRPr="00E1692D">
        <w:rPr>
          <w:rFonts w:hint="cs"/>
          <w:color w:val="000000" w:themeColor="text1"/>
          <w:sz w:val="27"/>
          <w:rtl/>
        </w:rPr>
        <w:t>ْ</w:t>
      </w:r>
      <w:r w:rsidRPr="00E1692D">
        <w:rPr>
          <w:rFonts w:hint="cs"/>
          <w:color w:val="000000" w:themeColor="text1"/>
          <w:sz w:val="27"/>
          <w:rtl/>
        </w:rPr>
        <w:t>ه</w:t>
      </w:r>
      <w:r w:rsidR="00A76170" w:rsidRPr="00E1692D">
        <w:rPr>
          <w:rFonts w:hint="cs"/>
          <w:color w:val="000000" w:themeColor="text1"/>
          <w:sz w:val="27"/>
          <w:rtl/>
        </w:rPr>
        <w:t>َ</w:t>
      </w:r>
      <w:r w:rsidRPr="00E1692D">
        <w:rPr>
          <w:rFonts w:hint="cs"/>
          <w:color w:val="000000" w:themeColor="text1"/>
          <w:sz w:val="27"/>
          <w:rtl/>
        </w:rPr>
        <w:t>وا عن المنكر، واسألوا الخير لبعضكم بعضاً</w:t>
      </w:r>
      <w:r w:rsidR="00A76170" w:rsidRPr="00E1692D">
        <w:rPr>
          <w:rFonts w:hint="cs"/>
          <w:color w:val="000000" w:themeColor="text1"/>
          <w:sz w:val="27"/>
          <w:rtl/>
        </w:rPr>
        <w:t>،</w:t>
      </w:r>
      <w:r w:rsidRPr="00E1692D">
        <w:rPr>
          <w:rFonts w:hint="cs"/>
          <w:color w:val="000000" w:themeColor="text1"/>
          <w:sz w:val="27"/>
          <w:rtl/>
        </w:rPr>
        <w:t xml:space="preserve"> بالقول والعمل، واد</w:t>
      </w:r>
      <w:r w:rsidR="00A76170" w:rsidRPr="00E1692D">
        <w:rPr>
          <w:rFonts w:hint="cs"/>
          <w:color w:val="000000" w:themeColor="text1"/>
          <w:sz w:val="27"/>
          <w:rtl/>
        </w:rPr>
        <w:t>ْ</w:t>
      </w:r>
      <w:r w:rsidRPr="00E1692D">
        <w:rPr>
          <w:rFonts w:hint="cs"/>
          <w:color w:val="000000" w:themeColor="text1"/>
          <w:sz w:val="27"/>
          <w:rtl/>
        </w:rPr>
        <w:t>عوا فاعل المنكر وتارك المعروف بشكل</w:t>
      </w:r>
      <w:r w:rsidR="00A76170" w:rsidRPr="00E1692D">
        <w:rPr>
          <w:rFonts w:hint="cs"/>
          <w:color w:val="000000" w:themeColor="text1"/>
          <w:sz w:val="27"/>
          <w:rtl/>
        </w:rPr>
        <w:t>ٍ</w:t>
      </w:r>
      <w:r w:rsidRPr="00E1692D">
        <w:rPr>
          <w:rFonts w:hint="cs"/>
          <w:color w:val="000000" w:themeColor="text1"/>
          <w:sz w:val="27"/>
          <w:rtl/>
        </w:rPr>
        <w:t xml:space="preserve"> لا يؤد</w:t>
      </w:r>
      <w:r w:rsidR="00A76170" w:rsidRPr="00E1692D">
        <w:rPr>
          <w:rFonts w:hint="cs"/>
          <w:color w:val="000000" w:themeColor="text1"/>
          <w:sz w:val="27"/>
          <w:rtl/>
        </w:rPr>
        <w:t>ّ</w:t>
      </w:r>
      <w:r w:rsidRPr="00E1692D">
        <w:rPr>
          <w:rFonts w:hint="cs"/>
          <w:color w:val="000000" w:themeColor="text1"/>
          <w:sz w:val="27"/>
          <w:rtl/>
        </w:rPr>
        <w:t>ي</w:t>
      </w:r>
      <w:r w:rsidR="001675CE" w:rsidRPr="00E1692D">
        <w:rPr>
          <w:rFonts w:hint="cs"/>
          <w:color w:val="000000" w:themeColor="text1"/>
          <w:sz w:val="27"/>
          <w:rtl/>
        </w:rPr>
        <w:t xml:space="preserve"> إلى </w:t>
      </w:r>
      <w:r w:rsidRPr="00E1692D">
        <w:rPr>
          <w:rFonts w:hint="cs"/>
          <w:color w:val="000000" w:themeColor="text1"/>
          <w:sz w:val="27"/>
          <w:rtl/>
        </w:rPr>
        <w:t xml:space="preserve">الفرقة والاختلاف. </w:t>
      </w:r>
    </w:p>
    <w:p w:rsidR="00543676" w:rsidRPr="00E1692D" w:rsidRDefault="00543676" w:rsidP="00543676">
      <w:pPr>
        <w:rPr>
          <w:color w:val="000000" w:themeColor="text1"/>
          <w:sz w:val="27"/>
          <w:rtl/>
        </w:rPr>
      </w:pPr>
      <w:r w:rsidRPr="00E1692D">
        <w:rPr>
          <w:rFonts w:hint="cs"/>
          <w:color w:val="000000" w:themeColor="text1"/>
          <w:sz w:val="27"/>
          <w:rtl/>
        </w:rPr>
        <w:t>من هنا، وبالالتفات</w:t>
      </w:r>
      <w:r w:rsidR="001675CE" w:rsidRPr="00E1692D">
        <w:rPr>
          <w:rFonts w:hint="cs"/>
          <w:color w:val="000000" w:themeColor="text1"/>
          <w:sz w:val="27"/>
          <w:rtl/>
        </w:rPr>
        <w:t xml:space="preserve"> إلى </w:t>
      </w:r>
      <w:r w:rsidRPr="00E1692D">
        <w:rPr>
          <w:rFonts w:hint="cs"/>
          <w:color w:val="000000" w:themeColor="text1"/>
          <w:sz w:val="27"/>
          <w:rtl/>
        </w:rPr>
        <w:t>سياق الآيات السابقة والتالية</w:t>
      </w:r>
      <w:r w:rsidR="00A76170" w:rsidRPr="00E1692D">
        <w:rPr>
          <w:rFonts w:hint="cs"/>
          <w:color w:val="000000" w:themeColor="text1"/>
          <w:sz w:val="27"/>
          <w:rtl/>
        </w:rPr>
        <w:t>،</w:t>
      </w:r>
      <w:r w:rsidRPr="00E1692D">
        <w:rPr>
          <w:rFonts w:hint="cs"/>
          <w:color w:val="000000" w:themeColor="text1"/>
          <w:sz w:val="27"/>
          <w:rtl/>
        </w:rPr>
        <w:t xml:space="preserve"> لا يمكن أن نفهم من </w:t>
      </w:r>
      <w:r w:rsidRPr="00E1692D">
        <w:rPr>
          <w:rFonts w:hint="eastAsia"/>
          <w:color w:val="000000" w:themeColor="text1"/>
          <w:sz w:val="27"/>
          <w:rtl/>
        </w:rPr>
        <w:t>«</w:t>
      </w:r>
      <w:r w:rsidRPr="00E1692D">
        <w:rPr>
          <w:rFonts w:hint="cs"/>
          <w:color w:val="000000" w:themeColor="text1"/>
          <w:sz w:val="27"/>
          <w:rtl/>
        </w:rPr>
        <w:t>الأمر</w:t>
      </w:r>
      <w:r w:rsidRPr="00E1692D">
        <w:rPr>
          <w:rFonts w:hint="eastAsia"/>
          <w:color w:val="000000" w:themeColor="text1"/>
          <w:sz w:val="27"/>
          <w:rtl/>
        </w:rPr>
        <w:t>»</w:t>
      </w:r>
      <w:r w:rsidRPr="00E1692D">
        <w:rPr>
          <w:rFonts w:hint="cs"/>
          <w:color w:val="000000" w:themeColor="text1"/>
          <w:sz w:val="27"/>
          <w:rtl/>
        </w:rPr>
        <w:t xml:space="preserve"> مطلق إجبار الفرد على المعروف، ولا يمكن أن يستفاد من </w:t>
      </w:r>
      <w:r w:rsidRPr="00E1692D">
        <w:rPr>
          <w:rFonts w:hint="eastAsia"/>
          <w:color w:val="000000" w:themeColor="text1"/>
          <w:sz w:val="27"/>
          <w:rtl/>
        </w:rPr>
        <w:t>«</w:t>
      </w:r>
      <w:r w:rsidRPr="00E1692D">
        <w:rPr>
          <w:rFonts w:hint="cs"/>
          <w:color w:val="000000" w:themeColor="text1"/>
          <w:sz w:val="27"/>
          <w:rtl/>
        </w:rPr>
        <w:t>النهي</w:t>
      </w:r>
      <w:r w:rsidRPr="00E1692D">
        <w:rPr>
          <w:rFonts w:hint="eastAsia"/>
          <w:color w:val="000000" w:themeColor="text1"/>
          <w:sz w:val="27"/>
          <w:rtl/>
        </w:rPr>
        <w:t>»</w:t>
      </w:r>
      <w:r w:rsidRPr="00E1692D">
        <w:rPr>
          <w:rFonts w:hint="cs"/>
          <w:color w:val="000000" w:themeColor="text1"/>
          <w:sz w:val="27"/>
          <w:rtl/>
        </w:rPr>
        <w:t xml:space="preserve"> ترك المنكر بشتى الأساليب. </w:t>
      </w:r>
    </w:p>
    <w:p w:rsidR="00543676" w:rsidRPr="00E1692D" w:rsidRDefault="00543676" w:rsidP="00A76170">
      <w:pPr>
        <w:rPr>
          <w:color w:val="000000" w:themeColor="text1"/>
          <w:sz w:val="27"/>
          <w:rtl/>
        </w:rPr>
      </w:pPr>
      <w:r w:rsidRPr="00E1692D">
        <w:rPr>
          <w:rFonts w:hint="cs"/>
          <w:color w:val="000000" w:themeColor="text1"/>
          <w:sz w:val="27"/>
          <w:rtl/>
        </w:rPr>
        <w:t>وقد اشتهر أنّ أعرابي</w:t>
      </w:r>
      <w:r w:rsidR="00A76170" w:rsidRPr="00E1692D">
        <w:rPr>
          <w:rFonts w:hint="cs"/>
          <w:color w:val="000000" w:themeColor="text1"/>
          <w:sz w:val="27"/>
          <w:rtl/>
        </w:rPr>
        <w:t>ّ</w:t>
      </w:r>
      <w:r w:rsidRPr="00E1692D">
        <w:rPr>
          <w:rFonts w:hint="cs"/>
          <w:color w:val="000000" w:themeColor="text1"/>
          <w:sz w:val="27"/>
          <w:rtl/>
        </w:rPr>
        <w:t>اً سمع شخصاً يقرأ القرآن</w:t>
      </w:r>
      <w:r w:rsidR="00A76170" w:rsidRPr="00E1692D">
        <w:rPr>
          <w:rFonts w:hint="cs"/>
          <w:color w:val="000000" w:themeColor="text1"/>
          <w:sz w:val="27"/>
          <w:rtl/>
        </w:rPr>
        <w:t>،</w:t>
      </w:r>
      <w:r w:rsidRPr="00E1692D">
        <w:rPr>
          <w:rFonts w:hint="cs"/>
          <w:color w:val="000000" w:themeColor="text1"/>
          <w:sz w:val="27"/>
          <w:rtl/>
        </w:rPr>
        <w:t xml:space="preserve"> فأخطأ في تلاوة بعض آياته، حيث قرأ </w:t>
      </w:r>
      <w:r w:rsidRPr="00E1692D">
        <w:rPr>
          <w:rFonts w:ascii="Mosawi" w:hAnsi="Mosawi" w:cs="Mosawi"/>
          <w:color w:val="000000" w:themeColor="text1"/>
          <w:sz w:val="24"/>
          <w:szCs w:val="24"/>
          <w:rtl/>
        </w:rPr>
        <w:t>﴿</w:t>
      </w:r>
      <w:r w:rsidRPr="00E1692D">
        <w:rPr>
          <w:b/>
          <w:bCs/>
          <w:color w:val="000000" w:themeColor="text1"/>
          <w:sz w:val="27"/>
          <w:rtl/>
        </w:rPr>
        <w:t xml:space="preserve">وَالسَّارِقُ وَالسَّارِقَةُ فَاقْطَعُوا أَيْدِيَهُمَا جَزَاءً بِمَا كَسَبَا نَكَالاً مِنْ اللَّهِ </w:t>
      </w:r>
      <w:r w:rsidR="00011BF8">
        <w:rPr>
          <w:rFonts w:hint="cs"/>
          <w:b/>
          <w:bCs/>
          <w:color w:val="000000" w:themeColor="text1"/>
          <w:sz w:val="27"/>
          <w:rtl/>
        </w:rPr>
        <w:t>[</w:t>
      </w:r>
      <w:r w:rsidRPr="00E1692D">
        <w:rPr>
          <w:b/>
          <w:bCs/>
          <w:color w:val="000000" w:themeColor="text1"/>
          <w:sz w:val="27"/>
          <w:rtl/>
        </w:rPr>
        <w:t>وَاللَّهُ غَفُورٌ حَكِيمٌ</w:t>
      </w:r>
      <w:r w:rsidR="00011BF8">
        <w:rPr>
          <w:rFonts w:ascii="Mosawi" w:hAnsi="Mosawi" w:cs="Mosawi" w:hint="cs"/>
          <w:color w:val="000000" w:themeColor="text1"/>
          <w:sz w:val="24"/>
          <w:szCs w:val="24"/>
          <w:rtl/>
        </w:rPr>
        <w:t>]</w:t>
      </w:r>
      <w:r w:rsidRPr="00E1692D">
        <w:rPr>
          <w:rFonts w:ascii="Mosawi" w:hAnsi="Mosawi" w:cs="Mosawi"/>
          <w:color w:val="000000" w:themeColor="text1"/>
          <w:sz w:val="24"/>
          <w:szCs w:val="24"/>
          <w:rtl/>
        </w:rPr>
        <w:t>﴾</w:t>
      </w:r>
      <w:r w:rsidR="00A76170" w:rsidRPr="00E1692D">
        <w:rPr>
          <w:rFonts w:hint="cs"/>
          <w:color w:val="000000" w:themeColor="text1"/>
          <w:sz w:val="27"/>
          <w:rtl/>
        </w:rPr>
        <w:t>،</w:t>
      </w:r>
      <w:r w:rsidRPr="00E1692D">
        <w:rPr>
          <w:rFonts w:hint="cs"/>
          <w:color w:val="000000" w:themeColor="text1"/>
          <w:sz w:val="27"/>
          <w:rtl/>
        </w:rPr>
        <w:t xml:space="preserve"> فقال له الأعرابي: لقد أخطأت</w:t>
      </w:r>
      <w:r w:rsidR="00A76170" w:rsidRPr="00E1692D">
        <w:rPr>
          <w:rFonts w:hint="cs"/>
          <w:color w:val="000000" w:themeColor="text1"/>
          <w:sz w:val="27"/>
          <w:rtl/>
        </w:rPr>
        <w:t>َ</w:t>
      </w:r>
      <w:r w:rsidRPr="00E1692D">
        <w:rPr>
          <w:rFonts w:hint="cs"/>
          <w:color w:val="000000" w:themeColor="text1"/>
          <w:sz w:val="27"/>
          <w:rtl/>
        </w:rPr>
        <w:t xml:space="preserve"> في تلاوة الآية، حت</w:t>
      </w:r>
      <w:r w:rsidR="00A76170" w:rsidRPr="00E1692D">
        <w:rPr>
          <w:rFonts w:hint="cs"/>
          <w:color w:val="000000" w:themeColor="text1"/>
          <w:sz w:val="27"/>
          <w:rtl/>
        </w:rPr>
        <w:t>َ</w:t>
      </w:r>
      <w:r w:rsidRPr="00E1692D">
        <w:rPr>
          <w:rFonts w:hint="cs"/>
          <w:color w:val="000000" w:themeColor="text1"/>
          <w:sz w:val="27"/>
          <w:rtl/>
        </w:rPr>
        <w:t xml:space="preserve">ى أعادها على </w:t>
      </w:r>
      <w:r w:rsidRPr="00E1692D">
        <w:rPr>
          <w:rFonts w:hint="cs"/>
          <w:color w:val="000000" w:themeColor="text1"/>
          <w:sz w:val="27"/>
          <w:rtl/>
        </w:rPr>
        <w:lastRenderedPageBreak/>
        <w:t>صورتها الصحيحة</w:t>
      </w:r>
      <w:r w:rsidR="00A76170" w:rsidRPr="00E1692D">
        <w:rPr>
          <w:rFonts w:hint="cs"/>
          <w:color w:val="000000" w:themeColor="text1"/>
          <w:sz w:val="27"/>
          <w:rtl/>
        </w:rPr>
        <w:t>،</w:t>
      </w:r>
      <w:r w:rsidRPr="00E1692D">
        <w:rPr>
          <w:rFonts w:hint="cs"/>
          <w:color w:val="000000" w:themeColor="text1"/>
          <w:sz w:val="27"/>
          <w:rtl/>
        </w:rPr>
        <w:t xml:space="preserve"> باستبدال </w:t>
      </w:r>
      <w:r w:rsidRPr="00E1692D">
        <w:rPr>
          <w:rFonts w:hint="eastAsia"/>
          <w:color w:val="000000" w:themeColor="text1"/>
          <w:sz w:val="27"/>
          <w:rtl/>
        </w:rPr>
        <w:t>«</w:t>
      </w:r>
      <w:r w:rsidRPr="00E1692D">
        <w:rPr>
          <w:rFonts w:hint="cs"/>
          <w:color w:val="000000" w:themeColor="text1"/>
          <w:sz w:val="27"/>
          <w:rtl/>
        </w:rPr>
        <w:t>غفورٌ حكيم</w:t>
      </w:r>
      <w:r w:rsidRPr="00E1692D">
        <w:rPr>
          <w:rFonts w:hint="eastAsia"/>
          <w:color w:val="000000" w:themeColor="text1"/>
          <w:sz w:val="27"/>
          <w:rtl/>
        </w:rPr>
        <w:t>»</w:t>
      </w:r>
      <w:r w:rsidRPr="00E1692D">
        <w:rPr>
          <w:rFonts w:hint="cs"/>
          <w:color w:val="000000" w:themeColor="text1"/>
          <w:sz w:val="27"/>
          <w:rtl/>
        </w:rPr>
        <w:t xml:space="preserve"> بـ </w:t>
      </w:r>
      <w:r w:rsidRPr="00E1692D">
        <w:rPr>
          <w:rFonts w:hint="eastAsia"/>
          <w:color w:val="000000" w:themeColor="text1"/>
          <w:sz w:val="27"/>
          <w:rtl/>
        </w:rPr>
        <w:t>«</w:t>
      </w:r>
      <w:r w:rsidRPr="00E1692D">
        <w:rPr>
          <w:rFonts w:hint="cs"/>
          <w:color w:val="000000" w:themeColor="text1"/>
          <w:sz w:val="27"/>
          <w:rtl/>
        </w:rPr>
        <w:t>عزيز</w:t>
      </w:r>
      <w:r w:rsidR="00A76170" w:rsidRPr="00E1692D">
        <w:rPr>
          <w:rFonts w:hint="cs"/>
          <w:color w:val="000000" w:themeColor="text1"/>
          <w:sz w:val="27"/>
          <w:rtl/>
        </w:rPr>
        <w:t>ٌ</w:t>
      </w:r>
      <w:r w:rsidRPr="00E1692D">
        <w:rPr>
          <w:rFonts w:hint="cs"/>
          <w:color w:val="000000" w:themeColor="text1"/>
          <w:sz w:val="27"/>
          <w:rtl/>
        </w:rPr>
        <w:t xml:space="preserve"> حكيم</w:t>
      </w:r>
      <w:r w:rsidRPr="00E1692D">
        <w:rPr>
          <w:rFonts w:hint="eastAsia"/>
          <w:color w:val="000000" w:themeColor="text1"/>
          <w:sz w:val="27"/>
          <w:rtl/>
        </w:rPr>
        <w:t>»</w:t>
      </w:r>
      <w:r w:rsidR="00A76170" w:rsidRPr="00E1692D">
        <w:rPr>
          <w:rFonts w:hint="cs"/>
          <w:color w:val="000000" w:themeColor="text1"/>
          <w:sz w:val="27"/>
          <w:rtl/>
        </w:rPr>
        <w:t>:</w:t>
      </w:r>
      <w:r w:rsidRPr="00E1692D">
        <w:rPr>
          <w:rFonts w:hint="cs"/>
          <w:color w:val="000000" w:themeColor="text1"/>
          <w:sz w:val="27"/>
          <w:rtl/>
        </w:rPr>
        <w:t xml:space="preserve"> </w:t>
      </w:r>
      <w:r w:rsidRPr="00E1692D">
        <w:rPr>
          <w:rFonts w:ascii="Mosawi" w:hAnsi="Mosawi" w:cs="Mosawi"/>
          <w:color w:val="000000" w:themeColor="text1"/>
          <w:sz w:val="24"/>
          <w:szCs w:val="24"/>
          <w:rtl/>
        </w:rPr>
        <w:t>﴿</w:t>
      </w:r>
      <w:r w:rsidRPr="00E1692D">
        <w:rPr>
          <w:b/>
          <w:bCs/>
          <w:color w:val="000000" w:themeColor="text1"/>
          <w:sz w:val="27"/>
          <w:rtl/>
        </w:rPr>
        <w:t>وَالسَّارِقُ وَالسَّارِقَةُ فَاقْطَعُوا أَيْدِيَهُمَا جَزَاءً بِمَا كَسَبَا نَكَالاً مِنْ اللَّهِ وَاللَّهُ عَزِيزٌ حَكِيمٌ</w:t>
      </w:r>
      <w:r w:rsidRPr="00E1692D">
        <w:rPr>
          <w:rFonts w:ascii="Mosawi" w:hAnsi="Mosawi" w:cs="Mosawi"/>
          <w:color w:val="000000" w:themeColor="text1"/>
          <w:sz w:val="24"/>
          <w:szCs w:val="24"/>
          <w:rtl/>
        </w:rPr>
        <w:t>﴾</w:t>
      </w:r>
      <w:r w:rsidRPr="00E1692D">
        <w:rPr>
          <w:rFonts w:hint="cs"/>
          <w:color w:val="000000" w:themeColor="text1"/>
          <w:sz w:val="27"/>
          <w:rtl/>
        </w:rPr>
        <w:t xml:space="preserve"> (المائدة: 38)</w:t>
      </w:r>
      <w:r w:rsidR="00A76170" w:rsidRPr="00E1692D">
        <w:rPr>
          <w:rFonts w:hint="cs"/>
          <w:color w:val="000000" w:themeColor="text1"/>
          <w:sz w:val="27"/>
          <w:rtl/>
        </w:rPr>
        <w:t>،</w:t>
      </w:r>
      <w:r w:rsidRPr="00E1692D">
        <w:rPr>
          <w:rFonts w:hint="cs"/>
          <w:color w:val="000000" w:themeColor="text1"/>
          <w:sz w:val="27"/>
          <w:rtl/>
        </w:rPr>
        <w:t xml:space="preserve"> فقال القارئ لذلك الأعرابي: هل تحفظ القرآن؟ فأجابه: كلا</w:t>
      </w:r>
      <w:r w:rsidR="00A76170" w:rsidRPr="00E1692D">
        <w:rPr>
          <w:rFonts w:hint="cs"/>
          <w:color w:val="000000" w:themeColor="text1"/>
          <w:sz w:val="27"/>
          <w:rtl/>
        </w:rPr>
        <w:t>،</w:t>
      </w:r>
      <w:r w:rsidRPr="00E1692D">
        <w:rPr>
          <w:rFonts w:hint="cs"/>
          <w:color w:val="000000" w:themeColor="text1"/>
          <w:sz w:val="27"/>
          <w:rtl/>
        </w:rPr>
        <w:t xml:space="preserve"> ولا أحمل قرآناً، ولكن</w:t>
      </w:r>
      <w:r w:rsidR="00A76170" w:rsidRPr="00E1692D">
        <w:rPr>
          <w:rFonts w:hint="cs"/>
          <w:color w:val="000000" w:themeColor="text1"/>
          <w:sz w:val="27"/>
          <w:rtl/>
        </w:rPr>
        <w:t>َّ</w:t>
      </w:r>
      <w:r w:rsidRPr="00E1692D">
        <w:rPr>
          <w:rFonts w:hint="cs"/>
          <w:color w:val="000000" w:themeColor="text1"/>
          <w:sz w:val="27"/>
          <w:rtl/>
        </w:rPr>
        <w:t>ني أعرف أساليب الكلام ومنهج القرآن، وأدرك أنّ الذي يأمر بقطع يد السارق لا يعق</w:t>
      </w:r>
      <w:r w:rsidR="00A76170" w:rsidRPr="00E1692D">
        <w:rPr>
          <w:rFonts w:hint="cs"/>
          <w:color w:val="000000" w:themeColor="text1"/>
          <w:sz w:val="27"/>
          <w:rtl/>
        </w:rPr>
        <w:t>ِّ</w:t>
      </w:r>
      <w:r w:rsidRPr="00E1692D">
        <w:rPr>
          <w:rFonts w:hint="cs"/>
          <w:color w:val="000000" w:themeColor="text1"/>
          <w:sz w:val="27"/>
          <w:rtl/>
        </w:rPr>
        <w:t xml:space="preserve">ب على ذلك باللين والمغفرة، بل بالحزم والعزّة والشدّة! لذلك فإنّ سياق الآيات يُفهم منه أنّ لفظ </w:t>
      </w:r>
      <w:r w:rsidRPr="00E1692D">
        <w:rPr>
          <w:rFonts w:hint="eastAsia"/>
          <w:color w:val="000000" w:themeColor="text1"/>
          <w:sz w:val="27"/>
          <w:rtl/>
        </w:rPr>
        <w:t>«</w:t>
      </w:r>
      <w:r w:rsidRPr="00E1692D">
        <w:rPr>
          <w:rFonts w:hint="cs"/>
          <w:color w:val="000000" w:themeColor="text1"/>
          <w:sz w:val="27"/>
          <w:rtl/>
        </w:rPr>
        <w:t>الأمر</w:t>
      </w:r>
      <w:r w:rsidRPr="00E1692D">
        <w:rPr>
          <w:rFonts w:hint="eastAsia"/>
          <w:color w:val="000000" w:themeColor="text1"/>
          <w:sz w:val="27"/>
          <w:rtl/>
        </w:rPr>
        <w:t>»</w:t>
      </w:r>
      <w:r w:rsidRPr="00E1692D">
        <w:rPr>
          <w:rFonts w:hint="cs"/>
          <w:color w:val="000000" w:themeColor="text1"/>
          <w:sz w:val="27"/>
          <w:rtl/>
        </w:rPr>
        <w:t xml:space="preserve"> حت</w:t>
      </w:r>
      <w:r w:rsidR="00A76170" w:rsidRPr="00E1692D">
        <w:rPr>
          <w:rFonts w:hint="cs"/>
          <w:color w:val="000000" w:themeColor="text1"/>
          <w:sz w:val="27"/>
          <w:rtl/>
        </w:rPr>
        <w:t>ّ</w:t>
      </w:r>
      <w:r w:rsidRPr="00E1692D">
        <w:rPr>
          <w:rFonts w:hint="cs"/>
          <w:color w:val="000000" w:themeColor="text1"/>
          <w:sz w:val="27"/>
          <w:rtl/>
        </w:rPr>
        <w:t>ى إذا صلح لشمول الضرب والشتم ـ وهو ليس كذلك ـ فإن</w:t>
      </w:r>
      <w:r w:rsidR="00A76170" w:rsidRPr="00E1692D">
        <w:rPr>
          <w:rFonts w:hint="cs"/>
          <w:color w:val="000000" w:themeColor="text1"/>
          <w:sz w:val="27"/>
          <w:rtl/>
        </w:rPr>
        <w:t>ّ</w:t>
      </w:r>
      <w:r w:rsidRPr="00E1692D">
        <w:rPr>
          <w:rFonts w:hint="cs"/>
          <w:color w:val="000000" w:themeColor="text1"/>
          <w:sz w:val="27"/>
          <w:rtl/>
        </w:rPr>
        <w:t xml:space="preserve">ه في هذا المورد بالخصوص لا يمكن أن يكون شاملاً لذلك. </w:t>
      </w:r>
    </w:p>
    <w:p w:rsidR="00543676" w:rsidRPr="00E1692D" w:rsidRDefault="00543676" w:rsidP="00A76170">
      <w:pPr>
        <w:rPr>
          <w:color w:val="000000" w:themeColor="text1"/>
          <w:sz w:val="27"/>
          <w:rtl/>
        </w:rPr>
      </w:pPr>
      <w:r w:rsidRPr="00E1692D">
        <w:rPr>
          <w:rFonts w:hint="cs"/>
          <w:color w:val="000000" w:themeColor="text1"/>
          <w:sz w:val="27"/>
          <w:rtl/>
        </w:rPr>
        <w:t xml:space="preserve">2ـ الآية 110 من سورة الأعراف: </w:t>
      </w:r>
      <w:r w:rsidRPr="00E1692D">
        <w:rPr>
          <w:rFonts w:ascii="Mosawi" w:hAnsi="Mosawi" w:cs="Mosawi"/>
          <w:color w:val="000000" w:themeColor="text1"/>
          <w:sz w:val="24"/>
          <w:szCs w:val="24"/>
          <w:rtl/>
        </w:rPr>
        <w:t>﴿</w:t>
      </w:r>
      <w:r w:rsidRPr="00E1692D">
        <w:rPr>
          <w:b/>
          <w:bCs/>
          <w:color w:val="000000" w:themeColor="text1"/>
          <w:sz w:val="27"/>
          <w:rtl/>
        </w:rPr>
        <w:t xml:space="preserve">كُنْتُمْ خَيْرَ أُمَّةٍ أُخْرِجَتْ لِلنَّاسِ تَأْمُرُونَ بِالْمَعْرُوفِ وَتَنْهَوْنَ عَنْ الْمُنكَرِ وَتُؤْمِنُونَ بِاللَّهِ وَلَوْ آمَنَ </w:t>
      </w:r>
      <w:r w:rsidR="00A76170" w:rsidRPr="00E1692D">
        <w:rPr>
          <w:b/>
          <w:bCs/>
          <w:color w:val="000000" w:themeColor="text1"/>
          <w:sz w:val="27"/>
          <w:rtl/>
        </w:rPr>
        <w:t>أَهْلُ الْكِتَابِ لَكَانَ خَيْر</w:t>
      </w:r>
      <w:r w:rsidRPr="00E1692D">
        <w:rPr>
          <w:b/>
          <w:bCs/>
          <w:color w:val="000000" w:themeColor="text1"/>
          <w:sz w:val="27"/>
          <w:rtl/>
        </w:rPr>
        <w:t>ا</w:t>
      </w:r>
      <w:r w:rsidR="00A76170" w:rsidRPr="00E1692D">
        <w:rPr>
          <w:rFonts w:hint="cs"/>
          <w:b/>
          <w:bCs/>
          <w:color w:val="000000" w:themeColor="text1"/>
          <w:sz w:val="27"/>
          <w:rtl/>
        </w:rPr>
        <w:t>ً</w:t>
      </w:r>
      <w:r w:rsidRPr="00E1692D">
        <w:rPr>
          <w:b/>
          <w:bCs/>
          <w:color w:val="000000" w:themeColor="text1"/>
          <w:sz w:val="27"/>
          <w:rtl/>
        </w:rPr>
        <w:t xml:space="preserve"> لَهُمْ مِنْهُمْ الْمُؤْمِنُونَ وَأَكْثَرُهُمْ الْفَاسِقُونَ</w:t>
      </w:r>
      <w:r w:rsidRPr="00E1692D">
        <w:rPr>
          <w:rFonts w:ascii="Mosawi" w:hAnsi="Mosawi" w:cs="Mosawi"/>
          <w:color w:val="000000" w:themeColor="text1"/>
          <w:sz w:val="24"/>
          <w:szCs w:val="24"/>
          <w:rtl/>
        </w:rPr>
        <w:t>﴾</w:t>
      </w:r>
      <w:r w:rsidRPr="00E1692D">
        <w:rPr>
          <w:rFonts w:hint="cs"/>
          <w:color w:val="000000" w:themeColor="text1"/>
          <w:sz w:val="27"/>
          <w:rtl/>
        </w:rPr>
        <w:t xml:space="preserve">. </w:t>
      </w:r>
    </w:p>
    <w:p w:rsidR="00543676" w:rsidRPr="00E1692D" w:rsidRDefault="00543676" w:rsidP="00A76170">
      <w:pPr>
        <w:rPr>
          <w:color w:val="000000" w:themeColor="text1"/>
          <w:sz w:val="27"/>
          <w:rtl/>
        </w:rPr>
      </w:pPr>
      <w:r w:rsidRPr="00E1692D">
        <w:rPr>
          <w:rFonts w:hint="cs"/>
          <w:color w:val="000000" w:themeColor="text1"/>
          <w:sz w:val="27"/>
          <w:rtl/>
        </w:rPr>
        <w:t>إنّ هذه الآية</w:t>
      </w:r>
      <w:r w:rsidR="00A76170" w:rsidRPr="00E1692D">
        <w:rPr>
          <w:rFonts w:hint="cs"/>
          <w:color w:val="000000" w:themeColor="text1"/>
          <w:sz w:val="27"/>
          <w:rtl/>
        </w:rPr>
        <w:t>،</w:t>
      </w:r>
      <w:r w:rsidRPr="00E1692D">
        <w:rPr>
          <w:rFonts w:hint="cs"/>
          <w:color w:val="000000" w:themeColor="text1"/>
          <w:sz w:val="27"/>
          <w:rtl/>
        </w:rPr>
        <w:t xml:space="preserve"> الواردة بعد الآيات السابقة، تحمل سياقاً مشاب</w:t>
      </w:r>
      <w:r w:rsidR="00A76170" w:rsidRPr="00E1692D">
        <w:rPr>
          <w:rFonts w:hint="cs"/>
          <w:color w:val="000000" w:themeColor="text1"/>
          <w:sz w:val="27"/>
          <w:rtl/>
        </w:rPr>
        <w:t>ِ</w:t>
      </w:r>
      <w:r w:rsidRPr="00E1692D">
        <w:rPr>
          <w:rFonts w:hint="cs"/>
          <w:color w:val="000000" w:themeColor="text1"/>
          <w:sz w:val="27"/>
          <w:rtl/>
        </w:rPr>
        <w:t>هاً لها، بمعنى أن</w:t>
      </w:r>
      <w:r w:rsidR="00A76170" w:rsidRPr="00E1692D">
        <w:rPr>
          <w:rFonts w:hint="cs"/>
          <w:color w:val="000000" w:themeColor="text1"/>
          <w:sz w:val="27"/>
          <w:rtl/>
        </w:rPr>
        <w:t>ّ</w:t>
      </w:r>
      <w:r w:rsidRPr="00E1692D">
        <w:rPr>
          <w:rFonts w:hint="cs"/>
          <w:color w:val="000000" w:themeColor="text1"/>
          <w:sz w:val="27"/>
          <w:rtl/>
        </w:rPr>
        <w:t>ها تدعو</w:t>
      </w:r>
      <w:r w:rsidR="001675CE" w:rsidRPr="00E1692D">
        <w:rPr>
          <w:rFonts w:hint="cs"/>
          <w:color w:val="000000" w:themeColor="text1"/>
          <w:sz w:val="27"/>
          <w:rtl/>
        </w:rPr>
        <w:t xml:space="preserve"> إلى </w:t>
      </w:r>
      <w:r w:rsidRPr="00E1692D">
        <w:rPr>
          <w:rFonts w:hint="cs"/>
          <w:color w:val="000000" w:themeColor="text1"/>
          <w:sz w:val="27"/>
          <w:rtl/>
        </w:rPr>
        <w:t>الوحدة، وتحذّ</w:t>
      </w:r>
      <w:r w:rsidR="00A76170" w:rsidRPr="00E1692D">
        <w:rPr>
          <w:rFonts w:hint="cs"/>
          <w:color w:val="000000" w:themeColor="text1"/>
          <w:sz w:val="27"/>
          <w:rtl/>
        </w:rPr>
        <w:t>ِ</w:t>
      </w:r>
      <w:r w:rsidRPr="00E1692D">
        <w:rPr>
          <w:rFonts w:hint="cs"/>
          <w:color w:val="000000" w:themeColor="text1"/>
          <w:sz w:val="27"/>
          <w:rtl/>
        </w:rPr>
        <w:t>ر من مغبّة التفرقة والخلاف</w:t>
      </w:r>
      <w:r w:rsidR="00A76170" w:rsidRPr="00E1692D">
        <w:rPr>
          <w:rFonts w:hint="cs"/>
          <w:color w:val="000000" w:themeColor="text1"/>
          <w:sz w:val="27"/>
          <w:rtl/>
        </w:rPr>
        <w:t>:</w:t>
      </w:r>
      <w:r w:rsidRPr="00E1692D">
        <w:rPr>
          <w:rFonts w:hint="cs"/>
          <w:color w:val="000000" w:themeColor="text1"/>
          <w:sz w:val="27"/>
          <w:rtl/>
        </w:rPr>
        <w:t xml:space="preserve"> </w:t>
      </w:r>
      <w:r w:rsidRPr="00E1692D">
        <w:rPr>
          <w:rFonts w:ascii="Mosawi" w:hAnsi="Mosawi" w:cs="Mosawi"/>
          <w:color w:val="000000" w:themeColor="text1"/>
          <w:sz w:val="24"/>
          <w:szCs w:val="24"/>
          <w:rtl/>
        </w:rPr>
        <w:t>﴿</w:t>
      </w:r>
      <w:r w:rsidRPr="00E1692D">
        <w:rPr>
          <w:b/>
          <w:bCs/>
          <w:color w:val="000000" w:themeColor="text1"/>
          <w:sz w:val="27"/>
          <w:rtl/>
        </w:rPr>
        <w:t>وَلاَ تَكُونُوا كَالَّذِينَ تَفَرَّقُوا وَاخْتَلَفُوا مِنْ بَعْدِ مَا جَاءَهُمْ الْبَيِّنَاتُ</w:t>
      </w:r>
      <w:r w:rsidRPr="00E1692D">
        <w:rPr>
          <w:rFonts w:ascii="Mosawi" w:hAnsi="Mosawi" w:cs="Mosawi"/>
          <w:color w:val="000000" w:themeColor="text1"/>
          <w:sz w:val="24"/>
          <w:szCs w:val="24"/>
          <w:rtl/>
        </w:rPr>
        <w:t>﴾</w:t>
      </w:r>
      <w:r w:rsidRPr="00E1692D">
        <w:rPr>
          <w:rFonts w:hint="cs"/>
          <w:color w:val="000000" w:themeColor="text1"/>
          <w:sz w:val="27"/>
          <w:rtl/>
        </w:rPr>
        <w:t xml:space="preserve"> (آل عمران: 105)</w:t>
      </w:r>
      <w:r w:rsidR="00A76170" w:rsidRPr="00E1692D">
        <w:rPr>
          <w:rFonts w:hint="cs"/>
          <w:color w:val="000000" w:themeColor="text1"/>
          <w:sz w:val="27"/>
          <w:rtl/>
        </w:rPr>
        <w:t>.</w:t>
      </w:r>
      <w:r w:rsidRPr="00E1692D">
        <w:rPr>
          <w:rFonts w:hint="cs"/>
          <w:color w:val="000000" w:themeColor="text1"/>
          <w:sz w:val="27"/>
          <w:rtl/>
        </w:rPr>
        <w:t xml:space="preserve"> ثم تتعرّض</w:t>
      </w:r>
      <w:r w:rsidR="001675CE" w:rsidRPr="00E1692D">
        <w:rPr>
          <w:rFonts w:hint="cs"/>
          <w:color w:val="000000" w:themeColor="text1"/>
          <w:sz w:val="27"/>
          <w:rtl/>
        </w:rPr>
        <w:t xml:space="preserve"> إلى </w:t>
      </w:r>
      <w:r w:rsidRPr="00E1692D">
        <w:rPr>
          <w:rFonts w:hint="cs"/>
          <w:color w:val="000000" w:themeColor="text1"/>
          <w:sz w:val="27"/>
          <w:rtl/>
        </w:rPr>
        <w:t xml:space="preserve">مسألة الأمر بالمعروف والنهي عن المنكر، وتأمر بالالتزام بهذه الفريضة. وإنّ وحدة السياق </w:t>
      </w:r>
      <w:r w:rsidR="00A76170" w:rsidRPr="00E1692D">
        <w:rPr>
          <w:rFonts w:hint="cs"/>
          <w:color w:val="000000" w:themeColor="text1"/>
          <w:sz w:val="27"/>
          <w:rtl/>
        </w:rPr>
        <w:t xml:space="preserve">ـ </w:t>
      </w:r>
      <w:r w:rsidRPr="00E1692D">
        <w:rPr>
          <w:rFonts w:hint="cs"/>
          <w:color w:val="000000" w:themeColor="text1"/>
          <w:sz w:val="27"/>
          <w:rtl/>
        </w:rPr>
        <w:t xml:space="preserve">على ما مرّ بيانه </w:t>
      </w:r>
      <w:r w:rsidR="00A76170" w:rsidRPr="00E1692D">
        <w:rPr>
          <w:rFonts w:hint="cs"/>
          <w:color w:val="000000" w:themeColor="text1"/>
          <w:sz w:val="27"/>
          <w:rtl/>
        </w:rPr>
        <w:t xml:space="preserve">ـ </w:t>
      </w:r>
      <w:r w:rsidRPr="00E1692D">
        <w:rPr>
          <w:rFonts w:hint="cs"/>
          <w:color w:val="000000" w:themeColor="text1"/>
          <w:sz w:val="27"/>
          <w:rtl/>
        </w:rPr>
        <w:t>دليل</w:t>
      </w:r>
      <w:r w:rsidR="00A76170" w:rsidRPr="00E1692D">
        <w:rPr>
          <w:rFonts w:hint="cs"/>
          <w:color w:val="000000" w:themeColor="text1"/>
          <w:sz w:val="27"/>
          <w:rtl/>
        </w:rPr>
        <w:t>ٌ</w:t>
      </w:r>
      <w:r w:rsidRPr="00E1692D">
        <w:rPr>
          <w:rFonts w:hint="cs"/>
          <w:color w:val="000000" w:themeColor="text1"/>
          <w:sz w:val="27"/>
          <w:rtl/>
        </w:rPr>
        <w:t xml:space="preserve"> واضح ومحكم على إثبات هذا المد</w:t>
      </w:r>
      <w:r w:rsidR="00A76170" w:rsidRPr="00E1692D">
        <w:rPr>
          <w:rFonts w:hint="cs"/>
          <w:color w:val="000000" w:themeColor="text1"/>
          <w:sz w:val="27"/>
          <w:rtl/>
        </w:rPr>
        <w:t>َّ</w:t>
      </w:r>
      <w:r w:rsidRPr="00E1692D">
        <w:rPr>
          <w:rFonts w:hint="cs"/>
          <w:color w:val="000000" w:themeColor="text1"/>
          <w:sz w:val="27"/>
          <w:rtl/>
        </w:rPr>
        <w:t>عى</w:t>
      </w:r>
      <w:r w:rsidR="00A76170" w:rsidRPr="00E1692D">
        <w:rPr>
          <w:rFonts w:hint="cs"/>
          <w:color w:val="000000" w:themeColor="text1"/>
          <w:sz w:val="27"/>
          <w:rtl/>
        </w:rPr>
        <w:t>.</w:t>
      </w:r>
      <w:r w:rsidRPr="00E1692D">
        <w:rPr>
          <w:rFonts w:hint="cs"/>
          <w:color w:val="000000" w:themeColor="text1"/>
          <w:sz w:val="27"/>
          <w:rtl/>
        </w:rPr>
        <w:t xml:space="preserve"> فليس المراد هو الأعم</w:t>
      </w:r>
      <w:r w:rsidR="00A76170" w:rsidRPr="00E1692D">
        <w:rPr>
          <w:rFonts w:hint="cs"/>
          <w:color w:val="000000" w:themeColor="text1"/>
          <w:sz w:val="27"/>
          <w:rtl/>
        </w:rPr>
        <w:t>ّ</w:t>
      </w:r>
      <w:r w:rsidRPr="00E1692D">
        <w:rPr>
          <w:rFonts w:hint="cs"/>
          <w:color w:val="000000" w:themeColor="text1"/>
          <w:sz w:val="27"/>
          <w:rtl/>
        </w:rPr>
        <w:t xml:space="preserve"> من تطبيق هذه الفريضة</w:t>
      </w:r>
      <w:r w:rsidR="00A76170" w:rsidRPr="00E1692D">
        <w:rPr>
          <w:rFonts w:hint="cs"/>
          <w:color w:val="000000" w:themeColor="text1"/>
          <w:sz w:val="27"/>
          <w:rtl/>
        </w:rPr>
        <w:t>،</w:t>
      </w:r>
      <w:r w:rsidRPr="00E1692D">
        <w:rPr>
          <w:rFonts w:hint="cs"/>
          <w:color w:val="000000" w:themeColor="text1"/>
          <w:sz w:val="27"/>
          <w:rtl/>
        </w:rPr>
        <w:t xml:space="preserve"> حت</w:t>
      </w:r>
      <w:r w:rsidR="00A76170" w:rsidRPr="00E1692D">
        <w:rPr>
          <w:rFonts w:hint="cs"/>
          <w:color w:val="000000" w:themeColor="text1"/>
          <w:sz w:val="27"/>
          <w:rtl/>
        </w:rPr>
        <w:t>ّ</w:t>
      </w:r>
      <w:r w:rsidRPr="00E1692D">
        <w:rPr>
          <w:rFonts w:hint="cs"/>
          <w:color w:val="000000" w:themeColor="text1"/>
          <w:sz w:val="27"/>
          <w:rtl/>
        </w:rPr>
        <w:t xml:space="preserve">ى ولو بممارسة الضرب والشتم والجرح والتهديد وأنواع العنف الأخرى. </w:t>
      </w:r>
    </w:p>
    <w:p w:rsidR="00543676" w:rsidRPr="00E1692D" w:rsidRDefault="00543676" w:rsidP="00A76170">
      <w:pPr>
        <w:rPr>
          <w:color w:val="000000" w:themeColor="text1"/>
          <w:sz w:val="27"/>
          <w:rtl/>
        </w:rPr>
      </w:pPr>
      <w:r w:rsidRPr="00E1692D">
        <w:rPr>
          <w:rFonts w:hint="cs"/>
          <w:color w:val="000000" w:themeColor="text1"/>
          <w:sz w:val="27"/>
          <w:rtl/>
        </w:rPr>
        <w:t xml:space="preserve">3ـ الآية 157 من سورة الأعراف: </w:t>
      </w:r>
      <w:r w:rsidRPr="00E1692D">
        <w:rPr>
          <w:rFonts w:ascii="Mosawi" w:hAnsi="Mosawi" w:cs="Mosawi"/>
          <w:color w:val="000000" w:themeColor="text1"/>
          <w:sz w:val="24"/>
          <w:szCs w:val="24"/>
          <w:rtl/>
        </w:rPr>
        <w:t>﴿</w:t>
      </w:r>
      <w:r w:rsidRPr="00E1692D">
        <w:rPr>
          <w:b/>
          <w:bCs/>
          <w:color w:val="000000" w:themeColor="text1"/>
          <w:sz w:val="27"/>
          <w:rtl/>
        </w:rPr>
        <w:t>الَّذِينَ يَتَّبِعُونَ الرَّسُولَ النَّبِيَّ الأُمِّي</w:t>
      </w:r>
      <w:r w:rsidR="00A76170" w:rsidRPr="00E1692D">
        <w:rPr>
          <w:b/>
          <w:bCs/>
          <w:color w:val="000000" w:themeColor="text1"/>
          <w:sz w:val="27"/>
          <w:rtl/>
        </w:rPr>
        <w:t>َّ الَّذِي يَجِدُونَهُ مَكْتُوب</w:t>
      </w:r>
      <w:r w:rsidRPr="00E1692D">
        <w:rPr>
          <w:b/>
          <w:bCs/>
          <w:color w:val="000000" w:themeColor="text1"/>
          <w:sz w:val="27"/>
          <w:rtl/>
        </w:rPr>
        <w:t>ا</w:t>
      </w:r>
      <w:r w:rsidR="00A76170" w:rsidRPr="00E1692D">
        <w:rPr>
          <w:rFonts w:hint="cs"/>
          <w:b/>
          <w:bCs/>
          <w:color w:val="000000" w:themeColor="text1"/>
          <w:sz w:val="27"/>
          <w:rtl/>
        </w:rPr>
        <w:t>ً</w:t>
      </w:r>
      <w:r w:rsidRPr="00E1692D">
        <w:rPr>
          <w:b/>
          <w:bCs/>
          <w:color w:val="000000" w:themeColor="text1"/>
          <w:sz w:val="27"/>
          <w:rtl/>
        </w:rPr>
        <w:t xml:space="preserve"> عِنْدَهُمْ فِي التَّوْرَاةِ وَالإِنجِيلِ يَأْمُرُهُمْ بِالْمَعْرُوفِ وَيَنْهَاهُمْ عَنْ الْمُنكَرِ وَيُحِلُّ لَهُمْ الطَّيِّبَاتِ وَيُحَرِّمُ عَلَيْهِمْ الْخَبَائِثَ وَيَضَعُ عَنْهُمْ إِصْرَهُمْ وَالأَغْلاَلَ الَّتِي كَانَتْ عَلَيْهِمْ</w:t>
      </w:r>
      <w:r w:rsidRPr="00E1692D">
        <w:rPr>
          <w:rFonts w:hint="cs"/>
          <w:b/>
          <w:bCs/>
          <w:color w:val="000000" w:themeColor="text1"/>
          <w:sz w:val="27"/>
          <w:rtl/>
        </w:rPr>
        <w:t>...</w:t>
      </w:r>
      <w:r w:rsidRPr="00E1692D">
        <w:rPr>
          <w:rFonts w:ascii="Mosawi" w:hAnsi="Mosawi" w:cs="Mosawi"/>
          <w:color w:val="000000" w:themeColor="text1"/>
          <w:sz w:val="24"/>
          <w:szCs w:val="24"/>
          <w:rtl/>
        </w:rPr>
        <w:t>﴾</w:t>
      </w:r>
      <w:r w:rsidRPr="00E1692D">
        <w:rPr>
          <w:rFonts w:hint="cs"/>
          <w:color w:val="000000" w:themeColor="text1"/>
          <w:sz w:val="27"/>
          <w:rtl/>
        </w:rPr>
        <w:t xml:space="preserve">. </w:t>
      </w:r>
    </w:p>
    <w:p w:rsidR="00543676" w:rsidRPr="00E1692D" w:rsidRDefault="00A76170" w:rsidP="00A76170">
      <w:pPr>
        <w:rPr>
          <w:color w:val="000000" w:themeColor="text1"/>
          <w:sz w:val="27"/>
          <w:rtl/>
        </w:rPr>
      </w:pPr>
      <w:r w:rsidRPr="00E1692D">
        <w:rPr>
          <w:rFonts w:hint="cs"/>
          <w:color w:val="000000" w:themeColor="text1"/>
          <w:sz w:val="27"/>
          <w:rtl/>
        </w:rPr>
        <w:t>و</w:t>
      </w:r>
      <w:r w:rsidR="00543676" w:rsidRPr="00E1692D">
        <w:rPr>
          <w:rFonts w:hint="cs"/>
          <w:color w:val="000000" w:themeColor="text1"/>
          <w:sz w:val="27"/>
          <w:rtl/>
        </w:rPr>
        <w:t>لا</w:t>
      </w:r>
      <w:r w:rsidRPr="00E1692D">
        <w:rPr>
          <w:rFonts w:hint="cs"/>
          <w:color w:val="000000" w:themeColor="text1"/>
          <w:sz w:val="27"/>
          <w:rtl/>
        </w:rPr>
        <w:t xml:space="preserve"> </w:t>
      </w:r>
      <w:r w:rsidR="00543676" w:rsidRPr="00E1692D">
        <w:rPr>
          <w:rFonts w:hint="cs"/>
          <w:color w:val="000000" w:themeColor="text1"/>
          <w:sz w:val="27"/>
          <w:rtl/>
        </w:rPr>
        <w:t>بد</w:t>
      </w:r>
      <w:r w:rsidRPr="00E1692D">
        <w:rPr>
          <w:rFonts w:hint="cs"/>
          <w:color w:val="000000" w:themeColor="text1"/>
          <w:sz w:val="27"/>
          <w:rtl/>
        </w:rPr>
        <w:t>ّ</w:t>
      </w:r>
      <w:r w:rsidR="00543676" w:rsidRPr="00E1692D">
        <w:rPr>
          <w:rFonts w:hint="cs"/>
          <w:color w:val="000000" w:themeColor="text1"/>
          <w:sz w:val="27"/>
          <w:rtl/>
        </w:rPr>
        <w:t xml:space="preserve"> من الالتفات</w:t>
      </w:r>
      <w:r w:rsidR="001675CE" w:rsidRPr="00E1692D">
        <w:rPr>
          <w:rFonts w:hint="cs"/>
          <w:color w:val="000000" w:themeColor="text1"/>
          <w:sz w:val="27"/>
          <w:rtl/>
        </w:rPr>
        <w:t xml:space="preserve"> إلى </w:t>
      </w:r>
      <w:r w:rsidR="00543676" w:rsidRPr="00E1692D">
        <w:rPr>
          <w:rFonts w:hint="cs"/>
          <w:color w:val="000000" w:themeColor="text1"/>
          <w:sz w:val="27"/>
          <w:rtl/>
        </w:rPr>
        <w:t>عدد</w:t>
      </w:r>
      <w:r w:rsidRPr="00E1692D">
        <w:rPr>
          <w:rFonts w:hint="cs"/>
          <w:color w:val="000000" w:themeColor="text1"/>
          <w:sz w:val="27"/>
          <w:rtl/>
        </w:rPr>
        <w:t>ٍ</w:t>
      </w:r>
      <w:r w:rsidR="00543676" w:rsidRPr="00E1692D">
        <w:rPr>
          <w:rFonts w:hint="cs"/>
          <w:color w:val="000000" w:themeColor="text1"/>
          <w:sz w:val="27"/>
          <w:rtl/>
        </w:rPr>
        <w:t xml:space="preserve"> من النقاط </w:t>
      </w:r>
      <w:r w:rsidRPr="00E1692D">
        <w:rPr>
          <w:rFonts w:hint="cs"/>
          <w:color w:val="000000" w:themeColor="text1"/>
          <w:sz w:val="27"/>
          <w:rtl/>
        </w:rPr>
        <w:t>في</w:t>
      </w:r>
      <w:r w:rsidR="00543676" w:rsidRPr="00E1692D">
        <w:rPr>
          <w:rFonts w:hint="cs"/>
          <w:color w:val="000000" w:themeColor="text1"/>
          <w:sz w:val="27"/>
          <w:rtl/>
        </w:rPr>
        <w:t xml:space="preserve"> هذه الآية المباركة، وهي: </w:t>
      </w:r>
    </w:p>
    <w:p w:rsidR="00543676" w:rsidRPr="00E1692D" w:rsidRDefault="00543676" w:rsidP="00011BF8">
      <w:pPr>
        <w:rPr>
          <w:color w:val="000000" w:themeColor="text1"/>
          <w:sz w:val="27"/>
          <w:rtl/>
        </w:rPr>
      </w:pPr>
      <w:r w:rsidRPr="00E1692D">
        <w:rPr>
          <w:rFonts w:hint="cs"/>
          <w:b/>
          <w:bCs/>
          <w:color w:val="000000" w:themeColor="text1"/>
          <w:sz w:val="27"/>
          <w:rtl/>
        </w:rPr>
        <w:t xml:space="preserve">الأولى: </w:t>
      </w:r>
      <w:r w:rsidRPr="00E1692D">
        <w:rPr>
          <w:rFonts w:hint="cs"/>
          <w:color w:val="000000" w:themeColor="text1"/>
          <w:sz w:val="27"/>
          <w:rtl/>
        </w:rPr>
        <w:t>لا شكّ في أنّ أوصاف</w:t>
      </w:r>
      <w:r w:rsidR="00A76170" w:rsidRPr="00E1692D">
        <w:rPr>
          <w:rFonts w:hint="cs"/>
          <w:color w:val="000000" w:themeColor="text1"/>
          <w:sz w:val="27"/>
          <w:rtl/>
        </w:rPr>
        <w:t>اً</w:t>
      </w:r>
      <w:r w:rsidRPr="00E1692D">
        <w:rPr>
          <w:rFonts w:hint="cs"/>
          <w:color w:val="000000" w:themeColor="text1"/>
          <w:sz w:val="27"/>
          <w:rtl/>
        </w:rPr>
        <w:t xml:space="preserve"> من قبيل: </w:t>
      </w:r>
      <w:r w:rsidR="00011BF8" w:rsidRPr="00E1692D">
        <w:rPr>
          <w:rFonts w:ascii="Mosawi" w:hAnsi="Mosawi" w:cs="Mosawi"/>
          <w:color w:val="000000" w:themeColor="text1"/>
          <w:sz w:val="24"/>
          <w:szCs w:val="24"/>
          <w:rtl/>
        </w:rPr>
        <w:t>﴿</w:t>
      </w:r>
      <w:r w:rsidR="00011BF8" w:rsidRPr="00E1692D">
        <w:rPr>
          <w:b/>
          <w:bCs/>
          <w:color w:val="000000" w:themeColor="text1"/>
          <w:sz w:val="27"/>
          <w:rtl/>
        </w:rPr>
        <w:t>النَّبِيَّ</w:t>
      </w:r>
      <w:r w:rsidR="00011BF8" w:rsidRPr="00E1692D">
        <w:rPr>
          <w:rFonts w:ascii="Mosawi" w:hAnsi="Mosawi" w:cs="Mosawi"/>
          <w:color w:val="000000" w:themeColor="text1"/>
          <w:sz w:val="24"/>
          <w:szCs w:val="24"/>
          <w:rtl/>
        </w:rPr>
        <w:t>﴾</w:t>
      </w:r>
      <w:r w:rsidR="00A76170" w:rsidRPr="00E1692D">
        <w:rPr>
          <w:rFonts w:hint="cs"/>
          <w:color w:val="000000" w:themeColor="text1"/>
          <w:sz w:val="27"/>
          <w:rtl/>
        </w:rPr>
        <w:t>،</w:t>
      </w:r>
      <w:r w:rsidRPr="00E1692D">
        <w:rPr>
          <w:rFonts w:hint="cs"/>
          <w:color w:val="000000" w:themeColor="text1"/>
          <w:sz w:val="27"/>
          <w:rtl/>
        </w:rPr>
        <w:t xml:space="preserve"> و</w:t>
      </w:r>
      <w:r w:rsidR="00011BF8" w:rsidRPr="00E1692D">
        <w:rPr>
          <w:rFonts w:ascii="Mosawi" w:hAnsi="Mosawi" w:cs="Mosawi"/>
          <w:color w:val="000000" w:themeColor="text1"/>
          <w:sz w:val="24"/>
          <w:szCs w:val="24"/>
          <w:rtl/>
        </w:rPr>
        <w:t>﴿</w:t>
      </w:r>
      <w:r w:rsidR="00011BF8" w:rsidRPr="00E1692D">
        <w:rPr>
          <w:b/>
          <w:bCs/>
          <w:color w:val="000000" w:themeColor="text1"/>
          <w:sz w:val="27"/>
          <w:rtl/>
        </w:rPr>
        <w:t>الأُمِّيَّ</w:t>
      </w:r>
      <w:r w:rsidR="00011BF8" w:rsidRPr="00E1692D">
        <w:rPr>
          <w:rFonts w:ascii="Mosawi" w:hAnsi="Mosawi" w:cs="Mosawi"/>
          <w:color w:val="000000" w:themeColor="text1"/>
          <w:sz w:val="24"/>
          <w:szCs w:val="24"/>
          <w:rtl/>
        </w:rPr>
        <w:t>﴾</w:t>
      </w:r>
      <w:r w:rsidR="00A76170" w:rsidRPr="00E1692D">
        <w:rPr>
          <w:rFonts w:hint="cs"/>
          <w:color w:val="000000" w:themeColor="text1"/>
          <w:sz w:val="27"/>
          <w:rtl/>
        </w:rPr>
        <w:t>،</w:t>
      </w:r>
      <w:r w:rsidRPr="00E1692D">
        <w:rPr>
          <w:rFonts w:hint="cs"/>
          <w:color w:val="000000" w:themeColor="text1"/>
          <w:sz w:val="27"/>
          <w:rtl/>
        </w:rPr>
        <w:t xml:space="preserve"> و</w:t>
      </w:r>
      <w:r w:rsidRPr="00E1692D">
        <w:rPr>
          <w:rFonts w:ascii="Mosawi" w:hAnsi="Mosawi" w:cs="Mosawi"/>
          <w:color w:val="000000" w:themeColor="text1"/>
          <w:sz w:val="24"/>
          <w:szCs w:val="24"/>
          <w:rtl/>
        </w:rPr>
        <w:t>﴿</w:t>
      </w:r>
      <w:r w:rsidR="00A76170" w:rsidRPr="00E1692D">
        <w:rPr>
          <w:b/>
          <w:bCs/>
          <w:color w:val="000000" w:themeColor="text1"/>
          <w:sz w:val="27"/>
          <w:rtl/>
        </w:rPr>
        <w:t>الَّذِي يَجِدُونَهُ مَكْتُوب</w:t>
      </w:r>
      <w:r w:rsidRPr="00E1692D">
        <w:rPr>
          <w:b/>
          <w:bCs/>
          <w:color w:val="000000" w:themeColor="text1"/>
          <w:sz w:val="27"/>
          <w:rtl/>
        </w:rPr>
        <w:t>ا</w:t>
      </w:r>
      <w:r w:rsidR="00A76170" w:rsidRPr="00E1692D">
        <w:rPr>
          <w:rFonts w:hint="cs"/>
          <w:b/>
          <w:bCs/>
          <w:color w:val="000000" w:themeColor="text1"/>
          <w:sz w:val="27"/>
          <w:rtl/>
        </w:rPr>
        <w:t>ً</w:t>
      </w:r>
      <w:r w:rsidRPr="00E1692D">
        <w:rPr>
          <w:b/>
          <w:bCs/>
          <w:color w:val="000000" w:themeColor="text1"/>
          <w:sz w:val="27"/>
          <w:rtl/>
        </w:rPr>
        <w:t xml:space="preserve"> عِنْدَهُمْ فِي التَّوْرَاةِ وَالإِنجِيلِ</w:t>
      </w:r>
      <w:r w:rsidRPr="00E1692D">
        <w:rPr>
          <w:rFonts w:ascii="Mosawi" w:hAnsi="Mosawi" w:cs="Mosawi"/>
          <w:color w:val="000000" w:themeColor="text1"/>
          <w:sz w:val="24"/>
          <w:szCs w:val="24"/>
          <w:rtl/>
        </w:rPr>
        <w:t>﴾</w:t>
      </w:r>
      <w:r w:rsidRPr="00E1692D">
        <w:rPr>
          <w:rFonts w:hint="cs"/>
          <w:color w:val="000000" w:themeColor="text1"/>
          <w:sz w:val="27"/>
          <w:rtl/>
        </w:rPr>
        <w:t xml:space="preserve"> كلّها تعود</w:t>
      </w:r>
      <w:r w:rsidR="001675CE" w:rsidRPr="00E1692D">
        <w:rPr>
          <w:rFonts w:hint="cs"/>
          <w:color w:val="000000" w:themeColor="text1"/>
          <w:sz w:val="27"/>
          <w:rtl/>
        </w:rPr>
        <w:t xml:space="preserve"> إلى </w:t>
      </w:r>
      <w:r w:rsidRPr="00E1692D">
        <w:rPr>
          <w:rFonts w:hint="cs"/>
          <w:color w:val="000000" w:themeColor="text1"/>
          <w:sz w:val="27"/>
          <w:rtl/>
        </w:rPr>
        <w:t>شخص النبي</w:t>
      </w:r>
      <w:r w:rsidR="00A76170" w:rsidRPr="00E1692D">
        <w:rPr>
          <w:rFonts w:hint="cs"/>
          <w:color w:val="000000" w:themeColor="text1"/>
          <w:sz w:val="27"/>
          <w:rtl/>
        </w:rPr>
        <w:t>ّ</w:t>
      </w:r>
      <w:r w:rsidRPr="00E1692D">
        <w:rPr>
          <w:rFonts w:hint="cs"/>
          <w:color w:val="000000" w:themeColor="text1"/>
          <w:sz w:val="27"/>
          <w:rtl/>
        </w:rPr>
        <w:t xml:space="preserve"> الأكرم وحده</w:t>
      </w:r>
      <w:r w:rsidR="00A76170" w:rsidRPr="00E1692D">
        <w:rPr>
          <w:rFonts w:hint="cs"/>
          <w:color w:val="000000" w:themeColor="text1"/>
          <w:sz w:val="27"/>
          <w:rtl/>
        </w:rPr>
        <w:t>،</w:t>
      </w:r>
      <w:r w:rsidRPr="00E1692D">
        <w:rPr>
          <w:rFonts w:hint="cs"/>
          <w:color w:val="000000" w:themeColor="text1"/>
          <w:sz w:val="27"/>
          <w:rtl/>
        </w:rPr>
        <w:t xml:space="preserve"> ولا يشاركه فيها غيره</w:t>
      </w:r>
      <w:r w:rsidR="00A76170" w:rsidRPr="00E1692D">
        <w:rPr>
          <w:rFonts w:hint="cs"/>
          <w:color w:val="000000" w:themeColor="text1"/>
          <w:sz w:val="27"/>
          <w:rtl/>
        </w:rPr>
        <w:t>.</w:t>
      </w:r>
      <w:r w:rsidRPr="00E1692D">
        <w:rPr>
          <w:rFonts w:hint="cs"/>
          <w:color w:val="000000" w:themeColor="text1"/>
          <w:sz w:val="27"/>
          <w:rtl/>
        </w:rPr>
        <w:t xml:space="preserve"> و</w:t>
      </w:r>
      <w:r w:rsidR="00A76170" w:rsidRPr="00E1692D">
        <w:rPr>
          <w:rFonts w:hint="cs"/>
          <w:color w:val="000000" w:themeColor="text1"/>
          <w:sz w:val="27"/>
          <w:rtl/>
        </w:rPr>
        <w:t>إ</w:t>
      </w:r>
      <w:r w:rsidRPr="00E1692D">
        <w:rPr>
          <w:rFonts w:hint="cs"/>
          <w:color w:val="000000" w:themeColor="text1"/>
          <w:sz w:val="27"/>
          <w:rtl/>
        </w:rPr>
        <w:t>نّ المهام التالية</w:t>
      </w:r>
      <w:r w:rsidR="00A76170" w:rsidRPr="00E1692D">
        <w:rPr>
          <w:rFonts w:hint="cs"/>
          <w:color w:val="000000" w:themeColor="text1"/>
          <w:sz w:val="27"/>
          <w:rtl/>
        </w:rPr>
        <w:t>،</w:t>
      </w:r>
      <w:r w:rsidRPr="00E1692D">
        <w:rPr>
          <w:rFonts w:hint="cs"/>
          <w:color w:val="000000" w:themeColor="text1"/>
          <w:sz w:val="27"/>
          <w:rtl/>
        </w:rPr>
        <w:t xml:space="preserve"> من قبيل: الأمر بالمعروف والنهي عن المنكر</w:t>
      </w:r>
      <w:r w:rsidR="00A76170" w:rsidRPr="00E1692D">
        <w:rPr>
          <w:rFonts w:hint="cs"/>
          <w:color w:val="000000" w:themeColor="text1"/>
          <w:sz w:val="27"/>
          <w:rtl/>
        </w:rPr>
        <w:t>؛</w:t>
      </w:r>
      <w:r w:rsidRPr="00E1692D">
        <w:rPr>
          <w:rFonts w:hint="cs"/>
          <w:color w:val="000000" w:themeColor="text1"/>
          <w:sz w:val="27"/>
          <w:rtl/>
        </w:rPr>
        <w:t xml:space="preserve"> بقرينة هذه الأوصاف، هي من مهام</w:t>
      </w:r>
      <w:r w:rsidR="00A76170" w:rsidRPr="00E1692D">
        <w:rPr>
          <w:rFonts w:hint="cs"/>
          <w:color w:val="000000" w:themeColor="text1"/>
          <w:sz w:val="27"/>
          <w:rtl/>
        </w:rPr>
        <w:t>ّ</w:t>
      </w:r>
      <w:r w:rsidRPr="00E1692D">
        <w:rPr>
          <w:rFonts w:hint="cs"/>
          <w:color w:val="000000" w:themeColor="text1"/>
          <w:sz w:val="27"/>
          <w:rtl/>
        </w:rPr>
        <w:t xml:space="preserve"> شخص النبي</w:t>
      </w:r>
      <w:r w:rsidR="00A76170" w:rsidRPr="00E1692D">
        <w:rPr>
          <w:rFonts w:hint="cs"/>
          <w:color w:val="000000" w:themeColor="text1"/>
          <w:sz w:val="27"/>
          <w:rtl/>
        </w:rPr>
        <w:t>ّ</w:t>
      </w:r>
      <w:r w:rsidRPr="00E1692D">
        <w:rPr>
          <w:rFonts w:hint="cs"/>
          <w:color w:val="000000" w:themeColor="text1"/>
          <w:sz w:val="27"/>
          <w:rtl/>
        </w:rPr>
        <w:t xml:space="preserve"> وحده. وهو الذي يحلّ ويحرّ</w:t>
      </w:r>
      <w:r w:rsidR="00A76170" w:rsidRPr="00E1692D">
        <w:rPr>
          <w:rFonts w:hint="cs"/>
          <w:color w:val="000000" w:themeColor="text1"/>
          <w:sz w:val="27"/>
          <w:rtl/>
        </w:rPr>
        <w:t>ِ</w:t>
      </w:r>
      <w:r w:rsidRPr="00E1692D">
        <w:rPr>
          <w:rFonts w:hint="cs"/>
          <w:color w:val="000000" w:themeColor="text1"/>
          <w:sz w:val="27"/>
          <w:rtl/>
        </w:rPr>
        <w:t>م</w:t>
      </w:r>
      <w:r w:rsidR="00A76170" w:rsidRPr="00E1692D">
        <w:rPr>
          <w:rFonts w:hint="cs"/>
          <w:color w:val="000000" w:themeColor="text1"/>
          <w:sz w:val="27"/>
          <w:rtl/>
        </w:rPr>
        <w:t>؛</w:t>
      </w:r>
      <w:r w:rsidRPr="00E1692D">
        <w:rPr>
          <w:rFonts w:hint="cs"/>
          <w:color w:val="000000" w:themeColor="text1"/>
          <w:sz w:val="27"/>
          <w:rtl/>
        </w:rPr>
        <w:t xml:space="preserve"> لأنّ </w:t>
      </w:r>
      <w:r w:rsidRPr="00E1692D">
        <w:rPr>
          <w:rFonts w:hint="cs"/>
          <w:color w:val="000000" w:themeColor="text1"/>
          <w:sz w:val="27"/>
          <w:rtl/>
        </w:rPr>
        <w:lastRenderedPageBreak/>
        <w:t>هذه الأمور تدخل في نطاق التشريع</w:t>
      </w:r>
      <w:r w:rsidR="00A76170" w:rsidRPr="00E1692D">
        <w:rPr>
          <w:rFonts w:hint="cs"/>
          <w:color w:val="000000" w:themeColor="text1"/>
          <w:sz w:val="27"/>
          <w:rtl/>
        </w:rPr>
        <w:t>،</w:t>
      </w:r>
      <w:r w:rsidRPr="00E1692D">
        <w:rPr>
          <w:rFonts w:hint="cs"/>
          <w:color w:val="000000" w:themeColor="text1"/>
          <w:sz w:val="27"/>
          <w:rtl/>
        </w:rPr>
        <w:t xml:space="preserve"> ولا شكّ في أنّ النبي مخوّ</w:t>
      </w:r>
      <w:r w:rsidR="00A76170" w:rsidRPr="00E1692D">
        <w:rPr>
          <w:rFonts w:hint="cs"/>
          <w:color w:val="000000" w:themeColor="text1"/>
          <w:sz w:val="27"/>
          <w:rtl/>
        </w:rPr>
        <w:t>َ</w:t>
      </w:r>
      <w:r w:rsidRPr="00E1692D">
        <w:rPr>
          <w:rFonts w:hint="cs"/>
          <w:color w:val="000000" w:themeColor="text1"/>
          <w:sz w:val="27"/>
          <w:rtl/>
        </w:rPr>
        <w:t>ل من قبل الله سبحانه وتعالى بالتشريع. ومن ناحية</w:t>
      </w:r>
      <w:r w:rsidR="00A76170" w:rsidRPr="00E1692D">
        <w:rPr>
          <w:rFonts w:hint="cs"/>
          <w:color w:val="000000" w:themeColor="text1"/>
          <w:sz w:val="27"/>
          <w:rtl/>
        </w:rPr>
        <w:t>ٍ</w:t>
      </w:r>
      <w:r w:rsidRPr="00E1692D">
        <w:rPr>
          <w:rFonts w:hint="cs"/>
          <w:color w:val="000000" w:themeColor="text1"/>
          <w:sz w:val="27"/>
          <w:rtl/>
        </w:rPr>
        <w:t xml:space="preserve"> أخرى فمم</w:t>
      </w:r>
      <w:r w:rsidR="00A76170" w:rsidRPr="00E1692D">
        <w:rPr>
          <w:rFonts w:hint="cs"/>
          <w:color w:val="000000" w:themeColor="text1"/>
          <w:sz w:val="27"/>
          <w:rtl/>
        </w:rPr>
        <w:t>ّ</w:t>
      </w:r>
      <w:r w:rsidRPr="00E1692D">
        <w:rPr>
          <w:rFonts w:hint="cs"/>
          <w:color w:val="000000" w:themeColor="text1"/>
          <w:sz w:val="27"/>
          <w:rtl/>
        </w:rPr>
        <w:t>ا لا شك</w:t>
      </w:r>
      <w:r w:rsidR="00A76170" w:rsidRPr="00E1692D">
        <w:rPr>
          <w:rFonts w:hint="cs"/>
          <w:color w:val="000000" w:themeColor="text1"/>
          <w:sz w:val="27"/>
          <w:rtl/>
        </w:rPr>
        <w:t>ّ</w:t>
      </w:r>
      <w:r w:rsidRPr="00E1692D">
        <w:rPr>
          <w:rFonts w:hint="cs"/>
          <w:color w:val="000000" w:themeColor="text1"/>
          <w:sz w:val="27"/>
          <w:rtl/>
        </w:rPr>
        <w:t xml:space="preserve"> فيه أنّ النبي</w:t>
      </w:r>
      <w:r w:rsidR="00A76170" w:rsidRPr="00E1692D">
        <w:rPr>
          <w:rFonts w:hint="cs"/>
          <w:color w:val="000000" w:themeColor="text1"/>
          <w:sz w:val="27"/>
          <w:rtl/>
        </w:rPr>
        <w:t>ّ</w:t>
      </w:r>
      <w:r w:rsidRPr="00E1692D">
        <w:rPr>
          <w:rFonts w:hint="cs"/>
          <w:color w:val="000000" w:themeColor="text1"/>
          <w:sz w:val="27"/>
          <w:rtl/>
        </w:rPr>
        <w:t xml:space="preserve"> الأكرم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هو وحده الذي يستطيع ـ من خلال الحجّة والمنطق ـ القيام بهذه المهام</w:t>
      </w:r>
      <w:r w:rsidR="00A76170" w:rsidRPr="00E1692D">
        <w:rPr>
          <w:rFonts w:hint="cs"/>
          <w:color w:val="000000" w:themeColor="text1"/>
          <w:sz w:val="27"/>
          <w:rtl/>
        </w:rPr>
        <w:t>ّ</w:t>
      </w:r>
      <w:r w:rsidRPr="00E1692D">
        <w:rPr>
          <w:rFonts w:hint="cs"/>
          <w:color w:val="000000" w:themeColor="text1"/>
          <w:sz w:val="27"/>
          <w:rtl/>
        </w:rPr>
        <w:t xml:space="preserve"> العظيمة بالبيان والدعوة</w:t>
      </w:r>
      <w:r w:rsidR="001675CE" w:rsidRPr="00E1692D">
        <w:rPr>
          <w:rFonts w:hint="cs"/>
          <w:color w:val="000000" w:themeColor="text1"/>
          <w:sz w:val="27"/>
          <w:rtl/>
        </w:rPr>
        <w:t xml:space="preserve"> إلى </w:t>
      </w:r>
      <w:r w:rsidRPr="00E1692D">
        <w:rPr>
          <w:rFonts w:hint="cs"/>
          <w:color w:val="000000" w:themeColor="text1"/>
          <w:sz w:val="27"/>
          <w:rtl/>
        </w:rPr>
        <w:t>الخير</w:t>
      </w:r>
      <w:r w:rsidR="00A76170" w:rsidRPr="00E1692D">
        <w:rPr>
          <w:rFonts w:hint="cs"/>
          <w:color w:val="000000" w:themeColor="text1"/>
          <w:sz w:val="27"/>
          <w:rtl/>
        </w:rPr>
        <w:t>،</w:t>
      </w:r>
      <w:r w:rsidRPr="00E1692D">
        <w:rPr>
          <w:rFonts w:hint="cs"/>
          <w:color w:val="000000" w:themeColor="text1"/>
          <w:sz w:val="27"/>
          <w:rtl/>
        </w:rPr>
        <w:t xml:space="preserve"> الذي هو من أهم</w:t>
      </w:r>
      <w:r w:rsidR="00A76170" w:rsidRPr="00E1692D">
        <w:rPr>
          <w:rFonts w:hint="cs"/>
          <w:color w:val="000000" w:themeColor="text1"/>
          <w:sz w:val="27"/>
          <w:rtl/>
        </w:rPr>
        <w:t>ّ</w:t>
      </w:r>
      <w:r w:rsidRPr="00E1692D">
        <w:rPr>
          <w:rFonts w:hint="cs"/>
          <w:color w:val="000000" w:themeColor="text1"/>
          <w:sz w:val="27"/>
          <w:rtl/>
        </w:rPr>
        <w:t xml:space="preserve"> أسس العملية التبليغية التي يقوم بها الأنبياء</w:t>
      </w:r>
      <w:r w:rsidR="00A76170" w:rsidRPr="00E1692D">
        <w:rPr>
          <w:rFonts w:hint="cs"/>
          <w:color w:val="000000" w:themeColor="text1"/>
          <w:sz w:val="27"/>
          <w:rtl/>
        </w:rPr>
        <w:t>.</w:t>
      </w:r>
      <w:r w:rsidRPr="00E1692D">
        <w:rPr>
          <w:rFonts w:hint="cs"/>
          <w:color w:val="000000" w:themeColor="text1"/>
          <w:sz w:val="27"/>
          <w:rtl/>
        </w:rPr>
        <w:t xml:space="preserve"> وإنّ سرّ إعجاز النبي</w:t>
      </w:r>
      <w:r w:rsidR="00A76170" w:rsidRPr="00E1692D">
        <w:rPr>
          <w:rFonts w:hint="cs"/>
          <w:color w:val="000000" w:themeColor="text1"/>
          <w:sz w:val="27"/>
          <w:rtl/>
        </w:rPr>
        <w:t>ّ</w:t>
      </w:r>
      <w:r w:rsidRPr="00E1692D">
        <w:rPr>
          <w:rFonts w:hint="cs"/>
          <w:color w:val="000000" w:themeColor="text1"/>
          <w:sz w:val="27"/>
          <w:rtl/>
        </w:rPr>
        <w:t xml:space="preserve"> الأكرم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يكمن في توظيف هذا النهج و</w:t>
      </w:r>
      <w:r w:rsidR="009E0D55" w:rsidRPr="00E1692D">
        <w:rPr>
          <w:rFonts w:hint="cs"/>
          <w:color w:val="000000" w:themeColor="text1"/>
          <w:sz w:val="27"/>
          <w:rtl/>
        </w:rPr>
        <w:t>الأسلوب. كما قام الإمام الخميني</w:t>
      </w:r>
      <w:r w:rsidR="00C242DF" w:rsidRPr="00E1692D">
        <w:rPr>
          <w:rFonts w:ascii="Mosawi" w:hAnsi="Mosawi" w:cs="Mosawi"/>
          <w:color w:val="000000" w:themeColor="text1"/>
          <w:sz w:val="26"/>
          <w:szCs w:val="26"/>
          <w:rtl/>
        </w:rPr>
        <w:t>&amp;</w:t>
      </w:r>
      <w:r w:rsidRPr="00E1692D">
        <w:rPr>
          <w:rFonts w:hint="cs"/>
          <w:color w:val="000000" w:themeColor="text1"/>
          <w:sz w:val="27"/>
          <w:rtl/>
        </w:rPr>
        <w:t xml:space="preserve"> لوحده</w:t>
      </w:r>
      <w:r w:rsidR="00A76170" w:rsidRPr="00E1692D">
        <w:rPr>
          <w:rFonts w:hint="cs"/>
          <w:color w:val="000000" w:themeColor="text1"/>
          <w:sz w:val="27"/>
          <w:rtl/>
        </w:rPr>
        <w:t>،</w:t>
      </w:r>
      <w:r w:rsidRPr="00E1692D">
        <w:rPr>
          <w:rFonts w:hint="cs"/>
          <w:color w:val="000000" w:themeColor="text1"/>
          <w:sz w:val="27"/>
          <w:rtl/>
        </w:rPr>
        <w:t xml:space="preserve"> متأسّياً بالنبي</w:t>
      </w:r>
      <w:r w:rsidR="00A76170" w:rsidRPr="00E1692D">
        <w:rPr>
          <w:rFonts w:hint="cs"/>
          <w:color w:val="000000" w:themeColor="text1"/>
          <w:sz w:val="27"/>
          <w:rtl/>
        </w:rPr>
        <w:t>ّ</w:t>
      </w:r>
      <w:r w:rsidRPr="00E1692D">
        <w:rPr>
          <w:rFonts w:hint="cs"/>
          <w:color w:val="000000" w:themeColor="text1"/>
          <w:sz w:val="27"/>
          <w:rtl/>
        </w:rPr>
        <w:t xml:space="preserve"> الأكرم</w:t>
      </w:r>
      <w:r w:rsidR="00B64CA4" w:rsidRPr="00E1692D">
        <w:rPr>
          <w:rFonts w:ascii="Mosawi" w:hAnsi="Mosawi" w:cs="Mosawi"/>
          <w:color w:val="000000" w:themeColor="text1"/>
          <w:sz w:val="26"/>
          <w:szCs w:val="26"/>
          <w:rtl/>
        </w:rPr>
        <w:t>|</w:t>
      </w:r>
      <w:r w:rsidR="00A76170" w:rsidRPr="00E1692D">
        <w:rPr>
          <w:rFonts w:hint="cs"/>
          <w:color w:val="000000" w:themeColor="text1"/>
          <w:sz w:val="27"/>
          <w:rtl/>
        </w:rPr>
        <w:t>،</w:t>
      </w:r>
      <w:r w:rsidRPr="00E1692D">
        <w:rPr>
          <w:rFonts w:hint="cs"/>
          <w:color w:val="000000" w:themeColor="text1"/>
          <w:sz w:val="27"/>
          <w:rtl/>
        </w:rPr>
        <w:t xml:space="preserve"> بتوظيف هذا الأسلوب</w:t>
      </w:r>
      <w:r w:rsidR="00A76170" w:rsidRPr="00E1692D">
        <w:rPr>
          <w:rFonts w:hint="cs"/>
          <w:color w:val="000000" w:themeColor="text1"/>
          <w:sz w:val="27"/>
          <w:rtl/>
        </w:rPr>
        <w:t>،</w:t>
      </w:r>
      <w:r w:rsidRPr="00E1692D">
        <w:rPr>
          <w:rFonts w:hint="cs"/>
          <w:color w:val="000000" w:themeColor="text1"/>
          <w:sz w:val="27"/>
          <w:rtl/>
        </w:rPr>
        <w:t xml:space="preserve"> وقاد الثورة</w:t>
      </w:r>
      <w:r w:rsidR="00A76170" w:rsidRPr="00E1692D">
        <w:rPr>
          <w:rFonts w:hint="cs"/>
          <w:color w:val="000000" w:themeColor="text1"/>
          <w:sz w:val="27"/>
          <w:rtl/>
        </w:rPr>
        <w:t>،</w:t>
      </w:r>
      <w:r w:rsidRPr="00E1692D">
        <w:rPr>
          <w:rFonts w:hint="cs"/>
          <w:color w:val="000000" w:themeColor="text1"/>
          <w:sz w:val="27"/>
          <w:rtl/>
        </w:rPr>
        <w:t xml:space="preserve"> وتوّجت جهوده بالنصر</w:t>
      </w:r>
      <w:r w:rsidR="00C93803" w:rsidRPr="00E1692D">
        <w:rPr>
          <w:rFonts w:hint="cs"/>
          <w:color w:val="000000" w:themeColor="text1"/>
          <w:sz w:val="27"/>
          <w:rtl/>
        </w:rPr>
        <w:t>.</w:t>
      </w:r>
      <w:r w:rsidRPr="00E1692D">
        <w:rPr>
          <w:rFonts w:hint="cs"/>
          <w:color w:val="000000" w:themeColor="text1"/>
          <w:sz w:val="27"/>
          <w:rtl/>
        </w:rPr>
        <w:t xml:space="preserve"> و</w:t>
      </w:r>
      <w:r w:rsidR="00C93803" w:rsidRPr="00E1692D">
        <w:rPr>
          <w:rFonts w:hint="cs"/>
          <w:color w:val="000000" w:themeColor="text1"/>
          <w:sz w:val="27"/>
          <w:rtl/>
        </w:rPr>
        <w:t>من ال</w:t>
      </w:r>
      <w:r w:rsidRPr="00E1692D">
        <w:rPr>
          <w:rFonts w:hint="cs"/>
          <w:color w:val="000000" w:themeColor="text1"/>
          <w:sz w:val="27"/>
          <w:rtl/>
        </w:rPr>
        <w:t>واضح أن</w:t>
      </w:r>
      <w:r w:rsidR="00C93803" w:rsidRPr="00E1692D">
        <w:rPr>
          <w:rFonts w:hint="cs"/>
          <w:color w:val="000000" w:themeColor="text1"/>
          <w:sz w:val="27"/>
          <w:rtl/>
        </w:rPr>
        <w:t>ّ</w:t>
      </w:r>
      <w:r w:rsidRPr="00E1692D">
        <w:rPr>
          <w:rFonts w:hint="cs"/>
          <w:color w:val="000000" w:themeColor="text1"/>
          <w:sz w:val="27"/>
          <w:rtl/>
        </w:rPr>
        <w:t>ه من خلال توظيف الضغط والتهديد والتخويف لا يتحوّل هذا العمل</w:t>
      </w:r>
      <w:r w:rsidR="001675CE" w:rsidRPr="00E1692D">
        <w:rPr>
          <w:rFonts w:hint="cs"/>
          <w:color w:val="000000" w:themeColor="text1"/>
          <w:sz w:val="27"/>
          <w:rtl/>
        </w:rPr>
        <w:t xml:space="preserve"> إلى </w:t>
      </w:r>
      <w:r w:rsidRPr="00E1692D">
        <w:rPr>
          <w:rFonts w:hint="cs"/>
          <w:color w:val="000000" w:themeColor="text1"/>
          <w:sz w:val="27"/>
          <w:rtl/>
        </w:rPr>
        <w:t>معجزة لا يمكن إلا</w:t>
      </w:r>
      <w:r w:rsidR="00C93803" w:rsidRPr="00E1692D">
        <w:rPr>
          <w:rFonts w:hint="cs"/>
          <w:color w:val="000000" w:themeColor="text1"/>
          <w:sz w:val="27"/>
          <w:rtl/>
        </w:rPr>
        <w:t>ّ</w:t>
      </w:r>
      <w:r w:rsidRPr="00E1692D">
        <w:rPr>
          <w:rFonts w:hint="cs"/>
          <w:color w:val="000000" w:themeColor="text1"/>
          <w:sz w:val="27"/>
          <w:rtl/>
        </w:rPr>
        <w:t xml:space="preserve"> للنبي</w:t>
      </w:r>
      <w:r w:rsidR="00C93803" w:rsidRPr="00E1692D">
        <w:rPr>
          <w:rFonts w:hint="cs"/>
          <w:color w:val="000000" w:themeColor="text1"/>
          <w:sz w:val="27"/>
          <w:rtl/>
        </w:rPr>
        <w:t>ّ</w:t>
      </w:r>
      <w:r w:rsidRPr="00E1692D">
        <w:rPr>
          <w:rFonts w:hint="cs"/>
          <w:color w:val="000000" w:themeColor="text1"/>
          <w:sz w:val="27"/>
          <w:rtl/>
        </w:rPr>
        <w:t xml:space="preserve"> الأكرم أن يقوم بها، بل يمكن تحقيقها على يد الآخرين أيضاً. </w:t>
      </w:r>
    </w:p>
    <w:p w:rsidR="00543676" w:rsidRPr="00E1692D" w:rsidRDefault="00543676" w:rsidP="006203D3">
      <w:pPr>
        <w:spacing w:line="420" w:lineRule="exact"/>
        <w:rPr>
          <w:color w:val="000000" w:themeColor="text1"/>
          <w:sz w:val="27"/>
          <w:rtl/>
        </w:rPr>
      </w:pPr>
      <w:r w:rsidRPr="00E1692D">
        <w:rPr>
          <w:rFonts w:hint="cs"/>
          <w:b/>
          <w:bCs/>
          <w:color w:val="000000" w:themeColor="text1"/>
          <w:sz w:val="27"/>
          <w:rtl/>
        </w:rPr>
        <w:t xml:space="preserve">الثانية: </w:t>
      </w:r>
      <w:r w:rsidRPr="00E1692D">
        <w:rPr>
          <w:rFonts w:hint="cs"/>
          <w:color w:val="000000" w:themeColor="text1"/>
          <w:sz w:val="27"/>
          <w:rtl/>
        </w:rPr>
        <w:t xml:space="preserve">جاء في الكتب اللغوية أنّ كلمة </w:t>
      </w:r>
      <w:r w:rsidRPr="00E1692D">
        <w:rPr>
          <w:rFonts w:hint="eastAsia"/>
          <w:color w:val="000000" w:themeColor="text1"/>
          <w:sz w:val="27"/>
          <w:rtl/>
        </w:rPr>
        <w:t>«</w:t>
      </w:r>
      <w:r w:rsidRPr="00E1692D">
        <w:rPr>
          <w:rFonts w:hint="cs"/>
          <w:color w:val="000000" w:themeColor="text1"/>
          <w:sz w:val="27"/>
          <w:rtl/>
        </w:rPr>
        <w:t>إصر</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09"/>
      </w:r>
      <w:r w:rsidRPr="00E1692D">
        <w:rPr>
          <w:color w:val="000000" w:themeColor="text1"/>
          <w:sz w:val="27"/>
          <w:vertAlign w:val="superscript"/>
          <w:rtl/>
        </w:rPr>
        <w:t>)</w:t>
      </w:r>
      <w:r w:rsidRPr="00E1692D">
        <w:rPr>
          <w:rFonts w:hint="cs"/>
          <w:color w:val="000000" w:themeColor="text1"/>
          <w:sz w:val="27"/>
          <w:rtl/>
        </w:rPr>
        <w:t xml:space="preserve"> تعني الشدّة والضيق، و</w:t>
      </w:r>
      <w:r w:rsidRPr="00E1692D">
        <w:rPr>
          <w:rFonts w:hint="eastAsia"/>
          <w:color w:val="000000" w:themeColor="text1"/>
          <w:sz w:val="27"/>
          <w:rtl/>
        </w:rPr>
        <w:t>«</w:t>
      </w:r>
      <w:r w:rsidRPr="00E1692D">
        <w:rPr>
          <w:rFonts w:hint="cs"/>
          <w:color w:val="000000" w:themeColor="text1"/>
          <w:sz w:val="27"/>
          <w:rtl/>
        </w:rPr>
        <w:t>الأغلال</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10"/>
      </w:r>
      <w:r w:rsidRPr="00E1692D">
        <w:rPr>
          <w:color w:val="000000" w:themeColor="text1"/>
          <w:sz w:val="27"/>
          <w:vertAlign w:val="superscript"/>
          <w:rtl/>
        </w:rPr>
        <w:t>)</w:t>
      </w:r>
      <w:r w:rsidRPr="00E1692D">
        <w:rPr>
          <w:rFonts w:hint="cs"/>
          <w:color w:val="000000" w:themeColor="text1"/>
          <w:sz w:val="27"/>
          <w:rtl/>
        </w:rPr>
        <w:t xml:space="preserve"> جمع </w:t>
      </w:r>
      <w:r w:rsidRPr="00E1692D">
        <w:rPr>
          <w:rFonts w:hint="eastAsia"/>
          <w:color w:val="000000" w:themeColor="text1"/>
          <w:sz w:val="27"/>
          <w:rtl/>
        </w:rPr>
        <w:t>«</w:t>
      </w:r>
      <w:r w:rsidRPr="00E1692D">
        <w:rPr>
          <w:rFonts w:hint="cs"/>
          <w:color w:val="000000" w:themeColor="text1"/>
          <w:sz w:val="27"/>
          <w:rtl/>
        </w:rPr>
        <w:t>غُل</w:t>
      </w:r>
      <w:r w:rsidR="00C93803" w:rsidRPr="00E1692D">
        <w:rPr>
          <w:rFonts w:hint="cs"/>
          <w:color w:val="000000" w:themeColor="text1"/>
          <w:sz w:val="27"/>
          <w:rtl/>
        </w:rPr>
        <w:t>ّ</w:t>
      </w:r>
      <w:r w:rsidRPr="00E1692D">
        <w:rPr>
          <w:rFonts w:hint="eastAsia"/>
          <w:color w:val="000000" w:themeColor="text1"/>
          <w:sz w:val="27"/>
          <w:rtl/>
        </w:rPr>
        <w:t>»</w:t>
      </w:r>
      <w:r w:rsidR="00C93803" w:rsidRPr="00E1692D">
        <w:rPr>
          <w:rFonts w:hint="cs"/>
          <w:color w:val="000000" w:themeColor="text1"/>
          <w:sz w:val="27"/>
          <w:rtl/>
        </w:rPr>
        <w:t>،</w:t>
      </w:r>
      <w:r w:rsidRPr="00E1692D">
        <w:rPr>
          <w:rFonts w:hint="cs"/>
          <w:color w:val="000000" w:themeColor="text1"/>
          <w:sz w:val="27"/>
          <w:rtl/>
        </w:rPr>
        <w:t xml:space="preserve"> وهي السلسلة التي يقيّد بها الأسير</w:t>
      </w:r>
      <w:r w:rsidR="001675CE" w:rsidRPr="00E1692D">
        <w:rPr>
          <w:rFonts w:hint="cs"/>
          <w:color w:val="000000" w:themeColor="text1"/>
          <w:sz w:val="27"/>
          <w:rtl/>
        </w:rPr>
        <w:t xml:space="preserve"> أو </w:t>
      </w:r>
      <w:r w:rsidRPr="00E1692D">
        <w:rPr>
          <w:rFonts w:hint="cs"/>
          <w:color w:val="000000" w:themeColor="text1"/>
          <w:sz w:val="27"/>
          <w:rtl/>
        </w:rPr>
        <w:t>السجين والمعتقل. و</w:t>
      </w:r>
      <w:r w:rsidR="00C93803" w:rsidRPr="00E1692D">
        <w:rPr>
          <w:rFonts w:hint="cs"/>
          <w:color w:val="000000" w:themeColor="text1"/>
          <w:sz w:val="27"/>
          <w:rtl/>
        </w:rPr>
        <w:t>من ال</w:t>
      </w:r>
      <w:r w:rsidRPr="00E1692D">
        <w:rPr>
          <w:rFonts w:hint="cs"/>
          <w:color w:val="000000" w:themeColor="text1"/>
          <w:sz w:val="27"/>
          <w:rtl/>
        </w:rPr>
        <w:t xml:space="preserve">واضح أنّ رفع الإصر والغلّ الوارد في الآية الكريمة لا يمكن أن يتأتّى من خلال </w:t>
      </w:r>
      <w:r w:rsidRPr="00E1692D">
        <w:rPr>
          <w:rFonts w:hint="eastAsia"/>
          <w:color w:val="000000" w:themeColor="text1"/>
          <w:sz w:val="27"/>
          <w:rtl/>
        </w:rPr>
        <w:t>«</w:t>
      </w:r>
      <w:r w:rsidRPr="00E1692D">
        <w:rPr>
          <w:rFonts w:hint="cs"/>
          <w:color w:val="000000" w:themeColor="text1"/>
          <w:sz w:val="27"/>
          <w:rtl/>
        </w:rPr>
        <w:t>الضرب والجرح</w:t>
      </w:r>
      <w:r w:rsidRPr="00E1692D">
        <w:rPr>
          <w:rFonts w:hint="eastAsia"/>
          <w:color w:val="000000" w:themeColor="text1"/>
          <w:sz w:val="27"/>
          <w:rtl/>
        </w:rPr>
        <w:t>»</w:t>
      </w:r>
      <w:r w:rsidRPr="00E1692D">
        <w:rPr>
          <w:rFonts w:hint="cs"/>
          <w:color w:val="000000" w:themeColor="text1"/>
          <w:sz w:val="27"/>
          <w:rtl/>
        </w:rPr>
        <w:t xml:space="preserve"> في الأمر بالمعروف والنهي عن المنكر؛ لأنّ الأمر بالمعروف بهذه الطريقة هو في ذاته عنف</w:t>
      </w:r>
      <w:r w:rsidR="00C93803" w:rsidRPr="00E1692D">
        <w:rPr>
          <w:rFonts w:hint="cs"/>
          <w:color w:val="000000" w:themeColor="text1"/>
          <w:sz w:val="27"/>
          <w:rtl/>
        </w:rPr>
        <w:t>ٌ</w:t>
      </w:r>
      <w:r w:rsidRPr="00E1692D">
        <w:rPr>
          <w:rFonts w:hint="cs"/>
          <w:color w:val="000000" w:themeColor="text1"/>
          <w:sz w:val="27"/>
          <w:rtl/>
        </w:rPr>
        <w:t xml:space="preserve"> وقسوة وشدّة! إذ</w:t>
      </w:r>
      <w:r w:rsidR="00C93803" w:rsidRPr="00E1692D">
        <w:rPr>
          <w:rFonts w:hint="cs"/>
          <w:color w:val="000000" w:themeColor="text1"/>
          <w:sz w:val="27"/>
          <w:rtl/>
        </w:rPr>
        <w:t>اً</w:t>
      </w:r>
      <w:r w:rsidRPr="00E1692D">
        <w:rPr>
          <w:rFonts w:hint="cs"/>
          <w:color w:val="000000" w:themeColor="text1"/>
          <w:sz w:val="27"/>
          <w:rtl/>
        </w:rPr>
        <w:t xml:space="preserve"> </w:t>
      </w:r>
      <w:r w:rsidR="00C93803" w:rsidRPr="00E1692D">
        <w:rPr>
          <w:rFonts w:hint="cs"/>
          <w:color w:val="000000" w:themeColor="text1"/>
          <w:sz w:val="27"/>
          <w:rtl/>
        </w:rPr>
        <w:t xml:space="preserve">لا يمكن القول؛ </w:t>
      </w:r>
      <w:r w:rsidRPr="00E1692D">
        <w:rPr>
          <w:rFonts w:hint="cs"/>
          <w:color w:val="000000" w:themeColor="text1"/>
          <w:sz w:val="27"/>
          <w:rtl/>
        </w:rPr>
        <w:t>بقرينة صدر الآية وآخرها</w:t>
      </w:r>
      <w:r w:rsidR="00C93803" w:rsidRPr="00E1692D">
        <w:rPr>
          <w:rFonts w:hint="cs"/>
          <w:color w:val="000000" w:themeColor="text1"/>
          <w:sz w:val="27"/>
          <w:rtl/>
        </w:rPr>
        <w:t>،</w:t>
      </w:r>
      <w:r w:rsidRPr="00E1692D">
        <w:rPr>
          <w:rFonts w:hint="cs"/>
          <w:color w:val="000000" w:themeColor="text1"/>
          <w:sz w:val="27"/>
          <w:rtl/>
        </w:rPr>
        <w:t xml:space="preserve"> بأنّ المراد من الأمر بالمعروف والنهي عن المنكر هو غير القول والعمل الصالح من قبل نفس الآمر، دون اللجوء</w:t>
      </w:r>
      <w:r w:rsidR="001675CE" w:rsidRPr="00E1692D">
        <w:rPr>
          <w:rFonts w:hint="cs"/>
          <w:color w:val="000000" w:themeColor="text1"/>
          <w:sz w:val="27"/>
          <w:rtl/>
        </w:rPr>
        <w:t xml:space="preserve"> إلى </w:t>
      </w:r>
      <w:r w:rsidRPr="00E1692D">
        <w:rPr>
          <w:rFonts w:hint="cs"/>
          <w:color w:val="000000" w:themeColor="text1"/>
          <w:sz w:val="27"/>
          <w:rtl/>
        </w:rPr>
        <w:t xml:space="preserve">الإكراه والضغط والقسوة والضرب والجرح. </w:t>
      </w:r>
    </w:p>
    <w:p w:rsidR="00543676" w:rsidRPr="00E1692D" w:rsidRDefault="00543676" w:rsidP="006203D3">
      <w:pPr>
        <w:spacing w:line="420" w:lineRule="exact"/>
        <w:rPr>
          <w:color w:val="000000" w:themeColor="text1"/>
          <w:sz w:val="27"/>
          <w:rtl/>
        </w:rPr>
      </w:pPr>
      <w:r w:rsidRPr="00E1692D">
        <w:rPr>
          <w:rFonts w:hint="cs"/>
          <w:color w:val="000000" w:themeColor="text1"/>
          <w:sz w:val="27"/>
          <w:rtl/>
        </w:rPr>
        <w:t xml:space="preserve">4ـ الآية 71 من سورة التوبة: </w:t>
      </w:r>
      <w:r w:rsidRPr="00E1692D">
        <w:rPr>
          <w:rFonts w:ascii="Mosawi" w:hAnsi="Mosawi" w:cs="Mosawi"/>
          <w:color w:val="000000" w:themeColor="text1"/>
          <w:sz w:val="24"/>
          <w:szCs w:val="24"/>
          <w:rtl/>
        </w:rPr>
        <w:t>﴿</w:t>
      </w:r>
      <w:r w:rsidRPr="00E1692D">
        <w:rPr>
          <w:b/>
          <w:bCs/>
          <w:color w:val="000000" w:themeColor="text1"/>
          <w:sz w:val="27"/>
          <w:rtl/>
        </w:rPr>
        <w:t>وَالْمُؤْمِنُونَ وَالْمُؤْمِنَاتُ بَعْضُهُمْ أَوْلِيَاءُ بَعْضٍ يَأْمُرُونَ بِالْمَعْرُوفِ وَيَنْهَوْنَ عَنْ الْمُنكَرِ</w:t>
      </w:r>
      <w:r w:rsidRPr="00E1692D">
        <w:rPr>
          <w:rFonts w:ascii="Mosawi" w:hAnsi="Mosawi" w:cs="Mosawi"/>
          <w:color w:val="000000" w:themeColor="text1"/>
          <w:sz w:val="24"/>
          <w:szCs w:val="24"/>
          <w:rtl/>
        </w:rPr>
        <w:t>﴾</w:t>
      </w:r>
      <w:r w:rsidRPr="00E1692D">
        <w:rPr>
          <w:rFonts w:hint="cs"/>
          <w:color w:val="000000" w:themeColor="text1"/>
          <w:sz w:val="27"/>
          <w:rtl/>
        </w:rPr>
        <w:t xml:space="preserve">. </w:t>
      </w:r>
    </w:p>
    <w:p w:rsidR="00543676" w:rsidRPr="00E1692D" w:rsidRDefault="00543676" w:rsidP="006203D3">
      <w:pPr>
        <w:spacing w:line="420" w:lineRule="exact"/>
        <w:rPr>
          <w:color w:val="000000" w:themeColor="text1"/>
          <w:sz w:val="27"/>
          <w:rtl/>
        </w:rPr>
      </w:pPr>
      <w:r w:rsidRPr="00E1692D">
        <w:rPr>
          <w:rFonts w:hint="cs"/>
          <w:color w:val="000000" w:themeColor="text1"/>
          <w:sz w:val="27"/>
          <w:rtl/>
        </w:rPr>
        <w:t xml:space="preserve">إنّ كلمة </w:t>
      </w:r>
      <w:r w:rsidRPr="00E1692D">
        <w:rPr>
          <w:rFonts w:hint="eastAsia"/>
          <w:color w:val="000000" w:themeColor="text1"/>
          <w:sz w:val="27"/>
          <w:rtl/>
        </w:rPr>
        <w:t>«</w:t>
      </w:r>
      <w:r w:rsidRPr="00E1692D">
        <w:rPr>
          <w:rFonts w:hint="cs"/>
          <w:color w:val="000000" w:themeColor="text1"/>
          <w:sz w:val="27"/>
          <w:rtl/>
        </w:rPr>
        <w:t>ولي</w:t>
      </w:r>
      <w:r w:rsidRPr="00E1692D">
        <w:rPr>
          <w:rFonts w:hint="eastAsia"/>
          <w:color w:val="000000" w:themeColor="text1"/>
          <w:sz w:val="27"/>
          <w:rtl/>
        </w:rPr>
        <w:t>»</w:t>
      </w:r>
      <w:r w:rsidRPr="00E1692D">
        <w:rPr>
          <w:rFonts w:hint="cs"/>
          <w:color w:val="000000" w:themeColor="text1"/>
          <w:sz w:val="27"/>
          <w:rtl/>
        </w:rPr>
        <w:t xml:space="preserve"> لغةً تعني الدعم والحماية والنصرة المقرونة بالمحبّة والصداقة</w:t>
      </w:r>
      <w:r w:rsidRPr="00E1692D">
        <w:rPr>
          <w:color w:val="000000" w:themeColor="text1"/>
          <w:sz w:val="27"/>
          <w:vertAlign w:val="superscript"/>
          <w:rtl/>
        </w:rPr>
        <w:t>(</w:t>
      </w:r>
      <w:r w:rsidRPr="00E1692D">
        <w:rPr>
          <w:rStyle w:val="EndnoteReference"/>
          <w:color w:val="000000" w:themeColor="text1"/>
          <w:sz w:val="27"/>
          <w:rtl/>
        </w:rPr>
        <w:endnoteReference w:id="411"/>
      </w:r>
      <w:r w:rsidRPr="00E1692D">
        <w:rPr>
          <w:color w:val="000000" w:themeColor="text1"/>
          <w:sz w:val="27"/>
          <w:vertAlign w:val="superscript"/>
          <w:rtl/>
        </w:rPr>
        <w:t>)</w:t>
      </w:r>
      <w:r w:rsidRPr="00E1692D">
        <w:rPr>
          <w:rFonts w:hint="cs"/>
          <w:color w:val="000000" w:themeColor="text1"/>
          <w:sz w:val="27"/>
          <w:rtl/>
        </w:rPr>
        <w:t xml:space="preserve">. أي </w:t>
      </w:r>
      <w:r w:rsidR="00C93803" w:rsidRPr="00E1692D">
        <w:rPr>
          <w:rFonts w:hint="cs"/>
          <w:color w:val="000000" w:themeColor="text1"/>
          <w:sz w:val="27"/>
          <w:rtl/>
        </w:rPr>
        <w:t>إ</w:t>
      </w:r>
      <w:r w:rsidRPr="00E1692D">
        <w:rPr>
          <w:rFonts w:hint="cs"/>
          <w:color w:val="000000" w:themeColor="text1"/>
          <w:sz w:val="27"/>
          <w:rtl/>
        </w:rPr>
        <w:t>نّ المؤمنين أحب</w:t>
      </w:r>
      <w:r w:rsidR="00C93803" w:rsidRPr="00E1692D">
        <w:rPr>
          <w:rFonts w:hint="cs"/>
          <w:color w:val="000000" w:themeColor="text1"/>
          <w:sz w:val="27"/>
          <w:rtl/>
        </w:rPr>
        <w:t>ّ</w:t>
      </w:r>
      <w:r w:rsidRPr="00E1692D">
        <w:rPr>
          <w:rFonts w:hint="cs"/>
          <w:color w:val="000000" w:themeColor="text1"/>
          <w:sz w:val="27"/>
          <w:rtl/>
        </w:rPr>
        <w:t>اء لبعضهم</w:t>
      </w:r>
      <w:r w:rsidR="00C93803" w:rsidRPr="00E1692D">
        <w:rPr>
          <w:rFonts w:hint="cs"/>
          <w:color w:val="000000" w:themeColor="text1"/>
          <w:sz w:val="27"/>
          <w:rtl/>
        </w:rPr>
        <w:t>.</w:t>
      </w:r>
      <w:r w:rsidRPr="00E1692D">
        <w:rPr>
          <w:rFonts w:hint="cs"/>
          <w:color w:val="000000" w:themeColor="text1"/>
          <w:sz w:val="27"/>
          <w:rtl/>
        </w:rPr>
        <w:t xml:space="preserve"> ولذلك فإن</w:t>
      </w:r>
      <w:r w:rsidR="00C93803" w:rsidRPr="00E1692D">
        <w:rPr>
          <w:rFonts w:hint="cs"/>
          <w:color w:val="000000" w:themeColor="text1"/>
          <w:sz w:val="27"/>
          <w:rtl/>
        </w:rPr>
        <w:t>ّ</w:t>
      </w:r>
      <w:r w:rsidRPr="00E1692D">
        <w:rPr>
          <w:rFonts w:hint="cs"/>
          <w:color w:val="000000" w:themeColor="text1"/>
          <w:sz w:val="27"/>
          <w:rtl/>
        </w:rPr>
        <w:t>هم يريدون الخير لبعضهم بعضاً، ويأتمرون بالمعروف، ويتناهون عن المنكر</w:t>
      </w:r>
      <w:r w:rsidR="00C93803" w:rsidRPr="00E1692D">
        <w:rPr>
          <w:rFonts w:hint="cs"/>
          <w:color w:val="000000" w:themeColor="text1"/>
          <w:sz w:val="27"/>
          <w:rtl/>
        </w:rPr>
        <w:t>،</w:t>
      </w:r>
      <w:r w:rsidRPr="00E1692D">
        <w:rPr>
          <w:rFonts w:hint="cs"/>
          <w:color w:val="000000" w:themeColor="text1"/>
          <w:sz w:val="27"/>
          <w:rtl/>
        </w:rPr>
        <w:t xml:space="preserve"> على أساس</w:t>
      </w:r>
      <w:r w:rsidR="00C93803" w:rsidRPr="00E1692D">
        <w:rPr>
          <w:rFonts w:hint="cs"/>
          <w:color w:val="000000" w:themeColor="text1"/>
          <w:sz w:val="27"/>
          <w:rtl/>
        </w:rPr>
        <w:t>ٍ</w:t>
      </w:r>
      <w:r w:rsidRPr="00E1692D">
        <w:rPr>
          <w:rFonts w:hint="cs"/>
          <w:color w:val="000000" w:themeColor="text1"/>
          <w:sz w:val="27"/>
          <w:rtl/>
        </w:rPr>
        <w:t xml:space="preserve"> من هذه المودّة والمحبّة</w:t>
      </w:r>
      <w:r w:rsidR="00C93803" w:rsidRPr="00E1692D">
        <w:rPr>
          <w:rFonts w:hint="cs"/>
          <w:color w:val="000000" w:themeColor="text1"/>
          <w:sz w:val="27"/>
          <w:rtl/>
        </w:rPr>
        <w:t>.</w:t>
      </w:r>
      <w:r w:rsidRPr="00E1692D">
        <w:rPr>
          <w:rFonts w:hint="cs"/>
          <w:color w:val="000000" w:themeColor="text1"/>
          <w:sz w:val="27"/>
          <w:rtl/>
        </w:rPr>
        <w:t xml:space="preserve"> و</w:t>
      </w:r>
      <w:r w:rsidR="00C93803" w:rsidRPr="00E1692D">
        <w:rPr>
          <w:rFonts w:hint="cs"/>
          <w:color w:val="000000" w:themeColor="text1"/>
          <w:sz w:val="27"/>
          <w:rtl/>
        </w:rPr>
        <w:t>من ال</w:t>
      </w:r>
      <w:r w:rsidRPr="00E1692D">
        <w:rPr>
          <w:rFonts w:hint="cs"/>
          <w:color w:val="000000" w:themeColor="text1"/>
          <w:sz w:val="27"/>
          <w:rtl/>
        </w:rPr>
        <w:t>واضح أن الولاية المقرونة بالرفق والمحبة لا تنسجم مع الضرب والجرح والإيلام</w:t>
      </w:r>
      <w:r w:rsidR="00C93803" w:rsidRPr="00E1692D">
        <w:rPr>
          <w:rFonts w:hint="cs"/>
          <w:color w:val="000000" w:themeColor="text1"/>
          <w:sz w:val="27"/>
          <w:rtl/>
        </w:rPr>
        <w:t>،</w:t>
      </w:r>
      <w:r w:rsidRPr="00E1692D">
        <w:rPr>
          <w:rFonts w:hint="cs"/>
          <w:color w:val="000000" w:themeColor="text1"/>
          <w:sz w:val="27"/>
          <w:rtl/>
        </w:rPr>
        <w:t xml:space="preserve"> بل لا تكون إلا</w:t>
      </w:r>
      <w:r w:rsidR="00C93803" w:rsidRPr="00E1692D">
        <w:rPr>
          <w:rFonts w:hint="cs"/>
          <w:color w:val="000000" w:themeColor="text1"/>
          <w:sz w:val="27"/>
          <w:rtl/>
        </w:rPr>
        <w:t>ّ</w:t>
      </w:r>
      <w:r w:rsidRPr="00E1692D">
        <w:rPr>
          <w:rFonts w:hint="cs"/>
          <w:color w:val="000000" w:themeColor="text1"/>
          <w:sz w:val="27"/>
          <w:rtl/>
        </w:rPr>
        <w:t xml:space="preserve"> من خلال العطف والصداقة</w:t>
      </w:r>
      <w:r w:rsidR="00C93803" w:rsidRPr="00E1692D">
        <w:rPr>
          <w:rFonts w:hint="cs"/>
          <w:color w:val="000000" w:themeColor="text1"/>
          <w:sz w:val="27"/>
          <w:rtl/>
        </w:rPr>
        <w:t>،</w:t>
      </w:r>
      <w:r w:rsidRPr="00E1692D">
        <w:rPr>
          <w:rFonts w:hint="cs"/>
          <w:color w:val="000000" w:themeColor="text1"/>
          <w:sz w:val="27"/>
          <w:rtl/>
        </w:rPr>
        <w:t xml:space="preserve"> والإعلان العملي عن هذا الأمر للشخص المقابل، وذلك بأسلوب يجعل الآخر يطمئن</w:t>
      </w:r>
      <w:r w:rsidR="00C93803" w:rsidRPr="00E1692D">
        <w:rPr>
          <w:rFonts w:hint="cs"/>
          <w:color w:val="000000" w:themeColor="text1"/>
          <w:sz w:val="27"/>
          <w:rtl/>
        </w:rPr>
        <w:t>ّ</w:t>
      </w:r>
      <w:r w:rsidRPr="00E1692D">
        <w:rPr>
          <w:rFonts w:hint="cs"/>
          <w:color w:val="000000" w:themeColor="text1"/>
          <w:sz w:val="27"/>
          <w:rtl/>
        </w:rPr>
        <w:t xml:space="preserve"> ويوقن بأنّ الآمر يريد خيره وصلاحه.</w:t>
      </w:r>
    </w:p>
    <w:p w:rsidR="00543676" w:rsidRPr="00E1692D" w:rsidRDefault="00543676" w:rsidP="009E0D55">
      <w:pPr>
        <w:pStyle w:val="Heading3"/>
        <w:rPr>
          <w:color w:val="000000" w:themeColor="text1"/>
          <w:rtl/>
        </w:rPr>
      </w:pPr>
      <w:r w:rsidRPr="00E1692D">
        <w:rPr>
          <w:rFonts w:hint="cs"/>
          <w:color w:val="000000" w:themeColor="text1"/>
          <w:rtl/>
        </w:rPr>
        <w:lastRenderedPageBreak/>
        <w:t>الدليل الثالث: الاستعمال العرفي</w:t>
      </w:r>
      <w:r w:rsidR="00C93803" w:rsidRPr="00E1692D">
        <w:rPr>
          <w:rFonts w:hint="cs"/>
          <w:color w:val="000000" w:themeColor="text1"/>
          <w:rtl/>
        </w:rPr>
        <w:t>ّ</w:t>
      </w:r>
      <w:r w:rsidRPr="00E1692D">
        <w:rPr>
          <w:rFonts w:hint="cs"/>
          <w:color w:val="000000" w:themeColor="text1"/>
          <w:rtl/>
        </w:rPr>
        <w:t xml:space="preserve"> لكلمة الأمر</w:t>
      </w:r>
    </w:p>
    <w:p w:rsidR="00543676" w:rsidRPr="00E1692D" w:rsidRDefault="00543676" w:rsidP="00C93803">
      <w:pPr>
        <w:rPr>
          <w:color w:val="000000" w:themeColor="text1"/>
          <w:sz w:val="27"/>
          <w:rtl/>
        </w:rPr>
      </w:pPr>
      <w:r w:rsidRPr="00E1692D">
        <w:rPr>
          <w:rFonts w:hint="cs"/>
          <w:color w:val="000000" w:themeColor="text1"/>
          <w:sz w:val="27"/>
          <w:rtl/>
        </w:rPr>
        <w:t>من الأدل</w:t>
      </w:r>
      <w:r w:rsidR="00C93803" w:rsidRPr="00E1692D">
        <w:rPr>
          <w:rFonts w:hint="cs"/>
          <w:color w:val="000000" w:themeColor="text1"/>
          <w:sz w:val="27"/>
          <w:rtl/>
        </w:rPr>
        <w:t>ّ</w:t>
      </w:r>
      <w:r w:rsidRPr="00E1692D">
        <w:rPr>
          <w:rFonts w:hint="cs"/>
          <w:color w:val="000000" w:themeColor="text1"/>
          <w:sz w:val="27"/>
          <w:rtl/>
        </w:rPr>
        <w:t xml:space="preserve">ة الأخرى على أنّ الأمر لا يشمل الضرب هو أنّ الأمر لم يوضع في اللغة للدلالة على الضرب، ولا يُفهم ذلك من العرف أيضاً. </w:t>
      </w:r>
    </w:p>
    <w:p w:rsidR="002F3EC2" w:rsidRPr="00E1692D" w:rsidRDefault="00543676" w:rsidP="002F3EC2">
      <w:pPr>
        <w:rPr>
          <w:color w:val="000000" w:themeColor="text1"/>
          <w:sz w:val="27"/>
          <w:rtl/>
        </w:rPr>
      </w:pPr>
      <w:r w:rsidRPr="00E1692D">
        <w:rPr>
          <w:rFonts w:hint="cs"/>
          <w:color w:val="000000" w:themeColor="text1"/>
          <w:sz w:val="27"/>
          <w:rtl/>
        </w:rPr>
        <w:t>أم</w:t>
      </w:r>
      <w:r w:rsidR="002F3EC2" w:rsidRPr="00E1692D">
        <w:rPr>
          <w:rFonts w:hint="cs"/>
          <w:color w:val="000000" w:themeColor="text1"/>
          <w:sz w:val="27"/>
          <w:rtl/>
        </w:rPr>
        <w:t>ّ</w:t>
      </w:r>
      <w:r w:rsidRPr="00E1692D">
        <w:rPr>
          <w:rFonts w:hint="cs"/>
          <w:color w:val="000000" w:themeColor="text1"/>
          <w:sz w:val="27"/>
          <w:rtl/>
        </w:rPr>
        <w:t>ا في ما يتعل</w:t>
      </w:r>
      <w:r w:rsidR="002F3EC2" w:rsidRPr="00E1692D">
        <w:rPr>
          <w:rFonts w:hint="cs"/>
          <w:color w:val="000000" w:themeColor="text1"/>
          <w:sz w:val="27"/>
          <w:rtl/>
        </w:rPr>
        <w:t>ّ</w:t>
      </w:r>
      <w:r w:rsidRPr="00E1692D">
        <w:rPr>
          <w:rFonts w:hint="cs"/>
          <w:color w:val="000000" w:themeColor="text1"/>
          <w:sz w:val="27"/>
          <w:rtl/>
        </w:rPr>
        <w:t>ق باللغة فلوضوح أنّ كلمة الأمر ـ على ما مرّ بيانه ـ لم توضع لغير طلب الفعل.</w:t>
      </w:r>
    </w:p>
    <w:p w:rsidR="00543676" w:rsidRPr="00E1692D" w:rsidRDefault="00543676" w:rsidP="002F3EC2">
      <w:pPr>
        <w:rPr>
          <w:color w:val="000000" w:themeColor="text1"/>
          <w:sz w:val="27"/>
          <w:rtl/>
        </w:rPr>
      </w:pPr>
      <w:r w:rsidRPr="00E1692D">
        <w:rPr>
          <w:rFonts w:hint="cs"/>
          <w:color w:val="000000" w:themeColor="text1"/>
          <w:sz w:val="27"/>
          <w:rtl/>
        </w:rPr>
        <w:t>وأم</w:t>
      </w:r>
      <w:r w:rsidR="002F3EC2" w:rsidRPr="00E1692D">
        <w:rPr>
          <w:rFonts w:hint="cs"/>
          <w:color w:val="000000" w:themeColor="text1"/>
          <w:sz w:val="27"/>
          <w:rtl/>
        </w:rPr>
        <w:t>ّ</w:t>
      </w:r>
      <w:r w:rsidRPr="00E1692D">
        <w:rPr>
          <w:rFonts w:hint="cs"/>
          <w:color w:val="000000" w:themeColor="text1"/>
          <w:sz w:val="27"/>
          <w:rtl/>
        </w:rPr>
        <w:t>ا في الاستعمالات العرفي</w:t>
      </w:r>
      <w:r w:rsidR="002F3EC2" w:rsidRPr="00E1692D">
        <w:rPr>
          <w:rFonts w:hint="cs"/>
          <w:color w:val="000000" w:themeColor="text1"/>
          <w:sz w:val="27"/>
          <w:rtl/>
        </w:rPr>
        <w:t>ّ</w:t>
      </w:r>
      <w:r w:rsidRPr="00E1692D">
        <w:rPr>
          <w:rFonts w:hint="cs"/>
          <w:color w:val="000000" w:themeColor="text1"/>
          <w:sz w:val="27"/>
          <w:rtl/>
        </w:rPr>
        <w:t>ة فكذلك لم ير</w:t>
      </w:r>
      <w:r w:rsidR="002F3EC2" w:rsidRPr="00E1692D">
        <w:rPr>
          <w:rFonts w:hint="cs"/>
          <w:color w:val="000000" w:themeColor="text1"/>
          <w:sz w:val="27"/>
          <w:rtl/>
        </w:rPr>
        <w:t>ِ</w:t>
      </w:r>
      <w:r w:rsidRPr="00E1692D">
        <w:rPr>
          <w:rFonts w:hint="cs"/>
          <w:color w:val="000000" w:themeColor="text1"/>
          <w:sz w:val="27"/>
          <w:rtl/>
        </w:rPr>
        <w:t>د</w:t>
      </w:r>
      <w:r w:rsidR="002F3EC2" w:rsidRPr="00E1692D">
        <w:rPr>
          <w:rFonts w:hint="cs"/>
          <w:color w:val="000000" w:themeColor="text1"/>
          <w:sz w:val="27"/>
          <w:rtl/>
        </w:rPr>
        <w:t>ْ</w:t>
      </w:r>
      <w:r w:rsidRPr="00E1692D">
        <w:rPr>
          <w:rFonts w:hint="cs"/>
          <w:color w:val="000000" w:themeColor="text1"/>
          <w:sz w:val="27"/>
          <w:rtl/>
        </w:rPr>
        <w:t xml:space="preserve"> استعمالها بهذا المعنى</w:t>
      </w:r>
      <w:r w:rsidR="002F3EC2" w:rsidRPr="00E1692D">
        <w:rPr>
          <w:rFonts w:hint="cs"/>
          <w:color w:val="000000" w:themeColor="text1"/>
          <w:sz w:val="27"/>
          <w:rtl/>
        </w:rPr>
        <w:t>؛</w:t>
      </w:r>
      <w:r w:rsidRPr="00E1692D">
        <w:rPr>
          <w:rFonts w:hint="cs"/>
          <w:color w:val="000000" w:themeColor="text1"/>
          <w:sz w:val="27"/>
          <w:rtl/>
        </w:rPr>
        <w:t xml:space="preserve"> لأننا إذا شاهدنا رجلاً يضرب آخر، وسألناه: ماذا تفعل؟ فأجاب بأنه يأمره، لن تكون إجابته متناسبة وسؤالنا، بل يمكنه أن يقول: </w:t>
      </w:r>
      <w:r w:rsidRPr="00E1692D">
        <w:rPr>
          <w:rFonts w:hint="eastAsia"/>
          <w:color w:val="000000" w:themeColor="text1"/>
          <w:sz w:val="27"/>
          <w:rtl/>
        </w:rPr>
        <w:t>«</w:t>
      </w:r>
      <w:r w:rsidRPr="00E1692D">
        <w:rPr>
          <w:rFonts w:hint="cs"/>
          <w:color w:val="000000" w:themeColor="text1"/>
          <w:sz w:val="27"/>
          <w:rtl/>
        </w:rPr>
        <w:t>أضربه ليعمل بأمري</w:t>
      </w:r>
      <w:r w:rsidRPr="00E1692D">
        <w:rPr>
          <w:rFonts w:hint="eastAsia"/>
          <w:color w:val="000000" w:themeColor="text1"/>
          <w:sz w:val="27"/>
          <w:rtl/>
        </w:rPr>
        <w:t>»</w:t>
      </w:r>
      <w:r w:rsidRPr="00E1692D">
        <w:rPr>
          <w:rFonts w:hint="cs"/>
          <w:color w:val="000000" w:themeColor="text1"/>
          <w:sz w:val="27"/>
          <w:rtl/>
        </w:rPr>
        <w:t>. والأمر هنا يكون مستعملاً في الضرب من باب</w:t>
      </w:r>
      <w:r w:rsidR="001675CE" w:rsidRPr="00E1692D">
        <w:rPr>
          <w:rFonts w:hint="cs"/>
          <w:color w:val="000000" w:themeColor="text1"/>
          <w:sz w:val="27"/>
          <w:rtl/>
        </w:rPr>
        <w:t xml:space="preserve"> إطلاق </w:t>
      </w:r>
      <w:r w:rsidRPr="00E1692D">
        <w:rPr>
          <w:rFonts w:hint="cs"/>
          <w:color w:val="000000" w:themeColor="text1"/>
          <w:sz w:val="27"/>
          <w:rtl/>
        </w:rPr>
        <w:t>المسبّب على السبب. كما لم ير</w:t>
      </w:r>
      <w:r w:rsidR="002F3EC2" w:rsidRPr="00E1692D">
        <w:rPr>
          <w:rFonts w:hint="cs"/>
          <w:color w:val="000000" w:themeColor="text1"/>
          <w:sz w:val="27"/>
          <w:rtl/>
        </w:rPr>
        <w:t>ِ</w:t>
      </w:r>
      <w:r w:rsidRPr="00E1692D">
        <w:rPr>
          <w:rFonts w:hint="cs"/>
          <w:color w:val="000000" w:themeColor="text1"/>
          <w:sz w:val="27"/>
          <w:rtl/>
        </w:rPr>
        <w:t>د</w:t>
      </w:r>
      <w:r w:rsidR="002F3EC2" w:rsidRPr="00E1692D">
        <w:rPr>
          <w:rFonts w:hint="cs"/>
          <w:color w:val="000000" w:themeColor="text1"/>
          <w:sz w:val="27"/>
          <w:rtl/>
        </w:rPr>
        <w:t>ْ</w:t>
      </w:r>
      <w:r w:rsidRPr="00E1692D">
        <w:rPr>
          <w:rFonts w:hint="cs"/>
          <w:color w:val="000000" w:themeColor="text1"/>
          <w:sz w:val="27"/>
          <w:rtl/>
        </w:rPr>
        <w:t xml:space="preserve"> في أيّ آية</w:t>
      </w:r>
      <w:r w:rsidR="001675CE" w:rsidRPr="00E1692D">
        <w:rPr>
          <w:rFonts w:hint="cs"/>
          <w:color w:val="000000" w:themeColor="text1"/>
          <w:sz w:val="27"/>
          <w:rtl/>
        </w:rPr>
        <w:t xml:space="preserve"> أو </w:t>
      </w:r>
      <w:r w:rsidRPr="00E1692D">
        <w:rPr>
          <w:rFonts w:hint="cs"/>
          <w:color w:val="000000" w:themeColor="text1"/>
          <w:sz w:val="27"/>
          <w:rtl/>
        </w:rPr>
        <w:t xml:space="preserve">رواية استعمال الأمر بمعنى الضرب. </w:t>
      </w:r>
    </w:p>
    <w:p w:rsidR="00543676" w:rsidRPr="00E1692D" w:rsidRDefault="00543676" w:rsidP="00543676">
      <w:pPr>
        <w:rPr>
          <w:color w:val="000000" w:themeColor="text1"/>
          <w:sz w:val="27"/>
          <w:rtl/>
        </w:rPr>
      </w:pPr>
    </w:p>
    <w:p w:rsidR="00543676" w:rsidRPr="00E1692D" w:rsidRDefault="00543676" w:rsidP="009E0D55">
      <w:pPr>
        <w:pStyle w:val="Heading3"/>
        <w:rPr>
          <w:color w:val="000000" w:themeColor="text1"/>
          <w:rtl/>
        </w:rPr>
      </w:pPr>
      <w:r w:rsidRPr="00E1692D">
        <w:rPr>
          <w:rFonts w:hint="cs"/>
          <w:color w:val="000000" w:themeColor="text1"/>
          <w:rtl/>
        </w:rPr>
        <w:t>الدليل الرابع: انصراف أدلّة الواجبات عن المحرّمات</w:t>
      </w:r>
    </w:p>
    <w:p w:rsidR="00543676" w:rsidRPr="00E1692D" w:rsidRDefault="00543676" w:rsidP="002F3EC2">
      <w:pPr>
        <w:rPr>
          <w:color w:val="000000" w:themeColor="text1"/>
          <w:sz w:val="27"/>
          <w:rtl/>
        </w:rPr>
      </w:pPr>
      <w:r w:rsidRPr="00E1692D">
        <w:rPr>
          <w:rFonts w:hint="cs"/>
          <w:color w:val="000000" w:themeColor="text1"/>
          <w:sz w:val="27"/>
          <w:rtl/>
        </w:rPr>
        <w:t xml:space="preserve">توضيح ذلك: لو افترضنا جدلاً ظهور لفظ </w:t>
      </w:r>
      <w:r w:rsidRPr="00E1692D">
        <w:rPr>
          <w:rFonts w:hint="eastAsia"/>
          <w:color w:val="000000" w:themeColor="text1"/>
          <w:sz w:val="27"/>
          <w:rtl/>
        </w:rPr>
        <w:t>«</w:t>
      </w:r>
      <w:r w:rsidRPr="00E1692D">
        <w:rPr>
          <w:rFonts w:hint="cs"/>
          <w:color w:val="000000" w:themeColor="text1"/>
          <w:sz w:val="27"/>
          <w:rtl/>
        </w:rPr>
        <w:t>الأمر</w:t>
      </w:r>
      <w:r w:rsidRPr="00E1692D">
        <w:rPr>
          <w:rFonts w:hint="eastAsia"/>
          <w:color w:val="000000" w:themeColor="text1"/>
          <w:sz w:val="27"/>
          <w:rtl/>
        </w:rPr>
        <w:t>»</w:t>
      </w:r>
      <w:r w:rsidRPr="00E1692D">
        <w:rPr>
          <w:rFonts w:hint="cs"/>
          <w:color w:val="000000" w:themeColor="text1"/>
          <w:sz w:val="27"/>
          <w:rtl/>
        </w:rPr>
        <w:t xml:space="preserve"> في الضرب والجرح أيضاً</w:t>
      </w:r>
      <w:r w:rsidR="002F3EC2" w:rsidRPr="00E1692D">
        <w:rPr>
          <w:rFonts w:hint="cs"/>
          <w:color w:val="000000" w:themeColor="text1"/>
          <w:sz w:val="27"/>
          <w:rtl/>
        </w:rPr>
        <w:t>،</w:t>
      </w:r>
      <w:r w:rsidRPr="00E1692D">
        <w:rPr>
          <w:rFonts w:hint="cs"/>
          <w:color w:val="000000" w:themeColor="text1"/>
          <w:sz w:val="27"/>
          <w:rtl/>
        </w:rPr>
        <w:t xml:space="preserve"> </w:t>
      </w:r>
      <w:r w:rsidR="002F3EC2" w:rsidRPr="00E1692D">
        <w:rPr>
          <w:rFonts w:hint="cs"/>
          <w:color w:val="000000" w:themeColor="text1"/>
          <w:sz w:val="27"/>
          <w:rtl/>
        </w:rPr>
        <w:t>فإ</w:t>
      </w:r>
      <w:r w:rsidRPr="00E1692D">
        <w:rPr>
          <w:rFonts w:hint="cs"/>
          <w:color w:val="000000" w:themeColor="text1"/>
          <w:sz w:val="27"/>
          <w:rtl/>
        </w:rPr>
        <w:t>نه</w:t>
      </w:r>
      <w:r w:rsidR="002F3EC2" w:rsidRPr="00E1692D">
        <w:rPr>
          <w:rFonts w:hint="cs"/>
          <w:color w:val="000000" w:themeColor="text1"/>
          <w:sz w:val="27"/>
          <w:rtl/>
        </w:rPr>
        <w:t>؛</w:t>
      </w:r>
      <w:r w:rsidRPr="00E1692D">
        <w:rPr>
          <w:rFonts w:hint="cs"/>
          <w:color w:val="000000" w:themeColor="text1"/>
          <w:sz w:val="27"/>
          <w:rtl/>
        </w:rPr>
        <w:t xml:space="preserve"> حيث تنصرف أدلّة الواجبات عن المحرّمات ـ كما تنصرف أدلة المستحب</w:t>
      </w:r>
      <w:r w:rsidR="002F3EC2" w:rsidRPr="00E1692D">
        <w:rPr>
          <w:rFonts w:hint="cs"/>
          <w:color w:val="000000" w:themeColor="text1"/>
          <w:sz w:val="27"/>
          <w:rtl/>
        </w:rPr>
        <w:t>ّ</w:t>
      </w:r>
      <w:r w:rsidRPr="00E1692D">
        <w:rPr>
          <w:rFonts w:hint="cs"/>
          <w:color w:val="000000" w:themeColor="text1"/>
          <w:sz w:val="27"/>
          <w:rtl/>
        </w:rPr>
        <w:t>ات عن المحرّمات ـ</w:t>
      </w:r>
      <w:r w:rsidR="002F3EC2" w:rsidRPr="00E1692D">
        <w:rPr>
          <w:rFonts w:hint="cs"/>
          <w:color w:val="000000" w:themeColor="text1"/>
          <w:sz w:val="27"/>
          <w:rtl/>
        </w:rPr>
        <w:t>،</w:t>
      </w:r>
      <w:r w:rsidRPr="00E1692D">
        <w:rPr>
          <w:rFonts w:hint="cs"/>
          <w:color w:val="000000" w:themeColor="text1"/>
          <w:sz w:val="27"/>
          <w:rtl/>
        </w:rPr>
        <w:t xml:space="preserve"> لا تكون شاملة لها. </w:t>
      </w:r>
    </w:p>
    <w:p w:rsidR="00543676" w:rsidRPr="00E1692D" w:rsidRDefault="00543676" w:rsidP="002F3EC2">
      <w:pPr>
        <w:rPr>
          <w:color w:val="000000" w:themeColor="text1"/>
          <w:sz w:val="27"/>
          <w:rtl/>
        </w:rPr>
      </w:pPr>
      <w:r w:rsidRPr="00E1692D">
        <w:rPr>
          <w:rFonts w:hint="cs"/>
          <w:color w:val="000000" w:themeColor="text1"/>
          <w:sz w:val="27"/>
          <w:rtl/>
        </w:rPr>
        <w:t>ووجه الانصراف أنّ العقلاء ير</w:t>
      </w:r>
      <w:r w:rsidR="002F3EC2" w:rsidRPr="00E1692D">
        <w:rPr>
          <w:rFonts w:hint="cs"/>
          <w:color w:val="000000" w:themeColor="text1"/>
          <w:sz w:val="27"/>
          <w:rtl/>
        </w:rPr>
        <w:t>َ</w:t>
      </w:r>
      <w:r w:rsidRPr="00E1692D">
        <w:rPr>
          <w:rFonts w:hint="cs"/>
          <w:color w:val="000000" w:themeColor="text1"/>
          <w:sz w:val="27"/>
          <w:rtl/>
        </w:rPr>
        <w:t>و</w:t>
      </w:r>
      <w:r w:rsidR="002F3EC2" w:rsidRPr="00E1692D">
        <w:rPr>
          <w:rFonts w:hint="cs"/>
          <w:color w:val="000000" w:themeColor="text1"/>
          <w:sz w:val="27"/>
          <w:rtl/>
        </w:rPr>
        <w:t>ْ</w:t>
      </w:r>
      <w:r w:rsidRPr="00E1692D">
        <w:rPr>
          <w:rFonts w:hint="cs"/>
          <w:color w:val="000000" w:themeColor="text1"/>
          <w:sz w:val="27"/>
          <w:rtl/>
        </w:rPr>
        <w:t>ن في شمول الإلزام والإيجاب القانوني والشرعي للمورد الذي يعدّ ارتكابه ممنوعاً من الناحية القانونية والشرعية خلافاً للحكمة</w:t>
      </w:r>
      <w:r w:rsidR="002F3EC2" w:rsidRPr="00E1692D">
        <w:rPr>
          <w:rFonts w:hint="cs"/>
          <w:color w:val="000000" w:themeColor="text1"/>
          <w:sz w:val="27"/>
          <w:rtl/>
        </w:rPr>
        <w:t>،</w:t>
      </w:r>
      <w:r w:rsidRPr="00E1692D">
        <w:rPr>
          <w:rFonts w:hint="cs"/>
          <w:color w:val="000000" w:themeColor="text1"/>
          <w:sz w:val="27"/>
          <w:rtl/>
        </w:rPr>
        <w:t xml:space="preserve"> بل يرونه قبيحاً</w:t>
      </w:r>
      <w:r w:rsidR="002F3EC2" w:rsidRPr="00E1692D">
        <w:rPr>
          <w:rFonts w:hint="cs"/>
          <w:color w:val="000000" w:themeColor="text1"/>
          <w:sz w:val="27"/>
          <w:rtl/>
        </w:rPr>
        <w:t>؛</w:t>
      </w:r>
      <w:r w:rsidRPr="00E1692D">
        <w:rPr>
          <w:rFonts w:hint="cs"/>
          <w:color w:val="000000" w:themeColor="text1"/>
          <w:sz w:val="27"/>
          <w:rtl/>
        </w:rPr>
        <w:t xml:space="preserve"> لأن</w:t>
      </w:r>
      <w:r w:rsidR="002F3EC2" w:rsidRPr="00E1692D">
        <w:rPr>
          <w:rFonts w:hint="cs"/>
          <w:color w:val="000000" w:themeColor="text1"/>
          <w:sz w:val="27"/>
          <w:rtl/>
        </w:rPr>
        <w:t>ّ</w:t>
      </w:r>
      <w:r w:rsidRPr="00E1692D">
        <w:rPr>
          <w:rFonts w:hint="cs"/>
          <w:color w:val="000000" w:themeColor="text1"/>
          <w:sz w:val="27"/>
          <w:rtl/>
        </w:rPr>
        <w:t>ه ـ بغض</w:t>
      </w:r>
      <w:r w:rsidR="002F3EC2" w:rsidRPr="00E1692D">
        <w:rPr>
          <w:rFonts w:hint="cs"/>
          <w:color w:val="000000" w:themeColor="text1"/>
          <w:sz w:val="27"/>
          <w:rtl/>
        </w:rPr>
        <w:t>ّ</w:t>
      </w:r>
      <w:r w:rsidRPr="00E1692D">
        <w:rPr>
          <w:rFonts w:hint="cs"/>
          <w:color w:val="000000" w:themeColor="text1"/>
          <w:sz w:val="27"/>
          <w:rtl/>
        </w:rPr>
        <w:t xml:space="preserve"> النظر عن كونه إشاعة للمعصية والحرام ـ شرّ</w:t>
      </w:r>
      <w:r w:rsidR="002F3EC2" w:rsidRPr="00E1692D">
        <w:rPr>
          <w:rFonts w:hint="cs"/>
          <w:color w:val="000000" w:themeColor="text1"/>
          <w:sz w:val="27"/>
          <w:rtl/>
        </w:rPr>
        <w:t>ٌ</w:t>
      </w:r>
      <w:r w:rsidRPr="00E1692D">
        <w:rPr>
          <w:rFonts w:hint="cs"/>
          <w:color w:val="000000" w:themeColor="text1"/>
          <w:sz w:val="27"/>
          <w:rtl/>
        </w:rPr>
        <w:t>، والنار لا تطفئ النار. وإنّ هذا الانصراف أوضح بكثير من انصراف أدلة المستحب</w:t>
      </w:r>
      <w:r w:rsidR="002F3EC2" w:rsidRPr="00E1692D">
        <w:rPr>
          <w:rFonts w:hint="cs"/>
          <w:color w:val="000000" w:themeColor="text1"/>
          <w:sz w:val="27"/>
          <w:rtl/>
        </w:rPr>
        <w:t>ّ</w:t>
      </w:r>
      <w:r w:rsidRPr="00E1692D">
        <w:rPr>
          <w:rFonts w:hint="cs"/>
          <w:color w:val="000000" w:themeColor="text1"/>
          <w:sz w:val="27"/>
          <w:rtl/>
        </w:rPr>
        <w:t>ات عن أدلة المحر</w:t>
      </w:r>
      <w:r w:rsidR="002F3EC2" w:rsidRPr="00E1692D">
        <w:rPr>
          <w:rFonts w:hint="cs"/>
          <w:color w:val="000000" w:themeColor="text1"/>
          <w:sz w:val="27"/>
          <w:rtl/>
        </w:rPr>
        <w:t>ّ</w:t>
      </w:r>
      <w:r w:rsidRPr="00E1692D">
        <w:rPr>
          <w:rFonts w:hint="cs"/>
          <w:color w:val="000000" w:themeColor="text1"/>
          <w:sz w:val="27"/>
          <w:rtl/>
        </w:rPr>
        <w:t>مات. فمثلاً</w:t>
      </w:r>
      <w:r w:rsidR="002F3EC2" w:rsidRPr="00E1692D">
        <w:rPr>
          <w:rFonts w:hint="cs"/>
          <w:color w:val="000000" w:themeColor="text1"/>
          <w:sz w:val="27"/>
          <w:rtl/>
        </w:rPr>
        <w:t>:</w:t>
      </w:r>
      <w:r w:rsidRPr="00E1692D">
        <w:rPr>
          <w:rFonts w:hint="cs"/>
          <w:color w:val="000000" w:themeColor="text1"/>
          <w:sz w:val="27"/>
          <w:rtl/>
        </w:rPr>
        <w:t xml:space="preserve"> لو قال الشارع: </w:t>
      </w:r>
      <w:r w:rsidRPr="00E1692D">
        <w:rPr>
          <w:rFonts w:hint="eastAsia"/>
          <w:color w:val="000000" w:themeColor="text1"/>
          <w:sz w:val="27"/>
          <w:rtl/>
        </w:rPr>
        <w:t>«</w:t>
      </w:r>
      <w:r w:rsidRPr="00E1692D">
        <w:rPr>
          <w:rFonts w:hint="cs"/>
          <w:color w:val="000000" w:themeColor="text1"/>
          <w:sz w:val="27"/>
          <w:rtl/>
        </w:rPr>
        <w:t>أكر</w:t>
      </w:r>
      <w:r w:rsidR="002F3EC2" w:rsidRPr="00E1692D">
        <w:rPr>
          <w:rFonts w:hint="cs"/>
          <w:color w:val="000000" w:themeColor="text1"/>
          <w:sz w:val="27"/>
          <w:rtl/>
        </w:rPr>
        <w:t>ِ</w:t>
      </w:r>
      <w:r w:rsidRPr="00E1692D">
        <w:rPr>
          <w:rFonts w:hint="cs"/>
          <w:color w:val="000000" w:themeColor="text1"/>
          <w:sz w:val="27"/>
          <w:rtl/>
        </w:rPr>
        <w:t>م</w:t>
      </w:r>
      <w:r w:rsidR="002F3EC2" w:rsidRPr="00E1692D">
        <w:rPr>
          <w:rFonts w:hint="cs"/>
          <w:color w:val="000000" w:themeColor="text1"/>
          <w:sz w:val="27"/>
          <w:rtl/>
        </w:rPr>
        <w:t>ْ</w:t>
      </w:r>
      <w:r w:rsidRPr="00E1692D">
        <w:rPr>
          <w:rFonts w:hint="cs"/>
          <w:color w:val="000000" w:themeColor="text1"/>
          <w:sz w:val="27"/>
          <w:rtl/>
        </w:rPr>
        <w:t xml:space="preserve"> الضيف ولو كان كافراً</w:t>
      </w:r>
      <w:r w:rsidRPr="00E1692D">
        <w:rPr>
          <w:rFonts w:hint="eastAsia"/>
          <w:color w:val="000000" w:themeColor="text1"/>
          <w:sz w:val="27"/>
          <w:rtl/>
        </w:rPr>
        <w:t>»</w:t>
      </w:r>
      <w:r w:rsidRPr="00E1692D">
        <w:rPr>
          <w:rFonts w:hint="cs"/>
          <w:color w:val="000000" w:themeColor="text1"/>
          <w:sz w:val="27"/>
          <w:rtl/>
        </w:rPr>
        <w:t xml:space="preserve"> </w:t>
      </w:r>
      <w:r w:rsidR="002F3EC2" w:rsidRPr="00E1692D">
        <w:rPr>
          <w:rFonts w:hint="cs"/>
          <w:color w:val="000000" w:themeColor="text1"/>
          <w:sz w:val="27"/>
          <w:rtl/>
        </w:rPr>
        <w:t>فمن ال</w:t>
      </w:r>
      <w:r w:rsidRPr="00E1692D">
        <w:rPr>
          <w:rFonts w:hint="cs"/>
          <w:color w:val="000000" w:themeColor="text1"/>
          <w:sz w:val="27"/>
          <w:rtl/>
        </w:rPr>
        <w:t>واضح أننا لا نستطيع التمسّك بهذا الإطلاق لنستقبل الضيف الكافر بأنواع الخمور وما إليها من المنك</w:t>
      </w:r>
      <w:r w:rsidR="002F3EC2" w:rsidRPr="00E1692D">
        <w:rPr>
          <w:rFonts w:hint="cs"/>
          <w:color w:val="000000" w:themeColor="text1"/>
          <w:sz w:val="27"/>
          <w:rtl/>
        </w:rPr>
        <w:t>َ</w:t>
      </w:r>
      <w:r w:rsidRPr="00E1692D">
        <w:rPr>
          <w:rFonts w:hint="cs"/>
          <w:color w:val="000000" w:themeColor="text1"/>
          <w:sz w:val="27"/>
          <w:rtl/>
        </w:rPr>
        <w:t>رات؛ لأنّ</w:t>
      </w:r>
      <w:r w:rsidR="001675CE" w:rsidRPr="00E1692D">
        <w:rPr>
          <w:rFonts w:hint="cs"/>
          <w:color w:val="000000" w:themeColor="text1"/>
          <w:sz w:val="27"/>
          <w:rtl/>
        </w:rPr>
        <w:t xml:space="preserve"> إطلاق </w:t>
      </w:r>
      <w:r w:rsidRPr="00E1692D">
        <w:rPr>
          <w:rFonts w:hint="cs"/>
          <w:color w:val="000000" w:themeColor="text1"/>
          <w:sz w:val="27"/>
          <w:rtl/>
        </w:rPr>
        <w:t>دليل الإكرام ينصرف عن هذا النوع من الإكرام المحر</w:t>
      </w:r>
      <w:r w:rsidR="002F3EC2" w:rsidRPr="00E1692D">
        <w:rPr>
          <w:rFonts w:hint="cs"/>
          <w:color w:val="000000" w:themeColor="text1"/>
          <w:sz w:val="27"/>
          <w:rtl/>
        </w:rPr>
        <w:t xml:space="preserve">َّم، </w:t>
      </w:r>
      <w:r w:rsidRPr="00E1692D">
        <w:rPr>
          <w:rFonts w:hint="cs"/>
          <w:color w:val="000000" w:themeColor="text1"/>
          <w:sz w:val="27"/>
          <w:rtl/>
        </w:rPr>
        <w:t xml:space="preserve">الذي لا يرضى به الشارع قطعاً. </w:t>
      </w:r>
    </w:p>
    <w:p w:rsidR="00543676" w:rsidRPr="00E1692D" w:rsidRDefault="00543676" w:rsidP="002F3EC2">
      <w:pPr>
        <w:rPr>
          <w:color w:val="000000" w:themeColor="text1"/>
          <w:sz w:val="27"/>
          <w:rtl/>
        </w:rPr>
      </w:pPr>
      <w:r w:rsidRPr="00E1692D">
        <w:rPr>
          <w:rFonts w:hint="cs"/>
          <w:color w:val="000000" w:themeColor="text1"/>
          <w:sz w:val="27"/>
          <w:rtl/>
        </w:rPr>
        <w:t>ويجري هذا الشيء في</w:t>
      </w:r>
      <w:r w:rsidR="002F3EC2" w:rsidRPr="00E1692D">
        <w:rPr>
          <w:rFonts w:hint="cs"/>
          <w:color w:val="000000" w:themeColor="text1"/>
          <w:sz w:val="27"/>
          <w:rtl/>
        </w:rPr>
        <w:t xml:space="preserve"> </w:t>
      </w:r>
      <w:r w:rsidRPr="00E1692D">
        <w:rPr>
          <w:rFonts w:hint="cs"/>
          <w:color w:val="000000" w:themeColor="text1"/>
          <w:sz w:val="27"/>
          <w:rtl/>
        </w:rPr>
        <w:t>ما يتعلّ</w:t>
      </w:r>
      <w:r w:rsidR="002F3EC2" w:rsidRPr="00E1692D">
        <w:rPr>
          <w:rFonts w:hint="cs"/>
          <w:color w:val="000000" w:themeColor="text1"/>
          <w:sz w:val="27"/>
          <w:rtl/>
        </w:rPr>
        <w:t>َ</w:t>
      </w:r>
      <w:r w:rsidRPr="00E1692D">
        <w:rPr>
          <w:rFonts w:hint="cs"/>
          <w:color w:val="000000" w:themeColor="text1"/>
          <w:sz w:val="27"/>
          <w:rtl/>
        </w:rPr>
        <w:t xml:space="preserve">ق بالأمر بالمعروف والنهي عن المنكر أيضاً، أي </w:t>
      </w:r>
      <w:r w:rsidR="002F3EC2" w:rsidRPr="00E1692D">
        <w:rPr>
          <w:rFonts w:hint="cs"/>
          <w:color w:val="000000" w:themeColor="text1"/>
          <w:sz w:val="27"/>
          <w:rtl/>
        </w:rPr>
        <w:t>إ</w:t>
      </w:r>
      <w:r w:rsidRPr="00E1692D">
        <w:rPr>
          <w:rFonts w:hint="cs"/>
          <w:color w:val="000000" w:themeColor="text1"/>
          <w:sz w:val="27"/>
          <w:rtl/>
        </w:rPr>
        <w:t>نّ الدليل الذي يقول بأنّ الأمر بالمعروف والنهي عن المنكر واجب</w:t>
      </w:r>
      <w:r w:rsidR="002F3EC2" w:rsidRPr="00E1692D">
        <w:rPr>
          <w:rFonts w:hint="cs"/>
          <w:color w:val="000000" w:themeColor="text1"/>
          <w:sz w:val="27"/>
          <w:rtl/>
        </w:rPr>
        <w:t>ٌ</w:t>
      </w:r>
      <w:r w:rsidRPr="00E1692D">
        <w:rPr>
          <w:rFonts w:hint="cs"/>
          <w:color w:val="000000" w:themeColor="text1"/>
          <w:sz w:val="27"/>
          <w:rtl/>
        </w:rPr>
        <w:t>، وإن</w:t>
      </w:r>
      <w:r w:rsidR="002F3EC2" w:rsidRPr="00E1692D">
        <w:rPr>
          <w:rFonts w:hint="cs"/>
          <w:color w:val="000000" w:themeColor="text1"/>
          <w:sz w:val="27"/>
          <w:rtl/>
        </w:rPr>
        <w:t>ْ</w:t>
      </w:r>
      <w:r w:rsidRPr="00E1692D">
        <w:rPr>
          <w:rFonts w:hint="cs"/>
          <w:color w:val="000000" w:themeColor="text1"/>
          <w:sz w:val="27"/>
          <w:rtl/>
        </w:rPr>
        <w:t xml:space="preserve"> كان فيه ظهور بدوي</w:t>
      </w:r>
      <w:r w:rsidR="002F3EC2" w:rsidRPr="00E1692D">
        <w:rPr>
          <w:rFonts w:hint="cs"/>
          <w:color w:val="000000" w:themeColor="text1"/>
          <w:sz w:val="27"/>
          <w:rtl/>
        </w:rPr>
        <w:t>ّ</w:t>
      </w:r>
      <w:r w:rsidRPr="00E1692D">
        <w:rPr>
          <w:rFonts w:hint="cs"/>
          <w:color w:val="000000" w:themeColor="text1"/>
          <w:sz w:val="27"/>
          <w:rtl/>
        </w:rPr>
        <w:t xml:space="preserve"> في جميع أنواع الأمر القولي والسلوكي، حت</w:t>
      </w:r>
      <w:r w:rsidR="002F3EC2" w:rsidRPr="00E1692D">
        <w:rPr>
          <w:rFonts w:hint="cs"/>
          <w:color w:val="000000" w:themeColor="text1"/>
          <w:sz w:val="27"/>
          <w:rtl/>
        </w:rPr>
        <w:t>ّ</w:t>
      </w:r>
      <w:r w:rsidRPr="00E1692D">
        <w:rPr>
          <w:rFonts w:hint="cs"/>
          <w:color w:val="000000" w:themeColor="text1"/>
          <w:sz w:val="27"/>
          <w:rtl/>
        </w:rPr>
        <w:t>ى الإلجاء بالضرب والجرح، ولكن</w:t>
      </w:r>
      <w:r w:rsidR="002F3EC2" w:rsidRPr="00E1692D">
        <w:rPr>
          <w:rFonts w:hint="cs"/>
          <w:color w:val="000000" w:themeColor="text1"/>
          <w:sz w:val="27"/>
          <w:rtl/>
        </w:rPr>
        <w:t>ّ</w:t>
      </w:r>
      <w:r w:rsidRPr="00E1692D">
        <w:rPr>
          <w:rFonts w:hint="cs"/>
          <w:color w:val="000000" w:themeColor="text1"/>
          <w:sz w:val="27"/>
          <w:rtl/>
        </w:rPr>
        <w:t xml:space="preserve">ه </w:t>
      </w:r>
      <w:r w:rsidRPr="00E1692D">
        <w:rPr>
          <w:rFonts w:hint="cs"/>
          <w:color w:val="000000" w:themeColor="text1"/>
          <w:sz w:val="27"/>
          <w:rtl/>
        </w:rPr>
        <w:lastRenderedPageBreak/>
        <w:t>منصرفٌ قطعاً عن الأنواع المحرّ</w:t>
      </w:r>
      <w:r w:rsidR="002F3EC2" w:rsidRPr="00E1692D">
        <w:rPr>
          <w:rFonts w:hint="cs"/>
          <w:color w:val="000000" w:themeColor="text1"/>
          <w:sz w:val="27"/>
          <w:rtl/>
        </w:rPr>
        <w:t>َ</w:t>
      </w:r>
      <w:r w:rsidRPr="00E1692D">
        <w:rPr>
          <w:rFonts w:hint="cs"/>
          <w:color w:val="000000" w:themeColor="text1"/>
          <w:sz w:val="27"/>
          <w:rtl/>
        </w:rPr>
        <w:t>مة منه</w:t>
      </w:r>
      <w:r w:rsidR="002F3EC2" w:rsidRPr="00E1692D">
        <w:rPr>
          <w:rFonts w:hint="cs"/>
          <w:color w:val="000000" w:themeColor="text1"/>
          <w:sz w:val="27"/>
          <w:rtl/>
        </w:rPr>
        <w:t>،</w:t>
      </w:r>
      <w:r w:rsidRPr="00E1692D">
        <w:rPr>
          <w:rFonts w:hint="cs"/>
          <w:color w:val="000000" w:themeColor="text1"/>
          <w:sz w:val="27"/>
          <w:rtl/>
        </w:rPr>
        <w:t xml:space="preserve"> وهو المتمثّ</w:t>
      </w:r>
      <w:r w:rsidR="002F3EC2" w:rsidRPr="00E1692D">
        <w:rPr>
          <w:rFonts w:hint="cs"/>
          <w:color w:val="000000" w:themeColor="text1"/>
          <w:sz w:val="27"/>
          <w:rtl/>
        </w:rPr>
        <w:t>ِ</w:t>
      </w:r>
      <w:r w:rsidRPr="00E1692D">
        <w:rPr>
          <w:rFonts w:hint="cs"/>
          <w:color w:val="000000" w:themeColor="text1"/>
          <w:sz w:val="27"/>
          <w:rtl/>
        </w:rPr>
        <w:t>ل بالضرب والجرح وغيرهما من الأساليب المحرّ</w:t>
      </w:r>
      <w:r w:rsidR="002F3EC2" w:rsidRPr="00E1692D">
        <w:rPr>
          <w:rFonts w:hint="cs"/>
          <w:color w:val="000000" w:themeColor="text1"/>
          <w:sz w:val="27"/>
          <w:rtl/>
        </w:rPr>
        <w:t>َ</w:t>
      </w:r>
      <w:r w:rsidRPr="00E1692D">
        <w:rPr>
          <w:rFonts w:hint="cs"/>
          <w:color w:val="000000" w:themeColor="text1"/>
          <w:sz w:val="27"/>
          <w:rtl/>
        </w:rPr>
        <w:t>مة</w:t>
      </w:r>
      <w:r w:rsidR="002F3EC2" w:rsidRPr="00E1692D">
        <w:rPr>
          <w:rFonts w:hint="cs"/>
          <w:color w:val="000000" w:themeColor="text1"/>
          <w:sz w:val="27"/>
          <w:rtl/>
        </w:rPr>
        <w:t>،</w:t>
      </w:r>
      <w:r w:rsidRPr="00E1692D">
        <w:rPr>
          <w:rFonts w:hint="cs"/>
          <w:color w:val="000000" w:themeColor="text1"/>
          <w:sz w:val="27"/>
          <w:rtl/>
        </w:rPr>
        <w:t xml:space="preserve"> إلا</w:t>
      </w:r>
      <w:r w:rsidR="002F3EC2" w:rsidRPr="00E1692D">
        <w:rPr>
          <w:rFonts w:hint="cs"/>
          <w:color w:val="000000" w:themeColor="text1"/>
          <w:sz w:val="27"/>
          <w:rtl/>
        </w:rPr>
        <w:t>ّ</w:t>
      </w:r>
      <w:r w:rsidRPr="00E1692D">
        <w:rPr>
          <w:rFonts w:hint="cs"/>
          <w:color w:val="000000" w:themeColor="text1"/>
          <w:sz w:val="27"/>
          <w:rtl/>
        </w:rPr>
        <w:t xml:space="preserve"> في الموارد التي يقوم فيها دليل</w:t>
      </w:r>
      <w:r w:rsidR="002F3EC2" w:rsidRPr="00E1692D">
        <w:rPr>
          <w:rFonts w:hint="cs"/>
          <w:color w:val="000000" w:themeColor="text1"/>
          <w:sz w:val="27"/>
          <w:rtl/>
        </w:rPr>
        <w:t>ٌ</w:t>
      </w:r>
      <w:r w:rsidRPr="00E1692D">
        <w:rPr>
          <w:rFonts w:hint="cs"/>
          <w:color w:val="000000" w:themeColor="text1"/>
          <w:sz w:val="27"/>
          <w:rtl/>
        </w:rPr>
        <w:t xml:space="preserve"> قاطع على جواز الضرب والجرح. </w:t>
      </w:r>
    </w:p>
    <w:p w:rsidR="00543676" w:rsidRPr="00E1692D" w:rsidRDefault="00543676" w:rsidP="002F3EC2">
      <w:pPr>
        <w:rPr>
          <w:color w:val="000000" w:themeColor="text1"/>
          <w:sz w:val="27"/>
          <w:rtl/>
        </w:rPr>
      </w:pPr>
      <w:r w:rsidRPr="00E1692D">
        <w:rPr>
          <w:rFonts w:hint="cs"/>
          <w:color w:val="000000" w:themeColor="text1"/>
          <w:sz w:val="27"/>
          <w:rtl/>
        </w:rPr>
        <w:t>وقد أشار الأردبيلي في مجمع الفائدة والبرهان</w:t>
      </w:r>
      <w:r w:rsidR="001675CE" w:rsidRPr="00E1692D">
        <w:rPr>
          <w:rFonts w:hint="cs"/>
          <w:color w:val="000000" w:themeColor="text1"/>
          <w:sz w:val="27"/>
          <w:rtl/>
        </w:rPr>
        <w:t xml:space="preserve"> إلى </w:t>
      </w:r>
      <w:r w:rsidRPr="00E1692D">
        <w:rPr>
          <w:rFonts w:hint="cs"/>
          <w:color w:val="000000" w:themeColor="text1"/>
          <w:sz w:val="27"/>
          <w:rtl/>
        </w:rPr>
        <w:t>بعض هذه الأدل</w:t>
      </w:r>
      <w:r w:rsidR="002F3EC2" w:rsidRPr="00E1692D">
        <w:rPr>
          <w:rFonts w:hint="cs"/>
          <w:color w:val="000000" w:themeColor="text1"/>
          <w:sz w:val="27"/>
          <w:rtl/>
        </w:rPr>
        <w:t>ّ</w:t>
      </w:r>
      <w:r w:rsidRPr="00E1692D">
        <w:rPr>
          <w:rFonts w:hint="cs"/>
          <w:color w:val="000000" w:themeColor="text1"/>
          <w:sz w:val="27"/>
          <w:rtl/>
        </w:rPr>
        <w:t>ة</w:t>
      </w:r>
      <w:r w:rsidR="002F3EC2" w:rsidRPr="00E1692D">
        <w:rPr>
          <w:rFonts w:hint="cs"/>
          <w:color w:val="000000" w:themeColor="text1"/>
          <w:sz w:val="27"/>
          <w:rtl/>
        </w:rPr>
        <w:t>،</w:t>
      </w:r>
      <w:r w:rsidRPr="00E1692D">
        <w:rPr>
          <w:rFonts w:hint="cs"/>
          <w:color w:val="000000" w:themeColor="text1"/>
          <w:sz w:val="27"/>
          <w:rtl/>
        </w:rPr>
        <w:t xml:space="preserve"> التي لا يخلو نقلها من الفائدة</w:t>
      </w:r>
      <w:r w:rsidR="002F3EC2" w:rsidRPr="00E1692D">
        <w:rPr>
          <w:rFonts w:hint="cs"/>
          <w:color w:val="000000" w:themeColor="text1"/>
          <w:sz w:val="27"/>
          <w:rtl/>
        </w:rPr>
        <w:t>.</w:t>
      </w:r>
      <w:r w:rsidRPr="00E1692D">
        <w:rPr>
          <w:rFonts w:hint="cs"/>
          <w:color w:val="000000" w:themeColor="text1"/>
          <w:sz w:val="27"/>
          <w:rtl/>
        </w:rPr>
        <w:t xml:space="preserve"> فقد قال في هامش عبارة العلا</w:t>
      </w:r>
      <w:r w:rsidR="002F3EC2" w:rsidRPr="00E1692D">
        <w:rPr>
          <w:rFonts w:hint="cs"/>
          <w:color w:val="000000" w:themeColor="text1"/>
          <w:sz w:val="27"/>
          <w:rtl/>
        </w:rPr>
        <w:t>ّ</w:t>
      </w:r>
      <w:r w:rsidRPr="00E1692D">
        <w:rPr>
          <w:rFonts w:hint="cs"/>
          <w:color w:val="000000" w:themeColor="text1"/>
          <w:sz w:val="27"/>
          <w:rtl/>
        </w:rPr>
        <w:t>مة في الإرشاد</w:t>
      </w:r>
      <w:r w:rsidR="002F3EC2" w:rsidRPr="00E1692D">
        <w:rPr>
          <w:rFonts w:hint="cs"/>
          <w:color w:val="000000" w:themeColor="text1"/>
          <w:sz w:val="27"/>
          <w:rtl/>
        </w:rPr>
        <w:t>،</w:t>
      </w:r>
      <w:r w:rsidRPr="00E1692D">
        <w:rPr>
          <w:rFonts w:hint="cs"/>
          <w:color w:val="000000" w:themeColor="text1"/>
          <w:sz w:val="27"/>
          <w:rtl/>
        </w:rPr>
        <w:t xml:space="preserve"> في بحث الأمر بالمعروف والنهي عن المنكر</w:t>
      </w:r>
      <w:r w:rsidR="002F3EC2" w:rsidRPr="00E1692D">
        <w:rPr>
          <w:rFonts w:hint="cs"/>
          <w:color w:val="000000" w:themeColor="text1"/>
          <w:sz w:val="27"/>
          <w:rtl/>
        </w:rPr>
        <w:t>،</w:t>
      </w:r>
      <w:r w:rsidRPr="00E1692D">
        <w:rPr>
          <w:rFonts w:hint="cs"/>
          <w:color w:val="000000" w:themeColor="text1"/>
          <w:sz w:val="27"/>
          <w:rtl/>
        </w:rPr>
        <w:t xml:space="preserve"> التي يقول فيها: </w:t>
      </w:r>
      <w:r w:rsidRPr="00E1692D">
        <w:rPr>
          <w:rFonts w:hint="eastAsia"/>
          <w:color w:val="000000" w:themeColor="text1"/>
          <w:sz w:val="27"/>
          <w:rtl/>
        </w:rPr>
        <w:t>«</w:t>
      </w:r>
      <w:r w:rsidRPr="00E1692D">
        <w:rPr>
          <w:rFonts w:hint="cs"/>
          <w:color w:val="000000" w:themeColor="text1"/>
          <w:sz w:val="27"/>
          <w:rtl/>
        </w:rPr>
        <w:t>ولو افتقر</w:t>
      </w:r>
      <w:r w:rsidR="001675CE" w:rsidRPr="00E1692D">
        <w:rPr>
          <w:rFonts w:hint="cs"/>
          <w:color w:val="000000" w:themeColor="text1"/>
          <w:sz w:val="27"/>
          <w:rtl/>
        </w:rPr>
        <w:t xml:space="preserve"> إلى </w:t>
      </w:r>
      <w:r w:rsidRPr="00E1692D">
        <w:rPr>
          <w:rFonts w:hint="cs"/>
          <w:color w:val="000000" w:themeColor="text1"/>
          <w:sz w:val="27"/>
          <w:rtl/>
        </w:rPr>
        <w:t>الجراح</w:t>
      </w:r>
      <w:r w:rsidR="001675CE" w:rsidRPr="00E1692D">
        <w:rPr>
          <w:rFonts w:hint="cs"/>
          <w:color w:val="000000" w:themeColor="text1"/>
          <w:sz w:val="27"/>
          <w:rtl/>
        </w:rPr>
        <w:t xml:space="preserve"> أو </w:t>
      </w:r>
      <w:r w:rsidRPr="00E1692D">
        <w:rPr>
          <w:rFonts w:hint="cs"/>
          <w:color w:val="000000" w:themeColor="text1"/>
          <w:sz w:val="27"/>
          <w:rtl/>
        </w:rPr>
        <w:t>القتل افتقر</w:t>
      </w:r>
      <w:r w:rsidR="001675CE" w:rsidRPr="00E1692D">
        <w:rPr>
          <w:rFonts w:hint="cs"/>
          <w:color w:val="000000" w:themeColor="text1"/>
          <w:sz w:val="27"/>
          <w:rtl/>
        </w:rPr>
        <w:t xml:space="preserve"> إلى </w:t>
      </w:r>
      <w:r w:rsidRPr="00E1692D">
        <w:rPr>
          <w:rFonts w:hint="cs"/>
          <w:color w:val="000000" w:themeColor="text1"/>
          <w:sz w:val="27"/>
          <w:rtl/>
        </w:rPr>
        <w:t>إذن الإمام على رأي</w:t>
      </w:r>
      <w:r w:rsidR="002F3EC2" w:rsidRPr="00E1692D">
        <w:rPr>
          <w:rFonts w:hint="cs"/>
          <w:color w:val="000000" w:themeColor="text1"/>
          <w:sz w:val="27"/>
          <w:rtl/>
        </w:rPr>
        <w:t>ٍ</w:t>
      </w:r>
      <w:r w:rsidRPr="00E1692D">
        <w:rPr>
          <w:rFonts w:hint="eastAsia"/>
          <w:color w:val="000000" w:themeColor="text1"/>
          <w:sz w:val="27"/>
          <w:rtl/>
        </w:rPr>
        <w:t>»</w:t>
      </w:r>
      <w:r w:rsidRPr="00E1692D">
        <w:rPr>
          <w:rFonts w:hint="cs"/>
          <w:color w:val="000000" w:themeColor="text1"/>
          <w:sz w:val="27"/>
          <w:rtl/>
        </w:rPr>
        <w:t xml:space="preserve">، قال: </w:t>
      </w:r>
      <w:r w:rsidRPr="00E1692D">
        <w:rPr>
          <w:rFonts w:hint="eastAsia"/>
          <w:color w:val="000000" w:themeColor="text1"/>
          <w:sz w:val="27"/>
          <w:rtl/>
        </w:rPr>
        <w:t>«</w:t>
      </w:r>
      <w:r w:rsidRPr="00E1692D">
        <w:rPr>
          <w:rFonts w:hint="cs"/>
          <w:color w:val="000000" w:themeColor="text1"/>
          <w:sz w:val="27"/>
          <w:rtl/>
        </w:rPr>
        <w:t>هذا هو المشهور</w:t>
      </w:r>
      <w:r w:rsidR="002F3EC2" w:rsidRPr="00E1692D">
        <w:rPr>
          <w:rFonts w:hint="cs"/>
          <w:color w:val="000000" w:themeColor="text1"/>
          <w:sz w:val="27"/>
          <w:rtl/>
        </w:rPr>
        <w:t>.</w:t>
      </w:r>
      <w:r w:rsidRPr="00E1692D">
        <w:rPr>
          <w:rFonts w:hint="cs"/>
          <w:color w:val="000000" w:themeColor="text1"/>
          <w:sz w:val="27"/>
          <w:rtl/>
        </w:rPr>
        <w:t xml:space="preserve"> ويشعر ما نقل في المنتهى</w:t>
      </w:r>
      <w:r w:rsidRPr="00E1692D">
        <w:rPr>
          <w:color w:val="000000" w:themeColor="text1"/>
          <w:sz w:val="27"/>
          <w:vertAlign w:val="superscript"/>
          <w:rtl/>
        </w:rPr>
        <w:t>(</w:t>
      </w:r>
      <w:r w:rsidRPr="00E1692D">
        <w:rPr>
          <w:rStyle w:val="EndnoteReference"/>
          <w:color w:val="000000" w:themeColor="text1"/>
          <w:sz w:val="27"/>
          <w:rtl/>
        </w:rPr>
        <w:endnoteReference w:id="412"/>
      </w:r>
      <w:r w:rsidRPr="00E1692D">
        <w:rPr>
          <w:color w:val="000000" w:themeColor="text1"/>
          <w:sz w:val="27"/>
          <w:vertAlign w:val="superscript"/>
          <w:rtl/>
        </w:rPr>
        <w:t>)</w:t>
      </w:r>
      <w:r w:rsidRPr="00E1692D">
        <w:rPr>
          <w:rFonts w:hint="cs"/>
          <w:color w:val="000000" w:themeColor="text1"/>
          <w:sz w:val="27"/>
          <w:rtl/>
        </w:rPr>
        <w:t xml:space="preserve"> عن الشيخ بالإجماع</w:t>
      </w:r>
      <w:r w:rsidR="002F3EC2" w:rsidRPr="00E1692D">
        <w:rPr>
          <w:rFonts w:hint="cs"/>
          <w:color w:val="000000" w:themeColor="text1"/>
          <w:sz w:val="27"/>
          <w:rtl/>
        </w:rPr>
        <w:t>.</w:t>
      </w:r>
      <w:r w:rsidRPr="00E1692D">
        <w:rPr>
          <w:rFonts w:hint="cs"/>
          <w:color w:val="000000" w:themeColor="text1"/>
          <w:sz w:val="27"/>
          <w:rtl/>
        </w:rPr>
        <w:t xml:space="preserve"> ونقل الجواز بغير إذنه عن السيد المرتضى، والشيخ الطوسي في التبيان</w:t>
      </w:r>
      <w:r w:rsidRPr="00E1692D">
        <w:rPr>
          <w:color w:val="000000" w:themeColor="text1"/>
          <w:sz w:val="27"/>
          <w:vertAlign w:val="superscript"/>
          <w:rtl/>
        </w:rPr>
        <w:t>(</w:t>
      </w:r>
      <w:r w:rsidRPr="00E1692D">
        <w:rPr>
          <w:rStyle w:val="EndnoteReference"/>
          <w:color w:val="000000" w:themeColor="text1"/>
          <w:sz w:val="27"/>
          <w:rtl/>
        </w:rPr>
        <w:endnoteReference w:id="413"/>
      </w:r>
      <w:r w:rsidRPr="00E1692D">
        <w:rPr>
          <w:color w:val="000000" w:themeColor="text1"/>
          <w:sz w:val="27"/>
          <w:vertAlign w:val="superscript"/>
          <w:rtl/>
        </w:rPr>
        <w:t>)</w:t>
      </w:r>
      <w:r w:rsidRPr="00E1692D">
        <w:rPr>
          <w:rFonts w:hint="cs"/>
          <w:color w:val="000000" w:themeColor="text1"/>
          <w:sz w:val="27"/>
          <w:rtl/>
        </w:rPr>
        <w:t xml:space="preserve"> أيضاً</w:t>
      </w:r>
      <w:r w:rsidR="002F3EC2" w:rsidRPr="00E1692D">
        <w:rPr>
          <w:rFonts w:hint="cs"/>
          <w:color w:val="000000" w:themeColor="text1"/>
          <w:sz w:val="27"/>
          <w:rtl/>
        </w:rPr>
        <w:t>.</w:t>
      </w:r>
      <w:r w:rsidRPr="00E1692D">
        <w:rPr>
          <w:rFonts w:hint="cs"/>
          <w:color w:val="000000" w:themeColor="text1"/>
          <w:sz w:val="27"/>
          <w:rtl/>
        </w:rPr>
        <w:t xml:space="preserve"> وهو عندي قويّ</w:t>
      </w:r>
      <w:r w:rsidR="002F3EC2" w:rsidRPr="00E1692D">
        <w:rPr>
          <w:rFonts w:hint="cs"/>
          <w:color w:val="000000" w:themeColor="text1"/>
          <w:sz w:val="27"/>
          <w:rtl/>
        </w:rPr>
        <w:t>ٌ</w:t>
      </w:r>
      <w:r w:rsidRPr="00E1692D">
        <w:rPr>
          <w:rFonts w:hint="eastAsia"/>
          <w:color w:val="000000" w:themeColor="text1"/>
          <w:sz w:val="27"/>
          <w:rtl/>
        </w:rPr>
        <w:t>»</w:t>
      </w:r>
      <w:r w:rsidRPr="00E1692D">
        <w:rPr>
          <w:rFonts w:hint="cs"/>
          <w:color w:val="000000" w:themeColor="text1"/>
          <w:sz w:val="27"/>
          <w:rtl/>
        </w:rPr>
        <w:t xml:space="preserve">. </w:t>
      </w:r>
    </w:p>
    <w:p w:rsidR="00543676" w:rsidRPr="00E1692D" w:rsidRDefault="00543676" w:rsidP="002F3EC2">
      <w:pPr>
        <w:rPr>
          <w:color w:val="000000" w:themeColor="text1"/>
          <w:sz w:val="27"/>
          <w:rtl/>
        </w:rPr>
      </w:pPr>
      <w:r w:rsidRPr="00E1692D">
        <w:rPr>
          <w:rFonts w:hint="cs"/>
          <w:color w:val="000000" w:themeColor="text1"/>
          <w:sz w:val="27"/>
          <w:rtl/>
        </w:rPr>
        <w:t>ثم استطرد قائلاً بعد بيان دليل السيد المرتضى</w:t>
      </w:r>
      <w:r w:rsidRPr="00E1692D">
        <w:rPr>
          <w:color w:val="000000" w:themeColor="text1"/>
          <w:sz w:val="27"/>
          <w:vertAlign w:val="superscript"/>
          <w:rtl/>
        </w:rPr>
        <w:t>(</w:t>
      </w:r>
      <w:r w:rsidRPr="00E1692D">
        <w:rPr>
          <w:rStyle w:val="EndnoteReference"/>
          <w:color w:val="000000" w:themeColor="text1"/>
          <w:sz w:val="27"/>
          <w:rtl/>
        </w:rPr>
        <w:endnoteReference w:id="414"/>
      </w:r>
      <w:r w:rsidRPr="00E1692D">
        <w:rPr>
          <w:color w:val="000000" w:themeColor="text1"/>
          <w:sz w:val="27"/>
          <w:vertAlign w:val="superscript"/>
          <w:rtl/>
        </w:rPr>
        <w:t>)</w:t>
      </w:r>
      <w:r w:rsidRPr="00E1692D">
        <w:rPr>
          <w:rFonts w:hint="cs"/>
          <w:color w:val="000000" w:themeColor="text1"/>
          <w:sz w:val="27"/>
          <w:rtl/>
        </w:rPr>
        <w:t xml:space="preserve"> على عدم الحاجة</w:t>
      </w:r>
      <w:r w:rsidR="001675CE" w:rsidRPr="00E1692D">
        <w:rPr>
          <w:rFonts w:hint="cs"/>
          <w:color w:val="000000" w:themeColor="text1"/>
          <w:sz w:val="27"/>
          <w:rtl/>
        </w:rPr>
        <w:t xml:space="preserve"> إلى </w:t>
      </w:r>
      <w:r w:rsidRPr="00E1692D">
        <w:rPr>
          <w:rFonts w:hint="cs"/>
          <w:color w:val="000000" w:themeColor="text1"/>
          <w:sz w:val="27"/>
          <w:rtl/>
        </w:rPr>
        <w:t xml:space="preserve">إذن الإمام في مرحلة الجرح: </w:t>
      </w:r>
      <w:r w:rsidRPr="00E1692D">
        <w:rPr>
          <w:rFonts w:hint="eastAsia"/>
          <w:color w:val="000000" w:themeColor="text1"/>
          <w:sz w:val="27"/>
          <w:rtl/>
        </w:rPr>
        <w:t>«</w:t>
      </w:r>
      <w:r w:rsidRPr="00E1692D">
        <w:rPr>
          <w:rFonts w:hint="cs"/>
          <w:color w:val="000000" w:themeColor="text1"/>
          <w:sz w:val="27"/>
          <w:rtl/>
        </w:rPr>
        <w:t>هذا [عدم الحاجة</w:t>
      </w:r>
      <w:r w:rsidR="001675CE" w:rsidRPr="00E1692D">
        <w:rPr>
          <w:rFonts w:hint="cs"/>
          <w:color w:val="000000" w:themeColor="text1"/>
          <w:sz w:val="27"/>
          <w:rtl/>
        </w:rPr>
        <w:t xml:space="preserve"> إلى </w:t>
      </w:r>
      <w:r w:rsidRPr="00E1692D">
        <w:rPr>
          <w:rFonts w:hint="cs"/>
          <w:color w:val="000000" w:themeColor="text1"/>
          <w:sz w:val="27"/>
          <w:rtl/>
        </w:rPr>
        <w:t>إذن الإمام] صحيح</w:t>
      </w:r>
      <w:r w:rsidR="002F3EC2" w:rsidRPr="00E1692D">
        <w:rPr>
          <w:rFonts w:hint="cs"/>
          <w:color w:val="000000" w:themeColor="text1"/>
          <w:sz w:val="27"/>
          <w:rtl/>
        </w:rPr>
        <w:t>ٌ</w:t>
      </w:r>
      <w:r w:rsidRPr="00E1692D">
        <w:rPr>
          <w:rFonts w:hint="cs"/>
          <w:color w:val="000000" w:themeColor="text1"/>
          <w:sz w:val="27"/>
          <w:rtl/>
        </w:rPr>
        <w:t xml:space="preserve"> لو سلّم وجوب المنع بما أمكن مع الشرائط. والدليل عليه واضح</w:t>
      </w:r>
      <w:r w:rsidR="002F3EC2" w:rsidRPr="00E1692D">
        <w:rPr>
          <w:rFonts w:hint="cs"/>
          <w:color w:val="000000" w:themeColor="text1"/>
          <w:sz w:val="27"/>
          <w:rtl/>
        </w:rPr>
        <w:t>ٌ.</w:t>
      </w:r>
      <w:r w:rsidRPr="00E1692D">
        <w:rPr>
          <w:rFonts w:hint="cs"/>
          <w:color w:val="000000" w:themeColor="text1"/>
          <w:sz w:val="27"/>
          <w:rtl/>
        </w:rPr>
        <w:t xml:space="preserve"> ودليل الأمر والنهي لا يدلّ عليه؛ لأنّ الجرح والقتل ليسا بأمر</w:t>
      </w:r>
      <w:r w:rsidR="002F3EC2" w:rsidRPr="00E1692D">
        <w:rPr>
          <w:rFonts w:hint="cs"/>
          <w:color w:val="000000" w:themeColor="text1"/>
          <w:sz w:val="27"/>
          <w:rtl/>
        </w:rPr>
        <w:t>ٍ</w:t>
      </w:r>
      <w:r w:rsidRPr="00E1692D">
        <w:rPr>
          <w:rFonts w:hint="cs"/>
          <w:color w:val="000000" w:themeColor="text1"/>
          <w:sz w:val="27"/>
          <w:rtl/>
        </w:rPr>
        <w:t xml:space="preserve"> ولا نهي</w:t>
      </w:r>
      <w:r w:rsidR="002F3EC2" w:rsidRPr="00E1692D">
        <w:rPr>
          <w:rFonts w:hint="cs"/>
          <w:color w:val="000000" w:themeColor="text1"/>
          <w:sz w:val="27"/>
          <w:rtl/>
        </w:rPr>
        <w:t>.</w:t>
      </w:r>
      <w:r w:rsidRPr="00E1692D">
        <w:rPr>
          <w:rFonts w:hint="cs"/>
          <w:color w:val="000000" w:themeColor="text1"/>
          <w:sz w:val="27"/>
          <w:rtl/>
        </w:rPr>
        <w:t xml:space="preserve"> دليلهما على أكثر من ذلك غير ظاهر</w:t>
      </w:r>
      <w:r w:rsidR="002F3EC2" w:rsidRPr="00E1692D">
        <w:rPr>
          <w:rFonts w:hint="cs"/>
          <w:color w:val="000000" w:themeColor="text1"/>
          <w:sz w:val="27"/>
          <w:rtl/>
        </w:rPr>
        <w:t>. وليس العقل مستقلاًّ،</w:t>
      </w:r>
      <w:r w:rsidRPr="00E1692D">
        <w:rPr>
          <w:rFonts w:hint="cs"/>
          <w:color w:val="000000" w:themeColor="text1"/>
          <w:sz w:val="27"/>
          <w:rtl/>
        </w:rPr>
        <w:t xml:space="preserve"> بحيث يجد قبح المنكر الواقع</w:t>
      </w:r>
      <w:r w:rsidR="002F3EC2" w:rsidRPr="00E1692D">
        <w:rPr>
          <w:rFonts w:hint="cs"/>
          <w:color w:val="000000" w:themeColor="text1"/>
          <w:sz w:val="27"/>
          <w:rtl/>
        </w:rPr>
        <w:t>،</w:t>
      </w:r>
      <w:r w:rsidRPr="00E1692D">
        <w:rPr>
          <w:rFonts w:hint="cs"/>
          <w:color w:val="000000" w:themeColor="text1"/>
          <w:sz w:val="27"/>
          <w:rtl/>
        </w:rPr>
        <w:t xml:space="preserve"> وحسن الجرح والقتل لدفعه. والأصل عدم الوجوب</w:t>
      </w:r>
      <w:r w:rsidR="002F3EC2" w:rsidRPr="00E1692D">
        <w:rPr>
          <w:rFonts w:hint="cs"/>
          <w:color w:val="000000" w:themeColor="text1"/>
          <w:sz w:val="27"/>
          <w:rtl/>
        </w:rPr>
        <w:t>.</w:t>
      </w:r>
      <w:r w:rsidRPr="00E1692D">
        <w:rPr>
          <w:rFonts w:hint="cs"/>
          <w:color w:val="000000" w:themeColor="text1"/>
          <w:sz w:val="27"/>
          <w:rtl/>
        </w:rPr>
        <w:t xml:space="preserve"> بل لا يجوز الإيلام [الذي هو أقلّ من الضرب والجرح] إلا</w:t>
      </w:r>
      <w:r w:rsidR="002F3EC2" w:rsidRPr="00E1692D">
        <w:rPr>
          <w:rFonts w:hint="cs"/>
          <w:color w:val="000000" w:themeColor="text1"/>
          <w:sz w:val="27"/>
          <w:rtl/>
        </w:rPr>
        <w:t>ّ</w:t>
      </w:r>
      <w:r w:rsidRPr="00E1692D">
        <w:rPr>
          <w:rFonts w:hint="cs"/>
          <w:color w:val="000000" w:themeColor="text1"/>
          <w:sz w:val="27"/>
          <w:rtl/>
        </w:rPr>
        <w:t xml:space="preserve"> بدليل</w:t>
      </w:r>
      <w:r w:rsidR="002F3EC2" w:rsidRPr="00E1692D">
        <w:rPr>
          <w:rFonts w:hint="cs"/>
          <w:color w:val="000000" w:themeColor="text1"/>
          <w:sz w:val="27"/>
          <w:rtl/>
        </w:rPr>
        <w:t>ٍ</w:t>
      </w:r>
      <w:r w:rsidRPr="00E1692D">
        <w:rPr>
          <w:rFonts w:hint="cs"/>
          <w:color w:val="000000" w:themeColor="text1"/>
          <w:sz w:val="27"/>
          <w:rtl/>
        </w:rPr>
        <w:t xml:space="preserve"> شرعي؛ لقبحه عقلاً وشرعاً</w:t>
      </w:r>
      <w:r w:rsidR="002F3EC2" w:rsidRPr="00E1692D">
        <w:rPr>
          <w:rFonts w:hint="cs"/>
          <w:color w:val="000000" w:themeColor="text1"/>
          <w:sz w:val="27"/>
          <w:rtl/>
        </w:rPr>
        <w:t>.</w:t>
      </w:r>
      <w:r w:rsidRPr="00E1692D">
        <w:rPr>
          <w:rFonts w:hint="cs"/>
          <w:color w:val="000000" w:themeColor="text1"/>
          <w:sz w:val="27"/>
          <w:rtl/>
        </w:rPr>
        <w:t xml:space="preserve"> بل لو لم يكن جوازهما بالضرب إجماعي</w:t>
      </w:r>
      <w:r w:rsidR="002F3EC2" w:rsidRPr="00E1692D">
        <w:rPr>
          <w:rFonts w:hint="cs"/>
          <w:color w:val="000000" w:themeColor="text1"/>
          <w:sz w:val="27"/>
          <w:rtl/>
        </w:rPr>
        <w:t>ّ</w:t>
      </w:r>
      <w:r w:rsidRPr="00E1692D">
        <w:rPr>
          <w:rFonts w:hint="cs"/>
          <w:color w:val="000000" w:themeColor="text1"/>
          <w:sz w:val="27"/>
          <w:rtl/>
        </w:rPr>
        <w:t>اً لكان القول بجواز مطلق الضرب بمجرّد أدل</w:t>
      </w:r>
      <w:r w:rsidR="002F3EC2" w:rsidRPr="00E1692D">
        <w:rPr>
          <w:rFonts w:hint="cs"/>
          <w:color w:val="000000" w:themeColor="text1"/>
          <w:sz w:val="27"/>
          <w:rtl/>
        </w:rPr>
        <w:t>ّ</w:t>
      </w:r>
      <w:r w:rsidRPr="00E1692D">
        <w:rPr>
          <w:rFonts w:hint="cs"/>
          <w:color w:val="000000" w:themeColor="text1"/>
          <w:sz w:val="27"/>
          <w:rtl/>
        </w:rPr>
        <w:t>تهما المذكورة مشك</w:t>
      </w:r>
      <w:r w:rsidR="002F3EC2" w:rsidRPr="00E1692D">
        <w:rPr>
          <w:rFonts w:hint="cs"/>
          <w:color w:val="000000" w:themeColor="text1"/>
          <w:sz w:val="27"/>
          <w:rtl/>
        </w:rPr>
        <w:t>ِ</w:t>
      </w:r>
      <w:r w:rsidRPr="00E1692D">
        <w:rPr>
          <w:rFonts w:hint="cs"/>
          <w:color w:val="000000" w:themeColor="text1"/>
          <w:sz w:val="27"/>
          <w:rtl/>
        </w:rPr>
        <w:t>لاً</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15"/>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2F3EC2">
      <w:pPr>
        <w:rPr>
          <w:color w:val="000000" w:themeColor="text1"/>
          <w:sz w:val="27"/>
          <w:rtl/>
        </w:rPr>
      </w:pPr>
      <w:r w:rsidRPr="00E1692D">
        <w:rPr>
          <w:rFonts w:hint="cs"/>
          <w:color w:val="000000" w:themeColor="text1"/>
          <w:sz w:val="27"/>
          <w:rtl/>
        </w:rPr>
        <w:t>تجدر الإشارة هنا</w:t>
      </w:r>
      <w:r w:rsidR="001675CE" w:rsidRPr="00E1692D">
        <w:rPr>
          <w:rFonts w:hint="cs"/>
          <w:color w:val="000000" w:themeColor="text1"/>
          <w:sz w:val="27"/>
          <w:rtl/>
        </w:rPr>
        <w:t xml:space="preserve"> إلى </w:t>
      </w:r>
      <w:r w:rsidRPr="00E1692D">
        <w:rPr>
          <w:rFonts w:hint="cs"/>
          <w:color w:val="000000" w:themeColor="text1"/>
          <w:sz w:val="27"/>
          <w:rtl/>
        </w:rPr>
        <w:t>مسألة قالها الأردبيلي</w:t>
      </w:r>
      <w:r w:rsidR="00C242DF" w:rsidRPr="00E1692D">
        <w:rPr>
          <w:rFonts w:ascii="Mosawi" w:hAnsi="Mosawi" w:cs="Mosawi"/>
          <w:color w:val="000000" w:themeColor="text1"/>
          <w:sz w:val="26"/>
          <w:szCs w:val="26"/>
          <w:rtl/>
        </w:rPr>
        <w:t>&amp;</w:t>
      </w:r>
      <w:r w:rsidRPr="00E1692D">
        <w:rPr>
          <w:rFonts w:hint="cs"/>
          <w:color w:val="000000" w:themeColor="text1"/>
          <w:sz w:val="27"/>
          <w:rtl/>
        </w:rPr>
        <w:t>، وهي أنّ إثبات جواز الضرب والجرح بأدل</w:t>
      </w:r>
      <w:r w:rsidR="002F3EC2" w:rsidRPr="00E1692D">
        <w:rPr>
          <w:rFonts w:hint="cs"/>
          <w:color w:val="000000" w:themeColor="text1"/>
          <w:sz w:val="27"/>
          <w:rtl/>
        </w:rPr>
        <w:t>ّ</w:t>
      </w:r>
      <w:r w:rsidRPr="00E1692D">
        <w:rPr>
          <w:rFonts w:hint="cs"/>
          <w:color w:val="000000" w:themeColor="text1"/>
          <w:sz w:val="27"/>
          <w:rtl/>
        </w:rPr>
        <w:t>ة الأمر بالمعروف والنهي عن المنكر مشك</w:t>
      </w:r>
      <w:r w:rsidR="002F3EC2" w:rsidRPr="00E1692D">
        <w:rPr>
          <w:rFonts w:hint="cs"/>
          <w:color w:val="000000" w:themeColor="text1"/>
          <w:sz w:val="27"/>
          <w:rtl/>
        </w:rPr>
        <w:t>ِ</w:t>
      </w:r>
      <w:r w:rsidRPr="00E1692D">
        <w:rPr>
          <w:rFonts w:hint="cs"/>
          <w:color w:val="000000" w:themeColor="text1"/>
          <w:sz w:val="27"/>
          <w:rtl/>
        </w:rPr>
        <w:t>لٌ. والظاهر أنّ مراده هو أنه إذا أمكن لشخص أن يُثبت هذا الأمر من أدل</w:t>
      </w:r>
      <w:r w:rsidR="002F3EC2" w:rsidRPr="00E1692D">
        <w:rPr>
          <w:rFonts w:hint="cs"/>
          <w:color w:val="000000" w:themeColor="text1"/>
          <w:sz w:val="27"/>
          <w:rtl/>
        </w:rPr>
        <w:t>ّ</w:t>
      </w:r>
      <w:r w:rsidRPr="00E1692D">
        <w:rPr>
          <w:rFonts w:hint="cs"/>
          <w:color w:val="000000" w:themeColor="text1"/>
          <w:sz w:val="27"/>
          <w:rtl/>
        </w:rPr>
        <w:t>ة الأمر بالمعروف والنهي عن المنكر أمكن للضرب والجرح أن يكوناً مرتبةً من مراتب الأمر بالمعروف والنهي عن المنكر، ولا تكون هناك حاجة</w:t>
      </w:r>
      <w:r w:rsidR="001675CE" w:rsidRPr="00E1692D">
        <w:rPr>
          <w:rFonts w:hint="cs"/>
          <w:color w:val="000000" w:themeColor="text1"/>
          <w:sz w:val="27"/>
          <w:rtl/>
        </w:rPr>
        <w:t xml:space="preserve"> إلى </w:t>
      </w:r>
      <w:r w:rsidRPr="00E1692D">
        <w:rPr>
          <w:rFonts w:hint="cs"/>
          <w:color w:val="000000" w:themeColor="text1"/>
          <w:sz w:val="27"/>
          <w:rtl/>
        </w:rPr>
        <w:t>إثباته بأدل</w:t>
      </w:r>
      <w:r w:rsidR="002F3EC2" w:rsidRPr="00E1692D">
        <w:rPr>
          <w:rFonts w:hint="cs"/>
          <w:color w:val="000000" w:themeColor="text1"/>
          <w:sz w:val="27"/>
          <w:rtl/>
        </w:rPr>
        <w:t>ّ</w:t>
      </w:r>
      <w:r w:rsidRPr="00E1692D">
        <w:rPr>
          <w:rFonts w:hint="cs"/>
          <w:color w:val="000000" w:themeColor="text1"/>
          <w:sz w:val="27"/>
          <w:rtl/>
        </w:rPr>
        <w:t>ة أخرى</w:t>
      </w:r>
      <w:r w:rsidR="002F3EC2" w:rsidRPr="00E1692D">
        <w:rPr>
          <w:rFonts w:hint="cs"/>
          <w:color w:val="000000" w:themeColor="text1"/>
          <w:sz w:val="27"/>
          <w:rtl/>
        </w:rPr>
        <w:t>.</w:t>
      </w:r>
      <w:r w:rsidRPr="00E1692D">
        <w:rPr>
          <w:rFonts w:hint="cs"/>
          <w:color w:val="000000" w:themeColor="text1"/>
          <w:sz w:val="27"/>
          <w:rtl/>
        </w:rPr>
        <w:t xml:space="preserve"> ولكن</w:t>
      </w:r>
      <w:r w:rsidR="002F3EC2" w:rsidRPr="00E1692D">
        <w:rPr>
          <w:rFonts w:hint="cs"/>
          <w:color w:val="000000" w:themeColor="text1"/>
          <w:sz w:val="27"/>
          <w:rtl/>
        </w:rPr>
        <w:t>ْ</w:t>
      </w:r>
      <w:r w:rsidRPr="00E1692D">
        <w:rPr>
          <w:rFonts w:hint="cs"/>
          <w:color w:val="000000" w:themeColor="text1"/>
          <w:sz w:val="27"/>
          <w:rtl/>
        </w:rPr>
        <w:t xml:space="preserve"> بالنظر</w:t>
      </w:r>
      <w:r w:rsidR="001675CE" w:rsidRPr="00E1692D">
        <w:rPr>
          <w:rFonts w:hint="cs"/>
          <w:color w:val="000000" w:themeColor="text1"/>
          <w:sz w:val="27"/>
          <w:rtl/>
        </w:rPr>
        <w:t xml:space="preserve"> إلى </w:t>
      </w:r>
      <w:r w:rsidRPr="00E1692D">
        <w:rPr>
          <w:rFonts w:hint="cs"/>
          <w:color w:val="000000" w:themeColor="text1"/>
          <w:sz w:val="27"/>
          <w:rtl/>
        </w:rPr>
        <w:t>ما أشرنا إليه في الصفحات السابقة</w:t>
      </w:r>
      <w:r w:rsidR="002F3EC2" w:rsidRPr="00E1692D">
        <w:rPr>
          <w:rFonts w:hint="cs"/>
          <w:color w:val="000000" w:themeColor="text1"/>
          <w:sz w:val="27"/>
          <w:rtl/>
        </w:rPr>
        <w:t>،</w:t>
      </w:r>
      <w:r w:rsidRPr="00E1692D">
        <w:rPr>
          <w:rFonts w:hint="cs"/>
          <w:color w:val="000000" w:themeColor="text1"/>
          <w:sz w:val="27"/>
          <w:rtl/>
        </w:rPr>
        <w:t xml:space="preserve"> من أنه حت</w:t>
      </w:r>
      <w:r w:rsidR="002F3EC2" w:rsidRPr="00E1692D">
        <w:rPr>
          <w:rFonts w:hint="cs"/>
          <w:color w:val="000000" w:themeColor="text1"/>
          <w:sz w:val="27"/>
          <w:rtl/>
        </w:rPr>
        <w:t>ّ</w:t>
      </w:r>
      <w:r w:rsidRPr="00E1692D">
        <w:rPr>
          <w:rFonts w:hint="cs"/>
          <w:color w:val="000000" w:themeColor="text1"/>
          <w:sz w:val="27"/>
          <w:rtl/>
        </w:rPr>
        <w:t>ى لو افترضنا جدلاً أنّ الضرب والجرح يستفاد من مادّة الأمر والنهي، نقول: إنّ أدلة الأمر بالمعروف والنهي عن المنكر تنصرف عن هذه المرتبة</w:t>
      </w:r>
      <w:r w:rsidR="002F3EC2" w:rsidRPr="00E1692D">
        <w:rPr>
          <w:rFonts w:hint="cs"/>
          <w:color w:val="000000" w:themeColor="text1"/>
          <w:sz w:val="27"/>
          <w:rtl/>
        </w:rPr>
        <w:t>،</w:t>
      </w:r>
      <w:r w:rsidRPr="00E1692D">
        <w:rPr>
          <w:rFonts w:hint="cs"/>
          <w:color w:val="000000" w:themeColor="text1"/>
          <w:sz w:val="27"/>
          <w:rtl/>
        </w:rPr>
        <w:t xml:space="preserve"> ولا يمكن أن تكون شاملةً لها؛ وذلك لأنّ الأمر بالمعروف والنهي عن المنكر ي</w:t>
      </w:r>
      <w:r w:rsidR="002F3EC2" w:rsidRPr="00E1692D">
        <w:rPr>
          <w:rFonts w:hint="cs"/>
          <w:color w:val="000000" w:themeColor="text1"/>
          <w:sz w:val="27"/>
          <w:rtl/>
        </w:rPr>
        <w:t>ُ</w:t>
      </w:r>
      <w:r w:rsidRPr="00E1692D">
        <w:rPr>
          <w:rFonts w:hint="cs"/>
          <w:color w:val="000000" w:themeColor="text1"/>
          <w:sz w:val="27"/>
          <w:rtl/>
        </w:rPr>
        <w:t>راد منه توحيد الأمة وإشاعة المحبّة والمودة بين الناس، وهذا ما قام عليه أساس حكومة الأئم</w:t>
      </w:r>
      <w:r w:rsidR="002F3EC2" w:rsidRPr="00E1692D">
        <w:rPr>
          <w:rFonts w:hint="cs"/>
          <w:color w:val="000000" w:themeColor="text1"/>
          <w:sz w:val="27"/>
          <w:rtl/>
        </w:rPr>
        <w:t>ّ</w:t>
      </w:r>
      <w:r w:rsidRPr="00E1692D">
        <w:rPr>
          <w:rFonts w:hint="cs"/>
          <w:color w:val="000000" w:themeColor="text1"/>
          <w:sz w:val="27"/>
          <w:rtl/>
        </w:rPr>
        <w:t>ة</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p>
    <w:p w:rsidR="00543676" w:rsidRPr="00E1692D" w:rsidRDefault="00543676" w:rsidP="002F3EC2">
      <w:pPr>
        <w:rPr>
          <w:color w:val="000000" w:themeColor="text1"/>
          <w:sz w:val="27"/>
          <w:rtl/>
        </w:rPr>
      </w:pPr>
      <w:r w:rsidRPr="00E1692D">
        <w:rPr>
          <w:rFonts w:hint="cs"/>
          <w:color w:val="000000" w:themeColor="text1"/>
          <w:sz w:val="27"/>
          <w:rtl/>
        </w:rPr>
        <w:lastRenderedPageBreak/>
        <w:t>وممّا يؤيّ</w:t>
      </w:r>
      <w:r w:rsidR="002F3EC2" w:rsidRPr="00E1692D">
        <w:rPr>
          <w:rFonts w:hint="cs"/>
          <w:color w:val="000000" w:themeColor="text1"/>
          <w:sz w:val="27"/>
          <w:rtl/>
        </w:rPr>
        <w:t>ِ</w:t>
      </w:r>
      <w:r w:rsidRPr="00E1692D">
        <w:rPr>
          <w:rFonts w:hint="cs"/>
          <w:color w:val="000000" w:themeColor="text1"/>
          <w:sz w:val="27"/>
          <w:rtl/>
        </w:rPr>
        <w:t>د هذا المطلب رواية عم</w:t>
      </w:r>
      <w:r w:rsidR="002F3EC2" w:rsidRPr="00E1692D">
        <w:rPr>
          <w:rFonts w:hint="cs"/>
          <w:color w:val="000000" w:themeColor="text1"/>
          <w:sz w:val="27"/>
          <w:rtl/>
        </w:rPr>
        <w:t>ّ</w:t>
      </w:r>
      <w:r w:rsidRPr="00E1692D">
        <w:rPr>
          <w:rFonts w:hint="cs"/>
          <w:color w:val="000000" w:themeColor="text1"/>
          <w:sz w:val="27"/>
          <w:rtl/>
        </w:rPr>
        <w:t>ار بن أبي الأحوص</w:t>
      </w:r>
      <w:r w:rsidR="002F3EC2" w:rsidRPr="00E1692D">
        <w:rPr>
          <w:rFonts w:hint="cs"/>
          <w:color w:val="000000" w:themeColor="text1"/>
          <w:sz w:val="27"/>
          <w:rtl/>
        </w:rPr>
        <w:t>،</w:t>
      </w:r>
      <w:r w:rsidRPr="00E1692D">
        <w:rPr>
          <w:rFonts w:hint="cs"/>
          <w:color w:val="000000" w:themeColor="text1"/>
          <w:sz w:val="27"/>
          <w:rtl/>
        </w:rPr>
        <w:t xml:space="preserve"> عن الإمام الصادق</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إنّ الله وضع الإسلام على سبعة أسهم: على الصبر، والصدق، واليقين، والرضا، والوفاء، والعلم، والحلم</w:t>
      </w:r>
      <w:r w:rsidR="002F3EC2" w:rsidRPr="00E1692D">
        <w:rPr>
          <w:rFonts w:hint="cs"/>
          <w:color w:val="000000" w:themeColor="text1"/>
          <w:sz w:val="27"/>
          <w:rtl/>
        </w:rPr>
        <w:t>.</w:t>
      </w:r>
      <w:r w:rsidRPr="00E1692D">
        <w:rPr>
          <w:rFonts w:hint="cs"/>
          <w:color w:val="000000" w:themeColor="text1"/>
          <w:sz w:val="27"/>
          <w:rtl/>
        </w:rPr>
        <w:t xml:space="preserve"> ثمّ قسّم ذلك بين الناس. فمن جُعل فيه هذه السبعة الأسهم فهو كامل</w:t>
      </w:r>
      <w:r w:rsidR="002F3EC2" w:rsidRPr="00E1692D">
        <w:rPr>
          <w:rFonts w:hint="cs"/>
          <w:color w:val="000000" w:themeColor="text1"/>
          <w:sz w:val="27"/>
          <w:rtl/>
        </w:rPr>
        <w:t>ٌ</w:t>
      </w:r>
      <w:r w:rsidRPr="00E1692D">
        <w:rPr>
          <w:rFonts w:hint="cs"/>
          <w:color w:val="000000" w:themeColor="text1"/>
          <w:sz w:val="27"/>
          <w:rtl/>
        </w:rPr>
        <w:t xml:space="preserve"> مكتمل، ثمّ قسّم لبعض الناس السهم</w:t>
      </w:r>
      <w:r w:rsidR="002F3EC2" w:rsidRPr="00E1692D">
        <w:rPr>
          <w:rFonts w:hint="cs"/>
          <w:color w:val="000000" w:themeColor="text1"/>
          <w:sz w:val="27"/>
          <w:rtl/>
        </w:rPr>
        <w:t>،</w:t>
      </w:r>
      <w:r w:rsidRPr="00E1692D">
        <w:rPr>
          <w:rFonts w:hint="cs"/>
          <w:color w:val="000000" w:themeColor="text1"/>
          <w:sz w:val="27"/>
          <w:rtl/>
        </w:rPr>
        <w:t xml:space="preserve"> والسهمين</w:t>
      </w:r>
      <w:r w:rsidR="002F3EC2" w:rsidRPr="00E1692D">
        <w:rPr>
          <w:rFonts w:hint="cs"/>
          <w:color w:val="000000" w:themeColor="text1"/>
          <w:sz w:val="27"/>
          <w:rtl/>
        </w:rPr>
        <w:t>.</w:t>
      </w:r>
      <w:r w:rsidRPr="00E1692D">
        <w:rPr>
          <w:rFonts w:hint="cs"/>
          <w:color w:val="000000" w:themeColor="text1"/>
          <w:sz w:val="27"/>
          <w:rtl/>
        </w:rPr>
        <w:t>.. فلا تحملوا على صاحب السهم سهمين، ولا على صاحب السهمين ثلاثة أسهم، ولا...</w:t>
      </w:r>
      <w:r w:rsidR="002F3EC2" w:rsidRPr="00E1692D">
        <w:rPr>
          <w:rFonts w:hint="cs"/>
          <w:color w:val="000000" w:themeColor="text1"/>
          <w:sz w:val="27"/>
          <w:rtl/>
        </w:rPr>
        <w:t>،</w:t>
      </w:r>
      <w:r w:rsidRPr="00E1692D">
        <w:rPr>
          <w:rFonts w:hint="cs"/>
          <w:color w:val="000000" w:themeColor="text1"/>
          <w:sz w:val="27"/>
          <w:rtl/>
        </w:rPr>
        <w:t xml:space="preserve"> فتثقلوهم وتنفروهم، ولكن</w:t>
      </w:r>
      <w:r w:rsidR="002F3EC2" w:rsidRPr="00E1692D">
        <w:rPr>
          <w:rFonts w:hint="cs"/>
          <w:color w:val="000000" w:themeColor="text1"/>
          <w:sz w:val="27"/>
          <w:rtl/>
        </w:rPr>
        <w:t>ْ</w:t>
      </w:r>
      <w:r w:rsidRPr="00E1692D">
        <w:rPr>
          <w:rFonts w:hint="cs"/>
          <w:color w:val="000000" w:themeColor="text1"/>
          <w:sz w:val="27"/>
          <w:rtl/>
        </w:rPr>
        <w:t xml:space="preserve"> ترفّ</w:t>
      </w:r>
      <w:r w:rsidR="002F3EC2" w:rsidRPr="00E1692D">
        <w:rPr>
          <w:rFonts w:hint="cs"/>
          <w:color w:val="000000" w:themeColor="text1"/>
          <w:sz w:val="27"/>
          <w:rtl/>
        </w:rPr>
        <w:t>َ</w:t>
      </w:r>
      <w:r w:rsidRPr="00E1692D">
        <w:rPr>
          <w:rFonts w:hint="cs"/>
          <w:color w:val="000000" w:themeColor="text1"/>
          <w:sz w:val="27"/>
          <w:rtl/>
        </w:rPr>
        <w:t>قوا بهم، وسهّ</w:t>
      </w:r>
      <w:r w:rsidR="002F3EC2" w:rsidRPr="00E1692D">
        <w:rPr>
          <w:rFonts w:hint="cs"/>
          <w:color w:val="000000" w:themeColor="text1"/>
          <w:sz w:val="27"/>
          <w:rtl/>
        </w:rPr>
        <w:t>ِ</w:t>
      </w:r>
      <w:r w:rsidRPr="00E1692D">
        <w:rPr>
          <w:rFonts w:hint="cs"/>
          <w:color w:val="000000" w:themeColor="text1"/>
          <w:sz w:val="27"/>
          <w:rtl/>
        </w:rPr>
        <w:t>لوا لهم المدخل.</w:t>
      </w:r>
      <w:r w:rsidR="002F3EC2" w:rsidRPr="00E1692D">
        <w:rPr>
          <w:rFonts w:hint="cs"/>
          <w:color w:val="000000" w:themeColor="text1"/>
          <w:sz w:val="27"/>
          <w:rtl/>
        </w:rPr>
        <w:t>.</w:t>
      </w:r>
      <w:r w:rsidRPr="00E1692D">
        <w:rPr>
          <w:rFonts w:hint="cs"/>
          <w:color w:val="000000" w:themeColor="text1"/>
          <w:sz w:val="27"/>
          <w:rtl/>
        </w:rPr>
        <w:t>.</w:t>
      </w:r>
      <w:r w:rsidR="002F3EC2" w:rsidRPr="00E1692D">
        <w:rPr>
          <w:rFonts w:hint="cs"/>
          <w:color w:val="000000" w:themeColor="text1"/>
          <w:sz w:val="27"/>
          <w:rtl/>
        </w:rPr>
        <w:t>.</w:t>
      </w:r>
      <w:r w:rsidRPr="00E1692D">
        <w:rPr>
          <w:rFonts w:hint="cs"/>
          <w:color w:val="000000" w:themeColor="text1"/>
          <w:sz w:val="27"/>
          <w:rtl/>
        </w:rPr>
        <w:t xml:space="preserve"> أما علمت أنّ إمارة بني أمي</w:t>
      </w:r>
      <w:r w:rsidR="002F3EC2" w:rsidRPr="00E1692D">
        <w:rPr>
          <w:rFonts w:hint="cs"/>
          <w:color w:val="000000" w:themeColor="text1"/>
          <w:sz w:val="27"/>
          <w:rtl/>
        </w:rPr>
        <w:t>ّ</w:t>
      </w:r>
      <w:r w:rsidRPr="00E1692D">
        <w:rPr>
          <w:rFonts w:hint="cs"/>
          <w:color w:val="000000" w:themeColor="text1"/>
          <w:sz w:val="27"/>
          <w:rtl/>
        </w:rPr>
        <w:t>ة كانت بالسيف والعسف والجور، وأنّ إمامتنا بالرفق والتألّ</w:t>
      </w:r>
      <w:r w:rsidR="002F3EC2" w:rsidRPr="00E1692D">
        <w:rPr>
          <w:rFonts w:hint="cs"/>
          <w:color w:val="000000" w:themeColor="text1"/>
          <w:sz w:val="27"/>
          <w:rtl/>
        </w:rPr>
        <w:t>ُ</w:t>
      </w:r>
      <w:r w:rsidRPr="00E1692D">
        <w:rPr>
          <w:rFonts w:hint="cs"/>
          <w:color w:val="000000" w:themeColor="text1"/>
          <w:sz w:val="27"/>
          <w:rtl/>
        </w:rPr>
        <w:t>ف والوقار والتقي</w:t>
      </w:r>
      <w:r w:rsidR="002F3EC2" w:rsidRPr="00E1692D">
        <w:rPr>
          <w:rFonts w:hint="cs"/>
          <w:color w:val="000000" w:themeColor="text1"/>
          <w:sz w:val="27"/>
          <w:rtl/>
        </w:rPr>
        <w:t>ّ</w:t>
      </w:r>
      <w:r w:rsidRPr="00E1692D">
        <w:rPr>
          <w:rFonts w:hint="cs"/>
          <w:color w:val="000000" w:themeColor="text1"/>
          <w:sz w:val="27"/>
          <w:rtl/>
        </w:rPr>
        <w:t>ة وحسن الخلطة والورع والاجتهاد، فرغّ</w:t>
      </w:r>
      <w:r w:rsidR="002F3EC2" w:rsidRPr="00E1692D">
        <w:rPr>
          <w:rFonts w:hint="cs"/>
          <w:color w:val="000000" w:themeColor="text1"/>
          <w:sz w:val="27"/>
          <w:rtl/>
        </w:rPr>
        <w:t>ِ</w:t>
      </w:r>
      <w:r w:rsidRPr="00E1692D">
        <w:rPr>
          <w:rFonts w:hint="cs"/>
          <w:color w:val="000000" w:themeColor="text1"/>
          <w:sz w:val="27"/>
          <w:rtl/>
        </w:rPr>
        <w:t>بوا الناس في دينكم، وفي ما أنتم فيه</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16"/>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2F3EC2">
      <w:pPr>
        <w:rPr>
          <w:color w:val="000000" w:themeColor="text1"/>
          <w:sz w:val="27"/>
          <w:rtl/>
        </w:rPr>
      </w:pPr>
      <w:r w:rsidRPr="00E1692D">
        <w:rPr>
          <w:rFonts w:hint="cs"/>
          <w:color w:val="000000" w:themeColor="text1"/>
          <w:sz w:val="27"/>
          <w:rtl/>
        </w:rPr>
        <w:t>من هنا فإنّ أدلّة الأمر بالمعروف والنهي عن المنكر لا تشمل أيّ نحو</w:t>
      </w:r>
      <w:r w:rsidR="002F3EC2" w:rsidRPr="00E1692D">
        <w:rPr>
          <w:rFonts w:hint="cs"/>
          <w:color w:val="000000" w:themeColor="text1"/>
          <w:sz w:val="27"/>
          <w:rtl/>
        </w:rPr>
        <w:t>ٍ</w:t>
      </w:r>
      <w:r w:rsidRPr="00E1692D">
        <w:rPr>
          <w:rFonts w:hint="cs"/>
          <w:color w:val="000000" w:themeColor="text1"/>
          <w:sz w:val="27"/>
          <w:rtl/>
        </w:rPr>
        <w:t xml:space="preserve"> من أنحاء التصرّ</w:t>
      </w:r>
      <w:r w:rsidR="002F3EC2" w:rsidRPr="00E1692D">
        <w:rPr>
          <w:rFonts w:hint="cs"/>
          <w:color w:val="000000" w:themeColor="text1"/>
          <w:sz w:val="27"/>
          <w:rtl/>
        </w:rPr>
        <w:t>ُ</w:t>
      </w:r>
      <w:r w:rsidRPr="00E1692D">
        <w:rPr>
          <w:rFonts w:hint="cs"/>
          <w:color w:val="000000" w:themeColor="text1"/>
          <w:sz w:val="27"/>
          <w:rtl/>
        </w:rPr>
        <w:t>ف في حقوق الآخرين</w:t>
      </w:r>
      <w:r w:rsidR="002F3EC2" w:rsidRPr="00E1692D">
        <w:rPr>
          <w:rFonts w:hint="cs"/>
          <w:color w:val="000000" w:themeColor="text1"/>
          <w:sz w:val="27"/>
          <w:rtl/>
        </w:rPr>
        <w:t>،</w:t>
      </w:r>
      <w:r w:rsidRPr="00E1692D">
        <w:rPr>
          <w:rFonts w:hint="cs"/>
          <w:color w:val="000000" w:themeColor="text1"/>
          <w:sz w:val="27"/>
          <w:rtl/>
        </w:rPr>
        <w:t xml:space="preserve"> وإيلامهم</w:t>
      </w:r>
      <w:r w:rsidR="002F3EC2" w:rsidRPr="00E1692D">
        <w:rPr>
          <w:rFonts w:hint="cs"/>
          <w:color w:val="000000" w:themeColor="text1"/>
          <w:sz w:val="27"/>
          <w:rtl/>
        </w:rPr>
        <w:t>،</w:t>
      </w:r>
      <w:r w:rsidRPr="00E1692D">
        <w:rPr>
          <w:rFonts w:hint="cs"/>
          <w:color w:val="000000" w:themeColor="text1"/>
          <w:sz w:val="27"/>
          <w:rtl/>
        </w:rPr>
        <w:t xml:space="preserve"> وإيذائهم</w:t>
      </w:r>
      <w:r w:rsidR="002F3EC2" w:rsidRPr="00E1692D">
        <w:rPr>
          <w:rFonts w:hint="cs"/>
          <w:color w:val="000000" w:themeColor="text1"/>
          <w:sz w:val="27"/>
          <w:rtl/>
        </w:rPr>
        <w:t>،</w:t>
      </w:r>
      <w:r w:rsidRPr="00E1692D">
        <w:rPr>
          <w:rFonts w:hint="cs"/>
          <w:color w:val="000000" w:themeColor="text1"/>
          <w:sz w:val="27"/>
          <w:rtl/>
        </w:rPr>
        <w:t xml:space="preserve"> وتضييع حقوقهم، بل تخصّ مجرّد الدعوة</w:t>
      </w:r>
      <w:r w:rsidR="001675CE" w:rsidRPr="00E1692D">
        <w:rPr>
          <w:rFonts w:hint="cs"/>
          <w:color w:val="000000" w:themeColor="text1"/>
          <w:sz w:val="27"/>
          <w:rtl/>
        </w:rPr>
        <w:t xml:space="preserve"> إلى </w:t>
      </w:r>
      <w:r w:rsidRPr="00E1692D">
        <w:rPr>
          <w:rFonts w:hint="cs"/>
          <w:color w:val="000000" w:themeColor="text1"/>
          <w:sz w:val="27"/>
          <w:rtl/>
        </w:rPr>
        <w:t>المعروف وطلب ترك المنكر</w:t>
      </w:r>
      <w:r w:rsidR="002F3EC2" w:rsidRPr="00E1692D">
        <w:rPr>
          <w:rFonts w:hint="cs"/>
          <w:color w:val="000000" w:themeColor="text1"/>
          <w:sz w:val="27"/>
          <w:rtl/>
        </w:rPr>
        <w:t>،</w:t>
      </w:r>
      <w:r w:rsidRPr="00E1692D">
        <w:rPr>
          <w:rFonts w:hint="cs"/>
          <w:color w:val="000000" w:themeColor="text1"/>
          <w:sz w:val="27"/>
          <w:rtl/>
        </w:rPr>
        <w:t xml:space="preserve"> بحيث لا يتزاحم مع حقوق ال</w:t>
      </w:r>
      <w:r w:rsidR="002F3EC2" w:rsidRPr="00E1692D">
        <w:rPr>
          <w:rFonts w:hint="cs"/>
          <w:color w:val="000000" w:themeColor="text1"/>
          <w:sz w:val="27"/>
          <w:rtl/>
        </w:rPr>
        <w:t>آ</w:t>
      </w:r>
      <w:r w:rsidRPr="00E1692D">
        <w:rPr>
          <w:rFonts w:hint="cs"/>
          <w:color w:val="000000" w:themeColor="text1"/>
          <w:sz w:val="27"/>
          <w:rtl/>
        </w:rPr>
        <w:t xml:space="preserve">خرين. وإنّ مسألة </w:t>
      </w:r>
      <w:r w:rsidRPr="00E1692D">
        <w:rPr>
          <w:rFonts w:hint="eastAsia"/>
          <w:color w:val="000000" w:themeColor="text1"/>
          <w:sz w:val="27"/>
          <w:rtl/>
        </w:rPr>
        <w:t>«</w:t>
      </w:r>
      <w:r w:rsidRPr="00E1692D">
        <w:rPr>
          <w:rFonts w:hint="cs"/>
          <w:color w:val="000000" w:themeColor="text1"/>
          <w:sz w:val="27"/>
          <w:rtl/>
        </w:rPr>
        <w:t>الضرب باليد</w:t>
      </w:r>
      <w:r w:rsidRPr="00E1692D">
        <w:rPr>
          <w:rFonts w:hint="eastAsia"/>
          <w:color w:val="000000" w:themeColor="text1"/>
          <w:sz w:val="27"/>
          <w:rtl/>
        </w:rPr>
        <w:t>»</w:t>
      </w:r>
      <w:r w:rsidRPr="00E1692D">
        <w:rPr>
          <w:rFonts w:hint="cs"/>
          <w:color w:val="000000" w:themeColor="text1"/>
          <w:sz w:val="27"/>
          <w:rtl/>
        </w:rPr>
        <w:t xml:space="preserve"> الواردة في عبارات الأصحاب</w:t>
      </w:r>
      <w:r w:rsidR="002F3EC2" w:rsidRPr="00E1692D">
        <w:rPr>
          <w:rFonts w:hint="cs"/>
          <w:color w:val="000000" w:themeColor="text1"/>
          <w:sz w:val="27"/>
          <w:rtl/>
        </w:rPr>
        <w:t>،</w:t>
      </w:r>
      <w:r w:rsidRPr="00E1692D">
        <w:rPr>
          <w:rFonts w:hint="cs"/>
          <w:color w:val="000000" w:themeColor="text1"/>
          <w:sz w:val="27"/>
          <w:rtl/>
        </w:rPr>
        <w:t xml:space="preserve"> بوصفها مرحلة من مراحل الأمر بالمعروف والنهي عن المنكر، لا تنسجم مع الظهور اللفظي للأمر والنهي</w:t>
      </w:r>
      <w:r w:rsidR="002F3EC2" w:rsidRPr="00E1692D">
        <w:rPr>
          <w:rFonts w:hint="cs"/>
          <w:color w:val="000000" w:themeColor="text1"/>
          <w:sz w:val="27"/>
          <w:rtl/>
        </w:rPr>
        <w:t>.</w:t>
      </w:r>
      <w:r w:rsidRPr="00E1692D">
        <w:rPr>
          <w:rFonts w:hint="cs"/>
          <w:color w:val="000000" w:themeColor="text1"/>
          <w:sz w:val="27"/>
          <w:rtl/>
        </w:rPr>
        <w:t xml:space="preserve"> وعلى افتراض شمول اللفظ لها فإن انصراف الأدل</w:t>
      </w:r>
      <w:r w:rsidR="002F3EC2" w:rsidRPr="00E1692D">
        <w:rPr>
          <w:rFonts w:hint="cs"/>
          <w:color w:val="000000" w:themeColor="text1"/>
          <w:sz w:val="27"/>
          <w:rtl/>
        </w:rPr>
        <w:t>ّ</w:t>
      </w:r>
      <w:r w:rsidRPr="00E1692D">
        <w:rPr>
          <w:rFonts w:hint="cs"/>
          <w:color w:val="000000" w:themeColor="text1"/>
          <w:sz w:val="27"/>
          <w:rtl/>
        </w:rPr>
        <w:t>ة عن هذا النوع من الأمر والنهي ثابت</w:t>
      </w:r>
      <w:r w:rsidR="002F3EC2" w:rsidRPr="00E1692D">
        <w:rPr>
          <w:rFonts w:hint="cs"/>
          <w:color w:val="000000" w:themeColor="text1"/>
          <w:sz w:val="27"/>
          <w:rtl/>
        </w:rPr>
        <w:t>ٌ</w:t>
      </w:r>
      <w:r w:rsidRPr="00E1692D">
        <w:rPr>
          <w:rFonts w:hint="cs"/>
          <w:color w:val="000000" w:themeColor="text1"/>
          <w:sz w:val="27"/>
          <w:rtl/>
        </w:rPr>
        <w:t>؛ لأنّ الأصل في باب التصرّ</w:t>
      </w:r>
      <w:r w:rsidR="002F3EC2" w:rsidRPr="00E1692D">
        <w:rPr>
          <w:rFonts w:hint="cs"/>
          <w:color w:val="000000" w:themeColor="text1"/>
          <w:sz w:val="27"/>
          <w:rtl/>
        </w:rPr>
        <w:t>ُ</w:t>
      </w:r>
      <w:r w:rsidRPr="00E1692D">
        <w:rPr>
          <w:rFonts w:hint="cs"/>
          <w:color w:val="000000" w:themeColor="text1"/>
          <w:sz w:val="27"/>
          <w:rtl/>
        </w:rPr>
        <w:t>ف في حقوق وشؤون الآخرين ـ بسبب بناء العقلاء</w:t>
      </w:r>
      <w:r w:rsidR="002F3EC2" w:rsidRPr="00E1692D">
        <w:rPr>
          <w:rFonts w:hint="cs"/>
          <w:color w:val="000000" w:themeColor="text1"/>
          <w:sz w:val="27"/>
          <w:rtl/>
        </w:rPr>
        <w:t xml:space="preserve">، </w:t>
      </w:r>
      <w:r w:rsidRPr="00E1692D">
        <w:rPr>
          <w:rFonts w:hint="cs"/>
          <w:color w:val="000000" w:themeColor="text1"/>
          <w:sz w:val="27"/>
          <w:rtl/>
        </w:rPr>
        <w:t>والحكم العقلي بقبح التصرّف في حقوق الآخرين ـ يقوم على عدم الجواز، وهو بناء</w:t>
      </w:r>
      <w:r w:rsidR="002F3EC2" w:rsidRPr="00E1692D">
        <w:rPr>
          <w:rFonts w:hint="cs"/>
          <w:color w:val="000000" w:themeColor="text1"/>
          <w:sz w:val="27"/>
          <w:rtl/>
        </w:rPr>
        <w:t>ٌ</w:t>
      </w:r>
      <w:r w:rsidRPr="00E1692D">
        <w:rPr>
          <w:rFonts w:hint="cs"/>
          <w:color w:val="000000" w:themeColor="text1"/>
          <w:sz w:val="27"/>
          <w:rtl/>
        </w:rPr>
        <w:t xml:space="preserve"> قائم حت</w:t>
      </w:r>
      <w:r w:rsidR="002F3EC2" w:rsidRPr="00E1692D">
        <w:rPr>
          <w:rFonts w:hint="cs"/>
          <w:color w:val="000000" w:themeColor="text1"/>
          <w:sz w:val="27"/>
          <w:rtl/>
        </w:rPr>
        <w:t>ّ</w:t>
      </w:r>
      <w:r w:rsidRPr="00E1692D">
        <w:rPr>
          <w:rFonts w:hint="cs"/>
          <w:color w:val="000000" w:themeColor="text1"/>
          <w:sz w:val="27"/>
          <w:rtl/>
        </w:rPr>
        <w:t>ى في زمن المعصومين</w:t>
      </w:r>
      <w:r w:rsidR="00B64CA4" w:rsidRPr="00E1692D">
        <w:rPr>
          <w:rFonts w:ascii="Mosawi" w:hAnsi="Mosawi" w:cs="Mosawi"/>
          <w:color w:val="000000" w:themeColor="text1"/>
          <w:sz w:val="26"/>
          <w:szCs w:val="26"/>
          <w:rtl/>
        </w:rPr>
        <w:t>^</w:t>
      </w:r>
      <w:r w:rsidRPr="00E1692D">
        <w:rPr>
          <w:rFonts w:hint="cs"/>
          <w:color w:val="000000" w:themeColor="text1"/>
          <w:sz w:val="27"/>
          <w:rtl/>
        </w:rPr>
        <w:t>، ولم ير</w:t>
      </w:r>
      <w:r w:rsidR="002F3EC2" w:rsidRPr="00E1692D">
        <w:rPr>
          <w:rFonts w:hint="cs"/>
          <w:color w:val="000000" w:themeColor="text1"/>
          <w:sz w:val="27"/>
          <w:rtl/>
        </w:rPr>
        <w:t>ِ</w:t>
      </w:r>
      <w:r w:rsidRPr="00E1692D">
        <w:rPr>
          <w:rFonts w:hint="cs"/>
          <w:color w:val="000000" w:themeColor="text1"/>
          <w:sz w:val="27"/>
          <w:rtl/>
        </w:rPr>
        <w:t>د</w:t>
      </w:r>
      <w:r w:rsidR="002F3EC2" w:rsidRPr="00E1692D">
        <w:rPr>
          <w:rFonts w:hint="cs"/>
          <w:color w:val="000000" w:themeColor="text1"/>
          <w:sz w:val="27"/>
          <w:rtl/>
        </w:rPr>
        <w:t>ْ</w:t>
      </w:r>
      <w:r w:rsidRPr="00E1692D">
        <w:rPr>
          <w:rFonts w:hint="cs"/>
          <w:color w:val="000000" w:themeColor="text1"/>
          <w:sz w:val="27"/>
          <w:rtl/>
        </w:rPr>
        <w:t xml:space="preserve"> ردع</w:t>
      </w:r>
      <w:r w:rsidR="002F3EC2" w:rsidRPr="00E1692D">
        <w:rPr>
          <w:rFonts w:hint="cs"/>
          <w:color w:val="000000" w:themeColor="text1"/>
          <w:sz w:val="27"/>
          <w:rtl/>
        </w:rPr>
        <w:t>ٌ</w:t>
      </w:r>
      <w:r w:rsidRPr="00E1692D">
        <w:rPr>
          <w:rFonts w:hint="cs"/>
          <w:color w:val="000000" w:themeColor="text1"/>
          <w:sz w:val="27"/>
          <w:rtl/>
        </w:rPr>
        <w:t xml:space="preserve"> عنه من قبلهم. وكما قال الآخوند الخراساني في الكفاية</w:t>
      </w:r>
      <w:r w:rsidRPr="00E1692D">
        <w:rPr>
          <w:color w:val="000000" w:themeColor="text1"/>
          <w:sz w:val="27"/>
          <w:vertAlign w:val="superscript"/>
          <w:rtl/>
        </w:rPr>
        <w:t>(</w:t>
      </w:r>
      <w:r w:rsidRPr="00E1692D">
        <w:rPr>
          <w:rStyle w:val="EndnoteReference"/>
          <w:color w:val="000000" w:themeColor="text1"/>
          <w:sz w:val="27"/>
          <w:rtl/>
        </w:rPr>
        <w:endnoteReference w:id="417"/>
      </w:r>
      <w:r w:rsidRPr="00E1692D">
        <w:rPr>
          <w:color w:val="000000" w:themeColor="text1"/>
          <w:sz w:val="27"/>
          <w:vertAlign w:val="superscript"/>
          <w:rtl/>
        </w:rPr>
        <w:t>)</w:t>
      </w:r>
      <w:r w:rsidRPr="00E1692D">
        <w:rPr>
          <w:rFonts w:hint="cs"/>
          <w:color w:val="000000" w:themeColor="text1"/>
          <w:sz w:val="27"/>
          <w:rtl/>
        </w:rPr>
        <w:t xml:space="preserve"> ـ وهو مح</w:t>
      </w:r>
      <w:r w:rsidR="002F3EC2" w:rsidRPr="00E1692D">
        <w:rPr>
          <w:rFonts w:hint="cs"/>
          <w:color w:val="000000" w:themeColor="text1"/>
          <w:sz w:val="27"/>
          <w:rtl/>
        </w:rPr>
        <w:t>ِ</w:t>
      </w:r>
      <w:r w:rsidRPr="00E1692D">
        <w:rPr>
          <w:rFonts w:hint="cs"/>
          <w:color w:val="000000" w:themeColor="text1"/>
          <w:sz w:val="27"/>
          <w:rtl/>
        </w:rPr>
        <w:t>قّ</w:t>
      </w:r>
      <w:r w:rsidR="002F3EC2" w:rsidRPr="00E1692D">
        <w:rPr>
          <w:rFonts w:hint="cs"/>
          <w:color w:val="000000" w:themeColor="text1"/>
          <w:sz w:val="27"/>
          <w:rtl/>
        </w:rPr>
        <w:t>ٌ</w:t>
      </w:r>
      <w:r w:rsidRPr="00E1692D">
        <w:rPr>
          <w:rFonts w:hint="cs"/>
          <w:color w:val="000000" w:themeColor="text1"/>
          <w:sz w:val="27"/>
          <w:rtl/>
        </w:rPr>
        <w:t xml:space="preserve"> في قوله ـ</w:t>
      </w:r>
      <w:r w:rsidR="002F3EC2" w:rsidRPr="00E1692D">
        <w:rPr>
          <w:rFonts w:hint="cs"/>
          <w:color w:val="000000" w:themeColor="text1"/>
          <w:sz w:val="27"/>
          <w:rtl/>
        </w:rPr>
        <w:t>:</w:t>
      </w:r>
      <w:r w:rsidRPr="00E1692D">
        <w:rPr>
          <w:rFonts w:hint="cs"/>
          <w:color w:val="000000" w:themeColor="text1"/>
          <w:sz w:val="27"/>
          <w:rtl/>
        </w:rPr>
        <w:t xml:space="preserve"> كلّ بناء</w:t>
      </w:r>
      <w:r w:rsidR="002F3EC2" w:rsidRPr="00E1692D">
        <w:rPr>
          <w:rFonts w:hint="cs"/>
          <w:color w:val="000000" w:themeColor="text1"/>
          <w:sz w:val="27"/>
          <w:rtl/>
        </w:rPr>
        <w:t>ٍ</w:t>
      </w:r>
      <w:r w:rsidRPr="00E1692D">
        <w:rPr>
          <w:rFonts w:hint="cs"/>
          <w:color w:val="000000" w:themeColor="text1"/>
          <w:sz w:val="27"/>
          <w:rtl/>
        </w:rPr>
        <w:t xml:space="preserve"> حجّة، ما لم ي</w:t>
      </w:r>
      <w:r w:rsidR="002F3EC2" w:rsidRPr="00E1692D">
        <w:rPr>
          <w:rFonts w:hint="cs"/>
          <w:color w:val="000000" w:themeColor="text1"/>
          <w:sz w:val="27"/>
          <w:rtl/>
        </w:rPr>
        <w:t>ُ</w:t>
      </w:r>
      <w:r w:rsidRPr="00E1692D">
        <w:rPr>
          <w:rFonts w:hint="cs"/>
          <w:color w:val="000000" w:themeColor="text1"/>
          <w:sz w:val="27"/>
          <w:rtl/>
        </w:rPr>
        <w:t>حر</w:t>
      </w:r>
      <w:r w:rsidR="002F3EC2" w:rsidRPr="00E1692D">
        <w:rPr>
          <w:rFonts w:hint="cs"/>
          <w:color w:val="000000" w:themeColor="text1"/>
          <w:sz w:val="27"/>
          <w:rtl/>
        </w:rPr>
        <w:t>َ</w:t>
      </w:r>
      <w:r w:rsidRPr="00E1692D">
        <w:rPr>
          <w:rFonts w:hint="cs"/>
          <w:color w:val="000000" w:themeColor="text1"/>
          <w:sz w:val="27"/>
          <w:rtl/>
        </w:rPr>
        <w:t>ز الردع</w:t>
      </w:r>
      <w:r w:rsidR="002F3EC2" w:rsidRPr="00E1692D">
        <w:rPr>
          <w:rFonts w:hint="cs"/>
          <w:color w:val="000000" w:themeColor="text1"/>
          <w:sz w:val="27"/>
          <w:rtl/>
        </w:rPr>
        <w:t>ُ</w:t>
      </w:r>
      <w:r w:rsidRPr="00E1692D">
        <w:rPr>
          <w:rFonts w:hint="cs"/>
          <w:color w:val="000000" w:themeColor="text1"/>
          <w:sz w:val="27"/>
          <w:rtl/>
        </w:rPr>
        <w:t xml:space="preserve"> عنه. </w:t>
      </w:r>
    </w:p>
    <w:p w:rsidR="002F3EC2" w:rsidRPr="00E1692D" w:rsidRDefault="002F3EC2" w:rsidP="00543676">
      <w:pPr>
        <w:rPr>
          <w:color w:val="000000" w:themeColor="text1"/>
          <w:sz w:val="27"/>
          <w:rtl/>
        </w:rPr>
      </w:pPr>
      <w:r w:rsidRPr="00C1575C">
        <w:rPr>
          <w:rFonts w:hint="cs"/>
          <w:b/>
          <w:bCs/>
          <w:color w:val="000000" w:themeColor="text1"/>
          <w:sz w:val="27"/>
          <w:rtl/>
        </w:rPr>
        <w:t>و</w:t>
      </w:r>
      <w:r w:rsidR="00543676" w:rsidRPr="00C1575C">
        <w:rPr>
          <w:rFonts w:hint="cs"/>
          <w:b/>
          <w:bCs/>
          <w:color w:val="000000" w:themeColor="text1"/>
          <w:sz w:val="27"/>
          <w:rtl/>
        </w:rPr>
        <w:t>قد يقال</w:t>
      </w:r>
      <w:r w:rsidR="00543676" w:rsidRPr="00E1692D">
        <w:rPr>
          <w:rFonts w:hint="cs"/>
          <w:color w:val="000000" w:themeColor="text1"/>
          <w:sz w:val="27"/>
          <w:rtl/>
        </w:rPr>
        <w:t>: إنّ الردع قد صدر، ولكن</w:t>
      </w:r>
      <w:r w:rsidRPr="00E1692D">
        <w:rPr>
          <w:rFonts w:hint="cs"/>
          <w:color w:val="000000" w:themeColor="text1"/>
          <w:sz w:val="27"/>
          <w:rtl/>
        </w:rPr>
        <w:t>ّ</w:t>
      </w:r>
      <w:r w:rsidR="00543676" w:rsidRPr="00E1692D">
        <w:rPr>
          <w:rFonts w:hint="cs"/>
          <w:color w:val="000000" w:themeColor="text1"/>
          <w:sz w:val="27"/>
          <w:rtl/>
        </w:rPr>
        <w:t>ه لم يص</w:t>
      </w:r>
      <w:r w:rsidRPr="00E1692D">
        <w:rPr>
          <w:rFonts w:hint="cs"/>
          <w:color w:val="000000" w:themeColor="text1"/>
          <w:sz w:val="27"/>
          <w:rtl/>
        </w:rPr>
        <w:t>ِ</w:t>
      </w:r>
      <w:r w:rsidR="00543676" w:rsidRPr="00E1692D">
        <w:rPr>
          <w:rFonts w:hint="cs"/>
          <w:color w:val="000000" w:themeColor="text1"/>
          <w:sz w:val="27"/>
          <w:rtl/>
        </w:rPr>
        <w:t>ل</w:t>
      </w:r>
      <w:r w:rsidRPr="00E1692D">
        <w:rPr>
          <w:rFonts w:hint="cs"/>
          <w:color w:val="000000" w:themeColor="text1"/>
          <w:sz w:val="27"/>
          <w:rtl/>
        </w:rPr>
        <w:t>ْ</w:t>
      </w:r>
      <w:r w:rsidR="00543676" w:rsidRPr="00E1692D">
        <w:rPr>
          <w:rFonts w:hint="cs"/>
          <w:color w:val="000000" w:themeColor="text1"/>
          <w:sz w:val="27"/>
          <w:rtl/>
        </w:rPr>
        <w:t xml:space="preserve"> إلينا.</w:t>
      </w:r>
    </w:p>
    <w:p w:rsidR="00543676" w:rsidRPr="00E1692D" w:rsidRDefault="002F3EC2" w:rsidP="002F3EC2">
      <w:pPr>
        <w:rPr>
          <w:color w:val="000000" w:themeColor="text1"/>
          <w:sz w:val="27"/>
          <w:rtl/>
        </w:rPr>
      </w:pPr>
      <w:r w:rsidRPr="00C1575C">
        <w:rPr>
          <w:rFonts w:hint="cs"/>
          <w:b/>
          <w:bCs/>
          <w:color w:val="000000" w:themeColor="text1"/>
          <w:sz w:val="27"/>
          <w:rtl/>
        </w:rPr>
        <w:t>و</w:t>
      </w:r>
      <w:r w:rsidR="00543676" w:rsidRPr="00C1575C">
        <w:rPr>
          <w:rFonts w:hint="cs"/>
          <w:b/>
          <w:bCs/>
          <w:color w:val="000000" w:themeColor="text1"/>
          <w:sz w:val="27"/>
          <w:rtl/>
        </w:rPr>
        <w:t>الجواب</w:t>
      </w:r>
      <w:r w:rsidR="00C1575C">
        <w:rPr>
          <w:rFonts w:hint="cs"/>
          <w:color w:val="000000" w:themeColor="text1"/>
          <w:sz w:val="27"/>
          <w:rtl/>
        </w:rPr>
        <w:t>،</w:t>
      </w:r>
      <w:r w:rsidR="00543676" w:rsidRPr="00E1692D">
        <w:rPr>
          <w:rFonts w:hint="cs"/>
          <w:color w:val="000000" w:themeColor="text1"/>
          <w:sz w:val="27"/>
          <w:rtl/>
        </w:rPr>
        <w:t xml:space="preserve"> كما كان الإمام الخميني</w:t>
      </w:r>
      <w:r w:rsidR="00C242DF" w:rsidRPr="00E1692D">
        <w:rPr>
          <w:rFonts w:ascii="Mosawi" w:hAnsi="Mosawi" w:cs="Mosawi"/>
          <w:color w:val="000000" w:themeColor="text1"/>
          <w:sz w:val="26"/>
          <w:szCs w:val="26"/>
          <w:rtl/>
        </w:rPr>
        <w:t>&amp;</w:t>
      </w:r>
      <w:r w:rsidR="00543676" w:rsidRPr="00E1692D">
        <w:rPr>
          <w:rFonts w:hint="cs"/>
          <w:color w:val="000000" w:themeColor="text1"/>
          <w:sz w:val="27"/>
          <w:rtl/>
        </w:rPr>
        <w:t xml:space="preserve"> يقول مراراً وتكراراً: إذا أراد الشارع أن يرد</w:t>
      </w:r>
      <w:r w:rsidRPr="00E1692D">
        <w:rPr>
          <w:rFonts w:hint="cs"/>
          <w:color w:val="000000" w:themeColor="text1"/>
          <w:sz w:val="27"/>
          <w:rtl/>
        </w:rPr>
        <w:t>َ</w:t>
      </w:r>
      <w:r w:rsidR="00543676" w:rsidRPr="00E1692D">
        <w:rPr>
          <w:rFonts w:hint="cs"/>
          <w:color w:val="000000" w:themeColor="text1"/>
          <w:sz w:val="27"/>
          <w:rtl/>
        </w:rPr>
        <w:t>ع عن بناء عقلائي</w:t>
      </w:r>
      <w:r w:rsidRPr="00E1692D">
        <w:rPr>
          <w:rFonts w:hint="cs"/>
          <w:color w:val="000000" w:themeColor="text1"/>
          <w:sz w:val="27"/>
          <w:rtl/>
        </w:rPr>
        <w:t>ّ</w:t>
      </w:r>
      <w:r w:rsidR="00543676" w:rsidRPr="00E1692D">
        <w:rPr>
          <w:rFonts w:hint="cs"/>
          <w:color w:val="000000" w:themeColor="text1"/>
          <w:sz w:val="27"/>
          <w:rtl/>
        </w:rPr>
        <w:t xml:space="preserve"> وجب أن يكون الردع بحيث لا يبقى معه أيّ مجال للشبهة والتشكيك في صدوره؛ إذ لا يمكن الردع والمنع من بناء العقلاء بعمومات معارضة بعمومات أخرى، بل لا بدّ من أن يحصل الردع بظواهر ونصوص خاص</w:t>
      </w:r>
      <w:r w:rsidR="00966DDA" w:rsidRPr="00E1692D">
        <w:rPr>
          <w:rFonts w:hint="cs"/>
          <w:color w:val="000000" w:themeColor="text1"/>
          <w:sz w:val="27"/>
          <w:rtl/>
        </w:rPr>
        <w:t>ّ</w:t>
      </w:r>
      <w:r w:rsidR="00543676" w:rsidRPr="00E1692D">
        <w:rPr>
          <w:rFonts w:hint="cs"/>
          <w:color w:val="000000" w:themeColor="text1"/>
          <w:sz w:val="27"/>
          <w:rtl/>
        </w:rPr>
        <w:t>ة، كما حصل بالنسبة</w:t>
      </w:r>
      <w:r w:rsidR="001675CE" w:rsidRPr="00E1692D">
        <w:rPr>
          <w:rFonts w:hint="cs"/>
          <w:color w:val="000000" w:themeColor="text1"/>
          <w:sz w:val="27"/>
          <w:rtl/>
        </w:rPr>
        <w:t xml:space="preserve"> إلى </w:t>
      </w:r>
      <w:r w:rsidR="00543676" w:rsidRPr="00E1692D">
        <w:rPr>
          <w:rFonts w:hint="cs"/>
          <w:color w:val="000000" w:themeColor="text1"/>
          <w:sz w:val="27"/>
          <w:rtl/>
        </w:rPr>
        <w:t>الردع عن القياس، حت</w:t>
      </w:r>
      <w:r w:rsidR="00966DDA" w:rsidRPr="00E1692D">
        <w:rPr>
          <w:rFonts w:hint="cs"/>
          <w:color w:val="000000" w:themeColor="text1"/>
          <w:sz w:val="27"/>
          <w:rtl/>
        </w:rPr>
        <w:t>ّ</w:t>
      </w:r>
      <w:r w:rsidR="00543676" w:rsidRPr="00E1692D">
        <w:rPr>
          <w:rFonts w:hint="cs"/>
          <w:color w:val="000000" w:themeColor="text1"/>
          <w:sz w:val="27"/>
          <w:rtl/>
        </w:rPr>
        <w:t xml:space="preserve">ى قيل: </w:t>
      </w:r>
      <w:r w:rsidR="00543676" w:rsidRPr="00E1692D">
        <w:rPr>
          <w:rFonts w:hint="eastAsia"/>
          <w:color w:val="000000" w:themeColor="text1"/>
          <w:sz w:val="27"/>
          <w:rtl/>
        </w:rPr>
        <w:t>«</w:t>
      </w:r>
      <w:r w:rsidR="00543676" w:rsidRPr="00E1692D">
        <w:rPr>
          <w:rFonts w:hint="cs"/>
          <w:color w:val="000000" w:themeColor="text1"/>
          <w:sz w:val="27"/>
          <w:rtl/>
        </w:rPr>
        <w:t>إنّ الشيعة يُعر</w:t>
      </w:r>
      <w:r w:rsidR="00966DDA" w:rsidRPr="00E1692D">
        <w:rPr>
          <w:rFonts w:hint="cs"/>
          <w:color w:val="000000" w:themeColor="text1"/>
          <w:sz w:val="27"/>
          <w:rtl/>
        </w:rPr>
        <w:t>َ</w:t>
      </w:r>
      <w:r w:rsidR="00543676" w:rsidRPr="00E1692D">
        <w:rPr>
          <w:rFonts w:hint="cs"/>
          <w:color w:val="000000" w:themeColor="text1"/>
          <w:sz w:val="27"/>
          <w:rtl/>
        </w:rPr>
        <w:t>فون بترك العمل بالقياس</w:t>
      </w:r>
      <w:r w:rsidR="00543676" w:rsidRPr="00E1692D">
        <w:rPr>
          <w:rFonts w:hint="eastAsia"/>
          <w:color w:val="000000" w:themeColor="text1"/>
          <w:sz w:val="27"/>
          <w:rtl/>
        </w:rPr>
        <w:t>»</w:t>
      </w:r>
      <w:r w:rsidR="00543676" w:rsidRPr="00E1692D">
        <w:rPr>
          <w:rFonts w:hint="cs"/>
          <w:color w:val="000000" w:themeColor="text1"/>
          <w:sz w:val="27"/>
          <w:rtl/>
        </w:rPr>
        <w:t xml:space="preserve">. </w:t>
      </w:r>
    </w:p>
    <w:p w:rsidR="00966DDA" w:rsidRPr="00E1692D" w:rsidRDefault="00543676" w:rsidP="00966DDA">
      <w:pPr>
        <w:rPr>
          <w:color w:val="000000" w:themeColor="text1"/>
          <w:sz w:val="27"/>
          <w:rtl/>
        </w:rPr>
      </w:pPr>
      <w:r w:rsidRPr="00E1692D">
        <w:rPr>
          <w:rFonts w:hint="cs"/>
          <w:color w:val="000000" w:themeColor="text1"/>
          <w:sz w:val="27"/>
          <w:rtl/>
        </w:rPr>
        <w:t>وعليه، يثبت أنّ الأمر بالمعروف والنهي عن المنكر ليس سوى طلب الفعل وطلب الترك</w:t>
      </w:r>
      <w:r w:rsidR="00966DDA" w:rsidRPr="00E1692D">
        <w:rPr>
          <w:rFonts w:hint="cs"/>
          <w:color w:val="000000" w:themeColor="text1"/>
          <w:sz w:val="27"/>
          <w:rtl/>
        </w:rPr>
        <w:t>،</w:t>
      </w:r>
      <w:r w:rsidRPr="00E1692D">
        <w:rPr>
          <w:rFonts w:hint="cs"/>
          <w:color w:val="000000" w:themeColor="text1"/>
          <w:sz w:val="27"/>
          <w:rtl/>
        </w:rPr>
        <w:t xml:space="preserve"> دون إيذاء</w:t>
      </w:r>
      <w:r w:rsidR="00966DDA" w:rsidRPr="00E1692D">
        <w:rPr>
          <w:rFonts w:hint="cs"/>
          <w:color w:val="000000" w:themeColor="text1"/>
          <w:sz w:val="27"/>
          <w:rtl/>
        </w:rPr>
        <w:t>ٍ</w:t>
      </w:r>
      <w:r w:rsidRPr="00E1692D">
        <w:rPr>
          <w:rFonts w:hint="cs"/>
          <w:color w:val="000000" w:themeColor="text1"/>
          <w:sz w:val="27"/>
          <w:rtl/>
        </w:rPr>
        <w:t xml:space="preserve"> وإيلام</w:t>
      </w:r>
      <w:r w:rsidR="00966DDA" w:rsidRPr="00E1692D">
        <w:rPr>
          <w:rFonts w:hint="cs"/>
          <w:color w:val="000000" w:themeColor="text1"/>
          <w:sz w:val="27"/>
          <w:rtl/>
        </w:rPr>
        <w:t>.</w:t>
      </w:r>
      <w:r w:rsidRPr="00E1692D">
        <w:rPr>
          <w:rFonts w:hint="cs"/>
          <w:color w:val="000000" w:themeColor="text1"/>
          <w:sz w:val="27"/>
          <w:rtl/>
        </w:rPr>
        <w:t xml:space="preserve"> وحتى التعبيس المعبّ</w:t>
      </w:r>
      <w:r w:rsidR="00966DDA" w:rsidRPr="00E1692D">
        <w:rPr>
          <w:rFonts w:hint="cs"/>
          <w:color w:val="000000" w:themeColor="text1"/>
          <w:sz w:val="27"/>
          <w:rtl/>
        </w:rPr>
        <w:t>ِ</w:t>
      </w:r>
      <w:r w:rsidRPr="00E1692D">
        <w:rPr>
          <w:rFonts w:hint="cs"/>
          <w:color w:val="000000" w:themeColor="text1"/>
          <w:sz w:val="27"/>
          <w:rtl/>
        </w:rPr>
        <w:t xml:space="preserve">ر عن الأمر بالمعروف والنهي عن المنكر </w:t>
      </w:r>
      <w:r w:rsidRPr="00E1692D">
        <w:rPr>
          <w:rFonts w:hint="cs"/>
          <w:color w:val="000000" w:themeColor="text1"/>
          <w:sz w:val="27"/>
          <w:rtl/>
        </w:rPr>
        <w:lastRenderedPageBreak/>
        <w:t>إذا أدّى</w:t>
      </w:r>
      <w:r w:rsidR="001675CE" w:rsidRPr="00E1692D">
        <w:rPr>
          <w:rFonts w:hint="cs"/>
          <w:color w:val="000000" w:themeColor="text1"/>
          <w:sz w:val="27"/>
          <w:rtl/>
        </w:rPr>
        <w:t xml:space="preserve"> إلى </w:t>
      </w:r>
      <w:r w:rsidRPr="00E1692D">
        <w:rPr>
          <w:rFonts w:hint="cs"/>
          <w:color w:val="000000" w:themeColor="text1"/>
          <w:sz w:val="27"/>
          <w:rtl/>
        </w:rPr>
        <w:t>إيذاء الآخرين لا يكون جائزاً</w:t>
      </w:r>
      <w:r w:rsidR="00966DDA" w:rsidRPr="00E1692D">
        <w:rPr>
          <w:rFonts w:hint="cs"/>
          <w:color w:val="000000" w:themeColor="text1"/>
          <w:sz w:val="27"/>
          <w:rtl/>
        </w:rPr>
        <w:t>.</w:t>
      </w:r>
      <w:r w:rsidRPr="00E1692D">
        <w:rPr>
          <w:rFonts w:hint="cs"/>
          <w:color w:val="000000" w:themeColor="text1"/>
          <w:sz w:val="27"/>
          <w:rtl/>
        </w:rPr>
        <w:t xml:space="preserve"> وتكون الأدل</w:t>
      </w:r>
      <w:r w:rsidR="00966DDA" w:rsidRPr="00E1692D">
        <w:rPr>
          <w:rFonts w:hint="cs"/>
          <w:color w:val="000000" w:themeColor="text1"/>
          <w:sz w:val="27"/>
          <w:rtl/>
        </w:rPr>
        <w:t>ّ</w:t>
      </w:r>
      <w:r w:rsidRPr="00E1692D">
        <w:rPr>
          <w:rFonts w:hint="cs"/>
          <w:color w:val="000000" w:themeColor="text1"/>
          <w:sz w:val="27"/>
          <w:rtl/>
        </w:rPr>
        <w:t>ة المذكورة تامّة</w:t>
      </w:r>
      <w:r w:rsidR="00966DDA" w:rsidRPr="00E1692D">
        <w:rPr>
          <w:rFonts w:hint="cs"/>
          <w:color w:val="000000" w:themeColor="text1"/>
          <w:sz w:val="27"/>
          <w:rtl/>
        </w:rPr>
        <w:t>.</w:t>
      </w:r>
    </w:p>
    <w:p w:rsidR="00543676" w:rsidRPr="00E1692D" w:rsidRDefault="00543676" w:rsidP="00966DDA">
      <w:pPr>
        <w:rPr>
          <w:color w:val="000000" w:themeColor="text1"/>
          <w:sz w:val="27"/>
          <w:rtl/>
        </w:rPr>
      </w:pPr>
      <w:r w:rsidRPr="00E1692D">
        <w:rPr>
          <w:rFonts w:hint="cs"/>
          <w:color w:val="000000" w:themeColor="text1"/>
          <w:sz w:val="27"/>
          <w:rtl/>
        </w:rPr>
        <w:t>لكن</w:t>
      </w:r>
      <w:r w:rsidR="00966DDA" w:rsidRPr="00E1692D">
        <w:rPr>
          <w:rFonts w:hint="cs"/>
          <w:color w:val="000000" w:themeColor="text1"/>
          <w:sz w:val="27"/>
          <w:rtl/>
        </w:rPr>
        <w:t>ْ</w:t>
      </w:r>
      <w:r w:rsidRPr="00E1692D">
        <w:rPr>
          <w:rFonts w:hint="cs"/>
          <w:color w:val="000000" w:themeColor="text1"/>
          <w:sz w:val="27"/>
          <w:rtl/>
        </w:rPr>
        <w:t xml:space="preserve"> حيث كان المبنى المذكور يحتوي على فهم</w:t>
      </w:r>
      <w:r w:rsidR="00966DDA" w:rsidRPr="00E1692D">
        <w:rPr>
          <w:rFonts w:hint="cs"/>
          <w:color w:val="000000" w:themeColor="text1"/>
          <w:sz w:val="27"/>
          <w:rtl/>
        </w:rPr>
        <w:t>ٍ</w:t>
      </w:r>
      <w:r w:rsidRPr="00E1692D">
        <w:rPr>
          <w:rFonts w:hint="cs"/>
          <w:color w:val="000000" w:themeColor="text1"/>
          <w:sz w:val="27"/>
          <w:rtl/>
        </w:rPr>
        <w:t xml:space="preserve"> جديد في</w:t>
      </w:r>
      <w:r w:rsidR="00966DDA" w:rsidRPr="00E1692D">
        <w:rPr>
          <w:rFonts w:hint="cs"/>
          <w:color w:val="000000" w:themeColor="text1"/>
          <w:sz w:val="27"/>
          <w:rtl/>
        </w:rPr>
        <w:t xml:space="preserve"> </w:t>
      </w:r>
      <w:r w:rsidRPr="00E1692D">
        <w:rPr>
          <w:rFonts w:hint="cs"/>
          <w:color w:val="000000" w:themeColor="text1"/>
          <w:sz w:val="27"/>
          <w:rtl/>
        </w:rPr>
        <w:t>ما يتعلّق بهاتين الفريضتين وجب علينا في دعم هذا المبنى أن نستعين ببعض الوجوه، من قبيل: سيرة الأئم</w:t>
      </w:r>
      <w:r w:rsidR="00966DDA" w:rsidRPr="00E1692D">
        <w:rPr>
          <w:rFonts w:hint="cs"/>
          <w:color w:val="000000" w:themeColor="text1"/>
          <w:sz w:val="27"/>
          <w:rtl/>
        </w:rPr>
        <w:t>ّ</w:t>
      </w:r>
      <w:r w:rsidRPr="00E1692D">
        <w:rPr>
          <w:rFonts w:hint="cs"/>
          <w:color w:val="000000" w:themeColor="text1"/>
          <w:sz w:val="27"/>
          <w:rtl/>
        </w:rPr>
        <w:t>ة الأطهار</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في أسلوب حكمهم، وطريقتهم في التعامل مع الناس</w:t>
      </w:r>
      <w:r w:rsidR="00966DDA" w:rsidRPr="00E1692D">
        <w:rPr>
          <w:rFonts w:hint="cs"/>
          <w:color w:val="000000" w:themeColor="text1"/>
          <w:sz w:val="27"/>
          <w:rtl/>
        </w:rPr>
        <w:t>.</w:t>
      </w:r>
      <w:r w:rsidRPr="00E1692D">
        <w:rPr>
          <w:rFonts w:hint="cs"/>
          <w:color w:val="000000" w:themeColor="text1"/>
          <w:sz w:val="27"/>
          <w:rtl/>
        </w:rPr>
        <w:t xml:space="preserve"> وسنذكر أيضاً الآيات والروايات الواردة في باب الأمر بالمعروف والنهي عن المنكر</w:t>
      </w:r>
      <w:r w:rsidR="00966DDA" w:rsidRPr="00E1692D">
        <w:rPr>
          <w:rFonts w:hint="cs"/>
          <w:color w:val="000000" w:themeColor="text1"/>
          <w:sz w:val="27"/>
          <w:rtl/>
        </w:rPr>
        <w:t>.</w:t>
      </w:r>
      <w:r w:rsidRPr="00E1692D">
        <w:rPr>
          <w:rFonts w:hint="cs"/>
          <w:color w:val="000000" w:themeColor="text1"/>
          <w:sz w:val="27"/>
          <w:rtl/>
        </w:rPr>
        <w:t xml:space="preserve"> بالإضافة</w:t>
      </w:r>
      <w:r w:rsidR="001675CE" w:rsidRPr="00E1692D">
        <w:rPr>
          <w:rFonts w:hint="cs"/>
          <w:color w:val="000000" w:themeColor="text1"/>
          <w:sz w:val="27"/>
          <w:rtl/>
        </w:rPr>
        <w:t xml:space="preserve"> إلى </w:t>
      </w:r>
      <w:r w:rsidRPr="00E1692D">
        <w:rPr>
          <w:rFonts w:hint="cs"/>
          <w:color w:val="000000" w:themeColor="text1"/>
          <w:sz w:val="27"/>
          <w:rtl/>
        </w:rPr>
        <w:t xml:space="preserve">عبارات الفقهاء: </w:t>
      </w:r>
    </w:p>
    <w:p w:rsidR="00966DDA" w:rsidRPr="00E1692D" w:rsidRDefault="00543676" w:rsidP="00966DDA">
      <w:pPr>
        <w:rPr>
          <w:color w:val="000000" w:themeColor="text1"/>
          <w:sz w:val="27"/>
          <w:rtl/>
        </w:rPr>
      </w:pPr>
      <w:r w:rsidRPr="00E1692D">
        <w:rPr>
          <w:rFonts w:hint="cs"/>
          <w:b/>
          <w:bCs/>
          <w:color w:val="000000" w:themeColor="text1"/>
          <w:sz w:val="27"/>
          <w:rtl/>
        </w:rPr>
        <w:t>الوجه الأو</w:t>
      </w:r>
      <w:r w:rsidR="00966DDA" w:rsidRPr="00E1692D">
        <w:rPr>
          <w:rFonts w:hint="cs"/>
          <w:b/>
          <w:bCs/>
          <w:color w:val="000000" w:themeColor="text1"/>
          <w:sz w:val="27"/>
          <w:rtl/>
        </w:rPr>
        <w:t>ّ</w:t>
      </w:r>
      <w:r w:rsidRPr="00E1692D">
        <w:rPr>
          <w:rFonts w:hint="cs"/>
          <w:b/>
          <w:bCs/>
          <w:color w:val="000000" w:themeColor="text1"/>
          <w:sz w:val="27"/>
          <w:rtl/>
        </w:rPr>
        <w:t>ل: سيرة ونهج الأئم</w:t>
      </w:r>
      <w:r w:rsidR="00966DDA" w:rsidRPr="00E1692D">
        <w:rPr>
          <w:rFonts w:hint="cs"/>
          <w:b/>
          <w:bCs/>
          <w:color w:val="000000" w:themeColor="text1"/>
          <w:sz w:val="27"/>
          <w:rtl/>
        </w:rPr>
        <w:t>ّ</w:t>
      </w:r>
      <w:r w:rsidRPr="00E1692D">
        <w:rPr>
          <w:rFonts w:hint="cs"/>
          <w:b/>
          <w:bCs/>
          <w:color w:val="000000" w:themeColor="text1"/>
          <w:sz w:val="27"/>
          <w:rtl/>
        </w:rPr>
        <w:t>ة في اجتذاب الناس ودعوتهم</w:t>
      </w:r>
      <w:r w:rsidR="001675CE" w:rsidRPr="00E1692D">
        <w:rPr>
          <w:rFonts w:hint="cs"/>
          <w:b/>
          <w:bCs/>
          <w:color w:val="000000" w:themeColor="text1"/>
          <w:sz w:val="27"/>
          <w:rtl/>
        </w:rPr>
        <w:t xml:space="preserve"> إلى </w:t>
      </w:r>
      <w:r w:rsidRPr="00E1692D">
        <w:rPr>
          <w:rFonts w:hint="cs"/>
          <w:b/>
          <w:bCs/>
          <w:color w:val="000000" w:themeColor="text1"/>
          <w:sz w:val="27"/>
          <w:rtl/>
        </w:rPr>
        <w:t>الدين</w:t>
      </w:r>
      <w:r w:rsidR="00966DDA" w:rsidRPr="00E1692D">
        <w:rPr>
          <w:rFonts w:hint="cs"/>
          <w:color w:val="000000" w:themeColor="text1"/>
          <w:sz w:val="27"/>
          <w:rtl/>
        </w:rPr>
        <w:t>:</w:t>
      </w:r>
      <w:r w:rsidRPr="00E1692D">
        <w:rPr>
          <w:rFonts w:hint="cs"/>
          <w:color w:val="000000" w:themeColor="text1"/>
          <w:sz w:val="27"/>
          <w:rtl/>
        </w:rPr>
        <w:t xml:space="preserve"> وقد تمّ التصريح بهذا المعنى في رواية عم</w:t>
      </w:r>
      <w:r w:rsidR="00966DDA" w:rsidRPr="00E1692D">
        <w:rPr>
          <w:rFonts w:hint="cs"/>
          <w:color w:val="000000" w:themeColor="text1"/>
          <w:sz w:val="27"/>
          <w:rtl/>
        </w:rPr>
        <w:t>ّ</w:t>
      </w:r>
      <w:r w:rsidRPr="00E1692D">
        <w:rPr>
          <w:rFonts w:hint="cs"/>
          <w:color w:val="000000" w:themeColor="text1"/>
          <w:sz w:val="27"/>
          <w:rtl/>
        </w:rPr>
        <w:t>ار بن أبي الأحوص</w:t>
      </w:r>
      <w:r w:rsidR="00966DDA" w:rsidRPr="00E1692D">
        <w:rPr>
          <w:rFonts w:hint="cs"/>
          <w:color w:val="000000" w:themeColor="text1"/>
          <w:sz w:val="27"/>
          <w:rtl/>
        </w:rPr>
        <w:t>،</w:t>
      </w:r>
      <w:r w:rsidRPr="00E1692D">
        <w:rPr>
          <w:rFonts w:hint="cs"/>
          <w:color w:val="000000" w:themeColor="text1"/>
          <w:sz w:val="27"/>
          <w:rtl/>
        </w:rPr>
        <w:t xml:space="preserve"> عن الإمام الصادق</w:t>
      </w:r>
      <w:r w:rsidR="00B64CA4" w:rsidRPr="00E1692D">
        <w:rPr>
          <w:rFonts w:ascii="Mosawi" w:hAnsi="Mosawi" w:cs="Mosawi"/>
          <w:color w:val="000000" w:themeColor="text1"/>
          <w:sz w:val="26"/>
          <w:szCs w:val="26"/>
          <w:rtl/>
        </w:rPr>
        <w:t>×</w:t>
      </w:r>
      <w:r w:rsidR="00966DDA" w:rsidRPr="00E1692D">
        <w:rPr>
          <w:rFonts w:hint="cs"/>
          <w:color w:val="000000" w:themeColor="text1"/>
          <w:sz w:val="27"/>
          <w:rtl/>
        </w:rPr>
        <w:t xml:space="preserve">، </w:t>
      </w:r>
      <w:r w:rsidRPr="00E1692D">
        <w:rPr>
          <w:rFonts w:hint="cs"/>
          <w:color w:val="000000" w:themeColor="text1"/>
          <w:sz w:val="27"/>
          <w:rtl/>
        </w:rPr>
        <w:t>التي تقدّم ذكرها</w:t>
      </w:r>
      <w:r w:rsidRPr="00E1692D">
        <w:rPr>
          <w:color w:val="000000" w:themeColor="text1"/>
          <w:sz w:val="27"/>
          <w:vertAlign w:val="superscript"/>
          <w:rtl/>
        </w:rPr>
        <w:t>(</w:t>
      </w:r>
      <w:r w:rsidRPr="00E1692D">
        <w:rPr>
          <w:rStyle w:val="EndnoteReference"/>
          <w:color w:val="000000" w:themeColor="text1"/>
          <w:sz w:val="27"/>
          <w:rtl/>
        </w:rPr>
        <w:endnoteReference w:id="418"/>
      </w:r>
      <w:r w:rsidRPr="00E1692D">
        <w:rPr>
          <w:color w:val="000000" w:themeColor="text1"/>
          <w:sz w:val="27"/>
          <w:vertAlign w:val="superscript"/>
          <w:rtl/>
        </w:rPr>
        <w:t>)</w:t>
      </w:r>
      <w:r w:rsidR="00966DDA" w:rsidRPr="00E1692D">
        <w:rPr>
          <w:rFonts w:hint="cs"/>
          <w:color w:val="000000" w:themeColor="text1"/>
          <w:sz w:val="27"/>
          <w:rtl/>
        </w:rPr>
        <w:t>،</w:t>
      </w:r>
      <w:r w:rsidRPr="00E1692D">
        <w:rPr>
          <w:rFonts w:hint="cs"/>
          <w:color w:val="000000" w:themeColor="text1"/>
          <w:sz w:val="27"/>
          <w:rtl/>
        </w:rPr>
        <w:t xml:space="preserve"> حيث قال الإمام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فيها: </w:t>
      </w:r>
      <w:r w:rsidRPr="00E1692D">
        <w:rPr>
          <w:rFonts w:hint="eastAsia"/>
          <w:color w:val="000000" w:themeColor="text1"/>
          <w:sz w:val="27"/>
          <w:rtl/>
        </w:rPr>
        <w:t>«</w:t>
      </w:r>
      <w:r w:rsidRPr="00E1692D">
        <w:rPr>
          <w:rFonts w:hint="cs"/>
          <w:color w:val="000000" w:themeColor="text1"/>
          <w:sz w:val="27"/>
          <w:rtl/>
        </w:rPr>
        <w:t>إنّ إمارة بني أمية كانت بالسيف والعسف والجور، وإنّ إمامتنا</w:t>
      </w:r>
      <w:r w:rsidRPr="00E1692D">
        <w:rPr>
          <w:color w:val="000000" w:themeColor="text1"/>
          <w:sz w:val="27"/>
          <w:vertAlign w:val="superscript"/>
          <w:rtl/>
        </w:rPr>
        <w:t>(</w:t>
      </w:r>
      <w:r w:rsidRPr="00E1692D">
        <w:rPr>
          <w:rStyle w:val="EndnoteReference"/>
          <w:color w:val="000000" w:themeColor="text1"/>
          <w:sz w:val="27"/>
          <w:rtl/>
        </w:rPr>
        <w:endnoteReference w:id="419"/>
      </w:r>
      <w:r w:rsidRPr="00E1692D">
        <w:rPr>
          <w:color w:val="000000" w:themeColor="text1"/>
          <w:sz w:val="27"/>
          <w:vertAlign w:val="superscript"/>
          <w:rtl/>
        </w:rPr>
        <w:t>)</w:t>
      </w:r>
      <w:r w:rsidRPr="00E1692D">
        <w:rPr>
          <w:rFonts w:hint="cs"/>
          <w:color w:val="000000" w:themeColor="text1"/>
          <w:sz w:val="27"/>
          <w:rtl/>
        </w:rPr>
        <w:t xml:space="preserve"> بالرفق والتألّف والوقار والتقية وحسن الخلطة والورع والاجتهاد</w:t>
      </w:r>
      <w:r w:rsidRPr="00E1692D">
        <w:rPr>
          <w:rFonts w:hint="eastAsia"/>
          <w:color w:val="000000" w:themeColor="text1"/>
          <w:sz w:val="27"/>
          <w:rtl/>
        </w:rPr>
        <w:t>»</w:t>
      </w:r>
      <w:r w:rsidRPr="00E1692D">
        <w:rPr>
          <w:rFonts w:hint="cs"/>
          <w:color w:val="000000" w:themeColor="text1"/>
          <w:sz w:val="27"/>
          <w:rtl/>
        </w:rPr>
        <w:t>.</w:t>
      </w:r>
    </w:p>
    <w:p w:rsidR="00543676" w:rsidRPr="00E1692D" w:rsidRDefault="00543676" w:rsidP="00966DDA">
      <w:pPr>
        <w:rPr>
          <w:color w:val="000000" w:themeColor="text1"/>
          <w:sz w:val="27"/>
          <w:rtl/>
        </w:rPr>
      </w:pPr>
      <w:r w:rsidRPr="00E1692D">
        <w:rPr>
          <w:rFonts w:hint="cs"/>
          <w:color w:val="000000" w:themeColor="text1"/>
          <w:sz w:val="27"/>
          <w:rtl/>
        </w:rPr>
        <w:t xml:space="preserve">وقد جاء هذا المعنى أيضاً في </w:t>
      </w:r>
      <w:r w:rsidR="00966DDA" w:rsidRPr="00E1692D">
        <w:rPr>
          <w:rFonts w:hint="cs"/>
          <w:color w:val="000000" w:themeColor="text1"/>
          <w:sz w:val="27"/>
          <w:rtl/>
        </w:rPr>
        <w:t>ال</w:t>
      </w:r>
      <w:r w:rsidRPr="00E1692D">
        <w:rPr>
          <w:rFonts w:hint="cs"/>
          <w:color w:val="000000" w:themeColor="text1"/>
          <w:sz w:val="27"/>
          <w:rtl/>
        </w:rPr>
        <w:t>زيارة الجامعة الكبيرة في التعريف بالأئم</w:t>
      </w:r>
      <w:r w:rsidR="00966DDA" w:rsidRPr="00E1692D">
        <w:rPr>
          <w:rFonts w:hint="cs"/>
          <w:color w:val="000000" w:themeColor="text1"/>
          <w:sz w:val="27"/>
          <w:rtl/>
        </w:rPr>
        <w:t>ّ</w:t>
      </w:r>
      <w:r w:rsidRPr="00E1692D">
        <w:rPr>
          <w:rFonts w:hint="cs"/>
          <w:color w:val="000000" w:themeColor="text1"/>
          <w:sz w:val="27"/>
          <w:rtl/>
        </w:rPr>
        <w:t xml:space="preserve">ة الأطهار، حيث تقول: </w:t>
      </w:r>
      <w:r w:rsidRPr="00E1692D">
        <w:rPr>
          <w:rFonts w:hint="eastAsia"/>
          <w:color w:val="000000" w:themeColor="text1"/>
          <w:sz w:val="27"/>
          <w:rtl/>
        </w:rPr>
        <w:t>«</w:t>
      </w:r>
      <w:r w:rsidRPr="00E1692D">
        <w:rPr>
          <w:rFonts w:hint="cs"/>
          <w:color w:val="000000" w:themeColor="text1"/>
          <w:sz w:val="27"/>
          <w:rtl/>
        </w:rPr>
        <w:t>عادتكم الإحسان، وسجيّتكم الكرم، وشأنكم الحق</w:t>
      </w:r>
      <w:r w:rsidR="00966DDA" w:rsidRPr="00E1692D">
        <w:rPr>
          <w:rFonts w:hint="cs"/>
          <w:color w:val="000000" w:themeColor="text1"/>
          <w:sz w:val="27"/>
          <w:rtl/>
        </w:rPr>
        <w:t>ّ</w:t>
      </w:r>
      <w:r w:rsidRPr="00E1692D">
        <w:rPr>
          <w:rFonts w:hint="cs"/>
          <w:color w:val="000000" w:themeColor="text1"/>
          <w:sz w:val="27"/>
          <w:rtl/>
        </w:rPr>
        <w:t xml:space="preserve"> والصدق والرفق</w:t>
      </w:r>
      <w:r w:rsidRPr="00E1692D">
        <w:rPr>
          <w:rFonts w:hint="eastAsia"/>
          <w:color w:val="000000" w:themeColor="text1"/>
          <w:sz w:val="27"/>
          <w:rtl/>
        </w:rPr>
        <w:t>»</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cs"/>
          <w:color w:val="000000" w:themeColor="text1"/>
          <w:sz w:val="27"/>
          <w:rtl/>
        </w:rPr>
        <w:t xml:space="preserve">وفي موضع آخر يقول في مورد الأسير: </w:t>
      </w:r>
      <w:r w:rsidRPr="00E1692D">
        <w:rPr>
          <w:rFonts w:hint="eastAsia"/>
          <w:color w:val="000000" w:themeColor="text1"/>
          <w:sz w:val="27"/>
          <w:rtl/>
        </w:rPr>
        <w:t>«</w:t>
      </w:r>
      <w:r w:rsidRPr="00E1692D">
        <w:rPr>
          <w:rFonts w:hint="cs"/>
          <w:color w:val="000000" w:themeColor="text1"/>
          <w:sz w:val="27"/>
          <w:rtl/>
        </w:rPr>
        <w:t>فإن</w:t>
      </w:r>
      <w:r w:rsidR="00966DDA" w:rsidRPr="00E1692D">
        <w:rPr>
          <w:rFonts w:hint="cs"/>
          <w:color w:val="000000" w:themeColor="text1"/>
          <w:sz w:val="27"/>
          <w:rtl/>
        </w:rPr>
        <w:t>ّ</w:t>
      </w:r>
      <w:r w:rsidRPr="00E1692D">
        <w:rPr>
          <w:rFonts w:hint="cs"/>
          <w:color w:val="000000" w:themeColor="text1"/>
          <w:sz w:val="27"/>
          <w:rtl/>
        </w:rPr>
        <w:t>ه ينبغي أن يُطعَم ويُسقى، ويُرفَق به</w:t>
      </w:r>
      <w:r w:rsidR="00966DDA" w:rsidRPr="00E1692D">
        <w:rPr>
          <w:rFonts w:hint="cs"/>
          <w:color w:val="000000" w:themeColor="text1"/>
          <w:sz w:val="27"/>
          <w:rtl/>
        </w:rPr>
        <w:t>،</w:t>
      </w:r>
      <w:r w:rsidRPr="00E1692D">
        <w:rPr>
          <w:rFonts w:hint="cs"/>
          <w:color w:val="000000" w:themeColor="text1"/>
          <w:sz w:val="27"/>
          <w:rtl/>
        </w:rPr>
        <w:t xml:space="preserve"> كافراً كان</w:t>
      </w:r>
      <w:r w:rsidR="001675CE" w:rsidRPr="00E1692D">
        <w:rPr>
          <w:rFonts w:hint="cs"/>
          <w:color w:val="000000" w:themeColor="text1"/>
          <w:sz w:val="27"/>
          <w:rtl/>
        </w:rPr>
        <w:t xml:space="preserve"> أو </w:t>
      </w:r>
      <w:r w:rsidRPr="00E1692D">
        <w:rPr>
          <w:rFonts w:hint="cs"/>
          <w:color w:val="000000" w:themeColor="text1"/>
          <w:sz w:val="27"/>
          <w:rtl/>
        </w:rPr>
        <w:t>غيره</w:t>
      </w:r>
      <w:r w:rsidRPr="00E1692D">
        <w:rPr>
          <w:rFonts w:hint="eastAsia"/>
          <w:color w:val="000000" w:themeColor="text1"/>
          <w:sz w:val="27"/>
          <w:rtl/>
        </w:rPr>
        <w:t>»</w:t>
      </w:r>
      <w:r w:rsidRPr="00E1692D">
        <w:rPr>
          <w:rFonts w:hint="cs"/>
          <w:color w:val="000000" w:themeColor="text1"/>
          <w:sz w:val="27"/>
          <w:rtl/>
        </w:rPr>
        <w:t xml:space="preserve">. </w:t>
      </w:r>
    </w:p>
    <w:p w:rsidR="00543676" w:rsidRPr="00E1692D" w:rsidRDefault="00543676" w:rsidP="00966DDA">
      <w:pPr>
        <w:rPr>
          <w:color w:val="000000" w:themeColor="text1"/>
          <w:sz w:val="27"/>
          <w:rtl/>
        </w:rPr>
      </w:pPr>
      <w:r w:rsidRPr="00E1692D">
        <w:rPr>
          <w:rFonts w:hint="cs"/>
          <w:b/>
          <w:bCs/>
          <w:color w:val="000000" w:themeColor="text1"/>
          <w:sz w:val="27"/>
          <w:rtl/>
        </w:rPr>
        <w:t>الوجه الثاني: الروايات التي ساقها المحدّ</w:t>
      </w:r>
      <w:r w:rsidR="00966DDA" w:rsidRPr="00E1692D">
        <w:rPr>
          <w:rFonts w:hint="cs"/>
          <w:b/>
          <w:bCs/>
          <w:color w:val="000000" w:themeColor="text1"/>
          <w:sz w:val="27"/>
          <w:rtl/>
        </w:rPr>
        <w:t>ِ</w:t>
      </w:r>
      <w:r w:rsidRPr="00E1692D">
        <w:rPr>
          <w:rFonts w:hint="cs"/>
          <w:b/>
          <w:bCs/>
          <w:color w:val="000000" w:themeColor="text1"/>
          <w:sz w:val="27"/>
          <w:rtl/>
        </w:rPr>
        <w:t>ثون في أبواب الأمر بالمعروف والنهي عن المنكر</w:t>
      </w:r>
      <w:r w:rsidR="00966DDA" w:rsidRPr="00E1692D">
        <w:rPr>
          <w:rFonts w:hint="cs"/>
          <w:color w:val="000000" w:themeColor="text1"/>
          <w:sz w:val="27"/>
          <w:rtl/>
        </w:rPr>
        <w:t>:</w:t>
      </w:r>
      <w:r w:rsidRPr="00E1692D">
        <w:rPr>
          <w:rFonts w:hint="cs"/>
          <w:color w:val="000000" w:themeColor="text1"/>
          <w:sz w:val="27"/>
          <w:rtl/>
        </w:rPr>
        <w:t xml:space="preserve"> </w:t>
      </w:r>
      <w:r w:rsidR="00966DDA" w:rsidRPr="00E1692D">
        <w:rPr>
          <w:rFonts w:hint="cs"/>
          <w:color w:val="000000" w:themeColor="text1"/>
          <w:sz w:val="27"/>
          <w:rtl/>
        </w:rPr>
        <w:t>و</w:t>
      </w:r>
      <w:r w:rsidRPr="00E1692D">
        <w:rPr>
          <w:rFonts w:hint="cs"/>
          <w:color w:val="000000" w:themeColor="text1"/>
          <w:sz w:val="27"/>
          <w:rtl/>
        </w:rPr>
        <w:t>يمكن الخدشة في كل</w:t>
      </w:r>
      <w:r w:rsidR="00966DDA" w:rsidRPr="00E1692D">
        <w:rPr>
          <w:rFonts w:hint="cs"/>
          <w:color w:val="000000" w:themeColor="text1"/>
          <w:sz w:val="27"/>
          <w:rtl/>
        </w:rPr>
        <w:t>ّ</w:t>
      </w:r>
      <w:r w:rsidRPr="00E1692D">
        <w:rPr>
          <w:rFonts w:hint="cs"/>
          <w:color w:val="000000" w:themeColor="text1"/>
          <w:sz w:val="27"/>
          <w:rtl/>
        </w:rPr>
        <w:t xml:space="preserve"> واحدة منها</w:t>
      </w:r>
      <w:r w:rsidR="00966DDA" w:rsidRPr="00E1692D">
        <w:rPr>
          <w:rFonts w:hint="cs"/>
          <w:color w:val="000000" w:themeColor="text1"/>
          <w:sz w:val="27"/>
          <w:rtl/>
        </w:rPr>
        <w:t>.</w:t>
      </w:r>
      <w:r w:rsidRPr="00E1692D">
        <w:rPr>
          <w:rFonts w:hint="cs"/>
          <w:color w:val="000000" w:themeColor="text1"/>
          <w:sz w:val="27"/>
          <w:rtl/>
        </w:rPr>
        <w:t xml:space="preserve"> ولكن</w:t>
      </w:r>
      <w:r w:rsidR="00966DDA" w:rsidRPr="00E1692D">
        <w:rPr>
          <w:rFonts w:hint="cs"/>
          <w:color w:val="000000" w:themeColor="text1"/>
          <w:sz w:val="27"/>
          <w:rtl/>
        </w:rPr>
        <w:t>ْ</w:t>
      </w:r>
      <w:r w:rsidRPr="00E1692D">
        <w:rPr>
          <w:rFonts w:hint="cs"/>
          <w:color w:val="000000" w:themeColor="text1"/>
          <w:sz w:val="27"/>
          <w:rtl/>
        </w:rPr>
        <w:t xml:space="preserve"> يمكن الاستنتاج من مجموعها أنّ المحدثين قد فهموا هذه المسألة من الأمر بالمعروف والنهي عن المنكر،</w:t>
      </w:r>
      <w:r w:rsidR="001675CE" w:rsidRPr="00E1692D">
        <w:rPr>
          <w:rFonts w:hint="cs"/>
          <w:color w:val="000000" w:themeColor="text1"/>
          <w:sz w:val="27"/>
          <w:rtl/>
        </w:rPr>
        <w:t xml:space="preserve"> أو </w:t>
      </w:r>
      <w:r w:rsidRPr="00E1692D">
        <w:rPr>
          <w:rFonts w:hint="cs"/>
          <w:color w:val="000000" w:themeColor="text1"/>
          <w:sz w:val="27"/>
          <w:rtl/>
        </w:rPr>
        <w:t>أن</w:t>
      </w:r>
      <w:r w:rsidR="00966DDA" w:rsidRPr="00E1692D">
        <w:rPr>
          <w:rFonts w:hint="cs"/>
          <w:color w:val="000000" w:themeColor="text1"/>
          <w:sz w:val="27"/>
          <w:rtl/>
        </w:rPr>
        <w:t>ّ</w:t>
      </w:r>
      <w:r w:rsidRPr="00E1692D">
        <w:rPr>
          <w:rFonts w:hint="cs"/>
          <w:color w:val="000000" w:themeColor="text1"/>
          <w:sz w:val="27"/>
          <w:rtl/>
        </w:rPr>
        <w:t>هم في الحدّ الأدنى أدركوا أنّ المعنى الظاهر والمصداق البارز هو هذا المعنى</w:t>
      </w:r>
      <w:r w:rsidR="00966DDA" w:rsidRPr="00E1692D">
        <w:rPr>
          <w:rFonts w:hint="cs"/>
          <w:color w:val="000000" w:themeColor="text1"/>
          <w:sz w:val="27"/>
          <w:rtl/>
        </w:rPr>
        <w:t>.</w:t>
      </w:r>
      <w:r w:rsidRPr="00E1692D">
        <w:rPr>
          <w:rFonts w:hint="cs"/>
          <w:color w:val="000000" w:themeColor="text1"/>
          <w:sz w:val="27"/>
          <w:rtl/>
        </w:rPr>
        <w:t xml:space="preserve"> ومن هنا عمدوا</w:t>
      </w:r>
      <w:r w:rsidR="001675CE" w:rsidRPr="00E1692D">
        <w:rPr>
          <w:rFonts w:hint="cs"/>
          <w:color w:val="000000" w:themeColor="text1"/>
          <w:sz w:val="27"/>
          <w:rtl/>
        </w:rPr>
        <w:t xml:space="preserve"> إلى </w:t>
      </w:r>
      <w:r w:rsidRPr="00E1692D">
        <w:rPr>
          <w:rFonts w:hint="cs"/>
          <w:color w:val="000000" w:themeColor="text1"/>
          <w:sz w:val="27"/>
          <w:rtl/>
        </w:rPr>
        <w:t xml:space="preserve">جمعها وإدراجها تحت عنوان </w:t>
      </w:r>
      <w:r w:rsidRPr="00E1692D">
        <w:rPr>
          <w:rFonts w:hint="eastAsia"/>
          <w:color w:val="000000" w:themeColor="text1"/>
          <w:sz w:val="27"/>
          <w:rtl/>
        </w:rPr>
        <w:t>«</w:t>
      </w:r>
      <w:r w:rsidRPr="00E1692D">
        <w:rPr>
          <w:rFonts w:hint="cs"/>
          <w:color w:val="000000" w:themeColor="text1"/>
          <w:sz w:val="27"/>
          <w:rtl/>
        </w:rPr>
        <w:t>وجوبها وتحريم تركها</w:t>
      </w:r>
      <w:r w:rsidRPr="00E1692D">
        <w:rPr>
          <w:rFonts w:hint="eastAsia"/>
          <w:color w:val="000000" w:themeColor="text1"/>
          <w:sz w:val="27"/>
          <w:rtl/>
        </w:rPr>
        <w:t>»</w:t>
      </w:r>
      <w:r w:rsidR="00966DDA" w:rsidRPr="00E1692D">
        <w:rPr>
          <w:rFonts w:hint="cs"/>
          <w:color w:val="000000" w:themeColor="text1"/>
          <w:sz w:val="27"/>
          <w:rtl/>
        </w:rPr>
        <w:t>.</w:t>
      </w:r>
      <w:r w:rsidRPr="00E1692D">
        <w:rPr>
          <w:rFonts w:hint="cs"/>
          <w:color w:val="000000" w:themeColor="text1"/>
          <w:sz w:val="27"/>
          <w:rtl/>
        </w:rPr>
        <w:t xml:space="preserve"> وفي</w:t>
      </w:r>
      <w:r w:rsidR="00966DDA" w:rsidRPr="00E1692D">
        <w:rPr>
          <w:rFonts w:hint="cs"/>
          <w:color w:val="000000" w:themeColor="text1"/>
          <w:sz w:val="27"/>
          <w:rtl/>
        </w:rPr>
        <w:t xml:space="preserve"> </w:t>
      </w:r>
      <w:r w:rsidRPr="00E1692D">
        <w:rPr>
          <w:rFonts w:hint="cs"/>
          <w:color w:val="000000" w:themeColor="text1"/>
          <w:sz w:val="27"/>
          <w:rtl/>
        </w:rPr>
        <w:t>ما يلي نشير</w:t>
      </w:r>
      <w:r w:rsidR="001675CE" w:rsidRPr="00E1692D">
        <w:rPr>
          <w:rFonts w:hint="cs"/>
          <w:color w:val="000000" w:themeColor="text1"/>
          <w:sz w:val="27"/>
          <w:rtl/>
        </w:rPr>
        <w:t xml:space="preserve"> إلى </w:t>
      </w:r>
      <w:r w:rsidR="00966DDA" w:rsidRPr="00E1692D">
        <w:rPr>
          <w:rFonts w:hint="cs"/>
          <w:color w:val="000000" w:themeColor="text1"/>
          <w:sz w:val="27"/>
          <w:rtl/>
        </w:rPr>
        <w:t>بعض هذه الروايات</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cs"/>
          <w:color w:val="000000" w:themeColor="text1"/>
          <w:sz w:val="27"/>
          <w:rtl/>
        </w:rPr>
        <w:t>1ـ عن السكوني</w:t>
      </w:r>
      <w:r w:rsidR="00966DDA" w:rsidRPr="00E1692D">
        <w:rPr>
          <w:rFonts w:hint="cs"/>
          <w:color w:val="000000" w:themeColor="text1"/>
          <w:sz w:val="27"/>
          <w:rtl/>
        </w:rPr>
        <w:t>،</w:t>
      </w:r>
      <w:r w:rsidRPr="00E1692D">
        <w:rPr>
          <w:rFonts w:hint="cs"/>
          <w:color w:val="000000" w:themeColor="text1"/>
          <w:sz w:val="27"/>
          <w:rtl/>
        </w:rPr>
        <w:t xml:space="preserve"> عن أبي عبد الله</w:t>
      </w:r>
      <w:r w:rsidR="00B64CA4" w:rsidRPr="00E1692D">
        <w:rPr>
          <w:rFonts w:ascii="Mosawi" w:hAnsi="Mosawi" w:cs="Mosawi"/>
          <w:color w:val="000000" w:themeColor="text1"/>
          <w:sz w:val="26"/>
          <w:szCs w:val="26"/>
          <w:rtl/>
        </w:rPr>
        <w:t>×</w:t>
      </w:r>
      <w:r w:rsidR="00966DDA" w:rsidRPr="00E1692D">
        <w:rPr>
          <w:rFonts w:hint="cs"/>
          <w:color w:val="000000" w:themeColor="text1"/>
          <w:sz w:val="27"/>
          <w:rtl/>
        </w:rPr>
        <w:t>،</w:t>
      </w:r>
      <w:r w:rsidRPr="00E1692D">
        <w:rPr>
          <w:rFonts w:hint="cs"/>
          <w:color w:val="000000" w:themeColor="text1"/>
          <w:sz w:val="27"/>
          <w:rtl/>
        </w:rPr>
        <w:t xml:space="preserve"> عن آبائه</w:t>
      </w:r>
      <w:r w:rsidR="00966DDA" w:rsidRPr="00E1692D">
        <w:rPr>
          <w:rFonts w:hint="cs"/>
          <w:color w:val="000000" w:themeColor="text1"/>
          <w:sz w:val="27"/>
          <w:rtl/>
        </w:rPr>
        <w:t>،</w:t>
      </w:r>
      <w:r w:rsidRPr="00E1692D">
        <w:rPr>
          <w:rFonts w:hint="cs"/>
          <w:color w:val="000000" w:themeColor="text1"/>
          <w:sz w:val="27"/>
          <w:rtl/>
        </w:rPr>
        <w:t xml:space="preserve"> قال: قال رسول الله</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والذي نفسي بيده، ما أنفق الناس من نفقة أحبّ من قول الخير</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20"/>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966DDA">
      <w:pPr>
        <w:rPr>
          <w:color w:val="000000" w:themeColor="text1"/>
          <w:sz w:val="27"/>
          <w:rtl/>
        </w:rPr>
      </w:pPr>
      <w:r w:rsidRPr="00E1692D">
        <w:rPr>
          <w:rFonts w:hint="cs"/>
          <w:color w:val="000000" w:themeColor="text1"/>
          <w:sz w:val="27"/>
          <w:rtl/>
        </w:rPr>
        <w:t>2ـ عن أبي الحسن الإصفهاني، عن أبي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قال: </w:t>
      </w:r>
      <w:r w:rsidRPr="00E1692D">
        <w:rPr>
          <w:rFonts w:hint="eastAsia"/>
          <w:color w:val="000000" w:themeColor="text1"/>
          <w:sz w:val="27"/>
          <w:rtl/>
        </w:rPr>
        <w:t>«</w:t>
      </w:r>
      <w:r w:rsidRPr="00E1692D">
        <w:rPr>
          <w:rFonts w:hint="cs"/>
          <w:color w:val="000000" w:themeColor="text1"/>
          <w:sz w:val="27"/>
          <w:rtl/>
        </w:rPr>
        <w:t>قال أمير المؤمنين</w:t>
      </w:r>
      <w:r w:rsidR="00B64CA4" w:rsidRPr="00E1692D">
        <w:rPr>
          <w:rFonts w:ascii="Mosawi" w:hAnsi="Mosawi" w:cs="Mosawi"/>
          <w:color w:val="000000" w:themeColor="text1"/>
          <w:sz w:val="26"/>
          <w:szCs w:val="26"/>
          <w:rtl/>
        </w:rPr>
        <w:t>×</w:t>
      </w:r>
      <w:r w:rsidRPr="00E1692D">
        <w:rPr>
          <w:rFonts w:hint="cs"/>
          <w:color w:val="000000" w:themeColor="text1"/>
          <w:sz w:val="27"/>
          <w:rtl/>
        </w:rPr>
        <w:t>: قولوا الخير ت</w:t>
      </w:r>
      <w:r w:rsidR="00966DDA" w:rsidRPr="00E1692D">
        <w:rPr>
          <w:rFonts w:hint="cs"/>
          <w:color w:val="000000" w:themeColor="text1"/>
          <w:sz w:val="27"/>
          <w:rtl/>
        </w:rPr>
        <w:t>ُ</w:t>
      </w:r>
      <w:r w:rsidRPr="00E1692D">
        <w:rPr>
          <w:rFonts w:hint="cs"/>
          <w:color w:val="000000" w:themeColor="text1"/>
          <w:sz w:val="27"/>
          <w:rtl/>
        </w:rPr>
        <w:t>عر</w:t>
      </w:r>
      <w:r w:rsidR="00966DDA" w:rsidRPr="00E1692D">
        <w:rPr>
          <w:rFonts w:hint="cs"/>
          <w:color w:val="000000" w:themeColor="text1"/>
          <w:sz w:val="27"/>
          <w:rtl/>
        </w:rPr>
        <w:t>َ</w:t>
      </w:r>
      <w:r w:rsidRPr="00E1692D">
        <w:rPr>
          <w:rFonts w:hint="cs"/>
          <w:color w:val="000000" w:themeColor="text1"/>
          <w:sz w:val="27"/>
          <w:rtl/>
        </w:rPr>
        <w:t>فوا به</w:t>
      </w:r>
      <w:r w:rsidR="00966DDA" w:rsidRPr="00E1692D">
        <w:rPr>
          <w:rFonts w:hint="cs"/>
          <w:color w:val="000000" w:themeColor="text1"/>
          <w:sz w:val="27"/>
          <w:rtl/>
        </w:rPr>
        <w:t>،</w:t>
      </w:r>
      <w:r w:rsidRPr="00E1692D">
        <w:rPr>
          <w:rFonts w:hint="cs"/>
          <w:color w:val="000000" w:themeColor="text1"/>
          <w:sz w:val="27"/>
          <w:rtl/>
        </w:rPr>
        <w:t xml:space="preserve"> واعملوا به تكونوا من أهله</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21"/>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cs"/>
          <w:color w:val="000000" w:themeColor="text1"/>
          <w:sz w:val="27"/>
          <w:rtl/>
        </w:rPr>
        <w:lastRenderedPageBreak/>
        <w:t>3ـ قال رسول الله</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رحم الله م</w:t>
      </w:r>
      <w:r w:rsidR="00966DDA" w:rsidRPr="00E1692D">
        <w:rPr>
          <w:rFonts w:hint="cs"/>
          <w:color w:val="000000" w:themeColor="text1"/>
          <w:sz w:val="27"/>
          <w:rtl/>
        </w:rPr>
        <w:t>َ</w:t>
      </w:r>
      <w:r w:rsidRPr="00E1692D">
        <w:rPr>
          <w:rFonts w:hint="cs"/>
          <w:color w:val="000000" w:themeColor="text1"/>
          <w:sz w:val="27"/>
          <w:rtl/>
        </w:rPr>
        <w:t>ن</w:t>
      </w:r>
      <w:r w:rsidR="00966DDA" w:rsidRPr="00E1692D">
        <w:rPr>
          <w:rFonts w:hint="cs"/>
          <w:color w:val="000000" w:themeColor="text1"/>
          <w:sz w:val="27"/>
          <w:rtl/>
        </w:rPr>
        <w:t>ْ</w:t>
      </w:r>
      <w:r w:rsidRPr="00E1692D">
        <w:rPr>
          <w:rFonts w:hint="cs"/>
          <w:color w:val="000000" w:themeColor="text1"/>
          <w:sz w:val="27"/>
          <w:rtl/>
        </w:rPr>
        <w:t xml:space="preserve"> قال خيراً فغنم،</w:t>
      </w:r>
      <w:r w:rsidR="001675CE" w:rsidRPr="00E1692D">
        <w:rPr>
          <w:rFonts w:hint="cs"/>
          <w:color w:val="000000" w:themeColor="text1"/>
          <w:sz w:val="27"/>
          <w:rtl/>
        </w:rPr>
        <w:t xml:space="preserve"> أو </w:t>
      </w:r>
      <w:r w:rsidRPr="00E1692D">
        <w:rPr>
          <w:rFonts w:hint="cs"/>
          <w:color w:val="000000" w:themeColor="text1"/>
          <w:sz w:val="27"/>
          <w:rtl/>
        </w:rPr>
        <w:t>سكت على سوء فسلم</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22"/>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966DDA">
      <w:pPr>
        <w:rPr>
          <w:color w:val="000000" w:themeColor="text1"/>
          <w:sz w:val="27"/>
          <w:rtl/>
        </w:rPr>
      </w:pPr>
      <w:r w:rsidRPr="00E1692D">
        <w:rPr>
          <w:rFonts w:hint="cs"/>
          <w:color w:val="000000" w:themeColor="text1"/>
          <w:sz w:val="27"/>
          <w:rtl/>
        </w:rPr>
        <w:t>4ـ عن السكوني، عن أبي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 عن آبائه، عن علي</w:t>
      </w:r>
      <w:r w:rsidR="00966DDA" w:rsidRPr="00E1692D">
        <w:rPr>
          <w:rFonts w:hint="cs"/>
          <w:color w:val="000000" w:themeColor="text1"/>
          <w:sz w:val="27"/>
          <w:rtl/>
        </w:rPr>
        <w:t>ّ</w:t>
      </w:r>
      <w:r w:rsidR="00B64CA4" w:rsidRPr="00E1692D">
        <w:rPr>
          <w:rFonts w:ascii="Mosawi" w:hAnsi="Mosawi" w:cs="Mosawi"/>
          <w:color w:val="000000" w:themeColor="text1"/>
          <w:sz w:val="26"/>
          <w:szCs w:val="26"/>
          <w:rtl/>
        </w:rPr>
        <w:t>×</w:t>
      </w:r>
      <w:r w:rsidR="00966DDA" w:rsidRPr="00E1692D">
        <w:rPr>
          <w:rFonts w:hint="cs"/>
          <w:color w:val="000000" w:themeColor="text1"/>
          <w:sz w:val="27"/>
          <w:rtl/>
        </w:rPr>
        <w:t>،</w:t>
      </w:r>
      <w:r w:rsidRPr="00E1692D">
        <w:rPr>
          <w:rFonts w:hint="cs"/>
          <w:color w:val="000000" w:themeColor="text1"/>
          <w:sz w:val="27"/>
          <w:rtl/>
        </w:rPr>
        <w:t xml:space="preserve"> قال: قال رسول الله </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م</w:t>
      </w:r>
      <w:r w:rsidR="00966DDA" w:rsidRPr="00E1692D">
        <w:rPr>
          <w:rFonts w:hint="cs"/>
          <w:color w:val="000000" w:themeColor="text1"/>
          <w:sz w:val="27"/>
          <w:rtl/>
        </w:rPr>
        <w:t>َ</w:t>
      </w:r>
      <w:r w:rsidRPr="00E1692D">
        <w:rPr>
          <w:rFonts w:hint="cs"/>
          <w:color w:val="000000" w:themeColor="text1"/>
          <w:sz w:val="27"/>
          <w:rtl/>
        </w:rPr>
        <w:t>ن</w:t>
      </w:r>
      <w:r w:rsidR="00966DDA" w:rsidRPr="00E1692D">
        <w:rPr>
          <w:rFonts w:hint="cs"/>
          <w:color w:val="000000" w:themeColor="text1"/>
          <w:sz w:val="27"/>
          <w:rtl/>
        </w:rPr>
        <w:t>ْ</w:t>
      </w:r>
      <w:r w:rsidRPr="00E1692D">
        <w:rPr>
          <w:rFonts w:hint="cs"/>
          <w:color w:val="000000" w:themeColor="text1"/>
          <w:sz w:val="27"/>
          <w:rtl/>
        </w:rPr>
        <w:t xml:space="preserve"> أمر بمعروف</w:t>
      </w:r>
      <w:r w:rsidR="00966DDA"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نهى عن منكر</w:t>
      </w:r>
      <w:r w:rsidR="00966DDA" w:rsidRPr="00E1692D">
        <w:rPr>
          <w:rFonts w:hint="cs"/>
          <w:color w:val="000000" w:themeColor="text1"/>
          <w:sz w:val="27"/>
          <w:rtl/>
        </w:rPr>
        <w:t>ٍ</w:t>
      </w:r>
      <w:r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دلّ على خير،</w:t>
      </w:r>
      <w:r w:rsidR="001675CE" w:rsidRPr="00E1692D">
        <w:rPr>
          <w:rFonts w:hint="cs"/>
          <w:color w:val="000000" w:themeColor="text1"/>
          <w:sz w:val="27"/>
          <w:rtl/>
        </w:rPr>
        <w:t xml:space="preserve"> أو </w:t>
      </w:r>
      <w:r w:rsidRPr="00E1692D">
        <w:rPr>
          <w:rFonts w:hint="cs"/>
          <w:color w:val="000000" w:themeColor="text1"/>
          <w:sz w:val="27"/>
          <w:rtl/>
        </w:rPr>
        <w:t>أشار به</w:t>
      </w:r>
      <w:r w:rsidR="00966DDA" w:rsidRPr="00E1692D">
        <w:rPr>
          <w:rFonts w:hint="cs"/>
          <w:color w:val="000000" w:themeColor="text1"/>
          <w:sz w:val="27"/>
          <w:rtl/>
        </w:rPr>
        <w:t>،</w:t>
      </w:r>
      <w:r w:rsidRPr="00E1692D">
        <w:rPr>
          <w:rFonts w:hint="cs"/>
          <w:color w:val="000000" w:themeColor="text1"/>
          <w:sz w:val="27"/>
          <w:rtl/>
        </w:rPr>
        <w:t xml:space="preserve"> فهو شريك</w:t>
      </w:r>
      <w:r w:rsidR="00966DDA" w:rsidRPr="00E1692D">
        <w:rPr>
          <w:rFonts w:hint="cs"/>
          <w:color w:val="000000" w:themeColor="text1"/>
          <w:sz w:val="27"/>
          <w:rtl/>
        </w:rPr>
        <w:t>ٌ؛</w:t>
      </w:r>
      <w:r w:rsidRPr="00E1692D">
        <w:rPr>
          <w:rFonts w:hint="cs"/>
          <w:color w:val="000000" w:themeColor="text1"/>
          <w:sz w:val="27"/>
          <w:rtl/>
        </w:rPr>
        <w:t xml:space="preserve"> وم</w:t>
      </w:r>
      <w:r w:rsidR="00966DDA" w:rsidRPr="00E1692D">
        <w:rPr>
          <w:rFonts w:hint="cs"/>
          <w:color w:val="000000" w:themeColor="text1"/>
          <w:sz w:val="27"/>
          <w:rtl/>
        </w:rPr>
        <w:t>َ</w:t>
      </w:r>
      <w:r w:rsidRPr="00E1692D">
        <w:rPr>
          <w:rFonts w:hint="cs"/>
          <w:color w:val="000000" w:themeColor="text1"/>
          <w:sz w:val="27"/>
          <w:rtl/>
        </w:rPr>
        <w:t>ن</w:t>
      </w:r>
      <w:r w:rsidR="00966DDA" w:rsidRPr="00E1692D">
        <w:rPr>
          <w:rFonts w:hint="cs"/>
          <w:color w:val="000000" w:themeColor="text1"/>
          <w:sz w:val="27"/>
          <w:rtl/>
        </w:rPr>
        <w:t>ْ</w:t>
      </w:r>
      <w:r w:rsidRPr="00E1692D">
        <w:rPr>
          <w:rFonts w:hint="cs"/>
          <w:color w:val="000000" w:themeColor="text1"/>
          <w:sz w:val="27"/>
          <w:rtl/>
        </w:rPr>
        <w:t xml:space="preserve"> أمر بسوء</w:t>
      </w:r>
      <w:r w:rsidR="00966DDA"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دلّ عليه</w:t>
      </w:r>
      <w:r w:rsidR="00966DDA"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أشار به</w:t>
      </w:r>
      <w:r w:rsidR="00966DDA" w:rsidRPr="00E1692D">
        <w:rPr>
          <w:rFonts w:hint="cs"/>
          <w:color w:val="000000" w:themeColor="text1"/>
          <w:sz w:val="27"/>
          <w:rtl/>
        </w:rPr>
        <w:t xml:space="preserve">، </w:t>
      </w:r>
      <w:r w:rsidRPr="00E1692D">
        <w:rPr>
          <w:rFonts w:hint="cs"/>
          <w:color w:val="000000" w:themeColor="text1"/>
          <w:sz w:val="27"/>
          <w:rtl/>
        </w:rPr>
        <w:t>فهو شريك</w:t>
      </w:r>
      <w:r w:rsidR="00966DDA" w:rsidRPr="00E1692D">
        <w:rPr>
          <w:rFonts w:hint="cs"/>
          <w:color w:val="000000" w:themeColor="text1"/>
          <w:sz w:val="27"/>
          <w:rtl/>
        </w:rPr>
        <w:t>ٌ</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23"/>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966DDA">
      <w:pPr>
        <w:rPr>
          <w:color w:val="000000" w:themeColor="text1"/>
          <w:sz w:val="27"/>
          <w:rtl/>
        </w:rPr>
      </w:pPr>
      <w:r w:rsidRPr="00E1692D">
        <w:rPr>
          <w:rFonts w:hint="cs"/>
          <w:color w:val="000000" w:themeColor="text1"/>
          <w:sz w:val="27"/>
          <w:rtl/>
        </w:rPr>
        <w:t xml:space="preserve">وكما ترى فإنّ سياق هذه الروايات هو سياق المماشاة والقول والعمل الصالح والليّن، وليس الضرب باليد والسيف. </w:t>
      </w:r>
    </w:p>
    <w:p w:rsidR="00543676" w:rsidRPr="00E1692D" w:rsidRDefault="00543676" w:rsidP="00966DDA">
      <w:pPr>
        <w:rPr>
          <w:color w:val="000000" w:themeColor="text1"/>
          <w:sz w:val="27"/>
          <w:rtl/>
        </w:rPr>
      </w:pPr>
      <w:r w:rsidRPr="00E1692D">
        <w:rPr>
          <w:rFonts w:hint="cs"/>
          <w:color w:val="000000" w:themeColor="text1"/>
          <w:sz w:val="27"/>
          <w:rtl/>
        </w:rPr>
        <w:t>5ـ قال أبو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إن</w:t>
      </w:r>
      <w:r w:rsidR="00966DDA" w:rsidRPr="00E1692D">
        <w:rPr>
          <w:rFonts w:hint="cs"/>
          <w:color w:val="000000" w:themeColor="text1"/>
          <w:sz w:val="27"/>
          <w:rtl/>
        </w:rPr>
        <w:t>ّ</w:t>
      </w:r>
      <w:r w:rsidRPr="00E1692D">
        <w:rPr>
          <w:rFonts w:hint="cs"/>
          <w:color w:val="000000" w:themeColor="text1"/>
          <w:sz w:val="27"/>
          <w:rtl/>
        </w:rPr>
        <w:t>ما يؤمر بالمعروف ويُنهى عن المنكر مؤمنٌ</w:t>
      </w:r>
      <w:r w:rsidR="00966DDA" w:rsidRPr="00E1692D">
        <w:rPr>
          <w:rFonts w:hint="cs"/>
          <w:color w:val="000000" w:themeColor="text1"/>
          <w:sz w:val="27"/>
          <w:rtl/>
        </w:rPr>
        <w:t>،</w:t>
      </w:r>
      <w:r w:rsidRPr="00E1692D">
        <w:rPr>
          <w:rFonts w:hint="cs"/>
          <w:color w:val="000000" w:themeColor="text1"/>
          <w:sz w:val="27"/>
          <w:rtl/>
        </w:rPr>
        <w:t xml:space="preserve"> فيتّ</w:t>
      </w:r>
      <w:r w:rsidR="00966DDA" w:rsidRPr="00E1692D">
        <w:rPr>
          <w:rFonts w:hint="cs"/>
          <w:color w:val="000000" w:themeColor="text1"/>
          <w:sz w:val="27"/>
          <w:rtl/>
        </w:rPr>
        <w:t>َ</w:t>
      </w:r>
      <w:r w:rsidRPr="00E1692D">
        <w:rPr>
          <w:rFonts w:hint="cs"/>
          <w:color w:val="000000" w:themeColor="text1"/>
          <w:sz w:val="27"/>
          <w:rtl/>
        </w:rPr>
        <w:t>عظ،</w:t>
      </w:r>
      <w:r w:rsidR="001675CE" w:rsidRPr="00E1692D">
        <w:rPr>
          <w:rFonts w:hint="cs"/>
          <w:color w:val="000000" w:themeColor="text1"/>
          <w:sz w:val="27"/>
          <w:rtl/>
        </w:rPr>
        <w:t xml:space="preserve"> أو </w:t>
      </w:r>
      <w:r w:rsidRPr="00E1692D">
        <w:rPr>
          <w:rFonts w:hint="cs"/>
          <w:color w:val="000000" w:themeColor="text1"/>
          <w:sz w:val="27"/>
          <w:rtl/>
        </w:rPr>
        <w:t>جاهل</w:t>
      </w:r>
      <w:r w:rsidR="00966DDA" w:rsidRPr="00E1692D">
        <w:rPr>
          <w:rFonts w:hint="cs"/>
          <w:color w:val="000000" w:themeColor="text1"/>
          <w:sz w:val="27"/>
          <w:rtl/>
        </w:rPr>
        <w:t>ٌ،</w:t>
      </w:r>
      <w:r w:rsidRPr="00E1692D">
        <w:rPr>
          <w:rFonts w:hint="cs"/>
          <w:color w:val="000000" w:themeColor="text1"/>
          <w:sz w:val="27"/>
          <w:rtl/>
        </w:rPr>
        <w:t xml:space="preserve"> فيتعلّ</w:t>
      </w:r>
      <w:r w:rsidR="00966DDA" w:rsidRPr="00E1692D">
        <w:rPr>
          <w:rFonts w:hint="cs"/>
          <w:color w:val="000000" w:themeColor="text1"/>
          <w:sz w:val="27"/>
          <w:rtl/>
        </w:rPr>
        <w:t>َ</w:t>
      </w:r>
      <w:r w:rsidRPr="00E1692D">
        <w:rPr>
          <w:rFonts w:hint="cs"/>
          <w:color w:val="000000" w:themeColor="text1"/>
          <w:sz w:val="27"/>
          <w:rtl/>
        </w:rPr>
        <w:t>م. فأم</w:t>
      </w:r>
      <w:r w:rsidR="00966DDA" w:rsidRPr="00E1692D">
        <w:rPr>
          <w:rFonts w:hint="cs"/>
          <w:color w:val="000000" w:themeColor="text1"/>
          <w:sz w:val="27"/>
          <w:rtl/>
        </w:rPr>
        <w:t>ّ</w:t>
      </w:r>
      <w:r w:rsidRPr="00E1692D">
        <w:rPr>
          <w:rFonts w:hint="cs"/>
          <w:color w:val="000000" w:themeColor="text1"/>
          <w:sz w:val="27"/>
          <w:rtl/>
        </w:rPr>
        <w:t>ا صاحب سوط</w:t>
      </w:r>
      <w:r w:rsidR="001675CE" w:rsidRPr="00E1692D">
        <w:rPr>
          <w:rFonts w:hint="cs"/>
          <w:color w:val="000000" w:themeColor="text1"/>
          <w:sz w:val="27"/>
          <w:rtl/>
        </w:rPr>
        <w:t xml:space="preserve"> أو </w:t>
      </w:r>
      <w:r w:rsidRPr="00E1692D">
        <w:rPr>
          <w:rFonts w:hint="cs"/>
          <w:color w:val="000000" w:themeColor="text1"/>
          <w:sz w:val="27"/>
          <w:rtl/>
        </w:rPr>
        <w:t>سيف فلا</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24"/>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cs"/>
          <w:color w:val="000000" w:themeColor="text1"/>
          <w:sz w:val="27"/>
          <w:rtl/>
        </w:rPr>
        <w:t>6ـ عن أبان بن تغلب، عن أبي عبد الله</w:t>
      </w:r>
      <w:r w:rsidR="00B64CA4" w:rsidRPr="00E1692D">
        <w:rPr>
          <w:rFonts w:ascii="Mosawi" w:hAnsi="Mosawi" w:cs="Mosawi"/>
          <w:color w:val="000000" w:themeColor="text1"/>
          <w:sz w:val="26"/>
          <w:szCs w:val="26"/>
          <w:rtl/>
        </w:rPr>
        <w:t>×</w:t>
      </w:r>
      <w:r w:rsidR="00966DDA" w:rsidRPr="00E1692D">
        <w:rPr>
          <w:rFonts w:hint="cs"/>
          <w:color w:val="000000" w:themeColor="text1"/>
          <w:sz w:val="27"/>
          <w:rtl/>
        </w:rPr>
        <w:t>،</w:t>
      </w:r>
      <w:r w:rsidRPr="00E1692D">
        <w:rPr>
          <w:rFonts w:hint="cs"/>
          <w:color w:val="000000" w:themeColor="text1"/>
          <w:sz w:val="27"/>
          <w:rtl/>
        </w:rPr>
        <w:t xml:space="preserve"> أن</w:t>
      </w:r>
      <w:r w:rsidR="00966DDA" w:rsidRPr="00E1692D">
        <w:rPr>
          <w:rFonts w:hint="cs"/>
          <w:color w:val="000000" w:themeColor="text1"/>
          <w:sz w:val="27"/>
          <w:rtl/>
        </w:rPr>
        <w:t>ّ</w:t>
      </w:r>
      <w:r w:rsidRPr="00E1692D">
        <w:rPr>
          <w:rFonts w:hint="cs"/>
          <w:color w:val="000000" w:themeColor="text1"/>
          <w:sz w:val="27"/>
          <w:rtl/>
        </w:rPr>
        <w:t xml:space="preserve">ه قال: </w:t>
      </w:r>
      <w:r w:rsidRPr="00E1692D">
        <w:rPr>
          <w:rFonts w:hint="eastAsia"/>
          <w:color w:val="000000" w:themeColor="text1"/>
          <w:sz w:val="27"/>
          <w:rtl/>
        </w:rPr>
        <w:t>«</w:t>
      </w:r>
      <w:r w:rsidRPr="00E1692D">
        <w:rPr>
          <w:rFonts w:hint="cs"/>
          <w:color w:val="000000" w:themeColor="text1"/>
          <w:sz w:val="27"/>
          <w:rtl/>
        </w:rPr>
        <w:t>كان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يقول: وليكن أحدكم بمنزلة الطبيب المداوي، إن</w:t>
      </w:r>
      <w:r w:rsidR="00966DDA" w:rsidRPr="00E1692D">
        <w:rPr>
          <w:rFonts w:hint="cs"/>
          <w:color w:val="000000" w:themeColor="text1"/>
          <w:sz w:val="27"/>
          <w:rtl/>
        </w:rPr>
        <w:t>ْ</w:t>
      </w:r>
      <w:r w:rsidRPr="00E1692D">
        <w:rPr>
          <w:rFonts w:hint="cs"/>
          <w:color w:val="000000" w:themeColor="text1"/>
          <w:sz w:val="27"/>
          <w:rtl/>
        </w:rPr>
        <w:t xml:space="preserve"> رأى موضعاً لدوائه، وإلا</w:t>
      </w:r>
      <w:r w:rsidR="00966DDA" w:rsidRPr="00E1692D">
        <w:rPr>
          <w:rFonts w:hint="cs"/>
          <w:color w:val="000000" w:themeColor="text1"/>
          <w:sz w:val="27"/>
          <w:rtl/>
        </w:rPr>
        <w:t>ّ</w:t>
      </w:r>
      <w:r w:rsidRPr="00E1692D">
        <w:rPr>
          <w:rFonts w:hint="cs"/>
          <w:color w:val="000000" w:themeColor="text1"/>
          <w:sz w:val="27"/>
          <w:rtl/>
        </w:rPr>
        <w:t xml:space="preserve"> أمسك</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25"/>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966DDA">
      <w:pPr>
        <w:rPr>
          <w:color w:val="000000" w:themeColor="text1"/>
          <w:sz w:val="27"/>
          <w:rtl/>
        </w:rPr>
      </w:pPr>
      <w:r w:rsidRPr="00E1692D">
        <w:rPr>
          <w:rFonts w:hint="cs"/>
          <w:color w:val="000000" w:themeColor="text1"/>
          <w:sz w:val="27"/>
          <w:rtl/>
        </w:rPr>
        <w:t>7ـ عن أبي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قال: </w:t>
      </w:r>
      <w:r w:rsidRPr="00E1692D">
        <w:rPr>
          <w:rFonts w:hint="eastAsia"/>
          <w:color w:val="000000" w:themeColor="text1"/>
          <w:sz w:val="27"/>
          <w:rtl/>
        </w:rPr>
        <w:t>«</w:t>
      </w:r>
      <w:r w:rsidRPr="00E1692D">
        <w:rPr>
          <w:rFonts w:hint="cs"/>
          <w:color w:val="000000" w:themeColor="text1"/>
          <w:sz w:val="27"/>
          <w:rtl/>
        </w:rPr>
        <w:t>إن</w:t>
      </w:r>
      <w:r w:rsidR="00966DDA" w:rsidRPr="00E1692D">
        <w:rPr>
          <w:rFonts w:hint="cs"/>
          <w:color w:val="000000" w:themeColor="text1"/>
          <w:sz w:val="27"/>
          <w:rtl/>
        </w:rPr>
        <w:t>ّ</w:t>
      </w:r>
      <w:r w:rsidRPr="00E1692D">
        <w:rPr>
          <w:rFonts w:hint="cs"/>
          <w:color w:val="000000" w:themeColor="text1"/>
          <w:sz w:val="27"/>
          <w:rtl/>
        </w:rPr>
        <w:t>ما يأمر بالمعروف وينهى عن المنكر م</w:t>
      </w:r>
      <w:r w:rsidR="00966DDA" w:rsidRPr="00E1692D">
        <w:rPr>
          <w:rFonts w:hint="cs"/>
          <w:color w:val="000000" w:themeColor="text1"/>
          <w:sz w:val="27"/>
          <w:rtl/>
        </w:rPr>
        <w:t>َ</w:t>
      </w:r>
      <w:r w:rsidRPr="00E1692D">
        <w:rPr>
          <w:rFonts w:hint="cs"/>
          <w:color w:val="000000" w:themeColor="text1"/>
          <w:sz w:val="27"/>
          <w:rtl/>
        </w:rPr>
        <w:t>ن</w:t>
      </w:r>
      <w:r w:rsidR="00966DDA" w:rsidRPr="00E1692D">
        <w:rPr>
          <w:rFonts w:hint="cs"/>
          <w:color w:val="000000" w:themeColor="text1"/>
          <w:sz w:val="27"/>
          <w:rtl/>
        </w:rPr>
        <w:t>ْ</w:t>
      </w:r>
      <w:r w:rsidRPr="00E1692D">
        <w:rPr>
          <w:rFonts w:hint="cs"/>
          <w:color w:val="000000" w:themeColor="text1"/>
          <w:sz w:val="27"/>
          <w:rtl/>
        </w:rPr>
        <w:t xml:space="preserve"> كانت فيه ثلاث خصال: عالم بما يأمر به، تارك لما ينهى عنه</w:t>
      </w:r>
      <w:r w:rsidR="00966DDA" w:rsidRPr="00E1692D">
        <w:rPr>
          <w:rFonts w:hint="cs"/>
          <w:color w:val="000000" w:themeColor="text1"/>
          <w:sz w:val="27"/>
          <w:rtl/>
        </w:rPr>
        <w:t>؛</w:t>
      </w:r>
      <w:r w:rsidRPr="00E1692D">
        <w:rPr>
          <w:rFonts w:hint="cs"/>
          <w:color w:val="000000" w:themeColor="text1"/>
          <w:sz w:val="27"/>
          <w:rtl/>
        </w:rPr>
        <w:t xml:space="preserve"> عادل في</w:t>
      </w:r>
      <w:r w:rsidR="00966DDA" w:rsidRPr="00E1692D">
        <w:rPr>
          <w:rFonts w:hint="cs"/>
          <w:color w:val="000000" w:themeColor="text1"/>
          <w:sz w:val="27"/>
          <w:rtl/>
        </w:rPr>
        <w:t xml:space="preserve"> </w:t>
      </w:r>
      <w:r w:rsidRPr="00E1692D">
        <w:rPr>
          <w:rFonts w:hint="cs"/>
          <w:color w:val="000000" w:themeColor="text1"/>
          <w:sz w:val="27"/>
          <w:rtl/>
        </w:rPr>
        <w:t>ما يأمر، عادل في</w:t>
      </w:r>
      <w:r w:rsidR="00966DDA" w:rsidRPr="00E1692D">
        <w:rPr>
          <w:rFonts w:hint="cs"/>
          <w:color w:val="000000" w:themeColor="text1"/>
          <w:sz w:val="27"/>
          <w:rtl/>
        </w:rPr>
        <w:t xml:space="preserve"> </w:t>
      </w:r>
      <w:r w:rsidRPr="00E1692D">
        <w:rPr>
          <w:rFonts w:hint="cs"/>
          <w:color w:val="000000" w:themeColor="text1"/>
          <w:sz w:val="27"/>
          <w:rtl/>
        </w:rPr>
        <w:t>ما ينهى</w:t>
      </w:r>
      <w:r w:rsidR="00966DDA" w:rsidRPr="00E1692D">
        <w:rPr>
          <w:rFonts w:hint="cs"/>
          <w:color w:val="000000" w:themeColor="text1"/>
          <w:sz w:val="27"/>
          <w:rtl/>
        </w:rPr>
        <w:t>؛</w:t>
      </w:r>
      <w:r w:rsidRPr="00E1692D">
        <w:rPr>
          <w:rFonts w:hint="cs"/>
          <w:color w:val="000000" w:themeColor="text1"/>
          <w:sz w:val="27"/>
          <w:rtl/>
        </w:rPr>
        <w:t xml:space="preserve"> رفيق في</w:t>
      </w:r>
      <w:r w:rsidR="00966DDA" w:rsidRPr="00E1692D">
        <w:rPr>
          <w:rFonts w:hint="cs"/>
          <w:color w:val="000000" w:themeColor="text1"/>
          <w:sz w:val="27"/>
          <w:rtl/>
        </w:rPr>
        <w:t xml:space="preserve"> </w:t>
      </w:r>
      <w:r w:rsidRPr="00E1692D">
        <w:rPr>
          <w:rFonts w:hint="cs"/>
          <w:color w:val="000000" w:themeColor="text1"/>
          <w:sz w:val="27"/>
          <w:rtl/>
        </w:rPr>
        <w:t>ما يأمر، رفيق في</w:t>
      </w:r>
      <w:r w:rsidR="00966DDA" w:rsidRPr="00E1692D">
        <w:rPr>
          <w:rFonts w:hint="cs"/>
          <w:color w:val="000000" w:themeColor="text1"/>
          <w:sz w:val="27"/>
          <w:rtl/>
        </w:rPr>
        <w:t xml:space="preserve"> </w:t>
      </w:r>
      <w:r w:rsidRPr="00E1692D">
        <w:rPr>
          <w:rFonts w:hint="cs"/>
          <w:color w:val="000000" w:themeColor="text1"/>
          <w:sz w:val="27"/>
          <w:rtl/>
        </w:rPr>
        <w:t>ما ينهى</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26"/>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966DDA">
      <w:pPr>
        <w:rPr>
          <w:color w:val="000000" w:themeColor="text1"/>
          <w:sz w:val="27"/>
          <w:rtl/>
        </w:rPr>
      </w:pPr>
      <w:r w:rsidRPr="00E1692D">
        <w:rPr>
          <w:rFonts w:hint="cs"/>
          <w:color w:val="000000" w:themeColor="text1"/>
          <w:sz w:val="27"/>
          <w:rtl/>
        </w:rPr>
        <w:t>وكما هو ملاحظ فإنّ سياق الروايات يؤكّ</w:t>
      </w:r>
      <w:r w:rsidR="00966DDA" w:rsidRPr="00E1692D">
        <w:rPr>
          <w:rFonts w:hint="cs"/>
          <w:color w:val="000000" w:themeColor="text1"/>
          <w:sz w:val="27"/>
          <w:rtl/>
        </w:rPr>
        <w:t>ِ</w:t>
      </w:r>
      <w:r w:rsidRPr="00E1692D">
        <w:rPr>
          <w:rFonts w:hint="cs"/>
          <w:color w:val="000000" w:themeColor="text1"/>
          <w:sz w:val="27"/>
          <w:rtl/>
        </w:rPr>
        <w:t>د على بيان الخير والسلوك المقرون بالرفق واللين، ويحكي عن أنّ الأمر بالمعروف والنهي عن المنكر عملية إصلاحية خيّرة</w:t>
      </w:r>
      <w:r w:rsidR="00966DDA" w:rsidRPr="00E1692D">
        <w:rPr>
          <w:rFonts w:hint="cs"/>
          <w:color w:val="000000" w:themeColor="text1"/>
          <w:sz w:val="27"/>
          <w:rtl/>
        </w:rPr>
        <w:t>،</w:t>
      </w:r>
      <w:r w:rsidRPr="00E1692D">
        <w:rPr>
          <w:rFonts w:hint="cs"/>
          <w:color w:val="000000" w:themeColor="text1"/>
          <w:sz w:val="27"/>
          <w:rtl/>
        </w:rPr>
        <w:t xml:space="preserve"> لا تناسب الضرب والشتم وما</w:t>
      </w:r>
      <w:r w:rsidR="001675CE" w:rsidRPr="00E1692D">
        <w:rPr>
          <w:rFonts w:hint="cs"/>
          <w:color w:val="000000" w:themeColor="text1"/>
          <w:sz w:val="27"/>
          <w:rtl/>
        </w:rPr>
        <w:t xml:space="preserve"> إلى </w:t>
      </w:r>
      <w:r w:rsidRPr="00E1692D">
        <w:rPr>
          <w:rFonts w:hint="cs"/>
          <w:color w:val="000000" w:themeColor="text1"/>
          <w:sz w:val="27"/>
          <w:rtl/>
        </w:rPr>
        <w:t xml:space="preserve">ذلك. </w:t>
      </w:r>
    </w:p>
    <w:p w:rsidR="00543676" w:rsidRPr="00E1692D" w:rsidRDefault="00543676" w:rsidP="00543676">
      <w:pPr>
        <w:rPr>
          <w:color w:val="000000" w:themeColor="text1"/>
          <w:sz w:val="27"/>
          <w:rtl/>
        </w:rPr>
      </w:pPr>
      <w:r w:rsidRPr="00E1692D">
        <w:rPr>
          <w:rFonts w:hint="cs"/>
          <w:b/>
          <w:bCs/>
          <w:color w:val="000000" w:themeColor="text1"/>
          <w:sz w:val="27"/>
          <w:rtl/>
        </w:rPr>
        <w:t xml:space="preserve">الوجه الثالث: </w:t>
      </w:r>
      <w:r w:rsidRPr="00E1692D">
        <w:rPr>
          <w:rFonts w:hint="cs"/>
          <w:color w:val="000000" w:themeColor="text1"/>
          <w:sz w:val="27"/>
          <w:rtl/>
        </w:rPr>
        <w:t xml:space="preserve">قوله تعالى: </w:t>
      </w:r>
      <w:r w:rsidRPr="00E1692D">
        <w:rPr>
          <w:rFonts w:ascii="Mosawi" w:hAnsi="Mosawi" w:cs="Mosawi"/>
          <w:color w:val="000000" w:themeColor="text1"/>
          <w:sz w:val="24"/>
          <w:szCs w:val="24"/>
          <w:rtl/>
        </w:rPr>
        <w:t>﴿</w:t>
      </w:r>
      <w:r w:rsidRPr="00E1692D">
        <w:rPr>
          <w:b/>
          <w:bCs/>
          <w:color w:val="000000" w:themeColor="text1"/>
          <w:sz w:val="27"/>
          <w:rtl/>
        </w:rPr>
        <w:t>وَلْتَكُنْ مِنْكُمْ أُمَّةٌ يَدْعُونَ</w:t>
      </w:r>
      <w:r w:rsidR="001675CE" w:rsidRPr="00E1692D">
        <w:rPr>
          <w:b/>
          <w:bCs/>
          <w:color w:val="000000" w:themeColor="text1"/>
          <w:sz w:val="27"/>
          <w:rtl/>
        </w:rPr>
        <w:t xml:space="preserve"> إلى </w:t>
      </w:r>
      <w:r w:rsidRPr="00E1692D">
        <w:rPr>
          <w:b/>
          <w:bCs/>
          <w:color w:val="000000" w:themeColor="text1"/>
          <w:sz w:val="27"/>
          <w:rtl/>
        </w:rPr>
        <w:t>الْخَيْرِ وَيَأْمُرُونَ بِالْمَعْرُوفِ وَيَنْهَوْنَ عَنْ الْمُنْكَرِ وَأُوْلَئِكَ هُمْ الْمُفْلِحُونَ</w:t>
      </w:r>
      <w:r w:rsidRPr="00E1692D">
        <w:rPr>
          <w:rFonts w:ascii="Mosawi" w:hAnsi="Mosawi" w:cs="Mosawi"/>
          <w:color w:val="000000" w:themeColor="text1"/>
          <w:sz w:val="24"/>
          <w:szCs w:val="24"/>
          <w:rtl/>
        </w:rPr>
        <w:t>﴾</w:t>
      </w:r>
      <w:r w:rsidRPr="00E1692D">
        <w:rPr>
          <w:rFonts w:hint="cs"/>
          <w:color w:val="000000" w:themeColor="text1"/>
          <w:sz w:val="27"/>
          <w:rtl/>
        </w:rPr>
        <w:t xml:space="preserve"> (آل عمران: 104). </w:t>
      </w:r>
    </w:p>
    <w:p w:rsidR="00543676" w:rsidRPr="00E1692D" w:rsidRDefault="0079027D" w:rsidP="0079027D">
      <w:pPr>
        <w:rPr>
          <w:color w:val="000000" w:themeColor="text1"/>
          <w:sz w:val="27"/>
          <w:rtl/>
        </w:rPr>
      </w:pPr>
      <w:r w:rsidRPr="00E1692D">
        <w:rPr>
          <w:rFonts w:hint="cs"/>
          <w:color w:val="000000" w:themeColor="text1"/>
          <w:sz w:val="27"/>
          <w:rtl/>
        </w:rPr>
        <w:t>و</w:t>
      </w:r>
      <w:r w:rsidR="00543676" w:rsidRPr="00E1692D">
        <w:rPr>
          <w:rFonts w:hint="cs"/>
          <w:color w:val="000000" w:themeColor="text1"/>
          <w:sz w:val="27"/>
          <w:rtl/>
        </w:rPr>
        <w:t>توضيح ذلك</w:t>
      </w:r>
      <w:r w:rsidRPr="00E1692D">
        <w:rPr>
          <w:rFonts w:hint="cs"/>
          <w:color w:val="000000" w:themeColor="text1"/>
          <w:sz w:val="27"/>
          <w:rtl/>
        </w:rPr>
        <w:t>:</w:t>
      </w:r>
      <w:r w:rsidR="00543676" w:rsidRPr="00E1692D">
        <w:rPr>
          <w:rFonts w:hint="cs"/>
          <w:b/>
          <w:bCs/>
          <w:color w:val="000000" w:themeColor="text1"/>
          <w:sz w:val="27"/>
          <w:rtl/>
        </w:rPr>
        <w:t xml:space="preserve"> أو</w:t>
      </w:r>
      <w:r w:rsidRPr="00E1692D">
        <w:rPr>
          <w:rFonts w:hint="cs"/>
          <w:b/>
          <w:bCs/>
          <w:color w:val="000000" w:themeColor="text1"/>
          <w:sz w:val="27"/>
          <w:rtl/>
        </w:rPr>
        <w:t>ّ</w:t>
      </w:r>
      <w:r w:rsidR="00543676" w:rsidRPr="00E1692D">
        <w:rPr>
          <w:rFonts w:hint="cs"/>
          <w:b/>
          <w:bCs/>
          <w:color w:val="000000" w:themeColor="text1"/>
          <w:sz w:val="27"/>
          <w:rtl/>
        </w:rPr>
        <w:t xml:space="preserve">لاً: </w:t>
      </w:r>
      <w:r w:rsidR="00543676" w:rsidRPr="00E1692D">
        <w:rPr>
          <w:rFonts w:hint="cs"/>
          <w:color w:val="000000" w:themeColor="text1"/>
          <w:sz w:val="27"/>
          <w:rtl/>
        </w:rPr>
        <w:t>كما قال صاحب الحاشية على تفسير الكش</w:t>
      </w:r>
      <w:r w:rsidRPr="00E1692D">
        <w:rPr>
          <w:rFonts w:hint="cs"/>
          <w:color w:val="000000" w:themeColor="text1"/>
          <w:sz w:val="27"/>
          <w:rtl/>
        </w:rPr>
        <w:t>ّ</w:t>
      </w:r>
      <w:r w:rsidR="00543676" w:rsidRPr="00E1692D">
        <w:rPr>
          <w:rFonts w:hint="cs"/>
          <w:color w:val="000000" w:themeColor="text1"/>
          <w:sz w:val="27"/>
          <w:rtl/>
        </w:rPr>
        <w:t xml:space="preserve">اف فإنّ قوله تعالى: </w:t>
      </w:r>
      <w:r w:rsidR="00543676" w:rsidRPr="00E1692D">
        <w:rPr>
          <w:rFonts w:ascii="Mosawi" w:hAnsi="Mosawi" w:cs="Mosawi"/>
          <w:color w:val="000000" w:themeColor="text1"/>
          <w:sz w:val="24"/>
          <w:szCs w:val="24"/>
          <w:rtl/>
        </w:rPr>
        <w:t>﴿</w:t>
      </w:r>
      <w:r w:rsidR="00543676" w:rsidRPr="00E1692D">
        <w:rPr>
          <w:b/>
          <w:bCs/>
          <w:color w:val="000000" w:themeColor="text1"/>
          <w:sz w:val="27"/>
          <w:rtl/>
        </w:rPr>
        <w:t>يَأْمُرُونَ بِالْمَعْرُوفِ وَيَنْهَوْنَ عَنْ الْمُنْكَرِ</w:t>
      </w:r>
      <w:r w:rsidR="00543676" w:rsidRPr="00E1692D">
        <w:rPr>
          <w:rFonts w:ascii="Mosawi" w:hAnsi="Mosawi" w:cs="Mosawi"/>
          <w:color w:val="000000" w:themeColor="text1"/>
          <w:sz w:val="24"/>
          <w:szCs w:val="24"/>
          <w:rtl/>
        </w:rPr>
        <w:t>﴾</w:t>
      </w:r>
      <w:r w:rsidR="00543676" w:rsidRPr="00E1692D">
        <w:rPr>
          <w:rFonts w:hint="cs"/>
          <w:color w:val="000000" w:themeColor="text1"/>
          <w:sz w:val="27"/>
          <w:rtl/>
        </w:rPr>
        <w:t xml:space="preserve"> تفسيرٌ لقوله: </w:t>
      </w:r>
      <w:r w:rsidR="00543676" w:rsidRPr="00E1692D">
        <w:rPr>
          <w:rFonts w:ascii="Mosawi" w:hAnsi="Mosawi" w:cs="Mosawi"/>
          <w:color w:val="000000" w:themeColor="text1"/>
          <w:sz w:val="24"/>
          <w:szCs w:val="24"/>
          <w:rtl/>
        </w:rPr>
        <w:t>﴿</w:t>
      </w:r>
      <w:r w:rsidR="00543676" w:rsidRPr="00E1692D">
        <w:rPr>
          <w:b/>
          <w:bCs/>
          <w:color w:val="000000" w:themeColor="text1"/>
          <w:sz w:val="27"/>
          <w:rtl/>
        </w:rPr>
        <w:t>يَدْعُونَ</w:t>
      </w:r>
      <w:r w:rsidR="001675CE" w:rsidRPr="00E1692D">
        <w:rPr>
          <w:b/>
          <w:bCs/>
          <w:color w:val="000000" w:themeColor="text1"/>
          <w:sz w:val="27"/>
          <w:rtl/>
        </w:rPr>
        <w:t xml:space="preserve"> إلى </w:t>
      </w:r>
      <w:r w:rsidR="00543676" w:rsidRPr="00E1692D">
        <w:rPr>
          <w:b/>
          <w:bCs/>
          <w:color w:val="000000" w:themeColor="text1"/>
          <w:sz w:val="27"/>
          <w:rtl/>
        </w:rPr>
        <w:t>الْخَيْر</w:t>
      </w:r>
      <w:r w:rsidR="00543676" w:rsidRPr="00E1692D">
        <w:rPr>
          <w:rFonts w:ascii="Mosawi" w:hAnsi="Mosawi" w:cs="Mosawi"/>
          <w:color w:val="000000" w:themeColor="text1"/>
          <w:sz w:val="24"/>
          <w:szCs w:val="24"/>
          <w:rtl/>
        </w:rPr>
        <w:t>﴾</w:t>
      </w:r>
      <w:r w:rsidRPr="00E1692D">
        <w:rPr>
          <w:rFonts w:hint="cs"/>
          <w:color w:val="000000" w:themeColor="text1"/>
          <w:sz w:val="27"/>
          <w:rtl/>
        </w:rPr>
        <w:t>.</w:t>
      </w:r>
      <w:r w:rsidR="00543676" w:rsidRPr="00E1692D">
        <w:rPr>
          <w:rFonts w:hint="cs"/>
          <w:color w:val="000000" w:themeColor="text1"/>
          <w:sz w:val="27"/>
          <w:rtl/>
        </w:rPr>
        <w:t xml:space="preserve"> فالدعوة</w:t>
      </w:r>
      <w:r w:rsidR="001675CE" w:rsidRPr="00E1692D">
        <w:rPr>
          <w:rFonts w:hint="cs"/>
          <w:color w:val="000000" w:themeColor="text1"/>
          <w:sz w:val="27"/>
          <w:rtl/>
        </w:rPr>
        <w:t xml:space="preserve"> إلى </w:t>
      </w:r>
      <w:r w:rsidR="00543676" w:rsidRPr="00E1692D">
        <w:rPr>
          <w:rFonts w:hint="cs"/>
          <w:color w:val="000000" w:themeColor="text1"/>
          <w:sz w:val="27"/>
          <w:rtl/>
        </w:rPr>
        <w:t xml:space="preserve">الخير تعني الأمر بالمعروف والنهي عن المنكر. قال: </w:t>
      </w:r>
      <w:r w:rsidR="00543676" w:rsidRPr="00E1692D">
        <w:rPr>
          <w:rFonts w:hint="eastAsia"/>
          <w:color w:val="000000" w:themeColor="text1"/>
          <w:sz w:val="27"/>
          <w:rtl/>
        </w:rPr>
        <w:t>«</w:t>
      </w:r>
      <w:r w:rsidR="00543676" w:rsidRPr="00E1692D">
        <w:rPr>
          <w:rFonts w:hint="cs"/>
          <w:color w:val="000000" w:themeColor="text1"/>
          <w:sz w:val="27"/>
          <w:rtl/>
        </w:rPr>
        <w:t>فقد ذكر بعد العام</w:t>
      </w:r>
      <w:r w:rsidRPr="00E1692D">
        <w:rPr>
          <w:rFonts w:hint="cs"/>
          <w:color w:val="000000" w:themeColor="text1"/>
          <w:sz w:val="27"/>
          <w:rtl/>
        </w:rPr>
        <w:t>ّ</w:t>
      </w:r>
      <w:r w:rsidR="00543676" w:rsidRPr="00E1692D">
        <w:rPr>
          <w:rFonts w:hint="cs"/>
          <w:color w:val="000000" w:themeColor="text1"/>
          <w:sz w:val="27"/>
          <w:rtl/>
        </w:rPr>
        <w:t xml:space="preserve"> فيها جميع ما يتناوله؛ إذ الخير المدعوّ إليه إم</w:t>
      </w:r>
      <w:r w:rsidRPr="00E1692D">
        <w:rPr>
          <w:rFonts w:hint="cs"/>
          <w:color w:val="000000" w:themeColor="text1"/>
          <w:sz w:val="27"/>
          <w:rtl/>
        </w:rPr>
        <w:t>ّ</w:t>
      </w:r>
      <w:r w:rsidR="00543676" w:rsidRPr="00E1692D">
        <w:rPr>
          <w:rFonts w:hint="cs"/>
          <w:color w:val="000000" w:themeColor="text1"/>
          <w:sz w:val="27"/>
          <w:rtl/>
        </w:rPr>
        <w:t>ا فعل مأمور</w:t>
      </w:r>
      <w:r w:rsidR="001675CE" w:rsidRPr="00E1692D">
        <w:rPr>
          <w:rFonts w:hint="cs"/>
          <w:color w:val="000000" w:themeColor="text1"/>
          <w:sz w:val="27"/>
          <w:rtl/>
        </w:rPr>
        <w:t xml:space="preserve"> أو </w:t>
      </w:r>
      <w:r w:rsidR="00543676" w:rsidRPr="00E1692D">
        <w:rPr>
          <w:rFonts w:hint="cs"/>
          <w:color w:val="000000" w:themeColor="text1"/>
          <w:sz w:val="27"/>
          <w:rtl/>
        </w:rPr>
        <w:t>ترك منهي</w:t>
      </w:r>
      <w:r w:rsidRPr="00E1692D">
        <w:rPr>
          <w:rFonts w:hint="cs"/>
          <w:color w:val="000000" w:themeColor="text1"/>
          <w:sz w:val="27"/>
          <w:rtl/>
        </w:rPr>
        <w:t>ّ</w:t>
      </w:r>
      <w:r w:rsidR="00543676" w:rsidRPr="00E1692D">
        <w:rPr>
          <w:rFonts w:hint="cs"/>
          <w:color w:val="000000" w:themeColor="text1"/>
          <w:sz w:val="27"/>
          <w:rtl/>
        </w:rPr>
        <w:t>، ولا يعدو واحداً من هذين</w:t>
      </w:r>
      <w:r w:rsidR="00543676" w:rsidRPr="00E1692D">
        <w:rPr>
          <w:rFonts w:hint="eastAsia"/>
          <w:color w:val="000000" w:themeColor="text1"/>
          <w:sz w:val="27"/>
          <w:rtl/>
        </w:rPr>
        <w:t>»</w:t>
      </w:r>
      <w:r w:rsidR="00543676" w:rsidRPr="00E1692D">
        <w:rPr>
          <w:color w:val="000000" w:themeColor="text1"/>
          <w:sz w:val="27"/>
          <w:vertAlign w:val="superscript"/>
          <w:rtl/>
        </w:rPr>
        <w:t>(</w:t>
      </w:r>
      <w:r w:rsidR="00543676" w:rsidRPr="00E1692D">
        <w:rPr>
          <w:rStyle w:val="EndnoteReference"/>
          <w:color w:val="000000" w:themeColor="text1"/>
          <w:sz w:val="27"/>
          <w:rtl/>
        </w:rPr>
        <w:endnoteReference w:id="427"/>
      </w:r>
      <w:r w:rsidR="00543676" w:rsidRPr="00E1692D">
        <w:rPr>
          <w:color w:val="000000" w:themeColor="text1"/>
          <w:sz w:val="27"/>
          <w:vertAlign w:val="superscript"/>
          <w:rtl/>
        </w:rPr>
        <w:t>)</w:t>
      </w:r>
      <w:r w:rsidR="00543676" w:rsidRPr="00E1692D">
        <w:rPr>
          <w:rFonts w:hint="cs"/>
          <w:color w:val="000000" w:themeColor="text1"/>
          <w:sz w:val="27"/>
          <w:rtl/>
        </w:rPr>
        <w:t xml:space="preserve">. </w:t>
      </w:r>
    </w:p>
    <w:p w:rsidR="00543676" w:rsidRPr="00E1692D" w:rsidRDefault="00543676" w:rsidP="0079027D">
      <w:pPr>
        <w:rPr>
          <w:color w:val="000000" w:themeColor="text1"/>
          <w:sz w:val="27"/>
          <w:rtl/>
        </w:rPr>
      </w:pPr>
      <w:r w:rsidRPr="00E1692D">
        <w:rPr>
          <w:rFonts w:hint="cs"/>
          <w:color w:val="000000" w:themeColor="text1"/>
          <w:sz w:val="27"/>
          <w:rtl/>
        </w:rPr>
        <w:t>وفي المقابل هناك من العلماء</w:t>
      </w:r>
      <w:r w:rsidR="0079027D" w:rsidRPr="00E1692D">
        <w:rPr>
          <w:rFonts w:hint="cs"/>
          <w:color w:val="000000" w:themeColor="text1"/>
          <w:sz w:val="27"/>
          <w:rtl/>
        </w:rPr>
        <w:t>،</w:t>
      </w:r>
      <w:r w:rsidRPr="00E1692D">
        <w:rPr>
          <w:rFonts w:hint="cs"/>
          <w:color w:val="000000" w:themeColor="text1"/>
          <w:sz w:val="27"/>
          <w:rtl/>
        </w:rPr>
        <w:t xml:space="preserve"> أمثال</w:t>
      </w:r>
      <w:r w:rsidR="0079027D" w:rsidRPr="00E1692D">
        <w:rPr>
          <w:rFonts w:hint="cs"/>
          <w:color w:val="000000" w:themeColor="text1"/>
          <w:sz w:val="27"/>
          <w:rtl/>
        </w:rPr>
        <w:t>:</w:t>
      </w:r>
      <w:r w:rsidRPr="00E1692D">
        <w:rPr>
          <w:rFonts w:hint="cs"/>
          <w:color w:val="000000" w:themeColor="text1"/>
          <w:sz w:val="27"/>
          <w:rtl/>
        </w:rPr>
        <w:t xml:space="preserve"> الزمخشري في الكش</w:t>
      </w:r>
      <w:r w:rsidR="0079027D" w:rsidRPr="00E1692D">
        <w:rPr>
          <w:rFonts w:hint="cs"/>
          <w:color w:val="000000" w:themeColor="text1"/>
          <w:sz w:val="27"/>
          <w:rtl/>
        </w:rPr>
        <w:t>ّ</w:t>
      </w:r>
      <w:r w:rsidRPr="00E1692D">
        <w:rPr>
          <w:rFonts w:hint="cs"/>
          <w:color w:val="000000" w:themeColor="text1"/>
          <w:sz w:val="27"/>
          <w:rtl/>
        </w:rPr>
        <w:t>اف، م</w:t>
      </w:r>
      <w:r w:rsidR="0079027D" w:rsidRPr="00E1692D">
        <w:rPr>
          <w:rFonts w:hint="cs"/>
          <w:color w:val="000000" w:themeColor="text1"/>
          <w:sz w:val="27"/>
          <w:rtl/>
        </w:rPr>
        <w:t>َ</w:t>
      </w:r>
      <w:r w:rsidRPr="00E1692D">
        <w:rPr>
          <w:rFonts w:hint="cs"/>
          <w:color w:val="000000" w:themeColor="text1"/>
          <w:sz w:val="27"/>
          <w:rtl/>
        </w:rPr>
        <w:t>ن</w:t>
      </w:r>
      <w:r w:rsidR="0079027D" w:rsidRPr="00E1692D">
        <w:rPr>
          <w:rFonts w:hint="cs"/>
          <w:color w:val="000000" w:themeColor="text1"/>
          <w:sz w:val="27"/>
          <w:rtl/>
        </w:rPr>
        <w:t>ْ</w:t>
      </w:r>
      <w:r w:rsidRPr="00E1692D">
        <w:rPr>
          <w:rFonts w:hint="cs"/>
          <w:color w:val="000000" w:themeColor="text1"/>
          <w:sz w:val="27"/>
          <w:rtl/>
        </w:rPr>
        <w:t xml:space="preserve"> ذهب</w:t>
      </w:r>
      <w:r w:rsidR="001675CE" w:rsidRPr="00E1692D">
        <w:rPr>
          <w:rFonts w:hint="cs"/>
          <w:color w:val="000000" w:themeColor="text1"/>
          <w:sz w:val="27"/>
          <w:rtl/>
        </w:rPr>
        <w:t xml:space="preserve"> إلى </w:t>
      </w:r>
      <w:r w:rsidRPr="00E1692D">
        <w:rPr>
          <w:rFonts w:hint="cs"/>
          <w:color w:val="000000" w:themeColor="text1"/>
          <w:sz w:val="27"/>
          <w:rtl/>
        </w:rPr>
        <w:t>تفسير قوله تعالى</w:t>
      </w:r>
      <w:r w:rsidR="0079027D" w:rsidRPr="00E1692D">
        <w:rPr>
          <w:rFonts w:hint="cs"/>
          <w:color w:val="000000" w:themeColor="text1"/>
          <w:sz w:val="27"/>
          <w:rtl/>
        </w:rPr>
        <w:t>:</w:t>
      </w:r>
      <w:r w:rsidRPr="00E1692D">
        <w:rPr>
          <w:rFonts w:hint="cs"/>
          <w:color w:val="000000" w:themeColor="text1"/>
          <w:sz w:val="27"/>
          <w:rtl/>
        </w:rPr>
        <w:t xml:space="preserve"> </w:t>
      </w:r>
      <w:r w:rsidRPr="00E1692D">
        <w:rPr>
          <w:rFonts w:ascii="Mosawi" w:hAnsi="Mosawi" w:cs="Mosawi"/>
          <w:color w:val="000000" w:themeColor="text1"/>
          <w:sz w:val="24"/>
          <w:szCs w:val="24"/>
          <w:rtl/>
        </w:rPr>
        <w:t>﴿</w:t>
      </w:r>
      <w:r w:rsidRPr="00E1692D">
        <w:rPr>
          <w:b/>
          <w:bCs/>
          <w:color w:val="000000" w:themeColor="text1"/>
          <w:sz w:val="27"/>
          <w:rtl/>
        </w:rPr>
        <w:t>وَيَأْمُرُونَ بِالْمَعْرُوفِ وَيَنْهَوْنَ عَنْ الْمُنْكَرِ</w:t>
      </w:r>
      <w:r w:rsidRPr="00E1692D">
        <w:rPr>
          <w:rFonts w:ascii="Mosawi" w:hAnsi="Mosawi" w:cs="Mosawi"/>
          <w:color w:val="000000" w:themeColor="text1"/>
          <w:sz w:val="24"/>
          <w:szCs w:val="24"/>
          <w:rtl/>
        </w:rPr>
        <w:t>﴾</w:t>
      </w:r>
      <w:r w:rsidRPr="00E1692D">
        <w:rPr>
          <w:rFonts w:hint="cs"/>
          <w:color w:val="000000" w:themeColor="text1"/>
          <w:sz w:val="27"/>
          <w:rtl/>
        </w:rPr>
        <w:t xml:space="preserve"> بأنه ذكرٌ للخاص</w:t>
      </w:r>
      <w:r w:rsidR="0079027D" w:rsidRPr="00E1692D">
        <w:rPr>
          <w:rFonts w:hint="cs"/>
          <w:color w:val="000000" w:themeColor="text1"/>
          <w:sz w:val="27"/>
          <w:rtl/>
        </w:rPr>
        <w:t>ّ</w:t>
      </w:r>
      <w:r w:rsidRPr="00E1692D">
        <w:rPr>
          <w:rFonts w:hint="cs"/>
          <w:color w:val="000000" w:themeColor="text1"/>
          <w:sz w:val="27"/>
          <w:rtl/>
        </w:rPr>
        <w:t xml:space="preserve"> بعد </w:t>
      </w:r>
      <w:r w:rsidRPr="00E1692D">
        <w:rPr>
          <w:rFonts w:hint="cs"/>
          <w:color w:val="000000" w:themeColor="text1"/>
          <w:sz w:val="27"/>
          <w:rtl/>
        </w:rPr>
        <w:lastRenderedPageBreak/>
        <w:t>العام</w:t>
      </w:r>
      <w:r w:rsidR="0079027D" w:rsidRPr="00E1692D">
        <w:rPr>
          <w:rFonts w:hint="cs"/>
          <w:color w:val="000000" w:themeColor="text1"/>
          <w:sz w:val="27"/>
          <w:rtl/>
        </w:rPr>
        <w:t>ّ</w:t>
      </w:r>
      <w:r w:rsidRPr="00E1692D">
        <w:rPr>
          <w:rFonts w:hint="cs"/>
          <w:color w:val="000000" w:themeColor="text1"/>
          <w:sz w:val="27"/>
          <w:rtl/>
        </w:rPr>
        <w:t>، وقال ما معناه: إنّ هذين قسمين خاصّين من الدعوة</w:t>
      </w:r>
      <w:r w:rsidR="001675CE" w:rsidRPr="00E1692D">
        <w:rPr>
          <w:rFonts w:hint="cs"/>
          <w:color w:val="000000" w:themeColor="text1"/>
          <w:sz w:val="27"/>
          <w:rtl/>
        </w:rPr>
        <w:t xml:space="preserve"> إلى </w:t>
      </w:r>
      <w:r w:rsidRPr="00E1692D">
        <w:rPr>
          <w:rFonts w:hint="cs"/>
          <w:color w:val="000000" w:themeColor="text1"/>
          <w:sz w:val="27"/>
          <w:rtl/>
        </w:rPr>
        <w:t>الخير</w:t>
      </w:r>
      <w:r w:rsidR="0079027D" w:rsidRPr="00E1692D">
        <w:rPr>
          <w:rFonts w:hint="cs"/>
          <w:color w:val="000000" w:themeColor="text1"/>
          <w:sz w:val="27"/>
          <w:rtl/>
        </w:rPr>
        <w:t>.</w:t>
      </w:r>
      <w:r w:rsidRPr="00E1692D">
        <w:rPr>
          <w:rFonts w:hint="cs"/>
          <w:color w:val="000000" w:themeColor="text1"/>
          <w:sz w:val="27"/>
          <w:rtl/>
        </w:rPr>
        <w:t xml:space="preserve"> وإنّ مادة </w:t>
      </w:r>
      <w:r w:rsidRPr="00E1692D">
        <w:rPr>
          <w:rFonts w:hint="eastAsia"/>
          <w:color w:val="000000" w:themeColor="text1"/>
          <w:sz w:val="27"/>
          <w:rtl/>
        </w:rPr>
        <w:t>«</w:t>
      </w:r>
      <w:r w:rsidRPr="00E1692D">
        <w:rPr>
          <w:rFonts w:hint="cs"/>
          <w:color w:val="000000" w:themeColor="text1"/>
          <w:sz w:val="27"/>
          <w:rtl/>
        </w:rPr>
        <w:t>دعو</w:t>
      </w:r>
      <w:r w:rsidRPr="00E1692D">
        <w:rPr>
          <w:rFonts w:hint="eastAsia"/>
          <w:color w:val="000000" w:themeColor="text1"/>
          <w:sz w:val="27"/>
          <w:rtl/>
        </w:rPr>
        <w:t>»</w:t>
      </w:r>
      <w:r w:rsidRPr="00E1692D">
        <w:rPr>
          <w:rFonts w:hint="cs"/>
          <w:color w:val="000000" w:themeColor="text1"/>
          <w:sz w:val="27"/>
          <w:rtl/>
        </w:rPr>
        <w:t xml:space="preserve"> في الاستعمال القرآني تعني النداء</w:t>
      </w:r>
      <w:r w:rsidR="001675CE" w:rsidRPr="00E1692D">
        <w:rPr>
          <w:rFonts w:hint="cs"/>
          <w:color w:val="000000" w:themeColor="text1"/>
          <w:sz w:val="27"/>
          <w:rtl/>
        </w:rPr>
        <w:t xml:space="preserve"> إلى </w:t>
      </w:r>
      <w:r w:rsidRPr="00E1692D">
        <w:rPr>
          <w:rFonts w:hint="cs"/>
          <w:color w:val="000000" w:themeColor="text1"/>
          <w:sz w:val="27"/>
          <w:rtl/>
        </w:rPr>
        <w:t>العبادة، ولم تر</w:t>
      </w:r>
      <w:r w:rsidR="0079027D" w:rsidRPr="00E1692D">
        <w:rPr>
          <w:rFonts w:hint="cs"/>
          <w:color w:val="000000" w:themeColor="text1"/>
          <w:sz w:val="27"/>
          <w:rtl/>
        </w:rPr>
        <w:t>ِ</w:t>
      </w:r>
      <w:r w:rsidRPr="00E1692D">
        <w:rPr>
          <w:rFonts w:hint="cs"/>
          <w:color w:val="000000" w:themeColor="text1"/>
          <w:sz w:val="27"/>
          <w:rtl/>
        </w:rPr>
        <w:t>د</w:t>
      </w:r>
      <w:r w:rsidR="0079027D" w:rsidRPr="00E1692D">
        <w:rPr>
          <w:rFonts w:hint="cs"/>
          <w:color w:val="000000" w:themeColor="text1"/>
          <w:sz w:val="27"/>
          <w:rtl/>
        </w:rPr>
        <w:t>ْ</w:t>
      </w:r>
      <w:r w:rsidRPr="00E1692D">
        <w:rPr>
          <w:rFonts w:hint="cs"/>
          <w:color w:val="000000" w:themeColor="text1"/>
          <w:sz w:val="27"/>
          <w:rtl/>
        </w:rPr>
        <w:t xml:space="preserve"> في معنى الضرب والجرح</w:t>
      </w:r>
      <w:r w:rsidR="0079027D" w:rsidRPr="00E1692D">
        <w:rPr>
          <w:rFonts w:hint="cs"/>
          <w:color w:val="000000" w:themeColor="text1"/>
          <w:sz w:val="27"/>
          <w:rtl/>
        </w:rPr>
        <w:t>.</w:t>
      </w:r>
      <w:r w:rsidRPr="00E1692D">
        <w:rPr>
          <w:rFonts w:hint="cs"/>
          <w:color w:val="000000" w:themeColor="text1"/>
          <w:sz w:val="27"/>
          <w:rtl/>
        </w:rPr>
        <w:t xml:space="preserve"> وإذا كان </w:t>
      </w:r>
      <w:r w:rsidRPr="00E1692D">
        <w:rPr>
          <w:rFonts w:hint="eastAsia"/>
          <w:color w:val="000000" w:themeColor="text1"/>
          <w:sz w:val="27"/>
          <w:rtl/>
        </w:rPr>
        <w:t>«</w:t>
      </w:r>
      <w:r w:rsidRPr="00E1692D">
        <w:rPr>
          <w:rFonts w:hint="cs"/>
          <w:color w:val="000000" w:themeColor="text1"/>
          <w:sz w:val="27"/>
          <w:rtl/>
        </w:rPr>
        <w:t>الأمر بالمعروف</w:t>
      </w:r>
      <w:r w:rsidRPr="00E1692D">
        <w:rPr>
          <w:rFonts w:hint="eastAsia"/>
          <w:color w:val="000000" w:themeColor="text1"/>
          <w:sz w:val="27"/>
          <w:rtl/>
        </w:rPr>
        <w:t>»</w:t>
      </w:r>
      <w:r w:rsidRPr="00E1692D">
        <w:rPr>
          <w:rFonts w:hint="cs"/>
          <w:color w:val="000000" w:themeColor="text1"/>
          <w:sz w:val="27"/>
          <w:rtl/>
        </w:rPr>
        <w:t xml:space="preserve"> عطف</w:t>
      </w:r>
      <w:r w:rsidR="0079027D" w:rsidRPr="00E1692D">
        <w:rPr>
          <w:rFonts w:hint="cs"/>
          <w:color w:val="000000" w:themeColor="text1"/>
          <w:sz w:val="27"/>
          <w:rtl/>
        </w:rPr>
        <w:t>َ</w:t>
      </w:r>
      <w:r w:rsidRPr="00E1692D">
        <w:rPr>
          <w:rFonts w:hint="cs"/>
          <w:color w:val="000000" w:themeColor="text1"/>
          <w:sz w:val="27"/>
          <w:rtl/>
        </w:rPr>
        <w:t xml:space="preserve"> تفسير على </w:t>
      </w:r>
      <w:r w:rsidRPr="00E1692D">
        <w:rPr>
          <w:rFonts w:hint="eastAsia"/>
          <w:color w:val="000000" w:themeColor="text1"/>
          <w:sz w:val="27"/>
          <w:rtl/>
        </w:rPr>
        <w:t>«</w:t>
      </w:r>
      <w:r w:rsidRPr="00E1692D">
        <w:rPr>
          <w:rFonts w:hint="cs"/>
          <w:color w:val="000000" w:themeColor="text1"/>
          <w:sz w:val="27"/>
          <w:rtl/>
        </w:rPr>
        <w:t>يدعون</w:t>
      </w:r>
      <w:r w:rsidR="001675CE" w:rsidRPr="00E1692D">
        <w:rPr>
          <w:rFonts w:hint="cs"/>
          <w:color w:val="000000" w:themeColor="text1"/>
          <w:sz w:val="27"/>
          <w:rtl/>
        </w:rPr>
        <w:t xml:space="preserve"> إلى </w:t>
      </w:r>
      <w:r w:rsidRPr="00E1692D">
        <w:rPr>
          <w:rFonts w:hint="cs"/>
          <w:color w:val="000000" w:themeColor="text1"/>
          <w:sz w:val="27"/>
          <w:rtl/>
        </w:rPr>
        <w:t>الخير</w:t>
      </w:r>
      <w:r w:rsidRPr="00E1692D">
        <w:rPr>
          <w:rFonts w:hint="eastAsia"/>
          <w:color w:val="000000" w:themeColor="text1"/>
          <w:sz w:val="27"/>
          <w:rtl/>
        </w:rPr>
        <w:t>»</w:t>
      </w:r>
      <w:r w:rsidRPr="00E1692D">
        <w:rPr>
          <w:rFonts w:hint="cs"/>
          <w:color w:val="000000" w:themeColor="text1"/>
          <w:sz w:val="27"/>
          <w:rtl/>
        </w:rPr>
        <w:t xml:space="preserve"> لما دلّ على معنى</w:t>
      </w:r>
      <w:r w:rsidR="0079027D" w:rsidRPr="00E1692D">
        <w:rPr>
          <w:rFonts w:hint="cs"/>
          <w:color w:val="000000" w:themeColor="text1"/>
          <w:sz w:val="27"/>
          <w:rtl/>
        </w:rPr>
        <w:t>ً</w:t>
      </w:r>
      <w:r w:rsidRPr="00E1692D">
        <w:rPr>
          <w:rFonts w:hint="cs"/>
          <w:color w:val="000000" w:themeColor="text1"/>
          <w:sz w:val="27"/>
          <w:rtl/>
        </w:rPr>
        <w:t xml:space="preserve"> مغاير لما فسّر به. </w:t>
      </w:r>
    </w:p>
    <w:p w:rsidR="00543676" w:rsidRPr="00E1692D" w:rsidRDefault="00543676" w:rsidP="00DB77B2">
      <w:pPr>
        <w:rPr>
          <w:color w:val="000000" w:themeColor="text1"/>
          <w:sz w:val="27"/>
          <w:rtl/>
        </w:rPr>
      </w:pPr>
      <w:r w:rsidRPr="00E1692D">
        <w:rPr>
          <w:rFonts w:hint="cs"/>
          <w:b/>
          <w:bCs/>
          <w:color w:val="000000" w:themeColor="text1"/>
          <w:sz w:val="27"/>
          <w:rtl/>
        </w:rPr>
        <w:t xml:space="preserve">وثانياً: </w:t>
      </w:r>
      <w:r w:rsidRPr="00E1692D">
        <w:rPr>
          <w:rFonts w:hint="cs"/>
          <w:color w:val="000000" w:themeColor="text1"/>
          <w:sz w:val="27"/>
          <w:rtl/>
        </w:rPr>
        <w:t xml:space="preserve">إنّ كلمة </w:t>
      </w:r>
      <w:r w:rsidRPr="00E1692D">
        <w:rPr>
          <w:rFonts w:hint="eastAsia"/>
          <w:color w:val="000000" w:themeColor="text1"/>
          <w:sz w:val="27"/>
          <w:rtl/>
        </w:rPr>
        <w:t>«</w:t>
      </w:r>
      <w:r w:rsidRPr="00E1692D">
        <w:rPr>
          <w:rFonts w:hint="cs"/>
          <w:color w:val="000000" w:themeColor="text1"/>
          <w:sz w:val="27"/>
          <w:rtl/>
        </w:rPr>
        <w:t>من</w:t>
      </w:r>
      <w:r w:rsidRPr="00E1692D">
        <w:rPr>
          <w:rFonts w:hint="eastAsia"/>
          <w:color w:val="000000" w:themeColor="text1"/>
          <w:sz w:val="27"/>
          <w:rtl/>
        </w:rPr>
        <w:t>»</w:t>
      </w:r>
      <w:r w:rsidRPr="00E1692D">
        <w:rPr>
          <w:rFonts w:hint="cs"/>
          <w:color w:val="000000" w:themeColor="text1"/>
          <w:sz w:val="27"/>
          <w:rtl/>
        </w:rPr>
        <w:t xml:space="preserve"> في قوله تعالى: </w:t>
      </w:r>
      <w:r w:rsidRPr="00E1692D">
        <w:rPr>
          <w:rFonts w:ascii="Mosawi" w:hAnsi="Mosawi" w:cs="Mosawi"/>
          <w:color w:val="000000" w:themeColor="text1"/>
          <w:sz w:val="24"/>
          <w:szCs w:val="24"/>
          <w:rtl/>
        </w:rPr>
        <w:t>﴿</w:t>
      </w:r>
      <w:r w:rsidRPr="00E1692D">
        <w:rPr>
          <w:b/>
          <w:bCs/>
          <w:color w:val="000000" w:themeColor="text1"/>
          <w:sz w:val="27"/>
          <w:rtl/>
        </w:rPr>
        <w:t>وَلْتَكُنْ مِنْكُمْ</w:t>
      </w:r>
      <w:r w:rsidRPr="00E1692D">
        <w:rPr>
          <w:rFonts w:ascii="Mosawi" w:hAnsi="Mosawi" w:cs="Mosawi"/>
          <w:color w:val="000000" w:themeColor="text1"/>
          <w:sz w:val="24"/>
          <w:szCs w:val="24"/>
          <w:rtl/>
        </w:rPr>
        <w:t>﴾</w:t>
      </w:r>
      <w:r w:rsidRPr="00E1692D">
        <w:rPr>
          <w:rFonts w:hint="cs"/>
          <w:color w:val="000000" w:themeColor="text1"/>
          <w:sz w:val="27"/>
          <w:rtl/>
        </w:rPr>
        <w:t xml:space="preserve"> إم</w:t>
      </w:r>
      <w:r w:rsidR="0079027D" w:rsidRPr="00E1692D">
        <w:rPr>
          <w:rFonts w:hint="cs"/>
          <w:color w:val="000000" w:themeColor="text1"/>
          <w:sz w:val="27"/>
          <w:rtl/>
        </w:rPr>
        <w:t>ّ</w:t>
      </w:r>
      <w:r w:rsidRPr="00E1692D">
        <w:rPr>
          <w:rFonts w:hint="cs"/>
          <w:color w:val="000000" w:themeColor="text1"/>
          <w:sz w:val="27"/>
          <w:rtl/>
        </w:rPr>
        <w:t>ا زائدة ـ كما احتمل ذلك أبو الفتوح الرازي</w:t>
      </w:r>
      <w:r w:rsidRPr="00E1692D">
        <w:rPr>
          <w:color w:val="000000" w:themeColor="text1"/>
          <w:sz w:val="27"/>
          <w:vertAlign w:val="superscript"/>
          <w:rtl/>
        </w:rPr>
        <w:t>(</w:t>
      </w:r>
      <w:r w:rsidRPr="00E1692D">
        <w:rPr>
          <w:rStyle w:val="EndnoteReference"/>
          <w:color w:val="000000" w:themeColor="text1"/>
          <w:sz w:val="27"/>
          <w:rtl/>
        </w:rPr>
        <w:endnoteReference w:id="428"/>
      </w:r>
      <w:r w:rsidRPr="00E1692D">
        <w:rPr>
          <w:color w:val="000000" w:themeColor="text1"/>
          <w:sz w:val="27"/>
          <w:vertAlign w:val="superscript"/>
          <w:rtl/>
        </w:rPr>
        <w:t>)</w:t>
      </w:r>
      <w:r w:rsidRPr="00E1692D">
        <w:rPr>
          <w:rFonts w:hint="cs"/>
          <w:color w:val="000000" w:themeColor="text1"/>
          <w:sz w:val="27"/>
          <w:rtl/>
        </w:rPr>
        <w:t xml:space="preserve"> ـ</w:t>
      </w:r>
      <w:r w:rsidR="001675CE" w:rsidRPr="00E1692D">
        <w:rPr>
          <w:rFonts w:hint="cs"/>
          <w:color w:val="000000" w:themeColor="text1"/>
          <w:sz w:val="27"/>
          <w:rtl/>
        </w:rPr>
        <w:t xml:space="preserve"> أو </w:t>
      </w:r>
      <w:r w:rsidRPr="00E1692D">
        <w:rPr>
          <w:rFonts w:hint="cs"/>
          <w:color w:val="000000" w:themeColor="text1"/>
          <w:sz w:val="27"/>
          <w:rtl/>
        </w:rPr>
        <w:t xml:space="preserve">أنها بيانية </w:t>
      </w:r>
      <w:r w:rsidR="0079027D" w:rsidRPr="00E1692D">
        <w:rPr>
          <w:rFonts w:hint="cs"/>
          <w:color w:val="000000" w:themeColor="text1"/>
          <w:sz w:val="27"/>
          <w:rtl/>
        </w:rPr>
        <w:t xml:space="preserve">ـ </w:t>
      </w:r>
      <w:r w:rsidRPr="00E1692D">
        <w:rPr>
          <w:rFonts w:hint="cs"/>
          <w:color w:val="000000" w:themeColor="text1"/>
          <w:sz w:val="27"/>
          <w:rtl/>
        </w:rPr>
        <w:t>على ما ذهب الزمخشري في الكش</w:t>
      </w:r>
      <w:r w:rsidR="0079027D" w:rsidRPr="00E1692D">
        <w:rPr>
          <w:rFonts w:hint="cs"/>
          <w:color w:val="000000" w:themeColor="text1"/>
          <w:sz w:val="27"/>
          <w:rtl/>
        </w:rPr>
        <w:t>ّ</w:t>
      </w:r>
      <w:r w:rsidRPr="00E1692D">
        <w:rPr>
          <w:rFonts w:hint="cs"/>
          <w:color w:val="000000" w:themeColor="text1"/>
          <w:sz w:val="27"/>
          <w:rtl/>
        </w:rPr>
        <w:t>اف</w:t>
      </w:r>
      <w:r w:rsidRPr="00E1692D">
        <w:rPr>
          <w:color w:val="000000" w:themeColor="text1"/>
          <w:sz w:val="27"/>
          <w:vertAlign w:val="superscript"/>
          <w:rtl/>
        </w:rPr>
        <w:t>(</w:t>
      </w:r>
      <w:r w:rsidRPr="00E1692D">
        <w:rPr>
          <w:rStyle w:val="EndnoteReference"/>
          <w:color w:val="000000" w:themeColor="text1"/>
          <w:sz w:val="27"/>
          <w:rtl/>
        </w:rPr>
        <w:endnoteReference w:id="429"/>
      </w:r>
      <w:r w:rsidRPr="00E1692D">
        <w:rPr>
          <w:color w:val="000000" w:themeColor="text1"/>
          <w:sz w:val="27"/>
          <w:vertAlign w:val="superscript"/>
          <w:rtl/>
        </w:rPr>
        <w:t>)</w:t>
      </w:r>
      <w:r w:rsidR="0079027D" w:rsidRPr="00E1692D">
        <w:rPr>
          <w:rFonts w:hint="cs"/>
          <w:color w:val="000000" w:themeColor="text1"/>
          <w:sz w:val="27"/>
          <w:rtl/>
        </w:rPr>
        <w:t>،</w:t>
      </w:r>
      <w:r w:rsidRPr="00E1692D">
        <w:rPr>
          <w:rFonts w:hint="cs"/>
          <w:color w:val="000000" w:themeColor="text1"/>
          <w:sz w:val="27"/>
          <w:rtl/>
        </w:rPr>
        <w:t xml:space="preserve"> واعتبرها صاحب مجمع البيان</w:t>
      </w:r>
      <w:r w:rsidRPr="00E1692D">
        <w:rPr>
          <w:color w:val="000000" w:themeColor="text1"/>
          <w:sz w:val="27"/>
          <w:vertAlign w:val="superscript"/>
          <w:rtl/>
        </w:rPr>
        <w:t>(</w:t>
      </w:r>
      <w:r w:rsidRPr="00E1692D">
        <w:rPr>
          <w:rStyle w:val="EndnoteReference"/>
          <w:color w:val="000000" w:themeColor="text1"/>
          <w:sz w:val="27"/>
          <w:rtl/>
        </w:rPr>
        <w:endnoteReference w:id="430"/>
      </w:r>
      <w:r w:rsidRPr="00E1692D">
        <w:rPr>
          <w:color w:val="000000" w:themeColor="text1"/>
          <w:sz w:val="27"/>
          <w:vertAlign w:val="superscript"/>
          <w:rtl/>
        </w:rPr>
        <w:t>)</w:t>
      </w:r>
      <w:r w:rsidRPr="00E1692D">
        <w:rPr>
          <w:rFonts w:hint="cs"/>
          <w:color w:val="000000" w:themeColor="text1"/>
          <w:sz w:val="27"/>
          <w:rtl/>
        </w:rPr>
        <w:t xml:space="preserve"> أحد الأقوال</w:t>
      </w:r>
      <w:r w:rsidR="0079027D" w:rsidRPr="00E1692D">
        <w:rPr>
          <w:rFonts w:hint="cs"/>
          <w:color w:val="000000" w:themeColor="text1"/>
          <w:sz w:val="27"/>
          <w:rtl/>
        </w:rPr>
        <w:t xml:space="preserve"> ـ</w:t>
      </w:r>
      <w:r w:rsidRPr="00E1692D">
        <w:rPr>
          <w:rFonts w:hint="cs"/>
          <w:color w:val="000000" w:themeColor="text1"/>
          <w:sz w:val="27"/>
          <w:rtl/>
        </w:rPr>
        <w:t xml:space="preserve">. وعلى كلّ حال لا يمكن أن تكون </w:t>
      </w:r>
      <w:r w:rsidRPr="00E1692D">
        <w:rPr>
          <w:rFonts w:hint="eastAsia"/>
          <w:color w:val="000000" w:themeColor="text1"/>
          <w:sz w:val="27"/>
          <w:rtl/>
        </w:rPr>
        <w:t>«</w:t>
      </w:r>
      <w:r w:rsidRPr="00E1692D">
        <w:rPr>
          <w:rFonts w:hint="cs"/>
          <w:color w:val="000000" w:themeColor="text1"/>
          <w:sz w:val="27"/>
          <w:rtl/>
        </w:rPr>
        <w:t>من</w:t>
      </w:r>
      <w:r w:rsidRPr="00E1692D">
        <w:rPr>
          <w:rFonts w:hint="eastAsia"/>
          <w:color w:val="000000" w:themeColor="text1"/>
          <w:sz w:val="27"/>
          <w:rtl/>
        </w:rPr>
        <w:t>»</w:t>
      </w:r>
      <w:r w:rsidRPr="00E1692D">
        <w:rPr>
          <w:rFonts w:hint="cs"/>
          <w:color w:val="000000" w:themeColor="text1"/>
          <w:sz w:val="27"/>
          <w:rtl/>
        </w:rPr>
        <w:t xml:space="preserve"> للدلالة على التبعيض؛ لأنّ إجماع علماء الإسلام قائم</w:t>
      </w:r>
      <w:r w:rsidR="0079027D" w:rsidRPr="00E1692D">
        <w:rPr>
          <w:rFonts w:hint="cs"/>
          <w:color w:val="000000" w:themeColor="text1"/>
          <w:sz w:val="27"/>
          <w:rtl/>
        </w:rPr>
        <w:t>ٌ</w:t>
      </w:r>
      <w:r w:rsidRPr="00E1692D">
        <w:rPr>
          <w:rFonts w:hint="cs"/>
          <w:color w:val="000000" w:themeColor="text1"/>
          <w:sz w:val="27"/>
          <w:rtl/>
        </w:rPr>
        <w:t xml:space="preserve"> على أنّ الأمر بالمعروف والنهي عن المنكر واجب</w:t>
      </w:r>
      <w:r w:rsidR="0079027D" w:rsidRPr="00E1692D">
        <w:rPr>
          <w:rFonts w:hint="cs"/>
          <w:color w:val="000000" w:themeColor="text1"/>
          <w:sz w:val="27"/>
          <w:rtl/>
        </w:rPr>
        <w:t>ٌ</w:t>
      </w:r>
      <w:r w:rsidRPr="00E1692D">
        <w:rPr>
          <w:rFonts w:hint="cs"/>
          <w:color w:val="000000" w:themeColor="text1"/>
          <w:sz w:val="27"/>
          <w:rtl/>
        </w:rPr>
        <w:t xml:space="preserve"> على الجميع، ولا يثبت وجوبه على بعض دون بعض، وسواء كان وجوبه عينياً أم كفائياً </w:t>
      </w:r>
      <w:r w:rsidR="0079027D" w:rsidRPr="00E1692D">
        <w:rPr>
          <w:rFonts w:hint="cs"/>
          <w:color w:val="000000" w:themeColor="text1"/>
          <w:sz w:val="27"/>
          <w:rtl/>
        </w:rPr>
        <w:t>فإنّه</w:t>
      </w:r>
      <w:r w:rsidRPr="00E1692D">
        <w:rPr>
          <w:rFonts w:hint="cs"/>
          <w:color w:val="000000" w:themeColor="text1"/>
          <w:sz w:val="27"/>
          <w:rtl/>
        </w:rPr>
        <w:t xml:space="preserve"> ثابت</w:t>
      </w:r>
      <w:r w:rsidR="0079027D" w:rsidRPr="00E1692D">
        <w:rPr>
          <w:rFonts w:hint="cs"/>
          <w:color w:val="000000" w:themeColor="text1"/>
          <w:sz w:val="27"/>
          <w:rtl/>
        </w:rPr>
        <w:t>ٌ</w:t>
      </w:r>
      <w:r w:rsidRPr="00E1692D">
        <w:rPr>
          <w:rFonts w:hint="cs"/>
          <w:color w:val="000000" w:themeColor="text1"/>
          <w:sz w:val="27"/>
          <w:rtl/>
        </w:rPr>
        <w:t xml:space="preserve"> على الجميع ابتداءً</w:t>
      </w:r>
      <w:r w:rsidR="00DB77B2" w:rsidRPr="00E1692D">
        <w:rPr>
          <w:rFonts w:hint="cs"/>
          <w:color w:val="000000" w:themeColor="text1"/>
          <w:sz w:val="27"/>
          <w:rtl/>
        </w:rPr>
        <w:t>،</w:t>
      </w:r>
      <w:r w:rsidRPr="00E1692D">
        <w:rPr>
          <w:rFonts w:hint="cs"/>
          <w:color w:val="000000" w:themeColor="text1"/>
          <w:sz w:val="27"/>
          <w:rtl/>
        </w:rPr>
        <w:t xml:space="preserve"> ويجب أن يكون بحيث يمكن القيام به للجميع</w:t>
      </w:r>
      <w:r w:rsidR="00DB77B2" w:rsidRPr="00E1692D">
        <w:rPr>
          <w:rFonts w:hint="cs"/>
          <w:color w:val="000000" w:themeColor="text1"/>
          <w:sz w:val="27"/>
          <w:rtl/>
        </w:rPr>
        <w:t>،</w:t>
      </w:r>
      <w:r w:rsidRPr="00E1692D">
        <w:rPr>
          <w:rFonts w:hint="cs"/>
          <w:color w:val="000000" w:themeColor="text1"/>
          <w:sz w:val="27"/>
          <w:rtl/>
        </w:rPr>
        <w:t xml:space="preserve"> والذي يمكن للجميع هو الأمر والنهي القولي، دون الضرب والشتم. </w:t>
      </w:r>
    </w:p>
    <w:p w:rsidR="00543676" w:rsidRPr="00E1692D" w:rsidRDefault="00543676" w:rsidP="00DB77B2">
      <w:pPr>
        <w:rPr>
          <w:color w:val="000000" w:themeColor="text1"/>
          <w:sz w:val="27"/>
          <w:rtl/>
        </w:rPr>
      </w:pPr>
      <w:r w:rsidRPr="00E1692D">
        <w:rPr>
          <w:rFonts w:hint="cs"/>
          <w:b/>
          <w:bCs/>
          <w:color w:val="000000" w:themeColor="text1"/>
          <w:sz w:val="27"/>
          <w:rtl/>
        </w:rPr>
        <w:t xml:space="preserve">الوجه الرابع: </w:t>
      </w:r>
      <w:r w:rsidR="00DB77B2" w:rsidRPr="00E1692D">
        <w:rPr>
          <w:rFonts w:hint="cs"/>
          <w:color w:val="000000" w:themeColor="text1"/>
          <w:sz w:val="27"/>
          <w:rtl/>
        </w:rPr>
        <w:t>و</w:t>
      </w:r>
      <w:r w:rsidRPr="00E1692D">
        <w:rPr>
          <w:rFonts w:hint="cs"/>
          <w:color w:val="000000" w:themeColor="text1"/>
          <w:sz w:val="27"/>
          <w:rtl/>
        </w:rPr>
        <w:t xml:space="preserve">هو أنّ </w:t>
      </w:r>
      <w:r w:rsidR="00DB77B2" w:rsidRPr="00E1692D">
        <w:rPr>
          <w:rFonts w:hint="cs"/>
          <w:color w:val="000000" w:themeColor="text1"/>
          <w:sz w:val="27"/>
          <w:rtl/>
        </w:rPr>
        <w:t>الشيخ الطوسي</w:t>
      </w:r>
      <w:r w:rsidRPr="00E1692D">
        <w:rPr>
          <w:rFonts w:hint="cs"/>
          <w:color w:val="000000" w:themeColor="text1"/>
          <w:sz w:val="27"/>
          <w:rtl/>
        </w:rPr>
        <w:t xml:space="preserve"> تحدّ</w:t>
      </w:r>
      <w:r w:rsidR="00DB77B2" w:rsidRPr="00E1692D">
        <w:rPr>
          <w:rFonts w:hint="cs"/>
          <w:color w:val="000000" w:themeColor="text1"/>
          <w:sz w:val="27"/>
          <w:rtl/>
        </w:rPr>
        <w:t>َ</w:t>
      </w:r>
      <w:r w:rsidRPr="00E1692D">
        <w:rPr>
          <w:rFonts w:hint="cs"/>
          <w:color w:val="000000" w:themeColor="text1"/>
          <w:sz w:val="27"/>
          <w:rtl/>
        </w:rPr>
        <w:t xml:space="preserve">ث في كتاب </w:t>
      </w:r>
      <w:r w:rsidRPr="00E1692D">
        <w:rPr>
          <w:rFonts w:hint="eastAsia"/>
          <w:color w:val="000000" w:themeColor="text1"/>
          <w:sz w:val="27"/>
          <w:rtl/>
        </w:rPr>
        <w:t>«</w:t>
      </w:r>
      <w:r w:rsidRPr="00E1692D">
        <w:rPr>
          <w:rFonts w:hint="cs"/>
          <w:color w:val="000000" w:themeColor="text1"/>
          <w:sz w:val="27"/>
          <w:rtl/>
        </w:rPr>
        <w:t>النهاية</w:t>
      </w:r>
      <w:r w:rsidRPr="00E1692D">
        <w:rPr>
          <w:rFonts w:hint="eastAsia"/>
          <w:color w:val="000000" w:themeColor="text1"/>
          <w:sz w:val="27"/>
          <w:rtl/>
        </w:rPr>
        <w:t>»</w:t>
      </w:r>
      <w:r w:rsidRPr="00E1692D">
        <w:rPr>
          <w:rFonts w:hint="cs"/>
          <w:color w:val="000000" w:themeColor="text1"/>
          <w:sz w:val="27"/>
          <w:rtl/>
        </w:rPr>
        <w:t xml:space="preserve"> عن مورد الأمر بالمعروف والنهي عن المنكر </w:t>
      </w:r>
      <w:r w:rsidRPr="00E1692D">
        <w:rPr>
          <w:rFonts w:hint="eastAsia"/>
          <w:color w:val="000000" w:themeColor="text1"/>
          <w:sz w:val="27"/>
          <w:rtl/>
        </w:rPr>
        <w:t>«</w:t>
      </w:r>
      <w:r w:rsidRPr="00E1692D">
        <w:rPr>
          <w:rFonts w:hint="cs"/>
          <w:color w:val="000000" w:themeColor="text1"/>
          <w:sz w:val="27"/>
          <w:rtl/>
        </w:rPr>
        <w:t>اليدوي</w:t>
      </w:r>
      <w:r w:rsidRPr="00E1692D">
        <w:rPr>
          <w:rFonts w:hint="eastAsia"/>
          <w:color w:val="000000" w:themeColor="text1"/>
          <w:sz w:val="27"/>
          <w:rtl/>
        </w:rPr>
        <w:t>»</w:t>
      </w:r>
      <w:r w:rsidR="00DB77B2" w:rsidRPr="00E1692D">
        <w:rPr>
          <w:rFonts w:hint="cs"/>
          <w:color w:val="000000" w:themeColor="text1"/>
          <w:sz w:val="27"/>
          <w:rtl/>
        </w:rPr>
        <w:t>،</w:t>
      </w:r>
      <w:r w:rsidRPr="00E1692D">
        <w:rPr>
          <w:rFonts w:hint="cs"/>
          <w:color w:val="000000" w:themeColor="text1"/>
          <w:sz w:val="27"/>
          <w:rtl/>
        </w:rPr>
        <w:t xml:space="preserve"> الذي يعتبر واحداً من مراحل الأمر والنهي، فقال: </w:t>
      </w:r>
      <w:r w:rsidRPr="00E1692D">
        <w:rPr>
          <w:rFonts w:hint="eastAsia"/>
          <w:color w:val="000000" w:themeColor="text1"/>
          <w:sz w:val="27"/>
          <w:rtl/>
        </w:rPr>
        <w:t>«</w:t>
      </w:r>
      <w:r w:rsidRPr="00E1692D">
        <w:rPr>
          <w:rFonts w:hint="cs"/>
          <w:color w:val="000000" w:themeColor="text1"/>
          <w:sz w:val="27"/>
          <w:rtl/>
        </w:rPr>
        <w:t>والأمر بالمعروف يكون باليد واللسان</w:t>
      </w:r>
      <w:r w:rsidR="00DB77B2" w:rsidRPr="00E1692D">
        <w:rPr>
          <w:rFonts w:hint="cs"/>
          <w:color w:val="000000" w:themeColor="text1"/>
          <w:sz w:val="27"/>
          <w:rtl/>
        </w:rPr>
        <w:t>؛</w:t>
      </w:r>
      <w:r w:rsidRPr="00E1692D">
        <w:rPr>
          <w:rFonts w:hint="cs"/>
          <w:color w:val="000000" w:themeColor="text1"/>
          <w:sz w:val="27"/>
          <w:rtl/>
        </w:rPr>
        <w:t xml:space="preserve"> فأم</w:t>
      </w:r>
      <w:r w:rsidR="00DB77B2" w:rsidRPr="00E1692D">
        <w:rPr>
          <w:rFonts w:hint="cs"/>
          <w:color w:val="000000" w:themeColor="text1"/>
          <w:sz w:val="27"/>
          <w:rtl/>
        </w:rPr>
        <w:t>ّ</w:t>
      </w:r>
      <w:r w:rsidRPr="00E1692D">
        <w:rPr>
          <w:rFonts w:hint="cs"/>
          <w:color w:val="000000" w:themeColor="text1"/>
          <w:sz w:val="27"/>
          <w:rtl/>
        </w:rPr>
        <w:t>ا اليد فهو أن يفعل المعروف ويجتنب المنكر على وجهٍ يتأس</w:t>
      </w:r>
      <w:r w:rsidR="00DB77B2" w:rsidRPr="00E1692D">
        <w:rPr>
          <w:rFonts w:hint="cs"/>
          <w:color w:val="000000" w:themeColor="text1"/>
          <w:sz w:val="27"/>
          <w:rtl/>
        </w:rPr>
        <w:t>ّ</w:t>
      </w:r>
      <w:r w:rsidRPr="00E1692D">
        <w:rPr>
          <w:rFonts w:hint="cs"/>
          <w:color w:val="000000" w:themeColor="text1"/>
          <w:sz w:val="27"/>
          <w:rtl/>
        </w:rPr>
        <w:t>ى به الناس</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31"/>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DB77B2">
      <w:pPr>
        <w:rPr>
          <w:color w:val="000000" w:themeColor="text1"/>
          <w:sz w:val="27"/>
          <w:rtl/>
        </w:rPr>
      </w:pPr>
      <w:r w:rsidRPr="00E1692D">
        <w:rPr>
          <w:rFonts w:hint="cs"/>
          <w:color w:val="000000" w:themeColor="text1"/>
          <w:sz w:val="27"/>
          <w:rtl/>
        </w:rPr>
        <w:t>وعليه، وخلافاً لما يتبادر</w:t>
      </w:r>
      <w:r w:rsidR="001675CE" w:rsidRPr="00E1692D">
        <w:rPr>
          <w:rFonts w:hint="cs"/>
          <w:color w:val="000000" w:themeColor="text1"/>
          <w:sz w:val="27"/>
          <w:rtl/>
        </w:rPr>
        <w:t xml:space="preserve"> إلى </w:t>
      </w:r>
      <w:r w:rsidRPr="00E1692D">
        <w:rPr>
          <w:rFonts w:hint="cs"/>
          <w:color w:val="000000" w:themeColor="text1"/>
          <w:sz w:val="27"/>
          <w:rtl/>
        </w:rPr>
        <w:t>أذهاننا من أنّ الأمر بالمعروف اليدوي يتحقّ</w:t>
      </w:r>
      <w:r w:rsidR="00DB77B2" w:rsidRPr="00E1692D">
        <w:rPr>
          <w:rFonts w:hint="cs"/>
          <w:color w:val="000000" w:themeColor="text1"/>
          <w:sz w:val="27"/>
          <w:rtl/>
        </w:rPr>
        <w:t>َ</w:t>
      </w:r>
      <w:r w:rsidRPr="00E1692D">
        <w:rPr>
          <w:rFonts w:hint="cs"/>
          <w:color w:val="000000" w:themeColor="text1"/>
          <w:sz w:val="27"/>
          <w:rtl/>
        </w:rPr>
        <w:t>ق باستعمال القوّة، يرى تحقّ</w:t>
      </w:r>
      <w:r w:rsidR="00DB77B2" w:rsidRPr="00E1692D">
        <w:rPr>
          <w:rFonts w:hint="cs"/>
          <w:color w:val="000000" w:themeColor="text1"/>
          <w:sz w:val="27"/>
          <w:rtl/>
        </w:rPr>
        <w:t>ُ</w:t>
      </w:r>
      <w:r w:rsidRPr="00E1692D">
        <w:rPr>
          <w:rFonts w:hint="cs"/>
          <w:color w:val="000000" w:themeColor="text1"/>
          <w:sz w:val="27"/>
          <w:rtl/>
        </w:rPr>
        <w:t>قه في العمل به والابتعاد عن المنكر</w:t>
      </w:r>
      <w:r w:rsidRPr="00E1692D">
        <w:rPr>
          <w:color w:val="000000" w:themeColor="text1"/>
          <w:sz w:val="27"/>
          <w:vertAlign w:val="superscript"/>
          <w:rtl/>
        </w:rPr>
        <w:t>(</w:t>
      </w:r>
      <w:r w:rsidRPr="00E1692D">
        <w:rPr>
          <w:rStyle w:val="EndnoteReference"/>
          <w:color w:val="000000" w:themeColor="text1"/>
          <w:sz w:val="27"/>
          <w:rtl/>
        </w:rPr>
        <w:endnoteReference w:id="432"/>
      </w:r>
      <w:r w:rsidRPr="00E1692D">
        <w:rPr>
          <w:color w:val="000000" w:themeColor="text1"/>
          <w:sz w:val="27"/>
          <w:vertAlign w:val="superscript"/>
          <w:rtl/>
        </w:rPr>
        <w:t>)</w:t>
      </w:r>
      <w:r w:rsidRPr="00E1692D">
        <w:rPr>
          <w:rFonts w:hint="cs"/>
          <w:color w:val="000000" w:themeColor="text1"/>
          <w:sz w:val="27"/>
          <w:rtl/>
        </w:rPr>
        <w:t>، وهذا أيضاً مؤيّ</w:t>
      </w:r>
      <w:r w:rsidR="00DB77B2" w:rsidRPr="00E1692D">
        <w:rPr>
          <w:rFonts w:hint="cs"/>
          <w:color w:val="000000" w:themeColor="text1"/>
          <w:sz w:val="27"/>
          <w:rtl/>
        </w:rPr>
        <w:t>ِ</w:t>
      </w:r>
      <w:r w:rsidRPr="00E1692D">
        <w:rPr>
          <w:rFonts w:hint="cs"/>
          <w:color w:val="000000" w:themeColor="text1"/>
          <w:sz w:val="27"/>
          <w:rtl/>
        </w:rPr>
        <w:t xml:space="preserve">د </w:t>
      </w:r>
      <w:r w:rsidR="00DB77B2" w:rsidRPr="00E1692D">
        <w:rPr>
          <w:rFonts w:hint="cs"/>
          <w:color w:val="000000" w:themeColor="text1"/>
          <w:sz w:val="27"/>
          <w:rtl/>
        </w:rPr>
        <w:t>لكون</w:t>
      </w:r>
      <w:r w:rsidRPr="00E1692D">
        <w:rPr>
          <w:rFonts w:hint="cs"/>
          <w:color w:val="000000" w:themeColor="text1"/>
          <w:sz w:val="27"/>
          <w:rtl/>
        </w:rPr>
        <w:t xml:space="preserve"> الأمر والنهي ليسا سوى الطلب العملي والقولي. وعلى هذا فإنّ القيام بأعمال الخير داخل</w:t>
      </w:r>
      <w:r w:rsidR="00FC6F9F" w:rsidRPr="00E1692D">
        <w:rPr>
          <w:rFonts w:hint="cs"/>
          <w:color w:val="000000" w:themeColor="text1"/>
          <w:sz w:val="27"/>
          <w:rtl/>
        </w:rPr>
        <w:t>ٌ</w:t>
      </w:r>
      <w:r w:rsidRPr="00E1692D">
        <w:rPr>
          <w:rFonts w:hint="cs"/>
          <w:color w:val="000000" w:themeColor="text1"/>
          <w:sz w:val="27"/>
          <w:rtl/>
        </w:rPr>
        <w:t xml:space="preserve"> في الأمر بالمعروف، كما أنّ ترك الأعمال السيّئة داخل</w:t>
      </w:r>
      <w:r w:rsidR="00FC6F9F" w:rsidRPr="00E1692D">
        <w:rPr>
          <w:rFonts w:hint="cs"/>
          <w:color w:val="000000" w:themeColor="text1"/>
          <w:sz w:val="27"/>
          <w:rtl/>
        </w:rPr>
        <w:t>ٌ</w:t>
      </w:r>
      <w:r w:rsidRPr="00E1692D">
        <w:rPr>
          <w:rFonts w:hint="cs"/>
          <w:color w:val="000000" w:themeColor="text1"/>
          <w:sz w:val="27"/>
          <w:rtl/>
        </w:rPr>
        <w:t xml:space="preserve"> في النهي عن المنكر. </w:t>
      </w:r>
    </w:p>
    <w:p w:rsidR="00543676" w:rsidRPr="00E1692D" w:rsidRDefault="00543676" w:rsidP="00FC6F9F">
      <w:pPr>
        <w:rPr>
          <w:color w:val="000000" w:themeColor="text1"/>
          <w:sz w:val="27"/>
          <w:rtl/>
        </w:rPr>
      </w:pPr>
      <w:r w:rsidRPr="00E1692D">
        <w:rPr>
          <w:rFonts w:hint="cs"/>
          <w:color w:val="000000" w:themeColor="text1"/>
          <w:sz w:val="27"/>
          <w:rtl/>
        </w:rPr>
        <w:t>وإنّ جميع هذه الأمور تأتي في سياق بقاء المعروف على معروفه، والمنكر على نُكْره. لذلك يبدو أنّ الأمر بالمعروف والنهي عن المنكر واجب</w:t>
      </w:r>
      <w:r w:rsidR="00FC6F9F" w:rsidRPr="00E1692D">
        <w:rPr>
          <w:rFonts w:hint="cs"/>
          <w:color w:val="000000" w:themeColor="text1"/>
          <w:sz w:val="27"/>
          <w:rtl/>
        </w:rPr>
        <w:t>ٌ</w:t>
      </w:r>
      <w:r w:rsidRPr="00E1692D">
        <w:rPr>
          <w:rFonts w:hint="cs"/>
          <w:color w:val="000000" w:themeColor="text1"/>
          <w:sz w:val="27"/>
          <w:rtl/>
        </w:rPr>
        <w:t xml:space="preserve"> عيني</w:t>
      </w:r>
      <w:r w:rsidR="00FC6F9F" w:rsidRPr="00E1692D">
        <w:rPr>
          <w:rFonts w:hint="cs"/>
          <w:color w:val="000000" w:themeColor="text1"/>
          <w:sz w:val="27"/>
          <w:rtl/>
        </w:rPr>
        <w:t>،</w:t>
      </w:r>
      <w:r w:rsidRPr="00E1692D">
        <w:rPr>
          <w:rFonts w:hint="cs"/>
          <w:color w:val="000000" w:themeColor="text1"/>
          <w:sz w:val="27"/>
          <w:rtl/>
        </w:rPr>
        <w:t xml:space="preserve"> وليس كفائياً</w:t>
      </w:r>
      <w:r w:rsidR="00FC6F9F" w:rsidRPr="00E1692D">
        <w:rPr>
          <w:rFonts w:hint="cs"/>
          <w:color w:val="000000" w:themeColor="text1"/>
          <w:sz w:val="27"/>
          <w:rtl/>
        </w:rPr>
        <w:t>.</w:t>
      </w:r>
      <w:r w:rsidRPr="00E1692D">
        <w:rPr>
          <w:rFonts w:hint="cs"/>
          <w:color w:val="000000" w:themeColor="text1"/>
          <w:sz w:val="27"/>
          <w:rtl/>
        </w:rPr>
        <w:t xml:space="preserve"> كما أنه لا يرتبط بمرحلة الامتثال، وهل فاعل المنكر يترك المنكر أم لا؟ وبعبارة أخرى: إنّ الأمر بالمعروف أمر</w:t>
      </w:r>
      <w:r w:rsidR="00FC6F9F" w:rsidRPr="00E1692D">
        <w:rPr>
          <w:rFonts w:hint="cs"/>
          <w:color w:val="000000" w:themeColor="text1"/>
          <w:sz w:val="27"/>
          <w:rtl/>
        </w:rPr>
        <w:t>ٌ</w:t>
      </w:r>
      <w:r w:rsidRPr="00E1692D">
        <w:rPr>
          <w:rFonts w:hint="cs"/>
          <w:color w:val="000000" w:themeColor="text1"/>
          <w:sz w:val="27"/>
          <w:rtl/>
        </w:rPr>
        <w:t xml:space="preserve"> بمعروف لم يُمتثل، والنهي عن المنكر نهي</w:t>
      </w:r>
      <w:r w:rsidR="00FC6F9F" w:rsidRPr="00E1692D">
        <w:rPr>
          <w:rFonts w:hint="cs"/>
          <w:color w:val="000000" w:themeColor="text1"/>
          <w:sz w:val="27"/>
          <w:rtl/>
        </w:rPr>
        <w:t>ٌ</w:t>
      </w:r>
      <w:r w:rsidRPr="00E1692D">
        <w:rPr>
          <w:rFonts w:hint="cs"/>
          <w:color w:val="000000" w:themeColor="text1"/>
          <w:sz w:val="27"/>
          <w:rtl/>
        </w:rPr>
        <w:t xml:space="preserve"> عن منكر لم يصدر، أي </w:t>
      </w:r>
      <w:r w:rsidR="00FC6F9F" w:rsidRPr="00E1692D">
        <w:rPr>
          <w:rFonts w:hint="cs"/>
          <w:color w:val="000000" w:themeColor="text1"/>
          <w:sz w:val="27"/>
          <w:rtl/>
        </w:rPr>
        <w:t>إ</w:t>
      </w:r>
      <w:r w:rsidRPr="00E1692D">
        <w:rPr>
          <w:rFonts w:hint="cs"/>
          <w:color w:val="000000" w:themeColor="text1"/>
          <w:sz w:val="27"/>
          <w:rtl/>
        </w:rPr>
        <w:t>نه دفع</w:t>
      </w:r>
      <w:r w:rsidR="00FC6F9F" w:rsidRPr="00E1692D">
        <w:rPr>
          <w:rFonts w:hint="cs"/>
          <w:color w:val="000000" w:themeColor="text1"/>
          <w:sz w:val="27"/>
          <w:rtl/>
        </w:rPr>
        <w:t>ٌ</w:t>
      </w:r>
      <w:r w:rsidRPr="00E1692D">
        <w:rPr>
          <w:rFonts w:hint="cs"/>
          <w:color w:val="000000" w:themeColor="text1"/>
          <w:sz w:val="27"/>
          <w:rtl/>
        </w:rPr>
        <w:t xml:space="preserve"> للمنكر</w:t>
      </w:r>
      <w:r w:rsidR="00FC6F9F" w:rsidRPr="00E1692D">
        <w:rPr>
          <w:rFonts w:hint="cs"/>
          <w:color w:val="000000" w:themeColor="text1"/>
          <w:sz w:val="27"/>
          <w:rtl/>
        </w:rPr>
        <w:t>،</w:t>
      </w:r>
      <w:r w:rsidRPr="00E1692D">
        <w:rPr>
          <w:rFonts w:hint="cs"/>
          <w:color w:val="000000" w:themeColor="text1"/>
          <w:sz w:val="27"/>
          <w:rtl/>
        </w:rPr>
        <w:t xml:space="preserve"> وليس رفعاً له</w:t>
      </w:r>
      <w:r w:rsidR="00FC6F9F" w:rsidRPr="00E1692D">
        <w:rPr>
          <w:rFonts w:hint="cs"/>
          <w:color w:val="000000" w:themeColor="text1"/>
          <w:sz w:val="27"/>
          <w:rtl/>
        </w:rPr>
        <w:t>.</w:t>
      </w:r>
      <w:r w:rsidRPr="00E1692D">
        <w:rPr>
          <w:rFonts w:hint="cs"/>
          <w:color w:val="000000" w:themeColor="text1"/>
          <w:sz w:val="27"/>
          <w:rtl/>
        </w:rPr>
        <w:t xml:space="preserve"> وإنّ أدلة هذين الأمرين لا تتكف</w:t>
      </w:r>
      <w:r w:rsidR="00FC6F9F" w:rsidRPr="00E1692D">
        <w:rPr>
          <w:rFonts w:hint="cs"/>
          <w:color w:val="000000" w:themeColor="text1"/>
          <w:sz w:val="27"/>
          <w:rtl/>
        </w:rPr>
        <w:t>َّ</w:t>
      </w:r>
      <w:r w:rsidRPr="00E1692D">
        <w:rPr>
          <w:rFonts w:hint="cs"/>
          <w:color w:val="000000" w:themeColor="text1"/>
          <w:sz w:val="27"/>
          <w:rtl/>
        </w:rPr>
        <w:t xml:space="preserve">ل </w:t>
      </w:r>
      <w:r w:rsidRPr="00E1692D">
        <w:rPr>
          <w:rFonts w:hint="cs"/>
          <w:color w:val="000000" w:themeColor="text1"/>
          <w:sz w:val="27"/>
          <w:rtl/>
        </w:rPr>
        <w:lastRenderedPageBreak/>
        <w:t>بامتثال الشخص المخاطب، بل المراد منهما بقاء المعروف على معروفي</w:t>
      </w:r>
      <w:r w:rsidR="00FC6F9F" w:rsidRPr="00E1692D">
        <w:rPr>
          <w:rFonts w:hint="cs"/>
          <w:color w:val="000000" w:themeColor="text1"/>
          <w:sz w:val="27"/>
          <w:rtl/>
        </w:rPr>
        <w:t>ّ</w:t>
      </w:r>
      <w:r w:rsidRPr="00E1692D">
        <w:rPr>
          <w:rFonts w:hint="cs"/>
          <w:color w:val="000000" w:themeColor="text1"/>
          <w:sz w:val="27"/>
          <w:rtl/>
        </w:rPr>
        <w:t>ته، وبقاء قبح المنكر على قبحه في المجتمع، بحيث لو ثبت قبح المنكر في المجتمع، واعتبره كل</w:t>
      </w:r>
      <w:r w:rsidR="00FC6F9F" w:rsidRPr="00E1692D">
        <w:rPr>
          <w:rFonts w:hint="cs"/>
          <w:color w:val="000000" w:themeColor="text1"/>
          <w:sz w:val="27"/>
          <w:rtl/>
        </w:rPr>
        <w:t>ّ</w:t>
      </w:r>
      <w:r w:rsidRPr="00E1692D">
        <w:rPr>
          <w:rFonts w:hint="cs"/>
          <w:color w:val="000000" w:themeColor="text1"/>
          <w:sz w:val="27"/>
          <w:rtl/>
        </w:rPr>
        <w:t xml:space="preserve"> الناس منكراً، لن يجرؤ أحد</w:t>
      </w:r>
      <w:r w:rsidR="00FC6F9F" w:rsidRPr="00E1692D">
        <w:rPr>
          <w:rFonts w:hint="cs"/>
          <w:color w:val="000000" w:themeColor="text1"/>
          <w:sz w:val="27"/>
          <w:rtl/>
        </w:rPr>
        <w:t>ٌ</w:t>
      </w:r>
      <w:r w:rsidRPr="00E1692D">
        <w:rPr>
          <w:rFonts w:hint="cs"/>
          <w:color w:val="000000" w:themeColor="text1"/>
          <w:sz w:val="27"/>
          <w:rtl/>
        </w:rPr>
        <w:t xml:space="preserve"> على ارتكابه، كما هو الحال بالنسبة</w:t>
      </w:r>
      <w:r w:rsidR="001675CE" w:rsidRPr="00E1692D">
        <w:rPr>
          <w:rFonts w:hint="cs"/>
          <w:color w:val="000000" w:themeColor="text1"/>
          <w:sz w:val="27"/>
          <w:rtl/>
        </w:rPr>
        <w:t xml:space="preserve"> إلى </w:t>
      </w:r>
      <w:r w:rsidRPr="00E1692D">
        <w:rPr>
          <w:rFonts w:hint="cs"/>
          <w:color w:val="000000" w:themeColor="text1"/>
          <w:sz w:val="27"/>
          <w:rtl/>
        </w:rPr>
        <w:t>الكثير من المنكرات</w:t>
      </w:r>
      <w:r w:rsidR="00FC6F9F" w:rsidRPr="00E1692D">
        <w:rPr>
          <w:rFonts w:hint="cs"/>
          <w:color w:val="000000" w:themeColor="text1"/>
          <w:sz w:val="27"/>
          <w:rtl/>
        </w:rPr>
        <w:t>،</w:t>
      </w:r>
      <w:r w:rsidRPr="00E1692D">
        <w:rPr>
          <w:rFonts w:hint="cs"/>
          <w:color w:val="000000" w:themeColor="text1"/>
          <w:sz w:val="27"/>
          <w:rtl/>
        </w:rPr>
        <w:t xml:space="preserve"> من قبيل</w:t>
      </w:r>
      <w:r w:rsidR="00FC6F9F" w:rsidRPr="00E1692D">
        <w:rPr>
          <w:rFonts w:hint="cs"/>
          <w:color w:val="000000" w:themeColor="text1"/>
          <w:sz w:val="27"/>
          <w:rtl/>
        </w:rPr>
        <w:t>:</w:t>
      </w:r>
      <w:r w:rsidRPr="00E1692D">
        <w:rPr>
          <w:rFonts w:hint="cs"/>
          <w:color w:val="000000" w:themeColor="text1"/>
          <w:sz w:val="27"/>
          <w:rtl/>
        </w:rPr>
        <w:t xml:space="preserve"> شرب الخمر مثلاً، فحيث إنّ قبحه قائم، ولا يزال المجتمع يراه قبيحاً، فإنّ الكثرة المطلقة من المسلمين لا يقربونه. من هنا فإنّ الأمر بالمعروف والنهي عن المنكر من أهم</w:t>
      </w:r>
      <w:r w:rsidR="00FC6F9F" w:rsidRPr="00E1692D">
        <w:rPr>
          <w:rFonts w:hint="cs"/>
          <w:color w:val="000000" w:themeColor="text1"/>
          <w:sz w:val="27"/>
          <w:rtl/>
        </w:rPr>
        <w:t>ّ</w:t>
      </w:r>
      <w:r w:rsidRPr="00E1692D">
        <w:rPr>
          <w:rFonts w:hint="cs"/>
          <w:color w:val="000000" w:themeColor="text1"/>
          <w:sz w:val="27"/>
          <w:rtl/>
        </w:rPr>
        <w:t xml:space="preserve"> العناصر الضامنة لتطبيق الأحكام، والقيام بإصلاح المجتمع، وحفظ القيم الاجتماعية، والحيلولة دون تبدّل القيم</w:t>
      </w:r>
      <w:r w:rsidR="001675CE" w:rsidRPr="00E1692D">
        <w:rPr>
          <w:rFonts w:hint="cs"/>
          <w:color w:val="000000" w:themeColor="text1"/>
          <w:sz w:val="27"/>
          <w:rtl/>
        </w:rPr>
        <w:t xml:space="preserve"> إلى </w:t>
      </w:r>
      <w:r w:rsidRPr="00E1692D">
        <w:rPr>
          <w:rFonts w:hint="cs"/>
          <w:color w:val="000000" w:themeColor="text1"/>
          <w:sz w:val="27"/>
          <w:rtl/>
        </w:rPr>
        <w:t>ما يناقضها،</w:t>
      </w:r>
      <w:r w:rsidR="001675CE" w:rsidRPr="00E1692D">
        <w:rPr>
          <w:rFonts w:hint="cs"/>
          <w:color w:val="000000" w:themeColor="text1"/>
          <w:sz w:val="27"/>
          <w:rtl/>
        </w:rPr>
        <w:t xml:space="preserve"> أو </w:t>
      </w:r>
      <w:r w:rsidRPr="00E1692D">
        <w:rPr>
          <w:rFonts w:hint="cs"/>
          <w:color w:val="000000" w:themeColor="text1"/>
          <w:sz w:val="27"/>
          <w:rtl/>
        </w:rPr>
        <w:t xml:space="preserve">بالعكس. </w:t>
      </w:r>
    </w:p>
    <w:p w:rsidR="00543676" w:rsidRPr="00E1692D" w:rsidRDefault="00543676" w:rsidP="00543676">
      <w:pPr>
        <w:tabs>
          <w:tab w:val="left" w:pos="7226"/>
        </w:tabs>
        <w:rPr>
          <w:rFonts w:ascii="hashemi" w:hAnsi="hashemi"/>
          <w:color w:val="000000" w:themeColor="text1"/>
          <w:sz w:val="27"/>
          <w:rtl/>
          <w:lang w:bidi="ar-IQ"/>
        </w:rPr>
      </w:pPr>
    </w:p>
    <w:p w:rsidR="00543676" w:rsidRPr="00E1692D" w:rsidRDefault="00543676" w:rsidP="009E0D55">
      <w:pPr>
        <w:pStyle w:val="Heading3"/>
        <w:rPr>
          <w:color w:val="000000" w:themeColor="text1"/>
          <w:rtl/>
          <w:lang w:bidi="ar-IQ"/>
        </w:rPr>
      </w:pPr>
      <w:r w:rsidRPr="00E1692D">
        <w:rPr>
          <w:rFonts w:hint="cs"/>
          <w:color w:val="000000" w:themeColor="text1"/>
          <w:rtl/>
          <w:lang w:bidi="ar-IQ"/>
        </w:rPr>
        <w:t>أدلّة القائلين بجواز الضرب والجرح في الأمر بالمعروف والنهي عن المنكر</w:t>
      </w:r>
    </w:p>
    <w:p w:rsidR="00543676" w:rsidRPr="00E1692D" w:rsidRDefault="00543676" w:rsidP="009E0D55">
      <w:pPr>
        <w:pStyle w:val="Heading3"/>
        <w:rPr>
          <w:color w:val="000000" w:themeColor="text1"/>
          <w:rtl/>
          <w:lang w:bidi="ar-IQ"/>
        </w:rPr>
      </w:pPr>
      <w:r w:rsidRPr="00E1692D">
        <w:rPr>
          <w:rFonts w:hint="cs"/>
          <w:color w:val="000000" w:themeColor="text1"/>
          <w:rtl/>
          <w:lang w:bidi="ar-IQ"/>
        </w:rPr>
        <w:t>1ـ الروايات</w:t>
      </w:r>
    </w:p>
    <w:p w:rsidR="00543676" w:rsidRPr="00E1692D" w:rsidRDefault="00543676"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من أهمّ التحدّيات الماثلة أمامنا في إثبات نظري</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تنا القائلة بأنّ الأمر بالمعروف والنهي عن المنكر لا يشمل مرحلة الضرب والجرح بعضُ الروايات ذات الظهور البدوي في إثبات مراحل الأمر بالمعروف والنهي عن المنكر. </w:t>
      </w:r>
    </w:p>
    <w:p w:rsidR="00543676" w:rsidRPr="00E1692D" w:rsidRDefault="00543676" w:rsidP="00543676">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توضيح ذلك: إنّ بعض الروايات تذكر مراحل للأمر بالمعروف والنهي عن المنكر، تبدأ بالإنكار القلبي، وتنتهي بالتدخ</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ل العملي واستخدام العنف والقوّة. </w:t>
      </w:r>
    </w:p>
    <w:p w:rsidR="00543676" w:rsidRPr="00E1692D" w:rsidRDefault="00543676"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 xml:space="preserve">ولكي نتخطّى هذه المعضلة يتعيّن علينا دراسة هذه الروايات بالتفصيل. </w:t>
      </w:r>
    </w:p>
    <w:p w:rsidR="00543676" w:rsidRPr="00E1692D" w:rsidRDefault="00543676" w:rsidP="00543676">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1ـ عن جابر، عن أبي جعفر</w:t>
      </w:r>
      <w:r w:rsidR="00B64CA4" w:rsidRPr="00E1692D">
        <w:rPr>
          <w:rFonts w:ascii="Mosawi" w:hAnsi="Mosawi" w:cs="Mosawi"/>
          <w:color w:val="000000" w:themeColor="text1"/>
          <w:sz w:val="26"/>
          <w:szCs w:val="26"/>
          <w:rtl/>
        </w:rPr>
        <w:t>×</w:t>
      </w:r>
      <w:r w:rsidRPr="00E1692D">
        <w:rPr>
          <w:rFonts w:ascii="hashemi" w:hAnsi="hashemi" w:hint="cs"/>
          <w:color w:val="000000" w:themeColor="text1"/>
          <w:sz w:val="27"/>
          <w:rtl/>
          <w:lang w:bidi="ar-IQ"/>
        </w:rPr>
        <w:t xml:space="preserve"> ـ في حديثٍ ـ</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قال: </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إنّ الأمر بالمعروف والنهي عن المنكر سبيل الأنبياء، ومنهاج الصلحاء.</w:t>
      </w:r>
      <w:r w:rsidR="00C1575C">
        <w:rPr>
          <w:rFonts w:ascii="hashemi" w:hAnsi="hashemi" w:hint="cs"/>
          <w:color w:val="000000" w:themeColor="text1"/>
          <w:sz w:val="27"/>
          <w:rtl/>
          <w:lang w:bidi="ar-IQ"/>
        </w:rPr>
        <w:t>.</w:t>
      </w:r>
      <w:r w:rsidRPr="00E1692D">
        <w:rPr>
          <w:rFonts w:ascii="hashemi" w:hAnsi="hashemi" w:hint="cs"/>
          <w:color w:val="000000" w:themeColor="text1"/>
          <w:sz w:val="27"/>
          <w:rtl/>
          <w:lang w:bidi="ar-IQ"/>
        </w:rPr>
        <w:t>.</w:t>
      </w:r>
      <w:r w:rsidR="00C1575C">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فأنكروا بقلوبكم، والفظوا بألسنتكم، وصكّوا بها جباههم، ولا تخافوا في الله لومة لائم ـ</w:t>
      </w:r>
      <w:r w:rsidR="001675CE" w:rsidRPr="00E1692D">
        <w:rPr>
          <w:rFonts w:ascii="hashemi" w:hAnsi="hashemi" w:hint="cs"/>
          <w:color w:val="000000" w:themeColor="text1"/>
          <w:sz w:val="27"/>
          <w:rtl/>
          <w:lang w:bidi="ar-IQ"/>
        </w:rPr>
        <w:t xml:space="preserve"> إلى </w:t>
      </w:r>
      <w:r w:rsidRPr="00E1692D">
        <w:rPr>
          <w:rFonts w:ascii="hashemi" w:hAnsi="hashemi" w:hint="cs"/>
          <w:color w:val="000000" w:themeColor="text1"/>
          <w:sz w:val="27"/>
          <w:rtl/>
          <w:lang w:bidi="ar-IQ"/>
        </w:rPr>
        <w:t>أن قال ـ فجاهدوهم بأبدانكم، وأبغضوهم بقلوبكم...</w:t>
      </w:r>
      <w:r w:rsidRPr="00E1692D">
        <w:rPr>
          <w:rFonts w:ascii="hashemi" w:hAnsi="hashemi"/>
          <w:color w:val="000000" w:themeColor="text1"/>
          <w:sz w:val="27"/>
          <w:rtl/>
          <w:lang w:bidi="ar-IQ"/>
        </w:rPr>
        <w:t>»</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33"/>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xml:space="preserve">. </w:t>
      </w:r>
    </w:p>
    <w:p w:rsidR="00543676" w:rsidRPr="00E1692D" w:rsidRDefault="00FC6F9F"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وب</w:t>
      </w:r>
      <w:r w:rsidR="00543676" w:rsidRPr="00E1692D">
        <w:rPr>
          <w:rFonts w:ascii="hashemi" w:hAnsi="hashemi" w:hint="cs"/>
          <w:color w:val="000000" w:themeColor="text1"/>
          <w:sz w:val="27"/>
          <w:rtl/>
          <w:lang w:bidi="ar-IQ"/>
        </w:rPr>
        <w:t>ملاحظة العبارات الواردة في هذه الرواية، والالتفات</w:t>
      </w:r>
      <w:r w:rsidR="001675CE" w:rsidRPr="00E1692D">
        <w:rPr>
          <w:rFonts w:ascii="hashemi" w:hAnsi="hashemi" w:hint="cs"/>
          <w:color w:val="000000" w:themeColor="text1"/>
          <w:sz w:val="27"/>
          <w:rtl/>
          <w:lang w:bidi="ar-IQ"/>
        </w:rPr>
        <w:t xml:space="preserve"> إلى </w:t>
      </w:r>
      <w:r w:rsidR="00543676" w:rsidRPr="00E1692D">
        <w:rPr>
          <w:rFonts w:ascii="hashemi" w:hAnsi="hashemi" w:hint="cs"/>
          <w:color w:val="000000" w:themeColor="text1"/>
          <w:sz w:val="27"/>
          <w:rtl/>
          <w:lang w:bidi="ar-IQ"/>
        </w:rPr>
        <w:t xml:space="preserve">قرينة </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الفظوا بألسنتكم</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 وسياق الرواية القائل بأنّ الأمر بالمعروف منهاج الصالحين وسبيل الأنبياء، يثبت أنّ المراد من هذه الرواية هو الأمر بالمعروف اللفظي، ولا يدلّ على أكثر من ذلك؛ وذلك للعلم بأنّ سبيل الأنبياء لم يكن سبيل السيف والسجن، بل إنّ سبيلهم هو الرفق والرأفة واللين</w:t>
      </w:r>
      <w:r w:rsidRPr="00E1692D">
        <w:rPr>
          <w:rFonts w:ascii="hashemi" w:hAnsi="hashemi" w:hint="cs"/>
          <w:color w:val="000000" w:themeColor="text1"/>
          <w:sz w:val="27"/>
          <w:rtl/>
          <w:lang w:bidi="ar-IQ"/>
        </w:rPr>
        <w:t xml:space="preserve"> ـ</w:t>
      </w:r>
      <w:r w:rsidR="00543676" w:rsidRPr="00E1692D">
        <w:rPr>
          <w:rFonts w:ascii="hashemi" w:hAnsi="hashemi" w:hint="cs"/>
          <w:color w:val="000000" w:themeColor="text1"/>
          <w:sz w:val="27"/>
          <w:rtl/>
          <w:lang w:bidi="ar-IQ"/>
        </w:rPr>
        <w:t xml:space="preserve"> وهذا ما تقدّم إثباته من خلال رواية عم</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ار بن أبي الأحوص</w:t>
      </w:r>
      <w:r w:rsidR="00543676" w:rsidRPr="00E1692D">
        <w:rPr>
          <w:rFonts w:ascii="hashemi" w:hAnsi="hashemi"/>
          <w:color w:val="000000" w:themeColor="text1"/>
          <w:sz w:val="27"/>
          <w:vertAlign w:val="superscript"/>
          <w:rtl/>
          <w:lang w:bidi="ar-IQ"/>
        </w:rPr>
        <w:t>(</w:t>
      </w:r>
      <w:r w:rsidR="00543676" w:rsidRPr="00E1692D">
        <w:rPr>
          <w:rStyle w:val="EndnoteReference"/>
          <w:rFonts w:ascii="hashemi" w:hAnsi="hashemi"/>
          <w:color w:val="000000" w:themeColor="text1"/>
          <w:sz w:val="27"/>
          <w:rtl/>
          <w:lang w:bidi="ar-IQ"/>
        </w:rPr>
        <w:endnoteReference w:id="434"/>
      </w:r>
      <w:r w:rsidR="00543676" w:rsidRPr="00E1692D">
        <w:rPr>
          <w:rFonts w:ascii="hashemi" w:hAnsi="hashemi"/>
          <w:color w:val="000000" w:themeColor="text1"/>
          <w:sz w:val="27"/>
          <w:vertAlign w:val="superscript"/>
          <w:rtl/>
          <w:lang w:bidi="ar-IQ"/>
        </w:rPr>
        <w:t>)</w:t>
      </w:r>
      <w:r w:rsidR="00543676" w:rsidRPr="00E1692D">
        <w:rPr>
          <w:rFonts w:ascii="hashemi" w:hAnsi="hashemi" w:hint="cs"/>
          <w:color w:val="000000" w:themeColor="text1"/>
          <w:sz w:val="27"/>
          <w:rtl/>
          <w:lang w:bidi="ar-IQ"/>
        </w:rPr>
        <w:t xml:space="preserve"> أيضاً ـ</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وبطبيعة الحال فإنّ بعض العبارات</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من قبيل: </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صكّوا بها جباههم</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 xml:space="preserve"> قد يُستفاد </w:t>
      </w:r>
      <w:r w:rsidR="00543676" w:rsidRPr="00E1692D">
        <w:rPr>
          <w:rFonts w:ascii="hashemi" w:hAnsi="hashemi" w:hint="cs"/>
          <w:color w:val="000000" w:themeColor="text1"/>
          <w:sz w:val="27"/>
          <w:rtl/>
          <w:lang w:bidi="ar-IQ"/>
        </w:rPr>
        <w:lastRenderedPageBreak/>
        <w:t>منها جواز الضرب والجرح في الأمر بالمعروف والنهي عن المنكر، بيد أنه بالالتفات</w:t>
      </w:r>
      <w:r w:rsidR="001675CE" w:rsidRPr="00E1692D">
        <w:rPr>
          <w:rFonts w:ascii="hashemi" w:hAnsi="hashemi" w:hint="cs"/>
          <w:color w:val="000000" w:themeColor="text1"/>
          <w:sz w:val="27"/>
          <w:rtl/>
          <w:lang w:bidi="ar-IQ"/>
        </w:rPr>
        <w:t xml:space="preserve"> إلى </w:t>
      </w:r>
      <w:r w:rsidR="00543676" w:rsidRPr="00E1692D">
        <w:rPr>
          <w:rFonts w:ascii="hashemi" w:hAnsi="hashemi" w:hint="cs"/>
          <w:color w:val="000000" w:themeColor="text1"/>
          <w:sz w:val="27"/>
          <w:rtl/>
          <w:lang w:bidi="ar-IQ"/>
        </w:rPr>
        <w:t>أنه قد يكون هناك احتمال</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آخر ير</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د</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w:t>
      </w:r>
      <w:r w:rsidRPr="00E1692D">
        <w:rPr>
          <w:rFonts w:ascii="hashemi" w:hAnsi="hashemi" w:hint="cs"/>
          <w:color w:val="000000" w:themeColor="text1"/>
          <w:sz w:val="27"/>
          <w:rtl/>
          <w:lang w:bidi="ar-IQ"/>
        </w:rPr>
        <w:t>إ</w:t>
      </w:r>
      <w:r w:rsidR="00543676" w:rsidRPr="00E1692D">
        <w:rPr>
          <w:rFonts w:ascii="hashemi" w:hAnsi="hashemi" w:hint="cs"/>
          <w:color w:val="000000" w:themeColor="text1"/>
          <w:sz w:val="27"/>
          <w:rtl/>
          <w:lang w:bidi="ar-IQ"/>
        </w:rPr>
        <w:t>لى الذهن من هذه الجملة، وهو احتمال يقف</w:t>
      </w:r>
      <w:r w:rsidR="001675CE" w:rsidRPr="00E1692D">
        <w:rPr>
          <w:rFonts w:ascii="hashemi" w:hAnsi="hashemi" w:hint="cs"/>
          <w:color w:val="000000" w:themeColor="text1"/>
          <w:sz w:val="27"/>
          <w:rtl/>
          <w:lang w:bidi="ar-IQ"/>
        </w:rPr>
        <w:t xml:space="preserve"> إلى </w:t>
      </w:r>
      <w:r w:rsidR="00543676" w:rsidRPr="00E1692D">
        <w:rPr>
          <w:rFonts w:ascii="hashemi" w:hAnsi="hashemi" w:hint="cs"/>
          <w:color w:val="000000" w:themeColor="text1"/>
          <w:sz w:val="27"/>
          <w:rtl/>
          <w:lang w:bidi="ar-IQ"/>
        </w:rPr>
        <w:t>النقيض من الاحتمال الأو</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ل؛ فلا يجوز التمسّ</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ك بالاحتمال الأو</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ل للاستدلال بهذه العبارة، من باب </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إذا جاء الاحتمال بطل الاستدلال</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 xml:space="preserve">. </w:t>
      </w:r>
    </w:p>
    <w:p w:rsidR="00543676" w:rsidRPr="00E1692D" w:rsidRDefault="00543676"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 xml:space="preserve">أما الاحتمال الثاني في </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صكّوا بها جباههم</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 xml:space="preserve"> فهو أن يكون المراد به صكّوا وجوههم بالحجّة والكلام المنطقي، دون الضرب باليد</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وأحياناً يكون للكلام والحجّة من التأثير بحيث يظهر أثره على وجه المخاط</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ب باحمرار وجهه من شدّة الحياء والخجل،</w:t>
      </w:r>
      <w:r w:rsidR="001675CE" w:rsidRPr="00E1692D">
        <w:rPr>
          <w:rFonts w:ascii="hashemi" w:hAnsi="hashemi" w:hint="cs"/>
          <w:color w:val="000000" w:themeColor="text1"/>
          <w:sz w:val="27"/>
          <w:rtl/>
          <w:lang w:bidi="ar-IQ"/>
        </w:rPr>
        <w:t xml:space="preserve"> أو </w:t>
      </w:r>
      <w:r w:rsidRPr="00E1692D">
        <w:rPr>
          <w:rFonts w:ascii="hashemi" w:hAnsi="hashemi" w:hint="cs"/>
          <w:color w:val="000000" w:themeColor="text1"/>
          <w:sz w:val="27"/>
          <w:rtl/>
          <w:lang w:bidi="ar-IQ"/>
        </w:rPr>
        <w:t>اسوداده</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كما هو ظاهر في بعض الآيات</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التي تبيّن سلوك بعض الأفراد في العصر الجاهلي عندما ي</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رز</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ق بنتاً، إذ يقول تعالى: </w:t>
      </w:r>
      <w:r w:rsidRPr="00E1692D">
        <w:rPr>
          <w:rFonts w:ascii="Mosawi" w:hAnsi="Mosawi" w:cs="Mosawi"/>
          <w:color w:val="000000" w:themeColor="text1"/>
          <w:sz w:val="24"/>
          <w:szCs w:val="24"/>
          <w:rtl/>
        </w:rPr>
        <w:t>﴿</w:t>
      </w:r>
      <w:r w:rsidRPr="00E1692D">
        <w:rPr>
          <w:rFonts w:ascii="hashemi" w:hAnsi="hashemi"/>
          <w:b/>
          <w:bCs/>
          <w:color w:val="000000" w:themeColor="text1"/>
          <w:sz w:val="27"/>
          <w:rtl/>
        </w:rPr>
        <w:t>وَإِذَا بُشِّرَ أَحَدُهُمْ بِا</w:t>
      </w:r>
      <w:r w:rsidR="00FC6F9F" w:rsidRPr="00E1692D">
        <w:rPr>
          <w:rFonts w:ascii="hashemi" w:hAnsi="hashemi"/>
          <w:b/>
          <w:bCs/>
          <w:color w:val="000000" w:themeColor="text1"/>
          <w:sz w:val="27"/>
          <w:rtl/>
        </w:rPr>
        <w:t>لأُنثَى ظَلَّ وَجْهُهُ مُسْوَدّ</w:t>
      </w:r>
      <w:r w:rsidRPr="00E1692D">
        <w:rPr>
          <w:rFonts w:ascii="hashemi" w:hAnsi="hashemi"/>
          <w:b/>
          <w:bCs/>
          <w:color w:val="000000" w:themeColor="text1"/>
          <w:sz w:val="27"/>
          <w:rtl/>
        </w:rPr>
        <w:t>ا</w:t>
      </w:r>
      <w:r w:rsidR="00FC6F9F" w:rsidRPr="00E1692D">
        <w:rPr>
          <w:rFonts w:ascii="hashemi" w:hAnsi="hashemi" w:hint="cs"/>
          <w:b/>
          <w:bCs/>
          <w:color w:val="000000" w:themeColor="text1"/>
          <w:sz w:val="27"/>
          <w:rtl/>
        </w:rPr>
        <w:t>ً</w:t>
      </w:r>
      <w:r w:rsidRPr="00E1692D">
        <w:rPr>
          <w:rFonts w:ascii="hashemi" w:hAnsi="hashemi"/>
          <w:b/>
          <w:bCs/>
          <w:color w:val="000000" w:themeColor="text1"/>
          <w:sz w:val="27"/>
          <w:rtl/>
        </w:rPr>
        <w:t xml:space="preserve"> وَهُوَ كَظِيمٌ</w:t>
      </w:r>
      <w:r w:rsidRPr="00E1692D">
        <w:rPr>
          <w:rFonts w:ascii="Mosawi" w:hAnsi="Mosawi" w:cs="Mosawi"/>
          <w:color w:val="000000" w:themeColor="text1"/>
          <w:sz w:val="24"/>
          <w:szCs w:val="24"/>
          <w:rtl/>
        </w:rPr>
        <w:t>﴾</w:t>
      </w:r>
      <w:r w:rsidRPr="00E1692D">
        <w:rPr>
          <w:rFonts w:ascii="hashemi" w:hAnsi="hashemi" w:hint="cs"/>
          <w:color w:val="000000" w:themeColor="text1"/>
          <w:sz w:val="27"/>
          <w:rtl/>
          <w:lang w:bidi="ar-IQ"/>
        </w:rPr>
        <w:t xml:space="preserve"> (النحل: 58). </w:t>
      </w:r>
    </w:p>
    <w:p w:rsidR="00543676" w:rsidRPr="00E1692D" w:rsidRDefault="00FC6F9F"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ومن الجدير بالذكر</w:t>
      </w:r>
      <w:r w:rsidR="00543676" w:rsidRPr="00E1692D">
        <w:rPr>
          <w:rFonts w:ascii="hashemi" w:hAnsi="hashemi" w:hint="cs"/>
          <w:color w:val="000000" w:themeColor="text1"/>
          <w:sz w:val="27"/>
          <w:rtl/>
          <w:lang w:bidi="ar-IQ"/>
        </w:rPr>
        <w:t xml:space="preserve"> أنّ عبارة </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وجاهدوهم بأبدانكم</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 xml:space="preserve"> واردة</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في مورد جهاد الظلمة وأهل الجور والمصرّين على المعاصي</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وهو عنوان</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آخر لا يرتبط بمسألة الأمر بالمعروف والنهي عن المنكر. من هنا لا يمكن الاستناد</w:t>
      </w:r>
      <w:r w:rsidR="001675CE" w:rsidRPr="00E1692D">
        <w:rPr>
          <w:rFonts w:ascii="hashemi" w:hAnsi="hashemi" w:hint="cs"/>
          <w:color w:val="000000" w:themeColor="text1"/>
          <w:sz w:val="27"/>
          <w:rtl/>
          <w:lang w:bidi="ar-IQ"/>
        </w:rPr>
        <w:t xml:space="preserve"> إلى </w:t>
      </w:r>
      <w:r w:rsidR="00543676" w:rsidRPr="00E1692D">
        <w:rPr>
          <w:rFonts w:ascii="hashemi" w:hAnsi="hashemi" w:hint="cs"/>
          <w:color w:val="000000" w:themeColor="text1"/>
          <w:sz w:val="27"/>
          <w:rtl/>
          <w:lang w:bidi="ar-IQ"/>
        </w:rPr>
        <w:t>هذه الرواية في تجويز الأمر بالمعروف والنهي عن المنكر</w:t>
      </w:r>
      <w:r w:rsidR="00543676" w:rsidRPr="00E1692D">
        <w:rPr>
          <w:rFonts w:ascii="hashemi" w:hAnsi="hashemi"/>
          <w:color w:val="000000" w:themeColor="text1"/>
          <w:sz w:val="27"/>
          <w:rtl/>
          <w:lang w:bidi="ar-IQ"/>
        </w:rPr>
        <w:t xml:space="preserve"> «</w:t>
      </w:r>
      <w:r w:rsidR="00543676" w:rsidRPr="00E1692D">
        <w:rPr>
          <w:rFonts w:ascii="hashemi" w:hAnsi="hashemi" w:hint="cs"/>
          <w:color w:val="000000" w:themeColor="text1"/>
          <w:sz w:val="27"/>
          <w:rtl/>
          <w:lang w:bidi="ar-IQ"/>
        </w:rPr>
        <w:t>اليدوي</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 xml:space="preserve">. </w:t>
      </w:r>
    </w:p>
    <w:p w:rsidR="00543676" w:rsidRPr="00E1692D" w:rsidRDefault="00543676"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2ـ عن محمد بن الحسن قال: قال أمير المؤمنين</w:t>
      </w:r>
      <w:r w:rsidR="00B64CA4" w:rsidRPr="00E1692D">
        <w:rPr>
          <w:rFonts w:ascii="Mosawi" w:hAnsi="Mosawi" w:cs="Mosawi"/>
          <w:color w:val="000000" w:themeColor="text1"/>
          <w:sz w:val="26"/>
          <w:szCs w:val="26"/>
          <w:rtl/>
        </w:rPr>
        <w:t>×</w:t>
      </w:r>
      <w:r w:rsidRPr="00E1692D">
        <w:rPr>
          <w:rFonts w:ascii="hashemi" w:hAnsi="hashemi" w:hint="cs"/>
          <w:color w:val="000000" w:themeColor="text1"/>
          <w:sz w:val="27"/>
          <w:rtl/>
          <w:lang w:bidi="ar-IQ"/>
        </w:rPr>
        <w:t xml:space="preserve">: </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م</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ترك إنكار ال</w:t>
      </w:r>
      <w:r w:rsidR="00C1575C">
        <w:rPr>
          <w:rFonts w:ascii="hashemi" w:hAnsi="hashemi" w:hint="cs"/>
          <w:color w:val="000000" w:themeColor="text1"/>
          <w:sz w:val="27"/>
          <w:rtl/>
          <w:lang w:bidi="ar-IQ"/>
        </w:rPr>
        <w:t>منكر بقلبه ولسانه (ويده) فهو ميْ</w:t>
      </w:r>
      <w:r w:rsidRPr="00E1692D">
        <w:rPr>
          <w:rFonts w:ascii="hashemi" w:hAnsi="hashemi" w:hint="cs"/>
          <w:color w:val="000000" w:themeColor="text1"/>
          <w:sz w:val="27"/>
          <w:rtl/>
          <w:lang w:bidi="ar-IQ"/>
        </w:rPr>
        <w:t>ت</w:t>
      </w:r>
      <w:r w:rsidR="00C1575C">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بين الأحياء</w:t>
      </w:r>
      <w:r w:rsidRPr="00E1692D">
        <w:rPr>
          <w:rFonts w:ascii="hashemi" w:hAnsi="hashemi"/>
          <w:color w:val="000000" w:themeColor="text1"/>
          <w:sz w:val="27"/>
          <w:rtl/>
          <w:lang w:bidi="ar-IQ"/>
        </w:rPr>
        <w:t>»</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35"/>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xml:space="preserve">. </w:t>
      </w:r>
    </w:p>
    <w:p w:rsidR="00543676" w:rsidRPr="00E1692D" w:rsidRDefault="00543676" w:rsidP="00543676">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إنّ الاستدلال بهذه الرواية غير تام</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إذ بالإضافة</w:t>
      </w:r>
      <w:r w:rsidR="001675CE" w:rsidRPr="00E1692D">
        <w:rPr>
          <w:rFonts w:ascii="hashemi" w:hAnsi="hashemi" w:hint="cs"/>
          <w:color w:val="000000" w:themeColor="text1"/>
          <w:sz w:val="27"/>
          <w:rtl/>
          <w:lang w:bidi="ar-IQ"/>
        </w:rPr>
        <w:t xml:space="preserve"> إلى </w:t>
      </w:r>
      <w:r w:rsidRPr="00E1692D">
        <w:rPr>
          <w:rFonts w:ascii="hashemi" w:hAnsi="hashemi" w:hint="cs"/>
          <w:color w:val="000000" w:themeColor="text1"/>
          <w:sz w:val="27"/>
          <w:rtl/>
          <w:lang w:bidi="ar-IQ"/>
        </w:rPr>
        <w:t xml:space="preserve">عدم وجود كلمة </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يده</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 xml:space="preserve"> في بعض نسخ الوسائل</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36"/>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فإنّ هذه الرواية مرتبطة بإنكار المنكر</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وهو عنوان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مستقل</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وله شرائطه الخاصّة، ويجب القيام به بكلّ الوسائل والسبل، ولا ربط له بالأمر بالمعروف والنهي عن المنكر. </w:t>
      </w:r>
    </w:p>
    <w:p w:rsidR="00543676" w:rsidRPr="00E1692D" w:rsidRDefault="00543676"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3ـ عن أبي جُحيفة قال: سمعت</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أمير المؤمنين</w:t>
      </w:r>
      <w:r w:rsidR="00B64CA4" w:rsidRPr="00E1692D">
        <w:rPr>
          <w:rFonts w:ascii="Mosawi" w:hAnsi="Mosawi" w:cs="Mosawi"/>
          <w:color w:val="000000" w:themeColor="text1"/>
          <w:sz w:val="26"/>
          <w:szCs w:val="26"/>
          <w:rtl/>
        </w:rPr>
        <w:t>×</w:t>
      </w:r>
      <w:r w:rsidRPr="00E1692D">
        <w:rPr>
          <w:rFonts w:ascii="hashemi" w:hAnsi="hashemi" w:hint="cs"/>
          <w:color w:val="000000" w:themeColor="text1"/>
          <w:sz w:val="27"/>
          <w:rtl/>
          <w:lang w:bidi="ar-IQ"/>
        </w:rPr>
        <w:t xml:space="preserve"> يقول: </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إنّ أول ما ت</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غل</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بون عليه من الجهاد الجهاد بأيديكم، ثمّ بألسنتكم، ثمّ بقلوبكم. فم</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لم يعرف بقلبه معروفاً، ولم ينكر منكراً قُلِبَ؛ فجُعلَ أعلاه أسفله</w:t>
      </w:r>
      <w:r w:rsidRPr="00E1692D">
        <w:rPr>
          <w:rFonts w:ascii="hashemi" w:hAnsi="hashemi"/>
          <w:color w:val="000000" w:themeColor="text1"/>
          <w:sz w:val="27"/>
          <w:rtl/>
          <w:lang w:bidi="ar-IQ"/>
        </w:rPr>
        <w:t>»</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37"/>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xml:space="preserve">. </w:t>
      </w:r>
    </w:p>
    <w:p w:rsidR="00543676" w:rsidRPr="00E1692D" w:rsidRDefault="00543676"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 xml:space="preserve">والإشكال الوارد على الاستدلال بهذه الرواية </w:t>
      </w:r>
      <w:r w:rsidRPr="00E1692D">
        <w:rPr>
          <w:rFonts w:ascii="hashemi" w:hAnsi="hashemi" w:hint="cs"/>
          <w:b/>
          <w:bCs/>
          <w:color w:val="000000" w:themeColor="text1"/>
          <w:sz w:val="27"/>
          <w:rtl/>
          <w:lang w:bidi="ar-IQ"/>
        </w:rPr>
        <w:t>أو</w:t>
      </w:r>
      <w:r w:rsidR="00FC6F9F" w:rsidRPr="00E1692D">
        <w:rPr>
          <w:rFonts w:ascii="hashemi" w:hAnsi="hashemi" w:hint="cs"/>
          <w:b/>
          <w:bCs/>
          <w:color w:val="000000" w:themeColor="text1"/>
          <w:sz w:val="27"/>
          <w:rtl/>
          <w:lang w:bidi="ar-IQ"/>
        </w:rPr>
        <w:t>ّ</w:t>
      </w:r>
      <w:r w:rsidRPr="00E1692D">
        <w:rPr>
          <w:rFonts w:ascii="hashemi" w:hAnsi="hashemi" w:hint="cs"/>
          <w:b/>
          <w:bCs/>
          <w:color w:val="000000" w:themeColor="text1"/>
          <w:sz w:val="27"/>
          <w:rtl/>
          <w:lang w:bidi="ar-IQ"/>
        </w:rPr>
        <w:t xml:space="preserve">لاً: </w:t>
      </w:r>
      <w:r w:rsidRPr="00E1692D">
        <w:rPr>
          <w:rFonts w:ascii="hashemi" w:hAnsi="hashemi" w:hint="cs"/>
          <w:color w:val="000000" w:themeColor="text1"/>
          <w:sz w:val="27"/>
          <w:rtl/>
          <w:lang w:bidi="ar-IQ"/>
        </w:rPr>
        <w:t>إنها مرتبطة بباب الجهاد، ولا نظر فيها</w:t>
      </w:r>
      <w:r w:rsidR="001675CE" w:rsidRPr="00E1692D">
        <w:rPr>
          <w:rFonts w:ascii="hashemi" w:hAnsi="hashemi" w:hint="cs"/>
          <w:color w:val="000000" w:themeColor="text1"/>
          <w:sz w:val="27"/>
          <w:rtl/>
          <w:lang w:bidi="ar-IQ"/>
        </w:rPr>
        <w:t xml:space="preserve"> إلى </w:t>
      </w:r>
      <w:r w:rsidRPr="00E1692D">
        <w:rPr>
          <w:rFonts w:ascii="hashemi" w:hAnsi="hashemi" w:hint="cs"/>
          <w:color w:val="000000" w:themeColor="text1"/>
          <w:sz w:val="27"/>
          <w:rtl/>
          <w:lang w:bidi="ar-IQ"/>
        </w:rPr>
        <w:t xml:space="preserve">المراحل الثلاث في الأمر بالمعروف والنهي عن المنكر، بناءً على الرأي المشهور. </w:t>
      </w:r>
    </w:p>
    <w:p w:rsidR="00543676" w:rsidRPr="00E1692D" w:rsidRDefault="00543676" w:rsidP="006B1FAA">
      <w:pPr>
        <w:tabs>
          <w:tab w:val="left" w:pos="7226"/>
        </w:tabs>
        <w:spacing w:line="420" w:lineRule="exact"/>
        <w:rPr>
          <w:rFonts w:ascii="hashemi" w:hAnsi="hashemi"/>
          <w:color w:val="000000" w:themeColor="text1"/>
          <w:sz w:val="27"/>
          <w:rtl/>
          <w:lang w:bidi="ar-IQ"/>
        </w:rPr>
      </w:pPr>
      <w:r w:rsidRPr="00E1692D">
        <w:rPr>
          <w:rFonts w:ascii="hashemi" w:hAnsi="hashemi" w:hint="cs"/>
          <w:b/>
          <w:bCs/>
          <w:color w:val="000000" w:themeColor="text1"/>
          <w:sz w:val="27"/>
          <w:rtl/>
          <w:lang w:bidi="ar-IQ"/>
        </w:rPr>
        <w:lastRenderedPageBreak/>
        <w:t xml:space="preserve">وثانياً: </w:t>
      </w:r>
      <w:r w:rsidRPr="00E1692D">
        <w:rPr>
          <w:rFonts w:ascii="hashemi" w:hAnsi="hashemi" w:hint="cs"/>
          <w:color w:val="000000" w:themeColor="text1"/>
          <w:sz w:val="27"/>
          <w:rtl/>
          <w:lang w:bidi="ar-IQ"/>
        </w:rPr>
        <w:t>لو التزمنا بأنّ ذيل الرواية مرتبطٌ بالأمر بالمعروف والنهي عن المنكر، وقلنا بعدم ارتباطه بمسألة إنكار المنكر الذي هو عنوان مستقل</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مع ذلك لن تدلّ هذه الرواية على مراتب ومراحل الأمر بالمعروف والنهي عن المنكر، فضلاً عن مرتبة ومرحلة الضرب باليد</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لأنّ هذه الرواية لا تدلّ على أكثر من بيان عاقبة الذين لا يعملون بواجب الأمر بالمعروف والنهي عن المنكر</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وهناك روايات أخرى شبيهة بهذه الرواية من هذه الناحية</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38"/>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xml:space="preserve">. </w:t>
      </w:r>
    </w:p>
    <w:p w:rsidR="00543676" w:rsidRPr="00E1692D" w:rsidRDefault="00543676" w:rsidP="00543676">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4ـ قال رسول الله</w:t>
      </w:r>
      <w:r w:rsidR="00B64CA4" w:rsidRPr="00E1692D">
        <w:rPr>
          <w:rFonts w:ascii="Mosawi" w:hAnsi="Mosawi" w:cs="Mosawi"/>
          <w:color w:val="000000" w:themeColor="text1"/>
          <w:sz w:val="26"/>
          <w:szCs w:val="26"/>
          <w:rtl/>
        </w:rPr>
        <w:t>|</w:t>
      </w:r>
      <w:r w:rsidRPr="00E1692D">
        <w:rPr>
          <w:rFonts w:ascii="hashemi" w:hAnsi="hashemi" w:hint="cs"/>
          <w:color w:val="000000" w:themeColor="text1"/>
          <w:sz w:val="27"/>
          <w:rtl/>
          <w:lang w:bidi="ar-IQ"/>
        </w:rPr>
        <w:t xml:space="preserve">: </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م</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رأى منكم منكراً فلينكر بيده إن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استطاع، فإن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لم يستطع فبلسانه، فإن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لم يستطع فبقلبه، فحسبه أن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يعلم الله من قلبه أن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ه لذلك كاره</w:t>
      </w:r>
      <w:r w:rsidR="00FC6F9F" w:rsidRPr="00E1692D">
        <w:rPr>
          <w:rFonts w:ascii="hashemi" w:hAnsi="hashemi" w:hint="cs"/>
          <w:color w:val="000000" w:themeColor="text1"/>
          <w:sz w:val="27"/>
          <w:rtl/>
          <w:lang w:bidi="ar-IQ"/>
        </w:rPr>
        <w:t>ٌ</w:t>
      </w:r>
      <w:r w:rsidRPr="00E1692D">
        <w:rPr>
          <w:rFonts w:ascii="hashemi" w:hAnsi="hashemi"/>
          <w:color w:val="000000" w:themeColor="text1"/>
          <w:sz w:val="27"/>
          <w:rtl/>
          <w:lang w:bidi="ar-IQ"/>
        </w:rPr>
        <w:t>»</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39"/>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xml:space="preserve">. </w:t>
      </w:r>
    </w:p>
    <w:p w:rsidR="00543676" w:rsidRPr="00E1692D" w:rsidRDefault="00543676"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وكما تقدّم في الروايات السابقة فإنّ هذه الرواية ناظرة</w:t>
      </w:r>
      <w:r w:rsidR="00FC6F9F" w:rsidRPr="00E1692D">
        <w:rPr>
          <w:rFonts w:ascii="hashemi" w:hAnsi="hashemi" w:hint="cs"/>
          <w:color w:val="000000" w:themeColor="text1"/>
          <w:sz w:val="27"/>
          <w:rtl/>
          <w:lang w:bidi="ar-IQ"/>
        </w:rPr>
        <w:t>ٌ</w:t>
      </w:r>
      <w:r w:rsidR="001675CE" w:rsidRPr="00E1692D">
        <w:rPr>
          <w:rFonts w:ascii="hashemi" w:hAnsi="hashemi" w:hint="cs"/>
          <w:color w:val="000000" w:themeColor="text1"/>
          <w:sz w:val="27"/>
          <w:rtl/>
          <w:lang w:bidi="ar-IQ"/>
        </w:rPr>
        <w:t xml:space="preserve"> إلى </w:t>
      </w:r>
      <w:r w:rsidRPr="00E1692D">
        <w:rPr>
          <w:rFonts w:ascii="hashemi" w:hAnsi="hashemi" w:hint="cs"/>
          <w:color w:val="000000" w:themeColor="text1"/>
          <w:sz w:val="27"/>
          <w:rtl/>
          <w:lang w:bidi="ar-IQ"/>
        </w:rPr>
        <w:t>إنكار المنكر أيضاً، وهو عنوان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مستقل</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عن الأمر بالمعروف والنهي عن المنكر. وعليه لا يمكن لهذه الرواية أن تكون مستنداً لجواز الضرب باليد في باب الأمر بالمعروف والنهي عن المنكر. </w:t>
      </w:r>
    </w:p>
    <w:p w:rsidR="00543676" w:rsidRPr="00E1692D" w:rsidRDefault="00543676" w:rsidP="00543676">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5ـ عن يحيى الطويل، عن أبي عبد الله</w:t>
      </w:r>
      <w:r w:rsidR="00B64CA4" w:rsidRPr="00E1692D">
        <w:rPr>
          <w:rFonts w:ascii="Mosawi" w:hAnsi="Mosawi" w:cs="Mosawi"/>
          <w:color w:val="000000" w:themeColor="text1"/>
          <w:sz w:val="26"/>
          <w:szCs w:val="26"/>
          <w:rtl/>
        </w:rPr>
        <w:t>×</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قال: </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ما جعل الله بسط اللسان وكفّ اليد، ولكن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جعلهما يبسطان معاً، ويكف</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ان معاً</w:t>
      </w:r>
      <w:r w:rsidRPr="00E1692D">
        <w:rPr>
          <w:rFonts w:ascii="hashemi" w:hAnsi="hashemi"/>
          <w:color w:val="000000" w:themeColor="text1"/>
          <w:sz w:val="27"/>
          <w:rtl/>
          <w:lang w:bidi="ar-IQ"/>
        </w:rPr>
        <w:t>»</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40"/>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xml:space="preserve">. </w:t>
      </w:r>
    </w:p>
    <w:p w:rsidR="00FC6F9F" w:rsidRPr="00E1692D" w:rsidRDefault="00FC6F9F" w:rsidP="00FC6F9F">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 xml:space="preserve">وليس </w:t>
      </w:r>
      <w:r w:rsidR="00543676" w:rsidRPr="00E1692D">
        <w:rPr>
          <w:rFonts w:ascii="hashemi" w:hAnsi="hashemi" w:hint="cs"/>
          <w:color w:val="000000" w:themeColor="text1"/>
          <w:sz w:val="27"/>
          <w:rtl/>
          <w:lang w:bidi="ar-IQ"/>
        </w:rPr>
        <w:t>في هذه الرواية أيّ إشارة</w:t>
      </w:r>
      <w:r w:rsidR="001675CE" w:rsidRPr="00E1692D">
        <w:rPr>
          <w:rFonts w:ascii="hashemi" w:hAnsi="hashemi" w:hint="cs"/>
          <w:color w:val="000000" w:themeColor="text1"/>
          <w:sz w:val="27"/>
          <w:rtl/>
          <w:lang w:bidi="ar-IQ"/>
        </w:rPr>
        <w:t xml:space="preserve"> إلى </w:t>
      </w:r>
      <w:r w:rsidR="00543676" w:rsidRPr="00E1692D">
        <w:rPr>
          <w:rFonts w:ascii="hashemi" w:hAnsi="hashemi" w:hint="cs"/>
          <w:color w:val="000000" w:themeColor="text1"/>
          <w:sz w:val="27"/>
          <w:rtl/>
          <w:lang w:bidi="ar-IQ"/>
        </w:rPr>
        <w:t xml:space="preserve">المراتب الثلاث من الأمر بالمعروف والنهي عن المنكر، </w:t>
      </w:r>
      <w:r w:rsidR="00543676" w:rsidRPr="00E1692D">
        <w:rPr>
          <w:rFonts w:ascii="hashemi" w:hAnsi="hashemi" w:hint="cs"/>
          <w:b/>
          <w:bCs/>
          <w:color w:val="000000" w:themeColor="text1"/>
          <w:sz w:val="27"/>
          <w:rtl/>
          <w:lang w:bidi="ar-IQ"/>
        </w:rPr>
        <w:t>هذا أو</w:t>
      </w:r>
      <w:r w:rsidRPr="00E1692D">
        <w:rPr>
          <w:rFonts w:ascii="hashemi" w:hAnsi="hashemi" w:hint="cs"/>
          <w:b/>
          <w:bCs/>
          <w:color w:val="000000" w:themeColor="text1"/>
          <w:sz w:val="27"/>
          <w:rtl/>
          <w:lang w:bidi="ar-IQ"/>
        </w:rPr>
        <w:t>ّ</w:t>
      </w:r>
      <w:r w:rsidR="00543676" w:rsidRPr="00E1692D">
        <w:rPr>
          <w:rFonts w:ascii="hashemi" w:hAnsi="hashemi" w:hint="cs"/>
          <w:b/>
          <w:bCs/>
          <w:color w:val="000000" w:themeColor="text1"/>
          <w:sz w:val="27"/>
          <w:rtl/>
          <w:lang w:bidi="ar-IQ"/>
        </w:rPr>
        <w:t>لا</w:t>
      </w:r>
      <w:r w:rsidRPr="00E1692D">
        <w:rPr>
          <w:rFonts w:ascii="hashemi" w:hAnsi="hashemi" w:hint="cs"/>
          <w:b/>
          <w:bCs/>
          <w:color w:val="000000" w:themeColor="text1"/>
          <w:sz w:val="27"/>
          <w:rtl/>
          <w:lang w:bidi="ar-IQ"/>
        </w:rPr>
        <w:t>ً</w:t>
      </w:r>
      <w:r w:rsidR="00543676" w:rsidRPr="00E1692D">
        <w:rPr>
          <w:rFonts w:ascii="hashemi" w:hAnsi="hashemi" w:hint="cs"/>
          <w:color w:val="000000" w:themeColor="text1"/>
          <w:sz w:val="27"/>
          <w:rtl/>
          <w:lang w:bidi="ar-IQ"/>
        </w:rPr>
        <w:t>.</w:t>
      </w:r>
    </w:p>
    <w:p w:rsidR="00543676" w:rsidRPr="00E1692D" w:rsidRDefault="00543676" w:rsidP="00FC6F9F">
      <w:pPr>
        <w:tabs>
          <w:tab w:val="left" w:pos="7226"/>
        </w:tabs>
        <w:rPr>
          <w:rFonts w:ascii="hashemi" w:hAnsi="hashemi"/>
          <w:color w:val="000000" w:themeColor="text1"/>
          <w:sz w:val="27"/>
          <w:rtl/>
          <w:lang w:bidi="ar-IQ"/>
        </w:rPr>
      </w:pPr>
      <w:r w:rsidRPr="00E1692D">
        <w:rPr>
          <w:rFonts w:ascii="hashemi" w:hAnsi="hashemi" w:hint="cs"/>
          <w:b/>
          <w:bCs/>
          <w:color w:val="000000" w:themeColor="text1"/>
          <w:sz w:val="27"/>
          <w:rtl/>
          <w:lang w:bidi="ar-IQ"/>
        </w:rPr>
        <w:t>وثانياً</w:t>
      </w:r>
      <w:r w:rsidRPr="00E1692D">
        <w:rPr>
          <w:rFonts w:ascii="hashemi" w:hAnsi="hashemi" w:hint="cs"/>
          <w:color w:val="000000" w:themeColor="text1"/>
          <w:sz w:val="27"/>
          <w:rtl/>
          <w:lang w:bidi="ar-IQ"/>
        </w:rPr>
        <w:t>: إنّ هذه الرواية مرتبطة بباب الجهاد. ويؤيّد ذلك أنّ الكليني قد أدرجها في كتاب الكافي</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41"/>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xml:space="preserve"> ضمن كتاب الجهاد، وقبل باب </w:t>
      </w:r>
      <w:r w:rsidRPr="00E1692D">
        <w:rPr>
          <w:rFonts w:ascii="hashemi" w:hAnsi="hashemi"/>
          <w:color w:val="000000" w:themeColor="text1"/>
          <w:sz w:val="27"/>
          <w:rtl/>
          <w:lang w:bidi="ar-IQ"/>
        </w:rPr>
        <w:t>«</w:t>
      </w:r>
      <w:r w:rsidRPr="00E1692D">
        <w:rPr>
          <w:rFonts w:ascii="hashemi" w:hAnsi="hashemi" w:hint="cs"/>
          <w:color w:val="000000" w:themeColor="text1"/>
          <w:sz w:val="27"/>
          <w:rtl/>
          <w:lang w:bidi="ar-IQ"/>
        </w:rPr>
        <w:t>الأمر بالمعروف والنهي عن المنكر</w:t>
      </w:r>
      <w:r w:rsidRPr="00E1692D">
        <w:rPr>
          <w:rFonts w:ascii="hashemi" w:hAnsi="hashemi"/>
          <w:color w:val="000000" w:themeColor="text1"/>
          <w:sz w:val="27"/>
          <w:rtl/>
          <w:lang w:bidi="ar-IQ"/>
        </w:rPr>
        <w:t>»</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وإنّ صاحب الوسائل</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رغم ذكره لها في باب الأمر بالمعروف والنهي عن المنكر، ذكرها في الباب الحادي والستين من أبواب جهاد العدو</w:t>
      </w:r>
      <w:r w:rsidR="00FC6F9F" w:rsidRPr="00E1692D">
        <w:rPr>
          <w:rFonts w:ascii="hashemi" w:hAnsi="hashemi" w:hint="cs"/>
          <w:color w:val="000000" w:themeColor="text1"/>
          <w:sz w:val="27"/>
          <w:rtl/>
          <w:lang w:bidi="ar-IQ"/>
        </w:rPr>
        <w:t>ّ</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42"/>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xml:space="preserve"> أيضاً. </w:t>
      </w:r>
    </w:p>
    <w:p w:rsidR="00543676" w:rsidRPr="00E1692D" w:rsidRDefault="00543676" w:rsidP="006B1FAA">
      <w:pPr>
        <w:tabs>
          <w:tab w:val="left" w:pos="7226"/>
        </w:tabs>
        <w:spacing w:line="420" w:lineRule="exact"/>
        <w:rPr>
          <w:rFonts w:ascii="hashemi" w:hAnsi="hashemi"/>
          <w:color w:val="000000" w:themeColor="text1"/>
          <w:sz w:val="27"/>
          <w:rtl/>
          <w:lang w:bidi="ar-IQ"/>
        </w:rPr>
      </w:pPr>
      <w:r w:rsidRPr="00E1692D">
        <w:rPr>
          <w:rFonts w:ascii="hashemi" w:hAnsi="hashemi" w:hint="cs"/>
          <w:color w:val="000000" w:themeColor="text1"/>
          <w:sz w:val="27"/>
          <w:rtl/>
          <w:lang w:bidi="ar-IQ"/>
        </w:rPr>
        <w:t>من خلال البحث في هذه الروايات ومناقشتها تبيّن أن لا شيء منها يدل</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على جواز الضرب والجرح في مسألة الأمر بالمعروف والنهي عن المنكر. وقد ذهب الأردبيلي</w:t>
      </w:r>
      <w:r w:rsidR="00C242DF" w:rsidRPr="00E1692D">
        <w:rPr>
          <w:rFonts w:ascii="Mosawi" w:hAnsi="Mosawi" w:cs="Mosawi"/>
          <w:color w:val="000000" w:themeColor="text1"/>
          <w:sz w:val="26"/>
          <w:szCs w:val="26"/>
          <w:rtl/>
        </w:rPr>
        <w:t>&amp;</w:t>
      </w:r>
      <w:r w:rsidR="001675CE" w:rsidRPr="00E1692D">
        <w:rPr>
          <w:rFonts w:ascii="hashemi" w:hAnsi="hashemi" w:hint="cs"/>
          <w:color w:val="000000" w:themeColor="text1"/>
          <w:sz w:val="27"/>
          <w:rtl/>
          <w:lang w:bidi="ar-IQ"/>
        </w:rPr>
        <w:t xml:space="preserve"> إلى </w:t>
      </w:r>
      <w:r w:rsidRPr="00E1692D">
        <w:rPr>
          <w:rFonts w:ascii="hashemi" w:hAnsi="hashemi" w:hint="cs"/>
          <w:color w:val="000000" w:themeColor="text1"/>
          <w:sz w:val="27"/>
          <w:rtl/>
          <w:lang w:bidi="ar-IQ"/>
        </w:rPr>
        <w:t>الاعتقاد بأنّ الضرب والجرح في الأمر بالمعروف والنهي عن المنكر لا دليل عليه سوى الإجماع</w:t>
      </w:r>
      <w:r w:rsidRPr="00E1692D">
        <w:rPr>
          <w:rFonts w:ascii="hashemi" w:hAnsi="hashemi"/>
          <w:color w:val="000000" w:themeColor="text1"/>
          <w:sz w:val="27"/>
          <w:vertAlign w:val="superscript"/>
          <w:rtl/>
          <w:lang w:bidi="ar-IQ"/>
        </w:rPr>
        <w:t>(</w:t>
      </w:r>
      <w:r w:rsidRPr="00E1692D">
        <w:rPr>
          <w:rStyle w:val="EndnoteReference"/>
          <w:rFonts w:ascii="hashemi" w:hAnsi="hashemi"/>
          <w:color w:val="000000" w:themeColor="text1"/>
          <w:sz w:val="27"/>
          <w:rtl/>
          <w:lang w:bidi="ar-IQ"/>
        </w:rPr>
        <w:endnoteReference w:id="443"/>
      </w:r>
      <w:r w:rsidRPr="00E1692D">
        <w:rPr>
          <w:rFonts w:ascii="hashemi" w:hAnsi="hashemi"/>
          <w:color w:val="000000" w:themeColor="text1"/>
          <w:sz w:val="27"/>
          <w:vertAlign w:val="superscript"/>
          <w:rtl/>
          <w:lang w:bidi="ar-IQ"/>
        </w:rPr>
        <w:t>)</w:t>
      </w:r>
      <w:r w:rsidRPr="00E1692D">
        <w:rPr>
          <w:rFonts w:ascii="hashemi" w:hAnsi="hashemi" w:hint="cs"/>
          <w:color w:val="000000" w:themeColor="text1"/>
          <w:sz w:val="27"/>
          <w:rtl/>
          <w:lang w:bidi="ar-IQ"/>
        </w:rPr>
        <w:t>. وعلى هذا الأساس فإنّ جميع هذه الروايات إم</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ا تعود</w:t>
      </w:r>
      <w:r w:rsidR="001675CE" w:rsidRPr="00E1692D">
        <w:rPr>
          <w:rFonts w:ascii="hashemi" w:hAnsi="hashemi" w:hint="cs"/>
          <w:color w:val="000000" w:themeColor="text1"/>
          <w:sz w:val="27"/>
          <w:rtl/>
          <w:lang w:bidi="ar-IQ"/>
        </w:rPr>
        <w:t xml:space="preserve"> إلى </w:t>
      </w:r>
      <w:r w:rsidRPr="00E1692D">
        <w:rPr>
          <w:rFonts w:ascii="hashemi" w:hAnsi="hashemi" w:hint="cs"/>
          <w:color w:val="000000" w:themeColor="text1"/>
          <w:sz w:val="27"/>
          <w:rtl/>
          <w:lang w:bidi="ar-IQ"/>
        </w:rPr>
        <w:lastRenderedPageBreak/>
        <w:t>باب الجهاد</w:t>
      </w:r>
      <w:r w:rsidR="001675CE" w:rsidRPr="00E1692D">
        <w:rPr>
          <w:rFonts w:ascii="hashemi" w:hAnsi="hashemi" w:hint="cs"/>
          <w:color w:val="000000" w:themeColor="text1"/>
          <w:sz w:val="27"/>
          <w:rtl/>
          <w:lang w:bidi="ar-IQ"/>
        </w:rPr>
        <w:t xml:space="preserve"> أو إلى </w:t>
      </w:r>
      <w:r w:rsidRPr="00E1692D">
        <w:rPr>
          <w:rFonts w:ascii="hashemi" w:hAnsi="hashemi" w:hint="cs"/>
          <w:color w:val="000000" w:themeColor="text1"/>
          <w:sz w:val="27"/>
          <w:rtl/>
          <w:lang w:bidi="ar-IQ"/>
        </w:rPr>
        <w:t>إنكار المنكر، وكلاهما عنوان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مستقل</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وله أحكامه الخاصّة</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وقد أشرنا في الأبحاث المتقدّمة</w:t>
      </w:r>
      <w:r w:rsidR="001675CE" w:rsidRPr="00E1692D">
        <w:rPr>
          <w:rFonts w:ascii="hashemi" w:hAnsi="hashemi" w:hint="cs"/>
          <w:color w:val="000000" w:themeColor="text1"/>
          <w:sz w:val="27"/>
          <w:rtl/>
          <w:lang w:bidi="ar-IQ"/>
        </w:rPr>
        <w:t xml:space="preserve"> إلى </w:t>
      </w:r>
      <w:r w:rsidRPr="00E1692D">
        <w:rPr>
          <w:rFonts w:ascii="hashemi" w:hAnsi="hashemi" w:hint="cs"/>
          <w:color w:val="000000" w:themeColor="text1"/>
          <w:sz w:val="27"/>
          <w:rtl/>
          <w:lang w:bidi="ar-IQ"/>
        </w:rPr>
        <w:t>أنّ الهدف من الأمر بالمعروف هو إصلاح المجتمع، والحفاظ على الق</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يَم، والحيلولة دون صيرورة القبائح ق</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يَماً، وليس الهدف منها إصلاح الفرد، وإن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كان إصلاح المجتمع تابعاً لفعل ال</w:t>
      </w:r>
      <w:r w:rsidR="00FC6F9F" w:rsidRPr="00E1692D">
        <w:rPr>
          <w:rFonts w:ascii="hashemi" w:hAnsi="hashemi" w:hint="cs"/>
          <w:color w:val="000000" w:themeColor="text1"/>
          <w:sz w:val="27"/>
          <w:rtl/>
          <w:lang w:bidi="ar-IQ"/>
        </w:rPr>
        <w:t>أ</w:t>
      </w:r>
      <w:r w:rsidRPr="00E1692D">
        <w:rPr>
          <w:rFonts w:ascii="hashemi" w:hAnsi="hashemi" w:hint="cs"/>
          <w:color w:val="000000" w:themeColor="text1"/>
          <w:sz w:val="27"/>
          <w:rtl/>
          <w:lang w:bidi="ar-IQ"/>
        </w:rPr>
        <w:t xml:space="preserve">فراد وتروكهم. </w:t>
      </w:r>
    </w:p>
    <w:p w:rsidR="00543676" w:rsidRPr="00E1692D" w:rsidRDefault="00543676" w:rsidP="006B1FAA">
      <w:pPr>
        <w:tabs>
          <w:tab w:val="left" w:pos="7226"/>
        </w:tabs>
        <w:rPr>
          <w:rFonts w:ascii="hashemi" w:hAnsi="hashemi"/>
          <w:color w:val="000000" w:themeColor="text1"/>
          <w:sz w:val="27"/>
          <w:rtl/>
          <w:lang w:bidi="ar-IQ"/>
        </w:rPr>
      </w:pPr>
      <w:r w:rsidRPr="00E1692D">
        <w:rPr>
          <w:rFonts w:ascii="hashemi" w:hAnsi="hashemi" w:hint="cs"/>
          <w:color w:val="000000" w:themeColor="text1"/>
          <w:sz w:val="27"/>
          <w:rtl/>
          <w:lang w:bidi="ar-IQ"/>
        </w:rPr>
        <w:t>وبعبارة أخرى: حتى إذا لم يرتكب المنكر في مجتمع</w:t>
      </w:r>
      <w:r w:rsidR="00FC6F9F" w:rsidRPr="00E1692D">
        <w:rPr>
          <w:rFonts w:ascii="hashemi" w:hAnsi="hashemi" w:hint="cs"/>
          <w:color w:val="000000" w:themeColor="text1"/>
          <w:sz w:val="27"/>
          <w:rtl/>
          <w:lang w:bidi="ar-IQ"/>
        </w:rPr>
        <w:t xml:space="preserve"> </w:t>
      </w:r>
      <w:r w:rsidRPr="00E1692D">
        <w:rPr>
          <w:rFonts w:ascii="hashemi" w:hAnsi="hashemi" w:hint="cs"/>
          <w:color w:val="000000" w:themeColor="text1"/>
          <w:sz w:val="27"/>
          <w:rtl/>
          <w:lang w:bidi="ar-IQ"/>
        </w:rPr>
        <w:t>يجب النهي عن المنكر، بمعنى أن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ه يجب إظهار الاستياء من القبائح والسيّئات</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لكي يبقى المنكر على صفته المرفوضة. وهكذا إذا كان المعروف معمولاً به في المجتمع يجب التأكيد على هذا المعروف، وأمر الناس به</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لكي يتم</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الحفاظ على هذه الق</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يَم. بيد أنه في إنكار المنكر ليس الملاك إصلاح الفرد، ولا إصلاح المجتمع، وإن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ما الملاك تغيير المنكر لمصلحة المجتمع، حت</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ى إذا لم يتنبّ</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ه فاعل المنكر، وعمد جماعة</w:t>
      </w:r>
      <w:r w:rsidR="00FC6F9F" w:rsidRPr="00E1692D">
        <w:rPr>
          <w:rFonts w:ascii="hashemi" w:hAnsi="hashemi" w:hint="cs"/>
          <w:color w:val="000000" w:themeColor="text1"/>
          <w:sz w:val="27"/>
          <w:rtl/>
          <w:lang w:bidi="ar-IQ"/>
        </w:rPr>
        <w:t>ٌ</w:t>
      </w:r>
      <w:r w:rsidR="001675CE" w:rsidRPr="00E1692D">
        <w:rPr>
          <w:rFonts w:ascii="hashemi" w:hAnsi="hashemi" w:hint="cs"/>
          <w:color w:val="000000" w:themeColor="text1"/>
          <w:sz w:val="27"/>
          <w:rtl/>
          <w:lang w:bidi="ar-IQ"/>
        </w:rPr>
        <w:t xml:space="preserve"> إلى </w:t>
      </w:r>
      <w:r w:rsidRPr="00E1692D">
        <w:rPr>
          <w:rFonts w:ascii="hashemi" w:hAnsi="hashemi" w:hint="cs"/>
          <w:color w:val="000000" w:themeColor="text1"/>
          <w:sz w:val="27"/>
          <w:rtl/>
          <w:lang w:bidi="ar-IQ"/>
        </w:rPr>
        <w:t>ارتكابه، ولكن</w:t>
      </w:r>
      <w:r w:rsidR="00FC6F9F" w:rsidRPr="00E1692D">
        <w:rPr>
          <w:rFonts w:ascii="hashemi" w:hAnsi="hashemi" w:hint="cs"/>
          <w:color w:val="000000" w:themeColor="text1"/>
          <w:sz w:val="27"/>
          <w:rtl/>
          <w:lang w:bidi="ar-IQ"/>
        </w:rPr>
        <w:t>ْ</w:t>
      </w:r>
      <w:r w:rsidRPr="00E1692D">
        <w:rPr>
          <w:rFonts w:ascii="hashemi" w:hAnsi="hashemi" w:hint="cs"/>
          <w:color w:val="000000" w:themeColor="text1"/>
          <w:sz w:val="27"/>
          <w:rtl/>
          <w:lang w:bidi="ar-IQ"/>
        </w:rPr>
        <w:t xml:space="preserve"> مع ذلك يجب على الجميع العمل على تغيير هذا المنكر بشتى الوسائل والطرق. </w:t>
      </w:r>
    </w:p>
    <w:p w:rsidR="00543676" w:rsidRPr="00E1692D" w:rsidRDefault="00FC6F9F" w:rsidP="006B1FAA">
      <w:pPr>
        <w:tabs>
          <w:tab w:val="left" w:pos="7226"/>
        </w:tabs>
        <w:spacing w:line="420" w:lineRule="exact"/>
        <w:rPr>
          <w:rFonts w:ascii="hashemi" w:hAnsi="hashemi"/>
          <w:color w:val="000000" w:themeColor="text1"/>
          <w:sz w:val="27"/>
          <w:rtl/>
          <w:lang w:bidi="ar-IQ"/>
        </w:rPr>
      </w:pPr>
      <w:r w:rsidRPr="00E1692D">
        <w:rPr>
          <w:rFonts w:ascii="hashemi" w:hAnsi="hashemi" w:hint="cs"/>
          <w:color w:val="000000" w:themeColor="text1"/>
          <w:sz w:val="27"/>
          <w:rtl/>
          <w:lang w:bidi="ar-IQ"/>
        </w:rPr>
        <w:t>و</w:t>
      </w:r>
      <w:r w:rsidR="00543676" w:rsidRPr="00E1692D">
        <w:rPr>
          <w:rFonts w:ascii="hashemi" w:hAnsi="hashemi" w:hint="cs"/>
          <w:color w:val="000000" w:themeColor="text1"/>
          <w:sz w:val="27"/>
          <w:rtl/>
          <w:lang w:bidi="ar-IQ"/>
        </w:rPr>
        <w:t>خلاصة القول: إنّ الأمر بالمعروف والنهي عن المنكر مرتبط</w:t>
      </w:r>
      <w:r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بمقام الدفع، في حين أنّ إنكار المنكر مرتبط بمقام الرفع. ويحسن في ختام هذا الفصل أن نذكر ـ لتأييد كون الملاك في الأمر بالمعروف والنهي عن المنكر هو الحفاظ على الق</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يَم ـ كلام العلا</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مة الطباطبائي</w:t>
      </w:r>
      <w:r w:rsidR="00C242DF" w:rsidRPr="00E1692D">
        <w:rPr>
          <w:rFonts w:ascii="Mosawi" w:hAnsi="Mosawi" w:cs="Mosawi"/>
          <w:color w:val="000000" w:themeColor="text1"/>
          <w:sz w:val="26"/>
          <w:szCs w:val="26"/>
          <w:rtl/>
        </w:rPr>
        <w:t>&amp;</w:t>
      </w:r>
      <w:r w:rsidR="00543676" w:rsidRPr="00E1692D">
        <w:rPr>
          <w:rFonts w:ascii="hashemi" w:hAnsi="hashemi" w:hint="cs"/>
          <w:color w:val="000000" w:themeColor="text1"/>
          <w:sz w:val="27"/>
          <w:rtl/>
          <w:lang w:bidi="ar-IQ"/>
        </w:rPr>
        <w:t xml:space="preserve"> في تفسير قوله تعالى: </w:t>
      </w:r>
      <w:r w:rsidR="00543676" w:rsidRPr="00E1692D">
        <w:rPr>
          <w:rFonts w:ascii="Mosawi" w:hAnsi="Mosawi" w:cs="Mosawi"/>
          <w:color w:val="000000" w:themeColor="text1"/>
          <w:sz w:val="24"/>
          <w:szCs w:val="24"/>
          <w:rtl/>
        </w:rPr>
        <w:t>﴿</w:t>
      </w:r>
      <w:r w:rsidR="00543676" w:rsidRPr="00E1692D">
        <w:rPr>
          <w:rFonts w:ascii="hashemi" w:hAnsi="hashemi"/>
          <w:b/>
          <w:bCs/>
          <w:color w:val="000000" w:themeColor="text1"/>
          <w:sz w:val="27"/>
          <w:rtl/>
        </w:rPr>
        <w:t>وَلْتَكُنْ مِنْكُمْ أُمَّةٌ يَدْعُونَ</w:t>
      </w:r>
      <w:r w:rsidR="001675CE" w:rsidRPr="00E1692D">
        <w:rPr>
          <w:rFonts w:ascii="hashemi" w:hAnsi="hashemi"/>
          <w:b/>
          <w:bCs/>
          <w:color w:val="000000" w:themeColor="text1"/>
          <w:sz w:val="27"/>
          <w:rtl/>
        </w:rPr>
        <w:t xml:space="preserve"> إلى </w:t>
      </w:r>
      <w:r w:rsidR="00543676" w:rsidRPr="00E1692D">
        <w:rPr>
          <w:rFonts w:ascii="hashemi" w:hAnsi="hashemi"/>
          <w:b/>
          <w:bCs/>
          <w:color w:val="000000" w:themeColor="text1"/>
          <w:sz w:val="27"/>
          <w:rtl/>
        </w:rPr>
        <w:t>الْخَيْرِ وَيَأْمُرُونَ بِالْمَعْرُوفِ وَيَنْهَوْنَ عَنْ الْمُنْكَرِ</w:t>
      </w:r>
      <w:r w:rsidR="00543676" w:rsidRPr="00E1692D">
        <w:rPr>
          <w:rFonts w:ascii="Mosawi" w:hAnsi="Mosawi" w:cs="Mosawi"/>
          <w:color w:val="000000" w:themeColor="text1"/>
          <w:sz w:val="24"/>
          <w:szCs w:val="24"/>
          <w:rtl/>
        </w:rPr>
        <w:t>﴾</w:t>
      </w:r>
      <w:r w:rsidR="00543676" w:rsidRPr="00E1692D">
        <w:rPr>
          <w:rFonts w:ascii="hashemi" w:hAnsi="hashemi" w:hint="cs"/>
          <w:color w:val="000000" w:themeColor="text1"/>
          <w:sz w:val="27"/>
          <w:rtl/>
          <w:lang w:bidi="ar-IQ"/>
        </w:rPr>
        <w:t xml:space="preserve"> (آل عمران: 104)، إذ يقول: </w:t>
      </w:r>
      <w:r w:rsidR="00543676" w:rsidRPr="00E1692D">
        <w:rPr>
          <w:rFonts w:ascii="hashemi" w:hAnsi="hashemi"/>
          <w:color w:val="000000" w:themeColor="text1"/>
          <w:sz w:val="27"/>
          <w:rtl/>
          <w:lang w:bidi="ar-IQ"/>
        </w:rPr>
        <w:t>«</w:t>
      </w:r>
      <w:r w:rsidR="00543676" w:rsidRPr="00E1692D">
        <w:rPr>
          <w:rFonts w:ascii="hashemi" w:hAnsi="hashemi" w:hint="cs"/>
          <w:color w:val="000000" w:themeColor="text1"/>
          <w:sz w:val="27"/>
          <w:rtl/>
          <w:lang w:bidi="ar-IQ"/>
        </w:rPr>
        <w:t>التجربة القطعية تدلّ على أنّ المعلومات التي يهيّئها الإنسان لنفسه في حياته ـ ولا يهيّئ ولا يحض</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ر لنفسه إلا</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ما ينتفع به ـ من أيّ طريق</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هي</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أها، وبأيّ وجه اد</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خرها</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تزول عنه إذا لم يذكرها، ولم ي</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د</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م</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على تكرارها بالعمل، ولا نشك</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أنّ العمل في جميع شؤونه يدور مدار العلم</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يقوى بقوّته، ويضعف بضعفه ـ</w:t>
      </w:r>
      <w:r w:rsidR="001675CE" w:rsidRPr="00E1692D">
        <w:rPr>
          <w:rFonts w:ascii="hashemi" w:hAnsi="hashemi" w:hint="cs"/>
          <w:color w:val="000000" w:themeColor="text1"/>
          <w:sz w:val="27"/>
          <w:rtl/>
          <w:lang w:bidi="ar-IQ"/>
        </w:rPr>
        <w:t xml:space="preserve"> إلى </w:t>
      </w:r>
      <w:r w:rsidR="00543676" w:rsidRPr="00E1692D">
        <w:rPr>
          <w:rFonts w:ascii="hashemi" w:hAnsi="hashemi" w:hint="cs"/>
          <w:color w:val="000000" w:themeColor="text1"/>
          <w:sz w:val="27"/>
          <w:rtl/>
          <w:lang w:bidi="ar-IQ"/>
        </w:rPr>
        <w:t>أن</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قال</w:t>
      </w:r>
      <w:r w:rsidR="00913A5B" w:rsidRPr="00E1692D">
        <w:rPr>
          <w:rFonts w:ascii="hashemi" w:hAnsi="hashemi" w:hint="cs"/>
          <w:color w:val="000000" w:themeColor="text1"/>
          <w:sz w:val="27"/>
          <w:rtl/>
          <w:lang w:bidi="ar-IQ"/>
        </w:rPr>
        <w:t xml:space="preserve"> ـ:</w:t>
      </w:r>
      <w:r w:rsidR="00543676" w:rsidRPr="00E1692D">
        <w:rPr>
          <w:rFonts w:ascii="hashemi" w:hAnsi="hashemi" w:hint="cs"/>
          <w:color w:val="000000" w:themeColor="text1"/>
          <w:sz w:val="27"/>
          <w:rtl/>
          <w:lang w:bidi="ar-IQ"/>
        </w:rPr>
        <w:t xml:space="preserve"> وهذا الذي ذكر هو الذي يدعو المجتمع الصالح أن يتحف</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ظوا على معرفتهم وثقافتهم، وأن يرد</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وا المتخل</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ف عن طريق الخير المعروف عندهم إليه، وأن لا يدعو</w:t>
      </w:r>
      <w:r w:rsidR="00913A5B" w:rsidRPr="00E1692D">
        <w:rPr>
          <w:rFonts w:ascii="hashemi" w:hAnsi="hashemi" w:hint="cs"/>
          <w:color w:val="000000" w:themeColor="text1"/>
          <w:sz w:val="27"/>
          <w:rtl/>
          <w:lang w:bidi="ar-IQ"/>
        </w:rPr>
        <w:t>ا</w:t>
      </w:r>
      <w:r w:rsidR="00543676" w:rsidRPr="00E1692D">
        <w:rPr>
          <w:rFonts w:ascii="hashemi" w:hAnsi="hashemi" w:hint="cs"/>
          <w:color w:val="000000" w:themeColor="text1"/>
          <w:sz w:val="27"/>
          <w:rtl/>
          <w:lang w:bidi="ar-IQ"/>
        </w:rPr>
        <w:t xml:space="preserve"> المائل عن طريق الخير المعروف هو الواقع في مهبط الشرّ المنكر عندهم أن يقع في مهلكة الشرّ</w:t>
      </w:r>
      <w:r w:rsidR="00913A5B" w:rsidRPr="00E1692D">
        <w:rPr>
          <w:rFonts w:ascii="hashemi" w:hAnsi="hashemi" w:hint="cs"/>
          <w:color w:val="000000" w:themeColor="text1"/>
          <w:sz w:val="27"/>
          <w:rtl/>
          <w:lang w:bidi="ar-IQ"/>
        </w:rPr>
        <w:t>،</w:t>
      </w:r>
      <w:r w:rsidR="00543676" w:rsidRPr="00E1692D">
        <w:rPr>
          <w:rFonts w:ascii="hashemi" w:hAnsi="hashemi" w:hint="cs"/>
          <w:color w:val="000000" w:themeColor="text1"/>
          <w:sz w:val="27"/>
          <w:rtl/>
          <w:lang w:bidi="ar-IQ"/>
        </w:rPr>
        <w:t xml:space="preserve"> وينهوه عنه. وهذه هي الدعوة بالتعليم والأمر بالمعروف والنهي عن المنكر، وهي التي يذكرها الله في هذه الآية بقوله: </w:t>
      </w:r>
      <w:r w:rsidR="00543676" w:rsidRPr="00E1692D">
        <w:rPr>
          <w:rFonts w:ascii="Mosawi" w:hAnsi="Mosawi" w:cs="Mosawi"/>
          <w:color w:val="000000" w:themeColor="text1"/>
          <w:sz w:val="24"/>
          <w:szCs w:val="24"/>
          <w:rtl/>
        </w:rPr>
        <w:t>﴿</w:t>
      </w:r>
      <w:r w:rsidR="00543676" w:rsidRPr="00E1692D">
        <w:rPr>
          <w:rFonts w:ascii="hashemi" w:hAnsi="hashemi"/>
          <w:b/>
          <w:bCs/>
          <w:color w:val="000000" w:themeColor="text1"/>
          <w:sz w:val="27"/>
          <w:rtl/>
        </w:rPr>
        <w:t>يَدْعُونَ</w:t>
      </w:r>
      <w:r w:rsidR="001675CE" w:rsidRPr="00E1692D">
        <w:rPr>
          <w:rFonts w:ascii="hashemi" w:hAnsi="hashemi"/>
          <w:b/>
          <w:bCs/>
          <w:color w:val="000000" w:themeColor="text1"/>
          <w:sz w:val="27"/>
          <w:rtl/>
        </w:rPr>
        <w:t xml:space="preserve"> إلى </w:t>
      </w:r>
      <w:r w:rsidR="00543676" w:rsidRPr="00E1692D">
        <w:rPr>
          <w:rFonts w:ascii="hashemi" w:hAnsi="hashemi"/>
          <w:b/>
          <w:bCs/>
          <w:color w:val="000000" w:themeColor="text1"/>
          <w:sz w:val="27"/>
          <w:rtl/>
        </w:rPr>
        <w:t>الْخَيْرِ وَيَأْمُرُونَ بِالْمَعْرُوفِ وَيَنْهَوْنَ عَنْ الْمُنْكَرِ</w:t>
      </w:r>
      <w:r w:rsidR="00543676" w:rsidRPr="00E1692D">
        <w:rPr>
          <w:rFonts w:ascii="Mosawi" w:hAnsi="Mosawi" w:cs="Mosawi"/>
          <w:color w:val="000000" w:themeColor="text1"/>
          <w:sz w:val="24"/>
          <w:szCs w:val="24"/>
          <w:rtl/>
        </w:rPr>
        <w:t>﴾</w:t>
      </w:r>
      <w:r w:rsidR="00543676" w:rsidRPr="00E1692D">
        <w:rPr>
          <w:rFonts w:ascii="hashemi" w:hAnsi="hashemi"/>
          <w:color w:val="000000" w:themeColor="text1"/>
          <w:sz w:val="27"/>
          <w:rtl/>
          <w:lang w:bidi="ar-IQ"/>
        </w:rPr>
        <w:t>»</w:t>
      </w:r>
      <w:r w:rsidR="00543676" w:rsidRPr="00E1692D">
        <w:rPr>
          <w:rFonts w:ascii="hashemi" w:hAnsi="hashemi"/>
          <w:color w:val="000000" w:themeColor="text1"/>
          <w:sz w:val="27"/>
          <w:vertAlign w:val="superscript"/>
          <w:rtl/>
          <w:lang w:bidi="ar-IQ"/>
        </w:rPr>
        <w:t>(</w:t>
      </w:r>
      <w:r w:rsidR="00543676" w:rsidRPr="00E1692D">
        <w:rPr>
          <w:rStyle w:val="EndnoteReference"/>
          <w:rFonts w:ascii="hashemi" w:hAnsi="hashemi"/>
          <w:color w:val="000000" w:themeColor="text1"/>
          <w:sz w:val="27"/>
          <w:rtl/>
          <w:lang w:bidi="ar-IQ"/>
        </w:rPr>
        <w:endnoteReference w:id="444"/>
      </w:r>
      <w:r w:rsidR="00543676" w:rsidRPr="00E1692D">
        <w:rPr>
          <w:rFonts w:ascii="hashemi" w:hAnsi="hashemi"/>
          <w:color w:val="000000" w:themeColor="text1"/>
          <w:sz w:val="27"/>
          <w:vertAlign w:val="superscript"/>
          <w:rtl/>
          <w:lang w:bidi="ar-IQ"/>
        </w:rPr>
        <w:t>)</w:t>
      </w:r>
      <w:r w:rsidR="00543676" w:rsidRPr="00E1692D">
        <w:rPr>
          <w:rFonts w:ascii="hashemi" w:hAnsi="hashemi" w:hint="cs"/>
          <w:color w:val="000000" w:themeColor="text1"/>
          <w:sz w:val="27"/>
          <w:rtl/>
          <w:lang w:bidi="ar-IQ"/>
        </w:rPr>
        <w:t xml:space="preserve">. </w:t>
      </w:r>
    </w:p>
    <w:p w:rsidR="00543676" w:rsidRPr="00E1692D" w:rsidRDefault="00543676" w:rsidP="009E0D55">
      <w:pPr>
        <w:pStyle w:val="Heading3"/>
        <w:rPr>
          <w:color w:val="000000" w:themeColor="text1"/>
          <w:rtl/>
        </w:rPr>
      </w:pPr>
      <w:r w:rsidRPr="00E1692D">
        <w:rPr>
          <w:rFonts w:hint="cs"/>
          <w:color w:val="000000" w:themeColor="text1"/>
          <w:rtl/>
        </w:rPr>
        <w:lastRenderedPageBreak/>
        <w:t>2ـ الإجماع</w:t>
      </w:r>
    </w:p>
    <w:p w:rsidR="00543676" w:rsidRPr="00E1692D" w:rsidRDefault="00543676" w:rsidP="00913A5B">
      <w:pPr>
        <w:rPr>
          <w:color w:val="000000" w:themeColor="text1"/>
          <w:sz w:val="27"/>
          <w:rtl/>
        </w:rPr>
      </w:pPr>
      <w:r w:rsidRPr="00E1692D">
        <w:rPr>
          <w:rFonts w:hint="cs"/>
          <w:color w:val="000000" w:themeColor="text1"/>
          <w:sz w:val="27"/>
          <w:rtl/>
        </w:rPr>
        <w:t xml:space="preserve">الأمر الآخر الذي استدلّ به على إثبات الضرب باليد في مرحلة من مراحل الأمر بالمعروف والنهي عن المنكر هو الإجماع؛ إذ قال صاحب الجواهر: </w:t>
      </w:r>
      <w:r w:rsidRPr="00E1692D">
        <w:rPr>
          <w:rFonts w:hint="eastAsia"/>
          <w:color w:val="000000" w:themeColor="text1"/>
          <w:sz w:val="27"/>
          <w:rtl/>
        </w:rPr>
        <w:t>«</w:t>
      </w:r>
      <w:r w:rsidR="00913A5B" w:rsidRPr="00E1692D">
        <w:rPr>
          <w:rFonts w:hint="cs"/>
          <w:color w:val="000000" w:themeColor="text1"/>
          <w:sz w:val="27"/>
          <w:rtl/>
        </w:rPr>
        <w:t>(و)</w:t>
      </w:r>
      <w:r w:rsidRPr="00E1692D">
        <w:rPr>
          <w:rFonts w:hint="cs"/>
          <w:color w:val="000000" w:themeColor="text1"/>
          <w:sz w:val="27"/>
          <w:rtl/>
        </w:rPr>
        <w:t>كيف كان، فـ (مراتب الإنكار ثلاث)</w:t>
      </w:r>
      <w:r w:rsidR="00913A5B" w:rsidRPr="00E1692D">
        <w:rPr>
          <w:rFonts w:hint="cs"/>
          <w:color w:val="000000" w:themeColor="text1"/>
          <w:sz w:val="27"/>
          <w:rtl/>
        </w:rPr>
        <w:t>،</w:t>
      </w:r>
      <w:r w:rsidRPr="00E1692D">
        <w:rPr>
          <w:rFonts w:hint="cs"/>
          <w:color w:val="000000" w:themeColor="text1"/>
          <w:sz w:val="27"/>
          <w:rtl/>
        </w:rPr>
        <w:t xml:space="preserve"> بلا خلاف أجده فيه بين الأصحاب</w:t>
      </w:r>
      <w:r w:rsidRPr="00E1692D">
        <w:rPr>
          <w:rFonts w:hint="eastAsia"/>
          <w:color w:val="000000" w:themeColor="text1"/>
          <w:sz w:val="27"/>
          <w:rtl/>
        </w:rPr>
        <w:t>»</w:t>
      </w:r>
      <w:r w:rsidRPr="00E1692D">
        <w:rPr>
          <w:rFonts w:hint="cs"/>
          <w:color w:val="000000" w:themeColor="text1"/>
          <w:sz w:val="27"/>
          <w:rtl/>
        </w:rPr>
        <w:t xml:space="preserve"> </w:t>
      </w:r>
      <w:r w:rsidRPr="00E1692D">
        <w:rPr>
          <w:color w:val="000000" w:themeColor="text1"/>
          <w:sz w:val="27"/>
          <w:vertAlign w:val="superscript"/>
          <w:rtl/>
        </w:rPr>
        <w:t>(</w:t>
      </w:r>
      <w:r w:rsidRPr="00E1692D">
        <w:rPr>
          <w:rStyle w:val="EndnoteReference"/>
          <w:color w:val="000000" w:themeColor="text1"/>
          <w:sz w:val="27"/>
          <w:rtl/>
        </w:rPr>
        <w:endnoteReference w:id="445"/>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6B1FAA">
      <w:pPr>
        <w:spacing w:line="380" w:lineRule="exact"/>
        <w:rPr>
          <w:color w:val="000000" w:themeColor="text1"/>
          <w:sz w:val="27"/>
          <w:rtl/>
        </w:rPr>
      </w:pPr>
      <w:r w:rsidRPr="00E1692D">
        <w:rPr>
          <w:rFonts w:hint="cs"/>
          <w:color w:val="000000" w:themeColor="text1"/>
          <w:sz w:val="27"/>
          <w:rtl/>
        </w:rPr>
        <w:t>وكذلك قال الأردبيلي في هامش كلام العلا</w:t>
      </w:r>
      <w:r w:rsidR="00913A5B" w:rsidRPr="00E1692D">
        <w:rPr>
          <w:rFonts w:hint="cs"/>
          <w:color w:val="000000" w:themeColor="text1"/>
          <w:sz w:val="27"/>
          <w:rtl/>
        </w:rPr>
        <w:t>ّ</w:t>
      </w:r>
      <w:r w:rsidRPr="00E1692D">
        <w:rPr>
          <w:rFonts w:hint="cs"/>
          <w:color w:val="000000" w:themeColor="text1"/>
          <w:sz w:val="27"/>
          <w:rtl/>
        </w:rPr>
        <w:t>مة</w:t>
      </w:r>
      <w:r w:rsidR="00913A5B" w:rsidRPr="00E1692D">
        <w:rPr>
          <w:rFonts w:hint="cs"/>
          <w:color w:val="000000" w:themeColor="text1"/>
          <w:sz w:val="27"/>
          <w:rtl/>
        </w:rPr>
        <w:t xml:space="preserve"> </w:t>
      </w:r>
      <w:r w:rsidRPr="00E1692D">
        <w:rPr>
          <w:rFonts w:hint="cs"/>
          <w:color w:val="000000" w:themeColor="text1"/>
          <w:sz w:val="27"/>
          <w:rtl/>
        </w:rPr>
        <w:t xml:space="preserve">في الإرشاد: </w:t>
      </w:r>
      <w:r w:rsidRPr="00E1692D">
        <w:rPr>
          <w:rFonts w:hint="eastAsia"/>
          <w:color w:val="000000" w:themeColor="text1"/>
          <w:sz w:val="27"/>
          <w:rtl/>
        </w:rPr>
        <w:t>«</w:t>
      </w:r>
      <w:r w:rsidRPr="00E1692D">
        <w:rPr>
          <w:rFonts w:hint="cs"/>
          <w:color w:val="000000" w:themeColor="text1"/>
          <w:sz w:val="27"/>
          <w:rtl/>
        </w:rPr>
        <w:t>ولو افتقر</w:t>
      </w:r>
      <w:r w:rsidR="001675CE" w:rsidRPr="00E1692D">
        <w:rPr>
          <w:rFonts w:hint="cs"/>
          <w:color w:val="000000" w:themeColor="text1"/>
          <w:sz w:val="27"/>
          <w:rtl/>
        </w:rPr>
        <w:t xml:space="preserve"> إلى </w:t>
      </w:r>
      <w:r w:rsidRPr="00E1692D">
        <w:rPr>
          <w:rFonts w:hint="cs"/>
          <w:color w:val="000000" w:themeColor="text1"/>
          <w:sz w:val="27"/>
          <w:rtl/>
        </w:rPr>
        <w:t>الجرح</w:t>
      </w:r>
      <w:r w:rsidR="001675CE" w:rsidRPr="00E1692D">
        <w:rPr>
          <w:rFonts w:hint="cs"/>
          <w:color w:val="000000" w:themeColor="text1"/>
          <w:sz w:val="27"/>
          <w:rtl/>
        </w:rPr>
        <w:t xml:space="preserve"> أو </w:t>
      </w:r>
      <w:r w:rsidRPr="00E1692D">
        <w:rPr>
          <w:rFonts w:hint="cs"/>
          <w:color w:val="000000" w:themeColor="text1"/>
          <w:sz w:val="27"/>
          <w:rtl/>
        </w:rPr>
        <w:t>القتل افتقر</w:t>
      </w:r>
      <w:r w:rsidR="001675CE" w:rsidRPr="00E1692D">
        <w:rPr>
          <w:rFonts w:hint="cs"/>
          <w:color w:val="000000" w:themeColor="text1"/>
          <w:sz w:val="27"/>
          <w:rtl/>
        </w:rPr>
        <w:t xml:space="preserve"> إلى </w:t>
      </w:r>
      <w:r w:rsidRPr="00E1692D">
        <w:rPr>
          <w:rFonts w:hint="cs"/>
          <w:color w:val="000000" w:themeColor="text1"/>
          <w:sz w:val="27"/>
          <w:rtl/>
        </w:rPr>
        <w:t>إذن الإمام على رأي</w:t>
      </w:r>
      <w:r w:rsidRPr="00E1692D">
        <w:rPr>
          <w:rFonts w:hint="eastAsia"/>
          <w:color w:val="000000" w:themeColor="text1"/>
          <w:sz w:val="27"/>
          <w:rtl/>
        </w:rPr>
        <w:t>»</w:t>
      </w:r>
      <w:r w:rsidRPr="00E1692D">
        <w:rPr>
          <w:rFonts w:hint="cs"/>
          <w:color w:val="000000" w:themeColor="text1"/>
          <w:sz w:val="27"/>
          <w:rtl/>
        </w:rPr>
        <w:t>. وبعد بيان كلام السيد المرتضى</w:t>
      </w:r>
      <w:r w:rsidR="00913A5B" w:rsidRPr="00E1692D">
        <w:rPr>
          <w:rFonts w:hint="cs"/>
          <w:color w:val="000000" w:themeColor="text1"/>
          <w:sz w:val="27"/>
          <w:rtl/>
        </w:rPr>
        <w:t xml:space="preserve"> </w:t>
      </w:r>
      <w:r w:rsidRPr="00E1692D">
        <w:rPr>
          <w:rFonts w:hint="cs"/>
          <w:color w:val="000000" w:themeColor="text1"/>
          <w:sz w:val="27"/>
          <w:rtl/>
        </w:rPr>
        <w:t>القائل بجواز الجرح والقتل في الأمر بالمعروف والنهي عن المنكر دون حاجة</w:t>
      </w:r>
      <w:r w:rsidR="001675CE" w:rsidRPr="00E1692D">
        <w:rPr>
          <w:rFonts w:hint="cs"/>
          <w:color w:val="000000" w:themeColor="text1"/>
          <w:sz w:val="27"/>
          <w:rtl/>
        </w:rPr>
        <w:t xml:space="preserve"> إلى </w:t>
      </w:r>
      <w:r w:rsidRPr="00E1692D">
        <w:rPr>
          <w:rFonts w:hint="cs"/>
          <w:color w:val="000000" w:themeColor="text1"/>
          <w:sz w:val="27"/>
          <w:rtl/>
        </w:rPr>
        <w:t>إذن الإمام تمسّ</w:t>
      </w:r>
      <w:r w:rsidR="00913A5B" w:rsidRPr="00E1692D">
        <w:rPr>
          <w:rFonts w:hint="cs"/>
          <w:color w:val="000000" w:themeColor="text1"/>
          <w:sz w:val="27"/>
          <w:rtl/>
        </w:rPr>
        <w:t>َ</w:t>
      </w:r>
      <w:r w:rsidRPr="00E1692D">
        <w:rPr>
          <w:rFonts w:hint="cs"/>
          <w:color w:val="000000" w:themeColor="text1"/>
          <w:sz w:val="27"/>
          <w:rtl/>
        </w:rPr>
        <w:t>ك في</w:t>
      </w:r>
      <w:r w:rsidR="00913A5B" w:rsidRPr="00E1692D">
        <w:rPr>
          <w:rFonts w:hint="cs"/>
          <w:color w:val="000000" w:themeColor="text1"/>
          <w:sz w:val="27"/>
          <w:rtl/>
        </w:rPr>
        <w:t xml:space="preserve"> </w:t>
      </w:r>
      <w:r w:rsidRPr="00E1692D">
        <w:rPr>
          <w:rFonts w:hint="cs"/>
          <w:color w:val="000000" w:themeColor="text1"/>
          <w:sz w:val="27"/>
          <w:rtl/>
        </w:rPr>
        <w:t xml:space="preserve">ما يتعلّق بجواز الضرب والجرح بالإجماع، وقال: </w:t>
      </w:r>
      <w:r w:rsidRPr="00E1692D">
        <w:rPr>
          <w:rFonts w:hint="eastAsia"/>
          <w:color w:val="000000" w:themeColor="text1"/>
          <w:sz w:val="27"/>
          <w:rtl/>
        </w:rPr>
        <w:t>«</w:t>
      </w:r>
      <w:r w:rsidRPr="00E1692D">
        <w:rPr>
          <w:rFonts w:hint="cs"/>
          <w:color w:val="000000" w:themeColor="text1"/>
          <w:sz w:val="27"/>
          <w:rtl/>
        </w:rPr>
        <w:t>هذا صحيح</w:t>
      </w:r>
      <w:r w:rsidR="00913A5B" w:rsidRPr="00E1692D">
        <w:rPr>
          <w:rFonts w:hint="cs"/>
          <w:color w:val="000000" w:themeColor="text1"/>
          <w:sz w:val="27"/>
          <w:rtl/>
        </w:rPr>
        <w:t>ٌ</w:t>
      </w:r>
      <w:r w:rsidRPr="00E1692D">
        <w:rPr>
          <w:rFonts w:hint="cs"/>
          <w:color w:val="000000" w:themeColor="text1"/>
          <w:sz w:val="27"/>
          <w:rtl/>
        </w:rPr>
        <w:t xml:space="preserve"> لو سلّم وجوب المنع بمهما أمكن مع الشرائط</w:t>
      </w:r>
      <w:r w:rsidR="00913A5B" w:rsidRPr="00E1692D">
        <w:rPr>
          <w:rFonts w:hint="cs"/>
          <w:color w:val="000000" w:themeColor="text1"/>
          <w:sz w:val="27"/>
          <w:rtl/>
        </w:rPr>
        <w:t>.</w:t>
      </w:r>
      <w:r w:rsidRPr="00E1692D">
        <w:rPr>
          <w:rFonts w:hint="cs"/>
          <w:color w:val="000000" w:themeColor="text1"/>
          <w:sz w:val="27"/>
          <w:rtl/>
        </w:rPr>
        <w:t xml:space="preserve"> والدليل عليه غير واضح</w:t>
      </w:r>
      <w:r w:rsidR="00913A5B" w:rsidRPr="00E1692D">
        <w:rPr>
          <w:rFonts w:hint="cs"/>
          <w:color w:val="000000" w:themeColor="text1"/>
          <w:sz w:val="27"/>
          <w:rtl/>
        </w:rPr>
        <w:t>.</w:t>
      </w:r>
      <w:r w:rsidRPr="00E1692D">
        <w:rPr>
          <w:rFonts w:hint="cs"/>
          <w:color w:val="000000" w:themeColor="text1"/>
          <w:sz w:val="27"/>
          <w:rtl/>
        </w:rPr>
        <w:t xml:space="preserve"> ودليل الأمر والنهي لا يدلّ عليه، لأنّ الجرح والقتل ليسا بأمر</w:t>
      </w:r>
      <w:r w:rsidR="00913A5B" w:rsidRPr="00E1692D">
        <w:rPr>
          <w:rFonts w:hint="cs"/>
          <w:color w:val="000000" w:themeColor="text1"/>
          <w:sz w:val="27"/>
          <w:rtl/>
        </w:rPr>
        <w:t>ٍ</w:t>
      </w:r>
      <w:r w:rsidRPr="00E1692D">
        <w:rPr>
          <w:rFonts w:hint="cs"/>
          <w:color w:val="000000" w:themeColor="text1"/>
          <w:sz w:val="27"/>
          <w:rtl/>
        </w:rPr>
        <w:t xml:space="preserve"> ولا نهي ـ</w:t>
      </w:r>
      <w:r w:rsidR="001675CE" w:rsidRPr="00E1692D">
        <w:rPr>
          <w:rFonts w:hint="cs"/>
          <w:color w:val="000000" w:themeColor="text1"/>
          <w:sz w:val="27"/>
          <w:rtl/>
        </w:rPr>
        <w:t xml:space="preserve"> إلى </w:t>
      </w:r>
      <w:r w:rsidRPr="00E1692D">
        <w:rPr>
          <w:rFonts w:hint="cs"/>
          <w:color w:val="000000" w:themeColor="text1"/>
          <w:sz w:val="27"/>
          <w:rtl/>
        </w:rPr>
        <w:t>أن قال</w:t>
      </w:r>
      <w:r w:rsidR="00913A5B" w:rsidRPr="00E1692D">
        <w:rPr>
          <w:rFonts w:hint="cs"/>
          <w:color w:val="000000" w:themeColor="text1"/>
          <w:sz w:val="27"/>
          <w:rtl/>
        </w:rPr>
        <w:t xml:space="preserve"> ـ:</w:t>
      </w:r>
      <w:r w:rsidRPr="00E1692D">
        <w:rPr>
          <w:rFonts w:hint="cs"/>
          <w:color w:val="000000" w:themeColor="text1"/>
          <w:sz w:val="27"/>
          <w:rtl/>
        </w:rPr>
        <w:t xml:space="preserve"> والأصل عدم الوجوب، بل لا يجوز الإيلام</w:t>
      </w:r>
      <w:r w:rsidR="00913A5B" w:rsidRPr="00E1692D">
        <w:rPr>
          <w:rFonts w:hint="cs"/>
          <w:color w:val="000000" w:themeColor="text1"/>
          <w:sz w:val="27"/>
          <w:rtl/>
        </w:rPr>
        <w:t>،</w:t>
      </w:r>
      <w:r w:rsidRPr="00E1692D">
        <w:rPr>
          <w:rFonts w:hint="cs"/>
          <w:color w:val="000000" w:themeColor="text1"/>
          <w:sz w:val="27"/>
          <w:rtl/>
        </w:rPr>
        <w:t xml:space="preserve"> إلا</w:t>
      </w:r>
      <w:r w:rsidR="00913A5B" w:rsidRPr="00E1692D">
        <w:rPr>
          <w:rFonts w:hint="cs"/>
          <w:color w:val="000000" w:themeColor="text1"/>
          <w:sz w:val="27"/>
          <w:rtl/>
        </w:rPr>
        <w:t>ّ</w:t>
      </w:r>
      <w:r w:rsidRPr="00E1692D">
        <w:rPr>
          <w:rFonts w:hint="cs"/>
          <w:color w:val="000000" w:themeColor="text1"/>
          <w:sz w:val="27"/>
          <w:rtl/>
        </w:rPr>
        <w:t xml:space="preserve"> بدليل</w:t>
      </w:r>
      <w:r w:rsidR="00913A5B" w:rsidRPr="00E1692D">
        <w:rPr>
          <w:rFonts w:hint="cs"/>
          <w:color w:val="000000" w:themeColor="text1"/>
          <w:sz w:val="27"/>
          <w:rtl/>
        </w:rPr>
        <w:t xml:space="preserve">ٍ </w:t>
      </w:r>
      <w:r w:rsidRPr="00E1692D">
        <w:rPr>
          <w:rFonts w:hint="cs"/>
          <w:color w:val="000000" w:themeColor="text1"/>
          <w:sz w:val="27"/>
          <w:rtl/>
        </w:rPr>
        <w:t>شرعي</w:t>
      </w:r>
      <w:r w:rsidR="00913A5B" w:rsidRPr="00E1692D">
        <w:rPr>
          <w:rFonts w:hint="cs"/>
          <w:color w:val="000000" w:themeColor="text1"/>
          <w:sz w:val="27"/>
          <w:rtl/>
        </w:rPr>
        <w:t>؛</w:t>
      </w:r>
      <w:r w:rsidRPr="00E1692D">
        <w:rPr>
          <w:rFonts w:hint="cs"/>
          <w:color w:val="000000" w:themeColor="text1"/>
          <w:sz w:val="27"/>
          <w:rtl/>
        </w:rPr>
        <w:t xml:space="preserve"> لقبحه عقلاً وشرعاً، بل لو لم يكن جوازهما بالضرب إجماعي</w:t>
      </w:r>
      <w:r w:rsidR="00913A5B" w:rsidRPr="00E1692D">
        <w:rPr>
          <w:rFonts w:hint="cs"/>
          <w:color w:val="000000" w:themeColor="text1"/>
          <w:sz w:val="27"/>
          <w:rtl/>
        </w:rPr>
        <w:t>ّ</w:t>
      </w:r>
      <w:r w:rsidRPr="00E1692D">
        <w:rPr>
          <w:rFonts w:hint="cs"/>
          <w:color w:val="000000" w:themeColor="text1"/>
          <w:sz w:val="27"/>
          <w:rtl/>
        </w:rPr>
        <w:t>اً لكان القول بجواز مطلق الضرب بمجرّد أدل</w:t>
      </w:r>
      <w:r w:rsidR="00913A5B" w:rsidRPr="00E1692D">
        <w:rPr>
          <w:rFonts w:hint="cs"/>
          <w:color w:val="000000" w:themeColor="text1"/>
          <w:sz w:val="27"/>
          <w:rtl/>
        </w:rPr>
        <w:t>ّ</w:t>
      </w:r>
      <w:r w:rsidRPr="00E1692D">
        <w:rPr>
          <w:rFonts w:hint="cs"/>
          <w:color w:val="000000" w:themeColor="text1"/>
          <w:sz w:val="27"/>
          <w:rtl/>
        </w:rPr>
        <w:t>تهما المذكورة مشك</w:t>
      </w:r>
      <w:r w:rsidR="00913A5B" w:rsidRPr="00E1692D">
        <w:rPr>
          <w:rFonts w:hint="cs"/>
          <w:color w:val="000000" w:themeColor="text1"/>
          <w:sz w:val="27"/>
          <w:rtl/>
        </w:rPr>
        <w:t>ِ</w:t>
      </w:r>
      <w:r w:rsidRPr="00E1692D">
        <w:rPr>
          <w:rFonts w:hint="cs"/>
          <w:color w:val="000000" w:themeColor="text1"/>
          <w:sz w:val="27"/>
          <w:rtl/>
        </w:rPr>
        <w:t>لاً</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46"/>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543676">
      <w:pPr>
        <w:rPr>
          <w:color w:val="000000" w:themeColor="text1"/>
          <w:sz w:val="27"/>
          <w:rtl/>
        </w:rPr>
      </w:pPr>
    </w:p>
    <w:p w:rsidR="00543676" w:rsidRPr="00E1692D" w:rsidRDefault="00543676" w:rsidP="009E0D55">
      <w:pPr>
        <w:pStyle w:val="Heading3"/>
        <w:rPr>
          <w:color w:val="000000" w:themeColor="text1"/>
          <w:rtl/>
        </w:rPr>
      </w:pPr>
      <w:r w:rsidRPr="00E1692D">
        <w:rPr>
          <w:rFonts w:hint="cs"/>
          <w:color w:val="000000" w:themeColor="text1"/>
          <w:rtl/>
        </w:rPr>
        <w:t>الإشكال على الإجماع</w:t>
      </w:r>
    </w:p>
    <w:p w:rsidR="00543676" w:rsidRPr="00E1692D" w:rsidRDefault="00543676" w:rsidP="006B1FAA">
      <w:pPr>
        <w:spacing w:line="380" w:lineRule="exact"/>
        <w:rPr>
          <w:color w:val="000000" w:themeColor="text1"/>
          <w:sz w:val="27"/>
          <w:rtl/>
        </w:rPr>
      </w:pPr>
      <w:r w:rsidRPr="00E1692D">
        <w:rPr>
          <w:rFonts w:hint="cs"/>
          <w:color w:val="000000" w:themeColor="text1"/>
          <w:sz w:val="27"/>
          <w:rtl/>
        </w:rPr>
        <w:t>إنّ عدم تمامية الاستدلال بالإجماع أمر</w:t>
      </w:r>
      <w:r w:rsidR="00913A5B" w:rsidRPr="00E1692D">
        <w:rPr>
          <w:rFonts w:hint="cs"/>
          <w:color w:val="000000" w:themeColor="text1"/>
          <w:sz w:val="27"/>
          <w:rtl/>
        </w:rPr>
        <w:t>ٌ</w:t>
      </w:r>
      <w:r w:rsidRPr="00E1692D">
        <w:rPr>
          <w:rFonts w:hint="cs"/>
          <w:color w:val="000000" w:themeColor="text1"/>
          <w:sz w:val="27"/>
          <w:rtl/>
        </w:rPr>
        <w:t xml:space="preserve"> واضح</w:t>
      </w:r>
      <w:r w:rsidR="00913A5B" w:rsidRPr="00E1692D">
        <w:rPr>
          <w:rFonts w:hint="cs"/>
          <w:color w:val="000000" w:themeColor="text1"/>
          <w:sz w:val="27"/>
          <w:rtl/>
        </w:rPr>
        <w:t>؛</w:t>
      </w:r>
      <w:r w:rsidRPr="00E1692D">
        <w:rPr>
          <w:rFonts w:hint="cs"/>
          <w:color w:val="000000" w:themeColor="text1"/>
          <w:sz w:val="27"/>
          <w:rtl/>
        </w:rPr>
        <w:t xml:space="preserve"> لأنّ الإجماع إنما يكون حجّةً إذا لم يكن هناك دليل</w:t>
      </w:r>
      <w:r w:rsidR="00913A5B" w:rsidRPr="00E1692D">
        <w:rPr>
          <w:rFonts w:hint="cs"/>
          <w:color w:val="000000" w:themeColor="text1"/>
          <w:sz w:val="27"/>
          <w:rtl/>
        </w:rPr>
        <w:t>ٌ</w:t>
      </w:r>
      <w:r w:rsidRPr="00E1692D">
        <w:rPr>
          <w:rFonts w:hint="cs"/>
          <w:color w:val="000000" w:themeColor="text1"/>
          <w:sz w:val="27"/>
          <w:rtl/>
        </w:rPr>
        <w:t xml:space="preserve"> عقلي</w:t>
      </w:r>
      <w:r w:rsidR="001675CE" w:rsidRPr="00E1692D">
        <w:rPr>
          <w:rFonts w:hint="cs"/>
          <w:color w:val="000000" w:themeColor="text1"/>
          <w:sz w:val="27"/>
          <w:rtl/>
        </w:rPr>
        <w:t xml:space="preserve"> أو </w:t>
      </w:r>
      <w:r w:rsidRPr="00E1692D">
        <w:rPr>
          <w:rFonts w:hint="cs"/>
          <w:color w:val="000000" w:themeColor="text1"/>
          <w:sz w:val="27"/>
          <w:rtl/>
        </w:rPr>
        <w:t>نقلي في مورد الحكم</w:t>
      </w:r>
      <w:r w:rsidR="00913A5B" w:rsidRPr="00E1692D">
        <w:rPr>
          <w:rFonts w:hint="cs"/>
          <w:color w:val="000000" w:themeColor="text1"/>
          <w:sz w:val="27"/>
          <w:rtl/>
        </w:rPr>
        <w:t>.</w:t>
      </w:r>
      <w:r w:rsidRPr="00E1692D">
        <w:rPr>
          <w:rFonts w:hint="cs"/>
          <w:color w:val="000000" w:themeColor="text1"/>
          <w:sz w:val="27"/>
          <w:rtl/>
        </w:rPr>
        <w:t xml:space="preserve"> بيد أننا نجد في</w:t>
      </w:r>
      <w:r w:rsidR="00913A5B" w:rsidRPr="00E1692D">
        <w:rPr>
          <w:rFonts w:hint="cs"/>
          <w:color w:val="000000" w:themeColor="text1"/>
          <w:sz w:val="27"/>
          <w:rtl/>
        </w:rPr>
        <w:t xml:space="preserve"> </w:t>
      </w:r>
      <w:r w:rsidRPr="00E1692D">
        <w:rPr>
          <w:rFonts w:hint="cs"/>
          <w:color w:val="000000" w:themeColor="text1"/>
          <w:sz w:val="27"/>
          <w:rtl/>
        </w:rPr>
        <w:t xml:space="preserve">ما نحن فيه </w:t>
      </w:r>
      <w:r w:rsidR="00913A5B" w:rsidRPr="00E1692D">
        <w:rPr>
          <w:rFonts w:hint="cs"/>
          <w:color w:val="000000" w:themeColor="text1"/>
          <w:sz w:val="27"/>
          <w:rtl/>
        </w:rPr>
        <w:t xml:space="preserve">أنّ </w:t>
      </w:r>
      <w:r w:rsidRPr="00E1692D">
        <w:rPr>
          <w:rFonts w:hint="cs"/>
          <w:color w:val="000000" w:themeColor="text1"/>
          <w:sz w:val="27"/>
          <w:rtl/>
        </w:rPr>
        <w:t>المجمعين قد استندوا</w:t>
      </w:r>
      <w:r w:rsidR="001675CE" w:rsidRPr="00E1692D">
        <w:rPr>
          <w:rFonts w:hint="cs"/>
          <w:color w:val="000000" w:themeColor="text1"/>
          <w:sz w:val="27"/>
          <w:rtl/>
        </w:rPr>
        <w:t xml:space="preserve"> إلى </w:t>
      </w:r>
      <w:r w:rsidRPr="00E1692D">
        <w:rPr>
          <w:rFonts w:hint="cs"/>
          <w:color w:val="000000" w:themeColor="text1"/>
          <w:sz w:val="27"/>
          <w:rtl/>
        </w:rPr>
        <w:t>روايات</w:t>
      </w:r>
      <w:r w:rsidR="00913A5B" w:rsidRPr="00E1692D">
        <w:rPr>
          <w:rFonts w:hint="cs"/>
          <w:color w:val="000000" w:themeColor="text1"/>
          <w:sz w:val="27"/>
          <w:rtl/>
        </w:rPr>
        <w:t>ٍ</w:t>
      </w:r>
      <w:r w:rsidRPr="00E1692D">
        <w:rPr>
          <w:rFonts w:hint="cs"/>
          <w:color w:val="000000" w:themeColor="text1"/>
          <w:sz w:val="27"/>
          <w:rtl/>
        </w:rPr>
        <w:t xml:space="preserve"> عديدة من أجل إثبات مد</w:t>
      </w:r>
      <w:r w:rsidR="00913A5B" w:rsidRPr="00E1692D">
        <w:rPr>
          <w:rFonts w:hint="cs"/>
          <w:color w:val="000000" w:themeColor="text1"/>
          <w:sz w:val="27"/>
          <w:rtl/>
        </w:rPr>
        <w:t>ّ</w:t>
      </w:r>
      <w:r w:rsidRPr="00E1692D">
        <w:rPr>
          <w:rFonts w:hint="cs"/>
          <w:color w:val="000000" w:themeColor="text1"/>
          <w:sz w:val="27"/>
          <w:rtl/>
        </w:rPr>
        <w:t>عاهم</w:t>
      </w:r>
      <w:r w:rsidR="00913A5B" w:rsidRPr="00E1692D">
        <w:rPr>
          <w:rFonts w:hint="cs"/>
          <w:color w:val="000000" w:themeColor="text1"/>
          <w:sz w:val="27"/>
          <w:rtl/>
        </w:rPr>
        <w:t>.</w:t>
      </w:r>
      <w:r w:rsidRPr="00E1692D">
        <w:rPr>
          <w:rFonts w:hint="cs"/>
          <w:color w:val="000000" w:themeColor="text1"/>
          <w:sz w:val="27"/>
          <w:rtl/>
        </w:rPr>
        <w:t xml:space="preserve"> وعليه يكون الإجماع مدركي</w:t>
      </w:r>
      <w:r w:rsidR="00913A5B" w:rsidRPr="00E1692D">
        <w:rPr>
          <w:rFonts w:hint="cs"/>
          <w:color w:val="000000" w:themeColor="text1"/>
          <w:sz w:val="27"/>
          <w:rtl/>
        </w:rPr>
        <w:t>ّ</w:t>
      </w:r>
      <w:r w:rsidRPr="00E1692D">
        <w:rPr>
          <w:rFonts w:hint="cs"/>
          <w:color w:val="000000" w:themeColor="text1"/>
          <w:sz w:val="27"/>
          <w:rtl/>
        </w:rPr>
        <w:t>اً</w:t>
      </w:r>
      <w:r w:rsidR="00913A5B" w:rsidRPr="00E1692D">
        <w:rPr>
          <w:rFonts w:hint="cs"/>
          <w:color w:val="000000" w:themeColor="text1"/>
          <w:sz w:val="27"/>
          <w:rtl/>
        </w:rPr>
        <w:t>؛</w:t>
      </w:r>
      <w:r w:rsidRPr="00E1692D">
        <w:rPr>
          <w:rFonts w:hint="cs"/>
          <w:color w:val="000000" w:themeColor="text1"/>
          <w:sz w:val="27"/>
          <w:rtl/>
        </w:rPr>
        <w:t xml:space="preserve"> لأنّ الموضوع مورد البحث هو مصبّ الروايات. </w:t>
      </w:r>
    </w:p>
    <w:p w:rsidR="00913A5B" w:rsidRPr="00E1692D" w:rsidRDefault="00543676" w:rsidP="006B1FAA">
      <w:pPr>
        <w:spacing w:line="380" w:lineRule="exact"/>
        <w:rPr>
          <w:color w:val="000000" w:themeColor="text1"/>
          <w:sz w:val="27"/>
          <w:rtl/>
        </w:rPr>
      </w:pPr>
      <w:r w:rsidRPr="00E1692D">
        <w:rPr>
          <w:rFonts w:hint="cs"/>
          <w:b/>
          <w:bCs/>
          <w:color w:val="000000" w:themeColor="text1"/>
          <w:sz w:val="27"/>
          <w:rtl/>
        </w:rPr>
        <w:t>لا ي</w:t>
      </w:r>
      <w:r w:rsidR="00913A5B" w:rsidRPr="00E1692D">
        <w:rPr>
          <w:rFonts w:hint="cs"/>
          <w:b/>
          <w:bCs/>
          <w:color w:val="000000" w:themeColor="text1"/>
          <w:sz w:val="27"/>
          <w:rtl/>
        </w:rPr>
        <w:t>ُ</w:t>
      </w:r>
      <w:r w:rsidRPr="00E1692D">
        <w:rPr>
          <w:rFonts w:hint="cs"/>
          <w:b/>
          <w:bCs/>
          <w:color w:val="000000" w:themeColor="text1"/>
          <w:sz w:val="27"/>
          <w:rtl/>
        </w:rPr>
        <w:t>قال</w:t>
      </w:r>
      <w:r w:rsidRPr="00E1692D">
        <w:rPr>
          <w:rFonts w:hint="cs"/>
          <w:color w:val="000000" w:themeColor="text1"/>
          <w:sz w:val="27"/>
          <w:rtl/>
        </w:rPr>
        <w:t>: إنّ المقد</w:t>
      </w:r>
      <w:r w:rsidR="00913A5B" w:rsidRPr="00E1692D">
        <w:rPr>
          <w:rFonts w:hint="cs"/>
          <w:color w:val="000000" w:themeColor="text1"/>
          <w:sz w:val="27"/>
          <w:rtl/>
        </w:rPr>
        <w:t>ّ</w:t>
      </w:r>
      <w:r w:rsidRPr="00E1692D">
        <w:rPr>
          <w:rFonts w:hint="cs"/>
          <w:color w:val="000000" w:themeColor="text1"/>
          <w:sz w:val="27"/>
          <w:rtl/>
        </w:rPr>
        <w:t>س الأردبيلي</w:t>
      </w:r>
      <w:r w:rsidR="00913A5B" w:rsidRPr="00E1692D">
        <w:rPr>
          <w:rFonts w:hint="cs"/>
          <w:color w:val="000000" w:themeColor="text1"/>
          <w:sz w:val="27"/>
          <w:rtl/>
        </w:rPr>
        <w:t>،</w:t>
      </w:r>
      <w:r w:rsidRPr="00E1692D">
        <w:rPr>
          <w:rFonts w:hint="cs"/>
          <w:color w:val="000000" w:themeColor="text1"/>
          <w:sz w:val="27"/>
          <w:rtl/>
        </w:rPr>
        <w:t xml:space="preserve"> الذي ادّعى الإجماع</w:t>
      </w:r>
      <w:r w:rsidR="00913A5B" w:rsidRPr="00E1692D">
        <w:rPr>
          <w:rFonts w:hint="cs"/>
          <w:color w:val="000000" w:themeColor="text1"/>
          <w:sz w:val="27"/>
          <w:rtl/>
        </w:rPr>
        <w:t>،</w:t>
      </w:r>
      <w:r w:rsidRPr="00E1692D">
        <w:rPr>
          <w:rFonts w:hint="cs"/>
          <w:color w:val="000000" w:themeColor="text1"/>
          <w:sz w:val="27"/>
          <w:rtl/>
        </w:rPr>
        <w:t xml:space="preserve"> قد رفض دلالة الروايات، واستدلّ بالإجماع فقط، وعليه لا يكون إجماعه مدركي</w:t>
      </w:r>
      <w:r w:rsidR="00913A5B" w:rsidRPr="00E1692D">
        <w:rPr>
          <w:rFonts w:hint="cs"/>
          <w:color w:val="000000" w:themeColor="text1"/>
          <w:sz w:val="27"/>
          <w:rtl/>
        </w:rPr>
        <w:t>ّ</w:t>
      </w:r>
      <w:r w:rsidRPr="00E1692D">
        <w:rPr>
          <w:rFonts w:hint="cs"/>
          <w:color w:val="000000" w:themeColor="text1"/>
          <w:sz w:val="27"/>
          <w:rtl/>
        </w:rPr>
        <w:t>اً.</w:t>
      </w:r>
    </w:p>
    <w:p w:rsidR="00543676" w:rsidRPr="00E1692D" w:rsidRDefault="00913A5B" w:rsidP="006B1FAA">
      <w:pPr>
        <w:spacing w:line="380" w:lineRule="exact"/>
        <w:rPr>
          <w:color w:val="000000" w:themeColor="text1"/>
          <w:sz w:val="27"/>
          <w:rtl/>
        </w:rPr>
      </w:pPr>
      <w:r w:rsidRPr="00E1692D">
        <w:rPr>
          <w:rFonts w:hint="cs"/>
          <w:b/>
          <w:bCs/>
          <w:color w:val="000000" w:themeColor="text1"/>
          <w:sz w:val="27"/>
          <w:rtl/>
        </w:rPr>
        <w:t>إ</w:t>
      </w:r>
      <w:r w:rsidR="00543676" w:rsidRPr="00E1692D">
        <w:rPr>
          <w:rFonts w:hint="cs"/>
          <w:b/>
          <w:bCs/>
          <w:color w:val="000000" w:themeColor="text1"/>
          <w:sz w:val="27"/>
          <w:rtl/>
        </w:rPr>
        <w:t>ذ نقول في الجواب</w:t>
      </w:r>
      <w:r w:rsidR="00543676" w:rsidRPr="00E1692D">
        <w:rPr>
          <w:rFonts w:hint="cs"/>
          <w:color w:val="000000" w:themeColor="text1"/>
          <w:sz w:val="27"/>
          <w:rtl/>
        </w:rPr>
        <w:t>: إنه اكتفى بنقل الإجماع فقط</w:t>
      </w:r>
      <w:r w:rsidRPr="00E1692D">
        <w:rPr>
          <w:rFonts w:hint="cs"/>
          <w:color w:val="000000" w:themeColor="text1"/>
          <w:sz w:val="27"/>
          <w:rtl/>
        </w:rPr>
        <w:t>.</w:t>
      </w:r>
      <w:r w:rsidR="00543676" w:rsidRPr="00E1692D">
        <w:rPr>
          <w:rFonts w:hint="cs"/>
          <w:color w:val="000000" w:themeColor="text1"/>
          <w:sz w:val="27"/>
          <w:rtl/>
        </w:rPr>
        <w:t xml:space="preserve"> ولربما كان دليل المجمعين هو الروايات المتقدّ</w:t>
      </w:r>
      <w:r w:rsidRPr="00E1692D">
        <w:rPr>
          <w:rFonts w:hint="cs"/>
          <w:color w:val="000000" w:themeColor="text1"/>
          <w:sz w:val="27"/>
          <w:rtl/>
        </w:rPr>
        <w:t>ِ</w:t>
      </w:r>
      <w:r w:rsidR="00543676" w:rsidRPr="00E1692D">
        <w:rPr>
          <w:rFonts w:hint="cs"/>
          <w:color w:val="000000" w:themeColor="text1"/>
          <w:sz w:val="27"/>
          <w:rtl/>
        </w:rPr>
        <w:t>مة</w:t>
      </w:r>
      <w:r w:rsidRPr="00E1692D">
        <w:rPr>
          <w:rFonts w:hint="cs"/>
          <w:color w:val="000000" w:themeColor="text1"/>
          <w:sz w:val="27"/>
          <w:rtl/>
        </w:rPr>
        <w:t>.</w:t>
      </w:r>
      <w:r w:rsidR="00543676" w:rsidRPr="00E1692D">
        <w:rPr>
          <w:rFonts w:hint="cs"/>
          <w:color w:val="000000" w:themeColor="text1"/>
          <w:sz w:val="27"/>
          <w:rtl/>
        </w:rPr>
        <w:t xml:space="preserve"> وعليه لا يكون هذا الإجماع كاشفاً عن وجود دليل آخر لم يصل إلينا. </w:t>
      </w:r>
    </w:p>
    <w:p w:rsidR="00543676" w:rsidRPr="00E1692D" w:rsidRDefault="00543676" w:rsidP="00543676">
      <w:pPr>
        <w:rPr>
          <w:color w:val="000000" w:themeColor="text1"/>
          <w:sz w:val="27"/>
          <w:rtl/>
        </w:rPr>
      </w:pPr>
    </w:p>
    <w:p w:rsidR="00543676" w:rsidRPr="00E1692D" w:rsidRDefault="00543676" w:rsidP="009E0D55">
      <w:pPr>
        <w:pStyle w:val="Heading3"/>
        <w:rPr>
          <w:color w:val="000000" w:themeColor="text1"/>
          <w:rtl/>
        </w:rPr>
      </w:pPr>
      <w:r w:rsidRPr="00E1692D">
        <w:rPr>
          <w:rFonts w:hint="cs"/>
          <w:color w:val="000000" w:themeColor="text1"/>
          <w:rtl/>
        </w:rPr>
        <w:t>استنتاجٌ وتحقيق</w:t>
      </w:r>
    </w:p>
    <w:p w:rsidR="00543676" w:rsidRPr="00E1692D" w:rsidRDefault="00543676" w:rsidP="00913A5B">
      <w:pPr>
        <w:rPr>
          <w:color w:val="000000" w:themeColor="text1"/>
          <w:sz w:val="27"/>
          <w:rtl/>
        </w:rPr>
      </w:pPr>
      <w:r w:rsidRPr="00E1692D">
        <w:rPr>
          <w:rFonts w:hint="cs"/>
          <w:color w:val="000000" w:themeColor="text1"/>
          <w:sz w:val="27"/>
          <w:rtl/>
        </w:rPr>
        <w:t xml:space="preserve">إنّ الذي يبدو من خلال البحث في الآيات والروايات، والتحقيق في المعنى اللغوي </w:t>
      </w:r>
      <w:r w:rsidRPr="00E1692D">
        <w:rPr>
          <w:rFonts w:hint="cs"/>
          <w:color w:val="000000" w:themeColor="text1"/>
          <w:sz w:val="27"/>
          <w:rtl/>
        </w:rPr>
        <w:lastRenderedPageBreak/>
        <w:t>للأمر بالمعروف والنهي عن المنكر، هو أنّ الأمر بالمعروف والنهي عن المنكر لا يدلا</w:t>
      </w:r>
      <w:r w:rsidR="00913A5B" w:rsidRPr="00E1692D">
        <w:rPr>
          <w:rFonts w:hint="cs"/>
          <w:color w:val="000000" w:themeColor="text1"/>
          <w:sz w:val="27"/>
          <w:rtl/>
        </w:rPr>
        <w:t>ّ</w:t>
      </w:r>
      <w:r w:rsidRPr="00E1692D">
        <w:rPr>
          <w:rFonts w:hint="cs"/>
          <w:color w:val="000000" w:themeColor="text1"/>
          <w:sz w:val="27"/>
          <w:rtl/>
        </w:rPr>
        <w:t>ن على أكثر من الأمر والنهي القولي والفعلي</w:t>
      </w:r>
      <w:r w:rsidR="00913A5B" w:rsidRPr="00E1692D">
        <w:rPr>
          <w:rFonts w:hint="cs"/>
          <w:color w:val="000000" w:themeColor="text1"/>
          <w:sz w:val="27"/>
          <w:rtl/>
        </w:rPr>
        <w:t>،</w:t>
      </w:r>
      <w:r w:rsidRPr="00E1692D">
        <w:rPr>
          <w:rFonts w:hint="cs"/>
          <w:color w:val="000000" w:themeColor="text1"/>
          <w:sz w:val="27"/>
          <w:rtl/>
        </w:rPr>
        <w:t xml:space="preserve"> دون توظيف العنف والقوّة</w:t>
      </w:r>
      <w:r w:rsidR="00913A5B" w:rsidRPr="00E1692D">
        <w:rPr>
          <w:rFonts w:hint="cs"/>
          <w:color w:val="000000" w:themeColor="text1"/>
          <w:sz w:val="27"/>
          <w:rtl/>
        </w:rPr>
        <w:t>.</w:t>
      </w:r>
      <w:r w:rsidRPr="00E1692D">
        <w:rPr>
          <w:rFonts w:hint="cs"/>
          <w:color w:val="000000" w:themeColor="text1"/>
          <w:sz w:val="27"/>
          <w:rtl/>
        </w:rPr>
        <w:t xml:space="preserve"> ولا يمكن إدراج أيّ نوع من أنواع العنف والضرب والجرح، تحت عنوان الأمر بالمعروف والنهي عن المنكر الذي هو وظيفة عام</w:t>
      </w:r>
      <w:r w:rsidR="00913A5B" w:rsidRPr="00E1692D">
        <w:rPr>
          <w:rFonts w:hint="cs"/>
          <w:color w:val="000000" w:themeColor="text1"/>
          <w:sz w:val="27"/>
          <w:rtl/>
        </w:rPr>
        <w:t>ّ</w:t>
      </w:r>
      <w:r w:rsidRPr="00E1692D">
        <w:rPr>
          <w:rFonts w:hint="cs"/>
          <w:color w:val="000000" w:themeColor="text1"/>
          <w:sz w:val="27"/>
          <w:rtl/>
        </w:rPr>
        <w:t>ة. بل لا بدّ من إدراج ذلك تحت عناوين أخرى، من قبيل: التعزير، وإنكار المنكر، والحدود</w:t>
      </w:r>
      <w:r w:rsidR="00913A5B" w:rsidRPr="00E1692D">
        <w:rPr>
          <w:rFonts w:hint="cs"/>
          <w:color w:val="000000" w:themeColor="text1"/>
          <w:sz w:val="27"/>
          <w:rtl/>
        </w:rPr>
        <w:t>،</w:t>
      </w:r>
      <w:r w:rsidRPr="00E1692D">
        <w:rPr>
          <w:rFonts w:hint="cs"/>
          <w:color w:val="000000" w:themeColor="text1"/>
          <w:sz w:val="27"/>
          <w:rtl/>
        </w:rPr>
        <w:t xml:space="preserve"> وما</w:t>
      </w:r>
      <w:r w:rsidR="001675CE" w:rsidRPr="00E1692D">
        <w:rPr>
          <w:rFonts w:hint="cs"/>
          <w:color w:val="000000" w:themeColor="text1"/>
          <w:sz w:val="27"/>
          <w:rtl/>
        </w:rPr>
        <w:t xml:space="preserve"> إلى </w:t>
      </w:r>
      <w:r w:rsidRPr="00E1692D">
        <w:rPr>
          <w:rFonts w:hint="cs"/>
          <w:color w:val="000000" w:themeColor="text1"/>
          <w:sz w:val="27"/>
          <w:rtl/>
        </w:rPr>
        <w:t>ذلك، مم</w:t>
      </w:r>
      <w:r w:rsidR="00913A5B" w:rsidRPr="00E1692D">
        <w:rPr>
          <w:rFonts w:hint="cs"/>
          <w:color w:val="000000" w:themeColor="text1"/>
          <w:sz w:val="27"/>
          <w:rtl/>
        </w:rPr>
        <w:t>ّ</w:t>
      </w:r>
      <w:r w:rsidRPr="00E1692D">
        <w:rPr>
          <w:rFonts w:hint="cs"/>
          <w:color w:val="000000" w:themeColor="text1"/>
          <w:sz w:val="27"/>
          <w:rtl/>
        </w:rPr>
        <w:t>ا هو مختلف عن هذه الوظيفة</w:t>
      </w:r>
      <w:r w:rsidR="00913A5B" w:rsidRPr="00E1692D">
        <w:rPr>
          <w:rFonts w:hint="cs"/>
          <w:color w:val="000000" w:themeColor="text1"/>
          <w:sz w:val="27"/>
          <w:rtl/>
        </w:rPr>
        <w:t>،</w:t>
      </w:r>
      <w:r w:rsidRPr="00E1692D">
        <w:rPr>
          <w:rFonts w:hint="cs"/>
          <w:color w:val="000000" w:themeColor="text1"/>
          <w:sz w:val="27"/>
          <w:rtl/>
        </w:rPr>
        <w:t xml:space="preserve"> من حيث الماهية، وأسلوب التطبيق، والأحكام</w:t>
      </w:r>
      <w:r w:rsidR="00913A5B" w:rsidRPr="00E1692D">
        <w:rPr>
          <w:rFonts w:hint="cs"/>
          <w:color w:val="000000" w:themeColor="text1"/>
          <w:sz w:val="27"/>
          <w:rtl/>
        </w:rPr>
        <w:t>،</w:t>
      </w:r>
      <w:r w:rsidRPr="00E1692D">
        <w:rPr>
          <w:rFonts w:hint="cs"/>
          <w:color w:val="000000" w:themeColor="text1"/>
          <w:sz w:val="27"/>
          <w:rtl/>
        </w:rPr>
        <w:t xml:space="preserve"> والشروط، وإنّ جانباً منها، من قبيل: الحدود والتعزيرات، هو من مسؤولي</w:t>
      </w:r>
      <w:r w:rsidR="00913A5B" w:rsidRPr="00E1692D">
        <w:rPr>
          <w:rFonts w:hint="cs"/>
          <w:color w:val="000000" w:themeColor="text1"/>
          <w:sz w:val="27"/>
          <w:rtl/>
        </w:rPr>
        <w:t>ّ</w:t>
      </w:r>
      <w:r w:rsidRPr="00E1692D">
        <w:rPr>
          <w:rFonts w:hint="cs"/>
          <w:color w:val="000000" w:themeColor="text1"/>
          <w:sz w:val="27"/>
          <w:rtl/>
        </w:rPr>
        <w:t xml:space="preserve">ات الحكومة الإسلامية الصالحة. </w:t>
      </w:r>
    </w:p>
    <w:p w:rsidR="00543676" w:rsidRPr="00E1692D" w:rsidRDefault="00543676" w:rsidP="00913A5B">
      <w:pPr>
        <w:rPr>
          <w:color w:val="000000" w:themeColor="text1"/>
          <w:sz w:val="27"/>
          <w:rtl/>
        </w:rPr>
      </w:pPr>
      <w:r w:rsidRPr="00E1692D">
        <w:rPr>
          <w:rFonts w:hint="cs"/>
          <w:color w:val="000000" w:themeColor="text1"/>
          <w:sz w:val="27"/>
          <w:rtl/>
        </w:rPr>
        <w:t xml:space="preserve">وفي ما يلي نستعرض بعض الفروع النافعة وذات الصلة في هذا الشأن: </w:t>
      </w:r>
    </w:p>
    <w:p w:rsidR="00543676" w:rsidRPr="00E1692D" w:rsidRDefault="00543676" w:rsidP="00913A5B">
      <w:pPr>
        <w:rPr>
          <w:color w:val="000000" w:themeColor="text1"/>
          <w:sz w:val="27"/>
          <w:rtl/>
        </w:rPr>
      </w:pPr>
      <w:r w:rsidRPr="00E1692D">
        <w:rPr>
          <w:rFonts w:hint="cs"/>
          <w:b/>
          <w:bCs/>
          <w:color w:val="000000" w:themeColor="text1"/>
          <w:sz w:val="27"/>
          <w:rtl/>
        </w:rPr>
        <w:t>الفرع الأو</w:t>
      </w:r>
      <w:r w:rsidR="00913A5B" w:rsidRPr="00E1692D">
        <w:rPr>
          <w:rFonts w:hint="cs"/>
          <w:b/>
          <w:bCs/>
          <w:color w:val="000000" w:themeColor="text1"/>
          <w:sz w:val="27"/>
          <w:rtl/>
        </w:rPr>
        <w:t>ّ</w:t>
      </w:r>
      <w:r w:rsidRPr="00E1692D">
        <w:rPr>
          <w:rFonts w:hint="cs"/>
          <w:b/>
          <w:bCs/>
          <w:color w:val="000000" w:themeColor="text1"/>
          <w:sz w:val="27"/>
          <w:rtl/>
        </w:rPr>
        <w:t xml:space="preserve">ل: </w:t>
      </w:r>
      <w:r w:rsidRPr="00E1692D">
        <w:rPr>
          <w:rFonts w:hint="cs"/>
          <w:color w:val="000000" w:themeColor="text1"/>
          <w:sz w:val="27"/>
          <w:rtl/>
        </w:rPr>
        <w:t>إنّ من الذين خلطوا بين عنوان الأمر بالمعروف والعناوين الأخرى السيد أحمد الخوانساري</w:t>
      </w:r>
      <w:r w:rsidR="00C242DF" w:rsidRPr="00E1692D">
        <w:rPr>
          <w:rFonts w:ascii="Mosawi" w:hAnsi="Mosawi" w:cs="Mosawi"/>
          <w:color w:val="000000" w:themeColor="text1"/>
          <w:sz w:val="26"/>
          <w:szCs w:val="26"/>
          <w:rtl/>
        </w:rPr>
        <w:t>&amp;</w:t>
      </w:r>
      <w:r w:rsidR="00913A5B" w:rsidRPr="00E1692D">
        <w:rPr>
          <w:rFonts w:hint="cs"/>
          <w:color w:val="000000" w:themeColor="text1"/>
          <w:sz w:val="27"/>
          <w:rtl/>
        </w:rPr>
        <w:t>.</w:t>
      </w:r>
      <w:r w:rsidRPr="00E1692D">
        <w:rPr>
          <w:rFonts w:hint="cs"/>
          <w:color w:val="000000" w:themeColor="text1"/>
          <w:sz w:val="27"/>
          <w:rtl/>
        </w:rPr>
        <w:t xml:space="preserve"> ففي بحثه عن ضرورة التعزير، وبعد أن استند</w:t>
      </w:r>
      <w:r w:rsidR="001675CE" w:rsidRPr="00E1692D">
        <w:rPr>
          <w:rFonts w:hint="cs"/>
          <w:color w:val="000000" w:themeColor="text1"/>
          <w:sz w:val="27"/>
          <w:rtl/>
        </w:rPr>
        <w:t xml:space="preserve"> إلى </w:t>
      </w:r>
      <w:r w:rsidRPr="00E1692D">
        <w:rPr>
          <w:rFonts w:hint="cs"/>
          <w:color w:val="000000" w:themeColor="text1"/>
          <w:sz w:val="27"/>
          <w:rtl/>
        </w:rPr>
        <w:t>الدليل العقلي</w:t>
      </w:r>
      <w:r w:rsidR="00913A5B" w:rsidRPr="00E1692D">
        <w:rPr>
          <w:rFonts w:hint="cs"/>
          <w:color w:val="000000" w:themeColor="text1"/>
          <w:sz w:val="27"/>
          <w:rtl/>
        </w:rPr>
        <w:t>،</w:t>
      </w:r>
      <w:r w:rsidRPr="00E1692D">
        <w:rPr>
          <w:rFonts w:hint="cs"/>
          <w:color w:val="000000" w:themeColor="text1"/>
          <w:sz w:val="27"/>
          <w:rtl/>
        </w:rPr>
        <w:t xml:space="preserve"> القائم على </w:t>
      </w:r>
      <w:r w:rsidRPr="00E1692D">
        <w:rPr>
          <w:rFonts w:hint="eastAsia"/>
          <w:color w:val="000000" w:themeColor="text1"/>
          <w:sz w:val="27"/>
          <w:rtl/>
        </w:rPr>
        <w:t>«</w:t>
      </w:r>
      <w:r w:rsidRPr="00E1692D">
        <w:rPr>
          <w:rFonts w:hint="cs"/>
          <w:color w:val="000000" w:themeColor="text1"/>
          <w:sz w:val="27"/>
          <w:rtl/>
        </w:rPr>
        <w:t>ضرورة الابتعاد عن الهرج والمرج</w:t>
      </w:r>
      <w:r w:rsidRPr="00E1692D">
        <w:rPr>
          <w:rFonts w:hint="eastAsia"/>
          <w:color w:val="000000" w:themeColor="text1"/>
          <w:sz w:val="27"/>
          <w:rtl/>
        </w:rPr>
        <w:t>»</w:t>
      </w:r>
      <w:r w:rsidR="00913A5B" w:rsidRPr="00E1692D">
        <w:rPr>
          <w:rFonts w:hint="cs"/>
          <w:color w:val="000000" w:themeColor="text1"/>
          <w:sz w:val="27"/>
          <w:rtl/>
        </w:rPr>
        <w:t>،</w:t>
      </w:r>
      <w:r w:rsidRPr="00E1692D">
        <w:rPr>
          <w:rFonts w:hint="cs"/>
          <w:color w:val="000000" w:themeColor="text1"/>
          <w:sz w:val="27"/>
          <w:rtl/>
        </w:rPr>
        <w:t xml:space="preserve"> في السماح للحاكم بالتعزير، عمد بعد ذلك مباشرة</w:t>
      </w:r>
      <w:r w:rsidR="00913A5B"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 xml:space="preserve">نقض هذا الدليل العقلي، </w:t>
      </w:r>
      <w:r w:rsidR="00913A5B" w:rsidRPr="00E1692D">
        <w:rPr>
          <w:rFonts w:hint="cs"/>
          <w:color w:val="000000" w:themeColor="text1"/>
          <w:sz w:val="27"/>
          <w:rtl/>
        </w:rPr>
        <w:t>و</w:t>
      </w:r>
      <w:r w:rsidRPr="00E1692D">
        <w:rPr>
          <w:rFonts w:hint="cs"/>
          <w:color w:val="000000" w:themeColor="text1"/>
          <w:sz w:val="27"/>
          <w:rtl/>
        </w:rPr>
        <w:t xml:space="preserve">قال: </w:t>
      </w:r>
      <w:r w:rsidRPr="00E1692D">
        <w:rPr>
          <w:rFonts w:hint="eastAsia"/>
          <w:color w:val="000000" w:themeColor="text1"/>
          <w:sz w:val="27"/>
          <w:rtl/>
        </w:rPr>
        <w:t>«</w:t>
      </w:r>
      <w:r w:rsidRPr="00E1692D">
        <w:rPr>
          <w:rFonts w:hint="cs"/>
          <w:color w:val="000000" w:themeColor="text1"/>
          <w:sz w:val="27"/>
          <w:rtl/>
        </w:rPr>
        <w:t>ويمكن أن ي</w:t>
      </w:r>
      <w:r w:rsidR="00913A5B" w:rsidRPr="00E1692D">
        <w:rPr>
          <w:rFonts w:hint="cs"/>
          <w:color w:val="000000" w:themeColor="text1"/>
          <w:sz w:val="27"/>
          <w:rtl/>
        </w:rPr>
        <w:t>ُ</w:t>
      </w:r>
      <w:r w:rsidRPr="00E1692D">
        <w:rPr>
          <w:rFonts w:hint="cs"/>
          <w:color w:val="000000" w:themeColor="text1"/>
          <w:sz w:val="27"/>
          <w:rtl/>
        </w:rPr>
        <w:t>قال: ما ذكر في حفظ النظام يمكن فيه الاكتفاء بالنهي عن المنكر. وأما لزوم التعزير فلا يستقلّ به العقل</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47"/>
      </w:r>
      <w:r w:rsidRPr="00E1692D">
        <w:rPr>
          <w:color w:val="000000" w:themeColor="text1"/>
          <w:sz w:val="27"/>
          <w:vertAlign w:val="superscript"/>
          <w:rtl/>
        </w:rPr>
        <w:t>)</w:t>
      </w:r>
      <w:r w:rsidRPr="00E1692D">
        <w:rPr>
          <w:rFonts w:hint="cs"/>
          <w:color w:val="000000" w:themeColor="text1"/>
          <w:sz w:val="27"/>
          <w:rtl/>
        </w:rPr>
        <w:t xml:space="preserve">. </w:t>
      </w:r>
    </w:p>
    <w:p w:rsidR="00913A5B" w:rsidRPr="00E1692D" w:rsidRDefault="00543676" w:rsidP="00913A5B">
      <w:pPr>
        <w:rPr>
          <w:color w:val="000000" w:themeColor="text1"/>
          <w:sz w:val="27"/>
          <w:rtl/>
        </w:rPr>
      </w:pPr>
      <w:r w:rsidRPr="00E1692D">
        <w:rPr>
          <w:rFonts w:hint="cs"/>
          <w:color w:val="000000" w:themeColor="text1"/>
          <w:sz w:val="27"/>
          <w:rtl/>
        </w:rPr>
        <w:t>إنّ هذه الجملة والاستدراك الذي ذكره دليلٌ على أن</w:t>
      </w:r>
      <w:r w:rsidR="00913A5B" w:rsidRPr="00E1692D">
        <w:rPr>
          <w:rFonts w:hint="cs"/>
          <w:color w:val="000000" w:themeColor="text1"/>
          <w:sz w:val="27"/>
          <w:rtl/>
        </w:rPr>
        <w:t>ّ</w:t>
      </w:r>
      <w:r w:rsidRPr="00E1692D">
        <w:rPr>
          <w:rFonts w:hint="cs"/>
          <w:color w:val="000000" w:themeColor="text1"/>
          <w:sz w:val="27"/>
          <w:rtl/>
        </w:rPr>
        <w:t xml:space="preserve">ه من القائلين بجواز </w:t>
      </w:r>
      <w:r w:rsidRPr="00E1692D">
        <w:rPr>
          <w:rFonts w:hint="eastAsia"/>
          <w:color w:val="000000" w:themeColor="text1"/>
          <w:sz w:val="27"/>
          <w:rtl/>
        </w:rPr>
        <w:t>«</w:t>
      </w:r>
      <w:r w:rsidRPr="00E1692D">
        <w:rPr>
          <w:rFonts w:hint="cs"/>
          <w:color w:val="000000" w:themeColor="text1"/>
          <w:sz w:val="27"/>
          <w:rtl/>
        </w:rPr>
        <w:t>الضرب باليد</w:t>
      </w:r>
      <w:r w:rsidRPr="00E1692D">
        <w:rPr>
          <w:rFonts w:hint="eastAsia"/>
          <w:color w:val="000000" w:themeColor="text1"/>
          <w:sz w:val="27"/>
          <w:rtl/>
        </w:rPr>
        <w:t>»</w:t>
      </w:r>
      <w:r w:rsidRPr="00E1692D">
        <w:rPr>
          <w:rFonts w:hint="cs"/>
          <w:color w:val="000000" w:themeColor="text1"/>
          <w:sz w:val="27"/>
          <w:rtl/>
        </w:rPr>
        <w:t xml:space="preserve"> في مراتب النهي عن المنكر. ولكن</w:t>
      </w:r>
      <w:r w:rsidR="00913A5B" w:rsidRPr="00E1692D">
        <w:rPr>
          <w:rFonts w:hint="cs"/>
          <w:color w:val="000000" w:themeColor="text1"/>
          <w:sz w:val="27"/>
          <w:rtl/>
        </w:rPr>
        <w:t>ْ</w:t>
      </w:r>
      <w:r w:rsidRPr="00E1692D">
        <w:rPr>
          <w:rFonts w:hint="cs"/>
          <w:color w:val="000000" w:themeColor="text1"/>
          <w:sz w:val="27"/>
          <w:rtl/>
        </w:rPr>
        <w:t xml:space="preserve"> يبدو أنه قد خلط بين موقع </w:t>
      </w:r>
      <w:r w:rsidRPr="00E1692D">
        <w:rPr>
          <w:rFonts w:hint="eastAsia"/>
          <w:color w:val="000000" w:themeColor="text1"/>
          <w:sz w:val="27"/>
          <w:rtl/>
        </w:rPr>
        <w:t>«</w:t>
      </w:r>
      <w:r w:rsidRPr="00E1692D">
        <w:rPr>
          <w:rFonts w:hint="cs"/>
          <w:color w:val="000000" w:themeColor="text1"/>
          <w:sz w:val="27"/>
          <w:rtl/>
        </w:rPr>
        <w:t>الأمر بالمعروف والنهي عن المنكر</w:t>
      </w:r>
      <w:r w:rsidRPr="00E1692D">
        <w:rPr>
          <w:rFonts w:hint="eastAsia"/>
          <w:color w:val="000000" w:themeColor="text1"/>
          <w:sz w:val="27"/>
          <w:rtl/>
        </w:rPr>
        <w:t>»</w:t>
      </w:r>
      <w:r w:rsidRPr="00E1692D">
        <w:rPr>
          <w:rFonts w:hint="cs"/>
          <w:color w:val="000000" w:themeColor="text1"/>
          <w:sz w:val="27"/>
          <w:rtl/>
        </w:rPr>
        <w:t xml:space="preserve"> وبين موقع </w:t>
      </w:r>
      <w:r w:rsidRPr="00E1692D">
        <w:rPr>
          <w:rFonts w:hint="eastAsia"/>
          <w:color w:val="000000" w:themeColor="text1"/>
          <w:sz w:val="27"/>
          <w:rtl/>
        </w:rPr>
        <w:t>«</w:t>
      </w:r>
      <w:r w:rsidRPr="00E1692D">
        <w:rPr>
          <w:rFonts w:hint="cs"/>
          <w:color w:val="000000" w:themeColor="text1"/>
          <w:sz w:val="27"/>
          <w:rtl/>
        </w:rPr>
        <w:t>التعزيرات</w:t>
      </w:r>
      <w:r w:rsidRPr="00E1692D">
        <w:rPr>
          <w:rFonts w:hint="eastAsia"/>
          <w:color w:val="000000" w:themeColor="text1"/>
          <w:sz w:val="27"/>
          <w:rtl/>
        </w:rPr>
        <w:t>»</w:t>
      </w:r>
      <w:r w:rsidR="00913A5B" w:rsidRPr="00E1692D">
        <w:rPr>
          <w:rFonts w:hint="cs"/>
          <w:color w:val="000000" w:themeColor="text1"/>
          <w:sz w:val="27"/>
          <w:rtl/>
        </w:rPr>
        <w:t>.</w:t>
      </w:r>
    </w:p>
    <w:p w:rsidR="00543676" w:rsidRPr="00E1692D" w:rsidRDefault="00913A5B" w:rsidP="00913A5B">
      <w:pPr>
        <w:rPr>
          <w:color w:val="000000" w:themeColor="text1"/>
          <w:sz w:val="27"/>
          <w:rtl/>
        </w:rPr>
      </w:pPr>
      <w:r w:rsidRPr="00E1692D">
        <w:rPr>
          <w:rFonts w:hint="cs"/>
          <w:color w:val="000000" w:themeColor="text1"/>
          <w:sz w:val="27"/>
          <w:rtl/>
        </w:rPr>
        <w:t>ويُرَدّ عليه</w:t>
      </w:r>
      <w:r w:rsidR="00543676" w:rsidRPr="00E1692D">
        <w:rPr>
          <w:rFonts w:hint="cs"/>
          <w:color w:val="000000" w:themeColor="text1"/>
          <w:sz w:val="27"/>
          <w:rtl/>
        </w:rPr>
        <w:t xml:space="preserve"> بالإجابات ا</w:t>
      </w:r>
      <w:r w:rsidRPr="00E1692D">
        <w:rPr>
          <w:rFonts w:hint="cs"/>
          <w:color w:val="000000" w:themeColor="text1"/>
          <w:sz w:val="27"/>
          <w:rtl/>
        </w:rPr>
        <w:t>لتالية</w:t>
      </w:r>
      <w:r w:rsidR="00543676"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cs"/>
          <w:b/>
          <w:bCs/>
          <w:color w:val="000000" w:themeColor="text1"/>
          <w:sz w:val="27"/>
          <w:rtl/>
        </w:rPr>
        <w:t>أو</w:t>
      </w:r>
      <w:r w:rsidR="00913A5B" w:rsidRPr="00E1692D">
        <w:rPr>
          <w:rFonts w:hint="cs"/>
          <w:b/>
          <w:bCs/>
          <w:color w:val="000000" w:themeColor="text1"/>
          <w:sz w:val="27"/>
          <w:rtl/>
        </w:rPr>
        <w:t>ّ</w:t>
      </w:r>
      <w:r w:rsidRPr="00E1692D">
        <w:rPr>
          <w:rFonts w:hint="cs"/>
          <w:b/>
          <w:bCs/>
          <w:color w:val="000000" w:themeColor="text1"/>
          <w:sz w:val="27"/>
          <w:rtl/>
        </w:rPr>
        <w:t xml:space="preserve">لاً: </w:t>
      </w:r>
      <w:r w:rsidRPr="00E1692D">
        <w:rPr>
          <w:rFonts w:hint="cs"/>
          <w:color w:val="000000" w:themeColor="text1"/>
          <w:sz w:val="27"/>
          <w:rtl/>
        </w:rPr>
        <w:t>نضطر أحياناً</w:t>
      </w:r>
      <w:r w:rsidR="00913A5B" w:rsidRPr="00E1692D">
        <w:rPr>
          <w:rFonts w:hint="cs"/>
          <w:color w:val="000000" w:themeColor="text1"/>
          <w:sz w:val="27"/>
          <w:rtl/>
        </w:rPr>
        <w:t>؛</w:t>
      </w:r>
      <w:r w:rsidRPr="00E1692D">
        <w:rPr>
          <w:rFonts w:hint="cs"/>
          <w:color w:val="000000" w:themeColor="text1"/>
          <w:sz w:val="27"/>
          <w:rtl/>
        </w:rPr>
        <w:t xml:space="preserve"> من أجل الحفاظ على النظام المادي، والحيلولة دون اختلال النظام</w:t>
      </w:r>
      <w:r w:rsidR="00913A5B"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توظيف القوّة</w:t>
      </w:r>
      <w:r w:rsidR="00913A5B" w:rsidRPr="00E1692D">
        <w:rPr>
          <w:rFonts w:hint="cs"/>
          <w:color w:val="000000" w:themeColor="text1"/>
          <w:sz w:val="27"/>
          <w:rtl/>
        </w:rPr>
        <w:t>،</w:t>
      </w:r>
      <w:r w:rsidRPr="00E1692D">
        <w:rPr>
          <w:rFonts w:hint="cs"/>
          <w:color w:val="000000" w:themeColor="text1"/>
          <w:sz w:val="27"/>
          <w:rtl/>
        </w:rPr>
        <w:t xml:space="preserve"> وتشريع بعض العقوبات التي ذكرت في باب التعزيرات. في حين أنّ الأمر بالمعروف والنهي عن المنكر بالبيان المتقدّ</w:t>
      </w:r>
      <w:r w:rsidR="00913A5B" w:rsidRPr="00E1692D">
        <w:rPr>
          <w:rFonts w:hint="cs"/>
          <w:color w:val="000000" w:themeColor="text1"/>
          <w:sz w:val="27"/>
          <w:rtl/>
        </w:rPr>
        <w:t>ِ</w:t>
      </w:r>
      <w:r w:rsidRPr="00E1692D">
        <w:rPr>
          <w:rFonts w:hint="cs"/>
          <w:color w:val="000000" w:themeColor="text1"/>
          <w:sz w:val="27"/>
          <w:rtl/>
        </w:rPr>
        <w:t>م لا يدلّ على أكثر من الأمر والنهي القولي والعملي</w:t>
      </w:r>
      <w:r w:rsidR="00913A5B" w:rsidRPr="00E1692D">
        <w:rPr>
          <w:rFonts w:hint="cs"/>
          <w:color w:val="000000" w:themeColor="text1"/>
          <w:sz w:val="27"/>
          <w:rtl/>
        </w:rPr>
        <w:t>،</w:t>
      </w:r>
      <w:r w:rsidRPr="00E1692D">
        <w:rPr>
          <w:rFonts w:hint="cs"/>
          <w:color w:val="000000" w:themeColor="text1"/>
          <w:sz w:val="27"/>
          <w:rtl/>
        </w:rPr>
        <w:t xml:space="preserve"> دون توظيف الضغط والقوّة. فكيف يمكن الحفاظ على النظام الاجتماعي من خلال الأمر بالمعروف والنهي عن المنكر فقط؟! </w:t>
      </w:r>
    </w:p>
    <w:p w:rsidR="00E56144" w:rsidRPr="00E1692D" w:rsidRDefault="00543676" w:rsidP="00913A5B">
      <w:pPr>
        <w:rPr>
          <w:color w:val="000000" w:themeColor="text1"/>
          <w:sz w:val="27"/>
          <w:rtl/>
        </w:rPr>
      </w:pPr>
      <w:r w:rsidRPr="00E1692D">
        <w:rPr>
          <w:rFonts w:hint="cs"/>
          <w:color w:val="000000" w:themeColor="text1"/>
          <w:sz w:val="27"/>
          <w:rtl/>
        </w:rPr>
        <w:t>كما أنّ إنكار المنكر والنهي عن المنكر مقولتان منفصلتان عن بعضهما، وإحداهما تكون على صيغة قولية وعملية</w:t>
      </w:r>
      <w:r w:rsidR="00913A5B" w:rsidRPr="00E1692D">
        <w:rPr>
          <w:rFonts w:hint="cs"/>
          <w:color w:val="000000" w:themeColor="text1"/>
          <w:sz w:val="27"/>
          <w:rtl/>
        </w:rPr>
        <w:t>،</w:t>
      </w:r>
      <w:r w:rsidRPr="00E1692D">
        <w:rPr>
          <w:rFonts w:hint="cs"/>
          <w:color w:val="000000" w:themeColor="text1"/>
          <w:sz w:val="27"/>
          <w:rtl/>
        </w:rPr>
        <w:t xml:space="preserve"> لا مكان فيها للضرب والجرح، والأخرى</w:t>
      </w:r>
      <w:r w:rsidR="00913A5B" w:rsidRPr="00E1692D">
        <w:rPr>
          <w:rFonts w:hint="cs"/>
          <w:color w:val="000000" w:themeColor="text1"/>
          <w:sz w:val="27"/>
          <w:rtl/>
        </w:rPr>
        <w:t>،</w:t>
      </w:r>
      <w:r w:rsidRPr="00E1692D">
        <w:rPr>
          <w:rFonts w:hint="cs"/>
          <w:color w:val="000000" w:themeColor="text1"/>
          <w:sz w:val="27"/>
          <w:rtl/>
        </w:rPr>
        <w:t xml:space="preserve"> التي هي إنكار المنكر</w:t>
      </w:r>
      <w:r w:rsidR="00913A5B" w:rsidRPr="00E1692D">
        <w:rPr>
          <w:rFonts w:hint="cs"/>
          <w:color w:val="000000" w:themeColor="text1"/>
          <w:sz w:val="27"/>
          <w:rtl/>
        </w:rPr>
        <w:t>،</w:t>
      </w:r>
      <w:r w:rsidRPr="00E1692D">
        <w:rPr>
          <w:rFonts w:hint="cs"/>
          <w:color w:val="000000" w:themeColor="text1"/>
          <w:sz w:val="27"/>
          <w:rtl/>
        </w:rPr>
        <w:t xml:space="preserve"> يجب فيها حشد كلّ الإمكانات الرادعة</w:t>
      </w:r>
      <w:r w:rsidR="00913A5B" w:rsidRPr="00E1692D">
        <w:rPr>
          <w:rFonts w:hint="cs"/>
          <w:color w:val="000000" w:themeColor="text1"/>
          <w:sz w:val="27"/>
          <w:rtl/>
        </w:rPr>
        <w:t>،</w:t>
      </w:r>
      <w:r w:rsidRPr="00E1692D">
        <w:rPr>
          <w:rFonts w:hint="cs"/>
          <w:color w:val="000000" w:themeColor="text1"/>
          <w:sz w:val="27"/>
          <w:rtl/>
        </w:rPr>
        <w:t xml:space="preserve"> بما في ذلك </w:t>
      </w:r>
      <w:r w:rsidRPr="00E1692D">
        <w:rPr>
          <w:rFonts w:hint="cs"/>
          <w:color w:val="000000" w:themeColor="text1"/>
          <w:sz w:val="27"/>
          <w:rtl/>
        </w:rPr>
        <w:lastRenderedPageBreak/>
        <w:t>القلب واللسان واليد. وإنّ اختلاف العناوين</w:t>
      </w:r>
      <w:r w:rsidR="00913A5B" w:rsidRPr="00E1692D">
        <w:rPr>
          <w:rFonts w:hint="cs"/>
          <w:color w:val="000000" w:themeColor="text1"/>
          <w:sz w:val="27"/>
          <w:rtl/>
        </w:rPr>
        <w:t>،</w:t>
      </w:r>
      <w:r w:rsidRPr="00E1692D">
        <w:rPr>
          <w:rFonts w:hint="cs"/>
          <w:color w:val="000000" w:themeColor="text1"/>
          <w:sz w:val="27"/>
          <w:rtl/>
        </w:rPr>
        <w:t xml:space="preserve"> مثل: التعزير</w:t>
      </w:r>
      <w:r w:rsidR="00913A5B" w:rsidRPr="00E1692D">
        <w:rPr>
          <w:rFonts w:hint="cs"/>
          <w:color w:val="000000" w:themeColor="text1"/>
          <w:sz w:val="27"/>
          <w:rtl/>
        </w:rPr>
        <w:t>،</w:t>
      </w:r>
      <w:r w:rsidRPr="00E1692D">
        <w:rPr>
          <w:rFonts w:hint="cs"/>
          <w:color w:val="000000" w:themeColor="text1"/>
          <w:sz w:val="27"/>
          <w:rtl/>
        </w:rPr>
        <w:t xml:space="preserve"> والنهي عن المنكر</w:t>
      </w:r>
      <w:r w:rsidR="00913A5B" w:rsidRPr="00E1692D">
        <w:rPr>
          <w:rFonts w:hint="cs"/>
          <w:color w:val="000000" w:themeColor="text1"/>
          <w:sz w:val="27"/>
          <w:rtl/>
        </w:rPr>
        <w:t>،</w:t>
      </w:r>
      <w:r w:rsidRPr="00E1692D">
        <w:rPr>
          <w:rFonts w:hint="cs"/>
          <w:color w:val="000000" w:themeColor="text1"/>
          <w:sz w:val="27"/>
          <w:rtl/>
        </w:rPr>
        <w:t xml:space="preserve"> ناشئ عن الاختلاف في الأحكام والمسائل المعنونة</w:t>
      </w:r>
      <w:r w:rsidR="00913A5B" w:rsidRPr="00E1692D">
        <w:rPr>
          <w:rFonts w:hint="cs"/>
          <w:color w:val="000000" w:themeColor="text1"/>
          <w:sz w:val="27"/>
          <w:rtl/>
        </w:rPr>
        <w:t>.</w:t>
      </w:r>
      <w:r w:rsidRPr="00E1692D">
        <w:rPr>
          <w:rFonts w:hint="cs"/>
          <w:color w:val="000000" w:themeColor="text1"/>
          <w:sz w:val="27"/>
          <w:rtl/>
        </w:rPr>
        <w:t xml:space="preserve"> ولا يمكن القبول بالدعوى القائلة بأنّ النزاع في البين لفظي.</w:t>
      </w:r>
    </w:p>
    <w:p w:rsidR="00543676" w:rsidRPr="00E1692D" w:rsidRDefault="00543676" w:rsidP="00913A5B">
      <w:pPr>
        <w:rPr>
          <w:color w:val="000000" w:themeColor="text1"/>
          <w:sz w:val="27"/>
          <w:rtl/>
        </w:rPr>
      </w:pPr>
      <w:r w:rsidRPr="00E1692D">
        <w:rPr>
          <w:rFonts w:hint="cs"/>
          <w:color w:val="000000" w:themeColor="text1"/>
          <w:sz w:val="27"/>
          <w:rtl/>
        </w:rPr>
        <w:t>وهنا يجدر بنا ـ في بيان الاختلاف الجوهري بين هذين العنوانين ـ الإشارة</w:t>
      </w:r>
      <w:r w:rsidR="001675CE" w:rsidRPr="00E1692D">
        <w:rPr>
          <w:rFonts w:hint="cs"/>
          <w:color w:val="000000" w:themeColor="text1"/>
          <w:sz w:val="27"/>
          <w:rtl/>
        </w:rPr>
        <w:t xml:space="preserve"> إلى </w:t>
      </w:r>
      <w:r w:rsidRPr="00E1692D">
        <w:rPr>
          <w:rFonts w:hint="cs"/>
          <w:color w:val="000000" w:themeColor="text1"/>
          <w:sz w:val="27"/>
          <w:rtl/>
        </w:rPr>
        <w:t>بعض وجوه الافتراق بين التعزير والنهي عن المنكر</w:t>
      </w:r>
      <w:r w:rsidRPr="00E1692D">
        <w:rPr>
          <w:color w:val="000000" w:themeColor="text1"/>
          <w:sz w:val="27"/>
          <w:vertAlign w:val="superscript"/>
          <w:rtl/>
        </w:rPr>
        <w:t>(</w:t>
      </w:r>
      <w:r w:rsidRPr="00E1692D">
        <w:rPr>
          <w:rStyle w:val="EndnoteReference"/>
          <w:color w:val="000000" w:themeColor="text1"/>
          <w:sz w:val="27"/>
          <w:rtl/>
        </w:rPr>
        <w:endnoteReference w:id="448"/>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913A5B">
      <w:pPr>
        <w:rPr>
          <w:color w:val="000000" w:themeColor="text1"/>
          <w:sz w:val="27"/>
          <w:rtl/>
        </w:rPr>
      </w:pPr>
      <w:r w:rsidRPr="00E1692D">
        <w:rPr>
          <w:rFonts w:hint="cs"/>
          <w:b/>
          <w:bCs/>
          <w:color w:val="000000" w:themeColor="text1"/>
          <w:sz w:val="27"/>
          <w:rtl/>
        </w:rPr>
        <w:t>الأو</w:t>
      </w:r>
      <w:r w:rsidR="00913A5B" w:rsidRPr="00E1692D">
        <w:rPr>
          <w:rFonts w:hint="cs"/>
          <w:b/>
          <w:bCs/>
          <w:color w:val="000000" w:themeColor="text1"/>
          <w:sz w:val="27"/>
          <w:rtl/>
        </w:rPr>
        <w:t>ّ</w:t>
      </w:r>
      <w:r w:rsidRPr="00E1692D">
        <w:rPr>
          <w:rFonts w:hint="cs"/>
          <w:b/>
          <w:bCs/>
          <w:color w:val="000000" w:themeColor="text1"/>
          <w:sz w:val="27"/>
          <w:rtl/>
        </w:rPr>
        <w:t xml:space="preserve">ل: </w:t>
      </w:r>
      <w:r w:rsidRPr="00E1692D">
        <w:rPr>
          <w:rFonts w:hint="cs"/>
          <w:color w:val="000000" w:themeColor="text1"/>
          <w:sz w:val="27"/>
          <w:rtl/>
        </w:rPr>
        <w:t>من ناحية الماهية</w:t>
      </w:r>
      <w:r w:rsidR="00913A5B" w:rsidRPr="00E1692D">
        <w:rPr>
          <w:rFonts w:hint="cs"/>
          <w:color w:val="000000" w:themeColor="text1"/>
          <w:sz w:val="27"/>
          <w:rtl/>
        </w:rPr>
        <w:t>،</w:t>
      </w:r>
      <w:r w:rsidRPr="00E1692D">
        <w:rPr>
          <w:rFonts w:hint="cs"/>
          <w:color w:val="000000" w:themeColor="text1"/>
          <w:sz w:val="27"/>
          <w:rtl/>
        </w:rPr>
        <w:t xml:space="preserve"> فإنّ ماهية التعزير هي العقوبة والتأديب، وتذكر في سياق الجزاء، خلافاً لما هو الحال </w:t>
      </w:r>
      <w:r w:rsidR="00913A5B" w:rsidRPr="00E1692D">
        <w:rPr>
          <w:rFonts w:hint="cs"/>
          <w:color w:val="000000" w:themeColor="text1"/>
          <w:sz w:val="27"/>
          <w:rtl/>
        </w:rPr>
        <w:t>في</w:t>
      </w:r>
      <w:r w:rsidR="001675CE" w:rsidRPr="00E1692D">
        <w:rPr>
          <w:rFonts w:hint="cs"/>
          <w:color w:val="000000" w:themeColor="text1"/>
          <w:sz w:val="27"/>
          <w:rtl/>
        </w:rPr>
        <w:t xml:space="preserve"> </w:t>
      </w:r>
      <w:r w:rsidRPr="00E1692D">
        <w:rPr>
          <w:rFonts w:hint="cs"/>
          <w:color w:val="000000" w:themeColor="text1"/>
          <w:sz w:val="27"/>
          <w:rtl/>
        </w:rPr>
        <w:t xml:space="preserve">الأمر بالمعروف والنهي عن المنكر. </w:t>
      </w:r>
    </w:p>
    <w:p w:rsidR="00543676" w:rsidRPr="00E1692D" w:rsidRDefault="00543676" w:rsidP="00543676">
      <w:pPr>
        <w:rPr>
          <w:color w:val="000000" w:themeColor="text1"/>
          <w:sz w:val="27"/>
          <w:rtl/>
        </w:rPr>
      </w:pPr>
      <w:r w:rsidRPr="00E1692D">
        <w:rPr>
          <w:rFonts w:hint="cs"/>
          <w:b/>
          <w:bCs/>
          <w:color w:val="000000" w:themeColor="text1"/>
          <w:sz w:val="27"/>
          <w:rtl/>
        </w:rPr>
        <w:t xml:space="preserve">الثاني: </w:t>
      </w:r>
      <w:r w:rsidRPr="00E1692D">
        <w:rPr>
          <w:rFonts w:hint="cs"/>
          <w:color w:val="000000" w:themeColor="text1"/>
          <w:sz w:val="27"/>
          <w:rtl/>
        </w:rPr>
        <w:t>من ناحية الغاية، فإنّ الغاية من النهي عن المنكر</w:t>
      </w:r>
      <w:r w:rsidR="001675CE" w:rsidRPr="00E1692D">
        <w:rPr>
          <w:rFonts w:hint="cs"/>
          <w:color w:val="000000" w:themeColor="text1"/>
          <w:sz w:val="27"/>
          <w:rtl/>
        </w:rPr>
        <w:t xml:space="preserve"> أو </w:t>
      </w:r>
      <w:r w:rsidRPr="00E1692D">
        <w:rPr>
          <w:rFonts w:hint="cs"/>
          <w:color w:val="000000" w:themeColor="text1"/>
          <w:sz w:val="27"/>
          <w:rtl/>
        </w:rPr>
        <w:t>الأمر بالمعروف ـ طبقاً لما سلّم به المشهور ـ هي إجبار الشخص على الإتيان بالفعل، بمعنى أنّ الأمر بالمعروف يتمّ لكي يعمد تارك المعروف</w:t>
      </w:r>
      <w:r w:rsidR="001675CE" w:rsidRPr="00E1692D">
        <w:rPr>
          <w:rFonts w:hint="cs"/>
          <w:color w:val="000000" w:themeColor="text1"/>
          <w:sz w:val="27"/>
          <w:rtl/>
        </w:rPr>
        <w:t xml:space="preserve"> إلى </w:t>
      </w:r>
      <w:r w:rsidRPr="00E1692D">
        <w:rPr>
          <w:rFonts w:hint="cs"/>
          <w:color w:val="000000" w:themeColor="text1"/>
          <w:sz w:val="27"/>
          <w:rtl/>
        </w:rPr>
        <w:t>الإتيان به،</w:t>
      </w:r>
      <w:r w:rsidR="001675CE" w:rsidRPr="00E1692D">
        <w:rPr>
          <w:rFonts w:hint="cs"/>
          <w:color w:val="000000" w:themeColor="text1"/>
          <w:sz w:val="27"/>
          <w:rtl/>
        </w:rPr>
        <w:t xml:space="preserve"> أو </w:t>
      </w:r>
      <w:r w:rsidRPr="00E1692D">
        <w:rPr>
          <w:rFonts w:hint="cs"/>
          <w:color w:val="000000" w:themeColor="text1"/>
          <w:sz w:val="27"/>
          <w:rtl/>
        </w:rPr>
        <w:t>أنه يتمّ النهي عن المنكر لكي يرتدع عنه فاعل المنكر. وبعبارة أخرى: إنّ الغرض من الأمر بالمعروف والنهي عن المنكر هو الإلجاء وإكراه الشخص على طاعة الله</w:t>
      </w:r>
      <w:r w:rsidR="001675CE" w:rsidRPr="00E1692D">
        <w:rPr>
          <w:rFonts w:hint="cs"/>
          <w:color w:val="000000" w:themeColor="text1"/>
          <w:sz w:val="27"/>
          <w:rtl/>
        </w:rPr>
        <w:t xml:space="preserve"> أو </w:t>
      </w:r>
      <w:r w:rsidRPr="00E1692D">
        <w:rPr>
          <w:rFonts w:hint="cs"/>
          <w:color w:val="000000" w:themeColor="text1"/>
          <w:sz w:val="27"/>
          <w:rtl/>
        </w:rPr>
        <w:t xml:space="preserve">ترك معصيته. </w:t>
      </w:r>
    </w:p>
    <w:p w:rsidR="00543676" w:rsidRPr="00E1692D" w:rsidRDefault="00543676" w:rsidP="00913A5B">
      <w:pPr>
        <w:rPr>
          <w:color w:val="000000" w:themeColor="text1"/>
          <w:sz w:val="27"/>
          <w:rtl/>
        </w:rPr>
      </w:pPr>
      <w:r w:rsidRPr="00E1692D">
        <w:rPr>
          <w:rFonts w:hint="cs"/>
          <w:color w:val="000000" w:themeColor="text1"/>
          <w:sz w:val="27"/>
          <w:rtl/>
        </w:rPr>
        <w:t>وأما بالنسبة</w:t>
      </w:r>
      <w:r w:rsidR="001675CE" w:rsidRPr="00E1692D">
        <w:rPr>
          <w:rFonts w:hint="cs"/>
          <w:color w:val="000000" w:themeColor="text1"/>
          <w:sz w:val="27"/>
          <w:rtl/>
        </w:rPr>
        <w:t xml:space="preserve"> إلى </w:t>
      </w:r>
      <w:r w:rsidRPr="00E1692D">
        <w:rPr>
          <w:rFonts w:hint="cs"/>
          <w:color w:val="000000" w:themeColor="text1"/>
          <w:sz w:val="27"/>
          <w:rtl/>
        </w:rPr>
        <w:t xml:space="preserve">باب </w:t>
      </w:r>
      <w:r w:rsidRPr="00E1692D">
        <w:rPr>
          <w:rFonts w:hint="eastAsia"/>
          <w:color w:val="000000" w:themeColor="text1"/>
          <w:sz w:val="27"/>
          <w:rtl/>
        </w:rPr>
        <w:t>«</w:t>
      </w:r>
      <w:r w:rsidRPr="00E1692D">
        <w:rPr>
          <w:rFonts w:hint="cs"/>
          <w:color w:val="000000" w:themeColor="text1"/>
          <w:sz w:val="27"/>
          <w:rtl/>
        </w:rPr>
        <w:t>التعزير</w:t>
      </w:r>
      <w:r w:rsidRPr="00E1692D">
        <w:rPr>
          <w:rFonts w:hint="eastAsia"/>
          <w:color w:val="000000" w:themeColor="text1"/>
          <w:sz w:val="27"/>
          <w:rtl/>
        </w:rPr>
        <w:t>»</w:t>
      </w:r>
      <w:r w:rsidRPr="00E1692D">
        <w:rPr>
          <w:rFonts w:hint="cs"/>
          <w:color w:val="000000" w:themeColor="text1"/>
          <w:sz w:val="27"/>
          <w:rtl/>
        </w:rPr>
        <w:t xml:space="preserve"> فليس الغرض مجرّد ترك المعصية</w:t>
      </w:r>
      <w:r w:rsidR="001675CE" w:rsidRPr="00E1692D">
        <w:rPr>
          <w:rFonts w:hint="cs"/>
          <w:color w:val="000000" w:themeColor="text1"/>
          <w:sz w:val="27"/>
          <w:rtl/>
        </w:rPr>
        <w:t xml:space="preserve"> أو </w:t>
      </w:r>
      <w:r w:rsidRPr="00E1692D">
        <w:rPr>
          <w:rFonts w:hint="cs"/>
          <w:color w:val="000000" w:themeColor="text1"/>
          <w:sz w:val="27"/>
          <w:rtl/>
        </w:rPr>
        <w:t>العودة</w:t>
      </w:r>
      <w:r w:rsidR="001675CE" w:rsidRPr="00E1692D">
        <w:rPr>
          <w:rFonts w:hint="cs"/>
          <w:color w:val="000000" w:themeColor="text1"/>
          <w:sz w:val="27"/>
          <w:rtl/>
        </w:rPr>
        <w:t xml:space="preserve"> إلى </w:t>
      </w:r>
      <w:r w:rsidRPr="00E1692D">
        <w:rPr>
          <w:rFonts w:hint="cs"/>
          <w:color w:val="000000" w:themeColor="text1"/>
          <w:sz w:val="27"/>
          <w:rtl/>
        </w:rPr>
        <w:t>الطاعة من قبل ذلك الشخص، بل الغاية هي إرشاد وهداية الآخرين</w:t>
      </w:r>
      <w:r w:rsidR="00913A5B" w:rsidRPr="00E1692D">
        <w:rPr>
          <w:rFonts w:hint="cs"/>
          <w:color w:val="000000" w:themeColor="text1"/>
          <w:sz w:val="27"/>
          <w:rtl/>
        </w:rPr>
        <w:t>.</w:t>
      </w:r>
      <w:r w:rsidRPr="00E1692D">
        <w:rPr>
          <w:rFonts w:hint="cs"/>
          <w:color w:val="000000" w:themeColor="text1"/>
          <w:sz w:val="27"/>
          <w:rtl/>
        </w:rPr>
        <w:t xml:space="preserve"> وهذا فارق</w:t>
      </w:r>
      <w:r w:rsidR="00913A5B" w:rsidRPr="00E1692D">
        <w:rPr>
          <w:rFonts w:hint="cs"/>
          <w:color w:val="000000" w:themeColor="text1"/>
          <w:sz w:val="27"/>
          <w:rtl/>
        </w:rPr>
        <w:t>ٌ</w:t>
      </w:r>
      <w:r w:rsidRPr="00E1692D">
        <w:rPr>
          <w:rFonts w:hint="cs"/>
          <w:color w:val="000000" w:themeColor="text1"/>
          <w:sz w:val="27"/>
          <w:rtl/>
        </w:rPr>
        <w:t xml:space="preserve"> جوهري بين الأمر بالمعروف والنهي عن المنكر وبين التعزير. وكذلك فإنّ الأمر بالمعروف لإصلاح الحاضر والمستقبل، في حين أنّ التعزير يرتبط بالعمل المتحقّ</w:t>
      </w:r>
      <w:r w:rsidR="00913A5B" w:rsidRPr="00E1692D">
        <w:rPr>
          <w:rFonts w:hint="cs"/>
          <w:color w:val="000000" w:themeColor="text1"/>
          <w:sz w:val="27"/>
          <w:rtl/>
        </w:rPr>
        <w:t>ِ</w:t>
      </w:r>
      <w:r w:rsidRPr="00E1692D">
        <w:rPr>
          <w:rFonts w:hint="cs"/>
          <w:color w:val="000000" w:themeColor="text1"/>
          <w:sz w:val="27"/>
          <w:rtl/>
        </w:rPr>
        <w:t>ق، وإن</w:t>
      </w:r>
      <w:r w:rsidR="00913A5B" w:rsidRPr="00E1692D">
        <w:rPr>
          <w:rFonts w:hint="cs"/>
          <w:color w:val="000000" w:themeColor="text1"/>
          <w:sz w:val="27"/>
          <w:rtl/>
        </w:rPr>
        <w:t>ْ</w:t>
      </w:r>
      <w:r w:rsidRPr="00E1692D">
        <w:rPr>
          <w:rFonts w:hint="cs"/>
          <w:color w:val="000000" w:themeColor="text1"/>
          <w:sz w:val="27"/>
          <w:rtl/>
        </w:rPr>
        <w:t xml:space="preserve"> كان يشتمل على نحوٍ من الردع في المستقبل. </w:t>
      </w:r>
    </w:p>
    <w:p w:rsidR="00543676" w:rsidRPr="00E1692D" w:rsidRDefault="00543676" w:rsidP="00E56144">
      <w:pPr>
        <w:rPr>
          <w:color w:val="000000" w:themeColor="text1"/>
          <w:sz w:val="27"/>
          <w:rtl/>
        </w:rPr>
      </w:pPr>
      <w:r w:rsidRPr="00E1692D">
        <w:rPr>
          <w:rFonts w:hint="cs"/>
          <w:b/>
          <w:bCs/>
          <w:color w:val="000000" w:themeColor="text1"/>
          <w:sz w:val="27"/>
          <w:rtl/>
        </w:rPr>
        <w:t xml:space="preserve">الثالث: </w:t>
      </w:r>
      <w:r w:rsidRPr="00E1692D">
        <w:rPr>
          <w:rFonts w:hint="cs"/>
          <w:color w:val="000000" w:themeColor="text1"/>
          <w:sz w:val="27"/>
          <w:rtl/>
        </w:rPr>
        <w:t>من ناحية الشروط، فإنّ الفارق الآخر الذي يميّ</w:t>
      </w:r>
      <w:r w:rsidR="00913A5B" w:rsidRPr="00E1692D">
        <w:rPr>
          <w:rFonts w:hint="cs"/>
          <w:color w:val="000000" w:themeColor="text1"/>
          <w:sz w:val="27"/>
          <w:rtl/>
        </w:rPr>
        <w:t>ِ</w:t>
      </w:r>
      <w:r w:rsidRPr="00E1692D">
        <w:rPr>
          <w:rFonts w:hint="cs"/>
          <w:color w:val="000000" w:themeColor="text1"/>
          <w:sz w:val="27"/>
          <w:rtl/>
        </w:rPr>
        <w:t xml:space="preserve">ز بين </w:t>
      </w:r>
      <w:r w:rsidRPr="00E1692D">
        <w:rPr>
          <w:rFonts w:hint="eastAsia"/>
          <w:color w:val="000000" w:themeColor="text1"/>
          <w:sz w:val="27"/>
          <w:rtl/>
        </w:rPr>
        <w:t>«</w:t>
      </w:r>
      <w:r w:rsidRPr="00E1692D">
        <w:rPr>
          <w:rFonts w:hint="cs"/>
          <w:color w:val="000000" w:themeColor="text1"/>
          <w:sz w:val="27"/>
          <w:rtl/>
        </w:rPr>
        <w:t>التعزير</w:t>
      </w:r>
      <w:r w:rsidRPr="00E1692D">
        <w:rPr>
          <w:rFonts w:hint="eastAsia"/>
          <w:color w:val="000000" w:themeColor="text1"/>
          <w:sz w:val="27"/>
          <w:rtl/>
        </w:rPr>
        <w:t>»</w:t>
      </w:r>
      <w:r w:rsidRPr="00E1692D">
        <w:rPr>
          <w:rFonts w:hint="cs"/>
          <w:color w:val="000000" w:themeColor="text1"/>
          <w:sz w:val="27"/>
          <w:rtl/>
        </w:rPr>
        <w:t xml:space="preserve"> وبين </w:t>
      </w:r>
      <w:r w:rsidRPr="00E1692D">
        <w:rPr>
          <w:rFonts w:hint="eastAsia"/>
          <w:color w:val="000000" w:themeColor="text1"/>
          <w:sz w:val="27"/>
          <w:rtl/>
        </w:rPr>
        <w:t>«</w:t>
      </w:r>
      <w:r w:rsidRPr="00E1692D">
        <w:rPr>
          <w:rFonts w:hint="cs"/>
          <w:color w:val="000000" w:themeColor="text1"/>
          <w:sz w:val="27"/>
          <w:rtl/>
        </w:rPr>
        <w:t>الأمر بالمعروف والنهي عن المنكر</w:t>
      </w:r>
      <w:r w:rsidRPr="00E1692D">
        <w:rPr>
          <w:rFonts w:hint="eastAsia"/>
          <w:color w:val="000000" w:themeColor="text1"/>
          <w:sz w:val="27"/>
          <w:rtl/>
        </w:rPr>
        <w:t>»</w:t>
      </w:r>
      <w:r w:rsidRPr="00E1692D">
        <w:rPr>
          <w:rFonts w:hint="cs"/>
          <w:color w:val="000000" w:themeColor="text1"/>
          <w:sz w:val="27"/>
          <w:rtl/>
        </w:rPr>
        <w:t xml:space="preserve"> يكمن في شروط وجوبهما؛ إذ في وجوب النهي عن المنكر يشترط احتمال التأثير، ولذلك فإن</w:t>
      </w:r>
      <w:r w:rsidR="00E56144" w:rsidRPr="00E1692D">
        <w:rPr>
          <w:rFonts w:hint="cs"/>
          <w:color w:val="000000" w:themeColor="text1"/>
          <w:sz w:val="27"/>
          <w:rtl/>
        </w:rPr>
        <w:t>ّ</w:t>
      </w:r>
      <w:r w:rsidRPr="00E1692D">
        <w:rPr>
          <w:rFonts w:hint="cs"/>
          <w:color w:val="000000" w:themeColor="text1"/>
          <w:sz w:val="27"/>
          <w:rtl/>
        </w:rPr>
        <w:t>ا إذا علمنا بأنّ الشخص مصرّ</w:t>
      </w:r>
      <w:r w:rsidR="00E56144" w:rsidRPr="00E1692D">
        <w:rPr>
          <w:rFonts w:hint="cs"/>
          <w:color w:val="000000" w:themeColor="text1"/>
          <w:sz w:val="27"/>
          <w:rtl/>
        </w:rPr>
        <w:t>ٌ</w:t>
      </w:r>
      <w:r w:rsidRPr="00E1692D">
        <w:rPr>
          <w:rFonts w:hint="cs"/>
          <w:color w:val="000000" w:themeColor="text1"/>
          <w:sz w:val="27"/>
          <w:rtl/>
        </w:rPr>
        <w:t xml:space="preserve"> على فعله، وأنّ نهيه لن يكون مؤث</w:t>
      </w:r>
      <w:r w:rsidR="00E56144" w:rsidRPr="00E1692D">
        <w:rPr>
          <w:rFonts w:hint="cs"/>
          <w:color w:val="000000" w:themeColor="text1"/>
          <w:sz w:val="27"/>
          <w:rtl/>
        </w:rPr>
        <w:t>ِّ</w:t>
      </w:r>
      <w:r w:rsidRPr="00E1692D">
        <w:rPr>
          <w:rFonts w:hint="cs"/>
          <w:color w:val="000000" w:themeColor="text1"/>
          <w:sz w:val="27"/>
          <w:rtl/>
        </w:rPr>
        <w:t>راً،</w:t>
      </w:r>
      <w:r w:rsidR="001675CE" w:rsidRPr="00E1692D">
        <w:rPr>
          <w:rFonts w:hint="cs"/>
          <w:color w:val="000000" w:themeColor="text1"/>
          <w:sz w:val="27"/>
          <w:rtl/>
        </w:rPr>
        <w:t xml:space="preserve"> أو </w:t>
      </w:r>
      <w:r w:rsidRPr="00E1692D">
        <w:rPr>
          <w:rFonts w:hint="cs"/>
          <w:color w:val="000000" w:themeColor="text1"/>
          <w:sz w:val="27"/>
          <w:rtl/>
        </w:rPr>
        <w:t>لربما يعطي نتائج عكسي</w:t>
      </w:r>
      <w:r w:rsidR="00E56144" w:rsidRPr="00E1692D">
        <w:rPr>
          <w:rFonts w:hint="cs"/>
          <w:color w:val="000000" w:themeColor="text1"/>
          <w:sz w:val="27"/>
          <w:rtl/>
        </w:rPr>
        <w:t>ّ</w:t>
      </w:r>
      <w:r w:rsidRPr="00E1692D">
        <w:rPr>
          <w:rFonts w:hint="cs"/>
          <w:color w:val="000000" w:themeColor="text1"/>
          <w:sz w:val="27"/>
          <w:rtl/>
        </w:rPr>
        <w:t xml:space="preserve">ة، فعندها لن يكون الأمر بالمعروف واجباً، بل قد لا يكون جائزاً. </w:t>
      </w:r>
    </w:p>
    <w:p w:rsidR="00543676" w:rsidRPr="00E1692D" w:rsidRDefault="00543676" w:rsidP="00543676">
      <w:pPr>
        <w:rPr>
          <w:color w:val="000000" w:themeColor="text1"/>
          <w:sz w:val="27"/>
          <w:rtl/>
        </w:rPr>
      </w:pPr>
      <w:r w:rsidRPr="00E1692D">
        <w:rPr>
          <w:rFonts w:hint="cs"/>
          <w:color w:val="000000" w:themeColor="text1"/>
          <w:sz w:val="27"/>
          <w:rtl/>
        </w:rPr>
        <w:t>في حين أنّ الأمر بالنسبة</w:t>
      </w:r>
      <w:r w:rsidR="001675CE" w:rsidRPr="00E1692D">
        <w:rPr>
          <w:rFonts w:hint="cs"/>
          <w:color w:val="000000" w:themeColor="text1"/>
          <w:sz w:val="27"/>
          <w:rtl/>
        </w:rPr>
        <w:t xml:space="preserve"> إلى </w:t>
      </w:r>
      <w:r w:rsidRPr="00E1692D">
        <w:rPr>
          <w:rFonts w:hint="cs"/>
          <w:color w:val="000000" w:themeColor="text1"/>
          <w:sz w:val="27"/>
          <w:rtl/>
        </w:rPr>
        <w:t>التعزير ليس كذلك، فإنّ مقتضى أدل</w:t>
      </w:r>
      <w:r w:rsidR="00E56144" w:rsidRPr="00E1692D">
        <w:rPr>
          <w:rFonts w:hint="cs"/>
          <w:color w:val="000000" w:themeColor="text1"/>
          <w:sz w:val="27"/>
          <w:rtl/>
        </w:rPr>
        <w:t>ّ</w:t>
      </w:r>
      <w:r w:rsidRPr="00E1692D">
        <w:rPr>
          <w:rFonts w:hint="cs"/>
          <w:color w:val="000000" w:themeColor="text1"/>
          <w:sz w:val="27"/>
          <w:rtl/>
        </w:rPr>
        <w:t>ة التعزير هي أنّ مرتكب المعصية يعزّ</w:t>
      </w:r>
      <w:r w:rsidR="00E56144" w:rsidRPr="00E1692D">
        <w:rPr>
          <w:rFonts w:hint="cs"/>
          <w:color w:val="000000" w:themeColor="text1"/>
          <w:sz w:val="27"/>
          <w:rtl/>
        </w:rPr>
        <w:t>َ</w:t>
      </w:r>
      <w:r w:rsidRPr="00E1692D">
        <w:rPr>
          <w:rFonts w:hint="cs"/>
          <w:color w:val="000000" w:themeColor="text1"/>
          <w:sz w:val="27"/>
          <w:rtl/>
        </w:rPr>
        <w:t>ر، سواء علمنا إصراره</w:t>
      </w:r>
      <w:r w:rsidR="001675CE" w:rsidRPr="00E1692D">
        <w:rPr>
          <w:rFonts w:hint="cs"/>
          <w:color w:val="000000" w:themeColor="text1"/>
          <w:sz w:val="27"/>
          <w:rtl/>
        </w:rPr>
        <w:t xml:space="preserve"> أو </w:t>
      </w:r>
      <w:r w:rsidRPr="00E1692D">
        <w:rPr>
          <w:rFonts w:hint="cs"/>
          <w:color w:val="000000" w:themeColor="text1"/>
          <w:sz w:val="27"/>
          <w:rtl/>
        </w:rPr>
        <w:t>احتملنا أن</w:t>
      </w:r>
      <w:r w:rsidR="00E56144" w:rsidRPr="00E1692D">
        <w:rPr>
          <w:rFonts w:hint="cs"/>
          <w:color w:val="000000" w:themeColor="text1"/>
          <w:sz w:val="27"/>
          <w:rtl/>
        </w:rPr>
        <w:t>ّ</w:t>
      </w:r>
      <w:r w:rsidRPr="00E1692D">
        <w:rPr>
          <w:rFonts w:hint="cs"/>
          <w:color w:val="000000" w:themeColor="text1"/>
          <w:sz w:val="27"/>
          <w:rtl/>
        </w:rPr>
        <w:t>ه لن يكر</w:t>
      </w:r>
      <w:r w:rsidR="00E56144" w:rsidRPr="00E1692D">
        <w:rPr>
          <w:rFonts w:hint="cs"/>
          <w:color w:val="000000" w:themeColor="text1"/>
          <w:sz w:val="27"/>
          <w:rtl/>
        </w:rPr>
        <w:t>ِّ</w:t>
      </w:r>
      <w:r w:rsidRPr="00E1692D">
        <w:rPr>
          <w:rFonts w:hint="cs"/>
          <w:color w:val="000000" w:themeColor="text1"/>
          <w:sz w:val="27"/>
          <w:rtl/>
        </w:rPr>
        <w:t>ر المعصية. كما أنّ تطبيق عقوبة التعزير تختصّ بالحاكم، أم</w:t>
      </w:r>
      <w:r w:rsidR="00E56144" w:rsidRPr="00E1692D">
        <w:rPr>
          <w:rFonts w:hint="cs"/>
          <w:color w:val="000000" w:themeColor="text1"/>
          <w:sz w:val="27"/>
          <w:rtl/>
        </w:rPr>
        <w:t>ّ</w:t>
      </w:r>
      <w:r w:rsidRPr="00E1692D">
        <w:rPr>
          <w:rFonts w:hint="cs"/>
          <w:color w:val="000000" w:themeColor="text1"/>
          <w:sz w:val="27"/>
          <w:rtl/>
        </w:rPr>
        <w:t>ا الأمر بالمعروف والنهي عن المنكر فهو واجب</w:t>
      </w:r>
      <w:r w:rsidR="00E56144" w:rsidRPr="00E1692D">
        <w:rPr>
          <w:rFonts w:hint="cs"/>
          <w:color w:val="000000" w:themeColor="text1"/>
          <w:sz w:val="27"/>
          <w:rtl/>
        </w:rPr>
        <w:t>ٌ</w:t>
      </w:r>
      <w:r w:rsidRPr="00E1692D">
        <w:rPr>
          <w:rFonts w:hint="cs"/>
          <w:color w:val="000000" w:themeColor="text1"/>
          <w:sz w:val="27"/>
          <w:rtl/>
        </w:rPr>
        <w:t xml:space="preserve"> على جميع المكل</w:t>
      </w:r>
      <w:r w:rsidR="00E56144" w:rsidRPr="00E1692D">
        <w:rPr>
          <w:rFonts w:hint="cs"/>
          <w:color w:val="000000" w:themeColor="text1"/>
          <w:sz w:val="27"/>
          <w:rtl/>
        </w:rPr>
        <w:t>َّ</w:t>
      </w:r>
      <w:r w:rsidRPr="00E1692D">
        <w:rPr>
          <w:rFonts w:hint="cs"/>
          <w:color w:val="000000" w:themeColor="text1"/>
          <w:sz w:val="27"/>
          <w:rtl/>
        </w:rPr>
        <w:t xml:space="preserve">فين. </w:t>
      </w:r>
    </w:p>
    <w:p w:rsidR="00543676" w:rsidRPr="00E1692D" w:rsidRDefault="00543676" w:rsidP="00E56144">
      <w:pPr>
        <w:rPr>
          <w:color w:val="000000" w:themeColor="text1"/>
          <w:sz w:val="27"/>
          <w:rtl/>
        </w:rPr>
      </w:pPr>
      <w:r w:rsidRPr="00E1692D">
        <w:rPr>
          <w:rFonts w:hint="cs"/>
          <w:b/>
          <w:bCs/>
          <w:color w:val="000000" w:themeColor="text1"/>
          <w:sz w:val="27"/>
          <w:rtl/>
        </w:rPr>
        <w:lastRenderedPageBreak/>
        <w:t xml:space="preserve">الرابع: </w:t>
      </w:r>
      <w:r w:rsidRPr="00E1692D">
        <w:rPr>
          <w:rFonts w:hint="cs"/>
          <w:color w:val="000000" w:themeColor="text1"/>
          <w:sz w:val="27"/>
          <w:rtl/>
        </w:rPr>
        <w:t>في النهي عن المنكر عندما يزول موضوع المنكر لن يكون هناك معنى للأمر بالمعروف والنهي عن المنكر</w:t>
      </w:r>
      <w:r w:rsidR="00E56144" w:rsidRPr="00E1692D">
        <w:rPr>
          <w:rFonts w:hint="cs"/>
          <w:color w:val="000000" w:themeColor="text1"/>
          <w:sz w:val="27"/>
          <w:rtl/>
        </w:rPr>
        <w:t>.</w:t>
      </w:r>
      <w:r w:rsidRPr="00E1692D">
        <w:rPr>
          <w:rFonts w:hint="cs"/>
          <w:color w:val="000000" w:themeColor="text1"/>
          <w:sz w:val="27"/>
          <w:rtl/>
        </w:rPr>
        <w:t xml:space="preserve"> أم</w:t>
      </w:r>
      <w:r w:rsidR="00E56144" w:rsidRPr="00E1692D">
        <w:rPr>
          <w:rFonts w:hint="cs"/>
          <w:color w:val="000000" w:themeColor="text1"/>
          <w:sz w:val="27"/>
          <w:rtl/>
        </w:rPr>
        <w:t>ّ</w:t>
      </w:r>
      <w:r w:rsidRPr="00E1692D">
        <w:rPr>
          <w:rFonts w:hint="cs"/>
          <w:color w:val="000000" w:themeColor="text1"/>
          <w:sz w:val="27"/>
          <w:rtl/>
        </w:rPr>
        <w:t>ا التعزير فليس كذلك، فلا ينتفي التعزير بانتفاء موضوعه</w:t>
      </w:r>
      <w:r w:rsidR="00E56144" w:rsidRPr="00E1692D">
        <w:rPr>
          <w:rFonts w:hint="cs"/>
          <w:color w:val="000000" w:themeColor="text1"/>
          <w:sz w:val="27"/>
          <w:rtl/>
        </w:rPr>
        <w:t>.</w:t>
      </w:r>
      <w:r w:rsidRPr="00E1692D">
        <w:rPr>
          <w:rFonts w:hint="cs"/>
          <w:color w:val="000000" w:themeColor="text1"/>
          <w:sz w:val="27"/>
          <w:rtl/>
        </w:rPr>
        <w:t xml:space="preserve"> فلو ارتكب شخص</w:t>
      </w:r>
      <w:r w:rsidR="00E56144" w:rsidRPr="00E1692D">
        <w:rPr>
          <w:rFonts w:hint="cs"/>
          <w:color w:val="000000" w:themeColor="text1"/>
          <w:sz w:val="27"/>
          <w:rtl/>
        </w:rPr>
        <w:t>ٌ</w:t>
      </w:r>
      <w:r w:rsidRPr="00E1692D">
        <w:rPr>
          <w:rFonts w:hint="cs"/>
          <w:color w:val="000000" w:themeColor="text1"/>
          <w:sz w:val="27"/>
          <w:rtl/>
        </w:rPr>
        <w:t xml:space="preserve"> معصية</w:t>
      </w:r>
      <w:r w:rsidR="00E56144" w:rsidRPr="00E1692D">
        <w:rPr>
          <w:rFonts w:hint="cs"/>
          <w:color w:val="000000" w:themeColor="text1"/>
          <w:sz w:val="27"/>
          <w:rtl/>
        </w:rPr>
        <w:t>ً</w:t>
      </w:r>
      <w:r w:rsidRPr="00E1692D">
        <w:rPr>
          <w:rFonts w:hint="cs"/>
          <w:color w:val="000000" w:themeColor="text1"/>
          <w:sz w:val="27"/>
          <w:rtl/>
        </w:rPr>
        <w:t xml:space="preserve"> تستحق</w:t>
      </w:r>
      <w:r w:rsidR="00E56144" w:rsidRPr="00E1692D">
        <w:rPr>
          <w:rFonts w:hint="cs"/>
          <w:color w:val="000000" w:themeColor="text1"/>
          <w:sz w:val="27"/>
          <w:rtl/>
        </w:rPr>
        <w:t>ّ</w:t>
      </w:r>
      <w:r w:rsidRPr="00E1692D">
        <w:rPr>
          <w:rFonts w:hint="cs"/>
          <w:color w:val="000000" w:themeColor="text1"/>
          <w:sz w:val="27"/>
          <w:rtl/>
        </w:rPr>
        <w:t xml:space="preserve"> التعزير أمكن تعزيره</w:t>
      </w:r>
      <w:r w:rsidR="00E56144" w:rsidRPr="00E1692D">
        <w:rPr>
          <w:rFonts w:hint="cs"/>
          <w:color w:val="000000" w:themeColor="text1"/>
          <w:sz w:val="27"/>
          <w:rtl/>
        </w:rPr>
        <w:t>،</w:t>
      </w:r>
      <w:r w:rsidRPr="00E1692D">
        <w:rPr>
          <w:rFonts w:hint="cs"/>
          <w:color w:val="000000" w:themeColor="text1"/>
          <w:sz w:val="27"/>
          <w:rtl/>
        </w:rPr>
        <w:t xml:space="preserve"> حت</w:t>
      </w:r>
      <w:r w:rsidR="00E56144" w:rsidRPr="00E1692D">
        <w:rPr>
          <w:rFonts w:hint="cs"/>
          <w:color w:val="000000" w:themeColor="text1"/>
          <w:sz w:val="27"/>
          <w:rtl/>
        </w:rPr>
        <w:t>ّ</w:t>
      </w:r>
      <w:r w:rsidRPr="00E1692D">
        <w:rPr>
          <w:rFonts w:hint="cs"/>
          <w:color w:val="000000" w:themeColor="text1"/>
          <w:sz w:val="27"/>
          <w:rtl/>
        </w:rPr>
        <w:t>ى إذا زال موضوع تلك المعصية، ولم يع</w:t>
      </w:r>
      <w:r w:rsidR="00E56144" w:rsidRPr="00E1692D">
        <w:rPr>
          <w:rFonts w:hint="cs"/>
          <w:color w:val="000000" w:themeColor="text1"/>
          <w:sz w:val="27"/>
          <w:rtl/>
        </w:rPr>
        <w:t>ُ</w:t>
      </w:r>
      <w:r w:rsidRPr="00E1692D">
        <w:rPr>
          <w:rFonts w:hint="cs"/>
          <w:color w:val="000000" w:themeColor="text1"/>
          <w:sz w:val="27"/>
          <w:rtl/>
        </w:rPr>
        <w:t>د</w:t>
      </w:r>
      <w:r w:rsidR="00E56144" w:rsidRPr="00E1692D">
        <w:rPr>
          <w:rFonts w:hint="cs"/>
          <w:color w:val="000000" w:themeColor="text1"/>
          <w:sz w:val="27"/>
          <w:rtl/>
        </w:rPr>
        <w:t>ْ</w:t>
      </w:r>
      <w:r w:rsidRPr="00E1692D">
        <w:rPr>
          <w:rFonts w:hint="cs"/>
          <w:color w:val="000000" w:themeColor="text1"/>
          <w:sz w:val="27"/>
          <w:rtl/>
        </w:rPr>
        <w:t xml:space="preserve"> بإمكان ذلك الشخص ارتكاب المعصية ثانية. </w:t>
      </w:r>
    </w:p>
    <w:p w:rsidR="00543676" w:rsidRPr="00E1692D" w:rsidRDefault="00543676" w:rsidP="00E56144">
      <w:pPr>
        <w:rPr>
          <w:color w:val="000000" w:themeColor="text1"/>
          <w:sz w:val="27"/>
          <w:rtl/>
        </w:rPr>
      </w:pPr>
      <w:r w:rsidRPr="00E1692D">
        <w:rPr>
          <w:rFonts w:hint="cs"/>
          <w:b/>
          <w:bCs/>
          <w:color w:val="000000" w:themeColor="text1"/>
          <w:sz w:val="27"/>
          <w:rtl/>
        </w:rPr>
        <w:t xml:space="preserve">الخامس: </w:t>
      </w:r>
      <w:r w:rsidRPr="00E1692D">
        <w:rPr>
          <w:rFonts w:hint="cs"/>
          <w:color w:val="000000" w:themeColor="text1"/>
          <w:sz w:val="27"/>
          <w:rtl/>
        </w:rPr>
        <w:t>الاختلاف في المورد، بمعنى أن</w:t>
      </w:r>
      <w:r w:rsidR="00E56144" w:rsidRPr="00E1692D">
        <w:rPr>
          <w:rFonts w:hint="cs"/>
          <w:color w:val="000000" w:themeColor="text1"/>
          <w:sz w:val="27"/>
          <w:rtl/>
        </w:rPr>
        <w:t>ّ</w:t>
      </w:r>
      <w:r w:rsidRPr="00E1692D">
        <w:rPr>
          <w:rFonts w:hint="cs"/>
          <w:color w:val="000000" w:themeColor="text1"/>
          <w:sz w:val="27"/>
          <w:rtl/>
        </w:rPr>
        <w:t xml:space="preserve"> وجوب الأمر بالمعروف والنهي عن المنكر يثبت عندما تصدر معصية</w:t>
      </w:r>
      <w:r w:rsidR="00E56144" w:rsidRPr="00E1692D">
        <w:rPr>
          <w:rFonts w:hint="cs"/>
          <w:color w:val="000000" w:themeColor="text1"/>
          <w:sz w:val="27"/>
          <w:rtl/>
        </w:rPr>
        <w:t>،</w:t>
      </w:r>
      <w:r w:rsidRPr="00E1692D">
        <w:rPr>
          <w:rFonts w:hint="cs"/>
          <w:color w:val="000000" w:themeColor="text1"/>
          <w:sz w:val="27"/>
          <w:rtl/>
        </w:rPr>
        <w:t xml:space="preserve"> كبيرة كانت أم صغيرة</w:t>
      </w:r>
      <w:r w:rsidR="00E56144" w:rsidRPr="00E1692D">
        <w:rPr>
          <w:rFonts w:hint="cs"/>
          <w:color w:val="000000" w:themeColor="text1"/>
          <w:sz w:val="27"/>
          <w:rtl/>
        </w:rPr>
        <w:t>.</w:t>
      </w:r>
      <w:r w:rsidRPr="00E1692D">
        <w:rPr>
          <w:rFonts w:hint="cs"/>
          <w:color w:val="000000" w:themeColor="text1"/>
          <w:sz w:val="27"/>
          <w:rtl/>
        </w:rPr>
        <w:t xml:space="preserve"> أما التعزير ـ طبقاً لبعض الآراء ـ فلا </w:t>
      </w:r>
      <w:r w:rsidR="00E56144" w:rsidRPr="00E1692D">
        <w:rPr>
          <w:rFonts w:hint="cs"/>
          <w:color w:val="000000" w:themeColor="text1"/>
          <w:sz w:val="27"/>
          <w:rtl/>
        </w:rPr>
        <w:t>ي</w:t>
      </w:r>
      <w:r w:rsidRPr="00E1692D">
        <w:rPr>
          <w:rFonts w:hint="cs"/>
          <w:color w:val="000000" w:themeColor="text1"/>
          <w:sz w:val="27"/>
          <w:rtl/>
        </w:rPr>
        <w:t>جب إلا</w:t>
      </w:r>
      <w:r w:rsidR="00E56144" w:rsidRPr="00E1692D">
        <w:rPr>
          <w:rFonts w:hint="cs"/>
          <w:color w:val="000000" w:themeColor="text1"/>
          <w:sz w:val="27"/>
          <w:rtl/>
        </w:rPr>
        <w:t>ّ</w:t>
      </w:r>
      <w:r w:rsidRPr="00E1692D">
        <w:rPr>
          <w:rFonts w:hint="cs"/>
          <w:color w:val="000000" w:themeColor="text1"/>
          <w:sz w:val="27"/>
          <w:rtl/>
        </w:rPr>
        <w:t xml:space="preserve"> في مورد الكبائر</w:t>
      </w:r>
      <w:r w:rsidRPr="00E1692D">
        <w:rPr>
          <w:color w:val="000000" w:themeColor="text1"/>
          <w:sz w:val="27"/>
          <w:vertAlign w:val="superscript"/>
          <w:rtl/>
        </w:rPr>
        <w:t>(</w:t>
      </w:r>
      <w:r w:rsidRPr="00E1692D">
        <w:rPr>
          <w:rStyle w:val="EndnoteReference"/>
          <w:color w:val="000000" w:themeColor="text1"/>
          <w:sz w:val="27"/>
          <w:rtl/>
        </w:rPr>
        <w:endnoteReference w:id="449"/>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E56144">
      <w:pPr>
        <w:rPr>
          <w:color w:val="000000" w:themeColor="text1"/>
          <w:sz w:val="27"/>
          <w:rtl/>
        </w:rPr>
      </w:pPr>
      <w:r w:rsidRPr="00E1692D">
        <w:rPr>
          <w:rFonts w:hint="cs"/>
          <w:b/>
          <w:bCs/>
          <w:color w:val="000000" w:themeColor="text1"/>
          <w:sz w:val="27"/>
          <w:rtl/>
        </w:rPr>
        <w:t xml:space="preserve">السادس: </w:t>
      </w:r>
      <w:r w:rsidRPr="00E1692D">
        <w:rPr>
          <w:rFonts w:hint="cs"/>
          <w:color w:val="000000" w:themeColor="text1"/>
          <w:sz w:val="27"/>
          <w:rtl/>
        </w:rPr>
        <w:t>يمكن للحاكم أن يغض</w:t>
      </w:r>
      <w:r w:rsidR="00E56144" w:rsidRPr="00E1692D">
        <w:rPr>
          <w:rFonts w:hint="cs"/>
          <w:color w:val="000000" w:themeColor="text1"/>
          <w:sz w:val="27"/>
          <w:rtl/>
        </w:rPr>
        <w:t>ّ</w:t>
      </w:r>
      <w:r w:rsidRPr="00E1692D">
        <w:rPr>
          <w:rFonts w:hint="cs"/>
          <w:color w:val="000000" w:themeColor="text1"/>
          <w:sz w:val="27"/>
          <w:rtl/>
        </w:rPr>
        <w:t xml:space="preserve"> الطرف عن التعزير إذا رأى المصلحة في ذلك</w:t>
      </w:r>
      <w:r w:rsidR="00E56144" w:rsidRPr="00E1692D">
        <w:rPr>
          <w:rFonts w:hint="cs"/>
          <w:color w:val="000000" w:themeColor="text1"/>
          <w:sz w:val="27"/>
          <w:rtl/>
        </w:rPr>
        <w:t>.</w:t>
      </w:r>
      <w:r w:rsidRPr="00E1692D">
        <w:rPr>
          <w:rFonts w:hint="cs"/>
          <w:color w:val="000000" w:themeColor="text1"/>
          <w:sz w:val="27"/>
          <w:rtl/>
        </w:rPr>
        <w:t xml:space="preserve"> وأم</w:t>
      </w:r>
      <w:r w:rsidR="00E56144" w:rsidRPr="00E1692D">
        <w:rPr>
          <w:rFonts w:hint="cs"/>
          <w:color w:val="000000" w:themeColor="text1"/>
          <w:sz w:val="27"/>
          <w:rtl/>
        </w:rPr>
        <w:t>ّ</w:t>
      </w:r>
      <w:r w:rsidRPr="00E1692D">
        <w:rPr>
          <w:rFonts w:hint="cs"/>
          <w:color w:val="000000" w:themeColor="text1"/>
          <w:sz w:val="27"/>
          <w:rtl/>
        </w:rPr>
        <w:t>ا في الأمر بالمعروف والنهي عن المنكر فيجب القيام به إذا توف</w:t>
      </w:r>
      <w:r w:rsidR="00E56144" w:rsidRPr="00E1692D">
        <w:rPr>
          <w:rFonts w:hint="cs"/>
          <w:color w:val="000000" w:themeColor="text1"/>
          <w:sz w:val="27"/>
          <w:rtl/>
        </w:rPr>
        <w:t>َّ</w:t>
      </w:r>
      <w:r w:rsidRPr="00E1692D">
        <w:rPr>
          <w:rFonts w:hint="cs"/>
          <w:color w:val="000000" w:themeColor="text1"/>
          <w:sz w:val="27"/>
          <w:rtl/>
        </w:rPr>
        <w:t xml:space="preserve">رت شرائطه على كلّ حال. </w:t>
      </w:r>
    </w:p>
    <w:p w:rsidR="00543676" w:rsidRPr="00E1692D" w:rsidRDefault="00543676" w:rsidP="00E56144">
      <w:pPr>
        <w:rPr>
          <w:color w:val="000000" w:themeColor="text1"/>
          <w:sz w:val="27"/>
          <w:rtl/>
        </w:rPr>
      </w:pPr>
      <w:r w:rsidRPr="00E1692D">
        <w:rPr>
          <w:rFonts w:hint="cs"/>
          <w:b/>
          <w:bCs/>
          <w:color w:val="000000" w:themeColor="text1"/>
          <w:sz w:val="27"/>
          <w:rtl/>
        </w:rPr>
        <w:t xml:space="preserve">وثانياً: </w:t>
      </w:r>
      <w:r w:rsidRPr="00E1692D">
        <w:rPr>
          <w:rFonts w:hint="cs"/>
          <w:color w:val="000000" w:themeColor="text1"/>
          <w:sz w:val="27"/>
          <w:rtl/>
        </w:rPr>
        <w:t>لو كان البناء على الاكتفاء بمجرّد الأمر بالمعروف والنهي عن المنكر لاضطررنا في الكثير من الموارد</w:t>
      </w:r>
      <w:r w:rsidR="001675CE" w:rsidRPr="00E1692D">
        <w:rPr>
          <w:rFonts w:hint="cs"/>
          <w:color w:val="000000" w:themeColor="text1"/>
          <w:sz w:val="27"/>
          <w:rtl/>
        </w:rPr>
        <w:t xml:space="preserve"> إلى إطلاق </w:t>
      </w:r>
      <w:r w:rsidRPr="00E1692D">
        <w:rPr>
          <w:rFonts w:hint="cs"/>
          <w:color w:val="000000" w:themeColor="text1"/>
          <w:sz w:val="27"/>
          <w:rtl/>
        </w:rPr>
        <w:t>سراح المجرمين</w:t>
      </w:r>
      <w:r w:rsidR="00E56144" w:rsidRPr="00E1692D">
        <w:rPr>
          <w:rFonts w:hint="cs"/>
          <w:color w:val="000000" w:themeColor="text1"/>
          <w:sz w:val="27"/>
          <w:rtl/>
        </w:rPr>
        <w:t>.</w:t>
      </w:r>
      <w:r w:rsidRPr="00E1692D">
        <w:rPr>
          <w:rFonts w:hint="cs"/>
          <w:color w:val="000000" w:themeColor="text1"/>
          <w:sz w:val="27"/>
          <w:rtl/>
        </w:rPr>
        <w:t xml:space="preserve"> وهذا بدوره يؤدّي</w:t>
      </w:r>
      <w:r w:rsidR="001675CE" w:rsidRPr="00E1692D">
        <w:rPr>
          <w:rFonts w:hint="cs"/>
          <w:color w:val="000000" w:themeColor="text1"/>
          <w:sz w:val="27"/>
          <w:rtl/>
        </w:rPr>
        <w:t xml:space="preserve"> إلى </w:t>
      </w:r>
      <w:r w:rsidRPr="00E1692D">
        <w:rPr>
          <w:rFonts w:hint="cs"/>
          <w:color w:val="000000" w:themeColor="text1"/>
          <w:sz w:val="27"/>
          <w:rtl/>
        </w:rPr>
        <w:t xml:space="preserve">شيوع الجرائم وانتشارها. </w:t>
      </w:r>
    </w:p>
    <w:p w:rsidR="00543676" w:rsidRPr="00E1692D" w:rsidRDefault="00E56144" w:rsidP="00E56144">
      <w:pPr>
        <w:rPr>
          <w:color w:val="000000" w:themeColor="text1"/>
          <w:sz w:val="27"/>
          <w:rtl/>
        </w:rPr>
      </w:pPr>
      <w:r w:rsidRPr="00E1692D">
        <w:rPr>
          <w:rFonts w:hint="cs"/>
          <w:color w:val="000000" w:themeColor="text1"/>
          <w:sz w:val="27"/>
          <w:rtl/>
        </w:rPr>
        <w:t>و</w:t>
      </w:r>
      <w:r w:rsidR="00543676" w:rsidRPr="00E1692D">
        <w:rPr>
          <w:rFonts w:hint="cs"/>
          <w:color w:val="000000" w:themeColor="text1"/>
          <w:sz w:val="27"/>
          <w:rtl/>
        </w:rPr>
        <w:t>من باب المثال: لو أنّ كل</w:t>
      </w:r>
      <w:r w:rsidRPr="00E1692D">
        <w:rPr>
          <w:rFonts w:hint="cs"/>
          <w:color w:val="000000" w:themeColor="text1"/>
          <w:sz w:val="27"/>
          <w:rtl/>
        </w:rPr>
        <w:t>ّ</w:t>
      </w:r>
      <w:r w:rsidR="00543676" w:rsidRPr="00E1692D">
        <w:rPr>
          <w:rFonts w:hint="cs"/>
          <w:color w:val="000000" w:themeColor="text1"/>
          <w:sz w:val="27"/>
          <w:rtl/>
        </w:rPr>
        <w:t xml:space="preserve"> شخص ارتكب جريمة</w:t>
      </w:r>
      <w:r w:rsidRPr="00E1692D">
        <w:rPr>
          <w:rFonts w:hint="cs"/>
          <w:color w:val="000000" w:themeColor="text1"/>
          <w:sz w:val="27"/>
          <w:rtl/>
        </w:rPr>
        <w:t>ً</w:t>
      </w:r>
      <w:r w:rsidR="00543676" w:rsidRPr="00E1692D">
        <w:rPr>
          <w:rFonts w:hint="cs"/>
          <w:color w:val="000000" w:themeColor="text1"/>
          <w:sz w:val="27"/>
          <w:rtl/>
        </w:rPr>
        <w:t xml:space="preserve"> أعلن عن ندمه</w:t>
      </w:r>
      <w:r w:rsidRPr="00E1692D">
        <w:rPr>
          <w:rFonts w:hint="cs"/>
          <w:color w:val="000000" w:themeColor="text1"/>
          <w:sz w:val="27"/>
          <w:rtl/>
        </w:rPr>
        <w:t>،</w:t>
      </w:r>
      <w:r w:rsidR="00543676" w:rsidRPr="00E1692D">
        <w:rPr>
          <w:rFonts w:hint="cs"/>
          <w:color w:val="000000" w:themeColor="text1"/>
          <w:sz w:val="27"/>
          <w:rtl/>
        </w:rPr>
        <w:t xml:space="preserve"> وقال بأن</w:t>
      </w:r>
      <w:r w:rsidRPr="00E1692D">
        <w:rPr>
          <w:rFonts w:hint="cs"/>
          <w:color w:val="000000" w:themeColor="text1"/>
          <w:sz w:val="27"/>
          <w:rtl/>
        </w:rPr>
        <w:t>ّ</w:t>
      </w:r>
      <w:r w:rsidR="00543676" w:rsidRPr="00E1692D">
        <w:rPr>
          <w:rFonts w:hint="cs"/>
          <w:color w:val="000000" w:themeColor="text1"/>
          <w:sz w:val="27"/>
          <w:rtl/>
        </w:rPr>
        <w:t>ه لن يعود</w:t>
      </w:r>
      <w:r w:rsidR="001675CE" w:rsidRPr="00E1692D">
        <w:rPr>
          <w:rFonts w:hint="cs"/>
          <w:color w:val="000000" w:themeColor="text1"/>
          <w:sz w:val="27"/>
          <w:rtl/>
        </w:rPr>
        <w:t xml:space="preserve"> إلى </w:t>
      </w:r>
      <w:r w:rsidR="00543676" w:rsidRPr="00E1692D">
        <w:rPr>
          <w:rFonts w:hint="cs"/>
          <w:color w:val="000000" w:themeColor="text1"/>
          <w:sz w:val="27"/>
          <w:rtl/>
        </w:rPr>
        <w:t>ارتكابها، لما أمكن نهيه عن المنكر</w:t>
      </w:r>
      <w:r w:rsidRPr="00E1692D">
        <w:rPr>
          <w:rFonts w:hint="cs"/>
          <w:color w:val="000000" w:themeColor="text1"/>
          <w:sz w:val="27"/>
          <w:rtl/>
        </w:rPr>
        <w:t>.</w:t>
      </w:r>
      <w:r w:rsidR="00543676" w:rsidRPr="00E1692D">
        <w:rPr>
          <w:rFonts w:hint="cs"/>
          <w:color w:val="000000" w:themeColor="text1"/>
          <w:sz w:val="27"/>
          <w:rtl/>
        </w:rPr>
        <w:t xml:space="preserve"> هذا في حين أنّ لعقلاء العالم في مثل هذا المورد أمر</w:t>
      </w:r>
      <w:r w:rsidRPr="00E1692D">
        <w:rPr>
          <w:rFonts w:hint="cs"/>
          <w:color w:val="000000" w:themeColor="text1"/>
          <w:sz w:val="27"/>
          <w:rtl/>
        </w:rPr>
        <w:t>ٌ</w:t>
      </w:r>
      <w:r w:rsidR="00543676" w:rsidRPr="00E1692D">
        <w:rPr>
          <w:rFonts w:hint="cs"/>
          <w:color w:val="000000" w:themeColor="text1"/>
          <w:sz w:val="27"/>
          <w:rtl/>
        </w:rPr>
        <w:t xml:space="preserve"> بالمعروف ونهي عن المنكر، وإرشاد للجاهل، وتعزير</w:t>
      </w:r>
      <w:r w:rsidRPr="00E1692D">
        <w:rPr>
          <w:rFonts w:hint="cs"/>
          <w:color w:val="000000" w:themeColor="text1"/>
          <w:sz w:val="27"/>
          <w:rtl/>
        </w:rPr>
        <w:t>ٌ</w:t>
      </w:r>
      <w:r w:rsidR="00543676" w:rsidRPr="00E1692D">
        <w:rPr>
          <w:rFonts w:hint="cs"/>
          <w:color w:val="000000" w:themeColor="text1"/>
          <w:sz w:val="27"/>
          <w:rtl/>
        </w:rPr>
        <w:t xml:space="preserve"> وعقوبة للمجرم، ولا يترك أيّ واحد من هذه الأمور لأجل وجود الأمور الأخرى. </w:t>
      </w:r>
    </w:p>
    <w:p w:rsidR="00543676" w:rsidRPr="00E1692D" w:rsidRDefault="00543676" w:rsidP="00E56144">
      <w:pPr>
        <w:rPr>
          <w:color w:val="000000" w:themeColor="text1"/>
          <w:sz w:val="27"/>
          <w:rtl/>
        </w:rPr>
      </w:pPr>
      <w:r w:rsidRPr="00E1692D">
        <w:rPr>
          <w:rFonts w:hint="cs"/>
          <w:b/>
          <w:bCs/>
          <w:color w:val="000000" w:themeColor="text1"/>
          <w:sz w:val="27"/>
          <w:rtl/>
        </w:rPr>
        <w:t xml:space="preserve">وثالثاً: </w:t>
      </w:r>
      <w:r w:rsidRPr="00E1692D">
        <w:rPr>
          <w:rFonts w:hint="cs"/>
          <w:color w:val="000000" w:themeColor="text1"/>
          <w:sz w:val="27"/>
          <w:rtl/>
        </w:rPr>
        <w:t>إنّ لازم القبول بهذا الكلام لغوية الروايات الكثيرة الواردة في باب التعزير</w:t>
      </w:r>
      <w:r w:rsidR="00E56144" w:rsidRPr="00E1692D">
        <w:rPr>
          <w:rFonts w:hint="cs"/>
          <w:color w:val="000000" w:themeColor="text1"/>
          <w:sz w:val="27"/>
          <w:rtl/>
        </w:rPr>
        <w:t>،</w:t>
      </w:r>
      <w:r w:rsidRPr="00E1692D">
        <w:rPr>
          <w:rFonts w:hint="cs"/>
          <w:color w:val="000000" w:themeColor="text1"/>
          <w:sz w:val="27"/>
          <w:rtl/>
        </w:rPr>
        <w:t xml:space="preserve"> وكيفي</w:t>
      </w:r>
      <w:r w:rsidR="00E56144" w:rsidRPr="00E1692D">
        <w:rPr>
          <w:rFonts w:hint="cs"/>
          <w:color w:val="000000" w:themeColor="text1"/>
          <w:sz w:val="27"/>
          <w:rtl/>
        </w:rPr>
        <w:t>ّ</w:t>
      </w:r>
      <w:r w:rsidRPr="00E1692D">
        <w:rPr>
          <w:rFonts w:hint="cs"/>
          <w:color w:val="000000" w:themeColor="text1"/>
          <w:sz w:val="27"/>
          <w:rtl/>
        </w:rPr>
        <w:t>ة تطبيقه، والتي أفتى بها الفقهاء، ومن بينهم</w:t>
      </w:r>
      <w:r w:rsidR="00E56144" w:rsidRPr="00E1692D">
        <w:rPr>
          <w:rFonts w:hint="cs"/>
          <w:color w:val="000000" w:themeColor="text1"/>
          <w:sz w:val="27"/>
          <w:rtl/>
        </w:rPr>
        <w:t>:</w:t>
      </w:r>
      <w:r w:rsidRPr="00E1692D">
        <w:rPr>
          <w:rFonts w:hint="cs"/>
          <w:color w:val="000000" w:themeColor="text1"/>
          <w:sz w:val="27"/>
          <w:rtl/>
        </w:rPr>
        <w:t xml:space="preserve"> السيد أحمد الخوانساري نفسه. </w:t>
      </w:r>
    </w:p>
    <w:p w:rsidR="00543676" w:rsidRPr="00E1692D" w:rsidRDefault="00543676" w:rsidP="00E56144">
      <w:pPr>
        <w:rPr>
          <w:color w:val="000000" w:themeColor="text1"/>
          <w:sz w:val="27"/>
          <w:rtl/>
        </w:rPr>
      </w:pPr>
      <w:r w:rsidRPr="00E1692D">
        <w:rPr>
          <w:rFonts w:hint="cs"/>
          <w:b/>
          <w:bCs/>
          <w:color w:val="000000" w:themeColor="text1"/>
          <w:sz w:val="27"/>
          <w:rtl/>
        </w:rPr>
        <w:t xml:space="preserve">ورابعاً: </w:t>
      </w:r>
      <w:r w:rsidRPr="00E1692D">
        <w:rPr>
          <w:rFonts w:hint="cs"/>
          <w:color w:val="000000" w:themeColor="text1"/>
          <w:sz w:val="27"/>
          <w:rtl/>
        </w:rPr>
        <w:t>وهو جواب نقضي</w:t>
      </w:r>
      <w:r w:rsidR="00E56144" w:rsidRPr="00E1692D">
        <w:rPr>
          <w:rFonts w:hint="cs"/>
          <w:color w:val="000000" w:themeColor="text1"/>
          <w:sz w:val="27"/>
          <w:rtl/>
        </w:rPr>
        <w:t>ّ</w:t>
      </w:r>
      <w:r w:rsidRPr="00E1692D">
        <w:rPr>
          <w:rFonts w:hint="cs"/>
          <w:color w:val="000000" w:themeColor="text1"/>
          <w:sz w:val="27"/>
          <w:rtl/>
        </w:rPr>
        <w:t xml:space="preserve"> مفاده ـ طبقاً لمبنى السيد الخوانساري</w:t>
      </w:r>
      <w:r w:rsidR="00E56144" w:rsidRPr="00E1692D">
        <w:rPr>
          <w:rFonts w:hint="cs"/>
          <w:color w:val="000000" w:themeColor="text1"/>
          <w:sz w:val="27"/>
          <w:rtl/>
        </w:rPr>
        <w:t>،</w:t>
      </w:r>
      <w:r w:rsidRPr="00E1692D">
        <w:rPr>
          <w:rFonts w:hint="cs"/>
          <w:color w:val="000000" w:themeColor="text1"/>
          <w:sz w:val="27"/>
          <w:rtl/>
        </w:rPr>
        <w:t xml:space="preserve"> والقبول به ـ أن</w:t>
      </w:r>
      <w:r w:rsidR="00E56144" w:rsidRPr="00E1692D">
        <w:rPr>
          <w:rFonts w:hint="cs"/>
          <w:color w:val="000000" w:themeColor="text1"/>
          <w:sz w:val="27"/>
          <w:rtl/>
        </w:rPr>
        <w:t>ّ</w:t>
      </w:r>
      <w:r w:rsidRPr="00E1692D">
        <w:rPr>
          <w:rFonts w:hint="cs"/>
          <w:color w:val="000000" w:themeColor="text1"/>
          <w:sz w:val="27"/>
          <w:rtl/>
        </w:rPr>
        <w:t>ه لا تعود هناك حاجة</w:t>
      </w:r>
      <w:r w:rsidR="001675CE" w:rsidRPr="00E1692D">
        <w:rPr>
          <w:rFonts w:hint="cs"/>
          <w:color w:val="000000" w:themeColor="text1"/>
          <w:sz w:val="27"/>
          <w:rtl/>
        </w:rPr>
        <w:t xml:space="preserve"> إلى </w:t>
      </w:r>
      <w:r w:rsidRPr="00E1692D">
        <w:rPr>
          <w:rFonts w:hint="cs"/>
          <w:color w:val="000000" w:themeColor="text1"/>
          <w:sz w:val="27"/>
          <w:rtl/>
        </w:rPr>
        <w:t>الحدود أيضاً</w:t>
      </w:r>
      <w:r w:rsidR="00E56144" w:rsidRPr="00E1692D">
        <w:rPr>
          <w:rFonts w:hint="cs"/>
          <w:color w:val="000000" w:themeColor="text1"/>
          <w:sz w:val="27"/>
          <w:rtl/>
        </w:rPr>
        <w:t>؛</w:t>
      </w:r>
      <w:r w:rsidRPr="00E1692D">
        <w:rPr>
          <w:rFonts w:hint="cs"/>
          <w:color w:val="000000" w:themeColor="text1"/>
          <w:sz w:val="27"/>
          <w:rtl/>
        </w:rPr>
        <w:t xml:space="preserve"> وذلك لجريان هذا الكلام نفسه في الحدود أيضاً، في حين أن</w:t>
      </w:r>
      <w:r w:rsidR="00E56144" w:rsidRPr="00E1692D">
        <w:rPr>
          <w:rFonts w:hint="cs"/>
          <w:color w:val="000000" w:themeColor="text1"/>
          <w:sz w:val="27"/>
          <w:rtl/>
        </w:rPr>
        <w:t>ّ</w:t>
      </w:r>
      <w:r w:rsidRPr="00E1692D">
        <w:rPr>
          <w:rFonts w:hint="cs"/>
          <w:color w:val="000000" w:themeColor="text1"/>
          <w:sz w:val="27"/>
          <w:rtl/>
        </w:rPr>
        <w:t xml:space="preserve">ه لم يصدر عنه مثل هذا الكلام هناك. </w:t>
      </w:r>
    </w:p>
    <w:p w:rsidR="00543676" w:rsidRPr="00E1692D" w:rsidRDefault="00543676" w:rsidP="00E56144">
      <w:pPr>
        <w:rPr>
          <w:color w:val="000000" w:themeColor="text1"/>
          <w:sz w:val="27"/>
          <w:rtl/>
        </w:rPr>
      </w:pPr>
      <w:r w:rsidRPr="00E1692D">
        <w:rPr>
          <w:rFonts w:hint="cs"/>
          <w:b/>
          <w:bCs/>
          <w:color w:val="000000" w:themeColor="text1"/>
          <w:sz w:val="27"/>
          <w:rtl/>
        </w:rPr>
        <w:t xml:space="preserve">الفرع الثاني: </w:t>
      </w:r>
      <w:r w:rsidRPr="00E1692D">
        <w:rPr>
          <w:rFonts w:hint="cs"/>
          <w:color w:val="000000" w:themeColor="text1"/>
          <w:sz w:val="27"/>
          <w:rtl/>
        </w:rPr>
        <w:t>تبيّ</w:t>
      </w:r>
      <w:r w:rsidR="00E56144" w:rsidRPr="00E1692D">
        <w:rPr>
          <w:rFonts w:hint="cs"/>
          <w:color w:val="000000" w:themeColor="text1"/>
          <w:sz w:val="27"/>
          <w:rtl/>
        </w:rPr>
        <w:t>َ</w:t>
      </w:r>
      <w:r w:rsidRPr="00E1692D">
        <w:rPr>
          <w:rFonts w:hint="cs"/>
          <w:color w:val="000000" w:themeColor="text1"/>
          <w:sz w:val="27"/>
          <w:rtl/>
        </w:rPr>
        <w:t>ن من خلال البحوث المتقدّمة أن</w:t>
      </w:r>
      <w:r w:rsidR="00E56144" w:rsidRPr="00E1692D">
        <w:rPr>
          <w:rFonts w:hint="cs"/>
          <w:color w:val="000000" w:themeColor="text1"/>
          <w:sz w:val="27"/>
          <w:rtl/>
        </w:rPr>
        <w:t>ْ</w:t>
      </w:r>
      <w:r w:rsidRPr="00E1692D">
        <w:rPr>
          <w:rFonts w:hint="cs"/>
          <w:color w:val="000000" w:themeColor="text1"/>
          <w:sz w:val="27"/>
          <w:rtl/>
        </w:rPr>
        <w:t xml:space="preserve"> لا دليل على وجوب الأمر بالمعروف من طريق فعل الحرام. ولذلك لا يجوز إلحاق الأذى بجسد وشخصية الأفراد تحت ذريعة الأمر بالمعروف والنهي عن المنكر</w:t>
      </w:r>
      <w:r w:rsidR="00E56144" w:rsidRPr="00E1692D">
        <w:rPr>
          <w:rFonts w:hint="cs"/>
          <w:color w:val="000000" w:themeColor="text1"/>
          <w:sz w:val="27"/>
          <w:rtl/>
        </w:rPr>
        <w:t>.</w:t>
      </w:r>
      <w:r w:rsidRPr="00E1692D">
        <w:rPr>
          <w:rFonts w:hint="cs"/>
          <w:color w:val="000000" w:themeColor="text1"/>
          <w:sz w:val="27"/>
          <w:rtl/>
        </w:rPr>
        <w:t xml:space="preserve"> وأما في بعض الموارد فإنّ الأمر بالمعروف </w:t>
      </w:r>
      <w:r w:rsidRPr="00E1692D">
        <w:rPr>
          <w:rFonts w:hint="cs"/>
          <w:color w:val="000000" w:themeColor="text1"/>
          <w:sz w:val="27"/>
          <w:rtl/>
        </w:rPr>
        <w:lastRenderedPageBreak/>
        <w:t>والنهي عن المنكر يؤدّي</w:t>
      </w:r>
      <w:r w:rsidR="001675CE" w:rsidRPr="00E1692D">
        <w:rPr>
          <w:rFonts w:hint="cs"/>
          <w:color w:val="000000" w:themeColor="text1"/>
          <w:sz w:val="27"/>
          <w:rtl/>
        </w:rPr>
        <w:t xml:space="preserve"> إلى </w:t>
      </w:r>
      <w:r w:rsidRPr="00E1692D">
        <w:rPr>
          <w:rFonts w:hint="cs"/>
          <w:color w:val="000000" w:themeColor="text1"/>
          <w:sz w:val="27"/>
          <w:rtl/>
        </w:rPr>
        <w:t>عدم تحق</w:t>
      </w:r>
      <w:r w:rsidR="00E56144" w:rsidRPr="00E1692D">
        <w:rPr>
          <w:rFonts w:hint="cs"/>
          <w:color w:val="000000" w:themeColor="text1"/>
          <w:sz w:val="27"/>
          <w:rtl/>
        </w:rPr>
        <w:t>ُّ</w:t>
      </w:r>
      <w:r w:rsidRPr="00E1692D">
        <w:rPr>
          <w:rFonts w:hint="cs"/>
          <w:color w:val="000000" w:themeColor="text1"/>
          <w:sz w:val="27"/>
          <w:rtl/>
        </w:rPr>
        <w:t>ق موضوع الحرام، بمعنى أن</w:t>
      </w:r>
      <w:r w:rsidR="00E56144" w:rsidRPr="00E1692D">
        <w:rPr>
          <w:rFonts w:hint="cs"/>
          <w:color w:val="000000" w:themeColor="text1"/>
          <w:sz w:val="27"/>
          <w:rtl/>
        </w:rPr>
        <w:t>ّ</w:t>
      </w:r>
      <w:r w:rsidRPr="00E1692D">
        <w:rPr>
          <w:rFonts w:hint="cs"/>
          <w:color w:val="000000" w:themeColor="text1"/>
          <w:sz w:val="27"/>
          <w:rtl/>
        </w:rPr>
        <w:t>ه عندما يتم</w:t>
      </w:r>
      <w:r w:rsidR="00E56144" w:rsidRPr="00E1692D">
        <w:rPr>
          <w:rFonts w:hint="cs"/>
          <w:color w:val="000000" w:themeColor="text1"/>
          <w:sz w:val="27"/>
          <w:rtl/>
        </w:rPr>
        <w:t>ّ</w:t>
      </w:r>
      <w:r w:rsidRPr="00E1692D">
        <w:rPr>
          <w:rFonts w:hint="cs"/>
          <w:color w:val="000000" w:themeColor="text1"/>
          <w:sz w:val="27"/>
          <w:rtl/>
        </w:rPr>
        <w:t xml:space="preserve"> سلوكنا بوصفه من الأمر بالمعروف والنهي عن المنكر سيؤد</w:t>
      </w:r>
      <w:r w:rsidR="00E56144" w:rsidRPr="00E1692D">
        <w:rPr>
          <w:rFonts w:hint="cs"/>
          <w:color w:val="000000" w:themeColor="text1"/>
          <w:sz w:val="27"/>
          <w:rtl/>
        </w:rPr>
        <w:t>ّ</w:t>
      </w:r>
      <w:r w:rsidRPr="00E1692D">
        <w:rPr>
          <w:rFonts w:hint="cs"/>
          <w:color w:val="000000" w:themeColor="text1"/>
          <w:sz w:val="27"/>
          <w:rtl/>
        </w:rPr>
        <w:t>ي</w:t>
      </w:r>
      <w:r w:rsidR="001675CE" w:rsidRPr="00E1692D">
        <w:rPr>
          <w:rFonts w:hint="cs"/>
          <w:color w:val="000000" w:themeColor="text1"/>
          <w:sz w:val="27"/>
          <w:rtl/>
        </w:rPr>
        <w:t xml:space="preserve"> إلى </w:t>
      </w:r>
      <w:r w:rsidRPr="00E1692D">
        <w:rPr>
          <w:rFonts w:hint="cs"/>
          <w:color w:val="000000" w:themeColor="text1"/>
          <w:sz w:val="27"/>
          <w:rtl/>
        </w:rPr>
        <w:t>عدم صيرورة ذلك العمل الذي تحق</w:t>
      </w:r>
      <w:r w:rsidR="00E56144" w:rsidRPr="00E1692D">
        <w:rPr>
          <w:rFonts w:hint="cs"/>
          <w:color w:val="000000" w:themeColor="text1"/>
          <w:sz w:val="27"/>
          <w:rtl/>
        </w:rPr>
        <w:t>َّ</w:t>
      </w:r>
      <w:r w:rsidRPr="00E1692D">
        <w:rPr>
          <w:rFonts w:hint="cs"/>
          <w:color w:val="000000" w:themeColor="text1"/>
          <w:sz w:val="27"/>
          <w:rtl/>
        </w:rPr>
        <w:t>ق ضمن هذا العنوان حراماً</w:t>
      </w:r>
      <w:r w:rsidR="00E56144" w:rsidRPr="00E1692D">
        <w:rPr>
          <w:rFonts w:hint="cs"/>
          <w:color w:val="000000" w:themeColor="text1"/>
          <w:sz w:val="27"/>
          <w:rtl/>
        </w:rPr>
        <w:t>؛</w:t>
      </w:r>
      <w:r w:rsidRPr="00E1692D">
        <w:rPr>
          <w:rFonts w:hint="cs"/>
          <w:color w:val="000000" w:themeColor="text1"/>
          <w:sz w:val="27"/>
          <w:rtl/>
        </w:rPr>
        <w:t xml:space="preserve"> وذلك بسبب عدم تحق</w:t>
      </w:r>
      <w:r w:rsidR="00E56144" w:rsidRPr="00E1692D">
        <w:rPr>
          <w:rFonts w:hint="cs"/>
          <w:color w:val="000000" w:themeColor="text1"/>
          <w:sz w:val="27"/>
          <w:rtl/>
        </w:rPr>
        <w:t>ُّ</w:t>
      </w:r>
      <w:r w:rsidRPr="00E1692D">
        <w:rPr>
          <w:rFonts w:hint="cs"/>
          <w:color w:val="000000" w:themeColor="text1"/>
          <w:sz w:val="27"/>
          <w:rtl/>
        </w:rPr>
        <w:t xml:space="preserve">ق موضوعه. </w:t>
      </w:r>
    </w:p>
    <w:p w:rsidR="00543676" w:rsidRPr="00E1692D" w:rsidRDefault="00543676" w:rsidP="00E56144">
      <w:pPr>
        <w:rPr>
          <w:color w:val="000000" w:themeColor="text1"/>
          <w:sz w:val="27"/>
          <w:rtl/>
        </w:rPr>
      </w:pPr>
      <w:r w:rsidRPr="00E1692D">
        <w:rPr>
          <w:rFonts w:hint="cs"/>
          <w:color w:val="000000" w:themeColor="text1"/>
          <w:sz w:val="27"/>
          <w:rtl/>
        </w:rPr>
        <w:t>وأحد هذه العناوين هو الغيبة</w:t>
      </w:r>
      <w:r w:rsidR="00E56144" w:rsidRPr="00E1692D">
        <w:rPr>
          <w:rFonts w:hint="cs"/>
          <w:color w:val="000000" w:themeColor="text1"/>
          <w:sz w:val="27"/>
          <w:rtl/>
        </w:rPr>
        <w:t>؛</w:t>
      </w:r>
      <w:r w:rsidRPr="00E1692D">
        <w:rPr>
          <w:rFonts w:hint="cs"/>
          <w:color w:val="000000" w:themeColor="text1"/>
          <w:sz w:val="27"/>
          <w:rtl/>
        </w:rPr>
        <w:t xml:space="preserve"> إذ يبدو ـ كما قال المحق</w:t>
      </w:r>
      <w:r w:rsidR="00E56144" w:rsidRPr="00E1692D">
        <w:rPr>
          <w:rFonts w:hint="cs"/>
          <w:color w:val="000000" w:themeColor="text1"/>
          <w:sz w:val="27"/>
          <w:rtl/>
        </w:rPr>
        <w:t>ِّ</w:t>
      </w:r>
      <w:r w:rsidRPr="00E1692D">
        <w:rPr>
          <w:rFonts w:hint="cs"/>
          <w:color w:val="000000" w:themeColor="text1"/>
          <w:sz w:val="27"/>
          <w:rtl/>
        </w:rPr>
        <w:t>ق الثاني ـ أنّ الغيبة إن</w:t>
      </w:r>
      <w:r w:rsidR="00E56144" w:rsidRPr="00E1692D">
        <w:rPr>
          <w:rFonts w:hint="cs"/>
          <w:color w:val="000000" w:themeColor="text1"/>
          <w:sz w:val="27"/>
          <w:rtl/>
        </w:rPr>
        <w:t>ّ</w:t>
      </w:r>
      <w:r w:rsidRPr="00E1692D">
        <w:rPr>
          <w:rFonts w:hint="cs"/>
          <w:color w:val="000000" w:themeColor="text1"/>
          <w:sz w:val="27"/>
          <w:rtl/>
        </w:rPr>
        <w:t>ما تتحقق في المورد الذي ينطوي على نوع من سوء السريرة</w:t>
      </w:r>
      <w:r w:rsidR="00E56144" w:rsidRPr="00E1692D">
        <w:rPr>
          <w:rFonts w:hint="cs"/>
          <w:color w:val="000000" w:themeColor="text1"/>
          <w:sz w:val="27"/>
          <w:rtl/>
        </w:rPr>
        <w:t>،</w:t>
      </w:r>
      <w:r w:rsidRPr="00E1692D">
        <w:rPr>
          <w:rFonts w:hint="cs"/>
          <w:color w:val="000000" w:themeColor="text1"/>
          <w:sz w:val="27"/>
          <w:rtl/>
        </w:rPr>
        <w:t xml:space="preserve"> كالحسد وما</w:t>
      </w:r>
      <w:r w:rsidR="001675CE" w:rsidRPr="00E1692D">
        <w:rPr>
          <w:rFonts w:hint="cs"/>
          <w:color w:val="000000" w:themeColor="text1"/>
          <w:sz w:val="27"/>
          <w:rtl/>
        </w:rPr>
        <w:t xml:space="preserve"> إلى </w:t>
      </w:r>
      <w:r w:rsidRPr="00E1692D">
        <w:rPr>
          <w:rFonts w:hint="cs"/>
          <w:color w:val="000000" w:themeColor="text1"/>
          <w:sz w:val="27"/>
          <w:rtl/>
        </w:rPr>
        <w:t>ذلك، قال المحق</w:t>
      </w:r>
      <w:r w:rsidR="00E56144" w:rsidRPr="00E1692D">
        <w:rPr>
          <w:rFonts w:hint="cs"/>
          <w:color w:val="000000" w:themeColor="text1"/>
          <w:sz w:val="27"/>
          <w:rtl/>
        </w:rPr>
        <w:t>ّ</w:t>
      </w:r>
      <w:r w:rsidRPr="00E1692D">
        <w:rPr>
          <w:rFonts w:hint="cs"/>
          <w:color w:val="000000" w:themeColor="text1"/>
          <w:sz w:val="27"/>
          <w:rtl/>
        </w:rPr>
        <w:t xml:space="preserve">ق الثاني في جامع المقاصد: </w:t>
      </w:r>
      <w:r w:rsidRPr="00E1692D">
        <w:rPr>
          <w:rFonts w:hint="eastAsia"/>
          <w:color w:val="000000" w:themeColor="text1"/>
          <w:sz w:val="27"/>
          <w:rtl/>
        </w:rPr>
        <w:t>«</w:t>
      </w:r>
      <w:r w:rsidRPr="00E1692D">
        <w:rPr>
          <w:rFonts w:hint="cs"/>
          <w:color w:val="000000" w:themeColor="text1"/>
          <w:sz w:val="27"/>
          <w:rtl/>
        </w:rPr>
        <w:t>وضابط الغيبة كلّ فعل يقصد به هتك عرض المؤمن</w:t>
      </w:r>
      <w:r w:rsidR="00E56144" w:rsidRPr="00E1692D">
        <w:rPr>
          <w:rFonts w:hint="cs"/>
          <w:color w:val="000000" w:themeColor="text1"/>
          <w:sz w:val="27"/>
          <w:rtl/>
        </w:rPr>
        <w:t>،</w:t>
      </w:r>
      <w:r w:rsidRPr="00E1692D">
        <w:rPr>
          <w:rFonts w:hint="cs"/>
          <w:color w:val="000000" w:themeColor="text1"/>
          <w:sz w:val="27"/>
          <w:rtl/>
        </w:rPr>
        <w:t xml:space="preserve"> والتفكّه به</w:t>
      </w:r>
      <w:r w:rsidR="00E56144" w:rsidRPr="00E1692D">
        <w:rPr>
          <w:rFonts w:hint="cs"/>
          <w:color w:val="000000" w:themeColor="text1"/>
          <w:sz w:val="27"/>
          <w:rtl/>
        </w:rPr>
        <w:t>،</w:t>
      </w:r>
      <w:r w:rsidRPr="00E1692D">
        <w:rPr>
          <w:rFonts w:hint="cs"/>
          <w:color w:val="000000" w:themeColor="text1"/>
          <w:sz w:val="27"/>
          <w:rtl/>
        </w:rPr>
        <w:t xml:space="preserve"> وإضحاك الناس منه، وأما ما كان لغرض</w:t>
      </w:r>
      <w:r w:rsidR="00E56144" w:rsidRPr="00E1692D">
        <w:rPr>
          <w:rFonts w:hint="cs"/>
          <w:color w:val="000000" w:themeColor="text1"/>
          <w:sz w:val="27"/>
          <w:rtl/>
        </w:rPr>
        <w:t>ٍ</w:t>
      </w:r>
      <w:r w:rsidRPr="00E1692D">
        <w:rPr>
          <w:rFonts w:hint="cs"/>
          <w:color w:val="000000" w:themeColor="text1"/>
          <w:sz w:val="27"/>
          <w:rtl/>
        </w:rPr>
        <w:t xml:space="preserve"> صحيح فلا يحرم</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50"/>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E56144">
      <w:pPr>
        <w:rPr>
          <w:color w:val="000000" w:themeColor="text1"/>
          <w:sz w:val="27"/>
          <w:rtl/>
        </w:rPr>
      </w:pPr>
      <w:r w:rsidRPr="00E1692D">
        <w:rPr>
          <w:rFonts w:hint="cs"/>
          <w:color w:val="000000" w:themeColor="text1"/>
          <w:sz w:val="27"/>
          <w:rtl/>
        </w:rPr>
        <w:t>وشبيهٌ بذلك ما في المكاسب أيضاً. بمعنى أن</w:t>
      </w:r>
      <w:r w:rsidR="00E56144" w:rsidRPr="00E1692D">
        <w:rPr>
          <w:rFonts w:hint="cs"/>
          <w:color w:val="000000" w:themeColor="text1"/>
          <w:sz w:val="27"/>
          <w:rtl/>
        </w:rPr>
        <w:t>ّ</w:t>
      </w:r>
      <w:r w:rsidRPr="00E1692D">
        <w:rPr>
          <w:rFonts w:hint="cs"/>
          <w:color w:val="000000" w:themeColor="text1"/>
          <w:sz w:val="27"/>
          <w:rtl/>
        </w:rPr>
        <w:t>ه إذا كان الغرض صحيحاً، من قبيل: التظلّ</w:t>
      </w:r>
      <w:r w:rsidR="00E56144" w:rsidRPr="00E1692D">
        <w:rPr>
          <w:rFonts w:hint="cs"/>
          <w:color w:val="000000" w:themeColor="text1"/>
          <w:sz w:val="27"/>
          <w:rtl/>
        </w:rPr>
        <w:t>ُ</w:t>
      </w:r>
      <w:r w:rsidRPr="00E1692D">
        <w:rPr>
          <w:rFonts w:hint="cs"/>
          <w:color w:val="000000" w:themeColor="text1"/>
          <w:sz w:val="27"/>
          <w:rtl/>
        </w:rPr>
        <w:t>م،</w:t>
      </w:r>
      <w:r w:rsidR="001675CE" w:rsidRPr="00E1692D">
        <w:rPr>
          <w:rFonts w:hint="cs"/>
          <w:color w:val="000000" w:themeColor="text1"/>
          <w:sz w:val="27"/>
          <w:rtl/>
        </w:rPr>
        <w:t xml:space="preserve"> أو </w:t>
      </w:r>
      <w:r w:rsidRPr="00E1692D">
        <w:rPr>
          <w:rFonts w:hint="cs"/>
          <w:color w:val="000000" w:themeColor="text1"/>
          <w:sz w:val="27"/>
          <w:rtl/>
        </w:rPr>
        <w:t>تجريح صاحب الدعوى غير الثابتة،</w:t>
      </w:r>
      <w:r w:rsidR="001675CE" w:rsidRPr="00E1692D">
        <w:rPr>
          <w:rFonts w:hint="cs"/>
          <w:color w:val="000000" w:themeColor="text1"/>
          <w:sz w:val="27"/>
          <w:rtl/>
        </w:rPr>
        <w:t xml:space="preserve"> أو </w:t>
      </w:r>
      <w:r w:rsidRPr="00E1692D">
        <w:rPr>
          <w:rFonts w:hint="cs"/>
          <w:color w:val="000000" w:themeColor="text1"/>
          <w:sz w:val="27"/>
          <w:rtl/>
        </w:rPr>
        <w:t>في موارد الاستشارة، لا تتحق</w:t>
      </w:r>
      <w:r w:rsidR="00E56144" w:rsidRPr="00E1692D">
        <w:rPr>
          <w:rFonts w:hint="cs"/>
          <w:color w:val="000000" w:themeColor="text1"/>
          <w:sz w:val="27"/>
          <w:rtl/>
        </w:rPr>
        <w:t>َّ</w:t>
      </w:r>
      <w:r w:rsidRPr="00E1692D">
        <w:rPr>
          <w:rFonts w:hint="cs"/>
          <w:color w:val="000000" w:themeColor="text1"/>
          <w:sz w:val="27"/>
          <w:rtl/>
        </w:rPr>
        <w:t>ق الغيبة المحرّ</w:t>
      </w:r>
      <w:r w:rsidR="00E56144" w:rsidRPr="00E1692D">
        <w:rPr>
          <w:rFonts w:hint="cs"/>
          <w:color w:val="000000" w:themeColor="text1"/>
          <w:sz w:val="27"/>
          <w:rtl/>
        </w:rPr>
        <w:t>َ</w:t>
      </w:r>
      <w:r w:rsidRPr="00E1692D">
        <w:rPr>
          <w:rFonts w:hint="cs"/>
          <w:color w:val="000000" w:themeColor="text1"/>
          <w:sz w:val="27"/>
          <w:rtl/>
        </w:rPr>
        <w:t>مة. لذلك في مسألة الأمر بالمعروف والنهي عن المنكر، حيث لا يتحق</w:t>
      </w:r>
      <w:r w:rsidR="00E56144" w:rsidRPr="00E1692D">
        <w:rPr>
          <w:rFonts w:hint="cs"/>
          <w:color w:val="000000" w:themeColor="text1"/>
          <w:sz w:val="27"/>
          <w:rtl/>
        </w:rPr>
        <w:t>َّ</w:t>
      </w:r>
      <w:r w:rsidRPr="00E1692D">
        <w:rPr>
          <w:rFonts w:hint="cs"/>
          <w:color w:val="000000" w:themeColor="text1"/>
          <w:sz w:val="27"/>
          <w:rtl/>
        </w:rPr>
        <w:t>ق موضوع حرمة الغيبة، لا يمنع من الأمر بالمعروف بهذه الطريقة</w:t>
      </w:r>
      <w:r w:rsidR="00E56144" w:rsidRPr="00E1692D">
        <w:rPr>
          <w:rFonts w:hint="cs"/>
          <w:color w:val="000000" w:themeColor="text1"/>
          <w:sz w:val="27"/>
          <w:rtl/>
        </w:rPr>
        <w:t>؛</w:t>
      </w:r>
      <w:r w:rsidRPr="00E1692D">
        <w:rPr>
          <w:rFonts w:hint="cs"/>
          <w:color w:val="000000" w:themeColor="text1"/>
          <w:sz w:val="27"/>
          <w:rtl/>
        </w:rPr>
        <w:t xml:space="preserve"> لأنّ الفعل</w:t>
      </w:r>
      <w:r w:rsidR="001675CE" w:rsidRPr="00E1692D">
        <w:rPr>
          <w:rFonts w:hint="cs"/>
          <w:color w:val="000000" w:themeColor="text1"/>
          <w:sz w:val="27"/>
          <w:rtl/>
        </w:rPr>
        <w:t xml:space="preserve"> أو </w:t>
      </w:r>
      <w:r w:rsidRPr="00E1692D">
        <w:rPr>
          <w:rFonts w:hint="cs"/>
          <w:color w:val="000000" w:themeColor="text1"/>
          <w:sz w:val="27"/>
          <w:rtl/>
        </w:rPr>
        <w:t>القول الصادر لم يكن بداعي السخرية</w:t>
      </w:r>
      <w:r w:rsidR="001675CE" w:rsidRPr="00E1692D">
        <w:rPr>
          <w:rFonts w:hint="cs"/>
          <w:color w:val="000000" w:themeColor="text1"/>
          <w:sz w:val="27"/>
          <w:rtl/>
        </w:rPr>
        <w:t xml:space="preserve"> أو </w:t>
      </w:r>
      <w:r w:rsidRPr="00E1692D">
        <w:rPr>
          <w:rFonts w:hint="cs"/>
          <w:color w:val="000000" w:themeColor="text1"/>
          <w:sz w:val="27"/>
          <w:rtl/>
        </w:rPr>
        <w:t>الهتك، وإن</w:t>
      </w:r>
      <w:r w:rsidR="00E56144" w:rsidRPr="00E1692D">
        <w:rPr>
          <w:rFonts w:hint="cs"/>
          <w:color w:val="000000" w:themeColor="text1"/>
          <w:sz w:val="27"/>
          <w:rtl/>
        </w:rPr>
        <w:t>ّ</w:t>
      </w:r>
      <w:r w:rsidRPr="00E1692D">
        <w:rPr>
          <w:rFonts w:hint="cs"/>
          <w:color w:val="000000" w:themeColor="text1"/>
          <w:sz w:val="27"/>
          <w:rtl/>
        </w:rPr>
        <w:t>ما هناك غرض</w:t>
      </w:r>
      <w:r w:rsidR="00E56144" w:rsidRPr="00E1692D">
        <w:rPr>
          <w:rFonts w:hint="cs"/>
          <w:color w:val="000000" w:themeColor="text1"/>
          <w:sz w:val="27"/>
          <w:rtl/>
        </w:rPr>
        <w:t>ٌ</w:t>
      </w:r>
      <w:r w:rsidRPr="00E1692D">
        <w:rPr>
          <w:rFonts w:hint="cs"/>
          <w:color w:val="000000" w:themeColor="text1"/>
          <w:sz w:val="27"/>
          <w:rtl/>
        </w:rPr>
        <w:t xml:space="preserve"> صحيح أوجبه. وعليه فإنّ جميع الموارد التي ينتفي فيها موضوع الحسد،</w:t>
      </w:r>
      <w:r w:rsidR="001675CE" w:rsidRPr="00E1692D">
        <w:rPr>
          <w:rFonts w:hint="cs"/>
          <w:color w:val="000000" w:themeColor="text1"/>
          <w:sz w:val="27"/>
          <w:rtl/>
        </w:rPr>
        <w:t xml:space="preserve"> أو </w:t>
      </w:r>
      <w:r w:rsidRPr="00E1692D">
        <w:rPr>
          <w:rFonts w:hint="cs"/>
          <w:color w:val="000000" w:themeColor="text1"/>
          <w:sz w:val="27"/>
          <w:rtl/>
        </w:rPr>
        <w:t xml:space="preserve">لا تشتمل على ملاك </w:t>
      </w:r>
      <w:r w:rsidRPr="00E1692D">
        <w:rPr>
          <w:rFonts w:hint="eastAsia"/>
          <w:color w:val="000000" w:themeColor="text1"/>
          <w:sz w:val="27"/>
          <w:rtl/>
        </w:rPr>
        <w:t>«</w:t>
      </w:r>
      <w:r w:rsidRPr="00E1692D">
        <w:rPr>
          <w:rFonts w:hint="cs"/>
          <w:color w:val="000000" w:themeColor="text1"/>
          <w:sz w:val="27"/>
          <w:rtl/>
        </w:rPr>
        <w:t>ذكرك أخاك بما يكره</w:t>
      </w:r>
      <w:r w:rsidRPr="00E1692D">
        <w:rPr>
          <w:rFonts w:hint="eastAsia"/>
          <w:color w:val="000000" w:themeColor="text1"/>
          <w:sz w:val="27"/>
          <w:rtl/>
        </w:rPr>
        <w:t>»</w:t>
      </w:r>
      <w:r w:rsidR="00E56144" w:rsidRPr="00E1692D">
        <w:rPr>
          <w:rFonts w:hint="cs"/>
          <w:color w:val="000000" w:themeColor="text1"/>
          <w:sz w:val="27"/>
          <w:rtl/>
        </w:rPr>
        <w:t>،</w:t>
      </w:r>
      <w:r w:rsidRPr="00E1692D">
        <w:rPr>
          <w:rFonts w:hint="cs"/>
          <w:color w:val="000000" w:themeColor="text1"/>
          <w:sz w:val="27"/>
          <w:rtl/>
        </w:rPr>
        <w:t xml:space="preserve"> لا يكون مصداق الغيبة </w:t>
      </w:r>
      <w:r w:rsidR="00E56144" w:rsidRPr="00E1692D">
        <w:rPr>
          <w:rFonts w:hint="cs"/>
          <w:color w:val="000000" w:themeColor="text1"/>
          <w:sz w:val="27"/>
          <w:rtl/>
        </w:rPr>
        <w:t xml:space="preserve">فيها </w:t>
      </w:r>
      <w:r w:rsidRPr="00E1692D">
        <w:rPr>
          <w:rFonts w:hint="cs"/>
          <w:color w:val="000000" w:themeColor="text1"/>
          <w:sz w:val="27"/>
          <w:rtl/>
        </w:rPr>
        <w:t>متحق</w:t>
      </w:r>
      <w:r w:rsidR="00E56144" w:rsidRPr="00E1692D">
        <w:rPr>
          <w:rFonts w:hint="cs"/>
          <w:color w:val="000000" w:themeColor="text1"/>
          <w:sz w:val="27"/>
          <w:rtl/>
        </w:rPr>
        <w:t>ِّ</w:t>
      </w:r>
      <w:r w:rsidRPr="00E1692D">
        <w:rPr>
          <w:rFonts w:hint="cs"/>
          <w:color w:val="000000" w:themeColor="text1"/>
          <w:sz w:val="27"/>
          <w:rtl/>
        </w:rPr>
        <w:t>قاً. فمثلاً</w:t>
      </w:r>
      <w:r w:rsidR="00E56144" w:rsidRPr="00E1692D">
        <w:rPr>
          <w:rFonts w:hint="cs"/>
          <w:color w:val="000000" w:themeColor="text1"/>
          <w:sz w:val="27"/>
          <w:rtl/>
        </w:rPr>
        <w:t>:</w:t>
      </w:r>
      <w:r w:rsidRPr="00E1692D">
        <w:rPr>
          <w:rFonts w:hint="cs"/>
          <w:color w:val="000000" w:themeColor="text1"/>
          <w:sz w:val="27"/>
          <w:rtl/>
        </w:rPr>
        <w:t xml:space="preserve"> في باب تظلّم المظلوم واستغاثته لا تكون هناك غيبة</w:t>
      </w:r>
      <w:r w:rsidR="00E56144" w:rsidRPr="00E1692D">
        <w:rPr>
          <w:rFonts w:hint="cs"/>
          <w:color w:val="000000" w:themeColor="text1"/>
          <w:sz w:val="27"/>
          <w:rtl/>
        </w:rPr>
        <w:t>،</w:t>
      </w:r>
      <w:r w:rsidRPr="00E1692D">
        <w:rPr>
          <w:rFonts w:hint="cs"/>
          <w:color w:val="000000" w:themeColor="text1"/>
          <w:sz w:val="27"/>
          <w:rtl/>
        </w:rPr>
        <w:t xml:space="preserve"> بل وطبقاً لمفهوم قوله تعالى: </w:t>
      </w:r>
      <w:r w:rsidRPr="00E1692D">
        <w:rPr>
          <w:rFonts w:ascii="Mosawi" w:hAnsi="Mosawi" w:cs="Mosawi"/>
          <w:color w:val="000000" w:themeColor="text1"/>
          <w:sz w:val="24"/>
          <w:szCs w:val="24"/>
          <w:rtl/>
        </w:rPr>
        <w:t>﴿</w:t>
      </w:r>
      <w:r w:rsidRPr="00E1692D">
        <w:rPr>
          <w:b/>
          <w:bCs/>
          <w:color w:val="000000" w:themeColor="text1"/>
          <w:sz w:val="27"/>
          <w:rtl/>
        </w:rPr>
        <w:t>لاَ يُحِبُّ اللَّهُ الْجَهْرَ بِالسُّوءِ مِنْ الْقَوْلِ إِلاَّ مَنْ ظُلِمَ</w:t>
      </w:r>
      <w:r w:rsidRPr="00E1692D">
        <w:rPr>
          <w:rFonts w:ascii="Mosawi" w:hAnsi="Mosawi" w:cs="Mosawi"/>
          <w:color w:val="000000" w:themeColor="text1"/>
          <w:sz w:val="24"/>
          <w:szCs w:val="24"/>
          <w:rtl/>
        </w:rPr>
        <w:t>﴾</w:t>
      </w:r>
      <w:r w:rsidRPr="00E1692D">
        <w:rPr>
          <w:color w:val="000000" w:themeColor="text1"/>
          <w:sz w:val="27"/>
          <w:rtl/>
        </w:rPr>
        <w:t xml:space="preserve"> </w:t>
      </w:r>
      <w:r w:rsidRPr="00E1692D">
        <w:rPr>
          <w:rFonts w:hint="cs"/>
          <w:color w:val="000000" w:themeColor="text1"/>
          <w:sz w:val="27"/>
          <w:rtl/>
        </w:rPr>
        <w:t>(النساء: 148) تكون هذه الاستغاثة مطلوبة ومحبوبة</w:t>
      </w:r>
      <w:r w:rsidRPr="00E1692D">
        <w:rPr>
          <w:color w:val="000000" w:themeColor="text1"/>
          <w:sz w:val="27"/>
          <w:vertAlign w:val="superscript"/>
          <w:rtl/>
        </w:rPr>
        <w:t>(</w:t>
      </w:r>
      <w:r w:rsidRPr="00E1692D">
        <w:rPr>
          <w:rStyle w:val="EndnoteReference"/>
          <w:color w:val="000000" w:themeColor="text1"/>
          <w:sz w:val="27"/>
          <w:rtl/>
        </w:rPr>
        <w:endnoteReference w:id="451"/>
      </w:r>
      <w:r w:rsidRPr="00E1692D">
        <w:rPr>
          <w:color w:val="000000" w:themeColor="text1"/>
          <w:sz w:val="27"/>
          <w:vertAlign w:val="superscript"/>
          <w:rtl/>
        </w:rPr>
        <w:t>)</w:t>
      </w:r>
      <w:r w:rsidRPr="00E1692D">
        <w:rPr>
          <w:rFonts w:hint="cs"/>
          <w:color w:val="000000" w:themeColor="text1"/>
          <w:sz w:val="27"/>
          <w:rtl/>
        </w:rPr>
        <w:t>؛ إذ لا يكون هناك حسد</w:t>
      </w:r>
      <w:r w:rsidR="00E56144" w:rsidRPr="00E1692D">
        <w:rPr>
          <w:rFonts w:hint="cs"/>
          <w:color w:val="000000" w:themeColor="text1"/>
          <w:sz w:val="27"/>
          <w:rtl/>
        </w:rPr>
        <w:t>ٌ</w:t>
      </w:r>
      <w:r w:rsidRPr="00E1692D">
        <w:rPr>
          <w:rFonts w:hint="cs"/>
          <w:color w:val="000000" w:themeColor="text1"/>
          <w:sz w:val="27"/>
          <w:rtl/>
        </w:rPr>
        <w:t>، بل يأتي هذا التظلّ</w:t>
      </w:r>
      <w:r w:rsidR="00E56144" w:rsidRPr="00E1692D">
        <w:rPr>
          <w:rFonts w:hint="cs"/>
          <w:color w:val="000000" w:themeColor="text1"/>
          <w:sz w:val="27"/>
          <w:rtl/>
        </w:rPr>
        <w:t>ُ</w:t>
      </w:r>
      <w:r w:rsidRPr="00E1692D">
        <w:rPr>
          <w:rFonts w:hint="cs"/>
          <w:color w:val="000000" w:themeColor="text1"/>
          <w:sz w:val="27"/>
          <w:rtl/>
        </w:rPr>
        <w:t xml:space="preserve">م في سياق إحقاق الحقوق. </w:t>
      </w:r>
      <w:r w:rsidR="00E56144" w:rsidRPr="00E1692D">
        <w:rPr>
          <w:rFonts w:hint="cs"/>
          <w:color w:val="000000" w:themeColor="text1"/>
          <w:sz w:val="27"/>
          <w:rtl/>
        </w:rPr>
        <w:t>ومن الجدير</w:t>
      </w:r>
      <w:r w:rsidRPr="00E1692D">
        <w:rPr>
          <w:rFonts w:hint="cs"/>
          <w:color w:val="000000" w:themeColor="text1"/>
          <w:sz w:val="27"/>
          <w:rtl/>
        </w:rPr>
        <w:t xml:space="preserve"> بالذكر أنّ الكثير من الفقهاء ير</w:t>
      </w:r>
      <w:r w:rsidR="00E56144" w:rsidRPr="00E1692D">
        <w:rPr>
          <w:rFonts w:hint="cs"/>
          <w:color w:val="000000" w:themeColor="text1"/>
          <w:sz w:val="27"/>
          <w:rtl/>
        </w:rPr>
        <w:t>َ</w:t>
      </w:r>
      <w:r w:rsidRPr="00E1692D">
        <w:rPr>
          <w:rFonts w:hint="cs"/>
          <w:color w:val="000000" w:themeColor="text1"/>
          <w:sz w:val="27"/>
          <w:rtl/>
        </w:rPr>
        <w:t>و</w:t>
      </w:r>
      <w:r w:rsidR="00E56144" w:rsidRPr="00E1692D">
        <w:rPr>
          <w:rFonts w:hint="cs"/>
          <w:color w:val="000000" w:themeColor="text1"/>
          <w:sz w:val="27"/>
          <w:rtl/>
        </w:rPr>
        <w:t>ْ</w:t>
      </w:r>
      <w:r w:rsidRPr="00E1692D">
        <w:rPr>
          <w:rFonts w:hint="cs"/>
          <w:color w:val="000000" w:themeColor="text1"/>
          <w:sz w:val="27"/>
          <w:rtl/>
        </w:rPr>
        <w:t>ن أنّ حرمة الغيبة ـ حيث يترت</w:t>
      </w:r>
      <w:r w:rsidR="00E56144" w:rsidRPr="00E1692D">
        <w:rPr>
          <w:rFonts w:hint="cs"/>
          <w:color w:val="000000" w:themeColor="text1"/>
          <w:sz w:val="27"/>
          <w:rtl/>
        </w:rPr>
        <w:t>َّ</w:t>
      </w:r>
      <w:r w:rsidRPr="00E1692D">
        <w:rPr>
          <w:rFonts w:hint="cs"/>
          <w:color w:val="000000" w:themeColor="text1"/>
          <w:sz w:val="27"/>
          <w:rtl/>
        </w:rPr>
        <w:t>ب عليها وجوب الأمر بالمعروف والنهي عن المنكر</w:t>
      </w:r>
      <w:r w:rsidR="00E56144" w:rsidRPr="00E1692D">
        <w:rPr>
          <w:rFonts w:hint="cs"/>
          <w:color w:val="000000" w:themeColor="text1"/>
          <w:sz w:val="27"/>
          <w:rtl/>
        </w:rPr>
        <w:t>؛</w:t>
      </w:r>
      <w:r w:rsidRPr="00E1692D">
        <w:rPr>
          <w:rFonts w:hint="cs"/>
          <w:color w:val="000000" w:themeColor="text1"/>
          <w:sz w:val="27"/>
          <w:rtl/>
        </w:rPr>
        <w:t xml:space="preserve"> من باب المصلحة الأقوى الموجودة في الأمر بالمعروف والنهي عن المنكر، والتي تكون فيها هذه المصلحة أقل</w:t>
      </w:r>
      <w:r w:rsidR="00E56144" w:rsidRPr="00E1692D">
        <w:rPr>
          <w:rFonts w:hint="cs"/>
          <w:color w:val="000000" w:themeColor="text1"/>
          <w:sz w:val="27"/>
          <w:rtl/>
        </w:rPr>
        <w:t>ّ</w:t>
      </w:r>
      <w:r w:rsidRPr="00E1692D">
        <w:rPr>
          <w:rFonts w:hint="cs"/>
          <w:color w:val="000000" w:themeColor="text1"/>
          <w:sz w:val="27"/>
          <w:rtl/>
        </w:rPr>
        <w:t xml:space="preserve"> من مفسدة الغيبة ـ مرفوعة</w:t>
      </w:r>
      <w:r w:rsidR="00E56144" w:rsidRPr="00E1692D">
        <w:rPr>
          <w:rFonts w:hint="cs"/>
          <w:color w:val="000000" w:themeColor="text1"/>
          <w:sz w:val="27"/>
          <w:rtl/>
        </w:rPr>
        <w:t>ٌ</w:t>
      </w:r>
      <w:r w:rsidRPr="00E1692D">
        <w:rPr>
          <w:rFonts w:hint="cs"/>
          <w:color w:val="000000" w:themeColor="text1"/>
          <w:sz w:val="27"/>
          <w:rtl/>
        </w:rPr>
        <w:t xml:space="preserve"> من باب التزاحم. </w:t>
      </w:r>
    </w:p>
    <w:p w:rsidR="00543676" w:rsidRPr="00E1692D" w:rsidRDefault="00543676" w:rsidP="00543676">
      <w:pPr>
        <w:rPr>
          <w:color w:val="000000" w:themeColor="text1"/>
          <w:sz w:val="27"/>
          <w:rtl/>
        </w:rPr>
      </w:pPr>
      <w:r w:rsidRPr="00E1692D">
        <w:rPr>
          <w:rFonts w:hint="cs"/>
          <w:b/>
          <w:bCs/>
          <w:color w:val="000000" w:themeColor="text1"/>
          <w:sz w:val="27"/>
          <w:rtl/>
        </w:rPr>
        <w:t xml:space="preserve">الفرع الثالث: </w:t>
      </w:r>
      <w:r w:rsidRPr="00E1692D">
        <w:rPr>
          <w:rFonts w:hint="cs"/>
          <w:color w:val="000000" w:themeColor="text1"/>
          <w:sz w:val="27"/>
          <w:rtl/>
        </w:rPr>
        <w:t>هل يشترط في الآمر بالمعروف والناهي عن المنكر أن يكون عاملاً بالمعروف وتاركاً للمنكر</w:t>
      </w:r>
      <w:r w:rsidR="00E56144" w:rsidRPr="00E1692D">
        <w:rPr>
          <w:rFonts w:hint="cs"/>
          <w:color w:val="000000" w:themeColor="text1"/>
          <w:sz w:val="27"/>
          <w:rtl/>
        </w:rPr>
        <w:t>،</w:t>
      </w:r>
      <w:r w:rsidRPr="00E1692D">
        <w:rPr>
          <w:rFonts w:hint="cs"/>
          <w:color w:val="000000" w:themeColor="text1"/>
          <w:sz w:val="27"/>
          <w:rtl/>
        </w:rPr>
        <w:t xml:space="preserve"> أم لا؟ </w:t>
      </w:r>
    </w:p>
    <w:p w:rsidR="00543676" w:rsidRPr="00E1692D" w:rsidRDefault="00543676" w:rsidP="00E56144">
      <w:pPr>
        <w:rPr>
          <w:color w:val="000000" w:themeColor="text1"/>
          <w:sz w:val="27"/>
          <w:rtl/>
        </w:rPr>
      </w:pPr>
      <w:r w:rsidRPr="00E1692D">
        <w:rPr>
          <w:rFonts w:hint="cs"/>
          <w:color w:val="000000" w:themeColor="text1"/>
          <w:sz w:val="27"/>
          <w:rtl/>
        </w:rPr>
        <w:t>يذهب بعض الفقهاء</w:t>
      </w:r>
      <w:r w:rsidRPr="00E1692D">
        <w:rPr>
          <w:color w:val="000000" w:themeColor="text1"/>
          <w:sz w:val="27"/>
          <w:vertAlign w:val="superscript"/>
          <w:rtl/>
        </w:rPr>
        <w:t>(</w:t>
      </w:r>
      <w:r w:rsidRPr="00E1692D">
        <w:rPr>
          <w:rStyle w:val="EndnoteReference"/>
          <w:color w:val="000000" w:themeColor="text1"/>
          <w:sz w:val="27"/>
          <w:rtl/>
        </w:rPr>
        <w:endnoteReference w:id="452"/>
      </w:r>
      <w:r w:rsidRPr="00E1692D">
        <w:rPr>
          <w:color w:val="000000" w:themeColor="text1"/>
          <w:sz w:val="27"/>
          <w:vertAlign w:val="superscript"/>
          <w:rtl/>
        </w:rPr>
        <w:t>)</w:t>
      </w:r>
      <w:r w:rsidR="001675CE" w:rsidRPr="00E1692D">
        <w:rPr>
          <w:rFonts w:hint="cs"/>
          <w:color w:val="000000" w:themeColor="text1"/>
          <w:sz w:val="27"/>
          <w:rtl/>
        </w:rPr>
        <w:t xml:space="preserve"> إلى </w:t>
      </w:r>
      <w:r w:rsidRPr="00E1692D">
        <w:rPr>
          <w:rFonts w:hint="cs"/>
          <w:color w:val="000000" w:themeColor="text1"/>
          <w:sz w:val="27"/>
          <w:rtl/>
        </w:rPr>
        <w:t>وجوب أن يكون الآمر عادلاً وملتزماً بما يأمر به</w:t>
      </w:r>
      <w:r w:rsidR="001675CE" w:rsidRPr="00E1692D">
        <w:rPr>
          <w:rFonts w:hint="cs"/>
          <w:color w:val="000000" w:themeColor="text1"/>
          <w:sz w:val="27"/>
          <w:rtl/>
        </w:rPr>
        <w:t xml:space="preserve"> أو </w:t>
      </w:r>
      <w:r w:rsidRPr="00E1692D">
        <w:rPr>
          <w:rFonts w:hint="cs"/>
          <w:color w:val="000000" w:themeColor="text1"/>
          <w:sz w:val="27"/>
          <w:rtl/>
        </w:rPr>
        <w:t>ينهى عنه. وفي المقابل هناك فقهاء</w:t>
      </w:r>
      <w:r w:rsidR="00E56144" w:rsidRPr="00E1692D">
        <w:rPr>
          <w:rFonts w:hint="cs"/>
          <w:color w:val="000000" w:themeColor="text1"/>
          <w:sz w:val="27"/>
          <w:rtl/>
        </w:rPr>
        <w:t>،</w:t>
      </w:r>
      <w:r w:rsidRPr="00E1692D">
        <w:rPr>
          <w:rFonts w:hint="cs"/>
          <w:color w:val="000000" w:themeColor="text1"/>
          <w:sz w:val="27"/>
          <w:rtl/>
        </w:rPr>
        <w:t xml:space="preserve"> </w:t>
      </w:r>
      <w:r w:rsidR="00E56144" w:rsidRPr="00E1692D">
        <w:rPr>
          <w:rFonts w:hint="cs"/>
          <w:color w:val="000000" w:themeColor="text1"/>
          <w:sz w:val="27"/>
          <w:rtl/>
        </w:rPr>
        <w:t>مثل</w:t>
      </w:r>
      <w:r w:rsidRPr="00E1692D">
        <w:rPr>
          <w:rFonts w:hint="cs"/>
          <w:color w:val="000000" w:themeColor="text1"/>
          <w:sz w:val="27"/>
          <w:rtl/>
        </w:rPr>
        <w:t>: صاحب الجواهر</w:t>
      </w:r>
      <w:r w:rsidRPr="00E1692D">
        <w:rPr>
          <w:color w:val="000000" w:themeColor="text1"/>
          <w:sz w:val="27"/>
          <w:vertAlign w:val="superscript"/>
          <w:rtl/>
        </w:rPr>
        <w:t>(</w:t>
      </w:r>
      <w:r w:rsidRPr="00E1692D">
        <w:rPr>
          <w:rStyle w:val="EndnoteReference"/>
          <w:color w:val="000000" w:themeColor="text1"/>
          <w:sz w:val="27"/>
          <w:rtl/>
        </w:rPr>
        <w:endnoteReference w:id="453"/>
      </w:r>
      <w:r w:rsidRPr="00E1692D">
        <w:rPr>
          <w:color w:val="000000" w:themeColor="text1"/>
          <w:sz w:val="27"/>
          <w:vertAlign w:val="superscript"/>
          <w:rtl/>
        </w:rPr>
        <w:t>)</w:t>
      </w:r>
      <w:r w:rsidRPr="00E1692D">
        <w:rPr>
          <w:rFonts w:hint="cs"/>
          <w:color w:val="000000" w:themeColor="text1"/>
          <w:sz w:val="27"/>
          <w:rtl/>
        </w:rPr>
        <w:t xml:space="preserve">، والفاضل المقداد </w:t>
      </w:r>
      <w:r w:rsidRPr="00E1692D">
        <w:rPr>
          <w:rFonts w:hint="cs"/>
          <w:color w:val="000000" w:themeColor="text1"/>
          <w:sz w:val="27"/>
          <w:rtl/>
        </w:rPr>
        <w:lastRenderedPageBreak/>
        <w:t>السيوري، والشيخ البهائي، والفيض الكاشاني</w:t>
      </w:r>
      <w:r w:rsidR="00E56144" w:rsidRPr="00E1692D">
        <w:rPr>
          <w:rFonts w:hint="cs"/>
          <w:color w:val="000000" w:themeColor="text1"/>
          <w:sz w:val="27"/>
          <w:rtl/>
        </w:rPr>
        <w:t>،</w:t>
      </w:r>
      <w:r w:rsidRPr="00E1692D">
        <w:rPr>
          <w:rFonts w:hint="cs"/>
          <w:color w:val="000000" w:themeColor="text1"/>
          <w:sz w:val="27"/>
          <w:rtl/>
        </w:rPr>
        <w:t xml:space="preserve"> رفضوا هذا الاشتراط، وقالوا بعدم وجود دليل على اشتراط العدالة</w:t>
      </w:r>
      <w:r w:rsidR="00E56144" w:rsidRPr="00E1692D">
        <w:rPr>
          <w:rFonts w:hint="cs"/>
          <w:color w:val="000000" w:themeColor="text1"/>
          <w:sz w:val="27"/>
          <w:rtl/>
        </w:rPr>
        <w:t>.</w:t>
      </w:r>
      <w:r w:rsidRPr="00E1692D">
        <w:rPr>
          <w:rFonts w:hint="cs"/>
          <w:color w:val="000000" w:themeColor="text1"/>
          <w:sz w:val="27"/>
          <w:rtl/>
        </w:rPr>
        <w:t xml:space="preserve"> وهو كلام</w:t>
      </w:r>
      <w:r w:rsidR="00E56144" w:rsidRPr="00E1692D">
        <w:rPr>
          <w:rFonts w:hint="cs"/>
          <w:color w:val="000000" w:themeColor="text1"/>
          <w:sz w:val="27"/>
          <w:rtl/>
        </w:rPr>
        <w:t>ٌ</w:t>
      </w:r>
      <w:r w:rsidRPr="00E1692D">
        <w:rPr>
          <w:rFonts w:hint="cs"/>
          <w:color w:val="000000" w:themeColor="text1"/>
          <w:sz w:val="27"/>
          <w:rtl/>
        </w:rPr>
        <w:t xml:space="preserve"> حسن ووجيه؛ لأنّ الأمر والنهي إن</w:t>
      </w:r>
      <w:r w:rsidR="00E56144" w:rsidRPr="00E1692D">
        <w:rPr>
          <w:rFonts w:hint="cs"/>
          <w:color w:val="000000" w:themeColor="text1"/>
          <w:sz w:val="27"/>
          <w:rtl/>
        </w:rPr>
        <w:t>ّ</w:t>
      </w:r>
      <w:r w:rsidRPr="00E1692D">
        <w:rPr>
          <w:rFonts w:hint="cs"/>
          <w:color w:val="000000" w:themeColor="text1"/>
          <w:sz w:val="27"/>
          <w:rtl/>
        </w:rPr>
        <w:t>ما هو لإجبار</w:t>
      </w:r>
      <w:r w:rsidR="001675CE" w:rsidRPr="00E1692D">
        <w:rPr>
          <w:rFonts w:hint="cs"/>
          <w:color w:val="000000" w:themeColor="text1"/>
          <w:sz w:val="27"/>
          <w:rtl/>
        </w:rPr>
        <w:t xml:space="preserve"> أو </w:t>
      </w:r>
      <w:r w:rsidRPr="00E1692D">
        <w:rPr>
          <w:rFonts w:hint="cs"/>
          <w:color w:val="000000" w:themeColor="text1"/>
          <w:sz w:val="27"/>
          <w:rtl/>
        </w:rPr>
        <w:t>نهي الشخص المخاط</w:t>
      </w:r>
      <w:r w:rsidR="00E56144" w:rsidRPr="00E1692D">
        <w:rPr>
          <w:rFonts w:hint="cs"/>
          <w:color w:val="000000" w:themeColor="text1"/>
          <w:sz w:val="27"/>
          <w:rtl/>
        </w:rPr>
        <w:t>َ</w:t>
      </w:r>
      <w:r w:rsidRPr="00E1692D">
        <w:rPr>
          <w:rFonts w:hint="cs"/>
          <w:color w:val="000000" w:themeColor="text1"/>
          <w:sz w:val="27"/>
          <w:rtl/>
        </w:rPr>
        <w:t xml:space="preserve">ب، وليس الشخص الآمر والناهي. </w:t>
      </w:r>
    </w:p>
    <w:p w:rsidR="00543676" w:rsidRPr="00E1692D" w:rsidRDefault="00543676" w:rsidP="00543676">
      <w:pPr>
        <w:rPr>
          <w:color w:val="000000" w:themeColor="text1"/>
          <w:sz w:val="27"/>
          <w:rtl/>
        </w:rPr>
      </w:pPr>
    </w:p>
    <w:p w:rsidR="00543676" w:rsidRPr="00E1692D" w:rsidRDefault="00543676" w:rsidP="009E0D55">
      <w:pPr>
        <w:pStyle w:val="Heading3"/>
        <w:rPr>
          <w:color w:val="000000" w:themeColor="text1"/>
          <w:rtl/>
        </w:rPr>
      </w:pPr>
      <w:r w:rsidRPr="00E1692D">
        <w:rPr>
          <w:rFonts w:hint="cs"/>
          <w:color w:val="000000" w:themeColor="text1"/>
          <w:rtl/>
        </w:rPr>
        <w:t>أدلة القائلين باشتراط كون الآمر بالمعروف والناهي عن المنكر عاملاً بالمعروف وتاركاً للمنكر</w:t>
      </w:r>
    </w:p>
    <w:p w:rsidR="00543676" w:rsidRPr="00E1692D" w:rsidRDefault="00543676" w:rsidP="009E0D55">
      <w:pPr>
        <w:pStyle w:val="Heading3"/>
        <w:rPr>
          <w:color w:val="000000" w:themeColor="text1"/>
          <w:rtl/>
        </w:rPr>
      </w:pPr>
      <w:r w:rsidRPr="00E1692D">
        <w:rPr>
          <w:rFonts w:hint="cs"/>
          <w:color w:val="000000" w:themeColor="text1"/>
          <w:rtl/>
        </w:rPr>
        <w:t>1ـ الآيات</w:t>
      </w:r>
    </w:p>
    <w:p w:rsidR="00543676" w:rsidRPr="00E1692D" w:rsidRDefault="00543676" w:rsidP="00543676">
      <w:pPr>
        <w:rPr>
          <w:color w:val="000000" w:themeColor="text1"/>
          <w:sz w:val="27"/>
          <w:rtl/>
        </w:rPr>
      </w:pPr>
      <w:r w:rsidRPr="00E1692D">
        <w:rPr>
          <w:rFonts w:hint="cs"/>
          <w:color w:val="000000" w:themeColor="text1"/>
          <w:sz w:val="27"/>
          <w:rtl/>
        </w:rPr>
        <w:t xml:space="preserve">وهي عبارة عن: </w:t>
      </w:r>
    </w:p>
    <w:p w:rsidR="00543676" w:rsidRPr="00E1692D" w:rsidRDefault="00543676" w:rsidP="00543676">
      <w:pPr>
        <w:rPr>
          <w:color w:val="000000" w:themeColor="text1"/>
          <w:sz w:val="27"/>
          <w:rtl/>
        </w:rPr>
      </w:pPr>
      <w:r w:rsidRPr="00E1692D">
        <w:rPr>
          <w:rFonts w:hint="cs"/>
          <w:color w:val="000000" w:themeColor="text1"/>
          <w:sz w:val="27"/>
          <w:rtl/>
        </w:rPr>
        <w:t>1ـ</w:t>
      </w:r>
      <w:r w:rsidRPr="00E1692D">
        <w:rPr>
          <w:rFonts w:ascii="Mosawi" w:hAnsi="Mosawi" w:cs="Mosawi" w:hint="cs"/>
          <w:color w:val="000000" w:themeColor="text1"/>
          <w:sz w:val="24"/>
          <w:szCs w:val="24"/>
          <w:rtl/>
        </w:rPr>
        <w:t xml:space="preserve"> </w:t>
      </w:r>
      <w:r w:rsidRPr="00E1692D">
        <w:rPr>
          <w:rFonts w:ascii="Mosawi" w:hAnsi="Mosawi" w:cs="Mosawi"/>
          <w:color w:val="000000" w:themeColor="text1"/>
          <w:sz w:val="24"/>
          <w:szCs w:val="24"/>
          <w:rtl/>
        </w:rPr>
        <w:t>﴿</w:t>
      </w:r>
      <w:r w:rsidRPr="00E1692D">
        <w:rPr>
          <w:b/>
          <w:bCs/>
          <w:color w:val="000000" w:themeColor="text1"/>
          <w:sz w:val="27"/>
          <w:rtl/>
        </w:rPr>
        <w:t>أَتَأْمُرُونَ النَّاسَ بِالْبِرِّ وَتَنسَوْنَ أَنفُسَكُمْ</w:t>
      </w:r>
      <w:r w:rsidRPr="00E1692D">
        <w:rPr>
          <w:rFonts w:ascii="Mosawi" w:hAnsi="Mosawi" w:cs="Mosawi"/>
          <w:color w:val="000000" w:themeColor="text1"/>
          <w:sz w:val="24"/>
          <w:szCs w:val="24"/>
          <w:rtl/>
        </w:rPr>
        <w:t>﴾</w:t>
      </w:r>
      <w:r w:rsidRPr="00E1692D">
        <w:rPr>
          <w:rFonts w:ascii="Mosawi" w:hAnsi="Mosawi" w:hint="cs"/>
          <w:color w:val="000000" w:themeColor="text1"/>
          <w:sz w:val="27"/>
          <w:rtl/>
        </w:rPr>
        <w:t xml:space="preserve"> (البقرة: 44)</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cs"/>
          <w:color w:val="000000" w:themeColor="text1"/>
          <w:sz w:val="27"/>
          <w:rtl/>
        </w:rPr>
        <w:t xml:space="preserve">2ـ </w:t>
      </w:r>
      <w:r w:rsidRPr="00E1692D">
        <w:rPr>
          <w:rFonts w:ascii="Mosawi" w:hAnsi="Mosawi" w:cs="Mosawi"/>
          <w:color w:val="000000" w:themeColor="text1"/>
          <w:sz w:val="24"/>
          <w:szCs w:val="24"/>
          <w:rtl/>
        </w:rPr>
        <w:t>﴿</w:t>
      </w:r>
      <w:r w:rsidRPr="00E1692D">
        <w:rPr>
          <w:b/>
          <w:bCs/>
          <w:color w:val="000000" w:themeColor="text1"/>
          <w:sz w:val="27"/>
          <w:rtl/>
        </w:rPr>
        <w:t>يَا</w:t>
      </w:r>
      <w:r w:rsidRPr="00E1692D">
        <w:rPr>
          <w:rFonts w:hint="cs"/>
          <w:b/>
          <w:bCs/>
          <w:color w:val="000000" w:themeColor="text1"/>
          <w:sz w:val="27"/>
          <w:rtl/>
        </w:rPr>
        <w:t xml:space="preserve"> </w:t>
      </w:r>
      <w:r w:rsidRPr="00E1692D">
        <w:rPr>
          <w:b/>
          <w:bCs/>
          <w:color w:val="000000" w:themeColor="text1"/>
          <w:sz w:val="27"/>
          <w:rtl/>
        </w:rPr>
        <w:t>أَيُّهَا الَّذِينَ آَمَنُوا لِمَ تَقُولُونَ مَا لاَ تَفْعَلُونَ</w:t>
      </w:r>
      <w:r w:rsidRPr="00E1692D">
        <w:rPr>
          <w:rFonts w:ascii="Mosawi" w:hAnsi="Mosawi" w:cs="Mosawi"/>
          <w:color w:val="000000" w:themeColor="text1"/>
          <w:sz w:val="24"/>
          <w:szCs w:val="24"/>
          <w:rtl/>
        </w:rPr>
        <w:t>﴾</w:t>
      </w:r>
      <w:r w:rsidRPr="00E1692D">
        <w:rPr>
          <w:rFonts w:hint="cs"/>
          <w:color w:val="000000" w:themeColor="text1"/>
          <w:sz w:val="27"/>
          <w:rtl/>
        </w:rPr>
        <w:t xml:space="preserve"> (الصفّ: 2). </w:t>
      </w:r>
    </w:p>
    <w:p w:rsidR="00543676" w:rsidRPr="00E1692D" w:rsidRDefault="00543676" w:rsidP="00543676">
      <w:pPr>
        <w:rPr>
          <w:color w:val="000000" w:themeColor="text1"/>
          <w:sz w:val="27"/>
          <w:rtl/>
        </w:rPr>
      </w:pPr>
      <w:r w:rsidRPr="00E1692D">
        <w:rPr>
          <w:rFonts w:hint="cs"/>
          <w:color w:val="000000" w:themeColor="text1"/>
          <w:sz w:val="27"/>
          <w:rtl/>
        </w:rPr>
        <w:t xml:space="preserve">3ـ </w:t>
      </w:r>
      <w:r w:rsidRPr="00E1692D">
        <w:rPr>
          <w:rFonts w:ascii="Mosawi" w:hAnsi="Mosawi" w:cs="Mosawi"/>
          <w:color w:val="000000" w:themeColor="text1"/>
          <w:sz w:val="24"/>
          <w:szCs w:val="24"/>
          <w:rtl/>
        </w:rPr>
        <w:t>﴿</w:t>
      </w:r>
      <w:r w:rsidR="00E56144" w:rsidRPr="00E1692D">
        <w:rPr>
          <w:b/>
          <w:bCs/>
          <w:color w:val="000000" w:themeColor="text1"/>
          <w:sz w:val="27"/>
          <w:rtl/>
        </w:rPr>
        <w:t>كَبُرَ مَقْت</w:t>
      </w:r>
      <w:r w:rsidRPr="00E1692D">
        <w:rPr>
          <w:b/>
          <w:bCs/>
          <w:color w:val="000000" w:themeColor="text1"/>
          <w:sz w:val="27"/>
          <w:rtl/>
        </w:rPr>
        <w:t>ا</w:t>
      </w:r>
      <w:r w:rsidR="00E56144" w:rsidRPr="00E1692D">
        <w:rPr>
          <w:rFonts w:hint="cs"/>
          <w:b/>
          <w:bCs/>
          <w:color w:val="000000" w:themeColor="text1"/>
          <w:sz w:val="27"/>
          <w:rtl/>
        </w:rPr>
        <w:t>ً</w:t>
      </w:r>
      <w:r w:rsidRPr="00E1692D">
        <w:rPr>
          <w:b/>
          <w:bCs/>
          <w:color w:val="000000" w:themeColor="text1"/>
          <w:sz w:val="27"/>
          <w:rtl/>
        </w:rPr>
        <w:t xml:space="preserve"> عِنْدَ اللَّهِ أَنْ تَقُولُوا مَا لاَ تَفْعَلُونَ</w:t>
      </w:r>
      <w:r w:rsidRPr="00E1692D">
        <w:rPr>
          <w:rFonts w:ascii="Mosawi" w:hAnsi="Mosawi" w:cs="Mosawi"/>
          <w:color w:val="000000" w:themeColor="text1"/>
          <w:sz w:val="24"/>
          <w:szCs w:val="24"/>
          <w:rtl/>
        </w:rPr>
        <w:t>﴾</w:t>
      </w:r>
      <w:r w:rsidRPr="00E1692D">
        <w:rPr>
          <w:rFonts w:hint="cs"/>
          <w:color w:val="000000" w:themeColor="text1"/>
          <w:sz w:val="27"/>
          <w:rtl/>
        </w:rPr>
        <w:t xml:space="preserve"> (الصفّ: 3). </w:t>
      </w:r>
    </w:p>
    <w:p w:rsidR="00543676" w:rsidRPr="00E1692D" w:rsidRDefault="00543676" w:rsidP="00543676">
      <w:pPr>
        <w:rPr>
          <w:color w:val="000000" w:themeColor="text1"/>
          <w:sz w:val="27"/>
          <w:rtl/>
        </w:rPr>
      </w:pPr>
    </w:p>
    <w:p w:rsidR="00543676" w:rsidRPr="00E1692D" w:rsidRDefault="00543676" w:rsidP="009E0D55">
      <w:pPr>
        <w:pStyle w:val="Heading3"/>
        <w:rPr>
          <w:color w:val="000000" w:themeColor="text1"/>
          <w:rtl/>
        </w:rPr>
      </w:pPr>
      <w:r w:rsidRPr="00E1692D">
        <w:rPr>
          <w:rFonts w:hint="cs"/>
          <w:color w:val="000000" w:themeColor="text1"/>
          <w:rtl/>
        </w:rPr>
        <w:t>2ـ الروايات</w:t>
      </w:r>
    </w:p>
    <w:p w:rsidR="00543676" w:rsidRPr="00E1692D" w:rsidRDefault="00543676" w:rsidP="00E56144">
      <w:pPr>
        <w:rPr>
          <w:color w:val="000000" w:themeColor="text1"/>
          <w:sz w:val="27"/>
          <w:rtl/>
        </w:rPr>
      </w:pPr>
      <w:r w:rsidRPr="00E1692D">
        <w:rPr>
          <w:rFonts w:hint="cs"/>
          <w:color w:val="000000" w:themeColor="text1"/>
          <w:sz w:val="27"/>
          <w:rtl/>
        </w:rPr>
        <w:t>1ـ عن محمد بن أبي عمير، رفعه</w:t>
      </w:r>
      <w:r w:rsidR="001675CE" w:rsidRPr="00E1692D">
        <w:rPr>
          <w:rFonts w:hint="cs"/>
          <w:color w:val="000000" w:themeColor="text1"/>
          <w:sz w:val="27"/>
          <w:rtl/>
        </w:rPr>
        <w:t xml:space="preserve"> إلى </w:t>
      </w:r>
      <w:r w:rsidRPr="00E1692D">
        <w:rPr>
          <w:rFonts w:hint="cs"/>
          <w:color w:val="000000" w:themeColor="text1"/>
          <w:sz w:val="27"/>
          <w:rtl/>
        </w:rPr>
        <w:t>أبي عبد الله</w:t>
      </w:r>
      <w:r w:rsidR="00B64CA4" w:rsidRPr="00E1692D">
        <w:rPr>
          <w:rFonts w:ascii="Mosawi" w:hAnsi="Mosawi" w:cs="Mosawi"/>
          <w:color w:val="000000" w:themeColor="text1"/>
          <w:sz w:val="26"/>
          <w:szCs w:val="26"/>
          <w:rtl/>
        </w:rPr>
        <w:t>×</w:t>
      </w:r>
      <w:r w:rsidR="00E56144" w:rsidRPr="00E1692D">
        <w:rPr>
          <w:rFonts w:hint="cs"/>
          <w:color w:val="000000" w:themeColor="text1"/>
          <w:sz w:val="27"/>
          <w:rtl/>
        </w:rPr>
        <w:t>،</w:t>
      </w:r>
      <w:r w:rsidRPr="00E1692D">
        <w:rPr>
          <w:rFonts w:hint="cs"/>
          <w:color w:val="000000" w:themeColor="text1"/>
          <w:sz w:val="27"/>
          <w:rtl/>
        </w:rPr>
        <w:t xml:space="preserve"> قال: </w:t>
      </w:r>
      <w:r w:rsidRPr="00E1692D">
        <w:rPr>
          <w:rFonts w:hint="eastAsia"/>
          <w:color w:val="000000" w:themeColor="text1"/>
          <w:sz w:val="27"/>
          <w:rtl/>
        </w:rPr>
        <w:t>«</w:t>
      </w:r>
      <w:r w:rsidRPr="00E1692D">
        <w:rPr>
          <w:rFonts w:hint="cs"/>
          <w:color w:val="000000" w:themeColor="text1"/>
          <w:sz w:val="27"/>
          <w:rtl/>
        </w:rPr>
        <w:t>إنما يأمر بالمعروف وينهى عن المنكر م</w:t>
      </w:r>
      <w:r w:rsidR="00E56144" w:rsidRPr="00E1692D">
        <w:rPr>
          <w:rFonts w:hint="cs"/>
          <w:color w:val="000000" w:themeColor="text1"/>
          <w:sz w:val="27"/>
          <w:rtl/>
        </w:rPr>
        <w:t>َ</w:t>
      </w:r>
      <w:r w:rsidRPr="00E1692D">
        <w:rPr>
          <w:rFonts w:hint="cs"/>
          <w:color w:val="000000" w:themeColor="text1"/>
          <w:sz w:val="27"/>
          <w:rtl/>
        </w:rPr>
        <w:t>ن</w:t>
      </w:r>
      <w:r w:rsidR="0043220E">
        <w:rPr>
          <w:rFonts w:hint="cs"/>
          <w:color w:val="000000" w:themeColor="text1"/>
          <w:sz w:val="27"/>
          <w:rtl/>
        </w:rPr>
        <w:t>ْ</w:t>
      </w:r>
      <w:r w:rsidRPr="00E1692D">
        <w:rPr>
          <w:rFonts w:hint="cs"/>
          <w:color w:val="000000" w:themeColor="text1"/>
          <w:sz w:val="27"/>
          <w:rtl/>
        </w:rPr>
        <w:t xml:space="preserve"> كانت فيه ثلاث خصال: عامل</w:t>
      </w:r>
      <w:r w:rsidR="00E56144" w:rsidRPr="00E1692D">
        <w:rPr>
          <w:rFonts w:hint="cs"/>
          <w:color w:val="000000" w:themeColor="text1"/>
          <w:sz w:val="27"/>
          <w:rtl/>
        </w:rPr>
        <w:t>ٌ</w:t>
      </w:r>
      <w:r w:rsidRPr="00E1692D">
        <w:rPr>
          <w:rFonts w:hint="cs"/>
          <w:color w:val="000000" w:themeColor="text1"/>
          <w:sz w:val="27"/>
          <w:rtl/>
        </w:rPr>
        <w:t xml:space="preserve"> بما يأمر به، تارك</w:t>
      </w:r>
      <w:r w:rsidR="00E56144" w:rsidRPr="00E1692D">
        <w:rPr>
          <w:rFonts w:hint="cs"/>
          <w:color w:val="000000" w:themeColor="text1"/>
          <w:sz w:val="27"/>
          <w:rtl/>
        </w:rPr>
        <w:t>ٌ</w:t>
      </w:r>
      <w:r w:rsidRPr="00E1692D">
        <w:rPr>
          <w:rFonts w:hint="cs"/>
          <w:color w:val="000000" w:themeColor="text1"/>
          <w:sz w:val="27"/>
          <w:rtl/>
        </w:rPr>
        <w:t xml:space="preserve"> لما ينهى عنه...</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54"/>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E56144">
      <w:pPr>
        <w:rPr>
          <w:color w:val="000000" w:themeColor="text1"/>
          <w:sz w:val="27"/>
          <w:rtl/>
        </w:rPr>
      </w:pPr>
      <w:r w:rsidRPr="00E1692D">
        <w:rPr>
          <w:rFonts w:hint="cs"/>
          <w:color w:val="000000" w:themeColor="text1"/>
          <w:sz w:val="27"/>
          <w:rtl/>
        </w:rPr>
        <w:t>2ـ عن محمد بن الحسين الرضي في نهج البلاغة: وقال</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لرجل</w:t>
      </w:r>
      <w:r w:rsidR="00E56144" w:rsidRPr="00E1692D">
        <w:rPr>
          <w:rFonts w:hint="cs"/>
          <w:color w:val="000000" w:themeColor="text1"/>
          <w:sz w:val="27"/>
          <w:rtl/>
        </w:rPr>
        <w:t>ٍ</w:t>
      </w:r>
      <w:r w:rsidRPr="00E1692D">
        <w:rPr>
          <w:rFonts w:hint="cs"/>
          <w:color w:val="000000" w:themeColor="text1"/>
          <w:sz w:val="27"/>
          <w:rtl/>
        </w:rPr>
        <w:t xml:space="preserve"> سأله أن يعظه: </w:t>
      </w:r>
      <w:r w:rsidRPr="00E1692D">
        <w:rPr>
          <w:rFonts w:hint="eastAsia"/>
          <w:color w:val="000000" w:themeColor="text1"/>
          <w:sz w:val="27"/>
          <w:rtl/>
        </w:rPr>
        <w:t>«</w:t>
      </w:r>
      <w:r w:rsidRPr="00E1692D">
        <w:rPr>
          <w:rFonts w:hint="cs"/>
          <w:color w:val="000000" w:themeColor="text1"/>
          <w:sz w:val="27"/>
          <w:rtl/>
        </w:rPr>
        <w:t>لا تكن ممّ</w:t>
      </w:r>
      <w:r w:rsidR="00E56144" w:rsidRPr="00E1692D">
        <w:rPr>
          <w:rFonts w:hint="cs"/>
          <w:color w:val="000000" w:themeColor="text1"/>
          <w:sz w:val="27"/>
          <w:rtl/>
        </w:rPr>
        <w:t>َ</w:t>
      </w:r>
      <w:r w:rsidRPr="00E1692D">
        <w:rPr>
          <w:rFonts w:hint="cs"/>
          <w:color w:val="000000" w:themeColor="text1"/>
          <w:sz w:val="27"/>
          <w:rtl/>
        </w:rPr>
        <w:t>ن</w:t>
      </w:r>
      <w:r w:rsidR="00E56144" w:rsidRPr="00E1692D">
        <w:rPr>
          <w:rFonts w:hint="cs"/>
          <w:color w:val="000000" w:themeColor="text1"/>
          <w:sz w:val="27"/>
          <w:rtl/>
        </w:rPr>
        <w:t>ْ</w:t>
      </w:r>
      <w:r w:rsidRPr="00E1692D">
        <w:rPr>
          <w:rFonts w:hint="cs"/>
          <w:color w:val="000000" w:themeColor="text1"/>
          <w:sz w:val="27"/>
          <w:rtl/>
        </w:rPr>
        <w:t xml:space="preserve"> يرجو الآخرة بغير العمل ـ</w:t>
      </w:r>
      <w:r w:rsidR="001675CE" w:rsidRPr="00E1692D">
        <w:rPr>
          <w:rFonts w:hint="cs"/>
          <w:color w:val="000000" w:themeColor="text1"/>
          <w:sz w:val="27"/>
          <w:rtl/>
        </w:rPr>
        <w:t xml:space="preserve"> إلى </w:t>
      </w:r>
      <w:r w:rsidRPr="00E1692D">
        <w:rPr>
          <w:rFonts w:hint="cs"/>
          <w:color w:val="000000" w:themeColor="text1"/>
          <w:sz w:val="27"/>
          <w:rtl/>
        </w:rPr>
        <w:t>أن قال</w:t>
      </w:r>
      <w:r w:rsidR="00E56144" w:rsidRPr="00E1692D">
        <w:rPr>
          <w:rFonts w:hint="cs"/>
          <w:color w:val="000000" w:themeColor="text1"/>
          <w:sz w:val="27"/>
          <w:rtl/>
        </w:rPr>
        <w:t xml:space="preserve"> ـ:</w:t>
      </w:r>
      <w:r w:rsidRPr="00E1692D">
        <w:rPr>
          <w:rFonts w:hint="cs"/>
          <w:color w:val="000000" w:themeColor="text1"/>
          <w:sz w:val="27"/>
          <w:rtl/>
        </w:rPr>
        <w:t xml:space="preserve"> ينهى ولا ينتهي، ويأمر بما لا يأتي...</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55"/>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cs"/>
          <w:color w:val="000000" w:themeColor="text1"/>
          <w:sz w:val="27"/>
          <w:rtl/>
        </w:rPr>
        <w:t>3ـ قال أمير المؤمنين</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في خطبة</w:t>
      </w:r>
      <w:r w:rsidR="00E56144" w:rsidRPr="00E1692D">
        <w:rPr>
          <w:rFonts w:hint="cs"/>
          <w:color w:val="000000" w:themeColor="text1"/>
          <w:sz w:val="27"/>
          <w:rtl/>
        </w:rPr>
        <w:t>ٍ</w:t>
      </w:r>
      <w:r w:rsidRPr="00E1692D">
        <w:rPr>
          <w:rFonts w:hint="cs"/>
          <w:color w:val="000000" w:themeColor="text1"/>
          <w:sz w:val="27"/>
          <w:rtl/>
        </w:rPr>
        <w:t xml:space="preserve"> له: </w:t>
      </w:r>
      <w:r w:rsidRPr="00E1692D">
        <w:rPr>
          <w:rFonts w:hint="eastAsia"/>
          <w:color w:val="000000" w:themeColor="text1"/>
          <w:sz w:val="27"/>
          <w:rtl/>
        </w:rPr>
        <w:t>«</w:t>
      </w:r>
      <w:r w:rsidRPr="00E1692D">
        <w:rPr>
          <w:rFonts w:hint="cs"/>
          <w:color w:val="000000" w:themeColor="text1"/>
          <w:sz w:val="27"/>
          <w:rtl/>
        </w:rPr>
        <w:t>... لعن الله الآمرين بالمعروف التاركين له، والناهين عن المنكر العاملين به</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56"/>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cs"/>
          <w:color w:val="000000" w:themeColor="text1"/>
          <w:sz w:val="27"/>
          <w:rtl/>
        </w:rPr>
        <w:t>إلى غيرها من الروايات الموجودة في الباب العاشر من أبواب الأمر والنهي</w:t>
      </w:r>
      <w:r w:rsidR="00E56144" w:rsidRPr="00E1692D">
        <w:rPr>
          <w:rFonts w:hint="cs"/>
          <w:color w:val="000000" w:themeColor="text1"/>
          <w:sz w:val="27"/>
          <w:rtl/>
        </w:rPr>
        <w:t>،</w:t>
      </w:r>
      <w:r w:rsidRPr="00E1692D">
        <w:rPr>
          <w:rFonts w:hint="cs"/>
          <w:color w:val="000000" w:themeColor="text1"/>
          <w:sz w:val="27"/>
          <w:rtl/>
        </w:rPr>
        <w:t xml:space="preserve"> في الجزء السادس عشر من كتاب تفصيل وسائل الشيعة. </w:t>
      </w:r>
    </w:p>
    <w:p w:rsidR="00543676" w:rsidRPr="00E1692D" w:rsidRDefault="00543676" w:rsidP="00543676">
      <w:pPr>
        <w:rPr>
          <w:color w:val="000000" w:themeColor="text1"/>
          <w:sz w:val="27"/>
          <w:rtl/>
        </w:rPr>
      </w:pPr>
    </w:p>
    <w:p w:rsidR="00543676" w:rsidRPr="00E1692D" w:rsidRDefault="00543676" w:rsidP="009E0D55">
      <w:pPr>
        <w:pStyle w:val="Heading3"/>
        <w:rPr>
          <w:color w:val="000000" w:themeColor="text1"/>
          <w:rtl/>
        </w:rPr>
      </w:pPr>
      <w:r w:rsidRPr="00E1692D">
        <w:rPr>
          <w:rFonts w:hint="cs"/>
          <w:color w:val="000000" w:themeColor="text1"/>
          <w:rtl/>
        </w:rPr>
        <w:t>قراءة</w:t>
      </w:r>
      <w:r w:rsidR="00E56144" w:rsidRPr="00E1692D">
        <w:rPr>
          <w:rFonts w:hint="cs"/>
          <w:color w:val="000000" w:themeColor="text1"/>
          <w:rtl/>
        </w:rPr>
        <w:t>ٌ</w:t>
      </w:r>
      <w:r w:rsidRPr="00E1692D">
        <w:rPr>
          <w:rFonts w:hint="cs"/>
          <w:color w:val="000000" w:themeColor="text1"/>
          <w:rtl/>
        </w:rPr>
        <w:t xml:space="preserve"> نقدية في اشتراط العمل والترك في الأمر والنهي</w:t>
      </w:r>
    </w:p>
    <w:p w:rsidR="00543676" w:rsidRPr="00E1692D" w:rsidRDefault="00543676" w:rsidP="00E56144">
      <w:pPr>
        <w:rPr>
          <w:color w:val="000000" w:themeColor="text1"/>
          <w:sz w:val="27"/>
          <w:rtl/>
        </w:rPr>
      </w:pPr>
      <w:r w:rsidRPr="00E1692D">
        <w:rPr>
          <w:rFonts w:hint="cs"/>
          <w:color w:val="000000" w:themeColor="text1"/>
          <w:sz w:val="27"/>
          <w:rtl/>
        </w:rPr>
        <w:t xml:space="preserve">يمكننا القول ـ في مقام الإجابة عن الاستدلال بالآيات والروايات المتقدّمة ـ: إنّ </w:t>
      </w:r>
      <w:r w:rsidRPr="00E1692D">
        <w:rPr>
          <w:rFonts w:hint="cs"/>
          <w:color w:val="000000" w:themeColor="text1"/>
          <w:sz w:val="27"/>
          <w:rtl/>
        </w:rPr>
        <w:lastRenderedPageBreak/>
        <w:t xml:space="preserve">هذه الأدلة ليست في مقام اشتراط العمل بالنسبة </w:t>
      </w:r>
      <w:r w:rsidR="00E56144" w:rsidRPr="00E1692D">
        <w:rPr>
          <w:rFonts w:hint="cs"/>
          <w:color w:val="000000" w:themeColor="text1"/>
          <w:sz w:val="27"/>
          <w:rtl/>
        </w:rPr>
        <w:t>إلى ا</w:t>
      </w:r>
      <w:r w:rsidRPr="00E1692D">
        <w:rPr>
          <w:rFonts w:hint="cs"/>
          <w:color w:val="000000" w:themeColor="text1"/>
          <w:sz w:val="27"/>
          <w:rtl/>
        </w:rPr>
        <w:t xml:space="preserve">لآمر بالمعروف، ولا الترك بالنسبة </w:t>
      </w:r>
      <w:r w:rsidR="00E56144" w:rsidRPr="00E1692D">
        <w:rPr>
          <w:rFonts w:hint="cs"/>
          <w:color w:val="000000" w:themeColor="text1"/>
          <w:sz w:val="27"/>
          <w:rtl/>
        </w:rPr>
        <w:t>إلى ا</w:t>
      </w:r>
      <w:r w:rsidRPr="00E1692D">
        <w:rPr>
          <w:rFonts w:hint="cs"/>
          <w:color w:val="000000" w:themeColor="text1"/>
          <w:sz w:val="27"/>
          <w:rtl/>
        </w:rPr>
        <w:t>لناهي عن المنكر، وإنما هي في مقام ذمّ الآمر والناهي</w:t>
      </w:r>
      <w:r w:rsidR="00E56144" w:rsidRPr="00E1692D">
        <w:rPr>
          <w:rFonts w:hint="cs"/>
          <w:color w:val="000000" w:themeColor="text1"/>
          <w:sz w:val="27"/>
          <w:rtl/>
        </w:rPr>
        <w:t>؛</w:t>
      </w:r>
      <w:r w:rsidRPr="00E1692D">
        <w:rPr>
          <w:rFonts w:hint="cs"/>
          <w:color w:val="000000" w:themeColor="text1"/>
          <w:sz w:val="27"/>
          <w:rtl/>
        </w:rPr>
        <w:t xml:space="preserve"> بسبب عدم التزامه بما يأمر به</w:t>
      </w:r>
      <w:r w:rsidR="001675CE" w:rsidRPr="00E1692D">
        <w:rPr>
          <w:rFonts w:hint="cs"/>
          <w:color w:val="000000" w:themeColor="text1"/>
          <w:sz w:val="27"/>
          <w:rtl/>
        </w:rPr>
        <w:t xml:space="preserve"> أو </w:t>
      </w:r>
      <w:r w:rsidRPr="00E1692D">
        <w:rPr>
          <w:rFonts w:hint="cs"/>
          <w:color w:val="000000" w:themeColor="text1"/>
          <w:sz w:val="27"/>
          <w:rtl/>
        </w:rPr>
        <w:t>ينهى عنه. وبعبارة أخرى: إنّ هذه الأدلة واردة في تقبيح وذمّ الفاعل، وليس في بيان تقبيح وذمّ الفعل. وشبيه</w:t>
      </w:r>
      <w:r w:rsidR="00E56144" w:rsidRPr="00E1692D">
        <w:rPr>
          <w:rFonts w:hint="cs"/>
          <w:color w:val="000000" w:themeColor="text1"/>
          <w:sz w:val="27"/>
          <w:rtl/>
        </w:rPr>
        <w:t>ٌ</w:t>
      </w:r>
      <w:r w:rsidRPr="00E1692D">
        <w:rPr>
          <w:rFonts w:hint="cs"/>
          <w:color w:val="000000" w:themeColor="text1"/>
          <w:sz w:val="27"/>
          <w:rtl/>
        </w:rPr>
        <w:t xml:space="preserve"> بهذا العنوان باب</w:t>
      </w:r>
      <w:r w:rsidR="00E56144" w:rsidRPr="00E1692D">
        <w:rPr>
          <w:rFonts w:hint="cs"/>
          <w:color w:val="000000" w:themeColor="text1"/>
          <w:sz w:val="27"/>
          <w:rtl/>
        </w:rPr>
        <w:t>ٌ</w:t>
      </w:r>
      <w:r w:rsidRPr="00E1692D">
        <w:rPr>
          <w:rFonts w:hint="cs"/>
          <w:color w:val="000000" w:themeColor="text1"/>
          <w:sz w:val="27"/>
          <w:rtl/>
        </w:rPr>
        <w:t xml:space="preserve"> في أصول الكافي تحت عنوان: </w:t>
      </w:r>
      <w:r w:rsidRPr="00E1692D">
        <w:rPr>
          <w:rFonts w:hint="eastAsia"/>
          <w:color w:val="000000" w:themeColor="text1"/>
          <w:sz w:val="27"/>
          <w:rtl/>
        </w:rPr>
        <w:t>«</w:t>
      </w:r>
      <w:r w:rsidRPr="00E1692D">
        <w:rPr>
          <w:rFonts w:hint="cs"/>
          <w:color w:val="000000" w:themeColor="text1"/>
          <w:sz w:val="27"/>
          <w:rtl/>
        </w:rPr>
        <w:t>باب م</w:t>
      </w:r>
      <w:r w:rsidR="00E56144" w:rsidRPr="00E1692D">
        <w:rPr>
          <w:rFonts w:hint="cs"/>
          <w:color w:val="000000" w:themeColor="text1"/>
          <w:sz w:val="27"/>
          <w:rtl/>
        </w:rPr>
        <w:t>َ</w:t>
      </w:r>
      <w:r w:rsidRPr="00E1692D">
        <w:rPr>
          <w:rFonts w:hint="cs"/>
          <w:color w:val="000000" w:themeColor="text1"/>
          <w:sz w:val="27"/>
          <w:rtl/>
        </w:rPr>
        <w:t>ن</w:t>
      </w:r>
      <w:r w:rsidR="00E56144" w:rsidRPr="00E1692D">
        <w:rPr>
          <w:rFonts w:hint="cs"/>
          <w:color w:val="000000" w:themeColor="text1"/>
          <w:sz w:val="27"/>
          <w:rtl/>
        </w:rPr>
        <w:t>ْ</w:t>
      </w:r>
      <w:r w:rsidRPr="00E1692D">
        <w:rPr>
          <w:rFonts w:hint="cs"/>
          <w:color w:val="000000" w:themeColor="text1"/>
          <w:sz w:val="27"/>
          <w:rtl/>
        </w:rPr>
        <w:t xml:space="preserve"> وصف عدلاً وعمل بغيره</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457"/>
      </w:r>
      <w:r w:rsidRPr="00E1692D">
        <w:rPr>
          <w:color w:val="000000" w:themeColor="text1"/>
          <w:sz w:val="27"/>
          <w:vertAlign w:val="superscript"/>
          <w:rtl/>
        </w:rPr>
        <w:t>)</w:t>
      </w:r>
      <w:r w:rsidR="00E56144" w:rsidRPr="00E1692D">
        <w:rPr>
          <w:rFonts w:hint="cs"/>
          <w:color w:val="000000" w:themeColor="text1"/>
          <w:sz w:val="27"/>
          <w:rtl/>
        </w:rPr>
        <w:t>،</w:t>
      </w:r>
      <w:r w:rsidRPr="00E1692D">
        <w:rPr>
          <w:rFonts w:hint="cs"/>
          <w:color w:val="000000" w:themeColor="text1"/>
          <w:sz w:val="27"/>
          <w:rtl/>
        </w:rPr>
        <w:t xml:space="preserve"> في ذمّ الذين يتكل</w:t>
      </w:r>
      <w:r w:rsidR="00E56144" w:rsidRPr="00E1692D">
        <w:rPr>
          <w:rFonts w:hint="cs"/>
          <w:color w:val="000000" w:themeColor="text1"/>
          <w:sz w:val="27"/>
          <w:rtl/>
        </w:rPr>
        <w:t>َّ</w:t>
      </w:r>
      <w:r w:rsidRPr="00E1692D">
        <w:rPr>
          <w:rFonts w:hint="cs"/>
          <w:color w:val="000000" w:themeColor="text1"/>
          <w:sz w:val="27"/>
          <w:rtl/>
        </w:rPr>
        <w:t>مون بكلام حق</w:t>
      </w:r>
      <w:r w:rsidR="00E56144" w:rsidRPr="00E1692D">
        <w:rPr>
          <w:rFonts w:hint="cs"/>
          <w:color w:val="000000" w:themeColor="text1"/>
          <w:sz w:val="27"/>
          <w:rtl/>
        </w:rPr>
        <w:t>ٍّ</w:t>
      </w:r>
      <w:r w:rsidRPr="00E1692D">
        <w:rPr>
          <w:rFonts w:hint="cs"/>
          <w:color w:val="000000" w:themeColor="text1"/>
          <w:sz w:val="27"/>
          <w:rtl/>
        </w:rPr>
        <w:t>، ويعملون على خلافه. وعلى هذا الأساس فإنّ هذه الآيات والروايات إن</w:t>
      </w:r>
      <w:r w:rsidR="00E56144" w:rsidRPr="00E1692D">
        <w:rPr>
          <w:rFonts w:hint="cs"/>
          <w:color w:val="000000" w:themeColor="text1"/>
          <w:sz w:val="27"/>
          <w:rtl/>
        </w:rPr>
        <w:t>ّ</w:t>
      </w:r>
      <w:r w:rsidRPr="00E1692D">
        <w:rPr>
          <w:rFonts w:hint="cs"/>
          <w:color w:val="000000" w:themeColor="text1"/>
          <w:sz w:val="27"/>
          <w:rtl/>
        </w:rPr>
        <w:t>ما هي في مقام بيان عدم وجوب الأمر بالمعروف والنهي عن المنكر بالنسبة</w:t>
      </w:r>
      <w:r w:rsidR="001675CE" w:rsidRPr="00E1692D">
        <w:rPr>
          <w:rFonts w:hint="cs"/>
          <w:color w:val="000000" w:themeColor="text1"/>
          <w:sz w:val="27"/>
          <w:rtl/>
        </w:rPr>
        <w:t xml:space="preserve"> إلى </w:t>
      </w:r>
      <w:r w:rsidRPr="00E1692D">
        <w:rPr>
          <w:rFonts w:hint="cs"/>
          <w:color w:val="000000" w:themeColor="text1"/>
          <w:sz w:val="27"/>
          <w:rtl/>
        </w:rPr>
        <w:t>فاعل المنهي</w:t>
      </w:r>
      <w:r w:rsidR="00E56144" w:rsidRPr="00E1692D">
        <w:rPr>
          <w:rFonts w:hint="cs"/>
          <w:color w:val="000000" w:themeColor="text1"/>
          <w:sz w:val="27"/>
          <w:rtl/>
        </w:rPr>
        <w:t>ّ</w:t>
      </w:r>
      <w:r w:rsidRPr="00E1692D">
        <w:rPr>
          <w:rFonts w:hint="cs"/>
          <w:color w:val="000000" w:themeColor="text1"/>
          <w:sz w:val="27"/>
          <w:rtl/>
        </w:rPr>
        <w:t xml:space="preserve"> عنه،</w:t>
      </w:r>
      <w:r w:rsidR="001675CE" w:rsidRPr="00E1692D">
        <w:rPr>
          <w:rFonts w:hint="cs"/>
          <w:color w:val="000000" w:themeColor="text1"/>
          <w:sz w:val="27"/>
          <w:rtl/>
        </w:rPr>
        <w:t xml:space="preserve"> أو </w:t>
      </w:r>
      <w:r w:rsidRPr="00E1692D">
        <w:rPr>
          <w:rFonts w:hint="cs"/>
          <w:color w:val="000000" w:themeColor="text1"/>
          <w:sz w:val="27"/>
          <w:rtl/>
        </w:rPr>
        <w:t>تارك المأمور به، ولا يمكن من خلال هذه الآيات والروايات إثبات شرط عدالة الآمر</w:t>
      </w:r>
      <w:r w:rsidR="001675CE" w:rsidRPr="00E1692D">
        <w:rPr>
          <w:rFonts w:hint="cs"/>
          <w:color w:val="000000" w:themeColor="text1"/>
          <w:sz w:val="27"/>
          <w:rtl/>
        </w:rPr>
        <w:t xml:space="preserve"> أو </w:t>
      </w:r>
      <w:r w:rsidRPr="00E1692D">
        <w:rPr>
          <w:rFonts w:hint="cs"/>
          <w:color w:val="000000" w:themeColor="text1"/>
          <w:sz w:val="27"/>
          <w:rtl/>
        </w:rPr>
        <w:t xml:space="preserve">الناهي. </w:t>
      </w:r>
    </w:p>
    <w:p w:rsidR="00543676" w:rsidRPr="00E1692D" w:rsidRDefault="00543676" w:rsidP="00C107D1">
      <w:pPr>
        <w:rPr>
          <w:color w:val="000000" w:themeColor="text1"/>
          <w:sz w:val="27"/>
          <w:rtl/>
        </w:rPr>
      </w:pPr>
      <w:r w:rsidRPr="00E1692D">
        <w:rPr>
          <w:rFonts w:hint="cs"/>
          <w:color w:val="000000" w:themeColor="text1"/>
          <w:sz w:val="27"/>
          <w:rtl/>
        </w:rPr>
        <w:t>قد يقال: بالالتفات</w:t>
      </w:r>
      <w:r w:rsidR="001675CE" w:rsidRPr="00E1692D">
        <w:rPr>
          <w:rFonts w:hint="cs"/>
          <w:color w:val="000000" w:themeColor="text1"/>
          <w:sz w:val="27"/>
          <w:rtl/>
        </w:rPr>
        <w:t xml:space="preserve"> إلى </w:t>
      </w:r>
      <w:r w:rsidRPr="00E1692D">
        <w:rPr>
          <w:rFonts w:hint="cs"/>
          <w:color w:val="000000" w:themeColor="text1"/>
          <w:sz w:val="27"/>
          <w:rtl/>
        </w:rPr>
        <w:t>أنّ الأمر بالمعروف والنهي عن المنكر مرتبط</w:t>
      </w:r>
      <w:r w:rsidR="00E56144" w:rsidRPr="00E1692D">
        <w:rPr>
          <w:rFonts w:hint="cs"/>
          <w:color w:val="000000" w:themeColor="text1"/>
          <w:sz w:val="27"/>
          <w:rtl/>
        </w:rPr>
        <w:t>ٌ</w:t>
      </w:r>
      <w:r w:rsidRPr="00E1692D">
        <w:rPr>
          <w:rFonts w:hint="cs"/>
          <w:color w:val="000000" w:themeColor="text1"/>
          <w:sz w:val="27"/>
          <w:rtl/>
        </w:rPr>
        <w:t xml:space="preserve"> بإصلاح المجتمع فإنّ على الآمر والناهي إذا أرادا التأثير في المجتمع إيجاباً العمل بما يأمران به، وترك ما ينهيان عنه، وإلا</w:t>
      </w:r>
      <w:r w:rsidR="00C107D1" w:rsidRPr="00E1692D">
        <w:rPr>
          <w:rFonts w:hint="cs"/>
          <w:color w:val="000000" w:themeColor="text1"/>
          <w:sz w:val="27"/>
          <w:rtl/>
        </w:rPr>
        <w:t>ّ</w:t>
      </w:r>
      <w:r w:rsidRPr="00E1692D">
        <w:rPr>
          <w:rFonts w:hint="cs"/>
          <w:color w:val="000000" w:themeColor="text1"/>
          <w:sz w:val="27"/>
          <w:rtl/>
        </w:rPr>
        <w:t xml:space="preserve"> كان تأثيرهما سلبي</w:t>
      </w:r>
      <w:r w:rsidR="00C107D1" w:rsidRPr="00E1692D">
        <w:rPr>
          <w:rFonts w:hint="cs"/>
          <w:color w:val="000000" w:themeColor="text1"/>
          <w:sz w:val="27"/>
          <w:rtl/>
        </w:rPr>
        <w:t>ّ</w:t>
      </w:r>
      <w:r w:rsidRPr="00E1692D">
        <w:rPr>
          <w:rFonts w:hint="cs"/>
          <w:color w:val="000000" w:themeColor="text1"/>
          <w:sz w:val="27"/>
          <w:rtl/>
        </w:rPr>
        <w:t>اً ومعكوساً. من هنا تكون العدالة شرطاً في الأمر بالمعروف والنهي عن المنكر، ويكون الاشتراط هنا على نحو شرط الواجب</w:t>
      </w:r>
      <w:r w:rsidR="00C107D1" w:rsidRPr="00E1692D">
        <w:rPr>
          <w:rFonts w:hint="cs"/>
          <w:color w:val="000000" w:themeColor="text1"/>
          <w:sz w:val="27"/>
          <w:rtl/>
        </w:rPr>
        <w:t>،</w:t>
      </w:r>
      <w:r w:rsidRPr="00E1692D">
        <w:rPr>
          <w:rFonts w:hint="cs"/>
          <w:color w:val="000000" w:themeColor="text1"/>
          <w:sz w:val="27"/>
          <w:rtl/>
        </w:rPr>
        <w:t xml:space="preserve"> دون شرط الوجوب، بمعنى أنه يجب على المكلّ</w:t>
      </w:r>
      <w:r w:rsidR="00C107D1" w:rsidRPr="00E1692D">
        <w:rPr>
          <w:rFonts w:hint="cs"/>
          <w:color w:val="000000" w:themeColor="text1"/>
          <w:sz w:val="27"/>
          <w:rtl/>
        </w:rPr>
        <w:t>َ</w:t>
      </w:r>
      <w:r w:rsidRPr="00E1692D">
        <w:rPr>
          <w:rFonts w:hint="cs"/>
          <w:color w:val="000000" w:themeColor="text1"/>
          <w:sz w:val="27"/>
          <w:rtl/>
        </w:rPr>
        <w:t>ف تحصيله، من قبيل شرط الوضوء بالنسبة</w:t>
      </w:r>
      <w:r w:rsidR="001675CE" w:rsidRPr="00E1692D">
        <w:rPr>
          <w:rFonts w:hint="cs"/>
          <w:color w:val="000000" w:themeColor="text1"/>
          <w:sz w:val="27"/>
          <w:rtl/>
        </w:rPr>
        <w:t xml:space="preserve"> إلى </w:t>
      </w:r>
      <w:r w:rsidRPr="00E1692D">
        <w:rPr>
          <w:rFonts w:hint="cs"/>
          <w:color w:val="000000" w:themeColor="text1"/>
          <w:sz w:val="27"/>
          <w:rtl/>
        </w:rPr>
        <w:t>الصلاة، وليس من قبيل شرط الاستطاعة بالنسبة</w:t>
      </w:r>
      <w:r w:rsidR="001675CE" w:rsidRPr="00E1692D">
        <w:rPr>
          <w:rFonts w:hint="cs"/>
          <w:color w:val="000000" w:themeColor="text1"/>
          <w:sz w:val="27"/>
          <w:rtl/>
        </w:rPr>
        <w:t xml:space="preserve"> إلى </w:t>
      </w:r>
      <w:r w:rsidRPr="00E1692D">
        <w:rPr>
          <w:rFonts w:hint="cs"/>
          <w:color w:val="000000" w:themeColor="text1"/>
          <w:sz w:val="27"/>
          <w:rtl/>
        </w:rPr>
        <w:t xml:space="preserve">الحج. </w:t>
      </w:r>
    </w:p>
    <w:p w:rsidR="00543676" w:rsidRPr="00E1692D" w:rsidRDefault="00543676" w:rsidP="00543676">
      <w:pPr>
        <w:rPr>
          <w:color w:val="000000" w:themeColor="text1"/>
          <w:sz w:val="27"/>
          <w:rtl/>
        </w:rPr>
      </w:pPr>
      <w:r w:rsidRPr="00E1692D">
        <w:rPr>
          <w:rFonts w:hint="cs"/>
          <w:color w:val="000000" w:themeColor="text1"/>
          <w:sz w:val="27"/>
          <w:rtl/>
        </w:rPr>
        <w:t>بيد أنّ هذا الكلام غير تامّ، وير</w:t>
      </w:r>
      <w:r w:rsidR="00C107D1" w:rsidRPr="00E1692D">
        <w:rPr>
          <w:rFonts w:hint="cs"/>
          <w:color w:val="000000" w:themeColor="text1"/>
          <w:sz w:val="27"/>
          <w:rtl/>
        </w:rPr>
        <w:t>ِ</w:t>
      </w:r>
      <w:r w:rsidRPr="00E1692D">
        <w:rPr>
          <w:rFonts w:hint="cs"/>
          <w:color w:val="000000" w:themeColor="text1"/>
          <w:sz w:val="27"/>
          <w:rtl/>
        </w:rPr>
        <w:t>د</w:t>
      </w:r>
      <w:r w:rsidR="00C107D1" w:rsidRPr="00E1692D">
        <w:rPr>
          <w:rFonts w:hint="cs"/>
          <w:color w:val="000000" w:themeColor="text1"/>
          <w:sz w:val="27"/>
          <w:rtl/>
        </w:rPr>
        <w:t>ُ</w:t>
      </w:r>
      <w:r w:rsidRPr="00E1692D">
        <w:rPr>
          <w:rFonts w:hint="cs"/>
          <w:color w:val="000000" w:themeColor="text1"/>
          <w:sz w:val="27"/>
          <w:rtl/>
        </w:rPr>
        <w:t xml:space="preserve"> عليه إشكالان: </w:t>
      </w:r>
    </w:p>
    <w:p w:rsidR="00543676" w:rsidRPr="00E1692D" w:rsidRDefault="00543676" w:rsidP="00C107D1">
      <w:pPr>
        <w:rPr>
          <w:color w:val="000000" w:themeColor="text1"/>
          <w:sz w:val="27"/>
          <w:rtl/>
        </w:rPr>
      </w:pPr>
      <w:r w:rsidRPr="00E1692D">
        <w:rPr>
          <w:rFonts w:hint="cs"/>
          <w:b/>
          <w:bCs/>
          <w:color w:val="000000" w:themeColor="text1"/>
          <w:sz w:val="27"/>
          <w:rtl/>
        </w:rPr>
        <w:t>الأو</w:t>
      </w:r>
      <w:r w:rsidR="00C107D1" w:rsidRPr="00E1692D">
        <w:rPr>
          <w:rFonts w:hint="cs"/>
          <w:b/>
          <w:bCs/>
          <w:color w:val="000000" w:themeColor="text1"/>
          <w:sz w:val="27"/>
          <w:rtl/>
        </w:rPr>
        <w:t>ّ</w:t>
      </w:r>
      <w:r w:rsidRPr="00E1692D">
        <w:rPr>
          <w:rFonts w:hint="cs"/>
          <w:b/>
          <w:bCs/>
          <w:color w:val="000000" w:themeColor="text1"/>
          <w:sz w:val="27"/>
          <w:rtl/>
        </w:rPr>
        <w:t xml:space="preserve">ل: </w:t>
      </w:r>
      <w:r w:rsidRPr="00E1692D">
        <w:rPr>
          <w:rFonts w:hint="cs"/>
          <w:color w:val="000000" w:themeColor="text1"/>
          <w:sz w:val="27"/>
          <w:rtl/>
        </w:rPr>
        <w:t>بالالتفات</w:t>
      </w:r>
      <w:r w:rsidR="001675CE" w:rsidRPr="00E1692D">
        <w:rPr>
          <w:rFonts w:hint="cs"/>
          <w:color w:val="000000" w:themeColor="text1"/>
          <w:sz w:val="27"/>
          <w:rtl/>
        </w:rPr>
        <w:t xml:space="preserve"> إلى </w:t>
      </w:r>
      <w:r w:rsidRPr="00E1692D">
        <w:rPr>
          <w:rFonts w:hint="cs"/>
          <w:color w:val="000000" w:themeColor="text1"/>
          <w:sz w:val="27"/>
          <w:rtl/>
        </w:rPr>
        <w:t>ما قيل في تبرير هذا الشرط</w:t>
      </w:r>
      <w:r w:rsidR="00C107D1" w:rsidRPr="00E1692D">
        <w:rPr>
          <w:rFonts w:hint="cs"/>
          <w:color w:val="000000" w:themeColor="text1"/>
          <w:sz w:val="27"/>
          <w:rtl/>
        </w:rPr>
        <w:t>،</w:t>
      </w:r>
      <w:r w:rsidRPr="00E1692D">
        <w:rPr>
          <w:rFonts w:hint="cs"/>
          <w:color w:val="000000" w:themeColor="text1"/>
          <w:sz w:val="27"/>
          <w:rtl/>
        </w:rPr>
        <w:t xml:space="preserve"> من أنه يستوجب تأثير كلام الآمر والناهي، نقول: بالالتفات</w:t>
      </w:r>
      <w:r w:rsidR="001675CE" w:rsidRPr="00E1692D">
        <w:rPr>
          <w:rFonts w:hint="cs"/>
          <w:color w:val="000000" w:themeColor="text1"/>
          <w:sz w:val="27"/>
          <w:rtl/>
        </w:rPr>
        <w:t xml:space="preserve"> إلى </w:t>
      </w:r>
      <w:r w:rsidRPr="00E1692D">
        <w:rPr>
          <w:rFonts w:hint="cs"/>
          <w:color w:val="000000" w:themeColor="text1"/>
          <w:sz w:val="27"/>
          <w:rtl/>
        </w:rPr>
        <w:t xml:space="preserve">كون احتمال التأثير واحداً من شروط وجوب الأمر بالمعروف والنهي عن المنكر لا تكون هناك </w:t>
      </w:r>
      <w:r w:rsidR="00C107D1" w:rsidRPr="00E1692D">
        <w:rPr>
          <w:rFonts w:hint="cs"/>
          <w:color w:val="000000" w:themeColor="text1"/>
          <w:sz w:val="27"/>
          <w:rtl/>
        </w:rPr>
        <w:t>حاجةٌ</w:t>
      </w:r>
      <w:r w:rsidR="001675CE" w:rsidRPr="00E1692D">
        <w:rPr>
          <w:rFonts w:hint="cs"/>
          <w:color w:val="000000" w:themeColor="text1"/>
          <w:sz w:val="27"/>
          <w:rtl/>
        </w:rPr>
        <w:t xml:space="preserve"> إلى </w:t>
      </w:r>
      <w:r w:rsidRPr="00E1692D">
        <w:rPr>
          <w:rFonts w:hint="cs"/>
          <w:color w:val="000000" w:themeColor="text1"/>
          <w:sz w:val="27"/>
          <w:rtl/>
        </w:rPr>
        <w:t>هذا الشرط</w:t>
      </w:r>
      <w:r w:rsidR="00C107D1" w:rsidRPr="00E1692D">
        <w:rPr>
          <w:rFonts w:hint="cs"/>
          <w:color w:val="000000" w:themeColor="text1"/>
          <w:sz w:val="27"/>
          <w:rtl/>
        </w:rPr>
        <w:t>؛</w:t>
      </w:r>
      <w:r w:rsidRPr="00E1692D">
        <w:rPr>
          <w:rFonts w:hint="cs"/>
          <w:color w:val="000000" w:themeColor="text1"/>
          <w:sz w:val="27"/>
          <w:rtl/>
        </w:rPr>
        <w:t xml:space="preserve"> لأنّ الناهي العادل أيضاً إذا لم يحتمل التأثير لا يجب عليه النهي عن المنكر. </w:t>
      </w:r>
    </w:p>
    <w:p w:rsidR="00543676" w:rsidRPr="00E1692D" w:rsidRDefault="00543676" w:rsidP="00C107D1">
      <w:pPr>
        <w:rPr>
          <w:color w:val="000000" w:themeColor="text1"/>
          <w:sz w:val="27"/>
          <w:rtl/>
        </w:rPr>
      </w:pPr>
      <w:r w:rsidRPr="00E1692D">
        <w:rPr>
          <w:rFonts w:hint="cs"/>
          <w:b/>
          <w:bCs/>
          <w:color w:val="000000" w:themeColor="text1"/>
          <w:sz w:val="27"/>
          <w:rtl/>
        </w:rPr>
        <w:t xml:space="preserve">الثاني: </w:t>
      </w:r>
      <w:r w:rsidRPr="00E1692D">
        <w:rPr>
          <w:rFonts w:hint="cs"/>
          <w:color w:val="000000" w:themeColor="text1"/>
          <w:sz w:val="27"/>
          <w:rtl/>
        </w:rPr>
        <w:t>لو آمنا بأنّ العدالة أيضاً ـ لضرورة التأثير ـ من شروط الأمر بالمعروف والنهي عن المنكر</w:t>
      </w:r>
      <w:r w:rsidR="00C107D1" w:rsidRPr="00E1692D">
        <w:rPr>
          <w:rFonts w:hint="cs"/>
          <w:color w:val="000000" w:themeColor="text1"/>
          <w:sz w:val="27"/>
          <w:rtl/>
        </w:rPr>
        <w:t xml:space="preserve"> فإ</w:t>
      </w:r>
      <w:r w:rsidRPr="00E1692D">
        <w:rPr>
          <w:rFonts w:hint="cs"/>
          <w:color w:val="000000" w:themeColor="text1"/>
          <w:sz w:val="27"/>
          <w:rtl/>
        </w:rPr>
        <w:t>نّ هذا الشرط إن</w:t>
      </w:r>
      <w:r w:rsidR="00C107D1" w:rsidRPr="00E1692D">
        <w:rPr>
          <w:rFonts w:hint="cs"/>
          <w:color w:val="000000" w:themeColor="text1"/>
          <w:sz w:val="27"/>
          <w:rtl/>
        </w:rPr>
        <w:t>ّ</w:t>
      </w:r>
      <w:r w:rsidRPr="00E1692D">
        <w:rPr>
          <w:rFonts w:hint="cs"/>
          <w:color w:val="000000" w:themeColor="text1"/>
          <w:sz w:val="27"/>
          <w:rtl/>
        </w:rPr>
        <w:t>ما يكون إذا كان الناهي غير التارك والآمر غير العامل يتظاهران بأن</w:t>
      </w:r>
      <w:r w:rsidR="00C107D1" w:rsidRPr="00E1692D">
        <w:rPr>
          <w:rFonts w:hint="cs"/>
          <w:color w:val="000000" w:themeColor="text1"/>
          <w:sz w:val="27"/>
          <w:rtl/>
        </w:rPr>
        <w:t>ّ</w:t>
      </w:r>
      <w:r w:rsidRPr="00E1692D">
        <w:rPr>
          <w:rFonts w:hint="cs"/>
          <w:color w:val="000000" w:themeColor="text1"/>
          <w:sz w:val="27"/>
          <w:rtl/>
        </w:rPr>
        <w:t>هما عاملان تاركان، وبعدها لن يكون لهذا الاشتراط ما يبرّره. وبعبارة أخرى: إن</w:t>
      </w:r>
      <w:r w:rsidR="00C107D1" w:rsidRPr="00E1692D">
        <w:rPr>
          <w:rFonts w:hint="cs"/>
          <w:color w:val="000000" w:themeColor="text1"/>
          <w:sz w:val="27"/>
          <w:rtl/>
        </w:rPr>
        <w:t>ّ</w:t>
      </w:r>
      <w:r w:rsidRPr="00E1692D">
        <w:rPr>
          <w:rFonts w:hint="cs"/>
          <w:color w:val="000000" w:themeColor="text1"/>
          <w:sz w:val="27"/>
          <w:rtl/>
        </w:rPr>
        <w:t>كم إنما تشترطون شرطاً حيثي</w:t>
      </w:r>
      <w:r w:rsidR="00C107D1" w:rsidRPr="00E1692D">
        <w:rPr>
          <w:rFonts w:hint="cs"/>
          <w:color w:val="000000" w:themeColor="text1"/>
          <w:sz w:val="27"/>
          <w:rtl/>
        </w:rPr>
        <w:t>ّ</w:t>
      </w:r>
      <w:r w:rsidRPr="00E1692D">
        <w:rPr>
          <w:rFonts w:hint="cs"/>
          <w:color w:val="000000" w:themeColor="text1"/>
          <w:sz w:val="27"/>
          <w:rtl/>
        </w:rPr>
        <w:t>اً، بمعنى أن</w:t>
      </w:r>
      <w:r w:rsidR="00C107D1" w:rsidRPr="00E1692D">
        <w:rPr>
          <w:rFonts w:hint="cs"/>
          <w:color w:val="000000" w:themeColor="text1"/>
          <w:sz w:val="27"/>
          <w:rtl/>
        </w:rPr>
        <w:t>ّ</w:t>
      </w:r>
      <w:r w:rsidRPr="00E1692D">
        <w:rPr>
          <w:rFonts w:hint="cs"/>
          <w:color w:val="000000" w:themeColor="text1"/>
          <w:sz w:val="27"/>
          <w:rtl/>
        </w:rPr>
        <w:t>ه شرط من ناحية، وليس شرطاً من ناحية أخرى</w:t>
      </w:r>
      <w:r w:rsidR="00C107D1" w:rsidRPr="00E1692D">
        <w:rPr>
          <w:rFonts w:hint="cs"/>
          <w:color w:val="000000" w:themeColor="text1"/>
          <w:sz w:val="27"/>
          <w:rtl/>
        </w:rPr>
        <w:t>.</w:t>
      </w:r>
      <w:r w:rsidRPr="00E1692D">
        <w:rPr>
          <w:rFonts w:hint="cs"/>
          <w:color w:val="000000" w:themeColor="text1"/>
          <w:sz w:val="27"/>
          <w:rtl/>
        </w:rPr>
        <w:t xml:space="preserve"> ولا نعرف في الفقه أنّ شرط واجب يكون شرطاً حيثي</w:t>
      </w:r>
      <w:r w:rsidR="00C107D1" w:rsidRPr="00E1692D">
        <w:rPr>
          <w:rFonts w:hint="cs"/>
          <w:color w:val="000000" w:themeColor="text1"/>
          <w:sz w:val="27"/>
          <w:rtl/>
        </w:rPr>
        <w:t>ّ</w:t>
      </w:r>
      <w:r w:rsidRPr="00E1692D">
        <w:rPr>
          <w:rFonts w:hint="cs"/>
          <w:color w:val="000000" w:themeColor="text1"/>
          <w:sz w:val="27"/>
          <w:rtl/>
        </w:rPr>
        <w:t>اً. وبعبارة ثالثة: إنّ العدالة في الآمر والناهي إذا كانت مقرونة</w:t>
      </w:r>
      <w:r w:rsidR="00C107D1" w:rsidRPr="00E1692D">
        <w:rPr>
          <w:rFonts w:hint="cs"/>
          <w:color w:val="000000" w:themeColor="text1"/>
          <w:sz w:val="27"/>
          <w:rtl/>
        </w:rPr>
        <w:t>ً</w:t>
      </w:r>
      <w:r w:rsidRPr="00E1692D">
        <w:rPr>
          <w:rFonts w:hint="cs"/>
          <w:color w:val="000000" w:themeColor="text1"/>
          <w:sz w:val="27"/>
          <w:rtl/>
        </w:rPr>
        <w:t xml:space="preserve"> بالتدليس من قبلهما لم تكن شرطاً، وإذا لم تقترن بالتدليس، وكانت مقرونةً بالوضوح والصراحة</w:t>
      </w:r>
      <w:r w:rsidR="00C107D1" w:rsidRPr="00E1692D">
        <w:rPr>
          <w:rFonts w:hint="cs"/>
          <w:color w:val="000000" w:themeColor="text1"/>
          <w:sz w:val="27"/>
          <w:rtl/>
        </w:rPr>
        <w:t>،</w:t>
      </w:r>
      <w:r w:rsidRPr="00E1692D">
        <w:rPr>
          <w:rFonts w:hint="cs"/>
          <w:color w:val="000000" w:themeColor="text1"/>
          <w:sz w:val="27"/>
          <w:rtl/>
        </w:rPr>
        <w:t xml:space="preserve"> فهي </w:t>
      </w:r>
      <w:r w:rsidRPr="00E1692D">
        <w:rPr>
          <w:rFonts w:hint="cs"/>
          <w:color w:val="000000" w:themeColor="text1"/>
          <w:sz w:val="27"/>
          <w:rtl/>
        </w:rPr>
        <w:lastRenderedPageBreak/>
        <w:t>شرط</w:t>
      </w:r>
      <w:r w:rsidR="00C107D1" w:rsidRPr="00E1692D">
        <w:rPr>
          <w:rFonts w:hint="cs"/>
          <w:color w:val="000000" w:themeColor="text1"/>
          <w:sz w:val="27"/>
          <w:rtl/>
        </w:rPr>
        <w:t>ٌ</w:t>
      </w:r>
      <w:r w:rsidRPr="00E1692D">
        <w:rPr>
          <w:rFonts w:hint="cs"/>
          <w:color w:val="000000" w:themeColor="text1"/>
          <w:sz w:val="27"/>
          <w:rtl/>
        </w:rPr>
        <w:t xml:space="preserve">. </w:t>
      </w:r>
    </w:p>
    <w:p w:rsidR="00543676" w:rsidRPr="00E1692D" w:rsidRDefault="00543676" w:rsidP="00C107D1">
      <w:pPr>
        <w:rPr>
          <w:color w:val="000000" w:themeColor="text1"/>
          <w:sz w:val="27"/>
          <w:rtl/>
        </w:rPr>
      </w:pPr>
      <w:r w:rsidRPr="00E1692D">
        <w:rPr>
          <w:rFonts w:hint="cs"/>
          <w:b/>
          <w:bCs/>
          <w:color w:val="000000" w:themeColor="text1"/>
          <w:sz w:val="27"/>
          <w:rtl/>
        </w:rPr>
        <w:t xml:space="preserve">والنتيجة ـ </w:t>
      </w:r>
      <w:r w:rsidRPr="00E1692D">
        <w:rPr>
          <w:rFonts w:hint="cs"/>
          <w:color w:val="000000" w:themeColor="text1"/>
          <w:sz w:val="27"/>
          <w:rtl/>
        </w:rPr>
        <w:t>كما قال صاحب الجواهر</w:t>
      </w:r>
      <w:r w:rsidRPr="00E1692D">
        <w:rPr>
          <w:color w:val="000000" w:themeColor="text1"/>
          <w:sz w:val="27"/>
          <w:vertAlign w:val="superscript"/>
          <w:rtl/>
        </w:rPr>
        <w:t>(</w:t>
      </w:r>
      <w:r w:rsidRPr="00E1692D">
        <w:rPr>
          <w:rStyle w:val="EndnoteReference"/>
          <w:color w:val="000000" w:themeColor="text1"/>
          <w:sz w:val="27"/>
          <w:rtl/>
        </w:rPr>
        <w:endnoteReference w:id="458"/>
      </w:r>
      <w:r w:rsidRPr="00E1692D">
        <w:rPr>
          <w:color w:val="000000" w:themeColor="text1"/>
          <w:sz w:val="27"/>
          <w:vertAlign w:val="superscript"/>
          <w:rtl/>
        </w:rPr>
        <w:t>)</w:t>
      </w:r>
      <w:r w:rsidRPr="00E1692D">
        <w:rPr>
          <w:rFonts w:hint="cs"/>
          <w:color w:val="000000" w:themeColor="text1"/>
          <w:sz w:val="27"/>
          <w:rtl/>
        </w:rPr>
        <w:t xml:space="preserve"> ـ هي أنّ مقتضى</w:t>
      </w:r>
      <w:r w:rsidR="001675CE" w:rsidRPr="00E1692D">
        <w:rPr>
          <w:rFonts w:hint="cs"/>
          <w:color w:val="000000" w:themeColor="text1"/>
          <w:sz w:val="27"/>
          <w:rtl/>
        </w:rPr>
        <w:t xml:space="preserve"> إطلاق </w:t>
      </w:r>
      <w:r w:rsidRPr="00E1692D">
        <w:rPr>
          <w:rFonts w:hint="cs"/>
          <w:color w:val="000000" w:themeColor="text1"/>
          <w:sz w:val="27"/>
          <w:rtl/>
        </w:rPr>
        <w:t>أدلة الأمر بالمعروف والنهي عن المنكر من الكتاب والسنّة والإجماع عدم اشتراط العدالة في الآمر والناهي</w:t>
      </w:r>
      <w:r w:rsidR="00C107D1" w:rsidRPr="00E1692D">
        <w:rPr>
          <w:rFonts w:hint="cs"/>
          <w:color w:val="000000" w:themeColor="text1"/>
          <w:sz w:val="27"/>
          <w:rtl/>
        </w:rPr>
        <w:t>.</w:t>
      </w:r>
      <w:r w:rsidRPr="00E1692D">
        <w:rPr>
          <w:rFonts w:hint="cs"/>
          <w:color w:val="000000" w:themeColor="text1"/>
          <w:sz w:val="27"/>
          <w:rtl/>
        </w:rPr>
        <w:t xml:space="preserve"> </w:t>
      </w:r>
      <w:r w:rsidR="00C107D1" w:rsidRPr="00E1692D">
        <w:rPr>
          <w:rFonts w:hint="cs"/>
          <w:color w:val="000000" w:themeColor="text1"/>
          <w:sz w:val="27"/>
          <w:rtl/>
        </w:rPr>
        <w:t>و</w:t>
      </w:r>
      <w:r w:rsidRPr="00E1692D">
        <w:rPr>
          <w:rFonts w:hint="cs"/>
          <w:color w:val="000000" w:themeColor="text1"/>
          <w:sz w:val="27"/>
          <w:rtl/>
        </w:rPr>
        <w:t>ليس هناك أيّ دليل على هذا الشرط</w:t>
      </w:r>
      <w:r w:rsidRPr="00E1692D">
        <w:rPr>
          <w:color w:val="000000" w:themeColor="text1"/>
          <w:sz w:val="27"/>
          <w:vertAlign w:val="superscript"/>
          <w:rtl/>
        </w:rPr>
        <w:t>(</w:t>
      </w:r>
      <w:r w:rsidRPr="00E1692D">
        <w:rPr>
          <w:rStyle w:val="EndnoteReference"/>
          <w:color w:val="000000" w:themeColor="text1"/>
          <w:sz w:val="27"/>
          <w:rtl/>
        </w:rPr>
        <w:endnoteReference w:id="459"/>
      </w:r>
      <w:r w:rsidRPr="00E1692D">
        <w:rPr>
          <w:color w:val="000000" w:themeColor="text1"/>
          <w:sz w:val="27"/>
          <w:vertAlign w:val="superscript"/>
          <w:rtl/>
        </w:rPr>
        <w:t>)</w:t>
      </w:r>
      <w:r w:rsidRPr="00E1692D">
        <w:rPr>
          <w:rFonts w:hint="cs"/>
          <w:color w:val="000000" w:themeColor="text1"/>
          <w:sz w:val="27"/>
          <w:rtl/>
        </w:rPr>
        <w:t xml:space="preserve">. </w:t>
      </w:r>
    </w:p>
    <w:p w:rsidR="00543676" w:rsidRPr="00E1692D" w:rsidRDefault="00543676" w:rsidP="00543676">
      <w:pPr>
        <w:rPr>
          <w:color w:val="000000" w:themeColor="text1"/>
          <w:sz w:val="27"/>
          <w:rtl/>
        </w:rPr>
      </w:pPr>
      <w:r w:rsidRPr="00E1692D">
        <w:rPr>
          <w:rFonts w:hint="cs"/>
          <w:color w:val="000000" w:themeColor="text1"/>
          <w:sz w:val="27"/>
          <w:rtl/>
        </w:rPr>
        <w:t xml:space="preserve">وفي الختام يجدر بنا أن نسوق كلام صاحب الجواهر في بيان أفضل أنواع الأمر بالمعروف والنهي عن المنكر، </w:t>
      </w:r>
      <w:r w:rsidR="00C107D1" w:rsidRPr="00E1692D">
        <w:rPr>
          <w:rFonts w:hint="cs"/>
          <w:color w:val="000000" w:themeColor="text1"/>
          <w:sz w:val="27"/>
          <w:rtl/>
        </w:rPr>
        <w:t>و</w:t>
      </w:r>
      <w:r w:rsidRPr="00E1692D">
        <w:rPr>
          <w:rFonts w:hint="cs"/>
          <w:color w:val="000000" w:themeColor="text1"/>
          <w:sz w:val="27"/>
          <w:rtl/>
        </w:rPr>
        <w:t>خاصّة بالنسبة</w:t>
      </w:r>
      <w:r w:rsidR="001675CE" w:rsidRPr="00E1692D">
        <w:rPr>
          <w:rFonts w:hint="cs"/>
          <w:color w:val="000000" w:themeColor="text1"/>
          <w:sz w:val="27"/>
          <w:rtl/>
        </w:rPr>
        <w:t xml:space="preserve"> إلى </w:t>
      </w:r>
      <w:r w:rsidRPr="00E1692D">
        <w:rPr>
          <w:rFonts w:hint="cs"/>
          <w:color w:val="000000" w:themeColor="text1"/>
          <w:sz w:val="27"/>
          <w:rtl/>
        </w:rPr>
        <w:t xml:space="preserve">علماء الدين. </w:t>
      </w:r>
    </w:p>
    <w:p w:rsidR="00E83C22" w:rsidRPr="00E1692D" w:rsidRDefault="00543676" w:rsidP="00C107D1">
      <w:pPr>
        <w:rPr>
          <w:color w:val="000000" w:themeColor="text1"/>
          <w:rtl/>
        </w:rPr>
      </w:pPr>
      <w:r w:rsidRPr="00E1692D">
        <w:rPr>
          <w:rFonts w:hint="eastAsia"/>
          <w:color w:val="000000" w:themeColor="text1"/>
          <w:rtl/>
        </w:rPr>
        <w:t>«</w:t>
      </w:r>
      <w:r w:rsidRPr="00E1692D">
        <w:rPr>
          <w:rFonts w:hint="cs"/>
          <w:color w:val="000000" w:themeColor="text1"/>
          <w:rtl/>
        </w:rPr>
        <w:t>نعم</w:t>
      </w:r>
      <w:r w:rsidR="00C107D1" w:rsidRPr="00E1692D">
        <w:rPr>
          <w:rFonts w:hint="cs"/>
          <w:color w:val="000000" w:themeColor="text1"/>
          <w:rtl/>
        </w:rPr>
        <w:t>،</w:t>
      </w:r>
      <w:r w:rsidRPr="00E1692D">
        <w:rPr>
          <w:rFonts w:hint="cs"/>
          <w:color w:val="000000" w:themeColor="text1"/>
          <w:rtl/>
        </w:rPr>
        <w:t xml:space="preserve"> من أعظم أفراد الأمر بالمعروف والنهي عن المنكر وأعلاها وأتقنها وأشدّها تأثيراً، خصوصاً بالنسبة</w:t>
      </w:r>
      <w:r w:rsidR="001675CE" w:rsidRPr="00E1692D">
        <w:rPr>
          <w:rFonts w:hint="cs"/>
          <w:color w:val="000000" w:themeColor="text1"/>
          <w:rtl/>
        </w:rPr>
        <w:t xml:space="preserve"> إلى </w:t>
      </w:r>
      <w:r w:rsidRPr="00E1692D">
        <w:rPr>
          <w:rFonts w:hint="cs"/>
          <w:color w:val="000000" w:themeColor="text1"/>
          <w:rtl/>
        </w:rPr>
        <w:t>رؤساء الدين، أن يلبس رداء المعروف</w:t>
      </w:r>
      <w:r w:rsidR="00C107D1" w:rsidRPr="00E1692D">
        <w:rPr>
          <w:rFonts w:hint="cs"/>
          <w:color w:val="000000" w:themeColor="text1"/>
          <w:rtl/>
        </w:rPr>
        <w:t>،</w:t>
      </w:r>
      <w:r w:rsidRPr="00E1692D">
        <w:rPr>
          <w:rFonts w:hint="cs"/>
          <w:color w:val="000000" w:themeColor="text1"/>
          <w:rtl/>
        </w:rPr>
        <w:t xml:space="preserve"> واجبه ومندوبه، وينزع رداء المنكر، محرّمه ومكروهه، ويستكمل نفسه بالأخلاق الكريمة، وينزّهها عن الأخلاق الذميمة</w:t>
      </w:r>
      <w:r w:rsidR="00C107D1" w:rsidRPr="00E1692D">
        <w:rPr>
          <w:rFonts w:hint="cs"/>
          <w:color w:val="000000" w:themeColor="text1"/>
          <w:rtl/>
        </w:rPr>
        <w:t>؛</w:t>
      </w:r>
      <w:r w:rsidRPr="00E1692D">
        <w:rPr>
          <w:rFonts w:hint="cs"/>
          <w:color w:val="000000" w:themeColor="text1"/>
          <w:rtl/>
        </w:rPr>
        <w:t xml:space="preserve"> فإنّ ذلك منه سبب تام</w:t>
      </w:r>
      <w:r w:rsidR="00C107D1" w:rsidRPr="00E1692D">
        <w:rPr>
          <w:rFonts w:hint="cs"/>
          <w:color w:val="000000" w:themeColor="text1"/>
          <w:rtl/>
        </w:rPr>
        <w:t>ٌّ</w:t>
      </w:r>
      <w:r w:rsidRPr="00E1692D">
        <w:rPr>
          <w:rFonts w:hint="cs"/>
          <w:color w:val="000000" w:themeColor="text1"/>
          <w:rtl/>
        </w:rPr>
        <w:t xml:space="preserve"> لفعل الناس المعروف، ونزعهم المنكر وخصوصاً إذا أكمل ذلك بالمواعظ الحسنة المرغ</w:t>
      </w:r>
      <w:r w:rsidR="00C107D1" w:rsidRPr="00E1692D">
        <w:rPr>
          <w:rFonts w:hint="cs"/>
          <w:color w:val="000000" w:themeColor="text1"/>
          <w:rtl/>
        </w:rPr>
        <w:t>ِّ</w:t>
      </w:r>
      <w:r w:rsidRPr="00E1692D">
        <w:rPr>
          <w:rFonts w:hint="cs"/>
          <w:color w:val="000000" w:themeColor="text1"/>
          <w:rtl/>
        </w:rPr>
        <w:t>بة والمرهّ</w:t>
      </w:r>
      <w:r w:rsidR="00C107D1" w:rsidRPr="00E1692D">
        <w:rPr>
          <w:rFonts w:hint="cs"/>
          <w:color w:val="000000" w:themeColor="text1"/>
          <w:rtl/>
        </w:rPr>
        <w:t>ِ</w:t>
      </w:r>
      <w:r w:rsidRPr="00E1692D">
        <w:rPr>
          <w:rFonts w:hint="cs"/>
          <w:color w:val="000000" w:themeColor="text1"/>
          <w:rtl/>
        </w:rPr>
        <w:t>بة، فإنّ لكل</w:t>
      </w:r>
      <w:r w:rsidR="00C107D1" w:rsidRPr="00E1692D">
        <w:rPr>
          <w:rFonts w:hint="cs"/>
          <w:color w:val="000000" w:themeColor="text1"/>
          <w:rtl/>
        </w:rPr>
        <w:t>ّ</w:t>
      </w:r>
      <w:r w:rsidRPr="00E1692D">
        <w:rPr>
          <w:rFonts w:hint="cs"/>
          <w:color w:val="000000" w:themeColor="text1"/>
          <w:rtl/>
        </w:rPr>
        <w:t xml:space="preserve"> مقام</w:t>
      </w:r>
      <w:r w:rsidR="00C107D1" w:rsidRPr="00E1692D">
        <w:rPr>
          <w:rFonts w:hint="cs"/>
          <w:color w:val="000000" w:themeColor="text1"/>
          <w:rtl/>
        </w:rPr>
        <w:t>ٍ</w:t>
      </w:r>
      <w:r w:rsidRPr="00E1692D">
        <w:rPr>
          <w:rFonts w:hint="cs"/>
          <w:color w:val="000000" w:themeColor="text1"/>
          <w:rtl/>
        </w:rPr>
        <w:t xml:space="preserve"> مقال، ولكلّ داءٍ دواء</w:t>
      </w:r>
      <w:r w:rsidRPr="00E1692D">
        <w:rPr>
          <w:rFonts w:hint="eastAsia"/>
          <w:color w:val="000000" w:themeColor="text1"/>
          <w:rtl/>
        </w:rPr>
        <w:t>»</w:t>
      </w:r>
      <w:r w:rsidRPr="00E1692D">
        <w:rPr>
          <w:color w:val="000000" w:themeColor="text1"/>
          <w:vertAlign w:val="superscript"/>
          <w:rtl/>
        </w:rPr>
        <w:t>(</w:t>
      </w:r>
      <w:r w:rsidRPr="00E1692D">
        <w:rPr>
          <w:rStyle w:val="EndnoteReference"/>
          <w:color w:val="000000" w:themeColor="text1"/>
          <w:sz w:val="27"/>
          <w:rtl/>
        </w:rPr>
        <w:endnoteReference w:id="460"/>
      </w:r>
      <w:r w:rsidRPr="00E1692D">
        <w:rPr>
          <w:color w:val="000000" w:themeColor="text1"/>
          <w:vertAlign w:val="superscript"/>
          <w:rtl/>
        </w:rPr>
        <w:t>)</w:t>
      </w:r>
      <w:r w:rsidRPr="00E1692D">
        <w:rPr>
          <w:rFonts w:hint="cs"/>
          <w:color w:val="000000" w:themeColor="text1"/>
          <w:rtl/>
        </w:rPr>
        <w:t>.</w:t>
      </w: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55"/>
          <w:headerReference w:type="default" r:id="rId56"/>
          <w:footerReference w:type="even" r:id="rId57"/>
          <w:footerReference w:type="defaul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59"/>
          <w:headerReference w:type="default" r:id="rId60"/>
          <w:footerReference w:type="even" r:id="rId61"/>
          <w:footerReference w:type="default" r:id="rId62"/>
          <w:headerReference w:type="firs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Default="002A34CA" w:rsidP="00F52458">
      <w:pPr>
        <w:pStyle w:val="Heading1"/>
        <w:spacing w:line="216" w:lineRule="auto"/>
        <w:rPr>
          <w:color w:val="000000" w:themeColor="text1"/>
          <w:rtl/>
        </w:rPr>
      </w:pPr>
      <w:bookmarkStart w:id="42" w:name="_Toc357508639"/>
      <w:r w:rsidRPr="00E1692D">
        <w:rPr>
          <w:color w:val="000000" w:themeColor="text1"/>
          <w:rtl/>
        </w:rPr>
        <w:t>استخدام أسلحة الدمار الشامل</w:t>
      </w:r>
      <w:bookmarkEnd w:id="42"/>
    </w:p>
    <w:p w:rsidR="00BE7243" w:rsidRPr="00BE7243" w:rsidRDefault="00BE7243" w:rsidP="00BE7243">
      <w:pPr>
        <w:pStyle w:val="Heading1"/>
        <w:rPr>
          <w:sz w:val="22"/>
          <w:szCs w:val="38"/>
          <w:rtl/>
        </w:rPr>
      </w:pPr>
      <w:bookmarkStart w:id="43" w:name="_Toc357508640"/>
      <w:r w:rsidRPr="00BE7243">
        <w:rPr>
          <w:rFonts w:hint="cs"/>
          <w:sz w:val="22"/>
          <w:szCs w:val="38"/>
          <w:rtl/>
        </w:rPr>
        <w:t>المواقف الفقهيّة</w:t>
      </w:r>
      <w:bookmarkEnd w:id="43"/>
    </w:p>
    <w:p w:rsidR="00E83C22" w:rsidRPr="00E1692D" w:rsidRDefault="00E83C22" w:rsidP="00E83C22">
      <w:pPr>
        <w:spacing w:line="300" w:lineRule="exact"/>
        <w:rPr>
          <w:color w:val="000000" w:themeColor="text1"/>
          <w:rtl/>
        </w:rPr>
      </w:pPr>
    </w:p>
    <w:p w:rsidR="00E83C22" w:rsidRPr="00E1692D" w:rsidRDefault="002A34CA" w:rsidP="00F52458">
      <w:pPr>
        <w:pStyle w:val="Author"/>
        <w:rPr>
          <w:color w:val="000000" w:themeColor="text1"/>
          <w:rtl/>
        </w:rPr>
      </w:pPr>
      <w:bookmarkStart w:id="44" w:name="_Toc357508641"/>
      <w:r w:rsidRPr="00E1692D">
        <w:rPr>
          <w:color w:val="000000" w:themeColor="text1"/>
          <w:rtl/>
        </w:rPr>
        <w:t>د. الشيخ علي ناصر</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6"/>
        <w:t>*)</w:t>
      </w:r>
      <w:bookmarkEnd w:id="44"/>
    </w:p>
    <w:p w:rsidR="00E83C22" w:rsidRPr="00E1692D" w:rsidRDefault="00E83C22" w:rsidP="00E83C22">
      <w:pPr>
        <w:spacing w:line="300" w:lineRule="exact"/>
        <w:rPr>
          <w:color w:val="000000" w:themeColor="text1"/>
          <w:rtl/>
        </w:rPr>
      </w:pPr>
    </w:p>
    <w:p w:rsidR="00E83C22" w:rsidRPr="00E1692D" w:rsidRDefault="002A34CA" w:rsidP="00E83C22">
      <w:pPr>
        <w:pStyle w:val="Heading3"/>
        <w:rPr>
          <w:color w:val="000000" w:themeColor="text1"/>
          <w:rtl/>
        </w:rPr>
      </w:pPr>
      <w:r w:rsidRPr="00E1692D">
        <w:rPr>
          <w:rFonts w:hint="cs"/>
          <w:color w:val="000000" w:themeColor="text1"/>
          <w:rtl/>
        </w:rPr>
        <w:t>مقدّمة</w:t>
      </w:r>
    </w:p>
    <w:p w:rsidR="00094628" w:rsidRPr="00E1692D" w:rsidRDefault="00094628" w:rsidP="00094628">
      <w:pPr>
        <w:rPr>
          <w:color w:val="000000" w:themeColor="text1"/>
          <w:sz w:val="27"/>
          <w:rtl/>
          <w:lang w:bidi="ar-AE"/>
        </w:rPr>
      </w:pPr>
      <w:r w:rsidRPr="00E1692D">
        <w:rPr>
          <w:rFonts w:hint="cs"/>
          <w:color w:val="000000" w:themeColor="text1"/>
          <w:sz w:val="27"/>
          <w:rtl/>
          <w:lang w:bidi="ar-AE"/>
        </w:rPr>
        <w:t>لقد شهدت بدايات القرن العشرين نظريات علمية، كشفت لنا عن مفاهيم جديدة جذرية للبنية الأساسية للكون، ومكو</w:t>
      </w:r>
      <w:r w:rsidR="008C1A02" w:rsidRPr="00E1692D">
        <w:rPr>
          <w:rFonts w:hint="cs"/>
          <w:color w:val="000000" w:themeColor="text1"/>
          <w:sz w:val="27"/>
          <w:rtl/>
          <w:lang w:bidi="ar-AE"/>
        </w:rPr>
        <w:t>ّ</w:t>
      </w:r>
      <w:r w:rsidRPr="00E1692D">
        <w:rPr>
          <w:rFonts w:hint="cs"/>
          <w:color w:val="000000" w:themeColor="text1"/>
          <w:sz w:val="27"/>
          <w:rtl/>
          <w:lang w:bidi="ar-AE"/>
        </w:rPr>
        <w:t>ناته، والعلاقات التي تحكم القوى المؤث</w:t>
      </w:r>
      <w:r w:rsidR="008C1A02" w:rsidRPr="00E1692D">
        <w:rPr>
          <w:rFonts w:hint="cs"/>
          <w:color w:val="000000" w:themeColor="text1"/>
          <w:sz w:val="27"/>
          <w:rtl/>
          <w:lang w:bidi="ar-AE"/>
        </w:rPr>
        <w:t>ِّ</w:t>
      </w:r>
      <w:r w:rsidRPr="00E1692D">
        <w:rPr>
          <w:rFonts w:hint="cs"/>
          <w:color w:val="000000" w:themeColor="text1"/>
          <w:sz w:val="27"/>
          <w:rtl/>
          <w:lang w:bidi="ar-AE"/>
        </w:rPr>
        <w:t>رة في أدق</w:t>
      </w:r>
      <w:r w:rsidR="008C1A02" w:rsidRPr="00E1692D">
        <w:rPr>
          <w:rFonts w:hint="cs"/>
          <w:color w:val="000000" w:themeColor="text1"/>
          <w:sz w:val="27"/>
          <w:rtl/>
          <w:lang w:bidi="ar-AE"/>
        </w:rPr>
        <w:t>ّ</w:t>
      </w:r>
      <w:r w:rsidRPr="00E1692D">
        <w:rPr>
          <w:rFonts w:hint="cs"/>
          <w:color w:val="000000" w:themeColor="text1"/>
          <w:sz w:val="27"/>
          <w:rtl/>
          <w:lang w:bidi="ar-AE"/>
        </w:rPr>
        <w:t xml:space="preserve"> وأصغر مكو</w:t>
      </w:r>
      <w:r w:rsidR="008C1A02" w:rsidRPr="00E1692D">
        <w:rPr>
          <w:rFonts w:hint="cs"/>
          <w:color w:val="000000" w:themeColor="text1"/>
          <w:sz w:val="27"/>
          <w:rtl/>
          <w:lang w:bidi="ar-AE"/>
        </w:rPr>
        <w:t>ّ</w:t>
      </w:r>
      <w:r w:rsidRPr="00E1692D">
        <w:rPr>
          <w:rFonts w:hint="cs"/>
          <w:color w:val="000000" w:themeColor="text1"/>
          <w:sz w:val="27"/>
          <w:rtl/>
          <w:lang w:bidi="ar-AE"/>
        </w:rPr>
        <w:t>نات الماد</w:t>
      </w:r>
      <w:r w:rsidR="008C1A02" w:rsidRPr="00E1692D">
        <w:rPr>
          <w:rFonts w:hint="cs"/>
          <w:color w:val="000000" w:themeColor="text1"/>
          <w:sz w:val="27"/>
          <w:rtl/>
          <w:lang w:bidi="ar-AE"/>
        </w:rPr>
        <w:t>ّ</w:t>
      </w:r>
      <w:r w:rsidRPr="00E1692D">
        <w:rPr>
          <w:rFonts w:hint="cs"/>
          <w:color w:val="000000" w:themeColor="text1"/>
          <w:sz w:val="27"/>
          <w:rtl/>
          <w:lang w:bidi="ar-AE"/>
        </w:rPr>
        <w:t>ة. ومن أهم</w:t>
      </w:r>
      <w:r w:rsidR="008C1A02" w:rsidRPr="00E1692D">
        <w:rPr>
          <w:rFonts w:hint="cs"/>
          <w:color w:val="000000" w:themeColor="text1"/>
          <w:sz w:val="27"/>
          <w:rtl/>
          <w:lang w:bidi="ar-AE"/>
        </w:rPr>
        <w:t>ّ</w:t>
      </w:r>
      <w:r w:rsidRPr="00E1692D">
        <w:rPr>
          <w:rFonts w:hint="cs"/>
          <w:color w:val="000000" w:themeColor="text1"/>
          <w:sz w:val="27"/>
          <w:rtl/>
          <w:lang w:bidi="ar-AE"/>
        </w:rPr>
        <w:t xml:space="preserve"> هذه المفاهيم العلمية</w:t>
      </w:r>
      <w:r w:rsidR="008C1A02" w:rsidRPr="00E1692D">
        <w:rPr>
          <w:rFonts w:hint="cs"/>
          <w:color w:val="000000" w:themeColor="text1"/>
          <w:sz w:val="27"/>
          <w:rtl/>
          <w:lang w:bidi="ar-AE"/>
        </w:rPr>
        <w:t xml:space="preserve"> </w:t>
      </w:r>
      <w:r w:rsidRPr="00E1692D">
        <w:rPr>
          <w:rFonts w:hint="eastAsia"/>
          <w:color w:val="000000" w:themeColor="text1"/>
          <w:sz w:val="27"/>
          <w:rtl/>
        </w:rPr>
        <w:t>«</w:t>
      </w:r>
      <w:r w:rsidRPr="00E1692D">
        <w:rPr>
          <w:rFonts w:hint="cs"/>
          <w:color w:val="000000" w:themeColor="text1"/>
          <w:sz w:val="27"/>
          <w:rtl/>
          <w:lang w:bidi="ar-AE"/>
        </w:rPr>
        <w:t>التكافؤ بين الكتلة والطاقة الكامنة في المادة</w:t>
      </w:r>
      <w:r w:rsidRPr="00E1692D">
        <w:rPr>
          <w:rFonts w:hint="eastAsia"/>
          <w:color w:val="000000" w:themeColor="text1"/>
          <w:sz w:val="27"/>
          <w:rtl/>
        </w:rPr>
        <w:t>»</w:t>
      </w:r>
      <w:r w:rsidRPr="00E1692D">
        <w:rPr>
          <w:rStyle w:val="FootnoteReference"/>
          <w:rFonts w:hint="cs"/>
          <w:color w:val="000000" w:themeColor="text1"/>
          <w:sz w:val="27"/>
          <w:rtl/>
          <w:lang w:bidi="ar-LB"/>
        </w:rPr>
        <w:t>(</w:t>
      </w:r>
      <w:r w:rsidRPr="00E1692D">
        <w:rPr>
          <w:rStyle w:val="EndnoteReference"/>
          <w:color w:val="000000" w:themeColor="text1"/>
          <w:sz w:val="27"/>
          <w:rtl/>
          <w:lang w:bidi="ar-LB"/>
        </w:rPr>
        <w:endnoteReference w:id="461"/>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AE"/>
        </w:rPr>
        <w:t xml:space="preserve"> وقبيل الحرب العالمية الثانية شهد العالم مولد عصر الطاقة النووية، حين تم</w:t>
      </w:r>
      <w:r w:rsidR="008C1A02" w:rsidRPr="00E1692D">
        <w:rPr>
          <w:rFonts w:hint="cs"/>
          <w:color w:val="000000" w:themeColor="text1"/>
          <w:sz w:val="27"/>
          <w:rtl/>
          <w:lang w:bidi="ar-AE"/>
        </w:rPr>
        <w:t>ّ</w:t>
      </w:r>
      <w:r w:rsidRPr="00E1692D">
        <w:rPr>
          <w:rFonts w:hint="cs"/>
          <w:color w:val="000000" w:themeColor="text1"/>
          <w:sz w:val="27"/>
          <w:rtl/>
          <w:lang w:bidi="ar-AE"/>
        </w:rPr>
        <w:t xml:space="preserve"> الكشف عن ظاهرة الانشطار النووي لعنصر اليورانيوم، وما يصاحب ذلك من تحو</w:t>
      </w:r>
      <w:r w:rsidR="008C1A02" w:rsidRPr="00E1692D">
        <w:rPr>
          <w:rFonts w:hint="cs"/>
          <w:color w:val="000000" w:themeColor="text1"/>
          <w:sz w:val="27"/>
          <w:rtl/>
          <w:lang w:bidi="ar-AE"/>
        </w:rPr>
        <w:t>ّ</w:t>
      </w:r>
      <w:r w:rsidRPr="00E1692D">
        <w:rPr>
          <w:rFonts w:hint="cs"/>
          <w:color w:val="000000" w:themeColor="text1"/>
          <w:sz w:val="27"/>
          <w:rtl/>
          <w:lang w:bidi="ar-AE"/>
        </w:rPr>
        <w:t>ل جزء من كتلة نواة اليورانيوم</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طاقة هائلة تفوق بأضعاف كثيرة الطاقة الكامنة المنطلقة في التفاعلات الكيميائي</w:t>
      </w:r>
      <w:r w:rsidR="008C1A02" w:rsidRPr="00E1692D">
        <w:rPr>
          <w:rFonts w:hint="cs"/>
          <w:color w:val="000000" w:themeColor="text1"/>
          <w:sz w:val="27"/>
          <w:rtl/>
          <w:lang w:bidi="ar-AE"/>
        </w:rPr>
        <w:t>ّ</w:t>
      </w:r>
      <w:r w:rsidRPr="00E1692D">
        <w:rPr>
          <w:rFonts w:hint="cs"/>
          <w:color w:val="000000" w:themeColor="text1"/>
          <w:sz w:val="27"/>
          <w:rtl/>
          <w:lang w:bidi="ar-AE"/>
        </w:rPr>
        <w:t xml:space="preserve">ة. </w:t>
      </w:r>
    </w:p>
    <w:p w:rsidR="00094628" w:rsidRPr="00E1692D" w:rsidRDefault="00094628" w:rsidP="00785B75">
      <w:pPr>
        <w:rPr>
          <w:color w:val="000000" w:themeColor="text1"/>
          <w:sz w:val="27"/>
          <w:rtl/>
          <w:lang w:bidi="ar-AE"/>
        </w:rPr>
      </w:pPr>
      <w:r w:rsidRPr="00E1692D">
        <w:rPr>
          <w:rFonts w:hint="cs"/>
          <w:color w:val="000000" w:themeColor="text1"/>
          <w:sz w:val="27"/>
          <w:rtl/>
          <w:lang w:bidi="ar-AE"/>
        </w:rPr>
        <w:t>ولئن كان هذا الاكتشاف قد بشَّر بعهد جديد وواعد للحضارة الإنسانية</w:t>
      </w:r>
      <w:r w:rsidR="00785B75" w:rsidRPr="00E1692D">
        <w:rPr>
          <w:rFonts w:hint="cs"/>
          <w:color w:val="000000" w:themeColor="text1"/>
          <w:sz w:val="27"/>
          <w:rtl/>
          <w:lang w:bidi="ar-AE"/>
        </w:rPr>
        <w:t>،</w:t>
      </w:r>
      <w:r w:rsidRPr="00E1692D">
        <w:rPr>
          <w:rFonts w:hint="cs"/>
          <w:color w:val="000000" w:themeColor="text1"/>
          <w:sz w:val="27"/>
          <w:rtl/>
          <w:lang w:bidi="ar-AE"/>
        </w:rPr>
        <w:t xml:space="preserve"> يرتكز على تطوير واستخدام هذا المصدر الجديد والوفير للطاقة على نطاق واسع، وبكلفة</w:t>
      </w:r>
      <w:r w:rsidR="00785B75" w:rsidRPr="00E1692D">
        <w:rPr>
          <w:rFonts w:hint="cs"/>
          <w:color w:val="000000" w:themeColor="text1"/>
          <w:sz w:val="27"/>
          <w:rtl/>
          <w:lang w:bidi="ar-AE"/>
        </w:rPr>
        <w:t>ٍ</w:t>
      </w:r>
      <w:r w:rsidRPr="00E1692D">
        <w:rPr>
          <w:rFonts w:hint="cs"/>
          <w:color w:val="000000" w:themeColor="text1"/>
          <w:sz w:val="27"/>
          <w:rtl/>
          <w:lang w:bidi="ar-AE"/>
        </w:rPr>
        <w:t xml:space="preserve"> زهيدة، فإن</w:t>
      </w:r>
      <w:r w:rsidR="00785B75" w:rsidRPr="00E1692D">
        <w:rPr>
          <w:rFonts w:hint="cs"/>
          <w:color w:val="000000" w:themeColor="text1"/>
          <w:sz w:val="27"/>
          <w:rtl/>
          <w:lang w:bidi="ar-AE"/>
        </w:rPr>
        <w:t>ّ</w:t>
      </w:r>
      <w:r w:rsidRPr="00E1692D">
        <w:rPr>
          <w:rFonts w:hint="cs"/>
          <w:color w:val="000000" w:themeColor="text1"/>
          <w:sz w:val="27"/>
          <w:rtl/>
          <w:lang w:bidi="ar-AE"/>
        </w:rPr>
        <w:t xml:space="preserve"> هذا الاكتشاف يحتاج</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تخصُّصٍ في مجالات الفيزياء، والهندسة النووية، والطاقة. وفي هذا المجال تتداخل العوامل الاقتصادية مع السياسية</w:t>
      </w:r>
      <w:r w:rsidR="00785B75" w:rsidRPr="00E1692D">
        <w:rPr>
          <w:rFonts w:hint="cs"/>
          <w:color w:val="000000" w:themeColor="text1"/>
          <w:sz w:val="27"/>
          <w:rtl/>
          <w:lang w:bidi="ar-AE"/>
        </w:rPr>
        <w:t>.</w:t>
      </w:r>
      <w:r w:rsidRPr="00E1692D">
        <w:rPr>
          <w:rFonts w:hint="cs"/>
          <w:color w:val="000000" w:themeColor="text1"/>
          <w:sz w:val="27"/>
          <w:rtl/>
          <w:lang w:bidi="ar-AE"/>
        </w:rPr>
        <w:t xml:space="preserve"> وأذكر على سبيل المثال</w:t>
      </w:r>
      <w:r w:rsidR="00785B75" w:rsidRPr="00E1692D">
        <w:rPr>
          <w:rFonts w:hint="cs"/>
          <w:color w:val="000000" w:themeColor="text1"/>
          <w:sz w:val="27"/>
          <w:rtl/>
          <w:lang w:bidi="ar-AE"/>
        </w:rPr>
        <w:t>،</w:t>
      </w:r>
      <w:r w:rsidRPr="00E1692D">
        <w:rPr>
          <w:rFonts w:hint="cs"/>
          <w:color w:val="000000" w:themeColor="text1"/>
          <w:sz w:val="27"/>
          <w:rtl/>
          <w:lang w:bidi="ar-AE"/>
        </w:rPr>
        <w:t xml:space="preserve"> لا الحصر</w:t>
      </w:r>
      <w:r w:rsidR="00785B75" w:rsidRPr="00E1692D">
        <w:rPr>
          <w:rFonts w:hint="cs"/>
          <w:color w:val="000000" w:themeColor="text1"/>
          <w:sz w:val="27"/>
          <w:rtl/>
          <w:lang w:bidi="ar-AE"/>
        </w:rPr>
        <w:t>،</w:t>
      </w:r>
      <w:r w:rsidRPr="00E1692D">
        <w:rPr>
          <w:rFonts w:hint="cs"/>
          <w:color w:val="000000" w:themeColor="text1"/>
          <w:sz w:val="27"/>
          <w:rtl/>
          <w:lang w:bidi="ar-AE"/>
        </w:rPr>
        <w:t xml:space="preserve"> أن تنمية إدارة العلوم والتكنولوجيا لها دور كبير في السياسة الخارجية الأمريكية</w:t>
      </w:r>
      <w:r w:rsidR="00785B75" w:rsidRPr="00E1692D">
        <w:rPr>
          <w:rFonts w:hint="cs"/>
          <w:color w:val="000000" w:themeColor="text1"/>
          <w:sz w:val="27"/>
          <w:rtl/>
          <w:lang w:bidi="ar-AE"/>
        </w:rPr>
        <w:t>.</w:t>
      </w:r>
      <w:r w:rsidRPr="00E1692D">
        <w:rPr>
          <w:rFonts w:hint="cs"/>
          <w:color w:val="000000" w:themeColor="text1"/>
          <w:sz w:val="27"/>
          <w:rtl/>
          <w:lang w:bidi="ar-AE"/>
        </w:rPr>
        <w:t xml:space="preserve"> وفي ذلك أصدرت وزيرة الخارجية مادلين أولبرايت، في 12 أيار 2000م، بياناً رأت فيه أن</w:t>
      </w:r>
      <w:r w:rsidR="00785B75" w:rsidRPr="00E1692D">
        <w:rPr>
          <w:rFonts w:hint="cs"/>
          <w:color w:val="000000" w:themeColor="text1"/>
          <w:sz w:val="27"/>
          <w:rtl/>
          <w:lang w:bidi="ar-AE"/>
        </w:rPr>
        <w:t>ّ</w:t>
      </w:r>
      <w:r w:rsidRPr="00E1692D">
        <w:rPr>
          <w:rFonts w:hint="cs"/>
          <w:color w:val="000000" w:themeColor="text1"/>
          <w:sz w:val="27"/>
          <w:rtl/>
          <w:lang w:bidi="ar-AE"/>
        </w:rPr>
        <w:t xml:space="preserve"> عالمنا المعاصر يتحو</w:t>
      </w:r>
      <w:r w:rsidR="00785B75" w:rsidRPr="00E1692D">
        <w:rPr>
          <w:rFonts w:hint="cs"/>
          <w:color w:val="000000" w:themeColor="text1"/>
          <w:sz w:val="27"/>
          <w:rtl/>
          <w:lang w:bidi="ar-AE"/>
        </w:rPr>
        <w:t>ّ</w:t>
      </w:r>
      <w:r w:rsidRPr="00E1692D">
        <w:rPr>
          <w:rFonts w:hint="cs"/>
          <w:color w:val="000000" w:themeColor="text1"/>
          <w:sz w:val="27"/>
          <w:rtl/>
          <w:lang w:bidi="ar-AE"/>
        </w:rPr>
        <w:t>ل بالتكنولوجيا، وأن العلوم الجيدة تؤد</w:t>
      </w:r>
      <w:r w:rsidR="00785B75" w:rsidRPr="00E1692D">
        <w:rPr>
          <w:rFonts w:hint="cs"/>
          <w:color w:val="000000" w:themeColor="text1"/>
          <w:sz w:val="27"/>
          <w:rtl/>
          <w:lang w:bidi="ar-AE"/>
        </w:rPr>
        <w:t>ّ</w:t>
      </w:r>
      <w:r w:rsidRPr="00E1692D">
        <w:rPr>
          <w:rFonts w:hint="cs"/>
          <w:color w:val="000000" w:themeColor="text1"/>
          <w:sz w:val="27"/>
          <w:rtl/>
          <w:lang w:bidi="ar-AE"/>
        </w:rPr>
        <w:t>ي</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دبلوماسية جيدة. وفي ذلك رأى أحد الباحثين أن أي</w:t>
      </w:r>
      <w:r w:rsidR="00785B75" w:rsidRPr="00E1692D">
        <w:rPr>
          <w:rFonts w:hint="cs"/>
          <w:color w:val="000000" w:themeColor="text1"/>
          <w:sz w:val="27"/>
          <w:rtl/>
          <w:lang w:bidi="ar-AE"/>
        </w:rPr>
        <w:t>ّ</w:t>
      </w:r>
      <w:r w:rsidRPr="00E1692D">
        <w:rPr>
          <w:rFonts w:hint="cs"/>
          <w:color w:val="000000" w:themeColor="text1"/>
          <w:sz w:val="27"/>
          <w:rtl/>
          <w:lang w:bidi="ar-AE"/>
        </w:rPr>
        <w:t xml:space="preserve"> تفوق </w:t>
      </w:r>
      <w:r w:rsidRPr="00E1692D">
        <w:rPr>
          <w:rFonts w:hint="cs"/>
          <w:color w:val="000000" w:themeColor="text1"/>
          <w:sz w:val="27"/>
          <w:rtl/>
          <w:lang w:bidi="ar-AE"/>
        </w:rPr>
        <w:lastRenderedPageBreak/>
        <w:t>تقني في مجال علمي، وعملي، يتحو</w:t>
      </w:r>
      <w:r w:rsidR="00785B75" w:rsidRPr="00E1692D">
        <w:rPr>
          <w:rFonts w:hint="cs"/>
          <w:color w:val="000000" w:themeColor="text1"/>
          <w:sz w:val="27"/>
          <w:rtl/>
          <w:lang w:bidi="ar-AE"/>
        </w:rPr>
        <w:t>ّ</w:t>
      </w:r>
      <w:r w:rsidRPr="00E1692D">
        <w:rPr>
          <w:rFonts w:hint="cs"/>
          <w:color w:val="000000" w:themeColor="text1"/>
          <w:sz w:val="27"/>
          <w:rtl/>
          <w:lang w:bidi="ar-AE"/>
        </w:rPr>
        <w:t>ل</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تفو</w:t>
      </w:r>
      <w:r w:rsidR="00785B75" w:rsidRPr="00E1692D">
        <w:rPr>
          <w:rFonts w:hint="cs"/>
          <w:color w:val="000000" w:themeColor="text1"/>
          <w:sz w:val="27"/>
          <w:rtl/>
          <w:lang w:bidi="ar-AE"/>
        </w:rPr>
        <w:t>ّ</w:t>
      </w:r>
      <w:r w:rsidRPr="00E1692D">
        <w:rPr>
          <w:rFonts w:hint="cs"/>
          <w:color w:val="000000" w:themeColor="text1"/>
          <w:sz w:val="27"/>
          <w:rtl/>
          <w:lang w:bidi="ar-AE"/>
        </w:rPr>
        <w:t>ق</w:t>
      </w:r>
      <w:r w:rsidR="00785B75" w:rsidRPr="00E1692D">
        <w:rPr>
          <w:rFonts w:hint="cs"/>
          <w:color w:val="000000" w:themeColor="text1"/>
          <w:sz w:val="27"/>
          <w:rtl/>
          <w:lang w:bidi="ar-AE"/>
        </w:rPr>
        <w:t>،</w:t>
      </w:r>
      <w:r w:rsidRPr="00E1692D">
        <w:rPr>
          <w:rFonts w:hint="cs"/>
          <w:color w:val="000000" w:themeColor="text1"/>
          <w:sz w:val="27"/>
          <w:rtl/>
          <w:lang w:bidi="ar-AE"/>
        </w:rPr>
        <w:t xml:space="preserve"> ذي أبعاد اقتصادية، وعسكرية، بالغ الأهمية</w:t>
      </w:r>
      <w:r w:rsidR="00785B75" w:rsidRPr="00E1692D">
        <w:rPr>
          <w:rFonts w:hint="cs"/>
          <w:color w:val="000000" w:themeColor="text1"/>
          <w:sz w:val="27"/>
          <w:rtl/>
          <w:lang w:bidi="ar-AE"/>
        </w:rPr>
        <w:t>،</w:t>
      </w:r>
      <w:r w:rsidRPr="00E1692D">
        <w:rPr>
          <w:rFonts w:hint="cs"/>
          <w:color w:val="000000" w:themeColor="text1"/>
          <w:sz w:val="27"/>
          <w:rtl/>
          <w:lang w:bidi="ar-AE"/>
        </w:rPr>
        <w:t xml:space="preserve"> وأن</w:t>
      </w:r>
      <w:r w:rsidR="00785B75" w:rsidRPr="00E1692D">
        <w:rPr>
          <w:rFonts w:hint="cs"/>
          <w:color w:val="000000" w:themeColor="text1"/>
          <w:sz w:val="27"/>
          <w:rtl/>
          <w:lang w:bidi="ar-AE"/>
        </w:rPr>
        <w:t>ّ</w:t>
      </w:r>
      <w:r w:rsidRPr="00E1692D">
        <w:rPr>
          <w:rFonts w:hint="cs"/>
          <w:color w:val="000000" w:themeColor="text1"/>
          <w:sz w:val="27"/>
          <w:rtl/>
          <w:lang w:bidi="ar-AE"/>
        </w:rPr>
        <w:t xml:space="preserve"> الولايات المتحدة تخوض حالياً معركةً فعليةً مع أوروبا الغربية، واليابان، والصين، وروسيا، من أجل الحفاظ على تفوق تكنولوجي، وعلمي، يضمن لها التفو</w:t>
      </w:r>
      <w:r w:rsidR="00785B75" w:rsidRPr="00E1692D">
        <w:rPr>
          <w:rFonts w:hint="cs"/>
          <w:color w:val="000000" w:themeColor="text1"/>
          <w:sz w:val="27"/>
          <w:rtl/>
          <w:lang w:bidi="ar-AE"/>
        </w:rPr>
        <w:t>ّ</w:t>
      </w:r>
      <w:r w:rsidRPr="00E1692D">
        <w:rPr>
          <w:rFonts w:hint="cs"/>
          <w:color w:val="000000" w:themeColor="text1"/>
          <w:sz w:val="27"/>
          <w:rtl/>
          <w:lang w:bidi="ar-AE"/>
        </w:rPr>
        <w:t>ق، والقيادة، في مجالات أخرى</w:t>
      </w:r>
      <w:r w:rsidR="00785B75" w:rsidRPr="00E1692D">
        <w:rPr>
          <w:rFonts w:hint="cs"/>
          <w:color w:val="000000" w:themeColor="text1"/>
          <w:sz w:val="27"/>
          <w:rtl/>
          <w:lang w:bidi="ar-AE"/>
        </w:rPr>
        <w:t>؛</w:t>
      </w:r>
      <w:r w:rsidRPr="00E1692D">
        <w:rPr>
          <w:rFonts w:hint="cs"/>
          <w:color w:val="000000" w:themeColor="text1"/>
          <w:sz w:val="27"/>
          <w:rtl/>
          <w:lang w:bidi="ar-AE"/>
        </w:rPr>
        <w:t xml:space="preserve"> إذ إن</w:t>
      </w:r>
      <w:r w:rsidR="00785B75" w:rsidRPr="00E1692D">
        <w:rPr>
          <w:rFonts w:hint="cs"/>
          <w:color w:val="000000" w:themeColor="text1"/>
          <w:sz w:val="27"/>
          <w:rtl/>
          <w:lang w:bidi="ar-AE"/>
        </w:rPr>
        <w:t>ّ</w:t>
      </w:r>
      <w:r w:rsidRPr="00E1692D">
        <w:rPr>
          <w:rFonts w:hint="cs"/>
          <w:color w:val="000000" w:themeColor="text1"/>
          <w:sz w:val="27"/>
          <w:rtl/>
          <w:lang w:bidi="ar-AE"/>
        </w:rPr>
        <w:t xml:space="preserve"> الصفة التي تهتم</w:t>
      </w:r>
      <w:r w:rsidR="00785B75" w:rsidRPr="00E1692D">
        <w:rPr>
          <w:rFonts w:hint="cs"/>
          <w:color w:val="000000" w:themeColor="text1"/>
          <w:sz w:val="27"/>
          <w:rtl/>
          <w:lang w:bidi="ar-AE"/>
        </w:rPr>
        <w:t>ّ</w:t>
      </w:r>
      <w:r w:rsidRPr="00E1692D">
        <w:rPr>
          <w:rFonts w:hint="cs"/>
          <w:color w:val="000000" w:themeColor="text1"/>
          <w:sz w:val="27"/>
          <w:rtl/>
          <w:lang w:bidi="ar-AE"/>
        </w:rPr>
        <w:t xml:space="preserve"> الولايات المتحدة بالحفاظ عليها في بداية القرن الواحد والعشرين هي صفة </w:t>
      </w:r>
      <w:r w:rsidRPr="00E1692D">
        <w:rPr>
          <w:rFonts w:hint="eastAsia"/>
          <w:color w:val="000000" w:themeColor="text1"/>
          <w:sz w:val="27"/>
          <w:rtl/>
          <w:lang w:bidi="ar-AE"/>
        </w:rPr>
        <w:t>«</w:t>
      </w:r>
      <w:r w:rsidRPr="00E1692D">
        <w:rPr>
          <w:rFonts w:hint="cs"/>
          <w:color w:val="000000" w:themeColor="text1"/>
          <w:sz w:val="27"/>
          <w:rtl/>
          <w:lang w:bidi="ar-AE"/>
        </w:rPr>
        <w:t>القوة العظمى علمياً، وتقنياً</w:t>
      </w:r>
      <w:r w:rsidRPr="00E1692D">
        <w:rPr>
          <w:rFonts w:hint="eastAsia"/>
          <w:color w:val="000000" w:themeColor="text1"/>
          <w:sz w:val="27"/>
          <w:rtl/>
        </w:rPr>
        <w:t>»</w:t>
      </w:r>
      <w:r w:rsidRPr="00E1692D">
        <w:rPr>
          <w:rFonts w:hint="cs"/>
          <w:color w:val="000000" w:themeColor="text1"/>
          <w:sz w:val="27"/>
          <w:rtl/>
          <w:lang w:bidi="ar-AE"/>
        </w:rPr>
        <w:t>. فالموضوعات المستندة</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العلوم تصبح أكثر فأكثر في مواقع أساسي</w:t>
      </w:r>
      <w:r w:rsidR="00785B75" w:rsidRPr="00E1692D">
        <w:rPr>
          <w:rFonts w:hint="cs"/>
          <w:color w:val="000000" w:themeColor="text1"/>
          <w:sz w:val="27"/>
          <w:rtl/>
          <w:lang w:bidi="ar-AE"/>
        </w:rPr>
        <w:t>ّ</w:t>
      </w:r>
      <w:r w:rsidRPr="00E1692D">
        <w:rPr>
          <w:rFonts w:hint="cs"/>
          <w:color w:val="000000" w:themeColor="text1"/>
          <w:sz w:val="27"/>
          <w:rtl/>
          <w:lang w:bidi="ar-AE"/>
        </w:rPr>
        <w:t>ة على جدول أعمال الشؤون الخارجية، من مسائل نزع التسلح، وضبط الأسلحة،</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الأخطار البيئية الدولية، مثل: الارتفاع في حرارة الجو</w:t>
      </w:r>
      <w:r w:rsidR="00785B75" w:rsidRPr="00E1692D">
        <w:rPr>
          <w:rFonts w:hint="cs"/>
          <w:color w:val="000000" w:themeColor="text1"/>
          <w:sz w:val="27"/>
          <w:rtl/>
          <w:lang w:bidi="ar-AE"/>
        </w:rPr>
        <w:t>ّ</w:t>
      </w:r>
      <w:r w:rsidRPr="00E1692D">
        <w:rPr>
          <w:rFonts w:hint="cs"/>
          <w:color w:val="000000" w:themeColor="text1"/>
          <w:sz w:val="27"/>
          <w:rtl/>
          <w:lang w:bidi="ar-AE"/>
        </w:rPr>
        <w:t>، وتحلُّل طبقة الأوزون، والتغييرات المناخية العالمية، وانتشار بعض الأمراض</w:t>
      </w:r>
      <w:r w:rsidR="00785B75" w:rsidRPr="00E1692D">
        <w:rPr>
          <w:rFonts w:hint="cs"/>
          <w:color w:val="000000" w:themeColor="text1"/>
          <w:sz w:val="27"/>
          <w:rtl/>
          <w:lang w:bidi="ar-AE"/>
        </w:rPr>
        <w:t xml:space="preserve">، </w:t>
      </w:r>
      <w:r w:rsidRPr="00E1692D">
        <w:rPr>
          <w:rFonts w:hint="cs"/>
          <w:color w:val="000000" w:themeColor="text1"/>
          <w:sz w:val="27"/>
          <w:rtl/>
          <w:lang w:bidi="ar-AE"/>
        </w:rPr>
        <w:t>كالإيدز، وصولاً</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اتفاقيات التعاون الدولي في مجالات العلم، والتكنولوجيا، ورصد التطورات العلمية دولي</w:t>
      </w:r>
      <w:r w:rsidR="00785B75" w:rsidRPr="00E1692D">
        <w:rPr>
          <w:rFonts w:hint="cs"/>
          <w:color w:val="000000" w:themeColor="text1"/>
          <w:sz w:val="27"/>
          <w:rtl/>
          <w:lang w:bidi="ar-AE"/>
        </w:rPr>
        <w:t>ّ</w:t>
      </w:r>
      <w:r w:rsidRPr="00E1692D">
        <w:rPr>
          <w:rFonts w:hint="cs"/>
          <w:color w:val="000000" w:themeColor="text1"/>
          <w:sz w:val="27"/>
          <w:rtl/>
          <w:lang w:bidi="ar-AE"/>
        </w:rPr>
        <w:t>اً، ولا</w:t>
      </w:r>
      <w:r w:rsidR="00785B75" w:rsidRPr="00E1692D">
        <w:rPr>
          <w:rFonts w:hint="cs"/>
          <w:color w:val="000000" w:themeColor="text1"/>
          <w:sz w:val="27"/>
          <w:rtl/>
          <w:lang w:bidi="ar-AE"/>
        </w:rPr>
        <w:t xml:space="preserve"> </w:t>
      </w:r>
      <w:r w:rsidRPr="00E1692D">
        <w:rPr>
          <w:rFonts w:hint="cs"/>
          <w:color w:val="000000" w:themeColor="text1"/>
          <w:sz w:val="27"/>
          <w:rtl/>
          <w:lang w:bidi="ar-AE"/>
        </w:rPr>
        <w:t>سي</w:t>
      </w:r>
      <w:r w:rsidR="00785B75" w:rsidRPr="00E1692D">
        <w:rPr>
          <w:rFonts w:hint="cs"/>
          <w:color w:val="000000" w:themeColor="text1"/>
          <w:sz w:val="27"/>
          <w:rtl/>
          <w:lang w:bidi="ar-AE"/>
        </w:rPr>
        <w:t>ّ</w:t>
      </w:r>
      <w:r w:rsidRPr="00E1692D">
        <w:rPr>
          <w:rFonts w:hint="cs"/>
          <w:color w:val="000000" w:themeColor="text1"/>
          <w:sz w:val="27"/>
          <w:rtl/>
          <w:lang w:bidi="ar-AE"/>
        </w:rPr>
        <w:t>ما تلك المتعل</w:t>
      </w:r>
      <w:r w:rsidR="00785B75" w:rsidRPr="00E1692D">
        <w:rPr>
          <w:rFonts w:hint="cs"/>
          <w:color w:val="000000" w:themeColor="text1"/>
          <w:sz w:val="27"/>
          <w:rtl/>
          <w:lang w:bidi="ar-AE"/>
        </w:rPr>
        <w:t>ِّ</w:t>
      </w:r>
      <w:r w:rsidRPr="00E1692D">
        <w:rPr>
          <w:rFonts w:hint="cs"/>
          <w:color w:val="000000" w:themeColor="text1"/>
          <w:sz w:val="27"/>
          <w:rtl/>
          <w:lang w:bidi="ar-AE"/>
        </w:rPr>
        <w:t>قة بالتكنولوجيا العسكرية، والاستراتيجيات الفضائية. وكمثال حي</w:t>
      </w:r>
      <w:r w:rsidR="00785B75" w:rsidRPr="00E1692D">
        <w:rPr>
          <w:rFonts w:hint="cs"/>
          <w:color w:val="000000" w:themeColor="text1"/>
          <w:sz w:val="27"/>
          <w:rtl/>
          <w:lang w:bidi="ar-AE"/>
        </w:rPr>
        <w:t>ٍّ</w:t>
      </w:r>
      <w:r w:rsidRPr="00E1692D">
        <w:rPr>
          <w:rFonts w:hint="cs"/>
          <w:color w:val="000000" w:themeColor="text1"/>
          <w:sz w:val="27"/>
          <w:rtl/>
          <w:lang w:bidi="ar-AE"/>
        </w:rPr>
        <w:t xml:space="preserve"> على اهتمام الولايات المتحدة بمنع وصول التقنيات الحديثة، والعلوم،</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بلدان تعتبرها عدوَّة لها الحملة</w:t>
      </w:r>
      <w:r w:rsidR="00785B75" w:rsidRPr="00E1692D">
        <w:rPr>
          <w:rFonts w:hint="cs"/>
          <w:color w:val="000000" w:themeColor="text1"/>
          <w:sz w:val="27"/>
          <w:rtl/>
          <w:lang w:bidi="ar-AE"/>
        </w:rPr>
        <w:t>ُ</w:t>
      </w:r>
      <w:r w:rsidRPr="00E1692D">
        <w:rPr>
          <w:rFonts w:hint="cs"/>
          <w:color w:val="000000" w:themeColor="text1"/>
          <w:sz w:val="27"/>
          <w:rtl/>
          <w:lang w:bidi="ar-AE"/>
        </w:rPr>
        <w:t xml:space="preserve"> الكبيرة على ما تعتبره الولايات المتحدة نقلاً للتقنيات الصاروخية، والنووية، والخبرات العلمية، من روسيا</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إيران، والذي هو أحد أهم</w:t>
      </w:r>
      <w:r w:rsidR="00785B75" w:rsidRPr="00E1692D">
        <w:rPr>
          <w:rFonts w:hint="cs"/>
          <w:color w:val="000000" w:themeColor="text1"/>
          <w:sz w:val="27"/>
          <w:rtl/>
          <w:lang w:bidi="ar-AE"/>
        </w:rPr>
        <w:t>ّ</w:t>
      </w:r>
      <w:r w:rsidRPr="00E1692D">
        <w:rPr>
          <w:rFonts w:hint="cs"/>
          <w:color w:val="000000" w:themeColor="text1"/>
          <w:sz w:val="27"/>
          <w:rtl/>
          <w:lang w:bidi="ar-AE"/>
        </w:rPr>
        <w:t xml:space="preserve"> موضوعات السياسة الخارجية الأمريكية</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62"/>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ascii="Traditional Arabic" w:hAnsi="Traditional Arabic" w:hint="cs"/>
          <w:color w:val="000000" w:themeColor="text1"/>
          <w:sz w:val="27"/>
          <w:rtl/>
          <w:lang w:bidi="ar-LB"/>
        </w:rPr>
        <w:t xml:space="preserve"> </w:t>
      </w:r>
    </w:p>
    <w:p w:rsidR="00094628" w:rsidRPr="00E1692D" w:rsidRDefault="00094628" w:rsidP="00785B75">
      <w:pPr>
        <w:rPr>
          <w:color w:val="000000" w:themeColor="text1"/>
          <w:sz w:val="27"/>
          <w:rtl/>
          <w:lang w:bidi="ar-AE"/>
        </w:rPr>
      </w:pPr>
      <w:r w:rsidRPr="00E1692D">
        <w:rPr>
          <w:rFonts w:hint="cs"/>
          <w:color w:val="000000" w:themeColor="text1"/>
          <w:sz w:val="27"/>
          <w:rtl/>
          <w:lang w:bidi="ar-AE"/>
        </w:rPr>
        <w:t xml:space="preserve"> </w:t>
      </w:r>
      <w:r w:rsidRPr="00E1692D">
        <w:rPr>
          <w:rFonts w:ascii="Traditional Arabic" w:hAnsi="Traditional Arabic" w:hint="cs"/>
          <w:color w:val="000000" w:themeColor="text1"/>
          <w:sz w:val="27"/>
          <w:rtl/>
        </w:rPr>
        <w:t xml:space="preserve">لقد </w:t>
      </w:r>
      <w:r w:rsidRPr="00E1692D">
        <w:rPr>
          <w:rFonts w:ascii="Traditional Arabic" w:hAnsi="Traditional Arabic"/>
          <w:color w:val="000000" w:themeColor="text1"/>
          <w:sz w:val="27"/>
          <w:rtl/>
        </w:rPr>
        <w:t>ات</w:t>
      </w:r>
      <w:r w:rsidR="00785B75" w:rsidRPr="00E1692D">
        <w:rPr>
          <w:rFonts w:ascii="Traditional Arabic" w:hAnsi="Traditional Arabic" w:hint="cs"/>
          <w:color w:val="000000" w:themeColor="text1"/>
          <w:sz w:val="27"/>
          <w:rtl/>
        </w:rPr>
        <w:t>ّ</w:t>
      </w:r>
      <w:r w:rsidRPr="00E1692D">
        <w:rPr>
          <w:rFonts w:ascii="Traditional Arabic" w:hAnsi="Traditional Arabic"/>
          <w:color w:val="000000" w:themeColor="text1"/>
          <w:sz w:val="27"/>
          <w:rtl/>
        </w:rPr>
        <w:t>ضح منذ بداية العصر النووي أن تطوير الدول لقدرتها النووية</w:t>
      </w:r>
      <w:r w:rsidRPr="00E1692D">
        <w:rPr>
          <w:rFonts w:ascii="Traditional Arabic" w:hAnsi="Traditional Arabic" w:hint="cs"/>
          <w:color w:val="000000" w:themeColor="text1"/>
          <w:sz w:val="27"/>
          <w:rtl/>
        </w:rPr>
        <w:t xml:space="preserve"> </w:t>
      </w:r>
      <w:r w:rsidRPr="00E1692D">
        <w:rPr>
          <w:rFonts w:ascii="Traditional Arabic" w:hAnsi="Traditional Arabic"/>
          <w:color w:val="000000" w:themeColor="text1"/>
          <w:sz w:val="27"/>
          <w:rtl/>
        </w:rPr>
        <w:t>قد يمكّ</w:t>
      </w:r>
      <w:r w:rsidRPr="00E1692D">
        <w:rPr>
          <w:rFonts w:ascii="Traditional Arabic" w:hAnsi="Traditional Arabic" w:hint="cs"/>
          <w:color w:val="000000" w:themeColor="text1"/>
          <w:sz w:val="27"/>
          <w:rtl/>
        </w:rPr>
        <w:t>ِ</w:t>
      </w:r>
      <w:r w:rsidRPr="00E1692D">
        <w:rPr>
          <w:rFonts w:ascii="Traditional Arabic" w:hAnsi="Traditional Arabic"/>
          <w:color w:val="000000" w:themeColor="text1"/>
          <w:sz w:val="27"/>
          <w:rtl/>
        </w:rPr>
        <w:t>نها من تحويل هذه التكنولوجيا وموادها لأغراض التسل</w:t>
      </w:r>
      <w:r w:rsidR="00785B75" w:rsidRPr="00E1692D">
        <w:rPr>
          <w:rFonts w:ascii="Traditional Arabic" w:hAnsi="Traditional Arabic" w:hint="cs"/>
          <w:color w:val="000000" w:themeColor="text1"/>
          <w:sz w:val="27"/>
          <w:rtl/>
        </w:rPr>
        <w:t>ُّ</w:t>
      </w:r>
      <w:r w:rsidRPr="00E1692D">
        <w:rPr>
          <w:rFonts w:ascii="Traditional Arabic" w:hAnsi="Traditional Arabic"/>
          <w:color w:val="000000" w:themeColor="text1"/>
          <w:sz w:val="27"/>
          <w:rtl/>
        </w:rPr>
        <w:t>ح. من هنا بدت مشكلة منع هذا التحو</w:t>
      </w:r>
      <w:r w:rsidR="00785B75" w:rsidRPr="00E1692D">
        <w:rPr>
          <w:rFonts w:ascii="Traditional Arabic" w:hAnsi="Traditional Arabic" w:hint="cs"/>
          <w:color w:val="000000" w:themeColor="text1"/>
          <w:sz w:val="27"/>
          <w:rtl/>
        </w:rPr>
        <w:t>ُّ</w:t>
      </w:r>
      <w:r w:rsidRPr="00E1692D">
        <w:rPr>
          <w:rFonts w:ascii="Traditional Arabic" w:hAnsi="Traditional Arabic"/>
          <w:color w:val="000000" w:themeColor="text1"/>
          <w:sz w:val="27"/>
          <w:rtl/>
        </w:rPr>
        <w:t>ل قضية مركزية في المناقشات المتعل</w:t>
      </w:r>
      <w:r w:rsidR="00785B75" w:rsidRPr="00E1692D">
        <w:rPr>
          <w:rFonts w:ascii="Traditional Arabic" w:hAnsi="Traditional Arabic" w:hint="cs"/>
          <w:color w:val="000000" w:themeColor="text1"/>
          <w:sz w:val="27"/>
          <w:rtl/>
        </w:rPr>
        <w:t>ِّ</w:t>
      </w:r>
      <w:r w:rsidRPr="00E1692D">
        <w:rPr>
          <w:rFonts w:ascii="Traditional Arabic" w:hAnsi="Traditional Arabic"/>
          <w:color w:val="000000" w:themeColor="text1"/>
          <w:sz w:val="27"/>
          <w:rtl/>
        </w:rPr>
        <w:t>قة بالاستخدامات الشاملة للأسلحة النووية</w:t>
      </w:r>
      <w:r w:rsidRPr="00E1692D">
        <w:rPr>
          <w:rFonts w:ascii="Traditional Arabic" w:hAnsi="Traditional Arabic" w:hint="cs"/>
          <w:color w:val="000000" w:themeColor="text1"/>
          <w:sz w:val="27"/>
          <w:rtl/>
        </w:rPr>
        <w:t>، ولا</w:t>
      </w:r>
      <w:r w:rsidR="00785B75" w:rsidRPr="00E1692D">
        <w:rPr>
          <w:rFonts w:ascii="Traditional Arabic" w:hAnsi="Traditional Arabic" w:hint="cs"/>
          <w:color w:val="000000" w:themeColor="text1"/>
          <w:sz w:val="27"/>
          <w:rtl/>
        </w:rPr>
        <w:t xml:space="preserve"> </w:t>
      </w:r>
      <w:r w:rsidRPr="00E1692D">
        <w:rPr>
          <w:rFonts w:ascii="Traditional Arabic" w:hAnsi="Traditional Arabic" w:hint="cs"/>
          <w:color w:val="000000" w:themeColor="text1"/>
          <w:sz w:val="27"/>
          <w:rtl/>
        </w:rPr>
        <w:t>سي</w:t>
      </w:r>
      <w:r w:rsidR="00785B75" w:rsidRPr="00E1692D">
        <w:rPr>
          <w:rFonts w:ascii="Traditional Arabic" w:hAnsi="Traditional Arabic" w:hint="cs"/>
          <w:color w:val="000000" w:themeColor="text1"/>
          <w:sz w:val="27"/>
          <w:rtl/>
        </w:rPr>
        <w:t>ّ</w:t>
      </w:r>
      <w:r w:rsidRPr="00E1692D">
        <w:rPr>
          <w:rFonts w:ascii="Traditional Arabic" w:hAnsi="Traditional Arabic" w:hint="cs"/>
          <w:color w:val="000000" w:themeColor="text1"/>
          <w:sz w:val="27"/>
          <w:rtl/>
        </w:rPr>
        <w:t>ما</w:t>
      </w:r>
      <w:r w:rsidRPr="00E1692D">
        <w:rPr>
          <w:rFonts w:hint="cs"/>
          <w:color w:val="000000" w:themeColor="text1"/>
          <w:sz w:val="27"/>
          <w:rtl/>
          <w:lang w:bidi="ar-AE"/>
        </w:rPr>
        <w:t xml:space="preserve"> حين نجحت الولايات المتحدة الأمريكية بالتعاون مع بعض حلفائها الأوروبيين في تطوير تكنولوجيا لإطلاق هذه الطاقة النووية الكامنة في قنبلة نووية ذات قدرة تدميرية هائلة ومروعة. إن أحداث ومداخلات الحرب العالمية الثانية عملت على توجيه هذا الاكتشاف العلمي الأساس</w:t>
      </w:r>
      <w:r w:rsidRPr="00E1692D">
        <w:rPr>
          <w:rFonts w:hint="eastAsia"/>
          <w:color w:val="000000" w:themeColor="text1"/>
          <w:sz w:val="27"/>
          <w:rtl/>
          <w:lang w:bidi="ar-AE"/>
        </w:rPr>
        <w:t>ي</w:t>
      </w:r>
      <w:r w:rsidRPr="00E1692D">
        <w:rPr>
          <w:rFonts w:hint="cs"/>
          <w:color w:val="000000" w:themeColor="text1"/>
          <w:sz w:val="27"/>
          <w:rtl/>
          <w:lang w:bidi="ar-AE"/>
        </w:rPr>
        <w:t xml:space="preserve"> الواعد</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بدايةٍ سي</w:t>
      </w:r>
      <w:r w:rsidR="00785B75" w:rsidRPr="00E1692D">
        <w:rPr>
          <w:rFonts w:hint="cs"/>
          <w:color w:val="000000" w:themeColor="text1"/>
          <w:sz w:val="27"/>
          <w:rtl/>
          <w:lang w:bidi="ar-AE"/>
        </w:rPr>
        <w:t>ّ</w:t>
      </w:r>
      <w:r w:rsidRPr="00E1692D">
        <w:rPr>
          <w:rFonts w:hint="cs"/>
          <w:color w:val="000000" w:themeColor="text1"/>
          <w:sz w:val="27"/>
          <w:rtl/>
          <w:lang w:bidi="ar-AE"/>
        </w:rPr>
        <w:t>ئة منذرة بأخطار جسيمة، ولا</w:t>
      </w:r>
      <w:r w:rsidR="00785B75" w:rsidRPr="00E1692D">
        <w:rPr>
          <w:rFonts w:hint="cs"/>
          <w:color w:val="000000" w:themeColor="text1"/>
          <w:sz w:val="27"/>
          <w:rtl/>
          <w:lang w:bidi="ar-AE"/>
        </w:rPr>
        <w:t xml:space="preserve"> </w:t>
      </w:r>
      <w:r w:rsidRPr="00E1692D">
        <w:rPr>
          <w:rFonts w:hint="cs"/>
          <w:color w:val="000000" w:themeColor="text1"/>
          <w:sz w:val="27"/>
          <w:rtl/>
          <w:lang w:bidi="ar-AE"/>
        </w:rPr>
        <w:t>سي</w:t>
      </w:r>
      <w:r w:rsidR="00785B75" w:rsidRPr="00E1692D">
        <w:rPr>
          <w:rFonts w:hint="cs"/>
          <w:color w:val="000000" w:themeColor="text1"/>
          <w:sz w:val="27"/>
          <w:rtl/>
          <w:lang w:bidi="ar-AE"/>
        </w:rPr>
        <w:t>ّ</w:t>
      </w:r>
      <w:r w:rsidRPr="00E1692D">
        <w:rPr>
          <w:rFonts w:hint="cs"/>
          <w:color w:val="000000" w:themeColor="text1"/>
          <w:sz w:val="27"/>
          <w:rtl/>
          <w:lang w:bidi="ar-AE"/>
        </w:rPr>
        <w:t xml:space="preserve">ما أن </w:t>
      </w:r>
      <w:r w:rsidRPr="00E1692D">
        <w:rPr>
          <w:color w:val="000000" w:themeColor="text1"/>
          <w:sz w:val="27"/>
          <w:rtl/>
          <w:lang w:bidi="ar-AE"/>
        </w:rPr>
        <w:t>السلاح النووي هو سلاح تدمير فتاك</w:t>
      </w:r>
      <w:r w:rsidR="00785B75" w:rsidRPr="00E1692D">
        <w:rPr>
          <w:rFonts w:hint="cs"/>
          <w:color w:val="000000" w:themeColor="text1"/>
          <w:sz w:val="27"/>
          <w:rtl/>
          <w:lang w:bidi="ar-AE"/>
        </w:rPr>
        <w:t>؛</w:t>
      </w:r>
      <w:r w:rsidRPr="00E1692D">
        <w:rPr>
          <w:color w:val="000000" w:themeColor="text1"/>
          <w:sz w:val="27"/>
          <w:rtl/>
          <w:lang w:bidi="ar-AE"/>
        </w:rPr>
        <w:t xml:space="preserve"> </w:t>
      </w:r>
      <w:r w:rsidRPr="00E1692D">
        <w:rPr>
          <w:rFonts w:hint="cs"/>
          <w:color w:val="000000" w:themeColor="text1"/>
          <w:sz w:val="27"/>
          <w:rtl/>
          <w:lang w:bidi="ar-AE"/>
        </w:rPr>
        <w:t xml:space="preserve">إذ إن </w:t>
      </w:r>
      <w:r w:rsidRPr="00E1692D">
        <w:rPr>
          <w:color w:val="000000" w:themeColor="text1"/>
          <w:sz w:val="27"/>
          <w:rtl/>
          <w:lang w:bidi="ar-AE"/>
        </w:rPr>
        <w:t>قو</w:t>
      </w:r>
      <w:r w:rsidR="00785B75" w:rsidRPr="00E1692D">
        <w:rPr>
          <w:rFonts w:hint="cs"/>
          <w:color w:val="000000" w:themeColor="text1"/>
          <w:sz w:val="27"/>
          <w:rtl/>
          <w:lang w:bidi="ar-AE"/>
        </w:rPr>
        <w:t>ّ</w:t>
      </w:r>
      <w:r w:rsidRPr="00E1692D">
        <w:rPr>
          <w:color w:val="000000" w:themeColor="text1"/>
          <w:sz w:val="27"/>
          <w:rtl/>
          <w:lang w:bidi="ar-AE"/>
        </w:rPr>
        <w:t>ة انفجار قنبلة نووية صغيرة أكبر بكثير من قوة انفجار أضخم القنابل التقليدية، وبالتالي فإن بإمكان قنبلة نووية واحدة تدمير</w:t>
      </w:r>
      <w:r w:rsidRPr="00E1692D">
        <w:rPr>
          <w:rFonts w:hint="cs"/>
          <w:color w:val="000000" w:themeColor="text1"/>
          <w:sz w:val="27"/>
          <w:rtl/>
          <w:lang w:bidi="ar-AE"/>
        </w:rPr>
        <w:t>،</w:t>
      </w:r>
      <w:r w:rsidR="001675CE" w:rsidRPr="00E1692D">
        <w:rPr>
          <w:rFonts w:hint="cs"/>
          <w:color w:val="000000" w:themeColor="text1"/>
          <w:sz w:val="27"/>
          <w:rtl/>
          <w:lang w:bidi="ar-AE"/>
        </w:rPr>
        <w:t xml:space="preserve"> أو </w:t>
      </w:r>
      <w:r w:rsidRPr="00E1692D">
        <w:rPr>
          <w:color w:val="000000" w:themeColor="text1"/>
          <w:sz w:val="27"/>
          <w:rtl/>
          <w:lang w:bidi="ar-AE"/>
        </w:rPr>
        <w:t>إلحاق أضرار فادحة</w:t>
      </w:r>
      <w:r w:rsidRPr="00E1692D">
        <w:rPr>
          <w:rFonts w:hint="cs"/>
          <w:color w:val="000000" w:themeColor="text1"/>
          <w:sz w:val="27"/>
          <w:rtl/>
          <w:lang w:bidi="ar-AE"/>
        </w:rPr>
        <w:t xml:space="preserve">، </w:t>
      </w:r>
      <w:r w:rsidRPr="00E1692D">
        <w:rPr>
          <w:color w:val="000000" w:themeColor="text1"/>
          <w:sz w:val="27"/>
          <w:rtl/>
          <w:lang w:bidi="ar-AE"/>
        </w:rPr>
        <w:t xml:space="preserve">بمدينة بكاملها. لذا تعتبر الأسلحة النووية </w:t>
      </w:r>
      <w:hyperlink r:id="rId64" w:tooltip="أسلحة دمار شامل" w:history="1">
        <w:r w:rsidRPr="00E1692D">
          <w:rPr>
            <w:color w:val="000000" w:themeColor="text1"/>
            <w:sz w:val="27"/>
            <w:rtl/>
            <w:lang w:bidi="ar-AE"/>
          </w:rPr>
          <w:t>أسلحة دمار شامل</w:t>
        </w:r>
      </w:hyperlink>
      <w:r w:rsidRPr="00E1692D">
        <w:rPr>
          <w:color w:val="000000" w:themeColor="text1"/>
          <w:sz w:val="27"/>
          <w:rtl/>
          <w:lang w:bidi="ar-AE"/>
        </w:rPr>
        <w:t>، ويخضع صنعها واستعمالها</w:t>
      </w:r>
      <w:r w:rsidR="001675CE" w:rsidRPr="00E1692D">
        <w:rPr>
          <w:color w:val="000000" w:themeColor="text1"/>
          <w:sz w:val="27"/>
          <w:rtl/>
          <w:lang w:bidi="ar-AE"/>
        </w:rPr>
        <w:t xml:space="preserve"> إلى </w:t>
      </w:r>
      <w:r w:rsidRPr="00E1692D">
        <w:rPr>
          <w:color w:val="000000" w:themeColor="text1"/>
          <w:sz w:val="27"/>
          <w:rtl/>
          <w:lang w:bidi="ar-AE"/>
        </w:rPr>
        <w:t xml:space="preserve">ضوابط دولية </w:t>
      </w:r>
      <w:r w:rsidRPr="00E1692D">
        <w:rPr>
          <w:color w:val="000000" w:themeColor="text1"/>
          <w:sz w:val="27"/>
          <w:rtl/>
          <w:lang w:bidi="ar-AE"/>
        </w:rPr>
        <w:lastRenderedPageBreak/>
        <w:t>حرجة، و يمث</w:t>
      </w:r>
      <w:r w:rsidR="00785B75" w:rsidRPr="00E1692D">
        <w:rPr>
          <w:rFonts w:hint="cs"/>
          <w:color w:val="000000" w:themeColor="text1"/>
          <w:sz w:val="27"/>
          <w:rtl/>
          <w:lang w:bidi="ar-AE"/>
        </w:rPr>
        <w:t>ِّ</w:t>
      </w:r>
      <w:r w:rsidRPr="00E1692D">
        <w:rPr>
          <w:color w:val="000000" w:themeColor="text1"/>
          <w:sz w:val="27"/>
          <w:rtl/>
          <w:lang w:bidi="ar-AE"/>
        </w:rPr>
        <w:t>ل السعي نحو امتلاكها هدفاً تسعى إليه بعض الدول</w:t>
      </w:r>
      <w:r w:rsidRPr="00E1692D">
        <w:rPr>
          <w:rFonts w:hint="cs"/>
          <w:color w:val="000000" w:themeColor="text1"/>
          <w:sz w:val="27"/>
          <w:rtl/>
          <w:lang w:bidi="ar-AE"/>
        </w:rPr>
        <w:t>، بهدف تحقيق نوع من أنواع الردع العسكري، بل أهم</w:t>
      </w:r>
      <w:r w:rsidR="00785B75" w:rsidRPr="00E1692D">
        <w:rPr>
          <w:rFonts w:hint="cs"/>
          <w:color w:val="000000" w:themeColor="text1"/>
          <w:sz w:val="27"/>
          <w:rtl/>
          <w:lang w:bidi="ar-AE"/>
        </w:rPr>
        <w:t>ّ</w:t>
      </w:r>
      <w:r w:rsidRPr="00E1692D">
        <w:rPr>
          <w:rFonts w:hint="cs"/>
          <w:color w:val="000000" w:themeColor="text1"/>
          <w:sz w:val="27"/>
          <w:rtl/>
          <w:lang w:bidi="ar-AE"/>
        </w:rPr>
        <w:t xml:space="preserve"> ردع عسكري، يساعد هذه الدول على تحقيق نوع من السيادة على كامل أراضيها، والاستقلال السياسي. </w:t>
      </w:r>
    </w:p>
    <w:p w:rsidR="00094628" w:rsidRPr="00E1692D" w:rsidRDefault="00094628" w:rsidP="00785B75">
      <w:pPr>
        <w:rPr>
          <w:rFonts w:ascii="Traditional Arabic"/>
          <w:color w:val="000000" w:themeColor="text1"/>
          <w:sz w:val="27"/>
          <w:rtl/>
        </w:rPr>
      </w:pPr>
      <w:r w:rsidRPr="00E1692D">
        <w:rPr>
          <w:rFonts w:hint="cs"/>
          <w:color w:val="000000" w:themeColor="text1"/>
          <w:sz w:val="27"/>
          <w:rtl/>
          <w:lang w:bidi="ar-LB"/>
        </w:rPr>
        <w:t>لقد بلغت عمليات القتل أشد</w:t>
      </w:r>
      <w:r w:rsidR="00785B75" w:rsidRPr="00E1692D">
        <w:rPr>
          <w:rFonts w:hint="cs"/>
          <w:color w:val="000000" w:themeColor="text1"/>
          <w:sz w:val="27"/>
          <w:rtl/>
          <w:lang w:bidi="ar-LB"/>
        </w:rPr>
        <w:t>ّ</w:t>
      </w:r>
      <w:r w:rsidRPr="00E1692D">
        <w:rPr>
          <w:rFonts w:hint="cs"/>
          <w:color w:val="000000" w:themeColor="text1"/>
          <w:sz w:val="27"/>
          <w:rtl/>
          <w:lang w:bidi="ar-LB"/>
        </w:rPr>
        <w:t>ها خلال الحرب العالمية الأولى. ولعلَّ أهم سبب هو حجم الجيوش التي جُنِّدَت للمعارك</w:t>
      </w:r>
      <w:r w:rsidR="00785B75" w:rsidRPr="00E1692D">
        <w:rPr>
          <w:rFonts w:hint="cs"/>
          <w:color w:val="000000" w:themeColor="text1"/>
          <w:sz w:val="27"/>
          <w:rtl/>
          <w:lang w:bidi="ar-LB"/>
        </w:rPr>
        <w:t>.</w:t>
      </w:r>
      <w:r w:rsidRPr="00E1692D">
        <w:rPr>
          <w:rFonts w:hint="cs"/>
          <w:color w:val="000000" w:themeColor="text1"/>
          <w:sz w:val="27"/>
          <w:rtl/>
          <w:lang w:bidi="ar-LB"/>
        </w:rPr>
        <w:t xml:space="preserve"> فقد دخل المعارك عام 1914م حوالي 20 مليون شخص، ووصل عدد المجن</w:t>
      </w:r>
      <w:r w:rsidR="00785B75" w:rsidRPr="00E1692D">
        <w:rPr>
          <w:rFonts w:hint="cs"/>
          <w:color w:val="000000" w:themeColor="text1"/>
          <w:sz w:val="27"/>
          <w:rtl/>
          <w:lang w:bidi="ar-LB"/>
        </w:rPr>
        <w:t>َّ</w:t>
      </w:r>
      <w:r w:rsidRPr="00E1692D">
        <w:rPr>
          <w:rFonts w:hint="cs"/>
          <w:color w:val="000000" w:themeColor="text1"/>
          <w:sz w:val="27"/>
          <w:rtl/>
          <w:lang w:bidi="ar-LB"/>
        </w:rPr>
        <w:t>دين الجاهزين للقتال عام 1918م</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65 مليون. وهذه الحروب المرعبة هي التي تنب</w:t>
      </w:r>
      <w:r w:rsidR="00785B75" w:rsidRPr="00E1692D">
        <w:rPr>
          <w:rFonts w:hint="cs"/>
          <w:color w:val="000000" w:themeColor="text1"/>
          <w:sz w:val="27"/>
          <w:rtl/>
          <w:lang w:bidi="ar-LB"/>
        </w:rPr>
        <w:t>ّ</w:t>
      </w:r>
      <w:r w:rsidRPr="00E1692D">
        <w:rPr>
          <w:rFonts w:hint="cs"/>
          <w:color w:val="000000" w:themeColor="text1"/>
          <w:sz w:val="27"/>
          <w:rtl/>
          <w:lang w:bidi="ar-LB"/>
        </w:rPr>
        <w:t xml:space="preserve">أ بها الصناعي الروسي، البولندي، إيفان بليوخ، وأصدر عام 1808م كتابه </w:t>
      </w:r>
      <w:r w:rsidRPr="00E1692D">
        <w:rPr>
          <w:rFonts w:hint="eastAsia"/>
          <w:color w:val="000000" w:themeColor="text1"/>
          <w:sz w:val="27"/>
          <w:rtl/>
          <w:lang w:bidi="ar-LB"/>
        </w:rPr>
        <w:t>«</w:t>
      </w:r>
      <w:r w:rsidRPr="00E1692D">
        <w:rPr>
          <w:rFonts w:hint="cs"/>
          <w:color w:val="000000" w:themeColor="text1"/>
          <w:sz w:val="27"/>
          <w:rtl/>
          <w:lang w:bidi="ar-LB"/>
        </w:rPr>
        <w:t>الأوجه التقنية، والاقتصادية، والسياسية، للحرب القادمة</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63"/>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ascii="Traditional Arabic" w:hAnsi="Traditional Arabic" w:hint="cs"/>
          <w:color w:val="000000" w:themeColor="text1"/>
          <w:sz w:val="27"/>
          <w:rtl/>
          <w:lang w:bidi="ar-LB"/>
        </w:rPr>
        <w:t xml:space="preserve"> </w:t>
      </w:r>
      <w:r w:rsidRPr="00E1692D">
        <w:rPr>
          <w:rFonts w:hint="cs"/>
          <w:color w:val="000000" w:themeColor="text1"/>
          <w:sz w:val="27"/>
          <w:rtl/>
          <w:lang w:bidi="ar-LB"/>
        </w:rPr>
        <w:t>إن</w:t>
      </w:r>
      <w:r w:rsidRPr="00E1692D">
        <w:rPr>
          <w:rFonts w:ascii="Traditional Arabic" w:hint="cs"/>
          <w:color w:val="000000" w:themeColor="text1"/>
          <w:sz w:val="27"/>
          <w:rtl/>
        </w:rPr>
        <w:t xml:space="preserve"> </w:t>
      </w:r>
      <w:r w:rsidRPr="00E1692D">
        <w:rPr>
          <w:rFonts w:hint="cs"/>
          <w:color w:val="000000" w:themeColor="text1"/>
          <w:sz w:val="27"/>
          <w:rtl/>
          <w:lang w:bidi="ar-LB"/>
        </w:rPr>
        <w:t>ما</w:t>
      </w:r>
      <w:r w:rsidRPr="00E1692D">
        <w:rPr>
          <w:rFonts w:ascii="Traditional Arabic" w:hint="cs"/>
          <w:color w:val="000000" w:themeColor="text1"/>
          <w:sz w:val="27"/>
          <w:rtl/>
        </w:rPr>
        <w:t xml:space="preserve"> </w:t>
      </w:r>
      <w:r w:rsidRPr="00E1692D">
        <w:rPr>
          <w:rFonts w:hint="cs"/>
          <w:color w:val="000000" w:themeColor="text1"/>
          <w:sz w:val="27"/>
          <w:rtl/>
          <w:lang w:bidi="ar-LB"/>
        </w:rPr>
        <w:t>حدث</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الحربين</w:t>
      </w:r>
      <w:r w:rsidRPr="00E1692D">
        <w:rPr>
          <w:rFonts w:ascii="Traditional Arabic" w:hint="cs"/>
          <w:color w:val="000000" w:themeColor="text1"/>
          <w:sz w:val="27"/>
          <w:rtl/>
        </w:rPr>
        <w:t xml:space="preserve"> </w:t>
      </w:r>
      <w:r w:rsidRPr="00E1692D">
        <w:rPr>
          <w:rFonts w:hint="cs"/>
          <w:color w:val="000000" w:themeColor="text1"/>
          <w:sz w:val="27"/>
          <w:rtl/>
          <w:lang w:bidi="ar-LB"/>
        </w:rPr>
        <w:t>العالميتين، ولا</w:t>
      </w:r>
      <w:r w:rsidR="00785B75" w:rsidRPr="00E1692D">
        <w:rPr>
          <w:rFonts w:hint="cs"/>
          <w:color w:val="000000" w:themeColor="text1"/>
          <w:sz w:val="27"/>
          <w:rtl/>
          <w:lang w:bidi="ar-LB"/>
        </w:rPr>
        <w:t xml:space="preserve"> </w:t>
      </w:r>
      <w:r w:rsidRPr="00E1692D">
        <w:rPr>
          <w:rFonts w:hint="cs"/>
          <w:color w:val="000000" w:themeColor="text1"/>
          <w:sz w:val="27"/>
          <w:rtl/>
          <w:lang w:bidi="ar-LB"/>
        </w:rPr>
        <w:t>سي</w:t>
      </w:r>
      <w:r w:rsidR="00785B75" w:rsidRPr="00E1692D">
        <w:rPr>
          <w:rFonts w:hint="cs"/>
          <w:color w:val="000000" w:themeColor="text1"/>
          <w:sz w:val="27"/>
          <w:rtl/>
          <w:lang w:bidi="ar-LB"/>
        </w:rPr>
        <w:t>ّ</w:t>
      </w:r>
      <w:r w:rsidRPr="00E1692D">
        <w:rPr>
          <w:rFonts w:hint="cs"/>
          <w:color w:val="000000" w:themeColor="text1"/>
          <w:sz w:val="27"/>
          <w:rtl/>
          <w:lang w:bidi="ar-LB"/>
        </w:rPr>
        <w:t>ما</w:t>
      </w:r>
      <w:r w:rsidRPr="00E1692D">
        <w:rPr>
          <w:rFonts w:ascii="Traditional Arabic" w:hint="cs"/>
          <w:color w:val="000000" w:themeColor="text1"/>
          <w:sz w:val="27"/>
          <w:rtl/>
        </w:rPr>
        <w:t xml:space="preserve"> </w:t>
      </w:r>
      <w:r w:rsidRPr="00E1692D">
        <w:rPr>
          <w:rFonts w:hint="cs"/>
          <w:color w:val="000000" w:themeColor="text1"/>
          <w:sz w:val="27"/>
          <w:rtl/>
          <w:lang w:bidi="ar-LB"/>
        </w:rPr>
        <w:t>الثانية</w:t>
      </w:r>
      <w:r w:rsidRPr="00E1692D">
        <w:rPr>
          <w:rFonts w:ascii="Traditional Arabic" w:hint="cs"/>
          <w:color w:val="000000" w:themeColor="text1"/>
          <w:sz w:val="27"/>
          <w:rtl/>
        </w:rPr>
        <w:t xml:space="preserve"> </w:t>
      </w:r>
      <w:r w:rsidRPr="00E1692D">
        <w:rPr>
          <w:rFonts w:hint="cs"/>
          <w:color w:val="000000" w:themeColor="text1"/>
          <w:sz w:val="27"/>
          <w:rtl/>
          <w:lang w:bidi="ar-LB"/>
        </w:rPr>
        <w:t>منها، يدل</w:t>
      </w:r>
      <w:r w:rsidR="00785B75" w:rsidRPr="00E1692D">
        <w:rPr>
          <w:rFonts w:hint="cs"/>
          <w:color w:val="000000" w:themeColor="text1"/>
          <w:sz w:val="27"/>
          <w:rtl/>
          <w:lang w:bidi="ar-LB"/>
        </w:rPr>
        <w:t>ّ</w:t>
      </w:r>
      <w:r w:rsidRPr="00E1692D">
        <w:rPr>
          <w:rFonts w:hint="cs"/>
          <w:color w:val="000000" w:themeColor="text1"/>
          <w:sz w:val="27"/>
          <w:rtl/>
          <w:lang w:bidi="ar-LB"/>
        </w:rPr>
        <w:t xml:space="preserve"> بشكل واضح على الروح</w:t>
      </w:r>
      <w:r w:rsidRPr="00E1692D">
        <w:rPr>
          <w:rFonts w:ascii="Traditional Arabic" w:hint="cs"/>
          <w:color w:val="000000" w:themeColor="text1"/>
          <w:sz w:val="27"/>
          <w:rtl/>
        </w:rPr>
        <w:t xml:space="preserve"> </w:t>
      </w:r>
      <w:r w:rsidRPr="00E1692D">
        <w:rPr>
          <w:rFonts w:hint="cs"/>
          <w:color w:val="000000" w:themeColor="text1"/>
          <w:sz w:val="27"/>
          <w:rtl/>
          <w:lang w:bidi="ar-LB"/>
        </w:rPr>
        <w:t>العدوانية</w:t>
      </w:r>
      <w:r w:rsidRPr="00E1692D">
        <w:rPr>
          <w:rFonts w:ascii="Traditional Arabic" w:hint="cs"/>
          <w:color w:val="000000" w:themeColor="text1"/>
          <w:sz w:val="27"/>
          <w:rtl/>
        </w:rPr>
        <w:t xml:space="preserve"> </w:t>
      </w:r>
      <w:r w:rsidRPr="00E1692D">
        <w:rPr>
          <w:rFonts w:hint="cs"/>
          <w:color w:val="000000" w:themeColor="text1"/>
          <w:sz w:val="27"/>
          <w:rtl/>
          <w:lang w:bidi="ar-LB"/>
        </w:rPr>
        <w:t>لدى</w:t>
      </w:r>
      <w:r w:rsidRPr="00E1692D">
        <w:rPr>
          <w:rFonts w:ascii="Traditional Arabic" w:hint="cs"/>
          <w:color w:val="000000" w:themeColor="text1"/>
          <w:sz w:val="27"/>
          <w:rtl/>
        </w:rPr>
        <w:t xml:space="preserve"> </w:t>
      </w:r>
      <w:r w:rsidRPr="00E1692D">
        <w:rPr>
          <w:rFonts w:hint="cs"/>
          <w:color w:val="000000" w:themeColor="text1"/>
          <w:sz w:val="27"/>
          <w:rtl/>
          <w:lang w:bidi="ar-LB"/>
        </w:rPr>
        <w:t>الإنسان، التي</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تزال</w:t>
      </w:r>
      <w:r w:rsidRPr="00E1692D">
        <w:rPr>
          <w:rFonts w:ascii="Traditional Arabic" w:hint="cs"/>
          <w:color w:val="000000" w:themeColor="text1"/>
          <w:sz w:val="27"/>
          <w:rtl/>
        </w:rPr>
        <w:t xml:space="preserve"> </w:t>
      </w:r>
      <w:r w:rsidRPr="00E1692D">
        <w:rPr>
          <w:rFonts w:hint="cs"/>
          <w:color w:val="000000" w:themeColor="text1"/>
          <w:sz w:val="27"/>
          <w:rtl/>
          <w:lang w:bidi="ar-LB"/>
        </w:rPr>
        <w:t>هي</w:t>
      </w:r>
      <w:r w:rsidRPr="00E1692D">
        <w:rPr>
          <w:rFonts w:ascii="Traditional Arabic" w:hint="cs"/>
          <w:color w:val="000000" w:themeColor="text1"/>
          <w:sz w:val="27"/>
          <w:rtl/>
        </w:rPr>
        <w:t xml:space="preserve"> </w:t>
      </w:r>
      <w:r w:rsidRPr="00E1692D">
        <w:rPr>
          <w:rFonts w:hint="cs"/>
          <w:color w:val="000000" w:themeColor="text1"/>
          <w:sz w:val="27"/>
          <w:rtl/>
          <w:lang w:bidi="ar-LB"/>
        </w:rPr>
        <w:t>المسيطرة</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عصرنا</w:t>
      </w:r>
      <w:r w:rsidRPr="00E1692D">
        <w:rPr>
          <w:rFonts w:ascii="Traditional Arabic" w:hint="cs"/>
          <w:color w:val="000000" w:themeColor="text1"/>
          <w:sz w:val="27"/>
          <w:rtl/>
        </w:rPr>
        <w:t xml:space="preserve"> </w:t>
      </w:r>
      <w:r w:rsidRPr="00E1692D">
        <w:rPr>
          <w:rFonts w:hint="cs"/>
          <w:color w:val="000000" w:themeColor="text1"/>
          <w:sz w:val="27"/>
          <w:rtl/>
          <w:lang w:bidi="ar-LB"/>
        </w:rPr>
        <w:t>الحاضر! فبعض</w:t>
      </w:r>
      <w:r w:rsidRPr="00E1692D">
        <w:rPr>
          <w:rFonts w:ascii="Traditional Arabic" w:hint="cs"/>
          <w:color w:val="000000" w:themeColor="text1"/>
          <w:sz w:val="27"/>
          <w:rtl/>
        </w:rPr>
        <w:t xml:space="preserve"> </w:t>
      </w:r>
      <w:r w:rsidRPr="00E1692D">
        <w:rPr>
          <w:rFonts w:hint="cs"/>
          <w:color w:val="000000" w:themeColor="text1"/>
          <w:sz w:val="27"/>
          <w:rtl/>
          <w:lang w:bidi="ar-LB"/>
        </w:rPr>
        <w:t>الدول، ومنها</w:t>
      </w:r>
      <w:r w:rsidRPr="00E1692D">
        <w:rPr>
          <w:rFonts w:ascii="Traditional Arabic" w:hint="cs"/>
          <w:color w:val="000000" w:themeColor="text1"/>
          <w:sz w:val="27"/>
          <w:rtl/>
        </w:rPr>
        <w:t xml:space="preserve"> </w:t>
      </w:r>
      <w:r w:rsidRPr="00E1692D">
        <w:rPr>
          <w:rFonts w:hint="cs"/>
          <w:color w:val="000000" w:themeColor="text1"/>
          <w:sz w:val="27"/>
          <w:rtl/>
          <w:lang w:bidi="ar-LB"/>
        </w:rPr>
        <w:t>الولايات</w:t>
      </w:r>
      <w:r w:rsidRPr="00E1692D">
        <w:rPr>
          <w:rFonts w:ascii="Traditional Arabic" w:hint="cs"/>
          <w:color w:val="000000" w:themeColor="text1"/>
          <w:sz w:val="27"/>
          <w:rtl/>
        </w:rPr>
        <w:t xml:space="preserve"> </w:t>
      </w:r>
      <w:r w:rsidRPr="00E1692D">
        <w:rPr>
          <w:rFonts w:hint="cs"/>
          <w:color w:val="000000" w:themeColor="text1"/>
          <w:sz w:val="27"/>
          <w:rtl/>
          <w:lang w:bidi="ar-LB"/>
        </w:rPr>
        <w:t>المتحدة</w:t>
      </w:r>
      <w:r w:rsidRPr="00E1692D">
        <w:rPr>
          <w:rFonts w:ascii="Traditional Arabic" w:hint="cs"/>
          <w:color w:val="000000" w:themeColor="text1"/>
          <w:sz w:val="27"/>
          <w:rtl/>
        </w:rPr>
        <w:t xml:space="preserve"> </w:t>
      </w:r>
      <w:r w:rsidRPr="00E1692D">
        <w:rPr>
          <w:rFonts w:hint="cs"/>
          <w:color w:val="000000" w:themeColor="text1"/>
          <w:sz w:val="27"/>
          <w:rtl/>
          <w:lang w:bidi="ar-LB"/>
        </w:rPr>
        <w:t>الأميركية، لم</w:t>
      </w:r>
      <w:r w:rsidRPr="00E1692D">
        <w:rPr>
          <w:rFonts w:ascii="Traditional Arabic" w:hint="cs"/>
          <w:color w:val="000000" w:themeColor="text1"/>
          <w:sz w:val="27"/>
          <w:rtl/>
        </w:rPr>
        <w:t xml:space="preserve"> </w:t>
      </w:r>
      <w:r w:rsidRPr="00E1692D">
        <w:rPr>
          <w:rFonts w:hint="cs"/>
          <w:color w:val="000000" w:themeColor="text1"/>
          <w:sz w:val="27"/>
          <w:rtl/>
          <w:lang w:bidi="ar-LB"/>
        </w:rPr>
        <w:t>تتور</w:t>
      </w:r>
      <w:r w:rsidR="00785B75" w:rsidRPr="00E1692D">
        <w:rPr>
          <w:rFonts w:hint="cs"/>
          <w:color w:val="000000" w:themeColor="text1"/>
          <w:sz w:val="27"/>
          <w:rtl/>
          <w:lang w:bidi="ar-LB"/>
        </w:rPr>
        <w:t>َّ</w:t>
      </w:r>
      <w:r w:rsidRPr="00E1692D">
        <w:rPr>
          <w:rFonts w:hint="cs"/>
          <w:color w:val="000000" w:themeColor="text1"/>
          <w:sz w:val="27"/>
          <w:rtl/>
          <w:lang w:bidi="ar-LB"/>
        </w:rPr>
        <w:t>ع</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أي</w:t>
      </w:r>
      <w:r w:rsidRPr="00E1692D">
        <w:rPr>
          <w:rFonts w:ascii="Traditional Arabic" w:hint="cs"/>
          <w:color w:val="000000" w:themeColor="text1"/>
          <w:sz w:val="27"/>
          <w:rtl/>
        </w:rPr>
        <w:t xml:space="preserve"> </w:t>
      </w:r>
      <w:r w:rsidRPr="00E1692D">
        <w:rPr>
          <w:rFonts w:hint="cs"/>
          <w:color w:val="000000" w:themeColor="text1"/>
          <w:sz w:val="27"/>
          <w:rtl/>
          <w:lang w:bidi="ar-LB"/>
        </w:rPr>
        <w:t>سلاح</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وجه</w:t>
      </w:r>
      <w:r w:rsidRPr="00E1692D">
        <w:rPr>
          <w:rFonts w:ascii="Traditional Arabic" w:hint="cs"/>
          <w:color w:val="000000" w:themeColor="text1"/>
          <w:sz w:val="27"/>
          <w:rtl/>
        </w:rPr>
        <w:t xml:space="preserve"> </w:t>
      </w:r>
      <w:r w:rsidRPr="00E1692D">
        <w:rPr>
          <w:rFonts w:hint="cs"/>
          <w:color w:val="000000" w:themeColor="text1"/>
          <w:sz w:val="27"/>
          <w:rtl/>
          <w:lang w:bidi="ar-LB"/>
        </w:rPr>
        <w:t>عدوها، حتى</w:t>
      </w:r>
      <w:r w:rsidRPr="00E1692D">
        <w:rPr>
          <w:rFonts w:ascii="Traditional Arabic" w:hint="cs"/>
          <w:color w:val="000000" w:themeColor="text1"/>
          <w:sz w:val="27"/>
          <w:rtl/>
        </w:rPr>
        <w:t xml:space="preserve"> </w:t>
      </w:r>
      <w:r w:rsidRPr="00E1692D">
        <w:rPr>
          <w:rFonts w:hint="cs"/>
          <w:color w:val="000000" w:themeColor="text1"/>
          <w:sz w:val="27"/>
          <w:rtl/>
          <w:lang w:bidi="ar-LB"/>
        </w:rPr>
        <w:t>ولو</w:t>
      </w:r>
      <w:r w:rsidRPr="00E1692D">
        <w:rPr>
          <w:rFonts w:ascii="Traditional Arabic" w:hint="cs"/>
          <w:color w:val="000000" w:themeColor="text1"/>
          <w:sz w:val="27"/>
          <w:rtl/>
        </w:rPr>
        <w:t xml:space="preserve"> </w:t>
      </w:r>
      <w:r w:rsidRPr="00E1692D">
        <w:rPr>
          <w:rFonts w:hint="cs"/>
          <w:color w:val="000000" w:themeColor="text1"/>
          <w:sz w:val="27"/>
          <w:rtl/>
          <w:lang w:bidi="ar-LB"/>
        </w:rPr>
        <w:t>كان</w:t>
      </w:r>
      <w:r w:rsidRPr="00E1692D">
        <w:rPr>
          <w:rFonts w:ascii="Traditional Arabic" w:hint="cs"/>
          <w:color w:val="000000" w:themeColor="text1"/>
          <w:sz w:val="27"/>
          <w:rtl/>
        </w:rPr>
        <w:t xml:space="preserve"> </w:t>
      </w:r>
      <w:r w:rsidRPr="00E1692D">
        <w:rPr>
          <w:rFonts w:hint="cs"/>
          <w:color w:val="000000" w:themeColor="text1"/>
          <w:sz w:val="27"/>
          <w:rtl/>
          <w:lang w:bidi="ar-LB"/>
        </w:rPr>
        <w:t>سلاح</w:t>
      </w:r>
      <w:r w:rsidRPr="00E1692D">
        <w:rPr>
          <w:rFonts w:ascii="Traditional Arabic" w:hint="cs"/>
          <w:color w:val="000000" w:themeColor="text1"/>
          <w:sz w:val="27"/>
          <w:rtl/>
        </w:rPr>
        <w:t xml:space="preserve"> </w:t>
      </w:r>
      <w:r w:rsidRPr="00E1692D">
        <w:rPr>
          <w:rFonts w:hint="cs"/>
          <w:color w:val="000000" w:themeColor="text1"/>
          <w:sz w:val="27"/>
          <w:rtl/>
          <w:lang w:bidi="ar-LB"/>
        </w:rPr>
        <w:t>دمارٍ</w:t>
      </w:r>
      <w:r w:rsidRPr="00E1692D">
        <w:rPr>
          <w:rFonts w:ascii="Traditional Arabic" w:hint="cs"/>
          <w:color w:val="000000" w:themeColor="text1"/>
          <w:sz w:val="27"/>
          <w:rtl/>
        </w:rPr>
        <w:t xml:space="preserve"> </w:t>
      </w:r>
      <w:r w:rsidRPr="00E1692D">
        <w:rPr>
          <w:rFonts w:hint="cs"/>
          <w:color w:val="000000" w:themeColor="text1"/>
          <w:sz w:val="27"/>
          <w:rtl/>
          <w:lang w:bidi="ar-LB"/>
        </w:rPr>
        <w:t xml:space="preserve">شاملٍ، كالسلاح النووي. </w:t>
      </w:r>
      <w:r w:rsidRPr="00E1692D">
        <w:rPr>
          <w:rFonts w:ascii="Traditional Arabic" w:hint="cs"/>
          <w:color w:val="000000" w:themeColor="text1"/>
          <w:sz w:val="27"/>
          <w:rtl/>
        </w:rPr>
        <w:t xml:space="preserve">لقد </w:t>
      </w:r>
      <w:r w:rsidRPr="00E1692D">
        <w:rPr>
          <w:rFonts w:hint="cs"/>
          <w:color w:val="000000" w:themeColor="text1"/>
          <w:sz w:val="27"/>
          <w:rtl/>
          <w:lang w:bidi="ar-LB"/>
        </w:rPr>
        <w:t>وضعت</w:t>
      </w:r>
      <w:r w:rsidRPr="00E1692D">
        <w:rPr>
          <w:rFonts w:ascii="Traditional Arabic" w:hint="cs"/>
          <w:color w:val="000000" w:themeColor="text1"/>
          <w:sz w:val="27"/>
          <w:rtl/>
        </w:rPr>
        <w:t xml:space="preserve"> </w:t>
      </w:r>
      <w:r w:rsidRPr="00E1692D">
        <w:rPr>
          <w:rFonts w:hint="cs"/>
          <w:color w:val="000000" w:themeColor="text1"/>
          <w:sz w:val="27"/>
          <w:rtl/>
          <w:lang w:bidi="ar-LB"/>
        </w:rPr>
        <w:t>الحرب</w:t>
      </w:r>
      <w:r w:rsidRPr="00E1692D">
        <w:rPr>
          <w:rFonts w:ascii="Traditional Arabic" w:hint="cs"/>
          <w:color w:val="000000" w:themeColor="text1"/>
          <w:sz w:val="27"/>
          <w:rtl/>
        </w:rPr>
        <w:t xml:space="preserve"> </w:t>
      </w:r>
      <w:r w:rsidRPr="00E1692D">
        <w:rPr>
          <w:rFonts w:hint="cs"/>
          <w:color w:val="000000" w:themeColor="text1"/>
          <w:sz w:val="27"/>
          <w:rtl/>
          <w:lang w:bidi="ar-LB"/>
        </w:rPr>
        <w:t>العالمية</w:t>
      </w:r>
      <w:r w:rsidRPr="00E1692D">
        <w:rPr>
          <w:rFonts w:ascii="Traditional Arabic" w:hint="cs"/>
          <w:color w:val="000000" w:themeColor="text1"/>
          <w:sz w:val="27"/>
          <w:rtl/>
        </w:rPr>
        <w:t xml:space="preserve"> </w:t>
      </w:r>
      <w:r w:rsidRPr="00E1692D">
        <w:rPr>
          <w:rFonts w:hint="cs"/>
          <w:color w:val="000000" w:themeColor="text1"/>
          <w:sz w:val="27"/>
          <w:rtl/>
          <w:lang w:bidi="ar-LB"/>
        </w:rPr>
        <w:t>الثانية</w:t>
      </w:r>
      <w:r w:rsidRPr="00E1692D">
        <w:rPr>
          <w:rFonts w:ascii="Traditional Arabic" w:hint="cs"/>
          <w:color w:val="000000" w:themeColor="text1"/>
          <w:sz w:val="27"/>
          <w:rtl/>
        </w:rPr>
        <w:t xml:space="preserve"> </w:t>
      </w:r>
      <w:r w:rsidRPr="00E1692D">
        <w:rPr>
          <w:rFonts w:hint="cs"/>
          <w:color w:val="000000" w:themeColor="text1"/>
          <w:sz w:val="27"/>
          <w:rtl/>
          <w:lang w:bidi="ar-LB"/>
        </w:rPr>
        <w:t>مؤش</w:t>
      </w:r>
      <w:r w:rsidR="00785B75" w:rsidRPr="00E1692D">
        <w:rPr>
          <w:rFonts w:hint="cs"/>
          <w:color w:val="000000" w:themeColor="text1"/>
          <w:sz w:val="27"/>
          <w:rtl/>
          <w:lang w:bidi="ar-LB"/>
        </w:rPr>
        <w:t>ِّ</w:t>
      </w:r>
      <w:r w:rsidRPr="00E1692D">
        <w:rPr>
          <w:rFonts w:hint="cs"/>
          <w:color w:val="000000" w:themeColor="text1"/>
          <w:sz w:val="27"/>
          <w:rtl/>
          <w:lang w:bidi="ar-LB"/>
        </w:rPr>
        <w:t>راً</w:t>
      </w:r>
      <w:r w:rsidRPr="00E1692D">
        <w:rPr>
          <w:rFonts w:ascii="Traditional Arabic" w:hint="cs"/>
          <w:color w:val="000000" w:themeColor="text1"/>
          <w:sz w:val="27"/>
          <w:rtl/>
        </w:rPr>
        <w:t xml:space="preserve"> </w:t>
      </w:r>
      <w:r w:rsidRPr="00E1692D">
        <w:rPr>
          <w:rFonts w:hint="cs"/>
          <w:color w:val="000000" w:themeColor="text1"/>
          <w:sz w:val="27"/>
          <w:rtl/>
          <w:lang w:bidi="ar-LB"/>
        </w:rPr>
        <w:t>لعهد</w:t>
      </w:r>
      <w:r w:rsidRPr="00E1692D">
        <w:rPr>
          <w:rFonts w:ascii="Traditional Arabic" w:hint="cs"/>
          <w:color w:val="000000" w:themeColor="text1"/>
          <w:sz w:val="27"/>
          <w:rtl/>
        </w:rPr>
        <w:t xml:space="preserve"> </w:t>
      </w:r>
      <w:r w:rsidRPr="00E1692D">
        <w:rPr>
          <w:rFonts w:hint="cs"/>
          <w:color w:val="000000" w:themeColor="text1"/>
          <w:sz w:val="27"/>
          <w:rtl/>
          <w:lang w:bidi="ar-LB"/>
        </w:rPr>
        <w:t>جديد</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الحروب</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الشاملة، التي</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تشن</w:t>
      </w:r>
      <w:r w:rsidR="00785B75"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ضد</w:t>
      </w:r>
      <w:r w:rsidR="00785B75"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العسكريين</w:t>
      </w:r>
      <w:r w:rsidRPr="00E1692D">
        <w:rPr>
          <w:rFonts w:ascii="Traditional Arabic" w:hint="cs"/>
          <w:color w:val="000000" w:themeColor="text1"/>
          <w:sz w:val="27"/>
          <w:rtl/>
        </w:rPr>
        <w:t xml:space="preserve"> </w:t>
      </w:r>
      <w:r w:rsidRPr="00E1692D">
        <w:rPr>
          <w:rFonts w:hint="cs"/>
          <w:color w:val="000000" w:themeColor="text1"/>
          <w:sz w:val="27"/>
          <w:rtl/>
          <w:lang w:bidi="ar-LB"/>
        </w:rPr>
        <w:t>فحسب، بل</w:t>
      </w:r>
      <w:r w:rsidRPr="00E1692D">
        <w:rPr>
          <w:rFonts w:ascii="Traditional Arabic" w:hint="cs"/>
          <w:color w:val="000000" w:themeColor="text1"/>
          <w:sz w:val="27"/>
          <w:rtl/>
        </w:rPr>
        <w:t xml:space="preserve"> </w:t>
      </w:r>
      <w:r w:rsidRPr="00E1692D">
        <w:rPr>
          <w:rFonts w:hint="cs"/>
          <w:color w:val="000000" w:themeColor="text1"/>
          <w:sz w:val="27"/>
          <w:rtl/>
          <w:lang w:bidi="ar-LB"/>
        </w:rPr>
        <w:t>كذلك</w:t>
      </w:r>
      <w:r w:rsidRPr="00E1692D">
        <w:rPr>
          <w:rFonts w:ascii="Traditional Arabic" w:hint="cs"/>
          <w:color w:val="000000" w:themeColor="text1"/>
          <w:sz w:val="27"/>
          <w:rtl/>
        </w:rPr>
        <w:t xml:space="preserve"> </w:t>
      </w:r>
      <w:r w:rsidRPr="00E1692D">
        <w:rPr>
          <w:rFonts w:hint="cs"/>
          <w:color w:val="000000" w:themeColor="text1"/>
          <w:sz w:val="27"/>
          <w:rtl/>
          <w:lang w:bidi="ar-LB"/>
        </w:rPr>
        <w:t>ضد</w:t>
      </w:r>
      <w:r w:rsidR="00785B75"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الاقتصاد</w:t>
      </w:r>
      <w:r w:rsidRPr="00E1692D">
        <w:rPr>
          <w:rFonts w:ascii="Traditional Arabic" w:hint="cs"/>
          <w:color w:val="000000" w:themeColor="text1"/>
          <w:sz w:val="27"/>
          <w:rtl/>
        </w:rPr>
        <w:t xml:space="preserve"> </w:t>
      </w:r>
      <w:r w:rsidRPr="00E1692D">
        <w:rPr>
          <w:rFonts w:hint="cs"/>
          <w:color w:val="000000" w:themeColor="text1"/>
          <w:sz w:val="27"/>
          <w:rtl/>
          <w:lang w:bidi="ar-LB"/>
        </w:rPr>
        <w:t>الوطني</w:t>
      </w:r>
      <w:r w:rsidRPr="00E1692D">
        <w:rPr>
          <w:rFonts w:ascii="Traditional Arabic" w:hint="cs"/>
          <w:color w:val="000000" w:themeColor="text1"/>
          <w:sz w:val="27"/>
          <w:rtl/>
        </w:rPr>
        <w:t xml:space="preserve"> </w:t>
      </w:r>
      <w:r w:rsidRPr="00E1692D">
        <w:rPr>
          <w:rFonts w:hint="cs"/>
          <w:color w:val="000000" w:themeColor="text1"/>
          <w:sz w:val="27"/>
          <w:rtl/>
          <w:lang w:bidi="ar-LB"/>
        </w:rPr>
        <w:t>للبلد، وضد</w:t>
      </w:r>
      <w:r w:rsidR="00785B75"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بنيته</w:t>
      </w:r>
      <w:r w:rsidRPr="00E1692D">
        <w:rPr>
          <w:rFonts w:ascii="Traditional Arabic" w:hint="cs"/>
          <w:color w:val="000000" w:themeColor="text1"/>
          <w:sz w:val="27"/>
          <w:rtl/>
        </w:rPr>
        <w:t xml:space="preserve"> </w:t>
      </w:r>
      <w:r w:rsidRPr="00E1692D">
        <w:rPr>
          <w:rFonts w:hint="cs"/>
          <w:color w:val="000000" w:themeColor="text1"/>
          <w:sz w:val="27"/>
          <w:rtl/>
          <w:lang w:bidi="ar-LB"/>
        </w:rPr>
        <w:t>التحتية، وسك</w:t>
      </w:r>
      <w:r w:rsidR="00785B75" w:rsidRPr="00E1692D">
        <w:rPr>
          <w:rFonts w:hint="cs"/>
          <w:color w:val="000000" w:themeColor="text1"/>
          <w:sz w:val="27"/>
          <w:rtl/>
          <w:lang w:bidi="ar-LB"/>
        </w:rPr>
        <w:t>ّ</w:t>
      </w:r>
      <w:r w:rsidRPr="00E1692D">
        <w:rPr>
          <w:rFonts w:hint="cs"/>
          <w:color w:val="000000" w:themeColor="text1"/>
          <w:sz w:val="27"/>
          <w:rtl/>
          <w:lang w:bidi="ar-LB"/>
        </w:rPr>
        <w:t>انه</w:t>
      </w:r>
      <w:r w:rsidRPr="00E1692D">
        <w:rPr>
          <w:rFonts w:ascii="Traditional Arabic" w:hint="cs"/>
          <w:color w:val="000000" w:themeColor="text1"/>
          <w:sz w:val="27"/>
          <w:rtl/>
        </w:rPr>
        <w:t xml:space="preserve"> </w:t>
      </w:r>
      <w:r w:rsidRPr="00E1692D">
        <w:rPr>
          <w:rFonts w:hint="cs"/>
          <w:color w:val="000000" w:themeColor="text1"/>
          <w:sz w:val="27"/>
          <w:rtl/>
          <w:lang w:bidi="ar-LB"/>
        </w:rPr>
        <w:t>المدنيين</w:t>
      </w:r>
      <w:r w:rsidRPr="00E1692D">
        <w:rPr>
          <w:rFonts w:ascii="Traditional Arabic" w:hint="cs"/>
          <w:color w:val="000000" w:themeColor="text1"/>
          <w:sz w:val="27"/>
          <w:rtl/>
        </w:rPr>
        <w:t xml:space="preserve">. </w:t>
      </w:r>
    </w:p>
    <w:p w:rsidR="00094628" w:rsidRPr="00E1692D" w:rsidRDefault="00094628" w:rsidP="00785B75">
      <w:pPr>
        <w:rPr>
          <w:color w:val="000000" w:themeColor="text1"/>
          <w:sz w:val="27"/>
          <w:rtl/>
          <w:lang w:bidi="ar-AE"/>
        </w:rPr>
      </w:pPr>
      <w:r w:rsidRPr="00E1692D">
        <w:rPr>
          <w:rFonts w:hint="cs"/>
          <w:color w:val="000000" w:themeColor="text1"/>
          <w:sz w:val="27"/>
          <w:rtl/>
          <w:lang w:bidi="ar-AE"/>
        </w:rPr>
        <w:t>لقد أسَّست أسلحة الدمار الشامل لمفاهيم جديدة على مستوى القانون الدولي، والعلاقات الدولية، كتوازن الرعب، وقوة المعرفة، ولا</w:t>
      </w:r>
      <w:r w:rsidR="00785B75" w:rsidRPr="00E1692D">
        <w:rPr>
          <w:rFonts w:hint="cs"/>
          <w:color w:val="000000" w:themeColor="text1"/>
          <w:sz w:val="27"/>
          <w:rtl/>
          <w:lang w:bidi="ar-AE"/>
        </w:rPr>
        <w:t xml:space="preserve"> </w:t>
      </w:r>
      <w:r w:rsidRPr="00E1692D">
        <w:rPr>
          <w:rFonts w:hint="cs"/>
          <w:color w:val="000000" w:themeColor="text1"/>
          <w:sz w:val="27"/>
          <w:rtl/>
          <w:lang w:bidi="ar-AE"/>
        </w:rPr>
        <w:t>سيما أن دولاً عديدة امتلكت هذا السلاح بالرغم من توقيع معاهدة حظر انتشار السلاح النووي</w:t>
      </w:r>
      <w:r w:rsidR="00785B75" w:rsidRPr="00E1692D">
        <w:rPr>
          <w:rFonts w:hint="cs"/>
          <w:color w:val="000000" w:themeColor="text1"/>
          <w:sz w:val="27"/>
          <w:rtl/>
          <w:lang w:bidi="ar-AE"/>
        </w:rPr>
        <w:t>.</w:t>
      </w:r>
      <w:r w:rsidRPr="00E1692D">
        <w:rPr>
          <w:rFonts w:hint="cs"/>
          <w:color w:val="000000" w:themeColor="text1"/>
          <w:sz w:val="27"/>
          <w:rtl/>
          <w:lang w:bidi="ar-AE"/>
        </w:rPr>
        <w:t xml:space="preserve"> وفي هذا الإطار تأتي قضية المفاعلات النووية الإيرانية لتطرح نفسها على المجتمع الدولي</w:t>
      </w:r>
      <w:r w:rsidR="00785B75" w:rsidRPr="00E1692D">
        <w:rPr>
          <w:rFonts w:hint="cs"/>
          <w:color w:val="000000" w:themeColor="text1"/>
          <w:sz w:val="27"/>
          <w:rtl/>
          <w:lang w:bidi="ar-AE"/>
        </w:rPr>
        <w:t>؛</w:t>
      </w:r>
      <w:r w:rsidRPr="00E1692D">
        <w:rPr>
          <w:rFonts w:hint="cs"/>
          <w:color w:val="000000" w:themeColor="text1"/>
          <w:sz w:val="27"/>
          <w:rtl/>
          <w:lang w:bidi="ar-AE"/>
        </w:rPr>
        <w:t xml:space="preserve"> إذ أعلنت أنها ستمتلك الطاقة النووية، وأنها ستستعملها لأغراض سلمية. وقد جوبه هذا الإعلان بموقف سلبي من بعض الدول الكبرى</w:t>
      </w:r>
      <w:r w:rsidR="00785B75" w:rsidRPr="00E1692D">
        <w:rPr>
          <w:rFonts w:hint="cs"/>
          <w:color w:val="000000" w:themeColor="text1"/>
          <w:sz w:val="27"/>
          <w:rtl/>
          <w:lang w:bidi="ar-AE"/>
        </w:rPr>
        <w:t xml:space="preserve">، </w:t>
      </w:r>
      <w:r w:rsidRPr="00E1692D">
        <w:rPr>
          <w:rFonts w:hint="cs"/>
          <w:color w:val="000000" w:themeColor="text1"/>
          <w:sz w:val="27"/>
          <w:rtl/>
          <w:lang w:bidi="ar-AE"/>
        </w:rPr>
        <w:t>كالولايات المتحدة الأميركية، وفرنسا، وبريطانيا، وألمانيا، التي عبَّرت عن خشيتها من امتلاك إيران للسلاح النووي، وهاجمت إيران سياسياً واقتصادياً. وردَّت إيران على هذا الموقف بطرح ديني، وفلسفي، وقانوني، وسياسي، معتمدة على الشريعة الإسلامية، التي تمث</w:t>
      </w:r>
      <w:r w:rsidR="00785B75" w:rsidRPr="00E1692D">
        <w:rPr>
          <w:rFonts w:hint="cs"/>
          <w:color w:val="000000" w:themeColor="text1"/>
          <w:sz w:val="27"/>
          <w:rtl/>
          <w:lang w:bidi="ar-AE"/>
        </w:rPr>
        <w:t>ِّ</w:t>
      </w:r>
      <w:r w:rsidRPr="00E1692D">
        <w:rPr>
          <w:rFonts w:hint="cs"/>
          <w:color w:val="000000" w:themeColor="text1"/>
          <w:sz w:val="27"/>
          <w:rtl/>
          <w:lang w:bidi="ar-AE"/>
        </w:rPr>
        <w:t xml:space="preserve">ل روح الدستور الإيراني، وعلى القرارات الدولية. </w:t>
      </w:r>
    </w:p>
    <w:p w:rsidR="00094628" w:rsidRPr="00E1692D" w:rsidRDefault="00094628" w:rsidP="00785B75">
      <w:pPr>
        <w:rPr>
          <w:rFonts w:ascii="Traditional Arabic"/>
          <w:color w:val="000000" w:themeColor="text1"/>
          <w:sz w:val="27"/>
          <w:rtl/>
          <w:lang w:bidi="ar-LB"/>
        </w:rPr>
      </w:pPr>
      <w:r w:rsidRPr="00E1692D">
        <w:rPr>
          <w:rFonts w:hint="cs"/>
          <w:color w:val="000000" w:themeColor="text1"/>
          <w:sz w:val="27"/>
          <w:rtl/>
          <w:lang w:bidi="ar-LB"/>
        </w:rPr>
        <w:t>ولا يخفى على أحد أن الفقهاء</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مرِّ</w:t>
      </w:r>
      <w:r w:rsidRPr="00E1692D">
        <w:rPr>
          <w:rFonts w:ascii="Traditional Arabic" w:hint="cs"/>
          <w:color w:val="000000" w:themeColor="text1"/>
          <w:sz w:val="27"/>
          <w:rtl/>
        </w:rPr>
        <w:t xml:space="preserve"> </w:t>
      </w:r>
      <w:r w:rsidRPr="00E1692D">
        <w:rPr>
          <w:rFonts w:hint="cs"/>
          <w:color w:val="000000" w:themeColor="text1"/>
          <w:sz w:val="27"/>
          <w:rtl/>
          <w:lang w:bidi="ar-LB"/>
        </w:rPr>
        <w:t>القرون قد واجهوا</w:t>
      </w:r>
      <w:r w:rsidRPr="00E1692D">
        <w:rPr>
          <w:rFonts w:ascii="Traditional Arabic" w:hint="cs"/>
          <w:color w:val="000000" w:themeColor="text1"/>
          <w:sz w:val="27"/>
          <w:rtl/>
        </w:rPr>
        <w:t xml:space="preserve"> </w:t>
      </w:r>
      <w:r w:rsidRPr="00E1692D">
        <w:rPr>
          <w:rFonts w:hint="cs"/>
          <w:color w:val="000000" w:themeColor="text1"/>
          <w:sz w:val="27"/>
          <w:rtl/>
          <w:lang w:bidi="ar-LB"/>
        </w:rPr>
        <w:t>قضايا</w:t>
      </w:r>
      <w:r w:rsidRPr="00E1692D">
        <w:rPr>
          <w:rFonts w:ascii="Traditional Arabic" w:hint="cs"/>
          <w:color w:val="000000" w:themeColor="text1"/>
          <w:sz w:val="27"/>
          <w:rtl/>
        </w:rPr>
        <w:t xml:space="preserve"> </w:t>
      </w:r>
      <w:r w:rsidRPr="00E1692D">
        <w:rPr>
          <w:rFonts w:hint="cs"/>
          <w:color w:val="000000" w:themeColor="text1"/>
          <w:sz w:val="27"/>
          <w:rtl/>
          <w:lang w:bidi="ar-LB"/>
        </w:rPr>
        <w:t>مستجدة</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كل</w:t>
      </w:r>
      <w:r w:rsidR="00785B75"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عصر، كان</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اللازم</w:t>
      </w:r>
      <w:r w:rsidRPr="00E1692D">
        <w:rPr>
          <w:rFonts w:ascii="Traditional Arabic" w:hint="cs"/>
          <w:color w:val="000000" w:themeColor="text1"/>
          <w:sz w:val="27"/>
          <w:rtl/>
        </w:rPr>
        <w:t xml:space="preserve"> </w:t>
      </w:r>
      <w:r w:rsidRPr="00E1692D">
        <w:rPr>
          <w:rFonts w:hint="cs"/>
          <w:color w:val="000000" w:themeColor="text1"/>
          <w:sz w:val="27"/>
          <w:rtl/>
          <w:lang w:bidi="ar-LB"/>
        </w:rPr>
        <w:t>عليهم</w:t>
      </w:r>
      <w:r w:rsidRPr="00E1692D">
        <w:rPr>
          <w:rFonts w:ascii="Traditional Arabic" w:hint="cs"/>
          <w:color w:val="000000" w:themeColor="text1"/>
          <w:sz w:val="27"/>
          <w:rtl/>
        </w:rPr>
        <w:t xml:space="preserve"> </w:t>
      </w:r>
      <w:r w:rsidRPr="00E1692D">
        <w:rPr>
          <w:rFonts w:hint="cs"/>
          <w:color w:val="000000" w:themeColor="text1"/>
          <w:sz w:val="27"/>
          <w:rtl/>
          <w:lang w:bidi="ar-LB"/>
        </w:rPr>
        <w:t>إعطاء</w:t>
      </w:r>
      <w:r w:rsidRPr="00E1692D">
        <w:rPr>
          <w:rFonts w:ascii="Traditional Arabic" w:hint="cs"/>
          <w:color w:val="000000" w:themeColor="text1"/>
          <w:sz w:val="27"/>
          <w:rtl/>
        </w:rPr>
        <w:t xml:space="preserve"> </w:t>
      </w:r>
      <w:r w:rsidRPr="00E1692D">
        <w:rPr>
          <w:rFonts w:hint="cs"/>
          <w:color w:val="000000" w:themeColor="text1"/>
          <w:sz w:val="27"/>
          <w:rtl/>
          <w:lang w:bidi="ar-LB"/>
        </w:rPr>
        <w:t>حلول</w:t>
      </w:r>
      <w:r w:rsidRPr="00E1692D">
        <w:rPr>
          <w:rFonts w:ascii="Traditional Arabic" w:hint="cs"/>
          <w:color w:val="000000" w:themeColor="text1"/>
          <w:sz w:val="27"/>
          <w:rtl/>
        </w:rPr>
        <w:t xml:space="preserve"> </w:t>
      </w:r>
      <w:r w:rsidRPr="00E1692D">
        <w:rPr>
          <w:rFonts w:hint="cs"/>
          <w:color w:val="000000" w:themeColor="text1"/>
          <w:sz w:val="27"/>
          <w:rtl/>
          <w:lang w:bidi="ar-LB"/>
        </w:rPr>
        <w:t>لها وفق</w:t>
      </w:r>
      <w:r w:rsidRPr="00E1692D">
        <w:rPr>
          <w:rFonts w:ascii="Traditional Arabic" w:hint="cs"/>
          <w:color w:val="000000" w:themeColor="text1"/>
          <w:sz w:val="27"/>
          <w:rtl/>
        </w:rPr>
        <w:t xml:space="preserve"> </w:t>
      </w:r>
      <w:r w:rsidRPr="00E1692D">
        <w:rPr>
          <w:rFonts w:hint="cs"/>
          <w:color w:val="000000" w:themeColor="text1"/>
          <w:sz w:val="27"/>
          <w:rtl/>
          <w:lang w:bidi="ar-LB"/>
        </w:rPr>
        <w:t>قواعد</w:t>
      </w:r>
      <w:r w:rsidRPr="00E1692D">
        <w:rPr>
          <w:rFonts w:ascii="Traditional Arabic" w:hint="cs"/>
          <w:color w:val="000000" w:themeColor="text1"/>
          <w:sz w:val="27"/>
          <w:rtl/>
        </w:rPr>
        <w:t xml:space="preserve"> </w:t>
      </w:r>
      <w:r w:rsidRPr="00E1692D">
        <w:rPr>
          <w:rFonts w:hint="cs"/>
          <w:color w:val="000000" w:themeColor="text1"/>
          <w:sz w:val="27"/>
          <w:rtl/>
          <w:lang w:bidi="ar-LB"/>
        </w:rPr>
        <w:t>الشريعة</w:t>
      </w:r>
      <w:r w:rsidRPr="00E1692D">
        <w:rPr>
          <w:rFonts w:ascii="Traditional Arabic" w:hint="cs"/>
          <w:color w:val="000000" w:themeColor="text1"/>
          <w:sz w:val="27"/>
          <w:rtl/>
        </w:rPr>
        <w:t xml:space="preserve">. </w:t>
      </w:r>
      <w:r w:rsidRPr="00E1692D">
        <w:rPr>
          <w:rFonts w:hint="cs"/>
          <w:color w:val="000000" w:themeColor="text1"/>
          <w:sz w:val="27"/>
          <w:rtl/>
          <w:lang w:bidi="ar-LB"/>
        </w:rPr>
        <w:t>وقد</w:t>
      </w:r>
      <w:r w:rsidRPr="00E1692D">
        <w:rPr>
          <w:rFonts w:ascii="Traditional Arabic" w:hint="cs"/>
          <w:color w:val="000000" w:themeColor="text1"/>
          <w:sz w:val="27"/>
          <w:rtl/>
        </w:rPr>
        <w:t xml:space="preserve"> </w:t>
      </w:r>
      <w:r w:rsidRPr="00E1692D">
        <w:rPr>
          <w:rFonts w:hint="cs"/>
          <w:color w:val="000000" w:themeColor="text1"/>
          <w:sz w:val="27"/>
          <w:rtl/>
          <w:lang w:bidi="ar-LB"/>
        </w:rPr>
        <w:t>نجح</w:t>
      </w:r>
      <w:r w:rsidRPr="00E1692D">
        <w:rPr>
          <w:rFonts w:ascii="Traditional Arabic" w:hint="cs"/>
          <w:color w:val="000000" w:themeColor="text1"/>
          <w:sz w:val="27"/>
          <w:rtl/>
        </w:rPr>
        <w:t xml:space="preserve"> </w:t>
      </w:r>
      <w:r w:rsidRPr="00E1692D">
        <w:rPr>
          <w:rFonts w:hint="cs"/>
          <w:color w:val="000000" w:themeColor="text1"/>
          <w:sz w:val="27"/>
          <w:rtl/>
          <w:lang w:bidi="ar-LB"/>
        </w:rPr>
        <w:lastRenderedPageBreak/>
        <w:t>بعض</w:t>
      </w:r>
      <w:r w:rsidRPr="00E1692D">
        <w:rPr>
          <w:rFonts w:ascii="Traditional Arabic" w:hint="cs"/>
          <w:color w:val="000000" w:themeColor="text1"/>
          <w:sz w:val="27"/>
          <w:rtl/>
        </w:rPr>
        <w:t xml:space="preserve"> </w:t>
      </w:r>
      <w:r w:rsidRPr="00E1692D">
        <w:rPr>
          <w:rFonts w:hint="cs"/>
          <w:color w:val="000000" w:themeColor="text1"/>
          <w:sz w:val="27"/>
          <w:rtl/>
          <w:lang w:bidi="ar-LB"/>
        </w:rPr>
        <w:t>الفقهاء</w:t>
      </w:r>
      <w:r w:rsidRPr="00E1692D">
        <w:rPr>
          <w:rFonts w:ascii="Traditional Arabic" w:hint="cs"/>
          <w:color w:val="000000" w:themeColor="text1"/>
          <w:sz w:val="27"/>
          <w:rtl/>
        </w:rPr>
        <w:t xml:space="preserve"> </w:t>
      </w:r>
      <w:r w:rsidRPr="00E1692D">
        <w:rPr>
          <w:rFonts w:hint="cs"/>
          <w:color w:val="000000" w:themeColor="text1"/>
          <w:sz w:val="27"/>
          <w:rtl/>
          <w:lang w:bidi="ar-LB"/>
        </w:rPr>
        <w:t>أحياناً</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تطوير</w:t>
      </w:r>
      <w:r w:rsidRPr="00E1692D">
        <w:rPr>
          <w:rFonts w:ascii="Traditional Arabic" w:hint="cs"/>
          <w:color w:val="000000" w:themeColor="text1"/>
          <w:sz w:val="27"/>
          <w:rtl/>
        </w:rPr>
        <w:t xml:space="preserve"> </w:t>
      </w:r>
      <w:r w:rsidRPr="00E1692D">
        <w:rPr>
          <w:rFonts w:hint="cs"/>
          <w:color w:val="000000" w:themeColor="text1"/>
          <w:sz w:val="27"/>
          <w:rtl/>
          <w:lang w:bidi="ar-LB"/>
        </w:rPr>
        <w:t>نظريات</w:t>
      </w:r>
      <w:r w:rsidRPr="00E1692D">
        <w:rPr>
          <w:rFonts w:ascii="Traditional Arabic" w:hint="cs"/>
          <w:color w:val="000000" w:themeColor="text1"/>
          <w:sz w:val="27"/>
          <w:rtl/>
        </w:rPr>
        <w:t xml:space="preserve"> </w:t>
      </w:r>
      <w:r w:rsidRPr="00E1692D">
        <w:rPr>
          <w:rFonts w:hint="cs"/>
          <w:color w:val="000000" w:themeColor="text1"/>
          <w:sz w:val="27"/>
          <w:rtl/>
          <w:lang w:bidi="ar-LB"/>
        </w:rPr>
        <w:t>وحلول</w:t>
      </w:r>
      <w:r w:rsidRPr="00E1692D">
        <w:rPr>
          <w:rFonts w:ascii="Traditional Arabic" w:hint="cs"/>
          <w:color w:val="000000" w:themeColor="text1"/>
          <w:sz w:val="27"/>
          <w:rtl/>
        </w:rPr>
        <w:t xml:space="preserve"> </w:t>
      </w:r>
      <w:r w:rsidRPr="00E1692D">
        <w:rPr>
          <w:rFonts w:hint="cs"/>
          <w:color w:val="000000" w:themeColor="text1"/>
          <w:sz w:val="27"/>
          <w:rtl/>
          <w:lang w:bidi="ar-LB"/>
        </w:rPr>
        <w:t>جديدة</w:t>
      </w:r>
      <w:r w:rsidRPr="00E1692D">
        <w:rPr>
          <w:rFonts w:ascii="Traditional Arabic" w:hint="cs"/>
          <w:color w:val="000000" w:themeColor="text1"/>
          <w:sz w:val="27"/>
          <w:rtl/>
        </w:rPr>
        <w:t xml:space="preserve"> </w:t>
      </w:r>
      <w:r w:rsidRPr="00E1692D">
        <w:rPr>
          <w:rFonts w:hint="cs"/>
          <w:color w:val="000000" w:themeColor="text1"/>
          <w:sz w:val="27"/>
          <w:rtl/>
          <w:lang w:bidi="ar-LB"/>
        </w:rPr>
        <w:t>لمشاكل</w:t>
      </w:r>
      <w:r w:rsidRPr="00E1692D">
        <w:rPr>
          <w:rFonts w:ascii="Traditional Arabic" w:hint="cs"/>
          <w:color w:val="000000" w:themeColor="text1"/>
          <w:sz w:val="27"/>
          <w:rtl/>
        </w:rPr>
        <w:t xml:space="preserve"> </w:t>
      </w:r>
      <w:r w:rsidRPr="00E1692D">
        <w:rPr>
          <w:rFonts w:hint="cs"/>
          <w:color w:val="000000" w:themeColor="text1"/>
          <w:sz w:val="27"/>
          <w:rtl/>
          <w:lang w:bidi="ar-LB"/>
        </w:rPr>
        <w:t>المجتمعات</w:t>
      </w:r>
      <w:r w:rsidRPr="00E1692D">
        <w:rPr>
          <w:rFonts w:ascii="Traditional Arabic" w:hint="cs"/>
          <w:color w:val="000000" w:themeColor="text1"/>
          <w:sz w:val="27"/>
          <w:rtl/>
        </w:rPr>
        <w:t xml:space="preserve"> </w:t>
      </w:r>
      <w:r w:rsidRPr="00E1692D">
        <w:rPr>
          <w:rFonts w:hint="cs"/>
          <w:color w:val="000000" w:themeColor="text1"/>
          <w:sz w:val="27"/>
          <w:rtl/>
          <w:lang w:bidi="ar-LB"/>
        </w:rPr>
        <w:t>الإسلامية، بل والإنسانية. وإذا</w:t>
      </w:r>
      <w:r w:rsidRPr="00E1692D">
        <w:rPr>
          <w:rFonts w:ascii="Traditional Arabic" w:hint="cs"/>
          <w:color w:val="000000" w:themeColor="text1"/>
          <w:sz w:val="27"/>
          <w:rtl/>
        </w:rPr>
        <w:t xml:space="preserve"> </w:t>
      </w:r>
      <w:r w:rsidRPr="00E1692D">
        <w:rPr>
          <w:rFonts w:hint="cs"/>
          <w:color w:val="000000" w:themeColor="text1"/>
          <w:sz w:val="27"/>
          <w:rtl/>
          <w:lang w:bidi="ar-LB"/>
        </w:rPr>
        <w:t>كان</w:t>
      </w:r>
      <w:r w:rsidRPr="00E1692D">
        <w:rPr>
          <w:rFonts w:ascii="Traditional Arabic" w:hint="cs"/>
          <w:color w:val="000000" w:themeColor="text1"/>
          <w:sz w:val="27"/>
          <w:rtl/>
        </w:rPr>
        <w:t xml:space="preserve"> </w:t>
      </w:r>
      <w:r w:rsidRPr="00E1692D">
        <w:rPr>
          <w:rFonts w:hint="cs"/>
          <w:color w:val="000000" w:themeColor="text1"/>
          <w:sz w:val="27"/>
          <w:rtl/>
          <w:lang w:bidi="ar-LB"/>
        </w:rPr>
        <w:t>الفقه</w:t>
      </w:r>
      <w:r w:rsidRPr="00E1692D">
        <w:rPr>
          <w:rFonts w:ascii="Traditional Arabic" w:hint="cs"/>
          <w:color w:val="000000" w:themeColor="text1"/>
          <w:sz w:val="27"/>
          <w:rtl/>
        </w:rPr>
        <w:t xml:space="preserve"> </w:t>
      </w:r>
      <w:r w:rsidRPr="00E1692D">
        <w:rPr>
          <w:rFonts w:hint="cs"/>
          <w:color w:val="000000" w:themeColor="text1"/>
          <w:sz w:val="27"/>
          <w:rtl/>
          <w:lang w:bidi="ar-LB"/>
        </w:rPr>
        <w:t>الإسلامي</w:t>
      </w:r>
      <w:r w:rsidRPr="00E1692D">
        <w:rPr>
          <w:rFonts w:ascii="Traditional Arabic" w:hint="cs"/>
          <w:color w:val="000000" w:themeColor="text1"/>
          <w:sz w:val="27"/>
          <w:rtl/>
        </w:rPr>
        <w:t xml:space="preserve"> </w:t>
      </w:r>
      <w:r w:rsidRPr="00E1692D">
        <w:rPr>
          <w:rFonts w:hint="cs"/>
          <w:color w:val="000000" w:themeColor="text1"/>
          <w:sz w:val="27"/>
          <w:rtl/>
          <w:lang w:bidi="ar-LB"/>
        </w:rPr>
        <w:t>قد سار</w:t>
      </w:r>
      <w:r w:rsidRPr="00E1692D">
        <w:rPr>
          <w:rFonts w:ascii="Traditional Arabic" w:hint="cs"/>
          <w:color w:val="000000" w:themeColor="text1"/>
          <w:sz w:val="27"/>
          <w:rtl/>
        </w:rPr>
        <w:t xml:space="preserve"> </w:t>
      </w:r>
      <w:r w:rsidRPr="00E1692D">
        <w:rPr>
          <w:rFonts w:hint="cs"/>
          <w:color w:val="000000" w:themeColor="text1"/>
          <w:sz w:val="27"/>
          <w:rtl/>
          <w:lang w:bidi="ar-LB"/>
        </w:rPr>
        <w:t>ببطء</w:t>
      </w:r>
      <w:r w:rsidRPr="00E1692D">
        <w:rPr>
          <w:rFonts w:ascii="Traditional Arabic" w:hint="cs"/>
          <w:color w:val="000000" w:themeColor="text1"/>
          <w:sz w:val="27"/>
          <w:rtl/>
        </w:rPr>
        <w:t xml:space="preserve"> </w:t>
      </w:r>
      <w:r w:rsidRPr="00E1692D">
        <w:rPr>
          <w:rFonts w:hint="cs"/>
          <w:color w:val="000000" w:themeColor="text1"/>
          <w:sz w:val="27"/>
          <w:rtl/>
          <w:lang w:bidi="ar-LB"/>
        </w:rPr>
        <w:t>حتى</w:t>
      </w:r>
      <w:r w:rsidRPr="00E1692D">
        <w:rPr>
          <w:rFonts w:ascii="Traditional Arabic" w:hint="cs"/>
          <w:color w:val="000000" w:themeColor="text1"/>
          <w:sz w:val="27"/>
          <w:rtl/>
        </w:rPr>
        <w:t xml:space="preserve"> </w:t>
      </w:r>
      <w:r w:rsidRPr="00E1692D">
        <w:rPr>
          <w:rFonts w:hint="cs"/>
          <w:color w:val="000000" w:themeColor="text1"/>
          <w:sz w:val="27"/>
          <w:rtl/>
          <w:lang w:bidi="ar-LB"/>
        </w:rPr>
        <w:t>القرن</w:t>
      </w:r>
      <w:r w:rsidRPr="00E1692D">
        <w:rPr>
          <w:rFonts w:ascii="Traditional Arabic" w:hint="cs"/>
          <w:color w:val="000000" w:themeColor="text1"/>
          <w:sz w:val="27"/>
          <w:rtl/>
        </w:rPr>
        <w:t xml:space="preserve"> </w:t>
      </w:r>
      <w:r w:rsidRPr="00E1692D">
        <w:rPr>
          <w:rFonts w:hint="cs"/>
          <w:color w:val="000000" w:themeColor="text1"/>
          <w:sz w:val="27"/>
          <w:rtl/>
          <w:lang w:bidi="ar-LB"/>
        </w:rPr>
        <w:t>التاسع</w:t>
      </w:r>
      <w:r w:rsidRPr="00E1692D">
        <w:rPr>
          <w:rFonts w:ascii="Traditional Arabic" w:hint="cs"/>
          <w:color w:val="000000" w:themeColor="text1"/>
          <w:sz w:val="27"/>
          <w:rtl/>
        </w:rPr>
        <w:t xml:space="preserve"> </w:t>
      </w:r>
      <w:r w:rsidRPr="00E1692D">
        <w:rPr>
          <w:rFonts w:hint="cs"/>
          <w:color w:val="000000" w:themeColor="text1"/>
          <w:sz w:val="27"/>
          <w:rtl/>
          <w:lang w:bidi="ar-LB"/>
        </w:rPr>
        <w:t>عشر فإن</w:t>
      </w:r>
      <w:r w:rsidRPr="00E1692D">
        <w:rPr>
          <w:rFonts w:ascii="Traditional Arabic" w:hint="cs"/>
          <w:color w:val="000000" w:themeColor="text1"/>
          <w:sz w:val="27"/>
          <w:rtl/>
        </w:rPr>
        <w:t xml:space="preserve"> </w:t>
      </w:r>
      <w:r w:rsidRPr="00E1692D">
        <w:rPr>
          <w:rFonts w:hint="cs"/>
          <w:color w:val="000000" w:themeColor="text1"/>
          <w:sz w:val="27"/>
          <w:rtl/>
          <w:lang w:bidi="ar-LB"/>
        </w:rPr>
        <w:t>القرن</w:t>
      </w:r>
      <w:r w:rsidRPr="00E1692D">
        <w:rPr>
          <w:rFonts w:ascii="Traditional Arabic" w:hint="cs"/>
          <w:color w:val="000000" w:themeColor="text1"/>
          <w:sz w:val="27"/>
          <w:rtl/>
        </w:rPr>
        <w:t xml:space="preserve"> </w:t>
      </w:r>
      <w:r w:rsidRPr="00E1692D">
        <w:rPr>
          <w:rFonts w:hint="cs"/>
          <w:color w:val="000000" w:themeColor="text1"/>
          <w:sz w:val="27"/>
          <w:rtl/>
          <w:lang w:bidi="ar-LB"/>
        </w:rPr>
        <w:t>العشرين</w:t>
      </w:r>
      <w:r w:rsidRPr="00E1692D">
        <w:rPr>
          <w:rFonts w:ascii="Traditional Arabic" w:hint="cs"/>
          <w:color w:val="000000" w:themeColor="text1"/>
          <w:sz w:val="27"/>
          <w:rtl/>
        </w:rPr>
        <w:t xml:space="preserve"> </w:t>
      </w:r>
      <w:r w:rsidRPr="00E1692D">
        <w:rPr>
          <w:rFonts w:hint="cs"/>
          <w:color w:val="000000" w:themeColor="text1"/>
          <w:sz w:val="27"/>
          <w:rtl/>
          <w:lang w:bidi="ar-LB"/>
        </w:rPr>
        <w:t>حمل</w:t>
      </w:r>
      <w:r w:rsidRPr="00E1692D">
        <w:rPr>
          <w:rFonts w:ascii="Traditional Arabic" w:hint="cs"/>
          <w:color w:val="000000" w:themeColor="text1"/>
          <w:sz w:val="27"/>
          <w:rtl/>
        </w:rPr>
        <w:t xml:space="preserve"> </w:t>
      </w:r>
      <w:r w:rsidRPr="00E1692D">
        <w:rPr>
          <w:rFonts w:hint="cs"/>
          <w:color w:val="000000" w:themeColor="text1"/>
          <w:sz w:val="27"/>
          <w:rtl/>
          <w:lang w:bidi="ar-LB"/>
        </w:rPr>
        <w:t>تحديات</w:t>
      </w:r>
      <w:r w:rsidRPr="00E1692D">
        <w:rPr>
          <w:rFonts w:ascii="Traditional Arabic" w:hint="cs"/>
          <w:color w:val="000000" w:themeColor="text1"/>
          <w:sz w:val="27"/>
          <w:rtl/>
        </w:rPr>
        <w:t xml:space="preserve"> </w:t>
      </w:r>
      <w:r w:rsidRPr="00E1692D">
        <w:rPr>
          <w:rFonts w:hint="cs"/>
          <w:color w:val="000000" w:themeColor="text1"/>
          <w:sz w:val="27"/>
          <w:rtl/>
          <w:lang w:bidi="ar-LB"/>
        </w:rPr>
        <w:t>كثيرة</w:t>
      </w:r>
      <w:r w:rsidRPr="00E1692D">
        <w:rPr>
          <w:rFonts w:ascii="Traditional Arabic" w:hint="cs"/>
          <w:color w:val="000000" w:themeColor="text1"/>
          <w:sz w:val="27"/>
          <w:rtl/>
        </w:rPr>
        <w:t xml:space="preserve"> </w:t>
      </w:r>
      <w:r w:rsidRPr="00E1692D">
        <w:rPr>
          <w:rFonts w:hint="cs"/>
          <w:color w:val="000000" w:themeColor="text1"/>
          <w:sz w:val="27"/>
          <w:rtl/>
          <w:lang w:bidi="ar-LB"/>
        </w:rPr>
        <w:t>وكبيرة</w:t>
      </w:r>
      <w:r w:rsidRPr="00E1692D">
        <w:rPr>
          <w:rFonts w:ascii="Traditional Arabic" w:hint="cs"/>
          <w:color w:val="000000" w:themeColor="text1"/>
          <w:sz w:val="27"/>
          <w:rtl/>
        </w:rPr>
        <w:t xml:space="preserve"> </w:t>
      </w:r>
      <w:r w:rsidRPr="00E1692D">
        <w:rPr>
          <w:rFonts w:hint="cs"/>
          <w:color w:val="000000" w:themeColor="text1"/>
          <w:sz w:val="27"/>
          <w:rtl/>
          <w:lang w:bidi="ar-LB"/>
        </w:rPr>
        <w:t>للمسلمين، جعلت</w:t>
      </w:r>
      <w:r w:rsidRPr="00E1692D">
        <w:rPr>
          <w:rFonts w:ascii="Traditional Arabic" w:hint="cs"/>
          <w:color w:val="000000" w:themeColor="text1"/>
          <w:sz w:val="27"/>
          <w:rtl/>
        </w:rPr>
        <w:t xml:space="preserve"> </w:t>
      </w:r>
      <w:r w:rsidRPr="00E1692D">
        <w:rPr>
          <w:rFonts w:hint="cs"/>
          <w:color w:val="000000" w:themeColor="text1"/>
          <w:sz w:val="27"/>
          <w:rtl/>
          <w:lang w:bidi="ar-LB"/>
        </w:rPr>
        <w:t>الفقهاء</w:t>
      </w:r>
      <w:r w:rsidRPr="00E1692D">
        <w:rPr>
          <w:rFonts w:ascii="Traditional Arabic" w:hint="cs"/>
          <w:color w:val="000000" w:themeColor="text1"/>
          <w:sz w:val="27"/>
          <w:rtl/>
        </w:rPr>
        <w:t xml:space="preserve"> </w:t>
      </w:r>
      <w:r w:rsidRPr="00E1692D">
        <w:rPr>
          <w:rFonts w:hint="cs"/>
          <w:color w:val="000000" w:themeColor="text1"/>
          <w:sz w:val="27"/>
          <w:rtl/>
          <w:lang w:bidi="ar-LB"/>
        </w:rPr>
        <w:t>يبذلون</w:t>
      </w:r>
      <w:r w:rsidRPr="00E1692D">
        <w:rPr>
          <w:rFonts w:ascii="Traditional Arabic" w:hint="cs"/>
          <w:color w:val="000000" w:themeColor="text1"/>
          <w:sz w:val="27"/>
          <w:rtl/>
        </w:rPr>
        <w:t xml:space="preserve"> </w:t>
      </w:r>
      <w:r w:rsidRPr="00E1692D">
        <w:rPr>
          <w:rFonts w:hint="cs"/>
          <w:color w:val="000000" w:themeColor="text1"/>
          <w:sz w:val="27"/>
          <w:rtl/>
          <w:lang w:bidi="ar-LB"/>
        </w:rPr>
        <w:t>جهوداً</w:t>
      </w:r>
      <w:r w:rsidRPr="00E1692D">
        <w:rPr>
          <w:rFonts w:ascii="Traditional Arabic" w:hint="cs"/>
          <w:color w:val="000000" w:themeColor="text1"/>
          <w:sz w:val="27"/>
          <w:rtl/>
        </w:rPr>
        <w:t xml:space="preserve"> </w:t>
      </w:r>
      <w:r w:rsidRPr="00E1692D">
        <w:rPr>
          <w:rFonts w:hint="cs"/>
          <w:color w:val="000000" w:themeColor="text1"/>
          <w:sz w:val="27"/>
          <w:rtl/>
          <w:lang w:bidi="ar-LB"/>
        </w:rPr>
        <w:t>لملاحقتها</w:t>
      </w:r>
      <w:r w:rsidRPr="00E1692D">
        <w:rPr>
          <w:rFonts w:ascii="Traditional Arabic" w:hint="cs"/>
          <w:color w:val="000000" w:themeColor="text1"/>
          <w:sz w:val="27"/>
          <w:rtl/>
        </w:rPr>
        <w:t xml:space="preserve">. </w:t>
      </w:r>
      <w:r w:rsidRPr="00E1692D">
        <w:rPr>
          <w:rFonts w:hint="cs"/>
          <w:color w:val="000000" w:themeColor="text1"/>
          <w:sz w:val="27"/>
          <w:rtl/>
          <w:lang w:bidi="ar-LB"/>
        </w:rPr>
        <w:t>وما</w:t>
      </w:r>
      <w:r w:rsidRPr="00E1692D">
        <w:rPr>
          <w:rFonts w:ascii="Traditional Arabic" w:hint="cs"/>
          <w:color w:val="000000" w:themeColor="text1"/>
          <w:sz w:val="27"/>
          <w:rtl/>
        </w:rPr>
        <w:t xml:space="preserve"> </w:t>
      </w:r>
      <w:r w:rsidRPr="00E1692D">
        <w:rPr>
          <w:rFonts w:hint="cs"/>
          <w:color w:val="000000" w:themeColor="text1"/>
          <w:sz w:val="27"/>
          <w:rtl/>
          <w:lang w:bidi="ar-LB"/>
        </w:rPr>
        <w:t>زالت</w:t>
      </w:r>
      <w:r w:rsidRPr="00E1692D">
        <w:rPr>
          <w:rFonts w:ascii="Traditional Arabic" w:hint="cs"/>
          <w:color w:val="000000" w:themeColor="text1"/>
          <w:sz w:val="27"/>
          <w:rtl/>
        </w:rPr>
        <w:t xml:space="preserve"> </w:t>
      </w:r>
      <w:r w:rsidRPr="00E1692D">
        <w:rPr>
          <w:rFonts w:hint="cs"/>
          <w:color w:val="000000" w:themeColor="text1"/>
          <w:sz w:val="27"/>
          <w:rtl/>
          <w:lang w:bidi="ar-LB"/>
        </w:rPr>
        <w:t>هناك</w:t>
      </w:r>
      <w:r w:rsidRPr="00E1692D">
        <w:rPr>
          <w:rFonts w:ascii="Traditional Arabic" w:hint="cs"/>
          <w:color w:val="000000" w:themeColor="text1"/>
          <w:sz w:val="27"/>
          <w:rtl/>
        </w:rPr>
        <w:t xml:space="preserve"> </w:t>
      </w:r>
      <w:r w:rsidRPr="00E1692D">
        <w:rPr>
          <w:rFonts w:hint="cs"/>
          <w:color w:val="000000" w:themeColor="text1"/>
          <w:sz w:val="27"/>
          <w:rtl/>
          <w:lang w:bidi="ar-LB"/>
        </w:rPr>
        <w:t>قضايا</w:t>
      </w:r>
      <w:r w:rsidRPr="00E1692D">
        <w:rPr>
          <w:rFonts w:ascii="Traditional Arabic" w:hint="cs"/>
          <w:color w:val="000000" w:themeColor="text1"/>
          <w:sz w:val="27"/>
          <w:rtl/>
        </w:rPr>
        <w:t xml:space="preserve"> </w:t>
      </w:r>
      <w:r w:rsidRPr="00E1692D">
        <w:rPr>
          <w:rFonts w:hint="cs"/>
          <w:color w:val="000000" w:themeColor="text1"/>
          <w:sz w:val="27"/>
          <w:rtl/>
          <w:lang w:bidi="ar-LB"/>
        </w:rPr>
        <w:t>وجوانب</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شتى</w:t>
      </w:r>
      <w:r w:rsidRPr="00E1692D">
        <w:rPr>
          <w:rFonts w:ascii="Traditional Arabic" w:hint="cs"/>
          <w:color w:val="000000" w:themeColor="text1"/>
          <w:sz w:val="27"/>
          <w:rtl/>
        </w:rPr>
        <w:t xml:space="preserve"> </w:t>
      </w:r>
      <w:r w:rsidRPr="00E1692D">
        <w:rPr>
          <w:rFonts w:hint="cs"/>
          <w:color w:val="000000" w:themeColor="text1"/>
          <w:sz w:val="27"/>
          <w:rtl/>
          <w:lang w:bidi="ar-LB"/>
        </w:rPr>
        <w:t>الميادين</w:t>
      </w:r>
      <w:r w:rsidRPr="00E1692D">
        <w:rPr>
          <w:rFonts w:ascii="Traditional Arabic" w:hint="cs"/>
          <w:color w:val="000000" w:themeColor="text1"/>
          <w:sz w:val="27"/>
          <w:rtl/>
        </w:rPr>
        <w:t xml:space="preserve"> </w:t>
      </w:r>
      <w:r w:rsidRPr="00E1692D">
        <w:rPr>
          <w:rFonts w:hint="cs"/>
          <w:color w:val="000000" w:themeColor="text1"/>
          <w:sz w:val="27"/>
          <w:rtl/>
          <w:lang w:bidi="ar-LB"/>
        </w:rPr>
        <w:t>بحاجة</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رأي</w:t>
      </w:r>
      <w:r w:rsidRPr="00E1692D">
        <w:rPr>
          <w:rFonts w:ascii="Traditional Arabic" w:hint="cs"/>
          <w:color w:val="000000" w:themeColor="text1"/>
          <w:sz w:val="27"/>
          <w:rtl/>
        </w:rPr>
        <w:t xml:space="preserve"> </w:t>
      </w:r>
      <w:r w:rsidRPr="00E1692D">
        <w:rPr>
          <w:rFonts w:hint="cs"/>
          <w:color w:val="000000" w:themeColor="text1"/>
          <w:sz w:val="27"/>
          <w:rtl/>
          <w:lang w:bidi="ar-LB"/>
        </w:rPr>
        <w:t>الإسلام</w:t>
      </w:r>
      <w:r w:rsidRPr="00E1692D">
        <w:rPr>
          <w:rFonts w:ascii="Traditional Arabic" w:hint="cs"/>
          <w:color w:val="000000" w:themeColor="text1"/>
          <w:sz w:val="27"/>
          <w:rtl/>
        </w:rPr>
        <w:t xml:space="preserve"> </w:t>
      </w:r>
      <w:r w:rsidRPr="00E1692D">
        <w:rPr>
          <w:rFonts w:hint="cs"/>
          <w:color w:val="000000" w:themeColor="text1"/>
          <w:sz w:val="27"/>
          <w:rtl/>
          <w:lang w:bidi="ar-LB"/>
        </w:rPr>
        <w:t>فيها</w:t>
      </w:r>
      <w:r w:rsidR="00785B75"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إذ</w:t>
      </w:r>
      <w:r w:rsidRPr="00E1692D">
        <w:rPr>
          <w:rFonts w:ascii="Traditional Arabic" w:hint="cs"/>
          <w:color w:val="000000" w:themeColor="text1"/>
          <w:sz w:val="27"/>
          <w:rtl/>
        </w:rPr>
        <w:t xml:space="preserve"> </w:t>
      </w:r>
      <w:r w:rsidRPr="00E1692D">
        <w:rPr>
          <w:rFonts w:hint="cs"/>
          <w:color w:val="000000" w:themeColor="text1"/>
          <w:sz w:val="27"/>
          <w:rtl/>
          <w:lang w:bidi="ar-LB"/>
        </w:rPr>
        <w:t>ما</w:t>
      </w:r>
      <w:r w:rsidRPr="00E1692D">
        <w:rPr>
          <w:rFonts w:ascii="Traditional Arabic" w:hint="cs"/>
          <w:color w:val="000000" w:themeColor="text1"/>
          <w:sz w:val="27"/>
          <w:rtl/>
        </w:rPr>
        <w:t xml:space="preserve"> </w:t>
      </w:r>
      <w:r w:rsidRPr="00E1692D">
        <w:rPr>
          <w:rFonts w:hint="cs"/>
          <w:color w:val="000000" w:themeColor="text1"/>
          <w:sz w:val="27"/>
          <w:rtl/>
          <w:lang w:bidi="ar-LB"/>
        </w:rPr>
        <w:t>زال</w:t>
      </w:r>
      <w:r w:rsidRPr="00E1692D">
        <w:rPr>
          <w:rFonts w:ascii="Traditional Arabic" w:hint="cs"/>
          <w:color w:val="000000" w:themeColor="text1"/>
          <w:sz w:val="27"/>
          <w:rtl/>
        </w:rPr>
        <w:t xml:space="preserve"> </w:t>
      </w:r>
      <w:r w:rsidRPr="00E1692D">
        <w:rPr>
          <w:rFonts w:hint="cs"/>
          <w:color w:val="000000" w:themeColor="text1"/>
          <w:sz w:val="27"/>
          <w:rtl/>
          <w:lang w:bidi="ar-LB"/>
        </w:rPr>
        <w:t>العلم، والتكنولوجيا، والتقد</w:t>
      </w:r>
      <w:r w:rsidR="00785B75" w:rsidRPr="00E1692D">
        <w:rPr>
          <w:rFonts w:hint="cs"/>
          <w:color w:val="000000" w:themeColor="text1"/>
          <w:sz w:val="27"/>
          <w:rtl/>
          <w:lang w:bidi="ar-LB"/>
        </w:rPr>
        <w:t>ّ</w:t>
      </w:r>
      <w:r w:rsidRPr="00E1692D">
        <w:rPr>
          <w:rFonts w:hint="cs"/>
          <w:color w:val="000000" w:themeColor="text1"/>
          <w:sz w:val="27"/>
          <w:rtl/>
          <w:lang w:bidi="ar-LB"/>
        </w:rPr>
        <w:t>م</w:t>
      </w:r>
      <w:r w:rsidRPr="00E1692D">
        <w:rPr>
          <w:rFonts w:ascii="Traditional Arabic" w:hint="cs"/>
          <w:color w:val="000000" w:themeColor="text1"/>
          <w:sz w:val="27"/>
          <w:rtl/>
        </w:rPr>
        <w:t xml:space="preserve"> </w:t>
      </w:r>
      <w:r w:rsidRPr="00E1692D">
        <w:rPr>
          <w:rFonts w:hint="cs"/>
          <w:color w:val="000000" w:themeColor="text1"/>
          <w:sz w:val="27"/>
          <w:rtl/>
          <w:lang w:bidi="ar-LB"/>
        </w:rPr>
        <w:t>الصناعي، والطبي، يطرح</w:t>
      </w:r>
      <w:r w:rsidRPr="00E1692D">
        <w:rPr>
          <w:rFonts w:ascii="Traditional Arabic" w:hint="cs"/>
          <w:color w:val="000000" w:themeColor="text1"/>
          <w:sz w:val="27"/>
          <w:rtl/>
        </w:rPr>
        <w:t xml:space="preserve"> </w:t>
      </w:r>
      <w:r w:rsidRPr="00E1692D">
        <w:rPr>
          <w:rFonts w:hint="cs"/>
          <w:color w:val="000000" w:themeColor="text1"/>
          <w:sz w:val="27"/>
          <w:rtl/>
          <w:lang w:bidi="ar-LB"/>
        </w:rPr>
        <w:t>أسئلة</w:t>
      </w:r>
      <w:r w:rsidRPr="00E1692D">
        <w:rPr>
          <w:rFonts w:ascii="Traditional Arabic" w:hint="cs"/>
          <w:color w:val="000000" w:themeColor="text1"/>
          <w:sz w:val="27"/>
          <w:rtl/>
        </w:rPr>
        <w:t xml:space="preserve"> </w:t>
      </w:r>
      <w:r w:rsidRPr="00E1692D">
        <w:rPr>
          <w:rFonts w:hint="cs"/>
          <w:color w:val="000000" w:themeColor="text1"/>
          <w:sz w:val="27"/>
          <w:rtl/>
          <w:lang w:bidi="ar-LB"/>
        </w:rPr>
        <w:t>بحاجة</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إجابة</w:t>
      </w:r>
      <w:r w:rsidRPr="00E1692D">
        <w:rPr>
          <w:rFonts w:ascii="Traditional Arabic" w:hint="cs"/>
          <w:color w:val="000000" w:themeColor="text1"/>
          <w:sz w:val="27"/>
          <w:rtl/>
        </w:rPr>
        <w:t xml:space="preserve"> </w:t>
      </w:r>
      <w:r w:rsidRPr="00E1692D">
        <w:rPr>
          <w:rFonts w:hint="cs"/>
          <w:color w:val="000000" w:themeColor="text1"/>
          <w:sz w:val="27"/>
          <w:rtl/>
          <w:lang w:bidi="ar-LB"/>
        </w:rPr>
        <w:t>إسلامية</w:t>
      </w:r>
      <w:r w:rsidRPr="00E1692D">
        <w:rPr>
          <w:rFonts w:ascii="Traditional Arabic" w:hint="cs"/>
          <w:color w:val="000000" w:themeColor="text1"/>
          <w:sz w:val="27"/>
          <w:rtl/>
        </w:rPr>
        <w:t xml:space="preserve"> </w:t>
      </w:r>
      <w:r w:rsidRPr="00E1692D">
        <w:rPr>
          <w:rFonts w:hint="cs"/>
          <w:color w:val="000000" w:themeColor="text1"/>
          <w:sz w:val="27"/>
          <w:rtl/>
          <w:lang w:bidi="ar-LB"/>
        </w:rPr>
        <w:t>رصينة، تستطيع</w:t>
      </w:r>
      <w:r w:rsidRPr="00E1692D">
        <w:rPr>
          <w:rFonts w:ascii="Traditional Arabic" w:hint="cs"/>
          <w:color w:val="000000" w:themeColor="text1"/>
          <w:sz w:val="27"/>
          <w:rtl/>
        </w:rPr>
        <w:t xml:space="preserve"> </w:t>
      </w:r>
      <w:r w:rsidRPr="00E1692D">
        <w:rPr>
          <w:rFonts w:hint="cs"/>
          <w:color w:val="000000" w:themeColor="text1"/>
          <w:sz w:val="27"/>
          <w:rtl/>
          <w:lang w:bidi="ar-LB"/>
        </w:rPr>
        <w:t>تكييف</w:t>
      </w:r>
      <w:r w:rsidRPr="00E1692D">
        <w:rPr>
          <w:rFonts w:ascii="Traditional Arabic" w:hint="cs"/>
          <w:color w:val="000000" w:themeColor="text1"/>
          <w:sz w:val="27"/>
          <w:rtl/>
        </w:rPr>
        <w:t xml:space="preserve"> </w:t>
      </w:r>
      <w:r w:rsidRPr="00E1692D">
        <w:rPr>
          <w:rFonts w:hint="cs"/>
          <w:color w:val="000000" w:themeColor="text1"/>
          <w:sz w:val="27"/>
          <w:rtl/>
          <w:lang w:bidi="ar-LB"/>
        </w:rPr>
        <w:t>المجتمعات</w:t>
      </w:r>
      <w:r w:rsidRPr="00E1692D">
        <w:rPr>
          <w:rFonts w:ascii="Traditional Arabic" w:hint="cs"/>
          <w:color w:val="000000" w:themeColor="text1"/>
          <w:sz w:val="27"/>
          <w:rtl/>
        </w:rPr>
        <w:t xml:space="preserve"> </w:t>
      </w:r>
      <w:r w:rsidRPr="00E1692D">
        <w:rPr>
          <w:rFonts w:hint="cs"/>
          <w:color w:val="000000" w:themeColor="text1"/>
          <w:sz w:val="27"/>
          <w:rtl/>
          <w:lang w:bidi="ar-LB"/>
        </w:rPr>
        <w:t>الإسلامية</w:t>
      </w:r>
      <w:r w:rsidRPr="00E1692D">
        <w:rPr>
          <w:rFonts w:ascii="Traditional Arabic" w:hint="cs"/>
          <w:color w:val="000000" w:themeColor="text1"/>
          <w:sz w:val="27"/>
          <w:rtl/>
        </w:rPr>
        <w:t xml:space="preserve"> </w:t>
      </w:r>
      <w:r w:rsidRPr="00E1692D">
        <w:rPr>
          <w:rFonts w:hint="cs"/>
          <w:color w:val="000000" w:themeColor="text1"/>
          <w:sz w:val="27"/>
          <w:rtl/>
          <w:lang w:bidi="ar-LB"/>
        </w:rPr>
        <w:t>مع</w:t>
      </w:r>
      <w:r w:rsidRPr="00E1692D">
        <w:rPr>
          <w:rFonts w:ascii="Traditional Arabic" w:hint="cs"/>
          <w:color w:val="000000" w:themeColor="text1"/>
          <w:sz w:val="27"/>
          <w:rtl/>
        </w:rPr>
        <w:t xml:space="preserve"> </w:t>
      </w:r>
      <w:r w:rsidRPr="00E1692D">
        <w:rPr>
          <w:rFonts w:hint="cs"/>
          <w:color w:val="000000" w:themeColor="text1"/>
          <w:sz w:val="27"/>
          <w:rtl/>
          <w:lang w:bidi="ar-LB"/>
        </w:rPr>
        <w:t>التغي</w:t>
      </w:r>
      <w:r w:rsidR="00785B75" w:rsidRPr="00E1692D">
        <w:rPr>
          <w:rFonts w:hint="cs"/>
          <w:color w:val="000000" w:themeColor="text1"/>
          <w:sz w:val="27"/>
          <w:rtl/>
          <w:lang w:bidi="ar-LB"/>
        </w:rPr>
        <w:t>ُّ</w:t>
      </w:r>
      <w:r w:rsidRPr="00E1692D">
        <w:rPr>
          <w:rFonts w:hint="cs"/>
          <w:color w:val="000000" w:themeColor="text1"/>
          <w:sz w:val="27"/>
          <w:rtl/>
          <w:lang w:bidi="ar-LB"/>
        </w:rPr>
        <w:t>رات</w:t>
      </w:r>
      <w:r w:rsidRPr="00E1692D">
        <w:rPr>
          <w:rFonts w:ascii="Traditional Arabic" w:hint="cs"/>
          <w:color w:val="000000" w:themeColor="text1"/>
          <w:sz w:val="27"/>
          <w:rtl/>
        </w:rPr>
        <w:t xml:space="preserve"> </w:t>
      </w:r>
      <w:r w:rsidRPr="00E1692D">
        <w:rPr>
          <w:rFonts w:hint="cs"/>
          <w:color w:val="000000" w:themeColor="text1"/>
          <w:sz w:val="27"/>
          <w:rtl/>
          <w:lang w:bidi="ar-LB"/>
        </w:rPr>
        <w:t>التي</w:t>
      </w:r>
      <w:r w:rsidRPr="00E1692D">
        <w:rPr>
          <w:rFonts w:ascii="Traditional Arabic" w:hint="cs"/>
          <w:color w:val="000000" w:themeColor="text1"/>
          <w:sz w:val="27"/>
          <w:rtl/>
        </w:rPr>
        <w:t xml:space="preserve"> </w:t>
      </w:r>
      <w:r w:rsidRPr="00E1692D">
        <w:rPr>
          <w:rFonts w:hint="cs"/>
          <w:color w:val="000000" w:themeColor="text1"/>
          <w:sz w:val="27"/>
          <w:rtl/>
          <w:lang w:bidi="ar-LB"/>
        </w:rPr>
        <w:t>يشهدها</w:t>
      </w:r>
      <w:r w:rsidRPr="00E1692D">
        <w:rPr>
          <w:rFonts w:ascii="Traditional Arabic" w:hint="cs"/>
          <w:color w:val="000000" w:themeColor="text1"/>
          <w:sz w:val="27"/>
          <w:rtl/>
        </w:rPr>
        <w:t xml:space="preserve"> </w:t>
      </w:r>
      <w:r w:rsidRPr="00E1692D">
        <w:rPr>
          <w:rFonts w:hint="cs"/>
          <w:color w:val="000000" w:themeColor="text1"/>
          <w:sz w:val="27"/>
          <w:rtl/>
          <w:lang w:bidi="ar-LB"/>
        </w:rPr>
        <w:t>عالمنا</w:t>
      </w:r>
      <w:r w:rsidRPr="00E1692D">
        <w:rPr>
          <w:rFonts w:ascii="Traditional Arabic" w:hint="cs"/>
          <w:color w:val="000000" w:themeColor="text1"/>
          <w:sz w:val="27"/>
          <w:rtl/>
        </w:rPr>
        <w:t xml:space="preserve"> </w:t>
      </w:r>
      <w:r w:rsidRPr="00E1692D">
        <w:rPr>
          <w:rFonts w:hint="cs"/>
          <w:color w:val="000000" w:themeColor="text1"/>
          <w:sz w:val="27"/>
          <w:rtl/>
          <w:lang w:bidi="ar-LB"/>
        </w:rPr>
        <w:t>اليوم</w:t>
      </w:r>
      <w:r w:rsidR="00785B75"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ومن</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القضايا</w:t>
      </w:r>
      <w:r w:rsidRPr="00E1692D">
        <w:rPr>
          <w:rFonts w:ascii="Traditional Arabic" w:hint="cs"/>
          <w:color w:val="000000" w:themeColor="text1"/>
          <w:sz w:val="27"/>
          <w:rtl/>
        </w:rPr>
        <w:t xml:space="preserve"> </w:t>
      </w:r>
      <w:r w:rsidRPr="00E1692D">
        <w:rPr>
          <w:rFonts w:hint="cs"/>
          <w:color w:val="000000" w:themeColor="text1"/>
          <w:sz w:val="27"/>
          <w:rtl/>
          <w:lang w:bidi="ar-LB"/>
        </w:rPr>
        <w:t>موضوع</w:t>
      </w:r>
      <w:r w:rsidRPr="00E1692D">
        <w:rPr>
          <w:rFonts w:ascii="Traditional Arabic"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Pr="00E1692D">
        <w:rPr>
          <w:rFonts w:hint="eastAsia"/>
          <w:color w:val="000000" w:themeColor="text1"/>
          <w:sz w:val="27"/>
          <w:rtl/>
        </w:rPr>
        <w:t>»</w:t>
      </w:r>
      <w:r w:rsidRPr="00E1692D">
        <w:rPr>
          <w:rFonts w:ascii="Traditional Arabic" w:hint="cs"/>
          <w:color w:val="000000" w:themeColor="text1"/>
          <w:sz w:val="27"/>
          <w:rtl/>
        </w:rPr>
        <w:t xml:space="preserve">. </w:t>
      </w:r>
    </w:p>
    <w:p w:rsidR="00094628" w:rsidRPr="00E1692D" w:rsidRDefault="00094628" w:rsidP="00785B75">
      <w:pPr>
        <w:rPr>
          <w:rFonts w:ascii="Tahoma" w:hAnsi="Tahoma"/>
          <w:color w:val="000000" w:themeColor="text1"/>
          <w:sz w:val="27"/>
          <w:rtl/>
          <w:lang w:bidi="ar-LB"/>
        </w:rPr>
      </w:pPr>
      <w:r w:rsidRPr="00E1692D">
        <w:rPr>
          <w:rFonts w:hint="cs"/>
          <w:color w:val="000000" w:themeColor="text1"/>
          <w:sz w:val="27"/>
          <w:rtl/>
          <w:lang w:bidi="ar-AE"/>
        </w:rPr>
        <w:t>وفي هذا السياق تت</w:t>
      </w:r>
      <w:r w:rsidR="00785B75" w:rsidRPr="00E1692D">
        <w:rPr>
          <w:rFonts w:hint="cs"/>
          <w:color w:val="000000" w:themeColor="text1"/>
          <w:sz w:val="27"/>
          <w:rtl/>
          <w:lang w:bidi="ar-AE"/>
        </w:rPr>
        <w:t>َّ</w:t>
      </w:r>
      <w:r w:rsidRPr="00E1692D">
        <w:rPr>
          <w:rFonts w:hint="cs"/>
          <w:color w:val="000000" w:themeColor="text1"/>
          <w:sz w:val="27"/>
          <w:rtl/>
          <w:lang w:bidi="ar-AE"/>
        </w:rPr>
        <w:t>خذ بعض المسائل الفقهية المستحدثة أهم</w:t>
      </w:r>
      <w:r w:rsidR="00785B75" w:rsidRPr="00E1692D">
        <w:rPr>
          <w:rFonts w:hint="cs"/>
          <w:color w:val="000000" w:themeColor="text1"/>
          <w:sz w:val="27"/>
          <w:rtl/>
          <w:lang w:bidi="ar-AE"/>
        </w:rPr>
        <w:t>ّ</w:t>
      </w:r>
      <w:r w:rsidRPr="00E1692D">
        <w:rPr>
          <w:rFonts w:hint="cs"/>
          <w:color w:val="000000" w:themeColor="text1"/>
          <w:sz w:val="27"/>
          <w:rtl/>
          <w:lang w:bidi="ar-AE"/>
        </w:rPr>
        <w:t>يةً بالغةً على مستوى الفقه الإسلامي والقانون الدولي، ولا</w:t>
      </w:r>
      <w:r w:rsidR="00785B75" w:rsidRPr="00E1692D">
        <w:rPr>
          <w:rFonts w:hint="cs"/>
          <w:color w:val="000000" w:themeColor="text1"/>
          <w:sz w:val="27"/>
          <w:rtl/>
          <w:lang w:bidi="ar-AE"/>
        </w:rPr>
        <w:t xml:space="preserve"> </w:t>
      </w:r>
      <w:r w:rsidRPr="00E1692D">
        <w:rPr>
          <w:rFonts w:hint="cs"/>
          <w:color w:val="000000" w:themeColor="text1"/>
          <w:sz w:val="27"/>
          <w:rtl/>
          <w:lang w:bidi="ar-AE"/>
        </w:rPr>
        <w:t>سيما بعد بزوغ فجر الجمهورية الإسلامية في إيران. ولا شك</w:t>
      </w:r>
      <w:r w:rsidR="00785B75" w:rsidRPr="00E1692D">
        <w:rPr>
          <w:rFonts w:hint="cs"/>
          <w:color w:val="000000" w:themeColor="text1"/>
          <w:sz w:val="27"/>
          <w:rtl/>
          <w:lang w:bidi="ar-AE"/>
        </w:rPr>
        <w:t>ّ</w:t>
      </w:r>
      <w:r w:rsidRPr="00E1692D">
        <w:rPr>
          <w:rFonts w:hint="cs"/>
          <w:color w:val="000000" w:themeColor="text1"/>
          <w:sz w:val="27"/>
          <w:rtl/>
          <w:lang w:bidi="ar-AE"/>
        </w:rPr>
        <w:t xml:space="preserve"> أن للأبحاث الفقهية التقليدية أهم</w:t>
      </w:r>
      <w:r w:rsidR="00785B75" w:rsidRPr="00E1692D">
        <w:rPr>
          <w:rFonts w:hint="cs"/>
          <w:color w:val="000000" w:themeColor="text1"/>
          <w:sz w:val="27"/>
          <w:rtl/>
          <w:lang w:bidi="ar-AE"/>
        </w:rPr>
        <w:t>ّ</w:t>
      </w:r>
      <w:r w:rsidRPr="00E1692D">
        <w:rPr>
          <w:rFonts w:hint="cs"/>
          <w:color w:val="000000" w:themeColor="text1"/>
          <w:sz w:val="27"/>
          <w:rtl/>
          <w:lang w:bidi="ar-AE"/>
        </w:rPr>
        <w:t>يتها، إلا أنها لا تشكل أولوية في عصرنا الحاضر</w:t>
      </w:r>
      <w:r w:rsidR="00785B75" w:rsidRPr="00E1692D">
        <w:rPr>
          <w:rFonts w:hint="cs"/>
          <w:color w:val="000000" w:themeColor="text1"/>
          <w:sz w:val="27"/>
          <w:rtl/>
          <w:lang w:bidi="ar-AE"/>
        </w:rPr>
        <w:t>؛</w:t>
      </w:r>
      <w:r w:rsidRPr="00E1692D">
        <w:rPr>
          <w:rFonts w:hint="cs"/>
          <w:color w:val="000000" w:themeColor="text1"/>
          <w:sz w:val="27"/>
          <w:rtl/>
          <w:lang w:bidi="ar-AE"/>
        </w:rPr>
        <w:t xml:space="preserve"> لأنها أشبعت بحثاً منذ مئات السنين</w:t>
      </w:r>
      <w:r w:rsidR="00785B75" w:rsidRPr="00E1692D">
        <w:rPr>
          <w:rFonts w:hint="cs"/>
          <w:color w:val="000000" w:themeColor="text1"/>
          <w:sz w:val="27"/>
          <w:rtl/>
          <w:lang w:bidi="ar-AE"/>
        </w:rPr>
        <w:t>.</w:t>
      </w:r>
      <w:r w:rsidRPr="00E1692D">
        <w:rPr>
          <w:rFonts w:hint="cs"/>
          <w:color w:val="000000" w:themeColor="text1"/>
          <w:sz w:val="27"/>
          <w:rtl/>
          <w:lang w:bidi="ar-AE"/>
        </w:rPr>
        <w:t xml:space="preserve"> ولعلَّ الباحث يشعر بالارتياح في ظل</w:t>
      </w:r>
      <w:r w:rsidR="00785B75" w:rsidRPr="00E1692D">
        <w:rPr>
          <w:rFonts w:hint="cs"/>
          <w:color w:val="000000" w:themeColor="text1"/>
          <w:sz w:val="27"/>
          <w:rtl/>
          <w:lang w:bidi="ar-AE"/>
        </w:rPr>
        <w:t>ّ</w:t>
      </w:r>
      <w:r w:rsidRPr="00E1692D">
        <w:rPr>
          <w:rFonts w:hint="cs"/>
          <w:color w:val="000000" w:themeColor="text1"/>
          <w:sz w:val="27"/>
          <w:rtl/>
          <w:lang w:bidi="ar-AE"/>
        </w:rPr>
        <w:t xml:space="preserve"> النظرة الإصلاحية للمناهج الدراسية للحوزة العلمية، التي تتناول مسائل الاجتهاد والتجديد في الفقه، والفكر الديني. </w:t>
      </w:r>
    </w:p>
    <w:p w:rsidR="00094628" w:rsidRPr="00E1692D" w:rsidRDefault="00094628" w:rsidP="00094628">
      <w:pPr>
        <w:rPr>
          <w:color w:val="000000" w:themeColor="text1"/>
          <w:sz w:val="27"/>
          <w:rtl/>
          <w:lang w:bidi="ar-LB"/>
        </w:rPr>
      </w:pPr>
      <w:r w:rsidRPr="00E1692D">
        <w:rPr>
          <w:rFonts w:hint="cs"/>
          <w:color w:val="000000" w:themeColor="text1"/>
          <w:sz w:val="27"/>
          <w:rtl/>
          <w:lang w:bidi="ar-AE"/>
        </w:rPr>
        <w:t>وخير دليل على ذلك بعض خطابات الإمام الخامنئي</w:t>
      </w:r>
      <w:r w:rsidRPr="00E1692D">
        <w:rPr>
          <w:rFonts w:ascii="Traditional Arabic" w:hint="cs"/>
          <w:color w:val="000000" w:themeColor="text1"/>
          <w:sz w:val="27"/>
          <w:vertAlign w:val="superscript"/>
          <w:rtl/>
        </w:rPr>
        <w:t>(</w:t>
      </w:r>
      <w:r w:rsidRPr="00E1692D">
        <w:rPr>
          <w:color w:val="000000" w:themeColor="text1"/>
          <w:sz w:val="27"/>
          <w:vertAlign w:val="superscript"/>
          <w:rtl/>
        </w:rPr>
        <w:endnoteReference w:id="464"/>
      </w:r>
      <w:r w:rsidRPr="00E1692D">
        <w:rPr>
          <w:rFonts w:ascii="Traditional Arabic" w:hint="cs"/>
          <w:color w:val="000000" w:themeColor="text1"/>
          <w:sz w:val="27"/>
          <w:vertAlign w:val="superscript"/>
          <w:rtl/>
        </w:rPr>
        <w:t>)</w:t>
      </w:r>
      <w:r w:rsidRPr="00E1692D">
        <w:rPr>
          <w:rFonts w:hint="cs"/>
          <w:color w:val="000000" w:themeColor="text1"/>
          <w:sz w:val="27"/>
          <w:rtl/>
          <w:lang w:bidi="ar-AE"/>
        </w:rPr>
        <w:t>، ونظرته</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الحوزة العلمية</w:t>
      </w:r>
      <w:r w:rsidR="00785B75" w:rsidRPr="00E1692D">
        <w:rPr>
          <w:rFonts w:hint="cs"/>
          <w:color w:val="000000" w:themeColor="text1"/>
          <w:sz w:val="27"/>
          <w:rtl/>
          <w:lang w:bidi="ar-AE"/>
        </w:rPr>
        <w:t>؛</w:t>
      </w:r>
      <w:r w:rsidRPr="00E1692D">
        <w:rPr>
          <w:rFonts w:hint="cs"/>
          <w:color w:val="000000" w:themeColor="text1"/>
          <w:sz w:val="27"/>
          <w:rtl/>
          <w:lang w:bidi="ar-AE"/>
        </w:rPr>
        <w:t xml:space="preserve"> حيث يرى أن</w:t>
      </w:r>
      <w:r w:rsidR="00785B75" w:rsidRPr="00E1692D">
        <w:rPr>
          <w:rFonts w:hint="cs"/>
          <w:color w:val="000000" w:themeColor="text1"/>
          <w:sz w:val="27"/>
          <w:rtl/>
          <w:lang w:bidi="ar-AE"/>
        </w:rPr>
        <w:t>ّ</w:t>
      </w:r>
      <w:r w:rsidRPr="00E1692D">
        <w:rPr>
          <w:rFonts w:hint="cs"/>
          <w:color w:val="000000" w:themeColor="text1"/>
          <w:sz w:val="27"/>
          <w:rtl/>
          <w:lang w:bidi="ar-AE"/>
        </w:rPr>
        <w:t xml:space="preserve"> </w:t>
      </w:r>
      <w:r w:rsidRPr="00E1692D">
        <w:rPr>
          <w:rFonts w:hint="eastAsia"/>
          <w:color w:val="000000" w:themeColor="text1"/>
          <w:sz w:val="27"/>
          <w:rtl/>
          <w:lang w:bidi="ar-AE"/>
        </w:rPr>
        <w:t>«</w:t>
      </w:r>
      <w:r w:rsidRPr="00E1692D">
        <w:rPr>
          <w:rFonts w:hint="cs"/>
          <w:color w:val="000000" w:themeColor="text1"/>
          <w:sz w:val="27"/>
          <w:rtl/>
          <w:lang w:bidi="ar-AE"/>
        </w:rPr>
        <w:t>على الحوزة أن تَطَّلِعَ على ما يحصل في العالم من تطورات في جميع المسائل التي لها ارتباط بالعلوم الإسلامية، وأن تتفاعل معها</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65"/>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AE"/>
        </w:rPr>
        <w:t xml:space="preserve"> وأنه </w:t>
      </w:r>
      <w:r w:rsidRPr="00E1692D">
        <w:rPr>
          <w:rFonts w:hint="eastAsia"/>
          <w:color w:val="000000" w:themeColor="text1"/>
          <w:sz w:val="27"/>
          <w:rtl/>
          <w:lang w:bidi="ar-AE"/>
        </w:rPr>
        <w:t>«</w:t>
      </w:r>
      <w:r w:rsidRPr="00E1692D">
        <w:rPr>
          <w:rFonts w:hint="cs"/>
          <w:color w:val="000000" w:themeColor="text1"/>
          <w:sz w:val="27"/>
          <w:rtl/>
          <w:lang w:bidi="ar-AE"/>
        </w:rPr>
        <w:t>يجب أن لا نكتفي ببعض أبواب الفقه التي لها أهم</w:t>
      </w:r>
      <w:r w:rsidR="00785B75" w:rsidRPr="00E1692D">
        <w:rPr>
          <w:rFonts w:hint="cs"/>
          <w:color w:val="000000" w:themeColor="text1"/>
          <w:sz w:val="27"/>
          <w:rtl/>
          <w:lang w:bidi="ar-AE"/>
        </w:rPr>
        <w:t>ّ</w:t>
      </w:r>
      <w:r w:rsidRPr="00E1692D">
        <w:rPr>
          <w:rFonts w:hint="cs"/>
          <w:color w:val="000000" w:themeColor="text1"/>
          <w:sz w:val="27"/>
          <w:rtl/>
          <w:lang w:bidi="ar-AE"/>
        </w:rPr>
        <w:t>ية فردية</w:t>
      </w:r>
      <w:r w:rsidR="00785B75" w:rsidRPr="00E1692D">
        <w:rPr>
          <w:rFonts w:hint="cs"/>
          <w:color w:val="000000" w:themeColor="text1"/>
          <w:sz w:val="27"/>
          <w:rtl/>
          <w:lang w:bidi="ar-AE"/>
        </w:rPr>
        <w:t>،</w:t>
      </w:r>
      <w:r w:rsidRPr="00E1692D">
        <w:rPr>
          <w:rFonts w:hint="cs"/>
          <w:color w:val="000000" w:themeColor="text1"/>
          <w:sz w:val="27"/>
          <w:rtl/>
          <w:lang w:bidi="ar-AE"/>
        </w:rPr>
        <w:t xml:space="preserve"> وليس لها أهمية اجتماعية</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66"/>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AE"/>
        </w:rPr>
        <w:t xml:space="preserve"> أض</w:t>
      </w:r>
      <w:r w:rsidR="00785B75" w:rsidRPr="00E1692D">
        <w:rPr>
          <w:rFonts w:hint="cs"/>
          <w:color w:val="000000" w:themeColor="text1"/>
          <w:sz w:val="27"/>
          <w:rtl/>
          <w:lang w:bidi="ar-AE"/>
        </w:rPr>
        <w:t>ِ</w:t>
      </w:r>
      <w:r w:rsidRPr="00E1692D">
        <w:rPr>
          <w:rFonts w:hint="cs"/>
          <w:color w:val="000000" w:themeColor="text1"/>
          <w:sz w:val="27"/>
          <w:rtl/>
          <w:lang w:bidi="ar-AE"/>
        </w:rPr>
        <w:t>ف</w:t>
      </w:r>
      <w:r w:rsidR="00785B75" w:rsidRPr="00E1692D">
        <w:rPr>
          <w:rFonts w:hint="cs"/>
          <w:color w:val="000000" w:themeColor="text1"/>
          <w:sz w:val="27"/>
          <w:rtl/>
          <w:lang w:bidi="ar-AE"/>
        </w:rPr>
        <w:t>ْ</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ذلك أن الإمام الخامنئي يدعو</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أن نستنبط كل</w:t>
      </w:r>
      <w:r w:rsidR="00785B75" w:rsidRPr="00E1692D">
        <w:rPr>
          <w:rFonts w:hint="cs"/>
          <w:color w:val="000000" w:themeColor="text1"/>
          <w:sz w:val="27"/>
          <w:rtl/>
          <w:lang w:bidi="ar-AE"/>
        </w:rPr>
        <w:t>ّ</w:t>
      </w:r>
      <w:r w:rsidRPr="00E1692D">
        <w:rPr>
          <w:rFonts w:hint="cs"/>
          <w:color w:val="000000" w:themeColor="text1"/>
          <w:sz w:val="27"/>
          <w:rtl/>
          <w:lang w:bidi="ar-AE"/>
        </w:rPr>
        <w:t xml:space="preserve"> ما يتعل</w:t>
      </w:r>
      <w:r w:rsidR="00785B75" w:rsidRPr="00E1692D">
        <w:rPr>
          <w:rFonts w:hint="cs"/>
          <w:color w:val="000000" w:themeColor="text1"/>
          <w:sz w:val="27"/>
          <w:rtl/>
          <w:lang w:bidi="ar-AE"/>
        </w:rPr>
        <w:t>َّ</w:t>
      </w:r>
      <w:r w:rsidRPr="00E1692D">
        <w:rPr>
          <w:rFonts w:hint="cs"/>
          <w:color w:val="000000" w:themeColor="text1"/>
          <w:sz w:val="27"/>
          <w:rtl/>
          <w:lang w:bidi="ar-AE"/>
        </w:rPr>
        <w:t>ق بشؤون حياتنا الاجتماعية، ولا</w:t>
      </w:r>
      <w:r w:rsidR="00785B75" w:rsidRPr="00E1692D">
        <w:rPr>
          <w:rFonts w:hint="cs"/>
          <w:color w:val="000000" w:themeColor="text1"/>
          <w:sz w:val="27"/>
          <w:rtl/>
          <w:lang w:bidi="ar-AE"/>
        </w:rPr>
        <w:t xml:space="preserve"> </w:t>
      </w:r>
      <w:r w:rsidRPr="00E1692D">
        <w:rPr>
          <w:rFonts w:hint="cs"/>
          <w:color w:val="000000" w:themeColor="text1"/>
          <w:sz w:val="27"/>
          <w:rtl/>
          <w:lang w:bidi="ar-AE"/>
        </w:rPr>
        <w:t xml:space="preserve">سيما أمور السياسة، والاقتصاد، والحكم، من الإسلام، قائلاً: </w:t>
      </w:r>
      <w:r w:rsidRPr="00E1692D">
        <w:rPr>
          <w:rFonts w:hint="eastAsia"/>
          <w:color w:val="000000" w:themeColor="text1"/>
          <w:sz w:val="27"/>
          <w:rtl/>
          <w:lang w:bidi="ar-AE"/>
        </w:rPr>
        <w:t>«</w:t>
      </w:r>
      <w:r w:rsidRPr="00E1692D">
        <w:rPr>
          <w:rFonts w:hint="cs"/>
          <w:color w:val="000000" w:themeColor="text1"/>
          <w:sz w:val="27"/>
          <w:rtl/>
          <w:lang w:bidi="ar-AE"/>
        </w:rPr>
        <w:t>يجب أن نستنبط نظامنا الاقتصادي من الإسلام، يجب أن نستنبط مسائلنا العسكرية من الإسلام، وكذلك الأحكام المتعل</w:t>
      </w:r>
      <w:r w:rsidR="00785B75" w:rsidRPr="00E1692D">
        <w:rPr>
          <w:rFonts w:hint="cs"/>
          <w:color w:val="000000" w:themeColor="text1"/>
          <w:sz w:val="27"/>
          <w:rtl/>
          <w:lang w:bidi="ar-AE"/>
        </w:rPr>
        <w:t>ِّ</w:t>
      </w:r>
      <w:r w:rsidRPr="00E1692D">
        <w:rPr>
          <w:rFonts w:hint="cs"/>
          <w:color w:val="000000" w:themeColor="text1"/>
          <w:sz w:val="27"/>
          <w:rtl/>
          <w:lang w:bidi="ar-AE"/>
        </w:rPr>
        <w:t>قة بسياستنا الخارجية والروابط الأخلاقية..</w:t>
      </w:r>
      <w:r w:rsidR="00785B75" w:rsidRPr="00E1692D">
        <w:rPr>
          <w:rFonts w:hint="cs"/>
          <w:color w:val="000000" w:themeColor="text1"/>
          <w:sz w:val="27"/>
          <w:rtl/>
          <w:lang w:bidi="ar-AE"/>
        </w:rPr>
        <w:t>.</w:t>
      </w:r>
      <w:r w:rsidRPr="00E1692D">
        <w:rPr>
          <w:rFonts w:hint="cs"/>
          <w:color w:val="000000" w:themeColor="text1"/>
          <w:sz w:val="27"/>
          <w:rtl/>
          <w:lang w:bidi="ar-AE"/>
        </w:rPr>
        <w:t xml:space="preserve"> فإننا نطرح الدِّين بوصفه نظاماً للدولة، وإطاراً للحكومة، وطوال العصور الماضية لم ننظر</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الفقه من هذا المنظار</w:t>
      </w:r>
      <w:r w:rsidR="00785B75" w:rsidRPr="00E1692D">
        <w:rPr>
          <w:rFonts w:hint="cs"/>
          <w:color w:val="000000" w:themeColor="text1"/>
          <w:sz w:val="27"/>
          <w:rtl/>
          <w:lang w:bidi="ar-AE"/>
        </w:rPr>
        <w:t>.</w:t>
      </w:r>
      <w:r w:rsidRPr="00E1692D">
        <w:rPr>
          <w:rFonts w:hint="cs"/>
          <w:color w:val="000000" w:themeColor="text1"/>
          <w:sz w:val="27"/>
          <w:rtl/>
          <w:lang w:bidi="ar-AE"/>
        </w:rPr>
        <w:t>.. هل هناك فقيه</w:t>
      </w:r>
      <w:r w:rsidR="00785B75" w:rsidRPr="00E1692D">
        <w:rPr>
          <w:rFonts w:hint="cs"/>
          <w:color w:val="000000" w:themeColor="text1"/>
          <w:sz w:val="27"/>
          <w:rtl/>
          <w:lang w:bidi="ar-AE"/>
        </w:rPr>
        <w:t>ٌ</w:t>
      </w:r>
      <w:r w:rsidRPr="00E1692D">
        <w:rPr>
          <w:rFonts w:hint="cs"/>
          <w:color w:val="000000" w:themeColor="text1"/>
          <w:sz w:val="27"/>
          <w:rtl/>
          <w:lang w:bidi="ar-AE"/>
        </w:rPr>
        <w:t xml:space="preserve"> يجرؤ على القول: إنه قد استنبط هذه المسائل</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67"/>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AE"/>
        </w:rPr>
        <w:t xml:space="preserve"> طبعاً الإجابة سلبية.</w:t>
      </w:r>
      <w:r w:rsidR="00785B75" w:rsidRPr="00E1692D">
        <w:rPr>
          <w:rFonts w:hint="cs"/>
          <w:color w:val="000000" w:themeColor="text1"/>
          <w:sz w:val="27"/>
          <w:rtl/>
          <w:lang w:bidi="ar-AE"/>
        </w:rPr>
        <w:t>.</w:t>
      </w:r>
      <w:r w:rsidRPr="00E1692D">
        <w:rPr>
          <w:rFonts w:hint="cs"/>
          <w:color w:val="000000" w:themeColor="text1"/>
          <w:sz w:val="27"/>
          <w:rtl/>
          <w:lang w:bidi="ar-AE"/>
        </w:rPr>
        <w:t>. وبناءً على ذلك يجب علينا أن نستخرج هذه المسائل من الفقه، وهذا يعني فكراً جديداً</w:t>
      </w:r>
      <w:r w:rsidR="001675CE" w:rsidRPr="00E1692D">
        <w:rPr>
          <w:rFonts w:hint="cs"/>
          <w:color w:val="000000" w:themeColor="text1"/>
          <w:sz w:val="27"/>
          <w:rtl/>
          <w:lang w:bidi="ar-AE"/>
        </w:rPr>
        <w:t xml:space="preserve"> أو </w:t>
      </w:r>
      <w:r w:rsidRPr="00E1692D">
        <w:rPr>
          <w:rFonts w:hint="cs"/>
          <w:color w:val="000000" w:themeColor="text1"/>
          <w:sz w:val="27"/>
          <w:rtl/>
          <w:lang w:bidi="ar-AE"/>
        </w:rPr>
        <w:t>مستحدثاً..</w:t>
      </w:r>
      <w:r w:rsidR="00785B75" w:rsidRPr="00E1692D">
        <w:rPr>
          <w:rFonts w:hint="cs"/>
          <w:color w:val="000000" w:themeColor="text1"/>
          <w:sz w:val="27"/>
          <w:rtl/>
          <w:lang w:bidi="ar-AE"/>
        </w:rPr>
        <w:t>.</w:t>
      </w:r>
      <w:r w:rsidRPr="00E1692D">
        <w:rPr>
          <w:rFonts w:hint="cs"/>
          <w:color w:val="000000" w:themeColor="text1"/>
          <w:sz w:val="27"/>
          <w:rtl/>
          <w:lang w:bidi="ar-AE"/>
        </w:rPr>
        <w:t xml:space="preserve"> لا بد</w:t>
      </w:r>
      <w:r w:rsidR="00785B75" w:rsidRPr="00E1692D">
        <w:rPr>
          <w:rFonts w:hint="cs"/>
          <w:color w:val="000000" w:themeColor="text1"/>
          <w:sz w:val="27"/>
          <w:rtl/>
          <w:lang w:bidi="ar-AE"/>
        </w:rPr>
        <w:t>ّ</w:t>
      </w:r>
      <w:r w:rsidRPr="00E1692D">
        <w:rPr>
          <w:rFonts w:hint="cs"/>
          <w:color w:val="000000" w:themeColor="text1"/>
          <w:sz w:val="27"/>
          <w:rtl/>
          <w:lang w:bidi="ar-AE"/>
        </w:rPr>
        <w:t xml:space="preserve"> من الإجابة عن الأسئلة والإشكاليات المطروحة حول مظاهر الحياة المتجد</w:t>
      </w:r>
      <w:r w:rsidR="00785B75" w:rsidRPr="00E1692D">
        <w:rPr>
          <w:rFonts w:hint="cs"/>
          <w:color w:val="000000" w:themeColor="text1"/>
          <w:sz w:val="27"/>
          <w:rtl/>
          <w:lang w:bidi="ar-AE"/>
        </w:rPr>
        <w:t>ّ</w:t>
      </w:r>
      <w:r w:rsidRPr="00E1692D">
        <w:rPr>
          <w:rFonts w:hint="cs"/>
          <w:color w:val="000000" w:themeColor="text1"/>
          <w:sz w:val="27"/>
          <w:rtl/>
          <w:lang w:bidi="ar-AE"/>
        </w:rPr>
        <w:t>دة يوماً بعد يوم</w:t>
      </w:r>
      <w:r w:rsidR="00785B75" w:rsidRPr="00E1692D">
        <w:rPr>
          <w:rFonts w:hint="cs"/>
          <w:color w:val="000000" w:themeColor="text1"/>
          <w:sz w:val="27"/>
          <w:rtl/>
          <w:lang w:bidi="ar-AE"/>
        </w:rPr>
        <w:t>.</w:t>
      </w:r>
      <w:r w:rsidRPr="00E1692D">
        <w:rPr>
          <w:rFonts w:hint="cs"/>
          <w:color w:val="000000" w:themeColor="text1"/>
          <w:sz w:val="27"/>
          <w:rtl/>
          <w:lang w:bidi="ar-AE"/>
        </w:rPr>
        <w:t xml:space="preserve">.. كما أنه </w:t>
      </w:r>
      <w:r w:rsidRPr="00E1692D">
        <w:rPr>
          <w:rFonts w:hint="cs"/>
          <w:color w:val="000000" w:themeColor="text1"/>
          <w:sz w:val="27"/>
          <w:rtl/>
          <w:lang w:bidi="ar-AE"/>
        </w:rPr>
        <w:lastRenderedPageBreak/>
        <w:t>يمكن الاستفادة من الفقه المعاصر ـ بما يتمتَّع به من الدق</w:t>
      </w:r>
      <w:r w:rsidR="00785B75" w:rsidRPr="00E1692D">
        <w:rPr>
          <w:rFonts w:hint="cs"/>
          <w:color w:val="000000" w:themeColor="text1"/>
          <w:sz w:val="27"/>
          <w:rtl/>
          <w:lang w:bidi="ar-AE"/>
        </w:rPr>
        <w:t>ّ</w:t>
      </w:r>
      <w:r w:rsidRPr="00E1692D">
        <w:rPr>
          <w:rFonts w:hint="cs"/>
          <w:color w:val="000000" w:themeColor="text1"/>
          <w:sz w:val="27"/>
          <w:rtl/>
          <w:lang w:bidi="ar-AE"/>
        </w:rPr>
        <w:t>ة والقوة في الاستدلال ـ في تكميل علم القانون وتطويره</w:t>
      </w:r>
      <w:r w:rsidR="00785B75" w:rsidRPr="00E1692D">
        <w:rPr>
          <w:rFonts w:hint="cs"/>
          <w:color w:val="000000" w:themeColor="text1"/>
          <w:sz w:val="27"/>
          <w:rtl/>
          <w:lang w:bidi="ar-AE"/>
        </w:rPr>
        <w:t>،</w:t>
      </w:r>
      <w:r w:rsidRPr="00E1692D">
        <w:rPr>
          <w:rFonts w:hint="cs"/>
          <w:color w:val="000000" w:themeColor="text1"/>
          <w:sz w:val="27"/>
          <w:rtl/>
          <w:lang w:bidi="ar-AE"/>
        </w:rPr>
        <w:t xml:space="preserve"> وفتح منافذ جديدة أمام باحثي مراكز القانون في العالم</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68"/>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AE"/>
        </w:rPr>
        <w:t xml:space="preserve"> </w:t>
      </w:r>
    </w:p>
    <w:p w:rsidR="00094628" w:rsidRPr="00E1692D" w:rsidRDefault="00094628" w:rsidP="000B1A28">
      <w:pPr>
        <w:rPr>
          <w:color w:val="000000" w:themeColor="text1"/>
          <w:rtl/>
          <w:lang w:bidi="ar-LB"/>
        </w:rPr>
      </w:pPr>
      <w:bookmarkStart w:id="45" w:name="_Toc303451596"/>
    </w:p>
    <w:p w:rsidR="00094628" w:rsidRPr="00E1692D" w:rsidRDefault="00094628" w:rsidP="0094588B">
      <w:pPr>
        <w:pStyle w:val="Heading3"/>
        <w:rPr>
          <w:color w:val="000000" w:themeColor="text1"/>
          <w:rtl/>
        </w:rPr>
      </w:pPr>
      <w:r w:rsidRPr="00E1692D">
        <w:rPr>
          <w:rFonts w:hint="cs"/>
          <w:color w:val="000000" w:themeColor="text1"/>
          <w:rtl/>
        </w:rPr>
        <w:t xml:space="preserve">المنطلقات الفقهيّة لنظرية وجوب استخدام أسلحة الدمار الشامل مطلقاً </w:t>
      </w:r>
      <w:bookmarkEnd w:id="45"/>
    </w:p>
    <w:p w:rsidR="00094628" w:rsidRPr="00E1692D" w:rsidRDefault="00094628" w:rsidP="00785B75">
      <w:pPr>
        <w:rPr>
          <w:color w:val="000000" w:themeColor="text1"/>
          <w:sz w:val="27"/>
          <w:rtl/>
          <w:lang w:bidi="ar-LB"/>
        </w:rPr>
      </w:pPr>
      <w:r w:rsidRPr="00E1692D">
        <w:rPr>
          <w:rFonts w:hint="cs"/>
          <w:color w:val="000000" w:themeColor="text1"/>
          <w:sz w:val="27"/>
          <w:rtl/>
          <w:lang w:bidi="ar-LB"/>
        </w:rPr>
        <w:t>لقد جاءت تجربة التطبيق الإسلامي في إيران، وما رافقها من حاجات ملحة للتأصيل الإسلامي، لتفرض على الحوزة العلمية والباحثين فيها اجتهاداً جديداً يلبي الحاجات المستحدثة، ويواكب المستجدات. وقد ظهر من خلال هذه التجربة أن الاجتهاد المتداول في الحوزات العلمية لم يع</w:t>
      </w:r>
      <w:r w:rsidR="00785B75" w:rsidRPr="00E1692D">
        <w:rPr>
          <w:rFonts w:hint="cs"/>
          <w:color w:val="000000" w:themeColor="text1"/>
          <w:sz w:val="27"/>
          <w:rtl/>
          <w:lang w:bidi="ar-LB"/>
        </w:rPr>
        <w:t>ُ</w:t>
      </w:r>
      <w:r w:rsidRPr="00E1692D">
        <w:rPr>
          <w:rFonts w:hint="cs"/>
          <w:color w:val="000000" w:themeColor="text1"/>
          <w:sz w:val="27"/>
          <w:rtl/>
          <w:lang w:bidi="ar-LB"/>
        </w:rPr>
        <w:t>د</w:t>
      </w:r>
      <w:r w:rsidR="00785B75" w:rsidRPr="00E1692D">
        <w:rPr>
          <w:rFonts w:hint="cs"/>
          <w:color w:val="000000" w:themeColor="text1"/>
          <w:sz w:val="27"/>
          <w:rtl/>
          <w:lang w:bidi="ar-LB"/>
        </w:rPr>
        <w:t>ْ</w:t>
      </w:r>
      <w:r w:rsidRPr="00E1692D">
        <w:rPr>
          <w:rFonts w:hint="cs"/>
          <w:color w:val="000000" w:themeColor="text1"/>
          <w:sz w:val="27"/>
          <w:rtl/>
          <w:lang w:bidi="ar-LB"/>
        </w:rPr>
        <w:t xml:space="preserve"> كافياً لإشباع حاجة الواقع</w:t>
      </w:r>
      <w:r w:rsidR="00785B75" w:rsidRPr="00E1692D">
        <w:rPr>
          <w:rFonts w:hint="cs"/>
          <w:color w:val="000000" w:themeColor="text1"/>
          <w:sz w:val="27"/>
          <w:rtl/>
          <w:lang w:bidi="ar-LB"/>
        </w:rPr>
        <w:t>.</w:t>
      </w:r>
      <w:r w:rsidRPr="00E1692D">
        <w:rPr>
          <w:rFonts w:hint="cs"/>
          <w:color w:val="000000" w:themeColor="text1"/>
          <w:sz w:val="27"/>
          <w:rtl/>
          <w:lang w:bidi="ar-LB"/>
        </w:rPr>
        <w:t xml:space="preserve"> فالنقاش لم يع</w:t>
      </w:r>
      <w:r w:rsidR="00785B75" w:rsidRPr="00E1692D">
        <w:rPr>
          <w:rFonts w:hint="cs"/>
          <w:color w:val="000000" w:themeColor="text1"/>
          <w:sz w:val="27"/>
          <w:rtl/>
          <w:lang w:bidi="ar-LB"/>
        </w:rPr>
        <w:t>ُ</w:t>
      </w:r>
      <w:r w:rsidRPr="00E1692D">
        <w:rPr>
          <w:rFonts w:hint="cs"/>
          <w:color w:val="000000" w:themeColor="text1"/>
          <w:sz w:val="27"/>
          <w:rtl/>
          <w:lang w:bidi="ar-LB"/>
        </w:rPr>
        <w:t>د</w:t>
      </w:r>
      <w:r w:rsidR="00785B75" w:rsidRPr="00E1692D">
        <w:rPr>
          <w:rFonts w:hint="cs"/>
          <w:color w:val="000000" w:themeColor="text1"/>
          <w:sz w:val="27"/>
          <w:rtl/>
          <w:lang w:bidi="ar-LB"/>
        </w:rPr>
        <w:t>ْ</w:t>
      </w:r>
      <w:r w:rsidRPr="00E1692D">
        <w:rPr>
          <w:rFonts w:hint="cs"/>
          <w:color w:val="000000" w:themeColor="text1"/>
          <w:sz w:val="27"/>
          <w:rtl/>
          <w:lang w:bidi="ar-LB"/>
        </w:rPr>
        <w:t xml:space="preserve"> حول أهمية التجديد، بل حول إنزاله</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أرض الواقع، وصوغ مرتكزات علمي</w:t>
      </w:r>
      <w:r w:rsidR="00785B75" w:rsidRPr="00E1692D">
        <w:rPr>
          <w:rFonts w:hint="cs"/>
          <w:color w:val="000000" w:themeColor="text1"/>
          <w:sz w:val="27"/>
          <w:rtl/>
          <w:lang w:bidi="ar-LB"/>
        </w:rPr>
        <w:t>ّ</w:t>
      </w:r>
      <w:r w:rsidRPr="00E1692D">
        <w:rPr>
          <w:rFonts w:hint="cs"/>
          <w:color w:val="000000" w:themeColor="text1"/>
          <w:sz w:val="27"/>
          <w:rtl/>
          <w:lang w:bidi="ar-LB"/>
        </w:rPr>
        <w:t>ة متينة لإحداث هذه النقلة. فمن المعلوم أن علماء</w:t>
      </w:r>
      <w:r w:rsidR="001675CE" w:rsidRPr="00E1692D">
        <w:rPr>
          <w:rFonts w:hint="cs"/>
          <w:color w:val="000000" w:themeColor="text1"/>
          <w:sz w:val="27"/>
          <w:rtl/>
          <w:lang w:bidi="ar-LB"/>
        </w:rPr>
        <w:t xml:space="preserve"> الأصول </w:t>
      </w:r>
      <w:r w:rsidRPr="00E1692D">
        <w:rPr>
          <w:rFonts w:hint="cs"/>
          <w:color w:val="000000" w:themeColor="text1"/>
          <w:sz w:val="27"/>
          <w:rtl/>
          <w:lang w:bidi="ar-LB"/>
        </w:rPr>
        <w:t>حصروا الأدلة على الأحكام الشرعية بأربع</w:t>
      </w:r>
      <w:r w:rsidR="00785B75" w:rsidRPr="00E1692D">
        <w:rPr>
          <w:rFonts w:hint="cs"/>
          <w:color w:val="000000" w:themeColor="text1"/>
          <w:sz w:val="27"/>
          <w:rtl/>
          <w:lang w:bidi="ar-LB"/>
        </w:rPr>
        <w:t>،</w:t>
      </w:r>
      <w:r w:rsidRPr="00E1692D">
        <w:rPr>
          <w:rFonts w:hint="cs"/>
          <w:color w:val="000000" w:themeColor="text1"/>
          <w:sz w:val="27"/>
          <w:rtl/>
          <w:lang w:bidi="ar-LB"/>
        </w:rPr>
        <w:t xml:space="preserve"> هي: الكتاب، و</w:t>
      </w:r>
      <w:r w:rsidRPr="00E1692D">
        <w:rPr>
          <w:color w:val="000000" w:themeColor="text1"/>
          <w:sz w:val="27"/>
          <w:rtl/>
          <w:lang w:bidi="ar-LB"/>
        </w:rPr>
        <w:t>السُّنَّة</w:t>
      </w:r>
      <w:r w:rsidRPr="00E1692D">
        <w:rPr>
          <w:rFonts w:hint="cs"/>
          <w:color w:val="000000" w:themeColor="text1"/>
          <w:sz w:val="27"/>
          <w:rtl/>
          <w:lang w:bidi="ar-LB"/>
        </w:rPr>
        <w:t xml:space="preserve">، والإجماع، والعقل. </w:t>
      </w:r>
    </w:p>
    <w:p w:rsidR="00094628" w:rsidRPr="00E1692D" w:rsidRDefault="00094628" w:rsidP="009217AB">
      <w:pPr>
        <w:rPr>
          <w:color w:val="000000" w:themeColor="text1"/>
          <w:sz w:val="27"/>
          <w:rtl/>
          <w:lang w:bidi="ar-LB"/>
        </w:rPr>
      </w:pPr>
      <w:r w:rsidRPr="00E1692D">
        <w:rPr>
          <w:color w:val="000000" w:themeColor="text1"/>
          <w:sz w:val="27"/>
          <w:rtl/>
          <w:lang w:bidi="ar-LB"/>
        </w:rPr>
        <w:t xml:space="preserve"> </w:t>
      </w:r>
      <w:r w:rsidRPr="00E1692D">
        <w:rPr>
          <w:rFonts w:hint="cs"/>
          <w:color w:val="000000" w:themeColor="text1"/>
          <w:sz w:val="27"/>
          <w:rtl/>
          <w:lang w:bidi="ar-LB"/>
        </w:rPr>
        <w:t>أم</w:t>
      </w:r>
      <w:r w:rsidR="00785B75" w:rsidRPr="00E1692D">
        <w:rPr>
          <w:rFonts w:hint="cs"/>
          <w:color w:val="000000" w:themeColor="text1"/>
          <w:sz w:val="27"/>
          <w:rtl/>
          <w:lang w:bidi="ar-LB"/>
        </w:rPr>
        <w:t>ّ</w:t>
      </w:r>
      <w:r w:rsidRPr="00E1692D">
        <w:rPr>
          <w:rFonts w:hint="cs"/>
          <w:color w:val="000000" w:themeColor="text1"/>
          <w:sz w:val="27"/>
          <w:rtl/>
          <w:lang w:bidi="ar-LB"/>
        </w:rPr>
        <w:t>ا الإجماع فهو</w:t>
      </w:r>
      <w:r w:rsidRPr="00E1692D">
        <w:rPr>
          <w:color w:val="000000" w:themeColor="text1"/>
          <w:sz w:val="27"/>
          <w:rtl/>
          <w:lang w:bidi="ar-LB"/>
        </w:rPr>
        <w:t xml:space="preserve"> في اللغة </w:t>
      </w:r>
      <w:r w:rsidRPr="00E1692D">
        <w:rPr>
          <w:rFonts w:hint="eastAsia"/>
          <w:color w:val="000000" w:themeColor="text1"/>
          <w:sz w:val="27"/>
          <w:rtl/>
          <w:lang w:bidi="ar-LB"/>
        </w:rPr>
        <w:t>«</w:t>
      </w:r>
      <w:r w:rsidRPr="00E1692D">
        <w:rPr>
          <w:color w:val="000000" w:themeColor="text1"/>
          <w:sz w:val="27"/>
          <w:rtl/>
          <w:lang w:bidi="ar-LB"/>
        </w:rPr>
        <w:t>ات</w:t>
      </w:r>
      <w:r w:rsidR="00785B75" w:rsidRPr="00E1692D">
        <w:rPr>
          <w:rFonts w:hint="cs"/>
          <w:color w:val="000000" w:themeColor="text1"/>
          <w:sz w:val="27"/>
          <w:rtl/>
          <w:lang w:bidi="ar-LB"/>
        </w:rPr>
        <w:t>ّ</w:t>
      </w:r>
      <w:r w:rsidRPr="00E1692D">
        <w:rPr>
          <w:color w:val="000000" w:themeColor="text1"/>
          <w:sz w:val="27"/>
          <w:rtl/>
          <w:lang w:bidi="ar-LB"/>
        </w:rPr>
        <w:t>فاق الجميع على أمر</w:t>
      </w:r>
      <w:r w:rsidR="00785B75" w:rsidRPr="00E1692D">
        <w:rPr>
          <w:rFonts w:hint="cs"/>
          <w:color w:val="000000" w:themeColor="text1"/>
          <w:sz w:val="27"/>
          <w:rtl/>
          <w:lang w:bidi="ar-LB"/>
        </w:rPr>
        <w:t>ٍ</w:t>
      </w:r>
      <w:r w:rsidRPr="00E1692D">
        <w:rPr>
          <w:color w:val="000000" w:themeColor="text1"/>
          <w:sz w:val="27"/>
          <w:rtl/>
          <w:lang w:bidi="ar-LB"/>
        </w:rPr>
        <w:t xml:space="preserve"> ما</w:t>
      </w:r>
      <w:r w:rsidRPr="00E1692D">
        <w:rPr>
          <w:rFonts w:hint="eastAsia"/>
          <w:color w:val="000000" w:themeColor="text1"/>
          <w:sz w:val="27"/>
          <w:rtl/>
        </w:rPr>
        <w:t>»</w:t>
      </w:r>
      <w:r w:rsidR="00785B75" w:rsidRPr="00E1692D">
        <w:rPr>
          <w:rFonts w:hint="cs"/>
          <w:color w:val="000000" w:themeColor="text1"/>
          <w:sz w:val="27"/>
          <w:rtl/>
          <w:lang w:bidi="ar-LB"/>
        </w:rPr>
        <w:t>.</w:t>
      </w:r>
      <w:r w:rsidRPr="00E1692D">
        <w:rPr>
          <w:color w:val="000000" w:themeColor="text1"/>
          <w:sz w:val="27"/>
          <w:rtl/>
          <w:lang w:bidi="ar-LB"/>
        </w:rPr>
        <w:t xml:space="preserve"> والمراد منه في الاصطلاح ات</w:t>
      </w:r>
      <w:r w:rsidR="00785B75" w:rsidRPr="00E1692D">
        <w:rPr>
          <w:rFonts w:hint="cs"/>
          <w:color w:val="000000" w:themeColor="text1"/>
          <w:sz w:val="27"/>
          <w:rtl/>
          <w:lang w:bidi="ar-LB"/>
        </w:rPr>
        <w:t>ّ</w:t>
      </w:r>
      <w:r w:rsidRPr="00E1692D">
        <w:rPr>
          <w:color w:val="000000" w:themeColor="text1"/>
          <w:sz w:val="27"/>
          <w:rtl/>
          <w:lang w:bidi="ar-LB"/>
        </w:rPr>
        <w:t>فاق خاص</w:t>
      </w:r>
      <w:r w:rsidR="00785B75" w:rsidRPr="00E1692D">
        <w:rPr>
          <w:rFonts w:hint="cs"/>
          <w:color w:val="000000" w:themeColor="text1"/>
          <w:sz w:val="27"/>
          <w:rtl/>
          <w:lang w:bidi="ar-LB"/>
        </w:rPr>
        <w:t>ّ</w:t>
      </w:r>
      <w:r w:rsidRPr="00E1692D">
        <w:rPr>
          <w:color w:val="000000" w:themeColor="text1"/>
          <w:sz w:val="27"/>
          <w:rtl/>
          <w:lang w:bidi="ar-LB"/>
        </w:rPr>
        <w:t>، كات</w:t>
      </w:r>
      <w:r w:rsidR="00785B75" w:rsidRPr="00E1692D">
        <w:rPr>
          <w:rFonts w:hint="cs"/>
          <w:color w:val="000000" w:themeColor="text1"/>
          <w:sz w:val="27"/>
          <w:rtl/>
          <w:lang w:bidi="ar-LB"/>
        </w:rPr>
        <w:t>ّ</w:t>
      </w:r>
      <w:r w:rsidRPr="00E1692D">
        <w:rPr>
          <w:color w:val="000000" w:themeColor="text1"/>
          <w:sz w:val="27"/>
          <w:rtl/>
          <w:lang w:bidi="ar-LB"/>
        </w:rPr>
        <w:t>فاق الفقهاء من المسلمين على حكم</w:t>
      </w:r>
      <w:r w:rsidR="00785B75" w:rsidRPr="00E1692D">
        <w:rPr>
          <w:rFonts w:hint="cs"/>
          <w:color w:val="000000" w:themeColor="text1"/>
          <w:sz w:val="27"/>
          <w:rtl/>
          <w:lang w:bidi="ar-LB"/>
        </w:rPr>
        <w:t>ٍ</w:t>
      </w:r>
      <w:r w:rsidRPr="00E1692D">
        <w:rPr>
          <w:color w:val="000000" w:themeColor="text1"/>
          <w:sz w:val="27"/>
          <w:rtl/>
          <w:lang w:bidi="ar-LB"/>
        </w:rPr>
        <w:t xml:space="preserve"> شرعي،</w:t>
      </w:r>
      <w:r w:rsidR="001675CE" w:rsidRPr="00E1692D">
        <w:rPr>
          <w:color w:val="000000" w:themeColor="text1"/>
          <w:sz w:val="27"/>
          <w:rtl/>
          <w:lang w:bidi="ar-LB"/>
        </w:rPr>
        <w:t xml:space="preserve"> أو </w:t>
      </w:r>
      <w:r w:rsidRPr="00E1692D">
        <w:rPr>
          <w:color w:val="000000" w:themeColor="text1"/>
          <w:sz w:val="27"/>
          <w:rtl/>
          <w:lang w:bidi="ar-LB"/>
        </w:rPr>
        <w:t>ات</w:t>
      </w:r>
      <w:r w:rsidR="00785B75" w:rsidRPr="00E1692D">
        <w:rPr>
          <w:rFonts w:hint="cs"/>
          <w:color w:val="000000" w:themeColor="text1"/>
          <w:sz w:val="27"/>
          <w:rtl/>
          <w:lang w:bidi="ar-LB"/>
        </w:rPr>
        <w:t>ّ</w:t>
      </w:r>
      <w:r w:rsidRPr="00E1692D">
        <w:rPr>
          <w:color w:val="000000" w:themeColor="text1"/>
          <w:sz w:val="27"/>
          <w:rtl/>
          <w:lang w:bidi="ar-LB"/>
        </w:rPr>
        <w:t>فاق أهل الحل</w:t>
      </w:r>
      <w:r w:rsidR="00785B75" w:rsidRPr="00E1692D">
        <w:rPr>
          <w:rFonts w:hint="cs"/>
          <w:color w:val="000000" w:themeColor="text1"/>
          <w:sz w:val="27"/>
          <w:rtl/>
          <w:lang w:bidi="ar-LB"/>
        </w:rPr>
        <w:t>ّ</w:t>
      </w:r>
      <w:r w:rsidRPr="00E1692D">
        <w:rPr>
          <w:color w:val="000000" w:themeColor="text1"/>
          <w:sz w:val="27"/>
          <w:rtl/>
          <w:lang w:bidi="ar-LB"/>
        </w:rPr>
        <w:t xml:space="preserve"> والعقد من المسلمين على الحكم. وقد جعله الأصوليون من المسلمين السُّنَّة أحد الأدلة في مقابل الكتاب، </w:t>
      </w:r>
      <w:r w:rsidRPr="00E1692D">
        <w:rPr>
          <w:rFonts w:hint="cs"/>
          <w:color w:val="000000" w:themeColor="text1"/>
          <w:sz w:val="27"/>
          <w:rtl/>
          <w:lang w:bidi="ar-LB"/>
        </w:rPr>
        <w:t>و</w:t>
      </w:r>
      <w:r w:rsidRPr="00E1692D">
        <w:rPr>
          <w:color w:val="000000" w:themeColor="text1"/>
          <w:sz w:val="27"/>
          <w:rtl/>
          <w:lang w:bidi="ar-LB"/>
        </w:rPr>
        <w:t>السُّنَّة. أما المسلمون الشيعة الإمامية</w:t>
      </w:r>
      <w:r w:rsidRPr="00E1692D">
        <w:rPr>
          <w:rFonts w:hint="cs"/>
          <w:color w:val="000000" w:themeColor="text1"/>
          <w:sz w:val="27"/>
          <w:rtl/>
          <w:lang w:bidi="ar-LB"/>
        </w:rPr>
        <w:t xml:space="preserve"> </w:t>
      </w:r>
      <w:r w:rsidRPr="00E1692D">
        <w:rPr>
          <w:color w:val="000000" w:themeColor="text1"/>
          <w:sz w:val="27"/>
          <w:rtl/>
          <w:lang w:bidi="ar-LB"/>
        </w:rPr>
        <w:t>فقد جعلوه أيضاً أحد الأدلة على الحكم الشرعي، ولكن</w:t>
      </w:r>
      <w:r w:rsidR="00785B75" w:rsidRPr="00E1692D">
        <w:rPr>
          <w:rFonts w:hint="cs"/>
          <w:color w:val="000000" w:themeColor="text1"/>
          <w:sz w:val="27"/>
          <w:rtl/>
          <w:lang w:bidi="ar-LB"/>
        </w:rPr>
        <w:t>ْ</w:t>
      </w:r>
      <w:r w:rsidR="00785B75" w:rsidRPr="00E1692D">
        <w:rPr>
          <w:color w:val="000000" w:themeColor="text1"/>
          <w:sz w:val="27"/>
          <w:rtl/>
          <w:lang w:bidi="ar-LB"/>
        </w:rPr>
        <w:t xml:space="preserve"> ليس دليلاً مستقلا</w:t>
      </w:r>
      <w:r w:rsidR="00785B75" w:rsidRPr="00E1692D">
        <w:rPr>
          <w:rFonts w:hint="cs"/>
          <w:color w:val="000000" w:themeColor="text1"/>
          <w:sz w:val="27"/>
          <w:rtl/>
          <w:lang w:bidi="ar-LB"/>
        </w:rPr>
        <w:t>ًّ،</w:t>
      </w:r>
      <w:r w:rsidRPr="00E1692D">
        <w:rPr>
          <w:color w:val="000000" w:themeColor="text1"/>
          <w:sz w:val="27"/>
          <w:rtl/>
          <w:lang w:bidi="ar-LB"/>
        </w:rPr>
        <w:t xml:space="preserve"> في مقابل الكتاب </w:t>
      </w:r>
      <w:r w:rsidRPr="00E1692D">
        <w:rPr>
          <w:rFonts w:hint="cs"/>
          <w:color w:val="000000" w:themeColor="text1"/>
          <w:sz w:val="27"/>
          <w:rtl/>
          <w:lang w:bidi="ar-LB"/>
        </w:rPr>
        <w:t>و</w:t>
      </w:r>
      <w:r w:rsidRPr="00E1692D">
        <w:rPr>
          <w:color w:val="000000" w:themeColor="text1"/>
          <w:sz w:val="27"/>
          <w:rtl/>
          <w:lang w:bidi="ar-LB"/>
        </w:rPr>
        <w:t>السُّنَّة، بل بما هو كاشف</w:t>
      </w:r>
      <w:r w:rsidR="00785B75" w:rsidRPr="00E1692D">
        <w:rPr>
          <w:rFonts w:hint="cs"/>
          <w:color w:val="000000" w:themeColor="text1"/>
          <w:sz w:val="27"/>
          <w:rtl/>
          <w:lang w:bidi="ar-LB"/>
        </w:rPr>
        <w:t>ٌ</w:t>
      </w:r>
      <w:r w:rsidRPr="00E1692D">
        <w:rPr>
          <w:color w:val="000000" w:themeColor="text1"/>
          <w:sz w:val="27"/>
          <w:rtl/>
          <w:lang w:bidi="ar-LB"/>
        </w:rPr>
        <w:t xml:space="preserve"> عن</w:t>
      </w:r>
      <w:r w:rsidRPr="00E1692D">
        <w:rPr>
          <w:rFonts w:hint="cs"/>
          <w:color w:val="000000" w:themeColor="text1"/>
          <w:sz w:val="27"/>
          <w:rtl/>
          <w:lang w:bidi="ar-LB"/>
        </w:rPr>
        <w:t>ها</w:t>
      </w:r>
      <w:r w:rsidRPr="00E1692D">
        <w:rPr>
          <w:color w:val="000000" w:themeColor="text1"/>
          <w:sz w:val="27"/>
          <w:rtl/>
          <w:lang w:bidi="ar-LB"/>
        </w:rPr>
        <w:t>، أي قول المعصوم</w:t>
      </w:r>
      <w:r w:rsidR="00B64CA4" w:rsidRPr="00E1692D">
        <w:rPr>
          <w:rFonts w:ascii="Mosawi" w:hAnsi="Mosawi" w:cs="Mosawi"/>
          <w:color w:val="000000" w:themeColor="text1"/>
          <w:sz w:val="26"/>
          <w:szCs w:val="26"/>
          <w:rtl/>
        </w:rPr>
        <w:t>×</w:t>
      </w:r>
      <w:r w:rsidRPr="00E1692D">
        <w:rPr>
          <w:color w:val="000000" w:themeColor="text1"/>
          <w:sz w:val="27"/>
          <w:rtl/>
          <w:lang w:bidi="ar-LB"/>
        </w:rPr>
        <w:t xml:space="preserve">. </w:t>
      </w:r>
      <w:r w:rsidRPr="00E1692D">
        <w:rPr>
          <w:rFonts w:hint="cs"/>
          <w:color w:val="000000" w:themeColor="text1"/>
          <w:sz w:val="27"/>
          <w:rtl/>
          <w:lang w:bidi="ar-LB"/>
        </w:rPr>
        <w:t>ف</w:t>
      </w:r>
      <w:r w:rsidRPr="00E1692D">
        <w:rPr>
          <w:color w:val="000000" w:themeColor="text1"/>
          <w:sz w:val="27"/>
          <w:rtl/>
          <w:lang w:bidi="ar-LB"/>
        </w:rPr>
        <w:t xml:space="preserve">الإجماع </w:t>
      </w:r>
      <w:r w:rsidRPr="00E1692D">
        <w:rPr>
          <w:rFonts w:hint="cs"/>
          <w:color w:val="000000" w:themeColor="text1"/>
          <w:sz w:val="27"/>
          <w:rtl/>
          <w:lang w:bidi="ar-LB"/>
        </w:rPr>
        <w:t>عند الشيعة الإمامية هو اتفاق اثنين من الفقهاء،</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أكثر، على حكم شرعي، يكشف كشفاً أكيداً عن رأي المعصوم</w:t>
      </w:r>
      <w:r w:rsidR="00B64CA4" w:rsidRPr="00E1692D">
        <w:rPr>
          <w:rFonts w:ascii="Mosawi" w:hAnsi="Mosawi" w:cs="Mosawi"/>
          <w:color w:val="000000" w:themeColor="text1"/>
          <w:sz w:val="26"/>
          <w:szCs w:val="26"/>
          <w:rtl/>
        </w:rPr>
        <w:t>×</w:t>
      </w:r>
      <w:r w:rsidRPr="00E1692D">
        <w:rPr>
          <w:color w:val="000000" w:themeColor="text1"/>
          <w:sz w:val="27"/>
          <w:rtl/>
          <w:lang w:bidi="ar-LB"/>
        </w:rPr>
        <w:t>،</w:t>
      </w:r>
      <w:r w:rsidRPr="00E1692D">
        <w:rPr>
          <w:rFonts w:hint="cs"/>
          <w:color w:val="000000" w:themeColor="text1"/>
          <w:sz w:val="27"/>
          <w:rtl/>
          <w:lang w:bidi="ar-LB"/>
        </w:rPr>
        <w:t xml:space="preserve"> بحيث يُعلم إجمالاً على نحو القطع بأن</w:t>
      </w:r>
      <w:r w:rsidR="009217AB" w:rsidRPr="00E1692D">
        <w:rPr>
          <w:rFonts w:hint="cs"/>
          <w:color w:val="000000" w:themeColor="text1"/>
          <w:sz w:val="27"/>
          <w:rtl/>
          <w:lang w:bidi="ar-LB"/>
        </w:rPr>
        <w:t>ّ</w:t>
      </w:r>
      <w:r w:rsidRPr="00E1692D">
        <w:rPr>
          <w:rFonts w:hint="cs"/>
          <w:color w:val="000000" w:themeColor="text1"/>
          <w:sz w:val="27"/>
          <w:rtl/>
          <w:lang w:bidi="ar-LB"/>
        </w:rPr>
        <w:t xml:space="preserve"> المعصوم هو أحد المجمعين. و</w:t>
      </w:r>
      <w:r w:rsidRPr="00E1692D">
        <w:rPr>
          <w:color w:val="000000" w:themeColor="text1"/>
          <w:sz w:val="27"/>
          <w:rtl/>
          <w:lang w:bidi="ar-LB"/>
        </w:rPr>
        <w:t xml:space="preserve">الإجماع </w:t>
      </w:r>
      <w:r w:rsidRPr="00E1692D">
        <w:rPr>
          <w:rFonts w:hint="cs"/>
          <w:color w:val="000000" w:themeColor="text1"/>
          <w:sz w:val="27"/>
          <w:rtl/>
          <w:lang w:bidi="ar-LB"/>
        </w:rPr>
        <w:t>بذلك لا يشك</w:t>
      </w:r>
      <w:r w:rsidR="009217AB" w:rsidRPr="00E1692D">
        <w:rPr>
          <w:rFonts w:hint="cs"/>
          <w:color w:val="000000" w:themeColor="text1"/>
          <w:sz w:val="27"/>
          <w:rtl/>
          <w:lang w:bidi="ar-LB"/>
        </w:rPr>
        <w:t>ِّل مصدراً مستقلاًّ</w:t>
      </w:r>
      <w:r w:rsidRPr="00E1692D">
        <w:rPr>
          <w:rFonts w:hint="cs"/>
          <w:color w:val="000000" w:themeColor="text1"/>
          <w:sz w:val="27"/>
          <w:rtl/>
          <w:lang w:bidi="ar-LB"/>
        </w:rPr>
        <w:t xml:space="preserve"> للفقه، بل يستمد حج</w:t>
      </w:r>
      <w:r w:rsidR="009217AB" w:rsidRPr="00E1692D">
        <w:rPr>
          <w:rFonts w:hint="cs"/>
          <w:color w:val="000000" w:themeColor="text1"/>
          <w:sz w:val="27"/>
          <w:rtl/>
          <w:lang w:bidi="ar-LB"/>
        </w:rPr>
        <w:t>ّ</w:t>
      </w:r>
      <w:r w:rsidRPr="00E1692D">
        <w:rPr>
          <w:rFonts w:hint="cs"/>
          <w:color w:val="000000" w:themeColor="text1"/>
          <w:sz w:val="27"/>
          <w:rtl/>
          <w:lang w:bidi="ar-LB"/>
        </w:rPr>
        <w:t>يته من دلالة قول المعصوم</w:t>
      </w:r>
      <w:r w:rsidR="00B64CA4" w:rsidRPr="00E1692D">
        <w:rPr>
          <w:rFonts w:ascii="Mosawi" w:hAnsi="Mosawi" w:cs="Mosawi"/>
          <w:color w:val="000000" w:themeColor="text1"/>
          <w:sz w:val="26"/>
          <w:szCs w:val="26"/>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69"/>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وليس في مورد بحثنا محلٌّ للإجماع. فإذا فقدت الثلاثة</w:t>
      </w:r>
      <w:r w:rsidR="009217AB" w:rsidRPr="00E1692D">
        <w:rPr>
          <w:rFonts w:hint="cs"/>
          <w:color w:val="000000" w:themeColor="text1"/>
          <w:sz w:val="27"/>
          <w:rtl/>
          <w:lang w:bidi="ar-LB"/>
        </w:rPr>
        <w:t xml:space="preserve"> ـ</w:t>
      </w:r>
      <w:r w:rsidRPr="00E1692D">
        <w:rPr>
          <w:rFonts w:hint="cs"/>
          <w:color w:val="000000" w:themeColor="text1"/>
          <w:sz w:val="27"/>
          <w:rtl/>
          <w:lang w:bidi="ar-LB"/>
        </w:rPr>
        <w:t xml:space="preserve"> </w:t>
      </w:r>
      <w:r w:rsidR="009217AB" w:rsidRPr="00E1692D">
        <w:rPr>
          <w:rFonts w:hint="cs"/>
          <w:color w:val="000000" w:themeColor="text1"/>
          <w:sz w:val="27"/>
          <w:rtl/>
          <w:lang w:bidi="ar-LB"/>
        </w:rPr>
        <w:t>أي</w:t>
      </w:r>
      <w:r w:rsidRPr="00E1692D">
        <w:rPr>
          <w:rFonts w:hint="cs"/>
          <w:color w:val="000000" w:themeColor="text1"/>
          <w:sz w:val="27"/>
          <w:rtl/>
          <w:lang w:bidi="ar-LB"/>
        </w:rPr>
        <w:t xml:space="preserve"> الكتاب، والسُّنَّة، والإجماع</w:t>
      </w:r>
      <w:r w:rsidR="009217AB" w:rsidRPr="00E1692D">
        <w:rPr>
          <w:rFonts w:hint="cs"/>
          <w:color w:val="000000" w:themeColor="text1"/>
          <w:sz w:val="27"/>
          <w:rtl/>
          <w:lang w:bidi="ar-LB"/>
        </w:rPr>
        <w:t xml:space="preserve"> ـ</w:t>
      </w:r>
      <w:r w:rsidRPr="00E1692D">
        <w:rPr>
          <w:rFonts w:hint="cs"/>
          <w:color w:val="000000" w:themeColor="text1"/>
          <w:sz w:val="27"/>
          <w:rtl/>
          <w:lang w:bidi="ar-LB"/>
        </w:rPr>
        <w:t xml:space="preserve"> فالمعتمد عند المحق</w:t>
      </w:r>
      <w:r w:rsidR="009217AB" w:rsidRPr="00E1692D">
        <w:rPr>
          <w:rFonts w:hint="cs"/>
          <w:color w:val="000000" w:themeColor="text1"/>
          <w:sz w:val="27"/>
          <w:rtl/>
          <w:lang w:bidi="ar-LB"/>
        </w:rPr>
        <w:t>ِّ</w:t>
      </w:r>
      <w:r w:rsidRPr="00E1692D">
        <w:rPr>
          <w:rFonts w:hint="cs"/>
          <w:color w:val="000000" w:themeColor="text1"/>
          <w:sz w:val="27"/>
          <w:rtl/>
          <w:lang w:bidi="ar-LB"/>
        </w:rPr>
        <w:t>قين التمس</w:t>
      </w:r>
      <w:r w:rsidR="009217AB" w:rsidRPr="00E1692D">
        <w:rPr>
          <w:rFonts w:hint="cs"/>
          <w:color w:val="000000" w:themeColor="text1"/>
          <w:sz w:val="27"/>
          <w:rtl/>
          <w:lang w:bidi="ar-LB"/>
        </w:rPr>
        <w:t>ُّ</w:t>
      </w:r>
      <w:r w:rsidRPr="00E1692D">
        <w:rPr>
          <w:rFonts w:hint="cs"/>
          <w:color w:val="000000" w:themeColor="text1"/>
          <w:sz w:val="27"/>
          <w:rtl/>
          <w:lang w:bidi="ar-LB"/>
        </w:rPr>
        <w:t>ك بدليل العقل فيها</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70"/>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b/>
          <w:bCs/>
          <w:color w:val="000000" w:themeColor="text1"/>
          <w:sz w:val="27"/>
          <w:rtl/>
          <w:lang w:bidi="ar-LB"/>
        </w:rPr>
        <w:t xml:space="preserve"> </w:t>
      </w:r>
      <w:r w:rsidRPr="00E1692D">
        <w:rPr>
          <w:rFonts w:hint="cs"/>
          <w:color w:val="000000" w:themeColor="text1"/>
          <w:sz w:val="27"/>
          <w:rtl/>
          <w:lang w:bidi="ar-LB"/>
        </w:rPr>
        <w:t>ومم</w:t>
      </w:r>
      <w:r w:rsidR="009217AB" w:rsidRPr="00E1692D">
        <w:rPr>
          <w:rFonts w:hint="cs"/>
          <w:color w:val="000000" w:themeColor="text1"/>
          <w:sz w:val="27"/>
          <w:rtl/>
          <w:lang w:bidi="ar-LB"/>
        </w:rPr>
        <w:t>ّ</w:t>
      </w:r>
      <w:r w:rsidRPr="00E1692D">
        <w:rPr>
          <w:rFonts w:hint="cs"/>
          <w:color w:val="000000" w:themeColor="text1"/>
          <w:sz w:val="27"/>
          <w:rtl/>
          <w:lang w:bidi="ar-LB"/>
        </w:rPr>
        <w:t>ا لا ريب فيه أن</w:t>
      </w:r>
      <w:r w:rsidR="009217AB" w:rsidRPr="00E1692D">
        <w:rPr>
          <w:rFonts w:hint="cs"/>
          <w:color w:val="000000" w:themeColor="text1"/>
          <w:sz w:val="27"/>
          <w:rtl/>
          <w:lang w:bidi="ar-LB"/>
        </w:rPr>
        <w:t>ّ</w:t>
      </w:r>
      <w:r w:rsidRPr="00E1692D">
        <w:rPr>
          <w:rFonts w:hint="cs"/>
          <w:color w:val="000000" w:themeColor="text1"/>
          <w:sz w:val="27"/>
          <w:rtl/>
          <w:lang w:bidi="ar-LB"/>
        </w:rPr>
        <w:t xml:space="preserve"> الشارع المقد</w:t>
      </w:r>
      <w:r w:rsidR="009217AB" w:rsidRPr="00E1692D">
        <w:rPr>
          <w:rFonts w:hint="cs"/>
          <w:color w:val="000000" w:themeColor="text1"/>
          <w:sz w:val="27"/>
          <w:rtl/>
          <w:lang w:bidi="ar-LB"/>
        </w:rPr>
        <w:t>َّ</w:t>
      </w:r>
      <w:r w:rsidRPr="00E1692D">
        <w:rPr>
          <w:rFonts w:hint="cs"/>
          <w:color w:val="000000" w:themeColor="text1"/>
          <w:sz w:val="27"/>
          <w:rtl/>
          <w:lang w:bidi="ar-LB"/>
        </w:rPr>
        <w:t>س حين شر</w:t>
      </w:r>
      <w:r w:rsidR="009217AB" w:rsidRPr="00E1692D">
        <w:rPr>
          <w:rFonts w:hint="cs"/>
          <w:color w:val="000000" w:themeColor="text1"/>
          <w:sz w:val="27"/>
          <w:rtl/>
          <w:lang w:bidi="ar-LB"/>
        </w:rPr>
        <w:t>َّ</w:t>
      </w:r>
      <w:r w:rsidRPr="00E1692D">
        <w:rPr>
          <w:rFonts w:hint="cs"/>
          <w:color w:val="000000" w:themeColor="text1"/>
          <w:sz w:val="27"/>
          <w:rtl/>
          <w:lang w:bidi="ar-LB"/>
        </w:rPr>
        <w:t xml:space="preserve">ع أحكامه أخذ بعين الاعتبار مقتضيات الفطرة الإنسانية، ومعطيات الواقع، وفهم الإسلام الذي لا يقف عند حدود الفتوى. </w:t>
      </w:r>
    </w:p>
    <w:p w:rsidR="00094628" w:rsidRPr="00E1692D" w:rsidRDefault="00094628" w:rsidP="009217AB">
      <w:pPr>
        <w:rPr>
          <w:color w:val="000000" w:themeColor="text1"/>
          <w:sz w:val="27"/>
          <w:rtl/>
          <w:lang w:bidi="ar-LB"/>
        </w:rPr>
      </w:pPr>
      <w:r w:rsidRPr="00E1692D">
        <w:rPr>
          <w:rFonts w:hint="cs"/>
          <w:color w:val="000000" w:themeColor="text1"/>
          <w:sz w:val="27"/>
          <w:rtl/>
          <w:lang w:bidi="ar-LB"/>
        </w:rPr>
        <w:t>وقد</w:t>
      </w:r>
      <w:r w:rsidRPr="00E1692D">
        <w:rPr>
          <w:rFonts w:ascii="Traditional Arabic" w:hint="cs"/>
          <w:color w:val="000000" w:themeColor="text1"/>
          <w:sz w:val="27"/>
          <w:rtl/>
        </w:rPr>
        <w:t xml:space="preserve"> </w:t>
      </w:r>
      <w:r w:rsidRPr="00E1692D">
        <w:rPr>
          <w:rFonts w:hint="cs"/>
          <w:color w:val="000000" w:themeColor="text1"/>
          <w:sz w:val="27"/>
          <w:rtl/>
          <w:lang w:bidi="ar-LB"/>
        </w:rPr>
        <w:t>يقال</w:t>
      </w:r>
      <w:r w:rsidRPr="00E1692D">
        <w:rPr>
          <w:rFonts w:ascii="Traditional Arabic" w:hint="cs"/>
          <w:color w:val="000000" w:themeColor="text1"/>
          <w:sz w:val="27"/>
          <w:rtl/>
        </w:rPr>
        <w:t xml:space="preserve"> </w:t>
      </w:r>
      <w:r w:rsidRPr="00E1692D">
        <w:rPr>
          <w:rFonts w:hint="cs"/>
          <w:color w:val="000000" w:themeColor="text1"/>
          <w:sz w:val="27"/>
          <w:rtl/>
          <w:lang w:bidi="ar-LB"/>
        </w:rPr>
        <w:t>بأن</w:t>
      </w:r>
      <w:r w:rsidR="009217AB"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مقتضى</w:t>
      </w:r>
      <w:r w:rsidR="001675CE" w:rsidRPr="00E1692D">
        <w:rPr>
          <w:rFonts w:ascii="Traditional Arabic" w:hint="cs"/>
          <w:color w:val="000000" w:themeColor="text1"/>
          <w:sz w:val="27"/>
          <w:rtl/>
        </w:rPr>
        <w:t xml:space="preserve"> إطلاق </w:t>
      </w:r>
      <w:r w:rsidRPr="00E1692D">
        <w:rPr>
          <w:rFonts w:hint="cs"/>
          <w:color w:val="000000" w:themeColor="text1"/>
          <w:sz w:val="27"/>
          <w:rtl/>
          <w:lang w:bidi="ar-LB"/>
        </w:rPr>
        <w:t>الآيات</w:t>
      </w:r>
      <w:r w:rsidRPr="00E1692D">
        <w:rPr>
          <w:rFonts w:ascii="Traditional Arabic" w:hint="cs"/>
          <w:color w:val="000000" w:themeColor="text1"/>
          <w:sz w:val="27"/>
          <w:rtl/>
        </w:rPr>
        <w:t xml:space="preserve"> </w:t>
      </w:r>
      <w:r w:rsidRPr="00E1692D">
        <w:rPr>
          <w:rFonts w:hint="cs"/>
          <w:color w:val="000000" w:themeColor="text1"/>
          <w:sz w:val="27"/>
          <w:rtl/>
          <w:lang w:bidi="ar-LB"/>
        </w:rPr>
        <w:t>والروايات</w:t>
      </w:r>
      <w:r w:rsidRPr="00E1692D">
        <w:rPr>
          <w:rFonts w:ascii="Traditional Arabic" w:hint="cs"/>
          <w:color w:val="000000" w:themeColor="text1"/>
          <w:sz w:val="27"/>
          <w:rtl/>
        </w:rPr>
        <w:t xml:space="preserve"> </w:t>
      </w:r>
      <w:r w:rsidRPr="00E1692D">
        <w:rPr>
          <w:rFonts w:hint="cs"/>
          <w:color w:val="000000" w:themeColor="text1"/>
          <w:sz w:val="27"/>
          <w:rtl/>
          <w:lang w:bidi="ar-LB"/>
        </w:rPr>
        <w:t>الواردة</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باب</w:t>
      </w:r>
      <w:r w:rsidRPr="00E1692D">
        <w:rPr>
          <w:rFonts w:ascii="Traditional Arabic" w:hint="cs"/>
          <w:color w:val="000000" w:themeColor="text1"/>
          <w:sz w:val="27"/>
          <w:rtl/>
        </w:rPr>
        <w:t xml:space="preserve"> </w:t>
      </w:r>
      <w:r w:rsidRPr="00E1692D">
        <w:rPr>
          <w:rFonts w:hint="cs"/>
          <w:color w:val="000000" w:themeColor="text1"/>
          <w:sz w:val="27"/>
          <w:rtl/>
          <w:lang w:bidi="ar-LB"/>
        </w:rPr>
        <w:t>الجهاد،</w:t>
      </w:r>
      <w:r w:rsidR="001675CE" w:rsidRPr="00E1692D">
        <w:rPr>
          <w:rFonts w:hint="cs"/>
          <w:color w:val="000000" w:themeColor="text1"/>
          <w:sz w:val="27"/>
          <w:rtl/>
          <w:lang w:bidi="ar-LB"/>
        </w:rPr>
        <w:t xml:space="preserve"> أو </w:t>
      </w:r>
      <w:r w:rsidRPr="00E1692D">
        <w:rPr>
          <w:rFonts w:hint="cs"/>
          <w:color w:val="000000" w:themeColor="text1"/>
          <w:sz w:val="27"/>
          <w:rtl/>
          <w:lang w:bidi="ar-LB"/>
        </w:rPr>
        <w:lastRenderedPageBreak/>
        <w:t>مقتضى</w:t>
      </w:r>
      <w:r w:rsidRPr="00E1692D">
        <w:rPr>
          <w:rFonts w:ascii="Traditional Arabic" w:hint="cs"/>
          <w:color w:val="000000" w:themeColor="text1"/>
          <w:sz w:val="27"/>
          <w:rtl/>
        </w:rPr>
        <w:t xml:space="preserve"> </w:t>
      </w:r>
      <w:r w:rsidRPr="00E1692D">
        <w:rPr>
          <w:rFonts w:hint="cs"/>
          <w:color w:val="000000" w:themeColor="text1"/>
          <w:sz w:val="27"/>
          <w:rtl/>
          <w:lang w:bidi="ar-LB"/>
        </w:rPr>
        <w:t>عدم</w:t>
      </w:r>
      <w:r w:rsidRPr="00E1692D">
        <w:rPr>
          <w:rFonts w:ascii="Traditional Arabic" w:hint="cs"/>
          <w:color w:val="000000" w:themeColor="text1"/>
          <w:sz w:val="27"/>
          <w:rtl/>
        </w:rPr>
        <w:t xml:space="preserve"> </w:t>
      </w:r>
      <w:r w:rsidRPr="00E1692D">
        <w:rPr>
          <w:rFonts w:hint="cs"/>
          <w:color w:val="000000" w:themeColor="text1"/>
          <w:sz w:val="27"/>
          <w:rtl/>
          <w:lang w:bidi="ar-LB"/>
        </w:rPr>
        <w:t>بيان</w:t>
      </w:r>
      <w:r w:rsidRPr="00E1692D">
        <w:rPr>
          <w:rFonts w:ascii="Traditional Arabic" w:hint="cs"/>
          <w:color w:val="000000" w:themeColor="text1"/>
          <w:sz w:val="27"/>
          <w:rtl/>
        </w:rPr>
        <w:t xml:space="preserve"> </w:t>
      </w:r>
      <w:r w:rsidRPr="00E1692D">
        <w:rPr>
          <w:rFonts w:hint="cs"/>
          <w:color w:val="000000" w:themeColor="text1"/>
          <w:sz w:val="27"/>
          <w:rtl/>
          <w:lang w:bidi="ar-LB"/>
        </w:rPr>
        <w:t>التحريم، هو</w:t>
      </w:r>
      <w:r w:rsidRPr="00E1692D">
        <w:rPr>
          <w:rFonts w:ascii="Traditional Arabic" w:hint="cs"/>
          <w:color w:val="000000" w:themeColor="text1"/>
          <w:sz w:val="27"/>
          <w:rtl/>
        </w:rPr>
        <w:t xml:space="preserve"> </w:t>
      </w:r>
      <w:r w:rsidRPr="00E1692D">
        <w:rPr>
          <w:rFonts w:hint="cs"/>
          <w:color w:val="000000" w:themeColor="text1"/>
          <w:sz w:val="27"/>
          <w:rtl/>
          <w:lang w:bidi="ar-LB"/>
        </w:rPr>
        <w:t>جواز</w:t>
      </w:r>
      <w:r w:rsidRPr="00E1692D">
        <w:rPr>
          <w:rFonts w:ascii="Traditional Arabic" w:hint="cs"/>
          <w:color w:val="000000" w:themeColor="text1"/>
          <w:sz w:val="27"/>
          <w:rtl/>
        </w:rPr>
        <w:t xml:space="preserve"> </w:t>
      </w:r>
      <w:r w:rsidRPr="00E1692D">
        <w:rPr>
          <w:rFonts w:hint="cs"/>
          <w:color w:val="000000" w:themeColor="text1"/>
          <w:sz w:val="27"/>
          <w:rtl/>
          <w:lang w:bidi="ar-LB"/>
        </w:rPr>
        <w:t>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الأسلحة، وغيرها، بلا</w:t>
      </w:r>
      <w:r w:rsidRPr="00E1692D">
        <w:rPr>
          <w:rFonts w:ascii="Traditional Arabic" w:hint="cs"/>
          <w:color w:val="000000" w:themeColor="text1"/>
          <w:sz w:val="27"/>
          <w:rtl/>
        </w:rPr>
        <w:t xml:space="preserve"> </w:t>
      </w:r>
      <w:r w:rsidRPr="00E1692D">
        <w:rPr>
          <w:rFonts w:hint="cs"/>
          <w:color w:val="000000" w:themeColor="text1"/>
          <w:sz w:val="27"/>
          <w:rtl/>
          <w:lang w:bidi="ar-LB"/>
        </w:rPr>
        <w:t>أي</w:t>
      </w:r>
      <w:r w:rsidR="009217AB"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محذور، ما دام هناك حرب مع الأعداء</w:t>
      </w:r>
      <w:r w:rsidR="009217AB" w:rsidRPr="00E1692D">
        <w:rPr>
          <w:rFonts w:hint="cs"/>
          <w:color w:val="000000" w:themeColor="text1"/>
          <w:sz w:val="27"/>
          <w:rtl/>
          <w:lang w:bidi="ar-LB"/>
        </w:rPr>
        <w:t>؛</w:t>
      </w:r>
      <w:r w:rsidRPr="00E1692D">
        <w:rPr>
          <w:rFonts w:hint="cs"/>
          <w:color w:val="000000" w:themeColor="text1"/>
          <w:sz w:val="27"/>
          <w:rtl/>
          <w:lang w:bidi="ar-LB"/>
        </w:rPr>
        <w:t xml:space="preserve"> وذلك</w:t>
      </w:r>
      <w:r w:rsidRPr="00E1692D">
        <w:rPr>
          <w:rFonts w:ascii="Traditional Arabic" w:hint="cs"/>
          <w:color w:val="000000" w:themeColor="text1"/>
          <w:sz w:val="27"/>
          <w:rtl/>
        </w:rPr>
        <w:t xml:space="preserve"> </w:t>
      </w:r>
      <w:r w:rsidRPr="00E1692D">
        <w:rPr>
          <w:rFonts w:hint="cs"/>
          <w:color w:val="000000" w:themeColor="text1"/>
          <w:sz w:val="27"/>
          <w:rtl/>
          <w:lang w:bidi="ar-LB"/>
        </w:rPr>
        <w:t>لعدّة</w:t>
      </w:r>
      <w:r w:rsidRPr="00E1692D">
        <w:rPr>
          <w:rFonts w:ascii="Traditional Arabic" w:hint="cs"/>
          <w:color w:val="000000" w:themeColor="text1"/>
          <w:sz w:val="27"/>
          <w:rtl/>
        </w:rPr>
        <w:t xml:space="preserve"> </w:t>
      </w:r>
      <w:r w:rsidRPr="00E1692D">
        <w:rPr>
          <w:rFonts w:hint="cs"/>
          <w:color w:val="000000" w:themeColor="text1"/>
          <w:sz w:val="27"/>
          <w:rtl/>
          <w:lang w:bidi="ar-LB"/>
        </w:rPr>
        <w:t>أدلة</w:t>
      </w:r>
      <w:r w:rsidRPr="00E1692D">
        <w:rPr>
          <w:rFonts w:ascii="Traditional Arabic" w:hint="cs"/>
          <w:color w:val="000000" w:themeColor="text1"/>
          <w:sz w:val="27"/>
          <w:rtl/>
        </w:rPr>
        <w:t xml:space="preserve">: </w:t>
      </w:r>
    </w:p>
    <w:p w:rsidR="00094628" w:rsidRPr="00E1692D" w:rsidRDefault="00094628" w:rsidP="000B1A28">
      <w:pPr>
        <w:rPr>
          <w:color w:val="000000" w:themeColor="text1"/>
          <w:rtl/>
        </w:rPr>
      </w:pPr>
      <w:bookmarkStart w:id="46" w:name="_Toc303451597"/>
    </w:p>
    <w:p w:rsidR="00094628" w:rsidRPr="00E1692D" w:rsidRDefault="00094628" w:rsidP="0094588B">
      <w:pPr>
        <w:pStyle w:val="Heading3"/>
        <w:rPr>
          <w:rFonts w:ascii="Times New Roman"/>
          <w:color w:val="000000" w:themeColor="text1"/>
          <w:rtl/>
        </w:rPr>
      </w:pPr>
      <w:r w:rsidRPr="00E1692D">
        <w:rPr>
          <w:rFonts w:hint="cs"/>
          <w:color w:val="000000" w:themeColor="text1"/>
          <w:rtl/>
        </w:rPr>
        <w:t>1ـ الكتاب</w:t>
      </w:r>
      <w:bookmarkEnd w:id="46"/>
    </w:p>
    <w:p w:rsidR="00094628" w:rsidRPr="00E1692D" w:rsidRDefault="00094628" w:rsidP="007B51FD">
      <w:pPr>
        <w:pStyle w:val="Heading4"/>
        <w:ind w:left="0" w:firstLine="567"/>
        <w:jc w:val="both"/>
        <w:rPr>
          <w:rFonts w:cs="AL-Mohanad"/>
          <w:color w:val="000000" w:themeColor="text1"/>
          <w:sz w:val="27"/>
          <w:szCs w:val="27"/>
          <w:rtl/>
          <w:lang w:bidi="ar-LB"/>
        </w:rPr>
      </w:pPr>
      <w:r w:rsidRPr="00E1692D">
        <w:rPr>
          <w:rFonts w:cs="AL-Mohanad" w:hint="cs"/>
          <w:color w:val="000000" w:themeColor="text1"/>
          <w:sz w:val="27"/>
          <w:szCs w:val="27"/>
          <w:rtl/>
          <w:lang w:bidi="ar-LB"/>
        </w:rPr>
        <w:t xml:space="preserve">يستدلُّ بالقرآن الكريم </w:t>
      </w:r>
      <w:r w:rsidRPr="00E1692D">
        <w:rPr>
          <w:rFonts w:cs="AL-Mohanad"/>
          <w:color w:val="000000" w:themeColor="text1"/>
          <w:sz w:val="27"/>
          <w:szCs w:val="27"/>
          <w:rtl/>
          <w:lang w:bidi="ar-LB"/>
        </w:rPr>
        <w:t xml:space="preserve">عبر استنطاق دلالة </w:t>
      </w:r>
      <w:r w:rsidRPr="00E1692D">
        <w:rPr>
          <w:rFonts w:cs="AL-Mohanad" w:hint="cs"/>
          <w:color w:val="000000" w:themeColor="text1"/>
          <w:sz w:val="27"/>
          <w:szCs w:val="27"/>
          <w:rtl/>
          <w:lang w:bidi="ar-LB"/>
        </w:rPr>
        <w:t>آياته</w:t>
      </w:r>
      <w:r w:rsidRPr="00E1692D">
        <w:rPr>
          <w:rFonts w:cs="AL-Mohanad"/>
          <w:color w:val="000000" w:themeColor="text1"/>
          <w:sz w:val="27"/>
          <w:szCs w:val="27"/>
          <w:rtl/>
          <w:lang w:bidi="ar-LB"/>
        </w:rPr>
        <w:t>، فهي مقطوعة الصدور عن المولى عز</w:t>
      </w:r>
      <w:r w:rsidRPr="00E1692D">
        <w:rPr>
          <w:rFonts w:cs="AL-Mohanad" w:hint="cs"/>
          <w:color w:val="000000" w:themeColor="text1"/>
          <w:sz w:val="27"/>
          <w:szCs w:val="27"/>
          <w:rtl/>
          <w:lang w:bidi="ar-LB"/>
        </w:rPr>
        <w:t>َّ</w:t>
      </w:r>
      <w:r w:rsidRPr="00E1692D">
        <w:rPr>
          <w:rFonts w:cs="AL-Mohanad"/>
          <w:color w:val="000000" w:themeColor="text1"/>
          <w:sz w:val="27"/>
          <w:szCs w:val="27"/>
          <w:rtl/>
          <w:lang w:bidi="ar-LB"/>
        </w:rPr>
        <w:t xml:space="preserve"> وجل</w:t>
      </w:r>
      <w:r w:rsidRPr="00E1692D">
        <w:rPr>
          <w:rFonts w:cs="AL-Mohanad" w:hint="cs"/>
          <w:color w:val="000000" w:themeColor="text1"/>
          <w:sz w:val="27"/>
          <w:szCs w:val="27"/>
          <w:rtl/>
          <w:lang w:bidi="ar-LB"/>
        </w:rPr>
        <w:t>َّ</w:t>
      </w:r>
      <w:r w:rsidRPr="00E1692D">
        <w:rPr>
          <w:rFonts w:cs="AL-Mohanad"/>
          <w:color w:val="000000" w:themeColor="text1"/>
          <w:sz w:val="27"/>
          <w:szCs w:val="27"/>
          <w:rtl/>
          <w:lang w:bidi="ar-LB"/>
        </w:rPr>
        <w:t>، فلا يُناقش في سندها</w:t>
      </w:r>
      <w:r w:rsidRPr="00E1692D">
        <w:rPr>
          <w:rFonts w:cs="AL-Mohanad" w:hint="cs"/>
          <w:color w:val="000000" w:themeColor="text1"/>
          <w:sz w:val="27"/>
          <w:szCs w:val="27"/>
          <w:rtl/>
          <w:lang w:bidi="ar-LB"/>
        </w:rPr>
        <w:t>. كما أن</w:t>
      </w:r>
      <w:r w:rsidR="009217AB"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 xml:space="preserve"> فهم الآيات القرآنية لا ينفصل عن تفسير الآية القرآنية لآية أخرى</w:t>
      </w:r>
      <w:r w:rsidR="009217AB"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 xml:space="preserve"> فالتفسير هو إيضاحُ مُراد الله تعالى من كتابه العزيز، وقد نزل القرآن الكريم بلغة العرب، ولكنَّ فهم القرآن لا يتوق</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ف على فهم اللغة وحدها، بل يتضم</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ن أيضاً فهم ما فيه من فكر، وفقه، وتشريع، وقوانين، وأخلاق</w:t>
      </w:r>
      <w:r w:rsidRPr="00E1692D">
        <w:rPr>
          <w:rFonts w:cs="AL-Mohanad"/>
          <w:color w:val="000000" w:themeColor="text1"/>
          <w:sz w:val="27"/>
          <w:szCs w:val="27"/>
          <w:rtl/>
          <w:lang w:bidi="ar-LB"/>
        </w:rPr>
        <w:t xml:space="preserve">. </w:t>
      </w:r>
      <w:r w:rsidRPr="00E1692D">
        <w:rPr>
          <w:rFonts w:cs="AL-Mohanad" w:hint="cs"/>
          <w:color w:val="000000" w:themeColor="text1"/>
          <w:sz w:val="27"/>
          <w:szCs w:val="27"/>
          <w:rtl/>
          <w:lang w:bidi="ar-LB"/>
        </w:rPr>
        <w:t>وعليه فإن التفسير حاجة ضرورية لجميع المسلمين، بل للناس أجمعين. وقد سلك المفس</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رون مناهج مختلفة في تفسير القرآن، منها: تفسير القرآن بالقرآن، وتفسير القرآن بالسُّنَّة، والتفسير بالرأي، والتفسير العلمي، والتفسير الموضوعي، والتفسير بالمأثور، والتفسير الأدبي. ويرى بعض الباحثين أن تفسير القرآن بالقرآن، يعني بذل المُفسِّر ما في وسعه</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 xml:space="preserve"> لاستبيان معاني الآيات بالرجوع</w:t>
      </w:r>
      <w:r w:rsidR="001675CE" w:rsidRPr="00E1692D">
        <w:rPr>
          <w:rFonts w:cs="AL-Mohanad" w:hint="cs"/>
          <w:color w:val="000000" w:themeColor="text1"/>
          <w:sz w:val="27"/>
          <w:szCs w:val="27"/>
          <w:rtl/>
          <w:lang w:bidi="ar-LB"/>
        </w:rPr>
        <w:t xml:space="preserve"> إلى </w:t>
      </w:r>
      <w:r w:rsidRPr="00E1692D">
        <w:rPr>
          <w:rFonts w:cs="AL-Mohanad" w:hint="cs"/>
          <w:color w:val="000000" w:themeColor="text1"/>
          <w:sz w:val="27"/>
          <w:szCs w:val="27"/>
          <w:rtl/>
          <w:lang w:bidi="ar-LB"/>
        </w:rPr>
        <w:t>آيات أخرى، وذلك بالاعتماد على ترابط الآيات فيما بينها، ودور كل</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 xml:space="preserve"> آية في تفسيرها للأخرى</w:t>
      </w:r>
      <w:r w:rsidRPr="00E1692D">
        <w:rPr>
          <w:rStyle w:val="EndnoteReference"/>
          <w:rFonts w:cs="AL-Mohanad" w:hint="cs"/>
          <w:color w:val="000000" w:themeColor="text1"/>
          <w:sz w:val="27"/>
          <w:szCs w:val="27"/>
          <w:rtl/>
          <w:lang w:bidi="ar-LB"/>
        </w:rPr>
        <w:t>(</w:t>
      </w:r>
      <w:r w:rsidRPr="00E1692D">
        <w:rPr>
          <w:rStyle w:val="EndnoteReference"/>
          <w:rFonts w:cs="AL-Mohanad"/>
          <w:color w:val="000000" w:themeColor="text1"/>
          <w:sz w:val="27"/>
          <w:szCs w:val="27"/>
          <w:rtl/>
          <w:lang w:bidi="ar-LB"/>
        </w:rPr>
        <w:endnoteReference w:id="471"/>
      </w:r>
      <w:r w:rsidRPr="00E1692D">
        <w:rPr>
          <w:rStyle w:val="EndnoteReference"/>
          <w:rFonts w:cs="AL-Mohanad" w:hint="cs"/>
          <w:color w:val="000000" w:themeColor="text1"/>
          <w:sz w:val="27"/>
          <w:szCs w:val="27"/>
          <w:rtl/>
          <w:lang w:bidi="ar-LB"/>
        </w:rPr>
        <w:t>)</w:t>
      </w:r>
      <w:r w:rsidRPr="00E1692D">
        <w:rPr>
          <w:rStyle w:val="EndnoteReference"/>
          <w:rFonts w:cs="AL-Mohanad" w:hint="cs"/>
          <w:color w:val="000000" w:themeColor="text1"/>
          <w:sz w:val="27"/>
          <w:szCs w:val="27"/>
          <w:vertAlign w:val="baseline"/>
          <w:rtl/>
          <w:lang w:bidi="ar-LB"/>
        </w:rPr>
        <w:t>.</w:t>
      </w:r>
      <w:r w:rsidRPr="00E1692D">
        <w:rPr>
          <w:rFonts w:cs="AL-Mohanad" w:hint="cs"/>
          <w:color w:val="000000" w:themeColor="text1"/>
          <w:sz w:val="27"/>
          <w:szCs w:val="27"/>
          <w:rtl/>
          <w:lang w:bidi="ar-LB"/>
        </w:rPr>
        <w:t xml:space="preserve"> ويرى باحث</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 xml:space="preserve"> آخر أن تفسير القرآن بالقرآن هو أفضل منهج، وقد نشأ منذ عصر النبي</w:t>
      </w:r>
      <w:r w:rsidR="00B64CA4" w:rsidRPr="00E1692D">
        <w:rPr>
          <w:rFonts w:ascii="Mosawi" w:hAnsi="Mosawi" w:cs="Mosawi"/>
          <w:color w:val="000000" w:themeColor="text1"/>
          <w:sz w:val="26"/>
          <w:szCs w:val="26"/>
          <w:rtl/>
        </w:rPr>
        <w:t>|</w:t>
      </w:r>
      <w:r w:rsidRPr="00E1692D">
        <w:rPr>
          <w:rFonts w:cs="AL-Mohanad" w:hint="cs"/>
          <w:color w:val="000000" w:themeColor="text1"/>
          <w:sz w:val="27"/>
          <w:szCs w:val="27"/>
          <w:rtl/>
          <w:lang w:bidi="ar-LB"/>
        </w:rPr>
        <w:t>، واستمر</w:t>
      </w:r>
      <w:r w:rsidR="007B51FD" w:rsidRPr="00E1692D">
        <w:rPr>
          <w:rFonts w:cs="AL-Mohanad" w:hint="cs"/>
          <w:color w:val="000000" w:themeColor="text1"/>
          <w:sz w:val="27"/>
          <w:szCs w:val="27"/>
          <w:rtl/>
          <w:lang w:bidi="ar-LB"/>
        </w:rPr>
        <w:t>ّ</w:t>
      </w:r>
      <w:r w:rsidR="001675CE" w:rsidRPr="00E1692D">
        <w:rPr>
          <w:rFonts w:cs="AL-Mohanad" w:hint="cs"/>
          <w:color w:val="000000" w:themeColor="text1"/>
          <w:sz w:val="27"/>
          <w:szCs w:val="27"/>
          <w:rtl/>
          <w:lang w:bidi="ar-LB"/>
        </w:rPr>
        <w:t xml:space="preserve"> إلى </w:t>
      </w:r>
      <w:r w:rsidRPr="00E1692D">
        <w:rPr>
          <w:rFonts w:cs="AL-Mohanad" w:hint="cs"/>
          <w:color w:val="000000" w:themeColor="text1"/>
          <w:sz w:val="27"/>
          <w:szCs w:val="27"/>
          <w:rtl/>
          <w:lang w:bidi="ar-LB"/>
        </w:rPr>
        <w:t>يومنا هذا</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 xml:space="preserve"> فقد سلك هذا المنهج في التفسير النبي</w:t>
      </w:r>
      <w:r w:rsidR="007B51FD" w:rsidRPr="00E1692D">
        <w:rPr>
          <w:rFonts w:cs="AL-Mohanad" w:hint="cs"/>
          <w:color w:val="000000" w:themeColor="text1"/>
          <w:sz w:val="27"/>
          <w:szCs w:val="27"/>
          <w:rtl/>
          <w:lang w:bidi="ar-LB"/>
        </w:rPr>
        <w:t>ّ</w:t>
      </w:r>
      <w:r w:rsidR="00B64CA4" w:rsidRPr="00E1692D">
        <w:rPr>
          <w:rFonts w:ascii="Mosawi" w:hAnsi="Mosawi" w:cs="Mosawi"/>
          <w:color w:val="000000" w:themeColor="text1"/>
          <w:sz w:val="26"/>
          <w:szCs w:val="26"/>
          <w:rtl/>
        </w:rPr>
        <w:t>|</w:t>
      </w:r>
      <w:r w:rsidRPr="00E1692D">
        <w:rPr>
          <w:rFonts w:cs="AL-Mohanad" w:hint="cs"/>
          <w:color w:val="000000" w:themeColor="text1"/>
          <w:sz w:val="27"/>
          <w:szCs w:val="27"/>
          <w:rtl/>
          <w:lang w:bidi="ar-LB"/>
        </w:rPr>
        <w:t>، والأئمة المعصومون</w:t>
      </w:r>
      <w:r w:rsidR="00B64CA4" w:rsidRPr="00E1692D">
        <w:rPr>
          <w:rFonts w:ascii="Mosawi" w:hAnsi="Mosawi" w:cs="Mosawi"/>
          <w:color w:val="000000" w:themeColor="text1"/>
          <w:sz w:val="26"/>
          <w:szCs w:val="26"/>
          <w:rtl/>
        </w:rPr>
        <w:t>^</w:t>
      </w:r>
      <w:r w:rsidRPr="00E1692D">
        <w:rPr>
          <w:rFonts w:cs="AL-Mohanad" w:hint="cs"/>
          <w:color w:val="000000" w:themeColor="text1"/>
          <w:sz w:val="27"/>
          <w:szCs w:val="27"/>
          <w:rtl/>
          <w:lang w:bidi="ar-LB"/>
        </w:rPr>
        <w:t xml:space="preserve"> من بعده، ثم الصحابة، والتابعون، ثم جمهور المفس</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رين</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 xml:space="preserve"> وذلك لما في القرآن من إيجاز، وإطناب، وإطلاق، وتقييد، وتعميم، وتخصيص، وإبهام، وتوضيح</w:t>
      </w:r>
      <w:r w:rsidRPr="00E1692D">
        <w:rPr>
          <w:rStyle w:val="EndnoteReference"/>
          <w:rFonts w:cs="AL-Mohanad" w:hint="cs"/>
          <w:color w:val="000000" w:themeColor="text1"/>
          <w:sz w:val="27"/>
          <w:szCs w:val="27"/>
          <w:rtl/>
          <w:lang w:bidi="ar-LB"/>
        </w:rPr>
        <w:t>(</w:t>
      </w:r>
      <w:r w:rsidRPr="00E1692D">
        <w:rPr>
          <w:rStyle w:val="EndnoteReference"/>
          <w:rFonts w:cs="AL-Mohanad"/>
          <w:color w:val="000000" w:themeColor="text1"/>
          <w:sz w:val="27"/>
          <w:szCs w:val="27"/>
          <w:rtl/>
          <w:lang w:bidi="ar-LB"/>
        </w:rPr>
        <w:endnoteReference w:id="472"/>
      </w:r>
      <w:r w:rsidRPr="00E1692D">
        <w:rPr>
          <w:rStyle w:val="EndnoteReference"/>
          <w:rFonts w:cs="AL-Mohanad" w:hint="cs"/>
          <w:color w:val="000000" w:themeColor="text1"/>
          <w:sz w:val="27"/>
          <w:szCs w:val="27"/>
          <w:rtl/>
          <w:lang w:bidi="ar-LB"/>
        </w:rPr>
        <w:t>)</w:t>
      </w:r>
      <w:r w:rsidRPr="00E1692D">
        <w:rPr>
          <w:rStyle w:val="EndnoteReference"/>
          <w:rFonts w:cs="AL-Mohanad" w:hint="cs"/>
          <w:color w:val="000000" w:themeColor="text1"/>
          <w:sz w:val="27"/>
          <w:szCs w:val="27"/>
          <w:vertAlign w:val="baseline"/>
          <w:rtl/>
          <w:lang w:bidi="ar-LB"/>
        </w:rPr>
        <w:t>.</w:t>
      </w:r>
      <w:r w:rsidRPr="00E1692D">
        <w:rPr>
          <w:rFonts w:ascii="Traditional Arabic" w:hAnsi="Traditional Arabic" w:cs="AL-Mohanad" w:hint="cs"/>
          <w:color w:val="000000" w:themeColor="text1"/>
          <w:sz w:val="27"/>
          <w:szCs w:val="27"/>
          <w:rtl/>
          <w:lang w:bidi="ar-LB"/>
        </w:rPr>
        <w:t xml:space="preserve"> </w:t>
      </w:r>
      <w:r w:rsidRPr="00E1692D">
        <w:rPr>
          <w:rFonts w:cs="AL-Mohanad" w:hint="cs"/>
          <w:color w:val="000000" w:themeColor="text1"/>
          <w:sz w:val="27"/>
          <w:szCs w:val="27"/>
          <w:rtl/>
          <w:lang w:bidi="ar-LB"/>
        </w:rPr>
        <w:t>كما أن</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 xml:space="preserve"> فهم الأحاديث الشريفة لا ينفصل أيضاً عن تفسير الحديث الشريف لآية قرآنية</w:t>
      </w:r>
      <w:r w:rsidRPr="00E1692D">
        <w:rPr>
          <w:rStyle w:val="EndnoteReference"/>
          <w:rFonts w:cs="AL-Mohanad" w:hint="cs"/>
          <w:color w:val="000000" w:themeColor="text1"/>
          <w:sz w:val="27"/>
          <w:szCs w:val="27"/>
          <w:rtl/>
          <w:lang w:bidi="ar-LB"/>
        </w:rPr>
        <w:t>(</w:t>
      </w:r>
      <w:r w:rsidRPr="00E1692D">
        <w:rPr>
          <w:rStyle w:val="EndnoteReference"/>
          <w:rFonts w:cs="AL-Mohanad"/>
          <w:color w:val="000000" w:themeColor="text1"/>
          <w:sz w:val="27"/>
          <w:szCs w:val="27"/>
          <w:rtl/>
          <w:lang w:bidi="ar-LB"/>
        </w:rPr>
        <w:endnoteReference w:id="473"/>
      </w:r>
      <w:r w:rsidRPr="00E1692D">
        <w:rPr>
          <w:rStyle w:val="EndnoteReference"/>
          <w:rFonts w:cs="AL-Mohanad" w:hint="cs"/>
          <w:color w:val="000000" w:themeColor="text1"/>
          <w:sz w:val="27"/>
          <w:szCs w:val="27"/>
          <w:rtl/>
          <w:lang w:bidi="ar-LB"/>
        </w:rPr>
        <w:t>)</w:t>
      </w:r>
      <w:r w:rsidRPr="00E1692D">
        <w:rPr>
          <w:rStyle w:val="EndnoteReference"/>
          <w:rFonts w:cs="AL-Mohanad" w:hint="cs"/>
          <w:color w:val="000000" w:themeColor="text1"/>
          <w:sz w:val="27"/>
          <w:szCs w:val="27"/>
          <w:vertAlign w:val="baseline"/>
          <w:rtl/>
          <w:lang w:bidi="ar-LB"/>
        </w:rPr>
        <w:t>،</w:t>
      </w:r>
      <w:r w:rsidR="001675CE" w:rsidRPr="00E1692D">
        <w:rPr>
          <w:rFonts w:cs="AL-Mohanad" w:hint="cs"/>
          <w:color w:val="000000" w:themeColor="text1"/>
          <w:sz w:val="27"/>
          <w:szCs w:val="27"/>
          <w:rtl/>
          <w:lang w:bidi="ar-LB"/>
        </w:rPr>
        <w:t xml:space="preserve"> أو </w:t>
      </w:r>
      <w:r w:rsidRPr="00E1692D">
        <w:rPr>
          <w:rFonts w:cs="AL-Mohanad" w:hint="cs"/>
          <w:color w:val="000000" w:themeColor="text1"/>
          <w:sz w:val="27"/>
          <w:szCs w:val="27"/>
          <w:rtl/>
          <w:lang w:bidi="ar-LB"/>
        </w:rPr>
        <w:t>تقييد الآية برواية</w:t>
      </w:r>
      <w:r w:rsidR="007B51FD" w:rsidRPr="00E1692D">
        <w:rPr>
          <w:rFonts w:cs="AL-Mohanad" w:hint="cs"/>
          <w:color w:val="000000" w:themeColor="text1"/>
          <w:sz w:val="27"/>
          <w:szCs w:val="27"/>
          <w:rtl/>
          <w:lang w:bidi="ar-LB"/>
        </w:rPr>
        <w:t>ٍ</w:t>
      </w:r>
      <w:r w:rsidRPr="00E1692D">
        <w:rPr>
          <w:rFonts w:cs="AL-Mohanad" w:hint="cs"/>
          <w:color w:val="000000" w:themeColor="text1"/>
          <w:sz w:val="27"/>
          <w:szCs w:val="27"/>
          <w:rtl/>
          <w:lang w:bidi="ar-LB"/>
        </w:rPr>
        <w:t xml:space="preserve">. </w:t>
      </w:r>
    </w:p>
    <w:p w:rsidR="007B51FD" w:rsidRPr="00E1692D" w:rsidRDefault="00094628" w:rsidP="007B51FD">
      <w:pPr>
        <w:rPr>
          <w:rFonts w:ascii="Traditional Arabic"/>
          <w:color w:val="000000" w:themeColor="text1"/>
          <w:sz w:val="27"/>
          <w:rtl/>
        </w:rPr>
      </w:pPr>
      <w:r w:rsidRPr="00E1692D">
        <w:rPr>
          <w:rFonts w:hint="cs"/>
          <w:color w:val="000000" w:themeColor="text1"/>
          <w:sz w:val="27"/>
          <w:rtl/>
          <w:lang w:bidi="ar-LB"/>
        </w:rPr>
        <w:t>لقد بيَّن القرآن الكريم أن</w:t>
      </w:r>
      <w:r w:rsidRPr="00E1692D">
        <w:rPr>
          <w:rFonts w:ascii="Traditional Arabic" w:hint="cs"/>
          <w:color w:val="000000" w:themeColor="text1"/>
          <w:sz w:val="27"/>
          <w:rtl/>
        </w:rPr>
        <w:t xml:space="preserve"> </w:t>
      </w:r>
      <w:r w:rsidRPr="00E1692D">
        <w:rPr>
          <w:rFonts w:hint="cs"/>
          <w:color w:val="000000" w:themeColor="text1"/>
          <w:sz w:val="27"/>
          <w:rtl/>
          <w:lang w:bidi="ar-LB"/>
        </w:rPr>
        <w:t>الأمر</w:t>
      </w:r>
      <w:r w:rsidRPr="00E1692D">
        <w:rPr>
          <w:rFonts w:ascii="Traditional Arabic" w:hint="cs"/>
          <w:color w:val="000000" w:themeColor="text1"/>
          <w:sz w:val="27"/>
          <w:rtl/>
        </w:rPr>
        <w:t xml:space="preserve"> </w:t>
      </w:r>
      <w:r w:rsidRPr="00E1692D">
        <w:rPr>
          <w:rFonts w:hint="cs"/>
          <w:color w:val="000000" w:themeColor="text1"/>
          <w:sz w:val="27"/>
          <w:rtl/>
          <w:lang w:bidi="ar-LB"/>
        </w:rPr>
        <w:t>الإلهي</w:t>
      </w:r>
      <w:r w:rsidRPr="00E1692D">
        <w:rPr>
          <w:rFonts w:ascii="Traditional Arabic" w:hint="cs"/>
          <w:color w:val="000000" w:themeColor="text1"/>
          <w:sz w:val="27"/>
          <w:rtl/>
        </w:rPr>
        <w:t xml:space="preserve"> </w:t>
      </w:r>
      <w:r w:rsidRPr="00E1692D">
        <w:rPr>
          <w:rFonts w:hint="cs"/>
          <w:color w:val="000000" w:themeColor="text1"/>
          <w:sz w:val="27"/>
          <w:rtl/>
          <w:lang w:bidi="ar-LB"/>
        </w:rPr>
        <w:t>يقضي</w:t>
      </w:r>
      <w:r w:rsidRPr="00E1692D">
        <w:rPr>
          <w:rFonts w:ascii="Traditional Arabic" w:hint="cs"/>
          <w:color w:val="000000" w:themeColor="text1"/>
          <w:sz w:val="27"/>
          <w:rtl/>
        </w:rPr>
        <w:t xml:space="preserve"> </w:t>
      </w:r>
      <w:r w:rsidRPr="00E1692D">
        <w:rPr>
          <w:rFonts w:hint="cs"/>
          <w:color w:val="000000" w:themeColor="text1"/>
          <w:sz w:val="27"/>
          <w:rtl/>
          <w:lang w:bidi="ar-LB"/>
        </w:rPr>
        <w:t>بقتل</w:t>
      </w:r>
      <w:r w:rsidRPr="00E1692D">
        <w:rPr>
          <w:rFonts w:ascii="Traditional Arabic" w:hint="cs"/>
          <w:color w:val="000000" w:themeColor="text1"/>
          <w:sz w:val="27"/>
          <w:rtl/>
        </w:rPr>
        <w:t xml:space="preserve"> </w:t>
      </w:r>
      <w:r w:rsidRPr="00E1692D">
        <w:rPr>
          <w:rFonts w:hint="cs"/>
          <w:color w:val="000000" w:themeColor="text1"/>
          <w:sz w:val="27"/>
          <w:rtl/>
          <w:lang w:bidi="ar-LB"/>
        </w:rPr>
        <w:t>المشركين</w:t>
      </w:r>
      <w:r w:rsidRPr="00E1692D">
        <w:rPr>
          <w:rFonts w:ascii="Traditional Arabic" w:hint="cs"/>
          <w:color w:val="000000" w:themeColor="text1"/>
          <w:sz w:val="27"/>
          <w:rtl/>
        </w:rPr>
        <w:t xml:space="preserve"> </w:t>
      </w:r>
      <w:r w:rsidRPr="00E1692D">
        <w:rPr>
          <w:rFonts w:hint="cs"/>
          <w:color w:val="000000" w:themeColor="text1"/>
          <w:sz w:val="27"/>
          <w:rtl/>
          <w:lang w:bidi="ar-LB"/>
        </w:rPr>
        <w:t>به، وصيغة</w:t>
      </w:r>
      <w:r w:rsidRPr="00E1692D">
        <w:rPr>
          <w:rFonts w:ascii="Traditional Arabic" w:hint="cs"/>
          <w:color w:val="000000" w:themeColor="text1"/>
          <w:sz w:val="27"/>
          <w:rtl/>
        </w:rPr>
        <w:t xml:space="preserve"> </w:t>
      </w:r>
      <w:r w:rsidRPr="00E1692D">
        <w:rPr>
          <w:rFonts w:hint="cs"/>
          <w:color w:val="000000" w:themeColor="text1"/>
          <w:sz w:val="27"/>
          <w:rtl/>
          <w:lang w:bidi="ar-LB"/>
        </w:rPr>
        <w:t>الأمر</w:t>
      </w:r>
      <w:r w:rsidRPr="00E1692D">
        <w:rPr>
          <w:rFonts w:ascii="Traditional Arabic" w:hint="cs"/>
          <w:color w:val="000000" w:themeColor="text1"/>
          <w:sz w:val="27"/>
          <w:rtl/>
        </w:rPr>
        <w:t xml:space="preserve"> </w:t>
      </w:r>
      <w:r w:rsidRPr="00E1692D">
        <w:rPr>
          <w:rFonts w:hint="cs"/>
          <w:color w:val="000000" w:themeColor="text1"/>
          <w:sz w:val="27"/>
          <w:rtl/>
          <w:lang w:bidi="ar-LB"/>
        </w:rPr>
        <w:t>ظاهرة</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الوجوب</w:t>
      </w:r>
      <w:r w:rsidRPr="00E1692D">
        <w:rPr>
          <w:rFonts w:hint="cs"/>
          <w:color w:val="000000" w:themeColor="text1"/>
          <w:sz w:val="27"/>
          <w:rtl/>
        </w:rPr>
        <w:t xml:space="preserve">. </w:t>
      </w:r>
      <w:r w:rsidRPr="00E1692D">
        <w:rPr>
          <w:rFonts w:hint="cs"/>
          <w:color w:val="000000" w:themeColor="text1"/>
          <w:sz w:val="27"/>
          <w:rtl/>
          <w:lang w:bidi="ar-LB"/>
        </w:rPr>
        <w:t>بل</w:t>
      </w:r>
      <w:r w:rsidRPr="00E1692D">
        <w:rPr>
          <w:rFonts w:ascii="Traditional Arabic" w:hint="cs"/>
          <w:color w:val="000000" w:themeColor="text1"/>
          <w:sz w:val="27"/>
          <w:rtl/>
        </w:rPr>
        <w:t xml:space="preserve"> </w:t>
      </w:r>
      <w:r w:rsidRPr="00E1692D">
        <w:rPr>
          <w:rFonts w:hint="cs"/>
          <w:color w:val="000000" w:themeColor="text1"/>
          <w:sz w:val="27"/>
          <w:rtl/>
          <w:lang w:bidi="ar-LB"/>
        </w:rPr>
        <w:t>إن</w:t>
      </w:r>
      <w:r w:rsidR="007B51FD"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العقاب</w:t>
      </w:r>
      <w:r w:rsidRPr="00E1692D">
        <w:rPr>
          <w:rFonts w:ascii="Traditional Arabic" w:hint="cs"/>
          <w:color w:val="000000" w:themeColor="text1"/>
          <w:sz w:val="27"/>
          <w:rtl/>
        </w:rPr>
        <w:t xml:space="preserve"> </w:t>
      </w:r>
      <w:r w:rsidRPr="00E1692D">
        <w:rPr>
          <w:rFonts w:hint="cs"/>
          <w:color w:val="000000" w:themeColor="text1"/>
          <w:sz w:val="27"/>
          <w:rtl/>
          <w:lang w:bidi="ar-LB"/>
        </w:rPr>
        <w:t>الإلهي</w:t>
      </w:r>
      <w:r w:rsidRPr="00E1692D">
        <w:rPr>
          <w:rFonts w:ascii="Traditional Arabic" w:hint="cs"/>
          <w:color w:val="000000" w:themeColor="text1"/>
          <w:sz w:val="27"/>
          <w:rtl/>
        </w:rPr>
        <w:t xml:space="preserve"> </w:t>
      </w:r>
      <w:r w:rsidRPr="00E1692D">
        <w:rPr>
          <w:rFonts w:hint="cs"/>
          <w:color w:val="000000" w:themeColor="text1"/>
          <w:sz w:val="27"/>
          <w:rtl/>
          <w:lang w:bidi="ar-LB"/>
        </w:rPr>
        <w:t>يقضي</w:t>
      </w:r>
      <w:r w:rsidRPr="00E1692D">
        <w:rPr>
          <w:rFonts w:ascii="Traditional Arabic" w:hint="cs"/>
          <w:color w:val="000000" w:themeColor="text1"/>
          <w:sz w:val="27"/>
          <w:rtl/>
        </w:rPr>
        <w:t xml:space="preserve"> </w:t>
      </w:r>
      <w:r w:rsidRPr="00E1692D">
        <w:rPr>
          <w:rFonts w:hint="cs"/>
          <w:color w:val="000000" w:themeColor="text1"/>
          <w:sz w:val="27"/>
          <w:rtl/>
          <w:lang w:bidi="ar-LB"/>
        </w:rPr>
        <w:t>عليهم</w:t>
      </w:r>
      <w:r w:rsidRPr="00E1692D">
        <w:rPr>
          <w:rFonts w:ascii="Traditional Arabic" w:hint="cs"/>
          <w:color w:val="000000" w:themeColor="text1"/>
          <w:sz w:val="27"/>
          <w:rtl/>
        </w:rPr>
        <w:t xml:space="preserve"> </w:t>
      </w:r>
      <w:r w:rsidRPr="00E1692D">
        <w:rPr>
          <w:rFonts w:hint="cs"/>
          <w:color w:val="000000" w:themeColor="text1"/>
          <w:sz w:val="27"/>
          <w:rtl/>
          <w:lang w:bidi="ar-LB"/>
        </w:rPr>
        <w:t>بأشد</w:t>
      </w:r>
      <w:r w:rsidR="007B51FD"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007B51FD" w:rsidRPr="00E1692D">
        <w:rPr>
          <w:rFonts w:hint="cs"/>
          <w:color w:val="000000" w:themeColor="text1"/>
          <w:sz w:val="27"/>
          <w:rtl/>
          <w:lang w:bidi="ar-LB"/>
        </w:rPr>
        <w:t>،</w:t>
      </w:r>
      <w:r w:rsidRPr="00E1692D">
        <w:rPr>
          <w:rFonts w:hint="cs"/>
          <w:color w:val="000000" w:themeColor="text1"/>
          <w:sz w:val="27"/>
          <w:rtl/>
          <w:lang w:bidi="ar-LB"/>
        </w:rPr>
        <w:t xml:space="preserve"> فالقرآن</w:t>
      </w:r>
      <w:r w:rsidRPr="00E1692D">
        <w:rPr>
          <w:rFonts w:ascii="Traditional Arabic" w:hint="cs"/>
          <w:color w:val="000000" w:themeColor="text1"/>
          <w:sz w:val="27"/>
          <w:rtl/>
        </w:rPr>
        <w:t xml:space="preserve"> </w:t>
      </w:r>
      <w:r w:rsidRPr="00E1692D">
        <w:rPr>
          <w:rFonts w:hint="cs"/>
          <w:color w:val="000000" w:themeColor="text1"/>
          <w:sz w:val="27"/>
          <w:rtl/>
          <w:lang w:bidi="ar-LB"/>
        </w:rPr>
        <w:t>يُصرِّح، كما</w:t>
      </w:r>
      <w:r w:rsidRPr="00E1692D">
        <w:rPr>
          <w:rFonts w:ascii="Traditional Arabic" w:hint="cs"/>
          <w:color w:val="000000" w:themeColor="text1"/>
          <w:sz w:val="27"/>
          <w:rtl/>
        </w:rPr>
        <w:t xml:space="preserve"> </w:t>
      </w:r>
      <w:r w:rsidRPr="00E1692D">
        <w:rPr>
          <w:rFonts w:hint="cs"/>
          <w:color w:val="000000" w:themeColor="text1"/>
          <w:sz w:val="27"/>
          <w:rtl/>
          <w:lang w:bidi="ar-LB"/>
        </w:rPr>
        <w:t>بيَّنا، بالعذاب</w:t>
      </w:r>
      <w:r w:rsidRPr="00E1692D">
        <w:rPr>
          <w:rFonts w:ascii="Traditional Arabic" w:hint="cs"/>
          <w:color w:val="000000" w:themeColor="text1"/>
          <w:sz w:val="27"/>
          <w:rtl/>
        </w:rPr>
        <w:t xml:space="preserve"> </w:t>
      </w:r>
      <w:r w:rsidRPr="00E1692D">
        <w:rPr>
          <w:rFonts w:hint="cs"/>
          <w:color w:val="000000" w:themeColor="text1"/>
          <w:sz w:val="27"/>
          <w:rtl/>
          <w:lang w:bidi="ar-LB"/>
        </w:rPr>
        <w:t>الأليم</w:t>
      </w:r>
      <w:r w:rsidRPr="00E1692D">
        <w:rPr>
          <w:rFonts w:ascii="Traditional Arabic" w:hint="cs"/>
          <w:color w:val="000000" w:themeColor="text1"/>
          <w:sz w:val="27"/>
          <w:rtl/>
        </w:rPr>
        <w:t xml:space="preserve"> </w:t>
      </w:r>
      <w:r w:rsidRPr="00E1692D">
        <w:rPr>
          <w:rFonts w:hint="cs"/>
          <w:color w:val="000000" w:themeColor="text1"/>
          <w:sz w:val="27"/>
          <w:rtl/>
          <w:lang w:bidi="ar-LB"/>
        </w:rPr>
        <w:t>والخالد</w:t>
      </w:r>
      <w:r w:rsidRPr="00E1692D">
        <w:rPr>
          <w:rFonts w:ascii="Traditional Arabic" w:hint="cs"/>
          <w:color w:val="000000" w:themeColor="text1"/>
          <w:sz w:val="27"/>
          <w:rtl/>
        </w:rPr>
        <w:t xml:space="preserve"> </w:t>
      </w:r>
      <w:r w:rsidRPr="00E1692D">
        <w:rPr>
          <w:rFonts w:hint="cs"/>
          <w:color w:val="000000" w:themeColor="text1"/>
          <w:sz w:val="27"/>
          <w:rtl/>
          <w:lang w:bidi="ar-LB"/>
        </w:rPr>
        <w:t>لهؤلاء</w:t>
      </w:r>
      <w:r w:rsidRPr="00E1692D">
        <w:rPr>
          <w:rFonts w:ascii="Traditional Arabic" w:hint="cs"/>
          <w:color w:val="000000" w:themeColor="text1"/>
          <w:sz w:val="27"/>
          <w:rtl/>
        </w:rPr>
        <w:t xml:space="preserve"> </w:t>
      </w:r>
      <w:r w:rsidRPr="00E1692D">
        <w:rPr>
          <w:rFonts w:hint="cs"/>
          <w:color w:val="000000" w:themeColor="text1"/>
          <w:sz w:val="27"/>
          <w:rtl/>
          <w:lang w:bidi="ar-LB"/>
        </w:rPr>
        <w:t>الذين</w:t>
      </w:r>
      <w:r w:rsidRPr="00E1692D">
        <w:rPr>
          <w:rFonts w:ascii="Traditional Arabic" w:hint="cs"/>
          <w:color w:val="000000" w:themeColor="text1"/>
          <w:sz w:val="27"/>
          <w:rtl/>
        </w:rPr>
        <w:t xml:space="preserve"> </w:t>
      </w:r>
      <w:r w:rsidRPr="00E1692D">
        <w:rPr>
          <w:rFonts w:hint="cs"/>
          <w:color w:val="000000" w:themeColor="text1"/>
          <w:sz w:val="27"/>
          <w:rtl/>
          <w:lang w:bidi="ar-LB"/>
        </w:rPr>
        <w:t>ظلموا</w:t>
      </w:r>
      <w:r w:rsidRPr="00E1692D">
        <w:rPr>
          <w:rFonts w:ascii="Traditional Arabic" w:hint="cs"/>
          <w:color w:val="000000" w:themeColor="text1"/>
          <w:sz w:val="27"/>
          <w:rtl/>
        </w:rPr>
        <w:t xml:space="preserve"> </w:t>
      </w:r>
      <w:r w:rsidRPr="00E1692D">
        <w:rPr>
          <w:rFonts w:hint="cs"/>
          <w:color w:val="000000" w:themeColor="text1"/>
          <w:sz w:val="27"/>
          <w:rtl/>
          <w:lang w:bidi="ar-LB"/>
        </w:rPr>
        <w:t>أنفسهم</w:t>
      </w:r>
      <w:r w:rsidRPr="00E1692D">
        <w:rPr>
          <w:rFonts w:ascii="Traditional Arabic" w:hint="cs"/>
          <w:color w:val="000000" w:themeColor="text1"/>
          <w:sz w:val="27"/>
          <w:rtl/>
        </w:rPr>
        <w:t>.</w:t>
      </w:r>
    </w:p>
    <w:p w:rsidR="007B51FD" w:rsidRPr="00E1692D" w:rsidRDefault="00094628" w:rsidP="007B51FD">
      <w:pPr>
        <w:rPr>
          <w:rFonts w:ascii="Traditional Arabic"/>
          <w:color w:val="000000" w:themeColor="text1"/>
          <w:sz w:val="27"/>
          <w:rtl/>
        </w:rPr>
      </w:pPr>
      <w:r w:rsidRPr="00E1692D">
        <w:rPr>
          <w:rFonts w:hint="cs"/>
          <w:b/>
          <w:bCs/>
          <w:color w:val="000000" w:themeColor="text1"/>
          <w:sz w:val="27"/>
          <w:rtl/>
          <w:lang w:bidi="ar-LB"/>
        </w:rPr>
        <w:t>ورُبَّ</w:t>
      </w:r>
      <w:r w:rsidRPr="00E1692D">
        <w:rPr>
          <w:rFonts w:ascii="Traditional Arabic" w:hint="cs"/>
          <w:b/>
          <w:bCs/>
          <w:color w:val="000000" w:themeColor="text1"/>
          <w:sz w:val="27"/>
          <w:rtl/>
        </w:rPr>
        <w:t xml:space="preserve"> </w:t>
      </w:r>
      <w:r w:rsidRPr="00E1692D">
        <w:rPr>
          <w:rFonts w:hint="cs"/>
          <w:b/>
          <w:bCs/>
          <w:color w:val="000000" w:themeColor="text1"/>
          <w:sz w:val="27"/>
          <w:rtl/>
          <w:lang w:bidi="ar-LB"/>
        </w:rPr>
        <w:t>قائل</w:t>
      </w:r>
      <w:r w:rsidR="007B51FD" w:rsidRPr="00E1692D">
        <w:rPr>
          <w:rFonts w:hint="cs"/>
          <w:b/>
          <w:bCs/>
          <w:color w:val="000000" w:themeColor="text1"/>
          <w:sz w:val="27"/>
          <w:rtl/>
          <w:lang w:bidi="ar-LB"/>
        </w:rPr>
        <w:t>ٍ</w:t>
      </w:r>
      <w:r w:rsidR="007B51FD"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إن</w:t>
      </w:r>
      <w:r w:rsidRPr="00E1692D">
        <w:rPr>
          <w:rFonts w:ascii="Traditional Arabic" w:hint="cs"/>
          <w:color w:val="000000" w:themeColor="text1"/>
          <w:sz w:val="27"/>
          <w:rtl/>
        </w:rPr>
        <w:t xml:space="preserve"> </w:t>
      </w:r>
      <w:r w:rsidRPr="00E1692D">
        <w:rPr>
          <w:rFonts w:hint="cs"/>
          <w:color w:val="000000" w:themeColor="text1"/>
          <w:sz w:val="27"/>
          <w:rtl/>
          <w:lang w:bidi="ar-LB"/>
        </w:rPr>
        <w:t>الله</w:t>
      </w:r>
      <w:r w:rsidRPr="00E1692D">
        <w:rPr>
          <w:rFonts w:ascii="Traditional Arabic" w:hint="cs"/>
          <w:color w:val="000000" w:themeColor="text1"/>
          <w:sz w:val="27"/>
          <w:rtl/>
        </w:rPr>
        <w:t xml:space="preserve"> </w:t>
      </w:r>
      <w:r w:rsidRPr="00E1692D">
        <w:rPr>
          <w:rFonts w:hint="cs"/>
          <w:color w:val="000000" w:themeColor="text1"/>
          <w:sz w:val="27"/>
          <w:rtl/>
          <w:lang w:bidi="ar-LB"/>
        </w:rPr>
        <w:t>تعالى</w:t>
      </w:r>
      <w:r w:rsidRPr="00E1692D">
        <w:rPr>
          <w:rFonts w:ascii="Traditional Arabic" w:hint="cs"/>
          <w:color w:val="000000" w:themeColor="text1"/>
          <w:sz w:val="27"/>
          <w:rtl/>
        </w:rPr>
        <w:t xml:space="preserve"> </w:t>
      </w:r>
      <w:r w:rsidRPr="00E1692D">
        <w:rPr>
          <w:rFonts w:hint="cs"/>
          <w:color w:val="000000" w:themeColor="text1"/>
          <w:sz w:val="27"/>
          <w:rtl/>
          <w:lang w:bidi="ar-LB"/>
        </w:rPr>
        <w:t>هو</w:t>
      </w:r>
      <w:r w:rsidRPr="00E1692D">
        <w:rPr>
          <w:rFonts w:ascii="Traditional Arabic" w:hint="cs"/>
          <w:color w:val="000000" w:themeColor="text1"/>
          <w:sz w:val="27"/>
          <w:rtl/>
        </w:rPr>
        <w:t xml:space="preserve"> </w:t>
      </w:r>
      <w:r w:rsidRPr="00E1692D">
        <w:rPr>
          <w:rFonts w:hint="cs"/>
          <w:color w:val="000000" w:themeColor="text1"/>
          <w:sz w:val="27"/>
          <w:rtl/>
          <w:lang w:bidi="ar-LB"/>
        </w:rPr>
        <w:t>الذي</w:t>
      </w:r>
      <w:r w:rsidRPr="00E1692D">
        <w:rPr>
          <w:rFonts w:ascii="Traditional Arabic" w:hint="cs"/>
          <w:color w:val="000000" w:themeColor="text1"/>
          <w:sz w:val="27"/>
          <w:rtl/>
        </w:rPr>
        <w:t xml:space="preserve"> </w:t>
      </w:r>
      <w:r w:rsidRPr="00E1692D">
        <w:rPr>
          <w:rFonts w:hint="cs"/>
          <w:color w:val="000000" w:themeColor="text1"/>
          <w:sz w:val="27"/>
          <w:rtl/>
          <w:lang w:bidi="ar-LB"/>
        </w:rPr>
        <w:t>خلقهم، وبالتالي</w:t>
      </w:r>
      <w:r w:rsidRPr="00E1692D">
        <w:rPr>
          <w:rFonts w:ascii="Traditional Arabic" w:hint="cs"/>
          <w:color w:val="000000" w:themeColor="text1"/>
          <w:sz w:val="27"/>
          <w:rtl/>
        </w:rPr>
        <w:t xml:space="preserve"> </w:t>
      </w:r>
      <w:r w:rsidRPr="00E1692D">
        <w:rPr>
          <w:rFonts w:hint="cs"/>
          <w:color w:val="000000" w:themeColor="text1"/>
          <w:sz w:val="27"/>
          <w:rtl/>
          <w:lang w:bidi="ar-LB"/>
        </w:rPr>
        <w:t>هو</w:t>
      </w:r>
      <w:r w:rsidRPr="00E1692D">
        <w:rPr>
          <w:rFonts w:ascii="Traditional Arabic" w:hint="cs"/>
          <w:color w:val="000000" w:themeColor="text1"/>
          <w:sz w:val="27"/>
          <w:rtl/>
        </w:rPr>
        <w:t xml:space="preserve"> </w:t>
      </w:r>
      <w:r w:rsidRPr="00E1692D">
        <w:rPr>
          <w:rFonts w:hint="cs"/>
          <w:color w:val="000000" w:themeColor="text1"/>
          <w:sz w:val="27"/>
          <w:rtl/>
          <w:lang w:bidi="ar-LB"/>
        </w:rPr>
        <w:t>وحده</w:t>
      </w:r>
      <w:r w:rsidRPr="00E1692D">
        <w:rPr>
          <w:rFonts w:ascii="Traditional Arabic" w:hint="cs"/>
          <w:color w:val="000000" w:themeColor="text1"/>
          <w:sz w:val="27"/>
          <w:rtl/>
        </w:rPr>
        <w:t xml:space="preserve"> </w:t>
      </w:r>
      <w:r w:rsidRPr="00E1692D">
        <w:rPr>
          <w:rFonts w:hint="cs"/>
          <w:color w:val="000000" w:themeColor="text1"/>
          <w:sz w:val="27"/>
          <w:rtl/>
          <w:lang w:bidi="ar-LB"/>
        </w:rPr>
        <w:t>الذي</w:t>
      </w:r>
      <w:r w:rsidRPr="00E1692D">
        <w:rPr>
          <w:rFonts w:ascii="Traditional Arabic" w:hint="cs"/>
          <w:color w:val="000000" w:themeColor="text1"/>
          <w:sz w:val="27"/>
          <w:rtl/>
        </w:rPr>
        <w:t xml:space="preserve"> </w:t>
      </w:r>
      <w:r w:rsidRPr="00E1692D">
        <w:rPr>
          <w:rFonts w:hint="cs"/>
          <w:color w:val="000000" w:themeColor="text1"/>
          <w:sz w:val="27"/>
          <w:rtl/>
          <w:lang w:bidi="ar-LB"/>
        </w:rPr>
        <w:t>يحق</w:t>
      </w:r>
      <w:r w:rsidR="007B51FD"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له</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يعاقبهم</w:t>
      </w:r>
      <w:r w:rsidRPr="00E1692D">
        <w:rPr>
          <w:rFonts w:ascii="Traditional Arabic" w:hint="cs"/>
          <w:color w:val="000000" w:themeColor="text1"/>
          <w:sz w:val="27"/>
          <w:rtl/>
        </w:rPr>
        <w:t xml:space="preserve"> </w:t>
      </w:r>
      <w:r w:rsidRPr="00E1692D">
        <w:rPr>
          <w:rFonts w:hint="cs"/>
          <w:color w:val="000000" w:themeColor="text1"/>
          <w:sz w:val="27"/>
          <w:rtl/>
          <w:lang w:bidi="ar-LB"/>
        </w:rPr>
        <w:t>بمثل</w:t>
      </w:r>
      <w:r w:rsidRPr="00E1692D">
        <w:rPr>
          <w:rFonts w:ascii="Traditional Arabic" w:hint="cs"/>
          <w:color w:val="000000" w:themeColor="text1"/>
          <w:sz w:val="27"/>
          <w:rtl/>
        </w:rPr>
        <w:t xml:space="preserve"> </w:t>
      </w:r>
      <w:r w:rsidRPr="00E1692D">
        <w:rPr>
          <w:rFonts w:hint="cs"/>
          <w:color w:val="000000" w:themeColor="text1"/>
          <w:sz w:val="27"/>
          <w:rtl/>
          <w:lang w:bidi="ar-LB"/>
        </w:rPr>
        <w:t>ذلك، فلا</w:t>
      </w:r>
      <w:r w:rsidRPr="00E1692D">
        <w:rPr>
          <w:rFonts w:ascii="Traditional Arabic" w:hint="cs"/>
          <w:color w:val="000000" w:themeColor="text1"/>
          <w:sz w:val="27"/>
          <w:rtl/>
        </w:rPr>
        <w:t xml:space="preserve"> </w:t>
      </w:r>
      <w:r w:rsidRPr="00E1692D">
        <w:rPr>
          <w:rFonts w:hint="cs"/>
          <w:color w:val="000000" w:themeColor="text1"/>
          <w:sz w:val="27"/>
          <w:rtl/>
          <w:lang w:bidi="ar-LB"/>
        </w:rPr>
        <w:t>يستطيع</w:t>
      </w:r>
      <w:r w:rsidRPr="00E1692D">
        <w:rPr>
          <w:rFonts w:ascii="Traditional Arabic" w:hint="cs"/>
          <w:color w:val="000000" w:themeColor="text1"/>
          <w:sz w:val="27"/>
          <w:rtl/>
        </w:rPr>
        <w:t xml:space="preserve"> </w:t>
      </w:r>
      <w:r w:rsidRPr="00E1692D">
        <w:rPr>
          <w:rFonts w:hint="cs"/>
          <w:color w:val="000000" w:themeColor="text1"/>
          <w:sz w:val="27"/>
          <w:rtl/>
          <w:lang w:bidi="ar-LB"/>
        </w:rPr>
        <w:t>البشر</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يفعلوا</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ب</w:t>
      </w:r>
      <w:r w:rsidR="007B51FD" w:rsidRPr="00E1692D">
        <w:rPr>
          <w:rFonts w:hint="cs"/>
          <w:color w:val="000000" w:themeColor="text1"/>
          <w:sz w:val="27"/>
          <w:rtl/>
          <w:lang w:bidi="ar-LB"/>
        </w:rPr>
        <w:t>إ</w:t>
      </w:r>
      <w:r w:rsidRPr="00E1692D">
        <w:rPr>
          <w:rFonts w:hint="cs"/>
          <w:color w:val="000000" w:themeColor="text1"/>
          <w:sz w:val="27"/>
          <w:rtl/>
          <w:lang w:bidi="ar-LB"/>
        </w:rPr>
        <w:t>خوتهم</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بني</w:t>
      </w:r>
      <w:r w:rsidRPr="00E1692D">
        <w:rPr>
          <w:rFonts w:ascii="Traditional Arabic" w:hint="cs"/>
          <w:color w:val="000000" w:themeColor="text1"/>
          <w:sz w:val="27"/>
          <w:rtl/>
        </w:rPr>
        <w:t xml:space="preserve"> </w:t>
      </w:r>
      <w:r w:rsidRPr="00E1692D">
        <w:rPr>
          <w:rFonts w:hint="cs"/>
          <w:color w:val="000000" w:themeColor="text1"/>
          <w:sz w:val="27"/>
          <w:rtl/>
          <w:lang w:bidi="ar-LB"/>
        </w:rPr>
        <w:t>البشر، وإن</w:t>
      </w:r>
      <w:r w:rsidR="007B51FD"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lastRenderedPageBreak/>
        <w:t>اختلفوا</w:t>
      </w:r>
      <w:r w:rsidRPr="00E1692D">
        <w:rPr>
          <w:rFonts w:ascii="Traditional Arabic" w:hint="cs"/>
          <w:color w:val="000000" w:themeColor="text1"/>
          <w:sz w:val="27"/>
          <w:rtl/>
        </w:rPr>
        <w:t xml:space="preserve"> </w:t>
      </w:r>
      <w:r w:rsidRPr="00E1692D">
        <w:rPr>
          <w:rFonts w:hint="cs"/>
          <w:color w:val="000000" w:themeColor="text1"/>
          <w:sz w:val="27"/>
          <w:rtl/>
          <w:lang w:bidi="ar-LB"/>
        </w:rPr>
        <w:t>معهم</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الدين،</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الجنس،</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العرق،</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اللون</w:t>
      </w:r>
      <w:r w:rsidRPr="00E1692D">
        <w:rPr>
          <w:rFonts w:ascii="Traditional Arabic" w:hint="cs"/>
          <w:color w:val="000000" w:themeColor="text1"/>
          <w:sz w:val="27"/>
          <w:rtl/>
        </w:rPr>
        <w:t>.</w:t>
      </w:r>
      <w:r w:rsidR="007B51FD" w:rsidRPr="00E1692D">
        <w:rPr>
          <w:rFonts w:ascii="Traditional Arabic" w:hint="cs"/>
          <w:color w:val="000000" w:themeColor="text1"/>
          <w:sz w:val="27"/>
          <w:rtl/>
        </w:rPr>
        <w:t>.</w:t>
      </w:r>
      <w:r w:rsidRPr="00E1692D">
        <w:rPr>
          <w:rFonts w:ascii="Traditional Arabic" w:hint="cs"/>
          <w:color w:val="000000" w:themeColor="text1"/>
          <w:sz w:val="27"/>
          <w:rtl/>
        </w:rPr>
        <w:t>.</w:t>
      </w:r>
    </w:p>
    <w:p w:rsidR="007B51FD" w:rsidRPr="00E1692D" w:rsidRDefault="00094628" w:rsidP="007B51FD">
      <w:pPr>
        <w:rPr>
          <w:rFonts w:ascii="Traditional Arabic"/>
          <w:color w:val="000000" w:themeColor="text1"/>
          <w:sz w:val="27"/>
          <w:rtl/>
        </w:rPr>
      </w:pPr>
      <w:r w:rsidRPr="00E1692D">
        <w:rPr>
          <w:rFonts w:hint="cs"/>
          <w:b/>
          <w:bCs/>
          <w:color w:val="000000" w:themeColor="text1"/>
          <w:sz w:val="27"/>
          <w:rtl/>
          <w:lang w:bidi="ar-LB"/>
        </w:rPr>
        <w:t>ويُرَدُّ</w:t>
      </w:r>
      <w:r w:rsidRPr="00E1692D">
        <w:rPr>
          <w:rFonts w:ascii="Traditional Arabic" w:hint="cs"/>
          <w:b/>
          <w:bCs/>
          <w:color w:val="000000" w:themeColor="text1"/>
          <w:sz w:val="27"/>
          <w:rtl/>
        </w:rPr>
        <w:t xml:space="preserve"> </w:t>
      </w:r>
      <w:r w:rsidRPr="00E1692D">
        <w:rPr>
          <w:rFonts w:hint="cs"/>
          <w:b/>
          <w:bCs/>
          <w:color w:val="000000" w:themeColor="text1"/>
          <w:sz w:val="27"/>
          <w:rtl/>
          <w:lang w:bidi="ar-LB"/>
        </w:rPr>
        <w:t>عليه</w:t>
      </w:r>
      <w:r w:rsidR="007B51FD"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007B51FD" w:rsidRPr="00E1692D">
        <w:rPr>
          <w:rFonts w:hint="cs"/>
          <w:color w:val="000000" w:themeColor="text1"/>
          <w:sz w:val="27"/>
          <w:rtl/>
          <w:lang w:bidi="ar-LB"/>
        </w:rPr>
        <w:t>إ</w:t>
      </w:r>
      <w:r w:rsidRPr="00E1692D">
        <w:rPr>
          <w:rFonts w:hint="cs"/>
          <w:color w:val="000000" w:themeColor="text1"/>
          <w:sz w:val="27"/>
          <w:rtl/>
          <w:lang w:bidi="ar-LB"/>
        </w:rPr>
        <w:t>ن</w:t>
      </w:r>
      <w:r w:rsidRPr="00E1692D">
        <w:rPr>
          <w:rFonts w:ascii="Traditional Arabic" w:hint="cs"/>
          <w:color w:val="000000" w:themeColor="text1"/>
          <w:sz w:val="27"/>
          <w:rtl/>
        </w:rPr>
        <w:t xml:space="preserve"> </w:t>
      </w:r>
      <w:r w:rsidRPr="00E1692D">
        <w:rPr>
          <w:rFonts w:hint="cs"/>
          <w:color w:val="000000" w:themeColor="text1"/>
          <w:sz w:val="27"/>
          <w:rtl/>
          <w:lang w:bidi="ar-LB"/>
        </w:rPr>
        <w:t>المسألة</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تتعل</w:t>
      </w:r>
      <w:r w:rsidR="007B51FD" w:rsidRPr="00E1692D">
        <w:rPr>
          <w:rFonts w:hint="cs"/>
          <w:color w:val="000000" w:themeColor="text1"/>
          <w:sz w:val="27"/>
          <w:rtl/>
          <w:lang w:bidi="ar-LB"/>
        </w:rPr>
        <w:t>َّ</w:t>
      </w:r>
      <w:r w:rsidRPr="00E1692D">
        <w:rPr>
          <w:rFonts w:hint="cs"/>
          <w:color w:val="000000" w:themeColor="text1"/>
          <w:sz w:val="27"/>
          <w:rtl/>
          <w:lang w:bidi="ar-LB"/>
        </w:rPr>
        <w:t>ق</w:t>
      </w:r>
      <w:r w:rsidRPr="00E1692D">
        <w:rPr>
          <w:rFonts w:ascii="Traditional Arabic" w:hint="cs"/>
          <w:color w:val="000000" w:themeColor="text1"/>
          <w:sz w:val="27"/>
          <w:rtl/>
        </w:rPr>
        <w:t xml:space="preserve"> </w:t>
      </w:r>
      <w:r w:rsidRPr="00E1692D">
        <w:rPr>
          <w:rFonts w:hint="cs"/>
          <w:color w:val="000000" w:themeColor="text1"/>
          <w:sz w:val="27"/>
          <w:rtl/>
          <w:lang w:bidi="ar-LB"/>
        </w:rPr>
        <w:t>بالاختلاف</w:t>
      </w:r>
      <w:r w:rsidRPr="00E1692D">
        <w:rPr>
          <w:rFonts w:ascii="Traditional Arabic" w:hint="cs"/>
          <w:color w:val="000000" w:themeColor="text1"/>
          <w:sz w:val="27"/>
          <w:rtl/>
        </w:rPr>
        <w:t xml:space="preserve"> </w:t>
      </w:r>
      <w:r w:rsidRPr="00E1692D">
        <w:rPr>
          <w:rFonts w:hint="cs"/>
          <w:color w:val="000000" w:themeColor="text1"/>
          <w:sz w:val="27"/>
          <w:rtl/>
          <w:lang w:bidi="ar-LB"/>
        </w:rPr>
        <w:t>والتنوع</w:t>
      </w:r>
      <w:r w:rsidRPr="00E1692D">
        <w:rPr>
          <w:rFonts w:ascii="Traditional Arabic" w:hint="cs"/>
          <w:color w:val="000000" w:themeColor="text1"/>
          <w:sz w:val="27"/>
          <w:rtl/>
        </w:rPr>
        <w:t xml:space="preserve"> </w:t>
      </w:r>
      <w:r w:rsidRPr="00E1692D">
        <w:rPr>
          <w:rFonts w:hint="cs"/>
          <w:color w:val="000000" w:themeColor="text1"/>
          <w:sz w:val="27"/>
          <w:rtl/>
          <w:lang w:bidi="ar-LB"/>
        </w:rPr>
        <w:t>الحاصل</w:t>
      </w:r>
      <w:r w:rsidRPr="00E1692D">
        <w:rPr>
          <w:rFonts w:ascii="Traditional Arabic" w:hint="cs"/>
          <w:color w:val="000000" w:themeColor="text1"/>
          <w:sz w:val="27"/>
          <w:rtl/>
        </w:rPr>
        <w:t xml:space="preserve"> </w:t>
      </w:r>
      <w:r w:rsidRPr="00E1692D">
        <w:rPr>
          <w:rFonts w:hint="cs"/>
          <w:color w:val="000000" w:themeColor="text1"/>
          <w:sz w:val="27"/>
          <w:rtl/>
          <w:lang w:bidi="ar-LB"/>
        </w:rPr>
        <w:t>بين</w:t>
      </w:r>
      <w:r w:rsidRPr="00E1692D">
        <w:rPr>
          <w:rFonts w:ascii="Traditional Arabic" w:hint="cs"/>
          <w:color w:val="000000" w:themeColor="text1"/>
          <w:sz w:val="27"/>
          <w:rtl/>
        </w:rPr>
        <w:t xml:space="preserve"> </w:t>
      </w:r>
      <w:r w:rsidRPr="00E1692D">
        <w:rPr>
          <w:rFonts w:hint="cs"/>
          <w:color w:val="000000" w:themeColor="text1"/>
          <w:sz w:val="27"/>
          <w:rtl/>
          <w:lang w:bidi="ar-LB"/>
        </w:rPr>
        <w:t>بني</w:t>
      </w:r>
      <w:r w:rsidRPr="00E1692D">
        <w:rPr>
          <w:rFonts w:ascii="Traditional Arabic" w:hint="cs"/>
          <w:color w:val="000000" w:themeColor="text1"/>
          <w:sz w:val="27"/>
          <w:rtl/>
        </w:rPr>
        <w:t xml:space="preserve"> </w:t>
      </w:r>
      <w:r w:rsidRPr="00E1692D">
        <w:rPr>
          <w:rFonts w:hint="cs"/>
          <w:color w:val="000000" w:themeColor="text1"/>
          <w:sz w:val="27"/>
          <w:rtl/>
          <w:lang w:bidi="ar-LB"/>
        </w:rPr>
        <w:t>البشر، وإنما</w:t>
      </w:r>
      <w:r w:rsidRPr="00E1692D">
        <w:rPr>
          <w:rFonts w:ascii="Traditional Arabic" w:hint="cs"/>
          <w:color w:val="000000" w:themeColor="text1"/>
          <w:sz w:val="27"/>
          <w:rtl/>
        </w:rPr>
        <w:t xml:space="preserve"> </w:t>
      </w:r>
      <w:r w:rsidRPr="00E1692D">
        <w:rPr>
          <w:rFonts w:hint="cs"/>
          <w:color w:val="000000" w:themeColor="text1"/>
          <w:sz w:val="27"/>
          <w:rtl/>
          <w:lang w:bidi="ar-LB"/>
        </w:rPr>
        <w:t>بالكفر، وفعل</w:t>
      </w:r>
      <w:r w:rsidRPr="00E1692D">
        <w:rPr>
          <w:rFonts w:ascii="Traditional Arabic" w:hint="cs"/>
          <w:color w:val="000000" w:themeColor="text1"/>
          <w:sz w:val="27"/>
          <w:rtl/>
        </w:rPr>
        <w:t xml:space="preserve"> </w:t>
      </w:r>
      <w:r w:rsidRPr="00E1692D">
        <w:rPr>
          <w:rFonts w:hint="cs"/>
          <w:color w:val="000000" w:themeColor="text1"/>
          <w:sz w:val="27"/>
          <w:rtl/>
          <w:lang w:bidi="ar-LB"/>
        </w:rPr>
        <w:t>الشر</w:t>
      </w:r>
      <w:r w:rsidR="007B51FD"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الذي</w:t>
      </w:r>
      <w:r w:rsidRPr="00E1692D">
        <w:rPr>
          <w:rFonts w:ascii="Traditional Arabic" w:hint="cs"/>
          <w:color w:val="000000" w:themeColor="text1"/>
          <w:sz w:val="27"/>
          <w:rtl/>
        </w:rPr>
        <w:t xml:space="preserve"> </w:t>
      </w:r>
      <w:r w:rsidRPr="00E1692D">
        <w:rPr>
          <w:rFonts w:hint="cs"/>
          <w:color w:val="000000" w:themeColor="text1"/>
          <w:sz w:val="27"/>
          <w:rtl/>
          <w:lang w:bidi="ar-LB"/>
        </w:rPr>
        <w:t>يؤد</w:t>
      </w:r>
      <w:r w:rsidR="007B51FD" w:rsidRPr="00E1692D">
        <w:rPr>
          <w:rFonts w:hint="cs"/>
          <w:color w:val="000000" w:themeColor="text1"/>
          <w:sz w:val="27"/>
          <w:rtl/>
          <w:lang w:bidi="ar-LB"/>
        </w:rPr>
        <w:t>ّ</w:t>
      </w:r>
      <w:r w:rsidRPr="00E1692D">
        <w:rPr>
          <w:rFonts w:hint="cs"/>
          <w:color w:val="000000" w:themeColor="text1"/>
          <w:sz w:val="27"/>
          <w:rtl/>
          <w:lang w:bidi="ar-LB"/>
        </w:rPr>
        <w:t>ي</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فساد</w:t>
      </w:r>
      <w:r w:rsidRPr="00E1692D">
        <w:rPr>
          <w:rFonts w:ascii="Traditional Arabic" w:hint="cs"/>
          <w:color w:val="000000" w:themeColor="text1"/>
          <w:sz w:val="27"/>
          <w:rtl/>
        </w:rPr>
        <w:t xml:space="preserve"> </w:t>
      </w:r>
      <w:r w:rsidRPr="00E1692D">
        <w:rPr>
          <w:rFonts w:hint="cs"/>
          <w:color w:val="000000" w:themeColor="text1"/>
          <w:sz w:val="27"/>
          <w:rtl/>
          <w:lang w:bidi="ar-LB"/>
        </w:rPr>
        <w:t>الكون</w:t>
      </w:r>
      <w:r w:rsidRPr="00E1692D">
        <w:rPr>
          <w:rFonts w:ascii="Traditional Arabic" w:hint="cs"/>
          <w:color w:val="000000" w:themeColor="text1"/>
          <w:sz w:val="27"/>
          <w:rtl/>
        </w:rPr>
        <w:t xml:space="preserve"> </w:t>
      </w:r>
      <w:r w:rsidRPr="00E1692D">
        <w:rPr>
          <w:rFonts w:hint="cs"/>
          <w:color w:val="000000" w:themeColor="text1"/>
          <w:sz w:val="27"/>
          <w:rtl/>
          <w:lang w:bidi="ar-LB"/>
        </w:rPr>
        <w:t>إن</w:t>
      </w:r>
      <w:r w:rsidR="007B51FD"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لم</w:t>
      </w:r>
      <w:r w:rsidRPr="00E1692D">
        <w:rPr>
          <w:rFonts w:ascii="Traditional Arabic" w:hint="cs"/>
          <w:color w:val="000000" w:themeColor="text1"/>
          <w:sz w:val="27"/>
          <w:rtl/>
        </w:rPr>
        <w:t xml:space="preserve"> </w:t>
      </w:r>
      <w:r w:rsidRPr="00E1692D">
        <w:rPr>
          <w:rFonts w:hint="cs"/>
          <w:color w:val="000000" w:themeColor="text1"/>
          <w:sz w:val="27"/>
          <w:rtl/>
          <w:lang w:bidi="ar-LB"/>
        </w:rPr>
        <w:t>يواجه</w:t>
      </w:r>
      <w:r w:rsidRPr="00E1692D">
        <w:rPr>
          <w:rFonts w:ascii="Traditional Arabic" w:hint="cs"/>
          <w:color w:val="000000" w:themeColor="text1"/>
          <w:sz w:val="27"/>
          <w:rtl/>
        </w:rPr>
        <w:t xml:space="preserve"> </w:t>
      </w:r>
      <w:r w:rsidRPr="00E1692D">
        <w:rPr>
          <w:rFonts w:hint="cs"/>
          <w:color w:val="000000" w:themeColor="text1"/>
          <w:sz w:val="27"/>
          <w:rtl/>
          <w:lang w:bidi="ar-LB"/>
        </w:rPr>
        <w:t>الإنسان</w:t>
      </w:r>
      <w:r w:rsidRPr="00E1692D">
        <w:rPr>
          <w:rFonts w:ascii="Traditional Arabic" w:hint="cs"/>
          <w:color w:val="000000" w:themeColor="text1"/>
          <w:sz w:val="27"/>
          <w:rtl/>
        </w:rPr>
        <w:t xml:space="preserve"> </w:t>
      </w:r>
      <w:r w:rsidRPr="00E1692D">
        <w:rPr>
          <w:rFonts w:hint="cs"/>
          <w:color w:val="000000" w:themeColor="text1"/>
          <w:sz w:val="27"/>
          <w:rtl/>
          <w:lang w:bidi="ar-LB"/>
        </w:rPr>
        <w:t>الصالح</w:t>
      </w:r>
      <w:r w:rsidRPr="00E1692D">
        <w:rPr>
          <w:rFonts w:ascii="Traditional Arabic" w:hint="cs"/>
          <w:color w:val="000000" w:themeColor="text1"/>
          <w:sz w:val="27"/>
          <w:rtl/>
        </w:rPr>
        <w:t xml:space="preserve"> </w:t>
      </w:r>
      <w:r w:rsidR="0043220E">
        <w:rPr>
          <w:rFonts w:hint="cs"/>
          <w:color w:val="000000" w:themeColor="text1"/>
          <w:sz w:val="27"/>
          <w:rtl/>
          <w:lang w:bidi="ar-LB"/>
        </w:rPr>
        <w:t>ف</w:t>
      </w:r>
      <w:r w:rsidRPr="00E1692D">
        <w:rPr>
          <w:rFonts w:hint="cs"/>
          <w:color w:val="000000" w:themeColor="text1"/>
          <w:sz w:val="27"/>
          <w:rtl/>
          <w:lang w:bidi="ar-LB"/>
        </w:rPr>
        <w:t>عل</w:t>
      </w:r>
      <w:r w:rsidRPr="00E1692D">
        <w:rPr>
          <w:rFonts w:ascii="Traditional Arabic" w:hint="cs"/>
          <w:color w:val="000000" w:themeColor="text1"/>
          <w:sz w:val="27"/>
          <w:rtl/>
        </w:rPr>
        <w:t xml:space="preserve"> </w:t>
      </w:r>
      <w:r w:rsidRPr="00E1692D">
        <w:rPr>
          <w:rFonts w:hint="cs"/>
          <w:color w:val="000000" w:themeColor="text1"/>
          <w:sz w:val="27"/>
          <w:rtl/>
          <w:lang w:bidi="ar-LB"/>
        </w:rPr>
        <w:t>الإنسان</w:t>
      </w:r>
      <w:r w:rsidRPr="00E1692D">
        <w:rPr>
          <w:rFonts w:ascii="Traditional Arabic" w:hint="cs"/>
          <w:color w:val="000000" w:themeColor="text1"/>
          <w:sz w:val="27"/>
          <w:rtl/>
        </w:rPr>
        <w:t xml:space="preserve"> </w:t>
      </w:r>
      <w:r w:rsidRPr="00E1692D">
        <w:rPr>
          <w:rFonts w:hint="cs"/>
          <w:color w:val="000000" w:themeColor="text1"/>
          <w:sz w:val="27"/>
          <w:rtl/>
          <w:lang w:bidi="ar-LB"/>
        </w:rPr>
        <w:t>الشرير</w:t>
      </w:r>
      <w:r w:rsidRPr="00E1692D">
        <w:rPr>
          <w:rFonts w:ascii="Traditional Arabic" w:hint="cs"/>
          <w:color w:val="000000" w:themeColor="text1"/>
          <w:sz w:val="27"/>
          <w:rtl/>
        </w:rPr>
        <w:t xml:space="preserve">. </w:t>
      </w:r>
      <w:r w:rsidRPr="00E1692D">
        <w:rPr>
          <w:rFonts w:hint="cs"/>
          <w:color w:val="000000" w:themeColor="text1"/>
          <w:sz w:val="27"/>
          <w:rtl/>
          <w:lang w:bidi="ar-LB"/>
        </w:rPr>
        <w:t>أض</w:t>
      </w:r>
      <w:r w:rsidR="007B51FD" w:rsidRPr="00E1692D">
        <w:rPr>
          <w:rFonts w:hint="cs"/>
          <w:color w:val="000000" w:themeColor="text1"/>
          <w:sz w:val="27"/>
          <w:rtl/>
          <w:lang w:bidi="ar-LB"/>
        </w:rPr>
        <w:t>ِ</w:t>
      </w:r>
      <w:r w:rsidRPr="00E1692D">
        <w:rPr>
          <w:rFonts w:hint="cs"/>
          <w:color w:val="000000" w:themeColor="text1"/>
          <w:sz w:val="27"/>
          <w:rtl/>
          <w:lang w:bidi="ar-LB"/>
        </w:rPr>
        <w:t>ف</w:t>
      </w:r>
      <w:r w:rsidR="007B51FD" w:rsidRPr="00E1692D">
        <w:rPr>
          <w:rFonts w:hint="cs"/>
          <w:color w:val="000000" w:themeColor="text1"/>
          <w:sz w:val="27"/>
          <w:rtl/>
          <w:lang w:bidi="ar-LB"/>
        </w:rPr>
        <w:t>ْ</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الله</w:t>
      </w:r>
      <w:r w:rsidRPr="00E1692D">
        <w:rPr>
          <w:rFonts w:ascii="Traditional Arabic" w:hint="cs"/>
          <w:color w:val="000000" w:themeColor="text1"/>
          <w:sz w:val="27"/>
          <w:rtl/>
        </w:rPr>
        <w:t xml:space="preserve"> </w:t>
      </w:r>
      <w:r w:rsidRPr="00E1692D">
        <w:rPr>
          <w:rFonts w:hint="cs"/>
          <w:color w:val="000000" w:themeColor="text1"/>
          <w:sz w:val="27"/>
          <w:rtl/>
          <w:lang w:bidi="ar-LB"/>
        </w:rPr>
        <w:t>تعالى</w:t>
      </w:r>
      <w:r w:rsidRPr="00E1692D">
        <w:rPr>
          <w:rFonts w:ascii="Traditional Arabic" w:hint="cs"/>
          <w:color w:val="000000" w:themeColor="text1"/>
          <w:sz w:val="27"/>
          <w:rtl/>
        </w:rPr>
        <w:t xml:space="preserve"> </w:t>
      </w:r>
      <w:r w:rsidRPr="00E1692D">
        <w:rPr>
          <w:rFonts w:hint="cs"/>
          <w:color w:val="000000" w:themeColor="text1"/>
          <w:sz w:val="27"/>
          <w:rtl/>
          <w:lang w:bidi="ar-LB"/>
        </w:rPr>
        <w:t>هو</w:t>
      </w:r>
      <w:r w:rsidRPr="00E1692D">
        <w:rPr>
          <w:rFonts w:ascii="Traditional Arabic" w:hint="cs"/>
          <w:color w:val="000000" w:themeColor="text1"/>
          <w:sz w:val="27"/>
          <w:rtl/>
        </w:rPr>
        <w:t xml:space="preserve"> </w:t>
      </w:r>
      <w:r w:rsidRPr="00E1692D">
        <w:rPr>
          <w:rFonts w:hint="cs"/>
          <w:color w:val="000000" w:themeColor="text1"/>
          <w:sz w:val="27"/>
          <w:rtl/>
          <w:lang w:bidi="ar-LB"/>
        </w:rPr>
        <w:t>أرحم</w:t>
      </w:r>
      <w:r w:rsidRPr="00E1692D">
        <w:rPr>
          <w:rFonts w:ascii="Traditional Arabic" w:hint="cs"/>
          <w:color w:val="000000" w:themeColor="text1"/>
          <w:sz w:val="27"/>
          <w:rtl/>
        </w:rPr>
        <w:t xml:space="preserve"> </w:t>
      </w:r>
      <w:r w:rsidRPr="00E1692D">
        <w:rPr>
          <w:rFonts w:hint="cs"/>
          <w:color w:val="000000" w:themeColor="text1"/>
          <w:sz w:val="27"/>
          <w:rtl/>
          <w:lang w:bidi="ar-LB"/>
        </w:rPr>
        <w:t>الراحمين، فإن</w:t>
      </w:r>
      <w:r w:rsidR="007B51FD"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كان</w:t>
      </w:r>
      <w:r w:rsidRPr="00E1692D">
        <w:rPr>
          <w:rFonts w:ascii="Traditional Arabic" w:hint="cs"/>
          <w:color w:val="000000" w:themeColor="text1"/>
          <w:sz w:val="27"/>
          <w:rtl/>
        </w:rPr>
        <w:t xml:space="preserve"> </w:t>
      </w:r>
      <w:r w:rsidRPr="00E1692D">
        <w:rPr>
          <w:rFonts w:hint="cs"/>
          <w:color w:val="000000" w:themeColor="text1"/>
          <w:sz w:val="27"/>
          <w:rtl/>
          <w:lang w:bidi="ar-LB"/>
        </w:rPr>
        <w:t>المورد</w:t>
      </w:r>
      <w:r w:rsidRPr="00E1692D">
        <w:rPr>
          <w:rFonts w:ascii="Traditional Arabic" w:hint="cs"/>
          <w:color w:val="000000" w:themeColor="text1"/>
          <w:sz w:val="27"/>
          <w:rtl/>
        </w:rPr>
        <w:t xml:space="preserve"> </w:t>
      </w:r>
      <w:r w:rsidRPr="00E1692D">
        <w:rPr>
          <w:rFonts w:hint="cs"/>
          <w:color w:val="000000" w:themeColor="text1"/>
          <w:sz w:val="27"/>
          <w:rtl/>
          <w:lang w:bidi="ar-LB"/>
        </w:rPr>
        <w:t>مورد</w:t>
      </w:r>
      <w:r w:rsidRPr="00E1692D">
        <w:rPr>
          <w:rFonts w:ascii="Traditional Arabic" w:hint="cs"/>
          <w:color w:val="000000" w:themeColor="text1"/>
          <w:sz w:val="27"/>
          <w:rtl/>
        </w:rPr>
        <w:t xml:space="preserve"> </w:t>
      </w:r>
      <w:r w:rsidRPr="00E1692D">
        <w:rPr>
          <w:rFonts w:hint="cs"/>
          <w:color w:val="000000" w:themeColor="text1"/>
          <w:sz w:val="27"/>
          <w:rtl/>
          <w:lang w:bidi="ar-LB"/>
        </w:rPr>
        <w:t>رحمة</w:t>
      </w:r>
      <w:r w:rsidRPr="00E1692D">
        <w:rPr>
          <w:rFonts w:ascii="Traditional Arabic" w:hint="cs"/>
          <w:color w:val="000000" w:themeColor="text1"/>
          <w:sz w:val="27"/>
          <w:rtl/>
        </w:rPr>
        <w:t xml:space="preserve"> </w:t>
      </w:r>
      <w:r w:rsidRPr="00E1692D">
        <w:rPr>
          <w:rFonts w:hint="cs"/>
          <w:color w:val="000000" w:themeColor="text1"/>
          <w:sz w:val="27"/>
          <w:rtl/>
          <w:lang w:bidi="ar-LB"/>
        </w:rPr>
        <w:t>فإن</w:t>
      </w:r>
      <w:r w:rsidR="007B51FD"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رحمته</w:t>
      </w:r>
      <w:r w:rsidRPr="00E1692D">
        <w:rPr>
          <w:rFonts w:ascii="Traditional Arabic" w:hint="cs"/>
          <w:color w:val="000000" w:themeColor="text1"/>
          <w:sz w:val="27"/>
          <w:rtl/>
        </w:rPr>
        <w:t xml:space="preserve"> </w:t>
      </w:r>
      <w:r w:rsidR="0043220E">
        <w:rPr>
          <w:rFonts w:hint="cs"/>
          <w:color w:val="000000" w:themeColor="text1"/>
          <w:sz w:val="27"/>
          <w:rtl/>
          <w:lang w:bidi="ar-LB"/>
        </w:rPr>
        <w:t>وس</w:t>
      </w:r>
      <w:r w:rsidRPr="00E1692D">
        <w:rPr>
          <w:rFonts w:hint="cs"/>
          <w:color w:val="000000" w:themeColor="text1"/>
          <w:sz w:val="27"/>
          <w:rtl/>
          <w:lang w:bidi="ar-LB"/>
        </w:rPr>
        <w:t>عت</w:t>
      </w:r>
      <w:r w:rsidRPr="00E1692D">
        <w:rPr>
          <w:rFonts w:ascii="Traditional Arabic" w:hint="cs"/>
          <w:color w:val="000000" w:themeColor="text1"/>
          <w:sz w:val="27"/>
          <w:rtl/>
        </w:rPr>
        <w:t xml:space="preserve"> </w:t>
      </w:r>
      <w:r w:rsidRPr="00E1692D">
        <w:rPr>
          <w:rFonts w:hint="cs"/>
          <w:color w:val="000000" w:themeColor="text1"/>
          <w:sz w:val="27"/>
          <w:rtl/>
          <w:lang w:bidi="ar-LB"/>
        </w:rPr>
        <w:t>كل</w:t>
      </w:r>
      <w:r w:rsidR="007B51FD"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شيء، وهو</w:t>
      </w:r>
      <w:r w:rsidRPr="00E1692D">
        <w:rPr>
          <w:rFonts w:ascii="Traditional Arabic" w:hint="cs"/>
          <w:color w:val="000000" w:themeColor="text1"/>
          <w:sz w:val="27"/>
          <w:rtl/>
        </w:rPr>
        <w:t xml:space="preserve"> </w:t>
      </w:r>
      <w:r w:rsidRPr="00E1692D">
        <w:rPr>
          <w:rFonts w:hint="cs"/>
          <w:color w:val="000000" w:themeColor="text1"/>
          <w:sz w:val="27"/>
          <w:rtl/>
          <w:lang w:bidi="ar-LB"/>
        </w:rPr>
        <w:t>الأ</w:t>
      </w:r>
      <w:r w:rsidR="007B51FD" w:rsidRPr="00E1692D">
        <w:rPr>
          <w:rFonts w:hint="cs"/>
          <w:color w:val="000000" w:themeColor="text1"/>
          <w:sz w:val="27"/>
          <w:rtl/>
          <w:lang w:bidi="ar-LB"/>
        </w:rPr>
        <w:t>َ</w:t>
      </w:r>
      <w:r w:rsidRPr="00E1692D">
        <w:rPr>
          <w:rFonts w:hint="cs"/>
          <w:color w:val="000000" w:themeColor="text1"/>
          <w:sz w:val="27"/>
          <w:rtl/>
          <w:lang w:bidi="ar-LB"/>
        </w:rPr>
        <w:t>و</w:t>
      </w:r>
      <w:r w:rsidR="007B51FD" w:rsidRPr="00E1692D">
        <w:rPr>
          <w:rFonts w:hint="cs"/>
          <w:color w:val="000000" w:themeColor="text1"/>
          <w:sz w:val="27"/>
          <w:rtl/>
          <w:lang w:bidi="ar-LB"/>
        </w:rPr>
        <w:t>ْ</w:t>
      </w:r>
      <w:r w:rsidRPr="00E1692D">
        <w:rPr>
          <w:rFonts w:hint="cs"/>
          <w:color w:val="000000" w:themeColor="text1"/>
          <w:sz w:val="27"/>
          <w:rtl/>
          <w:lang w:bidi="ar-LB"/>
        </w:rPr>
        <w:t>لى</w:t>
      </w:r>
      <w:r w:rsidRPr="00E1692D">
        <w:rPr>
          <w:rFonts w:ascii="Traditional Arabic" w:hint="cs"/>
          <w:color w:val="000000" w:themeColor="text1"/>
          <w:sz w:val="27"/>
          <w:rtl/>
        </w:rPr>
        <w:t xml:space="preserve"> </w:t>
      </w:r>
      <w:r w:rsidRPr="00E1692D">
        <w:rPr>
          <w:rFonts w:hint="cs"/>
          <w:color w:val="000000" w:themeColor="text1"/>
          <w:sz w:val="27"/>
          <w:rtl/>
          <w:lang w:bidi="ar-LB"/>
        </w:rPr>
        <w:t>بها</w:t>
      </w:r>
      <w:r w:rsidRPr="00E1692D">
        <w:rPr>
          <w:rFonts w:ascii="Traditional Arabic" w:hint="cs"/>
          <w:color w:val="000000" w:themeColor="text1"/>
          <w:sz w:val="27"/>
          <w:rtl/>
        </w:rPr>
        <w:t>، ومع ذلك فقد قضى عليهم بالموت والعذاب</w:t>
      </w:r>
      <w:r w:rsidR="007B51FD" w:rsidRPr="00E1692D">
        <w:rPr>
          <w:rFonts w:ascii="Traditional Arabic" w:hint="cs"/>
          <w:color w:val="000000" w:themeColor="text1"/>
          <w:sz w:val="27"/>
          <w:rtl/>
        </w:rPr>
        <w:t>؛</w:t>
      </w:r>
      <w:r w:rsidRPr="00E1692D">
        <w:rPr>
          <w:rFonts w:ascii="Traditional Arabic" w:hint="cs"/>
          <w:color w:val="000000" w:themeColor="text1"/>
          <w:sz w:val="27"/>
          <w:rtl/>
        </w:rPr>
        <w:t xml:space="preserve"> لأن</w:t>
      </w:r>
      <w:r w:rsidR="007B51FD" w:rsidRPr="00E1692D">
        <w:rPr>
          <w:rFonts w:ascii="Traditional Arabic" w:hint="cs"/>
          <w:color w:val="000000" w:themeColor="text1"/>
          <w:sz w:val="27"/>
          <w:rtl/>
        </w:rPr>
        <w:t>ّ</w:t>
      </w:r>
      <w:r w:rsidRPr="00E1692D">
        <w:rPr>
          <w:rFonts w:ascii="Traditional Arabic" w:hint="cs"/>
          <w:color w:val="000000" w:themeColor="text1"/>
          <w:sz w:val="27"/>
          <w:rtl/>
        </w:rPr>
        <w:t>هم أطاعوا الشيطان، الذي زيَّن لهم أعمالهم، فظلموا أنفسهم</w:t>
      </w:r>
      <w:r w:rsidR="007B51FD" w:rsidRPr="00E1692D">
        <w:rPr>
          <w:rFonts w:ascii="Traditional Arabic" w:hint="cs"/>
          <w:color w:val="000000" w:themeColor="text1"/>
          <w:sz w:val="27"/>
          <w:rtl/>
        </w:rPr>
        <w:t>.</w:t>
      </w:r>
    </w:p>
    <w:p w:rsidR="00094628" w:rsidRPr="00E1692D" w:rsidRDefault="00094628" w:rsidP="007B51FD">
      <w:pPr>
        <w:rPr>
          <w:color w:val="000000" w:themeColor="text1"/>
          <w:sz w:val="27"/>
        </w:rPr>
      </w:pPr>
      <w:r w:rsidRPr="00E1692D">
        <w:rPr>
          <w:rFonts w:ascii="Traditional Arabic" w:hint="cs"/>
          <w:color w:val="000000" w:themeColor="text1"/>
          <w:sz w:val="27"/>
          <w:rtl/>
        </w:rPr>
        <w:t>وفي</w:t>
      </w:r>
      <w:r w:rsidR="007B51FD" w:rsidRPr="00E1692D">
        <w:rPr>
          <w:rFonts w:ascii="Traditional Arabic" w:hint="cs"/>
          <w:color w:val="000000" w:themeColor="text1"/>
          <w:sz w:val="27"/>
          <w:rtl/>
        </w:rPr>
        <w:t xml:space="preserve"> </w:t>
      </w:r>
      <w:r w:rsidRPr="00E1692D">
        <w:rPr>
          <w:rFonts w:ascii="Traditional Arabic" w:hint="cs"/>
          <w:color w:val="000000" w:themeColor="text1"/>
          <w:sz w:val="27"/>
          <w:rtl/>
        </w:rPr>
        <w:t xml:space="preserve">ما </w:t>
      </w:r>
      <w:r w:rsidR="007B51FD" w:rsidRPr="00E1692D">
        <w:rPr>
          <w:rFonts w:ascii="Traditional Arabic" w:hint="cs"/>
          <w:color w:val="000000" w:themeColor="text1"/>
          <w:sz w:val="27"/>
          <w:rtl/>
        </w:rPr>
        <w:t>يلي</w:t>
      </w:r>
      <w:r w:rsidRPr="00E1692D">
        <w:rPr>
          <w:rFonts w:ascii="Traditional Arabic" w:hint="cs"/>
          <w:color w:val="000000" w:themeColor="text1"/>
          <w:sz w:val="27"/>
          <w:rtl/>
        </w:rPr>
        <w:t xml:space="preserve"> نستعرض طائفة من هذه الآيات القرآنية المباركة: </w:t>
      </w:r>
    </w:p>
    <w:p w:rsidR="00094628" w:rsidRPr="00E1692D" w:rsidRDefault="007B51FD" w:rsidP="007B51FD">
      <w:pPr>
        <w:rPr>
          <w:color w:val="000000" w:themeColor="text1"/>
          <w:sz w:val="27"/>
          <w:rtl/>
          <w:lang w:bidi="ar-LB"/>
        </w:rPr>
      </w:pPr>
      <w:r w:rsidRPr="00E1692D">
        <w:rPr>
          <w:rFonts w:ascii="Traditional Arabic" w:hint="cs"/>
          <w:color w:val="000000" w:themeColor="text1"/>
          <w:sz w:val="27"/>
          <w:rtl/>
        </w:rPr>
        <w:t xml:space="preserve">1ـ </w:t>
      </w:r>
      <w:r w:rsidR="00094628" w:rsidRPr="00E1692D">
        <w:rPr>
          <w:rFonts w:hint="cs"/>
          <w:color w:val="000000" w:themeColor="text1"/>
          <w:sz w:val="27"/>
          <w:rtl/>
          <w:lang w:bidi="ar-LB"/>
        </w:rPr>
        <w:t>هناك</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آيات</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قرآنية</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تحث</w:t>
      </w:r>
      <w:r w:rsidRPr="00E1692D">
        <w:rPr>
          <w:rFonts w:hint="cs"/>
          <w:color w:val="000000" w:themeColor="text1"/>
          <w:sz w:val="27"/>
          <w:rtl/>
          <w:lang w:bidi="ar-LB"/>
        </w:rPr>
        <w:t>ّ</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على</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قتل</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الكفَّار</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جميعاً</w:t>
      </w:r>
      <w:r w:rsidRPr="00E1692D">
        <w:rPr>
          <w:rFonts w:hint="cs"/>
          <w:color w:val="000000" w:themeColor="text1"/>
          <w:sz w:val="27"/>
          <w:rtl/>
          <w:lang w:bidi="ar-LB"/>
        </w:rPr>
        <w:t>.</w:t>
      </w:r>
      <w:r w:rsidR="00094628" w:rsidRPr="00E1692D">
        <w:rPr>
          <w:rFonts w:hint="cs"/>
          <w:color w:val="000000" w:themeColor="text1"/>
          <w:sz w:val="27"/>
          <w:rtl/>
          <w:lang w:bidi="ar-LB"/>
        </w:rPr>
        <w:t xml:space="preserve"> قال</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تعالى</w:t>
      </w:r>
      <w:r w:rsidR="00094628" w:rsidRPr="00E1692D">
        <w:rPr>
          <w:rFonts w:ascii="Traditional Arabic" w:hint="cs"/>
          <w:color w:val="000000" w:themeColor="text1"/>
          <w:sz w:val="27"/>
          <w:rtl/>
        </w:rPr>
        <w:t xml:space="preserve">: </w:t>
      </w:r>
      <w:r w:rsidR="00094628" w:rsidRPr="00E1692D">
        <w:rPr>
          <w:rFonts w:ascii="Mosawi" w:hAnsi="Mosawi" w:cs="Mosawi"/>
          <w:color w:val="000000" w:themeColor="text1"/>
          <w:sz w:val="24"/>
          <w:szCs w:val="24"/>
          <w:rtl/>
        </w:rPr>
        <w:t>﴿</w:t>
      </w:r>
      <w:r w:rsidR="00094628" w:rsidRPr="00E1692D">
        <w:rPr>
          <w:rFonts w:ascii="Courier New" w:hAnsi="Courier New"/>
          <w:b/>
          <w:bCs/>
          <w:noProof/>
          <w:color w:val="000000" w:themeColor="text1"/>
          <w:sz w:val="27"/>
          <w:rtl/>
          <w:lang w:bidi="ar-LB"/>
        </w:rPr>
        <w:t>وَقَالَ نُوحٌ رَبِّ لا تَذَرْ عَلَى الأَرْضِ مِنَ الْكَافِرِينَ دَيَّارا</w:t>
      </w:r>
      <w:r w:rsidR="00094628" w:rsidRPr="00E1692D">
        <w:rPr>
          <w:rFonts w:ascii="Courier New" w:hAnsi="Courier New" w:hint="cs"/>
          <w:b/>
          <w:bCs/>
          <w:noProof/>
          <w:color w:val="000000" w:themeColor="text1"/>
          <w:sz w:val="27"/>
          <w:rtl/>
          <w:lang w:bidi="ar-LB"/>
        </w:rPr>
        <w:t>ً</w:t>
      </w:r>
      <w:r w:rsidRPr="00E1692D">
        <w:rPr>
          <w:rFonts w:ascii="Courier New" w:hAnsi="Courier New" w:hint="cs"/>
          <w:b/>
          <w:bCs/>
          <w:noProof/>
          <w:color w:val="000000" w:themeColor="text1"/>
          <w:sz w:val="27"/>
          <w:rtl/>
          <w:lang w:bidi="ar-LB"/>
        </w:rPr>
        <w:t xml:space="preserve"> *</w:t>
      </w:r>
      <w:r w:rsidR="00094628" w:rsidRPr="00E1692D">
        <w:rPr>
          <w:rFonts w:ascii="Courier New" w:hAnsi="Courier New" w:hint="cs"/>
          <w:b/>
          <w:bCs/>
          <w:noProof/>
          <w:color w:val="000000" w:themeColor="text1"/>
          <w:sz w:val="27"/>
          <w:rtl/>
          <w:lang w:bidi="ar-LB"/>
        </w:rPr>
        <w:t xml:space="preserve"> </w:t>
      </w:r>
      <w:r w:rsidR="00094628" w:rsidRPr="00E1692D">
        <w:rPr>
          <w:rFonts w:ascii="Courier New" w:hAnsi="Courier New"/>
          <w:b/>
          <w:bCs/>
          <w:noProof/>
          <w:color w:val="000000" w:themeColor="text1"/>
          <w:sz w:val="27"/>
          <w:rtl/>
          <w:lang w:bidi="ar-LB"/>
        </w:rPr>
        <w:t>إِنَّكَ إِنْ تَذَرْهُمْ يُضِلُّوا عِبَادَكَ وَلا يَلِدُوا إِلا</w:t>
      </w:r>
      <w:r w:rsidR="00094628" w:rsidRPr="00E1692D">
        <w:rPr>
          <w:rFonts w:ascii="Courier New" w:hAnsi="Courier New" w:hint="cs"/>
          <w:b/>
          <w:bCs/>
          <w:noProof/>
          <w:color w:val="000000" w:themeColor="text1"/>
          <w:sz w:val="27"/>
          <w:rtl/>
          <w:lang w:bidi="ar-LB"/>
        </w:rPr>
        <w:t>ّ</w:t>
      </w:r>
      <w:r w:rsidR="00094628" w:rsidRPr="00E1692D">
        <w:rPr>
          <w:rFonts w:ascii="Courier New" w:hAnsi="Courier New"/>
          <w:b/>
          <w:bCs/>
          <w:noProof/>
          <w:color w:val="000000" w:themeColor="text1"/>
          <w:sz w:val="27"/>
          <w:rtl/>
          <w:lang w:bidi="ar-LB"/>
        </w:rPr>
        <w:t xml:space="preserve"> فَاجِرا</w:t>
      </w:r>
      <w:r w:rsidR="00094628" w:rsidRPr="00E1692D">
        <w:rPr>
          <w:rFonts w:ascii="Courier New" w:hAnsi="Courier New" w:hint="cs"/>
          <w:b/>
          <w:bCs/>
          <w:noProof/>
          <w:color w:val="000000" w:themeColor="text1"/>
          <w:sz w:val="27"/>
          <w:rtl/>
          <w:lang w:bidi="ar-LB"/>
        </w:rPr>
        <w:t>ً</w:t>
      </w:r>
      <w:r w:rsidR="00094628" w:rsidRPr="00E1692D">
        <w:rPr>
          <w:rFonts w:ascii="Courier New" w:hAnsi="Courier New"/>
          <w:b/>
          <w:bCs/>
          <w:noProof/>
          <w:color w:val="000000" w:themeColor="text1"/>
          <w:sz w:val="27"/>
          <w:rtl/>
          <w:lang w:bidi="ar-LB"/>
        </w:rPr>
        <w:t xml:space="preserve"> كَفَّارا</w:t>
      </w:r>
      <w:r w:rsidR="00094628" w:rsidRPr="00E1692D">
        <w:rPr>
          <w:rFonts w:ascii="Courier New" w:hAnsi="Courier New" w:hint="cs"/>
          <w:b/>
          <w:bCs/>
          <w:noProof/>
          <w:color w:val="000000" w:themeColor="text1"/>
          <w:sz w:val="27"/>
          <w:rtl/>
          <w:lang w:bidi="ar-LB"/>
        </w:rPr>
        <w:t>ً</w:t>
      </w:r>
      <w:r w:rsidR="00094628" w:rsidRPr="00E1692D">
        <w:rPr>
          <w:rFonts w:ascii="Mosawi" w:hAnsi="Mosawi" w:cs="Mosawi"/>
          <w:color w:val="000000" w:themeColor="text1"/>
          <w:sz w:val="24"/>
          <w:szCs w:val="24"/>
          <w:rtl/>
        </w:rPr>
        <w:t>﴾</w:t>
      </w:r>
      <w:r w:rsidR="00094628" w:rsidRPr="00E1692D">
        <w:rPr>
          <w:rFonts w:ascii="Courier New" w:hAnsi="Courier New" w:hint="cs"/>
          <w:noProof/>
          <w:color w:val="000000" w:themeColor="text1"/>
          <w:sz w:val="27"/>
          <w:rtl/>
          <w:lang w:bidi="ar-LB"/>
        </w:rPr>
        <w:t xml:space="preserve"> (نوح: 26 ـ 27)</w:t>
      </w:r>
      <w:r w:rsidR="00094628" w:rsidRPr="00E1692D">
        <w:rPr>
          <w:rStyle w:val="EndnoteReference"/>
          <w:rFonts w:hint="cs"/>
          <w:color w:val="000000" w:themeColor="text1"/>
          <w:sz w:val="27"/>
          <w:vertAlign w:val="baseline"/>
          <w:rtl/>
          <w:lang w:bidi="ar-LB"/>
        </w:rPr>
        <w:t>.</w:t>
      </w:r>
      <w:r w:rsidR="00094628" w:rsidRPr="00E1692D">
        <w:rPr>
          <w:rFonts w:hint="cs"/>
          <w:color w:val="000000" w:themeColor="text1"/>
          <w:sz w:val="27"/>
          <w:rtl/>
          <w:lang w:bidi="ar-LB"/>
        </w:rPr>
        <w:t xml:space="preserve"> ودعاء</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النبي</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نوح</w:t>
      </w:r>
      <w:r w:rsidR="00B64CA4" w:rsidRPr="00E1692D">
        <w:rPr>
          <w:rFonts w:ascii="Mosawi" w:hAnsi="Mosawi" w:cs="Mosawi"/>
          <w:color w:val="000000" w:themeColor="text1"/>
          <w:sz w:val="26"/>
          <w:szCs w:val="26"/>
          <w:rtl/>
        </w:rPr>
        <w:t>×</w:t>
      </w:r>
      <w:r w:rsidR="00094628" w:rsidRPr="00E1692D">
        <w:rPr>
          <w:rFonts w:hint="cs"/>
          <w:color w:val="000000" w:themeColor="text1"/>
          <w:sz w:val="27"/>
          <w:rtl/>
          <w:lang w:bidi="ar-LB"/>
        </w:rPr>
        <w:t xml:space="preserve"> على</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الكف</w:t>
      </w:r>
      <w:r w:rsidRPr="00E1692D">
        <w:rPr>
          <w:rFonts w:hint="cs"/>
          <w:color w:val="000000" w:themeColor="text1"/>
          <w:sz w:val="27"/>
          <w:rtl/>
          <w:lang w:bidi="ar-LB"/>
        </w:rPr>
        <w:t>ّ</w:t>
      </w:r>
      <w:r w:rsidR="00094628" w:rsidRPr="00E1692D">
        <w:rPr>
          <w:rFonts w:hint="cs"/>
          <w:color w:val="000000" w:themeColor="text1"/>
          <w:sz w:val="27"/>
          <w:rtl/>
          <w:lang w:bidi="ar-LB"/>
        </w:rPr>
        <w:t>ار</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بالموت والفناء</w:t>
      </w:r>
      <w:r w:rsidR="00094628" w:rsidRPr="00E1692D">
        <w:rPr>
          <w:rFonts w:hint="cs"/>
          <w:color w:val="000000" w:themeColor="text1"/>
          <w:sz w:val="27"/>
          <w:rtl/>
        </w:rPr>
        <w:t xml:space="preserve"> </w:t>
      </w:r>
      <w:r w:rsidR="00094628" w:rsidRPr="00E1692D">
        <w:rPr>
          <w:rFonts w:hint="cs"/>
          <w:color w:val="000000" w:themeColor="text1"/>
          <w:sz w:val="27"/>
          <w:rtl/>
          <w:lang w:bidi="ar-LB"/>
        </w:rPr>
        <w:t>صريح</w:t>
      </w:r>
      <w:r w:rsidRPr="00E1692D">
        <w:rPr>
          <w:rFonts w:hint="cs"/>
          <w:color w:val="000000" w:themeColor="text1"/>
          <w:sz w:val="27"/>
          <w:rtl/>
          <w:lang w:bidi="ar-LB"/>
        </w:rPr>
        <w:t>ٌ.</w:t>
      </w:r>
      <w:r w:rsidR="00094628" w:rsidRPr="00E1692D">
        <w:rPr>
          <w:rFonts w:hint="cs"/>
          <w:color w:val="000000" w:themeColor="text1"/>
          <w:sz w:val="27"/>
          <w:rtl/>
          <w:lang w:bidi="ar-LB"/>
        </w:rPr>
        <w:t xml:space="preserve"> وهو</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من</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أنبياء</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الله تعالى، المعصومين عن الخطأ، والذين يجس</w:t>
      </w:r>
      <w:r w:rsidRPr="00E1692D">
        <w:rPr>
          <w:rFonts w:hint="cs"/>
          <w:color w:val="000000" w:themeColor="text1"/>
          <w:sz w:val="27"/>
          <w:rtl/>
          <w:lang w:bidi="ar-LB"/>
        </w:rPr>
        <w:t>ِّ</w:t>
      </w:r>
      <w:r w:rsidR="00094628" w:rsidRPr="00E1692D">
        <w:rPr>
          <w:rFonts w:hint="cs"/>
          <w:color w:val="000000" w:themeColor="text1"/>
          <w:sz w:val="27"/>
          <w:rtl/>
          <w:lang w:bidi="ar-LB"/>
        </w:rPr>
        <w:t>دون الصفات الإنسانية والرسالة الإلهية. وقد علَّل ذلك بأن</w:t>
      </w:r>
      <w:r w:rsidRPr="00E1692D">
        <w:rPr>
          <w:rFonts w:hint="cs"/>
          <w:color w:val="000000" w:themeColor="text1"/>
          <w:sz w:val="27"/>
          <w:rtl/>
          <w:lang w:bidi="ar-LB"/>
        </w:rPr>
        <w:t>ّ</w:t>
      </w:r>
      <w:r w:rsidR="00094628" w:rsidRPr="00E1692D">
        <w:rPr>
          <w:rFonts w:hint="cs"/>
          <w:color w:val="000000" w:themeColor="text1"/>
          <w:sz w:val="27"/>
          <w:rtl/>
          <w:lang w:bidi="ar-LB"/>
        </w:rPr>
        <w:t>هم يعملون على إضلال الناس، وأن</w:t>
      </w:r>
      <w:r w:rsidRPr="00E1692D">
        <w:rPr>
          <w:rFonts w:hint="cs"/>
          <w:color w:val="000000" w:themeColor="text1"/>
          <w:sz w:val="27"/>
          <w:rtl/>
          <w:lang w:bidi="ar-LB"/>
        </w:rPr>
        <w:t>ّ</w:t>
      </w:r>
      <w:r w:rsidR="00094628" w:rsidRPr="00E1692D">
        <w:rPr>
          <w:rFonts w:hint="cs"/>
          <w:color w:val="000000" w:themeColor="text1"/>
          <w:sz w:val="27"/>
          <w:rtl/>
          <w:lang w:bidi="ar-LB"/>
        </w:rPr>
        <w:t xml:space="preserve"> أبناءهم سيقومون بدورهم أيضاً</w:t>
      </w:r>
      <w:r w:rsidRPr="00E1692D">
        <w:rPr>
          <w:rFonts w:hint="cs"/>
          <w:color w:val="000000" w:themeColor="text1"/>
          <w:sz w:val="27"/>
          <w:rtl/>
          <w:lang w:bidi="ar-LB"/>
        </w:rPr>
        <w:t>؛</w:t>
      </w:r>
      <w:r w:rsidR="00094628" w:rsidRPr="00E1692D">
        <w:rPr>
          <w:rFonts w:hint="cs"/>
          <w:color w:val="000000" w:themeColor="text1"/>
          <w:sz w:val="27"/>
          <w:rtl/>
          <w:lang w:bidi="ar-LB"/>
        </w:rPr>
        <w:t xml:space="preserve"> بفعل بيئة الفجور والكفر التي ستكون محيطة</w:t>
      </w:r>
      <w:r w:rsidRPr="00E1692D">
        <w:rPr>
          <w:rFonts w:hint="cs"/>
          <w:color w:val="000000" w:themeColor="text1"/>
          <w:sz w:val="27"/>
          <w:rtl/>
          <w:lang w:bidi="ar-LB"/>
        </w:rPr>
        <w:t>ً</w:t>
      </w:r>
      <w:r w:rsidR="00094628" w:rsidRPr="00E1692D">
        <w:rPr>
          <w:rFonts w:hint="cs"/>
          <w:color w:val="000000" w:themeColor="text1"/>
          <w:sz w:val="27"/>
          <w:rtl/>
          <w:lang w:bidi="ar-LB"/>
        </w:rPr>
        <w:t xml:space="preserve"> بهم، وبفعل العوامل الوراثية والتربوية. ويؤي</w:t>
      </w:r>
      <w:r w:rsidRPr="00E1692D">
        <w:rPr>
          <w:rFonts w:hint="cs"/>
          <w:color w:val="000000" w:themeColor="text1"/>
          <w:sz w:val="27"/>
          <w:rtl/>
          <w:lang w:bidi="ar-LB"/>
        </w:rPr>
        <w:t>ِّ</w:t>
      </w:r>
      <w:r w:rsidR="00094628" w:rsidRPr="00E1692D">
        <w:rPr>
          <w:rFonts w:hint="cs"/>
          <w:color w:val="000000" w:themeColor="text1"/>
          <w:sz w:val="27"/>
          <w:rtl/>
          <w:lang w:bidi="ar-LB"/>
        </w:rPr>
        <w:t xml:space="preserve">ده الحديث </w:t>
      </w:r>
      <w:r w:rsidRPr="00E1692D">
        <w:rPr>
          <w:rFonts w:hint="cs"/>
          <w:color w:val="000000" w:themeColor="text1"/>
          <w:sz w:val="27"/>
          <w:rtl/>
          <w:lang w:bidi="ar-LB"/>
        </w:rPr>
        <w:t>التالي</w:t>
      </w:r>
      <w:r w:rsidR="00094628" w:rsidRPr="00E1692D">
        <w:rPr>
          <w:rFonts w:hint="cs"/>
          <w:color w:val="000000" w:themeColor="text1"/>
          <w:sz w:val="27"/>
          <w:rtl/>
          <w:lang w:bidi="ar-LB"/>
        </w:rPr>
        <w:t>: عن محمد بن علي</w:t>
      </w:r>
      <w:r w:rsidRPr="00E1692D">
        <w:rPr>
          <w:rFonts w:hint="cs"/>
          <w:color w:val="000000" w:themeColor="text1"/>
          <w:sz w:val="27"/>
          <w:rtl/>
          <w:lang w:bidi="ar-LB"/>
        </w:rPr>
        <w:t>ّ</w:t>
      </w:r>
      <w:r w:rsidR="00094628" w:rsidRPr="00E1692D">
        <w:rPr>
          <w:rFonts w:hint="cs"/>
          <w:color w:val="000000" w:themeColor="text1"/>
          <w:sz w:val="27"/>
          <w:rtl/>
          <w:lang w:bidi="ar-LB"/>
        </w:rPr>
        <w:t xml:space="preserve"> بن الحسين بإسناده عن فضل بن عثمان الأعور</w:t>
      </w:r>
      <w:r w:rsidRPr="00E1692D">
        <w:rPr>
          <w:rFonts w:hint="cs"/>
          <w:color w:val="000000" w:themeColor="text1"/>
          <w:sz w:val="27"/>
          <w:rtl/>
          <w:lang w:bidi="ar-LB"/>
        </w:rPr>
        <w:t>،</w:t>
      </w:r>
      <w:r w:rsidR="00094628" w:rsidRPr="00E1692D">
        <w:rPr>
          <w:rFonts w:hint="cs"/>
          <w:color w:val="000000" w:themeColor="text1"/>
          <w:sz w:val="27"/>
          <w:rtl/>
          <w:lang w:bidi="ar-LB"/>
        </w:rPr>
        <w:t xml:space="preserve"> عن أبي عبد الله</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w:t>
      </w:r>
      <w:r w:rsidR="00094628" w:rsidRPr="00E1692D">
        <w:rPr>
          <w:rFonts w:hint="cs"/>
          <w:color w:val="000000" w:themeColor="text1"/>
          <w:sz w:val="27"/>
          <w:rtl/>
          <w:lang w:bidi="ar-LB"/>
        </w:rPr>
        <w:t xml:space="preserve"> أنه قال: </w:t>
      </w:r>
      <w:r w:rsidR="00094628" w:rsidRPr="00E1692D">
        <w:rPr>
          <w:rFonts w:hint="eastAsia"/>
          <w:color w:val="000000" w:themeColor="text1"/>
          <w:sz w:val="27"/>
          <w:rtl/>
          <w:lang w:bidi="ar-LB"/>
        </w:rPr>
        <w:t>«</w:t>
      </w:r>
      <w:r w:rsidR="00094628" w:rsidRPr="00E1692D">
        <w:rPr>
          <w:color w:val="000000" w:themeColor="text1"/>
          <w:sz w:val="27"/>
          <w:rtl/>
          <w:lang w:bidi="ar-LB"/>
        </w:rPr>
        <w:t>ما من مولود يول</w:t>
      </w:r>
      <w:r w:rsidRPr="00E1692D">
        <w:rPr>
          <w:rFonts w:hint="cs"/>
          <w:color w:val="000000" w:themeColor="text1"/>
          <w:sz w:val="27"/>
          <w:rtl/>
          <w:lang w:bidi="ar-LB"/>
        </w:rPr>
        <w:t>َ</w:t>
      </w:r>
      <w:r w:rsidR="00094628" w:rsidRPr="00E1692D">
        <w:rPr>
          <w:color w:val="000000" w:themeColor="text1"/>
          <w:sz w:val="27"/>
          <w:rtl/>
          <w:lang w:bidi="ar-LB"/>
        </w:rPr>
        <w:t xml:space="preserve">د </w:t>
      </w:r>
      <w:r w:rsidR="00094628" w:rsidRPr="00E1692D">
        <w:rPr>
          <w:rFonts w:hint="cs"/>
          <w:color w:val="000000" w:themeColor="text1"/>
          <w:sz w:val="27"/>
          <w:rtl/>
          <w:lang w:bidi="ar-LB"/>
        </w:rPr>
        <w:t>إلا</w:t>
      </w:r>
      <w:r w:rsidRPr="00E1692D">
        <w:rPr>
          <w:rFonts w:hint="cs"/>
          <w:color w:val="000000" w:themeColor="text1"/>
          <w:sz w:val="27"/>
          <w:rtl/>
          <w:lang w:bidi="ar-LB"/>
        </w:rPr>
        <w:t>ّ</w:t>
      </w:r>
      <w:r w:rsidR="00094628" w:rsidRPr="00E1692D">
        <w:rPr>
          <w:color w:val="000000" w:themeColor="text1"/>
          <w:sz w:val="27"/>
          <w:rtl/>
          <w:lang w:bidi="ar-LB"/>
        </w:rPr>
        <w:t xml:space="preserve"> على</w:t>
      </w:r>
      <w:r w:rsidR="00094628" w:rsidRPr="00E1692D">
        <w:rPr>
          <w:rFonts w:hint="cs"/>
          <w:color w:val="000000" w:themeColor="text1"/>
          <w:sz w:val="27"/>
          <w:rtl/>
          <w:lang w:bidi="ar-LB"/>
        </w:rPr>
        <w:t xml:space="preserve"> الفطرة، فأبواه</w:t>
      </w:r>
      <w:r w:rsidR="00094628" w:rsidRPr="00E1692D">
        <w:rPr>
          <w:color w:val="000000" w:themeColor="text1"/>
          <w:sz w:val="27"/>
          <w:rtl/>
          <w:lang w:bidi="ar-LB"/>
        </w:rPr>
        <w:t xml:space="preserve"> اللذان ي</w:t>
      </w:r>
      <w:r w:rsidR="00094628" w:rsidRPr="00E1692D">
        <w:rPr>
          <w:rFonts w:hint="cs"/>
          <w:color w:val="000000" w:themeColor="text1"/>
          <w:sz w:val="27"/>
          <w:rtl/>
          <w:lang w:bidi="ar-LB"/>
        </w:rPr>
        <w:t>ُ</w:t>
      </w:r>
      <w:r w:rsidR="00094628" w:rsidRPr="00E1692D">
        <w:rPr>
          <w:color w:val="000000" w:themeColor="text1"/>
          <w:sz w:val="27"/>
          <w:rtl/>
          <w:lang w:bidi="ar-LB"/>
        </w:rPr>
        <w:t>ه</w:t>
      </w:r>
      <w:r w:rsidR="00094628" w:rsidRPr="00E1692D">
        <w:rPr>
          <w:rFonts w:hint="cs"/>
          <w:color w:val="000000" w:themeColor="text1"/>
          <w:sz w:val="27"/>
          <w:rtl/>
          <w:lang w:bidi="ar-LB"/>
        </w:rPr>
        <w:t>َ</w:t>
      </w:r>
      <w:r w:rsidR="00094628" w:rsidRPr="00E1692D">
        <w:rPr>
          <w:color w:val="000000" w:themeColor="text1"/>
          <w:sz w:val="27"/>
          <w:rtl/>
          <w:lang w:bidi="ar-LB"/>
        </w:rPr>
        <w:t>و</w:t>
      </w:r>
      <w:r w:rsidR="00094628" w:rsidRPr="00E1692D">
        <w:rPr>
          <w:rFonts w:hint="cs"/>
          <w:color w:val="000000" w:themeColor="text1"/>
          <w:sz w:val="27"/>
          <w:rtl/>
          <w:lang w:bidi="ar-LB"/>
        </w:rPr>
        <w:t>ِّ</w:t>
      </w:r>
      <w:r w:rsidR="00094628" w:rsidRPr="00E1692D">
        <w:rPr>
          <w:color w:val="000000" w:themeColor="text1"/>
          <w:sz w:val="27"/>
          <w:rtl/>
          <w:lang w:bidi="ar-LB"/>
        </w:rPr>
        <w:t>دانه وي</w:t>
      </w:r>
      <w:r w:rsidR="00094628" w:rsidRPr="00E1692D">
        <w:rPr>
          <w:rFonts w:hint="cs"/>
          <w:color w:val="000000" w:themeColor="text1"/>
          <w:sz w:val="27"/>
          <w:rtl/>
          <w:lang w:bidi="ar-LB"/>
        </w:rPr>
        <w:t>ُ</w:t>
      </w:r>
      <w:r w:rsidR="00094628" w:rsidRPr="00E1692D">
        <w:rPr>
          <w:color w:val="000000" w:themeColor="text1"/>
          <w:sz w:val="27"/>
          <w:rtl/>
          <w:lang w:bidi="ar-LB"/>
        </w:rPr>
        <w:t>ن</w:t>
      </w:r>
      <w:r w:rsidR="00094628" w:rsidRPr="00E1692D">
        <w:rPr>
          <w:rFonts w:hint="cs"/>
          <w:color w:val="000000" w:themeColor="text1"/>
          <w:sz w:val="27"/>
          <w:rtl/>
          <w:lang w:bidi="ar-LB"/>
        </w:rPr>
        <w:t>َ</w:t>
      </w:r>
      <w:r w:rsidR="00094628" w:rsidRPr="00E1692D">
        <w:rPr>
          <w:color w:val="000000" w:themeColor="text1"/>
          <w:sz w:val="27"/>
          <w:rtl/>
          <w:lang w:bidi="ar-LB"/>
        </w:rPr>
        <w:t>ص</w:t>
      </w:r>
      <w:r w:rsidR="00094628" w:rsidRPr="00E1692D">
        <w:rPr>
          <w:rFonts w:hint="cs"/>
          <w:color w:val="000000" w:themeColor="text1"/>
          <w:sz w:val="27"/>
          <w:rtl/>
          <w:lang w:bidi="ar-LB"/>
        </w:rPr>
        <w:t>ِّ</w:t>
      </w:r>
      <w:r w:rsidR="00094628" w:rsidRPr="00E1692D">
        <w:rPr>
          <w:color w:val="000000" w:themeColor="text1"/>
          <w:sz w:val="27"/>
          <w:rtl/>
          <w:lang w:bidi="ar-LB"/>
        </w:rPr>
        <w:t>رانه وي</w:t>
      </w:r>
      <w:r w:rsidR="00094628" w:rsidRPr="00E1692D">
        <w:rPr>
          <w:rFonts w:hint="cs"/>
          <w:color w:val="000000" w:themeColor="text1"/>
          <w:sz w:val="27"/>
          <w:rtl/>
          <w:lang w:bidi="ar-LB"/>
        </w:rPr>
        <w:t>ُ</w:t>
      </w:r>
      <w:r w:rsidR="00094628" w:rsidRPr="00E1692D">
        <w:rPr>
          <w:color w:val="000000" w:themeColor="text1"/>
          <w:sz w:val="27"/>
          <w:rtl/>
          <w:lang w:bidi="ar-LB"/>
        </w:rPr>
        <w:t>م</w:t>
      </w:r>
      <w:r w:rsidR="00094628" w:rsidRPr="00E1692D">
        <w:rPr>
          <w:rFonts w:hint="cs"/>
          <w:color w:val="000000" w:themeColor="text1"/>
          <w:sz w:val="27"/>
          <w:rtl/>
          <w:lang w:bidi="ar-LB"/>
        </w:rPr>
        <w:t>َ</w:t>
      </w:r>
      <w:r w:rsidR="00094628" w:rsidRPr="00E1692D">
        <w:rPr>
          <w:color w:val="000000" w:themeColor="text1"/>
          <w:sz w:val="27"/>
          <w:rtl/>
          <w:lang w:bidi="ar-LB"/>
        </w:rPr>
        <w:t>ج</w:t>
      </w:r>
      <w:r w:rsidR="00094628" w:rsidRPr="00E1692D">
        <w:rPr>
          <w:rFonts w:hint="cs"/>
          <w:color w:val="000000" w:themeColor="text1"/>
          <w:sz w:val="27"/>
          <w:rtl/>
          <w:lang w:bidi="ar-LB"/>
        </w:rPr>
        <w:t>ِّ</w:t>
      </w:r>
      <w:r w:rsidR="00094628" w:rsidRPr="00E1692D">
        <w:rPr>
          <w:color w:val="000000" w:themeColor="text1"/>
          <w:sz w:val="27"/>
          <w:rtl/>
          <w:lang w:bidi="ar-LB"/>
        </w:rPr>
        <w:t>سانه</w:t>
      </w:r>
      <w:r w:rsidR="00094628" w:rsidRPr="00E1692D">
        <w:rPr>
          <w:rFonts w:hint="cs"/>
          <w:color w:val="000000" w:themeColor="text1"/>
          <w:sz w:val="27"/>
          <w:rtl/>
          <w:lang w:bidi="ar-LB"/>
        </w:rPr>
        <w:t>، وإن</w:t>
      </w:r>
      <w:r w:rsidRPr="00E1692D">
        <w:rPr>
          <w:rFonts w:hint="cs"/>
          <w:color w:val="000000" w:themeColor="text1"/>
          <w:sz w:val="27"/>
          <w:rtl/>
          <w:lang w:bidi="ar-LB"/>
        </w:rPr>
        <w:t>ّ</w:t>
      </w:r>
      <w:r w:rsidR="00094628" w:rsidRPr="00E1692D">
        <w:rPr>
          <w:rFonts w:hint="cs"/>
          <w:color w:val="000000" w:themeColor="text1"/>
          <w:sz w:val="27"/>
          <w:rtl/>
          <w:lang w:bidi="ar-LB"/>
        </w:rPr>
        <w:t>ما أعطى رسول الله</w:t>
      </w:r>
      <w:r w:rsidR="00B64CA4" w:rsidRPr="00E1692D">
        <w:rPr>
          <w:rFonts w:ascii="Mosawi" w:hAnsi="Mosawi" w:cs="Mosawi"/>
          <w:color w:val="000000" w:themeColor="text1"/>
          <w:sz w:val="26"/>
          <w:szCs w:val="26"/>
          <w:rtl/>
        </w:rPr>
        <w:t>|</w:t>
      </w:r>
      <w:r w:rsidR="00094628" w:rsidRPr="00E1692D">
        <w:rPr>
          <w:rFonts w:hint="cs"/>
          <w:color w:val="000000" w:themeColor="text1"/>
          <w:sz w:val="27"/>
          <w:rtl/>
          <w:lang w:bidi="ar-LB"/>
        </w:rPr>
        <w:t xml:space="preserve"> الذم</w:t>
      </w:r>
      <w:r w:rsidRPr="00E1692D">
        <w:rPr>
          <w:rFonts w:hint="cs"/>
          <w:color w:val="000000" w:themeColor="text1"/>
          <w:sz w:val="27"/>
          <w:rtl/>
          <w:lang w:bidi="ar-LB"/>
        </w:rPr>
        <w:t>ّ</w:t>
      </w:r>
      <w:r w:rsidR="00094628" w:rsidRPr="00E1692D">
        <w:rPr>
          <w:rFonts w:hint="cs"/>
          <w:color w:val="000000" w:themeColor="text1"/>
          <w:sz w:val="27"/>
          <w:rtl/>
          <w:lang w:bidi="ar-LB"/>
        </w:rPr>
        <w:t>ة، وقبل الجزية عن رؤوس أولئك بأعيانهم، على أن لا يهوِّدوا أولادهم، ولا ينص</w:t>
      </w:r>
      <w:r w:rsidRPr="00E1692D">
        <w:rPr>
          <w:rFonts w:hint="cs"/>
          <w:color w:val="000000" w:themeColor="text1"/>
          <w:sz w:val="27"/>
          <w:rtl/>
          <w:lang w:bidi="ar-LB"/>
        </w:rPr>
        <w:t>ِّر</w:t>
      </w:r>
      <w:r w:rsidR="00094628" w:rsidRPr="00E1692D">
        <w:rPr>
          <w:rFonts w:hint="cs"/>
          <w:color w:val="000000" w:themeColor="text1"/>
          <w:sz w:val="27"/>
          <w:rtl/>
          <w:lang w:bidi="ar-LB"/>
        </w:rPr>
        <w:t>وا</w:t>
      </w:r>
      <w:r w:rsidR="00094628" w:rsidRPr="00E1692D">
        <w:rPr>
          <w:rFonts w:hint="eastAsia"/>
          <w:color w:val="000000" w:themeColor="text1"/>
          <w:sz w:val="27"/>
          <w:rtl/>
        </w:rPr>
        <w:t>»</w:t>
      </w:r>
      <w:r w:rsidR="00094628" w:rsidRPr="00E1692D">
        <w:rPr>
          <w:rStyle w:val="EndnoteReference"/>
          <w:rFonts w:hint="cs"/>
          <w:color w:val="000000" w:themeColor="text1"/>
          <w:sz w:val="27"/>
          <w:rtl/>
          <w:lang w:bidi="ar-LB"/>
        </w:rPr>
        <w:t>(</w:t>
      </w:r>
      <w:r w:rsidR="00094628" w:rsidRPr="00E1692D">
        <w:rPr>
          <w:rStyle w:val="EndnoteReference"/>
          <w:color w:val="000000" w:themeColor="text1"/>
          <w:sz w:val="27"/>
          <w:rtl/>
          <w:lang w:bidi="ar-LB"/>
        </w:rPr>
        <w:endnoteReference w:id="474"/>
      </w:r>
      <w:r w:rsidR="00094628" w:rsidRPr="00E1692D">
        <w:rPr>
          <w:rStyle w:val="EndnoteReference"/>
          <w:rFonts w:hint="cs"/>
          <w:color w:val="000000" w:themeColor="text1"/>
          <w:sz w:val="27"/>
          <w:rtl/>
          <w:lang w:bidi="ar-LB"/>
        </w:rPr>
        <w:t>)</w:t>
      </w:r>
      <w:r w:rsidR="00094628" w:rsidRPr="00E1692D">
        <w:rPr>
          <w:rStyle w:val="EndnoteReference"/>
          <w:rFonts w:hint="cs"/>
          <w:color w:val="000000" w:themeColor="text1"/>
          <w:sz w:val="27"/>
          <w:vertAlign w:val="baseline"/>
          <w:rtl/>
          <w:lang w:bidi="ar-LB"/>
        </w:rPr>
        <w:t>.</w:t>
      </w:r>
      <w:r w:rsidR="00094628" w:rsidRPr="00E1692D">
        <w:rPr>
          <w:rFonts w:hint="cs"/>
          <w:color w:val="000000" w:themeColor="text1"/>
          <w:sz w:val="27"/>
          <w:rtl/>
          <w:lang w:bidi="ar-LB"/>
        </w:rPr>
        <w:t xml:space="preserve"> ويفسِّر العلامة الطباطبائي الفطرة انطلاقاً من قوله تعالى: </w:t>
      </w:r>
      <w:r w:rsidR="00094628" w:rsidRPr="00E1692D">
        <w:rPr>
          <w:rFonts w:ascii="Mosawi" w:hAnsi="Mosawi" w:cs="Mosawi"/>
          <w:color w:val="000000" w:themeColor="text1"/>
          <w:sz w:val="24"/>
          <w:szCs w:val="24"/>
          <w:rtl/>
        </w:rPr>
        <w:t>﴿</w:t>
      </w:r>
      <w:r w:rsidR="00094628" w:rsidRPr="00E1692D">
        <w:rPr>
          <w:rFonts w:ascii="Courier New" w:hAnsi="Courier New" w:hint="cs"/>
          <w:b/>
          <w:bCs/>
          <w:noProof/>
          <w:color w:val="000000" w:themeColor="text1"/>
          <w:sz w:val="27"/>
          <w:rtl/>
          <w:lang w:bidi="ar-LB"/>
        </w:rPr>
        <w:t>ح</w:t>
      </w:r>
      <w:r w:rsidR="00094628" w:rsidRPr="00E1692D">
        <w:rPr>
          <w:rFonts w:ascii="Courier New" w:hAnsi="Courier New" w:hint="eastAsia"/>
          <w:b/>
          <w:bCs/>
          <w:noProof/>
          <w:color w:val="000000" w:themeColor="text1"/>
          <w:sz w:val="27"/>
          <w:rtl/>
          <w:lang w:bidi="ar-LB"/>
        </w:rPr>
        <w:t>َبَّبَ</w:t>
      </w:r>
      <w:r w:rsidR="00094628" w:rsidRPr="00E1692D">
        <w:rPr>
          <w:rFonts w:ascii="Courier New" w:hAnsi="Courier New"/>
          <w:b/>
          <w:bCs/>
          <w:noProof/>
          <w:color w:val="000000" w:themeColor="text1"/>
          <w:sz w:val="27"/>
          <w:rtl/>
          <w:lang w:bidi="ar-LB"/>
        </w:rPr>
        <w:t xml:space="preserve"> </w:t>
      </w:r>
      <w:r w:rsidR="00094628" w:rsidRPr="00E1692D">
        <w:rPr>
          <w:rFonts w:ascii="Courier New" w:hAnsi="Courier New" w:hint="eastAsia"/>
          <w:b/>
          <w:bCs/>
          <w:noProof/>
          <w:color w:val="000000" w:themeColor="text1"/>
          <w:sz w:val="27"/>
          <w:rtl/>
          <w:lang w:bidi="ar-LB"/>
        </w:rPr>
        <w:t>إِلَيْكُمُ</w:t>
      </w:r>
      <w:r w:rsidR="00094628" w:rsidRPr="00E1692D">
        <w:rPr>
          <w:rFonts w:ascii="Courier New" w:hAnsi="Courier New"/>
          <w:b/>
          <w:bCs/>
          <w:noProof/>
          <w:color w:val="000000" w:themeColor="text1"/>
          <w:sz w:val="27"/>
          <w:rtl/>
          <w:lang w:bidi="ar-LB"/>
        </w:rPr>
        <w:t xml:space="preserve"> </w:t>
      </w:r>
      <w:r w:rsidR="00094628" w:rsidRPr="00E1692D">
        <w:rPr>
          <w:rFonts w:ascii="Courier New" w:hAnsi="Courier New" w:hint="eastAsia"/>
          <w:b/>
          <w:bCs/>
          <w:noProof/>
          <w:color w:val="000000" w:themeColor="text1"/>
          <w:sz w:val="27"/>
          <w:rtl/>
          <w:lang w:bidi="ar-LB"/>
        </w:rPr>
        <w:t>الإِيمَانَ</w:t>
      </w:r>
      <w:r w:rsidR="00094628" w:rsidRPr="00E1692D">
        <w:rPr>
          <w:rFonts w:ascii="Courier New" w:hAnsi="Courier New"/>
          <w:b/>
          <w:bCs/>
          <w:noProof/>
          <w:color w:val="000000" w:themeColor="text1"/>
          <w:sz w:val="27"/>
          <w:rtl/>
          <w:lang w:bidi="ar-LB"/>
        </w:rPr>
        <w:t xml:space="preserve"> </w:t>
      </w:r>
      <w:r w:rsidR="00094628" w:rsidRPr="00E1692D">
        <w:rPr>
          <w:rFonts w:ascii="Courier New" w:hAnsi="Courier New" w:hint="eastAsia"/>
          <w:b/>
          <w:bCs/>
          <w:noProof/>
          <w:color w:val="000000" w:themeColor="text1"/>
          <w:sz w:val="27"/>
          <w:rtl/>
          <w:lang w:bidi="ar-LB"/>
        </w:rPr>
        <w:t>وَزَيَّنَهُ</w:t>
      </w:r>
      <w:r w:rsidR="00094628" w:rsidRPr="00E1692D">
        <w:rPr>
          <w:rFonts w:ascii="Courier New" w:hAnsi="Courier New"/>
          <w:b/>
          <w:bCs/>
          <w:noProof/>
          <w:color w:val="000000" w:themeColor="text1"/>
          <w:sz w:val="27"/>
          <w:rtl/>
          <w:lang w:bidi="ar-LB"/>
        </w:rPr>
        <w:t xml:space="preserve"> </w:t>
      </w:r>
      <w:r w:rsidR="00094628" w:rsidRPr="00E1692D">
        <w:rPr>
          <w:rFonts w:ascii="Courier New" w:hAnsi="Courier New" w:hint="eastAsia"/>
          <w:b/>
          <w:bCs/>
          <w:noProof/>
          <w:color w:val="000000" w:themeColor="text1"/>
          <w:sz w:val="27"/>
          <w:rtl/>
          <w:lang w:bidi="ar-LB"/>
        </w:rPr>
        <w:t>فِي</w:t>
      </w:r>
      <w:r w:rsidR="00094628" w:rsidRPr="00E1692D">
        <w:rPr>
          <w:rFonts w:ascii="Courier New" w:hAnsi="Courier New"/>
          <w:b/>
          <w:bCs/>
          <w:noProof/>
          <w:color w:val="000000" w:themeColor="text1"/>
          <w:sz w:val="27"/>
          <w:rtl/>
          <w:lang w:bidi="ar-LB"/>
        </w:rPr>
        <w:t xml:space="preserve"> </w:t>
      </w:r>
      <w:r w:rsidR="00094628" w:rsidRPr="00E1692D">
        <w:rPr>
          <w:rFonts w:ascii="Courier New" w:hAnsi="Courier New" w:hint="eastAsia"/>
          <w:b/>
          <w:bCs/>
          <w:noProof/>
          <w:color w:val="000000" w:themeColor="text1"/>
          <w:sz w:val="27"/>
          <w:rtl/>
          <w:lang w:bidi="ar-LB"/>
        </w:rPr>
        <w:t>قُلُوبِكُمْ</w:t>
      </w:r>
      <w:r w:rsidR="00094628" w:rsidRPr="00E1692D">
        <w:rPr>
          <w:rFonts w:ascii="Mosawi" w:hAnsi="Mosawi" w:cs="Mosawi"/>
          <w:color w:val="000000" w:themeColor="text1"/>
          <w:sz w:val="24"/>
          <w:szCs w:val="24"/>
          <w:rtl/>
        </w:rPr>
        <w:t>﴾</w:t>
      </w:r>
      <w:r w:rsidR="00094628" w:rsidRPr="00E1692D">
        <w:rPr>
          <w:rFonts w:ascii="Mosawi" w:hAnsi="Mosawi" w:cs="Mosawi" w:hint="cs"/>
          <w:color w:val="000000" w:themeColor="text1"/>
          <w:sz w:val="24"/>
          <w:szCs w:val="24"/>
          <w:rtl/>
        </w:rPr>
        <w:t xml:space="preserve"> </w:t>
      </w:r>
      <w:r w:rsidR="00094628" w:rsidRPr="00E1692D">
        <w:rPr>
          <w:rFonts w:hint="cs"/>
          <w:color w:val="000000" w:themeColor="text1"/>
          <w:sz w:val="27"/>
          <w:rtl/>
          <w:lang w:bidi="ar-LB"/>
        </w:rPr>
        <w:t>(الحجرات: 7)</w:t>
      </w:r>
      <w:r w:rsidR="00094628" w:rsidRPr="00E1692D">
        <w:rPr>
          <w:rStyle w:val="EndnoteReference"/>
          <w:rFonts w:hint="cs"/>
          <w:color w:val="000000" w:themeColor="text1"/>
          <w:sz w:val="27"/>
          <w:vertAlign w:val="baseline"/>
          <w:rtl/>
          <w:lang w:bidi="ar-LB"/>
        </w:rPr>
        <w:t>،</w:t>
      </w:r>
      <w:r w:rsidR="00094628" w:rsidRPr="00E1692D">
        <w:rPr>
          <w:rFonts w:ascii="Traditional Arabic" w:hAnsi="Traditional Arabic" w:hint="cs"/>
          <w:color w:val="000000" w:themeColor="text1"/>
          <w:sz w:val="27"/>
          <w:rtl/>
          <w:lang w:bidi="ar-LB"/>
        </w:rPr>
        <w:t xml:space="preserve"> </w:t>
      </w:r>
      <w:r w:rsidR="00094628" w:rsidRPr="00E1692D">
        <w:rPr>
          <w:rFonts w:hint="cs"/>
          <w:color w:val="000000" w:themeColor="text1"/>
          <w:sz w:val="27"/>
          <w:rtl/>
          <w:lang w:bidi="ar-LB"/>
        </w:rPr>
        <w:t>فيرى أن</w:t>
      </w:r>
      <w:r w:rsidRPr="00E1692D">
        <w:rPr>
          <w:rFonts w:hint="cs"/>
          <w:color w:val="000000" w:themeColor="text1"/>
          <w:sz w:val="27"/>
          <w:rtl/>
          <w:lang w:bidi="ar-LB"/>
        </w:rPr>
        <w:t>ّ</w:t>
      </w:r>
      <w:r w:rsidR="00094628" w:rsidRPr="00E1692D">
        <w:rPr>
          <w:rFonts w:hint="cs"/>
          <w:color w:val="000000" w:themeColor="text1"/>
          <w:sz w:val="27"/>
          <w:rtl/>
          <w:lang w:bidi="ar-LB"/>
        </w:rPr>
        <w:t xml:space="preserve"> الفطرة هي الخلقة الإلهية التي نظَّمها الله، بحيث تسلك بالإنسان</w:t>
      </w:r>
      <w:r w:rsidR="001675CE" w:rsidRPr="00E1692D">
        <w:rPr>
          <w:rFonts w:hint="cs"/>
          <w:color w:val="000000" w:themeColor="text1"/>
          <w:sz w:val="27"/>
          <w:rtl/>
          <w:lang w:bidi="ar-LB"/>
        </w:rPr>
        <w:t xml:space="preserve"> إلى </w:t>
      </w:r>
      <w:r w:rsidR="00094628" w:rsidRPr="00E1692D">
        <w:rPr>
          <w:rFonts w:hint="cs"/>
          <w:color w:val="000000" w:themeColor="text1"/>
          <w:sz w:val="27"/>
          <w:rtl/>
          <w:lang w:bidi="ar-LB"/>
        </w:rPr>
        <w:t>السعادة، وهي لا تخالف أصلها الباعث لها</w:t>
      </w:r>
      <w:r w:rsidRPr="00E1692D">
        <w:rPr>
          <w:rFonts w:hint="cs"/>
          <w:color w:val="000000" w:themeColor="text1"/>
          <w:sz w:val="27"/>
          <w:rtl/>
          <w:lang w:bidi="ar-LB"/>
        </w:rPr>
        <w:t>.</w:t>
      </w:r>
      <w:r w:rsidR="00094628" w:rsidRPr="00E1692D">
        <w:rPr>
          <w:rFonts w:hint="cs"/>
          <w:color w:val="000000" w:themeColor="text1"/>
          <w:sz w:val="27"/>
          <w:rtl/>
          <w:lang w:bidi="ar-LB"/>
        </w:rPr>
        <w:t>.. فإنه تعالى هو الذي نظَّم الكون، فساق الأشياء فيه</w:t>
      </w:r>
      <w:r w:rsidR="001675CE" w:rsidRPr="00E1692D">
        <w:rPr>
          <w:rFonts w:hint="cs"/>
          <w:color w:val="000000" w:themeColor="text1"/>
          <w:sz w:val="27"/>
          <w:rtl/>
          <w:lang w:bidi="ar-LB"/>
        </w:rPr>
        <w:t xml:space="preserve"> إلى </w:t>
      </w:r>
      <w:r w:rsidR="00094628" w:rsidRPr="00E1692D">
        <w:rPr>
          <w:rFonts w:hint="cs"/>
          <w:color w:val="000000" w:themeColor="text1"/>
          <w:sz w:val="27"/>
          <w:rtl/>
          <w:lang w:bidi="ar-LB"/>
        </w:rPr>
        <w:t>غاياتها، وهداها</w:t>
      </w:r>
      <w:r w:rsidR="001675CE" w:rsidRPr="00E1692D">
        <w:rPr>
          <w:rFonts w:hint="cs"/>
          <w:color w:val="000000" w:themeColor="text1"/>
          <w:sz w:val="27"/>
          <w:rtl/>
          <w:lang w:bidi="ar-LB"/>
        </w:rPr>
        <w:t xml:space="preserve"> إلى </w:t>
      </w:r>
      <w:r w:rsidR="00094628" w:rsidRPr="00E1692D">
        <w:rPr>
          <w:rFonts w:hint="cs"/>
          <w:color w:val="000000" w:themeColor="text1"/>
          <w:sz w:val="27"/>
          <w:rtl/>
          <w:lang w:bidi="ar-LB"/>
        </w:rPr>
        <w:t>سعادتها، ثم فر</w:t>
      </w:r>
      <w:r w:rsidRPr="00E1692D">
        <w:rPr>
          <w:rFonts w:hint="cs"/>
          <w:color w:val="000000" w:themeColor="text1"/>
          <w:sz w:val="27"/>
          <w:rtl/>
          <w:lang w:bidi="ar-LB"/>
        </w:rPr>
        <w:t>َّ</w:t>
      </w:r>
      <w:r w:rsidR="00094628" w:rsidRPr="00E1692D">
        <w:rPr>
          <w:rFonts w:hint="cs"/>
          <w:color w:val="000000" w:themeColor="text1"/>
          <w:sz w:val="27"/>
          <w:rtl/>
          <w:lang w:bidi="ar-LB"/>
        </w:rPr>
        <w:t>ع على فطرة الإنسان السليمة عقائد، وآراء فكرية، يبني عليها أعماله، فتسعده، وتحفظه عن الشقاء، وخيبة المسعى</w:t>
      </w:r>
      <w:r w:rsidRPr="00E1692D">
        <w:rPr>
          <w:rFonts w:hint="cs"/>
          <w:color w:val="000000" w:themeColor="text1"/>
          <w:sz w:val="27"/>
          <w:rtl/>
          <w:lang w:bidi="ar-LB"/>
        </w:rPr>
        <w:t>.</w:t>
      </w:r>
      <w:r w:rsidR="00094628" w:rsidRPr="00E1692D">
        <w:rPr>
          <w:rFonts w:hint="cs"/>
          <w:color w:val="000000" w:themeColor="text1"/>
          <w:sz w:val="27"/>
          <w:rtl/>
          <w:lang w:bidi="ar-LB"/>
        </w:rPr>
        <w:t xml:space="preserve"> والله جلَّت ساحته لا يمك</w:t>
      </w:r>
      <w:r w:rsidR="0043220E">
        <w:rPr>
          <w:rFonts w:hint="cs"/>
          <w:color w:val="000000" w:themeColor="text1"/>
          <w:sz w:val="27"/>
          <w:rtl/>
          <w:lang w:bidi="ar-LB"/>
        </w:rPr>
        <w:t>ن أن يأمر الناس جميعاً بالحَسَن والقبيح</w:t>
      </w:r>
      <w:r w:rsidR="00094628" w:rsidRPr="00E1692D">
        <w:rPr>
          <w:rFonts w:hint="cs"/>
          <w:color w:val="000000" w:themeColor="text1"/>
          <w:sz w:val="27"/>
          <w:rtl/>
          <w:lang w:bidi="ar-LB"/>
        </w:rPr>
        <w:t xml:space="preserve"> معاً، وينهى الناس جميعاً عن القبيح والحسن معاً، فيختلُّ بذلك نظام التكليف والتشريع، ثم الثواب والعقاب، ثم يص</w:t>
      </w:r>
      <w:r w:rsidRPr="00E1692D">
        <w:rPr>
          <w:rFonts w:hint="cs"/>
          <w:color w:val="000000" w:themeColor="text1"/>
          <w:sz w:val="27"/>
          <w:rtl/>
          <w:lang w:bidi="ar-LB"/>
        </w:rPr>
        <w:t>ِ</w:t>
      </w:r>
      <w:r w:rsidR="00094628" w:rsidRPr="00E1692D">
        <w:rPr>
          <w:rFonts w:hint="cs"/>
          <w:color w:val="000000" w:themeColor="text1"/>
          <w:sz w:val="27"/>
          <w:rtl/>
          <w:lang w:bidi="ar-LB"/>
        </w:rPr>
        <w:t>ف</w:t>
      </w:r>
      <w:r w:rsidRPr="00E1692D">
        <w:rPr>
          <w:rFonts w:hint="cs"/>
          <w:color w:val="000000" w:themeColor="text1"/>
          <w:sz w:val="27"/>
          <w:rtl/>
          <w:lang w:bidi="ar-LB"/>
        </w:rPr>
        <w:t>ُ</w:t>
      </w:r>
      <w:r w:rsidR="00094628" w:rsidRPr="00E1692D">
        <w:rPr>
          <w:rFonts w:hint="cs"/>
          <w:color w:val="000000" w:themeColor="text1"/>
          <w:sz w:val="27"/>
          <w:rtl/>
          <w:lang w:bidi="ar-LB"/>
        </w:rPr>
        <w:t xml:space="preserve"> الدين الذي هذه صفته بأن</w:t>
      </w:r>
      <w:r w:rsidRPr="00E1692D">
        <w:rPr>
          <w:rFonts w:hint="cs"/>
          <w:color w:val="000000" w:themeColor="text1"/>
          <w:sz w:val="27"/>
          <w:rtl/>
          <w:lang w:bidi="ar-LB"/>
        </w:rPr>
        <w:t>ّ</w:t>
      </w:r>
      <w:r w:rsidR="00094628" w:rsidRPr="00E1692D">
        <w:rPr>
          <w:rFonts w:hint="cs"/>
          <w:color w:val="000000" w:themeColor="text1"/>
          <w:sz w:val="27"/>
          <w:rtl/>
          <w:lang w:bidi="ar-LB"/>
        </w:rPr>
        <w:t xml:space="preserve">ه دينٌ قيِّمٌ، </w:t>
      </w:r>
      <w:r w:rsidR="0043220E">
        <w:rPr>
          <w:rFonts w:hint="cs"/>
          <w:color w:val="000000" w:themeColor="text1"/>
          <w:sz w:val="27"/>
          <w:rtl/>
          <w:lang w:bidi="ar-LB"/>
        </w:rPr>
        <w:t>فطرةَ الله</w:t>
      </w:r>
      <w:r w:rsidRPr="00E1692D">
        <w:rPr>
          <w:rFonts w:hint="cs"/>
          <w:color w:val="000000" w:themeColor="text1"/>
          <w:sz w:val="27"/>
          <w:rtl/>
          <w:lang w:bidi="ar-LB"/>
        </w:rPr>
        <w:t xml:space="preserve"> التي فطر</w:t>
      </w:r>
      <w:r w:rsidR="00094628" w:rsidRPr="00E1692D">
        <w:rPr>
          <w:rFonts w:hint="cs"/>
          <w:color w:val="000000" w:themeColor="text1"/>
          <w:sz w:val="27"/>
          <w:rtl/>
          <w:lang w:bidi="ar-LB"/>
        </w:rPr>
        <w:t xml:space="preserve"> الناس عليها، والفطرةُ بريئةٌ من هذا </w:t>
      </w:r>
      <w:r w:rsidR="00094628" w:rsidRPr="00E1692D">
        <w:rPr>
          <w:rFonts w:hint="cs"/>
          <w:color w:val="000000" w:themeColor="text1"/>
          <w:sz w:val="27"/>
          <w:rtl/>
          <w:lang w:bidi="ar-LB"/>
        </w:rPr>
        <w:lastRenderedPageBreak/>
        <w:t>التناقض، وأمثاله</w:t>
      </w:r>
      <w:r w:rsidR="00094628" w:rsidRPr="00E1692D">
        <w:rPr>
          <w:rStyle w:val="EndnoteReference"/>
          <w:rFonts w:hint="cs"/>
          <w:color w:val="000000" w:themeColor="text1"/>
          <w:sz w:val="27"/>
          <w:rtl/>
          <w:lang w:bidi="ar-LB"/>
        </w:rPr>
        <w:t>(</w:t>
      </w:r>
      <w:r w:rsidR="00094628" w:rsidRPr="00E1692D">
        <w:rPr>
          <w:rStyle w:val="EndnoteReference"/>
          <w:color w:val="000000" w:themeColor="text1"/>
          <w:sz w:val="27"/>
          <w:rtl/>
          <w:lang w:bidi="ar-LB"/>
        </w:rPr>
        <w:endnoteReference w:id="475"/>
      </w:r>
      <w:r w:rsidR="00094628" w:rsidRPr="00E1692D">
        <w:rPr>
          <w:rStyle w:val="EndnoteReference"/>
          <w:rFonts w:hint="cs"/>
          <w:color w:val="000000" w:themeColor="text1"/>
          <w:sz w:val="27"/>
          <w:rtl/>
          <w:lang w:bidi="ar-LB"/>
        </w:rPr>
        <w:t>)</w:t>
      </w:r>
      <w:r w:rsidR="00094628" w:rsidRPr="00E1692D">
        <w:rPr>
          <w:rStyle w:val="EndnoteReference"/>
          <w:rFonts w:hint="cs"/>
          <w:color w:val="000000" w:themeColor="text1"/>
          <w:sz w:val="27"/>
          <w:vertAlign w:val="baseline"/>
          <w:rtl/>
          <w:lang w:bidi="ar-LB"/>
        </w:rPr>
        <w:t>.</w:t>
      </w:r>
      <w:r w:rsidR="00094628" w:rsidRPr="00E1692D">
        <w:rPr>
          <w:rFonts w:hint="cs"/>
          <w:color w:val="000000" w:themeColor="text1"/>
          <w:sz w:val="27"/>
          <w:rtl/>
          <w:lang w:bidi="ar-LB"/>
        </w:rPr>
        <w:t xml:space="preserve"> </w:t>
      </w:r>
    </w:p>
    <w:p w:rsidR="00EF745D" w:rsidRPr="00E1692D" w:rsidRDefault="007B51FD" w:rsidP="00094628">
      <w:pPr>
        <w:rPr>
          <w:color w:val="000000" w:themeColor="text1"/>
          <w:sz w:val="27"/>
          <w:rtl/>
          <w:lang w:bidi="ar-LB"/>
        </w:rPr>
      </w:pPr>
      <w:r w:rsidRPr="00E1692D">
        <w:rPr>
          <w:rFonts w:hint="cs"/>
          <w:color w:val="000000" w:themeColor="text1"/>
          <w:sz w:val="27"/>
          <w:rtl/>
          <w:lang w:bidi="ar-LB"/>
        </w:rPr>
        <w:t xml:space="preserve">2ـ </w:t>
      </w:r>
      <w:r w:rsidR="00094628" w:rsidRPr="00E1692D">
        <w:rPr>
          <w:rFonts w:hint="cs"/>
          <w:color w:val="000000" w:themeColor="text1"/>
          <w:sz w:val="27"/>
          <w:rtl/>
          <w:lang w:bidi="ar-LB"/>
        </w:rPr>
        <w:t>هناك</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آيات</w:t>
      </w:r>
      <w:r w:rsidRPr="00E1692D">
        <w:rPr>
          <w:rFonts w:ascii="Traditional Arabic" w:hint="cs"/>
          <w:color w:val="000000" w:themeColor="text1"/>
          <w:sz w:val="27"/>
          <w:rtl/>
        </w:rPr>
        <w:t>ٌ</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قرآنية</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أخرى تبيِّن أن القتل</w:t>
      </w:r>
      <w:r w:rsidR="00094628" w:rsidRPr="00E1692D">
        <w:rPr>
          <w:rFonts w:ascii="Traditional Arabic" w:hint="cs"/>
          <w:color w:val="000000" w:themeColor="text1"/>
          <w:sz w:val="27"/>
          <w:rtl/>
        </w:rPr>
        <w:t xml:space="preserve"> هو حكم الله على </w:t>
      </w:r>
      <w:r w:rsidR="00094628" w:rsidRPr="00E1692D">
        <w:rPr>
          <w:rFonts w:hint="cs"/>
          <w:color w:val="000000" w:themeColor="text1"/>
          <w:sz w:val="27"/>
          <w:rtl/>
          <w:lang w:bidi="ar-LB"/>
        </w:rPr>
        <w:t>الضال</w:t>
      </w:r>
      <w:r w:rsidR="00EF745D" w:rsidRPr="00E1692D">
        <w:rPr>
          <w:rFonts w:hint="cs"/>
          <w:color w:val="000000" w:themeColor="text1"/>
          <w:sz w:val="27"/>
          <w:rtl/>
          <w:lang w:bidi="ar-LB"/>
        </w:rPr>
        <w:t>ّ</w:t>
      </w:r>
      <w:r w:rsidR="00094628" w:rsidRPr="00E1692D">
        <w:rPr>
          <w:rFonts w:hint="cs"/>
          <w:color w:val="000000" w:themeColor="text1"/>
          <w:sz w:val="27"/>
          <w:rtl/>
          <w:lang w:bidi="ar-LB"/>
        </w:rPr>
        <w:t>ين</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الذين</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يصدون</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عن</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ات</w:t>
      </w:r>
      <w:r w:rsidR="00EF745D" w:rsidRPr="00E1692D">
        <w:rPr>
          <w:rFonts w:hint="cs"/>
          <w:color w:val="000000" w:themeColor="text1"/>
          <w:sz w:val="27"/>
          <w:rtl/>
          <w:lang w:bidi="ar-LB"/>
        </w:rPr>
        <w:t>ّ</w:t>
      </w:r>
      <w:r w:rsidR="00094628" w:rsidRPr="00E1692D">
        <w:rPr>
          <w:rFonts w:hint="cs"/>
          <w:color w:val="000000" w:themeColor="text1"/>
          <w:sz w:val="27"/>
          <w:rtl/>
          <w:lang w:bidi="ar-LB"/>
        </w:rPr>
        <w:t>باع</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الحق</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جميعاً، والمستكبرين</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جميعاً، والمشركين، ولكن</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بعد</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إلقاء</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الحج</w:t>
      </w:r>
      <w:r w:rsidR="00EF745D" w:rsidRPr="00E1692D">
        <w:rPr>
          <w:rFonts w:hint="cs"/>
          <w:color w:val="000000" w:themeColor="text1"/>
          <w:sz w:val="27"/>
          <w:rtl/>
          <w:lang w:bidi="ar-LB"/>
        </w:rPr>
        <w:t>ّ</w:t>
      </w:r>
      <w:r w:rsidR="00094628" w:rsidRPr="00E1692D">
        <w:rPr>
          <w:rFonts w:hint="cs"/>
          <w:color w:val="000000" w:themeColor="text1"/>
          <w:sz w:val="27"/>
          <w:rtl/>
          <w:lang w:bidi="ar-LB"/>
        </w:rPr>
        <w:t>ة</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عليهم: هناك</w:t>
      </w:r>
      <w:r w:rsidR="00094628" w:rsidRPr="00E1692D">
        <w:rPr>
          <w:rFonts w:ascii="Traditional Arabic" w:hint="cs"/>
          <w:color w:val="000000" w:themeColor="text1"/>
          <w:sz w:val="27"/>
          <w:rtl/>
        </w:rPr>
        <w:t xml:space="preserve"> </w:t>
      </w:r>
      <w:r w:rsidR="00094628" w:rsidRPr="00E1692D">
        <w:rPr>
          <w:rFonts w:hint="cs"/>
          <w:color w:val="000000" w:themeColor="text1"/>
          <w:sz w:val="27"/>
          <w:rtl/>
          <w:lang w:bidi="ar-LB"/>
        </w:rPr>
        <w:t>آيات تتحد</w:t>
      </w:r>
      <w:r w:rsidR="00EF745D" w:rsidRPr="00E1692D">
        <w:rPr>
          <w:rFonts w:hint="cs"/>
          <w:color w:val="000000" w:themeColor="text1"/>
          <w:sz w:val="27"/>
          <w:rtl/>
          <w:lang w:bidi="ar-LB"/>
        </w:rPr>
        <w:t>َّ</w:t>
      </w:r>
      <w:r w:rsidR="00094628" w:rsidRPr="00E1692D">
        <w:rPr>
          <w:rFonts w:hint="cs"/>
          <w:color w:val="000000" w:themeColor="text1"/>
          <w:sz w:val="27"/>
          <w:rtl/>
          <w:lang w:bidi="ar-LB"/>
        </w:rPr>
        <w:t>ث بأسلوب قصصي عن أقوام ضل</w:t>
      </w:r>
      <w:r w:rsidR="00EF745D" w:rsidRPr="00E1692D">
        <w:rPr>
          <w:rFonts w:hint="cs"/>
          <w:color w:val="000000" w:themeColor="text1"/>
          <w:sz w:val="27"/>
          <w:rtl/>
          <w:lang w:bidi="ar-LB"/>
        </w:rPr>
        <w:t>ّ</w:t>
      </w:r>
      <w:r w:rsidR="00094628" w:rsidRPr="00E1692D">
        <w:rPr>
          <w:rFonts w:hint="cs"/>
          <w:color w:val="000000" w:themeColor="text1"/>
          <w:sz w:val="27"/>
          <w:rtl/>
          <w:lang w:bidi="ar-LB"/>
        </w:rPr>
        <w:t xml:space="preserve">وا عن سبيل الله: </w:t>
      </w:r>
      <w:r w:rsidR="00094628" w:rsidRPr="00E1692D">
        <w:rPr>
          <w:rFonts w:ascii="Mosawi" w:hAnsi="Mosawi" w:cs="Mosawi"/>
          <w:color w:val="000000" w:themeColor="text1"/>
          <w:sz w:val="24"/>
          <w:szCs w:val="24"/>
          <w:rtl/>
        </w:rPr>
        <w:t>﴿</w:t>
      </w:r>
      <w:r w:rsidR="00094628" w:rsidRPr="00E1692D">
        <w:rPr>
          <w:rFonts w:ascii="Courier New" w:hAnsi="Courier New"/>
          <w:b/>
          <w:bCs/>
          <w:noProof/>
          <w:color w:val="000000" w:themeColor="text1"/>
          <w:sz w:val="27"/>
          <w:rtl/>
          <w:lang w:bidi="ar-LB"/>
        </w:rPr>
        <w:t>وَعَادا</w:t>
      </w:r>
      <w:r w:rsidR="00094628" w:rsidRPr="00E1692D">
        <w:rPr>
          <w:rFonts w:ascii="Courier New" w:hAnsi="Courier New" w:hint="cs"/>
          <w:b/>
          <w:bCs/>
          <w:noProof/>
          <w:color w:val="000000" w:themeColor="text1"/>
          <w:sz w:val="27"/>
          <w:rtl/>
          <w:lang w:bidi="ar-LB"/>
        </w:rPr>
        <w:t>ً</w:t>
      </w:r>
      <w:r w:rsidR="00094628" w:rsidRPr="00E1692D">
        <w:rPr>
          <w:rFonts w:ascii="Courier New" w:hAnsi="Courier New"/>
          <w:b/>
          <w:bCs/>
          <w:noProof/>
          <w:color w:val="000000" w:themeColor="text1"/>
          <w:sz w:val="27"/>
          <w:rtl/>
          <w:lang w:bidi="ar-LB"/>
        </w:rPr>
        <w:t xml:space="preserve"> وَثَمُودَ وَقَدْ تَبَيَّنَ لَكُمْ مِنْ مَسَاكِنِهِمْ وَزَيَّنَ لَهُمَ الشَّيْطَانُ أَعْمَالَهُمْ فَصَدَّهُمْ عَنِ السَّبِيلِ وَكَانُوا مُسْتَبْصِرِينَ</w:t>
      </w:r>
      <w:r w:rsidR="00094628" w:rsidRPr="00E1692D">
        <w:rPr>
          <w:rFonts w:ascii="Mosawi" w:hAnsi="Mosawi" w:cs="Mosawi"/>
          <w:color w:val="000000" w:themeColor="text1"/>
          <w:sz w:val="24"/>
          <w:szCs w:val="24"/>
          <w:rtl/>
        </w:rPr>
        <w:t>﴾</w:t>
      </w:r>
      <w:r w:rsidR="00094628" w:rsidRPr="00E1692D">
        <w:rPr>
          <w:rFonts w:ascii="Mosawi" w:hAnsi="Mosawi" w:cs="Mosawi" w:hint="cs"/>
          <w:color w:val="000000" w:themeColor="text1"/>
          <w:sz w:val="24"/>
          <w:szCs w:val="24"/>
          <w:rtl/>
        </w:rPr>
        <w:t xml:space="preserve"> </w:t>
      </w:r>
      <w:r w:rsidR="00094628" w:rsidRPr="00E1692D">
        <w:rPr>
          <w:rFonts w:hint="cs"/>
          <w:color w:val="000000" w:themeColor="text1"/>
          <w:sz w:val="27"/>
          <w:rtl/>
          <w:lang w:bidi="ar-LB"/>
        </w:rPr>
        <w:t>(العنكبوت: 38)</w:t>
      </w:r>
      <w:r w:rsidR="00094628" w:rsidRPr="00E1692D">
        <w:rPr>
          <w:rStyle w:val="EndnoteReference"/>
          <w:rFonts w:hint="cs"/>
          <w:color w:val="000000" w:themeColor="text1"/>
          <w:sz w:val="27"/>
          <w:vertAlign w:val="baseline"/>
          <w:rtl/>
          <w:lang w:bidi="ar-LB"/>
        </w:rPr>
        <w:t>.</w:t>
      </w:r>
    </w:p>
    <w:p w:rsidR="00EF745D" w:rsidRPr="00E1692D" w:rsidRDefault="00094628" w:rsidP="00094628">
      <w:pPr>
        <w:rPr>
          <w:color w:val="000000" w:themeColor="text1"/>
          <w:sz w:val="27"/>
          <w:rtl/>
          <w:lang w:bidi="ar-LB"/>
        </w:rPr>
      </w:pPr>
      <w:r w:rsidRPr="00E1692D">
        <w:rPr>
          <w:rFonts w:hint="cs"/>
          <w:color w:val="000000" w:themeColor="text1"/>
          <w:sz w:val="27"/>
          <w:rtl/>
          <w:lang w:bidi="ar-LB"/>
        </w:rPr>
        <w:t xml:space="preserve">وهناك أقوام استكبروا في الأرض، بعدما جاءتهم البيِّنات، فلم يرتدعوا: </w:t>
      </w:r>
      <w:r w:rsidRPr="00E1692D">
        <w:rPr>
          <w:rFonts w:ascii="Mosawi" w:hAnsi="Mosawi" w:cs="Mosawi"/>
          <w:color w:val="000000" w:themeColor="text1"/>
          <w:sz w:val="24"/>
          <w:szCs w:val="24"/>
          <w:rtl/>
        </w:rPr>
        <w:t>﴿</w:t>
      </w:r>
      <w:r w:rsidRPr="00E1692D">
        <w:rPr>
          <w:rFonts w:ascii="Courier New" w:hAnsi="Courier New"/>
          <w:b/>
          <w:bCs/>
          <w:noProof/>
          <w:color w:val="000000" w:themeColor="text1"/>
          <w:sz w:val="27"/>
          <w:rtl/>
          <w:lang w:bidi="ar-LB"/>
        </w:rPr>
        <w:t>وَقَارُونَ وَفِرْعَوْنَ وَهَامَانَ وَلَقَدْ جَاءَهُمْ مُوسَى بِالْبَ</w:t>
      </w:r>
      <w:r w:rsidR="00EF745D" w:rsidRPr="00E1692D">
        <w:rPr>
          <w:rFonts w:ascii="Courier New" w:hAnsi="Courier New"/>
          <w:b/>
          <w:bCs/>
          <w:noProof/>
          <w:color w:val="000000" w:themeColor="text1"/>
          <w:sz w:val="27"/>
          <w:rtl/>
          <w:lang w:bidi="ar-LB"/>
        </w:rPr>
        <w:t>يِّنَاتِ فَاسْتَكْبَرُوا فِي ال</w:t>
      </w:r>
      <w:r w:rsidRPr="00E1692D">
        <w:rPr>
          <w:rFonts w:ascii="Courier New" w:hAnsi="Courier New"/>
          <w:b/>
          <w:bCs/>
          <w:noProof/>
          <w:color w:val="000000" w:themeColor="text1"/>
          <w:sz w:val="27"/>
          <w:rtl/>
          <w:lang w:bidi="ar-LB"/>
        </w:rPr>
        <w:t>أَرْضِ وَمَا كَانُوا سَابِقِينَ</w:t>
      </w:r>
      <w:r w:rsidRPr="00E1692D">
        <w:rPr>
          <w:rFonts w:ascii="Mosawi" w:hAnsi="Mosawi" w:cs="Mosawi"/>
          <w:color w:val="000000" w:themeColor="text1"/>
          <w:sz w:val="24"/>
          <w:szCs w:val="24"/>
          <w:rtl/>
        </w:rPr>
        <w:t>﴾</w:t>
      </w:r>
      <w:r w:rsidRPr="00E1692D">
        <w:rPr>
          <w:rFonts w:hint="cs"/>
          <w:color w:val="000000" w:themeColor="text1"/>
          <w:sz w:val="27"/>
          <w:rtl/>
        </w:rPr>
        <w:t xml:space="preserve"> (العنكبوت: 39)</w:t>
      </w:r>
      <w:r w:rsidRPr="00E1692D">
        <w:rPr>
          <w:rStyle w:val="EndnoteReference"/>
          <w:rFonts w:hint="cs"/>
          <w:color w:val="000000" w:themeColor="text1"/>
          <w:sz w:val="27"/>
          <w:vertAlign w:val="baseline"/>
          <w:rtl/>
          <w:lang w:bidi="ar-LB"/>
        </w:rPr>
        <w:t>.</w:t>
      </w:r>
    </w:p>
    <w:p w:rsidR="00094628" w:rsidRPr="00E1692D" w:rsidRDefault="00094628" w:rsidP="00094628">
      <w:pPr>
        <w:rPr>
          <w:color w:val="000000" w:themeColor="text1"/>
          <w:sz w:val="27"/>
          <w:rtl/>
          <w:lang w:bidi="ar-LB"/>
        </w:rPr>
      </w:pPr>
      <w:r w:rsidRPr="00E1692D">
        <w:rPr>
          <w:rFonts w:hint="cs"/>
          <w:color w:val="000000" w:themeColor="text1"/>
          <w:sz w:val="27"/>
          <w:rtl/>
          <w:lang w:bidi="ar-LB"/>
        </w:rPr>
        <w:t>فكانت النتيجة أن</w:t>
      </w:r>
      <w:r w:rsidR="00EF745D" w:rsidRPr="00E1692D">
        <w:rPr>
          <w:rFonts w:hint="cs"/>
          <w:color w:val="000000" w:themeColor="text1"/>
          <w:sz w:val="27"/>
          <w:rtl/>
          <w:lang w:bidi="ar-LB"/>
        </w:rPr>
        <w:t>ْ</w:t>
      </w:r>
      <w:r w:rsidRPr="00E1692D">
        <w:rPr>
          <w:rFonts w:hint="cs"/>
          <w:color w:val="000000" w:themeColor="text1"/>
          <w:sz w:val="27"/>
          <w:rtl/>
          <w:lang w:bidi="ar-LB"/>
        </w:rPr>
        <w:t xml:space="preserve"> حكم الله تعالى عليهم بالقتل</w:t>
      </w:r>
      <w:r w:rsidR="00EF745D" w:rsidRPr="00E1692D">
        <w:rPr>
          <w:rFonts w:hint="cs"/>
          <w:color w:val="000000" w:themeColor="text1"/>
          <w:sz w:val="27"/>
          <w:rtl/>
          <w:lang w:bidi="ar-LB"/>
        </w:rPr>
        <w:t>،</w:t>
      </w:r>
      <w:r w:rsidRPr="00E1692D">
        <w:rPr>
          <w:rFonts w:hint="cs"/>
          <w:color w:val="000000" w:themeColor="text1"/>
          <w:sz w:val="27"/>
          <w:rtl/>
          <w:lang w:bidi="ar-LB"/>
        </w:rPr>
        <w:t xml:space="preserve"> وإن</w:t>
      </w:r>
      <w:r w:rsidR="00EF745D" w:rsidRPr="00E1692D">
        <w:rPr>
          <w:rFonts w:hint="cs"/>
          <w:color w:val="000000" w:themeColor="text1"/>
          <w:sz w:val="27"/>
          <w:rtl/>
          <w:lang w:bidi="ar-LB"/>
        </w:rPr>
        <w:t>ْ</w:t>
      </w:r>
      <w:r w:rsidRPr="00E1692D">
        <w:rPr>
          <w:rFonts w:hint="cs"/>
          <w:color w:val="000000" w:themeColor="text1"/>
          <w:sz w:val="27"/>
          <w:rtl/>
          <w:lang w:bidi="ar-LB"/>
        </w:rPr>
        <w:t xml:space="preserve"> تعد</w:t>
      </w:r>
      <w:r w:rsidR="00EF745D" w:rsidRPr="00E1692D">
        <w:rPr>
          <w:rFonts w:hint="cs"/>
          <w:color w:val="000000" w:themeColor="text1"/>
          <w:sz w:val="27"/>
          <w:rtl/>
          <w:lang w:bidi="ar-LB"/>
        </w:rPr>
        <w:t>َّ</w:t>
      </w:r>
      <w:r w:rsidRPr="00E1692D">
        <w:rPr>
          <w:rFonts w:hint="cs"/>
          <w:color w:val="000000" w:themeColor="text1"/>
          <w:sz w:val="27"/>
          <w:rtl/>
          <w:lang w:bidi="ar-LB"/>
        </w:rPr>
        <w:t xml:space="preserve">دت أسبابه، وسوء العاقبة: </w:t>
      </w:r>
      <w:r w:rsidRPr="00E1692D">
        <w:rPr>
          <w:rFonts w:ascii="Mosawi" w:hAnsi="Mosawi" w:cs="Mosawi"/>
          <w:color w:val="000000" w:themeColor="text1"/>
          <w:sz w:val="24"/>
          <w:szCs w:val="24"/>
          <w:rtl/>
        </w:rPr>
        <w:t>﴿</w:t>
      </w:r>
      <w:r w:rsidRPr="00E1692D">
        <w:rPr>
          <w:rFonts w:ascii="Courier New" w:hAnsi="Courier New"/>
          <w:b/>
          <w:bCs/>
          <w:noProof/>
          <w:color w:val="000000" w:themeColor="text1"/>
          <w:sz w:val="27"/>
          <w:rtl/>
          <w:lang w:bidi="ar-LB"/>
        </w:rPr>
        <w:t>فَكُلا</w:t>
      </w:r>
      <w:r w:rsidRPr="00E1692D">
        <w:rPr>
          <w:rFonts w:ascii="Courier New" w:hAnsi="Courier New" w:hint="cs"/>
          <w:b/>
          <w:bCs/>
          <w:noProof/>
          <w:color w:val="000000" w:themeColor="text1"/>
          <w:sz w:val="27"/>
          <w:rtl/>
          <w:lang w:bidi="ar-LB"/>
        </w:rPr>
        <w:t>ًّ</w:t>
      </w:r>
      <w:r w:rsidRPr="00E1692D">
        <w:rPr>
          <w:rFonts w:ascii="Courier New" w:hAnsi="Courier New"/>
          <w:b/>
          <w:bCs/>
          <w:noProof/>
          <w:color w:val="000000" w:themeColor="text1"/>
          <w:sz w:val="27"/>
          <w:rtl/>
          <w:lang w:bidi="ar-LB"/>
        </w:rPr>
        <w:t xml:space="preserve"> أَخَذْنَا بِذَنْبِهِ فَمِنْهُمْ مَنْ أَرْسَلْنَا عَلَيْهِ حَاصِبا</w:t>
      </w:r>
      <w:r w:rsidRPr="00E1692D">
        <w:rPr>
          <w:rFonts w:hint="cs"/>
          <w:b/>
          <w:bCs/>
          <w:color w:val="000000" w:themeColor="text1"/>
          <w:sz w:val="27"/>
          <w:rtl/>
          <w:lang w:bidi="ar-LB"/>
        </w:rPr>
        <w:t>ً</w:t>
      </w:r>
      <w:r w:rsidRPr="00E1692D">
        <w:rPr>
          <w:rStyle w:val="EndnoteReference"/>
          <w:rFonts w:hint="cs"/>
          <w:b/>
          <w:bCs/>
          <w:color w:val="000000" w:themeColor="text1"/>
          <w:sz w:val="27"/>
          <w:rtl/>
          <w:lang w:bidi="ar-LB"/>
        </w:rPr>
        <w:t>(</w:t>
      </w:r>
      <w:r w:rsidRPr="00E1692D">
        <w:rPr>
          <w:rStyle w:val="EndnoteReference"/>
          <w:b/>
          <w:bCs/>
          <w:color w:val="000000" w:themeColor="text1"/>
          <w:sz w:val="27"/>
          <w:rtl/>
          <w:lang w:bidi="ar-LB"/>
        </w:rPr>
        <w:endnoteReference w:id="476"/>
      </w:r>
      <w:r w:rsidRPr="00E1692D">
        <w:rPr>
          <w:rStyle w:val="EndnoteReference"/>
          <w:rFonts w:hint="cs"/>
          <w:b/>
          <w:bCs/>
          <w:color w:val="000000" w:themeColor="text1"/>
          <w:sz w:val="27"/>
          <w:rtl/>
          <w:lang w:bidi="ar-LB"/>
        </w:rPr>
        <w:t xml:space="preserve">) </w:t>
      </w:r>
      <w:r w:rsidRPr="00E1692D">
        <w:rPr>
          <w:rFonts w:ascii="Courier New" w:hAnsi="Courier New"/>
          <w:b/>
          <w:bCs/>
          <w:noProof/>
          <w:color w:val="000000" w:themeColor="text1"/>
          <w:sz w:val="27"/>
          <w:rtl/>
          <w:lang w:bidi="ar-LB"/>
        </w:rPr>
        <w:t>وَمِنْهُمْ مَنْ أَخَذَتْهُ الصَّيْحَةُ</w:t>
      </w:r>
      <w:r w:rsidRPr="00E1692D">
        <w:rPr>
          <w:rStyle w:val="EndnoteReference"/>
          <w:rFonts w:hint="cs"/>
          <w:b/>
          <w:bCs/>
          <w:color w:val="000000" w:themeColor="text1"/>
          <w:sz w:val="27"/>
          <w:rtl/>
          <w:lang w:bidi="ar-LB"/>
        </w:rPr>
        <w:t>(</w:t>
      </w:r>
      <w:r w:rsidRPr="00E1692D">
        <w:rPr>
          <w:rStyle w:val="EndnoteReference"/>
          <w:b/>
          <w:bCs/>
          <w:color w:val="000000" w:themeColor="text1"/>
          <w:sz w:val="27"/>
          <w:rtl/>
          <w:lang w:bidi="ar-LB"/>
        </w:rPr>
        <w:endnoteReference w:id="477"/>
      </w:r>
      <w:r w:rsidRPr="00E1692D">
        <w:rPr>
          <w:rStyle w:val="EndnoteReference"/>
          <w:rFonts w:hint="cs"/>
          <w:b/>
          <w:bCs/>
          <w:color w:val="000000" w:themeColor="text1"/>
          <w:sz w:val="27"/>
          <w:rtl/>
          <w:lang w:bidi="ar-LB"/>
        </w:rPr>
        <w:t xml:space="preserve">) </w:t>
      </w:r>
      <w:r w:rsidRPr="00E1692D">
        <w:rPr>
          <w:rFonts w:ascii="Courier New" w:hAnsi="Courier New"/>
          <w:b/>
          <w:bCs/>
          <w:noProof/>
          <w:color w:val="000000" w:themeColor="text1"/>
          <w:sz w:val="27"/>
          <w:rtl/>
          <w:lang w:bidi="ar-LB"/>
        </w:rPr>
        <w:t>وَمِنْهُمْ مَنْ خَسَفْنَا بِهِ الأَرْضَ وَمِنْهُمْ مَنْ أَغْرَقْنَا وَمَا كَانَ اللَّهُ لِيَظْلِمَهُمْ وَلَكِنْ كَانُوا أَنْفُسَهُمْ يَظْلِمُونَ</w:t>
      </w:r>
      <w:r w:rsidRPr="00E1692D">
        <w:rPr>
          <w:rFonts w:ascii="Mosawi" w:hAnsi="Mosawi" w:cs="Mosawi"/>
          <w:color w:val="000000" w:themeColor="text1"/>
          <w:sz w:val="24"/>
          <w:szCs w:val="24"/>
          <w:rtl/>
        </w:rPr>
        <w:t>﴾</w:t>
      </w:r>
      <w:r w:rsidRPr="00E1692D">
        <w:rPr>
          <w:rFonts w:hint="cs"/>
          <w:color w:val="000000" w:themeColor="text1"/>
          <w:sz w:val="27"/>
          <w:rtl/>
          <w:lang w:bidi="ar-LB"/>
        </w:rPr>
        <w:t xml:space="preserve"> (العنكبوت: 40)</w:t>
      </w:r>
      <w:r w:rsidRPr="00E1692D">
        <w:rPr>
          <w:rFonts w:hint="cs"/>
          <w:color w:val="000000" w:themeColor="text1"/>
          <w:rtl/>
        </w:rPr>
        <w:t>.</w:t>
      </w:r>
      <w:r w:rsidRPr="00E1692D">
        <w:rPr>
          <w:rFonts w:hint="cs"/>
          <w:color w:val="000000" w:themeColor="text1"/>
          <w:sz w:val="27"/>
          <w:rtl/>
          <w:lang w:bidi="ar-LB"/>
        </w:rPr>
        <w:t xml:space="preserve"> </w:t>
      </w:r>
    </w:p>
    <w:p w:rsidR="00094628" w:rsidRPr="00E1692D" w:rsidRDefault="00094628" w:rsidP="00EF745D">
      <w:pPr>
        <w:rPr>
          <w:color w:val="000000" w:themeColor="text1"/>
          <w:sz w:val="27"/>
          <w:rtl/>
          <w:lang w:bidi="ar-LB"/>
        </w:rPr>
      </w:pPr>
      <w:r w:rsidRPr="00E1692D">
        <w:rPr>
          <w:rFonts w:ascii="Traditional Arabic" w:hint="cs"/>
          <w:color w:val="000000" w:themeColor="text1"/>
          <w:sz w:val="27"/>
          <w:rtl/>
        </w:rPr>
        <w:t>أض</w:t>
      </w:r>
      <w:r w:rsidR="00EF745D" w:rsidRPr="00E1692D">
        <w:rPr>
          <w:rFonts w:ascii="Traditional Arabic" w:hint="cs"/>
          <w:color w:val="000000" w:themeColor="text1"/>
          <w:sz w:val="27"/>
          <w:rtl/>
        </w:rPr>
        <w:t>ِ</w:t>
      </w:r>
      <w:r w:rsidRPr="00E1692D">
        <w:rPr>
          <w:rFonts w:ascii="Traditional Arabic" w:hint="cs"/>
          <w:color w:val="000000" w:themeColor="text1"/>
          <w:sz w:val="27"/>
          <w:rtl/>
        </w:rPr>
        <w:t>ف</w:t>
      </w:r>
      <w:r w:rsidR="00EF745D" w:rsidRPr="00E1692D">
        <w:rPr>
          <w:rFonts w:ascii="Traditional Arabic" w:hint="cs"/>
          <w:color w:val="000000" w:themeColor="text1"/>
          <w:sz w:val="27"/>
          <w:rtl/>
        </w:rPr>
        <w:t>ْ</w:t>
      </w:r>
      <w:r w:rsidR="001675CE" w:rsidRPr="00E1692D">
        <w:rPr>
          <w:rFonts w:ascii="Traditional Arabic" w:hint="cs"/>
          <w:color w:val="000000" w:themeColor="text1"/>
          <w:sz w:val="27"/>
          <w:rtl/>
        </w:rPr>
        <w:t xml:space="preserve"> إلى </w:t>
      </w:r>
      <w:r w:rsidRPr="00E1692D">
        <w:rPr>
          <w:rFonts w:ascii="Traditional Arabic" w:hint="cs"/>
          <w:color w:val="000000" w:themeColor="text1"/>
          <w:sz w:val="27"/>
          <w:rtl/>
        </w:rPr>
        <w:t>ذلك</w:t>
      </w:r>
      <w:r w:rsidRPr="00E1692D">
        <w:rPr>
          <w:rFonts w:hint="cs"/>
          <w:color w:val="000000" w:themeColor="text1"/>
          <w:sz w:val="27"/>
          <w:rtl/>
          <w:lang w:bidi="ar-LB"/>
        </w:rPr>
        <w:t xml:space="preserve"> قوله</w:t>
      </w:r>
      <w:r w:rsidRPr="00E1692D">
        <w:rPr>
          <w:rFonts w:ascii="Traditional Arabic" w:hint="cs"/>
          <w:color w:val="000000" w:themeColor="text1"/>
          <w:sz w:val="27"/>
          <w:rtl/>
        </w:rPr>
        <w:t xml:space="preserve"> </w:t>
      </w:r>
      <w:r w:rsidRPr="00E1692D">
        <w:rPr>
          <w:rFonts w:hint="cs"/>
          <w:color w:val="000000" w:themeColor="text1"/>
          <w:sz w:val="27"/>
          <w:rtl/>
          <w:lang w:bidi="ar-LB"/>
        </w:rPr>
        <w:t>تعالى</w:t>
      </w:r>
      <w:r w:rsidRPr="00E1692D">
        <w:rPr>
          <w:rFonts w:ascii="Courier New" w:hAnsi="Courier New" w:hint="cs"/>
          <w:noProof/>
          <w:color w:val="000000" w:themeColor="text1"/>
          <w:sz w:val="27"/>
          <w:rtl/>
          <w:lang w:bidi="ar-LB"/>
        </w:rPr>
        <w:t xml:space="preserve">: </w:t>
      </w:r>
      <w:r w:rsidRPr="00E1692D">
        <w:rPr>
          <w:rFonts w:ascii="Mosawi" w:hAnsi="Mosawi" w:cs="Mosawi"/>
          <w:color w:val="000000" w:themeColor="text1"/>
          <w:sz w:val="24"/>
          <w:szCs w:val="24"/>
          <w:rtl/>
        </w:rPr>
        <w:t>﴿</w:t>
      </w:r>
      <w:r w:rsidRPr="00E1692D">
        <w:rPr>
          <w:rFonts w:ascii="Courier New" w:hAnsi="Courier New"/>
          <w:b/>
          <w:bCs/>
          <w:noProof/>
          <w:color w:val="000000" w:themeColor="text1"/>
          <w:sz w:val="27"/>
          <w:rtl/>
          <w:lang w:bidi="ar-LB"/>
        </w:rPr>
        <w:t>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w:t>
      </w:r>
      <w:r w:rsidRPr="00E1692D">
        <w:rPr>
          <w:rFonts w:ascii="Mosawi" w:hAnsi="Mosawi" w:cs="Mosawi"/>
          <w:color w:val="000000" w:themeColor="text1"/>
          <w:sz w:val="24"/>
          <w:szCs w:val="24"/>
          <w:rtl/>
        </w:rPr>
        <w:t>﴾</w:t>
      </w:r>
      <w:r w:rsidRPr="00E1692D">
        <w:rPr>
          <w:rFonts w:ascii="Mosawi" w:hAnsi="Mosawi" w:cs="Mosawi" w:hint="cs"/>
          <w:color w:val="000000" w:themeColor="text1"/>
          <w:sz w:val="24"/>
          <w:szCs w:val="24"/>
          <w:rtl/>
        </w:rPr>
        <w:t xml:space="preserve"> </w:t>
      </w:r>
      <w:r w:rsidRPr="00E1692D">
        <w:rPr>
          <w:rFonts w:hint="cs"/>
          <w:color w:val="000000" w:themeColor="text1"/>
          <w:sz w:val="27"/>
          <w:rtl/>
          <w:lang w:bidi="ar-LB"/>
        </w:rPr>
        <w:t>(التوبة: 5)</w:t>
      </w:r>
      <w:r w:rsidRPr="00E1692D">
        <w:rPr>
          <w:rStyle w:val="EndnoteReference"/>
          <w:rFonts w:hint="cs"/>
          <w:color w:val="000000" w:themeColor="text1"/>
          <w:sz w:val="27"/>
          <w:vertAlign w:val="baseline"/>
          <w:rtl/>
          <w:lang w:bidi="ar-LB"/>
        </w:rPr>
        <w:t>.</w:t>
      </w:r>
      <w:r w:rsidRPr="00E1692D">
        <w:rPr>
          <w:rFonts w:ascii="Courier New" w:hAnsi="Courier New" w:hint="cs"/>
          <w:noProof/>
          <w:color w:val="000000" w:themeColor="text1"/>
          <w:sz w:val="27"/>
          <w:rtl/>
          <w:lang w:bidi="ar-LB"/>
        </w:rPr>
        <w:t xml:space="preserve"> </w:t>
      </w:r>
      <w:r w:rsidRPr="00E1692D">
        <w:rPr>
          <w:rFonts w:hint="cs"/>
          <w:color w:val="000000" w:themeColor="text1"/>
          <w:sz w:val="27"/>
          <w:rtl/>
          <w:lang w:bidi="ar-LB"/>
        </w:rPr>
        <w:t>وورد في تفسير مفردات الآية أيضاً أن</w:t>
      </w:r>
      <w:r w:rsidR="00EF745D" w:rsidRPr="00E1692D">
        <w:rPr>
          <w:rFonts w:hint="cs"/>
          <w:color w:val="000000" w:themeColor="text1"/>
          <w:sz w:val="27"/>
          <w:rtl/>
          <w:lang w:bidi="ar-LB"/>
        </w:rPr>
        <w:t>ّ</w:t>
      </w:r>
      <w:r w:rsidRPr="00E1692D">
        <w:rPr>
          <w:rFonts w:hint="cs"/>
          <w:color w:val="000000" w:themeColor="text1"/>
          <w:sz w:val="27"/>
          <w:rtl/>
          <w:lang w:bidi="ar-LB"/>
        </w:rPr>
        <w:t xml:space="preserve"> الحصر هو المنع من الخروج عن محيط، والحصر، والحبس، والأسر، نظائر. والمرصد: الطريق، ومثله المرقب، والمربأ. ورصده يرصده رصداً. وقوله</w:t>
      </w:r>
      <w:r w:rsidR="00EF745D"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rFonts w:hint="eastAsia"/>
          <w:color w:val="000000" w:themeColor="text1"/>
          <w:sz w:val="27"/>
          <w:rtl/>
          <w:lang w:bidi="ar-LB"/>
        </w:rPr>
        <w:t>«</w:t>
      </w:r>
      <w:r w:rsidRPr="00E1692D">
        <w:rPr>
          <w:rFonts w:hint="cs"/>
          <w:color w:val="000000" w:themeColor="text1"/>
          <w:sz w:val="27"/>
          <w:rtl/>
          <w:lang w:bidi="ar-LB"/>
        </w:rPr>
        <w:t>كل مرصد</w:t>
      </w:r>
      <w:r w:rsidRPr="00E1692D">
        <w:rPr>
          <w:rFonts w:hint="eastAsia"/>
          <w:color w:val="000000" w:themeColor="text1"/>
          <w:sz w:val="27"/>
          <w:rtl/>
        </w:rPr>
        <w:t>»</w:t>
      </w:r>
      <w:r w:rsidRPr="00E1692D">
        <w:rPr>
          <w:rFonts w:hint="cs"/>
          <w:color w:val="000000" w:themeColor="text1"/>
          <w:sz w:val="27"/>
          <w:rtl/>
          <w:lang w:bidi="ar-LB"/>
        </w:rPr>
        <w:t>: على كلّ مرصد. وهو لا يحتاج في هذا</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تقدير حرف جر</w:t>
      </w:r>
      <w:r w:rsidR="00EF745D" w:rsidRPr="00E1692D">
        <w:rPr>
          <w:rFonts w:hint="cs"/>
          <w:color w:val="000000" w:themeColor="text1"/>
          <w:sz w:val="27"/>
          <w:rtl/>
          <w:lang w:bidi="ar-LB"/>
        </w:rPr>
        <w:t>ّ</w:t>
      </w:r>
      <w:r w:rsidRPr="00E1692D">
        <w:rPr>
          <w:rFonts w:hint="cs"/>
          <w:color w:val="000000" w:themeColor="text1"/>
          <w:sz w:val="27"/>
          <w:rtl/>
          <w:lang w:bidi="ar-LB"/>
        </w:rPr>
        <w:t xml:space="preserve"> (على)، إذا كان المرصد اسماً للمكان</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78"/>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r w:rsidRPr="00E1692D">
        <w:rPr>
          <w:rFonts w:ascii="Traditional Arabic" w:hAnsi="Traditional Arabic" w:hint="cs"/>
          <w:color w:val="000000" w:themeColor="text1"/>
          <w:sz w:val="27"/>
          <w:rtl/>
          <w:lang w:bidi="ar-LB"/>
        </w:rPr>
        <w:t>وكلمة المشركين مطلقة</w:t>
      </w:r>
      <w:r w:rsidR="00EF745D" w:rsidRPr="00E1692D">
        <w:rPr>
          <w:rFonts w:ascii="Traditional Arabic" w:hAnsi="Traditional Arabic" w:hint="cs"/>
          <w:color w:val="000000" w:themeColor="text1"/>
          <w:sz w:val="27"/>
          <w:rtl/>
          <w:lang w:bidi="ar-LB"/>
        </w:rPr>
        <w:t>؛</w:t>
      </w:r>
      <w:r w:rsidRPr="00E1692D">
        <w:rPr>
          <w:rFonts w:ascii="Traditional Arabic" w:hAnsi="Traditional Arabic" w:hint="cs"/>
          <w:color w:val="000000" w:themeColor="text1"/>
          <w:sz w:val="27"/>
          <w:rtl/>
          <w:lang w:bidi="ar-LB"/>
        </w:rPr>
        <w:t xml:space="preserve"> إذ تعم</w:t>
      </w:r>
      <w:r w:rsidR="00EF745D" w:rsidRPr="00E1692D">
        <w:rPr>
          <w:rFonts w:ascii="Traditional Arabic" w:hAnsi="Traditional Arabic" w:hint="cs"/>
          <w:color w:val="000000" w:themeColor="text1"/>
          <w:sz w:val="27"/>
          <w:rtl/>
          <w:lang w:bidi="ar-LB"/>
        </w:rPr>
        <w:t>ّ</w:t>
      </w:r>
      <w:r w:rsidRPr="00E1692D">
        <w:rPr>
          <w:rFonts w:ascii="Traditional Arabic" w:hAnsi="Traditional Arabic" w:hint="cs"/>
          <w:color w:val="000000" w:themeColor="text1"/>
          <w:sz w:val="27"/>
          <w:rtl/>
          <w:lang w:bidi="ar-LB"/>
        </w:rPr>
        <w:t xml:space="preserve">هم جميعاً، من دون تمييز بين الرجال، والنساء، والأطفال، والشيوخ. وقد ورد في تفسير هذه الآية: </w:t>
      </w:r>
      <w:r w:rsidRPr="00E1692D">
        <w:rPr>
          <w:rFonts w:hint="eastAsia"/>
          <w:color w:val="000000" w:themeColor="text1"/>
          <w:sz w:val="27"/>
          <w:rtl/>
          <w:lang w:bidi="ar-LB"/>
        </w:rPr>
        <w:t>«</w:t>
      </w:r>
      <w:r w:rsidRPr="00E1692D">
        <w:rPr>
          <w:rFonts w:ascii="Traditional Arabic" w:hAnsi="Traditional Arabic" w:hint="cs"/>
          <w:color w:val="000000" w:themeColor="text1"/>
          <w:sz w:val="27"/>
          <w:rtl/>
          <w:lang w:bidi="ar-LB"/>
        </w:rPr>
        <w:t>والآيات كما يدل</w:t>
      </w:r>
      <w:r w:rsidR="00EF745D" w:rsidRPr="00E1692D">
        <w:rPr>
          <w:rFonts w:ascii="Traditional Arabic" w:hAnsi="Traditional Arabic" w:hint="cs"/>
          <w:color w:val="000000" w:themeColor="text1"/>
          <w:sz w:val="27"/>
          <w:rtl/>
          <w:lang w:bidi="ar-LB"/>
        </w:rPr>
        <w:t>ّ</w:t>
      </w:r>
      <w:r w:rsidRPr="00E1692D">
        <w:rPr>
          <w:rFonts w:ascii="Traditional Arabic" w:hAnsi="Traditional Arabic" w:hint="cs"/>
          <w:color w:val="000000" w:themeColor="text1"/>
          <w:sz w:val="27"/>
          <w:rtl/>
          <w:lang w:bidi="ar-LB"/>
        </w:rPr>
        <w:t xml:space="preserve"> سياقها نزلت بعد فتح مك</w:t>
      </w:r>
      <w:r w:rsidR="00EF745D" w:rsidRPr="00E1692D">
        <w:rPr>
          <w:rFonts w:ascii="Traditional Arabic" w:hAnsi="Traditional Arabic" w:hint="cs"/>
          <w:color w:val="000000" w:themeColor="text1"/>
          <w:sz w:val="27"/>
          <w:rtl/>
          <w:lang w:bidi="ar-LB"/>
        </w:rPr>
        <w:t>ّ</w:t>
      </w:r>
      <w:r w:rsidRPr="00E1692D">
        <w:rPr>
          <w:rFonts w:ascii="Traditional Arabic" w:hAnsi="Traditional Arabic" w:hint="cs"/>
          <w:color w:val="000000" w:themeColor="text1"/>
          <w:sz w:val="27"/>
          <w:rtl/>
          <w:lang w:bidi="ar-LB"/>
        </w:rPr>
        <w:t>ة، وقد أذلَّ الله رقاب المشركين، وأفنى قوتهم، وأذهب شوكتهم، وهي تعزم على المسلمين أن يطهِّروا الأرض التي ملكوها، وظهروا عليها، من قذارة الشرك، وتُهدر دماء المشركين دون قيد وشرط، إلا</w:t>
      </w:r>
      <w:r w:rsidR="00EF745D" w:rsidRPr="00E1692D">
        <w:rPr>
          <w:rFonts w:ascii="Traditional Arabic" w:hAnsi="Traditional Arabic" w:hint="cs"/>
          <w:color w:val="000000" w:themeColor="text1"/>
          <w:sz w:val="27"/>
          <w:rtl/>
          <w:lang w:bidi="ar-LB"/>
        </w:rPr>
        <w:t>ّ</w:t>
      </w:r>
      <w:r w:rsidRPr="00E1692D">
        <w:rPr>
          <w:rFonts w:ascii="Traditional Arabic" w:hAnsi="Traditional Arabic" w:hint="cs"/>
          <w:color w:val="000000" w:themeColor="text1"/>
          <w:sz w:val="27"/>
          <w:rtl/>
          <w:lang w:bidi="ar-LB"/>
        </w:rPr>
        <w:t xml:space="preserve"> أن</w:t>
      </w:r>
      <w:r w:rsidR="00EF745D" w:rsidRPr="00E1692D">
        <w:rPr>
          <w:rFonts w:ascii="Traditional Arabic" w:hAnsi="Traditional Arabic" w:hint="cs"/>
          <w:color w:val="000000" w:themeColor="text1"/>
          <w:sz w:val="27"/>
          <w:rtl/>
          <w:lang w:bidi="ar-LB"/>
        </w:rPr>
        <w:t>ْ</w:t>
      </w:r>
      <w:r w:rsidRPr="00E1692D">
        <w:rPr>
          <w:rFonts w:ascii="Traditional Arabic" w:hAnsi="Traditional Arabic" w:hint="cs"/>
          <w:color w:val="000000" w:themeColor="text1"/>
          <w:sz w:val="27"/>
          <w:rtl/>
          <w:lang w:bidi="ar-LB"/>
        </w:rPr>
        <w:t xml:space="preserve"> يؤمنوا، ومع ذلك تستثني قوماً من المشركين بينهم وبين المسلمين عهد عدم التعر</w:t>
      </w:r>
      <w:r w:rsidR="00EF745D" w:rsidRPr="00E1692D">
        <w:rPr>
          <w:rFonts w:ascii="Traditional Arabic" w:hAnsi="Traditional Arabic" w:hint="cs"/>
          <w:color w:val="000000" w:themeColor="text1"/>
          <w:sz w:val="27"/>
          <w:rtl/>
          <w:lang w:bidi="ar-LB"/>
        </w:rPr>
        <w:t>ّ</w:t>
      </w:r>
      <w:r w:rsidRPr="00E1692D">
        <w:rPr>
          <w:rFonts w:ascii="Traditional Arabic" w:hAnsi="Traditional Arabic" w:hint="cs"/>
          <w:color w:val="000000" w:themeColor="text1"/>
          <w:sz w:val="27"/>
          <w:rtl/>
          <w:lang w:bidi="ar-LB"/>
        </w:rPr>
        <w:t>ض</w:t>
      </w:r>
      <w:r w:rsidRPr="00E1692D">
        <w:rPr>
          <w:rFonts w:hint="eastAsia"/>
          <w:color w:val="000000" w:themeColor="text1"/>
          <w:sz w:val="27"/>
          <w:rtl/>
        </w:rPr>
        <w:t>»</w:t>
      </w:r>
      <w:r w:rsidRPr="00E1692D">
        <w:rPr>
          <w:rStyle w:val="EndnoteReference"/>
          <w:rFonts w:ascii="Traditional Arabic" w:hint="cs"/>
          <w:color w:val="000000" w:themeColor="text1"/>
          <w:sz w:val="27"/>
          <w:rtl/>
        </w:rPr>
        <w:t>(</w:t>
      </w:r>
      <w:r w:rsidRPr="00E1692D">
        <w:rPr>
          <w:rStyle w:val="EndnoteReference"/>
          <w:color w:val="000000" w:themeColor="text1"/>
          <w:sz w:val="27"/>
          <w:rtl/>
        </w:rPr>
        <w:endnoteReference w:id="479"/>
      </w:r>
      <w:r w:rsidRPr="00E1692D">
        <w:rPr>
          <w:rStyle w:val="EndnoteReference"/>
          <w:rFonts w:ascii="Traditional Arabic" w:hint="cs"/>
          <w:color w:val="000000" w:themeColor="text1"/>
          <w:sz w:val="27"/>
          <w:rtl/>
        </w:rPr>
        <w:t>)</w:t>
      </w:r>
      <w:r w:rsidRPr="00E1692D">
        <w:rPr>
          <w:rStyle w:val="EndnoteReference"/>
          <w:rFonts w:ascii="Traditional Arabic" w:hint="cs"/>
          <w:color w:val="000000" w:themeColor="text1"/>
          <w:sz w:val="27"/>
          <w:vertAlign w:val="baseline"/>
          <w:rtl/>
        </w:rPr>
        <w:t>.</w:t>
      </w:r>
      <w:r w:rsidRPr="00E1692D">
        <w:rPr>
          <w:rFonts w:hint="cs"/>
          <w:color w:val="000000" w:themeColor="text1"/>
          <w:sz w:val="27"/>
          <w:rtl/>
          <w:lang w:bidi="ar-LB"/>
        </w:rPr>
        <w:t xml:space="preserve"> </w:t>
      </w:r>
    </w:p>
    <w:p w:rsidR="00094628" w:rsidRPr="00E1692D" w:rsidRDefault="00EF745D" w:rsidP="00094628">
      <w:pPr>
        <w:rPr>
          <w:color w:val="000000" w:themeColor="text1"/>
          <w:sz w:val="27"/>
          <w:rtl/>
          <w:lang w:bidi="ar-LB"/>
        </w:rPr>
      </w:pPr>
      <w:r w:rsidRPr="00E1692D">
        <w:rPr>
          <w:rFonts w:hint="cs"/>
          <w:color w:val="000000" w:themeColor="text1"/>
          <w:sz w:val="27"/>
          <w:rtl/>
          <w:lang w:bidi="ar-LB"/>
        </w:rPr>
        <w:t>3</w:t>
      </w:r>
      <w:r w:rsidR="007B51FD" w:rsidRPr="00E1692D">
        <w:rPr>
          <w:rFonts w:hint="cs"/>
          <w:color w:val="000000" w:themeColor="text1"/>
          <w:sz w:val="27"/>
          <w:rtl/>
          <w:lang w:bidi="ar-LB"/>
        </w:rPr>
        <w:t xml:space="preserve">ـ </w:t>
      </w:r>
      <w:r w:rsidR="00094628" w:rsidRPr="00E1692D">
        <w:rPr>
          <w:rFonts w:hint="cs"/>
          <w:color w:val="000000" w:themeColor="text1"/>
          <w:sz w:val="27"/>
          <w:rtl/>
          <w:lang w:bidi="ar-LB"/>
        </w:rPr>
        <w:t xml:space="preserve">كما ورد في القرآن الحكيم أن الله تعالى قد واجه أولئك الذين يحاربون </w:t>
      </w:r>
      <w:r w:rsidR="00094628" w:rsidRPr="00E1692D">
        <w:rPr>
          <w:rFonts w:hint="cs"/>
          <w:color w:val="000000" w:themeColor="text1"/>
          <w:sz w:val="27"/>
          <w:rtl/>
          <w:lang w:bidi="ar-LB"/>
        </w:rPr>
        <w:lastRenderedPageBreak/>
        <w:t>الله ورسله، ويقفون عقبة في وجه دعوة الأنبياء، بعذاب الاستئصال في غير مورد، ولم يُبْقِ منهم أحداً، ولا من كل</w:t>
      </w:r>
      <w:r w:rsidRPr="00E1692D">
        <w:rPr>
          <w:rFonts w:hint="cs"/>
          <w:color w:val="000000" w:themeColor="text1"/>
          <w:sz w:val="27"/>
          <w:rtl/>
          <w:lang w:bidi="ar-LB"/>
        </w:rPr>
        <w:t>ّ</w:t>
      </w:r>
      <w:r w:rsidR="00094628" w:rsidRPr="00E1692D">
        <w:rPr>
          <w:rFonts w:hint="cs"/>
          <w:color w:val="000000" w:themeColor="text1"/>
          <w:sz w:val="27"/>
          <w:rtl/>
          <w:lang w:bidi="ar-LB"/>
        </w:rPr>
        <w:t xml:space="preserve"> ما يرتبط بهم، وبغض</w:t>
      </w:r>
      <w:r w:rsidR="0043220E">
        <w:rPr>
          <w:rFonts w:hint="cs"/>
          <w:color w:val="000000" w:themeColor="text1"/>
          <w:sz w:val="27"/>
          <w:rtl/>
          <w:lang w:bidi="ar-LB"/>
        </w:rPr>
        <w:t>ّ</w:t>
      </w:r>
      <w:r w:rsidR="00094628" w:rsidRPr="00E1692D">
        <w:rPr>
          <w:rFonts w:hint="cs"/>
          <w:color w:val="000000" w:themeColor="text1"/>
          <w:sz w:val="27"/>
          <w:rtl/>
          <w:lang w:bidi="ar-LB"/>
        </w:rPr>
        <w:t xml:space="preserve"> النظر عن طريقة القتل والإبادة، فمرّة بحجارة من سجيل، وأخرى بالإغراق، وثالثة بالصيحة</w:t>
      </w:r>
      <w:r w:rsidRPr="00E1692D">
        <w:rPr>
          <w:rFonts w:hint="cs"/>
          <w:color w:val="000000" w:themeColor="text1"/>
          <w:sz w:val="27"/>
          <w:rtl/>
          <w:lang w:bidi="ar-LB"/>
        </w:rPr>
        <w:t>.</w:t>
      </w:r>
      <w:r w:rsidR="00094628" w:rsidRPr="00E1692D">
        <w:rPr>
          <w:rFonts w:hint="cs"/>
          <w:color w:val="000000" w:themeColor="text1"/>
          <w:sz w:val="27"/>
          <w:rtl/>
          <w:lang w:bidi="ar-LB"/>
        </w:rPr>
        <w:t xml:space="preserve">.. قال تعالى: </w:t>
      </w:r>
      <w:r w:rsidR="00094628" w:rsidRPr="00E1692D">
        <w:rPr>
          <w:rFonts w:ascii="Mosawi" w:hAnsi="Mosawi" w:cs="Mosawi"/>
          <w:color w:val="000000" w:themeColor="text1"/>
          <w:sz w:val="24"/>
          <w:szCs w:val="24"/>
          <w:rtl/>
        </w:rPr>
        <w:t>﴿</w:t>
      </w:r>
      <w:r w:rsidR="00094628" w:rsidRPr="00E1692D">
        <w:rPr>
          <w:rFonts w:ascii="Courier New" w:hAnsi="Courier New" w:hint="cs"/>
          <w:b/>
          <w:bCs/>
          <w:noProof/>
          <w:color w:val="000000" w:themeColor="text1"/>
          <w:sz w:val="27"/>
          <w:rtl/>
          <w:lang w:bidi="ar-LB"/>
        </w:rPr>
        <w:t>فَلَمَّا جَاء أَمْرُنَا جَعَلْنَا عَالِيَهَا سَافِلَهَا وَأَمْطَرْنَا عَلَيْهَا حِجَارَةً مِّن سِجِّيلٍ مَّنضُودٍ</w:t>
      </w:r>
      <w:r w:rsidR="00094628" w:rsidRPr="00E1692D">
        <w:rPr>
          <w:rFonts w:ascii="Mosawi" w:hAnsi="Mosawi" w:cs="Mosawi"/>
          <w:color w:val="000000" w:themeColor="text1"/>
          <w:sz w:val="24"/>
          <w:szCs w:val="24"/>
          <w:rtl/>
        </w:rPr>
        <w:t>﴾</w:t>
      </w:r>
      <w:r w:rsidR="00094628" w:rsidRPr="00E1692D">
        <w:rPr>
          <w:rFonts w:hint="cs"/>
          <w:color w:val="000000" w:themeColor="text1"/>
          <w:sz w:val="27"/>
          <w:rtl/>
          <w:lang w:bidi="ar-LB"/>
        </w:rPr>
        <w:t xml:space="preserve"> (هود: 82)</w:t>
      </w:r>
      <w:r w:rsidR="00094628" w:rsidRPr="00E1692D">
        <w:rPr>
          <w:rStyle w:val="EndnoteReference"/>
          <w:rFonts w:hint="cs"/>
          <w:color w:val="000000" w:themeColor="text1"/>
          <w:sz w:val="27"/>
          <w:vertAlign w:val="baseline"/>
          <w:rtl/>
          <w:lang w:bidi="ar-LB"/>
        </w:rPr>
        <w:t>،</w:t>
      </w:r>
      <w:r w:rsidR="00094628" w:rsidRPr="00E1692D">
        <w:rPr>
          <w:rFonts w:hint="cs"/>
          <w:color w:val="000000" w:themeColor="text1"/>
          <w:sz w:val="27"/>
          <w:rtl/>
          <w:lang w:bidi="ar-LB"/>
        </w:rPr>
        <w:t xml:space="preserve"> </w:t>
      </w:r>
      <w:r w:rsidR="00094628" w:rsidRPr="00E1692D">
        <w:rPr>
          <w:rFonts w:hint="cs"/>
          <w:color w:val="000000" w:themeColor="text1"/>
          <w:sz w:val="27"/>
          <w:rtl/>
        </w:rPr>
        <w:t>و</w:t>
      </w:r>
      <w:r w:rsidR="00094628" w:rsidRPr="00E1692D">
        <w:rPr>
          <w:rFonts w:hint="cs"/>
          <w:color w:val="000000" w:themeColor="text1"/>
          <w:sz w:val="27"/>
          <w:rtl/>
          <w:lang w:bidi="ar-LB"/>
        </w:rPr>
        <w:t xml:space="preserve">قال أيضاً: </w:t>
      </w:r>
      <w:r w:rsidR="00094628" w:rsidRPr="00E1692D">
        <w:rPr>
          <w:rFonts w:ascii="Mosawi" w:hAnsi="Mosawi" w:cs="Mosawi"/>
          <w:color w:val="000000" w:themeColor="text1"/>
          <w:sz w:val="24"/>
          <w:szCs w:val="24"/>
          <w:rtl/>
        </w:rPr>
        <w:t>﴿</w:t>
      </w:r>
      <w:r w:rsidR="00094628" w:rsidRPr="00E1692D">
        <w:rPr>
          <w:rFonts w:ascii="Courier New" w:hAnsi="Courier New" w:hint="cs"/>
          <w:b/>
          <w:bCs/>
          <w:noProof/>
          <w:color w:val="000000" w:themeColor="text1"/>
          <w:sz w:val="27"/>
          <w:rtl/>
          <w:lang w:bidi="ar-LB"/>
        </w:rPr>
        <w:t>وَلَمَّا جَاء أَمْرُنَا نَجَّيْنَا شُعَيْباً وَالَّذِينَ آمَنُواْ مَعَهُ بِرَحْمَةٍ مَّنَّ</w:t>
      </w:r>
      <w:r w:rsidRPr="00E1692D">
        <w:rPr>
          <w:rFonts w:ascii="Courier New" w:hAnsi="Courier New" w:hint="cs"/>
          <w:b/>
          <w:bCs/>
          <w:noProof/>
          <w:color w:val="000000" w:themeColor="text1"/>
          <w:sz w:val="27"/>
          <w:rtl/>
          <w:lang w:bidi="ar-LB"/>
        </w:rPr>
        <w:t>ا وَأَخَذَتِ الَّذِينَ ظَلَمُوا</w:t>
      </w:r>
      <w:r w:rsidR="00094628" w:rsidRPr="00E1692D">
        <w:rPr>
          <w:rFonts w:ascii="Courier New" w:hAnsi="Courier New" w:hint="cs"/>
          <w:b/>
          <w:bCs/>
          <w:noProof/>
          <w:color w:val="000000" w:themeColor="text1"/>
          <w:sz w:val="27"/>
          <w:rtl/>
          <w:lang w:bidi="ar-LB"/>
        </w:rPr>
        <w:t xml:space="preserve"> الصَّيْحَةُ فَأَصْبَحُواْ فِي دِيَارِهِمْ جَاثِمِينَ</w:t>
      </w:r>
      <w:r w:rsidR="00094628" w:rsidRPr="00E1692D">
        <w:rPr>
          <w:rFonts w:ascii="Mosawi" w:hAnsi="Mosawi" w:cs="Mosawi"/>
          <w:color w:val="000000" w:themeColor="text1"/>
          <w:sz w:val="24"/>
          <w:szCs w:val="24"/>
          <w:rtl/>
        </w:rPr>
        <w:t>﴾</w:t>
      </w:r>
      <w:r w:rsidR="00094628" w:rsidRPr="00E1692D">
        <w:rPr>
          <w:rFonts w:hint="cs"/>
          <w:color w:val="000000" w:themeColor="text1"/>
          <w:sz w:val="27"/>
          <w:rtl/>
          <w:lang w:bidi="ar-LB"/>
        </w:rPr>
        <w:t xml:space="preserve"> (هود: 94)</w:t>
      </w:r>
      <w:r w:rsidR="00094628" w:rsidRPr="00E1692D">
        <w:rPr>
          <w:rStyle w:val="EndnoteReference"/>
          <w:rFonts w:hint="cs"/>
          <w:color w:val="000000" w:themeColor="text1"/>
          <w:sz w:val="27"/>
          <w:vertAlign w:val="baseline"/>
          <w:rtl/>
          <w:lang w:bidi="ar-LB"/>
        </w:rPr>
        <w:t>،</w:t>
      </w:r>
      <w:r w:rsidR="00094628" w:rsidRPr="00E1692D">
        <w:rPr>
          <w:rFonts w:hint="cs"/>
          <w:color w:val="000000" w:themeColor="text1"/>
          <w:sz w:val="27"/>
          <w:rtl/>
          <w:lang w:bidi="ar-LB"/>
        </w:rPr>
        <w:t xml:space="preserve"> وفي آية أخرى: </w:t>
      </w:r>
      <w:r w:rsidR="00094628" w:rsidRPr="00E1692D">
        <w:rPr>
          <w:rFonts w:ascii="Mosawi" w:hAnsi="Mosawi" w:cs="Mosawi"/>
          <w:color w:val="000000" w:themeColor="text1"/>
          <w:sz w:val="24"/>
          <w:szCs w:val="24"/>
          <w:rtl/>
        </w:rPr>
        <w:t>﴿</w:t>
      </w:r>
      <w:r w:rsidR="00094628" w:rsidRPr="00E1692D">
        <w:rPr>
          <w:rFonts w:ascii="Courier New" w:hAnsi="Courier New" w:hint="cs"/>
          <w:b/>
          <w:bCs/>
          <w:noProof/>
          <w:color w:val="000000" w:themeColor="text1"/>
          <w:sz w:val="27"/>
          <w:rtl/>
          <w:lang w:bidi="ar-LB"/>
        </w:rPr>
        <w:t>فَأَوْحَيْنَا إِلَيْهِ أَنِ اصْنَعِ الْفُلْكَ بِأَعْيُنِنَا وَوَحْيِنَا فَإِذَا جَاء أَمْرُنَا وَفَارَ التَّنُّورُ فَاسْلُكْ فِيهَا مِن كُلٍّ زَوْجَيْنِ اثْنَيْنِ وَأَهْلَكَ إِلاّ مَن سَبَقَ عَلَيْهِ الْقَوْلُ مِنْهُمْ وَلا تُخَاطِبْنِي فِي الَّذِينَ ظَلَمُوا إِنَّهُم مُّغْرَقُونَ</w:t>
      </w:r>
      <w:r w:rsidR="00094628" w:rsidRPr="00E1692D">
        <w:rPr>
          <w:rFonts w:ascii="Mosawi" w:hAnsi="Mosawi" w:cs="Mosawi"/>
          <w:color w:val="000000" w:themeColor="text1"/>
          <w:sz w:val="24"/>
          <w:szCs w:val="24"/>
          <w:rtl/>
        </w:rPr>
        <w:t>﴾</w:t>
      </w:r>
      <w:r w:rsidR="00094628" w:rsidRPr="00E1692D">
        <w:rPr>
          <w:rFonts w:hint="cs"/>
          <w:color w:val="000000" w:themeColor="text1"/>
          <w:sz w:val="27"/>
          <w:rtl/>
          <w:lang w:bidi="ar-LB"/>
        </w:rPr>
        <w:t xml:space="preserve"> (المؤمنون: 27)</w:t>
      </w:r>
      <w:r w:rsidR="00094628" w:rsidRPr="00E1692D">
        <w:rPr>
          <w:rStyle w:val="EndnoteReference"/>
          <w:rFonts w:hint="cs"/>
          <w:color w:val="000000" w:themeColor="text1"/>
          <w:sz w:val="27"/>
          <w:vertAlign w:val="baseline"/>
          <w:rtl/>
          <w:lang w:bidi="ar-LB"/>
        </w:rPr>
        <w:t>.</w:t>
      </w:r>
      <w:r w:rsidR="00094628" w:rsidRPr="00E1692D">
        <w:rPr>
          <w:rFonts w:hint="cs"/>
          <w:color w:val="000000" w:themeColor="text1"/>
          <w:sz w:val="27"/>
          <w:rtl/>
          <w:lang w:bidi="ar-LB"/>
        </w:rPr>
        <w:t xml:space="preserve"> وهذه آية</w:t>
      </w:r>
      <w:r w:rsidRPr="00E1692D">
        <w:rPr>
          <w:rFonts w:hint="cs"/>
          <w:color w:val="000000" w:themeColor="text1"/>
          <w:sz w:val="27"/>
          <w:rtl/>
          <w:lang w:bidi="ar-LB"/>
        </w:rPr>
        <w:t>ٌ</w:t>
      </w:r>
      <w:r w:rsidR="00094628" w:rsidRPr="00E1692D">
        <w:rPr>
          <w:rFonts w:hint="cs"/>
          <w:color w:val="000000" w:themeColor="text1"/>
          <w:sz w:val="27"/>
          <w:rtl/>
          <w:lang w:bidi="ar-LB"/>
        </w:rPr>
        <w:t xml:space="preserve"> إضافية تبيِّن حكم الله تعالى على الذين كفروا بتعاليم الله التي بعثها إليهم عبر نبيِّه نوح، وهو حكم مُبر</w:t>
      </w:r>
      <w:r w:rsidRPr="00E1692D">
        <w:rPr>
          <w:rFonts w:hint="cs"/>
          <w:color w:val="000000" w:themeColor="text1"/>
          <w:sz w:val="27"/>
          <w:rtl/>
          <w:lang w:bidi="ar-LB"/>
        </w:rPr>
        <w:t>َ</w:t>
      </w:r>
      <w:r w:rsidR="00094628" w:rsidRPr="00E1692D">
        <w:rPr>
          <w:rFonts w:hint="cs"/>
          <w:color w:val="000000" w:themeColor="text1"/>
          <w:sz w:val="27"/>
          <w:rtl/>
          <w:lang w:bidi="ar-LB"/>
        </w:rPr>
        <w:t>م بإغراقهم، ولا رجعة عنه، وسببه أنهم من الظالمين. فكيف بم</w:t>
      </w:r>
      <w:r w:rsidRPr="00E1692D">
        <w:rPr>
          <w:rFonts w:hint="cs"/>
          <w:color w:val="000000" w:themeColor="text1"/>
          <w:sz w:val="27"/>
          <w:rtl/>
          <w:lang w:bidi="ar-LB"/>
        </w:rPr>
        <w:t>َ</w:t>
      </w:r>
      <w:r w:rsidR="00094628" w:rsidRPr="00E1692D">
        <w:rPr>
          <w:rFonts w:hint="cs"/>
          <w:color w:val="000000" w:themeColor="text1"/>
          <w:sz w:val="27"/>
          <w:rtl/>
          <w:lang w:bidi="ar-LB"/>
        </w:rPr>
        <w:t>ن</w:t>
      </w:r>
      <w:r w:rsidRPr="00E1692D">
        <w:rPr>
          <w:rFonts w:hint="cs"/>
          <w:color w:val="000000" w:themeColor="text1"/>
          <w:sz w:val="27"/>
          <w:rtl/>
          <w:lang w:bidi="ar-LB"/>
        </w:rPr>
        <w:t>ْ</w:t>
      </w:r>
      <w:r w:rsidR="00094628" w:rsidRPr="00E1692D">
        <w:rPr>
          <w:rFonts w:hint="cs"/>
          <w:color w:val="000000" w:themeColor="text1"/>
          <w:sz w:val="27"/>
          <w:rtl/>
          <w:lang w:bidi="ar-LB"/>
        </w:rPr>
        <w:t xml:space="preserve"> خالف الإسلام، وواجه خاتم الرسل والأنبياء، وأعظمهم، وكاد للمسلمين، وتآمر عليهم؟ </w:t>
      </w:r>
    </w:p>
    <w:p w:rsidR="00EF745D" w:rsidRPr="00E1692D" w:rsidRDefault="00EF745D" w:rsidP="00094628">
      <w:pPr>
        <w:rPr>
          <w:color w:val="000000" w:themeColor="text1"/>
          <w:sz w:val="27"/>
          <w:rtl/>
          <w:lang w:bidi="ar-LB"/>
        </w:rPr>
      </w:pPr>
      <w:r w:rsidRPr="00E1692D">
        <w:rPr>
          <w:rFonts w:hint="cs"/>
          <w:color w:val="000000" w:themeColor="text1"/>
          <w:sz w:val="27"/>
          <w:rtl/>
          <w:lang w:bidi="ar-LB"/>
        </w:rPr>
        <w:t>4</w:t>
      </w:r>
      <w:r w:rsidR="007B51FD" w:rsidRPr="00E1692D">
        <w:rPr>
          <w:rFonts w:hint="cs"/>
          <w:color w:val="000000" w:themeColor="text1"/>
          <w:sz w:val="27"/>
          <w:rtl/>
          <w:lang w:bidi="ar-LB"/>
        </w:rPr>
        <w:t xml:space="preserve">ـ </w:t>
      </w:r>
      <w:r w:rsidR="00094628" w:rsidRPr="00E1692D">
        <w:rPr>
          <w:rFonts w:hint="cs"/>
          <w:color w:val="000000" w:themeColor="text1"/>
          <w:sz w:val="27"/>
          <w:rtl/>
          <w:lang w:bidi="ar-LB"/>
        </w:rPr>
        <w:t>أض</w:t>
      </w:r>
      <w:r w:rsidRPr="00E1692D">
        <w:rPr>
          <w:rFonts w:hint="cs"/>
          <w:color w:val="000000" w:themeColor="text1"/>
          <w:sz w:val="27"/>
          <w:rtl/>
          <w:lang w:bidi="ar-LB"/>
        </w:rPr>
        <w:t>ِ</w:t>
      </w:r>
      <w:r w:rsidR="00094628" w:rsidRPr="00E1692D">
        <w:rPr>
          <w:rFonts w:hint="cs"/>
          <w:color w:val="000000" w:themeColor="text1"/>
          <w:sz w:val="27"/>
          <w:rtl/>
          <w:lang w:bidi="ar-LB"/>
        </w:rPr>
        <w:t>ف</w:t>
      </w:r>
      <w:r w:rsidRPr="00E1692D">
        <w:rPr>
          <w:rFonts w:hint="cs"/>
          <w:color w:val="000000" w:themeColor="text1"/>
          <w:sz w:val="27"/>
          <w:rtl/>
          <w:lang w:bidi="ar-LB"/>
        </w:rPr>
        <w:t>ْ</w:t>
      </w:r>
      <w:r w:rsidR="001675CE" w:rsidRPr="00E1692D">
        <w:rPr>
          <w:rFonts w:hint="cs"/>
          <w:color w:val="000000" w:themeColor="text1"/>
          <w:sz w:val="27"/>
          <w:rtl/>
          <w:lang w:bidi="ar-LB"/>
        </w:rPr>
        <w:t xml:space="preserve"> إلى </w:t>
      </w:r>
      <w:r w:rsidR="00094628" w:rsidRPr="00E1692D">
        <w:rPr>
          <w:rFonts w:hint="cs"/>
          <w:color w:val="000000" w:themeColor="text1"/>
          <w:sz w:val="27"/>
          <w:rtl/>
          <w:lang w:bidi="ar-LB"/>
        </w:rPr>
        <w:t>ذلك دعاء النبي نوح</w:t>
      </w:r>
      <w:r w:rsidR="00B64CA4" w:rsidRPr="00E1692D">
        <w:rPr>
          <w:rFonts w:ascii="Mosawi" w:hAnsi="Mosawi" w:cs="Mosawi"/>
          <w:color w:val="000000" w:themeColor="text1"/>
          <w:sz w:val="26"/>
          <w:szCs w:val="26"/>
          <w:rtl/>
        </w:rPr>
        <w:t>×</w:t>
      </w:r>
      <w:r w:rsidR="00094628" w:rsidRPr="00E1692D">
        <w:rPr>
          <w:rFonts w:hint="cs"/>
          <w:color w:val="000000" w:themeColor="text1"/>
          <w:sz w:val="27"/>
          <w:rtl/>
          <w:lang w:bidi="ar-LB"/>
        </w:rPr>
        <w:t xml:space="preserve"> على الكافرين بالفناء: </w:t>
      </w:r>
      <w:r w:rsidR="00094628" w:rsidRPr="00E1692D">
        <w:rPr>
          <w:rFonts w:ascii="Mosawi" w:hAnsi="Mosawi" w:cs="Mosawi"/>
          <w:color w:val="000000" w:themeColor="text1"/>
          <w:sz w:val="24"/>
          <w:szCs w:val="24"/>
          <w:rtl/>
        </w:rPr>
        <w:t>﴿</w:t>
      </w:r>
      <w:r w:rsidR="00094628" w:rsidRPr="00E1692D">
        <w:rPr>
          <w:rFonts w:ascii="Courier New" w:hAnsi="Courier New" w:hint="cs"/>
          <w:b/>
          <w:bCs/>
          <w:noProof/>
          <w:color w:val="000000" w:themeColor="text1"/>
          <w:sz w:val="27"/>
          <w:rtl/>
          <w:lang w:bidi="ar-LB"/>
        </w:rPr>
        <w:t>وَقَالَ نُوحٌ رَبِّ لا تَذَرْ عَلَى الأَرْضِ مِنَ الْكَافِرِينَ دَيَّاراً إِنَّكَ إِن تَذَرْهُمْ يُضِلُّوا عِبَادَكَ وَلا يَلِدُوا إِلاّ فَاجِراً كَفَّاراً</w:t>
      </w:r>
      <w:r w:rsidR="00094628" w:rsidRPr="00E1692D">
        <w:rPr>
          <w:rFonts w:ascii="Mosawi" w:hAnsi="Mosawi" w:cs="Mosawi"/>
          <w:color w:val="000000" w:themeColor="text1"/>
          <w:sz w:val="24"/>
          <w:szCs w:val="24"/>
          <w:rtl/>
        </w:rPr>
        <w:t>﴾</w:t>
      </w:r>
      <w:r w:rsidR="00094628" w:rsidRPr="00E1692D">
        <w:rPr>
          <w:rFonts w:hint="cs"/>
          <w:color w:val="000000" w:themeColor="text1"/>
          <w:sz w:val="27"/>
          <w:rtl/>
          <w:lang w:bidi="ar-LB"/>
        </w:rPr>
        <w:t xml:space="preserve"> (نوح: 26 ـ 27)</w:t>
      </w:r>
      <w:r w:rsidR="00094628" w:rsidRPr="00E1692D">
        <w:rPr>
          <w:rStyle w:val="EndnoteReference"/>
          <w:rFonts w:hint="cs"/>
          <w:color w:val="000000" w:themeColor="text1"/>
          <w:sz w:val="27"/>
          <w:vertAlign w:val="baseline"/>
          <w:rtl/>
          <w:lang w:bidi="ar-LB"/>
        </w:rPr>
        <w:t>.</w:t>
      </w:r>
    </w:p>
    <w:p w:rsidR="00094628" w:rsidRPr="00E1692D" w:rsidRDefault="00EF745D" w:rsidP="00094628">
      <w:pPr>
        <w:rPr>
          <w:color w:val="000000" w:themeColor="text1"/>
          <w:sz w:val="27"/>
          <w:rtl/>
          <w:lang w:bidi="ar-LB"/>
        </w:rPr>
      </w:pPr>
      <w:r w:rsidRPr="00E1692D">
        <w:rPr>
          <w:rFonts w:hint="cs"/>
          <w:color w:val="000000" w:themeColor="text1"/>
          <w:sz w:val="27"/>
          <w:rtl/>
          <w:lang w:bidi="ar-LB"/>
        </w:rPr>
        <w:t xml:space="preserve">5ـ </w:t>
      </w:r>
      <w:r w:rsidR="00094628" w:rsidRPr="00E1692D">
        <w:rPr>
          <w:rFonts w:hint="cs"/>
          <w:color w:val="000000" w:themeColor="text1"/>
          <w:sz w:val="27"/>
          <w:rtl/>
          <w:lang w:bidi="ar-LB"/>
        </w:rPr>
        <w:t>ز</w:t>
      </w:r>
      <w:r w:rsidRPr="00E1692D">
        <w:rPr>
          <w:rFonts w:hint="cs"/>
          <w:color w:val="000000" w:themeColor="text1"/>
          <w:sz w:val="27"/>
          <w:rtl/>
          <w:lang w:bidi="ar-LB"/>
        </w:rPr>
        <w:t>ِ</w:t>
      </w:r>
      <w:r w:rsidR="00094628" w:rsidRPr="00E1692D">
        <w:rPr>
          <w:rFonts w:hint="cs"/>
          <w:color w:val="000000" w:themeColor="text1"/>
          <w:sz w:val="27"/>
          <w:rtl/>
          <w:lang w:bidi="ar-LB"/>
        </w:rPr>
        <w:t>د</w:t>
      </w:r>
      <w:r w:rsidRPr="00E1692D">
        <w:rPr>
          <w:rFonts w:hint="cs"/>
          <w:color w:val="000000" w:themeColor="text1"/>
          <w:sz w:val="27"/>
          <w:rtl/>
          <w:lang w:bidi="ar-LB"/>
        </w:rPr>
        <w:t>ْ</w:t>
      </w:r>
      <w:r w:rsidR="00094628" w:rsidRPr="00E1692D">
        <w:rPr>
          <w:rFonts w:hint="cs"/>
          <w:color w:val="000000" w:themeColor="text1"/>
          <w:sz w:val="27"/>
          <w:rtl/>
          <w:lang w:bidi="ar-LB"/>
        </w:rPr>
        <w:t xml:space="preserve"> على ذلك ما فعل الله تعالى بأصحاب الفيل، حيث أبادهم عن بكرة أبيهم: </w:t>
      </w:r>
      <w:r w:rsidR="00094628" w:rsidRPr="00E1692D">
        <w:rPr>
          <w:rFonts w:ascii="Mosawi" w:hAnsi="Mosawi" w:cs="Mosawi"/>
          <w:color w:val="000000" w:themeColor="text1"/>
          <w:sz w:val="24"/>
          <w:szCs w:val="24"/>
          <w:rtl/>
        </w:rPr>
        <w:t>﴿</w:t>
      </w:r>
      <w:r w:rsidR="00094628" w:rsidRPr="00E1692D">
        <w:rPr>
          <w:rFonts w:ascii="Courier New" w:hAnsi="Courier New" w:hint="cs"/>
          <w:b/>
          <w:bCs/>
          <w:noProof/>
          <w:color w:val="000000" w:themeColor="text1"/>
          <w:sz w:val="27"/>
          <w:rtl/>
          <w:lang w:bidi="ar-LB"/>
        </w:rPr>
        <w:t xml:space="preserve">أَلَمْ تَرَ كَيْفَ فَعَلَ رَبُّكَ بِأَصْحَابِ الْفِيلِ </w:t>
      </w:r>
      <w:r w:rsidR="00094628" w:rsidRPr="00E1692D">
        <w:rPr>
          <w:rFonts w:hint="cs"/>
          <w:b/>
          <w:bCs/>
          <w:color w:val="000000" w:themeColor="text1"/>
          <w:sz w:val="27"/>
          <w:rtl/>
        </w:rPr>
        <w:t>*</w:t>
      </w:r>
      <w:r w:rsidR="00094628" w:rsidRPr="00E1692D">
        <w:rPr>
          <w:rFonts w:ascii="Courier New" w:hAnsi="Courier New" w:hint="cs"/>
          <w:b/>
          <w:bCs/>
          <w:noProof/>
          <w:color w:val="000000" w:themeColor="text1"/>
          <w:sz w:val="27"/>
          <w:rtl/>
          <w:lang w:bidi="ar-LB"/>
        </w:rPr>
        <w:t xml:space="preserve"> أَلَمْ يَجْعَلْ كَيْدَهُمْ</w:t>
      </w:r>
      <w:r w:rsidR="00094628" w:rsidRPr="00E1692D">
        <w:rPr>
          <w:rStyle w:val="EndnoteReference"/>
          <w:rFonts w:hint="cs"/>
          <w:b/>
          <w:bCs/>
          <w:color w:val="000000" w:themeColor="text1"/>
          <w:sz w:val="27"/>
          <w:rtl/>
          <w:lang w:bidi="ar-LB"/>
        </w:rPr>
        <w:t>(</w:t>
      </w:r>
      <w:r w:rsidR="00094628" w:rsidRPr="00E1692D">
        <w:rPr>
          <w:rStyle w:val="EndnoteReference"/>
          <w:b/>
          <w:bCs/>
          <w:color w:val="000000" w:themeColor="text1"/>
          <w:sz w:val="27"/>
          <w:rtl/>
          <w:lang w:bidi="ar-LB"/>
        </w:rPr>
        <w:endnoteReference w:id="480"/>
      </w:r>
      <w:r w:rsidR="00094628" w:rsidRPr="00E1692D">
        <w:rPr>
          <w:rStyle w:val="EndnoteReference"/>
          <w:rFonts w:hint="cs"/>
          <w:b/>
          <w:bCs/>
          <w:color w:val="000000" w:themeColor="text1"/>
          <w:sz w:val="27"/>
          <w:rtl/>
          <w:lang w:bidi="ar-LB"/>
        </w:rPr>
        <w:t xml:space="preserve">) </w:t>
      </w:r>
      <w:r w:rsidR="00094628" w:rsidRPr="00E1692D">
        <w:rPr>
          <w:rFonts w:ascii="Courier New" w:hAnsi="Courier New" w:hint="cs"/>
          <w:b/>
          <w:bCs/>
          <w:noProof/>
          <w:color w:val="000000" w:themeColor="text1"/>
          <w:sz w:val="27"/>
          <w:rtl/>
          <w:lang w:bidi="ar-LB"/>
        </w:rPr>
        <w:t>فِي تَضْلِيلٍ</w:t>
      </w:r>
      <w:r w:rsidR="00094628" w:rsidRPr="00E1692D">
        <w:rPr>
          <w:rStyle w:val="EndnoteReference"/>
          <w:rFonts w:hint="cs"/>
          <w:b/>
          <w:bCs/>
          <w:color w:val="000000" w:themeColor="text1"/>
          <w:sz w:val="27"/>
          <w:rtl/>
          <w:lang w:bidi="ar-LB"/>
        </w:rPr>
        <w:t>(</w:t>
      </w:r>
      <w:r w:rsidR="00094628" w:rsidRPr="00E1692D">
        <w:rPr>
          <w:rStyle w:val="EndnoteReference"/>
          <w:b/>
          <w:bCs/>
          <w:color w:val="000000" w:themeColor="text1"/>
          <w:sz w:val="27"/>
          <w:rtl/>
          <w:lang w:bidi="ar-LB"/>
        </w:rPr>
        <w:endnoteReference w:id="481"/>
      </w:r>
      <w:r w:rsidR="00094628" w:rsidRPr="00E1692D">
        <w:rPr>
          <w:rStyle w:val="EndnoteReference"/>
          <w:rFonts w:hint="cs"/>
          <w:b/>
          <w:bCs/>
          <w:color w:val="000000" w:themeColor="text1"/>
          <w:sz w:val="27"/>
          <w:rtl/>
          <w:lang w:bidi="ar-LB"/>
        </w:rPr>
        <w:t>)</w:t>
      </w:r>
      <w:r w:rsidR="00094628" w:rsidRPr="00E1692D">
        <w:rPr>
          <w:rFonts w:hint="cs"/>
          <w:b/>
          <w:bCs/>
          <w:color w:val="000000" w:themeColor="text1"/>
          <w:sz w:val="27"/>
          <w:rtl/>
        </w:rPr>
        <w:t xml:space="preserve">* </w:t>
      </w:r>
      <w:r w:rsidR="00094628" w:rsidRPr="00E1692D">
        <w:rPr>
          <w:rFonts w:ascii="Courier New" w:hAnsi="Courier New" w:hint="cs"/>
          <w:b/>
          <w:bCs/>
          <w:noProof/>
          <w:color w:val="000000" w:themeColor="text1"/>
          <w:sz w:val="27"/>
          <w:rtl/>
          <w:lang w:bidi="ar-LB"/>
        </w:rPr>
        <w:t>وَأَرْسَلَ عَلَيْهِمْ طَيْرًا أَبَابِيلَ</w:t>
      </w:r>
      <w:r w:rsidR="00094628" w:rsidRPr="00E1692D">
        <w:rPr>
          <w:rStyle w:val="EndnoteReference"/>
          <w:rFonts w:hint="cs"/>
          <w:b/>
          <w:bCs/>
          <w:color w:val="000000" w:themeColor="text1"/>
          <w:sz w:val="27"/>
          <w:rtl/>
          <w:lang w:bidi="ar-LB"/>
        </w:rPr>
        <w:t>(</w:t>
      </w:r>
      <w:r w:rsidR="00094628" w:rsidRPr="00E1692D">
        <w:rPr>
          <w:rStyle w:val="EndnoteReference"/>
          <w:b/>
          <w:bCs/>
          <w:color w:val="000000" w:themeColor="text1"/>
          <w:sz w:val="27"/>
          <w:rtl/>
          <w:lang w:bidi="ar-LB"/>
        </w:rPr>
        <w:endnoteReference w:id="482"/>
      </w:r>
      <w:r w:rsidR="00094628" w:rsidRPr="00E1692D">
        <w:rPr>
          <w:rStyle w:val="EndnoteReference"/>
          <w:rFonts w:hint="cs"/>
          <w:b/>
          <w:bCs/>
          <w:color w:val="000000" w:themeColor="text1"/>
          <w:sz w:val="27"/>
          <w:rtl/>
          <w:lang w:bidi="ar-LB"/>
        </w:rPr>
        <w:t>)</w:t>
      </w:r>
      <w:r w:rsidR="00094628" w:rsidRPr="00E1692D">
        <w:rPr>
          <w:rFonts w:hint="cs"/>
          <w:b/>
          <w:bCs/>
          <w:color w:val="000000" w:themeColor="text1"/>
          <w:sz w:val="27"/>
          <w:rtl/>
        </w:rPr>
        <w:t xml:space="preserve">* </w:t>
      </w:r>
      <w:r w:rsidR="00094628" w:rsidRPr="00E1692D">
        <w:rPr>
          <w:rFonts w:ascii="Courier New" w:hAnsi="Courier New" w:hint="cs"/>
          <w:b/>
          <w:bCs/>
          <w:noProof/>
          <w:color w:val="000000" w:themeColor="text1"/>
          <w:sz w:val="27"/>
          <w:rtl/>
          <w:lang w:bidi="ar-LB"/>
        </w:rPr>
        <w:t>تَرْمِيهِم بِحِجَارَةٍ مِّن سِجِّيلٍ</w:t>
      </w:r>
      <w:r w:rsidR="00094628" w:rsidRPr="00E1692D">
        <w:rPr>
          <w:rStyle w:val="EndnoteReference"/>
          <w:rFonts w:hint="cs"/>
          <w:b/>
          <w:bCs/>
          <w:color w:val="000000" w:themeColor="text1"/>
          <w:sz w:val="27"/>
          <w:rtl/>
          <w:lang w:bidi="ar-LB"/>
        </w:rPr>
        <w:t>(</w:t>
      </w:r>
      <w:r w:rsidR="00094628" w:rsidRPr="00E1692D">
        <w:rPr>
          <w:rStyle w:val="EndnoteReference"/>
          <w:b/>
          <w:bCs/>
          <w:color w:val="000000" w:themeColor="text1"/>
          <w:sz w:val="27"/>
          <w:rtl/>
          <w:lang w:bidi="ar-LB"/>
        </w:rPr>
        <w:endnoteReference w:id="483"/>
      </w:r>
      <w:r w:rsidR="00094628" w:rsidRPr="00E1692D">
        <w:rPr>
          <w:rStyle w:val="EndnoteReference"/>
          <w:rFonts w:hint="cs"/>
          <w:b/>
          <w:bCs/>
          <w:color w:val="000000" w:themeColor="text1"/>
          <w:sz w:val="27"/>
          <w:rtl/>
          <w:lang w:bidi="ar-LB"/>
        </w:rPr>
        <w:t>)</w:t>
      </w:r>
      <w:r w:rsidR="00094628" w:rsidRPr="00E1692D">
        <w:rPr>
          <w:rFonts w:hint="cs"/>
          <w:b/>
          <w:bCs/>
          <w:color w:val="000000" w:themeColor="text1"/>
          <w:sz w:val="27"/>
          <w:rtl/>
        </w:rPr>
        <w:t>*</w:t>
      </w:r>
      <w:r w:rsidR="00094628" w:rsidRPr="00E1692D">
        <w:rPr>
          <w:rFonts w:ascii="Courier New" w:hAnsi="Courier New" w:hint="cs"/>
          <w:b/>
          <w:bCs/>
          <w:noProof/>
          <w:color w:val="000000" w:themeColor="text1"/>
          <w:sz w:val="27"/>
          <w:rtl/>
          <w:lang w:bidi="ar-LB"/>
        </w:rPr>
        <w:t xml:space="preserve"> فَجَعَلَهُمْ كَعَصْفٍ مَّأْكُولٍ</w:t>
      </w:r>
      <w:r w:rsidR="00094628" w:rsidRPr="00E1692D">
        <w:rPr>
          <w:rStyle w:val="EndnoteReference"/>
          <w:rFonts w:hint="cs"/>
          <w:b/>
          <w:bCs/>
          <w:color w:val="000000" w:themeColor="text1"/>
          <w:sz w:val="27"/>
          <w:rtl/>
          <w:lang w:bidi="ar-LB"/>
        </w:rPr>
        <w:t>(</w:t>
      </w:r>
      <w:r w:rsidR="00094628" w:rsidRPr="00E1692D">
        <w:rPr>
          <w:rStyle w:val="EndnoteReference"/>
          <w:b/>
          <w:bCs/>
          <w:color w:val="000000" w:themeColor="text1"/>
          <w:sz w:val="27"/>
          <w:rtl/>
          <w:lang w:bidi="ar-LB"/>
        </w:rPr>
        <w:endnoteReference w:id="484"/>
      </w:r>
      <w:r w:rsidR="00094628" w:rsidRPr="00E1692D">
        <w:rPr>
          <w:rStyle w:val="EndnoteReference"/>
          <w:rFonts w:hint="cs"/>
          <w:b/>
          <w:bCs/>
          <w:color w:val="000000" w:themeColor="text1"/>
          <w:sz w:val="27"/>
          <w:rtl/>
          <w:lang w:bidi="ar-LB"/>
        </w:rPr>
        <w:t>)</w:t>
      </w:r>
      <w:r w:rsidR="00094628" w:rsidRPr="00E1692D">
        <w:rPr>
          <w:rFonts w:ascii="Mosawi" w:hAnsi="Mosawi" w:cs="Mosawi"/>
          <w:color w:val="000000" w:themeColor="text1"/>
          <w:sz w:val="24"/>
          <w:szCs w:val="24"/>
          <w:rtl/>
        </w:rPr>
        <w:t>﴾</w:t>
      </w:r>
      <w:r w:rsidR="00094628" w:rsidRPr="00E1692D">
        <w:rPr>
          <w:rFonts w:hint="cs"/>
          <w:color w:val="000000" w:themeColor="text1"/>
          <w:sz w:val="27"/>
          <w:rtl/>
          <w:lang w:bidi="ar-LB"/>
        </w:rPr>
        <w:t xml:space="preserve"> (الفيل: 1 ـ 5)</w:t>
      </w:r>
      <w:r w:rsidR="00094628" w:rsidRPr="00E1692D">
        <w:rPr>
          <w:rStyle w:val="EndnoteReference"/>
          <w:rFonts w:hint="cs"/>
          <w:color w:val="000000" w:themeColor="text1"/>
          <w:sz w:val="27"/>
          <w:rtl/>
          <w:lang w:bidi="ar-LB"/>
        </w:rPr>
        <w:t>(</w:t>
      </w:r>
      <w:r w:rsidR="00094628" w:rsidRPr="00E1692D">
        <w:rPr>
          <w:rStyle w:val="EndnoteReference"/>
          <w:color w:val="000000" w:themeColor="text1"/>
          <w:sz w:val="27"/>
          <w:rtl/>
          <w:lang w:bidi="ar-LB"/>
        </w:rPr>
        <w:endnoteReference w:id="485"/>
      </w:r>
      <w:r w:rsidR="00094628" w:rsidRPr="00E1692D">
        <w:rPr>
          <w:rStyle w:val="EndnoteReference"/>
          <w:rFonts w:hint="cs"/>
          <w:color w:val="000000" w:themeColor="text1"/>
          <w:sz w:val="27"/>
          <w:rtl/>
          <w:lang w:bidi="ar-LB"/>
        </w:rPr>
        <w:t>)</w:t>
      </w:r>
      <w:r w:rsidR="00094628" w:rsidRPr="00E1692D">
        <w:rPr>
          <w:rStyle w:val="EndnoteReference"/>
          <w:rFonts w:hint="cs"/>
          <w:color w:val="000000" w:themeColor="text1"/>
          <w:sz w:val="27"/>
          <w:vertAlign w:val="baseline"/>
          <w:rtl/>
          <w:lang w:bidi="ar-LB"/>
        </w:rPr>
        <w:t>.</w:t>
      </w:r>
      <w:r w:rsidR="00094628" w:rsidRPr="00E1692D">
        <w:rPr>
          <w:rFonts w:hint="cs"/>
          <w:color w:val="000000" w:themeColor="text1"/>
          <w:sz w:val="27"/>
          <w:rtl/>
          <w:lang w:bidi="ar-LB"/>
        </w:rPr>
        <w:t xml:space="preserve"> </w:t>
      </w:r>
    </w:p>
    <w:p w:rsidR="00094628" w:rsidRPr="00E1692D" w:rsidRDefault="00094628" w:rsidP="000B1A28">
      <w:pPr>
        <w:rPr>
          <w:color w:val="000000" w:themeColor="text1"/>
          <w:rtl/>
        </w:rPr>
      </w:pPr>
      <w:bookmarkStart w:id="47" w:name="_Toc303451598"/>
    </w:p>
    <w:p w:rsidR="00094628" w:rsidRPr="00E1692D" w:rsidRDefault="00094628" w:rsidP="00045428">
      <w:pPr>
        <w:pStyle w:val="Heading3"/>
        <w:rPr>
          <w:rFonts w:ascii="Times New Roman"/>
          <w:color w:val="000000" w:themeColor="text1"/>
          <w:rtl/>
        </w:rPr>
      </w:pPr>
      <w:r w:rsidRPr="00E1692D">
        <w:rPr>
          <w:rFonts w:hint="cs"/>
          <w:color w:val="000000" w:themeColor="text1"/>
          <w:rtl/>
        </w:rPr>
        <w:t>2ـ السُّنَّة</w:t>
      </w:r>
      <w:r w:rsidRPr="00E1692D">
        <w:rPr>
          <w:rFonts w:ascii="Times New Roman" w:hint="cs"/>
          <w:color w:val="000000" w:themeColor="text1"/>
          <w:rtl/>
        </w:rPr>
        <w:t xml:space="preserve"> </w:t>
      </w:r>
      <w:bookmarkEnd w:id="47"/>
    </w:p>
    <w:p w:rsidR="00094628" w:rsidRPr="00E1692D" w:rsidRDefault="00094628" w:rsidP="00094628">
      <w:pPr>
        <w:rPr>
          <w:color w:val="000000" w:themeColor="text1"/>
          <w:sz w:val="27"/>
          <w:rtl/>
          <w:lang w:bidi="ar-LB"/>
        </w:rPr>
      </w:pPr>
      <w:r w:rsidRPr="00E1692D">
        <w:rPr>
          <w:color w:val="000000" w:themeColor="text1"/>
          <w:sz w:val="27"/>
          <w:rtl/>
          <w:lang w:bidi="ar-LB"/>
        </w:rPr>
        <w:t>السُّنَّة</w:t>
      </w:r>
      <w:r w:rsidRPr="00E1692D">
        <w:rPr>
          <w:rFonts w:hint="cs"/>
          <w:color w:val="000000" w:themeColor="text1"/>
          <w:sz w:val="27"/>
          <w:rtl/>
          <w:lang w:bidi="ar-LB"/>
        </w:rPr>
        <w:t xml:space="preserve"> </w:t>
      </w:r>
      <w:r w:rsidRPr="00E1692D">
        <w:rPr>
          <w:color w:val="000000" w:themeColor="text1"/>
          <w:sz w:val="27"/>
          <w:rtl/>
          <w:lang w:bidi="ar-LB"/>
        </w:rPr>
        <w:t xml:space="preserve">في اصطلاح فقهاء </w:t>
      </w:r>
      <w:r w:rsidRPr="00E1692D">
        <w:rPr>
          <w:rFonts w:hint="cs"/>
          <w:color w:val="000000" w:themeColor="text1"/>
          <w:sz w:val="27"/>
          <w:rtl/>
          <w:lang w:bidi="ar-LB"/>
        </w:rPr>
        <w:t xml:space="preserve">المسلمين من أهل </w:t>
      </w:r>
      <w:r w:rsidRPr="00E1692D">
        <w:rPr>
          <w:color w:val="000000" w:themeColor="text1"/>
          <w:sz w:val="27"/>
          <w:rtl/>
          <w:lang w:bidi="ar-LB"/>
        </w:rPr>
        <w:t xml:space="preserve">السُّنَّة </w:t>
      </w:r>
      <w:r w:rsidRPr="00E1692D">
        <w:rPr>
          <w:rFonts w:hint="eastAsia"/>
          <w:color w:val="000000" w:themeColor="text1"/>
          <w:sz w:val="27"/>
          <w:rtl/>
          <w:lang w:bidi="ar-LB"/>
        </w:rPr>
        <w:t>«</w:t>
      </w:r>
      <w:r w:rsidRPr="00E1692D">
        <w:rPr>
          <w:color w:val="000000" w:themeColor="text1"/>
          <w:sz w:val="27"/>
          <w:rtl/>
          <w:lang w:bidi="ar-LB"/>
        </w:rPr>
        <w:t>قول النبي</w:t>
      </w:r>
      <w:r w:rsidR="00EF745D" w:rsidRPr="00E1692D">
        <w:rPr>
          <w:rFonts w:hint="cs"/>
          <w:color w:val="000000" w:themeColor="text1"/>
          <w:sz w:val="27"/>
          <w:rtl/>
          <w:lang w:bidi="ar-LB"/>
        </w:rPr>
        <w:t>ّ</w:t>
      </w:r>
      <w:r w:rsidRPr="00E1692D">
        <w:rPr>
          <w:color w:val="000000" w:themeColor="text1"/>
          <w:sz w:val="27"/>
          <w:rtl/>
          <w:lang w:bidi="ar-LB"/>
        </w:rPr>
        <w:t xml:space="preserve"> محمد</w:t>
      </w:r>
      <w:r w:rsidR="00B64CA4" w:rsidRPr="00E1692D">
        <w:rPr>
          <w:rFonts w:ascii="Mosawi" w:hAnsi="Mosawi" w:cs="Mosawi"/>
          <w:color w:val="000000" w:themeColor="text1"/>
          <w:sz w:val="26"/>
          <w:szCs w:val="26"/>
          <w:rtl/>
        </w:rPr>
        <w:t>|</w:t>
      </w:r>
      <w:r w:rsidRPr="00E1692D">
        <w:rPr>
          <w:color w:val="000000" w:themeColor="text1"/>
          <w:sz w:val="27"/>
          <w:rtl/>
          <w:lang w:bidi="ar-LB"/>
        </w:rPr>
        <w:t>،</w:t>
      </w:r>
      <w:r w:rsidR="001675CE" w:rsidRPr="00E1692D">
        <w:rPr>
          <w:color w:val="000000" w:themeColor="text1"/>
          <w:sz w:val="27"/>
          <w:rtl/>
          <w:lang w:bidi="ar-LB"/>
        </w:rPr>
        <w:t xml:space="preserve"> أو </w:t>
      </w:r>
      <w:r w:rsidRPr="00E1692D">
        <w:rPr>
          <w:color w:val="000000" w:themeColor="text1"/>
          <w:sz w:val="27"/>
          <w:rtl/>
          <w:lang w:bidi="ar-LB"/>
        </w:rPr>
        <w:t>فعله،</w:t>
      </w:r>
      <w:r w:rsidR="001675CE" w:rsidRPr="00E1692D">
        <w:rPr>
          <w:color w:val="000000" w:themeColor="text1"/>
          <w:sz w:val="27"/>
          <w:rtl/>
          <w:lang w:bidi="ar-LB"/>
        </w:rPr>
        <w:t xml:space="preserve"> أو </w:t>
      </w:r>
      <w:r w:rsidRPr="00E1692D">
        <w:rPr>
          <w:color w:val="000000" w:themeColor="text1"/>
          <w:sz w:val="27"/>
          <w:rtl/>
          <w:lang w:bidi="ar-LB"/>
        </w:rPr>
        <w:t>تقريره</w:t>
      </w:r>
      <w:r w:rsidRPr="00E1692D">
        <w:rPr>
          <w:rFonts w:hint="eastAsia"/>
          <w:color w:val="000000" w:themeColor="text1"/>
          <w:sz w:val="27"/>
          <w:rtl/>
        </w:rPr>
        <w:t>»</w:t>
      </w:r>
      <w:r w:rsidRPr="00E1692D">
        <w:rPr>
          <w:color w:val="000000" w:themeColor="text1"/>
          <w:sz w:val="27"/>
          <w:rtl/>
          <w:lang w:bidi="ar-LB"/>
        </w:rPr>
        <w:t>. أم</w:t>
      </w:r>
      <w:r w:rsidR="00EF745D" w:rsidRPr="00E1692D">
        <w:rPr>
          <w:rFonts w:hint="cs"/>
          <w:color w:val="000000" w:themeColor="text1"/>
          <w:sz w:val="27"/>
          <w:rtl/>
          <w:lang w:bidi="ar-LB"/>
        </w:rPr>
        <w:t>ّ</w:t>
      </w:r>
      <w:r w:rsidRPr="00E1692D">
        <w:rPr>
          <w:color w:val="000000" w:themeColor="text1"/>
          <w:sz w:val="27"/>
          <w:rtl/>
          <w:lang w:bidi="ar-LB"/>
        </w:rPr>
        <w:t>ا فقهاء الشيعة الإمامية، فقد توس</w:t>
      </w:r>
      <w:r w:rsidR="00EF745D" w:rsidRPr="00E1692D">
        <w:rPr>
          <w:rFonts w:hint="cs"/>
          <w:color w:val="000000" w:themeColor="text1"/>
          <w:sz w:val="27"/>
          <w:rtl/>
          <w:lang w:bidi="ar-LB"/>
        </w:rPr>
        <w:t>َّ</w:t>
      </w:r>
      <w:r w:rsidRPr="00E1692D">
        <w:rPr>
          <w:color w:val="000000" w:themeColor="text1"/>
          <w:sz w:val="27"/>
          <w:rtl/>
          <w:lang w:bidi="ar-LB"/>
        </w:rPr>
        <w:t>عوا في مفهومها</w:t>
      </w:r>
      <w:r w:rsidRPr="00E1692D">
        <w:rPr>
          <w:rFonts w:hint="cs"/>
          <w:color w:val="000000" w:themeColor="text1"/>
          <w:sz w:val="27"/>
          <w:rtl/>
          <w:lang w:bidi="ar-LB"/>
        </w:rPr>
        <w:t>، و</w:t>
      </w:r>
      <w:r w:rsidRPr="00E1692D">
        <w:rPr>
          <w:color w:val="000000" w:themeColor="text1"/>
          <w:sz w:val="27"/>
          <w:rtl/>
          <w:lang w:bidi="ar-LB"/>
        </w:rPr>
        <w:t>ثبت لديهم أن السُّنَّة</w:t>
      </w:r>
      <w:r w:rsidRPr="00E1692D">
        <w:rPr>
          <w:rFonts w:hint="cs"/>
          <w:color w:val="000000" w:themeColor="text1"/>
          <w:sz w:val="27"/>
          <w:rtl/>
          <w:lang w:bidi="ar-LB"/>
        </w:rPr>
        <w:t xml:space="preserve"> هي: </w:t>
      </w:r>
      <w:r w:rsidRPr="00E1692D">
        <w:rPr>
          <w:rFonts w:hint="eastAsia"/>
          <w:color w:val="000000" w:themeColor="text1"/>
          <w:sz w:val="27"/>
          <w:rtl/>
          <w:lang w:bidi="ar-LB"/>
        </w:rPr>
        <w:t>«</w:t>
      </w:r>
      <w:r w:rsidRPr="00E1692D">
        <w:rPr>
          <w:color w:val="000000" w:themeColor="text1"/>
          <w:sz w:val="27"/>
          <w:rtl/>
          <w:lang w:bidi="ar-LB"/>
        </w:rPr>
        <w:t>قول المعصوم</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color w:val="000000" w:themeColor="text1"/>
          <w:sz w:val="27"/>
          <w:rtl/>
          <w:lang w:bidi="ar-LB"/>
        </w:rPr>
        <w:t>فعله،</w:t>
      </w:r>
      <w:r w:rsidR="001675CE" w:rsidRPr="00E1692D">
        <w:rPr>
          <w:color w:val="000000" w:themeColor="text1"/>
          <w:sz w:val="27"/>
          <w:rtl/>
          <w:lang w:bidi="ar-LB"/>
        </w:rPr>
        <w:t xml:space="preserve"> أو </w:t>
      </w:r>
      <w:r w:rsidRPr="00E1692D">
        <w:rPr>
          <w:color w:val="000000" w:themeColor="text1"/>
          <w:sz w:val="27"/>
          <w:rtl/>
          <w:lang w:bidi="ar-LB"/>
        </w:rPr>
        <w:t>تقريره</w:t>
      </w:r>
      <w:r w:rsidRPr="00E1692D">
        <w:rPr>
          <w:rFonts w:hint="eastAsia"/>
          <w:color w:val="000000" w:themeColor="text1"/>
          <w:sz w:val="27"/>
          <w:rtl/>
        </w:rPr>
        <w:t>»</w:t>
      </w:r>
      <w:r w:rsidRPr="00E1692D">
        <w:rPr>
          <w:rFonts w:hint="cs"/>
          <w:color w:val="000000" w:themeColor="text1"/>
          <w:sz w:val="27"/>
          <w:rtl/>
          <w:lang w:bidi="ar-LB"/>
        </w:rPr>
        <w:t>،</w:t>
      </w:r>
      <w:r w:rsidRPr="00E1692D">
        <w:rPr>
          <w:color w:val="000000" w:themeColor="text1"/>
          <w:sz w:val="27"/>
          <w:rtl/>
          <w:lang w:bidi="ar-LB"/>
        </w:rPr>
        <w:t xml:space="preserve"> </w:t>
      </w:r>
      <w:r w:rsidRPr="00E1692D">
        <w:rPr>
          <w:rFonts w:hint="cs"/>
          <w:color w:val="000000" w:themeColor="text1"/>
          <w:sz w:val="27"/>
          <w:rtl/>
          <w:lang w:bidi="ar-LB"/>
        </w:rPr>
        <w:t xml:space="preserve">سواء كان </w:t>
      </w:r>
      <w:r w:rsidRPr="00E1692D">
        <w:rPr>
          <w:color w:val="000000" w:themeColor="text1"/>
          <w:sz w:val="27"/>
          <w:rtl/>
          <w:lang w:bidi="ar-LB"/>
        </w:rPr>
        <w:t xml:space="preserve">المعصوم </w:t>
      </w:r>
      <w:r w:rsidRPr="00E1692D">
        <w:rPr>
          <w:rFonts w:hint="cs"/>
          <w:color w:val="000000" w:themeColor="text1"/>
          <w:sz w:val="27"/>
          <w:rtl/>
          <w:lang w:bidi="ar-LB"/>
        </w:rPr>
        <w:t>هو النبي</w:t>
      </w:r>
      <w:r w:rsidR="00EF745D" w:rsidRPr="00E1692D">
        <w:rPr>
          <w:rFonts w:hint="cs"/>
          <w:color w:val="000000" w:themeColor="text1"/>
          <w:sz w:val="27"/>
          <w:rtl/>
          <w:lang w:bidi="ar-LB"/>
        </w:rPr>
        <w:t>ّ</w:t>
      </w:r>
      <w:r w:rsidRPr="00E1692D">
        <w:rPr>
          <w:rFonts w:hint="cs"/>
          <w:color w:val="000000" w:themeColor="text1"/>
          <w:sz w:val="27"/>
          <w:rtl/>
          <w:lang w:bidi="ar-LB"/>
        </w:rPr>
        <w:t xml:space="preserve"> الأكرم</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أحد الأئم</w:t>
      </w:r>
      <w:r w:rsidR="00EF745D" w:rsidRPr="00E1692D">
        <w:rPr>
          <w:rFonts w:hint="cs"/>
          <w:color w:val="000000" w:themeColor="text1"/>
          <w:sz w:val="27"/>
          <w:rtl/>
          <w:lang w:bidi="ar-LB"/>
        </w:rPr>
        <w:t>ّ</w:t>
      </w:r>
      <w:r w:rsidRPr="00E1692D">
        <w:rPr>
          <w:rFonts w:hint="cs"/>
          <w:color w:val="000000" w:themeColor="text1"/>
          <w:sz w:val="27"/>
          <w:rtl/>
          <w:lang w:bidi="ar-LB"/>
        </w:rPr>
        <w:t xml:space="preserve">ة </w:t>
      </w:r>
      <w:r w:rsidRPr="00E1692D">
        <w:rPr>
          <w:color w:val="000000" w:themeColor="text1"/>
          <w:sz w:val="27"/>
          <w:rtl/>
          <w:lang w:bidi="ar-LB"/>
        </w:rPr>
        <w:t>من آل البيت</w:t>
      </w:r>
      <w:r w:rsidR="00B64CA4" w:rsidRPr="00E1692D">
        <w:rPr>
          <w:rFonts w:ascii="Mosawi" w:hAnsi="Mosawi" w:cs="Mosawi"/>
          <w:color w:val="000000" w:themeColor="text1"/>
          <w:sz w:val="26"/>
          <w:szCs w:val="26"/>
          <w:rtl/>
        </w:rPr>
        <w:t>^</w:t>
      </w:r>
      <w:r w:rsidRPr="00E1692D">
        <w:rPr>
          <w:color w:val="000000" w:themeColor="text1"/>
          <w:sz w:val="27"/>
          <w:rtl/>
          <w:lang w:bidi="ar-LB"/>
        </w:rPr>
        <w:t>،</w:t>
      </w:r>
      <w:r w:rsidRPr="00E1692D">
        <w:rPr>
          <w:rFonts w:hint="cs"/>
          <w:color w:val="000000" w:themeColor="text1"/>
          <w:sz w:val="27"/>
          <w:rtl/>
          <w:lang w:bidi="ar-LB"/>
        </w:rPr>
        <w:t xml:space="preserve"> ف</w:t>
      </w:r>
      <w:r w:rsidRPr="00E1692D">
        <w:rPr>
          <w:color w:val="000000" w:themeColor="text1"/>
          <w:sz w:val="27"/>
          <w:rtl/>
          <w:lang w:bidi="ar-LB"/>
        </w:rPr>
        <w:t>يجري قوله مجرى قول النبي</w:t>
      </w:r>
      <w:r w:rsidR="00B64CA4" w:rsidRPr="00E1692D">
        <w:rPr>
          <w:rFonts w:ascii="Mosawi" w:hAnsi="Mosawi" w:cs="Mosawi"/>
          <w:color w:val="000000" w:themeColor="text1"/>
          <w:sz w:val="26"/>
          <w:szCs w:val="26"/>
          <w:rtl/>
        </w:rPr>
        <w:t>|</w:t>
      </w:r>
      <w:r w:rsidRPr="00E1692D">
        <w:rPr>
          <w:color w:val="000000" w:themeColor="text1"/>
          <w:sz w:val="27"/>
          <w:rtl/>
          <w:lang w:bidi="ar-LB"/>
        </w:rPr>
        <w:t xml:space="preserve">، </w:t>
      </w:r>
      <w:r w:rsidRPr="00E1692D">
        <w:rPr>
          <w:rFonts w:hint="cs"/>
          <w:color w:val="000000" w:themeColor="text1"/>
          <w:sz w:val="27"/>
          <w:rtl/>
          <w:lang w:bidi="ar-LB"/>
        </w:rPr>
        <w:t>و</w:t>
      </w:r>
      <w:r w:rsidRPr="00E1692D">
        <w:rPr>
          <w:color w:val="000000" w:themeColor="text1"/>
          <w:sz w:val="27"/>
          <w:rtl/>
          <w:lang w:bidi="ar-LB"/>
        </w:rPr>
        <w:t>يصبح ح</w:t>
      </w:r>
      <w:r w:rsidRPr="00E1692D">
        <w:rPr>
          <w:rFonts w:hint="cs"/>
          <w:color w:val="000000" w:themeColor="text1"/>
          <w:sz w:val="27"/>
          <w:rtl/>
          <w:lang w:bidi="ar-LB"/>
        </w:rPr>
        <w:t>ُ</w:t>
      </w:r>
      <w:r w:rsidRPr="00E1692D">
        <w:rPr>
          <w:color w:val="000000" w:themeColor="text1"/>
          <w:sz w:val="27"/>
          <w:rtl/>
          <w:lang w:bidi="ar-LB"/>
        </w:rPr>
        <w:t>ج</w:t>
      </w:r>
      <w:r w:rsidRPr="00E1692D">
        <w:rPr>
          <w:rFonts w:hint="cs"/>
          <w:color w:val="000000" w:themeColor="text1"/>
          <w:sz w:val="27"/>
          <w:rtl/>
          <w:lang w:bidi="ar-LB"/>
        </w:rPr>
        <w:t>َّ</w:t>
      </w:r>
      <w:r w:rsidRPr="00E1692D">
        <w:rPr>
          <w:color w:val="000000" w:themeColor="text1"/>
          <w:sz w:val="27"/>
          <w:rtl/>
          <w:lang w:bidi="ar-LB"/>
        </w:rPr>
        <w:t>ة</w:t>
      </w:r>
      <w:r w:rsidRPr="00E1692D">
        <w:rPr>
          <w:rFonts w:hint="cs"/>
          <w:color w:val="000000" w:themeColor="text1"/>
          <w:sz w:val="27"/>
          <w:rtl/>
          <w:lang w:bidi="ar-LB"/>
        </w:rPr>
        <w:t>ً</w:t>
      </w:r>
      <w:r w:rsidRPr="00E1692D">
        <w:rPr>
          <w:color w:val="000000" w:themeColor="text1"/>
          <w:sz w:val="27"/>
          <w:rtl/>
          <w:lang w:bidi="ar-LB"/>
        </w:rPr>
        <w:t xml:space="preserve"> على العباد</w:t>
      </w:r>
      <w:r w:rsidRPr="00E1692D">
        <w:rPr>
          <w:rFonts w:hint="cs"/>
          <w:color w:val="000000" w:themeColor="text1"/>
          <w:sz w:val="27"/>
          <w:rtl/>
          <w:lang w:bidi="ar-LB"/>
        </w:rPr>
        <w:t xml:space="preserve">، </w:t>
      </w:r>
      <w:r w:rsidRPr="00E1692D">
        <w:rPr>
          <w:color w:val="000000" w:themeColor="text1"/>
          <w:sz w:val="27"/>
          <w:rtl/>
          <w:lang w:bidi="ar-LB"/>
        </w:rPr>
        <w:t xml:space="preserve">واجب </w:t>
      </w:r>
      <w:r w:rsidRPr="00E1692D">
        <w:rPr>
          <w:rFonts w:hint="cs"/>
          <w:color w:val="000000" w:themeColor="text1"/>
          <w:sz w:val="27"/>
          <w:rtl/>
          <w:lang w:bidi="ar-LB"/>
        </w:rPr>
        <w:t>الات</w:t>
      </w:r>
      <w:r w:rsidR="00EF745D" w:rsidRPr="00E1692D">
        <w:rPr>
          <w:rFonts w:hint="cs"/>
          <w:color w:val="000000" w:themeColor="text1"/>
          <w:sz w:val="27"/>
          <w:rtl/>
          <w:lang w:bidi="ar-LB"/>
        </w:rPr>
        <w:t>ّ</w:t>
      </w:r>
      <w:r w:rsidRPr="00E1692D">
        <w:rPr>
          <w:rFonts w:hint="cs"/>
          <w:color w:val="000000" w:themeColor="text1"/>
          <w:sz w:val="27"/>
          <w:rtl/>
          <w:lang w:bidi="ar-LB"/>
        </w:rPr>
        <w:t>باع. ف</w:t>
      </w:r>
      <w:r w:rsidRPr="00E1692D">
        <w:rPr>
          <w:color w:val="000000" w:themeColor="text1"/>
          <w:sz w:val="27"/>
          <w:rtl/>
          <w:lang w:bidi="ar-LB"/>
        </w:rPr>
        <w:t>الأئم</w:t>
      </w:r>
      <w:r w:rsidR="00EF745D" w:rsidRPr="00E1692D">
        <w:rPr>
          <w:rFonts w:hint="cs"/>
          <w:color w:val="000000" w:themeColor="text1"/>
          <w:sz w:val="27"/>
          <w:rtl/>
          <w:lang w:bidi="ar-LB"/>
        </w:rPr>
        <w:t>ّ</w:t>
      </w:r>
      <w:r w:rsidRPr="00E1692D">
        <w:rPr>
          <w:color w:val="000000" w:themeColor="text1"/>
          <w:sz w:val="27"/>
          <w:rtl/>
          <w:lang w:bidi="ar-LB"/>
        </w:rPr>
        <w:t>ة</w:t>
      </w:r>
      <w:r w:rsidR="00B64CA4" w:rsidRPr="00E1692D">
        <w:rPr>
          <w:rFonts w:ascii="Mosawi" w:hAnsi="Mosawi" w:cs="Mosawi"/>
          <w:color w:val="000000" w:themeColor="text1"/>
          <w:sz w:val="26"/>
          <w:szCs w:val="26"/>
          <w:rtl/>
        </w:rPr>
        <w:t>^</w:t>
      </w:r>
      <w:r w:rsidRPr="00E1692D">
        <w:rPr>
          <w:color w:val="000000" w:themeColor="text1"/>
          <w:sz w:val="27"/>
          <w:rtl/>
          <w:lang w:bidi="ar-LB"/>
        </w:rPr>
        <w:t xml:space="preserve"> منصوبون من قبل الله تعالى</w:t>
      </w:r>
      <w:r w:rsidRPr="00E1692D">
        <w:rPr>
          <w:rFonts w:hint="cs"/>
          <w:color w:val="000000" w:themeColor="text1"/>
          <w:sz w:val="27"/>
          <w:rtl/>
          <w:lang w:bidi="ar-LB"/>
        </w:rPr>
        <w:t xml:space="preserve">، </w:t>
      </w:r>
      <w:r w:rsidRPr="00E1692D">
        <w:rPr>
          <w:color w:val="000000" w:themeColor="text1"/>
          <w:sz w:val="27"/>
          <w:rtl/>
          <w:lang w:bidi="ar-LB"/>
        </w:rPr>
        <w:t xml:space="preserve">على </w:t>
      </w:r>
      <w:r w:rsidRPr="00E1692D">
        <w:rPr>
          <w:color w:val="000000" w:themeColor="text1"/>
          <w:sz w:val="27"/>
          <w:rtl/>
          <w:lang w:bidi="ar-LB"/>
        </w:rPr>
        <w:lastRenderedPageBreak/>
        <w:t>لسان النبي</w:t>
      </w:r>
      <w:r w:rsidR="00B64CA4" w:rsidRPr="00E1692D">
        <w:rPr>
          <w:rFonts w:ascii="Mosawi" w:hAnsi="Mosawi" w:cs="Mosawi"/>
          <w:color w:val="000000" w:themeColor="text1"/>
          <w:sz w:val="26"/>
          <w:szCs w:val="26"/>
          <w:rtl/>
        </w:rPr>
        <w:t>|</w:t>
      </w:r>
      <w:r w:rsidRPr="00E1692D">
        <w:rPr>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لتبليغ الأحكام الواقعية من بعده. فبيانهم للأحكام ليس من قبيل رواية السُّنَّة، ولا نوع</w:t>
      </w:r>
      <w:r w:rsidR="00EF745D" w:rsidRPr="00E1692D">
        <w:rPr>
          <w:rFonts w:hint="cs"/>
          <w:color w:val="000000" w:themeColor="text1"/>
          <w:sz w:val="27"/>
          <w:rtl/>
          <w:lang w:bidi="ar-LB"/>
        </w:rPr>
        <w:t>اً</w:t>
      </w:r>
      <w:r w:rsidRPr="00E1692D">
        <w:rPr>
          <w:color w:val="000000" w:themeColor="text1"/>
          <w:sz w:val="27"/>
          <w:rtl/>
          <w:lang w:bidi="ar-LB"/>
        </w:rPr>
        <w:t xml:space="preserve"> من الاجتهاد في الرأي، بل هم مصدر</w:t>
      </w:r>
      <w:r w:rsidR="00EF745D" w:rsidRPr="00E1692D">
        <w:rPr>
          <w:rFonts w:hint="cs"/>
          <w:color w:val="000000" w:themeColor="text1"/>
          <w:sz w:val="27"/>
          <w:rtl/>
          <w:lang w:bidi="ar-LB"/>
        </w:rPr>
        <w:t>ٌ</w:t>
      </w:r>
      <w:r w:rsidRPr="00E1692D">
        <w:rPr>
          <w:color w:val="000000" w:themeColor="text1"/>
          <w:sz w:val="27"/>
          <w:rtl/>
          <w:lang w:bidi="ar-LB"/>
        </w:rPr>
        <w:t xml:space="preserve"> للتشريع، كما قال الإمام علي</w:t>
      </w:r>
      <w:r w:rsidR="00B64CA4" w:rsidRPr="00E1692D">
        <w:rPr>
          <w:rFonts w:ascii="Mosawi" w:hAnsi="Mosawi" w:cs="Mosawi"/>
          <w:color w:val="000000" w:themeColor="text1"/>
          <w:sz w:val="26"/>
          <w:szCs w:val="26"/>
          <w:rtl/>
        </w:rPr>
        <w:t>×</w:t>
      </w:r>
      <w:r w:rsidRPr="00E1692D">
        <w:rPr>
          <w:color w:val="000000" w:themeColor="text1"/>
          <w:sz w:val="27"/>
          <w:rtl/>
          <w:lang w:bidi="ar-LB"/>
        </w:rPr>
        <w:t xml:space="preserve">: </w:t>
      </w:r>
      <w:r w:rsidRPr="00E1692D">
        <w:rPr>
          <w:rFonts w:hint="eastAsia"/>
          <w:color w:val="000000" w:themeColor="text1"/>
          <w:sz w:val="27"/>
          <w:rtl/>
          <w:lang w:bidi="ar-LB"/>
        </w:rPr>
        <w:t>«</w:t>
      </w:r>
      <w:r w:rsidRPr="00E1692D">
        <w:rPr>
          <w:color w:val="000000" w:themeColor="text1"/>
          <w:sz w:val="27"/>
          <w:rtl/>
          <w:lang w:bidi="ar-LB"/>
        </w:rPr>
        <w:t>عل</w:t>
      </w:r>
      <w:r w:rsidRPr="00E1692D">
        <w:rPr>
          <w:rFonts w:hint="cs"/>
          <w:color w:val="000000" w:themeColor="text1"/>
          <w:sz w:val="27"/>
          <w:rtl/>
          <w:lang w:bidi="ar-LB"/>
        </w:rPr>
        <w:t>َّ</w:t>
      </w:r>
      <w:r w:rsidRPr="00E1692D">
        <w:rPr>
          <w:color w:val="000000" w:themeColor="text1"/>
          <w:sz w:val="27"/>
          <w:rtl/>
          <w:lang w:bidi="ar-LB"/>
        </w:rPr>
        <w:t>م</w:t>
      </w:r>
      <w:r w:rsidR="00EF745D" w:rsidRPr="00E1692D">
        <w:rPr>
          <w:rFonts w:hint="cs"/>
          <w:color w:val="000000" w:themeColor="text1"/>
          <w:sz w:val="27"/>
          <w:rtl/>
          <w:lang w:bidi="ar-LB"/>
        </w:rPr>
        <w:t>َ</w:t>
      </w:r>
      <w:r w:rsidRPr="00E1692D">
        <w:rPr>
          <w:color w:val="000000" w:themeColor="text1"/>
          <w:sz w:val="27"/>
          <w:rtl/>
          <w:lang w:bidi="ar-LB"/>
        </w:rPr>
        <w:t>ني رسول الله ألف باب من العلم، ينفتح لي من كل</w:t>
      </w:r>
      <w:r w:rsidR="00EF745D" w:rsidRPr="00E1692D">
        <w:rPr>
          <w:rFonts w:hint="cs"/>
          <w:color w:val="000000" w:themeColor="text1"/>
          <w:sz w:val="27"/>
          <w:rtl/>
          <w:lang w:bidi="ar-LB"/>
        </w:rPr>
        <w:t>ّ</w:t>
      </w:r>
      <w:r w:rsidRPr="00E1692D">
        <w:rPr>
          <w:color w:val="000000" w:themeColor="text1"/>
          <w:sz w:val="27"/>
          <w:rtl/>
          <w:lang w:bidi="ar-LB"/>
        </w:rPr>
        <w:t xml:space="preserve"> باب ألف باب</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86"/>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p>
    <w:p w:rsidR="00094628" w:rsidRPr="00E1692D" w:rsidRDefault="00094628" w:rsidP="000B1A28">
      <w:pPr>
        <w:rPr>
          <w:color w:val="000000" w:themeColor="text1"/>
          <w:rtl/>
        </w:rPr>
      </w:pPr>
      <w:bookmarkStart w:id="48" w:name="_Toc303451599"/>
    </w:p>
    <w:p w:rsidR="00094628" w:rsidRPr="00E1692D" w:rsidRDefault="00094628" w:rsidP="0043220E">
      <w:pPr>
        <w:pStyle w:val="Heading3"/>
        <w:rPr>
          <w:color w:val="000000" w:themeColor="text1"/>
          <w:rtl/>
        </w:rPr>
      </w:pPr>
      <w:r w:rsidRPr="00E1692D">
        <w:rPr>
          <w:rFonts w:hint="cs"/>
          <w:color w:val="000000" w:themeColor="text1"/>
          <w:rtl/>
        </w:rPr>
        <w:t xml:space="preserve">أولاً: أحاديث تبيح استعمال أسلحة الدمار الشامل </w:t>
      </w:r>
      <w:bookmarkEnd w:id="48"/>
    </w:p>
    <w:p w:rsidR="00094628" w:rsidRPr="00E1692D" w:rsidRDefault="00094628" w:rsidP="00094628">
      <w:pPr>
        <w:rPr>
          <w:color w:val="000000" w:themeColor="text1"/>
          <w:sz w:val="27"/>
          <w:rtl/>
          <w:lang w:bidi="ar-LB"/>
        </w:rPr>
      </w:pPr>
      <w:r w:rsidRPr="00E1692D">
        <w:rPr>
          <w:rFonts w:hint="cs"/>
          <w:color w:val="000000" w:themeColor="text1"/>
          <w:sz w:val="27"/>
          <w:rtl/>
          <w:lang w:bidi="ar-LB"/>
        </w:rPr>
        <w:t>هناك طائفة من الأحاديث الشريفة تُبيح استعمال أسلحة الدمار الشامل التي كانت سائدة في زمن الرسول الأكرم</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p>
    <w:p w:rsidR="00094628" w:rsidRPr="00E1692D" w:rsidRDefault="00094628" w:rsidP="0043220E">
      <w:pPr>
        <w:rPr>
          <w:color w:val="000000" w:themeColor="text1"/>
          <w:sz w:val="27"/>
          <w:lang w:bidi="ar-LB"/>
        </w:rPr>
      </w:pPr>
      <w:r w:rsidRPr="00E1692D">
        <w:rPr>
          <w:rFonts w:hint="cs"/>
          <w:color w:val="000000" w:themeColor="text1"/>
          <w:sz w:val="27"/>
          <w:rtl/>
          <w:lang w:bidi="ar-LB"/>
        </w:rPr>
        <w:t xml:space="preserve">1ـ </w:t>
      </w:r>
      <w:r w:rsidRPr="00E1692D">
        <w:rPr>
          <w:rFonts w:hint="eastAsia"/>
          <w:color w:val="000000" w:themeColor="text1"/>
          <w:sz w:val="27"/>
          <w:rtl/>
          <w:lang w:bidi="ar-LB"/>
        </w:rPr>
        <w:t>«</w:t>
      </w:r>
      <w:r w:rsidRPr="00E1692D">
        <w:rPr>
          <w:color w:val="000000" w:themeColor="text1"/>
          <w:sz w:val="27"/>
          <w:rtl/>
          <w:lang w:bidi="ar-LB"/>
        </w:rPr>
        <w:t>محمد بن الحسن الصف</w:t>
      </w:r>
      <w:r w:rsidRPr="00E1692D">
        <w:rPr>
          <w:rFonts w:hint="cs"/>
          <w:color w:val="000000" w:themeColor="text1"/>
          <w:sz w:val="27"/>
          <w:rtl/>
          <w:lang w:bidi="ar-LB"/>
        </w:rPr>
        <w:t>ّ</w:t>
      </w:r>
      <w:r w:rsidRPr="00E1692D">
        <w:rPr>
          <w:color w:val="000000" w:themeColor="text1"/>
          <w:sz w:val="27"/>
          <w:rtl/>
          <w:lang w:bidi="ar-LB"/>
        </w:rPr>
        <w:t>ار</w:t>
      </w:r>
      <w:r w:rsidRPr="00E1692D">
        <w:rPr>
          <w:rFonts w:hint="cs"/>
          <w:color w:val="000000" w:themeColor="text1"/>
          <w:sz w:val="27"/>
          <w:rtl/>
          <w:lang w:bidi="ar-LB"/>
        </w:rPr>
        <w:t xml:space="preserve">، </w:t>
      </w:r>
      <w:r w:rsidRPr="00E1692D">
        <w:rPr>
          <w:color w:val="000000" w:themeColor="text1"/>
          <w:sz w:val="27"/>
          <w:rtl/>
          <w:lang w:bidi="ar-LB"/>
        </w:rPr>
        <w:t>عن علي</w:t>
      </w:r>
      <w:r w:rsidR="00EF745D" w:rsidRPr="00E1692D">
        <w:rPr>
          <w:rFonts w:hint="cs"/>
          <w:color w:val="000000" w:themeColor="text1"/>
          <w:sz w:val="27"/>
          <w:rtl/>
          <w:lang w:bidi="ar-LB"/>
        </w:rPr>
        <w:t>ّ</w:t>
      </w:r>
      <w:r w:rsidRPr="00E1692D">
        <w:rPr>
          <w:color w:val="000000" w:themeColor="text1"/>
          <w:sz w:val="27"/>
          <w:rtl/>
          <w:lang w:bidi="ar-LB"/>
        </w:rPr>
        <w:t xml:space="preserve"> بن محمد القاساني</w:t>
      </w:r>
      <w:r w:rsidRPr="00E1692D">
        <w:rPr>
          <w:rFonts w:hint="cs"/>
          <w:color w:val="000000" w:themeColor="text1"/>
          <w:sz w:val="27"/>
          <w:rtl/>
          <w:lang w:bidi="ar-LB"/>
        </w:rPr>
        <w:t xml:space="preserve">، </w:t>
      </w:r>
      <w:r w:rsidRPr="00E1692D">
        <w:rPr>
          <w:color w:val="000000" w:themeColor="text1"/>
          <w:sz w:val="27"/>
          <w:rtl/>
          <w:lang w:bidi="ar-LB"/>
        </w:rPr>
        <w:t>عن القاسم بن محمد</w:t>
      </w:r>
      <w:r w:rsidRPr="00E1692D">
        <w:rPr>
          <w:rFonts w:hint="cs"/>
          <w:color w:val="000000" w:themeColor="text1"/>
          <w:sz w:val="27"/>
          <w:rtl/>
          <w:lang w:bidi="ar-LB"/>
        </w:rPr>
        <w:t xml:space="preserve">، </w:t>
      </w:r>
      <w:r w:rsidRPr="00E1692D">
        <w:rPr>
          <w:color w:val="000000" w:themeColor="text1"/>
          <w:sz w:val="27"/>
          <w:rtl/>
          <w:lang w:bidi="ar-LB"/>
        </w:rPr>
        <w:t>عن سليمان بن داود المنقر</w:t>
      </w:r>
      <w:r w:rsidRPr="00E1692D">
        <w:rPr>
          <w:rFonts w:hint="cs"/>
          <w:color w:val="000000" w:themeColor="text1"/>
          <w:sz w:val="27"/>
          <w:rtl/>
          <w:lang w:bidi="ar-LB"/>
        </w:rPr>
        <w:t>ي</w:t>
      </w:r>
      <w:r w:rsidRPr="00E1692D">
        <w:rPr>
          <w:color w:val="000000" w:themeColor="text1"/>
          <w:sz w:val="27"/>
          <w:rtl/>
          <w:lang w:bidi="ar-LB"/>
        </w:rPr>
        <w:t xml:space="preserve"> أب</w:t>
      </w:r>
      <w:r w:rsidR="0043220E">
        <w:rPr>
          <w:rFonts w:hint="cs"/>
          <w:color w:val="000000" w:themeColor="text1"/>
          <w:sz w:val="27"/>
          <w:rtl/>
          <w:lang w:bidi="ar-LB"/>
        </w:rPr>
        <w:t>ي</w:t>
      </w:r>
      <w:r w:rsidRPr="00E1692D">
        <w:rPr>
          <w:color w:val="000000" w:themeColor="text1"/>
          <w:sz w:val="27"/>
          <w:rtl/>
          <w:lang w:bidi="ar-LB"/>
        </w:rPr>
        <w:t xml:space="preserve"> أيوب</w:t>
      </w:r>
      <w:r w:rsidRPr="00E1692D">
        <w:rPr>
          <w:rFonts w:hint="cs"/>
          <w:color w:val="000000" w:themeColor="text1"/>
          <w:sz w:val="27"/>
          <w:rtl/>
          <w:lang w:bidi="ar-LB"/>
        </w:rPr>
        <w:t xml:space="preserve">، </w:t>
      </w:r>
      <w:r w:rsidRPr="00E1692D">
        <w:rPr>
          <w:color w:val="000000" w:themeColor="text1"/>
          <w:sz w:val="27"/>
          <w:rtl/>
          <w:lang w:bidi="ar-LB"/>
        </w:rPr>
        <w:t>قال: أخبرني حفص بن غياث</w:t>
      </w:r>
      <w:r w:rsidRPr="00E1692D">
        <w:rPr>
          <w:rFonts w:hint="cs"/>
          <w:color w:val="000000" w:themeColor="text1"/>
          <w:sz w:val="27"/>
          <w:rtl/>
          <w:lang w:bidi="ar-LB"/>
        </w:rPr>
        <w:t xml:space="preserve">، </w:t>
      </w:r>
      <w:r w:rsidRPr="00E1692D">
        <w:rPr>
          <w:color w:val="000000" w:themeColor="text1"/>
          <w:sz w:val="27"/>
          <w:rtl/>
          <w:lang w:bidi="ar-LB"/>
        </w:rPr>
        <w:t>قال</w:t>
      </w:r>
      <w:r w:rsidRPr="00E1692D">
        <w:rPr>
          <w:rFonts w:hint="cs"/>
          <w:color w:val="000000" w:themeColor="text1"/>
          <w:sz w:val="27"/>
          <w:rtl/>
          <w:lang w:bidi="ar-LB"/>
        </w:rPr>
        <w:t xml:space="preserve">: </w:t>
      </w:r>
      <w:r w:rsidRPr="00E1692D">
        <w:rPr>
          <w:color w:val="000000" w:themeColor="text1"/>
          <w:sz w:val="27"/>
          <w:rtl/>
          <w:lang w:bidi="ar-LB"/>
        </w:rPr>
        <w:t>كتب إل</w:t>
      </w:r>
      <w:r w:rsidRPr="00E1692D">
        <w:rPr>
          <w:rFonts w:hint="cs"/>
          <w:color w:val="000000" w:themeColor="text1"/>
          <w:sz w:val="27"/>
          <w:rtl/>
          <w:lang w:bidi="ar-LB"/>
        </w:rPr>
        <w:t>يَّ</w:t>
      </w:r>
      <w:r w:rsidRPr="00E1692D">
        <w:rPr>
          <w:color w:val="000000" w:themeColor="text1"/>
          <w:sz w:val="27"/>
          <w:rtl/>
          <w:lang w:bidi="ar-LB"/>
        </w:rPr>
        <w:t xml:space="preserve"> بعض إخواني </w:t>
      </w:r>
      <w:r w:rsidRPr="00E1692D">
        <w:rPr>
          <w:rFonts w:hint="cs"/>
          <w:color w:val="000000" w:themeColor="text1"/>
          <w:sz w:val="27"/>
          <w:rtl/>
          <w:lang w:bidi="ar-LB"/>
        </w:rPr>
        <w:t>أن</w:t>
      </w:r>
      <w:r w:rsidRPr="00E1692D">
        <w:rPr>
          <w:color w:val="000000" w:themeColor="text1"/>
          <w:sz w:val="27"/>
          <w:rtl/>
          <w:lang w:bidi="ar-LB"/>
        </w:rPr>
        <w:t xml:space="preserve"> </w:t>
      </w:r>
      <w:r w:rsidRPr="00E1692D">
        <w:rPr>
          <w:rFonts w:hint="cs"/>
          <w:color w:val="000000" w:themeColor="text1"/>
          <w:sz w:val="27"/>
          <w:rtl/>
          <w:lang w:bidi="ar-LB"/>
        </w:rPr>
        <w:t>أ</w:t>
      </w:r>
      <w:r w:rsidRPr="00E1692D">
        <w:rPr>
          <w:color w:val="000000" w:themeColor="text1"/>
          <w:sz w:val="27"/>
          <w:rtl/>
          <w:lang w:bidi="ar-LB"/>
        </w:rPr>
        <w:t xml:space="preserve">سأل </w:t>
      </w:r>
      <w:r w:rsidRPr="00E1692D">
        <w:rPr>
          <w:rFonts w:hint="cs"/>
          <w:color w:val="000000" w:themeColor="text1"/>
          <w:sz w:val="27"/>
          <w:rtl/>
          <w:lang w:bidi="ar-LB"/>
        </w:rPr>
        <w:t>أبا</w:t>
      </w:r>
      <w:r w:rsidRPr="00E1692D">
        <w:rPr>
          <w:color w:val="000000" w:themeColor="text1"/>
          <w:sz w:val="27"/>
          <w:rtl/>
          <w:lang w:bidi="ar-LB"/>
        </w:rPr>
        <w:t xml:space="preserve"> عبد الله</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color w:val="000000" w:themeColor="text1"/>
          <w:sz w:val="27"/>
          <w:rtl/>
          <w:lang w:bidi="ar-LB"/>
        </w:rPr>
        <w:t>عن مدينة</w:t>
      </w:r>
      <w:r w:rsidR="00EF745D" w:rsidRPr="00E1692D">
        <w:rPr>
          <w:rFonts w:hint="cs"/>
          <w:color w:val="000000" w:themeColor="text1"/>
          <w:sz w:val="27"/>
          <w:rtl/>
          <w:lang w:bidi="ar-LB"/>
        </w:rPr>
        <w:t>ٍ</w:t>
      </w:r>
      <w:r w:rsidRPr="00E1692D">
        <w:rPr>
          <w:color w:val="000000" w:themeColor="text1"/>
          <w:sz w:val="27"/>
          <w:rtl/>
          <w:lang w:bidi="ar-LB"/>
        </w:rPr>
        <w:t xml:space="preserve"> من مدائن </w:t>
      </w:r>
      <w:r w:rsidRPr="00E1692D">
        <w:rPr>
          <w:rFonts w:hint="cs"/>
          <w:color w:val="000000" w:themeColor="text1"/>
          <w:sz w:val="27"/>
          <w:rtl/>
          <w:lang w:bidi="ar-LB"/>
        </w:rPr>
        <w:t>أهل</w:t>
      </w:r>
      <w:r w:rsidRPr="00E1692D">
        <w:rPr>
          <w:color w:val="000000" w:themeColor="text1"/>
          <w:sz w:val="27"/>
          <w:rtl/>
          <w:lang w:bidi="ar-LB"/>
        </w:rPr>
        <w:t xml:space="preserve"> الحرب</w:t>
      </w:r>
      <w:r w:rsidRPr="00E1692D">
        <w:rPr>
          <w:rFonts w:hint="cs"/>
          <w:color w:val="000000" w:themeColor="text1"/>
          <w:sz w:val="27"/>
          <w:rtl/>
          <w:lang w:bidi="ar-LB"/>
        </w:rPr>
        <w:t xml:space="preserve">: </w:t>
      </w:r>
      <w:r w:rsidRPr="00E1692D">
        <w:rPr>
          <w:color w:val="000000" w:themeColor="text1"/>
          <w:sz w:val="27"/>
          <w:rtl/>
          <w:lang w:bidi="ar-LB"/>
        </w:rPr>
        <w:t xml:space="preserve">هل يجوز </w:t>
      </w:r>
      <w:r w:rsidRPr="00E1692D">
        <w:rPr>
          <w:rFonts w:hint="cs"/>
          <w:color w:val="000000" w:themeColor="text1"/>
          <w:sz w:val="27"/>
          <w:rtl/>
          <w:lang w:bidi="ar-LB"/>
        </w:rPr>
        <w:t>أن</w:t>
      </w:r>
      <w:r w:rsidRPr="00E1692D">
        <w:rPr>
          <w:color w:val="000000" w:themeColor="text1"/>
          <w:sz w:val="27"/>
          <w:rtl/>
          <w:lang w:bidi="ar-LB"/>
        </w:rPr>
        <w:t xml:space="preserve"> ي</w:t>
      </w:r>
      <w:r w:rsidRPr="00E1692D">
        <w:rPr>
          <w:rFonts w:hint="cs"/>
          <w:color w:val="000000" w:themeColor="text1"/>
          <w:sz w:val="27"/>
          <w:rtl/>
          <w:lang w:bidi="ar-LB"/>
        </w:rPr>
        <w:t>ُ</w:t>
      </w:r>
      <w:r w:rsidRPr="00E1692D">
        <w:rPr>
          <w:color w:val="000000" w:themeColor="text1"/>
          <w:sz w:val="27"/>
          <w:rtl/>
          <w:lang w:bidi="ar-LB"/>
        </w:rPr>
        <w:t>رسل عليهم الماء</w:t>
      </w:r>
      <w:r w:rsidRPr="00E1692D">
        <w:rPr>
          <w:rFonts w:hint="cs"/>
          <w:color w:val="000000" w:themeColor="text1"/>
          <w:sz w:val="27"/>
          <w:rtl/>
          <w:lang w:bidi="ar-LB"/>
        </w:rPr>
        <w:t xml:space="preserve">، </w:t>
      </w:r>
      <w:r w:rsidRPr="00E1692D">
        <w:rPr>
          <w:color w:val="000000" w:themeColor="text1"/>
          <w:sz w:val="27"/>
          <w:rtl/>
          <w:lang w:bidi="ar-LB"/>
        </w:rPr>
        <w:t>وتحرق بالنار</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color w:val="000000" w:themeColor="text1"/>
          <w:sz w:val="27"/>
          <w:rtl/>
          <w:lang w:bidi="ar-LB"/>
        </w:rPr>
        <w:t>ترمى بالمجانيق</w:t>
      </w:r>
      <w:r w:rsidRPr="00E1692D">
        <w:rPr>
          <w:rFonts w:hint="cs"/>
          <w:color w:val="000000" w:themeColor="text1"/>
          <w:sz w:val="27"/>
          <w:rtl/>
          <w:lang w:bidi="ar-LB"/>
        </w:rPr>
        <w:t xml:space="preserve">، </w:t>
      </w:r>
      <w:r w:rsidRPr="00E1692D">
        <w:rPr>
          <w:color w:val="000000" w:themeColor="text1"/>
          <w:sz w:val="27"/>
          <w:rtl/>
          <w:lang w:bidi="ar-LB"/>
        </w:rPr>
        <w:t>حت</w:t>
      </w:r>
      <w:r w:rsidR="00EF745D" w:rsidRPr="00E1692D">
        <w:rPr>
          <w:rFonts w:hint="cs"/>
          <w:color w:val="000000" w:themeColor="text1"/>
          <w:sz w:val="27"/>
          <w:rtl/>
          <w:lang w:bidi="ar-LB"/>
        </w:rPr>
        <w:t>ّ</w:t>
      </w:r>
      <w:r w:rsidRPr="00E1692D">
        <w:rPr>
          <w:color w:val="000000" w:themeColor="text1"/>
          <w:sz w:val="27"/>
          <w:rtl/>
          <w:lang w:bidi="ar-LB"/>
        </w:rPr>
        <w:t>ى يقتلوا</w:t>
      </w:r>
      <w:r w:rsidRPr="00E1692D">
        <w:rPr>
          <w:rFonts w:hint="cs"/>
          <w:color w:val="000000" w:themeColor="text1"/>
          <w:sz w:val="27"/>
          <w:rtl/>
          <w:lang w:bidi="ar-LB"/>
        </w:rPr>
        <w:t xml:space="preserve">، </w:t>
      </w:r>
      <w:r w:rsidRPr="00E1692D">
        <w:rPr>
          <w:color w:val="000000" w:themeColor="text1"/>
          <w:sz w:val="27"/>
          <w:rtl/>
          <w:lang w:bidi="ar-LB"/>
        </w:rPr>
        <w:t>وفيهم النساء</w:t>
      </w:r>
      <w:r w:rsidRPr="00E1692D">
        <w:rPr>
          <w:rFonts w:hint="cs"/>
          <w:color w:val="000000" w:themeColor="text1"/>
          <w:sz w:val="27"/>
          <w:rtl/>
          <w:lang w:bidi="ar-LB"/>
        </w:rPr>
        <w:t xml:space="preserve">، </w:t>
      </w:r>
      <w:r w:rsidRPr="00E1692D">
        <w:rPr>
          <w:color w:val="000000" w:themeColor="text1"/>
          <w:sz w:val="27"/>
          <w:rtl/>
          <w:lang w:bidi="ar-LB"/>
        </w:rPr>
        <w:t>والصبيان</w:t>
      </w:r>
      <w:r w:rsidRPr="00E1692D">
        <w:rPr>
          <w:rFonts w:hint="cs"/>
          <w:color w:val="000000" w:themeColor="text1"/>
          <w:sz w:val="27"/>
          <w:rtl/>
          <w:lang w:bidi="ar-LB"/>
        </w:rPr>
        <w:t xml:space="preserve">، </w:t>
      </w:r>
      <w:r w:rsidRPr="00E1692D">
        <w:rPr>
          <w:color w:val="000000" w:themeColor="text1"/>
          <w:sz w:val="27"/>
          <w:rtl/>
          <w:lang w:bidi="ar-LB"/>
        </w:rPr>
        <w:t>والشيخ الكبير</w:t>
      </w:r>
      <w:r w:rsidRPr="00E1692D">
        <w:rPr>
          <w:rFonts w:hint="cs"/>
          <w:color w:val="000000" w:themeColor="text1"/>
          <w:sz w:val="27"/>
          <w:rtl/>
          <w:lang w:bidi="ar-LB"/>
        </w:rPr>
        <w:t>، والأسرى</w:t>
      </w:r>
      <w:r w:rsidRPr="00E1692D">
        <w:rPr>
          <w:color w:val="000000" w:themeColor="text1"/>
          <w:sz w:val="27"/>
          <w:rtl/>
          <w:lang w:bidi="ar-LB"/>
        </w:rPr>
        <w:t xml:space="preserve"> من المسلمين</w:t>
      </w:r>
      <w:r w:rsidRPr="00E1692D">
        <w:rPr>
          <w:rFonts w:hint="cs"/>
          <w:color w:val="000000" w:themeColor="text1"/>
          <w:sz w:val="27"/>
          <w:rtl/>
          <w:lang w:bidi="ar-LB"/>
        </w:rPr>
        <w:t xml:space="preserve">، </w:t>
      </w:r>
      <w:r w:rsidRPr="00E1692D">
        <w:rPr>
          <w:color w:val="000000" w:themeColor="text1"/>
          <w:sz w:val="27"/>
          <w:rtl/>
          <w:lang w:bidi="ar-LB"/>
        </w:rPr>
        <w:t>والتج</w:t>
      </w:r>
      <w:r w:rsidR="00EF745D" w:rsidRPr="00E1692D">
        <w:rPr>
          <w:rFonts w:hint="cs"/>
          <w:color w:val="000000" w:themeColor="text1"/>
          <w:sz w:val="27"/>
          <w:rtl/>
          <w:lang w:bidi="ar-LB"/>
        </w:rPr>
        <w:t>ّ</w:t>
      </w:r>
      <w:r w:rsidRPr="00E1692D">
        <w:rPr>
          <w:color w:val="000000" w:themeColor="text1"/>
          <w:sz w:val="27"/>
          <w:rtl/>
          <w:lang w:bidi="ar-LB"/>
        </w:rPr>
        <w:t>ار</w:t>
      </w:r>
      <w:r w:rsidRPr="00E1692D">
        <w:rPr>
          <w:rFonts w:hint="cs"/>
          <w:color w:val="000000" w:themeColor="text1"/>
          <w:sz w:val="27"/>
          <w:rtl/>
          <w:lang w:bidi="ar-LB"/>
        </w:rPr>
        <w:t xml:space="preserve">، </w:t>
      </w:r>
      <w:r w:rsidRPr="00E1692D">
        <w:rPr>
          <w:color w:val="000000" w:themeColor="text1"/>
          <w:sz w:val="27"/>
          <w:rtl/>
          <w:lang w:bidi="ar-LB"/>
        </w:rPr>
        <w:t>فقال</w:t>
      </w:r>
      <w:r w:rsidRPr="00E1692D">
        <w:rPr>
          <w:rFonts w:hint="cs"/>
          <w:color w:val="000000" w:themeColor="text1"/>
          <w:sz w:val="27"/>
          <w:rtl/>
          <w:lang w:bidi="ar-LB"/>
        </w:rPr>
        <w:t xml:space="preserve">: </w:t>
      </w:r>
      <w:r w:rsidRPr="00E1692D">
        <w:rPr>
          <w:rFonts w:hint="eastAsia"/>
          <w:color w:val="000000" w:themeColor="text1"/>
          <w:sz w:val="27"/>
          <w:rtl/>
          <w:lang w:bidi="ar-LB"/>
        </w:rPr>
        <w:t>«</w:t>
      </w:r>
      <w:r w:rsidRPr="00E1692D">
        <w:rPr>
          <w:color w:val="000000" w:themeColor="text1"/>
          <w:sz w:val="27"/>
          <w:rtl/>
          <w:lang w:bidi="ar-LB"/>
        </w:rPr>
        <w:t>ي</w:t>
      </w:r>
      <w:r w:rsidRPr="00E1692D">
        <w:rPr>
          <w:rFonts w:hint="cs"/>
          <w:color w:val="000000" w:themeColor="text1"/>
          <w:sz w:val="27"/>
          <w:rtl/>
          <w:lang w:bidi="ar-LB"/>
        </w:rPr>
        <w:t>ُ</w:t>
      </w:r>
      <w:r w:rsidRPr="00E1692D">
        <w:rPr>
          <w:color w:val="000000" w:themeColor="text1"/>
          <w:sz w:val="27"/>
          <w:rtl/>
          <w:lang w:bidi="ar-LB"/>
        </w:rPr>
        <w:t>فعل ذلك بهم</w:t>
      </w:r>
      <w:r w:rsidRPr="00E1692D">
        <w:rPr>
          <w:rFonts w:hint="cs"/>
          <w:color w:val="000000" w:themeColor="text1"/>
          <w:sz w:val="27"/>
          <w:rtl/>
          <w:lang w:bidi="ar-LB"/>
        </w:rPr>
        <w:t xml:space="preserve">، </w:t>
      </w:r>
      <w:r w:rsidRPr="00E1692D">
        <w:rPr>
          <w:color w:val="000000" w:themeColor="text1"/>
          <w:sz w:val="27"/>
          <w:rtl/>
          <w:lang w:bidi="ar-LB"/>
        </w:rPr>
        <w:t>ولا يمسك عنهم لهؤلاء</w:t>
      </w:r>
      <w:r w:rsidRPr="00E1692D">
        <w:rPr>
          <w:rFonts w:hint="cs"/>
          <w:color w:val="000000" w:themeColor="text1"/>
          <w:sz w:val="27"/>
          <w:rtl/>
          <w:lang w:bidi="ar-LB"/>
        </w:rPr>
        <w:t xml:space="preserve">، </w:t>
      </w:r>
      <w:r w:rsidRPr="00E1692D">
        <w:rPr>
          <w:color w:val="000000" w:themeColor="text1"/>
          <w:sz w:val="27"/>
          <w:rtl/>
          <w:lang w:bidi="ar-LB"/>
        </w:rPr>
        <w:t>ولا دية عليهم للمسلمين</w:t>
      </w:r>
      <w:r w:rsidR="00EF745D" w:rsidRPr="00E1692D">
        <w:rPr>
          <w:rFonts w:hint="cs"/>
          <w:color w:val="000000" w:themeColor="text1"/>
          <w:sz w:val="27"/>
          <w:rtl/>
          <w:lang w:bidi="ar-LB"/>
        </w:rPr>
        <w:t>،</w:t>
      </w:r>
      <w:r w:rsidRPr="00E1692D">
        <w:rPr>
          <w:color w:val="000000" w:themeColor="text1"/>
          <w:sz w:val="27"/>
          <w:rtl/>
          <w:lang w:bidi="ar-LB"/>
        </w:rPr>
        <w:t xml:space="preserve"> ولا كفارة</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87"/>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color w:val="000000" w:themeColor="text1"/>
          <w:sz w:val="27"/>
          <w:rtl/>
          <w:lang w:bidi="ar-LB"/>
        </w:rPr>
        <w:t xml:space="preserve"> </w:t>
      </w:r>
      <w:r w:rsidRPr="00E1692D">
        <w:rPr>
          <w:rFonts w:hint="cs"/>
          <w:color w:val="000000" w:themeColor="text1"/>
          <w:sz w:val="27"/>
          <w:rtl/>
          <w:lang w:bidi="ar-LB"/>
        </w:rPr>
        <w:t>ويُفهم من جواز أن</w:t>
      </w:r>
      <w:r w:rsidRPr="00E1692D">
        <w:rPr>
          <w:color w:val="000000" w:themeColor="text1"/>
          <w:sz w:val="27"/>
          <w:rtl/>
          <w:lang w:bidi="ar-LB"/>
        </w:rPr>
        <w:t xml:space="preserve"> ي</w:t>
      </w:r>
      <w:r w:rsidRPr="00E1692D">
        <w:rPr>
          <w:rFonts w:hint="cs"/>
          <w:color w:val="000000" w:themeColor="text1"/>
          <w:sz w:val="27"/>
          <w:rtl/>
          <w:lang w:bidi="ar-LB"/>
        </w:rPr>
        <w:t>ُ</w:t>
      </w:r>
      <w:r w:rsidRPr="00E1692D">
        <w:rPr>
          <w:color w:val="000000" w:themeColor="text1"/>
          <w:sz w:val="27"/>
          <w:rtl/>
          <w:lang w:bidi="ar-LB"/>
        </w:rPr>
        <w:t>رسل عليهم الماء</w:t>
      </w:r>
      <w:r w:rsidRPr="00E1692D">
        <w:rPr>
          <w:rFonts w:hint="cs"/>
          <w:color w:val="000000" w:themeColor="text1"/>
          <w:sz w:val="27"/>
          <w:rtl/>
          <w:lang w:bidi="ar-LB"/>
        </w:rPr>
        <w:t xml:space="preserve">، </w:t>
      </w:r>
      <w:r w:rsidRPr="00E1692D">
        <w:rPr>
          <w:color w:val="000000" w:themeColor="text1"/>
          <w:sz w:val="27"/>
          <w:rtl/>
          <w:lang w:bidi="ar-LB"/>
        </w:rPr>
        <w:t>وتحرق بالنار</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color w:val="000000" w:themeColor="text1"/>
          <w:sz w:val="27"/>
          <w:rtl/>
          <w:lang w:bidi="ar-LB"/>
        </w:rPr>
        <w:t>ترمى بالمجان</w:t>
      </w:r>
      <w:r w:rsidRPr="00E1692D">
        <w:rPr>
          <w:rFonts w:hint="cs"/>
          <w:color w:val="000000" w:themeColor="text1"/>
          <w:sz w:val="27"/>
          <w:rtl/>
          <w:lang w:bidi="ar-LB"/>
        </w:rPr>
        <w:t>ي</w:t>
      </w:r>
      <w:r w:rsidRPr="00E1692D">
        <w:rPr>
          <w:color w:val="000000" w:themeColor="text1"/>
          <w:sz w:val="27"/>
          <w:rtl/>
          <w:lang w:bidi="ar-LB"/>
        </w:rPr>
        <w:t>ق</w:t>
      </w:r>
      <w:r w:rsidRPr="00E1692D">
        <w:rPr>
          <w:rFonts w:hint="cs"/>
          <w:color w:val="000000" w:themeColor="text1"/>
          <w:sz w:val="27"/>
          <w:rtl/>
          <w:lang w:bidi="ar-LB"/>
        </w:rPr>
        <w:t xml:space="preserve">، </w:t>
      </w:r>
      <w:r w:rsidRPr="00E1692D">
        <w:rPr>
          <w:color w:val="000000" w:themeColor="text1"/>
          <w:sz w:val="27"/>
          <w:rtl/>
          <w:lang w:bidi="ar-LB"/>
        </w:rPr>
        <w:t>حت</w:t>
      </w:r>
      <w:r w:rsidR="00EF745D" w:rsidRPr="00E1692D">
        <w:rPr>
          <w:rFonts w:hint="cs"/>
          <w:color w:val="000000" w:themeColor="text1"/>
          <w:sz w:val="27"/>
          <w:rtl/>
          <w:lang w:bidi="ar-LB"/>
        </w:rPr>
        <w:t>ّ</w:t>
      </w:r>
      <w:r w:rsidRPr="00E1692D">
        <w:rPr>
          <w:color w:val="000000" w:themeColor="text1"/>
          <w:sz w:val="27"/>
          <w:rtl/>
          <w:lang w:bidi="ar-LB"/>
        </w:rPr>
        <w:t>ى يقتلوا</w:t>
      </w:r>
      <w:r w:rsidRPr="00E1692D">
        <w:rPr>
          <w:rFonts w:hint="cs"/>
          <w:color w:val="000000" w:themeColor="text1"/>
          <w:sz w:val="27"/>
          <w:rtl/>
          <w:lang w:bidi="ar-LB"/>
        </w:rPr>
        <w:t xml:space="preserve">، </w:t>
      </w:r>
      <w:r w:rsidRPr="00E1692D">
        <w:rPr>
          <w:color w:val="000000" w:themeColor="text1"/>
          <w:sz w:val="27"/>
          <w:rtl/>
          <w:lang w:bidi="ar-LB"/>
        </w:rPr>
        <w:t>وفيهم النساء</w:t>
      </w:r>
      <w:r w:rsidRPr="00E1692D">
        <w:rPr>
          <w:rFonts w:hint="cs"/>
          <w:color w:val="000000" w:themeColor="text1"/>
          <w:sz w:val="27"/>
          <w:rtl/>
          <w:lang w:bidi="ar-LB"/>
        </w:rPr>
        <w:t xml:space="preserve">، </w:t>
      </w:r>
      <w:r w:rsidRPr="00E1692D">
        <w:rPr>
          <w:color w:val="000000" w:themeColor="text1"/>
          <w:sz w:val="27"/>
          <w:rtl/>
          <w:lang w:bidi="ar-LB"/>
        </w:rPr>
        <w:t>والصبيان</w:t>
      </w:r>
      <w:r w:rsidRPr="00E1692D">
        <w:rPr>
          <w:rFonts w:hint="cs"/>
          <w:color w:val="000000" w:themeColor="text1"/>
          <w:sz w:val="27"/>
          <w:rtl/>
          <w:lang w:bidi="ar-LB"/>
        </w:rPr>
        <w:t xml:space="preserve">، </w:t>
      </w:r>
      <w:r w:rsidRPr="00E1692D">
        <w:rPr>
          <w:color w:val="000000" w:themeColor="text1"/>
          <w:sz w:val="27"/>
          <w:rtl/>
          <w:lang w:bidi="ar-LB"/>
        </w:rPr>
        <w:t>والشيخ الكبير</w:t>
      </w:r>
      <w:r w:rsidRPr="00E1692D">
        <w:rPr>
          <w:rFonts w:hint="cs"/>
          <w:color w:val="000000" w:themeColor="text1"/>
          <w:sz w:val="27"/>
          <w:rtl/>
          <w:lang w:bidi="ar-LB"/>
        </w:rPr>
        <w:t>، والأسرى</w:t>
      </w:r>
      <w:r w:rsidRPr="00E1692D">
        <w:rPr>
          <w:color w:val="000000" w:themeColor="text1"/>
          <w:sz w:val="27"/>
          <w:rtl/>
          <w:lang w:bidi="ar-LB"/>
        </w:rPr>
        <w:t xml:space="preserve"> من المسلمين</w:t>
      </w:r>
      <w:r w:rsidRPr="00E1692D">
        <w:rPr>
          <w:rFonts w:hint="cs"/>
          <w:color w:val="000000" w:themeColor="text1"/>
          <w:sz w:val="27"/>
          <w:rtl/>
          <w:lang w:bidi="ar-LB"/>
        </w:rPr>
        <w:t xml:space="preserve">، </w:t>
      </w:r>
      <w:r w:rsidRPr="00E1692D">
        <w:rPr>
          <w:color w:val="000000" w:themeColor="text1"/>
          <w:sz w:val="27"/>
          <w:rtl/>
          <w:lang w:bidi="ar-LB"/>
        </w:rPr>
        <w:t>والتج</w:t>
      </w:r>
      <w:r w:rsidR="00EF745D" w:rsidRPr="00E1692D">
        <w:rPr>
          <w:rFonts w:hint="cs"/>
          <w:color w:val="000000" w:themeColor="text1"/>
          <w:sz w:val="27"/>
          <w:rtl/>
          <w:lang w:bidi="ar-LB"/>
        </w:rPr>
        <w:t>ّ</w:t>
      </w:r>
      <w:r w:rsidRPr="00E1692D">
        <w:rPr>
          <w:color w:val="000000" w:themeColor="text1"/>
          <w:sz w:val="27"/>
          <w:rtl/>
          <w:lang w:bidi="ar-LB"/>
        </w:rPr>
        <w:t>ار</w:t>
      </w:r>
      <w:r w:rsidRPr="00E1692D">
        <w:rPr>
          <w:rFonts w:hint="cs"/>
          <w:color w:val="000000" w:themeColor="text1"/>
          <w:sz w:val="27"/>
          <w:rtl/>
          <w:lang w:bidi="ar-LB"/>
        </w:rPr>
        <w:t>، جواز قتلهم جميعاً، المُحار</w:t>
      </w:r>
      <w:r w:rsidR="00EF745D" w:rsidRPr="00E1692D">
        <w:rPr>
          <w:rFonts w:hint="cs"/>
          <w:color w:val="000000" w:themeColor="text1"/>
          <w:sz w:val="27"/>
          <w:rtl/>
          <w:lang w:bidi="ar-LB"/>
        </w:rPr>
        <w:t>ِ</w:t>
      </w:r>
      <w:r w:rsidRPr="00E1692D">
        <w:rPr>
          <w:rFonts w:hint="cs"/>
          <w:color w:val="000000" w:themeColor="text1"/>
          <w:sz w:val="27"/>
          <w:rtl/>
          <w:lang w:bidi="ar-LB"/>
        </w:rPr>
        <w:t>ب منهم وغير المُحار</w:t>
      </w:r>
      <w:r w:rsidR="00EF745D" w:rsidRPr="00E1692D">
        <w:rPr>
          <w:rFonts w:hint="cs"/>
          <w:color w:val="000000" w:themeColor="text1"/>
          <w:sz w:val="27"/>
          <w:rtl/>
          <w:lang w:bidi="ar-LB"/>
        </w:rPr>
        <w:t>ِ</w:t>
      </w:r>
      <w:r w:rsidRPr="00E1692D">
        <w:rPr>
          <w:rFonts w:hint="cs"/>
          <w:color w:val="000000" w:themeColor="text1"/>
          <w:sz w:val="27"/>
          <w:rtl/>
          <w:lang w:bidi="ar-LB"/>
        </w:rPr>
        <w:t xml:space="preserve">ب، وذلك عند الضرورة الحربية، وما داموا </w:t>
      </w:r>
      <w:r w:rsidRPr="00E1692D">
        <w:rPr>
          <w:color w:val="000000" w:themeColor="text1"/>
          <w:sz w:val="27"/>
          <w:rtl/>
          <w:lang w:bidi="ar-LB"/>
        </w:rPr>
        <w:t xml:space="preserve">في </w:t>
      </w:r>
      <w:r w:rsidRPr="00E1692D">
        <w:rPr>
          <w:rFonts w:hint="cs"/>
          <w:color w:val="000000" w:themeColor="text1"/>
          <w:sz w:val="27"/>
          <w:rtl/>
          <w:lang w:bidi="ar-LB"/>
        </w:rPr>
        <w:t>أ</w:t>
      </w:r>
      <w:r w:rsidRPr="00E1692D">
        <w:rPr>
          <w:color w:val="000000" w:themeColor="text1"/>
          <w:sz w:val="27"/>
          <w:rtl/>
          <w:lang w:bidi="ar-LB"/>
        </w:rPr>
        <w:t>رض الحرب</w:t>
      </w:r>
      <w:r w:rsidR="00EF745D" w:rsidRPr="00E1692D">
        <w:rPr>
          <w:rFonts w:hint="cs"/>
          <w:color w:val="000000" w:themeColor="text1"/>
          <w:sz w:val="27"/>
          <w:rtl/>
          <w:lang w:bidi="ar-LB"/>
        </w:rPr>
        <w:t>؛</w:t>
      </w:r>
      <w:r w:rsidRPr="00E1692D">
        <w:rPr>
          <w:rFonts w:hint="cs"/>
          <w:color w:val="000000" w:themeColor="text1"/>
          <w:sz w:val="27"/>
          <w:rtl/>
          <w:lang w:bidi="ar-LB"/>
        </w:rPr>
        <w:t xml:space="preserve"> إذ </w:t>
      </w:r>
      <w:r w:rsidR="00EF745D" w:rsidRPr="00E1692D">
        <w:rPr>
          <w:rFonts w:hint="cs"/>
          <w:color w:val="000000" w:themeColor="text1"/>
          <w:sz w:val="27"/>
          <w:rtl/>
          <w:lang w:bidi="ar-LB"/>
        </w:rPr>
        <w:t>إ</w:t>
      </w:r>
      <w:r w:rsidRPr="00E1692D">
        <w:rPr>
          <w:rFonts w:hint="cs"/>
          <w:color w:val="000000" w:themeColor="text1"/>
          <w:sz w:val="27"/>
          <w:rtl/>
          <w:lang w:bidi="ar-LB"/>
        </w:rPr>
        <w:t>ن</w:t>
      </w:r>
      <w:r w:rsidR="00EF745D" w:rsidRPr="00E1692D">
        <w:rPr>
          <w:rFonts w:hint="cs"/>
          <w:color w:val="000000" w:themeColor="text1"/>
          <w:sz w:val="27"/>
          <w:rtl/>
          <w:lang w:bidi="ar-LB"/>
        </w:rPr>
        <w:t>ّ</w:t>
      </w:r>
      <w:r w:rsidRPr="00E1692D">
        <w:rPr>
          <w:rFonts w:hint="cs"/>
          <w:color w:val="000000" w:themeColor="text1"/>
          <w:sz w:val="27"/>
          <w:rtl/>
          <w:lang w:bidi="ar-LB"/>
        </w:rPr>
        <w:t xml:space="preserve"> غير المحاربين لا يستنكرون حربهم، ولا يخرجون من ديارهم، بل يرضون بفعلهم، ويعيشون في حصنهم. </w:t>
      </w:r>
    </w:p>
    <w:p w:rsidR="00094628" w:rsidRPr="00E1692D" w:rsidRDefault="00094628" w:rsidP="00EF745D">
      <w:pPr>
        <w:rPr>
          <w:color w:val="000000" w:themeColor="text1"/>
          <w:sz w:val="27"/>
          <w:lang w:bidi="ar-LB"/>
        </w:rPr>
      </w:pPr>
      <w:r w:rsidRPr="00E1692D">
        <w:rPr>
          <w:rFonts w:hint="cs"/>
          <w:color w:val="000000" w:themeColor="text1"/>
          <w:sz w:val="27"/>
          <w:rtl/>
          <w:lang w:bidi="ar-LB"/>
        </w:rPr>
        <w:t xml:space="preserve">2ـ </w:t>
      </w:r>
      <w:r w:rsidRPr="00E1692D">
        <w:rPr>
          <w:color w:val="000000" w:themeColor="text1"/>
          <w:sz w:val="27"/>
          <w:rtl/>
          <w:lang w:bidi="ar-LB"/>
        </w:rPr>
        <w:t>وعن علي</w:t>
      </w:r>
      <w:r w:rsidR="00EF745D" w:rsidRPr="00E1692D">
        <w:rPr>
          <w:rFonts w:hint="cs"/>
          <w:color w:val="000000" w:themeColor="text1"/>
          <w:sz w:val="27"/>
          <w:rtl/>
          <w:lang w:bidi="ar-LB"/>
        </w:rPr>
        <w:t>ّ</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color w:val="000000" w:themeColor="text1"/>
          <w:sz w:val="27"/>
          <w:rtl/>
          <w:lang w:bidi="ar-LB"/>
        </w:rPr>
        <w:t xml:space="preserve">أنه قال: </w:t>
      </w:r>
      <w:r w:rsidRPr="00E1692D">
        <w:rPr>
          <w:rFonts w:hint="eastAsia"/>
          <w:color w:val="000000" w:themeColor="text1"/>
          <w:sz w:val="27"/>
          <w:rtl/>
          <w:lang w:bidi="ar-LB"/>
        </w:rPr>
        <w:t>«</w:t>
      </w:r>
      <w:r w:rsidRPr="00E1692D">
        <w:rPr>
          <w:color w:val="000000" w:themeColor="text1"/>
          <w:sz w:val="27"/>
          <w:rtl/>
          <w:lang w:bidi="ar-LB"/>
        </w:rPr>
        <w:t>ي</w:t>
      </w:r>
      <w:r w:rsidRPr="00E1692D">
        <w:rPr>
          <w:rFonts w:hint="cs"/>
          <w:color w:val="000000" w:themeColor="text1"/>
          <w:sz w:val="27"/>
          <w:rtl/>
          <w:lang w:bidi="ar-LB"/>
        </w:rPr>
        <w:t>ُ</w:t>
      </w:r>
      <w:r w:rsidRPr="00E1692D">
        <w:rPr>
          <w:color w:val="000000" w:themeColor="text1"/>
          <w:sz w:val="27"/>
          <w:rtl/>
          <w:lang w:bidi="ar-LB"/>
        </w:rPr>
        <w:t>قتل المشركون بكل ما أمكن قتلهم به</w:t>
      </w:r>
      <w:r w:rsidRPr="00E1692D">
        <w:rPr>
          <w:rFonts w:hint="cs"/>
          <w:color w:val="000000" w:themeColor="text1"/>
          <w:sz w:val="27"/>
          <w:rtl/>
          <w:lang w:bidi="ar-LB"/>
        </w:rPr>
        <w:t xml:space="preserve">، </w:t>
      </w:r>
      <w:r w:rsidRPr="00E1692D">
        <w:rPr>
          <w:color w:val="000000" w:themeColor="text1"/>
          <w:sz w:val="27"/>
          <w:rtl/>
          <w:lang w:bidi="ar-LB"/>
        </w:rPr>
        <w:t>من حديد</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color w:val="000000" w:themeColor="text1"/>
          <w:sz w:val="27"/>
          <w:rtl/>
          <w:lang w:bidi="ar-LB"/>
        </w:rPr>
        <w:t>حجارة</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color w:val="000000" w:themeColor="text1"/>
          <w:sz w:val="27"/>
          <w:rtl/>
          <w:lang w:bidi="ar-LB"/>
        </w:rPr>
        <w:t>نار</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color w:val="000000" w:themeColor="text1"/>
          <w:sz w:val="27"/>
          <w:rtl/>
          <w:lang w:bidi="ar-LB"/>
        </w:rPr>
        <w:t>ماء</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color w:val="000000" w:themeColor="text1"/>
          <w:sz w:val="27"/>
          <w:rtl/>
          <w:lang w:bidi="ar-LB"/>
        </w:rPr>
        <w:t>غير ذلك</w:t>
      </w:r>
      <w:r w:rsidRPr="00E1692D">
        <w:rPr>
          <w:rFonts w:hint="eastAsia"/>
          <w:color w:val="000000" w:themeColor="text1"/>
          <w:sz w:val="27"/>
          <w:rtl/>
        </w:rPr>
        <w:t>»</w:t>
      </w:r>
      <w:r w:rsidRPr="00E1692D">
        <w:rPr>
          <w:color w:val="000000" w:themeColor="text1"/>
          <w:sz w:val="27"/>
          <w:rtl/>
          <w:lang w:bidi="ar-LB"/>
        </w:rPr>
        <w:t>. وذكر أن</w:t>
      </w:r>
      <w:r w:rsidR="00EF745D" w:rsidRPr="00E1692D">
        <w:rPr>
          <w:rFonts w:hint="cs"/>
          <w:color w:val="000000" w:themeColor="text1"/>
          <w:sz w:val="27"/>
          <w:rtl/>
          <w:lang w:bidi="ar-LB"/>
        </w:rPr>
        <w:t>ّ</w:t>
      </w:r>
      <w:r w:rsidRPr="00E1692D">
        <w:rPr>
          <w:color w:val="000000" w:themeColor="text1"/>
          <w:sz w:val="27"/>
          <w:rtl/>
          <w:lang w:bidi="ar-LB"/>
        </w:rPr>
        <w:t xml:space="preserve"> رسول الله</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color w:val="000000" w:themeColor="text1"/>
          <w:sz w:val="27"/>
          <w:rtl/>
          <w:lang w:bidi="ar-LB"/>
        </w:rPr>
        <w:t xml:space="preserve">نصب المنجنيق على </w:t>
      </w:r>
      <w:r w:rsidRPr="00E1692D">
        <w:rPr>
          <w:rFonts w:hint="cs"/>
          <w:color w:val="000000" w:themeColor="text1"/>
          <w:sz w:val="27"/>
          <w:rtl/>
          <w:lang w:bidi="ar-LB"/>
        </w:rPr>
        <w:t>أهل</w:t>
      </w:r>
      <w:r w:rsidRPr="00E1692D">
        <w:rPr>
          <w:color w:val="000000" w:themeColor="text1"/>
          <w:sz w:val="27"/>
          <w:rtl/>
          <w:lang w:bidi="ar-LB"/>
        </w:rPr>
        <w:t xml:space="preserve"> الطائف</w:t>
      </w:r>
      <w:r w:rsidRPr="00E1692D">
        <w:rPr>
          <w:rFonts w:hint="cs"/>
          <w:color w:val="000000" w:themeColor="text1"/>
          <w:sz w:val="27"/>
          <w:rtl/>
          <w:lang w:bidi="ar-LB"/>
        </w:rPr>
        <w:t xml:space="preserve">، </w:t>
      </w:r>
      <w:r w:rsidRPr="00E1692D">
        <w:rPr>
          <w:color w:val="000000" w:themeColor="text1"/>
          <w:sz w:val="27"/>
          <w:rtl/>
          <w:lang w:bidi="ar-LB"/>
        </w:rPr>
        <w:t xml:space="preserve">وقال: </w:t>
      </w:r>
      <w:r w:rsidRPr="00E1692D">
        <w:rPr>
          <w:rFonts w:hint="eastAsia"/>
          <w:color w:val="000000" w:themeColor="text1"/>
          <w:sz w:val="27"/>
          <w:rtl/>
          <w:lang w:bidi="ar-LB"/>
        </w:rPr>
        <w:t>«</w:t>
      </w:r>
      <w:r w:rsidRPr="00E1692D">
        <w:rPr>
          <w:rFonts w:hint="cs"/>
          <w:color w:val="000000" w:themeColor="text1"/>
          <w:sz w:val="27"/>
          <w:rtl/>
          <w:lang w:bidi="ar-LB"/>
        </w:rPr>
        <w:t>إن</w:t>
      </w:r>
      <w:r w:rsidR="00EF745D" w:rsidRPr="00E1692D">
        <w:rPr>
          <w:rFonts w:hint="cs"/>
          <w:color w:val="000000" w:themeColor="text1"/>
          <w:sz w:val="27"/>
          <w:rtl/>
          <w:lang w:bidi="ar-LB"/>
        </w:rPr>
        <w:t>ْ</w:t>
      </w:r>
      <w:r w:rsidRPr="00E1692D">
        <w:rPr>
          <w:color w:val="000000" w:themeColor="text1"/>
          <w:sz w:val="27"/>
          <w:rtl/>
          <w:lang w:bidi="ar-LB"/>
        </w:rPr>
        <w:t xml:space="preserve"> كان معهم في حصنهم قوم</w:t>
      </w:r>
      <w:r w:rsidR="00EF745D" w:rsidRPr="00E1692D">
        <w:rPr>
          <w:rFonts w:hint="cs"/>
          <w:color w:val="000000" w:themeColor="text1"/>
          <w:sz w:val="27"/>
          <w:rtl/>
          <w:lang w:bidi="ar-LB"/>
        </w:rPr>
        <w:t>ٌ</w:t>
      </w:r>
      <w:r w:rsidRPr="00E1692D">
        <w:rPr>
          <w:color w:val="000000" w:themeColor="text1"/>
          <w:sz w:val="27"/>
          <w:rtl/>
          <w:lang w:bidi="ar-LB"/>
        </w:rPr>
        <w:t xml:space="preserve"> من المسلمين فأوقفوهم معهم، فلا تتعم</w:t>
      </w:r>
      <w:r w:rsidR="00EF745D" w:rsidRPr="00E1692D">
        <w:rPr>
          <w:rFonts w:hint="cs"/>
          <w:color w:val="000000" w:themeColor="text1"/>
          <w:sz w:val="27"/>
          <w:rtl/>
          <w:lang w:bidi="ar-LB"/>
        </w:rPr>
        <w:t>َّ</w:t>
      </w:r>
      <w:r w:rsidRPr="00E1692D">
        <w:rPr>
          <w:color w:val="000000" w:themeColor="text1"/>
          <w:sz w:val="27"/>
          <w:rtl/>
          <w:lang w:bidi="ar-LB"/>
        </w:rPr>
        <w:t>دوا إليهم بالرمي</w:t>
      </w:r>
      <w:r w:rsidRPr="00E1692D">
        <w:rPr>
          <w:rFonts w:hint="cs"/>
          <w:color w:val="000000" w:themeColor="text1"/>
          <w:sz w:val="27"/>
          <w:rtl/>
          <w:lang w:bidi="ar-LB"/>
        </w:rPr>
        <w:t xml:space="preserve">، </w:t>
      </w:r>
      <w:r w:rsidRPr="00E1692D">
        <w:rPr>
          <w:color w:val="000000" w:themeColor="text1"/>
          <w:sz w:val="27"/>
          <w:rtl/>
          <w:lang w:bidi="ar-LB"/>
        </w:rPr>
        <w:t>وارم</w:t>
      </w:r>
      <w:r w:rsidR="00EF745D" w:rsidRPr="00E1692D">
        <w:rPr>
          <w:rFonts w:hint="cs"/>
          <w:color w:val="000000" w:themeColor="text1"/>
          <w:sz w:val="27"/>
          <w:rtl/>
          <w:lang w:bidi="ar-LB"/>
        </w:rPr>
        <w:t>ُ</w:t>
      </w:r>
      <w:r w:rsidRPr="00E1692D">
        <w:rPr>
          <w:color w:val="000000" w:themeColor="text1"/>
          <w:sz w:val="27"/>
          <w:rtl/>
          <w:lang w:bidi="ar-LB"/>
        </w:rPr>
        <w:t>وا المشركين</w:t>
      </w:r>
      <w:r w:rsidRPr="00E1692D">
        <w:rPr>
          <w:rFonts w:hint="cs"/>
          <w:color w:val="000000" w:themeColor="text1"/>
          <w:sz w:val="27"/>
          <w:rtl/>
          <w:lang w:bidi="ar-LB"/>
        </w:rPr>
        <w:t xml:space="preserve">، </w:t>
      </w:r>
      <w:r w:rsidRPr="00E1692D">
        <w:rPr>
          <w:color w:val="000000" w:themeColor="text1"/>
          <w:sz w:val="27"/>
          <w:rtl/>
          <w:lang w:bidi="ar-LB"/>
        </w:rPr>
        <w:t>و</w:t>
      </w:r>
      <w:r w:rsidR="00EF745D" w:rsidRPr="00E1692D">
        <w:rPr>
          <w:rFonts w:hint="cs"/>
          <w:color w:val="000000" w:themeColor="text1"/>
          <w:sz w:val="27"/>
          <w:rtl/>
          <w:lang w:bidi="ar-LB"/>
        </w:rPr>
        <w:t>أ</w:t>
      </w:r>
      <w:r w:rsidRPr="00E1692D">
        <w:rPr>
          <w:color w:val="000000" w:themeColor="text1"/>
          <w:sz w:val="27"/>
          <w:rtl/>
          <w:lang w:bidi="ar-LB"/>
        </w:rPr>
        <w:t>نذ</w:t>
      </w:r>
      <w:r w:rsidR="00EF745D" w:rsidRPr="00E1692D">
        <w:rPr>
          <w:rFonts w:hint="cs"/>
          <w:color w:val="000000" w:themeColor="text1"/>
          <w:sz w:val="27"/>
          <w:rtl/>
          <w:lang w:bidi="ar-LB"/>
        </w:rPr>
        <w:t>ِ</w:t>
      </w:r>
      <w:r w:rsidRPr="00E1692D">
        <w:rPr>
          <w:color w:val="000000" w:themeColor="text1"/>
          <w:sz w:val="27"/>
          <w:rtl/>
          <w:lang w:bidi="ar-LB"/>
        </w:rPr>
        <w:t>روا المسلمين ليت</w:t>
      </w:r>
      <w:r w:rsidR="00EF745D" w:rsidRPr="00E1692D">
        <w:rPr>
          <w:rFonts w:hint="cs"/>
          <w:color w:val="000000" w:themeColor="text1"/>
          <w:sz w:val="27"/>
          <w:rtl/>
          <w:lang w:bidi="ar-LB"/>
        </w:rPr>
        <w:t>َّ</w:t>
      </w:r>
      <w:r w:rsidRPr="00E1692D">
        <w:rPr>
          <w:color w:val="000000" w:themeColor="text1"/>
          <w:sz w:val="27"/>
          <w:rtl/>
          <w:lang w:bidi="ar-LB"/>
        </w:rPr>
        <w:t xml:space="preserve">قوا </w:t>
      </w:r>
      <w:r w:rsidRPr="00E1692D">
        <w:rPr>
          <w:rFonts w:hint="cs"/>
          <w:color w:val="000000" w:themeColor="text1"/>
          <w:sz w:val="27"/>
          <w:rtl/>
          <w:lang w:bidi="ar-LB"/>
        </w:rPr>
        <w:t>إن</w:t>
      </w:r>
      <w:r w:rsidR="00EF745D" w:rsidRPr="00E1692D">
        <w:rPr>
          <w:rFonts w:hint="cs"/>
          <w:color w:val="000000" w:themeColor="text1"/>
          <w:sz w:val="27"/>
          <w:rtl/>
          <w:lang w:bidi="ar-LB"/>
        </w:rPr>
        <w:t>ْ</w:t>
      </w:r>
      <w:r w:rsidRPr="00E1692D">
        <w:rPr>
          <w:color w:val="000000" w:themeColor="text1"/>
          <w:sz w:val="27"/>
          <w:rtl/>
          <w:lang w:bidi="ar-LB"/>
        </w:rPr>
        <w:t xml:space="preserve"> كانوا أقيموا كرها</w:t>
      </w:r>
      <w:r w:rsidRPr="00E1692D">
        <w:rPr>
          <w:rFonts w:hint="cs"/>
          <w:color w:val="000000" w:themeColor="text1"/>
          <w:sz w:val="27"/>
          <w:rtl/>
          <w:lang w:bidi="ar-LB"/>
        </w:rPr>
        <w:t>ً</w:t>
      </w:r>
      <w:r w:rsidRPr="00E1692D">
        <w:rPr>
          <w:color w:val="000000" w:themeColor="text1"/>
          <w:sz w:val="27"/>
          <w:rtl/>
          <w:lang w:bidi="ar-LB"/>
        </w:rPr>
        <w:t>، ونك</w:t>
      </w:r>
      <w:r w:rsidR="00EF745D" w:rsidRPr="00E1692D">
        <w:rPr>
          <w:rFonts w:hint="cs"/>
          <w:color w:val="000000" w:themeColor="text1"/>
          <w:sz w:val="27"/>
          <w:rtl/>
          <w:lang w:bidi="ar-LB"/>
        </w:rPr>
        <w:t>ِّ</w:t>
      </w:r>
      <w:r w:rsidRPr="00E1692D">
        <w:rPr>
          <w:color w:val="000000" w:themeColor="text1"/>
          <w:sz w:val="27"/>
          <w:rtl/>
          <w:lang w:bidi="ar-LB"/>
        </w:rPr>
        <w:t>بوا عنهم ما قدرتم، ف</w:t>
      </w:r>
      <w:r w:rsidR="00EF745D" w:rsidRPr="00E1692D">
        <w:rPr>
          <w:rFonts w:hint="cs"/>
          <w:color w:val="000000" w:themeColor="text1"/>
          <w:sz w:val="27"/>
          <w:rtl/>
          <w:lang w:bidi="ar-LB"/>
        </w:rPr>
        <w:t>إ</w:t>
      </w:r>
      <w:r w:rsidRPr="00E1692D">
        <w:rPr>
          <w:color w:val="000000" w:themeColor="text1"/>
          <w:sz w:val="27"/>
          <w:rtl/>
          <w:lang w:bidi="ar-LB"/>
        </w:rPr>
        <w:t>ن</w:t>
      </w:r>
      <w:r w:rsidR="00EF745D" w:rsidRPr="00E1692D">
        <w:rPr>
          <w:rFonts w:hint="cs"/>
          <w:color w:val="000000" w:themeColor="text1"/>
          <w:sz w:val="27"/>
          <w:rtl/>
          <w:lang w:bidi="ar-LB"/>
        </w:rPr>
        <w:t>ْ</w:t>
      </w:r>
      <w:r w:rsidRPr="00E1692D">
        <w:rPr>
          <w:color w:val="000000" w:themeColor="text1"/>
          <w:sz w:val="27"/>
          <w:rtl/>
          <w:lang w:bidi="ar-LB"/>
        </w:rPr>
        <w:t xml:space="preserve"> أصبتم أحدا</w:t>
      </w:r>
      <w:r w:rsidRPr="00E1692D">
        <w:rPr>
          <w:rFonts w:hint="cs"/>
          <w:color w:val="000000" w:themeColor="text1"/>
          <w:sz w:val="27"/>
          <w:rtl/>
          <w:lang w:bidi="ar-LB"/>
        </w:rPr>
        <w:t>ً</w:t>
      </w:r>
      <w:r w:rsidRPr="00E1692D">
        <w:rPr>
          <w:color w:val="000000" w:themeColor="text1"/>
          <w:sz w:val="27"/>
          <w:rtl/>
          <w:lang w:bidi="ar-LB"/>
        </w:rPr>
        <w:t xml:space="preserve"> ففيه الدية</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88"/>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وفي هذه الرواية تعميم</w:t>
      </w:r>
      <w:r w:rsidR="00EF745D" w:rsidRPr="00E1692D">
        <w:rPr>
          <w:rFonts w:hint="cs"/>
          <w:color w:val="000000" w:themeColor="text1"/>
          <w:sz w:val="27"/>
          <w:rtl/>
          <w:lang w:bidi="ar-LB"/>
        </w:rPr>
        <w:t>ٌ.</w:t>
      </w:r>
      <w:r w:rsidRPr="00E1692D">
        <w:rPr>
          <w:rFonts w:hint="cs"/>
          <w:color w:val="000000" w:themeColor="text1"/>
          <w:sz w:val="27"/>
          <w:rtl/>
          <w:lang w:bidi="ar-LB"/>
        </w:rPr>
        <w:t xml:space="preserve"> والعام</w:t>
      </w:r>
      <w:r w:rsidR="00EF745D" w:rsidRPr="00E1692D">
        <w:rPr>
          <w:rFonts w:hint="cs"/>
          <w:color w:val="000000" w:themeColor="text1"/>
          <w:sz w:val="27"/>
          <w:rtl/>
          <w:lang w:bidi="ar-LB"/>
        </w:rPr>
        <w:t>ّ</w:t>
      </w:r>
      <w:r w:rsidRPr="00E1692D">
        <w:rPr>
          <w:rFonts w:hint="cs"/>
          <w:color w:val="000000" w:themeColor="text1"/>
          <w:sz w:val="27"/>
          <w:rtl/>
          <w:lang w:bidi="ar-LB"/>
        </w:rPr>
        <w:t xml:space="preserve"> هو اللفظ الشامل بمفهومه لجميع ما يصلح انطباق عنوانه عليه، في ثبوت الحكم له. وللعموم ألفاظ</w:t>
      </w:r>
      <w:r w:rsidR="00EF745D" w:rsidRPr="00E1692D">
        <w:rPr>
          <w:rFonts w:hint="cs"/>
          <w:color w:val="000000" w:themeColor="text1"/>
          <w:sz w:val="27"/>
          <w:rtl/>
          <w:lang w:bidi="ar-LB"/>
        </w:rPr>
        <w:t>ٌ</w:t>
      </w:r>
      <w:r w:rsidRPr="00E1692D">
        <w:rPr>
          <w:rFonts w:hint="cs"/>
          <w:color w:val="000000" w:themeColor="text1"/>
          <w:sz w:val="27"/>
          <w:rtl/>
          <w:lang w:bidi="ar-LB"/>
        </w:rPr>
        <w:t xml:space="preserve"> مفردة، منها: </w:t>
      </w:r>
      <w:r w:rsidRPr="00E1692D">
        <w:rPr>
          <w:rFonts w:hint="eastAsia"/>
          <w:color w:val="000000" w:themeColor="text1"/>
          <w:sz w:val="27"/>
          <w:rtl/>
          <w:lang w:bidi="ar-LB"/>
        </w:rPr>
        <w:t>«</w:t>
      </w:r>
      <w:r w:rsidRPr="00E1692D">
        <w:rPr>
          <w:rFonts w:hint="cs"/>
          <w:color w:val="000000" w:themeColor="text1"/>
          <w:sz w:val="27"/>
          <w:rtl/>
          <w:lang w:bidi="ar-LB"/>
        </w:rPr>
        <w:t>كل</w:t>
      </w:r>
      <w:r w:rsidR="00EF745D" w:rsidRPr="00E1692D">
        <w:rPr>
          <w:rFonts w:hint="cs"/>
          <w:color w:val="000000" w:themeColor="text1"/>
          <w:sz w:val="27"/>
          <w:rtl/>
          <w:lang w:bidi="ar-LB"/>
        </w:rPr>
        <w:t>ّ</w:t>
      </w:r>
      <w:r w:rsidRPr="00E1692D">
        <w:rPr>
          <w:rFonts w:hint="eastAsia"/>
          <w:color w:val="000000" w:themeColor="text1"/>
          <w:sz w:val="27"/>
          <w:rtl/>
        </w:rPr>
        <w:t>»</w:t>
      </w:r>
      <w:r w:rsidRPr="00E1692D">
        <w:rPr>
          <w:rFonts w:hint="cs"/>
          <w:color w:val="000000" w:themeColor="text1"/>
          <w:sz w:val="27"/>
          <w:rtl/>
          <w:lang w:bidi="ar-LB"/>
        </w:rPr>
        <w:t xml:space="preserve">، وما في معناها، مثل: </w:t>
      </w:r>
      <w:r w:rsidRPr="00E1692D">
        <w:rPr>
          <w:rFonts w:hint="eastAsia"/>
          <w:color w:val="000000" w:themeColor="text1"/>
          <w:sz w:val="27"/>
          <w:rtl/>
          <w:lang w:bidi="ar-LB"/>
        </w:rPr>
        <w:t>«</w:t>
      </w:r>
      <w:r w:rsidRPr="00E1692D">
        <w:rPr>
          <w:rFonts w:hint="cs"/>
          <w:color w:val="000000" w:themeColor="text1"/>
          <w:sz w:val="27"/>
          <w:rtl/>
          <w:lang w:bidi="ar-LB"/>
        </w:rPr>
        <w:t>جميع</w:t>
      </w:r>
      <w:r w:rsidRPr="00E1692D">
        <w:rPr>
          <w:rFonts w:hint="eastAsia"/>
          <w:color w:val="000000" w:themeColor="text1"/>
          <w:sz w:val="27"/>
          <w:rtl/>
        </w:rPr>
        <w:t>»</w:t>
      </w:r>
      <w:r w:rsidRPr="00E1692D">
        <w:rPr>
          <w:rFonts w:hint="cs"/>
          <w:color w:val="000000" w:themeColor="text1"/>
          <w:sz w:val="27"/>
          <w:rtl/>
          <w:lang w:bidi="ar-LB"/>
        </w:rPr>
        <w:t>، و</w:t>
      </w:r>
      <w:r w:rsidRPr="00E1692D">
        <w:rPr>
          <w:rFonts w:hint="eastAsia"/>
          <w:color w:val="000000" w:themeColor="text1"/>
          <w:sz w:val="27"/>
          <w:rtl/>
        </w:rPr>
        <w:t>«</w:t>
      </w:r>
      <w:r w:rsidRPr="00E1692D">
        <w:rPr>
          <w:rFonts w:hint="cs"/>
          <w:color w:val="000000" w:themeColor="text1"/>
          <w:sz w:val="27"/>
          <w:rtl/>
          <w:lang w:bidi="ar-LB"/>
        </w:rPr>
        <w:t>تمام</w:t>
      </w:r>
      <w:r w:rsidRPr="00E1692D">
        <w:rPr>
          <w:rFonts w:hint="eastAsia"/>
          <w:color w:val="000000" w:themeColor="text1"/>
          <w:sz w:val="27"/>
          <w:rtl/>
        </w:rPr>
        <w:t>»</w:t>
      </w:r>
      <w:r w:rsidRPr="00E1692D">
        <w:rPr>
          <w:rFonts w:hint="cs"/>
          <w:color w:val="000000" w:themeColor="text1"/>
          <w:sz w:val="27"/>
          <w:rtl/>
          <w:lang w:bidi="ar-LB"/>
        </w:rPr>
        <w:t>، و</w:t>
      </w:r>
      <w:r w:rsidRPr="00E1692D">
        <w:rPr>
          <w:rFonts w:hint="eastAsia"/>
          <w:color w:val="000000" w:themeColor="text1"/>
          <w:sz w:val="27"/>
          <w:rtl/>
        </w:rPr>
        <w:t>«</w:t>
      </w:r>
      <w:r w:rsidRPr="00E1692D">
        <w:rPr>
          <w:rFonts w:hint="cs"/>
          <w:color w:val="000000" w:themeColor="text1"/>
          <w:sz w:val="27"/>
          <w:rtl/>
          <w:lang w:bidi="ar-LB"/>
        </w:rPr>
        <w:t>أي</w:t>
      </w:r>
      <w:r w:rsidR="00EF745D" w:rsidRPr="00E1692D">
        <w:rPr>
          <w:rFonts w:hint="cs"/>
          <w:color w:val="000000" w:themeColor="text1"/>
          <w:sz w:val="27"/>
          <w:rtl/>
          <w:lang w:bidi="ar-LB"/>
        </w:rPr>
        <w:t>ّ</w:t>
      </w:r>
      <w:r w:rsidRPr="00E1692D">
        <w:rPr>
          <w:rFonts w:hint="eastAsia"/>
          <w:color w:val="000000" w:themeColor="text1"/>
          <w:sz w:val="27"/>
          <w:rtl/>
        </w:rPr>
        <w:t>»</w:t>
      </w:r>
      <w:r w:rsidRPr="00E1692D">
        <w:rPr>
          <w:rFonts w:hint="cs"/>
          <w:color w:val="000000" w:themeColor="text1"/>
          <w:sz w:val="27"/>
          <w:rtl/>
          <w:lang w:bidi="ar-LB"/>
        </w:rPr>
        <w:t>، و</w:t>
      </w:r>
      <w:r w:rsidRPr="00E1692D">
        <w:rPr>
          <w:rFonts w:hint="eastAsia"/>
          <w:color w:val="000000" w:themeColor="text1"/>
          <w:sz w:val="27"/>
          <w:rtl/>
        </w:rPr>
        <w:t>«</w:t>
      </w:r>
      <w:r w:rsidRPr="00E1692D">
        <w:rPr>
          <w:rFonts w:hint="cs"/>
          <w:color w:val="000000" w:themeColor="text1"/>
          <w:sz w:val="27"/>
          <w:rtl/>
          <w:lang w:bidi="ar-LB"/>
        </w:rPr>
        <w:t>دائماً</w:t>
      </w:r>
      <w:r w:rsidRPr="00E1692D">
        <w:rPr>
          <w:rFonts w:hint="eastAsia"/>
          <w:color w:val="000000" w:themeColor="text1"/>
          <w:sz w:val="27"/>
          <w:rtl/>
        </w:rPr>
        <w:t>»</w:t>
      </w:r>
      <w:r w:rsidRPr="00E1692D">
        <w:rPr>
          <w:rFonts w:hint="cs"/>
          <w:color w:val="000000" w:themeColor="text1"/>
          <w:sz w:val="27"/>
          <w:rtl/>
          <w:lang w:bidi="ar-LB"/>
        </w:rPr>
        <w:t xml:space="preserve">. ولفظة </w:t>
      </w:r>
      <w:r w:rsidRPr="00E1692D">
        <w:rPr>
          <w:rFonts w:hint="eastAsia"/>
          <w:color w:val="000000" w:themeColor="text1"/>
          <w:sz w:val="27"/>
          <w:rtl/>
          <w:lang w:bidi="ar-LB"/>
        </w:rPr>
        <w:t>«</w:t>
      </w:r>
      <w:r w:rsidRPr="00E1692D">
        <w:rPr>
          <w:rFonts w:hint="cs"/>
          <w:color w:val="000000" w:themeColor="text1"/>
          <w:sz w:val="27"/>
          <w:rtl/>
          <w:lang w:bidi="ar-LB"/>
        </w:rPr>
        <w:t>كل</w:t>
      </w:r>
      <w:r w:rsidR="00EF745D" w:rsidRPr="00E1692D">
        <w:rPr>
          <w:rFonts w:hint="cs"/>
          <w:color w:val="000000" w:themeColor="text1"/>
          <w:sz w:val="27"/>
          <w:rtl/>
          <w:lang w:bidi="ar-LB"/>
        </w:rPr>
        <w:t>ّ</w:t>
      </w:r>
      <w:r w:rsidRPr="00E1692D">
        <w:rPr>
          <w:rFonts w:hint="eastAsia"/>
          <w:color w:val="000000" w:themeColor="text1"/>
          <w:sz w:val="27"/>
          <w:rtl/>
        </w:rPr>
        <w:t>»</w:t>
      </w:r>
      <w:r w:rsidRPr="00E1692D">
        <w:rPr>
          <w:rFonts w:hint="cs"/>
          <w:color w:val="000000" w:themeColor="text1"/>
          <w:sz w:val="27"/>
          <w:rtl/>
          <w:lang w:bidi="ar-LB"/>
        </w:rPr>
        <w:t xml:space="preserve"> تدل</w:t>
      </w:r>
      <w:r w:rsidR="00EF745D" w:rsidRPr="00E1692D">
        <w:rPr>
          <w:rFonts w:hint="cs"/>
          <w:color w:val="000000" w:themeColor="text1"/>
          <w:sz w:val="27"/>
          <w:rtl/>
          <w:lang w:bidi="ar-LB"/>
        </w:rPr>
        <w:t>ّ</w:t>
      </w:r>
      <w:r w:rsidRPr="00E1692D">
        <w:rPr>
          <w:rFonts w:hint="cs"/>
          <w:color w:val="000000" w:themeColor="text1"/>
          <w:sz w:val="27"/>
          <w:rtl/>
          <w:lang w:bidi="ar-LB"/>
        </w:rPr>
        <w:t xml:space="preserve"> على عموم </w:t>
      </w:r>
      <w:r w:rsidRPr="00E1692D">
        <w:rPr>
          <w:rFonts w:hint="cs"/>
          <w:color w:val="000000" w:themeColor="text1"/>
          <w:sz w:val="27"/>
          <w:rtl/>
          <w:lang w:bidi="ar-LB"/>
        </w:rPr>
        <w:lastRenderedPageBreak/>
        <w:t>مدخولها، سواء كان عموماً استغراقي</w:t>
      </w:r>
      <w:r w:rsidR="00EF745D" w:rsidRPr="00E1692D">
        <w:rPr>
          <w:rFonts w:hint="cs"/>
          <w:color w:val="000000" w:themeColor="text1"/>
          <w:sz w:val="27"/>
          <w:rtl/>
          <w:lang w:bidi="ar-LB"/>
        </w:rPr>
        <w:t>ّ</w:t>
      </w:r>
      <w:r w:rsidRPr="00E1692D">
        <w:rPr>
          <w:rFonts w:hint="cs"/>
          <w:color w:val="000000" w:themeColor="text1"/>
          <w:sz w:val="27"/>
          <w:rtl/>
          <w:lang w:bidi="ar-LB"/>
        </w:rPr>
        <w:t>اً</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89"/>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مجموعي</w:t>
      </w:r>
      <w:r w:rsidR="00EF745D" w:rsidRPr="00E1692D">
        <w:rPr>
          <w:rFonts w:hint="cs"/>
          <w:color w:val="000000" w:themeColor="text1"/>
          <w:sz w:val="27"/>
          <w:rtl/>
          <w:lang w:bidi="ar-LB"/>
        </w:rPr>
        <w:t>ّ</w:t>
      </w:r>
      <w:r w:rsidRPr="00E1692D">
        <w:rPr>
          <w:rFonts w:hint="cs"/>
          <w:color w:val="000000" w:themeColor="text1"/>
          <w:sz w:val="27"/>
          <w:rtl/>
          <w:lang w:bidi="ar-LB"/>
        </w:rPr>
        <w:t>اً</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0"/>
      </w:r>
      <w:r w:rsidRPr="00E1692D">
        <w:rPr>
          <w:rStyle w:val="EndnoteReference"/>
          <w:rFonts w:hint="cs"/>
          <w:color w:val="000000" w:themeColor="text1"/>
          <w:sz w:val="27"/>
          <w:rtl/>
          <w:lang w:bidi="ar-LB"/>
        </w:rPr>
        <w:t>)</w:t>
      </w:r>
      <w:r w:rsidR="00EF745D"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و</w:t>
      </w:r>
      <w:r w:rsidR="00EF745D" w:rsidRPr="00E1692D">
        <w:rPr>
          <w:rFonts w:hint="cs"/>
          <w:color w:val="000000" w:themeColor="text1"/>
          <w:sz w:val="27"/>
          <w:rtl/>
          <w:lang w:bidi="ar-LB"/>
        </w:rPr>
        <w:t>إ</w:t>
      </w:r>
      <w:r w:rsidRPr="00E1692D">
        <w:rPr>
          <w:rFonts w:hint="cs"/>
          <w:color w:val="000000" w:themeColor="text1"/>
          <w:sz w:val="27"/>
          <w:rtl/>
          <w:lang w:bidi="ar-LB"/>
        </w:rPr>
        <w:t>ن العموم معناه الشمول لجميع أفرادها، مهما كان لها من الخصوصيات اللاحقة لمدخولها</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1"/>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ففي هذه الرواية تعميم لأنواع الأسلحة التي يجوز قتل المشركين بها، لقوله</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rFonts w:hint="eastAsia"/>
          <w:color w:val="000000" w:themeColor="text1"/>
          <w:sz w:val="27"/>
          <w:rtl/>
          <w:lang w:bidi="ar-LB"/>
        </w:rPr>
        <w:t>«</w:t>
      </w:r>
      <w:r w:rsidRPr="00E1692D">
        <w:rPr>
          <w:color w:val="000000" w:themeColor="text1"/>
          <w:sz w:val="27"/>
          <w:rtl/>
          <w:lang w:bidi="ar-LB"/>
        </w:rPr>
        <w:t>بكل</w:t>
      </w:r>
      <w:r w:rsidR="00EF745D" w:rsidRPr="00E1692D">
        <w:rPr>
          <w:rFonts w:hint="cs"/>
          <w:color w:val="000000" w:themeColor="text1"/>
          <w:sz w:val="27"/>
          <w:rtl/>
        </w:rPr>
        <w:t>ّ</w:t>
      </w:r>
      <w:r w:rsidRPr="00E1692D">
        <w:rPr>
          <w:rFonts w:hint="eastAsia"/>
          <w:color w:val="000000" w:themeColor="text1"/>
          <w:sz w:val="27"/>
          <w:rtl/>
        </w:rPr>
        <w:t>»</w:t>
      </w:r>
      <w:r w:rsidRPr="00E1692D">
        <w:rPr>
          <w:color w:val="000000" w:themeColor="text1"/>
          <w:sz w:val="27"/>
          <w:rtl/>
          <w:lang w:bidi="ar-LB"/>
        </w:rPr>
        <w:t xml:space="preserve"> ما أمكن قتلهم به</w:t>
      </w:r>
      <w:r w:rsidRPr="00E1692D">
        <w:rPr>
          <w:rFonts w:hint="cs"/>
          <w:color w:val="000000" w:themeColor="text1"/>
          <w:sz w:val="27"/>
          <w:rtl/>
          <w:lang w:bidi="ar-LB"/>
        </w:rPr>
        <w:t>، وهو يدل</w:t>
      </w:r>
      <w:r w:rsidR="00EF745D" w:rsidRPr="00E1692D">
        <w:rPr>
          <w:rFonts w:hint="cs"/>
          <w:color w:val="000000" w:themeColor="text1"/>
          <w:sz w:val="27"/>
          <w:rtl/>
          <w:lang w:bidi="ar-LB"/>
        </w:rPr>
        <w:t>ّ</w:t>
      </w:r>
      <w:r w:rsidRPr="00E1692D">
        <w:rPr>
          <w:rFonts w:hint="cs"/>
          <w:color w:val="000000" w:themeColor="text1"/>
          <w:sz w:val="27"/>
          <w:rtl/>
          <w:lang w:bidi="ar-LB"/>
        </w:rPr>
        <w:t xml:space="preserve"> على جواز قتل المشركين المحاربين بكل</w:t>
      </w:r>
      <w:r w:rsidR="00EF745D" w:rsidRPr="00E1692D">
        <w:rPr>
          <w:rFonts w:hint="cs"/>
          <w:color w:val="000000" w:themeColor="text1"/>
          <w:sz w:val="27"/>
          <w:rtl/>
          <w:lang w:bidi="ar-LB"/>
        </w:rPr>
        <w:t>ّ</w:t>
      </w:r>
      <w:r w:rsidRPr="00E1692D">
        <w:rPr>
          <w:rFonts w:hint="cs"/>
          <w:color w:val="000000" w:themeColor="text1"/>
          <w:sz w:val="27"/>
          <w:rtl/>
          <w:lang w:bidi="ar-LB"/>
        </w:rPr>
        <w:t xml:space="preserve"> أنواع الأسلحة</w:t>
      </w:r>
      <w:r w:rsidR="00EF745D" w:rsidRPr="00E1692D">
        <w:rPr>
          <w:rFonts w:hint="cs"/>
          <w:color w:val="000000" w:themeColor="text1"/>
          <w:sz w:val="27"/>
          <w:rtl/>
          <w:lang w:bidi="ar-LB"/>
        </w:rPr>
        <w:t>،</w:t>
      </w:r>
      <w:r w:rsidRPr="00E1692D">
        <w:rPr>
          <w:rFonts w:hint="cs"/>
          <w:color w:val="000000" w:themeColor="text1"/>
          <w:sz w:val="27"/>
          <w:rtl/>
          <w:lang w:bidi="ar-LB"/>
        </w:rPr>
        <w:t xml:space="preserve"> ومنها أسلحة الدمار الشامل. ولقوله</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rFonts w:hint="eastAsia"/>
          <w:color w:val="000000" w:themeColor="text1"/>
          <w:sz w:val="27"/>
          <w:rtl/>
          <w:lang w:bidi="ar-LB"/>
        </w:rPr>
        <w:t>«</w:t>
      </w:r>
      <w:r w:rsidRPr="00E1692D">
        <w:rPr>
          <w:color w:val="000000" w:themeColor="text1"/>
          <w:sz w:val="27"/>
          <w:rtl/>
          <w:lang w:bidi="ar-LB"/>
        </w:rPr>
        <w:t>أو غير ذلك</w:t>
      </w:r>
      <w:r w:rsidRPr="00E1692D">
        <w:rPr>
          <w:rFonts w:hint="eastAsia"/>
          <w:color w:val="000000" w:themeColor="text1"/>
          <w:sz w:val="27"/>
          <w:rtl/>
        </w:rPr>
        <w:t>»</w:t>
      </w:r>
      <w:r w:rsidRPr="00E1692D">
        <w:rPr>
          <w:rFonts w:hint="cs"/>
          <w:color w:val="000000" w:themeColor="text1"/>
          <w:sz w:val="27"/>
          <w:rtl/>
          <w:lang w:bidi="ar-LB"/>
        </w:rPr>
        <w:t>، أي غير الحديد،</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الحجارة،</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النار،</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 xml:space="preserve">الماء. </w:t>
      </w:r>
    </w:p>
    <w:p w:rsidR="00094628" w:rsidRPr="00E1692D" w:rsidRDefault="00094628" w:rsidP="0043220E">
      <w:pPr>
        <w:rPr>
          <w:color w:val="000000" w:themeColor="text1"/>
          <w:sz w:val="27"/>
          <w:rtl/>
          <w:lang w:bidi="ar-LB"/>
        </w:rPr>
      </w:pPr>
      <w:r w:rsidRPr="00E1692D">
        <w:rPr>
          <w:rFonts w:hint="cs"/>
          <w:color w:val="000000" w:themeColor="text1"/>
          <w:sz w:val="27"/>
          <w:rtl/>
          <w:lang w:bidi="ar-LB"/>
        </w:rPr>
        <w:t xml:space="preserve">3ـ </w:t>
      </w:r>
      <w:r w:rsidRPr="00E1692D">
        <w:rPr>
          <w:rFonts w:hint="eastAsia"/>
          <w:color w:val="000000" w:themeColor="text1"/>
          <w:sz w:val="27"/>
          <w:rtl/>
          <w:lang w:bidi="ar-LB"/>
        </w:rPr>
        <w:t>«</w:t>
      </w:r>
      <w:r w:rsidRPr="00E1692D">
        <w:rPr>
          <w:color w:val="000000" w:themeColor="text1"/>
          <w:sz w:val="27"/>
          <w:rtl/>
          <w:lang w:bidi="ar-LB"/>
        </w:rPr>
        <w:t>عبد</w:t>
      </w:r>
      <w:r w:rsidRPr="00E1692D">
        <w:rPr>
          <w:rFonts w:ascii="Traditional Arabic"/>
          <w:color w:val="000000" w:themeColor="text1"/>
          <w:sz w:val="27"/>
          <w:rtl/>
        </w:rPr>
        <w:t xml:space="preserve"> </w:t>
      </w:r>
      <w:r w:rsidRPr="00E1692D">
        <w:rPr>
          <w:color w:val="000000" w:themeColor="text1"/>
          <w:sz w:val="27"/>
          <w:rtl/>
          <w:lang w:bidi="ar-LB"/>
        </w:rPr>
        <w:t>الله</w:t>
      </w:r>
      <w:r w:rsidRPr="00E1692D">
        <w:rPr>
          <w:rFonts w:ascii="Traditional Arabic"/>
          <w:color w:val="000000" w:themeColor="text1"/>
          <w:sz w:val="27"/>
          <w:rtl/>
        </w:rPr>
        <w:t xml:space="preserve"> </w:t>
      </w:r>
      <w:r w:rsidRPr="00E1692D">
        <w:rPr>
          <w:color w:val="000000" w:themeColor="text1"/>
          <w:sz w:val="27"/>
          <w:rtl/>
          <w:lang w:bidi="ar-LB"/>
        </w:rPr>
        <w:t>بن</w:t>
      </w:r>
      <w:r w:rsidRPr="00E1692D">
        <w:rPr>
          <w:rFonts w:ascii="Traditional Arabic"/>
          <w:color w:val="000000" w:themeColor="text1"/>
          <w:sz w:val="27"/>
          <w:rtl/>
        </w:rPr>
        <w:t xml:space="preserve"> </w:t>
      </w:r>
      <w:r w:rsidRPr="00E1692D">
        <w:rPr>
          <w:color w:val="000000" w:themeColor="text1"/>
          <w:sz w:val="27"/>
          <w:rtl/>
          <w:lang w:bidi="ar-LB"/>
        </w:rPr>
        <w:t>جعفر</w:t>
      </w:r>
      <w:r w:rsidRPr="00E1692D">
        <w:rPr>
          <w:rFonts w:ascii="Traditional Arabic"/>
          <w:color w:val="000000" w:themeColor="text1"/>
          <w:sz w:val="27"/>
          <w:rtl/>
        </w:rPr>
        <w:t xml:space="preserve"> </w:t>
      </w:r>
      <w:r w:rsidRPr="00E1692D">
        <w:rPr>
          <w:color w:val="000000" w:themeColor="text1"/>
          <w:sz w:val="27"/>
          <w:rtl/>
          <w:lang w:bidi="ar-LB"/>
        </w:rPr>
        <w:t>الحميري</w:t>
      </w:r>
      <w:r w:rsidRPr="00E1692D">
        <w:rPr>
          <w:rFonts w:hint="cs"/>
          <w:color w:val="000000" w:themeColor="text1"/>
          <w:sz w:val="27"/>
          <w:rtl/>
          <w:lang w:bidi="ar-LB"/>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السندي</w:t>
      </w:r>
      <w:r w:rsidRPr="00E1692D">
        <w:rPr>
          <w:rFonts w:ascii="Traditional Arabic"/>
          <w:color w:val="000000" w:themeColor="text1"/>
          <w:sz w:val="27"/>
          <w:rtl/>
        </w:rPr>
        <w:t xml:space="preserve"> </w:t>
      </w:r>
      <w:r w:rsidRPr="00E1692D">
        <w:rPr>
          <w:color w:val="000000" w:themeColor="text1"/>
          <w:sz w:val="27"/>
          <w:rtl/>
          <w:lang w:bidi="ar-LB"/>
        </w:rPr>
        <w:t>بن</w:t>
      </w:r>
      <w:r w:rsidRPr="00E1692D">
        <w:rPr>
          <w:rFonts w:ascii="Traditional Arabic"/>
          <w:color w:val="000000" w:themeColor="text1"/>
          <w:sz w:val="27"/>
          <w:rtl/>
        </w:rPr>
        <w:t xml:space="preserve"> </w:t>
      </w:r>
      <w:r w:rsidRPr="00E1692D">
        <w:rPr>
          <w:color w:val="000000" w:themeColor="text1"/>
          <w:sz w:val="27"/>
          <w:rtl/>
          <w:lang w:bidi="ar-LB"/>
        </w:rPr>
        <w:t>محمد، عن</w:t>
      </w:r>
      <w:r w:rsidRPr="00E1692D">
        <w:rPr>
          <w:rFonts w:ascii="Traditional Arabic"/>
          <w:color w:val="000000" w:themeColor="text1"/>
          <w:sz w:val="27"/>
          <w:rtl/>
        </w:rPr>
        <w:t xml:space="preserve"> </w:t>
      </w:r>
      <w:r w:rsidRPr="00E1692D">
        <w:rPr>
          <w:color w:val="000000" w:themeColor="text1"/>
          <w:sz w:val="27"/>
          <w:rtl/>
          <w:lang w:bidi="ar-LB"/>
        </w:rPr>
        <w:t>أبي</w:t>
      </w:r>
      <w:r w:rsidRPr="00E1692D">
        <w:rPr>
          <w:rFonts w:ascii="Traditional Arabic"/>
          <w:color w:val="000000" w:themeColor="text1"/>
          <w:sz w:val="27"/>
          <w:rtl/>
        </w:rPr>
        <w:t xml:space="preserve"> </w:t>
      </w:r>
      <w:r w:rsidRPr="00E1692D">
        <w:rPr>
          <w:color w:val="000000" w:themeColor="text1"/>
          <w:sz w:val="27"/>
          <w:rtl/>
          <w:lang w:bidi="ar-LB"/>
        </w:rPr>
        <w:t>البختري، عن</w:t>
      </w:r>
      <w:r w:rsidRPr="00E1692D">
        <w:rPr>
          <w:rFonts w:ascii="Traditional Arabic"/>
          <w:color w:val="000000" w:themeColor="text1"/>
          <w:sz w:val="27"/>
          <w:rtl/>
        </w:rPr>
        <w:t xml:space="preserve"> </w:t>
      </w:r>
      <w:r w:rsidRPr="00E1692D">
        <w:rPr>
          <w:color w:val="000000" w:themeColor="text1"/>
          <w:sz w:val="27"/>
          <w:rtl/>
          <w:lang w:bidi="ar-LB"/>
        </w:rPr>
        <w:t>جعفر</w:t>
      </w:r>
      <w:r w:rsidRPr="00E1692D">
        <w:rPr>
          <w:rFonts w:ascii="Traditional Arabic"/>
          <w:color w:val="000000" w:themeColor="text1"/>
          <w:sz w:val="27"/>
          <w:rtl/>
        </w:rPr>
        <w:t xml:space="preserve"> </w:t>
      </w:r>
      <w:r w:rsidRPr="00E1692D">
        <w:rPr>
          <w:color w:val="000000" w:themeColor="text1"/>
          <w:sz w:val="27"/>
          <w:rtl/>
          <w:lang w:bidi="ar-LB"/>
        </w:rPr>
        <w:t>بن</w:t>
      </w:r>
      <w:r w:rsidRPr="00E1692D">
        <w:rPr>
          <w:rFonts w:ascii="Traditional Arabic"/>
          <w:color w:val="000000" w:themeColor="text1"/>
          <w:sz w:val="27"/>
          <w:rtl/>
        </w:rPr>
        <w:t xml:space="preserve"> </w:t>
      </w:r>
      <w:r w:rsidRPr="00E1692D">
        <w:rPr>
          <w:color w:val="000000" w:themeColor="text1"/>
          <w:sz w:val="27"/>
          <w:rtl/>
          <w:lang w:bidi="ar-LB"/>
        </w:rPr>
        <w:t>محمد، عن</w:t>
      </w:r>
      <w:r w:rsidRPr="00E1692D">
        <w:rPr>
          <w:rFonts w:ascii="Traditional Arabic"/>
          <w:color w:val="000000" w:themeColor="text1"/>
          <w:sz w:val="27"/>
          <w:rtl/>
        </w:rPr>
        <w:t xml:space="preserve"> </w:t>
      </w:r>
      <w:r w:rsidRPr="00E1692D">
        <w:rPr>
          <w:color w:val="000000" w:themeColor="text1"/>
          <w:sz w:val="27"/>
          <w:rtl/>
          <w:lang w:bidi="ar-LB"/>
        </w:rPr>
        <w:t>علي</w:t>
      </w:r>
      <w:r w:rsidR="00EF745D" w:rsidRPr="00E1692D">
        <w:rPr>
          <w:rFonts w:hint="cs"/>
          <w:color w:val="000000" w:themeColor="text1"/>
          <w:sz w:val="27"/>
          <w:rtl/>
          <w:lang w:bidi="ar-LB"/>
        </w:rPr>
        <w:t>ّ</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w:t>
      </w:r>
      <w:r w:rsidRPr="00E1692D">
        <w:rPr>
          <w:rFonts w:hint="cs"/>
          <w:color w:val="000000" w:themeColor="text1"/>
          <w:sz w:val="27"/>
          <w:rtl/>
          <w:lang w:bidi="ar-LB"/>
        </w:rPr>
        <w:t xml:space="preserve"> </w:t>
      </w:r>
      <w:r w:rsidRPr="00E1692D">
        <w:rPr>
          <w:color w:val="000000" w:themeColor="text1"/>
          <w:sz w:val="27"/>
          <w:rtl/>
          <w:lang w:bidi="ar-LB"/>
        </w:rPr>
        <w:t>قال</w:t>
      </w:r>
      <w:r w:rsidRPr="00E1692D">
        <w:rPr>
          <w:rFonts w:ascii="Traditional Arabic"/>
          <w:color w:val="000000" w:themeColor="text1"/>
          <w:sz w:val="27"/>
          <w:rtl/>
        </w:rPr>
        <w:t xml:space="preserve">: </w:t>
      </w:r>
      <w:r w:rsidRPr="00E1692D">
        <w:rPr>
          <w:color w:val="000000" w:themeColor="text1"/>
          <w:sz w:val="27"/>
          <w:rtl/>
          <w:lang w:bidi="ar-LB"/>
        </w:rPr>
        <w:t>م</w:t>
      </w:r>
      <w:r w:rsidR="00EF745D" w:rsidRPr="00E1692D">
        <w:rPr>
          <w:rFonts w:hint="cs"/>
          <w:color w:val="000000" w:themeColor="text1"/>
          <w:sz w:val="27"/>
          <w:rtl/>
          <w:lang w:bidi="ar-LB"/>
        </w:rPr>
        <w:t>َ</w:t>
      </w:r>
      <w:r w:rsidRPr="00E1692D">
        <w:rPr>
          <w:color w:val="000000" w:themeColor="text1"/>
          <w:sz w:val="27"/>
          <w:rtl/>
          <w:lang w:bidi="ar-LB"/>
        </w:rPr>
        <w:t>ن</w:t>
      </w:r>
      <w:r w:rsidR="00EF745D"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رد</w:t>
      </w:r>
      <w:r w:rsidRPr="00E1692D">
        <w:rPr>
          <w:rFonts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المسلمين</w:t>
      </w:r>
      <w:r w:rsidRPr="00E1692D">
        <w:rPr>
          <w:rFonts w:ascii="Traditional Arabic"/>
          <w:color w:val="000000" w:themeColor="text1"/>
          <w:sz w:val="27"/>
          <w:rtl/>
        </w:rPr>
        <w:t xml:space="preserve"> </w:t>
      </w:r>
      <w:r w:rsidRPr="00E1692D">
        <w:rPr>
          <w:color w:val="000000" w:themeColor="text1"/>
          <w:sz w:val="27"/>
          <w:rtl/>
          <w:lang w:bidi="ar-LB"/>
        </w:rPr>
        <w:t>عادية</w:t>
      </w:r>
      <w:r w:rsidRPr="00E1692D">
        <w:rPr>
          <w:rFonts w:ascii="Traditional Arabic"/>
          <w:color w:val="000000" w:themeColor="text1"/>
          <w:sz w:val="27"/>
          <w:rtl/>
        </w:rPr>
        <w:t xml:space="preserve"> </w:t>
      </w:r>
      <w:r w:rsidRPr="00E1692D">
        <w:rPr>
          <w:color w:val="000000" w:themeColor="text1"/>
          <w:sz w:val="27"/>
          <w:rtl/>
          <w:lang w:bidi="ar-LB"/>
        </w:rPr>
        <w:t>ماء</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color w:val="000000" w:themeColor="text1"/>
          <w:sz w:val="27"/>
          <w:rtl/>
          <w:lang w:bidi="ar-LB"/>
        </w:rPr>
        <w:t>نار</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color w:val="000000" w:themeColor="text1"/>
          <w:sz w:val="27"/>
          <w:rtl/>
          <w:lang w:bidi="ar-LB"/>
        </w:rPr>
        <w:t>عادية</w:t>
      </w:r>
      <w:r w:rsidRPr="00E1692D">
        <w:rPr>
          <w:rFonts w:ascii="Traditional Arabic"/>
          <w:color w:val="000000" w:themeColor="text1"/>
          <w:sz w:val="27"/>
          <w:rtl/>
        </w:rPr>
        <w:t xml:space="preserve"> </w:t>
      </w:r>
      <w:r w:rsidRPr="00E1692D">
        <w:rPr>
          <w:color w:val="000000" w:themeColor="text1"/>
          <w:sz w:val="27"/>
          <w:rtl/>
          <w:lang w:bidi="ar-LB"/>
        </w:rPr>
        <w:t>عدو</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مكابر</w:t>
      </w:r>
      <w:r w:rsidRPr="00E1692D">
        <w:rPr>
          <w:rFonts w:ascii="Traditional Arabic"/>
          <w:color w:val="000000" w:themeColor="text1"/>
          <w:sz w:val="27"/>
          <w:rtl/>
        </w:rPr>
        <w:t xml:space="preserve"> </w:t>
      </w:r>
      <w:r w:rsidRPr="00E1692D">
        <w:rPr>
          <w:color w:val="000000" w:themeColor="text1"/>
          <w:sz w:val="27"/>
          <w:rtl/>
          <w:lang w:bidi="ar-LB"/>
        </w:rPr>
        <w:t>للمسلمين</w:t>
      </w:r>
      <w:r w:rsidRPr="00E1692D">
        <w:rPr>
          <w:rFonts w:hint="cs"/>
          <w:color w:val="000000" w:themeColor="text1"/>
          <w:sz w:val="27"/>
          <w:rtl/>
          <w:lang w:bidi="ar-LB"/>
        </w:rPr>
        <w:t xml:space="preserve">، </w:t>
      </w:r>
      <w:r w:rsidRPr="00E1692D">
        <w:rPr>
          <w:color w:val="000000" w:themeColor="text1"/>
          <w:sz w:val="27"/>
          <w:rtl/>
          <w:lang w:bidi="ar-LB"/>
        </w:rPr>
        <w:t>غفر</w:t>
      </w:r>
      <w:r w:rsidRPr="00E1692D">
        <w:rPr>
          <w:rFonts w:ascii="Traditional Arabic"/>
          <w:color w:val="000000" w:themeColor="text1"/>
          <w:sz w:val="27"/>
          <w:rtl/>
        </w:rPr>
        <w:t xml:space="preserve"> </w:t>
      </w:r>
      <w:r w:rsidRPr="00E1692D">
        <w:rPr>
          <w:color w:val="000000" w:themeColor="text1"/>
          <w:sz w:val="27"/>
          <w:rtl/>
          <w:lang w:bidi="ar-LB"/>
        </w:rPr>
        <w:t>الله</w:t>
      </w:r>
      <w:r w:rsidRPr="00E1692D">
        <w:rPr>
          <w:rFonts w:ascii="Traditional Arabic"/>
          <w:color w:val="000000" w:themeColor="text1"/>
          <w:sz w:val="27"/>
          <w:rtl/>
        </w:rPr>
        <w:t xml:space="preserve"> </w:t>
      </w:r>
      <w:r w:rsidRPr="00E1692D">
        <w:rPr>
          <w:color w:val="000000" w:themeColor="text1"/>
          <w:sz w:val="27"/>
          <w:rtl/>
          <w:lang w:bidi="ar-LB"/>
        </w:rPr>
        <w:t>له</w:t>
      </w:r>
      <w:r w:rsidRPr="00E1692D">
        <w:rPr>
          <w:rFonts w:ascii="Traditional Arabic"/>
          <w:color w:val="000000" w:themeColor="text1"/>
          <w:sz w:val="27"/>
          <w:rtl/>
        </w:rPr>
        <w:t xml:space="preserve"> </w:t>
      </w:r>
      <w:r w:rsidRPr="00E1692D">
        <w:rPr>
          <w:color w:val="000000" w:themeColor="text1"/>
          <w:sz w:val="27"/>
          <w:rtl/>
          <w:lang w:bidi="ar-LB"/>
        </w:rPr>
        <w:t>ذنبه</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2"/>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فإذا كان الدفاع عن المؤمنين في الحروب التي تستعمل فيها الأسلحة العادية واجب</w:t>
      </w:r>
      <w:r w:rsidR="0043220E">
        <w:rPr>
          <w:rFonts w:hint="cs"/>
          <w:color w:val="000000" w:themeColor="text1"/>
          <w:sz w:val="27"/>
          <w:rtl/>
          <w:lang w:bidi="ar-LB"/>
        </w:rPr>
        <w:t>اً</w:t>
      </w:r>
      <w:r w:rsidRPr="00E1692D">
        <w:rPr>
          <w:rFonts w:hint="cs"/>
          <w:color w:val="000000" w:themeColor="text1"/>
          <w:sz w:val="27"/>
          <w:rtl/>
          <w:lang w:bidi="ar-LB"/>
        </w:rPr>
        <w:t xml:space="preserve"> فمن باب أ</w:t>
      </w:r>
      <w:r w:rsidR="00EF745D" w:rsidRPr="00E1692D">
        <w:rPr>
          <w:rFonts w:hint="cs"/>
          <w:color w:val="000000" w:themeColor="text1"/>
          <w:sz w:val="27"/>
          <w:rtl/>
          <w:lang w:bidi="ar-LB"/>
        </w:rPr>
        <w:t>َ</w:t>
      </w:r>
      <w:r w:rsidRPr="00E1692D">
        <w:rPr>
          <w:rFonts w:hint="cs"/>
          <w:color w:val="000000" w:themeColor="text1"/>
          <w:sz w:val="27"/>
          <w:rtl/>
          <w:lang w:bidi="ar-LB"/>
        </w:rPr>
        <w:t>و</w:t>
      </w:r>
      <w:r w:rsidR="00EF745D" w:rsidRPr="00E1692D">
        <w:rPr>
          <w:rFonts w:hint="cs"/>
          <w:color w:val="000000" w:themeColor="text1"/>
          <w:sz w:val="27"/>
          <w:rtl/>
          <w:lang w:bidi="ar-LB"/>
        </w:rPr>
        <w:t>ْ</w:t>
      </w:r>
      <w:r w:rsidRPr="00E1692D">
        <w:rPr>
          <w:rFonts w:hint="cs"/>
          <w:color w:val="000000" w:themeColor="text1"/>
          <w:sz w:val="27"/>
          <w:rtl/>
          <w:lang w:bidi="ar-LB"/>
        </w:rPr>
        <w:t>لى أن يكون الدفاع عن المؤمنين في الحروب التي تستعمل فيها أسلحة الدمار الشامل واجب</w:t>
      </w:r>
      <w:r w:rsidR="00EF745D" w:rsidRPr="00E1692D">
        <w:rPr>
          <w:rFonts w:hint="cs"/>
          <w:color w:val="000000" w:themeColor="text1"/>
          <w:sz w:val="27"/>
          <w:rtl/>
          <w:lang w:bidi="ar-LB"/>
        </w:rPr>
        <w:t>اً</w:t>
      </w:r>
      <w:r w:rsidR="0043220E">
        <w:rPr>
          <w:rFonts w:hint="cs"/>
          <w:color w:val="000000" w:themeColor="text1"/>
          <w:sz w:val="27"/>
          <w:rtl/>
          <w:lang w:bidi="ar-LB"/>
        </w:rPr>
        <w:t>.</w:t>
      </w:r>
      <w:r w:rsidRPr="00E1692D">
        <w:rPr>
          <w:rFonts w:hint="cs"/>
          <w:color w:val="000000" w:themeColor="text1"/>
          <w:sz w:val="27"/>
          <w:rtl/>
          <w:lang w:bidi="ar-LB"/>
        </w:rPr>
        <w:t xml:space="preserve"> </w:t>
      </w:r>
    </w:p>
    <w:p w:rsidR="00094628" w:rsidRPr="00E1692D" w:rsidRDefault="00094628" w:rsidP="000B1A28">
      <w:pPr>
        <w:rPr>
          <w:color w:val="000000" w:themeColor="text1"/>
          <w:rtl/>
          <w:lang w:bidi="ar-LB"/>
        </w:rPr>
      </w:pPr>
      <w:bookmarkStart w:id="49" w:name="_Toc303451600"/>
    </w:p>
    <w:p w:rsidR="00094628" w:rsidRPr="00E1692D" w:rsidRDefault="00094628" w:rsidP="00045428">
      <w:pPr>
        <w:pStyle w:val="Heading3"/>
        <w:rPr>
          <w:color w:val="000000" w:themeColor="text1"/>
          <w:rtl/>
        </w:rPr>
      </w:pPr>
      <w:r w:rsidRPr="00E1692D">
        <w:rPr>
          <w:rFonts w:hint="cs"/>
          <w:color w:val="000000" w:themeColor="text1"/>
          <w:rtl/>
        </w:rPr>
        <w:t xml:space="preserve">ثانياً: دعاء </w:t>
      </w:r>
      <w:r w:rsidRPr="00E1692D">
        <w:rPr>
          <w:rFonts w:hint="eastAsia"/>
          <w:color w:val="000000" w:themeColor="text1"/>
          <w:rtl/>
        </w:rPr>
        <w:t>«</w:t>
      </w:r>
      <w:r w:rsidRPr="00E1692D">
        <w:rPr>
          <w:rFonts w:hint="cs"/>
          <w:color w:val="000000" w:themeColor="text1"/>
          <w:rtl/>
        </w:rPr>
        <w:t>أهل الثغور</w:t>
      </w:r>
      <w:r w:rsidRPr="00E1692D">
        <w:rPr>
          <w:rFonts w:hint="eastAsia"/>
          <w:color w:val="000000" w:themeColor="text1"/>
          <w:rtl/>
        </w:rPr>
        <w:t>»</w:t>
      </w:r>
      <w:r w:rsidRPr="00E1692D">
        <w:rPr>
          <w:rFonts w:hint="cs"/>
          <w:color w:val="000000" w:themeColor="text1"/>
          <w:rtl/>
        </w:rPr>
        <w:t xml:space="preserve"> </w:t>
      </w:r>
      <w:bookmarkEnd w:id="49"/>
    </w:p>
    <w:p w:rsidR="00094628" w:rsidRPr="00E1692D" w:rsidRDefault="00094628" w:rsidP="00094628">
      <w:pPr>
        <w:rPr>
          <w:color w:val="000000" w:themeColor="text1"/>
          <w:sz w:val="27"/>
          <w:rtl/>
          <w:lang w:bidi="ar-LB"/>
        </w:rPr>
      </w:pPr>
      <w:r w:rsidRPr="00E1692D">
        <w:rPr>
          <w:rFonts w:hint="cs"/>
          <w:color w:val="000000" w:themeColor="text1"/>
          <w:sz w:val="27"/>
          <w:rtl/>
          <w:lang w:bidi="ar-LB"/>
        </w:rPr>
        <w:t>ورد</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الإمام</w:t>
      </w:r>
      <w:r w:rsidRPr="00E1692D">
        <w:rPr>
          <w:rFonts w:ascii="Traditional Arabic" w:hint="cs"/>
          <w:color w:val="000000" w:themeColor="text1"/>
          <w:sz w:val="27"/>
          <w:rtl/>
        </w:rPr>
        <w:t xml:space="preserve"> </w:t>
      </w:r>
      <w:r w:rsidRPr="00E1692D">
        <w:rPr>
          <w:rFonts w:hint="cs"/>
          <w:color w:val="000000" w:themeColor="text1"/>
          <w:sz w:val="27"/>
          <w:rtl/>
          <w:lang w:bidi="ar-LB"/>
        </w:rPr>
        <w:t>علي</w:t>
      </w:r>
      <w:r w:rsidR="00EF745D"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بن</w:t>
      </w:r>
      <w:r w:rsidRPr="00E1692D">
        <w:rPr>
          <w:rFonts w:ascii="Traditional Arabic" w:hint="cs"/>
          <w:color w:val="000000" w:themeColor="text1"/>
          <w:sz w:val="27"/>
          <w:rtl/>
        </w:rPr>
        <w:t xml:space="preserve"> </w:t>
      </w:r>
      <w:r w:rsidRPr="00E1692D">
        <w:rPr>
          <w:rFonts w:hint="cs"/>
          <w:color w:val="000000" w:themeColor="text1"/>
          <w:sz w:val="27"/>
          <w:rtl/>
          <w:lang w:bidi="ar-LB"/>
        </w:rPr>
        <w:t>الحسين</w:t>
      </w:r>
      <w:r w:rsidRPr="00E1692D">
        <w:rPr>
          <w:rFonts w:ascii="Traditional Arabic" w:hint="cs"/>
          <w:color w:val="000000" w:themeColor="text1"/>
          <w:sz w:val="27"/>
          <w:rtl/>
        </w:rPr>
        <w:t xml:space="preserve"> </w:t>
      </w:r>
      <w:r w:rsidRPr="00E1692D">
        <w:rPr>
          <w:rFonts w:hint="cs"/>
          <w:color w:val="000000" w:themeColor="text1"/>
          <w:sz w:val="27"/>
          <w:rtl/>
          <w:lang w:bidi="ar-LB"/>
        </w:rPr>
        <w:t>زين</w:t>
      </w:r>
      <w:r w:rsidRPr="00E1692D">
        <w:rPr>
          <w:rFonts w:ascii="Traditional Arabic" w:hint="cs"/>
          <w:color w:val="000000" w:themeColor="text1"/>
          <w:sz w:val="27"/>
          <w:rtl/>
        </w:rPr>
        <w:t xml:space="preserve"> </w:t>
      </w:r>
      <w:r w:rsidRPr="00E1692D">
        <w:rPr>
          <w:rFonts w:hint="cs"/>
          <w:color w:val="000000" w:themeColor="text1"/>
          <w:sz w:val="27"/>
          <w:rtl/>
          <w:lang w:bidi="ar-LB"/>
        </w:rPr>
        <w:t>العابدين</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دعائه</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أعداء</w:t>
      </w:r>
      <w:r w:rsidRPr="00E1692D">
        <w:rPr>
          <w:rFonts w:ascii="Traditional Arabic" w:hint="cs"/>
          <w:color w:val="000000" w:themeColor="text1"/>
          <w:sz w:val="27"/>
          <w:rtl/>
        </w:rPr>
        <w:t xml:space="preserve"> </w:t>
      </w:r>
      <w:r w:rsidRPr="00E1692D">
        <w:rPr>
          <w:rFonts w:hint="cs"/>
          <w:color w:val="000000" w:themeColor="text1"/>
          <w:sz w:val="27"/>
          <w:rtl/>
          <w:lang w:bidi="ar-LB"/>
        </w:rPr>
        <w:t>المؤمنين</w:t>
      </w:r>
      <w:r w:rsidRPr="00E1692D">
        <w:rPr>
          <w:rFonts w:ascii="Traditional Arabic" w:hint="cs"/>
          <w:color w:val="000000" w:themeColor="text1"/>
          <w:sz w:val="27"/>
          <w:rtl/>
        </w:rPr>
        <w:t xml:space="preserve"> </w:t>
      </w:r>
      <w:r w:rsidRPr="00E1692D">
        <w:rPr>
          <w:rFonts w:hint="cs"/>
          <w:color w:val="000000" w:themeColor="text1"/>
          <w:sz w:val="27"/>
          <w:rtl/>
          <w:lang w:bidi="ar-LB"/>
        </w:rPr>
        <w:t xml:space="preserve">المجاهدين، المحاربين لهم، ما يستدلُّ به على جواز استخدام أسلحة الدمار الشامل: </w:t>
      </w:r>
    </w:p>
    <w:p w:rsidR="00094628" w:rsidRPr="00E1692D" w:rsidRDefault="00094628" w:rsidP="00EF745D">
      <w:pPr>
        <w:rPr>
          <w:color w:val="000000" w:themeColor="text1"/>
          <w:sz w:val="27"/>
          <w:rtl/>
          <w:lang w:bidi="ar-LB"/>
        </w:rPr>
      </w:pPr>
      <w:r w:rsidRPr="00E1692D">
        <w:rPr>
          <w:rFonts w:hint="cs"/>
          <w:color w:val="000000" w:themeColor="text1"/>
          <w:sz w:val="27"/>
          <w:rtl/>
          <w:lang w:bidi="ar-LB"/>
        </w:rPr>
        <w:t xml:space="preserve">1ـ </w:t>
      </w:r>
      <w:r w:rsidRPr="00E1692D">
        <w:rPr>
          <w:rFonts w:hint="eastAsia"/>
          <w:color w:val="000000" w:themeColor="text1"/>
          <w:sz w:val="27"/>
          <w:rtl/>
        </w:rPr>
        <w:t>«</w:t>
      </w:r>
      <w:r w:rsidRPr="00E1692D">
        <w:rPr>
          <w:color w:val="000000" w:themeColor="text1"/>
          <w:sz w:val="27"/>
          <w:rtl/>
          <w:lang w:bidi="ar-LB"/>
        </w:rPr>
        <w:t>اللهم عق</w:t>
      </w:r>
      <w:r w:rsidRPr="00E1692D">
        <w:rPr>
          <w:rFonts w:hint="cs"/>
          <w:color w:val="000000" w:themeColor="text1"/>
          <w:sz w:val="27"/>
          <w:rtl/>
          <w:lang w:bidi="ar-LB"/>
        </w:rPr>
        <w:t>ِّ</w:t>
      </w:r>
      <w:r w:rsidRPr="00E1692D">
        <w:rPr>
          <w:color w:val="000000" w:themeColor="text1"/>
          <w:sz w:val="27"/>
          <w:rtl/>
          <w:lang w:bidi="ar-LB"/>
        </w:rPr>
        <w:t xml:space="preserve">م </w:t>
      </w:r>
      <w:r w:rsidRPr="00E1692D">
        <w:rPr>
          <w:rFonts w:hint="cs"/>
          <w:color w:val="000000" w:themeColor="text1"/>
          <w:sz w:val="27"/>
          <w:rtl/>
          <w:lang w:bidi="ar-LB"/>
        </w:rPr>
        <w:t>أرحام</w:t>
      </w:r>
      <w:r w:rsidRPr="00E1692D">
        <w:rPr>
          <w:color w:val="000000" w:themeColor="text1"/>
          <w:sz w:val="27"/>
          <w:rtl/>
          <w:lang w:bidi="ar-LB"/>
        </w:rPr>
        <w:t xml:space="preserve"> نسائهم</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3"/>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r w:rsidRPr="00E1692D">
        <w:rPr>
          <w:color w:val="000000" w:themeColor="text1"/>
          <w:sz w:val="27"/>
          <w:rtl/>
          <w:lang w:bidi="ar-LB"/>
        </w:rPr>
        <w:t>ويب</w:t>
      </w:r>
      <w:r w:rsidRPr="00E1692D">
        <w:rPr>
          <w:rFonts w:hint="cs"/>
          <w:color w:val="000000" w:themeColor="text1"/>
          <w:sz w:val="27"/>
          <w:rtl/>
          <w:lang w:bidi="ar-LB"/>
        </w:rPr>
        <w:t>ِّ</w:t>
      </w:r>
      <w:r w:rsidRPr="00E1692D">
        <w:rPr>
          <w:color w:val="000000" w:themeColor="text1"/>
          <w:sz w:val="27"/>
          <w:rtl/>
          <w:lang w:bidi="ar-LB"/>
        </w:rPr>
        <w:t>س</w:t>
      </w:r>
      <w:r w:rsidRPr="00E1692D">
        <w:rPr>
          <w:rFonts w:hint="cs"/>
          <w:color w:val="000000" w:themeColor="text1"/>
          <w:sz w:val="27"/>
          <w:rtl/>
          <w:lang w:bidi="ar-LB"/>
        </w:rPr>
        <w:t xml:space="preserve"> أصلاب</w:t>
      </w:r>
      <w:r w:rsidRPr="00E1692D">
        <w:rPr>
          <w:color w:val="000000" w:themeColor="text1"/>
          <w:sz w:val="27"/>
          <w:rtl/>
          <w:lang w:bidi="ar-LB"/>
        </w:rPr>
        <w:t xml:space="preserve"> رجالهم</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4"/>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b/>
          <w:bCs/>
          <w:color w:val="000000" w:themeColor="text1"/>
          <w:sz w:val="27"/>
          <w:rtl/>
          <w:lang w:bidi="ar-LB"/>
        </w:rPr>
        <w:t xml:space="preserve"> </w:t>
      </w:r>
      <w:r w:rsidRPr="00E1692D">
        <w:rPr>
          <w:color w:val="000000" w:themeColor="text1"/>
          <w:sz w:val="27"/>
          <w:rtl/>
          <w:lang w:bidi="ar-LB"/>
        </w:rPr>
        <w:t>واقط</w:t>
      </w:r>
      <w:r w:rsidR="00EF745D" w:rsidRPr="00E1692D">
        <w:rPr>
          <w:rFonts w:hint="cs"/>
          <w:color w:val="000000" w:themeColor="text1"/>
          <w:sz w:val="27"/>
          <w:rtl/>
          <w:lang w:bidi="ar-LB"/>
        </w:rPr>
        <w:t>َ</w:t>
      </w:r>
      <w:r w:rsidRPr="00E1692D">
        <w:rPr>
          <w:color w:val="000000" w:themeColor="text1"/>
          <w:sz w:val="27"/>
          <w:rtl/>
          <w:lang w:bidi="ar-LB"/>
        </w:rPr>
        <w:t>ع</w:t>
      </w:r>
      <w:r w:rsidR="00EF745D" w:rsidRPr="00E1692D">
        <w:rPr>
          <w:rFonts w:hint="cs"/>
          <w:color w:val="000000" w:themeColor="text1"/>
          <w:sz w:val="27"/>
          <w:rtl/>
          <w:lang w:bidi="ar-LB"/>
        </w:rPr>
        <w:t>ْ</w:t>
      </w:r>
      <w:r w:rsidRPr="00E1692D">
        <w:rPr>
          <w:color w:val="000000" w:themeColor="text1"/>
          <w:sz w:val="27"/>
          <w:rtl/>
          <w:lang w:bidi="ar-LB"/>
        </w:rPr>
        <w:t xml:space="preserve"> نسل دوابهم </w:t>
      </w:r>
      <w:r w:rsidRPr="00E1692D">
        <w:rPr>
          <w:rFonts w:hint="cs"/>
          <w:color w:val="000000" w:themeColor="text1"/>
          <w:sz w:val="27"/>
          <w:rtl/>
          <w:lang w:bidi="ar-LB"/>
        </w:rPr>
        <w:t>وأنعامهم</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5"/>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b/>
          <w:bCs/>
          <w:color w:val="000000" w:themeColor="text1"/>
          <w:sz w:val="27"/>
          <w:rtl/>
          <w:lang w:bidi="ar-LB"/>
        </w:rPr>
        <w:t xml:space="preserve"> </w:t>
      </w:r>
      <w:r w:rsidRPr="00E1692D">
        <w:rPr>
          <w:color w:val="000000" w:themeColor="text1"/>
          <w:sz w:val="27"/>
          <w:rtl/>
          <w:lang w:bidi="ar-LB"/>
        </w:rPr>
        <w:t xml:space="preserve">لا </w:t>
      </w:r>
      <w:r w:rsidRPr="00E1692D">
        <w:rPr>
          <w:rFonts w:hint="cs"/>
          <w:color w:val="000000" w:themeColor="text1"/>
          <w:sz w:val="27"/>
          <w:rtl/>
          <w:lang w:bidi="ar-LB"/>
        </w:rPr>
        <w:t>تأذن</w:t>
      </w:r>
      <w:r w:rsidRPr="00E1692D">
        <w:rPr>
          <w:color w:val="000000" w:themeColor="text1"/>
          <w:sz w:val="27"/>
          <w:rtl/>
          <w:lang w:bidi="ar-LB"/>
        </w:rPr>
        <w:t xml:space="preserve"> لسمائهم في قطر</w:t>
      </w:r>
      <w:r w:rsidRPr="00E1692D">
        <w:rPr>
          <w:rFonts w:hint="cs"/>
          <w:color w:val="000000" w:themeColor="text1"/>
          <w:sz w:val="27"/>
          <w:rtl/>
          <w:lang w:bidi="ar-LB"/>
        </w:rPr>
        <w:t xml:space="preserve">، </w:t>
      </w:r>
      <w:r w:rsidRPr="00E1692D">
        <w:rPr>
          <w:color w:val="000000" w:themeColor="text1"/>
          <w:sz w:val="27"/>
          <w:rtl/>
          <w:lang w:bidi="ar-LB"/>
        </w:rPr>
        <w:t>ولا لأرضهم في نبات</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6"/>
      </w:r>
      <w:r w:rsidRPr="00E1692D">
        <w:rPr>
          <w:rStyle w:val="EndnoteReference"/>
          <w:rFonts w:hint="cs"/>
          <w:color w:val="000000" w:themeColor="text1"/>
          <w:sz w:val="27"/>
          <w:rtl/>
          <w:lang w:bidi="ar-LB"/>
        </w:rPr>
        <w:t>)</w:t>
      </w:r>
      <w:r w:rsidRPr="0043220E">
        <w:rPr>
          <w:rFonts w:hint="cs"/>
          <w:color w:val="000000" w:themeColor="text1"/>
          <w:sz w:val="27"/>
          <w:rtl/>
          <w:lang w:bidi="ar-LB"/>
        </w:rPr>
        <w:t>...</w:t>
      </w:r>
      <w:r w:rsidR="00EF745D" w:rsidRPr="0043220E">
        <w:rPr>
          <w:rFonts w:hint="cs"/>
          <w:color w:val="000000" w:themeColor="text1"/>
          <w:sz w:val="27"/>
          <w:rtl/>
          <w:lang w:bidi="ar-LB"/>
        </w:rPr>
        <w:t>.</w:t>
      </w:r>
      <w:r w:rsidRPr="0043220E">
        <w:rPr>
          <w:rFonts w:hint="cs"/>
          <w:color w:val="000000" w:themeColor="text1"/>
          <w:sz w:val="27"/>
          <w:rtl/>
          <w:lang w:bidi="ar-LB"/>
        </w:rPr>
        <w:t xml:space="preserve"> </w:t>
      </w:r>
      <w:r w:rsidRPr="00E1692D">
        <w:rPr>
          <w:color w:val="000000" w:themeColor="text1"/>
          <w:sz w:val="27"/>
          <w:rtl/>
          <w:lang w:bidi="ar-LB"/>
        </w:rPr>
        <w:t>اللهم وامزج مياههم بالوباء</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7"/>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b/>
          <w:bCs/>
          <w:color w:val="000000" w:themeColor="text1"/>
          <w:sz w:val="27"/>
          <w:rtl/>
          <w:lang w:bidi="ar-LB"/>
        </w:rPr>
        <w:t xml:space="preserve"> </w:t>
      </w:r>
      <w:r w:rsidRPr="00E1692D">
        <w:rPr>
          <w:rFonts w:hint="cs"/>
          <w:color w:val="000000" w:themeColor="text1"/>
          <w:sz w:val="27"/>
          <w:rtl/>
          <w:lang w:bidi="ar-LB"/>
        </w:rPr>
        <w:t>وأطعمتهم</w:t>
      </w:r>
      <w:r w:rsidRPr="00E1692D">
        <w:rPr>
          <w:color w:val="000000" w:themeColor="text1"/>
          <w:sz w:val="27"/>
          <w:rtl/>
          <w:lang w:bidi="ar-LB"/>
        </w:rPr>
        <w:t xml:space="preserve"> بالأدواء</w:t>
      </w:r>
      <w:r w:rsidRPr="00E1692D">
        <w:rPr>
          <w:rFonts w:hint="cs"/>
          <w:color w:val="000000" w:themeColor="text1"/>
          <w:sz w:val="27"/>
          <w:rtl/>
          <w:lang w:bidi="ar-LB"/>
        </w:rPr>
        <w:t xml:space="preserve">، </w:t>
      </w:r>
      <w:r w:rsidRPr="00E1692D">
        <w:rPr>
          <w:color w:val="000000" w:themeColor="text1"/>
          <w:sz w:val="27"/>
          <w:rtl/>
          <w:lang w:bidi="ar-LB"/>
        </w:rPr>
        <w:t>وارم</w:t>
      </w:r>
      <w:r w:rsidRPr="00E1692D">
        <w:rPr>
          <w:rFonts w:hint="cs"/>
          <w:color w:val="000000" w:themeColor="text1"/>
          <w:sz w:val="27"/>
          <w:rtl/>
          <w:lang w:bidi="ar-LB"/>
        </w:rPr>
        <w:t>ِ</w:t>
      </w:r>
      <w:r w:rsidRPr="00E1692D">
        <w:rPr>
          <w:color w:val="000000" w:themeColor="text1"/>
          <w:sz w:val="27"/>
          <w:rtl/>
          <w:lang w:bidi="ar-LB"/>
        </w:rPr>
        <w:t xml:space="preserve"> بلادهم بالخسوف</w:t>
      </w:r>
      <w:r w:rsidRPr="00E1692D">
        <w:rPr>
          <w:rFonts w:hint="cs"/>
          <w:color w:val="000000" w:themeColor="text1"/>
          <w:sz w:val="27"/>
          <w:rtl/>
          <w:lang w:bidi="ar-LB"/>
        </w:rPr>
        <w:t>، وألح</w:t>
      </w:r>
      <w:r w:rsidRPr="00E1692D">
        <w:rPr>
          <w:color w:val="000000" w:themeColor="text1"/>
          <w:sz w:val="27"/>
          <w:rtl/>
          <w:lang w:bidi="ar-LB"/>
        </w:rPr>
        <w:t xml:space="preserve"> عليها</w:t>
      </w:r>
      <w:r w:rsidRPr="00E1692D">
        <w:rPr>
          <w:b/>
          <w:bCs/>
          <w:color w:val="000000" w:themeColor="text1"/>
          <w:sz w:val="27"/>
          <w:rtl/>
          <w:lang w:bidi="ar-LB"/>
        </w:rPr>
        <w:t xml:space="preserve"> </w:t>
      </w:r>
      <w:r w:rsidRPr="00E1692D">
        <w:rPr>
          <w:color w:val="000000" w:themeColor="text1"/>
          <w:sz w:val="27"/>
          <w:rtl/>
          <w:lang w:bidi="ar-LB"/>
        </w:rPr>
        <w:t>بالقذوف</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8"/>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وأفرعها</w:t>
      </w:r>
      <w:r w:rsidRPr="00E1692D">
        <w:rPr>
          <w:color w:val="000000" w:themeColor="text1"/>
          <w:sz w:val="27"/>
          <w:rtl/>
          <w:lang w:bidi="ar-LB"/>
        </w:rPr>
        <w:t xml:space="preserve"> بالمحول</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499"/>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r w:rsidRPr="00E1692D">
        <w:rPr>
          <w:color w:val="000000" w:themeColor="text1"/>
          <w:sz w:val="27"/>
          <w:rtl/>
          <w:lang w:bidi="ar-LB"/>
        </w:rPr>
        <w:t>واجعل ميرهم</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0"/>
      </w:r>
      <w:r w:rsidRPr="00E1692D">
        <w:rPr>
          <w:rStyle w:val="EndnoteReference"/>
          <w:rFonts w:hint="cs"/>
          <w:color w:val="000000" w:themeColor="text1"/>
          <w:sz w:val="27"/>
          <w:rtl/>
          <w:lang w:bidi="ar-LB"/>
        </w:rPr>
        <w:t xml:space="preserve">) </w:t>
      </w:r>
      <w:r w:rsidRPr="00E1692D">
        <w:rPr>
          <w:color w:val="000000" w:themeColor="text1"/>
          <w:sz w:val="27"/>
          <w:rtl/>
          <w:lang w:bidi="ar-LB"/>
        </w:rPr>
        <w:t xml:space="preserve">في </w:t>
      </w:r>
      <w:r w:rsidRPr="00E1692D">
        <w:rPr>
          <w:rFonts w:hint="cs"/>
          <w:color w:val="000000" w:themeColor="text1"/>
          <w:sz w:val="27"/>
          <w:rtl/>
          <w:lang w:bidi="ar-LB"/>
        </w:rPr>
        <w:t>أحصِّ</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1"/>
      </w:r>
      <w:r w:rsidRPr="00E1692D">
        <w:rPr>
          <w:rStyle w:val="EndnoteReference"/>
          <w:rFonts w:hint="cs"/>
          <w:color w:val="000000" w:themeColor="text1"/>
          <w:sz w:val="27"/>
          <w:rtl/>
          <w:lang w:bidi="ar-LB"/>
        </w:rPr>
        <w:t xml:space="preserve">) </w:t>
      </w:r>
      <w:r w:rsidRPr="00E1692D">
        <w:rPr>
          <w:rFonts w:hint="cs"/>
          <w:color w:val="000000" w:themeColor="text1"/>
          <w:sz w:val="27"/>
          <w:rtl/>
          <w:lang w:bidi="ar-LB"/>
        </w:rPr>
        <w:t>أرضك</w:t>
      </w:r>
      <w:r w:rsidRPr="00E1692D">
        <w:rPr>
          <w:color w:val="000000" w:themeColor="text1"/>
          <w:sz w:val="27"/>
          <w:rtl/>
          <w:lang w:bidi="ar-LB"/>
        </w:rPr>
        <w:t xml:space="preserve"> وأبعدها عنهم</w:t>
      </w:r>
      <w:r w:rsidRPr="00E1692D">
        <w:rPr>
          <w:rFonts w:hint="cs"/>
          <w:color w:val="000000" w:themeColor="text1"/>
          <w:sz w:val="27"/>
          <w:rtl/>
          <w:lang w:bidi="ar-LB"/>
        </w:rPr>
        <w:t xml:space="preserve">، </w:t>
      </w:r>
      <w:r w:rsidRPr="00E1692D">
        <w:rPr>
          <w:color w:val="000000" w:themeColor="text1"/>
          <w:sz w:val="27"/>
          <w:rtl/>
          <w:lang w:bidi="ar-LB"/>
        </w:rPr>
        <w:t>وامنع حصونها منهم</w:t>
      </w:r>
      <w:r w:rsidR="00EF745D" w:rsidRPr="00E1692D">
        <w:rPr>
          <w:rFonts w:hint="cs"/>
          <w:color w:val="000000" w:themeColor="text1"/>
          <w:sz w:val="27"/>
          <w:rtl/>
          <w:lang w:bidi="ar-LB"/>
        </w:rPr>
        <w:t>.</w:t>
      </w:r>
      <w:r w:rsidRPr="00E1692D">
        <w:rPr>
          <w:rFonts w:hint="cs"/>
          <w:color w:val="000000" w:themeColor="text1"/>
          <w:sz w:val="27"/>
          <w:rtl/>
          <w:lang w:bidi="ar-LB"/>
        </w:rPr>
        <w:t xml:space="preserve"> أصبهم</w:t>
      </w:r>
      <w:r w:rsidRPr="00E1692D">
        <w:rPr>
          <w:color w:val="000000" w:themeColor="text1"/>
          <w:sz w:val="27"/>
          <w:rtl/>
          <w:lang w:bidi="ar-LB"/>
        </w:rPr>
        <w:t xml:space="preserve"> بالجوع المقيم</w:t>
      </w:r>
      <w:r w:rsidRPr="00E1692D">
        <w:rPr>
          <w:rFonts w:hint="cs"/>
          <w:color w:val="000000" w:themeColor="text1"/>
          <w:sz w:val="27"/>
          <w:rtl/>
          <w:lang w:bidi="ar-LB"/>
        </w:rPr>
        <w:t xml:space="preserve">، </w:t>
      </w:r>
      <w:r w:rsidRPr="00E1692D">
        <w:rPr>
          <w:color w:val="000000" w:themeColor="text1"/>
          <w:sz w:val="27"/>
          <w:rtl/>
          <w:lang w:bidi="ar-LB"/>
        </w:rPr>
        <w:t>والسقم الأليم</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2"/>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p>
    <w:p w:rsidR="00094628" w:rsidRPr="00E1692D" w:rsidRDefault="00094628" w:rsidP="00BA4AE5">
      <w:pPr>
        <w:rPr>
          <w:color w:val="000000" w:themeColor="text1"/>
          <w:sz w:val="27"/>
          <w:rtl/>
          <w:lang w:bidi="ar-LB"/>
        </w:rPr>
      </w:pPr>
      <w:r w:rsidRPr="00E1692D">
        <w:rPr>
          <w:rFonts w:hint="cs"/>
          <w:color w:val="000000" w:themeColor="text1"/>
          <w:sz w:val="27"/>
          <w:rtl/>
          <w:lang w:bidi="ar-LB"/>
        </w:rPr>
        <w:t xml:space="preserve">2ـ </w:t>
      </w:r>
      <w:r w:rsidRPr="00E1692D">
        <w:rPr>
          <w:rFonts w:hint="eastAsia"/>
          <w:color w:val="000000" w:themeColor="text1"/>
          <w:sz w:val="27"/>
          <w:rtl/>
          <w:lang w:bidi="ar-LB"/>
        </w:rPr>
        <w:t>«</w:t>
      </w:r>
      <w:r w:rsidRPr="00E1692D">
        <w:rPr>
          <w:color w:val="000000" w:themeColor="text1"/>
          <w:sz w:val="27"/>
          <w:rtl/>
          <w:lang w:bidi="ar-LB"/>
        </w:rPr>
        <w:t xml:space="preserve">اللهم </w:t>
      </w:r>
      <w:r w:rsidRPr="00E1692D">
        <w:rPr>
          <w:rFonts w:hint="cs"/>
          <w:color w:val="000000" w:themeColor="text1"/>
          <w:sz w:val="27"/>
          <w:rtl/>
          <w:lang w:bidi="ar-LB"/>
        </w:rPr>
        <w:t>وأعمم</w:t>
      </w:r>
      <w:r w:rsidRPr="00E1692D">
        <w:rPr>
          <w:color w:val="000000" w:themeColor="text1"/>
          <w:sz w:val="27"/>
          <w:rtl/>
          <w:lang w:bidi="ar-LB"/>
        </w:rPr>
        <w:t xml:space="preserve"> بذلك أعداءك في أقطار البلاد</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3"/>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color w:val="000000" w:themeColor="text1"/>
          <w:sz w:val="27"/>
          <w:rtl/>
          <w:lang w:bidi="ar-LB"/>
        </w:rPr>
        <w:t xml:space="preserve"> من الهند</w:t>
      </w:r>
      <w:r w:rsidRPr="00E1692D">
        <w:rPr>
          <w:rFonts w:hint="cs"/>
          <w:color w:val="000000" w:themeColor="text1"/>
          <w:sz w:val="27"/>
          <w:rtl/>
          <w:lang w:bidi="ar-LB"/>
        </w:rPr>
        <w:t xml:space="preserve">، </w:t>
      </w:r>
      <w:r w:rsidRPr="00E1692D">
        <w:rPr>
          <w:color w:val="000000" w:themeColor="text1"/>
          <w:sz w:val="27"/>
          <w:rtl/>
          <w:lang w:bidi="ar-LB"/>
        </w:rPr>
        <w:t>والروم</w:t>
      </w:r>
      <w:r w:rsidRPr="00E1692D">
        <w:rPr>
          <w:rFonts w:hint="cs"/>
          <w:color w:val="000000" w:themeColor="text1"/>
          <w:sz w:val="27"/>
          <w:rtl/>
          <w:lang w:bidi="ar-LB"/>
        </w:rPr>
        <w:t xml:space="preserve">، </w:t>
      </w:r>
      <w:r w:rsidRPr="00E1692D">
        <w:rPr>
          <w:color w:val="000000" w:themeColor="text1"/>
          <w:sz w:val="27"/>
          <w:rtl/>
          <w:lang w:bidi="ar-LB"/>
        </w:rPr>
        <w:t>والترك</w:t>
      </w:r>
      <w:r w:rsidRPr="00E1692D">
        <w:rPr>
          <w:rFonts w:hint="cs"/>
          <w:color w:val="000000" w:themeColor="text1"/>
          <w:sz w:val="27"/>
          <w:rtl/>
          <w:lang w:bidi="ar-LB"/>
        </w:rPr>
        <w:t xml:space="preserve">، </w:t>
      </w:r>
      <w:r w:rsidRPr="00E1692D">
        <w:rPr>
          <w:color w:val="000000" w:themeColor="text1"/>
          <w:sz w:val="27"/>
          <w:rtl/>
          <w:lang w:bidi="ar-LB"/>
        </w:rPr>
        <w:t>والخزر</w:t>
      </w:r>
      <w:r w:rsidRPr="00E1692D">
        <w:rPr>
          <w:rFonts w:hint="cs"/>
          <w:color w:val="000000" w:themeColor="text1"/>
          <w:sz w:val="27"/>
          <w:rtl/>
          <w:lang w:bidi="ar-LB"/>
        </w:rPr>
        <w:t xml:space="preserve">، </w:t>
      </w:r>
      <w:r w:rsidRPr="00E1692D">
        <w:rPr>
          <w:color w:val="000000" w:themeColor="text1"/>
          <w:sz w:val="27"/>
          <w:rtl/>
          <w:lang w:bidi="ar-LB"/>
        </w:rPr>
        <w:t>والحبش</w:t>
      </w:r>
      <w:r w:rsidRPr="00E1692D">
        <w:rPr>
          <w:rFonts w:hint="cs"/>
          <w:color w:val="000000" w:themeColor="text1"/>
          <w:sz w:val="27"/>
          <w:rtl/>
          <w:lang w:bidi="ar-LB"/>
        </w:rPr>
        <w:t xml:space="preserve">، </w:t>
      </w:r>
      <w:r w:rsidRPr="00E1692D">
        <w:rPr>
          <w:color w:val="000000" w:themeColor="text1"/>
          <w:sz w:val="27"/>
          <w:rtl/>
          <w:lang w:bidi="ar-LB"/>
        </w:rPr>
        <w:t>والنوبة</w:t>
      </w:r>
      <w:r w:rsidRPr="00E1692D">
        <w:rPr>
          <w:rFonts w:hint="cs"/>
          <w:color w:val="000000" w:themeColor="text1"/>
          <w:sz w:val="27"/>
          <w:rtl/>
          <w:lang w:bidi="ar-LB"/>
        </w:rPr>
        <w:t xml:space="preserve">، </w:t>
      </w:r>
      <w:r w:rsidRPr="00E1692D">
        <w:rPr>
          <w:color w:val="000000" w:themeColor="text1"/>
          <w:sz w:val="27"/>
          <w:rtl/>
          <w:lang w:bidi="ar-LB"/>
        </w:rPr>
        <w:t>والزنج</w:t>
      </w:r>
      <w:r w:rsidRPr="00E1692D">
        <w:rPr>
          <w:rFonts w:hint="cs"/>
          <w:color w:val="000000" w:themeColor="text1"/>
          <w:sz w:val="27"/>
          <w:rtl/>
          <w:lang w:bidi="ar-LB"/>
        </w:rPr>
        <w:t xml:space="preserve">، </w:t>
      </w:r>
      <w:r w:rsidRPr="00E1692D">
        <w:rPr>
          <w:color w:val="000000" w:themeColor="text1"/>
          <w:sz w:val="27"/>
          <w:rtl/>
          <w:lang w:bidi="ar-LB"/>
        </w:rPr>
        <w:t>وال</w:t>
      </w:r>
      <w:r w:rsidR="008E3672">
        <w:rPr>
          <w:rFonts w:hint="cs"/>
          <w:color w:val="000000" w:themeColor="text1"/>
          <w:sz w:val="27"/>
          <w:rtl/>
          <w:lang w:bidi="ar-LB"/>
        </w:rPr>
        <w:t>ص</w:t>
      </w:r>
      <w:r w:rsidRPr="00E1692D">
        <w:rPr>
          <w:color w:val="000000" w:themeColor="text1"/>
          <w:sz w:val="27"/>
          <w:rtl/>
          <w:lang w:bidi="ar-LB"/>
        </w:rPr>
        <w:t>قالبة</w:t>
      </w:r>
      <w:r w:rsidRPr="00E1692D">
        <w:rPr>
          <w:rFonts w:hint="cs"/>
          <w:color w:val="000000" w:themeColor="text1"/>
          <w:sz w:val="27"/>
          <w:rtl/>
          <w:lang w:bidi="ar-LB"/>
        </w:rPr>
        <w:t xml:space="preserve">، </w:t>
      </w:r>
      <w:r w:rsidRPr="00E1692D">
        <w:rPr>
          <w:color w:val="000000" w:themeColor="text1"/>
          <w:sz w:val="27"/>
          <w:rtl/>
          <w:lang w:bidi="ar-LB"/>
        </w:rPr>
        <w:t>والديالمة، وسائر أمم الشرك الذين تخفى أسماؤهم وصفاتهم، وقد أحصيت</w:t>
      </w:r>
      <w:r w:rsidR="00EF745D" w:rsidRPr="00E1692D">
        <w:rPr>
          <w:rFonts w:hint="cs"/>
          <w:color w:val="000000" w:themeColor="text1"/>
          <w:sz w:val="27"/>
          <w:rtl/>
          <w:lang w:bidi="ar-LB"/>
        </w:rPr>
        <w:t>َ</w:t>
      </w:r>
      <w:r w:rsidRPr="00E1692D">
        <w:rPr>
          <w:color w:val="000000" w:themeColor="text1"/>
          <w:sz w:val="27"/>
          <w:rtl/>
          <w:lang w:bidi="ar-LB"/>
        </w:rPr>
        <w:t>هم بمعرفتك، وأشرفت</w:t>
      </w:r>
      <w:r w:rsidR="00EF745D" w:rsidRPr="00E1692D">
        <w:rPr>
          <w:rFonts w:hint="cs"/>
          <w:color w:val="000000" w:themeColor="text1"/>
          <w:sz w:val="27"/>
          <w:rtl/>
          <w:lang w:bidi="ar-LB"/>
        </w:rPr>
        <w:t>َ</w:t>
      </w:r>
      <w:r w:rsidRPr="00E1692D">
        <w:rPr>
          <w:color w:val="000000" w:themeColor="text1"/>
          <w:sz w:val="27"/>
          <w:rtl/>
          <w:lang w:bidi="ar-LB"/>
        </w:rPr>
        <w:t xml:space="preserve"> عليهم بقدرتك</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4"/>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color w:val="000000" w:themeColor="text1"/>
          <w:sz w:val="27"/>
          <w:rtl/>
          <w:lang w:bidi="ar-LB"/>
        </w:rPr>
        <w:t xml:space="preserve"> </w:t>
      </w:r>
    </w:p>
    <w:p w:rsidR="00094628" w:rsidRPr="00E1692D" w:rsidRDefault="00094628" w:rsidP="00EF745D">
      <w:pPr>
        <w:rPr>
          <w:rFonts w:ascii="Traditional Arabic"/>
          <w:color w:val="000000" w:themeColor="text1"/>
          <w:sz w:val="27"/>
          <w:rtl/>
        </w:rPr>
      </w:pPr>
      <w:r w:rsidRPr="00E1692D">
        <w:rPr>
          <w:rFonts w:hint="cs"/>
          <w:color w:val="000000" w:themeColor="text1"/>
          <w:sz w:val="27"/>
          <w:rtl/>
          <w:lang w:bidi="ar-LB"/>
        </w:rPr>
        <w:t>ولا شكّ أنّ</w:t>
      </w:r>
      <w:r w:rsidRPr="00E1692D">
        <w:rPr>
          <w:color w:val="000000" w:themeColor="text1"/>
          <w:sz w:val="27"/>
          <w:rtl/>
          <w:lang w:bidi="ar-LB"/>
        </w:rPr>
        <w:t xml:space="preserve"> الهدف من طلب الإمام</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color w:val="000000" w:themeColor="text1"/>
          <w:sz w:val="27"/>
          <w:rtl/>
          <w:lang w:bidi="ar-LB"/>
        </w:rPr>
        <w:t>من الله</w:t>
      </w:r>
      <w:r w:rsidRPr="00E1692D">
        <w:rPr>
          <w:rFonts w:hint="cs"/>
          <w:color w:val="000000" w:themeColor="text1"/>
          <w:sz w:val="27"/>
          <w:rtl/>
          <w:lang w:bidi="ar-LB"/>
        </w:rPr>
        <w:t xml:space="preserve"> </w:t>
      </w:r>
      <w:r w:rsidRPr="00E1692D">
        <w:rPr>
          <w:color w:val="000000" w:themeColor="text1"/>
          <w:sz w:val="27"/>
          <w:rtl/>
          <w:lang w:bidi="ar-LB"/>
        </w:rPr>
        <w:t>أن ي</w:t>
      </w:r>
      <w:r w:rsidRPr="00E1692D">
        <w:rPr>
          <w:rFonts w:hint="cs"/>
          <w:color w:val="000000" w:themeColor="text1"/>
          <w:sz w:val="27"/>
          <w:rtl/>
          <w:lang w:bidi="ar-LB"/>
        </w:rPr>
        <w:t>ُ</w:t>
      </w:r>
      <w:r w:rsidRPr="00E1692D">
        <w:rPr>
          <w:color w:val="000000" w:themeColor="text1"/>
          <w:sz w:val="27"/>
          <w:rtl/>
          <w:lang w:bidi="ar-LB"/>
        </w:rPr>
        <w:t>ع</w:t>
      </w:r>
      <w:r w:rsidRPr="00E1692D">
        <w:rPr>
          <w:rFonts w:hint="cs"/>
          <w:color w:val="000000" w:themeColor="text1"/>
          <w:sz w:val="27"/>
          <w:rtl/>
          <w:lang w:bidi="ar-LB"/>
        </w:rPr>
        <w:t>َ</w:t>
      </w:r>
      <w:r w:rsidRPr="00E1692D">
        <w:rPr>
          <w:color w:val="000000" w:themeColor="text1"/>
          <w:sz w:val="27"/>
          <w:rtl/>
          <w:lang w:bidi="ar-LB"/>
        </w:rPr>
        <w:t>ق</w:t>
      </w:r>
      <w:r w:rsidRPr="00E1692D">
        <w:rPr>
          <w:rFonts w:hint="cs"/>
          <w:color w:val="000000" w:themeColor="text1"/>
          <w:sz w:val="27"/>
          <w:rtl/>
          <w:lang w:bidi="ar-LB"/>
        </w:rPr>
        <w:t>ِّ</w:t>
      </w:r>
      <w:r w:rsidRPr="00E1692D">
        <w:rPr>
          <w:color w:val="000000" w:themeColor="text1"/>
          <w:sz w:val="27"/>
          <w:rtl/>
          <w:lang w:bidi="ar-LB"/>
        </w:rPr>
        <w:t>م أرحام نسا</w:t>
      </w:r>
      <w:r w:rsidRPr="00E1692D">
        <w:rPr>
          <w:rFonts w:hint="cs"/>
          <w:color w:val="000000" w:themeColor="text1"/>
          <w:sz w:val="27"/>
          <w:rtl/>
          <w:lang w:bidi="ar-LB"/>
        </w:rPr>
        <w:t>ئ</w:t>
      </w:r>
      <w:r w:rsidRPr="00E1692D">
        <w:rPr>
          <w:color w:val="000000" w:themeColor="text1"/>
          <w:sz w:val="27"/>
          <w:rtl/>
          <w:lang w:bidi="ar-LB"/>
        </w:rPr>
        <w:t>هم، وأن يجعل الوباء في مياههم، والأدواء في طعامهم، ونحو ذلك</w:t>
      </w:r>
      <w:r w:rsidRPr="00E1692D">
        <w:rPr>
          <w:rFonts w:hint="cs"/>
          <w:color w:val="000000" w:themeColor="text1"/>
          <w:sz w:val="27"/>
          <w:rtl/>
          <w:lang w:bidi="ar-LB"/>
        </w:rPr>
        <w:t xml:space="preserve">، </w:t>
      </w:r>
      <w:r w:rsidRPr="00E1692D">
        <w:rPr>
          <w:color w:val="000000" w:themeColor="text1"/>
          <w:sz w:val="27"/>
          <w:rtl/>
          <w:lang w:bidi="ar-LB"/>
        </w:rPr>
        <w:t>هو دفع غائلتهم عن النفس</w:t>
      </w:r>
      <w:r w:rsidRPr="00E1692D">
        <w:rPr>
          <w:rFonts w:hint="cs"/>
          <w:color w:val="000000" w:themeColor="text1"/>
          <w:sz w:val="27"/>
          <w:rtl/>
          <w:lang w:bidi="ar-LB"/>
        </w:rPr>
        <w:t xml:space="preserve">، </w:t>
      </w:r>
      <w:r w:rsidRPr="00E1692D">
        <w:rPr>
          <w:color w:val="000000" w:themeColor="text1"/>
          <w:sz w:val="27"/>
          <w:rtl/>
          <w:lang w:bidi="ar-LB"/>
        </w:rPr>
        <w:t>وعن الدين، وإخضاعهم لإرادة الله، بدلاً من أن تكون الأهواء هي التي تحكم</w:t>
      </w:r>
      <w:r w:rsidRPr="00E1692D">
        <w:rPr>
          <w:rFonts w:hint="cs"/>
          <w:color w:val="000000" w:themeColor="text1"/>
          <w:sz w:val="27"/>
          <w:rtl/>
          <w:lang w:bidi="ar-LB"/>
        </w:rPr>
        <w:t xml:space="preserve">، </w:t>
      </w:r>
      <w:r w:rsidRPr="00E1692D">
        <w:rPr>
          <w:rFonts w:hint="cs"/>
          <w:color w:val="000000" w:themeColor="text1"/>
          <w:sz w:val="27"/>
          <w:rtl/>
          <w:lang w:bidi="ar-LB"/>
        </w:rPr>
        <w:lastRenderedPageBreak/>
        <w:t>فيكون</w:t>
      </w:r>
      <w:r w:rsidRPr="00E1692D">
        <w:rPr>
          <w:color w:val="000000" w:themeColor="text1"/>
          <w:sz w:val="27"/>
          <w:rtl/>
          <w:lang w:bidi="ar-LB"/>
        </w:rPr>
        <w:t xml:space="preserve"> القرار دفع</w:t>
      </w:r>
      <w:r w:rsidRPr="00E1692D">
        <w:rPr>
          <w:rFonts w:hint="cs"/>
          <w:color w:val="000000" w:themeColor="text1"/>
          <w:sz w:val="27"/>
          <w:rtl/>
          <w:lang w:bidi="ar-LB"/>
        </w:rPr>
        <w:t>اً نحو</w:t>
      </w:r>
      <w:r w:rsidRPr="00E1692D">
        <w:rPr>
          <w:color w:val="000000" w:themeColor="text1"/>
          <w:sz w:val="27"/>
          <w:rtl/>
          <w:lang w:bidi="ar-LB"/>
        </w:rPr>
        <w:t xml:space="preserve"> الدمار والبوار، واقتلاع الآثار.</w:t>
      </w:r>
      <w:r w:rsidR="00EF745D" w:rsidRPr="00E1692D">
        <w:rPr>
          <w:rFonts w:hint="cs"/>
          <w:color w:val="000000" w:themeColor="text1"/>
          <w:sz w:val="27"/>
          <w:rtl/>
          <w:lang w:bidi="ar-LB"/>
        </w:rPr>
        <w:t>.</w:t>
      </w:r>
      <w:r w:rsidRPr="00E1692D">
        <w:rPr>
          <w:color w:val="000000" w:themeColor="text1"/>
          <w:sz w:val="27"/>
          <w:rtl/>
          <w:lang w:bidi="ar-LB"/>
        </w:rPr>
        <w:t xml:space="preserve">. </w:t>
      </w:r>
      <w:r w:rsidRPr="00E1692D">
        <w:rPr>
          <w:rFonts w:hint="cs"/>
          <w:color w:val="000000" w:themeColor="text1"/>
          <w:sz w:val="27"/>
          <w:rtl/>
          <w:lang w:bidi="ar-LB"/>
        </w:rPr>
        <w:t>ف</w:t>
      </w:r>
      <w:r w:rsidRPr="00E1692D">
        <w:rPr>
          <w:color w:val="000000" w:themeColor="text1"/>
          <w:sz w:val="27"/>
          <w:rtl/>
          <w:lang w:bidi="ar-LB"/>
        </w:rPr>
        <w:t>رد</w:t>
      </w:r>
      <w:r w:rsidR="00EF745D" w:rsidRPr="00E1692D">
        <w:rPr>
          <w:rFonts w:hint="cs"/>
          <w:color w:val="000000" w:themeColor="text1"/>
          <w:sz w:val="27"/>
          <w:rtl/>
          <w:lang w:bidi="ar-LB"/>
        </w:rPr>
        <w:t>ّ</w:t>
      </w:r>
      <w:r w:rsidRPr="00E1692D">
        <w:rPr>
          <w:color w:val="000000" w:themeColor="text1"/>
          <w:sz w:val="27"/>
          <w:rtl/>
          <w:lang w:bidi="ar-LB"/>
        </w:rPr>
        <w:t xml:space="preserve"> العدوان والظلم ودفع العدو المحارب واجب</w:t>
      </w:r>
      <w:r w:rsidR="00EF745D" w:rsidRPr="00E1692D">
        <w:rPr>
          <w:rFonts w:hint="cs"/>
          <w:color w:val="000000" w:themeColor="text1"/>
          <w:sz w:val="27"/>
          <w:rtl/>
          <w:lang w:bidi="ar-LB"/>
        </w:rPr>
        <w:t>ٌ</w:t>
      </w:r>
      <w:r w:rsidRPr="00E1692D">
        <w:rPr>
          <w:color w:val="000000" w:themeColor="text1"/>
          <w:sz w:val="27"/>
          <w:rtl/>
          <w:lang w:bidi="ar-LB"/>
        </w:rPr>
        <w:t xml:space="preserve"> عقلاً وشرعاً، شرط أن يكون ذلك بالوسائل التي أباح الشارع استعمالها. </w:t>
      </w:r>
    </w:p>
    <w:p w:rsidR="00EF745D" w:rsidRPr="00E1692D" w:rsidRDefault="00094628" w:rsidP="00EF745D">
      <w:pPr>
        <w:rPr>
          <w:color w:val="000000" w:themeColor="text1"/>
          <w:sz w:val="27"/>
          <w:rtl/>
          <w:lang w:bidi="ar-LB"/>
        </w:rPr>
      </w:pPr>
      <w:r w:rsidRPr="00E1692D">
        <w:rPr>
          <w:rFonts w:hint="cs"/>
          <w:color w:val="000000" w:themeColor="text1"/>
          <w:sz w:val="27"/>
          <w:rtl/>
          <w:lang w:bidi="ar-LB"/>
        </w:rPr>
        <w:t>ونستظهر</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طلب</w:t>
      </w:r>
      <w:r w:rsidRPr="00E1692D">
        <w:rPr>
          <w:rFonts w:ascii="Traditional Arabic" w:hint="cs"/>
          <w:color w:val="000000" w:themeColor="text1"/>
          <w:sz w:val="27"/>
          <w:rtl/>
        </w:rPr>
        <w:t xml:space="preserve"> </w:t>
      </w:r>
      <w:r w:rsidRPr="00E1692D">
        <w:rPr>
          <w:rFonts w:hint="cs"/>
          <w:color w:val="000000" w:themeColor="text1"/>
          <w:sz w:val="27"/>
          <w:rtl/>
          <w:lang w:bidi="ar-LB"/>
        </w:rPr>
        <w:t>الإمام</w:t>
      </w:r>
      <w:r w:rsidRPr="00E1692D">
        <w:rPr>
          <w:rFonts w:ascii="Traditional Arabic" w:hint="cs"/>
          <w:color w:val="000000" w:themeColor="text1"/>
          <w:sz w:val="27"/>
          <w:rtl/>
        </w:rPr>
        <w:t xml:space="preserve"> </w:t>
      </w:r>
      <w:r w:rsidRPr="00E1692D">
        <w:rPr>
          <w:rFonts w:hint="cs"/>
          <w:color w:val="000000" w:themeColor="text1"/>
          <w:sz w:val="27"/>
          <w:rtl/>
          <w:lang w:bidi="ar-LB"/>
        </w:rPr>
        <w:t>زين</w:t>
      </w:r>
      <w:r w:rsidRPr="00E1692D">
        <w:rPr>
          <w:rFonts w:ascii="Traditional Arabic" w:hint="cs"/>
          <w:color w:val="000000" w:themeColor="text1"/>
          <w:sz w:val="27"/>
          <w:rtl/>
        </w:rPr>
        <w:t xml:space="preserve"> </w:t>
      </w:r>
      <w:r w:rsidRPr="00E1692D">
        <w:rPr>
          <w:rFonts w:hint="cs"/>
          <w:color w:val="000000" w:themeColor="text1"/>
          <w:sz w:val="27"/>
          <w:rtl/>
          <w:lang w:bidi="ar-LB"/>
        </w:rPr>
        <w:t>العابدين</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الله</w:t>
      </w:r>
      <w:r w:rsidRPr="00E1692D">
        <w:rPr>
          <w:rFonts w:ascii="Traditional Arabic" w:hint="cs"/>
          <w:color w:val="000000" w:themeColor="text1"/>
          <w:sz w:val="27"/>
          <w:rtl/>
        </w:rPr>
        <w:t xml:space="preserve"> </w:t>
      </w:r>
      <w:r w:rsidRPr="00E1692D">
        <w:rPr>
          <w:rFonts w:hint="cs"/>
          <w:color w:val="000000" w:themeColor="text1"/>
          <w:sz w:val="27"/>
          <w:rtl/>
          <w:lang w:bidi="ar-LB"/>
        </w:rPr>
        <w:t>تعالى</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دعائه</w:t>
      </w:r>
      <w:r w:rsidRPr="00E1692D">
        <w:rPr>
          <w:rFonts w:ascii="Traditional Arabic" w:hint="cs"/>
          <w:color w:val="000000" w:themeColor="text1"/>
          <w:sz w:val="27"/>
          <w:rtl/>
        </w:rPr>
        <w:t xml:space="preserve"> </w:t>
      </w:r>
      <w:r w:rsidRPr="00E1692D">
        <w:rPr>
          <w:rFonts w:hint="cs"/>
          <w:color w:val="000000" w:themeColor="text1"/>
          <w:sz w:val="27"/>
          <w:rtl/>
          <w:lang w:bidi="ar-LB"/>
        </w:rPr>
        <w:t>لأهل</w:t>
      </w:r>
      <w:r w:rsidRPr="00E1692D">
        <w:rPr>
          <w:rFonts w:ascii="Traditional Arabic" w:hint="cs"/>
          <w:color w:val="000000" w:themeColor="text1"/>
          <w:sz w:val="27"/>
          <w:rtl/>
        </w:rPr>
        <w:t xml:space="preserve"> </w:t>
      </w:r>
      <w:r w:rsidRPr="00E1692D">
        <w:rPr>
          <w:rFonts w:hint="cs"/>
          <w:color w:val="000000" w:themeColor="text1"/>
          <w:sz w:val="27"/>
          <w:rtl/>
          <w:lang w:bidi="ar-LB"/>
        </w:rPr>
        <w:t>الثغور أن</w:t>
      </w:r>
      <w:r w:rsidRPr="00E1692D">
        <w:rPr>
          <w:rFonts w:ascii="Traditional Arabic" w:hint="cs"/>
          <w:color w:val="000000" w:themeColor="text1"/>
          <w:sz w:val="27"/>
          <w:rtl/>
        </w:rPr>
        <w:t xml:space="preserve"> </w:t>
      </w:r>
      <w:r w:rsidRPr="00E1692D">
        <w:rPr>
          <w:rFonts w:hint="cs"/>
          <w:color w:val="000000" w:themeColor="text1"/>
          <w:sz w:val="27"/>
          <w:rtl/>
          <w:lang w:bidi="ar-LB"/>
        </w:rPr>
        <w:t>ينشر</w:t>
      </w:r>
      <w:r w:rsidRPr="00E1692D">
        <w:rPr>
          <w:rFonts w:ascii="Traditional Arabic" w:hint="cs"/>
          <w:color w:val="000000" w:themeColor="text1"/>
          <w:sz w:val="27"/>
          <w:rtl/>
        </w:rPr>
        <w:t xml:space="preserve"> </w:t>
      </w:r>
      <w:r w:rsidRPr="00E1692D">
        <w:rPr>
          <w:rFonts w:hint="cs"/>
          <w:color w:val="000000" w:themeColor="text1"/>
          <w:sz w:val="27"/>
          <w:rtl/>
          <w:lang w:bidi="ar-LB"/>
        </w:rPr>
        <w:t>الوباء</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بلاد</w:t>
      </w:r>
      <w:r w:rsidRPr="00E1692D">
        <w:rPr>
          <w:rFonts w:ascii="Traditional Arabic" w:hint="cs"/>
          <w:color w:val="000000" w:themeColor="text1"/>
          <w:sz w:val="27"/>
          <w:rtl/>
        </w:rPr>
        <w:t xml:space="preserve"> </w:t>
      </w:r>
      <w:r w:rsidRPr="00E1692D">
        <w:rPr>
          <w:rFonts w:hint="cs"/>
          <w:color w:val="000000" w:themeColor="text1"/>
          <w:sz w:val="27"/>
          <w:rtl/>
          <w:lang w:bidi="ar-LB"/>
        </w:rPr>
        <w:t>الكفار</w:t>
      </w:r>
      <w:r w:rsidRPr="00E1692D">
        <w:rPr>
          <w:rFonts w:ascii="Traditional Arabic" w:hint="cs"/>
          <w:color w:val="000000" w:themeColor="text1"/>
          <w:sz w:val="27"/>
          <w:rtl/>
        </w:rPr>
        <w:t xml:space="preserve"> </w:t>
      </w:r>
      <w:r w:rsidRPr="00E1692D">
        <w:rPr>
          <w:rFonts w:hint="cs"/>
          <w:color w:val="000000" w:themeColor="text1"/>
          <w:sz w:val="27"/>
          <w:rtl/>
          <w:lang w:bidi="ar-LB"/>
        </w:rPr>
        <w:t>والمشركين، ويُنزل عليهم العذاب، ويلوِّث مياههم، ويهلك نسلهم وحرثهم، جواز فعل ذلك.</w:t>
      </w:r>
    </w:p>
    <w:p w:rsidR="00EF745D" w:rsidRPr="00E1692D" w:rsidRDefault="00094628" w:rsidP="00EF745D">
      <w:pPr>
        <w:rPr>
          <w:color w:val="000000" w:themeColor="text1"/>
          <w:sz w:val="27"/>
          <w:rtl/>
          <w:lang w:bidi="ar-LB"/>
        </w:rPr>
      </w:pPr>
      <w:r w:rsidRPr="00E1692D">
        <w:rPr>
          <w:rFonts w:hint="cs"/>
          <w:color w:val="000000" w:themeColor="text1"/>
          <w:sz w:val="27"/>
          <w:rtl/>
          <w:lang w:bidi="ar-LB"/>
        </w:rPr>
        <w:t>وقد يقول قائل</w:t>
      </w:r>
      <w:r w:rsidR="00EF745D" w:rsidRPr="00E1692D">
        <w:rPr>
          <w:rFonts w:hint="cs"/>
          <w:color w:val="000000" w:themeColor="text1"/>
          <w:sz w:val="27"/>
          <w:rtl/>
          <w:lang w:bidi="ar-LB"/>
        </w:rPr>
        <w:t>ٌ:</w:t>
      </w:r>
      <w:r w:rsidRPr="00E1692D">
        <w:rPr>
          <w:rFonts w:hint="cs"/>
          <w:color w:val="000000" w:themeColor="text1"/>
          <w:sz w:val="27"/>
          <w:rtl/>
          <w:lang w:bidi="ar-LB"/>
        </w:rPr>
        <w:t xml:space="preserve"> إن</w:t>
      </w:r>
      <w:r w:rsidR="00EF745D"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الإمام</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color w:val="000000" w:themeColor="text1"/>
          <w:sz w:val="27"/>
          <w:rtl/>
          <w:lang w:bidi="ar-LB"/>
        </w:rPr>
        <w:t>في هذا الدعاء لا يريد تشريع استعمال الأسلحة المحر</w:t>
      </w:r>
      <w:r w:rsidR="00EF745D" w:rsidRPr="00E1692D">
        <w:rPr>
          <w:rFonts w:hint="cs"/>
          <w:color w:val="000000" w:themeColor="text1"/>
          <w:sz w:val="27"/>
          <w:rtl/>
          <w:lang w:bidi="ar-LB"/>
        </w:rPr>
        <w:t>َّ</w:t>
      </w:r>
      <w:r w:rsidRPr="00E1692D">
        <w:rPr>
          <w:color w:val="000000" w:themeColor="text1"/>
          <w:sz w:val="27"/>
          <w:rtl/>
          <w:lang w:bidi="ar-LB"/>
        </w:rPr>
        <w:t>مة دولي</w:t>
      </w:r>
      <w:r w:rsidR="00EF745D" w:rsidRPr="00E1692D">
        <w:rPr>
          <w:rFonts w:hint="cs"/>
          <w:color w:val="000000" w:themeColor="text1"/>
          <w:sz w:val="27"/>
          <w:rtl/>
          <w:lang w:bidi="ar-LB"/>
        </w:rPr>
        <w:t>ّ</w:t>
      </w:r>
      <w:r w:rsidRPr="00E1692D">
        <w:rPr>
          <w:color w:val="000000" w:themeColor="text1"/>
          <w:sz w:val="27"/>
          <w:rtl/>
          <w:lang w:bidi="ar-LB"/>
        </w:rPr>
        <w:t>اً بالمطلق، بل يريد إعلامنا</w:t>
      </w:r>
      <w:r w:rsidR="00EF745D" w:rsidRPr="00E1692D">
        <w:rPr>
          <w:rFonts w:hint="cs"/>
          <w:color w:val="000000" w:themeColor="text1"/>
          <w:sz w:val="27"/>
          <w:rtl/>
          <w:lang w:bidi="ar-LB"/>
        </w:rPr>
        <w:t xml:space="preserve"> </w:t>
      </w:r>
      <w:r w:rsidRPr="00E1692D">
        <w:rPr>
          <w:color w:val="000000" w:themeColor="text1"/>
          <w:sz w:val="27"/>
          <w:rtl/>
          <w:lang w:bidi="ar-LB"/>
        </w:rPr>
        <w:t>بأنه لا مانع من المقابلة بالمثل</w:t>
      </w:r>
      <w:r w:rsidR="00EF745D" w:rsidRPr="00E1692D">
        <w:rPr>
          <w:rFonts w:hint="cs"/>
          <w:color w:val="000000" w:themeColor="text1"/>
          <w:sz w:val="27"/>
          <w:rtl/>
          <w:lang w:bidi="ar-LB"/>
        </w:rPr>
        <w:t>؛</w:t>
      </w:r>
      <w:r w:rsidRPr="00E1692D">
        <w:rPr>
          <w:color w:val="000000" w:themeColor="text1"/>
          <w:sz w:val="27"/>
          <w:rtl/>
          <w:lang w:bidi="ar-LB"/>
        </w:rPr>
        <w:t xml:space="preserve"> </w:t>
      </w:r>
      <w:r w:rsidRPr="00E1692D">
        <w:rPr>
          <w:rFonts w:hint="cs"/>
          <w:color w:val="000000" w:themeColor="text1"/>
          <w:sz w:val="27"/>
          <w:rtl/>
          <w:lang w:bidi="ar-LB"/>
        </w:rPr>
        <w:t>إذ</w:t>
      </w:r>
      <w:r w:rsidRPr="00E1692D">
        <w:rPr>
          <w:color w:val="000000" w:themeColor="text1"/>
          <w:sz w:val="27"/>
          <w:rtl/>
          <w:lang w:bidi="ar-LB"/>
        </w:rPr>
        <w:t xml:space="preserve"> لا يمكن دفع العدو إلا</w:t>
      </w:r>
      <w:r w:rsidR="00EF745D" w:rsidRPr="00E1692D">
        <w:rPr>
          <w:rFonts w:hint="cs"/>
          <w:color w:val="000000" w:themeColor="text1"/>
          <w:sz w:val="27"/>
          <w:rtl/>
          <w:lang w:bidi="ar-LB"/>
        </w:rPr>
        <w:t>ّ</w:t>
      </w:r>
      <w:r w:rsidRPr="00E1692D">
        <w:rPr>
          <w:color w:val="000000" w:themeColor="text1"/>
          <w:sz w:val="27"/>
          <w:rtl/>
          <w:lang w:bidi="ar-LB"/>
        </w:rPr>
        <w:t xml:space="preserve"> بذلك</w:t>
      </w:r>
      <w:r w:rsidRPr="00E1692D">
        <w:rPr>
          <w:rFonts w:hint="cs"/>
          <w:color w:val="000000" w:themeColor="text1"/>
          <w:sz w:val="27"/>
          <w:rtl/>
          <w:lang w:bidi="ar-LB"/>
        </w:rPr>
        <w:t xml:space="preserve">، </w:t>
      </w:r>
      <w:r w:rsidRPr="00E1692D">
        <w:rPr>
          <w:color w:val="000000" w:themeColor="text1"/>
          <w:sz w:val="27"/>
          <w:rtl/>
          <w:lang w:bidi="ar-LB"/>
        </w:rPr>
        <w:t>وإن</w:t>
      </w:r>
      <w:r w:rsidR="00EF745D" w:rsidRPr="00E1692D">
        <w:rPr>
          <w:rFonts w:hint="cs"/>
          <w:color w:val="000000" w:themeColor="text1"/>
          <w:sz w:val="27"/>
          <w:rtl/>
          <w:lang w:bidi="ar-LB"/>
        </w:rPr>
        <w:t>ْ</w:t>
      </w:r>
      <w:r w:rsidRPr="00E1692D">
        <w:rPr>
          <w:color w:val="000000" w:themeColor="text1"/>
          <w:sz w:val="27"/>
          <w:rtl/>
          <w:lang w:bidi="ar-LB"/>
        </w:rPr>
        <w:t xml:space="preserve"> احتاج هذا الردع</w:t>
      </w:r>
      <w:r w:rsidR="001675CE" w:rsidRPr="00E1692D">
        <w:rPr>
          <w:color w:val="000000" w:themeColor="text1"/>
          <w:sz w:val="27"/>
          <w:rtl/>
          <w:lang w:bidi="ar-LB"/>
        </w:rPr>
        <w:t xml:space="preserve"> إلى </w:t>
      </w:r>
      <w:r w:rsidRPr="00E1692D">
        <w:rPr>
          <w:color w:val="000000" w:themeColor="text1"/>
          <w:sz w:val="27"/>
          <w:rtl/>
          <w:lang w:bidi="ar-LB"/>
        </w:rPr>
        <w:t>قتل المهاجمين مهما كثر عددهم</w:t>
      </w:r>
      <w:r w:rsidRPr="00E1692D">
        <w:rPr>
          <w:rFonts w:hint="cs"/>
          <w:color w:val="000000" w:themeColor="text1"/>
          <w:sz w:val="27"/>
          <w:rtl/>
          <w:lang w:bidi="ar-LB"/>
        </w:rPr>
        <w:t>.</w:t>
      </w:r>
    </w:p>
    <w:p w:rsidR="00094628" w:rsidRPr="00E1692D" w:rsidRDefault="00094628" w:rsidP="00EF745D">
      <w:pPr>
        <w:rPr>
          <w:color w:val="000000" w:themeColor="text1"/>
          <w:sz w:val="27"/>
          <w:rtl/>
          <w:lang w:bidi="ar-LB"/>
        </w:rPr>
      </w:pPr>
      <w:r w:rsidRPr="00E1692D">
        <w:rPr>
          <w:rFonts w:hint="cs"/>
          <w:color w:val="000000" w:themeColor="text1"/>
          <w:sz w:val="27"/>
          <w:rtl/>
          <w:lang w:bidi="ar-LB"/>
        </w:rPr>
        <w:t>بيد أن كلام الإمام علي</w:t>
      </w:r>
      <w:r w:rsidR="00EF745D" w:rsidRPr="00E1692D">
        <w:rPr>
          <w:rFonts w:hint="cs"/>
          <w:color w:val="000000" w:themeColor="text1"/>
          <w:sz w:val="27"/>
          <w:rtl/>
          <w:lang w:bidi="ar-LB"/>
        </w:rPr>
        <w:t>ّ</w:t>
      </w:r>
      <w:r w:rsidRPr="00E1692D">
        <w:rPr>
          <w:rFonts w:hint="cs"/>
          <w:color w:val="000000" w:themeColor="text1"/>
          <w:sz w:val="27"/>
          <w:rtl/>
          <w:lang w:bidi="ar-LB"/>
        </w:rPr>
        <w:t xml:space="preserve"> بن الحسين</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مطلق</w:t>
      </w:r>
      <w:r w:rsidR="00EF745D" w:rsidRPr="00E1692D">
        <w:rPr>
          <w:rFonts w:hint="cs"/>
          <w:color w:val="000000" w:themeColor="text1"/>
          <w:sz w:val="27"/>
          <w:rtl/>
          <w:lang w:bidi="ar-LB"/>
        </w:rPr>
        <w:t>ٌ</w:t>
      </w:r>
      <w:r w:rsidRPr="00E1692D">
        <w:rPr>
          <w:rFonts w:hint="cs"/>
          <w:color w:val="000000" w:themeColor="text1"/>
          <w:sz w:val="27"/>
          <w:rtl/>
          <w:lang w:bidi="ar-LB"/>
        </w:rPr>
        <w:t xml:space="preserve">، أي </w:t>
      </w:r>
      <w:r w:rsidR="00EF745D" w:rsidRPr="00E1692D">
        <w:rPr>
          <w:rFonts w:hint="cs"/>
          <w:color w:val="000000" w:themeColor="text1"/>
          <w:sz w:val="27"/>
          <w:rtl/>
          <w:lang w:bidi="ar-LB"/>
        </w:rPr>
        <w:t>إ</w:t>
      </w:r>
      <w:r w:rsidRPr="00E1692D">
        <w:rPr>
          <w:rFonts w:hint="cs"/>
          <w:color w:val="000000" w:themeColor="text1"/>
          <w:sz w:val="27"/>
          <w:rtl/>
          <w:lang w:bidi="ar-LB"/>
        </w:rPr>
        <w:t>نه يتمن</w:t>
      </w:r>
      <w:r w:rsidR="00EF745D" w:rsidRPr="00E1692D">
        <w:rPr>
          <w:rFonts w:hint="cs"/>
          <w:color w:val="000000" w:themeColor="text1"/>
          <w:sz w:val="27"/>
          <w:rtl/>
          <w:lang w:bidi="ar-LB"/>
        </w:rPr>
        <w:t>ّ</w:t>
      </w:r>
      <w:r w:rsidRPr="00E1692D">
        <w:rPr>
          <w:rFonts w:hint="cs"/>
          <w:color w:val="000000" w:themeColor="text1"/>
          <w:sz w:val="27"/>
          <w:rtl/>
          <w:lang w:bidi="ar-LB"/>
        </w:rPr>
        <w:t>ى موت الأعداء وفناءهم، سواء بدأوا اعتداءهم</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لا. ويدل</w:t>
      </w:r>
      <w:r w:rsidR="00EF745D" w:rsidRPr="00E1692D">
        <w:rPr>
          <w:rFonts w:hint="cs"/>
          <w:color w:val="000000" w:themeColor="text1"/>
          <w:sz w:val="27"/>
          <w:rtl/>
          <w:lang w:bidi="ar-LB"/>
        </w:rPr>
        <w:t>ّ</w:t>
      </w:r>
      <w:r w:rsidRPr="00E1692D">
        <w:rPr>
          <w:rFonts w:hint="cs"/>
          <w:color w:val="000000" w:themeColor="text1"/>
          <w:sz w:val="27"/>
          <w:rtl/>
          <w:lang w:bidi="ar-LB"/>
        </w:rPr>
        <w:t xml:space="preserve"> عليه تعداده لأعداء ذلك الزمان، ويؤك</w:t>
      </w:r>
      <w:r w:rsidR="00EF745D" w:rsidRPr="00E1692D">
        <w:rPr>
          <w:rFonts w:hint="cs"/>
          <w:color w:val="000000" w:themeColor="text1"/>
          <w:sz w:val="27"/>
          <w:rtl/>
          <w:lang w:bidi="ar-LB"/>
        </w:rPr>
        <w:t>ِّ</w:t>
      </w:r>
      <w:r w:rsidRPr="00E1692D">
        <w:rPr>
          <w:rFonts w:hint="cs"/>
          <w:color w:val="000000" w:themeColor="text1"/>
          <w:sz w:val="27"/>
          <w:rtl/>
          <w:lang w:bidi="ar-LB"/>
        </w:rPr>
        <w:t>ده التعميم الزماني بعد التعميم المكاني</w:t>
      </w:r>
      <w:r w:rsidR="00EF745D" w:rsidRPr="00E1692D">
        <w:rPr>
          <w:rFonts w:hint="cs"/>
          <w:color w:val="000000" w:themeColor="text1"/>
          <w:sz w:val="27"/>
          <w:rtl/>
          <w:lang w:bidi="ar-LB"/>
        </w:rPr>
        <w:t>،</w:t>
      </w:r>
      <w:r w:rsidRPr="00E1692D">
        <w:rPr>
          <w:rFonts w:hint="cs"/>
          <w:color w:val="000000" w:themeColor="text1"/>
          <w:sz w:val="27"/>
          <w:rtl/>
          <w:lang w:bidi="ar-LB"/>
        </w:rPr>
        <w:t xml:space="preserve"> ليشمل كل</w:t>
      </w:r>
      <w:r w:rsidR="00EF745D" w:rsidRPr="00E1692D">
        <w:rPr>
          <w:rFonts w:hint="cs"/>
          <w:color w:val="000000" w:themeColor="text1"/>
          <w:sz w:val="27"/>
          <w:rtl/>
          <w:lang w:bidi="ar-LB"/>
        </w:rPr>
        <w:t>ّ</w:t>
      </w:r>
      <w:r w:rsidRPr="00E1692D">
        <w:rPr>
          <w:rFonts w:hint="cs"/>
          <w:color w:val="000000" w:themeColor="text1"/>
          <w:sz w:val="27"/>
          <w:rtl/>
          <w:lang w:bidi="ar-LB"/>
        </w:rPr>
        <w:t xml:space="preserve"> أعداء الله في كل زمان ومكان. </w:t>
      </w:r>
    </w:p>
    <w:p w:rsidR="00EF745D" w:rsidRPr="00E1692D" w:rsidRDefault="00094628" w:rsidP="00094628">
      <w:pPr>
        <w:rPr>
          <w:color w:val="000000" w:themeColor="text1"/>
          <w:sz w:val="27"/>
          <w:rtl/>
          <w:lang w:bidi="ar-LB"/>
        </w:rPr>
      </w:pPr>
      <w:r w:rsidRPr="00E1692D">
        <w:rPr>
          <w:rFonts w:hint="cs"/>
          <w:color w:val="000000" w:themeColor="text1"/>
          <w:sz w:val="27"/>
          <w:rtl/>
          <w:lang w:bidi="ar-LB"/>
        </w:rPr>
        <w:t>وقد يُقال بأن الإمام</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color w:val="000000" w:themeColor="text1"/>
          <w:sz w:val="27"/>
          <w:rtl/>
          <w:lang w:bidi="ar-LB"/>
        </w:rPr>
        <w:t>لم يقصد بهذه الفقرات ما يشمل الس</w:t>
      </w:r>
      <w:r w:rsidRPr="00E1692D">
        <w:rPr>
          <w:rFonts w:hint="cs"/>
          <w:color w:val="000000" w:themeColor="text1"/>
          <w:sz w:val="27"/>
          <w:rtl/>
          <w:lang w:bidi="ar-LB"/>
        </w:rPr>
        <w:t>ُّ</w:t>
      </w:r>
      <w:r w:rsidRPr="00E1692D">
        <w:rPr>
          <w:color w:val="000000" w:themeColor="text1"/>
          <w:sz w:val="27"/>
          <w:rtl/>
          <w:lang w:bidi="ar-LB"/>
        </w:rPr>
        <w:t>م</w:t>
      </w:r>
      <w:r w:rsidRPr="00E1692D">
        <w:rPr>
          <w:rFonts w:hint="cs"/>
          <w:color w:val="000000" w:themeColor="text1"/>
          <w:sz w:val="27"/>
          <w:rtl/>
          <w:lang w:bidi="ar-LB"/>
        </w:rPr>
        <w:t>َّ</w:t>
      </w:r>
      <w:r w:rsidRPr="00E1692D">
        <w:rPr>
          <w:color w:val="000000" w:themeColor="text1"/>
          <w:sz w:val="27"/>
          <w:rtl/>
          <w:lang w:bidi="ar-LB"/>
        </w:rPr>
        <w:t xml:space="preserve"> الذي استثنته الرواية، وحر</w:t>
      </w:r>
      <w:r w:rsidRPr="00E1692D">
        <w:rPr>
          <w:rFonts w:hint="cs"/>
          <w:color w:val="000000" w:themeColor="text1"/>
          <w:sz w:val="27"/>
          <w:rtl/>
          <w:lang w:bidi="ar-LB"/>
        </w:rPr>
        <w:t>َّ</w:t>
      </w:r>
      <w:r w:rsidRPr="00E1692D">
        <w:rPr>
          <w:color w:val="000000" w:themeColor="text1"/>
          <w:sz w:val="27"/>
          <w:rtl/>
          <w:lang w:bidi="ar-LB"/>
        </w:rPr>
        <w:t xml:space="preserve">مت </w:t>
      </w:r>
      <w:r w:rsidRPr="00E1692D">
        <w:rPr>
          <w:rFonts w:hint="cs"/>
          <w:color w:val="000000" w:themeColor="text1"/>
          <w:sz w:val="27"/>
          <w:rtl/>
          <w:lang w:bidi="ar-LB"/>
        </w:rPr>
        <w:t>الاستفادة</w:t>
      </w:r>
      <w:r w:rsidRPr="00E1692D">
        <w:rPr>
          <w:color w:val="000000" w:themeColor="text1"/>
          <w:sz w:val="27"/>
          <w:rtl/>
          <w:lang w:bidi="ar-LB"/>
        </w:rPr>
        <w:t xml:space="preserve"> منه في الحرب</w:t>
      </w:r>
      <w:r w:rsidRPr="00E1692D">
        <w:rPr>
          <w:rFonts w:hint="cs"/>
          <w:color w:val="000000" w:themeColor="text1"/>
          <w:sz w:val="27"/>
          <w:rtl/>
          <w:lang w:bidi="ar-LB"/>
        </w:rPr>
        <w:t>.</w:t>
      </w:r>
    </w:p>
    <w:p w:rsidR="00094628" w:rsidRPr="00E1692D" w:rsidRDefault="00094628" w:rsidP="00094628">
      <w:pPr>
        <w:rPr>
          <w:color w:val="000000" w:themeColor="text1"/>
          <w:sz w:val="27"/>
          <w:rtl/>
          <w:lang w:bidi="ar-LB"/>
        </w:rPr>
      </w:pPr>
      <w:r w:rsidRPr="00E1692D">
        <w:rPr>
          <w:rFonts w:hint="cs"/>
          <w:color w:val="000000" w:themeColor="text1"/>
          <w:sz w:val="27"/>
          <w:rtl/>
          <w:lang w:bidi="ar-LB"/>
        </w:rPr>
        <w:t xml:space="preserve">ونجيب على ذلك بما يلي: </w:t>
      </w:r>
    </w:p>
    <w:p w:rsidR="00094628" w:rsidRPr="00E1692D" w:rsidRDefault="00094628" w:rsidP="00EF745D">
      <w:pPr>
        <w:rPr>
          <w:color w:val="000000" w:themeColor="text1"/>
          <w:sz w:val="27"/>
          <w:lang w:bidi="ar-LB"/>
        </w:rPr>
      </w:pPr>
      <w:r w:rsidRPr="00E1692D">
        <w:rPr>
          <w:rFonts w:hint="cs"/>
          <w:color w:val="000000" w:themeColor="text1"/>
          <w:sz w:val="27"/>
          <w:rtl/>
          <w:lang w:bidi="ar-LB"/>
        </w:rPr>
        <w:t xml:space="preserve">1ـ </w:t>
      </w:r>
      <w:r w:rsidR="00EF745D" w:rsidRPr="00E1692D">
        <w:rPr>
          <w:rFonts w:hint="cs"/>
          <w:color w:val="000000" w:themeColor="text1"/>
          <w:sz w:val="27"/>
          <w:rtl/>
          <w:lang w:bidi="ar-LB"/>
        </w:rPr>
        <w:t>إ</w:t>
      </w:r>
      <w:r w:rsidRPr="00E1692D">
        <w:rPr>
          <w:rFonts w:hint="cs"/>
          <w:color w:val="000000" w:themeColor="text1"/>
          <w:sz w:val="27"/>
          <w:rtl/>
          <w:lang w:bidi="ar-LB"/>
        </w:rPr>
        <w:t>نه لا فرق بين قوله</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rFonts w:hint="eastAsia"/>
          <w:color w:val="000000" w:themeColor="text1"/>
          <w:sz w:val="27"/>
          <w:rtl/>
          <w:lang w:bidi="ar-LB"/>
        </w:rPr>
        <w:t>«</w:t>
      </w:r>
      <w:r w:rsidRPr="00E1692D">
        <w:rPr>
          <w:color w:val="000000" w:themeColor="text1"/>
          <w:sz w:val="27"/>
          <w:rtl/>
          <w:lang w:bidi="ar-LB"/>
        </w:rPr>
        <w:t>اللهم وامزج مياههم بالوباء</w:t>
      </w:r>
      <w:r w:rsidRPr="00E1692D">
        <w:rPr>
          <w:rFonts w:hint="eastAsia"/>
          <w:color w:val="000000" w:themeColor="text1"/>
          <w:sz w:val="27"/>
          <w:rtl/>
        </w:rPr>
        <w:t>»</w:t>
      </w:r>
      <w:r w:rsidRPr="00E1692D">
        <w:rPr>
          <w:rFonts w:hint="cs"/>
          <w:color w:val="000000" w:themeColor="text1"/>
          <w:sz w:val="27"/>
          <w:rtl/>
          <w:lang w:bidi="ar-LB"/>
        </w:rPr>
        <w:t>، وبين دس</w:t>
      </w:r>
      <w:r w:rsidR="00EF745D" w:rsidRPr="00E1692D">
        <w:rPr>
          <w:rFonts w:hint="cs"/>
          <w:color w:val="000000" w:themeColor="text1"/>
          <w:sz w:val="27"/>
          <w:rtl/>
          <w:lang w:bidi="ar-LB"/>
        </w:rPr>
        <w:t>ّ</w:t>
      </w:r>
      <w:r w:rsidRPr="00E1692D">
        <w:rPr>
          <w:rFonts w:hint="cs"/>
          <w:color w:val="000000" w:themeColor="text1"/>
          <w:sz w:val="27"/>
          <w:rtl/>
          <w:lang w:bidi="ar-LB"/>
        </w:rPr>
        <w:t xml:space="preserve"> السم</w:t>
      </w:r>
      <w:r w:rsidR="00EF745D" w:rsidRPr="00E1692D">
        <w:rPr>
          <w:rFonts w:hint="cs"/>
          <w:color w:val="000000" w:themeColor="text1"/>
          <w:sz w:val="27"/>
          <w:rtl/>
          <w:lang w:bidi="ar-LB"/>
        </w:rPr>
        <w:t>ّ</w:t>
      </w:r>
      <w:r w:rsidRPr="00E1692D">
        <w:rPr>
          <w:rFonts w:hint="cs"/>
          <w:color w:val="000000" w:themeColor="text1"/>
          <w:sz w:val="27"/>
          <w:rtl/>
          <w:lang w:bidi="ar-LB"/>
        </w:rPr>
        <w:t xml:space="preserve"> في الماء</w:t>
      </w:r>
      <w:r w:rsidR="00EF745D" w:rsidRPr="00E1692D">
        <w:rPr>
          <w:rFonts w:hint="cs"/>
          <w:color w:val="000000" w:themeColor="text1"/>
          <w:sz w:val="27"/>
          <w:rtl/>
          <w:lang w:bidi="ar-LB"/>
        </w:rPr>
        <w:t>.</w:t>
      </w:r>
      <w:r w:rsidRPr="00E1692D">
        <w:rPr>
          <w:rFonts w:hint="cs"/>
          <w:color w:val="000000" w:themeColor="text1"/>
          <w:sz w:val="27"/>
          <w:rtl/>
          <w:lang w:bidi="ar-LB"/>
        </w:rPr>
        <w:t xml:space="preserve"> فالوباء يؤد</w:t>
      </w:r>
      <w:r w:rsidR="00EF745D" w:rsidRPr="00E1692D">
        <w:rPr>
          <w:rFonts w:hint="cs"/>
          <w:color w:val="000000" w:themeColor="text1"/>
          <w:sz w:val="27"/>
          <w:rtl/>
          <w:lang w:bidi="ar-LB"/>
        </w:rPr>
        <w:t>ّ</w:t>
      </w:r>
      <w:r w:rsidRPr="00E1692D">
        <w:rPr>
          <w:rFonts w:hint="cs"/>
          <w:color w:val="000000" w:themeColor="text1"/>
          <w:sz w:val="27"/>
          <w:rtl/>
          <w:lang w:bidi="ar-LB"/>
        </w:rPr>
        <w:t>ي</w:t>
      </w:r>
      <w:r w:rsidR="001675CE" w:rsidRPr="00E1692D">
        <w:rPr>
          <w:rFonts w:hint="cs"/>
          <w:color w:val="000000" w:themeColor="text1"/>
          <w:sz w:val="27"/>
          <w:rtl/>
          <w:lang w:bidi="ar-LB"/>
        </w:rPr>
        <w:t xml:space="preserve"> إلى </w:t>
      </w:r>
      <w:r w:rsidR="0043220E">
        <w:rPr>
          <w:rFonts w:hint="cs"/>
          <w:color w:val="000000" w:themeColor="text1"/>
          <w:sz w:val="27"/>
          <w:rtl/>
          <w:lang w:bidi="ar-LB"/>
        </w:rPr>
        <w:t>المرض والموت، وكذلك السُّمّ</w:t>
      </w:r>
      <w:r w:rsidRPr="00E1692D">
        <w:rPr>
          <w:rFonts w:hint="cs"/>
          <w:color w:val="000000" w:themeColor="text1"/>
          <w:sz w:val="27"/>
          <w:rtl/>
          <w:lang w:bidi="ar-LB"/>
        </w:rPr>
        <w:t xml:space="preserve">. </w:t>
      </w:r>
    </w:p>
    <w:p w:rsidR="00094628" w:rsidRPr="00E1692D" w:rsidRDefault="00094628" w:rsidP="00094628">
      <w:pPr>
        <w:rPr>
          <w:color w:val="000000" w:themeColor="text1"/>
          <w:sz w:val="27"/>
          <w:lang w:bidi="ar-LB"/>
        </w:rPr>
      </w:pPr>
      <w:r w:rsidRPr="00E1692D">
        <w:rPr>
          <w:rFonts w:hint="cs"/>
          <w:color w:val="000000" w:themeColor="text1"/>
          <w:sz w:val="27"/>
          <w:rtl/>
          <w:lang w:bidi="ar-LB"/>
        </w:rPr>
        <w:t>2ـ إ</w:t>
      </w:r>
      <w:r w:rsidRPr="00E1692D">
        <w:rPr>
          <w:color w:val="000000" w:themeColor="text1"/>
          <w:sz w:val="27"/>
          <w:rtl/>
          <w:lang w:bidi="ar-LB"/>
        </w:rPr>
        <w:t>ننا لا نشك</w:t>
      </w:r>
      <w:r w:rsidR="00EF745D" w:rsidRPr="00E1692D">
        <w:rPr>
          <w:rFonts w:hint="cs"/>
          <w:color w:val="000000" w:themeColor="text1"/>
          <w:sz w:val="27"/>
          <w:rtl/>
          <w:lang w:bidi="ar-LB"/>
        </w:rPr>
        <w:t>ّ</w:t>
      </w:r>
      <w:r w:rsidRPr="00E1692D">
        <w:rPr>
          <w:color w:val="000000" w:themeColor="text1"/>
          <w:sz w:val="27"/>
          <w:rtl/>
          <w:lang w:bidi="ar-LB"/>
        </w:rPr>
        <w:t xml:space="preserve"> في أن</w:t>
      </w:r>
      <w:r w:rsidR="00EF745D" w:rsidRPr="00E1692D">
        <w:rPr>
          <w:rFonts w:hint="cs"/>
          <w:color w:val="000000" w:themeColor="text1"/>
          <w:sz w:val="27"/>
          <w:rtl/>
          <w:lang w:bidi="ar-LB"/>
        </w:rPr>
        <w:t>ّ</w:t>
      </w:r>
      <w:r w:rsidRPr="00E1692D">
        <w:rPr>
          <w:color w:val="000000" w:themeColor="text1"/>
          <w:sz w:val="27"/>
          <w:rtl/>
          <w:lang w:bidi="ar-LB"/>
        </w:rPr>
        <w:t xml:space="preserve"> الإمام</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w:t>
      </w:r>
      <w:r w:rsidRPr="00E1692D">
        <w:rPr>
          <w:color w:val="000000" w:themeColor="text1"/>
          <w:sz w:val="27"/>
          <w:rtl/>
          <w:lang w:bidi="ar-LB"/>
        </w:rPr>
        <w:t>لا يدعو إلا</w:t>
      </w:r>
      <w:r w:rsidR="00EF745D" w:rsidRPr="00E1692D">
        <w:rPr>
          <w:rFonts w:hint="cs"/>
          <w:color w:val="000000" w:themeColor="text1"/>
          <w:sz w:val="27"/>
          <w:rtl/>
          <w:lang w:bidi="ar-LB"/>
        </w:rPr>
        <w:t>ّ</w:t>
      </w:r>
      <w:r w:rsidRPr="00E1692D">
        <w:rPr>
          <w:color w:val="000000" w:themeColor="text1"/>
          <w:sz w:val="27"/>
          <w:rtl/>
          <w:lang w:bidi="ar-LB"/>
        </w:rPr>
        <w:t xml:space="preserve"> بما يجوز الدعاء به، وبما لا مانع من إيقاعه بالمدعو</w:t>
      </w:r>
      <w:r w:rsidR="00EF745D" w:rsidRPr="00E1692D">
        <w:rPr>
          <w:rFonts w:hint="cs"/>
          <w:color w:val="000000" w:themeColor="text1"/>
          <w:sz w:val="27"/>
          <w:rtl/>
          <w:lang w:bidi="ar-LB"/>
        </w:rPr>
        <w:t>ّ</w:t>
      </w:r>
      <w:r w:rsidRPr="00E1692D">
        <w:rPr>
          <w:color w:val="000000" w:themeColor="text1"/>
          <w:sz w:val="27"/>
          <w:rtl/>
          <w:lang w:bidi="ar-LB"/>
        </w:rPr>
        <w:t xml:space="preserve"> عليهم، وبأي</w:t>
      </w:r>
      <w:r w:rsidR="00EF745D" w:rsidRPr="00E1692D">
        <w:rPr>
          <w:rFonts w:hint="cs"/>
          <w:color w:val="000000" w:themeColor="text1"/>
          <w:sz w:val="27"/>
          <w:rtl/>
          <w:lang w:bidi="ar-LB"/>
        </w:rPr>
        <w:t>ّ</w:t>
      </w:r>
      <w:r w:rsidRPr="00E1692D">
        <w:rPr>
          <w:color w:val="000000" w:themeColor="text1"/>
          <w:sz w:val="27"/>
          <w:rtl/>
          <w:lang w:bidi="ar-LB"/>
        </w:rPr>
        <w:t xml:space="preserve"> نحو كان</w:t>
      </w:r>
      <w:r w:rsidRPr="00E1692D">
        <w:rPr>
          <w:rFonts w:hint="cs"/>
          <w:color w:val="000000" w:themeColor="text1"/>
          <w:sz w:val="27"/>
          <w:rtl/>
          <w:lang w:bidi="ar-LB"/>
        </w:rPr>
        <w:t xml:space="preserve">. </w:t>
      </w:r>
    </w:p>
    <w:p w:rsidR="00094628" w:rsidRPr="00E1692D" w:rsidRDefault="00094628" w:rsidP="00094628">
      <w:pPr>
        <w:rPr>
          <w:color w:val="000000" w:themeColor="text1"/>
          <w:sz w:val="27"/>
          <w:lang w:bidi="ar-LB"/>
        </w:rPr>
      </w:pPr>
      <w:r w:rsidRPr="00E1692D">
        <w:rPr>
          <w:rFonts w:hint="cs"/>
          <w:color w:val="000000" w:themeColor="text1"/>
          <w:sz w:val="27"/>
          <w:rtl/>
          <w:lang w:bidi="ar-LB"/>
        </w:rPr>
        <w:t>3ـ هدف الإمام</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أن</w:t>
      </w:r>
      <w:r w:rsidRPr="00E1692D">
        <w:rPr>
          <w:color w:val="000000" w:themeColor="text1"/>
          <w:sz w:val="27"/>
          <w:rtl/>
          <w:lang w:bidi="ar-LB"/>
        </w:rPr>
        <w:t xml:space="preserve"> يشغلهم</w:t>
      </w:r>
      <w:r w:rsidRPr="00E1692D">
        <w:rPr>
          <w:rFonts w:hint="cs"/>
          <w:color w:val="000000" w:themeColor="text1"/>
          <w:sz w:val="27"/>
          <w:rtl/>
          <w:lang w:bidi="ar-LB"/>
        </w:rPr>
        <w:t xml:space="preserve"> الله تعالى</w:t>
      </w:r>
      <w:r w:rsidRPr="00E1692D">
        <w:rPr>
          <w:color w:val="000000" w:themeColor="text1"/>
          <w:sz w:val="27"/>
          <w:rtl/>
          <w:lang w:bidi="ar-LB"/>
        </w:rPr>
        <w:t xml:space="preserve"> عن العدوان</w:t>
      </w:r>
      <w:r w:rsidRPr="00E1692D">
        <w:rPr>
          <w:rFonts w:hint="cs"/>
          <w:color w:val="000000" w:themeColor="text1"/>
          <w:sz w:val="27"/>
          <w:rtl/>
          <w:lang w:bidi="ar-LB"/>
        </w:rPr>
        <w:t xml:space="preserve">، </w:t>
      </w:r>
      <w:r w:rsidRPr="00E1692D">
        <w:rPr>
          <w:color w:val="000000" w:themeColor="text1"/>
          <w:sz w:val="27"/>
          <w:rtl/>
          <w:lang w:bidi="ar-LB"/>
        </w:rPr>
        <w:t>بأمثال هذه الأمور، ويحو</w:t>
      </w:r>
      <w:r w:rsidRPr="00E1692D">
        <w:rPr>
          <w:rFonts w:hint="cs"/>
          <w:color w:val="000000" w:themeColor="text1"/>
          <w:sz w:val="27"/>
          <w:rtl/>
          <w:lang w:bidi="ar-LB"/>
        </w:rPr>
        <w:t>ِّ</w:t>
      </w:r>
      <w:r w:rsidRPr="00E1692D">
        <w:rPr>
          <w:color w:val="000000" w:themeColor="text1"/>
          <w:sz w:val="27"/>
          <w:rtl/>
          <w:lang w:bidi="ar-LB"/>
        </w:rPr>
        <w:t>ل نعمه عليهم</w:t>
      </w:r>
      <w:r w:rsidR="001675CE" w:rsidRPr="00E1692D">
        <w:rPr>
          <w:color w:val="000000" w:themeColor="text1"/>
          <w:sz w:val="27"/>
          <w:rtl/>
          <w:lang w:bidi="ar-LB"/>
        </w:rPr>
        <w:t xml:space="preserve"> إلى </w:t>
      </w:r>
      <w:r w:rsidRPr="00E1692D">
        <w:rPr>
          <w:color w:val="000000" w:themeColor="text1"/>
          <w:sz w:val="27"/>
          <w:rtl/>
          <w:lang w:bidi="ar-LB"/>
        </w:rPr>
        <w:t>نقم</w:t>
      </w:r>
      <w:r w:rsidRPr="00E1692D">
        <w:rPr>
          <w:rFonts w:hint="cs"/>
          <w:color w:val="000000" w:themeColor="text1"/>
          <w:sz w:val="27"/>
          <w:rtl/>
          <w:lang w:bidi="ar-LB"/>
        </w:rPr>
        <w:t xml:space="preserve">، </w:t>
      </w:r>
      <w:r w:rsidRPr="00E1692D">
        <w:rPr>
          <w:color w:val="000000" w:themeColor="text1"/>
          <w:sz w:val="27"/>
          <w:rtl/>
          <w:lang w:bidi="ar-LB"/>
        </w:rPr>
        <w:t>تمنعهم من مواصلة البغي</w:t>
      </w:r>
      <w:r w:rsidRPr="00E1692D">
        <w:rPr>
          <w:rFonts w:hint="cs"/>
          <w:color w:val="000000" w:themeColor="text1"/>
          <w:sz w:val="27"/>
          <w:rtl/>
          <w:lang w:bidi="ar-LB"/>
        </w:rPr>
        <w:t xml:space="preserve">، </w:t>
      </w:r>
      <w:r w:rsidRPr="00E1692D">
        <w:rPr>
          <w:color w:val="000000" w:themeColor="text1"/>
          <w:sz w:val="27"/>
          <w:rtl/>
          <w:lang w:bidi="ar-LB"/>
        </w:rPr>
        <w:t>والعدوان، ومن الإمعان في الإجرام</w:t>
      </w:r>
      <w:r w:rsidRPr="00E1692D">
        <w:rPr>
          <w:rFonts w:hint="cs"/>
          <w:color w:val="000000" w:themeColor="text1"/>
          <w:sz w:val="27"/>
          <w:rtl/>
          <w:lang w:bidi="ar-LB"/>
        </w:rPr>
        <w:t xml:space="preserve">، </w:t>
      </w:r>
      <w:r w:rsidRPr="00E1692D">
        <w:rPr>
          <w:color w:val="000000" w:themeColor="text1"/>
          <w:sz w:val="27"/>
          <w:rtl/>
          <w:lang w:bidi="ar-LB"/>
        </w:rPr>
        <w:t>والطغيان. وذلك يشعرهم بالهزيمة نفسي</w:t>
      </w:r>
      <w:r w:rsidR="00B83CCA" w:rsidRPr="00E1692D">
        <w:rPr>
          <w:rFonts w:hint="cs"/>
          <w:color w:val="000000" w:themeColor="text1"/>
          <w:sz w:val="27"/>
          <w:rtl/>
          <w:lang w:bidi="ar-LB"/>
        </w:rPr>
        <w:t>ّ</w:t>
      </w:r>
      <w:r w:rsidRPr="00E1692D">
        <w:rPr>
          <w:color w:val="000000" w:themeColor="text1"/>
          <w:sz w:val="27"/>
          <w:rtl/>
          <w:lang w:bidi="ar-LB"/>
        </w:rPr>
        <w:t>اً، وبالحاجة</w:t>
      </w:r>
      <w:r w:rsidR="001675CE" w:rsidRPr="00E1692D">
        <w:rPr>
          <w:color w:val="000000" w:themeColor="text1"/>
          <w:sz w:val="27"/>
          <w:rtl/>
          <w:lang w:bidi="ar-LB"/>
        </w:rPr>
        <w:t xml:space="preserve"> إلى </w:t>
      </w:r>
      <w:r w:rsidRPr="00E1692D">
        <w:rPr>
          <w:color w:val="000000" w:themeColor="text1"/>
          <w:sz w:val="27"/>
          <w:rtl/>
          <w:lang w:bidi="ar-LB"/>
        </w:rPr>
        <w:t>التراجع عن مواقع الخطر، ويقل</w:t>
      </w:r>
      <w:r w:rsidRPr="00E1692D">
        <w:rPr>
          <w:rFonts w:hint="cs"/>
          <w:color w:val="000000" w:themeColor="text1"/>
          <w:sz w:val="27"/>
          <w:rtl/>
          <w:lang w:bidi="ar-LB"/>
        </w:rPr>
        <w:t>ِّ</w:t>
      </w:r>
      <w:r w:rsidRPr="00E1692D">
        <w:rPr>
          <w:color w:val="000000" w:themeColor="text1"/>
          <w:sz w:val="27"/>
          <w:rtl/>
          <w:lang w:bidi="ar-LB"/>
        </w:rPr>
        <w:t>ل من ميلهم</w:t>
      </w:r>
      <w:r w:rsidR="001675CE" w:rsidRPr="00E1692D">
        <w:rPr>
          <w:color w:val="000000" w:themeColor="text1"/>
          <w:sz w:val="27"/>
          <w:rtl/>
          <w:lang w:bidi="ar-LB"/>
        </w:rPr>
        <w:t xml:space="preserve"> إلى </w:t>
      </w:r>
      <w:r w:rsidRPr="00E1692D">
        <w:rPr>
          <w:color w:val="000000" w:themeColor="text1"/>
          <w:sz w:val="27"/>
          <w:rtl/>
          <w:lang w:bidi="ar-LB"/>
        </w:rPr>
        <w:t xml:space="preserve">الحرب. </w:t>
      </w:r>
    </w:p>
    <w:p w:rsidR="00094628" w:rsidRPr="00E1692D" w:rsidRDefault="00094628" w:rsidP="00B83CCA">
      <w:pPr>
        <w:rPr>
          <w:color w:val="000000" w:themeColor="text1"/>
          <w:sz w:val="27"/>
          <w:rtl/>
          <w:lang w:bidi="ar-LB"/>
        </w:rPr>
      </w:pPr>
      <w:r w:rsidRPr="00E1692D">
        <w:rPr>
          <w:rFonts w:hint="cs"/>
          <w:color w:val="000000" w:themeColor="text1"/>
          <w:sz w:val="27"/>
          <w:rtl/>
          <w:lang w:bidi="ar-LB"/>
        </w:rPr>
        <w:t>4ـ أض</w:t>
      </w:r>
      <w:r w:rsidR="00B83CCA" w:rsidRPr="00E1692D">
        <w:rPr>
          <w:rFonts w:hint="cs"/>
          <w:color w:val="000000" w:themeColor="text1"/>
          <w:sz w:val="27"/>
          <w:rtl/>
          <w:lang w:bidi="ar-LB"/>
        </w:rPr>
        <w:t>ِ</w:t>
      </w:r>
      <w:r w:rsidRPr="00E1692D">
        <w:rPr>
          <w:rFonts w:hint="cs"/>
          <w:color w:val="000000" w:themeColor="text1"/>
          <w:sz w:val="27"/>
          <w:rtl/>
          <w:lang w:bidi="ar-LB"/>
        </w:rPr>
        <w:t>ف</w:t>
      </w:r>
      <w:r w:rsidR="00B83CCA" w:rsidRPr="00E1692D">
        <w:rPr>
          <w:rFonts w:hint="cs"/>
          <w:color w:val="000000" w:themeColor="text1"/>
          <w:sz w:val="27"/>
          <w:rtl/>
          <w:lang w:bidi="ar-LB"/>
        </w:rPr>
        <w:t>ْ</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ذلك</w:t>
      </w:r>
      <w:r w:rsidRPr="00E1692D">
        <w:rPr>
          <w:color w:val="000000" w:themeColor="text1"/>
          <w:sz w:val="27"/>
          <w:rtl/>
          <w:lang w:bidi="ar-LB"/>
        </w:rPr>
        <w:t xml:space="preserve"> </w:t>
      </w:r>
      <w:r w:rsidRPr="00E1692D">
        <w:rPr>
          <w:rFonts w:hint="cs"/>
          <w:color w:val="000000" w:themeColor="text1"/>
          <w:sz w:val="27"/>
          <w:rtl/>
          <w:lang w:bidi="ar-LB"/>
        </w:rPr>
        <w:t>أ</w:t>
      </w:r>
      <w:r w:rsidRPr="00E1692D">
        <w:rPr>
          <w:color w:val="000000" w:themeColor="text1"/>
          <w:sz w:val="27"/>
          <w:rtl/>
          <w:lang w:bidi="ar-LB"/>
        </w:rPr>
        <w:t xml:space="preserve">ن للوضع </w:t>
      </w:r>
      <w:r w:rsidRPr="00E1692D">
        <w:rPr>
          <w:rFonts w:hint="cs"/>
          <w:color w:val="000000" w:themeColor="text1"/>
          <w:sz w:val="27"/>
          <w:rtl/>
          <w:lang w:bidi="ar-LB"/>
        </w:rPr>
        <w:t>الاقتصادي</w:t>
      </w:r>
      <w:r w:rsidRPr="00E1692D">
        <w:rPr>
          <w:color w:val="000000" w:themeColor="text1"/>
          <w:sz w:val="27"/>
          <w:rtl/>
          <w:lang w:bidi="ar-LB"/>
        </w:rPr>
        <w:t xml:space="preserve"> دور مفصلي</w:t>
      </w:r>
      <w:r w:rsidR="00B83CCA" w:rsidRPr="00E1692D">
        <w:rPr>
          <w:rFonts w:hint="cs"/>
          <w:color w:val="000000" w:themeColor="text1"/>
          <w:sz w:val="27"/>
          <w:rtl/>
          <w:lang w:bidi="ar-LB"/>
        </w:rPr>
        <w:t>ّ</w:t>
      </w:r>
      <w:r w:rsidRPr="00E1692D">
        <w:rPr>
          <w:color w:val="000000" w:themeColor="text1"/>
          <w:sz w:val="27"/>
          <w:rtl/>
          <w:lang w:bidi="ar-LB"/>
        </w:rPr>
        <w:t xml:space="preserve"> في الميل</w:t>
      </w:r>
      <w:r w:rsidR="001675CE" w:rsidRPr="00E1692D">
        <w:rPr>
          <w:color w:val="000000" w:themeColor="text1"/>
          <w:sz w:val="27"/>
          <w:rtl/>
          <w:lang w:bidi="ar-LB"/>
        </w:rPr>
        <w:t xml:space="preserve"> إلى </w:t>
      </w:r>
      <w:r w:rsidRPr="00E1692D">
        <w:rPr>
          <w:color w:val="000000" w:themeColor="text1"/>
          <w:sz w:val="27"/>
          <w:rtl/>
          <w:lang w:bidi="ar-LB"/>
        </w:rPr>
        <w:t>الحروب، وفي مواصلتها</w:t>
      </w:r>
      <w:r w:rsidRPr="00E1692D">
        <w:rPr>
          <w:rFonts w:hint="cs"/>
          <w:color w:val="000000" w:themeColor="text1"/>
          <w:sz w:val="27"/>
          <w:rtl/>
          <w:lang w:bidi="ar-LB"/>
        </w:rPr>
        <w:t>،</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التراجع عنها</w:t>
      </w:r>
      <w:r w:rsidRPr="00E1692D">
        <w:rPr>
          <w:color w:val="000000" w:themeColor="text1"/>
          <w:sz w:val="27"/>
          <w:rtl/>
          <w:lang w:bidi="ar-LB"/>
        </w:rPr>
        <w:t>. ولذلك يفرح أهل الإيمان إذا شح</w:t>
      </w:r>
      <w:r w:rsidR="00B83CCA" w:rsidRPr="00E1692D">
        <w:rPr>
          <w:rFonts w:hint="cs"/>
          <w:color w:val="000000" w:themeColor="text1"/>
          <w:sz w:val="27"/>
          <w:rtl/>
          <w:lang w:bidi="ar-LB"/>
        </w:rPr>
        <w:t>ّ</w:t>
      </w:r>
      <w:r w:rsidRPr="00E1692D">
        <w:rPr>
          <w:color w:val="000000" w:themeColor="text1"/>
          <w:sz w:val="27"/>
          <w:rtl/>
          <w:lang w:bidi="ar-LB"/>
        </w:rPr>
        <w:t>ت الأمطار في بلاد الأعداء، وأصيبت بالجفاف</w:t>
      </w:r>
      <w:r w:rsidR="00B83CCA" w:rsidRPr="00E1692D">
        <w:rPr>
          <w:rFonts w:hint="cs"/>
          <w:color w:val="000000" w:themeColor="text1"/>
          <w:sz w:val="27"/>
          <w:rtl/>
          <w:lang w:bidi="ar-LB"/>
        </w:rPr>
        <w:t>؛</w:t>
      </w:r>
      <w:r w:rsidRPr="00E1692D">
        <w:rPr>
          <w:color w:val="000000" w:themeColor="text1"/>
          <w:sz w:val="27"/>
          <w:rtl/>
          <w:lang w:bidi="ar-LB"/>
        </w:rPr>
        <w:t xml:space="preserve"> لأن المياه تعد</w:t>
      </w:r>
      <w:r w:rsidRPr="00E1692D">
        <w:rPr>
          <w:rFonts w:hint="cs"/>
          <w:color w:val="000000" w:themeColor="text1"/>
          <w:sz w:val="27"/>
          <w:rtl/>
          <w:lang w:bidi="ar-LB"/>
        </w:rPr>
        <w:t>ُّ</w:t>
      </w:r>
      <w:r w:rsidRPr="00E1692D">
        <w:rPr>
          <w:color w:val="000000" w:themeColor="text1"/>
          <w:sz w:val="27"/>
          <w:rtl/>
          <w:lang w:bidi="ar-LB"/>
        </w:rPr>
        <w:t xml:space="preserve"> من أهم مصادر الأمن </w:t>
      </w:r>
      <w:r w:rsidRPr="00E1692D">
        <w:rPr>
          <w:rFonts w:hint="cs"/>
          <w:color w:val="000000" w:themeColor="text1"/>
          <w:sz w:val="27"/>
          <w:rtl/>
          <w:lang w:bidi="ar-LB"/>
        </w:rPr>
        <w:t xml:space="preserve">الاقتصادي في العالم. </w:t>
      </w:r>
      <w:r w:rsidRPr="00E1692D">
        <w:rPr>
          <w:rFonts w:hint="cs"/>
          <w:color w:val="000000" w:themeColor="text1"/>
          <w:sz w:val="27"/>
          <w:rtl/>
          <w:lang w:bidi="ar-LB"/>
        </w:rPr>
        <w:lastRenderedPageBreak/>
        <w:t>ف</w:t>
      </w:r>
      <w:r w:rsidRPr="00E1692D">
        <w:rPr>
          <w:color w:val="000000" w:themeColor="text1"/>
          <w:sz w:val="27"/>
          <w:rtl/>
          <w:lang w:bidi="ar-LB"/>
        </w:rPr>
        <w:t>إذا ضرب البلاد القحط، ولم يؤذ</w:t>
      </w:r>
      <w:r w:rsidR="00B83CCA" w:rsidRPr="00E1692D">
        <w:rPr>
          <w:rFonts w:hint="cs"/>
          <w:color w:val="000000" w:themeColor="text1"/>
          <w:sz w:val="27"/>
          <w:rtl/>
          <w:lang w:bidi="ar-LB"/>
        </w:rPr>
        <w:t>َ</w:t>
      </w:r>
      <w:r w:rsidRPr="00E1692D">
        <w:rPr>
          <w:color w:val="000000" w:themeColor="text1"/>
          <w:sz w:val="27"/>
          <w:rtl/>
          <w:lang w:bidi="ar-LB"/>
        </w:rPr>
        <w:t>ن للسماء في قطر، ولا للأرض في نبات، فذلك يزيد في ترد</w:t>
      </w:r>
      <w:r w:rsidR="00B83CCA" w:rsidRPr="00E1692D">
        <w:rPr>
          <w:rFonts w:hint="cs"/>
          <w:color w:val="000000" w:themeColor="text1"/>
          <w:sz w:val="27"/>
          <w:rtl/>
          <w:lang w:bidi="ar-LB"/>
        </w:rPr>
        <w:t>ُّ</w:t>
      </w:r>
      <w:r w:rsidRPr="00E1692D">
        <w:rPr>
          <w:color w:val="000000" w:themeColor="text1"/>
          <w:sz w:val="27"/>
          <w:rtl/>
          <w:lang w:bidi="ar-LB"/>
        </w:rPr>
        <w:t xml:space="preserve">د العدو في الدخول في حرب، ويثنيه عن مواصلة الحرب التي دخل فيها. </w:t>
      </w:r>
      <w:r w:rsidRPr="00E1692D">
        <w:rPr>
          <w:rFonts w:hint="cs"/>
          <w:color w:val="000000" w:themeColor="text1"/>
          <w:sz w:val="27"/>
          <w:rtl/>
          <w:lang w:bidi="ar-LB"/>
        </w:rPr>
        <w:t>ف</w:t>
      </w:r>
      <w:r w:rsidRPr="00E1692D">
        <w:rPr>
          <w:color w:val="000000" w:themeColor="text1"/>
          <w:sz w:val="27"/>
          <w:rtl/>
          <w:lang w:bidi="ar-LB"/>
        </w:rPr>
        <w:t xml:space="preserve">الرخاء </w:t>
      </w:r>
      <w:r w:rsidRPr="00E1692D">
        <w:rPr>
          <w:rFonts w:hint="cs"/>
          <w:color w:val="000000" w:themeColor="text1"/>
          <w:sz w:val="27"/>
          <w:rtl/>
          <w:lang w:bidi="ar-LB"/>
        </w:rPr>
        <w:t>الاقتصادي</w:t>
      </w:r>
      <w:r w:rsidRPr="00E1692D">
        <w:rPr>
          <w:color w:val="000000" w:themeColor="text1"/>
          <w:sz w:val="27"/>
          <w:rtl/>
          <w:lang w:bidi="ar-LB"/>
        </w:rPr>
        <w:t xml:space="preserve"> يشج</w:t>
      </w:r>
      <w:r w:rsidR="00B83CCA" w:rsidRPr="00E1692D">
        <w:rPr>
          <w:rFonts w:hint="cs"/>
          <w:color w:val="000000" w:themeColor="text1"/>
          <w:sz w:val="27"/>
          <w:rtl/>
          <w:lang w:bidi="ar-LB"/>
        </w:rPr>
        <w:t>ِّ</w:t>
      </w:r>
      <w:r w:rsidRPr="00E1692D">
        <w:rPr>
          <w:color w:val="000000" w:themeColor="text1"/>
          <w:sz w:val="27"/>
          <w:rtl/>
          <w:lang w:bidi="ar-LB"/>
        </w:rPr>
        <w:t>ع الطامعين</w:t>
      </w:r>
      <w:r w:rsidRPr="00E1692D">
        <w:rPr>
          <w:rFonts w:hint="cs"/>
          <w:color w:val="000000" w:themeColor="text1"/>
          <w:sz w:val="27"/>
          <w:rtl/>
          <w:lang w:bidi="ar-LB"/>
        </w:rPr>
        <w:t xml:space="preserve">، </w:t>
      </w:r>
      <w:r w:rsidRPr="00E1692D">
        <w:rPr>
          <w:color w:val="000000" w:themeColor="text1"/>
          <w:sz w:val="27"/>
          <w:rtl/>
          <w:lang w:bidi="ar-LB"/>
        </w:rPr>
        <w:t>والطامحين</w:t>
      </w:r>
      <w:r w:rsidRPr="00E1692D">
        <w:rPr>
          <w:rFonts w:hint="cs"/>
          <w:color w:val="000000" w:themeColor="text1"/>
          <w:sz w:val="27"/>
          <w:rtl/>
          <w:lang w:bidi="ar-LB"/>
        </w:rPr>
        <w:t>، على</w:t>
      </w:r>
      <w:r w:rsidRPr="00E1692D">
        <w:rPr>
          <w:color w:val="000000" w:themeColor="text1"/>
          <w:sz w:val="27"/>
          <w:rtl/>
          <w:lang w:bidi="ar-LB"/>
        </w:rPr>
        <w:t xml:space="preserve"> شن</w:t>
      </w:r>
      <w:r w:rsidRPr="00E1692D">
        <w:rPr>
          <w:rFonts w:hint="cs"/>
          <w:color w:val="000000" w:themeColor="text1"/>
          <w:sz w:val="27"/>
          <w:rtl/>
          <w:lang w:bidi="ar-LB"/>
        </w:rPr>
        <w:t>ِّ</w:t>
      </w:r>
      <w:r w:rsidRPr="00E1692D">
        <w:rPr>
          <w:color w:val="000000" w:themeColor="text1"/>
          <w:sz w:val="27"/>
          <w:rtl/>
          <w:lang w:bidi="ar-LB"/>
        </w:rPr>
        <w:t xml:space="preserve"> الحروب، والإمعان في التدمير، والهدم. والضيق </w:t>
      </w:r>
      <w:r w:rsidRPr="00E1692D">
        <w:rPr>
          <w:rFonts w:hint="cs"/>
          <w:color w:val="000000" w:themeColor="text1"/>
          <w:sz w:val="27"/>
          <w:rtl/>
          <w:lang w:bidi="ar-LB"/>
        </w:rPr>
        <w:t>الاقتصادي</w:t>
      </w:r>
      <w:r w:rsidRPr="00E1692D">
        <w:rPr>
          <w:color w:val="000000" w:themeColor="text1"/>
          <w:sz w:val="27"/>
          <w:rtl/>
          <w:lang w:bidi="ar-LB"/>
        </w:rPr>
        <w:t xml:space="preserve"> يدعوهم</w:t>
      </w:r>
      <w:r w:rsidR="001675CE" w:rsidRPr="00E1692D">
        <w:rPr>
          <w:color w:val="000000" w:themeColor="text1"/>
          <w:sz w:val="27"/>
          <w:rtl/>
          <w:lang w:bidi="ar-LB"/>
        </w:rPr>
        <w:t xml:space="preserve"> إلى </w:t>
      </w:r>
      <w:r w:rsidRPr="00E1692D">
        <w:rPr>
          <w:color w:val="000000" w:themeColor="text1"/>
          <w:sz w:val="27"/>
          <w:rtl/>
          <w:lang w:bidi="ar-LB"/>
        </w:rPr>
        <w:t>الترو</w:t>
      </w:r>
      <w:r w:rsidR="00B83CCA" w:rsidRPr="00E1692D">
        <w:rPr>
          <w:rFonts w:hint="cs"/>
          <w:color w:val="000000" w:themeColor="text1"/>
          <w:sz w:val="27"/>
          <w:rtl/>
          <w:lang w:bidi="ar-LB"/>
        </w:rPr>
        <w:t>ّ</w:t>
      </w:r>
      <w:r w:rsidRPr="00E1692D">
        <w:rPr>
          <w:color w:val="000000" w:themeColor="text1"/>
          <w:sz w:val="27"/>
          <w:rtl/>
          <w:lang w:bidi="ar-LB"/>
        </w:rPr>
        <w:t>ي</w:t>
      </w:r>
      <w:r w:rsidRPr="00E1692D">
        <w:rPr>
          <w:rFonts w:hint="cs"/>
          <w:color w:val="000000" w:themeColor="text1"/>
          <w:sz w:val="27"/>
          <w:rtl/>
          <w:lang w:bidi="ar-LB"/>
        </w:rPr>
        <w:t xml:space="preserve">، </w:t>
      </w:r>
      <w:r w:rsidRPr="00E1692D">
        <w:rPr>
          <w:color w:val="000000" w:themeColor="text1"/>
          <w:sz w:val="27"/>
          <w:rtl/>
          <w:lang w:bidi="ar-LB"/>
        </w:rPr>
        <w:t>والترد</w:t>
      </w:r>
      <w:r w:rsidR="00B83CCA" w:rsidRPr="00E1692D">
        <w:rPr>
          <w:rFonts w:hint="cs"/>
          <w:color w:val="000000" w:themeColor="text1"/>
          <w:sz w:val="27"/>
          <w:rtl/>
          <w:lang w:bidi="ar-LB"/>
        </w:rPr>
        <w:t>ُّ</w:t>
      </w:r>
      <w:r w:rsidRPr="00E1692D">
        <w:rPr>
          <w:color w:val="000000" w:themeColor="text1"/>
          <w:sz w:val="27"/>
          <w:rtl/>
          <w:lang w:bidi="ar-LB"/>
        </w:rPr>
        <w:t>د</w:t>
      </w:r>
      <w:r w:rsidRPr="00E1692D">
        <w:rPr>
          <w:rFonts w:hint="cs"/>
          <w:color w:val="000000" w:themeColor="text1"/>
          <w:sz w:val="27"/>
          <w:rtl/>
          <w:lang w:bidi="ar-LB"/>
        </w:rPr>
        <w:t xml:space="preserve">، </w:t>
      </w:r>
      <w:r w:rsidRPr="00E1692D">
        <w:rPr>
          <w:color w:val="000000" w:themeColor="text1"/>
          <w:sz w:val="27"/>
          <w:rtl/>
          <w:lang w:bidi="ar-LB"/>
        </w:rPr>
        <w:t>في الدخول في م</w:t>
      </w:r>
      <w:r w:rsidRPr="00E1692D">
        <w:rPr>
          <w:rFonts w:hint="cs"/>
          <w:color w:val="000000" w:themeColor="text1"/>
          <w:sz w:val="27"/>
          <w:rtl/>
          <w:lang w:bidi="ar-LB"/>
        </w:rPr>
        <w:t>غ</w:t>
      </w:r>
      <w:r w:rsidRPr="00E1692D">
        <w:rPr>
          <w:color w:val="000000" w:themeColor="text1"/>
          <w:sz w:val="27"/>
          <w:rtl/>
          <w:lang w:bidi="ar-LB"/>
        </w:rPr>
        <w:t>ا</w:t>
      </w:r>
      <w:r w:rsidRPr="00E1692D">
        <w:rPr>
          <w:rFonts w:hint="cs"/>
          <w:color w:val="000000" w:themeColor="text1"/>
          <w:sz w:val="27"/>
          <w:rtl/>
          <w:lang w:bidi="ar-LB"/>
        </w:rPr>
        <w:t>م</w:t>
      </w:r>
      <w:r w:rsidRPr="00E1692D">
        <w:rPr>
          <w:color w:val="000000" w:themeColor="text1"/>
          <w:sz w:val="27"/>
          <w:rtl/>
          <w:lang w:bidi="ar-LB"/>
        </w:rPr>
        <w:t>رات</w:t>
      </w:r>
      <w:r w:rsidRPr="00E1692D">
        <w:rPr>
          <w:rFonts w:hint="cs"/>
          <w:color w:val="000000" w:themeColor="text1"/>
          <w:sz w:val="27"/>
          <w:rtl/>
          <w:lang w:bidi="ar-LB"/>
        </w:rPr>
        <w:t xml:space="preserve">، </w:t>
      </w:r>
      <w:r w:rsidRPr="00E1692D">
        <w:rPr>
          <w:color w:val="000000" w:themeColor="text1"/>
          <w:sz w:val="27"/>
          <w:rtl/>
          <w:lang w:bidi="ar-LB"/>
        </w:rPr>
        <w:t>ومتاهات الحرب، وتحم</w:t>
      </w:r>
      <w:r w:rsidRPr="00E1692D">
        <w:rPr>
          <w:rFonts w:hint="cs"/>
          <w:color w:val="000000" w:themeColor="text1"/>
          <w:sz w:val="27"/>
          <w:rtl/>
          <w:lang w:bidi="ar-LB"/>
        </w:rPr>
        <w:t>ُّ</w:t>
      </w:r>
      <w:r w:rsidRPr="00E1692D">
        <w:rPr>
          <w:color w:val="000000" w:themeColor="text1"/>
          <w:sz w:val="27"/>
          <w:rtl/>
          <w:lang w:bidi="ar-LB"/>
        </w:rPr>
        <w:t>ل أعبائها، والتعر</w:t>
      </w:r>
      <w:r w:rsidR="00B83CCA" w:rsidRPr="00E1692D">
        <w:rPr>
          <w:rFonts w:hint="cs"/>
          <w:color w:val="000000" w:themeColor="text1"/>
          <w:sz w:val="27"/>
          <w:rtl/>
          <w:lang w:bidi="ar-LB"/>
        </w:rPr>
        <w:t>ُّ</w:t>
      </w:r>
      <w:r w:rsidRPr="00E1692D">
        <w:rPr>
          <w:color w:val="000000" w:themeColor="text1"/>
          <w:sz w:val="27"/>
          <w:rtl/>
          <w:lang w:bidi="ar-LB"/>
        </w:rPr>
        <w:t>ض لاحتمالات النكسات فيها. فلماذا لا يجوز لنا أن نسعى</w:t>
      </w:r>
      <w:r w:rsidR="001675CE" w:rsidRPr="00E1692D">
        <w:rPr>
          <w:color w:val="000000" w:themeColor="text1"/>
          <w:sz w:val="27"/>
          <w:rtl/>
          <w:lang w:bidi="ar-LB"/>
        </w:rPr>
        <w:t xml:space="preserve"> إلى </w:t>
      </w:r>
      <w:r w:rsidRPr="00E1692D">
        <w:rPr>
          <w:color w:val="000000" w:themeColor="text1"/>
          <w:sz w:val="27"/>
          <w:rtl/>
          <w:lang w:bidi="ar-LB"/>
        </w:rPr>
        <w:t>ذلك، ولو بأن</w:t>
      </w:r>
      <w:r w:rsidR="00B83CCA" w:rsidRPr="00E1692D">
        <w:rPr>
          <w:rFonts w:hint="cs"/>
          <w:color w:val="000000" w:themeColor="text1"/>
          <w:sz w:val="27"/>
          <w:rtl/>
          <w:lang w:bidi="ar-LB"/>
        </w:rPr>
        <w:t>ْ</w:t>
      </w:r>
      <w:r w:rsidRPr="00E1692D">
        <w:rPr>
          <w:color w:val="000000" w:themeColor="text1"/>
          <w:sz w:val="27"/>
          <w:rtl/>
          <w:lang w:bidi="ar-LB"/>
        </w:rPr>
        <w:t xml:space="preserve"> نطلب من الله تعالى أن يفعل بهم ذلك، فإن</w:t>
      </w:r>
      <w:r w:rsidR="00B83CCA" w:rsidRPr="00E1692D">
        <w:rPr>
          <w:rFonts w:hint="cs"/>
          <w:color w:val="000000" w:themeColor="text1"/>
          <w:sz w:val="27"/>
          <w:rtl/>
          <w:lang w:bidi="ar-LB"/>
        </w:rPr>
        <w:t>ّ</w:t>
      </w:r>
      <w:r w:rsidRPr="00E1692D">
        <w:rPr>
          <w:color w:val="000000" w:themeColor="text1"/>
          <w:sz w:val="27"/>
          <w:rtl/>
          <w:lang w:bidi="ar-LB"/>
        </w:rPr>
        <w:t>ه أ</w:t>
      </w:r>
      <w:r w:rsidR="00B83CCA" w:rsidRPr="00E1692D">
        <w:rPr>
          <w:rFonts w:hint="cs"/>
          <w:color w:val="000000" w:themeColor="text1"/>
          <w:sz w:val="27"/>
          <w:rtl/>
          <w:lang w:bidi="ar-LB"/>
        </w:rPr>
        <w:t>َ</w:t>
      </w:r>
      <w:r w:rsidRPr="00E1692D">
        <w:rPr>
          <w:color w:val="000000" w:themeColor="text1"/>
          <w:sz w:val="27"/>
          <w:rtl/>
          <w:lang w:bidi="ar-LB"/>
        </w:rPr>
        <w:t>و</w:t>
      </w:r>
      <w:r w:rsidR="00B83CCA" w:rsidRPr="00E1692D">
        <w:rPr>
          <w:rFonts w:hint="cs"/>
          <w:color w:val="000000" w:themeColor="text1"/>
          <w:sz w:val="27"/>
          <w:rtl/>
          <w:lang w:bidi="ar-LB"/>
        </w:rPr>
        <w:t>ْ</w:t>
      </w:r>
      <w:r w:rsidRPr="00E1692D">
        <w:rPr>
          <w:color w:val="000000" w:themeColor="text1"/>
          <w:sz w:val="27"/>
          <w:rtl/>
          <w:lang w:bidi="ar-LB"/>
        </w:rPr>
        <w:t>لى من إزهاق الأرواح، وإتلاف النفوس، وما</w:t>
      </w:r>
      <w:r w:rsidR="001675CE" w:rsidRPr="00E1692D">
        <w:rPr>
          <w:color w:val="000000" w:themeColor="text1"/>
          <w:sz w:val="27"/>
          <w:rtl/>
          <w:lang w:bidi="ar-LB"/>
        </w:rPr>
        <w:t xml:space="preserve"> إلى </w:t>
      </w:r>
      <w:r w:rsidRPr="00E1692D">
        <w:rPr>
          <w:color w:val="000000" w:themeColor="text1"/>
          <w:sz w:val="27"/>
          <w:rtl/>
          <w:lang w:bidi="ar-LB"/>
        </w:rPr>
        <w:t xml:space="preserve">ذلك من مصائب وبلايا؟! </w:t>
      </w:r>
    </w:p>
    <w:p w:rsidR="00094628" w:rsidRPr="00E1692D" w:rsidRDefault="00094628" w:rsidP="000B1A28">
      <w:pPr>
        <w:rPr>
          <w:color w:val="000000" w:themeColor="text1"/>
          <w:rtl/>
          <w:lang w:bidi="ar-LB"/>
        </w:rPr>
      </w:pPr>
      <w:bookmarkStart w:id="50" w:name="_Toc303451601"/>
    </w:p>
    <w:p w:rsidR="00094628" w:rsidRPr="00E1692D" w:rsidRDefault="00094628" w:rsidP="00045428">
      <w:pPr>
        <w:pStyle w:val="Heading3"/>
        <w:rPr>
          <w:color w:val="000000" w:themeColor="text1"/>
          <w:szCs w:val="28"/>
          <w:rtl/>
        </w:rPr>
      </w:pPr>
      <w:r w:rsidRPr="00E1692D">
        <w:rPr>
          <w:rFonts w:hint="cs"/>
          <w:color w:val="000000" w:themeColor="text1"/>
          <w:szCs w:val="28"/>
          <w:rtl/>
        </w:rPr>
        <w:t xml:space="preserve">المنطلقات الفقهيّة لنظرية حرمة استخدام أسلحة الدمار الشامل مطلقاً </w:t>
      </w:r>
      <w:bookmarkEnd w:id="50"/>
    </w:p>
    <w:p w:rsidR="00094628" w:rsidRPr="00E1692D" w:rsidRDefault="00094628" w:rsidP="001E5C70">
      <w:pPr>
        <w:rPr>
          <w:color w:val="000000" w:themeColor="text1"/>
          <w:sz w:val="27"/>
          <w:rtl/>
          <w:lang w:bidi="ar-LB"/>
        </w:rPr>
      </w:pPr>
      <w:r w:rsidRPr="00E1692D">
        <w:rPr>
          <w:rFonts w:hint="cs"/>
          <w:color w:val="000000" w:themeColor="text1"/>
          <w:sz w:val="27"/>
          <w:rtl/>
          <w:lang w:bidi="ar-LB"/>
        </w:rPr>
        <w:t>ما</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شك</w:t>
      </w:r>
      <w:r w:rsidR="00A773F4"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فيه</w:t>
      </w:r>
      <w:r w:rsidRPr="00E1692D">
        <w:rPr>
          <w:rFonts w:ascii="Traditional Arabic" w:hint="cs"/>
          <w:color w:val="000000" w:themeColor="text1"/>
          <w:sz w:val="27"/>
          <w:rtl/>
        </w:rPr>
        <w:t xml:space="preserve"> </w:t>
      </w:r>
      <w:r w:rsidRPr="00E1692D">
        <w:rPr>
          <w:color w:val="000000" w:themeColor="text1"/>
          <w:sz w:val="27"/>
          <w:rtl/>
          <w:lang w:bidi="ar-LB"/>
        </w:rPr>
        <w:t>أن</w:t>
      </w:r>
      <w:r w:rsidRPr="00E1692D">
        <w:rPr>
          <w:rFonts w:hint="cs"/>
          <w:color w:val="000000" w:themeColor="text1"/>
          <w:sz w:val="27"/>
          <w:rtl/>
          <w:lang w:bidi="ar-LB"/>
        </w:rPr>
        <w:t>ّ</w:t>
      </w:r>
      <w:r w:rsidRPr="00E1692D">
        <w:rPr>
          <w:color w:val="000000" w:themeColor="text1"/>
          <w:sz w:val="27"/>
          <w:rtl/>
          <w:lang w:bidi="ar-LB"/>
        </w:rPr>
        <w:t xml:space="preserve"> الأصل هو الرحمة الإلهية للبشر</w:t>
      </w:r>
      <w:r w:rsidR="001E5C70" w:rsidRPr="00E1692D">
        <w:rPr>
          <w:rFonts w:hint="cs"/>
          <w:color w:val="000000" w:themeColor="text1"/>
          <w:sz w:val="27"/>
          <w:rtl/>
          <w:lang w:bidi="ar-LB"/>
        </w:rPr>
        <w:t>.</w:t>
      </w:r>
      <w:r w:rsidRPr="00E1692D">
        <w:rPr>
          <w:color w:val="000000" w:themeColor="text1"/>
          <w:sz w:val="27"/>
          <w:rtl/>
          <w:lang w:bidi="ar-LB"/>
        </w:rPr>
        <w:t xml:space="preserve"> فالإسلام يريد سعادة البشر، ويسعى</w:t>
      </w:r>
      <w:r w:rsidR="001675CE" w:rsidRPr="00E1692D">
        <w:rPr>
          <w:color w:val="000000" w:themeColor="text1"/>
          <w:sz w:val="27"/>
          <w:rtl/>
          <w:lang w:bidi="ar-LB"/>
        </w:rPr>
        <w:t xml:space="preserve"> إلى </w:t>
      </w:r>
      <w:r w:rsidRPr="00E1692D">
        <w:rPr>
          <w:color w:val="000000" w:themeColor="text1"/>
          <w:sz w:val="27"/>
          <w:rtl/>
          <w:lang w:bidi="ar-LB"/>
        </w:rPr>
        <w:t>فرض السلام عليهم واستصلاحهم، ولا يسعى</w:t>
      </w:r>
      <w:r w:rsidR="001675CE" w:rsidRPr="00E1692D">
        <w:rPr>
          <w:color w:val="000000" w:themeColor="text1"/>
          <w:sz w:val="27"/>
          <w:rtl/>
          <w:lang w:bidi="ar-LB"/>
        </w:rPr>
        <w:t xml:space="preserve"> إلى </w:t>
      </w:r>
      <w:r w:rsidRPr="00E1692D">
        <w:rPr>
          <w:color w:val="000000" w:themeColor="text1"/>
          <w:sz w:val="27"/>
          <w:rtl/>
          <w:lang w:bidi="ar-LB"/>
        </w:rPr>
        <w:t xml:space="preserve">التنكيل بهم، على سبيل التشفي </w:t>
      </w:r>
      <w:r w:rsidRPr="00E1692D">
        <w:rPr>
          <w:rFonts w:hint="cs"/>
          <w:color w:val="000000" w:themeColor="text1"/>
          <w:sz w:val="27"/>
          <w:rtl/>
          <w:lang w:bidi="ar-LB"/>
        </w:rPr>
        <w:t>والانتقام</w:t>
      </w:r>
      <w:r w:rsidRPr="00E1692D">
        <w:rPr>
          <w:color w:val="000000" w:themeColor="text1"/>
          <w:sz w:val="27"/>
          <w:rtl/>
          <w:lang w:bidi="ar-LB"/>
        </w:rPr>
        <w:t xml:space="preserve">. </w:t>
      </w:r>
      <w:r w:rsidRPr="00E1692D">
        <w:rPr>
          <w:rFonts w:ascii="Tahoma" w:hAnsi="Tahoma" w:hint="cs"/>
          <w:color w:val="000000" w:themeColor="text1"/>
          <w:sz w:val="27"/>
          <w:rtl/>
          <w:lang w:bidi="ar-LB"/>
        </w:rPr>
        <w:t>و</w:t>
      </w:r>
      <w:r w:rsidRPr="00E1692D">
        <w:rPr>
          <w:rFonts w:ascii="Tahoma" w:hAnsi="Tahoma"/>
          <w:color w:val="000000" w:themeColor="text1"/>
          <w:sz w:val="27"/>
          <w:rtl/>
          <w:lang w:bidi="ar-LB"/>
        </w:rPr>
        <w:t>لا</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يزال</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الحديث</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الجدلي</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قائماً</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حول</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موقف</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الإسلام</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من</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صناعة</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الأسلحة</w:t>
      </w:r>
      <w:r w:rsidRPr="00E1692D">
        <w:rPr>
          <w:rFonts w:ascii="Traditional Arabic" w:hAnsi="Tahoma" w:hint="cs"/>
          <w:color w:val="000000" w:themeColor="text1"/>
          <w:sz w:val="27"/>
          <w:rtl/>
        </w:rPr>
        <w:t xml:space="preserve"> </w:t>
      </w:r>
      <w:r w:rsidRPr="00E1692D">
        <w:rPr>
          <w:rFonts w:ascii="Tahoma" w:hAnsi="Tahoma"/>
          <w:color w:val="000000" w:themeColor="text1"/>
          <w:sz w:val="27"/>
          <w:rtl/>
          <w:lang w:bidi="ar-LB"/>
        </w:rPr>
        <w:t>النووية</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واقتنائها، وحول</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شرعية</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استخدامها</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في</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الحروب</w:t>
      </w:r>
      <w:r w:rsidRPr="00E1692D">
        <w:rPr>
          <w:rFonts w:ascii="Traditional Arabic" w:hAnsi="Tahoma"/>
          <w:color w:val="000000" w:themeColor="text1"/>
          <w:sz w:val="27"/>
          <w:rtl/>
        </w:rPr>
        <w:t xml:space="preserve"> </w:t>
      </w:r>
      <w:r w:rsidRPr="00E1692D">
        <w:rPr>
          <w:rFonts w:ascii="Tahoma" w:hAnsi="Tahoma"/>
          <w:color w:val="000000" w:themeColor="text1"/>
          <w:sz w:val="27"/>
          <w:rtl/>
          <w:lang w:bidi="ar-LB"/>
        </w:rPr>
        <w:t>والمعارك</w:t>
      </w:r>
      <w:r w:rsidRPr="00E1692D">
        <w:rPr>
          <w:rFonts w:hint="cs"/>
          <w:color w:val="000000" w:themeColor="text1"/>
          <w:sz w:val="27"/>
          <w:rtl/>
          <w:lang w:bidi="ar-LB"/>
        </w:rPr>
        <w:t>، ولكن</w:t>
      </w:r>
      <w:r w:rsidR="001E5C7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لم</w:t>
      </w:r>
      <w:r w:rsidRPr="00E1692D">
        <w:rPr>
          <w:rFonts w:ascii="Traditional Arabic" w:hint="cs"/>
          <w:color w:val="000000" w:themeColor="text1"/>
          <w:sz w:val="27"/>
          <w:rtl/>
        </w:rPr>
        <w:t xml:space="preserve"> </w:t>
      </w:r>
      <w:r w:rsidRPr="00E1692D">
        <w:rPr>
          <w:rFonts w:hint="cs"/>
          <w:color w:val="000000" w:themeColor="text1"/>
          <w:sz w:val="27"/>
          <w:rtl/>
          <w:lang w:bidi="ar-LB"/>
        </w:rPr>
        <w:t>نجد</w:t>
      </w:r>
      <w:r w:rsidRPr="00E1692D">
        <w:rPr>
          <w:rFonts w:ascii="Traditional Arabic" w:hint="cs"/>
          <w:color w:val="000000" w:themeColor="text1"/>
          <w:sz w:val="27"/>
          <w:rtl/>
        </w:rPr>
        <w:t xml:space="preserve"> </w:t>
      </w:r>
      <w:r w:rsidRPr="00E1692D">
        <w:rPr>
          <w:rFonts w:hint="cs"/>
          <w:color w:val="000000" w:themeColor="text1"/>
          <w:sz w:val="27"/>
          <w:rtl/>
          <w:lang w:bidi="ar-LB"/>
        </w:rPr>
        <w:t>فيها بحثاً</w:t>
      </w:r>
      <w:r w:rsidRPr="00E1692D">
        <w:rPr>
          <w:rFonts w:ascii="Traditional Arabic" w:hint="cs"/>
          <w:color w:val="000000" w:themeColor="text1"/>
          <w:sz w:val="27"/>
          <w:rtl/>
        </w:rPr>
        <w:t xml:space="preserve"> </w:t>
      </w:r>
      <w:r w:rsidRPr="00E1692D">
        <w:rPr>
          <w:rFonts w:hint="cs"/>
          <w:color w:val="000000" w:themeColor="text1"/>
          <w:sz w:val="27"/>
          <w:rtl/>
          <w:lang w:bidi="ar-LB"/>
        </w:rPr>
        <w:t>وافياً</w:t>
      </w:r>
      <w:r w:rsidRPr="00E1692D">
        <w:rPr>
          <w:rFonts w:ascii="Traditional Arabic" w:hint="cs"/>
          <w:color w:val="000000" w:themeColor="text1"/>
          <w:sz w:val="27"/>
          <w:rtl/>
        </w:rPr>
        <w:t xml:space="preserve"> </w:t>
      </w:r>
      <w:r w:rsidRPr="00E1692D">
        <w:rPr>
          <w:rFonts w:hint="cs"/>
          <w:color w:val="000000" w:themeColor="text1"/>
          <w:sz w:val="27"/>
          <w:rtl/>
          <w:lang w:bidi="ar-LB"/>
        </w:rPr>
        <w:t>إلا</w:t>
      </w:r>
      <w:r w:rsidR="001E5C7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نادراً. ولعلّ</w:t>
      </w:r>
      <w:r w:rsidRPr="00E1692D">
        <w:rPr>
          <w:rFonts w:ascii="Traditional Arabic" w:hint="cs"/>
          <w:color w:val="000000" w:themeColor="text1"/>
          <w:sz w:val="27"/>
          <w:rtl/>
        </w:rPr>
        <w:t xml:space="preserve"> </w:t>
      </w:r>
      <w:r w:rsidRPr="00E1692D">
        <w:rPr>
          <w:rFonts w:hint="cs"/>
          <w:color w:val="000000" w:themeColor="text1"/>
          <w:sz w:val="27"/>
          <w:rtl/>
          <w:lang w:bidi="ar-LB"/>
        </w:rPr>
        <w:t>السبب</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يعود</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عدم</w:t>
      </w:r>
      <w:r w:rsidRPr="00E1692D">
        <w:rPr>
          <w:rFonts w:ascii="Traditional Arabic" w:hint="cs"/>
          <w:color w:val="000000" w:themeColor="text1"/>
          <w:sz w:val="27"/>
          <w:rtl/>
        </w:rPr>
        <w:t xml:space="preserve"> </w:t>
      </w:r>
      <w:r w:rsidRPr="00E1692D">
        <w:rPr>
          <w:rFonts w:hint="cs"/>
          <w:color w:val="000000" w:themeColor="text1"/>
          <w:sz w:val="27"/>
          <w:rtl/>
          <w:lang w:bidi="ar-LB"/>
        </w:rPr>
        <w:t>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البلدان</w:t>
      </w:r>
      <w:r w:rsidRPr="00E1692D">
        <w:rPr>
          <w:rFonts w:ascii="Traditional Arabic" w:hint="cs"/>
          <w:color w:val="000000" w:themeColor="text1"/>
          <w:sz w:val="27"/>
          <w:rtl/>
        </w:rPr>
        <w:t xml:space="preserve"> </w:t>
      </w:r>
      <w:r w:rsidRPr="00E1692D">
        <w:rPr>
          <w:rFonts w:hint="cs"/>
          <w:color w:val="000000" w:themeColor="text1"/>
          <w:sz w:val="27"/>
          <w:rtl/>
          <w:lang w:bidi="ar-LB"/>
        </w:rPr>
        <w:t>الإسلامية، بل</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عدم</w:t>
      </w:r>
      <w:r w:rsidRPr="00E1692D">
        <w:rPr>
          <w:rFonts w:ascii="Traditional Arabic" w:hint="cs"/>
          <w:color w:val="000000" w:themeColor="text1"/>
          <w:sz w:val="27"/>
          <w:rtl/>
        </w:rPr>
        <w:t xml:space="preserve"> </w:t>
      </w:r>
      <w:r w:rsidRPr="00E1692D">
        <w:rPr>
          <w:rFonts w:hint="cs"/>
          <w:color w:val="000000" w:themeColor="text1"/>
          <w:sz w:val="27"/>
          <w:rtl/>
          <w:lang w:bidi="ar-LB"/>
        </w:rPr>
        <w:t>وصول</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البلدان</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تقنيّة</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السنوات</w:t>
      </w:r>
      <w:r w:rsidRPr="00E1692D">
        <w:rPr>
          <w:rFonts w:ascii="Traditional Arabic" w:hint="cs"/>
          <w:color w:val="000000" w:themeColor="text1"/>
          <w:sz w:val="27"/>
          <w:rtl/>
        </w:rPr>
        <w:t xml:space="preserve"> </w:t>
      </w:r>
      <w:r w:rsidRPr="00E1692D">
        <w:rPr>
          <w:rFonts w:hint="cs"/>
          <w:color w:val="000000" w:themeColor="text1"/>
          <w:sz w:val="27"/>
          <w:rtl/>
          <w:lang w:bidi="ar-LB"/>
        </w:rPr>
        <w:t>الخالية،</w:t>
      </w:r>
      <w:r w:rsidR="001675CE" w:rsidRPr="00E1692D">
        <w:rPr>
          <w:rFonts w:hint="cs"/>
          <w:color w:val="000000" w:themeColor="text1"/>
          <w:sz w:val="27"/>
          <w:rtl/>
          <w:lang w:bidi="ar-LB"/>
        </w:rPr>
        <w:t xml:space="preserve"> أو إلى </w:t>
      </w:r>
      <w:r w:rsidRPr="00E1692D">
        <w:rPr>
          <w:rFonts w:hint="cs"/>
          <w:color w:val="000000" w:themeColor="text1"/>
          <w:sz w:val="27"/>
          <w:rtl/>
          <w:lang w:bidi="ar-LB"/>
        </w:rPr>
        <w:t>أن</w:t>
      </w:r>
      <w:r w:rsidR="001E5C70" w:rsidRPr="00E1692D">
        <w:rPr>
          <w:rFonts w:hint="cs"/>
          <w:color w:val="000000" w:themeColor="text1"/>
          <w:sz w:val="27"/>
          <w:rtl/>
          <w:lang w:bidi="ar-LB"/>
        </w:rPr>
        <w:t>ّ</w:t>
      </w:r>
      <w:r w:rsidRPr="00E1692D">
        <w:rPr>
          <w:rFonts w:hint="cs"/>
          <w:color w:val="000000" w:themeColor="text1"/>
          <w:sz w:val="27"/>
          <w:rtl/>
          <w:lang w:bidi="ar-LB"/>
        </w:rPr>
        <w:t xml:space="preserve"> الموضوع حس</w:t>
      </w:r>
      <w:r w:rsidR="001E5C70" w:rsidRPr="00E1692D">
        <w:rPr>
          <w:rFonts w:hint="cs"/>
          <w:color w:val="000000" w:themeColor="text1"/>
          <w:sz w:val="27"/>
          <w:rtl/>
          <w:lang w:bidi="ar-LB"/>
        </w:rPr>
        <w:t>ّ</w:t>
      </w:r>
      <w:r w:rsidRPr="00E1692D">
        <w:rPr>
          <w:rFonts w:hint="cs"/>
          <w:color w:val="000000" w:themeColor="text1"/>
          <w:sz w:val="27"/>
          <w:rtl/>
          <w:lang w:bidi="ar-LB"/>
        </w:rPr>
        <w:t>اس وخطير</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درجة لم يتجرأ بعض أهل العلم على البحث فيه. لكن</w:t>
      </w:r>
      <w:r w:rsidR="001E5C7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رغم</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لم</w:t>
      </w:r>
      <w:r w:rsidRPr="00E1692D">
        <w:rPr>
          <w:rFonts w:ascii="Traditional Arabic" w:hint="cs"/>
          <w:color w:val="000000" w:themeColor="text1"/>
          <w:sz w:val="27"/>
          <w:rtl/>
        </w:rPr>
        <w:t xml:space="preserve"> </w:t>
      </w:r>
      <w:r w:rsidRPr="00E1692D">
        <w:rPr>
          <w:rFonts w:hint="cs"/>
          <w:color w:val="000000" w:themeColor="text1"/>
          <w:sz w:val="27"/>
          <w:rtl/>
          <w:lang w:bidi="ar-LB"/>
        </w:rPr>
        <w:t>يكن</w:t>
      </w:r>
      <w:r w:rsidR="001E5C7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الصحيح</w:t>
      </w:r>
      <w:r w:rsidRPr="00E1692D">
        <w:rPr>
          <w:rFonts w:ascii="Traditional Arabic" w:hint="cs"/>
          <w:color w:val="000000" w:themeColor="text1"/>
          <w:sz w:val="27"/>
          <w:rtl/>
        </w:rPr>
        <w:t xml:space="preserve"> </w:t>
      </w:r>
      <w:r w:rsidRPr="00E1692D">
        <w:rPr>
          <w:rFonts w:hint="cs"/>
          <w:color w:val="000000" w:themeColor="text1"/>
          <w:sz w:val="27"/>
          <w:rtl/>
          <w:lang w:bidi="ar-LB"/>
        </w:rPr>
        <w:t>إغفال</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المسألة</w:t>
      </w:r>
      <w:r w:rsidR="001E5C70" w:rsidRPr="00E1692D">
        <w:rPr>
          <w:rFonts w:hint="cs"/>
          <w:color w:val="000000" w:themeColor="text1"/>
          <w:sz w:val="27"/>
          <w:rtl/>
          <w:lang w:bidi="ar-LB"/>
        </w:rPr>
        <w:t>؛</w:t>
      </w:r>
      <w:r w:rsidRPr="00E1692D">
        <w:rPr>
          <w:rFonts w:hint="cs"/>
          <w:color w:val="000000" w:themeColor="text1"/>
          <w:sz w:val="27"/>
          <w:rtl/>
          <w:lang w:bidi="ar-LB"/>
        </w:rPr>
        <w:t xml:space="preserve"> وذلك</w:t>
      </w:r>
      <w:r w:rsidRPr="00E1692D">
        <w:rPr>
          <w:rFonts w:ascii="Traditional Arabic" w:hint="cs"/>
          <w:color w:val="000000" w:themeColor="text1"/>
          <w:sz w:val="27"/>
          <w:rtl/>
        </w:rPr>
        <w:t xml:space="preserve"> </w:t>
      </w:r>
      <w:r w:rsidRPr="00E1692D">
        <w:rPr>
          <w:rFonts w:hint="cs"/>
          <w:color w:val="000000" w:themeColor="text1"/>
          <w:sz w:val="27"/>
          <w:rtl/>
          <w:lang w:bidi="ar-LB"/>
        </w:rPr>
        <w:t>لضرورة إعطاء وجهة نظر إسلامية تجيب ع</w:t>
      </w:r>
      <w:r w:rsidR="001E5C70" w:rsidRPr="00E1692D">
        <w:rPr>
          <w:rFonts w:hint="cs"/>
          <w:color w:val="000000" w:themeColor="text1"/>
          <w:sz w:val="27"/>
          <w:rtl/>
          <w:lang w:bidi="ar-LB"/>
        </w:rPr>
        <w:t>ن</w:t>
      </w:r>
      <w:r w:rsidRPr="00E1692D">
        <w:rPr>
          <w:rFonts w:hint="cs"/>
          <w:color w:val="000000" w:themeColor="text1"/>
          <w:sz w:val="27"/>
          <w:rtl/>
          <w:lang w:bidi="ar-LB"/>
        </w:rPr>
        <w:t xml:space="preserve"> تساؤلات الباحثين، والسياسيين، وعام</w:t>
      </w:r>
      <w:r w:rsidR="001E5C70" w:rsidRPr="00E1692D">
        <w:rPr>
          <w:rFonts w:hint="cs"/>
          <w:color w:val="000000" w:themeColor="text1"/>
          <w:sz w:val="27"/>
          <w:rtl/>
          <w:lang w:bidi="ar-LB"/>
        </w:rPr>
        <w:t>ّ</w:t>
      </w:r>
      <w:r w:rsidRPr="00E1692D">
        <w:rPr>
          <w:rFonts w:hint="cs"/>
          <w:color w:val="000000" w:themeColor="text1"/>
          <w:sz w:val="27"/>
          <w:rtl/>
          <w:lang w:bidi="ar-LB"/>
        </w:rPr>
        <w:t>ة الناس، وتواكب العصر</w:t>
      </w:r>
      <w:r w:rsidRPr="00E1692D">
        <w:rPr>
          <w:rFonts w:ascii="Traditional Arabic" w:hint="cs"/>
          <w:color w:val="000000" w:themeColor="text1"/>
          <w:sz w:val="27"/>
          <w:rtl/>
        </w:rPr>
        <w:t>. و</w:t>
      </w:r>
      <w:r w:rsidRPr="00E1692D">
        <w:rPr>
          <w:rFonts w:hint="cs"/>
          <w:color w:val="000000" w:themeColor="text1"/>
          <w:sz w:val="27"/>
          <w:rtl/>
          <w:lang w:bidi="ar-LB"/>
        </w:rPr>
        <w:t>لا شك</w:t>
      </w:r>
      <w:r w:rsidR="001E5C7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في أن</w:t>
      </w:r>
      <w:r w:rsidR="001E5C7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الإسلام</w:t>
      </w:r>
      <w:r w:rsidRPr="00E1692D">
        <w:rPr>
          <w:rFonts w:ascii="Traditional Arabic" w:hint="cs"/>
          <w:color w:val="000000" w:themeColor="text1"/>
          <w:sz w:val="27"/>
          <w:rtl/>
        </w:rPr>
        <w:t xml:space="preserve"> </w:t>
      </w:r>
      <w:r w:rsidRPr="00E1692D">
        <w:rPr>
          <w:rFonts w:hint="cs"/>
          <w:color w:val="000000" w:themeColor="text1"/>
          <w:sz w:val="27"/>
          <w:rtl/>
          <w:lang w:bidi="ar-LB"/>
        </w:rPr>
        <w:t>يأمر</w:t>
      </w:r>
      <w:r w:rsidRPr="00E1692D">
        <w:rPr>
          <w:rFonts w:ascii="Traditional Arabic" w:hint="cs"/>
          <w:color w:val="000000" w:themeColor="text1"/>
          <w:sz w:val="27"/>
          <w:rtl/>
        </w:rPr>
        <w:t xml:space="preserve"> </w:t>
      </w:r>
      <w:r w:rsidRPr="00E1692D">
        <w:rPr>
          <w:rFonts w:hint="cs"/>
          <w:color w:val="000000" w:themeColor="text1"/>
          <w:sz w:val="27"/>
          <w:rtl/>
          <w:lang w:bidi="ar-LB"/>
        </w:rPr>
        <w:t>بالحفاظ</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حياة</w:t>
      </w:r>
      <w:r w:rsidRPr="00E1692D">
        <w:rPr>
          <w:rFonts w:ascii="Traditional Arabic" w:hint="cs"/>
          <w:color w:val="000000" w:themeColor="text1"/>
          <w:sz w:val="27"/>
          <w:rtl/>
        </w:rPr>
        <w:t xml:space="preserve"> </w:t>
      </w:r>
      <w:r w:rsidRPr="00E1692D">
        <w:rPr>
          <w:rFonts w:hint="cs"/>
          <w:color w:val="000000" w:themeColor="text1"/>
          <w:sz w:val="27"/>
          <w:rtl/>
          <w:lang w:bidi="ar-LB"/>
        </w:rPr>
        <w:t>الأبرياء، وعلى</w:t>
      </w:r>
      <w:r w:rsidRPr="00E1692D">
        <w:rPr>
          <w:rFonts w:ascii="Traditional Arabic" w:hint="cs"/>
          <w:color w:val="000000" w:themeColor="text1"/>
          <w:sz w:val="27"/>
          <w:rtl/>
        </w:rPr>
        <w:t xml:space="preserve"> </w:t>
      </w:r>
      <w:r w:rsidRPr="00E1692D">
        <w:rPr>
          <w:rFonts w:hint="cs"/>
          <w:color w:val="000000" w:themeColor="text1"/>
          <w:sz w:val="27"/>
          <w:rtl/>
          <w:lang w:bidi="ar-LB"/>
        </w:rPr>
        <w:t>البيئة، ما</w:t>
      </w:r>
      <w:r w:rsidRPr="00E1692D">
        <w:rPr>
          <w:rFonts w:ascii="Traditional Arabic" w:hint="cs"/>
          <w:color w:val="000000" w:themeColor="text1"/>
          <w:sz w:val="27"/>
          <w:rtl/>
        </w:rPr>
        <w:t xml:space="preserve"> </w:t>
      </w:r>
      <w:r w:rsidRPr="00E1692D">
        <w:rPr>
          <w:rFonts w:hint="cs"/>
          <w:color w:val="000000" w:themeColor="text1"/>
          <w:sz w:val="27"/>
          <w:rtl/>
          <w:lang w:bidi="ar-LB"/>
        </w:rPr>
        <w:t>أمكن، حت</w:t>
      </w:r>
      <w:r w:rsidR="001E5C70" w:rsidRPr="00E1692D">
        <w:rPr>
          <w:rFonts w:hint="cs"/>
          <w:color w:val="000000" w:themeColor="text1"/>
          <w:sz w:val="27"/>
          <w:rtl/>
          <w:lang w:bidi="ar-LB"/>
        </w:rPr>
        <w:t>ّ</w:t>
      </w:r>
      <w:r w:rsidRPr="00E1692D">
        <w:rPr>
          <w:rFonts w:hint="cs"/>
          <w:color w:val="000000" w:themeColor="text1"/>
          <w:sz w:val="27"/>
          <w:rtl/>
          <w:lang w:bidi="ar-LB"/>
        </w:rPr>
        <w:t>ى</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حالة</w:t>
      </w:r>
      <w:r w:rsidRPr="00E1692D">
        <w:rPr>
          <w:rFonts w:ascii="Traditional Arabic" w:hint="cs"/>
          <w:color w:val="000000" w:themeColor="text1"/>
          <w:sz w:val="27"/>
          <w:rtl/>
        </w:rPr>
        <w:t xml:space="preserve"> </w:t>
      </w:r>
      <w:r w:rsidRPr="00E1692D">
        <w:rPr>
          <w:rFonts w:hint="cs"/>
          <w:color w:val="000000" w:themeColor="text1"/>
          <w:sz w:val="27"/>
          <w:rtl/>
          <w:lang w:bidi="ar-LB"/>
        </w:rPr>
        <w:t>الحرب</w:t>
      </w:r>
      <w:r w:rsidRPr="00E1692D">
        <w:rPr>
          <w:rFonts w:ascii="Traditional Arabic" w:hint="cs"/>
          <w:color w:val="000000" w:themeColor="text1"/>
          <w:sz w:val="27"/>
          <w:rtl/>
        </w:rPr>
        <w:t xml:space="preserve">. </w:t>
      </w:r>
      <w:r w:rsidRPr="00E1692D">
        <w:rPr>
          <w:rFonts w:hint="cs"/>
          <w:color w:val="000000" w:themeColor="text1"/>
          <w:sz w:val="27"/>
          <w:rtl/>
          <w:lang w:bidi="ar-LB"/>
        </w:rPr>
        <w:t>وبناءً عليه يمكن الوصول</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نتيجة مفادها أن</w:t>
      </w:r>
      <w:r w:rsidR="001E5C70" w:rsidRPr="00E1692D">
        <w:rPr>
          <w:rFonts w:hint="cs"/>
          <w:color w:val="000000" w:themeColor="text1"/>
          <w:sz w:val="27"/>
          <w:rtl/>
          <w:lang w:bidi="ar-LB"/>
        </w:rPr>
        <w:t>ّ</w:t>
      </w:r>
      <w:r w:rsidRPr="00E1692D">
        <w:rPr>
          <w:rFonts w:hint="cs"/>
          <w:color w:val="000000" w:themeColor="text1"/>
          <w:sz w:val="27"/>
          <w:rtl/>
          <w:lang w:bidi="ar-LB"/>
        </w:rPr>
        <w:t xml:space="preserve"> 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Pr="00E1692D">
        <w:rPr>
          <w:rFonts w:ascii="Traditional Arabic" w:hint="cs"/>
          <w:color w:val="000000" w:themeColor="text1"/>
          <w:sz w:val="27"/>
          <w:rtl/>
        </w:rPr>
        <w:t xml:space="preserve"> </w:t>
      </w:r>
      <w:r w:rsidRPr="00E1692D">
        <w:rPr>
          <w:rFonts w:hint="cs"/>
          <w:color w:val="000000" w:themeColor="text1"/>
          <w:sz w:val="27"/>
          <w:rtl/>
          <w:lang w:bidi="ar-LB"/>
        </w:rPr>
        <w:t>حرام</w:t>
      </w:r>
      <w:r w:rsidR="001E5C70" w:rsidRPr="00E1692D">
        <w:rPr>
          <w:rFonts w:hint="cs"/>
          <w:color w:val="000000" w:themeColor="text1"/>
          <w:sz w:val="27"/>
          <w:rtl/>
          <w:lang w:bidi="ar-LB"/>
        </w:rPr>
        <w:t>ٌ</w:t>
      </w:r>
      <w:r w:rsidRPr="00E1692D">
        <w:rPr>
          <w:rFonts w:hint="cs"/>
          <w:color w:val="000000" w:themeColor="text1"/>
          <w:sz w:val="27"/>
          <w:rtl/>
          <w:lang w:bidi="ar-LB"/>
        </w:rPr>
        <w:t>، لوجوه</w:t>
      </w:r>
      <w:r w:rsidRPr="00E1692D">
        <w:rPr>
          <w:rFonts w:ascii="Traditional Arabic" w:hint="cs"/>
          <w:color w:val="000000" w:themeColor="text1"/>
          <w:sz w:val="27"/>
          <w:rtl/>
        </w:rPr>
        <w:t xml:space="preserve">: </w:t>
      </w:r>
    </w:p>
    <w:p w:rsidR="00094628" w:rsidRPr="00E1692D" w:rsidRDefault="00094628" w:rsidP="00094628">
      <w:pPr>
        <w:pStyle w:val="Heading4"/>
        <w:ind w:left="0" w:firstLine="567"/>
        <w:rPr>
          <w:rFonts w:cs="AL-Mohanad"/>
          <w:color w:val="000000" w:themeColor="text1"/>
          <w:sz w:val="27"/>
          <w:szCs w:val="27"/>
          <w:rtl/>
        </w:rPr>
      </w:pPr>
      <w:bookmarkStart w:id="51" w:name="_Toc303451602"/>
    </w:p>
    <w:p w:rsidR="00094628" w:rsidRPr="00E1692D" w:rsidRDefault="00094628" w:rsidP="00045428">
      <w:pPr>
        <w:pStyle w:val="Heading3"/>
        <w:rPr>
          <w:color w:val="000000" w:themeColor="text1"/>
          <w:rtl/>
        </w:rPr>
      </w:pPr>
      <w:r w:rsidRPr="00E1692D">
        <w:rPr>
          <w:rFonts w:hint="cs"/>
          <w:color w:val="000000" w:themeColor="text1"/>
          <w:rtl/>
        </w:rPr>
        <w:t>1ـ الكتاب</w:t>
      </w:r>
      <w:r w:rsidRPr="00E1692D">
        <w:rPr>
          <w:rFonts w:ascii="Times New Roman" w:hint="cs"/>
          <w:color w:val="000000" w:themeColor="text1"/>
          <w:rtl/>
        </w:rPr>
        <w:t xml:space="preserve"> </w:t>
      </w:r>
      <w:bookmarkEnd w:id="51"/>
    </w:p>
    <w:p w:rsidR="00094628" w:rsidRPr="00E1692D" w:rsidRDefault="00094628" w:rsidP="001E5C70">
      <w:pPr>
        <w:rPr>
          <w:rFonts w:ascii="Traditional Arabic"/>
          <w:color w:val="000000" w:themeColor="text1"/>
          <w:sz w:val="27"/>
          <w:rtl/>
        </w:rPr>
      </w:pPr>
      <w:r w:rsidRPr="00E1692D">
        <w:rPr>
          <w:rFonts w:hint="cs"/>
          <w:color w:val="000000" w:themeColor="text1"/>
          <w:sz w:val="27"/>
          <w:rtl/>
          <w:lang w:bidi="ar-LB"/>
        </w:rPr>
        <w:t>لدى</w:t>
      </w:r>
      <w:r w:rsidRPr="00E1692D">
        <w:rPr>
          <w:rFonts w:ascii="Traditional Arabic" w:hint="cs"/>
          <w:color w:val="000000" w:themeColor="text1"/>
          <w:sz w:val="27"/>
          <w:rtl/>
        </w:rPr>
        <w:t xml:space="preserve"> </w:t>
      </w:r>
      <w:r w:rsidRPr="00E1692D">
        <w:rPr>
          <w:rFonts w:hint="cs"/>
          <w:color w:val="000000" w:themeColor="text1"/>
          <w:sz w:val="27"/>
          <w:rtl/>
          <w:lang w:bidi="ar-LB"/>
        </w:rPr>
        <w:t>دراسة</w:t>
      </w:r>
      <w:r w:rsidRPr="00E1692D">
        <w:rPr>
          <w:rFonts w:ascii="Traditional Arabic" w:hint="cs"/>
          <w:color w:val="000000" w:themeColor="text1"/>
          <w:sz w:val="27"/>
          <w:rtl/>
        </w:rPr>
        <w:t xml:space="preserve"> </w:t>
      </w:r>
      <w:r w:rsidRPr="00E1692D">
        <w:rPr>
          <w:rFonts w:hint="cs"/>
          <w:color w:val="000000" w:themeColor="text1"/>
          <w:sz w:val="27"/>
          <w:rtl/>
          <w:lang w:bidi="ar-LB"/>
        </w:rPr>
        <w:t>الأحكام الفقهي</w:t>
      </w:r>
      <w:r w:rsidR="001E5C70" w:rsidRPr="00E1692D">
        <w:rPr>
          <w:rFonts w:hint="cs"/>
          <w:color w:val="000000" w:themeColor="text1"/>
          <w:sz w:val="27"/>
          <w:rtl/>
          <w:lang w:bidi="ar-LB"/>
        </w:rPr>
        <w:t>ّ</w:t>
      </w:r>
      <w:r w:rsidRPr="00E1692D">
        <w:rPr>
          <w:rFonts w:hint="cs"/>
          <w:color w:val="000000" w:themeColor="text1"/>
          <w:sz w:val="27"/>
          <w:rtl/>
          <w:lang w:bidi="ar-LB"/>
        </w:rPr>
        <w:t>ة المتعل</w:t>
      </w:r>
      <w:r w:rsidR="001E5C70" w:rsidRPr="00E1692D">
        <w:rPr>
          <w:rFonts w:hint="cs"/>
          <w:color w:val="000000" w:themeColor="text1"/>
          <w:sz w:val="27"/>
          <w:rtl/>
          <w:lang w:bidi="ar-LB"/>
        </w:rPr>
        <w:t>ِّ</w:t>
      </w:r>
      <w:r w:rsidRPr="00E1692D">
        <w:rPr>
          <w:rFonts w:hint="cs"/>
          <w:color w:val="000000" w:themeColor="text1"/>
          <w:sz w:val="27"/>
          <w:rtl/>
          <w:lang w:bidi="ar-LB"/>
        </w:rPr>
        <w:t>قة</w:t>
      </w:r>
      <w:r w:rsidRPr="00E1692D">
        <w:rPr>
          <w:rFonts w:ascii="Traditional Arabic" w:hint="cs"/>
          <w:color w:val="000000" w:themeColor="text1"/>
          <w:sz w:val="27"/>
          <w:rtl/>
        </w:rPr>
        <w:t xml:space="preserve"> </w:t>
      </w:r>
      <w:r w:rsidRPr="00E1692D">
        <w:rPr>
          <w:rFonts w:hint="cs"/>
          <w:color w:val="000000" w:themeColor="text1"/>
          <w:sz w:val="27"/>
          <w:rtl/>
          <w:lang w:bidi="ar-LB"/>
        </w:rPr>
        <w:t>بالحروب نجد</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001E5C7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إهلاك</w:t>
      </w:r>
      <w:r w:rsidRPr="00E1692D">
        <w:rPr>
          <w:rFonts w:ascii="Traditional Arabic" w:hint="cs"/>
          <w:color w:val="000000" w:themeColor="text1"/>
          <w:sz w:val="27"/>
          <w:rtl/>
        </w:rPr>
        <w:t xml:space="preserve"> </w:t>
      </w:r>
      <w:r w:rsidRPr="00E1692D">
        <w:rPr>
          <w:rFonts w:hint="cs"/>
          <w:color w:val="000000" w:themeColor="text1"/>
          <w:sz w:val="27"/>
          <w:rtl/>
          <w:lang w:bidi="ar-LB"/>
        </w:rPr>
        <w:t>الحرث</w:t>
      </w:r>
      <w:r w:rsidRPr="00E1692D">
        <w:rPr>
          <w:rFonts w:ascii="Traditional Arabic" w:hint="cs"/>
          <w:color w:val="000000" w:themeColor="text1"/>
          <w:sz w:val="27"/>
          <w:rtl/>
        </w:rPr>
        <w:t xml:space="preserve"> </w:t>
      </w:r>
      <w:r w:rsidRPr="00E1692D">
        <w:rPr>
          <w:rFonts w:hint="cs"/>
          <w:color w:val="000000" w:themeColor="text1"/>
          <w:sz w:val="27"/>
          <w:rtl/>
          <w:lang w:bidi="ar-LB"/>
        </w:rPr>
        <w:t>والنسل</w:t>
      </w:r>
      <w:r w:rsidRPr="00E1692D">
        <w:rPr>
          <w:rFonts w:ascii="Traditional Arabic" w:hint="cs"/>
          <w:color w:val="000000" w:themeColor="text1"/>
          <w:sz w:val="27"/>
          <w:rtl/>
        </w:rPr>
        <w:t xml:space="preserve"> </w:t>
      </w:r>
      <w:r w:rsidRPr="00E1692D">
        <w:rPr>
          <w:rFonts w:hint="cs"/>
          <w:color w:val="000000" w:themeColor="text1"/>
          <w:sz w:val="27"/>
          <w:rtl/>
          <w:lang w:bidi="ar-LB"/>
        </w:rPr>
        <w:t>حرام</w:t>
      </w:r>
      <w:r w:rsidR="001E5C70" w:rsidRPr="00E1692D">
        <w:rPr>
          <w:rFonts w:hint="cs"/>
          <w:color w:val="000000" w:themeColor="text1"/>
          <w:sz w:val="27"/>
          <w:rtl/>
          <w:lang w:bidi="ar-LB"/>
        </w:rPr>
        <w:t>ٌ</w:t>
      </w:r>
      <w:r w:rsidRPr="00E1692D">
        <w:rPr>
          <w:rFonts w:hint="cs"/>
          <w:color w:val="000000" w:themeColor="text1"/>
          <w:sz w:val="27"/>
          <w:rtl/>
          <w:lang w:bidi="ar-LB"/>
        </w:rPr>
        <w:t>، ودليله</w:t>
      </w:r>
      <w:r w:rsidRPr="00E1692D">
        <w:rPr>
          <w:rFonts w:ascii="Traditional Arabic" w:hint="cs"/>
          <w:color w:val="000000" w:themeColor="text1"/>
          <w:sz w:val="27"/>
          <w:rtl/>
        </w:rPr>
        <w:t xml:space="preserve"> </w:t>
      </w:r>
      <w:r w:rsidRPr="00E1692D">
        <w:rPr>
          <w:rFonts w:hint="cs"/>
          <w:color w:val="000000" w:themeColor="text1"/>
          <w:sz w:val="27"/>
          <w:rtl/>
          <w:lang w:bidi="ar-LB"/>
        </w:rPr>
        <w:t>قوله</w:t>
      </w:r>
      <w:r w:rsidRPr="00E1692D">
        <w:rPr>
          <w:rFonts w:ascii="Traditional Arabic" w:hint="cs"/>
          <w:color w:val="000000" w:themeColor="text1"/>
          <w:sz w:val="27"/>
          <w:rtl/>
        </w:rPr>
        <w:t xml:space="preserve"> </w:t>
      </w:r>
      <w:r w:rsidRPr="00E1692D">
        <w:rPr>
          <w:rFonts w:hint="cs"/>
          <w:color w:val="000000" w:themeColor="text1"/>
          <w:sz w:val="27"/>
          <w:rtl/>
          <w:lang w:bidi="ar-LB"/>
        </w:rPr>
        <w:t>تعالى</w:t>
      </w:r>
      <w:r w:rsidRPr="00E1692D">
        <w:rPr>
          <w:rFonts w:ascii="Courier New" w:hAnsi="Courier New" w:hint="cs"/>
          <w:noProof/>
          <w:color w:val="000000" w:themeColor="text1"/>
          <w:sz w:val="27"/>
          <w:rtl/>
          <w:lang w:bidi="ar-LB"/>
        </w:rPr>
        <w:t xml:space="preserve">: </w:t>
      </w:r>
      <w:r w:rsidRPr="00E1692D">
        <w:rPr>
          <w:rFonts w:ascii="Mosawi" w:hAnsi="Mosawi" w:cs="Mosawi"/>
          <w:color w:val="000000" w:themeColor="text1"/>
          <w:sz w:val="24"/>
          <w:szCs w:val="24"/>
          <w:rtl/>
        </w:rPr>
        <w:t>﴿</w:t>
      </w:r>
      <w:r w:rsidRPr="00E1692D">
        <w:rPr>
          <w:rFonts w:ascii="Courier New" w:hAnsi="Courier New"/>
          <w:b/>
          <w:bCs/>
          <w:noProof/>
          <w:color w:val="000000" w:themeColor="text1"/>
          <w:sz w:val="27"/>
          <w:rtl/>
          <w:lang w:bidi="ar-LB"/>
        </w:rPr>
        <w:t>وَإِذَا تَوَلَّى سَعَى فِي الأَرْضِ لِيُفْسِدَ فِيهَا وَيُهْلِكَ الْحَرْثَ وَالنَّسْلَ وَاللَّهُ لا يُحِبُّ الْفَسَادَ</w:t>
      </w:r>
      <w:r w:rsidRPr="00E1692D">
        <w:rPr>
          <w:rFonts w:ascii="Mosawi" w:hAnsi="Mosawi" w:cs="Mosawi"/>
          <w:color w:val="000000" w:themeColor="text1"/>
          <w:sz w:val="24"/>
          <w:szCs w:val="24"/>
          <w:rtl/>
        </w:rPr>
        <w:t>﴾</w:t>
      </w:r>
      <w:r w:rsidRPr="00E1692D">
        <w:rPr>
          <w:rFonts w:hint="cs"/>
          <w:color w:val="000000" w:themeColor="text1"/>
          <w:sz w:val="27"/>
          <w:rtl/>
          <w:lang w:bidi="ar-LB"/>
        </w:rPr>
        <w:t xml:space="preserve"> (التغابن: 16)</w:t>
      </w:r>
      <w:r w:rsidRPr="00E1692D">
        <w:rPr>
          <w:rStyle w:val="EndnoteReference"/>
          <w:rFonts w:ascii="Traditional Arabic" w:hint="cs"/>
          <w:color w:val="000000" w:themeColor="text1"/>
          <w:sz w:val="27"/>
          <w:vertAlign w:val="baseline"/>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فظاهر</w:t>
      </w:r>
      <w:r w:rsidRPr="00E1692D">
        <w:rPr>
          <w:rFonts w:ascii="Traditional Arabic" w:hint="cs"/>
          <w:color w:val="000000" w:themeColor="text1"/>
          <w:sz w:val="27"/>
          <w:rtl/>
        </w:rPr>
        <w:t xml:space="preserve"> </w:t>
      </w:r>
      <w:r w:rsidRPr="00E1692D">
        <w:rPr>
          <w:rFonts w:hint="cs"/>
          <w:color w:val="000000" w:themeColor="text1"/>
          <w:sz w:val="27"/>
          <w:rtl/>
          <w:lang w:bidi="ar-LB"/>
        </w:rPr>
        <w:t>الآية</w:t>
      </w:r>
      <w:r w:rsidRPr="00E1692D">
        <w:rPr>
          <w:rFonts w:ascii="Traditional Arabic" w:hint="cs"/>
          <w:color w:val="000000" w:themeColor="text1"/>
          <w:sz w:val="27"/>
          <w:rtl/>
        </w:rPr>
        <w:t xml:space="preserve"> </w:t>
      </w:r>
      <w:r w:rsidRPr="00E1692D">
        <w:rPr>
          <w:rFonts w:hint="cs"/>
          <w:color w:val="000000" w:themeColor="text1"/>
          <w:sz w:val="27"/>
          <w:rtl/>
          <w:lang w:bidi="ar-LB"/>
        </w:rPr>
        <w:t>حرمة</w:t>
      </w:r>
      <w:r w:rsidRPr="00E1692D">
        <w:rPr>
          <w:rFonts w:ascii="Traditional Arabic" w:hint="cs"/>
          <w:color w:val="000000" w:themeColor="text1"/>
          <w:sz w:val="27"/>
          <w:rtl/>
        </w:rPr>
        <w:t xml:space="preserve"> </w:t>
      </w:r>
      <w:r w:rsidRPr="00E1692D">
        <w:rPr>
          <w:rFonts w:hint="cs"/>
          <w:color w:val="000000" w:themeColor="text1"/>
          <w:sz w:val="27"/>
          <w:rtl/>
          <w:lang w:bidi="ar-LB"/>
        </w:rPr>
        <w:t>إهلاك</w:t>
      </w:r>
      <w:r w:rsidRPr="00E1692D">
        <w:rPr>
          <w:rFonts w:ascii="Traditional Arabic" w:hint="cs"/>
          <w:color w:val="000000" w:themeColor="text1"/>
          <w:sz w:val="27"/>
          <w:rtl/>
        </w:rPr>
        <w:t xml:space="preserve"> </w:t>
      </w:r>
      <w:r w:rsidRPr="00E1692D">
        <w:rPr>
          <w:rFonts w:hint="cs"/>
          <w:color w:val="000000" w:themeColor="text1"/>
          <w:sz w:val="27"/>
          <w:rtl/>
          <w:lang w:bidi="ar-LB"/>
        </w:rPr>
        <w:t>الحرث</w:t>
      </w:r>
      <w:r w:rsidRPr="00E1692D">
        <w:rPr>
          <w:rFonts w:ascii="Traditional Arabic" w:hint="cs"/>
          <w:color w:val="000000" w:themeColor="text1"/>
          <w:sz w:val="27"/>
          <w:rtl/>
        </w:rPr>
        <w:t xml:space="preserve"> </w:t>
      </w:r>
      <w:r w:rsidRPr="00E1692D">
        <w:rPr>
          <w:rFonts w:hint="cs"/>
          <w:color w:val="000000" w:themeColor="text1"/>
          <w:sz w:val="27"/>
          <w:rtl/>
          <w:lang w:bidi="ar-LB"/>
        </w:rPr>
        <w:lastRenderedPageBreak/>
        <w:t>والنسل، أي ما</w:t>
      </w:r>
      <w:r w:rsidRPr="00E1692D">
        <w:rPr>
          <w:rFonts w:ascii="Traditional Arabic" w:hint="cs"/>
          <w:color w:val="000000" w:themeColor="text1"/>
          <w:sz w:val="27"/>
          <w:rtl/>
        </w:rPr>
        <w:t xml:space="preserve"> </w:t>
      </w:r>
      <w:r w:rsidRPr="00E1692D">
        <w:rPr>
          <w:rFonts w:hint="cs"/>
          <w:color w:val="000000" w:themeColor="text1"/>
          <w:sz w:val="27"/>
          <w:rtl/>
          <w:lang w:bidi="ar-LB"/>
        </w:rPr>
        <w:t>يصدق</w:t>
      </w:r>
      <w:r w:rsidRPr="00E1692D">
        <w:rPr>
          <w:rFonts w:ascii="Traditional Arabic" w:hint="cs"/>
          <w:color w:val="000000" w:themeColor="text1"/>
          <w:sz w:val="27"/>
          <w:rtl/>
        </w:rPr>
        <w:t xml:space="preserve"> </w:t>
      </w:r>
      <w:r w:rsidRPr="00E1692D">
        <w:rPr>
          <w:rFonts w:hint="cs"/>
          <w:color w:val="000000" w:themeColor="text1"/>
          <w:sz w:val="27"/>
          <w:rtl/>
          <w:lang w:bidi="ar-LB"/>
        </w:rPr>
        <w:t>عليه</w:t>
      </w:r>
      <w:r w:rsidRPr="00E1692D">
        <w:rPr>
          <w:rFonts w:ascii="Traditional Arabic" w:hint="cs"/>
          <w:color w:val="000000" w:themeColor="text1"/>
          <w:sz w:val="27"/>
          <w:rtl/>
        </w:rPr>
        <w:t xml:space="preserve"> </w:t>
      </w:r>
      <w:r w:rsidRPr="00E1692D">
        <w:rPr>
          <w:rFonts w:hint="cs"/>
          <w:color w:val="000000" w:themeColor="text1"/>
          <w:sz w:val="27"/>
          <w:rtl/>
          <w:lang w:bidi="ar-LB"/>
        </w:rPr>
        <w:t>عرفاً</w:t>
      </w:r>
      <w:r w:rsidRPr="00E1692D">
        <w:rPr>
          <w:rFonts w:ascii="Traditional Arabic" w:hint="cs"/>
          <w:color w:val="000000" w:themeColor="text1"/>
          <w:sz w:val="27"/>
          <w:rtl/>
        </w:rPr>
        <w:t xml:space="preserve"> </w:t>
      </w:r>
      <w:r w:rsidRPr="00E1692D">
        <w:rPr>
          <w:rFonts w:hint="cs"/>
          <w:color w:val="000000" w:themeColor="text1"/>
          <w:sz w:val="27"/>
          <w:rtl/>
          <w:lang w:bidi="ar-LB"/>
        </w:rPr>
        <w:t>إهلاك</w:t>
      </w:r>
      <w:r w:rsidRPr="00E1692D">
        <w:rPr>
          <w:rFonts w:ascii="Traditional Arabic" w:hint="cs"/>
          <w:color w:val="000000" w:themeColor="text1"/>
          <w:sz w:val="27"/>
          <w:rtl/>
        </w:rPr>
        <w:t xml:space="preserve"> </w:t>
      </w:r>
      <w:r w:rsidRPr="00E1692D">
        <w:rPr>
          <w:rFonts w:hint="cs"/>
          <w:color w:val="000000" w:themeColor="text1"/>
          <w:sz w:val="27"/>
          <w:rtl/>
          <w:lang w:bidi="ar-LB"/>
        </w:rPr>
        <w:t>الحياة</w:t>
      </w:r>
      <w:r w:rsidRPr="00E1692D">
        <w:rPr>
          <w:rFonts w:ascii="Traditional Arabic" w:hint="cs"/>
          <w:color w:val="000000" w:themeColor="text1"/>
          <w:sz w:val="27"/>
          <w:rtl/>
        </w:rPr>
        <w:t xml:space="preserve"> </w:t>
      </w:r>
      <w:r w:rsidRPr="00E1692D">
        <w:rPr>
          <w:rFonts w:hint="cs"/>
          <w:color w:val="000000" w:themeColor="text1"/>
          <w:sz w:val="27"/>
          <w:rtl/>
          <w:lang w:bidi="ar-LB"/>
        </w:rPr>
        <w:t>الإنسانية، والحيوانية، والنباتية، بحيث</w:t>
      </w:r>
      <w:r w:rsidRPr="00E1692D">
        <w:rPr>
          <w:rFonts w:ascii="Traditional Arabic" w:hint="cs"/>
          <w:color w:val="000000" w:themeColor="text1"/>
          <w:sz w:val="27"/>
          <w:rtl/>
        </w:rPr>
        <w:t xml:space="preserve"> </w:t>
      </w:r>
      <w:r w:rsidRPr="00E1692D">
        <w:rPr>
          <w:rFonts w:hint="cs"/>
          <w:color w:val="000000" w:themeColor="text1"/>
          <w:sz w:val="27"/>
          <w:rtl/>
          <w:lang w:bidi="ar-LB"/>
        </w:rPr>
        <w:t>تكون</w:t>
      </w:r>
      <w:r w:rsidRPr="00E1692D">
        <w:rPr>
          <w:rFonts w:ascii="Traditional Arabic" w:hint="cs"/>
          <w:color w:val="000000" w:themeColor="text1"/>
          <w:sz w:val="27"/>
          <w:rtl/>
        </w:rPr>
        <w:t xml:space="preserve"> </w:t>
      </w:r>
      <w:r w:rsidRPr="00E1692D">
        <w:rPr>
          <w:rFonts w:hint="cs"/>
          <w:color w:val="000000" w:themeColor="text1"/>
          <w:sz w:val="27"/>
          <w:rtl/>
          <w:lang w:bidi="ar-LB"/>
        </w:rPr>
        <w:t>مساحة</w:t>
      </w:r>
      <w:r w:rsidRPr="00E1692D">
        <w:rPr>
          <w:rFonts w:ascii="Traditional Arabic" w:hint="cs"/>
          <w:color w:val="000000" w:themeColor="text1"/>
          <w:sz w:val="27"/>
          <w:rtl/>
        </w:rPr>
        <w:t xml:space="preserve"> </w:t>
      </w:r>
      <w:r w:rsidRPr="00E1692D">
        <w:rPr>
          <w:rFonts w:hint="cs"/>
          <w:color w:val="000000" w:themeColor="text1"/>
          <w:sz w:val="27"/>
          <w:rtl/>
          <w:lang w:bidi="ar-LB"/>
        </w:rPr>
        <w:t>الإهلاك</w:t>
      </w:r>
      <w:r w:rsidRPr="00E1692D">
        <w:rPr>
          <w:rFonts w:ascii="Traditional Arabic" w:hint="cs"/>
          <w:color w:val="000000" w:themeColor="text1"/>
          <w:sz w:val="27"/>
          <w:rtl/>
        </w:rPr>
        <w:t xml:space="preserve"> </w:t>
      </w:r>
      <w:r w:rsidRPr="00E1692D">
        <w:rPr>
          <w:rFonts w:hint="cs"/>
          <w:color w:val="000000" w:themeColor="text1"/>
          <w:sz w:val="27"/>
          <w:rtl/>
          <w:lang w:bidi="ar-LB"/>
        </w:rPr>
        <w:t>واسعة</w:t>
      </w:r>
      <w:r w:rsidRPr="00E1692D">
        <w:rPr>
          <w:rFonts w:ascii="Traditional Arabic" w:hint="cs"/>
          <w:color w:val="000000" w:themeColor="text1"/>
          <w:sz w:val="27"/>
          <w:rtl/>
        </w:rPr>
        <w:t xml:space="preserve">. </w:t>
      </w:r>
      <w:r w:rsidRPr="00E1692D">
        <w:rPr>
          <w:rFonts w:hint="cs"/>
          <w:color w:val="000000" w:themeColor="text1"/>
          <w:sz w:val="27"/>
          <w:rtl/>
          <w:lang w:bidi="ar-LB"/>
        </w:rPr>
        <w:t>وإذا</w:t>
      </w:r>
      <w:r w:rsidRPr="00E1692D">
        <w:rPr>
          <w:rFonts w:ascii="Traditional Arabic" w:hint="cs"/>
          <w:color w:val="000000" w:themeColor="text1"/>
          <w:sz w:val="27"/>
          <w:rtl/>
        </w:rPr>
        <w:t xml:space="preserve"> </w:t>
      </w:r>
      <w:r w:rsidRPr="00E1692D">
        <w:rPr>
          <w:rFonts w:hint="cs"/>
          <w:color w:val="000000" w:themeColor="text1"/>
          <w:sz w:val="27"/>
          <w:rtl/>
          <w:lang w:bidi="ar-LB"/>
        </w:rPr>
        <w:t>كان</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عصر</w:t>
      </w:r>
      <w:r w:rsidRPr="00E1692D">
        <w:rPr>
          <w:rFonts w:ascii="Traditional Arabic" w:hint="cs"/>
          <w:color w:val="000000" w:themeColor="text1"/>
          <w:sz w:val="27"/>
          <w:rtl/>
        </w:rPr>
        <w:t xml:space="preserve"> </w:t>
      </w:r>
      <w:r w:rsidRPr="00E1692D">
        <w:rPr>
          <w:rFonts w:hint="cs"/>
          <w:color w:val="000000" w:themeColor="text1"/>
          <w:sz w:val="27"/>
          <w:rtl/>
          <w:lang w:bidi="ar-LB"/>
        </w:rPr>
        <w:t>نزول</w:t>
      </w:r>
      <w:r w:rsidRPr="00E1692D">
        <w:rPr>
          <w:rFonts w:ascii="Traditional Arabic" w:hint="cs"/>
          <w:color w:val="000000" w:themeColor="text1"/>
          <w:sz w:val="27"/>
          <w:rtl/>
        </w:rPr>
        <w:t xml:space="preserve"> </w:t>
      </w:r>
      <w:r w:rsidRPr="00E1692D">
        <w:rPr>
          <w:rFonts w:hint="cs"/>
          <w:color w:val="000000" w:themeColor="text1"/>
          <w:sz w:val="27"/>
          <w:rtl/>
          <w:lang w:bidi="ar-LB"/>
        </w:rPr>
        <w:t>الآية</w:t>
      </w:r>
      <w:r w:rsidRPr="00E1692D">
        <w:rPr>
          <w:rFonts w:ascii="Traditional Arabic" w:hint="cs"/>
          <w:color w:val="000000" w:themeColor="text1"/>
          <w:sz w:val="27"/>
          <w:rtl/>
        </w:rPr>
        <w:t xml:space="preserve"> </w:t>
      </w:r>
      <w:r w:rsidRPr="00E1692D">
        <w:rPr>
          <w:rFonts w:hint="cs"/>
          <w:color w:val="000000" w:themeColor="text1"/>
          <w:sz w:val="27"/>
          <w:rtl/>
          <w:lang w:bidi="ar-LB"/>
        </w:rPr>
        <w:t>مصداق</w:t>
      </w:r>
      <w:r w:rsidRPr="00E1692D">
        <w:rPr>
          <w:rFonts w:ascii="Traditional Arabic" w:hint="cs"/>
          <w:color w:val="000000" w:themeColor="text1"/>
          <w:sz w:val="27"/>
          <w:rtl/>
        </w:rPr>
        <w:t xml:space="preserve"> </w:t>
      </w:r>
      <w:r w:rsidRPr="00E1692D">
        <w:rPr>
          <w:rFonts w:hint="cs"/>
          <w:color w:val="000000" w:themeColor="text1"/>
          <w:sz w:val="27"/>
          <w:rtl/>
          <w:lang w:bidi="ar-LB"/>
        </w:rPr>
        <w:t>بارز</w:t>
      </w:r>
      <w:r w:rsidRPr="00E1692D">
        <w:rPr>
          <w:rFonts w:ascii="Traditional Arabic" w:hint="cs"/>
          <w:color w:val="000000" w:themeColor="text1"/>
          <w:sz w:val="27"/>
          <w:rtl/>
        </w:rPr>
        <w:t xml:space="preserve"> </w:t>
      </w:r>
      <w:r w:rsidRPr="00E1692D">
        <w:rPr>
          <w:rFonts w:hint="cs"/>
          <w:color w:val="000000" w:themeColor="text1"/>
          <w:sz w:val="27"/>
          <w:rtl/>
          <w:lang w:bidi="ar-LB"/>
        </w:rPr>
        <w:t>لإهلاك</w:t>
      </w:r>
      <w:r w:rsidRPr="00E1692D">
        <w:rPr>
          <w:rFonts w:ascii="Traditional Arabic" w:hint="cs"/>
          <w:color w:val="000000" w:themeColor="text1"/>
          <w:sz w:val="27"/>
          <w:rtl/>
        </w:rPr>
        <w:t xml:space="preserve"> </w:t>
      </w:r>
      <w:r w:rsidRPr="00E1692D">
        <w:rPr>
          <w:rFonts w:hint="cs"/>
          <w:color w:val="000000" w:themeColor="text1"/>
          <w:sz w:val="27"/>
          <w:rtl/>
          <w:lang w:bidi="ar-LB"/>
        </w:rPr>
        <w:t>الحرث</w:t>
      </w:r>
      <w:r w:rsidRPr="00E1692D">
        <w:rPr>
          <w:rFonts w:ascii="Traditional Arabic" w:hint="cs"/>
          <w:color w:val="000000" w:themeColor="text1"/>
          <w:sz w:val="27"/>
          <w:rtl/>
        </w:rPr>
        <w:t xml:space="preserve"> </w:t>
      </w:r>
      <w:r w:rsidRPr="00E1692D">
        <w:rPr>
          <w:rFonts w:hint="cs"/>
          <w:color w:val="000000" w:themeColor="text1"/>
          <w:sz w:val="27"/>
          <w:rtl/>
          <w:lang w:bidi="ar-LB"/>
        </w:rPr>
        <w:t>والنسل، كحرق</w:t>
      </w:r>
      <w:r w:rsidRPr="00E1692D">
        <w:rPr>
          <w:rFonts w:ascii="Traditional Arabic" w:hint="cs"/>
          <w:color w:val="000000" w:themeColor="text1"/>
          <w:sz w:val="27"/>
          <w:rtl/>
        </w:rPr>
        <w:t xml:space="preserve"> </w:t>
      </w:r>
      <w:r w:rsidRPr="00E1692D">
        <w:rPr>
          <w:rFonts w:hint="cs"/>
          <w:color w:val="000000" w:themeColor="text1"/>
          <w:sz w:val="27"/>
          <w:rtl/>
          <w:lang w:bidi="ar-LB"/>
        </w:rPr>
        <w:t>حصون</w:t>
      </w:r>
      <w:r w:rsidRPr="00E1692D">
        <w:rPr>
          <w:rFonts w:ascii="Traditional Arabic" w:hint="cs"/>
          <w:color w:val="000000" w:themeColor="text1"/>
          <w:sz w:val="27"/>
          <w:rtl/>
        </w:rPr>
        <w:t xml:space="preserve"> </w:t>
      </w:r>
      <w:r w:rsidRPr="00E1692D">
        <w:rPr>
          <w:rFonts w:hint="cs"/>
          <w:color w:val="000000" w:themeColor="text1"/>
          <w:sz w:val="27"/>
          <w:rtl/>
          <w:lang w:bidi="ar-LB"/>
        </w:rPr>
        <w:t>المشركين</w:t>
      </w:r>
      <w:r w:rsidRPr="00E1692D">
        <w:rPr>
          <w:rFonts w:ascii="Traditional Arabic" w:hint="cs"/>
          <w:color w:val="000000" w:themeColor="text1"/>
          <w:sz w:val="27"/>
          <w:rtl/>
        </w:rPr>
        <w:t xml:space="preserve"> </w:t>
      </w:r>
      <w:r w:rsidRPr="00E1692D">
        <w:rPr>
          <w:rFonts w:hint="cs"/>
          <w:color w:val="000000" w:themeColor="text1"/>
          <w:sz w:val="27"/>
          <w:rtl/>
        </w:rPr>
        <w:t xml:space="preserve">وبيوتهم </w:t>
      </w:r>
      <w:r w:rsidRPr="00E1692D">
        <w:rPr>
          <w:rFonts w:hint="cs"/>
          <w:color w:val="000000" w:themeColor="text1"/>
          <w:sz w:val="27"/>
          <w:rtl/>
          <w:lang w:bidi="ar-LB"/>
        </w:rPr>
        <w:t>بالنار،</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إغراقها</w:t>
      </w:r>
      <w:r w:rsidRPr="00E1692D">
        <w:rPr>
          <w:rFonts w:ascii="Traditional Arabic" w:hint="cs"/>
          <w:color w:val="000000" w:themeColor="text1"/>
          <w:sz w:val="27"/>
          <w:rtl/>
        </w:rPr>
        <w:t xml:space="preserve"> </w:t>
      </w:r>
      <w:r w:rsidRPr="00E1692D">
        <w:rPr>
          <w:rFonts w:hint="cs"/>
          <w:color w:val="000000" w:themeColor="text1"/>
          <w:sz w:val="27"/>
          <w:rtl/>
          <w:lang w:bidi="ar-LB"/>
        </w:rPr>
        <w:t>بالماء،</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يجعلوا</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مائهم</w:t>
      </w:r>
      <w:r w:rsidRPr="00E1692D">
        <w:rPr>
          <w:rFonts w:ascii="Traditional Arabic" w:hint="cs"/>
          <w:color w:val="000000" w:themeColor="text1"/>
          <w:sz w:val="27"/>
          <w:rtl/>
        </w:rPr>
        <w:t xml:space="preserve"> </w:t>
      </w:r>
      <w:r w:rsidRPr="00E1692D">
        <w:rPr>
          <w:rFonts w:hint="cs"/>
          <w:color w:val="000000" w:themeColor="text1"/>
          <w:sz w:val="27"/>
          <w:rtl/>
          <w:lang w:bidi="ar-LB"/>
        </w:rPr>
        <w:t>الدم، والعذرة،</w:t>
      </w:r>
      <w:r w:rsidR="001675CE" w:rsidRPr="00E1692D">
        <w:rPr>
          <w:rFonts w:hint="cs"/>
          <w:color w:val="000000" w:themeColor="text1"/>
          <w:sz w:val="27"/>
          <w:rtl/>
          <w:lang w:bidi="ar-LB"/>
        </w:rPr>
        <w:t xml:space="preserve"> أو </w:t>
      </w:r>
      <w:r w:rsidRPr="00E1692D">
        <w:rPr>
          <w:rFonts w:ascii="Traditional Arabic" w:hint="cs"/>
          <w:color w:val="000000" w:themeColor="text1"/>
          <w:sz w:val="27"/>
          <w:rtl/>
          <w:lang w:bidi="ar-LB"/>
        </w:rPr>
        <w:t>إلقاء السم</w:t>
      </w:r>
      <w:r w:rsidR="001E5C70" w:rsidRPr="00E1692D">
        <w:rPr>
          <w:rFonts w:ascii="Traditional Arabic" w:hint="cs"/>
          <w:color w:val="000000" w:themeColor="text1"/>
          <w:sz w:val="27"/>
          <w:rtl/>
          <w:lang w:bidi="ar-LB"/>
        </w:rPr>
        <w:t>ّ</w:t>
      </w:r>
      <w:r w:rsidRPr="00E1692D">
        <w:rPr>
          <w:rFonts w:ascii="Traditional Arabic" w:hint="cs"/>
          <w:color w:val="000000" w:themeColor="text1"/>
          <w:sz w:val="27"/>
          <w:rtl/>
          <w:lang w:bidi="ar-LB"/>
        </w:rPr>
        <w:t xml:space="preserve"> في</w:t>
      </w:r>
      <w:r w:rsidRPr="00E1692D">
        <w:rPr>
          <w:rFonts w:ascii="Traditional Arabic" w:hint="cs"/>
          <w:color w:val="000000" w:themeColor="text1"/>
          <w:sz w:val="27"/>
          <w:rtl/>
        </w:rPr>
        <w:t xml:space="preserve"> </w:t>
      </w:r>
      <w:r w:rsidRPr="00E1692D">
        <w:rPr>
          <w:rFonts w:hint="cs"/>
          <w:color w:val="000000" w:themeColor="text1"/>
          <w:sz w:val="27"/>
          <w:rtl/>
          <w:lang w:bidi="ar-LB"/>
        </w:rPr>
        <w:t>مياههم،</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تخريب</w:t>
      </w:r>
      <w:r w:rsidRPr="00E1692D">
        <w:rPr>
          <w:rFonts w:ascii="Traditional Arabic" w:hint="cs"/>
          <w:color w:val="000000" w:themeColor="text1"/>
          <w:sz w:val="27"/>
          <w:rtl/>
        </w:rPr>
        <w:t xml:space="preserve"> </w:t>
      </w:r>
      <w:r w:rsidRPr="00E1692D">
        <w:rPr>
          <w:rFonts w:hint="cs"/>
          <w:color w:val="000000" w:themeColor="text1"/>
          <w:sz w:val="27"/>
          <w:rtl/>
          <w:lang w:bidi="ar-LB"/>
        </w:rPr>
        <w:t>ديارهم</w:t>
      </w:r>
      <w:r w:rsidRPr="00E1692D">
        <w:rPr>
          <w:rFonts w:ascii="Traditional Arabic" w:hint="cs"/>
          <w:color w:val="000000" w:themeColor="text1"/>
          <w:sz w:val="27"/>
          <w:rtl/>
        </w:rPr>
        <w:t xml:space="preserve"> </w:t>
      </w:r>
      <w:r w:rsidRPr="00E1692D">
        <w:rPr>
          <w:rFonts w:hint="cs"/>
          <w:color w:val="000000" w:themeColor="text1"/>
          <w:sz w:val="27"/>
          <w:rtl/>
          <w:lang w:bidi="ar-LB"/>
        </w:rPr>
        <w:t>وهدمها،</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نصب</w:t>
      </w:r>
      <w:r w:rsidRPr="00E1692D">
        <w:rPr>
          <w:rFonts w:ascii="Traditional Arabic" w:hint="cs"/>
          <w:color w:val="000000" w:themeColor="text1"/>
          <w:sz w:val="27"/>
          <w:rtl/>
        </w:rPr>
        <w:t xml:space="preserve"> </w:t>
      </w:r>
      <w:r w:rsidRPr="00E1692D">
        <w:rPr>
          <w:rFonts w:hint="cs"/>
          <w:color w:val="000000" w:themeColor="text1"/>
          <w:sz w:val="27"/>
          <w:rtl/>
          <w:lang w:bidi="ar-LB"/>
        </w:rPr>
        <w:t>المنجنيق</w:t>
      </w:r>
      <w:r w:rsidRPr="00E1692D">
        <w:rPr>
          <w:rFonts w:ascii="Traditional Arabic" w:hint="cs"/>
          <w:color w:val="000000" w:themeColor="text1"/>
          <w:sz w:val="27"/>
          <w:rtl/>
        </w:rPr>
        <w:t xml:space="preserve"> </w:t>
      </w:r>
      <w:r w:rsidRPr="00E1692D">
        <w:rPr>
          <w:rFonts w:hint="cs"/>
          <w:color w:val="000000" w:themeColor="text1"/>
          <w:sz w:val="27"/>
          <w:rtl/>
          <w:lang w:bidi="ar-LB"/>
        </w:rPr>
        <w:t>عليهم،</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إلقاء</w:t>
      </w:r>
      <w:r w:rsidRPr="00E1692D">
        <w:rPr>
          <w:rFonts w:ascii="Traditional Arabic" w:hint="cs"/>
          <w:color w:val="000000" w:themeColor="text1"/>
          <w:sz w:val="27"/>
          <w:rtl/>
        </w:rPr>
        <w:t xml:space="preserve"> </w:t>
      </w:r>
      <w:r w:rsidRPr="00E1692D">
        <w:rPr>
          <w:rFonts w:hint="cs"/>
          <w:color w:val="000000" w:themeColor="text1"/>
          <w:sz w:val="27"/>
          <w:rtl/>
          <w:lang w:bidi="ar-LB"/>
        </w:rPr>
        <w:t>الحيَّات</w:t>
      </w:r>
      <w:r w:rsidRPr="00E1692D">
        <w:rPr>
          <w:rFonts w:ascii="Traditional Arabic" w:hint="cs"/>
          <w:color w:val="000000" w:themeColor="text1"/>
          <w:sz w:val="27"/>
          <w:rtl/>
        </w:rPr>
        <w:t xml:space="preserve"> </w:t>
      </w:r>
      <w:r w:rsidRPr="00E1692D">
        <w:rPr>
          <w:rFonts w:hint="cs"/>
          <w:color w:val="000000" w:themeColor="text1"/>
          <w:sz w:val="27"/>
          <w:rtl/>
          <w:lang w:bidi="ar-LB"/>
        </w:rPr>
        <w:t>والعقارب عليهم،</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قطع</w:t>
      </w:r>
      <w:r w:rsidRPr="00E1692D">
        <w:rPr>
          <w:rFonts w:ascii="Traditional Arabic" w:hint="cs"/>
          <w:color w:val="000000" w:themeColor="text1"/>
          <w:sz w:val="27"/>
          <w:rtl/>
        </w:rPr>
        <w:t xml:space="preserve"> </w:t>
      </w:r>
      <w:r w:rsidRPr="00E1692D">
        <w:rPr>
          <w:rFonts w:hint="cs"/>
          <w:color w:val="000000" w:themeColor="text1"/>
          <w:sz w:val="27"/>
          <w:rtl/>
          <w:lang w:bidi="ar-LB"/>
        </w:rPr>
        <w:t>شجرهم، وإفساد</w:t>
      </w:r>
      <w:r w:rsidRPr="00E1692D">
        <w:rPr>
          <w:rFonts w:ascii="Traditional Arabic" w:hint="cs"/>
          <w:color w:val="000000" w:themeColor="text1"/>
          <w:sz w:val="27"/>
          <w:rtl/>
        </w:rPr>
        <w:t xml:space="preserve"> </w:t>
      </w:r>
      <w:r w:rsidRPr="00E1692D">
        <w:rPr>
          <w:rFonts w:hint="cs"/>
          <w:color w:val="000000" w:themeColor="text1"/>
          <w:sz w:val="27"/>
          <w:rtl/>
          <w:lang w:bidi="ar-LB"/>
        </w:rPr>
        <w:t>زرعهم،</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قطع</w:t>
      </w:r>
      <w:r w:rsidRPr="00E1692D">
        <w:rPr>
          <w:rFonts w:ascii="Traditional Arabic" w:hint="cs"/>
          <w:color w:val="000000" w:themeColor="text1"/>
          <w:sz w:val="27"/>
          <w:rtl/>
        </w:rPr>
        <w:t xml:space="preserve"> </w:t>
      </w:r>
      <w:r w:rsidRPr="00E1692D">
        <w:rPr>
          <w:rFonts w:hint="cs"/>
          <w:color w:val="000000" w:themeColor="text1"/>
          <w:sz w:val="27"/>
          <w:rtl/>
          <w:lang w:bidi="ar-LB"/>
        </w:rPr>
        <w:t>الماء</w:t>
      </w:r>
      <w:r w:rsidRPr="00E1692D">
        <w:rPr>
          <w:rFonts w:ascii="Traditional Arabic" w:hint="cs"/>
          <w:color w:val="000000" w:themeColor="text1"/>
          <w:sz w:val="27"/>
          <w:rtl/>
        </w:rPr>
        <w:t xml:space="preserve"> </w:t>
      </w:r>
      <w:r w:rsidRPr="00E1692D">
        <w:rPr>
          <w:rFonts w:hint="cs"/>
          <w:color w:val="000000" w:themeColor="text1"/>
          <w:sz w:val="27"/>
          <w:rtl/>
          <w:lang w:bidi="ar-LB"/>
        </w:rPr>
        <w:t>عنهم، فييبس</w:t>
      </w:r>
      <w:r w:rsidRPr="00E1692D">
        <w:rPr>
          <w:rFonts w:ascii="Traditional Arabic" w:hint="cs"/>
          <w:color w:val="000000" w:themeColor="text1"/>
          <w:sz w:val="27"/>
          <w:rtl/>
        </w:rPr>
        <w:t xml:space="preserve"> </w:t>
      </w:r>
      <w:r w:rsidRPr="00E1692D">
        <w:rPr>
          <w:rFonts w:hint="cs"/>
          <w:color w:val="000000" w:themeColor="text1"/>
          <w:sz w:val="27"/>
          <w:rtl/>
          <w:lang w:bidi="ar-LB"/>
        </w:rPr>
        <w:t>زرعهم، ويموتون</w:t>
      </w:r>
      <w:r w:rsidRPr="00E1692D">
        <w:rPr>
          <w:rFonts w:ascii="Traditional Arabic" w:hint="cs"/>
          <w:color w:val="000000" w:themeColor="text1"/>
          <w:sz w:val="27"/>
          <w:rtl/>
        </w:rPr>
        <w:t xml:space="preserve"> </w:t>
      </w:r>
      <w:r w:rsidRPr="00E1692D">
        <w:rPr>
          <w:rFonts w:hint="cs"/>
          <w:color w:val="000000" w:themeColor="text1"/>
          <w:sz w:val="27"/>
          <w:rtl/>
          <w:lang w:bidi="ar-LB"/>
        </w:rPr>
        <w:t>جوعاً، وعطشاً، فإن</w:t>
      </w:r>
      <w:r w:rsidR="001E5C70" w:rsidRPr="00E1692D">
        <w:rPr>
          <w:rFonts w:hint="cs"/>
          <w:color w:val="000000" w:themeColor="text1"/>
          <w:sz w:val="27"/>
          <w:rtl/>
          <w:lang w:bidi="ar-LB"/>
        </w:rPr>
        <w:t>ّ</w:t>
      </w:r>
      <w:r w:rsidRPr="00E1692D">
        <w:rPr>
          <w:rFonts w:hint="cs"/>
          <w:color w:val="000000" w:themeColor="text1"/>
          <w:sz w:val="27"/>
          <w:rtl/>
          <w:lang w:bidi="ar-LB"/>
        </w:rPr>
        <w:t>ه</w:t>
      </w:r>
      <w:r w:rsidRPr="00E1692D">
        <w:rPr>
          <w:rFonts w:ascii="Traditional Arabic" w:hint="cs"/>
          <w:color w:val="000000" w:themeColor="text1"/>
          <w:sz w:val="27"/>
          <w:rtl/>
        </w:rPr>
        <w:t xml:space="preserve"> </w:t>
      </w:r>
      <w:r w:rsidRPr="00E1692D">
        <w:rPr>
          <w:rFonts w:hint="cs"/>
          <w:color w:val="000000" w:themeColor="text1"/>
          <w:sz w:val="27"/>
          <w:rtl/>
          <w:lang w:bidi="ar-LB"/>
        </w:rPr>
        <w:t>بلا</w:t>
      </w:r>
      <w:r w:rsidRPr="00E1692D">
        <w:rPr>
          <w:rFonts w:ascii="Traditional Arabic" w:hint="cs"/>
          <w:color w:val="000000" w:themeColor="text1"/>
          <w:sz w:val="27"/>
          <w:rtl/>
        </w:rPr>
        <w:t xml:space="preserve"> </w:t>
      </w:r>
      <w:r w:rsidRPr="00E1692D">
        <w:rPr>
          <w:rFonts w:hint="cs"/>
          <w:color w:val="000000" w:themeColor="text1"/>
          <w:sz w:val="27"/>
          <w:rtl/>
          <w:lang w:bidi="ar-LB"/>
        </w:rPr>
        <w:t>شك</w:t>
      </w:r>
      <w:r w:rsidR="001E5C7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لن</w:t>
      </w:r>
      <w:r w:rsidRPr="00E1692D">
        <w:rPr>
          <w:rFonts w:ascii="Traditional Arabic" w:hint="cs"/>
          <w:color w:val="000000" w:themeColor="text1"/>
          <w:sz w:val="27"/>
          <w:rtl/>
        </w:rPr>
        <w:t xml:space="preserve"> </w:t>
      </w:r>
      <w:r w:rsidRPr="00E1692D">
        <w:rPr>
          <w:rFonts w:hint="cs"/>
          <w:color w:val="000000" w:themeColor="text1"/>
          <w:sz w:val="27"/>
          <w:rtl/>
          <w:lang w:bidi="ar-LB"/>
        </w:rPr>
        <w:t>يكون</w:t>
      </w:r>
      <w:r w:rsidRPr="00E1692D">
        <w:rPr>
          <w:rFonts w:ascii="Traditional Arabic" w:hint="cs"/>
          <w:color w:val="000000" w:themeColor="text1"/>
          <w:sz w:val="27"/>
          <w:rtl/>
        </w:rPr>
        <w:t xml:space="preserve"> </w:t>
      </w:r>
      <w:r w:rsidRPr="00E1692D">
        <w:rPr>
          <w:rFonts w:hint="cs"/>
          <w:color w:val="000000" w:themeColor="text1"/>
          <w:sz w:val="27"/>
          <w:rtl/>
          <w:lang w:bidi="ar-LB"/>
        </w:rPr>
        <w:t>حجمه</w:t>
      </w:r>
      <w:r w:rsidRPr="00E1692D">
        <w:rPr>
          <w:rFonts w:ascii="Traditional Arabic" w:hint="cs"/>
          <w:color w:val="000000" w:themeColor="text1"/>
          <w:sz w:val="27"/>
          <w:rtl/>
        </w:rPr>
        <w:t xml:space="preserve"> </w:t>
      </w:r>
      <w:r w:rsidRPr="00E1692D">
        <w:rPr>
          <w:rFonts w:hint="cs"/>
          <w:color w:val="000000" w:themeColor="text1"/>
          <w:sz w:val="27"/>
          <w:rtl/>
          <w:lang w:bidi="ar-LB"/>
        </w:rPr>
        <w:t>أكبر</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حجم</w:t>
      </w:r>
      <w:r w:rsidRPr="00E1692D">
        <w:rPr>
          <w:rFonts w:ascii="Traditional Arabic" w:hint="cs"/>
          <w:color w:val="000000" w:themeColor="text1"/>
          <w:sz w:val="27"/>
          <w:rtl/>
        </w:rPr>
        <w:t xml:space="preserve"> </w:t>
      </w:r>
      <w:r w:rsidRPr="00E1692D">
        <w:rPr>
          <w:rFonts w:hint="cs"/>
          <w:color w:val="000000" w:themeColor="text1"/>
          <w:sz w:val="27"/>
          <w:rtl/>
          <w:lang w:bidi="ar-LB"/>
        </w:rPr>
        <w:t>الإهلاك</w:t>
      </w:r>
      <w:r w:rsidRPr="00E1692D">
        <w:rPr>
          <w:rFonts w:ascii="Traditional Arabic" w:hint="cs"/>
          <w:color w:val="000000" w:themeColor="text1"/>
          <w:sz w:val="27"/>
          <w:rtl/>
        </w:rPr>
        <w:t xml:space="preserve"> </w:t>
      </w:r>
      <w:r w:rsidRPr="00E1692D">
        <w:rPr>
          <w:rFonts w:hint="cs"/>
          <w:color w:val="000000" w:themeColor="text1"/>
          <w:sz w:val="27"/>
          <w:rtl/>
          <w:lang w:bidi="ar-LB"/>
        </w:rPr>
        <w:t>الموجود</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عصرنا</w:t>
      </w:r>
      <w:r w:rsidRPr="00E1692D">
        <w:rPr>
          <w:rFonts w:ascii="Traditional Arabic" w:hint="cs"/>
          <w:color w:val="000000" w:themeColor="text1"/>
          <w:sz w:val="27"/>
          <w:rtl/>
        </w:rPr>
        <w:t xml:space="preserve"> </w:t>
      </w:r>
      <w:r w:rsidRPr="00E1692D">
        <w:rPr>
          <w:rFonts w:hint="cs"/>
          <w:color w:val="000000" w:themeColor="text1"/>
          <w:sz w:val="27"/>
          <w:rtl/>
          <w:lang w:bidi="ar-LB"/>
        </w:rPr>
        <w:t>الحالي</w:t>
      </w:r>
      <w:r w:rsidR="001E5C70" w:rsidRPr="00E1692D">
        <w:rPr>
          <w:rFonts w:hint="cs"/>
          <w:color w:val="000000" w:themeColor="text1"/>
          <w:sz w:val="27"/>
          <w:rtl/>
          <w:lang w:bidi="ar-LB"/>
        </w:rPr>
        <w:t>.</w:t>
      </w:r>
      <w:r w:rsidRPr="00E1692D">
        <w:rPr>
          <w:rFonts w:hint="cs"/>
          <w:color w:val="000000" w:themeColor="text1"/>
          <w:sz w:val="27"/>
          <w:rtl/>
          <w:lang w:bidi="ar-LB"/>
        </w:rPr>
        <w:t xml:space="preserve"> فاستخدام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أبرز</w:t>
      </w:r>
      <w:r w:rsidRPr="00E1692D">
        <w:rPr>
          <w:rFonts w:ascii="Traditional Arabic" w:hint="cs"/>
          <w:color w:val="000000" w:themeColor="text1"/>
          <w:sz w:val="27"/>
          <w:rtl/>
        </w:rPr>
        <w:t xml:space="preserve"> </w:t>
      </w:r>
      <w:r w:rsidRPr="00E1692D">
        <w:rPr>
          <w:rFonts w:hint="cs"/>
          <w:color w:val="000000" w:themeColor="text1"/>
          <w:sz w:val="27"/>
          <w:rtl/>
          <w:lang w:bidi="ar-LB"/>
        </w:rPr>
        <w:t>مصادق</w:t>
      </w:r>
      <w:r w:rsidRPr="00E1692D">
        <w:rPr>
          <w:rFonts w:ascii="Traditional Arabic" w:hint="cs"/>
          <w:color w:val="000000" w:themeColor="text1"/>
          <w:sz w:val="27"/>
          <w:rtl/>
        </w:rPr>
        <w:t xml:space="preserve"> </w:t>
      </w:r>
      <w:r w:rsidRPr="00E1692D">
        <w:rPr>
          <w:rFonts w:hint="cs"/>
          <w:color w:val="000000" w:themeColor="text1"/>
          <w:sz w:val="27"/>
          <w:rtl/>
          <w:lang w:bidi="ar-LB"/>
        </w:rPr>
        <w:t>إهلاك</w:t>
      </w:r>
      <w:r w:rsidRPr="00E1692D">
        <w:rPr>
          <w:rFonts w:ascii="Traditional Arabic" w:hint="cs"/>
          <w:color w:val="000000" w:themeColor="text1"/>
          <w:sz w:val="27"/>
          <w:rtl/>
        </w:rPr>
        <w:t xml:space="preserve"> </w:t>
      </w:r>
      <w:r w:rsidRPr="00E1692D">
        <w:rPr>
          <w:rFonts w:hint="cs"/>
          <w:color w:val="000000" w:themeColor="text1"/>
          <w:sz w:val="27"/>
          <w:rtl/>
          <w:lang w:bidi="ar-LB"/>
        </w:rPr>
        <w:t>الحرث</w:t>
      </w:r>
      <w:r w:rsidRPr="00E1692D">
        <w:rPr>
          <w:rFonts w:ascii="Traditional Arabic" w:hint="cs"/>
          <w:color w:val="000000" w:themeColor="text1"/>
          <w:sz w:val="27"/>
          <w:rtl/>
        </w:rPr>
        <w:t xml:space="preserve"> </w:t>
      </w:r>
      <w:r w:rsidRPr="00E1692D">
        <w:rPr>
          <w:rFonts w:hint="cs"/>
          <w:color w:val="000000" w:themeColor="text1"/>
          <w:sz w:val="27"/>
          <w:rtl/>
          <w:lang w:bidi="ar-LB"/>
        </w:rPr>
        <w:t>والنسل</w:t>
      </w:r>
      <w:r w:rsidR="001E5C7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فيكون</w:t>
      </w:r>
      <w:r w:rsidRPr="00E1692D">
        <w:rPr>
          <w:rFonts w:ascii="Traditional Arabic" w:hint="cs"/>
          <w:color w:val="000000" w:themeColor="text1"/>
          <w:sz w:val="27"/>
          <w:rtl/>
        </w:rPr>
        <w:t xml:space="preserve"> </w:t>
      </w:r>
      <w:r w:rsidRPr="00E1692D">
        <w:rPr>
          <w:rFonts w:hint="cs"/>
          <w:color w:val="000000" w:themeColor="text1"/>
          <w:sz w:val="27"/>
          <w:rtl/>
          <w:lang w:bidi="ar-LB"/>
        </w:rPr>
        <w:t>حراماً</w:t>
      </w:r>
      <w:r w:rsidRPr="00E1692D">
        <w:rPr>
          <w:rFonts w:ascii="Traditional Arabic" w:hint="cs"/>
          <w:color w:val="000000" w:themeColor="text1"/>
          <w:sz w:val="27"/>
          <w:rtl/>
        </w:rPr>
        <w:t xml:space="preserve">. </w:t>
      </w:r>
      <w:r w:rsidRPr="00E1692D">
        <w:rPr>
          <w:rFonts w:hint="cs"/>
          <w:color w:val="000000" w:themeColor="text1"/>
          <w:sz w:val="27"/>
          <w:rtl/>
          <w:lang w:bidi="ar-LB"/>
        </w:rPr>
        <w:t>وهذا</w:t>
      </w:r>
      <w:r w:rsidRPr="00E1692D">
        <w:rPr>
          <w:rFonts w:ascii="Traditional Arabic" w:hint="cs"/>
          <w:color w:val="000000" w:themeColor="text1"/>
          <w:sz w:val="27"/>
          <w:rtl/>
        </w:rPr>
        <w:t xml:space="preserve"> </w:t>
      </w:r>
      <w:r w:rsidRPr="00E1692D">
        <w:rPr>
          <w:rFonts w:hint="cs"/>
          <w:color w:val="000000" w:themeColor="text1"/>
          <w:sz w:val="27"/>
          <w:rtl/>
          <w:lang w:bidi="ar-LB"/>
        </w:rPr>
        <w:t>الوجه</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يختص</w:t>
      </w:r>
      <w:r w:rsidR="001E5C7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بالأسلحة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المدم</w:t>
      </w:r>
      <w:r w:rsidR="001E5C70" w:rsidRPr="00E1692D">
        <w:rPr>
          <w:rFonts w:hint="cs"/>
          <w:color w:val="000000" w:themeColor="text1"/>
          <w:sz w:val="27"/>
          <w:rtl/>
          <w:lang w:bidi="ar-LB"/>
        </w:rPr>
        <w:t>ِّ</w:t>
      </w:r>
      <w:r w:rsidRPr="00E1692D">
        <w:rPr>
          <w:rFonts w:hint="cs"/>
          <w:color w:val="000000" w:themeColor="text1"/>
          <w:sz w:val="27"/>
          <w:rtl/>
          <w:lang w:bidi="ar-LB"/>
        </w:rPr>
        <w:t>رة</w:t>
      </w:r>
      <w:r w:rsidRPr="00E1692D">
        <w:rPr>
          <w:rFonts w:ascii="Traditional Arabic" w:hint="cs"/>
          <w:color w:val="000000" w:themeColor="text1"/>
          <w:sz w:val="27"/>
          <w:rtl/>
        </w:rPr>
        <w:t xml:space="preserve"> </w:t>
      </w:r>
      <w:r w:rsidRPr="00E1692D">
        <w:rPr>
          <w:rFonts w:hint="cs"/>
          <w:color w:val="000000" w:themeColor="text1"/>
          <w:sz w:val="27"/>
          <w:rtl/>
          <w:lang w:bidi="ar-LB"/>
        </w:rPr>
        <w:t>للجمادات، بل</w:t>
      </w:r>
      <w:r w:rsidRPr="00E1692D">
        <w:rPr>
          <w:rFonts w:ascii="Traditional Arabic" w:hint="cs"/>
          <w:color w:val="000000" w:themeColor="text1"/>
          <w:sz w:val="27"/>
          <w:rtl/>
        </w:rPr>
        <w:t xml:space="preserve"> </w:t>
      </w:r>
      <w:r w:rsidRPr="00E1692D">
        <w:rPr>
          <w:rFonts w:hint="cs"/>
          <w:color w:val="000000" w:themeColor="text1"/>
          <w:sz w:val="27"/>
          <w:rtl/>
          <w:lang w:bidi="ar-LB"/>
        </w:rPr>
        <w:t>يشمل</w:t>
      </w:r>
      <w:r w:rsidRPr="00E1692D">
        <w:rPr>
          <w:rFonts w:ascii="Traditional Arabic" w:hint="cs"/>
          <w:color w:val="000000" w:themeColor="text1"/>
          <w:sz w:val="27"/>
          <w:rtl/>
        </w:rPr>
        <w:t xml:space="preserve"> </w:t>
      </w:r>
      <w:r w:rsidRPr="00E1692D">
        <w:rPr>
          <w:rFonts w:hint="cs"/>
          <w:color w:val="000000" w:themeColor="text1"/>
          <w:sz w:val="27"/>
          <w:rtl/>
          <w:lang w:bidi="ar-LB"/>
        </w:rPr>
        <w:t>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المدم</w:t>
      </w:r>
      <w:r w:rsidR="001E5C70" w:rsidRPr="00E1692D">
        <w:rPr>
          <w:rFonts w:hint="cs"/>
          <w:color w:val="000000" w:themeColor="text1"/>
          <w:sz w:val="27"/>
          <w:rtl/>
          <w:lang w:bidi="ar-LB"/>
        </w:rPr>
        <w:t>ِّ</w:t>
      </w:r>
      <w:r w:rsidRPr="00E1692D">
        <w:rPr>
          <w:rFonts w:hint="cs"/>
          <w:color w:val="000000" w:themeColor="text1"/>
          <w:sz w:val="27"/>
          <w:rtl/>
          <w:lang w:bidi="ar-LB"/>
        </w:rPr>
        <w:t>رة</w:t>
      </w:r>
      <w:r w:rsidRPr="00E1692D">
        <w:rPr>
          <w:rFonts w:ascii="Traditional Arabic" w:hint="cs"/>
          <w:color w:val="000000" w:themeColor="text1"/>
          <w:sz w:val="27"/>
          <w:rtl/>
        </w:rPr>
        <w:t xml:space="preserve"> </w:t>
      </w:r>
      <w:r w:rsidRPr="00E1692D">
        <w:rPr>
          <w:rFonts w:hint="cs"/>
          <w:color w:val="000000" w:themeColor="text1"/>
          <w:sz w:val="27"/>
          <w:rtl/>
          <w:lang w:bidi="ar-LB"/>
        </w:rPr>
        <w:t>لخصوص</w:t>
      </w:r>
      <w:r w:rsidRPr="00E1692D">
        <w:rPr>
          <w:rFonts w:ascii="Traditional Arabic" w:hint="cs"/>
          <w:color w:val="000000" w:themeColor="text1"/>
          <w:sz w:val="27"/>
          <w:rtl/>
        </w:rPr>
        <w:t xml:space="preserve"> </w:t>
      </w:r>
      <w:r w:rsidRPr="00E1692D">
        <w:rPr>
          <w:rFonts w:hint="cs"/>
          <w:color w:val="000000" w:themeColor="text1"/>
          <w:sz w:val="27"/>
          <w:rtl/>
          <w:lang w:bidi="ar-LB"/>
        </w:rPr>
        <w:t>الإنسان، والنبات، والحيوان، حت</w:t>
      </w:r>
      <w:r w:rsidR="001E5C70" w:rsidRPr="00E1692D">
        <w:rPr>
          <w:rFonts w:hint="cs"/>
          <w:color w:val="000000" w:themeColor="text1"/>
          <w:sz w:val="27"/>
          <w:rtl/>
          <w:lang w:bidi="ar-LB"/>
        </w:rPr>
        <w:t>ّ</w:t>
      </w:r>
      <w:r w:rsidRPr="00E1692D">
        <w:rPr>
          <w:rFonts w:hint="cs"/>
          <w:color w:val="000000" w:themeColor="text1"/>
          <w:sz w:val="27"/>
          <w:rtl/>
          <w:lang w:bidi="ar-LB"/>
        </w:rPr>
        <w:t>ى</w:t>
      </w:r>
      <w:r w:rsidRPr="00E1692D">
        <w:rPr>
          <w:rFonts w:ascii="Traditional Arabic" w:hint="cs"/>
          <w:color w:val="000000" w:themeColor="text1"/>
          <w:sz w:val="27"/>
          <w:rtl/>
        </w:rPr>
        <w:t xml:space="preserve"> </w:t>
      </w:r>
      <w:r w:rsidRPr="00E1692D">
        <w:rPr>
          <w:rFonts w:hint="cs"/>
          <w:color w:val="000000" w:themeColor="text1"/>
          <w:sz w:val="27"/>
          <w:rtl/>
          <w:lang w:bidi="ar-LB"/>
        </w:rPr>
        <w:t>لو</w:t>
      </w:r>
      <w:r w:rsidRPr="00E1692D">
        <w:rPr>
          <w:rFonts w:ascii="Traditional Arabic" w:hint="cs"/>
          <w:color w:val="000000" w:themeColor="text1"/>
          <w:sz w:val="27"/>
          <w:rtl/>
        </w:rPr>
        <w:t xml:space="preserve"> </w:t>
      </w:r>
      <w:r w:rsidRPr="00E1692D">
        <w:rPr>
          <w:rFonts w:hint="cs"/>
          <w:color w:val="000000" w:themeColor="text1"/>
          <w:sz w:val="27"/>
          <w:rtl/>
          <w:lang w:bidi="ar-LB"/>
        </w:rPr>
        <w:t>ظلّت</w:t>
      </w:r>
      <w:r w:rsidRPr="00E1692D">
        <w:rPr>
          <w:rFonts w:ascii="Traditional Arabic" w:hint="cs"/>
          <w:color w:val="000000" w:themeColor="text1"/>
          <w:sz w:val="27"/>
          <w:rtl/>
        </w:rPr>
        <w:t xml:space="preserve"> </w:t>
      </w:r>
      <w:r w:rsidRPr="00E1692D">
        <w:rPr>
          <w:rFonts w:hint="cs"/>
          <w:color w:val="000000" w:themeColor="text1"/>
          <w:sz w:val="27"/>
          <w:rtl/>
          <w:lang w:bidi="ar-LB"/>
        </w:rPr>
        <w:t>البيوت</w:t>
      </w:r>
      <w:r w:rsidRPr="00E1692D">
        <w:rPr>
          <w:rFonts w:ascii="Traditional Arabic" w:hint="cs"/>
          <w:color w:val="000000" w:themeColor="text1"/>
          <w:sz w:val="27"/>
          <w:rtl/>
        </w:rPr>
        <w:t xml:space="preserve"> </w:t>
      </w:r>
      <w:r w:rsidRPr="00E1692D">
        <w:rPr>
          <w:rFonts w:hint="cs"/>
          <w:color w:val="000000" w:themeColor="text1"/>
          <w:sz w:val="27"/>
          <w:rtl/>
          <w:lang w:bidi="ar-LB"/>
        </w:rPr>
        <w:t>والجمادات</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حالها؛ لصدق</w:t>
      </w:r>
      <w:r w:rsidRPr="00E1692D">
        <w:rPr>
          <w:rFonts w:ascii="Traditional Arabic" w:hint="cs"/>
          <w:color w:val="000000" w:themeColor="text1"/>
          <w:sz w:val="27"/>
          <w:rtl/>
        </w:rPr>
        <w:t xml:space="preserve"> </w:t>
      </w:r>
      <w:r w:rsidRPr="00E1692D">
        <w:rPr>
          <w:rFonts w:hint="cs"/>
          <w:color w:val="000000" w:themeColor="text1"/>
          <w:sz w:val="27"/>
          <w:rtl/>
          <w:lang w:bidi="ar-LB"/>
        </w:rPr>
        <w:t>عنوان</w:t>
      </w:r>
      <w:r w:rsidRPr="00E1692D">
        <w:rPr>
          <w:rFonts w:ascii="Traditional Arabic" w:hint="cs"/>
          <w:color w:val="000000" w:themeColor="text1"/>
          <w:sz w:val="27"/>
          <w:rtl/>
        </w:rPr>
        <w:t xml:space="preserve"> </w:t>
      </w:r>
      <w:r w:rsidRPr="00E1692D">
        <w:rPr>
          <w:rFonts w:hint="cs"/>
          <w:color w:val="000000" w:themeColor="text1"/>
          <w:sz w:val="27"/>
          <w:rtl/>
          <w:lang w:bidi="ar-LB"/>
        </w:rPr>
        <w:t>الإهلاك</w:t>
      </w:r>
      <w:r w:rsidRPr="00E1692D">
        <w:rPr>
          <w:rFonts w:ascii="Traditional Arabic" w:hint="cs"/>
          <w:color w:val="000000" w:themeColor="text1"/>
          <w:sz w:val="27"/>
          <w:rtl/>
        </w:rPr>
        <w:t xml:space="preserve"> </w:t>
      </w:r>
      <w:r w:rsidRPr="00E1692D">
        <w:rPr>
          <w:rFonts w:hint="cs"/>
          <w:color w:val="000000" w:themeColor="text1"/>
          <w:sz w:val="27"/>
          <w:rtl/>
          <w:lang w:bidi="ar-LB"/>
        </w:rPr>
        <w:t>عليها</w:t>
      </w:r>
      <w:r w:rsidRPr="00E1692D">
        <w:rPr>
          <w:rFonts w:ascii="Traditional Arabic" w:hint="cs"/>
          <w:color w:val="000000" w:themeColor="text1"/>
          <w:sz w:val="27"/>
          <w:rtl/>
        </w:rPr>
        <w:t xml:space="preserve"> </w:t>
      </w:r>
      <w:r w:rsidRPr="00E1692D">
        <w:rPr>
          <w:rFonts w:hint="cs"/>
          <w:color w:val="000000" w:themeColor="text1"/>
          <w:sz w:val="27"/>
          <w:rtl/>
          <w:lang w:bidi="ar-LB"/>
        </w:rPr>
        <w:t>جميعاً</w:t>
      </w:r>
      <w:r w:rsidRPr="00E1692D">
        <w:rPr>
          <w:rFonts w:ascii="Traditional Arabic" w:hint="cs"/>
          <w:color w:val="000000" w:themeColor="text1"/>
          <w:sz w:val="27"/>
          <w:rtl/>
        </w:rPr>
        <w:t>.</w:t>
      </w:r>
    </w:p>
    <w:p w:rsidR="00094628" w:rsidRPr="00E1692D" w:rsidRDefault="00094628" w:rsidP="00094628">
      <w:pPr>
        <w:rPr>
          <w:rFonts w:ascii="Traditional Arabic"/>
          <w:color w:val="000000" w:themeColor="text1"/>
          <w:sz w:val="27"/>
        </w:rPr>
      </w:pPr>
      <w:r w:rsidRPr="00E1692D">
        <w:rPr>
          <w:rFonts w:ascii="Traditional Arabic" w:hint="cs"/>
          <w:color w:val="000000" w:themeColor="text1"/>
          <w:sz w:val="27"/>
          <w:rtl/>
        </w:rPr>
        <w:t xml:space="preserve"> </w:t>
      </w:r>
    </w:p>
    <w:p w:rsidR="00094628" w:rsidRPr="00E1692D" w:rsidRDefault="00094628" w:rsidP="00045428">
      <w:pPr>
        <w:pStyle w:val="Heading3"/>
        <w:rPr>
          <w:color w:val="000000" w:themeColor="text1"/>
          <w:rtl/>
        </w:rPr>
      </w:pPr>
      <w:bookmarkStart w:id="52" w:name="_Toc303451603"/>
      <w:r w:rsidRPr="00E1692D">
        <w:rPr>
          <w:rFonts w:hint="cs"/>
          <w:color w:val="000000" w:themeColor="text1"/>
          <w:rtl/>
        </w:rPr>
        <w:t>2ـ</w:t>
      </w:r>
      <w:r w:rsidRPr="00E1692D">
        <w:rPr>
          <w:rFonts w:ascii="DecoType Thuluth" w:hint="cs"/>
          <w:color w:val="000000" w:themeColor="text1"/>
          <w:rtl/>
        </w:rPr>
        <w:t xml:space="preserve"> </w:t>
      </w:r>
      <w:r w:rsidRPr="00E1692D">
        <w:rPr>
          <w:rFonts w:hint="cs"/>
          <w:color w:val="000000" w:themeColor="text1"/>
          <w:rtl/>
        </w:rPr>
        <w:t>السُّنَّة</w:t>
      </w:r>
      <w:r w:rsidRPr="00E1692D">
        <w:rPr>
          <w:rFonts w:ascii="Times New Roman" w:hint="cs"/>
          <w:color w:val="000000" w:themeColor="text1"/>
          <w:rtl/>
        </w:rPr>
        <w:t xml:space="preserve"> </w:t>
      </w:r>
      <w:bookmarkEnd w:id="52"/>
    </w:p>
    <w:p w:rsidR="00094628" w:rsidRPr="00E1692D" w:rsidRDefault="00094628" w:rsidP="0043220E">
      <w:pPr>
        <w:pStyle w:val="Heading3"/>
        <w:rPr>
          <w:color w:val="000000" w:themeColor="text1"/>
          <w:rtl/>
        </w:rPr>
      </w:pPr>
      <w:bookmarkStart w:id="53" w:name="_Toc303451604"/>
      <w:r w:rsidRPr="00E1692D">
        <w:rPr>
          <w:rFonts w:hint="cs"/>
          <w:color w:val="000000" w:themeColor="text1"/>
          <w:rtl/>
        </w:rPr>
        <w:t xml:space="preserve">أوّلاً: </w:t>
      </w:r>
      <w:r w:rsidR="0043220E">
        <w:rPr>
          <w:rFonts w:hint="cs"/>
          <w:color w:val="000000" w:themeColor="text1"/>
          <w:rtl/>
        </w:rPr>
        <w:t>عدم جواز</w:t>
      </w:r>
      <w:r w:rsidRPr="00E1692D">
        <w:rPr>
          <w:rFonts w:hint="cs"/>
          <w:color w:val="000000" w:themeColor="text1"/>
          <w:rtl/>
        </w:rPr>
        <w:t xml:space="preserve"> استهداف </w:t>
      </w:r>
      <w:r w:rsidR="0043220E">
        <w:rPr>
          <w:rFonts w:hint="cs"/>
          <w:color w:val="000000" w:themeColor="text1"/>
          <w:rtl/>
        </w:rPr>
        <w:t xml:space="preserve">فئة </w:t>
      </w:r>
      <w:r w:rsidR="0043220E" w:rsidRPr="00E1692D">
        <w:rPr>
          <w:rFonts w:hint="cs"/>
          <w:color w:val="000000" w:themeColor="text1"/>
          <w:rtl/>
        </w:rPr>
        <w:t xml:space="preserve">من الكافرين </w:t>
      </w:r>
      <w:r w:rsidRPr="00E1692D">
        <w:rPr>
          <w:rFonts w:hint="cs"/>
          <w:color w:val="000000" w:themeColor="text1"/>
          <w:rtl/>
        </w:rPr>
        <w:t xml:space="preserve">في الحرب </w:t>
      </w:r>
      <w:bookmarkEnd w:id="53"/>
    </w:p>
    <w:p w:rsidR="00094628" w:rsidRPr="00E1692D" w:rsidRDefault="00094628" w:rsidP="001E5C70">
      <w:pPr>
        <w:rPr>
          <w:color w:val="000000" w:themeColor="text1"/>
          <w:sz w:val="27"/>
          <w:rtl/>
          <w:lang w:bidi="ar-LB"/>
        </w:rPr>
      </w:pPr>
      <w:r w:rsidRPr="00E1692D">
        <w:rPr>
          <w:rFonts w:hint="cs"/>
          <w:color w:val="000000" w:themeColor="text1"/>
          <w:sz w:val="27"/>
          <w:rtl/>
          <w:lang w:bidi="ar-LB"/>
        </w:rPr>
        <w:t>ونقصد</w:t>
      </w:r>
      <w:r w:rsidRPr="00E1692D">
        <w:rPr>
          <w:rFonts w:ascii="Traditional Arabic" w:hint="cs"/>
          <w:color w:val="000000" w:themeColor="text1"/>
          <w:sz w:val="27"/>
          <w:rtl/>
        </w:rPr>
        <w:t xml:space="preserve"> </w:t>
      </w:r>
      <w:r w:rsidRPr="00E1692D">
        <w:rPr>
          <w:rFonts w:hint="cs"/>
          <w:color w:val="000000" w:themeColor="text1"/>
          <w:sz w:val="27"/>
          <w:rtl/>
          <w:lang w:bidi="ar-LB"/>
        </w:rPr>
        <w:t>بذلك</w:t>
      </w:r>
      <w:r w:rsidRPr="00E1692D">
        <w:rPr>
          <w:rFonts w:ascii="Traditional Arabic" w:hint="cs"/>
          <w:color w:val="000000" w:themeColor="text1"/>
          <w:sz w:val="27"/>
          <w:rtl/>
        </w:rPr>
        <w:t xml:space="preserve"> </w:t>
      </w:r>
      <w:r w:rsidRPr="00E1692D">
        <w:rPr>
          <w:rFonts w:hint="cs"/>
          <w:color w:val="000000" w:themeColor="text1"/>
          <w:sz w:val="27"/>
          <w:rtl/>
          <w:lang w:bidi="ar-LB"/>
        </w:rPr>
        <w:t>النساء، والأطفال، والشيوخ، فلا</w:t>
      </w:r>
      <w:r w:rsidRPr="00E1692D">
        <w:rPr>
          <w:rFonts w:ascii="Traditional Arabic" w:hint="cs"/>
          <w:color w:val="000000" w:themeColor="text1"/>
          <w:sz w:val="27"/>
          <w:rtl/>
        </w:rPr>
        <w:t xml:space="preserve"> </w:t>
      </w:r>
      <w:r w:rsidRPr="00E1692D">
        <w:rPr>
          <w:rFonts w:hint="cs"/>
          <w:color w:val="000000" w:themeColor="text1"/>
          <w:sz w:val="27"/>
          <w:rtl/>
          <w:lang w:bidi="ar-LB"/>
        </w:rPr>
        <w:t>يجوز</w:t>
      </w:r>
      <w:r w:rsidRPr="00E1692D">
        <w:rPr>
          <w:rFonts w:ascii="Traditional Arabic" w:hint="cs"/>
          <w:color w:val="000000" w:themeColor="text1"/>
          <w:sz w:val="27"/>
          <w:rtl/>
        </w:rPr>
        <w:t xml:space="preserve"> </w:t>
      </w:r>
      <w:r w:rsidRPr="00E1692D">
        <w:rPr>
          <w:rFonts w:hint="cs"/>
          <w:color w:val="000000" w:themeColor="text1"/>
          <w:sz w:val="27"/>
          <w:rtl/>
          <w:lang w:bidi="ar-LB"/>
        </w:rPr>
        <w:t>استهداف</w:t>
      </w:r>
      <w:r w:rsidRPr="00E1692D">
        <w:rPr>
          <w:rFonts w:ascii="Traditional Arabic" w:hint="cs"/>
          <w:color w:val="000000" w:themeColor="text1"/>
          <w:sz w:val="27"/>
          <w:rtl/>
        </w:rPr>
        <w:t xml:space="preserve"> </w:t>
      </w:r>
      <w:r w:rsidRPr="00E1692D">
        <w:rPr>
          <w:rFonts w:hint="cs"/>
          <w:color w:val="000000" w:themeColor="text1"/>
          <w:sz w:val="27"/>
          <w:rtl/>
          <w:lang w:bidi="ar-LB"/>
        </w:rPr>
        <w:t>مطلق</w:t>
      </w:r>
      <w:r w:rsidRPr="00E1692D">
        <w:rPr>
          <w:rFonts w:ascii="Traditional Arabic" w:hint="cs"/>
          <w:color w:val="000000" w:themeColor="text1"/>
          <w:sz w:val="27"/>
          <w:rtl/>
        </w:rPr>
        <w:t xml:space="preserve"> </w:t>
      </w:r>
      <w:r w:rsidRPr="00E1692D">
        <w:rPr>
          <w:rFonts w:hint="cs"/>
          <w:color w:val="000000" w:themeColor="text1"/>
          <w:sz w:val="27"/>
          <w:rtl/>
          <w:lang w:bidi="ar-LB"/>
        </w:rPr>
        <w:t>ما</w:t>
      </w:r>
      <w:r w:rsidRPr="00E1692D">
        <w:rPr>
          <w:rFonts w:ascii="Traditional Arabic" w:hint="cs"/>
          <w:color w:val="000000" w:themeColor="text1"/>
          <w:sz w:val="27"/>
          <w:rtl/>
        </w:rPr>
        <w:t xml:space="preserve"> </w:t>
      </w:r>
      <w:r w:rsidRPr="00E1692D">
        <w:rPr>
          <w:rFonts w:hint="cs"/>
          <w:color w:val="000000" w:themeColor="text1"/>
          <w:sz w:val="27"/>
          <w:rtl/>
          <w:lang w:bidi="ar-LB"/>
        </w:rPr>
        <w:t>هو</w:t>
      </w:r>
      <w:r w:rsidRPr="00E1692D">
        <w:rPr>
          <w:rFonts w:ascii="Traditional Arabic" w:hint="cs"/>
          <w:color w:val="000000" w:themeColor="text1"/>
          <w:sz w:val="27"/>
          <w:rtl/>
        </w:rPr>
        <w:t xml:space="preserve"> </w:t>
      </w:r>
      <w:r w:rsidRPr="00E1692D">
        <w:rPr>
          <w:rFonts w:hint="cs"/>
          <w:color w:val="000000" w:themeColor="text1"/>
          <w:sz w:val="27"/>
          <w:rtl/>
          <w:lang w:bidi="ar-LB"/>
        </w:rPr>
        <w:t>مدني</w:t>
      </w:r>
      <w:r w:rsidR="001E5C7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غير</w:t>
      </w:r>
      <w:r w:rsidRPr="00E1692D">
        <w:rPr>
          <w:rFonts w:ascii="Traditional Arabic" w:hint="cs"/>
          <w:color w:val="000000" w:themeColor="text1"/>
          <w:sz w:val="27"/>
          <w:rtl/>
        </w:rPr>
        <w:t xml:space="preserve"> </w:t>
      </w:r>
      <w:r w:rsidRPr="00E1692D">
        <w:rPr>
          <w:rFonts w:hint="cs"/>
          <w:color w:val="000000" w:themeColor="text1"/>
          <w:sz w:val="27"/>
          <w:rtl/>
          <w:lang w:bidi="ar-LB"/>
        </w:rPr>
        <w:t>مشارك</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الحرب، سواء</w:t>
      </w:r>
      <w:r w:rsidRPr="00E1692D">
        <w:rPr>
          <w:rFonts w:ascii="Traditional Arabic" w:hint="cs"/>
          <w:color w:val="000000" w:themeColor="text1"/>
          <w:sz w:val="27"/>
          <w:rtl/>
        </w:rPr>
        <w:t xml:space="preserve"> </w:t>
      </w:r>
      <w:r w:rsidRPr="00E1692D">
        <w:rPr>
          <w:rFonts w:hint="cs"/>
          <w:color w:val="000000" w:themeColor="text1"/>
          <w:sz w:val="27"/>
          <w:rtl/>
          <w:lang w:bidi="ar-LB"/>
        </w:rPr>
        <w:t>كان</w:t>
      </w:r>
      <w:r w:rsidRPr="00E1692D">
        <w:rPr>
          <w:rFonts w:ascii="Traditional Arabic" w:hint="cs"/>
          <w:color w:val="000000" w:themeColor="text1"/>
          <w:sz w:val="27"/>
          <w:rtl/>
        </w:rPr>
        <w:t xml:space="preserve"> </w:t>
      </w:r>
      <w:r w:rsidRPr="00E1692D">
        <w:rPr>
          <w:rFonts w:hint="cs"/>
          <w:color w:val="000000" w:themeColor="text1"/>
          <w:sz w:val="27"/>
          <w:rtl/>
          <w:lang w:bidi="ar-LB"/>
        </w:rPr>
        <w:t>إنساناً أم</w:t>
      </w:r>
      <w:r w:rsidRPr="00E1692D">
        <w:rPr>
          <w:rFonts w:ascii="Traditional Arabic" w:hint="cs"/>
          <w:color w:val="000000" w:themeColor="text1"/>
          <w:sz w:val="27"/>
          <w:rtl/>
        </w:rPr>
        <w:t xml:space="preserve"> </w:t>
      </w:r>
      <w:r w:rsidRPr="00E1692D">
        <w:rPr>
          <w:rFonts w:hint="cs"/>
          <w:color w:val="000000" w:themeColor="text1"/>
          <w:sz w:val="27"/>
          <w:rtl/>
          <w:lang w:bidi="ar-LB"/>
        </w:rPr>
        <w:t>أموالاً</w:t>
      </w:r>
      <w:r w:rsidR="001E5C70" w:rsidRPr="00E1692D">
        <w:rPr>
          <w:rFonts w:hint="cs"/>
          <w:color w:val="000000" w:themeColor="text1"/>
          <w:sz w:val="27"/>
          <w:rtl/>
          <w:lang w:bidi="ar-LB"/>
        </w:rPr>
        <w:t>.</w:t>
      </w:r>
      <w:r w:rsidRPr="00E1692D">
        <w:rPr>
          <w:rFonts w:hint="cs"/>
          <w:color w:val="000000" w:themeColor="text1"/>
          <w:sz w:val="27"/>
          <w:rtl/>
          <w:lang w:bidi="ar-LB"/>
        </w:rPr>
        <w:t xml:space="preserve"> وعليه</w:t>
      </w:r>
      <w:r w:rsidRPr="00E1692D">
        <w:rPr>
          <w:rFonts w:ascii="Traditional Arabic" w:hint="cs"/>
          <w:color w:val="000000" w:themeColor="text1"/>
          <w:sz w:val="27"/>
          <w:rtl/>
        </w:rPr>
        <w:t xml:space="preserve"> </w:t>
      </w:r>
      <w:r w:rsidRPr="00E1692D">
        <w:rPr>
          <w:rFonts w:hint="cs"/>
          <w:color w:val="000000" w:themeColor="text1"/>
          <w:sz w:val="27"/>
          <w:rtl/>
          <w:lang w:bidi="ar-LB"/>
        </w:rPr>
        <w:t>فاستخدام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Pr="00E1692D">
        <w:rPr>
          <w:rFonts w:ascii="Traditional Arabic" w:hint="cs"/>
          <w:color w:val="000000" w:themeColor="text1"/>
          <w:sz w:val="27"/>
          <w:rtl/>
        </w:rPr>
        <w:t xml:space="preserve"> </w:t>
      </w:r>
      <w:r w:rsidRPr="00E1692D">
        <w:rPr>
          <w:rFonts w:hint="cs"/>
          <w:color w:val="000000" w:themeColor="text1"/>
          <w:sz w:val="27"/>
          <w:rtl/>
          <w:lang w:bidi="ar-LB"/>
        </w:rPr>
        <w:t>سوف</w:t>
      </w:r>
      <w:r w:rsidRPr="00E1692D">
        <w:rPr>
          <w:rFonts w:ascii="Traditional Arabic" w:hint="cs"/>
          <w:color w:val="000000" w:themeColor="text1"/>
          <w:sz w:val="27"/>
          <w:rtl/>
        </w:rPr>
        <w:t xml:space="preserve"> </w:t>
      </w:r>
      <w:r w:rsidRPr="00E1692D">
        <w:rPr>
          <w:rFonts w:hint="cs"/>
          <w:color w:val="000000" w:themeColor="text1"/>
          <w:sz w:val="27"/>
          <w:rtl/>
          <w:lang w:bidi="ar-LB"/>
        </w:rPr>
        <w:t>يؤد</w:t>
      </w:r>
      <w:r w:rsidR="001E5C70" w:rsidRPr="00E1692D">
        <w:rPr>
          <w:rFonts w:hint="cs"/>
          <w:color w:val="000000" w:themeColor="text1"/>
          <w:sz w:val="27"/>
          <w:rtl/>
          <w:lang w:bidi="ar-LB"/>
        </w:rPr>
        <w:t>ّ</w:t>
      </w:r>
      <w:r w:rsidRPr="00E1692D">
        <w:rPr>
          <w:rFonts w:hint="cs"/>
          <w:color w:val="000000" w:themeColor="text1"/>
          <w:sz w:val="27"/>
          <w:rtl/>
          <w:lang w:bidi="ar-LB"/>
        </w:rPr>
        <w:t>ي</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قتل</w:t>
      </w:r>
      <w:r w:rsidRPr="00E1692D">
        <w:rPr>
          <w:rFonts w:ascii="Traditional Arabic" w:hint="cs"/>
          <w:color w:val="000000" w:themeColor="text1"/>
          <w:sz w:val="27"/>
          <w:rtl/>
        </w:rPr>
        <w:t xml:space="preserve"> </w:t>
      </w:r>
      <w:r w:rsidRPr="00E1692D">
        <w:rPr>
          <w:rFonts w:hint="cs"/>
          <w:color w:val="000000" w:themeColor="text1"/>
          <w:sz w:val="27"/>
          <w:rtl/>
          <w:lang w:bidi="ar-LB"/>
        </w:rPr>
        <w:t>المدنيين، وتدمير</w:t>
      </w:r>
      <w:r w:rsidRPr="00E1692D">
        <w:rPr>
          <w:rFonts w:ascii="Traditional Arabic" w:hint="cs"/>
          <w:color w:val="000000" w:themeColor="text1"/>
          <w:sz w:val="27"/>
          <w:rtl/>
        </w:rPr>
        <w:t xml:space="preserve"> </w:t>
      </w:r>
      <w:r w:rsidRPr="00E1692D">
        <w:rPr>
          <w:rFonts w:hint="cs"/>
          <w:color w:val="000000" w:themeColor="text1"/>
          <w:sz w:val="27"/>
          <w:rtl/>
          <w:lang w:bidi="ar-LB"/>
        </w:rPr>
        <w:t>أموال</w:t>
      </w:r>
      <w:r w:rsidRPr="00E1692D">
        <w:rPr>
          <w:rFonts w:ascii="Traditional Arabic" w:hint="cs"/>
          <w:color w:val="000000" w:themeColor="text1"/>
          <w:sz w:val="27"/>
          <w:rtl/>
        </w:rPr>
        <w:t xml:space="preserve"> </w:t>
      </w:r>
      <w:r w:rsidRPr="00E1692D">
        <w:rPr>
          <w:rFonts w:hint="cs"/>
          <w:color w:val="000000" w:themeColor="text1"/>
          <w:sz w:val="27"/>
          <w:rtl/>
          <w:lang w:bidi="ar-LB"/>
        </w:rPr>
        <w:t>مدينة</w:t>
      </w:r>
      <w:r w:rsidRPr="00E1692D">
        <w:rPr>
          <w:rFonts w:ascii="Traditional Arabic" w:hint="cs"/>
          <w:color w:val="000000" w:themeColor="text1"/>
          <w:sz w:val="27"/>
          <w:rtl/>
        </w:rPr>
        <w:t xml:space="preserve"> </w:t>
      </w:r>
      <w:r w:rsidRPr="00E1692D">
        <w:rPr>
          <w:rFonts w:hint="cs"/>
          <w:color w:val="000000" w:themeColor="text1"/>
          <w:sz w:val="27"/>
          <w:rtl/>
          <w:lang w:bidi="ar-LB"/>
        </w:rPr>
        <w:t>يحرم</w:t>
      </w:r>
      <w:r w:rsidRPr="00E1692D">
        <w:rPr>
          <w:rFonts w:ascii="Traditional Arabic" w:hint="cs"/>
          <w:color w:val="000000" w:themeColor="text1"/>
          <w:sz w:val="27"/>
          <w:rtl/>
        </w:rPr>
        <w:t xml:space="preserve"> </w:t>
      </w:r>
      <w:r w:rsidRPr="00E1692D">
        <w:rPr>
          <w:rFonts w:hint="cs"/>
          <w:color w:val="000000" w:themeColor="text1"/>
          <w:sz w:val="27"/>
          <w:rtl/>
          <w:lang w:bidi="ar-LB"/>
        </w:rPr>
        <w:t>استهدافها</w:t>
      </w:r>
      <w:r w:rsidR="001E5C70" w:rsidRPr="00E1692D">
        <w:rPr>
          <w:rFonts w:hint="cs"/>
          <w:color w:val="000000" w:themeColor="text1"/>
          <w:sz w:val="27"/>
          <w:rtl/>
          <w:lang w:bidi="ar-LB"/>
        </w:rPr>
        <w:t xml:space="preserve">، </w:t>
      </w:r>
      <w:r w:rsidRPr="00E1692D">
        <w:rPr>
          <w:rFonts w:hint="cs"/>
          <w:color w:val="000000" w:themeColor="text1"/>
          <w:sz w:val="27"/>
          <w:rtl/>
          <w:lang w:bidi="ar-LB"/>
        </w:rPr>
        <w:t>فيكون</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الاستخدام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حراماً</w:t>
      </w:r>
      <w:r w:rsidRPr="00E1692D">
        <w:rPr>
          <w:rFonts w:ascii="Traditional Arabic" w:hint="cs"/>
          <w:color w:val="000000" w:themeColor="text1"/>
          <w:sz w:val="27"/>
          <w:rtl/>
        </w:rPr>
        <w:t xml:space="preserve"> </w:t>
      </w:r>
      <w:r w:rsidRPr="00E1692D">
        <w:rPr>
          <w:rFonts w:hint="cs"/>
          <w:color w:val="000000" w:themeColor="text1"/>
          <w:sz w:val="27"/>
          <w:rtl/>
          <w:lang w:bidi="ar-LB"/>
        </w:rPr>
        <w:t>تبعاً</w:t>
      </w:r>
      <w:r w:rsidRPr="00E1692D">
        <w:rPr>
          <w:rFonts w:ascii="Traditional Arabic" w:hint="cs"/>
          <w:color w:val="000000" w:themeColor="text1"/>
          <w:sz w:val="27"/>
          <w:rtl/>
        </w:rPr>
        <w:t xml:space="preserve"> </w:t>
      </w:r>
      <w:r w:rsidRPr="00E1692D">
        <w:rPr>
          <w:rFonts w:hint="cs"/>
          <w:color w:val="000000" w:themeColor="text1"/>
          <w:sz w:val="27"/>
          <w:rtl/>
          <w:lang w:bidi="ar-LB"/>
        </w:rPr>
        <w:t>لذلك</w:t>
      </w:r>
      <w:r w:rsidRPr="00E1692D">
        <w:rPr>
          <w:rFonts w:ascii="Traditional Arabic" w:hint="cs"/>
          <w:color w:val="000000" w:themeColor="text1"/>
          <w:sz w:val="27"/>
          <w:rtl/>
        </w:rPr>
        <w:t xml:space="preserve">. </w:t>
      </w:r>
      <w:r w:rsidRPr="00E1692D">
        <w:rPr>
          <w:rFonts w:hint="cs"/>
          <w:color w:val="000000" w:themeColor="text1"/>
          <w:sz w:val="27"/>
          <w:rtl/>
          <w:lang w:bidi="ar-LB"/>
        </w:rPr>
        <w:t>والدليل</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 xml:space="preserve">روايات تُحرِّم استعمال أسلحة الدمار الشامل، </w:t>
      </w:r>
      <w:r w:rsidRPr="00E1692D">
        <w:rPr>
          <w:color w:val="000000" w:themeColor="text1"/>
          <w:sz w:val="27"/>
          <w:rtl/>
          <w:lang w:bidi="ar-LB"/>
        </w:rPr>
        <w:t>ومنها</w:t>
      </w:r>
      <w:r w:rsidR="001E5C70" w:rsidRPr="00E1692D">
        <w:rPr>
          <w:rFonts w:ascii="Traditional Arabic"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 xml:space="preserve">ما </w:t>
      </w:r>
      <w:r w:rsidRPr="00E1692D">
        <w:rPr>
          <w:rFonts w:hint="cs"/>
          <w:color w:val="000000" w:themeColor="text1"/>
          <w:sz w:val="27"/>
          <w:rtl/>
          <w:lang w:bidi="ar-LB"/>
        </w:rPr>
        <w:t>ورد في وسائل الشيعة</w:t>
      </w:r>
      <w:r w:rsidR="001E5C70" w:rsidRPr="00E1692D">
        <w:rPr>
          <w:rFonts w:hint="cs"/>
          <w:color w:val="000000" w:themeColor="text1"/>
          <w:sz w:val="27"/>
          <w:rtl/>
          <w:lang w:bidi="ar-LB"/>
        </w:rPr>
        <w:t>،</w:t>
      </w:r>
      <w:r w:rsidRPr="00E1692D">
        <w:rPr>
          <w:rFonts w:hint="cs"/>
          <w:color w:val="000000" w:themeColor="text1"/>
          <w:sz w:val="27"/>
          <w:rtl/>
          <w:lang w:bidi="ar-LB"/>
        </w:rPr>
        <w:t xml:space="preserve"> في</w:t>
      </w:r>
      <w:r w:rsidRPr="00E1692D">
        <w:rPr>
          <w:color w:val="000000" w:themeColor="text1"/>
          <w:sz w:val="27"/>
          <w:rtl/>
          <w:lang w:bidi="ar-LB"/>
        </w:rPr>
        <w:t xml:space="preserve"> باب </w:t>
      </w:r>
      <w:r w:rsidRPr="00E1692D">
        <w:rPr>
          <w:rFonts w:hint="cs"/>
          <w:color w:val="000000" w:themeColor="text1"/>
          <w:sz w:val="27"/>
          <w:rtl/>
          <w:lang w:bidi="ar-LB"/>
        </w:rPr>
        <w:t>أ</w:t>
      </w:r>
      <w:r w:rsidRPr="00E1692D">
        <w:rPr>
          <w:color w:val="000000" w:themeColor="text1"/>
          <w:sz w:val="27"/>
          <w:rtl/>
          <w:lang w:bidi="ar-LB"/>
        </w:rPr>
        <w:t>نه لا يجوز أن يقتل من أهل الحرب المرأة</w:t>
      </w:r>
      <w:r w:rsidRPr="00E1692D">
        <w:rPr>
          <w:rFonts w:hint="cs"/>
          <w:color w:val="000000" w:themeColor="text1"/>
          <w:sz w:val="27"/>
          <w:rtl/>
          <w:lang w:bidi="ar-LB"/>
        </w:rPr>
        <w:t xml:space="preserve">، </w:t>
      </w:r>
      <w:r w:rsidRPr="00E1692D">
        <w:rPr>
          <w:color w:val="000000" w:themeColor="text1"/>
          <w:sz w:val="27"/>
          <w:rtl/>
          <w:lang w:bidi="ar-LB"/>
        </w:rPr>
        <w:t>ولا الم</w:t>
      </w:r>
      <w:r w:rsidRPr="00E1692D">
        <w:rPr>
          <w:rFonts w:hint="cs"/>
          <w:color w:val="000000" w:themeColor="text1"/>
          <w:sz w:val="27"/>
          <w:rtl/>
          <w:lang w:bidi="ar-LB"/>
        </w:rPr>
        <w:t>ُ</w:t>
      </w:r>
      <w:r w:rsidRPr="00E1692D">
        <w:rPr>
          <w:color w:val="000000" w:themeColor="text1"/>
          <w:sz w:val="27"/>
          <w:rtl/>
          <w:lang w:bidi="ar-LB"/>
        </w:rPr>
        <w:t>قعد</w:t>
      </w:r>
      <w:r w:rsidRPr="00E1692D">
        <w:rPr>
          <w:rFonts w:hint="cs"/>
          <w:color w:val="000000" w:themeColor="text1"/>
          <w:sz w:val="27"/>
          <w:rtl/>
          <w:lang w:bidi="ar-LB"/>
        </w:rPr>
        <w:t xml:space="preserve">، </w:t>
      </w:r>
      <w:r w:rsidRPr="00E1692D">
        <w:rPr>
          <w:color w:val="000000" w:themeColor="text1"/>
          <w:sz w:val="27"/>
          <w:rtl/>
          <w:lang w:bidi="ar-LB"/>
        </w:rPr>
        <w:t>ولا الأعمى</w:t>
      </w:r>
      <w:r w:rsidRPr="00E1692D">
        <w:rPr>
          <w:rFonts w:hint="cs"/>
          <w:color w:val="000000" w:themeColor="text1"/>
          <w:sz w:val="27"/>
          <w:rtl/>
          <w:lang w:bidi="ar-LB"/>
        </w:rPr>
        <w:t xml:space="preserve">، </w:t>
      </w:r>
      <w:r w:rsidRPr="00E1692D">
        <w:rPr>
          <w:color w:val="000000" w:themeColor="text1"/>
          <w:sz w:val="27"/>
          <w:rtl/>
          <w:lang w:bidi="ar-LB"/>
        </w:rPr>
        <w:t>ولا الشيخ الفاني</w:t>
      </w:r>
      <w:r w:rsidRPr="00E1692D">
        <w:rPr>
          <w:rFonts w:hint="cs"/>
          <w:color w:val="000000" w:themeColor="text1"/>
          <w:sz w:val="27"/>
          <w:rtl/>
          <w:lang w:bidi="ar-LB"/>
        </w:rPr>
        <w:t xml:space="preserve">، </w:t>
      </w:r>
      <w:r w:rsidRPr="00E1692D">
        <w:rPr>
          <w:color w:val="000000" w:themeColor="text1"/>
          <w:sz w:val="27"/>
          <w:rtl/>
          <w:lang w:bidi="ar-LB"/>
        </w:rPr>
        <w:t>ولا المجنون</w:t>
      </w:r>
      <w:r w:rsidRPr="00E1692D">
        <w:rPr>
          <w:rFonts w:hint="cs"/>
          <w:color w:val="000000" w:themeColor="text1"/>
          <w:sz w:val="27"/>
          <w:rtl/>
          <w:lang w:bidi="ar-LB"/>
        </w:rPr>
        <w:t xml:space="preserve">، </w:t>
      </w:r>
      <w:r w:rsidRPr="00E1692D">
        <w:rPr>
          <w:color w:val="000000" w:themeColor="text1"/>
          <w:sz w:val="27"/>
          <w:rtl/>
          <w:lang w:bidi="ar-LB"/>
        </w:rPr>
        <w:t>ولا الولدان</w:t>
      </w:r>
      <w:r w:rsidRPr="00E1692D">
        <w:rPr>
          <w:rFonts w:hint="cs"/>
          <w:color w:val="000000" w:themeColor="text1"/>
          <w:sz w:val="27"/>
          <w:rtl/>
          <w:lang w:bidi="ar-LB"/>
        </w:rPr>
        <w:t>، إلا</w:t>
      </w:r>
      <w:r w:rsidR="001E5C70" w:rsidRPr="00E1692D">
        <w:rPr>
          <w:rFonts w:hint="cs"/>
          <w:color w:val="000000" w:themeColor="text1"/>
          <w:sz w:val="27"/>
          <w:rtl/>
          <w:lang w:bidi="ar-LB"/>
        </w:rPr>
        <w:t>ّ</w:t>
      </w:r>
      <w:r w:rsidRPr="00E1692D">
        <w:rPr>
          <w:color w:val="000000" w:themeColor="text1"/>
          <w:sz w:val="27"/>
          <w:rtl/>
          <w:lang w:bidi="ar-LB"/>
        </w:rPr>
        <w:t xml:space="preserve"> أن يقاتلوا</w:t>
      </w:r>
      <w:r w:rsidRPr="00E1692D">
        <w:rPr>
          <w:rFonts w:hint="cs"/>
          <w:color w:val="000000" w:themeColor="text1"/>
          <w:sz w:val="27"/>
          <w:rtl/>
          <w:lang w:bidi="ar-LB"/>
        </w:rPr>
        <w:t>.</w:t>
      </w:r>
      <w:r w:rsidR="001E5C70"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ولا تؤخذ منهم الجزية</w:t>
      </w:r>
      <w:r w:rsidRPr="00E1692D">
        <w:rPr>
          <w:rFonts w:hint="cs"/>
          <w:color w:val="000000" w:themeColor="text1"/>
          <w:sz w:val="27"/>
          <w:rtl/>
          <w:lang w:bidi="ar-LB"/>
        </w:rPr>
        <w:t xml:space="preserve">: </w:t>
      </w:r>
    </w:p>
    <w:p w:rsidR="00094628" w:rsidRPr="00E1692D" w:rsidRDefault="00094628" w:rsidP="001E5C70">
      <w:pPr>
        <w:rPr>
          <w:color w:val="000000" w:themeColor="text1"/>
          <w:sz w:val="27"/>
          <w:rtl/>
          <w:lang w:bidi="ar-LB"/>
        </w:rPr>
      </w:pPr>
      <w:r w:rsidRPr="00E1692D">
        <w:rPr>
          <w:rFonts w:hint="cs"/>
          <w:color w:val="000000" w:themeColor="text1"/>
          <w:sz w:val="27"/>
          <w:rtl/>
          <w:lang w:bidi="ar-LB"/>
        </w:rPr>
        <w:t xml:space="preserve">1ـ </w:t>
      </w:r>
      <w:r w:rsidRPr="00E1692D">
        <w:rPr>
          <w:rFonts w:hint="eastAsia"/>
          <w:color w:val="000000" w:themeColor="text1"/>
          <w:sz w:val="27"/>
          <w:rtl/>
          <w:lang w:bidi="ar-LB"/>
        </w:rPr>
        <w:t>«</w:t>
      </w:r>
      <w:r w:rsidRPr="00E1692D">
        <w:rPr>
          <w:rFonts w:hint="cs"/>
          <w:color w:val="000000" w:themeColor="text1"/>
          <w:sz w:val="27"/>
          <w:rtl/>
          <w:lang w:bidi="ar-LB"/>
        </w:rPr>
        <w:t xml:space="preserve">عن </w:t>
      </w:r>
      <w:r w:rsidRPr="00E1692D">
        <w:rPr>
          <w:color w:val="000000" w:themeColor="text1"/>
          <w:sz w:val="27"/>
          <w:rtl/>
          <w:lang w:bidi="ar-LB"/>
        </w:rPr>
        <w:t>محمد بن الحسن</w:t>
      </w:r>
      <w:r w:rsidRPr="00E1692D">
        <w:rPr>
          <w:rFonts w:hint="cs"/>
          <w:color w:val="000000" w:themeColor="text1"/>
          <w:sz w:val="27"/>
          <w:rtl/>
          <w:lang w:bidi="ar-LB"/>
        </w:rPr>
        <w:t xml:space="preserve"> </w:t>
      </w:r>
      <w:r w:rsidRPr="00E1692D">
        <w:rPr>
          <w:color w:val="000000" w:themeColor="text1"/>
          <w:sz w:val="27"/>
          <w:rtl/>
          <w:lang w:bidi="ar-LB"/>
        </w:rPr>
        <w:t>بإسناده عن محمد بن الحسن الصف</w:t>
      </w:r>
      <w:r w:rsidR="001E5C70" w:rsidRPr="00E1692D">
        <w:rPr>
          <w:rFonts w:hint="cs"/>
          <w:color w:val="000000" w:themeColor="text1"/>
          <w:sz w:val="27"/>
          <w:rtl/>
          <w:lang w:bidi="ar-LB"/>
        </w:rPr>
        <w:t>ّ</w:t>
      </w:r>
      <w:r w:rsidRPr="00E1692D">
        <w:rPr>
          <w:color w:val="000000" w:themeColor="text1"/>
          <w:sz w:val="27"/>
          <w:rtl/>
          <w:lang w:bidi="ar-LB"/>
        </w:rPr>
        <w:t>ار، عن إبراهيم بن هاشم، عن النوفلي، عن السكوني، عن جعفر، عن أبيه، عن آبائه</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w:t>
      </w:r>
      <w:r w:rsidRPr="00E1692D">
        <w:rPr>
          <w:color w:val="000000" w:themeColor="text1"/>
          <w:sz w:val="27"/>
          <w:rtl/>
          <w:lang w:bidi="ar-LB"/>
        </w:rPr>
        <w:t xml:space="preserve"> </w:t>
      </w:r>
      <w:r w:rsidRPr="00E1692D">
        <w:rPr>
          <w:rFonts w:hint="cs"/>
          <w:color w:val="000000" w:themeColor="text1"/>
          <w:sz w:val="27"/>
          <w:rtl/>
          <w:lang w:bidi="ar-LB"/>
        </w:rPr>
        <w:t>أن</w:t>
      </w:r>
      <w:r w:rsidRPr="00E1692D">
        <w:rPr>
          <w:color w:val="000000" w:themeColor="text1"/>
          <w:sz w:val="27"/>
          <w:rtl/>
          <w:lang w:bidi="ar-LB"/>
        </w:rPr>
        <w:t xml:space="preserve"> النبي</w:t>
      </w:r>
      <w:r w:rsidR="001E5C70" w:rsidRPr="00E1692D">
        <w:rPr>
          <w:rFonts w:hint="cs"/>
          <w:color w:val="000000" w:themeColor="text1"/>
          <w:sz w:val="27"/>
          <w:rtl/>
          <w:lang w:bidi="ar-LB"/>
        </w:rPr>
        <w:t>ّ</w:t>
      </w:r>
      <w:r w:rsidR="00B64CA4" w:rsidRPr="00E1692D">
        <w:rPr>
          <w:rFonts w:ascii="Mosawi" w:hAnsi="Mosawi" w:cs="Mosawi"/>
          <w:color w:val="000000" w:themeColor="text1"/>
          <w:sz w:val="26"/>
          <w:szCs w:val="26"/>
          <w:rtl/>
        </w:rPr>
        <w:t>|</w:t>
      </w:r>
      <w:r w:rsidRPr="00E1692D">
        <w:rPr>
          <w:color w:val="000000" w:themeColor="text1"/>
          <w:sz w:val="27"/>
          <w:rtl/>
          <w:lang w:bidi="ar-LB"/>
        </w:rPr>
        <w:t xml:space="preserve"> قال: </w:t>
      </w:r>
      <w:r w:rsidRPr="00E1692D">
        <w:rPr>
          <w:rFonts w:hint="eastAsia"/>
          <w:color w:val="000000" w:themeColor="text1"/>
          <w:sz w:val="27"/>
          <w:rtl/>
          <w:lang w:bidi="ar-LB"/>
        </w:rPr>
        <w:t>«</w:t>
      </w:r>
      <w:r w:rsidRPr="00E1692D">
        <w:rPr>
          <w:color w:val="000000" w:themeColor="text1"/>
          <w:sz w:val="27"/>
          <w:rtl/>
          <w:lang w:bidi="ar-LB"/>
        </w:rPr>
        <w:t>اقتلوا المشركين</w:t>
      </w:r>
      <w:r w:rsidRPr="00E1692D">
        <w:rPr>
          <w:rFonts w:hint="cs"/>
          <w:color w:val="000000" w:themeColor="text1"/>
          <w:sz w:val="27"/>
          <w:rtl/>
          <w:lang w:bidi="ar-LB"/>
        </w:rPr>
        <w:t xml:space="preserve">، </w:t>
      </w:r>
      <w:r w:rsidRPr="00E1692D">
        <w:rPr>
          <w:color w:val="000000" w:themeColor="text1"/>
          <w:sz w:val="27"/>
          <w:rtl/>
          <w:lang w:bidi="ar-LB"/>
        </w:rPr>
        <w:t>واستحي</w:t>
      </w:r>
      <w:r w:rsidR="001E5C70" w:rsidRPr="00E1692D">
        <w:rPr>
          <w:rFonts w:hint="cs"/>
          <w:color w:val="000000" w:themeColor="text1"/>
          <w:sz w:val="27"/>
          <w:rtl/>
          <w:lang w:bidi="ar-LB"/>
        </w:rPr>
        <w:t>ُ</w:t>
      </w:r>
      <w:r w:rsidRPr="00E1692D">
        <w:rPr>
          <w:color w:val="000000" w:themeColor="text1"/>
          <w:sz w:val="27"/>
          <w:rtl/>
          <w:lang w:bidi="ar-LB"/>
        </w:rPr>
        <w:t>وا</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5"/>
      </w:r>
      <w:r w:rsidRPr="00E1692D">
        <w:rPr>
          <w:rStyle w:val="EndnoteReference"/>
          <w:rFonts w:hint="cs"/>
          <w:color w:val="000000" w:themeColor="text1"/>
          <w:sz w:val="27"/>
          <w:rtl/>
          <w:lang w:bidi="ar-LB"/>
        </w:rPr>
        <w:t xml:space="preserve">) </w:t>
      </w:r>
      <w:r w:rsidRPr="00E1692D">
        <w:rPr>
          <w:color w:val="000000" w:themeColor="text1"/>
          <w:sz w:val="27"/>
          <w:rtl/>
          <w:lang w:bidi="ar-LB"/>
        </w:rPr>
        <w:t>شيوخهم</w:t>
      </w:r>
      <w:r w:rsidRPr="00E1692D">
        <w:rPr>
          <w:rFonts w:hint="cs"/>
          <w:color w:val="000000" w:themeColor="text1"/>
          <w:sz w:val="27"/>
          <w:rtl/>
          <w:lang w:bidi="ar-LB"/>
        </w:rPr>
        <w:t xml:space="preserve">، </w:t>
      </w:r>
      <w:r w:rsidRPr="00E1692D">
        <w:rPr>
          <w:color w:val="000000" w:themeColor="text1"/>
          <w:sz w:val="27"/>
          <w:rtl/>
          <w:lang w:bidi="ar-LB"/>
        </w:rPr>
        <w:t>وصبيانهم</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6"/>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p>
    <w:p w:rsidR="00094628" w:rsidRPr="00E1692D" w:rsidRDefault="00094628" w:rsidP="001E5C70">
      <w:pPr>
        <w:rPr>
          <w:rFonts w:ascii="Traditional Arabic"/>
          <w:color w:val="000000" w:themeColor="text1"/>
          <w:sz w:val="27"/>
          <w:rtl/>
          <w:lang w:bidi="ar-LB"/>
        </w:rPr>
      </w:pPr>
      <w:r w:rsidRPr="00E1692D">
        <w:rPr>
          <w:rFonts w:hint="cs"/>
          <w:color w:val="000000" w:themeColor="text1"/>
          <w:sz w:val="27"/>
          <w:rtl/>
          <w:lang w:bidi="ar-LB"/>
        </w:rPr>
        <w:t xml:space="preserve">2ـ </w:t>
      </w:r>
      <w:r w:rsidRPr="00E1692D">
        <w:rPr>
          <w:rFonts w:hint="eastAsia"/>
          <w:color w:val="000000" w:themeColor="text1"/>
          <w:sz w:val="27"/>
          <w:rtl/>
          <w:lang w:bidi="ar-LB"/>
        </w:rPr>
        <w:t>«</w:t>
      </w:r>
      <w:r w:rsidRPr="00E1692D">
        <w:rPr>
          <w:rFonts w:hint="cs"/>
          <w:color w:val="000000" w:themeColor="text1"/>
          <w:sz w:val="27"/>
          <w:rtl/>
          <w:lang w:bidi="ar-LB"/>
        </w:rPr>
        <w:t xml:space="preserve">عن </w:t>
      </w:r>
      <w:r w:rsidRPr="00E1692D">
        <w:rPr>
          <w:color w:val="000000" w:themeColor="text1"/>
          <w:sz w:val="27"/>
          <w:rtl/>
          <w:lang w:bidi="ar-LB"/>
        </w:rPr>
        <w:t>محمد بن يعقوب، عن علي</w:t>
      </w:r>
      <w:r w:rsidR="001E5C70" w:rsidRPr="00E1692D">
        <w:rPr>
          <w:rFonts w:hint="cs"/>
          <w:color w:val="000000" w:themeColor="text1"/>
          <w:sz w:val="27"/>
          <w:rtl/>
          <w:lang w:bidi="ar-LB"/>
        </w:rPr>
        <w:t>ّ</w:t>
      </w:r>
      <w:r w:rsidRPr="00E1692D">
        <w:rPr>
          <w:color w:val="000000" w:themeColor="text1"/>
          <w:sz w:val="27"/>
          <w:rtl/>
          <w:lang w:bidi="ar-LB"/>
        </w:rPr>
        <w:t xml:space="preserve"> بن إبراهيم، عن أبيه، عن القاسم بن محمد، عن المنقري، عن حفص بن غياث</w:t>
      </w:r>
      <w:r w:rsidRPr="00E1692D">
        <w:rPr>
          <w:rFonts w:hint="cs"/>
          <w:color w:val="000000" w:themeColor="text1"/>
          <w:sz w:val="27"/>
          <w:rtl/>
          <w:lang w:bidi="ar-LB"/>
        </w:rPr>
        <w:t>، أ</w:t>
      </w:r>
      <w:r w:rsidRPr="00E1692D">
        <w:rPr>
          <w:color w:val="000000" w:themeColor="text1"/>
          <w:sz w:val="27"/>
          <w:rtl/>
          <w:lang w:bidi="ar-LB"/>
        </w:rPr>
        <w:t>ن</w:t>
      </w:r>
      <w:r w:rsidR="001E5C70" w:rsidRPr="00E1692D">
        <w:rPr>
          <w:rFonts w:hint="cs"/>
          <w:color w:val="000000" w:themeColor="text1"/>
          <w:sz w:val="27"/>
          <w:rtl/>
          <w:lang w:bidi="ar-LB"/>
        </w:rPr>
        <w:t>ّ</w:t>
      </w:r>
      <w:r w:rsidRPr="00E1692D">
        <w:rPr>
          <w:color w:val="000000" w:themeColor="text1"/>
          <w:sz w:val="27"/>
          <w:rtl/>
          <w:lang w:bidi="ar-LB"/>
        </w:rPr>
        <w:t>ه سأل أبا عبد الله</w:t>
      </w:r>
      <w:r w:rsidR="00B64CA4" w:rsidRPr="00E1692D">
        <w:rPr>
          <w:rFonts w:ascii="Mosawi" w:hAnsi="Mosawi" w:cs="Mosawi"/>
          <w:color w:val="000000" w:themeColor="text1"/>
          <w:sz w:val="26"/>
          <w:szCs w:val="26"/>
          <w:rtl/>
        </w:rPr>
        <w:t>×</w:t>
      </w:r>
      <w:r w:rsidRPr="00E1692D">
        <w:rPr>
          <w:color w:val="000000" w:themeColor="text1"/>
          <w:sz w:val="27"/>
          <w:rtl/>
          <w:lang w:bidi="ar-LB"/>
        </w:rPr>
        <w:t xml:space="preserve"> عن النساء</w:t>
      </w:r>
      <w:r w:rsidR="001E5C70" w:rsidRPr="00E1692D">
        <w:rPr>
          <w:rFonts w:hint="cs"/>
          <w:color w:val="000000" w:themeColor="text1"/>
          <w:sz w:val="27"/>
          <w:rtl/>
          <w:lang w:bidi="ar-LB"/>
        </w:rPr>
        <w:t>،</w:t>
      </w:r>
      <w:r w:rsidRPr="00E1692D">
        <w:rPr>
          <w:color w:val="000000" w:themeColor="text1"/>
          <w:sz w:val="27"/>
          <w:rtl/>
          <w:lang w:bidi="ar-LB"/>
        </w:rPr>
        <w:t xml:space="preserve"> </w:t>
      </w:r>
      <w:r w:rsidRPr="00E1692D">
        <w:rPr>
          <w:color w:val="000000" w:themeColor="text1"/>
          <w:sz w:val="27"/>
          <w:rtl/>
          <w:lang w:bidi="ar-LB"/>
        </w:rPr>
        <w:lastRenderedPageBreak/>
        <w:t>كيف سقطت الجزية عنهن</w:t>
      </w:r>
      <w:r w:rsidR="001E5C70" w:rsidRPr="00E1692D">
        <w:rPr>
          <w:rFonts w:hint="cs"/>
          <w:color w:val="000000" w:themeColor="text1"/>
          <w:sz w:val="27"/>
          <w:rtl/>
          <w:lang w:bidi="ar-LB"/>
        </w:rPr>
        <w:t>ّ</w:t>
      </w:r>
      <w:r w:rsidRPr="00E1692D">
        <w:rPr>
          <w:color w:val="000000" w:themeColor="text1"/>
          <w:sz w:val="27"/>
          <w:rtl/>
          <w:lang w:bidi="ar-LB"/>
        </w:rPr>
        <w:t xml:space="preserve"> ورفعت عنهن</w:t>
      </w:r>
      <w:r w:rsidR="001E5C70" w:rsidRPr="00E1692D">
        <w:rPr>
          <w:rFonts w:hint="cs"/>
          <w:color w:val="000000" w:themeColor="text1"/>
          <w:sz w:val="27"/>
          <w:rtl/>
          <w:lang w:bidi="ar-LB"/>
        </w:rPr>
        <w:t>ّ</w:t>
      </w:r>
      <w:r w:rsidRPr="00E1692D">
        <w:rPr>
          <w:color w:val="000000" w:themeColor="text1"/>
          <w:sz w:val="27"/>
          <w:rtl/>
          <w:lang w:bidi="ar-LB"/>
        </w:rPr>
        <w:t xml:space="preserve">؟ قال: فقال: </w:t>
      </w:r>
      <w:r w:rsidRPr="00E1692D">
        <w:rPr>
          <w:rFonts w:hint="eastAsia"/>
          <w:color w:val="000000" w:themeColor="text1"/>
          <w:sz w:val="27"/>
          <w:rtl/>
          <w:lang w:bidi="ar-LB"/>
        </w:rPr>
        <w:t>«</w:t>
      </w:r>
      <w:r w:rsidRPr="00E1692D">
        <w:rPr>
          <w:color w:val="000000" w:themeColor="text1"/>
          <w:sz w:val="27"/>
          <w:rtl/>
          <w:lang w:bidi="ar-LB"/>
        </w:rPr>
        <w:t>ل</w:t>
      </w:r>
      <w:r w:rsidRPr="00E1692D">
        <w:rPr>
          <w:rFonts w:hint="cs"/>
          <w:color w:val="000000" w:themeColor="text1"/>
          <w:sz w:val="27"/>
          <w:rtl/>
          <w:lang w:bidi="ar-LB"/>
        </w:rPr>
        <w:t>أ</w:t>
      </w:r>
      <w:r w:rsidRPr="00E1692D">
        <w:rPr>
          <w:color w:val="000000" w:themeColor="text1"/>
          <w:sz w:val="27"/>
          <w:rtl/>
          <w:lang w:bidi="ar-LB"/>
        </w:rPr>
        <w:t>ن</w:t>
      </w:r>
      <w:r w:rsidR="001E5C70" w:rsidRPr="00E1692D">
        <w:rPr>
          <w:rFonts w:hint="cs"/>
          <w:color w:val="000000" w:themeColor="text1"/>
          <w:sz w:val="27"/>
          <w:rtl/>
          <w:lang w:bidi="ar-LB"/>
        </w:rPr>
        <w:t>ّ</w:t>
      </w:r>
      <w:r w:rsidRPr="00E1692D">
        <w:rPr>
          <w:color w:val="000000" w:themeColor="text1"/>
          <w:sz w:val="27"/>
          <w:rtl/>
          <w:lang w:bidi="ar-LB"/>
        </w:rPr>
        <w:t xml:space="preserve"> رسول الله</w:t>
      </w:r>
      <w:r w:rsidR="00B64CA4" w:rsidRPr="00E1692D">
        <w:rPr>
          <w:rFonts w:ascii="Mosawi" w:hAnsi="Mosawi" w:cs="Mosawi"/>
          <w:color w:val="000000" w:themeColor="text1"/>
          <w:sz w:val="26"/>
          <w:szCs w:val="26"/>
          <w:rtl/>
        </w:rPr>
        <w:t>|</w:t>
      </w:r>
      <w:r w:rsidRPr="00E1692D">
        <w:rPr>
          <w:color w:val="000000" w:themeColor="text1"/>
          <w:sz w:val="27"/>
          <w:rtl/>
          <w:lang w:bidi="ar-LB"/>
        </w:rPr>
        <w:t xml:space="preserve"> نهى عن قتل النساء والولدان في دار الحرب</w:t>
      </w:r>
      <w:r w:rsidR="001E5C70" w:rsidRPr="00E1692D">
        <w:rPr>
          <w:rFonts w:hint="cs"/>
          <w:color w:val="000000" w:themeColor="text1"/>
          <w:sz w:val="27"/>
          <w:rtl/>
          <w:lang w:bidi="ar-LB"/>
        </w:rPr>
        <w:t>،</w:t>
      </w:r>
      <w:r w:rsidRPr="00E1692D">
        <w:rPr>
          <w:color w:val="000000" w:themeColor="text1"/>
          <w:sz w:val="27"/>
          <w:rtl/>
          <w:lang w:bidi="ar-LB"/>
        </w:rPr>
        <w:t xml:space="preserve"> إلا</w:t>
      </w:r>
      <w:r w:rsidR="001E5C70" w:rsidRPr="00E1692D">
        <w:rPr>
          <w:rFonts w:hint="cs"/>
          <w:color w:val="000000" w:themeColor="text1"/>
          <w:sz w:val="27"/>
          <w:rtl/>
          <w:lang w:bidi="ar-LB"/>
        </w:rPr>
        <w:t>ّ</w:t>
      </w:r>
      <w:r w:rsidRPr="00E1692D">
        <w:rPr>
          <w:color w:val="000000" w:themeColor="text1"/>
          <w:sz w:val="27"/>
          <w:rtl/>
          <w:lang w:bidi="ar-LB"/>
        </w:rPr>
        <w:t xml:space="preserve"> أن يقاتلن، ف</w:t>
      </w:r>
      <w:r w:rsidRPr="00E1692D">
        <w:rPr>
          <w:rFonts w:hint="cs"/>
          <w:color w:val="000000" w:themeColor="text1"/>
          <w:sz w:val="27"/>
          <w:rtl/>
          <w:lang w:bidi="ar-LB"/>
        </w:rPr>
        <w:t>إ</w:t>
      </w:r>
      <w:r w:rsidRPr="00E1692D">
        <w:rPr>
          <w:color w:val="000000" w:themeColor="text1"/>
          <w:sz w:val="27"/>
          <w:rtl/>
          <w:lang w:bidi="ar-LB"/>
        </w:rPr>
        <w:t>ن</w:t>
      </w:r>
      <w:r w:rsidR="001E5C70" w:rsidRPr="00E1692D">
        <w:rPr>
          <w:rFonts w:hint="cs"/>
          <w:color w:val="000000" w:themeColor="text1"/>
          <w:sz w:val="27"/>
          <w:rtl/>
          <w:lang w:bidi="ar-LB"/>
        </w:rPr>
        <w:t>ْ</w:t>
      </w:r>
      <w:r w:rsidRPr="00E1692D">
        <w:rPr>
          <w:color w:val="000000" w:themeColor="text1"/>
          <w:sz w:val="27"/>
          <w:rtl/>
          <w:lang w:bidi="ar-LB"/>
        </w:rPr>
        <w:t xml:space="preserve"> قاتلت أيضا</w:t>
      </w:r>
      <w:r w:rsidRPr="00E1692D">
        <w:rPr>
          <w:rFonts w:hint="cs"/>
          <w:color w:val="000000" w:themeColor="text1"/>
          <w:sz w:val="27"/>
          <w:rtl/>
          <w:lang w:bidi="ar-LB"/>
        </w:rPr>
        <w:t>ً</w:t>
      </w:r>
      <w:r w:rsidRPr="00E1692D">
        <w:rPr>
          <w:color w:val="000000" w:themeColor="text1"/>
          <w:sz w:val="27"/>
          <w:rtl/>
          <w:lang w:bidi="ar-LB"/>
        </w:rPr>
        <w:t xml:space="preserve"> فأمس</w:t>
      </w:r>
      <w:r w:rsidR="001E5C70" w:rsidRPr="00E1692D">
        <w:rPr>
          <w:rFonts w:hint="cs"/>
          <w:color w:val="000000" w:themeColor="text1"/>
          <w:sz w:val="27"/>
          <w:rtl/>
          <w:lang w:bidi="ar-LB"/>
        </w:rPr>
        <w:t>ِ</w:t>
      </w:r>
      <w:r w:rsidRPr="00E1692D">
        <w:rPr>
          <w:color w:val="000000" w:themeColor="text1"/>
          <w:sz w:val="27"/>
          <w:rtl/>
          <w:lang w:bidi="ar-LB"/>
        </w:rPr>
        <w:t>ك</w:t>
      </w:r>
      <w:r w:rsidR="001E5C70" w:rsidRPr="00E1692D">
        <w:rPr>
          <w:rFonts w:hint="cs"/>
          <w:color w:val="000000" w:themeColor="text1"/>
          <w:sz w:val="27"/>
          <w:rtl/>
          <w:lang w:bidi="ar-LB"/>
        </w:rPr>
        <w:t>ْ</w:t>
      </w:r>
      <w:r w:rsidRPr="00E1692D">
        <w:rPr>
          <w:color w:val="000000" w:themeColor="text1"/>
          <w:sz w:val="27"/>
          <w:rtl/>
          <w:lang w:bidi="ar-LB"/>
        </w:rPr>
        <w:t xml:space="preserve"> عنها ما أمكنك، ولم تخ</w:t>
      </w:r>
      <w:r w:rsidRPr="00E1692D">
        <w:rPr>
          <w:rFonts w:hint="cs"/>
          <w:color w:val="000000" w:themeColor="text1"/>
          <w:sz w:val="27"/>
          <w:rtl/>
          <w:lang w:bidi="ar-LB"/>
        </w:rPr>
        <w:t>َ</w:t>
      </w:r>
      <w:r w:rsidRPr="00E1692D">
        <w:rPr>
          <w:color w:val="000000" w:themeColor="text1"/>
          <w:sz w:val="27"/>
          <w:rtl/>
          <w:lang w:bidi="ar-LB"/>
        </w:rPr>
        <w:t>ف</w:t>
      </w:r>
      <w:r w:rsidRPr="00E1692D">
        <w:rPr>
          <w:rFonts w:hint="cs"/>
          <w:color w:val="000000" w:themeColor="text1"/>
          <w:sz w:val="27"/>
          <w:rtl/>
          <w:lang w:bidi="ar-LB"/>
        </w:rPr>
        <w:t>ْ</w:t>
      </w:r>
      <w:r w:rsidRPr="00E1692D">
        <w:rPr>
          <w:color w:val="000000" w:themeColor="text1"/>
          <w:sz w:val="27"/>
          <w:rtl/>
          <w:lang w:bidi="ar-LB"/>
        </w:rPr>
        <w:t xml:space="preserve"> خ</w:t>
      </w:r>
      <w:r w:rsidR="001E5C70" w:rsidRPr="00E1692D">
        <w:rPr>
          <w:rFonts w:hint="cs"/>
          <w:color w:val="000000" w:themeColor="text1"/>
          <w:sz w:val="27"/>
          <w:rtl/>
          <w:lang w:bidi="ar-LB"/>
        </w:rPr>
        <w:t>َ</w:t>
      </w:r>
      <w:r w:rsidRPr="00E1692D">
        <w:rPr>
          <w:color w:val="000000" w:themeColor="text1"/>
          <w:sz w:val="27"/>
          <w:rtl/>
          <w:lang w:bidi="ar-LB"/>
        </w:rPr>
        <w:t>ل</w:t>
      </w:r>
      <w:r w:rsidR="001E5C70" w:rsidRPr="00E1692D">
        <w:rPr>
          <w:rFonts w:hint="cs"/>
          <w:color w:val="000000" w:themeColor="text1"/>
          <w:sz w:val="27"/>
          <w:rtl/>
          <w:lang w:bidi="ar-LB"/>
        </w:rPr>
        <w:t>َ</w:t>
      </w:r>
      <w:r w:rsidRPr="00E1692D">
        <w:rPr>
          <w:color w:val="000000" w:themeColor="text1"/>
          <w:sz w:val="27"/>
          <w:rtl/>
          <w:lang w:bidi="ar-LB"/>
        </w:rPr>
        <w:t>لا</w:t>
      </w:r>
      <w:r w:rsidRPr="00E1692D">
        <w:rPr>
          <w:rFonts w:hint="cs"/>
          <w:color w:val="000000" w:themeColor="text1"/>
          <w:sz w:val="27"/>
          <w:rtl/>
          <w:lang w:bidi="ar-LB"/>
        </w:rPr>
        <w:t xml:space="preserve">ً، </w:t>
      </w:r>
      <w:r w:rsidRPr="00E1692D">
        <w:rPr>
          <w:color w:val="000000" w:themeColor="text1"/>
          <w:sz w:val="27"/>
          <w:rtl/>
          <w:lang w:bidi="ar-LB"/>
        </w:rPr>
        <w:t>فلم</w:t>
      </w:r>
      <w:r w:rsidR="001E5C70" w:rsidRPr="00E1692D">
        <w:rPr>
          <w:rFonts w:hint="cs"/>
          <w:color w:val="000000" w:themeColor="text1"/>
          <w:sz w:val="27"/>
          <w:rtl/>
          <w:lang w:bidi="ar-LB"/>
        </w:rPr>
        <w:t>ّ</w:t>
      </w:r>
      <w:r w:rsidRPr="00E1692D">
        <w:rPr>
          <w:color w:val="000000" w:themeColor="text1"/>
          <w:sz w:val="27"/>
          <w:rtl/>
          <w:lang w:bidi="ar-LB"/>
        </w:rPr>
        <w:t>ا نهى عن قتلهن</w:t>
      </w:r>
      <w:r w:rsidR="001E5C70" w:rsidRPr="00E1692D">
        <w:rPr>
          <w:rFonts w:hint="cs"/>
          <w:color w:val="000000" w:themeColor="text1"/>
          <w:sz w:val="27"/>
          <w:rtl/>
          <w:lang w:bidi="ar-LB"/>
        </w:rPr>
        <w:t>ّ</w:t>
      </w:r>
      <w:r w:rsidRPr="00E1692D">
        <w:rPr>
          <w:color w:val="000000" w:themeColor="text1"/>
          <w:sz w:val="27"/>
          <w:rtl/>
          <w:lang w:bidi="ar-LB"/>
        </w:rPr>
        <w:t xml:space="preserve"> في دار الحرب كان في دار </w:t>
      </w:r>
      <w:r w:rsidRPr="00E1692D">
        <w:rPr>
          <w:rFonts w:hint="cs"/>
          <w:color w:val="000000" w:themeColor="text1"/>
          <w:sz w:val="27"/>
          <w:rtl/>
          <w:lang w:bidi="ar-LB"/>
        </w:rPr>
        <w:t>الإسلام</w:t>
      </w:r>
      <w:r w:rsidRPr="00E1692D">
        <w:rPr>
          <w:color w:val="000000" w:themeColor="text1"/>
          <w:sz w:val="27"/>
          <w:rtl/>
          <w:lang w:bidi="ar-LB"/>
        </w:rPr>
        <w:t xml:space="preserve"> أ</w:t>
      </w:r>
      <w:r w:rsidR="001E5C70" w:rsidRPr="00E1692D">
        <w:rPr>
          <w:rFonts w:hint="cs"/>
          <w:color w:val="000000" w:themeColor="text1"/>
          <w:sz w:val="27"/>
          <w:rtl/>
          <w:lang w:bidi="ar-LB"/>
        </w:rPr>
        <w:t>َ</w:t>
      </w:r>
      <w:r w:rsidRPr="00E1692D">
        <w:rPr>
          <w:color w:val="000000" w:themeColor="text1"/>
          <w:sz w:val="27"/>
          <w:rtl/>
          <w:lang w:bidi="ar-LB"/>
        </w:rPr>
        <w:t>و</w:t>
      </w:r>
      <w:r w:rsidR="001E5C70" w:rsidRPr="00E1692D">
        <w:rPr>
          <w:rFonts w:hint="cs"/>
          <w:color w:val="000000" w:themeColor="text1"/>
          <w:sz w:val="27"/>
          <w:rtl/>
          <w:lang w:bidi="ar-LB"/>
        </w:rPr>
        <w:t>ْ</w:t>
      </w:r>
      <w:r w:rsidRPr="00E1692D">
        <w:rPr>
          <w:color w:val="000000" w:themeColor="text1"/>
          <w:sz w:val="27"/>
          <w:rtl/>
          <w:lang w:bidi="ar-LB"/>
        </w:rPr>
        <w:t>لى</w:t>
      </w:r>
      <w:r w:rsidR="001E5C70" w:rsidRPr="00E1692D">
        <w:rPr>
          <w:rFonts w:hint="cs"/>
          <w:color w:val="000000" w:themeColor="text1"/>
          <w:sz w:val="27"/>
          <w:rtl/>
          <w:lang w:bidi="ar-LB"/>
        </w:rPr>
        <w:t>.</w:t>
      </w:r>
      <w:r w:rsidRPr="00E1692D">
        <w:rPr>
          <w:color w:val="000000" w:themeColor="text1"/>
          <w:sz w:val="27"/>
          <w:rtl/>
          <w:lang w:bidi="ar-LB"/>
        </w:rPr>
        <w:t xml:space="preserve"> ولو امتنعت </w:t>
      </w:r>
      <w:r w:rsidRPr="00E1692D">
        <w:rPr>
          <w:rFonts w:hint="cs"/>
          <w:color w:val="000000" w:themeColor="text1"/>
          <w:sz w:val="27"/>
          <w:rtl/>
          <w:lang w:bidi="ar-LB"/>
        </w:rPr>
        <w:t>أن</w:t>
      </w:r>
      <w:r w:rsidRPr="00E1692D">
        <w:rPr>
          <w:color w:val="000000" w:themeColor="text1"/>
          <w:sz w:val="27"/>
          <w:rtl/>
          <w:lang w:bidi="ar-LB"/>
        </w:rPr>
        <w:t xml:space="preserve"> تؤدي الجزية</w:t>
      </w:r>
      <w:r w:rsidRPr="00E1692D">
        <w:rPr>
          <w:rFonts w:hint="cs"/>
          <w:color w:val="000000" w:themeColor="text1"/>
          <w:sz w:val="27"/>
          <w:rtl/>
          <w:lang w:bidi="ar-LB"/>
        </w:rPr>
        <w:t xml:space="preserve"> </w:t>
      </w:r>
      <w:r w:rsidRPr="00E1692D">
        <w:rPr>
          <w:color w:val="000000" w:themeColor="text1"/>
          <w:sz w:val="27"/>
          <w:rtl/>
          <w:lang w:bidi="ar-LB"/>
        </w:rPr>
        <w:t>لم يمكن قتلها</w:t>
      </w:r>
      <w:r w:rsidR="001E5C70" w:rsidRPr="00E1692D">
        <w:rPr>
          <w:rFonts w:hint="cs"/>
          <w:color w:val="000000" w:themeColor="text1"/>
          <w:sz w:val="27"/>
          <w:rtl/>
          <w:lang w:bidi="ar-LB"/>
        </w:rPr>
        <w:t>.</w:t>
      </w:r>
      <w:r w:rsidRPr="00E1692D">
        <w:rPr>
          <w:color w:val="000000" w:themeColor="text1"/>
          <w:sz w:val="27"/>
          <w:rtl/>
          <w:lang w:bidi="ar-LB"/>
        </w:rPr>
        <w:t xml:space="preserve"> فلما</w:t>
      </w:r>
      <w:r w:rsidRPr="00E1692D">
        <w:rPr>
          <w:rFonts w:hint="cs"/>
          <w:color w:val="000000" w:themeColor="text1"/>
          <w:sz w:val="27"/>
          <w:rtl/>
          <w:lang w:bidi="ar-LB"/>
        </w:rPr>
        <w:t xml:space="preserve"> </w:t>
      </w:r>
      <w:r w:rsidRPr="00E1692D">
        <w:rPr>
          <w:color w:val="000000" w:themeColor="text1"/>
          <w:sz w:val="27"/>
          <w:rtl/>
          <w:lang w:bidi="ar-LB"/>
        </w:rPr>
        <w:t>لم يمكن قتلها ر</w:t>
      </w:r>
      <w:r w:rsidRPr="00E1692D">
        <w:rPr>
          <w:rFonts w:hint="cs"/>
          <w:color w:val="000000" w:themeColor="text1"/>
          <w:sz w:val="27"/>
          <w:rtl/>
          <w:lang w:bidi="ar-LB"/>
        </w:rPr>
        <w:t>ُ</w:t>
      </w:r>
      <w:r w:rsidRPr="00E1692D">
        <w:rPr>
          <w:color w:val="000000" w:themeColor="text1"/>
          <w:sz w:val="27"/>
          <w:rtl/>
          <w:lang w:bidi="ar-LB"/>
        </w:rPr>
        <w:t>فعت الجزية عنها</w:t>
      </w:r>
      <w:r w:rsidR="001E5C70"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ولو امتنع الرجال أن يؤد</w:t>
      </w:r>
      <w:r w:rsidR="001E5C70" w:rsidRPr="00E1692D">
        <w:rPr>
          <w:rFonts w:hint="cs"/>
          <w:color w:val="000000" w:themeColor="text1"/>
          <w:sz w:val="27"/>
          <w:rtl/>
          <w:lang w:bidi="ar-LB"/>
        </w:rPr>
        <w:t>ّ</w:t>
      </w:r>
      <w:r w:rsidRPr="00E1692D">
        <w:rPr>
          <w:color w:val="000000" w:themeColor="text1"/>
          <w:sz w:val="27"/>
          <w:rtl/>
          <w:lang w:bidi="ar-LB"/>
        </w:rPr>
        <w:t>وا الجزية كانوا ناقضين للعهد</w:t>
      </w:r>
      <w:r w:rsidRPr="00E1692D">
        <w:rPr>
          <w:rFonts w:hint="cs"/>
          <w:color w:val="000000" w:themeColor="text1"/>
          <w:sz w:val="27"/>
          <w:rtl/>
          <w:lang w:bidi="ar-LB"/>
        </w:rPr>
        <w:t xml:space="preserve">، </w:t>
      </w:r>
      <w:r w:rsidRPr="00E1692D">
        <w:rPr>
          <w:color w:val="000000" w:themeColor="text1"/>
          <w:sz w:val="27"/>
          <w:rtl/>
          <w:lang w:bidi="ar-LB"/>
        </w:rPr>
        <w:t>وحل</w:t>
      </w:r>
      <w:r w:rsidR="001E5C70" w:rsidRPr="00E1692D">
        <w:rPr>
          <w:rFonts w:hint="cs"/>
          <w:color w:val="000000" w:themeColor="text1"/>
          <w:sz w:val="27"/>
          <w:rtl/>
          <w:lang w:bidi="ar-LB"/>
        </w:rPr>
        <w:t>َّ</w:t>
      </w:r>
      <w:r w:rsidRPr="00E1692D">
        <w:rPr>
          <w:color w:val="000000" w:themeColor="text1"/>
          <w:sz w:val="27"/>
          <w:rtl/>
          <w:lang w:bidi="ar-LB"/>
        </w:rPr>
        <w:t>ت دماؤهم وقتلهم</w:t>
      </w:r>
      <w:r w:rsidR="001E5C70" w:rsidRPr="00E1692D">
        <w:rPr>
          <w:rFonts w:hint="cs"/>
          <w:color w:val="000000" w:themeColor="text1"/>
          <w:sz w:val="27"/>
          <w:rtl/>
          <w:lang w:bidi="ar-LB"/>
        </w:rPr>
        <w:t>؛</w:t>
      </w:r>
      <w:r w:rsidRPr="00E1692D">
        <w:rPr>
          <w:color w:val="000000" w:themeColor="text1"/>
          <w:sz w:val="27"/>
          <w:rtl/>
          <w:lang w:bidi="ar-LB"/>
        </w:rPr>
        <w:t xml:space="preserve"> ل</w:t>
      </w:r>
      <w:r w:rsidRPr="00E1692D">
        <w:rPr>
          <w:rFonts w:hint="cs"/>
          <w:color w:val="000000" w:themeColor="text1"/>
          <w:sz w:val="27"/>
          <w:rtl/>
          <w:lang w:bidi="ar-LB"/>
        </w:rPr>
        <w:t>أ</w:t>
      </w:r>
      <w:r w:rsidRPr="00E1692D">
        <w:rPr>
          <w:color w:val="000000" w:themeColor="text1"/>
          <w:sz w:val="27"/>
          <w:rtl/>
          <w:lang w:bidi="ar-LB"/>
        </w:rPr>
        <w:t>ن</w:t>
      </w:r>
      <w:r w:rsidR="001E5C70" w:rsidRPr="00E1692D">
        <w:rPr>
          <w:rFonts w:hint="cs"/>
          <w:color w:val="000000" w:themeColor="text1"/>
          <w:sz w:val="27"/>
          <w:rtl/>
          <w:lang w:bidi="ar-LB"/>
        </w:rPr>
        <w:t>ّ</w:t>
      </w:r>
      <w:r w:rsidRPr="00E1692D">
        <w:rPr>
          <w:color w:val="000000" w:themeColor="text1"/>
          <w:sz w:val="27"/>
          <w:rtl/>
          <w:lang w:bidi="ar-LB"/>
        </w:rPr>
        <w:t xml:space="preserve"> قتل الرجال مباح في دار الشرك</w:t>
      </w:r>
      <w:r w:rsidRPr="00E1692D">
        <w:rPr>
          <w:rFonts w:hint="cs"/>
          <w:color w:val="000000" w:themeColor="text1"/>
          <w:sz w:val="27"/>
          <w:rtl/>
          <w:lang w:bidi="ar-LB"/>
        </w:rPr>
        <w:t xml:space="preserve">. </w:t>
      </w:r>
      <w:r w:rsidRPr="00E1692D">
        <w:rPr>
          <w:color w:val="000000" w:themeColor="text1"/>
          <w:sz w:val="27"/>
          <w:rtl/>
          <w:lang w:bidi="ar-LB"/>
        </w:rPr>
        <w:t>وكذلك الم</w:t>
      </w:r>
      <w:r w:rsidRPr="00E1692D">
        <w:rPr>
          <w:rFonts w:hint="cs"/>
          <w:color w:val="000000" w:themeColor="text1"/>
          <w:sz w:val="27"/>
          <w:rtl/>
          <w:lang w:bidi="ar-LB"/>
        </w:rPr>
        <w:t>ُ</w:t>
      </w:r>
      <w:r w:rsidRPr="00E1692D">
        <w:rPr>
          <w:color w:val="000000" w:themeColor="text1"/>
          <w:sz w:val="27"/>
          <w:rtl/>
          <w:lang w:bidi="ar-LB"/>
        </w:rPr>
        <w:t>قعد من أهل الذم</w:t>
      </w:r>
      <w:r w:rsidR="001E5C70" w:rsidRPr="00E1692D">
        <w:rPr>
          <w:rFonts w:hint="cs"/>
          <w:color w:val="000000" w:themeColor="text1"/>
          <w:sz w:val="27"/>
          <w:rtl/>
          <w:lang w:bidi="ar-LB"/>
        </w:rPr>
        <w:t>ّ</w:t>
      </w:r>
      <w:r w:rsidRPr="00E1692D">
        <w:rPr>
          <w:color w:val="000000" w:themeColor="text1"/>
          <w:sz w:val="27"/>
          <w:rtl/>
          <w:lang w:bidi="ar-LB"/>
        </w:rPr>
        <w:t>ة</w:t>
      </w:r>
      <w:r w:rsidRPr="00E1692D">
        <w:rPr>
          <w:rFonts w:hint="cs"/>
          <w:color w:val="000000" w:themeColor="text1"/>
          <w:sz w:val="27"/>
          <w:rtl/>
          <w:lang w:bidi="ar-LB"/>
        </w:rPr>
        <w:t xml:space="preserve">، </w:t>
      </w:r>
      <w:r w:rsidRPr="00E1692D">
        <w:rPr>
          <w:color w:val="000000" w:themeColor="text1"/>
          <w:sz w:val="27"/>
          <w:rtl/>
          <w:lang w:bidi="ar-LB"/>
        </w:rPr>
        <w:t>والأعمى</w:t>
      </w:r>
      <w:r w:rsidRPr="00E1692D">
        <w:rPr>
          <w:rFonts w:hint="cs"/>
          <w:color w:val="000000" w:themeColor="text1"/>
          <w:sz w:val="27"/>
          <w:rtl/>
          <w:lang w:bidi="ar-LB"/>
        </w:rPr>
        <w:t xml:space="preserve">، </w:t>
      </w:r>
      <w:r w:rsidRPr="00E1692D">
        <w:rPr>
          <w:color w:val="000000" w:themeColor="text1"/>
          <w:sz w:val="27"/>
          <w:rtl/>
          <w:lang w:bidi="ar-LB"/>
        </w:rPr>
        <w:t>والشيخ الفاني</w:t>
      </w:r>
      <w:r w:rsidRPr="00E1692D">
        <w:rPr>
          <w:rFonts w:hint="cs"/>
          <w:color w:val="000000" w:themeColor="text1"/>
          <w:sz w:val="27"/>
          <w:rtl/>
          <w:lang w:bidi="ar-LB"/>
        </w:rPr>
        <w:t xml:space="preserve">، </w:t>
      </w:r>
      <w:r w:rsidRPr="00E1692D">
        <w:rPr>
          <w:color w:val="000000" w:themeColor="text1"/>
          <w:sz w:val="27"/>
          <w:rtl/>
          <w:lang w:bidi="ar-LB"/>
        </w:rPr>
        <w:t>والمرأة</w:t>
      </w:r>
      <w:r w:rsidRPr="00E1692D">
        <w:rPr>
          <w:rFonts w:hint="cs"/>
          <w:color w:val="000000" w:themeColor="text1"/>
          <w:sz w:val="27"/>
          <w:rtl/>
          <w:lang w:bidi="ar-LB"/>
        </w:rPr>
        <w:t xml:space="preserve">، </w:t>
      </w:r>
      <w:r w:rsidRPr="00E1692D">
        <w:rPr>
          <w:color w:val="000000" w:themeColor="text1"/>
          <w:sz w:val="27"/>
          <w:rtl/>
          <w:lang w:bidi="ar-LB"/>
        </w:rPr>
        <w:t>والو</w:t>
      </w:r>
      <w:r w:rsidRPr="00E1692D">
        <w:rPr>
          <w:rFonts w:hint="cs"/>
          <w:color w:val="000000" w:themeColor="text1"/>
          <w:sz w:val="27"/>
          <w:rtl/>
          <w:lang w:bidi="ar-LB"/>
        </w:rPr>
        <w:t>ِ</w:t>
      </w:r>
      <w:r w:rsidRPr="00E1692D">
        <w:rPr>
          <w:color w:val="000000" w:themeColor="text1"/>
          <w:sz w:val="27"/>
          <w:rtl/>
          <w:lang w:bidi="ar-LB"/>
        </w:rPr>
        <w:t>لدان</w:t>
      </w:r>
      <w:r w:rsidRPr="00E1692D">
        <w:rPr>
          <w:rFonts w:hint="cs"/>
          <w:color w:val="000000" w:themeColor="text1"/>
          <w:sz w:val="27"/>
          <w:rtl/>
          <w:lang w:bidi="ar-LB"/>
        </w:rPr>
        <w:t xml:space="preserve">، </w:t>
      </w:r>
      <w:r w:rsidRPr="00E1692D">
        <w:rPr>
          <w:color w:val="000000" w:themeColor="text1"/>
          <w:sz w:val="27"/>
          <w:rtl/>
          <w:lang w:bidi="ar-LB"/>
        </w:rPr>
        <w:t>في أرض الحرب</w:t>
      </w:r>
      <w:r w:rsidRPr="00E1692D">
        <w:rPr>
          <w:rFonts w:hint="cs"/>
          <w:color w:val="000000" w:themeColor="text1"/>
          <w:sz w:val="27"/>
          <w:rtl/>
          <w:lang w:bidi="ar-LB"/>
        </w:rPr>
        <w:t xml:space="preserve">. </w:t>
      </w:r>
      <w:r w:rsidRPr="00E1692D">
        <w:rPr>
          <w:color w:val="000000" w:themeColor="text1"/>
          <w:sz w:val="27"/>
          <w:rtl/>
          <w:lang w:bidi="ar-LB"/>
        </w:rPr>
        <w:t>فمن أجل ذلك رفعت عنهم الجزية</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7"/>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p>
    <w:p w:rsidR="00094628" w:rsidRPr="00E1692D" w:rsidRDefault="00094628" w:rsidP="004F4946">
      <w:pPr>
        <w:rPr>
          <w:color w:val="000000" w:themeColor="text1"/>
          <w:sz w:val="27"/>
          <w:rtl/>
          <w:lang w:bidi="ar-LB"/>
        </w:rPr>
      </w:pPr>
      <w:r w:rsidRPr="00E1692D">
        <w:rPr>
          <w:rFonts w:hint="cs"/>
          <w:color w:val="000000" w:themeColor="text1"/>
          <w:sz w:val="27"/>
          <w:rtl/>
          <w:lang w:bidi="ar-LB"/>
        </w:rPr>
        <w:t xml:space="preserve">والرواية هذه تساوي بين </w:t>
      </w:r>
      <w:r w:rsidRPr="00E1692D">
        <w:rPr>
          <w:color w:val="000000" w:themeColor="text1"/>
          <w:sz w:val="27"/>
          <w:rtl/>
          <w:lang w:bidi="ar-LB"/>
        </w:rPr>
        <w:t>المرأة</w:t>
      </w:r>
      <w:r w:rsidRPr="00E1692D">
        <w:rPr>
          <w:rFonts w:hint="cs"/>
          <w:color w:val="000000" w:themeColor="text1"/>
          <w:sz w:val="27"/>
          <w:rtl/>
          <w:lang w:bidi="ar-LB"/>
        </w:rPr>
        <w:t>، و</w:t>
      </w:r>
      <w:r w:rsidRPr="00E1692D">
        <w:rPr>
          <w:color w:val="000000" w:themeColor="text1"/>
          <w:sz w:val="27"/>
          <w:rtl/>
          <w:lang w:bidi="ar-LB"/>
        </w:rPr>
        <w:t>الم</w:t>
      </w:r>
      <w:r w:rsidRPr="00E1692D">
        <w:rPr>
          <w:rFonts w:hint="cs"/>
          <w:color w:val="000000" w:themeColor="text1"/>
          <w:sz w:val="27"/>
          <w:rtl/>
          <w:lang w:bidi="ar-LB"/>
        </w:rPr>
        <w:t>ُ</w:t>
      </w:r>
      <w:r w:rsidRPr="00E1692D">
        <w:rPr>
          <w:color w:val="000000" w:themeColor="text1"/>
          <w:sz w:val="27"/>
          <w:rtl/>
          <w:lang w:bidi="ar-LB"/>
        </w:rPr>
        <w:t>قعد من أهل الذم</w:t>
      </w:r>
      <w:r w:rsidR="001E5C70" w:rsidRPr="00E1692D">
        <w:rPr>
          <w:rFonts w:hint="cs"/>
          <w:color w:val="000000" w:themeColor="text1"/>
          <w:sz w:val="27"/>
          <w:rtl/>
          <w:lang w:bidi="ar-LB"/>
        </w:rPr>
        <w:t>ّ</w:t>
      </w:r>
      <w:r w:rsidRPr="00E1692D">
        <w:rPr>
          <w:color w:val="000000" w:themeColor="text1"/>
          <w:sz w:val="27"/>
          <w:rtl/>
          <w:lang w:bidi="ar-LB"/>
        </w:rPr>
        <w:t>ة</w:t>
      </w:r>
      <w:r w:rsidRPr="00E1692D">
        <w:rPr>
          <w:rFonts w:hint="cs"/>
          <w:color w:val="000000" w:themeColor="text1"/>
          <w:sz w:val="27"/>
          <w:rtl/>
          <w:lang w:bidi="ar-LB"/>
        </w:rPr>
        <w:t xml:space="preserve">، </w:t>
      </w:r>
      <w:r w:rsidRPr="00E1692D">
        <w:rPr>
          <w:color w:val="000000" w:themeColor="text1"/>
          <w:sz w:val="27"/>
          <w:rtl/>
          <w:lang w:bidi="ar-LB"/>
        </w:rPr>
        <w:t>والأعمى</w:t>
      </w:r>
      <w:r w:rsidRPr="00E1692D">
        <w:rPr>
          <w:rFonts w:hint="cs"/>
          <w:color w:val="000000" w:themeColor="text1"/>
          <w:sz w:val="27"/>
          <w:rtl/>
          <w:lang w:bidi="ar-LB"/>
        </w:rPr>
        <w:t xml:space="preserve">، </w:t>
      </w:r>
      <w:r w:rsidRPr="00E1692D">
        <w:rPr>
          <w:color w:val="000000" w:themeColor="text1"/>
          <w:sz w:val="27"/>
          <w:rtl/>
          <w:lang w:bidi="ar-LB"/>
        </w:rPr>
        <w:t>والشيخ الفاني</w:t>
      </w:r>
      <w:r w:rsidRPr="00E1692D">
        <w:rPr>
          <w:rFonts w:hint="cs"/>
          <w:color w:val="000000" w:themeColor="text1"/>
          <w:sz w:val="27"/>
          <w:rtl/>
          <w:lang w:bidi="ar-LB"/>
        </w:rPr>
        <w:t xml:space="preserve">، </w:t>
      </w:r>
      <w:r w:rsidRPr="00E1692D">
        <w:rPr>
          <w:color w:val="000000" w:themeColor="text1"/>
          <w:sz w:val="27"/>
          <w:rtl/>
          <w:lang w:bidi="ar-LB"/>
        </w:rPr>
        <w:t>والو</w:t>
      </w:r>
      <w:r w:rsidRPr="00E1692D">
        <w:rPr>
          <w:rFonts w:hint="cs"/>
          <w:color w:val="000000" w:themeColor="text1"/>
          <w:sz w:val="27"/>
          <w:rtl/>
          <w:lang w:bidi="ar-LB"/>
        </w:rPr>
        <w:t>ِ</w:t>
      </w:r>
      <w:r w:rsidRPr="00E1692D">
        <w:rPr>
          <w:color w:val="000000" w:themeColor="text1"/>
          <w:sz w:val="27"/>
          <w:rtl/>
          <w:lang w:bidi="ar-LB"/>
        </w:rPr>
        <w:t>لدان</w:t>
      </w:r>
      <w:r w:rsidRPr="00E1692D">
        <w:rPr>
          <w:rFonts w:hint="cs"/>
          <w:color w:val="000000" w:themeColor="text1"/>
          <w:sz w:val="27"/>
          <w:rtl/>
          <w:lang w:bidi="ar-LB"/>
        </w:rPr>
        <w:t xml:space="preserve">، </w:t>
      </w:r>
      <w:r w:rsidRPr="00E1692D">
        <w:rPr>
          <w:color w:val="000000" w:themeColor="text1"/>
          <w:sz w:val="27"/>
          <w:rtl/>
          <w:lang w:bidi="ar-LB"/>
        </w:rPr>
        <w:t>في أرض الحرب</w:t>
      </w:r>
      <w:r w:rsidR="001E5C70" w:rsidRPr="00E1692D">
        <w:rPr>
          <w:rFonts w:hint="cs"/>
          <w:color w:val="000000" w:themeColor="text1"/>
          <w:sz w:val="27"/>
          <w:rtl/>
          <w:lang w:bidi="ar-LB"/>
        </w:rPr>
        <w:t>؛</w:t>
      </w:r>
      <w:r w:rsidRPr="00E1692D">
        <w:rPr>
          <w:rFonts w:hint="cs"/>
          <w:color w:val="000000" w:themeColor="text1"/>
          <w:sz w:val="27"/>
          <w:rtl/>
          <w:lang w:bidi="ar-LB"/>
        </w:rPr>
        <w:t xml:space="preserve"> إذ</w:t>
      </w:r>
      <w:r w:rsidRPr="00E1692D">
        <w:rPr>
          <w:color w:val="000000" w:themeColor="text1"/>
          <w:sz w:val="27"/>
          <w:rtl/>
          <w:lang w:bidi="ar-LB"/>
        </w:rPr>
        <w:t xml:space="preserve"> ر</w:t>
      </w:r>
      <w:r w:rsidRPr="00E1692D">
        <w:rPr>
          <w:rFonts w:hint="cs"/>
          <w:color w:val="000000" w:themeColor="text1"/>
          <w:sz w:val="27"/>
          <w:rtl/>
          <w:lang w:bidi="ar-LB"/>
        </w:rPr>
        <w:t>ُ</w:t>
      </w:r>
      <w:r w:rsidRPr="00E1692D">
        <w:rPr>
          <w:color w:val="000000" w:themeColor="text1"/>
          <w:sz w:val="27"/>
          <w:rtl/>
          <w:lang w:bidi="ar-LB"/>
        </w:rPr>
        <w:t>فعت الجزية عنهم</w:t>
      </w:r>
      <w:r w:rsidRPr="00E1692D">
        <w:rPr>
          <w:rFonts w:hint="cs"/>
          <w:color w:val="000000" w:themeColor="text1"/>
          <w:sz w:val="27"/>
          <w:rtl/>
          <w:lang w:bidi="ar-LB"/>
        </w:rPr>
        <w:t xml:space="preserve"> جميعاً، لأن</w:t>
      </w:r>
      <w:r w:rsidR="001E5C70" w:rsidRPr="00E1692D">
        <w:rPr>
          <w:rFonts w:hint="cs"/>
          <w:color w:val="000000" w:themeColor="text1"/>
          <w:sz w:val="27"/>
          <w:rtl/>
          <w:lang w:bidi="ar-LB"/>
        </w:rPr>
        <w:t>ّ</w:t>
      </w:r>
      <w:r w:rsidRPr="00E1692D">
        <w:rPr>
          <w:rFonts w:hint="cs"/>
          <w:color w:val="000000" w:themeColor="text1"/>
          <w:sz w:val="27"/>
          <w:rtl/>
          <w:lang w:bidi="ar-LB"/>
        </w:rPr>
        <w:t xml:space="preserve">ه </w:t>
      </w:r>
      <w:r w:rsidRPr="00E1692D">
        <w:rPr>
          <w:color w:val="000000" w:themeColor="text1"/>
          <w:sz w:val="27"/>
          <w:rtl/>
          <w:lang w:bidi="ar-LB"/>
        </w:rPr>
        <w:t>لم يمكن قتله</w:t>
      </w:r>
      <w:r w:rsidRPr="00E1692D">
        <w:rPr>
          <w:rFonts w:hint="cs"/>
          <w:color w:val="000000" w:themeColor="text1"/>
          <w:sz w:val="27"/>
          <w:rtl/>
          <w:lang w:bidi="ar-LB"/>
        </w:rPr>
        <w:t>م</w:t>
      </w:r>
      <w:r w:rsidRPr="00E1692D">
        <w:rPr>
          <w:color w:val="000000" w:themeColor="text1"/>
          <w:sz w:val="27"/>
          <w:rtl/>
          <w:lang w:bidi="ar-LB"/>
        </w:rPr>
        <w:t xml:space="preserve"> لو امتنع</w:t>
      </w:r>
      <w:r w:rsidRPr="00E1692D">
        <w:rPr>
          <w:rFonts w:hint="cs"/>
          <w:color w:val="000000" w:themeColor="text1"/>
          <w:sz w:val="27"/>
          <w:rtl/>
          <w:lang w:bidi="ar-LB"/>
        </w:rPr>
        <w:t>وا عن</w:t>
      </w:r>
      <w:r w:rsidRPr="00E1692D">
        <w:rPr>
          <w:color w:val="000000" w:themeColor="text1"/>
          <w:sz w:val="27"/>
          <w:rtl/>
          <w:lang w:bidi="ar-LB"/>
        </w:rPr>
        <w:t xml:space="preserve"> </w:t>
      </w:r>
      <w:r w:rsidRPr="00E1692D">
        <w:rPr>
          <w:rFonts w:hint="cs"/>
          <w:color w:val="000000" w:themeColor="text1"/>
          <w:sz w:val="27"/>
          <w:rtl/>
          <w:lang w:bidi="ar-LB"/>
        </w:rPr>
        <w:t>أن</w:t>
      </w:r>
      <w:r w:rsidRPr="00E1692D">
        <w:rPr>
          <w:color w:val="000000" w:themeColor="text1"/>
          <w:sz w:val="27"/>
          <w:rtl/>
          <w:lang w:bidi="ar-LB"/>
        </w:rPr>
        <w:t xml:space="preserve"> </w:t>
      </w:r>
      <w:r w:rsidRPr="00E1692D">
        <w:rPr>
          <w:rFonts w:hint="cs"/>
          <w:color w:val="000000" w:themeColor="text1"/>
          <w:sz w:val="27"/>
          <w:rtl/>
          <w:lang w:bidi="ar-LB"/>
        </w:rPr>
        <w:t>ي</w:t>
      </w:r>
      <w:r w:rsidRPr="00E1692D">
        <w:rPr>
          <w:color w:val="000000" w:themeColor="text1"/>
          <w:sz w:val="27"/>
          <w:rtl/>
          <w:lang w:bidi="ar-LB"/>
        </w:rPr>
        <w:t>ؤد</w:t>
      </w:r>
      <w:r w:rsidR="004F4946" w:rsidRPr="00E1692D">
        <w:rPr>
          <w:rFonts w:hint="cs"/>
          <w:color w:val="000000" w:themeColor="text1"/>
          <w:sz w:val="27"/>
          <w:rtl/>
          <w:lang w:bidi="ar-LB"/>
        </w:rPr>
        <w:t>ّ</w:t>
      </w:r>
      <w:r w:rsidRPr="00E1692D">
        <w:rPr>
          <w:rFonts w:hint="cs"/>
          <w:color w:val="000000" w:themeColor="text1"/>
          <w:sz w:val="27"/>
          <w:rtl/>
          <w:lang w:bidi="ar-LB"/>
        </w:rPr>
        <w:t>وا</w:t>
      </w:r>
      <w:r w:rsidRPr="00E1692D">
        <w:rPr>
          <w:color w:val="000000" w:themeColor="text1"/>
          <w:sz w:val="27"/>
          <w:rtl/>
          <w:lang w:bidi="ar-LB"/>
        </w:rPr>
        <w:t xml:space="preserve"> الجزية</w:t>
      </w:r>
      <w:r w:rsidRPr="00E1692D">
        <w:rPr>
          <w:rFonts w:hint="cs"/>
          <w:color w:val="000000" w:themeColor="text1"/>
          <w:sz w:val="27"/>
          <w:rtl/>
          <w:lang w:bidi="ar-LB"/>
        </w:rPr>
        <w:t>. أم</w:t>
      </w:r>
      <w:r w:rsidR="004F4946" w:rsidRPr="00E1692D">
        <w:rPr>
          <w:rFonts w:hint="cs"/>
          <w:color w:val="000000" w:themeColor="text1"/>
          <w:sz w:val="27"/>
          <w:rtl/>
          <w:lang w:bidi="ar-LB"/>
        </w:rPr>
        <w:t>ّ</w:t>
      </w:r>
      <w:r w:rsidRPr="00E1692D">
        <w:rPr>
          <w:rFonts w:hint="cs"/>
          <w:color w:val="000000" w:themeColor="text1"/>
          <w:sz w:val="27"/>
          <w:rtl/>
          <w:lang w:bidi="ar-LB"/>
        </w:rPr>
        <w:t>ا الرجال الذين يمتنعون عن أداء الجزية فيجوز قتلهم</w:t>
      </w:r>
      <w:r w:rsidR="004F4946" w:rsidRPr="00E1692D">
        <w:rPr>
          <w:rFonts w:hint="cs"/>
          <w:color w:val="000000" w:themeColor="text1"/>
          <w:sz w:val="27"/>
          <w:rtl/>
          <w:lang w:bidi="ar-LB"/>
        </w:rPr>
        <w:t>؛</w:t>
      </w:r>
      <w:r w:rsidRPr="00E1692D">
        <w:rPr>
          <w:rFonts w:hint="cs"/>
          <w:color w:val="000000" w:themeColor="text1"/>
          <w:sz w:val="27"/>
          <w:rtl/>
          <w:lang w:bidi="ar-LB"/>
        </w:rPr>
        <w:t xml:space="preserve"> لأنهم يُعتبرون ناقضين للعهد الذي قطعوه على أنفسهم. وهذا يعني أن</w:t>
      </w:r>
      <w:r w:rsidR="004F4946" w:rsidRPr="00E1692D">
        <w:rPr>
          <w:rFonts w:hint="cs"/>
          <w:color w:val="000000" w:themeColor="text1"/>
          <w:sz w:val="27"/>
          <w:rtl/>
          <w:lang w:bidi="ar-LB"/>
        </w:rPr>
        <w:t>ّ</w:t>
      </w:r>
      <w:r w:rsidR="0043220E">
        <w:rPr>
          <w:rFonts w:hint="cs"/>
          <w:color w:val="000000" w:themeColor="text1"/>
          <w:sz w:val="27"/>
          <w:rtl/>
          <w:lang w:bidi="ar-LB"/>
        </w:rPr>
        <w:t xml:space="preserve"> الإسلام لا يجيز قتل غير الم</w:t>
      </w:r>
      <w:r w:rsidRPr="00E1692D">
        <w:rPr>
          <w:rFonts w:hint="cs"/>
          <w:color w:val="000000" w:themeColor="text1"/>
          <w:sz w:val="27"/>
          <w:rtl/>
          <w:lang w:bidi="ar-LB"/>
        </w:rPr>
        <w:t>حار</w:t>
      </w:r>
      <w:r w:rsidR="0043220E">
        <w:rPr>
          <w:rFonts w:hint="cs"/>
          <w:color w:val="000000" w:themeColor="text1"/>
          <w:sz w:val="27"/>
          <w:rtl/>
          <w:lang w:bidi="ar-LB"/>
        </w:rPr>
        <w:t>ِبين من الرجال، أي لا ي</w:t>
      </w:r>
      <w:r w:rsidRPr="00E1692D">
        <w:rPr>
          <w:rFonts w:hint="cs"/>
          <w:color w:val="000000" w:themeColor="text1"/>
          <w:sz w:val="27"/>
          <w:rtl/>
          <w:lang w:bidi="ar-LB"/>
        </w:rPr>
        <w:t xml:space="preserve">جيز قتل </w:t>
      </w:r>
      <w:r w:rsidRPr="00E1692D">
        <w:rPr>
          <w:color w:val="000000" w:themeColor="text1"/>
          <w:sz w:val="27"/>
          <w:rtl/>
          <w:lang w:bidi="ar-LB"/>
        </w:rPr>
        <w:t>المرأة</w:t>
      </w:r>
      <w:r w:rsidRPr="00E1692D">
        <w:rPr>
          <w:rFonts w:hint="cs"/>
          <w:color w:val="000000" w:themeColor="text1"/>
          <w:sz w:val="27"/>
          <w:rtl/>
          <w:lang w:bidi="ar-LB"/>
        </w:rPr>
        <w:t>، و</w:t>
      </w:r>
      <w:r w:rsidRPr="00E1692D">
        <w:rPr>
          <w:color w:val="000000" w:themeColor="text1"/>
          <w:sz w:val="27"/>
          <w:rtl/>
          <w:lang w:bidi="ar-LB"/>
        </w:rPr>
        <w:t>الم</w:t>
      </w:r>
      <w:r w:rsidRPr="00E1692D">
        <w:rPr>
          <w:rFonts w:hint="cs"/>
          <w:color w:val="000000" w:themeColor="text1"/>
          <w:sz w:val="27"/>
          <w:rtl/>
          <w:lang w:bidi="ar-LB"/>
        </w:rPr>
        <w:t>ُ</w:t>
      </w:r>
      <w:r w:rsidRPr="00E1692D">
        <w:rPr>
          <w:color w:val="000000" w:themeColor="text1"/>
          <w:sz w:val="27"/>
          <w:rtl/>
          <w:lang w:bidi="ar-LB"/>
        </w:rPr>
        <w:t>قع</w:t>
      </w:r>
      <w:r w:rsidR="0043220E">
        <w:rPr>
          <w:rFonts w:hint="cs"/>
          <w:color w:val="000000" w:themeColor="text1"/>
          <w:sz w:val="27"/>
          <w:rtl/>
          <w:lang w:bidi="ar-LB"/>
        </w:rPr>
        <w:t>َ</w:t>
      </w:r>
      <w:r w:rsidRPr="00E1692D">
        <w:rPr>
          <w:color w:val="000000" w:themeColor="text1"/>
          <w:sz w:val="27"/>
          <w:rtl/>
          <w:lang w:bidi="ar-LB"/>
        </w:rPr>
        <w:t>د</w:t>
      </w:r>
      <w:r w:rsidRPr="00E1692D">
        <w:rPr>
          <w:rFonts w:hint="cs"/>
          <w:color w:val="000000" w:themeColor="text1"/>
          <w:sz w:val="27"/>
          <w:rtl/>
          <w:lang w:bidi="ar-LB"/>
        </w:rPr>
        <w:t xml:space="preserve">، </w:t>
      </w:r>
      <w:r w:rsidRPr="00E1692D">
        <w:rPr>
          <w:color w:val="000000" w:themeColor="text1"/>
          <w:sz w:val="27"/>
          <w:rtl/>
          <w:lang w:bidi="ar-LB"/>
        </w:rPr>
        <w:t>والأعمى</w:t>
      </w:r>
      <w:r w:rsidRPr="00E1692D">
        <w:rPr>
          <w:rFonts w:hint="cs"/>
          <w:color w:val="000000" w:themeColor="text1"/>
          <w:sz w:val="27"/>
          <w:rtl/>
          <w:lang w:bidi="ar-LB"/>
        </w:rPr>
        <w:t xml:space="preserve">، </w:t>
      </w:r>
      <w:r w:rsidRPr="00E1692D">
        <w:rPr>
          <w:color w:val="000000" w:themeColor="text1"/>
          <w:sz w:val="27"/>
          <w:rtl/>
          <w:lang w:bidi="ar-LB"/>
        </w:rPr>
        <w:t>والشيخ الفاني</w:t>
      </w:r>
      <w:r w:rsidRPr="00E1692D">
        <w:rPr>
          <w:rFonts w:hint="cs"/>
          <w:color w:val="000000" w:themeColor="text1"/>
          <w:sz w:val="27"/>
          <w:rtl/>
          <w:lang w:bidi="ar-LB"/>
        </w:rPr>
        <w:t xml:space="preserve">، </w:t>
      </w:r>
      <w:r w:rsidRPr="00E1692D">
        <w:rPr>
          <w:color w:val="000000" w:themeColor="text1"/>
          <w:sz w:val="27"/>
          <w:rtl/>
          <w:lang w:bidi="ar-LB"/>
        </w:rPr>
        <w:t>والو</w:t>
      </w:r>
      <w:r w:rsidRPr="00E1692D">
        <w:rPr>
          <w:rFonts w:hint="cs"/>
          <w:color w:val="000000" w:themeColor="text1"/>
          <w:sz w:val="27"/>
          <w:rtl/>
          <w:lang w:bidi="ar-LB"/>
        </w:rPr>
        <w:t>ِ</w:t>
      </w:r>
      <w:r w:rsidRPr="00E1692D">
        <w:rPr>
          <w:color w:val="000000" w:themeColor="text1"/>
          <w:sz w:val="27"/>
          <w:rtl/>
          <w:lang w:bidi="ar-LB"/>
        </w:rPr>
        <w:t>لدان</w:t>
      </w:r>
      <w:r w:rsidR="004F4946" w:rsidRPr="00E1692D">
        <w:rPr>
          <w:rFonts w:hint="cs"/>
          <w:color w:val="000000" w:themeColor="text1"/>
          <w:sz w:val="27"/>
          <w:rtl/>
          <w:lang w:bidi="ar-LB"/>
        </w:rPr>
        <w:t>.</w:t>
      </w:r>
      <w:r w:rsidRPr="00E1692D">
        <w:rPr>
          <w:rFonts w:hint="cs"/>
          <w:color w:val="000000" w:themeColor="text1"/>
          <w:sz w:val="27"/>
          <w:rtl/>
          <w:lang w:bidi="ar-LB"/>
        </w:rPr>
        <w:t xml:space="preserve"> وبالتالي فهو لا يجيز استعمال أسلحة الدمار الشامل، التي تقضي على كل</w:t>
      </w:r>
      <w:r w:rsidR="004F4946" w:rsidRPr="00E1692D">
        <w:rPr>
          <w:rFonts w:hint="cs"/>
          <w:color w:val="000000" w:themeColor="text1"/>
          <w:sz w:val="27"/>
          <w:rtl/>
          <w:lang w:bidi="ar-LB"/>
        </w:rPr>
        <w:t>ّ</w:t>
      </w:r>
      <w:r w:rsidRPr="00E1692D">
        <w:rPr>
          <w:rFonts w:hint="cs"/>
          <w:color w:val="000000" w:themeColor="text1"/>
          <w:sz w:val="27"/>
          <w:rtl/>
          <w:lang w:bidi="ar-LB"/>
        </w:rPr>
        <w:t xml:space="preserve"> البشر، ولا تميِّز بين محار</w:t>
      </w:r>
      <w:r w:rsidR="0043220E">
        <w:rPr>
          <w:rFonts w:hint="cs"/>
          <w:color w:val="000000" w:themeColor="text1"/>
          <w:sz w:val="27"/>
          <w:rtl/>
          <w:lang w:bidi="ar-LB"/>
        </w:rPr>
        <w:t>ِ</w:t>
      </w:r>
      <w:r w:rsidRPr="00E1692D">
        <w:rPr>
          <w:rFonts w:hint="cs"/>
          <w:color w:val="000000" w:themeColor="text1"/>
          <w:sz w:val="27"/>
          <w:rtl/>
          <w:lang w:bidi="ar-LB"/>
        </w:rPr>
        <w:t>ب وغير مُحار</w:t>
      </w:r>
      <w:r w:rsidR="0043220E">
        <w:rPr>
          <w:rFonts w:hint="cs"/>
          <w:color w:val="000000" w:themeColor="text1"/>
          <w:sz w:val="27"/>
          <w:rtl/>
          <w:lang w:bidi="ar-LB"/>
        </w:rPr>
        <w:t>ِ</w:t>
      </w:r>
      <w:r w:rsidRPr="00E1692D">
        <w:rPr>
          <w:rFonts w:hint="cs"/>
          <w:color w:val="000000" w:themeColor="text1"/>
          <w:sz w:val="27"/>
          <w:rtl/>
          <w:lang w:bidi="ar-LB"/>
        </w:rPr>
        <w:t>ب، ولا بين رجل وامرأة</w:t>
      </w:r>
      <w:r w:rsidR="004F4946" w:rsidRPr="00E1692D">
        <w:rPr>
          <w:rFonts w:hint="cs"/>
          <w:color w:val="000000" w:themeColor="text1"/>
          <w:sz w:val="27"/>
          <w:rtl/>
          <w:lang w:bidi="ar-LB"/>
        </w:rPr>
        <w:t xml:space="preserve"> </w:t>
      </w:r>
      <w:r w:rsidRPr="00E1692D">
        <w:rPr>
          <w:rFonts w:hint="cs"/>
          <w:color w:val="000000" w:themeColor="text1"/>
          <w:sz w:val="27"/>
          <w:rtl/>
          <w:lang w:bidi="ar-LB"/>
        </w:rPr>
        <w:t xml:space="preserve">وشيخ وولد. </w:t>
      </w:r>
    </w:p>
    <w:p w:rsidR="00094628" w:rsidRPr="00E1692D" w:rsidRDefault="00094628" w:rsidP="00C72ADE">
      <w:pPr>
        <w:rPr>
          <w:b/>
          <w:bCs/>
          <w:color w:val="000000" w:themeColor="text1"/>
          <w:sz w:val="27"/>
          <w:rtl/>
          <w:lang w:bidi="ar-LB"/>
        </w:rPr>
      </w:pPr>
      <w:r w:rsidRPr="00E1692D">
        <w:rPr>
          <w:rFonts w:ascii="Traditional Arabic" w:hint="cs"/>
          <w:color w:val="000000" w:themeColor="text1"/>
          <w:sz w:val="27"/>
          <w:rtl/>
        </w:rPr>
        <w:t xml:space="preserve">3ـ </w:t>
      </w:r>
      <w:r w:rsidRPr="00E1692D">
        <w:rPr>
          <w:rFonts w:hint="cs"/>
          <w:color w:val="000000" w:themeColor="text1"/>
          <w:sz w:val="27"/>
          <w:rtl/>
          <w:lang w:bidi="ar-LB"/>
        </w:rPr>
        <w:t xml:space="preserve">ورد عن </w:t>
      </w:r>
      <w:r w:rsidRPr="00E1692D">
        <w:rPr>
          <w:color w:val="000000" w:themeColor="text1"/>
          <w:sz w:val="27"/>
          <w:rtl/>
          <w:lang w:bidi="ar-LB"/>
        </w:rPr>
        <w:t>رسول</w:t>
      </w:r>
      <w:r w:rsidRPr="00E1692D">
        <w:rPr>
          <w:rFonts w:ascii="Traditional Arabic"/>
          <w:color w:val="000000" w:themeColor="text1"/>
          <w:sz w:val="27"/>
          <w:rtl/>
        </w:rPr>
        <w:t xml:space="preserve"> </w:t>
      </w:r>
      <w:r w:rsidRPr="00E1692D">
        <w:rPr>
          <w:color w:val="000000" w:themeColor="text1"/>
          <w:sz w:val="27"/>
          <w:rtl/>
          <w:lang w:bidi="ar-LB"/>
        </w:rPr>
        <w:t>الله</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أن</w:t>
      </w:r>
      <w:r w:rsidR="004F4946" w:rsidRPr="00E1692D">
        <w:rPr>
          <w:rFonts w:hint="cs"/>
          <w:color w:val="000000" w:themeColor="text1"/>
          <w:sz w:val="27"/>
          <w:rtl/>
          <w:lang w:bidi="ar-LB"/>
        </w:rPr>
        <w:t>ّ</w:t>
      </w:r>
      <w:r w:rsidRPr="00E1692D">
        <w:rPr>
          <w:rFonts w:hint="cs"/>
          <w:color w:val="000000" w:themeColor="text1"/>
          <w:sz w:val="27"/>
          <w:rtl/>
          <w:lang w:bidi="ar-LB"/>
        </w:rPr>
        <w:t>ه قال</w:t>
      </w:r>
      <w:r w:rsidRPr="00E1692D">
        <w:rPr>
          <w:rFonts w:ascii="Traditional Arabic"/>
          <w:color w:val="000000" w:themeColor="text1"/>
          <w:sz w:val="27"/>
          <w:rtl/>
        </w:rPr>
        <w:t xml:space="preserve">: </w:t>
      </w:r>
      <w:r w:rsidRPr="00E1692D">
        <w:rPr>
          <w:rFonts w:hint="eastAsia"/>
          <w:color w:val="000000" w:themeColor="text1"/>
          <w:sz w:val="27"/>
          <w:rtl/>
        </w:rPr>
        <w:t>«</w:t>
      </w:r>
      <w:r w:rsidRPr="00E1692D">
        <w:rPr>
          <w:color w:val="000000" w:themeColor="text1"/>
          <w:sz w:val="27"/>
          <w:rtl/>
          <w:lang w:bidi="ar-LB"/>
        </w:rPr>
        <w:t>م</w:t>
      </w:r>
      <w:r w:rsidR="00C72ADE" w:rsidRPr="00E1692D">
        <w:rPr>
          <w:rFonts w:hint="cs"/>
          <w:color w:val="000000" w:themeColor="text1"/>
          <w:sz w:val="27"/>
          <w:rtl/>
          <w:lang w:bidi="ar-LB"/>
        </w:rPr>
        <w:t>َ</w:t>
      </w:r>
      <w:r w:rsidRPr="00E1692D">
        <w:rPr>
          <w:color w:val="000000" w:themeColor="text1"/>
          <w:sz w:val="27"/>
          <w:rtl/>
          <w:lang w:bidi="ar-LB"/>
        </w:rPr>
        <w:t>ن</w:t>
      </w:r>
      <w:r w:rsidR="00C72ADE"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قتل</w:t>
      </w:r>
      <w:r w:rsidRPr="00E1692D">
        <w:rPr>
          <w:rFonts w:ascii="Traditional Arabic"/>
          <w:color w:val="000000" w:themeColor="text1"/>
          <w:sz w:val="27"/>
          <w:rtl/>
        </w:rPr>
        <w:t xml:space="preserve"> </w:t>
      </w:r>
      <w:r w:rsidRPr="00E1692D">
        <w:rPr>
          <w:color w:val="000000" w:themeColor="text1"/>
          <w:sz w:val="27"/>
          <w:rtl/>
          <w:lang w:bidi="ar-LB"/>
        </w:rPr>
        <w:t>صغيرا</w:t>
      </w:r>
      <w:r w:rsidRPr="00E1692D">
        <w:rPr>
          <w:rFonts w:hint="cs"/>
          <w:color w:val="000000" w:themeColor="text1"/>
          <w:sz w:val="27"/>
          <w:rtl/>
          <w:lang w:bidi="ar-LB"/>
        </w:rPr>
        <w:t>ً</w:t>
      </w:r>
      <w:r w:rsidRPr="00E1692D">
        <w:rPr>
          <w:color w:val="000000" w:themeColor="text1"/>
          <w:sz w:val="27"/>
          <w:rtl/>
          <w:lang w:bidi="ar-LB"/>
        </w:rPr>
        <w:t>،</w:t>
      </w:r>
      <w:r w:rsidR="001675CE" w:rsidRPr="00E1692D">
        <w:rPr>
          <w:color w:val="000000" w:themeColor="text1"/>
          <w:sz w:val="27"/>
          <w:rtl/>
          <w:lang w:bidi="ar-LB"/>
        </w:rPr>
        <w:t xml:space="preserve"> أو </w:t>
      </w:r>
      <w:r w:rsidRPr="00E1692D">
        <w:rPr>
          <w:rFonts w:hint="cs"/>
          <w:color w:val="000000" w:themeColor="text1"/>
          <w:sz w:val="27"/>
          <w:rtl/>
          <w:lang w:bidi="ar-LB"/>
        </w:rPr>
        <w:t>ك</w:t>
      </w:r>
      <w:r w:rsidRPr="00E1692D">
        <w:rPr>
          <w:color w:val="000000" w:themeColor="text1"/>
          <w:sz w:val="27"/>
          <w:rtl/>
          <w:lang w:bidi="ar-LB"/>
        </w:rPr>
        <w:t>بيرا</w:t>
      </w:r>
      <w:r w:rsidRPr="00E1692D">
        <w:rPr>
          <w:rFonts w:hint="cs"/>
          <w:color w:val="000000" w:themeColor="text1"/>
          <w:sz w:val="27"/>
          <w:rtl/>
          <w:lang w:bidi="ar-LB"/>
        </w:rPr>
        <w:t>ً</w:t>
      </w:r>
      <w:r w:rsidRPr="00E1692D">
        <w:rPr>
          <w:color w:val="000000" w:themeColor="text1"/>
          <w:sz w:val="27"/>
          <w:rtl/>
          <w:lang w:bidi="ar-LB"/>
        </w:rPr>
        <w:t>،</w:t>
      </w:r>
      <w:r w:rsidR="001675CE" w:rsidRPr="00E1692D">
        <w:rPr>
          <w:color w:val="000000" w:themeColor="text1"/>
          <w:sz w:val="27"/>
          <w:rtl/>
          <w:lang w:bidi="ar-LB"/>
        </w:rPr>
        <w:t xml:space="preserve"> أو </w:t>
      </w:r>
      <w:r w:rsidRPr="00E1692D">
        <w:rPr>
          <w:rFonts w:hint="cs"/>
          <w:color w:val="000000" w:themeColor="text1"/>
          <w:sz w:val="27"/>
          <w:rtl/>
          <w:lang w:bidi="ar-LB"/>
        </w:rPr>
        <w:t>أ</w:t>
      </w:r>
      <w:r w:rsidRPr="00E1692D">
        <w:rPr>
          <w:color w:val="000000" w:themeColor="text1"/>
          <w:sz w:val="27"/>
          <w:rtl/>
          <w:lang w:bidi="ar-LB"/>
        </w:rPr>
        <w:t>حرق</w:t>
      </w:r>
      <w:r w:rsidRPr="00E1692D">
        <w:rPr>
          <w:rFonts w:ascii="Traditional Arabic"/>
          <w:color w:val="000000" w:themeColor="text1"/>
          <w:sz w:val="27"/>
          <w:rtl/>
        </w:rPr>
        <w:t xml:space="preserve"> </w:t>
      </w:r>
      <w:r w:rsidRPr="00E1692D">
        <w:rPr>
          <w:color w:val="000000" w:themeColor="text1"/>
          <w:sz w:val="27"/>
          <w:rtl/>
          <w:lang w:bidi="ar-LB"/>
        </w:rPr>
        <w:t>نخلا</w:t>
      </w:r>
      <w:r w:rsidRPr="00E1692D">
        <w:rPr>
          <w:rFonts w:hint="cs"/>
          <w:color w:val="000000" w:themeColor="text1"/>
          <w:sz w:val="27"/>
          <w:rtl/>
          <w:lang w:bidi="ar-LB"/>
        </w:rPr>
        <w:t>ً</w:t>
      </w:r>
      <w:r w:rsidRPr="00E1692D">
        <w:rPr>
          <w:color w:val="000000" w:themeColor="text1"/>
          <w:sz w:val="27"/>
          <w:rtl/>
          <w:lang w:bidi="ar-LB"/>
        </w:rPr>
        <w:t>،</w:t>
      </w:r>
      <w:r w:rsidR="001675CE" w:rsidRPr="00E1692D">
        <w:rPr>
          <w:color w:val="000000" w:themeColor="text1"/>
          <w:sz w:val="27"/>
          <w:rtl/>
          <w:lang w:bidi="ar-LB"/>
        </w:rPr>
        <w:t xml:space="preserve"> أو </w:t>
      </w:r>
      <w:r w:rsidRPr="00E1692D">
        <w:rPr>
          <w:color w:val="000000" w:themeColor="text1"/>
          <w:sz w:val="27"/>
          <w:rtl/>
          <w:lang w:bidi="ar-LB"/>
        </w:rPr>
        <w:t>قطع</w:t>
      </w:r>
      <w:r w:rsidRPr="00E1692D">
        <w:rPr>
          <w:rFonts w:ascii="Traditional Arabic"/>
          <w:color w:val="000000" w:themeColor="text1"/>
          <w:sz w:val="27"/>
          <w:rtl/>
        </w:rPr>
        <w:t xml:space="preserve"> </w:t>
      </w:r>
      <w:r w:rsidRPr="00E1692D">
        <w:rPr>
          <w:color w:val="000000" w:themeColor="text1"/>
          <w:sz w:val="27"/>
          <w:rtl/>
          <w:lang w:bidi="ar-LB"/>
        </w:rPr>
        <w:t>شجرة</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مثمرة</w:t>
      </w:r>
      <w:r w:rsidRPr="00E1692D">
        <w:rPr>
          <w:rFonts w:hint="cs"/>
          <w:color w:val="000000" w:themeColor="text1"/>
          <w:sz w:val="27"/>
          <w:rtl/>
          <w:lang w:bidi="ar-LB"/>
        </w:rPr>
        <w:t>ً</w:t>
      </w:r>
      <w:r w:rsidRPr="00E1692D">
        <w:rPr>
          <w:color w:val="000000" w:themeColor="text1"/>
          <w:sz w:val="27"/>
          <w:rtl/>
          <w:lang w:bidi="ar-LB"/>
        </w:rPr>
        <w:t>،</w:t>
      </w:r>
      <w:r w:rsidR="001675CE" w:rsidRPr="00E1692D">
        <w:rPr>
          <w:color w:val="000000" w:themeColor="text1"/>
          <w:sz w:val="27"/>
          <w:rtl/>
          <w:lang w:bidi="ar-LB"/>
        </w:rPr>
        <w:t xml:space="preserve"> أو </w:t>
      </w:r>
      <w:r w:rsidRPr="00E1692D">
        <w:rPr>
          <w:color w:val="000000" w:themeColor="text1"/>
          <w:sz w:val="27"/>
          <w:rtl/>
          <w:lang w:bidi="ar-LB"/>
        </w:rPr>
        <w:t>ذبح</w:t>
      </w:r>
      <w:r w:rsidRPr="00E1692D">
        <w:rPr>
          <w:rFonts w:ascii="Traditional Arabic"/>
          <w:color w:val="000000" w:themeColor="text1"/>
          <w:sz w:val="27"/>
          <w:rtl/>
        </w:rPr>
        <w:t xml:space="preserve"> </w:t>
      </w:r>
      <w:r w:rsidRPr="00E1692D">
        <w:rPr>
          <w:color w:val="000000" w:themeColor="text1"/>
          <w:sz w:val="27"/>
          <w:rtl/>
          <w:lang w:bidi="ar-LB"/>
        </w:rPr>
        <w:t>شاة</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لاه</w:t>
      </w:r>
      <w:r w:rsidRPr="00E1692D">
        <w:rPr>
          <w:rFonts w:hint="cs"/>
          <w:color w:val="000000" w:themeColor="text1"/>
          <w:sz w:val="27"/>
          <w:rtl/>
          <w:lang w:bidi="ar-LB"/>
        </w:rPr>
        <w:t>ي</w:t>
      </w:r>
      <w:r w:rsidRPr="00E1692D">
        <w:rPr>
          <w:color w:val="000000" w:themeColor="text1"/>
          <w:sz w:val="27"/>
          <w:rtl/>
          <w:lang w:bidi="ar-LB"/>
        </w:rPr>
        <w:t>ا</w:t>
      </w:r>
      <w:r w:rsidRPr="00E1692D">
        <w:rPr>
          <w:rFonts w:hint="cs"/>
          <w:color w:val="000000" w:themeColor="text1"/>
          <w:sz w:val="27"/>
          <w:rtl/>
          <w:lang w:bidi="ar-LB"/>
        </w:rPr>
        <w:t xml:space="preserve">ً </w:t>
      </w:r>
      <w:r w:rsidRPr="00E1692D">
        <w:rPr>
          <w:color w:val="000000" w:themeColor="text1"/>
          <w:sz w:val="27"/>
          <w:rtl/>
          <w:lang w:bidi="ar-LB"/>
        </w:rPr>
        <w:t xml:space="preserve">بها، </w:t>
      </w:r>
      <w:r w:rsidRPr="00E1692D">
        <w:rPr>
          <w:rFonts w:hint="cs"/>
          <w:color w:val="000000" w:themeColor="text1"/>
          <w:sz w:val="27"/>
          <w:rtl/>
          <w:lang w:bidi="ar-LB"/>
        </w:rPr>
        <w:t>ل</w:t>
      </w:r>
      <w:r w:rsidRPr="00E1692D">
        <w:rPr>
          <w:color w:val="000000" w:themeColor="text1"/>
          <w:sz w:val="27"/>
          <w:rtl/>
          <w:lang w:bidi="ar-LB"/>
        </w:rPr>
        <w:t>م</w:t>
      </w:r>
      <w:r w:rsidRPr="00E1692D">
        <w:rPr>
          <w:rFonts w:ascii="Traditional Arabic"/>
          <w:color w:val="000000" w:themeColor="text1"/>
          <w:sz w:val="27"/>
          <w:rtl/>
        </w:rPr>
        <w:t xml:space="preserve"> </w:t>
      </w:r>
      <w:r w:rsidRPr="00E1692D">
        <w:rPr>
          <w:color w:val="000000" w:themeColor="text1"/>
          <w:sz w:val="27"/>
          <w:rtl/>
          <w:lang w:bidi="ar-LB"/>
        </w:rPr>
        <w:t>يرجع</w:t>
      </w:r>
      <w:r w:rsidRPr="00E1692D">
        <w:rPr>
          <w:rFonts w:ascii="Traditional Arabic"/>
          <w:color w:val="000000" w:themeColor="text1"/>
          <w:sz w:val="27"/>
          <w:rtl/>
        </w:rPr>
        <w:t xml:space="preserve"> </w:t>
      </w:r>
      <w:r w:rsidRPr="00E1692D">
        <w:rPr>
          <w:color w:val="000000" w:themeColor="text1"/>
          <w:sz w:val="27"/>
          <w:rtl/>
          <w:lang w:bidi="ar-LB"/>
        </w:rPr>
        <w:t>كفافا</w:t>
      </w:r>
      <w:r w:rsidRPr="00E1692D">
        <w:rPr>
          <w:rFonts w:hint="cs"/>
          <w:color w:val="000000" w:themeColor="text1"/>
          <w:sz w:val="27"/>
          <w:rtl/>
          <w:lang w:bidi="ar-LB"/>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8"/>
      </w:r>
      <w:r w:rsidRPr="00E1692D">
        <w:rPr>
          <w:rStyle w:val="EndnoteReference"/>
          <w:rFonts w:hint="cs"/>
          <w:color w:val="000000" w:themeColor="text1"/>
          <w:sz w:val="27"/>
          <w:rtl/>
          <w:lang w:bidi="ar-LB"/>
        </w:rPr>
        <w:t>)</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09"/>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r w:rsidRPr="00E1692D">
        <w:rPr>
          <w:rFonts w:hint="cs"/>
          <w:caps/>
          <w:color w:val="000000" w:themeColor="text1"/>
          <w:sz w:val="27"/>
          <w:rtl/>
          <w:lang w:bidi="ar-LB"/>
        </w:rPr>
        <w:t>وبالتالي فإن عملية التحريم لا تختص</w:t>
      </w:r>
      <w:r w:rsidR="00C72ADE" w:rsidRPr="00E1692D">
        <w:rPr>
          <w:rFonts w:hint="cs"/>
          <w:caps/>
          <w:color w:val="000000" w:themeColor="text1"/>
          <w:sz w:val="27"/>
          <w:rtl/>
          <w:lang w:bidi="ar-LB"/>
        </w:rPr>
        <w:t>ّ</w:t>
      </w:r>
      <w:r w:rsidRPr="00E1692D">
        <w:rPr>
          <w:rFonts w:hint="cs"/>
          <w:caps/>
          <w:color w:val="000000" w:themeColor="text1"/>
          <w:sz w:val="27"/>
          <w:rtl/>
          <w:lang w:bidi="ar-LB"/>
        </w:rPr>
        <w:t xml:space="preserve"> بقتل الصغير</w:t>
      </w:r>
      <w:r w:rsidR="00C72ADE" w:rsidRPr="00E1692D">
        <w:rPr>
          <w:rFonts w:hint="cs"/>
          <w:caps/>
          <w:color w:val="000000" w:themeColor="text1"/>
          <w:sz w:val="27"/>
          <w:rtl/>
          <w:lang w:bidi="ar-LB"/>
        </w:rPr>
        <w:t xml:space="preserve"> </w:t>
      </w:r>
      <w:r w:rsidR="001675CE" w:rsidRPr="00E1692D">
        <w:rPr>
          <w:rFonts w:hint="cs"/>
          <w:caps/>
          <w:color w:val="000000" w:themeColor="text1"/>
          <w:sz w:val="27"/>
          <w:rtl/>
          <w:lang w:bidi="ar-LB"/>
        </w:rPr>
        <w:t xml:space="preserve">أو </w:t>
      </w:r>
      <w:r w:rsidRPr="00E1692D">
        <w:rPr>
          <w:rFonts w:hint="cs"/>
          <w:caps/>
          <w:color w:val="000000" w:themeColor="text1"/>
          <w:sz w:val="27"/>
          <w:rtl/>
          <w:lang w:bidi="ar-LB"/>
        </w:rPr>
        <w:t>الكبير من بني البشر، بل تتعد</w:t>
      </w:r>
      <w:r w:rsidR="00C72ADE" w:rsidRPr="00E1692D">
        <w:rPr>
          <w:rFonts w:hint="cs"/>
          <w:caps/>
          <w:color w:val="000000" w:themeColor="text1"/>
          <w:sz w:val="27"/>
          <w:rtl/>
          <w:lang w:bidi="ar-LB"/>
        </w:rPr>
        <w:t>ّ</w:t>
      </w:r>
      <w:r w:rsidRPr="00E1692D">
        <w:rPr>
          <w:rFonts w:hint="cs"/>
          <w:caps/>
          <w:color w:val="000000" w:themeColor="text1"/>
          <w:sz w:val="27"/>
          <w:rtl/>
          <w:lang w:bidi="ar-LB"/>
        </w:rPr>
        <w:t>اه أيضاً</w:t>
      </w:r>
      <w:r w:rsidR="001675CE" w:rsidRPr="00E1692D">
        <w:rPr>
          <w:rFonts w:hint="cs"/>
          <w:caps/>
          <w:color w:val="000000" w:themeColor="text1"/>
          <w:sz w:val="27"/>
          <w:rtl/>
          <w:lang w:bidi="ar-LB"/>
        </w:rPr>
        <w:t xml:space="preserve"> إلى </w:t>
      </w:r>
      <w:r w:rsidRPr="00E1692D">
        <w:rPr>
          <w:rFonts w:hint="cs"/>
          <w:caps/>
          <w:color w:val="000000" w:themeColor="text1"/>
          <w:sz w:val="27"/>
          <w:rtl/>
          <w:lang w:bidi="ar-LB"/>
        </w:rPr>
        <w:t>تحريم قتل الحيوان النافع،</w:t>
      </w:r>
      <w:r w:rsidR="001675CE" w:rsidRPr="00E1692D">
        <w:rPr>
          <w:rFonts w:hint="cs"/>
          <w:caps/>
          <w:color w:val="000000" w:themeColor="text1"/>
          <w:sz w:val="27"/>
          <w:rtl/>
          <w:lang w:bidi="ar-LB"/>
        </w:rPr>
        <w:t xml:space="preserve"> أو </w:t>
      </w:r>
      <w:r w:rsidRPr="00E1692D">
        <w:rPr>
          <w:rFonts w:hint="cs"/>
          <w:caps/>
          <w:color w:val="000000" w:themeColor="text1"/>
          <w:sz w:val="27"/>
          <w:rtl/>
          <w:lang w:bidi="ar-LB"/>
        </w:rPr>
        <w:t>قطع الشجر المثمر، من دون ضرورة</w:t>
      </w:r>
      <w:r w:rsidR="001675CE" w:rsidRPr="00E1692D">
        <w:rPr>
          <w:rFonts w:hint="cs"/>
          <w:caps/>
          <w:color w:val="000000" w:themeColor="text1"/>
          <w:sz w:val="27"/>
          <w:rtl/>
          <w:lang w:bidi="ar-LB"/>
        </w:rPr>
        <w:t xml:space="preserve"> إلى </w:t>
      </w:r>
      <w:r w:rsidRPr="00E1692D">
        <w:rPr>
          <w:rFonts w:hint="cs"/>
          <w:caps/>
          <w:color w:val="000000" w:themeColor="text1"/>
          <w:sz w:val="27"/>
          <w:rtl/>
          <w:lang w:bidi="ar-LB"/>
        </w:rPr>
        <w:t xml:space="preserve">ذلك. </w:t>
      </w:r>
      <w:r w:rsidRPr="00E1692D">
        <w:rPr>
          <w:rFonts w:hint="cs"/>
          <w:color w:val="000000" w:themeColor="text1"/>
          <w:sz w:val="27"/>
          <w:rtl/>
          <w:lang w:bidi="ar-LB"/>
        </w:rPr>
        <w:t>وهذا</w:t>
      </w:r>
      <w:r w:rsidRPr="00E1692D">
        <w:rPr>
          <w:rFonts w:ascii="Traditional Arabic" w:hint="cs"/>
          <w:color w:val="000000" w:themeColor="text1"/>
          <w:sz w:val="27"/>
          <w:rtl/>
        </w:rPr>
        <w:t xml:space="preserve"> </w:t>
      </w:r>
      <w:r w:rsidRPr="00E1692D">
        <w:rPr>
          <w:rFonts w:hint="cs"/>
          <w:color w:val="000000" w:themeColor="text1"/>
          <w:sz w:val="27"/>
          <w:rtl/>
          <w:lang w:bidi="ar-LB"/>
        </w:rPr>
        <w:t>الوجه</w:t>
      </w:r>
      <w:r w:rsidRPr="00E1692D">
        <w:rPr>
          <w:rFonts w:ascii="Traditional Arabic" w:hint="cs"/>
          <w:color w:val="000000" w:themeColor="text1"/>
          <w:sz w:val="27"/>
          <w:rtl/>
        </w:rPr>
        <w:t xml:space="preserve"> </w:t>
      </w:r>
      <w:r w:rsidRPr="00E1692D">
        <w:rPr>
          <w:rFonts w:hint="cs"/>
          <w:color w:val="000000" w:themeColor="text1"/>
          <w:sz w:val="27"/>
          <w:rtl/>
          <w:lang w:bidi="ar-LB"/>
        </w:rPr>
        <w:t>يجري</w:t>
      </w:r>
      <w:r w:rsidRPr="00E1692D">
        <w:rPr>
          <w:rFonts w:ascii="Traditional Arabic" w:hint="cs"/>
          <w:color w:val="000000" w:themeColor="text1"/>
          <w:sz w:val="27"/>
          <w:rtl/>
        </w:rPr>
        <w:t xml:space="preserve"> </w:t>
      </w:r>
      <w:r w:rsidRPr="00E1692D">
        <w:rPr>
          <w:rFonts w:hint="cs"/>
          <w:color w:val="000000" w:themeColor="text1"/>
          <w:sz w:val="27"/>
          <w:rtl/>
          <w:lang w:bidi="ar-LB"/>
        </w:rPr>
        <w:t>حت</w:t>
      </w:r>
      <w:r w:rsidR="00C72ADE" w:rsidRPr="00E1692D">
        <w:rPr>
          <w:rFonts w:hint="cs"/>
          <w:color w:val="000000" w:themeColor="text1"/>
          <w:sz w:val="27"/>
          <w:rtl/>
          <w:lang w:bidi="ar-LB"/>
        </w:rPr>
        <w:t>ّ</w:t>
      </w:r>
      <w:r w:rsidRPr="00E1692D">
        <w:rPr>
          <w:rFonts w:hint="cs"/>
          <w:color w:val="000000" w:themeColor="text1"/>
          <w:sz w:val="27"/>
          <w:rtl/>
          <w:lang w:bidi="ar-LB"/>
        </w:rPr>
        <w:t>ى</w:t>
      </w:r>
      <w:r w:rsidRPr="00E1692D">
        <w:rPr>
          <w:rFonts w:ascii="Traditional Arabic" w:hint="cs"/>
          <w:color w:val="000000" w:themeColor="text1"/>
          <w:sz w:val="27"/>
          <w:rtl/>
        </w:rPr>
        <w:t xml:space="preserve"> </w:t>
      </w:r>
      <w:r w:rsidRPr="00E1692D">
        <w:rPr>
          <w:rFonts w:hint="cs"/>
          <w:color w:val="000000" w:themeColor="text1"/>
          <w:sz w:val="27"/>
          <w:rtl/>
          <w:lang w:bidi="ar-LB"/>
        </w:rPr>
        <w:t>عند</w:t>
      </w:r>
      <w:r w:rsidRPr="00E1692D">
        <w:rPr>
          <w:rFonts w:ascii="Traditional Arabic" w:hint="cs"/>
          <w:color w:val="000000" w:themeColor="text1"/>
          <w:sz w:val="27"/>
          <w:rtl/>
        </w:rPr>
        <w:t xml:space="preserve"> </w:t>
      </w:r>
      <w:r w:rsidRPr="00E1692D">
        <w:rPr>
          <w:rFonts w:hint="cs"/>
          <w:color w:val="000000" w:themeColor="text1"/>
          <w:sz w:val="27"/>
          <w:rtl/>
          <w:lang w:bidi="ar-LB"/>
        </w:rPr>
        <w:t>الفقهاء</w:t>
      </w:r>
      <w:r w:rsidRPr="00E1692D">
        <w:rPr>
          <w:rFonts w:ascii="Traditional Arabic" w:hint="cs"/>
          <w:color w:val="000000" w:themeColor="text1"/>
          <w:sz w:val="27"/>
          <w:rtl/>
        </w:rPr>
        <w:t xml:space="preserve"> </w:t>
      </w:r>
      <w:r w:rsidRPr="00E1692D">
        <w:rPr>
          <w:rFonts w:hint="cs"/>
          <w:color w:val="000000" w:themeColor="text1"/>
          <w:sz w:val="27"/>
          <w:rtl/>
          <w:lang w:bidi="ar-LB"/>
        </w:rPr>
        <w:t>الآخذين</w:t>
      </w:r>
      <w:r w:rsidRPr="00E1692D">
        <w:rPr>
          <w:rFonts w:ascii="Traditional Arabic" w:hint="cs"/>
          <w:color w:val="000000" w:themeColor="text1"/>
          <w:sz w:val="27"/>
          <w:rtl/>
        </w:rPr>
        <w:t xml:space="preserve"> </w:t>
      </w:r>
      <w:r w:rsidRPr="00E1692D">
        <w:rPr>
          <w:rFonts w:hint="cs"/>
          <w:color w:val="000000" w:themeColor="text1"/>
          <w:sz w:val="27"/>
          <w:rtl/>
          <w:lang w:bidi="ar-LB"/>
        </w:rPr>
        <w:t>بقول</w:t>
      </w:r>
      <w:r w:rsidRPr="00E1692D">
        <w:rPr>
          <w:rFonts w:ascii="Traditional Arabic" w:hint="cs"/>
          <w:color w:val="000000" w:themeColor="text1"/>
          <w:sz w:val="27"/>
          <w:rtl/>
        </w:rPr>
        <w:t xml:space="preserve"> </w:t>
      </w:r>
      <w:r w:rsidRPr="00E1692D">
        <w:rPr>
          <w:rFonts w:hint="cs"/>
          <w:color w:val="000000" w:themeColor="text1"/>
          <w:sz w:val="27"/>
          <w:rtl/>
          <w:lang w:bidi="ar-LB"/>
        </w:rPr>
        <w:t>المشهور، فإن</w:t>
      </w:r>
      <w:r w:rsidR="00C72ADE"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النساء</w:t>
      </w:r>
      <w:r w:rsidRPr="00E1692D">
        <w:rPr>
          <w:rFonts w:ascii="Traditional Arabic" w:hint="cs"/>
          <w:color w:val="000000" w:themeColor="text1"/>
          <w:sz w:val="27"/>
          <w:rtl/>
        </w:rPr>
        <w:t xml:space="preserve"> </w:t>
      </w:r>
      <w:r w:rsidRPr="00E1692D">
        <w:rPr>
          <w:rFonts w:hint="cs"/>
          <w:color w:val="000000" w:themeColor="text1"/>
          <w:sz w:val="27"/>
          <w:rtl/>
          <w:lang w:bidi="ar-LB"/>
        </w:rPr>
        <w:t>والأطفال</w:t>
      </w:r>
      <w:r w:rsidRPr="00E1692D">
        <w:rPr>
          <w:rFonts w:ascii="Traditional Arabic" w:hint="cs"/>
          <w:color w:val="000000" w:themeColor="text1"/>
          <w:sz w:val="27"/>
          <w:rtl/>
        </w:rPr>
        <w:t xml:space="preserve"> </w:t>
      </w:r>
      <w:r w:rsidRPr="00E1692D">
        <w:rPr>
          <w:rFonts w:hint="cs"/>
          <w:color w:val="000000" w:themeColor="text1"/>
          <w:sz w:val="27"/>
          <w:rtl/>
          <w:lang w:bidi="ar-LB"/>
        </w:rPr>
        <w:t>قد</w:t>
      </w:r>
      <w:r w:rsidRPr="00E1692D">
        <w:rPr>
          <w:rFonts w:ascii="Traditional Arabic" w:hint="cs"/>
          <w:color w:val="000000" w:themeColor="text1"/>
          <w:sz w:val="27"/>
          <w:rtl/>
        </w:rPr>
        <w:t xml:space="preserve"> </w:t>
      </w:r>
      <w:r w:rsidRPr="00E1692D">
        <w:rPr>
          <w:rFonts w:hint="cs"/>
          <w:color w:val="000000" w:themeColor="text1"/>
          <w:sz w:val="27"/>
          <w:rtl/>
          <w:lang w:bidi="ar-LB"/>
        </w:rPr>
        <w:t>حصل</w:t>
      </w:r>
      <w:r w:rsidRPr="00E1692D">
        <w:rPr>
          <w:rFonts w:ascii="Traditional Arabic" w:hint="cs"/>
          <w:color w:val="000000" w:themeColor="text1"/>
          <w:sz w:val="27"/>
          <w:rtl/>
        </w:rPr>
        <w:t xml:space="preserve"> </w:t>
      </w:r>
      <w:r w:rsidRPr="00E1692D">
        <w:rPr>
          <w:rFonts w:hint="cs"/>
          <w:color w:val="000000" w:themeColor="text1"/>
          <w:sz w:val="27"/>
          <w:rtl/>
          <w:lang w:bidi="ar-LB"/>
        </w:rPr>
        <w:t>إجماع</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استثنائهم</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الاستهداف</w:t>
      </w:r>
      <w:r w:rsidRPr="00E1692D">
        <w:rPr>
          <w:rFonts w:ascii="Traditional Arabic" w:hint="cs"/>
          <w:color w:val="000000" w:themeColor="text1"/>
          <w:sz w:val="27"/>
          <w:rtl/>
        </w:rPr>
        <w:t xml:space="preserve"> </w:t>
      </w:r>
      <w:r w:rsidRPr="00E1692D">
        <w:rPr>
          <w:rFonts w:hint="cs"/>
          <w:color w:val="000000" w:themeColor="text1"/>
          <w:sz w:val="27"/>
          <w:rtl/>
          <w:lang w:bidi="ar-LB"/>
        </w:rPr>
        <w:t>الحربي، فيكون</w:t>
      </w:r>
      <w:r w:rsidRPr="00E1692D">
        <w:rPr>
          <w:rFonts w:ascii="Traditional Arabic" w:hint="cs"/>
          <w:color w:val="000000" w:themeColor="text1"/>
          <w:sz w:val="27"/>
          <w:rtl/>
        </w:rPr>
        <w:t xml:space="preserve"> </w:t>
      </w:r>
      <w:r w:rsidRPr="00E1692D">
        <w:rPr>
          <w:rFonts w:hint="cs"/>
          <w:color w:val="000000" w:themeColor="text1"/>
          <w:sz w:val="27"/>
          <w:rtl/>
          <w:lang w:bidi="ar-LB"/>
        </w:rPr>
        <w:t>الاستخدام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الذي</w:t>
      </w:r>
      <w:r w:rsidRPr="00E1692D">
        <w:rPr>
          <w:rFonts w:ascii="Traditional Arabic" w:hint="cs"/>
          <w:color w:val="000000" w:themeColor="text1"/>
          <w:sz w:val="27"/>
          <w:rtl/>
        </w:rPr>
        <w:t xml:space="preserve"> </w:t>
      </w:r>
      <w:r w:rsidRPr="00E1692D">
        <w:rPr>
          <w:rFonts w:hint="cs"/>
          <w:color w:val="000000" w:themeColor="text1"/>
          <w:sz w:val="27"/>
          <w:rtl/>
          <w:lang w:bidi="ar-LB"/>
        </w:rPr>
        <w:t>يلحق</w:t>
      </w:r>
      <w:r w:rsidRPr="00E1692D">
        <w:rPr>
          <w:rFonts w:ascii="Traditional Arabic" w:hint="cs"/>
          <w:color w:val="000000" w:themeColor="text1"/>
          <w:sz w:val="27"/>
          <w:rtl/>
        </w:rPr>
        <w:t xml:space="preserve"> </w:t>
      </w:r>
      <w:r w:rsidRPr="00E1692D">
        <w:rPr>
          <w:rFonts w:hint="cs"/>
          <w:color w:val="000000" w:themeColor="text1"/>
          <w:sz w:val="27"/>
          <w:rtl/>
          <w:lang w:bidi="ar-LB"/>
        </w:rPr>
        <w:t>الضرر</w:t>
      </w:r>
      <w:r w:rsidRPr="00E1692D">
        <w:rPr>
          <w:rFonts w:ascii="Traditional Arabic" w:hint="cs"/>
          <w:color w:val="000000" w:themeColor="text1"/>
          <w:sz w:val="27"/>
          <w:rtl/>
        </w:rPr>
        <w:t xml:space="preserve"> </w:t>
      </w:r>
      <w:r w:rsidRPr="00E1692D">
        <w:rPr>
          <w:rFonts w:hint="cs"/>
          <w:color w:val="000000" w:themeColor="text1"/>
          <w:sz w:val="27"/>
          <w:rtl/>
          <w:lang w:bidi="ar-LB"/>
        </w:rPr>
        <w:t>بهم</w:t>
      </w:r>
      <w:r w:rsidR="00C72ADE" w:rsidRPr="00E1692D">
        <w:rPr>
          <w:rFonts w:ascii="Traditional Arabic" w:hint="cs"/>
          <w:color w:val="000000" w:themeColor="text1"/>
          <w:sz w:val="27"/>
          <w:rtl/>
        </w:rPr>
        <w:t xml:space="preserve">، </w:t>
      </w:r>
      <w:r w:rsidRPr="00E1692D">
        <w:rPr>
          <w:rFonts w:hint="cs"/>
          <w:color w:val="000000" w:themeColor="text1"/>
          <w:sz w:val="27"/>
          <w:rtl/>
          <w:lang w:bidi="ar-LB"/>
        </w:rPr>
        <w:t>بالموت ونحوه، حراماً</w:t>
      </w:r>
      <w:r w:rsidRPr="00E1692D">
        <w:rPr>
          <w:rFonts w:ascii="Traditional Arabic" w:hint="cs"/>
          <w:color w:val="000000" w:themeColor="text1"/>
          <w:sz w:val="27"/>
          <w:rtl/>
        </w:rPr>
        <w:t xml:space="preserve">. </w:t>
      </w:r>
      <w:r w:rsidRPr="00E1692D">
        <w:rPr>
          <w:rFonts w:hint="cs"/>
          <w:color w:val="000000" w:themeColor="text1"/>
          <w:sz w:val="27"/>
          <w:rtl/>
          <w:lang w:bidi="ar-LB"/>
        </w:rPr>
        <w:t>وهذا</w:t>
      </w:r>
      <w:r w:rsidRPr="00E1692D">
        <w:rPr>
          <w:rFonts w:ascii="Traditional Arabic" w:hint="cs"/>
          <w:color w:val="000000" w:themeColor="text1"/>
          <w:sz w:val="27"/>
          <w:rtl/>
        </w:rPr>
        <w:t xml:space="preserve"> </w:t>
      </w:r>
      <w:r w:rsidRPr="00E1692D">
        <w:rPr>
          <w:rFonts w:hint="cs"/>
          <w:color w:val="000000" w:themeColor="text1"/>
          <w:sz w:val="27"/>
          <w:rtl/>
          <w:lang w:bidi="ar-LB"/>
        </w:rPr>
        <w:t>الوجه</w:t>
      </w:r>
      <w:r w:rsidRPr="00E1692D">
        <w:rPr>
          <w:rFonts w:ascii="Traditional Arabic" w:hint="cs"/>
          <w:color w:val="000000" w:themeColor="text1"/>
          <w:sz w:val="27"/>
          <w:rtl/>
        </w:rPr>
        <w:t xml:space="preserve"> </w:t>
      </w:r>
      <w:r w:rsidRPr="00E1692D">
        <w:rPr>
          <w:rFonts w:hint="cs"/>
          <w:color w:val="000000" w:themeColor="text1"/>
          <w:sz w:val="27"/>
          <w:rtl/>
          <w:lang w:bidi="ar-LB"/>
        </w:rPr>
        <w:t>تام</w:t>
      </w:r>
      <w:r w:rsidR="00C72ADE"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غبار</w:t>
      </w:r>
      <w:r w:rsidRPr="00E1692D">
        <w:rPr>
          <w:rFonts w:ascii="Traditional Arabic" w:hint="cs"/>
          <w:color w:val="000000" w:themeColor="text1"/>
          <w:sz w:val="27"/>
          <w:rtl/>
        </w:rPr>
        <w:t xml:space="preserve"> </w:t>
      </w:r>
      <w:r w:rsidRPr="00E1692D">
        <w:rPr>
          <w:rFonts w:hint="cs"/>
          <w:color w:val="000000" w:themeColor="text1"/>
          <w:sz w:val="27"/>
          <w:rtl/>
          <w:lang w:bidi="ar-LB"/>
        </w:rPr>
        <w:t>عليه</w:t>
      </w:r>
      <w:r w:rsidRPr="00E1692D">
        <w:rPr>
          <w:rFonts w:ascii="Traditional Arabic" w:hint="cs"/>
          <w:caps/>
          <w:color w:val="000000" w:themeColor="text1"/>
          <w:sz w:val="27"/>
          <w:rtl/>
        </w:rPr>
        <w:t xml:space="preserve">. </w:t>
      </w:r>
    </w:p>
    <w:p w:rsidR="00094628" w:rsidRPr="00E1692D" w:rsidRDefault="00094628" w:rsidP="00C72ADE">
      <w:pPr>
        <w:rPr>
          <w:color w:val="000000" w:themeColor="text1"/>
          <w:sz w:val="27"/>
          <w:rtl/>
          <w:lang w:bidi="ar-LB"/>
        </w:rPr>
      </w:pPr>
      <w:r w:rsidRPr="00E1692D">
        <w:rPr>
          <w:rFonts w:ascii="Traditional Arabic" w:hint="cs"/>
          <w:caps/>
          <w:color w:val="000000" w:themeColor="text1"/>
          <w:sz w:val="27"/>
          <w:rtl/>
        </w:rPr>
        <w:t xml:space="preserve">4ـ </w:t>
      </w:r>
      <w:r w:rsidRPr="00E1692D">
        <w:rPr>
          <w:color w:val="000000" w:themeColor="text1"/>
          <w:sz w:val="27"/>
          <w:rtl/>
          <w:lang w:bidi="ar-LB"/>
        </w:rPr>
        <w:t>ما</w:t>
      </w:r>
      <w:r w:rsidRPr="00E1692D">
        <w:rPr>
          <w:rFonts w:ascii="Traditional Arabic"/>
          <w:color w:val="000000" w:themeColor="text1"/>
          <w:sz w:val="27"/>
          <w:rtl/>
        </w:rPr>
        <w:t xml:space="preserve"> </w:t>
      </w:r>
      <w:r w:rsidRPr="00E1692D">
        <w:rPr>
          <w:rFonts w:hint="cs"/>
          <w:color w:val="000000" w:themeColor="text1"/>
          <w:sz w:val="27"/>
          <w:rtl/>
          <w:lang w:bidi="ar-LB"/>
        </w:rPr>
        <w:t>ثبت</w:t>
      </w:r>
      <w:r w:rsidRPr="00E1692D">
        <w:rPr>
          <w:rFonts w:ascii="Traditional Arabic" w:hint="cs"/>
          <w:color w:val="000000" w:themeColor="text1"/>
          <w:sz w:val="27"/>
          <w:rtl/>
        </w:rPr>
        <w:t xml:space="preserve"> </w:t>
      </w:r>
      <w:r w:rsidRPr="00E1692D">
        <w:rPr>
          <w:rFonts w:hint="cs"/>
          <w:color w:val="000000" w:themeColor="text1"/>
          <w:sz w:val="27"/>
          <w:rtl/>
          <w:lang w:bidi="ar-LB"/>
        </w:rPr>
        <w:t>لدينا</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 xml:space="preserve">التحقيق </w:t>
      </w:r>
      <w:r w:rsidRPr="00E1692D">
        <w:rPr>
          <w:color w:val="000000" w:themeColor="text1"/>
          <w:sz w:val="27"/>
          <w:rtl/>
          <w:lang w:bidi="ar-LB"/>
        </w:rPr>
        <w:t>أن</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النبي</w:t>
      </w:r>
      <w:r w:rsidR="00C72ADE" w:rsidRPr="00E1692D">
        <w:rPr>
          <w:rFonts w:hint="cs"/>
          <w:color w:val="000000" w:themeColor="text1"/>
          <w:sz w:val="27"/>
          <w:rtl/>
          <w:lang w:bidi="ar-LB"/>
        </w:rPr>
        <w:t>ّ</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عندما</w:t>
      </w:r>
      <w:r w:rsidRPr="00E1692D">
        <w:rPr>
          <w:rFonts w:ascii="Traditional Arabic" w:hint="cs"/>
          <w:color w:val="000000" w:themeColor="text1"/>
          <w:sz w:val="27"/>
          <w:rtl/>
        </w:rPr>
        <w:t xml:space="preserve"> </w:t>
      </w:r>
      <w:r w:rsidRPr="00E1692D">
        <w:rPr>
          <w:rFonts w:hint="cs"/>
          <w:color w:val="000000" w:themeColor="text1"/>
          <w:sz w:val="27"/>
          <w:rtl/>
          <w:lang w:bidi="ar-LB"/>
        </w:rPr>
        <w:t>انتصر</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بني</w:t>
      </w:r>
      <w:r w:rsidRPr="00E1692D">
        <w:rPr>
          <w:rFonts w:ascii="Traditional Arabic" w:hint="cs"/>
          <w:color w:val="000000" w:themeColor="text1"/>
          <w:sz w:val="27"/>
          <w:rtl/>
        </w:rPr>
        <w:t xml:space="preserve"> </w:t>
      </w:r>
      <w:r w:rsidRPr="00E1692D">
        <w:rPr>
          <w:rFonts w:hint="cs"/>
          <w:color w:val="000000" w:themeColor="text1"/>
          <w:sz w:val="27"/>
          <w:rtl/>
          <w:lang w:bidi="ar-LB"/>
        </w:rPr>
        <w:t>قريظة، حيث</w:t>
      </w:r>
      <w:r w:rsidRPr="00E1692D">
        <w:rPr>
          <w:rFonts w:ascii="Traditional Arabic" w:hint="cs"/>
          <w:color w:val="000000" w:themeColor="text1"/>
          <w:sz w:val="27"/>
          <w:rtl/>
        </w:rPr>
        <w:t xml:space="preserve"> </w:t>
      </w:r>
      <w:r w:rsidRPr="00E1692D">
        <w:rPr>
          <w:rFonts w:hint="cs"/>
          <w:color w:val="000000" w:themeColor="text1"/>
          <w:sz w:val="27"/>
          <w:rtl/>
          <w:lang w:bidi="ar-LB"/>
        </w:rPr>
        <w:t>نزلوا</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حصونهم</w:t>
      </w:r>
      <w:r w:rsidRPr="00E1692D">
        <w:rPr>
          <w:rFonts w:ascii="Traditional Arabic" w:hint="cs"/>
          <w:color w:val="000000" w:themeColor="text1"/>
          <w:sz w:val="27"/>
          <w:rtl/>
        </w:rPr>
        <w:t xml:space="preserve"> </w:t>
      </w:r>
      <w:r w:rsidRPr="00E1692D">
        <w:rPr>
          <w:rFonts w:hint="cs"/>
          <w:color w:val="000000" w:themeColor="text1"/>
          <w:sz w:val="27"/>
          <w:rtl/>
          <w:lang w:bidi="ar-LB"/>
        </w:rPr>
        <w:t>ولجأوا</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تحكيم</w:t>
      </w:r>
      <w:r w:rsidRPr="00E1692D">
        <w:rPr>
          <w:rFonts w:ascii="Traditional Arabic" w:hint="cs"/>
          <w:color w:val="000000" w:themeColor="text1"/>
          <w:sz w:val="27"/>
          <w:rtl/>
        </w:rPr>
        <w:t xml:space="preserve"> </w:t>
      </w:r>
      <w:r w:rsidRPr="00E1692D">
        <w:rPr>
          <w:rFonts w:hint="cs"/>
          <w:color w:val="000000" w:themeColor="text1"/>
          <w:sz w:val="27"/>
          <w:rtl/>
          <w:lang w:bidi="ar-LB"/>
        </w:rPr>
        <w:t>سعد</w:t>
      </w:r>
      <w:r w:rsidRPr="00E1692D">
        <w:rPr>
          <w:rFonts w:ascii="Traditional Arabic" w:hint="cs"/>
          <w:color w:val="000000" w:themeColor="text1"/>
          <w:sz w:val="27"/>
          <w:rtl/>
        </w:rPr>
        <w:t xml:space="preserve"> </w:t>
      </w:r>
      <w:r w:rsidRPr="00E1692D">
        <w:rPr>
          <w:rFonts w:hint="cs"/>
          <w:color w:val="000000" w:themeColor="text1"/>
          <w:sz w:val="27"/>
          <w:rtl/>
          <w:lang w:bidi="ar-LB"/>
        </w:rPr>
        <w:t>بن</w:t>
      </w:r>
      <w:r w:rsidRPr="00E1692D">
        <w:rPr>
          <w:rFonts w:ascii="Traditional Arabic" w:hint="cs"/>
          <w:color w:val="000000" w:themeColor="text1"/>
          <w:sz w:val="27"/>
          <w:rtl/>
        </w:rPr>
        <w:t xml:space="preserve"> </w:t>
      </w:r>
      <w:r w:rsidRPr="00E1692D">
        <w:rPr>
          <w:rFonts w:hint="cs"/>
          <w:color w:val="000000" w:themeColor="text1"/>
          <w:sz w:val="27"/>
          <w:rtl/>
          <w:lang w:bidi="ar-LB"/>
        </w:rPr>
        <w:t>معاذ</w:t>
      </w:r>
      <w:r w:rsidR="00C72ADE"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فحكم</w:t>
      </w:r>
      <w:r w:rsidRPr="00E1692D">
        <w:rPr>
          <w:rFonts w:ascii="Traditional Arabic" w:hint="cs"/>
          <w:color w:val="000000" w:themeColor="text1"/>
          <w:sz w:val="27"/>
          <w:rtl/>
        </w:rPr>
        <w:t xml:space="preserve"> </w:t>
      </w:r>
      <w:r w:rsidRPr="00E1692D">
        <w:rPr>
          <w:rFonts w:hint="cs"/>
          <w:color w:val="000000" w:themeColor="text1"/>
          <w:sz w:val="27"/>
          <w:rtl/>
          <w:lang w:bidi="ar-LB"/>
        </w:rPr>
        <w:t>فيهم</w:t>
      </w:r>
      <w:r w:rsidRPr="00E1692D">
        <w:rPr>
          <w:rFonts w:ascii="Traditional Arabic" w:hint="cs"/>
          <w:color w:val="000000" w:themeColor="text1"/>
          <w:sz w:val="27"/>
          <w:rtl/>
        </w:rPr>
        <w:t xml:space="preserve"> </w:t>
      </w:r>
      <w:r w:rsidRPr="00E1692D">
        <w:rPr>
          <w:rFonts w:hint="cs"/>
          <w:color w:val="000000" w:themeColor="text1"/>
          <w:sz w:val="27"/>
          <w:rtl/>
          <w:lang w:bidi="ar-LB"/>
        </w:rPr>
        <w:t>سعد</w:t>
      </w:r>
      <w:r w:rsidRPr="00E1692D">
        <w:rPr>
          <w:rFonts w:ascii="Traditional Arabic" w:hint="cs"/>
          <w:color w:val="000000" w:themeColor="text1"/>
          <w:sz w:val="27"/>
          <w:rtl/>
        </w:rPr>
        <w:t xml:space="preserve"> </w:t>
      </w:r>
      <w:r w:rsidRPr="00E1692D">
        <w:rPr>
          <w:rFonts w:hint="cs"/>
          <w:color w:val="000000" w:themeColor="text1"/>
          <w:sz w:val="27"/>
          <w:rtl/>
          <w:lang w:bidi="ar-LB"/>
        </w:rPr>
        <w:t>ب</w:t>
      </w:r>
      <w:r w:rsidRPr="00E1692D">
        <w:rPr>
          <w:color w:val="000000" w:themeColor="text1"/>
          <w:sz w:val="27"/>
          <w:rtl/>
          <w:lang w:bidi="ar-LB"/>
        </w:rPr>
        <w:t>قتل</w:t>
      </w:r>
      <w:r w:rsidRPr="00E1692D">
        <w:rPr>
          <w:rFonts w:ascii="Traditional Arabic"/>
          <w:color w:val="000000" w:themeColor="text1"/>
          <w:sz w:val="27"/>
          <w:rtl/>
        </w:rPr>
        <w:t xml:space="preserve"> </w:t>
      </w:r>
      <w:r w:rsidRPr="00E1692D">
        <w:rPr>
          <w:color w:val="000000" w:themeColor="text1"/>
          <w:sz w:val="27"/>
          <w:rtl/>
          <w:lang w:bidi="ar-LB"/>
        </w:rPr>
        <w:t>المقاتلة</w:t>
      </w:r>
      <w:r w:rsidRPr="00E1692D">
        <w:rPr>
          <w:rFonts w:ascii="Traditional Arabic"/>
          <w:color w:val="000000" w:themeColor="text1"/>
          <w:sz w:val="27"/>
          <w:rtl/>
        </w:rPr>
        <w:t xml:space="preserve"> </w:t>
      </w:r>
      <w:r w:rsidRPr="00E1692D">
        <w:rPr>
          <w:color w:val="000000" w:themeColor="text1"/>
          <w:sz w:val="27"/>
          <w:rtl/>
          <w:lang w:bidi="ar-LB"/>
        </w:rPr>
        <w:t>وسب</w:t>
      </w:r>
      <w:r w:rsidR="00C72ADE" w:rsidRPr="00E1692D">
        <w:rPr>
          <w:rFonts w:hint="cs"/>
          <w:color w:val="000000" w:themeColor="text1"/>
          <w:sz w:val="27"/>
          <w:rtl/>
          <w:lang w:bidi="ar-LB"/>
        </w:rPr>
        <w:t>ي</w:t>
      </w:r>
      <w:r w:rsidRPr="00E1692D">
        <w:rPr>
          <w:rFonts w:ascii="Traditional Arabic"/>
          <w:color w:val="000000" w:themeColor="text1"/>
          <w:sz w:val="27"/>
          <w:rtl/>
        </w:rPr>
        <w:t xml:space="preserve"> </w:t>
      </w:r>
      <w:r w:rsidRPr="00E1692D">
        <w:rPr>
          <w:color w:val="000000" w:themeColor="text1"/>
          <w:sz w:val="27"/>
          <w:rtl/>
          <w:lang w:bidi="ar-LB"/>
        </w:rPr>
        <w:t>الذر</w:t>
      </w:r>
      <w:r w:rsidR="00C72ADE" w:rsidRPr="00E1692D">
        <w:rPr>
          <w:rFonts w:hint="cs"/>
          <w:color w:val="000000" w:themeColor="text1"/>
          <w:sz w:val="27"/>
          <w:rtl/>
          <w:lang w:bidi="ar-LB"/>
        </w:rPr>
        <w:t>ّ</w:t>
      </w:r>
      <w:r w:rsidRPr="00E1692D">
        <w:rPr>
          <w:color w:val="000000" w:themeColor="text1"/>
          <w:sz w:val="27"/>
          <w:rtl/>
          <w:lang w:bidi="ar-LB"/>
        </w:rPr>
        <w:t>ية</w:t>
      </w:r>
      <w:r w:rsidRPr="00E1692D">
        <w:rPr>
          <w:rFonts w:hint="cs"/>
          <w:color w:val="000000" w:themeColor="text1"/>
          <w:sz w:val="27"/>
          <w:rtl/>
          <w:lang w:bidi="ar-LB"/>
        </w:rPr>
        <w:t>، فقبل رسول الله تعالى بحكمه</w:t>
      </w:r>
      <w:r w:rsidR="00C72ADE" w:rsidRPr="00E1692D">
        <w:rPr>
          <w:rFonts w:hint="cs"/>
          <w:color w:val="000000" w:themeColor="text1"/>
          <w:sz w:val="27"/>
          <w:rtl/>
          <w:lang w:bidi="ar-LB"/>
        </w:rPr>
        <w:t>،</w:t>
      </w:r>
      <w:r w:rsidRPr="00E1692D">
        <w:rPr>
          <w:rFonts w:hint="cs"/>
          <w:color w:val="000000" w:themeColor="text1"/>
          <w:sz w:val="27"/>
          <w:rtl/>
          <w:lang w:bidi="ar-LB"/>
        </w:rPr>
        <w:t xml:space="preserve"> ولم يقتل النساء،</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الأطفال،</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الشيوخ،</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حت</w:t>
      </w:r>
      <w:r w:rsidR="00C72ADE" w:rsidRPr="00E1692D">
        <w:rPr>
          <w:rFonts w:hint="cs"/>
          <w:color w:val="000000" w:themeColor="text1"/>
          <w:sz w:val="27"/>
          <w:rtl/>
          <w:lang w:bidi="ar-LB"/>
        </w:rPr>
        <w:t>ّ</w:t>
      </w:r>
      <w:r w:rsidRPr="00E1692D">
        <w:rPr>
          <w:rFonts w:hint="cs"/>
          <w:color w:val="000000" w:themeColor="text1"/>
          <w:sz w:val="27"/>
          <w:rtl/>
          <w:lang w:bidi="ar-LB"/>
        </w:rPr>
        <w:t xml:space="preserve">ى الرجال غير المقاتلين، بل اكتفى بقتل الرجال المحاربين، وسبي النساء والأطفال، وأخذ الأموال. أي </w:t>
      </w:r>
      <w:r w:rsidR="00C72ADE" w:rsidRPr="00E1692D">
        <w:rPr>
          <w:rFonts w:hint="cs"/>
          <w:color w:val="000000" w:themeColor="text1"/>
          <w:sz w:val="27"/>
          <w:rtl/>
          <w:lang w:bidi="ar-LB"/>
        </w:rPr>
        <w:t>إ</w:t>
      </w:r>
      <w:r w:rsidRPr="00E1692D">
        <w:rPr>
          <w:rFonts w:hint="cs"/>
          <w:color w:val="000000" w:themeColor="text1"/>
          <w:sz w:val="27"/>
          <w:rtl/>
          <w:lang w:bidi="ar-LB"/>
        </w:rPr>
        <w:t>ن</w:t>
      </w:r>
      <w:r w:rsidR="00C72ADE" w:rsidRPr="00E1692D">
        <w:rPr>
          <w:rFonts w:hint="cs"/>
          <w:color w:val="000000" w:themeColor="text1"/>
          <w:sz w:val="27"/>
          <w:rtl/>
          <w:lang w:bidi="ar-LB"/>
        </w:rPr>
        <w:t>ّ</w:t>
      </w:r>
      <w:r w:rsidRPr="00E1692D">
        <w:rPr>
          <w:rFonts w:hint="cs"/>
          <w:color w:val="000000" w:themeColor="text1"/>
          <w:sz w:val="27"/>
          <w:rtl/>
          <w:lang w:bidi="ar-LB"/>
        </w:rPr>
        <w:t>ه لم يتعر</w:t>
      </w:r>
      <w:r w:rsidR="00C72ADE" w:rsidRPr="00E1692D">
        <w:rPr>
          <w:rFonts w:hint="cs"/>
          <w:color w:val="000000" w:themeColor="text1"/>
          <w:sz w:val="27"/>
          <w:rtl/>
          <w:lang w:bidi="ar-LB"/>
        </w:rPr>
        <w:t>َّ</w:t>
      </w:r>
      <w:r w:rsidRPr="00E1692D">
        <w:rPr>
          <w:rFonts w:hint="cs"/>
          <w:color w:val="000000" w:themeColor="text1"/>
          <w:sz w:val="27"/>
          <w:rtl/>
          <w:lang w:bidi="ar-LB"/>
        </w:rPr>
        <w:t>ض لأي</w:t>
      </w:r>
      <w:r w:rsidR="00C72ADE" w:rsidRPr="00E1692D">
        <w:rPr>
          <w:rFonts w:hint="cs"/>
          <w:color w:val="000000" w:themeColor="text1"/>
          <w:sz w:val="27"/>
          <w:rtl/>
          <w:lang w:bidi="ar-LB"/>
        </w:rPr>
        <w:t>ّ</w:t>
      </w:r>
      <w:r w:rsidRPr="00E1692D">
        <w:rPr>
          <w:rFonts w:hint="cs"/>
          <w:color w:val="000000" w:themeColor="text1"/>
          <w:sz w:val="27"/>
          <w:rtl/>
          <w:lang w:bidi="ar-LB"/>
        </w:rPr>
        <w:t xml:space="preserve"> إنسان لم يمارس عملية الحرب </w:t>
      </w:r>
      <w:r w:rsidRPr="00E1692D">
        <w:rPr>
          <w:rFonts w:hint="cs"/>
          <w:color w:val="000000" w:themeColor="text1"/>
          <w:sz w:val="27"/>
          <w:rtl/>
          <w:lang w:bidi="ar-LB"/>
        </w:rPr>
        <w:lastRenderedPageBreak/>
        <w:t>والقتال ضد المسلمين</w:t>
      </w:r>
      <w:r w:rsidR="00C72ADE" w:rsidRPr="00E1692D">
        <w:rPr>
          <w:rFonts w:hint="cs"/>
          <w:color w:val="000000" w:themeColor="text1"/>
          <w:sz w:val="27"/>
          <w:rtl/>
          <w:lang w:bidi="ar-LB"/>
        </w:rPr>
        <w:t>،</w:t>
      </w:r>
      <w:r w:rsidRPr="00E1692D">
        <w:rPr>
          <w:rFonts w:hint="cs"/>
          <w:color w:val="000000" w:themeColor="text1"/>
          <w:sz w:val="27"/>
          <w:rtl/>
          <w:lang w:bidi="ar-LB"/>
        </w:rPr>
        <w:t xml:space="preserve"> بالرغم من أن </w:t>
      </w:r>
      <w:r w:rsidRPr="00E1692D">
        <w:rPr>
          <w:color w:val="000000" w:themeColor="text1"/>
          <w:sz w:val="27"/>
          <w:rtl/>
          <w:lang w:bidi="ar-LB"/>
        </w:rPr>
        <w:t>جريمة بني قريظة لا تقاس بجريمة بني النضير وقينقاع في حجمها</w:t>
      </w:r>
      <w:r w:rsidR="00C72ADE" w:rsidRPr="00E1692D">
        <w:rPr>
          <w:rFonts w:hint="cs"/>
          <w:color w:val="000000" w:themeColor="text1"/>
          <w:sz w:val="27"/>
          <w:rtl/>
          <w:lang w:bidi="ar-LB"/>
        </w:rPr>
        <w:t>،</w:t>
      </w:r>
      <w:r w:rsidRPr="00E1692D">
        <w:rPr>
          <w:color w:val="000000" w:themeColor="text1"/>
          <w:sz w:val="27"/>
          <w:rtl/>
          <w:lang w:bidi="ar-LB"/>
        </w:rPr>
        <w:t xml:space="preserve"> وفي خطورتها على الإسلام والمسلمين. فقد تحر</w:t>
      </w:r>
      <w:r w:rsidR="00C72ADE" w:rsidRPr="00E1692D">
        <w:rPr>
          <w:rFonts w:hint="cs"/>
          <w:color w:val="000000" w:themeColor="text1"/>
          <w:sz w:val="27"/>
          <w:rtl/>
          <w:lang w:bidi="ar-LB"/>
        </w:rPr>
        <w:t>َّ</w:t>
      </w:r>
      <w:r w:rsidRPr="00E1692D">
        <w:rPr>
          <w:color w:val="000000" w:themeColor="text1"/>
          <w:sz w:val="27"/>
          <w:rtl/>
          <w:lang w:bidi="ar-LB"/>
        </w:rPr>
        <w:t>ك بنو قريظة في خط</w:t>
      </w:r>
      <w:r w:rsidR="00C72ADE" w:rsidRPr="00E1692D">
        <w:rPr>
          <w:rFonts w:hint="cs"/>
          <w:color w:val="000000" w:themeColor="text1"/>
          <w:sz w:val="27"/>
          <w:rtl/>
          <w:lang w:bidi="ar-LB"/>
        </w:rPr>
        <w:t>ّ</w:t>
      </w:r>
      <w:r w:rsidRPr="00E1692D">
        <w:rPr>
          <w:color w:val="000000" w:themeColor="text1"/>
          <w:sz w:val="27"/>
          <w:rtl/>
          <w:lang w:bidi="ar-LB"/>
        </w:rPr>
        <w:t xml:space="preserve"> الخيانة، وتوغ</w:t>
      </w:r>
      <w:r w:rsidR="00C72ADE" w:rsidRPr="00E1692D">
        <w:rPr>
          <w:rFonts w:hint="cs"/>
          <w:color w:val="000000" w:themeColor="text1"/>
          <w:sz w:val="27"/>
          <w:rtl/>
          <w:lang w:bidi="ar-LB"/>
        </w:rPr>
        <w:t>َّ</w:t>
      </w:r>
      <w:r w:rsidRPr="00E1692D">
        <w:rPr>
          <w:color w:val="000000" w:themeColor="text1"/>
          <w:sz w:val="27"/>
          <w:rtl/>
          <w:lang w:bidi="ar-LB"/>
        </w:rPr>
        <w:t>لوا فيها</w:t>
      </w:r>
      <w:r w:rsidR="001675CE" w:rsidRPr="00E1692D">
        <w:rPr>
          <w:color w:val="000000" w:themeColor="text1"/>
          <w:sz w:val="27"/>
          <w:rtl/>
          <w:lang w:bidi="ar-LB"/>
        </w:rPr>
        <w:t xml:space="preserve"> إلى </w:t>
      </w:r>
      <w:r w:rsidRPr="00E1692D">
        <w:rPr>
          <w:color w:val="000000" w:themeColor="text1"/>
          <w:sz w:val="27"/>
          <w:rtl/>
          <w:lang w:bidi="ar-LB"/>
        </w:rPr>
        <w:t>درجة</w:t>
      </w:r>
      <w:r w:rsidR="00C72ADE" w:rsidRPr="00E1692D">
        <w:rPr>
          <w:rFonts w:hint="cs"/>
          <w:color w:val="000000" w:themeColor="text1"/>
          <w:sz w:val="27"/>
          <w:rtl/>
          <w:lang w:bidi="ar-LB"/>
        </w:rPr>
        <w:t>ٍ</w:t>
      </w:r>
      <w:r w:rsidRPr="00E1692D">
        <w:rPr>
          <w:color w:val="000000" w:themeColor="text1"/>
          <w:sz w:val="27"/>
          <w:rtl/>
          <w:lang w:bidi="ar-LB"/>
        </w:rPr>
        <w:t xml:space="preserve"> أصبح معها أساس الإسلام في خطر</w:t>
      </w:r>
      <w:r w:rsidR="00C72ADE" w:rsidRPr="00E1692D">
        <w:rPr>
          <w:rFonts w:hint="cs"/>
          <w:color w:val="000000" w:themeColor="text1"/>
          <w:sz w:val="27"/>
          <w:rtl/>
          <w:lang w:bidi="ar-LB"/>
        </w:rPr>
        <w:t>ٍ</w:t>
      </w:r>
      <w:r w:rsidRPr="00E1692D">
        <w:rPr>
          <w:color w:val="000000" w:themeColor="text1"/>
          <w:sz w:val="27"/>
          <w:rtl/>
          <w:lang w:bidi="ar-LB"/>
        </w:rPr>
        <w:t xml:space="preserve"> أكيد وشديد، </w:t>
      </w:r>
      <w:r w:rsidRPr="00E1692D">
        <w:rPr>
          <w:rFonts w:hint="cs"/>
          <w:color w:val="000000" w:themeColor="text1"/>
          <w:sz w:val="27"/>
          <w:rtl/>
          <w:lang w:bidi="ar-LB"/>
        </w:rPr>
        <w:t>ولا</w:t>
      </w:r>
      <w:r w:rsidR="00C72ADE" w:rsidRPr="00E1692D">
        <w:rPr>
          <w:rFonts w:hint="cs"/>
          <w:color w:val="000000" w:themeColor="text1"/>
          <w:sz w:val="27"/>
          <w:rtl/>
          <w:lang w:bidi="ar-LB"/>
        </w:rPr>
        <w:t xml:space="preserve"> </w:t>
      </w:r>
      <w:r w:rsidRPr="00E1692D">
        <w:rPr>
          <w:rFonts w:hint="cs"/>
          <w:color w:val="000000" w:themeColor="text1"/>
          <w:sz w:val="27"/>
          <w:rtl/>
          <w:lang w:bidi="ar-LB"/>
        </w:rPr>
        <w:t>سي</w:t>
      </w:r>
      <w:r w:rsidR="00C72ADE" w:rsidRPr="00E1692D">
        <w:rPr>
          <w:rFonts w:hint="cs"/>
          <w:color w:val="000000" w:themeColor="text1"/>
          <w:sz w:val="27"/>
          <w:rtl/>
          <w:lang w:bidi="ar-LB"/>
        </w:rPr>
        <w:t>ّ</w:t>
      </w:r>
      <w:r w:rsidRPr="00E1692D">
        <w:rPr>
          <w:rFonts w:hint="cs"/>
          <w:color w:val="000000" w:themeColor="text1"/>
          <w:sz w:val="27"/>
          <w:rtl/>
          <w:lang w:bidi="ar-LB"/>
        </w:rPr>
        <w:t>ما</w:t>
      </w:r>
      <w:r w:rsidRPr="00E1692D">
        <w:rPr>
          <w:color w:val="000000" w:themeColor="text1"/>
          <w:sz w:val="27"/>
          <w:rtl/>
          <w:lang w:bidi="ar-LB"/>
        </w:rPr>
        <w:t xml:space="preserve"> أن</w:t>
      </w:r>
      <w:r w:rsidR="00C72ADE" w:rsidRPr="00E1692D">
        <w:rPr>
          <w:rFonts w:hint="cs"/>
          <w:color w:val="000000" w:themeColor="text1"/>
          <w:sz w:val="27"/>
          <w:rtl/>
          <w:lang w:bidi="ar-LB"/>
        </w:rPr>
        <w:t>ّ</w:t>
      </w:r>
      <w:r w:rsidRPr="00E1692D">
        <w:rPr>
          <w:color w:val="000000" w:themeColor="text1"/>
          <w:sz w:val="27"/>
          <w:rtl/>
          <w:lang w:bidi="ar-LB"/>
        </w:rPr>
        <w:t xml:space="preserve"> ما بنوا عليه كل</w:t>
      </w:r>
      <w:r w:rsidR="00C72ADE" w:rsidRPr="00E1692D">
        <w:rPr>
          <w:rFonts w:hint="cs"/>
          <w:color w:val="000000" w:themeColor="text1"/>
          <w:sz w:val="27"/>
          <w:rtl/>
          <w:lang w:bidi="ar-LB"/>
        </w:rPr>
        <w:t>ّ</w:t>
      </w:r>
      <w:r w:rsidRPr="00E1692D">
        <w:rPr>
          <w:color w:val="000000" w:themeColor="text1"/>
          <w:sz w:val="27"/>
          <w:rtl/>
          <w:lang w:bidi="ar-LB"/>
        </w:rPr>
        <w:t xml:space="preserve"> مواقفهم</w:t>
      </w:r>
      <w:r w:rsidRPr="00E1692D">
        <w:rPr>
          <w:rFonts w:hint="cs"/>
          <w:color w:val="000000" w:themeColor="text1"/>
          <w:sz w:val="27"/>
          <w:rtl/>
          <w:lang w:bidi="ar-LB"/>
        </w:rPr>
        <w:t xml:space="preserve"> </w:t>
      </w:r>
      <w:r w:rsidRPr="00E1692D">
        <w:rPr>
          <w:color w:val="000000" w:themeColor="text1"/>
          <w:sz w:val="27"/>
          <w:rtl/>
          <w:lang w:bidi="ar-LB"/>
        </w:rPr>
        <w:t>هو إبادة الوجود الإسلامي بصورة تام</w:t>
      </w:r>
      <w:r w:rsidR="00C72ADE" w:rsidRPr="00E1692D">
        <w:rPr>
          <w:rFonts w:hint="cs"/>
          <w:color w:val="000000" w:themeColor="text1"/>
          <w:sz w:val="27"/>
          <w:rtl/>
          <w:lang w:bidi="ar-LB"/>
        </w:rPr>
        <w:t>ّ</w:t>
      </w:r>
      <w:r w:rsidRPr="00E1692D">
        <w:rPr>
          <w:color w:val="000000" w:themeColor="text1"/>
          <w:sz w:val="27"/>
          <w:rtl/>
          <w:lang w:bidi="ar-LB"/>
        </w:rPr>
        <w:t>ة وحاسمة. مع الإشارة</w:t>
      </w:r>
      <w:r w:rsidR="001675CE" w:rsidRPr="00E1692D">
        <w:rPr>
          <w:color w:val="000000" w:themeColor="text1"/>
          <w:sz w:val="27"/>
          <w:rtl/>
          <w:lang w:bidi="ar-LB"/>
        </w:rPr>
        <w:t xml:space="preserve"> إلى </w:t>
      </w:r>
      <w:r w:rsidRPr="00E1692D">
        <w:rPr>
          <w:color w:val="000000" w:themeColor="text1"/>
          <w:sz w:val="27"/>
          <w:rtl/>
          <w:lang w:bidi="ar-LB"/>
        </w:rPr>
        <w:t>أن</w:t>
      </w:r>
      <w:r w:rsidR="00C72ADE" w:rsidRPr="00E1692D">
        <w:rPr>
          <w:rFonts w:hint="cs"/>
          <w:color w:val="000000" w:themeColor="text1"/>
          <w:sz w:val="27"/>
          <w:rtl/>
          <w:lang w:bidi="ar-LB"/>
        </w:rPr>
        <w:t>ّ</w:t>
      </w:r>
      <w:r w:rsidRPr="00E1692D">
        <w:rPr>
          <w:color w:val="000000" w:themeColor="text1"/>
          <w:sz w:val="27"/>
          <w:rtl/>
          <w:lang w:bidi="ar-LB"/>
        </w:rPr>
        <w:t xml:space="preserve"> هدف بني قريظة كان </w:t>
      </w:r>
      <w:r w:rsidRPr="00E1692D">
        <w:rPr>
          <w:rFonts w:hint="cs"/>
          <w:color w:val="000000" w:themeColor="text1"/>
          <w:sz w:val="27"/>
          <w:rtl/>
          <w:lang w:bidi="ar-LB"/>
        </w:rPr>
        <w:t>قريب المنال على</w:t>
      </w:r>
      <w:r w:rsidRPr="00E1692D">
        <w:rPr>
          <w:color w:val="000000" w:themeColor="text1"/>
          <w:sz w:val="27"/>
          <w:rtl/>
          <w:lang w:bidi="ar-LB"/>
        </w:rPr>
        <w:t xml:space="preserve"> مستوى الحسابات العملية</w:t>
      </w:r>
      <w:r w:rsidRPr="00E1692D">
        <w:rPr>
          <w:rFonts w:hint="cs"/>
          <w:color w:val="000000" w:themeColor="text1"/>
          <w:sz w:val="27"/>
          <w:rtl/>
          <w:lang w:bidi="ar-LB"/>
        </w:rPr>
        <w:t xml:space="preserve">، </w:t>
      </w:r>
      <w:r w:rsidRPr="00E1692D">
        <w:rPr>
          <w:color w:val="000000" w:themeColor="text1"/>
          <w:sz w:val="27"/>
          <w:rtl/>
          <w:lang w:bidi="ar-LB"/>
        </w:rPr>
        <w:t>التي اعتمدوا عليها، وقد خط</w:t>
      </w:r>
      <w:r w:rsidR="00C72ADE" w:rsidRPr="00E1692D">
        <w:rPr>
          <w:rFonts w:hint="cs"/>
          <w:color w:val="000000" w:themeColor="text1"/>
          <w:sz w:val="27"/>
          <w:rtl/>
          <w:lang w:bidi="ar-LB"/>
        </w:rPr>
        <w:t>َ</w:t>
      </w:r>
      <w:r w:rsidRPr="00E1692D">
        <w:rPr>
          <w:color w:val="000000" w:themeColor="text1"/>
          <w:sz w:val="27"/>
          <w:rtl/>
          <w:lang w:bidi="ar-LB"/>
        </w:rPr>
        <w:t>و</w:t>
      </w:r>
      <w:r w:rsidR="00C72ADE" w:rsidRPr="00E1692D">
        <w:rPr>
          <w:rFonts w:hint="cs"/>
          <w:color w:val="000000" w:themeColor="text1"/>
          <w:sz w:val="27"/>
          <w:rtl/>
          <w:lang w:bidi="ar-LB"/>
        </w:rPr>
        <w:t>ْ</w:t>
      </w:r>
      <w:r w:rsidRPr="00E1692D">
        <w:rPr>
          <w:color w:val="000000" w:themeColor="text1"/>
          <w:sz w:val="27"/>
          <w:rtl/>
          <w:lang w:bidi="ar-LB"/>
        </w:rPr>
        <w:t>ا خطوا</w:t>
      </w:r>
      <w:r w:rsidRPr="00E1692D">
        <w:rPr>
          <w:rFonts w:hint="cs"/>
          <w:color w:val="000000" w:themeColor="text1"/>
          <w:sz w:val="27"/>
          <w:rtl/>
          <w:lang w:bidi="ar-LB"/>
        </w:rPr>
        <w:t>ت</w:t>
      </w:r>
      <w:r w:rsidRPr="00E1692D">
        <w:rPr>
          <w:color w:val="000000" w:themeColor="text1"/>
          <w:sz w:val="27"/>
          <w:rtl/>
          <w:lang w:bidi="ar-LB"/>
        </w:rPr>
        <w:t xml:space="preserve"> عملية لإنجاز</w:t>
      </w:r>
      <w:r w:rsidRPr="00E1692D">
        <w:rPr>
          <w:rFonts w:hint="cs"/>
          <w:color w:val="000000" w:themeColor="text1"/>
          <w:sz w:val="27"/>
          <w:rtl/>
          <w:lang w:bidi="ar-LB"/>
        </w:rPr>
        <w:t>ه، ح</w:t>
      </w:r>
      <w:r w:rsidRPr="00E1692D">
        <w:rPr>
          <w:color w:val="000000" w:themeColor="text1"/>
          <w:sz w:val="27"/>
          <w:rtl/>
          <w:lang w:bidi="ar-LB"/>
        </w:rPr>
        <w:t>ت</w:t>
      </w:r>
      <w:r w:rsidR="00C72ADE" w:rsidRPr="00E1692D">
        <w:rPr>
          <w:rFonts w:hint="cs"/>
          <w:color w:val="000000" w:themeColor="text1"/>
          <w:sz w:val="27"/>
          <w:rtl/>
          <w:lang w:bidi="ar-LB"/>
        </w:rPr>
        <w:t>ّ</w:t>
      </w:r>
      <w:r w:rsidRPr="00E1692D">
        <w:rPr>
          <w:color w:val="000000" w:themeColor="text1"/>
          <w:sz w:val="27"/>
          <w:rtl/>
          <w:lang w:bidi="ar-LB"/>
        </w:rPr>
        <w:t>ى على مستوى التحر</w:t>
      </w:r>
      <w:r w:rsidR="00C72ADE" w:rsidRPr="00E1692D">
        <w:rPr>
          <w:rFonts w:hint="cs"/>
          <w:color w:val="000000" w:themeColor="text1"/>
          <w:sz w:val="27"/>
          <w:rtl/>
          <w:lang w:bidi="ar-LB"/>
        </w:rPr>
        <w:t>ُّ</w:t>
      </w:r>
      <w:r w:rsidRPr="00E1692D">
        <w:rPr>
          <w:color w:val="000000" w:themeColor="text1"/>
          <w:sz w:val="27"/>
          <w:rtl/>
          <w:lang w:bidi="ar-LB"/>
        </w:rPr>
        <w:t>ك العسكري</w:t>
      </w:r>
      <w:r w:rsidRPr="00E1692D">
        <w:rPr>
          <w:rFonts w:hint="cs"/>
          <w:color w:val="000000" w:themeColor="text1"/>
          <w:sz w:val="27"/>
          <w:rtl/>
          <w:lang w:bidi="ar-LB"/>
        </w:rPr>
        <w:t xml:space="preserve">، </w:t>
      </w:r>
      <w:r w:rsidRPr="00E1692D">
        <w:rPr>
          <w:color w:val="000000" w:themeColor="text1"/>
          <w:sz w:val="27"/>
          <w:rtl/>
          <w:lang w:bidi="ar-LB"/>
        </w:rPr>
        <w:t>الذي يستهدف تمكين الأحزاب من اجتياح الوجود الإسلامي</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10"/>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color w:val="000000" w:themeColor="text1"/>
          <w:sz w:val="27"/>
          <w:rtl/>
          <w:lang w:bidi="ar-LB"/>
        </w:rPr>
        <w:t xml:space="preserve"> </w:t>
      </w:r>
    </w:p>
    <w:p w:rsidR="00094628" w:rsidRPr="00E1692D" w:rsidRDefault="00094628" w:rsidP="000B1A28">
      <w:pPr>
        <w:rPr>
          <w:color w:val="000000" w:themeColor="text1"/>
          <w:rtl/>
        </w:rPr>
      </w:pPr>
      <w:bookmarkStart w:id="54" w:name="_Toc303451605"/>
    </w:p>
    <w:p w:rsidR="00094628" w:rsidRPr="00E1692D" w:rsidRDefault="00094628" w:rsidP="00045428">
      <w:pPr>
        <w:pStyle w:val="Heading3"/>
        <w:rPr>
          <w:color w:val="000000" w:themeColor="text1"/>
          <w:rtl/>
        </w:rPr>
      </w:pPr>
      <w:r w:rsidRPr="00E1692D">
        <w:rPr>
          <w:rFonts w:hint="cs"/>
          <w:color w:val="000000" w:themeColor="text1"/>
          <w:rtl/>
        </w:rPr>
        <w:t xml:space="preserve">ثانياً: </w:t>
      </w:r>
      <w:r w:rsidRPr="00E1692D">
        <w:rPr>
          <w:color w:val="000000" w:themeColor="text1"/>
          <w:rtl/>
        </w:rPr>
        <w:t>نه</w:t>
      </w:r>
      <w:r w:rsidRPr="00E1692D">
        <w:rPr>
          <w:rFonts w:hint="cs"/>
          <w:color w:val="000000" w:themeColor="text1"/>
          <w:rtl/>
        </w:rPr>
        <w:t>ي</w:t>
      </w:r>
      <w:r w:rsidRPr="00E1692D">
        <w:rPr>
          <w:color w:val="000000" w:themeColor="text1"/>
          <w:rtl/>
        </w:rPr>
        <w:t xml:space="preserve"> رسول الله</w:t>
      </w:r>
      <w:r w:rsidR="00B64CA4" w:rsidRPr="00E1692D">
        <w:rPr>
          <w:rFonts w:ascii="Mosawi" w:hAnsi="Mosawi" w:cs="Mosawi"/>
          <w:color w:val="000000" w:themeColor="text1"/>
          <w:sz w:val="26"/>
          <w:rtl/>
        </w:rPr>
        <w:t>|</w:t>
      </w:r>
      <w:r w:rsidRPr="00E1692D">
        <w:rPr>
          <w:rFonts w:hint="cs"/>
          <w:color w:val="000000" w:themeColor="text1"/>
          <w:rtl/>
        </w:rPr>
        <w:t xml:space="preserve"> أن</w:t>
      </w:r>
      <w:r w:rsidRPr="00E1692D">
        <w:rPr>
          <w:color w:val="000000" w:themeColor="text1"/>
          <w:rtl/>
        </w:rPr>
        <w:t xml:space="preserve"> ي</w:t>
      </w:r>
      <w:r w:rsidRPr="00E1692D">
        <w:rPr>
          <w:rFonts w:hint="cs"/>
          <w:color w:val="000000" w:themeColor="text1"/>
          <w:rtl/>
        </w:rPr>
        <w:t>ُ</w:t>
      </w:r>
      <w:r w:rsidRPr="00E1692D">
        <w:rPr>
          <w:color w:val="000000" w:themeColor="text1"/>
          <w:rtl/>
        </w:rPr>
        <w:t>لقى السم</w:t>
      </w:r>
      <w:r w:rsidRPr="00E1692D">
        <w:rPr>
          <w:rFonts w:hint="cs"/>
          <w:color w:val="000000" w:themeColor="text1"/>
          <w:rtl/>
        </w:rPr>
        <w:t>ّ</w:t>
      </w:r>
      <w:r w:rsidRPr="00E1692D">
        <w:rPr>
          <w:color w:val="000000" w:themeColor="text1"/>
          <w:rtl/>
        </w:rPr>
        <w:t xml:space="preserve"> في بلاد المشركين</w:t>
      </w:r>
      <w:r w:rsidRPr="00E1692D">
        <w:rPr>
          <w:rFonts w:hint="cs"/>
          <w:color w:val="000000" w:themeColor="text1"/>
          <w:rtl/>
        </w:rPr>
        <w:t xml:space="preserve"> </w:t>
      </w:r>
      <w:bookmarkEnd w:id="54"/>
    </w:p>
    <w:p w:rsidR="00094628" w:rsidRPr="00E1692D" w:rsidRDefault="00094628" w:rsidP="00F44390">
      <w:pPr>
        <w:rPr>
          <w:rFonts w:ascii="Traditional Arabic"/>
          <w:color w:val="000000" w:themeColor="text1"/>
          <w:sz w:val="27"/>
          <w:rtl/>
        </w:rPr>
      </w:pPr>
      <w:r w:rsidRPr="00E1692D">
        <w:rPr>
          <w:rFonts w:hint="cs"/>
          <w:color w:val="000000" w:themeColor="text1"/>
          <w:sz w:val="27"/>
          <w:rtl/>
          <w:lang w:bidi="ar-LB"/>
        </w:rPr>
        <w:t>ورد</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color w:val="000000" w:themeColor="text1"/>
          <w:sz w:val="27"/>
          <w:rtl/>
          <w:lang w:bidi="ar-LB"/>
        </w:rPr>
        <w:t>علي</w:t>
      </w:r>
      <w:r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بن</w:t>
      </w:r>
      <w:r w:rsidRPr="00E1692D">
        <w:rPr>
          <w:rFonts w:ascii="Traditional Arabic"/>
          <w:color w:val="000000" w:themeColor="text1"/>
          <w:sz w:val="27"/>
          <w:rtl/>
        </w:rPr>
        <w:t xml:space="preserve"> </w:t>
      </w:r>
      <w:r w:rsidRPr="00E1692D">
        <w:rPr>
          <w:color w:val="000000" w:themeColor="text1"/>
          <w:sz w:val="27"/>
          <w:rtl/>
          <w:lang w:bidi="ar-LB"/>
        </w:rPr>
        <w:t>إبراهيم</w:t>
      </w:r>
      <w:r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أبيه</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النوفلي</w:t>
      </w:r>
      <w:r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السكوني</w:t>
      </w:r>
      <w:r w:rsidRPr="00E1692D">
        <w:rPr>
          <w:rFonts w:ascii="Traditional Arabic"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أبي</w:t>
      </w:r>
      <w:r w:rsidRPr="00E1692D">
        <w:rPr>
          <w:rFonts w:ascii="Traditional Arabic"/>
          <w:color w:val="000000" w:themeColor="text1"/>
          <w:sz w:val="27"/>
          <w:rtl/>
        </w:rPr>
        <w:t xml:space="preserve"> </w:t>
      </w:r>
      <w:r w:rsidRPr="00E1692D">
        <w:rPr>
          <w:color w:val="000000" w:themeColor="text1"/>
          <w:sz w:val="27"/>
          <w:rtl/>
          <w:lang w:bidi="ar-LB"/>
        </w:rPr>
        <w:t>عبد</w:t>
      </w:r>
      <w:r w:rsidRPr="00E1692D">
        <w:rPr>
          <w:rFonts w:ascii="Traditional Arabic"/>
          <w:color w:val="000000" w:themeColor="text1"/>
          <w:sz w:val="27"/>
          <w:rtl/>
        </w:rPr>
        <w:t xml:space="preserve"> </w:t>
      </w:r>
      <w:r w:rsidRPr="00E1692D">
        <w:rPr>
          <w:color w:val="000000" w:themeColor="text1"/>
          <w:sz w:val="27"/>
          <w:rtl/>
          <w:lang w:bidi="ar-LB"/>
        </w:rPr>
        <w:t>الله</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00C72ADE" w:rsidRPr="00E1692D">
        <w:rPr>
          <w:rFonts w:hint="cs"/>
          <w:color w:val="000000" w:themeColor="text1"/>
          <w:sz w:val="27"/>
          <w:rtl/>
          <w:lang w:bidi="ar-LB"/>
        </w:rPr>
        <w:t>ّ</w:t>
      </w:r>
      <w:r w:rsidRPr="00E1692D">
        <w:rPr>
          <w:rFonts w:hint="cs"/>
          <w:color w:val="000000" w:themeColor="text1"/>
          <w:sz w:val="27"/>
          <w:rtl/>
          <w:lang w:bidi="ar-LB"/>
        </w:rPr>
        <w:t>ه</w:t>
      </w:r>
      <w:r w:rsidRPr="00E1692D">
        <w:rPr>
          <w:rFonts w:ascii="Traditional Arabic" w:hint="cs"/>
          <w:color w:val="000000" w:themeColor="text1"/>
          <w:sz w:val="27"/>
          <w:rtl/>
        </w:rPr>
        <w:t xml:space="preserve"> </w:t>
      </w:r>
      <w:r w:rsidRPr="00E1692D">
        <w:rPr>
          <w:color w:val="000000" w:themeColor="text1"/>
          <w:sz w:val="27"/>
          <w:rtl/>
          <w:lang w:bidi="ar-LB"/>
        </w:rPr>
        <w:t>قال</w:t>
      </w:r>
      <w:r w:rsidRPr="00E1692D">
        <w:rPr>
          <w:rFonts w:ascii="Traditional Arabic" w:hint="cs"/>
          <w:color w:val="000000" w:themeColor="text1"/>
          <w:sz w:val="27"/>
          <w:rtl/>
        </w:rPr>
        <w:t xml:space="preserve">: </w:t>
      </w:r>
      <w:r w:rsidRPr="00E1692D">
        <w:rPr>
          <w:color w:val="000000" w:themeColor="text1"/>
          <w:sz w:val="27"/>
          <w:rtl/>
          <w:lang w:bidi="ar-LB"/>
        </w:rPr>
        <w:t>قال</w:t>
      </w:r>
      <w:r w:rsidRPr="00E1692D">
        <w:rPr>
          <w:rFonts w:ascii="Traditional Arabic"/>
          <w:color w:val="000000" w:themeColor="text1"/>
          <w:sz w:val="27"/>
          <w:rtl/>
        </w:rPr>
        <w:t xml:space="preserve"> </w:t>
      </w:r>
      <w:r w:rsidRPr="00E1692D">
        <w:rPr>
          <w:color w:val="000000" w:themeColor="text1"/>
          <w:sz w:val="27"/>
          <w:rtl/>
          <w:lang w:bidi="ar-LB"/>
        </w:rPr>
        <w:t>أمير</w:t>
      </w:r>
      <w:r w:rsidRPr="00E1692D">
        <w:rPr>
          <w:rFonts w:ascii="Traditional Arabic"/>
          <w:color w:val="000000" w:themeColor="text1"/>
          <w:sz w:val="27"/>
          <w:rtl/>
        </w:rPr>
        <w:t xml:space="preserve"> </w:t>
      </w:r>
      <w:r w:rsidRPr="00E1692D">
        <w:rPr>
          <w:color w:val="000000" w:themeColor="text1"/>
          <w:sz w:val="27"/>
          <w:rtl/>
          <w:lang w:bidi="ar-LB"/>
        </w:rPr>
        <w:t>المؤمنين</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rFonts w:hint="eastAsia"/>
          <w:color w:val="000000" w:themeColor="text1"/>
          <w:sz w:val="27"/>
          <w:rtl/>
        </w:rPr>
        <w:t>«</w:t>
      </w:r>
      <w:r w:rsidRPr="00E1692D">
        <w:rPr>
          <w:color w:val="000000" w:themeColor="text1"/>
          <w:sz w:val="27"/>
          <w:rtl/>
          <w:lang w:bidi="ar-LB"/>
        </w:rPr>
        <w:t>نهى</w:t>
      </w:r>
      <w:r w:rsidRPr="00E1692D">
        <w:rPr>
          <w:rFonts w:ascii="Traditional Arabic"/>
          <w:color w:val="000000" w:themeColor="text1"/>
          <w:sz w:val="27"/>
          <w:rtl/>
        </w:rPr>
        <w:t xml:space="preserve"> </w:t>
      </w:r>
      <w:r w:rsidRPr="00E1692D">
        <w:rPr>
          <w:color w:val="000000" w:themeColor="text1"/>
          <w:sz w:val="27"/>
          <w:rtl/>
          <w:lang w:bidi="ar-LB"/>
        </w:rPr>
        <w:t>رسول</w:t>
      </w:r>
      <w:r w:rsidRPr="00E1692D">
        <w:rPr>
          <w:rFonts w:ascii="Traditional Arabic"/>
          <w:color w:val="000000" w:themeColor="text1"/>
          <w:sz w:val="27"/>
          <w:rtl/>
        </w:rPr>
        <w:t xml:space="preserve"> </w:t>
      </w:r>
      <w:r w:rsidRPr="00E1692D">
        <w:rPr>
          <w:color w:val="000000" w:themeColor="text1"/>
          <w:sz w:val="27"/>
          <w:rtl/>
          <w:lang w:bidi="ar-LB"/>
        </w:rPr>
        <w:t>الله</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color w:val="000000" w:themeColor="text1"/>
          <w:sz w:val="27"/>
          <w:rtl/>
        </w:rPr>
        <w:t xml:space="preserve"> </w:t>
      </w:r>
      <w:r w:rsidRPr="00E1692D">
        <w:rPr>
          <w:color w:val="000000" w:themeColor="text1"/>
          <w:sz w:val="27"/>
          <w:rtl/>
          <w:lang w:bidi="ar-LB"/>
        </w:rPr>
        <w:t>ي</w:t>
      </w:r>
      <w:r w:rsidRPr="00E1692D">
        <w:rPr>
          <w:rFonts w:hint="cs"/>
          <w:color w:val="000000" w:themeColor="text1"/>
          <w:sz w:val="27"/>
          <w:rtl/>
          <w:lang w:bidi="ar-LB"/>
        </w:rPr>
        <w:t>ُ</w:t>
      </w:r>
      <w:r w:rsidRPr="00E1692D">
        <w:rPr>
          <w:color w:val="000000" w:themeColor="text1"/>
          <w:sz w:val="27"/>
          <w:rtl/>
          <w:lang w:bidi="ar-LB"/>
        </w:rPr>
        <w:t>لقى</w:t>
      </w:r>
      <w:r w:rsidRPr="00E1692D">
        <w:rPr>
          <w:rFonts w:ascii="Traditional Arabic"/>
          <w:color w:val="000000" w:themeColor="text1"/>
          <w:sz w:val="27"/>
          <w:rtl/>
        </w:rPr>
        <w:t xml:space="preserve"> </w:t>
      </w:r>
      <w:r w:rsidRPr="00E1692D">
        <w:rPr>
          <w:color w:val="000000" w:themeColor="text1"/>
          <w:sz w:val="27"/>
          <w:rtl/>
          <w:lang w:bidi="ar-LB"/>
        </w:rPr>
        <w:t>السم</w:t>
      </w:r>
      <w:r w:rsidR="00C72ADE"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في</w:t>
      </w:r>
      <w:r w:rsidRPr="00E1692D">
        <w:rPr>
          <w:rFonts w:ascii="Traditional Arabic"/>
          <w:color w:val="000000" w:themeColor="text1"/>
          <w:sz w:val="27"/>
          <w:rtl/>
        </w:rPr>
        <w:t xml:space="preserve"> </w:t>
      </w:r>
      <w:r w:rsidRPr="00E1692D">
        <w:rPr>
          <w:color w:val="000000" w:themeColor="text1"/>
          <w:sz w:val="27"/>
          <w:rtl/>
          <w:lang w:bidi="ar-LB"/>
        </w:rPr>
        <w:t>بلاد</w:t>
      </w:r>
      <w:r w:rsidRPr="00E1692D">
        <w:rPr>
          <w:rFonts w:ascii="Traditional Arabic"/>
          <w:color w:val="000000" w:themeColor="text1"/>
          <w:sz w:val="27"/>
          <w:rtl/>
        </w:rPr>
        <w:t xml:space="preserve"> </w:t>
      </w:r>
      <w:r w:rsidRPr="00E1692D">
        <w:rPr>
          <w:color w:val="000000" w:themeColor="text1"/>
          <w:sz w:val="27"/>
          <w:rtl/>
          <w:lang w:bidi="ar-LB"/>
        </w:rPr>
        <w:t>المشركين</w:t>
      </w:r>
      <w:r w:rsidRPr="00E1692D">
        <w:rPr>
          <w:rFonts w:hint="eastAsia"/>
          <w:color w:val="000000" w:themeColor="text1"/>
          <w:sz w:val="27"/>
          <w:rtl/>
        </w:rPr>
        <w:t>»</w:t>
      </w:r>
      <w:r w:rsidRPr="00E1692D">
        <w:rPr>
          <w:rFonts w:ascii="Traditional Arabic" w:hint="cs"/>
          <w:color w:val="000000" w:themeColor="text1"/>
          <w:sz w:val="27"/>
          <w:rtl/>
        </w:rPr>
        <w:t xml:space="preserve"> </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11"/>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إن</w:t>
      </w:r>
      <w:r w:rsidR="00C72ADE"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إلقاء</w:t>
      </w:r>
      <w:r w:rsidRPr="00E1692D">
        <w:rPr>
          <w:rFonts w:ascii="Traditional Arabic" w:hint="cs"/>
          <w:color w:val="000000" w:themeColor="text1"/>
          <w:sz w:val="27"/>
          <w:rtl/>
        </w:rPr>
        <w:t xml:space="preserve"> </w:t>
      </w:r>
      <w:r w:rsidRPr="00E1692D">
        <w:rPr>
          <w:rFonts w:hint="cs"/>
          <w:color w:val="000000" w:themeColor="text1"/>
          <w:sz w:val="27"/>
          <w:rtl/>
          <w:lang w:bidi="ar-LB"/>
        </w:rPr>
        <w:t>السُّمِّ</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الماء</w:t>
      </w:r>
      <w:r w:rsidRPr="00E1692D">
        <w:rPr>
          <w:rFonts w:ascii="Traditional Arabic" w:hint="cs"/>
          <w:color w:val="000000" w:themeColor="text1"/>
          <w:sz w:val="27"/>
          <w:rtl/>
        </w:rPr>
        <w:t xml:space="preserve"> </w:t>
      </w:r>
      <w:r w:rsidRPr="00E1692D">
        <w:rPr>
          <w:rFonts w:hint="cs"/>
          <w:color w:val="000000" w:themeColor="text1"/>
          <w:sz w:val="27"/>
          <w:rtl/>
          <w:lang w:bidi="ar-LB"/>
        </w:rPr>
        <w:t>هو</w:t>
      </w:r>
      <w:r w:rsidRPr="00E1692D">
        <w:rPr>
          <w:rFonts w:ascii="Traditional Arabic" w:hint="cs"/>
          <w:color w:val="000000" w:themeColor="text1"/>
          <w:sz w:val="27"/>
          <w:rtl/>
        </w:rPr>
        <w:t xml:space="preserve"> </w:t>
      </w:r>
      <w:r w:rsidRPr="00E1692D">
        <w:rPr>
          <w:rFonts w:hint="cs"/>
          <w:color w:val="000000" w:themeColor="text1"/>
          <w:sz w:val="27"/>
          <w:rtl/>
          <w:lang w:bidi="ar-LB"/>
        </w:rPr>
        <w:t>كناية</w:t>
      </w:r>
      <w:r w:rsidRPr="00E1692D">
        <w:rPr>
          <w:rFonts w:ascii="Traditional Arabic" w:hint="cs"/>
          <w:color w:val="000000" w:themeColor="text1"/>
          <w:sz w:val="27"/>
          <w:rtl/>
        </w:rPr>
        <w:t xml:space="preserve"> </w:t>
      </w:r>
      <w:r w:rsidRPr="00E1692D">
        <w:rPr>
          <w:rFonts w:hint="cs"/>
          <w:color w:val="000000" w:themeColor="text1"/>
          <w:sz w:val="27"/>
          <w:rtl/>
          <w:lang w:bidi="ar-LB"/>
        </w:rPr>
        <w:t>عمّا</w:t>
      </w:r>
      <w:r w:rsidRPr="00E1692D">
        <w:rPr>
          <w:rFonts w:ascii="Traditional Arabic" w:hint="cs"/>
          <w:color w:val="000000" w:themeColor="text1"/>
          <w:sz w:val="27"/>
          <w:rtl/>
        </w:rPr>
        <w:t xml:space="preserve"> </w:t>
      </w:r>
      <w:r w:rsidRPr="00E1692D">
        <w:rPr>
          <w:rFonts w:hint="cs"/>
          <w:color w:val="000000" w:themeColor="text1"/>
          <w:sz w:val="27"/>
          <w:rtl/>
          <w:lang w:bidi="ar-LB"/>
        </w:rPr>
        <w:t>يقتل</w:t>
      </w:r>
      <w:r w:rsidRPr="00E1692D">
        <w:rPr>
          <w:rFonts w:ascii="Traditional Arabic" w:hint="cs"/>
          <w:color w:val="000000" w:themeColor="text1"/>
          <w:sz w:val="27"/>
          <w:rtl/>
        </w:rPr>
        <w:t xml:space="preserve"> </w:t>
      </w:r>
      <w:r w:rsidRPr="00E1692D">
        <w:rPr>
          <w:rFonts w:hint="cs"/>
          <w:color w:val="000000" w:themeColor="text1"/>
          <w:sz w:val="27"/>
          <w:rtl/>
          <w:lang w:bidi="ar-LB"/>
        </w:rPr>
        <w:t>الإنسان، والحيوان، والنبات، بلا</w:t>
      </w:r>
      <w:r w:rsidRPr="00E1692D">
        <w:rPr>
          <w:rFonts w:ascii="Traditional Arabic" w:hint="cs"/>
          <w:color w:val="000000" w:themeColor="text1"/>
          <w:sz w:val="27"/>
          <w:rtl/>
        </w:rPr>
        <w:t xml:space="preserve"> </w:t>
      </w:r>
      <w:r w:rsidRPr="00E1692D">
        <w:rPr>
          <w:rFonts w:hint="cs"/>
          <w:color w:val="000000" w:themeColor="text1"/>
          <w:sz w:val="27"/>
          <w:rtl/>
          <w:lang w:bidi="ar-LB"/>
        </w:rPr>
        <w:t>تمييز</w:t>
      </w:r>
      <w:r w:rsidR="00C72ADE" w:rsidRPr="00E1692D">
        <w:rPr>
          <w:rFonts w:hint="cs"/>
          <w:color w:val="000000" w:themeColor="text1"/>
          <w:sz w:val="27"/>
          <w:rtl/>
          <w:lang w:bidi="ar-LB"/>
        </w:rPr>
        <w:t>.</w:t>
      </w:r>
      <w:r w:rsidRPr="00E1692D">
        <w:rPr>
          <w:rFonts w:hint="cs"/>
          <w:color w:val="000000" w:themeColor="text1"/>
          <w:sz w:val="27"/>
          <w:rtl/>
          <w:lang w:bidi="ar-LB"/>
        </w:rPr>
        <w:t xml:space="preserve"> أي</w:t>
      </w:r>
      <w:r w:rsidRPr="00E1692D">
        <w:rPr>
          <w:rFonts w:ascii="Traditional Arabic" w:hint="cs"/>
          <w:color w:val="000000" w:themeColor="text1"/>
          <w:sz w:val="27"/>
          <w:rtl/>
        </w:rPr>
        <w:t xml:space="preserve"> </w:t>
      </w:r>
      <w:r w:rsidR="00C72ADE" w:rsidRPr="00E1692D">
        <w:rPr>
          <w:rFonts w:hint="cs"/>
          <w:color w:val="000000" w:themeColor="text1"/>
          <w:sz w:val="27"/>
          <w:rtl/>
          <w:lang w:bidi="ar-LB"/>
        </w:rPr>
        <w:t>إ</w:t>
      </w:r>
      <w:r w:rsidRPr="00E1692D">
        <w:rPr>
          <w:rFonts w:hint="cs"/>
          <w:color w:val="000000" w:themeColor="text1"/>
          <w:sz w:val="27"/>
          <w:rtl/>
          <w:lang w:bidi="ar-LB"/>
        </w:rPr>
        <w:t>نه</w:t>
      </w:r>
      <w:r w:rsidRPr="00E1692D">
        <w:rPr>
          <w:rFonts w:ascii="Traditional Arabic" w:hint="cs"/>
          <w:color w:val="000000" w:themeColor="text1"/>
          <w:sz w:val="27"/>
          <w:rtl/>
        </w:rPr>
        <w:t xml:space="preserve"> </w:t>
      </w:r>
      <w:r w:rsidRPr="00E1692D">
        <w:rPr>
          <w:rFonts w:hint="cs"/>
          <w:color w:val="000000" w:themeColor="text1"/>
          <w:sz w:val="27"/>
          <w:rtl/>
          <w:lang w:bidi="ar-LB"/>
        </w:rPr>
        <w:t>كناية</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العصر</w:t>
      </w:r>
      <w:r w:rsidRPr="00E1692D">
        <w:rPr>
          <w:rFonts w:ascii="Traditional Arabic" w:hint="cs"/>
          <w:color w:val="000000" w:themeColor="text1"/>
          <w:sz w:val="27"/>
          <w:rtl/>
        </w:rPr>
        <w:t xml:space="preserve">. </w:t>
      </w:r>
      <w:r w:rsidRPr="00E1692D">
        <w:rPr>
          <w:rFonts w:hint="cs"/>
          <w:color w:val="000000" w:themeColor="text1"/>
          <w:sz w:val="27"/>
          <w:rtl/>
          <w:lang w:bidi="ar-LB"/>
        </w:rPr>
        <w:t>فهذه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w:t>
      </w:r>
      <w:r w:rsidRPr="00E1692D">
        <w:rPr>
          <w:rFonts w:ascii="Traditional Arabic" w:hint="cs"/>
          <w:color w:val="000000" w:themeColor="text1"/>
          <w:sz w:val="27"/>
          <w:rtl/>
        </w:rPr>
        <w:t xml:space="preserve"> </w:t>
      </w:r>
      <w:r w:rsidRPr="00E1692D">
        <w:rPr>
          <w:rFonts w:hint="cs"/>
          <w:color w:val="000000" w:themeColor="text1"/>
          <w:sz w:val="27"/>
          <w:rtl/>
          <w:lang w:bidi="ar-LB"/>
        </w:rPr>
        <w:t>ظاهرة</w:t>
      </w:r>
      <w:r w:rsidR="00C72ADE"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تحريم</w:t>
      </w:r>
      <w:r w:rsidRPr="00E1692D">
        <w:rPr>
          <w:rFonts w:ascii="Traditional Arabic" w:hint="cs"/>
          <w:color w:val="000000" w:themeColor="text1"/>
          <w:sz w:val="27"/>
          <w:rtl/>
        </w:rPr>
        <w:t xml:space="preserve"> </w:t>
      </w:r>
      <w:r w:rsidRPr="00E1692D">
        <w:rPr>
          <w:rFonts w:hint="cs"/>
          <w:color w:val="000000" w:themeColor="text1"/>
          <w:sz w:val="27"/>
          <w:rtl/>
          <w:lang w:bidi="ar-LB"/>
        </w:rPr>
        <w:t>إلقاء</w:t>
      </w:r>
      <w:r w:rsidRPr="00E1692D">
        <w:rPr>
          <w:rFonts w:ascii="Traditional Arabic" w:hint="cs"/>
          <w:color w:val="000000" w:themeColor="text1"/>
          <w:sz w:val="27"/>
          <w:rtl/>
        </w:rPr>
        <w:t xml:space="preserve"> </w:t>
      </w:r>
      <w:r w:rsidRPr="00E1692D">
        <w:rPr>
          <w:rFonts w:hint="cs"/>
          <w:color w:val="000000" w:themeColor="text1"/>
          <w:sz w:val="27"/>
          <w:rtl/>
          <w:lang w:bidi="ar-LB"/>
        </w:rPr>
        <w:t>السم</w:t>
      </w:r>
      <w:r w:rsidR="00C72ADE" w:rsidRPr="00E1692D">
        <w:rPr>
          <w:rFonts w:hint="cs"/>
          <w:color w:val="000000" w:themeColor="text1"/>
          <w:sz w:val="27"/>
          <w:rtl/>
          <w:lang w:bidi="ar-LB"/>
        </w:rPr>
        <w:t>ّ</w:t>
      </w:r>
      <w:r w:rsidRPr="00E1692D">
        <w:rPr>
          <w:rFonts w:hint="cs"/>
          <w:color w:val="000000" w:themeColor="text1"/>
          <w:sz w:val="27"/>
          <w:rtl/>
          <w:lang w:bidi="ar-LB"/>
        </w:rPr>
        <w:t>، كما</w:t>
      </w:r>
      <w:r w:rsidRPr="00E1692D">
        <w:rPr>
          <w:rFonts w:ascii="Traditional Arabic" w:hint="cs"/>
          <w:color w:val="000000" w:themeColor="text1"/>
          <w:sz w:val="27"/>
          <w:rtl/>
        </w:rPr>
        <w:t xml:space="preserve"> </w:t>
      </w:r>
      <w:r w:rsidRPr="00E1692D">
        <w:rPr>
          <w:rFonts w:hint="cs"/>
          <w:color w:val="000000" w:themeColor="text1"/>
          <w:sz w:val="27"/>
          <w:rtl/>
          <w:lang w:bidi="ar-LB"/>
        </w:rPr>
        <w:t>ذهب</w:t>
      </w:r>
      <w:r w:rsidRPr="00E1692D">
        <w:rPr>
          <w:rFonts w:ascii="Traditional Arabic" w:hint="cs"/>
          <w:color w:val="000000" w:themeColor="text1"/>
          <w:sz w:val="27"/>
          <w:rtl/>
        </w:rPr>
        <w:t xml:space="preserve"> </w:t>
      </w:r>
      <w:r w:rsidRPr="00E1692D">
        <w:rPr>
          <w:rFonts w:hint="cs"/>
          <w:color w:val="000000" w:themeColor="text1"/>
          <w:sz w:val="27"/>
          <w:rtl/>
          <w:lang w:bidi="ar-LB"/>
        </w:rPr>
        <w:t>إليه</w:t>
      </w:r>
      <w:r w:rsidRPr="00E1692D">
        <w:rPr>
          <w:rFonts w:ascii="Traditional Arabic" w:hint="cs"/>
          <w:color w:val="000000" w:themeColor="text1"/>
          <w:sz w:val="27"/>
          <w:rtl/>
        </w:rPr>
        <w:t xml:space="preserve"> </w:t>
      </w:r>
      <w:r w:rsidRPr="00E1692D">
        <w:rPr>
          <w:rFonts w:hint="cs"/>
          <w:color w:val="000000" w:themeColor="text1"/>
          <w:sz w:val="27"/>
          <w:rtl/>
          <w:lang w:bidi="ar-LB"/>
        </w:rPr>
        <w:t>جماعة</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الفقهاء</w:t>
      </w:r>
      <w:r w:rsidR="00C72ADE" w:rsidRPr="00E1692D">
        <w:rPr>
          <w:rFonts w:hint="cs"/>
          <w:color w:val="000000" w:themeColor="text1"/>
          <w:sz w:val="27"/>
          <w:rtl/>
          <w:lang w:bidi="ar-LB"/>
        </w:rPr>
        <w:t>.</w:t>
      </w:r>
      <w:r w:rsidRPr="00E1692D">
        <w:rPr>
          <w:rFonts w:hint="cs"/>
          <w:color w:val="000000" w:themeColor="text1"/>
          <w:sz w:val="27"/>
          <w:rtl/>
          <w:lang w:bidi="ar-LB"/>
        </w:rPr>
        <w:t xml:space="preserve"> ولا</w:t>
      </w:r>
      <w:r w:rsidRPr="00E1692D">
        <w:rPr>
          <w:rFonts w:ascii="Traditional Arabic" w:hint="cs"/>
          <w:color w:val="000000" w:themeColor="text1"/>
          <w:sz w:val="27"/>
          <w:rtl/>
        </w:rPr>
        <w:t xml:space="preserve"> </w:t>
      </w:r>
      <w:r w:rsidRPr="00E1692D">
        <w:rPr>
          <w:rFonts w:hint="cs"/>
          <w:color w:val="000000" w:themeColor="text1"/>
          <w:sz w:val="27"/>
          <w:rtl/>
          <w:lang w:bidi="ar-LB"/>
        </w:rPr>
        <w:t>معنى</w:t>
      </w:r>
      <w:r w:rsidRPr="00E1692D">
        <w:rPr>
          <w:rFonts w:ascii="Traditional Arabic" w:hint="cs"/>
          <w:color w:val="000000" w:themeColor="text1"/>
          <w:sz w:val="27"/>
          <w:rtl/>
        </w:rPr>
        <w:t xml:space="preserve"> </w:t>
      </w:r>
      <w:r w:rsidRPr="00E1692D">
        <w:rPr>
          <w:rFonts w:hint="cs"/>
          <w:color w:val="000000" w:themeColor="text1"/>
          <w:sz w:val="27"/>
          <w:rtl/>
          <w:lang w:bidi="ar-LB"/>
        </w:rPr>
        <w:t>لحمل</w:t>
      </w:r>
      <w:r w:rsidRPr="00E1692D">
        <w:rPr>
          <w:rFonts w:ascii="Traditional Arabic" w:hint="cs"/>
          <w:color w:val="000000" w:themeColor="text1"/>
          <w:sz w:val="27"/>
          <w:rtl/>
        </w:rPr>
        <w:t xml:space="preserve"> </w:t>
      </w:r>
      <w:r w:rsidRPr="00E1692D">
        <w:rPr>
          <w:rFonts w:hint="cs"/>
          <w:color w:val="000000" w:themeColor="text1"/>
          <w:sz w:val="27"/>
          <w:rtl/>
          <w:lang w:bidi="ar-LB"/>
        </w:rPr>
        <w:t>النهي</w:t>
      </w:r>
      <w:r w:rsidRPr="00E1692D">
        <w:rPr>
          <w:rFonts w:ascii="Traditional Arabic" w:hint="cs"/>
          <w:color w:val="000000" w:themeColor="text1"/>
          <w:sz w:val="27"/>
          <w:rtl/>
        </w:rPr>
        <w:t xml:space="preserve"> </w:t>
      </w:r>
      <w:r w:rsidRPr="00E1692D">
        <w:rPr>
          <w:rFonts w:hint="cs"/>
          <w:color w:val="000000" w:themeColor="text1"/>
          <w:sz w:val="27"/>
          <w:rtl/>
          <w:lang w:bidi="ar-LB"/>
        </w:rPr>
        <w:t>هنا</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الكراهة</w:t>
      </w:r>
      <w:r w:rsidR="00C72ADE"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حيث</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شاهد</w:t>
      </w:r>
      <w:r w:rsidRPr="00E1692D">
        <w:rPr>
          <w:rFonts w:ascii="Traditional Arabic" w:hint="cs"/>
          <w:color w:val="000000" w:themeColor="text1"/>
          <w:sz w:val="27"/>
          <w:rtl/>
        </w:rPr>
        <w:t xml:space="preserve"> </w:t>
      </w:r>
      <w:r w:rsidRPr="00E1692D">
        <w:rPr>
          <w:rFonts w:hint="cs"/>
          <w:color w:val="000000" w:themeColor="text1"/>
          <w:sz w:val="27"/>
          <w:rtl/>
          <w:lang w:bidi="ar-LB"/>
        </w:rPr>
        <w:t>ولا</w:t>
      </w:r>
      <w:r w:rsidRPr="00E1692D">
        <w:rPr>
          <w:rFonts w:ascii="Traditional Arabic" w:hint="cs"/>
          <w:color w:val="000000" w:themeColor="text1"/>
          <w:sz w:val="27"/>
          <w:rtl/>
        </w:rPr>
        <w:t xml:space="preserve"> </w:t>
      </w:r>
      <w:r w:rsidRPr="00E1692D">
        <w:rPr>
          <w:rFonts w:hint="cs"/>
          <w:color w:val="000000" w:themeColor="text1"/>
          <w:sz w:val="27"/>
          <w:rtl/>
          <w:lang w:bidi="ar-LB"/>
        </w:rPr>
        <w:t>قرينة</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00C72ADE" w:rsidRPr="00E1692D">
        <w:rPr>
          <w:rFonts w:hint="cs"/>
          <w:color w:val="000000" w:themeColor="text1"/>
          <w:sz w:val="27"/>
          <w:rtl/>
          <w:lang w:bidi="ar-LB"/>
        </w:rPr>
        <w:t>.</w:t>
      </w:r>
      <w:r w:rsidRPr="00E1692D">
        <w:rPr>
          <w:rFonts w:hint="cs"/>
          <w:color w:val="000000" w:themeColor="text1"/>
          <w:sz w:val="27"/>
          <w:rtl/>
          <w:lang w:bidi="ar-LB"/>
        </w:rPr>
        <w:t xml:space="preserve"> فإذا</w:t>
      </w:r>
      <w:r w:rsidRPr="00E1692D">
        <w:rPr>
          <w:rFonts w:ascii="Traditional Arabic" w:hint="cs"/>
          <w:color w:val="000000" w:themeColor="text1"/>
          <w:sz w:val="27"/>
          <w:rtl/>
        </w:rPr>
        <w:t xml:space="preserve"> </w:t>
      </w:r>
      <w:r w:rsidRPr="00E1692D">
        <w:rPr>
          <w:rFonts w:hint="cs"/>
          <w:color w:val="000000" w:themeColor="text1"/>
          <w:sz w:val="27"/>
          <w:rtl/>
          <w:lang w:bidi="ar-LB"/>
        </w:rPr>
        <w:t>كان</w:t>
      </w:r>
      <w:r w:rsidRPr="00E1692D">
        <w:rPr>
          <w:rFonts w:ascii="Traditional Arabic" w:hint="cs"/>
          <w:color w:val="000000" w:themeColor="text1"/>
          <w:sz w:val="27"/>
          <w:rtl/>
        </w:rPr>
        <w:t xml:space="preserve"> </w:t>
      </w:r>
      <w:r w:rsidRPr="00E1692D">
        <w:rPr>
          <w:rFonts w:hint="cs"/>
          <w:color w:val="000000" w:themeColor="text1"/>
          <w:sz w:val="27"/>
          <w:rtl/>
          <w:lang w:bidi="ar-LB"/>
        </w:rPr>
        <w:t>إلقاء</w:t>
      </w:r>
      <w:r w:rsidRPr="00E1692D">
        <w:rPr>
          <w:rFonts w:ascii="Traditional Arabic" w:hint="cs"/>
          <w:color w:val="000000" w:themeColor="text1"/>
          <w:sz w:val="27"/>
          <w:rtl/>
        </w:rPr>
        <w:t xml:space="preserve"> </w:t>
      </w:r>
      <w:r w:rsidRPr="00E1692D">
        <w:rPr>
          <w:rFonts w:hint="cs"/>
          <w:color w:val="000000" w:themeColor="text1"/>
          <w:sz w:val="27"/>
          <w:rtl/>
          <w:lang w:bidi="ar-LB"/>
        </w:rPr>
        <w:t>السم</w:t>
      </w:r>
      <w:r w:rsidR="0043220E">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تلك</w:t>
      </w:r>
      <w:r w:rsidRPr="00E1692D">
        <w:rPr>
          <w:rFonts w:ascii="Traditional Arabic" w:hint="cs"/>
          <w:color w:val="000000" w:themeColor="text1"/>
          <w:sz w:val="27"/>
          <w:rtl/>
        </w:rPr>
        <w:t xml:space="preserve"> </w:t>
      </w:r>
      <w:r w:rsidRPr="00E1692D">
        <w:rPr>
          <w:rFonts w:hint="cs"/>
          <w:color w:val="000000" w:themeColor="text1"/>
          <w:sz w:val="27"/>
          <w:rtl/>
          <w:lang w:bidi="ar-LB"/>
        </w:rPr>
        <w:t>البلاد</w:t>
      </w:r>
      <w:r w:rsidRPr="00E1692D">
        <w:rPr>
          <w:rFonts w:ascii="Traditional Arabic" w:hint="cs"/>
          <w:color w:val="000000" w:themeColor="text1"/>
          <w:sz w:val="27"/>
          <w:rtl/>
        </w:rPr>
        <w:t xml:space="preserve"> </w:t>
      </w:r>
      <w:r w:rsidRPr="00E1692D">
        <w:rPr>
          <w:rFonts w:hint="cs"/>
          <w:color w:val="000000" w:themeColor="text1"/>
          <w:sz w:val="27"/>
          <w:rtl/>
          <w:lang w:bidi="ar-LB"/>
        </w:rPr>
        <w:t>حراماً</w:t>
      </w:r>
      <w:r w:rsidRPr="00E1692D">
        <w:rPr>
          <w:rFonts w:ascii="Traditional Arabic" w:hint="cs"/>
          <w:color w:val="000000" w:themeColor="text1"/>
          <w:sz w:val="27"/>
          <w:rtl/>
        </w:rPr>
        <w:t xml:space="preserve"> </w:t>
      </w:r>
      <w:r w:rsidRPr="00E1692D">
        <w:rPr>
          <w:rFonts w:hint="cs"/>
          <w:color w:val="000000" w:themeColor="text1"/>
          <w:sz w:val="27"/>
          <w:rtl/>
          <w:lang w:bidi="ar-LB"/>
        </w:rPr>
        <w:t>فإنّ</w:t>
      </w:r>
      <w:r w:rsidRPr="00E1692D">
        <w:rPr>
          <w:rFonts w:ascii="Traditional Arabic" w:hint="cs"/>
          <w:color w:val="000000" w:themeColor="text1"/>
          <w:sz w:val="27"/>
          <w:rtl/>
        </w:rPr>
        <w:t xml:space="preserve"> </w:t>
      </w:r>
      <w:r w:rsidRPr="00E1692D">
        <w:rPr>
          <w:rFonts w:hint="cs"/>
          <w:color w:val="000000" w:themeColor="text1"/>
          <w:sz w:val="27"/>
          <w:rtl/>
          <w:lang w:bidi="ar-LB"/>
        </w:rPr>
        <w:t>بعض</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Pr="00E1692D">
        <w:rPr>
          <w:rFonts w:ascii="Traditional Arabic" w:hint="cs"/>
          <w:color w:val="000000" w:themeColor="text1"/>
          <w:sz w:val="27"/>
          <w:rtl/>
        </w:rPr>
        <w:t xml:space="preserve"> </w:t>
      </w:r>
      <w:r w:rsidRPr="00E1692D">
        <w:rPr>
          <w:rFonts w:hint="cs"/>
          <w:color w:val="000000" w:themeColor="text1"/>
          <w:sz w:val="27"/>
          <w:rtl/>
          <w:lang w:bidi="ar-LB"/>
        </w:rPr>
        <w:t>مم</w:t>
      </w:r>
      <w:r w:rsidR="00C72ADE" w:rsidRPr="00E1692D">
        <w:rPr>
          <w:rFonts w:hint="cs"/>
          <w:color w:val="000000" w:themeColor="text1"/>
          <w:sz w:val="27"/>
          <w:rtl/>
          <w:lang w:bidi="ar-LB"/>
        </w:rPr>
        <w:t>ّ</w:t>
      </w:r>
      <w:r w:rsidRPr="00E1692D">
        <w:rPr>
          <w:rFonts w:hint="cs"/>
          <w:color w:val="000000" w:themeColor="text1"/>
          <w:sz w:val="27"/>
          <w:rtl/>
          <w:lang w:bidi="ar-LB"/>
        </w:rPr>
        <w:t>ا</w:t>
      </w:r>
      <w:r w:rsidRPr="00E1692D">
        <w:rPr>
          <w:rFonts w:ascii="Traditional Arabic" w:hint="cs"/>
          <w:color w:val="000000" w:themeColor="text1"/>
          <w:sz w:val="27"/>
          <w:rtl/>
        </w:rPr>
        <w:t xml:space="preserve"> </w:t>
      </w:r>
      <w:r w:rsidRPr="00E1692D">
        <w:rPr>
          <w:rFonts w:hint="cs"/>
          <w:color w:val="000000" w:themeColor="text1"/>
          <w:sz w:val="27"/>
          <w:rtl/>
          <w:lang w:bidi="ar-LB"/>
        </w:rPr>
        <w:t>يصدق</w:t>
      </w:r>
      <w:r w:rsidRPr="00E1692D">
        <w:rPr>
          <w:rFonts w:ascii="Traditional Arabic" w:hint="cs"/>
          <w:color w:val="000000" w:themeColor="text1"/>
          <w:sz w:val="27"/>
          <w:rtl/>
        </w:rPr>
        <w:t xml:space="preserve"> </w:t>
      </w:r>
      <w:r w:rsidRPr="00E1692D">
        <w:rPr>
          <w:rFonts w:hint="cs"/>
          <w:color w:val="000000" w:themeColor="text1"/>
          <w:sz w:val="27"/>
          <w:rtl/>
          <w:lang w:bidi="ar-LB"/>
        </w:rPr>
        <w:t>عليه</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00C72ADE" w:rsidRPr="00E1692D">
        <w:rPr>
          <w:rFonts w:hint="cs"/>
          <w:color w:val="000000" w:themeColor="text1"/>
          <w:sz w:val="27"/>
          <w:rtl/>
          <w:lang w:bidi="ar-LB"/>
        </w:rPr>
        <w:t>ّ</w:t>
      </w:r>
      <w:r w:rsidRPr="00E1692D">
        <w:rPr>
          <w:rFonts w:hint="cs"/>
          <w:color w:val="000000" w:themeColor="text1"/>
          <w:sz w:val="27"/>
          <w:rtl/>
          <w:lang w:bidi="ar-LB"/>
        </w:rPr>
        <w:t>ه</w:t>
      </w:r>
      <w:r w:rsidRPr="00E1692D">
        <w:rPr>
          <w:rFonts w:ascii="Traditional Arabic" w:hint="cs"/>
          <w:color w:val="000000" w:themeColor="text1"/>
          <w:sz w:val="27"/>
          <w:rtl/>
        </w:rPr>
        <w:t xml:space="preserve"> </w:t>
      </w:r>
      <w:r w:rsidRPr="00E1692D">
        <w:rPr>
          <w:rFonts w:hint="cs"/>
          <w:color w:val="000000" w:themeColor="text1"/>
          <w:sz w:val="27"/>
          <w:rtl/>
          <w:lang w:bidi="ar-LB"/>
        </w:rPr>
        <w:t>سموم، وبعضها</w:t>
      </w:r>
      <w:r w:rsidRPr="00E1692D">
        <w:rPr>
          <w:rFonts w:ascii="Traditional Arabic" w:hint="cs"/>
          <w:color w:val="000000" w:themeColor="text1"/>
          <w:sz w:val="27"/>
          <w:rtl/>
        </w:rPr>
        <w:t xml:space="preserve"> </w:t>
      </w:r>
      <w:r w:rsidRPr="00E1692D">
        <w:rPr>
          <w:rFonts w:hint="cs"/>
          <w:color w:val="000000" w:themeColor="text1"/>
          <w:sz w:val="27"/>
          <w:rtl/>
          <w:lang w:bidi="ar-LB"/>
        </w:rPr>
        <w:t>الآخر</w:t>
      </w:r>
      <w:r w:rsidRPr="00E1692D">
        <w:rPr>
          <w:rFonts w:ascii="Traditional Arabic" w:hint="cs"/>
          <w:color w:val="000000" w:themeColor="text1"/>
          <w:sz w:val="27"/>
          <w:rtl/>
        </w:rPr>
        <w:t xml:space="preserve"> </w:t>
      </w:r>
      <w:r w:rsidRPr="00E1692D">
        <w:rPr>
          <w:rFonts w:hint="cs"/>
          <w:color w:val="000000" w:themeColor="text1"/>
          <w:sz w:val="27"/>
          <w:rtl/>
          <w:lang w:bidi="ar-LB"/>
        </w:rPr>
        <w:t>إن</w:t>
      </w:r>
      <w:r w:rsidR="00C72ADE"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لم</w:t>
      </w:r>
      <w:r w:rsidRPr="00E1692D">
        <w:rPr>
          <w:rFonts w:ascii="Traditional Arabic" w:hint="cs"/>
          <w:color w:val="000000" w:themeColor="text1"/>
          <w:sz w:val="27"/>
          <w:rtl/>
        </w:rPr>
        <w:t xml:space="preserve"> </w:t>
      </w:r>
      <w:r w:rsidRPr="00E1692D">
        <w:rPr>
          <w:rFonts w:hint="cs"/>
          <w:color w:val="000000" w:themeColor="text1"/>
          <w:sz w:val="27"/>
          <w:rtl/>
          <w:lang w:bidi="ar-LB"/>
        </w:rPr>
        <w:t>يصدق</w:t>
      </w:r>
      <w:r w:rsidRPr="00E1692D">
        <w:rPr>
          <w:rFonts w:ascii="Traditional Arabic" w:hint="cs"/>
          <w:color w:val="000000" w:themeColor="text1"/>
          <w:sz w:val="27"/>
          <w:rtl/>
        </w:rPr>
        <w:t xml:space="preserve"> </w:t>
      </w:r>
      <w:r w:rsidRPr="00E1692D">
        <w:rPr>
          <w:rFonts w:hint="cs"/>
          <w:color w:val="000000" w:themeColor="text1"/>
          <w:sz w:val="27"/>
          <w:rtl/>
          <w:lang w:bidi="ar-LB"/>
        </w:rPr>
        <w:t>عليه</w:t>
      </w:r>
      <w:r w:rsidRPr="00E1692D">
        <w:rPr>
          <w:rFonts w:ascii="Traditional Arabic" w:hint="cs"/>
          <w:color w:val="000000" w:themeColor="text1"/>
          <w:sz w:val="27"/>
          <w:rtl/>
        </w:rPr>
        <w:t xml:space="preserve"> </w:t>
      </w:r>
      <w:r w:rsidRPr="00E1692D">
        <w:rPr>
          <w:rFonts w:hint="cs"/>
          <w:color w:val="000000" w:themeColor="text1"/>
          <w:sz w:val="27"/>
          <w:rtl/>
          <w:lang w:bidi="ar-LB"/>
        </w:rPr>
        <w:t>عنوان</w:t>
      </w:r>
      <w:r w:rsidRPr="00E1692D">
        <w:rPr>
          <w:rFonts w:ascii="Traditional Arabic" w:hint="cs"/>
          <w:color w:val="000000" w:themeColor="text1"/>
          <w:sz w:val="27"/>
          <w:rtl/>
        </w:rPr>
        <w:t xml:space="preserve"> </w:t>
      </w:r>
      <w:r w:rsidRPr="00E1692D">
        <w:rPr>
          <w:rFonts w:hint="cs"/>
          <w:color w:val="000000" w:themeColor="text1"/>
          <w:sz w:val="27"/>
          <w:rtl/>
          <w:lang w:bidi="ar-LB"/>
        </w:rPr>
        <w:t>السم</w:t>
      </w:r>
      <w:r w:rsidR="00C72ADE"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لغةً</w:t>
      </w:r>
      <w:r w:rsidRPr="00E1692D">
        <w:rPr>
          <w:rFonts w:ascii="Traditional Arabic" w:hint="cs"/>
          <w:color w:val="000000" w:themeColor="text1"/>
          <w:sz w:val="27"/>
          <w:rtl/>
        </w:rPr>
        <w:t xml:space="preserve"> </w:t>
      </w:r>
      <w:r w:rsidRPr="00E1692D">
        <w:rPr>
          <w:rFonts w:hint="cs"/>
          <w:color w:val="000000" w:themeColor="text1"/>
          <w:sz w:val="27"/>
          <w:rtl/>
          <w:lang w:bidi="ar-LB"/>
        </w:rPr>
        <w:t xml:space="preserve">وعرفاً </w:t>
      </w:r>
      <w:r w:rsidR="00C72ADE" w:rsidRPr="00E1692D">
        <w:rPr>
          <w:rFonts w:hint="cs"/>
          <w:color w:val="000000" w:themeColor="text1"/>
          <w:sz w:val="27"/>
          <w:rtl/>
          <w:lang w:bidi="ar-LB"/>
        </w:rPr>
        <w:t>فهو</w:t>
      </w:r>
      <w:r w:rsidRPr="00E1692D">
        <w:rPr>
          <w:rFonts w:ascii="Traditional Arabic" w:hint="cs"/>
          <w:color w:val="000000" w:themeColor="text1"/>
          <w:sz w:val="27"/>
          <w:rtl/>
        </w:rPr>
        <w:t xml:space="preserve"> </w:t>
      </w:r>
      <w:r w:rsidRPr="00E1692D">
        <w:rPr>
          <w:rFonts w:hint="cs"/>
          <w:color w:val="000000" w:themeColor="text1"/>
          <w:sz w:val="27"/>
          <w:rtl/>
          <w:lang w:bidi="ar-LB"/>
        </w:rPr>
        <w:t>أشد</w:t>
      </w:r>
      <w:r w:rsidR="00C72ADE"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فتكاً</w:t>
      </w:r>
      <w:r w:rsidRPr="00E1692D">
        <w:rPr>
          <w:rFonts w:ascii="Traditional Arabic" w:hint="cs"/>
          <w:color w:val="000000" w:themeColor="text1"/>
          <w:sz w:val="27"/>
          <w:rtl/>
        </w:rPr>
        <w:t xml:space="preserve"> </w:t>
      </w:r>
      <w:r w:rsidRPr="00E1692D">
        <w:rPr>
          <w:rFonts w:hint="cs"/>
          <w:color w:val="000000" w:themeColor="text1"/>
          <w:sz w:val="27"/>
          <w:rtl/>
          <w:lang w:bidi="ar-LB"/>
        </w:rPr>
        <w:t>وتدميراً</w:t>
      </w:r>
      <w:r w:rsidR="00C72ADE"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فلا</w:t>
      </w:r>
      <w:r w:rsidRPr="00E1692D">
        <w:rPr>
          <w:rFonts w:ascii="Traditional Arabic" w:hint="cs"/>
          <w:color w:val="000000" w:themeColor="text1"/>
          <w:sz w:val="27"/>
          <w:rtl/>
        </w:rPr>
        <w:t xml:space="preserve"> </w:t>
      </w:r>
      <w:r w:rsidRPr="00E1692D">
        <w:rPr>
          <w:rFonts w:hint="cs"/>
          <w:color w:val="000000" w:themeColor="text1"/>
          <w:sz w:val="27"/>
          <w:rtl/>
          <w:lang w:bidi="ar-LB"/>
        </w:rPr>
        <w:t>شك</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00C72ADE" w:rsidRPr="00E1692D">
        <w:rPr>
          <w:rFonts w:hint="cs"/>
          <w:color w:val="000000" w:themeColor="text1"/>
          <w:sz w:val="27"/>
          <w:rtl/>
          <w:lang w:bidi="ar-LB"/>
        </w:rPr>
        <w:t>ّ</w:t>
      </w:r>
      <w:r w:rsidRPr="00E1692D">
        <w:rPr>
          <w:rFonts w:hint="cs"/>
          <w:color w:val="000000" w:themeColor="text1"/>
          <w:sz w:val="27"/>
          <w:rtl/>
          <w:lang w:bidi="ar-LB"/>
        </w:rPr>
        <w:t>ه</w:t>
      </w:r>
      <w:r w:rsidRPr="00E1692D">
        <w:rPr>
          <w:rFonts w:ascii="Traditional Arabic" w:hint="cs"/>
          <w:color w:val="000000" w:themeColor="text1"/>
          <w:sz w:val="27"/>
          <w:rtl/>
        </w:rPr>
        <w:t xml:space="preserve"> </w:t>
      </w:r>
      <w:r w:rsidRPr="00E1692D">
        <w:rPr>
          <w:rFonts w:hint="cs"/>
          <w:color w:val="000000" w:themeColor="text1"/>
          <w:sz w:val="27"/>
          <w:rtl/>
          <w:lang w:bidi="ar-LB"/>
        </w:rPr>
        <w:t>يحرم</w:t>
      </w:r>
      <w:r w:rsidRPr="00E1692D">
        <w:rPr>
          <w:rFonts w:ascii="Traditional Arabic" w:hint="cs"/>
          <w:color w:val="000000" w:themeColor="text1"/>
          <w:sz w:val="27"/>
          <w:rtl/>
        </w:rPr>
        <w:t xml:space="preserve"> </w:t>
      </w:r>
      <w:r w:rsidRPr="00E1692D">
        <w:rPr>
          <w:rFonts w:hint="cs"/>
          <w:color w:val="000000" w:themeColor="text1"/>
          <w:sz w:val="27"/>
          <w:rtl/>
          <w:lang w:bidi="ar-LB"/>
        </w:rPr>
        <w:t>بالأولوية</w:t>
      </w:r>
      <w:r w:rsidR="00C72ADE" w:rsidRPr="00E1692D">
        <w:rPr>
          <w:rFonts w:hint="cs"/>
          <w:color w:val="000000" w:themeColor="text1"/>
          <w:sz w:val="27"/>
          <w:rtl/>
          <w:lang w:bidi="ar-LB"/>
        </w:rPr>
        <w:t>.</w:t>
      </w:r>
      <w:r w:rsidRPr="00E1692D">
        <w:rPr>
          <w:rFonts w:hint="cs"/>
          <w:color w:val="000000" w:themeColor="text1"/>
          <w:sz w:val="27"/>
          <w:rtl/>
          <w:lang w:bidi="ar-LB"/>
        </w:rPr>
        <w:t xml:space="preserve"> فإذا</w:t>
      </w:r>
      <w:r w:rsidRPr="00E1692D">
        <w:rPr>
          <w:rFonts w:ascii="Traditional Arabic" w:hint="cs"/>
          <w:color w:val="000000" w:themeColor="text1"/>
          <w:sz w:val="27"/>
          <w:rtl/>
        </w:rPr>
        <w:t xml:space="preserve"> </w:t>
      </w:r>
      <w:r w:rsidRPr="00E1692D">
        <w:rPr>
          <w:rFonts w:hint="cs"/>
          <w:color w:val="000000" w:themeColor="text1"/>
          <w:sz w:val="27"/>
          <w:rtl/>
          <w:lang w:bidi="ar-LB"/>
        </w:rPr>
        <w:t>كان</w:t>
      </w:r>
      <w:r w:rsidRPr="00E1692D">
        <w:rPr>
          <w:rFonts w:ascii="Traditional Arabic" w:hint="cs"/>
          <w:color w:val="000000" w:themeColor="text1"/>
          <w:sz w:val="27"/>
          <w:rtl/>
        </w:rPr>
        <w:t xml:space="preserve"> </w:t>
      </w:r>
      <w:r w:rsidRPr="00E1692D">
        <w:rPr>
          <w:rFonts w:hint="cs"/>
          <w:color w:val="000000" w:themeColor="text1"/>
          <w:sz w:val="27"/>
          <w:rtl/>
          <w:lang w:bidi="ar-LB"/>
        </w:rPr>
        <w:t>إلقاء</w:t>
      </w:r>
      <w:r w:rsidRPr="00E1692D">
        <w:rPr>
          <w:rFonts w:ascii="Traditional Arabic" w:hint="cs"/>
          <w:color w:val="000000" w:themeColor="text1"/>
          <w:sz w:val="27"/>
          <w:rtl/>
        </w:rPr>
        <w:t xml:space="preserve"> </w:t>
      </w:r>
      <w:r w:rsidRPr="00E1692D">
        <w:rPr>
          <w:rFonts w:hint="cs"/>
          <w:color w:val="000000" w:themeColor="text1"/>
          <w:sz w:val="27"/>
          <w:rtl/>
          <w:lang w:bidi="ar-LB"/>
        </w:rPr>
        <w:t>السمّ</w:t>
      </w:r>
      <w:r w:rsidRPr="00E1692D">
        <w:rPr>
          <w:rFonts w:ascii="Traditional Arabic" w:hint="cs"/>
          <w:color w:val="000000" w:themeColor="text1"/>
          <w:sz w:val="27"/>
          <w:rtl/>
        </w:rPr>
        <w:t xml:space="preserve"> </w:t>
      </w:r>
      <w:r w:rsidRPr="00E1692D">
        <w:rPr>
          <w:rFonts w:hint="cs"/>
          <w:color w:val="000000" w:themeColor="text1"/>
          <w:sz w:val="27"/>
          <w:rtl/>
          <w:lang w:bidi="ar-LB"/>
        </w:rPr>
        <w:t>حراماً فكيف</w:t>
      </w:r>
      <w:r w:rsidRPr="00E1692D">
        <w:rPr>
          <w:rFonts w:ascii="Traditional Arabic" w:hint="cs"/>
          <w:color w:val="000000" w:themeColor="text1"/>
          <w:sz w:val="27"/>
          <w:rtl/>
        </w:rPr>
        <w:t xml:space="preserve"> </w:t>
      </w:r>
      <w:r w:rsidRPr="00E1692D">
        <w:rPr>
          <w:rFonts w:hint="cs"/>
          <w:color w:val="000000" w:themeColor="text1"/>
          <w:sz w:val="27"/>
          <w:rtl/>
          <w:lang w:bidi="ar-LB"/>
        </w:rPr>
        <w:t>بإلقاء</w:t>
      </w:r>
      <w:r w:rsidRPr="00E1692D">
        <w:rPr>
          <w:rFonts w:ascii="Traditional Arabic" w:hint="cs"/>
          <w:color w:val="000000" w:themeColor="text1"/>
          <w:sz w:val="27"/>
          <w:rtl/>
        </w:rPr>
        <w:t xml:space="preserve"> </w:t>
      </w:r>
      <w:r w:rsidRPr="00E1692D">
        <w:rPr>
          <w:rFonts w:hint="cs"/>
          <w:color w:val="000000" w:themeColor="text1"/>
          <w:sz w:val="27"/>
          <w:rtl/>
          <w:lang w:bidi="ar-LB"/>
        </w:rPr>
        <w:t>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النووية</w:t>
      </w:r>
      <w:r w:rsidRPr="00E1692D">
        <w:rPr>
          <w:rFonts w:ascii="Traditional Arabic" w:hint="cs"/>
          <w:color w:val="000000" w:themeColor="text1"/>
          <w:sz w:val="27"/>
          <w:rtl/>
        </w:rPr>
        <w:t xml:space="preserve"> </w:t>
      </w:r>
      <w:r w:rsidRPr="00E1692D">
        <w:rPr>
          <w:rFonts w:hint="cs"/>
          <w:color w:val="000000" w:themeColor="text1"/>
          <w:sz w:val="27"/>
          <w:rtl/>
          <w:lang w:bidi="ar-LB"/>
        </w:rPr>
        <w:t>التي</w:t>
      </w:r>
      <w:r w:rsidRPr="00E1692D">
        <w:rPr>
          <w:rFonts w:ascii="Traditional Arabic" w:hint="cs"/>
          <w:color w:val="000000" w:themeColor="text1"/>
          <w:sz w:val="27"/>
          <w:rtl/>
        </w:rPr>
        <w:t xml:space="preserve"> </w:t>
      </w:r>
      <w:r w:rsidR="0043220E">
        <w:rPr>
          <w:rFonts w:hint="cs"/>
          <w:color w:val="000000" w:themeColor="text1"/>
          <w:sz w:val="27"/>
          <w:rtl/>
          <w:lang w:bidi="ar-LB"/>
        </w:rPr>
        <w:t>تُحْدِث</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البلاد</w:t>
      </w:r>
      <w:r w:rsidRPr="00E1692D">
        <w:rPr>
          <w:rFonts w:ascii="Traditional Arabic" w:hint="cs"/>
          <w:color w:val="000000" w:themeColor="text1"/>
          <w:sz w:val="27"/>
          <w:rtl/>
        </w:rPr>
        <w:t xml:space="preserve"> </w:t>
      </w:r>
      <w:r w:rsidRPr="00E1692D">
        <w:rPr>
          <w:rFonts w:hint="cs"/>
          <w:color w:val="000000" w:themeColor="text1"/>
          <w:sz w:val="27"/>
          <w:rtl/>
          <w:lang w:bidi="ar-LB"/>
        </w:rPr>
        <w:t>والعباد</w:t>
      </w:r>
      <w:r w:rsidRPr="00E1692D">
        <w:rPr>
          <w:rFonts w:ascii="Traditional Arabic" w:hint="cs"/>
          <w:color w:val="000000" w:themeColor="text1"/>
          <w:sz w:val="27"/>
          <w:rtl/>
        </w:rPr>
        <w:t xml:space="preserve"> </w:t>
      </w:r>
      <w:r w:rsidRPr="00E1692D">
        <w:rPr>
          <w:rFonts w:hint="cs"/>
          <w:color w:val="000000" w:themeColor="text1"/>
          <w:sz w:val="27"/>
          <w:rtl/>
          <w:lang w:bidi="ar-LB"/>
        </w:rPr>
        <w:t>أكثر</w:t>
      </w:r>
      <w:r w:rsidRPr="00E1692D">
        <w:rPr>
          <w:rFonts w:ascii="Traditional Arabic" w:hint="cs"/>
          <w:color w:val="000000" w:themeColor="text1"/>
          <w:sz w:val="27"/>
          <w:rtl/>
        </w:rPr>
        <w:t xml:space="preserve"> </w:t>
      </w:r>
      <w:r w:rsidRPr="00E1692D">
        <w:rPr>
          <w:rFonts w:hint="cs"/>
          <w:color w:val="000000" w:themeColor="text1"/>
          <w:sz w:val="27"/>
          <w:rtl/>
          <w:lang w:bidi="ar-LB"/>
        </w:rPr>
        <w:t>مم</w:t>
      </w:r>
      <w:r w:rsidR="00C72ADE" w:rsidRPr="00E1692D">
        <w:rPr>
          <w:rFonts w:hint="cs"/>
          <w:color w:val="000000" w:themeColor="text1"/>
          <w:sz w:val="27"/>
          <w:rtl/>
          <w:lang w:bidi="ar-LB"/>
        </w:rPr>
        <w:t>ّ</w:t>
      </w:r>
      <w:r w:rsidRPr="00E1692D">
        <w:rPr>
          <w:rFonts w:hint="cs"/>
          <w:color w:val="000000" w:themeColor="text1"/>
          <w:sz w:val="27"/>
          <w:rtl/>
          <w:lang w:bidi="ar-LB"/>
        </w:rPr>
        <w:t>ا</w:t>
      </w:r>
      <w:r w:rsidRPr="00E1692D">
        <w:rPr>
          <w:rFonts w:ascii="Traditional Arabic" w:hint="cs"/>
          <w:color w:val="000000" w:themeColor="text1"/>
          <w:sz w:val="27"/>
          <w:rtl/>
        </w:rPr>
        <w:t xml:space="preserve"> </w:t>
      </w:r>
      <w:r w:rsidRPr="00E1692D">
        <w:rPr>
          <w:rFonts w:hint="cs"/>
          <w:color w:val="000000" w:themeColor="text1"/>
          <w:sz w:val="27"/>
          <w:rtl/>
          <w:lang w:bidi="ar-LB"/>
        </w:rPr>
        <w:t>يحدث</w:t>
      </w:r>
      <w:r w:rsidRPr="00E1692D">
        <w:rPr>
          <w:rFonts w:ascii="Traditional Arabic" w:hint="cs"/>
          <w:color w:val="000000" w:themeColor="text1"/>
          <w:sz w:val="27"/>
          <w:rtl/>
        </w:rPr>
        <w:t xml:space="preserve"> </w:t>
      </w:r>
      <w:r w:rsidRPr="00E1692D">
        <w:rPr>
          <w:rFonts w:hint="cs"/>
          <w:color w:val="000000" w:themeColor="text1"/>
          <w:sz w:val="27"/>
          <w:rtl/>
          <w:lang w:bidi="ar-LB"/>
        </w:rPr>
        <w:t>السم</w:t>
      </w:r>
      <w:r w:rsidR="00C72ADE"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فيها</w:t>
      </w:r>
      <w:r w:rsidRPr="00E1692D">
        <w:rPr>
          <w:rFonts w:ascii="Traditional Arabic" w:hint="cs"/>
          <w:color w:val="000000" w:themeColor="text1"/>
          <w:sz w:val="27"/>
          <w:rtl/>
        </w:rPr>
        <w:t xml:space="preserve"> </w:t>
      </w:r>
      <w:r w:rsidRPr="00E1692D">
        <w:rPr>
          <w:rFonts w:hint="cs"/>
          <w:color w:val="000000" w:themeColor="text1"/>
          <w:sz w:val="27"/>
          <w:rtl/>
          <w:lang w:bidi="ar-LB"/>
        </w:rPr>
        <w:t>بمئات</w:t>
      </w:r>
      <w:r w:rsidRPr="00E1692D">
        <w:rPr>
          <w:rFonts w:ascii="Traditional Arabic" w:hint="cs"/>
          <w:color w:val="000000" w:themeColor="text1"/>
          <w:sz w:val="27"/>
          <w:rtl/>
        </w:rPr>
        <w:t xml:space="preserve"> </w:t>
      </w:r>
      <w:r w:rsidRPr="00E1692D">
        <w:rPr>
          <w:rFonts w:hint="cs"/>
          <w:color w:val="000000" w:themeColor="text1"/>
          <w:sz w:val="27"/>
          <w:rtl/>
          <w:lang w:bidi="ar-LB"/>
        </w:rPr>
        <w:t>المرات</w:t>
      </w:r>
      <w:r w:rsidR="00C72ADE"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كما</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طبيعة</w:t>
      </w:r>
      <w:r w:rsidRPr="00E1692D">
        <w:rPr>
          <w:rFonts w:ascii="Traditional Arabic" w:hint="cs"/>
          <w:color w:val="000000" w:themeColor="text1"/>
          <w:sz w:val="27"/>
          <w:rtl/>
        </w:rPr>
        <w:t xml:space="preserve"> </w:t>
      </w:r>
      <w:r w:rsidRPr="00E1692D">
        <w:rPr>
          <w:rFonts w:hint="cs"/>
          <w:color w:val="000000" w:themeColor="text1"/>
          <w:sz w:val="27"/>
          <w:rtl/>
          <w:lang w:bidi="ar-LB"/>
        </w:rPr>
        <w:t>الإطلاق</w:t>
      </w:r>
      <w:r w:rsidRPr="00E1692D">
        <w:rPr>
          <w:rFonts w:ascii="Traditional Arabic" w:hint="cs"/>
          <w:color w:val="000000" w:themeColor="text1"/>
          <w:sz w:val="27"/>
          <w:rtl/>
        </w:rPr>
        <w:t xml:space="preserve"> </w:t>
      </w:r>
      <w:r w:rsidRPr="00E1692D">
        <w:rPr>
          <w:rFonts w:hint="cs"/>
          <w:color w:val="000000" w:themeColor="text1"/>
          <w:sz w:val="27"/>
          <w:rtl/>
          <w:lang w:bidi="ar-LB"/>
        </w:rPr>
        <w:t>الموجود</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w:t>
      </w:r>
      <w:r w:rsidRPr="00E1692D">
        <w:rPr>
          <w:rFonts w:ascii="Traditional Arabic" w:hint="cs"/>
          <w:color w:val="000000" w:themeColor="text1"/>
          <w:sz w:val="27"/>
          <w:rtl/>
        </w:rPr>
        <w:t xml:space="preserve"> </w:t>
      </w:r>
      <w:r w:rsidRPr="00E1692D">
        <w:rPr>
          <w:rFonts w:hint="cs"/>
          <w:color w:val="000000" w:themeColor="text1"/>
          <w:sz w:val="27"/>
          <w:rtl/>
          <w:lang w:bidi="ar-LB"/>
        </w:rPr>
        <w:t>تشير</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أنها</w:t>
      </w:r>
      <w:r w:rsidRPr="00E1692D">
        <w:rPr>
          <w:rFonts w:ascii="Traditional Arabic" w:hint="cs"/>
          <w:color w:val="000000" w:themeColor="text1"/>
          <w:sz w:val="27"/>
          <w:rtl/>
        </w:rPr>
        <w:t xml:space="preserve"> </w:t>
      </w:r>
      <w:r w:rsidRPr="00E1692D">
        <w:rPr>
          <w:rFonts w:hint="cs"/>
          <w:color w:val="000000" w:themeColor="text1"/>
          <w:sz w:val="27"/>
          <w:rtl/>
          <w:lang w:bidi="ar-LB"/>
        </w:rPr>
        <w:t>غير</w:t>
      </w:r>
      <w:r w:rsidRPr="00E1692D">
        <w:rPr>
          <w:rFonts w:ascii="Traditional Arabic" w:hint="cs"/>
          <w:color w:val="000000" w:themeColor="text1"/>
          <w:sz w:val="27"/>
          <w:rtl/>
        </w:rPr>
        <w:t xml:space="preserve"> </w:t>
      </w:r>
      <w:r w:rsidRPr="00E1692D">
        <w:rPr>
          <w:rFonts w:hint="cs"/>
          <w:color w:val="000000" w:themeColor="text1"/>
          <w:sz w:val="27"/>
          <w:rtl/>
          <w:lang w:bidi="ar-LB"/>
        </w:rPr>
        <w:t>خاصّة</w:t>
      </w:r>
      <w:r w:rsidRPr="00E1692D">
        <w:rPr>
          <w:rFonts w:ascii="Traditional Arabic" w:hint="cs"/>
          <w:color w:val="000000" w:themeColor="text1"/>
          <w:sz w:val="27"/>
          <w:rtl/>
        </w:rPr>
        <w:t xml:space="preserve"> </w:t>
      </w:r>
      <w:r w:rsidRPr="00E1692D">
        <w:rPr>
          <w:rFonts w:hint="cs"/>
          <w:color w:val="000000" w:themeColor="text1"/>
          <w:sz w:val="27"/>
          <w:rtl/>
          <w:lang w:bidi="ar-LB"/>
        </w:rPr>
        <w:t>بموضوع</w:t>
      </w:r>
      <w:r w:rsidRPr="00E1692D">
        <w:rPr>
          <w:rFonts w:ascii="Traditional Arabic" w:hint="cs"/>
          <w:color w:val="000000" w:themeColor="text1"/>
          <w:sz w:val="27"/>
          <w:rtl/>
        </w:rPr>
        <w:t xml:space="preserve"> </w:t>
      </w:r>
      <w:r w:rsidRPr="00E1692D">
        <w:rPr>
          <w:rFonts w:hint="cs"/>
          <w:color w:val="000000" w:themeColor="text1"/>
          <w:sz w:val="27"/>
          <w:rtl/>
          <w:lang w:bidi="ar-LB"/>
        </w:rPr>
        <w:t>الجهاد</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بل</w:t>
      </w:r>
      <w:r w:rsidRPr="00E1692D">
        <w:rPr>
          <w:rFonts w:ascii="Traditional Arabic" w:hint="cs"/>
          <w:color w:val="000000" w:themeColor="text1"/>
          <w:sz w:val="27"/>
          <w:rtl/>
        </w:rPr>
        <w:t xml:space="preserve"> </w:t>
      </w:r>
      <w:r w:rsidRPr="00E1692D">
        <w:rPr>
          <w:rFonts w:hint="cs"/>
          <w:color w:val="000000" w:themeColor="text1"/>
          <w:sz w:val="27"/>
          <w:rtl/>
          <w:lang w:bidi="ar-LB"/>
        </w:rPr>
        <w:t>تُحَرِّم</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الرمي</w:t>
      </w:r>
      <w:r w:rsidRPr="00E1692D">
        <w:rPr>
          <w:rFonts w:ascii="Traditional Arabic" w:hint="cs"/>
          <w:color w:val="000000" w:themeColor="text1"/>
          <w:sz w:val="27"/>
          <w:rtl/>
        </w:rPr>
        <w:t xml:space="preserve"> </w:t>
      </w:r>
      <w:r w:rsidRPr="00E1692D">
        <w:rPr>
          <w:rFonts w:hint="cs"/>
          <w:color w:val="000000" w:themeColor="text1"/>
          <w:sz w:val="27"/>
          <w:rtl/>
          <w:lang w:bidi="ar-LB"/>
        </w:rPr>
        <w:t>للسم</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مطلقاً، حال</w:t>
      </w:r>
      <w:r w:rsidRPr="00E1692D">
        <w:rPr>
          <w:rFonts w:ascii="Traditional Arabic" w:hint="cs"/>
          <w:color w:val="000000" w:themeColor="text1"/>
          <w:sz w:val="27"/>
          <w:rtl/>
        </w:rPr>
        <w:t xml:space="preserve"> </w:t>
      </w:r>
      <w:r w:rsidRPr="00E1692D">
        <w:rPr>
          <w:rFonts w:hint="cs"/>
          <w:color w:val="000000" w:themeColor="text1"/>
          <w:sz w:val="27"/>
          <w:rtl/>
          <w:lang w:bidi="ar-LB"/>
        </w:rPr>
        <w:t>الحروب وغيرها</w:t>
      </w:r>
      <w:r w:rsidRPr="00E1692D">
        <w:rPr>
          <w:rFonts w:ascii="Traditional Arabic" w:hint="cs"/>
          <w:color w:val="000000" w:themeColor="text1"/>
          <w:sz w:val="27"/>
          <w:rtl/>
        </w:rPr>
        <w:t xml:space="preserve">. </w:t>
      </w:r>
      <w:r w:rsidRPr="00E1692D">
        <w:rPr>
          <w:rFonts w:hint="cs"/>
          <w:color w:val="000000" w:themeColor="text1"/>
          <w:sz w:val="27"/>
          <w:rtl/>
          <w:lang w:bidi="ar-LB"/>
        </w:rPr>
        <w:t>ولكن</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مناسبات</w:t>
      </w:r>
      <w:r w:rsidRPr="00E1692D">
        <w:rPr>
          <w:rFonts w:ascii="Traditional Arabic" w:hint="cs"/>
          <w:color w:val="000000" w:themeColor="text1"/>
          <w:sz w:val="27"/>
          <w:rtl/>
        </w:rPr>
        <w:t xml:space="preserve"> </w:t>
      </w:r>
      <w:r w:rsidRPr="00E1692D">
        <w:rPr>
          <w:rFonts w:hint="cs"/>
          <w:color w:val="000000" w:themeColor="text1"/>
          <w:sz w:val="27"/>
          <w:rtl/>
          <w:lang w:bidi="ar-LB"/>
        </w:rPr>
        <w:t>الحكم</w:t>
      </w:r>
      <w:r w:rsidRPr="00E1692D">
        <w:rPr>
          <w:rFonts w:ascii="Traditional Arabic" w:hint="cs"/>
          <w:color w:val="000000" w:themeColor="text1"/>
          <w:sz w:val="27"/>
          <w:rtl/>
        </w:rPr>
        <w:t xml:space="preserve"> </w:t>
      </w:r>
      <w:r w:rsidRPr="00E1692D">
        <w:rPr>
          <w:rFonts w:hint="cs"/>
          <w:color w:val="000000" w:themeColor="text1"/>
          <w:sz w:val="27"/>
          <w:rtl/>
          <w:lang w:bidi="ar-LB"/>
        </w:rPr>
        <w:t>والموضوع تجعل</w:t>
      </w:r>
      <w:r w:rsidRPr="00E1692D">
        <w:rPr>
          <w:rFonts w:ascii="Traditional Arabic" w:hint="cs"/>
          <w:color w:val="000000" w:themeColor="text1"/>
          <w:sz w:val="27"/>
          <w:rtl/>
        </w:rPr>
        <w:t xml:space="preserve"> </w:t>
      </w:r>
      <w:r w:rsidRPr="00E1692D">
        <w:rPr>
          <w:rFonts w:hint="cs"/>
          <w:color w:val="000000" w:themeColor="text1"/>
          <w:sz w:val="27"/>
          <w:rtl/>
          <w:lang w:bidi="ar-LB"/>
        </w:rPr>
        <w:t>القضية</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سياق</w:t>
      </w:r>
      <w:r w:rsidRPr="00E1692D">
        <w:rPr>
          <w:rFonts w:ascii="Traditional Arabic" w:hint="cs"/>
          <w:color w:val="000000" w:themeColor="text1"/>
          <w:sz w:val="27"/>
          <w:rtl/>
        </w:rPr>
        <w:t xml:space="preserve"> </w:t>
      </w:r>
      <w:r w:rsidRPr="00E1692D">
        <w:rPr>
          <w:rFonts w:hint="cs"/>
          <w:color w:val="000000" w:themeColor="text1"/>
          <w:sz w:val="27"/>
          <w:rtl/>
          <w:lang w:bidi="ar-LB"/>
        </w:rPr>
        <w:t>حرب ومنازعة</w:t>
      </w:r>
      <w:r w:rsidR="00F44390" w:rsidRPr="00E1692D">
        <w:rPr>
          <w:rFonts w:hint="cs"/>
          <w:color w:val="000000" w:themeColor="text1"/>
          <w:sz w:val="27"/>
          <w:rtl/>
          <w:lang w:bidi="ar-LB"/>
        </w:rPr>
        <w:t>؛</w:t>
      </w:r>
      <w:r w:rsidRPr="00E1692D">
        <w:rPr>
          <w:rFonts w:hint="cs"/>
          <w:color w:val="000000" w:themeColor="text1"/>
          <w:sz w:val="27"/>
          <w:rtl/>
          <w:lang w:bidi="ar-LB"/>
        </w:rPr>
        <w:t xml:space="preserve"> لعدم</w:t>
      </w:r>
      <w:r w:rsidRPr="00E1692D">
        <w:rPr>
          <w:rFonts w:ascii="Traditional Arabic" w:hint="cs"/>
          <w:color w:val="000000" w:themeColor="text1"/>
          <w:sz w:val="27"/>
          <w:rtl/>
        </w:rPr>
        <w:t xml:space="preserve"> </w:t>
      </w:r>
      <w:r w:rsidRPr="00E1692D">
        <w:rPr>
          <w:rFonts w:hint="cs"/>
          <w:color w:val="000000" w:themeColor="text1"/>
          <w:sz w:val="27"/>
          <w:rtl/>
          <w:lang w:bidi="ar-LB"/>
        </w:rPr>
        <w:t>وجود</w:t>
      </w:r>
      <w:r w:rsidRPr="00E1692D">
        <w:rPr>
          <w:rFonts w:ascii="Traditional Arabic" w:hint="cs"/>
          <w:color w:val="000000" w:themeColor="text1"/>
          <w:sz w:val="27"/>
          <w:rtl/>
        </w:rPr>
        <w:t xml:space="preserve"> </w:t>
      </w:r>
      <w:r w:rsidRPr="00E1692D">
        <w:rPr>
          <w:rFonts w:hint="cs"/>
          <w:color w:val="000000" w:themeColor="text1"/>
          <w:sz w:val="27"/>
          <w:rtl/>
          <w:lang w:bidi="ar-LB"/>
        </w:rPr>
        <w:t>ظاهرة</w:t>
      </w:r>
      <w:r w:rsidRPr="00E1692D">
        <w:rPr>
          <w:rFonts w:ascii="Traditional Arabic" w:hint="cs"/>
          <w:color w:val="000000" w:themeColor="text1"/>
          <w:sz w:val="27"/>
          <w:rtl/>
        </w:rPr>
        <w:t xml:space="preserve"> </w:t>
      </w:r>
      <w:r w:rsidRPr="00E1692D">
        <w:rPr>
          <w:rFonts w:hint="cs"/>
          <w:color w:val="000000" w:themeColor="text1"/>
          <w:sz w:val="27"/>
          <w:rtl/>
          <w:lang w:bidi="ar-LB"/>
        </w:rPr>
        <w:t>إلقاء</w:t>
      </w:r>
      <w:r w:rsidRPr="00E1692D">
        <w:rPr>
          <w:rFonts w:ascii="Traditional Arabic" w:hint="cs"/>
          <w:color w:val="000000" w:themeColor="text1"/>
          <w:sz w:val="27"/>
          <w:rtl/>
        </w:rPr>
        <w:t xml:space="preserve"> </w:t>
      </w:r>
      <w:r w:rsidRPr="00E1692D">
        <w:rPr>
          <w:rFonts w:hint="cs"/>
          <w:color w:val="000000" w:themeColor="text1"/>
          <w:sz w:val="27"/>
          <w:rtl/>
          <w:lang w:bidi="ar-LB"/>
        </w:rPr>
        <w:t>السم</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آنذاك</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غير</w:t>
      </w:r>
      <w:r w:rsidRPr="00E1692D">
        <w:rPr>
          <w:rFonts w:ascii="Traditional Arabic" w:hint="cs"/>
          <w:color w:val="000000" w:themeColor="text1"/>
          <w:sz w:val="27"/>
          <w:rtl/>
        </w:rPr>
        <w:t xml:space="preserve"> </w:t>
      </w:r>
      <w:r w:rsidRPr="00E1692D">
        <w:rPr>
          <w:rFonts w:hint="cs"/>
          <w:color w:val="000000" w:themeColor="text1"/>
          <w:sz w:val="27"/>
          <w:rtl/>
          <w:lang w:bidi="ar-LB"/>
        </w:rPr>
        <w:t>الحروب</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إلا</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نادراً</w:t>
      </w:r>
      <w:r w:rsidRPr="00E1692D">
        <w:rPr>
          <w:rFonts w:ascii="Traditional Arabic" w:hint="cs"/>
          <w:color w:val="000000" w:themeColor="text1"/>
          <w:sz w:val="27"/>
          <w:rtl/>
        </w:rPr>
        <w:t xml:space="preserve">. </w:t>
      </w:r>
    </w:p>
    <w:p w:rsidR="00094628" w:rsidRPr="00E1692D" w:rsidRDefault="00094628" w:rsidP="00F44390">
      <w:pPr>
        <w:rPr>
          <w:color w:val="000000" w:themeColor="text1"/>
          <w:sz w:val="27"/>
          <w:rtl/>
          <w:lang w:bidi="ar-LB"/>
        </w:rPr>
      </w:pPr>
      <w:r w:rsidRPr="00E1692D">
        <w:rPr>
          <w:rFonts w:hint="cs"/>
          <w:color w:val="000000" w:themeColor="text1"/>
          <w:sz w:val="27"/>
          <w:rtl/>
          <w:lang w:bidi="ar-LB"/>
        </w:rPr>
        <w:t>ولا بد</w:t>
      </w:r>
      <w:r w:rsidR="00F44390" w:rsidRPr="00E1692D">
        <w:rPr>
          <w:rFonts w:hint="cs"/>
          <w:color w:val="000000" w:themeColor="text1"/>
          <w:sz w:val="27"/>
          <w:rtl/>
          <w:lang w:bidi="ar-LB"/>
        </w:rPr>
        <w:t>ّ</w:t>
      </w:r>
      <w:r w:rsidRPr="00E1692D">
        <w:rPr>
          <w:rFonts w:hint="cs"/>
          <w:color w:val="000000" w:themeColor="text1"/>
          <w:sz w:val="27"/>
          <w:rtl/>
          <w:lang w:bidi="ar-LB"/>
        </w:rPr>
        <w:t xml:space="preserve"> لنا من الاستفادة من أقوال العلماء في هذا الموضوع الحس</w:t>
      </w:r>
      <w:r w:rsidR="00F44390" w:rsidRPr="00E1692D">
        <w:rPr>
          <w:rFonts w:hint="cs"/>
          <w:color w:val="000000" w:themeColor="text1"/>
          <w:sz w:val="27"/>
          <w:rtl/>
          <w:lang w:bidi="ar-LB"/>
        </w:rPr>
        <w:t>ّ</w:t>
      </w:r>
      <w:r w:rsidRPr="00E1692D">
        <w:rPr>
          <w:rFonts w:hint="cs"/>
          <w:color w:val="000000" w:themeColor="text1"/>
          <w:sz w:val="27"/>
          <w:rtl/>
          <w:lang w:bidi="ar-LB"/>
        </w:rPr>
        <w:t>اس، ومناقشتها إذا لزم الأمر. وفي هذا السياق يُفتي الشيخ الطوسي</w:t>
      </w:r>
      <w:r w:rsidRPr="00E1692D">
        <w:rPr>
          <w:rFonts w:ascii="Traditional Arabic" w:hint="cs"/>
          <w:color w:val="000000" w:themeColor="text1"/>
          <w:sz w:val="27"/>
          <w:vertAlign w:val="superscript"/>
          <w:rtl/>
        </w:rPr>
        <w:t>(</w:t>
      </w:r>
      <w:r w:rsidRPr="00E1692D">
        <w:rPr>
          <w:color w:val="000000" w:themeColor="text1"/>
          <w:sz w:val="27"/>
          <w:vertAlign w:val="superscript"/>
          <w:rtl/>
        </w:rPr>
        <w:endnoteReference w:id="512"/>
      </w:r>
      <w:r w:rsidRPr="00E1692D">
        <w:rPr>
          <w:rFonts w:ascii="Traditional Arabic" w:hint="cs"/>
          <w:color w:val="000000" w:themeColor="text1"/>
          <w:sz w:val="27"/>
          <w:vertAlign w:val="superscript"/>
          <w:rtl/>
        </w:rPr>
        <w:t xml:space="preserve">) </w:t>
      </w:r>
      <w:r w:rsidRPr="00E1692D">
        <w:rPr>
          <w:rFonts w:hint="cs"/>
          <w:color w:val="000000" w:themeColor="text1"/>
          <w:sz w:val="27"/>
          <w:rtl/>
          <w:lang w:bidi="ar-LB"/>
        </w:rPr>
        <w:t>بجواز قتال أهل الشرك بسائر أنواع القتال</w:t>
      </w:r>
      <w:r w:rsidR="00F44390" w:rsidRPr="00E1692D">
        <w:rPr>
          <w:rFonts w:hint="cs"/>
          <w:color w:val="000000" w:themeColor="text1"/>
          <w:sz w:val="27"/>
          <w:rtl/>
          <w:lang w:bidi="ar-LB"/>
        </w:rPr>
        <w:t>،</w:t>
      </w:r>
      <w:r w:rsidRPr="00E1692D">
        <w:rPr>
          <w:rFonts w:hint="cs"/>
          <w:color w:val="000000" w:themeColor="text1"/>
          <w:sz w:val="27"/>
          <w:rtl/>
          <w:lang w:bidi="ar-LB"/>
        </w:rPr>
        <w:t xml:space="preserve"> إلا</w:t>
      </w:r>
      <w:r w:rsidR="00F44390" w:rsidRPr="00E1692D">
        <w:rPr>
          <w:rFonts w:hint="cs"/>
          <w:color w:val="000000" w:themeColor="text1"/>
          <w:sz w:val="27"/>
          <w:rtl/>
          <w:lang w:bidi="ar-LB"/>
        </w:rPr>
        <w:t>ّ</w:t>
      </w:r>
      <w:r w:rsidR="0043220E">
        <w:rPr>
          <w:rFonts w:hint="cs"/>
          <w:color w:val="000000" w:themeColor="text1"/>
          <w:sz w:val="27"/>
          <w:rtl/>
          <w:lang w:bidi="ar-LB"/>
        </w:rPr>
        <w:t xml:space="preserve"> إلقاء الس</w:t>
      </w:r>
      <w:r w:rsidRPr="00E1692D">
        <w:rPr>
          <w:rFonts w:hint="cs"/>
          <w:color w:val="000000" w:themeColor="text1"/>
          <w:sz w:val="27"/>
          <w:rtl/>
          <w:lang w:bidi="ar-LB"/>
        </w:rPr>
        <w:t>مِّ في بلادهم</w:t>
      </w:r>
      <w:r w:rsidR="00F44390" w:rsidRPr="00E1692D">
        <w:rPr>
          <w:rFonts w:hint="cs"/>
          <w:color w:val="000000" w:themeColor="text1"/>
          <w:sz w:val="27"/>
          <w:rtl/>
          <w:lang w:bidi="ar-LB"/>
        </w:rPr>
        <w:t>.</w:t>
      </w:r>
      <w:r w:rsidRPr="00E1692D">
        <w:rPr>
          <w:rFonts w:hint="cs"/>
          <w:color w:val="000000" w:themeColor="text1"/>
          <w:sz w:val="27"/>
          <w:rtl/>
          <w:lang w:bidi="ar-LB"/>
        </w:rPr>
        <w:t xml:space="preserve"> ولعلَّها إشارة</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 xml:space="preserve">عدم جواز استعمال </w:t>
      </w:r>
      <w:r w:rsidRPr="00E1692D">
        <w:rPr>
          <w:color w:val="000000" w:themeColor="text1"/>
          <w:sz w:val="27"/>
          <w:rtl/>
          <w:lang w:bidi="ar-LB"/>
        </w:rPr>
        <w:t>أسلحة</w:t>
      </w:r>
      <w:r w:rsidRPr="00E1692D">
        <w:rPr>
          <w:rFonts w:ascii="Traditional Arabic"/>
          <w:color w:val="000000" w:themeColor="text1"/>
          <w:sz w:val="27"/>
          <w:rtl/>
        </w:rPr>
        <w:t xml:space="preserve"> </w:t>
      </w:r>
      <w:r w:rsidRPr="00E1692D">
        <w:rPr>
          <w:color w:val="000000" w:themeColor="text1"/>
          <w:sz w:val="27"/>
          <w:rtl/>
          <w:lang w:bidi="ar-LB"/>
        </w:rPr>
        <w:lastRenderedPageBreak/>
        <w:t>الدمار</w:t>
      </w:r>
      <w:r w:rsidRPr="00E1692D">
        <w:rPr>
          <w:rFonts w:ascii="Traditional Arabic"/>
          <w:color w:val="000000" w:themeColor="text1"/>
          <w:sz w:val="27"/>
          <w:rtl/>
        </w:rPr>
        <w:t xml:space="preserve"> </w:t>
      </w:r>
      <w:r w:rsidRPr="00E1692D">
        <w:rPr>
          <w:color w:val="000000" w:themeColor="text1"/>
          <w:sz w:val="27"/>
          <w:rtl/>
          <w:lang w:bidi="ar-LB"/>
        </w:rPr>
        <w:t>الشامل</w:t>
      </w:r>
      <w:r w:rsidR="00F44390" w:rsidRPr="00E1692D">
        <w:rPr>
          <w:rFonts w:hint="cs"/>
          <w:color w:val="000000" w:themeColor="text1"/>
          <w:sz w:val="27"/>
          <w:rtl/>
          <w:lang w:bidi="ar-LB"/>
        </w:rPr>
        <w:t>.</w:t>
      </w:r>
      <w:r w:rsidRPr="00E1692D">
        <w:rPr>
          <w:rFonts w:hint="cs"/>
          <w:color w:val="000000" w:themeColor="text1"/>
          <w:sz w:val="27"/>
          <w:rtl/>
          <w:lang w:bidi="ar-LB"/>
        </w:rPr>
        <w:t xml:space="preserve"> فإن</w:t>
      </w:r>
      <w:r w:rsidR="00F44390" w:rsidRPr="00E1692D">
        <w:rPr>
          <w:rFonts w:hint="cs"/>
          <w:color w:val="000000" w:themeColor="text1"/>
          <w:sz w:val="27"/>
          <w:rtl/>
          <w:lang w:bidi="ar-LB"/>
        </w:rPr>
        <w:t>ْ</w:t>
      </w:r>
      <w:r w:rsidR="0043220E">
        <w:rPr>
          <w:rFonts w:hint="cs"/>
          <w:color w:val="000000" w:themeColor="text1"/>
          <w:sz w:val="27"/>
          <w:rtl/>
          <w:lang w:bidi="ar-LB"/>
        </w:rPr>
        <w:t xml:space="preserve"> كان استعمال الس</w:t>
      </w:r>
      <w:r w:rsidRPr="00E1692D">
        <w:rPr>
          <w:rFonts w:hint="cs"/>
          <w:color w:val="000000" w:themeColor="text1"/>
          <w:sz w:val="27"/>
          <w:rtl/>
          <w:lang w:bidi="ar-LB"/>
        </w:rPr>
        <w:t>مِّ يؤد</w:t>
      </w:r>
      <w:r w:rsidR="00F44390" w:rsidRPr="00E1692D">
        <w:rPr>
          <w:rFonts w:hint="cs"/>
          <w:color w:val="000000" w:themeColor="text1"/>
          <w:sz w:val="27"/>
          <w:rtl/>
          <w:lang w:bidi="ar-LB"/>
        </w:rPr>
        <w:t>ّ</w:t>
      </w:r>
      <w:r w:rsidRPr="00E1692D">
        <w:rPr>
          <w:rFonts w:hint="cs"/>
          <w:color w:val="000000" w:themeColor="text1"/>
          <w:sz w:val="27"/>
          <w:rtl/>
          <w:lang w:bidi="ar-LB"/>
        </w:rPr>
        <w:t>ي</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قتل المدنيين أيضاً فمن باب أ</w:t>
      </w:r>
      <w:r w:rsidR="00F44390" w:rsidRPr="00E1692D">
        <w:rPr>
          <w:rFonts w:hint="cs"/>
          <w:color w:val="000000" w:themeColor="text1"/>
          <w:sz w:val="27"/>
          <w:rtl/>
          <w:lang w:bidi="ar-LB"/>
        </w:rPr>
        <w:t>َ</w:t>
      </w:r>
      <w:r w:rsidRPr="00E1692D">
        <w:rPr>
          <w:rFonts w:hint="cs"/>
          <w:color w:val="000000" w:themeColor="text1"/>
          <w:sz w:val="27"/>
          <w:rtl/>
          <w:lang w:bidi="ar-LB"/>
        </w:rPr>
        <w:t>و</w:t>
      </w:r>
      <w:r w:rsidR="00F44390" w:rsidRPr="00E1692D">
        <w:rPr>
          <w:rFonts w:hint="cs"/>
          <w:color w:val="000000" w:themeColor="text1"/>
          <w:sz w:val="27"/>
          <w:rtl/>
          <w:lang w:bidi="ar-LB"/>
        </w:rPr>
        <w:t>ْ</w:t>
      </w:r>
      <w:r w:rsidRPr="00E1692D">
        <w:rPr>
          <w:rFonts w:hint="cs"/>
          <w:color w:val="000000" w:themeColor="text1"/>
          <w:sz w:val="27"/>
          <w:rtl/>
          <w:lang w:bidi="ar-LB"/>
        </w:rPr>
        <w:t>لى عدم استعمال السلاح الكيماوي،</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الجرثومي،</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النووي في عصرنا الحاضر</w:t>
      </w:r>
      <w:r w:rsidR="00F44390" w:rsidRPr="00E1692D">
        <w:rPr>
          <w:rFonts w:hint="cs"/>
          <w:color w:val="000000" w:themeColor="text1"/>
          <w:sz w:val="27"/>
          <w:rtl/>
          <w:lang w:bidi="ar-LB"/>
        </w:rPr>
        <w:t>؛</w:t>
      </w:r>
      <w:r w:rsidRPr="00E1692D">
        <w:rPr>
          <w:rFonts w:hint="cs"/>
          <w:color w:val="000000" w:themeColor="text1"/>
          <w:sz w:val="27"/>
          <w:rtl/>
          <w:lang w:bidi="ar-LB"/>
        </w:rPr>
        <w:t xml:space="preserve"> لأنه أشد</w:t>
      </w:r>
      <w:r w:rsidR="00F44390" w:rsidRPr="00E1692D">
        <w:rPr>
          <w:rFonts w:hint="cs"/>
          <w:color w:val="000000" w:themeColor="text1"/>
          <w:sz w:val="27"/>
          <w:rtl/>
          <w:lang w:bidi="ar-LB"/>
        </w:rPr>
        <w:t>ّ</w:t>
      </w:r>
      <w:r w:rsidRPr="00E1692D">
        <w:rPr>
          <w:rFonts w:hint="cs"/>
          <w:color w:val="000000" w:themeColor="text1"/>
          <w:sz w:val="27"/>
          <w:rtl/>
          <w:lang w:bidi="ar-LB"/>
        </w:rPr>
        <w:t xml:space="preserve"> قتلاً، وأكثر فتكاً وتدميراً</w:t>
      </w:r>
      <w:r w:rsidR="00F44390" w:rsidRPr="00E1692D">
        <w:rPr>
          <w:rFonts w:hint="cs"/>
          <w:color w:val="000000" w:themeColor="text1"/>
          <w:sz w:val="27"/>
          <w:rtl/>
          <w:lang w:bidi="ar-LB"/>
        </w:rPr>
        <w:t>.</w:t>
      </w:r>
      <w:r w:rsidRPr="00E1692D">
        <w:rPr>
          <w:rFonts w:hint="cs"/>
          <w:color w:val="000000" w:themeColor="text1"/>
          <w:sz w:val="27"/>
          <w:rtl/>
          <w:lang w:bidi="ar-LB"/>
        </w:rPr>
        <w:t xml:space="preserve"> وفي</w:t>
      </w:r>
      <w:r w:rsidR="00F44390" w:rsidRPr="00E1692D">
        <w:rPr>
          <w:rFonts w:hint="cs"/>
          <w:color w:val="000000" w:themeColor="text1"/>
          <w:sz w:val="27"/>
          <w:rtl/>
          <w:lang w:bidi="ar-LB"/>
        </w:rPr>
        <w:t xml:space="preserve"> </w:t>
      </w:r>
      <w:r w:rsidRPr="00E1692D">
        <w:rPr>
          <w:rFonts w:hint="cs"/>
          <w:color w:val="000000" w:themeColor="text1"/>
          <w:sz w:val="27"/>
          <w:rtl/>
          <w:lang w:bidi="ar-LB"/>
        </w:rPr>
        <w:t>ما</w:t>
      </w:r>
      <w:r w:rsidR="00F44390" w:rsidRPr="00E1692D">
        <w:rPr>
          <w:rFonts w:hint="cs"/>
          <w:color w:val="000000" w:themeColor="text1"/>
          <w:sz w:val="27"/>
          <w:rtl/>
          <w:lang w:bidi="ar-LB"/>
        </w:rPr>
        <w:t xml:space="preserve"> يلي </w:t>
      </w:r>
      <w:r w:rsidRPr="00E1692D">
        <w:rPr>
          <w:rFonts w:hint="cs"/>
          <w:color w:val="000000" w:themeColor="text1"/>
          <w:sz w:val="27"/>
          <w:rtl/>
          <w:lang w:bidi="ar-LB"/>
        </w:rPr>
        <w:t>نص</w:t>
      </w:r>
      <w:r w:rsidR="00F44390" w:rsidRPr="00E1692D">
        <w:rPr>
          <w:rFonts w:hint="cs"/>
          <w:color w:val="000000" w:themeColor="text1"/>
          <w:sz w:val="27"/>
          <w:rtl/>
          <w:lang w:bidi="ar-LB"/>
        </w:rPr>
        <w:t>ّ</w:t>
      </w:r>
      <w:r w:rsidRPr="00E1692D">
        <w:rPr>
          <w:rFonts w:hint="cs"/>
          <w:color w:val="000000" w:themeColor="text1"/>
          <w:sz w:val="27"/>
          <w:rtl/>
          <w:lang w:bidi="ar-LB"/>
        </w:rPr>
        <w:t xml:space="preserve"> الفتوى: </w:t>
      </w:r>
      <w:r w:rsidRPr="00E1692D">
        <w:rPr>
          <w:rFonts w:hint="eastAsia"/>
          <w:color w:val="000000" w:themeColor="text1"/>
          <w:sz w:val="27"/>
          <w:rtl/>
        </w:rPr>
        <w:t>«</w:t>
      </w:r>
      <w:r w:rsidRPr="00E1692D">
        <w:rPr>
          <w:rFonts w:hint="cs"/>
          <w:color w:val="000000" w:themeColor="text1"/>
          <w:sz w:val="27"/>
          <w:rtl/>
          <w:lang w:bidi="ar-LB"/>
        </w:rPr>
        <w:t>ويجوز قتال أهل الشرك بسائر أنواع القتال</w:t>
      </w:r>
      <w:r w:rsidR="00F44390" w:rsidRPr="00E1692D">
        <w:rPr>
          <w:rFonts w:hint="cs"/>
          <w:color w:val="000000" w:themeColor="text1"/>
          <w:sz w:val="27"/>
          <w:rtl/>
          <w:lang w:bidi="ar-LB"/>
        </w:rPr>
        <w:t>،</w:t>
      </w:r>
      <w:r w:rsidRPr="00E1692D">
        <w:rPr>
          <w:rFonts w:hint="cs"/>
          <w:color w:val="000000" w:themeColor="text1"/>
          <w:sz w:val="27"/>
          <w:rtl/>
          <w:lang w:bidi="ar-LB"/>
        </w:rPr>
        <w:t xml:space="preserve"> إلا</w:t>
      </w:r>
      <w:r w:rsidR="00F44390" w:rsidRPr="00E1692D">
        <w:rPr>
          <w:rFonts w:hint="cs"/>
          <w:color w:val="000000" w:themeColor="text1"/>
          <w:sz w:val="27"/>
          <w:rtl/>
          <w:lang w:bidi="ar-LB"/>
        </w:rPr>
        <w:t>ّ</w:t>
      </w:r>
      <w:r w:rsidRPr="00E1692D">
        <w:rPr>
          <w:rFonts w:hint="cs"/>
          <w:color w:val="000000" w:themeColor="text1"/>
          <w:sz w:val="27"/>
          <w:rtl/>
          <w:lang w:bidi="ar-LB"/>
        </w:rPr>
        <w:t xml:space="preserve"> إلقاء السم</w:t>
      </w:r>
      <w:r w:rsidR="00F44390" w:rsidRPr="00E1692D">
        <w:rPr>
          <w:rFonts w:hint="cs"/>
          <w:color w:val="000000" w:themeColor="text1"/>
          <w:sz w:val="27"/>
          <w:rtl/>
          <w:lang w:bidi="ar-LB"/>
        </w:rPr>
        <w:t>ّ</w:t>
      </w:r>
      <w:r w:rsidRPr="00E1692D">
        <w:rPr>
          <w:rFonts w:hint="cs"/>
          <w:color w:val="000000" w:themeColor="text1"/>
          <w:sz w:val="27"/>
          <w:rtl/>
          <w:lang w:bidi="ar-LB"/>
        </w:rPr>
        <w:t xml:space="preserve"> في بلادهم، ومن أسلم في دار الحرب كان إسلامه حقناً لدمه، ولولده الصغار من السبي، ولماله من الأخذ</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13"/>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p>
    <w:p w:rsidR="00094628" w:rsidRPr="00E1692D" w:rsidRDefault="00094628" w:rsidP="00F44390">
      <w:pPr>
        <w:rPr>
          <w:rFonts w:ascii="Traditional Arabic"/>
          <w:color w:val="000000" w:themeColor="text1"/>
          <w:sz w:val="27"/>
          <w:rtl/>
        </w:rPr>
      </w:pPr>
      <w:r w:rsidRPr="00E1692D">
        <w:rPr>
          <w:rFonts w:hint="cs"/>
          <w:color w:val="000000" w:themeColor="text1"/>
          <w:sz w:val="27"/>
          <w:rtl/>
          <w:lang w:bidi="ar-LB"/>
        </w:rPr>
        <w:t>ويرى</w:t>
      </w:r>
      <w:r w:rsidRPr="00E1692D">
        <w:rPr>
          <w:rFonts w:ascii="Traditional Arabic" w:hint="cs"/>
          <w:color w:val="000000" w:themeColor="text1"/>
          <w:sz w:val="27"/>
          <w:rtl/>
        </w:rPr>
        <w:t xml:space="preserve"> </w:t>
      </w:r>
      <w:r w:rsidRPr="00E1692D">
        <w:rPr>
          <w:rFonts w:hint="cs"/>
          <w:color w:val="000000" w:themeColor="text1"/>
          <w:sz w:val="27"/>
          <w:rtl/>
          <w:lang w:bidi="ar-LB"/>
        </w:rPr>
        <w:t>الشيخ</w:t>
      </w:r>
      <w:r w:rsidRPr="00E1692D">
        <w:rPr>
          <w:rFonts w:ascii="Traditional Arabic" w:hint="cs"/>
          <w:color w:val="000000" w:themeColor="text1"/>
          <w:sz w:val="27"/>
          <w:rtl/>
        </w:rPr>
        <w:t xml:space="preserve"> </w:t>
      </w:r>
      <w:r w:rsidRPr="00E1692D">
        <w:rPr>
          <w:rFonts w:hint="cs"/>
          <w:color w:val="000000" w:themeColor="text1"/>
          <w:sz w:val="27"/>
          <w:rtl/>
          <w:lang w:bidi="ar-LB"/>
        </w:rPr>
        <w:t>جعفر</w:t>
      </w:r>
      <w:r w:rsidRPr="00E1692D">
        <w:rPr>
          <w:rFonts w:ascii="Traditional Arabic" w:hint="cs"/>
          <w:color w:val="000000" w:themeColor="text1"/>
          <w:sz w:val="27"/>
          <w:rtl/>
        </w:rPr>
        <w:t xml:space="preserve"> </w:t>
      </w:r>
      <w:r w:rsidRPr="00E1692D">
        <w:rPr>
          <w:rFonts w:hint="cs"/>
          <w:color w:val="000000" w:themeColor="text1"/>
          <w:sz w:val="27"/>
          <w:rtl/>
          <w:lang w:bidi="ar-LB"/>
        </w:rPr>
        <w:t>السبحاني</w:t>
      </w:r>
      <w:r w:rsidRPr="00E1692D">
        <w:rPr>
          <w:rFonts w:ascii="Traditional Arabic" w:hint="cs"/>
          <w:color w:val="000000" w:themeColor="text1"/>
          <w:sz w:val="27"/>
          <w:vertAlign w:val="superscript"/>
          <w:rtl/>
        </w:rPr>
        <w:t>(</w:t>
      </w:r>
      <w:r w:rsidRPr="00E1692D">
        <w:rPr>
          <w:color w:val="000000" w:themeColor="text1"/>
          <w:sz w:val="27"/>
          <w:vertAlign w:val="superscript"/>
          <w:rtl/>
        </w:rPr>
        <w:endnoteReference w:id="514"/>
      </w:r>
      <w:r w:rsidRPr="00E1692D">
        <w:rPr>
          <w:rFonts w:ascii="Traditional Arabic" w:hint="cs"/>
          <w:color w:val="000000" w:themeColor="text1"/>
          <w:sz w:val="27"/>
          <w:vertAlign w:val="superscript"/>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color w:val="000000" w:themeColor="text1"/>
          <w:sz w:val="27"/>
          <w:rtl/>
          <w:lang w:bidi="ar-LB"/>
        </w:rPr>
        <w:t>النبي</w:t>
      </w:r>
      <w:r w:rsidR="00F44390" w:rsidRPr="00E1692D">
        <w:rPr>
          <w:rFonts w:hint="cs"/>
          <w:color w:val="000000" w:themeColor="text1"/>
          <w:sz w:val="27"/>
          <w:rtl/>
          <w:lang w:bidi="ar-LB"/>
        </w:rPr>
        <w:t>ّ</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color w:val="000000" w:themeColor="text1"/>
          <w:sz w:val="27"/>
          <w:rtl/>
          <w:lang w:bidi="ar-LB"/>
        </w:rPr>
        <w:t>لم</w:t>
      </w:r>
      <w:r w:rsidRPr="00E1692D">
        <w:rPr>
          <w:rFonts w:ascii="Traditional Arabic"/>
          <w:color w:val="000000" w:themeColor="text1"/>
          <w:sz w:val="27"/>
          <w:rtl/>
        </w:rPr>
        <w:t xml:space="preserve"> </w:t>
      </w:r>
      <w:r w:rsidRPr="00E1692D">
        <w:rPr>
          <w:color w:val="000000" w:themeColor="text1"/>
          <w:sz w:val="27"/>
          <w:rtl/>
          <w:lang w:bidi="ar-LB"/>
        </w:rPr>
        <w:t>يستخدم</w:t>
      </w:r>
      <w:r w:rsidRPr="00E1692D">
        <w:rPr>
          <w:rFonts w:ascii="Traditional Arabic"/>
          <w:color w:val="000000" w:themeColor="text1"/>
          <w:sz w:val="27"/>
          <w:rtl/>
        </w:rPr>
        <w:t xml:space="preserve"> </w:t>
      </w:r>
      <w:r w:rsidRPr="00E1692D">
        <w:rPr>
          <w:color w:val="000000" w:themeColor="text1"/>
          <w:sz w:val="27"/>
          <w:rtl/>
          <w:lang w:bidi="ar-LB"/>
        </w:rPr>
        <w:t>أبدا</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الأساليب</w:t>
      </w:r>
      <w:r w:rsidRPr="00E1692D">
        <w:rPr>
          <w:rFonts w:ascii="Traditional Arabic"/>
          <w:color w:val="000000" w:themeColor="text1"/>
          <w:sz w:val="27"/>
          <w:rtl/>
        </w:rPr>
        <w:t xml:space="preserve"> </w:t>
      </w:r>
      <w:r w:rsidRPr="00E1692D">
        <w:rPr>
          <w:rFonts w:hint="cs"/>
          <w:color w:val="000000" w:themeColor="text1"/>
          <w:sz w:val="27"/>
          <w:rtl/>
        </w:rPr>
        <w:t>اللاإنسانية</w:t>
      </w:r>
      <w:r w:rsidR="00F44390"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كقطع</w:t>
      </w:r>
      <w:r w:rsidRPr="00E1692D">
        <w:rPr>
          <w:rFonts w:ascii="Traditional Arabic"/>
          <w:color w:val="000000" w:themeColor="text1"/>
          <w:sz w:val="27"/>
          <w:rtl/>
        </w:rPr>
        <w:t xml:space="preserve"> </w:t>
      </w:r>
      <w:r w:rsidRPr="00E1692D">
        <w:rPr>
          <w:color w:val="000000" w:themeColor="text1"/>
          <w:sz w:val="27"/>
          <w:rtl/>
          <w:lang w:bidi="ar-LB"/>
        </w:rPr>
        <w:t>الماء</w:t>
      </w:r>
      <w:r w:rsidRPr="00E1692D">
        <w:rPr>
          <w:rFonts w:ascii="Traditional Arabic"/>
          <w:color w:val="000000" w:themeColor="text1"/>
          <w:sz w:val="27"/>
          <w:rtl/>
        </w:rPr>
        <w:t xml:space="preserve"> </w:t>
      </w:r>
      <w:r w:rsidRPr="00E1692D">
        <w:rPr>
          <w:color w:val="000000" w:themeColor="text1"/>
          <w:sz w:val="27"/>
          <w:rtl/>
          <w:lang w:bidi="ar-LB"/>
        </w:rPr>
        <w:t>على</w:t>
      </w:r>
      <w:r w:rsidRPr="00E1692D">
        <w:rPr>
          <w:rFonts w:ascii="Traditional Arabic"/>
          <w:color w:val="000000" w:themeColor="text1"/>
          <w:sz w:val="27"/>
          <w:rtl/>
        </w:rPr>
        <w:t xml:space="preserve"> </w:t>
      </w:r>
      <w:r w:rsidRPr="00E1692D">
        <w:rPr>
          <w:color w:val="000000" w:themeColor="text1"/>
          <w:sz w:val="27"/>
          <w:rtl/>
          <w:lang w:bidi="ar-LB"/>
        </w:rPr>
        <w:t>خصومه،</w:t>
      </w:r>
      <w:r w:rsidR="001675CE" w:rsidRPr="00E1692D">
        <w:rPr>
          <w:color w:val="000000" w:themeColor="text1"/>
          <w:sz w:val="27"/>
          <w:rtl/>
          <w:lang w:bidi="ar-LB"/>
        </w:rPr>
        <w:t xml:space="preserve"> أو </w:t>
      </w:r>
      <w:r w:rsidRPr="00E1692D">
        <w:rPr>
          <w:color w:val="000000" w:themeColor="text1"/>
          <w:sz w:val="27"/>
          <w:rtl/>
          <w:lang w:bidi="ar-LB"/>
        </w:rPr>
        <w:t>تسميمه</w:t>
      </w:r>
      <w:r w:rsidRPr="00E1692D">
        <w:rPr>
          <w:rFonts w:ascii="Traditional Arabic"/>
          <w:color w:val="000000" w:themeColor="text1"/>
          <w:sz w:val="27"/>
          <w:rtl/>
        </w:rPr>
        <w:t xml:space="preserve"> </w:t>
      </w:r>
      <w:r w:rsidRPr="00E1692D">
        <w:rPr>
          <w:color w:val="000000" w:themeColor="text1"/>
          <w:sz w:val="27"/>
          <w:rtl/>
          <w:lang w:bidi="ar-LB"/>
        </w:rPr>
        <w:t>وتلويثه،</w:t>
      </w:r>
      <w:r w:rsidR="001675CE" w:rsidRPr="00E1692D">
        <w:rPr>
          <w:color w:val="000000" w:themeColor="text1"/>
          <w:sz w:val="27"/>
          <w:rtl/>
          <w:lang w:bidi="ar-LB"/>
        </w:rPr>
        <w:t xml:space="preserve"> أو </w:t>
      </w:r>
      <w:r w:rsidRPr="00E1692D">
        <w:rPr>
          <w:color w:val="000000" w:themeColor="text1"/>
          <w:sz w:val="27"/>
          <w:rtl/>
          <w:lang w:bidi="ar-LB"/>
        </w:rPr>
        <w:t>قطع</w:t>
      </w:r>
      <w:r w:rsidRPr="00E1692D">
        <w:rPr>
          <w:rFonts w:ascii="Traditional Arabic"/>
          <w:color w:val="000000" w:themeColor="text1"/>
          <w:sz w:val="27"/>
          <w:rtl/>
        </w:rPr>
        <w:t xml:space="preserve"> </w:t>
      </w:r>
      <w:r w:rsidRPr="00E1692D">
        <w:rPr>
          <w:color w:val="000000" w:themeColor="text1"/>
          <w:sz w:val="27"/>
          <w:rtl/>
          <w:lang w:bidi="ar-LB"/>
        </w:rPr>
        <w:t>الأشجار</w:t>
      </w:r>
      <w:r w:rsidRPr="00E1692D">
        <w:rPr>
          <w:rFonts w:hint="cs"/>
          <w:color w:val="000000" w:themeColor="text1"/>
          <w:sz w:val="27"/>
          <w:rtl/>
          <w:lang w:bidi="ar-LB"/>
        </w:rPr>
        <w:t xml:space="preserve">، </w:t>
      </w:r>
      <w:r w:rsidRPr="00E1692D">
        <w:rPr>
          <w:color w:val="000000" w:themeColor="text1"/>
          <w:sz w:val="27"/>
          <w:rtl/>
          <w:lang w:bidi="ar-LB"/>
        </w:rPr>
        <w:t>وما</w:t>
      </w:r>
      <w:r w:rsidRPr="00E1692D">
        <w:rPr>
          <w:rFonts w:ascii="Traditional Arabic"/>
          <w:color w:val="000000" w:themeColor="text1"/>
          <w:sz w:val="27"/>
          <w:rtl/>
        </w:rPr>
        <w:t xml:space="preserve"> </w:t>
      </w:r>
      <w:r w:rsidRPr="00E1692D">
        <w:rPr>
          <w:color w:val="000000" w:themeColor="text1"/>
          <w:sz w:val="27"/>
          <w:rtl/>
          <w:lang w:bidi="ar-LB"/>
        </w:rPr>
        <w:t>شابه</w:t>
      </w:r>
      <w:r w:rsidRPr="00E1692D">
        <w:rPr>
          <w:rFonts w:ascii="Traditional Arabic"/>
          <w:color w:val="000000" w:themeColor="text1"/>
          <w:sz w:val="27"/>
          <w:rtl/>
        </w:rPr>
        <w:t xml:space="preserve"> </w:t>
      </w:r>
      <w:r w:rsidRPr="00E1692D">
        <w:rPr>
          <w:color w:val="000000" w:themeColor="text1"/>
          <w:sz w:val="27"/>
          <w:rtl/>
          <w:lang w:bidi="ar-LB"/>
        </w:rPr>
        <w:t>ذلك</w:t>
      </w:r>
      <w:r w:rsidR="00F44390" w:rsidRPr="00E1692D">
        <w:rPr>
          <w:rFonts w:hint="cs"/>
          <w:color w:val="000000" w:themeColor="text1"/>
          <w:sz w:val="27"/>
          <w:rtl/>
          <w:lang w:bidi="ar-LB"/>
        </w:rPr>
        <w:t>.</w:t>
      </w:r>
      <w:r w:rsidRPr="00E1692D">
        <w:rPr>
          <w:rFonts w:hint="cs"/>
          <w:color w:val="000000" w:themeColor="text1"/>
          <w:sz w:val="27"/>
          <w:rtl/>
          <w:lang w:bidi="ar-LB"/>
        </w:rPr>
        <w:t xml:space="preserve"> وبالتالي</w:t>
      </w:r>
      <w:r w:rsidRPr="00E1692D">
        <w:rPr>
          <w:rFonts w:ascii="Traditional Arabic" w:hint="cs"/>
          <w:color w:val="000000" w:themeColor="text1"/>
          <w:sz w:val="27"/>
          <w:rtl/>
        </w:rPr>
        <w:t xml:space="preserve"> </w:t>
      </w:r>
      <w:r w:rsidRPr="00E1692D">
        <w:rPr>
          <w:rFonts w:hint="cs"/>
          <w:color w:val="000000" w:themeColor="text1"/>
          <w:sz w:val="27"/>
          <w:rtl/>
          <w:lang w:bidi="ar-LB"/>
        </w:rPr>
        <w:t>فهي</w:t>
      </w:r>
      <w:r w:rsidRPr="00E1692D">
        <w:rPr>
          <w:rFonts w:ascii="Traditional Arabic" w:hint="cs"/>
          <w:color w:val="000000" w:themeColor="text1"/>
          <w:sz w:val="27"/>
          <w:rtl/>
        </w:rPr>
        <w:t xml:space="preserve"> </w:t>
      </w:r>
      <w:r w:rsidRPr="00E1692D">
        <w:rPr>
          <w:rFonts w:hint="cs"/>
          <w:color w:val="000000" w:themeColor="text1"/>
          <w:sz w:val="27"/>
          <w:rtl/>
          <w:lang w:bidi="ar-LB"/>
        </w:rPr>
        <w:t>حرام</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ولا</w:t>
      </w:r>
      <w:r w:rsidRPr="00E1692D">
        <w:rPr>
          <w:rFonts w:ascii="Traditional Arabic" w:hint="cs"/>
          <w:color w:val="000000" w:themeColor="text1"/>
          <w:sz w:val="27"/>
          <w:rtl/>
        </w:rPr>
        <w:t xml:space="preserve"> </w:t>
      </w:r>
      <w:r w:rsidRPr="00E1692D">
        <w:rPr>
          <w:rFonts w:hint="cs"/>
          <w:color w:val="000000" w:themeColor="text1"/>
          <w:sz w:val="27"/>
          <w:rtl/>
          <w:lang w:bidi="ar-LB"/>
        </w:rPr>
        <w:t>يجوز</w:t>
      </w:r>
      <w:r w:rsidRPr="00E1692D">
        <w:rPr>
          <w:rFonts w:ascii="Traditional Arabic" w:hint="cs"/>
          <w:color w:val="000000" w:themeColor="text1"/>
          <w:sz w:val="27"/>
          <w:rtl/>
        </w:rPr>
        <w:t xml:space="preserve"> </w:t>
      </w:r>
      <w:r w:rsidRPr="00E1692D">
        <w:rPr>
          <w:rFonts w:hint="cs"/>
          <w:color w:val="000000" w:themeColor="text1"/>
          <w:sz w:val="27"/>
          <w:rtl/>
          <w:lang w:bidi="ar-LB"/>
        </w:rPr>
        <w:t>استخدامها</w:t>
      </w:r>
      <w:r w:rsidR="00F44390" w:rsidRPr="00E1692D">
        <w:rPr>
          <w:rFonts w:hint="cs"/>
          <w:color w:val="000000" w:themeColor="text1"/>
          <w:sz w:val="27"/>
          <w:rtl/>
          <w:lang w:bidi="ar-LB"/>
        </w:rPr>
        <w:t>.</w:t>
      </w:r>
      <w:r w:rsidRPr="00E1692D">
        <w:rPr>
          <w:rFonts w:hint="cs"/>
          <w:color w:val="000000" w:themeColor="text1"/>
          <w:sz w:val="27"/>
          <w:rtl/>
          <w:lang w:bidi="ar-LB"/>
        </w:rPr>
        <w:t xml:space="preserve"> حيث</w:t>
      </w:r>
      <w:r w:rsidRPr="00E1692D">
        <w:rPr>
          <w:rFonts w:ascii="Traditional Arabic" w:hint="cs"/>
          <w:color w:val="000000" w:themeColor="text1"/>
          <w:sz w:val="27"/>
          <w:rtl/>
        </w:rPr>
        <w:t xml:space="preserve"> </w:t>
      </w:r>
      <w:r w:rsidRPr="00E1692D">
        <w:rPr>
          <w:rFonts w:hint="cs"/>
          <w:color w:val="000000" w:themeColor="text1"/>
          <w:sz w:val="27"/>
          <w:rtl/>
          <w:lang w:bidi="ar-LB"/>
        </w:rPr>
        <w:t>يقول</w:t>
      </w:r>
      <w:r w:rsidRPr="00E1692D">
        <w:rPr>
          <w:rFonts w:ascii="Traditional Arabic" w:hint="cs"/>
          <w:color w:val="000000" w:themeColor="text1"/>
          <w:sz w:val="27"/>
          <w:rtl/>
        </w:rPr>
        <w:t xml:space="preserve">: </w:t>
      </w:r>
      <w:r w:rsidRPr="00E1692D">
        <w:rPr>
          <w:rFonts w:hint="eastAsia"/>
          <w:color w:val="000000" w:themeColor="text1"/>
          <w:sz w:val="27"/>
          <w:rtl/>
        </w:rPr>
        <w:t>«</w:t>
      </w:r>
      <w:r w:rsidRPr="00E1692D">
        <w:rPr>
          <w:color w:val="000000" w:themeColor="text1"/>
          <w:sz w:val="27"/>
          <w:rtl/>
          <w:lang w:bidi="ar-LB"/>
        </w:rPr>
        <w:t>إن</w:t>
      </w:r>
      <w:r w:rsidR="00F44390"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الأدوات</w:t>
      </w:r>
      <w:r w:rsidRPr="00E1692D">
        <w:rPr>
          <w:rFonts w:ascii="Traditional Arabic"/>
          <w:color w:val="000000" w:themeColor="text1"/>
          <w:sz w:val="27"/>
          <w:rtl/>
        </w:rPr>
        <w:t xml:space="preserve"> </w:t>
      </w:r>
      <w:r w:rsidRPr="00E1692D">
        <w:rPr>
          <w:color w:val="000000" w:themeColor="text1"/>
          <w:sz w:val="27"/>
          <w:rtl/>
          <w:lang w:bidi="ar-LB"/>
        </w:rPr>
        <w:t>والوسائل</w:t>
      </w:r>
      <w:r w:rsidRPr="00E1692D">
        <w:rPr>
          <w:rFonts w:ascii="Traditional Arabic"/>
          <w:color w:val="000000" w:themeColor="text1"/>
          <w:sz w:val="27"/>
          <w:rtl/>
        </w:rPr>
        <w:t xml:space="preserve"> </w:t>
      </w:r>
      <w:r w:rsidRPr="00E1692D">
        <w:rPr>
          <w:color w:val="000000" w:themeColor="text1"/>
          <w:sz w:val="27"/>
          <w:rtl/>
          <w:lang w:bidi="ar-LB"/>
        </w:rPr>
        <w:t>التي</w:t>
      </w:r>
      <w:r w:rsidRPr="00E1692D">
        <w:rPr>
          <w:rFonts w:ascii="Traditional Arabic"/>
          <w:color w:val="000000" w:themeColor="text1"/>
          <w:sz w:val="27"/>
          <w:rtl/>
        </w:rPr>
        <w:t xml:space="preserve"> </w:t>
      </w:r>
      <w:r w:rsidRPr="00E1692D">
        <w:rPr>
          <w:color w:val="000000" w:themeColor="text1"/>
          <w:sz w:val="27"/>
          <w:rtl/>
          <w:lang w:bidi="ar-LB"/>
        </w:rPr>
        <w:t>استخدمها</w:t>
      </w:r>
      <w:r w:rsidRPr="00E1692D">
        <w:rPr>
          <w:rFonts w:ascii="Traditional Arabic"/>
          <w:color w:val="000000" w:themeColor="text1"/>
          <w:sz w:val="27"/>
          <w:rtl/>
        </w:rPr>
        <w:t xml:space="preserve"> </w:t>
      </w:r>
      <w:r w:rsidRPr="00E1692D">
        <w:rPr>
          <w:color w:val="000000" w:themeColor="text1"/>
          <w:sz w:val="27"/>
          <w:rtl/>
          <w:lang w:bidi="ar-LB"/>
        </w:rPr>
        <w:t>النبي</w:t>
      </w:r>
      <w:r w:rsidR="00F44390" w:rsidRPr="00E1692D">
        <w:rPr>
          <w:rFonts w:ascii="Traditional Arabic" w:hint="cs"/>
          <w:color w:val="000000" w:themeColor="text1"/>
          <w:sz w:val="27"/>
          <w:rtl/>
          <w:lang w:bidi="ar-LB"/>
        </w:rPr>
        <w:t>ّ</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color w:val="000000" w:themeColor="text1"/>
          <w:sz w:val="27"/>
          <w:rtl/>
          <w:lang w:bidi="ar-LB"/>
        </w:rPr>
        <w:t>لنشر</w:t>
      </w:r>
      <w:r w:rsidRPr="00E1692D">
        <w:rPr>
          <w:rFonts w:ascii="Traditional Arabic"/>
          <w:color w:val="000000" w:themeColor="text1"/>
          <w:sz w:val="27"/>
          <w:rtl/>
        </w:rPr>
        <w:t xml:space="preserve"> </w:t>
      </w:r>
      <w:r w:rsidRPr="00E1692D">
        <w:rPr>
          <w:color w:val="000000" w:themeColor="text1"/>
          <w:sz w:val="27"/>
          <w:rtl/>
          <w:lang w:bidi="ar-LB"/>
        </w:rPr>
        <w:t>دعوته، واستعان</w:t>
      </w:r>
      <w:r w:rsidRPr="00E1692D">
        <w:rPr>
          <w:rFonts w:ascii="Traditional Arabic"/>
          <w:color w:val="000000" w:themeColor="text1"/>
          <w:sz w:val="27"/>
          <w:rtl/>
        </w:rPr>
        <w:t xml:space="preserve"> </w:t>
      </w:r>
      <w:r w:rsidRPr="00E1692D">
        <w:rPr>
          <w:color w:val="000000" w:themeColor="text1"/>
          <w:sz w:val="27"/>
          <w:rtl/>
          <w:lang w:bidi="ar-LB"/>
        </w:rPr>
        <w:t>بها</w:t>
      </w:r>
      <w:r w:rsidRPr="00E1692D">
        <w:rPr>
          <w:rFonts w:ascii="Traditional Arabic"/>
          <w:color w:val="000000" w:themeColor="text1"/>
          <w:sz w:val="27"/>
          <w:rtl/>
        </w:rPr>
        <w:t xml:space="preserve"> </w:t>
      </w:r>
      <w:r w:rsidRPr="00E1692D">
        <w:rPr>
          <w:color w:val="000000" w:themeColor="text1"/>
          <w:sz w:val="27"/>
          <w:rtl/>
          <w:lang w:bidi="ar-LB"/>
        </w:rPr>
        <w:t>لنشر</w:t>
      </w:r>
      <w:r w:rsidRPr="00E1692D">
        <w:rPr>
          <w:rFonts w:ascii="Traditional Arabic"/>
          <w:color w:val="000000" w:themeColor="text1"/>
          <w:sz w:val="27"/>
          <w:rtl/>
        </w:rPr>
        <w:t xml:space="preserve"> </w:t>
      </w:r>
      <w:r w:rsidRPr="00E1692D">
        <w:rPr>
          <w:color w:val="000000" w:themeColor="text1"/>
          <w:sz w:val="27"/>
          <w:rtl/>
          <w:lang w:bidi="ar-LB"/>
        </w:rPr>
        <w:t>دينه، كانت</w:t>
      </w:r>
      <w:r w:rsidRPr="00E1692D">
        <w:rPr>
          <w:rFonts w:ascii="Traditional Arabic"/>
          <w:color w:val="000000" w:themeColor="text1"/>
          <w:sz w:val="27"/>
          <w:rtl/>
        </w:rPr>
        <w:t xml:space="preserve"> </w:t>
      </w:r>
      <w:r w:rsidRPr="00E1692D">
        <w:rPr>
          <w:color w:val="000000" w:themeColor="text1"/>
          <w:sz w:val="27"/>
          <w:rtl/>
          <w:lang w:bidi="ar-LB"/>
        </w:rPr>
        <w:t>إنسانية</w:t>
      </w:r>
      <w:r w:rsidRPr="00E1692D">
        <w:rPr>
          <w:rFonts w:ascii="Traditional Arabic"/>
          <w:color w:val="000000" w:themeColor="text1"/>
          <w:sz w:val="27"/>
          <w:rtl/>
        </w:rPr>
        <w:t xml:space="preserve"> </w:t>
      </w:r>
      <w:r w:rsidRPr="00E1692D">
        <w:rPr>
          <w:color w:val="000000" w:themeColor="text1"/>
          <w:sz w:val="27"/>
          <w:rtl/>
          <w:lang w:bidi="ar-LB"/>
        </w:rPr>
        <w:t>وأخلاقية</w:t>
      </w:r>
      <w:r w:rsidRPr="00E1692D">
        <w:rPr>
          <w:rFonts w:ascii="Traditional Arabic"/>
          <w:color w:val="000000" w:themeColor="text1"/>
          <w:sz w:val="27"/>
          <w:rtl/>
        </w:rPr>
        <w:t xml:space="preserve"> </w:t>
      </w:r>
      <w:r w:rsidRPr="00E1692D">
        <w:rPr>
          <w:color w:val="000000" w:themeColor="text1"/>
          <w:sz w:val="27"/>
          <w:rtl/>
          <w:lang w:bidi="ar-LB"/>
        </w:rPr>
        <w:t>تماما</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فهو</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color w:val="000000" w:themeColor="text1"/>
          <w:sz w:val="27"/>
          <w:rtl/>
          <w:lang w:bidi="ar-LB"/>
        </w:rPr>
        <w:t>لم</w:t>
      </w:r>
      <w:r w:rsidRPr="00E1692D">
        <w:rPr>
          <w:rFonts w:ascii="Traditional Arabic"/>
          <w:color w:val="000000" w:themeColor="text1"/>
          <w:sz w:val="27"/>
          <w:rtl/>
        </w:rPr>
        <w:t xml:space="preserve"> </w:t>
      </w:r>
      <w:r w:rsidRPr="00E1692D">
        <w:rPr>
          <w:color w:val="000000" w:themeColor="text1"/>
          <w:sz w:val="27"/>
          <w:rtl/>
          <w:lang w:bidi="ar-LB"/>
        </w:rPr>
        <w:t>يستخدم</w:t>
      </w:r>
      <w:r w:rsidRPr="00E1692D">
        <w:rPr>
          <w:rFonts w:ascii="Traditional Arabic"/>
          <w:color w:val="000000" w:themeColor="text1"/>
          <w:sz w:val="27"/>
          <w:rtl/>
        </w:rPr>
        <w:t xml:space="preserve"> </w:t>
      </w:r>
      <w:r w:rsidRPr="00E1692D">
        <w:rPr>
          <w:color w:val="000000" w:themeColor="text1"/>
          <w:sz w:val="27"/>
          <w:rtl/>
          <w:lang w:bidi="ar-LB"/>
        </w:rPr>
        <w:t>أبدا</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الأساليب</w:t>
      </w:r>
      <w:r w:rsidRPr="00E1692D">
        <w:rPr>
          <w:rFonts w:ascii="Traditional Arabic"/>
          <w:color w:val="000000" w:themeColor="text1"/>
          <w:sz w:val="27"/>
          <w:rtl/>
        </w:rPr>
        <w:t xml:space="preserve"> </w:t>
      </w:r>
      <w:r w:rsidRPr="00E1692D">
        <w:rPr>
          <w:rFonts w:hint="cs"/>
          <w:color w:val="000000" w:themeColor="text1"/>
          <w:sz w:val="27"/>
          <w:rtl/>
        </w:rPr>
        <w:t>اللاإنسانية</w:t>
      </w:r>
      <w:r w:rsidR="00F44390" w:rsidRPr="00E1692D">
        <w:rPr>
          <w:rFonts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كقطع</w:t>
      </w:r>
      <w:r w:rsidRPr="00E1692D">
        <w:rPr>
          <w:rFonts w:ascii="Traditional Arabic"/>
          <w:color w:val="000000" w:themeColor="text1"/>
          <w:sz w:val="27"/>
          <w:rtl/>
        </w:rPr>
        <w:t xml:space="preserve"> </w:t>
      </w:r>
      <w:r w:rsidRPr="00E1692D">
        <w:rPr>
          <w:color w:val="000000" w:themeColor="text1"/>
          <w:sz w:val="27"/>
          <w:rtl/>
          <w:lang w:bidi="ar-LB"/>
        </w:rPr>
        <w:t>الماء</w:t>
      </w:r>
      <w:r w:rsidRPr="00E1692D">
        <w:rPr>
          <w:rFonts w:ascii="Traditional Arabic"/>
          <w:color w:val="000000" w:themeColor="text1"/>
          <w:sz w:val="27"/>
          <w:rtl/>
        </w:rPr>
        <w:t xml:space="preserve"> </w:t>
      </w:r>
      <w:r w:rsidRPr="00E1692D">
        <w:rPr>
          <w:color w:val="000000" w:themeColor="text1"/>
          <w:sz w:val="27"/>
          <w:rtl/>
          <w:lang w:bidi="ar-LB"/>
        </w:rPr>
        <w:t>على</w:t>
      </w:r>
      <w:r w:rsidRPr="00E1692D">
        <w:rPr>
          <w:rFonts w:ascii="Traditional Arabic"/>
          <w:color w:val="000000" w:themeColor="text1"/>
          <w:sz w:val="27"/>
          <w:rtl/>
        </w:rPr>
        <w:t xml:space="preserve"> </w:t>
      </w:r>
      <w:r w:rsidRPr="00E1692D">
        <w:rPr>
          <w:color w:val="000000" w:themeColor="text1"/>
          <w:sz w:val="27"/>
          <w:rtl/>
          <w:lang w:bidi="ar-LB"/>
        </w:rPr>
        <w:t>خصومه،</w:t>
      </w:r>
      <w:r w:rsidR="001675CE" w:rsidRPr="00E1692D">
        <w:rPr>
          <w:color w:val="000000" w:themeColor="text1"/>
          <w:sz w:val="27"/>
          <w:rtl/>
          <w:lang w:bidi="ar-LB"/>
        </w:rPr>
        <w:t xml:space="preserve"> أو </w:t>
      </w:r>
      <w:r w:rsidRPr="00E1692D">
        <w:rPr>
          <w:color w:val="000000" w:themeColor="text1"/>
          <w:sz w:val="27"/>
          <w:rtl/>
          <w:lang w:bidi="ar-LB"/>
        </w:rPr>
        <w:t>تسميمه</w:t>
      </w:r>
      <w:r w:rsidRPr="00E1692D">
        <w:rPr>
          <w:rFonts w:ascii="Traditional Arabic"/>
          <w:color w:val="000000" w:themeColor="text1"/>
          <w:sz w:val="27"/>
          <w:rtl/>
        </w:rPr>
        <w:t xml:space="preserve"> </w:t>
      </w:r>
      <w:r w:rsidRPr="00E1692D">
        <w:rPr>
          <w:color w:val="000000" w:themeColor="text1"/>
          <w:sz w:val="27"/>
          <w:rtl/>
          <w:lang w:bidi="ar-LB"/>
        </w:rPr>
        <w:t>وتلويثه،</w:t>
      </w:r>
      <w:r w:rsidR="001675CE" w:rsidRPr="00E1692D">
        <w:rPr>
          <w:color w:val="000000" w:themeColor="text1"/>
          <w:sz w:val="27"/>
          <w:rtl/>
          <w:lang w:bidi="ar-LB"/>
        </w:rPr>
        <w:t xml:space="preserve"> أو </w:t>
      </w:r>
      <w:r w:rsidRPr="00E1692D">
        <w:rPr>
          <w:color w:val="000000" w:themeColor="text1"/>
          <w:sz w:val="27"/>
          <w:rtl/>
          <w:lang w:bidi="ar-LB"/>
        </w:rPr>
        <w:t>قطع</w:t>
      </w:r>
      <w:r w:rsidRPr="00E1692D">
        <w:rPr>
          <w:rFonts w:ascii="Traditional Arabic"/>
          <w:color w:val="000000" w:themeColor="text1"/>
          <w:sz w:val="27"/>
          <w:rtl/>
        </w:rPr>
        <w:t xml:space="preserve"> </w:t>
      </w:r>
      <w:r w:rsidRPr="00E1692D">
        <w:rPr>
          <w:color w:val="000000" w:themeColor="text1"/>
          <w:sz w:val="27"/>
          <w:rtl/>
          <w:lang w:bidi="ar-LB"/>
        </w:rPr>
        <w:t>الأشجار</w:t>
      </w:r>
      <w:r w:rsidRPr="00E1692D">
        <w:rPr>
          <w:rFonts w:hint="cs"/>
          <w:color w:val="000000" w:themeColor="text1"/>
          <w:sz w:val="27"/>
          <w:rtl/>
          <w:lang w:bidi="ar-LB"/>
        </w:rPr>
        <w:t xml:space="preserve">، </w:t>
      </w:r>
      <w:r w:rsidRPr="00E1692D">
        <w:rPr>
          <w:color w:val="000000" w:themeColor="text1"/>
          <w:sz w:val="27"/>
          <w:rtl/>
          <w:lang w:bidi="ar-LB"/>
        </w:rPr>
        <w:t>وما</w:t>
      </w:r>
      <w:r w:rsidRPr="00E1692D">
        <w:rPr>
          <w:rFonts w:ascii="Traditional Arabic"/>
          <w:color w:val="000000" w:themeColor="text1"/>
          <w:sz w:val="27"/>
          <w:rtl/>
        </w:rPr>
        <w:t xml:space="preserve"> </w:t>
      </w:r>
      <w:r w:rsidRPr="00E1692D">
        <w:rPr>
          <w:color w:val="000000" w:themeColor="text1"/>
          <w:sz w:val="27"/>
          <w:rtl/>
          <w:lang w:bidi="ar-LB"/>
        </w:rPr>
        <w:t>شابه</w:t>
      </w:r>
      <w:r w:rsidRPr="00E1692D">
        <w:rPr>
          <w:rFonts w:ascii="Traditional Arabic"/>
          <w:color w:val="000000" w:themeColor="text1"/>
          <w:sz w:val="27"/>
          <w:rtl/>
        </w:rPr>
        <w:t xml:space="preserve"> </w:t>
      </w:r>
      <w:r w:rsidRPr="00E1692D">
        <w:rPr>
          <w:color w:val="000000" w:themeColor="text1"/>
          <w:sz w:val="27"/>
          <w:rtl/>
          <w:lang w:bidi="ar-LB"/>
        </w:rPr>
        <w:t>ذلك</w:t>
      </w:r>
      <w:r w:rsidRPr="00E1692D">
        <w:rPr>
          <w:rFonts w:ascii="Traditional Arabic"/>
          <w:color w:val="000000" w:themeColor="text1"/>
          <w:sz w:val="27"/>
          <w:rtl/>
        </w:rPr>
        <w:t xml:space="preserve"> </w:t>
      </w:r>
      <w:r w:rsidRPr="00E1692D">
        <w:rPr>
          <w:color w:val="000000" w:themeColor="text1"/>
          <w:sz w:val="27"/>
          <w:rtl/>
          <w:lang w:bidi="ar-LB"/>
        </w:rPr>
        <w:t>من</w:t>
      </w:r>
      <w:r w:rsidRPr="00E1692D">
        <w:rPr>
          <w:rFonts w:ascii="Traditional Arabic"/>
          <w:color w:val="000000" w:themeColor="text1"/>
          <w:sz w:val="27"/>
          <w:rtl/>
        </w:rPr>
        <w:t xml:space="preserve"> </w:t>
      </w:r>
      <w:r w:rsidRPr="00E1692D">
        <w:rPr>
          <w:color w:val="000000" w:themeColor="text1"/>
          <w:sz w:val="27"/>
          <w:rtl/>
          <w:lang w:bidi="ar-LB"/>
        </w:rPr>
        <w:t>الأساليب</w:t>
      </w:r>
      <w:r w:rsidRPr="00E1692D">
        <w:rPr>
          <w:rFonts w:ascii="Traditional Arabic"/>
          <w:color w:val="000000" w:themeColor="text1"/>
          <w:sz w:val="27"/>
          <w:rtl/>
        </w:rPr>
        <w:t xml:space="preserve"> </w:t>
      </w:r>
      <w:r w:rsidRPr="00E1692D">
        <w:rPr>
          <w:rFonts w:hint="cs"/>
          <w:color w:val="000000" w:themeColor="text1"/>
          <w:sz w:val="27"/>
          <w:rtl/>
          <w:lang w:bidi="ar-LB"/>
        </w:rPr>
        <w:t>اللاإنسانية</w:t>
      </w:r>
      <w:r w:rsidRPr="00E1692D">
        <w:rPr>
          <w:rFonts w:ascii="Traditional Arabic"/>
          <w:color w:val="000000" w:themeColor="text1"/>
          <w:sz w:val="27"/>
          <w:rtl/>
        </w:rPr>
        <w:t xml:space="preserve">. </w:t>
      </w:r>
      <w:r w:rsidRPr="00E1692D">
        <w:rPr>
          <w:color w:val="000000" w:themeColor="text1"/>
          <w:sz w:val="27"/>
          <w:rtl/>
          <w:lang w:bidi="ar-LB"/>
        </w:rPr>
        <w:t>بل</w:t>
      </w:r>
      <w:r w:rsidRPr="00E1692D">
        <w:rPr>
          <w:rFonts w:ascii="Traditional Arabic"/>
          <w:color w:val="000000" w:themeColor="text1"/>
          <w:sz w:val="27"/>
          <w:rtl/>
        </w:rPr>
        <w:t xml:space="preserve"> </w:t>
      </w:r>
      <w:r w:rsidRPr="00E1692D">
        <w:rPr>
          <w:color w:val="000000" w:themeColor="text1"/>
          <w:sz w:val="27"/>
          <w:rtl/>
          <w:lang w:bidi="ar-LB"/>
        </w:rPr>
        <w:t>أوصى</w:t>
      </w:r>
      <w:r w:rsidRPr="00E1692D">
        <w:rPr>
          <w:rFonts w:ascii="Traditional Arabic"/>
          <w:color w:val="000000" w:themeColor="text1"/>
          <w:sz w:val="27"/>
          <w:rtl/>
        </w:rPr>
        <w:t xml:space="preserve"> </w:t>
      </w:r>
      <w:r w:rsidRPr="00E1692D">
        <w:rPr>
          <w:color w:val="000000" w:themeColor="text1"/>
          <w:sz w:val="27"/>
          <w:rtl/>
          <w:lang w:bidi="ar-LB"/>
        </w:rPr>
        <w:t>بأن</w:t>
      </w:r>
      <w:r w:rsidR="00F44390"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لا</w:t>
      </w:r>
      <w:r w:rsidRPr="00E1692D">
        <w:rPr>
          <w:rFonts w:ascii="Traditional Arabic"/>
          <w:color w:val="000000" w:themeColor="text1"/>
          <w:sz w:val="27"/>
          <w:rtl/>
        </w:rPr>
        <w:t xml:space="preserve"> </w:t>
      </w:r>
      <w:r w:rsidRPr="00E1692D">
        <w:rPr>
          <w:color w:val="000000" w:themeColor="text1"/>
          <w:sz w:val="27"/>
          <w:rtl/>
          <w:lang w:bidi="ar-LB"/>
        </w:rPr>
        <w:t>يلحق</w:t>
      </w:r>
      <w:r w:rsidRPr="00E1692D">
        <w:rPr>
          <w:rFonts w:ascii="Traditional Arabic"/>
          <w:color w:val="000000" w:themeColor="text1"/>
          <w:sz w:val="27"/>
          <w:rtl/>
        </w:rPr>
        <w:t xml:space="preserve"> </w:t>
      </w:r>
      <w:r w:rsidRPr="00E1692D">
        <w:rPr>
          <w:color w:val="000000" w:themeColor="text1"/>
          <w:sz w:val="27"/>
          <w:rtl/>
          <w:lang w:bidi="ar-LB"/>
        </w:rPr>
        <w:t>الأذى</w:t>
      </w:r>
      <w:r w:rsidRPr="00E1692D">
        <w:rPr>
          <w:rFonts w:ascii="Traditional Arabic"/>
          <w:color w:val="000000" w:themeColor="text1"/>
          <w:sz w:val="27"/>
          <w:rtl/>
        </w:rPr>
        <w:t xml:space="preserve"> </w:t>
      </w:r>
      <w:r w:rsidRPr="00E1692D">
        <w:rPr>
          <w:color w:val="000000" w:themeColor="text1"/>
          <w:sz w:val="27"/>
          <w:rtl/>
          <w:lang w:bidi="ar-LB"/>
        </w:rPr>
        <w:t>بالنساء</w:t>
      </w:r>
      <w:r w:rsidRPr="00E1692D">
        <w:rPr>
          <w:rFonts w:hint="cs"/>
          <w:color w:val="000000" w:themeColor="text1"/>
          <w:sz w:val="27"/>
          <w:rtl/>
          <w:lang w:bidi="ar-LB"/>
        </w:rPr>
        <w:t xml:space="preserve">، </w:t>
      </w:r>
      <w:r w:rsidRPr="00E1692D">
        <w:rPr>
          <w:color w:val="000000" w:themeColor="text1"/>
          <w:sz w:val="27"/>
          <w:rtl/>
          <w:lang w:bidi="ar-LB"/>
        </w:rPr>
        <w:t>والأطفال</w:t>
      </w:r>
      <w:r w:rsidRPr="00E1692D">
        <w:rPr>
          <w:rFonts w:hint="cs"/>
          <w:color w:val="000000" w:themeColor="text1"/>
          <w:sz w:val="27"/>
          <w:rtl/>
          <w:lang w:bidi="ar-LB"/>
        </w:rPr>
        <w:t xml:space="preserve">، </w:t>
      </w:r>
      <w:r w:rsidRPr="00E1692D">
        <w:rPr>
          <w:color w:val="000000" w:themeColor="text1"/>
          <w:sz w:val="27"/>
          <w:rtl/>
          <w:lang w:bidi="ar-LB"/>
        </w:rPr>
        <w:t>والعجائز</w:t>
      </w:r>
      <w:r w:rsidRPr="00E1692D">
        <w:rPr>
          <w:rFonts w:hint="cs"/>
          <w:color w:val="000000" w:themeColor="text1"/>
          <w:sz w:val="27"/>
          <w:rtl/>
          <w:lang w:bidi="ar-LB"/>
        </w:rPr>
        <w:t xml:space="preserve">، </w:t>
      </w:r>
      <w:r w:rsidRPr="00E1692D">
        <w:rPr>
          <w:color w:val="000000" w:themeColor="text1"/>
          <w:sz w:val="27"/>
          <w:rtl/>
          <w:lang w:bidi="ar-LB"/>
        </w:rPr>
        <w:t>وكبار</w:t>
      </w:r>
      <w:r w:rsidRPr="00E1692D">
        <w:rPr>
          <w:rFonts w:ascii="Traditional Arabic"/>
          <w:color w:val="000000" w:themeColor="text1"/>
          <w:sz w:val="27"/>
          <w:rtl/>
        </w:rPr>
        <w:t xml:space="preserve"> </w:t>
      </w:r>
      <w:r w:rsidRPr="00E1692D">
        <w:rPr>
          <w:color w:val="000000" w:themeColor="text1"/>
          <w:sz w:val="27"/>
          <w:rtl/>
          <w:lang w:bidi="ar-LB"/>
        </w:rPr>
        <w:t>السن</w:t>
      </w:r>
      <w:r w:rsidR="00F44390" w:rsidRPr="00E1692D">
        <w:rPr>
          <w:rFonts w:hint="cs"/>
          <w:color w:val="000000" w:themeColor="text1"/>
          <w:sz w:val="27"/>
          <w:rtl/>
          <w:lang w:bidi="ar-LB"/>
        </w:rPr>
        <w:t>ّ</w:t>
      </w:r>
      <w:r w:rsidRPr="00E1692D">
        <w:rPr>
          <w:color w:val="000000" w:themeColor="text1"/>
          <w:sz w:val="27"/>
          <w:rtl/>
          <w:lang w:bidi="ar-LB"/>
        </w:rPr>
        <w:t>، وأن</w:t>
      </w:r>
      <w:r w:rsidRPr="00E1692D">
        <w:rPr>
          <w:rFonts w:ascii="Traditional Arabic"/>
          <w:color w:val="000000" w:themeColor="text1"/>
          <w:sz w:val="27"/>
          <w:rtl/>
        </w:rPr>
        <w:t xml:space="preserve"> </w:t>
      </w:r>
      <w:r w:rsidRPr="00E1692D">
        <w:rPr>
          <w:color w:val="000000" w:themeColor="text1"/>
          <w:sz w:val="27"/>
          <w:rtl/>
          <w:lang w:bidi="ar-LB"/>
        </w:rPr>
        <w:t>لا</w:t>
      </w:r>
      <w:r w:rsidRPr="00E1692D">
        <w:rPr>
          <w:rFonts w:ascii="Traditional Arabic"/>
          <w:color w:val="000000" w:themeColor="text1"/>
          <w:sz w:val="27"/>
          <w:rtl/>
        </w:rPr>
        <w:t xml:space="preserve"> </w:t>
      </w:r>
      <w:r w:rsidRPr="00E1692D">
        <w:rPr>
          <w:color w:val="000000" w:themeColor="text1"/>
          <w:sz w:val="27"/>
          <w:rtl/>
          <w:lang w:bidi="ar-LB"/>
        </w:rPr>
        <w:t>ت</w:t>
      </w:r>
      <w:r w:rsidRPr="00E1692D">
        <w:rPr>
          <w:rFonts w:hint="cs"/>
          <w:color w:val="000000" w:themeColor="text1"/>
          <w:sz w:val="27"/>
          <w:rtl/>
          <w:lang w:bidi="ar-LB"/>
        </w:rPr>
        <w:t>ُ</w:t>
      </w:r>
      <w:r w:rsidRPr="00E1692D">
        <w:rPr>
          <w:color w:val="000000" w:themeColor="text1"/>
          <w:sz w:val="27"/>
          <w:rtl/>
          <w:lang w:bidi="ar-LB"/>
        </w:rPr>
        <w:t>قطع</w:t>
      </w:r>
      <w:r w:rsidRPr="00E1692D">
        <w:rPr>
          <w:rFonts w:ascii="Traditional Arabic"/>
          <w:color w:val="000000" w:themeColor="text1"/>
          <w:sz w:val="27"/>
          <w:rtl/>
        </w:rPr>
        <w:t xml:space="preserve"> </w:t>
      </w:r>
      <w:r w:rsidRPr="00E1692D">
        <w:rPr>
          <w:color w:val="000000" w:themeColor="text1"/>
          <w:sz w:val="27"/>
          <w:rtl/>
          <w:lang w:bidi="ar-LB"/>
        </w:rPr>
        <w:t>الأشجار، وأن</w:t>
      </w:r>
      <w:r w:rsidRPr="00E1692D">
        <w:rPr>
          <w:rFonts w:ascii="Traditional Arabic"/>
          <w:color w:val="000000" w:themeColor="text1"/>
          <w:sz w:val="27"/>
          <w:rtl/>
        </w:rPr>
        <w:t xml:space="preserve"> </w:t>
      </w:r>
      <w:r w:rsidRPr="00E1692D">
        <w:rPr>
          <w:color w:val="000000" w:themeColor="text1"/>
          <w:sz w:val="27"/>
          <w:rtl/>
          <w:lang w:bidi="ar-LB"/>
        </w:rPr>
        <w:t>لا</w:t>
      </w:r>
      <w:r w:rsidRPr="00E1692D">
        <w:rPr>
          <w:rFonts w:ascii="Traditional Arabic"/>
          <w:color w:val="000000" w:themeColor="text1"/>
          <w:sz w:val="27"/>
          <w:rtl/>
        </w:rPr>
        <w:t xml:space="preserve"> </w:t>
      </w:r>
      <w:r w:rsidRPr="00E1692D">
        <w:rPr>
          <w:color w:val="000000" w:themeColor="text1"/>
          <w:sz w:val="27"/>
          <w:rtl/>
          <w:lang w:bidi="ar-LB"/>
        </w:rPr>
        <w:t>ي</w:t>
      </w:r>
      <w:r w:rsidRPr="00E1692D">
        <w:rPr>
          <w:rFonts w:hint="cs"/>
          <w:color w:val="000000" w:themeColor="text1"/>
          <w:sz w:val="27"/>
          <w:rtl/>
          <w:lang w:bidi="ar-LB"/>
        </w:rPr>
        <w:t>ُ</w:t>
      </w:r>
      <w:r w:rsidRPr="00E1692D">
        <w:rPr>
          <w:color w:val="000000" w:themeColor="text1"/>
          <w:sz w:val="27"/>
          <w:rtl/>
          <w:lang w:bidi="ar-LB"/>
        </w:rPr>
        <w:t>ش</w:t>
      </w:r>
      <w:r w:rsidRPr="00E1692D">
        <w:rPr>
          <w:rFonts w:hint="cs"/>
          <w:color w:val="000000" w:themeColor="text1"/>
          <w:sz w:val="27"/>
          <w:rtl/>
          <w:lang w:bidi="ar-LB"/>
        </w:rPr>
        <w:t>ْ</w:t>
      </w:r>
      <w:r w:rsidRPr="00E1692D">
        <w:rPr>
          <w:color w:val="000000" w:themeColor="text1"/>
          <w:sz w:val="27"/>
          <w:rtl/>
          <w:lang w:bidi="ar-LB"/>
        </w:rPr>
        <w:t>ر</w:t>
      </w:r>
      <w:r w:rsidRPr="00E1692D">
        <w:rPr>
          <w:rFonts w:hint="cs"/>
          <w:color w:val="000000" w:themeColor="text1"/>
          <w:sz w:val="27"/>
          <w:rtl/>
          <w:lang w:bidi="ar-LB"/>
        </w:rPr>
        <w:t>َ</w:t>
      </w:r>
      <w:r w:rsidRPr="00E1692D">
        <w:rPr>
          <w:color w:val="000000" w:themeColor="text1"/>
          <w:sz w:val="27"/>
          <w:rtl/>
          <w:lang w:bidi="ar-LB"/>
        </w:rPr>
        <w:t>ع</w:t>
      </w:r>
      <w:r w:rsidRPr="00E1692D">
        <w:rPr>
          <w:rFonts w:ascii="Traditional Arabic"/>
          <w:color w:val="000000" w:themeColor="text1"/>
          <w:sz w:val="27"/>
          <w:rtl/>
        </w:rPr>
        <w:t xml:space="preserve"> </w:t>
      </w:r>
      <w:r w:rsidRPr="00E1692D">
        <w:rPr>
          <w:color w:val="000000" w:themeColor="text1"/>
          <w:sz w:val="27"/>
          <w:rtl/>
          <w:lang w:bidi="ar-LB"/>
        </w:rPr>
        <w:t>في</w:t>
      </w:r>
      <w:r w:rsidRPr="00E1692D">
        <w:rPr>
          <w:rFonts w:ascii="Traditional Arabic"/>
          <w:color w:val="000000" w:themeColor="text1"/>
          <w:sz w:val="27"/>
          <w:rtl/>
        </w:rPr>
        <w:t xml:space="preserve"> </w:t>
      </w:r>
      <w:r w:rsidRPr="00E1692D">
        <w:rPr>
          <w:color w:val="000000" w:themeColor="text1"/>
          <w:sz w:val="27"/>
          <w:rtl/>
          <w:lang w:bidi="ar-LB"/>
        </w:rPr>
        <w:t>قتال</w:t>
      </w:r>
      <w:r w:rsidRPr="00E1692D">
        <w:rPr>
          <w:rFonts w:ascii="Traditional Arabic"/>
          <w:color w:val="000000" w:themeColor="text1"/>
          <w:sz w:val="27"/>
          <w:rtl/>
        </w:rPr>
        <w:t xml:space="preserve"> </w:t>
      </w:r>
      <w:r w:rsidRPr="00E1692D">
        <w:rPr>
          <w:color w:val="000000" w:themeColor="text1"/>
          <w:sz w:val="27"/>
          <w:rtl/>
          <w:lang w:bidi="ar-LB"/>
        </w:rPr>
        <w:t>العدو</w:t>
      </w:r>
      <w:r w:rsidR="00F44390"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قبل</w:t>
      </w:r>
      <w:r w:rsidRPr="00E1692D">
        <w:rPr>
          <w:rFonts w:ascii="Traditional Arabic"/>
          <w:color w:val="000000" w:themeColor="text1"/>
          <w:sz w:val="27"/>
          <w:rtl/>
        </w:rPr>
        <w:t xml:space="preserve"> </w:t>
      </w:r>
      <w:r w:rsidRPr="00E1692D">
        <w:rPr>
          <w:color w:val="000000" w:themeColor="text1"/>
          <w:sz w:val="27"/>
          <w:rtl/>
          <w:lang w:bidi="ar-LB"/>
        </w:rPr>
        <w:t>الدعوة</w:t>
      </w:r>
      <w:r w:rsidR="001675CE" w:rsidRPr="00E1692D">
        <w:rPr>
          <w:rFonts w:ascii="Traditional Arabic"/>
          <w:color w:val="000000" w:themeColor="text1"/>
          <w:sz w:val="27"/>
          <w:rtl/>
        </w:rPr>
        <w:t xml:space="preserve"> إلى </w:t>
      </w:r>
      <w:r w:rsidRPr="00E1692D">
        <w:rPr>
          <w:color w:val="000000" w:themeColor="text1"/>
          <w:sz w:val="27"/>
          <w:rtl/>
          <w:lang w:bidi="ar-LB"/>
        </w:rPr>
        <w:t>الإسلام</w:t>
      </w:r>
      <w:r w:rsidRPr="00E1692D">
        <w:rPr>
          <w:rFonts w:hint="cs"/>
          <w:color w:val="000000" w:themeColor="text1"/>
          <w:sz w:val="27"/>
          <w:rtl/>
          <w:lang w:bidi="ar-LB"/>
        </w:rPr>
        <w:t xml:space="preserve">، </w:t>
      </w:r>
      <w:r w:rsidRPr="00E1692D">
        <w:rPr>
          <w:color w:val="000000" w:themeColor="text1"/>
          <w:sz w:val="27"/>
          <w:rtl/>
          <w:lang w:bidi="ar-LB"/>
        </w:rPr>
        <w:t>وإتمام</w:t>
      </w:r>
      <w:r w:rsidRPr="00E1692D">
        <w:rPr>
          <w:rFonts w:ascii="Traditional Arabic"/>
          <w:color w:val="000000" w:themeColor="text1"/>
          <w:sz w:val="27"/>
          <w:rtl/>
        </w:rPr>
        <w:t xml:space="preserve"> </w:t>
      </w:r>
      <w:r w:rsidRPr="00E1692D">
        <w:rPr>
          <w:color w:val="000000" w:themeColor="text1"/>
          <w:sz w:val="27"/>
          <w:rtl/>
          <w:lang w:bidi="ar-LB"/>
        </w:rPr>
        <w:t>الحج</w:t>
      </w:r>
      <w:r w:rsidR="00F44390" w:rsidRPr="00E1692D">
        <w:rPr>
          <w:rFonts w:hint="cs"/>
          <w:color w:val="000000" w:themeColor="text1"/>
          <w:sz w:val="27"/>
          <w:rtl/>
          <w:lang w:bidi="ar-LB"/>
        </w:rPr>
        <w:t>ّة</w:t>
      </w:r>
      <w:r w:rsidRPr="00E1692D">
        <w:rPr>
          <w:rFonts w:ascii="Traditional Arabic"/>
          <w:color w:val="000000" w:themeColor="text1"/>
          <w:sz w:val="27"/>
          <w:rtl/>
        </w:rPr>
        <w:t xml:space="preserve"> </w:t>
      </w:r>
      <w:r w:rsidRPr="00E1692D">
        <w:rPr>
          <w:color w:val="000000" w:themeColor="text1"/>
          <w:sz w:val="27"/>
          <w:rtl/>
          <w:lang w:bidi="ar-LB"/>
        </w:rPr>
        <w:t>عليه</w:t>
      </w:r>
      <w:r w:rsidRPr="00E1692D">
        <w:rPr>
          <w:rFonts w:ascii="Traditional Arabic"/>
          <w:color w:val="000000" w:themeColor="text1"/>
          <w:sz w:val="27"/>
          <w:rtl/>
        </w:rPr>
        <w:t xml:space="preserve">. </w:t>
      </w:r>
      <w:r w:rsidRPr="00E1692D">
        <w:rPr>
          <w:color w:val="000000" w:themeColor="text1"/>
          <w:sz w:val="27"/>
          <w:rtl/>
          <w:lang w:bidi="ar-LB"/>
        </w:rPr>
        <w:t>إن</w:t>
      </w:r>
      <w:r w:rsidR="00F44390"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الإسلام</w:t>
      </w:r>
      <w:r w:rsidRPr="00E1692D">
        <w:rPr>
          <w:rFonts w:ascii="Traditional Arabic"/>
          <w:color w:val="000000" w:themeColor="text1"/>
          <w:sz w:val="27"/>
          <w:rtl/>
        </w:rPr>
        <w:t xml:space="preserve"> </w:t>
      </w:r>
      <w:r w:rsidRPr="00E1692D">
        <w:rPr>
          <w:color w:val="000000" w:themeColor="text1"/>
          <w:sz w:val="27"/>
          <w:rtl/>
          <w:lang w:bidi="ar-LB"/>
        </w:rPr>
        <w:t>يرفض</w:t>
      </w:r>
      <w:r w:rsidRPr="00E1692D">
        <w:rPr>
          <w:rFonts w:ascii="Traditional Arabic"/>
          <w:color w:val="000000" w:themeColor="text1"/>
          <w:sz w:val="27"/>
          <w:rtl/>
        </w:rPr>
        <w:t xml:space="preserve"> </w:t>
      </w:r>
      <w:r w:rsidRPr="00E1692D">
        <w:rPr>
          <w:color w:val="000000" w:themeColor="text1"/>
          <w:sz w:val="27"/>
          <w:rtl/>
          <w:lang w:bidi="ar-LB"/>
        </w:rPr>
        <w:t>رفضا</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قاطعا</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المنطق</w:t>
      </w:r>
      <w:r w:rsidRPr="00E1692D">
        <w:rPr>
          <w:rFonts w:ascii="Traditional Arabic"/>
          <w:color w:val="000000" w:themeColor="text1"/>
          <w:sz w:val="27"/>
          <w:rtl/>
        </w:rPr>
        <w:t xml:space="preserve"> </w:t>
      </w:r>
      <w:r w:rsidRPr="00E1692D">
        <w:rPr>
          <w:color w:val="000000" w:themeColor="text1"/>
          <w:sz w:val="27"/>
          <w:rtl/>
          <w:lang w:bidi="ar-LB"/>
        </w:rPr>
        <w:t>المكيافيلي</w:t>
      </w:r>
      <w:r w:rsidRPr="00E1692D">
        <w:rPr>
          <w:rFonts w:ascii="Traditional Arabic"/>
          <w:color w:val="000000" w:themeColor="text1"/>
          <w:sz w:val="27"/>
          <w:rtl/>
        </w:rPr>
        <w:t xml:space="preserve"> </w:t>
      </w:r>
      <w:r w:rsidRPr="00E1692D">
        <w:rPr>
          <w:color w:val="000000" w:themeColor="text1"/>
          <w:sz w:val="27"/>
          <w:rtl/>
          <w:lang w:bidi="ar-LB"/>
        </w:rPr>
        <w:t>القائل</w:t>
      </w:r>
      <w:r w:rsidR="00F44390" w:rsidRPr="00E1692D">
        <w:rPr>
          <w:rFonts w:hint="cs"/>
          <w:color w:val="000000" w:themeColor="text1"/>
          <w:sz w:val="27"/>
          <w:rtl/>
          <w:lang w:bidi="ar-LB"/>
        </w:rPr>
        <w:t>:</w:t>
      </w:r>
      <w:r w:rsidR="00F44390" w:rsidRPr="00E1692D">
        <w:rPr>
          <w:rFonts w:hint="cs"/>
          <w:color w:val="000000" w:themeColor="text1"/>
          <w:sz w:val="27"/>
          <w:rtl/>
        </w:rPr>
        <w:t xml:space="preserve"> </w:t>
      </w:r>
      <w:r w:rsidRPr="00E1692D">
        <w:rPr>
          <w:rFonts w:hint="eastAsia"/>
          <w:color w:val="000000" w:themeColor="text1"/>
          <w:sz w:val="27"/>
          <w:rtl/>
        </w:rPr>
        <w:t>«</w:t>
      </w:r>
      <w:r w:rsidR="00F44390" w:rsidRPr="00E1692D">
        <w:rPr>
          <w:rFonts w:hint="cs"/>
          <w:color w:val="000000" w:themeColor="text1"/>
          <w:sz w:val="27"/>
          <w:rtl/>
          <w:lang w:bidi="ar-LB"/>
        </w:rPr>
        <w:t>إ</w:t>
      </w:r>
      <w:r w:rsidRPr="00E1692D">
        <w:rPr>
          <w:color w:val="000000" w:themeColor="text1"/>
          <w:sz w:val="27"/>
          <w:rtl/>
          <w:lang w:bidi="ar-LB"/>
        </w:rPr>
        <w:t>ن</w:t>
      </w:r>
      <w:r w:rsidR="00F44390"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الغاية</w:t>
      </w:r>
      <w:r w:rsidRPr="00E1692D">
        <w:rPr>
          <w:rFonts w:ascii="Traditional Arabic"/>
          <w:color w:val="000000" w:themeColor="text1"/>
          <w:sz w:val="27"/>
          <w:rtl/>
        </w:rPr>
        <w:t xml:space="preserve"> </w:t>
      </w:r>
      <w:r w:rsidRPr="00E1692D">
        <w:rPr>
          <w:color w:val="000000" w:themeColor="text1"/>
          <w:sz w:val="27"/>
          <w:rtl/>
          <w:lang w:bidi="ar-LB"/>
        </w:rPr>
        <w:t>تبر</w:t>
      </w:r>
      <w:r w:rsidR="0043220E">
        <w:rPr>
          <w:rFonts w:hint="cs"/>
          <w:color w:val="000000" w:themeColor="text1"/>
          <w:sz w:val="27"/>
          <w:rtl/>
          <w:lang w:bidi="ar-LB"/>
        </w:rPr>
        <w:t>ِّ</w:t>
      </w:r>
      <w:r w:rsidRPr="00E1692D">
        <w:rPr>
          <w:color w:val="000000" w:themeColor="text1"/>
          <w:sz w:val="27"/>
          <w:rtl/>
          <w:lang w:bidi="ar-LB"/>
        </w:rPr>
        <w:t>ر</w:t>
      </w:r>
      <w:r w:rsidRPr="00E1692D">
        <w:rPr>
          <w:rFonts w:ascii="Traditional Arabic"/>
          <w:color w:val="000000" w:themeColor="text1"/>
          <w:sz w:val="27"/>
          <w:rtl/>
        </w:rPr>
        <w:t xml:space="preserve"> </w:t>
      </w:r>
      <w:r w:rsidRPr="00E1692D">
        <w:rPr>
          <w:color w:val="000000" w:themeColor="text1"/>
          <w:sz w:val="27"/>
          <w:rtl/>
          <w:lang w:bidi="ar-LB"/>
        </w:rPr>
        <w:t>الوسيلة</w:t>
      </w:r>
      <w:r w:rsidRPr="00E1692D">
        <w:rPr>
          <w:rFonts w:hint="eastAsia"/>
          <w:color w:val="000000" w:themeColor="text1"/>
          <w:sz w:val="27"/>
          <w:rtl/>
        </w:rPr>
        <w:t>»</w:t>
      </w:r>
      <w:r w:rsidR="00F44390"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وكمثال</w:t>
      </w:r>
      <w:r w:rsidRPr="00E1692D">
        <w:rPr>
          <w:rFonts w:ascii="Traditional Arabic"/>
          <w:color w:val="000000" w:themeColor="text1"/>
          <w:sz w:val="27"/>
          <w:rtl/>
        </w:rPr>
        <w:t xml:space="preserve"> </w:t>
      </w:r>
      <w:r w:rsidRPr="00E1692D">
        <w:rPr>
          <w:color w:val="000000" w:themeColor="text1"/>
          <w:sz w:val="27"/>
          <w:rtl/>
          <w:lang w:bidi="ar-LB"/>
        </w:rPr>
        <w:t>رفض</w:t>
      </w:r>
      <w:r w:rsidRPr="00E1692D">
        <w:rPr>
          <w:rFonts w:ascii="Traditional Arabic"/>
          <w:color w:val="000000" w:themeColor="text1"/>
          <w:sz w:val="27"/>
          <w:rtl/>
        </w:rPr>
        <w:t xml:space="preserve"> </w:t>
      </w:r>
      <w:r w:rsidRPr="00E1692D">
        <w:rPr>
          <w:color w:val="000000" w:themeColor="text1"/>
          <w:sz w:val="27"/>
          <w:rtl/>
          <w:lang w:bidi="ar-LB"/>
        </w:rPr>
        <w:t>اقتراح</w:t>
      </w:r>
      <w:r w:rsidRPr="00E1692D">
        <w:rPr>
          <w:rFonts w:ascii="Traditional Arabic"/>
          <w:color w:val="000000" w:themeColor="text1"/>
          <w:sz w:val="27"/>
          <w:rtl/>
        </w:rPr>
        <w:t xml:space="preserve"> </w:t>
      </w:r>
      <w:r w:rsidRPr="00E1692D">
        <w:rPr>
          <w:color w:val="000000" w:themeColor="text1"/>
          <w:sz w:val="27"/>
          <w:rtl/>
          <w:lang w:bidi="ar-LB"/>
        </w:rPr>
        <w:t>أحد</w:t>
      </w:r>
      <w:r w:rsidRPr="00E1692D">
        <w:rPr>
          <w:rFonts w:ascii="Traditional Arabic"/>
          <w:color w:val="000000" w:themeColor="text1"/>
          <w:sz w:val="27"/>
          <w:rtl/>
        </w:rPr>
        <w:t xml:space="preserve"> </w:t>
      </w:r>
      <w:r w:rsidRPr="00E1692D">
        <w:rPr>
          <w:color w:val="000000" w:themeColor="text1"/>
          <w:sz w:val="27"/>
          <w:rtl/>
          <w:lang w:bidi="ar-LB"/>
        </w:rPr>
        <w:t>اليهود</w:t>
      </w:r>
      <w:r w:rsidRPr="00E1692D">
        <w:rPr>
          <w:rFonts w:ascii="Traditional Arabic"/>
          <w:color w:val="000000" w:themeColor="text1"/>
          <w:sz w:val="27"/>
          <w:rtl/>
        </w:rPr>
        <w:t xml:space="preserve"> </w:t>
      </w:r>
      <w:r w:rsidRPr="00E1692D">
        <w:rPr>
          <w:color w:val="000000" w:themeColor="text1"/>
          <w:sz w:val="27"/>
          <w:rtl/>
          <w:lang w:bidi="ar-LB"/>
        </w:rPr>
        <w:t>لإخضاع</w:t>
      </w:r>
      <w:r w:rsidRPr="00E1692D">
        <w:rPr>
          <w:rFonts w:ascii="Traditional Arabic"/>
          <w:color w:val="000000" w:themeColor="text1"/>
          <w:sz w:val="27"/>
          <w:rtl/>
        </w:rPr>
        <w:t xml:space="preserve"> </w:t>
      </w:r>
      <w:r w:rsidRPr="00E1692D">
        <w:rPr>
          <w:color w:val="000000" w:themeColor="text1"/>
          <w:sz w:val="27"/>
          <w:rtl/>
          <w:lang w:bidi="ar-LB"/>
        </w:rPr>
        <w:t>العدو</w:t>
      </w:r>
      <w:r w:rsidR="00F44390" w:rsidRPr="00E1692D">
        <w:rPr>
          <w:rFonts w:ascii="Traditional Arabic"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في</w:t>
      </w:r>
      <w:r w:rsidRPr="00E1692D">
        <w:rPr>
          <w:rFonts w:ascii="Traditional Arabic"/>
          <w:color w:val="000000" w:themeColor="text1"/>
          <w:sz w:val="27"/>
          <w:rtl/>
        </w:rPr>
        <w:t xml:space="preserve"> </w:t>
      </w:r>
      <w:r w:rsidRPr="00E1692D">
        <w:rPr>
          <w:color w:val="000000" w:themeColor="text1"/>
          <w:sz w:val="27"/>
          <w:rtl/>
          <w:lang w:bidi="ar-LB"/>
        </w:rPr>
        <w:t>وقعة</w:t>
      </w:r>
      <w:r w:rsidRPr="00E1692D">
        <w:rPr>
          <w:rFonts w:ascii="Traditional Arabic"/>
          <w:color w:val="000000" w:themeColor="text1"/>
          <w:sz w:val="27"/>
          <w:rtl/>
        </w:rPr>
        <w:t xml:space="preserve"> </w:t>
      </w:r>
      <w:r w:rsidRPr="00E1692D">
        <w:rPr>
          <w:color w:val="000000" w:themeColor="text1"/>
          <w:sz w:val="27"/>
          <w:rtl/>
          <w:lang w:bidi="ar-LB"/>
        </w:rPr>
        <w:t>خيبر</w:t>
      </w:r>
      <w:r w:rsidRPr="00E1692D">
        <w:rPr>
          <w:rFonts w:ascii="Traditional Arabic"/>
          <w:color w:val="000000" w:themeColor="text1"/>
          <w:sz w:val="27"/>
          <w:rtl/>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طريق</w:t>
      </w:r>
      <w:r w:rsidRPr="00E1692D">
        <w:rPr>
          <w:rFonts w:ascii="Traditional Arabic"/>
          <w:color w:val="000000" w:themeColor="text1"/>
          <w:sz w:val="27"/>
          <w:rtl/>
        </w:rPr>
        <w:t xml:space="preserve"> </w:t>
      </w:r>
      <w:r w:rsidRPr="00E1692D">
        <w:rPr>
          <w:color w:val="000000" w:themeColor="text1"/>
          <w:sz w:val="27"/>
          <w:rtl/>
          <w:lang w:bidi="ar-LB"/>
        </w:rPr>
        <w:t>إلقاء</w:t>
      </w:r>
      <w:r w:rsidRPr="00E1692D">
        <w:rPr>
          <w:rFonts w:ascii="Traditional Arabic"/>
          <w:color w:val="000000" w:themeColor="text1"/>
          <w:sz w:val="27"/>
          <w:rtl/>
        </w:rPr>
        <w:t xml:space="preserve"> </w:t>
      </w:r>
      <w:r w:rsidRPr="00E1692D">
        <w:rPr>
          <w:color w:val="000000" w:themeColor="text1"/>
          <w:sz w:val="27"/>
          <w:rtl/>
          <w:lang w:bidi="ar-LB"/>
        </w:rPr>
        <w:t>السم</w:t>
      </w:r>
      <w:r w:rsidR="00F44390"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في</w:t>
      </w:r>
      <w:r w:rsidRPr="00E1692D">
        <w:rPr>
          <w:rFonts w:ascii="Traditional Arabic"/>
          <w:color w:val="000000" w:themeColor="text1"/>
          <w:sz w:val="27"/>
          <w:rtl/>
        </w:rPr>
        <w:t xml:space="preserve"> </w:t>
      </w:r>
      <w:r w:rsidRPr="00E1692D">
        <w:rPr>
          <w:color w:val="000000" w:themeColor="text1"/>
          <w:sz w:val="27"/>
          <w:rtl/>
          <w:lang w:bidi="ar-LB"/>
        </w:rPr>
        <w:t>الماء</w:t>
      </w:r>
      <w:r w:rsidRPr="00E1692D">
        <w:rPr>
          <w:rFonts w:ascii="Traditional Arabic"/>
          <w:color w:val="000000" w:themeColor="text1"/>
          <w:sz w:val="27"/>
          <w:rtl/>
        </w:rPr>
        <w:t xml:space="preserve">. </w:t>
      </w:r>
      <w:r w:rsidRPr="00E1692D">
        <w:rPr>
          <w:color w:val="000000" w:themeColor="text1"/>
          <w:sz w:val="27"/>
          <w:rtl/>
          <w:lang w:bidi="ar-LB"/>
        </w:rPr>
        <w:t>إن</w:t>
      </w:r>
      <w:r w:rsidR="00F44390" w:rsidRPr="00E1692D">
        <w:rPr>
          <w:rFonts w:ascii="Traditional Arabic"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حياة</w:t>
      </w:r>
      <w:r w:rsidRPr="00E1692D">
        <w:rPr>
          <w:rFonts w:ascii="Traditional Arabic"/>
          <w:color w:val="000000" w:themeColor="text1"/>
          <w:sz w:val="27"/>
          <w:rtl/>
        </w:rPr>
        <w:t xml:space="preserve"> </w:t>
      </w:r>
      <w:r w:rsidRPr="00E1692D">
        <w:rPr>
          <w:color w:val="000000" w:themeColor="text1"/>
          <w:sz w:val="27"/>
          <w:rtl/>
          <w:lang w:bidi="ar-LB"/>
        </w:rPr>
        <w:t>رسول</w:t>
      </w:r>
      <w:r w:rsidRPr="00E1692D">
        <w:rPr>
          <w:rFonts w:ascii="Traditional Arabic"/>
          <w:color w:val="000000" w:themeColor="text1"/>
          <w:sz w:val="27"/>
          <w:rtl/>
        </w:rPr>
        <w:t xml:space="preserve"> </w:t>
      </w:r>
      <w:r w:rsidRPr="00E1692D">
        <w:rPr>
          <w:color w:val="000000" w:themeColor="text1"/>
          <w:sz w:val="27"/>
          <w:rtl/>
          <w:lang w:bidi="ar-LB"/>
        </w:rPr>
        <w:t>الإسلام</w:t>
      </w:r>
      <w:r w:rsidR="00B64CA4" w:rsidRPr="00E1692D">
        <w:rPr>
          <w:rFonts w:ascii="Mosawi" w:hAnsi="Mosawi" w:cs="Mosawi"/>
          <w:color w:val="000000" w:themeColor="text1"/>
          <w:sz w:val="26"/>
          <w:szCs w:val="26"/>
          <w:rtl/>
        </w:rPr>
        <w:t>|</w:t>
      </w:r>
      <w:r w:rsidRPr="00E1692D">
        <w:rPr>
          <w:rFonts w:ascii="Traditional Arabic"/>
          <w:color w:val="000000" w:themeColor="text1"/>
          <w:sz w:val="27"/>
          <w:rtl/>
        </w:rPr>
        <w:t xml:space="preserve"> </w:t>
      </w:r>
      <w:r w:rsidRPr="00E1692D">
        <w:rPr>
          <w:color w:val="000000" w:themeColor="text1"/>
          <w:sz w:val="27"/>
          <w:rtl/>
          <w:lang w:bidi="ar-LB"/>
        </w:rPr>
        <w:t>زاخرة</w:t>
      </w:r>
      <w:r w:rsidR="00F44390"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بقصص</w:t>
      </w:r>
      <w:r w:rsidRPr="00E1692D">
        <w:rPr>
          <w:rFonts w:ascii="Traditional Arabic"/>
          <w:color w:val="000000" w:themeColor="text1"/>
          <w:sz w:val="27"/>
          <w:rtl/>
        </w:rPr>
        <w:t xml:space="preserve"> </w:t>
      </w:r>
      <w:r w:rsidRPr="00E1692D">
        <w:rPr>
          <w:color w:val="000000" w:themeColor="text1"/>
          <w:sz w:val="27"/>
          <w:rtl/>
          <w:lang w:bidi="ar-LB"/>
        </w:rPr>
        <w:t>التعامل</w:t>
      </w:r>
      <w:r w:rsidRPr="00E1692D">
        <w:rPr>
          <w:rFonts w:ascii="Traditional Arabic"/>
          <w:color w:val="000000" w:themeColor="text1"/>
          <w:sz w:val="27"/>
          <w:rtl/>
        </w:rPr>
        <w:t xml:space="preserve"> </w:t>
      </w:r>
      <w:r w:rsidRPr="00E1692D">
        <w:rPr>
          <w:color w:val="000000" w:themeColor="text1"/>
          <w:sz w:val="27"/>
          <w:rtl/>
          <w:lang w:bidi="ar-LB"/>
        </w:rPr>
        <w:t>الإنساني</w:t>
      </w:r>
      <w:r w:rsidRPr="00E1692D">
        <w:rPr>
          <w:rFonts w:ascii="Traditional Arabic"/>
          <w:color w:val="000000" w:themeColor="text1"/>
          <w:sz w:val="27"/>
          <w:rtl/>
        </w:rPr>
        <w:t xml:space="preserve"> </w:t>
      </w:r>
      <w:r w:rsidRPr="00E1692D">
        <w:rPr>
          <w:color w:val="000000" w:themeColor="text1"/>
          <w:sz w:val="27"/>
          <w:rtl/>
          <w:lang w:bidi="ar-LB"/>
        </w:rPr>
        <w:t>النبيل</w:t>
      </w:r>
      <w:r w:rsidRPr="00E1692D">
        <w:rPr>
          <w:rFonts w:ascii="Traditional Arabic"/>
          <w:color w:val="000000" w:themeColor="text1"/>
          <w:sz w:val="27"/>
          <w:rtl/>
        </w:rPr>
        <w:t xml:space="preserve"> </w:t>
      </w:r>
      <w:r w:rsidRPr="00E1692D">
        <w:rPr>
          <w:color w:val="000000" w:themeColor="text1"/>
          <w:sz w:val="27"/>
          <w:rtl/>
          <w:lang w:bidi="ar-LB"/>
        </w:rPr>
        <w:t>مع</w:t>
      </w:r>
      <w:r w:rsidRPr="00E1692D">
        <w:rPr>
          <w:rFonts w:ascii="Traditional Arabic"/>
          <w:color w:val="000000" w:themeColor="text1"/>
          <w:sz w:val="27"/>
          <w:rtl/>
        </w:rPr>
        <w:t xml:space="preserve"> </w:t>
      </w:r>
      <w:r w:rsidRPr="00E1692D">
        <w:rPr>
          <w:color w:val="000000" w:themeColor="text1"/>
          <w:sz w:val="27"/>
          <w:rtl/>
          <w:lang w:bidi="ar-LB"/>
        </w:rPr>
        <w:t>الأعداء</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15"/>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ascii="Traditional Arabic"/>
          <w:color w:val="000000" w:themeColor="text1"/>
          <w:sz w:val="27"/>
          <w:rtl/>
        </w:rPr>
        <w:t xml:space="preserve"> </w:t>
      </w:r>
    </w:p>
    <w:p w:rsidR="00094628" w:rsidRPr="00E1692D" w:rsidRDefault="00094628" w:rsidP="00F44390">
      <w:pPr>
        <w:pStyle w:val="NormalWeb"/>
        <w:rPr>
          <w:rFonts w:cs="AL-Mohanad"/>
          <w:color w:val="000000" w:themeColor="text1"/>
          <w:sz w:val="27"/>
          <w:szCs w:val="27"/>
          <w:rtl/>
        </w:rPr>
      </w:pPr>
      <w:r w:rsidRPr="00E1692D">
        <w:rPr>
          <w:rFonts w:cs="AL-Mohanad" w:hint="cs"/>
          <w:color w:val="000000" w:themeColor="text1"/>
          <w:sz w:val="27"/>
          <w:szCs w:val="27"/>
          <w:rtl/>
        </w:rPr>
        <w:t>و</w:t>
      </w:r>
      <w:r w:rsidRPr="00E1692D">
        <w:rPr>
          <w:rFonts w:cs="AL-Mohanad"/>
          <w:color w:val="000000" w:themeColor="text1"/>
          <w:sz w:val="27"/>
          <w:szCs w:val="27"/>
          <w:rtl/>
        </w:rPr>
        <w:t xml:space="preserve">يرى </w:t>
      </w:r>
      <w:r w:rsidRPr="00E1692D">
        <w:rPr>
          <w:rFonts w:cs="AL-Mohanad" w:hint="cs"/>
          <w:color w:val="000000" w:themeColor="text1"/>
          <w:sz w:val="27"/>
          <w:szCs w:val="27"/>
          <w:rtl/>
        </w:rPr>
        <w:t>أحد الباحثين في الفقه الإسلامي</w:t>
      </w:r>
      <w:r w:rsidRPr="00E1692D">
        <w:rPr>
          <w:rStyle w:val="EndnoteReference"/>
          <w:rFonts w:cs="AL-Mohanad" w:hint="cs"/>
          <w:color w:val="000000" w:themeColor="text1"/>
          <w:sz w:val="27"/>
          <w:szCs w:val="27"/>
          <w:rtl/>
        </w:rPr>
        <w:t>(</w:t>
      </w:r>
      <w:r w:rsidRPr="00E1692D">
        <w:rPr>
          <w:rStyle w:val="EndnoteReference"/>
          <w:rFonts w:cs="AL-Mohanad"/>
          <w:color w:val="000000" w:themeColor="text1"/>
          <w:sz w:val="27"/>
          <w:szCs w:val="27"/>
          <w:rtl/>
        </w:rPr>
        <w:endnoteReference w:id="516"/>
      </w:r>
      <w:r w:rsidR="00F44390" w:rsidRPr="00E1692D">
        <w:rPr>
          <w:rStyle w:val="EndnoteReference"/>
          <w:rFonts w:cs="AL-Mohanad" w:hint="cs"/>
          <w:color w:val="000000" w:themeColor="text1"/>
          <w:sz w:val="27"/>
          <w:szCs w:val="27"/>
          <w:rtl/>
        </w:rPr>
        <w:t xml:space="preserve">) </w:t>
      </w:r>
      <w:r w:rsidRPr="00E1692D">
        <w:rPr>
          <w:rFonts w:cs="AL-Mohanad" w:hint="cs"/>
          <w:color w:val="000000" w:themeColor="text1"/>
          <w:sz w:val="27"/>
          <w:szCs w:val="27"/>
          <w:rtl/>
        </w:rPr>
        <w:t>أن استخدام أسلحة الدمار الشامل</w:t>
      </w:r>
      <w:r w:rsidRPr="00E1692D">
        <w:rPr>
          <w:rFonts w:cs="AL-Mohanad"/>
          <w:color w:val="000000" w:themeColor="text1"/>
          <w:sz w:val="27"/>
          <w:szCs w:val="27"/>
          <w:rtl/>
        </w:rPr>
        <w:t xml:space="preserve"> من أبرز</w:t>
      </w:r>
      <w:r w:rsidRPr="00E1692D">
        <w:rPr>
          <w:rFonts w:cs="AL-Mohanad"/>
          <w:color w:val="000000" w:themeColor="text1"/>
          <w:sz w:val="27"/>
          <w:szCs w:val="27"/>
        </w:rPr>
        <w:t xml:space="preserve"> </w:t>
      </w:r>
      <w:r w:rsidRPr="00E1692D">
        <w:rPr>
          <w:rFonts w:cs="AL-Mohanad"/>
          <w:color w:val="000000" w:themeColor="text1"/>
          <w:sz w:val="27"/>
          <w:szCs w:val="27"/>
          <w:rtl/>
        </w:rPr>
        <w:t>مصادق الإفساد في الأرض</w:t>
      </w:r>
      <w:r w:rsidRPr="00E1692D">
        <w:rPr>
          <w:rFonts w:cs="AL-Mohanad" w:hint="cs"/>
          <w:color w:val="000000" w:themeColor="text1"/>
          <w:sz w:val="27"/>
          <w:szCs w:val="27"/>
          <w:rtl/>
        </w:rPr>
        <w:t xml:space="preserve">، </w:t>
      </w:r>
      <w:r w:rsidRPr="00E1692D">
        <w:rPr>
          <w:rFonts w:cs="AL-Mohanad"/>
          <w:color w:val="000000" w:themeColor="text1"/>
          <w:sz w:val="27"/>
          <w:szCs w:val="27"/>
          <w:rtl/>
        </w:rPr>
        <w:t>وإهلاك الحرث</w:t>
      </w:r>
      <w:r w:rsidRPr="00E1692D">
        <w:rPr>
          <w:rFonts w:cs="AL-Mohanad" w:hint="cs"/>
          <w:color w:val="000000" w:themeColor="text1"/>
          <w:sz w:val="27"/>
          <w:szCs w:val="27"/>
          <w:rtl/>
        </w:rPr>
        <w:t xml:space="preserve"> </w:t>
      </w:r>
      <w:r w:rsidRPr="00E1692D">
        <w:rPr>
          <w:rFonts w:cs="AL-Mohanad"/>
          <w:color w:val="000000" w:themeColor="text1"/>
          <w:sz w:val="27"/>
          <w:szCs w:val="27"/>
          <w:rtl/>
        </w:rPr>
        <w:t>والنسل</w:t>
      </w:r>
      <w:r w:rsidRPr="00E1692D">
        <w:rPr>
          <w:rFonts w:cs="AL-Mohanad" w:hint="cs"/>
          <w:color w:val="000000" w:themeColor="text1"/>
          <w:sz w:val="27"/>
          <w:szCs w:val="27"/>
          <w:rtl/>
        </w:rPr>
        <w:t xml:space="preserve">، قائلاً: </w:t>
      </w:r>
      <w:r w:rsidRPr="00E1692D">
        <w:rPr>
          <w:rFonts w:cs="AL-Mohanad" w:hint="eastAsia"/>
          <w:color w:val="000000" w:themeColor="text1"/>
          <w:sz w:val="27"/>
          <w:szCs w:val="27"/>
          <w:rtl/>
        </w:rPr>
        <w:t>«</w:t>
      </w:r>
      <w:r w:rsidRPr="00E1692D">
        <w:rPr>
          <w:rFonts w:cs="AL-Mohanad"/>
          <w:color w:val="000000" w:themeColor="text1"/>
          <w:sz w:val="27"/>
          <w:szCs w:val="27"/>
          <w:rtl/>
        </w:rPr>
        <w:t>فإننا نستطيع القول في ضوء معرفتنا بأن</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الحرب في الإسلام لها ضوابطها</w:t>
      </w:r>
      <w:r w:rsidRPr="00E1692D">
        <w:rPr>
          <w:rFonts w:cs="AL-Mohanad" w:hint="cs"/>
          <w:color w:val="000000" w:themeColor="text1"/>
          <w:sz w:val="27"/>
          <w:szCs w:val="27"/>
          <w:rtl/>
        </w:rPr>
        <w:t xml:space="preserve">، </w:t>
      </w:r>
      <w:r w:rsidRPr="00E1692D">
        <w:rPr>
          <w:rFonts w:cs="AL-Mohanad"/>
          <w:color w:val="000000" w:themeColor="text1"/>
          <w:sz w:val="27"/>
          <w:szCs w:val="27"/>
          <w:rtl/>
        </w:rPr>
        <w:t>وقيودها</w:t>
      </w:r>
      <w:r w:rsidRPr="00E1692D">
        <w:rPr>
          <w:rFonts w:cs="AL-Mohanad" w:hint="cs"/>
          <w:color w:val="000000" w:themeColor="text1"/>
          <w:sz w:val="27"/>
          <w:szCs w:val="27"/>
          <w:rtl/>
        </w:rPr>
        <w:t xml:space="preserve">، </w:t>
      </w:r>
      <w:r w:rsidRPr="00E1692D">
        <w:rPr>
          <w:rFonts w:cs="AL-Mohanad"/>
          <w:color w:val="000000" w:themeColor="text1"/>
          <w:sz w:val="27"/>
          <w:szCs w:val="27"/>
          <w:rtl/>
        </w:rPr>
        <w:t>وأخلاقياتها</w:t>
      </w:r>
      <w:r w:rsidRPr="00E1692D">
        <w:rPr>
          <w:rFonts w:cs="AL-Mohanad" w:hint="cs"/>
          <w:color w:val="000000" w:themeColor="text1"/>
          <w:sz w:val="27"/>
          <w:szCs w:val="27"/>
          <w:rtl/>
        </w:rPr>
        <w:t xml:space="preserve">، </w:t>
      </w:r>
      <w:r w:rsidRPr="00E1692D">
        <w:rPr>
          <w:rFonts w:cs="AL-Mohanad"/>
          <w:color w:val="000000" w:themeColor="text1"/>
          <w:sz w:val="27"/>
          <w:szCs w:val="27"/>
          <w:rtl/>
        </w:rPr>
        <w:t>ووسائلها</w:t>
      </w:r>
      <w:r w:rsidRPr="00E1692D">
        <w:rPr>
          <w:rFonts w:cs="AL-Mohanad" w:hint="cs"/>
          <w:color w:val="000000" w:themeColor="text1"/>
          <w:sz w:val="27"/>
          <w:szCs w:val="27"/>
          <w:rtl/>
        </w:rPr>
        <w:t xml:space="preserve">، </w:t>
      </w:r>
      <w:r w:rsidRPr="00E1692D">
        <w:rPr>
          <w:rFonts w:cs="AL-Mohanad"/>
          <w:color w:val="000000" w:themeColor="text1"/>
          <w:sz w:val="27"/>
          <w:szCs w:val="27"/>
          <w:rtl/>
        </w:rPr>
        <w:t>وأهدافها</w:t>
      </w:r>
      <w:r w:rsidRPr="00E1692D">
        <w:rPr>
          <w:rFonts w:cs="AL-Mohanad" w:hint="cs"/>
          <w:color w:val="000000" w:themeColor="text1"/>
          <w:sz w:val="27"/>
          <w:szCs w:val="27"/>
          <w:rtl/>
        </w:rPr>
        <w:t xml:space="preserve">، </w:t>
      </w:r>
      <w:r w:rsidRPr="00E1692D">
        <w:rPr>
          <w:rFonts w:cs="AL-Mohanad"/>
          <w:color w:val="000000" w:themeColor="text1"/>
          <w:sz w:val="27"/>
          <w:szCs w:val="27"/>
          <w:rtl/>
        </w:rPr>
        <w:t>كما أن</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لها زمانها</w:t>
      </w:r>
      <w:r w:rsidRPr="00E1692D">
        <w:rPr>
          <w:rFonts w:cs="AL-Mohanad" w:hint="cs"/>
          <w:color w:val="000000" w:themeColor="text1"/>
          <w:sz w:val="27"/>
          <w:szCs w:val="27"/>
          <w:rtl/>
        </w:rPr>
        <w:t xml:space="preserve"> </w:t>
      </w:r>
      <w:r w:rsidRPr="00E1692D">
        <w:rPr>
          <w:rFonts w:cs="AL-Mohanad"/>
          <w:color w:val="000000" w:themeColor="text1"/>
          <w:sz w:val="27"/>
          <w:szCs w:val="27"/>
          <w:rtl/>
        </w:rPr>
        <w:t>ومكانها</w:t>
      </w:r>
      <w:r w:rsidR="00F44390" w:rsidRPr="00E1692D">
        <w:rPr>
          <w:rFonts w:cs="AL-Mohanad" w:hint="cs"/>
          <w:color w:val="000000" w:themeColor="text1"/>
          <w:sz w:val="27"/>
          <w:szCs w:val="27"/>
          <w:rtl/>
        </w:rPr>
        <w:t>:</w:t>
      </w:r>
      <w:r w:rsidRPr="00E1692D">
        <w:rPr>
          <w:rFonts w:cs="AL-Mohanad" w:hint="cs"/>
          <w:color w:val="000000" w:themeColor="text1"/>
          <w:sz w:val="27"/>
          <w:szCs w:val="27"/>
          <w:rtl/>
        </w:rPr>
        <w:t xml:space="preserve"> </w:t>
      </w:r>
      <w:r w:rsidRPr="00E1692D">
        <w:rPr>
          <w:rFonts w:cs="AL-Mohanad"/>
          <w:color w:val="000000" w:themeColor="text1"/>
          <w:sz w:val="27"/>
          <w:szCs w:val="27"/>
          <w:rtl/>
        </w:rPr>
        <w:t>إن</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استخدام</w:t>
      </w:r>
      <w:r w:rsidRPr="00E1692D">
        <w:rPr>
          <w:rFonts w:cs="AL-Mohanad"/>
          <w:color w:val="000000" w:themeColor="text1"/>
          <w:sz w:val="27"/>
          <w:szCs w:val="27"/>
        </w:rPr>
        <w:t xml:space="preserve"> </w:t>
      </w:r>
      <w:r w:rsidRPr="00E1692D">
        <w:rPr>
          <w:rFonts w:cs="AL-Mohanad"/>
          <w:color w:val="000000" w:themeColor="text1"/>
          <w:sz w:val="27"/>
          <w:szCs w:val="27"/>
          <w:rtl/>
        </w:rPr>
        <w:t>السلاح النووي والقنابل الذري</w:t>
      </w:r>
      <w:r w:rsidR="00F44390" w:rsidRPr="00E1692D">
        <w:rPr>
          <w:rFonts w:cs="AL-Mohanad" w:hint="cs"/>
          <w:color w:val="000000" w:themeColor="text1"/>
          <w:sz w:val="27"/>
          <w:szCs w:val="27"/>
          <w:rtl/>
        </w:rPr>
        <w:t>ّ</w:t>
      </w:r>
      <w:r w:rsidRPr="00E1692D">
        <w:rPr>
          <w:rFonts w:cs="AL-Mohanad"/>
          <w:color w:val="000000" w:themeColor="text1"/>
          <w:sz w:val="27"/>
          <w:szCs w:val="27"/>
          <w:rtl/>
        </w:rPr>
        <w:t>ة في المعارك أمر</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محظور</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شرعاً</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للاعتبارات</w:t>
      </w:r>
      <w:r w:rsidRPr="00E1692D">
        <w:rPr>
          <w:rFonts w:cs="AL-Mohanad"/>
          <w:color w:val="000000" w:themeColor="text1"/>
          <w:sz w:val="27"/>
          <w:szCs w:val="27"/>
        </w:rPr>
        <w:t xml:space="preserve"> </w:t>
      </w:r>
      <w:r w:rsidRPr="00E1692D">
        <w:rPr>
          <w:rFonts w:cs="AL-Mohanad"/>
          <w:color w:val="000000" w:themeColor="text1"/>
          <w:sz w:val="27"/>
          <w:szCs w:val="27"/>
          <w:rtl/>
        </w:rPr>
        <w:t xml:space="preserve">التالية: </w:t>
      </w:r>
    </w:p>
    <w:p w:rsidR="00094628" w:rsidRPr="00E1692D" w:rsidRDefault="00094628" w:rsidP="00094628">
      <w:pPr>
        <w:pStyle w:val="NormalWeb"/>
        <w:rPr>
          <w:rFonts w:cs="AL-Mohanad"/>
          <w:color w:val="000000" w:themeColor="text1"/>
          <w:sz w:val="27"/>
          <w:szCs w:val="27"/>
        </w:rPr>
      </w:pPr>
      <w:r w:rsidRPr="00E1692D">
        <w:rPr>
          <w:rFonts w:cs="AL-Mohanad"/>
          <w:b/>
          <w:bCs/>
          <w:color w:val="000000" w:themeColor="text1"/>
          <w:sz w:val="27"/>
          <w:szCs w:val="27"/>
          <w:rtl/>
        </w:rPr>
        <w:t>أو</w:t>
      </w:r>
      <w:r w:rsidR="00F44390" w:rsidRPr="00E1692D">
        <w:rPr>
          <w:rFonts w:cs="AL-Mohanad" w:hint="cs"/>
          <w:b/>
          <w:bCs/>
          <w:color w:val="000000" w:themeColor="text1"/>
          <w:sz w:val="27"/>
          <w:szCs w:val="27"/>
          <w:rtl/>
        </w:rPr>
        <w:t>ّ</w:t>
      </w:r>
      <w:r w:rsidRPr="00E1692D">
        <w:rPr>
          <w:rFonts w:cs="AL-Mohanad"/>
          <w:b/>
          <w:bCs/>
          <w:color w:val="000000" w:themeColor="text1"/>
          <w:sz w:val="27"/>
          <w:szCs w:val="27"/>
          <w:rtl/>
        </w:rPr>
        <w:t>لاً</w:t>
      </w:r>
      <w:r w:rsidRPr="00E1692D">
        <w:rPr>
          <w:rFonts w:cs="AL-Mohanad"/>
          <w:color w:val="000000" w:themeColor="text1"/>
          <w:sz w:val="27"/>
          <w:szCs w:val="27"/>
          <w:rtl/>
        </w:rPr>
        <w:t>: إن</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استخدام هذا السلاح</w:t>
      </w:r>
      <w:r w:rsidRPr="00E1692D">
        <w:rPr>
          <w:rFonts w:cs="AL-Mohanad" w:hint="cs"/>
          <w:color w:val="000000" w:themeColor="text1"/>
          <w:sz w:val="27"/>
          <w:szCs w:val="27"/>
          <w:rtl/>
        </w:rPr>
        <w:t xml:space="preserve">، </w:t>
      </w:r>
      <w:r w:rsidRPr="00E1692D">
        <w:rPr>
          <w:rFonts w:cs="AL-Mohanad"/>
          <w:color w:val="000000" w:themeColor="text1"/>
          <w:sz w:val="27"/>
          <w:szCs w:val="27"/>
          <w:rtl/>
        </w:rPr>
        <w:t>في كثير من الحالات</w:t>
      </w:r>
      <w:r w:rsidRPr="00E1692D">
        <w:rPr>
          <w:rFonts w:cs="AL-Mohanad" w:hint="cs"/>
          <w:color w:val="000000" w:themeColor="text1"/>
          <w:sz w:val="27"/>
          <w:szCs w:val="27"/>
          <w:rtl/>
        </w:rPr>
        <w:t>، هو</w:t>
      </w:r>
      <w:r w:rsidRPr="00E1692D">
        <w:rPr>
          <w:rFonts w:cs="AL-Mohanad"/>
          <w:color w:val="000000" w:themeColor="text1"/>
          <w:sz w:val="27"/>
          <w:szCs w:val="27"/>
          <w:rtl/>
        </w:rPr>
        <w:t xml:space="preserve"> من أبرز</w:t>
      </w:r>
      <w:r w:rsidRPr="00E1692D">
        <w:rPr>
          <w:rFonts w:cs="AL-Mohanad"/>
          <w:color w:val="000000" w:themeColor="text1"/>
          <w:sz w:val="27"/>
          <w:szCs w:val="27"/>
        </w:rPr>
        <w:t xml:space="preserve"> </w:t>
      </w:r>
      <w:r w:rsidRPr="00E1692D">
        <w:rPr>
          <w:rFonts w:cs="AL-Mohanad" w:hint="cs"/>
          <w:color w:val="000000" w:themeColor="text1"/>
          <w:sz w:val="27"/>
          <w:szCs w:val="27"/>
          <w:rtl/>
        </w:rPr>
        <w:t>مصادق</w:t>
      </w:r>
      <w:r w:rsidRPr="00E1692D">
        <w:rPr>
          <w:rFonts w:cs="AL-Mohanad"/>
          <w:color w:val="000000" w:themeColor="text1"/>
          <w:sz w:val="27"/>
          <w:szCs w:val="27"/>
          <w:rtl/>
        </w:rPr>
        <w:t xml:space="preserve"> الإفساد في الأرض</w:t>
      </w:r>
      <w:r w:rsidRPr="00E1692D">
        <w:rPr>
          <w:rFonts w:cs="AL-Mohanad" w:hint="cs"/>
          <w:color w:val="000000" w:themeColor="text1"/>
          <w:sz w:val="27"/>
          <w:szCs w:val="27"/>
          <w:rtl/>
        </w:rPr>
        <w:t xml:space="preserve">، </w:t>
      </w:r>
      <w:r w:rsidRPr="00E1692D">
        <w:rPr>
          <w:rFonts w:cs="AL-Mohanad"/>
          <w:color w:val="000000" w:themeColor="text1"/>
          <w:sz w:val="27"/>
          <w:szCs w:val="27"/>
          <w:rtl/>
        </w:rPr>
        <w:t>وإهلاك الحرث</w:t>
      </w:r>
      <w:r w:rsidRPr="00E1692D">
        <w:rPr>
          <w:rFonts w:cs="AL-Mohanad" w:hint="cs"/>
          <w:color w:val="000000" w:themeColor="text1"/>
          <w:sz w:val="27"/>
          <w:szCs w:val="27"/>
          <w:rtl/>
        </w:rPr>
        <w:t xml:space="preserve">، </w:t>
      </w:r>
      <w:r w:rsidRPr="00E1692D">
        <w:rPr>
          <w:rFonts w:cs="AL-Mohanad"/>
          <w:color w:val="000000" w:themeColor="text1"/>
          <w:sz w:val="27"/>
          <w:szCs w:val="27"/>
          <w:rtl/>
        </w:rPr>
        <w:t>والنسل، وهو أمر</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محرّ</w:t>
      </w:r>
      <w:r w:rsidRPr="00E1692D">
        <w:rPr>
          <w:rFonts w:cs="AL-Mohanad" w:hint="cs"/>
          <w:color w:val="000000" w:themeColor="text1"/>
          <w:sz w:val="27"/>
          <w:szCs w:val="27"/>
          <w:rtl/>
        </w:rPr>
        <w:t>َ</w:t>
      </w:r>
      <w:r w:rsidRPr="00E1692D">
        <w:rPr>
          <w:rFonts w:cs="AL-Mohanad"/>
          <w:color w:val="000000" w:themeColor="text1"/>
          <w:sz w:val="27"/>
          <w:szCs w:val="27"/>
          <w:rtl/>
        </w:rPr>
        <w:t>م بنص</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القرآن الكريم</w:t>
      </w:r>
      <w:r w:rsidRPr="00E1692D">
        <w:rPr>
          <w:rFonts w:cs="AL-Mohanad" w:hint="cs"/>
          <w:color w:val="000000" w:themeColor="text1"/>
          <w:sz w:val="27"/>
          <w:szCs w:val="27"/>
          <w:rtl/>
        </w:rPr>
        <w:t xml:space="preserve">. </w:t>
      </w:r>
    </w:p>
    <w:p w:rsidR="00094628" w:rsidRPr="00E1692D" w:rsidRDefault="00094628" w:rsidP="00094628">
      <w:pPr>
        <w:pStyle w:val="NormalWeb"/>
        <w:rPr>
          <w:rFonts w:cs="AL-Mohanad"/>
          <w:color w:val="000000" w:themeColor="text1"/>
          <w:sz w:val="27"/>
          <w:szCs w:val="27"/>
        </w:rPr>
      </w:pPr>
      <w:r w:rsidRPr="00E1692D">
        <w:rPr>
          <w:rFonts w:cs="AL-Mohanad"/>
          <w:b/>
          <w:bCs/>
          <w:color w:val="000000" w:themeColor="text1"/>
          <w:sz w:val="27"/>
          <w:szCs w:val="27"/>
          <w:rtl/>
        </w:rPr>
        <w:t>ثانياً</w:t>
      </w:r>
      <w:r w:rsidRPr="00E1692D">
        <w:rPr>
          <w:rFonts w:cs="AL-Mohanad"/>
          <w:color w:val="000000" w:themeColor="text1"/>
          <w:sz w:val="27"/>
          <w:szCs w:val="27"/>
          <w:rtl/>
        </w:rPr>
        <w:t>: إن استخدام هذه الأسلحة لا ينفك عن قتل الأبرياء من</w:t>
      </w:r>
      <w:r w:rsidRPr="00E1692D">
        <w:rPr>
          <w:rFonts w:cs="AL-Mohanad"/>
          <w:color w:val="000000" w:themeColor="text1"/>
          <w:sz w:val="27"/>
          <w:szCs w:val="27"/>
        </w:rPr>
        <w:t xml:space="preserve"> </w:t>
      </w:r>
      <w:r w:rsidRPr="00E1692D">
        <w:rPr>
          <w:rFonts w:cs="AL-Mohanad"/>
          <w:color w:val="000000" w:themeColor="text1"/>
          <w:sz w:val="27"/>
          <w:szCs w:val="27"/>
          <w:rtl/>
        </w:rPr>
        <w:t>الأطفال</w:t>
      </w:r>
      <w:r w:rsidRPr="00E1692D">
        <w:rPr>
          <w:rFonts w:cs="AL-Mohanad" w:hint="cs"/>
          <w:color w:val="000000" w:themeColor="text1"/>
          <w:sz w:val="27"/>
          <w:szCs w:val="27"/>
          <w:rtl/>
        </w:rPr>
        <w:t xml:space="preserve">، </w:t>
      </w:r>
      <w:r w:rsidRPr="00E1692D">
        <w:rPr>
          <w:rFonts w:cs="AL-Mohanad"/>
          <w:color w:val="000000" w:themeColor="text1"/>
          <w:sz w:val="27"/>
          <w:szCs w:val="27"/>
          <w:rtl/>
        </w:rPr>
        <w:t>والنساء</w:t>
      </w:r>
      <w:r w:rsidRPr="00E1692D">
        <w:rPr>
          <w:rFonts w:cs="AL-Mohanad" w:hint="cs"/>
          <w:color w:val="000000" w:themeColor="text1"/>
          <w:sz w:val="27"/>
          <w:szCs w:val="27"/>
          <w:rtl/>
        </w:rPr>
        <w:t xml:space="preserve">، </w:t>
      </w:r>
      <w:r w:rsidRPr="00E1692D">
        <w:rPr>
          <w:rFonts w:cs="AL-Mohanad"/>
          <w:color w:val="000000" w:themeColor="text1"/>
          <w:sz w:val="27"/>
          <w:szCs w:val="27"/>
          <w:rtl/>
        </w:rPr>
        <w:t>والشيوخ، وإبادة الحيوانات</w:t>
      </w:r>
      <w:r w:rsidRPr="00E1692D">
        <w:rPr>
          <w:rFonts w:cs="AL-Mohanad" w:hint="cs"/>
          <w:color w:val="000000" w:themeColor="text1"/>
          <w:sz w:val="27"/>
          <w:szCs w:val="27"/>
          <w:rtl/>
        </w:rPr>
        <w:t xml:space="preserve">، </w:t>
      </w:r>
      <w:r w:rsidRPr="00E1692D">
        <w:rPr>
          <w:rFonts w:cs="AL-Mohanad"/>
          <w:color w:val="000000" w:themeColor="text1"/>
          <w:sz w:val="27"/>
          <w:szCs w:val="27"/>
          <w:rtl/>
        </w:rPr>
        <w:t>وحرق الأشجار والمزروعات، وهذا ما ورد</w:t>
      </w:r>
      <w:r w:rsidRPr="00E1692D">
        <w:rPr>
          <w:rFonts w:cs="AL-Mohanad"/>
          <w:color w:val="000000" w:themeColor="text1"/>
          <w:sz w:val="27"/>
          <w:szCs w:val="27"/>
        </w:rPr>
        <w:t xml:space="preserve"> </w:t>
      </w:r>
      <w:r w:rsidRPr="00E1692D">
        <w:rPr>
          <w:rFonts w:cs="AL-Mohanad"/>
          <w:color w:val="000000" w:themeColor="text1"/>
          <w:sz w:val="27"/>
          <w:szCs w:val="27"/>
          <w:rtl/>
        </w:rPr>
        <w:t xml:space="preserve">النهي عنه في </w:t>
      </w:r>
      <w:r w:rsidRPr="00E1692D">
        <w:rPr>
          <w:rFonts w:cs="AL-Mohanad"/>
          <w:color w:val="000000" w:themeColor="text1"/>
          <w:sz w:val="27"/>
          <w:szCs w:val="27"/>
          <w:rtl/>
        </w:rPr>
        <w:lastRenderedPageBreak/>
        <w:t>العديد من الروايات</w:t>
      </w:r>
      <w:r w:rsidRPr="00E1692D">
        <w:rPr>
          <w:rFonts w:cs="AL-Mohanad" w:hint="cs"/>
          <w:color w:val="000000" w:themeColor="text1"/>
          <w:sz w:val="27"/>
          <w:szCs w:val="27"/>
          <w:rtl/>
        </w:rPr>
        <w:t xml:space="preserve">.. </w:t>
      </w:r>
    </w:p>
    <w:p w:rsidR="00094628" w:rsidRPr="00E1692D" w:rsidRDefault="00094628" w:rsidP="00F44390">
      <w:pPr>
        <w:pStyle w:val="NormalWeb"/>
        <w:rPr>
          <w:rFonts w:cs="AL-Mohanad"/>
          <w:color w:val="000000" w:themeColor="text1"/>
          <w:sz w:val="27"/>
          <w:szCs w:val="27"/>
          <w:rtl/>
        </w:rPr>
      </w:pPr>
      <w:r w:rsidRPr="00E1692D">
        <w:rPr>
          <w:rFonts w:cs="AL-Mohanad" w:hint="cs"/>
          <w:b/>
          <w:bCs/>
          <w:color w:val="000000" w:themeColor="text1"/>
          <w:sz w:val="27"/>
          <w:szCs w:val="27"/>
          <w:rtl/>
        </w:rPr>
        <w:t>ث</w:t>
      </w:r>
      <w:r w:rsidRPr="00E1692D">
        <w:rPr>
          <w:rFonts w:cs="AL-Mohanad"/>
          <w:b/>
          <w:bCs/>
          <w:color w:val="000000" w:themeColor="text1"/>
          <w:sz w:val="27"/>
          <w:szCs w:val="27"/>
          <w:rtl/>
        </w:rPr>
        <w:t>الثاً</w:t>
      </w:r>
      <w:r w:rsidRPr="00E1692D">
        <w:rPr>
          <w:rFonts w:cs="AL-Mohanad"/>
          <w:color w:val="000000" w:themeColor="text1"/>
          <w:sz w:val="27"/>
          <w:szCs w:val="27"/>
          <w:rtl/>
        </w:rPr>
        <w:t>: ورد في الخبر المعتبر عن أبي عبد</w:t>
      </w:r>
      <w:r w:rsidRPr="00E1692D">
        <w:rPr>
          <w:rFonts w:cs="AL-Mohanad" w:hint="cs"/>
          <w:color w:val="000000" w:themeColor="text1"/>
          <w:sz w:val="27"/>
          <w:szCs w:val="27"/>
          <w:rtl/>
        </w:rPr>
        <w:t xml:space="preserve"> </w:t>
      </w:r>
      <w:r w:rsidRPr="00E1692D">
        <w:rPr>
          <w:rFonts w:cs="AL-Mohanad"/>
          <w:color w:val="000000" w:themeColor="text1"/>
          <w:sz w:val="27"/>
          <w:szCs w:val="27"/>
          <w:rtl/>
        </w:rPr>
        <w:t>الله</w:t>
      </w:r>
      <w:r w:rsidR="00B64CA4" w:rsidRPr="00E1692D">
        <w:rPr>
          <w:rFonts w:ascii="Mosawi" w:hAnsi="Mosawi" w:cs="Mosawi"/>
          <w:color w:val="000000" w:themeColor="text1"/>
          <w:sz w:val="26"/>
          <w:szCs w:val="26"/>
          <w:rtl/>
        </w:rPr>
        <w:t>×</w:t>
      </w:r>
      <w:r w:rsidRPr="00E1692D">
        <w:rPr>
          <w:rFonts w:cs="AL-Mohanad" w:hint="cs"/>
          <w:color w:val="000000" w:themeColor="text1"/>
          <w:sz w:val="27"/>
          <w:szCs w:val="27"/>
          <w:rtl/>
        </w:rPr>
        <w:t xml:space="preserve"> </w:t>
      </w:r>
      <w:r w:rsidRPr="00E1692D">
        <w:rPr>
          <w:rFonts w:cs="AL-Mohanad"/>
          <w:color w:val="000000" w:themeColor="text1"/>
          <w:sz w:val="27"/>
          <w:szCs w:val="27"/>
          <w:rtl/>
        </w:rPr>
        <w:t>قا</w:t>
      </w:r>
      <w:r w:rsidRPr="00E1692D">
        <w:rPr>
          <w:rFonts w:cs="AL-Mohanad" w:hint="cs"/>
          <w:color w:val="000000" w:themeColor="text1"/>
          <w:sz w:val="27"/>
          <w:szCs w:val="27"/>
          <w:rtl/>
        </w:rPr>
        <w:t xml:space="preserve">ل: </w:t>
      </w:r>
      <w:r w:rsidRPr="00E1692D">
        <w:rPr>
          <w:rFonts w:cs="AL-Mohanad"/>
          <w:color w:val="000000" w:themeColor="text1"/>
          <w:sz w:val="27"/>
          <w:szCs w:val="27"/>
          <w:rtl/>
        </w:rPr>
        <w:t>قال أمير المؤمنين</w:t>
      </w:r>
      <w:r w:rsidR="00B64CA4" w:rsidRPr="00E1692D">
        <w:rPr>
          <w:rFonts w:ascii="Mosawi" w:hAnsi="Mosawi" w:cs="Mosawi"/>
          <w:color w:val="000000" w:themeColor="text1"/>
          <w:sz w:val="26"/>
          <w:szCs w:val="26"/>
          <w:rtl/>
        </w:rPr>
        <w:t>×</w:t>
      </w:r>
      <w:r w:rsidRPr="00E1692D">
        <w:rPr>
          <w:rFonts w:cs="AL-Mohanad" w:hint="cs"/>
          <w:color w:val="000000" w:themeColor="text1"/>
          <w:sz w:val="27"/>
          <w:szCs w:val="27"/>
          <w:rtl/>
        </w:rPr>
        <w:t>:</w:t>
      </w:r>
      <w:r w:rsidRPr="00E1692D">
        <w:rPr>
          <w:rFonts w:cs="AL-Mohanad"/>
          <w:color w:val="000000" w:themeColor="text1"/>
          <w:sz w:val="27"/>
          <w:szCs w:val="27"/>
          <w:rtl/>
        </w:rPr>
        <w:t xml:space="preserve"> </w:t>
      </w:r>
      <w:r w:rsidRPr="00E1692D">
        <w:rPr>
          <w:rFonts w:cs="AL-Mohanad" w:hint="eastAsia"/>
          <w:color w:val="000000" w:themeColor="text1"/>
          <w:sz w:val="27"/>
          <w:szCs w:val="27"/>
          <w:rtl/>
        </w:rPr>
        <w:t>«</w:t>
      </w:r>
      <w:r w:rsidRPr="00E1692D">
        <w:rPr>
          <w:rFonts w:cs="AL-Mohanad"/>
          <w:color w:val="000000" w:themeColor="text1"/>
          <w:sz w:val="27"/>
          <w:szCs w:val="27"/>
          <w:rtl/>
        </w:rPr>
        <w:t>نهى رسول الله</w:t>
      </w:r>
      <w:r w:rsidR="00B64CA4" w:rsidRPr="00E1692D">
        <w:rPr>
          <w:rFonts w:ascii="Mosawi" w:hAnsi="Mosawi" w:cs="Mosawi"/>
          <w:color w:val="000000" w:themeColor="text1"/>
          <w:sz w:val="26"/>
          <w:szCs w:val="26"/>
          <w:rtl/>
        </w:rPr>
        <w:t>|</w:t>
      </w:r>
      <w:r w:rsidRPr="00E1692D">
        <w:rPr>
          <w:rFonts w:cs="AL-Mohanad" w:hint="cs"/>
          <w:color w:val="000000" w:themeColor="text1"/>
          <w:sz w:val="27"/>
          <w:szCs w:val="27"/>
          <w:rtl/>
        </w:rPr>
        <w:t xml:space="preserve"> </w:t>
      </w:r>
      <w:r w:rsidRPr="00E1692D">
        <w:rPr>
          <w:rFonts w:cs="AL-Mohanad"/>
          <w:color w:val="000000" w:themeColor="text1"/>
          <w:sz w:val="27"/>
          <w:szCs w:val="27"/>
          <w:rtl/>
        </w:rPr>
        <w:t>أن ي</w:t>
      </w:r>
      <w:r w:rsidRPr="00E1692D">
        <w:rPr>
          <w:rFonts w:cs="AL-Mohanad" w:hint="cs"/>
          <w:color w:val="000000" w:themeColor="text1"/>
          <w:sz w:val="27"/>
          <w:szCs w:val="27"/>
          <w:rtl/>
        </w:rPr>
        <w:t>ُ</w:t>
      </w:r>
      <w:r w:rsidRPr="00E1692D">
        <w:rPr>
          <w:rFonts w:cs="AL-Mohanad"/>
          <w:color w:val="000000" w:themeColor="text1"/>
          <w:sz w:val="27"/>
          <w:szCs w:val="27"/>
          <w:rtl/>
        </w:rPr>
        <w:t>لقى الس</w:t>
      </w:r>
      <w:r w:rsidRPr="00E1692D">
        <w:rPr>
          <w:rFonts w:cs="AL-Mohanad" w:hint="cs"/>
          <w:color w:val="000000" w:themeColor="text1"/>
          <w:sz w:val="27"/>
          <w:szCs w:val="27"/>
          <w:rtl/>
        </w:rPr>
        <w:t>ُّ</w:t>
      </w:r>
      <w:r w:rsidRPr="00E1692D">
        <w:rPr>
          <w:rFonts w:cs="AL-Mohanad"/>
          <w:color w:val="000000" w:themeColor="text1"/>
          <w:sz w:val="27"/>
          <w:szCs w:val="27"/>
          <w:rtl/>
        </w:rPr>
        <w:t>م</w:t>
      </w:r>
      <w:r w:rsidR="0043220E">
        <w:rPr>
          <w:rFonts w:cs="AL-Mohanad" w:hint="cs"/>
          <w:color w:val="000000" w:themeColor="text1"/>
          <w:sz w:val="27"/>
          <w:szCs w:val="27"/>
          <w:rtl/>
        </w:rPr>
        <w:t>ّ</w:t>
      </w:r>
      <w:r w:rsidRPr="00E1692D">
        <w:rPr>
          <w:rFonts w:cs="AL-Mohanad"/>
          <w:color w:val="000000" w:themeColor="text1"/>
          <w:sz w:val="27"/>
          <w:szCs w:val="27"/>
          <w:rtl/>
        </w:rPr>
        <w:t xml:space="preserve"> في بلاد المشركين</w:t>
      </w:r>
      <w:r w:rsidRPr="00E1692D">
        <w:rPr>
          <w:rFonts w:cs="AL-Mohanad" w:hint="eastAsia"/>
          <w:color w:val="000000" w:themeColor="text1"/>
          <w:sz w:val="27"/>
          <w:szCs w:val="27"/>
          <w:rtl/>
        </w:rPr>
        <w:t>»</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وظاهر النهي هو الحرمة، وبذلك أفتى غير واحد من الفقهاء</w:t>
      </w:r>
      <w:r w:rsidRPr="00E1692D">
        <w:rPr>
          <w:rFonts w:cs="AL-Mohanad" w:hint="cs"/>
          <w:color w:val="000000" w:themeColor="text1"/>
          <w:sz w:val="27"/>
          <w:szCs w:val="27"/>
          <w:rtl/>
        </w:rPr>
        <w:t>.</w:t>
      </w:r>
      <w:r w:rsidR="00F44390" w:rsidRPr="00E1692D">
        <w:rPr>
          <w:rFonts w:cs="AL-Mohanad" w:hint="cs"/>
          <w:color w:val="000000" w:themeColor="text1"/>
          <w:sz w:val="27"/>
          <w:szCs w:val="27"/>
          <w:rtl/>
        </w:rPr>
        <w:t>.</w:t>
      </w:r>
      <w:r w:rsidRPr="00E1692D">
        <w:rPr>
          <w:rFonts w:cs="AL-Mohanad" w:hint="cs"/>
          <w:color w:val="000000" w:themeColor="text1"/>
          <w:sz w:val="27"/>
          <w:szCs w:val="27"/>
          <w:rtl/>
        </w:rPr>
        <w:t xml:space="preserve">. </w:t>
      </w:r>
      <w:r w:rsidRPr="00E1692D">
        <w:rPr>
          <w:rFonts w:cs="AL-Mohanad"/>
          <w:color w:val="000000" w:themeColor="text1"/>
          <w:sz w:val="27"/>
          <w:szCs w:val="27"/>
          <w:rtl/>
        </w:rPr>
        <w:t>فإذا كان إلقاء السم</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في بلاد</w:t>
      </w:r>
      <w:r w:rsidRPr="00E1692D">
        <w:rPr>
          <w:rFonts w:cs="AL-Mohanad"/>
          <w:color w:val="000000" w:themeColor="text1"/>
          <w:sz w:val="27"/>
          <w:szCs w:val="27"/>
        </w:rPr>
        <w:t xml:space="preserve"> </w:t>
      </w:r>
      <w:r w:rsidRPr="00E1692D">
        <w:rPr>
          <w:rFonts w:cs="AL-Mohanad"/>
          <w:color w:val="000000" w:themeColor="text1"/>
          <w:sz w:val="27"/>
          <w:szCs w:val="27"/>
          <w:rtl/>
        </w:rPr>
        <w:t>المشركين محر</w:t>
      </w:r>
      <w:r w:rsidR="00F44390" w:rsidRPr="00E1692D">
        <w:rPr>
          <w:rFonts w:cs="AL-Mohanad" w:hint="cs"/>
          <w:color w:val="000000" w:themeColor="text1"/>
          <w:sz w:val="27"/>
          <w:szCs w:val="27"/>
          <w:rtl/>
        </w:rPr>
        <w:t>َّ</w:t>
      </w:r>
      <w:r w:rsidRPr="00E1692D">
        <w:rPr>
          <w:rFonts w:cs="AL-Mohanad"/>
          <w:color w:val="000000" w:themeColor="text1"/>
          <w:sz w:val="27"/>
          <w:szCs w:val="27"/>
          <w:rtl/>
        </w:rPr>
        <w:t>ماً</w:t>
      </w:r>
      <w:r w:rsidRPr="00E1692D">
        <w:rPr>
          <w:rFonts w:cs="AL-Mohanad" w:hint="cs"/>
          <w:color w:val="000000" w:themeColor="text1"/>
          <w:sz w:val="27"/>
          <w:szCs w:val="27"/>
          <w:rtl/>
        </w:rPr>
        <w:t xml:space="preserve"> </w:t>
      </w:r>
      <w:r w:rsidRPr="00E1692D">
        <w:rPr>
          <w:rFonts w:cs="AL-Mohanad"/>
          <w:color w:val="000000" w:themeColor="text1"/>
          <w:sz w:val="27"/>
          <w:szCs w:val="27"/>
          <w:rtl/>
        </w:rPr>
        <w:t>أفلا يكون استخدام ما هو أشد</w:t>
      </w:r>
      <w:r w:rsidR="00F44390" w:rsidRPr="00E1692D">
        <w:rPr>
          <w:rFonts w:cs="AL-Mohanad" w:hint="cs"/>
          <w:color w:val="000000" w:themeColor="text1"/>
          <w:sz w:val="27"/>
          <w:szCs w:val="27"/>
          <w:rtl/>
        </w:rPr>
        <w:t>ّ</w:t>
      </w:r>
      <w:r w:rsidRPr="00E1692D">
        <w:rPr>
          <w:rFonts w:cs="AL-Mohanad"/>
          <w:color w:val="000000" w:themeColor="text1"/>
          <w:sz w:val="27"/>
          <w:szCs w:val="27"/>
          <w:rtl/>
        </w:rPr>
        <w:t xml:space="preserve"> فتكاً وضرراً منه</w:t>
      </w:r>
      <w:r w:rsidRPr="00E1692D">
        <w:rPr>
          <w:rFonts w:cs="AL-Mohanad" w:hint="cs"/>
          <w:color w:val="000000" w:themeColor="text1"/>
          <w:sz w:val="27"/>
          <w:szCs w:val="27"/>
          <w:rtl/>
        </w:rPr>
        <w:t xml:space="preserve">، </w:t>
      </w:r>
      <w:r w:rsidRPr="00E1692D">
        <w:rPr>
          <w:rFonts w:cs="AL-Mohanad"/>
          <w:color w:val="000000" w:themeColor="text1"/>
          <w:sz w:val="27"/>
          <w:szCs w:val="27"/>
          <w:rtl/>
        </w:rPr>
        <w:t>أعني السلاح النووي</w:t>
      </w:r>
      <w:r w:rsidRPr="00E1692D">
        <w:rPr>
          <w:rFonts w:cs="AL-Mohanad"/>
          <w:color w:val="000000" w:themeColor="text1"/>
          <w:sz w:val="27"/>
          <w:szCs w:val="27"/>
        </w:rPr>
        <w:t xml:space="preserve"> </w:t>
      </w:r>
      <w:r w:rsidRPr="00E1692D">
        <w:rPr>
          <w:rFonts w:cs="AL-Mohanad"/>
          <w:color w:val="000000" w:themeColor="text1"/>
          <w:sz w:val="27"/>
          <w:szCs w:val="27"/>
          <w:rtl/>
        </w:rPr>
        <w:t>والذرّي</w:t>
      </w:r>
      <w:r w:rsidRPr="00E1692D">
        <w:rPr>
          <w:rFonts w:cs="AL-Mohanad" w:hint="cs"/>
          <w:color w:val="000000" w:themeColor="text1"/>
          <w:sz w:val="27"/>
          <w:szCs w:val="27"/>
          <w:rtl/>
        </w:rPr>
        <w:t xml:space="preserve">، </w:t>
      </w:r>
      <w:r w:rsidRPr="00E1692D">
        <w:rPr>
          <w:rFonts w:cs="AL-Mohanad"/>
          <w:color w:val="000000" w:themeColor="text1"/>
          <w:sz w:val="27"/>
          <w:szCs w:val="27"/>
          <w:rtl/>
        </w:rPr>
        <w:t>محر</w:t>
      </w:r>
      <w:r w:rsidR="00F44390" w:rsidRPr="00E1692D">
        <w:rPr>
          <w:rFonts w:cs="AL-Mohanad" w:hint="cs"/>
          <w:color w:val="000000" w:themeColor="text1"/>
          <w:sz w:val="27"/>
          <w:szCs w:val="27"/>
          <w:rtl/>
        </w:rPr>
        <w:t>َّ</w:t>
      </w:r>
      <w:r w:rsidRPr="00E1692D">
        <w:rPr>
          <w:rFonts w:cs="AL-Mohanad"/>
          <w:color w:val="000000" w:themeColor="text1"/>
          <w:sz w:val="27"/>
          <w:szCs w:val="27"/>
          <w:rtl/>
        </w:rPr>
        <w:t>ماً بطريق أ</w:t>
      </w:r>
      <w:r w:rsidR="00F44390" w:rsidRPr="00E1692D">
        <w:rPr>
          <w:rFonts w:cs="AL-Mohanad" w:hint="cs"/>
          <w:color w:val="000000" w:themeColor="text1"/>
          <w:sz w:val="27"/>
          <w:szCs w:val="27"/>
          <w:rtl/>
        </w:rPr>
        <w:t>َ</w:t>
      </w:r>
      <w:r w:rsidRPr="00E1692D">
        <w:rPr>
          <w:rFonts w:cs="AL-Mohanad"/>
          <w:color w:val="000000" w:themeColor="text1"/>
          <w:sz w:val="27"/>
          <w:szCs w:val="27"/>
          <w:rtl/>
        </w:rPr>
        <w:t>و</w:t>
      </w:r>
      <w:r w:rsidR="00F44390" w:rsidRPr="00E1692D">
        <w:rPr>
          <w:rFonts w:cs="AL-Mohanad" w:hint="cs"/>
          <w:color w:val="000000" w:themeColor="text1"/>
          <w:sz w:val="27"/>
          <w:szCs w:val="27"/>
          <w:rtl/>
        </w:rPr>
        <w:t>ْ</w:t>
      </w:r>
      <w:r w:rsidRPr="00E1692D">
        <w:rPr>
          <w:rFonts w:cs="AL-Mohanad"/>
          <w:color w:val="000000" w:themeColor="text1"/>
          <w:sz w:val="27"/>
          <w:szCs w:val="27"/>
          <w:rtl/>
        </w:rPr>
        <w:t>لى؟</w:t>
      </w:r>
      <w:r w:rsidRPr="00E1692D">
        <w:rPr>
          <w:rFonts w:cs="AL-Mohanad" w:hint="eastAsia"/>
          <w:color w:val="000000" w:themeColor="text1"/>
          <w:sz w:val="27"/>
          <w:szCs w:val="27"/>
          <w:rtl/>
        </w:rPr>
        <w:t>»</w:t>
      </w:r>
      <w:r w:rsidRPr="00E1692D">
        <w:rPr>
          <w:rStyle w:val="EndnoteReference"/>
          <w:rFonts w:cs="AL-Mohanad" w:hint="cs"/>
          <w:color w:val="000000" w:themeColor="text1"/>
          <w:sz w:val="27"/>
          <w:szCs w:val="27"/>
          <w:rtl/>
        </w:rPr>
        <w:t>(</w:t>
      </w:r>
      <w:r w:rsidRPr="00E1692D">
        <w:rPr>
          <w:rStyle w:val="EndnoteReference"/>
          <w:rFonts w:cs="AL-Mohanad"/>
          <w:color w:val="000000" w:themeColor="text1"/>
          <w:sz w:val="27"/>
          <w:szCs w:val="27"/>
          <w:rtl/>
        </w:rPr>
        <w:endnoteReference w:id="517"/>
      </w:r>
      <w:r w:rsidRPr="00E1692D">
        <w:rPr>
          <w:rStyle w:val="EndnoteReference"/>
          <w:rFonts w:cs="AL-Mohanad" w:hint="cs"/>
          <w:color w:val="000000" w:themeColor="text1"/>
          <w:sz w:val="27"/>
          <w:szCs w:val="27"/>
          <w:rtl/>
        </w:rPr>
        <w:t>)</w:t>
      </w:r>
      <w:r w:rsidRPr="00E1692D">
        <w:rPr>
          <w:rStyle w:val="EndnoteReference"/>
          <w:rFonts w:cs="AL-Mohanad" w:hint="cs"/>
          <w:color w:val="000000" w:themeColor="text1"/>
          <w:sz w:val="27"/>
          <w:szCs w:val="27"/>
          <w:vertAlign w:val="baseline"/>
          <w:rtl/>
        </w:rPr>
        <w:t>.</w:t>
      </w:r>
    </w:p>
    <w:p w:rsidR="00094628" w:rsidRPr="00E1692D" w:rsidRDefault="00094628" w:rsidP="00094628">
      <w:pPr>
        <w:pStyle w:val="NormalWeb"/>
        <w:rPr>
          <w:rFonts w:cs="AL-Mohanad"/>
          <w:color w:val="000000" w:themeColor="text1"/>
          <w:sz w:val="27"/>
          <w:szCs w:val="27"/>
          <w:rtl/>
        </w:rPr>
      </w:pPr>
    </w:p>
    <w:p w:rsidR="00094628" w:rsidRPr="00E1692D" w:rsidRDefault="00094628" w:rsidP="00045428">
      <w:pPr>
        <w:pStyle w:val="Heading3"/>
        <w:rPr>
          <w:color w:val="000000" w:themeColor="text1"/>
          <w:rtl/>
        </w:rPr>
      </w:pPr>
      <w:bookmarkStart w:id="55" w:name="_Toc303451606"/>
      <w:r w:rsidRPr="00E1692D">
        <w:rPr>
          <w:rFonts w:hint="cs"/>
          <w:color w:val="000000" w:themeColor="text1"/>
          <w:rtl/>
        </w:rPr>
        <w:t xml:space="preserve">ثالثاً: حرمة التعذيب بالنار </w:t>
      </w:r>
      <w:bookmarkEnd w:id="55"/>
    </w:p>
    <w:p w:rsidR="00094628" w:rsidRPr="00E1692D" w:rsidRDefault="00094628" w:rsidP="00F44390">
      <w:pPr>
        <w:rPr>
          <w:rFonts w:ascii="Traditional Arabic"/>
          <w:color w:val="000000" w:themeColor="text1"/>
          <w:sz w:val="27"/>
        </w:rPr>
      </w:pPr>
      <w:r w:rsidRPr="00E1692D">
        <w:rPr>
          <w:rFonts w:hint="cs"/>
          <w:color w:val="000000" w:themeColor="text1"/>
          <w:sz w:val="27"/>
          <w:rtl/>
          <w:lang w:bidi="ar-LB"/>
        </w:rPr>
        <w:t>تشير</w:t>
      </w:r>
      <w:r w:rsidRPr="00E1692D">
        <w:rPr>
          <w:rFonts w:ascii="Traditional Arabic" w:hint="cs"/>
          <w:color w:val="000000" w:themeColor="text1"/>
          <w:sz w:val="27"/>
          <w:rtl/>
        </w:rPr>
        <w:t xml:space="preserve"> </w:t>
      </w:r>
      <w:r w:rsidRPr="00E1692D">
        <w:rPr>
          <w:rFonts w:hint="cs"/>
          <w:color w:val="000000" w:themeColor="text1"/>
          <w:sz w:val="27"/>
          <w:rtl/>
          <w:lang w:bidi="ar-LB"/>
        </w:rPr>
        <w:t>بعض</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الروايات</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حرمة</w:t>
      </w:r>
      <w:r w:rsidRPr="00E1692D">
        <w:rPr>
          <w:rFonts w:ascii="Traditional Arabic" w:hint="cs"/>
          <w:color w:val="000000" w:themeColor="text1"/>
          <w:sz w:val="27"/>
          <w:rtl/>
        </w:rPr>
        <w:t xml:space="preserve"> </w:t>
      </w:r>
      <w:r w:rsidRPr="00E1692D">
        <w:rPr>
          <w:rFonts w:hint="cs"/>
          <w:color w:val="000000" w:themeColor="text1"/>
          <w:sz w:val="27"/>
          <w:rtl/>
          <w:lang w:bidi="ar-LB"/>
        </w:rPr>
        <w:t>التعذيب</w:t>
      </w:r>
      <w:r w:rsidRPr="00E1692D">
        <w:rPr>
          <w:rFonts w:ascii="Traditional Arabic" w:hint="cs"/>
          <w:color w:val="000000" w:themeColor="text1"/>
          <w:sz w:val="27"/>
          <w:rtl/>
        </w:rPr>
        <w:t xml:space="preserve"> </w:t>
      </w:r>
      <w:r w:rsidRPr="00E1692D">
        <w:rPr>
          <w:rFonts w:hint="cs"/>
          <w:color w:val="000000" w:themeColor="text1"/>
          <w:sz w:val="27"/>
          <w:rtl/>
          <w:lang w:bidi="ar-LB"/>
        </w:rPr>
        <w:t>بالنار</w:t>
      </w:r>
      <w:r w:rsidR="00F44390" w:rsidRPr="00E1692D">
        <w:rPr>
          <w:rFonts w:hint="cs"/>
          <w:color w:val="000000" w:themeColor="text1"/>
          <w:sz w:val="27"/>
          <w:rtl/>
          <w:lang w:bidi="ar-LB"/>
        </w:rPr>
        <w:t>.</w:t>
      </w:r>
      <w:r w:rsidRPr="00E1692D">
        <w:rPr>
          <w:rFonts w:hint="cs"/>
          <w:color w:val="000000" w:themeColor="text1"/>
          <w:sz w:val="27"/>
          <w:rtl/>
          <w:lang w:bidi="ar-LB"/>
        </w:rPr>
        <w:t xml:space="preserve"> ومن</w:t>
      </w:r>
      <w:r w:rsidRPr="00E1692D">
        <w:rPr>
          <w:rFonts w:ascii="Traditional Arabic" w:hint="cs"/>
          <w:color w:val="000000" w:themeColor="text1"/>
          <w:sz w:val="27"/>
          <w:rtl/>
        </w:rPr>
        <w:t xml:space="preserve"> </w:t>
      </w:r>
      <w:r w:rsidRPr="00E1692D">
        <w:rPr>
          <w:rFonts w:hint="cs"/>
          <w:color w:val="000000" w:themeColor="text1"/>
          <w:sz w:val="27"/>
          <w:rtl/>
          <w:lang w:bidi="ar-LB"/>
        </w:rPr>
        <w:t>الواضح</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Pr="00E1692D">
        <w:rPr>
          <w:rFonts w:ascii="Traditional Arabic" w:hint="cs"/>
          <w:color w:val="000000" w:themeColor="text1"/>
          <w:sz w:val="27"/>
          <w:rtl/>
        </w:rPr>
        <w:t xml:space="preserve"> </w:t>
      </w:r>
      <w:r w:rsidRPr="00E1692D">
        <w:rPr>
          <w:rFonts w:hint="cs"/>
          <w:color w:val="000000" w:themeColor="text1"/>
          <w:sz w:val="27"/>
          <w:rtl/>
          <w:lang w:bidi="ar-LB"/>
        </w:rPr>
        <w:t>هو</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نوع</w:t>
      </w:r>
      <w:r w:rsidRPr="00E1692D">
        <w:rPr>
          <w:rFonts w:ascii="Traditional Arabic" w:hint="cs"/>
          <w:color w:val="000000" w:themeColor="text1"/>
          <w:sz w:val="27"/>
          <w:rtl/>
        </w:rPr>
        <w:t xml:space="preserve"> </w:t>
      </w:r>
      <w:r w:rsidRPr="00E1692D">
        <w:rPr>
          <w:rFonts w:hint="cs"/>
          <w:color w:val="000000" w:themeColor="text1"/>
          <w:sz w:val="27"/>
          <w:rtl/>
          <w:lang w:bidi="ar-LB"/>
        </w:rPr>
        <w:t>الإحراق</w:t>
      </w:r>
      <w:r w:rsidRPr="00E1692D">
        <w:rPr>
          <w:rFonts w:ascii="Traditional Arabic" w:hint="cs"/>
          <w:color w:val="000000" w:themeColor="text1"/>
          <w:sz w:val="27"/>
          <w:rtl/>
        </w:rPr>
        <w:t xml:space="preserve"> </w:t>
      </w:r>
      <w:r w:rsidRPr="00E1692D">
        <w:rPr>
          <w:rFonts w:hint="cs"/>
          <w:color w:val="000000" w:themeColor="text1"/>
          <w:sz w:val="27"/>
          <w:rtl/>
          <w:lang w:bidi="ar-LB"/>
        </w:rPr>
        <w:t>بالنار</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بل</w:t>
      </w:r>
      <w:r w:rsidRPr="00E1692D">
        <w:rPr>
          <w:rFonts w:ascii="Traditional Arabic" w:hint="cs"/>
          <w:color w:val="000000" w:themeColor="text1"/>
          <w:sz w:val="27"/>
          <w:rtl/>
        </w:rPr>
        <w:t xml:space="preserve"> </w:t>
      </w:r>
      <w:r w:rsidRPr="00E1692D">
        <w:rPr>
          <w:rFonts w:hint="cs"/>
          <w:color w:val="000000" w:themeColor="text1"/>
          <w:sz w:val="27"/>
          <w:rtl/>
          <w:lang w:bidi="ar-LB"/>
        </w:rPr>
        <w:t>أشدّ</w:t>
      </w:r>
      <w:r w:rsidRPr="00E1692D">
        <w:rPr>
          <w:rFonts w:ascii="Traditional Arabic" w:hint="cs"/>
          <w:color w:val="000000" w:themeColor="text1"/>
          <w:sz w:val="27"/>
          <w:rtl/>
        </w:rPr>
        <w:t xml:space="preserve">. </w:t>
      </w:r>
      <w:r w:rsidRPr="00E1692D">
        <w:rPr>
          <w:rFonts w:hint="cs"/>
          <w:color w:val="000000" w:themeColor="text1"/>
          <w:sz w:val="27"/>
          <w:rtl/>
          <w:lang w:bidi="ar-LB"/>
        </w:rPr>
        <w:t>ومن</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الروايات</w:t>
      </w:r>
      <w:r w:rsidRPr="00E1692D">
        <w:rPr>
          <w:rFonts w:ascii="Traditional Arabic" w:hint="cs"/>
          <w:color w:val="000000" w:themeColor="text1"/>
          <w:sz w:val="27"/>
          <w:rtl/>
        </w:rPr>
        <w:t xml:space="preserve">: </w:t>
      </w:r>
      <w:r w:rsidRPr="00E1692D">
        <w:rPr>
          <w:rFonts w:hint="cs"/>
          <w:color w:val="000000" w:themeColor="text1"/>
          <w:sz w:val="27"/>
          <w:rtl/>
          <w:lang w:bidi="ar-LB"/>
        </w:rPr>
        <w:t>خبر</w:t>
      </w:r>
      <w:r w:rsidRPr="00E1692D">
        <w:rPr>
          <w:rFonts w:ascii="Traditional Arabic" w:hint="cs"/>
          <w:color w:val="000000" w:themeColor="text1"/>
          <w:sz w:val="27"/>
          <w:rtl/>
        </w:rPr>
        <w:t xml:space="preserve"> </w:t>
      </w:r>
      <w:r w:rsidRPr="00E1692D">
        <w:rPr>
          <w:rFonts w:hint="cs"/>
          <w:color w:val="000000" w:themeColor="text1"/>
          <w:sz w:val="27"/>
          <w:rtl/>
          <w:lang w:bidi="ar-LB"/>
        </w:rPr>
        <w:t>أبي</w:t>
      </w:r>
      <w:r w:rsidRPr="00E1692D">
        <w:rPr>
          <w:rFonts w:ascii="Traditional Arabic" w:hint="cs"/>
          <w:color w:val="000000" w:themeColor="text1"/>
          <w:sz w:val="27"/>
          <w:rtl/>
        </w:rPr>
        <w:t xml:space="preserve"> </w:t>
      </w:r>
      <w:r w:rsidRPr="00E1692D">
        <w:rPr>
          <w:rFonts w:hint="cs"/>
          <w:color w:val="000000" w:themeColor="text1"/>
          <w:sz w:val="27"/>
          <w:rtl/>
          <w:lang w:bidi="ar-LB"/>
        </w:rPr>
        <w:t>هريرة، قال</w:t>
      </w:r>
      <w:r w:rsidRPr="00E1692D">
        <w:rPr>
          <w:rFonts w:ascii="Traditional Arabic"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lang w:bidi="ar-LB"/>
        </w:rPr>
        <w:t>بَعَثَنا</w:t>
      </w:r>
      <w:r w:rsidRPr="00E1692D">
        <w:rPr>
          <w:rFonts w:ascii="Traditional Arabic" w:hint="cs"/>
          <w:color w:val="000000" w:themeColor="text1"/>
          <w:sz w:val="27"/>
          <w:rtl/>
        </w:rPr>
        <w:t xml:space="preserve"> </w:t>
      </w:r>
      <w:r w:rsidRPr="00E1692D">
        <w:rPr>
          <w:rFonts w:hint="cs"/>
          <w:color w:val="000000" w:themeColor="text1"/>
          <w:sz w:val="27"/>
          <w:rtl/>
          <w:lang w:bidi="ar-LB"/>
        </w:rPr>
        <w:t>رسول</w:t>
      </w:r>
      <w:r w:rsidRPr="00E1692D">
        <w:rPr>
          <w:rFonts w:ascii="Traditional Arabic" w:hint="cs"/>
          <w:color w:val="000000" w:themeColor="text1"/>
          <w:sz w:val="27"/>
          <w:rtl/>
        </w:rPr>
        <w:t xml:space="preserve"> </w:t>
      </w:r>
      <w:r w:rsidRPr="00E1692D">
        <w:rPr>
          <w:rFonts w:hint="cs"/>
          <w:color w:val="000000" w:themeColor="text1"/>
          <w:sz w:val="27"/>
          <w:rtl/>
          <w:lang w:bidi="ar-LB"/>
        </w:rPr>
        <w:t>الله</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بَعْثٍ، وقال</w:t>
      </w:r>
      <w:r w:rsidRPr="00E1692D">
        <w:rPr>
          <w:rFonts w:ascii="Traditional Arabic" w:hint="cs"/>
          <w:color w:val="000000" w:themeColor="text1"/>
          <w:sz w:val="27"/>
          <w:rtl/>
        </w:rPr>
        <w:t xml:space="preserve"> </w:t>
      </w:r>
      <w:r w:rsidRPr="00E1692D">
        <w:rPr>
          <w:rFonts w:hint="cs"/>
          <w:color w:val="000000" w:themeColor="text1"/>
          <w:sz w:val="27"/>
          <w:rtl/>
          <w:lang w:bidi="ar-LB"/>
        </w:rPr>
        <w:t>لنا</w:t>
      </w:r>
      <w:r w:rsidRPr="00E1692D">
        <w:rPr>
          <w:rFonts w:ascii="Traditional Arabic" w:hint="cs"/>
          <w:color w:val="000000" w:themeColor="text1"/>
          <w:sz w:val="27"/>
          <w:rtl/>
        </w:rPr>
        <w:t xml:space="preserve">: </w:t>
      </w:r>
      <w:r w:rsidRPr="00E1692D">
        <w:rPr>
          <w:rFonts w:hint="cs"/>
          <w:color w:val="000000" w:themeColor="text1"/>
          <w:sz w:val="27"/>
          <w:rtl/>
          <w:lang w:bidi="ar-LB"/>
        </w:rPr>
        <w:t>إن</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لقيتم</w:t>
      </w:r>
      <w:r w:rsidRPr="00E1692D">
        <w:rPr>
          <w:rFonts w:ascii="Traditional Arabic" w:hint="cs"/>
          <w:color w:val="000000" w:themeColor="text1"/>
          <w:sz w:val="27"/>
          <w:rtl/>
        </w:rPr>
        <w:t xml:space="preserve"> </w:t>
      </w:r>
      <w:r w:rsidRPr="00E1692D">
        <w:rPr>
          <w:rFonts w:hint="cs"/>
          <w:color w:val="000000" w:themeColor="text1"/>
          <w:sz w:val="27"/>
          <w:rtl/>
          <w:lang w:bidi="ar-LB"/>
        </w:rPr>
        <w:t>فلاناً</w:t>
      </w:r>
      <w:r w:rsidRPr="00E1692D">
        <w:rPr>
          <w:rFonts w:ascii="Traditional Arabic" w:hint="cs"/>
          <w:color w:val="000000" w:themeColor="text1"/>
          <w:sz w:val="27"/>
          <w:rtl/>
        </w:rPr>
        <w:t xml:space="preserve"> </w:t>
      </w:r>
      <w:r w:rsidRPr="00E1692D">
        <w:rPr>
          <w:rFonts w:hint="cs"/>
          <w:color w:val="000000" w:themeColor="text1"/>
          <w:sz w:val="27"/>
          <w:rtl/>
          <w:lang w:bidi="ar-LB"/>
        </w:rPr>
        <w:t>وفلاناً</w:t>
      </w:r>
      <w:r w:rsidRPr="00E1692D">
        <w:rPr>
          <w:rFonts w:ascii="Traditional Arabic" w:hint="cs"/>
          <w:color w:val="000000" w:themeColor="text1"/>
          <w:sz w:val="27"/>
          <w:rtl/>
        </w:rPr>
        <w:t xml:space="preserve"> </w:t>
      </w:r>
      <w:r w:rsidRPr="00E1692D">
        <w:rPr>
          <w:rFonts w:hint="cs"/>
          <w:color w:val="000000" w:themeColor="text1"/>
          <w:sz w:val="27"/>
          <w:rtl/>
          <w:lang w:bidi="ar-LB"/>
        </w:rPr>
        <w:t>فأحرقوهما</w:t>
      </w:r>
      <w:r w:rsidRPr="00E1692D">
        <w:rPr>
          <w:rFonts w:ascii="Traditional Arabic" w:hint="cs"/>
          <w:color w:val="000000" w:themeColor="text1"/>
          <w:sz w:val="27"/>
          <w:rtl/>
        </w:rPr>
        <w:t xml:space="preserve"> </w:t>
      </w:r>
      <w:r w:rsidRPr="00E1692D">
        <w:rPr>
          <w:rFonts w:hint="cs"/>
          <w:color w:val="000000" w:themeColor="text1"/>
          <w:sz w:val="27"/>
          <w:rtl/>
          <w:lang w:bidi="ar-LB"/>
        </w:rPr>
        <w:t>بالنار، ثم</w:t>
      </w:r>
      <w:r w:rsidRPr="00E1692D">
        <w:rPr>
          <w:rFonts w:ascii="Traditional Arabic" w:hint="cs"/>
          <w:color w:val="000000" w:themeColor="text1"/>
          <w:sz w:val="27"/>
          <w:rtl/>
        </w:rPr>
        <w:t xml:space="preserve"> </w:t>
      </w:r>
      <w:r w:rsidRPr="00E1692D">
        <w:rPr>
          <w:rFonts w:hint="cs"/>
          <w:color w:val="000000" w:themeColor="text1"/>
          <w:sz w:val="27"/>
          <w:rtl/>
          <w:lang w:bidi="ar-LB"/>
        </w:rPr>
        <w:t>قال</w:t>
      </w:r>
      <w:r w:rsidRPr="00E1692D">
        <w:rPr>
          <w:rFonts w:ascii="Traditional Arabic" w:hint="cs"/>
          <w:color w:val="000000" w:themeColor="text1"/>
          <w:sz w:val="27"/>
          <w:rtl/>
        </w:rPr>
        <w:t xml:space="preserve">: </w:t>
      </w:r>
      <w:r w:rsidRPr="00E1692D">
        <w:rPr>
          <w:rFonts w:hint="cs"/>
          <w:color w:val="000000" w:themeColor="text1"/>
          <w:sz w:val="27"/>
          <w:rtl/>
          <w:lang w:bidi="ar-LB"/>
        </w:rPr>
        <w:t>أتيناه</w:t>
      </w:r>
      <w:r w:rsidRPr="00E1692D">
        <w:rPr>
          <w:rFonts w:ascii="Traditional Arabic" w:hint="cs"/>
          <w:color w:val="000000" w:themeColor="text1"/>
          <w:sz w:val="27"/>
          <w:rtl/>
        </w:rPr>
        <w:t xml:space="preserve"> </w:t>
      </w:r>
      <w:r w:rsidRPr="00E1692D">
        <w:rPr>
          <w:rFonts w:hint="cs"/>
          <w:color w:val="000000" w:themeColor="text1"/>
          <w:sz w:val="27"/>
          <w:rtl/>
          <w:lang w:bidi="ar-LB"/>
        </w:rPr>
        <w:t>نود</w:t>
      </w:r>
      <w:r w:rsidR="00F44390" w:rsidRPr="00E1692D">
        <w:rPr>
          <w:rFonts w:hint="cs"/>
          <w:color w:val="000000" w:themeColor="text1"/>
          <w:sz w:val="27"/>
          <w:rtl/>
          <w:lang w:bidi="ar-LB"/>
        </w:rPr>
        <w:t>ِّ</w:t>
      </w:r>
      <w:r w:rsidRPr="00E1692D">
        <w:rPr>
          <w:rFonts w:hint="cs"/>
          <w:color w:val="000000" w:themeColor="text1"/>
          <w:sz w:val="27"/>
          <w:rtl/>
          <w:lang w:bidi="ar-LB"/>
        </w:rPr>
        <w:t>عه</w:t>
      </w:r>
      <w:r w:rsidRPr="00E1692D">
        <w:rPr>
          <w:rFonts w:ascii="Traditional Arabic" w:hint="cs"/>
          <w:color w:val="000000" w:themeColor="text1"/>
          <w:sz w:val="27"/>
          <w:rtl/>
        </w:rPr>
        <w:t xml:space="preserve"> </w:t>
      </w:r>
      <w:r w:rsidRPr="00E1692D">
        <w:rPr>
          <w:rFonts w:hint="cs"/>
          <w:color w:val="000000" w:themeColor="text1"/>
          <w:sz w:val="27"/>
          <w:rtl/>
          <w:lang w:bidi="ar-LB"/>
        </w:rPr>
        <w:t>حين</w:t>
      </w:r>
      <w:r w:rsidRPr="00E1692D">
        <w:rPr>
          <w:rFonts w:ascii="Traditional Arabic" w:hint="cs"/>
          <w:color w:val="000000" w:themeColor="text1"/>
          <w:sz w:val="27"/>
          <w:rtl/>
        </w:rPr>
        <w:t xml:space="preserve"> </w:t>
      </w:r>
      <w:r w:rsidRPr="00E1692D">
        <w:rPr>
          <w:rFonts w:hint="cs"/>
          <w:color w:val="000000" w:themeColor="text1"/>
          <w:sz w:val="27"/>
          <w:rtl/>
          <w:lang w:bidi="ar-LB"/>
        </w:rPr>
        <w:t>أردنا</w:t>
      </w:r>
      <w:r w:rsidRPr="00E1692D">
        <w:rPr>
          <w:rFonts w:ascii="Traditional Arabic" w:hint="cs"/>
          <w:color w:val="000000" w:themeColor="text1"/>
          <w:sz w:val="27"/>
          <w:rtl/>
        </w:rPr>
        <w:t xml:space="preserve"> </w:t>
      </w:r>
      <w:r w:rsidRPr="00E1692D">
        <w:rPr>
          <w:rFonts w:hint="cs"/>
          <w:color w:val="000000" w:themeColor="text1"/>
          <w:sz w:val="27"/>
          <w:rtl/>
          <w:lang w:bidi="ar-LB"/>
        </w:rPr>
        <w:t>الخروج</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فقال</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إن</w:t>
      </w:r>
      <w:r w:rsidR="00F44390" w:rsidRPr="00E1692D">
        <w:rPr>
          <w:rFonts w:hint="cs"/>
          <w:color w:val="000000" w:themeColor="text1"/>
          <w:sz w:val="27"/>
          <w:rtl/>
          <w:lang w:bidi="ar-LB"/>
        </w:rPr>
        <w:t>ّ</w:t>
      </w:r>
      <w:r w:rsidRPr="00E1692D">
        <w:rPr>
          <w:rFonts w:hint="cs"/>
          <w:color w:val="000000" w:themeColor="text1"/>
          <w:sz w:val="27"/>
          <w:rtl/>
          <w:lang w:bidi="ar-LB"/>
        </w:rPr>
        <w:t>ي</w:t>
      </w:r>
      <w:r w:rsidRPr="00E1692D">
        <w:rPr>
          <w:rFonts w:ascii="Traditional Arabic" w:hint="cs"/>
          <w:color w:val="000000" w:themeColor="text1"/>
          <w:sz w:val="27"/>
          <w:rtl/>
        </w:rPr>
        <w:t xml:space="preserve"> </w:t>
      </w:r>
      <w:r w:rsidRPr="00E1692D">
        <w:rPr>
          <w:rFonts w:hint="cs"/>
          <w:color w:val="000000" w:themeColor="text1"/>
          <w:sz w:val="27"/>
          <w:rtl/>
          <w:lang w:bidi="ar-LB"/>
        </w:rPr>
        <w:t>كنت</w:t>
      </w:r>
      <w:r w:rsidRPr="00E1692D">
        <w:rPr>
          <w:rFonts w:ascii="Traditional Arabic" w:hint="cs"/>
          <w:color w:val="000000" w:themeColor="text1"/>
          <w:sz w:val="27"/>
          <w:rtl/>
        </w:rPr>
        <w:t xml:space="preserve"> </w:t>
      </w:r>
      <w:r w:rsidRPr="00E1692D">
        <w:rPr>
          <w:rFonts w:hint="cs"/>
          <w:color w:val="000000" w:themeColor="text1"/>
          <w:sz w:val="27"/>
          <w:rtl/>
          <w:lang w:bidi="ar-LB"/>
        </w:rPr>
        <w:t>أمرت</w:t>
      </w:r>
      <w:r w:rsidR="00F44390" w:rsidRPr="00E1692D">
        <w:rPr>
          <w:rFonts w:hint="cs"/>
          <w:color w:val="000000" w:themeColor="text1"/>
          <w:sz w:val="27"/>
          <w:rtl/>
          <w:lang w:bidi="ar-LB"/>
        </w:rPr>
        <w:t>ُ</w:t>
      </w:r>
      <w:r w:rsidRPr="00E1692D">
        <w:rPr>
          <w:rFonts w:hint="cs"/>
          <w:color w:val="000000" w:themeColor="text1"/>
          <w:sz w:val="27"/>
          <w:rtl/>
          <w:lang w:bidi="ar-LB"/>
        </w:rPr>
        <w:t>كم</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تحرقوا</w:t>
      </w:r>
      <w:r w:rsidRPr="00E1692D">
        <w:rPr>
          <w:rFonts w:ascii="Traditional Arabic" w:hint="cs"/>
          <w:color w:val="000000" w:themeColor="text1"/>
          <w:sz w:val="27"/>
          <w:rtl/>
        </w:rPr>
        <w:t xml:space="preserve"> </w:t>
      </w:r>
      <w:r w:rsidRPr="00E1692D">
        <w:rPr>
          <w:rFonts w:hint="cs"/>
          <w:color w:val="000000" w:themeColor="text1"/>
          <w:sz w:val="27"/>
          <w:rtl/>
          <w:lang w:bidi="ar-LB"/>
        </w:rPr>
        <w:t>فلاناً</w:t>
      </w:r>
      <w:r w:rsidRPr="00E1692D">
        <w:rPr>
          <w:rFonts w:ascii="Traditional Arabic" w:hint="cs"/>
          <w:color w:val="000000" w:themeColor="text1"/>
          <w:sz w:val="27"/>
          <w:rtl/>
        </w:rPr>
        <w:t xml:space="preserve"> </w:t>
      </w:r>
      <w:r w:rsidRPr="00E1692D">
        <w:rPr>
          <w:rFonts w:hint="cs"/>
          <w:color w:val="000000" w:themeColor="text1"/>
          <w:sz w:val="27"/>
          <w:rtl/>
          <w:lang w:bidi="ar-LB"/>
        </w:rPr>
        <w:t>وفلاناً</w:t>
      </w:r>
      <w:r w:rsidRPr="00E1692D">
        <w:rPr>
          <w:rFonts w:ascii="Traditional Arabic" w:hint="cs"/>
          <w:color w:val="000000" w:themeColor="text1"/>
          <w:sz w:val="27"/>
          <w:rtl/>
        </w:rPr>
        <w:t xml:space="preserve"> </w:t>
      </w:r>
      <w:r w:rsidRPr="00E1692D">
        <w:rPr>
          <w:rFonts w:hint="cs"/>
          <w:color w:val="000000" w:themeColor="text1"/>
          <w:sz w:val="27"/>
          <w:rtl/>
          <w:lang w:bidi="ar-LB"/>
        </w:rPr>
        <w:t>بالنار، وإن</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النار</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يعذِّب</w:t>
      </w:r>
      <w:r w:rsidRPr="00E1692D">
        <w:rPr>
          <w:rFonts w:ascii="Traditional Arabic" w:hint="cs"/>
          <w:color w:val="000000" w:themeColor="text1"/>
          <w:sz w:val="27"/>
          <w:rtl/>
        </w:rPr>
        <w:t xml:space="preserve"> </w:t>
      </w:r>
      <w:r w:rsidRPr="00E1692D">
        <w:rPr>
          <w:rFonts w:hint="cs"/>
          <w:color w:val="000000" w:themeColor="text1"/>
          <w:sz w:val="27"/>
          <w:rtl/>
          <w:lang w:bidi="ar-LB"/>
        </w:rPr>
        <w:t>بها</w:t>
      </w:r>
      <w:r w:rsidRPr="00E1692D">
        <w:rPr>
          <w:rFonts w:ascii="Traditional Arabic" w:hint="cs"/>
          <w:color w:val="000000" w:themeColor="text1"/>
          <w:sz w:val="27"/>
          <w:rtl/>
        </w:rPr>
        <w:t xml:space="preserve"> </w:t>
      </w:r>
      <w:r w:rsidRPr="00E1692D">
        <w:rPr>
          <w:rFonts w:hint="cs"/>
          <w:color w:val="000000" w:themeColor="text1"/>
          <w:sz w:val="27"/>
          <w:rtl/>
          <w:lang w:bidi="ar-LB"/>
        </w:rPr>
        <w:t>إلا</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الله، فإن</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أخذتموهما</w:t>
      </w:r>
      <w:r w:rsidRPr="00E1692D">
        <w:rPr>
          <w:rStyle w:val="EndnoteReference"/>
          <w:color w:val="000000" w:themeColor="text1"/>
          <w:sz w:val="27"/>
          <w:rtl/>
          <w:lang w:bidi="ar-LB"/>
        </w:rPr>
        <w:t>(</w:t>
      </w:r>
      <w:r w:rsidRPr="00E1692D">
        <w:rPr>
          <w:rStyle w:val="EndnoteReference"/>
          <w:color w:val="000000" w:themeColor="text1"/>
          <w:sz w:val="27"/>
          <w:rtl/>
          <w:lang w:bidi="ar-LB"/>
        </w:rPr>
        <w:endnoteReference w:id="518"/>
      </w:r>
      <w:r w:rsidRPr="00E1692D">
        <w:rPr>
          <w:rStyle w:val="EndnoteReference"/>
          <w:color w:val="000000" w:themeColor="text1"/>
          <w:sz w:val="27"/>
          <w:rtl/>
          <w:lang w:bidi="ar-LB"/>
        </w:rPr>
        <w:t xml:space="preserve">) </w:t>
      </w:r>
      <w:r w:rsidRPr="00E1692D">
        <w:rPr>
          <w:rFonts w:hint="cs"/>
          <w:color w:val="000000" w:themeColor="text1"/>
          <w:sz w:val="27"/>
          <w:rtl/>
          <w:lang w:bidi="ar-LB"/>
        </w:rPr>
        <w:t>فاقتلوهما</w:t>
      </w:r>
      <w:r w:rsidRPr="00E1692D">
        <w:rPr>
          <w:rFonts w:hint="eastAsia"/>
          <w:color w:val="000000" w:themeColor="text1"/>
          <w:sz w:val="27"/>
          <w:rtl/>
        </w:rPr>
        <w:t>»</w:t>
      </w:r>
      <w:r w:rsidRPr="00E1692D">
        <w:rPr>
          <w:rStyle w:val="EndnoteReference"/>
          <w:color w:val="000000" w:themeColor="text1"/>
          <w:sz w:val="27"/>
          <w:rtl/>
          <w:lang w:bidi="ar-LB"/>
        </w:rPr>
        <w:t>(</w:t>
      </w:r>
      <w:r w:rsidRPr="00E1692D">
        <w:rPr>
          <w:rStyle w:val="EndnoteReference"/>
          <w:color w:val="000000" w:themeColor="text1"/>
          <w:sz w:val="27"/>
          <w:rtl/>
          <w:lang w:bidi="ar-LB"/>
        </w:rPr>
        <w:endnoteReference w:id="519"/>
      </w:r>
      <w:r w:rsidRPr="00E1692D">
        <w:rPr>
          <w:rStyle w:val="EndnoteReference"/>
          <w:color w:val="000000" w:themeColor="text1"/>
          <w:sz w:val="27"/>
          <w:rtl/>
          <w:lang w:bidi="ar-LB"/>
        </w:rPr>
        <w:t xml:space="preserve">) </w:t>
      </w:r>
      <w:r w:rsidRPr="00E1692D">
        <w:rPr>
          <w:rStyle w:val="EndnoteReference"/>
          <w:color w:val="000000" w:themeColor="text1"/>
          <w:sz w:val="27"/>
          <w:vertAlign w:val="baseline"/>
          <w:rtl/>
          <w:lang w:bidi="ar-LB"/>
        </w:rPr>
        <w:t>.</w:t>
      </w:r>
      <w:r w:rsidRPr="00E1692D">
        <w:rPr>
          <w:rFonts w:ascii="Traditional Arabic" w:hint="cs"/>
          <w:color w:val="000000" w:themeColor="text1"/>
          <w:sz w:val="27"/>
          <w:rtl/>
        </w:rPr>
        <w:t xml:space="preserve"> </w:t>
      </w:r>
    </w:p>
    <w:p w:rsidR="00094628" w:rsidRPr="00E1692D" w:rsidRDefault="00094628" w:rsidP="00F44390">
      <w:pPr>
        <w:rPr>
          <w:rFonts w:ascii="Traditional Arabic"/>
          <w:color w:val="000000" w:themeColor="text1"/>
          <w:sz w:val="27"/>
          <w:rtl/>
        </w:rPr>
      </w:pPr>
      <w:r w:rsidRPr="00E1692D">
        <w:rPr>
          <w:rFonts w:hint="cs"/>
          <w:color w:val="000000" w:themeColor="text1"/>
          <w:sz w:val="27"/>
          <w:rtl/>
          <w:lang w:bidi="ar-LB"/>
        </w:rPr>
        <w:t>فهذه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w:t>
      </w:r>
      <w:r w:rsidRPr="00E1692D">
        <w:rPr>
          <w:rFonts w:ascii="Traditional Arabic" w:hint="cs"/>
          <w:color w:val="000000" w:themeColor="text1"/>
          <w:sz w:val="27"/>
          <w:rtl/>
        </w:rPr>
        <w:t xml:space="preserve"> </w:t>
      </w:r>
      <w:r w:rsidRPr="00E1692D">
        <w:rPr>
          <w:rFonts w:hint="cs"/>
          <w:color w:val="000000" w:themeColor="text1"/>
          <w:sz w:val="27"/>
          <w:rtl/>
          <w:lang w:bidi="ar-LB"/>
        </w:rPr>
        <w:t>تُحَرِّم</w:t>
      </w:r>
      <w:r w:rsidRPr="00E1692D">
        <w:rPr>
          <w:rFonts w:ascii="Traditional Arabic" w:hint="cs"/>
          <w:color w:val="000000" w:themeColor="text1"/>
          <w:sz w:val="27"/>
          <w:rtl/>
        </w:rPr>
        <w:t xml:space="preserve"> </w:t>
      </w:r>
      <w:r w:rsidRPr="00E1692D">
        <w:rPr>
          <w:rFonts w:hint="cs"/>
          <w:color w:val="000000" w:themeColor="text1"/>
          <w:sz w:val="27"/>
          <w:rtl/>
          <w:lang w:bidi="ar-LB"/>
        </w:rPr>
        <w:t>استعمال</w:t>
      </w:r>
      <w:r w:rsidRPr="00E1692D">
        <w:rPr>
          <w:rFonts w:ascii="Traditional Arabic" w:hint="cs"/>
          <w:color w:val="000000" w:themeColor="text1"/>
          <w:sz w:val="27"/>
          <w:rtl/>
        </w:rPr>
        <w:t xml:space="preserve"> </w:t>
      </w:r>
      <w:r w:rsidRPr="00E1692D">
        <w:rPr>
          <w:rFonts w:hint="cs"/>
          <w:color w:val="000000" w:themeColor="text1"/>
          <w:sz w:val="27"/>
          <w:rtl/>
          <w:lang w:bidi="ar-LB"/>
        </w:rPr>
        <w:t>الإحراق</w:t>
      </w:r>
      <w:r w:rsidRPr="00E1692D">
        <w:rPr>
          <w:rFonts w:ascii="Traditional Arabic" w:hint="cs"/>
          <w:color w:val="000000" w:themeColor="text1"/>
          <w:sz w:val="27"/>
          <w:rtl/>
        </w:rPr>
        <w:t xml:space="preserve"> </w:t>
      </w:r>
      <w:r w:rsidRPr="00E1692D">
        <w:rPr>
          <w:rFonts w:hint="cs"/>
          <w:color w:val="000000" w:themeColor="text1"/>
          <w:sz w:val="27"/>
          <w:rtl/>
          <w:lang w:bidi="ar-LB"/>
        </w:rPr>
        <w:t>وسيلةً</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وسائل</w:t>
      </w:r>
      <w:r w:rsidRPr="00E1692D">
        <w:rPr>
          <w:rFonts w:ascii="Traditional Arabic" w:hint="cs"/>
          <w:color w:val="000000" w:themeColor="text1"/>
          <w:sz w:val="27"/>
          <w:rtl/>
        </w:rPr>
        <w:t xml:space="preserve"> </w:t>
      </w:r>
      <w:r w:rsidRPr="00E1692D">
        <w:rPr>
          <w:rFonts w:hint="cs"/>
          <w:color w:val="000000" w:themeColor="text1"/>
          <w:sz w:val="27"/>
          <w:rtl/>
          <w:lang w:bidi="ar-LB"/>
        </w:rPr>
        <w:t>القتل، رغم</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الرجلين</w:t>
      </w:r>
      <w:r w:rsidRPr="00E1692D">
        <w:rPr>
          <w:rFonts w:ascii="Traditional Arabic" w:hint="cs"/>
          <w:color w:val="000000" w:themeColor="text1"/>
          <w:sz w:val="27"/>
          <w:rtl/>
        </w:rPr>
        <w:t xml:space="preserve"> </w:t>
      </w:r>
      <w:r w:rsidRPr="00E1692D">
        <w:rPr>
          <w:rFonts w:hint="cs"/>
          <w:color w:val="000000" w:themeColor="text1"/>
          <w:sz w:val="27"/>
          <w:rtl/>
          <w:lang w:bidi="ar-LB"/>
        </w:rPr>
        <w:t>كانا</w:t>
      </w:r>
      <w:r w:rsidRPr="00E1692D">
        <w:rPr>
          <w:rFonts w:ascii="Traditional Arabic" w:hint="cs"/>
          <w:color w:val="000000" w:themeColor="text1"/>
          <w:sz w:val="27"/>
          <w:rtl/>
        </w:rPr>
        <w:t xml:space="preserve"> </w:t>
      </w:r>
      <w:r w:rsidRPr="00E1692D">
        <w:rPr>
          <w:rFonts w:hint="cs"/>
          <w:color w:val="000000" w:themeColor="text1"/>
          <w:sz w:val="27"/>
          <w:rtl/>
          <w:lang w:bidi="ar-LB"/>
        </w:rPr>
        <w:t>ممّ</w:t>
      </w:r>
      <w:r w:rsidR="00F44390" w:rsidRPr="00E1692D">
        <w:rPr>
          <w:rFonts w:hint="cs"/>
          <w:color w:val="000000" w:themeColor="text1"/>
          <w:sz w:val="27"/>
          <w:rtl/>
          <w:lang w:bidi="ar-LB"/>
        </w:rPr>
        <w:t>َ</w:t>
      </w:r>
      <w:r w:rsidRPr="00E1692D">
        <w:rPr>
          <w:rFonts w:hint="cs"/>
          <w:color w:val="000000" w:themeColor="text1"/>
          <w:sz w:val="27"/>
          <w:rtl/>
          <w:lang w:bidi="ar-LB"/>
        </w:rPr>
        <w:t>ن</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يستحق</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القتل؛ لأن</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w:t>
      </w:r>
      <w:r w:rsidRPr="00E1692D">
        <w:rPr>
          <w:rFonts w:ascii="Traditional Arabic" w:hint="cs"/>
          <w:color w:val="000000" w:themeColor="text1"/>
          <w:sz w:val="27"/>
          <w:rtl/>
        </w:rPr>
        <w:t xml:space="preserve"> </w:t>
      </w:r>
      <w:r w:rsidRPr="00E1692D">
        <w:rPr>
          <w:rFonts w:hint="cs"/>
          <w:color w:val="000000" w:themeColor="text1"/>
          <w:sz w:val="27"/>
          <w:rtl/>
          <w:lang w:bidi="ar-LB"/>
        </w:rPr>
        <w:t>أشارت</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خاتمتها</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الأمر</w:t>
      </w:r>
      <w:r w:rsidRPr="00E1692D">
        <w:rPr>
          <w:rFonts w:ascii="Traditional Arabic" w:hint="cs"/>
          <w:color w:val="000000" w:themeColor="text1"/>
          <w:sz w:val="27"/>
          <w:rtl/>
        </w:rPr>
        <w:t xml:space="preserve"> </w:t>
      </w:r>
      <w:r w:rsidRPr="00E1692D">
        <w:rPr>
          <w:rFonts w:hint="cs"/>
          <w:color w:val="000000" w:themeColor="text1"/>
          <w:sz w:val="27"/>
          <w:rtl/>
          <w:lang w:bidi="ar-LB"/>
        </w:rPr>
        <w:t>بقتلهما</w:t>
      </w:r>
      <w:r w:rsidR="00F44390" w:rsidRPr="00E1692D">
        <w:rPr>
          <w:rFonts w:hint="cs"/>
          <w:color w:val="000000" w:themeColor="text1"/>
          <w:sz w:val="27"/>
          <w:rtl/>
          <w:lang w:bidi="ar-LB"/>
        </w:rPr>
        <w:t>.</w:t>
      </w:r>
      <w:r w:rsidRPr="00E1692D">
        <w:rPr>
          <w:rFonts w:hint="cs"/>
          <w:color w:val="000000" w:themeColor="text1"/>
          <w:sz w:val="27"/>
          <w:rtl/>
          <w:lang w:bidi="ar-LB"/>
        </w:rPr>
        <w:t xml:space="preserve"> كما</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التعليل</w:t>
      </w:r>
      <w:r w:rsidRPr="00E1692D">
        <w:rPr>
          <w:rFonts w:ascii="Traditional Arabic" w:hint="cs"/>
          <w:color w:val="000000" w:themeColor="text1"/>
          <w:sz w:val="27"/>
          <w:rtl/>
        </w:rPr>
        <w:t xml:space="preserve"> </w:t>
      </w:r>
      <w:r w:rsidRPr="00E1692D">
        <w:rPr>
          <w:rFonts w:hint="cs"/>
          <w:color w:val="000000" w:themeColor="text1"/>
          <w:sz w:val="27"/>
          <w:rtl/>
          <w:lang w:bidi="ar-LB"/>
        </w:rPr>
        <w:t>الوارد</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w:t>
      </w:r>
      <w:r w:rsidRPr="00E1692D">
        <w:rPr>
          <w:rFonts w:ascii="Traditional Arabic" w:hint="cs"/>
          <w:color w:val="000000" w:themeColor="text1"/>
          <w:sz w:val="27"/>
          <w:rtl/>
        </w:rPr>
        <w:t xml:space="preserve"> </w:t>
      </w:r>
      <w:r w:rsidRPr="00E1692D">
        <w:rPr>
          <w:rFonts w:hint="cs"/>
          <w:color w:val="000000" w:themeColor="text1"/>
          <w:sz w:val="27"/>
          <w:rtl/>
          <w:lang w:bidi="ar-LB"/>
        </w:rPr>
        <w:t>يشير</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كبرى</w:t>
      </w:r>
      <w:r w:rsidRPr="00E1692D">
        <w:rPr>
          <w:rFonts w:ascii="Traditional Arabic" w:hint="cs"/>
          <w:color w:val="000000" w:themeColor="text1"/>
          <w:sz w:val="27"/>
          <w:rtl/>
        </w:rPr>
        <w:t xml:space="preserve"> </w:t>
      </w:r>
      <w:r w:rsidRPr="00E1692D">
        <w:rPr>
          <w:rFonts w:hint="cs"/>
          <w:color w:val="000000" w:themeColor="text1"/>
          <w:sz w:val="27"/>
          <w:rtl/>
          <w:lang w:bidi="ar-LB"/>
        </w:rPr>
        <w:t>عام</w:t>
      </w:r>
      <w:r w:rsidR="00F44390" w:rsidRPr="00E1692D">
        <w:rPr>
          <w:rFonts w:hint="cs"/>
          <w:color w:val="000000" w:themeColor="text1"/>
          <w:sz w:val="27"/>
          <w:rtl/>
          <w:lang w:bidi="ar-LB"/>
        </w:rPr>
        <w:t>ّ</w:t>
      </w:r>
      <w:r w:rsidRPr="00E1692D">
        <w:rPr>
          <w:rFonts w:hint="cs"/>
          <w:color w:val="000000" w:themeColor="text1"/>
          <w:sz w:val="27"/>
          <w:rtl/>
          <w:lang w:bidi="ar-LB"/>
        </w:rPr>
        <w:t>ة، وهي</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النار</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يعذب</w:t>
      </w:r>
      <w:r w:rsidRPr="00E1692D">
        <w:rPr>
          <w:rFonts w:ascii="Traditional Arabic" w:hint="cs"/>
          <w:color w:val="000000" w:themeColor="text1"/>
          <w:sz w:val="27"/>
          <w:rtl/>
        </w:rPr>
        <w:t xml:space="preserve"> </w:t>
      </w:r>
      <w:r w:rsidRPr="00E1692D">
        <w:rPr>
          <w:rFonts w:hint="cs"/>
          <w:color w:val="000000" w:themeColor="text1"/>
          <w:sz w:val="27"/>
          <w:rtl/>
          <w:lang w:bidi="ar-LB"/>
        </w:rPr>
        <w:t>بها</w:t>
      </w:r>
      <w:r w:rsidRPr="00E1692D">
        <w:rPr>
          <w:rFonts w:ascii="Traditional Arabic" w:hint="cs"/>
          <w:color w:val="000000" w:themeColor="text1"/>
          <w:sz w:val="27"/>
          <w:rtl/>
        </w:rPr>
        <w:t xml:space="preserve"> </w:t>
      </w:r>
      <w:r w:rsidRPr="00E1692D">
        <w:rPr>
          <w:rFonts w:hint="cs"/>
          <w:color w:val="000000" w:themeColor="text1"/>
          <w:sz w:val="27"/>
          <w:rtl/>
          <w:lang w:bidi="ar-LB"/>
        </w:rPr>
        <w:t>إلا</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الله</w:t>
      </w:r>
      <w:r w:rsidR="00F44390" w:rsidRPr="00E1692D">
        <w:rPr>
          <w:rFonts w:hint="cs"/>
          <w:color w:val="000000" w:themeColor="text1"/>
          <w:sz w:val="27"/>
          <w:rtl/>
          <w:lang w:bidi="ar-LB"/>
        </w:rPr>
        <w:t>.</w:t>
      </w:r>
      <w:r w:rsidRPr="00E1692D">
        <w:rPr>
          <w:rFonts w:hint="cs"/>
          <w:color w:val="000000" w:themeColor="text1"/>
          <w:sz w:val="27"/>
          <w:rtl/>
          <w:lang w:bidi="ar-LB"/>
        </w:rPr>
        <w:t xml:space="preserve"> ففي</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الكبرى</w:t>
      </w:r>
      <w:r w:rsidRPr="00E1692D">
        <w:rPr>
          <w:rFonts w:ascii="Traditional Arabic" w:hint="cs"/>
          <w:color w:val="000000" w:themeColor="text1"/>
          <w:sz w:val="27"/>
          <w:rtl/>
        </w:rPr>
        <w:t xml:space="preserve"> </w:t>
      </w:r>
      <w:r w:rsidRPr="00E1692D">
        <w:rPr>
          <w:rFonts w:hint="cs"/>
          <w:color w:val="000000" w:themeColor="text1"/>
          <w:sz w:val="27"/>
          <w:rtl/>
          <w:lang w:bidi="ar-LB"/>
        </w:rPr>
        <w:t>منع</w:t>
      </w:r>
      <w:r w:rsidRPr="00E1692D">
        <w:rPr>
          <w:rFonts w:ascii="Traditional Arabic" w:hint="cs"/>
          <w:color w:val="000000" w:themeColor="text1"/>
          <w:sz w:val="27"/>
          <w:rtl/>
        </w:rPr>
        <w:t xml:space="preserve"> </w:t>
      </w:r>
      <w:r w:rsidRPr="00E1692D">
        <w:rPr>
          <w:rFonts w:hint="cs"/>
          <w:color w:val="000000" w:themeColor="text1"/>
          <w:sz w:val="27"/>
          <w:rtl/>
          <w:lang w:bidi="ar-LB"/>
        </w:rPr>
        <w:t>التعذيب</w:t>
      </w:r>
      <w:r w:rsidRPr="00E1692D">
        <w:rPr>
          <w:rFonts w:ascii="Traditional Arabic" w:hint="cs"/>
          <w:color w:val="000000" w:themeColor="text1"/>
          <w:sz w:val="27"/>
          <w:rtl/>
        </w:rPr>
        <w:t xml:space="preserve"> </w:t>
      </w:r>
      <w:r w:rsidRPr="00E1692D">
        <w:rPr>
          <w:rFonts w:hint="cs"/>
          <w:color w:val="000000" w:themeColor="text1"/>
          <w:sz w:val="27"/>
          <w:rtl/>
          <w:lang w:bidi="ar-LB"/>
        </w:rPr>
        <w:t>بالنار</w:t>
      </w:r>
      <w:r w:rsidRPr="00E1692D">
        <w:rPr>
          <w:rFonts w:ascii="Traditional Arabic" w:hint="cs"/>
          <w:color w:val="000000" w:themeColor="text1"/>
          <w:sz w:val="27"/>
          <w:rtl/>
        </w:rPr>
        <w:t xml:space="preserve"> </w:t>
      </w:r>
      <w:r w:rsidRPr="00E1692D">
        <w:rPr>
          <w:rFonts w:hint="cs"/>
          <w:color w:val="000000" w:themeColor="text1"/>
          <w:sz w:val="27"/>
          <w:rtl/>
          <w:lang w:bidi="ar-LB"/>
        </w:rPr>
        <w:t>مطلقاً، سواء</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الجهاد،</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الحدود،</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غيرهما</w:t>
      </w:r>
      <w:r w:rsidRPr="00E1692D">
        <w:rPr>
          <w:rFonts w:ascii="Traditional Arabic" w:hint="cs"/>
          <w:color w:val="000000" w:themeColor="text1"/>
          <w:sz w:val="27"/>
          <w:rtl/>
        </w:rPr>
        <w:t>.</w:t>
      </w:r>
    </w:p>
    <w:p w:rsidR="00094628" w:rsidRPr="00E1692D" w:rsidRDefault="00094628" w:rsidP="00094628">
      <w:pPr>
        <w:rPr>
          <w:rFonts w:ascii="Traditional Arabic"/>
          <w:color w:val="000000" w:themeColor="text1"/>
          <w:sz w:val="27"/>
          <w:rtl/>
        </w:rPr>
      </w:pP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ويمكن</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تسجل</w:t>
      </w:r>
      <w:r w:rsidRPr="00E1692D">
        <w:rPr>
          <w:rFonts w:ascii="Traditional Arabic" w:hint="cs"/>
          <w:color w:val="000000" w:themeColor="text1"/>
          <w:sz w:val="27"/>
          <w:rtl/>
        </w:rPr>
        <w:t xml:space="preserve"> </w:t>
      </w:r>
      <w:r w:rsidRPr="00E1692D">
        <w:rPr>
          <w:rFonts w:hint="cs"/>
          <w:color w:val="000000" w:themeColor="text1"/>
          <w:sz w:val="27"/>
          <w:rtl/>
          <w:lang w:bidi="ar-LB"/>
        </w:rPr>
        <w:t>بعض</w:t>
      </w:r>
      <w:r w:rsidRPr="00E1692D">
        <w:rPr>
          <w:rFonts w:ascii="Traditional Arabic" w:hint="cs"/>
          <w:color w:val="000000" w:themeColor="text1"/>
          <w:sz w:val="27"/>
          <w:rtl/>
        </w:rPr>
        <w:t xml:space="preserve"> </w:t>
      </w:r>
      <w:r w:rsidRPr="00E1692D">
        <w:rPr>
          <w:rFonts w:hint="cs"/>
          <w:color w:val="000000" w:themeColor="text1"/>
          <w:sz w:val="27"/>
          <w:rtl/>
          <w:lang w:bidi="ar-LB"/>
        </w:rPr>
        <w:t>الملاحظات</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الاستدلال</w:t>
      </w:r>
      <w:r w:rsidRPr="00E1692D">
        <w:rPr>
          <w:rFonts w:ascii="Traditional Arabic" w:hint="cs"/>
          <w:color w:val="000000" w:themeColor="text1"/>
          <w:sz w:val="27"/>
          <w:rtl/>
        </w:rPr>
        <w:t xml:space="preserve"> </w:t>
      </w:r>
      <w:r w:rsidRPr="00E1692D">
        <w:rPr>
          <w:rFonts w:hint="cs"/>
          <w:color w:val="000000" w:themeColor="text1"/>
          <w:sz w:val="27"/>
          <w:rtl/>
          <w:lang w:bidi="ar-LB"/>
        </w:rPr>
        <w:t>بهذه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w:t>
      </w:r>
      <w:r w:rsidRPr="00E1692D">
        <w:rPr>
          <w:rFonts w:ascii="Traditional Arabic" w:hint="cs"/>
          <w:color w:val="000000" w:themeColor="text1"/>
          <w:sz w:val="27"/>
          <w:rtl/>
        </w:rPr>
        <w:t xml:space="preserve">: </w:t>
      </w:r>
    </w:p>
    <w:p w:rsidR="00F44390" w:rsidRPr="00E1692D" w:rsidRDefault="00094628" w:rsidP="00F44390">
      <w:pPr>
        <w:rPr>
          <w:rFonts w:ascii="Traditional Arabic"/>
          <w:color w:val="000000" w:themeColor="text1"/>
          <w:sz w:val="27"/>
          <w:rtl/>
        </w:rPr>
      </w:pPr>
      <w:r w:rsidRPr="00E1692D">
        <w:rPr>
          <w:rFonts w:hint="cs"/>
          <w:b/>
          <w:bCs/>
          <w:color w:val="000000" w:themeColor="text1"/>
          <w:sz w:val="27"/>
          <w:rtl/>
          <w:lang w:bidi="ar-LB"/>
        </w:rPr>
        <w:t>الأولى</w:t>
      </w:r>
      <w:r w:rsidRPr="00E1692D">
        <w:rPr>
          <w:rFonts w:ascii="Traditional Arabic" w:hint="cs"/>
          <w:color w:val="000000" w:themeColor="text1"/>
          <w:sz w:val="27"/>
          <w:rtl/>
        </w:rPr>
        <w:t xml:space="preserve">: </w:t>
      </w:r>
      <w:r w:rsidRPr="00E1692D">
        <w:rPr>
          <w:rFonts w:hint="cs"/>
          <w:color w:val="000000" w:themeColor="text1"/>
          <w:sz w:val="27"/>
          <w:rtl/>
          <w:lang w:bidi="ar-LB"/>
        </w:rPr>
        <w:t>رُبَّ قائل</w:t>
      </w:r>
      <w:r w:rsidRPr="00E1692D">
        <w:rPr>
          <w:rFonts w:ascii="Traditional Arabic" w:hint="cs"/>
          <w:color w:val="000000" w:themeColor="text1"/>
          <w:sz w:val="27"/>
          <w:rtl/>
        </w:rPr>
        <w:t xml:space="preserve"> </w:t>
      </w:r>
      <w:r w:rsidRPr="00E1692D">
        <w:rPr>
          <w:rFonts w:hint="cs"/>
          <w:color w:val="000000" w:themeColor="text1"/>
          <w:sz w:val="27"/>
          <w:rtl/>
          <w:lang w:bidi="ar-LB"/>
        </w:rPr>
        <w:t>بأنّ</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w:t>
      </w:r>
      <w:r w:rsidRPr="00E1692D">
        <w:rPr>
          <w:rFonts w:ascii="Traditional Arabic" w:hint="cs"/>
          <w:color w:val="000000" w:themeColor="text1"/>
          <w:sz w:val="27"/>
          <w:rtl/>
        </w:rPr>
        <w:t xml:space="preserve"> </w:t>
      </w:r>
      <w:r w:rsidRPr="00E1692D">
        <w:rPr>
          <w:rFonts w:hint="cs"/>
          <w:color w:val="000000" w:themeColor="text1"/>
          <w:sz w:val="27"/>
          <w:rtl/>
          <w:lang w:bidi="ar-LB"/>
        </w:rPr>
        <w:t>تنهى</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الإحراق</w:t>
      </w:r>
      <w:r w:rsidRPr="00E1692D">
        <w:rPr>
          <w:rFonts w:ascii="Traditional Arabic" w:hint="cs"/>
          <w:color w:val="000000" w:themeColor="text1"/>
          <w:sz w:val="27"/>
          <w:rtl/>
        </w:rPr>
        <w:t xml:space="preserve"> </w:t>
      </w:r>
      <w:r w:rsidRPr="00E1692D">
        <w:rPr>
          <w:rFonts w:hint="cs"/>
          <w:color w:val="000000" w:themeColor="text1"/>
          <w:sz w:val="27"/>
          <w:rtl/>
          <w:lang w:bidi="ar-LB"/>
        </w:rPr>
        <w:t>للأسير</w:t>
      </w:r>
      <w:r w:rsidRPr="00E1692D">
        <w:rPr>
          <w:rFonts w:ascii="Traditional Arabic" w:hint="cs"/>
          <w:color w:val="000000" w:themeColor="text1"/>
          <w:sz w:val="27"/>
          <w:rtl/>
        </w:rPr>
        <w:t xml:space="preserve"> </w:t>
      </w:r>
      <w:r w:rsidRPr="00E1692D">
        <w:rPr>
          <w:rFonts w:hint="cs"/>
          <w:color w:val="000000" w:themeColor="text1"/>
          <w:sz w:val="27"/>
          <w:rtl/>
          <w:lang w:bidi="ar-LB"/>
        </w:rPr>
        <w:t>والمعتقل، لا</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أسلوب</w:t>
      </w:r>
      <w:r w:rsidRPr="00E1692D">
        <w:rPr>
          <w:rFonts w:ascii="Traditional Arabic" w:hint="cs"/>
          <w:color w:val="000000" w:themeColor="text1"/>
          <w:sz w:val="27"/>
          <w:rtl/>
        </w:rPr>
        <w:t xml:space="preserve"> </w:t>
      </w:r>
      <w:r w:rsidRPr="00E1692D">
        <w:rPr>
          <w:rFonts w:hint="cs"/>
          <w:color w:val="000000" w:themeColor="text1"/>
          <w:sz w:val="27"/>
          <w:rtl/>
          <w:lang w:bidi="ar-LB"/>
        </w:rPr>
        <w:t>التحريق</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الحرب، وأثناء</w:t>
      </w:r>
      <w:r w:rsidRPr="00E1692D">
        <w:rPr>
          <w:rFonts w:ascii="Traditional Arabic" w:hint="cs"/>
          <w:color w:val="000000" w:themeColor="text1"/>
          <w:sz w:val="27"/>
          <w:rtl/>
        </w:rPr>
        <w:t xml:space="preserve"> </w:t>
      </w:r>
      <w:r w:rsidRPr="00E1692D">
        <w:rPr>
          <w:rFonts w:hint="cs"/>
          <w:color w:val="000000" w:themeColor="text1"/>
          <w:sz w:val="27"/>
          <w:rtl/>
          <w:lang w:bidi="ar-LB"/>
        </w:rPr>
        <w:t>المعركة</w:t>
      </w:r>
      <w:r w:rsidR="00F44390" w:rsidRPr="00E1692D">
        <w:rPr>
          <w:rFonts w:hint="cs"/>
          <w:color w:val="000000" w:themeColor="text1"/>
          <w:sz w:val="27"/>
          <w:rtl/>
          <w:lang w:bidi="ar-LB"/>
        </w:rPr>
        <w:t>.</w:t>
      </w:r>
      <w:r w:rsidRPr="00E1692D">
        <w:rPr>
          <w:rFonts w:hint="cs"/>
          <w:color w:val="000000" w:themeColor="text1"/>
          <w:sz w:val="27"/>
          <w:rtl/>
          <w:lang w:bidi="ar-LB"/>
        </w:rPr>
        <w:t xml:space="preserve"> والشاهد</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تعبير</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lang w:bidi="ar-LB"/>
        </w:rPr>
        <w:t>أخذتموهم</w:t>
      </w:r>
      <w:r w:rsidRPr="00E1692D">
        <w:rPr>
          <w:rFonts w:hint="eastAsia"/>
          <w:color w:val="000000" w:themeColor="text1"/>
          <w:sz w:val="27"/>
          <w:rtl/>
          <w:lang w:bidi="ar-LB"/>
        </w:rPr>
        <w:t>ا</w:t>
      </w:r>
      <w:r w:rsidRPr="00E1692D">
        <w:rPr>
          <w:rFonts w:hint="eastAsia"/>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الوارد</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 فإنّ</w:t>
      </w:r>
      <w:r w:rsidRPr="00E1692D">
        <w:rPr>
          <w:rFonts w:ascii="Traditional Arabic" w:hint="cs"/>
          <w:color w:val="000000" w:themeColor="text1"/>
          <w:sz w:val="27"/>
          <w:rtl/>
        </w:rPr>
        <w:t xml:space="preserve"> </w:t>
      </w:r>
      <w:r w:rsidRPr="00E1692D">
        <w:rPr>
          <w:rFonts w:hint="cs"/>
          <w:color w:val="000000" w:themeColor="text1"/>
          <w:sz w:val="27"/>
          <w:rtl/>
          <w:lang w:bidi="ar-LB"/>
        </w:rPr>
        <w:t>المأخوذ</w:t>
      </w:r>
      <w:r w:rsidRPr="00E1692D">
        <w:rPr>
          <w:rFonts w:ascii="Traditional Arabic" w:hint="cs"/>
          <w:color w:val="000000" w:themeColor="text1"/>
          <w:sz w:val="27"/>
          <w:rtl/>
        </w:rPr>
        <w:t xml:space="preserve"> </w:t>
      </w:r>
      <w:r w:rsidRPr="00E1692D">
        <w:rPr>
          <w:rFonts w:hint="cs"/>
          <w:color w:val="000000" w:themeColor="text1"/>
          <w:sz w:val="27"/>
          <w:rtl/>
          <w:lang w:bidi="ar-LB"/>
        </w:rPr>
        <w:t>معتقل</w:t>
      </w:r>
      <w:r w:rsidR="001675CE" w:rsidRPr="00E1692D">
        <w:rPr>
          <w:rFonts w:ascii="Traditional Arabic" w:hint="cs"/>
          <w:color w:val="000000" w:themeColor="text1"/>
          <w:sz w:val="27"/>
          <w:rtl/>
        </w:rPr>
        <w:t xml:space="preserve"> أو </w:t>
      </w:r>
      <w:r w:rsidRPr="00E1692D">
        <w:rPr>
          <w:rFonts w:hint="cs"/>
          <w:color w:val="000000" w:themeColor="text1"/>
          <w:sz w:val="27"/>
          <w:rtl/>
          <w:lang w:bidi="ar-LB"/>
        </w:rPr>
        <w:t>أسير</w:t>
      </w:r>
      <w:r w:rsidR="00F44390" w:rsidRPr="00E1692D">
        <w:rPr>
          <w:rFonts w:hint="cs"/>
          <w:color w:val="000000" w:themeColor="text1"/>
          <w:sz w:val="27"/>
          <w:rtl/>
          <w:lang w:bidi="ar-LB"/>
        </w:rPr>
        <w:t>.</w:t>
      </w:r>
      <w:r w:rsidRPr="00E1692D">
        <w:rPr>
          <w:rFonts w:hint="cs"/>
          <w:color w:val="000000" w:themeColor="text1"/>
          <w:sz w:val="27"/>
          <w:rtl/>
          <w:lang w:bidi="ar-LB"/>
        </w:rPr>
        <w:t xml:space="preserve"> ومن</w:t>
      </w:r>
      <w:r w:rsidRPr="00E1692D">
        <w:rPr>
          <w:rFonts w:ascii="Traditional Arabic" w:hint="cs"/>
          <w:color w:val="000000" w:themeColor="text1"/>
          <w:sz w:val="27"/>
          <w:rtl/>
        </w:rPr>
        <w:t xml:space="preserve"> </w:t>
      </w:r>
      <w:r w:rsidRPr="00E1692D">
        <w:rPr>
          <w:rFonts w:hint="cs"/>
          <w:color w:val="000000" w:themeColor="text1"/>
          <w:sz w:val="27"/>
          <w:rtl/>
          <w:lang w:bidi="ar-LB"/>
        </w:rPr>
        <w:t>الصعب</w:t>
      </w:r>
      <w:r w:rsidRPr="00E1692D">
        <w:rPr>
          <w:rFonts w:ascii="Traditional Arabic" w:hint="cs"/>
          <w:color w:val="000000" w:themeColor="text1"/>
          <w:sz w:val="27"/>
          <w:rtl/>
        </w:rPr>
        <w:t xml:space="preserve"> </w:t>
      </w:r>
      <w:r w:rsidRPr="00E1692D">
        <w:rPr>
          <w:rFonts w:hint="cs"/>
          <w:color w:val="000000" w:themeColor="text1"/>
          <w:sz w:val="27"/>
          <w:rtl/>
          <w:lang w:bidi="ar-LB"/>
        </w:rPr>
        <w:t>تعميم</w:t>
      </w:r>
      <w:r w:rsidRPr="00E1692D">
        <w:rPr>
          <w:rFonts w:ascii="Traditional Arabic" w:hint="cs"/>
          <w:color w:val="000000" w:themeColor="text1"/>
          <w:sz w:val="27"/>
          <w:rtl/>
        </w:rPr>
        <w:t xml:space="preserve"> </w:t>
      </w:r>
      <w:r w:rsidRPr="00E1692D">
        <w:rPr>
          <w:rFonts w:hint="cs"/>
          <w:color w:val="000000" w:themeColor="text1"/>
          <w:sz w:val="27"/>
          <w:rtl/>
          <w:lang w:bidi="ar-LB"/>
        </w:rPr>
        <w:t>الحكم</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باب</w:t>
      </w:r>
      <w:r w:rsidRPr="00E1692D">
        <w:rPr>
          <w:rFonts w:ascii="Traditional Arabic" w:hint="cs"/>
          <w:color w:val="000000" w:themeColor="text1"/>
          <w:sz w:val="27"/>
          <w:rtl/>
        </w:rPr>
        <w:t xml:space="preserve"> </w:t>
      </w:r>
      <w:r w:rsidRPr="00E1692D">
        <w:rPr>
          <w:rFonts w:hint="cs"/>
          <w:color w:val="000000" w:themeColor="text1"/>
          <w:sz w:val="27"/>
          <w:rtl/>
          <w:lang w:bidi="ar-LB"/>
        </w:rPr>
        <w:t>الأسر</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مطلق</w:t>
      </w:r>
      <w:r w:rsidRPr="00E1692D">
        <w:rPr>
          <w:rFonts w:ascii="Traditional Arabic" w:hint="cs"/>
          <w:color w:val="000000" w:themeColor="text1"/>
          <w:sz w:val="27"/>
          <w:rtl/>
        </w:rPr>
        <w:t xml:space="preserve"> </w:t>
      </w:r>
      <w:r w:rsidRPr="00E1692D">
        <w:rPr>
          <w:rFonts w:hint="cs"/>
          <w:color w:val="000000" w:themeColor="text1"/>
          <w:sz w:val="27"/>
          <w:rtl/>
          <w:lang w:bidi="ar-LB"/>
        </w:rPr>
        <w:t>الجهاد، مع</w:t>
      </w:r>
      <w:r w:rsidRPr="00E1692D">
        <w:rPr>
          <w:rFonts w:ascii="Traditional Arabic" w:hint="cs"/>
          <w:color w:val="000000" w:themeColor="text1"/>
          <w:sz w:val="27"/>
          <w:rtl/>
        </w:rPr>
        <w:t xml:space="preserve"> </w:t>
      </w:r>
      <w:r w:rsidRPr="00E1692D">
        <w:rPr>
          <w:rFonts w:hint="cs"/>
          <w:color w:val="000000" w:themeColor="text1"/>
          <w:sz w:val="27"/>
          <w:rtl/>
          <w:lang w:bidi="ar-LB"/>
        </w:rPr>
        <w:t>عدم</w:t>
      </w:r>
      <w:r w:rsidRPr="00E1692D">
        <w:rPr>
          <w:rFonts w:ascii="Traditional Arabic" w:hint="cs"/>
          <w:color w:val="000000" w:themeColor="text1"/>
          <w:sz w:val="27"/>
          <w:rtl/>
        </w:rPr>
        <w:t xml:space="preserve"> </w:t>
      </w:r>
      <w:r w:rsidRPr="00E1692D">
        <w:rPr>
          <w:rFonts w:hint="cs"/>
          <w:color w:val="000000" w:themeColor="text1"/>
          <w:sz w:val="27"/>
          <w:rtl/>
          <w:lang w:bidi="ar-LB"/>
        </w:rPr>
        <w:t>الشاهد</w:t>
      </w:r>
      <w:r w:rsidRPr="00E1692D">
        <w:rPr>
          <w:rFonts w:ascii="Traditional Arabic" w:hint="cs"/>
          <w:color w:val="000000" w:themeColor="text1"/>
          <w:sz w:val="27"/>
          <w:rtl/>
        </w:rPr>
        <w:t xml:space="preserve"> </w:t>
      </w:r>
      <w:r w:rsidRPr="00E1692D">
        <w:rPr>
          <w:rFonts w:hint="cs"/>
          <w:color w:val="000000" w:themeColor="text1"/>
          <w:sz w:val="27"/>
          <w:rtl/>
          <w:lang w:bidi="ar-LB"/>
        </w:rPr>
        <w:t>والقرينة؛ لوجود</w:t>
      </w:r>
      <w:r w:rsidRPr="00E1692D">
        <w:rPr>
          <w:rFonts w:ascii="Traditional Arabic" w:hint="cs"/>
          <w:color w:val="000000" w:themeColor="text1"/>
          <w:sz w:val="27"/>
          <w:rtl/>
        </w:rPr>
        <w:t xml:space="preserve"> </w:t>
      </w:r>
      <w:r w:rsidRPr="00E1692D">
        <w:rPr>
          <w:rFonts w:hint="cs"/>
          <w:color w:val="000000" w:themeColor="text1"/>
          <w:sz w:val="27"/>
          <w:rtl/>
          <w:lang w:bidi="ar-LB"/>
        </w:rPr>
        <w:t>احتمال</w:t>
      </w:r>
      <w:r w:rsidRPr="00E1692D">
        <w:rPr>
          <w:rFonts w:ascii="Traditional Arabic" w:hint="cs"/>
          <w:color w:val="000000" w:themeColor="text1"/>
          <w:sz w:val="27"/>
          <w:rtl/>
        </w:rPr>
        <w:t xml:space="preserve"> </w:t>
      </w:r>
      <w:r w:rsidRPr="00E1692D">
        <w:rPr>
          <w:rFonts w:hint="cs"/>
          <w:color w:val="000000" w:themeColor="text1"/>
          <w:sz w:val="27"/>
          <w:rtl/>
          <w:lang w:bidi="ar-LB"/>
        </w:rPr>
        <w:t>معقول</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أحكام</w:t>
      </w:r>
      <w:r w:rsidRPr="00E1692D">
        <w:rPr>
          <w:rFonts w:ascii="Traditional Arabic" w:hint="cs"/>
          <w:color w:val="000000" w:themeColor="text1"/>
          <w:sz w:val="27"/>
          <w:rtl/>
        </w:rPr>
        <w:t xml:space="preserve"> </w:t>
      </w:r>
      <w:r w:rsidRPr="00E1692D">
        <w:rPr>
          <w:rFonts w:hint="cs"/>
          <w:color w:val="000000" w:themeColor="text1"/>
          <w:sz w:val="27"/>
          <w:rtl/>
          <w:lang w:bidi="ar-LB"/>
        </w:rPr>
        <w:t>الأسرى</w:t>
      </w:r>
      <w:r w:rsidRPr="00E1692D">
        <w:rPr>
          <w:rFonts w:ascii="Traditional Arabic" w:hint="cs"/>
          <w:color w:val="000000" w:themeColor="text1"/>
          <w:sz w:val="27"/>
          <w:rtl/>
        </w:rPr>
        <w:t>.</w:t>
      </w:r>
    </w:p>
    <w:p w:rsidR="00094628" w:rsidRPr="00E1692D" w:rsidRDefault="00094628" w:rsidP="00F44390">
      <w:pPr>
        <w:rPr>
          <w:rFonts w:ascii="Traditional Arabic"/>
          <w:color w:val="000000" w:themeColor="text1"/>
          <w:sz w:val="27"/>
          <w:rtl/>
        </w:rPr>
      </w:pPr>
      <w:r w:rsidRPr="00E1692D">
        <w:rPr>
          <w:rFonts w:hint="cs"/>
          <w:color w:val="000000" w:themeColor="text1"/>
          <w:sz w:val="27"/>
          <w:rtl/>
          <w:lang w:bidi="ar-LB"/>
        </w:rPr>
        <w:t>وهذه</w:t>
      </w:r>
      <w:r w:rsidRPr="00E1692D">
        <w:rPr>
          <w:rFonts w:ascii="Traditional Arabic" w:hint="cs"/>
          <w:color w:val="000000" w:themeColor="text1"/>
          <w:sz w:val="27"/>
          <w:rtl/>
        </w:rPr>
        <w:t xml:space="preserve"> </w:t>
      </w:r>
      <w:r w:rsidRPr="00E1692D">
        <w:rPr>
          <w:rFonts w:hint="cs"/>
          <w:color w:val="000000" w:themeColor="text1"/>
          <w:sz w:val="27"/>
          <w:rtl/>
          <w:lang w:bidi="ar-LB"/>
        </w:rPr>
        <w:t>الملاحظة</w:t>
      </w:r>
      <w:r w:rsidRPr="00E1692D">
        <w:rPr>
          <w:rFonts w:ascii="Traditional Arabic" w:hint="cs"/>
          <w:color w:val="000000" w:themeColor="text1"/>
          <w:sz w:val="27"/>
          <w:rtl/>
        </w:rPr>
        <w:t xml:space="preserve"> </w:t>
      </w:r>
      <w:r w:rsidRPr="00E1692D">
        <w:rPr>
          <w:rFonts w:hint="cs"/>
          <w:color w:val="000000" w:themeColor="text1"/>
          <w:sz w:val="27"/>
          <w:rtl/>
          <w:lang w:bidi="ar-LB"/>
        </w:rPr>
        <w:t>قد</w:t>
      </w:r>
      <w:r w:rsidRPr="00E1692D">
        <w:rPr>
          <w:rFonts w:ascii="Traditional Arabic" w:hint="cs"/>
          <w:color w:val="000000" w:themeColor="text1"/>
          <w:sz w:val="27"/>
          <w:rtl/>
        </w:rPr>
        <w:t xml:space="preserve"> </w:t>
      </w:r>
      <w:r w:rsidRPr="00E1692D">
        <w:rPr>
          <w:rFonts w:hint="cs"/>
          <w:color w:val="000000" w:themeColor="text1"/>
          <w:sz w:val="27"/>
          <w:rtl/>
          <w:lang w:bidi="ar-LB"/>
        </w:rPr>
        <w:t>يجاب</w:t>
      </w:r>
      <w:r w:rsidRPr="00E1692D">
        <w:rPr>
          <w:rFonts w:ascii="Traditional Arabic" w:hint="cs"/>
          <w:color w:val="000000" w:themeColor="text1"/>
          <w:sz w:val="27"/>
          <w:rtl/>
        </w:rPr>
        <w:t xml:space="preserve"> </w:t>
      </w:r>
      <w:r w:rsidRPr="00E1692D">
        <w:rPr>
          <w:rFonts w:hint="cs"/>
          <w:color w:val="000000" w:themeColor="text1"/>
          <w:sz w:val="27"/>
          <w:rtl/>
          <w:lang w:bidi="ar-LB"/>
        </w:rPr>
        <w:t>عنها</w:t>
      </w:r>
      <w:r w:rsidRPr="00E1692D">
        <w:rPr>
          <w:rFonts w:ascii="Traditional Arabic" w:hint="cs"/>
          <w:color w:val="000000" w:themeColor="text1"/>
          <w:sz w:val="27"/>
          <w:rtl/>
        </w:rPr>
        <w:t xml:space="preserve"> </w:t>
      </w:r>
      <w:r w:rsidRPr="00E1692D">
        <w:rPr>
          <w:rFonts w:hint="cs"/>
          <w:color w:val="000000" w:themeColor="text1"/>
          <w:sz w:val="27"/>
          <w:rtl/>
          <w:lang w:bidi="ar-LB"/>
        </w:rPr>
        <w:t>بأن</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التعليل</w:t>
      </w:r>
      <w:r w:rsidRPr="00E1692D">
        <w:rPr>
          <w:rFonts w:ascii="Traditional Arabic" w:hint="cs"/>
          <w:color w:val="000000" w:themeColor="text1"/>
          <w:sz w:val="27"/>
          <w:rtl/>
        </w:rPr>
        <w:t xml:space="preserve"> </w:t>
      </w:r>
      <w:r w:rsidRPr="00E1692D">
        <w:rPr>
          <w:rFonts w:hint="cs"/>
          <w:color w:val="000000" w:themeColor="text1"/>
          <w:sz w:val="27"/>
          <w:rtl/>
          <w:lang w:bidi="ar-LB"/>
        </w:rPr>
        <w:t>الذي</w:t>
      </w:r>
      <w:r w:rsidRPr="00E1692D">
        <w:rPr>
          <w:rFonts w:ascii="Traditional Arabic" w:hint="cs"/>
          <w:color w:val="000000" w:themeColor="text1"/>
          <w:sz w:val="27"/>
          <w:rtl/>
        </w:rPr>
        <w:t xml:space="preserve"> </w:t>
      </w:r>
      <w:r w:rsidRPr="00E1692D">
        <w:rPr>
          <w:rFonts w:hint="cs"/>
          <w:color w:val="000000" w:themeColor="text1"/>
          <w:sz w:val="27"/>
          <w:rtl/>
          <w:lang w:bidi="ar-LB"/>
        </w:rPr>
        <w:t>استخدمته</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 يفيد</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00F44390" w:rsidRPr="00E1692D">
        <w:rPr>
          <w:rFonts w:hint="cs"/>
          <w:color w:val="000000" w:themeColor="text1"/>
          <w:sz w:val="27"/>
          <w:rtl/>
          <w:lang w:bidi="ar-LB"/>
        </w:rPr>
        <w:t>ّ</w:t>
      </w:r>
      <w:r w:rsidRPr="00E1692D">
        <w:rPr>
          <w:rFonts w:hint="cs"/>
          <w:color w:val="000000" w:themeColor="text1"/>
          <w:sz w:val="27"/>
          <w:rtl/>
          <w:lang w:bidi="ar-LB"/>
        </w:rPr>
        <w:t>ه</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يُعَذِّب</w:t>
      </w:r>
      <w:r w:rsidRPr="00E1692D">
        <w:rPr>
          <w:rFonts w:ascii="Traditional Arabic" w:hint="cs"/>
          <w:color w:val="000000" w:themeColor="text1"/>
          <w:sz w:val="27"/>
          <w:rtl/>
        </w:rPr>
        <w:t xml:space="preserve"> </w:t>
      </w:r>
      <w:r w:rsidRPr="00E1692D">
        <w:rPr>
          <w:rFonts w:hint="cs"/>
          <w:color w:val="000000" w:themeColor="text1"/>
          <w:sz w:val="27"/>
          <w:rtl/>
          <w:lang w:bidi="ar-LB"/>
        </w:rPr>
        <w:t>بالنار</w:t>
      </w:r>
      <w:r w:rsidRPr="00E1692D">
        <w:rPr>
          <w:rFonts w:ascii="Traditional Arabic" w:hint="cs"/>
          <w:color w:val="000000" w:themeColor="text1"/>
          <w:sz w:val="27"/>
          <w:rtl/>
        </w:rPr>
        <w:t xml:space="preserve"> </w:t>
      </w:r>
      <w:r w:rsidRPr="00E1692D">
        <w:rPr>
          <w:rFonts w:hint="cs"/>
          <w:color w:val="000000" w:themeColor="text1"/>
          <w:sz w:val="27"/>
          <w:rtl/>
          <w:lang w:bidi="ar-LB"/>
        </w:rPr>
        <w:t>إلا</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صاحب</w:t>
      </w:r>
      <w:r w:rsidRPr="00E1692D">
        <w:rPr>
          <w:rFonts w:ascii="Traditional Arabic" w:hint="cs"/>
          <w:color w:val="000000" w:themeColor="text1"/>
          <w:sz w:val="27"/>
          <w:rtl/>
        </w:rPr>
        <w:t xml:space="preserve"> </w:t>
      </w:r>
      <w:r w:rsidRPr="00E1692D">
        <w:rPr>
          <w:rFonts w:hint="cs"/>
          <w:color w:val="000000" w:themeColor="text1"/>
          <w:sz w:val="27"/>
          <w:rtl/>
          <w:lang w:bidi="ar-LB"/>
        </w:rPr>
        <w:t>النار</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وهو</w:t>
      </w:r>
      <w:r w:rsidRPr="00E1692D">
        <w:rPr>
          <w:rFonts w:ascii="Traditional Arabic" w:hint="cs"/>
          <w:color w:val="000000" w:themeColor="text1"/>
          <w:sz w:val="27"/>
          <w:rtl/>
        </w:rPr>
        <w:t xml:space="preserve"> </w:t>
      </w:r>
      <w:r w:rsidRPr="00E1692D">
        <w:rPr>
          <w:rFonts w:hint="cs"/>
          <w:color w:val="000000" w:themeColor="text1"/>
          <w:sz w:val="27"/>
          <w:rtl/>
          <w:lang w:bidi="ar-LB"/>
        </w:rPr>
        <w:t>الله</w:t>
      </w:r>
      <w:r w:rsidRPr="00E1692D">
        <w:rPr>
          <w:rFonts w:ascii="Traditional Arabic" w:hint="cs"/>
          <w:color w:val="000000" w:themeColor="text1"/>
          <w:sz w:val="27"/>
          <w:rtl/>
        </w:rPr>
        <w:t xml:space="preserve"> </w:t>
      </w:r>
      <w:r w:rsidRPr="00E1692D">
        <w:rPr>
          <w:rFonts w:hint="cs"/>
          <w:color w:val="000000" w:themeColor="text1"/>
          <w:sz w:val="27"/>
          <w:rtl/>
          <w:lang w:bidi="ar-LB"/>
        </w:rPr>
        <w:t>تعالى</w:t>
      </w:r>
      <w:r w:rsidR="00F44390" w:rsidRPr="00E1692D">
        <w:rPr>
          <w:rFonts w:hint="cs"/>
          <w:color w:val="000000" w:themeColor="text1"/>
          <w:sz w:val="27"/>
          <w:rtl/>
          <w:lang w:bidi="ar-LB"/>
        </w:rPr>
        <w:t>.</w:t>
      </w:r>
      <w:r w:rsidRPr="00E1692D">
        <w:rPr>
          <w:rFonts w:hint="cs"/>
          <w:color w:val="000000" w:themeColor="text1"/>
          <w:sz w:val="27"/>
          <w:rtl/>
          <w:lang w:bidi="ar-LB"/>
        </w:rPr>
        <w:t xml:space="preserve"> ومع</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التعليل</w:t>
      </w:r>
      <w:r w:rsidRPr="00E1692D">
        <w:rPr>
          <w:rFonts w:ascii="Traditional Arabic" w:hint="cs"/>
          <w:color w:val="000000" w:themeColor="text1"/>
          <w:sz w:val="27"/>
          <w:rtl/>
        </w:rPr>
        <w:t xml:space="preserve"> </w:t>
      </w:r>
      <w:r w:rsidRPr="00E1692D">
        <w:rPr>
          <w:rFonts w:hint="cs"/>
          <w:color w:val="000000" w:themeColor="text1"/>
          <w:sz w:val="27"/>
          <w:rtl/>
          <w:lang w:bidi="ar-LB"/>
        </w:rPr>
        <w:t>يفترض</w:t>
      </w:r>
      <w:r w:rsidRPr="00E1692D">
        <w:rPr>
          <w:rFonts w:ascii="Traditional Arabic" w:hint="cs"/>
          <w:color w:val="000000" w:themeColor="text1"/>
          <w:sz w:val="27"/>
          <w:rtl/>
        </w:rPr>
        <w:t xml:space="preserve"> </w:t>
      </w:r>
      <w:r w:rsidRPr="00E1692D">
        <w:rPr>
          <w:rFonts w:hint="cs"/>
          <w:color w:val="000000" w:themeColor="text1"/>
          <w:sz w:val="27"/>
          <w:rtl/>
          <w:lang w:bidi="ar-LB"/>
        </w:rPr>
        <w:t>الحكم</w:t>
      </w:r>
      <w:r w:rsidRPr="00E1692D">
        <w:rPr>
          <w:rFonts w:ascii="Traditional Arabic" w:hint="cs"/>
          <w:color w:val="000000" w:themeColor="text1"/>
          <w:sz w:val="27"/>
          <w:rtl/>
        </w:rPr>
        <w:t xml:space="preserve"> </w:t>
      </w:r>
      <w:r w:rsidRPr="00E1692D">
        <w:rPr>
          <w:rFonts w:hint="cs"/>
          <w:color w:val="000000" w:themeColor="text1"/>
          <w:sz w:val="27"/>
          <w:rtl/>
          <w:lang w:bidi="ar-LB"/>
        </w:rPr>
        <w:t>بحرمة</w:t>
      </w:r>
      <w:r w:rsidRPr="00E1692D">
        <w:rPr>
          <w:rFonts w:ascii="Traditional Arabic" w:hint="cs"/>
          <w:color w:val="000000" w:themeColor="text1"/>
          <w:sz w:val="27"/>
          <w:rtl/>
        </w:rPr>
        <w:t xml:space="preserve"> </w:t>
      </w:r>
      <w:r w:rsidRPr="00E1692D">
        <w:rPr>
          <w:rFonts w:hint="cs"/>
          <w:color w:val="000000" w:themeColor="text1"/>
          <w:sz w:val="27"/>
          <w:rtl/>
          <w:lang w:bidi="ar-LB"/>
        </w:rPr>
        <w:lastRenderedPageBreak/>
        <w:t>التعذيب</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النار</w:t>
      </w:r>
      <w:r w:rsidRPr="00E1692D">
        <w:rPr>
          <w:rFonts w:ascii="Traditional Arabic" w:hint="cs"/>
          <w:color w:val="000000" w:themeColor="text1"/>
          <w:sz w:val="27"/>
          <w:rtl/>
        </w:rPr>
        <w:t xml:space="preserve"> </w:t>
      </w:r>
      <w:r w:rsidRPr="00E1692D">
        <w:rPr>
          <w:rFonts w:hint="cs"/>
          <w:color w:val="000000" w:themeColor="text1"/>
          <w:sz w:val="27"/>
          <w:rtl/>
          <w:lang w:bidi="ar-LB"/>
        </w:rPr>
        <w:t>مطلقاً</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للأسير</w:t>
      </w:r>
      <w:r w:rsidRPr="00E1692D">
        <w:rPr>
          <w:rFonts w:ascii="Traditional Arabic" w:hint="cs"/>
          <w:color w:val="000000" w:themeColor="text1"/>
          <w:sz w:val="27"/>
          <w:rtl/>
        </w:rPr>
        <w:t xml:space="preserve"> </w:t>
      </w:r>
      <w:r w:rsidRPr="00E1692D">
        <w:rPr>
          <w:rFonts w:hint="cs"/>
          <w:color w:val="000000" w:themeColor="text1"/>
          <w:sz w:val="27"/>
          <w:rtl/>
          <w:lang w:bidi="ar-LB"/>
        </w:rPr>
        <w:t>وغيره؛ لانطباق</w:t>
      </w:r>
      <w:r w:rsidRPr="00E1692D">
        <w:rPr>
          <w:rFonts w:ascii="Traditional Arabic" w:hint="cs"/>
          <w:color w:val="000000" w:themeColor="text1"/>
          <w:sz w:val="27"/>
          <w:rtl/>
        </w:rPr>
        <w:t xml:space="preserve"> </w:t>
      </w:r>
      <w:r w:rsidRPr="00E1692D">
        <w:rPr>
          <w:rFonts w:hint="cs"/>
          <w:color w:val="000000" w:themeColor="text1"/>
          <w:sz w:val="27"/>
          <w:rtl/>
          <w:lang w:bidi="ar-LB"/>
        </w:rPr>
        <w:t>مفهوم</w:t>
      </w:r>
      <w:r w:rsidRPr="00E1692D">
        <w:rPr>
          <w:rFonts w:ascii="Traditional Arabic" w:hint="cs"/>
          <w:color w:val="000000" w:themeColor="text1"/>
          <w:sz w:val="27"/>
          <w:rtl/>
        </w:rPr>
        <w:t xml:space="preserve"> </w:t>
      </w:r>
      <w:r w:rsidRPr="00E1692D">
        <w:rPr>
          <w:rFonts w:hint="cs"/>
          <w:color w:val="000000" w:themeColor="text1"/>
          <w:sz w:val="27"/>
          <w:rtl/>
          <w:lang w:bidi="ar-LB"/>
        </w:rPr>
        <w:t>التعليل</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تمام</w:t>
      </w:r>
      <w:r w:rsidRPr="00E1692D">
        <w:rPr>
          <w:rFonts w:ascii="Traditional Arabic" w:hint="cs"/>
          <w:color w:val="000000" w:themeColor="text1"/>
          <w:sz w:val="27"/>
          <w:rtl/>
        </w:rPr>
        <w:t xml:space="preserve"> </w:t>
      </w:r>
      <w:r w:rsidRPr="00E1692D">
        <w:rPr>
          <w:rFonts w:hint="cs"/>
          <w:color w:val="000000" w:themeColor="text1"/>
          <w:sz w:val="27"/>
          <w:rtl/>
          <w:lang w:bidi="ar-LB"/>
        </w:rPr>
        <w:t>الموارد</w:t>
      </w:r>
      <w:r w:rsidR="00F44390" w:rsidRPr="00E1692D">
        <w:rPr>
          <w:rFonts w:hint="cs"/>
          <w:color w:val="000000" w:themeColor="text1"/>
          <w:sz w:val="27"/>
          <w:rtl/>
          <w:lang w:bidi="ar-LB"/>
        </w:rPr>
        <w:t>.</w:t>
      </w:r>
      <w:r w:rsidRPr="00E1692D">
        <w:rPr>
          <w:rFonts w:hint="cs"/>
          <w:color w:val="000000" w:themeColor="text1"/>
          <w:sz w:val="27"/>
          <w:rtl/>
          <w:lang w:bidi="ar-LB"/>
        </w:rPr>
        <w:t xml:space="preserve"> وتعبير</w:t>
      </w:r>
      <w:r w:rsidRPr="00E1692D">
        <w:rPr>
          <w:rFonts w:ascii="Traditional Arabic" w:hint="cs"/>
          <w:color w:val="000000" w:themeColor="text1"/>
          <w:sz w:val="27"/>
          <w:rtl/>
        </w:rPr>
        <w:t xml:space="preserve"> </w:t>
      </w:r>
      <w:r w:rsidRPr="00E1692D">
        <w:rPr>
          <w:rFonts w:hint="cs"/>
          <w:color w:val="000000" w:themeColor="text1"/>
          <w:sz w:val="27"/>
          <w:rtl/>
          <w:lang w:bidi="ar-LB"/>
        </w:rPr>
        <w:t>التعذيب</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يراد</w:t>
      </w:r>
      <w:r w:rsidRPr="00E1692D">
        <w:rPr>
          <w:rFonts w:ascii="Traditional Arabic" w:hint="cs"/>
          <w:color w:val="000000" w:themeColor="text1"/>
          <w:sz w:val="27"/>
          <w:rtl/>
        </w:rPr>
        <w:t xml:space="preserve"> </w:t>
      </w:r>
      <w:r w:rsidRPr="00E1692D">
        <w:rPr>
          <w:rFonts w:hint="cs"/>
          <w:color w:val="000000" w:themeColor="text1"/>
          <w:sz w:val="27"/>
          <w:rtl/>
          <w:lang w:bidi="ar-LB"/>
        </w:rPr>
        <w:t>منه</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يحرق</w:t>
      </w:r>
      <w:r w:rsidRPr="00E1692D">
        <w:rPr>
          <w:rFonts w:ascii="Traditional Arabic" w:hint="cs"/>
          <w:color w:val="000000" w:themeColor="text1"/>
          <w:sz w:val="27"/>
          <w:rtl/>
        </w:rPr>
        <w:t xml:space="preserve"> </w:t>
      </w:r>
      <w:r w:rsidRPr="00E1692D">
        <w:rPr>
          <w:rFonts w:hint="cs"/>
          <w:color w:val="000000" w:themeColor="text1"/>
          <w:sz w:val="27"/>
          <w:rtl/>
          <w:lang w:bidi="ar-LB"/>
        </w:rPr>
        <w:t>بغرض</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0043220E">
        <w:rPr>
          <w:rFonts w:hint="cs"/>
          <w:color w:val="000000" w:themeColor="text1"/>
          <w:sz w:val="27"/>
          <w:rtl/>
          <w:lang w:bidi="ar-LB"/>
        </w:rPr>
        <w:t>يعذَّ</w:t>
      </w:r>
      <w:r w:rsidRPr="00E1692D">
        <w:rPr>
          <w:rFonts w:hint="cs"/>
          <w:color w:val="000000" w:themeColor="text1"/>
          <w:sz w:val="27"/>
          <w:rtl/>
          <w:lang w:bidi="ar-LB"/>
        </w:rPr>
        <w:t>ب، بل</w:t>
      </w:r>
      <w:r w:rsidRPr="00E1692D">
        <w:rPr>
          <w:rFonts w:ascii="Traditional Arabic" w:hint="cs"/>
          <w:color w:val="000000" w:themeColor="text1"/>
          <w:sz w:val="27"/>
          <w:rtl/>
        </w:rPr>
        <w:t xml:space="preserve"> </w:t>
      </w:r>
      <w:r w:rsidRPr="00E1692D">
        <w:rPr>
          <w:rFonts w:hint="cs"/>
          <w:color w:val="000000" w:themeColor="text1"/>
          <w:sz w:val="27"/>
          <w:rtl/>
          <w:lang w:bidi="ar-LB"/>
        </w:rPr>
        <w:t>يحرق</w:t>
      </w:r>
      <w:r w:rsidRPr="00E1692D">
        <w:rPr>
          <w:rFonts w:ascii="Traditional Arabic" w:hint="cs"/>
          <w:color w:val="000000" w:themeColor="text1"/>
          <w:sz w:val="27"/>
          <w:rtl/>
        </w:rPr>
        <w:t xml:space="preserve"> </w:t>
      </w:r>
      <w:r w:rsidR="00F44390" w:rsidRPr="00E1692D">
        <w:rPr>
          <w:rFonts w:hint="cs"/>
          <w:color w:val="000000" w:themeColor="text1"/>
          <w:sz w:val="27"/>
          <w:rtl/>
          <w:lang w:bidi="ar-LB"/>
        </w:rPr>
        <w:t>ليمو</w:t>
      </w:r>
      <w:r w:rsidRPr="00E1692D">
        <w:rPr>
          <w:rFonts w:hint="cs"/>
          <w:color w:val="000000" w:themeColor="text1"/>
          <w:sz w:val="27"/>
          <w:rtl/>
          <w:lang w:bidi="ar-LB"/>
        </w:rPr>
        <w:t>ت، لكن</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الإحراق</w:t>
      </w:r>
      <w:r w:rsidRPr="00E1692D">
        <w:rPr>
          <w:rFonts w:ascii="Traditional Arabic" w:hint="cs"/>
          <w:color w:val="000000" w:themeColor="text1"/>
          <w:sz w:val="27"/>
          <w:rtl/>
        </w:rPr>
        <w:t xml:space="preserve"> </w:t>
      </w:r>
      <w:r w:rsidRPr="00E1692D">
        <w:rPr>
          <w:rFonts w:hint="cs"/>
          <w:color w:val="000000" w:themeColor="text1"/>
          <w:sz w:val="27"/>
          <w:rtl/>
          <w:lang w:bidi="ar-LB"/>
        </w:rPr>
        <w:t>عذاب</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حتى</w:t>
      </w:r>
      <w:r w:rsidRPr="00E1692D">
        <w:rPr>
          <w:rFonts w:ascii="Traditional Arabic" w:hint="cs"/>
          <w:color w:val="000000" w:themeColor="text1"/>
          <w:sz w:val="27"/>
          <w:rtl/>
        </w:rPr>
        <w:t xml:space="preserve"> </w:t>
      </w:r>
      <w:r w:rsidRPr="00E1692D">
        <w:rPr>
          <w:rFonts w:hint="cs"/>
          <w:color w:val="000000" w:themeColor="text1"/>
          <w:sz w:val="27"/>
          <w:rtl/>
          <w:lang w:bidi="ar-LB"/>
        </w:rPr>
        <w:t>لو</w:t>
      </w:r>
      <w:r w:rsidRPr="00E1692D">
        <w:rPr>
          <w:rFonts w:ascii="Traditional Arabic" w:hint="cs"/>
          <w:color w:val="000000" w:themeColor="text1"/>
          <w:sz w:val="27"/>
          <w:rtl/>
        </w:rPr>
        <w:t xml:space="preserve"> </w:t>
      </w:r>
      <w:r w:rsidRPr="00E1692D">
        <w:rPr>
          <w:rFonts w:hint="cs"/>
          <w:color w:val="000000" w:themeColor="text1"/>
          <w:sz w:val="27"/>
          <w:rtl/>
          <w:lang w:bidi="ar-LB"/>
        </w:rPr>
        <w:t>جاء</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سياق</w:t>
      </w:r>
      <w:r w:rsidRPr="00E1692D">
        <w:rPr>
          <w:rFonts w:ascii="Traditional Arabic" w:hint="cs"/>
          <w:color w:val="000000" w:themeColor="text1"/>
          <w:sz w:val="27"/>
          <w:rtl/>
        </w:rPr>
        <w:t xml:space="preserve"> </w:t>
      </w:r>
      <w:r w:rsidRPr="00E1692D">
        <w:rPr>
          <w:rFonts w:hint="cs"/>
          <w:color w:val="000000" w:themeColor="text1"/>
          <w:sz w:val="27"/>
          <w:rtl/>
          <w:lang w:bidi="ar-LB"/>
        </w:rPr>
        <w:t>القتل</w:t>
      </w:r>
      <w:r w:rsidR="00F44390" w:rsidRPr="00E1692D">
        <w:rPr>
          <w:rFonts w:hint="cs"/>
          <w:color w:val="000000" w:themeColor="text1"/>
          <w:sz w:val="27"/>
          <w:rtl/>
          <w:lang w:bidi="ar-LB"/>
        </w:rPr>
        <w:t>.</w:t>
      </w:r>
      <w:r w:rsidRPr="00E1692D">
        <w:rPr>
          <w:rFonts w:hint="cs"/>
          <w:color w:val="000000" w:themeColor="text1"/>
          <w:sz w:val="27"/>
          <w:rtl/>
          <w:lang w:bidi="ar-LB"/>
        </w:rPr>
        <w:t xml:space="preserve"> فهذه</w:t>
      </w:r>
      <w:r w:rsidRPr="00E1692D">
        <w:rPr>
          <w:rFonts w:ascii="Traditional Arabic" w:hint="cs"/>
          <w:color w:val="000000" w:themeColor="text1"/>
          <w:sz w:val="27"/>
          <w:rtl/>
        </w:rPr>
        <w:t xml:space="preserve"> </w:t>
      </w:r>
      <w:r w:rsidRPr="00E1692D">
        <w:rPr>
          <w:rFonts w:hint="cs"/>
          <w:color w:val="000000" w:themeColor="text1"/>
          <w:sz w:val="27"/>
          <w:rtl/>
          <w:lang w:bidi="ar-LB"/>
        </w:rPr>
        <w:t>الملاحظة</w:t>
      </w:r>
      <w:r w:rsidRPr="00E1692D">
        <w:rPr>
          <w:rFonts w:ascii="Traditional Arabic" w:hint="cs"/>
          <w:color w:val="000000" w:themeColor="text1"/>
          <w:sz w:val="27"/>
          <w:rtl/>
        </w:rPr>
        <w:t xml:space="preserve"> </w:t>
      </w:r>
      <w:r w:rsidRPr="00E1692D">
        <w:rPr>
          <w:rFonts w:hint="cs"/>
          <w:color w:val="000000" w:themeColor="text1"/>
          <w:sz w:val="27"/>
          <w:rtl/>
          <w:lang w:bidi="ar-LB"/>
        </w:rPr>
        <w:t>غير</w:t>
      </w:r>
      <w:r w:rsidRPr="00E1692D">
        <w:rPr>
          <w:rFonts w:ascii="Traditional Arabic" w:hint="cs"/>
          <w:color w:val="000000" w:themeColor="text1"/>
          <w:sz w:val="27"/>
          <w:rtl/>
        </w:rPr>
        <w:t xml:space="preserve"> </w:t>
      </w:r>
      <w:r w:rsidRPr="00E1692D">
        <w:rPr>
          <w:rFonts w:hint="cs"/>
          <w:color w:val="000000" w:themeColor="text1"/>
          <w:sz w:val="27"/>
          <w:rtl/>
          <w:lang w:bidi="ar-LB"/>
        </w:rPr>
        <w:t>واردة</w:t>
      </w:r>
      <w:r w:rsidRPr="00E1692D">
        <w:rPr>
          <w:rFonts w:ascii="Traditional Arabic" w:hint="cs"/>
          <w:color w:val="000000" w:themeColor="text1"/>
          <w:sz w:val="27"/>
          <w:rtl/>
        </w:rPr>
        <w:t xml:space="preserve">. </w:t>
      </w:r>
    </w:p>
    <w:p w:rsidR="00F44390" w:rsidRPr="00E1692D" w:rsidRDefault="00094628" w:rsidP="00F44390">
      <w:pPr>
        <w:rPr>
          <w:rFonts w:ascii="Traditional Arabic"/>
          <w:color w:val="000000" w:themeColor="text1"/>
          <w:sz w:val="27"/>
          <w:rtl/>
        </w:rPr>
      </w:pPr>
      <w:r w:rsidRPr="00E1692D">
        <w:rPr>
          <w:rFonts w:hint="cs"/>
          <w:b/>
          <w:bCs/>
          <w:color w:val="000000" w:themeColor="text1"/>
          <w:sz w:val="27"/>
          <w:rtl/>
          <w:lang w:bidi="ar-LB"/>
        </w:rPr>
        <w:t>الثانية</w:t>
      </w:r>
      <w:r w:rsidRPr="00E1692D">
        <w:rPr>
          <w:rFonts w:ascii="Traditional Arabic" w:hint="cs"/>
          <w:color w:val="000000" w:themeColor="text1"/>
          <w:sz w:val="27"/>
          <w:rtl/>
        </w:rPr>
        <w:t xml:space="preserve">: </w:t>
      </w:r>
      <w:r w:rsidRPr="00E1692D">
        <w:rPr>
          <w:rFonts w:hint="cs"/>
          <w:color w:val="000000" w:themeColor="text1"/>
          <w:sz w:val="27"/>
          <w:rtl/>
          <w:lang w:bidi="ar-LB"/>
        </w:rPr>
        <w:t>إنّ</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الرواية</w:t>
      </w:r>
      <w:r w:rsidRPr="00E1692D">
        <w:rPr>
          <w:rFonts w:ascii="Traditional Arabic" w:hint="cs"/>
          <w:color w:val="000000" w:themeColor="text1"/>
          <w:sz w:val="27"/>
          <w:rtl/>
        </w:rPr>
        <w:t xml:space="preserve"> </w:t>
      </w:r>
      <w:r w:rsidRPr="00E1692D">
        <w:rPr>
          <w:rFonts w:hint="cs"/>
          <w:color w:val="000000" w:themeColor="text1"/>
          <w:sz w:val="27"/>
          <w:rtl/>
          <w:lang w:bidi="ar-LB"/>
        </w:rPr>
        <w:t>يجب</w:t>
      </w:r>
      <w:r w:rsidRPr="00E1692D">
        <w:rPr>
          <w:rFonts w:ascii="Traditional Arabic" w:hint="cs"/>
          <w:color w:val="000000" w:themeColor="text1"/>
          <w:sz w:val="27"/>
          <w:rtl/>
        </w:rPr>
        <w:t xml:space="preserve"> </w:t>
      </w:r>
      <w:r w:rsidRPr="00E1692D">
        <w:rPr>
          <w:rFonts w:hint="cs"/>
          <w:color w:val="000000" w:themeColor="text1"/>
          <w:sz w:val="27"/>
          <w:rtl/>
          <w:lang w:bidi="ar-LB"/>
        </w:rPr>
        <w:t>طرحها</w:t>
      </w:r>
      <w:r w:rsidR="001675CE" w:rsidRPr="00E1692D">
        <w:rPr>
          <w:rFonts w:ascii="Traditional Arabic" w:hint="cs"/>
          <w:color w:val="000000" w:themeColor="text1"/>
          <w:sz w:val="27"/>
          <w:rtl/>
        </w:rPr>
        <w:t xml:space="preserve"> أو </w:t>
      </w:r>
      <w:r w:rsidRPr="00E1692D">
        <w:rPr>
          <w:rFonts w:hint="cs"/>
          <w:color w:val="000000" w:themeColor="text1"/>
          <w:sz w:val="27"/>
          <w:rtl/>
          <w:lang w:bidi="ar-LB"/>
        </w:rPr>
        <w:t>تأويلها</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لأن</w:t>
      </w:r>
      <w:r w:rsidRPr="00E1692D">
        <w:rPr>
          <w:rFonts w:ascii="Traditional Arabic" w:hint="cs"/>
          <w:color w:val="000000" w:themeColor="text1"/>
          <w:sz w:val="27"/>
          <w:rtl/>
        </w:rPr>
        <w:t xml:space="preserve"> </w:t>
      </w:r>
      <w:r w:rsidRPr="00E1692D">
        <w:rPr>
          <w:rFonts w:hint="cs"/>
          <w:color w:val="000000" w:themeColor="text1"/>
          <w:sz w:val="27"/>
          <w:rtl/>
          <w:lang w:bidi="ar-LB"/>
        </w:rPr>
        <w:t>خبر</w:t>
      </w:r>
      <w:r w:rsidRPr="00E1692D">
        <w:rPr>
          <w:rFonts w:ascii="Traditional Arabic" w:hint="cs"/>
          <w:color w:val="000000" w:themeColor="text1"/>
          <w:sz w:val="27"/>
          <w:rtl/>
        </w:rPr>
        <w:t xml:space="preserve"> </w:t>
      </w:r>
      <w:r w:rsidRPr="00E1692D">
        <w:rPr>
          <w:rFonts w:hint="cs"/>
          <w:color w:val="000000" w:themeColor="text1"/>
          <w:sz w:val="27"/>
          <w:rtl/>
          <w:lang w:bidi="ar-LB"/>
        </w:rPr>
        <w:t>حفص</w:t>
      </w:r>
      <w:r w:rsidRPr="00E1692D">
        <w:rPr>
          <w:rFonts w:ascii="Traditional Arabic" w:hint="cs"/>
          <w:color w:val="000000" w:themeColor="text1"/>
          <w:sz w:val="27"/>
          <w:rtl/>
        </w:rPr>
        <w:t xml:space="preserve"> </w:t>
      </w:r>
      <w:r w:rsidRPr="00E1692D">
        <w:rPr>
          <w:rFonts w:hint="cs"/>
          <w:color w:val="000000" w:themeColor="text1"/>
          <w:sz w:val="27"/>
          <w:rtl/>
          <w:lang w:bidi="ar-LB"/>
        </w:rPr>
        <w:t>بن</w:t>
      </w:r>
      <w:r w:rsidRPr="00E1692D">
        <w:rPr>
          <w:rFonts w:ascii="Traditional Arabic" w:hint="cs"/>
          <w:color w:val="000000" w:themeColor="text1"/>
          <w:sz w:val="27"/>
          <w:rtl/>
        </w:rPr>
        <w:t xml:space="preserve"> </w:t>
      </w:r>
      <w:r w:rsidRPr="00E1692D">
        <w:rPr>
          <w:rFonts w:hint="cs"/>
          <w:color w:val="000000" w:themeColor="text1"/>
          <w:sz w:val="27"/>
          <w:rtl/>
          <w:lang w:bidi="ar-LB"/>
        </w:rPr>
        <w:t>غياث</w:t>
      </w:r>
      <w:r w:rsidRPr="00E1692D">
        <w:rPr>
          <w:rFonts w:ascii="Traditional Arabic" w:hint="cs"/>
          <w:color w:val="000000" w:themeColor="text1"/>
          <w:sz w:val="27"/>
          <w:rtl/>
        </w:rPr>
        <w:t xml:space="preserve"> </w:t>
      </w:r>
      <w:r w:rsidRPr="00E1692D">
        <w:rPr>
          <w:rFonts w:hint="cs"/>
          <w:color w:val="000000" w:themeColor="text1"/>
          <w:sz w:val="27"/>
          <w:rtl/>
          <w:lang w:bidi="ar-LB"/>
        </w:rPr>
        <w:t>المتقدّم</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مدينة</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مدائن</w:t>
      </w:r>
      <w:r w:rsidRPr="00E1692D">
        <w:rPr>
          <w:rFonts w:ascii="Traditional Arabic" w:hint="cs"/>
          <w:color w:val="000000" w:themeColor="text1"/>
          <w:sz w:val="27"/>
          <w:rtl/>
        </w:rPr>
        <w:t xml:space="preserve"> </w:t>
      </w:r>
      <w:r w:rsidRPr="00E1692D">
        <w:rPr>
          <w:rFonts w:hint="cs"/>
          <w:color w:val="000000" w:themeColor="text1"/>
          <w:sz w:val="27"/>
          <w:rtl/>
          <w:lang w:bidi="ar-LB"/>
        </w:rPr>
        <w:t>الحرب</w:t>
      </w:r>
      <w:r w:rsidRPr="00E1692D">
        <w:rPr>
          <w:rFonts w:ascii="Traditional Arabic" w:hint="cs"/>
          <w:color w:val="000000" w:themeColor="text1"/>
          <w:sz w:val="27"/>
          <w:rtl/>
        </w:rPr>
        <w:t xml:space="preserve"> </w:t>
      </w:r>
      <w:r w:rsidRPr="00E1692D">
        <w:rPr>
          <w:rFonts w:hint="cs"/>
          <w:color w:val="000000" w:themeColor="text1"/>
          <w:sz w:val="27"/>
          <w:rtl/>
          <w:lang w:bidi="ar-LB"/>
        </w:rPr>
        <w:t>قد</w:t>
      </w:r>
      <w:r w:rsidRPr="00E1692D">
        <w:rPr>
          <w:rFonts w:ascii="Traditional Arabic" w:hint="cs"/>
          <w:color w:val="000000" w:themeColor="text1"/>
          <w:sz w:val="27"/>
          <w:rtl/>
        </w:rPr>
        <w:t xml:space="preserve"> </w:t>
      </w:r>
      <w:r w:rsidRPr="00E1692D">
        <w:rPr>
          <w:rFonts w:hint="cs"/>
          <w:color w:val="000000" w:themeColor="text1"/>
          <w:sz w:val="27"/>
          <w:rtl/>
          <w:lang w:bidi="ar-LB"/>
        </w:rPr>
        <w:t>أجاز</w:t>
      </w:r>
      <w:r w:rsidRPr="00E1692D">
        <w:rPr>
          <w:rFonts w:ascii="Traditional Arabic" w:hint="cs"/>
          <w:color w:val="000000" w:themeColor="text1"/>
          <w:sz w:val="27"/>
          <w:rtl/>
        </w:rPr>
        <w:t xml:space="preserve"> </w:t>
      </w:r>
      <w:r w:rsidRPr="00E1692D">
        <w:rPr>
          <w:rFonts w:hint="cs"/>
          <w:color w:val="000000" w:themeColor="text1"/>
          <w:sz w:val="27"/>
          <w:rtl/>
          <w:lang w:bidi="ar-LB"/>
        </w:rPr>
        <w:t>إرسال</w:t>
      </w:r>
      <w:r w:rsidRPr="00E1692D">
        <w:rPr>
          <w:rFonts w:ascii="Traditional Arabic" w:hint="cs"/>
          <w:color w:val="000000" w:themeColor="text1"/>
          <w:sz w:val="27"/>
          <w:rtl/>
        </w:rPr>
        <w:t xml:space="preserve"> </w:t>
      </w:r>
      <w:r w:rsidRPr="00E1692D">
        <w:rPr>
          <w:rFonts w:hint="cs"/>
          <w:color w:val="000000" w:themeColor="text1"/>
          <w:sz w:val="27"/>
          <w:rtl/>
          <w:lang w:bidi="ar-LB"/>
        </w:rPr>
        <w:t>النار</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المدينة</w:t>
      </w:r>
      <w:r w:rsidRPr="00E1692D">
        <w:rPr>
          <w:rFonts w:ascii="Traditional Arabic" w:hint="cs"/>
          <w:color w:val="000000" w:themeColor="text1"/>
          <w:sz w:val="27"/>
          <w:rtl/>
        </w:rPr>
        <w:t xml:space="preserve"> </w:t>
      </w:r>
      <w:r w:rsidRPr="00E1692D">
        <w:rPr>
          <w:rFonts w:hint="cs"/>
          <w:color w:val="000000" w:themeColor="text1"/>
          <w:sz w:val="27"/>
          <w:rtl/>
          <w:lang w:bidi="ar-LB"/>
        </w:rPr>
        <w:t>حت</w:t>
      </w:r>
      <w:r w:rsidR="00F44390" w:rsidRPr="00E1692D">
        <w:rPr>
          <w:rFonts w:hint="cs"/>
          <w:color w:val="000000" w:themeColor="text1"/>
          <w:sz w:val="27"/>
          <w:rtl/>
          <w:lang w:bidi="ar-LB"/>
        </w:rPr>
        <w:t>ّ</w:t>
      </w:r>
      <w:r w:rsidRPr="00E1692D">
        <w:rPr>
          <w:rFonts w:hint="cs"/>
          <w:color w:val="000000" w:themeColor="text1"/>
          <w:sz w:val="27"/>
          <w:rtl/>
          <w:lang w:bidi="ar-LB"/>
        </w:rPr>
        <w:t>ى</w:t>
      </w:r>
      <w:r w:rsidRPr="00E1692D">
        <w:rPr>
          <w:rFonts w:ascii="Traditional Arabic" w:hint="cs"/>
          <w:color w:val="000000" w:themeColor="text1"/>
          <w:sz w:val="27"/>
          <w:rtl/>
        </w:rPr>
        <w:t xml:space="preserve"> </w:t>
      </w:r>
      <w:r w:rsidRPr="00E1692D">
        <w:rPr>
          <w:rFonts w:hint="cs"/>
          <w:color w:val="000000" w:themeColor="text1"/>
          <w:sz w:val="27"/>
          <w:rtl/>
          <w:lang w:bidi="ar-LB"/>
        </w:rPr>
        <w:t>لو</w:t>
      </w:r>
      <w:r w:rsidRPr="00E1692D">
        <w:rPr>
          <w:rFonts w:ascii="Traditional Arabic" w:hint="cs"/>
          <w:color w:val="000000" w:themeColor="text1"/>
          <w:sz w:val="27"/>
          <w:rtl/>
        </w:rPr>
        <w:t xml:space="preserve"> </w:t>
      </w:r>
      <w:r w:rsidRPr="00E1692D">
        <w:rPr>
          <w:rFonts w:hint="cs"/>
          <w:color w:val="000000" w:themeColor="text1"/>
          <w:sz w:val="27"/>
          <w:rtl/>
          <w:lang w:bidi="ar-LB"/>
        </w:rPr>
        <w:t>كان</w:t>
      </w:r>
      <w:r w:rsidRPr="00E1692D">
        <w:rPr>
          <w:rFonts w:ascii="Traditional Arabic" w:hint="cs"/>
          <w:color w:val="000000" w:themeColor="text1"/>
          <w:sz w:val="27"/>
          <w:rtl/>
        </w:rPr>
        <w:t xml:space="preserve"> </w:t>
      </w:r>
      <w:r w:rsidRPr="00E1692D">
        <w:rPr>
          <w:rFonts w:hint="cs"/>
          <w:color w:val="000000" w:themeColor="text1"/>
          <w:sz w:val="27"/>
          <w:rtl/>
          <w:lang w:bidi="ar-LB"/>
        </w:rPr>
        <w:t>فيها</w:t>
      </w:r>
      <w:r w:rsidRPr="00E1692D">
        <w:rPr>
          <w:rFonts w:ascii="Traditional Arabic" w:hint="cs"/>
          <w:color w:val="000000" w:themeColor="text1"/>
          <w:sz w:val="27"/>
          <w:rtl/>
        </w:rPr>
        <w:t xml:space="preserve"> </w:t>
      </w:r>
      <w:r w:rsidRPr="00E1692D">
        <w:rPr>
          <w:rFonts w:hint="cs"/>
          <w:color w:val="000000" w:themeColor="text1"/>
          <w:sz w:val="27"/>
          <w:rtl/>
          <w:lang w:bidi="ar-LB"/>
        </w:rPr>
        <w:t>الأطفال</w:t>
      </w:r>
      <w:r w:rsidRPr="00E1692D">
        <w:rPr>
          <w:rFonts w:ascii="Traditional Arabic" w:hint="cs"/>
          <w:color w:val="000000" w:themeColor="text1"/>
          <w:sz w:val="27"/>
          <w:rtl/>
        </w:rPr>
        <w:t xml:space="preserve"> </w:t>
      </w:r>
      <w:r w:rsidRPr="00E1692D">
        <w:rPr>
          <w:rFonts w:hint="cs"/>
          <w:color w:val="000000" w:themeColor="text1"/>
          <w:sz w:val="27"/>
          <w:rtl/>
          <w:lang w:bidi="ar-LB"/>
        </w:rPr>
        <w:t>والنساء</w:t>
      </w:r>
      <w:r w:rsidR="00F44390" w:rsidRPr="00E1692D">
        <w:rPr>
          <w:rFonts w:hint="cs"/>
          <w:color w:val="000000" w:themeColor="text1"/>
          <w:sz w:val="27"/>
          <w:rtl/>
          <w:lang w:bidi="ar-LB"/>
        </w:rPr>
        <w:t>.</w:t>
      </w:r>
      <w:r w:rsidRPr="00E1692D">
        <w:rPr>
          <w:rFonts w:hint="cs"/>
          <w:color w:val="000000" w:themeColor="text1"/>
          <w:sz w:val="27"/>
          <w:rtl/>
          <w:lang w:bidi="ar-LB"/>
        </w:rPr>
        <w:t xml:space="preserve"> فهذا</w:t>
      </w:r>
      <w:r w:rsidRPr="00E1692D">
        <w:rPr>
          <w:rFonts w:ascii="Traditional Arabic" w:hint="cs"/>
          <w:color w:val="000000" w:themeColor="text1"/>
          <w:sz w:val="27"/>
          <w:rtl/>
        </w:rPr>
        <w:t xml:space="preserve"> </w:t>
      </w:r>
      <w:r w:rsidRPr="00E1692D">
        <w:rPr>
          <w:rFonts w:hint="cs"/>
          <w:color w:val="000000" w:themeColor="text1"/>
          <w:sz w:val="27"/>
          <w:rtl/>
          <w:lang w:bidi="ar-LB"/>
        </w:rPr>
        <w:t>كلّه</w:t>
      </w:r>
      <w:r w:rsidRPr="00E1692D">
        <w:rPr>
          <w:rFonts w:ascii="Traditional Arabic" w:hint="cs"/>
          <w:color w:val="000000" w:themeColor="text1"/>
          <w:sz w:val="27"/>
          <w:rtl/>
        </w:rPr>
        <w:t xml:space="preserve"> </w:t>
      </w:r>
      <w:r w:rsidRPr="00E1692D">
        <w:rPr>
          <w:rFonts w:hint="cs"/>
          <w:color w:val="000000" w:themeColor="text1"/>
          <w:sz w:val="27"/>
          <w:rtl/>
          <w:lang w:bidi="ar-LB"/>
        </w:rPr>
        <w:t>يضعّ</w:t>
      </w:r>
      <w:r w:rsidR="00F44390" w:rsidRPr="00E1692D">
        <w:rPr>
          <w:rFonts w:hint="cs"/>
          <w:color w:val="000000" w:themeColor="text1"/>
          <w:sz w:val="27"/>
          <w:rtl/>
          <w:lang w:bidi="ar-LB"/>
        </w:rPr>
        <w:t>ِ</w:t>
      </w:r>
      <w:r w:rsidRPr="00E1692D">
        <w:rPr>
          <w:rFonts w:hint="cs"/>
          <w:color w:val="000000" w:themeColor="text1"/>
          <w:sz w:val="27"/>
          <w:rtl/>
          <w:lang w:bidi="ar-LB"/>
        </w:rPr>
        <w:t>ف</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دلالة</w:t>
      </w:r>
      <w:r w:rsidRPr="00E1692D">
        <w:rPr>
          <w:rFonts w:ascii="Traditional Arabic" w:hint="cs"/>
          <w:color w:val="000000" w:themeColor="text1"/>
          <w:sz w:val="27"/>
          <w:rtl/>
        </w:rPr>
        <w:t xml:space="preserve"> </w:t>
      </w:r>
      <w:r w:rsidRPr="00E1692D">
        <w:rPr>
          <w:rFonts w:hint="cs"/>
          <w:color w:val="000000" w:themeColor="text1"/>
          <w:sz w:val="27"/>
          <w:rtl/>
          <w:lang w:bidi="ar-LB"/>
        </w:rPr>
        <w:t>الخبر</w:t>
      </w:r>
      <w:r w:rsidRPr="00E1692D">
        <w:rPr>
          <w:rFonts w:ascii="Traditional Arabic" w:hint="cs"/>
          <w:color w:val="000000" w:themeColor="text1"/>
          <w:sz w:val="27"/>
          <w:rtl/>
        </w:rPr>
        <w:t xml:space="preserve"> </w:t>
      </w:r>
      <w:r w:rsidRPr="00E1692D">
        <w:rPr>
          <w:rFonts w:hint="cs"/>
          <w:color w:val="000000" w:themeColor="text1"/>
          <w:sz w:val="27"/>
          <w:rtl/>
          <w:lang w:bidi="ar-LB"/>
        </w:rPr>
        <w:t>المذكور</w:t>
      </w:r>
      <w:r w:rsidRPr="00E1692D">
        <w:rPr>
          <w:rFonts w:ascii="Traditional Arabic" w:hint="cs"/>
          <w:color w:val="000000" w:themeColor="text1"/>
          <w:sz w:val="27"/>
          <w:rtl/>
        </w:rPr>
        <w:t>.</w:t>
      </w:r>
    </w:p>
    <w:p w:rsidR="00094628" w:rsidRPr="00E1692D" w:rsidRDefault="00094628" w:rsidP="00F44390">
      <w:pPr>
        <w:rPr>
          <w:rFonts w:ascii="Traditional Arabic"/>
          <w:color w:val="000000" w:themeColor="text1"/>
          <w:sz w:val="27"/>
          <w:rtl/>
        </w:rPr>
      </w:pPr>
      <w:r w:rsidRPr="00E1692D">
        <w:rPr>
          <w:rFonts w:hint="cs"/>
          <w:color w:val="000000" w:themeColor="text1"/>
          <w:sz w:val="27"/>
          <w:rtl/>
          <w:lang w:bidi="ar-LB"/>
        </w:rPr>
        <w:t>وهذه</w:t>
      </w:r>
      <w:r w:rsidRPr="00E1692D">
        <w:rPr>
          <w:rFonts w:ascii="Traditional Arabic" w:hint="cs"/>
          <w:color w:val="000000" w:themeColor="text1"/>
          <w:sz w:val="27"/>
          <w:rtl/>
        </w:rPr>
        <w:t xml:space="preserve"> </w:t>
      </w:r>
      <w:r w:rsidRPr="00E1692D">
        <w:rPr>
          <w:rFonts w:hint="cs"/>
          <w:color w:val="000000" w:themeColor="text1"/>
          <w:sz w:val="27"/>
          <w:rtl/>
          <w:lang w:bidi="ar-LB"/>
        </w:rPr>
        <w:t>الملاحظة</w:t>
      </w:r>
      <w:r w:rsidRPr="00E1692D">
        <w:rPr>
          <w:rFonts w:ascii="Traditional Arabic" w:hint="cs"/>
          <w:color w:val="000000" w:themeColor="text1"/>
          <w:sz w:val="27"/>
          <w:rtl/>
        </w:rPr>
        <w:t xml:space="preserve"> </w:t>
      </w:r>
      <w:r w:rsidRPr="00E1692D">
        <w:rPr>
          <w:rFonts w:hint="cs"/>
          <w:color w:val="000000" w:themeColor="text1"/>
          <w:sz w:val="27"/>
          <w:rtl/>
          <w:lang w:bidi="ar-LB"/>
        </w:rPr>
        <w:t>غير</w:t>
      </w:r>
      <w:r w:rsidRPr="00E1692D">
        <w:rPr>
          <w:rFonts w:ascii="Traditional Arabic" w:hint="cs"/>
          <w:color w:val="000000" w:themeColor="text1"/>
          <w:sz w:val="27"/>
          <w:rtl/>
        </w:rPr>
        <w:t xml:space="preserve"> </w:t>
      </w:r>
      <w:r w:rsidRPr="00E1692D">
        <w:rPr>
          <w:rFonts w:hint="cs"/>
          <w:color w:val="000000" w:themeColor="text1"/>
          <w:sz w:val="27"/>
          <w:rtl/>
          <w:lang w:bidi="ar-LB"/>
        </w:rPr>
        <w:t>واردة</w:t>
      </w:r>
      <w:r w:rsidR="00F44390" w:rsidRPr="00E1692D">
        <w:rPr>
          <w:rFonts w:hint="cs"/>
          <w:color w:val="000000" w:themeColor="text1"/>
          <w:sz w:val="27"/>
          <w:rtl/>
          <w:lang w:bidi="ar-LB"/>
        </w:rPr>
        <w:t>؛</w:t>
      </w:r>
      <w:r w:rsidRPr="00E1692D">
        <w:rPr>
          <w:rFonts w:hint="cs"/>
          <w:color w:val="000000" w:themeColor="text1"/>
          <w:sz w:val="27"/>
          <w:rtl/>
          <w:lang w:bidi="ar-LB"/>
        </w:rPr>
        <w:t xml:space="preserve"> فإن</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خبر</w:t>
      </w:r>
      <w:r w:rsidRPr="00E1692D">
        <w:rPr>
          <w:rFonts w:ascii="Traditional Arabic" w:hint="cs"/>
          <w:color w:val="000000" w:themeColor="text1"/>
          <w:sz w:val="27"/>
          <w:rtl/>
        </w:rPr>
        <w:t xml:space="preserve"> </w:t>
      </w:r>
      <w:r w:rsidRPr="00E1692D">
        <w:rPr>
          <w:rFonts w:hint="cs"/>
          <w:color w:val="000000" w:themeColor="text1"/>
          <w:sz w:val="27"/>
          <w:rtl/>
          <w:lang w:bidi="ar-LB"/>
        </w:rPr>
        <w:t>حفص</w:t>
      </w:r>
      <w:r w:rsidRPr="00E1692D">
        <w:rPr>
          <w:rFonts w:ascii="Traditional Arabic" w:hint="cs"/>
          <w:color w:val="000000" w:themeColor="text1"/>
          <w:sz w:val="27"/>
          <w:rtl/>
        </w:rPr>
        <w:t xml:space="preserve"> </w:t>
      </w:r>
      <w:r w:rsidRPr="00E1692D">
        <w:rPr>
          <w:rFonts w:hint="cs"/>
          <w:color w:val="000000" w:themeColor="text1"/>
          <w:sz w:val="27"/>
          <w:rtl/>
          <w:lang w:bidi="ar-LB"/>
        </w:rPr>
        <w:t>بن</w:t>
      </w:r>
      <w:r w:rsidRPr="00E1692D">
        <w:rPr>
          <w:rFonts w:ascii="Traditional Arabic" w:hint="cs"/>
          <w:color w:val="000000" w:themeColor="text1"/>
          <w:sz w:val="27"/>
          <w:rtl/>
        </w:rPr>
        <w:t xml:space="preserve"> </w:t>
      </w:r>
      <w:r w:rsidRPr="00E1692D">
        <w:rPr>
          <w:rFonts w:hint="cs"/>
          <w:color w:val="000000" w:themeColor="text1"/>
          <w:sz w:val="27"/>
          <w:rtl/>
          <w:lang w:bidi="ar-LB"/>
        </w:rPr>
        <w:t>غياث</w:t>
      </w:r>
      <w:r w:rsidRPr="00E1692D">
        <w:rPr>
          <w:rFonts w:ascii="Traditional Arabic" w:hint="cs"/>
          <w:color w:val="000000" w:themeColor="text1"/>
          <w:sz w:val="27"/>
          <w:rtl/>
        </w:rPr>
        <w:t xml:space="preserve"> </w:t>
      </w:r>
      <w:r w:rsidRPr="00E1692D">
        <w:rPr>
          <w:rFonts w:hint="cs"/>
          <w:color w:val="000000" w:themeColor="text1"/>
          <w:sz w:val="27"/>
          <w:rtl/>
          <w:lang w:bidi="ar-LB"/>
        </w:rPr>
        <w:t>ضعيف</w:t>
      </w:r>
      <w:r w:rsidRPr="00E1692D">
        <w:rPr>
          <w:rFonts w:ascii="Traditional Arabic" w:hint="cs"/>
          <w:color w:val="000000" w:themeColor="text1"/>
          <w:sz w:val="27"/>
          <w:rtl/>
        </w:rPr>
        <w:t xml:space="preserve"> </w:t>
      </w:r>
      <w:r w:rsidRPr="00E1692D">
        <w:rPr>
          <w:rFonts w:hint="cs"/>
          <w:color w:val="000000" w:themeColor="text1"/>
          <w:sz w:val="27"/>
          <w:rtl/>
          <w:lang w:bidi="ar-LB"/>
        </w:rPr>
        <w:t>السند</w:t>
      </w:r>
      <w:r w:rsidR="00F44390" w:rsidRPr="00E1692D">
        <w:rPr>
          <w:rFonts w:hint="cs"/>
          <w:color w:val="000000" w:themeColor="text1"/>
          <w:sz w:val="27"/>
          <w:rtl/>
          <w:lang w:bidi="ar-LB"/>
        </w:rPr>
        <w:t>.</w:t>
      </w:r>
      <w:r w:rsidRPr="00E1692D">
        <w:rPr>
          <w:rFonts w:hint="cs"/>
          <w:color w:val="000000" w:themeColor="text1"/>
          <w:sz w:val="27"/>
          <w:rtl/>
          <w:lang w:bidi="ar-LB"/>
        </w:rPr>
        <w:t xml:space="preserve"> وأما</w:t>
      </w:r>
      <w:r w:rsidRPr="00E1692D">
        <w:rPr>
          <w:rFonts w:ascii="Traditional Arabic" w:hint="cs"/>
          <w:color w:val="000000" w:themeColor="text1"/>
          <w:sz w:val="27"/>
          <w:rtl/>
        </w:rPr>
        <w:t xml:space="preserve"> </w:t>
      </w:r>
      <w:r w:rsidRPr="00E1692D">
        <w:rPr>
          <w:rFonts w:hint="cs"/>
          <w:color w:val="000000" w:themeColor="text1"/>
          <w:sz w:val="27"/>
          <w:rtl/>
          <w:lang w:bidi="ar-LB"/>
        </w:rPr>
        <w:t>الأفعال</w:t>
      </w:r>
      <w:r w:rsidRPr="00E1692D">
        <w:rPr>
          <w:rFonts w:ascii="Traditional Arabic" w:hint="cs"/>
          <w:color w:val="000000" w:themeColor="text1"/>
          <w:sz w:val="27"/>
          <w:rtl/>
        </w:rPr>
        <w:t xml:space="preserve"> </w:t>
      </w:r>
      <w:r w:rsidRPr="00E1692D">
        <w:rPr>
          <w:rFonts w:hint="cs"/>
          <w:color w:val="000000" w:themeColor="text1"/>
          <w:sz w:val="27"/>
          <w:rtl/>
          <w:lang w:bidi="ar-LB"/>
        </w:rPr>
        <w:t>النبوية</w:t>
      </w:r>
      <w:r w:rsidRPr="00E1692D">
        <w:rPr>
          <w:rFonts w:ascii="Traditional Arabic" w:hint="cs"/>
          <w:color w:val="000000" w:themeColor="text1"/>
          <w:sz w:val="27"/>
          <w:rtl/>
        </w:rPr>
        <w:t xml:space="preserve"> </w:t>
      </w:r>
      <w:r w:rsidRPr="00E1692D">
        <w:rPr>
          <w:rFonts w:hint="cs"/>
          <w:color w:val="000000" w:themeColor="text1"/>
          <w:sz w:val="27"/>
          <w:rtl/>
          <w:lang w:bidi="ar-LB"/>
        </w:rPr>
        <w:t>فيمكن</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يكون</w:t>
      </w:r>
      <w:r w:rsidRPr="00E1692D">
        <w:rPr>
          <w:rFonts w:ascii="Traditional Arabic" w:hint="cs"/>
          <w:color w:val="000000" w:themeColor="text1"/>
          <w:sz w:val="27"/>
          <w:rtl/>
        </w:rPr>
        <w:t xml:space="preserve"> </w:t>
      </w:r>
      <w:r w:rsidRPr="00E1692D">
        <w:rPr>
          <w:rFonts w:hint="cs"/>
          <w:color w:val="000000" w:themeColor="text1"/>
          <w:sz w:val="27"/>
          <w:rtl/>
          <w:lang w:bidi="ar-LB"/>
        </w:rPr>
        <w:t>موردها</w:t>
      </w:r>
      <w:r w:rsidRPr="00E1692D">
        <w:rPr>
          <w:rFonts w:ascii="Traditional Arabic" w:hint="cs"/>
          <w:color w:val="000000" w:themeColor="text1"/>
          <w:sz w:val="27"/>
          <w:rtl/>
        </w:rPr>
        <w:t xml:space="preserve"> </w:t>
      </w:r>
      <w:r w:rsidRPr="00E1692D">
        <w:rPr>
          <w:rFonts w:hint="cs"/>
          <w:color w:val="000000" w:themeColor="text1"/>
          <w:sz w:val="27"/>
          <w:rtl/>
          <w:lang w:bidi="ar-LB"/>
        </w:rPr>
        <w:t>الضرورة، فيما</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ضرورة</w:t>
      </w:r>
      <w:r w:rsidRPr="00E1692D">
        <w:rPr>
          <w:rFonts w:ascii="Traditional Arabic" w:hint="cs"/>
          <w:color w:val="000000" w:themeColor="text1"/>
          <w:sz w:val="27"/>
          <w:rtl/>
        </w:rPr>
        <w:t xml:space="preserve"> </w:t>
      </w:r>
      <w:r w:rsidRPr="00E1692D">
        <w:rPr>
          <w:rFonts w:hint="cs"/>
          <w:color w:val="000000" w:themeColor="text1"/>
          <w:sz w:val="27"/>
          <w:rtl/>
          <w:lang w:bidi="ar-LB"/>
        </w:rPr>
        <w:t>هنا</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قتل</w:t>
      </w:r>
      <w:r w:rsidRPr="00E1692D">
        <w:rPr>
          <w:rFonts w:ascii="Traditional Arabic" w:hint="cs"/>
          <w:color w:val="000000" w:themeColor="text1"/>
          <w:sz w:val="27"/>
          <w:rtl/>
        </w:rPr>
        <w:t xml:space="preserve"> </w:t>
      </w:r>
      <w:r w:rsidRPr="00E1692D">
        <w:rPr>
          <w:rFonts w:hint="cs"/>
          <w:color w:val="000000" w:themeColor="text1"/>
          <w:sz w:val="27"/>
          <w:rtl/>
          <w:lang w:bidi="ar-LB"/>
        </w:rPr>
        <w:t>الرجل</w:t>
      </w:r>
      <w:r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lang w:bidi="ar-LB"/>
        </w:rPr>
        <w:t>الرجلين، عبر</w:t>
      </w:r>
      <w:r w:rsidRPr="00E1692D">
        <w:rPr>
          <w:rFonts w:ascii="Traditional Arabic" w:hint="cs"/>
          <w:color w:val="000000" w:themeColor="text1"/>
          <w:sz w:val="27"/>
          <w:rtl/>
        </w:rPr>
        <w:t xml:space="preserve"> </w:t>
      </w:r>
      <w:r w:rsidRPr="00E1692D">
        <w:rPr>
          <w:rFonts w:hint="cs"/>
          <w:color w:val="000000" w:themeColor="text1"/>
          <w:sz w:val="27"/>
          <w:rtl/>
          <w:lang w:bidi="ar-LB"/>
        </w:rPr>
        <w:t>الإحراق</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ما</w:t>
      </w:r>
      <w:r w:rsidRPr="00E1692D">
        <w:rPr>
          <w:rFonts w:ascii="Traditional Arabic" w:hint="cs"/>
          <w:color w:val="000000" w:themeColor="text1"/>
          <w:sz w:val="27"/>
          <w:rtl/>
        </w:rPr>
        <w:t xml:space="preserve"> </w:t>
      </w:r>
      <w:r w:rsidRPr="00E1692D">
        <w:rPr>
          <w:rFonts w:hint="cs"/>
          <w:color w:val="000000" w:themeColor="text1"/>
          <w:sz w:val="27"/>
          <w:rtl/>
          <w:lang w:bidi="ar-LB"/>
        </w:rPr>
        <w:t>دام</w:t>
      </w:r>
      <w:r w:rsidRPr="00E1692D">
        <w:rPr>
          <w:rFonts w:ascii="Traditional Arabic" w:hint="cs"/>
          <w:color w:val="000000" w:themeColor="text1"/>
          <w:sz w:val="27"/>
          <w:rtl/>
        </w:rPr>
        <w:t xml:space="preserve"> </w:t>
      </w:r>
      <w:r w:rsidRPr="00E1692D">
        <w:rPr>
          <w:rFonts w:hint="cs"/>
          <w:color w:val="000000" w:themeColor="text1"/>
          <w:sz w:val="27"/>
          <w:rtl/>
          <w:lang w:bidi="ar-LB"/>
        </w:rPr>
        <w:t>يمكن</w:t>
      </w:r>
      <w:r w:rsidRPr="00E1692D">
        <w:rPr>
          <w:rFonts w:ascii="Traditional Arabic" w:hint="cs"/>
          <w:color w:val="000000" w:themeColor="text1"/>
          <w:sz w:val="27"/>
          <w:rtl/>
        </w:rPr>
        <w:t xml:space="preserve"> </w:t>
      </w:r>
      <w:r w:rsidRPr="00E1692D">
        <w:rPr>
          <w:rFonts w:hint="cs"/>
          <w:color w:val="000000" w:themeColor="text1"/>
          <w:sz w:val="27"/>
          <w:rtl/>
          <w:lang w:bidi="ar-LB"/>
        </w:rPr>
        <w:t>قتلهما</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دون</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00F44390" w:rsidRPr="00E1692D">
        <w:rPr>
          <w:rFonts w:hint="cs"/>
          <w:color w:val="000000" w:themeColor="text1"/>
          <w:sz w:val="27"/>
          <w:rtl/>
          <w:lang w:bidi="ar-LB"/>
        </w:rPr>
        <w:t>.</w:t>
      </w:r>
      <w:r w:rsidRPr="00E1692D">
        <w:rPr>
          <w:rFonts w:hint="cs"/>
          <w:color w:val="000000" w:themeColor="text1"/>
          <w:sz w:val="27"/>
          <w:rtl/>
          <w:lang w:bidi="ar-LB"/>
        </w:rPr>
        <w:t xml:space="preserve"> فالإشكال</w:t>
      </w:r>
      <w:r w:rsidRPr="00E1692D">
        <w:rPr>
          <w:rFonts w:ascii="Traditional Arabic" w:hint="cs"/>
          <w:color w:val="000000" w:themeColor="text1"/>
          <w:sz w:val="27"/>
          <w:rtl/>
        </w:rPr>
        <w:t xml:space="preserve"> </w:t>
      </w:r>
      <w:r w:rsidRPr="00E1692D">
        <w:rPr>
          <w:rFonts w:hint="cs"/>
          <w:color w:val="000000" w:themeColor="text1"/>
          <w:sz w:val="27"/>
          <w:rtl/>
          <w:lang w:bidi="ar-LB"/>
        </w:rPr>
        <w:t>غير</w:t>
      </w:r>
      <w:r w:rsidRPr="00E1692D">
        <w:rPr>
          <w:rFonts w:ascii="Traditional Arabic" w:hint="cs"/>
          <w:color w:val="000000" w:themeColor="text1"/>
          <w:sz w:val="27"/>
          <w:rtl/>
        </w:rPr>
        <w:t xml:space="preserve"> </w:t>
      </w:r>
      <w:r w:rsidRPr="00E1692D">
        <w:rPr>
          <w:rFonts w:hint="cs"/>
          <w:color w:val="000000" w:themeColor="text1"/>
          <w:sz w:val="27"/>
          <w:rtl/>
          <w:lang w:bidi="ar-LB"/>
        </w:rPr>
        <w:t>وارد</w:t>
      </w:r>
      <w:r w:rsidRPr="00E1692D">
        <w:rPr>
          <w:rFonts w:ascii="Traditional Arabic" w:hint="cs"/>
          <w:color w:val="000000" w:themeColor="text1"/>
          <w:sz w:val="27"/>
          <w:rtl/>
        </w:rPr>
        <w:t xml:space="preserve">. </w:t>
      </w:r>
    </w:p>
    <w:p w:rsidR="00F44390" w:rsidRPr="00E1692D" w:rsidRDefault="00094628" w:rsidP="00F44390">
      <w:pPr>
        <w:rPr>
          <w:rFonts w:ascii="Traditional Arabic"/>
          <w:color w:val="000000" w:themeColor="text1"/>
          <w:sz w:val="27"/>
          <w:rtl/>
        </w:rPr>
      </w:pPr>
      <w:r w:rsidRPr="00E1692D">
        <w:rPr>
          <w:rFonts w:hint="cs"/>
          <w:b/>
          <w:bCs/>
          <w:color w:val="000000" w:themeColor="text1"/>
          <w:sz w:val="27"/>
          <w:rtl/>
          <w:lang w:bidi="ar-LB"/>
        </w:rPr>
        <w:t>الثالثة</w:t>
      </w:r>
      <w:r w:rsidRPr="00E1692D">
        <w:rPr>
          <w:rFonts w:ascii="Traditional Arabic" w:hint="cs"/>
          <w:color w:val="000000" w:themeColor="text1"/>
          <w:sz w:val="27"/>
          <w:rtl/>
        </w:rPr>
        <w:t xml:space="preserve">: </w:t>
      </w:r>
      <w:r w:rsidRPr="00E1692D">
        <w:rPr>
          <w:rFonts w:hint="cs"/>
          <w:color w:val="000000" w:themeColor="text1"/>
          <w:sz w:val="27"/>
          <w:rtl/>
          <w:lang w:bidi="ar-LB"/>
        </w:rPr>
        <w:t>إنّ</w:t>
      </w:r>
      <w:r w:rsidRPr="00E1692D">
        <w:rPr>
          <w:rFonts w:ascii="Traditional Arabic" w:hint="cs"/>
          <w:color w:val="000000" w:themeColor="text1"/>
          <w:sz w:val="27"/>
          <w:rtl/>
        </w:rPr>
        <w:t xml:space="preserve"> </w:t>
      </w:r>
      <w:r w:rsidRPr="00E1692D">
        <w:rPr>
          <w:rFonts w:hint="cs"/>
          <w:color w:val="000000" w:themeColor="text1"/>
          <w:sz w:val="27"/>
          <w:rtl/>
          <w:lang w:bidi="ar-LB"/>
        </w:rPr>
        <w:t>قصّة</w:t>
      </w:r>
      <w:r w:rsidRPr="00E1692D">
        <w:rPr>
          <w:rFonts w:ascii="Traditional Arabic" w:hint="cs"/>
          <w:color w:val="000000" w:themeColor="text1"/>
          <w:sz w:val="27"/>
          <w:rtl/>
        </w:rPr>
        <w:t xml:space="preserve"> </w:t>
      </w:r>
      <w:r w:rsidRPr="00E1692D">
        <w:rPr>
          <w:rFonts w:hint="cs"/>
          <w:color w:val="000000" w:themeColor="text1"/>
          <w:sz w:val="27"/>
          <w:rtl/>
          <w:lang w:bidi="ar-LB"/>
        </w:rPr>
        <w:t>تحريق</w:t>
      </w:r>
      <w:r w:rsidRPr="00E1692D">
        <w:rPr>
          <w:rFonts w:ascii="Traditional Arabic" w:hint="cs"/>
          <w:color w:val="000000" w:themeColor="text1"/>
          <w:sz w:val="27"/>
          <w:rtl/>
        </w:rPr>
        <w:t xml:space="preserve"> </w:t>
      </w:r>
      <w:r w:rsidRPr="00E1692D">
        <w:rPr>
          <w:rFonts w:hint="cs"/>
          <w:color w:val="000000" w:themeColor="text1"/>
          <w:sz w:val="27"/>
          <w:rtl/>
          <w:lang w:bidi="ar-LB"/>
        </w:rPr>
        <w:t>الرجلين</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تفيد</w:t>
      </w:r>
      <w:r w:rsidRPr="00E1692D">
        <w:rPr>
          <w:rFonts w:ascii="Traditional Arabic" w:hint="cs"/>
          <w:color w:val="000000" w:themeColor="text1"/>
          <w:sz w:val="27"/>
          <w:rtl/>
        </w:rPr>
        <w:t xml:space="preserve"> </w:t>
      </w:r>
      <w:r w:rsidRPr="00E1692D">
        <w:rPr>
          <w:rFonts w:hint="cs"/>
          <w:color w:val="000000" w:themeColor="text1"/>
          <w:sz w:val="27"/>
          <w:rtl/>
          <w:lang w:bidi="ar-LB"/>
        </w:rPr>
        <w:t>هنا</w:t>
      </w:r>
      <w:r w:rsidRPr="00E1692D">
        <w:rPr>
          <w:rFonts w:ascii="Traditional Arabic" w:hint="cs"/>
          <w:color w:val="000000" w:themeColor="text1"/>
          <w:sz w:val="27"/>
          <w:rtl/>
        </w:rPr>
        <w:t xml:space="preserve"> </w:t>
      </w:r>
      <w:r w:rsidRPr="00E1692D">
        <w:rPr>
          <w:rFonts w:hint="cs"/>
          <w:color w:val="000000" w:themeColor="text1"/>
          <w:sz w:val="27"/>
          <w:rtl/>
          <w:lang w:bidi="ar-LB"/>
        </w:rPr>
        <w:t>كثيراً</w:t>
      </w:r>
      <w:r w:rsidR="00F44390" w:rsidRPr="00E1692D">
        <w:rPr>
          <w:rFonts w:hint="cs"/>
          <w:color w:val="000000" w:themeColor="text1"/>
          <w:sz w:val="27"/>
          <w:rtl/>
          <w:lang w:bidi="ar-LB"/>
        </w:rPr>
        <w:t>؛</w:t>
      </w:r>
      <w:r w:rsidRPr="00E1692D">
        <w:rPr>
          <w:rFonts w:hint="cs"/>
          <w:color w:val="000000" w:themeColor="text1"/>
          <w:sz w:val="27"/>
          <w:rtl/>
          <w:lang w:bidi="ar-LB"/>
        </w:rPr>
        <w:t xml:space="preserve"> </w:t>
      </w:r>
      <w:r w:rsidR="00F44390" w:rsidRPr="00E1692D">
        <w:rPr>
          <w:rFonts w:hint="cs"/>
          <w:color w:val="000000" w:themeColor="text1"/>
          <w:sz w:val="27"/>
          <w:rtl/>
          <w:lang w:bidi="ar-LB"/>
        </w:rPr>
        <w:t>إذ</w:t>
      </w:r>
      <w:r w:rsidRPr="00E1692D">
        <w:rPr>
          <w:rFonts w:ascii="Traditional Arabic" w:hint="cs"/>
          <w:color w:val="000000" w:themeColor="text1"/>
          <w:sz w:val="27"/>
          <w:rtl/>
        </w:rPr>
        <w:t xml:space="preserve"> </w:t>
      </w:r>
      <w:r w:rsidRPr="00E1692D">
        <w:rPr>
          <w:rFonts w:hint="cs"/>
          <w:color w:val="000000" w:themeColor="text1"/>
          <w:sz w:val="27"/>
          <w:rtl/>
          <w:lang w:bidi="ar-LB"/>
        </w:rPr>
        <w:t>لو</w:t>
      </w:r>
      <w:r w:rsidRPr="00E1692D">
        <w:rPr>
          <w:rFonts w:ascii="Traditional Arabic" w:hint="cs"/>
          <w:color w:val="000000" w:themeColor="text1"/>
          <w:sz w:val="27"/>
          <w:rtl/>
        </w:rPr>
        <w:t xml:space="preserve"> </w:t>
      </w:r>
      <w:r w:rsidRPr="00E1692D">
        <w:rPr>
          <w:rFonts w:hint="cs"/>
          <w:color w:val="000000" w:themeColor="text1"/>
          <w:sz w:val="27"/>
          <w:rtl/>
          <w:lang w:bidi="ar-LB"/>
        </w:rPr>
        <w:t>التزمنا</w:t>
      </w:r>
      <w:r w:rsidRPr="00E1692D">
        <w:rPr>
          <w:rFonts w:ascii="Traditional Arabic" w:hint="cs"/>
          <w:color w:val="000000" w:themeColor="text1"/>
          <w:sz w:val="27"/>
          <w:rtl/>
        </w:rPr>
        <w:t xml:space="preserve"> </w:t>
      </w:r>
      <w:r w:rsidRPr="00E1692D">
        <w:rPr>
          <w:rFonts w:hint="cs"/>
          <w:color w:val="000000" w:themeColor="text1"/>
          <w:sz w:val="27"/>
          <w:rtl/>
          <w:lang w:bidi="ar-LB"/>
        </w:rPr>
        <w:t>بحرمة</w:t>
      </w:r>
      <w:r w:rsidRPr="00E1692D">
        <w:rPr>
          <w:rFonts w:ascii="Traditional Arabic" w:hint="cs"/>
          <w:color w:val="000000" w:themeColor="text1"/>
          <w:sz w:val="27"/>
          <w:rtl/>
        </w:rPr>
        <w:t xml:space="preserve"> </w:t>
      </w:r>
      <w:r w:rsidRPr="00E1692D">
        <w:rPr>
          <w:rFonts w:hint="cs"/>
          <w:color w:val="000000" w:themeColor="text1"/>
          <w:sz w:val="27"/>
          <w:rtl/>
          <w:lang w:bidi="ar-LB"/>
        </w:rPr>
        <w:t>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أسلوب</w:t>
      </w:r>
      <w:r w:rsidRPr="00E1692D">
        <w:rPr>
          <w:rFonts w:ascii="Traditional Arabic" w:hint="cs"/>
          <w:color w:val="000000" w:themeColor="text1"/>
          <w:sz w:val="27"/>
          <w:rtl/>
        </w:rPr>
        <w:t xml:space="preserve"> </w:t>
      </w:r>
      <w:r w:rsidRPr="00E1692D">
        <w:rPr>
          <w:rFonts w:hint="cs"/>
          <w:color w:val="000000" w:themeColor="text1"/>
          <w:sz w:val="27"/>
          <w:rtl/>
          <w:lang w:bidi="ar-LB"/>
        </w:rPr>
        <w:t>التحريق</w:t>
      </w:r>
      <w:r w:rsidRPr="00E1692D">
        <w:rPr>
          <w:rFonts w:ascii="Traditional Arabic" w:hint="cs"/>
          <w:color w:val="000000" w:themeColor="text1"/>
          <w:sz w:val="27"/>
          <w:rtl/>
        </w:rPr>
        <w:t xml:space="preserve"> </w:t>
      </w:r>
      <w:r w:rsidRPr="00E1692D">
        <w:rPr>
          <w:rFonts w:hint="cs"/>
          <w:color w:val="000000" w:themeColor="text1"/>
          <w:sz w:val="27"/>
          <w:rtl/>
          <w:lang w:bidi="ar-LB"/>
        </w:rPr>
        <w:t>فلا</w:t>
      </w:r>
      <w:r w:rsidRPr="00E1692D">
        <w:rPr>
          <w:rFonts w:ascii="Traditional Arabic" w:hint="cs"/>
          <w:color w:val="000000" w:themeColor="text1"/>
          <w:sz w:val="27"/>
          <w:rtl/>
        </w:rPr>
        <w:t xml:space="preserve"> </w:t>
      </w:r>
      <w:r w:rsidRPr="00E1692D">
        <w:rPr>
          <w:rFonts w:hint="cs"/>
          <w:color w:val="000000" w:themeColor="text1"/>
          <w:sz w:val="27"/>
          <w:rtl/>
          <w:lang w:bidi="ar-LB"/>
        </w:rPr>
        <w:t>يلازم</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حرمة</w:t>
      </w:r>
      <w:r w:rsidRPr="00E1692D">
        <w:rPr>
          <w:rFonts w:ascii="Traditional Arabic" w:hint="cs"/>
          <w:color w:val="000000" w:themeColor="text1"/>
          <w:sz w:val="27"/>
          <w:rtl/>
        </w:rPr>
        <w:t xml:space="preserve"> </w:t>
      </w:r>
      <w:r w:rsidRPr="00E1692D">
        <w:rPr>
          <w:rFonts w:hint="cs"/>
          <w:color w:val="000000" w:themeColor="text1"/>
          <w:sz w:val="27"/>
          <w:rtl/>
          <w:lang w:bidi="ar-LB"/>
        </w:rPr>
        <w:t>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00F44390" w:rsidRPr="00E1692D">
        <w:rPr>
          <w:rFonts w:hint="cs"/>
          <w:color w:val="000000" w:themeColor="text1"/>
          <w:sz w:val="27"/>
          <w:rtl/>
          <w:lang w:bidi="ar-LB"/>
        </w:rPr>
        <w:t>؛</w:t>
      </w:r>
      <w:r w:rsidRPr="00E1692D">
        <w:rPr>
          <w:rFonts w:hint="cs"/>
          <w:color w:val="000000" w:themeColor="text1"/>
          <w:sz w:val="27"/>
          <w:rtl/>
          <w:lang w:bidi="ar-LB"/>
        </w:rPr>
        <w:t xml:space="preserve"> لأن</w:t>
      </w:r>
      <w:r w:rsidRPr="00E1692D">
        <w:rPr>
          <w:rFonts w:ascii="Traditional Arabic" w:hint="cs"/>
          <w:color w:val="000000" w:themeColor="text1"/>
          <w:sz w:val="27"/>
          <w:rtl/>
        </w:rPr>
        <w:t xml:space="preserve"> </w:t>
      </w:r>
      <w:r w:rsidRPr="00E1692D">
        <w:rPr>
          <w:rFonts w:hint="cs"/>
          <w:color w:val="000000" w:themeColor="text1"/>
          <w:sz w:val="27"/>
          <w:rtl/>
          <w:lang w:bidi="ar-LB"/>
        </w:rPr>
        <w:t>بعضها</w:t>
      </w:r>
      <w:r w:rsidRPr="00E1692D">
        <w:rPr>
          <w:rFonts w:ascii="Traditional Arabic" w:hint="cs"/>
          <w:color w:val="000000" w:themeColor="text1"/>
          <w:sz w:val="27"/>
          <w:rtl/>
        </w:rPr>
        <w:t xml:space="preserve"> </w:t>
      </w:r>
      <w:r w:rsidRPr="00E1692D">
        <w:rPr>
          <w:rFonts w:hint="cs"/>
          <w:color w:val="000000" w:themeColor="text1"/>
          <w:sz w:val="27"/>
          <w:rtl/>
          <w:lang w:bidi="ar-LB"/>
        </w:rPr>
        <w:t>فيه</w:t>
      </w:r>
      <w:r w:rsidRPr="00E1692D">
        <w:rPr>
          <w:rFonts w:ascii="Traditional Arabic" w:hint="cs"/>
          <w:color w:val="000000" w:themeColor="text1"/>
          <w:sz w:val="27"/>
          <w:rtl/>
        </w:rPr>
        <w:t xml:space="preserve"> </w:t>
      </w:r>
      <w:r w:rsidRPr="00E1692D">
        <w:rPr>
          <w:rFonts w:hint="cs"/>
          <w:color w:val="000000" w:themeColor="text1"/>
          <w:sz w:val="27"/>
          <w:rtl/>
          <w:lang w:bidi="ar-LB"/>
        </w:rPr>
        <w:t>تحريق، وبعضها</w:t>
      </w:r>
      <w:r w:rsidRPr="00E1692D">
        <w:rPr>
          <w:rFonts w:ascii="Traditional Arabic" w:hint="cs"/>
          <w:color w:val="000000" w:themeColor="text1"/>
          <w:sz w:val="27"/>
          <w:rtl/>
        </w:rPr>
        <w:t xml:space="preserve"> </w:t>
      </w:r>
      <w:r w:rsidRPr="00E1692D">
        <w:rPr>
          <w:rFonts w:hint="cs"/>
          <w:color w:val="000000" w:themeColor="text1"/>
          <w:sz w:val="27"/>
          <w:rtl/>
          <w:lang w:bidi="ar-LB"/>
        </w:rPr>
        <w:t>الآخر</w:t>
      </w:r>
      <w:r w:rsidRPr="00E1692D">
        <w:rPr>
          <w:rFonts w:ascii="Traditional Arabic" w:hint="cs"/>
          <w:color w:val="000000" w:themeColor="text1"/>
          <w:sz w:val="27"/>
          <w:rtl/>
        </w:rPr>
        <w:t xml:space="preserve"> </w:t>
      </w:r>
      <w:r w:rsidRPr="00E1692D">
        <w:rPr>
          <w:rFonts w:hint="cs"/>
          <w:color w:val="000000" w:themeColor="text1"/>
          <w:sz w:val="27"/>
          <w:rtl/>
          <w:lang w:bidi="ar-LB"/>
        </w:rPr>
        <w:t>ليس</w:t>
      </w:r>
      <w:r w:rsidRPr="00E1692D">
        <w:rPr>
          <w:rFonts w:ascii="Traditional Arabic" w:hint="cs"/>
          <w:color w:val="000000" w:themeColor="text1"/>
          <w:sz w:val="27"/>
          <w:rtl/>
        </w:rPr>
        <w:t xml:space="preserve"> </w:t>
      </w:r>
      <w:r w:rsidRPr="00E1692D">
        <w:rPr>
          <w:rFonts w:hint="cs"/>
          <w:color w:val="000000" w:themeColor="text1"/>
          <w:sz w:val="27"/>
          <w:rtl/>
          <w:lang w:bidi="ar-LB"/>
        </w:rPr>
        <w:t>فيه</w:t>
      </w:r>
      <w:r w:rsidRPr="00E1692D">
        <w:rPr>
          <w:rFonts w:ascii="Traditional Arabic" w:hint="cs"/>
          <w:color w:val="000000" w:themeColor="text1"/>
          <w:sz w:val="27"/>
          <w:rtl/>
        </w:rPr>
        <w:t xml:space="preserve"> </w:t>
      </w:r>
      <w:r w:rsidRPr="00E1692D">
        <w:rPr>
          <w:rFonts w:hint="cs"/>
          <w:color w:val="000000" w:themeColor="text1"/>
          <w:sz w:val="27"/>
          <w:rtl/>
          <w:lang w:bidi="ar-LB"/>
        </w:rPr>
        <w:t>ذلك، كالأسلحة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الجرثومية</w:t>
      </w:r>
      <w:r w:rsidRPr="00E1692D">
        <w:rPr>
          <w:rFonts w:ascii="Traditional Arabic" w:hint="cs"/>
          <w:color w:val="000000" w:themeColor="text1"/>
          <w:sz w:val="27"/>
          <w:rtl/>
        </w:rPr>
        <w:t xml:space="preserve"> </w:t>
      </w:r>
      <w:r w:rsidRPr="00E1692D">
        <w:rPr>
          <w:rFonts w:hint="cs"/>
          <w:color w:val="000000" w:themeColor="text1"/>
          <w:sz w:val="27"/>
          <w:rtl/>
          <w:lang w:bidi="ar-LB"/>
        </w:rPr>
        <w:t>وغيرها</w:t>
      </w:r>
      <w:r w:rsidR="00F44390" w:rsidRPr="00E1692D">
        <w:rPr>
          <w:rFonts w:hint="cs"/>
          <w:color w:val="000000" w:themeColor="text1"/>
          <w:sz w:val="27"/>
          <w:rtl/>
          <w:lang w:bidi="ar-LB"/>
        </w:rPr>
        <w:t>.</w:t>
      </w:r>
      <w:r w:rsidRPr="00E1692D">
        <w:rPr>
          <w:rFonts w:hint="cs"/>
          <w:color w:val="000000" w:themeColor="text1"/>
          <w:sz w:val="27"/>
          <w:rtl/>
          <w:lang w:bidi="ar-LB"/>
        </w:rPr>
        <w:t xml:space="preserve"> فالمفترض</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ينتج</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الدليل</w:t>
      </w:r>
      <w:r w:rsidRPr="00E1692D">
        <w:rPr>
          <w:rFonts w:ascii="Traditional Arabic" w:hint="cs"/>
          <w:color w:val="000000" w:themeColor="text1"/>
          <w:sz w:val="27"/>
          <w:rtl/>
        </w:rPr>
        <w:t xml:space="preserve"> </w:t>
      </w:r>
      <w:r w:rsidRPr="00E1692D">
        <w:rPr>
          <w:rFonts w:hint="cs"/>
          <w:color w:val="000000" w:themeColor="text1"/>
          <w:sz w:val="27"/>
          <w:rtl/>
          <w:lang w:bidi="ar-LB"/>
        </w:rPr>
        <w:t>تحريم</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الأسلحة</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بل</w:t>
      </w:r>
      <w:r w:rsidRPr="00E1692D">
        <w:rPr>
          <w:rFonts w:ascii="Traditional Arabic" w:hint="cs"/>
          <w:color w:val="000000" w:themeColor="text1"/>
          <w:sz w:val="27"/>
          <w:rtl/>
        </w:rPr>
        <w:t xml:space="preserve"> </w:t>
      </w:r>
      <w:r w:rsidRPr="00E1692D">
        <w:rPr>
          <w:rFonts w:hint="cs"/>
          <w:color w:val="000000" w:themeColor="text1"/>
          <w:sz w:val="27"/>
          <w:rtl/>
          <w:lang w:bidi="ar-LB"/>
        </w:rPr>
        <w:t>التفصيل</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أمرها</w:t>
      </w:r>
      <w:r w:rsidRPr="00E1692D">
        <w:rPr>
          <w:rFonts w:ascii="Traditional Arabic" w:hint="cs"/>
          <w:color w:val="000000" w:themeColor="text1"/>
          <w:sz w:val="27"/>
          <w:rtl/>
        </w:rPr>
        <w:t xml:space="preserve">. </w:t>
      </w:r>
      <w:r w:rsidRPr="00E1692D">
        <w:rPr>
          <w:rFonts w:hint="cs"/>
          <w:color w:val="000000" w:themeColor="text1"/>
          <w:sz w:val="27"/>
          <w:rtl/>
          <w:lang w:bidi="ar-LB"/>
        </w:rPr>
        <w:t>كما</w:t>
      </w:r>
      <w:r w:rsidRPr="00E1692D">
        <w:rPr>
          <w:rFonts w:ascii="Traditional Arabic" w:hint="cs"/>
          <w:color w:val="000000" w:themeColor="text1"/>
          <w:sz w:val="27"/>
          <w:rtl/>
        </w:rPr>
        <w:t xml:space="preserve"> </w:t>
      </w:r>
      <w:r w:rsidRPr="00E1692D">
        <w:rPr>
          <w:rFonts w:hint="cs"/>
          <w:color w:val="000000" w:themeColor="text1"/>
          <w:sz w:val="27"/>
          <w:rtl/>
          <w:lang w:bidi="ar-LB"/>
        </w:rPr>
        <w:t>أنه</w:t>
      </w:r>
      <w:r w:rsidRPr="00E1692D">
        <w:rPr>
          <w:rFonts w:ascii="Traditional Arabic" w:hint="cs"/>
          <w:color w:val="000000" w:themeColor="text1"/>
          <w:sz w:val="27"/>
          <w:rtl/>
        </w:rPr>
        <w:t xml:space="preserve"> </w:t>
      </w:r>
      <w:r w:rsidRPr="00E1692D">
        <w:rPr>
          <w:rFonts w:hint="cs"/>
          <w:color w:val="000000" w:themeColor="text1"/>
          <w:sz w:val="27"/>
          <w:rtl/>
          <w:lang w:bidi="ar-LB"/>
        </w:rPr>
        <w:t>لو</w:t>
      </w:r>
      <w:r w:rsidRPr="00E1692D">
        <w:rPr>
          <w:rFonts w:ascii="Traditional Arabic" w:hint="cs"/>
          <w:color w:val="000000" w:themeColor="text1"/>
          <w:sz w:val="27"/>
          <w:rtl/>
        </w:rPr>
        <w:t xml:space="preserve"> </w:t>
      </w:r>
      <w:r w:rsidRPr="00E1692D">
        <w:rPr>
          <w:rFonts w:hint="cs"/>
          <w:color w:val="000000" w:themeColor="text1"/>
          <w:sz w:val="27"/>
          <w:rtl/>
          <w:lang w:bidi="ar-LB"/>
        </w:rPr>
        <w:t>حرَّم</w:t>
      </w:r>
      <w:r w:rsidRPr="00E1692D">
        <w:rPr>
          <w:rFonts w:ascii="Traditional Arabic" w:hint="cs"/>
          <w:color w:val="000000" w:themeColor="text1"/>
          <w:sz w:val="27"/>
          <w:rtl/>
        </w:rPr>
        <w:t xml:space="preserve"> </w:t>
      </w:r>
      <w:r w:rsidRPr="00E1692D">
        <w:rPr>
          <w:rFonts w:hint="cs"/>
          <w:color w:val="000000" w:themeColor="text1"/>
          <w:sz w:val="27"/>
          <w:rtl/>
          <w:lang w:bidi="ar-LB"/>
        </w:rPr>
        <w:t>بعضها</w:t>
      </w:r>
      <w:r w:rsidRPr="00E1692D">
        <w:rPr>
          <w:rFonts w:ascii="Traditional Arabic" w:hint="cs"/>
          <w:color w:val="000000" w:themeColor="text1"/>
          <w:sz w:val="27"/>
          <w:rtl/>
        </w:rPr>
        <w:t xml:space="preserve"> </w:t>
      </w:r>
      <w:r w:rsidRPr="00E1692D">
        <w:rPr>
          <w:rFonts w:hint="cs"/>
          <w:color w:val="000000" w:themeColor="text1"/>
          <w:sz w:val="27"/>
          <w:rtl/>
          <w:lang w:bidi="ar-LB"/>
        </w:rPr>
        <w:t>فلا</w:t>
      </w:r>
      <w:r w:rsidRPr="00E1692D">
        <w:rPr>
          <w:rFonts w:ascii="Traditional Arabic" w:hint="cs"/>
          <w:color w:val="000000" w:themeColor="text1"/>
          <w:sz w:val="27"/>
          <w:rtl/>
        </w:rPr>
        <w:t xml:space="preserve"> </w:t>
      </w:r>
      <w:r w:rsidRPr="00E1692D">
        <w:rPr>
          <w:rFonts w:hint="cs"/>
          <w:color w:val="000000" w:themeColor="text1"/>
          <w:sz w:val="27"/>
          <w:rtl/>
          <w:lang w:bidi="ar-LB"/>
        </w:rPr>
        <w:t>يختصُّ</w:t>
      </w:r>
      <w:r w:rsidRPr="00E1692D">
        <w:rPr>
          <w:rFonts w:ascii="Traditional Arabic" w:hint="cs"/>
          <w:color w:val="000000" w:themeColor="text1"/>
          <w:sz w:val="27"/>
          <w:rtl/>
        </w:rPr>
        <w:t xml:space="preserve"> </w:t>
      </w:r>
      <w:r w:rsidRPr="00E1692D">
        <w:rPr>
          <w:rFonts w:hint="cs"/>
          <w:color w:val="000000" w:themeColor="text1"/>
          <w:sz w:val="27"/>
          <w:rtl/>
          <w:lang w:bidi="ar-LB"/>
        </w:rPr>
        <w:t>بها، بل</w:t>
      </w:r>
      <w:r w:rsidRPr="00E1692D">
        <w:rPr>
          <w:rFonts w:ascii="Traditional Arabic" w:hint="cs"/>
          <w:color w:val="000000" w:themeColor="text1"/>
          <w:sz w:val="27"/>
          <w:rtl/>
        </w:rPr>
        <w:t xml:space="preserve"> </w:t>
      </w:r>
      <w:r w:rsidRPr="00E1692D">
        <w:rPr>
          <w:rFonts w:hint="cs"/>
          <w:color w:val="000000" w:themeColor="text1"/>
          <w:sz w:val="27"/>
          <w:rtl/>
          <w:lang w:bidi="ar-LB"/>
        </w:rPr>
        <w:t>يشمل</w:t>
      </w:r>
      <w:r w:rsidRPr="00E1692D">
        <w:rPr>
          <w:rFonts w:ascii="Traditional Arabic" w:hint="cs"/>
          <w:color w:val="000000" w:themeColor="text1"/>
          <w:sz w:val="27"/>
          <w:rtl/>
        </w:rPr>
        <w:t xml:space="preserve"> </w:t>
      </w:r>
      <w:r w:rsidRPr="00E1692D">
        <w:rPr>
          <w:rFonts w:hint="cs"/>
          <w:color w:val="000000" w:themeColor="text1"/>
          <w:sz w:val="27"/>
          <w:rtl/>
          <w:lang w:bidi="ar-LB"/>
        </w:rPr>
        <w:t>غيرها</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التدميرية</w:t>
      </w:r>
      <w:r w:rsidRPr="00E1692D">
        <w:rPr>
          <w:rFonts w:ascii="Traditional Arabic" w:hint="cs"/>
          <w:color w:val="000000" w:themeColor="text1"/>
          <w:sz w:val="27"/>
          <w:rtl/>
        </w:rPr>
        <w:t xml:space="preserve"> </w:t>
      </w:r>
      <w:r w:rsidRPr="00E1692D">
        <w:rPr>
          <w:rFonts w:hint="cs"/>
          <w:color w:val="000000" w:themeColor="text1"/>
          <w:sz w:val="27"/>
          <w:rtl/>
          <w:lang w:bidi="ar-LB"/>
        </w:rPr>
        <w:t>المحدودة</w:t>
      </w:r>
      <w:r w:rsidRPr="00E1692D">
        <w:rPr>
          <w:rFonts w:ascii="Traditional Arabic" w:hint="cs"/>
          <w:color w:val="000000" w:themeColor="text1"/>
          <w:sz w:val="27"/>
          <w:rtl/>
        </w:rPr>
        <w:t xml:space="preserve"> </w:t>
      </w:r>
      <w:r w:rsidRPr="00E1692D">
        <w:rPr>
          <w:rFonts w:hint="cs"/>
          <w:color w:val="000000" w:themeColor="text1"/>
          <w:sz w:val="27"/>
          <w:rtl/>
          <w:lang w:bidi="ar-LB"/>
        </w:rPr>
        <w:t>القدرة</w:t>
      </w:r>
      <w:r w:rsidRPr="00E1692D">
        <w:rPr>
          <w:rFonts w:ascii="Traditional Arabic" w:hint="cs"/>
          <w:color w:val="000000" w:themeColor="text1"/>
          <w:sz w:val="27"/>
          <w:rtl/>
        </w:rPr>
        <w:t xml:space="preserve"> </w:t>
      </w:r>
      <w:r w:rsidRPr="00E1692D">
        <w:rPr>
          <w:rFonts w:hint="cs"/>
          <w:color w:val="000000" w:themeColor="text1"/>
          <w:sz w:val="27"/>
          <w:rtl/>
          <w:lang w:bidi="ar-LB"/>
        </w:rPr>
        <w:t>التي</w:t>
      </w:r>
      <w:r w:rsidRPr="00E1692D">
        <w:rPr>
          <w:rFonts w:ascii="Traditional Arabic" w:hint="cs"/>
          <w:color w:val="000000" w:themeColor="text1"/>
          <w:sz w:val="27"/>
          <w:rtl/>
        </w:rPr>
        <w:t xml:space="preserve"> </w:t>
      </w:r>
      <w:r w:rsidR="00F44390" w:rsidRPr="00E1692D">
        <w:rPr>
          <w:rFonts w:hint="cs"/>
          <w:color w:val="000000" w:themeColor="text1"/>
          <w:sz w:val="27"/>
          <w:rtl/>
          <w:lang w:bidi="ar-LB"/>
        </w:rPr>
        <w:t>تحرق</w:t>
      </w:r>
      <w:r w:rsidRPr="00E1692D">
        <w:rPr>
          <w:rFonts w:ascii="Traditional Arabic" w:hint="cs"/>
          <w:color w:val="000000" w:themeColor="text1"/>
          <w:sz w:val="27"/>
          <w:rtl/>
        </w:rPr>
        <w:t xml:space="preserve"> </w:t>
      </w:r>
      <w:r w:rsidRPr="00E1692D">
        <w:rPr>
          <w:rFonts w:hint="cs"/>
          <w:color w:val="000000" w:themeColor="text1"/>
          <w:sz w:val="27"/>
          <w:rtl/>
          <w:lang w:bidi="ar-LB"/>
        </w:rPr>
        <w:t>أيضاً، حيث</w:t>
      </w:r>
      <w:r w:rsidRPr="00E1692D">
        <w:rPr>
          <w:rFonts w:ascii="Traditional Arabic" w:hint="cs"/>
          <w:color w:val="000000" w:themeColor="text1"/>
          <w:sz w:val="27"/>
          <w:rtl/>
        </w:rPr>
        <w:t xml:space="preserve"> </w:t>
      </w:r>
      <w:r w:rsidRPr="00E1692D">
        <w:rPr>
          <w:rFonts w:hint="cs"/>
          <w:color w:val="000000" w:themeColor="text1"/>
          <w:sz w:val="27"/>
          <w:rtl/>
          <w:lang w:bidi="ar-LB"/>
        </w:rPr>
        <w:t>يفترض</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يُحكم</w:t>
      </w:r>
      <w:r w:rsidRPr="00E1692D">
        <w:rPr>
          <w:rFonts w:ascii="Traditional Arabic" w:hint="cs"/>
          <w:color w:val="000000" w:themeColor="text1"/>
          <w:sz w:val="27"/>
          <w:rtl/>
        </w:rPr>
        <w:t xml:space="preserve"> </w:t>
      </w:r>
      <w:r w:rsidRPr="00E1692D">
        <w:rPr>
          <w:rFonts w:hint="cs"/>
          <w:color w:val="000000" w:themeColor="text1"/>
          <w:sz w:val="27"/>
          <w:rtl/>
          <w:lang w:bidi="ar-LB"/>
        </w:rPr>
        <w:t>بحرمتها</w:t>
      </w:r>
      <w:r w:rsidRPr="00E1692D">
        <w:rPr>
          <w:rFonts w:ascii="Traditional Arabic" w:hint="cs"/>
          <w:color w:val="000000" w:themeColor="text1"/>
          <w:sz w:val="27"/>
          <w:rtl/>
        </w:rPr>
        <w:t xml:space="preserve"> </w:t>
      </w:r>
      <w:r w:rsidRPr="00E1692D">
        <w:rPr>
          <w:rFonts w:hint="cs"/>
          <w:color w:val="000000" w:themeColor="text1"/>
          <w:sz w:val="27"/>
          <w:rtl/>
          <w:lang w:bidi="ar-LB"/>
        </w:rPr>
        <w:t>أيضاً</w:t>
      </w:r>
      <w:r w:rsidRPr="00E1692D">
        <w:rPr>
          <w:rFonts w:ascii="Traditional Arabic" w:hint="cs"/>
          <w:color w:val="000000" w:themeColor="text1"/>
          <w:sz w:val="27"/>
          <w:rtl/>
        </w:rPr>
        <w:t>.</w:t>
      </w:r>
    </w:p>
    <w:p w:rsidR="00094628" w:rsidRPr="00E1692D" w:rsidRDefault="00094628" w:rsidP="00F44390">
      <w:pPr>
        <w:rPr>
          <w:rFonts w:ascii="Traditional Arabic"/>
          <w:color w:val="000000" w:themeColor="text1"/>
          <w:sz w:val="27"/>
        </w:rPr>
      </w:pPr>
      <w:r w:rsidRPr="00E1692D">
        <w:rPr>
          <w:rFonts w:hint="cs"/>
          <w:color w:val="000000" w:themeColor="text1"/>
          <w:sz w:val="27"/>
          <w:rtl/>
          <w:lang w:bidi="ar-LB"/>
        </w:rPr>
        <w:t>والجواب</w:t>
      </w:r>
      <w:r w:rsidRPr="00E1692D">
        <w:rPr>
          <w:rFonts w:ascii="Traditional Arabic" w:hint="cs"/>
          <w:color w:val="000000" w:themeColor="text1"/>
          <w:sz w:val="27"/>
          <w:rtl/>
        </w:rPr>
        <w:t xml:space="preserve"> </w:t>
      </w:r>
      <w:r w:rsidR="00F44390" w:rsidRPr="00E1692D">
        <w:rPr>
          <w:rFonts w:hint="cs"/>
          <w:color w:val="000000" w:themeColor="text1"/>
          <w:sz w:val="27"/>
          <w:rtl/>
          <w:lang w:bidi="ar-LB"/>
        </w:rPr>
        <w:t>عن</w:t>
      </w:r>
      <w:r w:rsidRPr="00E1692D">
        <w:rPr>
          <w:rFonts w:hint="cs"/>
          <w:color w:val="000000" w:themeColor="text1"/>
          <w:sz w:val="27"/>
          <w:rtl/>
          <w:lang w:bidi="ar-LB"/>
        </w:rPr>
        <w:t>ها</w:t>
      </w:r>
      <w:r w:rsidR="00F44390" w:rsidRPr="00E1692D">
        <w:rPr>
          <w:rFonts w:ascii="Traditional Arabic" w:hint="cs"/>
          <w:color w:val="000000" w:themeColor="text1"/>
          <w:sz w:val="27"/>
          <w:rtl/>
        </w:rPr>
        <w:t xml:space="preserve">: </w:t>
      </w:r>
      <w:r w:rsidR="00F44390" w:rsidRPr="00E1692D">
        <w:rPr>
          <w:rFonts w:hint="cs"/>
          <w:color w:val="000000" w:themeColor="text1"/>
          <w:sz w:val="27"/>
          <w:rtl/>
          <w:lang w:bidi="ar-LB"/>
        </w:rPr>
        <w:t>إ</w:t>
      </w:r>
      <w:r w:rsidRPr="00E1692D">
        <w:rPr>
          <w:rFonts w:hint="cs"/>
          <w:color w:val="000000" w:themeColor="text1"/>
          <w:sz w:val="27"/>
          <w:rtl/>
          <w:lang w:bidi="ar-LB"/>
        </w:rPr>
        <w:t>ن</w:t>
      </w:r>
      <w:r w:rsidRPr="00E1692D">
        <w:rPr>
          <w:rFonts w:ascii="Traditional Arabic" w:hint="cs"/>
          <w:color w:val="000000" w:themeColor="text1"/>
          <w:sz w:val="27"/>
          <w:rtl/>
        </w:rPr>
        <w:t xml:space="preserve"> </w:t>
      </w:r>
      <w:r w:rsidRPr="00E1692D">
        <w:rPr>
          <w:rFonts w:hint="cs"/>
          <w:color w:val="000000" w:themeColor="text1"/>
          <w:sz w:val="27"/>
          <w:rtl/>
          <w:lang w:bidi="ar-LB"/>
        </w:rPr>
        <w:t>النسبة</w:t>
      </w:r>
      <w:r w:rsidRPr="00E1692D">
        <w:rPr>
          <w:rFonts w:ascii="Traditional Arabic" w:hint="cs"/>
          <w:color w:val="000000" w:themeColor="text1"/>
          <w:sz w:val="27"/>
          <w:rtl/>
        </w:rPr>
        <w:t xml:space="preserve"> </w:t>
      </w:r>
      <w:r w:rsidRPr="00E1692D">
        <w:rPr>
          <w:rFonts w:hint="cs"/>
          <w:color w:val="000000" w:themeColor="text1"/>
          <w:sz w:val="27"/>
          <w:rtl/>
          <w:lang w:bidi="ar-LB"/>
        </w:rPr>
        <w:t>بين</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 والأسلحة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التدميرية</w:t>
      </w:r>
      <w:r w:rsidRPr="00E1692D">
        <w:rPr>
          <w:rFonts w:ascii="Traditional Arabic" w:hint="cs"/>
          <w:color w:val="000000" w:themeColor="text1"/>
          <w:sz w:val="27"/>
          <w:rtl/>
        </w:rPr>
        <w:t xml:space="preserve"> </w:t>
      </w:r>
      <w:r w:rsidRPr="00E1692D">
        <w:rPr>
          <w:rFonts w:hint="cs"/>
          <w:color w:val="000000" w:themeColor="text1"/>
          <w:sz w:val="27"/>
          <w:rtl/>
          <w:lang w:bidi="ar-LB"/>
        </w:rPr>
        <w:t>المحرقة والمحدودة هي</w:t>
      </w:r>
      <w:r w:rsidRPr="00E1692D">
        <w:rPr>
          <w:rFonts w:ascii="Traditional Arabic" w:hint="cs"/>
          <w:color w:val="000000" w:themeColor="text1"/>
          <w:sz w:val="27"/>
          <w:rtl/>
        </w:rPr>
        <w:t xml:space="preserve"> </w:t>
      </w:r>
      <w:r w:rsidRPr="00E1692D">
        <w:rPr>
          <w:rFonts w:hint="cs"/>
          <w:color w:val="000000" w:themeColor="text1"/>
          <w:sz w:val="27"/>
          <w:rtl/>
          <w:lang w:bidi="ar-LB"/>
        </w:rPr>
        <w:t>العموم</w:t>
      </w:r>
      <w:r w:rsidRPr="00E1692D">
        <w:rPr>
          <w:rFonts w:ascii="Traditional Arabic" w:hint="cs"/>
          <w:color w:val="000000" w:themeColor="text1"/>
          <w:sz w:val="27"/>
          <w:rtl/>
        </w:rPr>
        <w:t xml:space="preserve"> </w:t>
      </w:r>
      <w:r w:rsidRPr="00E1692D">
        <w:rPr>
          <w:rFonts w:hint="cs"/>
          <w:color w:val="000000" w:themeColor="text1"/>
          <w:sz w:val="27"/>
          <w:rtl/>
          <w:lang w:bidi="ar-LB"/>
        </w:rPr>
        <w:t>والخصوص</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وجه، فيقتصر</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مقدار</w:t>
      </w:r>
      <w:r w:rsidRPr="00E1692D">
        <w:rPr>
          <w:rFonts w:ascii="Traditional Arabic" w:hint="cs"/>
          <w:color w:val="000000" w:themeColor="text1"/>
          <w:sz w:val="27"/>
          <w:rtl/>
        </w:rPr>
        <w:t xml:space="preserve"> </w:t>
      </w:r>
      <w:r w:rsidRPr="00E1692D">
        <w:rPr>
          <w:rFonts w:hint="cs"/>
          <w:color w:val="000000" w:themeColor="text1"/>
          <w:sz w:val="27"/>
          <w:rtl/>
          <w:lang w:bidi="ar-LB"/>
        </w:rPr>
        <w:t>وجه</w:t>
      </w:r>
      <w:r w:rsidRPr="00E1692D">
        <w:rPr>
          <w:rFonts w:ascii="Traditional Arabic" w:hint="cs"/>
          <w:color w:val="000000" w:themeColor="text1"/>
          <w:sz w:val="27"/>
          <w:rtl/>
        </w:rPr>
        <w:t xml:space="preserve"> </w:t>
      </w:r>
      <w:r w:rsidRPr="00E1692D">
        <w:rPr>
          <w:rFonts w:hint="cs"/>
          <w:color w:val="000000" w:themeColor="text1"/>
          <w:sz w:val="27"/>
          <w:rtl/>
          <w:lang w:bidi="ar-LB"/>
        </w:rPr>
        <w:t>الاشتراك</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وهو</w:t>
      </w:r>
      <w:r w:rsidRPr="00E1692D">
        <w:rPr>
          <w:rFonts w:ascii="Traditional Arabic" w:hint="cs"/>
          <w:color w:val="000000" w:themeColor="text1"/>
          <w:sz w:val="27"/>
          <w:rtl/>
        </w:rPr>
        <w:t xml:space="preserve"> </w:t>
      </w:r>
      <w:r w:rsidRPr="00E1692D">
        <w:rPr>
          <w:rFonts w:hint="cs"/>
          <w:color w:val="000000" w:themeColor="text1"/>
          <w:sz w:val="27"/>
          <w:rtl/>
          <w:lang w:bidi="ar-LB"/>
        </w:rPr>
        <w:t>الإحراق</w:t>
      </w:r>
      <w:r w:rsidRPr="00E1692D">
        <w:rPr>
          <w:rFonts w:ascii="Traditional Arabic" w:hint="cs"/>
          <w:color w:val="000000" w:themeColor="text1"/>
          <w:sz w:val="27"/>
          <w:rtl/>
        </w:rPr>
        <w:t xml:space="preserve">. </w:t>
      </w:r>
      <w:r w:rsidRPr="00E1692D">
        <w:rPr>
          <w:rFonts w:hint="cs"/>
          <w:color w:val="000000" w:themeColor="text1"/>
          <w:sz w:val="27"/>
          <w:rtl/>
          <w:lang w:bidi="ar-LB"/>
        </w:rPr>
        <w:t>وهذا يعني أن</w:t>
      </w:r>
      <w:r w:rsidR="00F44390" w:rsidRPr="00E1692D">
        <w:rPr>
          <w:rFonts w:hint="cs"/>
          <w:color w:val="000000" w:themeColor="text1"/>
          <w:sz w:val="27"/>
          <w:rtl/>
          <w:lang w:bidi="ar-LB"/>
        </w:rPr>
        <w:t>ّ</w:t>
      </w:r>
      <w:r w:rsidRPr="00E1692D">
        <w:rPr>
          <w:rFonts w:hint="cs"/>
          <w:color w:val="000000" w:themeColor="text1"/>
          <w:sz w:val="27"/>
          <w:rtl/>
          <w:lang w:bidi="ar-LB"/>
        </w:rPr>
        <w:t xml:space="preserve"> الأسلحة الكيميائية</w:t>
      </w:r>
      <w:r w:rsidR="00F44390" w:rsidRPr="00E1692D">
        <w:rPr>
          <w:rFonts w:hint="cs"/>
          <w:color w:val="000000" w:themeColor="text1"/>
          <w:sz w:val="27"/>
          <w:rtl/>
          <w:lang w:bidi="ar-LB"/>
        </w:rPr>
        <w:t>،</w:t>
      </w:r>
      <w:r w:rsidRPr="00E1692D">
        <w:rPr>
          <w:rFonts w:hint="cs"/>
          <w:color w:val="000000" w:themeColor="text1"/>
          <w:sz w:val="27"/>
          <w:rtl/>
          <w:lang w:bidi="ar-LB"/>
        </w:rPr>
        <w:t xml:space="preserve"> المحرقة بطبيعتها، والنووية، المحرقة عن طريق إشعاعها الحراري، والموجة الإعصارية اللافحة، </w:t>
      </w:r>
      <w:r w:rsidR="00F44390" w:rsidRPr="00E1692D">
        <w:rPr>
          <w:rFonts w:hint="cs"/>
          <w:color w:val="000000" w:themeColor="text1"/>
          <w:sz w:val="27"/>
          <w:rtl/>
          <w:lang w:bidi="ar-LB"/>
        </w:rPr>
        <w:t xml:space="preserve">وكلّ </w:t>
      </w:r>
      <w:r w:rsidRPr="00E1692D">
        <w:rPr>
          <w:rFonts w:hint="cs"/>
          <w:color w:val="000000" w:themeColor="text1"/>
          <w:sz w:val="27"/>
          <w:rtl/>
          <w:lang w:bidi="ar-LB"/>
        </w:rPr>
        <w:t>ما</w:t>
      </w:r>
      <w:r w:rsidRPr="00E1692D">
        <w:rPr>
          <w:rFonts w:ascii="Traditional Arabic" w:hint="cs"/>
          <w:color w:val="000000" w:themeColor="text1"/>
          <w:sz w:val="27"/>
          <w:rtl/>
        </w:rPr>
        <w:t xml:space="preserve"> </w:t>
      </w:r>
      <w:r w:rsidRPr="00E1692D">
        <w:rPr>
          <w:rFonts w:hint="cs"/>
          <w:color w:val="000000" w:themeColor="text1"/>
          <w:sz w:val="27"/>
          <w:rtl/>
          <w:lang w:bidi="ar-LB"/>
        </w:rPr>
        <w:t>كان</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الأخرى، محر</w:t>
      </w:r>
      <w:r w:rsidR="00F44390" w:rsidRPr="00E1692D">
        <w:rPr>
          <w:rFonts w:hint="cs"/>
          <w:color w:val="000000" w:themeColor="text1"/>
          <w:sz w:val="27"/>
          <w:rtl/>
          <w:lang w:bidi="ar-LB"/>
        </w:rPr>
        <w:t>ِ</w:t>
      </w:r>
      <w:r w:rsidRPr="00E1692D">
        <w:rPr>
          <w:rFonts w:hint="cs"/>
          <w:color w:val="000000" w:themeColor="text1"/>
          <w:sz w:val="27"/>
          <w:rtl/>
          <w:lang w:bidi="ar-LB"/>
        </w:rPr>
        <w:t>قاً، فاستخدامه</w:t>
      </w:r>
      <w:r w:rsidRPr="00E1692D">
        <w:rPr>
          <w:rFonts w:ascii="Traditional Arabic" w:hint="cs"/>
          <w:color w:val="000000" w:themeColor="text1"/>
          <w:sz w:val="27"/>
          <w:rtl/>
        </w:rPr>
        <w:t xml:space="preserve"> </w:t>
      </w:r>
      <w:r w:rsidRPr="00E1692D">
        <w:rPr>
          <w:rFonts w:hint="cs"/>
          <w:color w:val="000000" w:themeColor="text1"/>
          <w:sz w:val="27"/>
          <w:rtl/>
          <w:lang w:bidi="ar-LB"/>
        </w:rPr>
        <w:t>حرام</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وهذه</w:t>
      </w:r>
      <w:r w:rsidRPr="00E1692D">
        <w:rPr>
          <w:rFonts w:ascii="Traditional Arabic" w:hint="cs"/>
          <w:color w:val="000000" w:themeColor="text1"/>
          <w:sz w:val="27"/>
          <w:rtl/>
        </w:rPr>
        <w:t xml:space="preserve"> </w:t>
      </w:r>
      <w:r w:rsidRPr="00E1692D">
        <w:rPr>
          <w:rFonts w:hint="cs"/>
          <w:color w:val="000000" w:themeColor="text1"/>
          <w:sz w:val="27"/>
          <w:rtl/>
          <w:lang w:bidi="ar-LB"/>
        </w:rPr>
        <w:t>ملاحظة</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تنسف</w:t>
      </w:r>
      <w:r w:rsidRPr="00E1692D">
        <w:rPr>
          <w:rFonts w:ascii="Traditional Arabic" w:hint="cs"/>
          <w:color w:val="000000" w:themeColor="text1"/>
          <w:sz w:val="27"/>
          <w:rtl/>
        </w:rPr>
        <w:t xml:space="preserve"> </w:t>
      </w:r>
      <w:r w:rsidRPr="00E1692D">
        <w:rPr>
          <w:rFonts w:hint="cs"/>
          <w:color w:val="000000" w:themeColor="text1"/>
          <w:sz w:val="27"/>
          <w:rtl/>
          <w:lang w:bidi="ar-LB"/>
        </w:rPr>
        <w:t>الدليل</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بل</w:t>
      </w:r>
      <w:r w:rsidRPr="00E1692D">
        <w:rPr>
          <w:rFonts w:ascii="Traditional Arabic" w:hint="cs"/>
          <w:color w:val="000000" w:themeColor="text1"/>
          <w:sz w:val="27"/>
          <w:rtl/>
        </w:rPr>
        <w:t xml:space="preserve"> </w:t>
      </w:r>
      <w:r w:rsidRPr="00E1692D">
        <w:rPr>
          <w:rFonts w:hint="cs"/>
          <w:color w:val="000000" w:themeColor="text1"/>
          <w:sz w:val="27"/>
          <w:rtl/>
          <w:lang w:bidi="ar-LB"/>
        </w:rPr>
        <w:t>تحد</w:t>
      </w:r>
      <w:r w:rsidR="00F44390" w:rsidRPr="00E1692D">
        <w:rPr>
          <w:rFonts w:hint="cs"/>
          <w:color w:val="000000" w:themeColor="text1"/>
          <w:sz w:val="27"/>
          <w:rtl/>
          <w:lang w:bidi="ar-LB"/>
        </w:rPr>
        <w:t>ِّ</w:t>
      </w:r>
      <w:r w:rsidRPr="00E1692D">
        <w:rPr>
          <w:rFonts w:hint="cs"/>
          <w:color w:val="000000" w:themeColor="text1"/>
          <w:sz w:val="27"/>
          <w:rtl/>
          <w:lang w:bidi="ar-LB"/>
        </w:rPr>
        <w:t>د</w:t>
      </w:r>
      <w:r w:rsidRPr="00E1692D">
        <w:rPr>
          <w:rFonts w:ascii="Traditional Arabic" w:hint="cs"/>
          <w:color w:val="000000" w:themeColor="text1"/>
          <w:sz w:val="27"/>
          <w:rtl/>
        </w:rPr>
        <w:t xml:space="preserve"> </w:t>
      </w:r>
      <w:r w:rsidRPr="00E1692D">
        <w:rPr>
          <w:rFonts w:hint="cs"/>
          <w:color w:val="000000" w:themeColor="text1"/>
          <w:sz w:val="27"/>
          <w:rtl/>
          <w:lang w:bidi="ar-LB"/>
        </w:rPr>
        <w:t>دائرته</w:t>
      </w:r>
      <w:r w:rsidRPr="00E1692D">
        <w:rPr>
          <w:rFonts w:ascii="Traditional Arabic" w:hint="cs"/>
          <w:color w:val="000000" w:themeColor="text1"/>
          <w:sz w:val="27"/>
          <w:rtl/>
        </w:rPr>
        <w:t xml:space="preserve">. </w:t>
      </w:r>
    </w:p>
    <w:p w:rsidR="00094628" w:rsidRPr="00E1692D" w:rsidRDefault="00094628" w:rsidP="000B1A28">
      <w:pPr>
        <w:rPr>
          <w:color w:val="000000" w:themeColor="text1"/>
          <w:rtl/>
        </w:rPr>
      </w:pPr>
      <w:bookmarkStart w:id="56" w:name="_Toc303451607"/>
    </w:p>
    <w:p w:rsidR="00094628" w:rsidRPr="00E1692D" w:rsidRDefault="00094628" w:rsidP="00045428">
      <w:pPr>
        <w:pStyle w:val="Heading3"/>
        <w:rPr>
          <w:color w:val="000000" w:themeColor="text1"/>
          <w:rtl/>
        </w:rPr>
      </w:pPr>
      <w:r w:rsidRPr="00E1692D">
        <w:rPr>
          <w:rFonts w:hint="cs"/>
          <w:color w:val="000000" w:themeColor="text1"/>
          <w:rtl/>
        </w:rPr>
        <w:t>3ـ الدليل</w:t>
      </w:r>
      <w:r w:rsidRPr="00E1692D">
        <w:rPr>
          <w:rFonts w:ascii="Times New Roman" w:hint="cs"/>
          <w:color w:val="000000" w:themeColor="text1"/>
          <w:rtl/>
        </w:rPr>
        <w:t xml:space="preserve"> </w:t>
      </w:r>
      <w:r w:rsidRPr="00E1692D">
        <w:rPr>
          <w:rFonts w:hint="cs"/>
          <w:color w:val="000000" w:themeColor="text1"/>
          <w:rtl/>
        </w:rPr>
        <w:t>العقلائي</w:t>
      </w:r>
      <w:bookmarkEnd w:id="56"/>
      <w:r w:rsidRPr="00E1692D">
        <w:rPr>
          <w:rFonts w:ascii="Times New Roman" w:hint="cs"/>
          <w:color w:val="000000" w:themeColor="text1"/>
          <w:rtl/>
        </w:rPr>
        <w:t xml:space="preserve"> </w:t>
      </w:r>
    </w:p>
    <w:p w:rsidR="00094628" w:rsidRPr="00E1692D" w:rsidRDefault="00094628" w:rsidP="00F44390">
      <w:pPr>
        <w:rPr>
          <w:rFonts w:ascii="Traditional Arabic"/>
          <w:color w:val="000000" w:themeColor="text1"/>
          <w:sz w:val="27"/>
          <w:rtl/>
        </w:rPr>
      </w:pPr>
      <w:r w:rsidRPr="00E1692D">
        <w:rPr>
          <w:rFonts w:hint="cs"/>
          <w:color w:val="000000" w:themeColor="text1"/>
          <w:sz w:val="27"/>
          <w:rtl/>
          <w:lang w:bidi="ar-LB"/>
        </w:rPr>
        <w:t>بدايةً</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بد</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توضيح</w:t>
      </w:r>
      <w:r w:rsidRPr="00E1692D">
        <w:rPr>
          <w:rFonts w:ascii="Traditional Arabic" w:hint="cs"/>
          <w:color w:val="000000" w:themeColor="text1"/>
          <w:sz w:val="27"/>
          <w:rtl/>
        </w:rPr>
        <w:t xml:space="preserve"> </w:t>
      </w:r>
      <w:r w:rsidRPr="00E1692D">
        <w:rPr>
          <w:rFonts w:hint="cs"/>
          <w:color w:val="000000" w:themeColor="text1"/>
          <w:sz w:val="27"/>
          <w:rtl/>
          <w:lang w:bidi="ar-LB"/>
        </w:rPr>
        <w:t>معنى</w:t>
      </w:r>
      <w:r w:rsidRPr="00E1692D">
        <w:rPr>
          <w:rFonts w:ascii="Traditional Arabic" w:hint="cs"/>
          <w:color w:val="000000" w:themeColor="text1"/>
          <w:sz w:val="27"/>
          <w:rtl/>
        </w:rPr>
        <w:t xml:space="preserve"> </w:t>
      </w:r>
      <w:r w:rsidRPr="00E1692D">
        <w:rPr>
          <w:rFonts w:hint="cs"/>
          <w:color w:val="000000" w:themeColor="text1"/>
          <w:sz w:val="27"/>
          <w:rtl/>
          <w:lang w:bidi="ar-LB"/>
        </w:rPr>
        <w:t>الدليل</w:t>
      </w:r>
      <w:r w:rsidRPr="00E1692D">
        <w:rPr>
          <w:rFonts w:ascii="Traditional Arabic" w:hint="cs"/>
          <w:color w:val="000000" w:themeColor="text1"/>
          <w:sz w:val="27"/>
          <w:rtl/>
        </w:rPr>
        <w:t xml:space="preserve"> </w:t>
      </w:r>
      <w:r w:rsidRPr="00E1692D">
        <w:rPr>
          <w:rFonts w:hint="cs"/>
          <w:color w:val="000000" w:themeColor="text1"/>
          <w:sz w:val="27"/>
          <w:rtl/>
          <w:lang w:bidi="ar-LB"/>
        </w:rPr>
        <w:t>العقلائي، فهو</w:t>
      </w:r>
      <w:r w:rsidRPr="00E1692D">
        <w:rPr>
          <w:rFonts w:ascii="Traditional Arabic" w:hint="cs"/>
          <w:color w:val="000000" w:themeColor="text1"/>
          <w:sz w:val="27"/>
          <w:rtl/>
        </w:rPr>
        <w:t xml:space="preserve"> </w:t>
      </w:r>
      <w:r w:rsidRPr="00E1692D">
        <w:rPr>
          <w:rFonts w:hint="cs"/>
          <w:color w:val="000000" w:themeColor="text1"/>
          <w:sz w:val="27"/>
          <w:rtl/>
          <w:lang w:bidi="ar-LB"/>
        </w:rPr>
        <w:t>يسم</w:t>
      </w:r>
      <w:r w:rsidR="00F44390" w:rsidRPr="00E1692D">
        <w:rPr>
          <w:rFonts w:hint="cs"/>
          <w:color w:val="000000" w:themeColor="text1"/>
          <w:sz w:val="27"/>
          <w:rtl/>
          <w:lang w:bidi="ar-LB"/>
        </w:rPr>
        <w:t>ّ</w:t>
      </w:r>
      <w:r w:rsidRPr="00E1692D">
        <w:rPr>
          <w:rFonts w:hint="cs"/>
          <w:color w:val="000000" w:themeColor="text1"/>
          <w:sz w:val="27"/>
          <w:rtl/>
          <w:lang w:bidi="ar-LB"/>
        </w:rPr>
        <w:t>ى</w:t>
      </w:r>
      <w:r w:rsidRPr="00E1692D">
        <w:rPr>
          <w:rFonts w:ascii="Traditional Arabic" w:hint="cs"/>
          <w:color w:val="000000" w:themeColor="text1"/>
          <w:sz w:val="27"/>
          <w:rtl/>
        </w:rPr>
        <w:t xml:space="preserve"> </w:t>
      </w:r>
      <w:r w:rsidRPr="00E1692D">
        <w:rPr>
          <w:rFonts w:hint="cs"/>
          <w:color w:val="000000" w:themeColor="text1"/>
          <w:sz w:val="27"/>
          <w:rtl/>
          <w:lang w:bidi="ar-LB"/>
        </w:rPr>
        <w:t>أيضاً</w:t>
      </w:r>
      <w:r w:rsidRPr="00E1692D">
        <w:rPr>
          <w:rFonts w:ascii="Traditional Arabic" w:hint="cs"/>
          <w:color w:val="000000" w:themeColor="text1"/>
          <w:sz w:val="27"/>
          <w:rtl/>
        </w:rPr>
        <w:t xml:space="preserve"> </w:t>
      </w:r>
      <w:r w:rsidRPr="00E1692D">
        <w:rPr>
          <w:rFonts w:hint="cs"/>
          <w:color w:val="000000" w:themeColor="text1"/>
          <w:sz w:val="27"/>
          <w:rtl/>
          <w:lang w:bidi="ar-LB"/>
        </w:rPr>
        <w:t>ببناء</w:t>
      </w:r>
      <w:r w:rsidRPr="00E1692D">
        <w:rPr>
          <w:rFonts w:ascii="Traditional Arabic" w:hint="cs"/>
          <w:color w:val="000000" w:themeColor="text1"/>
          <w:sz w:val="27"/>
          <w:rtl/>
        </w:rPr>
        <w:t xml:space="preserve"> </w:t>
      </w:r>
      <w:r w:rsidRPr="00E1692D">
        <w:rPr>
          <w:rFonts w:hint="cs"/>
          <w:color w:val="000000" w:themeColor="text1"/>
          <w:sz w:val="27"/>
          <w:rtl/>
          <w:lang w:bidi="ar-LB"/>
        </w:rPr>
        <w:t>العقلاء،</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السيرة</w:t>
      </w:r>
      <w:r w:rsidRPr="00E1692D">
        <w:rPr>
          <w:rFonts w:ascii="Traditional Arabic" w:hint="cs"/>
          <w:color w:val="000000" w:themeColor="text1"/>
          <w:sz w:val="27"/>
          <w:rtl/>
        </w:rPr>
        <w:t xml:space="preserve"> </w:t>
      </w:r>
      <w:r w:rsidRPr="00E1692D">
        <w:rPr>
          <w:rFonts w:hint="cs"/>
          <w:color w:val="000000" w:themeColor="text1"/>
          <w:sz w:val="27"/>
          <w:rtl/>
          <w:lang w:bidi="ar-LB"/>
        </w:rPr>
        <w:t>العقلائية، وهي</w:t>
      </w:r>
      <w:r w:rsidRPr="00E1692D">
        <w:rPr>
          <w:rFonts w:ascii="Traditional Arabic" w:hint="cs"/>
          <w:color w:val="000000" w:themeColor="text1"/>
          <w:sz w:val="27"/>
          <w:rtl/>
        </w:rPr>
        <w:t xml:space="preserve"> </w:t>
      </w:r>
      <w:r w:rsidRPr="00E1692D">
        <w:rPr>
          <w:rFonts w:hint="cs"/>
          <w:color w:val="000000" w:themeColor="text1"/>
          <w:sz w:val="27"/>
          <w:rtl/>
          <w:lang w:bidi="ar-LB"/>
        </w:rPr>
        <w:t>عبارة</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الميل</w:t>
      </w:r>
      <w:r w:rsidRPr="00E1692D">
        <w:rPr>
          <w:rFonts w:ascii="Traditional Arabic" w:hint="cs"/>
          <w:color w:val="000000" w:themeColor="text1"/>
          <w:sz w:val="27"/>
          <w:rtl/>
        </w:rPr>
        <w:t xml:space="preserve"> </w:t>
      </w:r>
      <w:r w:rsidRPr="00E1692D">
        <w:rPr>
          <w:rFonts w:hint="cs"/>
          <w:color w:val="000000" w:themeColor="text1"/>
          <w:sz w:val="27"/>
          <w:rtl/>
          <w:lang w:bidi="ar-LB"/>
        </w:rPr>
        <w:t>العام</w:t>
      </w:r>
      <w:r w:rsidRPr="00E1692D">
        <w:rPr>
          <w:rFonts w:ascii="Traditional Arabic" w:hint="cs"/>
          <w:color w:val="000000" w:themeColor="text1"/>
          <w:sz w:val="27"/>
          <w:rtl/>
        </w:rPr>
        <w:t xml:space="preserve"> </w:t>
      </w:r>
      <w:r w:rsidRPr="00E1692D">
        <w:rPr>
          <w:rFonts w:hint="cs"/>
          <w:color w:val="000000" w:themeColor="text1"/>
          <w:sz w:val="27"/>
          <w:rtl/>
          <w:lang w:bidi="ar-LB"/>
        </w:rPr>
        <w:t>لدى</w:t>
      </w:r>
      <w:r w:rsidRPr="00E1692D">
        <w:rPr>
          <w:rFonts w:ascii="Traditional Arabic" w:hint="cs"/>
          <w:color w:val="000000" w:themeColor="text1"/>
          <w:sz w:val="27"/>
          <w:rtl/>
        </w:rPr>
        <w:t xml:space="preserve"> </w:t>
      </w:r>
      <w:r w:rsidRPr="00E1692D">
        <w:rPr>
          <w:rFonts w:hint="cs"/>
          <w:color w:val="000000" w:themeColor="text1"/>
          <w:sz w:val="27"/>
          <w:rtl/>
          <w:lang w:bidi="ar-LB"/>
        </w:rPr>
        <w:t>العقلاء</w:t>
      </w:r>
      <w:r w:rsidRPr="00E1692D">
        <w:rPr>
          <w:rFonts w:ascii="Traditional Arabic" w:hint="cs"/>
          <w:color w:val="000000" w:themeColor="text1"/>
          <w:sz w:val="27"/>
          <w:rtl/>
        </w:rPr>
        <w:t xml:space="preserve"> </w:t>
      </w:r>
      <w:r w:rsidRPr="00E1692D">
        <w:rPr>
          <w:rFonts w:hint="cs"/>
          <w:color w:val="000000" w:themeColor="text1"/>
          <w:sz w:val="27"/>
          <w:rtl/>
          <w:lang w:bidi="ar-LB"/>
        </w:rPr>
        <w:t>نحو</w:t>
      </w:r>
      <w:r w:rsidRPr="00E1692D">
        <w:rPr>
          <w:rFonts w:ascii="Traditional Arabic" w:hint="cs"/>
          <w:color w:val="000000" w:themeColor="text1"/>
          <w:sz w:val="27"/>
          <w:rtl/>
        </w:rPr>
        <w:t xml:space="preserve"> </w:t>
      </w:r>
      <w:r w:rsidRPr="00E1692D">
        <w:rPr>
          <w:rFonts w:hint="cs"/>
          <w:color w:val="000000" w:themeColor="text1"/>
          <w:sz w:val="27"/>
          <w:rtl/>
          <w:lang w:bidi="ar-LB"/>
        </w:rPr>
        <w:t>سلوك</w:t>
      </w:r>
      <w:r w:rsidRPr="00E1692D">
        <w:rPr>
          <w:rFonts w:ascii="Traditional Arabic" w:hint="cs"/>
          <w:color w:val="000000" w:themeColor="text1"/>
          <w:sz w:val="27"/>
          <w:rtl/>
        </w:rPr>
        <w:t xml:space="preserve"> </w:t>
      </w:r>
      <w:r w:rsidRPr="00E1692D">
        <w:rPr>
          <w:rFonts w:hint="cs"/>
          <w:color w:val="000000" w:themeColor="text1"/>
          <w:sz w:val="27"/>
          <w:rtl/>
          <w:lang w:bidi="ar-LB"/>
        </w:rPr>
        <w:t>مُعَيَّن، مثل</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العمل</w:t>
      </w:r>
      <w:r w:rsidRPr="00E1692D">
        <w:rPr>
          <w:rFonts w:ascii="Traditional Arabic" w:hint="cs"/>
          <w:color w:val="000000" w:themeColor="text1"/>
          <w:sz w:val="27"/>
          <w:rtl/>
        </w:rPr>
        <w:t xml:space="preserve"> </w:t>
      </w:r>
      <w:r w:rsidRPr="00E1692D">
        <w:rPr>
          <w:rFonts w:hint="cs"/>
          <w:color w:val="000000" w:themeColor="text1"/>
          <w:sz w:val="27"/>
          <w:rtl/>
          <w:lang w:bidi="ar-LB"/>
        </w:rPr>
        <w:t>بخبر</w:t>
      </w:r>
      <w:r w:rsidRPr="00E1692D">
        <w:rPr>
          <w:rFonts w:ascii="Traditional Arabic" w:hint="cs"/>
          <w:color w:val="000000" w:themeColor="text1"/>
          <w:sz w:val="27"/>
          <w:rtl/>
        </w:rPr>
        <w:t xml:space="preserve"> </w:t>
      </w:r>
      <w:r w:rsidRPr="00E1692D">
        <w:rPr>
          <w:rFonts w:hint="cs"/>
          <w:color w:val="000000" w:themeColor="text1"/>
          <w:sz w:val="27"/>
          <w:rtl/>
          <w:lang w:bidi="ar-LB"/>
        </w:rPr>
        <w:t>الثقة، والأخذ</w:t>
      </w:r>
      <w:r w:rsidRPr="00E1692D">
        <w:rPr>
          <w:rFonts w:ascii="Traditional Arabic" w:hint="cs"/>
          <w:color w:val="000000" w:themeColor="text1"/>
          <w:sz w:val="27"/>
          <w:rtl/>
        </w:rPr>
        <w:t xml:space="preserve"> </w:t>
      </w:r>
      <w:r w:rsidRPr="00E1692D">
        <w:rPr>
          <w:rFonts w:hint="cs"/>
          <w:color w:val="000000" w:themeColor="text1"/>
          <w:sz w:val="27"/>
          <w:rtl/>
          <w:lang w:bidi="ar-LB"/>
        </w:rPr>
        <w:t>بظاهر</w:t>
      </w:r>
      <w:r w:rsidRPr="00E1692D">
        <w:rPr>
          <w:rFonts w:ascii="Traditional Arabic" w:hint="cs"/>
          <w:color w:val="000000" w:themeColor="text1"/>
          <w:sz w:val="27"/>
          <w:rtl/>
        </w:rPr>
        <w:t xml:space="preserve"> </w:t>
      </w:r>
      <w:r w:rsidRPr="00E1692D">
        <w:rPr>
          <w:rFonts w:hint="cs"/>
          <w:color w:val="000000" w:themeColor="text1"/>
          <w:sz w:val="27"/>
          <w:rtl/>
          <w:lang w:bidi="ar-LB"/>
        </w:rPr>
        <w:t>الكلام</w:t>
      </w:r>
      <w:r w:rsidRPr="00E1692D">
        <w:rPr>
          <w:rStyle w:val="EndnoteReference"/>
          <w:color w:val="000000" w:themeColor="text1"/>
          <w:sz w:val="27"/>
          <w:rtl/>
          <w:lang w:bidi="ar-LB"/>
        </w:rPr>
        <w:t>(</w:t>
      </w:r>
      <w:r w:rsidRPr="00E1692D">
        <w:rPr>
          <w:rStyle w:val="EndnoteReference"/>
          <w:color w:val="000000" w:themeColor="text1"/>
          <w:sz w:val="27"/>
          <w:rtl/>
          <w:lang w:bidi="ar-LB"/>
        </w:rPr>
        <w:endnoteReference w:id="520"/>
      </w:r>
      <w:r w:rsidRPr="00E1692D">
        <w:rPr>
          <w:rStyle w:val="EndnoteReference"/>
          <w:color w:val="000000" w:themeColor="text1"/>
          <w:sz w:val="27"/>
          <w:rtl/>
          <w:lang w:bidi="ar-LB"/>
        </w:rPr>
        <w:t>)</w:t>
      </w:r>
      <w:r w:rsidRPr="00E1692D">
        <w:rPr>
          <w:rStyle w:val="EndnoteReference"/>
          <w:color w:val="000000" w:themeColor="text1"/>
          <w:sz w:val="27"/>
          <w:vertAlign w:val="baseline"/>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وليس</w:t>
      </w:r>
      <w:r w:rsidRPr="00E1692D">
        <w:rPr>
          <w:rFonts w:ascii="Traditional Arabic" w:hint="cs"/>
          <w:color w:val="000000" w:themeColor="text1"/>
          <w:sz w:val="27"/>
          <w:rtl/>
        </w:rPr>
        <w:t xml:space="preserve"> </w:t>
      </w:r>
      <w:r w:rsidRPr="00E1692D">
        <w:rPr>
          <w:rFonts w:hint="cs"/>
          <w:color w:val="000000" w:themeColor="text1"/>
          <w:sz w:val="27"/>
          <w:rtl/>
          <w:lang w:bidi="ar-LB"/>
        </w:rPr>
        <w:t>الدين</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عوامل</w:t>
      </w:r>
      <w:r w:rsidRPr="00E1692D">
        <w:rPr>
          <w:rFonts w:ascii="Traditional Arabic" w:hint="cs"/>
          <w:color w:val="000000" w:themeColor="text1"/>
          <w:sz w:val="27"/>
          <w:rtl/>
        </w:rPr>
        <w:t xml:space="preserve"> </w:t>
      </w:r>
      <w:r w:rsidRPr="00E1692D">
        <w:rPr>
          <w:rFonts w:hint="cs"/>
          <w:color w:val="000000" w:themeColor="text1"/>
          <w:sz w:val="27"/>
          <w:rtl/>
          <w:lang w:bidi="ar-LB"/>
        </w:rPr>
        <w:t>تكوين</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lastRenderedPageBreak/>
        <w:t>الميل</w:t>
      </w:r>
      <w:r w:rsidR="00F44390" w:rsidRPr="00E1692D">
        <w:rPr>
          <w:rFonts w:hint="cs"/>
          <w:color w:val="000000" w:themeColor="text1"/>
          <w:sz w:val="27"/>
          <w:rtl/>
          <w:lang w:bidi="ar-LB"/>
        </w:rPr>
        <w:t>.</w:t>
      </w:r>
      <w:r w:rsidRPr="00E1692D">
        <w:rPr>
          <w:rFonts w:hint="cs"/>
          <w:color w:val="000000" w:themeColor="text1"/>
          <w:sz w:val="27"/>
          <w:rtl/>
          <w:lang w:bidi="ar-LB"/>
        </w:rPr>
        <w:t xml:space="preserve"> ولأجل</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فهو</w:t>
      </w:r>
      <w:r w:rsidRPr="00E1692D">
        <w:rPr>
          <w:rFonts w:ascii="Traditional Arabic" w:hint="cs"/>
          <w:color w:val="000000" w:themeColor="text1"/>
          <w:sz w:val="27"/>
          <w:rtl/>
        </w:rPr>
        <w:t xml:space="preserve"> </w:t>
      </w:r>
      <w:r w:rsidRPr="00E1692D">
        <w:rPr>
          <w:rFonts w:hint="cs"/>
          <w:color w:val="000000" w:themeColor="text1"/>
          <w:sz w:val="27"/>
          <w:rtl/>
          <w:lang w:bidi="ar-LB"/>
        </w:rPr>
        <w:t>لا</w:t>
      </w:r>
      <w:r w:rsidRPr="00E1692D">
        <w:rPr>
          <w:rFonts w:ascii="Traditional Arabic" w:hint="cs"/>
          <w:color w:val="000000" w:themeColor="text1"/>
          <w:sz w:val="27"/>
          <w:rtl/>
        </w:rPr>
        <w:t xml:space="preserve"> </w:t>
      </w:r>
      <w:r w:rsidRPr="00E1692D">
        <w:rPr>
          <w:rFonts w:hint="cs"/>
          <w:color w:val="000000" w:themeColor="text1"/>
          <w:sz w:val="27"/>
          <w:rtl/>
          <w:lang w:bidi="ar-LB"/>
        </w:rPr>
        <w:t>يقتصر</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المتدي</w:t>
      </w:r>
      <w:r w:rsidR="00F44390" w:rsidRPr="00E1692D">
        <w:rPr>
          <w:rFonts w:hint="cs"/>
          <w:color w:val="000000" w:themeColor="text1"/>
          <w:sz w:val="27"/>
          <w:rtl/>
          <w:lang w:bidi="ar-LB"/>
        </w:rPr>
        <w:t>ِّ</w:t>
      </w:r>
      <w:r w:rsidRPr="00E1692D">
        <w:rPr>
          <w:rFonts w:hint="cs"/>
          <w:color w:val="000000" w:themeColor="text1"/>
          <w:sz w:val="27"/>
          <w:rtl/>
          <w:lang w:bidi="ar-LB"/>
        </w:rPr>
        <w:t>نين</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العقلاء</w:t>
      </w:r>
      <w:r w:rsidR="00F44390" w:rsidRPr="00E1692D">
        <w:rPr>
          <w:rFonts w:hint="cs"/>
          <w:color w:val="000000" w:themeColor="text1"/>
          <w:sz w:val="27"/>
          <w:rtl/>
          <w:lang w:bidi="ar-LB"/>
        </w:rPr>
        <w:t>.</w:t>
      </w:r>
      <w:r w:rsidRPr="00E1692D">
        <w:rPr>
          <w:rFonts w:hint="cs"/>
          <w:color w:val="000000" w:themeColor="text1"/>
          <w:sz w:val="27"/>
          <w:rtl/>
          <w:lang w:bidi="ar-LB"/>
        </w:rPr>
        <w:t xml:space="preserve"> فإذا</w:t>
      </w:r>
      <w:r w:rsidRPr="00E1692D">
        <w:rPr>
          <w:rFonts w:ascii="Traditional Arabic" w:hint="cs"/>
          <w:color w:val="000000" w:themeColor="text1"/>
          <w:sz w:val="27"/>
          <w:rtl/>
        </w:rPr>
        <w:t xml:space="preserve"> </w:t>
      </w:r>
      <w:r w:rsidRPr="00E1692D">
        <w:rPr>
          <w:rFonts w:hint="cs"/>
          <w:color w:val="000000" w:themeColor="text1"/>
          <w:sz w:val="27"/>
          <w:rtl/>
          <w:lang w:bidi="ar-LB"/>
        </w:rPr>
        <w:t>سكتت</w:t>
      </w:r>
      <w:r w:rsidRPr="00E1692D">
        <w:rPr>
          <w:rFonts w:ascii="Traditional Arabic" w:hint="cs"/>
          <w:color w:val="000000" w:themeColor="text1"/>
          <w:sz w:val="27"/>
          <w:rtl/>
        </w:rPr>
        <w:t xml:space="preserve"> </w:t>
      </w:r>
      <w:r w:rsidRPr="00E1692D">
        <w:rPr>
          <w:rFonts w:hint="cs"/>
          <w:color w:val="000000" w:themeColor="text1"/>
          <w:sz w:val="27"/>
          <w:rtl/>
          <w:lang w:bidi="ar-LB"/>
        </w:rPr>
        <w:t>الشريعة</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ذلك</w:t>
      </w:r>
      <w:r w:rsidRPr="00E1692D">
        <w:rPr>
          <w:rFonts w:ascii="Traditional Arabic" w:hint="cs"/>
          <w:color w:val="000000" w:themeColor="text1"/>
          <w:sz w:val="27"/>
          <w:rtl/>
        </w:rPr>
        <w:t xml:space="preserve"> </w:t>
      </w:r>
      <w:r w:rsidRPr="00E1692D">
        <w:rPr>
          <w:rFonts w:hint="cs"/>
          <w:color w:val="000000" w:themeColor="text1"/>
          <w:sz w:val="27"/>
          <w:rtl/>
          <w:lang w:bidi="ar-LB"/>
        </w:rPr>
        <w:t>الميل، ولم</w:t>
      </w:r>
      <w:r w:rsidRPr="00E1692D">
        <w:rPr>
          <w:rFonts w:ascii="Traditional Arabic" w:hint="cs"/>
          <w:color w:val="000000" w:themeColor="text1"/>
          <w:sz w:val="27"/>
          <w:rtl/>
        </w:rPr>
        <w:t xml:space="preserve"> </w:t>
      </w:r>
      <w:r w:rsidRPr="00E1692D">
        <w:rPr>
          <w:rFonts w:hint="cs"/>
          <w:color w:val="000000" w:themeColor="text1"/>
          <w:sz w:val="27"/>
          <w:rtl/>
          <w:lang w:bidi="ar-LB"/>
        </w:rPr>
        <w:t>ترد</w:t>
      </w:r>
      <w:r w:rsidR="00F44390" w:rsidRPr="00E1692D">
        <w:rPr>
          <w:rFonts w:hint="cs"/>
          <w:color w:val="000000" w:themeColor="text1"/>
          <w:sz w:val="27"/>
          <w:rtl/>
          <w:lang w:bidi="ar-LB"/>
        </w:rPr>
        <w:t>َ</w:t>
      </w:r>
      <w:r w:rsidRPr="00E1692D">
        <w:rPr>
          <w:rFonts w:hint="cs"/>
          <w:color w:val="000000" w:themeColor="text1"/>
          <w:sz w:val="27"/>
          <w:rtl/>
          <w:lang w:bidi="ar-LB"/>
        </w:rPr>
        <w:t>ع</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الانسياق</w:t>
      </w:r>
      <w:r w:rsidRPr="00E1692D">
        <w:rPr>
          <w:rFonts w:ascii="Traditional Arabic" w:hint="cs"/>
          <w:color w:val="000000" w:themeColor="text1"/>
          <w:sz w:val="27"/>
          <w:rtl/>
        </w:rPr>
        <w:t xml:space="preserve"> </w:t>
      </w:r>
      <w:r w:rsidRPr="00E1692D">
        <w:rPr>
          <w:rFonts w:hint="cs"/>
          <w:color w:val="000000" w:themeColor="text1"/>
          <w:sz w:val="27"/>
          <w:rtl/>
          <w:lang w:bidi="ar-LB"/>
        </w:rPr>
        <w:t>معه، كشف</w:t>
      </w:r>
      <w:r w:rsidRPr="00E1692D">
        <w:rPr>
          <w:rFonts w:ascii="Traditional Arabic" w:hint="cs"/>
          <w:color w:val="000000" w:themeColor="text1"/>
          <w:sz w:val="27"/>
          <w:rtl/>
        </w:rPr>
        <w:t xml:space="preserve"> </w:t>
      </w:r>
      <w:r w:rsidRPr="00E1692D">
        <w:rPr>
          <w:rFonts w:hint="cs"/>
          <w:color w:val="000000" w:themeColor="text1"/>
          <w:sz w:val="27"/>
          <w:rtl/>
          <w:lang w:bidi="ar-LB"/>
        </w:rPr>
        <w:t>سكوتها</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رضاها</w:t>
      </w:r>
      <w:r w:rsidRPr="00E1692D">
        <w:rPr>
          <w:rFonts w:ascii="Traditional Arabic" w:hint="cs"/>
          <w:color w:val="000000" w:themeColor="text1"/>
          <w:sz w:val="27"/>
          <w:rtl/>
        </w:rPr>
        <w:t xml:space="preserve"> </w:t>
      </w:r>
      <w:r w:rsidRPr="00E1692D">
        <w:rPr>
          <w:rFonts w:hint="cs"/>
          <w:color w:val="000000" w:themeColor="text1"/>
          <w:sz w:val="27"/>
          <w:rtl/>
          <w:lang w:bidi="ar-LB"/>
        </w:rPr>
        <w:t>بذلك</w:t>
      </w:r>
      <w:r w:rsidRPr="00E1692D">
        <w:rPr>
          <w:rFonts w:ascii="Traditional Arabic" w:hint="cs"/>
          <w:color w:val="000000" w:themeColor="text1"/>
          <w:sz w:val="27"/>
          <w:rtl/>
        </w:rPr>
        <w:t xml:space="preserve"> </w:t>
      </w:r>
      <w:r w:rsidRPr="00E1692D">
        <w:rPr>
          <w:rFonts w:hint="cs"/>
          <w:color w:val="000000" w:themeColor="text1"/>
          <w:sz w:val="27"/>
          <w:rtl/>
          <w:lang w:bidi="ar-LB"/>
        </w:rPr>
        <w:t>السلوك، وانسجامه</w:t>
      </w:r>
      <w:r w:rsidRPr="00E1692D">
        <w:rPr>
          <w:rFonts w:ascii="Traditional Arabic" w:hint="cs"/>
          <w:color w:val="000000" w:themeColor="text1"/>
          <w:sz w:val="27"/>
          <w:rtl/>
        </w:rPr>
        <w:t xml:space="preserve"> </w:t>
      </w:r>
      <w:r w:rsidRPr="00E1692D">
        <w:rPr>
          <w:rFonts w:hint="cs"/>
          <w:color w:val="000000" w:themeColor="text1"/>
          <w:sz w:val="27"/>
          <w:rtl/>
          <w:lang w:bidi="ar-LB"/>
        </w:rPr>
        <w:t>مع</w:t>
      </w:r>
      <w:r w:rsidRPr="00E1692D">
        <w:rPr>
          <w:rFonts w:ascii="Traditional Arabic" w:hint="cs"/>
          <w:color w:val="000000" w:themeColor="text1"/>
          <w:sz w:val="27"/>
          <w:rtl/>
        </w:rPr>
        <w:t xml:space="preserve"> </w:t>
      </w:r>
      <w:r w:rsidRPr="00E1692D">
        <w:rPr>
          <w:rFonts w:hint="cs"/>
          <w:color w:val="000000" w:themeColor="text1"/>
          <w:sz w:val="27"/>
          <w:rtl/>
          <w:lang w:bidi="ar-LB"/>
        </w:rPr>
        <w:t>التشريع</w:t>
      </w:r>
      <w:r w:rsidRPr="00E1692D">
        <w:rPr>
          <w:rFonts w:ascii="Traditional Arabic" w:hint="cs"/>
          <w:color w:val="000000" w:themeColor="text1"/>
          <w:sz w:val="27"/>
          <w:rtl/>
        </w:rPr>
        <w:t xml:space="preserve"> </w:t>
      </w:r>
      <w:r w:rsidRPr="00E1692D">
        <w:rPr>
          <w:rFonts w:hint="cs"/>
          <w:color w:val="000000" w:themeColor="text1"/>
          <w:sz w:val="27"/>
          <w:rtl/>
          <w:lang w:bidi="ar-LB"/>
        </w:rPr>
        <w:t>الإسلامي</w:t>
      </w:r>
      <w:r w:rsidRPr="00E1692D">
        <w:rPr>
          <w:rFonts w:ascii="Traditional Arabic" w:hint="cs"/>
          <w:color w:val="000000" w:themeColor="text1"/>
          <w:sz w:val="27"/>
          <w:rtl/>
        </w:rPr>
        <w:t xml:space="preserve">. </w:t>
      </w:r>
      <w:r w:rsidRPr="00E1692D">
        <w:rPr>
          <w:rFonts w:hint="cs"/>
          <w:color w:val="000000" w:themeColor="text1"/>
          <w:sz w:val="27"/>
          <w:rtl/>
          <w:lang w:bidi="ar-LB"/>
        </w:rPr>
        <w:t>والاستدلال</w:t>
      </w:r>
      <w:r w:rsidRPr="00E1692D">
        <w:rPr>
          <w:rFonts w:ascii="Traditional Arabic" w:hint="cs"/>
          <w:color w:val="000000" w:themeColor="text1"/>
          <w:sz w:val="27"/>
          <w:rtl/>
        </w:rPr>
        <w:t xml:space="preserve"> </w:t>
      </w:r>
      <w:r w:rsidRPr="00E1692D">
        <w:rPr>
          <w:rFonts w:hint="cs"/>
          <w:color w:val="000000" w:themeColor="text1"/>
          <w:sz w:val="27"/>
          <w:rtl/>
          <w:lang w:bidi="ar-LB"/>
        </w:rPr>
        <w:t>بالسيرة</w:t>
      </w:r>
      <w:r w:rsidRPr="00E1692D">
        <w:rPr>
          <w:rFonts w:ascii="Traditional Arabic" w:hint="cs"/>
          <w:color w:val="000000" w:themeColor="text1"/>
          <w:sz w:val="27"/>
          <w:rtl/>
        </w:rPr>
        <w:t xml:space="preserve"> </w:t>
      </w:r>
      <w:r w:rsidRPr="00E1692D">
        <w:rPr>
          <w:rFonts w:hint="cs"/>
          <w:color w:val="000000" w:themeColor="text1"/>
          <w:sz w:val="27"/>
          <w:rtl/>
          <w:lang w:bidi="ar-LB"/>
        </w:rPr>
        <w:t>العقلائية</w:t>
      </w:r>
      <w:r w:rsidRPr="00E1692D">
        <w:rPr>
          <w:rFonts w:ascii="Traditional Arabic" w:hint="cs"/>
          <w:color w:val="000000" w:themeColor="text1"/>
          <w:sz w:val="27"/>
          <w:rtl/>
        </w:rPr>
        <w:t xml:space="preserve"> </w:t>
      </w:r>
      <w:r w:rsidRPr="00E1692D">
        <w:rPr>
          <w:rFonts w:hint="cs"/>
          <w:color w:val="000000" w:themeColor="text1"/>
          <w:sz w:val="27"/>
          <w:rtl/>
          <w:lang w:bidi="ar-LB"/>
        </w:rPr>
        <w:t>يقوم</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أساس</w:t>
      </w:r>
      <w:r w:rsidRPr="00E1692D">
        <w:rPr>
          <w:rFonts w:ascii="Traditional Arabic" w:hint="cs"/>
          <w:color w:val="000000" w:themeColor="text1"/>
          <w:sz w:val="27"/>
          <w:rtl/>
        </w:rPr>
        <w:t xml:space="preserve"> </w:t>
      </w:r>
      <w:r w:rsidRPr="00E1692D">
        <w:rPr>
          <w:rFonts w:hint="cs"/>
          <w:color w:val="000000" w:themeColor="text1"/>
          <w:sz w:val="27"/>
          <w:rtl/>
          <w:lang w:bidi="ar-LB"/>
        </w:rPr>
        <w:t>تجميع</w:t>
      </w:r>
      <w:r w:rsidRPr="00E1692D">
        <w:rPr>
          <w:rFonts w:ascii="Traditional Arabic" w:hint="cs"/>
          <w:color w:val="000000" w:themeColor="text1"/>
          <w:sz w:val="27"/>
          <w:rtl/>
        </w:rPr>
        <w:t xml:space="preserve"> </w:t>
      </w:r>
      <w:r w:rsidRPr="00E1692D">
        <w:rPr>
          <w:rFonts w:hint="cs"/>
          <w:color w:val="000000" w:themeColor="text1"/>
          <w:sz w:val="27"/>
          <w:rtl/>
          <w:lang w:bidi="ar-LB"/>
        </w:rPr>
        <w:t>القرائن، حيث</w:t>
      </w:r>
      <w:r w:rsidRPr="00E1692D">
        <w:rPr>
          <w:rFonts w:ascii="Traditional Arabic" w:hint="cs"/>
          <w:color w:val="000000" w:themeColor="text1"/>
          <w:sz w:val="27"/>
          <w:rtl/>
        </w:rPr>
        <w:t xml:space="preserve"> </w:t>
      </w:r>
      <w:r w:rsidRPr="00E1692D">
        <w:rPr>
          <w:rFonts w:hint="cs"/>
          <w:color w:val="000000" w:themeColor="text1"/>
          <w:sz w:val="27"/>
          <w:rtl/>
          <w:lang w:bidi="ar-LB"/>
        </w:rPr>
        <w:t>يكبر</w:t>
      </w:r>
      <w:r w:rsidRPr="00E1692D">
        <w:rPr>
          <w:rFonts w:ascii="Traditional Arabic" w:hint="cs"/>
          <w:color w:val="000000" w:themeColor="text1"/>
          <w:sz w:val="27"/>
          <w:rtl/>
        </w:rPr>
        <w:t xml:space="preserve"> </w:t>
      </w:r>
      <w:r w:rsidRPr="00E1692D">
        <w:rPr>
          <w:rFonts w:hint="cs"/>
          <w:color w:val="000000" w:themeColor="text1"/>
          <w:sz w:val="27"/>
          <w:rtl/>
          <w:lang w:bidi="ar-LB"/>
        </w:rPr>
        <w:t>احتمال</w:t>
      </w:r>
      <w:r w:rsidRPr="00E1692D">
        <w:rPr>
          <w:rFonts w:ascii="Traditional Arabic" w:hint="cs"/>
          <w:color w:val="000000" w:themeColor="text1"/>
          <w:sz w:val="27"/>
          <w:rtl/>
        </w:rPr>
        <w:t xml:space="preserve"> </w:t>
      </w:r>
      <w:r w:rsidRPr="00E1692D">
        <w:rPr>
          <w:rFonts w:hint="cs"/>
          <w:color w:val="000000" w:themeColor="text1"/>
          <w:sz w:val="27"/>
          <w:rtl/>
          <w:lang w:bidi="ar-LB"/>
        </w:rPr>
        <w:t>رضا</w:t>
      </w:r>
      <w:r w:rsidRPr="00E1692D">
        <w:rPr>
          <w:rFonts w:ascii="Traditional Arabic" w:hint="cs"/>
          <w:color w:val="000000" w:themeColor="text1"/>
          <w:sz w:val="27"/>
          <w:rtl/>
        </w:rPr>
        <w:t xml:space="preserve"> </w:t>
      </w:r>
      <w:r w:rsidRPr="00E1692D">
        <w:rPr>
          <w:rFonts w:hint="cs"/>
          <w:color w:val="000000" w:themeColor="text1"/>
          <w:sz w:val="27"/>
          <w:rtl/>
          <w:lang w:bidi="ar-LB"/>
        </w:rPr>
        <w:t>المولى (أي الله عزّ وجلّ) بزيادة</w:t>
      </w:r>
      <w:r w:rsidRPr="00E1692D">
        <w:rPr>
          <w:rFonts w:ascii="Traditional Arabic" w:hint="cs"/>
          <w:color w:val="000000" w:themeColor="text1"/>
          <w:sz w:val="27"/>
          <w:rtl/>
        </w:rPr>
        <w:t xml:space="preserve"> </w:t>
      </w:r>
      <w:r w:rsidRPr="00E1692D">
        <w:rPr>
          <w:rFonts w:hint="cs"/>
          <w:color w:val="000000" w:themeColor="text1"/>
          <w:sz w:val="27"/>
          <w:rtl/>
          <w:lang w:bidi="ar-LB"/>
        </w:rPr>
        <w:t>عدد</w:t>
      </w:r>
      <w:r w:rsidRPr="00E1692D">
        <w:rPr>
          <w:rFonts w:ascii="Traditional Arabic" w:hint="cs"/>
          <w:color w:val="000000" w:themeColor="text1"/>
          <w:sz w:val="27"/>
          <w:rtl/>
        </w:rPr>
        <w:t xml:space="preserve"> </w:t>
      </w:r>
      <w:r w:rsidRPr="00E1692D">
        <w:rPr>
          <w:rFonts w:hint="cs"/>
          <w:color w:val="000000" w:themeColor="text1"/>
          <w:sz w:val="27"/>
          <w:rtl/>
          <w:lang w:bidi="ar-LB"/>
        </w:rPr>
        <w:t>العقلاء</w:t>
      </w:r>
      <w:r w:rsidRPr="00E1692D">
        <w:rPr>
          <w:rFonts w:ascii="Traditional Arabic" w:hint="cs"/>
          <w:color w:val="000000" w:themeColor="text1"/>
          <w:sz w:val="27"/>
          <w:rtl/>
        </w:rPr>
        <w:t xml:space="preserve"> </w:t>
      </w:r>
      <w:r w:rsidRPr="00E1692D">
        <w:rPr>
          <w:rFonts w:hint="cs"/>
          <w:color w:val="000000" w:themeColor="text1"/>
          <w:sz w:val="27"/>
          <w:rtl/>
          <w:lang w:bidi="ar-LB"/>
        </w:rPr>
        <w:t>الذين</w:t>
      </w:r>
      <w:r w:rsidRPr="00E1692D">
        <w:rPr>
          <w:rFonts w:ascii="Traditional Arabic" w:hint="cs"/>
          <w:color w:val="000000" w:themeColor="text1"/>
          <w:sz w:val="27"/>
          <w:rtl/>
        </w:rPr>
        <w:t xml:space="preserve"> </w:t>
      </w:r>
      <w:r w:rsidRPr="00E1692D">
        <w:rPr>
          <w:rFonts w:hint="cs"/>
          <w:color w:val="000000" w:themeColor="text1"/>
          <w:sz w:val="27"/>
          <w:rtl/>
          <w:lang w:bidi="ar-LB"/>
        </w:rPr>
        <w:t>يميلون</w:t>
      </w:r>
      <w:r w:rsidRPr="00E1692D">
        <w:rPr>
          <w:rFonts w:ascii="Traditional Arabic" w:hint="cs"/>
          <w:color w:val="000000" w:themeColor="text1"/>
          <w:sz w:val="27"/>
          <w:rtl/>
        </w:rPr>
        <w:t xml:space="preserve"> </w:t>
      </w:r>
      <w:r w:rsidRPr="00E1692D">
        <w:rPr>
          <w:rFonts w:hint="cs"/>
          <w:color w:val="000000" w:themeColor="text1"/>
          <w:sz w:val="27"/>
          <w:rtl/>
          <w:lang w:bidi="ar-LB"/>
        </w:rPr>
        <w:t>نحو</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السلوك</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حت</w:t>
      </w:r>
      <w:r w:rsidR="00F44390" w:rsidRPr="00E1692D">
        <w:rPr>
          <w:rFonts w:hint="cs"/>
          <w:color w:val="000000" w:themeColor="text1"/>
          <w:sz w:val="27"/>
          <w:rtl/>
          <w:lang w:bidi="ar-LB"/>
        </w:rPr>
        <w:t>ّ</w:t>
      </w:r>
      <w:r w:rsidRPr="00E1692D">
        <w:rPr>
          <w:rFonts w:hint="cs"/>
          <w:color w:val="000000" w:themeColor="text1"/>
          <w:sz w:val="27"/>
          <w:rtl/>
          <w:lang w:bidi="ar-LB"/>
        </w:rPr>
        <w:t>ى</w:t>
      </w:r>
      <w:r w:rsidRPr="00E1692D">
        <w:rPr>
          <w:rFonts w:ascii="Traditional Arabic" w:hint="cs"/>
          <w:color w:val="000000" w:themeColor="text1"/>
          <w:sz w:val="27"/>
          <w:rtl/>
        </w:rPr>
        <w:t xml:space="preserve"> </w:t>
      </w:r>
      <w:r w:rsidRPr="00E1692D">
        <w:rPr>
          <w:rFonts w:hint="cs"/>
          <w:color w:val="000000" w:themeColor="text1"/>
          <w:sz w:val="27"/>
          <w:rtl/>
          <w:lang w:bidi="ar-LB"/>
        </w:rPr>
        <w:t>يؤد</w:t>
      </w:r>
      <w:r w:rsidR="00F44390" w:rsidRPr="00E1692D">
        <w:rPr>
          <w:rFonts w:hint="cs"/>
          <w:color w:val="000000" w:themeColor="text1"/>
          <w:sz w:val="27"/>
          <w:rtl/>
          <w:lang w:bidi="ar-LB"/>
        </w:rPr>
        <w:t>ّ</w:t>
      </w:r>
      <w:r w:rsidRPr="00E1692D">
        <w:rPr>
          <w:rFonts w:hint="cs"/>
          <w:color w:val="000000" w:themeColor="text1"/>
          <w:sz w:val="27"/>
          <w:rtl/>
          <w:lang w:bidi="ar-LB"/>
        </w:rPr>
        <w:t>ي</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العلم</w:t>
      </w:r>
      <w:r w:rsidRPr="00E1692D">
        <w:rPr>
          <w:rFonts w:ascii="Traditional Arabic" w:hint="cs"/>
          <w:color w:val="000000" w:themeColor="text1"/>
          <w:sz w:val="27"/>
          <w:rtl/>
        </w:rPr>
        <w:t xml:space="preserve"> </w:t>
      </w:r>
      <w:r w:rsidRPr="00E1692D">
        <w:rPr>
          <w:rFonts w:hint="cs"/>
          <w:color w:val="000000" w:themeColor="text1"/>
          <w:sz w:val="27"/>
          <w:rtl/>
          <w:lang w:bidi="ar-LB"/>
        </w:rPr>
        <w:t>حين</w:t>
      </w:r>
      <w:r w:rsidRPr="00E1692D">
        <w:rPr>
          <w:rFonts w:ascii="Traditional Arabic" w:hint="cs"/>
          <w:color w:val="000000" w:themeColor="text1"/>
          <w:sz w:val="27"/>
          <w:rtl/>
        </w:rPr>
        <w:t xml:space="preserve"> </w:t>
      </w:r>
      <w:r w:rsidRPr="00E1692D">
        <w:rPr>
          <w:rFonts w:hint="cs"/>
          <w:color w:val="000000" w:themeColor="text1"/>
          <w:sz w:val="27"/>
          <w:rtl/>
          <w:lang w:bidi="ar-LB"/>
        </w:rPr>
        <w:t>يوجد</w:t>
      </w:r>
      <w:r w:rsidRPr="00E1692D">
        <w:rPr>
          <w:rFonts w:ascii="Traditional Arabic" w:hint="cs"/>
          <w:color w:val="000000" w:themeColor="text1"/>
          <w:sz w:val="27"/>
          <w:rtl/>
        </w:rPr>
        <w:t xml:space="preserve"> </w:t>
      </w:r>
      <w:r w:rsidRPr="00E1692D">
        <w:rPr>
          <w:rFonts w:hint="cs"/>
          <w:color w:val="000000" w:themeColor="text1"/>
          <w:sz w:val="27"/>
          <w:rtl/>
          <w:lang w:bidi="ar-LB"/>
        </w:rPr>
        <w:t>م</w:t>
      </w:r>
      <w:r w:rsidR="00F44390" w:rsidRPr="00E1692D">
        <w:rPr>
          <w:rFonts w:hint="cs"/>
          <w:color w:val="000000" w:themeColor="text1"/>
          <w:sz w:val="27"/>
          <w:rtl/>
          <w:lang w:bidi="ar-LB"/>
        </w:rPr>
        <w:t>َ</w:t>
      </w:r>
      <w:r w:rsidRPr="00E1692D">
        <w:rPr>
          <w:rFonts w:hint="cs"/>
          <w:color w:val="000000" w:themeColor="text1"/>
          <w:sz w:val="27"/>
          <w:rtl/>
          <w:lang w:bidi="ar-LB"/>
        </w:rPr>
        <w:t>ي</w:t>
      </w:r>
      <w:r w:rsidR="00F44390" w:rsidRPr="00E1692D">
        <w:rPr>
          <w:rFonts w:hint="cs"/>
          <w:color w:val="000000" w:themeColor="text1"/>
          <w:sz w:val="27"/>
          <w:rtl/>
          <w:lang w:bidi="ar-LB"/>
        </w:rPr>
        <w:t>ْ</w:t>
      </w:r>
      <w:r w:rsidRPr="00E1692D">
        <w:rPr>
          <w:rFonts w:hint="cs"/>
          <w:color w:val="000000" w:themeColor="text1"/>
          <w:sz w:val="27"/>
          <w:rtl/>
          <w:lang w:bidi="ar-LB"/>
        </w:rPr>
        <w:t>ل</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عام</w:t>
      </w:r>
      <w:r w:rsidR="00F44390"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ويسكت</w:t>
      </w:r>
      <w:r w:rsidRPr="00E1692D">
        <w:rPr>
          <w:rFonts w:ascii="Traditional Arabic" w:hint="cs"/>
          <w:color w:val="000000" w:themeColor="text1"/>
          <w:sz w:val="27"/>
          <w:rtl/>
        </w:rPr>
        <w:t xml:space="preserve"> </w:t>
      </w:r>
      <w:r w:rsidRPr="00E1692D">
        <w:rPr>
          <w:rFonts w:hint="cs"/>
          <w:color w:val="000000" w:themeColor="text1"/>
          <w:sz w:val="27"/>
          <w:rtl/>
          <w:lang w:bidi="ar-LB"/>
        </w:rPr>
        <w:t>عنه</w:t>
      </w:r>
      <w:r w:rsidRPr="00E1692D">
        <w:rPr>
          <w:rFonts w:ascii="Traditional Arabic" w:hint="cs"/>
          <w:color w:val="000000" w:themeColor="text1"/>
          <w:sz w:val="27"/>
          <w:rtl/>
        </w:rPr>
        <w:t xml:space="preserve"> </w:t>
      </w:r>
      <w:r w:rsidRPr="00E1692D">
        <w:rPr>
          <w:rFonts w:hint="cs"/>
          <w:color w:val="000000" w:themeColor="text1"/>
          <w:sz w:val="27"/>
          <w:rtl/>
          <w:lang w:bidi="ar-LB"/>
        </w:rPr>
        <w:t>المولى</w:t>
      </w:r>
      <w:r w:rsidRPr="00E1692D">
        <w:rPr>
          <w:rStyle w:val="EndnoteReference"/>
          <w:color w:val="000000" w:themeColor="text1"/>
          <w:sz w:val="27"/>
          <w:rtl/>
          <w:lang w:bidi="ar-LB"/>
        </w:rPr>
        <w:t>(</w:t>
      </w:r>
      <w:r w:rsidRPr="00E1692D">
        <w:rPr>
          <w:rStyle w:val="EndnoteReference"/>
          <w:color w:val="000000" w:themeColor="text1"/>
          <w:sz w:val="27"/>
          <w:rtl/>
          <w:lang w:bidi="ar-LB"/>
        </w:rPr>
        <w:endnoteReference w:id="521"/>
      </w:r>
      <w:r w:rsidRPr="00E1692D">
        <w:rPr>
          <w:rStyle w:val="EndnoteReference"/>
          <w:color w:val="000000" w:themeColor="text1"/>
          <w:sz w:val="27"/>
          <w:rtl/>
          <w:lang w:bidi="ar-LB"/>
        </w:rPr>
        <w:t>)</w:t>
      </w:r>
      <w:r w:rsidRPr="00E1692D">
        <w:rPr>
          <w:rStyle w:val="EndnoteReference"/>
          <w:color w:val="000000" w:themeColor="text1"/>
          <w:sz w:val="27"/>
          <w:vertAlign w:val="baseline"/>
          <w:rtl/>
          <w:lang w:bidi="ar-LB"/>
        </w:rPr>
        <w:t>.</w:t>
      </w:r>
      <w:r w:rsidRPr="00E1692D">
        <w:rPr>
          <w:rFonts w:ascii="Traditional Arabic" w:hint="cs"/>
          <w:color w:val="000000" w:themeColor="text1"/>
          <w:sz w:val="27"/>
          <w:rtl/>
        </w:rPr>
        <w:t xml:space="preserve"> </w:t>
      </w:r>
    </w:p>
    <w:p w:rsidR="00094628" w:rsidRPr="00E1692D" w:rsidRDefault="00094628" w:rsidP="00F44390">
      <w:pPr>
        <w:rPr>
          <w:color w:val="000000" w:themeColor="text1"/>
          <w:sz w:val="27"/>
          <w:rtl/>
          <w:lang w:bidi="ar-LB"/>
        </w:rPr>
      </w:pPr>
      <w:r w:rsidRPr="00E1692D">
        <w:rPr>
          <w:rFonts w:ascii="Traditional Arabic" w:hint="cs"/>
          <w:color w:val="000000" w:themeColor="text1"/>
          <w:sz w:val="27"/>
          <w:rtl/>
        </w:rPr>
        <w:t xml:space="preserve"> </w:t>
      </w:r>
      <w:r w:rsidRPr="00E1692D">
        <w:rPr>
          <w:rFonts w:hint="cs"/>
          <w:color w:val="000000" w:themeColor="text1"/>
          <w:sz w:val="27"/>
          <w:rtl/>
          <w:lang w:bidi="ar-LB"/>
        </w:rPr>
        <w:t>واستخدام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w:t>
      </w:r>
      <w:r w:rsidRPr="00E1692D">
        <w:rPr>
          <w:rFonts w:ascii="Traditional Arabic" w:hint="cs"/>
          <w:color w:val="000000" w:themeColor="text1"/>
          <w:sz w:val="27"/>
          <w:rtl/>
        </w:rPr>
        <w:t xml:space="preserve"> </w:t>
      </w:r>
      <w:r w:rsidRPr="00E1692D">
        <w:rPr>
          <w:rFonts w:hint="cs"/>
          <w:color w:val="000000" w:themeColor="text1"/>
          <w:sz w:val="27"/>
          <w:rtl/>
          <w:lang w:bidi="ar-LB"/>
        </w:rPr>
        <w:t>الشامل</w:t>
      </w:r>
      <w:r w:rsidRPr="00E1692D">
        <w:rPr>
          <w:rFonts w:ascii="Traditional Arabic" w:hint="cs"/>
          <w:color w:val="000000" w:themeColor="text1"/>
          <w:sz w:val="27"/>
          <w:rtl/>
        </w:rPr>
        <w:t xml:space="preserve"> </w:t>
      </w:r>
      <w:r w:rsidRPr="00E1692D">
        <w:rPr>
          <w:rFonts w:hint="cs"/>
          <w:color w:val="000000" w:themeColor="text1"/>
          <w:sz w:val="27"/>
          <w:rtl/>
          <w:lang w:bidi="ar-LB"/>
        </w:rPr>
        <w:t>أمر</w:t>
      </w:r>
      <w:r w:rsidRPr="00E1692D">
        <w:rPr>
          <w:rFonts w:ascii="Traditional Arabic" w:hint="cs"/>
          <w:color w:val="000000" w:themeColor="text1"/>
          <w:sz w:val="27"/>
          <w:rtl/>
        </w:rPr>
        <w:t xml:space="preserve"> </w:t>
      </w:r>
      <w:r w:rsidRPr="00E1692D">
        <w:rPr>
          <w:rFonts w:hint="cs"/>
          <w:color w:val="000000" w:themeColor="text1"/>
          <w:sz w:val="27"/>
          <w:rtl/>
          <w:lang w:bidi="ar-LB"/>
        </w:rPr>
        <w:t>مُشك</w:t>
      </w:r>
      <w:r w:rsidR="00F44390" w:rsidRPr="00E1692D">
        <w:rPr>
          <w:rFonts w:hint="cs"/>
          <w:color w:val="000000" w:themeColor="text1"/>
          <w:sz w:val="27"/>
          <w:rtl/>
          <w:lang w:bidi="ar-LB"/>
        </w:rPr>
        <w:t>ِ</w:t>
      </w:r>
      <w:r w:rsidRPr="00E1692D">
        <w:rPr>
          <w:rFonts w:hint="cs"/>
          <w:color w:val="000000" w:themeColor="text1"/>
          <w:sz w:val="27"/>
          <w:rtl/>
          <w:lang w:bidi="ar-LB"/>
        </w:rPr>
        <w:t>ل</w:t>
      </w:r>
      <w:r w:rsidRPr="00E1692D">
        <w:rPr>
          <w:rFonts w:ascii="Traditional Arabic" w:hint="cs"/>
          <w:color w:val="000000" w:themeColor="text1"/>
          <w:sz w:val="27"/>
          <w:rtl/>
        </w:rPr>
        <w:t xml:space="preserve"> </w:t>
      </w:r>
      <w:r w:rsidRPr="00E1692D">
        <w:rPr>
          <w:rFonts w:hint="cs"/>
          <w:color w:val="000000" w:themeColor="text1"/>
          <w:sz w:val="27"/>
          <w:rtl/>
          <w:lang w:bidi="ar-LB"/>
        </w:rPr>
        <w:t>لدى</w:t>
      </w:r>
      <w:r w:rsidRPr="00E1692D">
        <w:rPr>
          <w:rFonts w:ascii="Traditional Arabic" w:hint="cs"/>
          <w:color w:val="000000" w:themeColor="text1"/>
          <w:sz w:val="27"/>
          <w:rtl/>
        </w:rPr>
        <w:t xml:space="preserve"> </w:t>
      </w:r>
      <w:r w:rsidRPr="00E1692D">
        <w:rPr>
          <w:rFonts w:hint="cs"/>
          <w:color w:val="000000" w:themeColor="text1"/>
          <w:sz w:val="27"/>
          <w:rtl/>
          <w:lang w:bidi="ar-LB"/>
        </w:rPr>
        <w:t>العقلاء</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لأنّ</w:t>
      </w:r>
      <w:r w:rsidRPr="00E1692D">
        <w:rPr>
          <w:rFonts w:ascii="Traditional Arabic" w:hint="cs"/>
          <w:color w:val="000000" w:themeColor="text1"/>
          <w:sz w:val="27"/>
          <w:rtl/>
        </w:rPr>
        <w:t xml:space="preserve"> </w:t>
      </w:r>
      <w:r w:rsidRPr="00E1692D">
        <w:rPr>
          <w:rFonts w:hint="cs"/>
          <w:color w:val="000000" w:themeColor="text1"/>
          <w:sz w:val="27"/>
          <w:rtl/>
          <w:lang w:bidi="ar-LB"/>
        </w:rPr>
        <w:t>توظيف</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السلاح</w:t>
      </w:r>
      <w:r w:rsidRPr="00E1692D">
        <w:rPr>
          <w:rFonts w:ascii="Traditional Arabic" w:hint="cs"/>
          <w:color w:val="000000" w:themeColor="text1"/>
          <w:sz w:val="27"/>
          <w:rtl/>
        </w:rPr>
        <w:t xml:space="preserve"> </w:t>
      </w:r>
      <w:r w:rsidRPr="00E1692D">
        <w:rPr>
          <w:rFonts w:hint="cs"/>
          <w:color w:val="000000" w:themeColor="text1"/>
          <w:sz w:val="27"/>
          <w:rtl/>
          <w:lang w:bidi="ar-LB"/>
        </w:rPr>
        <w:t>قد</w:t>
      </w:r>
      <w:r w:rsidRPr="00E1692D">
        <w:rPr>
          <w:rFonts w:ascii="Traditional Arabic" w:hint="cs"/>
          <w:color w:val="000000" w:themeColor="text1"/>
          <w:sz w:val="27"/>
          <w:rtl/>
        </w:rPr>
        <w:t xml:space="preserve"> </w:t>
      </w:r>
      <w:r w:rsidRPr="00E1692D">
        <w:rPr>
          <w:rFonts w:hint="cs"/>
          <w:color w:val="000000" w:themeColor="text1"/>
          <w:sz w:val="27"/>
          <w:rtl/>
          <w:lang w:bidi="ar-LB"/>
        </w:rPr>
        <w:t>يجرّ</w:t>
      </w:r>
      <w:r w:rsidRPr="00E1692D">
        <w:rPr>
          <w:rFonts w:ascii="Traditional Arabic" w:hint="cs"/>
          <w:color w:val="000000" w:themeColor="text1"/>
          <w:sz w:val="27"/>
          <w:rtl/>
        </w:rPr>
        <w:t xml:space="preserve"> </w:t>
      </w:r>
      <w:r w:rsidRPr="00E1692D">
        <w:rPr>
          <w:rFonts w:hint="cs"/>
          <w:color w:val="000000" w:themeColor="text1"/>
          <w:sz w:val="27"/>
          <w:rtl/>
          <w:lang w:bidi="ar-LB"/>
        </w:rPr>
        <w:t>الفريق</w:t>
      </w:r>
      <w:r w:rsidRPr="00E1692D">
        <w:rPr>
          <w:rFonts w:ascii="Traditional Arabic" w:hint="cs"/>
          <w:color w:val="000000" w:themeColor="text1"/>
          <w:sz w:val="27"/>
          <w:rtl/>
        </w:rPr>
        <w:t xml:space="preserve"> </w:t>
      </w:r>
      <w:r w:rsidRPr="00E1692D">
        <w:rPr>
          <w:rFonts w:hint="cs"/>
          <w:color w:val="000000" w:themeColor="text1"/>
          <w:sz w:val="27"/>
          <w:rtl/>
          <w:lang w:bidi="ar-LB"/>
        </w:rPr>
        <w:t>الآخر</w:t>
      </w:r>
      <w:r w:rsidRPr="00E1692D">
        <w:rPr>
          <w:rFonts w:ascii="Traditional Arabic" w:hint="cs"/>
          <w:color w:val="000000" w:themeColor="text1"/>
          <w:sz w:val="27"/>
          <w:rtl/>
        </w:rPr>
        <w:t xml:space="preserve"> </w:t>
      </w:r>
      <w:r w:rsidRPr="00E1692D">
        <w:rPr>
          <w:rFonts w:hint="cs"/>
          <w:color w:val="000000" w:themeColor="text1"/>
          <w:sz w:val="27"/>
          <w:rtl/>
          <w:lang w:bidi="ar-LB"/>
        </w:rPr>
        <w:t>لاستخدامه، ويُدخل</w:t>
      </w:r>
      <w:r w:rsidRPr="00E1692D">
        <w:rPr>
          <w:rFonts w:ascii="Traditional Arabic" w:hint="cs"/>
          <w:color w:val="000000" w:themeColor="text1"/>
          <w:sz w:val="27"/>
          <w:rtl/>
        </w:rPr>
        <w:t xml:space="preserve"> </w:t>
      </w:r>
      <w:r w:rsidRPr="00E1692D">
        <w:rPr>
          <w:rFonts w:hint="cs"/>
          <w:color w:val="000000" w:themeColor="text1"/>
          <w:sz w:val="27"/>
          <w:rtl/>
          <w:lang w:bidi="ar-LB"/>
        </w:rPr>
        <w:t>الأطراف</w:t>
      </w:r>
      <w:r w:rsidRPr="00E1692D">
        <w:rPr>
          <w:rFonts w:ascii="Traditional Arabic" w:hint="cs"/>
          <w:color w:val="000000" w:themeColor="text1"/>
          <w:sz w:val="27"/>
          <w:rtl/>
        </w:rPr>
        <w:t xml:space="preserve"> </w:t>
      </w:r>
      <w:r w:rsidRPr="00E1692D">
        <w:rPr>
          <w:rFonts w:hint="cs"/>
          <w:color w:val="000000" w:themeColor="text1"/>
          <w:sz w:val="27"/>
          <w:rtl/>
          <w:lang w:bidi="ar-LB"/>
        </w:rPr>
        <w:t>المتنازعة</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مرحلة</w:t>
      </w:r>
      <w:r w:rsidRPr="00E1692D">
        <w:rPr>
          <w:rFonts w:ascii="Traditional Arabic" w:hint="cs"/>
          <w:color w:val="000000" w:themeColor="text1"/>
          <w:sz w:val="27"/>
          <w:rtl/>
        </w:rPr>
        <w:t xml:space="preserve"> </w:t>
      </w:r>
      <w:r w:rsidRPr="00E1692D">
        <w:rPr>
          <w:rFonts w:hint="cs"/>
          <w:color w:val="000000" w:themeColor="text1"/>
          <w:sz w:val="27"/>
          <w:rtl/>
          <w:lang w:bidi="ar-LB"/>
        </w:rPr>
        <w:t>جديدة</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الحروب، الأمر</w:t>
      </w:r>
      <w:r w:rsidRPr="00E1692D">
        <w:rPr>
          <w:rFonts w:ascii="Traditional Arabic" w:hint="cs"/>
          <w:color w:val="000000" w:themeColor="text1"/>
          <w:sz w:val="27"/>
          <w:rtl/>
        </w:rPr>
        <w:t xml:space="preserve"> </w:t>
      </w:r>
      <w:r w:rsidRPr="00E1692D">
        <w:rPr>
          <w:rFonts w:hint="cs"/>
          <w:color w:val="000000" w:themeColor="text1"/>
          <w:sz w:val="27"/>
          <w:rtl/>
          <w:lang w:bidi="ar-LB"/>
        </w:rPr>
        <w:t>الذي</w:t>
      </w:r>
      <w:r w:rsidRPr="00E1692D">
        <w:rPr>
          <w:rFonts w:ascii="Traditional Arabic" w:hint="cs"/>
          <w:color w:val="000000" w:themeColor="text1"/>
          <w:sz w:val="27"/>
          <w:rtl/>
        </w:rPr>
        <w:t xml:space="preserve"> </w:t>
      </w:r>
      <w:r w:rsidRPr="00E1692D">
        <w:rPr>
          <w:rFonts w:hint="cs"/>
          <w:color w:val="000000" w:themeColor="text1"/>
          <w:sz w:val="27"/>
          <w:rtl/>
          <w:lang w:bidi="ar-LB"/>
        </w:rPr>
        <w:t>يخشى</w:t>
      </w:r>
      <w:r w:rsidRPr="00E1692D">
        <w:rPr>
          <w:rFonts w:ascii="Traditional Arabic" w:hint="cs"/>
          <w:color w:val="000000" w:themeColor="text1"/>
          <w:sz w:val="27"/>
          <w:rtl/>
        </w:rPr>
        <w:t xml:space="preserve"> </w:t>
      </w:r>
      <w:r w:rsidRPr="00E1692D">
        <w:rPr>
          <w:rFonts w:hint="cs"/>
          <w:color w:val="000000" w:themeColor="text1"/>
          <w:sz w:val="27"/>
          <w:rtl/>
          <w:lang w:bidi="ar-LB"/>
        </w:rPr>
        <w:t>منه</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يُلحق</w:t>
      </w:r>
      <w:r w:rsidRPr="00E1692D">
        <w:rPr>
          <w:rFonts w:ascii="Traditional Arabic" w:hint="cs"/>
          <w:color w:val="000000" w:themeColor="text1"/>
          <w:sz w:val="27"/>
          <w:rtl/>
        </w:rPr>
        <w:t xml:space="preserve"> </w:t>
      </w:r>
      <w:r w:rsidRPr="00E1692D">
        <w:rPr>
          <w:rFonts w:hint="cs"/>
          <w:color w:val="000000" w:themeColor="text1"/>
          <w:sz w:val="27"/>
          <w:rtl/>
          <w:lang w:bidi="ar-LB"/>
        </w:rPr>
        <w:t>ضرراً</w:t>
      </w:r>
      <w:r w:rsidRPr="00E1692D">
        <w:rPr>
          <w:rFonts w:ascii="Traditional Arabic" w:hint="cs"/>
          <w:color w:val="000000" w:themeColor="text1"/>
          <w:sz w:val="27"/>
          <w:rtl/>
        </w:rPr>
        <w:t xml:space="preserve"> </w:t>
      </w:r>
      <w:r w:rsidRPr="00E1692D">
        <w:rPr>
          <w:rFonts w:hint="cs"/>
          <w:color w:val="000000" w:themeColor="text1"/>
          <w:sz w:val="27"/>
          <w:rtl/>
          <w:lang w:bidi="ar-LB"/>
        </w:rPr>
        <w:t>كبيراً</w:t>
      </w:r>
      <w:r w:rsidRPr="00E1692D">
        <w:rPr>
          <w:rFonts w:ascii="Traditional Arabic" w:hint="cs"/>
          <w:color w:val="000000" w:themeColor="text1"/>
          <w:sz w:val="27"/>
          <w:rtl/>
        </w:rPr>
        <w:t xml:space="preserve"> </w:t>
      </w:r>
      <w:r w:rsidRPr="00E1692D">
        <w:rPr>
          <w:rFonts w:hint="cs"/>
          <w:color w:val="000000" w:themeColor="text1"/>
          <w:sz w:val="27"/>
          <w:rtl/>
          <w:lang w:bidi="ar-LB"/>
        </w:rPr>
        <w:t>بالمسلمين</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المدى</w:t>
      </w:r>
      <w:r w:rsidRPr="00E1692D">
        <w:rPr>
          <w:rFonts w:ascii="Traditional Arabic" w:hint="cs"/>
          <w:color w:val="000000" w:themeColor="text1"/>
          <w:sz w:val="27"/>
          <w:rtl/>
        </w:rPr>
        <w:t xml:space="preserve"> </w:t>
      </w:r>
      <w:r w:rsidRPr="00E1692D">
        <w:rPr>
          <w:rFonts w:hint="cs"/>
          <w:color w:val="000000" w:themeColor="text1"/>
          <w:sz w:val="27"/>
          <w:rtl/>
          <w:lang w:bidi="ar-LB"/>
        </w:rPr>
        <w:t>البعيد، بل</w:t>
      </w:r>
      <w:r w:rsidRPr="00E1692D">
        <w:rPr>
          <w:rFonts w:ascii="Traditional Arabic" w:hint="cs"/>
          <w:color w:val="000000" w:themeColor="text1"/>
          <w:sz w:val="27"/>
          <w:rtl/>
        </w:rPr>
        <w:t xml:space="preserve"> </w:t>
      </w:r>
      <w:r w:rsidRPr="00E1692D">
        <w:rPr>
          <w:rFonts w:hint="cs"/>
          <w:color w:val="000000" w:themeColor="text1"/>
          <w:sz w:val="27"/>
          <w:rtl/>
          <w:lang w:bidi="ar-LB"/>
        </w:rPr>
        <w:t>وبالحياة</w:t>
      </w:r>
      <w:r w:rsidRPr="00E1692D">
        <w:rPr>
          <w:rFonts w:ascii="Traditional Arabic" w:hint="cs"/>
          <w:color w:val="000000" w:themeColor="text1"/>
          <w:sz w:val="27"/>
          <w:rtl/>
        </w:rPr>
        <w:t xml:space="preserve"> </w:t>
      </w:r>
      <w:r w:rsidRPr="00E1692D">
        <w:rPr>
          <w:rFonts w:hint="cs"/>
          <w:color w:val="000000" w:themeColor="text1"/>
          <w:sz w:val="27"/>
          <w:rtl/>
          <w:lang w:bidi="ar-LB"/>
        </w:rPr>
        <w:t>الإنسانية</w:t>
      </w:r>
      <w:r w:rsidRPr="00E1692D">
        <w:rPr>
          <w:rFonts w:ascii="Traditional Arabic" w:hint="cs"/>
          <w:color w:val="000000" w:themeColor="text1"/>
          <w:sz w:val="27"/>
          <w:rtl/>
        </w:rPr>
        <w:t xml:space="preserve"> </w:t>
      </w:r>
      <w:r w:rsidRPr="00E1692D">
        <w:rPr>
          <w:rFonts w:hint="cs"/>
          <w:color w:val="000000" w:themeColor="text1"/>
          <w:sz w:val="27"/>
          <w:rtl/>
          <w:lang w:bidi="ar-LB"/>
        </w:rPr>
        <w:t>على</w:t>
      </w:r>
      <w:r w:rsidRPr="00E1692D">
        <w:rPr>
          <w:rFonts w:ascii="Traditional Arabic" w:hint="cs"/>
          <w:color w:val="000000" w:themeColor="text1"/>
          <w:sz w:val="27"/>
          <w:rtl/>
        </w:rPr>
        <w:t xml:space="preserve"> </w:t>
      </w:r>
      <w:r w:rsidRPr="00E1692D">
        <w:rPr>
          <w:rFonts w:hint="cs"/>
          <w:color w:val="000000" w:themeColor="text1"/>
          <w:sz w:val="27"/>
          <w:rtl/>
          <w:lang w:bidi="ar-LB"/>
        </w:rPr>
        <w:t>وجه</w:t>
      </w:r>
      <w:r w:rsidRPr="00E1692D">
        <w:rPr>
          <w:rFonts w:ascii="Traditional Arabic" w:hint="cs"/>
          <w:color w:val="000000" w:themeColor="text1"/>
          <w:sz w:val="27"/>
          <w:rtl/>
        </w:rPr>
        <w:t xml:space="preserve"> </w:t>
      </w:r>
      <w:r w:rsidRPr="00E1692D">
        <w:rPr>
          <w:rFonts w:hint="cs"/>
          <w:color w:val="000000" w:themeColor="text1"/>
          <w:sz w:val="27"/>
          <w:rtl/>
          <w:lang w:bidi="ar-LB"/>
        </w:rPr>
        <w:t>الأرض</w:t>
      </w:r>
      <w:r w:rsidR="00F44390" w:rsidRPr="00E1692D">
        <w:rPr>
          <w:rFonts w:hint="cs"/>
          <w:color w:val="000000" w:themeColor="text1"/>
          <w:sz w:val="27"/>
          <w:rtl/>
          <w:lang w:bidi="ar-LB"/>
        </w:rPr>
        <w:t>.</w:t>
      </w:r>
      <w:r w:rsidRPr="00E1692D">
        <w:rPr>
          <w:rFonts w:hint="cs"/>
          <w:color w:val="000000" w:themeColor="text1"/>
          <w:sz w:val="27"/>
          <w:rtl/>
          <w:lang w:bidi="ar-LB"/>
        </w:rPr>
        <w:t xml:space="preserve"> وفي</w:t>
      </w:r>
      <w:r w:rsidRPr="00E1692D">
        <w:rPr>
          <w:rFonts w:ascii="Traditional Arabic" w:hint="cs"/>
          <w:color w:val="000000" w:themeColor="text1"/>
          <w:sz w:val="27"/>
          <w:rtl/>
        </w:rPr>
        <w:t xml:space="preserve"> </w:t>
      </w:r>
      <w:r w:rsidRPr="00E1692D">
        <w:rPr>
          <w:rFonts w:hint="cs"/>
          <w:color w:val="000000" w:themeColor="text1"/>
          <w:sz w:val="27"/>
          <w:rtl/>
          <w:lang w:bidi="ar-LB"/>
        </w:rPr>
        <w:t>حالة</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النوع</w:t>
      </w:r>
      <w:r w:rsidR="00F44390" w:rsidRPr="00E1692D">
        <w:rPr>
          <w:rFonts w:ascii="Traditional Arabic"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حيث</w:t>
      </w:r>
      <w:r w:rsidRPr="00E1692D">
        <w:rPr>
          <w:rFonts w:ascii="Traditional Arabic" w:hint="cs"/>
          <w:color w:val="000000" w:themeColor="text1"/>
          <w:sz w:val="27"/>
          <w:rtl/>
        </w:rPr>
        <w:t xml:space="preserve"> </w:t>
      </w:r>
      <w:r w:rsidRPr="00E1692D">
        <w:rPr>
          <w:rFonts w:hint="cs"/>
          <w:color w:val="000000" w:themeColor="text1"/>
          <w:sz w:val="27"/>
          <w:rtl/>
          <w:lang w:bidi="ar-LB"/>
        </w:rPr>
        <w:t>يكون</w:t>
      </w:r>
      <w:r w:rsidRPr="00E1692D">
        <w:rPr>
          <w:rFonts w:ascii="Traditional Arabic" w:hint="cs"/>
          <w:color w:val="000000" w:themeColor="text1"/>
          <w:sz w:val="27"/>
          <w:rtl/>
        </w:rPr>
        <w:t xml:space="preserve"> </w:t>
      </w:r>
      <w:r w:rsidRPr="00E1692D">
        <w:rPr>
          <w:rFonts w:hint="cs"/>
          <w:color w:val="000000" w:themeColor="text1"/>
          <w:sz w:val="27"/>
          <w:rtl/>
          <w:lang w:bidi="ar-LB"/>
        </w:rPr>
        <w:t>فيه</w:t>
      </w:r>
      <w:r w:rsidRPr="00E1692D">
        <w:rPr>
          <w:rFonts w:ascii="Traditional Arabic" w:hint="cs"/>
          <w:color w:val="000000" w:themeColor="text1"/>
          <w:sz w:val="27"/>
          <w:rtl/>
        </w:rPr>
        <w:t xml:space="preserve"> </w:t>
      </w:r>
      <w:r w:rsidRPr="00E1692D">
        <w:rPr>
          <w:rFonts w:hint="cs"/>
          <w:color w:val="000000" w:themeColor="text1"/>
          <w:sz w:val="27"/>
          <w:rtl/>
          <w:lang w:bidi="ar-LB"/>
        </w:rPr>
        <w:t>الضرر</w:t>
      </w:r>
      <w:r w:rsidRPr="00E1692D">
        <w:rPr>
          <w:rFonts w:ascii="Traditional Arabic" w:hint="cs"/>
          <w:color w:val="000000" w:themeColor="text1"/>
          <w:sz w:val="27"/>
          <w:rtl/>
        </w:rPr>
        <w:t xml:space="preserve"> </w:t>
      </w:r>
      <w:r w:rsidRPr="00E1692D">
        <w:rPr>
          <w:rFonts w:hint="cs"/>
          <w:color w:val="000000" w:themeColor="text1"/>
          <w:sz w:val="27"/>
          <w:rtl/>
          <w:lang w:bidi="ar-LB"/>
        </w:rPr>
        <w:t>والخطر</w:t>
      </w:r>
      <w:r w:rsidRPr="00E1692D">
        <w:rPr>
          <w:rFonts w:ascii="Traditional Arabic" w:hint="cs"/>
          <w:color w:val="000000" w:themeColor="text1"/>
          <w:sz w:val="27"/>
          <w:rtl/>
        </w:rPr>
        <w:t xml:space="preserve"> </w:t>
      </w:r>
      <w:r w:rsidRPr="00E1692D">
        <w:rPr>
          <w:rFonts w:hint="cs"/>
          <w:color w:val="000000" w:themeColor="text1"/>
          <w:sz w:val="27"/>
          <w:rtl/>
          <w:lang w:bidi="ar-LB"/>
        </w:rPr>
        <w:t>هائلاً، لا</w:t>
      </w:r>
      <w:r w:rsidRPr="00E1692D">
        <w:rPr>
          <w:rFonts w:ascii="Traditional Arabic" w:hint="cs"/>
          <w:color w:val="000000" w:themeColor="text1"/>
          <w:sz w:val="27"/>
          <w:rtl/>
        </w:rPr>
        <w:t xml:space="preserve"> </w:t>
      </w:r>
      <w:r w:rsidRPr="00E1692D">
        <w:rPr>
          <w:rFonts w:hint="cs"/>
          <w:color w:val="000000" w:themeColor="text1"/>
          <w:sz w:val="27"/>
          <w:rtl/>
          <w:lang w:bidi="ar-LB"/>
        </w:rPr>
        <w:t>يبعد</w:t>
      </w:r>
      <w:r w:rsidRPr="00E1692D">
        <w:rPr>
          <w:rFonts w:ascii="Traditional Arabic" w:hint="cs"/>
          <w:color w:val="000000" w:themeColor="text1"/>
          <w:sz w:val="27"/>
          <w:rtl/>
        </w:rPr>
        <w:t xml:space="preserve"> </w:t>
      </w:r>
      <w:r w:rsidRPr="00E1692D">
        <w:rPr>
          <w:rFonts w:hint="cs"/>
          <w:color w:val="000000" w:themeColor="text1"/>
          <w:sz w:val="27"/>
          <w:rtl/>
          <w:lang w:bidi="ar-LB"/>
        </w:rPr>
        <w:t>أن</w:t>
      </w:r>
      <w:r w:rsidRPr="00E1692D">
        <w:rPr>
          <w:rFonts w:ascii="Traditional Arabic" w:hint="cs"/>
          <w:color w:val="000000" w:themeColor="text1"/>
          <w:sz w:val="27"/>
          <w:rtl/>
        </w:rPr>
        <w:t xml:space="preserve"> </w:t>
      </w:r>
      <w:r w:rsidRPr="00E1692D">
        <w:rPr>
          <w:rFonts w:hint="cs"/>
          <w:color w:val="000000" w:themeColor="text1"/>
          <w:sz w:val="27"/>
          <w:rtl/>
          <w:lang w:bidi="ar-LB"/>
        </w:rPr>
        <w:t>يتحفَّظ</w:t>
      </w:r>
      <w:r w:rsidRPr="00E1692D">
        <w:rPr>
          <w:rFonts w:ascii="Traditional Arabic" w:hint="cs"/>
          <w:color w:val="000000" w:themeColor="text1"/>
          <w:sz w:val="27"/>
          <w:rtl/>
        </w:rPr>
        <w:t xml:space="preserve"> </w:t>
      </w:r>
      <w:r w:rsidRPr="00E1692D">
        <w:rPr>
          <w:rFonts w:hint="cs"/>
          <w:color w:val="000000" w:themeColor="text1"/>
          <w:sz w:val="27"/>
          <w:rtl/>
          <w:lang w:bidi="ar-LB"/>
        </w:rPr>
        <w:t>العقلاء</w:t>
      </w:r>
      <w:r w:rsidRPr="00E1692D">
        <w:rPr>
          <w:rFonts w:ascii="Traditional Arabic" w:hint="cs"/>
          <w:color w:val="000000" w:themeColor="text1"/>
          <w:sz w:val="27"/>
          <w:rtl/>
        </w:rPr>
        <w:t xml:space="preserve"> </w:t>
      </w:r>
      <w:r w:rsidRPr="00E1692D">
        <w:rPr>
          <w:rFonts w:hint="cs"/>
          <w:color w:val="000000" w:themeColor="text1"/>
          <w:sz w:val="27"/>
          <w:rtl/>
          <w:lang w:bidi="ar-LB"/>
        </w:rPr>
        <w:t>عن</w:t>
      </w:r>
      <w:r w:rsidRPr="00E1692D">
        <w:rPr>
          <w:rFonts w:ascii="Traditional Arabic" w:hint="cs"/>
          <w:color w:val="000000" w:themeColor="text1"/>
          <w:sz w:val="27"/>
          <w:rtl/>
        </w:rPr>
        <w:t xml:space="preserve"> </w:t>
      </w:r>
      <w:r w:rsidRPr="00E1692D">
        <w:rPr>
          <w:rFonts w:hint="cs"/>
          <w:color w:val="000000" w:themeColor="text1"/>
          <w:sz w:val="27"/>
          <w:rtl/>
          <w:lang w:bidi="ar-LB"/>
        </w:rPr>
        <w:t>فعل</w:t>
      </w:r>
      <w:r w:rsidRPr="00E1692D">
        <w:rPr>
          <w:rFonts w:ascii="Traditional Arabic" w:hint="cs"/>
          <w:color w:val="000000" w:themeColor="text1"/>
          <w:sz w:val="27"/>
          <w:rtl/>
        </w:rPr>
        <w:t xml:space="preserve"> </w:t>
      </w:r>
      <w:r w:rsidRPr="00E1692D">
        <w:rPr>
          <w:rFonts w:hint="cs"/>
          <w:color w:val="000000" w:themeColor="text1"/>
          <w:sz w:val="27"/>
          <w:rtl/>
          <w:lang w:bidi="ar-LB"/>
        </w:rPr>
        <w:t>ذلك، وير</w:t>
      </w:r>
      <w:r w:rsidR="00F44390" w:rsidRPr="00E1692D">
        <w:rPr>
          <w:rFonts w:hint="cs"/>
          <w:color w:val="000000" w:themeColor="text1"/>
          <w:sz w:val="27"/>
          <w:rtl/>
          <w:lang w:bidi="ar-LB"/>
        </w:rPr>
        <w:t>َ</w:t>
      </w:r>
      <w:r w:rsidRPr="00E1692D">
        <w:rPr>
          <w:rFonts w:hint="cs"/>
          <w:color w:val="000000" w:themeColor="text1"/>
          <w:sz w:val="27"/>
          <w:rtl/>
          <w:lang w:bidi="ar-LB"/>
        </w:rPr>
        <w:t>و</w:t>
      </w:r>
      <w:r w:rsidR="00F44390" w:rsidRPr="00E1692D">
        <w:rPr>
          <w:rFonts w:hint="cs"/>
          <w:color w:val="000000" w:themeColor="text1"/>
          <w:sz w:val="27"/>
          <w:rtl/>
          <w:lang w:bidi="ar-LB"/>
        </w:rPr>
        <w:t>ْ</w:t>
      </w:r>
      <w:r w:rsidRPr="00E1692D">
        <w:rPr>
          <w:rFonts w:hint="cs"/>
          <w:color w:val="000000" w:themeColor="text1"/>
          <w:sz w:val="27"/>
          <w:rtl/>
          <w:lang w:bidi="ar-LB"/>
        </w:rPr>
        <w:t>نه</w:t>
      </w:r>
      <w:r w:rsidRPr="00E1692D">
        <w:rPr>
          <w:rFonts w:ascii="Traditional Arabic" w:hint="cs"/>
          <w:color w:val="000000" w:themeColor="text1"/>
          <w:sz w:val="27"/>
          <w:rtl/>
        </w:rPr>
        <w:t xml:space="preserve"> </w:t>
      </w:r>
      <w:r w:rsidRPr="00E1692D">
        <w:rPr>
          <w:rFonts w:hint="cs"/>
          <w:color w:val="000000" w:themeColor="text1"/>
          <w:sz w:val="27"/>
          <w:rtl/>
          <w:lang w:bidi="ar-LB"/>
        </w:rPr>
        <w:t>عملاً</w:t>
      </w:r>
      <w:r w:rsidRPr="00E1692D">
        <w:rPr>
          <w:rFonts w:ascii="Traditional Arabic" w:hint="cs"/>
          <w:color w:val="000000" w:themeColor="text1"/>
          <w:sz w:val="27"/>
          <w:rtl/>
        </w:rPr>
        <w:t xml:space="preserve"> </w:t>
      </w:r>
      <w:r w:rsidRPr="00E1692D">
        <w:rPr>
          <w:rFonts w:hint="cs"/>
          <w:color w:val="000000" w:themeColor="text1"/>
          <w:sz w:val="27"/>
          <w:rtl/>
          <w:lang w:bidi="ar-LB"/>
        </w:rPr>
        <w:t>غير</w:t>
      </w:r>
      <w:r w:rsidRPr="00E1692D">
        <w:rPr>
          <w:rFonts w:ascii="Traditional Arabic" w:hint="cs"/>
          <w:color w:val="000000" w:themeColor="text1"/>
          <w:sz w:val="27"/>
          <w:rtl/>
        </w:rPr>
        <w:t xml:space="preserve"> </w:t>
      </w:r>
      <w:r w:rsidRPr="00E1692D">
        <w:rPr>
          <w:rFonts w:hint="cs"/>
          <w:color w:val="000000" w:themeColor="text1"/>
          <w:sz w:val="27"/>
          <w:rtl/>
          <w:lang w:bidi="ar-LB"/>
        </w:rPr>
        <w:t>حكيم</w:t>
      </w:r>
      <w:r w:rsidR="00F44390" w:rsidRPr="00E1692D">
        <w:rPr>
          <w:rFonts w:hint="cs"/>
          <w:color w:val="000000" w:themeColor="text1"/>
          <w:sz w:val="27"/>
          <w:rtl/>
          <w:lang w:bidi="ar-LB"/>
        </w:rPr>
        <w:t>.</w:t>
      </w:r>
      <w:r w:rsidRPr="00E1692D">
        <w:rPr>
          <w:rFonts w:hint="cs"/>
          <w:color w:val="000000" w:themeColor="text1"/>
          <w:sz w:val="27"/>
          <w:rtl/>
          <w:lang w:bidi="ar-LB"/>
        </w:rPr>
        <w:t xml:space="preserve"> وهذا</w:t>
      </w:r>
      <w:r w:rsidRPr="00E1692D">
        <w:rPr>
          <w:rFonts w:ascii="Traditional Arabic" w:hint="cs"/>
          <w:color w:val="000000" w:themeColor="text1"/>
          <w:sz w:val="27"/>
          <w:rtl/>
        </w:rPr>
        <w:t xml:space="preserve"> </w:t>
      </w:r>
      <w:r w:rsidRPr="00E1692D">
        <w:rPr>
          <w:rFonts w:hint="cs"/>
          <w:color w:val="000000" w:themeColor="text1"/>
          <w:sz w:val="27"/>
          <w:rtl/>
          <w:lang w:bidi="ar-LB"/>
        </w:rPr>
        <w:t>ما</w:t>
      </w:r>
      <w:r w:rsidRPr="00E1692D">
        <w:rPr>
          <w:rFonts w:ascii="Traditional Arabic" w:hint="cs"/>
          <w:color w:val="000000" w:themeColor="text1"/>
          <w:sz w:val="27"/>
          <w:rtl/>
        </w:rPr>
        <w:t xml:space="preserve"> </w:t>
      </w:r>
      <w:r w:rsidRPr="00E1692D">
        <w:rPr>
          <w:rFonts w:hint="cs"/>
          <w:color w:val="000000" w:themeColor="text1"/>
          <w:sz w:val="27"/>
          <w:rtl/>
          <w:lang w:bidi="ar-LB"/>
        </w:rPr>
        <w:t>يجعل</w:t>
      </w:r>
      <w:r w:rsidRPr="00E1692D">
        <w:rPr>
          <w:rFonts w:ascii="Traditional Arabic" w:hint="cs"/>
          <w:color w:val="000000" w:themeColor="text1"/>
          <w:sz w:val="27"/>
          <w:rtl/>
        </w:rPr>
        <w:t xml:space="preserve"> </w:t>
      </w:r>
      <w:r w:rsidRPr="00E1692D">
        <w:rPr>
          <w:rFonts w:hint="cs"/>
          <w:color w:val="000000" w:themeColor="text1"/>
          <w:sz w:val="27"/>
          <w:rtl/>
          <w:lang w:bidi="ar-LB"/>
        </w:rPr>
        <w:t>هذا</w:t>
      </w:r>
      <w:r w:rsidRPr="00E1692D">
        <w:rPr>
          <w:rFonts w:ascii="Traditional Arabic" w:hint="cs"/>
          <w:color w:val="000000" w:themeColor="text1"/>
          <w:sz w:val="27"/>
          <w:rtl/>
        </w:rPr>
        <w:t xml:space="preserve"> </w:t>
      </w:r>
      <w:r w:rsidRPr="00E1692D">
        <w:rPr>
          <w:rFonts w:hint="cs"/>
          <w:color w:val="000000" w:themeColor="text1"/>
          <w:sz w:val="27"/>
          <w:rtl/>
          <w:lang w:bidi="ar-LB"/>
        </w:rPr>
        <w:t>الاستخدام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حراماً</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هذه</w:t>
      </w:r>
      <w:r w:rsidRPr="00E1692D">
        <w:rPr>
          <w:rFonts w:ascii="Traditional Arabic" w:hint="cs"/>
          <w:color w:val="000000" w:themeColor="text1"/>
          <w:sz w:val="27"/>
          <w:rtl/>
        </w:rPr>
        <w:t xml:space="preserve"> </w:t>
      </w:r>
      <w:r w:rsidRPr="00E1692D">
        <w:rPr>
          <w:rFonts w:hint="cs"/>
          <w:color w:val="000000" w:themeColor="text1"/>
          <w:sz w:val="27"/>
          <w:rtl/>
          <w:lang w:bidi="ar-LB"/>
        </w:rPr>
        <w:t>الناحية</w:t>
      </w:r>
      <w:r w:rsidRPr="00E1692D">
        <w:rPr>
          <w:rFonts w:ascii="Traditional Arabic" w:hint="cs"/>
          <w:color w:val="000000" w:themeColor="text1"/>
          <w:sz w:val="27"/>
          <w:rtl/>
        </w:rPr>
        <w:t xml:space="preserve"> </w:t>
      </w:r>
      <w:r w:rsidRPr="00E1692D">
        <w:rPr>
          <w:rFonts w:hint="cs"/>
          <w:color w:val="000000" w:themeColor="text1"/>
          <w:sz w:val="27"/>
          <w:rtl/>
          <w:lang w:bidi="ar-LB"/>
        </w:rPr>
        <w:t>فقط، ولا</w:t>
      </w:r>
      <w:r w:rsidR="00F44390" w:rsidRPr="00E1692D">
        <w:rPr>
          <w:rFonts w:hint="cs"/>
          <w:color w:val="000000" w:themeColor="text1"/>
          <w:sz w:val="27"/>
          <w:rtl/>
          <w:lang w:bidi="ar-LB"/>
        </w:rPr>
        <w:t xml:space="preserve"> </w:t>
      </w:r>
      <w:r w:rsidRPr="00E1692D">
        <w:rPr>
          <w:rFonts w:hint="cs"/>
          <w:color w:val="000000" w:themeColor="text1"/>
          <w:sz w:val="27"/>
          <w:rtl/>
          <w:lang w:bidi="ar-LB"/>
        </w:rPr>
        <w:t>سي</w:t>
      </w:r>
      <w:r w:rsidR="00F44390" w:rsidRPr="00E1692D">
        <w:rPr>
          <w:rFonts w:hint="cs"/>
          <w:color w:val="000000" w:themeColor="text1"/>
          <w:sz w:val="27"/>
          <w:rtl/>
          <w:lang w:bidi="ar-LB"/>
        </w:rPr>
        <w:t>ّ</w:t>
      </w:r>
      <w:r w:rsidRPr="00E1692D">
        <w:rPr>
          <w:rFonts w:hint="cs"/>
          <w:color w:val="000000" w:themeColor="text1"/>
          <w:sz w:val="27"/>
          <w:rtl/>
          <w:lang w:bidi="ar-LB"/>
        </w:rPr>
        <w:t>ما أن</w:t>
      </w:r>
      <w:r w:rsidRPr="00E1692D">
        <w:rPr>
          <w:rFonts w:ascii="Traditional Arabic" w:hint="cs"/>
          <w:color w:val="000000" w:themeColor="text1"/>
          <w:sz w:val="27"/>
          <w:rtl/>
        </w:rPr>
        <w:t xml:space="preserve"> </w:t>
      </w:r>
      <w:r w:rsidRPr="00E1692D">
        <w:rPr>
          <w:rFonts w:hint="cs"/>
          <w:color w:val="000000" w:themeColor="text1"/>
          <w:sz w:val="27"/>
          <w:rtl/>
          <w:lang w:bidi="ar-LB"/>
        </w:rPr>
        <w:t>المطلوب</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الجهاد</w:t>
      </w:r>
      <w:r w:rsidRPr="00E1692D">
        <w:rPr>
          <w:rFonts w:ascii="Traditional Arabic" w:hint="cs"/>
          <w:color w:val="000000" w:themeColor="text1"/>
          <w:sz w:val="27"/>
          <w:rtl/>
        </w:rPr>
        <w:t xml:space="preserve"> </w:t>
      </w:r>
      <w:r w:rsidRPr="00E1692D">
        <w:rPr>
          <w:rFonts w:hint="cs"/>
          <w:color w:val="000000" w:themeColor="text1"/>
          <w:sz w:val="27"/>
          <w:rtl/>
          <w:lang w:bidi="ar-LB"/>
        </w:rPr>
        <w:t>في</w:t>
      </w:r>
      <w:r w:rsidRPr="00E1692D">
        <w:rPr>
          <w:rFonts w:ascii="Traditional Arabic" w:hint="cs"/>
          <w:color w:val="000000" w:themeColor="text1"/>
          <w:sz w:val="27"/>
          <w:rtl/>
        </w:rPr>
        <w:t xml:space="preserve"> </w:t>
      </w:r>
      <w:r w:rsidRPr="00E1692D">
        <w:rPr>
          <w:rFonts w:hint="cs"/>
          <w:color w:val="000000" w:themeColor="text1"/>
          <w:sz w:val="27"/>
          <w:rtl/>
          <w:lang w:bidi="ar-LB"/>
        </w:rPr>
        <w:t>الإسلام ليس</w:t>
      </w:r>
      <w:r w:rsidRPr="00E1692D">
        <w:rPr>
          <w:rFonts w:ascii="Traditional Arabic" w:hint="cs"/>
          <w:color w:val="000000" w:themeColor="text1"/>
          <w:sz w:val="27"/>
          <w:rtl/>
        </w:rPr>
        <w:t xml:space="preserve"> </w:t>
      </w:r>
      <w:r w:rsidRPr="00E1692D">
        <w:rPr>
          <w:rFonts w:hint="cs"/>
          <w:color w:val="000000" w:themeColor="text1"/>
          <w:sz w:val="27"/>
          <w:rtl/>
          <w:lang w:bidi="ar-LB"/>
        </w:rPr>
        <w:t>قتل</w:t>
      </w:r>
      <w:r w:rsidRPr="00E1692D">
        <w:rPr>
          <w:rFonts w:ascii="Traditional Arabic" w:hint="cs"/>
          <w:color w:val="000000" w:themeColor="text1"/>
          <w:sz w:val="27"/>
          <w:rtl/>
        </w:rPr>
        <w:t xml:space="preserve"> </w:t>
      </w:r>
      <w:r w:rsidRPr="00E1692D">
        <w:rPr>
          <w:rFonts w:hint="cs"/>
          <w:color w:val="000000" w:themeColor="text1"/>
          <w:sz w:val="27"/>
          <w:rtl/>
          <w:lang w:bidi="ar-LB"/>
        </w:rPr>
        <w:t>الكافرين</w:t>
      </w:r>
      <w:r w:rsidRPr="00E1692D">
        <w:rPr>
          <w:rFonts w:ascii="Traditional Arabic" w:hint="cs"/>
          <w:color w:val="000000" w:themeColor="text1"/>
          <w:sz w:val="27"/>
          <w:rtl/>
        </w:rPr>
        <w:t xml:space="preserve"> </w:t>
      </w:r>
      <w:r w:rsidRPr="00E1692D">
        <w:rPr>
          <w:rFonts w:hint="cs"/>
          <w:color w:val="000000" w:themeColor="text1"/>
          <w:sz w:val="27"/>
          <w:rtl/>
          <w:lang w:bidi="ar-LB"/>
        </w:rPr>
        <w:t>من</w:t>
      </w:r>
      <w:r w:rsidRPr="00E1692D">
        <w:rPr>
          <w:rFonts w:ascii="Traditional Arabic" w:hint="cs"/>
          <w:color w:val="000000" w:themeColor="text1"/>
          <w:sz w:val="27"/>
          <w:rtl/>
        </w:rPr>
        <w:t xml:space="preserve"> </w:t>
      </w:r>
      <w:r w:rsidRPr="00E1692D">
        <w:rPr>
          <w:rFonts w:hint="cs"/>
          <w:color w:val="000000" w:themeColor="text1"/>
          <w:sz w:val="27"/>
          <w:rtl/>
          <w:lang w:bidi="ar-LB"/>
        </w:rPr>
        <w:t>أهل</w:t>
      </w:r>
      <w:r w:rsidRPr="00E1692D">
        <w:rPr>
          <w:rFonts w:ascii="Traditional Arabic" w:hint="cs"/>
          <w:color w:val="000000" w:themeColor="text1"/>
          <w:sz w:val="27"/>
          <w:rtl/>
        </w:rPr>
        <w:t xml:space="preserve"> </w:t>
      </w:r>
      <w:r w:rsidRPr="00E1692D">
        <w:rPr>
          <w:rFonts w:hint="cs"/>
          <w:color w:val="000000" w:themeColor="text1"/>
          <w:sz w:val="27"/>
          <w:rtl/>
          <w:lang w:bidi="ar-LB"/>
        </w:rPr>
        <w:t>الكتاب، بل</w:t>
      </w:r>
      <w:r w:rsidRPr="00E1692D">
        <w:rPr>
          <w:rFonts w:ascii="Traditional Arabic" w:hint="cs"/>
          <w:color w:val="000000" w:themeColor="text1"/>
          <w:sz w:val="27"/>
          <w:rtl/>
        </w:rPr>
        <w:t xml:space="preserve"> </w:t>
      </w:r>
      <w:r w:rsidRPr="00E1692D">
        <w:rPr>
          <w:rFonts w:hint="cs"/>
          <w:color w:val="000000" w:themeColor="text1"/>
          <w:sz w:val="27"/>
          <w:rtl/>
          <w:lang w:bidi="ar-LB"/>
        </w:rPr>
        <w:t>هزيمتهم، وصد</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عدوانهم، والهيمنة</w:t>
      </w:r>
      <w:r w:rsidRPr="00E1692D">
        <w:rPr>
          <w:rFonts w:ascii="Traditional Arabic" w:hint="cs"/>
          <w:color w:val="000000" w:themeColor="text1"/>
          <w:sz w:val="27"/>
          <w:rtl/>
        </w:rPr>
        <w:t xml:space="preserve"> </w:t>
      </w:r>
      <w:r w:rsidRPr="00E1692D">
        <w:rPr>
          <w:rFonts w:hint="cs"/>
          <w:color w:val="000000" w:themeColor="text1"/>
          <w:sz w:val="27"/>
          <w:rtl/>
          <w:lang w:bidi="ar-LB"/>
        </w:rPr>
        <w:t>عليهم</w:t>
      </w:r>
      <w:r w:rsidRPr="00E1692D">
        <w:rPr>
          <w:rFonts w:hint="cs"/>
          <w:color w:val="000000" w:themeColor="text1"/>
          <w:sz w:val="27"/>
          <w:rtl/>
        </w:rPr>
        <w:t xml:space="preserve">، عملاً بمبدأ </w:t>
      </w:r>
      <w:r w:rsidRPr="00E1692D">
        <w:rPr>
          <w:rFonts w:hint="eastAsia"/>
          <w:color w:val="000000" w:themeColor="text1"/>
          <w:sz w:val="27"/>
          <w:rtl/>
        </w:rPr>
        <w:t>«</w:t>
      </w:r>
      <w:r w:rsidRPr="00E1692D">
        <w:rPr>
          <w:rFonts w:hint="cs"/>
          <w:color w:val="000000" w:themeColor="text1"/>
          <w:sz w:val="27"/>
          <w:rtl/>
        </w:rPr>
        <w:t>الضرورة تقدَّر بقدرها</w:t>
      </w:r>
      <w:r w:rsidRPr="00E1692D">
        <w:rPr>
          <w:rFonts w:hint="eastAsia"/>
          <w:color w:val="000000" w:themeColor="text1"/>
          <w:sz w:val="27"/>
          <w:rtl/>
        </w:rPr>
        <w:t>»</w:t>
      </w:r>
      <w:r w:rsidRPr="00E1692D">
        <w:rPr>
          <w:rFonts w:hint="cs"/>
          <w:color w:val="000000" w:themeColor="text1"/>
          <w:sz w:val="27"/>
          <w:rtl/>
        </w:rPr>
        <w:t xml:space="preserve">. </w:t>
      </w:r>
    </w:p>
    <w:p w:rsidR="00094628" w:rsidRPr="00E1692D" w:rsidRDefault="00094628" w:rsidP="00F44390">
      <w:pPr>
        <w:rPr>
          <w:color w:val="000000" w:themeColor="text1"/>
          <w:sz w:val="27"/>
          <w:rtl/>
          <w:lang w:bidi="ar-LB"/>
        </w:rPr>
      </w:pPr>
      <w:r w:rsidRPr="00E1692D">
        <w:rPr>
          <w:rFonts w:hint="cs"/>
          <w:color w:val="000000" w:themeColor="text1"/>
          <w:sz w:val="27"/>
          <w:rtl/>
          <w:lang w:bidi="ar-LB"/>
        </w:rPr>
        <w:t>وفي هذا السياق أجاب الشيخ</w:t>
      </w:r>
      <w:r w:rsidRPr="00E1692D">
        <w:rPr>
          <w:rFonts w:ascii="Traditional Arabic" w:hint="cs"/>
          <w:color w:val="000000" w:themeColor="text1"/>
          <w:sz w:val="27"/>
          <w:rtl/>
        </w:rPr>
        <w:t xml:space="preserve"> </w:t>
      </w:r>
      <w:r w:rsidRPr="00E1692D">
        <w:rPr>
          <w:rFonts w:hint="cs"/>
          <w:color w:val="000000" w:themeColor="text1"/>
          <w:sz w:val="27"/>
          <w:rtl/>
          <w:lang w:bidi="ar-LB"/>
        </w:rPr>
        <w:t>ناصر</w:t>
      </w:r>
      <w:r w:rsidRPr="00E1692D">
        <w:rPr>
          <w:rFonts w:ascii="Traditional Arabic" w:hint="cs"/>
          <w:color w:val="000000" w:themeColor="text1"/>
          <w:sz w:val="27"/>
          <w:rtl/>
        </w:rPr>
        <w:t xml:space="preserve"> </w:t>
      </w:r>
      <w:r w:rsidRPr="00E1692D">
        <w:rPr>
          <w:rFonts w:hint="cs"/>
          <w:color w:val="000000" w:themeColor="text1"/>
          <w:sz w:val="27"/>
          <w:rtl/>
          <w:lang w:bidi="ar-LB"/>
        </w:rPr>
        <w:t>مكارم</w:t>
      </w:r>
      <w:r w:rsidRPr="00E1692D">
        <w:rPr>
          <w:rFonts w:ascii="Traditional Arabic" w:hint="cs"/>
          <w:color w:val="000000" w:themeColor="text1"/>
          <w:sz w:val="27"/>
          <w:rtl/>
        </w:rPr>
        <w:t xml:space="preserve"> </w:t>
      </w:r>
      <w:r w:rsidRPr="00E1692D">
        <w:rPr>
          <w:rFonts w:hint="cs"/>
          <w:color w:val="000000" w:themeColor="text1"/>
          <w:sz w:val="27"/>
          <w:rtl/>
          <w:lang w:bidi="ar-LB"/>
        </w:rPr>
        <w:t>الشيرازي</w:t>
      </w:r>
      <w:r w:rsidRPr="00E1692D">
        <w:rPr>
          <w:rFonts w:ascii="Traditional Arabic" w:hint="cs"/>
          <w:color w:val="000000" w:themeColor="text1"/>
          <w:sz w:val="27"/>
          <w:vertAlign w:val="superscript"/>
          <w:rtl/>
        </w:rPr>
        <w:t>(</w:t>
      </w:r>
      <w:r w:rsidRPr="00E1692D">
        <w:rPr>
          <w:color w:val="000000" w:themeColor="text1"/>
          <w:sz w:val="27"/>
          <w:vertAlign w:val="superscript"/>
          <w:rtl/>
        </w:rPr>
        <w:endnoteReference w:id="522"/>
      </w:r>
      <w:r w:rsidRPr="00E1692D">
        <w:rPr>
          <w:rFonts w:ascii="Traditional Arabic" w:hint="cs"/>
          <w:color w:val="000000" w:themeColor="text1"/>
          <w:sz w:val="27"/>
          <w:vertAlign w:val="superscript"/>
          <w:rtl/>
        </w:rPr>
        <w:t>)</w:t>
      </w:r>
      <w:r w:rsidR="00F44390"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rFonts w:hint="cs"/>
          <w:color w:val="000000" w:themeColor="text1"/>
          <w:sz w:val="27"/>
          <w:rtl/>
          <w:lang w:bidi="ar-LB"/>
        </w:rPr>
        <w:t>عن سؤال وجَّهه الباحث إليه</w:t>
      </w:r>
      <w:r w:rsidR="00F44390" w:rsidRPr="00E1692D">
        <w:rPr>
          <w:rFonts w:hint="cs"/>
          <w:color w:val="000000" w:themeColor="text1"/>
          <w:sz w:val="27"/>
          <w:rtl/>
          <w:lang w:bidi="ar-LB"/>
        </w:rPr>
        <w:t>،</w:t>
      </w:r>
      <w:r w:rsidRPr="00E1692D">
        <w:rPr>
          <w:rFonts w:hint="cs"/>
          <w:color w:val="000000" w:themeColor="text1"/>
          <w:sz w:val="27"/>
          <w:rtl/>
          <w:lang w:bidi="ar-LB"/>
        </w:rPr>
        <w:t xml:space="preserve"> أن</w:t>
      </w:r>
      <w:r w:rsidR="00F44390" w:rsidRPr="00E1692D">
        <w:rPr>
          <w:rFonts w:hint="cs"/>
          <w:color w:val="000000" w:themeColor="text1"/>
          <w:sz w:val="27"/>
          <w:rtl/>
          <w:lang w:bidi="ar-LB"/>
        </w:rPr>
        <w:t>ّ</w:t>
      </w:r>
      <w:r w:rsidRPr="00E1692D">
        <w:rPr>
          <w:rFonts w:hint="cs"/>
          <w:color w:val="000000" w:themeColor="text1"/>
          <w:sz w:val="27"/>
          <w:rtl/>
          <w:lang w:bidi="ar-LB"/>
        </w:rPr>
        <w:t>ه لا يجوز استخدام الأسلحة للدمار الشامل</w:t>
      </w:r>
      <w:r w:rsidR="00F44390" w:rsidRPr="00E1692D">
        <w:rPr>
          <w:rFonts w:hint="cs"/>
          <w:color w:val="000000" w:themeColor="text1"/>
          <w:sz w:val="27"/>
          <w:rtl/>
          <w:lang w:bidi="ar-LB"/>
        </w:rPr>
        <w:t>،</w:t>
      </w:r>
      <w:r w:rsidRPr="00E1692D">
        <w:rPr>
          <w:rFonts w:hint="cs"/>
          <w:color w:val="000000" w:themeColor="text1"/>
          <w:sz w:val="27"/>
          <w:rtl/>
          <w:lang w:bidi="ar-LB"/>
        </w:rPr>
        <w:t xml:space="preserve"> سواء كانت نووية،</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كيماوية،</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غيرها، لا بعنوان السلاح الدفاعي، ولا الجهاد الابتدائي</w:t>
      </w:r>
      <w:r w:rsidR="00F44390" w:rsidRPr="00E1692D">
        <w:rPr>
          <w:rFonts w:hint="cs"/>
          <w:color w:val="000000" w:themeColor="text1"/>
          <w:sz w:val="27"/>
          <w:rtl/>
          <w:lang w:bidi="ar-LB"/>
        </w:rPr>
        <w:t>،</w:t>
      </w:r>
      <w:r w:rsidRPr="00E1692D">
        <w:rPr>
          <w:rFonts w:hint="cs"/>
          <w:color w:val="000000" w:themeColor="text1"/>
          <w:sz w:val="27"/>
          <w:rtl/>
          <w:lang w:bidi="ar-LB"/>
        </w:rPr>
        <w:t xml:space="preserve"> على فرض جوازه</w:t>
      </w:r>
      <w:r w:rsidR="00F44390" w:rsidRPr="00E1692D">
        <w:rPr>
          <w:rFonts w:hint="cs"/>
          <w:color w:val="000000" w:themeColor="text1"/>
          <w:sz w:val="27"/>
          <w:rtl/>
          <w:lang w:bidi="ar-LB"/>
        </w:rPr>
        <w:t>.</w:t>
      </w:r>
      <w:r w:rsidRPr="00E1692D">
        <w:rPr>
          <w:rFonts w:hint="cs"/>
          <w:color w:val="000000" w:themeColor="text1"/>
          <w:sz w:val="27"/>
          <w:rtl/>
          <w:lang w:bidi="ar-LB"/>
        </w:rPr>
        <w:t xml:space="preserve"> وقد استدل</w:t>
      </w:r>
      <w:r w:rsidR="00F44390" w:rsidRPr="00E1692D">
        <w:rPr>
          <w:rFonts w:hint="cs"/>
          <w:color w:val="000000" w:themeColor="text1"/>
          <w:sz w:val="27"/>
          <w:rtl/>
          <w:lang w:bidi="ar-LB"/>
        </w:rPr>
        <w:t>ّ</w:t>
      </w:r>
      <w:r w:rsidRPr="00E1692D">
        <w:rPr>
          <w:rFonts w:hint="cs"/>
          <w:color w:val="000000" w:themeColor="text1"/>
          <w:sz w:val="27"/>
          <w:rtl/>
          <w:lang w:bidi="ar-LB"/>
        </w:rPr>
        <w:t xml:space="preserve"> على ذلك بأمور: </w:t>
      </w:r>
    </w:p>
    <w:p w:rsidR="00094628" w:rsidRPr="00E1692D" w:rsidRDefault="00094628" w:rsidP="00094628">
      <w:pPr>
        <w:rPr>
          <w:color w:val="000000" w:themeColor="text1"/>
          <w:sz w:val="27"/>
          <w:rtl/>
          <w:lang w:bidi="ar-LB"/>
        </w:rPr>
      </w:pPr>
      <w:r w:rsidRPr="00E1692D">
        <w:rPr>
          <w:rFonts w:hint="cs"/>
          <w:color w:val="000000" w:themeColor="text1"/>
          <w:sz w:val="27"/>
          <w:rtl/>
          <w:lang w:bidi="ar-LB"/>
        </w:rPr>
        <w:t>1ـ أدل</w:t>
      </w:r>
      <w:r w:rsidR="00F44390" w:rsidRPr="00E1692D">
        <w:rPr>
          <w:rFonts w:hint="cs"/>
          <w:color w:val="000000" w:themeColor="text1"/>
          <w:sz w:val="27"/>
          <w:rtl/>
          <w:lang w:bidi="ar-LB"/>
        </w:rPr>
        <w:t>ّ</w:t>
      </w:r>
      <w:r w:rsidRPr="00E1692D">
        <w:rPr>
          <w:rFonts w:hint="cs"/>
          <w:color w:val="000000" w:themeColor="text1"/>
          <w:sz w:val="27"/>
          <w:rtl/>
          <w:lang w:bidi="ar-LB"/>
        </w:rPr>
        <w:t>ة حرمة هراقة دماء الأبرياء، فإن</w:t>
      </w:r>
      <w:r w:rsidR="00F44390" w:rsidRPr="00E1692D">
        <w:rPr>
          <w:rFonts w:hint="cs"/>
          <w:color w:val="000000" w:themeColor="text1"/>
          <w:sz w:val="27"/>
          <w:rtl/>
          <w:lang w:bidi="ar-LB"/>
        </w:rPr>
        <w:t>ّ</w:t>
      </w:r>
      <w:r w:rsidRPr="00E1692D">
        <w:rPr>
          <w:rFonts w:hint="cs"/>
          <w:color w:val="000000" w:themeColor="text1"/>
          <w:sz w:val="27"/>
          <w:rtl/>
          <w:lang w:bidi="ar-LB"/>
        </w:rPr>
        <w:t xml:space="preserve"> هذه الأسلحة لا تخلو دائماً</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 xml:space="preserve">غالباً من قتل الأبرياء. </w:t>
      </w:r>
    </w:p>
    <w:p w:rsidR="00094628" w:rsidRPr="00E1692D" w:rsidRDefault="00094628" w:rsidP="00094628">
      <w:pPr>
        <w:rPr>
          <w:color w:val="000000" w:themeColor="text1"/>
          <w:sz w:val="27"/>
          <w:lang w:bidi="ar-LB"/>
        </w:rPr>
      </w:pPr>
      <w:r w:rsidRPr="00E1692D">
        <w:rPr>
          <w:rFonts w:hint="cs"/>
          <w:color w:val="000000" w:themeColor="text1"/>
          <w:sz w:val="27"/>
          <w:rtl/>
          <w:lang w:bidi="ar-LB"/>
        </w:rPr>
        <w:t>2ـ هذا من مصاد</w:t>
      </w:r>
      <w:r w:rsidR="00F44390" w:rsidRPr="00E1692D">
        <w:rPr>
          <w:rFonts w:hint="cs"/>
          <w:color w:val="000000" w:themeColor="text1"/>
          <w:sz w:val="27"/>
          <w:rtl/>
          <w:lang w:bidi="ar-LB"/>
        </w:rPr>
        <w:t>ي</w:t>
      </w:r>
      <w:r w:rsidRPr="00E1692D">
        <w:rPr>
          <w:rFonts w:hint="cs"/>
          <w:color w:val="000000" w:themeColor="text1"/>
          <w:sz w:val="27"/>
          <w:rtl/>
          <w:lang w:bidi="ar-LB"/>
        </w:rPr>
        <w:t>ق الظلم، وحرمة الظلم من المستقلا</w:t>
      </w:r>
      <w:r w:rsidR="00F44390" w:rsidRPr="00E1692D">
        <w:rPr>
          <w:rFonts w:hint="cs"/>
          <w:color w:val="000000" w:themeColor="text1"/>
          <w:sz w:val="27"/>
          <w:rtl/>
          <w:lang w:bidi="ar-LB"/>
        </w:rPr>
        <w:t>ّ</w:t>
      </w:r>
      <w:r w:rsidRPr="00E1692D">
        <w:rPr>
          <w:rFonts w:hint="cs"/>
          <w:color w:val="000000" w:themeColor="text1"/>
          <w:sz w:val="27"/>
          <w:rtl/>
          <w:lang w:bidi="ar-LB"/>
        </w:rPr>
        <w:t>ت العقلي</w:t>
      </w:r>
      <w:r w:rsidR="00F44390" w:rsidRPr="00E1692D">
        <w:rPr>
          <w:rFonts w:hint="cs"/>
          <w:color w:val="000000" w:themeColor="text1"/>
          <w:sz w:val="27"/>
          <w:rtl/>
          <w:lang w:bidi="ar-LB"/>
        </w:rPr>
        <w:t>ّ</w:t>
      </w:r>
      <w:r w:rsidRPr="00E1692D">
        <w:rPr>
          <w:rFonts w:hint="cs"/>
          <w:color w:val="000000" w:themeColor="text1"/>
          <w:sz w:val="27"/>
          <w:rtl/>
          <w:lang w:bidi="ar-LB"/>
        </w:rPr>
        <w:t xml:space="preserve">ة. </w:t>
      </w:r>
    </w:p>
    <w:p w:rsidR="00094628" w:rsidRPr="00E1692D" w:rsidRDefault="00094628" w:rsidP="001C44AC">
      <w:pPr>
        <w:rPr>
          <w:color w:val="000000" w:themeColor="text1"/>
          <w:sz w:val="27"/>
          <w:lang w:bidi="ar-LB"/>
        </w:rPr>
      </w:pPr>
      <w:r w:rsidRPr="00E1692D">
        <w:rPr>
          <w:rFonts w:hint="cs"/>
          <w:color w:val="000000" w:themeColor="text1"/>
          <w:sz w:val="27"/>
          <w:rtl/>
          <w:lang w:bidi="ar-LB"/>
        </w:rPr>
        <w:t>3ـ ما ورد عن النبي</w:t>
      </w:r>
      <w:r w:rsidR="00B64CA4" w:rsidRPr="00E1692D">
        <w:rPr>
          <w:rFonts w:ascii="Mosawi" w:hAnsi="Mosawi" w:cs="Mosawi"/>
          <w:color w:val="000000" w:themeColor="text1"/>
          <w:sz w:val="26"/>
          <w:szCs w:val="26"/>
          <w:rtl/>
        </w:rPr>
        <w:t>|</w:t>
      </w:r>
      <w:r w:rsidRPr="00E1692D">
        <w:rPr>
          <w:rFonts w:hint="cs"/>
          <w:color w:val="000000" w:themeColor="text1"/>
          <w:sz w:val="27"/>
          <w:rtl/>
          <w:lang w:bidi="ar-LB"/>
        </w:rPr>
        <w:t xml:space="preserve"> وأوصيائه في آداب الحرب من التنصيص على حرمة قتل الأبرياء، وحت</w:t>
      </w:r>
      <w:r w:rsidR="001C44AC" w:rsidRPr="00E1692D">
        <w:rPr>
          <w:rFonts w:hint="cs"/>
          <w:color w:val="000000" w:themeColor="text1"/>
          <w:sz w:val="27"/>
          <w:rtl/>
          <w:lang w:bidi="ar-LB"/>
        </w:rPr>
        <w:t>ّ</w:t>
      </w:r>
      <w:r w:rsidRPr="00E1692D">
        <w:rPr>
          <w:rFonts w:hint="cs"/>
          <w:color w:val="000000" w:themeColor="text1"/>
          <w:sz w:val="27"/>
          <w:rtl/>
          <w:lang w:bidi="ar-LB"/>
        </w:rPr>
        <w:t>ى حرمة قتل الحيوانات، وقطع الأشجار، وأمثال ذلك. وهذا كل</w:t>
      </w:r>
      <w:r w:rsidR="001C44AC" w:rsidRPr="00E1692D">
        <w:rPr>
          <w:rFonts w:hint="cs"/>
          <w:color w:val="000000" w:themeColor="text1"/>
          <w:sz w:val="27"/>
          <w:rtl/>
          <w:lang w:bidi="ar-LB"/>
        </w:rPr>
        <w:t>ّ</w:t>
      </w:r>
      <w:r w:rsidRPr="00E1692D">
        <w:rPr>
          <w:rFonts w:hint="cs"/>
          <w:color w:val="000000" w:themeColor="text1"/>
          <w:sz w:val="27"/>
          <w:rtl/>
          <w:lang w:bidi="ar-LB"/>
        </w:rPr>
        <w:t>ه بالعنوان الأو</w:t>
      </w:r>
      <w:r w:rsidR="001C44AC" w:rsidRPr="00E1692D">
        <w:rPr>
          <w:rFonts w:hint="cs"/>
          <w:color w:val="000000" w:themeColor="text1"/>
          <w:sz w:val="27"/>
          <w:rtl/>
          <w:lang w:bidi="ar-LB"/>
        </w:rPr>
        <w:t>ّ</w:t>
      </w:r>
      <w:r w:rsidRPr="00E1692D">
        <w:rPr>
          <w:rFonts w:hint="cs"/>
          <w:color w:val="000000" w:themeColor="text1"/>
          <w:sz w:val="27"/>
          <w:rtl/>
          <w:lang w:bidi="ar-LB"/>
        </w:rPr>
        <w:t>لي، مضافاً</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أن</w:t>
      </w:r>
      <w:r w:rsidR="001C44AC" w:rsidRPr="00E1692D">
        <w:rPr>
          <w:rFonts w:hint="cs"/>
          <w:color w:val="000000" w:themeColor="text1"/>
          <w:sz w:val="27"/>
          <w:rtl/>
          <w:lang w:bidi="ar-LB"/>
        </w:rPr>
        <w:t xml:space="preserve">ّ </w:t>
      </w:r>
      <w:r w:rsidRPr="00E1692D">
        <w:rPr>
          <w:rFonts w:hint="cs"/>
          <w:color w:val="000000" w:themeColor="text1"/>
          <w:sz w:val="27"/>
          <w:rtl/>
          <w:lang w:bidi="ar-LB"/>
        </w:rPr>
        <w:t>العناوين الثانوية أيضاً حاكمة</w:t>
      </w:r>
      <w:r w:rsidR="001C44AC" w:rsidRPr="00E1692D">
        <w:rPr>
          <w:rFonts w:hint="cs"/>
          <w:color w:val="000000" w:themeColor="text1"/>
          <w:sz w:val="27"/>
          <w:rtl/>
          <w:lang w:bidi="ar-LB"/>
        </w:rPr>
        <w:t>ٌ</w:t>
      </w:r>
      <w:r w:rsidRPr="00E1692D">
        <w:rPr>
          <w:rFonts w:hint="cs"/>
          <w:color w:val="000000" w:themeColor="text1"/>
          <w:sz w:val="27"/>
          <w:rtl/>
          <w:lang w:bidi="ar-LB"/>
        </w:rPr>
        <w:t xml:space="preserve"> في محل</w:t>
      </w:r>
      <w:r w:rsidR="001C44AC" w:rsidRPr="00E1692D">
        <w:rPr>
          <w:rFonts w:hint="cs"/>
          <w:color w:val="000000" w:themeColor="text1"/>
          <w:sz w:val="27"/>
          <w:rtl/>
          <w:lang w:bidi="ar-LB"/>
        </w:rPr>
        <w:t>ّ</w:t>
      </w:r>
      <w:r w:rsidRPr="00E1692D">
        <w:rPr>
          <w:rFonts w:hint="cs"/>
          <w:color w:val="000000" w:themeColor="text1"/>
          <w:sz w:val="27"/>
          <w:rtl/>
          <w:lang w:bidi="ar-LB"/>
        </w:rPr>
        <w:t xml:space="preserve"> الكلام. </w:t>
      </w:r>
    </w:p>
    <w:p w:rsidR="00094628" w:rsidRPr="00E1692D" w:rsidRDefault="00094628" w:rsidP="00492E28">
      <w:pPr>
        <w:rPr>
          <w:color w:val="000000" w:themeColor="text1"/>
          <w:sz w:val="27"/>
          <w:rtl/>
          <w:lang w:bidi="ar-LB"/>
        </w:rPr>
      </w:pPr>
      <w:r w:rsidRPr="00E1692D">
        <w:rPr>
          <w:rFonts w:hint="cs"/>
          <w:color w:val="000000" w:themeColor="text1"/>
          <w:sz w:val="27"/>
          <w:rtl/>
          <w:lang w:bidi="ar-LB"/>
        </w:rPr>
        <w:t>كما يرى السيد</w:t>
      </w:r>
      <w:r w:rsidRPr="00E1692D">
        <w:rPr>
          <w:rFonts w:ascii="Traditional Arabic" w:hint="cs"/>
          <w:color w:val="000000" w:themeColor="text1"/>
          <w:sz w:val="27"/>
          <w:rtl/>
        </w:rPr>
        <w:t xml:space="preserve"> </w:t>
      </w:r>
      <w:r w:rsidRPr="00E1692D">
        <w:rPr>
          <w:rFonts w:hint="cs"/>
          <w:color w:val="000000" w:themeColor="text1"/>
          <w:sz w:val="27"/>
          <w:rtl/>
          <w:lang w:bidi="ar-LB"/>
        </w:rPr>
        <w:t>محمد</w:t>
      </w:r>
      <w:r w:rsidRPr="00E1692D">
        <w:rPr>
          <w:rFonts w:ascii="Traditional Arabic" w:hint="cs"/>
          <w:color w:val="000000" w:themeColor="text1"/>
          <w:sz w:val="27"/>
          <w:rtl/>
        </w:rPr>
        <w:t xml:space="preserve"> </w:t>
      </w:r>
      <w:r w:rsidRPr="00E1692D">
        <w:rPr>
          <w:rFonts w:hint="cs"/>
          <w:color w:val="000000" w:themeColor="text1"/>
          <w:sz w:val="27"/>
          <w:rtl/>
          <w:lang w:bidi="ar-LB"/>
        </w:rPr>
        <w:t>الحسيني</w:t>
      </w:r>
      <w:r w:rsidRPr="00E1692D">
        <w:rPr>
          <w:rFonts w:ascii="Traditional Arabic" w:hint="cs"/>
          <w:color w:val="000000" w:themeColor="text1"/>
          <w:sz w:val="27"/>
          <w:rtl/>
        </w:rPr>
        <w:t xml:space="preserve"> </w:t>
      </w:r>
      <w:r w:rsidRPr="00E1692D">
        <w:rPr>
          <w:rFonts w:hint="cs"/>
          <w:color w:val="000000" w:themeColor="text1"/>
          <w:sz w:val="27"/>
          <w:rtl/>
          <w:lang w:bidi="ar-LB"/>
        </w:rPr>
        <w:t>الشيرازي</w:t>
      </w:r>
      <w:r w:rsidRPr="00E1692D">
        <w:rPr>
          <w:rFonts w:ascii="Traditional Arabic" w:hint="cs"/>
          <w:color w:val="000000" w:themeColor="text1"/>
          <w:sz w:val="27"/>
          <w:vertAlign w:val="superscript"/>
          <w:rtl/>
        </w:rPr>
        <w:t>(</w:t>
      </w:r>
      <w:r w:rsidRPr="00E1692D">
        <w:rPr>
          <w:color w:val="000000" w:themeColor="text1"/>
          <w:sz w:val="27"/>
          <w:vertAlign w:val="superscript"/>
          <w:rtl/>
        </w:rPr>
        <w:endnoteReference w:id="523"/>
      </w:r>
      <w:r w:rsidRPr="00E1692D">
        <w:rPr>
          <w:rFonts w:ascii="Traditional Arabic" w:hint="cs"/>
          <w:color w:val="000000" w:themeColor="text1"/>
          <w:sz w:val="27"/>
          <w:vertAlign w:val="superscript"/>
          <w:rtl/>
        </w:rPr>
        <w:t xml:space="preserve">) </w:t>
      </w:r>
      <w:r w:rsidRPr="00E1692D">
        <w:rPr>
          <w:rFonts w:hint="cs"/>
          <w:color w:val="000000" w:themeColor="text1"/>
          <w:sz w:val="27"/>
          <w:rtl/>
          <w:lang w:bidi="ar-LB"/>
        </w:rPr>
        <w:t>أنه لا</w:t>
      </w:r>
      <w:r w:rsidRPr="00E1692D">
        <w:rPr>
          <w:rFonts w:ascii="Traditional Arabic" w:hint="cs"/>
          <w:color w:val="000000" w:themeColor="text1"/>
          <w:sz w:val="27"/>
          <w:rtl/>
        </w:rPr>
        <w:t xml:space="preserve"> </w:t>
      </w:r>
      <w:r w:rsidRPr="00E1692D">
        <w:rPr>
          <w:rFonts w:hint="cs"/>
          <w:color w:val="000000" w:themeColor="text1"/>
          <w:sz w:val="27"/>
          <w:rtl/>
          <w:lang w:bidi="ar-LB"/>
        </w:rPr>
        <w:t>يجوز</w:t>
      </w:r>
      <w:r w:rsidRPr="00E1692D">
        <w:rPr>
          <w:rFonts w:ascii="Traditional Arabic" w:hint="cs"/>
          <w:color w:val="000000" w:themeColor="text1"/>
          <w:sz w:val="27"/>
          <w:rtl/>
        </w:rPr>
        <w:t xml:space="preserve"> </w:t>
      </w:r>
      <w:r w:rsidRPr="00E1692D">
        <w:rPr>
          <w:rFonts w:hint="cs"/>
          <w:color w:val="000000" w:themeColor="text1"/>
          <w:sz w:val="27"/>
          <w:rtl/>
          <w:lang w:bidi="ar-LB"/>
        </w:rPr>
        <w:t>صنع، واقتناء، وتطوير، واستخدام</w:t>
      </w:r>
      <w:r w:rsidRPr="00E1692D">
        <w:rPr>
          <w:rFonts w:ascii="Traditional Arabic" w:hint="cs"/>
          <w:color w:val="000000" w:themeColor="text1"/>
          <w:sz w:val="27"/>
          <w:rtl/>
        </w:rPr>
        <w:t xml:space="preserve"> </w:t>
      </w:r>
      <w:r w:rsidRPr="00E1692D">
        <w:rPr>
          <w:rFonts w:hint="cs"/>
          <w:color w:val="000000" w:themeColor="text1"/>
          <w:sz w:val="27"/>
          <w:rtl/>
          <w:lang w:bidi="ar-LB"/>
        </w:rPr>
        <w:t>أسلحة</w:t>
      </w:r>
      <w:r w:rsidRPr="00E1692D">
        <w:rPr>
          <w:rFonts w:ascii="Traditional Arabic" w:hint="cs"/>
          <w:color w:val="000000" w:themeColor="text1"/>
          <w:sz w:val="27"/>
          <w:rtl/>
        </w:rPr>
        <w:t xml:space="preserve"> </w:t>
      </w:r>
      <w:r w:rsidRPr="00E1692D">
        <w:rPr>
          <w:rFonts w:hint="cs"/>
          <w:color w:val="000000" w:themeColor="text1"/>
          <w:sz w:val="27"/>
          <w:rtl/>
          <w:lang w:bidi="ar-LB"/>
        </w:rPr>
        <w:t>الدمار، بل</w:t>
      </w:r>
      <w:r w:rsidRPr="00E1692D">
        <w:rPr>
          <w:rFonts w:ascii="Traditional Arabic" w:hint="cs"/>
          <w:color w:val="000000" w:themeColor="text1"/>
          <w:sz w:val="27"/>
          <w:rtl/>
        </w:rPr>
        <w:t xml:space="preserve"> </w:t>
      </w:r>
      <w:r w:rsidRPr="00E1692D">
        <w:rPr>
          <w:rFonts w:hint="cs"/>
          <w:color w:val="000000" w:themeColor="text1"/>
          <w:sz w:val="27"/>
          <w:rtl/>
          <w:lang w:bidi="ar-LB"/>
        </w:rPr>
        <w:t>يدعو</w:t>
      </w:r>
      <w:r w:rsidR="001675CE" w:rsidRPr="00E1692D">
        <w:rPr>
          <w:rFonts w:ascii="Traditional Arabic" w:hint="cs"/>
          <w:color w:val="000000" w:themeColor="text1"/>
          <w:sz w:val="27"/>
          <w:rtl/>
        </w:rPr>
        <w:t xml:space="preserve"> إلى </w:t>
      </w:r>
      <w:r w:rsidRPr="00E1692D">
        <w:rPr>
          <w:rFonts w:hint="cs"/>
          <w:color w:val="000000" w:themeColor="text1"/>
          <w:sz w:val="27"/>
          <w:rtl/>
          <w:lang w:bidi="ar-LB"/>
        </w:rPr>
        <w:t>إفناء الأسلحة النارية</w:t>
      </w:r>
      <w:r w:rsidR="001C44AC" w:rsidRPr="00E1692D">
        <w:rPr>
          <w:rFonts w:hint="cs"/>
          <w:color w:val="000000" w:themeColor="text1"/>
          <w:sz w:val="27"/>
          <w:rtl/>
          <w:lang w:bidi="ar-LB"/>
        </w:rPr>
        <w:t>،</w:t>
      </w:r>
      <w:r w:rsidRPr="00E1692D">
        <w:rPr>
          <w:rFonts w:hint="cs"/>
          <w:color w:val="000000" w:themeColor="text1"/>
          <w:sz w:val="27"/>
          <w:rtl/>
          <w:lang w:bidi="ar-LB"/>
        </w:rPr>
        <w:t xml:space="preserve"> حت</w:t>
      </w:r>
      <w:r w:rsidR="001C44AC" w:rsidRPr="00E1692D">
        <w:rPr>
          <w:rFonts w:hint="cs"/>
          <w:color w:val="000000" w:themeColor="text1"/>
          <w:sz w:val="27"/>
          <w:rtl/>
          <w:lang w:bidi="ar-LB"/>
        </w:rPr>
        <w:t>ّ</w:t>
      </w:r>
      <w:r w:rsidRPr="00E1692D">
        <w:rPr>
          <w:rFonts w:hint="cs"/>
          <w:color w:val="000000" w:themeColor="text1"/>
          <w:sz w:val="27"/>
          <w:rtl/>
          <w:lang w:bidi="ar-LB"/>
        </w:rPr>
        <w:t>ى البندقية</w:t>
      </w:r>
      <w:r w:rsidR="001C44AC"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rFonts w:hint="cs"/>
          <w:color w:val="000000" w:themeColor="text1"/>
          <w:sz w:val="27"/>
          <w:rtl/>
          <w:lang w:bidi="ar-LB"/>
        </w:rPr>
        <w:lastRenderedPageBreak/>
        <w:t>وفي ما</w:t>
      </w:r>
      <w:r w:rsidRPr="00E1692D">
        <w:rPr>
          <w:rFonts w:ascii="Traditional Arabic" w:hint="cs"/>
          <w:color w:val="000000" w:themeColor="text1"/>
          <w:sz w:val="27"/>
          <w:rtl/>
        </w:rPr>
        <w:t xml:space="preserve"> </w:t>
      </w:r>
      <w:r w:rsidRPr="00E1692D">
        <w:rPr>
          <w:rFonts w:hint="cs"/>
          <w:color w:val="000000" w:themeColor="text1"/>
          <w:sz w:val="27"/>
          <w:rtl/>
          <w:lang w:bidi="ar-LB"/>
        </w:rPr>
        <w:t>يلي</w:t>
      </w:r>
      <w:r w:rsidRPr="00E1692D">
        <w:rPr>
          <w:rFonts w:ascii="Traditional Arabic" w:hint="cs"/>
          <w:color w:val="000000" w:themeColor="text1"/>
          <w:sz w:val="27"/>
          <w:rtl/>
        </w:rPr>
        <w:t xml:space="preserve"> </w:t>
      </w:r>
      <w:r w:rsidRPr="00E1692D">
        <w:rPr>
          <w:rFonts w:hint="cs"/>
          <w:color w:val="000000" w:themeColor="text1"/>
          <w:sz w:val="27"/>
          <w:rtl/>
          <w:lang w:bidi="ar-LB"/>
        </w:rPr>
        <w:t>نص</w:t>
      </w:r>
      <w:r w:rsidR="001C44AC" w:rsidRPr="00E1692D">
        <w:rPr>
          <w:rFonts w:hint="cs"/>
          <w:color w:val="000000" w:themeColor="text1"/>
          <w:sz w:val="27"/>
          <w:rtl/>
          <w:lang w:bidi="ar-LB"/>
        </w:rPr>
        <w:t>ّ</w:t>
      </w:r>
      <w:r w:rsidRPr="00E1692D">
        <w:rPr>
          <w:rFonts w:ascii="Traditional Arabic" w:hint="cs"/>
          <w:color w:val="000000" w:themeColor="text1"/>
          <w:sz w:val="27"/>
          <w:rtl/>
        </w:rPr>
        <w:t xml:space="preserve"> </w:t>
      </w:r>
      <w:r w:rsidRPr="00E1692D">
        <w:rPr>
          <w:rFonts w:hint="cs"/>
          <w:color w:val="000000" w:themeColor="text1"/>
          <w:sz w:val="27"/>
          <w:rtl/>
          <w:lang w:bidi="ar-LB"/>
        </w:rPr>
        <w:t>فتواه</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24"/>
      </w:r>
      <w:r w:rsidRPr="00E1692D">
        <w:rPr>
          <w:rStyle w:val="EndnoteReference"/>
          <w:rFonts w:hint="cs"/>
          <w:color w:val="000000" w:themeColor="text1"/>
          <w:sz w:val="27"/>
          <w:rtl/>
          <w:lang w:bidi="ar-LB"/>
        </w:rPr>
        <w:t>):</w:t>
      </w:r>
      <w:r w:rsidRPr="00E1692D">
        <w:rPr>
          <w:rFonts w:hint="cs"/>
          <w:color w:val="000000" w:themeColor="text1"/>
          <w:sz w:val="27"/>
          <w:rtl/>
          <w:lang w:bidi="ar-LB"/>
        </w:rPr>
        <w:t xml:space="preserve"> </w:t>
      </w:r>
      <w:r w:rsidRPr="00E1692D">
        <w:rPr>
          <w:rFonts w:hint="eastAsia"/>
          <w:color w:val="000000" w:themeColor="text1"/>
          <w:sz w:val="27"/>
          <w:rtl/>
        </w:rPr>
        <w:t>«</w:t>
      </w:r>
      <w:r w:rsidRPr="00E1692D">
        <w:rPr>
          <w:rFonts w:hint="cs"/>
          <w:color w:val="000000" w:themeColor="text1"/>
          <w:sz w:val="27"/>
          <w:rtl/>
          <w:lang w:bidi="ar-LB"/>
        </w:rPr>
        <w:t>إن</w:t>
      </w:r>
      <w:r w:rsidR="001C44AC" w:rsidRPr="00E1692D">
        <w:rPr>
          <w:rFonts w:hint="cs"/>
          <w:color w:val="000000" w:themeColor="text1"/>
          <w:sz w:val="27"/>
          <w:rtl/>
          <w:lang w:bidi="ar-LB"/>
        </w:rPr>
        <w:t>ّ</w:t>
      </w:r>
      <w:r w:rsidRPr="00E1692D">
        <w:rPr>
          <w:rFonts w:hint="cs"/>
          <w:color w:val="000000" w:themeColor="text1"/>
          <w:sz w:val="27"/>
          <w:rtl/>
          <w:lang w:bidi="ar-LB"/>
        </w:rPr>
        <w:t>ي أتصو</w:t>
      </w:r>
      <w:r w:rsidR="001C44AC" w:rsidRPr="00E1692D">
        <w:rPr>
          <w:rFonts w:hint="cs"/>
          <w:color w:val="000000" w:themeColor="text1"/>
          <w:sz w:val="27"/>
          <w:rtl/>
          <w:lang w:bidi="ar-LB"/>
        </w:rPr>
        <w:t>َّ</w:t>
      </w:r>
      <w:r w:rsidRPr="00E1692D">
        <w:rPr>
          <w:rFonts w:hint="cs"/>
          <w:color w:val="000000" w:themeColor="text1"/>
          <w:sz w:val="27"/>
          <w:rtl/>
          <w:lang w:bidi="ar-LB"/>
        </w:rPr>
        <w:t>ر أن</w:t>
      </w:r>
      <w:r w:rsidR="001C44AC" w:rsidRPr="00E1692D">
        <w:rPr>
          <w:rFonts w:hint="cs"/>
          <w:color w:val="000000" w:themeColor="text1"/>
          <w:sz w:val="27"/>
          <w:rtl/>
          <w:lang w:bidi="ar-LB"/>
        </w:rPr>
        <w:t>ّ</w:t>
      </w:r>
      <w:r w:rsidRPr="00E1692D">
        <w:rPr>
          <w:rFonts w:hint="cs"/>
          <w:color w:val="000000" w:themeColor="text1"/>
          <w:sz w:val="27"/>
          <w:rtl/>
          <w:lang w:bidi="ar-LB"/>
        </w:rPr>
        <w:t xml:space="preserve"> اللازم أن يهتم</w:t>
      </w:r>
      <w:r w:rsidR="001C44AC" w:rsidRPr="00E1692D">
        <w:rPr>
          <w:rFonts w:hint="cs"/>
          <w:color w:val="000000" w:themeColor="text1"/>
          <w:sz w:val="27"/>
          <w:rtl/>
          <w:lang w:bidi="ar-LB"/>
        </w:rPr>
        <w:t>ّ</w:t>
      </w:r>
      <w:r w:rsidRPr="00E1692D">
        <w:rPr>
          <w:rFonts w:hint="cs"/>
          <w:color w:val="000000" w:themeColor="text1"/>
          <w:sz w:val="27"/>
          <w:rtl/>
          <w:lang w:bidi="ar-LB"/>
        </w:rPr>
        <w:t xml:space="preserve"> جماعة من العقلاء لإفناء الأسلحة النارية</w:t>
      </w:r>
      <w:r w:rsidR="001C44AC" w:rsidRPr="00E1692D">
        <w:rPr>
          <w:rFonts w:hint="cs"/>
          <w:color w:val="000000" w:themeColor="text1"/>
          <w:sz w:val="27"/>
          <w:rtl/>
          <w:lang w:bidi="ar-LB"/>
        </w:rPr>
        <w:t>،</w:t>
      </w:r>
      <w:r w:rsidRPr="00E1692D">
        <w:rPr>
          <w:rFonts w:hint="cs"/>
          <w:color w:val="000000" w:themeColor="text1"/>
          <w:sz w:val="27"/>
          <w:rtl/>
          <w:lang w:bidi="ar-LB"/>
        </w:rPr>
        <w:t xml:space="preserve"> حت</w:t>
      </w:r>
      <w:r w:rsidR="001C44AC" w:rsidRPr="00E1692D">
        <w:rPr>
          <w:rFonts w:hint="cs"/>
          <w:color w:val="000000" w:themeColor="text1"/>
          <w:sz w:val="27"/>
          <w:rtl/>
          <w:lang w:bidi="ar-LB"/>
        </w:rPr>
        <w:t>ّ</w:t>
      </w:r>
      <w:r w:rsidRPr="00E1692D">
        <w:rPr>
          <w:rFonts w:hint="cs"/>
          <w:color w:val="000000" w:themeColor="text1"/>
          <w:sz w:val="27"/>
          <w:rtl/>
          <w:lang w:bidi="ar-LB"/>
        </w:rPr>
        <w:t>ى البندقي</w:t>
      </w:r>
      <w:r w:rsidR="001C44AC" w:rsidRPr="00E1692D">
        <w:rPr>
          <w:rFonts w:hint="cs"/>
          <w:color w:val="000000" w:themeColor="text1"/>
          <w:sz w:val="27"/>
          <w:rtl/>
          <w:lang w:bidi="ar-LB"/>
        </w:rPr>
        <w:t>ّ</w:t>
      </w:r>
      <w:r w:rsidRPr="00E1692D">
        <w:rPr>
          <w:rFonts w:hint="cs"/>
          <w:color w:val="000000" w:themeColor="text1"/>
          <w:sz w:val="27"/>
          <w:rtl/>
          <w:lang w:bidi="ar-LB"/>
        </w:rPr>
        <w:t>ة، وإرجاع الأمر</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وسائل الحروب البدائية</w:t>
      </w:r>
      <w:r w:rsidR="00286EC4" w:rsidRPr="00E1692D">
        <w:rPr>
          <w:rFonts w:hint="cs"/>
          <w:color w:val="000000" w:themeColor="text1"/>
          <w:sz w:val="27"/>
          <w:rtl/>
          <w:lang w:bidi="ar-LB"/>
        </w:rPr>
        <w:t>،</w:t>
      </w:r>
      <w:r w:rsidRPr="00E1692D">
        <w:rPr>
          <w:rFonts w:hint="cs"/>
          <w:color w:val="000000" w:themeColor="text1"/>
          <w:sz w:val="27"/>
          <w:rtl/>
          <w:lang w:bidi="ar-LB"/>
        </w:rPr>
        <w:t xml:space="preserve"> كالرمح، والسيف، والخنجر، والسهم. إنها توجب العدالة في المحاربات، كما ورد في الحديث أن الإمام المهدي يقوم بالسيف</w:t>
      </w:r>
      <w:r w:rsidR="00492E28" w:rsidRPr="00E1692D">
        <w:rPr>
          <w:rFonts w:hint="cs"/>
          <w:color w:val="000000" w:themeColor="text1"/>
          <w:sz w:val="27"/>
          <w:rtl/>
          <w:lang w:bidi="ar-LB"/>
        </w:rPr>
        <w:t>.</w:t>
      </w:r>
      <w:r w:rsidRPr="00E1692D">
        <w:rPr>
          <w:rFonts w:hint="cs"/>
          <w:color w:val="000000" w:themeColor="text1"/>
          <w:sz w:val="27"/>
          <w:rtl/>
          <w:lang w:bidi="ar-LB"/>
        </w:rPr>
        <w:t>.. ولا غرابة فقد قام جماعة من العقلاء</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تحريم القنبلة الذرية ونحوها</w:t>
      </w:r>
      <w:r w:rsidR="00492E28" w:rsidRPr="00E1692D">
        <w:rPr>
          <w:rFonts w:hint="cs"/>
          <w:color w:val="000000" w:themeColor="text1"/>
          <w:sz w:val="27"/>
          <w:rtl/>
          <w:lang w:bidi="ar-LB"/>
        </w:rPr>
        <w:t>.</w:t>
      </w:r>
      <w:r w:rsidRPr="00E1692D">
        <w:rPr>
          <w:rFonts w:hint="cs"/>
          <w:color w:val="000000" w:themeColor="text1"/>
          <w:sz w:val="27"/>
          <w:rtl/>
          <w:lang w:bidi="ar-LB"/>
        </w:rPr>
        <w:t xml:space="preserve"> ولا فرق بين الأمرين</w:t>
      </w:r>
      <w:r w:rsidR="00492E28" w:rsidRPr="00E1692D">
        <w:rPr>
          <w:rFonts w:hint="cs"/>
          <w:color w:val="000000" w:themeColor="text1"/>
          <w:sz w:val="27"/>
          <w:rtl/>
          <w:lang w:bidi="ar-LB"/>
        </w:rPr>
        <w:t>.</w:t>
      </w:r>
      <w:r w:rsidRPr="00E1692D">
        <w:rPr>
          <w:rFonts w:hint="cs"/>
          <w:color w:val="000000" w:themeColor="text1"/>
          <w:sz w:val="27"/>
          <w:rtl/>
          <w:lang w:bidi="ar-LB"/>
        </w:rPr>
        <w:t xml:space="preserve"> وإلا</w:t>
      </w:r>
      <w:r w:rsidR="00492E28" w:rsidRPr="00E1692D">
        <w:rPr>
          <w:rFonts w:hint="cs"/>
          <w:color w:val="000000" w:themeColor="text1"/>
          <w:sz w:val="27"/>
          <w:rtl/>
          <w:lang w:bidi="ar-LB"/>
        </w:rPr>
        <w:t>ّ</w:t>
      </w:r>
      <w:r w:rsidRPr="00E1692D">
        <w:rPr>
          <w:rFonts w:hint="cs"/>
          <w:color w:val="000000" w:themeColor="text1"/>
          <w:sz w:val="27"/>
          <w:rtl/>
          <w:lang w:bidi="ar-LB"/>
        </w:rPr>
        <w:t xml:space="preserve"> فلا حدَّ يقف لتطوير الأسلحة والشيء الضار</w:t>
      </w:r>
      <w:r w:rsidR="00492E28" w:rsidRPr="00E1692D">
        <w:rPr>
          <w:rFonts w:hint="cs"/>
          <w:color w:val="000000" w:themeColor="text1"/>
          <w:sz w:val="27"/>
          <w:rtl/>
          <w:lang w:bidi="ar-LB"/>
        </w:rPr>
        <w:t>ّ</w:t>
      </w:r>
      <w:r w:rsidRPr="00E1692D">
        <w:rPr>
          <w:rFonts w:hint="cs"/>
          <w:color w:val="000000" w:themeColor="text1"/>
          <w:sz w:val="27"/>
          <w:rtl/>
          <w:lang w:bidi="ar-LB"/>
        </w:rPr>
        <w:t xml:space="preserve"> فيه</w:t>
      </w:r>
      <w:r w:rsidR="00492E28" w:rsidRPr="00E1692D">
        <w:rPr>
          <w:rFonts w:hint="cs"/>
          <w:color w:val="000000" w:themeColor="text1"/>
          <w:sz w:val="27"/>
          <w:rtl/>
          <w:lang w:bidi="ar-LB"/>
        </w:rPr>
        <w:t>.</w:t>
      </w:r>
      <w:r w:rsidRPr="00E1692D">
        <w:rPr>
          <w:rFonts w:hint="cs"/>
          <w:color w:val="000000" w:themeColor="text1"/>
          <w:sz w:val="27"/>
          <w:rtl/>
          <w:lang w:bidi="ar-LB"/>
        </w:rPr>
        <w:t xml:space="preserve"> وعلى العقلاء أن يقفوا دون وجوده واستعماله</w:t>
      </w:r>
      <w:r w:rsidR="00492E28" w:rsidRPr="00E1692D">
        <w:rPr>
          <w:rFonts w:hint="cs"/>
          <w:color w:val="000000" w:themeColor="text1"/>
          <w:sz w:val="27"/>
          <w:rtl/>
          <w:lang w:bidi="ar-LB"/>
        </w:rPr>
        <w:t>.</w:t>
      </w:r>
      <w:r w:rsidRPr="00E1692D">
        <w:rPr>
          <w:rFonts w:hint="cs"/>
          <w:color w:val="000000" w:themeColor="text1"/>
          <w:sz w:val="27"/>
          <w:rtl/>
          <w:lang w:bidi="ar-LB"/>
        </w:rPr>
        <w:t xml:space="preserve"> وما كان الحل</w:t>
      </w:r>
      <w:r w:rsidR="00492E28" w:rsidRPr="00E1692D">
        <w:rPr>
          <w:rFonts w:hint="cs"/>
          <w:color w:val="000000" w:themeColor="text1"/>
          <w:sz w:val="27"/>
          <w:rtl/>
          <w:lang w:bidi="ar-LB"/>
        </w:rPr>
        <w:t>ّ</w:t>
      </w:r>
      <w:r w:rsidRPr="00E1692D">
        <w:rPr>
          <w:rFonts w:hint="cs"/>
          <w:color w:val="000000" w:themeColor="text1"/>
          <w:sz w:val="27"/>
          <w:rtl/>
          <w:lang w:bidi="ar-LB"/>
        </w:rPr>
        <w:t xml:space="preserve"> إذا لم يقف العقلاء أمام استعمال الأسلحة الذر</w:t>
      </w:r>
      <w:r w:rsidR="00492E28" w:rsidRPr="00E1692D">
        <w:rPr>
          <w:rFonts w:hint="cs"/>
          <w:color w:val="000000" w:themeColor="text1"/>
          <w:sz w:val="27"/>
          <w:rtl/>
          <w:lang w:bidi="ar-LB"/>
        </w:rPr>
        <w:t>ّ</w:t>
      </w:r>
      <w:r w:rsidRPr="00E1692D">
        <w:rPr>
          <w:rFonts w:hint="cs"/>
          <w:color w:val="000000" w:themeColor="text1"/>
          <w:sz w:val="27"/>
          <w:rtl/>
          <w:lang w:bidi="ar-LB"/>
        </w:rPr>
        <w:t xml:space="preserve">ية بعد </w:t>
      </w:r>
      <w:r w:rsidR="00492E28" w:rsidRPr="00E1692D">
        <w:rPr>
          <w:rFonts w:hint="cs"/>
          <w:color w:val="000000" w:themeColor="text1"/>
          <w:sz w:val="27"/>
          <w:rtl/>
          <w:lang w:bidi="ar-LB"/>
        </w:rPr>
        <w:t>أ</w:t>
      </w:r>
      <w:r w:rsidRPr="00E1692D">
        <w:rPr>
          <w:rFonts w:hint="cs"/>
          <w:color w:val="000000" w:themeColor="text1"/>
          <w:sz w:val="27"/>
          <w:rtl/>
          <w:lang w:bidi="ar-LB"/>
        </w:rPr>
        <w:t>ن استعملت في اليابان؟</w:t>
      </w:r>
      <w:r w:rsidR="00492E28" w:rsidRPr="00E1692D">
        <w:rPr>
          <w:rFonts w:hint="cs"/>
          <w:color w:val="000000" w:themeColor="text1"/>
          <w:sz w:val="27"/>
          <w:rtl/>
          <w:lang w:bidi="ar-LB"/>
        </w:rPr>
        <w:t>.</w:t>
      </w:r>
      <w:r w:rsidRPr="00E1692D">
        <w:rPr>
          <w:rFonts w:hint="cs"/>
          <w:color w:val="000000" w:themeColor="text1"/>
          <w:sz w:val="27"/>
          <w:rtl/>
          <w:lang w:bidi="ar-LB"/>
        </w:rPr>
        <w:t>.. أنقذ الله البشرية من الشرور ببركة العقل والدين، وهو المستعان</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25"/>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hint="cs"/>
          <w:color w:val="000000" w:themeColor="text1"/>
          <w:sz w:val="27"/>
          <w:rtl/>
          <w:lang w:bidi="ar-LB"/>
        </w:rPr>
        <w:t xml:space="preserve"> </w:t>
      </w:r>
    </w:p>
    <w:p w:rsidR="00094628" w:rsidRPr="00E1692D" w:rsidRDefault="00094628" w:rsidP="0043220E">
      <w:pPr>
        <w:rPr>
          <w:color w:val="000000" w:themeColor="text1"/>
          <w:sz w:val="27"/>
          <w:rtl/>
          <w:lang w:bidi="ar-LB"/>
        </w:rPr>
      </w:pPr>
      <w:r w:rsidRPr="00E1692D">
        <w:rPr>
          <w:rFonts w:hint="cs"/>
          <w:color w:val="000000" w:themeColor="text1"/>
          <w:sz w:val="27"/>
          <w:rtl/>
          <w:lang w:bidi="ar-LB"/>
        </w:rPr>
        <w:t>ويرى الشيخ يوسف صانعي</w:t>
      </w:r>
      <w:r w:rsidRPr="00E1692D">
        <w:rPr>
          <w:rFonts w:ascii="Traditional Arabic" w:hint="cs"/>
          <w:color w:val="000000" w:themeColor="text1"/>
          <w:sz w:val="27"/>
          <w:vertAlign w:val="superscript"/>
          <w:rtl/>
        </w:rPr>
        <w:t>(</w:t>
      </w:r>
      <w:r w:rsidRPr="00E1692D">
        <w:rPr>
          <w:color w:val="000000" w:themeColor="text1"/>
          <w:sz w:val="27"/>
          <w:vertAlign w:val="superscript"/>
          <w:rtl/>
        </w:rPr>
        <w:endnoteReference w:id="526"/>
      </w:r>
      <w:r w:rsidRPr="00E1692D">
        <w:rPr>
          <w:rFonts w:ascii="Traditional Arabic" w:hint="cs"/>
          <w:color w:val="000000" w:themeColor="text1"/>
          <w:sz w:val="27"/>
          <w:vertAlign w:val="superscript"/>
          <w:rtl/>
        </w:rPr>
        <w:t xml:space="preserve">) </w:t>
      </w:r>
      <w:r w:rsidRPr="00E1692D">
        <w:rPr>
          <w:rFonts w:hint="cs"/>
          <w:color w:val="000000" w:themeColor="text1"/>
          <w:sz w:val="27"/>
          <w:rtl/>
          <w:lang w:bidi="ar-LB"/>
        </w:rPr>
        <w:t>أن</w:t>
      </w:r>
      <w:r w:rsidR="00492E28" w:rsidRPr="00E1692D">
        <w:rPr>
          <w:rFonts w:hint="cs"/>
          <w:color w:val="000000" w:themeColor="text1"/>
          <w:sz w:val="27"/>
          <w:rtl/>
          <w:lang w:bidi="ar-LB"/>
        </w:rPr>
        <w:t>ّ</w:t>
      </w:r>
      <w:r w:rsidRPr="00E1692D">
        <w:rPr>
          <w:rFonts w:hint="cs"/>
          <w:color w:val="000000" w:themeColor="text1"/>
          <w:sz w:val="27"/>
          <w:rtl/>
          <w:lang w:bidi="ar-LB"/>
        </w:rPr>
        <w:t xml:space="preserve"> إنتاج</w:t>
      </w:r>
      <w:r w:rsidRPr="00E1692D">
        <w:rPr>
          <w:color w:val="000000" w:themeColor="text1"/>
          <w:sz w:val="27"/>
          <w:rtl/>
          <w:lang w:bidi="ar-LB"/>
        </w:rPr>
        <w:t xml:space="preserve"> السلاح النووي</w:t>
      </w:r>
      <w:r w:rsidRPr="00E1692D">
        <w:rPr>
          <w:rFonts w:hint="cs"/>
          <w:color w:val="000000" w:themeColor="text1"/>
          <w:sz w:val="27"/>
          <w:rtl/>
          <w:lang w:bidi="ar-LB"/>
        </w:rPr>
        <w:t xml:space="preserve"> </w:t>
      </w:r>
      <w:r w:rsidRPr="00E1692D">
        <w:rPr>
          <w:color w:val="000000" w:themeColor="text1"/>
          <w:sz w:val="27"/>
          <w:rtl/>
          <w:lang w:bidi="ar-LB"/>
        </w:rPr>
        <w:t>حرام</w:t>
      </w:r>
      <w:r w:rsidR="00492E28" w:rsidRPr="00E1692D">
        <w:rPr>
          <w:rFonts w:hint="cs"/>
          <w:color w:val="000000" w:themeColor="text1"/>
          <w:sz w:val="27"/>
          <w:rtl/>
          <w:lang w:bidi="ar-LB"/>
        </w:rPr>
        <w:t>ٌ</w:t>
      </w:r>
      <w:r w:rsidRPr="00E1692D">
        <w:rPr>
          <w:color w:val="000000" w:themeColor="text1"/>
          <w:sz w:val="27"/>
          <w:rtl/>
          <w:lang w:bidi="ar-LB"/>
        </w:rPr>
        <w:t xml:space="preserve"> في الإسلام</w:t>
      </w:r>
      <w:r w:rsidRPr="00E1692D">
        <w:rPr>
          <w:rFonts w:hint="cs"/>
          <w:color w:val="000000" w:themeColor="text1"/>
          <w:sz w:val="27"/>
          <w:rtl/>
          <w:lang w:bidi="ar-LB"/>
        </w:rPr>
        <w:t>، وأن</w:t>
      </w:r>
      <w:r w:rsidR="00492E28" w:rsidRPr="00E1692D">
        <w:rPr>
          <w:rFonts w:hint="cs"/>
          <w:color w:val="000000" w:themeColor="text1"/>
          <w:sz w:val="27"/>
          <w:rtl/>
          <w:lang w:bidi="ar-LB"/>
        </w:rPr>
        <w:t>ّ</w:t>
      </w:r>
      <w:r w:rsidRPr="00E1692D">
        <w:rPr>
          <w:rFonts w:hint="cs"/>
          <w:color w:val="000000" w:themeColor="text1"/>
          <w:sz w:val="27"/>
          <w:rtl/>
          <w:lang w:bidi="ar-LB"/>
        </w:rPr>
        <w:t>ه سبب</w:t>
      </w:r>
      <w:r w:rsidR="00492E28" w:rsidRPr="00E1692D">
        <w:rPr>
          <w:rFonts w:hint="cs"/>
          <w:color w:val="000000" w:themeColor="text1"/>
          <w:sz w:val="27"/>
          <w:rtl/>
          <w:lang w:bidi="ar-LB"/>
        </w:rPr>
        <w:t>ٌ</w:t>
      </w:r>
      <w:r w:rsidRPr="00E1692D">
        <w:rPr>
          <w:rFonts w:hint="cs"/>
          <w:color w:val="000000" w:themeColor="text1"/>
          <w:sz w:val="27"/>
          <w:rtl/>
          <w:lang w:bidi="ar-LB"/>
        </w:rPr>
        <w:t xml:space="preserve"> من </w:t>
      </w:r>
      <w:r w:rsidRPr="00E1692D">
        <w:rPr>
          <w:color w:val="000000" w:themeColor="text1"/>
          <w:sz w:val="27"/>
          <w:rtl/>
          <w:lang w:bidi="ar-LB"/>
        </w:rPr>
        <w:t>أسباب المشاكل التي تواجه إيران</w:t>
      </w:r>
      <w:r w:rsidRPr="00E1692D">
        <w:rPr>
          <w:rFonts w:hint="cs"/>
          <w:color w:val="000000" w:themeColor="text1"/>
          <w:sz w:val="27"/>
          <w:rtl/>
          <w:lang w:bidi="ar-LB"/>
        </w:rPr>
        <w:t>، وأن</w:t>
      </w:r>
      <w:r w:rsidR="00492E28"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تطوير قنبلة نووية حرام</w:t>
      </w:r>
      <w:r w:rsidR="00492E28" w:rsidRPr="00E1692D">
        <w:rPr>
          <w:rFonts w:hint="cs"/>
          <w:color w:val="000000" w:themeColor="text1"/>
          <w:sz w:val="27"/>
          <w:rtl/>
          <w:lang w:bidi="ar-LB"/>
        </w:rPr>
        <w:t>ٌ</w:t>
      </w:r>
      <w:r w:rsidRPr="00E1692D">
        <w:rPr>
          <w:rFonts w:hint="cs"/>
          <w:color w:val="000000" w:themeColor="text1"/>
          <w:sz w:val="27"/>
          <w:rtl/>
          <w:lang w:bidi="ar-LB"/>
        </w:rPr>
        <w:t xml:space="preserve"> أيضاً، وأنه </w:t>
      </w:r>
      <w:r w:rsidRPr="00E1692D">
        <w:rPr>
          <w:color w:val="000000" w:themeColor="text1"/>
          <w:sz w:val="27"/>
          <w:rtl/>
          <w:lang w:bidi="ar-LB"/>
        </w:rPr>
        <w:t>إذا ك</w:t>
      </w:r>
      <w:r w:rsidRPr="00E1692D">
        <w:rPr>
          <w:rFonts w:hint="cs"/>
          <w:color w:val="000000" w:themeColor="text1"/>
          <w:sz w:val="27"/>
          <w:rtl/>
          <w:lang w:bidi="ar-LB"/>
        </w:rPr>
        <w:t>ان</w:t>
      </w:r>
      <w:r w:rsidRPr="00E1692D">
        <w:rPr>
          <w:color w:val="000000" w:themeColor="text1"/>
          <w:sz w:val="27"/>
          <w:rtl/>
          <w:lang w:bidi="ar-LB"/>
        </w:rPr>
        <w:t xml:space="preserve"> </w:t>
      </w:r>
      <w:r w:rsidRPr="00E1692D">
        <w:rPr>
          <w:rFonts w:hint="cs"/>
          <w:color w:val="000000" w:themeColor="text1"/>
          <w:sz w:val="27"/>
          <w:rtl/>
          <w:lang w:bidi="ar-LB"/>
        </w:rPr>
        <w:t>ي</w:t>
      </w:r>
      <w:r w:rsidRPr="00E1692D">
        <w:rPr>
          <w:color w:val="000000" w:themeColor="text1"/>
          <w:sz w:val="27"/>
          <w:rtl/>
          <w:lang w:bidi="ar-LB"/>
        </w:rPr>
        <w:t>ت</w:t>
      </w:r>
      <w:r w:rsidR="00492E28" w:rsidRPr="00E1692D">
        <w:rPr>
          <w:rFonts w:hint="cs"/>
          <w:color w:val="000000" w:themeColor="text1"/>
          <w:sz w:val="27"/>
          <w:rtl/>
          <w:lang w:bidi="ar-LB"/>
        </w:rPr>
        <w:t>ّ</w:t>
      </w:r>
      <w:r w:rsidRPr="00E1692D">
        <w:rPr>
          <w:color w:val="000000" w:themeColor="text1"/>
          <w:sz w:val="27"/>
          <w:rtl/>
          <w:lang w:bidi="ar-LB"/>
        </w:rPr>
        <w:t xml:space="preserve">خذ القرارات </w:t>
      </w:r>
      <w:r w:rsidRPr="00E1692D">
        <w:rPr>
          <w:rFonts w:hint="cs"/>
          <w:color w:val="000000" w:themeColor="text1"/>
          <w:sz w:val="27"/>
          <w:rtl/>
          <w:lang w:bidi="ar-LB"/>
        </w:rPr>
        <w:t>فإن</w:t>
      </w:r>
      <w:r w:rsidR="00492E28" w:rsidRPr="00E1692D">
        <w:rPr>
          <w:rFonts w:hint="cs"/>
          <w:color w:val="000000" w:themeColor="text1"/>
          <w:sz w:val="27"/>
          <w:rtl/>
          <w:lang w:bidi="ar-LB"/>
        </w:rPr>
        <w:t>ّ</w:t>
      </w:r>
      <w:r w:rsidRPr="00E1692D">
        <w:rPr>
          <w:rFonts w:hint="cs"/>
          <w:color w:val="000000" w:themeColor="text1"/>
          <w:sz w:val="27"/>
          <w:rtl/>
          <w:lang w:bidi="ar-LB"/>
        </w:rPr>
        <w:t>ه</w:t>
      </w:r>
      <w:r w:rsidRPr="00E1692D">
        <w:rPr>
          <w:color w:val="000000" w:themeColor="text1"/>
          <w:sz w:val="27"/>
          <w:rtl/>
          <w:lang w:bidi="ar-LB"/>
        </w:rPr>
        <w:t xml:space="preserve"> </w:t>
      </w:r>
      <w:r w:rsidRPr="00E1692D">
        <w:rPr>
          <w:rFonts w:hint="cs"/>
          <w:color w:val="000000" w:themeColor="text1"/>
          <w:sz w:val="27"/>
          <w:rtl/>
          <w:lang w:bidi="ar-LB"/>
        </w:rPr>
        <w:t>سي</w:t>
      </w:r>
      <w:r w:rsidRPr="00E1692D">
        <w:rPr>
          <w:color w:val="000000" w:themeColor="text1"/>
          <w:sz w:val="27"/>
          <w:rtl/>
          <w:lang w:bidi="ar-LB"/>
        </w:rPr>
        <w:t>وقف البرنامج النووي لمنع حرب</w:t>
      </w:r>
      <w:r w:rsidR="00492E28" w:rsidRPr="00E1692D">
        <w:rPr>
          <w:rFonts w:hint="cs"/>
          <w:color w:val="000000" w:themeColor="text1"/>
          <w:sz w:val="27"/>
          <w:rtl/>
          <w:lang w:bidi="ar-LB"/>
        </w:rPr>
        <w:t>ٍ</w:t>
      </w:r>
      <w:r w:rsidRPr="00E1692D">
        <w:rPr>
          <w:color w:val="000000" w:themeColor="text1"/>
          <w:sz w:val="27"/>
          <w:rtl/>
          <w:lang w:bidi="ar-LB"/>
        </w:rPr>
        <w:t xml:space="preserve"> محتملة</w:t>
      </w:r>
      <w:r w:rsidRPr="00E1692D">
        <w:rPr>
          <w:rFonts w:hint="cs"/>
          <w:color w:val="000000" w:themeColor="text1"/>
          <w:sz w:val="27"/>
          <w:rtl/>
          <w:lang w:bidi="ar-LB"/>
        </w:rPr>
        <w:t xml:space="preserve">، قائلاً: </w:t>
      </w:r>
      <w:r w:rsidRPr="00E1692D">
        <w:rPr>
          <w:rFonts w:hint="eastAsia"/>
          <w:color w:val="000000" w:themeColor="text1"/>
          <w:sz w:val="27"/>
          <w:rtl/>
          <w:lang w:bidi="ar-LB"/>
        </w:rPr>
        <w:t>«</w:t>
      </w:r>
      <w:r w:rsidRPr="00E1692D">
        <w:rPr>
          <w:color w:val="000000" w:themeColor="text1"/>
          <w:sz w:val="27"/>
          <w:rtl/>
          <w:lang w:bidi="ar-LB"/>
        </w:rPr>
        <w:t>الموضوع النووي والاستخدام السلمي المدني الإيراني له جزء أساسي من المشكلة</w:t>
      </w:r>
      <w:r w:rsidR="00492E28"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من وجهة نظر الإسلام مجر</w:t>
      </w:r>
      <w:r w:rsidR="00492E28" w:rsidRPr="00E1692D">
        <w:rPr>
          <w:rFonts w:hint="cs"/>
          <w:color w:val="000000" w:themeColor="text1"/>
          <w:sz w:val="27"/>
          <w:rtl/>
          <w:lang w:bidi="ar-LB"/>
        </w:rPr>
        <w:t>ّ</w:t>
      </w:r>
      <w:r w:rsidRPr="00E1692D">
        <w:rPr>
          <w:color w:val="000000" w:themeColor="text1"/>
          <w:sz w:val="27"/>
          <w:rtl/>
          <w:lang w:bidi="ar-LB"/>
        </w:rPr>
        <w:t>د تطوير قنبلة نووية، وليس استخدامها</w:t>
      </w:r>
      <w:r w:rsidR="00492E28" w:rsidRPr="00E1692D">
        <w:rPr>
          <w:rFonts w:hint="cs"/>
          <w:color w:val="000000" w:themeColor="text1"/>
          <w:sz w:val="27"/>
          <w:rtl/>
          <w:lang w:bidi="ar-LB"/>
        </w:rPr>
        <w:t>،</w:t>
      </w:r>
      <w:r w:rsidRPr="00E1692D">
        <w:rPr>
          <w:color w:val="000000" w:themeColor="text1"/>
          <w:sz w:val="27"/>
          <w:rtl/>
          <w:lang w:bidi="ar-LB"/>
        </w:rPr>
        <w:t xml:space="preserve"> مس</w:t>
      </w:r>
      <w:r w:rsidRPr="00E1692D">
        <w:rPr>
          <w:rFonts w:hint="cs"/>
          <w:color w:val="000000" w:themeColor="text1"/>
          <w:sz w:val="27"/>
          <w:rtl/>
          <w:lang w:bidi="ar-LB"/>
        </w:rPr>
        <w:t>أ</w:t>
      </w:r>
      <w:r w:rsidRPr="00E1692D">
        <w:rPr>
          <w:color w:val="000000" w:themeColor="text1"/>
          <w:sz w:val="27"/>
          <w:rtl/>
          <w:lang w:bidi="ar-LB"/>
        </w:rPr>
        <w:t>لة حرام شرعا</w:t>
      </w:r>
      <w:r w:rsidRPr="00E1692D">
        <w:rPr>
          <w:rFonts w:hint="cs"/>
          <w:color w:val="000000" w:themeColor="text1"/>
          <w:sz w:val="27"/>
          <w:rtl/>
          <w:lang w:bidi="ar-LB"/>
        </w:rPr>
        <w:t>ً</w:t>
      </w:r>
      <w:r w:rsidR="00492E28" w:rsidRPr="00E1692D">
        <w:rPr>
          <w:rFonts w:hint="cs"/>
          <w:color w:val="000000" w:themeColor="text1"/>
          <w:sz w:val="27"/>
          <w:rtl/>
          <w:lang w:bidi="ar-LB"/>
        </w:rPr>
        <w:t>.</w:t>
      </w:r>
      <w:r w:rsidRPr="00E1692D">
        <w:rPr>
          <w:color w:val="000000" w:themeColor="text1"/>
          <w:sz w:val="27"/>
          <w:rtl/>
          <w:lang w:bidi="ar-LB"/>
        </w:rPr>
        <w:t xml:space="preserve"> وه</w:t>
      </w:r>
      <w:r w:rsidRPr="00E1692D">
        <w:rPr>
          <w:rFonts w:hint="cs"/>
          <w:color w:val="000000" w:themeColor="text1"/>
          <w:sz w:val="27"/>
          <w:rtl/>
          <w:lang w:bidi="ar-LB"/>
        </w:rPr>
        <w:t>ي</w:t>
      </w:r>
      <w:r w:rsidRPr="00E1692D">
        <w:rPr>
          <w:color w:val="000000" w:themeColor="text1"/>
          <w:sz w:val="27"/>
          <w:rtl/>
          <w:lang w:bidi="ar-LB"/>
        </w:rPr>
        <w:t xml:space="preserve"> جريمة</w:t>
      </w:r>
      <w:r w:rsidR="00492E28" w:rsidRPr="00E1692D">
        <w:rPr>
          <w:rFonts w:hint="cs"/>
          <w:color w:val="000000" w:themeColor="text1"/>
          <w:sz w:val="27"/>
          <w:rtl/>
          <w:lang w:bidi="ar-LB"/>
        </w:rPr>
        <w:t>؛</w:t>
      </w:r>
      <w:r w:rsidRPr="00E1692D">
        <w:rPr>
          <w:color w:val="000000" w:themeColor="text1"/>
          <w:sz w:val="27"/>
          <w:rtl/>
          <w:lang w:bidi="ar-LB"/>
        </w:rPr>
        <w:t xml:space="preserve"> لأنه من الممكن أن يتم</w:t>
      </w:r>
      <w:r w:rsidR="00492E28" w:rsidRPr="00E1692D">
        <w:rPr>
          <w:rFonts w:hint="cs"/>
          <w:color w:val="000000" w:themeColor="text1"/>
          <w:sz w:val="27"/>
          <w:rtl/>
          <w:lang w:bidi="ar-LB"/>
        </w:rPr>
        <w:t>ّ</w:t>
      </w:r>
      <w:r w:rsidRPr="00E1692D">
        <w:rPr>
          <w:color w:val="000000" w:themeColor="text1"/>
          <w:sz w:val="27"/>
          <w:rtl/>
          <w:lang w:bidi="ar-LB"/>
        </w:rPr>
        <w:t xml:space="preserve"> تطوير قنبلة نووية اليوم، وغدا</w:t>
      </w:r>
      <w:r w:rsidRPr="00E1692D">
        <w:rPr>
          <w:rFonts w:hint="cs"/>
          <w:color w:val="000000" w:themeColor="text1"/>
          <w:sz w:val="27"/>
          <w:rtl/>
          <w:lang w:bidi="ar-LB"/>
        </w:rPr>
        <w:t>ً</w:t>
      </w:r>
      <w:r w:rsidRPr="00E1692D">
        <w:rPr>
          <w:color w:val="000000" w:themeColor="text1"/>
          <w:sz w:val="27"/>
          <w:rtl/>
          <w:lang w:bidi="ar-LB"/>
        </w:rPr>
        <w:t xml:space="preserve"> شخص غير مسؤول يستخدمها. الإسلام مثلا</w:t>
      </w:r>
      <w:r w:rsidRPr="00E1692D">
        <w:rPr>
          <w:rFonts w:hint="cs"/>
          <w:color w:val="000000" w:themeColor="text1"/>
          <w:sz w:val="27"/>
          <w:rtl/>
          <w:lang w:bidi="ar-LB"/>
        </w:rPr>
        <w:t>ً</w:t>
      </w:r>
      <w:r w:rsidRPr="00E1692D">
        <w:rPr>
          <w:color w:val="000000" w:themeColor="text1"/>
          <w:sz w:val="27"/>
          <w:rtl/>
          <w:lang w:bidi="ar-LB"/>
        </w:rPr>
        <w:t xml:space="preserve"> يمنع المشروبات الكحولية، ولهذا ي</w:t>
      </w:r>
      <w:r w:rsidRPr="00E1692D">
        <w:rPr>
          <w:rFonts w:hint="cs"/>
          <w:color w:val="000000" w:themeColor="text1"/>
          <w:sz w:val="27"/>
          <w:rtl/>
          <w:lang w:bidi="ar-LB"/>
        </w:rPr>
        <w:t>ُ</w:t>
      </w:r>
      <w:r w:rsidRPr="00E1692D">
        <w:rPr>
          <w:color w:val="000000" w:themeColor="text1"/>
          <w:sz w:val="27"/>
          <w:rtl/>
          <w:lang w:bidi="ar-LB"/>
        </w:rPr>
        <w:t>ج</w:t>
      </w:r>
      <w:r w:rsidRPr="00E1692D">
        <w:rPr>
          <w:rFonts w:hint="cs"/>
          <w:color w:val="000000" w:themeColor="text1"/>
          <w:sz w:val="27"/>
          <w:rtl/>
          <w:lang w:bidi="ar-LB"/>
        </w:rPr>
        <w:t>َ</w:t>
      </w:r>
      <w:r w:rsidRPr="00E1692D">
        <w:rPr>
          <w:color w:val="000000" w:themeColor="text1"/>
          <w:sz w:val="27"/>
          <w:rtl/>
          <w:lang w:bidi="ar-LB"/>
        </w:rPr>
        <w:t>ر</w:t>
      </w:r>
      <w:r w:rsidR="00492E28" w:rsidRPr="00E1692D">
        <w:rPr>
          <w:rFonts w:hint="cs"/>
          <w:color w:val="000000" w:themeColor="text1"/>
          <w:sz w:val="27"/>
          <w:rtl/>
          <w:lang w:bidi="ar-LB"/>
        </w:rPr>
        <w:t>ِّ</w:t>
      </w:r>
      <w:r w:rsidRPr="00E1692D">
        <w:rPr>
          <w:color w:val="000000" w:themeColor="text1"/>
          <w:sz w:val="27"/>
          <w:rtl/>
          <w:lang w:bidi="ar-LB"/>
        </w:rPr>
        <w:t>م بائعها</w:t>
      </w:r>
      <w:r w:rsidRPr="00E1692D">
        <w:rPr>
          <w:rFonts w:hint="cs"/>
          <w:color w:val="000000" w:themeColor="text1"/>
          <w:sz w:val="27"/>
          <w:rtl/>
          <w:lang w:bidi="ar-LB"/>
        </w:rPr>
        <w:t xml:space="preserve">، </w:t>
      </w:r>
      <w:r w:rsidRPr="00E1692D">
        <w:rPr>
          <w:color w:val="000000" w:themeColor="text1"/>
          <w:sz w:val="27"/>
          <w:rtl/>
          <w:lang w:bidi="ar-LB"/>
        </w:rPr>
        <w:t>وحاملها</w:t>
      </w:r>
      <w:r w:rsidRPr="00E1692D">
        <w:rPr>
          <w:rFonts w:hint="cs"/>
          <w:color w:val="000000" w:themeColor="text1"/>
          <w:sz w:val="27"/>
          <w:rtl/>
          <w:lang w:bidi="ar-LB"/>
        </w:rPr>
        <w:t xml:space="preserve">، </w:t>
      </w:r>
      <w:r w:rsidRPr="00E1692D">
        <w:rPr>
          <w:color w:val="000000" w:themeColor="text1"/>
          <w:sz w:val="27"/>
          <w:rtl/>
          <w:lang w:bidi="ar-LB"/>
        </w:rPr>
        <w:t>وشاربها</w:t>
      </w:r>
      <w:r w:rsidR="00492E28" w:rsidRPr="00E1692D">
        <w:rPr>
          <w:rFonts w:hint="cs"/>
          <w:color w:val="000000" w:themeColor="text1"/>
          <w:sz w:val="27"/>
          <w:rtl/>
          <w:lang w:bidi="ar-LB"/>
        </w:rPr>
        <w:t>.</w:t>
      </w:r>
      <w:r w:rsidRPr="00E1692D">
        <w:rPr>
          <w:color w:val="000000" w:themeColor="text1"/>
          <w:sz w:val="27"/>
          <w:rtl/>
          <w:lang w:bidi="ar-LB"/>
        </w:rPr>
        <w:t xml:space="preserve"> وهذا ينطبق على البرنامج النووي..</w:t>
      </w:r>
      <w:r w:rsidR="00492E28" w:rsidRPr="00E1692D">
        <w:rPr>
          <w:rFonts w:hint="cs"/>
          <w:color w:val="000000" w:themeColor="text1"/>
          <w:sz w:val="27"/>
          <w:rtl/>
        </w:rPr>
        <w:t>.</w:t>
      </w:r>
      <w:r w:rsidRPr="00E1692D">
        <w:rPr>
          <w:color w:val="000000" w:themeColor="text1"/>
          <w:sz w:val="27"/>
          <w:rtl/>
          <w:lang w:bidi="ar-LB"/>
        </w:rPr>
        <w:t xml:space="preserve"> نعم سأوقفه. لن</w:t>
      </w:r>
      <w:r w:rsidR="00492E28" w:rsidRPr="00E1692D">
        <w:rPr>
          <w:rFonts w:hint="cs"/>
          <w:color w:val="000000" w:themeColor="text1"/>
          <w:sz w:val="27"/>
          <w:rtl/>
          <w:lang w:bidi="ar-LB"/>
        </w:rPr>
        <w:t>ْ</w:t>
      </w:r>
      <w:r w:rsidRPr="00E1692D">
        <w:rPr>
          <w:color w:val="000000" w:themeColor="text1"/>
          <w:sz w:val="27"/>
          <w:rtl/>
          <w:lang w:bidi="ar-LB"/>
        </w:rPr>
        <w:t xml:space="preserve"> أكون مستعد</w:t>
      </w:r>
      <w:r w:rsidR="00492E28" w:rsidRPr="00E1692D">
        <w:rPr>
          <w:rFonts w:hint="cs"/>
          <w:color w:val="000000" w:themeColor="text1"/>
          <w:sz w:val="27"/>
          <w:rtl/>
          <w:lang w:bidi="ar-LB"/>
        </w:rPr>
        <w:t>ّ</w:t>
      </w:r>
      <w:r w:rsidRPr="00E1692D">
        <w:rPr>
          <w:color w:val="000000" w:themeColor="text1"/>
          <w:sz w:val="27"/>
          <w:rtl/>
          <w:lang w:bidi="ar-LB"/>
        </w:rPr>
        <w:t>ا</w:t>
      </w:r>
      <w:r w:rsidRPr="00E1692D">
        <w:rPr>
          <w:rFonts w:hint="cs"/>
          <w:color w:val="000000" w:themeColor="text1"/>
          <w:sz w:val="27"/>
          <w:rtl/>
          <w:lang w:bidi="ar-LB"/>
        </w:rPr>
        <w:t>ً</w:t>
      </w:r>
      <w:r w:rsidRPr="00E1692D">
        <w:rPr>
          <w:color w:val="000000" w:themeColor="text1"/>
          <w:sz w:val="27"/>
          <w:rtl/>
          <w:lang w:bidi="ar-LB"/>
        </w:rPr>
        <w:t xml:space="preserve"> لبنائه</w:t>
      </w:r>
      <w:r w:rsidR="00492E28" w:rsidRPr="00E1692D">
        <w:rPr>
          <w:rFonts w:hint="cs"/>
          <w:color w:val="000000" w:themeColor="text1"/>
          <w:sz w:val="27"/>
          <w:rtl/>
          <w:lang w:bidi="ar-LB"/>
        </w:rPr>
        <w:t>؛</w:t>
      </w:r>
      <w:r w:rsidRPr="00E1692D">
        <w:rPr>
          <w:color w:val="000000" w:themeColor="text1"/>
          <w:sz w:val="27"/>
          <w:rtl/>
          <w:lang w:bidi="ar-LB"/>
        </w:rPr>
        <w:t xml:space="preserve"> لأنه يمكن أن ي</w:t>
      </w:r>
      <w:r w:rsidRPr="00E1692D">
        <w:rPr>
          <w:rFonts w:hint="cs"/>
          <w:color w:val="000000" w:themeColor="text1"/>
          <w:sz w:val="27"/>
          <w:rtl/>
          <w:lang w:bidi="ar-LB"/>
        </w:rPr>
        <w:t>ُ</w:t>
      </w:r>
      <w:r w:rsidRPr="00E1692D">
        <w:rPr>
          <w:color w:val="000000" w:themeColor="text1"/>
          <w:sz w:val="27"/>
          <w:rtl/>
          <w:lang w:bidi="ar-LB"/>
        </w:rPr>
        <w:t>ساء استغلاله من قبل أعدائنا</w:t>
      </w:r>
      <w:r w:rsidRPr="00E1692D">
        <w:rPr>
          <w:rFonts w:hint="cs"/>
          <w:color w:val="000000" w:themeColor="text1"/>
          <w:sz w:val="27"/>
          <w:rtl/>
          <w:lang w:bidi="ar-LB"/>
        </w:rPr>
        <w:t xml:space="preserve">، </w:t>
      </w:r>
      <w:r w:rsidRPr="00E1692D">
        <w:rPr>
          <w:color w:val="000000" w:themeColor="text1"/>
          <w:sz w:val="27"/>
          <w:rtl/>
          <w:lang w:bidi="ar-LB"/>
        </w:rPr>
        <w:t xml:space="preserve">وسيضع حياة الأبرياء في الخطر. </w:t>
      </w:r>
      <w:r w:rsidRPr="00E1692D">
        <w:rPr>
          <w:rFonts w:hint="cs"/>
          <w:color w:val="000000" w:themeColor="text1"/>
          <w:sz w:val="27"/>
          <w:rtl/>
          <w:lang w:bidi="ar-LB"/>
        </w:rPr>
        <w:t>إ</w:t>
      </w:r>
      <w:r w:rsidRPr="00E1692D">
        <w:rPr>
          <w:color w:val="000000" w:themeColor="text1"/>
          <w:sz w:val="27"/>
          <w:rtl/>
          <w:lang w:bidi="ar-LB"/>
        </w:rPr>
        <w:t>ن</w:t>
      </w:r>
      <w:r w:rsidR="00492E28" w:rsidRPr="00E1692D">
        <w:rPr>
          <w:rFonts w:hint="cs"/>
          <w:color w:val="000000" w:themeColor="text1"/>
          <w:sz w:val="27"/>
          <w:rtl/>
          <w:lang w:bidi="ar-LB"/>
        </w:rPr>
        <w:t>ّ</w:t>
      </w:r>
      <w:r w:rsidRPr="00E1692D">
        <w:rPr>
          <w:color w:val="000000" w:themeColor="text1"/>
          <w:sz w:val="27"/>
          <w:rtl/>
          <w:lang w:bidi="ar-LB"/>
        </w:rPr>
        <w:t>ه نفس الشيء إذا هد</w:t>
      </w:r>
      <w:r w:rsidR="00492E28" w:rsidRPr="00E1692D">
        <w:rPr>
          <w:rFonts w:hint="cs"/>
          <w:color w:val="000000" w:themeColor="text1"/>
          <w:sz w:val="27"/>
          <w:rtl/>
          <w:lang w:bidi="ar-LB"/>
        </w:rPr>
        <w:t>ّ</w:t>
      </w:r>
      <w:r w:rsidRPr="00E1692D">
        <w:rPr>
          <w:color w:val="000000" w:themeColor="text1"/>
          <w:sz w:val="27"/>
          <w:rtl/>
          <w:lang w:bidi="ar-LB"/>
        </w:rPr>
        <w:t>دنا الغرب بأن</w:t>
      </w:r>
      <w:r w:rsidR="003E55D4" w:rsidRPr="00E1692D">
        <w:rPr>
          <w:rFonts w:hint="cs"/>
          <w:color w:val="000000" w:themeColor="text1"/>
          <w:sz w:val="27"/>
          <w:rtl/>
          <w:lang w:bidi="ar-LB"/>
        </w:rPr>
        <w:t>ّ</w:t>
      </w:r>
      <w:r w:rsidRPr="00E1692D">
        <w:rPr>
          <w:color w:val="000000" w:themeColor="text1"/>
          <w:sz w:val="27"/>
          <w:rtl/>
          <w:lang w:bidi="ar-LB"/>
        </w:rPr>
        <w:t>ه يجب أن نوقف استخدام النفط، وإلا</w:t>
      </w:r>
      <w:r w:rsidR="00492E28" w:rsidRPr="00E1692D">
        <w:rPr>
          <w:rFonts w:hint="cs"/>
          <w:color w:val="000000" w:themeColor="text1"/>
          <w:sz w:val="27"/>
          <w:rtl/>
          <w:lang w:bidi="ar-LB"/>
        </w:rPr>
        <w:t>ّ</w:t>
      </w:r>
      <w:r w:rsidRPr="00E1692D">
        <w:rPr>
          <w:color w:val="000000" w:themeColor="text1"/>
          <w:sz w:val="27"/>
          <w:rtl/>
          <w:lang w:bidi="ar-LB"/>
        </w:rPr>
        <w:t xml:space="preserve"> قتل شعبنا ودم</w:t>
      </w:r>
      <w:r w:rsidR="00492E28" w:rsidRPr="00E1692D">
        <w:rPr>
          <w:rFonts w:hint="cs"/>
          <w:color w:val="000000" w:themeColor="text1"/>
          <w:sz w:val="27"/>
          <w:rtl/>
          <w:lang w:bidi="ar-LB"/>
        </w:rPr>
        <w:t>َّ</w:t>
      </w:r>
      <w:r w:rsidRPr="00E1692D">
        <w:rPr>
          <w:color w:val="000000" w:themeColor="text1"/>
          <w:sz w:val="27"/>
          <w:rtl/>
          <w:lang w:bidi="ar-LB"/>
        </w:rPr>
        <w:t>ر بلادنا، سنوقف إنتاج البترول</w:t>
      </w:r>
      <w:r w:rsidR="00492E28" w:rsidRPr="00E1692D">
        <w:rPr>
          <w:rFonts w:hint="cs"/>
          <w:color w:val="000000" w:themeColor="text1"/>
          <w:sz w:val="27"/>
          <w:rtl/>
          <w:lang w:bidi="ar-LB"/>
        </w:rPr>
        <w:t>؛</w:t>
      </w:r>
      <w:r w:rsidRPr="00E1692D">
        <w:rPr>
          <w:color w:val="000000" w:themeColor="text1"/>
          <w:sz w:val="27"/>
          <w:rtl/>
          <w:lang w:bidi="ar-LB"/>
        </w:rPr>
        <w:t xml:space="preserve"> لأننا بهذا سنظهر للعالم </w:t>
      </w:r>
      <w:r w:rsidRPr="00E1692D">
        <w:rPr>
          <w:rFonts w:hint="cs"/>
          <w:color w:val="000000" w:themeColor="text1"/>
          <w:sz w:val="27"/>
          <w:rtl/>
          <w:lang w:bidi="ar-LB"/>
        </w:rPr>
        <w:t>أ</w:t>
      </w:r>
      <w:r w:rsidRPr="00E1692D">
        <w:rPr>
          <w:color w:val="000000" w:themeColor="text1"/>
          <w:sz w:val="27"/>
          <w:rtl/>
          <w:lang w:bidi="ar-LB"/>
        </w:rPr>
        <w:t>ننا ضحية سياسات أعدائنا. إذا أرادوا أن يدم</w:t>
      </w:r>
      <w:r w:rsidR="003E55D4" w:rsidRPr="00E1692D">
        <w:rPr>
          <w:rFonts w:hint="cs"/>
          <w:color w:val="000000" w:themeColor="text1"/>
          <w:sz w:val="27"/>
          <w:rtl/>
          <w:lang w:bidi="ar-LB"/>
        </w:rPr>
        <w:t>ِّ</w:t>
      </w:r>
      <w:r w:rsidRPr="00E1692D">
        <w:rPr>
          <w:color w:val="000000" w:themeColor="text1"/>
          <w:sz w:val="27"/>
          <w:rtl/>
          <w:lang w:bidi="ar-LB"/>
        </w:rPr>
        <w:t>روا مصانع الطاقة لدينا سندمر مصانع الطاقة لديهم، لكن</w:t>
      </w:r>
      <w:r w:rsidR="003E55D4" w:rsidRPr="00E1692D">
        <w:rPr>
          <w:rFonts w:hint="cs"/>
          <w:color w:val="000000" w:themeColor="text1"/>
          <w:sz w:val="27"/>
          <w:rtl/>
          <w:lang w:bidi="ar-LB"/>
        </w:rPr>
        <w:t>ّ</w:t>
      </w:r>
      <w:r w:rsidRPr="00E1692D">
        <w:rPr>
          <w:color w:val="000000" w:themeColor="text1"/>
          <w:sz w:val="27"/>
          <w:rtl/>
          <w:lang w:bidi="ar-LB"/>
        </w:rPr>
        <w:t>ن</w:t>
      </w:r>
      <w:r w:rsidRPr="00E1692D">
        <w:rPr>
          <w:rFonts w:hint="cs"/>
          <w:color w:val="000000" w:themeColor="text1"/>
          <w:sz w:val="27"/>
          <w:rtl/>
          <w:lang w:bidi="ar-LB"/>
        </w:rPr>
        <w:t>ي</w:t>
      </w:r>
      <w:r w:rsidRPr="00E1692D">
        <w:rPr>
          <w:color w:val="000000" w:themeColor="text1"/>
          <w:sz w:val="27"/>
          <w:rtl/>
          <w:lang w:bidi="ar-LB"/>
        </w:rPr>
        <w:t xml:space="preserve"> لست على استعداد للسماح بقتل الأبرياء</w:t>
      </w:r>
      <w:r w:rsidR="003E55D4" w:rsidRPr="00E1692D">
        <w:rPr>
          <w:rFonts w:hint="cs"/>
          <w:color w:val="000000" w:themeColor="text1"/>
          <w:sz w:val="27"/>
          <w:rtl/>
          <w:lang w:bidi="ar-LB"/>
        </w:rPr>
        <w:t>.</w:t>
      </w:r>
      <w:r w:rsidRPr="00E1692D">
        <w:rPr>
          <w:color w:val="000000" w:themeColor="text1"/>
          <w:sz w:val="27"/>
          <w:rtl/>
          <w:lang w:bidi="ar-LB"/>
        </w:rPr>
        <w:t xml:space="preserve"> إسلامي</w:t>
      </w:r>
      <w:r w:rsidR="003E55D4" w:rsidRPr="00E1692D">
        <w:rPr>
          <w:rFonts w:hint="cs"/>
          <w:color w:val="000000" w:themeColor="text1"/>
          <w:sz w:val="27"/>
          <w:rtl/>
          <w:lang w:bidi="ar-LB"/>
        </w:rPr>
        <w:t>ّ</w:t>
      </w:r>
      <w:r w:rsidRPr="00E1692D">
        <w:rPr>
          <w:color w:val="000000" w:themeColor="text1"/>
          <w:sz w:val="27"/>
          <w:rtl/>
          <w:lang w:bidi="ar-LB"/>
        </w:rPr>
        <w:t>ا</w:t>
      </w:r>
      <w:r w:rsidRPr="00E1692D">
        <w:rPr>
          <w:rFonts w:hint="cs"/>
          <w:color w:val="000000" w:themeColor="text1"/>
          <w:sz w:val="27"/>
          <w:rtl/>
          <w:lang w:bidi="ar-LB"/>
        </w:rPr>
        <w:t>ً</w:t>
      </w:r>
      <w:r w:rsidRPr="00E1692D">
        <w:rPr>
          <w:color w:val="000000" w:themeColor="text1"/>
          <w:sz w:val="27"/>
          <w:rtl/>
          <w:lang w:bidi="ar-LB"/>
        </w:rPr>
        <w:t xml:space="preserve"> هذا حرام</w:t>
      </w:r>
      <w:r w:rsidR="003E55D4"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إذا كان هدف الهجوم الأميركي منشآت ومصانع نووية</w:t>
      </w:r>
      <w:r w:rsidRPr="00E1692D">
        <w:rPr>
          <w:rFonts w:hint="cs"/>
          <w:color w:val="000000" w:themeColor="text1"/>
          <w:sz w:val="27"/>
          <w:rtl/>
          <w:lang w:bidi="ar-LB"/>
        </w:rPr>
        <w:t xml:space="preserve">، </w:t>
      </w:r>
      <w:r w:rsidRPr="00E1692D">
        <w:rPr>
          <w:color w:val="000000" w:themeColor="text1"/>
          <w:sz w:val="27"/>
          <w:rtl/>
          <w:lang w:bidi="ar-LB"/>
        </w:rPr>
        <w:t xml:space="preserve">وعسكرية، سنقف وندافع عن بلادنا، </w:t>
      </w:r>
      <w:r w:rsidRPr="00E1692D">
        <w:rPr>
          <w:rFonts w:hint="cs"/>
          <w:color w:val="000000" w:themeColor="text1"/>
          <w:sz w:val="27"/>
          <w:rtl/>
          <w:lang w:bidi="ar-LB"/>
        </w:rPr>
        <w:t>و</w:t>
      </w:r>
      <w:r w:rsidRPr="00E1692D">
        <w:rPr>
          <w:color w:val="000000" w:themeColor="text1"/>
          <w:sz w:val="27"/>
          <w:rtl/>
          <w:lang w:bidi="ar-LB"/>
        </w:rPr>
        <w:t>هذا يعن</w:t>
      </w:r>
      <w:r w:rsidRPr="00E1692D">
        <w:rPr>
          <w:rFonts w:hint="cs"/>
          <w:color w:val="000000" w:themeColor="text1"/>
          <w:sz w:val="27"/>
          <w:rtl/>
          <w:lang w:bidi="ar-LB"/>
        </w:rPr>
        <w:t>ي</w:t>
      </w:r>
      <w:r w:rsidRPr="00E1692D">
        <w:rPr>
          <w:color w:val="000000" w:themeColor="text1"/>
          <w:sz w:val="27"/>
          <w:rtl/>
          <w:lang w:bidi="ar-LB"/>
        </w:rPr>
        <w:t xml:space="preserve"> أننا سنرد</w:t>
      </w:r>
      <w:r w:rsidR="003E55D4"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ومصالحهم ستكون معرضة للخطر</w:t>
      </w:r>
      <w:r w:rsidRPr="00E1692D">
        <w:rPr>
          <w:rFonts w:hint="cs"/>
          <w:color w:val="000000" w:themeColor="text1"/>
          <w:sz w:val="27"/>
          <w:rtl/>
          <w:lang w:bidi="ar-LB"/>
        </w:rPr>
        <w:t xml:space="preserve">، </w:t>
      </w:r>
      <w:r w:rsidRPr="00E1692D">
        <w:rPr>
          <w:color w:val="000000" w:themeColor="text1"/>
          <w:sz w:val="27"/>
          <w:rtl/>
          <w:lang w:bidi="ar-LB"/>
        </w:rPr>
        <w:t>تماما</w:t>
      </w:r>
      <w:r w:rsidRPr="00E1692D">
        <w:rPr>
          <w:rFonts w:hint="cs"/>
          <w:color w:val="000000" w:themeColor="text1"/>
          <w:sz w:val="27"/>
          <w:rtl/>
          <w:lang w:bidi="ar-LB"/>
        </w:rPr>
        <w:t>ً</w:t>
      </w:r>
      <w:r w:rsidRPr="00E1692D">
        <w:rPr>
          <w:color w:val="000000" w:themeColor="text1"/>
          <w:sz w:val="27"/>
          <w:rtl/>
          <w:lang w:bidi="ar-LB"/>
        </w:rPr>
        <w:t xml:space="preserve"> مثل مصالحنا. أما إذا كان هدف الهجوم الأميركي هو المدنيين الإيرانيين، ولا نستطيع أن نقف أمامهم</w:t>
      </w:r>
      <w:r w:rsidR="001675CE" w:rsidRPr="00E1692D">
        <w:rPr>
          <w:color w:val="000000" w:themeColor="text1"/>
          <w:sz w:val="27"/>
          <w:rtl/>
          <w:lang w:bidi="ar-LB"/>
        </w:rPr>
        <w:t xml:space="preserve"> أو </w:t>
      </w:r>
      <w:r w:rsidRPr="00E1692D">
        <w:rPr>
          <w:color w:val="000000" w:themeColor="text1"/>
          <w:sz w:val="27"/>
          <w:rtl/>
          <w:lang w:bidi="ar-LB"/>
        </w:rPr>
        <w:t>نمنعهم، وأن</w:t>
      </w:r>
      <w:r w:rsidR="003E55D4" w:rsidRPr="00E1692D">
        <w:rPr>
          <w:rFonts w:hint="cs"/>
          <w:color w:val="000000" w:themeColor="text1"/>
          <w:sz w:val="27"/>
          <w:rtl/>
          <w:lang w:bidi="ar-LB"/>
        </w:rPr>
        <w:t>ّ</w:t>
      </w:r>
      <w:r w:rsidRPr="00E1692D">
        <w:rPr>
          <w:color w:val="000000" w:themeColor="text1"/>
          <w:sz w:val="27"/>
          <w:rtl/>
          <w:lang w:bidi="ar-LB"/>
        </w:rPr>
        <w:t xml:space="preserve"> الطريق الوحيد لمنع قتل الأبرياء هو وقف البرنامج النووي والتخصيب، فلا</w:t>
      </w:r>
      <w:r w:rsidRPr="00E1692D">
        <w:rPr>
          <w:rFonts w:hint="cs"/>
          <w:color w:val="000000" w:themeColor="text1"/>
          <w:sz w:val="27"/>
          <w:rtl/>
          <w:lang w:bidi="ar-LB"/>
        </w:rPr>
        <w:t xml:space="preserve"> </w:t>
      </w:r>
      <w:r w:rsidRPr="00E1692D">
        <w:rPr>
          <w:color w:val="000000" w:themeColor="text1"/>
          <w:sz w:val="27"/>
          <w:rtl/>
          <w:lang w:bidi="ar-LB"/>
        </w:rPr>
        <w:t>بد</w:t>
      </w:r>
      <w:r w:rsidR="003E55D4" w:rsidRPr="00E1692D">
        <w:rPr>
          <w:rFonts w:hint="cs"/>
          <w:color w:val="000000" w:themeColor="text1"/>
          <w:sz w:val="27"/>
          <w:rtl/>
          <w:lang w:bidi="ar-LB"/>
        </w:rPr>
        <w:t>ّ</w:t>
      </w:r>
      <w:r w:rsidRPr="00E1692D">
        <w:rPr>
          <w:color w:val="000000" w:themeColor="text1"/>
          <w:sz w:val="27"/>
          <w:rtl/>
          <w:lang w:bidi="ar-LB"/>
        </w:rPr>
        <w:t xml:space="preserve"> من وقفه</w:t>
      </w:r>
      <w:r w:rsidR="003E55D4" w:rsidRPr="00E1692D">
        <w:rPr>
          <w:rFonts w:hint="cs"/>
          <w:color w:val="000000" w:themeColor="text1"/>
          <w:sz w:val="27"/>
          <w:rtl/>
          <w:lang w:bidi="ar-LB"/>
        </w:rPr>
        <w:t>.</w:t>
      </w:r>
      <w:r w:rsidRPr="00E1692D">
        <w:rPr>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إذا أرادت قو</w:t>
      </w:r>
      <w:r w:rsidR="003E55D4" w:rsidRPr="00E1692D">
        <w:rPr>
          <w:rFonts w:hint="cs"/>
          <w:color w:val="000000" w:themeColor="text1"/>
          <w:sz w:val="27"/>
          <w:rtl/>
          <w:lang w:bidi="ar-LB"/>
        </w:rPr>
        <w:t>ّ</w:t>
      </w:r>
      <w:r w:rsidRPr="00E1692D">
        <w:rPr>
          <w:color w:val="000000" w:themeColor="text1"/>
          <w:sz w:val="27"/>
          <w:rtl/>
          <w:lang w:bidi="ar-LB"/>
        </w:rPr>
        <w:t xml:space="preserve">ة ما أن تواجه قواتنا العسكرية فإن قواتنا </w:t>
      </w:r>
      <w:r w:rsidRPr="00E1692D">
        <w:rPr>
          <w:color w:val="000000" w:themeColor="text1"/>
          <w:sz w:val="27"/>
          <w:rtl/>
          <w:lang w:bidi="ar-LB"/>
        </w:rPr>
        <w:lastRenderedPageBreak/>
        <w:t>العسكرية سترد</w:t>
      </w:r>
      <w:r w:rsidR="0043220E">
        <w:rPr>
          <w:rFonts w:hint="cs"/>
          <w:color w:val="000000" w:themeColor="text1"/>
          <w:sz w:val="27"/>
          <w:rtl/>
          <w:lang w:bidi="ar-LB"/>
        </w:rPr>
        <w:t>ّ</w:t>
      </w:r>
      <w:r w:rsidRPr="00E1692D">
        <w:rPr>
          <w:color w:val="000000" w:themeColor="text1"/>
          <w:sz w:val="27"/>
          <w:rtl/>
          <w:lang w:bidi="ar-LB"/>
        </w:rPr>
        <w:t>، لكن</w:t>
      </w:r>
      <w:r w:rsidR="003E55D4" w:rsidRPr="00E1692D">
        <w:rPr>
          <w:rFonts w:hint="cs"/>
          <w:color w:val="000000" w:themeColor="text1"/>
          <w:sz w:val="27"/>
          <w:rtl/>
          <w:lang w:bidi="ar-LB"/>
        </w:rPr>
        <w:t>ْ</w:t>
      </w:r>
      <w:r w:rsidRPr="00E1692D">
        <w:rPr>
          <w:color w:val="000000" w:themeColor="text1"/>
          <w:sz w:val="27"/>
          <w:rtl/>
          <w:lang w:bidi="ar-LB"/>
        </w:rPr>
        <w:t xml:space="preserve"> إذا أرادوا الهجوم على شعبنا فإننا سنتصد</w:t>
      </w:r>
      <w:r w:rsidR="0043220E">
        <w:rPr>
          <w:rFonts w:hint="cs"/>
          <w:color w:val="000000" w:themeColor="text1"/>
          <w:sz w:val="27"/>
          <w:rtl/>
          <w:lang w:bidi="ar-LB"/>
        </w:rPr>
        <w:t>ّ</w:t>
      </w:r>
      <w:r w:rsidRPr="00E1692D">
        <w:rPr>
          <w:color w:val="000000" w:themeColor="text1"/>
          <w:sz w:val="27"/>
          <w:rtl/>
          <w:lang w:bidi="ar-LB"/>
        </w:rPr>
        <w:t>ى لهم</w:t>
      </w:r>
      <w:r w:rsidR="003E55D4" w:rsidRPr="00E1692D">
        <w:rPr>
          <w:rFonts w:hint="cs"/>
          <w:color w:val="000000" w:themeColor="text1"/>
          <w:sz w:val="27"/>
          <w:rtl/>
          <w:lang w:bidi="ar-LB"/>
        </w:rPr>
        <w:t>.</w:t>
      </w:r>
      <w:r w:rsidRPr="00E1692D">
        <w:rPr>
          <w:color w:val="000000" w:themeColor="text1"/>
          <w:sz w:val="27"/>
          <w:rtl/>
          <w:lang w:bidi="ar-LB"/>
        </w:rPr>
        <w:t xml:space="preserve"> إذا نجحنا سنواصل المقاومة</w:t>
      </w:r>
      <w:r w:rsidR="003E55D4" w:rsidRPr="00E1692D">
        <w:rPr>
          <w:rFonts w:hint="cs"/>
          <w:color w:val="000000" w:themeColor="text1"/>
          <w:sz w:val="27"/>
          <w:rtl/>
          <w:lang w:bidi="ar-LB"/>
        </w:rPr>
        <w:t>،</w:t>
      </w:r>
      <w:r w:rsidRPr="00E1692D">
        <w:rPr>
          <w:color w:val="000000" w:themeColor="text1"/>
          <w:sz w:val="27"/>
          <w:rtl/>
          <w:lang w:bidi="ar-LB"/>
        </w:rPr>
        <w:t xml:space="preserve"> إذا فشلنا يجب وقف برنامجنا</w:t>
      </w:r>
      <w:r w:rsidRPr="00E1692D">
        <w:rPr>
          <w:rFonts w:ascii="Arial"/>
          <w:color w:val="000000" w:themeColor="text1"/>
          <w:sz w:val="27"/>
          <w:rtl/>
        </w:rPr>
        <w:t xml:space="preserve"> </w:t>
      </w:r>
      <w:r w:rsidRPr="00E1692D">
        <w:rPr>
          <w:color w:val="000000" w:themeColor="text1"/>
          <w:sz w:val="27"/>
          <w:rtl/>
          <w:lang w:bidi="ar-LB"/>
        </w:rPr>
        <w:t>النووي</w:t>
      </w:r>
      <w:r w:rsidRPr="00E1692D">
        <w:rPr>
          <w:rFonts w:hint="cs"/>
          <w:color w:val="000000" w:themeColor="text1"/>
          <w:sz w:val="27"/>
          <w:rtl/>
        </w:rPr>
        <w:t>.</w:t>
      </w:r>
      <w:r w:rsidR="003E55D4" w:rsidRPr="00E1692D">
        <w:rPr>
          <w:rFonts w:hint="cs"/>
          <w:color w:val="000000" w:themeColor="text1"/>
          <w:sz w:val="27"/>
          <w:rtl/>
        </w:rPr>
        <w:t>.</w:t>
      </w:r>
      <w:r w:rsidRPr="00E1692D">
        <w:rPr>
          <w:rFonts w:hint="cs"/>
          <w:color w:val="000000" w:themeColor="text1"/>
          <w:sz w:val="27"/>
          <w:rtl/>
        </w:rPr>
        <w:t xml:space="preserve">. </w:t>
      </w:r>
      <w:r w:rsidRPr="00E1692D">
        <w:rPr>
          <w:color w:val="000000" w:themeColor="text1"/>
          <w:sz w:val="27"/>
          <w:rtl/>
          <w:lang w:bidi="ar-LB"/>
        </w:rPr>
        <w:t>لا</w:t>
      </w:r>
      <w:r w:rsidRPr="00E1692D">
        <w:rPr>
          <w:rFonts w:ascii="Traditional Arabic"/>
          <w:color w:val="000000" w:themeColor="text1"/>
          <w:sz w:val="27"/>
          <w:rtl/>
        </w:rPr>
        <w:t xml:space="preserve"> </w:t>
      </w:r>
      <w:r w:rsidRPr="00E1692D">
        <w:rPr>
          <w:color w:val="000000" w:themeColor="text1"/>
          <w:sz w:val="27"/>
          <w:rtl/>
          <w:lang w:bidi="ar-LB"/>
        </w:rPr>
        <w:t>يجب</w:t>
      </w:r>
      <w:r w:rsidRPr="00E1692D">
        <w:rPr>
          <w:rFonts w:ascii="Traditional Arabic"/>
          <w:color w:val="000000" w:themeColor="text1"/>
          <w:sz w:val="27"/>
          <w:rtl/>
        </w:rPr>
        <w:t xml:space="preserve"> </w:t>
      </w:r>
      <w:r w:rsidRPr="00E1692D">
        <w:rPr>
          <w:color w:val="000000" w:themeColor="text1"/>
          <w:sz w:val="27"/>
          <w:rtl/>
          <w:lang w:bidi="ar-LB"/>
        </w:rPr>
        <w:t>استخدام</w:t>
      </w:r>
      <w:r w:rsidRPr="00E1692D">
        <w:rPr>
          <w:rFonts w:ascii="Traditional Arabic"/>
          <w:color w:val="000000" w:themeColor="text1"/>
          <w:sz w:val="27"/>
          <w:rtl/>
        </w:rPr>
        <w:t xml:space="preserve"> </w:t>
      </w:r>
      <w:r w:rsidRPr="00E1692D">
        <w:rPr>
          <w:color w:val="000000" w:themeColor="text1"/>
          <w:sz w:val="27"/>
          <w:rtl/>
          <w:lang w:bidi="ar-LB"/>
        </w:rPr>
        <w:t>السلاح</w:t>
      </w:r>
      <w:r w:rsidRPr="00E1692D">
        <w:rPr>
          <w:rFonts w:ascii="Traditional Arabic"/>
          <w:color w:val="000000" w:themeColor="text1"/>
          <w:sz w:val="27"/>
          <w:rtl/>
        </w:rPr>
        <w:t xml:space="preserve"> </w:t>
      </w:r>
      <w:r w:rsidRPr="00E1692D">
        <w:rPr>
          <w:color w:val="000000" w:themeColor="text1"/>
          <w:sz w:val="27"/>
          <w:rtl/>
          <w:lang w:bidi="ar-LB"/>
        </w:rPr>
        <w:t>النووي</w:t>
      </w:r>
      <w:r w:rsidR="003E55D4" w:rsidRPr="00E1692D">
        <w:rPr>
          <w:rFonts w:hint="cs"/>
          <w:color w:val="000000" w:themeColor="text1"/>
          <w:sz w:val="27"/>
          <w:rtl/>
          <w:lang w:bidi="ar-LB"/>
        </w:rPr>
        <w:t>.</w:t>
      </w:r>
      <w:r w:rsidRPr="00E1692D">
        <w:rPr>
          <w:color w:val="000000" w:themeColor="text1"/>
          <w:sz w:val="27"/>
          <w:rtl/>
          <w:lang w:bidi="ar-LB"/>
        </w:rPr>
        <w:t xml:space="preserve"> هذا</w:t>
      </w:r>
      <w:r w:rsidRPr="00E1692D">
        <w:rPr>
          <w:rFonts w:ascii="Traditional Arabic"/>
          <w:color w:val="000000" w:themeColor="text1"/>
          <w:sz w:val="27"/>
          <w:rtl/>
        </w:rPr>
        <w:t xml:space="preserve"> </w:t>
      </w:r>
      <w:r w:rsidRPr="00E1692D">
        <w:rPr>
          <w:color w:val="000000" w:themeColor="text1"/>
          <w:sz w:val="27"/>
          <w:rtl/>
          <w:lang w:bidi="ar-LB"/>
        </w:rPr>
        <w:t>حرام</w:t>
      </w:r>
      <w:r w:rsidR="003E55D4"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في</w:t>
      </w:r>
      <w:r w:rsidRPr="00E1692D">
        <w:rPr>
          <w:rFonts w:ascii="Traditional Arabic"/>
          <w:color w:val="000000" w:themeColor="text1"/>
          <w:sz w:val="27"/>
          <w:rtl/>
        </w:rPr>
        <w:t xml:space="preserve"> </w:t>
      </w:r>
      <w:r w:rsidRPr="00E1692D">
        <w:rPr>
          <w:color w:val="000000" w:themeColor="text1"/>
          <w:sz w:val="27"/>
          <w:rtl/>
          <w:lang w:bidi="ar-LB"/>
        </w:rPr>
        <w:t>الإسلام</w:t>
      </w:r>
      <w:r w:rsidR="003E55D4"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حت</w:t>
      </w:r>
      <w:r w:rsidR="003E55D4" w:rsidRPr="00E1692D">
        <w:rPr>
          <w:rFonts w:hint="cs"/>
          <w:color w:val="000000" w:themeColor="text1"/>
          <w:sz w:val="27"/>
          <w:rtl/>
          <w:lang w:bidi="ar-LB"/>
        </w:rPr>
        <w:t>ّ</w:t>
      </w:r>
      <w:r w:rsidRPr="00E1692D">
        <w:rPr>
          <w:color w:val="000000" w:themeColor="text1"/>
          <w:sz w:val="27"/>
          <w:rtl/>
          <w:lang w:bidi="ar-LB"/>
        </w:rPr>
        <w:t>ى</w:t>
      </w:r>
      <w:r w:rsidRPr="00E1692D">
        <w:rPr>
          <w:rFonts w:ascii="Traditional Arabic"/>
          <w:color w:val="000000" w:themeColor="text1"/>
          <w:sz w:val="27"/>
          <w:rtl/>
        </w:rPr>
        <w:t xml:space="preserve"> </w:t>
      </w:r>
      <w:r w:rsidRPr="00E1692D">
        <w:rPr>
          <w:color w:val="000000" w:themeColor="text1"/>
          <w:sz w:val="27"/>
          <w:rtl/>
          <w:lang w:bidi="ar-LB"/>
        </w:rPr>
        <w:t>في</w:t>
      </w:r>
      <w:r w:rsidRPr="00E1692D">
        <w:rPr>
          <w:rFonts w:ascii="Traditional Arabic"/>
          <w:color w:val="000000" w:themeColor="text1"/>
          <w:sz w:val="27"/>
          <w:rtl/>
        </w:rPr>
        <w:t xml:space="preserve"> </w:t>
      </w:r>
      <w:r w:rsidRPr="00E1692D">
        <w:rPr>
          <w:color w:val="000000" w:themeColor="text1"/>
          <w:sz w:val="27"/>
          <w:rtl/>
          <w:lang w:bidi="ar-LB"/>
        </w:rPr>
        <w:t>حالة</w:t>
      </w:r>
      <w:r w:rsidRPr="00E1692D">
        <w:rPr>
          <w:rFonts w:ascii="Traditional Arabic"/>
          <w:color w:val="000000" w:themeColor="text1"/>
          <w:sz w:val="27"/>
          <w:rtl/>
        </w:rPr>
        <w:t xml:space="preserve"> </w:t>
      </w:r>
      <w:r w:rsidRPr="00E1692D">
        <w:rPr>
          <w:color w:val="000000" w:themeColor="text1"/>
          <w:sz w:val="27"/>
          <w:rtl/>
          <w:lang w:bidi="ar-LB"/>
        </w:rPr>
        <w:t>الدفاع</w:t>
      </w:r>
      <w:r w:rsidRPr="00E1692D">
        <w:rPr>
          <w:rFonts w:ascii="Traditional Arabic"/>
          <w:color w:val="000000" w:themeColor="text1"/>
          <w:sz w:val="27"/>
          <w:rtl/>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النفس</w:t>
      </w:r>
      <w:r w:rsidR="003E55D4" w:rsidRPr="00E1692D">
        <w:rPr>
          <w:rFonts w:hint="cs"/>
          <w:color w:val="000000" w:themeColor="text1"/>
          <w:sz w:val="27"/>
          <w:rtl/>
          <w:lang w:bidi="ar-LB"/>
        </w:rPr>
        <w:t>.</w:t>
      </w:r>
      <w:r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فمن</w:t>
      </w:r>
      <w:r w:rsidRPr="00E1692D">
        <w:rPr>
          <w:rFonts w:ascii="Traditional Arabic"/>
          <w:color w:val="000000" w:themeColor="text1"/>
          <w:sz w:val="27"/>
          <w:rtl/>
        </w:rPr>
        <w:t xml:space="preserve"> </w:t>
      </w:r>
      <w:r w:rsidRPr="00E1692D">
        <w:rPr>
          <w:color w:val="000000" w:themeColor="text1"/>
          <w:sz w:val="27"/>
          <w:rtl/>
          <w:lang w:bidi="ar-LB"/>
        </w:rPr>
        <w:t>الناحية</w:t>
      </w:r>
      <w:r w:rsidRPr="00E1692D">
        <w:rPr>
          <w:rFonts w:ascii="Traditional Arabic"/>
          <w:color w:val="000000" w:themeColor="text1"/>
          <w:sz w:val="27"/>
          <w:rtl/>
        </w:rPr>
        <w:t xml:space="preserve"> </w:t>
      </w:r>
      <w:r w:rsidRPr="00E1692D">
        <w:rPr>
          <w:color w:val="000000" w:themeColor="text1"/>
          <w:sz w:val="27"/>
          <w:rtl/>
          <w:lang w:bidi="ar-LB"/>
        </w:rPr>
        <w:t>الشرعية</w:t>
      </w:r>
      <w:r w:rsidRPr="00E1692D">
        <w:rPr>
          <w:rFonts w:ascii="Traditional Arabic"/>
          <w:color w:val="000000" w:themeColor="text1"/>
          <w:sz w:val="27"/>
          <w:rtl/>
        </w:rPr>
        <w:t xml:space="preserve"> </w:t>
      </w:r>
      <w:r w:rsidRPr="00E1692D">
        <w:rPr>
          <w:color w:val="000000" w:themeColor="text1"/>
          <w:sz w:val="27"/>
          <w:rtl/>
          <w:lang w:bidi="ar-LB"/>
        </w:rPr>
        <w:t>إذا</w:t>
      </w:r>
      <w:r w:rsidRPr="00E1692D">
        <w:rPr>
          <w:rFonts w:ascii="Traditional Arabic"/>
          <w:color w:val="000000" w:themeColor="text1"/>
          <w:sz w:val="27"/>
          <w:rtl/>
        </w:rPr>
        <w:t xml:space="preserve"> </w:t>
      </w:r>
      <w:r w:rsidRPr="00E1692D">
        <w:rPr>
          <w:color w:val="000000" w:themeColor="text1"/>
          <w:sz w:val="27"/>
          <w:rtl/>
          <w:lang w:bidi="ar-LB"/>
        </w:rPr>
        <w:t>هاجمتك</w:t>
      </w:r>
      <w:r w:rsidRPr="00E1692D">
        <w:rPr>
          <w:rFonts w:ascii="Traditional Arabic"/>
          <w:color w:val="000000" w:themeColor="text1"/>
          <w:sz w:val="27"/>
          <w:rtl/>
        </w:rPr>
        <w:t xml:space="preserve"> </w:t>
      </w:r>
      <w:r w:rsidRPr="00E1692D">
        <w:rPr>
          <w:color w:val="000000" w:themeColor="text1"/>
          <w:sz w:val="27"/>
          <w:rtl/>
          <w:lang w:bidi="ar-LB"/>
        </w:rPr>
        <w:t>قو</w:t>
      </w:r>
      <w:r w:rsidR="003E55D4" w:rsidRPr="00E1692D">
        <w:rPr>
          <w:rFonts w:hint="cs"/>
          <w:color w:val="000000" w:themeColor="text1"/>
          <w:sz w:val="27"/>
          <w:rtl/>
          <w:lang w:bidi="ar-LB"/>
        </w:rPr>
        <w:t>ّ</w:t>
      </w:r>
      <w:r w:rsidRPr="00E1692D">
        <w:rPr>
          <w:color w:val="000000" w:themeColor="text1"/>
          <w:sz w:val="27"/>
          <w:rtl/>
          <w:lang w:bidi="ar-LB"/>
        </w:rPr>
        <w:t>ة</w:t>
      </w:r>
      <w:r w:rsidRPr="00E1692D">
        <w:rPr>
          <w:rFonts w:ascii="Traditional Arabic"/>
          <w:color w:val="000000" w:themeColor="text1"/>
          <w:sz w:val="27"/>
          <w:rtl/>
        </w:rPr>
        <w:t xml:space="preserve"> </w:t>
      </w:r>
      <w:r w:rsidRPr="00E1692D">
        <w:rPr>
          <w:color w:val="000000" w:themeColor="text1"/>
          <w:sz w:val="27"/>
          <w:rtl/>
          <w:lang w:bidi="ar-LB"/>
        </w:rPr>
        <w:t>عظمى لا</w:t>
      </w:r>
      <w:r w:rsidRPr="00E1692D">
        <w:rPr>
          <w:rFonts w:ascii="Traditional Arabic"/>
          <w:color w:val="000000" w:themeColor="text1"/>
          <w:sz w:val="27"/>
          <w:rtl/>
        </w:rPr>
        <w:t xml:space="preserve"> </w:t>
      </w:r>
      <w:r w:rsidRPr="00E1692D">
        <w:rPr>
          <w:color w:val="000000" w:themeColor="text1"/>
          <w:sz w:val="27"/>
          <w:rtl/>
          <w:lang w:bidi="ar-LB"/>
        </w:rPr>
        <w:t>يمكنك</w:t>
      </w:r>
      <w:r w:rsidRPr="00E1692D">
        <w:rPr>
          <w:rFonts w:ascii="Traditional Arabic"/>
          <w:color w:val="000000" w:themeColor="text1"/>
          <w:sz w:val="27"/>
          <w:rtl/>
        </w:rPr>
        <w:t xml:space="preserve"> </w:t>
      </w:r>
      <w:r w:rsidRPr="00E1692D">
        <w:rPr>
          <w:color w:val="000000" w:themeColor="text1"/>
          <w:sz w:val="27"/>
          <w:rtl/>
          <w:lang w:bidi="ar-LB"/>
        </w:rPr>
        <w:t>استخدام</w:t>
      </w:r>
      <w:r w:rsidRPr="00E1692D">
        <w:rPr>
          <w:rFonts w:ascii="Traditional Arabic"/>
          <w:color w:val="000000" w:themeColor="text1"/>
          <w:sz w:val="27"/>
          <w:rtl/>
        </w:rPr>
        <w:t xml:space="preserve"> </w:t>
      </w:r>
      <w:r w:rsidRPr="00E1692D">
        <w:rPr>
          <w:color w:val="000000" w:themeColor="text1"/>
          <w:sz w:val="27"/>
          <w:rtl/>
          <w:lang w:bidi="ar-LB"/>
        </w:rPr>
        <w:t>الأسلحة</w:t>
      </w:r>
      <w:r w:rsidRPr="00E1692D">
        <w:rPr>
          <w:rFonts w:ascii="Traditional Arabic"/>
          <w:color w:val="000000" w:themeColor="text1"/>
          <w:sz w:val="27"/>
          <w:rtl/>
        </w:rPr>
        <w:t xml:space="preserve"> </w:t>
      </w:r>
      <w:r w:rsidRPr="00E1692D">
        <w:rPr>
          <w:color w:val="000000" w:themeColor="text1"/>
          <w:sz w:val="27"/>
          <w:rtl/>
          <w:lang w:bidi="ar-LB"/>
        </w:rPr>
        <w:t>النووية</w:t>
      </w:r>
      <w:r w:rsidRPr="00E1692D">
        <w:rPr>
          <w:rFonts w:ascii="Traditional Arabic"/>
          <w:color w:val="000000" w:themeColor="text1"/>
          <w:sz w:val="27"/>
          <w:rtl/>
        </w:rPr>
        <w:t xml:space="preserve"> </w:t>
      </w:r>
      <w:r w:rsidRPr="00E1692D">
        <w:rPr>
          <w:color w:val="000000" w:themeColor="text1"/>
          <w:sz w:val="27"/>
          <w:rtl/>
          <w:lang w:bidi="ar-LB"/>
        </w:rPr>
        <w:t>للرد</w:t>
      </w:r>
      <w:r w:rsidR="003E55D4"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والدفاع</w:t>
      </w:r>
      <w:r w:rsidRPr="00E1692D">
        <w:rPr>
          <w:rFonts w:ascii="Traditional Arabic"/>
          <w:color w:val="000000" w:themeColor="text1"/>
          <w:sz w:val="27"/>
          <w:rtl/>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النفس</w:t>
      </w:r>
      <w:r w:rsidR="003E55D4" w:rsidRPr="00E1692D">
        <w:rPr>
          <w:rFonts w:hint="cs"/>
          <w:color w:val="000000" w:themeColor="text1"/>
          <w:sz w:val="27"/>
          <w:rtl/>
          <w:lang w:bidi="ar-LB"/>
        </w:rPr>
        <w:t>؛</w:t>
      </w:r>
      <w:r w:rsidRPr="00E1692D">
        <w:rPr>
          <w:rFonts w:hint="cs"/>
          <w:color w:val="000000" w:themeColor="text1"/>
          <w:sz w:val="27"/>
          <w:rtl/>
          <w:lang w:bidi="ar-LB"/>
        </w:rPr>
        <w:t xml:space="preserve"> </w:t>
      </w:r>
      <w:r w:rsidRPr="00E1692D">
        <w:rPr>
          <w:color w:val="000000" w:themeColor="text1"/>
          <w:sz w:val="27"/>
          <w:rtl/>
          <w:lang w:bidi="ar-LB"/>
        </w:rPr>
        <w:t>لأن</w:t>
      </w:r>
      <w:r w:rsidR="003E55D4" w:rsidRPr="00E1692D">
        <w:rPr>
          <w:rFonts w:hint="cs"/>
          <w:color w:val="000000" w:themeColor="text1"/>
          <w:sz w:val="27"/>
          <w:rtl/>
          <w:lang w:bidi="ar-LB"/>
        </w:rPr>
        <w:t>ّ</w:t>
      </w:r>
      <w:r w:rsidRPr="00E1692D">
        <w:rPr>
          <w:color w:val="000000" w:themeColor="text1"/>
          <w:sz w:val="27"/>
          <w:rtl/>
          <w:lang w:bidi="ar-LB"/>
        </w:rPr>
        <w:t>ه</w:t>
      </w:r>
      <w:r w:rsidRPr="00E1692D">
        <w:rPr>
          <w:rFonts w:ascii="Traditional Arabic"/>
          <w:color w:val="000000" w:themeColor="text1"/>
          <w:sz w:val="27"/>
          <w:rtl/>
        </w:rPr>
        <w:t xml:space="preserve"> </w:t>
      </w:r>
      <w:r w:rsidRPr="00E1692D">
        <w:rPr>
          <w:color w:val="000000" w:themeColor="text1"/>
          <w:sz w:val="27"/>
          <w:rtl/>
          <w:lang w:bidi="ar-LB"/>
        </w:rPr>
        <w:t>سيترتب</w:t>
      </w:r>
      <w:r w:rsidRPr="00E1692D">
        <w:rPr>
          <w:rFonts w:ascii="Traditional Arabic"/>
          <w:color w:val="000000" w:themeColor="text1"/>
          <w:sz w:val="27"/>
          <w:rtl/>
        </w:rPr>
        <w:t xml:space="preserve"> </w:t>
      </w:r>
      <w:r w:rsidRPr="00E1692D">
        <w:rPr>
          <w:color w:val="000000" w:themeColor="text1"/>
          <w:sz w:val="27"/>
          <w:rtl/>
          <w:lang w:bidi="ar-LB"/>
        </w:rPr>
        <w:t>عل</w:t>
      </w:r>
      <w:r w:rsidRPr="00E1692D">
        <w:rPr>
          <w:rFonts w:hint="cs"/>
          <w:color w:val="000000" w:themeColor="text1"/>
          <w:sz w:val="27"/>
          <w:rtl/>
          <w:lang w:bidi="ar-LB"/>
        </w:rPr>
        <w:t>ى</w:t>
      </w:r>
      <w:r w:rsidRPr="00E1692D">
        <w:rPr>
          <w:rFonts w:ascii="Traditional Arabic"/>
          <w:color w:val="000000" w:themeColor="text1"/>
          <w:sz w:val="27"/>
          <w:rtl/>
        </w:rPr>
        <w:t xml:space="preserve"> </w:t>
      </w:r>
      <w:r w:rsidRPr="00E1692D">
        <w:rPr>
          <w:color w:val="000000" w:themeColor="text1"/>
          <w:sz w:val="27"/>
          <w:rtl/>
          <w:lang w:bidi="ar-LB"/>
        </w:rPr>
        <w:t>ذلك</w:t>
      </w:r>
      <w:r w:rsidRPr="00E1692D">
        <w:rPr>
          <w:rFonts w:ascii="Traditional Arabic"/>
          <w:color w:val="000000" w:themeColor="text1"/>
          <w:sz w:val="27"/>
          <w:rtl/>
        </w:rPr>
        <w:t xml:space="preserve"> </w:t>
      </w:r>
      <w:r w:rsidRPr="00E1692D">
        <w:rPr>
          <w:color w:val="000000" w:themeColor="text1"/>
          <w:sz w:val="27"/>
          <w:rtl/>
          <w:lang w:bidi="ar-LB"/>
        </w:rPr>
        <w:t>موت</w:t>
      </w:r>
      <w:r w:rsidRPr="00E1692D">
        <w:rPr>
          <w:rFonts w:ascii="Traditional Arabic"/>
          <w:color w:val="000000" w:themeColor="text1"/>
          <w:sz w:val="27"/>
          <w:rtl/>
        </w:rPr>
        <w:t xml:space="preserve"> </w:t>
      </w:r>
      <w:r w:rsidRPr="00E1692D">
        <w:rPr>
          <w:color w:val="000000" w:themeColor="text1"/>
          <w:sz w:val="27"/>
          <w:rtl/>
          <w:lang w:bidi="ar-LB"/>
        </w:rPr>
        <w:t>عدد</w:t>
      </w:r>
      <w:r w:rsidR="003E55D4"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هائل</w:t>
      </w:r>
      <w:r w:rsidRPr="00E1692D">
        <w:rPr>
          <w:rFonts w:ascii="Traditional Arabic"/>
          <w:color w:val="000000" w:themeColor="text1"/>
          <w:sz w:val="27"/>
          <w:rtl/>
        </w:rPr>
        <w:t xml:space="preserve"> </w:t>
      </w:r>
      <w:r w:rsidRPr="00E1692D">
        <w:rPr>
          <w:color w:val="000000" w:themeColor="text1"/>
          <w:sz w:val="27"/>
          <w:rtl/>
          <w:lang w:bidi="ar-LB"/>
        </w:rPr>
        <w:t>من</w:t>
      </w:r>
      <w:r w:rsidRPr="00E1692D">
        <w:rPr>
          <w:rFonts w:ascii="Traditional Arabic"/>
          <w:color w:val="000000" w:themeColor="text1"/>
          <w:sz w:val="27"/>
          <w:rtl/>
        </w:rPr>
        <w:t xml:space="preserve"> </w:t>
      </w:r>
      <w:r w:rsidRPr="00E1692D">
        <w:rPr>
          <w:color w:val="000000" w:themeColor="text1"/>
          <w:sz w:val="27"/>
          <w:rtl/>
          <w:lang w:bidi="ar-LB"/>
        </w:rPr>
        <w:t>الأبرياء</w:t>
      </w:r>
      <w:r w:rsidRPr="00E1692D">
        <w:rPr>
          <w:rFonts w:ascii="Traditional Arabic"/>
          <w:color w:val="000000" w:themeColor="text1"/>
          <w:sz w:val="27"/>
          <w:rtl/>
        </w:rPr>
        <w:t xml:space="preserve">. </w:t>
      </w:r>
      <w:r w:rsidRPr="00E1692D">
        <w:rPr>
          <w:color w:val="000000" w:themeColor="text1"/>
          <w:sz w:val="27"/>
          <w:rtl/>
          <w:lang w:bidi="ar-LB"/>
        </w:rPr>
        <w:t>والإسلام</w:t>
      </w:r>
      <w:r w:rsidRPr="00E1692D">
        <w:rPr>
          <w:rFonts w:ascii="Traditional Arabic"/>
          <w:color w:val="000000" w:themeColor="text1"/>
          <w:sz w:val="27"/>
          <w:rtl/>
        </w:rPr>
        <w:t xml:space="preserve"> </w:t>
      </w:r>
      <w:r w:rsidRPr="00E1692D">
        <w:rPr>
          <w:color w:val="000000" w:themeColor="text1"/>
          <w:sz w:val="27"/>
          <w:rtl/>
          <w:lang w:bidi="ar-LB"/>
        </w:rPr>
        <w:t>وأي</w:t>
      </w:r>
      <w:r w:rsidR="003E55D4"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ع</w:t>
      </w:r>
      <w:r w:rsidRPr="00E1692D">
        <w:rPr>
          <w:rFonts w:hint="cs"/>
          <w:color w:val="000000" w:themeColor="text1"/>
          <w:sz w:val="27"/>
          <w:rtl/>
          <w:lang w:bidi="ar-LB"/>
        </w:rPr>
        <w:t>ا</w:t>
      </w:r>
      <w:r w:rsidRPr="00E1692D">
        <w:rPr>
          <w:color w:val="000000" w:themeColor="text1"/>
          <w:sz w:val="27"/>
          <w:rtl/>
          <w:lang w:bidi="ar-LB"/>
        </w:rPr>
        <w:t>قل</w:t>
      </w:r>
      <w:r w:rsidRPr="00E1692D">
        <w:rPr>
          <w:rFonts w:ascii="Traditional Arabic"/>
          <w:color w:val="000000" w:themeColor="text1"/>
          <w:sz w:val="27"/>
          <w:rtl/>
        </w:rPr>
        <w:t xml:space="preserve"> </w:t>
      </w:r>
      <w:r w:rsidRPr="00E1692D">
        <w:rPr>
          <w:color w:val="000000" w:themeColor="text1"/>
          <w:sz w:val="27"/>
          <w:rtl/>
          <w:lang w:bidi="ar-LB"/>
        </w:rPr>
        <w:t>حر</w:t>
      </w:r>
      <w:r w:rsidR="003E55D4" w:rsidRPr="00E1692D">
        <w:rPr>
          <w:rFonts w:ascii="Traditional Arabic" w:hint="cs"/>
          <w:color w:val="000000" w:themeColor="text1"/>
          <w:sz w:val="27"/>
          <w:rtl/>
        </w:rPr>
        <w:t>ّ</w:t>
      </w:r>
      <w:r w:rsidRPr="00E1692D">
        <w:rPr>
          <w:rFonts w:ascii="Traditional Arabic"/>
          <w:color w:val="000000" w:themeColor="text1"/>
          <w:sz w:val="27"/>
          <w:rtl/>
        </w:rPr>
        <w:t xml:space="preserve"> </w:t>
      </w:r>
      <w:r w:rsidRPr="00E1692D">
        <w:rPr>
          <w:color w:val="000000" w:themeColor="text1"/>
          <w:sz w:val="27"/>
          <w:rtl/>
          <w:lang w:bidi="ar-LB"/>
        </w:rPr>
        <w:t>سيرى</w:t>
      </w:r>
      <w:r w:rsidRPr="00E1692D">
        <w:rPr>
          <w:rFonts w:ascii="Traditional Arabic"/>
          <w:color w:val="000000" w:themeColor="text1"/>
          <w:sz w:val="27"/>
          <w:rtl/>
        </w:rPr>
        <w:t xml:space="preserve"> </w:t>
      </w:r>
      <w:r w:rsidRPr="00E1692D">
        <w:rPr>
          <w:color w:val="000000" w:themeColor="text1"/>
          <w:sz w:val="27"/>
          <w:rtl/>
          <w:lang w:bidi="ar-LB"/>
        </w:rPr>
        <w:t>هذا</w:t>
      </w:r>
      <w:r w:rsidRPr="00E1692D">
        <w:rPr>
          <w:rFonts w:ascii="Traditional Arabic"/>
          <w:color w:val="000000" w:themeColor="text1"/>
          <w:sz w:val="27"/>
          <w:rtl/>
        </w:rPr>
        <w:t xml:space="preserve"> </w:t>
      </w:r>
      <w:r w:rsidRPr="00E1692D">
        <w:rPr>
          <w:color w:val="000000" w:themeColor="text1"/>
          <w:sz w:val="27"/>
          <w:rtl/>
          <w:lang w:bidi="ar-LB"/>
        </w:rPr>
        <w:t>م</w:t>
      </w:r>
      <w:r w:rsidRPr="00E1692D">
        <w:rPr>
          <w:rFonts w:hint="cs"/>
          <w:color w:val="000000" w:themeColor="text1"/>
          <w:sz w:val="27"/>
          <w:rtl/>
          <w:lang w:bidi="ar-LB"/>
        </w:rPr>
        <w:t>ُ</w:t>
      </w:r>
      <w:r w:rsidRPr="00E1692D">
        <w:rPr>
          <w:color w:val="000000" w:themeColor="text1"/>
          <w:sz w:val="27"/>
          <w:rtl/>
          <w:lang w:bidi="ar-LB"/>
        </w:rPr>
        <w:t>ح</w:t>
      </w:r>
      <w:r w:rsidRPr="00E1692D">
        <w:rPr>
          <w:rFonts w:hint="cs"/>
          <w:color w:val="000000" w:themeColor="text1"/>
          <w:sz w:val="27"/>
          <w:rtl/>
          <w:lang w:bidi="ar-LB"/>
        </w:rPr>
        <w:t>َ</w:t>
      </w:r>
      <w:r w:rsidRPr="00E1692D">
        <w:rPr>
          <w:color w:val="000000" w:themeColor="text1"/>
          <w:sz w:val="27"/>
          <w:rtl/>
          <w:lang w:bidi="ar-LB"/>
        </w:rPr>
        <w:t>ر</w:t>
      </w:r>
      <w:r w:rsidRPr="00E1692D">
        <w:rPr>
          <w:rFonts w:hint="cs"/>
          <w:color w:val="000000" w:themeColor="text1"/>
          <w:sz w:val="27"/>
          <w:rtl/>
          <w:lang w:bidi="ar-LB"/>
        </w:rPr>
        <w:t>َّ</w:t>
      </w:r>
      <w:r w:rsidRPr="00E1692D">
        <w:rPr>
          <w:color w:val="000000" w:themeColor="text1"/>
          <w:sz w:val="27"/>
          <w:rtl/>
          <w:lang w:bidi="ar-LB"/>
        </w:rPr>
        <w:t>ما</w:t>
      </w:r>
      <w:r w:rsidRPr="00E1692D">
        <w:rPr>
          <w:rFonts w:hint="cs"/>
          <w:color w:val="000000" w:themeColor="text1"/>
          <w:sz w:val="27"/>
          <w:rtl/>
          <w:lang w:bidi="ar-LB"/>
        </w:rPr>
        <w:t>ً</w:t>
      </w:r>
      <w:r w:rsidRPr="00E1692D">
        <w:rPr>
          <w:rFonts w:ascii="Traditional Arabic"/>
          <w:color w:val="000000" w:themeColor="text1"/>
          <w:sz w:val="27"/>
          <w:rtl/>
        </w:rPr>
        <w:t>.</w:t>
      </w:r>
      <w:r w:rsidR="003E55D4" w:rsidRPr="00E1692D">
        <w:rPr>
          <w:rFonts w:ascii="Traditional Arabic" w:hint="cs"/>
          <w:color w:val="000000" w:themeColor="text1"/>
          <w:sz w:val="27"/>
          <w:rtl/>
        </w:rPr>
        <w:t>.</w:t>
      </w:r>
      <w:r w:rsidRPr="00E1692D">
        <w:rPr>
          <w:rFonts w:ascii="Traditional Arabic"/>
          <w:color w:val="000000" w:themeColor="text1"/>
          <w:sz w:val="27"/>
          <w:rtl/>
        </w:rPr>
        <w:t>.</w:t>
      </w:r>
      <w:r w:rsidRPr="00E1692D">
        <w:rPr>
          <w:rFonts w:ascii="Traditional Arabic" w:hint="cs"/>
          <w:color w:val="000000" w:themeColor="text1"/>
          <w:sz w:val="27"/>
          <w:rtl/>
        </w:rPr>
        <w:t xml:space="preserve"> </w:t>
      </w:r>
      <w:r w:rsidRPr="00E1692D">
        <w:rPr>
          <w:color w:val="000000" w:themeColor="text1"/>
          <w:sz w:val="27"/>
          <w:rtl/>
          <w:lang w:bidi="ar-LB"/>
        </w:rPr>
        <w:t>الإسلام</w:t>
      </w:r>
      <w:r w:rsidRPr="00E1692D">
        <w:rPr>
          <w:rFonts w:ascii="Traditional Arabic"/>
          <w:color w:val="000000" w:themeColor="text1"/>
          <w:sz w:val="27"/>
          <w:rtl/>
        </w:rPr>
        <w:t xml:space="preserve"> </w:t>
      </w:r>
      <w:r w:rsidRPr="00E1692D">
        <w:rPr>
          <w:color w:val="000000" w:themeColor="text1"/>
          <w:sz w:val="27"/>
          <w:rtl/>
          <w:lang w:bidi="ar-LB"/>
        </w:rPr>
        <w:t>يمنع</w:t>
      </w:r>
      <w:r w:rsidRPr="00E1692D">
        <w:rPr>
          <w:rFonts w:ascii="Traditional Arabic"/>
          <w:color w:val="000000" w:themeColor="text1"/>
          <w:sz w:val="27"/>
          <w:rtl/>
        </w:rPr>
        <w:t xml:space="preserve"> </w:t>
      </w:r>
      <w:r w:rsidRPr="00E1692D">
        <w:rPr>
          <w:color w:val="000000" w:themeColor="text1"/>
          <w:sz w:val="27"/>
          <w:rtl/>
          <w:lang w:bidi="ar-LB"/>
        </w:rPr>
        <w:t>تطوير</w:t>
      </w:r>
      <w:r w:rsidRPr="00E1692D">
        <w:rPr>
          <w:rFonts w:ascii="Traditional Arabic"/>
          <w:color w:val="000000" w:themeColor="text1"/>
          <w:sz w:val="27"/>
          <w:rtl/>
        </w:rPr>
        <w:t xml:space="preserve"> </w:t>
      </w:r>
      <w:r w:rsidRPr="00E1692D">
        <w:rPr>
          <w:color w:val="000000" w:themeColor="text1"/>
          <w:sz w:val="27"/>
          <w:rtl/>
          <w:lang w:bidi="ar-LB"/>
        </w:rPr>
        <w:t>أسلحة</w:t>
      </w:r>
      <w:r w:rsidRPr="00E1692D">
        <w:rPr>
          <w:rFonts w:ascii="Traditional Arabic"/>
          <w:color w:val="000000" w:themeColor="text1"/>
          <w:sz w:val="27"/>
          <w:rtl/>
        </w:rPr>
        <w:t xml:space="preserve"> </w:t>
      </w:r>
      <w:r w:rsidRPr="00E1692D">
        <w:rPr>
          <w:color w:val="000000" w:themeColor="text1"/>
          <w:sz w:val="27"/>
          <w:rtl/>
          <w:lang w:bidi="ar-LB"/>
        </w:rPr>
        <w:t>نووية</w:t>
      </w:r>
      <w:r w:rsidRPr="00E1692D">
        <w:rPr>
          <w:rFonts w:ascii="Traditional Arabic"/>
          <w:color w:val="000000" w:themeColor="text1"/>
          <w:sz w:val="27"/>
          <w:rtl/>
        </w:rPr>
        <w:t xml:space="preserve"> </w:t>
      </w:r>
      <w:r w:rsidRPr="00E1692D">
        <w:rPr>
          <w:color w:val="000000" w:themeColor="text1"/>
          <w:sz w:val="27"/>
          <w:rtl/>
          <w:lang w:bidi="ar-LB"/>
        </w:rPr>
        <w:t>واستخدامها</w:t>
      </w:r>
      <w:r w:rsidRPr="00E1692D">
        <w:rPr>
          <w:rFonts w:ascii="Traditional Arabic"/>
          <w:color w:val="000000" w:themeColor="text1"/>
          <w:sz w:val="27"/>
          <w:rtl/>
        </w:rPr>
        <w:t xml:space="preserve">. </w:t>
      </w:r>
      <w:r w:rsidRPr="00E1692D">
        <w:rPr>
          <w:color w:val="000000" w:themeColor="text1"/>
          <w:sz w:val="27"/>
          <w:rtl/>
          <w:lang w:bidi="ar-LB"/>
        </w:rPr>
        <w:t>كيف</w:t>
      </w:r>
      <w:r w:rsidRPr="00E1692D">
        <w:rPr>
          <w:rFonts w:ascii="Traditional Arabic"/>
          <w:color w:val="000000" w:themeColor="text1"/>
          <w:sz w:val="27"/>
          <w:rtl/>
        </w:rPr>
        <w:t xml:space="preserve"> </w:t>
      </w:r>
      <w:r w:rsidRPr="00E1692D">
        <w:rPr>
          <w:color w:val="000000" w:themeColor="text1"/>
          <w:sz w:val="27"/>
          <w:rtl/>
          <w:lang w:bidi="ar-LB"/>
        </w:rPr>
        <w:t>يمكن</w:t>
      </w:r>
      <w:r w:rsidRPr="00E1692D">
        <w:rPr>
          <w:rFonts w:ascii="Traditional Arabic"/>
          <w:color w:val="000000" w:themeColor="text1"/>
          <w:sz w:val="27"/>
          <w:rtl/>
        </w:rPr>
        <w:t xml:space="preserve"> </w:t>
      </w:r>
      <w:r w:rsidRPr="00E1692D">
        <w:rPr>
          <w:color w:val="000000" w:themeColor="text1"/>
          <w:sz w:val="27"/>
          <w:rtl/>
          <w:lang w:bidi="ar-LB"/>
        </w:rPr>
        <w:t>السماح</w:t>
      </w:r>
      <w:r w:rsidRPr="00E1692D">
        <w:rPr>
          <w:rFonts w:ascii="Traditional Arabic"/>
          <w:color w:val="000000" w:themeColor="text1"/>
          <w:sz w:val="27"/>
          <w:rtl/>
        </w:rPr>
        <w:t xml:space="preserve"> </w:t>
      </w:r>
      <w:r w:rsidRPr="00E1692D">
        <w:rPr>
          <w:color w:val="000000" w:themeColor="text1"/>
          <w:sz w:val="27"/>
          <w:rtl/>
          <w:lang w:bidi="ar-LB"/>
        </w:rPr>
        <w:t>بقنبلة</w:t>
      </w:r>
      <w:r w:rsidRPr="00E1692D">
        <w:rPr>
          <w:rFonts w:ascii="Traditional Arabic"/>
          <w:color w:val="000000" w:themeColor="text1"/>
          <w:sz w:val="27"/>
          <w:rtl/>
        </w:rPr>
        <w:t xml:space="preserve"> </w:t>
      </w:r>
      <w:r w:rsidRPr="00E1692D">
        <w:rPr>
          <w:color w:val="000000" w:themeColor="text1"/>
          <w:sz w:val="27"/>
          <w:rtl/>
          <w:lang w:bidi="ar-LB"/>
        </w:rPr>
        <w:t>نووية</w:t>
      </w:r>
      <w:r w:rsidRPr="00E1692D">
        <w:rPr>
          <w:rFonts w:ascii="Traditional Arabic"/>
          <w:color w:val="000000" w:themeColor="text1"/>
          <w:sz w:val="27"/>
          <w:rtl/>
        </w:rPr>
        <w:t xml:space="preserve"> </w:t>
      </w:r>
      <w:r w:rsidRPr="00E1692D">
        <w:rPr>
          <w:color w:val="000000" w:themeColor="text1"/>
          <w:sz w:val="27"/>
          <w:rtl/>
          <w:lang w:bidi="ar-LB"/>
        </w:rPr>
        <w:t>تقتل</w:t>
      </w:r>
      <w:r w:rsidRPr="00E1692D">
        <w:rPr>
          <w:rFonts w:ascii="Traditional Arabic"/>
          <w:color w:val="000000" w:themeColor="text1"/>
          <w:sz w:val="27"/>
          <w:rtl/>
        </w:rPr>
        <w:t xml:space="preserve"> </w:t>
      </w:r>
      <w:r w:rsidRPr="00E1692D">
        <w:rPr>
          <w:color w:val="000000" w:themeColor="text1"/>
          <w:sz w:val="27"/>
          <w:rtl/>
          <w:lang w:bidi="ar-LB"/>
        </w:rPr>
        <w:t>أبرياء</w:t>
      </w:r>
      <w:r w:rsidRPr="00E1692D">
        <w:rPr>
          <w:rFonts w:hint="cs"/>
          <w:color w:val="000000" w:themeColor="text1"/>
          <w:sz w:val="27"/>
          <w:rtl/>
          <w:lang w:bidi="ar-LB"/>
        </w:rPr>
        <w:t xml:space="preserve">، </w:t>
      </w:r>
      <w:r w:rsidRPr="00E1692D">
        <w:rPr>
          <w:color w:val="000000" w:themeColor="text1"/>
          <w:sz w:val="27"/>
          <w:rtl/>
          <w:lang w:bidi="ar-LB"/>
        </w:rPr>
        <w:t>وقد</w:t>
      </w:r>
      <w:r w:rsidRPr="00E1692D">
        <w:rPr>
          <w:rFonts w:ascii="Traditional Arabic"/>
          <w:color w:val="000000" w:themeColor="text1"/>
          <w:sz w:val="27"/>
          <w:rtl/>
        </w:rPr>
        <w:t xml:space="preserve"> </w:t>
      </w:r>
      <w:r w:rsidRPr="00E1692D">
        <w:rPr>
          <w:color w:val="000000" w:themeColor="text1"/>
          <w:sz w:val="27"/>
          <w:rtl/>
          <w:lang w:bidi="ar-LB"/>
        </w:rPr>
        <w:t>تمحي</w:t>
      </w:r>
      <w:r w:rsidRPr="00E1692D">
        <w:rPr>
          <w:rFonts w:ascii="Traditional Arabic"/>
          <w:color w:val="000000" w:themeColor="text1"/>
          <w:sz w:val="27"/>
          <w:rtl/>
        </w:rPr>
        <w:t xml:space="preserve"> </w:t>
      </w:r>
      <w:r w:rsidRPr="00E1692D">
        <w:rPr>
          <w:color w:val="000000" w:themeColor="text1"/>
          <w:sz w:val="27"/>
          <w:rtl/>
          <w:lang w:bidi="ar-LB"/>
        </w:rPr>
        <w:t>الحياة</w:t>
      </w:r>
      <w:r w:rsidRPr="00E1692D">
        <w:rPr>
          <w:rFonts w:ascii="Traditional Arabic"/>
          <w:color w:val="000000" w:themeColor="text1"/>
          <w:sz w:val="27"/>
          <w:rtl/>
        </w:rPr>
        <w:t xml:space="preserve"> </w:t>
      </w:r>
      <w:r w:rsidRPr="00E1692D">
        <w:rPr>
          <w:color w:val="000000" w:themeColor="text1"/>
          <w:sz w:val="27"/>
          <w:rtl/>
          <w:lang w:bidi="ar-LB"/>
        </w:rPr>
        <w:t>من</w:t>
      </w:r>
      <w:r w:rsidRPr="00E1692D">
        <w:rPr>
          <w:rFonts w:ascii="Traditional Arabic"/>
          <w:color w:val="000000" w:themeColor="text1"/>
          <w:sz w:val="27"/>
          <w:rtl/>
        </w:rPr>
        <w:t xml:space="preserve"> </w:t>
      </w:r>
      <w:r w:rsidRPr="00E1692D">
        <w:rPr>
          <w:color w:val="000000" w:themeColor="text1"/>
          <w:sz w:val="27"/>
          <w:rtl/>
          <w:lang w:bidi="ar-LB"/>
        </w:rPr>
        <w:t>الأرض</w:t>
      </w:r>
      <w:r w:rsidRPr="00E1692D">
        <w:rPr>
          <w:rFonts w:hint="eastAsia"/>
          <w:color w:val="000000" w:themeColor="text1"/>
          <w:sz w:val="27"/>
          <w:rtl/>
        </w:rPr>
        <w:t>»</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27"/>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ascii="Traditional Arabic"/>
          <w:color w:val="000000" w:themeColor="text1"/>
          <w:sz w:val="27"/>
          <w:rtl/>
        </w:rPr>
        <w:t xml:space="preserve"> </w:t>
      </w:r>
    </w:p>
    <w:p w:rsidR="00094628" w:rsidRPr="00E1692D" w:rsidRDefault="00094628" w:rsidP="003E55D4">
      <w:pPr>
        <w:rPr>
          <w:rFonts w:ascii="Traditional Arabic"/>
          <w:color w:val="000000" w:themeColor="text1"/>
          <w:sz w:val="27"/>
          <w:rtl/>
          <w:lang w:bidi="ar-LB"/>
        </w:rPr>
      </w:pPr>
      <w:r w:rsidRPr="00E1692D">
        <w:rPr>
          <w:rFonts w:hint="cs"/>
          <w:color w:val="000000" w:themeColor="text1"/>
          <w:sz w:val="27"/>
          <w:rtl/>
          <w:lang w:bidi="ar-LB"/>
        </w:rPr>
        <w:t>وبذلك يرى</w:t>
      </w:r>
      <w:r w:rsidRPr="00E1692D">
        <w:rPr>
          <w:rFonts w:ascii="Traditional Arabic" w:hint="cs"/>
          <w:color w:val="000000" w:themeColor="text1"/>
          <w:sz w:val="27"/>
          <w:rtl/>
        </w:rPr>
        <w:t xml:space="preserve"> </w:t>
      </w:r>
      <w:r w:rsidRPr="00E1692D">
        <w:rPr>
          <w:rFonts w:hint="cs"/>
          <w:color w:val="000000" w:themeColor="text1"/>
          <w:sz w:val="27"/>
          <w:rtl/>
          <w:lang w:bidi="ar-LB"/>
        </w:rPr>
        <w:t>الشيخ</w:t>
      </w:r>
      <w:r w:rsidRPr="00E1692D">
        <w:rPr>
          <w:rFonts w:ascii="Traditional Arabic"/>
          <w:color w:val="000000" w:themeColor="text1"/>
          <w:sz w:val="27"/>
          <w:rtl/>
        </w:rPr>
        <w:t xml:space="preserve"> </w:t>
      </w:r>
      <w:r w:rsidRPr="00E1692D">
        <w:rPr>
          <w:rFonts w:hint="cs"/>
          <w:color w:val="000000" w:themeColor="text1"/>
          <w:sz w:val="27"/>
          <w:rtl/>
          <w:lang w:bidi="ar-LB"/>
        </w:rPr>
        <w:t>يوسف</w:t>
      </w:r>
      <w:r w:rsidRPr="00E1692D">
        <w:rPr>
          <w:rFonts w:ascii="Traditional Arabic" w:hint="cs"/>
          <w:color w:val="000000" w:themeColor="text1"/>
          <w:sz w:val="27"/>
          <w:rtl/>
        </w:rPr>
        <w:t xml:space="preserve"> </w:t>
      </w:r>
      <w:r w:rsidRPr="00E1692D">
        <w:rPr>
          <w:rFonts w:hint="cs"/>
          <w:color w:val="000000" w:themeColor="text1"/>
          <w:sz w:val="27"/>
          <w:rtl/>
          <w:lang w:bidi="ar-LB"/>
        </w:rPr>
        <w:t>صانعي أن</w:t>
      </w:r>
      <w:r w:rsidR="003E55D4" w:rsidRPr="00E1692D">
        <w:rPr>
          <w:rFonts w:ascii="Traditional Arabic" w:hint="cs"/>
          <w:color w:val="000000" w:themeColor="text1"/>
          <w:sz w:val="27"/>
          <w:rtl/>
        </w:rPr>
        <w:t>ّ</w:t>
      </w:r>
      <w:r w:rsidRPr="00E1692D">
        <w:rPr>
          <w:rFonts w:ascii="Traditional Arabic" w:hint="cs"/>
          <w:color w:val="000000" w:themeColor="text1"/>
          <w:sz w:val="27"/>
          <w:rtl/>
        </w:rPr>
        <w:t xml:space="preserve"> </w:t>
      </w:r>
      <w:r w:rsidRPr="00E1692D">
        <w:rPr>
          <w:color w:val="000000" w:themeColor="text1"/>
          <w:sz w:val="27"/>
          <w:rtl/>
          <w:lang w:bidi="ar-LB"/>
        </w:rPr>
        <w:t>استخدام</w:t>
      </w:r>
      <w:r w:rsidRPr="00E1692D">
        <w:rPr>
          <w:rFonts w:ascii="Traditional Arabic"/>
          <w:color w:val="000000" w:themeColor="text1"/>
          <w:sz w:val="27"/>
          <w:rtl/>
        </w:rPr>
        <w:t xml:space="preserve"> </w:t>
      </w:r>
      <w:r w:rsidRPr="00E1692D">
        <w:rPr>
          <w:color w:val="000000" w:themeColor="text1"/>
          <w:sz w:val="27"/>
          <w:rtl/>
          <w:lang w:bidi="ar-LB"/>
        </w:rPr>
        <w:t>السلاح</w:t>
      </w:r>
      <w:r w:rsidRPr="00E1692D">
        <w:rPr>
          <w:rFonts w:ascii="Traditional Arabic"/>
          <w:color w:val="000000" w:themeColor="text1"/>
          <w:sz w:val="27"/>
          <w:rtl/>
        </w:rPr>
        <w:t xml:space="preserve"> </w:t>
      </w:r>
      <w:r w:rsidRPr="00E1692D">
        <w:rPr>
          <w:color w:val="000000" w:themeColor="text1"/>
          <w:sz w:val="27"/>
          <w:rtl/>
          <w:lang w:bidi="ar-LB"/>
        </w:rPr>
        <w:t>النووي</w:t>
      </w:r>
      <w:r w:rsidRPr="00E1692D">
        <w:rPr>
          <w:rFonts w:ascii="Traditional Arabic" w:hint="cs"/>
          <w:color w:val="000000" w:themeColor="text1"/>
          <w:sz w:val="27"/>
          <w:rtl/>
        </w:rPr>
        <w:t xml:space="preserve"> </w:t>
      </w:r>
      <w:r w:rsidRPr="00E1692D">
        <w:rPr>
          <w:color w:val="000000" w:themeColor="text1"/>
          <w:sz w:val="27"/>
          <w:rtl/>
          <w:lang w:bidi="ar-LB"/>
        </w:rPr>
        <w:t>حرام</w:t>
      </w:r>
      <w:r w:rsidR="003E55D4" w:rsidRPr="00E1692D">
        <w:rPr>
          <w:rFonts w:ascii="Traditional Arabic"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في</w:t>
      </w:r>
      <w:r w:rsidRPr="00E1692D">
        <w:rPr>
          <w:rFonts w:ascii="Traditional Arabic"/>
          <w:color w:val="000000" w:themeColor="text1"/>
          <w:sz w:val="27"/>
          <w:rtl/>
        </w:rPr>
        <w:t xml:space="preserve"> </w:t>
      </w:r>
      <w:r w:rsidRPr="00E1692D">
        <w:rPr>
          <w:color w:val="000000" w:themeColor="text1"/>
          <w:sz w:val="27"/>
          <w:rtl/>
          <w:lang w:bidi="ar-LB"/>
        </w:rPr>
        <w:t>الإسلام</w:t>
      </w:r>
      <w:r w:rsidRPr="00E1692D">
        <w:rPr>
          <w:rFonts w:hint="cs"/>
          <w:color w:val="000000" w:themeColor="text1"/>
          <w:sz w:val="27"/>
          <w:rtl/>
          <w:lang w:bidi="ar-LB"/>
        </w:rPr>
        <w:t xml:space="preserve">، </w:t>
      </w:r>
      <w:r w:rsidRPr="00E1692D">
        <w:rPr>
          <w:color w:val="000000" w:themeColor="text1"/>
          <w:sz w:val="27"/>
          <w:rtl/>
          <w:lang w:bidi="ar-LB"/>
        </w:rPr>
        <w:t>حت</w:t>
      </w:r>
      <w:r w:rsidR="003E55D4" w:rsidRPr="00E1692D">
        <w:rPr>
          <w:rFonts w:hint="cs"/>
          <w:color w:val="000000" w:themeColor="text1"/>
          <w:sz w:val="27"/>
          <w:rtl/>
          <w:lang w:bidi="ar-LB"/>
        </w:rPr>
        <w:t>ّ</w:t>
      </w:r>
      <w:r w:rsidRPr="00E1692D">
        <w:rPr>
          <w:color w:val="000000" w:themeColor="text1"/>
          <w:sz w:val="27"/>
          <w:rtl/>
          <w:lang w:bidi="ar-LB"/>
        </w:rPr>
        <w:t>ى</w:t>
      </w:r>
      <w:r w:rsidRPr="00E1692D">
        <w:rPr>
          <w:rFonts w:ascii="Traditional Arabic"/>
          <w:color w:val="000000" w:themeColor="text1"/>
          <w:sz w:val="27"/>
          <w:rtl/>
        </w:rPr>
        <w:t xml:space="preserve"> </w:t>
      </w:r>
      <w:r w:rsidRPr="00E1692D">
        <w:rPr>
          <w:color w:val="000000" w:themeColor="text1"/>
          <w:sz w:val="27"/>
          <w:rtl/>
          <w:lang w:bidi="ar-LB"/>
        </w:rPr>
        <w:t>في</w:t>
      </w:r>
      <w:r w:rsidRPr="00E1692D">
        <w:rPr>
          <w:rFonts w:ascii="Traditional Arabic"/>
          <w:color w:val="000000" w:themeColor="text1"/>
          <w:sz w:val="27"/>
          <w:rtl/>
        </w:rPr>
        <w:t xml:space="preserve"> </w:t>
      </w:r>
      <w:r w:rsidRPr="00E1692D">
        <w:rPr>
          <w:color w:val="000000" w:themeColor="text1"/>
          <w:sz w:val="27"/>
          <w:rtl/>
          <w:lang w:bidi="ar-LB"/>
        </w:rPr>
        <w:t>حالة</w:t>
      </w:r>
      <w:r w:rsidRPr="00E1692D">
        <w:rPr>
          <w:rFonts w:ascii="Traditional Arabic"/>
          <w:color w:val="000000" w:themeColor="text1"/>
          <w:sz w:val="27"/>
          <w:rtl/>
        </w:rPr>
        <w:t xml:space="preserve"> </w:t>
      </w:r>
      <w:r w:rsidRPr="00E1692D">
        <w:rPr>
          <w:color w:val="000000" w:themeColor="text1"/>
          <w:sz w:val="27"/>
          <w:rtl/>
          <w:lang w:bidi="ar-LB"/>
        </w:rPr>
        <w:t>الدفاع</w:t>
      </w:r>
      <w:r w:rsidRPr="00E1692D">
        <w:rPr>
          <w:rFonts w:ascii="Traditional Arabic"/>
          <w:color w:val="000000" w:themeColor="text1"/>
          <w:sz w:val="27"/>
          <w:rtl/>
        </w:rPr>
        <w:t xml:space="preserve"> </w:t>
      </w:r>
      <w:r w:rsidRPr="00E1692D">
        <w:rPr>
          <w:color w:val="000000" w:themeColor="text1"/>
          <w:sz w:val="27"/>
          <w:rtl/>
          <w:lang w:bidi="ar-LB"/>
        </w:rPr>
        <w:t>عن</w:t>
      </w:r>
      <w:r w:rsidRPr="00E1692D">
        <w:rPr>
          <w:rFonts w:ascii="Traditional Arabic"/>
          <w:color w:val="000000" w:themeColor="text1"/>
          <w:sz w:val="27"/>
          <w:rtl/>
        </w:rPr>
        <w:t xml:space="preserve"> </w:t>
      </w:r>
      <w:r w:rsidRPr="00E1692D">
        <w:rPr>
          <w:color w:val="000000" w:themeColor="text1"/>
          <w:sz w:val="27"/>
          <w:rtl/>
          <w:lang w:bidi="ar-LB"/>
        </w:rPr>
        <w:t>النفس</w:t>
      </w:r>
      <w:r w:rsidR="003E55D4" w:rsidRPr="00E1692D">
        <w:rPr>
          <w:rFonts w:hint="cs"/>
          <w:color w:val="000000" w:themeColor="text1"/>
          <w:sz w:val="27"/>
          <w:rtl/>
          <w:lang w:bidi="ar-LB"/>
        </w:rPr>
        <w:t>.</w:t>
      </w:r>
      <w:r w:rsidRPr="00E1692D">
        <w:rPr>
          <w:rFonts w:hint="cs"/>
          <w:color w:val="000000" w:themeColor="text1"/>
          <w:sz w:val="27"/>
          <w:rtl/>
          <w:lang w:bidi="ar-LB"/>
        </w:rPr>
        <w:t xml:space="preserve"> ف</w:t>
      </w:r>
      <w:r w:rsidRPr="00E1692D">
        <w:rPr>
          <w:color w:val="000000" w:themeColor="text1"/>
          <w:sz w:val="27"/>
          <w:rtl/>
          <w:lang w:bidi="ar-LB"/>
        </w:rPr>
        <w:t>إذا</w:t>
      </w:r>
      <w:r w:rsidRPr="00E1692D">
        <w:rPr>
          <w:rFonts w:ascii="Traditional Arabic"/>
          <w:color w:val="000000" w:themeColor="text1"/>
          <w:sz w:val="27"/>
          <w:rtl/>
        </w:rPr>
        <w:t xml:space="preserve"> </w:t>
      </w:r>
      <w:r w:rsidRPr="00E1692D">
        <w:rPr>
          <w:color w:val="000000" w:themeColor="text1"/>
          <w:sz w:val="27"/>
          <w:rtl/>
          <w:lang w:bidi="ar-LB"/>
        </w:rPr>
        <w:t>هاجمت</w:t>
      </w:r>
      <w:r w:rsidRPr="00E1692D">
        <w:rPr>
          <w:rFonts w:ascii="Traditional Arabic"/>
          <w:color w:val="000000" w:themeColor="text1"/>
          <w:sz w:val="27"/>
          <w:rtl/>
        </w:rPr>
        <w:t xml:space="preserve"> </w:t>
      </w:r>
      <w:r w:rsidRPr="00E1692D">
        <w:rPr>
          <w:color w:val="000000" w:themeColor="text1"/>
          <w:sz w:val="27"/>
          <w:rtl/>
          <w:lang w:bidi="ar-LB"/>
        </w:rPr>
        <w:t>واشنطن</w:t>
      </w:r>
      <w:r w:rsidRPr="00E1692D">
        <w:rPr>
          <w:rFonts w:ascii="Traditional Arabic"/>
          <w:color w:val="000000" w:themeColor="text1"/>
          <w:sz w:val="27"/>
          <w:rtl/>
        </w:rPr>
        <w:t xml:space="preserve"> </w:t>
      </w:r>
      <w:r w:rsidRPr="00E1692D">
        <w:rPr>
          <w:color w:val="000000" w:themeColor="text1"/>
          <w:sz w:val="27"/>
          <w:rtl/>
          <w:lang w:bidi="ar-LB"/>
        </w:rPr>
        <w:t>المدنيين</w:t>
      </w:r>
      <w:r w:rsidRPr="00E1692D">
        <w:rPr>
          <w:rFonts w:ascii="Traditional Arabic"/>
          <w:color w:val="000000" w:themeColor="text1"/>
          <w:sz w:val="27"/>
          <w:rtl/>
        </w:rPr>
        <w:t xml:space="preserve"> </w:t>
      </w:r>
      <w:r w:rsidRPr="00E1692D">
        <w:rPr>
          <w:color w:val="000000" w:themeColor="text1"/>
          <w:sz w:val="27"/>
          <w:rtl/>
          <w:lang w:bidi="ar-LB"/>
        </w:rPr>
        <w:t>الإيرانيين فإن</w:t>
      </w:r>
      <w:r w:rsidR="003E55D4"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على</w:t>
      </w:r>
      <w:r w:rsidRPr="00E1692D">
        <w:rPr>
          <w:rFonts w:ascii="Traditional Arabic"/>
          <w:color w:val="000000" w:themeColor="text1"/>
          <w:sz w:val="27"/>
          <w:rtl/>
        </w:rPr>
        <w:t xml:space="preserve"> </w:t>
      </w:r>
      <w:r w:rsidRPr="00E1692D">
        <w:rPr>
          <w:color w:val="000000" w:themeColor="text1"/>
          <w:sz w:val="27"/>
          <w:rtl/>
          <w:lang w:bidi="ar-LB"/>
        </w:rPr>
        <w:t>السلطات</w:t>
      </w:r>
      <w:r w:rsidRPr="00E1692D">
        <w:rPr>
          <w:rFonts w:ascii="Traditional Arabic"/>
          <w:color w:val="000000" w:themeColor="text1"/>
          <w:sz w:val="27"/>
          <w:rtl/>
        </w:rPr>
        <w:t xml:space="preserve"> </w:t>
      </w:r>
      <w:r w:rsidRPr="00E1692D">
        <w:rPr>
          <w:color w:val="000000" w:themeColor="text1"/>
          <w:sz w:val="27"/>
          <w:rtl/>
          <w:lang w:bidi="ar-LB"/>
        </w:rPr>
        <w:t>الإيرانية</w:t>
      </w:r>
      <w:r w:rsidRPr="00E1692D">
        <w:rPr>
          <w:rFonts w:ascii="Traditional Arabic"/>
          <w:color w:val="000000" w:themeColor="text1"/>
          <w:sz w:val="27"/>
          <w:rtl/>
        </w:rPr>
        <w:t xml:space="preserve"> </w:t>
      </w:r>
      <w:r w:rsidRPr="00E1692D">
        <w:rPr>
          <w:color w:val="000000" w:themeColor="text1"/>
          <w:sz w:val="27"/>
          <w:rtl/>
          <w:lang w:bidi="ar-LB"/>
        </w:rPr>
        <w:t>أن</w:t>
      </w:r>
      <w:r w:rsidRPr="00E1692D">
        <w:rPr>
          <w:rFonts w:ascii="Traditional Arabic"/>
          <w:color w:val="000000" w:themeColor="text1"/>
          <w:sz w:val="27"/>
          <w:rtl/>
        </w:rPr>
        <w:t xml:space="preserve"> </w:t>
      </w:r>
      <w:r w:rsidRPr="00E1692D">
        <w:rPr>
          <w:color w:val="000000" w:themeColor="text1"/>
          <w:sz w:val="27"/>
          <w:rtl/>
          <w:lang w:bidi="ar-LB"/>
        </w:rPr>
        <w:t>توقف</w:t>
      </w:r>
      <w:r w:rsidRPr="00E1692D">
        <w:rPr>
          <w:rFonts w:ascii="Traditional Arabic"/>
          <w:color w:val="000000" w:themeColor="text1"/>
          <w:sz w:val="27"/>
          <w:rtl/>
        </w:rPr>
        <w:t xml:space="preserve"> </w:t>
      </w:r>
      <w:r w:rsidRPr="00E1692D">
        <w:rPr>
          <w:color w:val="000000" w:themeColor="text1"/>
          <w:sz w:val="27"/>
          <w:rtl/>
          <w:lang w:bidi="ar-LB"/>
        </w:rPr>
        <w:t>تخصيب</w:t>
      </w:r>
      <w:r w:rsidRPr="00E1692D">
        <w:rPr>
          <w:rFonts w:ascii="Traditional Arabic"/>
          <w:color w:val="000000" w:themeColor="text1"/>
          <w:sz w:val="27"/>
          <w:rtl/>
        </w:rPr>
        <w:t xml:space="preserve"> </w:t>
      </w:r>
      <w:r w:rsidRPr="00E1692D">
        <w:rPr>
          <w:color w:val="000000" w:themeColor="text1"/>
          <w:sz w:val="27"/>
          <w:rtl/>
          <w:lang w:bidi="ar-LB"/>
        </w:rPr>
        <w:t>اليورانيوم، مشد</w:t>
      </w:r>
      <w:r w:rsidR="003E55D4" w:rsidRPr="00E1692D">
        <w:rPr>
          <w:rFonts w:hint="cs"/>
          <w:color w:val="000000" w:themeColor="text1"/>
          <w:sz w:val="27"/>
          <w:rtl/>
          <w:lang w:bidi="ar-LB"/>
        </w:rPr>
        <w:t>ِّ</w:t>
      </w:r>
      <w:r w:rsidRPr="00E1692D">
        <w:rPr>
          <w:color w:val="000000" w:themeColor="text1"/>
          <w:sz w:val="27"/>
          <w:rtl/>
          <w:lang w:bidi="ar-LB"/>
        </w:rPr>
        <w:t>دا</w:t>
      </w:r>
      <w:r w:rsidRPr="00E1692D">
        <w:rPr>
          <w:rFonts w:hint="cs"/>
          <w:color w:val="000000" w:themeColor="text1"/>
          <w:sz w:val="27"/>
          <w:rtl/>
          <w:lang w:bidi="ar-LB"/>
        </w:rPr>
        <w:t>ً</w:t>
      </w:r>
      <w:r w:rsidRPr="00E1692D">
        <w:rPr>
          <w:rFonts w:ascii="Traditional Arabic"/>
          <w:color w:val="000000" w:themeColor="text1"/>
          <w:sz w:val="27"/>
          <w:rtl/>
        </w:rPr>
        <w:t xml:space="preserve"> </w:t>
      </w:r>
      <w:r w:rsidRPr="00E1692D">
        <w:rPr>
          <w:color w:val="000000" w:themeColor="text1"/>
          <w:sz w:val="27"/>
          <w:rtl/>
          <w:lang w:bidi="ar-LB"/>
        </w:rPr>
        <w:t>على</w:t>
      </w:r>
      <w:r w:rsidRPr="00E1692D">
        <w:rPr>
          <w:rFonts w:ascii="Traditional Arabic"/>
          <w:color w:val="000000" w:themeColor="text1"/>
          <w:sz w:val="27"/>
          <w:rtl/>
        </w:rPr>
        <w:t xml:space="preserve"> </w:t>
      </w:r>
      <w:r w:rsidRPr="00E1692D">
        <w:rPr>
          <w:color w:val="000000" w:themeColor="text1"/>
          <w:sz w:val="27"/>
          <w:rtl/>
          <w:lang w:bidi="ar-LB"/>
        </w:rPr>
        <w:t>حرمة</w:t>
      </w:r>
      <w:r w:rsidRPr="00E1692D">
        <w:rPr>
          <w:rFonts w:ascii="Traditional Arabic"/>
          <w:color w:val="000000" w:themeColor="text1"/>
          <w:sz w:val="27"/>
          <w:rtl/>
        </w:rPr>
        <w:t xml:space="preserve"> </w:t>
      </w:r>
      <w:r w:rsidRPr="00E1692D">
        <w:rPr>
          <w:color w:val="000000" w:themeColor="text1"/>
          <w:sz w:val="27"/>
          <w:rtl/>
          <w:lang w:bidi="ar-LB"/>
        </w:rPr>
        <w:t>إراقة</w:t>
      </w:r>
      <w:r w:rsidRPr="00E1692D">
        <w:rPr>
          <w:rFonts w:ascii="Traditional Arabic"/>
          <w:color w:val="000000" w:themeColor="text1"/>
          <w:sz w:val="27"/>
          <w:rtl/>
        </w:rPr>
        <w:t xml:space="preserve"> </w:t>
      </w:r>
      <w:r w:rsidRPr="00E1692D">
        <w:rPr>
          <w:color w:val="000000" w:themeColor="text1"/>
          <w:sz w:val="27"/>
          <w:rtl/>
          <w:lang w:bidi="ar-LB"/>
        </w:rPr>
        <w:t>دماء</w:t>
      </w:r>
      <w:r w:rsidRPr="00E1692D">
        <w:rPr>
          <w:rFonts w:ascii="Traditional Arabic"/>
          <w:color w:val="000000" w:themeColor="text1"/>
          <w:sz w:val="27"/>
          <w:rtl/>
        </w:rPr>
        <w:t xml:space="preserve"> </w:t>
      </w:r>
      <w:r w:rsidRPr="00E1692D">
        <w:rPr>
          <w:color w:val="000000" w:themeColor="text1"/>
          <w:sz w:val="27"/>
          <w:rtl/>
          <w:lang w:bidi="ar-LB"/>
        </w:rPr>
        <w:t>المسلمين</w:t>
      </w:r>
      <w:r w:rsidRPr="00E1692D">
        <w:rPr>
          <w:rFonts w:hint="cs"/>
          <w:color w:val="000000" w:themeColor="text1"/>
          <w:sz w:val="27"/>
          <w:rtl/>
          <w:lang w:bidi="ar-LB"/>
        </w:rPr>
        <w:t xml:space="preserve">. </w:t>
      </w:r>
    </w:p>
    <w:p w:rsidR="00094628" w:rsidRPr="00E1692D" w:rsidRDefault="00094628" w:rsidP="00701AA6">
      <w:pPr>
        <w:pStyle w:val="NormalWeb"/>
        <w:rPr>
          <w:rFonts w:cs="AL-Mohanad"/>
          <w:color w:val="000000" w:themeColor="text1"/>
          <w:sz w:val="27"/>
          <w:szCs w:val="27"/>
          <w:rtl/>
        </w:rPr>
      </w:pPr>
      <w:r w:rsidRPr="00E1692D">
        <w:rPr>
          <w:rFonts w:cs="AL-Mohanad" w:hint="cs"/>
          <w:color w:val="000000" w:themeColor="text1"/>
          <w:sz w:val="27"/>
          <w:szCs w:val="27"/>
          <w:rtl/>
        </w:rPr>
        <w:t>وفي مقابلة علمي</w:t>
      </w:r>
      <w:r w:rsidR="003E55D4" w:rsidRPr="00E1692D">
        <w:rPr>
          <w:rFonts w:cs="AL-Mohanad" w:hint="cs"/>
          <w:color w:val="000000" w:themeColor="text1"/>
          <w:sz w:val="27"/>
          <w:szCs w:val="27"/>
          <w:rtl/>
        </w:rPr>
        <w:t>ّ</w:t>
      </w:r>
      <w:r w:rsidRPr="00E1692D">
        <w:rPr>
          <w:rFonts w:cs="AL-Mohanad" w:hint="cs"/>
          <w:color w:val="000000" w:themeColor="text1"/>
          <w:sz w:val="27"/>
          <w:szCs w:val="27"/>
          <w:rtl/>
        </w:rPr>
        <w:t>ة أجراها معه مُعِدُّ هذه الرسالة في مكتبه في مدينة قم المقد</w:t>
      </w:r>
      <w:r w:rsidR="003E55D4" w:rsidRPr="00E1692D">
        <w:rPr>
          <w:rFonts w:cs="AL-Mohanad" w:hint="cs"/>
          <w:color w:val="000000" w:themeColor="text1"/>
          <w:sz w:val="27"/>
          <w:szCs w:val="27"/>
          <w:rtl/>
        </w:rPr>
        <w:t>َّ</w:t>
      </w:r>
      <w:r w:rsidRPr="00E1692D">
        <w:rPr>
          <w:rFonts w:cs="AL-Mohanad" w:hint="cs"/>
          <w:color w:val="000000" w:themeColor="text1"/>
          <w:sz w:val="27"/>
          <w:szCs w:val="27"/>
          <w:rtl/>
        </w:rPr>
        <w:t>سة</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بتاريخ 13/1/2008م</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أفتى </w:t>
      </w:r>
      <w:r w:rsidR="003E55D4" w:rsidRPr="00E1692D">
        <w:rPr>
          <w:rFonts w:cs="AL-Mohanad" w:hint="cs"/>
          <w:color w:val="000000" w:themeColor="text1"/>
          <w:sz w:val="27"/>
          <w:szCs w:val="27"/>
          <w:rtl/>
        </w:rPr>
        <w:t>الشيخ</w:t>
      </w:r>
      <w:r w:rsidRPr="00E1692D">
        <w:rPr>
          <w:rFonts w:cs="AL-Mohanad" w:hint="cs"/>
          <w:color w:val="000000" w:themeColor="text1"/>
          <w:sz w:val="27"/>
          <w:szCs w:val="27"/>
          <w:rtl/>
        </w:rPr>
        <w:t xml:space="preserve"> صانعي بما يلي: عمل ما يكون سبباً في قتل الناس، واستخدامه، وصنيعته، وتهيئة مقد</w:t>
      </w:r>
      <w:r w:rsidR="003E55D4" w:rsidRPr="00E1692D">
        <w:rPr>
          <w:rFonts w:cs="AL-Mohanad" w:hint="cs"/>
          <w:color w:val="000000" w:themeColor="text1"/>
          <w:sz w:val="27"/>
          <w:szCs w:val="27"/>
          <w:rtl/>
        </w:rPr>
        <w:t>ّ</w:t>
      </w:r>
      <w:r w:rsidRPr="00E1692D">
        <w:rPr>
          <w:rFonts w:cs="AL-Mohanad" w:hint="cs"/>
          <w:color w:val="000000" w:themeColor="text1"/>
          <w:sz w:val="27"/>
          <w:szCs w:val="27"/>
          <w:rtl/>
        </w:rPr>
        <w:t>ماته، كل</w:t>
      </w:r>
      <w:r w:rsidR="003E55D4" w:rsidRPr="00E1692D">
        <w:rPr>
          <w:rFonts w:cs="AL-Mohanad" w:hint="cs"/>
          <w:color w:val="000000" w:themeColor="text1"/>
          <w:sz w:val="27"/>
          <w:szCs w:val="27"/>
          <w:rtl/>
        </w:rPr>
        <w:t>ّ</w:t>
      </w:r>
      <w:r w:rsidRPr="00E1692D">
        <w:rPr>
          <w:rFonts w:cs="AL-Mohanad" w:hint="cs"/>
          <w:color w:val="000000" w:themeColor="text1"/>
          <w:sz w:val="27"/>
          <w:szCs w:val="27"/>
          <w:rtl/>
        </w:rPr>
        <w:t>ها محر</w:t>
      </w:r>
      <w:r w:rsidR="003E55D4" w:rsidRPr="00E1692D">
        <w:rPr>
          <w:rFonts w:cs="AL-Mohanad" w:hint="cs"/>
          <w:color w:val="000000" w:themeColor="text1"/>
          <w:sz w:val="27"/>
          <w:szCs w:val="27"/>
          <w:rtl/>
        </w:rPr>
        <w:t>َّ</w:t>
      </w:r>
      <w:r w:rsidRPr="00E1692D">
        <w:rPr>
          <w:rFonts w:cs="AL-Mohanad" w:hint="cs"/>
          <w:color w:val="000000" w:themeColor="text1"/>
          <w:sz w:val="27"/>
          <w:szCs w:val="27"/>
          <w:rtl/>
        </w:rPr>
        <w:t>مة في الشرع</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ممنوعة</w:t>
      </w:r>
      <w:r w:rsidR="003E55D4" w:rsidRPr="00E1692D">
        <w:rPr>
          <w:rFonts w:cs="AL-Mohanad" w:hint="cs"/>
          <w:color w:val="000000" w:themeColor="text1"/>
          <w:sz w:val="27"/>
          <w:szCs w:val="27"/>
          <w:rtl/>
        </w:rPr>
        <w:t xml:space="preserve">، </w:t>
      </w:r>
      <w:r w:rsidRPr="00E1692D">
        <w:rPr>
          <w:rFonts w:cs="AL-Mohanad" w:hint="cs"/>
          <w:color w:val="000000" w:themeColor="text1"/>
          <w:sz w:val="27"/>
          <w:szCs w:val="27"/>
          <w:rtl/>
        </w:rPr>
        <w:t>حت</w:t>
      </w:r>
      <w:r w:rsidR="003E55D4" w:rsidRPr="00E1692D">
        <w:rPr>
          <w:rFonts w:cs="AL-Mohanad" w:hint="cs"/>
          <w:color w:val="000000" w:themeColor="text1"/>
          <w:sz w:val="27"/>
          <w:szCs w:val="27"/>
          <w:rtl/>
        </w:rPr>
        <w:t>ّ</w:t>
      </w:r>
      <w:r w:rsidRPr="00E1692D">
        <w:rPr>
          <w:rFonts w:cs="AL-Mohanad" w:hint="cs"/>
          <w:color w:val="000000" w:themeColor="text1"/>
          <w:sz w:val="27"/>
          <w:szCs w:val="27"/>
          <w:rtl/>
        </w:rPr>
        <w:t>ى أن ذخرها للاستفادة منه في زمان الدفاع أيضاً ممنوع</w:t>
      </w:r>
      <w:r w:rsidR="003E55D4" w:rsidRPr="00E1692D">
        <w:rPr>
          <w:rFonts w:cs="AL-Mohanad" w:hint="cs"/>
          <w:color w:val="000000" w:themeColor="text1"/>
          <w:sz w:val="27"/>
          <w:szCs w:val="27"/>
          <w:rtl/>
        </w:rPr>
        <w:t>ٌ</w:t>
      </w:r>
      <w:r w:rsidRPr="00E1692D">
        <w:rPr>
          <w:rFonts w:cs="AL-Mohanad" w:hint="cs"/>
          <w:color w:val="000000" w:themeColor="text1"/>
          <w:sz w:val="27"/>
          <w:szCs w:val="27"/>
          <w:rtl/>
        </w:rPr>
        <w:t>. والوجه في ذلك واضح</w:t>
      </w:r>
      <w:r w:rsidR="003E55D4" w:rsidRPr="00E1692D">
        <w:rPr>
          <w:rFonts w:cs="AL-Mohanad" w:hint="cs"/>
          <w:color w:val="000000" w:themeColor="text1"/>
          <w:sz w:val="27"/>
          <w:szCs w:val="27"/>
          <w:rtl/>
        </w:rPr>
        <w:t xml:space="preserve">؛ </w:t>
      </w:r>
      <w:r w:rsidRPr="00E1692D">
        <w:rPr>
          <w:rFonts w:cs="AL-Mohanad" w:hint="cs"/>
          <w:color w:val="000000" w:themeColor="text1"/>
          <w:sz w:val="27"/>
          <w:szCs w:val="27"/>
          <w:rtl/>
        </w:rPr>
        <w:t>لأنه سبب</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للإضرار بغير م</w:t>
      </w:r>
      <w:r w:rsidR="003E55D4" w:rsidRPr="00E1692D">
        <w:rPr>
          <w:rFonts w:cs="AL-Mohanad" w:hint="cs"/>
          <w:color w:val="000000" w:themeColor="text1"/>
          <w:sz w:val="27"/>
          <w:szCs w:val="27"/>
          <w:rtl/>
        </w:rPr>
        <w:t>َ</w:t>
      </w:r>
      <w:r w:rsidRPr="00E1692D">
        <w:rPr>
          <w:rFonts w:cs="AL-Mohanad" w:hint="cs"/>
          <w:color w:val="000000" w:themeColor="text1"/>
          <w:sz w:val="27"/>
          <w:szCs w:val="27"/>
          <w:rtl/>
        </w:rPr>
        <w:t>ن</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يستحق</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الضرر. ففي الدفاع الضرر لا بد</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أن يتوج</w:t>
      </w:r>
      <w:r w:rsidR="003E55D4" w:rsidRPr="00E1692D">
        <w:rPr>
          <w:rFonts w:cs="AL-Mohanad" w:hint="cs"/>
          <w:color w:val="000000" w:themeColor="text1"/>
          <w:sz w:val="27"/>
          <w:szCs w:val="27"/>
          <w:rtl/>
        </w:rPr>
        <w:t>َّ</w:t>
      </w:r>
      <w:r w:rsidRPr="00E1692D">
        <w:rPr>
          <w:rFonts w:cs="AL-Mohanad" w:hint="cs"/>
          <w:color w:val="000000" w:themeColor="text1"/>
          <w:sz w:val="27"/>
          <w:szCs w:val="27"/>
          <w:rtl/>
        </w:rPr>
        <w:t>ه لم</w:t>
      </w:r>
      <w:r w:rsidR="003E55D4" w:rsidRPr="00E1692D">
        <w:rPr>
          <w:rFonts w:cs="AL-Mohanad" w:hint="cs"/>
          <w:color w:val="000000" w:themeColor="text1"/>
          <w:sz w:val="27"/>
          <w:szCs w:val="27"/>
          <w:rtl/>
        </w:rPr>
        <w:t>َ</w:t>
      </w:r>
      <w:r w:rsidRPr="00E1692D">
        <w:rPr>
          <w:rFonts w:cs="AL-Mohanad" w:hint="cs"/>
          <w:color w:val="000000" w:themeColor="text1"/>
          <w:sz w:val="27"/>
          <w:szCs w:val="27"/>
          <w:rtl/>
        </w:rPr>
        <w:t>ن</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يريد قتلي، وأم</w:t>
      </w:r>
      <w:r w:rsidR="003E55D4" w:rsidRPr="00E1692D">
        <w:rPr>
          <w:rFonts w:cs="AL-Mohanad" w:hint="cs"/>
          <w:color w:val="000000" w:themeColor="text1"/>
          <w:sz w:val="27"/>
          <w:szCs w:val="27"/>
          <w:rtl/>
        </w:rPr>
        <w:t>ّ</w:t>
      </w:r>
      <w:r w:rsidRPr="00E1692D">
        <w:rPr>
          <w:rFonts w:cs="AL-Mohanad" w:hint="cs"/>
          <w:color w:val="000000" w:themeColor="text1"/>
          <w:sz w:val="27"/>
          <w:szCs w:val="27"/>
          <w:rtl/>
        </w:rPr>
        <w:t>ا الاستفادة من أمثال الأسلحة العام</w:t>
      </w:r>
      <w:r w:rsidR="003E55D4" w:rsidRPr="00E1692D">
        <w:rPr>
          <w:rFonts w:cs="AL-Mohanad" w:hint="cs"/>
          <w:color w:val="000000" w:themeColor="text1"/>
          <w:sz w:val="27"/>
          <w:szCs w:val="27"/>
          <w:rtl/>
        </w:rPr>
        <w:t>ّ</w:t>
      </w:r>
      <w:r w:rsidRPr="00E1692D">
        <w:rPr>
          <w:rFonts w:cs="AL-Mohanad" w:hint="cs"/>
          <w:color w:val="000000" w:themeColor="text1"/>
          <w:sz w:val="27"/>
          <w:szCs w:val="27"/>
          <w:rtl/>
        </w:rPr>
        <w:t>ة فموجب</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للضرر على م</w:t>
      </w:r>
      <w:r w:rsidR="003E55D4" w:rsidRPr="00E1692D">
        <w:rPr>
          <w:rFonts w:cs="AL-Mohanad" w:hint="cs"/>
          <w:color w:val="000000" w:themeColor="text1"/>
          <w:sz w:val="27"/>
          <w:szCs w:val="27"/>
          <w:rtl/>
        </w:rPr>
        <w:t>َ</w:t>
      </w:r>
      <w:r w:rsidRPr="00E1692D">
        <w:rPr>
          <w:rFonts w:cs="AL-Mohanad" w:hint="cs"/>
          <w:color w:val="000000" w:themeColor="text1"/>
          <w:sz w:val="27"/>
          <w:szCs w:val="27"/>
          <w:rtl/>
        </w:rPr>
        <w:t>ن</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ليس محارباً</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وقتل هؤلاء الأفراد مُحَرَّمٌ</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فم</w:t>
      </w:r>
      <w:r w:rsidR="003E55D4" w:rsidRPr="00E1692D">
        <w:rPr>
          <w:rFonts w:cs="AL-Mohanad" w:hint="cs"/>
          <w:color w:val="000000" w:themeColor="text1"/>
          <w:sz w:val="27"/>
          <w:szCs w:val="27"/>
          <w:rtl/>
        </w:rPr>
        <w:t>َ</w:t>
      </w:r>
      <w:r w:rsidRPr="00E1692D">
        <w:rPr>
          <w:rFonts w:cs="AL-Mohanad" w:hint="cs"/>
          <w:color w:val="000000" w:themeColor="text1"/>
          <w:sz w:val="27"/>
          <w:szCs w:val="27"/>
          <w:rtl/>
        </w:rPr>
        <w:t>ن</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قتل نفساً بغير حق</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فكأن</w:t>
      </w:r>
      <w:r w:rsidR="003E55D4" w:rsidRPr="00E1692D">
        <w:rPr>
          <w:rFonts w:cs="AL-Mohanad" w:hint="cs"/>
          <w:color w:val="000000" w:themeColor="text1"/>
          <w:sz w:val="27"/>
          <w:szCs w:val="27"/>
          <w:rtl/>
        </w:rPr>
        <w:t>ّ</w:t>
      </w:r>
      <w:r w:rsidRPr="00E1692D">
        <w:rPr>
          <w:rFonts w:cs="AL-Mohanad" w:hint="cs"/>
          <w:color w:val="000000" w:themeColor="text1"/>
          <w:sz w:val="27"/>
          <w:szCs w:val="27"/>
          <w:rtl/>
        </w:rPr>
        <w:t>ما قتل الناس جميعاً. أض</w:t>
      </w:r>
      <w:r w:rsidR="003E55D4" w:rsidRPr="00E1692D">
        <w:rPr>
          <w:rFonts w:cs="AL-Mohanad" w:hint="cs"/>
          <w:color w:val="000000" w:themeColor="text1"/>
          <w:sz w:val="27"/>
          <w:szCs w:val="27"/>
          <w:rtl/>
        </w:rPr>
        <w:t>ِ</w:t>
      </w:r>
      <w:r w:rsidRPr="00E1692D">
        <w:rPr>
          <w:rFonts w:cs="AL-Mohanad" w:hint="cs"/>
          <w:color w:val="000000" w:themeColor="text1"/>
          <w:sz w:val="27"/>
          <w:szCs w:val="27"/>
          <w:rtl/>
        </w:rPr>
        <w:t>ف</w:t>
      </w:r>
      <w:r w:rsidR="003E55D4" w:rsidRPr="00E1692D">
        <w:rPr>
          <w:rFonts w:cs="AL-Mohanad" w:hint="cs"/>
          <w:color w:val="000000" w:themeColor="text1"/>
          <w:sz w:val="27"/>
          <w:szCs w:val="27"/>
          <w:rtl/>
        </w:rPr>
        <w:t>ْ</w:t>
      </w:r>
      <w:r w:rsidR="001675CE" w:rsidRPr="00E1692D">
        <w:rPr>
          <w:rFonts w:cs="AL-Mohanad" w:hint="cs"/>
          <w:color w:val="000000" w:themeColor="text1"/>
          <w:sz w:val="27"/>
          <w:szCs w:val="27"/>
          <w:rtl/>
        </w:rPr>
        <w:t xml:space="preserve"> إلى </w:t>
      </w:r>
      <w:r w:rsidRPr="00E1692D">
        <w:rPr>
          <w:rFonts w:cs="AL-Mohanad" w:hint="cs"/>
          <w:color w:val="000000" w:themeColor="text1"/>
          <w:sz w:val="27"/>
          <w:szCs w:val="27"/>
          <w:rtl/>
        </w:rPr>
        <w:t>ذلك استلزامه الضرر بالزرع والنبات، وما سيكون ح</w:t>
      </w:r>
      <w:r w:rsidR="003E55D4" w:rsidRPr="00E1692D">
        <w:rPr>
          <w:rFonts w:cs="AL-Mohanad" w:hint="cs"/>
          <w:color w:val="000000" w:themeColor="text1"/>
          <w:sz w:val="27"/>
          <w:szCs w:val="27"/>
          <w:rtl/>
        </w:rPr>
        <w:t>َ</w:t>
      </w:r>
      <w:r w:rsidRPr="00E1692D">
        <w:rPr>
          <w:rFonts w:cs="AL-Mohanad" w:hint="cs"/>
          <w:color w:val="000000" w:themeColor="text1"/>
          <w:sz w:val="27"/>
          <w:szCs w:val="27"/>
          <w:rtl/>
        </w:rPr>
        <w:t>م</w:t>
      </w:r>
      <w:r w:rsidR="003E55D4" w:rsidRPr="00E1692D">
        <w:rPr>
          <w:rFonts w:cs="AL-Mohanad" w:hint="cs"/>
          <w:color w:val="000000" w:themeColor="text1"/>
          <w:sz w:val="27"/>
          <w:szCs w:val="27"/>
          <w:rtl/>
        </w:rPr>
        <w:t>ْ</w:t>
      </w:r>
      <w:r w:rsidRPr="00E1692D">
        <w:rPr>
          <w:rFonts w:cs="AL-Mohanad" w:hint="cs"/>
          <w:color w:val="000000" w:themeColor="text1"/>
          <w:sz w:val="27"/>
          <w:szCs w:val="27"/>
          <w:rtl/>
        </w:rPr>
        <w:t>لاً في بطون الأمهات. ويزيد أن</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الدفاع لا بد</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أن يكون لدفع الشر</w:t>
      </w:r>
      <w:r w:rsidR="003E55D4" w:rsidRPr="00E1692D">
        <w:rPr>
          <w:rFonts w:cs="AL-Mohanad" w:hint="cs"/>
          <w:color w:val="000000" w:themeColor="text1"/>
          <w:sz w:val="27"/>
          <w:szCs w:val="27"/>
          <w:rtl/>
        </w:rPr>
        <w:t>ّ</w:t>
      </w:r>
      <w:r w:rsidRPr="00E1692D">
        <w:rPr>
          <w:rFonts w:cs="AL-Mohanad" w:hint="cs"/>
          <w:color w:val="000000" w:themeColor="text1"/>
          <w:sz w:val="27"/>
          <w:szCs w:val="27"/>
          <w:rtl/>
        </w:rPr>
        <w:t>، لا قتل م</w:t>
      </w:r>
      <w:r w:rsidR="003E55D4" w:rsidRPr="00E1692D">
        <w:rPr>
          <w:rFonts w:cs="AL-Mohanad" w:hint="cs"/>
          <w:color w:val="000000" w:themeColor="text1"/>
          <w:sz w:val="27"/>
          <w:szCs w:val="27"/>
          <w:rtl/>
        </w:rPr>
        <w:t>َ</w:t>
      </w:r>
      <w:r w:rsidRPr="00E1692D">
        <w:rPr>
          <w:rFonts w:cs="AL-Mohanad" w:hint="cs"/>
          <w:color w:val="000000" w:themeColor="text1"/>
          <w:sz w:val="27"/>
          <w:szCs w:val="27"/>
          <w:rtl/>
        </w:rPr>
        <w:t>ن</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لا يريد الشرع قتله، طفلاً،</w:t>
      </w:r>
      <w:r w:rsidR="001675CE" w:rsidRPr="00E1692D">
        <w:rPr>
          <w:rFonts w:cs="AL-Mohanad" w:hint="cs"/>
          <w:color w:val="000000" w:themeColor="text1"/>
          <w:sz w:val="27"/>
          <w:szCs w:val="27"/>
          <w:rtl/>
        </w:rPr>
        <w:t xml:space="preserve"> أو </w:t>
      </w:r>
      <w:r w:rsidRPr="00E1692D">
        <w:rPr>
          <w:rFonts w:cs="AL-Mohanad" w:hint="cs"/>
          <w:color w:val="000000" w:themeColor="text1"/>
          <w:sz w:val="27"/>
          <w:szCs w:val="27"/>
          <w:rtl/>
        </w:rPr>
        <w:t>رجلاً،</w:t>
      </w:r>
      <w:r w:rsidR="001675CE" w:rsidRPr="00E1692D">
        <w:rPr>
          <w:rFonts w:cs="AL-Mohanad" w:hint="cs"/>
          <w:color w:val="000000" w:themeColor="text1"/>
          <w:sz w:val="27"/>
          <w:szCs w:val="27"/>
          <w:rtl/>
        </w:rPr>
        <w:t xml:space="preserve"> أو </w:t>
      </w:r>
      <w:r w:rsidRPr="00E1692D">
        <w:rPr>
          <w:rFonts w:cs="AL-Mohanad" w:hint="cs"/>
          <w:color w:val="000000" w:themeColor="text1"/>
          <w:sz w:val="27"/>
          <w:szCs w:val="27"/>
          <w:rtl/>
        </w:rPr>
        <w:t>امرأةً</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فالدفاع إذاً غير جائز</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لاستلزام الضرر على غير المعتدي</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فصنعته، بما هي مقد</w:t>
      </w:r>
      <w:r w:rsidR="003E55D4" w:rsidRPr="00E1692D">
        <w:rPr>
          <w:rFonts w:cs="AL-Mohanad" w:hint="cs"/>
          <w:color w:val="000000" w:themeColor="text1"/>
          <w:sz w:val="27"/>
          <w:szCs w:val="27"/>
          <w:rtl/>
        </w:rPr>
        <w:t>ّ</w:t>
      </w:r>
      <w:r w:rsidRPr="00E1692D">
        <w:rPr>
          <w:rFonts w:cs="AL-Mohanad" w:hint="cs"/>
          <w:color w:val="000000" w:themeColor="text1"/>
          <w:sz w:val="27"/>
          <w:szCs w:val="27"/>
          <w:rtl/>
        </w:rPr>
        <w:t>مة للحرام، غير جائزة، فضلاً عن استعماله. وحفظه محر</w:t>
      </w:r>
      <w:r w:rsidR="003E55D4" w:rsidRPr="00E1692D">
        <w:rPr>
          <w:rFonts w:cs="AL-Mohanad" w:hint="cs"/>
          <w:color w:val="000000" w:themeColor="text1"/>
          <w:sz w:val="27"/>
          <w:szCs w:val="27"/>
          <w:rtl/>
        </w:rPr>
        <w:t>َّ</w:t>
      </w:r>
      <w:r w:rsidRPr="00E1692D">
        <w:rPr>
          <w:rFonts w:cs="AL-Mohanad" w:hint="cs"/>
          <w:color w:val="000000" w:themeColor="text1"/>
          <w:sz w:val="27"/>
          <w:szCs w:val="27"/>
          <w:rtl/>
        </w:rPr>
        <w:t>م</w:t>
      </w:r>
      <w:r w:rsidR="003E55D4" w:rsidRPr="00E1692D">
        <w:rPr>
          <w:rFonts w:cs="AL-Mohanad" w:hint="cs"/>
          <w:color w:val="000000" w:themeColor="text1"/>
          <w:sz w:val="27"/>
          <w:szCs w:val="27"/>
          <w:rtl/>
        </w:rPr>
        <w:t>؛</w:t>
      </w:r>
      <w:r w:rsidRPr="00E1692D">
        <w:rPr>
          <w:rFonts w:cs="AL-Mohanad" w:hint="cs"/>
          <w:color w:val="000000" w:themeColor="text1"/>
          <w:sz w:val="27"/>
          <w:szCs w:val="27"/>
          <w:rtl/>
        </w:rPr>
        <w:t xml:space="preserve"> لأنه قد يستفيد منه أحد</w:t>
      </w:r>
      <w:r w:rsidR="00FB521E" w:rsidRPr="00E1692D">
        <w:rPr>
          <w:rFonts w:cs="AL-Mohanad" w:hint="cs"/>
          <w:color w:val="000000" w:themeColor="text1"/>
          <w:sz w:val="27"/>
          <w:szCs w:val="27"/>
          <w:rtl/>
        </w:rPr>
        <w:t>ٌ</w:t>
      </w:r>
      <w:r w:rsidRPr="00E1692D">
        <w:rPr>
          <w:rFonts w:cs="AL-Mohanad" w:hint="cs"/>
          <w:color w:val="000000" w:themeColor="text1"/>
          <w:sz w:val="27"/>
          <w:szCs w:val="27"/>
          <w:rtl/>
        </w:rPr>
        <w:t xml:space="preserve"> بشكل</w:t>
      </w:r>
      <w:r w:rsidR="00FB521E" w:rsidRPr="00E1692D">
        <w:rPr>
          <w:rFonts w:cs="AL-Mohanad" w:hint="cs"/>
          <w:color w:val="000000" w:themeColor="text1"/>
          <w:sz w:val="27"/>
          <w:szCs w:val="27"/>
          <w:rtl/>
        </w:rPr>
        <w:t>ٍ</w:t>
      </w:r>
      <w:r w:rsidRPr="00E1692D">
        <w:rPr>
          <w:rFonts w:cs="AL-Mohanad" w:hint="cs"/>
          <w:color w:val="000000" w:themeColor="text1"/>
          <w:sz w:val="27"/>
          <w:szCs w:val="27"/>
          <w:rtl/>
        </w:rPr>
        <w:t xml:space="preserve"> مضر</w:t>
      </w:r>
      <w:r w:rsidR="00FB521E" w:rsidRPr="00E1692D">
        <w:rPr>
          <w:rFonts w:cs="AL-Mohanad" w:hint="cs"/>
          <w:color w:val="000000" w:themeColor="text1"/>
          <w:sz w:val="27"/>
          <w:szCs w:val="27"/>
          <w:rtl/>
        </w:rPr>
        <w:t>ّ</w:t>
      </w:r>
      <w:r w:rsidRPr="00E1692D">
        <w:rPr>
          <w:rFonts w:cs="AL-Mohanad" w:hint="cs"/>
          <w:color w:val="000000" w:themeColor="text1"/>
          <w:sz w:val="27"/>
          <w:szCs w:val="27"/>
          <w:rtl/>
        </w:rPr>
        <w:t>. وإعلانه حرام</w:t>
      </w:r>
      <w:r w:rsidR="00FB521E" w:rsidRPr="00E1692D">
        <w:rPr>
          <w:rFonts w:cs="AL-Mohanad" w:hint="cs"/>
          <w:color w:val="000000" w:themeColor="text1"/>
          <w:sz w:val="27"/>
          <w:szCs w:val="27"/>
          <w:rtl/>
        </w:rPr>
        <w:t>؛</w:t>
      </w:r>
      <w:r w:rsidRPr="00E1692D">
        <w:rPr>
          <w:rFonts w:cs="AL-Mohanad" w:hint="cs"/>
          <w:color w:val="000000" w:themeColor="text1"/>
          <w:sz w:val="27"/>
          <w:szCs w:val="27"/>
          <w:rtl/>
        </w:rPr>
        <w:t xml:space="preserve"> لأن</w:t>
      </w:r>
      <w:r w:rsidR="00FB521E" w:rsidRPr="00E1692D">
        <w:rPr>
          <w:rFonts w:cs="AL-Mohanad" w:hint="cs"/>
          <w:color w:val="000000" w:themeColor="text1"/>
          <w:sz w:val="27"/>
          <w:szCs w:val="27"/>
          <w:rtl/>
        </w:rPr>
        <w:t>ّ</w:t>
      </w:r>
      <w:r w:rsidRPr="00E1692D">
        <w:rPr>
          <w:rFonts w:cs="AL-Mohanad" w:hint="cs"/>
          <w:color w:val="000000" w:themeColor="text1"/>
          <w:sz w:val="27"/>
          <w:szCs w:val="27"/>
          <w:rtl/>
        </w:rPr>
        <w:t>ه إعلان بأن</w:t>
      </w:r>
      <w:r w:rsidR="00FB521E" w:rsidRPr="00E1692D">
        <w:rPr>
          <w:rFonts w:cs="AL-Mohanad" w:hint="cs"/>
          <w:color w:val="000000" w:themeColor="text1"/>
          <w:sz w:val="27"/>
          <w:szCs w:val="27"/>
          <w:rtl/>
        </w:rPr>
        <w:t>ّ</w:t>
      </w:r>
      <w:r w:rsidRPr="00E1692D">
        <w:rPr>
          <w:rFonts w:cs="AL-Mohanad" w:hint="cs"/>
          <w:color w:val="000000" w:themeColor="text1"/>
          <w:sz w:val="27"/>
          <w:szCs w:val="27"/>
          <w:rtl/>
        </w:rPr>
        <w:t xml:space="preserve"> الإسلام يجوِّز قتل الأنفس المعصومة، ويجوِّز الضرر في الماء والأرض! وأم</w:t>
      </w:r>
      <w:r w:rsidR="00FB521E" w:rsidRPr="00E1692D">
        <w:rPr>
          <w:rFonts w:cs="AL-Mohanad" w:hint="cs"/>
          <w:color w:val="000000" w:themeColor="text1"/>
          <w:sz w:val="27"/>
          <w:szCs w:val="27"/>
          <w:rtl/>
        </w:rPr>
        <w:t>ّ</w:t>
      </w:r>
      <w:r w:rsidRPr="00E1692D">
        <w:rPr>
          <w:rFonts w:cs="AL-Mohanad" w:hint="cs"/>
          <w:color w:val="000000" w:themeColor="text1"/>
          <w:sz w:val="27"/>
          <w:szCs w:val="27"/>
          <w:rtl/>
        </w:rPr>
        <w:t>ا مسألة العين بالعين فالمقصود منها العين التي تفقأ عيني، والحكومة المعادية تحاربني بجيشها</w:t>
      </w:r>
      <w:r w:rsidR="00FB521E" w:rsidRPr="00E1692D">
        <w:rPr>
          <w:rFonts w:cs="AL-Mohanad" w:hint="cs"/>
          <w:color w:val="000000" w:themeColor="text1"/>
          <w:sz w:val="27"/>
          <w:szCs w:val="27"/>
          <w:rtl/>
        </w:rPr>
        <w:t>،</w:t>
      </w:r>
      <w:r w:rsidRPr="00E1692D">
        <w:rPr>
          <w:rFonts w:cs="AL-Mohanad" w:hint="cs"/>
          <w:color w:val="000000" w:themeColor="text1"/>
          <w:sz w:val="27"/>
          <w:szCs w:val="27"/>
          <w:rtl/>
        </w:rPr>
        <w:t xml:space="preserve"> لا بالمدنيين. وأم</w:t>
      </w:r>
      <w:r w:rsidR="00FB521E" w:rsidRPr="00E1692D">
        <w:rPr>
          <w:rFonts w:cs="AL-Mohanad" w:hint="cs"/>
          <w:color w:val="000000" w:themeColor="text1"/>
          <w:sz w:val="27"/>
          <w:szCs w:val="27"/>
          <w:rtl/>
        </w:rPr>
        <w:t>ّ</w:t>
      </w:r>
      <w:r w:rsidRPr="00E1692D">
        <w:rPr>
          <w:rFonts w:cs="AL-Mohanad" w:hint="cs"/>
          <w:color w:val="000000" w:themeColor="text1"/>
          <w:sz w:val="27"/>
          <w:szCs w:val="27"/>
          <w:rtl/>
        </w:rPr>
        <w:t>ا مسألة الإعداد وتحصيل أسباب القوة فهي واجبة إذا لم يكن الإعداد موج</w:t>
      </w:r>
      <w:r w:rsidR="00FB521E" w:rsidRPr="00E1692D">
        <w:rPr>
          <w:rFonts w:cs="AL-Mohanad" w:hint="cs"/>
          <w:color w:val="000000" w:themeColor="text1"/>
          <w:sz w:val="27"/>
          <w:szCs w:val="27"/>
          <w:rtl/>
        </w:rPr>
        <w:t>ِ</w:t>
      </w:r>
      <w:r w:rsidRPr="00E1692D">
        <w:rPr>
          <w:rFonts w:cs="AL-Mohanad" w:hint="cs"/>
          <w:color w:val="000000" w:themeColor="text1"/>
          <w:sz w:val="27"/>
          <w:szCs w:val="27"/>
          <w:rtl/>
        </w:rPr>
        <w:t>باً للحرام</w:t>
      </w:r>
      <w:r w:rsidR="00FB521E" w:rsidRPr="00E1692D">
        <w:rPr>
          <w:rFonts w:cs="AL-Mohanad" w:hint="cs"/>
          <w:color w:val="000000" w:themeColor="text1"/>
          <w:sz w:val="27"/>
          <w:szCs w:val="27"/>
          <w:rtl/>
        </w:rPr>
        <w:t>،</w:t>
      </w:r>
      <w:r w:rsidRPr="00E1692D">
        <w:rPr>
          <w:rFonts w:cs="AL-Mohanad" w:hint="cs"/>
          <w:color w:val="000000" w:themeColor="text1"/>
          <w:sz w:val="27"/>
          <w:szCs w:val="27"/>
          <w:rtl/>
        </w:rPr>
        <w:t xml:space="preserve"> وقتل </w:t>
      </w:r>
      <w:r w:rsidRPr="00E1692D">
        <w:rPr>
          <w:rFonts w:cs="AL-Mohanad" w:hint="cs"/>
          <w:color w:val="000000" w:themeColor="text1"/>
          <w:sz w:val="27"/>
          <w:szCs w:val="27"/>
          <w:rtl/>
        </w:rPr>
        <w:lastRenderedPageBreak/>
        <w:t>الأنفس المعصومة</w:t>
      </w:r>
      <w:r w:rsidRPr="00E1692D">
        <w:rPr>
          <w:rStyle w:val="EndnoteReference"/>
          <w:rFonts w:cs="AL-Mohanad" w:hint="cs"/>
          <w:color w:val="000000" w:themeColor="text1"/>
          <w:sz w:val="27"/>
          <w:szCs w:val="27"/>
          <w:rtl/>
        </w:rPr>
        <w:t>(</w:t>
      </w:r>
      <w:r w:rsidRPr="00E1692D">
        <w:rPr>
          <w:rStyle w:val="EndnoteReference"/>
          <w:rFonts w:cs="AL-Mohanad"/>
          <w:color w:val="000000" w:themeColor="text1"/>
          <w:sz w:val="27"/>
          <w:szCs w:val="27"/>
          <w:rtl/>
        </w:rPr>
        <w:endnoteReference w:id="528"/>
      </w:r>
      <w:r w:rsidRPr="00E1692D">
        <w:rPr>
          <w:rStyle w:val="EndnoteReference"/>
          <w:rFonts w:cs="AL-Mohanad" w:hint="cs"/>
          <w:color w:val="000000" w:themeColor="text1"/>
          <w:sz w:val="27"/>
          <w:szCs w:val="27"/>
          <w:rtl/>
        </w:rPr>
        <w:t>)</w:t>
      </w:r>
      <w:r w:rsidRPr="00E1692D">
        <w:rPr>
          <w:rStyle w:val="EndnoteReference"/>
          <w:rFonts w:cs="AL-Mohanad" w:hint="cs"/>
          <w:color w:val="000000" w:themeColor="text1"/>
          <w:sz w:val="27"/>
          <w:szCs w:val="27"/>
          <w:vertAlign w:val="baseline"/>
          <w:rtl/>
        </w:rPr>
        <w:t>.</w:t>
      </w:r>
      <w:r w:rsidRPr="00E1692D">
        <w:rPr>
          <w:rFonts w:cs="AL-Mohanad" w:hint="cs"/>
          <w:color w:val="000000" w:themeColor="text1"/>
          <w:sz w:val="27"/>
          <w:szCs w:val="27"/>
          <w:rtl/>
        </w:rPr>
        <w:t xml:space="preserve"> فالنار لا تطفئ النار</w:t>
      </w:r>
      <w:r w:rsidR="00701AA6" w:rsidRPr="00E1692D">
        <w:rPr>
          <w:rFonts w:cs="AL-Mohanad" w:hint="cs"/>
          <w:color w:val="000000" w:themeColor="text1"/>
          <w:sz w:val="27"/>
          <w:szCs w:val="27"/>
          <w:rtl/>
        </w:rPr>
        <w:t>.</w:t>
      </w:r>
      <w:r w:rsidRPr="00E1692D">
        <w:rPr>
          <w:rFonts w:cs="AL-Mohanad" w:hint="cs"/>
          <w:color w:val="000000" w:themeColor="text1"/>
          <w:sz w:val="27"/>
          <w:szCs w:val="27"/>
          <w:rtl/>
        </w:rPr>
        <w:t xml:space="preserve"> ولا نستطيع أن نعمل بالم</w:t>
      </w:r>
      <w:r w:rsidR="00701AA6" w:rsidRPr="00E1692D">
        <w:rPr>
          <w:rFonts w:cs="AL-Mohanad" w:hint="cs"/>
          <w:color w:val="000000" w:themeColor="text1"/>
          <w:sz w:val="27"/>
          <w:szCs w:val="27"/>
          <w:rtl/>
        </w:rPr>
        <w:t>ِ</w:t>
      </w:r>
      <w:r w:rsidRPr="00E1692D">
        <w:rPr>
          <w:rFonts w:cs="AL-Mohanad" w:hint="cs"/>
          <w:color w:val="000000" w:themeColor="text1"/>
          <w:sz w:val="27"/>
          <w:szCs w:val="27"/>
          <w:rtl/>
        </w:rPr>
        <w:t>ث</w:t>
      </w:r>
      <w:r w:rsidR="00701AA6" w:rsidRPr="00E1692D">
        <w:rPr>
          <w:rFonts w:cs="AL-Mohanad" w:hint="cs"/>
          <w:color w:val="000000" w:themeColor="text1"/>
          <w:sz w:val="27"/>
          <w:szCs w:val="27"/>
          <w:rtl/>
        </w:rPr>
        <w:t>ْ</w:t>
      </w:r>
      <w:r w:rsidRPr="00E1692D">
        <w:rPr>
          <w:rFonts w:cs="AL-Mohanad" w:hint="cs"/>
          <w:color w:val="000000" w:themeColor="text1"/>
          <w:sz w:val="27"/>
          <w:szCs w:val="27"/>
          <w:rtl/>
        </w:rPr>
        <w:t>ل</w:t>
      </w:r>
      <w:r w:rsidR="00701AA6" w:rsidRPr="00E1692D">
        <w:rPr>
          <w:rFonts w:cs="AL-Mohanad" w:hint="cs"/>
          <w:color w:val="000000" w:themeColor="text1"/>
          <w:sz w:val="27"/>
          <w:szCs w:val="27"/>
          <w:rtl/>
        </w:rPr>
        <w:t>،</w:t>
      </w:r>
      <w:r w:rsidRPr="00E1692D">
        <w:rPr>
          <w:rFonts w:cs="AL-Mohanad" w:hint="cs"/>
          <w:color w:val="000000" w:themeColor="text1"/>
          <w:sz w:val="27"/>
          <w:szCs w:val="27"/>
          <w:rtl/>
        </w:rPr>
        <w:t xml:space="preserve"> حت</w:t>
      </w:r>
      <w:r w:rsidR="00701AA6" w:rsidRPr="00E1692D">
        <w:rPr>
          <w:rFonts w:cs="AL-Mohanad" w:hint="cs"/>
          <w:color w:val="000000" w:themeColor="text1"/>
          <w:sz w:val="27"/>
          <w:szCs w:val="27"/>
          <w:rtl/>
        </w:rPr>
        <w:t>ّ</w:t>
      </w:r>
      <w:r w:rsidRPr="00E1692D">
        <w:rPr>
          <w:rFonts w:cs="AL-Mohanad" w:hint="cs"/>
          <w:color w:val="000000" w:themeColor="text1"/>
          <w:sz w:val="27"/>
          <w:szCs w:val="27"/>
          <w:rtl/>
        </w:rPr>
        <w:t>ى إذا حمل العدو</w:t>
      </w:r>
      <w:r w:rsidR="00701AA6" w:rsidRPr="00E1692D">
        <w:rPr>
          <w:rFonts w:cs="AL-Mohanad" w:hint="cs"/>
          <w:color w:val="000000" w:themeColor="text1"/>
          <w:sz w:val="27"/>
          <w:szCs w:val="27"/>
          <w:rtl/>
        </w:rPr>
        <w:t>ّ</w:t>
      </w:r>
      <w:r w:rsidRPr="00E1692D">
        <w:rPr>
          <w:rFonts w:cs="AL-Mohanad" w:hint="cs"/>
          <w:color w:val="000000" w:themeColor="text1"/>
          <w:sz w:val="27"/>
          <w:szCs w:val="27"/>
          <w:rtl/>
        </w:rPr>
        <w:t xml:space="preserve"> على أرض الإسلام، واستعمل هذا السلاح</w:t>
      </w:r>
      <w:r w:rsidR="00701AA6" w:rsidRPr="00E1692D">
        <w:rPr>
          <w:rFonts w:cs="AL-Mohanad" w:hint="cs"/>
          <w:color w:val="000000" w:themeColor="text1"/>
          <w:sz w:val="27"/>
          <w:szCs w:val="27"/>
          <w:rtl/>
        </w:rPr>
        <w:t>،</w:t>
      </w:r>
      <w:r w:rsidRPr="00E1692D">
        <w:rPr>
          <w:rFonts w:cs="AL-Mohanad" w:hint="cs"/>
          <w:color w:val="000000" w:themeColor="text1"/>
          <w:sz w:val="27"/>
          <w:szCs w:val="27"/>
          <w:rtl/>
        </w:rPr>
        <w:t xml:space="preserve"> لا نستطيع أن نستعمله </w:t>
      </w:r>
      <w:r w:rsidR="00701AA6" w:rsidRPr="00E1692D">
        <w:rPr>
          <w:rFonts w:cs="AL-Mohanad" w:hint="cs"/>
          <w:color w:val="000000" w:themeColor="text1"/>
          <w:sz w:val="27"/>
          <w:szCs w:val="27"/>
          <w:rtl/>
        </w:rPr>
        <w:t xml:space="preserve">في </w:t>
      </w:r>
      <w:r w:rsidRPr="00E1692D">
        <w:rPr>
          <w:rFonts w:cs="AL-Mohanad" w:hint="cs"/>
          <w:color w:val="000000" w:themeColor="text1"/>
          <w:sz w:val="27"/>
          <w:szCs w:val="27"/>
          <w:rtl/>
        </w:rPr>
        <w:t xml:space="preserve">المقابل. </w:t>
      </w:r>
    </w:p>
    <w:p w:rsidR="00094628" w:rsidRPr="00E1692D" w:rsidRDefault="00094628" w:rsidP="00094628">
      <w:pPr>
        <w:pStyle w:val="NormalWeb"/>
        <w:rPr>
          <w:rFonts w:cs="AL-Mohanad"/>
          <w:color w:val="000000" w:themeColor="text1"/>
          <w:sz w:val="27"/>
          <w:szCs w:val="27"/>
          <w:rtl/>
        </w:rPr>
      </w:pPr>
    </w:p>
    <w:p w:rsidR="00094628" w:rsidRPr="00E1692D" w:rsidRDefault="00094628" w:rsidP="00045428">
      <w:pPr>
        <w:pStyle w:val="Heading3"/>
        <w:rPr>
          <w:color w:val="000000" w:themeColor="text1"/>
          <w:szCs w:val="28"/>
          <w:rtl/>
        </w:rPr>
      </w:pPr>
      <w:r w:rsidRPr="00E1692D">
        <w:rPr>
          <w:rFonts w:hint="cs"/>
          <w:color w:val="000000" w:themeColor="text1"/>
          <w:szCs w:val="28"/>
          <w:rtl/>
        </w:rPr>
        <w:t>الخاتمة</w:t>
      </w:r>
    </w:p>
    <w:p w:rsidR="00094628" w:rsidRPr="00E1692D" w:rsidRDefault="00094628" w:rsidP="00701AA6">
      <w:pPr>
        <w:rPr>
          <w:color w:val="000000" w:themeColor="text1"/>
          <w:sz w:val="27"/>
          <w:rtl/>
          <w:lang w:bidi="ar-AE"/>
        </w:rPr>
      </w:pPr>
      <w:r w:rsidRPr="00E1692D">
        <w:rPr>
          <w:rFonts w:hint="cs"/>
          <w:color w:val="000000" w:themeColor="text1"/>
          <w:sz w:val="27"/>
          <w:rtl/>
          <w:lang w:bidi="ar-AE"/>
        </w:rPr>
        <w:t xml:space="preserve">إنَّ الإسلام ينظر </w:t>
      </w:r>
      <w:r w:rsidR="00701AA6" w:rsidRPr="00E1692D">
        <w:rPr>
          <w:rFonts w:hint="cs"/>
          <w:color w:val="000000" w:themeColor="text1"/>
          <w:sz w:val="27"/>
          <w:rtl/>
          <w:lang w:bidi="ar-AE"/>
        </w:rPr>
        <w:t>إلى ا</w:t>
      </w:r>
      <w:r w:rsidRPr="00E1692D">
        <w:rPr>
          <w:rFonts w:hint="cs"/>
          <w:color w:val="000000" w:themeColor="text1"/>
          <w:sz w:val="27"/>
          <w:rtl/>
          <w:lang w:bidi="ar-AE"/>
        </w:rPr>
        <w:t>لقو</w:t>
      </w:r>
      <w:r w:rsidR="00701AA6" w:rsidRPr="00E1692D">
        <w:rPr>
          <w:rFonts w:hint="cs"/>
          <w:color w:val="000000" w:themeColor="text1"/>
          <w:sz w:val="27"/>
          <w:rtl/>
          <w:lang w:bidi="ar-AE"/>
        </w:rPr>
        <w:t>ّ</w:t>
      </w:r>
      <w:r w:rsidRPr="00E1692D">
        <w:rPr>
          <w:rFonts w:hint="cs"/>
          <w:color w:val="000000" w:themeColor="text1"/>
          <w:sz w:val="27"/>
          <w:rtl/>
          <w:lang w:bidi="ar-AE"/>
        </w:rPr>
        <w:t>ة على أن</w:t>
      </w:r>
      <w:r w:rsidR="00701AA6" w:rsidRPr="00E1692D">
        <w:rPr>
          <w:rFonts w:hint="cs"/>
          <w:color w:val="000000" w:themeColor="text1"/>
          <w:sz w:val="27"/>
          <w:rtl/>
          <w:lang w:bidi="ar-AE"/>
        </w:rPr>
        <w:t>ّ</w:t>
      </w:r>
      <w:r w:rsidRPr="00E1692D">
        <w:rPr>
          <w:rFonts w:hint="cs"/>
          <w:color w:val="000000" w:themeColor="text1"/>
          <w:sz w:val="27"/>
          <w:rtl/>
          <w:lang w:bidi="ar-AE"/>
        </w:rPr>
        <w:t>ها وسيلة ضرورية وطبيعية لانتظام الكون، واستمرار الحياة. ولكن</w:t>
      </w:r>
      <w:r w:rsidR="00701AA6" w:rsidRPr="00E1692D">
        <w:rPr>
          <w:rFonts w:hint="cs"/>
          <w:color w:val="000000" w:themeColor="text1"/>
          <w:sz w:val="27"/>
          <w:rtl/>
          <w:lang w:bidi="ar-AE"/>
        </w:rPr>
        <w:t>ْ</w:t>
      </w:r>
      <w:r w:rsidRPr="00E1692D">
        <w:rPr>
          <w:rFonts w:hint="cs"/>
          <w:color w:val="000000" w:themeColor="text1"/>
          <w:sz w:val="27"/>
          <w:rtl/>
          <w:lang w:bidi="ar-AE"/>
        </w:rPr>
        <w:t xml:space="preserve"> قد يسيء الإنسانُ استخدامَ هذه القو</w:t>
      </w:r>
      <w:r w:rsidR="00701AA6" w:rsidRPr="00E1692D">
        <w:rPr>
          <w:rFonts w:hint="cs"/>
          <w:color w:val="000000" w:themeColor="text1"/>
          <w:sz w:val="27"/>
          <w:rtl/>
          <w:lang w:bidi="ar-AE"/>
        </w:rPr>
        <w:t>ّ</w:t>
      </w:r>
      <w:r w:rsidRPr="00E1692D">
        <w:rPr>
          <w:rFonts w:hint="cs"/>
          <w:color w:val="000000" w:themeColor="text1"/>
          <w:sz w:val="27"/>
          <w:rtl/>
          <w:lang w:bidi="ar-AE"/>
        </w:rPr>
        <w:t>ة، التي أنعم الله بها عليه، فيستعملها بهدف التسلُّط، واحتلال البلدان، ونهب خيراتها، وتدميرها، واستعباد الناس، والاعتداء على أرواحهم، وممتلكاتهم، وأعراضهم. ولذلك فإن</w:t>
      </w:r>
      <w:r w:rsidR="00701AA6" w:rsidRPr="00E1692D">
        <w:rPr>
          <w:rFonts w:hint="cs"/>
          <w:color w:val="000000" w:themeColor="text1"/>
          <w:sz w:val="27"/>
          <w:rtl/>
          <w:lang w:bidi="ar-AE"/>
        </w:rPr>
        <w:t>ّ</w:t>
      </w:r>
      <w:r w:rsidRPr="00E1692D">
        <w:rPr>
          <w:rFonts w:hint="cs"/>
          <w:color w:val="000000" w:themeColor="text1"/>
          <w:sz w:val="27"/>
          <w:rtl/>
          <w:lang w:bidi="ar-AE"/>
        </w:rPr>
        <w:t xml:space="preserve"> الإسلام يأمر بوجوب التصدي للعدوان، والدفاع عن النفس، والعِرض، والأرض، والدين، ولكن</w:t>
      </w:r>
      <w:r w:rsidR="00701AA6" w:rsidRPr="00E1692D">
        <w:rPr>
          <w:rFonts w:hint="cs"/>
          <w:color w:val="000000" w:themeColor="text1"/>
          <w:sz w:val="27"/>
          <w:rtl/>
          <w:lang w:bidi="ar-AE"/>
        </w:rPr>
        <w:t>ْ</w:t>
      </w:r>
      <w:r w:rsidRPr="00E1692D">
        <w:rPr>
          <w:rFonts w:hint="cs"/>
          <w:color w:val="000000" w:themeColor="text1"/>
          <w:sz w:val="27"/>
          <w:rtl/>
          <w:lang w:bidi="ar-AE"/>
        </w:rPr>
        <w:t xml:space="preserve"> دون التعد</w:t>
      </w:r>
      <w:r w:rsidR="00701AA6" w:rsidRPr="00E1692D">
        <w:rPr>
          <w:rFonts w:hint="cs"/>
          <w:color w:val="000000" w:themeColor="text1"/>
          <w:sz w:val="27"/>
          <w:rtl/>
          <w:lang w:bidi="ar-AE"/>
        </w:rPr>
        <w:t>ّ</w:t>
      </w:r>
      <w:r w:rsidRPr="00E1692D">
        <w:rPr>
          <w:rFonts w:hint="cs"/>
          <w:color w:val="000000" w:themeColor="text1"/>
          <w:sz w:val="27"/>
          <w:rtl/>
          <w:lang w:bidi="ar-AE"/>
        </w:rPr>
        <w:t>ي على حدود الآخرين. ويعتمد في ذلك على الشرع، والعقل، فيتدر</w:t>
      </w:r>
      <w:r w:rsidR="00701AA6" w:rsidRPr="00E1692D">
        <w:rPr>
          <w:rFonts w:hint="cs"/>
          <w:color w:val="000000" w:themeColor="text1"/>
          <w:sz w:val="27"/>
          <w:rtl/>
          <w:lang w:bidi="ar-AE"/>
        </w:rPr>
        <w:t>َّ</w:t>
      </w:r>
      <w:r w:rsidRPr="00E1692D">
        <w:rPr>
          <w:rFonts w:hint="cs"/>
          <w:color w:val="000000" w:themeColor="text1"/>
          <w:sz w:val="27"/>
          <w:rtl/>
          <w:lang w:bidi="ar-AE"/>
        </w:rPr>
        <w:t>ج في الأمر بالمعروف والنهي عن المنكر، بدءاً من القلب، ومروراً باللسان، ووصولاً</w:t>
      </w:r>
      <w:r w:rsidR="001675CE" w:rsidRPr="00E1692D">
        <w:rPr>
          <w:rFonts w:hint="cs"/>
          <w:color w:val="000000" w:themeColor="text1"/>
          <w:sz w:val="27"/>
          <w:rtl/>
          <w:lang w:bidi="ar-AE"/>
        </w:rPr>
        <w:t xml:space="preserve"> إلى </w:t>
      </w:r>
      <w:r w:rsidRPr="00E1692D">
        <w:rPr>
          <w:rFonts w:hint="cs"/>
          <w:color w:val="000000" w:themeColor="text1"/>
          <w:sz w:val="27"/>
          <w:rtl/>
          <w:lang w:bidi="ar-AE"/>
        </w:rPr>
        <w:t>اليد</w:t>
      </w:r>
      <w:r w:rsidR="00701AA6" w:rsidRPr="00E1692D">
        <w:rPr>
          <w:rFonts w:hint="cs"/>
          <w:color w:val="000000" w:themeColor="text1"/>
          <w:sz w:val="27"/>
          <w:rtl/>
          <w:lang w:bidi="ar-AE"/>
        </w:rPr>
        <w:t>؛</w:t>
      </w:r>
      <w:r w:rsidRPr="00E1692D">
        <w:rPr>
          <w:rFonts w:hint="cs"/>
          <w:color w:val="000000" w:themeColor="text1"/>
          <w:sz w:val="27"/>
          <w:rtl/>
          <w:lang w:bidi="ar-AE"/>
        </w:rPr>
        <w:t xml:space="preserve"> رحمةً منه بالعباد، وإفساحاً منه المجال لأي</w:t>
      </w:r>
      <w:r w:rsidR="00701AA6" w:rsidRPr="00E1692D">
        <w:rPr>
          <w:rFonts w:hint="cs"/>
          <w:color w:val="000000" w:themeColor="text1"/>
          <w:sz w:val="27"/>
          <w:rtl/>
          <w:lang w:bidi="ar-AE"/>
        </w:rPr>
        <w:t>ّ</w:t>
      </w:r>
      <w:r w:rsidRPr="00E1692D">
        <w:rPr>
          <w:rFonts w:hint="cs"/>
          <w:color w:val="000000" w:themeColor="text1"/>
          <w:sz w:val="27"/>
          <w:rtl/>
          <w:lang w:bidi="ar-AE"/>
        </w:rPr>
        <w:t xml:space="preserve"> حلٍّ بأقل</w:t>
      </w:r>
      <w:r w:rsidR="00701AA6" w:rsidRPr="00E1692D">
        <w:rPr>
          <w:rFonts w:hint="cs"/>
          <w:color w:val="000000" w:themeColor="text1"/>
          <w:sz w:val="27"/>
          <w:rtl/>
          <w:lang w:bidi="ar-AE"/>
        </w:rPr>
        <w:t>ّ</w:t>
      </w:r>
      <w:r w:rsidRPr="00E1692D">
        <w:rPr>
          <w:rFonts w:hint="cs"/>
          <w:color w:val="000000" w:themeColor="text1"/>
          <w:sz w:val="27"/>
          <w:rtl/>
          <w:lang w:bidi="ar-AE"/>
        </w:rPr>
        <w:t xml:space="preserve"> خسائر ممكنة. </w:t>
      </w:r>
    </w:p>
    <w:p w:rsidR="00094628" w:rsidRPr="00E1692D" w:rsidRDefault="00094628" w:rsidP="00701AA6">
      <w:pPr>
        <w:rPr>
          <w:color w:val="000000" w:themeColor="text1"/>
          <w:sz w:val="27"/>
          <w:rtl/>
          <w:lang w:bidi="ar-AE"/>
        </w:rPr>
      </w:pPr>
      <w:r w:rsidRPr="00E1692D">
        <w:rPr>
          <w:rFonts w:hint="cs"/>
          <w:color w:val="000000" w:themeColor="text1"/>
          <w:sz w:val="27"/>
          <w:rtl/>
          <w:lang w:bidi="ar-AE"/>
        </w:rPr>
        <w:t>ولا شك</w:t>
      </w:r>
      <w:r w:rsidR="00701AA6" w:rsidRPr="00E1692D">
        <w:rPr>
          <w:rFonts w:hint="cs"/>
          <w:color w:val="000000" w:themeColor="text1"/>
          <w:sz w:val="27"/>
          <w:rtl/>
          <w:lang w:bidi="ar-AE"/>
        </w:rPr>
        <w:t>ّ</w:t>
      </w:r>
      <w:r w:rsidRPr="00E1692D">
        <w:rPr>
          <w:rFonts w:hint="cs"/>
          <w:color w:val="000000" w:themeColor="text1"/>
          <w:sz w:val="27"/>
          <w:rtl/>
          <w:lang w:bidi="ar-AE"/>
        </w:rPr>
        <w:t xml:space="preserve"> أن</w:t>
      </w:r>
      <w:r w:rsidR="00701AA6" w:rsidRPr="00E1692D">
        <w:rPr>
          <w:rFonts w:hint="cs"/>
          <w:color w:val="000000" w:themeColor="text1"/>
          <w:sz w:val="27"/>
          <w:rtl/>
          <w:lang w:bidi="ar-AE"/>
        </w:rPr>
        <w:t>ّ</w:t>
      </w:r>
      <w:r w:rsidRPr="00E1692D">
        <w:rPr>
          <w:rFonts w:hint="cs"/>
          <w:color w:val="000000" w:themeColor="text1"/>
          <w:sz w:val="27"/>
          <w:rtl/>
          <w:lang w:bidi="ar-AE"/>
        </w:rPr>
        <w:t xml:space="preserve"> السلاح بمختلف أنواعه وسيلة من وسائل القو</w:t>
      </w:r>
      <w:r w:rsidR="00701AA6" w:rsidRPr="00E1692D">
        <w:rPr>
          <w:rFonts w:hint="cs"/>
          <w:color w:val="000000" w:themeColor="text1"/>
          <w:sz w:val="27"/>
          <w:rtl/>
          <w:lang w:bidi="ar-AE"/>
        </w:rPr>
        <w:t>ّ</w:t>
      </w:r>
      <w:r w:rsidRPr="00E1692D">
        <w:rPr>
          <w:rFonts w:hint="cs"/>
          <w:color w:val="000000" w:themeColor="text1"/>
          <w:sz w:val="27"/>
          <w:rtl/>
          <w:lang w:bidi="ar-AE"/>
        </w:rPr>
        <w:t>ة</w:t>
      </w:r>
      <w:r w:rsidR="00701AA6" w:rsidRPr="00E1692D">
        <w:rPr>
          <w:rFonts w:hint="cs"/>
          <w:color w:val="000000" w:themeColor="text1"/>
          <w:sz w:val="27"/>
          <w:rtl/>
          <w:lang w:bidi="ar-AE"/>
        </w:rPr>
        <w:t>.</w:t>
      </w:r>
      <w:r w:rsidRPr="00E1692D">
        <w:rPr>
          <w:rFonts w:hint="cs"/>
          <w:color w:val="000000" w:themeColor="text1"/>
          <w:sz w:val="27"/>
          <w:rtl/>
          <w:lang w:bidi="ar-AE"/>
        </w:rPr>
        <w:t xml:space="preserve"> وهو شائع الاستخدام</w:t>
      </w:r>
      <w:r w:rsidR="00701AA6" w:rsidRPr="00E1692D">
        <w:rPr>
          <w:rFonts w:hint="cs"/>
          <w:color w:val="000000" w:themeColor="text1"/>
          <w:sz w:val="27"/>
          <w:rtl/>
          <w:lang w:bidi="ar-AE"/>
        </w:rPr>
        <w:t>،</w:t>
      </w:r>
      <w:r w:rsidRPr="00E1692D">
        <w:rPr>
          <w:rFonts w:hint="cs"/>
          <w:color w:val="000000" w:themeColor="text1"/>
          <w:sz w:val="27"/>
          <w:rtl/>
          <w:lang w:bidi="ar-AE"/>
        </w:rPr>
        <w:t xml:space="preserve"> سواء في العصور القديمة</w:t>
      </w:r>
      <w:r w:rsidR="001675CE" w:rsidRPr="00E1692D">
        <w:rPr>
          <w:rFonts w:hint="cs"/>
          <w:color w:val="000000" w:themeColor="text1"/>
          <w:sz w:val="27"/>
          <w:rtl/>
          <w:lang w:bidi="ar-AE"/>
        </w:rPr>
        <w:t xml:space="preserve"> أو </w:t>
      </w:r>
      <w:r w:rsidRPr="00E1692D">
        <w:rPr>
          <w:rFonts w:hint="cs"/>
          <w:color w:val="000000" w:themeColor="text1"/>
          <w:sz w:val="27"/>
          <w:rtl/>
          <w:lang w:bidi="ar-AE"/>
        </w:rPr>
        <w:t>الحديثة. ويصبح الموضوع أكثر خطورة عندما يتعل</w:t>
      </w:r>
      <w:r w:rsidR="00701AA6" w:rsidRPr="00E1692D">
        <w:rPr>
          <w:rFonts w:hint="cs"/>
          <w:color w:val="000000" w:themeColor="text1"/>
          <w:sz w:val="27"/>
          <w:rtl/>
          <w:lang w:bidi="ar-AE"/>
        </w:rPr>
        <w:t>َّ</w:t>
      </w:r>
      <w:r w:rsidRPr="00E1692D">
        <w:rPr>
          <w:rFonts w:hint="cs"/>
          <w:color w:val="000000" w:themeColor="text1"/>
          <w:sz w:val="27"/>
          <w:rtl/>
          <w:lang w:bidi="ar-AE"/>
        </w:rPr>
        <w:t>ق ب</w:t>
      </w:r>
      <w:r w:rsidRPr="00E1692D">
        <w:rPr>
          <w:rFonts w:hint="cs"/>
          <w:color w:val="000000" w:themeColor="text1"/>
          <w:sz w:val="27"/>
          <w:rtl/>
          <w:lang w:bidi="ar-LB"/>
        </w:rPr>
        <w:t>أسلحة الدمار الشامل، التي تبيد البشر، دون تمييز بين مدني وعسكري</w:t>
      </w:r>
      <w:r w:rsidR="00701AA6" w:rsidRPr="00E1692D">
        <w:rPr>
          <w:rFonts w:hint="cs"/>
          <w:color w:val="000000" w:themeColor="text1"/>
          <w:sz w:val="27"/>
          <w:rtl/>
          <w:lang w:bidi="ar-LB"/>
        </w:rPr>
        <w:t>.</w:t>
      </w:r>
      <w:r w:rsidRPr="00E1692D">
        <w:rPr>
          <w:rFonts w:hint="cs"/>
          <w:color w:val="000000" w:themeColor="text1"/>
          <w:sz w:val="27"/>
          <w:rtl/>
          <w:lang w:bidi="ar-LB"/>
        </w:rPr>
        <w:t xml:space="preserve"> كما تؤد</w:t>
      </w:r>
      <w:r w:rsidR="00701AA6" w:rsidRPr="00E1692D">
        <w:rPr>
          <w:rFonts w:hint="cs"/>
          <w:color w:val="000000" w:themeColor="text1"/>
          <w:sz w:val="27"/>
          <w:rtl/>
          <w:lang w:bidi="ar-LB"/>
        </w:rPr>
        <w:t>ّ</w:t>
      </w:r>
      <w:r w:rsidRPr="00E1692D">
        <w:rPr>
          <w:rFonts w:hint="cs"/>
          <w:color w:val="000000" w:themeColor="text1"/>
          <w:sz w:val="27"/>
          <w:rtl/>
          <w:lang w:bidi="ar-LB"/>
        </w:rPr>
        <w:t>ي</w:t>
      </w:r>
      <w:r w:rsidR="001675CE" w:rsidRPr="00E1692D">
        <w:rPr>
          <w:rFonts w:hint="cs"/>
          <w:color w:val="000000" w:themeColor="text1"/>
          <w:sz w:val="27"/>
          <w:rtl/>
          <w:lang w:bidi="ar-LB"/>
        </w:rPr>
        <w:t xml:space="preserve"> إلى </w:t>
      </w:r>
      <w:r w:rsidRPr="00E1692D">
        <w:rPr>
          <w:rFonts w:hint="cs"/>
          <w:color w:val="000000" w:themeColor="text1"/>
          <w:sz w:val="27"/>
          <w:rtl/>
          <w:lang w:bidi="ar-LB"/>
        </w:rPr>
        <w:t>تسميم الطبيعة، التي لا يجوز إتلافها إلا</w:t>
      </w:r>
      <w:r w:rsidR="00701AA6" w:rsidRPr="00E1692D">
        <w:rPr>
          <w:rFonts w:hint="cs"/>
          <w:color w:val="000000" w:themeColor="text1"/>
          <w:sz w:val="27"/>
          <w:rtl/>
          <w:lang w:bidi="ar-LB"/>
        </w:rPr>
        <w:t>ّ</w:t>
      </w:r>
      <w:r w:rsidRPr="00E1692D">
        <w:rPr>
          <w:rFonts w:hint="cs"/>
          <w:color w:val="000000" w:themeColor="text1"/>
          <w:sz w:val="27"/>
          <w:rtl/>
          <w:lang w:bidi="ar-LB"/>
        </w:rPr>
        <w:t xml:space="preserve"> في حالات الضرورة القصوى، التي تفترض حماية المصالح العليا للأم</w:t>
      </w:r>
      <w:r w:rsidR="00701AA6" w:rsidRPr="00E1692D">
        <w:rPr>
          <w:rFonts w:hint="cs"/>
          <w:color w:val="000000" w:themeColor="text1"/>
          <w:sz w:val="27"/>
          <w:rtl/>
          <w:lang w:bidi="ar-LB"/>
        </w:rPr>
        <w:t>ّ</w:t>
      </w:r>
      <w:r w:rsidRPr="00E1692D">
        <w:rPr>
          <w:rFonts w:hint="cs"/>
          <w:color w:val="000000" w:themeColor="text1"/>
          <w:sz w:val="27"/>
          <w:rtl/>
          <w:lang w:bidi="ar-LB"/>
        </w:rPr>
        <w:t>ة الإسلامية</w:t>
      </w:r>
      <w:r w:rsidR="00701AA6" w:rsidRPr="00E1692D">
        <w:rPr>
          <w:rFonts w:hint="cs"/>
          <w:color w:val="000000" w:themeColor="text1"/>
          <w:sz w:val="27"/>
          <w:rtl/>
          <w:lang w:bidi="ar-LB"/>
        </w:rPr>
        <w:t>؛</w:t>
      </w:r>
      <w:r w:rsidRPr="00E1692D">
        <w:rPr>
          <w:rFonts w:hint="cs"/>
          <w:color w:val="000000" w:themeColor="text1"/>
          <w:sz w:val="27"/>
          <w:rtl/>
          <w:lang w:bidi="ar-LB"/>
        </w:rPr>
        <w:t xml:space="preserve"> أخذاً بعين الاعتبار المصالح العليا للوجود الإنساني النوعي. </w:t>
      </w:r>
    </w:p>
    <w:p w:rsidR="00094628" w:rsidRPr="00E1692D" w:rsidRDefault="00094628" w:rsidP="00094628">
      <w:pPr>
        <w:rPr>
          <w:color w:val="000000" w:themeColor="text1"/>
          <w:sz w:val="27"/>
          <w:rtl/>
          <w:lang w:bidi="ar-AE"/>
        </w:rPr>
      </w:pPr>
      <w:r w:rsidRPr="00E1692D">
        <w:rPr>
          <w:rFonts w:ascii="Traditional Arabic" w:hint="cs"/>
          <w:color w:val="000000" w:themeColor="text1"/>
          <w:sz w:val="27"/>
          <w:rtl/>
        </w:rPr>
        <w:t>والجهاد متوج</w:t>
      </w:r>
      <w:r w:rsidR="00701AA6" w:rsidRPr="00E1692D">
        <w:rPr>
          <w:rFonts w:ascii="Traditional Arabic" w:hint="cs"/>
          <w:color w:val="000000" w:themeColor="text1"/>
          <w:sz w:val="27"/>
          <w:rtl/>
        </w:rPr>
        <w:t>ِّ</w:t>
      </w:r>
      <w:r w:rsidRPr="00E1692D">
        <w:rPr>
          <w:rFonts w:ascii="Traditional Arabic" w:hint="cs"/>
          <w:color w:val="000000" w:themeColor="text1"/>
          <w:sz w:val="27"/>
          <w:rtl/>
        </w:rPr>
        <w:t>ه في الأساس</w:t>
      </w:r>
      <w:r w:rsidR="001675CE" w:rsidRPr="00E1692D">
        <w:rPr>
          <w:rFonts w:ascii="Traditional Arabic" w:hint="cs"/>
          <w:color w:val="000000" w:themeColor="text1"/>
          <w:sz w:val="27"/>
          <w:rtl/>
        </w:rPr>
        <w:t xml:space="preserve"> إلى </w:t>
      </w:r>
      <w:r w:rsidRPr="00E1692D">
        <w:rPr>
          <w:rFonts w:ascii="Traditional Arabic" w:hint="cs"/>
          <w:color w:val="000000" w:themeColor="text1"/>
          <w:sz w:val="27"/>
          <w:rtl/>
        </w:rPr>
        <w:t>المقاتلين</w:t>
      </w:r>
      <w:r w:rsidR="00701AA6" w:rsidRPr="00E1692D">
        <w:rPr>
          <w:rFonts w:ascii="Traditional Arabic" w:hint="cs"/>
          <w:color w:val="000000" w:themeColor="text1"/>
          <w:sz w:val="27"/>
          <w:rtl/>
        </w:rPr>
        <w:t>؛</w:t>
      </w:r>
      <w:r w:rsidRPr="00E1692D">
        <w:rPr>
          <w:rFonts w:ascii="Traditional Arabic" w:hint="cs"/>
          <w:color w:val="000000" w:themeColor="text1"/>
          <w:sz w:val="27"/>
          <w:rtl/>
        </w:rPr>
        <w:t xml:space="preserve"> بغية تحطيم قدراتهم لتحقيق النصر. ولذا فكل</w:t>
      </w:r>
      <w:r w:rsidR="00701AA6" w:rsidRPr="00E1692D">
        <w:rPr>
          <w:rFonts w:ascii="Traditional Arabic" w:hint="cs"/>
          <w:color w:val="000000" w:themeColor="text1"/>
          <w:sz w:val="27"/>
          <w:rtl/>
        </w:rPr>
        <w:t>ّ</w:t>
      </w:r>
      <w:r w:rsidRPr="00E1692D">
        <w:rPr>
          <w:rFonts w:ascii="Traditional Arabic" w:hint="cs"/>
          <w:color w:val="000000" w:themeColor="text1"/>
          <w:sz w:val="27"/>
          <w:rtl/>
        </w:rPr>
        <w:t xml:space="preserve"> ما يتوق</w:t>
      </w:r>
      <w:r w:rsidR="00701AA6" w:rsidRPr="00E1692D">
        <w:rPr>
          <w:rFonts w:ascii="Traditional Arabic" w:hint="cs"/>
          <w:color w:val="000000" w:themeColor="text1"/>
          <w:sz w:val="27"/>
          <w:rtl/>
        </w:rPr>
        <w:t>َّ</w:t>
      </w:r>
      <w:r w:rsidRPr="00E1692D">
        <w:rPr>
          <w:rFonts w:ascii="Traditional Arabic" w:hint="cs"/>
          <w:color w:val="000000" w:themeColor="text1"/>
          <w:sz w:val="27"/>
          <w:rtl/>
        </w:rPr>
        <w:t>ف عليه ذلك فهو جائز. وأما غير المحاربين، وعموم البلاد، فالجهاد ليس متوج</w:t>
      </w:r>
      <w:r w:rsidR="00701AA6" w:rsidRPr="00E1692D">
        <w:rPr>
          <w:rFonts w:ascii="Traditional Arabic" w:hint="cs"/>
          <w:color w:val="000000" w:themeColor="text1"/>
          <w:sz w:val="27"/>
          <w:rtl/>
        </w:rPr>
        <w:t>ِّ</w:t>
      </w:r>
      <w:r w:rsidRPr="00E1692D">
        <w:rPr>
          <w:rFonts w:ascii="Traditional Arabic" w:hint="cs"/>
          <w:color w:val="000000" w:themeColor="text1"/>
          <w:sz w:val="27"/>
          <w:rtl/>
        </w:rPr>
        <w:t>هاً إليهم بالقتل بالعنوان الأولي، وإن</w:t>
      </w:r>
      <w:r w:rsidR="00701AA6" w:rsidRPr="00E1692D">
        <w:rPr>
          <w:rFonts w:ascii="Traditional Arabic" w:hint="cs"/>
          <w:color w:val="000000" w:themeColor="text1"/>
          <w:sz w:val="27"/>
          <w:rtl/>
        </w:rPr>
        <w:t>ّ</w:t>
      </w:r>
      <w:r w:rsidRPr="00E1692D">
        <w:rPr>
          <w:rFonts w:ascii="Traditional Arabic" w:hint="cs"/>
          <w:color w:val="000000" w:themeColor="text1"/>
          <w:sz w:val="27"/>
          <w:rtl/>
        </w:rPr>
        <w:t>ما بالعنوان الثانوي الذي يخضع لميزان الضرورات الحاسمة، كتوق</w:t>
      </w:r>
      <w:r w:rsidR="00701AA6" w:rsidRPr="00E1692D">
        <w:rPr>
          <w:rFonts w:ascii="Traditional Arabic" w:hint="cs"/>
          <w:color w:val="000000" w:themeColor="text1"/>
          <w:sz w:val="27"/>
          <w:rtl/>
        </w:rPr>
        <w:t>ُّ</w:t>
      </w:r>
      <w:r w:rsidRPr="00E1692D">
        <w:rPr>
          <w:rFonts w:ascii="Traditional Arabic" w:hint="cs"/>
          <w:color w:val="000000" w:themeColor="text1"/>
          <w:sz w:val="27"/>
          <w:rtl/>
        </w:rPr>
        <w:t>ف الغلبة</w:t>
      </w:r>
      <w:r w:rsidR="001675CE" w:rsidRPr="00E1692D">
        <w:rPr>
          <w:rFonts w:ascii="Traditional Arabic" w:hint="cs"/>
          <w:color w:val="000000" w:themeColor="text1"/>
          <w:sz w:val="27"/>
          <w:rtl/>
        </w:rPr>
        <w:t xml:space="preserve"> أو </w:t>
      </w:r>
      <w:r w:rsidRPr="00E1692D">
        <w:rPr>
          <w:rFonts w:ascii="Traditional Arabic" w:hint="cs"/>
          <w:color w:val="000000" w:themeColor="text1"/>
          <w:sz w:val="27"/>
          <w:rtl/>
        </w:rPr>
        <w:t>النصر عليها في المعركة، وغيرها من الضرورات التي يُعاد أمر تقديرها للمعصوم</w:t>
      </w:r>
      <w:r w:rsidR="00B64CA4" w:rsidRPr="00E1692D">
        <w:rPr>
          <w:rFonts w:ascii="Mosawi" w:hAnsi="Mosawi" w:cs="Mosawi"/>
          <w:color w:val="000000" w:themeColor="text1"/>
          <w:sz w:val="26"/>
          <w:szCs w:val="26"/>
          <w:rtl/>
        </w:rPr>
        <w:t>×</w:t>
      </w:r>
      <w:r w:rsidRPr="00E1692D">
        <w:rPr>
          <w:rFonts w:ascii="Traditional Arabic" w:hint="cs"/>
          <w:color w:val="000000" w:themeColor="text1"/>
          <w:sz w:val="27"/>
          <w:rtl/>
        </w:rPr>
        <w:t>،</w:t>
      </w:r>
      <w:r w:rsidR="001675CE" w:rsidRPr="00E1692D">
        <w:rPr>
          <w:rFonts w:ascii="Traditional Arabic" w:hint="cs"/>
          <w:color w:val="000000" w:themeColor="text1"/>
          <w:sz w:val="27"/>
          <w:rtl/>
        </w:rPr>
        <w:t xml:space="preserve"> أو </w:t>
      </w:r>
      <w:r w:rsidRPr="00E1692D">
        <w:rPr>
          <w:rFonts w:ascii="Traditional Arabic" w:hint="cs"/>
          <w:color w:val="000000" w:themeColor="text1"/>
          <w:sz w:val="27"/>
          <w:rtl/>
        </w:rPr>
        <w:t>لولي</w:t>
      </w:r>
      <w:r w:rsidR="00701AA6" w:rsidRPr="00E1692D">
        <w:rPr>
          <w:rFonts w:ascii="Traditional Arabic" w:hint="cs"/>
          <w:color w:val="000000" w:themeColor="text1"/>
          <w:sz w:val="27"/>
          <w:rtl/>
        </w:rPr>
        <w:t>ّ</w:t>
      </w:r>
      <w:r w:rsidRPr="00E1692D">
        <w:rPr>
          <w:rFonts w:ascii="Traditional Arabic" w:hint="cs"/>
          <w:color w:val="000000" w:themeColor="text1"/>
          <w:sz w:val="27"/>
          <w:rtl/>
        </w:rPr>
        <w:t>ه الخاص</w:t>
      </w:r>
      <w:r w:rsidR="00701AA6" w:rsidRPr="00E1692D">
        <w:rPr>
          <w:rFonts w:ascii="Traditional Arabic" w:hint="cs"/>
          <w:color w:val="000000" w:themeColor="text1"/>
          <w:sz w:val="27"/>
          <w:rtl/>
        </w:rPr>
        <w:t>ّ</w:t>
      </w:r>
      <w:r w:rsidRPr="00E1692D">
        <w:rPr>
          <w:rFonts w:ascii="Traditional Arabic" w:hint="cs"/>
          <w:color w:val="000000" w:themeColor="text1"/>
          <w:sz w:val="27"/>
          <w:rtl/>
        </w:rPr>
        <w:t xml:space="preserve"> بعد الرجوع</w:t>
      </w:r>
      <w:r w:rsidR="001675CE" w:rsidRPr="00E1692D">
        <w:rPr>
          <w:rFonts w:ascii="Traditional Arabic" w:hint="cs"/>
          <w:color w:val="000000" w:themeColor="text1"/>
          <w:sz w:val="27"/>
          <w:rtl/>
        </w:rPr>
        <w:t xml:space="preserve"> إلى </w:t>
      </w:r>
      <w:r w:rsidRPr="00E1692D">
        <w:rPr>
          <w:rFonts w:ascii="Traditional Arabic" w:hint="cs"/>
          <w:color w:val="000000" w:themeColor="text1"/>
          <w:sz w:val="27"/>
          <w:rtl/>
        </w:rPr>
        <w:t>أهل الخبرة، وتقدير مسار المعركة على الأرض بدق</w:t>
      </w:r>
      <w:r w:rsidR="00701AA6" w:rsidRPr="00E1692D">
        <w:rPr>
          <w:rFonts w:ascii="Traditional Arabic" w:hint="cs"/>
          <w:color w:val="000000" w:themeColor="text1"/>
          <w:sz w:val="27"/>
          <w:rtl/>
        </w:rPr>
        <w:t>ّ</w:t>
      </w:r>
      <w:r w:rsidRPr="00E1692D">
        <w:rPr>
          <w:rFonts w:ascii="Traditional Arabic" w:hint="cs"/>
          <w:color w:val="000000" w:themeColor="text1"/>
          <w:sz w:val="27"/>
          <w:rtl/>
        </w:rPr>
        <w:t>ة</w:t>
      </w:r>
      <w:r w:rsidRPr="00E1692D">
        <w:rPr>
          <w:rStyle w:val="EndnoteReference"/>
          <w:rFonts w:hint="cs"/>
          <w:color w:val="000000" w:themeColor="text1"/>
          <w:sz w:val="27"/>
          <w:rtl/>
          <w:lang w:bidi="ar-LB"/>
        </w:rPr>
        <w:t>(</w:t>
      </w:r>
      <w:r w:rsidRPr="00E1692D">
        <w:rPr>
          <w:rStyle w:val="EndnoteReference"/>
          <w:color w:val="000000" w:themeColor="text1"/>
          <w:sz w:val="27"/>
          <w:rtl/>
          <w:lang w:bidi="ar-LB"/>
        </w:rPr>
        <w:endnoteReference w:id="529"/>
      </w:r>
      <w:r w:rsidRPr="00E1692D">
        <w:rPr>
          <w:rStyle w:val="EndnoteReference"/>
          <w:rFonts w:hint="cs"/>
          <w:color w:val="000000" w:themeColor="text1"/>
          <w:sz w:val="27"/>
          <w:rtl/>
          <w:lang w:bidi="ar-LB"/>
        </w:rPr>
        <w:t>)</w:t>
      </w:r>
      <w:r w:rsidRPr="00E1692D">
        <w:rPr>
          <w:rStyle w:val="EndnoteReference"/>
          <w:rFonts w:hint="cs"/>
          <w:color w:val="000000" w:themeColor="text1"/>
          <w:sz w:val="27"/>
          <w:vertAlign w:val="baseline"/>
          <w:rtl/>
          <w:lang w:bidi="ar-LB"/>
        </w:rPr>
        <w:t>.</w:t>
      </w:r>
      <w:r w:rsidRPr="00E1692D">
        <w:rPr>
          <w:rFonts w:ascii="Traditional Arabic" w:hint="cs"/>
          <w:color w:val="000000" w:themeColor="text1"/>
          <w:sz w:val="27"/>
          <w:rtl/>
        </w:rPr>
        <w:t xml:space="preserve"> </w:t>
      </w:r>
    </w:p>
    <w:p w:rsidR="00E83C22" w:rsidRPr="00E1692D" w:rsidRDefault="00094628" w:rsidP="00094628">
      <w:pPr>
        <w:rPr>
          <w:color w:val="000000" w:themeColor="text1"/>
          <w:rtl/>
          <w:lang w:bidi="ar-LB"/>
        </w:rPr>
      </w:pPr>
      <w:r w:rsidRPr="00E1692D">
        <w:rPr>
          <w:rFonts w:hint="cs"/>
          <w:color w:val="000000" w:themeColor="text1"/>
          <w:sz w:val="27"/>
          <w:rtl/>
          <w:lang w:bidi="ar-LB"/>
        </w:rPr>
        <w:tab/>
        <w:t xml:space="preserve">وقد تكشَّف لنا بعد استعراض آيات وروايات تصلح كدليل على إثبات </w:t>
      </w:r>
      <w:r w:rsidRPr="00E1692D">
        <w:rPr>
          <w:rFonts w:hint="cs"/>
          <w:color w:val="000000" w:themeColor="text1"/>
          <w:sz w:val="27"/>
          <w:rtl/>
          <w:lang w:bidi="ar-LB"/>
        </w:rPr>
        <w:lastRenderedPageBreak/>
        <w:t>الحرمة،</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الجواز، ضرورة التفصيل بين الحرمة الأو</w:t>
      </w:r>
      <w:r w:rsidR="00701AA6" w:rsidRPr="00E1692D">
        <w:rPr>
          <w:rFonts w:hint="cs"/>
          <w:color w:val="000000" w:themeColor="text1"/>
          <w:sz w:val="27"/>
          <w:rtl/>
          <w:lang w:bidi="ar-LB"/>
        </w:rPr>
        <w:t>ّ</w:t>
      </w:r>
      <w:r w:rsidRPr="00E1692D">
        <w:rPr>
          <w:rFonts w:hint="cs"/>
          <w:color w:val="000000" w:themeColor="text1"/>
          <w:sz w:val="27"/>
          <w:rtl/>
          <w:lang w:bidi="ar-LB"/>
        </w:rPr>
        <w:t>لية لاستعمال أسلحة الدمار الشامل، والجواز بالعنوان الثانوي،</w:t>
      </w:r>
      <w:r w:rsidR="001675CE" w:rsidRPr="00E1692D">
        <w:rPr>
          <w:rFonts w:hint="cs"/>
          <w:color w:val="000000" w:themeColor="text1"/>
          <w:sz w:val="27"/>
          <w:rtl/>
          <w:lang w:bidi="ar-LB"/>
        </w:rPr>
        <w:t xml:space="preserve"> أو </w:t>
      </w:r>
      <w:r w:rsidRPr="00E1692D">
        <w:rPr>
          <w:rFonts w:hint="cs"/>
          <w:color w:val="000000" w:themeColor="text1"/>
          <w:sz w:val="27"/>
          <w:rtl/>
          <w:lang w:bidi="ar-LB"/>
        </w:rPr>
        <w:t>الولائي. وهذا يعني أن</w:t>
      </w:r>
      <w:r w:rsidR="00701AA6" w:rsidRPr="00E1692D">
        <w:rPr>
          <w:rFonts w:hint="cs"/>
          <w:color w:val="000000" w:themeColor="text1"/>
          <w:sz w:val="27"/>
          <w:rtl/>
          <w:lang w:bidi="ar-LB"/>
        </w:rPr>
        <w:t>ّ</w:t>
      </w:r>
      <w:r w:rsidRPr="00E1692D">
        <w:rPr>
          <w:rFonts w:hint="cs"/>
          <w:color w:val="000000" w:themeColor="text1"/>
          <w:sz w:val="27"/>
          <w:rtl/>
          <w:lang w:bidi="ar-LB"/>
        </w:rPr>
        <w:t>ه لا يجوز الاستفادة من أسلحة الدمار الشامل إلا</w:t>
      </w:r>
      <w:r w:rsidR="00701AA6" w:rsidRPr="00E1692D">
        <w:rPr>
          <w:rFonts w:hint="cs"/>
          <w:color w:val="000000" w:themeColor="text1"/>
          <w:sz w:val="27"/>
          <w:rtl/>
          <w:lang w:bidi="ar-LB"/>
        </w:rPr>
        <w:t>ّ</w:t>
      </w:r>
      <w:r w:rsidRPr="00E1692D">
        <w:rPr>
          <w:rFonts w:hint="cs"/>
          <w:color w:val="000000" w:themeColor="text1"/>
          <w:sz w:val="27"/>
          <w:rtl/>
          <w:lang w:bidi="ar-LB"/>
        </w:rPr>
        <w:t xml:space="preserve"> من أجل الدفاع عن الإسلام والمسلمين، وقتال المحاربين من الكف</w:t>
      </w:r>
      <w:r w:rsidR="00701AA6" w:rsidRPr="00E1692D">
        <w:rPr>
          <w:rFonts w:hint="cs"/>
          <w:color w:val="000000" w:themeColor="text1"/>
          <w:sz w:val="27"/>
          <w:rtl/>
          <w:lang w:bidi="ar-LB"/>
        </w:rPr>
        <w:t>ّ</w:t>
      </w:r>
      <w:r w:rsidRPr="00E1692D">
        <w:rPr>
          <w:rFonts w:hint="cs"/>
          <w:color w:val="000000" w:themeColor="text1"/>
          <w:sz w:val="27"/>
          <w:rtl/>
          <w:lang w:bidi="ar-LB"/>
        </w:rPr>
        <w:t>ار والمشركين، وبعد استشارة الحاكم الشرعي، أي الفقيه الجامع للشرائط. فالحرمة تختص</w:t>
      </w:r>
      <w:r w:rsidR="00701AA6" w:rsidRPr="00E1692D">
        <w:rPr>
          <w:rFonts w:hint="cs"/>
          <w:color w:val="000000" w:themeColor="text1"/>
          <w:sz w:val="27"/>
          <w:rtl/>
          <w:lang w:bidi="ar-LB"/>
        </w:rPr>
        <w:t>ّ</w:t>
      </w:r>
      <w:r w:rsidRPr="00E1692D">
        <w:rPr>
          <w:rFonts w:hint="cs"/>
          <w:color w:val="000000" w:themeColor="text1"/>
          <w:sz w:val="27"/>
          <w:rtl/>
          <w:lang w:bidi="ar-LB"/>
        </w:rPr>
        <w:t xml:space="preserve"> بحالة استعمال هذا السلاح بطريقة غير دفاعية، ولا وقائية، بل تدميرية. ولا بد</w:t>
      </w:r>
      <w:r w:rsidR="00701AA6" w:rsidRPr="00E1692D">
        <w:rPr>
          <w:rFonts w:hint="cs"/>
          <w:color w:val="000000" w:themeColor="text1"/>
          <w:sz w:val="27"/>
          <w:rtl/>
          <w:lang w:bidi="ar-LB"/>
        </w:rPr>
        <w:t>ّ</w:t>
      </w:r>
      <w:r w:rsidRPr="00E1692D">
        <w:rPr>
          <w:rFonts w:hint="cs"/>
          <w:color w:val="000000" w:themeColor="text1"/>
          <w:sz w:val="27"/>
          <w:rtl/>
          <w:lang w:bidi="ar-LB"/>
        </w:rPr>
        <w:t xml:space="preserve"> في كل</w:t>
      </w:r>
      <w:r w:rsidR="00701AA6" w:rsidRPr="00E1692D">
        <w:rPr>
          <w:rFonts w:hint="cs"/>
          <w:color w:val="000000" w:themeColor="text1"/>
          <w:sz w:val="27"/>
          <w:rtl/>
          <w:lang w:bidi="ar-LB"/>
        </w:rPr>
        <w:t>ّ</w:t>
      </w:r>
      <w:r w:rsidRPr="00E1692D">
        <w:rPr>
          <w:rFonts w:hint="cs"/>
          <w:color w:val="000000" w:themeColor="text1"/>
          <w:sz w:val="27"/>
          <w:rtl/>
          <w:lang w:bidi="ar-LB"/>
        </w:rPr>
        <w:t xml:space="preserve"> الأحوال من دراسة وموازنة المصالح والمفاسد المترت</w:t>
      </w:r>
      <w:r w:rsidR="00701AA6" w:rsidRPr="00E1692D">
        <w:rPr>
          <w:rFonts w:hint="cs"/>
          <w:color w:val="000000" w:themeColor="text1"/>
          <w:sz w:val="27"/>
          <w:rtl/>
          <w:lang w:bidi="ar-LB"/>
        </w:rPr>
        <w:t>ِّ</w:t>
      </w:r>
      <w:r w:rsidRPr="00E1692D">
        <w:rPr>
          <w:rFonts w:hint="cs"/>
          <w:color w:val="000000" w:themeColor="text1"/>
          <w:sz w:val="27"/>
          <w:rtl/>
          <w:lang w:bidi="ar-LB"/>
        </w:rPr>
        <w:t>بة على أي</w:t>
      </w:r>
      <w:r w:rsidR="00701AA6" w:rsidRPr="00E1692D">
        <w:rPr>
          <w:rFonts w:hint="cs"/>
          <w:color w:val="000000" w:themeColor="text1"/>
          <w:sz w:val="27"/>
          <w:rtl/>
          <w:lang w:bidi="ar-LB"/>
        </w:rPr>
        <w:t>ّ</w:t>
      </w:r>
      <w:r w:rsidRPr="00E1692D">
        <w:rPr>
          <w:rFonts w:hint="cs"/>
          <w:color w:val="000000" w:themeColor="text1"/>
          <w:sz w:val="27"/>
          <w:rtl/>
          <w:lang w:bidi="ar-LB"/>
        </w:rPr>
        <w:t xml:space="preserve"> استخدام محتمل لأسلحة الدمار الشامل، ولا</w:t>
      </w:r>
      <w:r w:rsidR="00701AA6" w:rsidRPr="00E1692D">
        <w:rPr>
          <w:rFonts w:hint="cs"/>
          <w:color w:val="000000" w:themeColor="text1"/>
          <w:sz w:val="27"/>
          <w:rtl/>
          <w:lang w:bidi="ar-LB"/>
        </w:rPr>
        <w:t xml:space="preserve"> </w:t>
      </w:r>
      <w:r w:rsidRPr="00E1692D">
        <w:rPr>
          <w:rFonts w:hint="cs"/>
          <w:color w:val="000000" w:themeColor="text1"/>
          <w:sz w:val="27"/>
          <w:rtl/>
          <w:lang w:bidi="ar-LB"/>
        </w:rPr>
        <w:t>سي</w:t>
      </w:r>
      <w:r w:rsidR="00701AA6" w:rsidRPr="00E1692D">
        <w:rPr>
          <w:rFonts w:hint="cs"/>
          <w:color w:val="000000" w:themeColor="text1"/>
          <w:sz w:val="27"/>
          <w:rtl/>
          <w:lang w:bidi="ar-LB"/>
        </w:rPr>
        <w:t>ّ</w:t>
      </w:r>
      <w:r w:rsidRPr="00E1692D">
        <w:rPr>
          <w:rFonts w:hint="cs"/>
          <w:color w:val="000000" w:themeColor="text1"/>
          <w:sz w:val="27"/>
          <w:rtl/>
          <w:lang w:bidi="ar-LB"/>
        </w:rPr>
        <w:t>ما السلاح النووي.</w:t>
      </w: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65"/>
          <w:headerReference w:type="default" r:id="rId66"/>
          <w:footerReference w:type="even" r:id="rId67"/>
          <w:footerReference w:type="default" r:id="rId6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69"/>
          <w:headerReference w:type="default" r:id="rId70"/>
          <w:footerReference w:type="even" r:id="rId71"/>
          <w:footerReference w:type="default" r:id="rId72"/>
          <w:headerReference w:type="first" r:id="rId7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Default="00E83C22" w:rsidP="00E83C22">
      <w:pPr>
        <w:rPr>
          <w:color w:val="000000" w:themeColor="text1"/>
        </w:rPr>
      </w:pPr>
    </w:p>
    <w:p w:rsidR="00E83C22" w:rsidRDefault="00960574" w:rsidP="00F52458">
      <w:pPr>
        <w:pStyle w:val="Heading1"/>
        <w:spacing w:line="216" w:lineRule="auto"/>
        <w:rPr>
          <w:color w:val="000000" w:themeColor="text1"/>
          <w:rtl/>
        </w:rPr>
      </w:pPr>
      <w:bookmarkStart w:id="57" w:name="_Toc357508642"/>
      <w:r w:rsidRPr="00E1692D">
        <w:rPr>
          <w:color w:val="000000" w:themeColor="text1"/>
          <w:rtl/>
        </w:rPr>
        <w:t>الطريق</w:t>
      </w:r>
      <w:r w:rsidR="001675CE" w:rsidRPr="00E1692D">
        <w:rPr>
          <w:color w:val="000000" w:themeColor="text1"/>
          <w:rtl/>
        </w:rPr>
        <w:t xml:space="preserve"> إلى </w:t>
      </w:r>
      <w:r w:rsidRPr="00E1692D">
        <w:rPr>
          <w:color w:val="000000" w:themeColor="text1"/>
          <w:rtl/>
        </w:rPr>
        <w:t xml:space="preserve">مصادر </w:t>
      </w:r>
      <w:r w:rsidR="00BA4AE5">
        <w:rPr>
          <w:rFonts w:ascii="Mosawi" w:hAnsi="Mosawi" w:cs="Mosawi"/>
          <w:color w:val="000000" w:themeColor="text1"/>
          <w:rtl/>
        </w:rPr>
        <w:t>«</w:t>
      </w:r>
      <w:r w:rsidRPr="00E1692D">
        <w:rPr>
          <w:color w:val="000000" w:themeColor="text1"/>
          <w:rtl/>
        </w:rPr>
        <w:t>الكافي</w:t>
      </w:r>
      <w:r w:rsidR="00BA4AE5">
        <w:rPr>
          <w:rFonts w:ascii="Mosawi" w:hAnsi="Mosawi" w:cs="Mosawi"/>
          <w:color w:val="000000" w:themeColor="text1"/>
          <w:rtl/>
        </w:rPr>
        <w:t>»</w:t>
      </w:r>
      <w:r w:rsidR="007032DC">
        <w:rPr>
          <w:rFonts w:hint="cs"/>
          <w:color w:val="000000" w:themeColor="text1"/>
          <w:rtl/>
        </w:rPr>
        <w:t xml:space="preserve"> للشيخ الكليني</w:t>
      </w:r>
      <w:bookmarkEnd w:id="57"/>
    </w:p>
    <w:p w:rsidR="007032DC" w:rsidRPr="007032DC" w:rsidRDefault="007032DC" w:rsidP="007032DC">
      <w:pPr>
        <w:pStyle w:val="Heading1"/>
        <w:rPr>
          <w:sz w:val="22"/>
          <w:szCs w:val="38"/>
          <w:rtl/>
        </w:rPr>
      </w:pPr>
      <w:bookmarkStart w:id="58" w:name="_Toc357508643"/>
      <w:r w:rsidRPr="007032DC">
        <w:rPr>
          <w:rFonts w:hint="cs"/>
          <w:sz w:val="22"/>
          <w:szCs w:val="38"/>
          <w:rtl/>
        </w:rPr>
        <w:t>مدخل</w:t>
      </w:r>
      <w:r w:rsidR="00057ABC">
        <w:rPr>
          <w:rFonts w:hint="cs"/>
          <w:sz w:val="22"/>
          <w:szCs w:val="38"/>
          <w:rtl/>
        </w:rPr>
        <w:t>ٌ</w:t>
      </w:r>
      <w:r w:rsidRPr="007032DC">
        <w:rPr>
          <w:rFonts w:hint="cs"/>
          <w:sz w:val="22"/>
          <w:szCs w:val="38"/>
          <w:rtl/>
        </w:rPr>
        <w:t xml:space="preserve"> لدراسة فاحصة</w:t>
      </w:r>
      <w:bookmarkEnd w:id="58"/>
    </w:p>
    <w:p w:rsidR="00E83C22" w:rsidRPr="00E1692D" w:rsidRDefault="00E83C22" w:rsidP="00E83C22">
      <w:pPr>
        <w:spacing w:line="300" w:lineRule="exact"/>
        <w:rPr>
          <w:color w:val="000000" w:themeColor="text1"/>
          <w:rtl/>
        </w:rPr>
      </w:pPr>
    </w:p>
    <w:p w:rsidR="00E83C22" w:rsidRPr="00E1692D" w:rsidRDefault="007032DC" w:rsidP="00F52458">
      <w:pPr>
        <w:pStyle w:val="Author"/>
        <w:rPr>
          <w:color w:val="000000" w:themeColor="text1"/>
          <w:rtl/>
        </w:rPr>
      </w:pPr>
      <w:bookmarkStart w:id="59" w:name="_Toc357508644"/>
      <w:r>
        <w:rPr>
          <w:rFonts w:hint="cs"/>
          <w:color w:val="000000" w:themeColor="text1"/>
          <w:rtl/>
        </w:rPr>
        <w:t xml:space="preserve">الشيخ </w:t>
      </w:r>
      <w:r w:rsidR="00960574" w:rsidRPr="00E1692D">
        <w:rPr>
          <w:color w:val="000000" w:themeColor="text1"/>
          <w:rtl/>
        </w:rPr>
        <w:t>محمد رضا جديدي نجاد</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7"/>
        <w:t>*)</w:t>
      </w:r>
      <w:bookmarkEnd w:id="59"/>
    </w:p>
    <w:p w:rsidR="00E83C22" w:rsidRPr="00E1692D" w:rsidRDefault="00E83C22" w:rsidP="00960574">
      <w:pPr>
        <w:pStyle w:val="Author"/>
        <w:rPr>
          <w:color w:val="000000" w:themeColor="text1"/>
          <w:rtl/>
        </w:rPr>
      </w:pPr>
      <w:bookmarkStart w:id="60" w:name="_Toc357508645"/>
      <w:r w:rsidRPr="00E1692D">
        <w:rPr>
          <w:rFonts w:hint="cs"/>
          <w:color w:val="000000" w:themeColor="text1"/>
          <w:rtl/>
        </w:rPr>
        <w:t xml:space="preserve">ترجمة: </w:t>
      </w:r>
      <w:r w:rsidR="00960574" w:rsidRPr="00E1692D">
        <w:rPr>
          <w:color w:val="000000" w:themeColor="text1"/>
          <w:rtl/>
        </w:rPr>
        <w:t>السيد حسن علي الهاشمي</w:t>
      </w:r>
      <w:bookmarkEnd w:id="60"/>
    </w:p>
    <w:p w:rsidR="00E83C22" w:rsidRPr="00E1692D" w:rsidRDefault="00E83C22" w:rsidP="00E83C22">
      <w:pPr>
        <w:spacing w:line="300" w:lineRule="exact"/>
        <w:rPr>
          <w:color w:val="000000" w:themeColor="text1"/>
          <w:rtl/>
        </w:rPr>
      </w:pPr>
    </w:p>
    <w:p w:rsidR="00E83C22" w:rsidRPr="00E1692D" w:rsidRDefault="00960574" w:rsidP="00E83C22">
      <w:pPr>
        <w:pStyle w:val="Heading3"/>
        <w:rPr>
          <w:color w:val="000000" w:themeColor="text1"/>
          <w:rtl/>
        </w:rPr>
      </w:pPr>
      <w:r w:rsidRPr="00E1692D">
        <w:rPr>
          <w:rFonts w:hint="cs"/>
          <w:color w:val="000000" w:themeColor="text1"/>
          <w:rtl/>
        </w:rPr>
        <w:t>مقدّمة</w:t>
      </w:r>
    </w:p>
    <w:p w:rsidR="00960574" w:rsidRPr="00E1692D" w:rsidRDefault="00231C8D" w:rsidP="003872F0">
      <w:pPr>
        <w:spacing w:line="390" w:lineRule="exact"/>
        <w:rPr>
          <w:color w:val="000000" w:themeColor="text1"/>
          <w:sz w:val="27"/>
          <w:rtl/>
        </w:rPr>
      </w:pPr>
      <w:r w:rsidRPr="00E1692D">
        <w:rPr>
          <w:rFonts w:hint="cs"/>
          <w:color w:val="000000" w:themeColor="text1"/>
          <w:sz w:val="27"/>
          <w:rtl/>
        </w:rPr>
        <w:t>رغم</w:t>
      </w:r>
      <w:r w:rsidR="00960574" w:rsidRPr="00E1692D">
        <w:rPr>
          <w:rFonts w:hint="cs"/>
          <w:color w:val="000000" w:themeColor="text1"/>
          <w:sz w:val="27"/>
          <w:rtl/>
        </w:rPr>
        <w:t xml:space="preserve"> أنّ كتاب (الكافي) يعتبر من أهم المصادر الروائية عند الشيعة، </w:t>
      </w:r>
      <w:r w:rsidRPr="00E1692D">
        <w:rPr>
          <w:rFonts w:hint="cs"/>
          <w:color w:val="000000" w:themeColor="text1"/>
          <w:sz w:val="27"/>
          <w:rtl/>
        </w:rPr>
        <w:t>ورغم</w:t>
      </w:r>
      <w:r w:rsidR="00960574" w:rsidRPr="00E1692D">
        <w:rPr>
          <w:rFonts w:hint="cs"/>
          <w:color w:val="000000" w:themeColor="text1"/>
          <w:sz w:val="27"/>
          <w:rtl/>
        </w:rPr>
        <w:t xml:space="preserve"> اهتمام علماء الشيعة به منذ تأليفه، إلا</w:t>
      </w:r>
      <w:r w:rsidRPr="00E1692D">
        <w:rPr>
          <w:rFonts w:hint="cs"/>
          <w:color w:val="000000" w:themeColor="text1"/>
          <w:sz w:val="27"/>
          <w:rtl/>
        </w:rPr>
        <w:t>ّ</w:t>
      </w:r>
      <w:r w:rsidR="00960574" w:rsidRPr="00E1692D">
        <w:rPr>
          <w:rFonts w:hint="cs"/>
          <w:color w:val="000000" w:themeColor="text1"/>
          <w:sz w:val="27"/>
          <w:rtl/>
        </w:rPr>
        <w:t xml:space="preserve"> أن</w:t>
      </w:r>
      <w:r w:rsidRPr="00E1692D">
        <w:rPr>
          <w:rFonts w:hint="cs"/>
          <w:color w:val="000000" w:themeColor="text1"/>
          <w:sz w:val="27"/>
          <w:rtl/>
        </w:rPr>
        <w:t>ّ</w:t>
      </w:r>
      <w:r w:rsidR="00960574" w:rsidRPr="00E1692D">
        <w:rPr>
          <w:rFonts w:hint="cs"/>
          <w:color w:val="000000" w:themeColor="text1"/>
          <w:sz w:val="27"/>
          <w:rtl/>
        </w:rPr>
        <w:t>ه لم يخضع للتحقيق من الناحية الروائية والرجالية. إننا نجد هذه الموسوعة الروائية ـ التي تتمت</w:t>
      </w:r>
      <w:r w:rsidRPr="00E1692D">
        <w:rPr>
          <w:rFonts w:hint="cs"/>
          <w:color w:val="000000" w:themeColor="text1"/>
          <w:sz w:val="27"/>
          <w:rtl/>
        </w:rPr>
        <w:t>َّ</w:t>
      </w:r>
      <w:r w:rsidR="00960574" w:rsidRPr="00E1692D">
        <w:rPr>
          <w:rFonts w:hint="cs"/>
          <w:color w:val="000000" w:themeColor="text1"/>
          <w:sz w:val="27"/>
          <w:rtl/>
        </w:rPr>
        <w:t>ع بحسن تبويب منقطع النظير بين الكتب الروائية الشيعية</w:t>
      </w:r>
      <w:r w:rsidRPr="00E1692D">
        <w:rPr>
          <w:rFonts w:hint="cs"/>
          <w:color w:val="000000" w:themeColor="text1"/>
          <w:sz w:val="27"/>
          <w:rtl/>
        </w:rPr>
        <w:t>،</w:t>
      </w:r>
      <w:r w:rsidR="00960574" w:rsidRPr="00E1692D">
        <w:rPr>
          <w:rFonts w:hint="cs"/>
          <w:color w:val="000000" w:themeColor="text1"/>
          <w:sz w:val="27"/>
          <w:rtl/>
        </w:rPr>
        <w:t xml:space="preserve"> مقارنة بالجوامع الروائية السنية ـ تعتبر نادرة الوجود من بعض الجهات، من قبيل: اعتماد الكثير من المصادر، وذكر طرقها المتعددة، وكيفية التكرار، وتقطيع الأحاديث، وتراجم الأبواب</w:t>
      </w:r>
      <w:r w:rsidR="00960574" w:rsidRPr="00E1692D">
        <w:rPr>
          <w:color w:val="000000" w:themeColor="text1"/>
          <w:sz w:val="27"/>
          <w:vertAlign w:val="superscript"/>
          <w:rtl/>
        </w:rPr>
        <w:t>(</w:t>
      </w:r>
      <w:r w:rsidR="00960574" w:rsidRPr="00E1692D">
        <w:rPr>
          <w:rStyle w:val="EndnoteReference"/>
          <w:color w:val="000000" w:themeColor="text1"/>
          <w:sz w:val="27"/>
          <w:rtl/>
        </w:rPr>
        <w:endnoteReference w:id="530"/>
      </w:r>
      <w:r w:rsidR="00960574" w:rsidRPr="00E1692D">
        <w:rPr>
          <w:color w:val="000000" w:themeColor="text1"/>
          <w:sz w:val="27"/>
          <w:vertAlign w:val="superscript"/>
          <w:rtl/>
        </w:rPr>
        <w:t>)</w:t>
      </w:r>
      <w:r w:rsidR="00960574" w:rsidRPr="00E1692D">
        <w:rPr>
          <w:rFonts w:hint="cs"/>
          <w:color w:val="000000" w:themeColor="text1"/>
          <w:sz w:val="27"/>
          <w:rtl/>
        </w:rPr>
        <w:t>، بل يمكن القول</w:t>
      </w:r>
      <w:r w:rsidRPr="00E1692D">
        <w:rPr>
          <w:rFonts w:hint="cs"/>
          <w:color w:val="000000" w:themeColor="text1"/>
          <w:sz w:val="27"/>
          <w:rtl/>
        </w:rPr>
        <w:t>:</w:t>
      </w:r>
      <w:r w:rsidR="00960574" w:rsidRPr="00E1692D">
        <w:rPr>
          <w:rFonts w:hint="cs"/>
          <w:color w:val="000000" w:themeColor="text1"/>
          <w:sz w:val="27"/>
          <w:rtl/>
        </w:rPr>
        <w:t xml:space="preserve"> إنها فريدة من نوعها في هذا المجال</w:t>
      </w:r>
      <w:r w:rsidR="00960574" w:rsidRPr="00E1692D">
        <w:rPr>
          <w:color w:val="000000" w:themeColor="text1"/>
          <w:sz w:val="27"/>
          <w:vertAlign w:val="superscript"/>
          <w:rtl/>
        </w:rPr>
        <w:t>(</w:t>
      </w:r>
      <w:r w:rsidR="00960574" w:rsidRPr="00E1692D">
        <w:rPr>
          <w:rStyle w:val="EndnoteReference"/>
          <w:color w:val="000000" w:themeColor="text1"/>
          <w:sz w:val="27"/>
          <w:rtl/>
        </w:rPr>
        <w:endnoteReference w:id="531"/>
      </w:r>
      <w:r w:rsidR="00960574" w:rsidRPr="00E1692D">
        <w:rPr>
          <w:color w:val="000000" w:themeColor="text1"/>
          <w:sz w:val="27"/>
          <w:vertAlign w:val="superscript"/>
          <w:rtl/>
        </w:rPr>
        <w:t>)</w:t>
      </w:r>
      <w:r w:rsidR="00960574" w:rsidRPr="00E1692D">
        <w:rPr>
          <w:rFonts w:hint="cs"/>
          <w:color w:val="000000" w:themeColor="text1"/>
          <w:sz w:val="27"/>
          <w:rtl/>
        </w:rPr>
        <w:t xml:space="preserve">. </w:t>
      </w:r>
    </w:p>
    <w:p w:rsidR="00960574" w:rsidRPr="00E1692D" w:rsidRDefault="00960574" w:rsidP="003872F0">
      <w:pPr>
        <w:spacing w:line="390" w:lineRule="exact"/>
        <w:rPr>
          <w:color w:val="000000" w:themeColor="text1"/>
          <w:sz w:val="27"/>
          <w:rtl/>
        </w:rPr>
      </w:pPr>
      <w:r w:rsidRPr="00E1692D">
        <w:rPr>
          <w:rFonts w:hint="cs"/>
          <w:color w:val="000000" w:themeColor="text1"/>
          <w:sz w:val="27"/>
          <w:rtl/>
        </w:rPr>
        <w:t>إلا</w:t>
      </w:r>
      <w:r w:rsidR="00231C8D" w:rsidRPr="00E1692D">
        <w:rPr>
          <w:rFonts w:hint="cs"/>
          <w:color w:val="000000" w:themeColor="text1"/>
          <w:sz w:val="27"/>
          <w:rtl/>
        </w:rPr>
        <w:t>ّ</w:t>
      </w:r>
      <w:r w:rsidRPr="00E1692D">
        <w:rPr>
          <w:rFonts w:hint="cs"/>
          <w:color w:val="000000" w:themeColor="text1"/>
          <w:sz w:val="27"/>
          <w:rtl/>
        </w:rPr>
        <w:t xml:space="preserve"> أنه ـ للأسف الشديد ـ</w:t>
      </w:r>
      <w:r w:rsidR="00231C8D" w:rsidRPr="00E1692D">
        <w:rPr>
          <w:rFonts w:hint="cs"/>
          <w:color w:val="000000" w:themeColor="text1"/>
          <w:sz w:val="27"/>
          <w:rtl/>
        </w:rPr>
        <w:t>؛</w:t>
      </w:r>
      <w:r w:rsidRPr="00E1692D">
        <w:rPr>
          <w:rFonts w:hint="cs"/>
          <w:color w:val="000000" w:themeColor="text1"/>
          <w:sz w:val="27"/>
          <w:rtl/>
        </w:rPr>
        <w:t xml:space="preserve"> وبسبب عدم كفاية الكتب المناسبة</w:t>
      </w:r>
      <w:r w:rsidR="00231C8D" w:rsidRPr="00E1692D">
        <w:rPr>
          <w:rFonts w:hint="cs"/>
          <w:color w:val="000000" w:themeColor="text1"/>
          <w:sz w:val="27"/>
          <w:rtl/>
        </w:rPr>
        <w:t>،</w:t>
      </w:r>
      <w:r w:rsidRPr="00E1692D">
        <w:rPr>
          <w:rFonts w:hint="cs"/>
          <w:color w:val="000000" w:themeColor="text1"/>
          <w:sz w:val="27"/>
          <w:rtl/>
        </w:rPr>
        <w:t xml:space="preserve"> وللأسباب المتقدّمة</w:t>
      </w:r>
      <w:r w:rsidR="00231C8D" w:rsidRPr="00E1692D">
        <w:rPr>
          <w:rFonts w:hint="cs"/>
          <w:color w:val="000000" w:themeColor="text1"/>
          <w:sz w:val="27"/>
          <w:rtl/>
        </w:rPr>
        <w:t>،</w:t>
      </w:r>
      <w:r w:rsidRPr="00E1692D">
        <w:rPr>
          <w:rFonts w:hint="cs"/>
          <w:color w:val="000000" w:themeColor="text1"/>
          <w:sz w:val="27"/>
          <w:rtl/>
        </w:rPr>
        <w:t xml:space="preserve"> فقد بقيت هذه الحسنات خافية عن الأنظار، ولم يتمّ تسليط الضوء عليها بالمقدار الكافي. بل حت</w:t>
      </w:r>
      <w:r w:rsidR="00231C8D" w:rsidRPr="00E1692D">
        <w:rPr>
          <w:rFonts w:hint="cs"/>
          <w:color w:val="000000" w:themeColor="text1"/>
          <w:sz w:val="27"/>
          <w:rtl/>
        </w:rPr>
        <w:t>ّ</w:t>
      </w:r>
      <w:r w:rsidRPr="00E1692D">
        <w:rPr>
          <w:rFonts w:hint="cs"/>
          <w:color w:val="000000" w:themeColor="text1"/>
          <w:sz w:val="27"/>
          <w:rtl/>
        </w:rPr>
        <w:t>ى ال</w:t>
      </w:r>
      <w:r w:rsidR="00231C8D" w:rsidRPr="00E1692D">
        <w:rPr>
          <w:rFonts w:hint="cs"/>
          <w:color w:val="000000" w:themeColor="text1"/>
          <w:sz w:val="27"/>
          <w:rtl/>
        </w:rPr>
        <w:t>يوم</w:t>
      </w:r>
      <w:r w:rsidRPr="00E1692D">
        <w:rPr>
          <w:rFonts w:hint="cs"/>
          <w:color w:val="000000" w:themeColor="text1"/>
          <w:sz w:val="27"/>
          <w:rtl/>
        </w:rPr>
        <w:t xml:space="preserve"> لم يتم</w:t>
      </w:r>
      <w:r w:rsidR="00231C8D" w:rsidRPr="00E1692D">
        <w:rPr>
          <w:rFonts w:hint="cs"/>
          <w:color w:val="000000" w:themeColor="text1"/>
          <w:sz w:val="27"/>
          <w:rtl/>
        </w:rPr>
        <w:t>ّ</w:t>
      </w:r>
      <w:r w:rsidRPr="00E1692D">
        <w:rPr>
          <w:rFonts w:hint="cs"/>
          <w:color w:val="000000" w:themeColor="text1"/>
          <w:sz w:val="27"/>
          <w:rtl/>
        </w:rPr>
        <w:t xml:space="preserve"> القيام بعمل دقيق في التعريف بالمصادر التي اعتمدها الشيخ محمد بن يعقوب الكليني في تدوين هذا الكتاب الجليل. </w:t>
      </w:r>
    </w:p>
    <w:p w:rsidR="00960574" w:rsidRPr="00E1692D" w:rsidRDefault="00960574" w:rsidP="003872F0">
      <w:pPr>
        <w:spacing w:line="390" w:lineRule="exact"/>
        <w:rPr>
          <w:color w:val="000000" w:themeColor="text1"/>
          <w:sz w:val="27"/>
          <w:rtl/>
        </w:rPr>
      </w:pPr>
      <w:r w:rsidRPr="00E1692D">
        <w:rPr>
          <w:rFonts w:hint="cs"/>
          <w:color w:val="000000" w:themeColor="text1"/>
          <w:sz w:val="27"/>
          <w:rtl/>
        </w:rPr>
        <w:t>ومن جهة أخرى فإنّ روايات هذا الكتاب القي</w:t>
      </w:r>
      <w:r w:rsidR="00231C8D" w:rsidRPr="00E1692D">
        <w:rPr>
          <w:rFonts w:hint="cs"/>
          <w:color w:val="000000" w:themeColor="text1"/>
          <w:sz w:val="27"/>
          <w:rtl/>
        </w:rPr>
        <w:t>ِّ</w:t>
      </w:r>
      <w:r w:rsidRPr="00E1692D">
        <w:rPr>
          <w:rFonts w:hint="cs"/>
          <w:color w:val="000000" w:themeColor="text1"/>
          <w:sz w:val="27"/>
          <w:rtl/>
        </w:rPr>
        <w:t xml:space="preserve">م تعرضت للإهمال طوال السنوات المتمادية المنصرمة. وقد خيّمت عليها سحابة كثيفة من التصحيفات. </w:t>
      </w:r>
      <w:r w:rsidR="00231C8D" w:rsidRPr="00E1692D">
        <w:rPr>
          <w:rFonts w:hint="cs"/>
          <w:color w:val="000000" w:themeColor="text1"/>
          <w:sz w:val="27"/>
          <w:rtl/>
        </w:rPr>
        <w:t>و</w:t>
      </w:r>
      <w:r w:rsidRPr="00E1692D">
        <w:rPr>
          <w:rFonts w:hint="cs"/>
          <w:color w:val="000000" w:themeColor="text1"/>
          <w:sz w:val="27"/>
          <w:rtl/>
        </w:rPr>
        <w:t>في حقبة ما قبل اكتشاف صناعة الطباعة كن</w:t>
      </w:r>
      <w:r w:rsidR="00231C8D" w:rsidRPr="00E1692D">
        <w:rPr>
          <w:rFonts w:hint="cs"/>
          <w:color w:val="000000" w:themeColor="text1"/>
          <w:sz w:val="27"/>
          <w:rtl/>
        </w:rPr>
        <w:t>ّ</w:t>
      </w:r>
      <w:r w:rsidRPr="00E1692D">
        <w:rPr>
          <w:rFonts w:hint="cs"/>
          <w:color w:val="000000" w:themeColor="text1"/>
          <w:sz w:val="27"/>
          <w:rtl/>
        </w:rPr>
        <w:t xml:space="preserve">ا نشهد من حين </w:t>
      </w:r>
      <w:r w:rsidR="00231C8D" w:rsidRPr="00E1692D">
        <w:rPr>
          <w:rFonts w:hint="cs"/>
          <w:color w:val="000000" w:themeColor="text1"/>
          <w:sz w:val="27"/>
          <w:rtl/>
        </w:rPr>
        <w:t xml:space="preserve">إلى </w:t>
      </w:r>
      <w:r w:rsidRPr="00E1692D">
        <w:rPr>
          <w:rFonts w:hint="cs"/>
          <w:color w:val="000000" w:themeColor="text1"/>
          <w:sz w:val="27"/>
          <w:rtl/>
        </w:rPr>
        <w:t xml:space="preserve">آخر صدور نسخة خطية جديدة لم </w:t>
      </w:r>
      <w:r w:rsidRPr="00E1692D">
        <w:rPr>
          <w:rFonts w:hint="cs"/>
          <w:color w:val="000000" w:themeColor="text1"/>
          <w:sz w:val="27"/>
          <w:rtl/>
        </w:rPr>
        <w:lastRenderedPageBreak/>
        <w:t>تقابل على نحو متق</w:t>
      </w:r>
      <w:r w:rsidR="00231C8D" w:rsidRPr="00E1692D">
        <w:rPr>
          <w:rFonts w:hint="cs"/>
          <w:color w:val="000000" w:themeColor="text1"/>
          <w:sz w:val="27"/>
          <w:rtl/>
        </w:rPr>
        <w:t>َ</w:t>
      </w:r>
      <w:r w:rsidRPr="00E1692D">
        <w:rPr>
          <w:rFonts w:hint="cs"/>
          <w:color w:val="000000" w:themeColor="text1"/>
          <w:sz w:val="27"/>
          <w:rtl/>
        </w:rPr>
        <w:t>ن بالنسخة الخطية الدقيقة التي سبقتها، الأمر الذي فاقم من وقوع التصحيفات فيها. وبعد تحقق الإنجاز المتمثّ</w:t>
      </w:r>
      <w:r w:rsidR="00231C8D" w:rsidRPr="00E1692D">
        <w:rPr>
          <w:rFonts w:hint="cs"/>
          <w:color w:val="000000" w:themeColor="text1"/>
          <w:sz w:val="27"/>
          <w:rtl/>
        </w:rPr>
        <w:t>ِ</w:t>
      </w:r>
      <w:r w:rsidRPr="00E1692D">
        <w:rPr>
          <w:rFonts w:hint="cs"/>
          <w:color w:val="000000" w:themeColor="text1"/>
          <w:sz w:val="27"/>
          <w:rtl/>
        </w:rPr>
        <w:t>ل بصناعة الطباعة والنشر كان من المتوقّع أن تتخلّ</w:t>
      </w:r>
      <w:r w:rsidR="00231C8D" w:rsidRPr="00E1692D">
        <w:rPr>
          <w:rFonts w:hint="cs"/>
          <w:color w:val="000000" w:themeColor="text1"/>
          <w:sz w:val="27"/>
          <w:rtl/>
        </w:rPr>
        <w:t>َ</w:t>
      </w:r>
      <w:r w:rsidRPr="00E1692D">
        <w:rPr>
          <w:rFonts w:hint="cs"/>
          <w:color w:val="000000" w:themeColor="text1"/>
          <w:sz w:val="27"/>
          <w:rtl/>
        </w:rPr>
        <w:t>ص الموسوعات الروائية الشيعية ـ وعلى رأسها كتاب الكافي ـ من تلك السحب والحجب المذكورة آنفاً. إلا</w:t>
      </w:r>
      <w:r w:rsidR="00231C8D" w:rsidRPr="00E1692D">
        <w:rPr>
          <w:rFonts w:hint="cs"/>
          <w:color w:val="000000" w:themeColor="text1"/>
          <w:sz w:val="27"/>
          <w:rtl/>
        </w:rPr>
        <w:t>ّ</w:t>
      </w:r>
      <w:r w:rsidRPr="00E1692D">
        <w:rPr>
          <w:rFonts w:hint="cs"/>
          <w:color w:val="000000" w:themeColor="text1"/>
          <w:sz w:val="27"/>
          <w:rtl/>
        </w:rPr>
        <w:t xml:space="preserve"> أنّ هذا ـ للأسف الشديد ـ لم يتحق</w:t>
      </w:r>
      <w:r w:rsidR="00231C8D" w:rsidRPr="00E1692D">
        <w:rPr>
          <w:rFonts w:hint="cs"/>
          <w:color w:val="000000" w:themeColor="text1"/>
          <w:sz w:val="27"/>
          <w:rtl/>
        </w:rPr>
        <w:t>َّ</w:t>
      </w:r>
      <w:r w:rsidRPr="00E1692D">
        <w:rPr>
          <w:rFonts w:hint="cs"/>
          <w:color w:val="000000" w:themeColor="text1"/>
          <w:sz w:val="27"/>
          <w:rtl/>
        </w:rPr>
        <w:t>ق</w:t>
      </w:r>
      <w:r w:rsidR="00231C8D" w:rsidRPr="00E1692D">
        <w:rPr>
          <w:rFonts w:hint="cs"/>
          <w:color w:val="000000" w:themeColor="text1"/>
          <w:sz w:val="27"/>
          <w:rtl/>
        </w:rPr>
        <w:t>؛</w:t>
      </w:r>
      <w:r w:rsidRPr="00E1692D">
        <w:rPr>
          <w:rFonts w:hint="cs"/>
          <w:color w:val="000000" w:themeColor="text1"/>
          <w:sz w:val="27"/>
          <w:rtl/>
        </w:rPr>
        <w:t xml:space="preserve"> للأسباب التي يمكن تلخيصها </w:t>
      </w:r>
      <w:r w:rsidR="00231C8D" w:rsidRPr="00E1692D">
        <w:rPr>
          <w:rFonts w:hint="cs"/>
          <w:color w:val="000000" w:themeColor="text1"/>
          <w:sz w:val="27"/>
          <w:rtl/>
        </w:rPr>
        <w:t>بما يلي</w:t>
      </w:r>
      <w:r w:rsidRPr="00E1692D">
        <w:rPr>
          <w:rFonts w:hint="cs"/>
          <w:color w:val="000000" w:themeColor="text1"/>
          <w:sz w:val="27"/>
          <w:rtl/>
        </w:rPr>
        <w:t xml:space="preserve">: </w:t>
      </w:r>
    </w:p>
    <w:p w:rsidR="00960574" w:rsidRPr="00E1692D" w:rsidRDefault="00960574" w:rsidP="00960574">
      <w:pPr>
        <w:rPr>
          <w:color w:val="000000" w:themeColor="text1"/>
          <w:sz w:val="27"/>
          <w:rtl/>
        </w:rPr>
      </w:pPr>
      <w:r w:rsidRPr="00E1692D">
        <w:rPr>
          <w:rFonts w:hint="cs"/>
          <w:color w:val="000000" w:themeColor="text1"/>
          <w:sz w:val="27"/>
          <w:rtl/>
        </w:rPr>
        <w:t xml:space="preserve">1ـ غلبة الطابع التجاري على هذه الصناعة. </w:t>
      </w:r>
    </w:p>
    <w:p w:rsidR="00960574" w:rsidRPr="00E1692D" w:rsidRDefault="00960574" w:rsidP="001B3815">
      <w:pPr>
        <w:spacing w:line="380" w:lineRule="exact"/>
        <w:rPr>
          <w:color w:val="000000" w:themeColor="text1"/>
          <w:sz w:val="27"/>
          <w:rtl/>
        </w:rPr>
      </w:pPr>
      <w:r w:rsidRPr="00E1692D">
        <w:rPr>
          <w:rFonts w:hint="cs"/>
          <w:color w:val="000000" w:themeColor="text1"/>
          <w:sz w:val="27"/>
          <w:rtl/>
        </w:rPr>
        <w:t>2ـ عدم اضطلاع العلماء والفضلاء ـ الذين يمكنهم تحقيق النسخ الخطية تمهيداً لطبعها ـ بدورهم في هذا المجال على النحو المناسب، بل نجد أحياناً أنّ هذه المهمة الخطيرة قد أوكلت</w:t>
      </w:r>
      <w:r w:rsidR="001675CE" w:rsidRPr="00E1692D">
        <w:rPr>
          <w:rFonts w:hint="cs"/>
          <w:color w:val="000000" w:themeColor="text1"/>
          <w:sz w:val="27"/>
          <w:rtl/>
        </w:rPr>
        <w:t xml:space="preserve"> إلى </w:t>
      </w:r>
      <w:r w:rsidRPr="00E1692D">
        <w:rPr>
          <w:rFonts w:hint="cs"/>
          <w:color w:val="000000" w:themeColor="text1"/>
          <w:sz w:val="27"/>
          <w:rtl/>
        </w:rPr>
        <w:t xml:space="preserve">غير أهلها. </w:t>
      </w:r>
    </w:p>
    <w:p w:rsidR="00960574" w:rsidRPr="00E1692D" w:rsidRDefault="00960574" w:rsidP="002A74DD">
      <w:pPr>
        <w:spacing w:line="380" w:lineRule="exact"/>
        <w:rPr>
          <w:color w:val="000000" w:themeColor="text1"/>
          <w:sz w:val="27"/>
          <w:rtl/>
        </w:rPr>
      </w:pPr>
      <w:r w:rsidRPr="00E1692D">
        <w:rPr>
          <w:rFonts w:hint="cs"/>
          <w:color w:val="000000" w:themeColor="text1"/>
          <w:sz w:val="27"/>
          <w:rtl/>
        </w:rPr>
        <w:t>وال</w:t>
      </w:r>
      <w:r w:rsidR="00231C8D" w:rsidRPr="00E1692D">
        <w:rPr>
          <w:rFonts w:hint="cs"/>
          <w:color w:val="000000" w:themeColor="text1"/>
          <w:sz w:val="27"/>
          <w:rtl/>
        </w:rPr>
        <w:t>يوم</w:t>
      </w:r>
      <w:r w:rsidRPr="00E1692D">
        <w:rPr>
          <w:rFonts w:hint="cs"/>
          <w:color w:val="000000" w:themeColor="text1"/>
          <w:sz w:val="27"/>
          <w:rtl/>
        </w:rPr>
        <w:t xml:space="preserve"> بعد مضي ما يقرب من ثلاثة عقود على طباعة كتاب الكافي، بتحقيق الشيخ الغف</w:t>
      </w:r>
      <w:r w:rsidR="00231C8D" w:rsidRPr="00E1692D">
        <w:rPr>
          <w:rFonts w:hint="cs"/>
          <w:color w:val="000000" w:themeColor="text1"/>
          <w:sz w:val="27"/>
          <w:rtl/>
        </w:rPr>
        <w:t>ّ</w:t>
      </w:r>
      <w:r w:rsidRPr="00E1692D">
        <w:rPr>
          <w:rFonts w:hint="cs"/>
          <w:color w:val="000000" w:themeColor="text1"/>
          <w:sz w:val="27"/>
          <w:rtl/>
        </w:rPr>
        <w:t>اري ـ الذي هو للإنصاف تحقيق يستحق</w:t>
      </w:r>
      <w:r w:rsidR="00231C8D" w:rsidRPr="00E1692D">
        <w:rPr>
          <w:rFonts w:hint="cs"/>
          <w:color w:val="000000" w:themeColor="text1"/>
          <w:sz w:val="27"/>
          <w:rtl/>
        </w:rPr>
        <w:t>ّ</w:t>
      </w:r>
      <w:r w:rsidRPr="00E1692D">
        <w:rPr>
          <w:rFonts w:hint="cs"/>
          <w:color w:val="000000" w:themeColor="text1"/>
          <w:sz w:val="27"/>
          <w:rtl/>
        </w:rPr>
        <w:t xml:space="preserve"> الثناء</w:t>
      </w:r>
      <w:r w:rsidR="00231C8D" w:rsidRPr="00E1692D">
        <w:rPr>
          <w:rFonts w:hint="cs"/>
          <w:color w:val="000000" w:themeColor="text1"/>
          <w:sz w:val="27"/>
          <w:rtl/>
        </w:rPr>
        <w:t>،</w:t>
      </w:r>
      <w:r w:rsidRPr="00E1692D">
        <w:rPr>
          <w:rFonts w:hint="cs"/>
          <w:color w:val="000000" w:themeColor="text1"/>
          <w:sz w:val="27"/>
          <w:rtl/>
        </w:rPr>
        <w:t xml:space="preserve"> بالالتفات</w:t>
      </w:r>
      <w:r w:rsidR="001675CE" w:rsidRPr="00E1692D">
        <w:rPr>
          <w:rFonts w:hint="cs"/>
          <w:color w:val="000000" w:themeColor="text1"/>
          <w:sz w:val="27"/>
          <w:rtl/>
        </w:rPr>
        <w:t xml:space="preserve"> إلى </w:t>
      </w:r>
      <w:r w:rsidRPr="00E1692D">
        <w:rPr>
          <w:rFonts w:hint="cs"/>
          <w:color w:val="000000" w:themeColor="text1"/>
          <w:sz w:val="27"/>
          <w:rtl/>
        </w:rPr>
        <w:t>الإمكانات المتوف</w:t>
      </w:r>
      <w:r w:rsidR="00231C8D" w:rsidRPr="00E1692D">
        <w:rPr>
          <w:rFonts w:hint="cs"/>
          <w:color w:val="000000" w:themeColor="text1"/>
          <w:sz w:val="27"/>
          <w:rtl/>
        </w:rPr>
        <w:t>ّ</w:t>
      </w:r>
      <w:r w:rsidRPr="00E1692D">
        <w:rPr>
          <w:rFonts w:hint="cs"/>
          <w:color w:val="000000" w:themeColor="text1"/>
          <w:sz w:val="27"/>
          <w:rtl/>
        </w:rPr>
        <w:t>ر</w:t>
      </w:r>
      <w:r w:rsidR="00231C8D" w:rsidRPr="00E1692D">
        <w:rPr>
          <w:rFonts w:hint="cs"/>
          <w:color w:val="000000" w:themeColor="text1"/>
          <w:sz w:val="27"/>
          <w:rtl/>
        </w:rPr>
        <w:t>ة</w:t>
      </w:r>
      <w:r w:rsidRPr="00E1692D">
        <w:rPr>
          <w:rFonts w:hint="cs"/>
          <w:color w:val="000000" w:themeColor="text1"/>
          <w:sz w:val="27"/>
          <w:rtl/>
        </w:rPr>
        <w:t xml:space="preserve"> للمحقق في حينه ـ تم</w:t>
      </w:r>
      <w:r w:rsidR="00231C8D" w:rsidRPr="00E1692D">
        <w:rPr>
          <w:rFonts w:hint="cs"/>
          <w:color w:val="000000" w:themeColor="text1"/>
          <w:sz w:val="27"/>
          <w:rtl/>
        </w:rPr>
        <w:t>ّ</w:t>
      </w:r>
      <w:r w:rsidRPr="00E1692D">
        <w:rPr>
          <w:rFonts w:hint="cs"/>
          <w:color w:val="000000" w:themeColor="text1"/>
          <w:sz w:val="27"/>
          <w:rtl/>
        </w:rPr>
        <w:t>ت طباعة هذا الكتاب القيّ</w:t>
      </w:r>
      <w:r w:rsidR="00231C8D" w:rsidRPr="00E1692D">
        <w:rPr>
          <w:rFonts w:hint="cs"/>
          <w:color w:val="000000" w:themeColor="text1"/>
          <w:sz w:val="27"/>
          <w:rtl/>
        </w:rPr>
        <w:t>ِ</w:t>
      </w:r>
      <w:r w:rsidRPr="00E1692D">
        <w:rPr>
          <w:rFonts w:hint="cs"/>
          <w:color w:val="000000" w:themeColor="text1"/>
          <w:sz w:val="27"/>
          <w:rtl/>
        </w:rPr>
        <w:t>م مرّة ثانية</w:t>
      </w:r>
      <w:r w:rsidR="00231C8D" w:rsidRPr="00E1692D">
        <w:rPr>
          <w:rFonts w:hint="cs"/>
          <w:color w:val="000000" w:themeColor="text1"/>
          <w:sz w:val="27"/>
          <w:rtl/>
        </w:rPr>
        <w:t>،</w:t>
      </w:r>
      <w:r w:rsidRPr="00E1692D">
        <w:rPr>
          <w:rFonts w:hint="cs"/>
          <w:color w:val="000000" w:themeColor="text1"/>
          <w:sz w:val="27"/>
          <w:rtl/>
        </w:rPr>
        <w:t xml:space="preserve"> بتحقيق</w:t>
      </w:r>
      <w:r w:rsidR="00231C8D" w:rsidRPr="00E1692D">
        <w:rPr>
          <w:rFonts w:hint="cs"/>
          <w:color w:val="000000" w:themeColor="text1"/>
          <w:sz w:val="27"/>
          <w:rtl/>
        </w:rPr>
        <w:t>ٍ</w:t>
      </w:r>
      <w:r w:rsidRPr="00E1692D">
        <w:rPr>
          <w:rFonts w:hint="cs"/>
          <w:color w:val="000000" w:themeColor="text1"/>
          <w:sz w:val="27"/>
          <w:rtl/>
        </w:rPr>
        <w:t xml:space="preserve"> آخر من قبل (مؤسسة </w:t>
      </w:r>
      <w:r w:rsidRPr="00E1692D">
        <w:rPr>
          <w:rFonts w:ascii="Mosawi" w:eastAsiaTheme="minorHAnsi" w:hAnsi="Mosawi" w:cs="Mosawi" w:hint="cs"/>
          <w:color w:val="000000" w:themeColor="text1"/>
          <w:sz w:val="20"/>
          <w:szCs w:val="25"/>
          <w:rtl/>
        </w:rPr>
        <w:t>فرهن</w:t>
      </w:r>
      <w:r w:rsidR="00231C8D" w:rsidRPr="00E1692D">
        <w:rPr>
          <w:rFonts w:ascii="Mosawi" w:eastAsiaTheme="minorHAnsi" w:hAnsi="Mosawi" w:cs="Mosawi"/>
          <w:color w:val="000000" w:themeColor="text1"/>
          <w:sz w:val="20"/>
          <w:szCs w:val="25"/>
          <w:rtl/>
        </w:rPr>
        <w:t>گ</w:t>
      </w:r>
      <w:r w:rsidRPr="00E1692D">
        <w:rPr>
          <w:rFonts w:ascii="Mosawi" w:eastAsiaTheme="minorHAnsi" w:hAnsi="Mosawi" w:cs="Mosawi" w:hint="cs"/>
          <w:color w:val="000000" w:themeColor="text1"/>
          <w:sz w:val="20"/>
          <w:szCs w:val="25"/>
          <w:rtl/>
        </w:rPr>
        <w:t>ي</w:t>
      </w:r>
      <w:r w:rsidRPr="00E1692D">
        <w:rPr>
          <w:rFonts w:hint="cs"/>
          <w:color w:val="000000" w:themeColor="text1"/>
          <w:sz w:val="27"/>
          <w:rtl/>
        </w:rPr>
        <w:t xml:space="preserve"> دار الحديث)</w:t>
      </w:r>
      <w:r w:rsidR="00231C8D" w:rsidRPr="00E1692D">
        <w:rPr>
          <w:rFonts w:hint="cs"/>
          <w:color w:val="000000" w:themeColor="text1"/>
          <w:sz w:val="27"/>
          <w:rtl/>
        </w:rPr>
        <w:t>،</w:t>
      </w:r>
      <w:r w:rsidRPr="00E1692D">
        <w:rPr>
          <w:rFonts w:hint="cs"/>
          <w:color w:val="000000" w:themeColor="text1"/>
          <w:sz w:val="27"/>
          <w:rtl/>
        </w:rPr>
        <w:t xml:space="preserve"> مستفيدة</w:t>
      </w:r>
      <w:r w:rsidR="00231C8D" w:rsidRPr="00E1692D">
        <w:rPr>
          <w:rFonts w:hint="cs"/>
          <w:color w:val="000000" w:themeColor="text1"/>
          <w:sz w:val="27"/>
          <w:rtl/>
        </w:rPr>
        <w:t>ً</w:t>
      </w:r>
      <w:r w:rsidRPr="00E1692D">
        <w:rPr>
          <w:rFonts w:hint="cs"/>
          <w:color w:val="000000" w:themeColor="text1"/>
          <w:sz w:val="27"/>
          <w:rtl/>
        </w:rPr>
        <w:t xml:space="preserve"> من أحدث الإمكانات المتقدّمة في صناعة الطباعة والنشر. إنّ هذا التحقيق الجديد ـ </w:t>
      </w:r>
      <w:r w:rsidR="00231C8D" w:rsidRPr="00E1692D">
        <w:rPr>
          <w:rFonts w:hint="cs"/>
          <w:color w:val="000000" w:themeColor="text1"/>
          <w:sz w:val="27"/>
          <w:rtl/>
        </w:rPr>
        <w:t xml:space="preserve">في </w:t>
      </w:r>
      <w:r w:rsidRPr="00E1692D">
        <w:rPr>
          <w:rFonts w:hint="cs"/>
          <w:color w:val="000000" w:themeColor="text1"/>
          <w:sz w:val="27"/>
          <w:rtl/>
        </w:rPr>
        <w:t>حدود مطالعتي المتواضعة ـ يعتبر من وجهة نظري مقبولاً بالنسبة</w:t>
      </w:r>
      <w:r w:rsidR="001675CE" w:rsidRPr="00E1692D">
        <w:rPr>
          <w:rFonts w:hint="cs"/>
          <w:color w:val="000000" w:themeColor="text1"/>
          <w:sz w:val="27"/>
          <w:rtl/>
        </w:rPr>
        <w:t xml:space="preserve"> إلى </w:t>
      </w:r>
      <w:r w:rsidRPr="00E1692D">
        <w:rPr>
          <w:rFonts w:hint="cs"/>
          <w:color w:val="000000" w:themeColor="text1"/>
          <w:sz w:val="27"/>
          <w:rtl/>
        </w:rPr>
        <w:t>الوسط العلمي، حيث تمّ التغلّب فيه على أكثر الأخطاء المطبعية وغير المطبعية الموجودة في الطبعة المحق</w:t>
      </w:r>
      <w:r w:rsidR="00231C8D" w:rsidRPr="00E1692D">
        <w:rPr>
          <w:rFonts w:hint="cs"/>
          <w:color w:val="000000" w:themeColor="text1"/>
          <w:sz w:val="27"/>
          <w:rtl/>
        </w:rPr>
        <w:t>َّ</w:t>
      </w:r>
      <w:r w:rsidRPr="00E1692D">
        <w:rPr>
          <w:rFonts w:hint="cs"/>
          <w:color w:val="000000" w:themeColor="text1"/>
          <w:sz w:val="27"/>
          <w:rtl/>
        </w:rPr>
        <w:t xml:space="preserve">قة السابقة. </w:t>
      </w:r>
    </w:p>
    <w:p w:rsidR="00960574" w:rsidRPr="00E1692D" w:rsidRDefault="00231C8D" w:rsidP="002A74DD">
      <w:pPr>
        <w:spacing w:line="380" w:lineRule="exact"/>
        <w:rPr>
          <w:color w:val="000000" w:themeColor="text1"/>
          <w:sz w:val="27"/>
          <w:rtl/>
        </w:rPr>
      </w:pPr>
      <w:r w:rsidRPr="00E1692D">
        <w:rPr>
          <w:rFonts w:hint="cs"/>
          <w:color w:val="000000" w:themeColor="text1"/>
          <w:sz w:val="27"/>
          <w:rtl/>
        </w:rPr>
        <w:t xml:space="preserve">وبالإضافة إلى </w:t>
      </w:r>
      <w:r w:rsidR="00960574" w:rsidRPr="00E1692D">
        <w:rPr>
          <w:rFonts w:hint="cs"/>
          <w:color w:val="000000" w:themeColor="text1"/>
          <w:sz w:val="27"/>
          <w:rtl/>
        </w:rPr>
        <w:t>ذلك فقد اشتمل هذا التحقيق الجديد على امتياز خاص</w:t>
      </w:r>
      <w:r w:rsidRPr="00E1692D">
        <w:rPr>
          <w:rFonts w:hint="cs"/>
          <w:color w:val="000000" w:themeColor="text1"/>
          <w:sz w:val="27"/>
          <w:rtl/>
        </w:rPr>
        <w:t>ّ</w:t>
      </w:r>
      <w:r w:rsidR="00960574" w:rsidRPr="00E1692D">
        <w:rPr>
          <w:rFonts w:hint="cs"/>
          <w:color w:val="000000" w:themeColor="text1"/>
          <w:sz w:val="27"/>
          <w:rtl/>
        </w:rPr>
        <w:t xml:space="preserve"> لم يشتمل عليه </w:t>
      </w:r>
      <w:r w:rsidRPr="00E1692D">
        <w:rPr>
          <w:rFonts w:hint="cs"/>
          <w:color w:val="000000" w:themeColor="text1"/>
          <w:sz w:val="27"/>
          <w:rtl/>
        </w:rPr>
        <w:t>إلى</w:t>
      </w:r>
      <w:r w:rsidR="00960574" w:rsidRPr="00E1692D">
        <w:rPr>
          <w:rFonts w:hint="cs"/>
          <w:color w:val="000000" w:themeColor="text1"/>
          <w:sz w:val="27"/>
          <w:rtl/>
        </w:rPr>
        <w:t xml:space="preserve"> ال</w:t>
      </w:r>
      <w:r w:rsidRPr="00E1692D">
        <w:rPr>
          <w:rFonts w:hint="cs"/>
          <w:color w:val="000000" w:themeColor="text1"/>
          <w:sz w:val="27"/>
          <w:rtl/>
        </w:rPr>
        <w:t>يوم</w:t>
      </w:r>
      <w:r w:rsidR="00960574" w:rsidRPr="00E1692D">
        <w:rPr>
          <w:rFonts w:hint="cs"/>
          <w:color w:val="000000" w:themeColor="text1"/>
          <w:sz w:val="27"/>
          <w:rtl/>
        </w:rPr>
        <w:t xml:space="preserve"> أيّ كتاب من الكتب الروائية الشيعية. ويتمث</w:t>
      </w:r>
      <w:r w:rsidRPr="00E1692D">
        <w:rPr>
          <w:rFonts w:hint="cs"/>
          <w:color w:val="000000" w:themeColor="text1"/>
          <w:sz w:val="27"/>
          <w:rtl/>
        </w:rPr>
        <w:t>َّ</w:t>
      </w:r>
      <w:r w:rsidR="00960574" w:rsidRPr="00E1692D">
        <w:rPr>
          <w:rFonts w:hint="cs"/>
          <w:color w:val="000000" w:themeColor="text1"/>
          <w:sz w:val="27"/>
          <w:rtl/>
        </w:rPr>
        <w:t xml:space="preserve">ل هذا الامتياز بتصحيح أسناد الحديث من قبل الأستاذ القدير </w:t>
      </w:r>
      <w:r w:rsidRPr="00E1692D">
        <w:rPr>
          <w:rFonts w:hint="cs"/>
          <w:color w:val="000000" w:themeColor="text1"/>
          <w:sz w:val="27"/>
          <w:rtl/>
        </w:rPr>
        <w:t>السيد علي رضا الحسيني</w:t>
      </w:r>
      <w:r w:rsidR="00960574" w:rsidRPr="00E1692D">
        <w:rPr>
          <w:rFonts w:hint="cs"/>
          <w:color w:val="000000" w:themeColor="text1"/>
          <w:sz w:val="27"/>
          <w:rtl/>
        </w:rPr>
        <w:t>، وتعليقاته القيّمة للغاية في</w:t>
      </w:r>
      <w:r w:rsidRPr="00E1692D">
        <w:rPr>
          <w:rFonts w:hint="cs"/>
          <w:color w:val="000000" w:themeColor="text1"/>
          <w:sz w:val="27"/>
          <w:rtl/>
        </w:rPr>
        <w:t xml:space="preserve"> </w:t>
      </w:r>
      <w:r w:rsidR="00960574" w:rsidRPr="00E1692D">
        <w:rPr>
          <w:rFonts w:hint="cs"/>
          <w:color w:val="000000" w:themeColor="text1"/>
          <w:sz w:val="27"/>
          <w:rtl/>
        </w:rPr>
        <w:t>ما يتعلق بوقوع التصحيفات الكثيرة التي هيمنت على أسانيد روايات هذا الكتاب الجليل طوال السنوات المتمادية. كما عمد سماحته</w:t>
      </w:r>
      <w:r w:rsidR="001675CE" w:rsidRPr="00E1692D">
        <w:rPr>
          <w:rFonts w:hint="cs"/>
          <w:color w:val="000000" w:themeColor="text1"/>
          <w:sz w:val="27"/>
          <w:rtl/>
        </w:rPr>
        <w:t xml:space="preserve"> إلى </w:t>
      </w:r>
      <w:r w:rsidR="00960574" w:rsidRPr="00E1692D">
        <w:rPr>
          <w:rFonts w:hint="cs"/>
          <w:color w:val="000000" w:themeColor="text1"/>
          <w:sz w:val="27"/>
          <w:rtl/>
        </w:rPr>
        <w:t>بذل مجهود آخر في هذا الكتاب يتمث</w:t>
      </w:r>
      <w:r w:rsidRPr="00E1692D">
        <w:rPr>
          <w:rFonts w:hint="cs"/>
          <w:color w:val="000000" w:themeColor="text1"/>
          <w:sz w:val="27"/>
          <w:rtl/>
        </w:rPr>
        <w:t>َّ</w:t>
      </w:r>
      <w:r w:rsidR="00960574" w:rsidRPr="00E1692D">
        <w:rPr>
          <w:rFonts w:hint="cs"/>
          <w:color w:val="000000" w:themeColor="text1"/>
          <w:sz w:val="27"/>
          <w:rtl/>
        </w:rPr>
        <w:t>ل في الإشارات المفيدة</w:t>
      </w:r>
      <w:r w:rsidR="001675CE" w:rsidRPr="00E1692D">
        <w:rPr>
          <w:rFonts w:hint="cs"/>
          <w:color w:val="000000" w:themeColor="text1"/>
          <w:sz w:val="27"/>
          <w:rtl/>
        </w:rPr>
        <w:t xml:space="preserve"> إلى </w:t>
      </w:r>
      <w:r w:rsidR="00960574" w:rsidRPr="00E1692D">
        <w:rPr>
          <w:rFonts w:hint="cs"/>
          <w:color w:val="000000" w:themeColor="text1"/>
          <w:sz w:val="27"/>
          <w:rtl/>
        </w:rPr>
        <w:t>موضع وقوع التحويل في بعض الأسانيد، وتعليق بعض الأسانيد على الأسانيد المتقدّ</w:t>
      </w:r>
      <w:r w:rsidRPr="00E1692D">
        <w:rPr>
          <w:rFonts w:hint="cs"/>
          <w:color w:val="000000" w:themeColor="text1"/>
          <w:sz w:val="27"/>
          <w:rtl/>
        </w:rPr>
        <w:t>ِ</w:t>
      </w:r>
      <w:r w:rsidR="00960574" w:rsidRPr="00E1692D">
        <w:rPr>
          <w:rFonts w:hint="cs"/>
          <w:color w:val="000000" w:themeColor="text1"/>
          <w:sz w:val="27"/>
          <w:rtl/>
        </w:rPr>
        <w:t>مة عليها. وهذا مجهود</w:t>
      </w:r>
      <w:r w:rsidRPr="00E1692D">
        <w:rPr>
          <w:rFonts w:hint="cs"/>
          <w:color w:val="000000" w:themeColor="text1"/>
          <w:sz w:val="27"/>
          <w:rtl/>
        </w:rPr>
        <w:t>ٌ</w:t>
      </w:r>
      <w:r w:rsidR="00960574" w:rsidRPr="00E1692D">
        <w:rPr>
          <w:rFonts w:hint="cs"/>
          <w:color w:val="000000" w:themeColor="text1"/>
          <w:sz w:val="27"/>
          <w:rtl/>
        </w:rPr>
        <w:t xml:space="preserve"> آخر يسج</w:t>
      </w:r>
      <w:r w:rsidRPr="00E1692D">
        <w:rPr>
          <w:rFonts w:hint="cs"/>
          <w:color w:val="000000" w:themeColor="text1"/>
          <w:sz w:val="27"/>
          <w:rtl/>
        </w:rPr>
        <w:t>َّ</w:t>
      </w:r>
      <w:r w:rsidR="00960574" w:rsidRPr="00E1692D">
        <w:rPr>
          <w:rFonts w:hint="cs"/>
          <w:color w:val="000000" w:themeColor="text1"/>
          <w:sz w:val="27"/>
          <w:rtl/>
        </w:rPr>
        <w:t xml:space="preserve">ل لهذا الأستاذ الفاضل. </w:t>
      </w:r>
    </w:p>
    <w:p w:rsidR="00960574" w:rsidRPr="00E1692D" w:rsidRDefault="00960574" w:rsidP="00960574">
      <w:pPr>
        <w:rPr>
          <w:color w:val="000000" w:themeColor="text1"/>
          <w:sz w:val="27"/>
          <w:rtl/>
        </w:rPr>
      </w:pPr>
    </w:p>
    <w:p w:rsidR="00960574" w:rsidRPr="00E1692D" w:rsidRDefault="00960574" w:rsidP="00871226">
      <w:pPr>
        <w:pStyle w:val="Heading3"/>
        <w:rPr>
          <w:color w:val="000000" w:themeColor="text1"/>
          <w:rtl/>
        </w:rPr>
      </w:pPr>
      <w:r w:rsidRPr="00E1692D">
        <w:rPr>
          <w:rFonts w:hint="cs"/>
          <w:color w:val="000000" w:themeColor="text1"/>
          <w:rtl/>
        </w:rPr>
        <w:t xml:space="preserve">تنويهات قبل الدخول في صلب البحث </w:t>
      </w:r>
    </w:p>
    <w:p w:rsidR="00960574" w:rsidRPr="00E1692D" w:rsidRDefault="00960574" w:rsidP="00960574">
      <w:pPr>
        <w:rPr>
          <w:color w:val="000000" w:themeColor="text1"/>
          <w:sz w:val="27"/>
          <w:rtl/>
        </w:rPr>
      </w:pPr>
      <w:r w:rsidRPr="00E1692D">
        <w:rPr>
          <w:rFonts w:hint="cs"/>
          <w:color w:val="000000" w:themeColor="text1"/>
          <w:sz w:val="27"/>
          <w:rtl/>
        </w:rPr>
        <w:t>1ـ إنّ المنهج الذي سنعمد</w:t>
      </w:r>
      <w:r w:rsidR="001675CE" w:rsidRPr="00E1692D">
        <w:rPr>
          <w:rFonts w:hint="cs"/>
          <w:color w:val="000000" w:themeColor="text1"/>
          <w:sz w:val="27"/>
          <w:rtl/>
        </w:rPr>
        <w:t xml:space="preserve"> إلى </w:t>
      </w:r>
      <w:r w:rsidRPr="00E1692D">
        <w:rPr>
          <w:rFonts w:hint="cs"/>
          <w:color w:val="000000" w:themeColor="text1"/>
          <w:sz w:val="27"/>
          <w:rtl/>
        </w:rPr>
        <w:t>بيانه إن</w:t>
      </w:r>
      <w:r w:rsidR="00231C8D" w:rsidRPr="00E1692D">
        <w:rPr>
          <w:rFonts w:hint="cs"/>
          <w:color w:val="000000" w:themeColor="text1"/>
          <w:sz w:val="27"/>
          <w:rtl/>
        </w:rPr>
        <w:t>ْ</w:t>
      </w:r>
      <w:r w:rsidRPr="00E1692D">
        <w:rPr>
          <w:rFonts w:hint="cs"/>
          <w:color w:val="000000" w:themeColor="text1"/>
          <w:sz w:val="27"/>
          <w:rtl/>
        </w:rPr>
        <w:t xml:space="preserve"> شاء الله تعالى لا يختص</w:t>
      </w:r>
      <w:r w:rsidR="00231C8D" w:rsidRPr="00E1692D">
        <w:rPr>
          <w:rFonts w:hint="cs"/>
          <w:color w:val="000000" w:themeColor="text1"/>
          <w:sz w:val="27"/>
          <w:rtl/>
        </w:rPr>
        <w:t>ّ</w:t>
      </w:r>
      <w:r w:rsidRPr="00E1692D">
        <w:rPr>
          <w:rFonts w:hint="cs"/>
          <w:color w:val="000000" w:themeColor="text1"/>
          <w:sz w:val="27"/>
          <w:rtl/>
        </w:rPr>
        <w:t xml:space="preserve"> بكتاب </w:t>
      </w:r>
      <w:r w:rsidR="00C8419C">
        <w:rPr>
          <w:rFonts w:hint="cs"/>
          <w:color w:val="000000" w:themeColor="text1"/>
          <w:sz w:val="27"/>
          <w:rtl/>
        </w:rPr>
        <w:lastRenderedPageBreak/>
        <w:t>(</w:t>
      </w:r>
      <w:r w:rsidRPr="00E1692D">
        <w:rPr>
          <w:rFonts w:hint="cs"/>
          <w:color w:val="000000" w:themeColor="text1"/>
          <w:sz w:val="27"/>
          <w:rtl/>
        </w:rPr>
        <w:t>الكافي</w:t>
      </w:r>
      <w:r w:rsidR="00C8419C">
        <w:rPr>
          <w:rFonts w:hint="cs"/>
          <w:color w:val="000000" w:themeColor="text1"/>
          <w:sz w:val="27"/>
          <w:rtl/>
        </w:rPr>
        <w:t>)</w:t>
      </w:r>
      <w:r w:rsidRPr="00E1692D">
        <w:rPr>
          <w:rFonts w:hint="cs"/>
          <w:color w:val="000000" w:themeColor="text1"/>
          <w:sz w:val="27"/>
          <w:rtl/>
        </w:rPr>
        <w:t>، بل يمكن توظيفه في</w:t>
      </w:r>
      <w:r w:rsidR="00231C8D" w:rsidRPr="00E1692D">
        <w:rPr>
          <w:rFonts w:hint="cs"/>
          <w:color w:val="000000" w:themeColor="text1"/>
          <w:sz w:val="27"/>
          <w:rtl/>
        </w:rPr>
        <w:t xml:space="preserve"> </w:t>
      </w:r>
      <w:r w:rsidRPr="00E1692D">
        <w:rPr>
          <w:rFonts w:hint="cs"/>
          <w:color w:val="000000" w:themeColor="text1"/>
          <w:sz w:val="27"/>
          <w:rtl/>
        </w:rPr>
        <w:t>ما يتعل</w:t>
      </w:r>
      <w:r w:rsidR="00231C8D" w:rsidRPr="00E1692D">
        <w:rPr>
          <w:rFonts w:hint="cs"/>
          <w:color w:val="000000" w:themeColor="text1"/>
          <w:sz w:val="27"/>
          <w:rtl/>
        </w:rPr>
        <w:t>َّ</w:t>
      </w:r>
      <w:r w:rsidRPr="00E1692D">
        <w:rPr>
          <w:rFonts w:hint="cs"/>
          <w:color w:val="000000" w:themeColor="text1"/>
          <w:sz w:val="27"/>
          <w:rtl/>
        </w:rPr>
        <w:t>ق بتتب</w:t>
      </w:r>
      <w:r w:rsidR="00231C8D" w:rsidRPr="00E1692D">
        <w:rPr>
          <w:rFonts w:hint="cs"/>
          <w:color w:val="000000" w:themeColor="text1"/>
          <w:sz w:val="27"/>
          <w:rtl/>
        </w:rPr>
        <w:t>ُّ</w:t>
      </w:r>
      <w:r w:rsidRPr="00E1692D">
        <w:rPr>
          <w:rFonts w:hint="cs"/>
          <w:color w:val="000000" w:themeColor="text1"/>
          <w:sz w:val="27"/>
          <w:rtl/>
        </w:rPr>
        <w:t xml:space="preserve">ع مصادر الكتب المماثلة الأخرى أيضاً. </w:t>
      </w:r>
    </w:p>
    <w:p w:rsidR="00960574" w:rsidRPr="00E1692D" w:rsidRDefault="00960574" w:rsidP="00960574">
      <w:pPr>
        <w:rPr>
          <w:color w:val="000000" w:themeColor="text1"/>
          <w:sz w:val="27"/>
          <w:rtl/>
        </w:rPr>
      </w:pPr>
      <w:r w:rsidRPr="00E1692D">
        <w:rPr>
          <w:rFonts w:hint="cs"/>
          <w:color w:val="000000" w:themeColor="text1"/>
          <w:sz w:val="27"/>
          <w:rtl/>
        </w:rPr>
        <w:t xml:space="preserve">2ـ إنّ هذا المنهج يتمّ تكميله من خلال التوضيحات التي سنذكرها في هامش بعض النماذج. </w:t>
      </w:r>
      <w:r w:rsidR="00231C8D" w:rsidRPr="00E1692D">
        <w:rPr>
          <w:rFonts w:hint="cs"/>
          <w:color w:val="000000" w:themeColor="text1"/>
          <w:sz w:val="27"/>
          <w:rtl/>
        </w:rPr>
        <w:t>و</w:t>
      </w:r>
      <w:r w:rsidRPr="00E1692D">
        <w:rPr>
          <w:rFonts w:hint="cs"/>
          <w:color w:val="000000" w:themeColor="text1"/>
          <w:sz w:val="27"/>
          <w:rtl/>
        </w:rPr>
        <w:t>من هنا فإنّ ملاحظة وقراءة النماذج ضروري</w:t>
      </w:r>
      <w:r w:rsidR="00231C8D" w:rsidRPr="00E1692D">
        <w:rPr>
          <w:rFonts w:hint="cs"/>
          <w:color w:val="000000" w:themeColor="text1"/>
          <w:sz w:val="27"/>
          <w:rtl/>
        </w:rPr>
        <w:t>ّ</w:t>
      </w:r>
      <w:r w:rsidRPr="00E1692D">
        <w:rPr>
          <w:rFonts w:hint="cs"/>
          <w:color w:val="000000" w:themeColor="text1"/>
          <w:sz w:val="27"/>
          <w:rtl/>
        </w:rPr>
        <w:t xml:space="preserve">ة. </w:t>
      </w:r>
    </w:p>
    <w:p w:rsidR="00960574" w:rsidRPr="00E1692D" w:rsidRDefault="00960574" w:rsidP="00D8449F">
      <w:pPr>
        <w:spacing w:line="380" w:lineRule="exact"/>
        <w:rPr>
          <w:color w:val="000000" w:themeColor="text1"/>
          <w:sz w:val="27"/>
          <w:rtl/>
        </w:rPr>
      </w:pPr>
      <w:r w:rsidRPr="00E1692D">
        <w:rPr>
          <w:rFonts w:hint="cs"/>
          <w:color w:val="000000" w:themeColor="text1"/>
          <w:sz w:val="27"/>
          <w:rtl/>
        </w:rPr>
        <w:t>3ـ في هذا المنهج تكفي أحياناً النظرة</w:t>
      </w:r>
      <w:r w:rsidR="001675CE" w:rsidRPr="00E1692D">
        <w:rPr>
          <w:rFonts w:hint="cs"/>
          <w:color w:val="000000" w:themeColor="text1"/>
          <w:sz w:val="27"/>
          <w:rtl/>
        </w:rPr>
        <w:t xml:space="preserve"> إلى </w:t>
      </w:r>
      <w:r w:rsidRPr="00E1692D">
        <w:rPr>
          <w:rFonts w:hint="cs"/>
          <w:color w:val="000000" w:themeColor="text1"/>
          <w:sz w:val="27"/>
          <w:rtl/>
        </w:rPr>
        <w:t>الروايات المحيطة برواية واحدة</w:t>
      </w:r>
      <w:r w:rsidR="00231C8D" w:rsidRPr="00E1692D">
        <w:rPr>
          <w:rFonts w:hint="cs"/>
          <w:color w:val="000000" w:themeColor="text1"/>
          <w:sz w:val="27"/>
          <w:rtl/>
        </w:rPr>
        <w:t>؛</w:t>
      </w:r>
      <w:r w:rsidRPr="00E1692D">
        <w:rPr>
          <w:rFonts w:hint="cs"/>
          <w:color w:val="000000" w:themeColor="text1"/>
          <w:sz w:val="27"/>
          <w:rtl/>
        </w:rPr>
        <w:t xml:space="preserve"> للوقوف على مصادرها. يجب الالتفات</w:t>
      </w:r>
      <w:r w:rsidR="001675CE" w:rsidRPr="00E1692D">
        <w:rPr>
          <w:rFonts w:hint="cs"/>
          <w:color w:val="000000" w:themeColor="text1"/>
          <w:sz w:val="27"/>
          <w:rtl/>
        </w:rPr>
        <w:t xml:space="preserve"> إلى </w:t>
      </w:r>
      <w:r w:rsidRPr="00E1692D">
        <w:rPr>
          <w:rFonts w:hint="cs"/>
          <w:color w:val="000000" w:themeColor="text1"/>
          <w:sz w:val="27"/>
          <w:rtl/>
        </w:rPr>
        <w:t>أنّ تجميع الأسانيد العديدة التي تنتهي</w:t>
      </w:r>
      <w:r w:rsidR="001675CE" w:rsidRPr="00E1692D">
        <w:rPr>
          <w:rFonts w:hint="cs"/>
          <w:color w:val="000000" w:themeColor="text1"/>
          <w:sz w:val="27"/>
          <w:rtl/>
        </w:rPr>
        <w:t xml:space="preserve"> إلى </w:t>
      </w:r>
      <w:r w:rsidRPr="00E1692D">
        <w:rPr>
          <w:rFonts w:hint="cs"/>
          <w:color w:val="000000" w:themeColor="text1"/>
          <w:sz w:val="27"/>
          <w:rtl/>
        </w:rPr>
        <w:t>كلّ واحدٍ من الرواة، وإن</w:t>
      </w:r>
      <w:r w:rsidR="00231C8D" w:rsidRPr="00E1692D">
        <w:rPr>
          <w:rFonts w:hint="cs"/>
          <w:color w:val="000000" w:themeColor="text1"/>
          <w:sz w:val="27"/>
          <w:rtl/>
        </w:rPr>
        <w:t>ْ</w:t>
      </w:r>
      <w:r w:rsidRPr="00E1692D">
        <w:rPr>
          <w:rFonts w:hint="cs"/>
          <w:color w:val="000000" w:themeColor="text1"/>
          <w:sz w:val="27"/>
          <w:rtl/>
        </w:rPr>
        <w:t xml:space="preserve"> كان هو من أفضل الأساليب لاكتشاف التصحيفات الواقعة في الأسناد</w:t>
      </w:r>
      <w:r w:rsidR="00231C8D" w:rsidRPr="00E1692D">
        <w:rPr>
          <w:rFonts w:hint="cs"/>
          <w:color w:val="000000" w:themeColor="text1"/>
          <w:sz w:val="27"/>
          <w:rtl/>
        </w:rPr>
        <w:t>،</w:t>
      </w:r>
      <w:r w:rsidRPr="00E1692D">
        <w:rPr>
          <w:rFonts w:hint="cs"/>
          <w:color w:val="000000" w:themeColor="text1"/>
          <w:sz w:val="27"/>
          <w:rtl/>
        </w:rPr>
        <w:t xml:space="preserve"> إلا</w:t>
      </w:r>
      <w:r w:rsidR="00231C8D" w:rsidRPr="00E1692D">
        <w:rPr>
          <w:rFonts w:hint="cs"/>
          <w:color w:val="000000" w:themeColor="text1"/>
          <w:sz w:val="27"/>
          <w:rtl/>
        </w:rPr>
        <w:t>ّ</w:t>
      </w:r>
      <w:r w:rsidRPr="00E1692D">
        <w:rPr>
          <w:rFonts w:hint="cs"/>
          <w:color w:val="000000" w:themeColor="text1"/>
          <w:sz w:val="27"/>
          <w:rtl/>
        </w:rPr>
        <w:t xml:space="preserve"> أنّ توظيف هذا الأسلوب في عملية العثور على المصادر يمكنه أحياناً أن يؤدّي بنا</w:t>
      </w:r>
      <w:r w:rsidR="001675CE" w:rsidRPr="00E1692D">
        <w:rPr>
          <w:rFonts w:hint="cs"/>
          <w:color w:val="000000" w:themeColor="text1"/>
          <w:sz w:val="27"/>
          <w:rtl/>
        </w:rPr>
        <w:t xml:space="preserve"> إلى </w:t>
      </w:r>
      <w:r w:rsidRPr="00E1692D">
        <w:rPr>
          <w:rFonts w:hint="cs"/>
          <w:color w:val="000000" w:themeColor="text1"/>
          <w:sz w:val="27"/>
          <w:rtl/>
        </w:rPr>
        <w:t xml:space="preserve">الخروج عن الجادة، ويوقعنا في بعض المتاهات؛ </w:t>
      </w:r>
      <w:r w:rsidRPr="00E1692D">
        <w:rPr>
          <w:rFonts w:hint="cs"/>
          <w:b/>
          <w:bCs/>
          <w:color w:val="000000" w:themeColor="text1"/>
          <w:sz w:val="27"/>
          <w:rtl/>
        </w:rPr>
        <w:t>أو</w:t>
      </w:r>
      <w:r w:rsidR="00231C8D" w:rsidRPr="00E1692D">
        <w:rPr>
          <w:rFonts w:hint="cs"/>
          <w:b/>
          <w:bCs/>
          <w:color w:val="000000" w:themeColor="text1"/>
          <w:sz w:val="27"/>
          <w:rtl/>
        </w:rPr>
        <w:t>ّ</w:t>
      </w:r>
      <w:r w:rsidRPr="00E1692D">
        <w:rPr>
          <w:rFonts w:hint="cs"/>
          <w:b/>
          <w:bCs/>
          <w:color w:val="000000" w:themeColor="text1"/>
          <w:sz w:val="27"/>
          <w:rtl/>
        </w:rPr>
        <w:t>لاً</w:t>
      </w:r>
      <w:r w:rsidRPr="00E1692D">
        <w:rPr>
          <w:rFonts w:hint="cs"/>
          <w:color w:val="000000" w:themeColor="text1"/>
          <w:sz w:val="27"/>
          <w:rtl/>
        </w:rPr>
        <w:t xml:space="preserve"> ـ كما سيأتي تفصيله ـ</w:t>
      </w:r>
      <w:r w:rsidR="00231C8D" w:rsidRPr="00E1692D">
        <w:rPr>
          <w:rFonts w:hint="cs"/>
          <w:color w:val="000000" w:themeColor="text1"/>
          <w:sz w:val="27"/>
          <w:rtl/>
        </w:rPr>
        <w:t>:</w:t>
      </w:r>
      <w:r w:rsidRPr="00E1692D">
        <w:rPr>
          <w:rFonts w:hint="cs"/>
          <w:color w:val="000000" w:themeColor="text1"/>
          <w:sz w:val="27"/>
          <w:rtl/>
        </w:rPr>
        <w:t xml:space="preserve"> لأنّ كلّ واحد من أصحاب الأئمة</w:t>
      </w:r>
      <w:r w:rsidR="00B64CA4" w:rsidRPr="00E1692D">
        <w:rPr>
          <w:rFonts w:ascii="Mosawi" w:hAnsi="Mosawi" w:cs="Mosawi"/>
          <w:color w:val="000000" w:themeColor="text1"/>
          <w:sz w:val="26"/>
          <w:szCs w:val="26"/>
          <w:rtl/>
        </w:rPr>
        <w:t>^</w:t>
      </w:r>
      <w:r w:rsidR="00231C8D" w:rsidRPr="00E1692D">
        <w:rPr>
          <w:rFonts w:hint="cs"/>
          <w:color w:val="000000" w:themeColor="text1"/>
          <w:sz w:val="27"/>
          <w:rtl/>
        </w:rPr>
        <w:t>،</w:t>
      </w:r>
      <w:r w:rsidRPr="00E1692D">
        <w:rPr>
          <w:rFonts w:hint="cs"/>
          <w:color w:val="000000" w:themeColor="text1"/>
          <w:sz w:val="27"/>
          <w:rtl/>
        </w:rPr>
        <w:t xml:space="preserve"> </w:t>
      </w:r>
      <w:r w:rsidR="00231C8D" w:rsidRPr="00E1692D">
        <w:rPr>
          <w:rFonts w:hint="cs"/>
          <w:color w:val="000000" w:themeColor="text1"/>
          <w:sz w:val="27"/>
          <w:rtl/>
        </w:rPr>
        <w:t xml:space="preserve">مضافاً إلى </w:t>
      </w:r>
      <w:r w:rsidRPr="00E1692D">
        <w:rPr>
          <w:rFonts w:hint="cs"/>
          <w:color w:val="000000" w:themeColor="text1"/>
          <w:sz w:val="27"/>
          <w:rtl/>
        </w:rPr>
        <w:t>إمكان أن يكون راوية لكتابٍ من كتب سائر أصحاب الأئمة</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في الطبقات الأعلى منه، قد يكون بنفسه من أصحاب الكتب. وعليه إذا اعتمدنا في عملية تتبّ</w:t>
      </w:r>
      <w:r w:rsidR="00231C8D" w:rsidRPr="00E1692D">
        <w:rPr>
          <w:rFonts w:hint="cs"/>
          <w:color w:val="000000" w:themeColor="text1"/>
          <w:sz w:val="27"/>
          <w:rtl/>
        </w:rPr>
        <w:t>ُ</w:t>
      </w:r>
      <w:r w:rsidRPr="00E1692D">
        <w:rPr>
          <w:rFonts w:hint="cs"/>
          <w:color w:val="000000" w:themeColor="text1"/>
          <w:sz w:val="27"/>
          <w:rtl/>
        </w:rPr>
        <w:t>ع المصادر على الإسناد الذي ينتهي</w:t>
      </w:r>
      <w:r w:rsidR="001675CE" w:rsidRPr="00E1692D">
        <w:rPr>
          <w:rFonts w:hint="cs"/>
          <w:color w:val="000000" w:themeColor="text1"/>
          <w:sz w:val="27"/>
          <w:rtl/>
        </w:rPr>
        <w:t xml:space="preserve"> إلى </w:t>
      </w:r>
      <w:r w:rsidRPr="00E1692D">
        <w:rPr>
          <w:rFonts w:hint="cs"/>
          <w:color w:val="000000" w:themeColor="text1"/>
          <w:sz w:val="27"/>
          <w:rtl/>
        </w:rPr>
        <w:t>كلّ واحد من أصحاب الأئمة</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دائماً </w:t>
      </w:r>
      <w:r w:rsidR="00231C8D" w:rsidRPr="00E1692D">
        <w:rPr>
          <w:rFonts w:hint="cs"/>
          <w:color w:val="000000" w:themeColor="text1"/>
          <w:sz w:val="27"/>
          <w:rtl/>
        </w:rPr>
        <w:t>ف</w:t>
      </w:r>
      <w:r w:rsidRPr="00E1692D">
        <w:rPr>
          <w:rFonts w:hint="cs"/>
          <w:color w:val="000000" w:themeColor="text1"/>
          <w:sz w:val="27"/>
          <w:rtl/>
        </w:rPr>
        <w:t>قد نقع في الخلط في تحديد ذلك الموضع من الحديث الذي أخذ من كتاب الرا</w:t>
      </w:r>
      <w:r w:rsidR="00231C8D" w:rsidRPr="00E1692D">
        <w:rPr>
          <w:rFonts w:hint="cs"/>
          <w:color w:val="000000" w:themeColor="text1"/>
          <w:sz w:val="27"/>
          <w:rtl/>
        </w:rPr>
        <w:t>و</w:t>
      </w:r>
      <w:r w:rsidRPr="00E1692D">
        <w:rPr>
          <w:rFonts w:hint="cs"/>
          <w:color w:val="000000" w:themeColor="text1"/>
          <w:sz w:val="27"/>
          <w:rtl/>
        </w:rPr>
        <w:t>ي الفلاني، وننسبه من باب الخطأ</w:t>
      </w:r>
      <w:r w:rsidR="001675CE" w:rsidRPr="00E1692D">
        <w:rPr>
          <w:rFonts w:hint="cs"/>
          <w:color w:val="000000" w:themeColor="text1"/>
          <w:sz w:val="27"/>
          <w:rtl/>
        </w:rPr>
        <w:t xml:space="preserve"> إلى </w:t>
      </w:r>
      <w:r w:rsidRPr="00E1692D">
        <w:rPr>
          <w:rFonts w:hint="cs"/>
          <w:color w:val="000000" w:themeColor="text1"/>
          <w:sz w:val="27"/>
          <w:rtl/>
        </w:rPr>
        <w:t>كتاب</w:t>
      </w:r>
      <w:r w:rsidR="00231C8D" w:rsidRPr="00E1692D">
        <w:rPr>
          <w:rFonts w:hint="cs"/>
          <w:color w:val="000000" w:themeColor="text1"/>
          <w:sz w:val="27"/>
          <w:rtl/>
        </w:rPr>
        <w:t>ٍ</w:t>
      </w:r>
      <w:r w:rsidRPr="00E1692D">
        <w:rPr>
          <w:rFonts w:hint="cs"/>
          <w:color w:val="000000" w:themeColor="text1"/>
          <w:sz w:val="27"/>
          <w:rtl/>
        </w:rPr>
        <w:t xml:space="preserve"> آخر</w:t>
      </w:r>
      <w:r w:rsidR="00231C8D" w:rsidRPr="00E1692D">
        <w:rPr>
          <w:rFonts w:hint="cs"/>
          <w:color w:val="000000" w:themeColor="text1"/>
          <w:sz w:val="27"/>
          <w:rtl/>
        </w:rPr>
        <w:t>،</w:t>
      </w:r>
      <w:r w:rsidRPr="00E1692D">
        <w:rPr>
          <w:rFonts w:hint="cs"/>
          <w:color w:val="000000" w:themeColor="text1"/>
          <w:sz w:val="27"/>
          <w:rtl/>
        </w:rPr>
        <w:t xml:space="preserve"> لم يكن لهذا الراوي من دور فيه سوى روايته. </w:t>
      </w:r>
    </w:p>
    <w:p w:rsidR="00960574" w:rsidRPr="00E1692D" w:rsidRDefault="00960574" w:rsidP="00D8449F">
      <w:pPr>
        <w:spacing w:line="380" w:lineRule="exact"/>
        <w:rPr>
          <w:color w:val="000000" w:themeColor="text1"/>
          <w:sz w:val="27"/>
          <w:rtl/>
        </w:rPr>
      </w:pPr>
      <w:r w:rsidRPr="00E1692D">
        <w:rPr>
          <w:rFonts w:hint="cs"/>
          <w:b/>
          <w:bCs/>
          <w:color w:val="000000" w:themeColor="text1"/>
          <w:sz w:val="27"/>
          <w:rtl/>
        </w:rPr>
        <w:t>وثانياً</w:t>
      </w:r>
      <w:r w:rsidRPr="00E1692D">
        <w:rPr>
          <w:rFonts w:hint="cs"/>
          <w:color w:val="000000" w:themeColor="text1"/>
          <w:sz w:val="27"/>
          <w:rtl/>
        </w:rPr>
        <w:t>: إنّ المحدّث عند تأليفه كلّ واحد من كتبه الروائية الجامعة</w:t>
      </w:r>
      <w:r w:rsidR="00231C8D" w:rsidRPr="00E1692D">
        <w:rPr>
          <w:rFonts w:hint="cs"/>
          <w:color w:val="000000" w:themeColor="text1"/>
          <w:sz w:val="27"/>
          <w:rtl/>
        </w:rPr>
        <w:t>،</w:t>
      </w:r>
      <w:r w:rsidRPr="00E1692D">
        <w:rPr>
          <w:rFonts w:hint="cs"/>
          <w:color w:val="000000" w:themeColor="text1"/>
          <w:sz w:val="27"/>
          <w:rtl/>
        </w:rPr>
        <w:t xml:space="preserve"> من قبيل: كتاب الصلاة،</w:t>
      </w:r>
      <w:r w:rsidR="001675CE" w:rsidRPr="00E1692D">
        <w:rPr>
          <w:rFonts w:hint="cs"/>
          <w:color w:val="000000" w:themeColor="text1"/>
          <w:sz w:val="27"/>
          <w:rtl/>
        </w:rPr>
        <w:t xml:space="preserve"> أو </w:t>
      </w:r>
      <w:r w:rsidRPr="00E1692D">
        <w:rPr>
          <w:rFonts w:hint="cs"/>
          <w:color w:val="000000" w:themeColor="text1"/>
          <w:sz w:val="27"/>
          <w:rtl/>
        </w:rPr>
        <w:t>كتاب الزكاة</w:t>
      </w:r>
      <w:r w:rsidR="00231C8D" w:rsidRPr="00E1692D">
        <w:rPr>
          <w:rFonts w:hint="cs"/>
          <w:color w:val="000000" w:themeColor="text1"/>
          <w:sz w:val="27"/>
          <w:rtl/>
        </w:rPr>
        <w:t>،</w:t>
      </w:r>
      <w:r w:rsidRPr="00E1692D">
        <w:rPr>
          <w:rFonts w:hint="cs"/>
          <w:color w:val="000000" w:themeColor="text1"/>
          <w:sz w:val="27"/>
          <w:rtl/>
        </w:rPr>
        <w:t xml:space="preserve"> من المحتمل أن لا يستفيد في كتابه الراهن ـ لسببٍ من الأسباب ـ من مصدر</w:t>
      </w:r>
      <w:r w:rsidR="00231C8D" w:rsidRPr="00E1692D">
        <w:rPr>
          <w:rFonts w:hint="cs"/>
          <w:color w:val="000000" w:themeColor="text1"/>
          <w:sz w:val="27"/>
          <w:rtl/>
        </w:rPr>
        <w:t>ٍ</w:t>
      </w:r>
      <w:r w:rsidRPr="00E1692D">
        <w:rPr>
          <w:rFonts w:hint="cs"/>
          <w:color w:val="000000" w:themeColor="text1"/>
          <w:sz w:val="27"/>
          <w:rtl/>
        </w:rPr>
        <w:t xml:space="preserve"> جامع استفاد منه فيما بعد في كتاب آخر. ويمكن أن تدخل في هذا النوع من الأدل</w:t>
      </w:r>
      <w:r w:rsidR="00231C8D" w:rsidRPr="00E1692D">
        <w:rPr>
          <w:rFonts w:hint="cs"/>
          <w:color w:val="000000" w:themeColor="text1"/>
          <w:sz w:val="27"/>
          <w:rtl/>
        </w:rPr>
        <w:t>ّ</w:t>
      </w:r>
      <w:r w:rsidRPr="00E1692D">
        <w:rPr>
          <w:rFonts w:hint="cs"/>
          <w:color w:val="000000" w:themeColor="text1"/>
          <w:sz w:val="27"/>
          <w:rtl/>
        </w:rPr>
        <w:t>ة أدلة من قبيل</w:t>
      </w:r>
      <w:r w:rsidR="00231C8D" w:rsidRPr="00E1692D">
        <w:rPr>
          <w:rFonts w:hint="cs"/>
          <w:color w:val="000000" w:themeColor="text1"/>
          <w:sz w:val="27"/>
          <w:rtl/>
        </w:rPr>
        <w:t>:</w:t>
      </w:r>
      <w:r w:rsidRPr="00E1692D">
        <w:rPr>
          <w:rFonts w:hint="cs"/>
          <w:color w:val="000000" w:themeColor="text1"/>
          <w:sz w:val="27"/>
          <w:rtl/>
        </w:rPr>
        <w:t xml:space="preserve"> عدم توف</w:t>
      </w:r>
      <w:r w:rsidR="00231C8D" w:rsidRPr="00E1692D">
        <w:rPr>
          <w:rFonts w:hint="cs"/>
          <w:color w:val="000000" w:themeColor="text1"/>
          <w:sz w:val="27"/>
          <w:rtl/>
        </w:rPr>
        <w:t>ّ</w:t>
      </w:r>
      <w:r w:rsidRPr="00E1692D">
        <w:rPr>
          <w:rFonts w:hint="cs"/>
          <w:color w:val="000000" w:themeColor="text1"/>
          <w:sz w:val="27"/>
          <w:rtl/>
        </w:rPr>
        <w:t>ر نسخة معتمدة وموثوقة من ذلك الكتاب،</w:t>
      </w:r>
      <w:r w:rsidR="001675CE" w:rsidRPr="00E1692D">
        <w:rPr>
          <w:rFonts w:hint="cs"/>
          <w:color w:val="000000" w:themeColor="text1"/>
          <w:sz w:val="27"/>
          <w:rtl/>
        </w:rPr>
        <w:t xml:space="preserve"> أو </w:t>
      </w:r>
      <w:r w:rsidRPr="00E1692D">
        <w:rPr>
          <w:rFonts w:hint="cs"/>
          <w:color w:val="000000" w:themeColor="text1"/>
          <w:sz w:val="27"/>
          <w:rtl/>
        </w:rPr>
        <w:t>اعتماد كتاب من كتب الواسطة بشكل</w:t>
      </w:r>
      <w:r w:rsidR="00231C8D" w:rsidRPr="00E1692D">
        <w:rPr>
          <w:rFonts w:hint="cs"/>
          <w:color w:val="000000" w:themeColor="text1"/>
          <w:sz w:val="27"/>
          <w:rtl/>
        </w:rPr>
        <w:t>ٍ</w:t>
      </w:r>
      <w:r w:rsidRPr="00E1692D">
        <w:rPr>
          <w:rFonts w:hint="cs"/>
          <w:color w:val="000000" w:themeColor="text1"/>
          <w:sz w:val="27"/>
          <w:rtl/>
        </w:rPr>
        <w:t xml:space="preserve"> أكثر. </w:t>
      </w:r>
    </w:p>
    <w:p w:rsidR="00960574" w:rsidRPr="00E1692D" w:rsidRDefault="00960574" w:rsidP="00D8449F">
      <w:pPr>
        <w:spacing w:line="380" w:lineRule="exact"/>
        <w:rPr>
          <w:color w:val="000000" w:themeColor="text1"/>
          <w:sz w:val="27"/>
          <w:rtl/>
        </w:rPr>
      </w:pPr>
      <w:r w:rsidRPr="00E1692D">
        <w:rPr>
          <w:rFonts w:hint="cs"/>
          <w:color w:val="000000" w:themeColor="text1"/>
          <w:sz w:val="27"/>
          <w:rtl/>
        </w:rPr>
        <w:t>4ـ عندما نقول</w:t>
      </w:r>
      <w:r w:rsidR="00231C8D" w:rsidRPr="00E1692D">
        <w:rPr>
          <w:rFonts w:hint="cs"/>
          <w:color w:val="000000" w:themeColor="text1"/>
          <w:sz w:val="27"/>
          <w:rtl/>
        </w:rPr>
        <w:t>:</w:t>
      </w:r>
      <w:r w:rsidRPr="00E1692D">
        <w:rPr>
          <w:rFonts w:hint="cs"/>
          <w:color w:val="000000" w:themeColor="text1"/>
          <w:sz w:val="27"/>
          <w:rtl/>
        </w:rPr>
        <w:t xml:space="preserve"> إن</w:t>
      </w:r>
      <w:r w:rsidR="00231C8D" w:rsidRPr="00E1692D">
        <w:rPr>
          <w:rFonts w:hint="cs"/>
          <w:color w:val="000000" w:themeColor="text1"/>
          <w:sz w:val="27"/>
          <w:rtl/>
        </w:rPr>
        <w:t>ّ</w:t>
      </w:r>
      <w:r w:rsidRPr="00E1692D">
        <w:rPr>
          <w:rFonts w:hint="cs"/>
          <w:color w:val="000000" w:themeColor="text1"/>
          <w:sz w:val="27"/>
          <w:rtl/>
        </w:rPr>
        <w:t xml:space="preserve"> الشيخ الكليني قد أخذ هذا الحديث عن كتاب الشخص الفلاني</w:t>
      </w:r>
      <w:r w:rsidR="00231C8D" w:rsidRPr="00E1692D">
        <w:rPr>
          <w:rFonts w:hint="cs"/>
          <w:color w:val="000000" w:themeColor="text1"/>
          <w:sz w:val="27"/>
          <w:rtl/>
        </w:rPr>
        <w:t xml:space="preserve">، </w:t>
      </w:r>
      <w:r w:rsidRPr="00E1692D">
        <w:rPr>
          <w:rFonts w:hint="cs"/>
          <w:color w:val="000000" w:themeColor="text1"/>
          <w:sz w:val="27"/>
          <w:rtl/>
        </w:rPr>
        <w:t>الذي هو من أصحاب بعض الأئم</w:t>
      </w:r>
      <w:r w:rsidR="00231C8D" w:rsidRPr="00E1692D">
        <w:rPr>
          <w:rFonts w:hint="cs"/>
          <w:color w:val="000000" w:themeColor="text1"/>
          <w:sz w:val="27"/>
          <w:rtl/>
        </w:rPr>
        <w:t>ّ</w:t>
      </w:r>
      <w:r w:rsidRPr="00E1692D">
        <w:rPr>
          <w:rFonts w:hint="cs"/>
          <w:color w:val="000000" w:themeColor="text1"/>
          <w:sz w:val="27"/>
          <w:rtl/>
        </w:rPr>
        <w:t>ة</w:t>
      </w:r>
      <w:r w:rsidR="00B64CA4" w:rsidRPr="00E1692D">
        <w:rPr>
          <w:rFonts w:ascii="Mosawi" w:hAnsi="Mosawi" w:cs="Mosawi"/>
          <w:color w:val="000000" w:themeColor="text1"/>
          <w:sz w:val="26"/>
          <w:szCs w:val="26"/>
          <w:rtl/>
        </w:rPr>
        <w:t>^</w:t>
      </w:r>
      <w:r w:rsidRPr="00E1692D">
        <w:rPr>
          <w:rFonts w:hint="cs"/>
          <w:color w:val="000000" w:themeColor="text1"/>
          <w:sz w:val="27"/>
          <w:rtl/>
        </w:rPr>
        <w:t>، لا نعني بذلك أن</w:t>
      </w:r>
      <w:r w:rsidR="00231C8D" w:rsidRPr="00E1692D">
        <w:rPr>
          <w:rFonts w:hint="cs"/>
          <w:color w:val="000000" w:themeColor="text1"/>
          <w:sz w:val="27"/>
          <w:rtl/>
        </w:rPr>
        <w:t>ّ</w:t>
      </w:r>
      <w:r w:rsidRPr="00E1692D">
        <w:rPr>
          <w:rFonts w:hint="cs"/>
          <w:color w:val="000000" w:themeColor="text1"/>
          <w:sz w:val="27"/>
          <w:rtl/>
        </w:rPr>
        <w:t>ه أخذه من نسخته الأصلية المكتوبة بخط</w:t>
      </w:r>
      <w:r w:rsidR="00231C8D" w:rsidRPr="00E1692D">
        <w:rPr>
          <w:rFonts w:hint="cs"/>
          <w:color w:val="000000" w:themeColor="text1"/>
          <w:sz w:val="27"/>
          <w:rtl/>
        </w:rPr>
        <w:t>ّ</w:t>
      </w:r>
      <w:r w:rsidRPr="00E1692D">
        <w:rPr>
          <w:rFonts w:hint="cs"/>
          <w:color w:val="000000" w:themeColor="text1"/>
          <w:sz w:val="27"/>
          <w:rtl/>
        </w:rPr>
        <w:t xml:space="preserve"> المؤل</w:t>
      </w:r>
      <w:r w:rsidR="00231C8D" w:rsidRPr="00E1692D">
        <w:rPr>
          <w:rFonts w:hint="cs"/>
          <w:color w:val="000000" w:themeColor="text1"/>
          <w:sz w:val="27"/>
          <w:rtl/>
        </w:rPr>
        <w:t>ِّ</w:t>
      </w:r>
      <w:r w:rsidRPr="00E1692D">
        <w:rPr>
          <w:rFonts w:hint="cs"/>
          <w:color w:val="000000" w:themeColor="text1"/>
          <w:sz w:val="27"/>
          <w:rtl/>
        </w:rPr>
        <w:t>ف بالضرورة. بل غالباً ما تكون النسخة المعتمدة نسخة مقابلة مع النسخة الأصلي</w:t>
      </w:r>
      <w:r w:rsidR="00231C8D" w:rsidRPr="00E1692D">
        <w:rPr>
          <w:rFonts w:hint="cs"/>
          <w:color w:val="000000" w:themeColor="text1"/>
          <w:sz w:val="27"/>
          <w:rtl/>
        </w:rPr>
        <w:t>ّ</w:t>
      </w:r>
      <w:r w:rsidRPr="00E1692D">
        <w:rPr>
          <w:rFonts w:hint="cs"/>
          <w:color w:val="000000" w:themeColor="text1"/>
          <w:sz w:val="27"/>
          <w:rtl/>
        </w:rPr>
        <w:t>ة</w:t>
      </w:r>
      <w:r w:rsidR="00231C8D" w:rsidRPr="00E1692D">
        <w:rPr>
          <w:rFonts w:hint="cs"/>
          <w:color w:val="000000" w:themeColor="text1"/>
          <w:sz w:val="27"/>
          <w:rtl/>
        </w:rPr>
        <w:t>.</w:t>
      </w:r>
      <w:r w:rsidRPr="00E1692D">
        <w:rPr>
          <w:rFonts w:hint="cs"/>
          <w:color w:val="000000" w:themeColor="text1"/>
          <w:sz w:val="27"/>
          <w:rtl/>
        </w:rPr>
        <w:t xml:space="preserve"> ومن هنا تكون قد وصلت</w:t>
      </w:r>
      <w:r w:rsidR="001675CE" w:rsidRPr="00E1692D">
        <w:rPr>
          <w:rFonts w:hint="cs"/>
          <w:color w:val="000000" w:themeColor="text1"/>
          <w:sz w:val="27"/>
          <w:rtl/>
        </w:rPr>
        <w:t xml:space="preserve"> إلى </w:t>
      </w:r>
      <w:r w:rsidRPr="00E1692D">
        <w:rPr>
          <w:rFonts w:hint="cs"/>
          <w:color w:val="000000" w:themeColor="text1"/>
          <w:sz w:val="27"/>
          <w:rtl/>
        </w:rPr>
        <w:t>الشيخ الكليني عن طريق الرواة</w:t>
      </w:r>
      <w:r w:rsidR="00231C8D" w:rsidRPr="00E1692D">
        <w:rPr>
          <w:rFonts w:hint="cs"/>
          <w:color w:val="000000" w:themeColor="text1"/>
          <w:sz w:val="27"/>
          <w:rtl/>
        </w:rPr>
        <w:t>،</w:t>
      </w:r>
      <w:r w:rsidRPr="00E1692D">
        <w:rPr>
          <w:rFonts w:hint="cs"/>
          <w:color w:val="000000" w:themeColor="text1"/>
          <w:sz w:val="27"/>
          <w:rtl/>
        </w:rPr>
        <w:t xml:space="preserve"> طبقة</w:t>
      </w:r>
      <w:r w:rsidR="00231C8D" w:rsidRPr="00E1692D">
        <w:rPr>
          <w:rFonts w:hint="cs"/>
          <w:color w:val="000000" w:themeColor="text1"/>
          <w:sz w:val="27"/>
          <w:rtl/>
        </w:rPr>
        <w:t>ً</w:t>
      </w:r>
      <w:r w:rsidRPr="00E1692D">
        <w:rPr>
          <w:rFonts w:hint="cs"/>
          <w:color w:val="000000" w:themeColor="text1"/>
          <w:sz w:val="27"/>
          <w:rtl/>
        </w:rPr>
        <w:t xml:space="preserve"> عن طبقة.</w:t>
      </w:r>
    </w:p>
    <w:p w:rsidR="00960574" w:rsidRPr="00E1692D" w:rsidRDefault="00960574" w:rsidP="00960574">
      <w:pPr>
        <w:rPr>
          <w:color w:val="000000" w:themeColor="text1"/>
          <w:sz w:val="27"/>
          <w:rtl/>
        </w:rPr>
      </w:pPr>
      <w:r w:rsidRPr="00E1692D">
        <w:rPr>
          <w:rFonts w:hint="cs"/>
          <w:color w:val="000000" w:themeColor="text1"/>
          <w:sz w:val="27"/>
          <w:rtl/>
        </w:rPr>
        <w:t xml:space="preserve"> </w:t>
      </w:r>
    </w:p>
    <w:p w:rsidR="00960574" w:rsidRPr="00E1692D" w:rsidRDefault="00960574" w:rsidP="00871226">
      <w:pPr>
        <w:pStyle w:val="Heading3"/>
        <w:rPr>
          <w:color w:val="000000" w:themeColor="text1"/>
          <w:rtl/>
        </w:rPr>
      </w:pPr>
      <w:r w:rsidRPr="00E1692D">
        <w:rPr>
          <w:rFonts w:hint="cs"/>
          <w:color w:val="000000" w:themeColor="text1"/>
          <w:rtl/>
        </w:rPr>
        <w:t xml:space="preserve">علائم مصادر الكافي </w:t>
      </w:r>
    </w:p>
    <w:p w:rsidR="00960574" w:rsidRPr="00E1692D" w:rsidRDefault="00960574" w:rsidP="00960574">
      <w:pPr>
        <w:rPr>
          <w:color w:val="000000" w:themeColor="text1"/>
          <w:sz w:val="27"/>
          <w:rtl/>
        </w:rPr>
      </w:pPr>
      <w:r w:rsidRPr="00E1692D">
        <w:rPr>
          <w:rFonts w:hint="cs"/>
          <w:color w:val="000000" w:themeColor="text1"/>
          <w:sz w:val="27"/>
          <w:rtl/>
        </w:rPr>
        <w:t>إنّ العلائم التي سنعمد</w:t>
      </w:r>
      <w:r w:rsidR="001675CE" w:rsidRPr="00E1692D">
        <w:rPr>
          <w:rFonts w:hint="cs"/>
          <w:color w:val="000000" w:themeColor="text1"/>
          <w:sz w:val="27"/>
          <w:rtl/>
        </w:rPr>
        <w:t xml:space="preserve"> إلى </w:t>
      </w:r>
      <w:r w:rsidRPr="00E1692D">
        <w:rPr>
          <w:rFonts w:hint="cs"/>
          <w:color w:val="000000" w:themeColor="text1"/>
          <w:sz w:val="27"/>
          <w:rtl/>
        </w:rPr>
        <w:t>تعريفها في</w:t>
      </w:r>
      <w:r w:rsidR="00EE38E9" w:rsidRPr="00E1692D">
        <w:rPr>
          <w:rFonts w:hint="cs"/>
          <w:color w:val="000000" w:themeColor="text1"/>
          <w:sz w:val="27"/>
          <w:rtl/>
        </w:rPr>
        <w:t xml:space="preserve"> </w:t>
      </w:r>
      <w:r w:rsidRPr="00E1692D">
        <w:rPr>
          <w:rFonts w:hint="cs"/>
          <w:color w:val="000000" w:themeColor="text1"/>
          <w:sz w:val="27"/>
          <w:rtl/>
        </w:rPr>
        <w:t>ما يلي، وإن</w:t>
      </w:r>
      <w:r w:rsidR="00EE38E9" w:rsidRPr="00E1692D">
        <w:rPr>
          <w:rFonts w:hint="cs"/>
          <w:color w:val="000000" w:themeColor="text1"/>
          <w:sz w:val="27"/>
          <w:rtl/>
        </w:rPr>
        <w:t>ْ</w:t>
      </w:r>
      <w:r w:rsidRPr="00E1692D">
        <w:rPr>
          <w:rFonts w:hint="cs"/>
          <w:color w:val="000000" w:themeColor="text1"/>
          <w:sz w:val="27"/>
          <w:rtl/>
        </w:rPr>
        <w:t xml:space="preserve"> كانت لا تصحّ على </w:t>
      </w:r>
      <w:r w:rsidRPr="00E1692D">
        <w:rPr>
          <w:rFonts w:hint="cs"/>
          <w:color w:val="000000" w:themeColor="text1"/>
          <w:sz w:val="27"/>
          <w:rtl/>
        </w:rPr>
        <w:lastRenderedPageBreak/>
        <w:t>إطلاقها؛ إذ هناك بعض الموارد الشاذ</w:t>
      </w:r>
      <w:r w:rsidR="00EE38E9" w:rsidRPr="00E1692D">
        <w:rPr>
          <w:rFonts w:hint="cs"/>
          <w:color w:val="000000" w:themeColor="text1"/>
          <w:sz w:val="27"/>
          <w:rtl/>
        </w:rPr>
        <w:t>ّ</w:t>
      </w:r>
      <w:r w:rsidRPr="00E1692D">
        <w:rPr>
          <w:rFonts w:hint="cs"/>
          <w:color w:val="000000" w:themeColor="text1"/>
          <w:sz w:val="27"/>
          <w:rtl/>
        </w:rPr>
        <w:t>ة</w:t>
      </w:r>
      <w:r w:rsidR="00EE38E9" w:rsidRPr="00E1692D">
        <w:rPr>
          <w:rFonts w:hint="cs"/>
          <w:color w:val="000000" w:themeColor="text1"/>
          <w:sz w:val="27"/>
          <w:rtl/>
        </w:rPr>
        <w:t>،</w:t>
      </w:r>
      <w:r w:rsidRPr="00E1692D">
        <w:rPr>
          <w:rFonts w:hint="cs"/>
          <w:color w:val="000000" w:themeColor="text1"/>
          <w:sz w:val="27"/>
          <w:rtl/>
        </w:rPr>
        <w:t xml:space="preserve"> والاستثناءات التي لا يمكن لهذه العلائم أن تنطبق عليها، إلا أن</w:t>
      </w:r>
      <w:r w:rsidR="00EE38E9" w:rsidRPr="00E1692D">
        <w:rPr>
          <w:rFonts w:hint="cs"/>
          <w:color w:val="000000" w:themeColor="text1"/>
          <w:sz w:val="27"/>
          <w:rtl/>
        </w:rPr>
        <w:t>ّ</w:t>
      </w:r>
      <w:r w:rsidRPr="00E1692D">
        <w:rPr>
          <w:rFonts w:hint="cs"/>
          <w:color w:val="000000" w:themeColor="text1"/>
          <w:sz w:val="27"/>
          <w:rtl/>
        </w:rPr>
        <w:t>ه يمكن الاستفادة من هذه العلائم في التعريف بمصادر الكافي بشكل عام</w:t>
      </w:r>
      <w:r w:rsidR="00EE38E9" w:rsidRPr="00E1692D">
        <w:rPr>
          <w:rFonts w:hint="cs"/>
          <w:color w:val="000000" w:themeColor="text1"/>
          <w:sz w:val="27"/>
          <w:rtl/>
        </w:rPr>
        <w:t>ّ</w:t>
      </w:r>
      <w:r w:rsidRPr="00E1692D">
        <w:rPr>
          <w:rFonts w:hint="cs"/>
          <w:color w:val="000000" w:themeColor="text1"/>
          <w:sz w:val="27"/>
          <w:rtl/>
        </w:rPr>
        <w:t xml:space="preserve">. </w:t>
      </w:r>
    </w:p>
    <w:p w:rsidR="00960574" w:rsidRPr="00E1692D" w:rsidRDefault="00960574" w:rsidP="00C8419C">
      <w:pPr>
        <w:rPr>
          <w:color w:val="000000" w:themeColor="text1"/>
          <w:sz w:val="27"/>
          <w:rtl/>
        </w:rPr>
      </w:pPr>
      <w:r w:rsidRPr="00E1692D">
        <w:rPr>
          <w:rFonts w:hint="cs"/>
          <w:color w:val="000000" w:themeColor="text1"/>
          <w:sz w:val="27"/>
          <w:rtl/>
        </w:rPr>
        <w:t>1ـ إنّ النوع المعتمد من تحويل الأسانيد عند الشيخ الكليني</w:t>
      </w:r>
      <w:r w:rsidRPr="00E1692D">
        <w:rPr>
          <w:color w:val="000000" w:themeColor="text1"/>
          <w:sz w:val="27"/>
          <w:vertAlign w:val="superscript"/>
          <w:rtl/>
        </w:rPr>
        <w:t>(</w:t>
      </w:r>
      <w:r w:rsidRPr="00E1692D">
        <w:rPr>
          <w:rStyle w:val="EndnoteReference"/>
          <w:color w:val="000000" w:themeColor="text1"/>
          <w:sz w:val="27"/>
          <w:rtl/>
        </w:rPr>
        <w:endnoteReference w:id="532"/>
      </w:r>
      <w:r w:rsidRPr="00E1692D">
        <w:rPr>
          <w:color w:val="000000" w:themeColor="text1"/>
          <w:sz w:val="27"/>
          <w:vertAlign w:val="superscript"/>
          <w:rtl/>
        </w:rPr>
        <w:t>)</w:t>
      </w:r>
      <w:r w:rsidRPr="00E1692D">
        <w:rPr>
          <w:rFonts w:hint="cs"/>
          <w:color w:val="000000" w:themeColor="text1"/>
          <w:sz w:val="27"/>
          <w:rtl/>
        </w:rPr>
        <w:t xml:space="preserve">، </w:t>
      </w:r>
      <w:r w:rsidR="00EE38E9" w:rsidRPr="00E1692D">
        <w:rPr>
          <w:rFonts w:hint="cs"/>
          <w:color w:val="000000" w:themeColor="text1"/>
          <w:sz w:val="27"/>
          <w:rtl/>
        </w:rPr>
        <w:t>مضافاً إ</w:t>
      </w:r>
      <w:r w:rsidRPr="00E1692D">
        <w:rPr>
          <w:rFonts w:hint="cs"/>
          <w:color w:val="000000" w:themeColor="text1"/>
          <w:sz w:val="27"/>
          <w:rtl/>
        </w:rPr>
        <w:t>لى أنه علامة على أخذ الحديث من الطبقة الثالثة في سلسلة الإسناد، فإنه يبيّن كذلك أنّ أحاديث الكافي ـ باستثناء الموارد الخاص</w:t>
      </w:r>
      <w:r w:rsidR="00EE38E9" w:rsidRPr="00E1692D">
        <w:rPr>
          <w:rFonts w:hint="cs"/>
          <w:color w:val="000000" w:themeColor="text1"/>
          <w:sz w:val="27"/>
          <w:rtl/>
        </w:rPr>
        <w:t>ّ</w:t>
      </w:r>
      <w:r w:rsidRPr="00E1692D">
        <w:rPr>
          <w:rFonts w:hint="cs"/>
          <w:color w:val="000000" w:themeColor="text1"/>
          <w:sz w:val="27"/>
          <w:rtl/>
        </w:rPr>
        <w:t>ة والنادرة ـ في غير موارد تحويل الإسناد قد أخذت من كتب ما بعد الراويين الواقعين في بداية الإسناد، وخاص</w:t>
      </w:r>
      <w:r w:rsidR="00EE38E9" w:rsidRPr="00E1692D">
        <w:rPr>
          <w:rFonts w:hint="cs"/>
          <w:color w:val="000000" w:themeColor="text1"/>
          <w:sz w:val="27"/>
          <w:rtl/>
        </w:rPr>
        <w:t>ّ</w:t>
      </w:r>
      <w:r w:rsidRPr="00E1692D">
        <w:rPr>
          <w:rFonts w:hint="cs"/>
          <w:color w:val="000000" w:themeColor="text1"/>
          <w:sz w:val="27"/>
          <w:rtl/>
        </w:rPr>
        <w:t>ة الشخص الثالث في الكثير من الموارد</w:t>
      </w:r>
      <w:r w:rsidR="00EE38E9" w:rsidRPr="00E1692D">
        <w:rPr>
          <w:rFonts w:hint="cs"/>
          <w:color w:val="000000" w:themeColor="text1"/>
          <w:sz w:val="27"/>
          <w:rtl/>
        </w:rPr>
        <w:t>،</w:t>
      </w:r>
      <w:r w:rsidRPr="00E1692D">
        <w:rPr>
          <w:rFonts w:hint="cs"/>
          <w:color w:val="000000" w:themeColor="text1"/>
          <w:sz w:val="27"/>
          <w:rtl/>
        </w:rPr>
        <w:t xml:space="preserve"> و</w:t>
      </w:r>
      <w:r w:rsidR="00EE38E9" w:rsidRPr="00E1692D">
        <w:rPr>
          <w:rFonts w:hint="cs"/>
          <w:color w:val="000000" w:themeColor="text1"/>
          <w:sz w:val="27"/>
          <w:rtl/>
        </w:rPr>
        <w:t>أ</w:t>
      </w:r>
      <w:r w:rsidRPr="00E1692D">
        <w:rPr>
          <w:rFonts w:hint="cs"/>
          <w:color w:val="000000" w:themeColor="text1"/>
          <w:sz w:val="27"/>
          <w:rtl/>
        </w:rPr>
        <w:t>نّ الشخصين الأو</w:t>
      </w:r>
      <w:r w:rsidR="00EE38E9" w:rsidRPr="00E1692D">
        <w:rPr>
          <w:rFonts w:hint="cs"/>
          <w:color w:val="000000" w:themeColor="text1"/>
          <w:sz w:val="27"/>
          <w:rtl/>
        </w:rPr>
        <w:t>ّ</w:t>
      </w:r>
      <w:r w:rsidRPr="00E1692D">
        <w:rPr>
          <w:rFonts w:hint="cs"/>
          <w:color w:val="000000" w:themeColor="text1"/>
          <w:sz w:val="27"/>
          <w:rtl/>
        </w:rPr>
        <w:t>لين من شيوخ الإجازة الذين يعملون على رواية كتب المحدّ</w:t>
      </w:r>
      <w:r w:rsidR="00EE38E9" w:rsidRPr="00E1692D">
        <w:rPr>
          <w:rFonts w:hint="cs"/>
          <w:color w:val="000000" w:themeColor="text1"/>
          <w:sz w:val="27"/>
          <w:rtl/>
        </w:rPr>
        <w:t>ِ</w:t>
      </w:r>
      <w:r w:rsidRPr="00E1692D">
        <w:rPr>
          <w:rFonts w:hint="cs"/>
          <w:color w:val="000000" w:themeColor="text1"/>
          <w:sz w:val="27"/>
          <w:rtl/>
        </w:rPr>
        <w:t>ثين الذين يلونهم</w:t>
      </w:r>
      <w:r w:rsidR="00EE38E9" w:rsidRPr="00E1692D">
        <w:rPr>
          <w:rFonts w:hint="cs"/>
          <w:color w:val="000000" w:themeColor="text1"/>
          <w:sz w:val="27"/>
          <w:rtl/>
        </w:rPr>
        <w:t>.</w:t>
      </w:r>
      <w:r w:rsidRPr="00E1692D">
        <w:rPr>
          <w:rFonts w:hint="cs"/>
          <w:color w:val="000000" w:themeColor="text1"/>
          <w:sz w:val="27"/>
          <w:rtl/>
        </w:rPr>
        <w:t xml:space="preserve"> وبطبيعة الحال فإنّ هذا لا يتنافى وأن يكون الراويان الأولان مثل الشيخ الكليني</w:t>
      </w:r>
      <w:r w:rsidR="003A42B2" w:rsidRPr="00E1692D">
        <w:rPr>
          <w:rFonts w:hint="cs"/>
          <w:color w:val="000000" w:themeColor="text1"/>
          <w:sz w:val="27"/>
          <w:rtl/>
        </w:rPr>
        <w:t>،</w:t>
      </w:r>
      <w:r w:rsidRPr="00E1692D">
        <w:rPr>
          <w:rFonts w:hint="cs"/>
          <w:color w:val="000000" w:themeColor="text1"/>
          <w:sz w:val="27"/>
          <w:rtl/>
        </w:rPr>
        <w:t xml:space="preserve"> في كونهما يمتلكان تصنيفاً مبو</w:t>
      </w:r>
      <w:r w:rsidR="003A42B2" w:rsidRPr="00E1692D">
        <w:rPr>
          <w:rFonts w:hint="cs"/>
          <w:color w:val="000000" w:themeColor="text1"/>
          <w:sz w:val="27"/>
          <w:rtl/>
        </w:rPr>
        <w:t>َّ</w:t>
      </w:r>
      <w:r w:rsidRPr="00E1692D">
        <w:rPr>
          <w:rFonts w:hint="cs"/>
          <w:color w:val="000000" w:themeColor="text1"/>
          <w:sz w:val="27"/>
          <w:rtl/>
        </w:rPr>
        <w:t>باً</w:t>
      </w:r>
      <w:r w:rsidR="001675CE" w:rsidRPr="00E1692D">
        <w:rPr>
          <w:rFonts w:hint="cs"/>
          <w:color w:val="000000" w:themeColor="text1"/>
          <w:sz w:val="27"/>
          <w:rtl/>
        </w:rPr>
        <w:t xml:space="preserve"> أو </w:t>
      </w:r>
      <w:r w:rsidRPr="00E1692D">
        <w:rPr>
          <w:rFonts w:hint="cs"/>
          <w:color w:val="000000" w:themeColor="text1"/>
          <w:sz w:val="27"/>
          <w:rtl/>
        </w:rPr>
        <w:t>منظماً،</w:t>
      </w:r>
      <w:r w:rsidR="001675CE" w:rsidRPr="00E1692D">
        <w:rPr>
          <w:rFonts w:hint="cs"/>
          <w:color w:val="000000" w:themeColor="text1"/>
          <w:sz w:val="27"/>
          <w:rtl/>
        </w:rPr>
        <w:t xml:space="preserve"> أو </w:t>
      </w:r>
      <w:r w:rsidRPr="00E1692D">
        <w:rPr>
          <w:rFonts w:hint="cs"/>
          <w:color w:val="000000" w:themeColor="text1"/>
          <w:sz w:val="27"/>
          <w:rtl/>
        </w:rPr>
        <w:t>مجموعة باسم (النوادر) تمّ فيها نقل الأحاديث عن طريق العديد من المشايخ، كما حصل هذا الشيء بالنسبة</w:t>
      </w:r>
      <w:r w:rsidR="001675CE" w:rsidRPr="00E1692D">
        <w:rPr>
          <w:rFonts w:hint="cs"/>
          <w:color w:val="000000" w:themeColor="text1"/>
          <w:sz w:val="27"/>
          <w:rtl/>
        </w:rPr>
        <w:t xml:space="preserve"> إلى </w:t>
      </w:r>
      <w:r w:rsidRPr="00E1692D">
        <w:rPr>
          <w:rFonts w:hint="cs"/>
          <w:color w:val="000000" w:themeColor="text1"/>
          <w:sz w:val="27"/>
          <w:rtl/>
        </w:rPr>
        <w:t>الطبقات التالية له، من قبيل: كتب الحسين بن سعيد، والحسن بن محبوب، مع فارق أنّ الراويين الأو</w:t>
      </w:r>
      <w:r w:rsidR="003A42B2" w:rsidRPr="00E1692D">
        <w:rPr>
          <w:rFonts w:hint="cs"/>
          <w:color w:val="000000" w:themeColor="text1"/>
          <w:sz w:val="27"/>
          <w:rtl/>
        </w:rPr>
        <w:t>ّ</w:t>
      </w:r>
      <w:r w:rsidRPr="00E1692D">
        <w:rPr>
          <w:rFonts w:hint="cs"/>
          <w:color w:val="000000" w:themeColor="text1"/>
          <w:sz w:val="27"/>
          <w:rtl/>
        </w:rPr>
        <w:t>لين الواقعين في بداية إسناد الكليني إذا كانا من أصحاب الكتب فإنّ كتبهما تكون على هذا النحو دائماً؛ لأنهما لم يدركا عصر الأئمة</w:t>
      </w:r>
      <w:r w:rsidR="00B64CA4" w:rsidRPr="00E1692D">
        <w:rPr>
          <w:rFonts w:ascii="Mosawi" w:hAnsi="Mosawi" w:cs="Mosawi"/>
          <w:color w:val="000000" w:themeColor="text1"/>
          <w:sz w:val="26"/>
          <w:szCs w:val="26"/>
          <w:rtl/>
        </w:rPr>
        <w:t>^</w:t>
      </w:r>
      <w:r w:rsidR="003A42B2" w:rsidRPr="00E1692D">
        <w:rPr>
          <w:rFonts w:hint="cs"/>
          <w:color w:val="000000" w:themeColor="text1"/>
          <w:sz w:val="27"/>
          <w:rtl/>
        </w:rPr>
        <w:t>،</w:t>
      </w:r>
      <w:r w:rsidRPr="00E1692D">
        <w:rPr>
          <w:rFonts w:hint="cs"/>
          <w:color w:val="000000" w:themeColor="text1"/>
          <w:sz w:val="27"/>
          <w:rtl/>
        </w:rPr>
        <w:t xml:space="preserve"> أم</w:t>
      </w:r>
      <w:r w:rsidR="003A42B2" w:rsidRPr="00E1692D">
        <w:rPr>
          <w:rFonts w:hint="cs"/>
          <w:color w:val="000000" w:themeColor="text1"/>
          <w:sz w:val="27"/>
          <w:rtl/>
        </w:rPr>
        <w:t>ّ</w:t>
      </w:r>
      <w:r w:rsidRPr="00E1692D">
        <w:rPr>
          <w:rFonts w:hint="cs"/>
          <w:color w:val="000000" w:themeColor="text1"/>
          <w:sz w:val="27"/>
          <w:rtl/>
        </w:rPr>
        <w:t>ا الأشخاص السابق</w:t>
      </w:r>
      <w:r w:rsidR="00C8419C">
        <w:rPr>
          <w:rFonts w:hint="cs"/>
          <w:color w:val="000000" w:themeColor="text1"/>
          <w:sz w:val="27"/>
          <w:rtl/>
        </w:rPr>
        <w:t>و</w:t>
      </w:r>
      <w:r w:rsidRPr="00E1692D">
        <w:rPr>
          <w:rFonts w:hint="cs"/>
          <w:color w:val="000000" w:themeColor="text1"/>
          <w:sz w:val="27"/>
          <w:rtl/>
        </w:rPr>
        <w:t>ن عليهم ـ بسبب إدراكهم لأحد الأئمة</w:t>
      </w:r>
      <w:r w:rsidR="001675CE" w:rsidRPr="00E1692D">
        <w:rPr>
          <w:rFonts w:hint="cs"/>
          <w:color w:val="000000" w:themeColor="text1"/>
          <w:sz w:val="27"/>
          <w:rtl/>
        </w:rPr>
        <w:t xml:space="preserve"> أو </w:t>
      </w:r>
      <w:r w:rsidRPr="00E1692D">
        <w:rPr>
          <w:rFonts w:hint="cs"/>
          <w:color w:val="000000" w:themeColor="text1"/>
          <w:sz w:val="27"/>
          <w:rtl/>
        </w:rPr>
        <w:t>لأكثر من إمام معصوم ـ يمكن أن يكون بينهم م</w:t>
      </w:r>
      <w:r w:rsidR="003A42B2" w:rsidRPr="00E1692D">
        <w:rPr>
          <w:rFonts w:hint="cs"/>
          <w:color w:val="000000" w:themeColor="text1"/>
          <w:sz w:val="27"/>
          <w:rtl/>
        </w:rPr>
        <w:t>َ</w:t>
      </w:r>
      <w:r w:rsidRPr="00E1692D">
        <w:rPr>
          <w:rFonts w:hint="cs"/>
          <w:color w:val="000000" w:themeColor="text1"/>
          <w:sz w:val="27"/>
          <w:rtl/>
        </w:rPr>
        <w:t>ن</w:t>
      </w:r>
      <w:r w:rsidR="003A42B2" w:rsidRPr="00E1692D">
        <w:rPr>
          <w:rFonts w:hint="cs"/>
          <w:color w:val="000000" w:themeColor="text1"/>
          <w:sz w:val="27"/>
          <w:rtl/>
        </w:rPr>
        <w:t>ْ</w:t>
      </w:r>
      <w:r w:rsidRPr="00E1692D">
        <w:rPr>
          <w:rFonts w:hint="cs"/>
          <w:color w:val="000000" w:themeColor="text1"/>
          <w:sz w:val="27"/>
          <w:rtl/>
        </w:rPr>
        <w:t xml:space="preserve"> هو من أصحاب المؤل</w:t>
      </w:r>
      <w:r w:rsidR="003A42B2" w:rsidRPr="00E1692D">
        <w:rPr>
          <w:rFonts w:hint="cs"/>
          <w:color w:val="000000" w:themeColor="text1"/>
          <w:sz w:val="27"/>
          <w:rtl/>
        </w:rPr>
        <w:t>َّ</w:t>
      </w:r>
      <w:r w:rsidRPr="00E1692D">
        <w:rPr>
          <w:rFonts w:hint="cs"/>
          <w:color w:val="000000" w:themeColor="text1"/>
          <w:sz w:val="27"/>
          <w:rtl/>
        </w:rPr>
        <w:t>فات التي كان يتمّ التعبير عنها أحياناً بـ (الأصول)، وكانت الأحاديث في هذه</w:t>
      </w:r>
      <w:r w:rsidR="001675CE" w:rsidRPr="00E1692D">
        <w:rPr>
          <w:rFonts w:hint="cs"/>
          <w:color w:val="000000" w:themeColor="text1"/>
          <w:sz w:val="27"/>
          <w:rtl/>
        </w:rPr>
        <w:t xml:space="preserve"> الأصول </w:t>
      </w:r>
      <w:r w:rsidRPr="00E1692D">
        <w:rPr>
          <w:rFonts w:hint="cs"/>
          <w:color w:val="000000" w:themeColor="text1"/>
          <w:sz w:val="27"/>
          <w:rtl/>
        </w:rPr>
        <w:t>تروى عن الإمام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في الغالب من دون واسطة</w:t>
      </w:r>
      <w:r w:rsidR="003A42B2" w:rsidRPr="00E1692D">
        <w:rPr>
          <w:rFonts w:hint="cs"/>
          <w:color w:val="000000" w:themeColor="text1"/>
          <w:sz w:val="27"/>
          <w:rtl/>
        </w:rPr>
        <w:t>،</w:t>
      </w:r>
      <w:r w:rsidRPr="00E1692D">
        <w:rPr>
          <w:rFonts w:hint="cs"/>
          <w:color w:val="000000" w:themeColor="text1"/>
          <w:sz w:val="27"/>
          <w:rtl/>
        </w:rPr>
        <w:t xml:space="preserve"> كما هو الحال بالنسبة</w:t>
      </w:r>
      <w:r w:rsidR="001675CE" w:rsidRPr="00E1692D">
        <w:rPr>
          <w:rFonts w:hint="cs"/>
          <w:color w:val="000000" w:themeColor="text1"/>
          <w:sz w:val="27"/>
          <w:rtl/>
        </w:rPr>
        <w:t xml:space="preserve"> إلى </w:t>
      </w:r>
      <w:r w:rsidRPr="00E1692D">
        <w:rPr>
          <w:rFonts w:hint="cs"/>
          <w:color w:val="000000" w:themeColor="text1"/>
          <w:sz w:val="27"/>
          <w:rtl/>
        </w:rPr>
        <w:t>الحسن بن محبوب. كما يمكنهما أن يكونا راويين لأصل</w:t>
      </w:r>
      <w:r w:rsidR="003A42B2" w:rsidRPr="00E1692D">
        <w:rPr>
          <w:rFonts w:hint="cs"/>
          <w:color w:val="000000" w:themeColor="text1"/>
          <w:sz w:val="27"/>
          <w:rtl/>
        </w:rPr>
        <w:t>ٍ</w:t>
      </w:r>
      <w:r w:rsidRPr="00E1692D">
        <w:rPr>
          <w:rFonts w:hint="cs"/>
          <w:color w:val="000000" w:themeColor="text1"/>
          <w:sz w:val="27"/>
          <w:rtl/>
        </w:rPr>
        <w:t xml:space="preserve"> واحد</w:t>
      </w:r>
      <w:r w:rsidR="001675CE" w:rsidRPr="00E1692D">
        <w:rPr>
          <w:rFonts w:hint="cs"/>
          <w:color w:val="000000" w:themeColor="text1"/>
          <w:sz w:val="27"/>
          <w:rtl/>
        </w:rPr>
        <w:t xml:space="preserve"> أو </w:t>
      </w:r>
      <w:r w:rsidRPr="00E1692D">
        <w:rPr>
          <w:rFonts w:hint="cs"/>
          <w:color w:val="000000" w:themeColor="text1"/>
          <w:sz w:val="27"/>
          <w:rtl/>
        </w:rPr>
        <w:t>عدّة أصول من أصول الرواة الواقعين في الطبقات المتقدّ</w:t>
      </w:r>
      <w:r w:rsidR="003A42B2" w:rsidRPr="00E1692D">
        <w:rPr>
          <w:rFonts w:hint="cs"/>
          <w:color w:val="000000" w:themeColor="text1"/>
          <w:sz w:val="27"/>
          <w:rtl/>
        </w:rPr>
        <w:t>ِ</w:t>
      </w:r>
      <w:r w:rsidRPr="00E1692D">
        <w:rPr>
          <w:rFonts w:hint="cs"/>
          <w:color w:val="000000" w:themeColor="text1"/>
          <w:sz w:val="27"/>
          <w:rtl/>
        </w:rPr>
        <w:t>مة عليهما. وعليه فإنّ الشيخين اللذين هما من شيوخ الإجازة</w:t>
      </w:r>
      <w:r w:rsidR="003A42B2" w:rsidRPr="00E1692D">
        <w:rPr>
          <w:rFonts w:hint="cs"/>
          <w:color w:val="000000" w:themeColor="text1"/>
          <w:sz w:val="27"/>
          <w:rtl/>
        </w:rPr>
        <w:t>،</w:t>
      </w:r>
      <w:r w:rsidRPr="00E1692D">
        <w:rPr>
          <w:rFonts w:hint="cs"/>
          <w:color w:val="000000" w:themeColor="text1"/>
          <w:sz w:val="27"/>
          <w:rtl/>
        </w:rPr>
        <w:t xml:space="preserve"> والواقعين في بداية إسناد الكليني، </w:t>
      </w:r>
      <w:r w:rsidR="003A42B2" w:rsidRPr="00E1692D">
        <w:rPr>
          <w:rFonts w:hint="cs"/>
          <w:color w:val="000000" w:themeColor="text1"/>
          <w:sz w:val="27"/>
          <w:rtl/>
        </w:rPr>
        <w:t>مضافاً إ</w:t>
      </w:r>
      <w:r w:rsidRPr="00E1692D">
        <w:rPr>
          <w:rFonts w:hint="cs"/>
          <w:color w:val="000000" w:themeColor="text1"/>
          <w:sz w:val="27"/>
          <w:rtl/>
        </w:rPr>
        <w:t>لى روايتهما لكتاب</w:t>
      </w:r>
      <w:r w:rsidR="003A42B2" w:rsidRPr="00E1692D">
        <w:rPr>
          <w:rFonts w:hint="cs"/>
          <w:color w:val="000000" w:themeColor="text1"/>
          <w:sz w:val="27"/>
          <w:rtl/>
        </w:rPr>
        <w:t>ٍ</w:t>
      </w:r>
      <w:r w:rsidRPr="00E1692D">
        <w:rPr>
          <w:rFonts w:hint="cs"/>
          <w:color w:val="000000" w:themeColor="text1"/>
          <w:sz w:val="27"/>
          <w:rtl/>
        </w:rPr>
        <w:t xml:space="preserve"> من الكتب المعروفة بـ (الأصول)</w:t>
      </w:r>
      <w:r w:rsidR="003A42B2" w:rsidRPr="00E1692D">
        <w:rPr>
          <w:rFonts w:hint="cs"/>
          <w:color w:val="000000" w:themeColor="text1"/>
          <w:sz w:val="27"/>
          <w:rtl/>
        </w:rPr>
        <w:t>،</w:t>
      </w:r>
      <w:r w:rsidRPr="00E1692D">
        <w:rPr>
          <w:rFonts w:hint="cs"/>
          <w:color w:val="000000" w:themeColor="text1"/>
          <w:sz w:val="27"/>
          <w:rtl/>
        </w:rPr>
        <w:t xml:space="preserve"> هما في الغالب من أصحاب المصنّ</w:t>
      </w:r>
      <w:r w:rsidR="003A42B2" w:rsidRPr="00E1692D">
        <w:rPr>
          <w:rFonts w:hint="cs"/>
          <w:color w:val="000000" w:themeColor="text1"/>
          <w:sz w:val="27"/>
          <w:rtl/>
        </w:rPr>
        <w:t>َ</w:t>
      </w:r>
      <w:r w:rsidRPr="00E1692D">
        <w:rPr>
          <w:rFonts w:hint="cs"/>
          <w:color w:val="000000" w:themeColor="text1"/>
          <w:sz w:val="27"/>
          <w:rtl/>
        </w:rPr>
        <w:t>فات التي تمّ تأليفها اعتماداً على العديد من تلك الأصول. إلا</w:t>
      </w:r>
      <w:r w:rsidR="003A42B2" w:rsidRPr="00E1692D">
        <w:rPr>
          <w:rFonts w:hint="cs"/>
          <w:color w:val="000000" w:themeColor="text1"/>
          <w:sz w:val="27"/>
          <w:rtl/>
        </w:rPr>
        <w:t>ّ</w:t>
      </w:r>
      <w:r w:rsidRPr="00E1692D">
        <w:rPr>
          <w:rFonts w:hint="cs"/>
          <w:color w:val="000000" w:themeColor="text1"/>
          <w:sz w:val="27"/>
          <w:rtl/>
        </w:rPr>
        <w:t xml:space="preserve"> أنّ الأسانيد التحويلية عند الكليني وغيرها من القرائن ـ التي ستت</w:t>
      </w:r>
      <w:r w:rsidR="003A42B2" w:rsidRPr="00E1692D">
        <w:rPr>
          <w:rFonts w:hint="cs"/>
          <w:color w:val="000000" w:themeColor="text1"/>
          <w:sz w:val="27"/>
          <w:rtl/>
        </w:rPr>
        <w:t>ّ</w:t>
      </w:r>
      <w:r w:rsidRPr="00E1692D">
        <w:rPr>
          <w:rFonts w:hint="cs"/>
          <w:color w:val="000000" w:themeColor="text1"/>
          <w:sz w:val="27"/>
          <w:rtl/>
        </w:rPr>
        <w:t>ضح من خلال ذكر النماذج ـ تثبت لنا أنّ الشيخ الكليني لم يأخذ أحاديث الكافي عن كتبهما</w:t>
      </w:r>
      <w:r w:rsidR="003A42B2" w:rsidRPr="00E1692D">
        <w:rPr>
          <w:rFonts w:hint="cs"/>
          <w:color w:val="000000" w:themeColor="text1"/>
          <w:sz w:val="27"/>
          <w:rtl/>
        </w:rPr>
        <w:t>،</w:t>
      </w:r>
      <w:r w:rsidRPr="00E1692D">
        <w:rPr>
          <w:rFonts w:hint="cs"/>
          <w:color w:val="000000" w:themeColor="text1"/>
          <w:sz w:val="27"/>
          <w:rtl/>
        </w:rPr>
        <w:t xml:space="preserve"> إلا في بعض الموارد الخاصّة والنادرة. </w:t>
      </w:r>
    </w:p>
    <w:p w:rsidR="00960574" w:rsidRPr="00E1692D" w:rsidRDefault="00960574" w:rsidP="003A42B2">
      <w:pPr>
        <w:rPr>
          <w:color w:val="000000" w:themeColor="text1"/>
          <w:sz w:val="27"/>
          <w:rtl/>
        </w:rPr>
      </w:pPr>
      <w:r w:rsidRPr="00E1692D">
        <w:rPr>
          <w:rFonts w:hint="cs"/>
          <w:color w:val="000000" w:themeColor="text1"/>
          <w:sz w:val="27"/>
          <w:rtl/>
        </w:rPr>
        <w:t>وإنّ الأفراد المتقد</w:t>
      </w:r>
      <w:r w:rsidR="003A42B2" w:rsidRPr="00E1692D">
        <w:rPr>
          <w:rFonts w:hint="cs"/>
          <w:color w:val="000000" w:themeColor="text1"/>
          <w:sz w:val="27"/>
          <w:rtl/>
        </w:rPr>
        <w:t>ّ</w:t>
      </w:r>
      <w:r w:rsidRPr="00E1692D">
        <w:rPr>
          <w:rFonts w:hint="cs"/>
          <w:color w:val="000000" w:themeColor="text1"/>
          <w:sz w:val="27"/>
          <w:rtl/>
        </w:rPr>
        <w:t xml:space="preserve">مين على شيخي الإجازة الواقعين في بداية إسناد الكليني، </w:t>
      </w:r>
      <w:r w:rsidR="003A42B2" w:rsidRPr="00E1692D">
        <w:rPr>
          <w:rFonts w:hint="cs"/>
          <w:color w:val="000000" w:themeColor="text1"/>
          <w:sz w:val="27"/>
          <w:rtl/>
        </w:rPr>
        <w:lastRenderedPageBreak/>
        <w:t>مضافاً إ</w:t>
      </w:r>
      <w:r w:rsidRPr="00E1692D">
        <w:rPr>
          <w:rFonts w:hint="cs"/>
          <w:color w:val="000000" w:themeColor="text1"/>
          <w:sz w:val="27"/>
          <w:rtl/>
        </w:rPr>
        <w:t>لى كونهم رواة كتاب من كتب أصحاب الأئمة</w:t>
      </w:r>
      <w:r w:rsidR="00B64CA4" w:rsidRPr="00E1692D">
        <w:rPr>
          <w:rFonts w:ascii="Mosawi" w:hAnsi="Mosawi" w:cs="Mosawi"/>
          <w:color w:val="000000" w:themeColor="text1"/>
          <w:sz w:val="26"/>
          <w:szCs w:val="26"/>
          <w:rtl/>
        </w:rPr>
        <w:t>^</w:t>
      </w:r>
      <w:r w:rsidR="003A42B2" w:rsidRPr="00E1692D">
        <w:rPr>
          <w:rFonts w:hint="cs"/>
          <w:color w:val="000000" w:themeColor="text1"/>
          <w:sz w:val="27"/>
          <w:rtl/>
        </w:rPr>
        <w:t>،</w:t>
      </w:r>
      <w:r w:rsidRPr="00E1692D">
        <w:rPr>
          <w:rFonts w:hint="cs"/>
          <w:color w:val="000000" w:themeColor="text1"/>
          <w:sz w:val="27"/>
          <w:rtl/>
        </w:rPr>
        <w:t xml:space="preserve"> باسم (الأصول)</w:t>
      </w:r>
      <w:r w:rsidR="003A42B2" w:rsidRPr="00E1692D">
        <w:rPr>
          <w:rFonts w:hint="cs"/>
          <w:color w:val="000000" w:themeColor="text1"/>
          <w:sz w:val="27"/>
          <w:rtl/>
        </w:rPr>
        <w:t>،</w:t>
      </w:r>
      <w:r w:rsidRPr="00E1692D">
        <w:rPr>
          <w:rFonts w:hint="cs"/>
          <w:color w:val="000000" w:themeColor="text1"/>
          <w:sz w:val="27"/>
          <w:rtl/>
        </w:rPr>
        <w:t xml:space="preserve"> عن الطبقات المتقدّمة عليهم، هم في الغالب أيضاً من المؤل</w:t>
      </w:r>
      <w:r w:rsidR="003A42B2" w:rsidRPr="00E1692D">
        <w:rPr>
          <w:rFonts w:hint="cs"/>
          <w:color w:val="000000" w:themeColor="text1"/>
          <w:sz w:val="27"/>
          <w:rtl/>
        </w:rPr>
        <w:t>ِّ</w:t>
      </w:r>
      <w:r w:rsidRPr="00E1692D">
        <w:rPr>
          <w:rFonts w:hint="cs"/>
          <w:color w:val="000000" w:themeColor="text1"/>
          <w:sz w:val="27"/>
          <w:rtl/>
        </w:rPr>
        <w:t>فين لأصل</w:t>
      </w:r>
      <w:r w:rsidR="003A42B2" w:rsidRPr="00E1692D">
        <w:rPr>
          <w:rFonts w:hint="cs"/>
          <w:color w:val="000000" w:themeColor="text1"/>
          <w:sz w:val="27"/>
          <w:rtl/>
        </w:rPr>
        <w:t>ٍ</w:t>
      </w:r>
      <w:r w:rsidRPr="00E1692D">
        <w:rPr>
          <w:rFonts w:hint="cs"/>
          <w:color w:val="000000" w:themeColor="text1"/>
          <w:sz w:val="27"/>
          <w:rtl/>
        </w:rPr>
        <w:t xml:space="preserve"> من الأصول، وأحياناً يكونون من المؤل</w:t>
      </w:r>
      <w:r w:rsidR="003A42B2" w:rsidRPr="00E1692D">
        <w:rPr>
          <w:rFonts w:hint="cs"/>
          <w:color w:val="000000" w:themeColor="text1"/>
          <w:sz w:val="27"/>
          <w:rtl/>
        </w:rPr>
        <w:t>ِّ</w:t>
      </w:r>
      <w:r w:rsidRPr="00E1692D">
        <w:rPr>
          <w:rFonts w:hint="cs"/>
          <w:color w:val="000000" w:themeColor="text1"/>
          <w:sz w:val="27"/>
          <w:rtl/>
        </w:rPr>
        <w:t>فين لكتب</w:t>
      </w:r>
      <w:r w:rsidR="003A42B2" w:rsidRPr="00E1692D">
        <w:rPr>
          <w:rFonts w:hint="cs"/>
          <w:color w:val="000000" w:themeColor="text1"/>
          <w:sz w:val="27"/>
          <w:rtl/>
        </w:rPr>
        <w:t>ٍ</w:t>
      </w:r>
      <w:r w:rsidRPr="00E1692D">
        <w:rPr>
          <w:rFonts w:hint="cs"/>
          <w:color w:val="000000" w:themeColor="text1"/>
          <w:sz w:val="27"/>
          <w:rtl/>
        </w:rPr>
        <w:t xml:space="preserve"> معتمدة على تلك</w:t>
      </w:r>
      <w:r w:rsidR="001675CE" w:rsidRPr="00E1692D">
        <w:rPr>
          <w:rFonts w:hint="cs"/>
          <w:color w:val="000000" w:themeColor="text1"/>
          <w:sz w:val="27"/>
          <w:rtl/>
        </w:rPr>
        <w:t xml:space="preserve"> الأصول </w:t>
      </w:r>
      <w:r w:rsidRPr="00E1692D">
        <w:rPr>
          <w:rFonts w:hint="cs"/>
          <w:color w:val="000000" w:themeColor="text1"/>
          <w:sz w:val="27"/>
          <w:rtl/>
        </w:rPr>
        <w:t>المؤل</w:t>
      </w:r>
      <w:r w:rsidR="003A42B2" w:rsidRPr="00E1692D">
        <w:rPr>
          <w:rFonts w:hint="cs"/>
          <w:color w:val="000000" w:themeColor="text1"/>
          <w:sz w:val="27"/>
          <w:rtl/>
        </w:rPr>
        <w:t>َّ</w:t>
      </w:r>
      <w:r w:rsidRPr="00E1692D">
        <w:rPr>
          <w:rFonts w:hint="cs"/>
          <w:color w:val="000000" w:themeColor="text1"/>
          <w:sz w:val="27"/>
          <w:rtl/>
        </w:rPr>
        <w:t xml:space="preserve">فة. </w:t>
      </w:r>
      <w:r w:rsidR="003A42B2" w:rsidRPr="00E1692D">
        <w:rPr>
          <w:rFonts w:hint="cs"/>
          <w:color w:val="000000" w:themeColor="text1"/>
          <w:sz w:val="27"/>
          <w:rtl/>
        </w:rPr>
        <w:t>و</w:t>
      </w:r>
      <w:r w:rsidRPr="00E1692D">
        <w:rPr>
          <w:rFonts w:hint="cs"/>
          <w:color w:val="000000" w:themeColor="text1"/>
          <w:sz w:val="27"/>
          <w:rtl/>
        </w:rPr>
        <w:t>طبقاً لعلامة تقدّم ذكرها اعتبرت</w:t>
      </w:r>
      <w:r w:rsidR="00C8419C">
        <w:rPr>
          <w:rFonts w:hint="cs"/>
          <w:color w:val="000000" w:themeColor="text1"/>
          <w:sz w:val="27"/>
          <w:rtl/>
        </w:rPr>
        <w:t>ُ</w:t>
      </w:r>
      <w:r w:rsidRPr="00E1692D">
        <w:rPr>
          <w:rFonts w:hint="cs"/>
          <w:color w:val="000000" w:themeColor="text1"/>
          <w:sz w:val="27"/>
          <w:rtl/>
        </w:rPr>
        <w:t xml:space="preserve"> ـ في النموذج الذي سأذكره عمّا قريب ـ عدم أخذ الحديث عن الشخصين الأو</w:t>
      </w:r>
      <w:r w:rsidR="003A42B2" w:rsidRPr="00E1692D">
        <w:rPr>
          <w:rFonts w:hint="cs"/>
          <w:color w:val="000000" w:themeColor="text1"/>
          <w:sz w:val="27"/>
          <w:rtl/>
        </w:rPr>
        <w:t>ّ</w:t>
      </w:r>
      <w:r w:rsidRPr="00E1692D">
        <w:rPr>
          <w:rFonts w:hint="cs"/>
          <w:color w:val="000000" w:themeColor="text1"/>
          <w:sz w:val="27"/>
          <w:rtl/>
        </w:rPr>
        <w:t>لين في أسناد الكليني أمراً مفروغاً عنه</w:t>
      </w:r>
      <w:r w:rsidR="003A42B2" w:rsidRPr="00E1692D">
        <w:rPr>
          <w:rFonts w:hint="cs"/>
          <w:color w:val="000000" w:themeColor="text1"/>
          <w:sz w:val="27"/>
          <w:rtl/>
        </w:rPr>
        <w:t>.</w:t>
      </w:r>
      <w:r w:rsidRPr="00E1692D">
        <w:rPr>
          <w:rFonts w:hint="cs"/>
          <w:color w:val="000000" w:themeColor="text1"/>
          <w:sz w:val="27"/>
          <w:rtl/>
        </w:rPr>
        <w:t xml:space="preserve"> وطبعاً فإنّ موارد أخذ الحديث من كتب الراويين الأو</w:t>
      </w:r>
      <w:r w:rsidR="003A42B2" w:rsidRPr="00E1692D">
        <w:rPr>
          <w:rFonts w:hint="cs"/>
          <w:color w:val="000000" w:themeColor="text1"/>
          <w:sz w:val="27"/>
          <w:rtl/>
        </w:rPr>
        <w:t>ّ</w:t>
      </w:r>
      <w:r w:rsidRPr="00E1692D">
        <w:rPr>
          <w:rFonts w:hint="cs"/>
          <w:color w:val="000000" w:themeColor="text1"/>
          <w:sz w:val="27"/>
          <w:rtl/>
        </w:rPr>
        <w:t>لين قليلة جد</w:t>
      </w:r>
      <w:r w:rsidR="003A42B2" w:rsidRPr="00E1692D">
        <w:rPr>
          <w:rFonts w:hint="cs"/>
          <w:color w:val="000000" w:themeColor="text1"/>
          <w:sz w:val="27"/>
          <w:rtl/>
        </w:rPr>
        <w:t>ّ</w:t>
      </w:r>
      <w:r w:rsidRPr="00E1692D">
        <w:rPr>
          <w:rFonts w:hint="cs"/>
          <w:color w:val="000000" w:themeColor="text1"/>
          <w:sz w:val="27"/>
          <w:rtl/>
        </w:rPr>
        <w:t>اً، ولا تحتاج</w:t>
      </w:r>
      <w:r w:rsidR="001675CE" w:rsidRPr="00E1692D">
        <w:rPr>
          <w:rFonts w:hint="cs"/>
          <w:color w:val="000000" w:themeColor="text1"/>
          <w:sz w:val="27"/>
          <w:rtl/>
        </w:rPr>
        <w:t xml:space="preserve"> إلى </w:t>
      </w:r>
      <w:r w:rsidRPr="00E1692D">
        <w:rPr>
          <w:rFonts w:hint="cs"/>
          <w:color w:val="000000" w:themeColor="text1"/>
          <w:sz w:val="27"/>
          <w:rtl/>
        </w:rPr>
        <w:t>بحث خاص</w:t>
      </w:r>
      <w:r w:rsidR="003A42B2" w:rsidRPr="00E1692D">
        <w:rPr>
          <w:rFonts w:hint="cs"/>
          <w:color w:val="000000" w:themeColor="text1"/>
          <w:sz w:val="27"/>
          <w:rtl/>
        </w:rPr>
        <w:t>ّ</w:t>
      </w:r>
      <w:r w:rsidRPr="00E1692D">
        <w:rPr>
          <w:rFonts w:hint="cs"/>
          <w:color w:val="000000" w:themeColor="text1"/>
          <w:sz w:val="27"/>
          <w:rtl/>
        </w:rPr>
        <w:t xml:space="preserve">؛ إذ </w:t>
      </w:r>
      <w:r w:rsidR="003A42B2" w:rsidRPr="00E1692D">
        <w:rPr>
          <w:rFonts w:hint="cs"/>
          <w:color w:val="000000" w:themeColor="text1"/>
          <w:sz w:val="27"/>
          <w:rtl/>
        </w:rPr>
        <w:t>إ</w:t>
      </w:r>
      <w:r w:rsidRPr="00E1692D">
        <w:rPr>
          <w:rFonts w:hint="cs"/>
          <w:color w:val="000000" w:themeColor="text1"/>
          <w:sz w:val="27"/>
          <w:rtl/>
        </w:rPr>
        <w:t>نّ سند الحديث في هذا النوع من الموارد مرس</w:t>
      </w:r>
      <w:r w:rsidR="003A42B2" w:rsidRPr="00E1692D">
        <w:rPr>
          <w:rFonts w:hint="cs"/>
          <w:color w:val="000000" w:themeColor="text1"/>
          <w:sz w:val="27"/>
          <w:rtl/>
        </w:rPr>
        <w:t>َ</w:t>
      </w:r>
      <w:r w:rsidRPr="00E1692D">
        <w:rPr>
          <w:rFonts w:hint="cs"/>
          <w:color w:val="000000" w:themeColor="text1"/>
          <w:sz w:val="27"/>
          <w:rtl/>
        </w:rPr>
        <w:t>ل، ويشتمل على اسم الشخص الأو</w:t>
      </w:r>
      <w:r w:rsidR="003A42B2" w:rsidRPr="00E1692D">
        <w:rPr>
          <w:rFonts w:hint="cs"/>
          <w:color w:val="000000" w:themeColor="text1"/>
          <w:sz w:val="27"/>
          <w:rtl/>
        </w:rPr>
        <w:t>ّ</w:t>
      </w:r>
      <w:r w:rsidRPr="00E1692D">
        <w:rPr>
          <w:rFonts w:hint="cs"/>
          <w:color w:val="000000" w:themeColor="text1"/>
          <w:sz w:val="27"/>
          <w:rtl/>
        </w:rPr>
        <w:t>ل والثاني فقط</w:t>
      </w:r>
      <w:r w:rsidRPr="00E1692D">
        <w:rPr>
          <w:color w:val="000000" w:themeColor="text1"/>
          <w:sz w:val="27"/>
          <w:vertAlign w:val="superscript"/>
          <w:rtl/>
        </w:rPr>
        <w:t>(</w:t>
      </w:r>
      <w:r w:rsidRPr="00E1692D">
        <w:rPr>
          <w:rStyle w:val="EndnoteReference"/>
          <w:color w:val="000000" w:themeColor="text1"/>
          <w:sz w:val="27"/>
          <w:rtl/>
        </w:rPr>
        <w:endnoteReference w:id="533"/>
      </w:r>
      <w:r w:rsidRPr="00E1692D">
        <w:rPr>
          <w:color w:val="000000" w:themeColor="text1"/>
          <w:sz w:val="27"/>
          <w:vertAlign w:val="superscript"/>
          <w:rtl/>
        </w:rPr>
        <w:t>)</w:t>
      </w:r>
      <w:r w:rsidR="003A42B2"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مجر</w:t>
      </w:r>
      <w:r w:rsidR="003A42B2" w:rsidRPr="00E1692D">
        <w:rPr>
          <w:rFonts w:hint="cs"/>
          <w:color w:val="000000" w:themeColor="text1"/>
          <w:sz w:val="27"/>
          <w:rtl/>
        </w:rPr>
        <w:t>ّ</w:t>
      </w:r>
      <w:r w:rsidRPr="00E1692D">
        <w:rPr>
          <w:rFonts w:hint="cs"/>
          <w:color w:val="000000" w:themeColor="text1"/>
          <w:sz w:val="27"/>
          <w:rtl/>
        </w:rPr>
        <w:t>د الشخص الأول الذي هو الشيخ الكليني ذاته</w:t>
      </w:r>
      <w:r w:rsidRPr="00E1692D">
        <w:rPr>
          <w:color w:val="000000" w:themeColor="text1"/>
          <w:sz w:val="27"/>
          <w:vertAlign w:val="superscript"/>
          <w:rtl/>
        </w:rPr>
        <w:t>(</w:t>
      </w:r>
      <w:r w:rsidRPr="00E1692D">
        <w:rPr>
          <w:rStyle w:val="EndnoteReference"/>
          <w:color w:val="000000" w:themeColor="text1"/>
          <w:sz w:val="27"/>
          <w:rtl/>
        </w:rPr>
        <w:endnoteReference w:id="534"/>
      </w:r>
      <w:r w:rsidRPr="00E1692D">
        <w:rPr>
          <w:color w:val="000000" w:themeColor="text1"/>
          <w:sz w:val="27"/>
          <w:vertAlign w:val="superscript"/>
          <w:rtl/>
        </w:rPr>
        <w:t>)</w:t>
      </w:r>
      <w:r w:rsidRPr="00E1692D">
        <w:rPr>
          <w:rFonts w:hint="cs"/>
          <w:color w:val="000000" w:themeColor="text1"/>
          <w:sz w:val="27"/>
          <w:rtl/>
        </w:rPr>
        <w:t>. وفي الصورة الأولى يكون تحديد الحديث</w:t>
      </w:r>
      <w:r w:rsidR="003A42B2" w:rsidRPr="00E1692D">
        <w:rPr>
          <w:rFonts w:hint="cs"/>
          <w:color w:val="000000" w:themeColor="text1"/>
          <w:sz w:val="27"/>
          <w:rtl/>
        </w:rPr>
        <w:t>،</w:t>
      </w:r>
      <w:r w:rsidRPr="00E1692D">
        <w:rPr>
          <w:rFonts w:hint="cs"/>
          <w:color w:val="000000" w:themeColor="text1"/>
          <w:sz w:val="27"/>
          <w:rtl/>
        </w:rPr>
        <w:t xml:space="preserve"> وكونه من كتاب الراوي الأول</w:t>
      </w:r>
      <w:r w:rsidR="001675CE" w:rsidRPr="00E1692D">
        <w:rPr>
          <w:rFonts w:hint="cs"/>
          <w:color w:val="000000" w:themeColor="text1"/>
          <w:sz w:val="27"/>
          <w:rtl/>
        </w:rPr>
        <w:t xml:space="preserve"> أو </w:t>
      </w:r>
      <w:r w:rsidRPr="00E1692D">
        <w:rPr>
          <w:rFonts w:hint="cs"/>
          <w:color w:val="000000" w:themeColor="text1"/>
          <w:sz w:val="27"/>
          <w:rtl/>
        </w:rPr>
        <w:t>الثاني</w:t>
      </w:r>
      <w:r w:rsidR="003A42B2" w:rsidRPr="00E1692D">
        <w:rPr>
          <w:rFonts w:hint="cs"/>
          <w:color w:val="000000" w:themeColor="text1"/>
          <w:sz w:val="27"/>
          <w:rtl/>
        </w:rPr>
        <w:t>،</w:t>
      </w:r>
      <w:r w:rsidRPr="00E1692D">
        <w:rPr>
          <w:rFonts w:hint="cs"/>
          <w:color w:val="000000" w:themeColor="text1"/>
          <w:sz w:val="27"/>
          <w:rtl/>
        </w:rPr>
        <w:t xml:space="preserve"> سهل</w:t>
      </w:r>
      <w:r w:rsidR="003A42B2" w:rsidRPr="00E1692D">
        <w:rPr>
          <w:rFonts w:hint="cs"/>
          <w:color w:val="000000" w:themeColor="text1"/>
          <w:sz w:val="27"/>
          <w:rtl/>
        </w:rPr>
        <w:t>اً</w:t>
      </w:r>
      <w:r w:rsidRPr="00E1692D">
        <w:rPr>
          <w:rFonts w:hint="cs"/>
          <w:color w:val="000000" w:themeColor="text1"/>
          <w:sz w:val="27"/>
          <w:rtl/>
        </w:rPr>
        <w:t xml:space="preserve"> أحياناً</w:t>
      </w:r>
      <w:r w:rsidRPr="00E1692D">
        <w:rPr>
          <w:color w:val="000000" w:themeColor="text1"/>
          <w:sz w:val="27"/>
          <w:vertAlign w:val="superscript"/>
          <w:rtl/>
        </w:rPr>
        <w:t>(</w:t>
      </w:r>
      <w:r w:rsidRPr="00E1692D">
        <w:rPr>
          <w:rStyle w:val="EndnoteReference"/>
          <w:color w:val="000000" w:themeColor="text1"/>
          <w:sz w:val="27"/>
          <w:rtl/>
        </w:rPr>
        <w:endnoteReference w:id="535"/>
      </w:r>
      <w:r w:rsidRPr="00E1692D">
        <w:rPr>
          <w:color w:val="000000" w:themeColor="text1"/>
          <w:sz w:val="27"/>
          <w:vertAlign w:val="superscript"/>
          <w:rtl/>
        </w:rPr>
        <w:t>)</w:t>
      </w:r>
      <w:r w:rsidRPr="00E1692D">
        <w:rPr>
          <w:rFonts w:hint="cs"/>
          <w:color w:val="000000" w:themeColor="text1"/>
          <w:sz w:val="27"/>
          <w:rtl/>
        </w:rPr>
        <w:t>، و</w:t>
      </w:r>
      <w:r w:rsidR="003A42B2" w:rsidRPr="00E1692D">
        <w:rPr>
          <w:rFonts w:hint="cs"/>
          <w:color w:val="000000" w:themeColor="text1"/>
          <w:sz w:val="27"/>
          <w:rtl/>
        </w:rPr>
        <w:t>في</w:t>
      </w:r>
      <w:r w:rsidRPr="00E1692D">
        <w:rPr>
          <w:rFonts w:hint="cs"/>
          <w:color w:val="000000" w:themeColor="text1"/>
          <w:sz w:val="27"/>
          <w:rtl/>
        </w:rPr>
        <w:t xml:space="preserve"> غاية التعقيد في أحيان أخرى</w:t>
      </w:r>
      <w:r w:rsidR="003A42B2" w:rsidRPr="00E1692D">
        <w:rPr>
          <w:rFonts w:hint="cs"/>
          <w:color w:val="000000" w:themeColor="text1"/>
          <w:sz w:val="27"/>
          <w:rtl/>
        </w:rPr>
        <w:t>.</w:t>
      </w:r>
      <w:r w:rsidRPr="00E1692D">
        <w:rPr>
          <w:rFonts w:hint="cs"/>
          <w:color w:val="000000" w:themeColor="text1"/>
          <w:sz w:val="27"/>
          <w:rtl/>
        </w:rPr>
        <w:t xml:space="preserve"> وفي هذه الصورة نحتاج</w:t>
      </w:r>
      <w:r w:rsidR="001675CE" w:rsidRPr="00E1692D">
        <w:rPr>
          <w:rFonts w:hint="cs"/>
          <w:color w:val="000000" w:themeColor="text1"/>
          <w:sz w:val="27"/>
          <w:rtl/>
        </w:rPr>
        <w:t xml:space="preserve"> إلى </w:t>
      </w:r>
      <w:r w:rsidRPr="00E1692D">
        <w:rPr>
          <w:rFonts w:hint="cs"/>
          <w:color w:val="000000" w:themeColor="text1"/>
          <w:sz w:val="27"/>
          <w:rtl/>
        </w:rPr>
        <w:t xml:space="preserve">الجمع بين القرائن الخارجية. </w:t>
      </w:r>
    </w:p>
    <w:p w:rsidR="00960574" w:rsidRPr="00E1692D" w:rsidRDefault="00960574" w:rsidP="00C8419C">
      <w:pPr>
        <w:rPr>
          <w:color w:val="000000" w:themeColor="text1"/>
          <w:sz w:val="27"/>
          <w:rtl/>
        </w:rPr>
      </w:pPr>
      <w:r w:rsidRPr="00E1692D">
        <w:rPr>
          <w:rFonts w:hint="cs"/>
          <w:color w:val="000000" w:themeColor="text1"/>
          <w:sz w:val="27"/>
          <w:rtl/>
        </w:rPr>
        <w:t>2ـ إنّ تكرار اسم راوٍ واحد في أواسط</w:t>
      </w:r>
      <w:r w:rsidRPr="00E1692D">
        <w:rPr>
          <w:color w:val="000000" w:themeColor="text1"/>
          <w:sz w:val="27"/>
          <w:vertAlign w:val="superscript"/>
          <w:rtl/>
        </w:rPr>
        <w:t>(</w:t>
      </w:r>
      <w:r w:rsidRPr="00E1692D">
        <w:rPr>
          <w:rStyle w:val="EndnoteReference"/>
          <w:color w:val="000000" w:themeColor="text1"/>
          <w:sz w:val="27"/>
          <w:rtl/>
        </w:rPr>
        <w:endnoteReference w:id="536"/>
      </w:r>
      <w:r w:rsidRPr="00E1692D">
        <w:rPr>
          <w:color w:val="000000" w:themeColor="text1"/>
          <w:sz w:val="27"/>
          <w:vertAlign w:val="superscript"/>
          <w:rtl/>
        </w:rPr>
        <w:t>)</w:t>
      </w:r>
      <w:r w:rsidRPr="00E1692D">
        <w:rPr>
          <w:rFonts w:hint="cs"/>
          <w:color w:val="000000" w:themeColor="text1"/>
          <w:sz w:val="27"/>
          <w:rtl/>
        </w:rPr>
        <w:t xml:space="preserve"> </w:t>
      </w:r>
      <w:r w:rsidR="00C8419C">
        <w:rPr>
          <w:rFonts w:hint="cs"/>
          <w:color w:val="000000" w:themeColor="text1"/>
          <w:sz w:val="27"/>
          <w:rtl/>
        </w:rPr>
        <w:t>إ</w:t>
      </w:r>
      <w:r w:rsidRPr="00E1692D">
        <w:rPr>
          <w:rFonts w:hint="cs"/>
          <w:color w:val="000000" w:themeColor="text1"/>
          <w:sz w:val="27"/>
          <w:rtl/>
        </w:rPr>
        <w:t>سناد متعدّ</w:t>
      </w:r>
      <w:r w:rsidR="003A42B2" w:rsidRPr="00E1692D">
        <w:rPr>
          <w:rFonts w:hint="cs"/>
          <w:color w:val="000000" w:themeColor="text1"/>
          <w:sz w:val="27"/>
          <w:rtl/>
        </w:rPr>
        <w:t>ِ</w:t>
      </w:r>
      <w:r w:rsidRPr="00E1692D">
        <w:rPr>
          <w:rFonts w:hint="cs"/>
          <w:color w:val="000000" w:themeColor="text1"/>
          <w:sz w:val="27"/>
          <w:rtl/>
        </w:rPr>
        <w:t>د بشكل</w:t>
      </w:r>
      <w:r w:rsidR="003A42B2" w:rsidRPr="00E1692D">
        <w:rPr>
          <w:rFonts w:hint="cs"/>
          <w:color w:val="000000" w:themeColor="text1"/>
          <w:sz w:val="27"/>
          <w:rtl/>
        </w:rPr>
        <w:t>ٍ</w:t>
      </w:r>
      <w:r w:rsidRPr="00E1692D">
        <w:rPr>
          <w:rFonts w:hint="cs"/>
          <w:color w:val="000000" w:themeColor="text1"/>
          <w:sz w:val="27"/>
          <w:rtl/>
        </w:rPr>
        <w:t xml:space="preserve"> متقارب، ورواية الراوي المشار إليه عن مختلف المشايخ، علامة على أنّ هذا الحديث قد أخذ من كتاب الراوي المذكور ـ الذي هو كتاب واسطة قد تمّت كتابته اعتماداً على أصول متعد</w:t>
      </w:r>
      <w:r w:rsidR="003A42B2" w:rsidRPr="00E1692D">
        <w:rPr>
          <w:rFonts w:hint="cs"/>
          <w:color w:val="000000" w:themeColor="text1"/>
          <w:sz w:val="27"/>
          <w:rtl/>
        </w:rPr>
        <w:t>ّ</w:t>
      </w:r>
      <w:r w:rsidRPr="00E1692D">
        <w:rPr>
          <w:rFonts w:hint="cs"/>
          <w:color w:val="000000" w:themeColor="text1"/>
          <w:sz w:val="27"/>
          <w:rtl/>
        </w:rPr>
        <w:t>دة ـ</w:t>
      </w:r>
      <w:r w:rsidR="003A42B2" w:rsidRPr="00E1692D">
        <w:rPr>
          <w:rFonts w:hint="cs"/>
          <w:color w:val="000000" w:themeColor="text1"/>
          <w:sz w:val="27"/>
          <w:rtl/>
        </w:rPr>
        <w:t>،</w:t>
      </w:r>
      <w:r w:rsidRPr="00E1692D">
        <w:rPr>
          <w:rFonts w:hint="cs"/>
          <w:color w:val="000000" w:themeColor="text1"/>
          <w:sz w:val="27"/>
          <w:rtl/>
        </w:rPr>
        <w:t xml:space="preserve"> شريطة أن يكون ال</w:t>
      </w:r>
      <w:r w:rsidR="00C8419C">
        <w:rPr>
          <w:rFonts w:hint="cs"/>
          <w:color w:val="000000" w:themeColor="text1"/>
          <w:sz w:val="27"/>
          <w:rtl/>
        </w:rPr>
        <w:t>إ</w:t>
      </w:r>
      <w:r w:rsidRPr="00E1692D">
        <w:rPr>
          <w:rFonts w:hint="cs"/>
          <w:color w:val="000000" w:themeColor="text1"/>
          <w:sz w:val="27"/>
          <w:rtl/>
        </w:rPr>
        <w:t>سناد المشار إليه ـ من قبيل ما سيأتي ذكره في العلامة الثالثة ـ لا ينتهي</w:t>
      </w:r>
      <w:r w:rsidR="001675CE" w:rsidRPr="00E1692D">
        <w:rPr>
          <w:rFonts w:hint="cs"/>
          <w:color w:val="000000" w:themeColor="text1"/>
          <w:sz w:val="27"/>
          <w:rtl/>
        </w:rPr>
        <w:t xml:space="preserve"> إلى </w:t>
      </w:r>
      <w:r w:rsidRPr="00E1692D">
        <w:rPr>
          <w:rFonts w:hint="cs"/>
          <w:color w:val="000000" w:themeColor="text1"/>
          <w:sz w:val="27"/>
          <w:rtl/>
        </w:rPr>
        <w:t>شخص</w:t>
      </w:r>
      <w:r w:rsidR="003A42B2" w:rsidRPr="00E1692D">
        <w:rPr>
          <w:rFonts w:hint="cs"/>
          <w:color w:val="000000" w:themeColor="text1"/>
          <w:sz w:val="27"/>
          <w:rtl/>
        </w:rPr>
        <w:t>ٍ</w:t>
      </w:r>
      <w:r w:rsidRPr="00E1692D">
        <w:rPr>
          <w:rFonts w:hint="cs"/>
          <w:color w:val="000000" w:themeColor="text1"/>
          <w:sz w:val="27"/>
          <w:rtl/>
        </w:rPr>
        <w:t xml:space="preserve"> واحد دائماً. </w:t>
      </w:r>
    </w:p>
    <w:p w:rsidR="00960574" w:rsidRPr="00E1692D" w:rsidRDefault="00960574" w:rsidP="003A42B2">
      <w:pPr>
        <w:rPr>
          <w:color w:val="000000" w:themeColor="text1"/>
          <w:sz w:val="27"/>
          <w:rtl/>
        </w:rPr>
      </w:pPr>
      <w:r w:rsidRPr="00E1692D">
        <w:rPr>
          <w:rFonts w:hint="cs"/>
          <w:color w:val="000000" w:themeColor="text1"/>
          <w:sz w:val="27"/>
          <w:rtl/>
        </w:rPr>
        <w:t>3ـ إنّ التكرار الكثير لسند</w:t>
      </w:r>
      <w:r w:rsidR="003A42B2" w:rsidRPr="00E1692D">
        <w:rPr>
          <w:rFonts w:hint="cs"/>
          <w:color w:val="000000" w:themeColor="text1"/>
          <w:sz w:val="27"/>
          <w:rtl/>
        </w:rPr>
        <w:t>ٍ</w:t>
      </w:r>
      <w:r w:rsidRPr="00E1692D">
        <w:rPr>
          <w:rFonts w:hint="cs"/>
          <w:color w:val="000000" w:themeColor="text1"/>
          <w:sz w:val="27"/>
          <w:rtl/>
        </w:rPr>
        <w:t xml:space="preserve"> واحد</w:t>
      </w:r>
      <w:r w:rsidR="001675CE" w:rsidRPr="00E1692D">
        <w:rPr>
          <w:rFonts w:hint="cs"/>
          <w:color w:val="000000" w:themeColor="text1"/>
          <w:sz w:val="27"/>
          <w:rtl/>
        </w:rPr>
        <w:t xml:space="preserve"> أو </w:t>
      </w:r>
      <w:r w:rsidRPr="00E1692D">
        <w:rPr>
          <w:rFonts w:hint="cs"/>
          <w:color w:val="000000" w:themeColor="text1"/>
          <w:sz w:val="27"/>
          <w:rtl/>
        </w:rPr>
        <w:t>عدّة أسانيد تنتهي بأجمعها</w:t>
      </w:r>
      <w:r w:rsidR="001675CE" w:rsidRPr="00E1692D">
        <w:rPr>
          <w:rFonts w:hint="cs"/>
          <w:color w:val="000000" w:themeColor="text1"/>
          <w:sz w:val="27"/>
          <w:rtl/>
        </w:rPr>
        <w:t xml:space="preserve"> إلى </w:t>
      </w:r>
      <w:r w:rsidRPr="00E1692D">
        <w:rPr>
          <w:rFonts w:hint="cs"/>
          <w:color w:val="000000" w:themeColor="text1"/>
          <w:sz w:val="27"/>
          <w:rtl/>
        </w:rPr>
        <w:t>أحد أصحاب الأئمة</w:t>
      </w:r>
      <w:r w:rsidR="00B64CA4" w:rsidRPr="00E1692D">
        <w:rPr>
          <w:rFonts w:ascii="Mosawi" w:hAnsi="Mosawi" w:cs="Mosawi"/>
          <w:color w:val="000000" w:themeColor="text1"/>
          <w:sz w:val="26"/>
          <w:szCs w:val="26"/>
          <w:rtl/>
        </w:rPr>
        <w:t>^</w:t>
      </w:r>
      <w:r w:rsidRPr="00E1692D">
        <w:rPr>
          <w:rFonts w:hint="cs"/>
          <w:color w:val="000000" w:themeColor="text1"/>
          <w:sz w:val="27"/>
          <w:rtl/>
        </w:rPr>
        <w:t>، فيما إذا كان مشتر</w:t>
      </w:r>
      <w:r w:rsidR="003A42B2" w:rsidRPr="00E1692D">
        <w:rPr>
          <w:rFonts w:hint="cs"/>
          <w:color w:val="000000" w:themeColor="text1"/>
          <w:sz w:val="27"/>
          <w:rtl/>
        </w:rPr>
        <w:t>َ</w:t>
      </w:r>
      <w:r w:rsidRPr="00E1692D">
        <w:rPr>
          <w:rFonts w:hint="cs"/>
          <w:color w:val="000000" w:themeColor="text1"/>
          <w:sz w:val="27"/>
          <w:rtl/>
        </w:rPr>
        <w:t>كاً أيضاً مع الراوي المباشر لصاحب المعصوم، يدلّ بشكل</w:t>
      </w:r>
      <w:r w:rsidR="003A42B2" w:rsidRPr="00E1692D">
        <w:rPr>
          <w:rFonts w:hint="cs"/>
          <w:color w:val="000000" w:themeColor="text1"/>
          <w:sz w:val="27"/>
          <w:rtl/>
        </w:rPr>
        <w:t>ٍ</w:t>
      </w:r>
      <w:r w:rsidRPr="00E1692D">
        <w:rPr>
          <w:rFonts w:hint="cs"/>
          <w:color w:val="000000" w:themeColor="text1"/>
          <w:sz w:val="27"/>
          <w:rtl/>
        </w:rPr>
        <w:t xml:space="preserve"> عام</w:t>
      </w:r>
      <w:r w:rsidR="003A42B2" w:rsidRPr="00E1692D">
        <w:rPr>
          <w:rFonts w:hint="cs"/>
          <w:color w:val="000000" w:themeColor="text1"/>
          <w:sz w:val="27"/>
          <w:rtl/>
        </w:rPr>
        <w:t>ّ</w:t>
      </w:r>
      <w:r w:rsidRPr="00E1692D">
        <w:rPr>
          <w:rFonts w:hint="cs"/>
          <w:color w:val="000000" w:themeColor="text1"/>
          <w:sz w:val="27"/>
          <w:rtl/>
        </w:rPr>
        <w:t xml:space="preserve"> على أنّ الحديث مأخوذ من كتاب صاحب المعصوم</w:t>
      </w:r>
      <w:r w:rsidR="00B64CA4" w:rsidRPr="00E1692D">
        <w:rPr>
          <w:rFonts w:ascii="Mosawi" w:hAnsi="Mosawi" w:cs="Mosawi"/>
          <w:color w:val="000000" w:themeColor="text1"/>
          <w:sz w:val="26"/>
          <w:szCs w:val="26"/>
          <w:rtl/>
        </w:rPr>
        <w:t>^</w:t>
      </w:r>
      <w:r w:rsidR="003A42B2" w:rsidRPr="00E1692D">
        <w:rPr>
          <w:rFonts w:hint="cs"/>
          <w:color w:val="000000" w:themeColor="text1"/>
          <w:sz w:val="27"/>
          <w:rtl/>
        </w:rPr>
        <w:t>.</w:t>
      </w:r>
      <w:r w:rsidRPr="00E1692D">
        <w:rPr>
          <w:rFonts w:hint="cs"/>
          <w:color w:val="000000" w:themeColor="text1"/>
          <w:sz w:val="27"/>
          <w:rtl/>
        </w:rPr>
        <w:t xml:space="preserve"> و</w:t>
      </w:r>
      <w:r w:rsidR="003A42B2" w:rsidRPr="00E1692D">
        <w:rPr>
          <w:rFonts w:hint="cs"/>
          <w:color w:val="000000" w:themeColor="text1"/>
          <w:sz w:val="27"/>
          <w:rtl/>
        </w:rPr>
        <w:t>من ال</w:t>
      </w:r>
      <w:r w:rsidRPr="00E1692D">
        <w:rPr>
          <w:rFonts w:hint="cs"/>
          <w:color w:val="000000" w:themeColor="text1"/>
          <w:sz w:val="27"/>
          <w:rtl/>
        </w:rPr>
        <w:t>طبيعي أن</w:t>
      </w:r>
      <w:r w:rsidR="003A42B2" w:rsidRPr="00E1692D">
        <w:rPr>
          <w:rFonts w:hint="cs"/>
          <w:color w:val="000000" w:themeColor="text1"/>
          <w:sz w:val="27"/>
          <w:rtl/>
        </w:rPr>
        <w:t>ّ</w:t>
      </w:r>
      <w:r w:rsidRPr="00E1692D">
        <w:rPr>
          <w:rFonts w:hint="cs"/>
          <w:color w:val="000000" w:themeColor="text1"/>
          <w:sz w:val="27"/>
          <w:rtl/>
        </w:rPr>
        <w:t>ه كل</w:t>
      </w:r>
      <w:r w:rsidR="003A42B2" w:rsidRPr="00E1692D">
        <w:rPr>
          <w:rFonts w:hint="cs"/>
          <w:color w:val="000000" w:themeColor="text1"/>
          <w:sz w:val="27"/>
          <w:rtl/>
        </w:rPr>
        <w:t>ّ</w:t>
      </w:r>
      <w:r w:rsidRPr="00E1692D">
        <w:rPr>
          <w:rFonts w:hint="cs"/>
          <w:color w:val="000000" w:themeColor="text1"/>
          <w:sz w:val="27"/>
          <w:rtl/>
        </w:rPr>
        <w:t xml:space="preserve">ما كثر التكرار المشار إليه فإنّ هذا سيرفع من رصيد الاطمئنان. </w:t>
      </w:r>
    </w:p>
    <w:p w:rsidR="00960574" w:rsidRPr="00E1692D" w:rsidRDefault="00960574" w:rsidP="00960574">
      <w:pPr>
        <w:rPr>
          <w:color w:val="000000" w:themeColor="text1"/>
          <w:sz w:val="27"/>
          <w:rtl/>
        </w:rPr>
      </w:pPr>
    </w:p>
    <w:p w:rsidR="00960574" w:rsidRPr="00E1692D" w:rsidRDefault="00960574" w:rsidP="00871226">
      <w:pPr>
        <w:pStyle w:val="Heading3"/>
        <w:rPr>
          <w:color w:val="000000" w:themeColor="text1"/>
          <w:rtl/>
        </w:rPr>
      </w:pPr>
      <w:r w:rsidRPr="00E1692D">
        <w:rPr>
          <w:rFonts w:hint="cs"/>
          <w:color w:val="000000" w:themeColor="text1"/>
          <w:rtl/>
        </w:rPr>
        <w:t xml:space="preserve">نماذج من تتبّع المصادر </w:t>
      </w:r>
    </w:p>
    <w:p w:rsidR="00960574" w:rsidRPr="00E1692D" w:rsidRDefault="00960574" w:rsidP="00960574">
      <w:pPr>
        <w:rPr>
          <w:b/>
          <w:bCs/>
          <w:color w:val="000000" w:themeColor="text1"/>
          <w:sz w:val="27"/>
          <w:rtl/>
        </w:rPr>
      </w:pPr>
      <w:r w:rsidRPr="00E1692D">
        <w:rPr>
          <w:rFonts w:hint="cs"/>
          <w:b/>
          <w:bCs/>
          <w:color w:val="000000" w:themeColor="text1"/>
          <w:sz w:val="27"/>
          <w:rtl/>
        </w:rPr>
        <w:t>النموذج الأو</w:t>
      </w:r>
      <w:r w:rsidR="003A42B2" w:rsidRPr="00E1692D">
        <w:rPr>
          <w:rFonts w:hint="cs"/>
          <w:b/>
          <w:bCs/>
          <w:color w:val="000000" w:themeColor="text1"/>
          <w:sz w:val="27"/>
          <w:rtl/>
        </w:rPr>
        <w:t>ّ</w:t>
      </w:r>
      <w:r w:rsidRPr="00E1692D">
        <w:rPr>
          <w:rFonts w:hint="cs"/>
          <w:b/>
          <w:bCs/>
          <w:color w:val="000000" w:themeColor="text1"/>
          <w:sz w:val="27"/>
          <w:rtl/>
        </w:rPr>
        <w:t xml:space="preserve">ل: أخذ الحديث من كتاب عبد الله بن المغيرة. </w:t>
      </w:r>
    </w:p>
    <w:p w:rsidR="00960574" w:rsidRPr="00E1692D" w:rsidRDefault="00960574" w:rsidP="00960574">
      <w:pPr>
        <w:rPr>
          <w:color w:val="000000" w:themeColor="text1"/>
          <w:sz w:val="27"/>
          <w:rtl/>
        </w:rPr>
      </w:pPr>
      <w:r w:rsidRPr="00E1692D">
        <w:rPr>
          <w:rFonts w:hint="cs"/>
          <w:color w:val="000000" w:themeColor="text1"/>
          <w:sz w:val="27"/>
          <w:rtl/>
        </w:rPr>
        <w:t>الكافي: علي</w:t>
      </w:r>
      <w:r w:rsidR="003A42B2" w:rsidRPr="00E1692D">
        <w:rPr>
          <w:rFonts w:hint="cs"/>
          <w:color w:val="000000" w:themeColor="text1"/>
          <w:sz w:val="27"/>
          <w:rtl/>
        </w:rPr>
        <w:t>ّ</w:t>
      </w:r>
      <w:r w:rsidRPr="00E1692D">
        <w:rPr>
          <w:rFonts w:hint="cs"/>
          <w:color w:val="000000" w:themeColor="text1"/>
          <w:sz w:val="27"/>
          <w:rtl/>
        </w:rPr>
        <w:t xml:space="preserve"> بن إبراهيم، عن أبيه، عن عبد الله بن المغيرة، عن سماعة، قال: سُئل عن الأسير يأسره المشركون، فتحضر الصلاة</w:t>
      </w:r>
      <w:r w:rsidR="003A42B2" w:rsidRPr="00E1692D">
        <w:rPr>
          <w:rFonts w:hint="cs"/>
          <w:color w:val="000000" w:themeColor="text1"/>
          <w:sz w:val="27"/>
          <w:rtl/>
        </w:rPr>
        <w:t>،</w:t>
      </w:r>
      <w:r w:rsidRPr="00E1692D">
        <w:rPr>
          <w:rFonts w:hint="cs"/>
          <w:color w:val="000000" w:themeColor="text1"/>
          <w:sz w:val="27"/>
          <w:rtl/>
        </w:rPr>
        <w:t xml:space="preserve"> ويمنعه الذي أسره منها؟ قال: </w:t>
      </w:r>
      <w:r w:rsidRPr="00E1692D">
        <w:rPr>
          <w:rFonts w:hint="eastAsia"/>
          <w:color w:val="000000" w:themeColor="text1"/>
          <w:sz w:val="27"/>
          <w:rtl/>
        </w:rPr>
        <w:t>«</w:t>
      </w:r>
      <w:r w:rsidRPr="00E1692D">
        <w:rPr>
          <w:rFonts w:hint="cs"/>
          <w:color w:val="000000" w:themeColor="text1"/>
          <w:sz w:val="27"/>
          <w:rtl/>
        </w:rPr>
        <w:t>يومئ إيماءً</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37"/>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960574">
      <w:pPr>
        <w:rPr>
          <w:color w:val="000000" w:themeColor="text1"/>
          <w:sz w:val="27"/>
          <w:rtl/>
        </w:rPr>
      </w:pPr>
      <w:r w:rsidRPr="00E1692D">
        <w:rPr>
          <w:rFonts w:hint="cs"/>
          <w:color w:val="000000" w:themeColor="text1"/>
          <w:sz w:val="27"/>
          <w:rtl/>
        </w:rPr>
        <w:lastRenderedPageBreak/>
        <w:t xml:space="preserve">يبدو أنّ هذا الحديث قد أخذ من كتاب عبد الله بن المغيرة؛ إذ نقل الحديث السابق عليه بهذا الإسناد: </w:t>
      </w:r>
      <w:r w:rsidRPr="00E1692D">
        <w:rPr>
          <w:rFonts w:hint="eastAsia"/>
          <w:color w:val="000000" w:themeColor="text1"/>
          <w:sz w:val="27"/>
          <w:rtl/>
        </w:rPr>
        <w:t>«</w:t>
      </w:r>
      <w:r w:rsidRPr="00E1692D">
        <w:rPr>
          <w:rFonts w:hint="cs"/>
          <w:color w:val="000000" w:themeColor="text1"/>
          <w:sz w:val="27"/>
          <w:rtl/>
        </w:rPr>
        <w:t>علي</w:t>
      </w:r>
      <w:r w:rsidR="003A42B2" w:rsidRPr="00E1692D">
        <w:rPr>
          <w:rFonts w:hint="cs"/>
          <w:color w:val="000000" w:themeColor="text1"/>
          <w:sz w:val="27"/>
          <w:rtl/>
        </w:rPr>
        <w:t>ّ</w:t>
      </w:r>
      <w:r w:rsidRPr="00E1692D">
        <w:rPr>
          <w:rFonts w:hint="cs"/>
          <w:color w:val="000000" w:themeColor="text1"/>
          <w:sz w:val="27"/>
          <w:rtl/>
        </w:rPr>
        <w:t xml:space="preserve"> بن إبراهيم، عن أبيه، عن عبد الله بن المغيرة، عن معاوية بن ميسرة: أنّ سناناً سأل أبا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38"/>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3A42B2">
      <w:pPr>
        <w:rPr>
          <w:color w:val="000000" w:themeColor="text1"/>
          <w:sz w:val="27"/>
          <w:rtl/>
        </w:rPr>
      </w:pPr>
      <w:r w:rsidRPr="00E1692D">
        <w:rPr>
          <w:rFonts w:hint="cs"/>
          <w:color w:val="000000" w:themeColor="text1"/>
          <w:sz w:val="27"/>
          <w:rtl/>
        </w:rPr>
        <w:t>وقبل ذلك ببضعة صفحات، في باب (الرجل يُصلي في الثوب وهو غير طاهر...)، هناك حديث</w:t>
      </w:r>
      <w:r w:rsidR="003A42B2" w:rsidRPr="00E1692D">
        <w:rPr>
          <w:rFonts w:hint="cs"/>
          <w:color w:val="000000" w:themeColor="text1"/>
          <w:sz w:val="27"/>
          <w:rtl/>
        </w:rPr>
        <w:t>ٌ</w:t>
      </w:r>
      <w:r w:rsidRPr="00E1692D">
        <w:rPr>
          <w:rFonts w:hint="cs"/>
          <w:color w:val="000000" w:themeColor="text1"/>
          <w:sz w:val="27"/>
          <w:rtl/>
        </w:rPr>
        <w:t xml:space="preserve"> منقول بهذا الإسناد: </w:t>
      </w:r>
      <w:r w:rsidRPr="00E1692D">
        <w:rPr>
          <w:rFonts w:hint="eastAsia"/>
          <w:color w:val="000000" w:themeColor="text1"/>
          <w:sz w:val="27"/>
          <w:rtl/>
        </w:rPr>
        <w:t>«</w:t>
      </w:r>
      <w:r w:rsidRPr="00E1692D">
        <w:rPr>
          <w:rFonts w:hint="cs"/>
          <w:color w:val="000000" w:themeColor="text1"/>
          <w:sz w:val="27"/>
          <w:rtl/>
        </w:rPr>
        <w:t>علي</w:t>
      </w:r>
      <w:r w:rsidR="003A42B2" w:rsidRPr="00E1692D">
        <w:rPr>
          <w:rFonts w:hint="cs"/>
          <w:color w:val="000000" w:themeColor="text1"/>
          <w:sz w:val="27"/>
          <w:rtl/>
        </w:rPr>
        <w:t>ّ</w:t>
      </w:r>
      <w:r w:rsidRPr="00E1692D">
        <w:rPr>
          <w:rFonts w:hint="cs"/>
          <w:color w:val="000000" w:themeColor="text1"/>
          <w:sz w:val="27"/>
          <w:rtl/>
        </w:rPr>
        <w:t xml:space="preserve"> بن إبراهيم، عن أبيه، عن عبد الله بن المغيرة، عن عبد الله بن سنان، قال: سألت</w:t>
      </w:r>
      <w:r w:rsidR="003A42B2" w:rsidRPr="00E1692D">
        <w:rPr>
          <w:rFonts w:hint="cs"/>
          <w:color w:val="000000" w:themeColor="text1"/>
          <w:sz w:val="27"/>
          <w:rtl/>
        </w:rPr>
        <w:t>ُ</w:t>
      </w:r>
      <w:r w:rsidRPr="00E1692D">
        <w:rPr>
          <w:rFonts w:hint="cs"/>
          <w:color w:val="000000" w:themeColor="text1"/>
          <w:sz w:val="27"/>
          <w:rtl/>
        </w:rPr>
        <w:t xml:space="preserve"> أبا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w:t>
      </w:r>
      <w:r w:rsidR="003A42B2" w:rsidRPr="00E1692D">
        <w:rPr>
          <w:rFonts w:hint="cs"/>
          <w:color w:val="000000" w:themeColor="text1"/>
          <w:sz w:val="27"/>
          <w:rtl/>
        </w:rPr>
        <w:t>..</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39"/>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960574">
      <w:pPr>
        <w:rPr>
          <w:color w:val="000000" w:themeColor="text1"/>
          <w:sz w:val="27"/>
          <w:rtl/>
        </w:rPr>
      </w:pPr>
      <w:r w:rsidRPr="00E1692D">
        <w:rPr>
          <w:rFonts w:hint="cs"/>
          <w:color w:val="000000" w:themeColor="text1"/>
          <w:sz w:val="27"/>
          <w:rtl/>
        </w:rPr>
        <w:t>إنّ هذا الإسناد</w:t>
      </w:r>
      <w:r w:rsidR="003A42B2" w:rsidRPr="00E1692D">
        <w:rPr>
          <w:rFonts w:hint="cs"/>
          <w:color w:val="000000" w:themeColor="text1"/>
          <w:sz w:val="27"/>
          <w:rtl/>
        </w:rPr>
        <w:t>،</w:t>
      </w:r>
      <w:r w:rsidRPr="00E1692D">
        <w:rPr>
          <w:rFonts w:hint="cs"/>
          <w:color w:val="000000" w:themeColor="text1"/>
          <w:sz w:val="27"/>
          <w:rtl/>
        </w:rPr>
        <w:t xml:space="preserve"> وما كان على شاكلته في الأبواب الأخرى من كتاب (الصلاة)</w:t>
      </w:r>
      <w:r w:rsidR="003A42B2" w:rsidRPr="00E1692D">
        <w:rPr>
          <w:rFonts w:hint="cs"/>
          <w:color w:val="000000" w:themeColor="text1"/>
          <w:sz w:val="27"/>
          <w:rtl/>
        </w:rPr>
        <w:t>،</w:t>
      </w:r>
      <w:r w:rsidRPr="00E1692D">
        <w:rPr>
          <w:rFonts w:hint="cs"/>
          <w:color w:val="000000" w:themeColor="text1"/>
          <w:sz w:val="27"/>
          <w:rtl/>
        </w:rPr>
        <w:t xml:space="preserve"> يثبت لنا أنّ موضع الافتراق هو عبد الله بن المغيرة، وأنّ الحديث ـ بالالتفات</w:t>
      </w:r>
      <w:r w:rsidR="001675CE" w:rsidRPr="00E1692D">
        <w:rPr>
          <w:rFonts w:hint="cs"/>
          <w:color w:val="000000" w:themeColor="text1"/>
          <w:sz w:val="27"/>
          <w:rtl/>
        </w:rPr>
        <w:t xml:space="preserve"> إلى </w:t>
      </w:r>
      <w:r w:rsidRPr="00E1692D">
        <w:rPr>
          <w:rFonts w:hint="cs"/>
          <w:color w:val="000000" w:themeColor="text1"/>
          <w:sz w:val="27"/>
          <w:rtl/>
        </w:rPr>
        <w:t>العديد من كتب أصحاب الأئمة</w:t>
      </w:r>
      <w:r w:rsidR="00B64CA4" w:rsidRPr="00E1692D">
        <w:rPr>
          <w:rFonts w:ascii="Mosawi" w:hAnsi="Mosawi" w:cs="Mosawi"/>
          <w:color w:val="000000" w:themeColor="text1"/>
          <w:sz w:val="26"/>
          <w:szCs w:val="26"/>
          <w:rtl/>
        </w:rPr>
        <w:t>^</w:t>
      </w:r>
      <w:r w:rsidR="003A42B2" w:rsidRPr="00E1692D">
        <w:rPr>
          <w:rFonts w:hint="cs"/>
          <w:color w:val="000000" w:themeColor="text1"/>
          <w:sz w:val="27"/>
          <w:rtl/>
        </w:rPr>
        <w:t>،</w:t>
      </w:r>
      <w:r w:rsidRPr="00E1692D">
        <w:rPr>
          <w:rFonts w:hint="cs"/>
          <w:color w:val="000000" w:themeColor="text1"/>
          <w:sz w:val="27"/>
          <w:rtl/>
        </w:rPr>
        <w:t xml:space="preserve"> من قبيل: كتاب سماعة بن مهران، وكتاب معاوية بن ميسرة، وكتاب عبد الله بن سنان ـ قد أخذ من كتابه. </w:t>
      </w:r>
    </w:p>
    <w:p w:rsidR="00960574" w:rsidRPr="00E1692D" w:rsidRDefault="00960574" w:rsidP="00960574">
      <w:pPr>
        <w:rPr>
          <w:b/>
          <w:bCs/>
          <w:color w:val="000000" w:themeColor="text1"/>
          <w:sz w:val="27"/>
          <w:rtl/>
        </w:rPr>
      </w:pPr>
      <w:r w:rsidRPr="00E1692D">
        <w:rPr>
          <w:rFonts w:hint="cs"/>
          <w:b/>
          <w:bCs/>
          <w:color w:val="000000" w:themeColor="text1"/>
          <w:sz w:val="27"/>
          <w:rtl/>
        </w:rPr>
        <w:t xml:space="preserve">النموذج الثاني: أخذ الحديث من كتاب الحسين بن سعيد الأهوازي، وسماعة بن مهران. </w:t>
      </w:r>
    </w:p>
    <w:p w:rsidR="00960574" w:rsidRPr="00E1692D" w:rsidRDefault="00960574" w:rsidP="00960574">
      <w:pPr>
        <w:rPr>
          <w:color w:val="000000" w:themeColor="text1"/>
          <w:sz w:val="27"/>
          <w:rtl/>
        </w:rPr>
      </w:pPr>
      <w:r w:rsidRPr="00E1692D">
        <w:rPr>
          <w:rFonts w:hint="cs"/>
          <w:color w:val="000000" w:themeColor="text1"/>
          <w:sz w:val="27"/>
          <w:rtl/>
        </w:rPr>
        <w:t>الكافي: جماعة، عن أحمد بن محمد بن عيسى، عن الحسين بن سعيد، عن أخيه الحسن، عن زرعة، عن سماعة، قال: سألت</w:t>
      </w:r>
      <w:r w:rsidR="003A42B2" w:rsidRPr="00E1692D">
        <w:rPr>
          <w:rFonts w:hint="cs"/>
          <w:color w:val="000000" w:themeColor="text1"/>
          <w:sz w:val="27"/>
          <w:rtl/>
        </w:rPr>
        <w:t>ُ</w:t>
      </w:r>
      <w:r w:rsidRPr="00E1692D">
        <w:rPr>
          <w:rFonts w:hint="cs"/>
          <w:color w:val="000000" w:themeColor="text1"/>
          <w:sz w:val="27"/>
          <w:rtl/>
        </w:rPr>
        <w:t xml:space="preserve">ه عن الضحك، هل يُبطل الصلاة؟ قال: </w:t>
      </w:r>
      <w:r w:rsidRPr="00E1692D">
        <w:rPr>
          <w:rFonts w:hint="eastAsia"/>
          <w:color w:val="000000" w:themeColor="text1"/>
          <w:sz w:val="27"/>
          <w:rtl/>
        </w:rPr>
        <w:t>«</w:t>
      </w:r>
      <w:r w:rsidRPr="00E1692D">
        <w:rPr>
          <w:rFonts w:hint="cs"/>
          <w:color w:val="000000" w:themeColor="text1"/>
          <w:sz w:val="27"/>
          <w:rtl/>
        </w:rPr>
        <w:t>أم</w:t>
      </w:r>
      <w:r w:rsidR="003A42B2" w:rsidRPr="00E1692D">
        <w:rPr>
          <w:rFonts w:hint="cs"/>
          <w:color w:val="000000" w:themeColor="text1"/>
          <w:sz w:val="27"/>
          <w:rtl/>
        </w:rPr>
        <w:t>ّ</w:t>
      </w:r>
      <w:r w:rsidRPr="00E1692D">
        <w:rPr>
          <w:rFonts w:hint="cs"/>
          <w:color w:val="000000" w:themeColor="text1"/>
          <w:sz w:val="27"/>
          <w:rtl/>
        </w:rPr>
        <w:t>ا التبسّم فلا يقطع الصلاة، وأما القهقهة فهي تقطع الصلاة</w:t>
      </w:r>
      <w:r w:rsidRPr="00E1692D">
        <w:rPr>
          <w:rFonts w:hint="eastAsia"/>
          <w:color w:val="000000" w:themeColor="text1"/>
          <w:sz w:val="27"/>
          <w:rtl/>
        </w:rPr>
        <w:t>»</w:t>
      </w:r>
      <w:r w:rsidRPr="00E1692D">
        <w:rPr>
          <w:rFonts w:hint="cs"/>
          <w:color w:val="000000" w:themeColor="text1"/>
          <w:sz w:val="27"/>
          <w:rtl/>
        </w:rPr>
        <w:t xml:space="preserve">. </w:t>
      </w:r>
    </w:p>
    <w:p w:rsidR="00960574" w:rsidRPr="00E1692D" w:rsidRDefault="00960574" w:rsidP="00960574">
      <w:pPr>
        <w:rPr>
          <w:color w:val="000000" w:themeColor="text1"/>
          <w:sz w:val="27"/>
          <w:rtl/>
        </w:rPr>
      </w:pPr>
      <w:r w:rsidRPr="00E1692D">
        <w:rPr>
          <w:rFonts w:hint="cs"/>
          <w:color w:val="000000" w:themeColor="text1"/>
          <w:sz w:val="27"/>
          <w:rtl/>
        </w:rPr>
        <w:t>ورواه أحمد بن محمد، عن عثمان بن عيسى، عن سماعة</w:t>
      </w:r>
      <w:r w:rsidRPr="00E1692D">
        <w:rPr>
          <w:color w:val="000000" w:themeColor="text1"/>
          <w:sz w:val="27"/>
          <w:vertAlign w:val="superscript"/>
          <w:rtl/>
        </w:rPr>
        <w:t>(</w:t>
      </w:r>
      <w:r w:rsidRPr="00E1692D">
        <w:rPr>
          <w:rStyle w:val="EndnoteReference"/>
          <w:color w:val="000000" w:themeColor="text1"/>
          <w:sz w:val="27"/>
          <w:rtl/>
        </w:rPr>
        <w:endnoteReference w:id="540"/>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3A42B2">
      <w:pPr>
        <w:rPr>
          <w:color w:val="000000" w:themeColor="text1"/>
          <w:sz w:val="27"/>
          <w:rtl/>
        </w:rPr>
      </w:pPr>
      <w:r w:rsidRPr="00E1692D">
        <w:rPr>
          <w:rFonts w:hint="cs"/>
          <w:color w:val="000000" w:themeColor="text1"/>
          <w:sz w:val="27"/>
          <w:rtl/>
        </w:rPr>
        <w:t>أما السند الثاني الذي ذكر بعد ذلك</w:t>
      </w:r>
      <w:r w:rsidR="003A42B2" w:rsidRPr="00E1692D">
        <w:rPr>
          <w:rFonts w:hint="cs"/>
          <w:color w:val="000000" w:themeColor="text1"/>
          <w:sz w:val="27"/>
          <w:rtl/>
        </w:rPr>
        <w:t>؛</w:t>
      </w:r>
      <w:r w:rsidRPr="00E1692D">
        <w:rPr>
          <w:rFonts w:hint="cs"/>
          <w:color w:val="000000" w:themeColor="text1"/>
          <w:sz w:val="27"/>
          <w:rtl/>
        </w:rPr>
        <w:t xml:space="preserve"> لدعم وتعزيز هذا السند</w:t>
      </w:r>
      <w:r w:rsidR="003A42B2" w:rsidRPr="00E1692D">
        <w:rPr>
          <w:rFonts w:hint="cs"/>
          <w:color w:val="000000" w:themeColor="text1"/>
          <w:sz w:val="27"/>
          <w:rtl/>
        </w:rPr>
        <w:t>،</w:t>
      </w:r>
      <w:r w:rsidRPr="00E1692D">
        <w:rPr>
          <w:rFonts w:hint="cs"/>
          <w:color w:val="000000" w:themeColor="text1"/>
          <w:sz w:val="27"/>
          <w:rtl/>
        </w:rPr>
        <w:t xml:space="preserve"> فسوف نبحثه لاحقاً. وأما في</w:t>
      </w:r>
      <w:r w:rsidR="003A42B2" w:rsidRPr="00E1692D">
        <w:rPr>
          <w:rFonts w:hint="cs"/>
          <w:color w:val="000000" w:themeColor="text1"/>
          <w:sz w:val="27"/>
          <w:rtl/>
        </w:rPr>
        <w:t xml:space="preserve"> </w:t>
      </w:r>
      <w:r w:rsidRPr="00E1692D">
        <w:rPr>
          <w:rFonts w:hint="cs"/>
          <w:color w:val="000000" w:themeColor="text1"/>
          <w:sz w:val="27"/>
          <w:rtl/>
        </w:rPr>
        <w:t>ما يتعلّق بهذا السند الأو</w:t>
      </w:r>
      <w:r w:rsidR="003A42B2" w:rsidRPr="00E1692D">
        <w:rPr>
          <w:rFonts w:hint="cs"/>
          <w:color w:val="000000" w:themeColor="text1"/>
          <w:sz w:val="27"/>
          <w:rtl/>
        </w:rPr>
        <w:t>ّ</w:t>
      </w:r>
      <w:r w:rsidRPr="00E1692D">
        <w:rPr>
          <w:rFonts w:hint="cs"/>
          <w:color w:val="000000" w:themeColor="text1"/>
          <w:sz w:val="27"/>
          <w:rtl/>
        </w:rPr>
        <w:t>ل الذي نقلنا الحديث من طريقه فيبدو أنه أخذ من كتاب الحسين بن سعيد</w:t>
      </w:r>
      <w:r w:rsidR="003A42B2" w:rsidRPr="00E1692D">
        <w:rPr>
          <w:rFonts w:hint="cs"/>
          <w:color w:val="000000" w:themeColor="text1"/>
          <w:sz w:val="27"/>
          <w:rtl/>
        </w:rPr>
        <w:t>؛</w:t>
      </w:r>
      <w:r w:rsidRPr="00E1692D">
        <w:rPr>
          <w:rFonts w:hint="cs"/>
          <w:color w:val="000000" w:themeColor="text1"/>
          <w:sz w:val="27"/>
          <w:rtl/>
        </w:rPr>
        <w:t xml:space="preserve"> إذ روي قبل بضعة صفحات منه في باب (ما يُقبل من صلاة الساهي) حديث</w:t>
      </w:r>
      <w:r w:rsidR="003A42B2" w:rsidRPr="00E1692D">
        <w:rPr>
          <w:rFonts w:hint="cs"/>
          <w:color w:val="000000" w:themeColor="text1"/>
          <w:sz w:val="27"/>
          <w:rtl/>
        </w:rPr>
        <w:t>ٌ</w:t>
      </w:r>
      <w:r w:rsidRPr="00E1692D">
        <w:rPr>
          <w:rFonts w:hint="cs"/>
          <w:color w:val="000000" w:themeColor="text1"/>
          <w:sz w:val="27"/>
          <w:rtl/>
        </w:rPr>
        <w:t xml:space="preserve"> بهذا السند: </w:t>
      </w:r>
      <w:r w:rsidRPr="00E1692D">
        <w:rPr>
          <w:rFonts w:hint="eastAsia"/>
          <w:color w:val="000000" w:themeColor="text1"/>
          <w:sz w:val="27"/>
          <w:rtl/>
        </w:rPr>
        <w:t>«</w:t>
      </w:r>
      <w:r w:rsidRPr="00E1692D">
        <w:rPr>
          <w:rFonts w:hint="cs"/>
          <w:color w:val="000000" w:themeColor="text1"/>
          <w:sz w:val="27"/>
          <w:rtl/>
        </w:rPr>
        <w:t>محمد بن يحيى، عن أحمد بن محمد، عن الحسين بن سعيد، عن النضر بن سويد، عن هشام بن سالم، عن محمد بن مسلم، قال: قلت لأبي عبد الله</w:t>
      </w:r>
      <w:r w:rsidR="00B64CA4" w:rsidRPr="00E1692D">
        <w:rPr>
          <w:rFonts w:ascii="Mosawi" w:hAnsi="Mosawi" w:cs="Mosawi"/>
          <w:color w:val="000000" w:themeColor="text1"/>
          <w:sz w:val="26"/>
          <w:szCs w:val="26"/>
          <w:rtl/>
        </w:rPr>
        <w:t>×</w:t>
      </w:r>
      <w:r w:rsidR="003A42B2" w:rsidRPr="00E1692D">
        <w:rPr>
          <w:rFonts w:hint="cs"/>
          <w:color w:val="000000" w:themeColor="text1"/>
          <w:sz w:val="27"/>
          <w:rtl/>
        </w:rPr>
        <w:t>:</w:t>
      </w:r>
      <w:r w:rsidRPr="00E1692D">
        <w:rPr>
          <w:rFonts w:hint="cs"/>
          <w:color w:val="000000" w:themeColor="text1"/>
          <w:sz w:val="27"/>
          <w:rtl/>
        </w:rPr>
        <w:t>...</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41"/>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960574">
      <w:pPr>
        <w:rPr>
          <w:color w:val="000000" w:themeColor="text1"/>
          <w:sz w:val="27"/>
          <w:rtl/>
        </w:rPr>
      </w:pPr>
      <w:r w:rsidRPr="00E1692D">
        <w:rPr>
          <w:rFonts w:hint="cs"/>
          <w:color w:val="000000" w:themeColor="text1"/>
          <w:sz w:val="27"/>
          <w:rtl/>
        </w:rPr>
        <w:t>وبعد عدّة صفحات من ذلك، وفي باب (بناء المساجد وما يُؤخذ منها</w:t>
      </w:r>
      <w:r w:rsidR="003A42B2" w:rsidRPr="00E1692D">
        <w:rPr>
          <w:rFonts w:hint="cs"/>
          <w:color w:val="000000" w:themeColor="text1"/>
          <w:sz w:val="27"/>
          <w:rtl/>
        </w:rPr>
        <w:t>.</w:t>
      </w:r>
      <w:r w:rsidRPr="00E1692D">
        <w:rPr>
          <w:rFonts w:hint="cs"/>
          <w:color w:val="000000" w:themeColor="text1"/>
          <w:sz w:val="27"/>
          <w:rtl/>
        </w:rPr>
        <w:t>..) بالتحديد، هناك حديث</w:t>
      </w:r>
      <w:r w:rsidR="003A42B2" w:rsidRPr="00E1692D">
        <w:rPr>
          <w:rFonts w:hint="cs"/>
          <w:color w:val="000000" w:themeColor="text1"/>
          <w:sz w:val="27"/>
          <w:rtl/>
        </w:rPr>
        <w:t>ٌ</w:t>
      </w:r>
      <w:r w:rsidRPr="00E1692D">
        <w:rPr>
          <w:rFonts w:hint="cs"/>
          <w:color w:val="000000" w:themeColor="text1"/>
          <w:sz w:val="27"/>
          <w:rtl/>
        </w:rPr>
        <w:t xml:space="preserve"> بهذا السند: </w:t>
      </w:r>
      <w:r w:rsidRPr="00E1692D">
        <w:rPr>
          <w:rFonts w:hint="eastAsia"/>
          <w:color w:val="000000" w:themeColor="text1"/>
          <w:sz w:val="27"/>
          <w:rtl/>
        </w:rPr>
        <w:t>«</w:t>
      </w:r>
      <w:r w:rsidRPr="00E1692D">
        <w:rPr>
          <w:rFonts w:hint="cs"/>
          <w:color w:val="000000" w:themeColor="text1"/>
          <w:sz w:val="27"/>
          <w:rtl/>
        </w:rPr>
        <w:t>محمد بن يحيى، عن أحمد بن محمد، عن الحسين بن سعيد، عن فضّالة بن أيوب، عن رفاعة بن موسى، قال: سألت</w:t>
      </w:r>
      <w:r w:rsidR="003A42B2" w:rsidRPr="00E1692D">
        <w:rPr>
          <w:rFonts w:hint="cs"/>
          <w:color w:val="000000" w:themeColor="text1"/>
          <w:sz w:val="27"/>
          <w:rtl/>
        </w:rPr>
        <w:t>ُ</w:t>
      </w:r>
      <w:r w:rsidRPr="00E1692D">
        <w:rPr>
          <w:rFonts w:hint="cs"/>
          <w:color w:val="000000" w:themeColor="text1"/>
          <w:sz w:val="27"/>
          <w:rtl/>
        </w:rPr>
        <w:t xml:space="preserve"> أبا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42"/>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960574">
      <w:pPr>
        <w:rPr>
          <w:color w:val="000000" w:themeColor="text1"/>
          <w:sz w:val="27"/>
          <w:rtl/>
        </w:rPr>
      </w:pPr>
      <w:r w:rsidRPr="00E1692D">
        <w:rPr>
          <w:rFonts w:hint="cs"/>
          <w:color w:val="000000" w:themeColor="text1"/>
          <w:sz w:val="27"/>
          <w:rtl/>
        </w:rPr>
        <w:lastRenderedPageBreak/>
        <w:t>وهناك أيضاً حديث</w:t>
      </w:r>
      <w:r w:rsidR="003A42B2" w:rsidRPr="00E1692D">
        <w:rPr>
          <w:rFonts w:hint="cs"/>
          <w:color w:val="000000" w:themeColor="text1"/>
          <w:sz w:val="27"/>
          <w:rtl/>
        </w:rPr>
        <w:t>ٌ</w:t>
      </w:r>
      <w:r w:rsidRPr="00E1692D">
        <w:rPr>
          <w:rFonts w:hint="cs"/>
          <w:color w:val="000000" w:themeColor="text1"/>
          <w:sz w:val="27"/>
          <w:rtl/>
        </w:rPr>
        <w:t xml:space="preserve"> آخر</w:t>
      </w:r>
      <w:r w:rsidR="003A42B2" w:rsidRPr="00E1692D">
        <w:rPr>
          <w:rFonts w:hint="cs"/>
          <w:color w:val="000000" w:themeColor="text1"/>
          <w:sz w:val="27"/>
          <w:rtl/>
        </w:rPr>
        <w:t>،</w:t>
      </w:r>
      <w:r w:rsidRPr="00E1692D">
        <w:rPr>
          <w:rFonts w:hint="cs"/>
          <w:color w:val="000000" w:themeColor="text1"/>
          <w:sz w:val="27"/>
          <w:rtl/>
        </w:rPr>
        <w:t xml:space="preserve"> في ذات الباب</w:t>
      </w:r>
      <w:r w:rsidR="003A42B2" w:rsidRPr="00E1692D">
        <w:rPr>
          <w:rFonts w:hint="cs"/>
          <w:color w:val="000000" w:themeColor="text1"/>
          <w:sz w:val="27"/>
          <w:rtl/>
        </w:rPr>
        <w:t>،</w:t>
      </w:r>
      <w:r w:rsidRPr="00E1692D">
        <w:rPr>
          <w:rFonts w:hint="cs"/>
          <w:color w:val="000000" w:themeColor="text1"/>
          <w:sz w:val="27"/>
          <w:rtl/>
        </w:rPr>
        <w:t xml:space="preserve"> مروي</w:t>
      </w:r>
      <w:r w:rsidR="003A42B2" w:rsidRPr="00E1692D">
        <w:rPr>
          <w:rFonts w:hint="cs"/>
          <w:color w:val="000000" w:themeColor="text1"/>
          <w:sz w:val="27"/>
          <w:rtl/>
        </w:rPr>
        <w:t>ّ</w:t>
      </w:r>
      <w:r w:rsidRPr="00E1692D">
        <w:rPr>
          <w:rFonts w:hint="cs"/>
          <w:color w:val="000000" w:themeColor="text1"/>
          <w:sz w:val="27"/>
          <w:rtl/>
        </w:rPr>
        <w:t xml:space="preserve"> بهذا السند: </w:t>
      </w:r>
      <w:r w:rsidRPr="00E1692D">
        <w:rPr>
          <w:rFonts w:hint="eastAsia"/>
          <w:color w:val="000000" w:themeColor="text1"/>
          <w:sz w:val="27"/>
          <w:rtl/>
        </w:rPr>
        <w:t>«</w:t>
      </w:r>
      <w:r w:rsidRPr="00E1692D">
        <w:rPr>
          <w:rFonts w:hint="cs"/>
          <w:color w:val="000000" w:themeColor="text1"/>
          <w:sz w:val="27"/>
          <w:rtl/>
        </w:rPr>
        <w:t>جماعة، عن أحمد بن محمد، عن الحسين بن سعيد، عن محمد بن مهران الكرخي، عن عبد الله بن سنان، عن أبي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 قال</w:t>
      </w:r>
      <w:r w:rsidR="003A42B2" w:rsidRPr="00E1692D">
        <w:rPr>
          <w:rFonts w:hint="cs"/>
          <w:color w:val="000000" w:themeColor="text1"/>
          <w:sz w:val="27"/>
          <w:rtl/>
        </w:rPr>
        <w:t>:</w:t>
      </w:r>
      <w:r w:rsidRPr="00E1692D">
        <w:rPr>
          <w:rFonts w:hint="cs"/>
          <w:color w:val="000000" w:themeColor="text1"/>
          <w:sz w:val="27"/>
          <w:rtl/>
        </w:rPr>
        <w:t>...</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43"/>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3A42B2">
      <w:pPr>
        <w:rPr>
          <w:color w:val="000000" w:themeColor="text1"/>
          <w:sz w:val="27"/>
          <w:rtl/>
        </w:rPr>
      </w:pPr>
      <w:r w:rsidRPr="00E1692D">
        <w:rPr>
          <w:rFonts w:hint="cs"/>
          <w:color w:val="000000" w:themeColor="text1"/>
          <w:sz w:val="27"/>
          <w:rtl/>
        </w:rPr>
        <w:t>إنّ الأسانيد التي هي من هذا النمط، وهي كثيرة</w:t>
      </w:r>
      <w:r w:rsidR="003A42B2" w:rsidRPr="00E1692D">
        <w:rPr>
          <w:rFonts w:hint="cs"/>
          <w:color w:val="000000" w:themeColor="text1"/>
          <w:sz w:val="27"/>
          <w:rtl/>
        </w:rPr>
        <w:t>ٌ</w:t>
      </w:r>
      <w:r w:rsidRPr="00E1692D">
        <w:rPr>
          <w:rFonts w:hint="cs"/>
          <w:color w:val="000000" w:themeColor="text1"/>
          <w:sz w:val="27"/>
          <w:rtl/>
        </w:rPr>
        <w:t xml:space="preserve"> في كتاب الكافي، ولم نذكر إلا</w:t>
      </w:r>
      <w:r w:rsidR="003A42B2" w:rsidRPr="00E1692D">
        <w:rPr>
          <w:rFonts w:hint="cs"/>
          <w:color w:val="000000" w:themeColor="text1"/>
          <w:sz w:val="27"/>
          <w:rtl/>
        </w:rPr>
        <w:t>ّ</w:t>
      </w:r>
      <w:r w:rsidRPr="00E1692D">
        <w:rPr>
          <w:rFonts w:hint="cs"/>
          <w:color w:val="000000" w:themeColor="text1"/>
          <w:sz w:val="27"/>
          <w:rtl/>
        </w:rPr>
        <w:t xml:space="preserve"> نماذج منها، توضّ</w:t>
      </w:r>
      <w:r w:rsidR="003A42B2" w:rsidRPr="00E1692D">
        <w:rPr>
          <w:rFonts w:hint="cs"/>
          <w:color w:val="000000" w:themeColor="text1"/>
          <w:sz w:val="27"/>
          <w:rtl/>
        </w:rPr>
        <w:t>ِ</w:t>
      </w:r>
      <w:r w:rsidRPr="00E1692D">
        <w:rPr>
          <w:rFonts w:hint="cs"/>
          <w:color w:val="000000" w:themeColor="text1"/>
          <w:sz w:val="27"/>
          <w:rtl/>
        </w:rPr>
        <w:t>ح لنا أنّ موضع الافتراق هو الحسين بن سعيد، وأنّ هذا الحديث قد أخذ من كتابه</w:t>
      </w:r>
      <w:r w:rsidR="003A42B2" w:rsidRPr="00E1692D">
        <w:rPr>
          <w:rFonts w:hint="cs"/>
          <w:color w:val="000000" w:themeColor="text1"/>
          <w:sz w:val="27"/>
          <w:rtl/>
        </w:rPr>
        <w:t>،</w:t>
      </w:r>
      <w:r w:rsidRPr="00E1692D">
        <w:rPr>
          <w:rFonts w:hint="cs"/>
          <w:color w:val="000000" w:themeColor="text1"/>
          <w:sz w:val="27"/>
          <w:rtl/>
        </w:rPr>
        <w:t xml:space="preserve"> الذي أل</w:t>
      </w:r>
      <w:r w:rsidR="003A42B2" w:rsidRPr="00E1692D">
        <w:rPr>
          <w:rFonts w:hint="cs"/>
          <w:color w:val="000000" w:themeColor="text1"/>
          <w:sz w:val="27"/>
          <w:rtl/>
        </w:rPr>
        <w:t>َّ</w:t>
      </w:r>
      <w:r w:rsidRPr="00E1692D">
        <w:rPr>
          <w:rFonts w:hint="cs"/>
          <w:color w:val="000000" w:themeColor="text1"/>
          <w:sz w:val="27"/>
          <w:rtl/>
        </w:rPr>
        <w:t>فه بالاعتماد على الكثير من الكتب التي أل</w:t>
      </w:r>
      <w:r w:rsidR="003A42B2" w:rsidRPr="00E1692D">
        <w:rPr>
          <w:rFonts w:hint="cs"/>
          <w:color w:val="000000" w:themeColor="text1"/>
          <w:sz w:val="27"/>
          <w:rtl/>
        </w:rPr>
        <w:t>َّ</w:t>
      </w:r>
      <w:r w:rsidRPr="00E1692D">
        <w:rPr>
          <w:rFonts w:hint="cs"/>
          <w:color w:val="000000" w:themeColor="text1"/>
          <w:sz w:val="27"/>
          <w:rtl/>
        </w:rPr>
        <w:t>فها أصحاب الأئمة</w:t>
      </w:r>
      <w:r w:rsidR="00B64CA4" w:rsidRPr="00E1692D">
        <w:rPr>
          <w:rFonts w:ascii="Mosawi" w:hAnsi="Mosawi" w:cs="Mosawi"/>
          <w:color w:val="000000" w:themeColor="text1"/>
          <w:sz w:val="26"/>
          <w:szCs w:val="26"/>
          <w:rtl/>
        </w:rPr>
        <w:t>^</w:t>
      </w:r>
      <w:r w:rsidR="003A42B2" w:rsidRPr="00E1692D">
        <w:rPr>
          <w:rFonts w:hint="cs"/>
          <w:color w:val="000000" w:themeColor="text1"/>
          <w:sz w:val="27"/>
          <w:rtl/>
        </w:rPr>
        <w:t xml:space="preserve">؛ </w:t>
      </w:r>
      <w:r w:rsidRPr="00E1692D">
        <w:rPr>
          <w:rFonts w:hint="cs"/>
          <w:color w:val="000000" w:themeColor="text1"/>
          <w:sz w:val="27"/>
          <w:rtl/>
        </w:rPr>
        <w:t>وذلك لأن</w:t>
      </w:r>
      <w:r w:rsidR="003A42B2" w:rsidRPr="00E1692D">
        <w:rPr>
          <w:rFonts w:hint="cs"/>
          <w:color w:val="000000" w:themeColor="text1"/>
          <w:sz w:val="27"/>
          <w:rtl/>
        </w:rPr>
        <w:t>ّ</w:t>
      </w:r>
      <w:r w:rsidRPr="00E1692D">
        <w:rPr>
          <w:rFonts w:hint="cs"/>
          <w:color w:val="000000" w:themeColor="text1"/>
          <w:sz w:val="27"/>
          <w:rtl/>
        </w:rPr>
        <w:t>ه روى الكثير من الأحاديث بأسانيد متعد</w:t>
      </w:r>
      <w:r w:rsidR="00F35AA3" w:rsidRPr="00E1692D">
        <w:rPr>
          <w:rFonts w:hint="cs"/>
          <w:color w:val="000000" w:themeColor="text1"/>
          <w:sz w:val="27"/>
          <w:rtl/>
        </w:rPr>
        <w:t>ِّ</w:t>
      </w:r>
      <w:r w:rsidRPr="00E1692D">
        <w:rPr>
          <w:rFonts w:hint="cs"/>
          <w:color w:val="000000" w:themeColor="text1"/>
          <w:sz w:val="27"/>
          <w:rtl/>
        </w:rPr>
        <w:t>دة عن غير سماعة من أصحاب الأئمة</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الآخرين. </w:t>
      </w:r>
    </w:p>
    <w:p w:rsidR="00960574" w:rsidRPr="00E1692D" w:rsidRDefault="00960574" w:rsidP="00C8419C">
      <w:pPr>
        <w:rPr>
          <w:color w:val="000000" w:themeColor="text1"/>
          <w:sz w:val="27"/>
          <w:rtl/>
        </w:rPr>
      </w:pPr>
      <w:r w:rsidRPr="00E1692D">
        <w:rPr>
          <w:rFonts w:hint="cs"/>
          <w:color w:val="000000" w:themeColor="text1"/>
          <w:sz w:val="27"/>
          <w:rtl/>
        </w:rPr>
        <w:t>والمؤيّ</w:t>
      </w:r>
      <w:r w:rsidR="00F35AA3" w:rsidRPr="00E1692D">
        <w:rPr>
          <w:rFonts w:hint="cs"/>
          <w:color w:val="000000" w:themeColor="text1"/>
          <w:sz w:val="27"/>
          <w:rtl/>
        </w:rPr>
        <w:t>ِ</w:t>
      </w:r>
      <w:r w:rsidRPr="00E1692D">
        <w:rPr>
          <w:rFonts w:hint="cs"/>
          <w:color w:val="000000" w:themeColor="text1"/>
          <w:sz w:val="27"/>
          <w:rtl/>
        </w:rPr>
        <w:t>د لذلك أن</w:t>
      </w:r>
      <w:r w:rsidR="00F35AA3" w:rsidRPr="00E1692D">
        <w:rPr>
          <w:rFonts w:hint="cs"/>
          <w:color w:val="000000" w:themeColor="text1"/>
          <w:sz w:val="27"/>
          <w:rtl/>
        </w:rPr>
        <w:t>ّ</w:t>
      </w:r>
      <w:r w:rsidRPr="00E1692D">
        <w:rPr>
          <w:rFonts w:hint="cs"/>
          <w:color w:val="000000" w:themeColor="text1"/>
          <w:sz w:val="27"/>
          <w:rtl/>
        </w:rPr>
        <w:t>ه باستثناء الحديث الثاني (حديث محمد بن مسلم) نجد الشيخ الطوسي</w:t>
      </w:r>
      <w:r w:rsidR="00F35AA3" w:rsidRPr="00E1692D">
        <w:rPr>
          <w:rFonts w:hint="cs"/>
          <w:color w:val="000000" w:themeColor="text1"/>
          <w:sz w:val="27"/>
          <w:rtl/>
        </w:rPr>
        <w:t>،</w:t>
      </w:r>
      <w:r w:rsidRPr="00E1692D">
        <w:rPr>
          <w:rFonts w:hint="cs"/>
          <w:color w:val="000000" w:themeColor="text1"/>
          <w:sz w:val="27"/>
          <w:rtl/>
        </w:rPr>
        <w:t xml:space="preserve"> الذي لا يروي هذا الحديث أصلاً، قد نقل سائر الأحاديث المذكورة في كتابه (تهذيب الأحكام) معل</w:t>
      </w:r>
      <w:r w:rsidR="00F35AA3" w:rsidRPr="00E1692D">
        <w:rPr>
          <w:rFonts w:hint="cs"/>
          <w:color w:val="000000" w:themeColor="text1"/>
          <w:sz w:val="27"/>
          <w:rtl/>
        </w:rPr>
        <w:t>َّ</w:t>
      </w:r>
      <w:r w:rsidRPr="00E1692D">
        <w:rPr>
          <w:rFonts w:hint="cs"/>
          <w:color w:val="000000" w:themeColor="text1"/>
          <w:sz w:val="27"/>
          <w:rtl/>
        </w:rPr>
        <w:t>قاً من طريق الحسين بن سعيد عن طريق ذات ال</w:t>
      </w:r>
      <w:r w:rsidR="00C8419C">
        <w:rPr>
          <w:rFonts w:hint="cs"/>
          <w:color w:val="000000" w:themeColor="text1"/>
          <w:sz w:val="27"/>
          <w:rtl/>
        </w:rPr>
        <w:t>إ</w:t>
      </w:r>
      <w:r w:rsidRPr="00E1692D">
        <w:rPr>
          <w:rFonts w:hint="cs"/>
          <w:color w:val="000000" w:themeColor="text1"/>
          <w:sz w:val="27"/>
          <w:rtl/>
        </w:rPr>
        <w:t>سناد الموجود في الكافي</w:t>
      </w:r>
      <w:r w:rsidRPr="00E1692D">
        <w:rPr>
          <w:color w:val="000000" w:themeColor="text1"/>
          <w:sz w:val="27"/>
          <w:vertAlign w:val="superscript"/>
          <w:rtl/>
        </w:rPr>
        <w:t>(</w:t>
      </w:r>
      <w:r w:rsidRPr="00E1692D">
        <w:rPr>
          <w:rStyle w:val="EndnoteReference"/>
          <w:color w:val="000000" w:themeColor="text1"/>
          <w:sz w:val="27"/>
          <w:rtl/>
        </w:rPr>
        <w:endnoteReference w:id="544"/>
      </w:r>
      <w:r w:rsidRPr="00E1692D">
        <w:rPr>
          <w:color w:val="000000" w:themeColor="text1"/>
          <w:sz w:val="27"/>
          <w:vertAlign w:val="superscript"/>
          <w:rtl/>
        </w:rPr>
        <w:t>)</w:t>
      </w:r>
      <w:r w:rsidRPr="00E1692D">
        <w:rPr>
          <w:rFonts w:hint="cs"/>
          <w:color w:val="000000" w:themeColor="text1"/>
          <w:sz w:val="27"/>
          <w:rtl/>
        </w:rPr>
        <w:t>. وقد نقل هذه الأحاديث مباشرة من كتاب الحسين بن سعيد</w:t>
      </w:r>
      <w:r w:rsidR="00F35AA3"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من كتاب الكافي</w:t>
      </w:r>
      <w:r w:rsidR="00F35AA3" w:rsidRPr="00E1692D">
        <w:rPr>
          <w:rFonts w:hint="cs"/>
          <w:color w:val="000000" w:themeColor="text1"/>
          <w:sz w:val="27"/>
          <w:rtl/>
        </w:rPr>
        <w:t>.</w:t>
      </w:r>
      <w:r w:rsidRPr="00E1692D">
        <w:rPr>
          <w:rFonts w:hint="cs"/>
          <w:color w:val="000000" w:themeColor="text1"/>
          <w:sz w:val="27"/>
          <w:rtl/>
        </w:rPr>
        <w:t xml:space="preserve"> وحيث </w:t>
      </w:r>
      <w:r w:rsidR="00F35AA3" w:rsidRPr="00E1692D">
        <w:rPr>
          <w:rFonts w:hint="cs"/>
          <w:color w:val="000000" w:themeColor="text1"/>
          <w:sz w:val="27"/>
          <w:rtl/>
        </w:rPr>
        <w:t>إ</w:t>
      </w:r>
      <w:r w:rsidRPr="00E1692D">
        <w:rPr>
          <w:rFonts w:hint="cs"/>
          <w:color w:val="000000" w:themeColor="text1"/>
          <w:sz w:val="27"/>
          <w:rtl/>
        </w:rPr>
        <w:t>نه كان يعلم أنّ الكليني قد أخذ الأحاديث المذكورة عن كتاب الحسين بن سعيد فقد بدأ سنده معل</w:t>
      </w:r>
      <w:r w:rsidR="00F35AA3" w:rsidRPr="00E1692D">
        <w:rPr>
          <w:rFonts w:hint="cs"/>
          <w:color w:val="000000" w:themeColor="text1"/>
          <w:sz w:val="27"/>
          <w:rtl/>
        </w:rPr>
        <w:t>َّ</w:t>
      </w:r>
      <w:r w:rsidRPr="00E1692D">
        <w:rPr>
          <w:rFonts w:hint="cs"/>
          <w:color w:val="000000" w:themeColor="text1"/>
          <w:sz w:val="27"/>
          <w:rtl/>
        </w:rPr>
        <w:t xml:space="preserve">قاً بالحسين بن سعيد. </w:t>
      </w:r>
    </w:p>
    <w:p w:rsidR="00960574" w:rsidRPr="00E1692D" w:rsidRDefault="00960574" w:rsidP="00E81191">
      <w:pPr>
        <w:rPr>
          <w:color w:val="000000" w:themeColor="text1"/>
          <w:sz w:val="27"/>
          <w:rtl/>
        </w:rPr>
      </w:pPr>
      <w:r w:rsidRPr="00E1692D">
        <w:rPr>
          <w:rFonts w:hint="cs"/>
          <w:color w:val="000000" w:themeColor="text1"/>
          <w:sz w:val="27"/>
          <w:rtl/>
        </w:rPr>
        <w:t>وأما في ما يتعل</w:t>
      </w:r>
      <w:r w:rsidR="00E81191" w:rsidRPr="00E1692D">
        <w:rPr>
          <w:rFonts w:hint="cs"/>
          <w:color w:val="000000" w:themeColor="text1"/>
          <w:sz w:val="27"/>
          <w:rtl/>
        </w:rPr>
        <w:t>َّ</w:t>
      </w:r>
      <w:r w:rsidRPr="00E1692D">
        <w:rPr>
          <w:rFonts w:hint="cs"/>
          <w:color w:val="000000" w:themeColor="text1"/>
          <w:sz w:val="27"/>
          <w:rtl/>
        </w:rPr>
        <w:t>ق بالسند الذي ذكر بعد الحديث السابق</w:t>
      </w:r>
      <w:r w:rsidR="00E81191" w:rsidRPr="00E1692D">
        <w:rPr>
          <w:rFonts w:hint="cs"/>
          <w:color w:val="000000" w:themeColor="text1"/>
          <w:sz w:val="27"/>
          <w:rtl/>
        </w:rPr>
        <w:t>؛</w:t>
      </w:r>
      <w:r w:rsidRPr="00E1692D">
        <w:rPr>
          <w:rFonts w:hint="cs"/>
          <w:color w:val="000000" w:themeColor="text1"/>
          <w:sz w:val="27"/>
          <w:rtl/>
        </w:rPr>
        <w:t xml:space="preserve"> بغية دعمه وتقويته، فيبدو أن</w:t>
      </w:r>
      <w:r w:rsidR="00E81191" w:rsidRPr="00E1692D">
        <w:rPr>
          <w:rFonts w:hint="cs"/>
          <w:color w:val="000000" w:themeColor="text1"/>
          <w:sz w:val="27"/>
          <w:rtl/>
        </w:rPr>
        <w:t>ّ</w:t>
      </w:r>
      <w:r w:rsidRPr="00E1692D">
        <w:rPr>
          <w:rFonts w:hint="cs"/>
          <w:color w:val="000000" w:themeColor="text1"/>
          <w:sz w:val="27"/>
          <w:rtl/>
        </w:rPr>
        <w:t>ه قد أخذ من نفس كتاب سماعة (أصل سماعة)</w:t>
      </w:r>
      <w:r w:rsidR="00E81191" w:rsidRPr="00E1692D">
        <w:rPr>
          <w:rFonts w:hint="cs"/>
          <w:color w:val="000000" w:themeColor="text1"/>
          <w:sz w:val="27"/>
          <w:rtl/>
        </w:rPr>
        <w:t>،</w:t>
      </w:r>
      <w:r w:rsidRPr="00E1692D">
        <w:rPr>
          <w:rFonts w:hint="cs"/>
          <w:color w:val="000000" w:themeColor="text1"/>
          <w:sz w:val="27"/>
          <w:rtl/>
        </w:rPr>
        <w:t xml:space="preserve"> برواية جماعة من مشايخ الكليني</w:t>
      </w:r>
      <w:r w:rsidR="00E81191" w:rsidRPr="00E1692D">
        <w:rPr>
          <w:rFonts w:hint="cs"/>
          <w:color w:val="000000" w:themeColor="text1"/>
          <w:sz w:val="27"/>
          <w:rtl/>
        </w:rPr>
        <w:t>،</w:t>
      </w:r>
      <w:r w:rsidRPr="00E1692D">
        <w:rPr>
          <w:rFonts w:hint="cs"/>
          <w:color w:val="000000" w:themeColor="text1"/>
          <w:sz w:val="27"/>
          <w:rtl/>
        </w:rPr>
        <w:t xml:space="preserve"> عن أحمد بن محمد، عن عثمان بن عيسى، عن (سماعة)؛ لأنّ الأسانيد ال</w:t>
      </w:r>
      <w:r w:rsidR="00E81191" w:rsidRPr="00E1692D">
        <w:rPr>
          <w:rFonts w:hint="cs"/>
          <w:color w:val="000000" w:themeColor="text1"/>
          <w:sz w:val="27"/>
          <w:rtl/>
        </w:rPr>
        <w:t>تال</w:t>
      </w:r>
      <w:r w:rsidRPr="00E1692D">
        <w:rPr>
          <w:rFonts w:hint="cs"/>
          <w:color w:val="000000" w:themeColor="text1"/>
          <w:sz w:val="27"/>
          <w:rtl/>
        </w:rPr>
        <w:t xml:space="preserve">ية: </w:t>
      </w:r>
    </w:p>
    <w:p w:rsidR="00960574" w:rsidRPr="00E1692D" w:rsidRDefault="00960574" w:rsidP="00960574">
      <w:pPr>
        <w:rPr>
          <w:color w:val="000000" w:themeColor="text1"/>
          <w:sz w:val="27"/>
          <w:rtl/>
        </w:rPr>
      </w:pPr>
      <w:r w:rsidRPr="00E1692D">
        <w:rPr>
          <w:rFonts w:hint="cs"/>
          <w:color w:val="000000" w:themeColor="text1"/>
          <w:sz w:val="27"/>
          <w:rtl/>
        </w:rPr>
        <w:t xml:space="preserve">ـ محمد بن يحيى، عن أحمد بن محمد، عن عثمان بن عيسى، عن سماعة. </w:t>
      </w:r>
    </w:p>
    <w:p w:rsidR="00960574" w:rsidRPr="00E1692D" w:rsidRDefault="00960574" w:rsidP="00960574">
      <w:pPr>
        <w:rPr>
          <w:color w:val="000000" w:themeColor="text1"/>
          <w:sz w:val="27"/>
          <w:rtl/>
        </w:rPr>
      </w:pPr>
      <w:r w:rsidRPr="00E1692D">
        <w:rPr>
          <w:rFonts w:hint="cs"/>
          <w:color w:val="000000" w:themeColor="text1"/>
          <w:sz w:val="27"/>
          <w:rtl/>
        </w:rPr>
        <w:t xml:space="preserve">ـ عدّة من أصحابنا (أو جماعة)، عن أحمد بن محمد، عن عثمان بن عيسى، عن سماعة. </w:t>
      </w:r>
    </w:p>
    <w:p w:rsidR="00960574" w:rsidRPr="00E1692D" w:rsidRDefault="00960574" w:rsidP="00960574">
      <w:pPr>
        <w:rPr>
          <w:color w:val="000000" w:themeColor="text1"/>
          <w:sz w:val="27"/>
          <w:rtl/>
        </w:rPr>
      </w:pPr>
      <w:r w:rsidRPr="00E1692D">
        <w:rPr>
          <w:rFonts w:hint="cs"/>
          <w:color w:val="000000" w:themeColor="text1"/>
          <w:sz w:val="27"/>
          <w:rtl/>
        </w:rPr>
        <w:t xml:space="preserve">ـ محمد بن يحيى، عن محمد بن الحسن، عن عثمان بن عيسى، عن سماعة. </w:t>
      </w:r>
    </w:p>
    <w:p w:rsidR="00960574" w:rsidRPr="00E1692D" w:rsidRDefault="00960574" w:rsidP="00960574">
      <w:pPr>
        <w:rPr>
          <w:color w:val="000000" w:themeColor="text1"/>
          <w:sz w:val="27"/>
          <w:rtl/>
        </w:rPr>
      </w:pPr>
      <w:r w:rsidRPr="00E1692D">
        <w:rPr>
          <w:rFonts w:hint="cs"/>
          <w:color w:val="000000" w:themeColor="text1"/>
          <w:sz w:val="27"/>
          <w:rtl/>
        </w:rPr>
        <w:t>من أسانيد الكليني المشهورة، وقد تكر</w:t>
      </w:r>
      <w:r w:rsidR="00E81191" w:rsidRPr="00E1692D">
        <w:rPr>
          <w:rFonts w:hint="cs"/>
          <w:color w:val="000000" w:themeColor="text1"/>
          <w:sz w:val="27"/>
          <w:rtl/>
        </w:rPr>
        <w:t>َّ</w:t>
      </w:r>
      <w:r w:rsidRPr="00E1692D">
        <w:rPr>
          <w:rFonts w:hint="cs"/>
          <w:color w:val="000000" w:themeColor="text1"/>
          <w:sz w:val="27"/>
          <w:rtl/>
        </w:rPr>
        <w:t>ر مراراً في كتاب الصلاة وغيره. وإن عثمان بن عيسى قد روى الكثير من الأحاديث عن سماعة</w:t>
      </w:r>
      <w:r w:rsidRPr="00E1692D">
        <w:rPr>
          <w:color w:val="000000" w:themeColor="text1"/>
          <w:sz w:val="27"/>
          <w:vertAlign w:val="superscript"/>
          <w:rtl/>
        </w:rPr>
        <w:t>(</w:t>
      </w:r>
      <w:r w:rsidRPr="00E1692D">
        <w:rPr>
          <w:rStyle w:val="EndnoteReference"/>
          <w:color w:val="000000" w:themeColor="text1"/>
          <w:sz w:val="27"/>
          <w:rtl/>
        </w:rPr>
        <w:endnoteReference w:id="545"/>
      </w:r>
      <w:r w:rsidRPr="00E1692D">
        <w:rPr>
          <w:color w:val="000000" w:themeColor="text1"/>
          <w:sz w:val="27"/>
          <w:vertAlign w:val="superscript"/>
          <w:rtl/>
        </w:rPr>
        <w:t>)</w:t>
      </w:r>
      <w:r w:rsidRPr="00E1692D">
        <w:rPr>
          <w:rFonts w:hint="cs"/>
          <w:color w:val="000000" w:themeColor="text1"/>
          <w:sz w:val="27"/>
          <w:rtl/>
        </w:rPr>
        <w:t>، الذي يعتبر من أهمّ رواة كتابه</w:t>
      </w:r>
      <w:r w:rsidRPr="00E1692D">
        <w:rPr>
          <w:color w:val="000000" w:themeColor="text1"/>
          <w:sz w:val="27"/>
          <w:vertAlign w:val="superscript"/>
          <w:rtl/>
        </w:rPr>
        <w:t>(</w:t>
      </w:r>
      <w:r w:rsidRPr="00E1692D">
        <w:rPr>
          <w:rStyle w:val="EndnoteReference"/>
          <w:color w:val="000000" w:themeColor="text1"/>
          <w:sz w:val="27"/>
          <w:rtl/>
        </w:rPr>
        <w:endnoteReference w:id="546"/>
      </w:r>
      <w:r w:rsidRPr="00E1692D">
        <w:rPr>
          <w:color w:val="000000" w:themeColor="text1"/>
          <w:sz w:val="27"/>
          <w:vertAlign w:val="superscript"/>
          <w:rtl/>
        </w:rPr>
        <w:t>)</w:t>
      </w:r>
      <w:r w:rsidRPr="00E1692D">
        <w:rPr>
          <w:rFonts w:hint="cs"/>
          <w:color w:val="000000" w:themeColor="text1"/>
          <w:sz w:val="27"/>
          <w:rtl/>
        </w:rPr>
        <w:t>. وإنّ أخذ الحديث في مثل هذه الموارد من كتاب سماعة</w:t>
      </w:r>
      <w:r w:rsidR="00E81191" w:rsidRPr="00E1692D">
        <w:rPr>
          <w:rFonts w:hint="cs"/>
          <w:color w:val="000000" w:themeColor="text1"/>
          <w:sz w:val="27"/>
          <w:rtl/>
        </w:rPr>
        <w:t>،</w:t>
      </w:r>
      <w:r w:rsidRPr="00E1692D">
        <w:rPr>
          <w:rFonts w:hint="cs"/>
          <w:color w:val="000000" w:themeColor="text1"/>
          <w:sz w:val="27"/>
          <w:rtl/>
        </w:rPr>
        <w:t xml:space="preserve"> برواية عثمان بن عيسى، لا ينافي مصدري</w:t>
      </w:r>
      <w:r w:rsidR="00E81191" w:rsidRPr="00E1692D">
        <w:rPr>
          <w:rFonts w:hint="cs"/>
          <w:color w:val="000000" w:themeColor="text1"/>
          <w:sz w:val="27"/>
          <w:rtl/>
        </w:rPr>
        <w:t>ّ</w:t>
      </w:r>
      <w:r w:rsidRPr="00E1692D">
        <w:rPr>
          <w:rFonts w:hint="cs"/>
          <w:color w:val="000000" w:themeColor="text1"/>
          <w:sz w:val="27"/>
          <w:rtl/>
        </w:rPr>
        <w:t>ة كتاب عثمان نفسه في سائر المواضع التي نطمئن فيها</w:t>
      </w:r>
      <w:r w:rsidR="001675CE" w:rsidRPr="00E1692D">
        <w:rPr>
          <w:rFonts w:hint="cs"/>
          <w:color w:val="000000" w:themeColor="text1"/>
          <w:sz w:val="27"/>
          <w:rtl/>
        </w:rPr>
        <w:t xml:space="preserve"> إلى </w:t>
      </w:r>
      <w:r w:rsidRPr="00E1692D">
        <w:rPr>
          <w:rFonts w:hint="cs"/>
          <w:color w:val="000000" w:themeColor="text1"/>
          <w:sz w:val="27"/>
          <w:rtl/>
        </w:rPr>
        <w:lastRenderedPageBreak/>
        <w:t>أخذ الحديث من كتابه</w:t>
      </w:r>
      <w:r w:rsidRPr="00E1692D">
        <w:rPr>
          <w:color w:val="000000" w:themeColor="text1"/>
          <w:sz w:val="27"/>
          <w:vertAlign w:val="superscript"/>
          <w:rtl/>
        </w:rPr>
        <w:t>(</w:t>
      </w:r>
      <w:r w:rsidRPr="00E1692D">
        <w:rPr>
          <w:rStyle w:val="EndnoteReference"/>
          <w:color w:val="000000" w:themeColor="text1"/>
          <w:sz w:val="27"/>
          <w:rtl/>
        </w:rPr>
        <w:endnoteReference w:id="547"/>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E81191">
      <w:pPr>
        <w:rPr>
          <w:color w:val="000000" w:themeColor="text1"/>
          <w:sz w:val="27"/>
          <w:rtl/>
        </w:rPr>
      </w:pPr>
      <w:r w:rsidRPr="00E1692D">
        <w:rPr>
          <w:rFonts w:hint="cs"/>
          <w:color w:val="000000" w:themeColor="text1"/>
          <w:sz w:val="27"/>
          <w:rtl/>
        </w:rPr>
        <w:t>وطبعاً من الممكن أن يقول شخص: هناك احتمال</w:t>
      </w:r>
      <w:r w:rsidR="00E81191" w:rsidRPr="00E1692D">
        <w:rPr>
          <w:rFonts w:hint="cs"/>
          <w:color w:val="000000" w:themeColor="text1"/>
          <w:sz w:val="27"/>
          <w:rtl/>
        </w:rPr>
        <w:t>ٌ</w:t>
      </w:r>
      <w:r w:rsidRPr="00E1692D">
        <w:rPr>
          <w:rFonts w:hint="cs"/>
          <w:color w:val="000000" w:themeColor="text1"/>
          <w:sz w:val="27"/>
          <w:rtl/>
        </w:rPr>
        <w:t xml:space="preserve"> بأن يكون عثمان بن عيسى قد ضمّ جميع كتاب سماعة في كتابه ـ المشتمل على نقل الحديث عن مشايخه الآخرين ـ ولم يرو</w:t>
      </w:r>
      <w:r w:rsidR="00E81191" w:rsidRPr="00E1692D">
        <w:rPr>
          <w:rFonts w:hint="cs"/>
          <w:color w:val="000000" w:themeColor="text1"/>
          <w:sz w:val="27"/>
          <w:rtl/>
        </w:rPr>
        <w:t>ِ</w:t>
      </w:r>
      <w:r w:rsidRPr="00E1692D">
        <w:rPr>
          <w:rFonts w:hint="cs"/>
          <w:color w:val="000000" w:themeColor="text1"/>
          <w:sz w:val="27"/>
          <w:rtl/>
        </w:rPr>
        <w:t xml:space="preserve"> نسخة</w:t>
      </w:r>
      <w:r w:rsidR="00E81191" w:rsidRPr="00E1692D">
        <w:rPr>
          <w:rFonts w:hint="cs"/>
          <w:color w:val="000000" w:themeColor="text1"/>
          <w:sz w:val="27"/>
          <w:rtl/>
        </w:rPr>
        <w:t>ً</w:t>
      </w:r>
      <w:r w:rsidRPr="00E1692D">
        <w:rPr>
          <w:rFonts w:hint="cs"/>
          <w:color w:val="000000" w:themeColor="text1"/>
          <w:sz w:val="27"/>
          <w:rtl/>
        </w:rPr>
        <w:t xml:space="preserve"> مستقل</w:t>
      </w:r>
      <w:r w:rsidR="00E81191" w:rsidRPr="00E1692D">
        <w:rPr>
          <w:rFonts w:hint="cs"/>
          <w:color w:val="000000" w:themeColor="text1"/>
          <w:sz w:val="27"/>
          <w:rtl/>
        </w:rPr>
        <w:t>ّ</w:t>
      </w:r>
      <w:r w:rsidRPr="00E1692D">
        <w:rPr>
          <w:rFonts w:hint="cs"/>
          <w:color w:val="000000" w:themeColor="text1"/>
          <w:sz w:val="27"/>
          <w:rtl/>
        </w:rPr>
        <w:t>ة عن كتاب سماعة، ففي هذه الصورة يجب القول: إنّ هذا الاحتمال يسري أيضاً على سائر الموارد التي يكون فيها مؤل</w:t>
      </w:r>
      <w:r w:rsidR="00E81191" w:rsidRPr="00E1692D">
        <w:rPr>
          <w:rFonts w:hint="cs"/>
          <w:color w:val="000000" w:themeColor="text1"/>
          <w:sz w:val="27"/>
          <w:rtl/>
        </w:rPr>
        <w:t>ِّ</w:t>
      </w:r>
      <w:r w:rsidRPr="00E1692D">
        <w:rPr>
          <w:rFonts w:hint="cs"/>
          <w:color w:val="000000" w:themeColor="text1"/>
          <w:sz w:val="27"/>
          <w:rtl/>
        </w:rPr>
        <w:t>ف كتابٍ راوياً لكتابِ مؤلفٍ آخر. وإذا أردنا الالتزام بهذا النوع من الاحتمالات لم يع</w:t>
      </w:r>
      <w:r w:rsidR="00E81191" w:rsidRPr="00E1692D">
        <w:rPr>
          <w:rFonts w:hint="cs"/>
          <w:color w:val="000000" w:themeColor="text1"/>
          <w:sz w:val="27"/>
          <w:rtl/>
        </w:rPr>
        <w:t>ُ</w:t>
      </w:r>
      <w:r w:rsidRPr="00E1692D">
        <w:rPr>
          <w:rFonts w:hint="cs"/>
          <w:color w:val="000000" w:themeColor="text1"/>
          <w:sz w:val="27"/>
          <w:rtl/>
        </w:rPr>
        <w:t>د</w:t>
      </w:r>
      <w:r w:rsidR="00E81191" w:rsidRPr="00E1692D">
        <w:rPr>
          <w:rFonts w:hint="cs"/>
          <w:color w:val="000000" w:themeColor="text1"/>
          <w:sz w:val="27"/>
          <w:rtl/>
        </w:rPr>
        <w:t>ْ</w:t>
      </w:r>
      <w:r w:rsidRPr="00E1692D">
        <w:rPr>
          <w:rFonts w:hint="cs"/>
          <w:color w:val="000000" w:themeColor="text1"/>
          <w:sz w:val="27"/>
          <w:rtl/>
        </w:rPr>
        <w:t xml:space="preserve"> باستطاعتنا أن نث</w:t>
      </w:r>
      <w:r w:rsidR="00E81191" w:rsidRPr="00E1692D">
        <w:rPr>
          <w:rFonts w:hint="cs"/>
          <w:color w:val="000000" w:themeColor="text1"/>
          <w:sz w:val="27"/>
          <w:rtl/>
        </w:rPr>
        <w:t>ِ</w:t>
      </w:r>
      <w:r w:rsidRPr="00E1692D">
        <w:rPr>
          <w:rFonts w:hint="cs"/>
          <w:color w:val="000000" w:themeColor="text1"/>
          <w:sz w:val="27"/>
          <w:rtl/>
        </w:rPr>
        <w:t>ق</w:t>
      </w:r>
      <w:r w:rsidR="00E81191" w:rsidRPr="00E1692D">
        <w:rPr>
          <w:rFonts w:hint="cs"/>
          <w:color w:val="000000" w:themeColor="text1"/>
          <w:sz w:val="27"/>
          <w:rtl/>
        </w:rPr>
        <w:t>َ</w:t>
      </w:r>
      <w:r w:rsidRPr="00E1692D">
        <w:rPr>
          <w:rFonts w:hint="cs"/>
          <w:color w:val="000000" w:themeColor="text1"/>
          <w:sz w:val="27"/>
          <w:rtl/>
        </w:rPr>
        <w:t xml:space="preserve"> بوصول أيّ</w:t>
      </w:r>
      <w:r w:rsidR="00E81191" w:rsidRPr="00E1692D">
        <w:rPr>
          <w:rFonts w:hint="cs"/>
          <w:color w:val="000000" w:themeColor="text1"/>
          <w:sz w:val="27"/>
          <w:rtl/>
        </w:rPr>
        <w:t>ِ</w:t>
      </w:r>
      <w:r w:rsidRPr="00E1692D">
        <w:rPr>
          <w:rFonts w:hint="cs"/>
          <w:color w:val="000000" w:themeColor="text1"/>
          <w:sz w:val="27"/>
          <w:rtl/>
        </w:rPr>
        <w:t xml:space="preserve"> نسخة</w:t>
      </w:r>
      <w:r w:rsidR="00E81191" w:rsidRPr="00E1692D">
        <w:rPr>
          <w:rFonts w:hint="cs"/>
          <w:color w:val="000000" w:themeColor="text1"/>
          <w:sz w:val="27"/>
          <w:rtl/>
        </w:rPr>
        <w:t>ٍ</w:t>
      </w:r>
      <w:r w:rsidRPr="00E1692D">
        <w:rPr>
          <w:rFonts w:hint="cs"/>
          <w:color w:val="000000" w:themeColor="text1"/>
          <w:sz w:val="27"/>
          <w:rtl/>
        </w:rPr>
        <w:t xml:space="preserve"> من أصل كتب أصحاب الأئمة</w:t>
      </w:r>
      <w:r w:rsidR="00B64CA4" w:rsidRPr="00E1692D">
        <w:rPr>
          <w:rFonts w:ascii="Mosawi" w:hAnsi="Mosawi" w:cs="Mosawi"/>
          <w:color w:val="000000" w:themeColor="text1"/>
          <w:sz w:val="26"/>
          <w:szCs w:val="26"/>
          <w:rtl/>
        </w:rPr>
        <w:t>^</w:t>
      </w:r>
      <w:r w:rsidR="001675CE" w:rsidRPr="00E1692D">
        <w:rPr>
          <w:rFonts w:hint="cs"/>
          <w:color w:val="000000" w:themeColor="text1"/>
          <w:sz w:val="27"/>
          <w:rtl/>
        </w:rPr>
        <w:t xml:space="preserve"> إلى </w:t>
      </w:r>
      <w:r w:rsidRPr="00E1692D">
        <w:rPr>
          <w:rFonts w:hint="cs"/>
          <w:color w:val="000000" w:themeColor="text1"/>
          <w:sz w:val="27"/>
          <w:rtl/>
        </w:rPr>
        <w:t>الطبقات الدنيا، فما ظن</w:t>
      </w:r>
      <w:r w:rsidR="00E81191" w:rsidRPr="00E1692D">
        <w:rPr>
          <w:rFonts w:hint="cs"/>
          <w:color w:val="000000" w:themeColor="text1"/>
          <w:sz w:val="27"/>
          <w:rtl/>
        </w:rPr>
        <w:t>ُّ</w:t>
      </w:r>
      <w:r w:rsidRPr="00E1692D">
        <w:rPr>
          <w:rFonts w:hint="cs"/>
          <w:color w:val="000000" w:themeColor="text1"/>
          <w:sz w:val="27"/>
          <w:rtl/>
        </w:rPr>
        <w:t>ك بطبقة مؤل</w:t>
      </w:r>
      <w:r w:rsidR="00E81191" w:rsidRPr="00E1692D">
        <w:rPr>
          <w:rFonts w:hint="cs"/>
          <w:color w:val="000000" w:themeColor="text1"/>
          <w:sz w:val="27"/>
          <w:rtl/>
        </w:rPr>
        <w:t>ِّ</w:t>
      </w:r>
      <w:r w:rsidRPr="00E1692D">
        <w:rPr>
          <w:rFonts w:hint="cs"/>
          <w:color w:val="000000" w:themeColor="text1"/>
          <w:sz w:val="27"/>
          <w:rtl/>
        </w:rPr>
        <w:t xml:space="preserve">في الكتب الأربعة أنفسهم. </w:t>
      </w:r>
    </w:p>
    <w:p w:rsidR="00960574" w:rsidRPr="00E1692D" w:rsidRDefault="00960574" w:rsidP="00E81191">
      <w:pPr>
        <w:rPr>
          <w:color w:val="000000" w:themeColor="text1"/>
          <w:sz w:val="27"/>
          <w:rtl/>
        </w:rPr>
      </w:pPr>
      <w:r w:rsidRPr="00E1692D">
        <w:rPr>
          <w:rFonts w:hint="cs"/>
          <w:color w:val="000000" w:themeColor="text1"/>
          <w:sz w:val="27"/>
          <w:rtl/>
        </w:rPr>
        <w:t>أما لماذا عمد الشيخ الكليني</w:t>
      </w:r>
      <w:r w:rsidR="001675CE" w:rsidRPr="00E1692D">
        <w:rPr>
          <w:rFonts w:hint="cs"/>
          <w:color w:val="000000" w:themeColor="text1"/>
          <w:sz w:val="27"/>
          <w:rtl/>
        </w:rPr>
        <w:t xml:space="preserve"> إلى </w:t>
      </w:r>
      <w:r w:rsidRPr="00E1692D">
        <w:rPr>
          <w:rFonts w:hint="cs"/>
          <w:color w:val="000000" w:themeColor="text1"/>
          <w:sz w:val="27"/>
          <w:rtl/>
        </w:rPr>
        <w:t>أخذ الحديث ـ الذي ذكرناه كنموذج ـ من كتاب الحسين بن سعيد، واكتفى بذكر السند الثاني بشكل</w:t>
      </w:r>
      <w:r w:rsidR="00E81191" w:rsidRPr="00E1692D">
        <w:rPr>
          <w:rFonts w:hint="cs"/>
          <w:color w:val="000000" w:themeColor="text1"/>
          <w:sz w:val="27"/>
          <w:rtl/>
        </w:rPr>
        <w:t>ٍ</w:t>
      </w:r>
      <w:r w:rsidRPr="00E1692D">
        <w:rPr>
          <w:rFonts w:hint="cs"/>
          <w:color w:val="000000" w:themeColor="text1"/>
          <w:sz w:val="27"/>
          <w:rtl/>
        </w:rPr>
        <w:t xml:space="preserve"> تبعي</w:t>
      </w:r>
      <w:r w:rsidRPr="00E1692D">
        <w:rPr>
          <w:color w:val="000000" w:themeColor="text1"/>
          <w:sz w:val="27"/>
          <w:vertAlign w:val="superscript"/>
          <w:rtl/>
        </w:rPr>
        <w:t>(</w:t>
      </w:r>
      <w:r w:rsidRPr="00E1692D">
        <w:rPr>
          <w:rStyle w:val="EndnoteReference"/>
          <w:color w:val="000000" w:themeColor="text1"/>
          <w:sz w:val="27"/>
          <w:rtl/>
        </w:rPr>
        <w:endnoteReference w:id="548"/>
      </w:r>
      <w:r w:rsidRPr="00E1692D">
        <w:rPr>
          <w:color w:val="000000" w:themeColor="text1"/>
          <w:sz w:val="27"/>
          <w:vertAlign w:val="superscript"/>
          <w:rtl/>
        </w:rPr>
        <w:t>)</w:t>
      </w:r>
      <w:r w:rsidR="00E81191" w:rsidRPr="00E1692D">
        <w:rPr>
          <w:rFonts w:hint="cs"/>
          <w:color w:val="000000" w:themeColor="text1"/>
          <w:sz w:val="27"/>
          <w:rtl/>
        </w:rPr>
        <w:t>؛</w:t>
      </w:r>
      <w:r w:rsidRPr="00E1692D">
        <w:rPr>
          <w:rFonts w:hint="cs"/>
          <w:color w:val="000000" w:themeColor="text1"/>
          <w:sz w:val="27"/>
          <w:rtl/>
        </w:rPr>
        <w:t xml:space="preserve"> لتعزيز وتقوية سند الحديث الأول، في حين كان بإمكانه نقل هذا الحديث من خلال هذا السند بوسائط أقل</w:t>
      </w:r>
      <w:r w:rsidR="00E81191" w:rsidRPr="00E1692D">
        <w:rPr>
          <w:rFonts w:hint="cs"/>
          <w:color w:val="000000" w:themeColor="text1"/>
          <w:sz w:val="27"/>
          <w:rtl/>
        </w:rPr>
        <w:t>ّ</w:t>
      </w:r>
      <w:r w:rsidRPr="00E1692D">
        <w:rPr>
          <w:rFonts w:hint="cs"/>
          <w:color w:val="000000" w:themeColor="text1"/>
          <w:sz w:val="27"/>
          <w:rtl/>
        </w:rPr>
        <w:t xml:space="preserve"> من كتاب سماعة؟ </w:t>
      </w:r>
      <w:r w:rsidR="00E81191" w:rsidRPr="00E1692D">
        <w:rPr>
          <w:rFonts w:hint="cs"/>
          <w:color w:val="000000" w:themeColor="text1"/>
          <w:sz w:val="27"/>
          <w:rtl/>
        </w:rPr>
        <w:t>ف</w:t>
      </w:r>
      <w:r w:rsidRPr="00E1692D">
        <w:rPr>
          <w:rFonts w:hint="cs"/>
          <w:color w:val="000000" w:themeColor="text1"/>
          <w:sz w:val="27"/>
          <w:rtl/>
        </w:rPr>
        <w:t>جوابه: إنّ ذلك يعود</w:t>
      </w:r>
      <w:r w:rsidR="001675CE" w:rsidRPr="00E1692D">
        <w:rPr>
          <w:rFonts w:hint="cs"/>
          <w:color w:val="000000" w:themeColor="text1"/>
          <w:sz w:val="27"/>
          <w:rtl/>
        </w:rPr>
        <w:t xml:space="preserve"> إلى </w:t>
      </w:r>
      <w:r w:rsidRPr="00E1692D">
        <w:rPr>
          <w:rFonts w:hint="cs"/>
          <w:color w:val="000000" w:themeColor="text1"/>
          <w:sz w:val="27"/>
          <w:rtl/>
        </w:rPr>
        <w:t>اعتماد الشيخ الكليني الكثير على رواية زرعة بن محمد</w:t>
      </w:r>
      <w:r w:rsidR="00E81191" w:rsidRPr="00E1692D">
        <w:rPr>
          <w:rFonts w:hint="cs"/>
          <w:color w:val="000000" w:themeColor="text1"/>
          <w:sz w:val="27"/>
          <w:rtl/>
        </w:rPr>
        <w:t>،</w:t>
      </w:r>
      <w:r w:rsidRPr="00E1692D">
        <w:rPr>
          <w:rFonts w:hint="cs"/>
          <w:color w:val="000000" w:themeColor="text1"/>
          <w:sz w:val="27"/>
          <w:rtl/>
        </w:rPr>
        <w:t xml:space="preserve"> عن سماعة. و</w:t>
      </w:r>
      <w:r w:rsidR="00E81191" w:rsidRPr="00E1692D">
        <w:rPr>
          <w:rFonts w:hint="cs"/>
          <w:color w:val="000000" w:themeColor="text1"/>
          <w:sz w:val="27"/>
          <w:rtl/>
        </w:rPr>
        <w:t>لو</w:t>
      </w:r>
      <w:r w:rsidRPr="00E1692D">
        <w:rPr>
          <w:rFonts w:hint="cs"/>
          <w:color w:val="000000" w:themeColor="text1"/>
          <w:sz w:val="27"/>
          <w:rtl/>
        </w:rPr>
        <w:t xml:space="preserve"> كان الكليني أثناء كتابة هذا الحديث يمتلك نسخة من كتاب سماعة برواية زرعة لما كانت هناك ضرورة</w:t>
      </w:r>
      <w:r w:rsidR="001675CE" w:rsidRPr="00E1692D">
        <w:rPr>
          <w:rFonts w:hint="cs"/>
          <w:color w:val="000000" w:themeColor="text1"/>
          <w:sz w:val="27"/>
          <w:rtl/>
        </w:rPr>
        <w:t xml:space="preserve"> إلى </w:t>
      </w:r>
      <w:r w:rsidRPr="00E1692D">
        <w:rPr>
          <w:rFonts w:hint="cs"/>
          <w:color w:val="000000" w:themeColor="text1"/>
          <w:sz w:val="27"/>
          <w:rtl/>
        </w:rPr>
        <w:t>أخذ هذا الحديث من كتاب الحسين بن سعيد. من هنا فحيث كانت رواية زرعة عن سماعة عند الكليني أكثر اعتباراً من رواية عثمان بن عيسى عن سماعة فقد جعل رواية زرعة عن سماعة هي الأصل، ورواية عثمان بن عيسى عن سماعة بشكل</w:t>
      </w:r>
      <w:r w:rsidR="00E81191" w:rsidRPr="00E1692D">
        <w:rPr>
          <w:rFonts w:hint="cs"/>
          <w:color w:val="000000" w:themeColor="text1"/>
          <w:sz w:val="27"/>
          <w:rtl/>
        </w:rPr>
        <w:t>ٍ</w:t>
      </w:r>
      <w:r w:rsidRPr="00E1692D">
        <w:rPr>
          <w:rFonts w:hint="cs"/>
          <w:color w:val="000000" w:themeColor="text1"/>
          <w:sz w:val="27"/>
          <w:rtl/>
        </w:rPr>
        <w:t xml:space="preserve"> تبعي</w:t>
      </w:r>
      <w:r w:rsidR="00E81191" w:rsidRPr="00E1692D">
        <w:rPr>
          <w:rFonts w:hint="cs"/>
          <w:color w:val="000000" w:themeColor="text1"/>
          <w:sz w:val="27"/>
          <w:rtl/>
        </w:rPr>
        <w:t>؛</w:t>
      </w:r>
      <w:r w:rsidRPr="00E1692D">
        <w:rPr>
          <w:rFonts w:hint="cs"/>
          <w:color w:val="000000" w:themeColor="text1"/>
          <w:sz w:val="27"/>
          <w:rtl/>
        </w:rPr>
        <w:t xml:space="preserve"> لمجرّد دعم وتقوية الرواية التي اعتبرها أصلاً. </w:t>
      </w:r>
    </w:p>
    <w:p w:rsidR="00960574" w:rsidRPr="00E1692D" w:rsidRDefault="00960574" w:rsidP="00960574">
      <w:pPr>
        <w:rPr>
          <w:b/>
          <w:bCs/>
          <w:color w:val="000000" w:themeColor="text1"/>
          <w:sz w:val="27"/>
          <w:rtl/>
        </w:rPr>
      </w:pPr>
      <w:r w:rsidRPr="00E1692D">
        <w:rPr>
          <w:rFonts w:hint="cs"/>
          <w:b/>
          <w:bCs/>
          <w:color w:val="000000" w:themeColor="text1"/>
          <w:sz w:val="27"/>
          <w:rtl/>
        </w:rPr>
        <w:t>النموذج الثالث: أخذ الحديث من كتاب الحسن بن راشد (جد</w:t>
      </w:r>
      <w:r w:rsidR="00E81191" w:rsidRPr="00E1692D">
        <w:rPr>
          <w:rFonts w:hint="cs"/>
          <w:b/>
          <w:bCs/>
          <w:color w:val="000000" w:themeColor="text1"/>
          <w:sz w:val="27"/>
          <w:rtl/>
        </w:rPr>
        <w:t>ّ</w:t>
      </w:r>
      <w:r w:rsidRPr="00E1692D">
        <w:rPr>
          <w:rFonts w:hint="cs"/>
          <w:b/>
          <w:bCs/>
          <w:color w:val="000000" w:themeColor="text1"/>
          <w:sz w:val="27"/>
          <w:rtl/>
        </w:rPr>
        <w:t xml:space="preserve"> القاسم بن يحيى)</w:t>
      </w:r>
      <w:r w:rsidRPr="00E1692D">
        <w:rPr>
          <w:b/>
          <w:bCs/>
          <w:color w:val="000000" w:themeColor="text1"/>
          <w:sz w:val="27"/>
          <w:vertAlign w:val="superscript"/>
          <w:rtl/>
        </w:rPr>
        <w:t>(</w:t>
      </w:r>
      <w:r w:rsidRPr="00E1692D">
        <w:rPr>
          <w:rStyle w:val="EndnoteReference"/>
          <w:b/>
          <w:bCs/>
          <w:color w:val="000000" w:themeColor="text1"/>
          <w:sz w:val="27"/>
          <w:rtl/>
        </w:rPr>
        <w:endnoteReference w:id="549"/>
      </w:r>
      <w:r w:rsidRPr="00E1692D">
        <w:rPr>
          <w:b/>
          <w:bCs/>
          <w:color w:val="000000" w:themeColor="text1"/>
          <w:sz w:val="27"/>
          <w:vertAlign w:val="superscript"/>
          <w:rtl/>
        </w:rPr>
        <w:t>)</w:t>
      </w:r>
      <w:r w:rsidRPr="00E1692D">
        <w:rPr>
          <w:rFonts w:hint="cs"/>
          <w:b/>
          <w:bCs/>
          <w:color w:val="000000" w:themeColor="text1"/>
          <w:sz w:val="27"/>
          <w:rtl/>
        </w:rPr>
        <w:t xml:space="preserve">. </w:t>
      </w:r>
    </w:p>
    <w:p w:rsidR="00960574" w:rsidRPr="00E1692D" w:rsidRDefault="00960574" w:rsidP="00E81191">
      <w:pPr>
        <w:rPr>
          <w:color w:val="000000" w:themeColor="text1"/>
          <w:sz w:val="27"/>
          <w:rtl/>
        </w:rPr>
      </w:pPr>
      <w:r w:rsidRPr="00E1692D">
        <w:rPr>
          <w:rFonts w:hint="cs"/>
          <w:color w:val="000000" w:themeColor="text1"/>
          <w:sz w:val="27"/>
          <w:rtl/>
        </w:rPr>
        <w:t>الكافي: محمد بن يحيى، عن أحمد بن محمد، عن القاسم بن يحيى، عن جدّه الحسن بن راشد، عن محمد بن مسلم، عن أبي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قال: </w:t>
      </w:r>
      <w:r w:rsidRPr="00E1692D">
        <w:rPr>
          <w:rFonts w:hint="eastAsia"/>
          <w:color w:val="000000" w:themeColor="text1"/>
          <w:sz w:val="27"/>
          <w:rtl/>
        </w:rPr>
        <w:t>«</w:t>
      </w:r>
      <w:r w:rsidRPr="00E1692D">
        <w:rPr>
          <w:rFonts w:hint="cs"/>
          <w:color w:val="000000" w:themeColor="text1"/>
          <w:sz w:val="27"/>
          <w:rtl/>
        </w:rPr>
        <w:t>قال أمير المؤمنين</w:t>
      </w:r>
      <w:r w:rsidR="00B64CA4" w:rsidRPr="00E1692D">
        <w:rPr>
          <w:rFonts w:ascii="Mosawi" w:hAnsi="Mosawi" w:cs="Mosawi"/>
          <w:color w:val="000000" w:themeColor="text1"/>
          <w:sz w:val="26"/>
          <w:szCs w:val="26"/>
          <w:rtl/>
        </w:rPr>
        <w:t>×</w:t>
      </w:r>
      <w:r w:rsidRPr="00E1692D">
        <w:rPr>
          <w:rFonts w:hint="cs"/>
          <w:color w:val="000000" w:themeColor="text1"/>
          <w:sz w:val="27"/>
          <w:rtl/>
        </w:rPr>
        <w:t>: اذكروا الله عزّ وجل على الطعام، ولا تلغطوا</w:t>
      </w:r>
      <w:r w:rsidR="00E81191" w:rsidRPr="00E1692D">
        <w:rPr>
          <w:rFonts w:hint="cs"/>
          <w:color w:val="000000" w:themeColor="text1"/>
          <w:sz w:val="27"/>
          <w:rtl/>
        </w:rPr>
        <w:t>؛</w:t>
      </w:r>
      <w:r w:rsidRPr="00E1692D">
        <w:rPr>
          <w:rFonts w:hint="cs"/>
          <w:color w:val="000000" w:themeColor="text1"/>
          <w:sz w:val="27"/>
          <w:rtl/>
        </w:rPr>
        <w:t xml:space="preserve"> فإن</w:t>
      </w:r>
      <w:r w:rsidR="00E81191" w:rsidRPr="00E1692D">
        <w:rPr>
          <w:rFonts w:hint="cs"/>
          <w:color w:val="000000" w:themeColor="text1"/>
          <w:sz w:val="27"/>
          <w:rtl/>
        </w:rPr>
        <w:t>ّ</w:t>
      </w:r>
      <w:r w:rsidRPr="00E1692D">
        <w:rPr>
          <w:rFonts w:hint="cs"/>
          <w:color w:val="000000" w:themeColor="text1"/>
          <w:sz w:val="27"/>
          <w:rtl/>
        </w:rPr>
        <w:t>ه نعمة من نعم الله، ورزق من رزقه، يجب عليكم فيه شكره وذكره وحمده</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50"/>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143659">
      <w:pPr>
        <w:rPr>
          <w:color w:val="000000" w:themeColor="text1"/>
          <w:sz w:val="27"/>
          <w:rtl/>
        </w:rPr>
      </w:pPr>
      <w:r w:rsidRPr="00E1692D">
        <w:rPr>
          <w:rFonts w:hint="cs"/>
          <w:color w:val="000000" w:themeColor="text1"/>
          <w:sz w:val="27"/>
          <w:rtl/>
        </w:rPr>
        <w:t>لقد أخذ هذا الحديث من كتاب الحسن بن راشد</w:t>
      </w:r>
      <w:r w:rsidR="00E81191" w:rsidRPr="00E1692D">
        <w:rPr>
          <w:rFonts w:hint="cs"/>
          <w:color w:val="000000" w:themeColor="text1"/>
          <w:sz w:val="27"/>
          <w:rtl/>
        </w:rPr>
        <w:t>،</w:t>
      </w:r>
      <w:r w:rsidRPr="00E1692D">
        <w:rPr>
          <w:rFonts w:hint="cs"/>
          <w:color w:val="000000" w:themeColor="text1"/>
          <w:sz w:val="27"/>
          <w:rtl/>
        </w:rPr>
        <w:t xml:space="preserve"> الذي هو جدّ القاسم بن يحيى. والشاهد على ذلك ـ خلافاً للنماذج السابقة ـ ليس في تكرار اسم الراوي في </w:t>
      </w:r>
      <w:r w:rsidRPr="00E1692D">
        <w:rPr>
          <w:rFonts w:hint="cs"/>
          <w:color w:val="000000" w:themeColor="text1"/>
          <w:sz w:val="27"/>
          <w:rtl/>
        </w:rPr>
        <w:lastRenderedPageBreak/>
        <w:t>إسناد قريب من بعضه، وروايته عن مختلف المشايخ في الأسناد المذكور</w:t>
      </w:r>
      <w:r w:rsidR="00E81191" w:rsidRPr="00E1692D">
        <w:rPr>
          <w:rFonts w:hint="cs"/>
          <w:color w:val="000000" w:themeColor="text1"/>
          <w:sz w:val="27"/>
          <w:rtl/>
        </w:rPr>
        <w:t>،</w:t>
      </w:r>
      <w:r w:rsidRPr="00E1692D">
        <w:rPr>
          <w:rFonts w:hint="cs"/>
          <w:color w:val="000000" w:themeColor="text1"/>
          <w:sz w:val="27"/>
          <w:rtl/>
        </w:rPr>
        <w:t xml:space="preserve"> وإن</w:t>
      </w:r>
      <w:r w:rsidR="00E81191" w:rsidRPr="00E1692D">
        <w:rPr>
          <w:rFonts w:hint="cs"/>
          <w:color w:val="000000" w:themeColor="text1"/>
          <w:sz w:val="27"/>
          <w:rtl/>
        </w:rPr>
        <w:t>ْ</w:t>
      </w:r>
      <w:r w:rsidRPr="00E1692D">
        <w:rPr>
          <w:rFonts w:hint="cs"/>
          <w:color w:val="000000" w:themeColor="text1"/>
          <w:sz w:val="27"/>
          <w:rtl/>
        </w:rPr>
        <w:t xml:space="preserve"> كانت هذه القرينة موجودة في هذه الرواية المنتخبة عن الحسن بن راشد؛ إذ </w:t>
      </w:r>
      <w:r w:rsidR="00E81191" w:rsidRPr="00E1692D">
        <w:rPr>
          <w:rFonts w:hint="cs"/>
          <w:color w:val="000000" w:themeColor="text1"/>
          <w:sz w:val="27"/>
          <w:rtl/>
        </w:rPr>
        <w:t>إ</w:t>
      </w:r>
      <w:r w:rsidRPr="00E1692D">
        <w:rPr>
          <w:rFonts w:hint="cs"/>
          <w:color w:val="000000" w:themeColor="text1"/>
          <w:sz w:val="27"/>
          <w:rtl/>
        </w:rPr>
        <w:t xml:space="preserve">نّ سند الحديث السابق على هذا الحديث </w:t>
      </w:r>
      <w:r w:rsidR="00E81191" w:rsidRPr="00E1692D">
        <w:rPr>
          <w:rFonts w:hint="cs"/>
          <w:color w:val="000000" w:themeColor="text1"/>
          <w:sz w:val="27"/>
          <w:rtl/>
        </w:rPr>
        <w:t>هو</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محمد بن يحيى، عن أحمد بن محمد، عن القاسم بن يحيى، عن جدّه الحسن بن راشد، عن ابن بكير، قال:...</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51"/>
      </w:r>
      <w:r w:rsidRPr="00E1692D">
        <w:rPr>
          <w:color w:val="000000" w:themeColor="text1"/>
          <w:sz w:val="27"/>
          <w:vertAlign w:val="superscript"/>
          <w:rtl/>
        </w:rPr>
        <w:t>)</w:t>
      </w:r>
      <w:r w:rsidRPr="00E1692D">
        <w:rPr>
          <w:rFonts w:hint="cs"/>
          <w:color w:val="000000" w:themeColor="text1"/>
          <w:sz w:val="27"/>
          <w:rtl/>
        </w:rPr>
        <w:t>. بيد أنّ هذا مجرّد استثناء</w:t>
      </w:r>
      <w:r w:rsidR="00143659" w:rsidRPr="00E1692D">
        <w:rPr>
          <w:rFonts w:hint="cs"/>
          <w:color w:val="000000" w:themeColor="text1"/>
          <w:sz w:val="27"/>
          <w:rtl/>
        </w:rPr>
        <w:t>؛</w:t>
      </w:r>
      <w:r w:rsidRPr="00E1692D">
        <w:rPr>
          <w:rFonts w:hint="cs"/>
          <w:color w:val="000000" w:themeColor="text1"/>
          <w:sz w:val="27"/>
          <w:rtl/>
        </w:rPr>
        <w:t xml:space="preserve"> فإنّ أغلب روايات الحسن بن راشد منقولة في الكافي بشكل مبعثر ومتفرّق. </w:t>
      </w:r>
    </w:p>
    <w:p w:rsidR="00960574" w:rsidRPr="00E1692D" w:rsidRDefault="00960574" w:rsidP="00143659">
      <w:pPr>
        <w:rPr>
          <w:color w:val="000000" w:themeColor="text1"/>
          <w:sz w:val="27"/>
          <w:rtl/>
        </w:rPr>
      </w:pPr>
      <w:r w:rsidRPr="00E1692D">
        <w:rPr>
          <w:rFonts w:hint="cs"/>
          <w:color w:val="000000" w:themeColor="text1"/>
          <w:sz w:val="27"/>
          <w:rtl/>
        </w:rPr>
        <w:t>إنّ الدليل الرئيس على أخذ هذه الرواية</w:t>
      </w:r>
      <w:r w:rsidR="00143659" w:rsidRPr="00E1692D">
        <w:rPr>
          <w:rFonts w:hint="cs"/>
          <w:color w:val="000000" w:themeColor="text1"/>
          <w:sz w:val="27"/>
          <w:rtl/>
        </w:rPr>
        <w:t>،</w:t>
      </w:r>
      <w:r w:rsidRPr="00E1692D">
        <w:rPr>
          <w:rFonts w:hint="cs"/>
          <w:color w:val="000000" w:themeColor="text1"/>
          <w:sz w:val="27"/>
          <w:rtl/>
        </w:rPr>
        <w:t xml:space="preserve"> بل وجميع روايات القاسم بن يحيى في الكتب الأربعة</w:t>
      </w:r>
      <w:r w:rsidR="00143659" w:rsidRPr="00E1692D">
        <w:rPr>
          <w:rFonts w:hint="cs"/>
          <w:color w:val="000000" w:themeColor="text1"/>
          <w:sz w:val="27"/>
          <w:rtl/>
        </w:rPr>
        <w:t>،</w:t>
      </w:r>
      <w:r w:rsidRPr="00E1692D">
        <w:rPr>
          <w:rFonts w:hint="cs"/>
          <w:color w:val="000000" w:themeColor="text1"/>
          <w:sz w:val="27"/>
          <w:rtl/>
        </w:rPr>
        <w:t xml:space="preserve"> من كتاب جدّه الحسن بن راشد هو أنّ القاسم لا يروي إلا</w:t>
      </w:r>
      <w:r w:rsidR="00143659" w:rsidRPr="00E1692D">
        <w:rPr>
          <w:rFonts w:hint="cs"/>
          <w:color w:val="000000" w:themeColor="text1"/>
          <w:sz w:val="27"/>
          <w:rtl/>
        </w:rPr>
        <w:t>ّ</w:t>
      </w:r>
      <w:r w:rsidRPr="00E1692D">
        <w:rPr>
          <w:rFonts w:hint="cs"/>
          <w:color w:val="000000" w:themeColor="text1"/>
          <w:sz w:val="27"/>
          <w:rtl/>
        </w:rPr>
        <w:t xml:space="preserve"> عن جدّه الحسن بن راشد</w:t>
      </w:r>
      <w:r w:rsidRPr="00E1692D">
        <w:rPr>
          <w:color w:val="000000" w:themeColor="text1"/>
          <w:sz w:val="27"/>
          <w:vertAlign w:val="superscript"/>
          <w:rtl/>
        </w:rPr>
        <w:t>(</w:t>
      </w:r>
      <w:r w:rsidRPr="00E1692D">
        <w:rPr>
          <w:rStyle w:val="EndnoteReference"/>
          <w:color w:val="000000" w:themeColor="text1"/>
          <w:sz w:val="27"/>
          <w:rtl/>
        </w:rPr>
        <w:endnoteReference w:id="552"/>
      </w:r>
      <w:r w:rsidRPr="00E1692D">
        <w:rPr>
          <w:color w:val="000000" w:themeColor="text1"/>
          <w:sz w:val="27"/>
          <w:vertAlign w:val="superscript"/>
          <w:rtl/>
        </w:rPr>
        <w:t>)</w:t>
      </w:r>
      <w:r w:rsidRPr="00E1692D">
        <w:rPr>
          <w:rFonts w:hint="cs"/>
          <w:color w:val="000000" w:themeColor="text1"/>
          <w:sz w:val="27"/>
          <w:rtl/>
        </w:rPr>
        <w:t>. وعليه فإنّ القاسم بن يحيى هو راوية كتاب جدّه الحسن بن راشد، وهو الكتاب الذي أل</w:t>
      </w:r>
      <w:r w:rsidR="00143659" w:rsidRPr="00E1692D">
        <w:rPr>
          <w:rFonts w:hint="cs"/>
          <w:color w:val="000000" w:themeColor="text1"/>
          <w:sz w:val="27"/>
          <w:rtl/>
        </w:rPr>
        <w:t>َّ</w:t>
      </w:r>
      <w:r w:rsidRPr="00E1692D">
        <w:rPr>
          <w:rFonts w:hint="cs"/>
          <w:color w:val="000000" w:themeColor="text1"/>
          <w:sz w:val="27"/>
          <w:rtl/>
        </w:rPr>
        <w:t>فه هو</w:t>
      </w:r>
      <w:r w:rsidR="001675CE" w:rsidRPr="00E1692D">
        <w:rPr>
          <w:rFonts w:hint="cs"/>
          <w:color w:val="000000" w:themeColor="text1"/>
          <w:sz w:val="27"/>
          <w:rtl/>
        </w:rPr>
        <w:t xml:space="preserve"> أو </w:t>
      </w:r>
      <w:r w:rsidRPr="00E1692D">
        <w:rPr>
          <w:rFonts w:hint="cs"/>
          <w:color w:val="000000" w:themeColor="text1"/>
          <w:sz w:val="27"/>
          <w:rtl/>
        </w:rPr>
        <w:t>جدّه،</w:t>
      </w:r>
      <w:r w:rsidR="001675CE" w:rsidRPr="00E1692D">
        <w:rPr>
          <w:rFonts w:hint="cs"/>
          <w:color w:val="000000" w:themeColor="text1"/>
          <w:sz w:val="27"/>
          <w:rtl/>
        </w:rPr>
        <w:t xml:space="preserve"> أو </w:t>
      </w:r>
      <w:r w:rsidRPr="00E1692D">
        <w:rPr>
          <w:rFonts w:hint="cs"/>
          <w:color w:val="000000" w:themeColor="text1"/>
          <w:sz w:val="27"/>
          <w:rtl/>
        </w:rPr>
        <w:t>أن</w:t>
      </w:r>
      <w:r w:rsidR="00143659" w:rsidRPr="00E1692D">
        <w:rPr>
          <w:rFonts w:hint="cs"/>
          <w:color w:val="000000" w:themeColor="text1"/>
          <w:sz w:val="27"/>
          <w:rtl/>
        </w:rPr>
        <w:t>ّ</w:t>
      </w:r>
      <w:r w:rsidRPr="00E1692D">
        <w:rPr>
          <w:rFonts w:hint="cs"/>
          <w:color w:val="000000" w:themeColor="text1"/>
          <w:sz w:val="27"/>
          <w:rtl/>
        </w:rPr>
        <w:t>ه أملاه على حفيده القاسم بن يحيى</w:t>
      </w:r>
      <w:r w:rsidRPr="00E1692D">
        <w:rPr>
          <w:color w:val="000000" w:themeColor="text1"/>
          <w:sz w:val="27"/>
          <w:vertAlign w:val="superscript"/>
          <w:rtl/>
        </w:rPr>
        <w:t>(</w:t>
      </w:r>
      <w:r w:rsidRPr="00E1692D">
        <w:rPr>
          <w:rStyle w:val="EndnoteReference"/>
          <w:color w:val="000000" w:themeColor="text1"/>
          <w:sz w:val="27"/>
          <w:rtl/>
        </w:rPr>
        <w:endnoteReference w:id="553"/>
      </w:r>
      <w:r w:rsidRPr="00E1692D">
        <w:rPr>
          <w:color w:val="000000" w:themeColor="text1"/>
          <w:sz w:val="27"/>
          <w:vertAlign w:val="superscript"/>
          <w:rtl/>
        </w:rPr>
        <w:t>)</w:t>
      </w:r>
      <w:r w:rsidRPr="00E1692D">
        <w:rPr>
          <w:rFonts w:hint="cs"/>
          <w:color w:val="000000" w:themeColor="text1"/>
          <w:sz w:val="27"/>
          <w:rtl/>
        </w:rPr>
        <w:t>. وأحياناً نجد الحسن بن راشد يروي الحديث عن الإمام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بواسطة، كالنموذجين اللذين تقد</w:t>
      </w:r>
      <w:r w:rsidR="00143659" w:rsidRPr="00E1692D">
        <w:rPr>
          <w:rFonts w:hint="cs"/>
          <w:color w:val="000000" w:themeColor="text1"/>
          <w:sz w:val="27"/>
          <w:rtl/>
        </w:rPr>
        <w:t>َّ</w:t>
      </w:r>
      <w:r w:rsidRPr="00E1692D">
        <w:rPr>
          <w:rFonts w:hint="cs"/>
          <w:color w:val="000000" w:themeColor="text1"/>
          <w:sz w:val="27"/>
          <w:rtl/>
        </w:rPr>
        <w:t>م ذكرهما، وأحياناً يروي عن الإمام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مباشرة</w:t>
      </w:r>
      <w:r w:rsidRPr="00E1692D">
        <w:rPr>
          <w:color w:val="000000" w:themeColor="text1"/>
          <w:sz w:val="27"/>
          <w:vertAlign w:val="superscript"/>
          <w:rtl/>
        </w:rPr>
        <w:t>(</w:t>
      </w:r>
      <w:r w:rsidRPr="00E1692D">
        <w:rPr>
          <w:rStyle w:val="EndnoteReference"/>
          <w:color w:val="000000" w:themeColor="text1"/>
          <w:sz w:val="27"/>
          <w:rtl/>
        </w:rPr>
        <w:endnoteReference w:id="554"/>
      </w:r>
      <w:r w:rsidRPr="00E1692D">
        <w:rPr>
          <w:color w:val="000000" w:themeColor="text1"/>
          <w:sz w:val="27"/>
          <w:vertAlign w:val="superscript"/>
          <w:rtl/>
        </w:rPr>
        <w:t>)</w:t>
      </w:r>
      <w:r w:rsidRPr="00E1692D">
        <w:rPr>
          <w:rFonts w:hint="cs"/>
          <w:color w:val="000000" w:themeColor="text1"/>
          <w:sz w:val="27"/>
          <w:rtl/>
        </w:rPr>
        <w:t>. ومن المستبعد أن يكون الحديث مورد البحث مأخوذاً من كتاب محمد بن مسلم؛ إذ كما أسلفنا فإنّ الحسن بن راشد يروي الكثير من الأحاديث عن الإمام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مباشرة</w:t>
      </w:r>
      <w:r w:rsidR="00143659" w:rsidRPr="00E1692D">
        <w:rPr>
          <w:rFonts w:hint="cs"/>
          <w:color w:val="000000" w:themeColor="text1"/>
          <w:sz w:val="27"/>
          <w:rtl/>
        </w:rPr>
        <w:t>ً</w:t>
      </w:r>
      <w:r w:rsidRPr="00E1692D">
        <w:rPr>
          <w:rFonts w:hint="cs"/>
          <w:color w:val="000000" w:themeColor="text1"/>
          <w:sz w:val="27"/>
          <w:rtl/>
        </w:rPr>
        <w:t xml:space="preserve"> ومن دون واسطة، كما أن</w:t>
      </w:r>
      <w:r w:rsidR="00143659" w:rsidRPr="00E1692D">
        <w:rPr>
          <w:rFonts w:hint="cs"/>
          <w:color w:val="000000" w:themeColor="text1"/>
          <w:sz w:val="27"/>
          <w:rtl/>
        </w:rPr>
        <w:t>ّ</w:t>
      </w:r>
      <w:r w:rsidRPr="00E1692D">
        <w:rPr>
          <w:rFonts w:hint="cs"/>
          <w:color w:val="000000" w:themeColor="text1"/>
          <w:sz w:val="27"/>
          <w:rtl/>
        </w:rPr>
        <w:t xml:space="preserve">ه في الكثير من الموارد التي يروي فيها بالواسطة يروي عن العديد من الأفراد. </w:t>
      </w:r>
      <w:r w:rsidR="00143659" w:rsidRPr="00E1692D">
        <w:rPr>
          <w:rFonts w:hint="cs"/>
          <w:color w:val="000000" w:themeColor="text1"/>
          <w:sz w:val="27"/>
          <w:rtl/>
        </w:rPr>
        <w:t>و</w:t>
      </w:r>
      <w:r w:rsidRPr="00E1692D">
        <w:rPr>
          <w:rFonts w:hint="cs"/>
          <w:color w:val="000000" w:themeColor="text1"/>
          <w:sz w:val="27"/>
          <w:rtl/>
        </w:rPr>
        <w:t>من هنا يبعد احتمال أن تكون الأسانيد التي يروي فيها الحسن بن راشد عن الإمام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بواسطة طرقاً</w:t>
      </w:r>
      <w:r w:rsidR="001675CE" w:rsidRPr="00E1692D">
        <w:rPr>
          <w:rFonts w:hint="cs"/>
          <w:color w:val="000000" w:themeColor="text1"/>
          <w:sz w:val="27"/>
          <w:rtl/>
        </w:rPr>
        <w:t xml:space="preserve"> إلى </w:t>
      </w:r>
      <w:r w:rsidRPr="00E1692D">
        <w:rPr>
          <w:rFonts w:hint="cs"/>
          <w:color w:val="000000" w:themeColor="text1"/>
          <w:sz w:val="27"/>
          <w:rtl/>
        </w:rPr>
        <w:t>كتب أحاديث الأفراد ا</w:t>
      </w:r>
      <w:r w:rsidR="00143659" w:rsidRPr="00E1692D">
        <w:rPr>
          <w:rFonts w:hint="cs"/>
          <w:color w:val="000000" w:themeColor="text1"/>
          <w:sz w:val="27"/>
          <w:rtl/>
        </w:rPr>
        <w:t xml:space="preserve">لذين يقعون بعده في سلسلة الرواة، </w:t>
      </w:r>
      <w:r w:rsidRPr="00E1692D">
        <w:rPr>
          <w:rFonts w:hint="cs"/>
          <w:color w:val="000000" w:themeColor="text1"/>
          <w:sz w:val="27"/>
          <w:rtl/>
        </w:rPr>
        <w:t>من أمثال</w:t>
      </w:r>
      <w:r w:rsidR="00143659" w:rsidRPr="00E1692D">
        <w:rPr>
          <w:rFonts w:hint="cs"/>
          <w:color w:val="000000" w:themeColor="text1"/>
          <w:sz w:val="27"/>
          <w:rtl/>
        </w:rPr>
        <w:t>:</w:t>
      </w:r>
      <w:r w:rsidRPr="00E1692D">
        <w:rPr>
          <w:rFonts w:hint="cs"/>
          <w:color w:val="000000" w:themeColor="text1"/>
          <w:sz w:val="27"/>
          <w:rtl/>
        </w:rPr>
        <w:t xml:space="preserve"> محمد بن مسلم في السند مورد البحث. </w:t>
      </w:r>
    </w:p>
    <w:p w:rsidR="00143659" w:rsidRPr="00E1692D" w:rsidRDefault="00960574" w:rsidP="00960574">
      <w:pPr>
        <w:rPr>
          <w:b/>
          <w:bCs/>
          <w:color w:val="000000" w:themeColor="text1"/>
          <w:sz w:val="27"/>
          <w:rtl/>
        </w:rPr>
      </w:pPr>
      <w:r w:rsidRPr="00E1692D">
        <w:rPr>
          <w:rFonts w:hint="cs"/>
          <w:b/>
          <w:bCs/>
          <w:color w:val="000000" w:themeColor="text1"/>
          <w:sz w:val="27"/>
          <w:rtl/>
        </w:rPr>
        <w:t>النموذج الرابع: أخذ الحديث من كتاب أحمد بن محمد بن أبي نصر.</w:t>
      </w:r>
    </w:p>
    <w:p w:rsidR="00960574" w:rsidRPr="00E1692D" w:rsidRDefault="00960574" w:rsidP="00960574">
      <w:pPr>
        <w:rPr>
          <w:color w:val="000000" w:themeColor="text1"/>
          <w:sz w:val="27"/>
          <w:rtl/>
        </w:rPr>
      </w:pPr>
      <w:r w:rsidRPr="00E1692D">
        <w:rPr>
          <w:rFonts w:hint="cs"/>
          <w:color w:val="000000" w:themeColor="text1"/>
          <w:sz w:val="27"/>
          <w:rtl/>
        </w:rPr>
        <w:t>الكافي: عدّة من أصحابنا، عن سهل بن زياد، عن ابن أبي نصر، عن داود بن سرحان، عن عبد الله بن فرقد، عن حمران، عن أبي جعفر</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قال: </w:t>
      </w:r>
      <w:r w:rsidRPr="00E1692D">
        <w:rPr>
          <w:rFonts w:hint="eastAsia"/>
          <w:color w:val="000000" w:themeColor="text1"/>
          <w:sz w:val="27"/>
          <w:rtl/>
        </w:rPr>
        <w:t>«</w:t>
      </w:r>
      <w:r w:rsidRPr="00E1692D">
        <w:rPr>
          <w:rFonts w:hint="cs"/>
          <w:color w:val="000000" w:themeColor="text1"/>
          <w:sz w:val="27"/>
          <w:rtl/>
        </w:rPr>
        <w:t>إنّ رسول الله</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حين صُدّ بالحديبيّة قصّ</w:t>
      </w:r>
      <w:r w:rsidR="00143659" w:rsidRPr="00E1692D">
        <w:rPr>
          <w:rFonts w:hint="cs"/>
          <w:color w:val="000000" w:themeColor="text1"/>
          <w:sz w:val="27"/>
          <w:rtl/>
        </w:rPr>
        <w:t>َ</w:t>
      </w:r>
      <w:r w:rsidRPr="00E1692D">
        <w:rPr>
          <w:rFonts w:hint="cs"/>
          <w:color w:val="000000" w:themeColor="text1"/>
          <w:sz w:val="27"/>
          <w:rtl/>
        </w:rPr>
        <w:t>ر، وأحلّ، ونحر، ثمّ انصرف منها...</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55"/>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143659">
      <w:pPr>
        <w:rPr>
          <w:color w:val="000000" w:themeColor="text1"/>
          <w:sz w:val="27"/>
          <w:rtl/>
        </w:rPr>
      </w:pPr>
      <w:r w:rsidRPr="00E1692D">
        <w:rPr>
          <w:rFonts w:hint="cs"/>
          <w:color w:val="000000" w:themeColor="text1"/>
          <w:sz w:val="27"/>
          <w:rtl/>
        </w:rPr>
        <w:t>يبدو أنّ هذا الحديث قد أخذ من كتاب ابن أبي نصر. كما يشهد لذلك الحديث التالي له ـ والذي هو مأخوذ</w:t>
      </w:r>
      <w:r w:rsidR="00143659" w:rsidRPr="00E1692D">
        <w:rPr>
          <w:rFonts w:hint="cs"/>
          <w:color w:val="000000" w:themeColor="text1"/>
          <w:sz w:val="27"/>
          <w:rtl/>
        </w:rPr>
        <w:t>ٌ</w:t>
      </w:r>
      <w:r w:rsidRPr="00E1692D">
        <w:rPr>
          <w:rFonts w:hint="cs"/>
          <w:color w:val="000000" w:themeColor="text1"/>
          <w:sz w:val="27"/>
          <w:rtl/>
        </w:rPr>
        <w:t xml:space="preserve"> من كتابه قطعاً ـ وهو الحديث القائل: </w:t>
      </w:r>
      <w:r w:rsidRPr="00E1692D">
        <w:rPr>
          <w:rFonts w:hint="eastAsia"/>
          <w:color w:val="000000" w:themeColor="text1"/>
          <w:sz w:val="27"/>
          <w:rtl/>
        </w:rPr>
        <w:t>«</w:t>
      </w:r>
      <w:r w:rsidRPr="00E1692D">
        <w:rPr>
          <w:rFonts w:hint="cs"/>
          <w:color w:val="000000" w:themeColor="text1"/>
          <w:sz w:val="27"/>
          <w:rtl/>
        </w:rPr>
        <w:t>عدّة من أصحابنا، عن سهل بن زياد</w:t>
      </w:r>
      <w:r w:rsidR="00143659" w:rsidRPr="00E1692D">
        <w:rPr>
          <w:rFonts w:hint="cs"/>
          <w:color w:val="000000" w:themeColor="text1"/>
          <w:sz w:val="27"/>
          <w:rtl/>
        </w:rPr>
        <w:t>؛</w:t>
      </w:r>
      <w:r w:rsidRPr="00E1692D">
        <w:rPr>
          <w:rFonts w:hint="cs"/>
          <w:color w:val="000000" w:themeColor="text1"/>
          <w:sz w:val="27"/>
          <w:rtl/>
        </w:rPr>
        <w:t xml:space="preserve"> ومحمد بن يحيى، عن أحمد بن محمد</w:t>
      </w:r>
      <w:r w:rsidR="00143659" w:rsidRPr="00E1692D">
        <w:rPr>
          <w:rFonts w:hint="cs"/>
          <w:color w:val="000000" w:themeColor="text1"/>
          <w:sz w:val="27"/>
          <w:rtl/>
        </w:rPr>
        <w:t>،</w:t>
      </w:r>
      <w:r w:rsidRPr="00E1692D">
        <w:rPr>
          <w:rFonts w:hint="cs"/>
          <w:color w:val="000000" w:themeColor="text1"/>
          <w:sz w:val="27"/>
          <w:rtl/>
        </w:rPr>
        <w:t xml:space="preserve"> جميعاً</w:t>
      </w:r>
      <w:r w:rsidR="00143659" w:rsidRPr="00E1692D">
        <w:rPr>
          <w:rFonts w:hint="cs"/>
          <w:color w:val="000000" w:themeColor="text1"/>
          <w:sz w:val="27"/>
          <w:rtl/>
        </w:rPr>
        <w:t>،</w:t>
      </w:r>
      <w:r w:rsidRPr="00E1692D">
        <w:rPr>
          <w:rFonts w:hint="cs"/>
          <w:color w:val="000000" w:themeColor="text1"/>
          <w:sz w:val="27"/>
          <w:rtl/>
        </w:rPr>
        <w:t xml:space="preserve"> عن أحمد بن محمد بن أبي نصر، قال: سألت</w:t>
      </w:r>
      <w:r w:rsidR="00143659" w:rsidRPr="00E1692D">
        <w:rPr>
          <w:rFonts w:hint="cs"/>
          <w:color w:val="000000" w:themeColor="text1"/>
          <w:sz w:val="27"/>
          <w:rtl/>
        </w:rPr>
        <w:t>ُ</w:t>
      </w:r>
      <w:r w:rsidRPr="00E1692D">
        <w:rPr>
          <w:rFonts w:hint="cs"/>
          <w:color w:val="000000" w:themeColor="text1"/>
          <w:sz w:val="27"/>
          <w:rtl/>
        </w:rPr>
        <w:t xml:space="preserve"> أبا الحسن</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عن...</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56"/>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143659">
      <w:pPr>
        <w:rPr>
          <w:color w:val="000000" w:themeColor="text1"/>
          <w:sz w:val="27"/>
          <w:rtl/>
        </w:rPr>
      </w:pPr>
      <w:r w:rsidRPr="00E1692D">
        <w:rPr>
          <w:rFonts w:hint="cs"/>
          <w:color w:val="000000" w:themeColor="text1"/>
          <w:sz w:val="27"/>
          <w:rtl/>
        </w:rPr>
        <w:t>في هذا السند ـ كما نلاحظ ـ هناك تحويل</w:t>
      </w:r>
      <w:r w:rsidR="00143659" w:rsidRPr="00E1692D">
        <w:rPr>
          <w:rFonts w:hint="cs"/>
          <w:color w:val="000000" w:themeColor="text1"/>
          <w:sz w:val="27"/>
          <w:rtl/>
        </w:rPr>
        <w:t>ٌ</w:t>
      </w:r>
      <w:r w:rsidRPr="00E1692D">
        <w:rPr>
          <w:rFonts w:hint="cs"/>
          <w:color w:val="000000" w:themeColor="text1"/>
          <w:sz w:val="27"/>
          <w:rtl/>
        </w:rPr>
        <w:t xml:space="preserve"> للسند</w:t>
      </w:r>
      <w:r w:rsidR="00143659" w:rsidRPr="00E1692D">
        <w:rPr>
          <w:rFonts w:hint="cs"/>
          <w:color w:val="000000" w:themeColor="text1"/>
          <w:sz w:val="27"/>
          <w:rtl/>
        </w:rPr>
        <w:t>.</w:t>
      </w:r>
      <w:r w:rsidRPr="00E1692D">
        <w:rPr>
          <w:rFonts w:hint="cs"/>
          <w:color w:val="000000" w:themeColor="text1"/>
          <w:sz w:val="27"/>
          <w:rtl/>
        </w:rPr>
        <w:t xml:space="preserve"> ورواية ابن أبي </w:t>
      </w:r>
      <w:r w:rsidR="00143659" w:rsidRPr="00E1692D">
        <w:rPr>
          <w:rFonts w:hint="cs"/>
          <w:color w:val="000000" w:themeColor="text1"/>
          <w:sz w:val="27"/>
          <w:rtl/>
        </w:rPr>
        <w:t>نص</w:t>
      </w:r>
      <w:r w:rsidRPr="00E1692D">
        <w:rPr>
          <w:rFonts w:hint="cs"/>
          <w:color w:val="000000" w:themeColor="text1"/>
          <w:sz w:val="27"/>
          <w:rtl/>
        </w:rPr>
        <w:t xml:space="preserve">ر مباشرة </w:t>
      </w:r>
      <w:r w:rsidRPr="00E1692D">
        <w:rPr>
          <w:rFonts w:hint="cs"/>
          <w:color w:val="000000" w:themeColor="text1"/>
          <w:sz w:val="27"/>
          <w:rtl/>
        </w:rPr>
        <w:lastRenderedPageBreak/>
        <w:t>عن الإمام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دليل</w:t>
      </w:r>
      <w:r w:rsidR="00143659" w:rsidRPr="00E1692D">
        <w:rPr>
          <w:rFonts w:hint="cs"/>
          <w:color w:val="000000" w:themeColor="text1"/>
          <w:sz w:val="27"/>
          <w:rtl/>
        </w:rPr>
        <w:t>ٌ</w:t>
      </w:r>
      <w:r w:rsidRPr="00E1692D">
        <w:rPr>
          <w:rFonts w:hint="cs"/>
          <w:color w:val="000000" w:themeColor="text1"/>
          <w:sz w:val="27"/>
          <w:rtl/>
        </w:rPr>
        <w:t xml:space="preserve"> قاطع على أخذ الحديث من كتابه</w:t>
      </w:r>
      <w:r w:rsidR="00143659" w:rsidRPr="00E1692D">
        <w:rPr>
          <w:rFonts w:hint="cs"/>
          <w:color w:val="000000" w:themeColor="text1"/>
          <w:sz w:val="27"/>
          <w:rtl/>
        </w:rPr>
        <w:t>.</w:t>
      </w:r>
      <w:r w:rsidRPr="00E1692D">
        <w:rPr>
          <w:rFonts w:hint="cs"/>
          <w:color w:val="000000" w:themeColor="text1"/>
          <w:sz w:val="27"/>
          <w:rtl/>
        </w:rPr>
        <w:t xml:space="preserve"> وكذلك الأحاديث الخمسة اللاحقة بالإسناد </w:t>
      </w:r>
      <w:r w:rsidR="00143659" w:rsidRPr="00E1692D">
        <w:rPr>
          <w:rFonts w:hint="cs"/>
          <w:color w:val="000000" w:themeColor="text1"/>
          <w:sz w:val="27"/>
          <w:rtl/>
        </w:rPr>
        <w:t>التالي</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عدّة من أصحابنا، عن سهل بن زياد، عن ابن أبي نصر، عن مثن</w:t>
      </w:r>
      <w:r w:rsidR="00143659" w:rsidRPr="00E1692D">
        <w:rPr>
          <w:rFonts w:hint="cs"/>
          <w:color w:val="000000" w:themeColor="text1"/>
          <w:sz w:val="27"/>
          <w:rtl/>
        </w:rPr>
        <w:t>ّ</w:t>
      </w:r>
      <w:r w:rsidRPr="00E1692D">
        <w:rPr>
          <w:rFonts w:hint="cs"/>
          <w:color w:val="000000" w:themeColor="text1"/>
          <w:sz w:val="27"/>
          <w:rtl/>
        </w:rPr>
        <w:t>ى، عن زرارة، عن أبي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 قال</w:t>
      </w:r>
      <w:r w:rsidR="00143659" w:rsidRPr="00E1692D">
        <w:rPr>
          <w:rFonts w:hint="cs"/>
          <w:color w:val="000000" w:themeColor="text1"/>
          <w:sz w:val="27"/>
          <w:rtl/>
        </w:rPr>
        <w:t>:</w:t>
      </w:r>
      <w:r w:rsidRPr="00E1692D">
        <w:rPr>
          <w:rFonts w:hint="cs"/>
          <w:color w:val="000000" w:themeColor="text1"/>
          <w:sz w:val="27"/>
          <w:rtl/>
        </w:rPr>
        <w:t>...</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57"/>
      </w:r>
      <w:r w:rsidRPr="00E1692D">
        <w:rPr>
          <w:color w:val="000000" w:themeColor="text1"/>
          <w:sz w:val="27"/>
          <w:vertAlign w:val="superscript"/>
          <w:rtl/>
        </w:rPr>
        <w:t>)</w:t>
      </w:r>
      <w:r w:rsidRPr="00E1692D">
        <w:rPr>
          <w:rFonts w:hint="cs"/>
          <w:color w:val="000000" w:themeColor="text1"/>
          <w:sz w:val="27"/>
          <w:rtl/>
        </w:rPr>
        <w:t xml:space="preserve">. </w:t>
      </w:r>
    </w:p>
    <w:p w:rsidR="00960574" w:rsidRPr="00E1692D" w:rsidRDefault="00960574" w:rsidP="00960574">
      <w:pPr>
        <w:rPr>
          <w:color w:val="000000" w:themeColor="text1"/>
          <w:sz w:val="27"/>
          <w:rtl/>
        </w:rPr>
      </w:pPr>
      <w:r w:rsidRPr="00E1692D">
        <w:rPr>
          <w:rFonts w:hint="cs"/>
          <w:color w:val="000000" w:themeColor="text1"/>
          <w:sz w:val="27"/>
          <w:rtl/>
        </w:rPr>
        <w:t xml:space="preserve">وكذلك الحديث السادس ـ الذي نقل بعد الحديث السابق ـ بهذا الإسناد: </w:t>
      </w:r>
      <w:r w:rsidRPr="00E1692D">
        <w:rPr>
          <w:rFonts w:hint="eastAsia"/>
          <w:color w:val="000000" w:themeColor="text1"/>
          <w:sz w:val="27"/>
          <w:rtl/>
        </w:rPr>
        <w:t>«</w:t>
      </w:r>
      <w:r w:rsidRPr="00E1692D">
        <w:rPr>
          <w:rFonts w:hint="cs"/>
          <w:color w:val="000000" w:themeColor="text1"/>
          <w:sz w:val="27"/>
          <w:rtl/>
        </w:rPr>
        <w:t>سهل، عن ابن أبي نصر، عن رفاعة، عن أبي عبد الله</w:t>
      </w:r>
      <w:r w:rsidR="00B64CA4" w:rsidRPr="00E1692D">
        <w:rPr>
          <w:rFonts w:ascii="Mosawi" w:hAnsi="Mosawi" w:cs="Mosawi"/>
          <w:color w:val="000000" w:themeColor="text1"/>
          <w:sz w:val="26"/>
          <w:szCs w:val="26"/>
          <w:rtl/>
        </w:rPr>
        <w:t>×</w:t>
      </w:r>
      <w:r w:rsidRPr="00E1692D">
        <w:rPr>
          <w:rFonts w:hint="cs"/>
          <w:color w:val="000000" w:themeColor="text1"/>
          <w:sz w:val="27"/>
          <w:rtl/>
        </w:rPr>
        <w:t>، قال</w:t>
      </w:r>
      <w:r w:rsidR="00143659" w:rsidRPr="00E1692D">
        <w:rPr>
          <w:rFonts w:hint="cs"/>
          <w:color w:val="000000" w:themeColor="text1"/>
          <w:sz w:val="27"/>
          <w:rtl/>
        </w:rPr>
        <w:t>:</w:t>
      </w:r>
      <w:r w:rsidRPr="00E1692D">
        <w:rPr>
          <w:rFonts w:hint="cs"/>
          <w:color w:val="000000" w:themeColor="text1"/>
          <w:sz w:val="27"/>
          <w:rtl/>
        </w:rPr>
        <w:t>...</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558"/>
      </w:r>
      <w:r w:rsidRPr="00E1692D">
        <w:rPr>
          <w:color w:val="000000" w:themeColor="text1"/>
          <w:sz w:val="27"/>
          <w:vertAlign w:val="superscript"/>
          <w:rtl/>
        </w:rPr>
        <w:t>)</w:t>
      </w:r>
      <w:r w:rsidRPr="00E1692D">
        <w:rPr>
          <w:rFonts w:hint="cs"/>
          <w:color w:val="000000" w:themeColor="text1"/>
          <w:sz w:val="27"/>
          <w:rtl/>
        </w:rPr>
        <w:t xml:space="preserve">. </w:t>
      </w:r>
    </w:p>
    <w:p w:rsidR="00E83C22" w:rsidRPr="00E1692D" w:rsidRDefault="00960574" w:rsidP="00143659">
      <w:pPr>
        <w:rPr>
          <w:color w:val="000000" w:themeColor="text1"/>
          <w:rtl/>
        </w:rPr>
      </w:pPr>
      <w:r w:rsidRPr="00E1692D">
        <w:rPr>
          <w:rFonts w:hint="cs"/>
          <w:color w:val="000000" w:themeColor="text1"/>
          <w:sz w:val="27"/>
          <w:rtl/>
        </w:rPr>
        <w:t xml:space="preserve">إنّ </w:t>
      </w:r>
      <w:r w:rsidR="00143659" w:rsidRPr="00E1692D">
        <w:rPr>
          <w:rFonts w:hint="cs"/>
          <w:color w:val="000000" w:themeColor="text1"/>
          <w:sz w:val="27"/>
          <w:rtl/>
        </w:rPr>
        <w:t>إ</w:t>
      </w:r>
      <w:r w:rsidRPr="00E1692D">
        <w:rPr>
          <w:rFonts w:hint="cs"/>
          <w:color w:val="000000" w:themeColor="text1"/>
          <w:sz w:val="27"/>
          <w:rtl/>
        </w:rPr>
        <w:t>سناد</w:t>
      </w:r>
      <w:r w:rsidR="00143659" w:rsidRPr="00E1692D">
        <w:rPr>
          <w:rFonts w:hint="cs"/>
          <w:color w:val="000000" w:themeColor="text1"/>
          <w:sz w:val="27"/>
          <w:rtl/>
        </w:rPr>
        <w:t>اً</w:t>
      </w:r>
      <w:r w:rsidRPr="00E1692D">
        <w:rPr>
          <w:rFonts w:hint="cs"/>
          <w:color w:val="000000" w:themeColor="text1"/>
          <w:sz w:val="27"/>
          <w:rtl/>
        </w:rPr>
        <w:t xml:space="preserve"> من هذا النوع ـ الذي لم ننقل إلاّ بعضاً من نماذجه ـ يدل</w:t>
      </w:r>
      <w:r w:rsidR="00143659" w:rsidRPr="00E1692D">
        <w:rPr>
          <w:rFonts w:hint="cs"/>
          <w:color w:val="000000" w:themeColor="text1"/>
          <w:sz w:val="27"/>
          <w:rtl/>
        </w:rPr>
        <w:t>ّ</w:t>
      </w:r>
      <w:r w:rsidRPr="00E1692D">
        <w:rPr>
          <w:rFonts w:hint="cs"/>
          <w:color w:val="000000" w:themeColor="text1"/>
          <w:sz w:val="27"/>
          <w:rtl/>
        </w:rPr>
        <w:t>نا على موضع افتراق ابن أبي نصر</w:t>
      </w:r>
      <w:r w:rsidR="00143659" w:rsidRPr="00E1692D">
        <w:rPr>
          <w:rFonts w:hint="cs"/>
          <w:color w:val="000000" w:themeColor="text1"/>
          <w:sz w:val="27"/>
          <w:rtl/>
        </w:rPr>
        <w:t>،</w:t>
      </w:r>
      <w:r w:rsidRPr="00E1692D">
        <w:rPr>
          <w:rFonts w:hint="cs"/>
          <w:color w:val="000000" w:themeColor="text1"/>
          <w:sz w:val="27"/>
          <w:rtl/>
        </w:rPr>
        <w:t xml:space="preserve"> و</w:t>
      </w:r>
      <w:r w:rsidR="00143659" w:rsidRPr="00E1692D">
        <w:rPr>
          <w:rFonts w:hint="cs"/>
          <w:color w:val="000000" w:themeColor="text1"/>
          <w:sz w:val="27"/>
          <w:rtl/>
        </w:rPr>
        <w:t>أ</w:t>
      </w:r>
      <w:r w:rsidRPr="00E1692D">
        <w:rPr>
          <w:rFonts w:hint="cs"/>
          <w:color w:val="000000" w:themeColor="text1"/>
          <w:sz w:val="27"/>
          <w:rtl/>
        </w:rPr>
        <w:t>نّ هذه الأحاديث قد أ</w:t>
      </w:r>
      <w:r w:rsidR="00143659" w:rsidRPr="00E1692D">
        <w:rPr>
          <w:rFonts w:hint="cs"/>
          <w:color w:val="000000" w:themeColor="text1"/>
          <w:sz w:val="27"/>
          <w:rtl/>
        </w:rPr>
        <w:t>ُ</w:t>
      </w:r>
      <w:r w:rsidRPr="00E1692D">
        <w:rPr>
          <w:rFonts w:hint="cs"/>
          <w:color w:val="000000" w:themeColor="text1"/>
          <w:sz w:val="27"/>
          <w:rtl/>
        </w:rPr>
        <w:t>خذت من كتابه</w:t>
      </w:r>
      <w:r w:rsidR="00143659" w:rsidRPr="00E1692D">
        <w:rPr>
          <w:rFonts w:hint="cs"/>
          <w:color w:val="000000" w:themeColor="text1"/>
          <w:sz w:val="27"/>
          <w:rtl/>
        </w:rPr>
        <w:t>،</w:t>
      </w:r>
      <w:r w:rsidRPr="00E1692D">
        <w:rPr>
          <w:rFonts w:hint="cs"/>
          <w:color w:val="000000" w:themeColor="text1"/>
          <w:sz w:val="27"/>
          <w:rtl/>
        </w:rPr>
        <w:t xml:space="preserve"> الذي أل</w:t>
      </w:r>
      <w:r w:rsidR="00143659" w:rsidRPr="00E1692D">
        <w:rPr>
          <w:rFonts w:hint="cs"/>
          <w:color w:val="000000" w:themeColor="text1"/>
          <w:sz w:val="27"/>
          <w:rtl/>
        </w:rPr>
        <w:t>َّ</w:t>
      </w:r>
      <w:r w:rsidRPr="00E1692D">
        <w:rPr>
          <w:rFonts w:hint="cs"/>
          <w:color w:val="000000" w:themeColor="text1"/>
          <w:sz w:val="27"/>
          <w:rtl/>
        </w:rPr>
        <w:t>فه بالنظر</w:t>
      </w:r>
      <w:r w:rsidR="001675CE" w:rsidRPr="00E1692D">
        <w:rPr>
          <w:rFonts w:hint="cs"/>
          <w:color w:val="000000" w:themeColor="text1"/>
          <w:sz w:val="27"/>
          <w:rtl/>
        </w:rPr>
        <w:t xml:space="preserve"> إلى </w:t>
      </w:r>
      <w:r w:rsidRPr="00E1692D">
        <w:rPr>
          <w:rFonts w:hint="cs"/>
          <w:color w:val="000000" w:themeColor="text1"/>
          <w:sz w:val="27"/>
          <w:rtl/>
        </w:rPr>
        <w:t>العديد من كتب أصحاب الأئم</w:t>
      </w:r>
      <w:r w:rsidR="00143659" w:rsidRPr="00E1692D">
        <w:rPr>
          <w:rFonts w:hint="cs"/>
          <w:color w:val="000000" w:themeColor="text1"/>
          <w:sz w:val="27"/>
          <w:rtl/>
        </w:rPr>
        <w:t>ّ</w:t>
      </w:r>
      <w:r w:rsidRPr="00E1692D">
        <w:rPr>
          <w:rFonts w:hint="cs"/>
          <w:color w:val="000000" w:themeColor="text1"/>
          <w:sz w:val="27"/>
          <w:rtl/>
        </w:rPr>
        <w:t>ة</w:t>
      </w:r>
      <w:r w:rsidR="00B64CA4" w:rsidRPr="00E1692D">
        <w:rPr>
          <w:rFonts w:ascii="Mosawi" w:hAnsi="Mosawi" w:cs="Mosawi"/>
          <w:color w:val="000000" w:themeColor="text1"/>
          <w:sz w:val="26"/>
          <w:szCs w:val="26"/>
          <w:rtl/>
        </w:rPr>
        <w:t>^</w:t>
      </w:r>
      <w:r w:rsidR="00143659" w:rsidRPr="00E1692D">
        <w:rPr>
          <w:rFonts w:hint="cs"/>
          <w:color w:val="000000" w:themeColor="text1"/>
          <w:sz w:val="27"/>
          <w:rtl/>
        </w:rPr>
        <w:t>،</w:t>
      </w:r>
      <w:r w:rsidRPr="00E1692D">
        <w:rPr>
          <w:rFonts w:hint="cs"/>
          <w:color w:val="000000" w:themeColor="text1"/>
          <w:sz w:val="27"/>
          <w:rtl/>
        </w:rPr>
        <w:t xml:space="preserve"> ومسموعاته التي سمعها من الإمام</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مباشرة.</w:t>
      </w:r>
    </w:p>
    <w:p w:rsidR="00E83C22" w:rsidRPr="00E1692D" w:rsidRDefault="00E83C22" w:rsidP="00871226">
      <w:pPr>
        <w:rPr>
          <w:color w:val="000000" w:themeColor="text1"/>
          <w:rtl/>
        </w:rPr>
      </w:pPr>
    </w:p>
    <w:p w:rsidR="00E83C22" w:rsidRPr="00E1692D" w:rsidRDefault="00E83C22" w:rsidP="00871226">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74"/>
          <w:headerReference w:type="default" r:id="rId75"/>
          <w:footerReference w:type="even" r:id="rId76"/>
          <w:footerReference w:type="default" r:id="rId7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78"/>
          <w:headerReference w:type="default" r:id="rId79"/>
          <w:footerReference w:type="even" r:id="rId80"/>
          <w:footerReference w:type="default" r:id="rId81"/>
          <w:headerReference w:type="first" r:id="rId8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EA4808" w:rsidP="00F52458">
      <w:pPr>
        <w:pStyle w:val="Heading1"/>
        <w:spacing w:line="216" w:lineRule="auto"/>
        <w:rPr>
          <w:color w:val="000000" w:themeColor="text1"/>
          <w:rtl/>
        </w:rPr>
      </w:pPr>
      <w:bookmarkStart w:id="61" w:name="_Toc357508646"/>
      <w:r w:rsidRPr="00E1692D">
        <w:rPr>
          <w:color w:val="000000" w:themeColor="text1"/>
          <w:rtl/>
        </w:rPr>
        <w:t>نظرية تنقيح المناط عند الإمامية</w:t>
      </w:r>
      <w:bookmarkEnd w:id="61"/>
    </w:p>
    <w:p w:rsidR="00E83C22" w:rsidRPr="00E1692D" w:rsidRDefault="00E83C22" w:rsidP="00E83C22">
      <w:pPr>
        <w:spacing w:line="300" w:lineRule="exact"/>
        <w:rPr>
          <w:color w:val="000000" w:themeColor="text1"/>
          <w:rtl/>
        </w:rPr>
      </w:pPr>
    </w:p>
    <w:p w:rsidR="00E83C22" w:rsidRPr="00E1692D" w:rsidRDefault="00EA4808" w:rsidP="00F52458">
      <w:pPr>
        <w:pStyle w:val="Author"/>
        <w:rPr>
          <w:color w:val="000000" w:themeColor="text1"/>
          <w:rtl/>
        </w:rPr>
      </w:pPr>
      <w:bookmarkStart w:id="62" w:name="_Toc357508647"/>
      <w:r w:rsidRPr="00E1692D">
        <w:rPr>
          <w:color w:val="000000" w:themeColor="text1"/>
          <w:rtl/>
        </w:rPr>
        <w:t>الشيخ علي دهيني</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8"/>
        <w:t>*)</w:t>
      </w:r>
      <w:bookmarkEnd w:id="62"/>
    </w:p>
    <w:p w:rsidR="00E83C22" w:rsidRPr="00E1692D" w:rsidRDefault="00E83C22" w:rsidP="00E83C22">
      <w:pPr>
        <w:spacing w:line="300" w:lineRule="exact"/>
        <w:rPr>
          <w:color w:val="000000" w:themeColor="text1"/>
          <w:rtl/>
        </w:rPr>
      </w:pPr>
    </w:p>
    <w:p w:rsidR="00E83C22" w:rsidRPr="00E1692D" w:rsidRDefault="00EA4808" w:rsidP="00E83C22">
      <w:pPr>
        <w:pStyle w:val="Heading3"/>
        <w:rPr>
          <w:color w:val="000000" w:themeColor="text1"/>
          <w:rtl/>
        </w:rPr>
      </w:pPr>
      <w:r w:rsidRPr="00E1692D">
        <w:rPr>
          <w:rFonts w:hint="cs"/>
          <w:color w:val="000000" w:themeColor="text1"/>
          <w:rtl/>
        </w:rPr>
        <w:t>مقدّمة تمهيدية</w:t>
      </w:r>
    </w:p>
    <w:p w:rsidR="00EA4808" w:rsidRPr="00E1692D" w:rsidRDefault="00EA4808" w:rsidP="00EA4808">
      <w:pPr>
        <w:rPr>
          <w:color w:val="000000" w:themeColor="text1"/>
          <w:sz w:val="27"/>
          <w:rtl/>
        </w:rPr>
      </w:pPr>
      <w:r w:rsidRPr="00E1692D">
        <w:rPr>
          <w:rFonts w:hint="cs"/>
          <w:color w:val="000000" w:themeColor="text1"/>
          <w:sz w:val="27"/>
          <w:rtl/>
        </w:rPr>
        <w:t>وفيها أمور:</w:t>
      </w:r>
    </w:p>
    <w:p w:rsidR="00EA4808" w:rsidRPr="00E1692D" w:rsidRDefault="00EA4808" w:rsidP="00861A7B">
      <w:pPr>
        <w:rPr>
          <w:color w:val="000000" w:themeColor="text1"/>
          <w:sz w:val="27"/>
          <w:rtl/>
        </w:rPr>
      </w:pPr>
      <w:r w:rsidRPr="00E1692D">
        <w:rPr>
          <w:rFonts w:hint="cs"/>
          <w:b/>
          <w:bCs/>
          <w:color w:val="000000" w:themeColor="text1"/>
          <w:sz w:val="27"/>
          <w:rtl/>
        </w:rPr>
        <w:t xml:space="preserve">الأول: </w:t>
      </w:r>
      <w:r w:rsidRPr="00E1692D">
        <w:rPr>
          <w:rFonts w:hint="cs"/>
          <w:color w:val="000000" w:themeColor="text1"/>
          <w:sz w:val="27"/>
          <w:rtl/>
        </w:rPr>
        <w:t>إن البحث في قاعدة تنقيح المناط يصن</w:t>
      </w:r>
      <w:r w:rsidR="00861A7B" w:rsidRPr="00E1692D">
        <w:rPr>
          <w:rFonts w:hint="cs"/>
          <w:color w:val="000000" w:themeColor="text1"/>
          <w:sz w:val="27"/>
          <w:rtl/>
        </w:rPr>
        <w:t>َّ</w:t>
      </w:r>
      <w:r w:rsidRPr="00E1692D">
        <w:rPr>
          <w:rFonts w:hint="cs"/>
          <w:color w:val="000000" w:themeColor="text1"/>
          <w:sz w:val="27"/>
          <w:rtl/>
        </w:rPr>
        <w:t>ف في خانة الأبحاث البكر التي لم تطرح من قبل بطريقة موس</w:t>
      </w:r>
      <w:r w:rsidR="00861A7B" w:rsidRPr="00E1692D">
        <w:rPr>
          <w:rFonts w:hint="cs"/>
          <w:color w:val="000000" w:themeColor="text1"/>
          <w:sz w:val="27"/>
          <w:rtl/>
        </w:rPr>
        <w:t>َّ</w:t>
      </w:r>
      <w:r w:rsidRPr="00E1692D">
        <w:rPr>
          <w:rFonts w:hint="cs"/>
          <w:color w:val="000000" w:themeColor="text1"/>
          <w:sz w:val="27"/>
          <w:rtl/>
        </w:rPr>
        <w:t>عة</w:t>
      </w:r>
      <w:r w:rsidR="00861A7B" w:rsidRPr="00E1692D">
        <w:rPr>
          <w:rFonts w:hint="cs"/>
          <w:color w:val="000000" w:themeColor="text1"/>
          <w:sz w:val="27"/>
          <w:rtl/>
        </w:rPr>
        <w:t>،</w:t>
      </w:r>
      <w:r w:rsidRPr="00E1692D">
        <w:rPr>
          <w:rFonts w:hint="cs"/>
          <w:color w:val="000000" w:themeColor="text1"/>
          <w:sz w:val="27"/>
          <w:rtl/>
        </w:rPr>
        <w:t xml:space="preserve"> كما جرت عادة العلماء في سائر الحقول العلمية والمسائل المختلفة</w:t>
      </w:r>
      <w:r w:rsidR="00861A7B" w:rsidRPr="00E1692D">
        <w:rPr>
          <w:rFonts w:hint="cs"/>
          <w:color w:val="000000" w:themeColor="text1"/>
          <w:sz w:val="27"/>
          <w:rtl/>
        </w:rPr>
        <w:t>،</w:t>
      </w:r>
      <w:r w:rsidRPr="00E1692D">
        <w:rPr>
          <w:rFonts w:hint="cs"/>
          <w:color w:val="000000" w:themeColor="text1"/>
          <w:sz w:val="27"/>
          <w:rtl/>
        </w:rPr>
        <w:t xml:space="preserve"> وخاصة في الفقه والأصول</w:t>
      </w:r>
      <w:r w:rsidR="00861A7B" w:rsidRPr="00E1692D">
        <w:rPr>
          <w:rFonts w:hint="cs"/>
          <w:color w:val="000000" w:themeColor="text1"/>
          <w:sz w:val="27"/>
          <w:rtl/>
        </w:rPr>
        <w:t>.</w:t>
      </w:r>
      <w:r w:rsidRPr="00E1692D">
        <w:rPr>
          <w:rFonts w:hint="cs"/>
          <w:color w:val="000000" w:themeColor="text1"/>
          <w:sz w:val="27"/>
          <w:rtl/>
        </w:rPr>
        <w:t xml:space="preserve"> ولذا كان البحث فيها متع</w:t>
      </w:r>
      <w:r w:rsidR="00861A7B" w:rsidRPr="00E1692D">
        <w:rPr>
          <w:rFonts w:hint="cs"/>
          <w:color w:val="000000" w:themeColor="text1"/>
          <w:sz w:val="27"/>
          <w:rtl/>
        </w:rPr>
        <w:t>ِ</w:t>
      </w:r>
      <w:r w:rsidRPr="00E1692D">
        <w:rPr>
          <w:rFonts w:hint="cs"/>
          <w:color w:val="000000" w:themeColor="text1"/>
          <w:sz w:val="27"/>
          <w:rtl/>
        </w:rPr>
        <w:t>باً</w:t>
      </w:r>
      <w:r w:rsidR="00861A7B" w:rsidRPr="00E1692D">
        <w:rPr>
          <w:rFonts w:hint="cs"/>
          <w:color w:val="000000" w:themeColor="text1"/>
          <w:sz w:val="27"/>
          <w:rtl/>
        </w:rPr>
        <w:t>،</w:t>
      </w:r>
      <w:r w:rsidRPr="00E1692D">
        <w:rPr>
          <w:rFonts w:hint="cs"/>
          <w:color w:val="000000" w:themeColor="text1"/>
          <w:sz w:val="27"/>
          <w:rtl/>
        </w:rPr>
        <w:t xml:space="preserve"> يتطل</w:t>
      </w:r>
      <w:r w:rsidR="00861A7B" w:rsidRPr="00E1692D">
        <w:rPr>
          <w:rFonts w:hint="cs"/>
          <w:color w:val="000000" w:themeColor="text1"/>
          <w:sz w:val="27"/>
          <w:rtl/>
        </w:rPr>
        <w:t>َّ</w:t>
      </w:r>
      <w:r w:rsidRPr="00E1692D">
        <w:rPr>
          <w:rFonts w:hint="cs"/>
          <w:color w:val="000000" w:themeColor="text1"/>
          <w:sz w:val="27"/>
          <w:rtl/>
        </w:rPr>
        <w:t>ب جهداً مضاعفاً</w:t>
      </w:r>
      <w:r w:rsidR="00861A7B" w:rsidRPr="00E1692D">
        <w:rPr>
          <w:rFonts w:hint="cs"/>
          <w:color w:val="000000" w:themeColor="text1"/>
          <w:sz w:val="27"/>
          <w:rtl/>
        </w:rPr>
        <w:t>،</w:t>
      </w:r>
      <w:r w:rsidRPr="00E1692D">
        <w:rPr>
          <w:rFonts w:hint="cs"/>
          <w:color w:val="000000" w:themeColor="text1"/>
          <w:sz w:val="27"/>
          <w:rtl/>
        </w:rPr>
        <w:t xml:space="preserve"> وإعمالاً للذهن</w:t>
      </w:r>
      <w:r w:rsidR="00861A7B" w:rsidRPr="00E1692D">
        <w:rPr>
          <w:rFonts w:hint="cs"/>
          <w:color w:val="000000" w:themeColor="text1"/>
          <w:sz w:val="27"/>
          <w:rtl/>
        </w:rPr>
        <w:t>،</w:t>
      </w:r>
      <w:r w:rsidRPr="00E1692D">
        <w:rPr>
          <w:rFonts w:hint="cs"/>
          <w:color w:val="000000" w:themeColor="text1"/>
          <w:sz w:val="27"/>
          <w:rtl/>
        </w:rPr>
        <w:t xml:space="preserve"> ومزيداً من الاطلاع على المصادر المتعد</w:t>
      </w:r>
      <w:r w:rsidR="00861A7B" w:rsidRPr="00E1692D">
        <w:rPr>
          <w:rFonts w:hint="cs"/>
          <w:color w:val="000000" w:themeColor="text1"/>
          <w:sz w:val="27"/>
          <w:rtl/>
        </w:rPr>
        <w:t>ِّ</w:t>
      </w:r>
      <w:r w:rsidRPr="00E1692D">
        <w:rPr>
          <w:rFonts w:hint="cs"/>
          <w:color w:val="000000" w:themeColor="text1"/>
          <w:sz w:val="27"/>
          <w:rtl/>
        </w:rPr>
        <w:t xml:space="preserve">دة في الفقه والأصول. </w:t>
      </w:r>
    </w:p>
    <w:p w:rsidR="00EA4808" w:rsidRPr="00E1692D" w:rsidRDefault="00EA4808" w:rsidP="00861A7B">
      <w:pPr>
        <w:rPr>
          <w:color w:val="000000" w:themeColor="text1"/>
          <w:sz w:val="27"/>
          <w:rtl/>
          <w:lang w:bidi="ar-AE"/>
        </w:rPr>
      </w:pPr>
      <w:r w:rsidRPr="00E1692D">
        <w:rPr>
          <w:rFonts w:hint="cs"/>
          <w:b/>
          <w:bCs/>
          <w:color w:val="000000" w:themeColor="text1"/>
          <w:sz w:val="27"/>
          <w:rtl/>
        </w:rPr>
        <w:t xml:space="preserve">الثاني: </w:t>
      </w:r>
      <w:r w:rsidRPr="00E1692D">
        <w:rPr>
          <w:rFonts w:hint="cs"/>
          <w:color w:val="000000" w:themeColor="text1"/>
          <w:sz w:val="27"/>
          <w:rtl/>
        </w:rPr>
        <w:t>إن</w:t>
      </w:r>
      <w:r w:rsidR="00861A7B" w:rsidRPr="00E1692D">
        <w:rPr>
          <w:rFonts w:hint="cs"/>
          <w:color w:val="000000" w:themeColor="text1"/>
          <w:sz w:val="27"/>
          <w:rtl/>
        </w:rPr>
        <w:t>ّ</w:t>
      </w:r>
      <w:r w:rsidRPr="00E1692D">
        <w:rPr>
          <w:rFonts w:hint="cs"/>
          <w:color w:val="000000" w:themeColor="text1"/>
          <w:sz w:val="27"/>
          <w:rtl/>
        </w:rPr>
        <w:t xml:space="preserve"> هذا البحث يُصن</w:t>
      </w:r>
      <w:r w:rsidR="00861A7B" w:rsidRPr="00E1692D">
        <w:rPr>
          <w:rFonts w:hint="cs"/>
          <w:color w:val="000000" w:themeColor="text1"/>
          <w:sz w:val="27"/>
          <w:rtl/>
        </w:rPr>
        <w:t>َّ</w:t>
      </w:r>
      <w:r w:rsidRPr="00E1692D">
        <w:rPr>
          <w:rFonts w:hint="cs"/>
          <w:color w:val="000000" w:themeColor="text1"/>
          <w:sz w:val="27"/>
          <w:rtl/>
        </w:rPr>
        <w:t>ف في خانة المباحث</w:t>
      </w:r>
      <w:r w:rsidR="001675CE" w:rsidRPr="00E1692D">
        <w:rPr>
          <w:rFonts w:hint="cs"/>
          <w:color w:val="000000" w:themeColor="text1"/>
          <w:sz w:val="27"/>
          <w:rtl/>
        </w:rPr>
        <w:t xml:space="preserve"> الأصولي</w:t>
      </w:r>
      <w:r w:rsidR="00861A7B" w:rsidRPr="00E1692D">
        <w:rPr>
          <w:rFonts w:hint="cs"/>
          <w:color w:val="000000" w:themeColor="text1"/>
          <w:sz w:val="27"/>
          <w:rtl/>
        </w:rPr>
        <w:t>ّ</w:t>
      </w:r>
      <w:r w:rsidR="001675CE" w:rsidRPr="00E1692D">
        <w:rPr>
          <w:rFonts w:hint="cs"/>
          <w:color w:val="000000" w:themeColor="text1"/>
          <w:sz w:val="27"/>
          <w:rtl/>
        </w:rPr>
        <w:t>ة</w:t>
      </w:r>
      <w:r w:rsidR="00861A7B"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ولكن</w:t>
      </w:r>
      <w:r w:rsidR="00861A7B" w:rsidRPr="00E1692D">
        <w:rPr>
          <w:rFonts w:hint="cs"/>
          <w:color w:val="000000" w:themeColor="text1"/>
          <w:sz w:val="27"/>
          <w:rtl/>
        </w:rPr>
        <w:t>ّ</w:t>
      </w:r>
      <w:r w:rsidRPr="00E1692D">
        <w:rPr>
          <w:rFonts w:hint="cs"/>
          <w:color w:val="000000" w:themeColor="text1"/>
          <w:sz w:val="27"/>
          <w:rtl/>
        </w:rPr>
        <w:t>نا</w:t>
      </w:r>
      <w:r w:rsidR="00861A7B" w:rsidRPr="00E1692D">
        <w:rPr>
          <w:rFonts w:hint="cs"/>
          <w:color w:val="000000" w:themeColor="text1"/>
          <w:sz w:val="27"/>
          <w:rtl/>
        </w:rPr>
        <w:t>؛</w:t>
      </w:r>
      <w:r w:rsidRPr="00E1692D">
        <w:rPr>
          <w:rFonts w:hint="cs"/>
          <w:color w:val="000000" w:themeColor="text1"/>
          <w:sz w:val="27"/>
          <w:rtl/>
        </w:rPr>
        <w:t xml:space="preserve"> لندرة المادة العلمية في</w:t>
      </w:r>
      <w:r w:rsidR="001675CE" w:rsidRPr="00E1692D">
        <w:rPr>
          <w:rFonts w:hint="cs"/>
          <w:color w:val="000000" w:themeColor="text1"/>
          <w:sz w:val="27"/>
          <w:rtl/>
        </w:rPr>
        <w:t xml:space="preserve"> الأصول </w:t>
      </w:r>
      <w:r w:rsidRPr="00E1692D">
        <w:rPr>
          <w:rFonts w:hint="cs"/>
          <w:color w:val="000000" w:themeColor="text1"/>
          <w:sz w:val="27"/>
          <w:rtl/>
        </w:rPr>
        <w:t>حوله</w:t>
      </w:r>
      <w:r w:rsidR="00861A7B" w:rsidRPr="00E1692D">
        <w:rPr>
          <w:rFonts w:hint="cs"/>
          <w:color w:val="000000" w:themeColor="text1"/>
          <w:sz w:val="27"/>
          <w:rtl/>
        </w:rPr>
        <w:t>،</w:t>
      </w:r>
      <w:r w:rsidRPr="00E1692D">
        <w:rPr>
          <w:rFonts w:hint="cs"/>
          <w:color w:val="000000" w:themeColor="text1"/>
          <w:sz w:val="27"/>
          <w:rtl/>
        </w:rPr>
        <w:t xml:space="preserve"> قمنا بعملية مراجعة للمصن</w:t>
      </w:r>
      <w:r w:rsidR="00861A7B" w:rsidRPr="00E1692D">
        <w:rPr>
          <w:rFonts w:hint="cs"/>
          <w:color w:val="000000" w:themeColor="text1"/>
          <w:sz w:val="27"/>
          <w:rtl/>
        </w:rPr>
        <w:t>َّ</w:t>
      </w:r>
      <w:r w:rsidRPr="00E1692D">
        <w:rPr>
          <w:rFonts w:hint="cs"/>
          <w:color w:val="000000" w:themeColor="text1"/>
          <w:sz w:val="27"/>
          <w:rtl/>
        </w:rPr>
        <w:t>فات الفقهي</w:t>
      </w:r>
      <w:r w:rsidR="00861A7B" w:rsidRPr="00E1692D">
        <w:rPr>
          <w:rFonts w:hint="cs"/>
          <w:color w:val="000000" w:themeColor="text1"/>
          <w:sz w:val="27"/>
          <w:rtl/>
        </w:rPr>
        <w:t>ّ</w:t>
      </w:r>
      <w:r w:rsidRPr="00E1692D">
        <w:rPr>
          <w:rFonts w:hint="cs"/>
          <w:color w:val="000000" w:themeColor="text1"/>
          <w:sz w:val="27"/>
          <w:rtl/>
        </w:rPr>
        <w:t>ة</w:t>
      </w:r>
      <w:r w:rsidR="00861A7B" w:rsidRPr="00E1692D">
        <w:rPr>
          <w:rFonts w:hint="cs"/>
          <w:color w:val="000000" w:themeColor="text1"/>
          <w:sz w:val="27"/>
          <w:rtl/>
        </w:rPr>
        <w:t>؛</w:t>
      </w:r>
      <w:r w:rsidRPr="00E1692D">
        <w:rPr>
          <w:rFonts w:hint="cs"/>
          <w:color w:val="000000" w:themeColor="text1"/>
          <w:sz w:val="27"/>
          <w:rtl/>
        </w:rPr>
        <w:t xml:space="preserve"> للاطلاع على رأي العلماء فيه وفي تفريعاته المختلفة</w:t>
      </w:r>
      <w:r w:rsidR="00861A7B" w:rsidRPr="00E1692D">
        <w:rPr>
          <w:rFonts w:hint="cs"/>
          <w:color w:val="000000" w:themeColor="text1"/>
          <w:sz w:val="27"/>
          <w:rtl/>
        </w:rPr>
        <w:t>.</w:t>
      </w:r>
      <w:r w:rsidRPr="00E1692D">
        <w:rPr>
          <w:rFonts w:hint="cs"/>
          <w:color w:val="000000" w:themeColor="text1"/>
          <w:sz w:val="27"/>
          <w:rtl/>
        </w:rPr>
        <w:t xml:space="preserve"> كما لا</w:t>
      </w:r>
      <w:r w:rsidR="00861A7B" w:rsidRPr="00E1692D">
        <w:rPr>
          <w:rFonts w:hint="cs"/>
          <w:color w:val="000000" w:themeColor="text1"/>
          <w:sz w:val="27"/>
          <w:rtl/>
        </w:rPr>
        <w:t xml:space="preserve"> </w:t>
      </w:r>
      <w:r w:rsidRPr="00E1692D">
        <w:rPr>
          <w:rFonts w:hint="cs"/>
          <w:color w:val="000000" w:themeColor="text1"/>
          <w:sz w:val="27"/>
          <w:rtl/>
        </w:rPr>
        <w:t>بد</w:t>
      </w:r>
      <w:r w:rsidR="00861A7B" w:rsidRPr="00E1692D">
        <w:rPr>
          <w:rFonts w:hint="cs"/>
          <w:color w:val="000000" w:themeColor="text1"/>
          <w:sz w:val="27"/>
          <w:rtl/>
        </w:rPr>
        <w:t>ّ</w:t>
      </w:r>
      <w:r w:rsidRPr="00E1692D">
        <w:rPr>
          <w:rFonts w:hint="cs"/>
          <w:color w:val="000000" w:themeColor="text1"/>
          <w:sz w:val="27"/>
          <w:rtl/>
        </w:rPr>
        <w:t xml:space="preserve"> من الإشارة</w:t>
      </w:r>
      <w:r w:rsidR="001675CE" w:rsidRPr="00E1692D">
        <w:rPr>
          <w:rFonts w:hint="cs"/>
          <w:color w:val="000000" w:themeColor="text1"/>
          <w:sz w:val="27"/>
          <w:rtl/>
        </w:rPr>
        <w:t xml:space="preserve"> إلى </w:t>
      </w:r>
      <w:r w:rsidR="00861A7B" w:rsidRPr="00E1692D">
        <w:rPr>
          <w:rFonts w:hint="cs"/>
          <w:color w:val="000000" w:themeColor="text1"/>
          <w:sz w:val="27"/>
          <w:rtl/>
        </w:rPr>
        <w:t>أ</w:t>
      </w:r>
      <w:r w:rsidRPr="00E1692D">
        <w:rPr>
          <w:rFonts w:hint="cs"/>
          <w:color w:val="000000" w:themeColor="text1"/>
          <w:sz w:val="27"/>
          <w:rtl/>
        </w:rPr>
        <w:t>ن</w:t>
      </w:r>
      <w:r w:rsidR="00861A7B" w:rsidRPr="00E1692D">
        <w:rPr>
          <w:rFonts w:hint="cs"/>
          <w:color w:val="000000" w:themeColor="text1"/>
          <w:sz w:val="27"/>
          <w:rtl/>
        </w:rPr>
        <w:t>ّه</w:t>
      </w:r>
      <w:r w:rsidRPr="00E1692D">
        <w:rPr>
          <w:rFonts w:hint="cs"/>
          <w:color w:val="000000" w:themeColor="text1"/>
          <w:sz w:val="27"/>
          <w:rtl/>
        </w:rPr>
        <w:t xml:space="preserve"> وإن</w:t>
      </w:r>
      <w:r w:rsidR="00861A7B" w:rsidRPr="00E1692D">
        <w:rPr>
          <w:rFonts w:hint="cs"/>
          <w:color w:val="000000" w:themeColor="text1"/>
          <w:sz w:val="27"/>
          <w:rtl/>
        </w:rPr>
        <w:t>ْ</w:t>
      </w:r>
      <w:r w:rsidRPr="00E1692D">
        <w:rPr>
          <w:rFonts w:hint="cs"/>
          <w:color w:val="000000" w:themeColor="text1"/>
          <w:sz w:val="27"/>
          <w:rtl/>
        </w:rPr>
        <w:t xml:space="preserve"> طرحنا رأي علماء السن</w:t>
      </w:r>
      <w:r w:rsidR="00861A7B" w:rsidRPr="00E1692D">
        <w:rPr>
          <w:rFonts w:hint="cs"/>
          <w:color w:val="000000" w:themeColor="text1"/>
          <w:sz w:val="27"/>
          <w:rtl/>
        </w:rPr>
        <w:t>ّ</w:t>
      </w:r>
      <w:r w:rsidRPr="00E1692D">
        <w:rPr>
          <w:rFonts w:hint="cs"/>
          <w:color w:val="000000" w:themeColor="text1"/>
          <w:sz w:val="27"/>
          <w:rtl/>
        </w:rPr>
        <w:t>ة في المقام</w:t>
      </w:r>
      <w:r w:rsidR="00861A7B" w:rsidRPr="00E1692D">
        <w:rPr>
          <w:rFonts w:hint="cs"/>
          <w:color w:val="000000" w:themeColor="text1"/>
          <w:sz w:val="27"/>
          <w:rtl/>
        </w:rPr>
        <w:t>،</w:t>
      </w:r>
      <w:r w:rsidRPr="00E1692D">
        <w:rPr>
          <w:rFonts w:hint="cs"/>
          <w:color w:val="000000" w:themeColor="text1"/>
          <w:sz w:val="27"/>
          <w:rtl/>
        </w:rPr>
        <w:t xml:space="preserve"> لكن</w:t>
      </w:r>
      <w:r w:rsidR="00861A7B" w:rsidRPr="00E1692D">
        <w:rPr>
          <w:rFonts w:hint="cs"/>
          <w:color w:val="000000" w:themeColor="text1"/>
          <w:sz w:val="27"/>
          <w:rtl/>
        </w:rPr>
        <w:t>ّ</w:t>
      </w:r>
      <w:r w:rsidRPr="00E1692D">
        <w:rPr>
          <w:rFonts w:hint="cs"/>
          <w:color w:val="000000" w:themeColor="text1"/>
          <w:sz w:val="27"/>
          <w:rtl/>
        </w:rPr>
        <w:t xml:space="preserve"> هذا لم يكن بلحاظ كون البحث بحثاً مقارناً بين المدرستين الإمامي</w:t>
      </w:r>
      <w:r w:rsidR="00861A7B" w:rsidRPr="00E1692D">
        <w:rPr>
          <w:rFonts w:hint="cs"/>
          <w:color w:val="000000" w:themeColor="text1"/>
          <w:sz w:val="27"/>
          <w:rtl/>
        </w:rPr>
        <w:t>ّ</w:t>
      </w:r>
      <w:r w:rsidRPr="00E1692D">
        <w:rPr>
          <w:rFonts w:hint="cs"/>
          <w:color w:val="000000" w:themeColor="text1"/>
          <w:sz w:val="27"/>
          <w:rtl/>
        </w:rPr>
        <w:t>ة والسن</w:t>
      </w:r>
      <w:r w:rsidR="00861A7B" w:rsidRPr="00E1692D">
        <w:rPr>
          <w:rFonts w:hint="cs"/>
          <w:color w:val="000000" w:themeColor="text1"/>
          <w:sz w:val="27"/>
          <w:rtl/>
        </w:rPr>
        <w:t>ّ</w:t>
      </w:r>
      <w:r w:rsidRPr="00E1692D">
        <w:rPr>
          <w:rFonts w:hint="cs"/>
          <w:color w:val="000000" w:themeColor="text1"/>
          <w:sz w:val="27"/>
          <w:rtl/>
        </w:rPr>
        <w:t>ي</w:t>
      </w:r>
      <w:r w:rsidR="00861A7B" w:rsidRPr="00E1692D">
        <w:rPr>
          <w:rFonts w:hint="cs"/>
          <w:color w:val="000000" w:themeColor="text1"/>
          <w:sz w:val="27"/>
          <w:rtl/>
        </w:rPr>
        <w:t>ّ</w:t>
      </w:r>
      <w:r w:rsidRPr="00E1692D">
        <w:rPr>
          <w:rFonts w:hint="cs"/>
          <w:color w:val="000000" w:themeColor="text1"/>
          <w:sz w:val="27"/>
          <w:rtl/>
        </w:rPr>
        <w:t>ة، وإن</w:t>
      </w:r>
      <w:r w:rsidR="00861A7B" w:rsidRPr="00E1692D">
        <w:rPr>
          <w:rFonts w:hint="cs"/>
          <w:color w:val="000000" w:themeColor="text1"/>
          <w:sz w:val="27"/>
          <w:rtl/>
        </w:rPr>
        <w:t>ّ</w:t>
      </w:r>
      <w:r w:rsidRPr="00E1692D">
        <w:rPr>
          <w:rFonts w:hint="cs"/>
          <w:color w:val="000000" w:themeColor="text1"/>
          <w:sz w:val="27"/>
          <w:rtl/>
        </w:rPr>
        <w:t>ما كان ذلك لأجل معرفة المسالك والات</w:t>
      </w:r>
      <w:r w:rsidR="00861A7B" w:rsidRPr="00E1692D">
        <w:rPr>
          <w:rFonts w:hint="cs"/>
          <w:color w:val="000000" w:themeColor="text1"/>
          <w:sz w:val="27"/>
          <w:rtl/>
        </w:rPr>
        <w:t>ّ</w:t>
      </w:r>
      <w:r w:rsidRPr="00E1692D">
        <w:rPr>
          <w:rFonts w:hint="cs"/>
          <w:color w:val="000000" w:themeColor="text1"/>
          <w:sz w:val="27"/>
          <w:rtl/>
        </w:rPr>
        <w:t>جاهات عند الطرف الآخر في</w:t>
      </w:r>
      <w:r w:rsidR="00861A7B" w:rsidRPr="00E1692D">
        <w:rPr>
          <w:rFonts w:hint="cs"/>
          <w:color w:val="000000" w:themeColor="text1"/>
          <w:sz w:val="27"/>
          <w:rtl/>
        </w:rPr>
        <w:t xml:space="preserve"> </w:t>
      </w:r>
      <w:r w:rsidRPr="00E1692D">
        <w:rPr>
          <w:rFonts w:hint="cs"/>
          <w:color w:val="000000" w:themeColor="text1"/>
          <w:sz w:val="27"/>
          <w:rtl/>
        </w:rPr>
        <w:t>ما يتعلق بالقاعدة محل</w:t>
      </w:r>
      <w:r w:rsidR="00861A7B" w:rsidRPr="00E1692D">
        <w:rPr>
          <w:rFonts w:hint="cs"/>
          <w:color w:val="000000" w:themeColor="text1"/>
          <w:sz w:val="27"/>
          <w:rtl/>
        </w:rPr>
        <w:t>ّ</w:t>
      </w:r>
      <w:r w:rsidRPr="00E1692D">
        <w:rPr>
          <w:rFonts w:hint="cs"/>
          <w:color w:val="000000" w:themeColor="text1"/>
          <w:sz w:val="27"/>
          <w:rtl/>
        </w:rPr>
        <w:t xml:space="preserve"> البحث، إضافة</w:t>
      </w:r>
      <w:r w:rsidR="001675CE" w:rsidRPr="00E1692D">
        <w:rPr>
          <w:rFonts w:hint="cs"/>
          <w:color w:val="000000" w:themeColor="text1"/>
          <w:sz w:val="27"/>
          <w:rtl/>
        </w:rPr>
        <w:t xml:space="preserve"> إلى </w:t>
      </w:r>
      <w:r w:rsidRPr="00E1692D">
        <w:rPr>
          <w:rFonts w:hint="cs"/>
          <w:color w:val="000000" w:themeColor="text1"/>
          <w:sz w:val="27"/>
          <w:rtl/>
        </w:rPr>
        <w:t>معرفة بعض المصطلحات الأخرى التي تش</w:t>
      </w:r>
      <w:r w:rsidR="00861A7B" w:rsidRPr="00E1692D">
        <w:rPr>
          <w:rFonts w:hint="cs"/>
          <w:color w:val="000000" w:themeColor="text1"/>
          <w:sz w:val="27"/>
          <w:rtl/>
        </w:rPr>
        <w:t>ا</w:t>
      </w:r>
      <w:r w:rsidRPr="00E1692D">
        <w:rPr>
          <w:rFonts w:hint="cs"/>
          <w:color w:val="000000" w:themeColor="text1"/>
          <w:sz w:val="27"/>
          <w:rtl/>
        </w:rPr>
        <w:t>به</w:t>
      </w:r>
      <w:r w:rsidR="001675CE" w:rsidRPr="00E1692D">
        <w:rPr>
          <w:rFonts w:hint="cs"/>
          <w:color w:val="000000" w:themeColor="text1"/>
          <w:sz w:val="27"/>
          <w:rtl/>
        </w:rPr>
        <w:t xml:space="preserve"> إلى </w:t>
      </w:r>
      <w:r w:rsidRPr="00E1692D">
        <w:rPr>
          <w:rFonts w:hint="cs"/>
          <w:color w:val="000000" w:themeColor="text1"/>
          <w:sz w:val="27"/>
          <w:rtl/>
        </w:rPr>
        <w:t>حد</w:t>
      </w:r>
      <w:r w:rsidR="00861A7B" w:rsidRPr="00E1692D">
        <w:rPr>
          <w:rFonts w:hint="cs"/>
          <w:color w:val="000000" w:themeColor="text1"/>
          <w:sz w:val="27"/>
          <w:rtl/>
        </w:rPr>
        <w:t>ٍّ</w:t>
      </w:r>
      <w:r w:rsidRPr="00E1692D">
        <w:rPr>
          <w:rFonts w:hint="cs"/>
          <w:color w:val="000000" w:themeColor="text1"/>
          <w:sz w:val="27"/>
          <w:rtl/>
        </w:rPr>
        <w:t xml:space="preserve"> ما</w:t>
      </w:r>
      <w:r w:rsidR="00861A7B" w:rsidRPr="00E1692D">
        <w:rPr>
          <w:rFonts w:hint="cs"/>
          <w:color w:val="000000" w:themeColor="text1"/>
          <w:sz w:val="27"/>
          <w:rtl/>
        </w:rPr>
        <w:t>،</w:t>
      </w:r>
      <w:r w:rsidRPr="00E1692D">
        <w:rPr>
          <w:rFonts w:hint="cs"/>
          <w:color w:val="000000" w:themeColor="text1"/>
          <w:sz w:val="27"/>
          <w:rtl/>
        </w:rPr>
        <w:t xml:space="preserve"> ولو بالنظرة البدوية</w:t>
      </w:r>
      <w:r w:rsidR="00861A7B" w:rsidRPr="00E1692D">
        <w:rPr>
          <w:rFonts w:hint="cs"/>
          <w:color w:val="000000" w:themeColor="text1"/>
          <w:sz w:val="27"/>
          <w:rtl/>
        </w:rPr>
        <w:t>،</w:t>
      </w:r>
      <w:r w:rsidRPr="00E1692D">
        <w:rPr>
          <w:rFonts w:hint="cs"/>
          <w:color w:val="000000" w:themeColor="text1"/>
          <w:sz w:val="27"/>
          <w:rtl/>
        </w:rPr>
        <w:t xml:space="preserve"> بحثنا هذا. </w:t>
      </w:r>
    </w:p>
    <w:p w:rsidR="00EA4808" w:rsidRPr="00E1692D" w:rsidRDefault="00EA4808" w:rsidP="00861A7B">
      <w:pPr>
        <w:rPr>
          <w:color w:val="000000" w:themeColor="text1"/>
          <w:sz w:val="27"/>
          <w:rtl/>
        </w:rPr>
      </w:pPr>
      <w:r w:rsidRPr="00E1692D">
        <w:rPr>
          <w:rFonts w:hint="cs"/>
          <w:b/>
          <w:bCs/>
          <w:color w:val="000000" w:themeColor="text1"/>
          <w:sz w:val="27"/>
          <w:rtl/>
        </w:rPr>
        <w:t xml:space="preserve">الثالث: </w:t>
      </w:r>
      <w:r w:rsidRPr="00E1692D">
        <w:rPr>
          <w:rFonts w:hint="cs"/>
          <w:color w:val="000000" w:themeColor="text1"/>
          <w:sz w:val="27"/>
          <w:rtl/>
        </w:rPr>
        <w:t xml:space="preserve">وجدنا بعد الخوض في غمار هذا العنوان </w:t>
      </w:r>
      <w:r w:rsidR="00861A7B" w:rsidRPr="00E1692D">
        <w:rPr>
          <w:rFonts w:hint="cs"/>
          <w:color w:val="000000" w:themeColor="text1"/>
          <w:sz w:val="27"/>
          <w:rtl/>
        </w:rPr>
        <w:t>أ</w:t>
      </w:r>
      <w:r w:rsidRPr="00E1692D">
        <w:rPr>
          <w:rFonts w:hint="cs"/>
          <w:color w:val="000000" w:themeColor="text1"/>
          <w:sz w:val="27"/>
          <w:rtl/>
        </w:rPr>
        <w:t>نه من اللازم التوس</w:t>
      </w:r>
      <w:r w:rsidR="00861A7B" w:rsidRPr="00E1692D">
        <w:rPr>
          <w:rFonts w:hint="cs"/>
          <w:color w:val="000000" w:themeColor="text1"/>
          <w:sz w:val="27"/>
          <w:rtl/>
        </w:rPr>
        <w:t>ُّ</w:t>
      </w:r>
      <w:r w:rsidRPr="00E1692D">
        <w:rPr>
          <w:rFonts w:hint="cs"/>
          <w:color w:val="000000" w:themeColor="text1"/>
          <w:sz w:val="27"/>
          <w:rtl/>
        </w:rPr>
        <w:t>ع في الأبحاث المهملة من قبل علما</w:t>
      </w:r>
      <w:r w:rsidR="00861A7B" w:rsidRPr="00E1692D">
        <w:rPr>
          <w:rFonts w:hint="cs"/>
          <w:color w:val="000000" w:themeColor="text1"/>
          <w:sz w:val="27"/>
          <w:rtl/>
        </w:rPr>
        <w:t>ئ</w:t>
      </w:r>
      <w:r w:rsidRPr="00E1692D">
        <w:rPr>
          <w:rFonts w:hint="cs"/>
          <w:color w:val="000000" w:themeColor="text1"/>
          <w:sz w:val="27"/>
          <w:rtl/>
        </w:rPr>
        <w:t>نا</w:t>
      </w:r>
      <w:r w:rsidR="00861A7B" w:rsidRPr="00E1692D">
        <w:rPr>
          <w:rFonts w:hint="cs"/>
          <w:color w:val="000000" w:themeColor="text1"/>
          <w:sz w:val="27"/>
          <w:rtl/>
        </w:rPr>
        <w:t>،</w:t>
      </w:r>
      <w:r w:rsidRPr="00E1692D">
        <w:rPr>
          <w:rFonts w:hint="cs"/>
          <w:color w:val="000000" w:themeColor="text1"/>
          <w:sz w:val="27"/>
          <w:rtl/>
        </w:rPr>
        <w:t xml:space="preserve"> مع كون الحاجة إليها ملح</w:t>
      </w:r>
      <w:r w:rsidR="00861A7B" w:rsidRPr="00E1692D">
        <w:rPr>
          <w:rFonts w:hint="cs"/>
          <w:color w:val="000000" w:themeColor="text1"/>
          <w:sz w:val="27"/>
          <w:rtl/>
        </w:rPr>
        <w:t>ّ</w:t>
      </w:r>
      <w:r w:rsidRPr="00E1692D">
        <w:rPr>
          <w:rFonts w:hint="cs"/>
          <w:color w:val="000000" w:themeColor="text1"/>
          <w:sz w:val="27"/>
          <w:rtl/>
        </w:rPr>
        <w:t>ة في حقل الاستنباط الفقهي</w:t>
      </w:r>
      <w:r w:rsidR="00861A7B" w:rsidRPr="00E1692D">
        <w:rPr>
          <w:rFonts w:hint="cs"/>
          <w:color w:val="000000" w:themeColor="text1"/>
          <w:sz w:val="27"/>
          <w:rtl/>
        </w:rPr>
        <w:t>،</w:t>
      </w:r>
      <w:r w:rsidRPr="00E1692D">
        <w:rPr>
          <w:rFonts w:hint="cs"/>
          <w:color w:val="000000" w:themeColor="text1"/>
          <w:sz w:val="27"/>
          <w:rtl/>
        </w:rPr>
        <w:t xml:space="preserve"> نحو</w:t>
      </w:r>
      <w:r w:rsidR="00861A7B" w:rsidRPr="00E1692D">
        <w:rPr>
          <w:rFonts w:hint="cs"/>
          <w:color w:val="000000" w:themeColor="text1"/>
          <w:sz w:val="27"/>
          <w:rtl/>
        </w:rPr>
        <w:t>:</w:t>
      </w:r>
      <w:r w:rsidRPr="00E1692D">
        <w:rPr>
          <w:rFonts w:hint="cs"/>
          <w:color w:val="000000" w:themeColor="text1"/>
          <w:sz w:val="27"/>
          <w:rtl/>
        </w:rPr>
        <w:t xml:space="preserve"> قاعدة تنقيح المناط</w:t>
      </w:r>
      <w:r w:rsidR="00861A7B" w:rsidRPr="00E1692D">
        <w:rPr>
          <w:rFonts w:hint="cs"/>
          <w:color w:val="000000" w:themeColor="text1"/>
          <w:sz w:val="27"/>
          <w:rtl/>
        </w:rPr>
        <w:t>؛</w:t>
      </w:r>
      <w:r w:rsidRPr="00E1692D">
        <w:rPr>
          <w:rFonts w:hint="cs"/>
          <w:color w:val="000000" w:themeColor="text1"/>
          <w:sz w:val="27"/>
          <w:rtl/>
        </w:rPr>
        <w:t xml:space="preserve"> العرف وأقسامه</w:t>
      </w:r>
      <w:r w:rsidR="00861A7B" w:rsidRPr="00E1692D">
        <w:rPr>
          <w:rFonts w:hint="cs"/>
          <w:color w:val="000000" w:themeColor="text1"/>
          <w:sz w:val="27"/>
          <w:rtl/>
        </w:rPr>
        <w:t>؛</w:t>
      </w:r>
      <w:r w:rsidRPr="00E1692D">
        <w:rPr>
          <w:rFonts w:hint="cs"/>
          <w:color w:val="000000" w:themeColor="text1"/>
          <w:sz w:val="27"/>
          <w:rtl/>
        </w:rPr>
        <w:t xml:space="preserve"> نظرية المقاصد</w:t>
      </w:r>
      <w:r w:rsidR="00861A7B" w:rsidRPr="00E1692D">
        <w:rPr>
          <w:rFonts w:hint="cs"/>
          <w:color w:val="000000" w:themeColor="text1"/>
          <w:sz w:val="27"/>
          <w:rtl/>
        </w:rPr>
        <w:t>؛</w:t>
      </w:r>
      <w:r w:rsidRPr="00E1692D">
        <w:rPr>
          <w:rFonts w:hint="cs"/>
          <w:color w:val="000000" w:themeColor="text1"/>
          <w:sz w:val="27"/>
          <w:rtl/>
        </w:rPr>
        <w:t xml:space="preserve"> القياس الجديد </w:t>
      </w:r>
      <w:r w:rsidRPr="00E1692D">
        <w:rPr>
          <w:rFonts w:hint="cs"/>
          <w:color w:val="000000" w:themeColor="text1"/>
          <w:sz w:val="27"/>
          <w:rtl/>
        </w:rPr>
        <w:lastRenderedPageBreak/>
        <w:t>عند السن</w:t>
      </w:r>
      <w:r w:rsidR="00861A7B" w:rsidRPr="00E1692D">
        <w:rPr>
          <w:rFonts w:hint="cs"/>
          <w:color w:val="000000" w:themeColor="text1"/>
          <w:sz w:val="27"/>
          <w:rtl/>
        </w:rPr>
        <w:t>ّ</w:t>
      </w:r>
      <w:r w:rsidRPr="00E1692D">
        <w:rPr>
          <w:rFonts w:hint="cs"/>
          <w:color w:val="000000" w:themeColor="text1"/>
          <w:sz w:val="27"/>
          <w:rtl/>
        </w:rPr>
        <w:t xml:space="preserve">ة، وذلك </w:t>
      </w:r>
      <w:r w:rsidR="00861A7B" w:rsidRPr="00E1692D">
        <w:rPr>
          <w:rFonts w:hint="cs"/>
          <w:color w:val="000000" w:themeColor="text1"/>
          <w:sz w:val="27"/>
          <w:rtl/>
        </w:rPr>
        <w:t>ب</w:t>
      </w:r>
      <w:r w:rsidRPr="00E1692D">
        <w:rPr>
          <w:rFonts w:hint="cs"/>
          <w:color w:val="000000" w:themeColor="text1"/>
          <w:sz w:val="27"/>
          <w:rtl/>
        </w:rPr>
        <w:t>غض</w:t>
      </w:r>
      <w:r w:rsidR="00861A7B" w:rsidRPr="00E1692D">
        <w:rPr>
          <w:rFonts w:hint="cs"/>
          <w:color w:val="000000" w:themeColor="text1"/>
          <w:sz w:val="27"/>
          <w:rtl/>
        </w:rPr>
        <w:t>ّ</w:t>
      </w:r>
      <w:r w:rsidRPr="00E1692D">
        <w:rPr>
          <w:rFonts w:hint="cs"/>
          <w:color w:val="000000" w:themeColor="text1"/>
          <w:sz w:val="27"/>
          <w:rtl/>
        </w:rPr>
        <w:t xml:space="preserve"> النظر عن النتيجة التي يمكن الوصول إليها في نهاية البحث</w:t>
      </w:r>
      <w:r w:rsidR="00861A7B" w:rsidRPr="00E1692D">
        <w:rPr>
          <w:rFonts w:hint="cs"/>
          <w:color w:val="000000" w:themeColor="text1"/>
          <w:sz w:val="27"/>
          <w:rtl/>
        </w:rPr>
        <w:t>.</w:t>
      </w:r>
      <w:r w:rsidRPr="00E1692D">
        <w:rPr>
          <w:rFonts w:hint="cs"/>
          <w:color w:val="000000" w:themeColor="text1"/>
          <w:sz w:val="27"/>
          <w:rtl/>
        </w:rPr>
        <w:t xml:space="preserve"> وهذا لا يشكّل دعوة</w:t>
      </w:r>
      <w:r w:rsidR="00861A7B" w:rsidRPr="00E1692D">
        <w:rPr>
          <w:rFonts w:hint="cs"/>
          <w:color w:val="000000" w:themeColor="text1"/>
          <w:sz w:val="27"/>
          <w:rtl/>
        </w:rPr>
        <w:t>ً</w:t>
      </w:r>
      <w:r w:rsidRPr="00E1692D">
        <w:rPr>
          <w:rFonts w:hint="cs"/>
          <w:color w:val="000000" w:themeColor="text1"/>
          <w:sz w:val="27"/>
          <w:rtl/>
        </w:rPr>
        <w:t xml:space="preserve"> جديدة</w:t>
      </w:r>
      <w:r w:rsidR="00861A7B" w:rsidRPr="00E1692D">
        <w:rPr>
          <w:rFonts w:hint="cs"/>
          <w:color w:val="000000" w:themeColor="text1"/>
          <w:sz w:val="27"/>
          <w:rtl/>
        </w:rPr>
        <w:t>، بحيث تقع محلاًّ</w:t>
      </w:r>
      <w:r w:rsidRPr="00E1692D">
        <w:rPr>
          <w:rFonts w:hint="cs"/>
          <w:color w:val="000000" w:themeColor="text1"/>
          <w:sz w:val="27"/>
          <w:rtl/>
        </w:rPr>
        <w:t xml:space="preserve"> للاستغراب</w:t>
      </w:r>
      <w:r w:rsidR="00861A7B" w:rsidRPr="00E1692D">
        <w:rPr>
          <w:rFonts w:hint="cs"/>
          <w:color w:val="000000" w:themeColor="text1"/>
          <w:sz w:val="27"/>
          <w:rtl/>
        </w:rPr>
        <w:t>،</w:t>
      </w:r>
      <w:r w:rsidRPr="00E1692D">
        <w:rPr>
          <w:rFonts w:hint="cs"/>
          <w:color w:val="000000" w:themeColor="text1"/>
          <w:sz w:val="27"/>
          <w:rtl/>
        </w:rPr>
        <w:t xml:space="preserve"> وإنما هذه هي سيرة علما</w:t>
      </w:r>
      <w:r w:rsidR="00861A7B" w:rsidRPr="00E1692D">
        <w:rPr>
          <w:rFonts w:hint="cs"/>
          <w:color w:val="000000" w:themeColor="text1"/>
          <w:sz w:val="27"/>
          <w:rtl/>
        </w:rPr>
        <w:t>ئ</w:t>
      </w:r>
      <w:r w:rsidRPr="00E1692D">
        <w:rPr>
          <w:rFonts w:hint="cs"/>
          <w:color w:val="000000" w:themeColor="text1"/>
          <w:sz w:val="27"/>
          <w:rtl/>
        </w:rPr>
        <w:t>نا في طرح المباحث</w:t>
      </w:r>
      <w:r w:rsidR="001675CE" w:rsidRPr="00E1692D">
        <w:rPr>
          <w:rFonts w:hint="cs"/>
          <w:color w:val="000000" w:themeColor="text1"/>
          <w:sz w:val="27"/>
          <w:rtl/>
        </w:rPr>
        <w:t xml:space="preserve"> الأصولية </w:t>
      </w:r>
      <w:r w:rsidRPr="00E1692D">
        <w:rPr>
          <w:rFonts w:hint="cs"/>
          <w:color w:val="000000" w:themeColor="text1"/>
          <w:sz w:val="27"/>
          <w:rtl/>
        </w:rPr>
        <w:t>للسن</w:t>
      </w:r>
      <w:r w:rsidR="00861A7B" w:rsidRPr="00E1692D">
        <w:rPr>
          <w:rFonts w:hint="cs"/>
          <w:color w:val="000000" w:themeColor="text1"/>
          <w:sz w:val="27"/>
          <w:rtl/>
        </w:rPr>
        <w:t>ّ</w:t>
      </w:r>
      <w:r w:rsidRPr="00E1692D">
        <w:rPr>
          <w:rFonts w:hint="cs"/>
          <w:color w:val="000000" w:themeColor="text1"/>
          <w:sz w:val="27"/>
          <w:rtl/>
        </w:rPr>
        <w:t>ة وقواعدهم ومبانيهم على بساط البحث الأصولي</w:t>
      </w:r>
      <w:r w:rsidR="00861A7B" w:rsidRPr="00E1692D">
        <w:rPr>
          <w:rFonts w:hint="cs"/>
          <w:color w:val="000000" w:themeColor="text1"/>
          <w:sz w:val="27"/>
          <w:rtl/>
        </w:rPr>
        <w:t>.</w:t>
      </w:r>
      <w:r w:rsidRPr="00E1692D">
        <w:rPr>
          <w:rFonts w:hint="cs"/>
          <w:color w:val="000000" w:themeColor="text1"/>
          <w:sz w:val="27"/>
          <w:rtl/>
        </w:rPr>
        <w:t xml:space="preserve"> ومن نافلة القول الحديث عن الأهم</w:t>
      </w:r>
      <w:r w:rsidR="00861A7B" w:rsidRPr="00E1692D">
        <w:rPr>
          <w:rFonts w:hint="cs"/>
          <w:color w:val="000000" w:themeColor="text1"/>
          <w:sz w:val="27"/>
          <w:rtl/>
        </w:rPr>
        <w:t>ّ</w:t>
      </w:r>
      <w:r w:rsidRPr="00E1692D">
        <w:rPr>
          <w:rFonts w:hint="cs"/>
          <w:color w:val="000000" w:themeColor="text1"/>
          <w:sz w:val="27"/>
          <w:rtl/>
        </w:rPr>
        <w:t>ية والفائدة المترت</w:t>
      </w:r>
      <w:r w:rsidR="00861A7B" w:rsidRPr="00E1692D">
        <w:rPr>
          <w:rFonts w:hint="cs"/>
          <w:color w:val="000000" w:themeColor="text1"/>
          <w:sz w:val="27"/>
          <w:rtl/>
        </w:rPr>
        <w:t>ّ</w:t>
      </w:r>
      <w:r w:rsidRPr="00E1692D">
        <w:rPr>
          <w:rFonts w:hint="cs"/>
          <w:color w:val="000000" w:themeColor="text1"/>
          <w:sz w:val="27"/>
          <w:rtl/>
        </w:rPr>
        <w:t>بة على ذلك</w:t>
      </w:r>
      <w:r w:rsidR="00861A7B" w:rsidRPr="00E1692D">
        <w:rPr>
          <w:rFonts w:hint="cs"/>
          <w:color w:val="000000" w:themeColor="text1"/>
          <w:sz w:val="27"/>
          <w:rtl/>
        </w:rPr>
        <w:t>،</w:t>
      </w:r>
      <w:r w:rsidRPr="00E1692D">
        <w:rPr>
          <w:rFonts w:hint="cs"/>
          <w:color w:val="000000" w:themeColor="text1"/>
          <w:sz w:val="27"/>
          <w:rtl/>
        </w:rPr>
        <w:t xml:space="preserve"> حيث يمكن للباحث في هذه الحالة أن يكون باحثاً إسلامي</w:t>
      </w:r>
      <w:r w:rsidR="00861A7B" w:rsidRPr="00E1692D">
        <w:rPr>
          <w:rFonts w:hint="cs"/>
          <w:color w:val="000000" w:themeColor="text1"/>
          <w:sz w:val="27"/>
          <w:rtl/>
        </w:rPr>
        <w:t>ّ</w:t>
      </w:r>
      <w:r w:rsidRPr="00E1692D">
        <w:rPr>
          <w:rFonts w:hint="cs"/>
          <w:color w:val="000000" w:themeColor="text1"/>
          <w:sz w:val="27"/>
          <w:rtl/>
        </w:rPr>
        <w:t>اً</w:t>
      </w:r>
      <w:r w:rsidR="00861A7B" w:rsidRPr="00E1692D">
        <w:rPr>
          <w:rFonts w:hint="cs"/>
          <w:color w:val="000000" w:themeColor="text1"/>
          <w:sz w:val="27"/>
          <w:rtl/>
        </w:rPr>
        <w:t>،</w:t>
      </w:r>
      <w:r w:rsidRPr="00E1692D">
        <w:rPr>
          <w:rFonts w:hint="cs"/>
          <w:color w:val="000000" w:themeColor="text1"/>
          <w:sz w:val="27"/>
          <w:rtl/>
        </w:rPr>
        <w:t xml:space="preserve"> لا إمامياً فقط</w:t>
      </w:r>
      <w:r w:rsidR="00861A7B" w:rsidRPr="00E1692D">
        <w:rPr>
          <w:rFonts w:hint="cs"/>
          <w:color w:val="000000" w:themeColor="text1"/>
          <w:sz w:val="27"/>
          <w:rtl/>
        </w:rPr>
        <w:t>.</w:t>
      </w:r>
      <w:r w:rsidRPr="00E1692D">
        <w:rPr>
          <w:rFonts w:hint="cs"/>
          <w:color w:val="000000" w:themeColor="text1"/>
          <w:sz w:val="27"/>
          <w:rtl/>
        </w:rPr>
        <w:t xml:space="preserve"> كما لا يخفى أيضاً أن</w:t>
      </w:r>
      <w:r w:rsidR="00861A7B" w:rsidRPr="00E1692D">
        <w:rPr>
          <w:rFonts w:hint="cs"/>
          <w:color w:val="000000" w:themeColor="text1"/>
          <w:sz w:val="27"/>
          <w:rtl/>
        </w:rPr>
        <w:t>ّ</w:t>
      </w:r>
      <w:r w:rsidRPr="00E1692D">
        <w:rPr>
          <w:rFonts w:hint="cs"/>
          <w:color w:val="000000" w:themeColor="text1"/>
          <w:sz w:val="27"/>
          <w:rtl/>
        </w:rPr>
        <w:t xml:space="preserve"> الحوار معهم طبقاً لمبانيهم العلمية له الأثر الكبير. </w:t>
      </w:r>
    </w:p>
    <w:p w:rsidR="00EA4808" w:rsidRPr="00E1692D" w:rsidRDefault="00EA4808" w:rsidP="00861A7B">
      <w:pPr>
        <w:rPr>
          <w:color w:val="000000" w:themeColor="text1"/>
          <w:sz w:val="27"/>
          <w:rtl/>
        </w:rPr>
      </w:pPr>
      <w:r w:rsidRPr="00E1692D">
        <w:rPr>
          <w:rFonts w:hint="cs"/>
          <w:color w:val="000000" w:themeColor="text1"/>
          <w:sz w:val="27"/>
          <w:rtl/>
        </w:rPr>
        <w:t>وبناء</w:t>
      </w:r>
      <w:r w:rsidR="00861A7B" w:rsidRPr="00E1692D">
        <w:rPr>
          <w:rFonts w:hint="cs"/>
          <w:color w:val="000000" w:themeColor="text1"/>
          <w:sz w:val="27"/>
          <w:rtl/>
        </w:rPr>
        <w:t>ً</w:t>
      </w:r>
      <w:r w:rsidRPr="00E1692D">
        <w:rPr>
          <w:rFonts w:hint="cs"/>
          <w:color w:val="000000" w:themeColor="text1"/>
          <w:sz w:val="27"/>
          <w:rtl/>
        </w:rPr>
        <w:t xml:space="preserve"> </w:t>
      </w:r>
      <w:r w:rsidR="00861A7B" w:rsidRPr="00E1692D">
        <w:rPr>
          <w:rFonts w:hint="cs"/>
          <w:color w:val="000000" w:themeColor="text1"/>
          <w:sz w:val="27"/>
          <w:rtl/>
        </w:rPr>
        <w:t>على م</w:t>
      </w:r>
      <w:r w:rsidRPr="00E1692D">
        <w:rPr>
          <w:rFonts w:hint="cs"/>
          <w:color w:val="000000" w:themeColor="text1"/>
          <w:sz w:val="27"/>
          <w:rtl/>
        </w:rPr>
        <w:t>ا تقد</w:t>
      </w:r>
      <w:r w:rsidR="00861A7B" w:rsidRPr="00E1692D">
        <w:rPr>
          <w:rFonts w:hint="cs"/>
          <w:color w:val="000000" w:themeColor="text1"/>
          <w:sz w:val="27"/>
          <w:rtl/>
        </w:rPr>
        <w:t>َّ</w:t>
      </w:r>
      <w:r w:rsidRPr="00E1692D">
        <w:rPr>
          <w:rFonts w:hint="cs"/>
          <w:color w:val="000000" w:themeColor="text1"/>
          <w:sz w:val="27"/>
          <w:rtl/>
        </w:rPr>
        <w:t xml:space="preserve">م نقول: لا مجال للمقارنة والمقايسة بين الحوار القائم على أساس المباني التي يؤمن بها الخصم </w:t>
      </w:r>
      <w:r w:rsidR="00861A7B" w:rsidRPr="00E1692D">
        <w:rPr>
          <w:rFonts w:hint="cs"/>
          <w:color w:val="000000" w:themeColor="text1"/>
          <w:sz w:val="27"/>
          <w:rtl/>
        </w:rPr>
        <w:t>و</w:t>
      </w:r>
      <w:r w:rsidRPr="00E1692D">
        <w:rPr>
          <w:rFonts w:hint="cs"/>
          <w:color w:val="000000" w:themeColor="text1"/>
          <w:sz w:val="27"/>
          <w:rtl/>
        </w:rPr>
        <w:t>الحوار القائم على أسس</w:t>
      </w:r>
      <w:r w:rsidR="00861A7B" w:rsidRPr="00E1692D">
        <w:rPr>
          <w:rFonts w:hint="cs"/>
          <w:color w:val="000000" w:themeColor="text1"/>
          <w:sz w:val="27"/>
          <w:rtl/>
        </w:rPr>
        <w:t>ٍ</w:t>
      </w:r>
      <w:r w:rsidRPr="00E1692D">
        <w:rPr>
          <w:rFonts w:hint="cs"/>
          <w:color w:val="000000" w:themeColor="text1"/>
          <w:sz w:val="27"/>
          <w:rtl/>
        </w:rPr>
        <w:t xml:space="preserve"> لا يؤمن بها الآخر</w:t>
      </w:r>
      <w:r w:rsidR="00861A7B" w:rsidRPr="00E1692D">
        <w:rPr>
          <w:rFonts w:hint="cs"/>
          <w:color w:val="000000" w:themeColor="text1"/>
          <w:sz w:val="27"/>
          <w:rtl/>
        </w:rPr>
        <w:t>؛</w:t>
      </w:r>
      <w:r w:rsidRPr="00E1692D">
        <w:rPr>
          <w:rFonts w:hint="cs"/>
          <w:color w:val="000000" w:themeColor="text1"/>
          <w:sz w:val="27"/>
          <w:rtl/>
        </w:rPr>
        <w:t xml:space="preserve"> وذلك لأن</w:t>
      </w:r>
      <w:r w:rsidR="00861A7B" w:rsidRPr="00E1692D">
        <w:rPr>
          <w:rFonts w:hint="cs"/>
          <w:color w:val="000000" w:themeColor="text1"/>
          <w:sz w:val="27"/>
          <w:rtl/>
        </w:rPr>
        <w:t>ّ</w:t>
      </w:r>
      <w:r w:rsidRPr="00E1692D">
        <w:rPr>
          <w:rFonts w:hint="cs"/>
          <w:color w:val="000000" w:themeColor="text1"/>
          <w:sz w:val="27"/>
          <w:rtl/>
        </w:rPr>
        <w:t xml:space="preserve"> الفرق شاسع</w:t>
      </w:r>
      <w:r w:rsidR="00861A7B" w:rsidRPr="00E1692D">
        <w:rPr>
          <w:rFonts w:hint="cs"/>
          <w:color w:val="000000" w:themeColor="text1"/>
          <w:sz w:val="27"/>
          <w:rtl/>
        </w:rPr>
        <w:t>،</w:t>
      </w:r>
      <w:r w:rsidRPr="00E1692D">
        <w:rPr>
          <w:rFonts w:hint="cs"/>
          <w:color w:val="000000" w:themeColor="text1"/>
          <w:sz w:val="27"/>
          <w:rtl/>
        </w:rPr>
        <w:t xml:space="preserve"> والطريق واضح</w:t>
      </w:r>
      <w:r w:rsidR="00861A7B" w:rsidRPr="00E1692D">
        <w:rPr>
          <w:rFonts w:hint="cs"/>
          <w:color w:val="000000" w:themeColor="text1"/>
          <w:sz w:val="27"/>
          <w:rtl/>
        </w:rPr>
        <w:t>،</w:t>
      </w:r>
      <w:r w:rsidRPr="00E1692D">
        <w:rPr>
          <w:rFonts w:hint="cs"/>
          <w:color w:val="000000" w:themeColor="text1"/>
          <w:sz w:val="27"/>
          <w:rtl/>
        </w:rPr>
        <w:t xml:space="preserve"> وما علينا إلا</w:t>
      </w:r>
      <w:r w:rsidR="00861A7B" w:rsidRPr="00E1692D">
        <w:rPr>
          <w:rFonts w:hint="cs"/>
          <w:color w:val="000000" w:themeColor="text1"/>
          <w:sz w:val="27"/>
          <w:rtl/>
        </w:rPr>
        <w:t>ّ</w:t>
      </w:r>
      <w:r w:rsidRPr="00E1692D">
        <w:rPr>
          <w:rFonts w:hint="cs"/>
          <w:color w:val="000000" w:themeColor="text1"/>
          <w:sz w:val="27"/>
          <w:rtl/>
        </w:rPr>
        <w:t xml:space="preserve"> السير بات</w:t>
      </w:r>
      <w:r w:rsidR="00861A7B" w:rsidRPr="00E1692D">
        <w:rPr>
          <w:rFonts w:hint="cs"/>
          <w:color w:val="000000" w:themeColor="text1"/>
          <w:sz w:val="27"/>
          <w:rtl/>
        </w:rPr>
        <w:t>ّ</w:t>
      </w:r>
      <w:r w:rsidRPr="00E1692D">
        <w:rPr>
          <w:rFonts w:hint="cs"/>
          <w:color w:val="000000" w:themeColor="text1"/>
          <w:sz w:val="27"/>
          <w:rtl/>
        </w:rPr>
        <w:t>جاه المزيد من التوس</w:t>
      </w:r>
      <w:r w:rsidR="00861A7B" w:rsidRPr="00E1692D">
        <w:rPr>
          <w:rFonts w:hint="cs"/>
          <w:color w:val="000000" w:themeColor="text1"/>
          <w:sz w:val="27"/>
          <w:rtl/>
        </w:rPr>
        <w:t>ّ</w:t>
      </w:r>
      <w:r w:rsidRPr="00E1692D">
        <w:rPr>
          <w:rFonts w:hint="cs"/>
          <w:color w:val="000000" w:themeColor="text1"/>
          <w:sz w:val="27"/>
          <w:rtl/>
        </w:rPr>
        <w:t>ع والعمق في الحقول العلمية المختلفة في الحوزة</w:t>
      </w:r>
      <w:r w:rsidR="00861A7B" w:rsidRPr="00E1692D">
        <w:rPr>
          <w:rFonts w:hint="cs"/>
          <w:color w:val="000000" w:themeColor="text1"/>
          <w:sz w:val="27"/>
          <w:rtl/>
        </w:rPr>
        <w:t>.</w:t>
      </w:r>
      <w:r w:rsidRPr="00E1692D">
        <w:rPr>
          <w:rFonts w:hint="cs"/>
          <w:color w:val="000000" w:themeColor="text1"/>
          <w:sz w:val="27"/>
          <w:rtl/>
        </w:rPr>
        <w:t xml:space="preserve"> هذا ونستحضر في ختام هذا الأمر حديثاً عن الإمام الباقر</w:t>
      </w:r>
      <w:r w:rsidR="00B64CA4" w:rsidRPr="00E1692D">
        <w:rPr>
          <w:rFonts w:ascii="Mosawi" w:hAnsi="Mosawi" w:cs="Mosawi"/>
          <w:color w:val="000000" w:themeColor="text1"/>
          <w:sz w:val="26"/>
          <w:szCs w:val="26"/>
          <w:rtl/>
        </w:rPr>
        <w:t>×</w:t>
      </w:r>
      <w:r w:rsidR="00861A7B" w:rsidRPr="00E1692D">
        <w:rPr>
          <w:rFonts w:hint="cs"/>
          <w:color w:val="000000" w:themeColor="text1"/>
          <w:sz w:val="27"/>
          <w:rtl/>
        </w:rPr>
        <w:t>،</w:t>
      </w:r>
      <w:r w:rsidRPr="00E1692D">
        <w:rPr>
          <w:rFonts w:hint="cs"/>
          <w:color w:val="000000" w:themeColor="text1"/>
          <w:sz w:val="27"/>
          <w:rtl/>
        </w:rPr>
        <w:t xml:space="preserve"> حيث قال لأبان بن تغلب: اجلس في مسجد المدينة</w:t>
      </w:r>
      <w:r w:rsidR="00861A7B" w:rsidRPr="00E1692D">
        <w:rPr>
          <w:rFonts w:hint="cs"/>
          <w:color w:val="000000" w:themeColor="text1"/>
          <w:sz w:val="27"/>
          <w:rtl/>
        </w:rPr>
        <w:t>،</w:t>
      </w:r>
      <w:r w:rsidRPr="00E1692D">
        <w:rPr>
          <w:rFonts w:hint="cs"/>
          <w:color w:val="000000" w:themeColor="text1"/>
          <w:sz w:val="27"/>
          <w:rtl/>
        </w:rPr>
        <w:t xml:space="preserve"> وأ</w:t>
      </w:r>
      <w:r w:rsidR="00861A7B" w:rsidRPr="00E1692D">
        <w:rPr>
          <w:rFonts w:hint="cs"/>
          <w:color w:val="000000" w:themeColor="text1"/>
          <w:sz w:val="27"/>
          <w:rtl/>
        </w:rPr>
        <w:t>َ</w:t>
      </w:r>
      <w:r w:rsidRPr="00E1692D">
        <w:rPr>
          <w:rFonts w:hint="cs"/>
          <w:color w:val="000000" w:themeColor="text1"/>
          <w:sz w:val="27"/>
          <w:rtl/>
        </w:rPr>
        <w:t>ف</w:t>
      </w:r>
      <w:r w:rsidR="00861A7B" w:rsidRPr="00E1692D">
        <w:rPr>
          <w:rFonts w:hint="cs"/>
          <w:color w:val="000000" w:themeColor="text1"/>
          <w:sz w:val="27"/>
          <w:rtl/>
        </w:rPr>
        <w:t>ْ</w:t>
      </w:r>
      <w:r w:rsidRPr="00E1692D">
        <w:rPr>
          <w:rFonts w:hint="cs"/>
          <w:color w:val="000000" w:themeColor="text1"/>
          <w:sz w:val="27"/>
          <w:rtl/>
        </w:rPr>
        <w:t>ت</w:t>
      </w:r>
      <w:r w:rsidR="00861A7B" w:rsidRPr="00E1692D">
        <w:rPr>
          <w:rFonts w:hint="cs"/>
          <w:color w:val="000000" w:themeColor="text1"/>
          <w:sz w:val="27"/>
          <w:rtl/>
        </w:rPr>
        <w:t>ِ</w:t>
      </w:r>
      <w:r w:rsidRPr="00E1692D">
        <w:rPr>
          <w:rFonts w:hint="cs"/>
          <w:color w:val="000000" w:themeColor="text1"/>
          <w:sz w:val="27"/>
          <w:rtl/>
        </w:rPr>
        <w:t xml:space="preserve"> الناس</w:t>
      </w:r>
      <w:r w:rsidR="00861A7B" w:rsidRPr="00E1692D">
        <w:rPr>
          <w:rFonts w:hint="cs"/>
          <w:color w:val="000000" w:themeColor="text1"/>
          <w:sz w:val="27"/>
          <w:rtl/>
        </w:rPr>
        <w:t>؛</w:t>
      </w:r>
      <w:r w:rsidRPr="00E1692D">
        <w:rPr>
          <w:rFonts w:hint="cs"/>
          <w:color w:val="000000" w:themeColor="text1"/>
          <w:sz w:val="27"/>
          <w:rtl/>
        </w:rPr>
        <w:t xml:space="preserve"> فإني أ</w:t>
      </w:r>
      <w:r w:rsidR="00861A7B" w:rsidRPr="00E1692D">
        <w:rPr>
          <w:rFonts w:hint="cs"/>
          <w:color w:val="000000" w:themeColor="text1"/>
          <w:sz w:val="27"/>
          <w:rtl/>
        </w:rPr>
        <w:t>ُ</w:t>
      </w:r>
      <w:r w:rsidRPr="00E1692D">
        <w:rPr>
          <w:rFonts w:hint="cs"/>
          <w:color w:val="000000" w:themeColor="text1"/>
          <w:sz w:val="27"/>
          <w:rtl/>
        </w:rPr>
        <w:t>ح</w:t>
      </w:r>
      <w:r w:rsidR="00861A7B" w:rsidRPr="00E1692D">
        <w:rPr>
          <w:rFonts w:hint="cs"/>
          <w:color w:val="000000" w:themeColor="text1"/>
          <w:sz w:val="27"/>
          <w:rtl/>
        </w:rPr>
        <w:t>ِ</w:t>
      </w:r>
      <w:r w:rsidRPr="00E1692D">
        <w:rPr>
          <w:rFonts w:hint="cs"/>
          <w:color w:val="000000" w:themeColor="text1"/>
          <w:sz w:val="27"/>
          <w:rtl/>
        </w:rPr>
        <w:t>ب</w:t>
      </w:r>
      <w:r w:rsidR="00861A7B" w:rsidRPr="00E1692D">
        <w:rPr>
          <w:rFonts w:hint="cs"/>
          <w:color w:val="000000" w:themeColor="text1"/>
          <w:sz w:val="27"/>
          <w:rtl/>
        </w:rPr>
        <w:t>ُّ</w:t>
      </w:r>
      <w:r w:rsidRPr="00E1692D">
        <w:rPr>
          <w:rFonts w:hint="cs"/>
          <w:color w:val="000000" w:themeColor="text1"/>
          <w:sz w:val="27"/>
          <w:rtl/>
        </w:rPr>
        <w:t xml:space="preserve"> أن ي</w:t>
      </w:r>
      <w:r w:rsidR="00861A7B" w:rsidRPr="00E1692D">
        <w:rPr>
          <w:rFonts w:hint="cs"/>
          <w:color w:val="000000" w:themeColor="text1"/>
          <w:sz w:val="27"/>
          <w:rtl/>
        </w:rPr>
        <w:t>ُ</w:t>
      </w:r>
      <w:r w:rsidRPr="00E1692D">
        <w:rPr>
          <w:rFonts w:hint="cs"/>
          <w:color w:val="000000" w:themeColor="text1"/>
          <w:sz w:val="27"/>
          <w:rtl/>
        </w:rPr>
        <w:t>رى في شيعتي مثلك</w:t>
      </w:r>
      <w:r w:rsidRPr="00E1692D">
        <w:rPr>
          <w:rStyle w:val="FootnoteReference"/>
          <w:color w:val="000000" w:themeColor="text1"/>
          <w:sz w:val="27"/>
          <w:rtl/>
        </w:rPr>
        <w:t>(</w:t>
      </w:r>
      <w:r w:rsidRPr="00E1692D">
        <w:rPr>
          <w:rStyle w:val="EndnoteReference"/>
          <w:color w:val="000000" w:themeColor="text1"/>
          <w:sz w:val="27"/>
          <w:rtl/>
        </w:rPr>
        <w:endnoteReference w:id="559"/>
      </w:r>
      <w:r w:rsidRPr="00E1692D">
        <w:rPr>
          <w:rStyle w:val="EndnoteReference"/>
          <w:color w:val="000000" w:themeColor="text1"/>
          <w:sz w:val="27"/>
          <w:rtl/>
        </w:rPr>
        <w:t>)</w:t>
      </w:r>
      <w:r w:rsidRPr="00E1692D">
        <w:rPr>
          <w:rStyle w:val="FootnoteReference"/>
          <w:color w:val="000000" w:themeColor="text1"/>
          <w:sz w:val="27"/>
          <w:vertAlign w:val="baseline"/>
          <w:rtl/>
        </w:rPr>
        <w:t>.</w:t>
      </w:r>
    </w:p>
    <w:p w:rsidR="00EA4808" w:rsidRPr="00E1692D" w:rsidRDefault="00EA4808" w:rsidP="00EA4808">
      <w:pPr>
        <w:rPr>
          <w:color w:val="000000" w:themeColor="text1"/>
          <w:sz w:val="27"/>
          <w:rtl/>
        </w:rPr>
      </w:pPr>
      <w:r w:rsidRPr="00E1692D">
        <w:rPr>
          <w:rFonts w:hint="cs"/>
          <w:color w:val="000000" w:themeColor="text1"/>
          <w:sz w:val="27"/>
          <w:rtl/>
        </w:rPr>
        <w:t xml:space="preserve"> </w:t>
      </w:r>
    </w:p>
    <w:p w:rsidR="00F45E9C" w:rsidRPr="00E1692D" w:rsidRDefault="00EA4808" w:rsidP="00F45E9C">
      <w:pPr>
        <w:pStyle w:val="Heading3"/>
        <w:rPr>
          <w:color w:val="000000" w:themeColor="text1"/>
          <w:rtl/>
        </w:rPr>
      </w:pPr>
      <w:bookmarkStart w:id="63" w:name="_Toc282195959"/>
      <w:r w:rsidRPr="00E1692D">
        <w:rPr>
          <w:rFonts w:hint="cs"/>
          <w:color w:val="000000" w:themeColor="text1"/>
          <w:rtl/>
        </w:rPr>
        <w:t>الجهة الأولى: البحث التصو</w:t>
      </w:r>
      <w:r w:rsidR="00861A7B" w:rsidRPr="00E1692D">
        <w:rPr>
          <w:rFonts w:hint="cs"/>
          <w:color w:val="000000" w:themeColor="text1"/>
          <w:rtl/>
        </w:rPr>
        <w:t>ُّ</w:t>
      </w:r>
      <w:r w:rsidRPr="00E1692D">
        <w:rPr>
          <w:rFonts w:hint="cs"/>
          <w:color w:val="000000" w:themeColor="text1"/>
          <w:rtl/>
        </w:rPr>
        <w:t>ري في بيان مفاهيم عديدة والموازنة بينها</w:t>
      </w:r>
    </w:p>
    <w:p w:rsidR="00EA4808" w:rsidRPr="00E1692D" w:rsidRDefault="00EA4808" w:rsidP="00810466">
      <w:pPr>
        <w:rPr>
          <w:color w:val="000000" w:themeColor="text1"/>
          <w:rtl/>
        </w:rPr>
      </w:pPr>
      <w:r w:rsidRPr="00E1692D">
        <w:rPr>
          <w:rFonts w:hint="cs"/>
          <w:color w:val="000000" w:themeColor="text1"/>
          <w:rtl/>
        </w:rPr>
        <w:t xml:space="preserve">وهنا </w:t>
      </w:r>
      <w:r w:rsidR="00810466">
        <w:rPr>
          <w:rFonts w:hint="cs"/>
          <w:color w:val="000000" w:themeColor="text1"/>
          <w:rtl/>
        </w:rPr>
        <w:t>نقاط تتصل بتفسير مفهوم تنقيح المناط</w:t>
      </w:r>
      <w:r w:rsidR="00F45E9C" w:rsidRPr="00E1692D">
        <w:rPr>
          <w:rFonts w:hint="cs"/>
          <w:color w:val="000000" w:themeColor="text1"/>
          <w:rtl/>
        </w:rPr>
        <w:t>:</w:t>
      </w:r>
      <w:r w:rsidRPr="00E1692D">
        <w:rPr>
          <w:rFonts w:hint="cs"/>
          <w:color w:val="000000" w:themeColor="text1"/>
          <w:rtl/>
        </w:rPr>
        <w:t xml:space="preserve"> </w:t>
      </w:r>
      <w:bookmarkEnd w:id="63"/>
    </w:p>
    <w:p w:rsidR="00EA4808" w:rsidRPr="00E1692D" w:rsidRDefault="00EA4808" w:rsidP="00EA4808">
      <w:pPr>
        <w:rPr>
          <w:color w:val="000000" w:themeColor="text1"/>
          <w:rtl/>
        </w:rPr>
      </w:pPr>
      <w:bookmarkStart w:id="64" w:name="_Toc282195961"/>
    </w:p>
    <w:p w:rsidR="00EA4808" w:rsidRPr="00E1692D" w:rsidRDefault="00EA4808" w:rsidP="00F45E9C">
      <w:pPr>
        <w:pStyle w:val="Heading3"/>
        <w:rPr>
          <w:color w:val="000000" w:themeColor="text1"/>
          <w:szCs w:val="28"/>
          <w:rtl/>
        </w:rPr>
      </w:pPr>
      <w:r w:rsidRPr="00E1692D">
        <w:rPr>
          <w:rFonts w:hint="cs"/>
          <w:color w:val="000000" w:themeColor="text1"/>
          <w:szCs w:val="28"/>
          <w:rtl/>
        </w:rPr>
        <w:t>الأولى: المعنى اللغوي</w:t>
      </w:r>
      <w:bookmarkEnd w:id="64"/>
    </w:p>
    <w:p w:rsidR="00EA4808" w:rsidRPr="00E1692D" w:rsidRDefault="00EA4808" w:rsidP="00861A7B">
      <w:pPr>
        <w:rPr>
          <w:color w:val="000000" w:themeColor="text1"/>
          <w:sz w:val="27"/>
          <w:rtl/>
        </w:rPr>
      </w:pPr>
      <w:r w:rsidRPr="00E1692D">
        <w:rPr>
          <w:rFonts w:hint="cs"/>
          <w:color w:val="000000" w:themeColor="text1"/>
          <w:sz w:val="27"/>
          <w:rtl/>
        </w:rPr>
        <w:t>إن</w:t>
      </w:r>
      <w:r w:rsidR="00861A7B" w:rsidRPr="00E1692D">
        <w:rPr>
          <w:rFonts w:hint="cs"/>
          <w:color w:val="000000" w:themeColor="text1"/>
          <w:sz w:val="27"/>
          <w:rtl/>
        </w:rPr>
        <w:t>ّ</w:t>
      </w:r>
      <w:r w:rsidRPr="00E1692D">
        <w:rPr>
          <w:rFonts w:hint="cs"/>
          <w:color w:val="000000" w:themeColor="text1"/>
          <w:sz w:val="27"/>
          <w:rtl/>
        </w:rPr>
        <w:t xml:space="preserve"> هذا المفهوم يتكو</w:t>
      </w:r>
      <w:r w:rsidR="00861A7B" w:rsidRPr="00E1692D">
        <w:rPr>
          <w:rFonts w:hint="cs"/>
          <w:color w:val="000000" w:themeColor="text1"/>
          <w:sz w:val="27"/>
          <w:rtl/>
        </w:rPr>
        <w:t>ّ</w:t>
      </w:r>
      <w:r w:rsidRPr="00E1692D">
        <w:rPr>
          <w:rFonts w:hint="cs"/>
          <w:color w:val="000000" w:themeColor="text1"/>
          <w:sz w:val="27"/>
          <w:rtl/>
        </w:rPr>
        <w:t>ن من مفردتين</w:t>
      </w:r>
      <w:r w:rsidR="00861A7B" w:rsidRPr="00E1692D">
        <w:rPr>
          <w:rFonts w:hint="cs"/>
          <w:color w:val="000000" w:themeColor="text1"/>
          <w:sz w:val="27"/>
          <w:rtl/>
        </w:rPr>
        <w:t>.</w:t>
      </w:r>
      <w:r w:rsidRPr="00E1692D">
        <w:rPr>
          <w:rFonts w:hint="cs"/>
          <w:color w:val="000000" w:themeColor="text1"/>
          <w:sz w:val="27"/>
          <w:rtl/>
        </w:rPr>
        <w:t xml:space="preserve"> وعليه ينبغي البحث في كلمات اللغويين لمعرفتهما، فنقول: </w:t>
      </w:r>
    </w:p>
    <w:p w:rsidR="00EA4808" w:rsidRPr="00E1692D" w:rsidRDefault="00EA4808" w:rsidP="00EA4808">
      <w:pPr>
        <w:rPr>
          <w:b/>
          <w:bCs/>
          <w:color w:val="000000" w:themeColor="text1"/>
          <w:sz w:val="27"/>
          <w:rtl/>
        </w:rPr>
      </w:pPr>
    </w:p>
    <w:p w:rsidR="00EA4808" w:rsidRPr="00E1692D" w:rsidRDefault="00EA4808" w:rsidP="00F45E9C">
      <w:pPr>
        <w:pStyle w:val="Heading3"/>
        <w:rPr>
          <w:color w:val="000000" w:themeColor="text1"/>
          <w:rtl/>
        </w:rPr>
      </w:pPr>
      <w:r w:rsidRPr="00E1692D">
        <w:rPr>
          <w:rFonts w:hint="cs"/>
          <w:color w:val="000000" w:themeColor="text1"/>
          <w:rtl/>
        </w:rPr>
        <w:t>1ـ تنقيح</w:t>
      </w:r>
    </w:p>
    <w:p w:rsidR="00EA4808" w:rsidRPr="00E1692D" w:rsidRDefault="00EA4808" w:rsidP="00861A7B">
      <w:pPr>
        <w:rPr>
          <w:color w:val="000000" w:themeColor="text1"/>
          <w:sz w:val="27"/>
          <w:rtl/>
          <w:lang w:bidi="ar-AE"/>
        </w:rPr>
      </w:pPr>
      <w:r w:rsidRPr="00E1692D">
        <w:rPr>
          <w:rFonts w:hint="cs"/>
          <w:color w:val="000000" w:themeColor="text1"/>
          <w:sz w:val="27"/>
          <w:rtl/>
        </w:rPr>
        <w:t>ذكر الخليل في كتاب العين: النقح: تشذيبك عن العصا أُبَنَها</w:t>
      </w:r>
      <w:r w:rsidR="00861A7B" w:rsidRPr="00E1692D">
        <w:rPr>
          <w:rFonts w:hint="cs"/>
          <w:color w:val="000000" w:themeColor="text1"/>
          <w:sz w:val="27"/>
          <w:rtl/>
        </w:rPr>
        <w:t>.</w:t>
      </w:r>
      <w:r w:rsidRPr="00E1692D">
        <w:rPr>
          <w:rFonts w:hint="cs"/>
          <w:color w:val="000000" w:themeColor="text1"/>
          <w:sz w:val="27"/>
          <w:rtl/>
        </w:rPr>
        <w:t xml:space="preserve"> وكل</w:t>
      </w:r>
      <w:r w:rsidR="00861A7B" w:rsidRPr="00E1692D">
        <w:rPr>
          <w:rFonts w:hint="cs"/>
          <w:color w:val="000000" w:themeColor="text1"/>
          <w:sz w:val="27"/>
          <w:rtl/>
        </w:rPr>
        <w:t>ّ</w:t>
      </w:r>
      <w:r w:rsidRPr="00E1692D">
        <w:rPr>
          <w:rFonts w:hint="cs"/>
          <w:color w:val="000000" w:themeColor="text1"/>
          <w:sz w:val="27"/>
          <w:rtl/>
        </w:rPr>
        <w:t xml:space="preserve"> شيء نح</w:t>
      </w:r>
      <w:r w:rsidR="00861A7B" w:rsidRPr="00E1692D">
        <w:rPr>
          <w:rFonts w:hint="cs"/>
          <w:color w:val="000000" w:themeColor="text1"/>
          <w:sz w:val="27"/>
          <w:rtl/>
        </w:rPr>
        <w:t>ّ</w:t>
      </w:r>
      <w:r w:rsidRPr="00E1692D">
        <w:rPr>
          <w:rFonts w:hint="cs"/>
          <w:color w:val="000000" w:themeColor="text1"/>
          <w:sz w:val="27"/>
          <w:rtl/>
        </w:rPr>
        <w:t>يته عن شيء فقد نقحته من أذى</w:t>
      </w:r>
      <w:r w:rsidR="00861A7B" w:rsidRPr="00E1692D">
        <w:rPr>
          <w:rFonts w:hint="cs"/>
          <w:color w:val="000000" w:themeColor="text1"/>
          <w:sz w:val="27"/>
          <w:rtl/>
        </w:rPr>
        <w:t>.</w:t>
      </w:r>
      <w:r w:rsidRPr="00E1692D">
        <w:rPr>
          <w:rFonts w:hint="cs"/>
          <w:color w:val="000000" w:themeColor="text1"/>
          <w:sz w:val="27"/>
          <w:rtl/>
        </w:rPr>
        <w:t xml:space="preserve"> والمنقح للكلام الذي يفت</w:t>
      </w:r>
      <w:r w:rsidR="00C8419C">
        <w:rPr>
          <w:rFonts w:hint="cs"/>
          <w:color w:val="000000" w:themeColor="text1"/>
          <w:sz w:val="27"/>
          <w:rtl/>
        </w:rPr>
        <w:t>ِّ</w:t>
      </w:r>
      <w:r w:rsidRPr="00E1692D">
        <w:rPr>
          <w:rFonts w:hint="cs"/>
          <w:color w:val="000000" w:themeColor="text1"/>
          <w:sz w:val="27"/>
          <w:rtl/>
        </w:rPr>
        <w:t>شه ويحسن النظر فيه</w:t>
      </w:r>
      <w:r w:rsidRPr="00E1692D">
        <w:rPr>
          <w:rStyle w:val="EndnoteReference"/>
          <w:color w:val="000000" w:themeColor="text1"/>
          <w:sz w:val="27"/>
          <w:rtl/>
        </w:rPr>
        <w:t>(</w:t>
      </w:r>
      <w:r w:rsidRPr="00E1692D">
        <w:rPr>
          <w:rStyle w:val="EndnoteReference"/>
          <w:color w:val="000000" w:themeColor="text1"/>
          <w:sz w:val="27"/>
          <w:rtl/>
        </w:rPr>
        <w:endnoteReference w:id="560"/>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وأما ابن فارس فقال في معجمه: نقح النون والقاف والحاء أصل</w:t>
      </w:r>
      <w:r w:rsidR="00861A7B" w:rsidRPr="00E1692D">
        <w:rPr>
          <w:rFonts w:hint="cs"/>
          <w:color w:val="000000" w:themeColor="text1"/>
          <w:sz w:val="27"/>
          <w:rtl/>
        </w:rPr>
        <w:t>ٌ</w:t>
      </w:r>
      <w:r w:rsidRPr="00E1692D">
        <w:rPr>
          <w:rFonts w:hint="cs"/>
          <w:color w:val="000000" w:themeColor="text1"/>
          <w:sz w:val="27"/>
          <w:rtl/>
        </w:rPr>
        <w:t xml:space="preserve"> صحيح</w:t>
      </w:r>
      <w:r w:rsidR="00861A7B" w:rsidRPr="00E1692D">
        <w:rPr>
          <w:rFonts w:hint="cs"/>
          <w:color w:val="000000" w:themeColor="text1"/>
          <w:sz w:val="27"/>
          <w:rtl/>
        </w:rPr>
        <w:t>،</w:t>
      </w:r>
      <w:r w:rsidRPr="00E1692D">
        <w:rPr>
          <w:rFonts w:hint="cs"/>
          <w:color w:val="000000" w:themeColor="text1"/>
          <w:sz w:val="27"/>
          <w:rtl/>
        </w:rPr>
        <w:t xml:space="preserve"> يدل</w:t>
      </w:r>
      <w:r w:rsidR="00861A7B" w:rsidRPr="00E1692D">
        <w:rPr>
          <w:rFonts w:hint="cs"/>
          <w:color w:val="000000" w:themeColor="text1"/>
          <w:sz w:val="27"/>
          <w:rtl/>
        </w:rPr>
        <w:t>ّ</w:t>
      </w:r>
      <w:r w:rsidRPr="00E1692D">
        <w:rPr>
          <w:rFonts w:hint="cs"/>
          <w:color w:val="000000" w:themeColor="text1"/>
          <w:sz w:val="27"/>
          <w:rtl/>
        </w:rPr>
        <w:t xml:space="preserve"> على تنحيتك شيئاً عن شيء</w:t>
      </w:r>
      <w:r w:rsidR="00861A7B" w:rsidRPr="00E1692D">
        <w:rPr>
          <w:rFonts w:hint="cs"/>
          <w:color w:val="000000" w:themeColor="text1"/>
          <w:sz w:val="27"/>
          <w:rtl/>
        </w:rPr>
        <w:t>.</w:t>
      </w:r>
      <w:r w:rsidRPr="00E1692D">
        <w:rPr>
          <w:rFonts w:hint="cs"/>
          <w:color w:val="000000" w:themeColor="text1"/>
          <w:sz w:val="27"/>
          <w:rtl/>
        </w:rPr>
        <w:t xml:space="preserve"> ونقّحت العصا: شذ</w:t>
      </w:r>
      <w:r w:rsidR="00861A7B" w:rsidRPr="00E1692D">
        <w:rPr>
          <w:rFonts w:hint="cs"/>
          <w:color w:val="000000" w:themeColor="text1"/>
          <w:sz w:val="27"/>
          <w:rtl/>
        </w:rPr>
        <w:t>ّ</w:t>
      </w:r>
      <w:r w:rsidRPr="00E1692D">
        <w:rPr>
          <w:rFonts w:hint="cs"/>
          <w:color w:val="000000" w:themeColor="text1"/>
          <w:sz w:val="27"/>
          <w:rtl/>
        </w:rPr>
        <w:t>بت عنها أُبَنَها</w:t>
      </w:r>
      <w:r w:rsidR="00861A7B" w:rsidRPr="00E1692D">
        <w:rPr>
          <w:rFonts w:hint="cs"/>
          <w:color w:val="000000" w:themeColor="text1"/>
          <w:sz w:val="27"/>
          <w:rtl/>
        </w:rPr>
        <w:t>.</w:t>
      </w:r>
      <w:r w:rsidRPr="00E1692D">
        <w:rPr>
          <w:rFonts w:hint="cs"/>
          <w:color w:val="000000" w:themeColor="text1"/>
          <w:sz w:val="27"/>
          <w:rtl/>
        </w:rPr>
        <w:t xml:space="preserve"> ومنه شعر مُنقَّح</w:t>
      </w:r>
      <w:r w:rsidR="009D044C" w:rsidRPr="00E1692D">
        <w:rPr>
          <w:rFonts w:hint="cs"/>
          <w:color w:val="000000" w:themeColor="text1"/>
          <w:sz w:val="27"/>
          <w:rtl/>
        </w:rPr>
        <w:t>،</w:t>
      </w:r>
      <w:r w:rsidRPr="00E1692D">
        <w:rPr>
          <w:rFonts w:hint="cs"/>
          <w:color w:val="000000" w:themeColor="text1"/>
          <w:sz w:val="27"/>
          <w:rtl/>
        </w:rPr>
        <w:t xml:space="preserve"> أي مفت</w:t>
      </w:r>
      <w:r w:rsidR="009D044C" w:rsidRPr="00E1692D">
        <w:rPr>
          <w:rFonts w:hint="cs"/>
          <w:color w:val="000000" w:themeColor="text1"/>
          <w:sz w:val="27"/>
          <w:rtl/>
        </w:rPr>
        <w:t>َّ</w:t>
      </w:r>
      <w:r w:rsidRPr="00E1692D">
        <w:rPr>
          <w:rFonts w:hint="cs"/>
          <w:color w:val="000000" w:themeColor="text1"/>
          <w:sz w:val="27"/>
          <w:rtl/>
        </w:rPr>
        <w:t>ش</w:t>
      </w:r>
      <w:r w:rsidR="009D044C" w:rsidRPr="00E1692D">
        <w:rPr>
          <w:rFonts w:hint="cs"/>
          <w:color w:val="000000" w:themeColor="text1"/>
          <w:sz w:val="27"/>
          <w:rtl/>
        </w:rPr>
        <w:t>،</w:t>
      </w:r>
      <w:r w:rsidRPr="00E1692D">
        <w:rPr>
          <w:rFonts w:hint="cs"/>
          <w:color w:val="000000" w:themeColor="text1"/>
          <w:sz w:val="27"/>
          <w:rtl/>
        </w:rPr>
        <w:t xml:space="preserve"> ملقى عنه ما لا يصلح فيه</w:t>
      </w:r>
      <w:r w:rsidR="009D044C" w:rsidRPr="00E1692D">
        <w:rPr>
          <w:rFonts w:hint="cs"/>
          <w:color w:val="000000" w:themeColor="text1"/>
          <w:sz w:val="27"/>
          <w:rtl/>
        </w:rPr>
        <w:t>.</w:t>
      </w:r>
      <w:r w:rsidRPr="00E1692D">
        <w:rPr>
          <w:rFonts w:hint="cs"/>
          <w:color w:val="000000" w:themeColor="text1"/>
          <w:sz w:val="27"/>
          <w:rtl/>
        </w:rPr>
        <w:t xml:space="preserve"> ونقحت العظم استخرجت مخَّه</w:t>
      </w:r>
      <w:r w:rsidRPr="00E1692D">
        <w:rPr>
          <w:rStyle w:val="EndnoteReference"/>
          <w:color w:val="000000" w:themeColor="text1"/>
          <w:sz w:val="27"/>
          <w:rtl/>
        </w:rPr>
        <w:t>(</w:t>
      </w:r>
      <w:r w:rsidRPr="00E1692D">
        <w:rPr>
          <w:rStyle w:val="EndnoteReference"/>
          <w:color w:val="000000" w:themeColor="text1"/>
          <w:sz w:val="27"/>
          <w:rtl/>
        </w:rPr>
        <w:endnoteReference w:id="561"/>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lastRenderedPageBreak/>
        <w:t>وأما ابن منظور فقال في لسان العرب: النقح في التهذيب تشذيبك عن العصا أبنها</w:t>
      </w:r>
      <w:r w:rsidR="009D044C" w:rsidRPr="00E1692D">
        <w:rPr>
          <w:rFonts w:hint="cs"/>
          <w:color w:val="000000" w:themeColor="text1"/>
          <w:sz w:val="27"/>
          <w:rtl/>
        </w:rPr>
        <w:t>،</w:t>
      </w:r>
      <w:r w:rsidRPr="00E1692D">
        <w:rPr>
          <w:rFonts w:hint="cs"/>
          <w:color w:val="000000" w:themeColor="text1"/>
          <w:sz w:val="27"/>
          <w:rtl/>
        </w:rPr>
        <w:t xml:space="preserve"> حتّى تخلص</w:t>
      </w:r>
      <w:r w:rsidR="009D044C" w:rsidRPr="00E1692D">
        <w:rPr>
          <w:rFonts w:hint="cs"/>
          <w:color w:val="000000" w:themeColor="text1"/>
          <w:sz w:val="27"/>
          <w:rtl/>
        </w:rPr>
        <w:t>.</w:t>
      </w:r>
      <w:r w:rsidRPr="00E1692D">
        <w:rPr>
          <w:rFonts w:hint="cs"/>
          <w:color w:val="000000" w:themeColor="text1"/>
          <w:sz w:val="27"/>
          <w:rtl/>
        </w:rPr>
        <w:t xml:space="preserve"> وتنقيح الجذع تشذيبه</w:t>
      </w:r>
      <w:r w:rsidR="009D044C" w:rsidRPr="00E1692D">
        <w:rPr>
          <w:rFonts w:hint="cs"/>
          <w:color w:val="000000" w:themeColor="text1"/>
          <w:sz w:val="27"/>
          <w:rtl/>
        </w:rPr>
        <w:t>.</w:t>
      </w:r>
      <w:r w:rsidRPr="00E1692D">
        <w:rPr>
          <w:rFonts w:hint="cs"/>
          <w:color w:val="000000" w:themeColor="text1"/>
          <w:sz w:val="27"/>
          <w:rtl/>
        </w:rPr>
        <w:t xml:space="preserve"> وكل</w:t>
      </w:r>
      <w:r w:rsidR="009D044C" w:rsidRPr="00E1692D">
        <w:rPr>
          <w:rFonts w:hint="cs"/>
          <w:color w:val="000000" w:themeColor="text1"/>
          <w:sz w:val="27"/>
          <w:rtl/>
        </w:rPr>
        <w:t>ّ</w:t>
      </w:r>
      <w:r w:rsidRPr="00E1692D">
        <w:rPr>
          <w:rFonts w:hint="cs"/>
          <w:color w:val="000000" w:themeColor="text1"/>
          <w:sz w:val="27"/>
          <w:rtl/>
        </w:rPr>
        <w:t xml:space="preserve"> ما نح</w:t>
      </w:r>
      <w:r w:rsidR="009D044C" w:rsidRPr="00E1692D">
        <w:rPr>
          <w:rFonts w:hint="cs"/>
          <w:color w:val="000000" w:themeColor="text1"/>
          <w:sz w:val="27"/>
          <w:rtl/>
        </w:rPr>
        <w:t>َّ</w:t>
      </w:r>
      <w:r w:rsidRPr="00E1692D">
        <w:rPr>
          <w:rFonts w:hint="cs"/>
          <w:color w:val="000000" w:themeColor="text1"/>
          <w:sz w:val="27"/>
          <w:rtl/>
        </w:rPr>
        <w:t>يت عنه شيئاً فقد نقحته</w:t>
      </w:r>
      <w:r w:rsidRPr="00E1692D">
        <w:rPr>
          <w:rStyle w:val="EndnoteReference"/>
          <w:color w:val="000000" w:themeColor="text1"/>
          <w:sz w:val="27"/>
          <w:rtl/>
        </w:rPr>
        <w:t>(</w:t>
      </w:r>
      <w:r w:rsidRPr="00E1692D">
        <w:rPr>
          <w:rStyle w:val="EndnoteReference"/>
          <w:color w:val="000000" w:themeColor="text1"/>
          <w:sz w:val="27"/>
          <w:rtl/>
        </w:rPr>
        <w:endnoteReference w:id="562"/>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p>
    <w:p w:rsidR="00EA4808" w:rsidRPr="00E1692D" w:rsidRDefault="00EA4808" w:rsidP="00F45E9C">
      <w:pPr>
        <w:pStyle w:val="Heading3"/>
        <w:rPr>
          <w:color w:val="000000" w:themeColor="text1"/>
          <w:rtl/>
        </w:rPr>
      </w:pPr>
      <w:r w:rsidRPr="00E1692D">
        <w:rPr>
          <w:rFonts w:hint="cs"/>
          <w:color w:val="000000" w:themeColor="text1"/>
          <w:rtl/>
        </w:rPr>
        <w:t>2ـ المناط</w:t>
      </w:r>
    </w:p>
    <w:p w:rsidR="00EA4808" w:rsidRPr="00E1692D" w:rsidRDefault="00EA4808" w:rsidP="00EA4808">
      <w:pPr>
        <w:rPr>
          <w:color w:val="000000" w:themeColor="text1"/>
          <w:sz w:val="27"/>
          <w:rtl/>
        </w:rPr>
      </w:pPr>
      <w:r w:rsidRPr="00E1692D">
        <w:rPr>
          <w:rFonts w:hint="cs"/>
          <w:color w:val="000000" w:themeColor="text1"/>
          <w:sz w:val="27"/>
          <w:rtl/>
        </w:rPr>
        <w:t>قال الخليل في العين: النوط مصدر ناط ينوط نوطاً</w:t>
      </w:r>
      <w:r w:rsidR="009D044C" w:rsidRPr="00E1692D">
        <w:rPr>
          <w:rFonts w:hint="cs"/>
          <w:color w:val="000000" w:themeColor="text1"/>
          <w:sz w:val="27"/>
          <w:rtl/>
        </w:rPr>
        <w:t>،</w:t>
      </w:r>
      <w:r w:rsidRPr="00E1692D">
        <w:rPr>
          <w:rFonts w:hint="cs"/>
          <w:color w:val="000000" w:themeColor="text1"/>
          <w:sz w:val="27"/>
          <w:rtl/>
        </w:rPr>
        <w:t xml:space="preserve"> تقول: نطت القربة بنياطها نوطاً</w:t>
      </w:r>
      <w:r w:rsidR="009D044C" w:rsidRPr="00E1692D">
        <w:rPr>
          <w:rFonts w:hint="cs"/>
          <w:color w:val="000000" w:themeColor="text1"/>
          <w:sz w:val="27"/>
          <w:rtl/>
        </w:rPr>
        <w:t>،</w:t>
      </w:r>
      <w:r w:rsidRPr="00E1692D">
        <w:rPr>
          <w:rFonts w:hint="cs"/>
          <w:color w:val="000000" w:themeColor="text1"/>
          <w:sz w:val="27"/>
          <w:rtl/>
        </w:rPr>
        <w:t xml:space="preserve"> أي علقتها</w:t>
      </w:r>
      <w:r w:rsidR="009D044C" w:rsidRPr="00E1692D">
        <w:rPr>
          <w:rFonts w:hint="cs"/>
          <w:color w:val="000000" w:themeColor="text1"/>
          <w:sz w:val="27"/>
          <w:rtl/>
        </w:rPr>
        <w:t>.</w:t>
      </w:r>
      <w:r w:rsidRPr="00E1692D">
        <w:rPr>
          <w:rFonts w:hint="cs"/>
          <w:color w:val="000000" w:themeColor="text1"/>
          <w:sz w:val="27"/>
          <w:rtl/>
        </w:rPr>
        <w:t xml:space="preserve"> والنوط علق شيء يُجعل فيه تمر ونحوه... وناط عن</w:t>
      </w:r>
      <w:r w:rsidR="009D044C" w:rsidRPr="00E1692D">
        <w:rPr>
          <w:rFonts w:hint="cs"/>
          <w:color w:val="000000" w:themeColor="text1"/>
          <w:sz w:val="27"/>
          <w:rtl/>
        </w:rPr>
        <w:t>ّ</w:t>
      </w:r>
      <w:r w:rsidRPr="00E1692D">
        <w:rPr>
          <w:rFonts w:hint="cs"/>
          <w:color w:val="000000" w:themeColor="text1"/>
          <w:sz w:val="27"/>
          <w:rtl/>
        </w:rPr>
        <w:t>ي فلان أي تباعد</w:t>
      </w:r>
      <w:r w:rsidRPr="00E1692D">
        <w:rPr>
          <w:rStyle w:val="EndnoteReference"/>
          <w:color w:val="000000" w:themeColor="text1"/>
          <w:sz w:val="27"/>
          <w:rtl/>
        </w:rPr>
        <w:t>(</w:t>
      </w:r>
      <w:r w:rsidRPr="00E1692D">
        <w:rPr>
          <w:rStyle w:val="EndnoteReference"/>
          <w:color w:val="000000" w:themeColor="text1"/>
          <w:sz w:val="27"/>
          <w:rtl/>
        </w:rPr>
        <w:endnoteReference w:id="563"/>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وقال ابن فارس في معجمه: النون والواو والطاء أصل</w:t>
      </w:r>
      <w:r w:rsidR="009D044C" w:rsidRPr="00E1692D">
        <w:rPr>
          <w:rFonts w:hint="cs"/>
          <w:color w:val="000000" w:themeColor="text1"/>
          <w:sz w:val="27"/>
          <w:rtl/>
        </w:rPr>
        <w:t>ٌ</w:t>
      </w:r>
      <w:r w:rsidRPr="00E1692D">
        <w:rPr>
          <w:rFonts w:hint="cs"/>
          <w:color w:val="000000" w:themeColor="text1"/>
          <w:sz w:val="27"/>
          <w:rtl/>
        </w:rPr>
        <w:t xml:space="preserve"> صحيح</w:t>
      </w:r>
      <w:r w:rsidR="009D044C" w:rsidRPr="00E1692D">
        <w:rPr>
          <w:rFonts w:hint="cs"/>
          <w:color w:val="000000" w:themeColor="text1"/>
          <w:sz w:val="27"/>
          <w:rtl/>
        </w:rPr>
        <w:t>،</w:t>
      </w:r>
      <w:r w:rsidRPr="00E1692D">
        <w:rPr>
          <w:rFonts w:hint="cs"/>
          <w:color w:val="000000" w:themeColor="text1"/>
          <w:sz w:val="27"/>
          <w:rtl/>
        </w:rPr>
        <w:t xml:space="preserve"> يدل</w:t>
      </w:r>
      <w:r w:rsidR="009D044C" w:rsidRPr="00E1692D">
        <w:rPr>
          <w:rFonts w:hint="cs"/>
          <w:color w:val="000000" w:themeColor="text1"/>
          <w:sz w:val="27"/>
          <w:rtl/>
        </w:rPr>
        <w:t>ّ</w:t>
      </w:r>
      <w:r w:rsidRPr="00E1692D">
        <w:rPr>
          <w:rFonts w:hint="cs"/>
          <w:color w:val="000000" w:themeColor="text1"/>
          <w:sz w:val="27"/>
          <w:rtl/>
        </w:rPr>
        <w:t xml:space="preserve"> على تعليق شيء بشيء</w:t>
      </w:r>
      <w:r w:rsidR="009D044C" w:rsidRPr="00E1692D">
        <w:rPr>
          <w:rFonts w:hint="cs"/>
          <w:color w:val="000000" w:themeColor="text1"/>
          <w:sz w:val="27"/>
          <w:rtl/>
        </w:rPr>
        <w:t>.</w:t>
      </w:r>
      <w:r w:rsidRPr="00E1692D">
        <w:rPr>
          <w:rFonts w:hint="cs"/>
          <w:color w:val="000000" w:themeColor="text1"/>
          <w:sz w:val="27"/>
          <w:rtl/>
        </w:rPr>
        <w:t xml:space="preserve"> ونطته به أي علّقته به... والجمع أنواط</w:t>
      </w:r>
      <w:r w:rsidRPr="00E1692D">
        <w:rPr>
          <w:rStyle w:val="EndnoteReference"/>
          <w:color w:val="000000" w:themeColor="text1"/>
          <w:sz w:val="27"/>
          <w:rtl/>
        </w:rPr>
        <w:t>(</w:t>
      </w:r>
      <w:r w:rsidRPr="00E1692D">
        <w:rPr>
          <w:rStyle w:val="EndnoteReference"/>
          <w:color w:val="000000" w:themeColor="text1"/>
          <w:sz w:val="27"/>
          <w:rtl/>
        </w:rPr>
        <w:endnoteReference w:id="564"/>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9D044C">
      <w:pPr>
        <w:rPr>
          <w:color w:val="000000" w:themeColor="text1"/>
          <w:sz w:val="27"/>
          <w:rtl/>
        </w:rPr>
      </w:pPr>
      <w:r w:rsidRPr="00E1692D">
        <w:rPr>
          <w:rFonts w:hint="cs"/>
          <w:color w:val="000000" w:themeColor="text1"/>
          <w:sz w:val="27"/>
          <w:rtl/>
        </w:rPr>
        <w:t xml:space="preserve">وقال ابن دريد في جمهرة اللغة: النوط مصدر نطت الشيء </w:t>
      </w:r>
      <w:r w:rsidR="009D044C" w:rsidRPr="00E1692D">
        <w:rPr>
          <w:rFonts w:hint="cs"/>
          <w:color w:val="000000" w:themeColor="text1"/>
          <w:sz w:val="27"/>
          <w:rtl/>
        </w:rPr>
        <w:t>أ</w:t>
      </w:r>
      <w:r w:rsidRPr="00E1692D">
        <w:rPr>
          <w:rFonts w:hint="cs"/>
          <w:color w:val="000000" w:themeColor="text1"/>
          <w:sz w:val="27"/>
          <w:rtl/>
        </w:rPr>
        <w:t>نوطه نوطاً</w:t>
      </w:r>
      <w:r w:rsidR="009D044C" w:rsidRPr="00E1692D">
        <w:rPr>
          <w:rFonts w:hint="cs"/>
          <w:color w:val="000000" w:themeColor="text1"/>
          <w:sz w:val="27"/>
          <w:rtl/>
        </w:rPr>
        <w:t>،</w:t>
      </w:r>
      <w:r w:rsidRPr="00E1692D">
        <w:rPr>
          <w:rFonts w:hint="cs"/>
          <w:color w:val="000000" w:themeColor="text1"/>
          <w:sz w:val="27"/>
          <w:rtl/>
        </w:rPr>
        <w:t xml:space="preserve"> إذا علّقته</w:t>
      </w:r>
      <w:r w:rsidRPr="00E1692D">
        <w:rPr>
          <w:rStyle w:val="EndnoteReference"/>
          <w:color w:val="000000" w:themeColor="text1"/>
          <w:sz w:val="27"/>
          <w:rtl/>
        </w:rPr>
        <w:t>(</w:t>
      </w:r>
      <w:r w:rsidRPr="00E1692D">
        <w:rPr>
          <w:rStyle w:val="EndnoteReference"/>
          <w:color w:val="000000" w:themeColor="text1"/>
          <w:sz w:val="27"/>
          <w:rtl/>
        </w:rPr>
        <w:endnoteReference w:id="565"/>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وبهذا يظهر أن</w:t>
      </w:r>
      <w:r w:rsidR="009D044C" w:rsidRPr="00E1692D">
        <w:rPr>
          <w:rFonts w:hint="cs"/>
          <w:color w:val="000000" w:themeColor="text1"/>
          <w:sz w:val="27"/>
          <w:rtl/>
        </w:rPr>
        <w:t>ّ</w:t>
      </w:r>
      <w:r w:rsidRPr="00E1692D">
        <w:rPr>
          <w:rFonts w:hint="cs"/>
          <w:color w:val="000000" w:themeColor="text1"/>
          <w:sz w:val="27"/>
          <w:rtl/>
        </w:rPr>
        <w:t xml:space="preserve"> معنى المناط هو الشيء المعلّق. </w:t>
      </w:r>
    </w:p>
    <w:p w:rsidR="00EA4808" w:rsidRPr="00E1692D" w:rsidRDefault="00EA4808" w:rsidP="009D044C">
      <w:pPr>
        <w:rPr>
          <w:color w:val="000000" w:themeColor="text1"/>
          <w:sz w:val="27"/>
          <w:rtl/>
        </w:rPr>
      </w:pPr>
      <w:r w:rsidRPr="00E1692D">
        <w:rPr>
          <w:rFonts w:hint="cs"/>
          <w:color w:val="000000" w:themeColor="text1"/>
          <w:sz w:val="27"/>
          <w:rtl/>
        </w:rPr>
        <w:t>وإذا جمعنا بين المفردتين أي تنقيح المناط كان معناها تهذيب الشيء وإخراج ما عداه عنه</w:t>
      </w:r>
      <w:r w:rsidR="009D044C" w:rsidRPr="00E1692D">
        <w:rPr>
          <w:rFonts w:hint="cs"/>
          <w:color w:val="000000" w:themeColor="text1"/>
          <w:sz w:val="27"/>
          <w:rtl/>
        </w:rPr>
        <w:t>.</w:t>
      </w:r>
      <w:r w:rsidRPr="00E1692D">
        <w:rPr>
          <w:rFonts w:hint="cs"/>
          <w:color w:val="000000" w:themeColor="text1"/>
          <w:sz w:val="27"/>
          <w:rtl/>
        </w:rPr>
        <w:t xml:space="preserve"> هذا في الأمر المادي. والتدقيق في الشيء</w:t>
      </w:r>
      <w:r w:rsidR="009D044C" w:rsidRPr="00E1692D">
        <w:rPr>
          <w:rFonts w:hint="cs"/>
          <w:color w:val="000000" w:themeColor="text1"/>
          <w:sz w:val="27"/>
          <w:rtl/>
        </w:rPr>
        <w:t>،</w:t>
      </w:r>
      <w:r w:rsidRPr="00E1692D">
        <w:rPr>
          <w:rFonts w:hint="cs"/>
          <w:color w:val="000000" w:themeColor="text1"/>
          <w:sz w:val="27"/>
          <w:rtl/>
        </w:rPr>
        <w:t xml:space="preserve"> بحيث يتبيّ</w:t>
      </w:r>
      <w:r w:rsidR="009D044C" w:rsidRPr="00E1692D">
        <w:rPr>
          <w:rFonts w:hint="cs"/>
          <w:color w:val="000000" w:themeColor="text1"/>
          <w:sz w:val="27"/>
          <w:rtl/>
        </w:rPr>
        <w:t>َ</w:t>
      </w:r>
      <w:r w:rsidRPr="00E1692D">
        <w:rPr>
          <w:rFonts w:hint="cs"/>
          <w:color w:val="000000" w:themeColor="text1"/>
          <w:sz w:val="27"/>
          <w:rtl/>
        </w:rPr>
        <w:t>ن المعلّ</w:t>
      </w:r>
      <w:r w:rsidR="009D044C" w:rsidRPr="00E1692D">
        <w:rPr>
          <w:rFonts w:hint="cs"/>
          <w:color w:val="000000" w:themeColor="text1"/>
          <w:sz w:val="27"/>
          <w:rtl/>
        </w:rPr>
        <w:t>َ</w:t>
      </w:r>
      <w:r w:rsidRPr="00E1692D">
        <w:rPr>
          <w:rFonts w:hint="cs"/>
          <w:color w:val="000000" w:themeColor="text1"/>
          <w:sz w:val="27"/>
          <w:rtl/>
        </w:rPr>
        <w:t>ق والمعلّ</w:t>
      </w:r>
      <w:r w:rsidR="009D044C" w:rsidRPr="00E1692D">
        <w:rPr>
          <w:rFonts w:hint="cs"/>
          <w:color w:val="000000" w:themeColor="text1"/>
          <w:sz w:val="27"/>
          <w:rtl/>
        </w:rPr>
        <w:t>َ</w:t>
      </w:r>
      <w:r w:rsidRPr="00E1692D">
        <w:rPr>
          <w:rFonts w:hint="cs"/>
          <w:color w:val="000000" w:themeColor="text1"/>
          <w:sz w:val="27"/>
          <w:rtl/>
        </w:rPr>
        <w:t>ق عليه في الأمر المعنوي</w:t>
      </w:r>
      <w:r w:rsidR="009D044C" w:rsidRPr="00E1692D">
        <w:rPr>
          <w:rFonts w:hint="cs"/>
          <w:color w:val="000000" w:themeColor="text1"/>
          <w:sz w:val="27"/>
          <w:rtl/>
        </w:rPr>
        <w:t>،</w:t>
      </w:r>
      <w:r w:rsidRPr="00E1692D">
        <w:rPr>
          <w:rFonts w:hint="cs"/>
          <w:color w:val="000000" w:themeColor="text1"/>
          <w:sz w:val="27"/>
          <w:rtl/>
        </w:rPr>
        <w:t xml:space="preserve"> كالكلام مثلاً. </w:t>
      </w:r>
    </w:p>
    <w:p w:rsidR="00EA4808" w:rsidRPr="00E1692D" w:rsidRDefault="00EA4808" w:rsidP="00EA4808">
      <w:pPr>
        <w:rPr>
          <w:color w:val="000000" w:themeColor="text1"/>
          <w:rtl/>
        </w:rPr>
      </w:pPr>
      <w:bookmarkStart w:id="65" w:name="_Toc282195962"/>
    </w:p>
    <w:p w:rsidR="00EA4808" w:rsidRPr="00E1692D" w:rsidRDefault="00EA4808" w:rsidP="00F45E9C">
      <w:pPr>
        <w:pStyle w:val="Heading3"/>
        <w:rPr>
          <w:color w:val="000000" w:themeColor="text1"/>
          <w:szCs w:val="28"/>
          <w:rtl/>
        </w:rPr>
      </w:pPr>
      <w:r w:rsidRPr="00E1692D">
        <w:rPr>
          <w:rFonts w:hint="cs"/>
          <w:color w:val="000000" w:themeColor="text1"/>
          <w:szCs w:val="28"/>
          <w:rtl/>
        </w:rPr>
        <w:t xml:space="preserve">النقطة الثانية: المعنى الاصطلاحي </w:t>
      </w:r>
      <w:bookmarkEnd w:id="65"/>
    </w:p>
    <w:p w:rsidR="00EA4808" w:rsidRPr="00E1692D" w:rsidRDefault="00EA4808" w:rsidP="009D044C">
      <w:pPr>
        <w:rPr>
          <w:color w:val="000000" w:themeColor="text1"/>
          <w:sz w:val="27"/>
          <w:rtl/>
        </w:rPr>
      </w:pPr>
      <w:r w:rsidRPr="00E1692D">
        <w:rPr>
          <w:rFonts w:hint="cs"/>
          <w:color w:val="000000" w:themeColor="text1"/>
          <w:sz w:val="27"/>
          <w:rtl/>
        </w:rPr>
        <w:t>إذا رجعنا</w:t>
      </w:r>
      <w:r w:rsidR="001675CE" w:rsidRPr="00E1692D">
        <w:rPr>
          <w:rFonts w:hint="cs"/>
          <w:color w:val="000000" w:themeColor="text1"/>
          <w:sz w:val="27"/>
          <w:rtl/>
        </w:rPr>
        <w:t xml:space="preserve"> إلى </w:t>
      </w:r>
      <w:r w:rsidRPr="00E1692D">
        <w:rPr>
          <w:rFonts w:hint="cs"/>
          <w:color w:val="000000" w:themeColor="text1"/>
          <w:sz w:val="27"/>
          <w:rtl/>
        </w:rPr>
        <w:t>كلمات الأصوليين والفقهاء فسوف نجد أن</w:t>
      </w:r>
      <w:r w:rsidR="009D044C" w:rsidRPr="00E1692D">
        <w:rPr>
          <w:rFonts w:hint="cs"/>
          <w:color w:val="000000" w:themeColor="text1"/>
          <w:sz w:val="27"/>
          <w:rtl/>
        </w:rPr>
        <w:t>ّ</w:t>
      </w:r>
      <w:r w:rsidRPr="00E1692D">
        <w:rPr>
          <w:rFonts w:hint="cs"/>
          <w:color w:val="000000" w:themeColor="text1"/>
          <w:sz w:val="27"/>
          <w:rtl/>
        </w:rPr>
        <w:t>هم قد اختلفوا كثيراً في تحديد معنى هذا المصطلح</w:t>
      </w:r>
      <w:r w:rsidR="009D044C" w:rsidRPr="00E1692D">
        <w:rPr>
          <w:rFonts w:hint="cs"/>
          <w:color w:val="000000" w:themeColor="text1"/>
          <w:sz w:val="27"/>
          <w:rtl/>
        </w:rPr>
        <w:t>.</w:t>
      </w:r>
      <w:r w:rsidRPr="00E1692D">
        <w:rPr>
          <w:rFonts w:hint="cs"/>
          <w:color w:val="000000" w:themeColor="text1"/>
          <w:sz w:val="27"/>
          <w:rtl/>
        </w:rPr>
        <w:t xml:space="preserve"> ولعل هذا يعود</w:t>
      </w:r>
      <w:r w:rsidR="001675CE" w:rsidRPr="00E1692D">
        <w:rPr>
          <w:rFonts w:hint="cs"/>
          <w:color w:val="000000" w:themeColor="text1"/>
          <w:sz w:val="27"/>
          <w:rtl/>
        </w:rPr>
        <w:t xml:space="preserve"> إلى </w:t>
      </w:r>
      <w:r w:rsidRPr="00E1692D">
        <w:rPr>
          <w:rFonts w:hint="cs"/>
          <w:color w:val="000000" w:themeColor="text1"/>
          <w:sz w:val="27"/>
          <w:rtl/>
        </w:rPr>
        <w:t>أن</w:t>
      </w:r>
      <w:r w:rsidR="009D044C" w:rsidRPr="00E1692D">
        <w:rPr>
          <w:rFonts w:hint="cs"/>
          <w:color w:val="000000" w:themeColor="text1"/>
          <w:sz w:val="27"/>
          <w:rtl/>
        </w:rPr>
        <w:t>ّ</w:t>
      </w:r>
      <w:r w:rsidRPr="00E1692D">
        <w:rPr>
          <w:rFonts w:hint="cs"/>
          <w:color w:val="000000" w:themeColor="text1"/>
          <w:sz w:val="27"/>
          <w:rtl/>
        </w:rPr>
        <w:t xml:space="preserve"> المصطلحات التي لا تقع في دائرة البحث المعمّ</w:t>
      </w:r>
      <w:r w:rsidR="009D044C" w:rsidRPr="00E1692D">
        <w:rPr>
          <w:rFonts w:hint="cs"/>
          <w:color w:val="000000" w:themeColor="text1"/>
          <w:sz w:val="27"/>
          <w:rtl/>
        </w:rPr>
        <w:t>َ</w:t>
      </w:r>
      <w:r w:rsidRPr="00E1692D">
        <w:rPr>
          <w:rFonts w:hint="cs"/>
          <w:color w:val="000000" w:themeColor="text1"/>
          <w:sz w:val="27"/>
          <w:rtl/>
        </w:rPr>
        <w:t>ق في حقلي الفقه والأصول تبقى غامضة</w:t>
      </w:r>
      <w:r w:rsidR="001675CE" w:rsidRPr="00E1692D">
        <w:rPr>
          <w:rFonts w:hint="cs"/>
          <w:color w:val="000000" w:themeColor="text1"/>
          <w:sz w:val="27"/>
          <w:rtl/>
        </w:rPr>
        <w:t xml:space="preserve"> إلى </w:t>
      </w:r>
      <w:r w:rsidRPr="00E1692D">
        <w:rPr>
          <w:rFonts w:hint="cs"/>
          <w:color w:val="000000" w:themeColor="text1"/>
          <w:sz w:val="27"/>
          <w:rtl/>
        </w:rPr>
        <w:t>حد</w:t>
      </w:r>
      <w:r w:rsidR="009D044C" w:rsidRPr="00E1692D">
        <w:rPr>
          <w:rFonts w:hint="cs"/>
          <w:color w:val="000000" w:themeColor="text1"/>
          <w:sz w:val="27"/>
          <w:rtl/>
        </w:rPr>
        <w:t>ٍّ</w:t>
      </w:r>
      <w:r w:rsidRPr="00E1692D">
        <w:rPr>
          <w:rFonts w:hint="cs"/>
          <w:color w:val="000000" w:themeColor="text1"/>
          <w:sz w:val="27"/>
          <w:rtl/>
        </w:rPr>
        <w:t xml:space="preserve"> ما</w:t>
      </w:r>
      <w:r w:rsidR="009D044C"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على الأقل</w:t>
      </w:r>
      <w:r w:rsidR="009D044C" w:rsidRPr="00E1692D">
        <w:rPr>
          <w:rFonts w:hint="cs"/>
          <w:color w:val="000000" w:themeColor="text1"/>
          <w:sz w:val="27"/>
          <w:rtl/>
        </w:rPr>
        <w:t>ّ</w:t>
      </w:r>
      <w:r w:rsidRPr="00E1692D">
        <w:rPr>
          <w:rFonts w:hint="cs"/>
          <w:color w:val="000000" w:themeColor="text1"/>
          <w:sz w:val="27"/>
          <w:rtl/>
        </w:rPr>
        <w:t xml:space="preserve"> يقع الاختلاف في تحديد مفهومها</w:t>
      </w:r>
      <w:r w:rsidR="009D044C" w:rsidRPr="00E1692D">
        <w:rPr>
          <w:rFonts w:hint="cs"/>
          <w:color w:val="000000" w:themeColor="text1"/>
          <w:sz w:val="27"/>
          <w:rtl/>
        </w:rPr>
        <w:t>،</w:t>
      </w:r>
      <w:r w:rsidRPr="00E1692D">
        <w:rPr>
          <w:rFonts w:hint="cs"/>
          <w:color w:val="000000" w:themeColor="text1"/>
          <w:sz w:val="27"/>
          <w:rtl/>
        </w:rPr>
        <w:t xml:space="preserve"> وبيان حدودها. </w:t>
      </w:r>
    </w:p>
    <w:p w:rsidR="00EA4808" w:rsidRPr="00E1692D" w:rsidRDefault="00EA4808" w:rsidP="009D044C">
      <w:pPr>
        <w:rPr>
          <w:color w:val="000000" w:themeColor="text1"/>
          <w:sz w:val="27"/>
          <w:rtl/>
        </w:rPr>
      </w:pPr>
      <w:r w:rsidRPr="00E1692D">
        <w:rPr>
          <w:rFonts w:hint="cs"/>
          <w:color w:val="000000" w:themeColor="text1"/>
          <w:sz w:val="27"/>
          <w:rtl/>
        </w:rPr>
        <w:t>ونحن نذكر عدداً من الحدود التي عثرنا عليها في المصادر الإسلامي</w:t>
      </w:r>
      <w:r w:rsidR="009D044C" w:rsidRPr="00E1692D">
        <w:rPr>
          <w:rFonts w:hint="cs"/>
          <w:color w:val="000000" w:themeColor="text1"/>
          <w:sz w:val="27"/>
          <w:rtl/>
        </w:rPr>
        <w:t>ّ</w:t>
      </w:r>
      <w:r w:rsidRPr="00E1692D">
        <w:rPr>
          <w:rFonts w:hint="cs"/>
          <w:color w:val="000000" w:themeColor="text1"/>
          <w:sz w:val="27"/>
          <w:rtl/>
        </w:rPr>
        <w:t>ة عند الشيعة والسن</w:t>
      </w:r>
      <w:r w:rsidR="009D044C" w:rsidRPr="00E1692D">
        <w:rPr>
          <w:rFonts w:hint="cs"/>
          <w:color w:val="000000" w:themeColor="text1"/>
          <w:sz w:val="27"/>
          <w:rtl/>
        </w:rPr>
        <w:t>ّ</w:t>
      </w:r>
      <w:r w:rsidRPr="00E1692D">
        <w:rPr>
          <w:rFonts w:hint="cs"/>
          <w:color w:val="000000" w:themeColor="text1"/>
          <w:sz w:val="27"/>
          <w:rtl/>
        </w:rPr>
        <w:t>ة</w:t>
      </w:r>
      <w:r w:rsidR="009D044C" w:rsidRPr="00E1692D">
        <w:rPr>
          <w:rFonts w:hint="cs"/>
          <w:color w:val="000000" w:themeColor="text1"/>
          <w:sz w:val="27"/>
          <w:rtl/>
        </w:rPr>
        <w:t>.</w:t>
      </w:r>
      <w:r w:rsidRPr="00E1692D">
        <w:rPr>
          <w:rFonts w:hint="cs"/>
          <w:color w:val="000000" w:themeColor="text1"/>
          <w:sz w:val="27"/>
          <w:rtl/>
        </w:rPr>
        <w:t xml:space="preserve"> وكان لا</w:t>
      </w:r>
      <w:r w:rsidR="009D044C" w:rsidRPr="00E1692D">
        <w:rPr>
          <w:rFonts w:hint="cs"/>
          <w:color w:val="000000" w:themeColor="text1"/>
          <w:sz w:val="27"/>
          <w:rtl/>
        </w:rPr>
        <w:t xml:space="preserve"> </w:t>
      </w:r>
      <w:r w:rsidRPr="00E1692D">
        <w:rPr>
          <w:rFonts w:hint="cs"/>
          <w:color w:val="000000" w:themeColor="text1"/>
          <w:sz w:val="27"/>
          <w:rtl/>
        </w:rPr>
        <w:t>بد</w:t>
      </w:r>
      <w:r w:rsidR="009D044C" w:rsidRPr="00E1692D">
        <w:rPr>
          <w:rFonts w:hint="cs"/>
          <w:color w:val="000000" w:themeColor="text1"/>
          <w:sz w:val="27"/>
          <w:rtl/>
        </w:rPr>
        <w:t>ّ</w:t>
      </w:r>
      <w:r w:rsidRPr="00E1692D">
        <w:rPr>
          <w:rFonts w:hint="cs"/>
          <w:color w:val="000000" w:themeColor="text1"/>
          <w:sz w:val="27"/>
          <w:rtl/>
        </w:rPr>
        <w:t xml:space="preserve"> من الرجوع</w:t>
      </w:r>
      <w:r w:rsidR="001675CE" w:rsidRPr="00E1692D">
        <w:rPr>
          <w:rFonts w:hint="cs"/>
          <w:color w:val="000000" w:themeColor="text1"/>
          <w:sz w:val="27"/>
          <w:rtl/>
        </w:rPr>
        <w:t xml:space="preserve"> إلى </w:t>
      </w:r>
      <w:r w:rsidRPr="00E1692D">
        <w:rPr>
          <w:rFonts w:hint="cs"/>
          <w:color w:val="000000" w:themeColor="text1"/>
          <w:sz w:val="27"/>
          <w:rtl/>
        </w:rPr>
        <w:t>المصادر السن</w:t>
      </w:r>
      <w:r w:rsidR="009D044C" w:rsidRPr="00E1692D">
        <w:rPr>
          <w:rFonts w:hint="cs"/>
          <w:color w:val="000000" w:themeColor="text1"/>
          <w:sz w:val="27"/>
          <w:rtl/>
        </w:rPr>
        <w:t>ّ</w:t>
      </w:r>
      <w:r w:rsidRPr="00E1692D">
        <w:rPr>
          <w:rFonts w:hint="cs"/>
          <w:color w:val="000000" w:themeColor="text1"/>
          <w:sz w:val="27"/>
          <w:rtl/>
        </w:rPr>
        <w:t>ية</w:t>
      </w:r>
      <w:r w:rsidR="009D044C" w:rsidRPr="00E1692D">
        <w:rPr>
          <w:rFonts w:hint="cs"/>
          <w:color w:val="000000" w:themeColor="text1"/>
          <w:sz w:val="27"/>
          <w:rtl/>
        </w:rPr>
        <w:t>؛</w:t>
      </w:r>
      <w:r w:rsidRPr="00E1692D">
        <w:rPr>
          <w:rFonts w:hint="cs"/>
          <w:color w:val="000000" w:themeColor="text1"/>
          <w:sz w:val="27"/>
          <w:rtl/>
        </w:rPr>
        <w:t xml:space="preserve"> لكثرة ما تعر</w:t>
      </w:r>
      <w:r w:rsidR="009D044C" w:rsidRPr="00E1692D">
        <w:rPr>
          <w:rFonts w:hint="cs"/>
          <w:color w:val="000000" w:themeColor="text1"/>
          <w:sz w:val="27"/>
          <w:rtl/>
        </w:rPr>
        <w:t>َّ</w:t>
      </w:r>
      <w:r w:rsidRPr="00E1692D">
        <w:rPr>
          <w:rFonts w:hint="cs"/>
          <w:color w:val="000000" w:themeColor="text1"/>
          <w:sz w:val="27"/>
          <w:rtl/>
        </w:rPr>
        <w:t>ضوا</w:t>
      </w:r>
      <w:r w:rsidR="001675CE" w:rsidRPr="00E1692D">
        <w:rPr>
          <w:rFonts w:hint="cs"/>
          <w:color w:val="000000" w:themeColor="text1"/>
          <w:sz w:val="27"/>
          <w:rtl/>
        </w:rPr>
        <w:t xml:space="preserve"> إلى </w:t>
      </w:r>
      <w:r w:rsidRPr="00E1692D">
        <w:rPr>
          <w:rFonts w:hint="cs"/>
          <w:color w:val="000000" w:themeColor="text1"/>
          <w:sz w:val="27"/>
          <w:rtl/>
        </w:rPr>
        <w:t>هذا المصطلح</w:t>
      </w:r>
      <w:r w:rsidR="009D044C" w:rsidRPr="00E1692D">
        <w:rPr>
          <w:rFonts w:hint="cs"/>
          <w:color w:val="000000" w:themeColor="text1"/>
          <w:sz w:val="27"/>
          <w:rtl/>
        </w:rPr>
        <w:t>،</w:t>
      </w:r>
      <w:r w:rsidRPr="00E1692D">
        <w:rPr>
          <w:rFonts w:hint="cs"/>
          <w:color w:val="000000" w:themeColor="text1"/>
          <w:sz w:val="27"/>
          <w:rtl/>
        </w:rPr>
        <w:t xml:space="preserve"> وما يقاربه بنظرة بدوية</w:t>
      </w:r>
      <w:r w:rsidR="009D044C" w:rsidRPr="00E1692D">
        <w:rPr>
          <w:rFonts w:hint="cs"/>
          <w:color w:val="000000" w:themeColor="text1"/>
          <w:sz w:val="27"/>
          <w:rtl/>
        </w:rPr>
        <w:t>،</w:t>
      </w:r>
      <w:r w:rsidRPr="00E1692D">
        <w:rPr>
          <w:rFonts w:hint="cs"/>
          <w:color w:val="000000" w:themeColor="text1"/>
          <w:sz w:val="27"/>
          <w:rtl/>
        </w:rPr>
        <w:t xml:space="preserve"> كالقياس وغيره. </w:t>
      </w:r>
    </w:p>
    <w:p w:rsidR="00EA4808" w:rsidRPr="00E1692D" w:rsidRDefault="00EA4808" w:rsidP="009D044C">
      <w:pPr>
        <w:rPr>
          <w:color w:val="000000" w:themeColor="text1"/>
          <w:sz w:val="27"/>
          <w:rtl/>
        </w:rPr>
      </w:pPr>
      <w:r w:rsidRPr="00E1692D">
        <w:rPr>
          <w:rFonts w:hint="cs"/>
          <w:b/>
          <w:bCs/>
          <w:color w:val="000000" w:themeColor="text1"/>
          <w:sz w:val="27"/>
          <w:rtl/>
        </w:rPr>
        <w:t>التعريف الأو</w:t>
      </w:r>
      <w:r w:rsidR="009D044C" w:rsidRPr="00E1692D">
        <w:rPr>
          <w:rFonts w:hint="cs"/>
          <w:b/>
          <w:bCs/>
          <w:color w:val="000000" w:themeColor="text1"/>
          <w:sz w:val="27"/>
          <w:rtl/>
        </w:rPr>
        <w:t>ّ</w:t>
      </w:r>
      <w:r w:rsidRPr="00E1692D">
        <w:rPr>
          <w:rFonts w:hint="cs"/>
          <w:b/>
          <w:bCs/>
          <w:color w:val="000000" w:themeColor="text1"/>
          <w:sz w:val="27"/>
          <w:rtl/>
        </w:rPr>
        <w:t>ل</w:t>
      </w:r>
      <w:r w:rsidRPr="00E1692D">
        <w:rPr>
          <w:rFonts w:hint="cs"/>
          <w:color w:val="000000" w:themeColor="text1"/>
          <w:sz w:val="27"/>
          <w:rtl/>
        </w:rPr>
        <w:t>: ما ذكره السيد السبزواري في المهذ</w:t>
      </w:r>
      <w:r w:rsidR="009D044C" w:rsidRPr="00E1692D">
        <w:rPr>
          <w:rFonts w:hint="cs"/>
          <w:color w:val="000000" w:themeColor="text1"/>
          <w:sz w:val="27"/>
          <w:rtl/>
        </w:rPr>
        <w:t>َّ</w:t>
      </w:r>
      <w:r w:rsidRPr="00E1692D">
        <w:rPr>
          <w:rFonts w:hint="cs"/>
          <w:color w:val="000000" w:themeColor="text1"/>
          <w:sz w:val="27"/>
          <w:rtl/>
        </w:rPr>
        <w:t>ب</w:t>
      </w:r>
      <w:r w:rsidR="009D044C" w:rsidRPr="00E1692D">
        <w:rPr>
          <w:rFonts w:hint="cs"/>
          <w:color w:val="000000" w:themeColor="text1"/>
          <w:sz w:val="27"/>
          <w:rtl/>
        </w:rPr>
        <w:t>،</w:t>
      </w:r>
      <w:r w:rsidRPr="00E1692D">
        <w:rPr>
          <w:rFonts w:hint="cs"/>
          <w:color w:val="000000" w:themeColor="text1"/>
          <w:sz w:val="27"/>
          <w:rtl/>
        </w:rPr>
        <w:t xml:space="preserve"> </w:t>
      </w:r>
      <w:r w:rsidR="009D044C" w:rsidRPr="00E1692D">
        <w:rPr>
          <w:rFonts w:hint="cs"/>
          <w:color w:val="000000" w:themeColor="text1"/>
          <w:sz w:val="27"/>
          <w:rtl/>
        </w:rPr>
        <w:t>من</w:t>
      </w:r>
      <w:r w:rsidRPr="00E1692D">
        <w:rPr>
          <w:rFonts w:hint="cs"/>
          <w:color w:val="000000" w:themeColor="text1"/>
          <w:sz w:val="27"/>
          <w:rtl/>
        </w:rPr>
        <w:t xml:space="preserve"> </w:t>
      </w:r>
      <w:r w:rsidR="009D044C" w:rsidRPr="00E1692D">
        <w:rPr>
          <w:rFonts w:hint="cs"/>
          <w:color w:val="000000" w:themeColor="text1"/>
          <w:sz w:val="27"/>
          <w:rtl/>
        </w:rPr>
        <w:t>أ</w:t>
      </w:r>
      <w:r w:rsidRPr="00E1692D">
        <w:rPr>
          <w:rFonts w:hint="cs"/>
          <w:color w:val="000000" w:themeColor="text1"/>
          <w:sz w:val="27"/>
          <w:rtl/>
        </w:rPr>
        <w:t>ن</w:t>
      </w:r>
      <w:r w:rsidR="009D044C" w:rsidRPr="00E1692D">
        <w:rPr>
          <w:rFonts w:hint="cs"/>
          <w:color w:val="000000" w:themeColor="text1"/>
          <w:sz w:val="27"/>
          <w:rtl/>
        </w:rPr>
        <w:t>ّ</w:t>
      </w:r>
      <w:r w:rsidRPr="00E1692D">
        <w:rPr>
          <w:rFonts w:hint="cs"/>
          <w:color w:val="000000" w:themeColor="text1"/>
          <w:sz w:val="27"/>
          <w:rtl/>
        </w:rPr>
        <w:t>ه الملاك الواقعي للتشريع</w:t>
      </w:r>
      <w:r w:rsidRPr="00E1692D">
        <w:rPr>
          <w:rStyle w:val="EndnoteReference"/>
          <w:color w:val="000000" w:themeColor="text1"/>
          <w:sz w:val="27"/>
          <w:rtl/>
        </w:rPr>
        <w:t>(</w:t>
      </w:r>
      <w:r w:rsidRPr="00E1692D">
        <w:rPr>
          <w:rStyle w:val="EndnoteReference"/>
          <w:color w:val="000000" w:themeColor="text1"/>
          <w:sz w:val="27"/>
          <w:rtl/>
        </w:rPr>
        <w:endnoteReference w:id="566"/>
      </w:r>
      <w:r w:rsidRPr="00E1692D">
        <w:rPr>
          <w:rStyle w:val="EndnoteReference"/>
          <w:color w:val="000000" w:themeColor="text1"/>
          <w:sz w:val="27"/>
          <w:rtl/>
        </w:rPr>
        <w:t>)</w:t>
      </w:r>
      <w:r w:rsidR="009D044C" w:rsidRPr="00E1692D">
        <w:rPr>
          <w:rStyle w:val="EndnoteReference"/>
          <w:rFonts w:hint="cs"/>
          <w:color w:val="000000" w:themeColor="text1"/>
          <w:sz w:val="27"/>
          <w:vertAlign w:val="baseline"/>
          <w:rtl/>
        </w:rPr>
        <w:t xml:space="preserve">، </w:t>
      </w:r>
      <w:r w:rsidRPr="00E1692D">
        <w:rPr>
          <w:rFonts w:hint="cs"/>
          <w:color w:val="000000" w:themeColor="text1"/>
          <w:sz w:val="27"/>
          <w:rtl/>
        </w:rPr>
        <w:t>أي معرفة</w:t>
      </w:r>
      <w:r w:rsidR="001675CE" w:rsidRPr="00E1692D">
        <w:rPr>
          <w:rFonts w:hint="cs"/>
          <w:color w:val="000000" w:themeColor="text1"/>
          <w:sz w:val="27"/>
          <w:rtl/>
        </w:rPr>
        <w:t xml:space="preserve"> أو </w:t>
      </w:r>
      <w:r w:rsidRPr="00E1692D">
        <w:rPr>
          <w:rFonts w:hint="cs"/>
          <w:color w:val="000000" w:themeColor="text1"/>
          <w:sz w:val="27"/>
          <w:rtl/>
        </w:rPr>
        <w:t>محاولة المعرفة للعل</w:t>
      </w:r>
      <w:r w:rsidR="009D044C" w:rsidRPr="00E1692D">
        <w:rPr>
          <w:rFonts w:hint="cs"/>
          <w:color w:val="000000" w:themeColor="text1"/>
          <w:sz w:val="27"/>
          <w:rtl/>
        </w:rPr>
        <w:t>ّ</w:t>
      </w:r>
      <w:r w:rsidRPr="00E1692D">
        <w:rPr>
          <w:rFonts w:hint="cs"/>
          <w:color w:val="000000" w:themeColor="text1"/>
          <w:sz w:val="27"/>
          <w:rtl/>
        </w:rPr>
        <w:t xml:space="preserve">ة الحقيقية التي على أساسها صدر التشريع </w:t>
      </w:r>
      <w:r w:rsidRPr="00E1692D">
        <w:rPr>
          <w:rFonts w:hint="cs"/>
          <w:color w:val="000000" w:themeColor="text1"/>
          <w:sz w:val="27"/>
          <w:rtl/>
        </w:rPr>
        <w:lastRenderedPageBreak/>
        <w:t xml:space="preserve">من المولى. </w:t>
      </w:r>
    </w:p>
    <w:p w:rsidR="00EA4808" w:rsidRPr="00E1692D" w:rsidRDefault="00EA4808" w:rsidP="00EA4808">
      <w:pPr>
        <w:rPr>
          <w:color w:val="000000" w:themeColor="text1"/>
          <w:sz w:val="27"/>
          <w:rtl/>
        </w:rPr>
      </w:pPr>
      <w:r w:rsidRPr="00E1692D">
        <w:rPr>
          <w:rFonts w:hint="cs"/>
          <w:color w:val="000000" w:themeColor="text1"/>
          <w:sz w:val="27"/>
          <w:rtl/>
        </w:rPr>
        <w:t>كما يمكن فهم هذا المعنى من كلمات الشيخ السبحاني في مصادر الفقه الإسلامي</w:t>
      </w:r>
      <w:r w:rsidRPr="00E1692D">
        <w:rPr>
          <w:rStyle w:val="EndnoteReference"/>
          <w:color w:val="000000" w:themeColor="text1"/>
          <w:sz w:val="27"/>
          <w:rtl/>
        </w:rPr>
        <w:t>(</w:t>
      </w:r>
      <w:r w:rsidRPr="00E1692D">
        <w:rPr>
          <w:rStyle w:val="EndnoteReference"/>
          <w:color w:val="000000" w:themeColor="text1"/>
          <w:sz w:val="27"/>
          <w:rtl/>
        </w:rPr>
        <w:endnoteReference w:id="567"/>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9D044C">
      <w:pPr>
        <w:rPr>
          <w:color w:val="000000" w:themeColor="text1"/>
          <w:sz w:val="27"/>
          <w:rtl/>
        </w:rPr>
      </w:pPr>
      <w:r w:rsidRPr="00E1692D">
        <w:rPr>
          <w:rFonts w:hint="cs"/>
          <w:color w:val="000000" w:themeColor="text1"/>
          <w:sz w:val="27"/>
          <w:rtl/>
        </w:rPr>
        <w:t>ولا يمكن الاعتماد على هذه القاعدة بناء</w:t>
      </w:r>
      <w:r w:rsidR="009D044C" w:rsidRPr="00E1692D">
        <w:rPr>
          <w:rFonts w:hint="cs"/>
          <w:color w:val="000000" w:themeColor="text1"/>
          <w:sz w:val="27"/>
          <w:rtl/>
        </w:rPr>
        <w:t>ً</w:t>
      </w:r>
      <w:r w:rsidRPr="00E1692D">
        <w:rPr>
          <w:rFonts w:hint="cs"/>
          <w:color w:val="000000" w:themeColor="text1"/>
          <w:sz w:val="27"/>
          <w:rtl/>
        </w:rPr>
        <w:t xml:space="preserve"> على هذا التفسير</w:t>
      </w:r>
      <w:r w:rsidR="009D044C" w:rsidRPr="00E1692D">
        <w:rPr>
          <w:rFonts w:hint="cs"/>
          <w:color w:val="000000" w:themeColor="text1"/>
          <w:sz w:val="27"/>
          <w:rtl/>
        </w:rPr>
        <w:t>؛</w:t>
      </w:r>
      <w:r w:rsidRPr="00E1692D">
        <w:rPr>
          <w:rFonts w:hint="cs"/>
          <w:color w:val="000000" w:themeColor="text1"/>
          <w:sz w:val="27"/>
          <w:rtl/>
        </w:rPr>
        <w:t xml:space="preserve"> لأن</w:t>
      </w:r>
      <w:r w:rsidR="009D044C" w:rsidRPr="00E1692D">
        <w:rPr>
          <w:rFonts w:hint="cs"/>
          <w:color w:val="000000" w:themeColor="text1"/>
          <w:sz w:val="27"/>
          <w:rtl/>
        </w:rPr>
        <w:t>ّ</w:t>
      </w:r>
      <w:r w:rsidRPr="00E1692D">
        <w:rPr>
          <w:rFonts w:hint="cs"/>
          <w:color w:val="000000" w:themeColor="text1"/>
          <w:sz w:val="27"/>
          <w:rtl/>
        </w:rPr>
        <w:t xml:space="preserve"> عقول الناس عاجزة</w:t>
      </w:r>
      <w:r w:rsidR="009D044C" w:rsidRPr="00E1692D">
        <w:rPr>
          <w:rFonts w:hint="cs"/>
          <w:color w:val="000000" w:themeColor="text1"/>
          <w:sz w:val="27"/>
          <w:rtl/>
        </w:rPr>
        <w:t>ٌ</w:t>
      </w:r>
      <w:r w:rsidRPr="00E1692D">
        <w:rPr>
          <w:rFonts w:hint="cs"/>
          <w:color w:val="000000" w:themeColor="text1"/>
          <w:sz w:val="27"/>
          <w:rtl/>
        </w:rPr>
        <w:t xml:space="preserve"> عن معرفة مناطات وعلل التشريع الإلهي ما لم يصدر النص</w:t>
      </w:r>
      <w:r w:rsidR="009D044C" w:rsidRPr="00E1692D">
        <w:rPr>
          <w:rFonts w:hint="cs"/>
          <w:color w:val="000000" w:themeColor="text1"/>
          <w:sz w:val="27"/>
          <w:rtl/>
        </w:rPr>
        <w:t>ّ</w:t>
      </w:r>
      <w:r w:rsidRPr="00E1692D">
        <w:rPr>
          <w:rFonts w:hint="cs"/>
          <w:color w:val="000000" w:themeColor="text1"/>
          <w:sz w:val="27"/>
          <w:rtl/>
        </w:rPr>
        <w:t xml:space="preserve"> ببيانها من المولى. </w:t>
      </w:r>
    </w:p>
    <w:p w:rsidR="00EA4808" w:rsidRPr="00E1692D" w:rsidRDefault="00EA4808" w:rsidP="00EA4808">
      <w:pPr>
        <w:rPr>
          <w:color w:val="000000" w:themeColor="text1"/>
          <w:sz w:val="27"/>
          <w:rtl/>
        </w:rPr>
      </w:pPr>
      <w:r w:rsidRPr="00E1692D">
        <w:rPr>
          <w:rFonts w:hint="cs"/>
          <w:b/>
          <w:bCs/>
          <w:color w:val="000000" w:themeColor="text1"/>
          <w:sz w:val="27"/>
          <w:rtl/>
        </w:rPr>
        <w:t>التعريف الثاني</w:t>
      </w:r>
      <w:r w:rsidRPr="00E1692D">
        <w:rPr>
          <w:rFonts w:hint="cs"/>
          <w:color w:val="000000" w:themeColor="text1"/>
          <w:sz w:val="27"/>
          <w:rtl/>
        </w:rPr>
        <w:t>: وهو ما ذهب إليه السيد الخوئي</w:t>
      </w:r>
      <w:r w:rsidR="009D044C" w:rsidRPr="00E1692D">
        <w:rPr>
          <w:rFonts w:hint="cs"/>
          <w:color w:val="000000" w:themeColor="text1"/>
          <w:sz w:val="27"/>
          <w:rtl/>
        </w:rPr>
        <w:t>،</w:t>
      </w:r>
      <w:r w:rsidRPr="00E1692D">
        <w:rPr>
          <w:rFonts w:hint="cs"/>
          <w:color w:val="000000" w:themeColor="text1"/>
          <w:sz w:val="27"/>
          <w:rtl/>
        </w:rPr>
        <w:t xml:space="preserve"> من المساواة بين القياس وتنقيح المناط</w:t>
      </w:r>
      <w:r w:rsidR="009D044C"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أنه من جملة حالات القياس ومصاديقه</w:t>
      </w:r>
      <w:r w:rsidR="009D044C" w:rsidRPr="00E1692D">
        <w:rPr>
          <w:rFonts w:hint="cs"/>
          <w:color w:val="000000" w:themeColor="text1"/>
          <w:sz w:val="27"/>
          <w:rtl/>
        </w:rPr>
        <w:t>،</w:t>
      </w:r>
      <w:r w:rsidRPr="00E1692D">
        <w:rPr>
          <w:rFonts w:hint="cs"/>
          <w:color w:val="000000" w:themeColor="text1"/>
          <w:sz w:val="27"/>
          <w:rtl/>
        </w:rPr>
        <w:t xml:space="preserve"> فقد قال: إلا</w:t>
      </w:r>
      <w:r w:rsidR="009D044C" w:rsidRPr="00E1692D">
        <w:rPr>
          <w:rFonts w:hint="cs"/>
          <w:color w:val="000000" w:themeColor="text1"/>
          <w:sz w:val="27"/>
          <w:rtl/>
        </w:rPr>
        <w:t>ّ</w:t>
      </w:r>
      <w:r w:rsidRPr="00E1692D">
        <w:rPr>
          <w:rFonts w:hint="cs"/>
          <w:color w:val="000000" w:themeColor="text1"/>
          <w:sz w:val="27"/>
          <w:rtl/>
        </w:rPr>
        <w:t xml:space="preserve"> أن</w:t>
      </w:r>
      <w:r w:rsidR="009D044C" w:rsidRPr="00E1692D">
        <w:rPr>
          <w:rFonts w:hint="cs"/>
          <w:color w:val="000000" w:themeColor="text1"/>
          <w:sz w:val="27"/>
          <w:rtl/>
        </w:rPr>
        <w:t>ّ</w:t>
      </w:r>
      <w:r w:rsidRPr="00E1692D">
        <w:rPr>
          <w:rFonts w:hint="cs"/>
          <w:color w:val="000000" w:themeColor="text1"/>
          <w:sz w:val="27"/>
          <w:rtl/>
        </w:rPr>
        <w:t xml:space="preserve"> التمس</w:t>
      </w:r>
      <w:r w:rsidR="009D044C" w:rsidRPr="00E1692D">
        <w:rPr>
          <w:rFonts w:hint="cs"/>
          <w:color w:val="000000" w:themeColor="text1"/>
          <w:sz w:val="27"/>
          <w:rtl/>
        </w:rPr>
        <w:t>ُّ</w:t>
      </w:r>
      <w:r w:rsidRPr="00E1692D">
        <w:rPr>
          <w:rFonts w:hint="cs"/>
          <w:color w:val="000000" w:themeColor="text1"/>
          <w:sz w:val="27"/>
          <w:rtl/>
        </w:rPr>
        <w:t>ك بها من جهة تنقيح المناط... واضح البطلان</w:t>
      </w:r>
      <w:r w:rsidR="009D044C" w:rsidRPr="00E1692D">
        <w:rPr>
          <w:rFonts w:hint="cs"/>
          <w:color w:val="000000" w:themeColor="text1"/>
          <w:sz w:val="27"/>
          <w:rtl/>
        </w:rPr>
        <w:t>؛</w:t>
      </w:r>
      <w:r w:rsidRPr="00E1692D">
        <w:rPr>
          <w:rFonts w:hint="cs"/>
          <w:color w:val="000000" w:themeColor="text1"/>
          <w:sz w:val="27"/>
          <w:rtl/>
        </w:rPr>
        <w:t xml:space="preserve"> لكونه مبنياً على جواز العمل بالقياس والاستحسان</w:t>
      </w:r>
      <w:r w:rsidR="009D044C" w:rsidRPr="00E1692D">
        <w:rPr>
          <w:rFonts w:hint="cs"/>
          <w:color w:val="000000" w:themeColor="text1"/>
          <w:sz w:val="27"/>
          <w:rtl/>
        </w:rPr>
        <w:t>.</w:t>
      </w:r>
      <w:r w:rsidRPr="00E1692D">
        <w:rPr>
          <w:rFonts w:hint="cs"/>
          <w:color w:val="000000" w:themeColor="text1"/>
          <w:sz w:val="27"/>
          <w:rtl/>
        </w:rPr>
        <w:t xml:space="preserve"> ونحن لا نقول به</w:t>
      </w:r>
      <w:r w:rsidRPr="00E1692D">
        <w:rPr>
          <w:rStyle w:val="EndnoteReference"/>
          <w:color w:val="000000" w:themeColor="text1"/>
          <w:sz w:val="27"/>
          <w:rtl/>
        </w:rPr>
        <w:t>(</w:t>
      </w:r>
      <w:r w:rsidRPr="00E1692D">
        <w:rPr>
          <w:rStyle w:val="EndnoteReference"/>
          <w:color w:val="000000" w:themeColor="text1"/>
          <w:sz w:val="27"/>
          <w:rtl/>
        </w:rPr>
        <w:endnoteReference w:id="568"/>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وقال في محل</w:t>
      </w:r>
      <w:r w:rsidR="009D044C" w:rsidRPr="00E1692D">
        <w:rPr>
          <w:rFonts w:hint="cs"/>
          <w:color w:val="000000" w:themeColor="text1"/>
          <w:sz w:val="27"/>
          <w:rtl/>
        </w:rPr>
        <w:t>ّ</w:t>
      </w:r>
      <w:r w:rsidRPr="00E1692D">
        <w:rPr>
          <w:rFonts w:hint="cs"/>
          <w:color w:val="000000" w:themeColor="text1"/>
          <w:sz w:val="27"/>
          <w:rtl/>
        </w:rPr>
        <w:t xml:space="preserve"> آخر: وتنقيح المناط قياس</w:t>
      </w:r>
      <w:r w:rsidR="009D044C" w:rsidRPr="00E1692D">
        <w:rPr>
          <w:rFonts w:hint="cs"/>
          <w:color w:val="000000" w:themeColor="text1"/>
          <w:sz w:val="27"/>
          <w:rtl/>
        </w:rPr>
        <w:t>ٌ</w:t>
      </w:r>
      <w:r w:rsidRPr="00E1692D">
        <w:rPr>
          <w:rFonts w:hint="cs"/>
          <w:color w:val="000000" w:themeColor="text1"/>
          <w:sz w:val="27"/>
          <w:rtl/>
        </w:rPr>
        <w:t xml:space="preserve"> لا نقول به</w:t>
      </w:r>
      <w:r w:rsidRPr="00E1692D">
        <w:rPr>
          <w:rStyle w:val="EndnoteReference"/>
          <w:color w:val="000000" w:themeColor="text1"/>
          <w:sz w:val="27"/>
          <w:rtl/>
        </w:rPr>
        <w:t>(</w:t>
      </w:r>
      <w:r w:rsidRPr="00E1692D">
        <w:rPr>
          <w:rStyle w:val="EndnoteReference"/>
          <w:color w:val="000000" w:themeColor="text1"/>
          <w:sz w:val="27"/>
          <w:rtl/>
        </w:rPr>
        <w:endnoteReference w:id="569"/>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9D044C">
      <w:pPr>
        <w:rPr>
          <w:color w:val="000000" w:themeColor="text1"/>
          <w:sz w:val="27"/>
          <w:rtl/>
        </w:rPr>
      </w:pPr>
      <w:r w:rsidRPr="00E1692D">
        <w:rPr>
          <w:rFonts w:hint="cs"/>
          <w:color w:val="000000" w:themeColor="text1"/>
          <w:sz w:val="27"/>
          <w:rtl/>
        </w:rPr>
        <w:t xml:space="preserve">وفي مورد ثالث: </w:t>
      </w:r>
      <w:r w:rsidR="009D044C" w:rsidRPr="00E1692D">
        <w:rPr>
          <w:rFonts w:hint="cs"/>
          <w:color w:val="000000" w:themeColor="text1"/>
          <w:sz w:val="27"/>
          <w:rtl/>
        </w:rPr>
        <w:t>إ</w:t>
      </w:r>
      <w:r w:rsidRPr="00E1692D">
        <w:rPr>
          <w:rFonts w:hint="cs"/>
          <w:color w:val="000000" w:themeColor="text1"/>
          <w:sz w:val="27"/>
          <w:rtl/>
        </w:rPr>
        <w:t>ن تنقيح المناط أشبه شيء بالقياس</w:t>
      </w:r>
      <w:r w:rsidR="009D044C" w:rsidRPr="00E1692D">
        <w:rPr>
          <w:rFonts w:hint="cs"/>
          <w:color w:val="000000" w:themeColor="text1"/>
          <w:sz w:val="27"/>
          <w:rtl/>
        </w:rPr>
        <w:t>،</w:t>
      </w:r>
      <w:r w:rsidRPr="00E1692D">
        <w:rPr>
          <w:rFonts w:hint="cs"/>
          <w:color w:val="000000" w:themeColor="text1"/>
          <w:sz w:val="27"/>
          <w:rtl/>
        </w:rPr>
        <w:t xml:space="preserve"> بل هو هو بعينه</w:t>
      </w:r>
      <w:r w:rsidR="009D044C" w:rsidRPr="00E1692D">
        <w:rPr>
          <w:rFonts w:hint="cs"/>
          <w:color w:val="000000" w:themeColor="text1"/>
          <w:sz w:val="27"/>
          <w:rtl/>
        </w:rPr>
        <w:t>؛</w:t>
      </w:r>
      <w:r w:rsidRPr="00E1692D">
        <w:rPr>
          <w:rFonts w:hint="cs"/>
          <w:color w:val="000000" w:themeColor="text1"/>
          <w:sz w:val="27"/>
          <w:rtl/>
        </w:rPr>
        <w:t xml:space="preserve"> وذلك لعدم علمنا بمناطات الأحكام وملاكاتها</w:t>
      </w:r>
      <w:r w:rsidRPr="00E1692D">
        <w:rPr>
          <w:rStyle w:val="EndnoteReference"/>
          <w:color w:val="000000" w:themeColor="text1"/>
          <w:sz w:val="27"/>
          <w:rtl/>
        </w:rPr>
        <w:t>(</w:t>
      </w:r>
      <w:r w:rsidRPr="00E1692D">
        <w:rPr>
          <w:rStyle w:val="EndnoteReference"/>
          <w:color w:val="000000" w:themeColor="text1"/>
          <w:sz w:val="27"/>
          <w:rtl/>
        </w:rPr>
        <w:endnoteReference w:id="570"/>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وهو ما يفهم أيضاً من كلمات العلامة مصطفوي في فقه المعاملات</w:t>
      </w:r>
      <w:r w:rsidRPr="00E1692D">
        <w:rPr>
          <w:rStyle w:val="EndnoteReference"/>
          <w:color w:val="000000" w:themeColor="text1"/>
          <w:sz w:val="27"/>
          <w:rtl/>
        </w:rPr>
        <w:t>(</w:t>
      </w:r>
      <w:r w:rsidRPr="00E1692D">
        <w:rPr>
          <w:rStyle w:val="EndnoteReference"/>
          <w:color w:val="000000" w:themeColor="text1"/>
          <w:sz w:val="27"/>
          <w:rtl/>
        </w:rPr>
        <w:endnoteReference w:id="571"/>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9D044C" w:rsidRPr="00E1692D" w:rsidRDefault="00EA4808" w:rsidP="009D044C">
      <w:pPr>
        <w:rPr>
          <w:color w:val="000000" w:themeColor="text1"/>
          <w:sz w:val="27"/>
          <w:rtl/>
        </w:rPr>
      </w:pPr>
      <w:r w:rsidRPr="00E1692D">
        <w:rPr>
          <w:rFonts w:hint="cs"/>
          <w:color w:val="000000" w:themeColor="text1"/>
          <w:sz w:val="27"/>
          <w:rtl/>
        </w:rPr>
        <w:t>ويمكن لنا أن نعلّ</w:t>
      </w:r>
      <w:r w:rsidR="009D044C" w:rsidRPr="00E1692D">
        <w:rPr>
          <w:rFonts w:hint="cs"/>
          <w:color w:val="000000" w:themeColor="text1"/>
          <w:sz w:val="27"/>
          <w:rtl/>
        </w:rPr>
        <w:t>ِ</w:t>
      </w:r>
      <w:r w:rsidRPr="00E1692D">
        <w:rPr>
          <w:rFonts w:hint="cs"/>
          <w:color w:val="000000" w:themeColor="text1"/>
          <w:sz w:val="27"/>
          <w:rtl/>
        </w:rPr>
        <w:t>ق على كلام السيد الخوئي باختصار</w:t>
      </w:r>
      <w:r w:rsidR="009D044C" w:rsidRPr="00E1692D">
        <w:rPr>
          <w:rFonts w:hint="cs"/>
          <w:color w:val="000000" w:themeColor="text1"/>
          <w:sz w:val="27"/>
          <w:rtl/>
        </w:rPr>
        <w:t>؛</w:t>
      </w:r>
      <w:r w:rsidRPr="00E1692D">
        <w:rPr>
          <w:rFonts w:hint="cs"/>
          <w:color w:val="000000" w:themeColor="text1"/>
          <w:sz w:val="27"/>
          <w:rtl/>
        </w:rPr>
        <w:t xml:space="preserve"> </w:t>
      </w:r>
      <w:r w:rsidR="009D044C" w:rsidRPr="00E1692D">
        <w:rPr>
          <w:rFonts w:hint="cs"/>
          <w:color w:val="000000" w:themeColor="text1"/>
          <w:sz w:val="27"/>
          <w:rtl/>
        </w:rPr>
        <w:t>إذ</w:t>
      </w:r>
      <w:r w:rsidRPr="00E1692D">
        <w:rPr>
          <w:rFonts w:hint="cs"/>
          <w:color w:val="000000" w:themeColor="text1"/>
          <w:sz w:val="27"/>
          <w:rtl/>
        </w:rPr>
        <w:t xml:space="preserve"> التعليق </w:t>
      </w:r>
      <w:r w:rsidR="009D044C" w:rsidRPr="00E1692D">
        <w:rPr>
          <w:rFonts w:hint="cs"/>
          <w:color w:val="000000" w:themeColor="text1"/>
          <w:sz w:val="27"/>
          <w:rtl/>
        </w:rPr>
        <w:t>عليه وعلى</w:t>
      </w:r>
      <w:r w:rsidRPr="00E1692D">
        <w:rPr>
          <w:rFonts w:hint="cs"/>
          <w:color w:val="000000" w:themeColor="text1"/>
          <w:sz w:val="27"/>
          <w:rtl/>
        </w:rPr>
        <w:t xml:space="preserve"> غيره سيأتي في نقطة مستقل</w:t>
      </w:r>
      <w:r w:rsidR="009D044C" w:rsidRPr="00E1692D">
        <w:rPr>
          <w:rFonts w:hint="cs"/>
          <w:color w:val="000000" w:themeColor="text1"/>
          <w:sz w:val="27"/>
          <w:rtl/>
        </w:rPr>
        <w:t>ّ</w:t>
      </w:r>
      <w:r w:rsidRPr="00E1692D">
        <w:rPr>
          <w:rFonts w:hint="cs"/>
          <w:color w:val="000000" w:themeColor="text1"/>
          <w:sz w:val="27"/>
          <w:rtl/>
        </w:rPr>
        <w:t>ة</w:t>
      </w:r>
      <w:r w:rsidR="009D044C" w:rsidRPr="00E1692D">
        <w:rPr>
          <w:rFonts w:hint="cs"/>
          <w:color w:val="000000" w:themeColor="text1"/>
          <w:sz w:val="27"/>
          <w:rtl/>
        </w:rPr>
        <w:t>،</w:t>
      </w:r>
      <w:r w:rsidRPr="00E1692D">
        <w:rPr>
          <w:rFonts w:hint="cs"/>
          <w:color w:val="000000" w:themeColor="text1"/>
          <w:sz w:val="27"/>
          <w:rtl/>
        </w:rPr>
        <w:t xml:space="preserve"> فارتقب ذلك</w:t>
      </w:r>
      <w:r w:rsidR="009D044C" w:rsidRPr="00E1692D">
        <w:rPr>
          <w:rFonts w:hint="cs"/>
          <w:color w:val="000000" w:themeColor="text1"/>
          <w:sz w:val="27"/>
          <w:rtl/>
        </w:rPr>
        <w:t>.</w:t>
      </w:r>
    </w:p>
    <w:p w:rsidR="00EA4808" w:rsidRPr="00E1692D" w:rsidRDefault="00EA4808" w:rsidP="009D044C">
      <w:pPr>
        <w:rPr>
          <w:color w:val="000000" w:themeColor="text1"/>
          <w:sz w:val="27"/>
          <w:rtl/>
        </w:rPr>
      </w:pPr>
      <w:r w:rsidRPr="00E1692D">
        <w:rPr>
          <w:rFonts w:hint="cs"/>
          <w:color w:val="000000" w:themeColor="text1"/>
          <w:sz w:val="27"/>
          <w:rtl/>
        </w:rPr>
        <w:t>ولكن</w:t>
      </w:r>
      <w:r w:rsidR="009D044C" w:rsidRPr="00E1692D">
        <w:rPr>
          <w:rFonts w:hint="cs"/>
          <w:color w:val="000000" w:themeColor="text1"/>
          <w:sz w:val="27"/>
          <w:rtl/>
        </w:rPr>
        <w:t>ْ</w:t>
      </w:r>
      <w:r w:rsidRPr="00E1692D">
        <w:rPr>
          <w:rFonts w:hint="cs"/>
          <w:color w:val="000000" w:themeColor="text1"/>
          <w:sz w:val="27"/>
          <w:rtl/>
        </w:rPr>
        <w:t xml:space="preserve"> نقول</w:t>
      </w:r>
      <w:r w:rsidR="009D044C" w:rsidRPr="00E1692D">
        <w:rPr>
          <w:rFonts w:hint="cs"/>
          <w:color w:val="000000" w:themeColor="text1"/>
          <w:sz w:val="27"/>
          <w:rtl/>
        </w:rPr>
        <w:t>:</w:t>
      </w:r>
      <w:r w:rsidRPr="00E1692D">
        <w:rPr>
          <w:rFonts w:hint="cs"/>
          <w:color w:val="000000" w:themeColor="text1"/>
          <w:sz w:val="27"/>
          <w:rtl/>
        </w:rPr>
        <w:t xml:space="preserve"> ما هو الفرق بين قاعدة تنقيح المناط وما سمّاه السيد الخوئي مذاق الشارع</w:t>
      </w:r>
      <w:r w:rsidR="009D044C" w:rsidRPr="00E1692D">
        <w:rPr>
          <w:rFonts w:hint="cs"/>
          <w:color w:val="000000" w:themeColor="text1"/>
          <w:sz w:val="27"/>
          <w:rtl/>
        </w:rPr>
        <w:t>؟</w:t>
      </w:r>
      <w:r w:rsidRPr="00E1692D">
        <w:rPr>
          <w:rFonts w:hint="cs"/>
          <w:color w:val="000000" w:themeColor="text1"/>
          <w:sz w:val="27"/>
          <w:rtl/>
        </w:rPr>
        <w:t xml:space="preserve"> وقد استند إليه</w:t>
      </w:r>
      <w:r w:rsidR="009D044C" w:rsidRPr="00E1692D">
        <w:rPr>
          <w:rFonts w:hint="cs"/>
          <w:color w:val="000000" w:themeColor="text1"/>
          <w:sz w:val="27"/>
          <w:rtl/>
        </w:rPr>
        <w:t>،</w:t>
      </w:r>
      <w:r w:rsidRPr="00E1692D">
        <w:rPr>
          <w:rFonts w:hint="cs"/>
          <w:color w:val="000000" w:themeColor="text1"/>
          <w:sz w:val="27"/>
          <w:rtl/>
        </w:rPr>
        <w:t xml:space="preserve"> واستدل</w:t>
      </w:r>
      <w:r w:rsidR="009D044C" w:rsidRPr="00E1692D">
        <w:rPr>
          <w:rFonts w:hint="cs"/>
          <w:color w:val="000000" w:themeColor="text1"/>
          <w:sz w:val="27"/>
          <w:rtl/>
        </w:rPr>
        <w:t>ّ</w:t>
      </w:r>
      <w:r w:rsidRPr="00E1692D">
        <w:rPr>
          <w:rFonts w:hint="cs"/>
          <w:color w:val="000000" w:themeColor="text1"/>
          <w:sz w:val="27"/>
          <w:rtl/>
        </w:rPr>
        <w:t xml:space="preserve"> به</w:t>
      </w:r>
      <w:r w:rsidR="009D044C" w:rsidRPr="00E1692D">
        <w:rPr>
          <w:rFonts w:hint="cs"/>
          <w:color w:val="000000" w:themeColor="text1"/>
          <w:sz w:val="27"/>
          <w:rtl/>
        </w:rPr>
        <w:t>،</w:t>
      </w:r>
      <w:r w:rsidRPr="00E1692D">
        <w:rPr>
          <w:rFonts w:hint="cs"/>
          <w:color w:val="000000" w:themeColor="text1"/>
          <w:sz w:val="27"/>
          <w:rtl/>
        </w:rPr>
        <w:t xml:space="preserve"> أكثر من مر</w:t>
      </w:r>
      <w:r w:rsidR="009D044C" w:rsidRPr="00E1692D">
        <w:rPr>
          <w:rFonts w:hint="cs"/>
          <w:color w:val="000000" w:themeColor="text1"/>
          <w:sz w:val="27"/>
          <w:rtl/>
        </w:rPr>
        <w:t>ّ</w:t>
      </w:r>
      <w:r w:rsidRPr="00E1692D">
        <w:rPr>
          <w:rFonts w:hint="cs"/>
          <w:color w:val="000000" w:themeColor="text1"/>
          <w:sz w:val="27"/>
          <w:rtl/>
        </w:rPr>
        <w:t>ة في مصن</w:t>
      </w:r>
      <w:r w:rsidR="009D044C" w:rsidRPr="00E1692D">
        <w:rPr>
          <w:rFonts w:hint="cs"/>
          <w:color w:val="000000" w:themeColor="text1"/>
          <w:sz w:val="27"/>
          <w:rtl/>
        </w:rPr>
        <w:t>َّ</w:t>
      </w:r>
      <w:r w:rsidRPr="00E1692D">
        <w:rPr>
          <w:rFonts w:hint="cs"/>
          <w:color w:val="000000" w:themeColor="text1"/>
          <w:sz w:val="27"/>
          <w:rtl/>
        </w:rPr>
        <w:t>فاته الفقهية</w:t>
      </w:r>
      <w:r w:rsidR="009D044C" w:rsidRPr="00E1692D">
        <w:rPr>
          <w:rFonts w:hint="cs"/>
          <w:color w:val="000000" w:themeColor="text1"/>
          <w:sz w:val="27"/>
          <w:rtl/>
        </w:rPr>
        <w:t>.</w:t>
      </w:r>
      <w:r w:rsidRPr="00E1692D">
        <w:rPr>
          <w:rFonts w:hint="cs"/>
          <w:color w:val="000000" w:themeColor="text1"/>
          <w:sz w:val="27"/>
          <w:rtl/>
        </w:rPr>
        <w:t xml:space="preserve"> وهو وإن</w:t>
      </w:r>
      <w:r w:rsidR="009D044C" w:rsidRPr="00E1692D">
        <w:rPr>
          <w:rFonts w:hint="cs"/>
          <w:color w:val="000000" w:themeColor="text1"/>
          <w:sz w:val="27"/>
          <w:rtl/>
        </w:rPr>
        <w:t>ْ</w:t>
      </w:r>
      <w:r w:rsidRPr="00E1692D">
        <w:rPr>
          <w:rFonts w:hint="cs"/>
          <w:color w:val="000000" w:themeColor="text1"/>
          <w:sz w:val="27"/>
          <w:rtl/>
        </w:rPr>
        <w:t xml:space="preserve"> استند إليه غيره أيضاً</w:t>
      </w:r>
      <w:r w:rsidR="009D044C" w:rsidRPr="00E1692D">
        <w:rPr>
          <w:rFonts w:hint="cs"/>
          <w:color w:val="000000" w:themeColor="text1"/>
          <w:sz w:val="27"/>
          <w:rtl/>
        </w:rPr>
        <w:t>،</w:t>
      </w:r>
      <w:r w:rsidRPr="00E1692D">
        <w:rPr>
          <w:rFonts w:hint="cs"/>
          <w:color w:val="000000" w:themeColor="text1"/>
          <w:sz w:val="27"/>
          <w:rtl/>
        </w:rPr>
        <w:t xml:space="preserve"> كالميرزا النائيني في كتاب الصلاة</w:t>
      </w:r>
      <w:r w:rsidRPr="00E1692D">
        <w:rPr>
          <w:rStyle w:val="EndnoteReference"/>
          <w:color w:val="000000" w:themeColor="text1"/>
          <w:sz w:val="27"/>
          <w:rtl/>
        </w:rPr>
        <w:t>(</w:t>
      </w:r>
      <w:r w:rsidRPr="00E1692D">
        <w:rPr>
          <w:rStyle w:val="EndnoteReference"/>
          <w:color w:val="000000" w:themeColor="text1"/>
          <w:sz w:val="27"/>
          <w:rtl/>
        </w:rPr>
        <w:endnoteReference w:id="572"/>
      </w:r>
      <w:r w:rsidRPr="00E1692D">
        <w:rPr>
          <w:rStyle w:val="EndnoteReference"/>
          <w:color w:val="000000" w:themeColor="text1"/>
          <w:sz w:val="27"/>
          <w:rtl/>
        </w:rPr>
        <w:t>)</w:t>
      </w:r>
      <w:r w:rsidR="009D044C" w:rsidRPr="00E1692D">
        <w:rPr>
          <w:rStyle w:val="EndnoteReference"/>
          <w:rFonts w:hint="cs"/>
          <w:color w:val="000000" w:themeColor="text1"/>
          <w:sz w:val="27"/>
          <w:vertAlign w:val="baseline"/>
          <w:rtl/>
        </w:rPr>
        <w:t>،</w:t>
      </w:r>
      <w:r w:rsidRPr="00E1692D">
        <w:rPr>
          <w:rStyle w:val="EndnoteReference"/>
          <w:color w:val="000000" w:themeColor="text1"/>
          <w:sz w:val="27"/>
          <w:vertAlign w:val="baseline"/>
          <w:rtl/>
        </w:rPr>
        <w:t xml:space="preserve"> </w:t>
      </w:r>
      <w:r w:rsidRPr="00E1692D">
        <w:rPr>
          <w:rFonts w:hint="cs"/>
          <w:color w:val="000000" w:themeColor="text1"/>
          <w:sz w:val="27"/>
          <w:rtl/>
        </w:rPr>
        <w:t>والسيد الحكيم في المستمسك</w:t>
      </w:r>
      <w:r w:rsidRPr="00E1692D">
        <w:rPr>
          <w:rStyle w:val="EndnoteReference"/>
          <w:color w:val="000000" w:themeColor="text1"/>
          <w:sz w:val="27"/>
          <w:rtl/>
        </w:rPr>
        <w:t>(</w:t>
      </w:r>
      <w:r w:rsidRPr="00E1692D">
        <w:rPr>
          <w:rStyle w:val="EndnoteReference"/>
          <w:color w:val="000000" w:themeColor="text1"/>
          <w:sz w:val="27"/>
          <w:rtl/>
        </w:rPr>
        <w:endnoteReference w:id="573"/>
      </w:r>
      <w:r w:rsidRPr="00E1692D">
        <w:rPr>
          <w:rStyle w:val="EndnoteReference"/>
          <w:color w:val="000000" w:themeColor="text1"/>
          <w:sz w:val="27"/>
          <w:rtl/>
        </w:rPr>
        <w:t>)</w:t>
      </w:r>
      <w:r w:rsidR="009D044C" w:rsidRPr="00E1692D">
        <w:rPr>
          <w:rFonts w:hint="cs"/>
          <w:color w:val="000000" w:themeColor="text1"/>
          <w:rtl/>
        </w:rPr>
        <w:t>،</w:t>
      </w:r>
      <w:r w:rsidRPr="00E1692D">
        <w:rPr>
          <w:color w:val="000000" w:themeColor="text1"/>
          <w:rtl/>
        </w:rPr>
        <w:t xml:space="preserve"> </w:t>
      </w:r>
      <w:r w:rsidRPr="00E1692D">
        <w:rPr>
          <w:rFonts w:hint="cs"/>
          <w:color w:val="000000" w:themeColor="text1"/>
          <w:sz w:val="27"/>
          <w:rtl/>
        </w:rPr>
        <w:t>والإمام الخميني في المكاسب المحر</w:t>
      </w:r>
      <w:r w:rsidR="009D044C" w:rsidRPr="00E1692D">
        <w:rPr>
          <w:rFonts w:hint="cs"/>
          <w:color w:val="000000" w:themeColor="text1"/>
          <w:sz w:val="27"/>
          <w:rtl/>
        </w:rPr>
        <w:t>ّ</w:t>
      </w:r>
      <w:r w:rsidRPr="00E1692D">
        <w:rPr>
          <w:rFonts w:hint="cs"/>
          <w:color w:val="000000" w:themeColor="text1"/>
          <w:sz w:val="27"/>
          <w:rtl/>
        </w:rPr>
        <w:t>مة</w:t>
      </w:r>
      <w:r w:rsidRPr="00E1692D">
        <w:rPr>
          <w:rStyle w:val="EndnoteReference"/>
          <w:color w:val="000000" w:themeColor="text1"/>
          <w:sz w:val="27"/>
          <w:rtl/>
        </w:rPr>
        <w:t>(</w:t>
      </w:r>
      <w:r w:rsidRPr="00E1692D">
        <w:rPr>
          <w:rStyle w:val="EndnoteReference"/>
          <w:color w:val="000000" w:themeColor="text1"/>
          <w:sz w:val="27"/>
          <w:rtl/>
        </w:rPr>
        <w:endnoteReference w:id="574"/>
      </w:r>
      <w:r w:rsidRPr="00E1692D">
        <w:rPr>
          <w:rStyle w:val="EndnoteReference"/>
          <w:color w:val="000000" w:themeColor="text1"/>
          <w:sz w:val="27"/>
          <w:rtl/>
        </w:rPr>
        <w:t>)</w:t>
      </w:r>
      <w:r w:rsidR="009D044C" w:rsidRPr="00E1692D">
        <w:rPr>
          <w:rFonts w:hint="cs"/>
          <w:color w:val="000000" w:themeColor="text1"/>
          <w:sz w:val="27"/>
          <w:rtl/>
        </w:rPr>
        <w:t>،</w:t>
      </w:r>
      <w:r w:rsidRPr="00E1692D">
        <w:rPr>
          <w:rStyle w:val="EndnoteReference"/>
          <w:color w:val="000000" w:themeColor="text1"/>
          <w:sz w:val="27"/>
          <w:vertAlign w:val="baseline"/>
          <w:rtl/>
        </w:rPr>
        <w:t xml:space="preserve"> </w:t>
      </w:r>
      <w:r w:rsidRPr="00E1692D">
        <w:rPr>
          <w:rFonts w:hint="cs"/>
          <w:color w:val="000000" w:themeColor="text1"/>
          <w:sz w:val="27"/>
          <w:rtl/>
        </w:rPr>
        <w:t>والشيخ مكارم الشيرازي في القواعد الفقهية</w:t>
      </w:r>
      <w:r w:rsidRPr="00E1692D">
        <w:rPr>
          <w:rStyle w:val="EndnoteReference"/>
          <w:color w:val="000000" w:themeColor="text1"/>
          <w:sz w:val="27"/>
          <w:rtl/>
        </w:rPr>
        <w:t>(</w:t>
      </w:r>
      <w:r w:rsidRPr="00E1692D">
        <w:rPr>
          <w:rStyle w:val="EndnoteReference"/>
          <w:color w:val="000000" w:themeColor="text1"/>
          <w:sz w:val="27"/>
          <w:rtl/>
        </w:rPr>
        <w:endnoteReference w:id="575"/>
      </w:r>
      <w:r w:rsidRPr="00E1692D">
        <w:rPr>
          <w:rStyle w:val="EndnoteReference"/>
          <w:color w:val="000000" w:themeColor="text1"/>
          <w:sz w:val="27"/>
          <w:rtl/>
        </w:rPr>
        <w:t>)</w:t>
      </w:r>
      <w:r w:rsidR="009D044C" w:rsidRPr="00E1692D">
        <w:rPr>
          <w:rStyle w:val="EndnoteReference"/>
          <w:rFonts w:hint="cs"/>
          <w:color w:val="000000" w:themeColor="text1"/>
          <w:sz w:val="27"/>
          <w:vertAlign w:val="baseline"/>
          <w:rtl/>
        </w:rPr>
        <w:t>،</w:t>
      </w:r>
      <w:r w:rsidRPr="00E1692D">
        <w:rPr>
          <w:rFonts w:hint="cs"/>
          <w:color w:val="000000" w:themeColor="text1"/>
          <w:sz w:val="27"/>
          <w:rtl/>
        </w:rPr>
        <w:t xml:space="preserve"> </w:t>
      </w:r>
      <w:r w:rsidR="009D044C" w:rsidRPr="00E1692D">
        <w:rPr>
          <w:rFonts w:hint="cs"/>
          <w:color w:val="000000" w:themeColor="text1"/>
          <w:sz w:val="27"/>
          <w:rtl/>
        </w:rPr>
        <w:t>فإنّنا</w:t>
      </w:r>
      <w:r w:rsidRPr="00E1692D">
        <w:rPr>
          <w:rFonts w:hint="cs"/>
          <w:color w:val="000000" w:themeColor="text1"/>
          <w:sz w:val="27"/>
          <w:rtl/>
        </w:rPr>
        <w:t xml:space="preserve"> نرى </w:t>
      </w:r>
      <w:r w:rsidR="009D044C" w:rsidRPr="00E1692D">
        <w:rPr>
          <w:rFonts w:hint="cs"/>
          <w:color w:val="000000" w:themeColor="text1"/>
          <w:sz w:val="27"/>
          <w:rtl/>
        </w:rPr>
        <w:t>أ</w:t>
      </w:r>
      <w:r w:rsidRPr="00E1692D">
        <w:rPr>
          <w:rFonts w:hint="cs"/>
          <w:color w:val="000000" w:themeColor="text1"/>
          <w:sz w:val="27"/>
          <w:rtl/>
        </w:rPr>
        <w:t>ن القاعدتين من باب واحد</w:t>
      </w:r>
      <w:r w:rsidR="009D044C" w:rsidRPr="00E1692D">
        <w:rPr>
          <w:rFonts w:hint="cs"/>
          <w:color w:val="000000" w:themeColor="text1"/>
          <w:sz w:val="27"/>
          <w:rtl/>
        </w:rPr>
        <w:t>.</w:t>
      </w:r>
      <w:r w:rsidRPr="00E1692D">
        <w:rPr>
          <w:rFonts w:hint="cs"/>
          <w:color w:val="000000" w:themeColor="text1"/>
          <w:sz w:val="27"/>
          <w:rtl/>
        </w:rPr>
        <w:t xml:space="preserve"> فإم</w:t>
      </w:r>
      <w:r w:rsidR="009D044C" w:rsidRPr="00E1692D">
        <w:rPr>
          <w:rFonts w:hint="cs"/>
          <w:color w:val="000000" w:themeColor="text1"/>
          <w:sz w:val="27"/>
          <w:rtl/>
        </w:rPr>
        <w:t>ّ</w:t>
      </w:r>
      <w:r w:rsidRPr="00E1692D">
        <w:rPr>
          <w:rFonts w:hint="cs"/>
          <w:color w:val="000000" w:themeColor="text1"/>
          <w:sz w:val="27"/>
          <w:rtl/>
        </w:rPr>
        <w:t>ا الذهاب</w:t>
      </w:r>
      <w:r w:rsidR="001675CE" w:rsidRPr="00E1692D">
        <w:rPr>
          <w:rFonts w:hint="cs"/>
          <w:color w:val="000000" w:themeColor="text1"/>
          <w:sz w:val="27"/>
          <w:rtl/>
        </w:rPr>
        <w:t xml:space="preserve"> إلى </w:t>
      </w:r>
      <w:r w:rsidRPr="00E1692D">
        <w:rPr>
          <w:rFonts w:hint="cs"/>
          <w:color w:val="000000" w:themeColor="text1"/>
          <w:sz w:val="27"/>
          <w:rtl/>
        </w:rPr>
        <w:t>رفضهما</w:t>
      </w:r>
      <w:r w:rsidR="009D044C"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قبولهما</w:t>
      </w:r>
      <w:r w:rsidR="009D044C" w:rsidRPr="00E1692D">
        <w:rPr>
          <w:rFonts w:hint="cs"/>
          <w:color w:val="000000" w:themeColor="text1"/>
          <w:sz w:val="27"/>
          <w:rtl/>
        </w:rPr>
        <w:t>.</w:t>
      </w:r>
      <w:r w:rsidRPr="00E1692D">
        <w:rPr>
          <w:rFonts w:hint="cs"/>
          <w:color w:val="000000" w:themeColor="text1"/>
          <w:sz w:val="27"/>
          <w:rtl/>
        </w:rPr>
        <w:t xml:space="preserve"> </w:t>
      </w:r>
      <w:r w:rsidR="009D044C" w:rsidRPr="00E1692D">
        <w:rPr>
          <w:rFonts w:hint="cs"/>
          <w:color w:val="000000" w:themeColor="text1"/>
          <w:sz w:val="27"/>
          <w:rtl/>
        </w:rPr>
        <w:t>ولا نرى وجهاً ل</w:t>
      </w:r>
      <w:r w:rsidRPr="00E1692D">
        <w:rPr>
          <w:rFonts w:hint="cs"/>
          <w:color w:val="000000" w:themeColor="text1"/>
          <w:sz w:val="27"/>
          <w:rtl/>
        </w:rPr>
        <w:t>لتفصيل بينهما. هذا وقد ذكر السيد الخوئي الاعتماد على مذاق الشارع في التنقيح</w:t>
      </w:r>
      <w:r w:rsidR="009D044C" w:rsidRPr="00E1692D">
        <w:rPr>
          <w:rFonts w:hint="cs"/>
          <w:color w:val="000000" w:themeColor="text1"/>
          <w:sz w:val="27"/>
          <w:rtl/>
        </w:rPr>
        <w:t>،</w:t>
      </w:r>
      <w:r w:rsidRPr="00E1692D">
        <w:rPr>
          <w:rFonts w:hint="cs"/>
          <w:color w:val="000000" w:themeColor="text1"/>
          <w:sz w:val="27"/>
          <w:rtl/>
        </w:rPr>
        <w:t xml:space="preserve"> حين الحديث عن شرط الرجولة في مرجع التقليد</w:t>
      </w:r>
      <w:r w:rsidRPr="00E1692D">
        <w:rPr>
          <w:rStyle w:val="EndnoteReference"/>
          <w:color w:val="000000" w:themeColor="text1"/>
          <w:sz w:val="27"/>
          <w:rtl/>
        </w:rPr>
        <w:t>(</w:t>
      </w:r>
      <w:r w:rsidRPr="00E1692D">
        <w:rPr>
          <w:rStyle w:val="EndnoteReference"/>
          <w:color w:val="000000" w:themeColor="text1"/>
          <w:sz w:val="27"/>
          <w:rtl/>
        </w:rPr>
        <w:endnoteReference w:id="576"/>
      </w:r>
      <w:r w:rsidRPr="00E1692D">
        <w:rPr>
          <w:rStyle w:val="EndnoteReference"/>
          <w:color w:val="000000" w:themeColor="text1"/>
          <w:sz w:val="27"/>
          <w:rtl/>
        </w:rPr>
        <w:t>)</w:t>
      </w:r>
      <w:r w:rsidR="009D044C" w:rsidRPr="00E1692D">
        <w:rPr>
          <w:rFonts w:hint="cs"/>
          <w:color w:val="000000" w:themeColor="text1"/>
          <w:sz w:val="27"/>
          <w:rtl/>
        </w:rPr>
        <w:t>،</w:t>
      </w:r>
      <w:r w:rsidRPr="00E1692D">
        <w:rPr>
          <w:rStyle w:val="EndnoteReference"/>
          <w:color w:val="000000" w:themeColor="text1"/>
          <w:sz w:val="27"/>
          <w:vertAlign w:val="baseline"/>
          <w:rtl/>
        </w:rPr>
        <w:t xml:space="preserve"> </w:t>
      </w:r>
      <w:r w:rsidRPr="00E1692D">
        <w:rPr>
          <w:rFonts w:hint="cs"/>
          <w:color w:val="000000" w:themeColor="text1"/>
          <w:sz w:val="27"/>
          <w:rtl/>
        </w:rPr>
        <w:t>وفي فقه الشيعة</w:t>
      </w:r>
      <w:r w:rsidRPr="00E1692D">
        <w:rPr>
          <w:rStyle w:val="EndnoteReference"/>
          <w:color w:val="000000" w:themeColor="text1"/>
          <w:sz w:val="27"/>
          <w:rtl/>
        </w:rPr>
        <w:t>(</w:t>
      </w:r>
      <w:r w:rsidRPr="00E1692D">
        <w:rPr>
          <w:rStyle w:val="EndnoteReference"/>
          <w:color w:val="000000" w:themeColor="text1"/>
          <w:sz w:val="27"/>
          <w:rtl/>
        </w:rPr>
        <w:endnoteReference w:id="577"/>
      </w:r>
      <w:r w:rsidRPr="00E1692D">
        <w:rPr>
          <w:rStyle w:val="EndnoteReference"/>
          <w:color w:val="000000" w:themeColor="text1"/>
          <w:sz w:val="27"/>
          <w:rtl/>
        </w:rPr>
        <w:t>)</w:t>
      </w:r>
      <w:r w:rsidR="009D044C" w:rsidRPr="00E1692D">
        <w:rPr>
          <w:rStyle w:val="EndnoteReference"/>
          <w:rFonts w:hint="cs"/>
          <w:color w:val="000000" w:themeColor="text1"/>
          <w:sz w:val="27"/>
          <w:vertAlign w:val="baseline"/>
          <w:rtl/>
        </w:rPr>
        <w:t>،</w:t>
      </w:r>
      <w:r w:rsidRPr="00E1692D">
        <w:rPr>
          <w:rStyle w:val="EndnoteReference"/>
          <w:color w:val="000000" w:themeColor="text1"/>
          <w:sz w:val="27"/>
          <w:vertAlign w:val="baseline"/>
          <w:rtl/>
        </w:rPr>
        <w:t xml:space="preserve"> </w:t>
      </w:r>
      <w:r w:rsidRPr="00E1692D">
        <w:rPr>
          <w:rFonts w:hint="cs"/>
          <w:color w:val="000000" w:themeColor="text1"/>
          <w:sz w:val="27"/>
          <w:rtl/>
        </w:rPr>
        <w:t>وكذلك في مصباح الفقاهة</w:t>
      </w:r>
      <w:r w:rsidRPr="00E1692D">
        <w:rPr>
          <w:rStyle w:val="EndnoteReference"/>
          <w:color w:val="000000" w:themeColor="text1"/>
          <w:sz w:val="27"/>
          <w:rtl/>
        </w:rPr>
        <w:t>(</w:t>
      </w:r>
      <w:r w:rsidRPr="00E1692D">
        <w:rPr>
          <w:rStyle w:val="EndnoteReference"/>
          <w:color w:val="000000" w:themeColor="text1"/>
          <w:sz w:val="27"/>
          <w:rtl/>
        </w:rPr>
        <w:endnoteReference w:id="578"/>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9D044C">
      <w:pPr>
        <w:rPr>
          <w:color w:val="000000" w:themeColor="text1"/>
          <w:sz w:val="27"/>
          <w:rtl/>
        </w:rPr>
      </w:pPr>
      <w:r w:rsidRPr="00E1692D">
        <w:rPr>
          <w:rFonts w:hint="cs"/>
          <w:color w:val="000000" w:themeColor="text1"/>
          <w:sz w:val="27"/>
          <w:rtl/>
        </w:rPr>
        <w:t>وهذا النوع من الاستدلال لا يعدو كونه فهماً خاص</w:t>
      </w:r>
      <w:r w:rsidR="009D044C" w:rsidRPr="00E1692D">
        <w:rPr>
          <w:rFonts w:hint="cs"/>
          <w:color w:val="000000" w:themeColor="text1"/>
          <w:sz w:val="27"/>
          <w:rtl/>
        </w:rPr>
        <w:t>ّ</w:t>
      </w:r>
      <w:r w:rsidRPr="00E1692D">
        <w:rPr>
          <w:rFonts w:hint="cs"/>
          <w:color w:val="000000" w:themeColor="text1"/>
          <w:sz w:val="27"/>
          <w:rtl/>
        </w:rPr>
        <w:t xml:space="preserve">اً لمناطات الشارع في أحكامه وتشريعاته, </w:t>
      </w:r>
      <w:r w:rsidR="009D044C" w:rsidRPr="00E1692D">
        <w:rPr>
          <w:rFonts w:hint="cs"/>
          <w:color w:val="000000" w:themeColor="text1"/>
          <w:sz w:val="27"/>
          <w:rtl/>
        </w:rPr>
        <w:t>إ</w:t>
      </w:r>
      <w:r w:rsidRPr="00E1692D">
        <w:rPr>
          <w:rFonts w:hint="cs"/>
          <w:color w:val="000000" w:themeColor="text1"/>
          <w:sz w:val="27"/>
          <w:rtl/>
        </w:rPr>
        <w:t>لا</w:t>
      </w:r>
      <w:r w:rsidR="009D044C" w:rsidRPr="00E1692D">
        <w:rPr>
          <w:rFonts w:hint="cs"/>
          <w:color w:val="000000" w:themeColor="text1"/>
          <w:sz w:val="27"/>
          <w:rtl/>
        </w:rPr>
        <w:t>ّ</w:t>
      </w:r>
      <w:r w:rsidRPr="00E1692D">
        <w:rPr>
          <w:rFonts w:hint="cs"/>
          <w:color w:val="000000" w:themeColor="text1"/>
          <w:sz w:val="27"/>
          <w:rtl/>
        </w:rPr>
        <w:t xml:space="preserve"> </w:t>
      </w:r>
      <w:r w:rsidR="009D044C" w:rsidRPr="00E1692D">
        <w:rPr>
          <w:rFonts w:hint="cs"/>
          <w:color w:val="000000" w:themeColor="text1"/>
          <w:sz w:val="27"/>
          <w:rtl/>
        </w:rPr>
        <w:t>أ</w:t>
      </w:r>
      <w:r w:rsidRPr="00E1692D">
        <w:rPr>
          <w:rFonts w:hint="cs"/>
          <w:color w:val="000000" w:themeColor="text1"/>
          <w:sz w:val="27"/>
          <w:rtl/>
        </w:rPr>
        <w:t>ن</w:t>
      </w:r>
      <w:r w:rsidR="009D044C" w:rsidRPr="00E1692D">
        <w:rPr>
          <w:rFonts w:hint="cs"/>
          <w:color w:val="000000" w:themeColor="text1"/>
          <w:sz w:val="27"/>
          <w:rtl/>
        </w:rPr>
        <w:t>ّ</w:t>
      </w:r>
      <w:r w:rsidRPr="00E1692D">
        <w:rPr>
          <w:rFonts w:hint="cs"/>
          <w:color w:val="000000" w:themeColor="text1"/>
          <w:sz w:val="27"/>
          <w:rtl/>
        </w:rPr>
        <w:t xml:space="preserve"> ال</w:t>
      </w:r>
      <w:r w:rsidR="009D044C" w:rsidRPr="00E1692D">
        <w:rPr>
          <w:rFonts w:hint="cs"/>
          <w:color w:val="000000" w:themeColor="text1"/>
          <w:sz w:val="27"/>
          <w:rtl/>
        </w:rPr>
        <w:t>إ</w:t>
      </w:r>
      <w:r w:rsidRPr="00E1692D">
        <w:rPr>
          <w:rFonts w:hint="cs"/>
          <w:color w:val="000000" w:themeColor="text1"/>
          <w:sz w:val="27"/>
          <w:rtl/>
        </w:rPr>
        <w:t>نصاف أنه سيأتي الحل</w:t>
      </w:r>
      <w:r w:rsidR="009D044C" w:rsidRPr="00E1692D">
        <w:rPr>
          <w:rFonts w:hint="cs"/>
          <w:color w:val="000000" w:themeColor="text1"/>
          <w:sz w:val="27"/>
          <w:rtl/>
        </w:rPr>
        <w:t>ّ</w:t>
      </w:r>
      <w:r w:rsidRPr="00E1692D">
        <w:rPr>
          <w:rFonts w:hint="cs"/>
          <w:color w:val="000000" w:themeColor="text1"/>
          <w:sz w:val="27"/>
          <w:rtl/>
        </w:rPr>
        <w:t xml:space="preserve"> المعالج لهذه المشكلة 0</w:t>
      </w:r>
    </w:p>
    <w:p w:rsidR="00EA4808" w:rsidRPr="00E1692D" w:rsidRDefault="00EA4808" w:rsidP="00EA4808">
      <w:pPr>
        <w:rPr>
          <w:color w:val="000000" w:themeColor="text1"/>
          <w:sz w:val="27"/>
          <w:rtl/>
        </w:rPr>
      </w:pPr>
      <w:r w:rsidRPr="00E1692D">
        <w:rPr>
          <w:rFonts w:hint="cs"/>
          <w:b/>
          <w:bCs/>
          <w:color w:val="000000" w:themeColor="text1"/>
          <w:sz w:val="27"/>
          <w:rtl/>
        </w:rPr>
        <w:t>التعريف الثالث</w:t>
      </w:r>
      <w:r w:rsidRPr="00E1692D">
        <w:rPr>
          <w:rFonts w:hint="cs"/>
          <w:color w:val="000000" w:themeColor="text1"/>
          <w:sz w:val="27"/>
          <w:rtl/>
        </w:rPr>
        <w:t>: القول</w:t>
      </w:r>
      <w:r w:rsidR="009D044C" w:rsidRPr="00E1692D">
        <w:rPr>
          <w:rFonts w:hint="cs"/>
          <w:color w:val="000000" w:themeColor="text1"/>
          <w:sz w:val="27"/>
          <w:rtl/>
        </w:rPr>
        <w:t>:</w:t>
      </w:r>
      <w:r w:rsidRPr="00E1692D">
        <w:rPr>
          <w:rFonts w:hint="cs"/>
          <w:color w:val="000000" w:themeColor="text1"/>
          <w:sz w:val="27"/>
          <w:rtl/>
        </w:rPr>
        <w:t xml:space="preserve"> إن</w:t>
      </w:r>
      <w:r w:rsidR="009D044C" w:rsidRPr="00E1692D">
        <w:rPr>
          <w:rFonts w:hint="cs"/>
          <w:color w:val="000000" w:themeColor="text1"/>
          <w:sz w:val="27"/>
          <w:rtl/>
        </w:rPr>
        <w:t>ّ</w:t>
      </w:r>
      <w:r w:rsidRPr="00E1692D">
        <w:rPr>
          <w:rFonts w:hint="cs"/>
          <w:color w:val="000000" w:themeColor="text1"/>
          <w:sz w:val="27"/>
          <w:rtl/>
        </w:rPr>
        <w:t xml:space="preserve"> تنقيح المناط هو القياس المنصوص العل</w:t>
      </w:r>
      <w:r w:rsidR="009D044C" w:rsidRPr="00E1692D">
        <w:rPr>
          <w:rFonts w:hint="cs"/>
          <w:color w:val="000000" w:themeColor="text1"/>
          <w:sz w:val="27"/>
          <w:rtl/>
        </w:rPr>
        <w:t>ّ</w:t>
      </w:r>
      <w:r w:rsidRPr="00E1692D">
        <w:rPr>
          <w:rFonts w:hint="cs"/>
          <w:color w:val="000000" w:themeColor="text1"/>
          <w:sz w:val="27"/>
          <w:rtl/>
        </w:rPr>
        <w:t xml:space="preserve">ة. </w:t>
      </w:r>
    </w:p>
    <w:p w:rsidR="00EA4808" w:rsidRPr="00E1692D" w:rsidRDefault="00EA4808" w:rsidP="009D044C">
      <w:pPr>
        <w:rPr>
          <w:color w:val="000000" w:themeColor="text1"/>
          <w:sz w:val="27"/>
          <w:rtl/>
        </w:rPr>
      </w:pPr>
      <w:r w:rsidRPr="00E1692D">
        <w:rPr>
          <w:rFonts w:hint="cs"/>
          <w:color w:val="000000" w:themeColor="text1"/>
          <w:sz w:val="27"/>
          <w:rtl/>
        </w:rPr>
        <w:lastRenderedPageBreak/>
        <w:t>وقد ذهب</w:t>
      </w:r>
      <w:r w:rsidR="001675CE" w:rsidRPr="00E1692D">
        <w:rPr>
          <w:rFonts w:hint="cs"/>
          <w:color w:val="000000" w:themeColor="text1"/>
          <w:sz w:val="27"/>
          <w:rtl/>
        </w:rPr>
        <w:t xml:space="preserve"> إلى </w:t>
      </w:r>
      <w:r w:rsidRPr="00E1692D">
        <w:rPr>
          <w:rFonts w:hint="cs"/>
          <w:color w:val="000000" w:themeColor="text1"/>
          <w:sz w:val="27"/>
          <w:rtl/>
        </w:rPr>
        <w:t>هذا التعريف الوحيد البهبهاني في الفوائد فقال: وربما يخرّج بقاعدة تنقيح المناط</w:t>
      </w:r>
      <w:r w:rsidR="009D044C" w:rsidRPr="00E1692D">
        <w:rPr>
          <w:rFonts w:hint="cs"/>
          <w:color w:val="000000" w:themeColor="text1"/>
          <w:sz w:val="27"/>
          <w:rtl/>
        </w:rPr>
        <w:t>،</w:t>
      </w:r>
      <w:r w:rsidRPr="00E1692D">
        <w:rPr>
          <w:rFonts w:hint="cs"/>
          <w:color w:val="000000" w:themeColor="text1"/>
          <w:sz w:val="27"/>
          <w:rtl/>
        </w:rPr>
        <w:t xml:space="preserve"> وهو مثل القياس... والتنقيح لا يحصل إلا</w:t>
      </w:r>
      <w:r w:rsidR="009D044C" w:rsidRPr="00E1692D">
        <w:rPr>
          <w:rFonts w:hint="cs"/>
          <w:color w:val="000000" w:themeColor="text1"/>
          <w:sz w:val="27"/>
          <w:rtl/>
        </w:rPr>
        <w:t>ّ</w:t>
      </w:r>
      <w:r w:rsidRPr="00E1692D">
        <w:rPr>
          <w:rFonts w:hint="cs"/>
          <w:color w:val="000000" w:themeColor="text1"/>
          <w:sz w:val="27"/>
          <w:rtl/>
        </w:rPr>
        <w:t xml:space="preserve"> بدليل شرعي يقيني... وإن</w:t>
      </w:r>
      <w:r w:rsidR="009D044C" w:rsidRPr="00E1692D">
        <w:rPr>
          <w:rFonts w:hint="cs"/>
          <w:color w:val="000000" w:themeColor="text1"/>
          <w:sz w:val="27"/>
          <w:rtl/>
        </w:rPr>
        <w:t>ّ</w:t>
      </w:r>
      <w:r w:rsidRPr="00E1692D">
        <w:rPr>
          <w:rFonts w:hint="cs"/>
          <w:color w:val="000000" w:themeColor="text1"/>
          <w:sz w:val="27"/>
          <w:rtl/>
        </w:rPr>
        <w:t>ما قلنا بعنوان اليقين</w:t>
      </w:r>
      <w:r w:rsidR="009D044C" w:rsidRPr="00E1692D">
        <w:rPr>
          <w:rFonts w:hint="cs"/>
          <w:color w:val="000000" w:themeColor="text1"/>
          <w:sz w:val="27"/>
          <w:rtl/>
        </w:rPr>
        <w:t>؛</w:t>
      </w:r>
      <w:r w:rsidRPr="00E1692D">
        <w:rPr>
          <w:rFonts w:hint="cs"/>
          <w:color w:val="000000" w:themeColor="text1"/>
          <w:sz w:val="27"/>
          <w:rtl/>
        </w:rPr>
        <w:t xml:space="preserve"> لأن الظن</w:t>
      </w:r>
      <w:r w:rsidR="009D044C" w:rsidRPr="00E1692D">
        <w:rPr>
          <w:rFonts w:hint="cs"/>
          <w:color w:val="000000" w:themeColor="text1"/>
          <w:sz w:val="27"/>
          <w:rtl/>
        </w:rPr>
        <w:t>ّ</w:t>
      </w:r>
      <w:r w:rsidRPr="00E1692D">
        <w:rPr>
          <w:rFonts w:hint="cs"/>
          <w:color w:val="000000" w:themeColor="text1"/>
          <w:sz w:val="27"/>
          <w:rtl/>
        </w:rPr>
        <w:t xml:space="preserve"> إن</w:t>
      </w:r>
      <w:r w:rsidR="009D044C" w:rsidRPr="00E1692D">
        <w:rPr>
          <w:rFonts w:hint="cs"/>
          <w:color w:val="000000" w:themeColor="text1"/>
          <w:sz w:val="27"/>
          <w:rtl/>
        </w:rPr>
        <w:t>ْ</w:t>
      </w:r>
      <w:r w:rsidRPr="00E1692D">
        <w:rPr>
          <w:rFonts w:hint="cs"/>
          <w:color w:val="000000" w:themeColor="text1"/>
          <w:sz w:val="27"/>
          <w:rtl/>
        </w:rPr>
        <w:t xml:space="preserve"> كان بغير النص</w:t>
      </w:r>
      <w:r w:rsidR="009D044C" w:rsidRPr="00E1692D">
        <w:rPr>
          <w:rFonts w:hint="cs"/>
          <w:color w:val="000000" w:themeColor="text1"/>
          <w:sz w:val="27"/>
          <w:rtl/>
        </w:rPr>
        <w:t>ّ</w:t>
      </w:r>
      <w:r w:rsidRPr="00E1692D">
        <w:rPr>
          <w:rFonts w:hint="cs"/>
          <w:color w:val="000000" w:themeColor="text1"/>
          <w:sz w:val="27"/>
          <w:rtl/>
        </w:rPr>
        <w:t xml:space="preserve"> فهو بعينه القياس الحرام</w:t>
      </w:r>
      <w:r w:rsidR="009D044C" w:rsidRPr="00E1692D">
        <w:rPr>
          <w:rFonts w:hint="cs"/>
          <w:color w:val="000000" w:themeColor="text1"/>
          <w:sz w:val="27"/>
          <w:rtl/>
        </w:rPr>
        <w:t>،</w:t>
      </w:r>
      <w:r w:rsidRPr="00E1692D">
        <w:rPr>
          <w:rFonts w:hint="cs"/>
          <w:color w:val="000000" w:themeColor="text1"/>
          <w:sz w:val="27"/>
          <w:rtl/>
        </w:rPr>
        <w:t xml:space="preserve"> وإن كان النص</w:t>
      </w:r>
      <w:r w:rsidR="009D044C" w:rsidRPr="00E1692D">
        <w:rPr>
          <w:rFonts w:hint="cs"/>
          <w:color w:val="000000" w:themeColor="text1"/>
          <w:sz w:val="27"/>
          <w:rtl/>
        </w:rPr>
        <w:t>ّ</w:t>
      </w:r>
      <w:r w:rsidRPr="00E1692D">
        <w:rPr>
          <w:rFonts w:hint="cs"/>
          <w:color w:val="000000" w:themeColor="text1"/>
          <w:sz w:val="27"/>
          <w:rtl/>
        </w:rPr>
        <w:t xml:space="preserve"> فهو القياس المنصوص العل</w:t>
      </w:r>
      <w:r w:rsidR="009D044C" w:rsidRPr="00E1692D">
        <w:rPr>
          <w:rFonts w:hint="cs"/>
          <w:color w:val="000000" w:themeColor="text1"/>
          <w:sz w:val="27"/>
          <w:rtl/>
        </w:rPr>
        <w:t>ّ</w:t>
      </w:r>
      <w:r w:rsidRPr="00E1692D">
        <w:rPr>
          <w:rFonts w:hint="cs"/>
          <w:color w:val="000000" w:themeColor="text1"/>
          <w:sz w:val="27"/>
          <w:rtl/>
        </w:rPr>
        <w:t>ة</w:t>
      </w:r>
      <w:r w:rsidRPr="00E1692D">
        <w:rPr>
          <w:rStyle w:val="EndnoteReference"/>
          <w:color w:val="000000" w:themeColor="text1"/>
          <w:sz w:val="27"/>
          <w:rtl/>
        </w:rPr>
        <w:t>(</w:t>
      </w:r>
      <w:r w:rsidRPr="00E1692D">
        <w:rPr>
          <w:rStyle w:val="EndnoteReference"/>
          <w:color w:val="000000" w:themeColor="text1"/>
          <w:sz w:val="27"/>
          <w:rtl/>
        </w:rPr>
        <w:endnoteReference w:id="579"/>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9D044C">
      <w:pPr>
        <w:rPr>
          <w:color w:val="000000" w:themeColor="text1"/>
          <w:sz w:val="27"/>
          <w:rtl/>
        </w:rPr>
      </w:pPr>
      <w:r w:rsidRPr="00E1692D">
        <w:rPr>
          <w:rFonts w:hint="cs"/>
          <w:color w:val="000000" w:themeColor="text1"/>
          <w:sz w:val="27"/>
          <w:rtl/>
        </w:rPr>
        <w:t xml:space="preserve">كما ذكر السيد المرعشي في كتاب القصاص </w:t>
      </w:r>
      <w:r w:rsidR="009D044C" w:rsidRPr="00E1692D">
        <w:rPr>
          <w:rFonts w:hint="cs"/>
          <w:color w:val="000000" w:themeColor="text1"/>
          <w:sz w:val="27"/>
          <w:rtl/>
        </w:rPr>
        <w:t>أ</w:t>
      </w:r>
      <w:r w:rsidRPr="00E1692D">
        <w:rPr>
          <w:rFonts w:hint="cs"/>
          <w:color w:val="000000" w:themeColor="text1"/>
          <w:sz w:val="27"/>
          <w:rtl/>
        </w:rPr>
        <w:t>ن</w:t>
      </w:r>
      <w:r w:rsidR="009D044C" w:rsidRPr="00E1692D">
        <w:rPr>
          <w:rFonts w:hint="cs"/>
          <w:color w:val="000000" w:themeColor="text1"/>
          <w:sz w:val="27"/>
          <w:rtl/>
        </w:rPr>
        <w:t>ّ</w:t>
      </w:r>
      <w:r w:rsidRPr="00E1692D">
        <w:rPr>
          <w:rFonts w:hint="cs"/>
          <w:color w:val="000000" w:themeColor="text1"/>
          <w:sz w:val="27"/>
          <w:rtl/>
        </w:rPr>
        <w:t xml:space="preserve"> تنقيح المناط على ثلاثة أقسام</w:t>
      </w:r>
      <w:r w:rsidR="009D044C" w:rsidRPr="00E1692D">
        <w:rPr>
          <w:rFonts w:hint="cs"/>
          <w:color w:val="000000" w:themeColor="text1"/>
          <w:sz w:val="27"/>
          <w:rtl/>
        </w:rPr>
        <w:t>،</w:t>
      </w:r>
      <w:r w:rsidRPr="00E1692D">
        <w:rPr>
          <w:rFonts w:hint="cs"/>
          <w:color w:val="000000" w:themeColor="text1"/>
          <w:sz w:val="27"/>
          <w:rtl/>
        </w:rPr>
        <w:t xml:space="preserve"> منها: المنصوص</w:t>
      </w:r>
      <w:r w:rsidR="009D044C" w:rsidRPr="00E1692D">
        <w:rPr>
          <w:rFonts w:hint="cs"/>
          <w:color w:val="000000" w:themeColor="text1"/>
          <w:sz w:val="27"/>
          <w:rtl/>
        </w:rPr>
        <w:t>،</w:t>
      </w:r>
      <w:r w:rsidRPr="00E1692D">
        <w:rPr>
          <w:rFonts w:hint="cs"/>
          <w:color w:val="000000" w:themeColor="text1"/>
          <w:sz w:val="27"/>
          <w:rtl/>
        </w:rPr>
        <w:t xml:space="preserve"> وهو ما ورد النص</w:t>
      </w:r>
      <w:r w:rsidR="009D044C" w:rsidRPr="00E1692D">
        <w:rPr>
          <w:rFonts w:hint="cs"/>
          <w:color w:val="000000" w:themeColor="text1"/>
          <w:sz w:val="27"/>
          <w:rtl/>
        </w:rPr>
        <w:t>ّ</w:t>
      </w:r>
      <w:r w:rsidRPr="00E1692D">
        <w:rPr>
          <w:rFonts w:hint="cs"/>
          <w:color w:val="000000" w:themeColor="text1"/>
          <w:sz w:val="27"/>
          <w:rtl/>
        </w:rPr>
        <w:t xml:space="preserve"> في بيان العلة في لسان المعصوم</w:t>
      </w:r>
      <w:r w:rsidR="009D044C" w:rsidRPr="00E1692D">
        <w:rPr>
          <w:rFonts w:hint="cs"/>
          <w:color w:val="000000" w:themeColor="text1"/>
          <w:sz w:val="27"/>
          <w:rtl/>
        </w:rPr>
        <w:t>،</w:t>
      </w:r>
      <w:r w:rsidRPr="00E1692D">
        <w:rPr>
          <w:rFonts w:hint="cs"/>
          <w:color w:val="000000" w:themeColor="text1"/>
          <w:sz w:val="27"/>
          <w:rtl/>
        </w:rPr>
        <w:t xml:space="preserve"> كما لو قال</w:t>
      </w:r>
      <w:r w:rsidR="009D044C" w:rsidRPr="00E1692D">
        <w:rPr>
          <w:rFonts w:hint="cs"/>
          <w:color w:val="000000" w:themeColor="text1"/>
          <w:sz w:val="27"/>
          <w:rtl/>
        </w:rPr>
        <w:t>:</w:t>
      </w:r>
      <w:r w:rsidRPr="00E1692D">
        <w:rPr>
          <w:rFonts w:hint="cs"/>
          <w:color w:val="000000" w:themeColor="text1"/>
          <w:sz w:val="27"/>
          <w:rtl/>
        </w:rPr>
        <w:t xml:space="preserve"> الخمر حرام</w:t>
      </w:r>
      <w:r w:rsidR="009D044C" w:rsidRPr="00E1692D">
        <w:rPr>
          <w:rFonts w:hint="cs"/>
          <w:color w:val="000000" w:themeColor="text1"/>
          <w:sz w:val="27"/>
          <w:rtl/>
        </w:rPr>
        <w:t xml:space="preserve">؛ </w:t>
      </w:r>
      <w:r w:rsidRPr="00E1692D">
        <w:rPr>
          <w:rFonts w:hint="cs"/>
          <w:color w:val="000000" w:themeColor="text1"/>
          <w:sz w:val="27"/>
          <w:rtl/>
        </w:rPr>
        <w:t>لأنه مسكر</w:t>
      </w:r>
      <w:r w:rsidR="009D044C" w:rsidRPr="00E1692D">
        <w:rPr>
          <w:rFonts w:hint="cs"/>
          <w:color w:val="000000" w:themeColor="text1"/>
          <w:sz w:val="27"/>
          <w:rtl/>
        </w:rPr>
        <w:t>،</w:t>
      </w:r>
      <w:r w:rsidRPr="00E1692D">
        <w:rPr>
          <w:rFonts w:hint="cs"/>
          <w:color w:val="000000" w:themeColor="text1"/>
          <w:sz w:val="27"/>
          <w:rtl/>
        </w:rPr>
        <w:t xml:space="preserve"> فنقول من باب تنقيح المناط المنصوص</w:t>
      </w:r>
      <w:r w:rsidR="009D044C" w:rsidRPr="00E1692D">
        <w:rPr>
          <w:rFonts w:hint="cs"/>
          <w:color w:val="000000" w:themeColor="text1"/>
          <w:sz w:val="27"/>
          <w:rtl/>
        </w:rPr>
        <w:t>:</w:t>
      </w:r>
      <w:r w:rsidRPr="00E1692D">
        <w:rPr>
          <w:rFonts w:hint="cs"/>
          <w:color w:val="000000" w:themeColor="text1"/>
          <w:sz w:val="27"/>
          <w:rtl/>
        </w:rPr>
        <w:t xml:space="preserve"> كل</w:t>
      </w:r>
      <w:r w:rsidR="009D044C" w:rsidRPr="00E1692D">
        <w:rPr>
          <w:rFonts w:hint="cs"/>
          <w:color w:val="000000" w:themeColor="text1"/>
          <w:sz w:val="27"/>
          <w:rtl/>
        </w:rPr>
        <w:t>ّ</w:t>
      </w:r>
      <w:r w:rsidRPr="00E1692D">
        <w:rPr>
          <w:rFonts w:hint="cs"/>
          <w:color w:val="000000" w:themeColor="text1"/>
          <w:sz w:val="27"/>
          <w:rtl/>
        </w:rPr>
        <w:t xml:space="preserve"> مسكر حرام</w:t>
      </w:r>
      <w:r w:rsidRPr="00E1692D">
        <w:rPr>
          <w:rStyle w:val="EndnoteReference"/>
          <w:color w:val="000000" w:themeColor="text1"/>
          <w:sz w:val="27"/>
          <w:rtl/>
        </w:rPr>
        <w:t>(</w:t>
      </w:r>
      <w:r w:rsidRPr="00E1692D">
        <w:rPr>
          <w:rStyle w:val="EndnoteReference"/>
          <w:color w:val="000000" w:themeColor="text1"/>
          <w:sz w:val="27"/>
          <w:rtl/>
        </w:rPr>
        <w:endnoteReference w:id="580"/>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b/>
          <w:bCs/>
          <w:color w:val="000000" w:themeColor="text1"/>
          <w:sz w:val="27"/>
          <w:rtl/>
        </w:rPr>
        <w:t>التعريف الرابع</w:t>
      </w:r>
      <w:r w:rsidRPr="00E1692D">
        <w:rPr>
          <w:rFonts w:hint="cs"/>
          <w:color w:val="000000" w:themeColor="text1"/>
          <w:sz w:val="27"/>
          <w:rtl/>
        </w:rPr>
        <w:t>: ما ذهب إليه المحق</w:t>
      </w:r>
      <w:r w:rsidR="009D044C" w:rsidRPr="00E1692D">
        <w:rPr>
          <w:rFonts w:hint="cs"/>
          <w:color w:val="000000" w:themeColor="text1"/>
          <w:sz w:val="27"/>
          <w:rtl/>
        </w:rPr>
        <w:t>ِّ</w:t>
      </w:r>
      <w:r w:rsidRPr="00E1692D">
        <w:rPr>
          <w:rFonts w:hint="cs"/>
          <w:color w:val="000000" w:themeColor="text1"/>
          <w:sz w:val="27"/>
          <w:rtl/>
        </w:rPr>
        <w:t>ق الحلي في معارج</w:t>
      </w:r>
      <w:r w:rsidR="001675CE" w:rsidRPr="00E1692D">
        <w:rPr>
          <w:rFonts w:hint="cs"/>
          <w:color w:val="000000" w:themeColor="text1"/>
          <w:sz w:val="27"/>
          <w:rtl/>
        </w:rPr>
        <w:t xml:space="preserve"> الأصول</w:t>
      </w:r>
      <w:r w:rsidR="009D044C" w:rsidRPr="00E1692D">
        <w:rPr>
          <w:rFonts w:hint="cs"/>
          <w:color w:val="000000" w:themeColor="text1"/>
          <w:sz w:val="27"/>
          <w:rtl/>
        </w:rPr>
        <w:t>،</w:t>
      </w:r>
      <w:r w:rsidR="001675CE" w:rsidRPr="00E1692D">
        <w:rPr>
          <w:rFonts w:hint="cs"/>
          <w:color w:val="000000" w:themeColor="text1"/>
          <w:sz w:val="27"/>
          <w:rtl/>
        </w:rPr>
        <w:t xml:space="preserve"> </w:t>
      </w:r>
      <w:r w:rsidRPr="00E1692D">
        <w:rPr>
          <w:rFonts w:hint="cs"/>
          <w:color w:val="000000" w:themeColor="text1"/>
          <w:sz w:val="27"/>
          <w:rtl/>
        </w:rPr>
        <w:t>من أن تنقيح المناط هو الجمع بين الأصل والفرع</w:t>
      </w:r>
      <w:r w:rsidR="009D044C" w:rsidRPr="00E1692D">
        <w:rPr>
          <w:rFonts w:hint="cs"/>
          <w:color w:val="000000" w:themeColor="text1"/>
          <w:sz w:val="27"/>
          <w:rtl/>
        </w:rPr>
        <w:t>،</w:t>
      </w:r>
      <w:r w:rsidRPr="00E1692D">
        <w:rPr>
          <w:rFonts w:hint="cs"/>
          <w:color w:val="000000" w:themeColor="text1"/>
          <w:sz w:val="27"/>
          <w:rtl/>
        </w:rPr>
        <w:t xml:space="preserve"> حيث قال: الجمع بين الأصل والفرع قد يكون بعدم الفارق</w:t>
      </w:r>
      <w:r w:rsidR="009D044C" w:rsidRPr="00E1692D">
        <w:rPr>
          <w:rFonts w:hint="cs"/>
          <w:color w:val="000000" w:themeColor="text1"/>
          <w:sz w:val="27"/>
          <w:rtl/>
        </w:rPr>
        <w:t>،</w:t>
      </w:r>
      <w:r w:rsidRPr="00E1692D">
        <w:rPr>
          <w:rFonts w:hint="cs"/>
          <w:color w:val="000000" w:themeColor="text1"/>
          <w:sz w:val="27"/>
          <w:rtl/>
        </w:rPr>
        <w:t xml:space="preserve"> ويسم</w:t>
      </w:r>
      <w:r w:rsidR="009D044C" w:rsidRPr="00E1692D">
        <w:rPr>
          <w:rFonts w:hint="cs"/>
          <w:color w:val="000000" w:themeColor="text1"/>
          <w:sz w:val="27"/>
          <w:rtl/>
        </w:rPr>
        <w:t>ّ</w:t>
      </w:r>
      <w:r w:rsidRPr="00E1692D">
        <w:rPr>
          <w:rFonts w:hint="cs"/>
          <w:color w:val="000000" w:themeColor="text1"/>
          <w:sz w:val="27"/>
          <w:rtl/>
        </w:rPr>
        <w:t>ى تنقيح المناط</w:t>
      </w:r>
      <w:r w:rsidR="009D044C" w:rsidRPr="00E1692D">
        <w:rPr>
          <w:rFonts w:hint="cs"/>
          <w:color w:val="000000" w:themeColor="text1"/>
          <w:sz w:val="27"/>
          <w:rtl/>
        </w:rPr>
        <w:t>.</w:t>
      </w:r>
      <w:r w:rsidRPr="00E1692D">
        <w:rPr>
          <w:rFonts w:hint="cs"/>
          <w:color w:val="000000" w:themeColor="text1"/>
          <w:sz w:val="27"/>
          <w:rtl/>
        </w:rPr>
        <w:t xml:space="preserve"> فإن علمت المساواة من كل</w:t>
      </w:r>
      <w:r w:rsidR="009D044C" w:rsidRPr="00E1692D">
        <w:rPr>
          <w:rFonts w:hint="cs"/>
          <w:color w:val="000000" w:themeColor="text1"/>
          <w:sz w:val="27"/>
          <w:rtl/>
        </w:rPr>
        <w:t>ّ</w:t>
      </w:r>
      <w:r w:rsidRPr="00E1692D">
        <w:rPr>
          <w:rFonts w:hint="cs"/>
          <w:color w:val="000000" w:themeColor="text1"/>
          <w:sz w:val="27"/>
          <w:rtl/>
        </w:rPr>
        <w:t xml:space="preserve"> وجه جاز تعدية الحكم</w:t>
      </w:r>
      <w:r w:rsidR="001675CE" w:rsidRPr="00E1692D">
        <w:rPr>
          <w:rFonts w:hint="cs"/>
          <w:color w:val="000000" w:themeColor="text1"/>
          <w:sz w:val="27"/>
          <w:rtl/>
        </w:rPr>
        <w:t xml:space="preserve"> إلى </w:t>
      </w:r>
      <w:r w:rsidRPr="00E1692D">
        <w:rPr>
          <w:rFonts w:hint="cs"/>
          <w:color w:val="000000" w:themeColor="text1"/>
          <w:sz w:val="27"/>
          <w:rtl/>
        </w:rPr>
        <w:t>المساوي</w:t>
      </w:r>
      <w:r w:rsidR="009D044C" w:rsidRPr="00E1692D">
        <w:rPr>
          <w:rFonts w:hint="cs"/>
          <w:color w:val="000000" w:themeColor="text1"/>
          <w:sz w:val="27"/>
          <w:rtl/>
        </w:rPr>
        <w:t>،</w:t>
      </w:r>
      <w:r w:rsidRPr="00E1692D">
        <w:rPr>
          <w:rFonts w:hint="cs"/>
          <w:color w:val="000000" w:themeColor="text1"/>
          <w:sz w:val="27"/>
          <w:rtl/>
        </w:rPr>
        <w:t xml:space="preserve"> وإن</w:t>
      </w:r>
      <w:r w:rsidR="009D044C" w:rsidRPr="00E1692D">
        <w:rPr>
          <w:rFonts w:hint="cs"/>
          <w:color w:val="000000" w:themeColor="text1"/>
          <w:sz w:val="27"/>
          <w:rtl/>
        </w:rPr>
        <w:t>ْ</w:t>
      </w:r>
      <w:r w:rsidRPr="00E1692D">
        <w:rPr>
          <w:rFonts w:hint="cs"/>
          <w:color w:val="000000" w:themeColor="text1"/>
          <w:sz w:val="27"/>
          <w:rtl/>
        </w:rPr>
        <w:t xml:space="preserve"> ع</w:t>
      </w:r>
      <w:r w:rsidR="00C8419C">
        <w:rPr>
          <w:rFonts w:hint="cs"/>
          <w:color w:val="000000" w:themeColor="text1"/>
          <w:sz w:val="27"/>
          <w:rtl/>
        </w:rPr>
        <w:t>ُ</w:t>
      </w:r>
      <w:r w:rsidRPr="00E1692D">
        <w:rPr>
          <w:rFonts w:hint="cs"/>
          <w:color w:val="000000" w:themeColor="text1"/>
          <w:sz w:val="27"/>
          <w:rtl/>
        </w:rPr>
        <w:t>لم الامتياز</w:t>
      </w:r>
      <w:r w:rsidR="001675CE" w:rsidRPr="00E1692D">
        <w:rPr>
          <w:rFonts w:hint="cs"/>
          <w:color w:val="000000" w:themeColor="text1"/>
          <w:sz w:val="27"/>
          <w:rtl/>
        </w:rPr>
        <w:t xml:space="preserve"> أو </w:t>
      </w:r>
      <w:r w:rsidRPr="00E1692D">
        <w:rPr>
          <w:rFonts w:hint="cs"/>
          <w:color w:val="000000" w:themeColor="text1"/>
          <w:sz w:val="27"/>
          <w:rtl/>
        </w:rPr>
        <w:t>ج</w:t>
      </w:r>
      <w:r w:rsidR="00C8419C">
        <w:rPr>
          <w:rFonts w:hint="cs"/>
          <w:color w:val="000000" w:themeColor="text1"/>
          <w:sz w:val="27"/>
          <w:rtl/>
        </w:rPr>
        <w:t>ُ</w:t>
      </w:r>
      <w:r w:rsidRPr="00E1692D">
        <w:rPr>
          <w:rFonts w:hint="cs"/>
          <w:color w:val="000000" w:themeColor="text1"/>
          <w:sz w:val="27"/>
          <w:rtl/>
        </w:rPr>
        <w:t>و</w:t>
      </w:r>
      <w:r w:rsidR="00C8419C">
        <w:rPr>
          <w:rFonts w:hint="cs"/>
          <w:color w:val="000000" w:themeColor="text1"/>
          <w:sz w:val="27"/>
          <w:rtl/>
        </w:rPr>
        <w:t>ِّ</w:t>
      </w:r>
      <w:r w:rsidRPr="00E1692D">
        <w:rPr>
          <w:rFonts w:hint="cs"/>
          <w:color w:val="000000" w:themeColor="text1"/>
          <w:sz w:val="27"/>
          <w:rtl/>
        </w:rPr>
        <w:t>ز لم تجز التعدية</w:t>
      </w:r>
      <w:r w:rsidR="009D044C" w:rsidRPr="00E1692D">
        <w:rPr>
          <w:rFonts w:hint="cs"/>
          <w:color w:val="000000" w:themeColor="text1"/>
          <w:sz w:val="27"/>
          <w:rtl/>
        </w:rPr>
        <w:t>،</w:t>
      </w:r>
      <w:r w:rsidRPr="00E1692D">
        <w:rPr>
          <w:rFonts w:hint="cs"/>
          <w:color w:val="000000" w:themeColor="text1"/>
          <w:sz w:val="27"/>
          <w:rtl/>
        </w:rPr>
        <w:t xml:space="preserve"> إلا</w:t>
      </w:r>
      <w:r w:rsidR="009D044C" w:rsidRPr="00E1692D">
        <w:rPr>
          <w:rFonts w:hint="cs"/>
          <w:color w:val="000000" w:themeColor="text1"/>
          <w:sz w:val="27"/>
          <w:rtl/>
        </w:rPr>
        <w:t>ّ</w:t>
      </w:r>
      <w:r w:rsidRPr="00E1692D">
        <w:rPr>
          <w:rFonts w:hint="cs"/>
          <w:color w:val="000000" w:themeColor="text1"/>
          <w:sz w:val="27"/>
          <w:rtl/>
        </w:rPr>
        <w:t xml:space="preserve"> مع النص</w:t>
      </w:r>
      <w:r w:rsidR="009D044C" w:rsidRPr="00E1692D">
        <w:rPr>
          <w:rFonts w:hint="cs"/>
          <w:color w:val="000000" w:themeColor="text1"/>
          <w:sz w:val="27"/>
          <w:rtl/>
        </w:rPr>
        <w:t>ّ</w:t>
      </w:r>
      <w:r w:rsidRPr="00E1692D">
        <w:rPr>
          <w:rFonts w:hint="cs"/>
          <w:color w:val="000000" w:themeColor="text1"/>
          <w:sz w:val="27"/>
          <w:rtl/>
        </w:rPr>
        <w:t xml:space="preserve"> على ذلك</w:t>
      </w:r>
      <w:r w:rsidR="009D044C" w:rsidRPr="00E1692D">
        <w:rPr>
          <w:rFonts w:hint="cs"/>
          <w:color w:val="000000" w:themeColor="text1"/>
          <w:sz w:val="27"/>
          <w:rtl/>
        </w:rPr>
        <w:t>؛</w:t>
      </w:r>
      <w:r w:rsidRPr="00E1692D">
        <w:rPr>
          <w:rFonts w:hint="cs"/>
          <w:color w:val="000000" w:themeColor="text1"/>
          <w:sz w:val="27"/>
          <w:rtl/>
        </w:rPr>
        <w:t xml:space="preserve"> لجواز اختصاص الحكم بتلك المزية</w:t>
      </w:r>
      <w:r w:rsidRPr="00E1692D">
        <w:rPr>
          <w:rStyle w:val="EndnoteReference"/>
          <w:color w:val="000000" w:themeColor="text1"/>
          <w:sz w:val="27"/>
          <w:rtl/>
        </w:rPr>
        <w:t>(</w:t>
      </w:r>
      <w:r w:rsidRPr="00E1692D">
        <w:rPr>
          <w:rStyle w:val="EndnoteReference"/>
          <w:color w:val="000000" w:themeColor="text1"/>
          <w:sz w:val="27"/>
          <w:rtl/>
        </w:rPr>
        <w:endnoteReference w:id="581"/>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وقد مثّل لما جاز التعدية فيه بالأعرابي الذي سأل النبي</w:t>
      </w:r>
      <w:r w:rsidR="009D044C" w:rsidRPr="00E1692D">
        <w:rPr>
          <w:rFonts w:hint="cs"/>
          <w:color w:val="000000" w:themeColor="text1"/>
          <w:sz w:val="27"/>
          <w:rtl/>
        </w:rPr>
        <w:t>ّ</w:t>
      </w:r>
      <w:r w:rsidRPr="00E1692D">
        <w:rPr>
          <w:rFonts w:hint="cs"/>
          <w:color w:val="000000" w:themeColor="text1"/>
          <w:sz w:val="27"/>
          <w:rtl/>
        </w:rPr>
        <w:t xml:space="preserve"> عن مواقعة زوجته في نهار شهر رمضان. </w:t>
      </w:r>
    </w:p>
    <w:p w:rsidR="00EA4808" w:rsidRPr="00E1692D" w:rsidRDefault="00EA4808" w:rsidP="009D044C">
      <w:pPr>
        <w:rPr>
          <w:color w:val="000000" w:themeColor="text1"/>
          <w:sz w:val="27"/>
          <w:rtl/>
        </w:rPr>
      </w:pPr>
      <w:r w:rsidRPr="00E1692D">
        <w:rPr>
          <w:rFonts w:hint="cs"/>
          <w:b/>
          <w:bCs/>
          <w:color w:val="000000" w:themeColor="text1"/>
          <w:sz w:val="27"/>
          <w:rtl/>
        </w:rPr>
        <w:t>التعريف الخامس</w:t>
      </w:r>
      <w:r w:rsidRPr="00E1692D">
        <w:rPr>
          <w:rFonts w:hint="cs"/>
          <w:color w:val="000000" w:themeColor="text1"/>
          <w:sz w:val="27"/>
          <w:rtl/>
        </w:rPr>
        <w:t>: القول</w:t>
      </w:r>
      <w:r w:rsidR="009D044C" w:rsidRPr="00E1692D">
        <w:rPr>
          <w:rFonts w:hint="cs"/>
          <w:color w:val="000000" w:themeColor="text1"/>
          <w:sz w:val="27"/>
          <w:rtl/>
        </w:rPr>
        <w:t xml:space="preserve">: </w:t>
      </w:r>
      <w:r w:rsidRPr="00E1692D">
        <w:rPr>
          <w:rFonts w:hint="cs"/>
          <w:color w:val="000000" w:themeColor="text1"/>
          <w:sz w:val="27"/>
          <w:rtl/>
        </w:rPr>
        <w:t>إن</w:t>
      </w:r>
      <w:r w:rsidR="009D044C" w:rsidRPr="00E1692D">
        <w:rPr>
          <w:rFonts w:hint="cs"/>
          <w:color w:val="000000" w:themeColor="text1"/>
          <w:sz w:val="27"/>
          <w:rtl/>
        </w:rPr>
        <w:t>ّ</w:t>
      </w:r>
      <w:r w:rsidRPr="00E1692D">
        <w:rPr>
          <w:rFonts w:hint="cs"/>
          <w:color w:val="000000" w:themeColor="text1"/>
          <w:sz w:val="27"/>
          <w:rtl/>
        </w:rPr>
        <w:t xml:space="preserve"> تنقيح المناط هو عبارة عن إلغاء الخصوصية</w:t>
      </w:r>
      <w:r w:rsidR="009D044C" w:rsidRPr="00E1692D">
        <w:rPr>
          <w:rFonts w:hint="cs"/>
          <w:color w:val="000000" w:themeColor="text1"/>
          <w:sz w:val="27"/>
          <w:rtl/>
        </w:rPr>
        <w:t>.</w:t>
      </w:r>
      <w:r w:rsidRPr="00E1692D">
        <w:rPr>
          <w:rFonts w:hint="cs"/>
          <w:color w:val="000000" w:themeColor="text1"/>
          <w:sz w:val="27"/>
          <w:rtl/>
        </w:rPr>
        <w:t xml:space="preserve"> وهذا ما يفهم من كلمات بعض الأعلام</w:t>
      </w:r>
      <w:r w:rsidR="009D044C" w:rsidRPr="00E1692D">
        <w:rPr>
          <w:rFonts w:hint="cs"/>
          <w:color w:val="000000" w:themeColor="text1"/>
          <w:sz w:val="27"/>
          <w:rtl/>
        </w:rPr>
        <w:t>،</w:t>
      </w:r>
      <w:r w:rsidRPr="00E1692D">
        <w:rPr>
          <w:rFonts w:hint="cs"/>
          <w:color w:val="000000" w:themeColor="text1"/>
          <w:sz w:val="27"/>
          <w:rtl/>
        </w:rPr>
        <w:t xml:space="preserve"> كالإمام الخميني</w:t>
      </w:r>
      <w:r w:rsidR="009D044C" w:rsidRPr="00E1692D">
        <w:rPr>
          <w:rFonts w:hint="cs"/>
          <w:color w:val="000000" w:themeColor="text1"/>
          <w:sz w:val="27"/>
          <w:rtl/>
        </w:rPr>
        <w:t>،</w:t>
      </w:r>
      <w:r w:rsidRPr="00E1692D">
        <w:rPr>
          <w:rFonts w:hint="cs"/>
          <w:color w:val="000000" w:themeColor="text1"/>
          <w:sz w:val="27"/>
          <w:rtl/>
        </w:rPr>
        <w:t xml:space="preserve"> في كتاب الطهارة</w:t>
      </w:r>
      <w:r w:rsidR="009D044C" w:rsidRPr="00E1692D">
        <w:rPr>
          <w:rFonts w:hint="cs"/>
          <w:color w:val="000000" w:themeColor="text1"/>
          <w:sz w:val="27"/>
          <w:rtl/>
        </w:rPr>
        <w:t>،</w:t>
      </w:r>
      <w:r w:rsidRPr="00E1692D">
        <w:rPr>
          <w:rFonts w:hint="cs"/>
          <w:color w:val="000000" w:themeColor="text1"/>
          <w:sz w:val="27"/>
          <w:rtl/>
        </w:rPr>
        <w:t xml:space="preserve"> حيث قال: ولعدم إمكان تنقيح المناط وإلغاء الخصوصية</w:t>
      </w:r>
      <w:r w:rsidRPr="00E1692D">
        <w:rPr>
          <w:rStyle w:val="EndnoteReference"/>
          <w:color w:val="000000" w:themeColor="text1"/>
          <w:sz w:val="27"/>
          <w:rtl/>
        </w:rPr>
        <w:t>(</w:t>
      </w:r>
      <w:r w:rsidRPr="00E1692D">
        <w:rPr>
          <w:rStyle w:val="EndnoteReference"/>
          <w:color w:val="000000" w:themeColor="text1"/>
          <w:sz w:val="27"/>
          <w:rtl/>
        </w:rPr>
        <w:endnoteReference w:id="582"/>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9D044C">
      <w:pPr>
        <w:rPr>
          <w:color w:val="000000" w:themeColor="text1"/>
          <w:sz w:val="27"/>
          <w:rtl/>
        </w:rPr>
      </w:pPr>
      <w:r w:rsidRPr="00E1692D">
        <w:rPr>
          <w:rFonts w:hint="cs"/>
          <w:color w:val="000000" w:themeColor="text1"/>
          <w:sz w:val="27"/>
          <w:rtl/>
        </w:rPr>
        <w:t>وهو أيضاً ما يفهم من كلمات العلا</w:t>
      </w:r>
      <w:r w:rsidR="009D044C" w:rsidRPr="00E1692D">
        <w:rPr>
          <w:rFonts w:hint="cs"/>
          <w:color w:val="000000" w:themeColor="text1"/>
          <w:sz w:val="27"/>
          <w:rtl/>
        </w:rPr>
        <w:t>ّ</w:t>
      </w:r>
      <w:r w:rsidRPr="00E1692D">
        <w:rPr>
          <w:rFonts w:hint="cs"/>
          <w:color w:val="000000" w:themeColor="text1"/>
          <w:sz w:val="27"/>
          <w:rtl/>
        </w:rPr>
        <w:t>مة اللنكرودي في الدر</w:t>
      </w:r>
      <w:r w:rsidR="009D044C" w:rsidRPr="00E1692D">
        <w:rPr>
          <w:rFonts w:hint="cs"/>
          <w:color w:val="000000" w:themeColor="text1"/>
          <w:sz w:val="27"/>
          <w:rtl/>
        </w:rPr>
        <w:t>ّ</w:t>
      </w:r>
      <w:r w:rsidRPr="00E1692D">
        <w:rPr>
          <w:rFonts w:hint="cs"/>
          <w:color w:val="000000" w:themeColor="text1"/>
          <w:sz w:val="27"/>
          <w:rtl/>
        </w:rPr>
        <w:t xml:space="preserve"> النضيد</w:t>
      </w:r>
      <w:r w:rsidR="009D044C" w:rsidRPr="00E1692D">
        <w:rPr>
          <w:rFonts w:hint="cs"/>
          <w:color w:val="000000" w:themeColor="text1"/>
          <w:sz w:val="27"/>
          <w:rtl/>
        </w:rPr>
        <w:t>،</w:t>
      </w:r>
      <w:r w:rsidRPr="00E1692D">
        <w:rPr>
          <w:rFonts w:hint="cs"/>
          <w:color w:val="000000" w:themeColor="text1"/>
          <w:sz w:val="27"/>
          <w:rtl/>
        </w:rPr>
        <w:t xml:space="preserve"> حيث جمع مر</w:t>
      </w:r>
      <w:r w:rsidR="009D044C" w:rsidRPr="00E1692D">
        <w:rPr>
          <w:rFonts w:hint="cs"/>
          <w:color w:val="000000" w:themeColor="text1"/>
          <w:sz w:val="27"/>
          <w:rtl/>
        </w:rPr>
        <w:t>ّ</w:t>
      </w:r>
      <w:r w:rsidRPr="00E1692D">
        <w:rPr>
          <w:rFonts w:hint="cs"/>
          <w:color w:val="000000" w:themeColor="text1"/>
          <w:sz w:val="27"/>
          <w:rtl/>
        </w:rPr>
        <w:t>ات عديدة بينهما</w:t>
      </w:r>
      <w:r w:rsidR="009D044C" w:rsidRPr="00E1692D">
        <w:rPr>
          <w:rFonts w:hint="cs"/>
          <w:color w:val="000000" w:themeColor="text1"/>
          <w:sz w:val="27"/>
          <w:rtl/>
        </w:rPr>
        <w:t>،</w:t>
      </w:r>
      <w:r w:rsidRPr="00E1692D">
        <w:rPr>
          <w:rFonts w:hint="cs"/>
          <w:color w:val="000000" w:themeColor="text1"/>
          <w:sz w:val="27"/>
          <w:rtl/>
        </w:rPr>
        <w:t xml:space="preserve"> فقال: وذلك لأن</w:t>
      </w:r>
      <w:r w:rsidR="009D044C" w:rsidRPr="00E1692D">
        <w:rPr>
          <w:rFonts w:hint="cs"/>
          <w:color w:val="000000" w:themeColor="text1"/>
          <w:sz w:val="27"/>
          <w:rtl/>
        </w:rPr>
        <w:t>ّ</w:t>
      </w:r>
      <w:r w:rsidRPr="00E1692D">
        <w:rPr>
          <w:rFonts w:hint="cs"/>
          <w:color w:val="000000" w:themeColor="text1"/>
          <w:sz w:val="27"/>
          <w:rtl/>
        </w:rPr>
        <w:t xml:space="preserve"> مورد إلغاء الخصوصية وتنقيح المناط هو ما إذا </w:t>
      </w:r>
      <w:r w:rsidR="009D044C" w:rsidRPr="00E1692D">
        <w:rPr>
          <w:rFonts w:hint="cs"/>
          <w:color w:val="000000" w:themeColor="text1"/>
          <w:sz w:val="27"/>
          <w:rtl/>
        </w:rPr>
        <w:t>أ</w:t>
      </w:r>
      <w:r w:rsidRPr="00E1692D">
        <w:rPr>
          <w:rFonts w:hint="cs"/>
          <w:color w:val="000000" w:themeColor="text1"/>
          <w:sz w:val="27"/>
          <w:rtl/>
        </w:rPr>
        <w:t>لقي أمر</w:t>
      </w:r>
      <w:r w:rsidR="001675CE" w:rsidRPr="00E1692D">
        <w:rPr>
          <w:rFonts w:hint="cs"/>
          <w:color w:val="000000" w:themeColor="text1"/>
          <w:sz w:val="27"/>
          <w:rtl/>
        </w:rPr>
        <w:t xml:space="preserve"> إلى </w:t>
      </w:r>
      <w:r w:rsidRPr="00E1692D">
        <w:rPr>
          <w:rFonts w:hint="cs"/>
          <w:color w:val="000000" w:themeColor="text1"/>
          <w:sz w:val="27"/>
          <w:rtl/>
        </w:rPr>
        <w:t>العرف والعقلاء</w:t>
      </w:r>
      <w:r w:rsidR="009D044C" w:rsidRPr="00E1692D">
        <w:rPr>
          <w:rFonts w:hint="cs"/>
          <w:color w:val="000000" w:themeColor="text1"/>
          <w:sz w:val="27"/>
          <w:rtl/>
        </w:rPr>
        <w:t>،</w:t>
      </w:r>
      <w:r w:rsidRPr="00E1692D">
        <w:rPr>
          <w:rFonts w:hint="cs"/>
          <w:color w:val="000000" w:themeColor="text1"/>
          <w:sz w:val="27"/>
          <w:rtl/>
        </w:rPr>
        <w:t xml:space="preserve"> فإذا فهموا منه أن</w:t>
      </w:r>
      <w:r w:rsidR="009D044C" w:rsidRPr="00E1692D">
        <w:rPr>
          <w:rFonts w:hint="cs"/>
          <w:color w:val="000000" w:themeColor="text1"/>
          <w:sz w:val="27"/>
          <w:rtl/>
        </w:rPr>
        <w:t>ّ</w:t>
      </w:r>
      <w:r w:rsidRPr="00E1692D">
        <w:rPr>
          <w:rFonts w:hint="cs"/>
          <w:color w:val="000000" w:themeColor="text1"/>
          <w:sz w:val="27"/>
          <w:rtl/>
        </w:rPr>
        <w:t xml:space="preserve"> المذكور من باب ذكر المثال</w:t>
      </w:r>
      <w:r w:rsidR="009D044C" w:rsidRPr="00E1692D">
        <w:rPr>
          <w:rFonts w:hint="cs"/>
          <w:color w:val="000000" w:themeColor="text1"/>
          <w:sz w:val="27"/>
          <w:rtl/>
        </w:rPr>
        <w:t>،</w:t>
      </w:r>
      <w:r w:rsidRPr="00E1692D">
        <w:rPr>
          <w:rFonts w:hint="cs"/>
          <w:color w:val="000000" w:themeColor="text1"/>
          <w:sz w:val="27"/>
          <w:rtl/>
        </w:rPr>
        <w:t xml:space="preserve"> و</w:t>
      </w:r>
      <w:r w:rsidR="009D044C" w:rsidRPr="00E1692D">
        <w:rPr>
          <w:rFonts w:hint="cs"/>
          <w:color w:val="000000" w:themeColor="text1"/>
          <w:sz w:val="27"/>
          <w:rtl/>
        </w:rPr>
        <w:t>أ</w:t>
      </w:r>
      <w:r w:rsidRPr="00E1692D">
        <w:rPr>
          <w:rFonts w:hint="cs"/>
          <w:color w:val="000000" w:themeColor="text1"/>
          <w:sz w:val="27"/>
          <w:rtl/>
        </w:rPr>
        <w:t>نه أحد مصاديق الحكم...</w:t>
      </w:r>
      <w:r w:rsidR="009D044C" w:rsidRPr="00E1692D">
        <w:rPr>
          <w:rFonts w:hint="cs"/>
          <w:color w:val="000000" w:themeColor="text1"/>
          <w:sz w:val="27"/>
          <w:rtl/>
        </w:rPr>
        <w:t>،</w:t>
      </w:r>
      <w:r w:rsidRPr="00E1692D">
        <w:rPr>
          <w:rFonts w:hint="cs"/>
          <w:color w:val="000000" w:themeColor="text1"/>
          <w:sz w:val="27"/>
          <w:rtl/>
        </w:rPr>
        <w:t xml:space="preserve"> فينسحب الحكم المعل</w:t>
      </w:r>
      <w:r w:rsidR="009D044C" w:rsidRPr="00E1692D">
        <w:rPr>
          <w:rFonts w:hint="cs"/>
          <w:color w:val="000000" w:themeColor="text1"/>
          <w:sz w:val="27"/>
          <w:rtl/>
        </w:rPr>
        <w:t>َّ</w:t>
      </w:r>
      <w:r w:rsidRPr="00E1692D">
        <w:rPr>
          <w:rFonts w:hint="cs"/>
          <w:color w:val="000000" w:themeColor="text1"/>
          <w:sz w:val="27"/>
          <w:rtl/>
        </w:rPr>
        <w:t>ق في ظاهر الخبر على إصابة دم رعاف زرارة بثوبه</w:t>
      </w:r>
      <w:r w:rsidR="001675CE" w:rsidRPr="00E1692D">
        <w:rPr>
          <w:rFonts w:hint="cs"/>
          <w:color w:val="000000" w:themeColor="text1"/>
          <w:sz w:val="27"/>
          <w:rtl/>
        </w:rPr>
        <w:t xml:space="preserve"> إلى </w:t>
      </w:r>
      <w:r w:rsidRPr="00E1692D">
        <w:rPr>
          <w:rFonts w:hint="cs"/>
          <w:color w:val="000000" w:themeColor="text1"/>
          <w:sz w:val="27"/>
          <w:rtl/>
        </w:rPr>
        <w:t>إصابة الدم</w:t>
      </w:r>
      <w:r w:rsidR="009D044C" w:rsidRPr="00E1692D">
        <w:rPr>
          <w:rFonts w:hint="cs"/>
          <w:color w:val="000000" w:themeColor="text1"/>
          <w:sz w:val="27"/>
          <w:rtl/>
        </w:rPr>
        <w:t>،</w:t>
      </w:r>
      <w:r w:rsidRPr="00E1692D">
        <w:rPr>
          <w:rFonts w:hint="cs"/>
          <w:color w:val="000000" w:themeColor="text1"/>
          <w:sz w:val="27"/>
          <w:rtl/>
        </w:rPr>
        <w:t xml:space="preserve"> بل النجس الرطب</w:t>
      </w:r>
      <w:r w:rsidR="00033757" w:rsidRPr="00E1692D">
        <w:rPr>
          <w:rFonts w:hint="cs"/>
          <w:color w:val="000000" w:themeColor="text1"/>
          <w:sz w:val="27"/>
          <w:rtl/>
        </w:rPr>
        <w:t>،</w:t>
      </w:r>
      <w:r w:rsidRPr="00E1692D">
        <w:rPr>
          <w:rFonts w:hint="cs"/>
          <w:color w:val="000000" w:themeColor="text1"/>
          <w:sz w:val="27"/>
          <w:rtl/>
        </w:rPr>
        <w:t xml:space="preserve"> بكل</w:t>
      </w:r>
      <w:r w:rsidR="009D044C" w:rsidRPr="00E1692D">
        <w:rPr>
          <w:rFonts w:hint="cs"/>
          <w:color w:val="000000" w:themeColor="text1"/>
          <w:sz w:val="27"/>
          <w:rtl/>
        </w:rPr>
        <w:t>ّ</w:t>
      </w:r>
      <w:r w:rsidRPr="00E1692D">
        <w:rPr>
          <w:rFonts w:hint="cs"/>
          <w:color w:val="000000" w:themeColor="text1"/>
          <w:sz w:val="27"/>
          <w:rtl/>
        </w:rPr>
        <w:t xml:space="preserve"> شيء</w:t>
      </w:r>
      <w:r w:rsidRPr="00E1692D">
        <w:rPr>
          <w:rStyle w:val="EndnoteReference"/>
          <w:color w:val="000000" w:themeColor="text1"/>
          <w:sz w:val="27"/>
          <w:rtl/>
        </w:rPr>
        <w:t>(</w:t>
      </w:r>
      <w:r w:rsidRPr="00E1692D">
        <w:rPr>
          <w:rStyle w:val="EndnoteReference"/>
          <w:color w:val="000000" w:themeColor="text1"/>
          <w:sz w:val="27"/>
          <w:rtl/>
        </w:rPr>
        <w:endnoteReference w:id="583"/>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وهو ما يفهم من كلمات العلا</w:t>
      </w:r>
      <w:r w:rsidR="00033757" w:rsidRPr="00E1692D">
        <w:rPr>
          <w:rFonts w:hint="cs"/>
          <w:color w:val="000000" w:themeColor="text1"/>
          <w:sz w:val="27"/>
          <w:rtl/>
        </w:rPr>
        <w:t>ّ</w:t>
      </w:r>
      <w:r w:rsidRPr="00E1692D">
        <w:rPr>
          <w:rFonts w:hint="cs"/>
          <w:color w:val="000000" w:themeColor="text1"/>
          <w:sz w:val="27"/>
          <w:rtl/>
        </w:rPr>
        <w:t>مة البحراني في الحدائق</w:t>
      </w:r>
      <w:r w:rsidR="00033757" w:rsidRPr="00E1692D">
        <w:rPr>
          <w:rFonts w:hint="cs"/>
          <w:color w:val="000000" w:themeColor="text1"/>
          <w:sz w:val="27"/>
          <w:rtl/>
        </w:rPr>
        <w:t>،</w:t>
      </w:r>
      <w:r w:rsidRPr="00E1692D">
        <w:rPr>
          <w:rFonts w:hint="cs"/>
          <w:color w:val="000000" w:themeColor="text1"/>
          <w:sz w:val="27"/>
          <w:rtl/>
        </w:rPr>
        <w:t xml:space="preserve"> حيث قال: وكأن</w:t>
      </w:r>
      <w:r w:rsidR="00033757" w:rsidRPr="00E1692D">
        <w:rPr>
          <w:rFonts w:hint="cs"/>
          <w:color w:val="000000" w:themeColor="text1"/>
          <w:sz w:val="27"/>
          <w:rtl/>
        </w:rPr>
        <w:t>ّ</w:t>
      </w:r>
      <w:r w:rsidRPr="00E1692D">
        <w:rPr>
          <w:rFonts w:hint="cs"/>
          <w:color w:val="000000" w:themeColor="text1"/>
          <w:sz w:val="27"/>
          <w:rtl/>
        </w:rPr>
        <w:t>هم بن</w:t>
      </w:r>
      <w:r w:rsidR="00033757" w:rsidRPr="00E1692D">
        <w:rPr>
          <w:rFonts w:hint="cs"/>
          <w:color w:val="000000" w:themeColor="text1"/>
          <w:sz w:val="27"/>
          <w:rtl/>
        </w:rPr>
        <w:t>َ</w:t>
      </w:r>
      <w:r w:rsidRPr="00E1692D">
        <w:rPr>
          <w:rFonts w:hint="cs"/>
          <w:color w:val="000000" w:themeColor="text1"/>
          <w:sz w:val="27"/>
          <w:rtl/>
        </w:rPr>
        <w:t>و</w:t>
      </w:r>
      <w:r w:rsidR="00033757" w:rsidRPr="00E1692D">
        <w:rPr>
          <w:rFonts w:hint="cs"/>
          <w:color w:val="000000" w:themeColor="text1"/>
          <w:sz w:val="27"/>
          <w:rtl/>
        </w:rPr>
        <w:t>ْ</w:t>
      </w:r>
      <w:r w:rsidRPr="00E1692D">
        <w:rPr>
          <w:rFonts w:hint="cs"/>
          <w:color w:val="000000" w:themeColor="text1"/>
          <w:sz w:val="27"/>
          <w:rtl/>
        </w:rPr>
        <w:t>ا على عدم ظهور الخصوصية لهذا الميقات</w:t>
      </w:r>
      <w:r w:rsidR="00033757" w:rsidRPr="00E1692D">
        <w:rPr>
          <w:rFonts w:hint="cs"/>
          <w:color w:val="000000" w:themeColor="text1"/>
          <w:sz w:val="27"/>
          <w:rtl/>
        </w:rPr>
        <w:t>،</w:t>
      </w:r>
      <w:r w:rsidRPr="00E1692D">
        <w:rPr>
          <w:rFonts w:hint="cs"/>
          <w:color w:val="000000" w:themeColor="text1"/>
          <w:sz w:val="27"/>
          <w:rtl/>
        </w:rPr>
        <w:t xml:space="preserve"> الذي هو عبارة عن تنقيح المناط</w:t>
      </w:r>
      <w:r w:rsidRPr="00E1692D">
        <w:rPr>
          <w:rStyle w:val="EndnoteReference"/>
          <w:color w:val="000000" w:themeColor="text1"/>
          <w:sz w:val="27"/>
          <w:rtl/>
        </w:rPr>
        <w:t>(</w:t>
      </w:r>
      <w:r w:rsidRPr="00E1692D">
        <w:rPr>
          <w:rStyle w:val="EndnoteReference"/>
          <w:color w:val="000000" w:themeColor="text1"/>
          <w:sz w:val="27"/>
          <w:rtl/>
        </w:rPr>
        <w:endnoteReference w:id="584"/>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b/>
          <w:bCs/>
          <w:color w:val="000000" w:themeColor="text1"/>
          <w:sz w:val="27"/>
          <w:rtl/>
        </w:rPr>
        <w:t>التعريف السادس</w:t>
      </w:r>
      <w:r w:rsidRPr="00E1692D">
        <w:rPr>
          <w:rFonts w:hint="cs"/>
          <w:color w:val="000000" w:themeColor="text1"/>
          <w:sz w:val="27"/>
          <w:rtl/>
        </w:rPr>
        <w:t>: وهو ما ذكره صاحب المهذ</w:t>
      </w:r>
      <w:r w:rsidR="00033757" w:rsidRPr="00E1692D">
        <w:rPr>
          <w:rFonts w:hint="cs"/>
          <w:color w:val="000000" w:themeColor="text1"/>
          <w:sz w:val="27"/>
          <w:rtl/>
        </w:rPr>
        <w:t>َّ</w:t>
      </w:r>
      <w:r w:rsidRPr="00E1692D">
        <w:rPr>
          <w:rFonts w:hint="cs"/>
          <w:color w:val="000000" w:themeColor="text1"/>
          <w:sz w:val="27"/>
          <w:rtl/>
        </w:rPr>
        <w:t>ب</w:t>
      </w:r>
      <w:r w:rsidR="00033757" w:rsidRPr="00E1692D">
        <w:rPr>
          <w:rFonts w:hint="cs"/>
          <w:color w:val="000000" w:themeColor="text1"/>
          <w:sz w:val="27"/>
          <w:rtl/>
        </w:rPr>
        <w:t>،</w:t>
      </w:r>
      <w:r w:rsidRPr="00E1692D">
        <w:rPr>
          <w:rFonts w:hint="cs"/>
          <w:color w:val="000000" w:themeColor="text1"/>
          <w:sz w:val="27"/>
          <w:rtl/>
        </w:rPr>
        <w:t xml:space="preserve"> وقال بحج</w:t>
      </w:r>
      <w:r w:rsidR="00033757" w:rsidRPr="00E1692D">
        <w:rPr>
          <w:rFonts w:hint="cs"/>
          <w:color w:val="000000" w:themeColor="text1"/>
          <w:sz w:val="27"/>
          <w:rtl/>
        </w:rPr>
        <w:t>ّ</w:t>
      </w:r>
      <w:r w:rsidRPr="00E1692D">
        <w:rPr>
          <w:rFonts w:hint="cs"/>
          <w:color w:val="000000" w:themeColor="text1"/>
          <w:sz w:val="27"/>
          <w:rtl/>
        </w:rPr>
        <w:t>يته</w:t>
      </w:r>
      <w:r w:rsidR="00033757" w:rsidRPr="00E1692D">
        <w:rPr>
          <w:rFonts w:hint="cs"/>
          <w:color w:val="000000" w:themeColor="text1"/>
          <w:sz w:val="27"/>
          <w:rtl/>
        </w:rPr>
        <w:t>،</w:t>
      </w:r>
      <w:r w:rsidRPr="00E1692D">
        <w:rPr>
          <w:rFonts w:hint="cs"/>
          <w:color w:val="000000" w:themeColor="text1"/>
          <w:sz w:val="27"/>
          <w:rtl/>
        </w:rPr>
        <w:t xml:space="preserve"> وهو: عبارة </w:t>
      </w:r>
      <w:r w:rsidRPr="00E1692D">
        <w:rPr>
          <w:rFonts w:hint="cs"/>
          <w:color w:val="000000" w:themeColor="text1"/>
          <w:sz w:val="27"/>
          <w:rtl/>
        </w:rPr>
        <w:lastRenderedPageBreak/>
        <w:t>عن التقريبات العرفي</w:t>
      </w:r>
      <w:r w:rsidR="00033757" w:rsidRPr="00E1692D">
        <w:rPr>
          <w:rFonts w:hint="cs"/>
          <w:color w:val="000000" w:themeColor="text1"/>
          <w:sz w:val="27"/>
          <w:rtl/>
        </w:rPr>
        <w:t>ّ</w:t>
      </w:r>
      <w:r w:rsidRPr="00E1692D">
        <w:rPr>
          <w:rFonts w:hint="cs"/>
          <w:color w:val="000000" w:themeColor="text1"/>
          <w:sz w:val="27"/>
          <w:rtl/>
        </w:rPr>
        <w:t>ة المحاورية في مقام الإثبات والاستظهار</w:t>
      </w:r>
      <w:r w:rsidR="00033757" w:rsidRPr="00E1692D">
        <w:rPr>
          <w:rFonts w:hint="cs"/>
          <w:color w:val="000000" w:themeColor="text1"/>
          <w:sz w:val="27"/>
          <w:rtl/>
        </w:rPr>
        <w:t>.</w:t>
      </w:r>
      <w:r w:rsidRPr="00E1692D">
        <w:rPr>
          <w:rFonts w:hint="cs"/>
          <w:color w:val="000000" w:themeColor="text1"/>
          <w:sz w:val="27"/>
          <w:rtl/>
        </w:rPr>
        <w:t xml:space="preserve"> والظاهر اعتباره</w:t>
      </w:r>
      <w:r w:rsidRPr="00E1692D">
        <w:rPr>
          <w:rStyle w:val="EndnoteReference"/>
          <w:color w:val="000000" w:themeColor="text1"/>
          <w:sz w:val="27"/>
          <w:rtl/>
        </w:rPr>
        <w:t>(</w:t>
      </w:r>
      <w:r w:rsidRPr="00E1692D">
        <w:rPr>
          <w:rStyle w:val="EndnoteReference"/>
          <w:color w:val="000000" w:themeColor="text1"/>
          <w:sz w:val="27"/>
          <w:rtl/>
        </w:rPr>
        <w:endnoteReference w:id="585"/>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وهو ما ي</w:t>
      </w:r>
      <w:r w:rsidR="00033757" w:rsidRPr="00E1692D">
        <w:rPr>
          <w:rFonts w:hint="cs"/>
          <w:color w:val="000000" w:themeColor="text1"/>
          <w:sz w:val="27"/>
          <w:rtl/>
        </w:rPr>
        <w:t>ُ</w:t>
      </w:r>
      <w:r w:rsidRPr="00E1692D">
        <w:rPr>
          <w:rFonts w:hint="cs"/>
          <w:color w:val="000000" w:themeColor="text1"/>
          <w:sz w:val="27"/>
          <w:rtl/>
        </w:rPr>
        <w:t>فهم أيضاً من كلمات العلا</w:t>
      </w:r>
      <w:r w:rsidR="00033757" w:rsidRPr="00E1692D">
        <w:rPr>
          <w:rFonts w:hint="cs"/>
          <w:color w:val="000000" w:themeColor="text1"/>
          <w:sz w:val="27"/>
          <w:rtl/>
        </w:rPr>
        <w:t>ّ</w:t>
      </w:r>
      <w:r w:rsidRPr="00E1692D">
        <w:rPr>
          <w:rFonts w:hint="cs"/>
          <w:color w:val="000000" w:themeColor="text1"/>
          <w:sz w:val="27"/>
          <w:rtl/>
        </w:rPr>
        <w:t>مة البجنوردي في القواعد الفقهية</w:t>
      </w:r>
      <w:r w:rsidR="00033757" w:rsidRPr="00E1692D">
        <w:rPr>
          <w:rFonts w:hint="cs"/>
          <w:color w:val="000000" w:themeColor="text1"/>
          <w:sz w:val="27"/>
          <w:rtl/>
        </w:rPr>
        <w:t>،</w:t>
      </w:r>
      <w:r w:rsidRPr="00E1692D">
        <w:rPr>
          <w:rFonts w:hint="cs"/>
          <w:color w:val="000000" w:themeColor="text1"/>
          <w:sz w:val="27"/>
          <w:rtl/>
        </w:rPr>
        <w:t xml:space="preserve"> حيث قال: وليس هذا من باب استخراج الحكم الشرعي بالظن</w:t>
      </w:r>
      <w:r w:rsidR="00033757" w:rsidRPr="00E1692D">
        <w:rPr>
          <w:rFonts w:hint="cs"/>
          <w:color w:val="000000" w:themeColor="text1"/>
          <w:sz w:val="27"/>
          <w:rtl/>
        </w:rPr>
        <w:t>ّ</w:t>
      </w:r>
      <w:r w:rsidRPr="00E1692D">
        <w:rPr>
          <w:rFonts w:hint="cs"/>
          <w:color w:val="000000" w:themeColor="text1"/>
          <w:sz w:val="27"/>
          <w:rtl/>
        </w:rPr>
        <w:t xml:space="preserve"> والتخمين...</w:t>
      </w:r>
      <w:r w:rsidR="00033757" w:rsidRPr="00E1692D">
        <w:rPr>
          <w:rFonts w:hint="cs"/>
          <w:color w:val="000000" w:themeColor="text1"/>
          <w:sz w:val="27"/>
          <w:rtl/>
        </w:rPr>
        <w:t>،</w:t>
      </w:r>
      <w:r w:rsidRPr="00E1692D">
        <w:rPr>
          <w:rFonts w:hint="cs"/>
          <w:color w:val="000000" w:themeColor="text1"/>
          <w:sz w:val="27"/>
          <w:rtl/>
        </w:rPr>
        <w:t xml:space="preserve"> بل هو من قبيل</w:t>
      </w:r>
      <w:r w:rsidR="00033757" w:rsidRPr="00E1692D">
        <w:rPr>
          <w:rFonts w:hint="cs"/>
          <w:color w:val="000000" w:themeColor="text1"/>
          <w:sz w:val="27"/>
          <w:rtl/>
        </w:rPr>
        <w:t>:</w:t>
      </w:r>
      <w:r w:rsidRPr="00E1692D">
        <w:rPr>
          <w:rFonts w:hint="cs"/>
          <w:color w:val="000000" w:themeColor="text1"/>
          <w:sz w:val="27"/>
          <w:rtl/>
        </w:rPr>
        <w:t xml:space="preserve"> تنقيح المناط القطعي</w:t>
      </w:r>
      <w:r w:rsidR="00033757" w:rsidRPr="00E1692D">
        <w:rPr>
          <w:rFonts w:hint="cs"/>
          <w:color w:val="000000" w:themeColor="text1"/>
          <w:sz w:val="27"/>
          <w:rtl/>
        </w:rPr>
        <w:t>،</w:t>
      </w:r>
      <w:r w:rsidRPr="00E1692D">
        <w:rPr>
          <w:rFonts w:hint="cs"/>
          <w:color w:val="000000" w:themeColor="text1"/>
          <w:sz w:val="27"/>
          <w:rtl/>
        </w:rPr>
        <w:t xml:space="preserve"> بل يكون استظهاراً من الأدل</w:t>
      </w:r>
      <w:r w:rsidR="00033757" w:rsidRPr="00E1692D">
        <w:rPr>
          <w:rFonts w:hint="cs"/>
          <w:color w:val="000000" w:themeColor="text1"/>
          <w:sz w:val="27"/>
          <w:rtl/>
        </w:rPr>
        <w:t>ّ</w:t>
      </w:r>
      <w:r w:rsidRPr="00E1692D">
        <w:rPr>
          <w:rFonts w:hint="cs"/>
          <w:color w:val="000000" w:themeColor="text1"/>
          <w:sz w:val="27"/>
          <w:rtl/>
        </w:rPr>
        <w:t>ة اللفظية القطعية</w:t>
      </w:r>
      <w:r w:rsidRPr="00E1692D">
        <w:rPr>
          <w:rStyle w:val="EndnoteReference"/>
          <w:color w:val="000000" w:themeColor="text1"/>
          <w:sz w:val="27"/>
          <w:rtl/>
        </w:rPr>
        <w:t>(</w:t>
      </w:r>
      <w:r w:rsidRPr="00E1692D">
        <w:rPr>
          <w:rStyle w:val="EndnoteReference"/>
          <w:color w:val="000000" w:themeColor="text1"/>
          <w:sz w:val="27"/>
          <w:rtl/>
        </w:rPr>
        <w:endnoteReference w:id="586"/>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033757">
      <w:pPr>
        <w:rPr>
          <w:color w:val="000000" w:themeColor="text1"/>
          <w:sz w:val="27"/>
          <w:rtl/>
        </w:rPr>
      </w:pPr>
      <w:r w:rsidRPr="00E1692D">
        <w:rPr>
          <w:rFonts w:hint="cs"/>
          <w:color w:val="000000" w:themeColor="text1"/>
          <w:sz w:val="27"/>
          <w:rtl/>
        </w:rPr>
        <w:t>ونحن نرى أن</w:t>
      </w:r>
      <w:r w:rsidR="00033757" w:rsidRPr="00E1692D">
        <w:rPr>
          <w:rFonts w:hint="cs"/>
          <w:color w:val="000000" w:themeColor="text1"/>
          <w:sz w:val="27"/>
          <w:rtl/>
        </w:rPr>
        <w:t>ّ</w:t>
      </w:r>
      <w:r w:rsidRPr="00E1692D">
        <w:rPr>
          <w:rFonts w:hint="cs"/>
          <w:color w:val="000000" w:themeColor="text1"/>
          <w:sz w:val="27"/>
          <w:rtl/>
        </w:rPr>
        <w:t xml:space="preserve"> هذا هو الصحيح</w:t>
      </w:r>
      <w:r w:rsidR="00033757" w:rsidRPr="00E1692D">
        <w:rPr>
          <w:rFonts w:hint="cs"/>
          <w:color w:val="000000" w:themeColor="text1"/>
          <w:sz w:val="27"/>
          <w:rtl/>
        </w:rPr>
        <w:t xml:space="preserve">؛ </w:t>
      </w:r>
      <w:r w:rsidRPr="00E1692D">
        <w:rPr>
          <w:rFonts w:hint="cs"/>
          <w:color w:val="000000" w:themeColor="text1"/>
          <w:sz w:val="27"/>
          <w:rtl/>
        </w:rPr>
        <w:t xml:space="preserve">وذلك من باب </w:t>
      </w:r>
      <w:r w:rsidR="00033757" w:rsidRPr="00E1692D">
        <w:rPr>
          <w:rFonts w:hint="cs"/>
          <w:color w:val="000000" w:themeColor="text1"/>
          <w:sz w:val="27"/>
          <w:rtl/>
        </w:rPr>
        <w:t>أ</w:t>
      </w:r>
      <w:r w:rsidRPr="00E1692D">
        <w:rPr>
          <w:rFonts w:hint="cs"/>
          <w:color w:val="000000" w:themeColor="text1"/>
          <w:sz w:val="27"/>
          <w:rtl/>
        </w:rPr>
        <w:t>ن</w:t>
      </w:r>
      <w:r w:rsidR="00033757" w:rsidRPr="00E1692D">
        <w:rPr>
          <w:rFonts w:hint="cs"/>
          <w:color w:val="000000" w:themeColor="text1"/>
          <w:sz w:val="27"/>
          <w:rtl/>
        </w:rPr>
        <w:t>ّ</w:t>
      </w:r>
      <w:r w:rsidRPr="00E1692D">
        <w:rPr>
          <w:rFonts w:hint="cs"/>
          <w:color w:val="000000" w:themeColor="text1"/>
          <w:sz w:val="27"/>
          <w:rtl/>
        </w:rPr>
        <w:t xml:space="preserve"> أيّ أسلوب عرفي يدل</w:t>
      </w:r>
      <w:r w:rsidR="00033757" w:rsidRPr="00E1692D">
        <w:rPr>
          <w:rFonts w:hint="cs"/>
          <w:color w:val="000000" w:themeColor="text1"/>
          <w:sz w:val="27"/>
          <w:rtl/>
        </w:rPr>
        <w:t>ّ</w:t>
      </w:r>
      <w:r w:rsidRPr="00E1692D">
        <w:rPr>
          <w:rFonts w:hint="cs"/>
          <w:color w:val="000000" w:themeColor="text1"/>
          <w:sz w:val="27"/>
          <w:rtl/>
        </w:rPr>
        <w:t xml:space="preserve"> على التعليل</w:t>
      </w:r>
      <w:r w:rsidR="00033757"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المثالية</w:t>
      </w:r>
      <w:r w:rsidR="00033757"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الأولوية</w:t>
      </w:r>
      <w:r w:rsidR="00033757"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مناسبة الحكم والموضوع</w:t>
      </w:r>
      <w:r w:rsidR="00033757" w:rsidRPr="00E1692D">
        <w:rPr>
          <w:rFonts w:hint="cs"/>
          <w:color w:val="000000" w:themeColor="text1"/>
          <w:sz w:val="27"/>
          <w:rtl/>
        </w:rPr>
        <w:t>،</w:t>
      </w:r>
      <w:r w:rsidRPr="00E1692D">
        <w:rPr>
          <w:rFonts w:hint="cs"/>
          <w:color w:val="000000" w:themeColor="text1"/>
          <w:sz w:val="27"/>
          <w:rtl/>
        </w:rPr>
        <w:t xml:space="preserve"> فإن</w:t>
      </w:r>
      <w:r w:rsidR="00033757" w:rsidRPr="00E1692D">
        <w:rPr>
          <w:rFonts w:hint="cs"/>
          <w:color w:val="000000" w:themeColor="text1"/>
          <w:sz w:val="27"/>
          <w:rtl/>
        </w:rPr>
        <w:t>ّ</w:t>
      </w:r>
      <w:r w:rsidRPr="00E1692D">
        <w:rPr>
          <w:rFonts w:hint="cs"/>
          <w:color w:val="000000" w:themeColor="text1"/>
          <w:sz w:val="27"/>
          <w:rtl/>
        </w:rPr>
        <w:t>ه يكون حج</w:t>
      </w:r>
      <w:r w:rsidR="00033757" w:rsidRPr="00E1692D">
        <w:rPr>
          <w:rFonts w:hint="cs"/>
          <w:color w:val="000000" w:themeColor="text1"/>
          <w:sz w:val="27"/>
          <w:rtl/>
        </w:rPr>
        <w:t>ّ</w:t>
      </w:r>
      <w:r w:rsidRPr="00E1692D">
        <w:rPr>
          <w:rFonts w:hint="cs"/>
          <w:color w:val="000000" w:themeColor="text1"/>
          <w:sz w:val="27"/>
          <w:rtl/>
        </w:rPr>
        <w:t>ة من باب حج</w:t>
      </w:r>
      <w:r w:rsidR="00033757" w:rsidRPr="00E1692D">
        <w:rPr>
          <w:rFonts w:hint="cs"/>
          <w:color w:val="000000" w:themeColor="text1"/>
          <w:sz w:val="27"/>
          <w:rtl/>
        </w:rPr>
        <w:t>ّ</w:t>
      </w:r>
      <w:r w:rsidRPr="00E1692D">
        <w:rPr>
          <w:rFonts w:hint="cs"/>
          <w:color w:val="000000" w:themeColor="text1"/>
          <w:sz w:val="27"/>
          <w:rtl/>
        </w:rPr>
        <w:t>ية الظهور</w:t>
      </w:r>
      <w:r w:rsidR="00033757" w:rsidRPr="00E1692D">
        <w:rPr>
          <w:rFonts w:hint="cs"/>
          <w:color w:val="000000" w:themeColor="text1"/>
          <w:sz w:val="27"/>
          <w:rtl/>
        </w:rPr>
        <w:t>.</w:t>
      </w:r>
      <w:r w:rsidRPr="00E1692D">
        <w:rPr>
          <w:rFonts w:hint="cs"/>
          <w:color w:val="000000" w:themeColor="text1"/>
          <w:sz w:val="27"/>
          <w:rtl/>
        </w:rPr>
        <w:t xml:space="preserve"> وهذا ينسجم مع المعنى اللغوي لهذا اللفظ (تنقيح المناط)</w:t>
      </w:r>
      <w:r w:rsidR="00033757" w:rsidRPr="00E1692D">
        <w:rPr>
          <w:rFonts w:hint="cs"/>
          <w:color w:val="000000" w:themeColor="text1"/>
          <w:sz w:val="27"/>
          <w:rtl/>
        </w:rPr>
        <w:t>،</w:t>
      </w:r>
      <w:r w:rsidRPr="00E1692D">
        <w:rPr>
          <w:rFonts w:hint="cs"/>
          <w:color w:val="000000" w:themeColor="text1"/>
          <w:sz w:val="27"/>
          <w:rtl/>
        </w:rPr>
        <w:t xml:space="preserve"> حيث إن التدقيق في النص</w:t>
      </w:r>
      <w:r w:rsidR="00033757" w:rsidRPr="00E1692D">
        <w:rPr>
          <w:rFonts w:hint="cs"/>
          <w:color w:val="000000" w:themeColor="text1"/>
          <w:sz w:val="27"/>
          <w:rtl/>
        </w:rPr>
        <w:t>ّ</w:t>
      </w:r>
      <w:r w:rsidRPr="00E1692D">
        <w:rPr>
          <w:rFonts w:hint="cs"/>
          <w:color w:val="000000" w:themeColor="text1"/>
          <w:sz w:val="27"/>
          <w:rtl/>
        </w:rPr>
        <w:t xml:space="preserve"> واستظهار ما علّق عليه الحكم يشكّ</w:t>
      </w:r>
      <w:r w:rsidR="00033757" w:rsidRPr="00E1692D">
        <w:rPr>
          <w:rFonts w:hint="cs"/>
          <w:color w:val="000000" w:themeColor="text1"/>
          <w:sz w:val="27"/>
          <w:rtl/>
        </w:rPr>
        <w:t>ِ</w:t>
      </w:r>
      <w:r w:rsidRPr="00E1692D">
        <w:rPr>
          <w:rFonts w:hint="cs"/>
          <w:color w:val="000000" w:themeColor="text1"/>
          <w:sz w:val="27"/>
          <w:rtl/>
        </w:rPr>
        <w:t>ل صغرى لكبرى حج</w:t>
      </w:r>
      <w:r w:rsidR="00033757" w:rsidRPr="00E1692D">
        <w:rPr>
          <w:rFonts w:hint="cs"/>
          <w:color w:val="000000" w:themeColor="text1"/>
          <w:sz w:val="27"/>
          <w:rtl/>
        </w:rPr>
        <w:t>ّ</w:t>
      </w:r>
      <w:r w:rsidRPr="00E1692D">
        <w:rPr>
          <w:rFonts w:hint="cs"/>
          <w:color w:val="000000" w:themeColor="text1"/>
          <w:sz w:val="27"/>
          <w:rtl/>
        </w:rPr>
        <w:t xml:space="preserve">ية الظهور. </w:t>
      </w:r>
    </w:p>
    <w:p w:rsidR="00EA4808" w:rsidRPr="00E1692D" w:rsidRDefault="00EA4808" w:rsidP="00EA4808">
      <w:pPr>
        <w:rPr>
          <w:color w:val="000000" w:themeColor="text1"/>
          <w:sz w:val="27"/>
          <w:rtl/>
        </w:rPr>
      </w:pPr>
    </w:p>
    <w:p w:rsidR="00EA4808" w:rsidRPr="00E1692D" w:rsidRDefault="00EA4808" w:rsidP="00F45E9C">
      <w:pPr>
        <w:pStyle w:val="Heading3"/>
        <w:rPr>
          <w:color w:val="000000" w:themeColor="text1"/>
          <w:rtl/>
        </w:rPr>
      </w:pPr>
      <w:bookmarkStart w:id="66" w:name="_Toc282195963"/>
      <w:r w:rsidRPr="00E1692D">
        <w:rPr>
          <w:rFonts w:hint="cs"/>
          <w:color w:val="000000" w:themeColor="text1"/>
          <w:rtl/>
        </w:rPr>
        <w:t>النقطة الثالثة: تعريف تنقيح المناط عند الأصولي</w:t>
      </w:r>
      <w:r w:rsidR="00033757" w:rsidRPr="00E1692D">
        <w:rPr>
          <w:rFonts w:hint="cs"/>
          <w:color w:val="000000" w:themeColor="text1"/>
          <w:rtl/>
        </w:rPr>
        <w:t>ّ</w:t>
      </w:r>
      <w:r w:rsidRPr="00E1692D">
        <w:rPr>
          <w:rFonts w:hint="cs"/>
          <w:color w:val="000000" w:themeColor="text1"/>
          <w:rtl/>
        </w:rPr>
        <w:t>ين السن</w:t>
      </w:r>
      <w:r w:rsidR="00033757" w:rsidRPr="00E1692D">
        <w:rPr>
          <w:rFonts w:hint="cs"/>
          <w:color w:val="000000" w:themeColor="text1"/>
          <w:rtl/>
        </w:rPr>
        <w:t>ّ</w:t>
      </w:r>
      <w:r w:rsidRPr="00E1692D">
        <w:rPr>
          <w:rFonts w:hint="cs"/>
          <w:color w:val="000000" w:themeColor="text1"/>
          <w:rtl/>
        </w:rPr>
        <w:t xml:space="preserve">ة </w:t>
      </w:r>
      <w:bookmarkEnd w:id="66"/>
    </w:p>
    <w:p w:rsidR="00EA4808" w:rsidRPr="00E1692D" w:rsidRDefault="00EA4808" w:rsidP="00C8419C">
      <w:pPr>
        <w:rPr>
          <w:color w:val="000000" w:themeColor="text1"/>
          <w:sz w:val="27"/>
          <w:rtl/>
        </w:rPr>
      </w:pPr>
      <w:r w:rsidRPr="00E1692D">
        <w:rPr>
          <w:rFonts w:hint="cs"/>
          <w:color w:val="000000" w:themeColor="text1"/>
          <w:sz w:val="27"/>
          <w:rtl/>
        </w:rPr>
        <w:t>ذكر الشيخ الحسن بن شهاب العكبري الحنبلي أن</w:t>
      </w:r>
      <w:r w:rsidR="00033757" w:rsidRPr="00E1692D">
        <w:rPr>
          <w:rFonts w:hint="cs"/>
          <w:color w:val="000000" w:themeColor="text1"/>
          <w:sz w:val="27"/>
          <w:rtl/>
        </w:rPr>
        <w:t>ّ تنقيح المناط</w:t>
      </w:r>
      <w:r w:rsidRPr="00E1692D">
        <w:rPr>
          <w:rFonts w:hint="cs"/>
          <w:color w:val="000000" w:themeColor="text1"/>
          <w:sz w:val="27"/>
          <w:rtl/>
        </w:rPr>
        <w:t xml:space="preserve"> هو أن يضيف الشارع الحكم</w:t>
      </w:r>
      <w:r w:rsidR="001675CE" w:rsidRPr="00E1692D">
        <w:rPr>
          <w:rFonts w:hint="cs"/>
          <w:color w:val="000000" w:themeColor="text1"/>
          <w:sz w:val="27"/>
          <w:rtl/>
        </w:rPr>
        <w:t xml:space="preserve"> إلى </w:t>
      </w:r>
      <w:r w:rsidRPr="00E1692D">
        <w:rPr>
          <w:rFonts w:hint="cs"/>
          <w:color w:val="000000" w:themeColor="text1"/>
          <w:sz w:val="27"/>
          <w:rtl/>
        </w:rPr>
        <w:t xml:space="preserve">شبه تقترن به </w:t>
      </w:r>
      <w:r w:rsidR="00033757" w:rsidRPr="00E1692D">
        <w:rPr>
          <w:rFonts w:hint="cs"/>
          <w:color w:val="000000" w:themeColor="text1"/>
          <w:sz w:val="27"/>
          <w:rtl/>
        </w:rPr>
        <w:t>أ</w:t>
      </w:r>
      <w:r w:rsidRPr="00E1692D">
        <w:rPr>
          <w:rFonts w:hint="cs"/>
          <w:color w:val="000000" w:themeColor="text1"/>
          <w:sz w:val="27"/>
          <w:rtl/>
        </w:rPr>
        <w:t>وصاف لا مدخل لها في الإضافة</w:t>
      </w:r>
      <w:r w:rsidR="00033757" w:rsidRPr="00E1692D">
        <w:rPr>
          <w:rFonts w:hint="cs"/>
          <w:color w:val="000000" w:themeColor="text1"/>
          <w:sz w:val="27"/>
          <w:rtl/>
        </w:rPr>
        <w:t>،</w:t>
      </w:r>
      <w:r w:rsidRPr="00E1692D">
        <w:rPr>
          <w:rFonts w:hint="cs"/>
          <w:color w:val="000000" w:themeColor="text1"/>
          <w:sz w:val="27"/>
          <w:rtl/>
        </w:rPr>
        <w:t xml:space="preserve"> فيجب حذفها عن الاعتبار ليسع الحكم، مثاله</w:t>
      </w:r>
      <w:r w:rsidR="00033757" w:rsidRPr="00E1692D">
        <w:rPr>
          <w:rFonts w:hint="cs"/>
          <w:color w:val="000000" w:themeColor="text1"/>
          <w:sz w:val="27"/>
          <w:rtl/>
        </w:rPr>
        <w:t>:</w:t>
      </w:r>
      <w:r w:rsidRPr="00E1692D">
        <w:rPr>
          <w:rFonts w:hint="cs"/>
          <w:color w:val="000000" w:themeColor="text1"/>
          <w:sz w:val="27"/>
          <w:rtl/>
        </w:rPr>
        <w:t xml:space="preserve"> قوله للأعرابي الذي قال: هلكت</w:t>
      </w:r>
      <w:r w:rsidR="00033757" w:rsidRPr="00E1692D">
        <w:rPr>
          <w:rFonts w:hint="cs"/>
          <w:color w:val="000000" w:themeColor="text1"/>
          <w:sz w:val="27"/>
          <w:rtl/>
        </w:rPr>
        <w:t>ُ</w:t>
      </w:r>
      <w:r w:rsidRPr="00E1692D">
        <w:rPr>
          <w:rFonts w:hint="cs"/>
          <w:color w:val="000000" w:themeColor="text1"/>
          <w:sz w:val="27"/>
          <w:rtl/>
        </w:rPr>
        <w:t xml:space="preserve"> يا رسول الله. قال: ما صنعت؟ قال: وقعت</w:t>
      </w:r>
      <w:r w:rsidR="00033757" w:rsidRPr="00E1692D">
        <w:rPr>
          <w:rFonts w:hint="cs"/>
          <w:color w:val="000000" w:themeColor="text1"/>
          <w:sz w:val="27"/>
          <w:rtl/>
        </w:rPr>
        <w:t>ُ</w:t>
      </w:r>
      <w:r w:rsidRPr="00E1692D">
        <w:rPr>
          <w:rFonts w:hint="cs"/>
          <w:color w:val="000000" w:themeColor="text1"/>
          <w:sz w:val="27"/>
          <w:rtl/>
        </w:rPr>
        <w:t xml:space="preserve"> على أهلي في نهار رمضان قال: </w:t>
      </w:r>
      <w:r w:rsidR="00C8419C">
        <w:rPr>
          <w:rFonts w:hint="cs"/>
          <w:color w:val="000000" w:themeColor="text1"/>
          <w:sz w:val="27"/>
          <w:rtl/>
        </w:rPr>
        <w:t>أ</w:t>
      </w:r>
      <w:r w:rsidRPr="00E1692D">
        <w:rPr>
          <w:rFonts w:hint="cs"/>
          <w:color w:val="000000" w:themeColor="text1"/>
          <w:sz w:val="27"/>
          <w:rtl/>
        </w:rPr>
        <w:t>عتِقْ رقبة، فكونه أعرابي</w:t>
      </w:r>
      <w:r w:rsidR="00033757" w:rsidRPr="00E1692D">
        <w:rPr>
          <w:rFonts w:hint="cs"/>
          <w:color w:val="000000" w:themeColor="text1"/>
          <w:sz w:val="27"/>
          <w:rtl/>
        </w:rPr>
        <w:t>ّ</w:t>
      </w:r>
      <w:r w:rsidRPr="00E1692D">
        <w:rPr>
          <w:rFonts w:hint="cs"/>
          <w:color w:val="000000" w:themeColor="text1"/>
          <w:sz w:val="27"/>
          <w:rtl/>
        </w:rPr>
        <w:t>اً لا أثر له</w:t>
      </w:r>
      <w:r w:rsidR="00033757" w:rsidRPr="00E1692D">
        <w:rPr>
          <w:rFonts w:hint="cs"/>
          <w:color w:val="000000" w:themeColor="text1"/>
          <w:sz w:val="27"/>
          <w:rtl/>
        </w:rPr>
        <w:t>،</w:t>
      </w:r>
      <w:r w:rsidRPr="00E1692D">
        <w:rPr>
          <w:rFonts w:hint="cs"/>
          <w:color w:val="000000" w:themeColor="text1"/>
          <w:sz w:val="27"/>
          <w:rtl/>
        </w:rPr>
        <w:t xml:space="preserve"> فيلحق به الأعجمي</w:t>
      </w:r>
      <w:r w:rsidR="00033757" w:rsidRPr="00E1692D">
        <w:rPr>
          <w:rFonts w:hint="cs"/>
          <w:color w:val="000000" w:themeColor="text1"/>
          <w:sz w:val="27"/>
          <w:rtl/>
        </w:rPr>
        <w:t>؛</w:t>
      </w:r>
      <w:r w:rsidRPr="00E1692D">
        <w:rPr>
          <w:rFonts w:hint="cs"/>
          <w:color w:val="000000" w:themeColor="text1"/>
          <w:sz w:val="27"/>
          <w:rtl/>
        </w:rPr>
        <w:t xml:space="preserve"> لأنه وقاع مكلف</w:t>
      </w:r>
      <w:r w:rsidR="00033757" w:rsidRPr="00E1692D">
        <w:rPr>
          <w:rFonts w:hint="cs"/>
          <w:color w:val="000000" w:themeColor="text1"/>
          <w:sz w:val="27"/>
          <w:rtl/>
        </w:rPr>
        <w:t>،</w:t>
      </w:r>
      <w:r w:rsidRPr="00E1692D">
        <w:rPr>
          <w:rFonts w:hint="cs"/>
          <w:color w:val="000000" w:themeColor="text1"/>
          <w:sz w:val="27"/>
          <w:rtl/>
        </w:rPr>
        <w:t xml:space="preserve"> لا وقاع </w:t>
      </w:r>
      <w:r w:rsidR="00033757" w:rsidRPr="00E1692D">
        <w:rPr>
          <w:rFonts w:hint="cs"/>
          <w:color w:val="000000" w:themeColor="text1"/>
          <w:sz w:val="27"/>
          <w:rtl/>
        </w:rPr>
        <w:t>أ</w:t>
      </w:r>
      <w:r w:rsidRPr="00E1692D">
        <w:rPr>
          <w:rFonts w:hint="cs"/>
          <w:color w:val="000000" w:themeColor="text1"/>
          <w:sz w:val="27"/>
          <w:rtl/>
        </w:rPr>
        <w:t>عرابي</w:t>
      </w:r>
      <w:r w:rsidR="00033757" w:rsidRPr="00E1692D">
        <w:rPr>
          <w:rFonts w:hint="cs"/>
          <w:color w:val="000000" w:themeColor="text1"/>
          <w:sz w:val="27"/>
          <w:rtl/>
        </w:rPr>
        <w:t>؛</w:t>
      </w:r>
      <w:r w:rsidRPr="00E1692D">
        <w:rPr>
          <w:rFonts w:hint="cs"/>
          <w:color w:val="000000" w:themeColor="text1"/>
          <w:sz w:val="27"/>
          <w:rtl/>
        </w:rPr>
        <w:t xml:space="preserve"> إذ التكاليف تعم</w:t>
      </w:r>
      <w:r w:rsidR="00033757" w:rsidRPr="00E1692D">
        <w:rPr>
          <w:rFonts w:hint="cs"/>
          <w:color w:val="000000" w:themeColor="text1"/>
          <w:sz w:val="27"/>
          <w:rtl/>
        </w:rPr>
        <w:t xml:space="preserve">ّ </w:t>
      </w:r>
      <w:r w:rsidRPr="00E1692D">
        <w:rPr>
          <w:rFonts w:hint="cs"/>
          <w:color w:val="000000" w:themeColor="text1"/>
          <w:sz w:val="27"/>
          <w:rtl/>
        </w:rPr>
        <w:t>جميع المكل</w:t>
      </w:r>
      <w:r w:rsidR="00033757" w:rsidRPr="00E1692D">
        <w:rPr>
          <w:rFonts w:hint="cs"/>
          <w:color w:val="000000" w:themeColor="text1"/>
          <w:sz w:val="27"/>
          <w:rtl/>
        </w:rPr>
        <w:t>َّ</w:t>
      </w:r>
      <w:r w:rsidRPr="00E1692D">
        <w:rPr>
          <w:rFonts w:hint="cs"/>
          <w:color w:val="000000" w:themeColor="text1"/>
          <w:sz w:val="27"/>
          <w:rtl/>
        </w:rPr>
        <w:t>فين</w:t>
      </w:r>
      <w:r w:rsidR="00033757" w:rsidRPr="00E1692D">
        <w:rPr>
          <w:rFonts w:hint="cs"/>
          <w:color w:val="000000" w:themeColor="text1"/>
          <w:sz w:val="27"/>
          <w:rtl/>
        </w:rPr>
        <w:t>،</w:t>
      </w:r>
      <w:r w:rsidRPr="00E1692D">
        <w:rPr>
          <w:rFonts w:hint="cs"/>
          <w:color w:val="000000" w:themeColor="text1"/>
          <w:sz w:val="27"/>
          <w:rtl/>
        </w:rPr>
        <w:t xml:space="preserve"> وكون المرأة منكوحة لا أثر له</w:t>
      </w:r>
      <w:r w:rsidR="00033757" w:rsidRPr="00E1692D">
        <w:rPr>
          <w:rFonts w:hint="cs"/>
          <w:color w:val="000000" w:themeColor="text1"/>
          <w:sz w:val="27"/>
          <w:rtl/>
        </w:rPr>
        <w:t>؛</w:t>
      </w:r>
      <w:r w:rsidRPr="00E1692D">
        <w:rPr>
          <w:rFonts w:hint="cs"/>
          <w:color w:val="000000" w:themeColor="text1"/>
          <w:sz w:val="27"/>
          <w:rtl/>
        </w:rPr>
        <w:t xml:space="preserve"> فإن الزنا أشد</w:t>
      </w:r>
      <w:r w:rsidR="00033757" w:rsidRPr="00E1692D">
        <w:rPr>
          <w:rFonts w:hint="cs"/>
          <w:color w:val="000000" w:themeColor="text1"/>
          <w:sz w:val="27"/>
          <w:rtl/>
        </w:rPr>
        <w:t>ّ</w:t>
      </w:r>
      <w:r w:rsidRPr="00E1692D">
        <w:rPr>
          <w:rFonts w:hint="cs"/>
          <w:color w:val="000000" w:themeColor="text1"/>
          <w:sz w:val="27"/>
          <w:rtl/>
        </w:rPr>
        <w:t xml:space="preserve"> في انتهاك الحرمة</w:t>
      </w:r>
      <w:r w:rsidR="00033757" w:rsidRPr="00E1692D">
        <w:rPr>
          <w:rFonts w:hint="cs"/>
          <w:color w:val="000000" w:themeColor="text1"/>
          <w:sz w:val="27"/>
          <w:rtl/>
        </w:rPr>
        <w:t>.</w:t>
      </w:r>
      <w:r w:rsidRPr="00E1692D">
        <w:rPr>
          <w:rFonts w:hint="cs"/>
          <w:color w:val="000000" w:themeColor="text1"/>
          <w:sz w:val="27"/>
          <w:rtl/>
        </w:rPr>
        <w:t xml:space="preserve"> فهذه إلحاقات</w:t>
      </w:r>
      <w:r w:rsidR="00033757" w:rsidRPr="00E1692D">
        <w:rPr>
          <w:rFonts w:hint="cs"/>
          <w:color w:val="000000" w:themeColor="text1"/>
          <w:sz w:val="27"/>
          <w:rtl/>
        </w:rPr>
        <w:t>ٌ</w:t>
      </w:r>
      <w:r w:rsidRPr="00E1692D">
        <w:rPr>
          <w:rFonts w:hint="cs"/>
          <w:color w:val="000000" w:themeColor="text1"/>
          <w:sz w:val="27"/>
          <w:rtl/>
        </w:rPr>
        <w:t xml:space="preserve"> معلومة تبنى على مناط الحكم</w:t>
      </w:r>
      <w:r w:rsidR="00033757" w:rsidRPr="00E1692D">
        <w:rPr>
          <w:rFonts w:hint="cs"/>
          <w:color w:val="000000" w:themeColor="text1"/>
          <w:sz w:val="27"/>
          <w:rtl/>
        </w:rPr>
        <w:t>،</w:t>
      </w:r>
      <w:r w:rsidRPr="00E1692D">
        <w:rPr>
          <w:rFonts w:hint="cs"/>
          <w:color w:val="000000" w:themeColor="text1"/>
          <w:sz w:val="27"/>
          <w:rtl/>
        </w:rPr>
        <w:t xml:space="preserve"> تحذف لما علم من عادة الشرع في مصادره </w:t>
      </w:r>
      <w:r w:rsidR="00033757" w:rsidRPr="00E1692D">
        <w:rPr>
          <w:rFonts w:hint="cs"/>
          <w:color w:val="000000" w:themeColor="text1"/>
          <w:sz w:val="27"/>
          <w:rtl/>
        </w:rPr>
        <w:t>أ</w:t>
      </w:r>
      <w:r w:rsidRPr="00E1692D">
        <w:rPr>
          <w:rFonts w:hint="cs"/>
          <w:color w:val="000000" w:themeColor="text1"/>
          <w:sz w:val="27"/>
          <w:rtl/>
        </w:rPr>
        <w:t>ن</w:t>
      </w:r>
      <w:r w:rsidR="00033757" w:rsidRPr="00E1692D">
        <w:rPr>
          <w:rFonts w:hint="cs"/>
          <w:color w:val="000000" w:themeColor="text1"/>
          <w:sz w:val="27"/>
          <w:rtl/>
        </w:rPr>
        <w:t>ّ</w:t>
      </w:r>
      <w:r w:rsidRPr="00E1692D">
        <w:rPr>
          <w:rFonts w:hint="cs"/>
          <w:color w:val="000000" w:themeColor="text1"/>
          <w:sz w:val="27"/>
          <w:rtl/>
        </w:rPr>
        <w:t>ه لا مدخل له في التأثير</w:t>
      </w:r>
      <w:r w:rsidRPr="00E1692D">
        <w:rPr>
          <w:rStyle w:val="EndnoteReference"/>
          <w:color w:val="000000" w:themeColor="text1"/>
          <w:sz w:val="27"/>
          <w:rtl/>
        </w:rPr>
        <w:t>(</w:t>
      </w:r>
      <w:r w:rsidRPr="00E1692D">
        <w:rPr>
          <w:rStyle w:val="EndnoteReference"/>
          <w:color w:val="000000" w:themeColor="text1"/>
          <w:sz w:val="27"/>
          <w:rtl/>
        </w:rPr>
        <w:endnoteReference w:id="587"/>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033757">
      <w:pPr>
        <w:rPr>
          <w:color w:val="000000" w:themeColor="text1"/>
          <w:sz w:val="27"/>
          <w:rtl/>
        </w:rPr>
      </w:pPr>
      <w:r w:rsidRPr="00E1692D">
        <w:rPr>
          <w:rFonts w:hint="cs"/>
          <w:color w:val="000000" w:themeColor="text1"/>
          <w:sz w:val="27"/>
          <w:rtl/>
        </w:rPr>
        <w:t xml:space="preserve">وأما من المعاصرين فقد </w:t>
      </w:r>
      <w:r w:rsidR="00033757" w:rsidRPr="00E1692D">
        <w:rPr>
          <w:rFonts w:hint="cs"/>
          <w:color w:val="000000" w:themeColor="text1"/>
          <w:sz w:val="27"/>
          <w:rtl/>
        </w:rPr>
        <w:t>قال</w:t>
      </w:r>
      <w:r w:rsidRPr="00E1692D">
        <w:rPr>
          <w:rFonts w:hint="cs"/>
          <w:color w:val="000000" w:themeColor="text1"/>
          <w:sz w:val="27"/>
          <w:rtl/>
        </w:rPr>
        <w:t xml:space="preserve"> عبد الرحمن عبد الخالق في كتابه البيان المأمول في علم الأصول: البحث عن العل</w:t>
      </w:r>
      <w:r w:rsidR="00033757" w:rsidRPr="00E1692D">
        <w:rPr>
          <w:rFonts w:hint="cs"/>
          <w:color w:val="000000" w:themeColor="text1"/>
          <w:sz w:val="27"/>
          <w:rtl/>
        </w:rPr>
        <w:t>ّ</w:t>
      </w:r>
      <w:r w:rsidRPr="00E1692D">
        <w:rPr>
          <w:rFonts w:hint="cs"/>
          <w:color w:val="000000" w:themeColor="text1"/>
          <w:sz w:val="27"/>
          <w:rtl/>
        </w:rPr>
        <w:t>ة عن طريق النص</w:t>
      </w:r>
      <w:r w:rsidR="00033757" w:rsidRPr="00E1692D">
        <w:rPr>
          <w:rFonts w:hint="cs"/>
          <w:color w:val="000000" w:themeColor="text1"/>
          <w:sz w:val="27"/>
          <w:rtl/>
        </w:rPr>
        <w:t>ّ</w:t>
      </w:r>
      <w:r w:rsidRPr="00E1692D">
        <w:rPr>
          <w:rFonts w:hint="cs"/>
          <w:color w:val="000000" w:themeColor="text1"/>
          <w:sz w:val="27"/>
          <w:rtl/>
        </w:rPr>
        <w:t xml:space="preserve"> تسمى تنقيح المناط</w:t>
      </w:r>
      <w:r w:rsidR="00033757" w:rsidRPr="00E1692D">
        <w:rPr>
          <w:rFonts w:hint="cs"/>
          <w:color w:val="000000" w:themeColor="text1"/>
          <w:sz w:val="27"/>
          <w:rtl/>
        </w:rPr>
        <w:t>؛</w:t>
      </w:r>
      <w:r w:rsidRPr="00E1692D">
        <w:rPr>
          <w:rFonts w:hint="cs"/>
          <w:color w:val="000000" w:themeColor="text1"/>
          <w:sz w:val="27"/>
          <w:rtl/>
        </w:rPr>
        <w:t xml:space="preserve"> وذلك أن</w:t>
      </w:r>
      <w:r w:rsidR="00033757" w:rsidRPr="00E1692D">
        <w:rPr>
          <w:rFonts w:hint="cs"/>
          <w:color w:val="000000" w:themeColor="text1"/>
          <w:sz w:val="27"/>
          <w:rtl/>
        </w:rPr>
        <w:t>ّ</w:t>
      </w:r>
      <w:r w:rsidRPr="00E1692D">
        <w:rPr>
          <w:rFonts w:hint="cs"/>
          <w:color w:val="000000" w:themeColor="text1"/>
          <w:sz w:val="27"/>
          <w:rtl/>
        </w:rPr>
        <w:t xml:space="preserve"> النص</w:t>
      </w:r>
      <w:r w:rsidR="00033757" w:rsidRPr="00E1692D">
        <w:rPr>
          <w:rFonts w:hint="cs"/>
          <w:color w:val="000000" w:themeColor="text1"/>
          <w:sz w:val="27"/>
          <w:rtl/>
        </w:rPr>
        <w:t>ّ</w:t>
      </w:r>
      <w:r w:rsidRPr="00E1692D">
        <w:rPr>
          <w:rFonts w:hint="cs"/>
          <w:color w:val="000000" w:themeColor="text1"/>
          <w:sz w:val="27"/>
          <w:rtl/>
        </w:rPr>
        <w:t xml:space="preserve"> قد يأتي بملابسات لا علاقة لها بالحكم</w:t>
      </w:r>
      <w:r w:rsidR="00033757" w:rsidRPr="00E1692D">
        <w:rPr>
          <w:rFonts w:hint="cs"/>
          <w:color w:val="000000" w:themeColor="text1"/>
          <w:sz w:val="27"/>
          <w:rtl/>
        </w:rPr>
        <w:t>.</w:t>
      </w:r>
      <w:r w:rsidRPr="00E1692D">
        <w:rPr>
          <w:rFonts w:hint="cs"/>
          <w:color w:val="000000" w:themeColor="text1"/>
          <w:sz w:val="27"/>
          <w:rtl/>
        </w:rPr>
        <w:t xml:space="preserve"> فلا</w:t>
      </w:r>
      <w:r w:rsidR="00033757" w:rsidRPr="00E1692D">
        <w:rPr>
          <w:rFonts w:hint="cs"/>
          <w:color w:val="000000" w:themeColor="text1"/>
          <w:sz w:val="27"/>
          <w:rtl/>
        </w:rPr>
        <w:t xml:space="preserve"> </w:t>
      </w:r>
      <w:r w:rsidRPr="00E1692D">
        <w:rPr>
          <w:rFonts w:hint="cs"/>
          <w:color w:val="000000" w:themeColor="text1"/>
          <w:sz w:val="27"/>
          <w:rtl/>
        </w:rPr>
        <w:t>بد</w:t>
      </w:r>
      <w:r w:rsidR="00033757" w:rsidRPr="00E1692D">
        <w:rPr>
          <w:rFonts w:hint="cs"/>
          <w:color w:val="000000" w:themeColor="text1"/>
          <w:sz w:val="27"/>
          <w:rtl/>
        </w:rPr>
        <w:t>ّ</w:t>
      </w:r>
      <w:r w:rsidRPr="00E1692D">
        <w:rPr>
          <w:rFonts w:hint="cs"/>
          <w:color w:val="000000" w:themeColor="text1"/>
          <w:sz w:val="27"/>
          <w:rtl/>
        </w:rPr>
        <w:t xml:space="preserve"> للفقيه من العمل لإخراج الملابسات عن التعليل</w:t>
      </w:r>
      <w:r w:rsidR="00033757" w:rsidRPr="00E1692D">
        <w:rPr>
          <w:rFonts w:hint="cs"/>
          <w:color w:val="000000" w:themeColor="text1"/>
          <w:sz w:val="27"/>
          <w:rtl/>
        </w:rPr>
        <w:t>،</w:t>
      </w:r>
      <w:r w:rsidRPr="00E1692D">
        <w:rPr>
          <w:rFonts w:hint="cs"/>
          <w:color w:val="000000" w:themeColor="text1"/>
          <w:sz w:val="27"/>
          <w:rtl/>
        </w:rPr>
        <w:t xml:space="preserve"> وإثبات العل</w:t>
      </w:r>
      <w:r w:rsidR="00033757" w:rsidRPr="00E1692D">
        <w:rPr>
          <w:rFonts w:hint="cs"/>
          <w:color w:val="000000" w:themeColor="text1"/>
          <w:sz w:val="27"/>
          <w:rtl/>
        </w:rPr>
        <w:t>ّ</w:t>
      </w:r>
      <w:r w:rsidRPr="00E1692D">
        <w:rPr>
          <w:rFonts w:hint="cs"/>
          <w:color w:val="000000" w:themeColor="text1"/>
          <w:sz w:val="27"/>
          <w:rtl/>
        </w:rPr>
        <w:t>ة الحقيقية</w:t>
      </w:r>
      <w:r w:rsidR="00033757" w:rsidRPr="00E1692D">
        <w:rPr>
          <w:rFonts w:hint="cs"/>
          <w:color w:val="000000" w:themeColor="text1"/>
          <w:sz w:val="27"/>
          <w:rtl/>
        </w:rPr>
        <w:t>.</w:t>
      </w:r>
      <w:r w:rsidRPr="00E1692D">
        <w:rPr>
          <w:rFonts w:hint="cs"/>
          <w:color w:val="000000" w:themeColor="text1"/>
          <w:sz w:val="27"/>
          <w:rtl/>
        </w:rPr>
        <w:t xml:space="preserve"> ومثاله المشهور</w:t>
      </w:r>
      <w:r w:rsidR="00033757" w:rsidRPr="00E1692D">
        <w:rPr>
          <w:rFonts w:hint="cs"/>
          <w:color w:val="000000" w:themeColor="text1"/>
          <w:sz w:val="27"/>
          <w:rtl/>
        </w:rPr>
        <w:t>:</w:t>
      </w:r>
      <w:r w:rsidRPr="00E1692D">
        <w:rPr>
          <w:rFonts w:hint="cs"/>
          <w:color w:val="000000" w:themeColor="text1"/>
          <w:sz w:val="27"/>
          <w:rtl/>
        </w:rPr>
        <w:t xml:space="preserve"> الأعرابي</w:t>
      </w:r>
      <w:r w:rsidR="00033757" w:rsidRPr="00E1692D">
        <w:rPr>
          <w:rFonts w:hint="cs"/>
          <w:color w:val="000000" w:themeColor="text1"/>
          <w:sz w:val="27"/>
          <w:rtl/>
        </w:rPr>
        <w:t>ّ</w:t>
      </w:r>
      <w:r w:rsidRPr="00E1692D">
        <w:rPr>
          <w:rFonts w:hint="cs"/>
          <w:color w:val="000000" w:themeColor="text1"/>
          <w:sz w:val="27"/>
          <w:rtl/>
        </w:rPr>
        <w:t xml:space="preserve"> الذي سأل النبي</w:t>
      </w:r>
      <w:r w:rsidR="00033757" w:rsidRPr="00E1692D">
        <w:rPr>
          <w:rFonts w:hint="cs"/>
          <w:color w:val="000000" w:themeColor="text1"/>
          <w:sz w:val="27"/>
          <w:rtl/>
        </w:rPr>
        <w:t>ّ</w:t>
      </w:r>
      <w:r w:rsidRPr="00E1692D">
        <w:rPr>
          <w:rFonts w:hint="cs"/>
          <w:color w:val="000000" w:themeColor="text1"/>
          <w:sz w:val="27"/>
          <w:rtl/>
        </w:rPr>
        <w:t xml:space="preserve"> عن وقاع زوجته في شهر رمضان</w:t>
      </w:r>
      <w:r w:rsidRPr="00E1692D">
        <w:rPr>
          <w:rStyle w:val="EndnoteReference"/>
          <w:color w:val="000000" w:themeColor="text1"/>
          <w:sz w:val="27"/>
          <w:rtl/>
        </w:rPr>
        <w:t>(</w:t>
      </w:r>
      <w:r w:rsidRPr="00E1692D">
        <w:rPr>
          <w:rStyle w:val="EndnoteReference"/>
          <w:color w:val="000000" w:themeColor="text1"/>
          <w:sz w:val="27"/>
          <w:rtl/>
        </w:rPr>
        <w:endnoteReference w:id="588"/>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وأما الدكتور</w:t>
      </w:r>
      <w:r w:rsidR="00104451" w:rsidRPr="00E1692D">
        <w:rPr>
          <w:rFonts w:hint="cs"/>
          <w:color w:val="000000" w:themeColor="text1"/>
          <w:sz w:val="27"/>
          <w:rtl/>
        </w:rPr>
        <w:t xml:space="preserve"> محمد </w:t>
      </w:r>
      <w:r w:rsidRPr="00E1692D">
        <w:rPr>
          <w:rFonts w:hint="cs"/>
          <w:color w:val="000000" w:themeColor="text1"/>
          <w:sz w:val="27"/>
          <w:rtl/>
        </w:rPr>
        <w:t>أديب الصالح فقال: الاجتهاد في تعيين عل</w:t>
      </w:r>
      <w:r w:rsidR="00033757" w:rsidRPr="00E1692D">
        <w:rPr>
          <w:rFonts w:hint="cs"/>
          <w:color w:val="000000" w:themeColor="text1"/>
          <w:sz w:val="27"/>
          <w:rtl/>
        </w:rPr>
        <w:t>ّ</w:t>
      </w:r>
      <w:r w:rsidRPr="00E1692D">
        <w:rPr>
          <w:rFonts w:hint="cs"/>
          <w:color w:val="000000" w:themeColor="text1"/>
          <w:sz w:val="27"/>
          <w:rtl/>
        </w:rPr>
        <w:t>ة الحكم</w:t>
      </w:r>
      <w:r w:rsidR="00033757" w:rsidRPr="00E1692D">
        <w:rPr>
          <w:rFonts w:hint="cs"/>
          <w:color w:val="000000" w:themeColor="text1"/>
          <w:sz w:val="27"/>
          <w:rtl/>
        </w:rPr>
        <w:t>،</w:t>
      </w:r>
      <w:r w:rsidRPr="00E1692D">
        <w:rPr>
          <w:rFonts w:hint="cs"/>
          <w:color w:val="000000" w:themeColor="text1"/>
          <w:sz w:val="27"/>
          <w:rtl/>
        </w:rPr>
        <w:t xml:space="preserve"> التي قد تستفاد من مجموع ما اشتمل عليه نص</w:t>
      </w:r>
      <w:r w:rsidR="00033757" w:rsidRPr="00E1692D">
        <w:rPr>
          <w:rFonts w:hint="cs"/>
          <w:color w:val="000000" w:themeColor="text1"/>
          <w:sz w:val="27"/>
          <w:rtl/>
        </w:rPr>
        <w:t>ّ</w:t>
      </w:r>
      <w:r w:rsidRPr="00E1692D">
        <w:rPr>
          <w:rFonts w:hint="cs"/>
          <w:color w:val="000000" w:themeColor="text1"/>
          <w:sz w:val="27"/>
          <w:rtl/>
        </w:rPr>
        <w:t xml:space="preserve"> من الأوصاف التي ناط الشارع الحكم بها، </w:t>
      </w:r>
      <w:r w:rsidRPr="00E1692D">
        <w:rPr>
          <w:rFonts w:hint="cs"/>
          <w:color w:val="000000" w:themeColor="text1"/>
          <w:sz w:val="27"/>
          <w:rtl/>
        </w:rPr>
        <w:lastRenderedPageBreak/>
        <w:t>وذلك باستبعاد الأوصاف غير المناسبة التي لا مدخل لها في العل</w:t>
      </w:r>
      <w:r w:rsidR="00033757" w:rsidRPr="00E1692D">
        <w:rPr>
          <w:rFonts w:hint="cs"/>
          <w:color w:val="000000" w:themeColor="text1"/>
          <w:sz w:val="27"/>
          <w:rtl/>
        </w:rPr>
        <w:t>ّ</w:t>
      </w:r>
      <w:r w:rsidRPr="00E1692D">
        <w:rPr>
          <w:rFonts w:hint="cs"/>
          <w:color w:val="000000" w:themeColor="text1"/>
          <w:sz w:val="27"/>
          <w:rtl/>
        </w:rPr>
        <w:t>ية</w:t>
      </w:r>
      <w:r w:rsidR="00033757" w:rsidRPr="00E1692D">
        <w:rPr>
          <w:rFonts w:hint="cs"/>
          <w:color w:val="000000" w:themeColor="text1"/>
          <w:sz w:val="27"/>
          <w:rtl/>
        </w:rPr>
        <w:t>،</w:t>
      </w:r>
      <w:r w:rsidRPr="00E1692D">
        <w:rPr>
          <w:rFonts w:hint="cs"/>
          <w:color w:val="000000" w:themeColor="text1"/>
          <w:sz w:val="27"/>
          <w:rtl/>
        </w:rPr>
        <w:t xml:space="preserve"> بحيث ينتهي المجتهد</w:t>
      </w:r>
      <w:r w:rsidR="001675CE" w:rsidRPr="00E1692D">
        <w:rPr>
          <w:rFonts w:hint="cs"/>
          <w:color w:val="000000" w:themeColor="text1"/>
          <w:sz w:val="27"/>
          <w:rtl/>
        </w:rPr>
        <w:t xml:space="preserve"> إلى </w:t>
      </w:r>
      <w:r w:rsidRPr="00E1692D">
        <w:rPr>
          <w:rFonts w:hint="cs"/>
          <w:color w:val="000000" w:themeColor="text1"/>
          <w:sz w:val="27"/>
          <w:rtl/>
        </w:rPr>
        <w:t>الوصف المناسب الذي يصلح عل</w:t>
      </w:r>
      <w:r w:rsidR="00033757" w:rsidRPr="00E1692D">
        <w:rPr>
          <w:rFonts w:hint="cs"/>
          <w:color w:val="000000" w:themeColor="text1"/>
          <w:sz w:val="27"/>
          <w:rtl/>
        </w:rPr>
        <w:t>ّ</w:t>
      </w:r>
      <w:r w:rsidRPr="00E1692D">
        <w:rPr>
          <w:rFonts w:hint="cs"/>
          <w:color w:val="000000" w:themeColor="text1"/>
          <w:sz w:val="27"/>
          <w:rtl/>
        </w:rPr>
        <w:t>ة</w:t>
      </w:r>
      <w:r w:rsidR="00033757" w:rsidRPr="00E1692D">
        <w:rPr>
          <w:rFonts w:hint="cs"/>
          <w:color w:val="000000" w:themeColor="text1"/>
          <w:sz w:val="27"/>
          <w:rtl/>
        </w:rPr>
        <w:t>،</w:t>
      </w:r>
      <w:r w:rsidRPr="00E1692D">
        <w:rPr>
          <w:rFonts w:hint="cs"/>
          <w:color w:val="000000" w:themeColor="text1"/>
          <w:sz w:val="27"/>
          <w:rtl/>
        </w:rPr>
        <w:t xml:space="preserve"> بعد التهذيب والتشذيب</w:t>
      </w:r>
      <w:r w:rsidR="00033757" w:rsidRPr="00E1692D">
        <w:rPr>
          <w:rFonts w:hint="cs"/>
          <w:color w:val="000000" w:themeColor="text1"/>
          <w:sz w:val="27"/>
          <w:rtl/>
        </w:rPr>
        <w:t>؛</w:t>
      </w:r>
      <w:r w:rsidRPr="00E1692D">
        <w:rPr>
          <w:rFonts w:hint="cs"/>
          <w:color w:val="000000" w:themeColor="text1"/>
          <w:sz w:val="27"/>
          <w:rtl/>
        </w:rPr>
        <w:t xml:space="preserve"> لأن النص</w:t>
      </w:r>
      <w:r w:rsidR="00033757" w:rsidRPr="00E1692D">
        <w:rPr>
          <w:rFonts w:hint="cs"/>
          <w:color w:val="000000" w:themeColor="text1"/>
          <w:sz w:val="27"/>
          <w:rtl/>
        </w:rPr>
        <w:t>ّ</w:t>
      </w:r>
      <w:r w:rsidRPr="00E1692D">
        <w:rPr>
          <w:rFonts w:hint="cs"/>
          <w:color w:val="000000" w:themeColor="text1"/>
          <w:sz w:val="27"/>
          <w:rtl/>
        </w:rPr>
        <w:t xml:space="preserve"> لم يدل</w:t>
      </w:r>
      <w:r w:rsidR="00033757" w:rsidRPr="00E1692D">
        <w:rPr>
          <w:rFonts w:hint="cs"/>
          <w:color w:val="000000" w:themeColor="text1"/>
          <w:sz w:val="27"/>
          <w:rtl/>
        </w:rPr>
        <w:t>ّ</w:t>
      </w:r>
      <w:r w:rsidRPr="00E1692D">
        <w:rPr>
          <w:rFonts w:hint="cs"/>
          <w:color w:val="000000" w:themeColor="text1"/>
          <w:sz w:val="27"/>
          <w:rtl/>
        </w:rPr>
        <w:t xml:space="preserve"> على عل</w:t>
      </w:r>
      <w:r w:rsidR="00033757" w:rsidRPr="00E1692D">
        <w:rPr>
          <w:rFonts w:hint="cs"/>
          <w:color w:val="000000" w:themeColor="text1"/>
          <w:sz w:val="27"/>
          <w:rtl/>
        </w:rPr>
        <w:t>ّ</w:t>
      </w:r>
      <w:r w:rsidRPr="00E1692D">
        <w:rPr>
          <w:rFonts w:hint="cs"/>
          <w:color w:val="000000" w:themeColor="text1"/>
          <w:sz w:val="27"/>
          <w:rtl/>
        </w:rPr>
        <w:t>ة بعينها</w:t>
      </w:r>
      <w:r w:rsidRPr="00E1692D">
        <w:rPr>
          <w:rStyle w:val="EndnoteReference"/>
          <w:color w:val="000000" w:themeColor="text1"/>
          <w:sz w:val="27"/>
          <w:rtl/>
        </w:rPr>
        <w:t>(</w:t>
      </w:r>
      <w:r w:rsidRPr="00E1692D">
        <w:rPr>
          <w:rStyle w:val="EndnoteReference"/>
          <w:color w:val="000000" w:themeColor="text1"/>
          <w:sz w:val="27"/>
          <w:rtl/>
        </w:rPr>
        <w:endnoteReference w:id="589"/>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p>
    <w:p w:rsidR="00EA4808" w:rsidRPr="00E1692D" w:rsidRDefault="00EA4808" w:rsidP="00F45E9C">
      <w:pPr>
        <w:pStyle w:val="Heading3"/>
        <w:rPr>
          <w:color w:val="000000" w:themeColor="text1"/>
          <w:rtl/>
        </w:rPr>
      </w:pPr>
      <w:bookmarkStart w:id="67" w:name="_Toc282195964"/>
      <w:r w:rsidRPr="00E1692D">
        <w:rPr>
          <w:rFonts w:hint="cs"/>
          <w:color w:val="000000" w:themeColor="text1"/>
          <w:rtl/>
        </w:rPr>
        <w:t xml:space="preserve">النقطة الرابعة: الموازنة بين التعاريف ومناقشتها </w:t>
      </w:r>
      <w:bookmarkEnd w:id="67"/>
    </w:p>
    <w:p w:rsidR="00EA4808" w:rsidRPr="00E1692D" w:rsidRDefault="00EA4808" w:rsidP="00EA4808">
      <w:pPr>
        <w:rPr>
          <w:color w:val="000000" w:themeColor="text1"/>
          <w:sz w:val="27"/>
          <w:rtl/>
        </w:rPr>
      </w:pPr>
      <w:r w:rsidRPr="00E1692D">
        <w:rPr>
          <w:rFonts w:hint="cs"/>
          <w:color w:val="000000" w:themeColor="text1"/>
          <w:sz w:val="27"/>
          <w:rtl/>
        </w:rPr>
        <w:t xml:space="preserve">ونذكر ذلك في ملاحظات: </w:t>
      </w:r>
    </w:p>
    <w:p w:rsidR="00EA4808" w:rsidRPr="00E1692D" w:rsidRDefault="00EA4808" w:rsidP="00033757">
      <w:pPr>
        <w:rPr>
          <w:color w:val="000000" w:themeColor="text1"/>
          <w:sz w:val="27"/>
          <w:rtl/>
        </w:rPr>
      </w:pPr>
      <w:r w:rsidRPr="00E1692D">
        <w:rPr>
          <w:rFonts w:hint="cs"/>
          <w:color w:val="000000" w:themeColor="text1"/>
          <w:sz w:val="27"/>
          <w:rtl/>
        </w:rPr>
        <w:t>1ـ إن</w:t>
      </w:r>
      <w:r w:rsidR="00033757" w:rsidRPr="00E1692D">
        <w:rPr>
          <w:rFonts w:hint="cs"/>
          <w:color w:val="000000" w:themeColor="text1"/>
          <w:sz w:val="27"/>
          <w:rtl/>
        </w:rPr>
        <w:t>ّ</w:t>
      </w:r>
      <w:r w:rsidRPr="00E1692D">
        <w:rPr>
          <w:rFonts w:hint="cs"/>
          <w:color w:val="000000" w:themeColor="text1"/>
          <w:sz w:val="27"/>
          <w:rtl/>
        </w:rPr>
        <w:t>ه لا يمكن المصير</w:t>
      </w:r>
      <w:r w:rsidR="001675CE" w:rsidRPr="00E1692D">
        <w:rPr>
          <w:rFonts w:hint="cs"/>
          <w:color w:val="000000" w:themeColor="text1"/>
          <w:sz w:val="27"/>
          <w:rtl/>
        </w:rPr>
        <w:t xml:space="preserve"> إلى </w:t>
      </w:r>
      <w:r w:rsidRPr="00E1692D">
        <w:rPr>
          <w:rFonts w:hint="cs"/>
          <w:color w:val="000000" w:themeColor="text1"/>
          <w:sz w:val="27"/>
          <w:rtl/>
        </w:rPr>
        <w:t>الحد</w:t>
      </w:r>
      <w:r w:rsidR="00033757" w:rsidRPr="00E1692D">
        <w:rPr>
          <w:rFonts w:hint="cs"/>
          <w:color w:val="000000" w:themeColor="text1"/>
          <w:sz w:val="27"/>
          <w:rtl/>
        </w:rPr>
        <w:t>ّ</w:t>
      </w:r>
      <w:r w:rsidRPr="00E1692D">
        <w:rPr>
          <w:rFonts w:hint="cs"/>
          <w:color w:val="000000" w:themeColor="text1"/>
          <w:sz w:val="27"/>
          <w:rtl/>
        </w:rPr>
        <w:t xml:space="preserve"> الذي ذهب إليه السيد الخوئي</w:t>
      </w:r>
      <w:r w:rsidR="00033757" w:rsidRPr="00E1692D">
        <w:rPr>
          <w:rFonts w:hint="cs"/>
          <w:color w:val="000000" w:themeColor="text1"/>
          <w:sz w:val="27"/>
          <w:rtl/>
        </w:rPr>
        <w:t>،</w:t>
      </w:r>
      <w:r w:rsidRPr="00E1692D">
        <w:rPr>
          <w:rFonts w:hint="cs"/>
          <w:color w:val="000000" w:themeColor="text1"/>
          <w:sz w:val="27"/>
          <w:rtl/>
        </w:rPr>
        <w:t xml:space="preserve"> من أن تنقيح المناط هو القياس عينه</w:t>
      </w:r>
      <w:r w:rsidR="00033757" w:rsidRPr="00E1692D">
        <w:rPr>
          <w:rFonts w:hint="cs"/>
          <w:color w:val="000000" w:themeColor="text1"/>
          <w:sz w:val="27"/>
          <w:rtl/>
        </w:rPr>
        <w:t xml:space="preserve">؛ </w:t>
      </w:r>
      <w:r w:rsidRPr="00E1692D">
        <w:rPr>
          <w:rFonts w:hint="cs"/>
          <w:color w:val="000000" w:themeColor="text1"/>
          <w:sz w:val="27"/>
          <w:rtl/>
        </w:rPr>
        <w:t>لوضوح الفرق بينهما</w:t>
      </w:r>
      <w:r w:rsidR="00033757" w:rsidRPr="00E1692D">
        <w:rPr>
          <w:rFonts w:hint="cs"/>
          <w:color w:val="000000" w:themeColor="text1"/>
          <w:sz w:val="27"/>
          <w:rtl/>
        </w:rPr>
        <w:t>،</w:t>
      </w:r>
      <w:r w:rsidRPr="00E1692D">
        <w:rPr>
          <w:rFonts w:hint="cs"/>
          <w:color w:val="000000" w:themeColor="text1"/>
          <w:sz w:val="27"/>
          <w:rtl/>
        </w:rPr>
        <w:t xml:space="preserve"> مفهوماً ومصداقاً</w:t>
      </w:r>
      <w:r w:rsidR="00033757" w:rsidRPr="00E1692D">
        <w:rPr>
          <w:rFonts w:hint="cs"/>
          <w:color w:val="000000" w:themeColor="text1"/>
          <w:sz w:val="27"/>
          <w:rtl/>
        </w:rPr>
        <w:t>.</w:t>
      </w:r>
      <w:r w:rsidRPr="00E1692D">
        <w:rPr>
          <w:rFonts w:hint="cs"/>
          <w:color w:val="000000" w:themeColor="text1"/>
          <w:sz w:val="27"/>
          <w:rtl/>
        </w:rPr>
        <w:t xml:space="preserve"> ودليل ذلك أن قاعدتنا محل</w:t>
      </w:r>
      <w:r w:rsidR="00033757" w:rsidRPr="00E1692D">
        <w:rPr>
          <w:rFonts w:hint="cs"/>
          <w:color w:val="000000" w:themeColor="text1"/>
          <w:sz w:val="27"/>
          <w:rtl/>
        </w:rPr>
        <w:t>ّ</w:t>
      </w:r>
      <w:r w:rsidRPr="00E1692D">
        <w:rPr>
          <w:rFonts w:hint="cs"/>
          <w:color w:val="000000" w:themeColor="text1"/>
          <w:sz w:val="27"/>
          <w:rtl/>
        </w:rPr>
        <w:t xml:space="preserve"> البحث هي أضيق دائرة ومفهوماً من القياس</w:t>
      </w:r>
      <w:r w:rsidR="00033757" w:rsidRPr="00E1692D">
        <w:rPr>
          <w:rFonts w:hint="cs"/>
          <w:color w:val="000000" w:themeColor="text1"/>
          <w:sz w:val="27"/>
          <w:rtl/>
        </w:rPr>
        <w:t>؛</w:t>
      </w:r>
      <w:r w:rsidRPr="00E1692D">
        <w:rPr>
          <w:rFonts w:hint="cs"/>
          <w:color w:val="000000" w:themeColor="text1"/>
          <w:sz w:val="27"/>
          <w:rtl/>
        </w:rPr>
        <w:t xml:space="preserve"> لأنه يبتني على مسالك عديدة في الكشف عن العل</w:t>
      </w:r>
      <w:r w:rsidR="00033757" w:rsidRPr="00E1692D">
        <w:rPr>
          <w:rFonts w:hint="cs"/>
          <w:color w:val="000000" w:themeColor="text1"/>
          <w:sz w:val="27"/>
          <w:rtl/>
        </w:rPr>
        <w:t>ّ</w:t>
      </w:r>
      <w:r w:rsidRPr="00E1692D">
        <w:rPr>
          <w:rFonts w:hint="cs"/>
          <w:color w:val="000000" w:themeColor="text1"/>
          <w:sz w:val="27"/>
          <w:rtl/>
        </w:rPr>
        <w:t>ة</w:t>
      </w:r>
      <w:r w:rsidR="00033757" w:rsidRPr="00E1692D">
        <w:rPr>
          <w:rFonts w:hint="cs"/>
          <w:color w:val="000000" w:themeColor="text1"/>
          <w:sz w:val="27"/>
          <w:rtl/>
        </w:rPr>
        <w:t>،</w:t>
      </w:r>
      <w:r w:rsidRPr="00E1692D">
        <w:rPr>
          <w:rFonts w:hint="cs"/>
          <w:color w:val="000000" w:themeColor="text1"/>
          <w:sz w:val="27"/>
          <w:rtl/>
        </w:rPr>
        <w:t xml:space="preserve"> ومنها</w:t>
      </w:r>
      <w:r w:rsidR="00033757" w:rsidRPr="00E1692D">
        <w:rPr>
          <w:rFonts w:hint="cs"/>
          <w:color w:val="000000" w:themeColor="text1"/>
          <w:sz w:val="27"/>
          <w:rtl/>
        </w:rPr>
        <w:t>:</w:t>
      </w:r>
      <w:r w:rsidRPr="00E1692D">
        <w:rPr>
          <w:rFonts w:hint="cs"/>
          <w:color w:val="000000" w:themeColor="text1"/>
          <w:sz w:val="27"/>
          <w:rtl/>
        </w:rPr>
        <w:t xml:space="preserve"> تنقيح المناط</w:t>
      </w:r>
      <w:r w:rsidR="00033757" w:rsidRPr="00E1692D">
        <w:rPr>
          <w:rFonts w:hint="cs"/>
          <w:color w:val="000000" w:themeColor="text1"/>
          <w:sz w:val="27"/>
          <w:rtl/>
        </w:rPr>
        <w:t>.</w:t>
      </w:r>
      <w:r w:rsidRPr="00E1692D">
        <w:rPr>
          <w:rFonts w:hint="cs"/>
          <w:color w:val="000000" w:themeColor="text1"/>
          <w:sz w:val="27"/>
          <w:rtl/>
        </w:rPr>
        <w:t xml:space="preserve"> ومعه يتحق</w:t>
      </w:r>
      <w:r w:rsidR="00033757" w:rsidRPr="00E1692D">
        <w:rPr>
          <w:rFonts w:hint="cs"/>
          <w:color w:val="000000" w:themeColor="text1"/>
          <w:sz w:val="27"/>
          <w:rtl/>
        </w:rPr>
        <w:t>َّ</w:t>
      </w:r>
      <w:r w:rsidRPr="00E1692D">
        <w:rPr>
          <w:rFonts w:hint="cs"/>
          <w:color w:val="000000" w:themeColor="text1"/>
          <w:sz w:val="27"/>
          <w:rtl/>
        </w:rPr>
        <w:t>ق الفرق المفهومي</w:t>
      </w:r>
      <w:r w:rsidR="00033757" w:rsidRPr="00E1692D">
        <w:rPr>
          <w:rFonts w:hint="cs"/>
          <w:color w:val="000000" w:themeColor="text1"/>
          <w:sz w:val="27"/>
          <w:rtl/>
        </w:rPr>
        <w:t>،</w:t>
      </w:r>
      <w:r w:rsidRPr="00E1692D">
        <w:rPr>
          <w:rFonts w:hint="cs"/>
          <w:color w:val="000000" w:themeColor="text1"/>
          <w:sz w:val="27"/>
          <w:rtl/>
        </w:rPr>
        <w:t xml:space="preserve"> ولو بالعموم والخصوص. وأما الاختلاف المصداقي فإن</w:t>
      </w:r>
      <w:r w:rsidR="00033757" w:rsidRPr="00E1692D">
        <w:rPr>
          <w:rFonts w:hint="cs"/>
          <w:color w:val="000000" w:themeColor="text1"/>
          <w:sz w:val="27"/>
          <w:rtl/>
        </w:rPr>
        <w:t>ّ</w:t>
      </w:r>
      <w:r w:rsidRPr="00E1692D">
        <w:rPr>
          <w:rFonts w:hint="cs"/>
          <w:color w:val="000000" w:themeColor="text1"/>
          <w:sz w:val="27"/>
          <w:rtl/>
        </w:rPr>
        <w:t xml:space="preserve"> القياس يرجع</w:t>
      </w:r>
      <w:r w:rsidR="001675CE" w:rsidRPr="00E1692D">
        <w:rPr>
          <w:rFonts w:hint="cs"/>
          <w:color w:val="000000" w:themeColor="text1"/>
          <w:sz w:val="27"/>
          <w:rtl/>
        </w:rPr>
        <w:t xml:space="preserve"> إلى </w:t>
      </w:r>
      <w:r w:rsidRPr="00E1692D">
        <w:rPr>
          <w:rFonts w:hint="cs"/>
          <w:color w:val="000000" w:themeColor="text1"/>
          <w:sz w:val="27"/>
          <w:rtl/>
        </w:rPr>
        <w:t>تخمين العل</w:t>
      </w:r>
      <w:r w:rsidR="00033757" w:rsidRPr="00E1692D">
        <w:rPr>
          <w:rFonts w:hint="cs"/>
          <w:color w:val="000000" w:themeColor="text1"/>
          <w:sz w:val="27"/>
          <w:rtl/>
        </w:rPr>
        <w:t>ّ</w:t>
      </w:r>
      <w:r w:rsidRPr="00E1692D">
        <w:rPr>
          <w:rFonts w:hint="cs"/>
          <w:color w:val="000000" w:themeColor="text1"/>
          <w:sz w:val="27"/>
          <w:rtl/>
        </w:rPr>
        <w:t>ة من خلال وسائل وطرق عديدة</w:t>
      </w:r>
      <w:r w:rsidR="00033757" w:rsidRPr="00E1692D">
        <w:rPr>
          <w:rFonts w:hint="cs"/>
          <w:color w:val="000000" w:themeColor="text1"/>
          <w:sz w:val="27"/>
          <w:rtl/>
        </w:rPr>
        <w:t>.</w:t>
      </w:r>
      <w:r w:rsidRPr="00E1692D">
        <w:rPr>
          <w:rFonts w:hint="cs"/>
          <w:color w:val="000000" w:themeColor="text1"/>
          <w:sz w:val="27"/>
          <w:rtl/>
        </w:rPr>
        <w:t xml:space="preserve"> وبالتالي فهذا ليس من الظهور اللفظي العرفي في شيء، بينما قاعدتنا تُبنى على الظهور العرفي للكلام. </w:t>
      </w:r>
    </w:p>
    <w:p w:rsidR="00EA4808" w:rsidRPr="00E1692D" w:rsidRDefault="00EA4808" w:rsidP="00EA4808">
      <w:pPr>
        <w:rPr>
          <w:color w:val="000000" w:themeColor="text1"/>
          <w:sz w:val="27"/>
          <w:rtl/>
        </w:rPr>
      </w:pPr>
      <w:r w:rsidRPr="00E1692D">
        <w:rPr>
          <w:rFonts w:hint="cs"/>
          <w:color w:val="000000" w:themeColor="text1"/>
          <w:sz w:val="27"/>
          <w:rtl/>
        </w:rPr>
        <w:t>وما يساعد على ما ند</w:t>
      </w:r>
      <w:r w:rsidR="00033757" w:rsidRPr="00E1692D">
        <w:rPr>
          <w:rFonts w:hint="cs"/>
          <w:color w:val="000000" w:themeColor="text1"/>
          <w:sz w:val="27"/>
          <w:rtl/>
        </w:rPr>
        <w:t>ّ</w:t>
      </w:r>
      <w:r w:rsidRPr="00E1692D">
        <w:rPr>
          <w:rFonts w:hint="cs"/>
          <w:color w:val="000000" w:themeColor="text1"/>
          <w:sz w:val="27"/>
          <w:rtl/>
        </w:rPr>
        <w:t>عي أن علماء الإمامية لا يأخذون بالقياس أبداً كبروي</w:t>
      </w:r>
      <w:r w:rsidR="00033757" w:rsidRPr="00E1692D">
        <w:rPr>
          <w:rFonts w:hint="cs"/>
          <w:color w:val="000000" w:themeColor="text1"/>
          <w:sz w:val="27"/>
          <w:rtl/>
        </w:rPr>
        <w:t>ّ</w:t>
      </w:r>
      <w:r w:rsidRPr="00E1692D">
        <w:rPr>
          <w:rFonts w:hint="cs"/>
          <w:color w:val="000000" w:themeColor="text1"/>
          <w:sz w:val="27"/>
          <w:rtl/>
        </w:rPr>
        <w:t>اً</w:t>
      </w:r>
      <w:r w:rsidR="00033757" w:rsidRPr="00E1692D">
        <w:rPr>
          <w:rFonts w:hint="cs"/>
          <w:color w:val="000000" w:themeColor="text1"/>
          <w:sz w:val="27"/>
          <w:rtl/>
        </w:rPr>
        <w:t>،</w:t>
      </w:r>
      <w:r w:rsidRPr="00E1692D">
        <w:rPr>
          <w:rFonts w:hint="cs"/>
          <w:color w:val="000000" w:themeColor="text1"/>
          <w:sz w:val="27"/>
          <w:rtl/>
        </w:rPr>
        <w:t xml:space="preserve"> وإن</w:t>
      </w:r>
      <w:r w:rsidR="00033757" w:rsidRPr="00E1692D">
        <w:rPr>
          <w:rFonts w:hint="cs"/>
          <w:color w:val="000000" w:themeColor="text1"/>
          <w:sz w:val="27"/>
          <w:rtl/>
        </w:rPr>
        <w:t>ْ</w:t>
      </w:r>
      <w:r w:rsidRPr="00E1692D">
        <w:rPr>
          <w:rFonts w:hint="cs"/>
          <w:color w:val="000000" w:themeColor="text1"/>
          <w:sz w:val="27"/>
          <w:rtl/>
        </w:rPr>
        <w:t xml:space="preserve"> وقع الكلام في بعض المصاديق صغروياً</w:t>
      </w:r>
      <w:r w:rsidR="00033757" w:rsidRPr="00E1692D">
        <w:rPr>
          <w:rFonts w:hint="cs"/>
          <w:color w:val="000000" w:themeColor="text1"/>
          <w:sz w:val="27"/>
          <w:rtl/>
        </w:rPr>
        <w:t>،</w:t>
      </w:r>
      <w:r w:rsidRPr="00E1692D">
        <w:rPr>
          <w:rFonts w:hint="cs"/>
          <w:color w:val="000000" w:themeColor="text1"/>
          <w:sz w:val="27"/>
          <w:rtl/>
        </w:rPr>
        <w:t xml:space="preserve"> مع أن عدداً كبيراً منهم على مر</w:t>
      </w:r>
      <w:r w:rsidR="00033757" w:rsidRPr="00E1692D">
        <w:rPr>
          <w:rFonts w:hint="cs"/>
          <w:color w:val="000000" w:themeColor="text1"/>
          <w:sz w:val="27"/>
          <w:rtl/>
        </w:rPr>
        <w:t>ّ</w:t>
      </w:r>
      <w:r w:rsidRPr="00E1692D">
        <w:rPr>
          <w:rFonts w:hint="cs"/>
          <w:color w:val="000000" w:themeColor="text1"/>
          <w:sz w:val="27"/>
          <w:rtl/>
        </w:rPr>
        <w:t xml:space="preserve"> العصور</w:t>
      </w:r>
      <w:r w:rsidR="00033757" w:rsidRPr="00E1692D">
        <w:rPr>
          <w:rFonts w:hint="cs"/>
          <w:color w:val="000000" w:themeColor="text1"/>
          <w:sz w:val="27"/>
          <w:rtl/>
        </w:rPr>
        <w:t>،</w:t>
      </w:r>
      <w:r w:rsidRPr="00E1692D">
        <w:rPr>
          <w:rFonts w:hint="cs"/>
          <w:color w:val="000000" w:themeColor="text1"/>
          <w:sz w:val="27"/>
          <w:rtl/>
        </w:rPr>
        <w:t xml:space="preserve"> ومنذ أن ولدت هذه القاعدة</w:t>
      </w:r>
      <w:r w:rsidR="00033757" w:rsidRPr="00E1692D">
        <w:rPr>
          <w:rFonts w:hint="cs"/>
          <w:color w:val="000000" w:themeColor="text1"/>
          <w:sz w:val="27"/>
          <w:rtl/>
        </w:rPr>
        <w:t>،</w:t>
      </w:r>
      <w:r w:rsidRPr="00E1692D">
        <w:rPr>
          <w:rFonts w:hint="cs"/>
          <w:color w:val="000000" w:themeColor="text1"/>
          <w:sz w:val="27"/>
          <w:rtl/>
        </w:rPr>
        <w:t xml:space="preserve"> اعتمدها</w:t>
      </w:r>
      <w:r w:rsidR="00033757" w:rsidRPr="00E1692D">
        <w:rPr>
          <w:rFonts w:hint="cs"/>
          <w:color w:val="000000" w:themeColor="text1"/>
          <w:sz w:val="27"/>
          <w:rtl/>
        </w:rPr>
        <w:t>،</w:t>
      </w:r>
      <w:r w:rsidRPr="00E1692D">
        <w:rPr>
          <w:rFonts w:hint="cs"/>
          <w:color w:val="000000" w:themeColor="text1"/>
          <w:sz w:val="27"/>
          <w:rtl/>
        </w:rPr>
        <w:t xml:space="preserve"> واستند إليها في مقام الاستدلال الفقهي. </w:t>
      </w:r>
    </w:p>
    <w:p w:rsidR="00EA4808" w:rsidRPr="00E1692D" w:rsidRDefault="00EA4808" w:rsidP="00033757">
      <w:pPr>
        <w:rPr>
          <w:color w:val="000000" w:themeColor="text1"/>
          <w:sz w:val="27"/>
          <w:rtl/>
        </w:rPr>
      </w:pPr>
      <w:r w:rsidRPr="00E1692D">
        <w:rPr>
          <w:rFonts w:hint="cs"/>
          <w:color w:val="000000" w:themeColor="text1"/>
          <w:sz w:val="27"/>
          <w:rtl/>
        </w:rPr>
        <w:t>وإذا قال أحد</w:t>
      </w:r>
      <w:r w:rsidR="00033757" w:rsidRPr="00E1692D">
        <w:rPr>
          <w:rFonts w:hint="cs"/>
          <w:color w:val="000000" w:themeColor="text1"/>
          <w:sz w:val="27"/>
          <w:rtl/>
        </w:rPr>
        <w:t>ٌ:</w:t>
      </w:r>
      <w:r w:rsidRPr="00E1692D">
        <w:rPr>
          <w:rFonts w:hint="cs"/>
          <w:color w:val="000000" w:themeColor="text1"/>
          <w:sz w:val="27"/>
          <w:rtl/>
        </w:rPr>
        <w:t xml:space="preserve"> إن</w:t>
      </w:r>
      <w:r w:rsidR="00033757" w:rsidRPr="00E1692D">
        <w:rPr>
          <w:rFonts w:hint="cs"/>
          <w:color w:val="000000" w:themeColor="text1"/>
          <w:sz w:val="27"/>
          <w:rtl/>
        </w:rPr>
        <w:t>ّ</w:t>
      </w:r>
      <w:r w:rsidRPr="00E1692D">
        <w:rPr>
          <w:rFonts w:hint="cs"/>
          <w:color w:val="000000" w:themeColor="text1"/>
          <w:sz w:val="27"/>
          <w:rtl/>
        </w:rPr>
        <w:t xml:space="preserve"> السيد الخوئي إن</w:t>
      </w:r>
      <w:r w:rsidR="00033757" w:rsidRPr="00E1692D">
        <w:rPr>
          <w:rFonts w:hint="cs"/>
          <w:color w:val="000000" w:themeColor="text1"/>
          <w:sz w:val="27"/>
          <w:rtl/>
        </w:rPr>
        <w:t>ّ</w:t>
      </w:r>
      <w:r w:rsidRPr="00E1692D">
        <w:rPr>
          <w:rFonts w:hint="cs"/>
          <w:color w:val="000000" w:themeColor="text1"/>
          <w:sz w:val="27"/>
          <w:rtl/>
        </w:rPr>
        <w:t>ما قصد معنى خاص</w:t>
      </w:r>
      <w:r w:rsidR="00033757" w:rsidRPr="00E1692D">
        <w:rPr>
          <w:rFonts w:hint="cs"/>
          <w:color w:val="000000" w:themeColor="text1"/>
          <w:sz w:val="27"/>
          <w:rtl/>
        </w:rPr>
        <w:t>ّ</w:t>
      </w:r>
      <w:r w:rsidRPr="00E1692D">
        <w:rPr>
          <w:rFonts w:hint="cs"/>
          <w:color w:val="000000" w:themeColor="text1"/>
          <w:sz w:val="27"/>
          <w:rtl/>
        </w:rPr>
        <w:t>اً يغاير مفهوماً ومصداقاً ما عليه علماء الإمامية</w:t>
      </w:r>
      <w:r w:rsidR="00033757" w:rsidRPr="00E1692D">
        <w:rPr>
          <w:rFonts w:hint="cs"/>
          <w:color w:val="000000" w:themeColor="text1"/>
          <w:sz w:val="27"/>
          <w:rtl/>
        </w:rPr>
        <w:t>.</w:t>
      </w:r>
      <w:r w:rsidRPr="00E1692D">
        <w:rPr>
          <w:rFonts w:hint="cs"/>
          <w:color w:val="000000" w:themeColor="text1"/>
          <w:sz w:val="27"/>
          <w:rtl/>
        </w:rPr>
        <w:t xml:space="preserve"> ولذلك ذهب</w:t>
      </w:r>
      <w:r w:rsidR="001675CE" w:rsidRPr="00E1692D">
        <w:rPr>
          <w:rFonts w:hint="cs"/>
          <w:color w:val="000000" w:themeColor="text1"/>
          <w:sz w:val="27"/>
          <w:rtl/>
        </w:rPr>
        <w:t xml:space="preserve"> إلى </w:t>
      </w:r>
      <w:r w:rsidRPr="00E1692D">
        <w:rPr>
          <w:rFonts w:hint="cs"/>
          <w:color w:val="000000" w:themeColor="text1"/>
          <w:sz w:val="27"/>
          <w:rtl/>
        </w:rPr>
        <w:t>القول</w:t>
      </w:r>
      <w:r w:rsidR="00033757" w:rsidRPr="00E1692D">
        <w:rPr>
          <w:rFonts w:hint="cs"/>
          <w:color w:val="000000" w:themeColor="text1"/>
          <w:sz w:val="27"/>
          <w:rtl/>
        </w:rPr>
        <w:t>:</w:t>
      </w:r>
      <w:r w:rsidRPr="00E1692D">
        <w:rPr>
          <w:rFonts w:hint="cs"/>
          <w:color w:val="000000" w:themeColor="text1"/>
          <w:sz w:val="27"/>
          <w:rtl/>
        </w:rPr>
        <w:t xml:space="preserve"> إنه القياس بعينه</w:t>
      </w:r>
      <w:r w:rsidR="00033757" w:rsidRPr="00E1692D">
        <w:rPr>
          <w:rFonts w:hint="cs"/>
          <w:color w:val="000000" w:themeColor="text1"/>
          <w:sz w:val="27"/>
          <w:rtl/>
        </w:rPr>
        <w:t>،</w:t>
      </w:r>
      <w:r w:rsidRPr="00E1692D">
        <w:rPr>
          <w:rFonts w:hint="cs"/>
          <w:color w:val="000000" w:themeColor="text1"/>
          <w:sz w:val="27"/>
          <w:rtl/>
        </w:rPr>
        <w:t xml:space="preserve"> مع علمه بأن غيره ات</w:t>
      </w:r>
      <w:r w:rsidR="00033757" w:rsidRPr="00E1692D">
        <w:rPr>
          <w:rFonts w:hint="cs"/>
          <w:color w:val="000000" w:themeColor="text1"/>
          <w:sz w:val="27"/>
          <w:rtl/>
        </w:rPr>
        <w:t>َّ</w:t>
      </w:r>
      <w:r w:rsidRPr="00E1692D">
        <w:rPr>
          <w:rFonts w:hint="cs"/>
          <w:color w:val="000000" w:themeColor="text1"/>
          <w:sz w:val="27"/>
          <w:rtl/>
        </w:rPr>
        <w:t xml:space="preserve">خذ مسلكاً آخر في تفسير هذا المصطلح. </w:t>
      </w:r>
    </w:p>
    <w:p w:rsidR="00EA4808" w:rsidRPr="00E1692D" w:rsidRDefault="00EA4808" w:rsidP="00C8419C">
      <w:pPr>
        <w:rPr>
          <w:color w:val="000000" w:themeColor="text1"/>
          <w:sz w:val="27"/>
          <w:rtl/>
        </w:rPr>
      </w:pPr>
      <w:r w:rsidRPr="00E1692D">
        <w:rPr>
          <w:rFonts w:hint="cs"/>
          <w:color w:val="000000" w:themeColor="text1"/>
          <w:sz w:val="27"/>
          <w:rtl/>
        </w:rPr>
        <w:t>قلنا: إن</w:t>
      </w:r>
      <w:r w:rsidR="00033757" w:rsidRPr="00E1692D">
        <w:rPr>
          <w:rFonts w:hint="cs"/>
          <w:color w:val="000000" w:themeColor="text1"/>
          <w:sz w:val="27"/>
          <w:rtl/>
        </w:rPr>
        <w:t>ّ</w:t>
      </w:r>
      <w:r w:rsidRPr="00E1692D">
        <w:rPr>
          <w:rFonts w:hint="cs"/>
          <w:color w:val="000000" w:themeColor="text1"/>
          <w:sz w:val="27"/>
          <w:rtl/>
        </w:rPr>
        <w:t>ه وإن</w:t>
      </w:r>
      <w:r w:rsidR="00033757" w:rsidRPr="00E1692D">
        <w:rPr>
          <w:rFonts w:hint="cs"/>
          <w:color w:val="000000" w:themeColor="text1"/>
          <w:sz w:val="27"/>
          <w:rtl/>
        </w:rPr>
        <w:t>ْ</w:t>
      </w:r>
      <w:r w:rsidRPr="00E1692D">
        <w:rPr>
          <w:rFonts w:hint="cs"/>
          <w:color w:val="000000" w:themeColor="text1"/>
          <w:sz w:val="27"/>
          <w:rtl/>
        </w:rPr>
        <w:t xml:space="preserve"> عرّف المصطلح بأنه القياس بعينه</w:t>
      </w:r>
      <w:r w:rsidR="00033757" w:rsidRPr="00E1692D">
        <w:rPr>
          <w:rFonts w:hint="cs"/>
          <w:color w:val="000000" w:themeColor="text1"/>
          <w:sz w:val="27"/>
          <w:rtl/>
        </w:rPr>
        <w:t>،</w:t>
      </w:r>
      <w:r w:rsidRPr="00E1692D">
        <w:rPr>
          <w:rFonts w:hint="cs"/>
          <w:color w:val="000000" w:themeColor="text1"/>
          <w:sz w:val="27"/>
          <w:rtl/>
        </w:rPr>
        <w:t xml:space="preserve"> إلا</w:t>
      </w:r>
      <w:r w:rsidR="00033757" w:rsidRPr="00E1692D">
        <w:rPr>
          <w:rFonts w:hint="cs"/>
          <w:color w:val="000000" w:themeColor="text1"/>
          <w:sz w:val="27"/>
          <w:rtl/>
        </w:rPr>
        <w:t>ّ</w:t>
      </w:r>
      <w:r w:rsidRPr="00E1692D">
        <w:rPr>
          <w:rFonts w:hint="cs"/>
          <w:color w:val="000000" w:themeColor="text1"/>
          <w:sz w:val="27"/>
          <w:rtl/>
        </w:rPr>
        <w:t xml:space="preserve"> أن</w:t>
      </w:r>
      <w:r w:rsidR="00033757" w:rsidRPr="00E1692D">
        <w:rPr>
          <w:rFonts w:hint="cs"/>
          <w:color w:val="000000" w:themeColor="text1"/>
          <w:sz w:val="27"/>
          <w:rtl/>
        </w:rPr>
        <w:t>ّ</w:t>
      </w:r>
      <w:r w:rsidRPr="00E1692D">
        <w:rPr>
          <w:rFonts w:hint="cs"/>
          <w:color w:val="000000" w:themeColor="text1"/>
          <w:sz w:val="27"/>
          <w:rtl/>
        </w:rPr>
        <w:t xml:space="preserve">ه لم يكن </w:t>
      </w:r>
      <w:r w:rsidR="00033757" w:rsidRPr="00E1692D">
        <w:rPr>
          <w:rFonts w:hint="cs"/>
          <w:color w:val="000000" w:themeColor="text1"/>
          <w:sz w:val="27"/>
          <w:rtl/>
        </w:rPr>
        <w:t xml:space="preserve">في </w:t>
      </w:r>
      <w:r w:rsidRPr="00E1692D">
        <w:rPr>
          <w:rFonts w:hint="cs"/>
          <w:color w:val="000000" w:themeColor="text1"/>
          <w:sz w:val="27"/>
          <w:rtl/>
        </w:rPr>
        <w:t>صدد الإتيان بتعريف آخر</w:t>
      </w:r>
      <w:r w:rsidR="00033757" w:rsidRPr="00E1692D">
        <w:rPr>
          <w:rFonts w:hint="cs"/>
          <w:color w:val="000000" w:themeColor="text1"/>
          <w:sz w:val="27"/>
          <w:rtl/>
        </w:rPr>
        <w:t>؛</w:t>
      </w:r>
      <w:r w:rsidRPr="00E1692D">
        <w:rPr>
          <w:rFonts w:hint="cs"/>
          <w:color w:val="000000" w:themeColor="text1"/>
          <w:sz w:val="27"/>
          <w:rtl/>
        </w:rPr>
        <w:t xml:space="preserve"> لأنه عندما رفض الاستناد</w:t>
      </w:r>
      <w:r w:rsidR="001675CE" w:rsidRPr="00E1692D">
        <w:rPr>
          <w:rFonts w:hint="cs"/>
          <w:color w:val="000000" w:themeColor="text1"/>
          <w:sz w:val="27"/>
          <w:rtl/>
        </w:rPr>
        <w:t xml:space="preserve"> إلى </w:t>
      </w:r>
      <w:r w:rsidRPr="00E1692D">
        <w:rPr>
          <w:rFonts w:hint="cs"/>
          <w:color w:val="000000" w:themeColor="text1"/>
          <w:sz w:val="27"/>
          <w:rtl/>
        </w:rPr>
        <w:t>هذه القاعدة كان في مقام الجدل والنقاش مع غيره في موارد عديدة من الفقه، ومعه لا يُحتم</w:t>
      </w:r>
      <w:r w:rsidR="00033757" w:rsidRPr="00E1692D">
        <w:rPr>
          <w:rFonts w:hint="cs"/>
          <w:color w:val="000000" w:themeColor="text1"/>
          <w:sz w:val="27"/>
          <w:rtl/>
        </w:rPr>
        <w:t>َ</w:t>
      </w:r>
      <w:r w:rsidRPr="00E1692D">
        <w:rPr>
          <w:rFonts w:hint="cs"/>
          <w:color w:val="000000" w:themeColor="text1"/>
          <w:sz w:val="27"/>
          <w:rtl/>
        </w:rPr>
        <w:t>ل أبداً أن</w:t>
      </w:r>
      <w:r w:rsidR="00033757" w:rsidRPr="00E1692D">
        <w:rPr>
          <w:rFonts w:hint="cs"/>
          <w:color w:val="000000" w:themeColor="text1"/>
          <w:sz w:val="27"/>
          <w:rtl/>
        </w:rPr>
        <w:t>ْ</w:t>
      </w:r>
      <w:r w:rsidRPr="00E1692D">
        <w:rPr>
          <w:rFonts w:hint="cs"/>
          <w:color w:val="000000" w:themeColor="text1"/>
          <w:sz w:val="27"/>
          <w:rtl/>
        </w:rPr>
        <w:t xml:space="preserve"> يكون </w:t>
      </w:r>
      <w:r w:rsidR="00033757" w:rsidRPr="00E1692D">
        <w:rPr>
          <w:rFonts w:hint="cs"/>
          <w:color w:val="000000" w:themeColor="text1"/>
          <w:sz w:val="27"/>
          <w:rtl/>
        </w:rPr>
        <w:t xml:space="preserve">في </w:t>
      </w:r>
      <w:r w:rsidRPr="00E1692D">
        <w:rPr>
          <w:rFonts w:hint="cs"/>
          <w:color w:val="000000" w:themeColor="text1"/>
          <w:sz w:val="27"/>
          <w:rtl/>
        </w:rPr>
        <w:t>صدد تحويل النزاع</w:t>
      </w:r>
      <w:r w:rsidR="001675CE" w:rsidRPr="00E1692D">
        <w:rPr>
          <w:rFonts w:hint="cs"/>
          <w:color w:val="000000" w:themeColor="text1"/>
          <w:sz w:val="27"/>
          <w:rtl/>
        </w:rPr>
        <w:t xml:space="preserve"> إلى </w:t>
      </w:r>
      <w:r w:rsidRPr="00E1692D">
        <w:rPr>
          <w:rFonts w:hint="cs"/>
          <w:color w:val="000000" w:themeColor="text1"/>
          <w:sz w:val="27"/>
          <w:rtl/>
        </w:rPr>
        <w:t>خلاف</w:t>
      </w:r>
      <w:r w:rsidR="00033757" w:rsidRPr="00E1692D">
        <w:rPr>
          <w:rFonts w:hint="cs"/>
          <w:color w:val="000000" w:themeColor="text1"/>
          <w:sz w:val="27"/>
          <w:rtl/>
        </w:rPr>
        <w:t>ٍ</w:t>
      </w:r>
      <w:r w:rsidRPr="00E1692D">
        <w:rPr>
          <w:rFonts w:hint="cs"/>
          <w:color w:val="000000" w:themeColor="text1"/>
          <w:sz w:val="27"/>
          <w:rtl/>
        </w:rPr>
        <w:t xml:space="preserve"> لفظي</w:t>
      </w:r>
      <w:r w:rsidR="00033757" w:rsidRPr="00E1692D">
        <w:rPr>
          <w:rFonts w:hint="cs"/>
          <w:color w:val="000000" w:themeColor="text1"/>
          <w:sz w:val="27"/>
          <w:rtl/>
        </w:rPr>
        <w:t>.</w:t>
      </w:r>
      <w:r w:rsidRPr="00E1692D">
        <w:rPr>
          <w:rFonts w:hint="cs"/>
          <w:color w:val="000000" w:themeColor="text1"/>
          <w:sz w:val="27"/>
          <w:rtl/>
        </w:rPr>
        <w:t xml:space="preserve"> وسي</w:t>
      </w:r>
      <w:r w:rsidR="00C8419C">
        <w:rPr>
          <w:rFonts w:hint="cs"/>
          <w:color w:val="000000" w:themeColor="text1"/>
          <w:sz w:val="27"/>
          <w:rtl/>
        </w:rPr>
        <w:t>أ</w:t>
      </w:r>
      <w:r w:rsidRPr="00E1692D">
        <w:rPr>
          <w:rFonts w:hint="cs"/>
          <w:color w:val="000000" w:themeColor="text1"/>
          <w:sz w:val="27"/>
          <w:rtl/>
        </w:rPr>
        <w:t>تي البيان الوافي لمعالجة هذه ال</w:t>
      </w:r>
      <w:r w:rsidR="00033757" w:rsidRPr="00E1692D">
        <w:rPr>
          <w:rFonts w:hint="cs"/>
          <w:color w:val="000000" w:themeColor="text1"/>
          <w:sz w:val="27"/>
          <w:rtl/>
        </w:rPr>
        <w:t>إ</w:t>
      </w:r>
      <w:r w:rsidRPr="00E1692D">
        <w:rPr>
          <w:rFonts w:hint="cs"/>
          <w:color w:val="000000" w:themeColor="text1"/>
          <w:sz w:val="27"/>
          <w:rtl/>
        </w:rPr>
        <w:t>شكالية</w:t>
      </w:r>
      <w:r w:rsidR="00033757" w:rsidRPr="00E1692D">
        <w:rPr>
          <w:rFonts w:hint="cs"/>
          <w:color w:val="000000" w:themeColor="text1"/>
          <w:sz w:val="27"/>
          <w:rtl/>
        </w:rPr>
        <w:t>.</w:t>
      </w:r>
    </w:p>
    <w:p w:rsidR="00EA4808" w:rsidRPr="00E1692D" w:rsidRDefault="00EA4808" w:rsidP="00033757">
      <w:pPr>
        <w:rPr>
          <w:color w:val="000000" w:themeColor="text1"/>
          <w:sz w:val="27"/>
          <w:rtl/>
        </w:rPr>
      </w:pPr>
      <w:r w:rsidRPr="00E1692D">
        <w:rPr>
          <w:rFonts w:hint="cs"/>
          <w:color w:val="000000" w:themeColor="text1"/>
          <w:sz w:val="27"/>
          <w:rtl/>
        </w:rPr>
        <w:t>2ـ لا يمكن لنا القبول والاستناد</w:t>
      </w:r>
      <w:r w:rsidR="001675CE" w:rsidRPr="00E1692D">
        <w:rPr>
          <w:rFonts w:hint="cs"/>
          <w:color w:val="000000" w:themeColor="text1"/>
          <w:sz w:val="27"/>
          <w:rtl/>
        </w:rPr>
        <w:t xml:space="preserve"> إلى </w:t>
      </w:r>
      <w:r w:rsidRPr="00E1692D">
        <w:rPr>
          <w:rFonts w:hint="cs"/>
          <w:color w:val="000000" w:themeColor="text1"/>
          <w:sz w:val="27"/>
          <w:rtl/>
        </w:rPr>
        <w:t>التعريف الذي اد</w:t>
      </w:r>
      <w:r w:rsidR="00033757" w:rsidRPr="00E1692D">
        <w:rPr>
          <w:rFonts w:hint="cs"/>
          <w:color w:val="000000" w:themeColor="text1"/>
          <w:sz w:val="27"/>
          <w:rtl/>
        </w:rPr>
        <w:t>ُّ</w:t>
      </w:r>
      <w:r w:rsidRPr="00E1692D">
        <w:rPr>
          <w:rFonts w:hint="cs"/>
          <w:color w:val="000000" w:themeColor="text1"/>
          <w:sz w:val="27"/>
          <w:rtl/>
        </w:rPr>
        <w:t>عي فيه أن تنقيح المناط عبارة عن السعي وراء العل</w:t>
      </w:r>
      <w:r w:rsidR="00033757" w:rsidRPr="00E1692D">
        <w:rPr>
          <w:rFonts w:hint="cs"/>
          <w:color w:val="000000" w:themeColor="text1"/>
          <w:sz w:val="27"/>
          <w:rtl/>
        </w:rPr>
        <w:t>ّ</w:t>
      </w:r>
      <w:r w:rsidRPr="00E1692D">
        <w:rPr>
          <w:rFonts w:hint="cs"/>
          <w:color w:val="000000" w:themeColor="text1"/>
          <w:sz w:val="27"/>
          <w:rtl/>
        </w:rPr>
        <w:t>ة الواقعية للأحكام</w:t>
      </w:r>
      <w:r w:rsidR="00033757" w:rsidRPr="00E1692D">
        <w:rPr>
          <w:rFonts w:hint="cs"/>
          <w:color w:val="000000" w:themeColor="text1"/>
          <w:sz w:val="27"/>
          <w:rtl/>
        </w:rPr>
        <w:t>؛</w:t>
      </w:r>
      <w:r w:rsidRPr="00E1692D">
        <w:rPr>
          <w:rFonts w:hint="cs"/>
          <w:color w:val="000000" w:themeColor="text1"/>
          <w:sz w:val="27"/>
          <w:rtl/>
        </w:rPr>
        <w:t xml:space="preserve"> </w:t>
      </w:r>
      <w:r w:rsidR="00033757" w:rsidRPr="00E1692D">
        <w:rPr>
          <w:rFonts w:hint="cs"/>
          <w:color w:val="000000" w:themeColor="text1"/>
          <w:sz w:val="27"/>
          <w:rtl/>
        </w:rPr>
        <w:t>إذ</w:t>
      </w:r>
      <w:r w:rsidRPr="00E1692D">
        <w:rPr>
          <w:rFonts w:hint="cs"/>
          <w:color w:val="000000" w:themeColor="text1"/>
          <w:sz w:val="27"/>
          <w:rtl/>
        </w:rPr>
        <w:t xml:space="preserve"> إن ذلك غير متيس</w:t>
      </w:r>
      <w:r w:rsidR="00033757" w:rsidRPr="00E1692D">
        <w:rPr>
          <w:rFonts w:hint="cs"/>
          <w:color w:val="000000" w:themeColor="text1"/>
          <w:sz w:val="27"/>
          <w:rtl/>
        </w:rPr>
        <w:t>ِّ</w:t>
      </w:r>
      <w:r w:rsidRPr="00E1692D">
        <w:rPr>
          <w:rFonts w:hint="cs"/>
          <w:color w:val="000000" w:themeColor="text1"/>
          <w:sz w:val="27"/>
          <w:rtl/>
        </w:rPr>
        <w:t>ر للمكل</w:t>
      </w:r>
      <w:r w:rsidR="00033757" w:rsidRPr="00E1692D">
        <w:rPr>
          <w:rFonts w:hint="cs"/>
          <w:color w:val="000000" w:themeColor="text1"/>
          <w:sz w:val="27"/>
          <w:rtl/>
        </w:rPr>
        <w:t>َّ</w:t>
      </w:r>
      <w:r w:rsidRPr="00E1692D">
        <w:rPr>
          <w:rFonts w:hint="cs"/>
          <w:color w:val="000000" w:themeColor="text1"/>
          <w:sz w:val="27"/>
          <w:rtl/>
        </w:rPr>
        <w:t>فين</w:t>
      </w:r>
      <w:r w:rsidR="00033757" w:rsidRPr="00E1692D">
        <w:rPr>
          <w:rFonts w:hint="cs"/>
          <w:color w:val="000000" w:themeColor="text1"/>
          <w:sz w:val="27"/>
          <w:rtl/>
        </w:rPr>
        <w:t>،</w:t>
      </w:r>
      <w:r w:rsidRPr="00E1692D">
        <w:rPr>
          <w:rFonts w:hint="cs"/>
          <w:color w:val="000000" w:themeColor="text1"/>
          <w:sz w:val="27"/>
          <w:rtl/>
        </w:rPr>
        <w:t xml:space="preserve"> بل </w:t>
      </w:r>
      <w:r w:rsidRPr="00E1692D">
        <w:rPr>
          <w:rFonts w:hint="cs"/>
          <w:color w:val="000000" w:themeColor="text1"/>
          <w:sz w:val="27"/>
          <w:rtl/>
        </w:rPr>
        <w:lastRenderedPageBreak/>
        <w:t>سائر المخلوقين</w:t>
      </w:r>
      <w:r w:rsidR="00033757" w:rsidRPr="00E1692D">
        <w:rPr>
          <w:rFonts w:hint="cs"/>
          <w:color w:val="000000" w:themeColor="text1"/>
          <w:sz w:val="27"/>
          <w:rtl/>
        </w:rPr>
        <w:t>،</w:t>
      </w:r>
      <w:r w:rsidRPr="00E1692D">
        <w:rPr>
          <w:rFonts w:hint="cs"/>
          <w:color w:val="000000" w:themeColor="text1"/>
          <w:sz w:val="27"/>
          <w:rtl/>
        </w:rPr>
        <w:t xml:space="preserve"> عدا المعصومين</w:t>
      </w:r>
      <w:r w:rsidR="00033757" w:rsidRPr="00E1692D">
        <w:rPr>
          <w:rFonts w:hint="cs"/>
          <w:color w:val="000000" w:themeColor="text1"/>
          <w:sz w:val="27"/>
          <w:rtl/>
        </w:rPr>
        <w:t>.</w:t>
      </w:r>
      <w:r w:rsidRPr="00E1692D">
        <w:rPr>
          <w:rFonts w:hint="cs"/>
          <w:color w:val="000000" w:themeColor="text1"/>
          <w:sz w:val="27"/>
          <w:rtl/>
        </w:rPr>
        <w:t xml:space="preserve"> وإن</w:t>
      </w:r>
      <w:r w:rsidR="00033757" w:rsidRPr="00E1692D">
        <w:rPr>
          <w:rFonts w:hint="cs"/>
          <w:color w:val="000000" w:themeColor="text1"/>
          <w:sz w:val="27"/>
          <w:rtl/>
        </w:rPr>
        <w:t>ْ</w:t>
      </w:r>
      <w:r w:rsidRPr="00E1692D">
        <w:rPr>
          <w:rFonts w:hint="cs"/>
          <w:color w:val="000000" w:themeColor="text1"/>
          <w:sz w:val="27"/>
          <w:rtl/>
        </w:rPr>
        <w:t xml:space="preserve"> أراده أحد</w:t>
      </w:r>
      <w:r w:rsidR="00033757" w:rsidRPr="00E1692D">
        <w:rPr>
          <w:rFonts w:hint="cs"/>
          <w:color w:val="000000" w:themeColor="text1"/>
          <w:sz w:val="27"/>
          <w:rtl/>
        </w:rPr>
        <w:t>ٌ</w:t>
      </w:r>
      <w:r w:rsidRPr="00E1692D">
        <w:rPr>
          <w:rFonts w:hint="cs"/>
          <w:color w:val="000000" w:themeColor="text1"/>
          <w:sz w:val="27"/>
          <w:rtl/>
        </w:rPr>
        <w:t xml:space="preserve"> في مقام البحث التصو</w:t>
      </w:r>
      <w:r w:rsidR="00033757" w:rsidRPr="00E1692D">
        <w:rPr>
          <w:rFonts w:hint="cs"/>
          <w:color w:val="000000" w:themeColor="text1"/>
          <w:sz w:val="27"/>
          <w:rtl/>
        </w:rPr>
        <w:t>ُّ</w:t>
      </w:r>
      <w:r w:rsidRPr="00E1692D">
        <w:rPr>
          <w:rFonts w:hint="cs"/>
          <w:color w:val="000000" w:themeColor="text1"/>
          <w:sz w:val="27"/>
          <w:rtl/>
        </w:rPr>
        <w:t xml:space="preserve">ري فلا مجال للاعتماد عليه في مقام الإثبات. </w:t>
      </w:r>
    </w:p>
    <w:p w:rsidR="00EA4808" w:rsidRPr="00E1692D" w:rsidRDefault="00EA4808" w:rsidP="00033757">
      <w:pPr>
        <w:rPr>
          <w:color w:val="000000" w:themeColor="text1"/>
          <w:sz w:val="27"/>
          <w:rtl/>
        </w:rPr>
      </w:pPr>
      <w:r w:rsidRPr="00E1692D">
        <w:rPr>
          <w:rFonts w:hint="cs"/>
          <w:color w:val="000000" w:themeColor="text1"/>
          <w:sz w:val="27"/>
          <w:rtl/>
        </w:rPr>
        <w:t>3ـ يمكن لنا أن نجمع ما بين التعريف الثالث والرابع</w:t>
      </w:r>
      <w:r w:rsidR="00033757" w:rsidRPr="00E1692D">
        <w:rPr>
          <w:rFonts w:hint="cs"/>
          <w:color w:val="000000" w:themeColor="text1"/>
          <w:sz w:val="27"/>
          <w:rtl/>
        </w:rPr>
        <w:t>،</w:t>
      </w:r>
      <w:r w:rsidRPr="00E1692D">
        <w:rPr>
          <w:rFonts w:hint="cs"/>
          <w:color w:val="000000" w:themeColor="text1"/>
          <w:sz w:val="27"/>
          <w:rtl/>
        </w:rPr>
        <w:t xml:space="preserve"> حيث إن</w:t>
      </w:r>
      <w:r w:rsidR="00033757" w:rsidRPr="00E1692D">
        <w:rPr>
          <w:rFonts w:hint="cs"/>
          <w:color w:val="000000" w:themeColor="text1"/>
          <w:sz w:val="27"/>
          <w:rtl/>
        </w:rPr>
        <w:t>ّ</w:t>
      </w:r>
      <w:r w:rsidRPr="00E1692D">
        <w:rPr>
          <w:rFonts w:hint="cs"/>
          <w:color w:val="000000" w:themeColor="text1"/>
          <w:sz w:val="27"/>
          <w:rtl/>
        </w:rPr>
        <w:t xml:space="preserve"> الحد</w:t>
      </w:r>
      <w:r w:rsidR="00033757" w:rsidRPr="00E1692D">
        <w:rPr>
          <w:rFonts w:hint="cs"/>
          <w:color w:val="000000" w:themeColor="text1"/>
          <w:sz w:val="27"/>
          <w:rtl/>
        </w:rPr>
        <w:t>ّ</w:t>
      </w:r>
      <w:r w:rsidRPr="00E1692D">
        <w:rPr>
          <w:rFonts w:hint="cs"/>
          <w:color w:val="000000" w:themeColor="text1"/>
          <w:sz w:val="27"/>
          <w:rtl/>
        </w:rPr>
        <w:t xml:space="preserve"> واحد</w:t>
      </w:r>
      <w:r w:rsidR="00033757" w:rsidRPr="00E1692D">
        <w:rPr>
          <w:rFonts w:hint="cs"/>
          <w:color w:val="000000" w:themeColor="text1"/>
          <w:sz w:val="27"/>
          <w:rtl/>
        </w:rPr>
        <w:t>،</w:t>
      </w:r>
      <w:r w:rsidRPr="00E1692D">
        <w:rPr>
          <w:rFonts w:hint="cs"/>
          <w:color w:val="000000" w:themeColor="text1"/>
          <w:sz w:val="27"/>
          <w:rtl/>
        </w:rPr>
        <w:t xml:space="preserve"> والاختلاف لفظي</w:t>
      </w:r>
      <w:r w:rsidR="00033757" w:rsidRPr="00E1692D">
        <w:rPr>
          <w:rFonts w:hint="cs"/>
          <w:color w:val="000000" w:themeColor="text1"/>
          <w:sz w:val="27"/>
          <w:rtl/>
        </w:rPr>
        <w:t>؛</w:t>
      </w:r>
      <w:r w:rsidRPr="00E1692D">
        <w:rPr>
          <w:rFonts w:hint="cs"/>
          <w:color w:val="000000" w:themeColor="text1"/>
          <w:sz w:val="27"/>
          <w:rtl/>
        </w:rPr>
        <w:t xml:space="preserve"> لأن الجمع ما بين ال</w:t>
      </w:r>
      <w:r w:rsidR="00033757" w:rsidRPr="00E1692D">
        <w:rPr>
          <w:rFonts w:hint="cs"/>
          <w:color w:val="000000" w:themeColor="text1"/>
          <w:sz w:val="27"/>
          <w:rtl/>
        </w:rPr>
        <w:t>أ</w:t>
      </w:r>
      <w:r w:rsidRPr="00E1692D">
        <w:rPr>
          <w:rFonts w:hint="cs"/>
          <w:color w:val="000000" w:themeColor="text1"/>
          <w:sz w:val="27"/>
          <w:rtl/>
        </w:rPr>
        <w:t>صل والفرع في حالة المساواة التام</w:t>
      </w:r>
      <w:r w:rsidR="00033757" w:rsidRPr="00E1692D">
        <w:rPr>
          <w:rFonts w:hint="cs"/>
          <w:color w:val="000000" w:themeColor="text1"/>
          <w:sz w:val="27"/>
          <w:rtl/>
        </w:rPr>
        <w:t>ّ</w:t>
      </w:r>
      <w:r w:rsidRPr="00E1692D">
        <w:rPr>
          <w:rFonts w:hint="cs"/>
          <w:color w:val="000000" w:themeColor="text1"/>
          <w:sz w:val="27"/>
          <w:rtl/>
        </w:rPr>
        <w:t>ة بينهما إن</w:t>
      </w:r>
      <w:r w:rsidR="00033757" w:rsidRPr="00E1692D">
        <w:rPr>
          <w:rFonts w:hint="cs"/>
          <w:color w:val="000000" w:themeColor="text1"/>
          <w:sz w:val="27"/>
          <w:rtl/>
        </w:rPr>
        <w:t>ّ</w:t>
      </w:r>
      <w:r w:rsidRPr="00E1692D">
        <w:rPr>
          <w:rFonts w:hint="cs"/>
          <w:color w:val="000000" w:themeColor="text1"/>
          <w:sz w:val="27"/>
          <w:rtl/>
        </w:rPr>
        <w:t>ما يكون في قياس منصوص العل</w:t>
      </w:r>
      <w:r w:rsidR="00033757" w:rsidRPr="00E1692D">
        <w:rPr>
          <w:rFonts w:hint="cs"/>
          <w:color w:val="000000" w:themeColor="text1"/>
          <w:sz w:val="27"/>
          <w:rtl/>
        </w:rPr>
        <w:t>ّ</w:t>
      </w:r>
      <w:r w:rsidRPr="00E1692D">
        <w:rPr>
          <w:rFonts w:hint="cs"/>
          <w:color w:val="000000" w:themeColor="text1"/>
          <w:sz w:val="27"/>
          <w:rtl/>
        </w:rPr>
        <w:t>ة، وإن</w:t>
      </w:r>
      <w:r w:rsidR="00033757" w:rsidRPr="00E1692D">
        <w:rPr>
          <w:rFonts w:hint="cs"/>
          <w:color w:val="000000" w:themeColor="text1"/>
          <w:sz w:val="27"/>
          <w:rtl/>
        </w:rPr>
        <w:t>ْ</w:t>
      </w:r>
      <w:r w:rsidRPr="00E1692D">
        <w:rPr>
          <w:rFonts w:hint="cs"/>
          <w:color w:val="000000" w:themeColor="text1"/>
          <w:sz w:val="27"/>
          <w:rtl/>
        </w:rPr>
        <w:t xml:space="preserve"> كان من فرق فهو بالعموم والخصوص</w:t>
      </w:r>
      <w:r w:rsidR="00033757" w:rsidRPr="00E1692D">
        <w:rPr>
          <w:rFonts w:hint="cs"/>
          <w:color w:val="000000" w:themeColor="text1"/>
          <w:sz w:val="27"/>
          <w:rtl/>
        </w:rPr>
        <w:t>. وهذا ليس محلاًّ</w:t>
      </w:r>
      <w:r w:rsidRPr="00E1692D">
        <w:rPr>
          <w:rFonts w:hint="cs"/>
          <w:color w:val="000000" w:themeColor="text1"/>
          <w:sz w:val="27"/>
          <w:rtl/>
        </w:rPr>
        <w:t xml:space="preserve"> للأخذ والرد</w:t>
      </w:r>
      <w:r w:rsidR="00033757" w:rsidRPr="00E1692D">
        <w:rPr>
          <w:rFonts w:hint="cs"/>
          <w:color w:val="000000" w:themeColor="text1"/>
          <w:sz w:val="27"/>
          <w:rtl/>
        </w:rPr>
        <w:t>ّ،</w:t>
      </w:r>
      <w:r w:rsidRPr="00E1692D">
        <w:rPr>
          <w:rFonts w:hint="cs"/>
          <w:color w:val="000000" w:themeColor="text1"/>
          <w:sz w:val="27"/>
          <w:rtl/>
        </w:rPr>
        <w:t xml:space="preserve"> بعد الاعتماد على كل</w:t>
      </w:r>
      <w:r w:rsidR="00033757" w:rsidRPr="00E1692D">
        <w:rPr>
          <w:rFonts w:hint="cs"/>
          <w:color w:val="000000" w:themeColor="text1"/>
          <w:sz w:val="27"/>
          <w:rtl/>
        </w:rPr>
        <w:t>َ</w:t>
      </w:r>
      <w:r w:rsidRPr="00E1692D">
        <w:rPr>
          <w:rFonts w:hint="cs"/>
          <w:color w:val="000000" w:themeColor="text1"/>
          <w:sz w:val="27"/>
          <w:rtl/>
        </w:rPr>
        <w:t>ي</w:t>
      </w:r>
      <w:r w:rsidR="00033757" w:rsidRPr="00E1692D">
        <w:rPr>
          <w:rFonts w:hint="cs"/>
          <w:color w:val="000000" w:themeColor="text1"/>
          <w:sz w:val="27"/>
          <w:rtl/>
        </w:rPr>
        <w:t>ْ</w:t>
      </w:r>
      <w:r w:rsidRPr="00E1692D">
        <w:rPr>
          <w:rFonts w:hint="cs"/>
          <w:color w:val="000000" w:themeColor="text1"/>
          <w:sz w:val="27"/>
          <w:rtl/>
        </w:rPr>
        <w:t xml:space="preserve">هما. </w:t>
      </w:r>
    </w:p>
    <w:p w:rsidR="00EA4808" w:rsidRPr="00E1692D" w:rsidRDefault="00EA4808" w:rsidP="00033757">
      <w:pPr>
        <w:rPr>
          <w:color w:val="000000" w:themeColor="text1"/>
          <w:sz w:val="27"/>
          <w:rtl/>
        </w:rPr>
      </w:pPr>
      <w:r w:rsidRPr="00E1692D">
        <w:rPr>
          <w:rFonts w:hint="cs"/>
          <w:color w:val="000000" w:themeColor="text1"/>
          <w:sz w:val="27"/>
          <w:rtl/>
        </w:rPr>
        <w:t>4ـ يمكن لنا أن نجمع ما بين التعريفين الخامس والسادس</w:t>
      </w:r>
      <w:r w:rsidR="00033757" w:rsidRPr="00E1692D">
        <w:rPr>
          <w:rFonts w:hint="cs"/>
          <w:color w:val="000000" w:themeColor="text1"/>
          <w:sz w:val="27"/>
          <w:rtl/>
        </w:rPr>
        <w:t>،</w:t>
      </w:r>
      <w:r w:rsidRPr="00E1692D">
        <w:rPr>
          <w:rFonts w:hint="cs"/>
          <w:color w:val="000000" w:themeColor="text1"/>
          <w:sz w:val="27"/>
          <w:rtl/>
        </w:rPr>
        <w:t xml:space="preserve"> حيث إن</w:t>
      </w:r>
      <w:r w:rsidR="00033757" w:rsidRPr="00E1692D">
        <w:rPr>
          <w:rFonts w:hint="cs"/>
          <w:color w:val="000000" w:themeColor="text1"/>
          <w:sz w:val="27"/>
          <w:rtl/>
        </w:rPr>
        <w:t>ّ</w:t>
      </w:r>
      <w:r w:rsidRPr="00E1692D">
        <w:rPr>
          <w:rFonts w:hint="cs"/>
          <w:color w:val="000000" w:themeColor="text1"/>
          <w:sz w:val="27"/>
          <w:rtl/>
        </w:rPr>
        <w:t xml:space="preserve"> إلغاء الخصوصية إن</w:t>
      </w:r>
      <w:r w:rsidR="00033757" w:rsidRPr="00E1692D">
        <w:rPr>
          <w:rFonts w:hint="cs"/>
          <w:color w:val="000000" w:themeColor="text1"/>
          <w:sz w:val="27"/>
          <w:rtl/>
        </w:rPr>
        <w:t>ْ</w:t>
      </w:r>
      <w:r w:rsidRPr="00E1692D">
        <w:rPr>
          <w:rFonts w:hint="cs"/>
          <w:color w:val="000000" w:themeColor="text1"/>
          <w:sz w:val="27"/>
          <w:rtl/>
        </w:rPr>
        <w:t xml:space="preserve"> قصد به ما يرجع</w:t>
      </w:r>
      <w:r w:rsidR="001675CE" w:rsidRPr="00E1692D">
        <w:rPr>
          <w:rFonts w:hint="cs"/>
          <w:color w:val="000000" w:themeColor="text1"/>
          <w:sz w:val="27"/>
          <w:rtl/>
        </w:rPr>
        <w:t xml:space="preserve"> إلى </w:t>
      </w:r>
      <w:r w:rsidRPr="00E1692D">
        <w:rPr>
          <w:rFonts w:hint="cs"/>
          <w:color w:val="000000" w:themeColor="text1"/>
          <w:sz w:val="27"/>
          <w:rtl/>
        </w:rPr>
        <w:t>التقريب العرفي</w:t>
      </w:r>
      <w:r w:rsidR="00033757" w:rsidRPr="00E1692D">
        <w:rPr>
          <w:rFonts w:hint="cs"/>
          <w:color w:val="000000" w:themeColor="text1"/>
          <w:sz w:val="27"/>
          <w:rtl/>
        </w:rPr>
        <w:t>،</w:t>
      </w:r>
      <w:r w:rsidRPr="00E1692D">
        <w:rPr>
          <w:rFonts w:hint="cs"/>
          <w:color w:val="000000" w:themeColor="text1"/>
          <w:sz w:val="27"/>
          <w:rtl/>
        </w:rPr>
        <w:t xml:space="preserve"> أي </w:t>
      </w:r>
      <w:r w:rsidR="00033757" w:rsidRPr="00E1692D">
        <w:rPr>
          <w:rFonts w:hint="cs"/>
          <w:color w:val="000000" w:themeColor="text1"/>
          <w:sz w:val="27"/>
          <w:rtl/>
        </w:rPr>
        <w:t>أ</w:t>
      </w:r>
      <w:r w:rsidRPr="00E1692D">
        <w:rPr>
          <w:rFonts w:hint="cs"/>
          <w:color w:val="000000" w:themeColor="text1"/>
          <w:sz w:val="27"/>
          <w:rtl/>
        </w:rPr>
        <w:t>ن يستظهر المجتهد من النص</w:t>
      </w:r>
      <w:r w:rsidR="00033757" w:rsidRPr="00E1692D">
        <w:rPr>
          <w:rFonts w:hint="cs"/>
          <w:color w:val="000000" w:themeColor="text1"/>
          <w:sz w:val="27"/>
          <w:rtl/>
        </w:rPr>
        <w:t>ّ</w:t>
      </w:r>
      <w:r w:rsidRPr="00E1692D">
        <w:rPr>
          <w:rFonts w:hint="cs"/>
          <w:color w:val="000000" w:themeColor="text1"/>
          <w:sz w:val="27"/>
          <w:rtl/>
        </w:rPr>
        <w:t xml:space="preserve"> أن</w:t>
      </w:r>
      <w:r w:rsidR="00033757" w:rsidRPr="00E1692D">
        <w:rPr>
          <w:rFonts w:hint="cs"/>
          <w:color w:val="000000" w:themeColor="text1"/>
          <w:sz w:val="27"/>
          <w:rtl/>
        </w:rPr>
        <w:t>ْ</w:t>
      </w:r>
      <w:r w:rsidRPr="00E1692D">
        <w:rPr>
          <w:rFonts w:hint="cs"/>
          <w:color w:val="000000" w:themeColor="text1"/>
          <w:sz w:val="27"/>
          <w:rtl/>
        </w:rPr>
        <w:t xml:space="preserve"> لا خصوصية للموضوع المذكور</w:t>
      </w:r>
      <w:r w:rsidR="00033757" w:rsidRPr="00E1692D">
        <w:rPr>
          <w:rFonts w:hint="cs"/>
          <w:color w:val="000000" w:themeColor="text1"/>
          <w:sz w:val="27"/>
          <w:rtl/>
        </w:rPr>
        <w:t>،</w:t>
      </w:r>
      <w:r w:rsidRPr="00E1692D">
        <w:rPr>
          <w:rFonts w:hint="cs"/>
          <w:color w:val="000000" w:themeColor="text1"/>
          <w:sz w:val="27"/>
          <w:rtl/>
        </w:rPr>
        <w:t xml:space="preserve"> وعليه يكون المعنى إلغاءها في كل</w:t>
      </w:r>
      <w:r w:rsidR="00033757" w:rsidRPr="00E1692D">
        <w:rPr>
          <w:rFonts w:hint="cs"/>
          <w:color w:val="000000" w:themeColor="text1"/>
          <w:sz w:val="27"/>
          <w:rtl/>
        </w:rPr>
        <w:t>ّ</w:t>
      </w:r>
      <w:r w:rsidRPr="00E1692D">
        <w:rPr>
          <w:rFonts w:hint="cs"/>
          <w:color w:val="000000" w:themeColor="text1"/>
          <w:sz w:val="27"/>
          <w:rtl/>
        </w:rPr>
        <w:t xml:space="preserve"> مورد عرفي، ففي هذه الحالة يلتقي التعريفان مع بعضهما</w:t>
      </w:r>
      <w:r w:rsidR="00033757" w:rsidRPr="00E1692D">
        <w:rPr>
          <w:rFonts w:hint="cs"/>
          <w:color w:val="000000" w:themeColor="text1"/>
          <w:sz w:val="27"/>
          <w:rtl/>
        </w:rPr>
        <w:t xml:space="preserve">، </w:t>
      </w:r>
      <w:r w:rsidRPr="00E1692D">
        <w:rPr>
          <w:rFonts w:hint="cs"/>
          <w:color w:val="000000" w:themeColor="text1"/>
          <w:sz w:val="27"/>
          <w:rtl/>
        </w:rPr>
        <w:t xml:space="preserve">مفهوماً ومصداقاً. </w:t>
      </w:r>
    </w:p>
    <w:p w:rsidR="00EA4808" w:rsidRPr="00E1692D" w:rsidRDefault="00EA4808" w:rsidP="00EA4808">
      <w:pPr>
        <w:rPr>
          <w:color w:val="000000" w:themeColor="text1"/>
          <w:sz w:val="27"/>
          <w:rtl/>
        </w:rPr>
      </w:pPr>
      <w:r w:rsidRPr="00E1692D">
        <w:rPr>
          <w:rFonts w:hint="cs"/>
          <w:color w:val="000000" w:themeColor="text1"/>
          <w:sz w:val="27"/>
          <w:rtl/>
        </w:rPr>
        <w:t>وإن</w:t>
      </w:r>
      <w:r w:rsidR="00033757" w:rsidRPr="00E1692D">
        <w:rPr>
          <w:rFonts w:hint="cs"/>
          <w:color w:val="000000" w:themeColor="text1"/>
          <w:sz w:val="27"/>
          <w:rtl/>
        </w:rPr>
        <w:t>ْ</w:t>
      </w:r>
      <w:r w:rsidRPr="00E1692D">
        <w:rPr>
          <w:rFonts w:hint="cs"/>
          <w:color w:val="000000" w:themeColor="text1"/>
          <w:sz w:val="27"/>
          <w:rtl/>
        </w:rPr>
        <w:t xml:space="preserve"> قصد به إلغاء الخصوصية مطلقاً</w:t>
      </w:r>
      <w:r w:rsidR="00033757" w:rsidRPr="00E1692D">
        <w:rPr>
          <w:rFonts w:hint="cs"/>
          <w:color w:val="000000" w:themeColor="text1"/>
          <w:sz w:val="27"/>
          <w:rtl/>
        </w:rPr>
        <w:t>،</w:t>
      </w:r>
      <w:r w:rsidRPr="00E1692D">
        <w:rPr>
          <w:rFonts w:hint="cs"/>
          <w:color w:val="000000" w:themeColor="text1"/>
          <w:sz w:val="27"/>
          <w:rtl/>
        </w:rPr>
        <w:t xml:space="preserve"> أي سواء تم</w:t>
      </w:r>
      <w:r w:rsidR="00033757" w:rsidRPr="00E1692D">
        <w:rPr>
          <w:rFonts w:hint="cs"/>
          <w:color w:val="000000" w:themeColor="text1"/>
          <w:sz w:val="27"/>
          <w:rtl/>
        </w:rPr>
        <w:t>ّ</w:t>
      </w:r>
      <w:r w:rsidRPr="00E1692D">
        <w:rPr>
          <w:rFonts w:hint="cs"/>
          <w:color w:val="000000" w:themeColor="text1"/>
          <w:sz w:val="27"/>
          <w:rtl/>
        </w:rPr>
        <w:t xml:space="preserve"> ذلك عن طريق التقريب العرفي أم عن طريق التقريب التخميني والاستحساني</w:t>
      </w:r>
      <w:r w:rsidR="00033757" w:rsidRPr="00E1692D">
        <w:rPr>
          <w:rFonts w:hint="cs"/>
          <w:color w:val="000000" w:themeColor="text1"/>
          <w:sz w:val="27"/>
          <w:rtl/>
        </w:rPr>
        <w:t>،</w:t>
      </w:r>
      <w:r w:rsidRPr="00E1692D">
        <w:rPr>
          <w:rFonts w:hint="cs"/>
          <w:color w:val="000000" w:themeColor="text1"/>
          <w:sz w:val="27"/>
          <w:rtl/>
        </w:rPr>
        <w:t xml:space="preserve"> كما في طريق السبر والتقسيم لاكتشاف العل</w:t>
      </w:r>
      <w:r w:rsidR="00033757" w:rsidRPr="00E1692D">
        <w:rPr>
          <w:rFonts w:hint="cs"/>
          <w:color w:val="000000" w:themeColor="text1"/>
          <w:sz w:val="27"/>
          <w:rtl/>
        </w:rPr>
        <w:t>ّ</w:t>
      </w:r>
      <w:r w:rsidRPr="00E1692D">
        <w:rPr>
          <w:rFonts w:hint="cs"/>
          <w:color w:val="000000" w:themeColor="text1"/>
          <w:sz w:val="27"/>
          <w:rtl/>
        </w:rPr>
        <w:t>ة</w:t>
      </w:r>
      <w:r w:rsidR="00033757" w:rsidRPr="00E1692D">
        <w:rPr>
          <w:rFonts w:hint="cs"/>
          <w:color w:val="000000" w:themeColor="text1"/>
          <w:sz w:val="27"/>
          <w:rtl/>
        </w:rPr>
        <w:t>،</w:t>
      </w:r>
      <w:r w:rsidRPr="00E1692D">
        <w:rPr>
          <w:rFonts w:hint="cs"/>
          <w:color w:val="000000" w:themeColor="text1"/>
          <w:sz w:val="27"/>
          <w:rtl/>
        </w:rPr>
        <w:t xml:space="preserve"> فإنه على هذا يكون مساو</w:t>
      </w:r>
      <w:r w:rsidR="00033757" w:rsidRPr="00E1692D">
        <w:rPr>
          <w:rFonts w:hint="cs"/>
          <w:color w:val="000000" w:themeColor="text1"/>
          <w:sz w:val="27"/>
          <w:rtl/>
        </w:rPr>
        <w:t>ِ</w:t>
      </w:r>
      <w:r w:rsidRPr="00E1692D">
        <w:rPr>
          <w:rFonts w:hint="cs"/>
          <w:color w:val="000000" w:themeColor="text1"/>
          <w:sz w:val="27"/>
          <w:rtl/>
        </w:rPr>
        <w:t xml:space="preserve">قاً للقياس المرفوض عند الإمامية. </w:t>
      </w:r>
    </w:p>
    <w:p w:rsidR="00EA4808" w:rsidRPr="00E1692D" w:rsidRDefault="00EA4808" w:rsidP="00033757">
      <w:pPr>
        <w:rPr>
          <w:color w:val="000000" w:themeColor="text1"/>
          <w:sz w:val="27"/>
          <w:rtl/>
        </w:rPr>
      </w:pPr>
      <w:r w:rsidRPr="00E1692D">
        <w:rPr>
          <w:rFonts w:hint="cs"/>
          <w:color w:val="000000" w:themeColor="text1"/>
          <w:sz w:val="27"/>
          <w:rtl/>
        </w:rPr>
        <w:t>5ـ إن المعنى المطروح عند السن</w:t>
      </w:r>
      <w:r w:rsidR="00033757" w:rsidRPr="00E1692D">
        <w:rPr>
          <w:rFonts w:hint="cs"/>
          <w:color w:val="000000" w:themeColor="text1"/>
          <w:sz w:val="27"/>
          <w:rtl/>
        </w:rPr>
        <w:t>ّ</w:t>
      </w:r>
      <w:r w:rsidRPr="00E1692D">
        <w:rPr>
          <w:rFonts w:hint="cs"/>
          <w:color w:val="000000" w:themeColor="text1"/>
          <w:sz w:val="27"/>
          <w:rtl/>
        </w:rPr>
        <w:t>ة لتنقيح المناط أوسع وأشمل مم</w:t>
      </w:r>
      <w:r w:rsidR="00033757" w:rsidRPr="00E1692D">
        <w:rPr>
          <w:rFonts w:hint="cs"/>
          <w:color w:val="000000" w:themeColor="text1"/>
          <w:sz w:val="27"/>
          <w:rtl/>
        </w:rPr>
        <w:t>ّ</w:t>
      </w:r>
      <w:r w:rsidRPr="00E1692D">
        <w:rPr>
          <w:rFonts w:hint="cs"/>
          <w:color w:val="000000" w:themeColor="text1"/>
          <w:sz w:val="27"/>
          <w:rtl/>
        </w:rPr>
        <w:t>ا هو عند الإمامية</w:t>
      </w:r>
      <w:r w:rsidR="00033757" w:rsidRPr="00E1692D">
        <w:rPr>
          <w:rFonts w:hint="cs"/>
          <w:color w:val="000000" w:themeColor="text1"/>
          <w:sz w:val="27"/>
          <w:rtl/>
        </w:rPr>
        <w:t>.</w:t>
      </w:r>
      <w:r w:rsidRPr="00E1692D">
        <w:rPr>
          <w:rFonts w:hint="cs"/>
          <w:color w:val="000000" w:themeColor="text1"/>
          <w:sz w:val="27"/>
          <w:rtl/>
        </w:rPr>
        <w:t xml:space="preserve"> وهذا حاله كحال القياس</w:t>
      </w:r>
      <w:r w:rsidR="00033757" w:rsidRPr="00E1692D">
        <w:rPr>
          <w:rFonts w:hint="cs"/>
          <w:color w:val="000000" w:themeColor="text1"/>
          <w:sz w:val="27"/>
          <w:rtl/>
        </w:rPr>
        <w:t>؛</w:t>
      </w:r>
      <w:r w:rsidRPr="00E1692D">
        <w:rPr>
          <w:rFonts w:hint="cs"/>
          <w:color w:val="000000" w:themeColor="text1"/>
          <w:sz w:val="27"/>
          <w:rtl/>
        </w:rPr>
        <w:t xml:space="preserve"> حيث إن</w:t>
      </w:r>
      <w:r w:rsidR="00033757" w:rsidRPr="00E1692D">
        <w:rPr>
          <w:rFonts w:hint="cs"/>
          <w:color w:val="000000" w:themeColor="text1"/>
          <w:sz w:val="27"/>
          <w:rtl/>
        </w:rPr>
        <w:t>ّ</w:t>
      </w:r>
      <w:r w:rsidRPr="00E1692D">
        <w:rPr>
          <w:rFonts w:hint="cs"/>
          <w:color w:val="000000" w:themeColor="text1"/>
          <w:sz w:val="27"/>
          <w:rtl/>
        </w:rPr>
        <w:t>ه عندهم أوسع مم</w:t>
      </w:r>
      <w:r w:rsidR="00033757" w:rsidRPr="00E1692D">
        <w:rPr>
          <w:rFonts w:hint="cs"/>
          <w:color w:val="000000" w:themeColor="text1"/>
          <w:sz w:val="27"/>
          <w:rtl/>
        </w:rPr>
        <w:t>ّ</w:t>
      </w:r>
      <w:r w:rsidRPr="00E1692D">
        <w:rPr>
          <w:rFonts w:hint="cs"/>
          <w:color w:val="000000" w:themeColor="text1"/>
          <w:sz w:val="27"/>
          <w:rtl/>
        </w:rPr>
        <w:t>ا هو عندنا بلحاظ المفهوم</w:t>
      </w:r>
      <w:r w:rsidR="00033757" w:rsidRPr="00E1692D">
        <w:rPr>
          <w:rFonts w:hint="cs"/>
          <w:color w:val="000000" w:themeColor="text1"/>
          <w:sz w:val="27"/>
          <w:rtl/>
        </w:rPr>
        <w:t>،</w:t>
      </w:r>
      <w:r w:rsidRPr="00E1692D">
        <w:rPr>
          <w:rFonts w:hint="cs"/>
          <w:color w:val="000000" w:themeColor="text1"/>
          <w:sz w:val="27"/>
          <w:rtl/>
        </w:rPr>
        <w:t xml:space="preserve"> كما المصداق</w:t>
      </w:r>
      <w:r w:rsidR="00033757" w:rsidRPr="00E1692D">
        <w:rPr>
          <w:rFonts w:hint="cs"/>
          <w:color w:val="000000" w:themeColor="text1"/>
          <w:sz w:val="27"/>
          <w:rtl/>
        </w:rPr>
        <w:t>؛</w:t>
      </w:r>
      <w:r w:rsidRPr="00E1692D">
        <w:rPr>
          <w:rFonts w:hint="cs"/>
          <w:color w:val="000000" w:themeColor="text1"/>
          <w:sz w:val="27"/>
          <w:rtl/>
        </w:rPr>
        <w:t xml:space="preserve"> لأن الاجتهاد في تعيين العل</w:t>
      </w:r>
      <w:r w:rsidR="00033757" w:rsidRPr="00E1692D">
        <w:rPr>
          <w:rFonts w:hint="cs"/>
          <w:color w:val="000000" w:themeColor="text1"/>
          <w:sz w:val="27"/>
          <w:rtl/>
        </w:rPr>
        <w:t>ّ</w:t>
      </w:r>
      <w:r w:rsidRPr="00E1692D">
        <w:rPr>
          <w:rFonts w:hint="cs"/>
          <w:color w:val="000000" w:themeColor="text1"/>
          <w:sz w:val="27"/>
          <w:rtl/>
        </w:rPr>
        <w:t>ة إن</w:t>
      </w:r>
      <w:r w:rsidR="00033757" w:rsidRPr="00E1692D">
        <w:rPr>
          <w:rFonts w:hint="cs"/>
          <w:color w:val="000000" w:themeColor="text1"/>
          <w:sz w:val="27"/>
          <w:rtl/>
        </w:rPr>
        <w:t>ْ</w:t>
      </w:r>
      <w:r w:rsidRPr="00E1692D">
        <w:rPr>
          <w:rFonts w:hint="cs"/>
          <w:color w:val="000000" w:themeColor="text1"/>
          <w:sz w:val="27"/>
          <w:rtl/>
        </w:rPr>
        <w:t xml:space="preserve"> كان بالطرق المعروفة عندهم لاكتشاف العلة</w:t>
      </w:r>
      <w:r w:rsidR="00033757" w:rsidRPr="00E1692D">
        <w:rPr>
          <w:rFonts w:hint="cs"/>
          <w:color w:val="000000" w:themeColor="text1"/>
          <w:sz w:val="27"/>
          <w:rtl/>
        </w:rPr>
        <w:t>،</w:t>
      </w:r>
      <w:r w:rsidRPr="00E1692D">
        <w:rPr>
          <w:rFonts w:hint="cs"/>
          <w:color w:val="000000" w:themeColor="text1"/>
          <w:sz w:val="27"/>
          <w:rtl/>
        </w:rPr>
        <w:t xml:space="preserve"> كما هو حال القياس</w:t>
      </w:r>
      <w:r w:rsidR="00033757" w:rsidRPr="00E1692D">
        <w:rPr>
          <w:rFonts w:hint="cs"/>
          <w:color w:val="000000" w:themeColor="text1"/>
          <w:sz w:val="27"/>
          <w:rtl/>
        </w:rPr>
        <w:t>،</w:t>
      </w:r>
      <w:r w:rsidRPr="00E1692D">
        <w:rPr>
          <w:rFonts w:hint="cs"/>
          <w:color w:val="000000" w:themeColor="text1"/>
          <w:sz w:val="27"/>
          <w:rtl/>
        </w:rPr>
        <w:t xml:space="preserve"> فلا مجال للمصير إليه</w:t>
      </w:r>
      <w:r w:rsidR="00033757" w:rsidRPr="00E1692D">
        <w:rPr>
          <w:rFonts w:hint="cs"/>
          <w:color w:val="000000" w:themeColor="text1"/>
          <w:sz w:val="27"/>
          <w:rtl/>
        </w:rPr>
        <w:t>؛</w:t>
      </w:r>
      <w:r w:rsidRPr="00E1692D">
        <w:rPr>
          <w:rFonts w:hint="cs"/>
          <w:color w:val="000000" w:themeColor="text1"/>
          <w:sz w:val="27"/>
          <w:rtl/>
        </w:rPr>
        <w:t xml:space="preserve"> وإن كان المقصود استظهار العل</w:t>
      </w:r>
      <w:r w:rsidR="00033757" w:rsidRPr="00E1692D">
        <w:rPr>
          <w:rFonts w:hint="cs"/>
          <w:color w:val="000000" w:themeColor="text1"/>
          <w:sz w:val="27"/>
          <w:rtl/>
        </w:rPr>
        <w:t>ّ</w:t>
      </w:r>
      <w:r w:rsidRPr="00E1692D">
        <w:rPr>
          <w:rFonts w:hint="cs"/>
          <w:color w:val="000000" w:themeColor="text1"/>
          <w:sz w:val="27"/>
          <w:rtl/>
        </w:rPr>
        <w:t>ة في النص</w:t>
      </w:r>
      <w:r w:rsidR="00033757" w:rsidRPr="00E1692D">
        <w:rPr>
          <w:rFonts w:hint="cs"/>
          <w:color w:val="000000" w:themeColor="text1"/>
          <w:sz w:val="27"/>
          <w:rtl/>
        </w:rPr>
        <w:t>ّ</w:t>
      </w:r>
      <w:r w:rsidRPr="00E1692D">
        <w:rPr>
          <w:rFonts w:hint="cs"/>
          <w:color w:val="000000" w:themeColor="text1"/>
          <w:sz w:val="27"/>
          <w:rtl/>
        </w:rPr>
        <w:t xml:space="preserve"> فهذا عين ما تقول به الإمامية</w:t>
      </w:r>
      <w:r w:rsidR="00033757" w:rsidRPr="00E1692D">
        <w:rPr>
          <w:rFonts w:hint="cs"/>
          <w:color w:val="000000" w:themeColor="text1"/>
          <w:sz w:val="27"/>
          <w:rtl/>
        </w:rPr>
        <w:t>.</w:t>
      </w:r>
      <w:r w:rsidRPr="00E1692D">
        <w:rPr>
          <w:rFonts w:hint="cs"/>
          <w:color w:val="000000" w:themeColor="text1"/>
          <w:sz w:val="27"/>
          <w:rtl/>
        </w:rPr>
        <w:t xml:space="preserve"> ولكن</w:t>
      </w:r>
      <w:r w:rsidR="00033757" w:rsidRPr="00E1692D">
        <w:rPr>
          <w:rFonts w:hint="cs"/>
          <w:color w:val="000000" w:themeColor="text1"/>
          <w:sz w:val="27"/>
          <w:rtl/>
        </w:rPr>
        <w:t>ْ</w:t>
      </w:r>
      <w:r w:rsidRPr="00E1692D">
        <w:rPr>
          <w:rFonts w:hint="cs"/>
          <w:color w:val="000000" w:themeColor="text1"/>
          <w:sz w:val="27"/>
          <w:rtl/>
        </w:rPr>
        <w:t xml:space="preserve"> يبعد أن يريدوا هذا</w:t>
      </w:r>
      <w:r w:rsidR="00033757" w:rsidRPr="00E1692D">
        <w:rPr>
          <w:rFonts w:hint="cs"/>
          <w:color w:val="000000" w:themeColor="text1"/>
          <w:sz w:val="27"/>
          <w:rtl/>
        </w:rPr>
        <w:t>؛</w:t>
      </w:r>
      <w:r w:rsidRPr="00E1692D">
        <w:rPr>
          <w:rFonts w:hint="cs"/>
          <w:color w:val="000000" w:themeColor="text1"/>
          <w:sz w:val="27"/>
          <w:rtl/>
        </w:rPr>
        <w:t xml:space="preserve"> لأن</w:t>
      </w:r>
      <w:r w:rsidR="00033757" w:rsidRPr="00E1692D">
        <w:rPr>
          <w:rFonts w:hint="cs"/>
          <w:color w:val="000000" w:themeColor="text1"/>
          <w:sz w:val="27"/>
          <w:rtl/>
        </w:rPr>
        <w:t>ّ</w:t>
      </w:r>
      <w:r w:rsidRPr="00E1692D">
        <w:rPr>
          <w:rFonts w:hint="cs"/>
          <w:color w:val="000000" w:themeColor="text1"/>
          <w:sz w:val="27"/>
          <w:rtl/>
        </w:rPr>
        <w:t xml:space="preserve"> الاجتهاد المأخوذ قيداً في التعريف يختلف عن الظهور العرفي المستفاد من النص</w:t>
      </w:r>
      <w:r w:rsidR="00033757" w:rsidRPr="00E1692D">
        <w:rPr>
          <w:rFonts w:hint="cs"/>
          <w:color w:val="000000" w:themeColor="text1"/>
          <w:sz w:val="27"/>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p>
    <w:p w:rsidR="00EA4808" w:rsidRPr="00E1692D" w:rsidRDefault="00EA4808" w:rsidP="00033757">
      <w:pPr>
        <w:pStyle w:val="Heading3"/>
        <w:rPr>
          <w:color w:val="000000" w:themeColor="text1"/>
          <w:rtl/>
        </w:rPr>
      </w:pPr>
      <w:bookmarkStart w:id="68" w:name="_Toc282195965"/>
      <w:r w:rsidRPr="00E1692D">
        <w:rPr>
          <w:rFonts w:hint="cs"/>
          <w:color w:val="000000" w:themeColor="text1"/>
          <w:rtl/>
        </w:rPr>
        <w:t xml:space="preserve">النقطة الخامسة: تعريف القياس </w:t>
      </w:r>
      <w:r w:rsidR="00033757" w:rsidRPr="00E1692D">
        <w:rPr>
          <w:rFonts w:hint="cs"/>
          <w:color w:val="000000" w:themeColor="text1"/>
          <w:rtl/>
        </w:rPr>
        <w:t>عند</w:t>
      </w:r>
      <w:r w:rsidRPr="00E1692D">
        <w:rPr>
          <w:rFonts w:hint="cs"/>
          <w:color w:val="000000" w:themeColor="text1"/>
          <w:rtl/>
        </w:rPr>
        <w:t xml:space="preserve"> السن</w:t>
      </w:r>
      <w:r w:rsidR="00033757" w:rsidRPr="00E1692D">
        <w:rPr>
          <w:rFonts w:hint="cs"/>
          <w:color w:val="000000" w:themeColor="text1"/>
          <w:rtl/>
        </w:rPr>
        <w:t>ّ</w:t>
      </w:r>
      <w:r w:rsidRPr="00E1692D">
        <w:rPr>
          <w:rFonts w:hint="cs"/>
          <w:color w:val="000000" w:themeColor="text1"/>
          <w:rtl/>
        </w:rPr>
        <w:t xml:space="preserve">ة </w:t>
      </w:r>
      <w:bookmarkEnd w:id="68"/>
    </w:p>
    <w:p w:rsidR="00EA4808" w:rsidRPr="00E1692D" w:rsidRDefault="00EA4808" w:rsidP="008E3F52">
      <w:pPr>
        <w:rPr>
          <w:color w:val="000000" w:themeColor="text1"/>
          <w:sz w:val="27"/>
          <w:rtl/>
        </w:rPr>
      </w:pPr>
      <w:r w:rsidRPr="00E1692D">
        <w:rPr>
          <w:rFonts w:hint="cs"/>
          <w:color w:val="000000" w:themeColor="text1"/>
          <w:sz w:val="27"/>
          <w:rtl/>
        </w:rPr>
        <w:t>من المعلوم أن</w:t>
      </w:r>
      <w:r w:rsidR="00033757" w:rsidRPr="00E1692D">
        <w:rPr>
          <w:rFonts w:hint="cs"/>
          <w:color w:val="000000" w:themeColor="text1"/>
          <w:sz w:val="27"/>
          <w:rtl/>
        </w:rPr>
        <w:t>ّ</w:t>
      </w:r>
      <w:r w:rsidRPr="00E1692D">
        <w:rPr>
          <w:rFonts w:hint="cs"/>
          <w:color w:val="000000" w:themeColor="text1"/>
          <w:sz w:val="27"/>
          <w:rtl/>
        </w:rPr>
        <w:t>ه لا</w:t>
      </w:r>
      <w:r w:rsidR="00033757" w:rsidRPr="00E1692D">
        <w:rPr>
          <w:rFonts w:hint="cs"/>
          <w:color w:val="000000" w:themeColor="text1"/>
          <w:sz w:val="27"/>
          <w:rtl/>
        </w:rPr>
        <w:t xml:space="preserve"> </w:t>
      </w:r>
      <w:r w:rsidRPr="00E1692D">
        <w:rPr>
          <w:rFonts w:hint="cs"/>
          <w:color w:val="000000" w:themeColor="text1"/>
          <w:sz w:val="27"/>
          <w:rtl/>
        </w:rPr>
        <w:t>بد</w:t>
      </w:r>
      <w:r w:rsidR="00033757" w:rsidRPr="00E1692D">
        <w:rPr>
          <w:rFonts w:hint="cs"/>
          <w:color w:val="000000" w:themeColor="text1"/>
          <w:sz w:val="27"/>
          <w:rtl/>
        </w:rPr>
        <w:t>ّ</w:t>
      </w:r>
      <w:r w:rsidRPr="00E1692D">
        <w:rPr>
          <w:rFonts w:hint="cs"/>
          <w:color w:val="000000" w:themeColor="text1"/>
          <w:sz w:val="27"/>
          <w:rtl/>
        </w:rPr>
        <w:t xml:space="preserve"> في المباحث التصو</w:t>
      </w:r>
      <w:r w:rsidR="00C31423" w:rsidRPr="00E1692D">
        <w:rPr>
          <w:rFonts w:hint="cs"/>
          <w:color w:val="000000" w:themeColor="text1"/>
          <w:sz w:val="27"/>
          <w:rtl/>
        </w:rPr>
        <w:t>ّ</w:t>
      </w:r>
      <w:r w:rsidRPr="00E1692D">
        <w:rPr>
          <w:rFonts w:hint="cs"/>
          <w:color w:val="000000" w:themeColor="text1"/>
          <w:sz w:val="27"/>
          <w:rtl/>
        </w:rPr>
        <w:t>رية من تحديد التعريفات</w:t>
      </w:r>
      <w:r w:rsidR="00C31423" w:rsidRPr="00E1692D">
        <w:rPr>
          <w:rFonts w:hint="cs"/>
          <w:color w:val="000000" w:themeColor="text1"/>
          <w:sz w:val="27"/>
          <w:rtl/>
        </w:rPr>
        <w:t>؛</w:t>
      </w:r>
      <w:r w:rsidRPr="00E1692D">
        <w:rPr>
          <w:rFonts w:hint="cs"/>
          <w:color w:val="000000" w:themeColor="text1"/>
          <w:sz w:val="27"/>
          <w:rtl/>
        </w:rPr>
        <w:t xml:space="preserve"> حتّى لا</w:t>
      </w:r>
      <w:r w:rsidR="00C31423" w:rsidRPr="00E1692D">
        <w:rPr>
          <w:rFonts w:hint="cs"/>
          <w:color w:val="000000" w:themeColor="text1"/>
          <w:sz w:val="27"/>
          <w:rtl/>
        </w:rPr>
        <w:t xml:space="preserve"> </w:t>
      </w:r>
      <w:r w:rsidRPr="00E1692D">
        <w:rPr>
          <w:rFonts w:hint="cs"/>
          <w:color w:val="000000" w:themeColor="text1"/>
          <w:sz w:val="27"/>
          <w:rtl/>
        </w:rPr>
        <w:t>تختلط المفاهيم والمصطلحات مع بعضها</w:t>
      </w:r>
      <w:r w:rsidR="00C31423" w:rsidRPr="00E1692D">
        <w:rPr>
          <w:rFonts w:hint="cs"/>
          <w:color w:val="000000" w:themeColor="text1"/>
          <w:sz w:val="27"/>
          <w:rtl/>
        </w:rPr>
        <w:t>.</w:t>
      </w:r>
      <w:r w:rsidRPr="00E1692D">
        <w:rPr>
          <w:rFonts w:hint="cs"/>
          <w:color w:val="000000" w:themeColor="text1"/>
          <w:sz w:val="27"/>
          <w:rtl/>
        </w:rPr>
        <w:t xml:space="preserve"> بل يمكن القول</w:t>
      </w:r>
      <w:r w:rsidR="00C31423" w:rsidRPr="00E1692D">
        <w:rPr>
          <w:rFonts w:hint="cs"/>
          <w:color w:val="000000" w:themeColor="text1"/>
          <w:sz w:val="27"/>
          <w:rtl/>
        </w:rPr>
        <w:t>:</w:t>
      </w:r>
      <w:r w:rsidRPr="00E1692D">
        <w:rPr>
          <w:rFonts w:hint="cs"/>
          <w:color w:val="000000" w:themeColor="text1"/>
          <w:sz w:val="27"/>
          <w:rtl/>
        </w:rPr>
        <w:t xml:space="preserve"> إنه لا يمكن الدخول</w:t>
      </w:r>
      <w:r w:rsidR="001675CE" w:rsidRPr="00E1692D">
        <w:rPr>
          <w:rFonts w:hint="cs"/>
          <w:color w:val="000000" w:themeColor="text1"/>
          <w:sz w:val="27"/>
          <w:rtl/>
        </w:rPr>
        <w:t xml:space="preserve"> إلى </w:t>
      </w:r>
      <w:r w:rsidRPr="00E1692D">
        <w:rPr>
          <w:rFonts w:hint="cs"/>
          <w:color w:val="000000" w:themeColor="text1"/>
          <w:sz w:val="27"/>
          <w:rtl/>
        </w:rPr>
        <w:t>البحث التصديقي ما لم يكن التصو</w:t>
      </w:r>
      <w:r w:rsidR="00C31423" w:rsidRPr="00E1692D">
        <w:rPr>
          <w:rFonts w:hint="cs"/>
          <w:color w:val="000000" w:themeColor="text1"/>
          <w:sz w:val="27"/>
          <w:rtl/>
        </w:rPr>
        <w:t>ُّ</w:t>
      </w:r>
      <w:r w:rsidRPr="00E1692D">
        <w:rPr>
          <w:rFonts w:hint="cs"/>
          <w:color w:val="000000" w:themeColor="text1"/>
          <w:sz w:val="27"/>
          <w:rtl/>
        </w:rPr>
        <w:t>ري واضحاً ومحد</w:t>
      </w:r>
      <w:r w:rsidR="00C31423" w:rsidRPr="00E1692D">
        <w:rPr>
          <w:rFonts w:hint="cs"/>
          <w:color w:val="000000" w:themeColor="text1"/>
          <w:sz w:val="27"/>
          <w:rtl/>
        </w:rPr>
        <w:t>َّ</w:t>
      </w:r>
      <w:r w:rsidRPr="00E1692D">
        <w:rPr>
          <w:rFonts w:hint="cs"/>
          <w:color w:val="000000" w:themeColor="text1"/>
          <w:sz w:val="27"/>
          <w:rtl/>
        </w:rPr>
        <w:t>داً</w:t>
      </w:r>
      <w:r w:rsidR="00C31423" w:rsidRPr="00E1692D">
        <w:rPr>
          <w:rFonts w:hint="cs"/>
          <w:color w:val="000000" w:themeColor="text1"/>
          <w:sz w:val="27"/>
          <w:rtl/>
        </w:rPr>
        <w:t>.</w:t>
      </w:r>
      <w:r w:rsidRPr="00E1692D">
        <w:rPr>
          <w:rFonts w:hint="cs"/>
          <w:color w:val="000000" w:themeColor="text1"/>
          <w:sz w:val="27"/>
          <w:rtl/>
        </w:rPr>
        <w:t xml:space="preserve"> ولهذا كان لا بد</w:t>
      </w:r>
      <w:r w:rsidR="00C31423" w:rsidRPr="00E1692D">
        <w:rPr>
          <w:rFonts w:hint="cs"/>
          <w:color w:val="000000" w:themeColor="text1"/>
          <w:sz w:val="27"/>
          <w:rtl/>
        </w:rPr>
        <w:t>ّ</w:t>
      </w:r>
      <w:r w:rsidRPr="00E1692D">
        <w:rPr>
          <w:rFonts w:hint="cs"/>
          <w:color w:val="000000" w:themeColor="text1"/>
          <w:sz w:val="27"/>
          <w:rtl/>
        </w:rPr>
        <w:t xml:space="preserve"> لنا من التفصيل قليلاً في هذه المباحث</w:t>
      </w:r>
      <w:r w:rsidR="00C31423" w:rsidRPr="00E1692D">
        <w:rPr>
          <w:rFonts w:hint="cs"/>
          <w:color w:val="000000" w:themeColor="text1"/>
          <w:sz w:val="27"/>
          <w:rtl/>
        </w:rPr>
        <w:t>،</w:t>
      </w:r>
      <w:r w:rsidRPr="00E1692D">
        <w:rPr>
          <w:rFonts w:hint="cs"/>
          <w:color w:val="000000" w:themeColor="text1"/>
          <w:sz w:val="27"/>
          <w:rtl/>
        </w:rPr>
        <w:t xml:space="preserve"> باستعراض آراء علماء</w:t>
      </w:r>
      <w:r w:rsidR="001675CE" w:rsidRPr="00E1692D">
        <w:rPr>
          <w:rFonts w:hint="cs"/>
          <w:color w:val="000000" w:themeColor="text1"/>
          <w:sz w:val="27"/>
          <w:rtl/>
        </w:rPr>
        <w:t xml:space="preserve"> الأصول </w:t>
      </w:r>
      <w:r w:rsidRPr="00E1692D">
        <w:rPr>
          <w:rFonts w:hint="cs"/>
          <w:color w:val="000000" w:themeColor="text1"/>
          <w:sz w:val="27"/>
          <w:rtl/>
        </w:rPr>
        <w:t>عند السن</w:t>
      </w:r>
      <w:r w:rsidR="00C31423" w:rsidRPr="00E1692D">
        <w:rPr>
          <w:rFonts w:hint="cs"/>
          <w:color w:val="000000" w:themeColor="text1"/>
          <w:sz w:val="27"/>
          <w:rtl/>
        </w:rPr>
        <w:t>ّ</w:t>
      </w:r>
      <w:r w:rsidRPr="00E1692D">
        <w:rPr>
          <w:rFonts w:hint="cs"/>
          <w:color w:val="000000" w:themeColor="text1"/>
          <w:sz w:val="27"/>
          <w:rtl/>
        </w:rPr>
        <w:t>ة</w:t>
      </w:r>
      <w:r w:rsidR="00C31423" w:rsidRPr="00E1692D">
        <w:rPr>
          <w:rFonts w:hint="cs"/>
          <w:color w:val="000000" w:themeColor="text1"/>
          <w:sz w:val="27"/>
          <w:rtl/>
        </w:rPr>
        <w:t>؛</w:t>
      </w:r>
      <w:r w:rsidRPr="00E1692D">
        <w:rPr>
          <w:rFonts w:hint="cs"/>
          <w:color w:val="000000" w:themeColor="text1"/>
          <w:sz w:val="27"/>
          <w:rtl/>
        </w:rPr>
        <w:t xml:space="preserve"> لمعرفة بعض التحديدات حول القياس وتنقيح المناط عندهم. وهنا نقول</w:t>
      </w:r>
      <w:r w:rsidR="008E3F52" w:rsidRPr="00E1692D">
        <w:rPr>
          <w:rFonts w:hint="cs"/>
          <w:color w:val="000000" w:themeColor="text1"/>
          <w:sz w:val="27"/>
          <w:rtl/>
        </w:rPr>
        <w:t>:</w:t>
      </w:r>
      <w:r w:rsidRPr="00E1692D">
        <w:rPr>
          <w:rFonts w:hint="cs"/>
          <w:color w:val="000000" w:themeColor="text1"/>
          <w:sz w:val="27"/>
          <w:rtl/>
        </w:rPr>
        <w:t xml:space="preserve"> </w:t>
      </w:r>
    </w:p>
    <w:p w:rsidR="00EA4808" w:rsidRPr="00E1692D" w:rsidRDefault="00EA4808" w:rsidP="008E3F52">
      <w:pPr>
        <w:rPr>
          <w:color w:val="000000" w:themeColor="text1"/>
          <w:sz w:val="27"/>
          <w:rtl/>
        </w:rPr>
      </w:pPr>
      <w:r w:rsidRPr="00E1692D">
        <w:rPr>
          <w:rFonts w:hint="cs"/>
          <w:color w:val="000000" w:themeColor="text1"/>
          <w:sz w:val="27"/>
          <w:rtl/>
        </w:rPr>
        <w:lastRenderedPageBreak/>
        <w:t>ذهب أبو الحسين البصري في كتاب المعتمد في أصول الفقه</w:t>
      </w:r>
      <w:r w:rsidR="001675CE" w:rsidRPr="00E1692D">
        <w:rPr>
          <w:rFonts w:hint="cs"/>
          <w:color w:val="000000" w:themeColor="text1"/>
          <w:sz w:val="27"/>
          <w:rtl/>
        </w:rPr>
        <w:t xml:space="preserve"> إلى </w:t>
      </w:r>
      <w:r w:rsidRPr="00E1692D">
        <w:rPr>
          <w:rFonts w:hint="cs"/>
          <w:color w:val="000000" w:themeColor="text1"/>
          <w:sz w:val="27"/>
          <w:rtl/>
        </w:rPr>
        <w:t>أن</w:t>
      </w:r>
      <w:r w:rsidR="008E3F52" w:rsidRPr="00E1692D">
        <w:rPr>
          <w:rFonts w:hint="cs"/>
          <w:color w:val="000000" w:themeColor="text1"/>
          <w:sz w:val="27"/>
          <w:rtl/>
        </w:rPr>
        <w:t xml:space="preserve">ّ </w:t>
      </w:r>
      <w:r w:rsidRPr="00E1692D">
        <w:rPr>
          <w:rFonts w:hint="cs"/>
          <w:color w:val="000000" w:themeColor="text1"/>
          <w:sz w:val="27"/>
          <w:rtl/>
        </w:rPr>
        <w:t>القياس هو إثبات حكم الأصل في الفرع</w:t>
      </w:r>
      <w:r w:rsidR="008E3F52" w:rsidRPr="00E1692D">
        <w:rPr>
          <w:rFonts w:hint="cs"/>
          <w:color w:val="000000" w:themeColor="text1"/>
          <w:sz w:val="27"/>
          <w:rtl/>
        </w:rPr>
        <w:t>؛</w:t>
      </w:r>
      <w:r w:rsidRPr="00E1692D">
        <w:rPr>
          <w:rFonts w:hint="cs"/>
          <w:color w:val="000000" w:themeColor="text1"/>
          <w:sz w:val="27"/>
          <w:rtl/>
        </w:rPr>
        <w:t xml:space="preserve"> لاشتراكهما في عل</w:t>
      </w:r>
      <w:r w:rsidR="008E3F52" w:rsidRPr="00E1692D">
        <w:rPr>
          <w:rFonts w:hint="cs"/>
          <w:color w:val="000000" w:themeColor="text1"/>
          <w:sz w:val="27"/>
          <w:rtl/>
        </w:rPr>
        <w:t>ّ</w:t>
      </w:r>
      <w:r w:rsidRPr="00E1692D">
        <w:rPr>
          <w:rFonts w:hint="cs"/>
          <w:color w:val="000000" w:themeColor="text1"/>
          <w:sz w:val="27"/>
          <w:rtl/>
        </w:rPr>
        <w:t>ة الحكم</w:t>
      </w:r>
      <w:r w:rsidR="008E3F52" w:rsidRPr="00E1692D">
        <w:rPr>
          <w:rFonts w:hint="cs"/>
          <w:color w:val="000000" w:themeColor="text1"/>
          <w:sz w:val="27"/>
          <w:rtl/>
        </w:rPr>
        <w:t>.</w:t>
      </w:r>
      <w:r w:rsidRPr="00E1692D">
        <w:rPr>
          <w:rFonts w:hint="cs"/>
          <w:color w:val="000000" w:themeColor="text1"/>
          <w:sz w:val="27"/>
          <w:rtl/>
        </w:rPr>
        <w:t xml:space="preserve"> ولا</w:t>
      </w:r>
      <w:r w:rsidR="008E3F52" w:rsidRPr="00E1692D">
        <w:rPr>
          <w:rFonts w:hint="cs"/>
          <w:color w:val="000000" w:themeColor="text1"/>
          <w:sz w:val="27"/>
          <w:rtl/>
        </w:rPr>
        <w:t xml:space="preserve"> </w:t>
      </w:r>
      <w:r w:rsidRPr="00E1692D">
        <w:rPr>
          <w:rFonts w:hint="cs"/>
          <w:color w:val="000000" w:themeColor="text1"/>
          <w:sz w:val="27"/>
          <w:rtl/>
        </w:rPr>
        <w:t>بد</w:t>
      </w:r>
      <w:r w:rsidR="008E3F52" w:rsidRPr="00E1692D">
        <w:rPr>
          <w:rFonts w:hint="cs"/>
          <w:color w:val="000000" w:themeColor="text1"/>
          <w:sz w:val="27"/>
          <w:rtl/>
        </w:rPr>
        <w:t>ّ</w:t>
      </w:r>
      <w:r w:rsidRPr="00E1692D">
        <w:rPr>
          <w:rFonts w:hint="cs"/>
          <w:color w:val="000000" w:themeColor="text1"/>
          <w:sz w:val="27"/>
          <w:rtl/>
        </w:rPr>
        <w:t xml:space="preserve"> في ذلك من </w:t>
      </w:r>
      <w:r w:rsidR="008E3F52" w:rsidRPr="00E1692D">
        <w:rPr>
          <w:rFonts w:hint="cs"/>
          <w:color w:val="000000" w:themeColor="text1"/>
          <w:sz w:val="27"/>
          <w:rtl/>
        </w:rPr>
        <w:t>أ</w:t>
      </w:r>
      <w:r w:rsidRPr="00E1692D">
        <w:rPr>
          <w:rFonts w:hint="cs"/>
          <w:color w:val="000000" w:themeColor="text1"/>
          <w:sz w:val="27"/>
          <w:rtl/>
        </w:rPr>
        <w:t>مارة يستدل</w:t>
      </w:r>
      <w:r w:rsidR="008E3F52" w:rsidRPr="00E1692D">
        <w:rPr>
          <w:rFonts w:hint="cs"/>
          <w:color w:val="000000" w:themeColor="text1"/>
          <w:sz w:val="27"/>
          <w:rtl/>
        </w:rPr>
        <w:t>ّ</w:t>
      </w:r>
      <w:r w:rsidRPr="00E1692D">
        <w:rPr>
          <w:rFonts w:hint="cs"/>
          <w:color w:val="000000" w:themeColor="text1"/>
          <w:sz w:val="27"/>
          <w:rtl/>
        </w:rPr>
        <w:t xml:space="preserve"> بها على عل</w:t>
      </w:r>
      <w:r w:rsidR="008E3F52" w:rsidRPr="00E1692D">
        <w:rPr>
          <w:rFonts w:hint="cs"/>
          <w:color w:val="000000" w:themeColor="text1"/>
          <w:sz w:val="27"/>
          <w:rtl/>
        </w:rPr>
        <w:t>ّ</w:t>
      </w:r>
      <w:r w:rsidRPr="00E1692D">
        <w:rPr>
          <w:rFonts w:hint="cs"/>
          <w:color w:val="000000" w:themeColor="text1"/>
          <w:sz w:val="27"/>
          <w:rtl/>
        </w:rPr>
        <w:t>ة الأصل</w:t>
      </w:r>
      <w:r w:rsidR="008E3F52" w:rsidRPr="00E1692D">
        <w:rPr>
          <w:rFonts w:hint="cs"/>
          <w:color w:val="000000" w:themeColor="text1"/>
          <w:sz w:val="27"/>
          <w:rtl/>
        </w:rPr>
        <w:t>،</w:t>
      </w:r>
      <w:r w:rsidRPr="00E1692D">
        <w:rPr>
          <w:rFonts w:hint="cs"/>
          <w:color w:val="000000" w:themeColor="text1"/>
          <w:sz w:val="27"/>
          <w:rtl/>
        </w:rPr>
        <w:t xml:space="preserve"> ومن دليل يدلنا على وجوب إلحاق حكم الأصل بالفرع الذي وجدت فيه عل</w:t>
      </w:r>
      <w:r w:rsidR="008E3F52" w:rsidRPr="00E1692D">
        <w:rPr>
          <w:rFonts w:hint="cs"/>
          <w:color w:val="000000" w:themeColor="text1"/>
          <w:sz w:val="27"/>
          <w:rtl/>
        </w:rPr>
        <w:t>ّ</w:t>
      </w:r>
      <w:r w:rsidRPr="00E1692D">
        <w:rPr>
          <w:rFonts w:hint="cs"/>
          <w:color w:val="000000" w:themeColor="text1"/>
          <w:sz w:val="27"/>
          <w:rtl/>
        </w:rPr>
        <w:t>ة الحكم</w:t>
      </w:r>
      <w:r w:rsidRPr="00E1692D">
        <w:rPr>
          <w:rStyle w:val="EndnoteReference"/>
          <w:color w:val="000000" w:themeColor="text1"/>
          <w:sz w:val="27"/>
          <w:rtl/>
        </w:rPr>
        <w:t>(</w:t>
      </w:r>
      <w:r w:rsidRPr="00E1692D">
        <w:rPr>
          <w:rStyle w:val="EndnoteReference"/>
          <w:color w:val="000000" w:themeColor="text1"/>
          <w:sz w:val="27"/>
          <w:rtl/>
        </w:rPr>
        <w:endnoteReference w:id="590"/>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وقال الزركشي في البحر المحيط: القياس هو تعدية حكم الأصل</w:t>
      </w:r>
      <w:r w:rsidR="001675CE" w:rsidRPr="00E1692D">
        <w:rPr>
          <w:rFonts w:hint="cs"/>
          <w:color w:val="000000" w:themeColor="text1"/>
          <w:sz w:val="27"/>
          <w:rtl/>
        </w:rPr>
        <w:t xml:space="preserve"> إلى </w:t>
      </w:r>
      <w:r w:rsidRPr="00E1692D">
        <w:rPr>
          <w:rFonts w:hint="cs"/>
          <w:color w:val="000000" w:themeColor="text1"/>
          <w:sz w:val="27"/>
          <w:rtl/>
        </w:rPr>
        <w:t>الفرع بالجامع المشترك</w:t>
      </w:r>
      <w:r w:rsidRPr="00E1692D">
        <w:rPr>
          <w:rStyle w:val="EndnoteReference"/>
          <w:color w:val="000000" w:themeColor="text1"/>
          <w:sz w:val="27"/>
          <w:rtl/>
        </w:rPr>
        <w:t>(</w:t>
      </w:r>
      <w:r w:rsidRPr="00E1692D">
        <w:rPr>
          <w:rStyle w:val="EndnoteReference"/>
          <w:color w:val="000000" w:themeColor="text1"/>
          <w:sz w:val="27"/>
          <w:rtl/>
        </w:rPr>
        <w:endnoteReference w:id="591"/>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8E3F52">
      <w:pPr>
        <w:rPr>
          <w:color w:val="000000" w:themeColor="text1"/>
          <w:sz w:val="27"/>
          <w:rtl/>
        </w:rPr>
      </w:pPr>
      <w:r w:rsidRPr="00E1692D">
        <w:rPr>
          <w:rFonts w:hint="cs"/>
          <w:color w:val="000000" w:themeColor="text1"/>
          <w:sz w:val="27"/>
          <w:rtl/>
        </w:rPr>
        <w:t>وليس المهم</w:t>
      </w:r>
      <w:r w:rsidR="008E3F52" w:rsidRPr="00E1692D">
        <w:rPr>
          <w:rFonts w:hint="cs"/>
          <w:color w:val="000000" w:themeColor="text1"/>
          <w:sz w:val="27"/>
          <w:rtl/>
        </w:rPr>
        <w:t>ّ</w:t>
      </w:r>
      <w:r w:rsidRPr="00E1692D">
        <w:rPr>
          <w:rFonts w:hint="cs"/>
          <w:color w:val="000000" w:themeColor="text1"/>
          <w:sz w:val="27"/>
          <w:rtl/>
        </w:rPr>
        <w:t xml:space="preserve"> البحث عن هذا التعريف المذكور في كلماتهم</w:t>
      </w:r>
      <w:r w:rsidR="008E3F52" w:rsidRPr="00E1692D">
        <w:rPr>
          <w:rFonts w:hint="cs"/>
          <w:color w:val="000000" w:themeColor="text1"/>
          <w:sz w:val="27"/>
          <w:rtl/>
        </w:rPr>
        <w:t>؛</w:t>
      </w:r>
      <w:r w:rsidRPr="00E1692D">
        <w:rPr>
          <w:rFonts w:hint="cs"/>
          <w:color w:val="000000" w:themeColor="text1"/>
          <w:sz w:val="27"/>
          <w:rtl/>
        </w:rPr>
        <w:t xml:space="preserve"> لأنه يشكّل جامعاً وعنواناً عام</w:t>
      </w:r>
      <w:r w:rsidR="008E3F52" w:rsidRPr="00E1692D">
        <w:rPr>
          <w:rFonts w:hint="cs"/>
          <w:color w:val="000000" w:themeColor="text1"/>
          <w:sz w:val="27"/>
          <w:rtl/>
        </w:rPr>
        <w:t>ّ</w:t>
      </w:r>
      <w:r w:rsidRPr="00E1692D">
        <w:rPr>
          <w:rFonts w:hint="cs"/>
          <w:color w:val="000000" w:themeColor="text1"/>
          <w:sz w:val="27"/>
          <w:rtl/>
        </w:rPr>
        <w:t>اً يجمع ما بين التعدية العرفية وغيرها</w:t>
      </w:r>
      <w:r w:rsidR="008E3F52" w:rsidRPr="00E1692D">
        <w:rPr>
          <w:rFonts w:hint="cs"/>
          <w:color w:val="000000" w:themeColor="text1"/>
          <w:sz w:val="27"/>
          <w:rtl/>
        </w:rPr>
        <w:t>.</w:t>
      </w:r>
      <w:r w:rsidRPr="00E1692D">
        <w:rPr>
          <w:rFonts w:hint="cs"/>
          <w:color w:val="000000" w:themeColor="text1"/>
          <w:sz w:val="27"/>
          <w:rtl/>
        </w:rPr>
        <w:t xml:space="preserve"> ولذا لا</w:t>
      </w:r>
      <w:r w:rsidR="008E3F52" w:rsidRPr="00E1692D">
        <w:rPr>
          <w:rFonts w:hint="cs"/>
          <w:color w:val="000000" w:themeColor="text1"/>
          <w:sz w:val="27"/>
          <w:rtl/>
        </w:rPr>
        <w:t xml:space="preserve"> </w:t>
      </w:r>
      <w:r w:rsidRPr="00E1692D">
        <w:rPr>
          <w:rFonts w:hint="cs"/>
          <w:color w:val="000000" w:themeColor="text1"/>
          <w:sz w:val="27"/>
          <w:rtl/>
        </w:rPr>
        <w:t>بد</w:t>
      </w:r>
      <w:r w:rsidR="008E3F52" w:rsidRPr="00E1692D">
        <w:rPr>
          <w:rFonts w:hint="cs"/>
          <w:color w:val="000000" w:themeColor="text1"/>
          <w:sz w:val="27"/>
          <w:rtl/>
        </w:rPr>
        <w:t>ّ</w:t>
      </w:r>
      <w:r w:rsidRPr="00E1692D">
        <w:rPr>
          <w:rFonts w:hint="cs"/>
          <w:color w:val="000000" w:themeColor="text1"/>
          <w:sz w:val="27"/>
          <w:rtl/>
        </w:rPr>
        <w:t xml:space="preserve"> من البحث عن ضوابطه وشروطه. </w:t>
      </w:r>
    </w:p>
    <w:p w:rsidR="00EA4808" w:rsidRPr="00E1692D" w:rsidRDefault="00EA4808" w:rsidP="008E3F52">
      <w:pPr>
        <w:rPr>
          <w:color w:val="000000" w:themeColor="text1"/>
          <w:sz w:val="27"/>
          <w:rtl/>
        </w:rPr>
      </w:pPr>
      <w:r w:rsidRPr="00E1692D">
        <w:rPr>
          <w:rFonts w:hint="cs"/>
          <w:color w:val="000000" w:themeColor="text1"/>
          <w:sz w:val="27"/>
          <w:rtl/>
        </w:rPr>
        <w:t>يظهر لنا بعد التتب</w:t>
      </w:r>
      <w:r w:rsidR="008E3F52" w:rsidRPr="00E1692D">
        <w:rPr>
          <w:rFonts w:hint="cs"/>
          <w:color w:val="000000" w:themeColor="text1"/>
          <w:sz w:val="27"/>
          <w:rtl/>
        </w:rPr>
        <w:t>ُّ</w:t>
      </w:r>
      <w:r w:rsidRPr="00E1692D">
        <w:rPr>
          <w:rFonts w:hint="cs"/>
          <w:color w:val="000000" w:themeColor="text1"/>
          <w:sz w:val="27"/>
          <w:rtl/>
        </w:rPr>
        <w:t>ع في كلمات علماء</w:t>
      </w:r>
      <w:r w:rsidR="001675CE" w:rsidRPr="00E1692D">
        <w:rPr>
          <w:rFonts w:hint="cs"/>
          <w:color w:val="000000" w:themeColor="text1"/>
          <w:sz w:val="27"/>
          <w:rtl/>
        </w:rPr>
        <w:t xml:space="preserve"> الأصول </w:t>
      </w:r>
      <w:r w:rsidRPr="00E1692D">
        <w:rPr>
          <w:rFonts w:hint="cs"/>
          <w:color w:val="000000" w:themeColor="text1"/>
          <w:sz w:val="27"/>
          <w:rtl/>
        </w:rPr>
        <w:t>في المدرسة السن</w:t>
      </w:r>
      <w:r w:rsidR="008E3F52" w:rsidRPr="00E1692D">
        <w:rPr>
          <w:rFonts w:hint="cs"/>
          <w:color w:val="000000" w:themeColor="text1"/>
          <w:sz w:val="27"/>
          <w:rtl/>
        </w:rPr>
        <w:t>ّ</w:t>
      </w:r>
      <w:r w:rsidRPr="00E1692D">
        <w:rPr>
          <w:rFonts w:hint="cs"/>
          <w:color w:val="000000" w:themeColor="text1"/>
          <w:sz w:val="27"/>
          <w:rtl/>
        </w:rPr>
        <w:t>ية أن</w:t>
      </w:r>
      <w:r w:rsidR="008E3F52" w:rsidRPr="00E1692D">
        <w:rPr>
          <w:rFonts w:hint="cs"/>
          <w:color w:val="000000" w:themeColor="text1"/>
          <w:sz w:val="27"/>
          <w:rtl/>
        </w:rPr>
        <w:t>ّ</w:t>
      </w:r>
      <w:r w:rsidRPr="00E1692D">
        <w:rPr>
          <w:rFonts w:hint="cs"/>
          <w:color w:val="000000" w:themeColor="text1"/>
          <w:sz w:val="27"/>
          <w:rtl/>
        </w:rPr>
        <w:t>هم قد عدّلوا ونقّحوا القياس بطريقة تختلف عم</w:t>
      </w:r>
      <w:r w:rsidR="008E3F52" w:rsidRPr="00E1692D">
        <w:rPr>
          <w:rFonts w:hint="cs"/>
          <w:color w:val="000000" w:themeColor="text1"/>
          <w:sz w:val="27"/>
          <w:rtl/>
        </w:rPr>
        <w:t>ّ</w:t>
      </w:r>
      <w:r w:rsidRPr="00E1692D">
        <w:rPr>
          <w:rFonts w:hint="cs"/>
          <w:color w:val="000000" w:themeColor="text1"/>
          <w:sz w:val="27"/>
          <w:rtl/>
        </w:rPr>
        <w:t>ا كان موجوداً في بداية ظهور هذه القاعدة في استنباط الأحكام الشرعية</w:t>
      </w:r>
      <w:r w:rsidR="008E3F52" w:rsidRPr="00E1692D">
        <w:rPr>
          <w:rFonts w:hint="cs"/>
          <w:color w:val="000000" w:themeColor="text1"/>
          <w:sz w:val="27"/>
          <w:rtl/>
        </w:rPr>
        <w:t>.</w:t>
      </w:r>
      <w:r w:rsidRPr="00E1692D">
        <w:rPr>
          <w:rFonts w:hint="cs"/>
          <w:color w:val="000000" w:themeColor="text1"/>
          <w:sz w:val="27"/>
          <w:rtl/>
        </w:rPr>
        <w:t xml:space="preserve"> وكلامنا هذا لا يعني </w:t>
      </w:r>
      <w:r w:rsidR="008E3F52" w:rsidRPr="00E1692D">
        <w:rPr>
          <w:rFonts w:hint="cs"/>
          <w:color w:val="000000" w:themeColor="text1"/>
          <w:sz w:val="27"/>
          <w:rtl/>
        </w:rPr>
        <w:t>أ</w:t>
      </w:r>
      <w:r w:rsidRPr="00E1692D">
        <w:rPr>
          <w:rFonts w:hint="cs"/>
          <w:color w:val="000000" w:themeColor="text1"/>
          <w:sz w:val="27"/>
          <w:rtl/>
        </w:rPr>
        <w:t>ن</w:t>
      </w:r>
      <w:r w:rsidR="008E3F52" w:rsidRPr="00E1692D">
        <w:rPr>
          <w:rFonts w:hint="cs"/>
          <w:color w:val="000000" w:themeColor="text1"/>
          <w:sz w:val="27"/>
          <w:rtl/>
        </w:rPr>
        <w:t>ّ</w:t>
      </w:r>
      <w:r w:rsidRPr="00E1692D">
        <w:rPr>
          <w:rFonts w:hint="cs"/>
          <w:color w:val="000000" w:themeColor="text1"/>
          <w:sz w:val="27"/>
          <w:rtl/>
        </w:rPr>
        <w:t xml:space="preserve"> </w:t>
      </w:r>
      <w:r w:rsidR="008E3F52" w:rsidRPr="00E1692D">
        <w:rPr>
          <w:rFonts w:hint="cs"/>
          <w:color w:val="000000" w:themeColor="text1"/>
          <w:sz w:val="27"/>
          <w:rtl/>
        </w:rPr>
        <w:t>هذه القاعدة قد أصبحت محلاًّ</w:t>
      </w:r>
      <w:r w:rsidRPr="00E1692D">
        <w:rPr>
          <w:rFonts w:hint="cs"/>
          <w:color w:val="000000" w:themeColor="text1"/>
          <w:sz w:val="27"/>
          <w:rtl/>
        </w:rPr>
        <w:t xml:space="preserve"> ومركزاً للقبول، وإن</w:t>
      </w:r>
      <w:r w:rsidR="008E3F52" w:rsidRPr="00E1692D">
        <w:rPr>
          <w:rFonts w:hint="cs"/>
          <w:color w:val="000000" w:themeColor="text1"/>
          <w:sz w:val="27"/>
          <w:rtl/>
        </w:rPr>
        <w:t>ّ</w:t>
      </w:r>
      <w:r w:rsidRPr="00E1692D">
        <w:rPr>
          <w:rFonts w:hint="cs"/>
          <w:color w:val="000000" w:themeColor="text1"/>
          <w:sz w:val="27"/>
          <w:rtl/>
        </w:rPr>
        <w:t>ما غرضنا القول</w:t>
      </w:r>
      <w:r w:rsidR="008E3F52" w:rsidRPr="00E1692D">
        <w:rPr>
          <w:rFonts w:hint="cs"/>
          <w:color w:val="000000" w:themeColor="text1"/>
          <w:sz w:val="27"/>
          <w:rtl/>
        </w:rPr>
        <w:t>:</w:t>
      </w:r>
      <w:r w:rsidRPr="00E1692D">
        <w:rPr>
          <w:rFonts w:hint="cs"/>
          <w:color w:val="000000" w:themeColor="text1"/>
          <w:sz w:val="27"/>
          <w:rtl/>
        </w:rPr>
        <w:t xml:space="preserve"> </w:t>
      </w:r>
      <w:r w:rsidR="008E3F52" w:rsidRPr="00E1692D">
        <w:rPr>
          <w:rFonts w:hint="cs"/>
          <w:color w:val="000000" w:themeColor="text1"/>
          <w:sz w:val="27"/>
          <w:rtl/>
        </w:rPr>
        <w:t>إ</w:t>
      </w:r>
      <w:r w:rsidRPr="00E1692D">
        <w:rPr>
          <w:rFonts w:hint="cs"/>
          <w:color w:val="000000" w:themeColor="text1"/>
          <w:sz w:val="27"/>
          <w:rtl/>
        </w:rPr>
        <w:t>ن</w:t>
      </w:r>
      <w:r w:rsidR="008E3F52" w:rsidRPr="00E1692D">
        <w:rPr>
          <w:rFonts w:hint="cs"/>
          <w:color w:val="000000" w:themeColor="text1"/>
          <w:sz w:val="27"/>
          <w:rtl/>
        </w:rPr>
        <w:t>ّ</w:t>
      </w:r>
      <w:r w:rsidRPr="00E1692D">
        <w:rPr>
          <w:rFonts w:hint="cs"/>
          <w:color w:val="000000" w:themeColor="text1"/>
          <w:sz w:val="27"/>
          <w:rtl/>
        </w:rPr>
        <w:t>ه لا يمكن لنا أن نحاكم شخصاً</w:t>
      </w:r>
      <w:r w:rsidR="001675CE" w:rsidRPr="00E1692D">
        <w:rPr>
          <w:rFonts w:hint="cs"/>
          <w:color w:val="000000" w:themeColor="text1"/>
          <w:sz w:val="27"/>
          <w:rtl/>
        </w:rPr>
        <w:t xml:space="preserve"> أو </w:t>
      </w:r>
      <w:r w:rsidRPr="00E1692D">
        <w:rPr>
          <w:rFonts w:hint="cs"/>
          <w:color w:val="000000" w:themeColor="text1"/>
          <w:sz w:val="27"/>
          <w:rtl/>
        </w:rPr>
        <w:t>فئة تبعاً لنظريات تاريخية قد تم</w:t>
      </w:r>
      <w:r w:rsidR="008E3F52" w:rsidRPr="00E1692D">
        <w:rPr>
          <w:rFonts w:hint="cs"/>
          <w:color w:val="000000" w:themeColor="text1"/>
          <w:sz w:val="27"/>
          <w:rtl/>
        </w:rPr>
        <w:t>ّ</w:t>
      </w:r>
      <w:r w:rsidRPr="00E1692D">
        <w:rPr>
          <w:rFonts w:hint="cs"/>
          <w:color w:val="000000" w:themeColor="text1"/>
          <w:sz w:val="27"/>
          <w:rtl/>
        </w:rPr>
        <w:t xml:space="preserve"> تعديلها مع الزمن</w:t>
      </w:r>
      <w:r w:rsidR="008E3F52" w:rsidRPr="00E1692D">
        <w:rPr>
          <w:rFonts w:hint="cs"/>
          <w:color w:val="000000" w:themeColor="text1"/>
          <w:sz w:val="27"/>
          <w:rtl/>
        </w:rPr>
        <w:t>.</w:t>
      </w:r>
      <w:r w:rsidRPr="00E1692D">
        <w:rPr>
          <w:rFonts w:hint="cs"/>
          <w:color w:val="000000" w:themeColor="text1"/>
          <w:sz w:val="27"/>
          <w:rtl/>
        </w:rPr>
        <w:t xml:space="preserve"> وعليه فإن</w:t>
      </w:r>
      <w:r w:rsidR="008E3F52" w:rsidRPr="00E1692D">
        <w:rPr>
          <w:rFonts w:hint="cs"/>
          <w:color w:val="000000" w:themeColor="text1"/>
          <w:sz w:val="27"/>
          <w:rtl/>
        </w:rPr>
        <w:t>ْ</w:t>
      </w:r>
      <w:r w:rsidRPr="00E1692D">
        <w:rPr>
          <w:rFonts w:hint="cs"/>
          <w:color w:val="000000" w:themeColor="text1"/>
          <w:sz w:val="27"/>
          <w:rtl/>
        </w:rPr>
        <w:t xml:space="preserve"> كان لا</w:t>
      </w:r>
      <w:r w:rsidR="008E3F52" w:rsidRPr="00E1692D">
        <w:rPr>
          <w:rFonts w:hint="cs"/>
          <w:color w:val="000000" w:themeColor="text1"/>
          <w:sz w:val="27"/>
          <w:rtl/>
        </w:rPr>
        <w:t xml:space="preserve"> </w:t>
      </w:r>
      <w:r w:rsidRPr="00E1692D">
        <w:rPr>
          <w:rFonts w:hint="cs"/>
          <w:color w:val="000000" w:themeColor="text1"/>
          <w:sz w:val="27"/>
          <w:rtl/>
        </w:rPr>
        <w:t>بد</w:t>
      </w:r>
      <w:r w:rsidR="008E3F52" w:rsidRPr="00E1692D">
        <w:rPr>
          <w:rFonts w:hint="cs"/>
          <w:color w:val="000000" w:themeColor="text1"/>
          <w:sz w:val="27"/>
          <w:rtl/>
        </w:rPr>
        <w:t>ّ</w:t>
      </w:r>
      <w:r w:rsidRPr="00E1692D">
        <w:rPr>
          <w:rFonts w:hint="cs"/>
          <w:color w:val="000000" w:themeColor="text1"/>
          <w:sz w:val="27"/>
          <w:rtl/>
        </w:rPr>
        <w:t xml:space="preserve"> من المناقشة فلتكن للنظرية القديمة</w:t>
      </w:r>
      <w:r w:rsidR="008E3F52" w:rsidRPr="00E1692D">
        <w:rPr>
          <w:rFonts w:hint="cs"/>
          <w:color w:val="000000" w:themeColor="text1"/>
          <w:sz w:val="27"/>
          <w:rtl/>
        </w:rPr>
        <w:t>؛</w:t>
      </w:r>
      <w:r w:rsidRPr="00E1692D">
        <w:rPr>
          <w:rFonts w:hint="cs"/>
          <w:color w:val="000000" w:themeColor="text1"/>
          <w:sz w:val="27"/>
          <w:rtl/>
        </w:rPr>
        <w:t xml:space="preserve"> </w:t>
      </w:r>
      <w:r w:rsidR="008E3F52" w:rsidRPr="00E1692D">
        <w:rPr>
          <w:rFonts w:hint="cs"/>
          <w:color w:val="000000" w:themeColor="text1"/>
          <w:sz w:val="27"/>
          <w:rtl/>
        </w:rPr>
        <w:t>و</w:t>
      </w:r>
      <w:r w:rsidRPr="00E1692D">
        <w:rPr>
          <w:rFonts w:hint="cs"/>
          <w:color w:val="000000" w:themeColor="text1"/>
          <w:sz w:val="27"/>
          <w:rtl/>
        </w:rPr>
        <w:t>م</w:t>
      </w:r>
      <w:r w:rsidR="008E3F52" w:rsidRPr="00E1692D">
        <w:rPr>
          <w:rFonts w:hint="cs"/>
          <w:color w:val="000000" w:themeColor="text1"/>
          <w:sz w:val="27"/>
          <w:rtl/>
        </w:rPr>
        <w:t>َ</w:t>
      </w:r>
      <w:r w:rsidRPr="00E1692D">
        <w:rPr>
          <w:rFonts w:hint="cs"/>
          <w:color w:val="000000" w:themeColor="text1"/>
          <w:sz w:val="27"/>
          <w:rtl/>
        </w:rPr>
        <w:t>ن</w:t>
      </w:r>
      <w:r w:rsidR="008E3F52" w:rsidRPr="00E1692D">
        <w:rPr>
          <w:rFonts w:hint="cs"/>
          <w:color w:val="000000" w:themeColor="text1"/>
          <w:sz w:val="27"/>
          <w:rtl/>
        </w:rPr>
        <w:t>ْ</w:t>
      </w:r>
      <w:r w:rsidRPr="00E1692D">
        <w:rPr>
          <w:rFonts w:hint="cs"/>
          <w:color w:val="000000" w:themeColor="text1"/>
          <w:sz w:val="27"/>
          <w:rtl/>
        </w:rPr>
        <w:t xml:space="preserve"> أراد المناقشة مع النظريات الجديدة فلا سبيل أمامه إلا</w:t>
      </w:r>
      <w:r w:rsidR="008E3F52" w:rsidRPr="00E1692D">
        <w:rPr>
          <w:rFonts w:hint="cs"/>
          <w:color w:val="000000" w:themeColor="text1"/>
          <w:sz w:val="27"/>
          <w:rtl/>
        </w:rPr>
        <w:t>ّ</w:t>
      </w:r>
      <w:r w:rsidRPr="00E1692D">
        <w:rPr>
          <w:rFonts w:hint="cs"/>
          <w:color w:val="000000" w:themeColor="text1"/>
          <w:sz w:val="27"/>
          <w:rtl/>
        </w:rPr>
        <w:t xml:space="preserve"> الاط</w:t>
      </w:r>
      <w:r w:rsidR="008E3F52" w:rsidRPr="00E1692D">
        <w:rPr>
          <w:rFonts w:hint="cs"/>
          <w:color w:val="000000" w:themeColor="text1"/>
          <w:sz w:val="27"/>
          <w:rtl/>
        </w:rPr>
        <w:t>ّ</w:t>
      </w:r>
      <w:r w:rsidRPr="00E1692D">
        <w:rPr>
          <w:rFonts w:hint="cs"/>
          <w:color w:val="000000" w:themeColor="text1"/>
          <w:sz w:val="27"/>
          <w:rtl/>
        </w:rPr>
        <w:t>لاع على مستجد</w:t>
      </w:r>
      <w:r w:rsidR="008E3F52" w:rsidRPr="00E1692D">
        <w:rPr>
          <w:rFonts w:hint="cs"/>
          <w:color w:val="000000" w:themeColor="text1"/>
          <w:sz w:val="27"/>
          <w:rtl/>
        </w:rPr>
        <w:t>ّ</w:t>
      </w:r>
      <w:r w:rsidRPr="00E1692D">
        <w:rPr>
          <w:rFonts w:hint="cs"/>
          <w:color w:val="000000" w:themeColor="text1"/>
          <w:sz w:val="27"/>
          <w:rtl/>
        </w:rPr>
        <w:t xml:space="preserve">ات المعرفة في هذا الحقل. </w:t>
      </w:r>
    </w:p>
    <w:p w:rsidR="00EA4808" w:rsidRPr="00E1692D" w:rsidRDefault="00EA4808" w:rsidP="00C20A9E">
      <w:pPr>
        <w:rPr>
          <w:color w:val="000000" w:themeColor="text1"/>
          <w:sz w:val="27"/>
          <w:rtl/>
        </w:rPr>
      </w:pPr>
      <w:r w:rsidRPr="00E1692D">
        <w:rPr>
          <w:rFonts w:hint="cs"/>
          <w:color w:val="000000" w:themeColor="text1"/>
          <w:sz w:val="27"/>
          <w:rtl/>
        </w:rPr>
        <w:t>ثم إنه إذا أردنا التعر</w:t>
      </w:r>
      <w:r w:rsidR="008E3F52" w:rsidRPr="00E1692D">
        <w:rPr>
          <w:rFonts w:hint="cs"/>
          <w:color w:val="000000" w:themeColor="text1"/>
          <w:sz w:val="27"/>
          <w:rtl/>
        </w:rPr>
        <w:t>ُّ</w:t>
      </w:r>
      <w:r w:rsidRPr="00E1692D">
        <w:rPr>
          <w:rFonts w:hint="cs"/>
          <w:color w:val="000000" w:themeColor="text1"/>
          <w:sz w:val="27"/>
          <w:rtl/>
        </w:rPr>
        <w:t>ف على إمكانية الأخذ بالنظرية الجديدة للقياس فإن</w:t>
      </w:r>
      <w:r w:rsidR="008E3F52" w:rsidRPr="00E1692D">
        <w:rPr>
          <w:rFonts w:hint="cs"/>
          <w:color w:val="000000" w:themeColor="text1"/>
          <w:sz w:val="27"/>
          <w:rtl/>
        </w:rPr>
        <w:t>ّ</w:t>
      </w:r>
      <w:r w:rsidRPr="00E1692D">
        <w:rPr>
          <w:rFonts w:hint="cs"/>
          <w:color w:val="000000" w:themeColor="text1"/>
          <w:sz w:val="27"/>
          <w:rtl/>
        </w:rPr>
        <w:t xml:space="preserve"> ذلك يتم</w:t>
      </w:r>
      <w:r w:rsidR="008E3F52" w:rsidRPr="00E1692D">
        <w:rPr>
          <w:rFonts w:hint="cs"/>
          <w:color w:val="000000" w:themeColor="text1"/>
          <w:sz w:val="27"/>
          <w:rtl/>
        </w:rPr>
        <w:t>ّ</w:t>
      </w:r>
      <w:r w:rsidRPr="00E1692D">
        <w:rPr>
          <w:rFonts w:hint="cs"/>
          <w:color w:val="000000" w:themeColor="text1"/>
          <w:sz w:val="27"/>
          <w:rtl/>
        </w:rPr>
        <w:t xml:space="preserve"> إم</w:t>
      </w:r>
      <w:r w:rsidR="008E3F52" w:rsidRPr="00E1692D">
        <w:rPr>
          <w:rFonts w:hint="cs"/>
          <w:color w:val="000000" w:themeColor="text1"/>
          <w:sz w:val="27"/>
          <w:rtl/>
        </w:rPr>
        <w:t>ّ</w:t>
      </w:r>
      <w:r w:rsidRPr="00E1692D">
        <w:rPr>
          <w:rFonts w:hint="cs"/>
          <w:color w:val="000000" w:themeColor="text1"/>
          <w:sz w:val="27"/>
          <w:rtl/>
        </w:rPr>
        <w:t>ا من خلال مناقشة الضوابط الجديدة</w:t>
      </w:r>
      <w:r w:rsidR="008E3F52" w:rsidRPr="00E1692D">
        <w:rPr>
          <w:rFonts w:hint="cs"/>
          <w:color w:val="000000" w:themeColor="text1"/>
          <w:sz w:val="27"/>
          <w:rtl/>
        </w:rPr>
        <w:t>،</w:t>
      </w:r>
      <w:r w:rsidRPr="00E1692D">
        <w:rPr>
          <w:rFonts w:hint="cs"/>
          <w:color w:val="000000" w:themeColor="text1"/>
          <w:sz w:val="27"/>
          <w:rtl/>
        </w:rPr>
        <w:t xml:space="preserve"> وقد ذكرها العديد من الكتّاب المعاصرين</w:t>
      </w:r>
      <w:r w:rsidR="008E3F52" w:rsidRPr="00E1692D">
        <w:rPr>
          <w:rFonts w:hint="cs"/>
          <w:color w:val="000000" w:themeColor="text1"/>
          <w:sz w:val="27"/>
          <w:rtl/>
        </w:rPr>
        <w:t>،</w:t>
      </w:r>
      <w:r w:rsidRPr="00E1692D">
        <w:rPr>
          <w:rFonts w:hint="cs"/>
          <w:color w:val="000000" w:themeColor="text1"/>
          <w:sz w:val="27"/>
          <w:rtl/>
        </w:rPr>
        <w:t xml:space="preserve"> كما في </w:t>
      </w:r>
      <w:r w:rsidR="002C023A">
        <w:rPr>
          <w:rFonts w:ascii="Mosawi" w:hAnsi="Mosawi" w:cs="Mosawi"/>
          <w:color w:val="000000" w:themeColor="text1"/>
          <w:sz w:val="27"/>
          <w:rtl/>
        </w:rPr>
        <w:t>«</w:t>
      </w:r>
      <w:r w:rsidRPr="00E1692D">
        <w:rPr>
          <w:rFonts w:hint="cs"/>
          <w:color w:val="000000" w:themeColor="text1"/>
          <w:sz w:val="27"/>
          <w:rtl/>
        </w:rPr>
        <w:t>مصادر التشريع الإسلامي ومناهج الاستنباط</w:t>
      </w:r>
      <w:r w:rsidR="002C023A">
        <w:rPr>
          <w:rFonts w:ascii="Mosawi" w:hAnsi="Mosawi" w:cs="Mosawi"/>
          <w:color w:val="000000" w:themeColor="text1"/>
          <w:sz w:val="27"/>
          <w:rtl/>
        </w:rPr>
        <w:t>»</w:t>
      </w:r>
      <w:r w:rsidR="008E3F52" w:rsidRPr="00E1692D">
        <w:rPr>
          <w:rFonts w:hint="cs"/>
          <w:color w:val="000000" w:themeColor="text1"/>
          <w:sz w:val="27"/>
          <w:rtl/>
        </w:rPr>
        <w:t>،</w:t>
      </w:r>
      <w:r w:rsidR="001675CE" w:rsidRPr="00E1692D">
        <w:rPr>
          <w:rFonts w:hint="cs"/>
          <w:color w:val="000000" w:themeColor="text1"/>
          <w:sz w:val="27"/>
          <w:rtl/>
        </w:rPr>
        <w:t xml:space="preserve"> أو </w:t>
      </w:r>
      <w:r w:rsidR="002C023A">
        <w:rPr>
          <w:rFonts w:ascii="Mosawi" w:hAnsi="Mosawi" w:cs="Mosawi"/>
          <w:color w:val="000000" w:themeColor="text1"/>
          <w:sz w:val="27"/>
          <w:rtl/>
        </w:rPr>
        <w:t>«</w:t>
      </w:r>
      <w:r w:rsidRPr="00E1692D">
        <w:rPr>
          <w:rFonts w:hint="cs"/>
          <w:color w:val="000000" w:themeColor="text1"/>
          <w:sz w:val="27"/>
          <w:rtl/>
        </w:rPr>
        <w:t>أصول الفقه الذي لا ي</w:t>
      </w:r>
      <w:r w:rsidR="0036324F" w:rsidRPr="00E1692D">
        <w:rPr>
          <w:rFonts w:hint="cs"/>
          <w:color w:val="000000" w:themeColor="text1"/>
          <w:sz w:val="27"/>
          <w:rtl/>
        </w:rPr>
        <w:t>َ</w:t>
      </w:r>
      <w:r w:rsidRPr="00E1692D">
        <w:rPr>
          <w:rFonts w:hint="cs"/>
          <w:color w:val="000000" w:themeColor="text1"/>
          <w:sz w:val="27"/>
          <w:rtl/>
        </w:rPr>
        <w:t>س</w:t>
      </w:r>
      <w:r w:rsidR="0036324F" w:rsidRPr="00E1692D">
        <w:rPr>
          <w:rFonts w:hint="cs"/>
          <w:color w:val="000000" w:themeColor="text1"/>
          <w:sz w:val="27"/>
          <w:rtl/>
        </w:rPr>
        <w:t>َ</w:t>
      </w:r>
      <w:r w:rsidRPr="00E1692D">
        <w:rPr>
          <w:rFonts w:hint="cs"/>
          <w:color w:val="000000" w:themeColor="text1"/>
          <w:sz w:val="27"/>
          <w:rtl/>
        </w:rPr>
        <w:t>ع الفقيه جهله</w:t>
      </w:r>
      <w:r w:rsidR="002C023A">
        <w:rPr>
          <w:rFonts w:ascii="Mosawi" w:hAnsi="Mosawi" w:cs="Mosawi"/>
          <w:color w:val="000000" w:themeColor="text1"/>
          <w:sz w:val="27"/>
          <w:rtl/>
        </w:rPr>
        <w:t>»</w:t>
      </w:r>
      <w:r w:rsidR="008E3F52" w:rsidRPr="00E1692D">
        <w:rPr>
          <w:rFonts w:hint="cs"/>
          <w:color w:val="000000" w:themeColor="text1"/>
          <w:sz w:val="27"/>
          <w:rtl/>
        </w:rPr>
        <w:t>،</w:t>
      </w:r>
      <w:r w:rsidR="001675CE" w:rsidRPr="00E1692D">
        <w:rPr>
          <w:rFonts w:hint="cs"/>
          <w:color w:val="000000" w:themeColor="text1"/>
          <w:sz w:val="27"/>
          <w:rtl/>
        </w:rPr>
        <w:t xml:space="preserve"> أو </w:t>
      </w:r>
      <w:r w:rsidR="002C023A">
        <w:rPr>
          <w:rFonts w:ascii="Mosawi" w:hAnsi="Mosawi" w:cs="Mosawi"/>
          <w:color w:val="000000" w:themeColor="text1"/>
          <w:sz w:val="27"/>
          <w:rtl/>
        </w:rPr>
        <w:t>«</w:t>
      </w:r>
      <w:r w:rsidRPr="00E1692D">
        <w:rPr>
          <w:rFonts w:hint="cs"/>
          <w:color w:val="000000" w:themeColor="text1"/>
          <w:sz w:val="27"/>
          <w:rtl/>
        </w:rPr>
        <w:t>الوجيز في أصول استنباط الأحكام</w:t>
      </w:r>
      <w:r w:rsidR="002C023A">
        <w:rPr>
          <w:rFonts w:ascii="Mosawi" w:hAnsi="Mosawi" w:cs="Mosawi"/>
          <w:color w:val="000000" w:themeColor="text1"/>
          <w:sz w:val="27"/>
          <w:rtl/>
        </w:rPr>
        <w:t>»</w:t>
      </w:r>
      <w:r w:rsidR="008E3F52" w:rsidRPr="00E1692D">
        <w:rPr>
          <w:rFonts w:hint="cs"/>
          <w:color w:val="000000" w:themeColor="text1"/>
          <w:sz w:val="27"/>
          <w:rtl/>
        </w:rPr>
        <w:t>؛</w:t>
      </w:r>
      <w:r w:rsidRPr="00E1692D">
        <w:rPr>
          <w:rFonts w:hint="cs"/>
          <w:color w:val="000000" w:themeColor="text1"/>
          <w:sz w:val="27"/>
          <w:rtl/>
        </w:rPr>
        <w:t xml:space="preserve"> وإما </w:t>
      </w:r>
      <w:r w:rsidR="008E3F52" w:rsidRPr="00E1692D">
        <w:rPr>
          <w:rFonts w:hint="cs"/>
          <w:color w:val="000000" w:themeColor="text1"/>
          <w:sz w:val="27"/>
          <w:rtl/>
        </w:rPr>
        <w:t xml:space="preserve">ـ </w:t>
      </w:r>
      <w:r w:rsidRPr="00E1692D">
        <w:rPr>
          <w:rFonts w:hint="cs"/>
          <w:color w:val="000000" w:themeColor="text1"/>
          <w:sz w:val="27"/>
          <w:rtl/>
        </w:rPr>
        <w:t>على الأقل</w:t>
      </w:r>
      <w:r w:rsidR="008E3F52" w:rsidRPr="00E1692D">
        <w:rPr>
          <w:rFonts w:hint="cs"/>
          <w:color w:val="000000" w:themeColor="text1"/>
          <w:sz w:val="27"/>
          <w:rtl/>
        </w:rPr>
        <w:t>ّ ـ</w:t>
      </w:r>
      <w:r w:rsidRPr="00E1692D">
        <w:rPr>
          <w:rFonts w:hint="cs"/>
          <w:color w:val="000000" w:themeColor="text1"/>
          <w:sz w:val="27"/>
          <w:rtl/>
        </w:rPr>
        <w:t xml:space="preserve"> من خلال التعر</w:t>
      </w:r>
      <w:r w:rsidR="008E3F52" w:rsidRPr="00E1692D">
        <w:rPr>
          <w:rFonts w:hint="cs"/>
          <w:color w:val="000000" w:themeColor="text1"/>
          <w:sz w:val="27"/>
          <w:rtl/>
        </w:rPr>
        <w:t>ُّ</w:t>
      </w:r>
      <w:r w:rsidRPr="00E1692D">
        <w:rPr>
          <w:rFonts w:hint="cs"/>
          <w:color w:val="000000" w:themeColor="text1"/>
          <w:sz w:val="27"/>
          <w:rtl/>
        </w:rPr>
        <w:t>ف على العل</w:t>
      </w:r>
      <w:r w:rsidR="008E3F52" w:rsidRPr="00E1692D">
        <w:rPr>
          <w:rFonts w:hint="cs"/>
          <w:color w:val="000000" w:themeColor="text1"/>
          <w:sz w:val="27"/>
          <w:rtl/>
        </w:rPr>
        <w:t>ّ</w:t>
      </w:r>
      <w:r w:rsidRPr="00E1692D">
        <w:rPr>
          <w:rFonts w:hint="cs"/>
          <w:color w:val="000000" w:themeColor="text1"/>
          <w:sz w:val="27"/>
          <w:rtl/>
        </w:rPr>
        <w:t>ة التي أخذت جزءاً أساسي</w:t>
      </w:r>
      <w:r w:rsidR="008E3F52" w:rsidRPr="00E1692D">
        <w:rPr>
          <w:rFonts w:hint="cs"/>
          <w:color w:val="000000" w:themeColor="text1"/>
          <w:sz w:val="27"/>
          <w:rtl/>
        </w:rPr>
        <w:t>ّ</w:t>
      </w:r>
      <w:r w:rsidRPr="00E1692D">
        <w:rPr>
          <w:rFonts w:hint="cs"/>
          <w:color w:val="000000" w:themeColor="text1"/>
          <w:sz w:val="27"/>
          <w:rtl/>
        </w:rPr>
        <w:t>اً من تعريف القياس عندهم</w:t>
      </w:r>
      <w:r w:rsidR="008E3F52" w:rsidRPr="00E1692D">
        <w:rPr>
          <w:rFonts w:hint="cs"/>
          <w:color w:val="000000" w:themeColor="text1"/>
          <w:sz w:val="27"/>
          <w:rtl/>
        </w:rPr>
        <w:t>،</w:t>
      </w:r>
      <w:r w:rsidRPr="00E1692D">
        <w:rPr>
          <w:rFonts w:hint="cs"/>
          <w:color w:val="000000" w:themeColor="text1"/>
          <w:sz w:val="27"/>
          <w:rtl/>
        </w:rPr>
        <w:t xml:space="preserve"> قديماً وحديثاً</w:t>
      </w:r>
      <w:r w:rsidR="008E3F52" w:rsidRPr="00E1692D">
        <w:rPr>
          <w:rFonts w:hint="cs"/>
          <w:color w:val="000000" w:themeColor="text1"/>
          <w:sz w:val="27"/>
          <w:rtl/>
        </w:rPr>
        <w:t>.</w:t>
      </w:r>
      <w:r w:rsidRPr="00E1692D">
        <w:rPr>
          <w:rFonts w:hint="cs"/>
          <w:color w:val="000000" w:themeColor="text1"/>
          <w:sz w:val="27"/>
          <w:rtl/>
        </w:rPr>
        <w:t xml:space="preserve"> وفي هذا الإطار نود</w:t>
      </w:r>
      <w:r w:rsidR="008E3F52" w:rsidRPr="00E1692D">
        <w:rPr>
          <w:rFonts w:hint="cs"/>
          <w:color w:val="000000" w:themeColor="text1"/>
          <w:sz w:val="27"/>
          <w:rtl/>
        </w:rPr>
        <w:t>ّ</w:t>
      </w:r>
      <w:r w:rsidRPr="00E1692D">
        <w:rPr>
          <w:rFonts w:hint="cs"/>
          <w:color w:val="000000" w:themeColor="text1"/>
          <w:sz w:val="27"/>
          <w:rtl/>
        </w:rPr>
        <w:t xml:space="preserve"> الإشارة السريعة</w:t>
      </w:r>
      <w:r w:rsidR="001675CE" w:rsidRPr="00E1692D">
        <w:rPr>
          <w:rFonts w:hint="cs"/>
          <w:color w:val="000000" w:themeColor="text1"/>
          <w:sz w:val="27"/>
          <w:rtl/>
        </w:rPr>
        <w:t xml:space="preserve"> إلى </w:t>
      </w:r>
      <w:r w:rsidRPr="00E1692D">
        <w:rPr>
          <w:rFonts w:hint="cs"/>
          <w:color w:val="000000" w:themeColor="text1"/>
          <w:sz w:val="27"/>
          <w:rtl/>
        </w:rPr>
        <w:t>ضوابط العل</w:t>
      </w:r>
      <w:r w:rsidR="008E3F52" w:rsidRPr="00E1692D">
        <w:rPr>
          <w:rFonts w:hint="cs"/>
          <w:color w:val="000000" w:themeColor="text1"/>
          <w:sz w:val="27"/>
          <w:rtl/>
        </w:rPr>
        <w:t>ّ</w:t>
      </w:r>
      <w:r w:rsidRPr="00E1692D">
        <w:rPr>
          <w:rFonts w:hint="cs"/>
          <w:color w:val="000000" w:themeColor="text1"/>
          <w:sz w:val="27"/>
          <w:rtl/>
        </w:rPr>
        <w:t>ة وسعتها</w:t>
      </w:r>
      <w:r w:rsidR="008E3F52" w:rsidRPr="00E1692D">
        <w:rPr>
          <w:rFonts w:hint="cs"/>
          <w:color w:val="000000" w:themeColor="text1"/>
          <w:sz w:val="27"/>
          <w:rtl/>
        </w:rPr>
        <w:t>؛</w:t>
      </w:r>
      <w:r w:rsidRPr="00E1692D">
        <w:rPr>
          <w:rFonts w:hint="cs"/>
          <w:color w:val="000000" w:themeColor="text1"/>
          <w:sz w:val="27"/>
          <w:rtl/>
        </w:rPr>
        <w:t xml:space="preserve"> لمعرفة إمكان الأخذ بها</w:t>
      </w:r>
      <w:r w:rsidR="001675CE" w:rsidRPr="00E1692D">
        <w:rPr>
          <w:rFonts w:hint="cs"/>
          <w:color w:val="000000" w:themeColor="text1"/>
          <w:sz w:val="27"/>
          <w:rtl/>
        </w:rPr>
        <w:t xml:space="preserve"> أو </w:t>
      </w:r>
      <w:r w:rsidRPr="00E1692D">
        <w:rPr>
          <w:rFonts w:hint="cs"/>
          <w:color w:val="000000" w:themeColor="text1"/>
          <w:sz w:val="27"/>
          <w:rtl/>
        </w:rPr>
        <w:t>لا</w:t>
      </w:r>
      <w:r w:rsidR="008E3F52" w:rsidRPr="00E1692D">
        <w:rPr>
          <w:rFonts w:hint="cs"/>
          <w:color w:val="000000" w:themeColor="text1"/>
          <w:sz w:val="27"/>
          <w:rtl/>
        </w:rPr>
        <w:t>،</w:t>
      </w:r>
      <w:r w:rsidRPr="00E1692D">
        <w:rPr>
          <w:rFonts w:hint="cs"/>
          <w:color w:val="000000" w:themeColor="text1"/>
          <w:sz w:val="27"/>
          <w:rtl/>
        </w:rPr>
        <w:t xml:space="preserve"> فنقول</w:t>
      </w:r>
      <w:r w:rsidR="008E3F52" w:rsidRPr="00E1692D">
        <w:rPr>
          <w:rFonts w:hint="cs"/>
          <w:color w:val="000000" w:themeColor="text1"/>
          <w:sz w:val="27"/>
          <w:rtl/>
        </w:rPr>
        <w:t>:</w:t>
      </w:r>
      <w:r w:rsidRPr="00E1692D">
        <w:rPr>
          <w:rFonts w:hint="cs"/>
          <w:color w:val="000000" w:themeColor="text1"/>
          <w:sz w:val="27"/>
          <w:rtl/>
        </w:rPr>
        <w:t xml:space="preserve"> </w:t>
      </w:r>
    </w:p>
    <w:p w:rsidR="00EA4808" w:rsidRPr="00E1692D" w:rsidRDefault="00EA4808" w:rsidP="00C20A9E">
      <w:pPr>
        <w:rPr>
          <w:color w:val="000000" w:themeColor="text1"/>
          <w:sz w:val="27"/>
          <w:rtl/>
        </w:rPr>
      </w:pPr>
      <w:r w:rsidRPr="00E1692D">
        <w:rPr>
          <w:rFonts w:hint="cs"/>
          <w:color w:val="000000" w:themeColor="text1"/>
          <w:sz w:val="27"/>
          <w:rtl/>
        </w:rPr>
        <w:t xml:space="preserve">لقد ذكر الدكتور عياض السلمي في كتابه أصول الفقه </w:t>
      </w:r>
      <w:r w:rsidR="00C20A9E" w:rsidRPr="00E1692D">
        <w:rPr>
          <w:rFonts w:hint="cs"/>
          <w:color w:val="000000" w:themeColor="text1"/>
          <w:sz w:val="27"/>
          <w:rtl/>
        </w:rPr>
        <w:t>المتقدِّم</w:t>
      </w:r>
      <w:r w:rsidRPr="00E1692D">
        <w:rPr>
          <w:rFonts w:hint="cs"/>
          <w:color w:val="000000" w:themeColor="text1"/>
          <w:sz w:val="27"/>
          <w:rtl/>
        </w:rPr>
        <w:t xml:space="preserve"> شروط العل</w:t>
      </w:r>
      <w:r w:rsidR="00C20A9E" w:rsidRPr="00E1692D">
        <w:rPr>
          <w:rFonts w:hint="cs"/>
          <w:color w:val="000000" w:themeColor="text1"/>
          <w:sz w:val="27"/>
          <w:rtl/>
        </w:rPr>
        <w:t>ّ</w:t>
      </w:r>
      <w:r w:rsidRPr="00E1692D">
        <w:rPr>
          <w:rFonts w:hint="cs"/>
          <w:color w:val="000000" w:themeColor="text1"/>
          <w:sz w:val="27"/>
          <w:rtl/>
        </w:rPr>
        <w:t>ة</w:t>
      </w:r>
      <w:r w:rsidR="00C20A9E" w:rsidRPr="00E1692D">
        <w:rPr>
          <w:rFonts w:hint="cs"/>
          <w:color w:val="000000" w:themeColor="text1"/>
          <w:sz w:val="27"/>
          <w:rtl/>
        </w:rPr>
        <w:t>،</w:t>
      </w:r>
      <w:r w:rsidRPr="00E1692D">
        <w:rPr>
          <w:rFonts w:hint="cs"/>
          <w:color w:val="000000" w:themeColor="text1"/>
          <w:sz w:val="27"/>
          <w:rtl/>
        </w:rPr>
        <w:t xml:space="preserve"> وهي: </w:t>
      </w:r>
    </w:p>
    <w:p w:rsidR="00EA4808" w:rsidRPr="00E1692D" w:rsidRDefault="00EA4808" w:rsidP="00EA4808">
      <w:pPr>
        <w:rPr>
          <w:color w:val="000000" w:themeColor="text1"/>
          <w:sz w:val="27"/>
          <w:rtl/>
        </w:rPr>
      </w:pPr>
      <w:r w:rsidRPr="00E1692D">
        <w:rPr>
          <w:rFonts w:hint="cs"/>
          <w:color w:val="000000" w:themeColor="text1"/>
          <w:sz w:val="27"/>
          <w:rtl/>
        </w:rPr>
        <w:t>1ـ أن يكون الوصف ظاهراً</w:t>
      </w:r>
      <w:r w:rsidR="00C20A9E" w:rsidRPr="00E1692D">
        <w:rPr>
          <w:rFonts w:hint="cs"/>
          <w:color w:val="000000" w:themeColor="text1"/>
          <w:sz w:val="27"/>
          <w:rtl/>
        </w:rPr>
        <w:t>،</w:t>
      </w:r>
      <w:r w:rsidRPr="00E1692D">
        <w:rPr>
          <w:rFonts w:hint="cs"/>
          <w:color w:val="000000" w:themeColor="text1"/>
          <w:sz w:val="27"/>
          <w:rtl/>
        </w:rPr>
        <w:t xml:space="preserve"> لا خفياً</w:t>
      </w:r>
      <w:r w:rsidR="00C20A9E" w:rsidRPr="00E1692D">
        <w:rPr>
          <w:rFonts w:hint="cs"/>
          <w:color w:val="000000" w:themeColor="text1"/>
          <w:sz w:val="27"/>
          <w:rtl/>
        </w:rPr>
        <w:t>،</w:t>
      </w:r>
      <w:r w:rsidRPr="00E1692D">
        <w:rPr>
          <w:rFonts w:hint="cs"/>
          <w:color w:val="000000" w:themeColor="text1"/>
          <w:sz w:val="27"/>
          <w:rtl/>
        </w:rPr>
        <w:t xml:space="preserve"> نحو</w:t>
      </w:r>
      <w:r w:rsidR="00C20A9E" w:rsidRPr="00E1692D">
        <w:rPr>
          <w:rFonts w:hint="cs"/>
          <w:color w:val="000000" w:themeColor="text1"/>
          <w:sz w:val="27"/>
          <w:rtl/>
        </w:rPr>
        <w:t>:</w:t>
      </w:r>
      <w:r w:rsidRPr="00E1692D">
        <w:rPr>
          <w:rFonts w:hint="cs"/>
          <w:color w:val="000000" w:themeColor="text1"/>
          <w:sz w:val="27"/>
          <w:rtl/>
        </w:rPr>
        <w:t xml:space="preserve"> الإسكار</w:t>
      </w:r>
      <w:r w:rsidR="00C20A9E" w:rsidRPr="00E1692D">
        <w:rPr>
          <w:rFonts w:hint="cs"/>
          <w:color w:val="000000" w:themeColor="text1"/>
          <w:sz w:val="27"/>
          <w:rtl/>
        </w:rPr>
        <w:t>،</w:t>
      </w:r>
      <w:r w:rsidRPr="00E1692D">
        <w:rPr>
          <w:rFonts w:hint="cs"/>
          <w:color w:val="000000" w:themeColor="text1"/>
          <w:sz w:val="27"/>
          <w:rtl/>
        </w:rPr>
        <w:t xml:space="preserve"> في كونه عل</w:t>
      </w:r>
      <w:r w:rsidR="00C20A9E" w:rsidRPr="00E1692D">
        <w:rPr>
          <w:rFonts w:hint="cs"/>
          <w:color w:val="000000" w:themeColor="text1"/>
          <w:sz w:val="27"/>
          <w:rtl/>
        </w:rPr>
        <w:t>ّ</w:t>
      </w:r>
      <w:r w:rsidRPr="00E1692D">
        <w:rPr>
          <w:rFonts w:hint="cs"/>
          <w:color w:val="000000" w:themeColor="text1"/>
          <w:sz w:val="27"/>
          <w:rtl/>
        </w:rPr>
        <w:t xml:space="preserve">ة لتحريم </w:t>
      </w:r>
      <w:r w:rsidRPr="00E1692D">
        <w:rPr>
          <w:rFonts w:hint="cs"/>
          <w:color w:val="000000" w:themeColor="text1"/>
          <w:sz w:val="27"/>
          <w:rtl/>
        </w:rPr>
        <w:lastRenderedPageBreak/>
        <w:t xml:space="preserve">الخمر. </w:t>
      </w:r>
    </w:p>
    <w:p w:rsidR="00EA4808" w:rsidRPr="00E1692D" w:rsidRDefault="00EA4808" w:rsidP="00EA4808">
      <w:pPr>
        <w:rPr>
          <w:color w:val="000000" w:themeColor="text1"/>
          <w:sz w:val="27"/>
          <w:rtl/>
        </w:rPr>
      </w:pPr>
      <w:r w:rsidRPr="00E1692D">
        <w:rPr>
          <w:rFonts w:hint="cs"/>
          <w:color w:val="000000" w:themeColor="text1"/>
          <w:sz w:val="27"/>
          <w:rtl/>
        </w:rPr>
        <w:t>2ـ أن يكون الوصف منضبطاً</w:t>
      </w:r>
      <w:r w:rsidR="00C20A9E" w:rsidRPr="00E1692D">
        <w:rPr>
          <w:rFonts w:hint="cs"/>
          <w:color w:val="000000" w:themeColor="text1"/>
          <w:sz w:val="27"/>
          <w:rtl/>
        </w:rPr>
        <w:t>،</w:t>
      </w:r>
      <w:r w:rsidRPr="00E1692D">
        <w:rPr>
          <w:rFonts w:hint="cs"/>
          <w:color w:val="000000" w:themeColor="text1"/>
          <w:sz w:val="27"/>
          <w:rtl/>
        </w:rPr>
        <w:t xml:space="preserve"> أي لا يختلف باختلاف الأشخاص والأزمان والأمكنة. </w:t>
      </w:r>
    </w:p>
    <w:p w:rsidR="00EA4808" w:rsidRPr="00E1692D" w:rsidRDefault="00EA4808" w:rsidP="00EA4808">
      <w:pPr>
        <w:rPr>
          <w:color w:val="000000" w:themeColor="text1"/>
          <w:sz w:val="27"/>
          <w:rtl/>
        </w:rPr>
      </w:pPr>
      <w:r w:rsidRPr="00E1692D">
        <w:rPr>
          <w:rFonts w:hint="cs"/>
          <w:color w:val="000000" w:themeColor="text1"/>
          <w:sz w:val="27"/>
          <w:rtl/>
        </w:rPr>
        <w:t>3ـ أن يكون الوصف متعد</w:t>
      </w:r>
      <w:r w:rsidR="00C20A9E" w:rsidRPr="00E1692D">
        <w:rPr>
          <w:rFonts w:hint="cs"/>
          <w:color w:val="000000" w:themeColor="text1"/>
          <w:sz w:val="27"/>
          <w:rtl/>
        </w:rPr>
        <w:t>ّ</w:t>
      </w:r>
      <w:r w:rsidRPr="00E1692D">
        <w:rPr>
          <w:rFonts w:hint="cs"/>
          <w:color w:val="000000" w:themeColor="text1"/>
          <w:sz w:val="27"/>
          <w:rtl/>
        </w:rPr>
        <w:t>ياً</w:t>
      </w:r>
      <w:r w:rsidR="00C20A9E" w:rsidRPr="00E1692D">
        <w:rPr>
          <w:rFonts w:hint="cs"/>
          <w:color w:val="000000" w:themeColor="text1"/>
          <w:sz w:val="27"/>
          <w:rtl/>
        </w:rPr>
        <w:t>،</w:t>
      </w:r>
      <w:r w:rsidRPr="00E1692D">
        <w:rPr>
          <w:rFonts w:hint="cs"/>
          <w:color w:val="000000" w:themeColor="text1"/>
          <w:sz w:val="27"/>
          <w:rtl/>
        </w:rPr>
        <w:t xml:space="preserve"> أي وجوده في الفرع كوجوده في الأصل. </w:t>
      </w:r>
    </w:p>
    <w:p w:rsidR="00EA4808" w:rsidRPr="00E1692D" w:rsidRDefault="00EA4808" w:rsidP="00EA4808">
      <w:pPr>
        <w:rPr>
          <w:color w:val="000000" w:themeColor="text1"/>
          <w:sz w:val="27"/>
          <w:rtl/>
        </w:rPr>
      </w:pPr>
      <w:r w:rsidRPr="00E1692D">
        <w:rPr>
          <w:rFonts w:hint="cs"/>
          <w:color w:val="000000" w:themeColor="text1"/>
          <w:sz w:val="27"/>
          <w:rtl/>
        </w:rPr>
        <w:t>4ـ ثبوت العل</w:t>
      </w:r>
      <w:r w:rsidR="00C20A9E" w:rsidRPr="00E1692D">
        <w:rPr>
          <w:rFonts w:hint="cs"/>
          <w:color w:val="000000" w:themeColor="text1"/>
          <w:sz w:val="27"/>
          <w:rtl/>
        </w:rPr>
        <w:t>ّ</w:t>
      </w:r>
      <w:r w:rsidRPr="00E1692D">
        <w:rPr>
          <w:rFonts w:hint="cs"/>
          <w:color w:val="000000" w:themeColor="text1"/>
          <w:sz w:val="27"/>
          <w:rtl/>
        </w:rPr>
        <w:t>ية بالقطع</w:t>
      </w:r>
      <w:r w:rsidR="001675CE" w:rsidRPr="00E1692D">
        <w:rPr>
          <w:rFonts w:hint="cs"/>
          <w:color w:val="000000" w:themeColor="text1"/>
          <w:sz w:val="27"/>
          <w:rtl/>
        </w:rPr>
        <w:t xml:space="preserve"> أو </w:t>
      </w:r>
      <w:r w:rsidRPr="00E1692D">
        <w:rPr>
          <w:rFonts w:hint="cs"/>
          <w:color w:val="000000" w:themeColor="text1"/>
          <w:sz w:val="27"/>
          <w:rtl/>
        </w:rPr>
        <w:t>بالظن</w:t>
      </w:r>
      <w:r w:rsidR="00C20A9E" w:rsidRPr="00E1692D">
        <w:rPr>
          <w:rFonts w:hint="cs"/>
          <w:color w:val="000000" w:themeColor="text1"/>
          <w:sz w:val="27"/>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5ـ الاط</w:t>
      </w:r>
      <w:r w:rsidR="00C20A9E" w:rsidRPr="00E1692D">
        <w:rPr>
          <w:rFonts w:hint="cs"/>
          <w:color w:val="000000" w:themeColor="text1"/>
          <w:sz w:val="27"/>
          <w:rtl/>
        </w:rPr>
        <w:t>ّ</w:t>
      </w:r>
      <w:r w:rsidRPr="00E1692D">
        <w:rPr>
          <w:rFonts w:hint="cs"/>
          <w:color w:val="000000" w:themeColor="text1"/>
          <w:sz w:val="27"/>
          <w:rtl/>
        </w:rPr>
        <w:t>راد في وجود الحكم في كل</w:t>
      </w:r>
      <w:r w:rsidR="00C20A9E" w:rsidRPr="00E1692D">
        <w:rPr>
          <w:rFonts w:hint="cs"/>
          <w:color w:val="000000" w:themeColor="text1"/>
          <w:sz w:val="27"/>
          <w:rtl/>
        </w:rPr>
        <w:t>ّ</w:t>
      </w:r>
      <w:r w:rsidRPr="00E1692D">
        <w:rPr>
          <w:rFonts w:hint="cs"/>
          <w:color w:val="000000" w:themeColor="text1"/>
          <w:sz w:val="27"/>
          <w:rtl/>
        </w:rPr>
        <w:t xml:space="preserve"> مورد وجد فيه الوصف</w:t>
      </w:r>
      <w:r w:rsidRPr="00E1692D">
        <w:rPr>
          <w:rStyle w:val="EndnoteReference"/>
          <w:color w:val="000000" w:themeColor="text1"/>
          <w:sz w:val="27"/>
          <w:rtl/>
        </w:rPr>
        <w:t>(</w:t>
      </w:r>
      <w:r w:rsidRPr="00E1692D">
        <w:rPr>
          <w:rStyle w:val="EndnoteReference"/>
          <w:color w:val="000000" w:themeColor="text1"/>
          <w:sz w:val="27"/>
          <w:rtl/>
        </w:rPr>
        <w:endnoteReference w:id="592"/>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وأم</w:t>
      </w:r>
      <w:r w:rsidR="00C20A9E" w:rsidRPr="00E1692D">
        <w:rPr>
          <w:rFonts w:hint="cs"/>
          <w:color w:val="000000" w:themeColor="text1"/>
          <w:sz w:val="27"/>
          <w:rtl/>
        </w:rPr>
        <w:t>ّ</w:t>
      </w:r>
      <w:r w:rsidRPr="00E1692D">
        <w:rPr>
          <w:rFonts w:hint="cs"/>
          <w:color w:val="000000" w:themeColor="text1"/>
          <w:sz w:val="27"/>
          <w:rtl/>
        </w:rPr>
        <w:t>ا طرق معرفة العل</w:t>
      </w:r>
      <w:r w:rsidR="00C20A9E" w:rsidRPr="00E1692D">
        <w:rPr>
          <w:rFonts w:hint="cs"/>
          <w:color w:val="000000" w:themeColor="text1"/>
          <w:sz w:val="27"/>
          <w:rtl/>
        </w:rPr>
        <w:t>ّ</w:t>
      </w:r>
      <w:r w:rsidRPr="00E1692D">
        <w:rPr>
          <w:rFonts w:hint="cs"/>
          <w:color w:val="000000" w:themeColor="text1"/>
          <w:sz w:val="27"/>
          <w:rtl/>
        </w:rPr>
        <w:t xml:space="preserve">ة فهي: </w:t>
      </w:r>
    </w:p>
    <w:p w:rsidR="00EA4808" w:rsidRPr="00E1692D" w:rsidRDefault="00EA4808" w:rsidP="00EA4808">
      <w:pPr>
        <w:rPr>
          <w:color w:val="000000" w:themeColor="text1"/>
          <w:sz w:val="27"/>
          <w:rtl/>
        </w:rPr>
      </w:pPr>
      <w:r w:rsidRPr="00E1692D">
        <w:rPr>
          <w:rFonts w:hint="cs"/>
          <w:color w:val="000000" w:themeColor="text1"/>
          <w:sz w:val="27"/>
          <w:rtl/>
        </w:rPr>
        <w:t>1ـ النص</w:t>
      </w:r>
      <w:r w:rsidR="00C20A9E" w:rsidRPr="00E1692D">
        <w:rPr>
          <w:rFonts w:hint="cs"/>
          <w:color w:val="000000" w:themeColor="text1"/>
          <w:sz w:val="27"/>
          <w:rtl/>
        </w:rPr>
        <w:t>ّ</w:t>
      </w:r>
      <w:r w:rsidRPr="00E1692D">
        <w:rPr>
          <w:rFonts w:hint="cs"/>
          <w:color w:val="000000" w:themeColor="text1"/>
          <w:sz w:val="27"/>
          <w:rtl/>
        </w:rPr>
        <w:t xml:space="preserve"> على العلة من خلال نص</w:t>
      </w:r>
      <w:r w:rsidR="00C20A9E" w:rsidRPr="00E1692D">
        <w:rPr>
          <w:rFonts w:hint="cs"/>
          <w:color w:val="000000" w:themeColor="text1"/>
          <w:sz w:val="27"/>
          <w:rtl/>
        </w:rPr>
        <w:t>ّ</w:t>
      </w:r>
      <w:r w:rsidRPr="00E1692D">
        <w:rPr>
          <w:rFonts w:hint="cs"/>
          <w:color w:val="000000" w:themeColor="text1"/>
          <w:sz w:val="27"/>
          <w:rtl/>
        </w:rPr>
        <w:t xml:space="preserve"> صريح</w:t>
      </w:r>
      <w:r w:rsidR="001675CE" w:rsidRPr="00E1692D">
        <w:rPr>
          <w:rFonts w:hint="cs"/>
          <w:color w:val="000000" w:themeColor="text1"/>
          <w:sz w:val="27"/>
          <w:rtl/>
        </w:rPr>
        <w:t xml:space="preserve"> أو </w:t>
      </w:r>
      <w:r w:rsidRPr="00E1692D">
        <w:rPr>
          <w:rFonts w:hint="cs"/>
          <w:color w:val="000000" w:themeColor="text1"/>
          <w:sz w:val="27"/>
          <w:rtl/>
        </w:rPr>
        <w:t xml:space="preserve">غير صريح. </w:t>
      </w:r>
    </w:p>
    <w:p w:rsidR="00EA4808" w:rsidRPr="00E1692D" w:rsidRDefault="00EA4808" w:rsidP="00EA4808">
      <w:pPr>
        <w:rPr>
          <w:color w:val="000000" w:themeColor="text1"/>
          <w:sz w:val="27"/>
          <w:rtl/>
        </w:rPr>
      </w:pPr>
      <w:r w:rsidRPr="00E1692D">
        <w:rPr>
          <w:rFonts w:hint="cs"/>
          <w:color w:val="000000" w:themeColor="text1"/>
          <w:sz w:val="27"/>
          <w:rtl/>
        </w:rPr>
        <w:t>2ـ الإجماع على العل</w:t>
      </w:r>
      <w:r w:rsidR="00C20A9E" w:rsidRPr="00E1692D">
        <w:rPr>
          <w:rFonts w:hint="cs"/>
          <w:color w:val="000000" w:themeColor="text1"/>
          <w:sz w:val="27"/>
          <w:rtl/>
        </w:rPr>
        <w:t>ّ</w:t>
      </w:r>
      <w:r w:rsidRPr="00E1692D">
        <w:rPr>
          <w:rFonts w:hint="cs"/>
          <w:color w:val="000000" w:themeColor="text1"/>
          <w:sz w:val="27"/>
          <w:rtl/>
        </w:rPr>
        <w:t xml:space="preserve">ة. </w:t>
      </w:r>
    </w:p>
    <w:p w:rsidR="00EA4808" w:rsidRPr="00E1692D" w:rsidRDefault="00EA4808" w:rsidP="00EA4808">
      <w:pPr>
        <w:rPr>
          <w:color w:val="000000" w:themeColor="text1"/>
          <w:sz w:val="27"/>
          <w:rtl/>
        </w:rPr>
      </w:pPr>
      <w:r w:rsidRPr="00E1692D">
        <w:rPr>
          <w:rFonts w:hint="cs"/>
          <w:color w:val="000000" w:themeColor="text1"/>
          <w:sz w:val="27"/>
          <w:rtl/>
        </w:rPr>
        <w:t>3ـ الإيماء</w:t>
      </w:r>
      <w:r w:rsidR="00C20A9E" w:rsidRPr="00E1692D">
        <w:rPr>
          <w:rFonts w:hint="cs"/>
          <w:color w:val="000000" w:themeColor="text1"/>
          <w:sz w:val="27"/>
          <w:rtl/>
        </w:rPr>
        <w:t>،</w:t>
      </w:r>
      <w:r w:rsidRPr="00E1692D">
        <w:rPr>
          <w:rFonts w:hint="cs"/>
          <w:color w:val="000000" w:themeColor="text1"/>
          <w:sz w:val="27"/>
          <w:rtl/>
        </w:rPr>
        <w:t xml:space="preserve"> وهو فهم التعليل من لازم النص</w:t>
      </w:r>
      <w:r w:rsidR="00C20A9E" w:rsidRPr="00E1692D">
        <w:rPr>
          <w:rFonts w:hint="cs"/>
          <w:color w:val="000000" w:themeColor="text1"/>
          <w:sz w:val="27"/>
          <w:rtl/>
        </w:rPr>
        <w:t>ّ،</w:t>
      </w:r>
      <w:r w:rsidRPr="00E1692D">
        <w:rPr>
          <w:rFonts w:hint="cs"/>
          <w:color w:val="000000" w:themeColor="text1"/>
          <w:sz w:val="27"/>
          <w:rtl/>
        </w:rPr>
        <w:t xml:space="preserve"> لا من وضعه للتعليل. </w:t>
      </w:r>
    </w:p>
    <w:p w:rsidR="00EA4808" w:rsidRPr="00E1692D" w:rsidRDefault="00EA4808" w:rsidP="00EA4808">
      <w:pPr>
        <w:rPr>
          <w:color w:val="000000" w:themeColor="text1"/>
          <w:sz w:val="27"/>
          <w:rtl/>
        </w:rPr>
      </w:pPr>
      <w:r w:rsidRPr="00E1692D">
        <w:rPr>
          <w:rFonts w:hint="cs"/>
          <w:color w:val="000000" w:themeColor="text1"/>
          <w:sz w:val="27"/>
          <w:rtl/>
        </w:rPr>
        <w:t xml:space="preserve">4ـ المناسبة والإخالة. </w:t>
      </w:r>
    </w:p>
    <w:p w:rsidR="00EA4808" w:rsidRPr="00E1692D" w:rsidRDefault="00EA4808" w:rsidP="00C20A9E">
      <w:pPr>
        <w:rPr>
          <w:color w:val="000000" w:themeColor="text1"/>
          <w:sz w:val="27"/>
          <w:rtl/>
        </w:rPr>
      </w:pPr>
      <w:r w:rsidRPr="00E1692D">
        <w:rPr>
          <w:rFonts w:hint="cs"/>
          <w:color w:val="000000" w:themeColor="text1"/>
          <w:sz w:val="27"/>
          <w:rtl/>
        </w:rPr>
        <w:t>وال</w:t>
      </w:r>
      <w:r w:rsidR="00F45E9C" w:rsidRPr="00E1692D">
        <w:rPr>
          <w:rFonts w:hint="cs"/>
          <w:color w:val="000000" w:themeColor="text1"/>
          <w:sz w:val="27"/>
          <w:rtl/>
        </w:rPr>
        <w:t>أ</w:t>
      </w:r>
      <w:r w:rsidRPr="00E1692D">
        <w:rPr>
          <w:rFonts w:hint="cs"/>
          <w:color w:val="000000" w:themeColor="text1"/>
          <w:sz w:val="27"/>
          <w:rtl/>
        </w:rPr>
        <w:t>ولى: هي ملا</w:t>
      </w:r>
      <w:r w:rsidR="00C20A9E" w:rsidRPr="00E1692D">
        <w:rPr>
          <w:rFonts w:hint="cs"/>
          <w:color w:val="000000" w:themeColor="text1"/>
          <w:sz w:val="27"/>
          <w:rtl/>
        </w:rPr>
        <w:t>ء</w:t>
      </w:r>
      <w:r w:rsidRPr="00E1692D">
        <w:rPr>
          <w:rFonts w:hint="cs"/>
          <w:color w:val="000000" w:themeColor="text1"/>
          <w:sz w:val="27"/>
          <w:rtl/>
        </w:rPr>
        <w:t>مة الوصف المعل</w:t>
      </w:r>
      <w:r w:rsidR="00C20A9E" w:rsidRPr="00E1692D">
        <w:rPr>
          <w:rFonts w:hint="cs"/>
          <w:color w:val="000000" w:themeColor="text1"/>
          <w:sz w:val="27"/>
          <w:rtl/>
        </w:rPr>
        <w:t>َّ</w:t>
      </w:r>
      <w:r w:rsidRPr="00E1692D">
        <w:rPr>
          <w:rFonts w:hint="cs"/>
          <w:color w:val="000000" w:themeColor="text1"/>
          <w:sz w:val="27"/>
          <w:rtl/>
        </w:rPr>
        <w:t xml:space="preserve">ل به للحكم الثابت في الأصل. </w:t>
      </w:r>
    </w:p>
    <w:p w:rsidR="00EA4808" w:rsidRPr="00E1692D" w:rsidRDefault="00EA4808" w:rsidP="00EA4808">
      <w:pPr>
        <w:rPr>
          <w:color w:val="000000" w:themeColor="text1"/>
          <w:sz w:val="27"/>
          <w:rtl/>
        </w:rPr>
      </w:pPr>
      <w:r w:rsidRPr="00E1692D">
        <w:rPr>
          <w:rFonts w:hint="cs"/>
          <w:color w:val="000000" w:themeColor="text1"/>
          <w:sz w:val="27"/>
          <w:rtl/>
        </w:rPr>
        <w:t>والثانية: هي غلبة الظن</w:t>
      </w:r>
      <w:r w:rsidR="00C20A9E" w:rsidRPr="00E1692D">
        <w:rPr>
          <w:rFonts w:hint="cs"/>
          <w:color w:val="000000" w:themeColor="text1"/>
          <w:sz w:val="27"/>
          <w:rtl/>
        </w:rPr>
        <w:t>ّ</w:t>
      </w:r>
      <w:r w:rsidRPr="00E1692D">
        <w:rPr>
          <w:rFonts w:hint="cs"/>
          <w:color w:val="000000" w:themeColor="text1"/>
          <w:sz w:val="27"/>
          <w:rtl/>
        </w:rPr>
        <w:t xml:space="preserve"> بعل</w:t>
      </w:r>
      <w:r w:rsidR="00C20A9E" w:rsidRPr="00E1692D">
        <w:rPr>
          <w:rFonts w:hint="cs"/>
          <w:color w:val="000000" w:themeColor="text1"/>
          <w:sz w:val="27"/>
          <w:rtl/>
        </w:rPr>
        <w:t>ّ</w:t>
      </w:r>
      <w:r w:rsidRPr="00E1692D">
        <w:rPr>
          <w:rFonts w:hint="cs"/>
          <w:color w:val="000000" w:themeColor="text1"/>
          <w:sz w:val="27"/>
          <w:rtl/>
        </w:rPr>
        <w:t xml:space="preserve">ية الوصف. </w:t>
      </w:r>
    </w:p>
    <w:p w:rsidR="00EA4808" w:rsidRPr="00E1692D" w:rsidRDefault="00EA4808" w:rsidP="00C20A9E">
      <w:pPr>
        <w:rPr>
          <w:color w:val="000000" w:themeColor="text1"/>
          <w:sz w:val="27"/>
          <w:rtl/>
        </w:rPr>
      </w:pPr>
      <w:r w:rsidRPr="00E1692D">
        <w:rPr>
          <w:rFonts w:hint="cs"/>
          <w:color w:val="000000" w:themeColor="text1"/>
          <w:sz w:val="27"/>
          <w:rtl/>
        </w:rPr>
        <w:t>5ـ الدوران: أي ثبوت الحكم عند وجود الوصف</w:t>
      </w:r>
      <w:r w:rsidR="00C20A9E" w:rsidRPr="00E1692D">
        <w:rPr>
          <w:rFonts w:hint="cs"/>
          <w:color w:val="000000" w:themeColor="text1"/>
          <w:sz w:val="27"/>
          <w:rtl/>
        </w:rPr>
        <w:t>،</w:t>
      </w:r>
      <w:r w:rsidRPr="00E1692D">
        <w:rPr>
          <w:rFonts w:hint="cs"/>
          <w:color w:val="000000" w:themeColor="text1"/>
          <w:sz w:val="27"/>
          <w:rtl/>
        </w:rPr>
        <w:t xml:space="preserve"> وانتفا</w:t>
      </w:r>
      <w:r w:rsidR="00C20A9E" w:rsidRPr="00E1692D">
        <w:rPr>
          <w:rFonts w:hint="cs"/>
          <w:color w:val="000000" w:themeColor="text1"/>
          <w:sz w:val="27"/>
          <w:rtl/>
        </w:rPr>
        <w:t>ؤ</w:t>
      </w:r>
      <w:r w:rsidRPr="00E1692D">
        <w:rPr>
          <w:rFonts w:hint="cs"/>
          <w:color w:val="000000" w:themeColor="text1"/>
          <w:sz w:val="27"/>
          <w:rtl/>
        </w:rPr>
        <w:t xml:space="preserve">ه عند انتفائه. </w:t>
      </w:r>
    </w:p>
    <w:p w:rsidR="00EA4808" w:rsidRPr="00E1692D" w:rsidRDefault="00EA4808" w:rsidP="00EA4808">
      <w:pPr>
        <w:rPr>
          <w:color w:val="000000" w:themeColor="text1"/>
          <w:sz w:val="27"/>
          <w:rtl/>
        </w:rPr>
      </w:pPr>
      <w:r w:rsidRPr="00E1692D">
        <w:rPr>
          <w:rFonts w:hint="cs"/>
          <w:color w:val="000000" w:themeColor="text1"/>
          <w:sz w:val="27"/>
          <w:rtl/>
        </w:rPr>
        <w:t>6ـ السبر والتقسيم: أي حصر الأوصاف التي توجد في الأصل وتصلح للعلية في بادئ الرأي</w:t>
      </w:r>
      <w:r w:rsidR="00C20A9E" w:rsidRPr="00E1692D">
        <w:rPr>
          <w:rFonts w:hint="cs"/>
          <w:color w:val="000000" w:themeColor="text1"/>
          <w:sz w:val="27"/>
          <w:rtl/>
        </w:rPr>
        <w:t>،</w:t>
      </w:r>
      <w:r w:rsidRPr="00E1692D">
        <w:rPr>
          <w:rFonts w:hint="cs"/>
          <w:color w:val="000000" w:themeColor="text1"/>
          <w:sz w:val="27"/>
          <w:rtl/>
        </w:rPr>
        <w:t xml:space="preserve"> ثم إبطال ما لا يصلح منها</w:t>
      </w:r>
      <w:r w:rsidR="00C20A9E" w:rsidRPr="00E1692D">
        <w:rPr>
          <w:rFonts w:hint="cs"/>
          <w:color w:val="000000" w:themeColor="text1"/>
          <w:sz w:val="27"/>
          <w:rtl/>
        </w:rPr>
        <w:t>،</w:t>
      </w:r>
      <w:r w:rsidRPr="00E1692D">
        <w:rPr>
          <w:rFonts w:hint="cs"/>
          <w:color w:val="000000" w:themeColor="text1"/>
          <w:sz w:val="27"/>
          <w:rtl/>
        </w:rPr>
        <w:t xml:space="preserve"> فيتعي</w:t>
      </w:r>
      <w:r w:rsidR="00C20A9E" w:rsidRPr="00E1692D">
        <w:rPr>
          <w:rFonts w:hint="cs"/>
          <w:color w:val="000000" w:themeColor="text1"/>
          <w:sz w:val="27"/>
          <w:rtl/>
        </w:rPr>
        <w:t>َّ</w:t>
      </w:r>
      <w:r w:rsidRPr="00E1692D">
        <w:rPr>
          <w:rFonts w:hint="cs"/>
          <w:color w:val="000000" w:themeColor="text1"/>
          <w:sz w:val="27"/>
          <w:rtl/>
        </w:rPr>
        <w:t>ن الباقي</w:t>
      </w:r>
      <w:r w:rsidRPr="00E1692D">
        <w:rPr>
          <w:rStyle w:val="EndnoteReference"/>
          <w:color w:val="000000" w:themeColor="text1"/>
          <w:sz w:val="27"/>
          <w:rtl/>
        </w:rPr>
        <w:t>(</w:t>
      </w:r>
      <w:r w:rsidRPr="00E1692D">
        <w:rPr>
          <w:rStyle w:val="EndnoteReference"/>
          <w:color w:val="000000" w:themeColor="text1"/>
          <w:sz w:val="27"/>
          <w:rtl/>
        </w:rPr>
        <w:endnoteReference w:id="593"/>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وقريب</w:t>
      </w:r>
      <w:r w:rsidR="00C20A9E" w:rsidRPr="00E1692D">
        <w:rPr>
          <w:rFonts w:hint="cs"/>
          <w:color w:val="000000" w:themeColor="text1"/>
          <w:sz w:val="27"/>
          <w:rtl/>
        </w:rPr>
        <w:t>ٌ</w:t>
      </w:r>
      <w:r w:rsidRPr="00E1692D">
        <w:rPr>
          <w:rFonts w:hint="cs"/>
          <w:color w:val="000000" w:themeColor="text1"/>
          <w:sz w:val="27"/>
          <w:rtl/>
        </w:rPr>
        <w:t xml:space="preserve"> منه ما ذكره عبد الرحمن عبد الخالق أيضاً</w:t>
      </w:r>
      <w:r w:rsidR="00C20A9E" w:rsidRPr="00E1692D">
        <w:rPr>
          <w:rFonts w:hint="cs"/>
          <w:color w:val="000000" w:themeColor="text1"/>
          <w:sz w:val="27"/>
          <w:rtl/>
        </w:rPr>
        <w:t>،</w:t>
      </w:r>
      <w:r w:rsidRPr="00E1692D">
        <w:rPr>
          <w:rFonts w:hint="cs"/>
          <w:color w:val="000000" w:themeColor="text1"/>
          <w:sz w:val="27"/>
          <w:rtl/>
        </w:rPr>
        <w:t xml:space="preserve"> في كتابه البيان في المأمول في علم الأصول</w:t>
      </w:r>
      <w:r w:rsidRPr="00E1692D">
        <w:rPr>
          <w:rStyle w:val="EndnoteReference"/>
          <w:color w:val="000000" w:themeColor="text1"/>
          <w:sz w:val="27"/>
          <w:rtl/>
        </w:rPr>
        <w:t>(</w:t>
      </w:r>
      <w:r w:rsidRPr="00E1692D">
        <w:rPr>
          <w:rStyle w:val="EndnoteReference"/>
          <w:color w:val="000000" w:themeColor="text1"/>
          <w:sz w:val="27"/>
          <w:rtl/>
        </w:rPr>
        <w:endnoteReference w:id="594"/>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ونحن يمكن لنا التعليق بعد</w:t>
      </w:r>
      <w:r w:rsidR="00C20A9E" w:rsidRPr="00E1692D">
        <w:rPr>
          <w:rFonts w:hint="cs"/>
          <w:color w:val="000000" w:themeColor="text1"/>
          <w:sz w:val="27"/>
          <w:rtl/>
        </w:rPr>
        <w:t>ّ</w:t>
      </w:r>
      <w:r w:rsidRPr="00E1692D">
        <w:rPr>
          <w:rFonts w:hint="cs"/>
          <w:color w:val="000000" w:themeColor="text1"/>
          <w:sz w:val="27"/>
          <w:rtl/>
        </w:rPr>
        <w:t xml:space="preserve">ة ملاحظات: </w:t>
      </w:r>
    </w:p>
    <w:p w:rsidR="00EA4808" w:rsidRPr="00E1692D" w:rsidRDefault="00EA4808" w:rsidP="00C20A9E">
      <w:pPr>
        <w:rPr>
          <w:color w:val="000000" w:themeColor="text1"/>
          <w:sz w:val="27"/>
          <w:rtl/>
        </w:rPr>
      </w:pPr>
      <w:r w:rsidRPr="00E1692D">
        <w:rPr>
          <w:rFonts w:hint="cs"/>
          <w:color w:val="000000" w:themeColor="text1"/>
          <w:sz w:val="27"/>
          <w:rtl/>
        </w:rPr>
        <w:t>1ـ كيف يمكن الاعتماد على الإجماع في الكشف عن العل</w:t>
      </w:r>
      <w:r w:rsidR="00C20A9E" w:rsidRPr="00E1692D">
        <w:rPr>
          <w:rFonts w:hint="cs"/>
          <w:color w:val="000000" w:themeColor="text1"/>
          <w:sz w:val="27"/>
          <w:rtl/>
        </w:rPr>
        <w:t>ّ</w:t>
      </w:r>
      <w:r w:rsidRPr="00E1692D">
        <w:rPr>
          <w:rFonts w:hint="cs"/>
          <w:color w:val="000000" w:themeColor="text1"/>
          <w:sz w:val="27"/>
          <w:rtl/>
        </w:rPr>
        <w:t>ة</w:t>
      </w:r>
      <w:r w:rsidR="00C20A9E" w:rsidRPr="00E1692D">
        <w:rPr>
          <w:rFonts w:hint="cs"/>
          <w:color w:val="000000" w:themeColor="text1"/>
          <w:sz w:val="27"/>
          <w:rtl/>
        </w:rPr>
        <w:t>،</w:t>
      </w:r>
      <w:r w:rsidRPr="00E1692D">
        <w:rPr>
          <w:rFonts w:hint="cs"/>
          <w:color w:val="000000" w:themeColor="text1"/>
          <w:sz w:val="27"/>
          <w:rtl/>
        </w:rPr>
        <w:t xml:space="preserve"> مع أن</w:t>
      </w:r>
      <w:r w:rsidR="00C20A9E" w:rsidRPr="00E1692D">
        <w:rPr>
          <w:rFonts w:hint="cs"/>
          <w:color w:val="000000" w:themeColor="text1"/>
          <w:sz w:val="27"/>
          <w:rtl/>
        </w:rPr>
        <w:t>ّ</w:t>
      </w:r>
      <w:r w:rsidRPr="00E1692D">
        <w:rPr>
          <w:rFonts w:hint="cs"/>
          <w:color w:val="000000" w:themeColor="text1"/>
          <w:sz w:val="27"/>
          <w:rtl/>
        </w:rPr>
        <w:t xml:space="preserve"> فئة كبيرة من المسلمين</w:t>
      </w:r>
      <w:r w:rsidR="00C20A9E" w:rsidRPr="00E1692D">
        <w:rPr>
          <w:rFonts w:hint="cs"/>
          <w:color w:val="000000" w:themeColor="text1"/>
          <w:sz w:val="27"/>
          <w:rtl/>
        </w:rPr>
        <w:t>،</w:t>
      </w:r>
      <w:r w:rsidRPr="00E1692D">
        <w:rPr>
          <w:rFonts w:hint="cs"/>
          <w:color w:val="000000" w:themeColor="text1"/>
          <w:sz w:val="27"/>
          <w:rtl/>
        </w:rPr>
        <w:t xml:space="preserve"> وهي الشيعة الإمامية</w:t>
      </w:r>
      <w:r w:rsidR="00C20A9E" w:rsidRPr="00E1692D">
        <w:rPr>
          <w:rFonts w:hint="cs"/>
          <w:color w:val="000000" w:themeColor="text1"/>
          <w:sz w:val="27"/>
          <w:rtl/>
        </w:rPr>
        <w:t>،</w:t>
      </w:r>
      <w:r w:rsidRPr="00E1692D">
        <w:rPr>
          <w:rFonts w:hint="cs"/>
          <w:color w:val="000000" w:themeColor="text1"/>
          <w:sz w:val="27"/>
          <w:rtl/>
        </w:rPr>
        <w:t xml:space="preserve"> لا تعتمد القياس</w:t>
      </w:r>
      <w:r w:rsidR="00C20A9E" w:rsidRPr="00E1692D">
        <w:rPr>
          <w:rFonts w:hint="cs"/>
          <w:color w:val="000000" w:themeColor="text1"/>
          <w:sz w:val="27"/>
          <w:rtl/>
        </w:rPr>
        <w:t>،</w:t>
      </w:r>
      <w:r w:rsidRPr="00E1692D">
        <w:rPr>
          <w:rFonts w:hint="cs"/>
          <w:color w:val="000000" w:themeColor="text1"/>
          <w:sz w:val="27"/>
          <w:rtl/>
        </w:rPr>
        <w:t xml:space="preserve"> ولا تقبل بكشف الإجماع عن العل</w:t>
      </w:r>
      <w:r w:rsidR="00C20A9E" w:rsidRPr="00E1692D">
        <w:rPr>
          <w:rFonts w:hint="cs"/>
          <w:color w:val="000000" w:themeColor="text1"/>
          <w:sz w:val="27"/>
          <w:rtl/>
        </w:rPr>
        <w:t>ّ</w:t>
      </w:r>
      <w:r w:rsidRPr="00E1692D">
        <w:rPr>
          <w:rFonts w:hint="cs"/>
          <w:color w:val="000000" w:themeColor="text1"/>
          <w:sz w:val="27"/>
          <w:rtl/>
        </w:rPr>
        <w:t>ة</w:t>
      </w:r>
      <w:r w:rsidR="00C20A9E" w:rsidRPr="00E1692D">
        <w:rPr>
          <w:rFonts w:hint="cs"/>
          <w:color w:val="000000" w:themeColor="text1"/>
          <w:sz w:val="27"/>
          <w:rtl/>
        </w:rPr>
        <w:t>.</w:t>
      </w:r>
      <w:r w:rsidRPr="00E1692D">
        <w:rPr>
          <w:rFonts w:hint="cs"/>
          <w:color w:val="000000" w:themeColor="text1"/>
          <w:sz w:val="27"/>
          <w:rtl/>
        </w:rPr>
        <w:t xml:space="preserve"> هذا وقد ثبت النهي عن أئم</w:t>
      </w:r>
      <w:r w:rsidR="00C20A9E" w:rsidRPr="00E1692D">
        <w:rPr>
          <w:rFonts w:hint="cs"/>
          <w:color w:val="000000" w:themeColor="text1"/>
          <w:sz w:val="27"/>
          <w:rtl/>
        </w:rPr>
        <w:t>ّ</w:t>
      </w:r>
      <w:r w:rsidRPr="00E1692D">
        <w:rPr>
          <w:rFonts w:hint="cs"/>
          <w:color w:val="000000" w:themeColor="text1"/>
          <w:sz w:val="27"/>
          <w:rtl/>
        </w:rPr>
        <w:t>ة أهل البيت</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عن الاعتماد عليه</w:t>
      </w:r>
      <w:r w:rsidR="00C20A9E" w:rsidRPr="00E1692D">
        <w:rPr>
          <w:rFonts w:hint="cs"/>
          <w:color w:val="000000" w:themeColor="text1"/>
          <w:sz w:val="27"/>
          <w:rtl/>
        </w:rPr>
        <w:t>،</w:t>
      </w:r>
      <w:r w:rsidRPr="00E1692D">
        <w:rPr>
          <w:rFonts w:hint="cs"/>
          <w:color w:val="000000" w:themeColor="text1"/>
          <w:sz w:val="27"/>
          <w:rtl/>
        </w:rPr>
        <w:t xml:space="preserve"> وهم لا ي</w:t>
      </w:r>
      <w:r w:rsidR="00C20A9E" w:rsidRPr="00E1692D">
        <w:rPr>
          <w:rFonts w:hint="cs"/>
          <w:color w:val="000000" w:themeColor="text1"/>
          <w:sz w:val="27"/>
          <w:rtl/>
        </w:rPr>
        <w:t>ُ</w:t>
      </w:r>
      <w:r w:rsidRPr="00E1692D">
        <w:rPr>
          <w:rFonts w:hint="cs"/>
          <w:color w:val="000000" w:themeColor="text1"/>
          <w:sz w:val="27"/>
          <w:rtl/>
        </w:rPr>
        <w:t>قاس بهم أحد</w:t>
      </w:r>
      <w:r w:rsidR="00C20A9E" w:rsidRPr="00E1692D">
        <w:rPr>
          <w:rFonts w:hint="cs"/>
          <w:color w:val="000000" w:themeColor="text1"/>
          <w:sz w:val="27"/>
          <w:rtl/>
        </w:rPr>
        <w:t>ٌ</w:t>
      </w:r>
      <w:r w:rsidRPr="00E1692D">
        <w:rPr>
          <w:rFonts w:hint="cs"/>
          <w:color w:val="000000" w:themeColor="text1"/>
          <w:sz w:val="27"/>
          <w:rtl/>
        </w:rPr>
        <w:t xml:space="preserve"> علماً وفضلاً</w:t>
      </w:r>
      <w:r w:rsidR="00C20A9E" w:rsidRPr="00E1692D">
        <w:rPr>
          <w:rFonts w:hint="cs"/>
          <w:color w:val="000000" w:themeColor="text1"/>
          <w:sz w:val="27"/>
          <w:rtl/>
        </w:rPr>
        <w:t>.</w:t>
      </w:r>
      <w:r w:rsidRPr="00E1692D">
        <w:rPr>
          <w:rFonts w:hint="cs"/>
          <w:color w:val="000000" w:themeColor="text1"/>
          <w:sz w:val="27"/>
          <w:rtl/>
        </w:rPr>
        <w:t xml:space="preserve"> ومعه فلا يصح</w:t>
      </w:r>
      <w:r w:rsidR="00C20A9E" w:rsidRPr="00E1692D">
        <w:rPr>
          <w:rFonts w:hint="cs"/>
          <w:color w:val="000000" w:themeColor="text1"/>
          <w:sz w:val="27"/>
          <w:rtl/>
        </w:rPr>
        <w:t>ّ</w:t>
      </w:r>
      <w:r w:rsidRPr="00E1692D">
        <w:rPr>
          <w:rFonts w:hint="cs"/>
          <w:color w:val="000000" w:themeColor="text1"/>
          <w:sz w:val="27"/>
          <w:rtl/>
        </w:rPr>
        <w:t xml:space="preserve"> القياس اعتماداً على الإجماع على العل</w:t>
      </w:r>
      <w:r w:rsidR="00C20A9E" w:rsidRPr="00E1692D">
        <w:rPr>
          <w:rFonts w:hint="cs"/>
          <w:color w:val="000000" w:themeColor="text1"/>
          <w:sz w:val="27"/>
          <w:rtl/>
        </w:rPr>
        <w:t>ّ</w:t>
      </w:r>
      <w:r w:rsidRPr="00E1692D">
        <w:rPr>
          <w:rFonts w:hint="cs"/>
          <w:color w:val="000000" w:themeColor="text1"/>
          <w:sz w:val="27"/>
          <w:rtl/>
        </w:rPr>
        <w:t xml:space="preserve">ة. </w:t>
      </w:r>
    </w:p>
    <w:p w:rsidR="00EA4808" w:rsidRPr="00E1692D" w:rsidRDefault="00EA4808" w:rsidP="00EA4808">
      <w:pPr>
        <w:rPr>
          <w:color w:val="000000" w:themeColor="text1"/>
          <w:sz w:val="27"/>
          <w:rtl/>
        </w:rPr>
      </w:pPr>
      <w:r w:rsidRPr="00E1692D">
        <w:rPr>
          <w:rFonts w:hint="cs"/>
          <w:color w:val="000000" w:themeColor="text1"/>
          <w:sz w:val="27"/>
          <w:rtl/>
        </w:rPr>
        <w:t>وقد وجدنا جواباً للدكتور السلمي ينقله عن إمام الحرمين</w:t>
      </w:r>
      <w:r w:rsidR="00C20A9E" w:rsidRPr="00E1692D">
        <w:rPr>
          <w:rFonts w:hint="cs"/>
          <w:color w:val="000000" w:themeColor="text1"/>
          <w:sz w:val="27"/>
          <w:rtl/>
        </w:rPr>
        <w:t>،</w:t>
      </w:r>
      <w:r w:rsidRPr="00E1692D">
        <w:rPr>
          <w:rFonts w:hint="cs"/>
          <w:color w:val="000000" w:themeColor="text1"/>
          <w:sz w:val="27"/>
          <w:rtl/>
        </w:rPr>
        <w:t xml:space="preserve"> وهو أن</w:t>
      </w:r>
      <w:r w:rsidR="00C20A9E" w:rsidRPr="00E1692D">
        <w:rPr>
          <w:rFonts w:hint="cs"/>
          <w:color w:val="000000" w:themeColor="text1"/>
          <w:sz w:val="27"/>
          <w:rtl/>
        </w:rPr>
        <w:t>ّ</w:t>
      </w:r>
      <w:r w:rsidRPr="00E1692D">
        <w:rPr>
          <w:rFonts w:hint="cs"/>
          <w:color w:val="000000" w:themeColor="text1"/>
          <w:sz w:val="27"/>
          <w:rtl/>
        </w:rPr>
        <w:t xml:space="preserve"> أهل التحقيق لا يعدّون المنكرين للقياس من علماء الأم</w:t>
      </w:r>
      <w:r w:rsidR="00C20A9E" w:rsidRPr="00E1692D">
        <w:rPr>
          <w:rFonts w:hint="cs"/>
          <w:color w:val="000000" w:themeColor="text1"/>
          <w:sz w:val="27"/>
          <w:rtl/>
        </w:rPr>
        <w:t>ّ</w:t>
      </w:r>
      <w:r w:rsidRPr="00E1692D">
        <w:rPr>
          <w:rFonts w:hint="cs"/>
          <w:color w:val="000000" w:themeColor="text1"/>
          <w:sz w:val="27"/>
          <w:rtl/>
        </w:rPr>
        <w:t>ة وحملة الشريعة</w:t>
      </w:r>
      <w:r w:rsidR="00C20A9E" w:rsidRPr="00E1692D">
        <w:rPr>
          <w:rFonts w:hint="cs"/>
          <w:color w:val="000000" w:themeColor="text1"/>
          <w:sz w:val="27"/>
          <w:rtl/>
        </w:rPr>
        <w:t>؛</w:t>
      </w:r>
      <w:r w:rsidRPr="00E1692D">
        <w:rPr>
          <w:rFonts w:hint="cs"/>
          <w:color w:val="000000" w:themeColor="text1"/>
          <w:sz w:val="27"/>
          <w:rtl/>
        </w:rPr>
        <w:t xml:space="preserve"> لأنهم من المباهتين</w:t>
      </w:r>
      <w:r w:rsidR="00C20A9E" w:rsidRPr="00E1692D">
        <w:rPr>
          <w:rFonts w:hint="cs"/>
          <w:color w:val="000000" w:themeColor="text1"/>
          <w:sz w:val="27"/>
          <w:rtl/>
        </w:rPr>
        <w:t>،</w:t>
      </w:r>
      <w:r w:rsidRPr="00E1692D">
        <w:rPr>
          <w:rFonts w:hint="cs"/>
          <w:color w:val="000000" w:themeColor="text1"/>
          <w:sz w:val="27"/>
          <w:rtl/>
        </w:rPr>
        <w:t xml:space="preserve"> ويمكن عدّ</w:t>
      </w:r>
      <w:r w:rsidR="00C20A9E" w:rsidRPr="00E1692D">
        <w:rPr>
          <w:rFonts w:hint="cs"/>
          <w:color w:val="000000" w:themeColor="text1"/>
          <w:sz w:val="27"/>
          <w:rtl/>
        </w:rPr>
        <w:t>ُ</w:t>
      </w:r>
      <w:r w:rsidRPr="00E1692D">
        <w:rPr>
          <w:rFonts w:hint="cs"/>
          <w:color w:val="000000" w:themeColor="text1"/>
          <w:sz w:val="27"/>
          <w:rtl/>
        </w:rPr>
        <w:t>هم مع العوام</w:t>
      </w:r>
      <w:r w:rsidR="00C8419C">
        <w:rPr>
          <w:rFonts w:hint="cs"/>
          <w:color w:val="000000" w:themeColor="text1"/>
          <w:sz w:val="27"/>
          <w:rtl/>
        </w:rPr>
        <w:t>ّ</w:t>
      </w:r>
      <w:r w:rsidRPr="00E1692D">
        <w:rPr>
          <w:rStyle w:val="EndnoteReference"/>
          <w:color w:val="000000" w:themeColor="text1"/>
          <w:sz w:val="27"/>
          <w:rtl/>
        </w:rPr>
        <w:t>(</w:t>
      </w:r>
      <w:r w:rsidRPr="00E1692D">
        <w:rPr>
          <w:rStyle w:val="EndnoteReference"/>
          <w:color w:val="000000" w:themeColor="text1"/>
          <w:sz w:val="27"/>
          <w:rtl/>
        </w:rPr>
        <w:endnoteReference w:id="595"/>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lastRenderedPageBreak/>
        <w:t>ونحن نقول: كيف يمكن الاقتناع بهذا الكلام مع أن</w:t>
      </w:r>
      <w:r w:rsidR="00C20A9E" w:rsidRPr="00E1692D">
        <w:rPr>
          <w:rFonts w:hint="cs"/>
          <w:color w:val="000000" w:themeColor="text1"/>
          <w:sz w:val="27"/>
          <w:rtl/>
        </w:rPr>
        <w:t>ّ</w:t>
      </w:r>
      <w:r w:rsidRPr="00E1692D">
        <w:rPr>
          <w:rFonts w:hint="cs"/>
          <w:color w:val="000000" w:themeColor="text1"/>
          <w:sz w:val="27"/>
          <w:rtl/>
        </w:rPr>
        <w:t xml:space="preserve"> الرافضين للقياس هم من أساتذة أئم</w:t>
      </w:r>
      <w:r w:rsidR="00C20A9E" w:rsidRPr="00E1692D">
        <w:rPr>
          <w:rFonts w:hint="cs"/>
          <w:color w:val="000000" w:themeColor="text1"/>
          <w:sz w:val="27"/>
          <w:rtl/>
        </w:rPr>
        <w:t>ّ</w:t>
      </w:r>
      <w:r w:rsidRPr="00E1692D">
        <w:rPr>
          <w:rFonts w:hint="cs"/>
          <w:color w:val="000000" w:themeColor="text1"/>
          <w:sz w:val="27"/>
          <w:rtl/>
        </w:rPr>
        <w:t>ة المذاهب الأربعة؟</w:t>
      </w:r>
      <w:r w:rsidR="00C20A9E" w:rsidRPr="00E1692D">
        <w:rPr>
          <w:rFonts w:hint="cs"/>
          <w:color w:val="000000" w:themeColor="text1"/>
          <w:sz w:val="27"/>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نعم</w:t>
      </w:r>
      <w:r w:rsidR="00C20A9E" w:rsidRPr="00E1692D">
        <w:rPr>
          <w:rFonts w:hint="cs"/>
          <w:color w:val="000000" w:themeColor="text1"/>
          <w:sz w:val="27"/>
          <w:rtl/>
        </w:rPr>
        <w:t>،</w:t>
      </w:r>
      <w:r w:rsidRPr="00E1692D">
        <w:rPr>
          <w:rFonts w:hint="cs"/>
          <w:color w:val="000000" w:themeColor="text1"/>
          <w:sz w:val="27"/>
          <w:rtl/>
        </w:rPr>
        <w:t xml:space="preserve"> إذا ما تخلّى أحد</w:t>
      </w:r>
      <w:r w:rsidR="00C20A9E" w:rsidRPr="00E1692D">
        <w:rPr>
          <w:rFonts w:hint="cs"/>
          <w:color w:val="000000" w:themeColor="text1"/>
          <w:sz w:val="27"/>
          <w:rtl/>
        </w:rPr>
        <w:t>ٌ</w:t>
      </w:r>
      <w:r w:rsidRPr="00E1692D">
        <w:rPr>
          <w:rFonts w:hint="cs"/>
          <w:color w:val="000000" w:themeColor="text1"/>
          <w:sz w:val="27"/>
          <w:rtl/>
        </w:rPr>
        <w:t xml:space="preserve"> عن عقله في سبيل الدفاع عن القياس</w:t>
      </w:r>
      <w:r w:rsidR="00C20A9E" w:rsidRPr="00E1692D">
        <w:rPr>
          <w:rFonts w:hint="cs"/>
          <w:color w:val="000000" w:themeColor="text1"/>
          <w:sz w:val="27"/>
          <w:rtl/>
        </w:rPr>
        <w:t>،</w:t>
      </w:r>
      <w:r w:rsidRPr="00E1692D">
        <w:rPr>
          <w:rFonts w:hint="cs"/>
          <w:color w:val="000000" w:themeColor="text1"/>
          <w:sz w:val="27"/>
          <w:rtl/>
        </w:rPr>
        <w:t xml:space="preserve"> بالقول</w:t>
      </w:r>
      <w:r w:rsidR="00C20A9E" w:rsidRPr="00E1692D">
        <w:rPr>
          <w:rFonts w:hint="cs"/>
          <w:color w:val="000000" w:themeColor="text1"/>
          <w:sz w:val="27"/>
          <w:rtl/>
        </w:rPr>
        <w:t>:</w:t>
      </w:r>
      <w:r w:rsidRPr="00E1692D">
        <w:rPr>
          <w:rFonts w:hint="cs"/>
          <w:color w:val="000000" w:themeColor="text1"/>
          <w:sz w:val="27"/>
          <w:rtl/>
        </w:rPr>
        <w:t xml:space="preserve"> إن</w:t>
      </w:r>
      <w:r w:rsidR="00C20A9E" w:rsidRPr="00E1692D">
        <w:rPr>
          <w:rFonts w:hint="cs"/>
          <w:color w:val="000000" w:themeColor="text1"/>
          <w:sz w:val="27"/>
          <w:rtl/>
        </w:rPr>
        <w:t>ّ</w:t>
      </w:r>
      <w:r w:rsidRPr="00E1692D">
        <w:rPr>
          <w:rFonts w:hint="cs"/>
          <w:color w:val="000000" w:themeColor="text1"/>
          <w:sz w:val="27"/>
          <w:rtl/>
        </w:rPr>
        <w:t xml:space="preserve"> أئم</w:t>
      </w:r>
      <w:r w:rsidR="00C20A9E" w:rsidRPr="00E1692D">
        <w:rPr>
          <w:rFonts w:hint="cs"/>
          <w:color w:val="000000" w:themeColor="text1"/>
          <w:sz w:val="27"/>
          <w:rtl/>
        </w:rPr>
        <w:t>ّ</w:t>
      </w:r>
      <w:r w:rsidRPr="00E1692D">
        <w:rPr>
          <w:rFonts w:hint="cs"/>
          <w:color w:val="000000" w:themeColor="text1"/>
          <w:sz w:val="27"/>
          <w:rtl/>
        </w:rPr>
        <w:t>ة أهل البيت هم من عوام</w:t>
      </w:r>
      <w:r w:rsidR="00C20A9E" w:rsidRPr="00E1692D">
        <w:rPr>
          <w:rFonts w:hint="cs"/>
          <w:color w:val="000000" w:themeColor="text1"/>
          <w:sz w:val="27"/>
          <w:rtl/>
        </w:rPr>
        <w:t>ّ</w:t>
      </w:r>
      <w:r w:rsidRPr="00E1692D">
        <w:rPr>
          <w:rFonts w:hint="cs"/>
          <w:color w:val="000000" w:themeColor="text1"/>
          <w:sz w:val="27"/>
          <w:rtl/>
        </w:rPr>
        <w:t xml:space="preserve"> المسلمين، فهذا مم</w:t>
      </w:r>
      <w:r w:rsidR="00C20A9E" w:rsidRPr="00E1692D">
        <w:rPr>
          <w:rFonts w:hint="cs"/>
          <w:color w:val="000000" w:themeColor="text1"/>
          <w:sz w:val="27"/>
          <w:rtl/>
        </w:rPr>
        <w:t>َّ</w:t>
      </w:r>
      <w:r w:rsidRPr="00E1692D">
        <w:rPr>
          <w:rFonts w:hint="cs"/>
          <w:color w:val="000000" w:themeColor="text1"/>
          <w:sz w:val="27"/>
          <w:rtl/>
        </w:rPr>
        <w:t>ن</w:t>
      </w:r>
      <w:r w:rsidR="00C20A9E" w:rsidRPr="00E1692D">
        <w:rPr>
          <w:rFonts w:hint="cs"/>
          <w:color w:val="000000" w:themeColor="text1"/>
          <w:sz w:val="27"/>
          <w:rtl/>
        </w:rPr>
        <w:t>ْ</w:t>
      </w:r>
      <w:r w:rsidRPr="00E1692D">
        <w:rPr>
          <w:rFonts w:hint="cs"/>
          <w:color w:val="000000" w:themeColor="text1"/>
          <w:sz w:val="27"/>
          <w:rtl/>
        </w:rPr>
        <w:t xml:space="preserve"> لا ينفع معه النقاش. </w:t>
      </w:r>
    </w:p>
    <w:p w:rsidR="00EA4808" w:rsidRPr="00E1692D" w:rsidRDefault="00EA4808" w:rsidP="00C20A9E">
      <w:pPr>
        <w:rPr>
          <w:color w:val="000000" w:themeColor="text1"/>
          <w:sz w:val="27"/>
          <w:rtl/>
        </w:rPr>
      </w:pPr>
      <w:r w:rsidRPr="00E1692D">
        <w:rPr>
          <w:rFonts w:hint="cs"/>
          <w:color w:val="000000" w:themeColor="text1"/>
          <w:sz w:val="27"/>
          <w:rtl/>
        </w:rPr>
        <w:t>والحق</w:t>
      </w:r>
      <w:r w:rsidR="00C20A9E" w:rsidRPr="00E1692D">
        <w:rPr>
          <w:rFonts w:hint="cs"/>
          <w:color w:val="000000" w:themeColor="text1"/>
          <w:sz w:val="27"/>
          <w:rtl/>
        </w:rPr>
        <w:t>ُّ</w:t>
      </w:r>
      <w:r w:rsidRPr="00E1692D">
        <w:rPr>
          <w:rFonts w:hint="cs"/>
          <w:color w:val="000000" w:themeColor="text1"/>
          <w:sz w:val="27"/>
          <w:rtl/>
        </w:rPr>
        <w:t xml:space="preserve"> </w:t>
      </w:r>
      <w:r w:rsidR="00C20A9E" w:rsidRPr="00E1692D">
        <w:rPr>
          <w:rFonts w:hint="cs"/>
          <w:color w:val="000000" w:themeColor="text1"/>
          <w:sz w:val="27"/>
          <w:rtl/>
        </w:rPr>
        <w:t>أ</w:t>
      </w:r>
      <w:r w:rsidRPr="00E1692D">
        <w:rPr>
          <w:rFonts w:hint="cs"/>
          <w:color w:val="000000" w:themeColor="text1"/>
          <w:sz w:val="27"/>
          <w:rtl/>
        </w:rPr>
        <w:t>ن هذا الإشكال صحيح</w:t>
      </w:r>
      <w:r w:rsidR="00C20A9E" w:rsidRPr="00E1692D">
        <w:rPr>
          <w:rFonts w:hint="cs"/>
          <w:color w:val="000000" w:themeColor="text1"/>
          <w:sz w:val="27"/>
          <w:rtl/>
        </w:rPr>
        <w:t>ٌ،</w:t>
      </w:r>
      <w:r w:rsidRPr="00E1692D">
        <w:rPr>
          <w:rFonts w:hint="cs"/>
          <w:color w:val="000000" w:themeColor="text1"/>
          <w:sz w:val="27"/>
          <w:rtl/>
        </w:rPr>
        <w:t xml:space="preserve"> ولا مجال لردّه</w:t>
      </w:r>
      <w:r w:rsidR="00C20A9E" w:rsidRPr="00E1692D">
        <w:rPr>
          <w:rFonts w:hint="cs"/>
          <w:color w:val="000000" w:themeColor="text1"/>
          <w:sz w:val="27"/>
          <w:rtl/>
        </w:rPr>
        <w:t>.</w:t>
      </w:r>
      <w:r w:rsidRPr="00E1692D">
        <w:rPr>
          <w:rFonts w:hint="cs"/>
          <w:color w:val="000000" w:themeColor="text1"/>
          <w:sz w:val="27"/>
          <w:rtl/>
        </w:rPr>
        <w:t xml:space="preserve"> نعم</w:t>
      </w:r>
      <w:r w:rsidR="00C20A9E" w:rsidRPr="00E1692D">
        <w:rPr>
          <w:rFonts w:hint="cs"/>
          <w:color w:val="000000" w:themeColor="text1"/>
          <w:sz w:val="27"/>
          <w:rtl/>
        </w:rPr>
        <w:t>،</w:t>
      </w:r>
      <w:r w:rsidRPr="00E1692D">
        <w:rPr>
          <w:rFonts w:hint="cs"/>
          <w:color w:val="000000" w:themeColor="text1"/>
          <w:sz w:val="27"/>
          <w:rtl/>
        </w:rPr>
        <w:t xml:space="preserve"> هو لا يبطل أصل العمل بالقياس</w:t>
      </w:r>
      <w:r w:rsidR="00C20A9E" w:rsidRPr="00E1692D">
        <w:rPr>
          <w:rFonts w:hint="cs"/>
          <w:color w:val="000000" w:themeColor="text1"/>
          <w:sz w:val="27"/>
          <w:rtl/>
        </w:rPr>
        <w:t>،</w:t>
      </w:r>
      <w:r w:rsidRPr="00E1692D">
        <w:rPr>
          <w:rFonts w:hint="cs"/>
          <w:color w:val="000000" w:themeColor="text1"/>
          <w:sz w:val="27"/>
          <w:rtl/>
        </w:rPr>
        <w:t xml:space="preserve"> طبقاً لمباني أهل السنة</w:t>
      </w:r>
      <w:r w:rsidR="00C20A9E" w:rsidRPr="00E1692D">
        <w:rPr>
          <w:rFonts w:hint="cs"/>
          <w:color w:val="000000" w:themeColor="text1"/>
          <w:sz w:val="27"/>
          <w:rtl/>
        </w:rPr>
        <w:t>،</w:t>
      </w:r>
      <w:r w:rsidRPr="00E1692D">
        <w:rPr>
          <w:rFonts w:hint="cs"/>
          <w:color w:val="000000" w:themeColor="text1"/>
          <w:sz w:val="27"/>
          <w:rtl/>
        </w:rPr>
        <w:t xml:space="preserve"> ولكن</w:t>
      </w:r>
      <w:r w:rsidR="00C20A9E" w:rsidRPr="00E1692D">
        <w:rPr>
          <w:rFonts w:hint="cs"/>
          <w:color w:val="000000" w:themeColor="text1"/>
          <w:sz w:val="27"/>
          <w:rtl/>
        </w:rPr>
        <w:t>ّ</w:t>
      </w:r>
      <w:r w:rsidRPr="00E1692D">
        <w:rPr>
          <w:rFonts w:hint="cs"/>
          <w:color w:val="000000" w:themeColor="text1"/>
          <w:sz w:val="27"/>
          <w:rtl/>
        </w:rPr>
        <w:t>ه يبطل الموجبة الكل</w:t>
      </w:r>
      <w:r w:rsidR="00C20A9E" w:rsidRPr="00E1692D">
        <w:rPr>
          <w:rFonts w:hint="cs"/>
          <w:color w:val="000000" w:themeColor="text1"/>
          <w:sz w:val="27"/>
          <w:rtl/>
        </w:rPr>
        <w:t>ّ</w:t>
      </w:r>
      <w:r w:rsidRPr="00E1692D">
        <w:rPr>
          <w:rFonts w:hint="cs"/>
          <w:color w:val="000000" w:themeColor="text1"/>
          <w:sz w:val="27"/>
          <w:rtl/>
        </w:rPr>
        <w:t>ية</w:t>
      </w:r>
      <w:r w:rsidR="00C20A9E" w:rsidRPr="00E1692D">
        <w:rPr>
          <w:rFonts w:hint="cs"/>
          <w:color w:val="000000" w:themeColor="text1"/>
          <w:sz w:val="27"/>
          <w:rtl/>
        </w:rPr>
        <w:t>،</w:t>
      </w:r>
      <w:r w:rsidRPr="00E1692D">
        <w:rPr>
          <w:rFonts w:hint="cs"/>
          <w:color w:val="000000" w:themeColor="text1"/>
          <w:sz w:val="27"/>
          <w:rtl/>
        </w:rPr>
        <w:t xml:space="preserve"> حين يثبت </w:t>
      </w:r>
      <w:r w:rsidR="00C20A9E" w:rsidRPr="00E1692D">
        <w:rPr>
          <w:rFonts w:hint="cs"/>
          <w:color w:val="000000" w:themeColor="text1"/>
          <w:sz w:val="27"/>
          <w:rtl/>
        </w:rPr>
        <w:t>أ</w:t>
      </w:r>
      <w:r w:rsidRPr="00E1692D">
        <w:rPr>
          <w:rFonts w:hint="cs"/>
          <w:color w:val="000000" w:themeColor="text1"/>
          <w:sz w:val="27"/>
          <w:rtl/>
        </w:rPr>
        <w:t>ن الإجماع لم يتحق</w:t>
      </w:r>
      <w:r w:rsidR="00C20A9E" w:rsidRPr="00E1692D">
        <w:rPr>
          <w:rFonts w:hint="cs"/>
          <w:color w:val="000000" w:themeColor="text1"/>
          <w:sz w:val="27"/>
          <w:rtl/>
        </w:rPr>
        <w:t>َّ</w:t>
      </w:r>
      <w:r w:rsidRPr="00E1692D">
        <w:rPr>
          <w:rFonts w:hint="cs"/>
          <w:color w:val="000000" w:themeColor="text1"/>
          <w:sz w:val="27"/>
          <w:rtl/>
        </w:rPr>
        <w:t>ق للكشف عن العل</w:t>
      </w:r>
      <w:r w:rsidR="00C20A9E" w:rsidRPr="00E1692D">
        <w:rPr>
          <w:rFonts w:hint="cs"/>
          <w:color w:val="000000" w:themeColor="text1"/>
          <w:sz w:val="27"/>
          <w:rtl/>
        </w:rPr>
        <w:t>ّ</w:t>
      </w:r>
      <w:r w:rsidRPr="00E1692D">
        <w:rPr>
          <w:rFonts w:hint="cs"/>
          <w:color w:val="000000" w:themeColor="text1"/>
          <w:sz w:val="27"/>
          <w:rtl/>
        </w:rPr>
        <w:t xml:space="preserve">ة. </w:t>
      </w:r>
    </w:p>
    <w:p w:rsidR="00EA4808" w:rsidRPr="00E1692D" w:rsidRDefault="00EA4808" w:rsidP="00C20A9E">
      <w:pPr>
        <w:rPr>
          <w:color w:val="000000" w:themeColor="text1"/>
          <w:sz w:val="27"/>
          <w:rtl/>
        </w:rPr>
      </w:pPr>
      <w:r w:rsidRPr="00E1692D">
        <w:rPr>
          <w:rFonts w:hint="cs"/>
          <w:color w:val="000000" w:themeColor="text1"/>
          <w:sz w:val="27"/>
          <w:rtl/>
        </w:rPr>
        <w:t>2ـ إنه لا يمكن الاعتماد على طريقة السبر والتقسيم والمناسبة والإخالة والإيماء في الكشف عن علل ال</w:t>
      </w:r>
      <w:r w:rsidR="00C20A9E" w:rsidRPr="00E1692D">
        <w:rPr>
          <w:rFonts w:hint="cs"/>
          <w:color w:val="000000" w:themeColor="text1"/>
          <w:sz w:val="27"/>
          <w:rtl/>
        </w:rPr>
        <w:t>أ</w:t>
      </w:r>
      <w:r w:rsidRPr="00E1692D">
        <w:rPr>
          <w:rFonts w:hint="cs"/>
          <w:color w:val="000000" w:themeColor="text1"/>
          <w:sz w:val="27"/>
          <w:rtl/>
        </w:rPr>
        <w:t>حكام</w:t>
      </w:r>
      <w:r w:rsidR="00C20A9E" w:rsidRPr="00E1692D">
        <w:rPr>
          <w:rFonts w:hint="cs"/>
          <w:color w:val="000000" w:themeColor="text1"/>
          <w:sz w:val="27"/>
          <w:rtl/>
        </w:rPr>
        <w:t>؛ إذ</w:t>
      </w:r>
      <w:r w:rsidRPr="00E1692D">
        <w:rPr>
          <w:rFonts w:hint="cs"/>
          <w:color w:val="000000" w:themeColor="text1"/>
          <w:sz w:val="27"/>
          <w:rtl/>
        </w:rPr>
        <w:t xml:space="preserve"> إنها مجر</w:t>
      </w:r>
      <w:r w:rsidR="00C20A9E" w:rsidRPr="00E1692D">
        <w:rPr>
          <w:rFonts w:hint="cs"/>
          <w:color w:val="000000" w:themeColor="text1"/>
          <w:sz w:val="27"/>
          <w:rtl/>
        </w:rPr>
        <w:t>ّ</w:t>
      </w:r>
      <w:r w:rsidRPr="00E1692D">
        <w:rPr>
          <w:rFonts w:hint="cs"/>
          <w:color w:val="000000" w:themeColor="text1"/>
          <w:sz w:val="27"/>
          <w:rtl/>
        </w:rPr>
        <w:t>د طرق ظنية</w:t>
      </w:r>
      <w:r w:rsidR="00C20A9E" w:rsidRPr="00E1692D">
        <w:rPr>
          <w:rFonts w:hint="cs"/>
          <w:color w:val="000000" w:themeColor="text1"/>
          <w:sz w:val="27"/>
          <w:rtl/>
        </w:rPr>
        <w:t>،</w:t>
      </w:r>
      <w:r w:rsidRPr="00E1692D">
        <w:rPr>
          <w:rFonts w:hint="cs"/>
          <w:color w:val="000000" w:themeColor="text1"/>
          <w:sz w:val="27"/>
          <w:rtl/>
        </w:rPr>
        <w:t xml:space="preserve"> لا علاقة لأكثرها بالظهور المستفاد من النصوص الشرعي</w:t>
      </w:r>
      <w:r w:rsidR="00C20A9E" w:rsidRPr="00E1692D">
        <w:rPr>
          <w:rFonts w:hint="cs"/>
          <w:color w:val="000000" w:themeColor="text1"/>
          <w:sz w:val="27"/>
          <w:rtl/>
        </w:rPr>
        <w:t>ّ</w:t>
      </w:r>
      <w:r w:rsidRPr="00E1692D">
        <w:rPr>
          <w:rFonts w:hint="cs"/>
          <w:color w:val="000000" w:themeColor="text1"/>
          <w:sz w:val="27"/>
          <w:rtl/>
        </w:rPr>
        <w:t>ة</w:t>
      </w:r>
      <w:r w:rsidR="00C20A9E" w:rsidRPr="00E1692D">
        <w:rPr>
          <w:rFonts w:hint="cs"/>
          <w:color w:val="000000" w:themeColor="text1"/>
          <w:sz w:val="27"/>
          <w:rtl/>
        </w:rPr>
        <w:t>.</w:t>
      </w:r>
      <w:r w:rsidRPr="00E1692D">
        <w:rPr>
          <w:rFonts w:hint="cs"/>
          <w:color w:val="000000" w:themeColor="text1"/>
          <w:sz w:val="27"/>
          <w:rtl/>
        </w:rPr>
        <w:t xml:space="preserve"> ومعه لا دليل على شرعي</w:t>
      </w:r>
      <w:r w:rsidR="00C20A9E" w:rsidRPr="00E1692D">
        <w:rPr>
          <w:rFonts w:hint="cs"/>
          <w:color w:val="000000" w:themeColor="text1"/>
          <w:sz w:val="27"/>
          <w:rtl/>
        </w:rPr>
        <w:t>ّ</w:t>
      </w:r>
      <w:r w:rsidRPr="00E1692D">
        <w:rPr>
          <w:rFonts w:hint="cs"/>
          <w:color w:val="000000" w:themeColor="text1"/>
          <w:sz w:val="27"/>
          <w:rtl/>
        </w:rPr>
        <w:t xml:space="preserve">تها وحجيتها. </w:t>
      </w:r>
    </w:p>
    <w:p w:rsidR="00EA4808" w:rsidRPr="00E1692D" w:rsidRDefault="00EA4808" w:rsidP="00C20A9E">
      <w:pPr>
        <w:rPr>
          <w:color w:val="000000" w:themeColor="text1"/>
          <w:sz w:val="27"/>
          <w:rtl/>
        </w:rPr>
      </w:pPr>
      <w:r w:rsidRPr="00E1692D">
        <w:rPr>
          <w:rFonts w:hint="cs"/>
          <w:color w:val="000000" w:themeColor="text1"/>
          <w:sz w:val="27"/>
          <w:rtl/>
        </w:rPr>
        <w:t>والمتحص</w:t>
      </w:r>
      <w:r w:rsidR="00C20A9E" w:rsidRPr="00E1692D">
        <w:rPr>
          <w:rFonts w:hint="cs"/>
          <w:color w:val="000000" w:themeColor="text1"/>
          <w:sz w:val="27"/>
          <w:rtl/>
        </w:rPr>
        <w:t>ِّ</w:t>
      </w:r>
      <w:r w:rsidRPr="00E1692D">
        <w:rPr>
          <w:rFonts w:hint="cs"/>
          <w:color w:val="000000" w:themeColor="text1"/>
          <w:sz w:val="27"/>
          <w:rtl/>
        </w:rPr>
        <w:t xml:space="preserve">ل </w:t>
      </w:r>
      <w:r w:rsidR="00C20A9E" w:rsidRPr="00E1692D">
        <w:rPr>
          <w:rFonts w:hint="cs"/>
          <w:color w:val="000000" w:themeColor="text1"/>
          <w:sz w:val="27"/>
          <w:rtl/>
        </w:rPr>
        <w:t>أ</w:t>
      </w:r>
      <w:r w:rsidRPr="00E1692D">
        <w:rPr>
          <w:rFonts w:hint="cs"/>
          <w:color w:val="000000" w:themeColor="text1"/>
          <w:sz w:val="27"/>
          <w:rtl/>
        </w:rPr>
        <w:t>ن</w:t>
      </w:r>
      <w:r w:rsidR="00C20A9E" w:rsidRPr="00E1692D">
        <w:rPr>
          <w:rFonts w:hint="cs"/>
          <w:color w:val="000000" w:themeColor="text1"/>
          <w:sz w:val="27"/>
          <w:rtl/>
        </w:rPr>
        <w:t>ّ</w:t>
      </w:r>
      <w:r w:rsidRPr="00E1692D">
        <w:rPr>
          <w:rFonts w:hint="cs"/>
          <w:color w:val="000000" w:themeColor="text1"/>
          <w:sz w:val="27"/>
          <w:rtl/>
        </w:rPr>
        <w:t>ه حتّى مع النظرية الجديدة في القياس لا مجال لاعتمادها</w:t>
      </w:r>
      <w:r w:rsidR="00C20A9E" w:rsidRPr="00E1692D">
        <w:rPr>
          <w:rFonts w:hint="cs"/>
          <w:color w:val="000000" w:themeColor="text1"/>
          <w:sz w:val="27"/>
          <w:rtl/>
        </w:rPr>
        <w:t>؛</w:t>
      </w:r>
      <w:r w:rsidRPr="00E1692D">
        <w:rPr>
          <w:rFonts w:hint="cs"/>
          <w:color w:val="000000" w:themeColor="text1"/>
          <w:sz w:val="27"/>
          <w:rtl/>
        </w:rPr>
        <w:t xml:space="preserve"> لأنها من الظن</w:t>
      </w:r>
      <w:r w:rsidR="00C20A9E" w:rsidRPr="00E1692D">
        <w:rPr>
          <w:rFonts w:hint="cs"/>
          <w:color w:val="000000" w:themeColor="text1"/>
          <w:sz w:val="27"/>
          <w:rtl/>
        </w:rPr>
        <w:t>ّ</w:t>
      </w:r>
      <w:r w:rsidRPr="00E1692D">
        <w:rPr>
          <w:rFonts w:hint="cs"/>
          <w:color w:val="000000" w:themeColor="text1"/>
          <w:sz w:val="27"/>
          <w:rtl/>
        </w:rPr>
        <w:t xml:space="preserve"> غير المعتبر</w:t>
      </w:r>
      <w:r w:rsidR="00C20A9E" w:rsidRPr="00E1692D">
        <w:rPr>
          <w:rFonts w:hint="cs"/>
          <w:color w:val="000000" w:themeColor="text1"/>
          <w:sz w:val="27"/>
          <w:rtl/>
        </w:rPr>
        <w:t>.</w:t>
      </w:r>
      <w:r w:rsidRPr="00E1692D">
        <w:rPr>
          <w:rFonts w:hint="cs"/>
          <w:color w:val="000000" w:themeColor="text1"/>
          <w:sz w:val="27"/>
          <w:rtl/>
        </w:rPr>
        <w:t xml:space="preserve"> ومن المقطوع به أصولي</w:t>
      </w:r>
      <w:r w:rsidR="00C20A9E" w:rsidRPr="00E1692D">
        <w:rPr>
          <w:rFonts w:hint="cs"/>
          <w:color w:val="000000" w:themeColor="text1"/>
          <w:sz w:val="27"/>
          <w:rtl/>
        </w:rPr>
        <w:t>ّ</w:t>
      </w:r>
      <w:r w:rsidRPr="00E1692D">
        <w:rPr>
          <w:rFonts w:hint="cs"/>
          <w:color w:val="000000" w:themeColor="text1"/>
          <w:sz w:val="27"/>
          <w:rtl/>
        </w:rPr>
        <w:t xml:space="preserve">اً </w:t>
      </w:r>
      <w:r w:rsidR="00C20A9E" w:rsidRPr="00E1692D">
        <w:rPr>
          <w:rFonts w:hint="cs"/>
          <w:color w:val="000000" w:themeColor="text1"/>
          <w:sz w:val="27"/>
          <w:rtl/>
        </w:rPr>
        <w:t>أ</w:t>
      </w:r>
      <w:r w:rsidRPr="00E1692D">
        <w:rPr>
          <w:rFonts w:hint="cs"/>
          <w:color w:val="000000" w:themeColor="text1"/>
          <w:sz w:val="27"/>
          <w:rtl/>
        </w:rPr>
        <w:t>ن الظن</w:t>
      </w:r>
      <w:r w:rsidR="00C20A9E" w:rsidRPr="00E1692D">
        <w:rPr>
          <w:rFonts w:hint="cs"/>
          <w:color w:val="000000" w:themeColor="text1"/>
          <w:sz w:val="27"/>
          <w:rtl/>
        </w:rPr>
        <w:t>ّ</w:t>
      </w:r>
      <w:r w:rsidRPr="00E1692D">
        <w:rPr>
          <w:rFonts w:hint="cs"/>
          <w:color w:val="000000" w:themeColor="text1"/>
          <w:sz w:val="27"/>
          <w:rtl/>
        </w:rPr>
        <w:t xml:space="preserve"> يجب أن يرجع</w:t>
      </w:r>
      <w:r w:rsidR="001675CE" w:rsidRPr="00E1692D">
        <w:rPr>
          <w:rFonts w:hint="cs"/>
          <w:color w:val="000000" w:themeColor="text1"/>
          <w:sz w:val="27"/>
          <w:rtl/>
        </w:rPr>
        <w:t xml:space="preserve"> إلى </w:t>
      </w:r>
      <w:r w:rsidRPr="00E1692D">
        <w:rPr>
          <w:rFonts w:hint="cs"/>
          <w:color w:val="000000" w:themeColor="text1"/>
          <w:sz w:val="27"/>
          <w:rtl/>
        </w:rPr>
        <w:t>دليل قطعي</w:t>
      </w:r>
      <w:r w:rsidR="00C20A9E" w:rsidRPr="00E1692D">
        <w:rPr>
          <w:rFonts w:hint="cs"/>
          <w:color w:val="000000" w:themeColor="text1"/>
          <w:sz w:val="27"/>
          <w:rtl/>
        </w:rPr>
        <w:t>ّ،</w:t>
      </w:r>
      <w:r w:rsidRPr="00E1692D">
        <w:rPr>
          <w:rFonts w:hint="cs"/>
          <w:color w:val="000000" w:themeColor="text1"/>
          <w:sz w:val="27"/>
          <w:rtl/>
        </w:rPr>
        <w:t xml:space="preserve"> وإلا</w:t>
      </w:r>
      <w:r w:rsidR="00C20A9E" w:rsidRPr="00E1692D">
        <w:rPr>
          <w:rFonts w:hint="cs"/>
          <w:color w:val="000000" w:themeColor="text1"/>
          <w:sz w:val="27"/>
          <w:rtl/>
        </w:rPr>
        <w:t>ّ</w:t>
      </w:r>
      <w:r w:rsidRPr="00E1692D">
        <w:rPr>
          <w:rFonts w:hint="cs"/>
          <w:color w:val="000000" w:themeColor="text1"/>
          <w:sz w:val="27"/>
          <w:rtl/>
        </w:rPr>
        <w:t xml:space="preserve"> فلا حج</w:t>
      </w:r>
      <w:r w:rsidR="00C20A9E" w:rsidRPr="00E1692D">
        <w:rPr>
          <w:rFonts w:hint="cs"/>
          <w:color w:val="000000" w:themeColor="text1"/>
          <w:sz w:val="27"/>
          <w:rtl/>
        </w:rPr>
        <w:t>ّ</w:t>
      </w:r>
      <w:r w:rsidRPr="00E1692D">
        <w:rPr>
          <w:rFonts w:hint="cs"/>
          <w:color w:val="000000" w:themeColor="text1"/>
          <w:sz w:val="27"/>
          <w:rtl/>
        </w:rPr>
        <w:t xml:space="preserve">ية له. </w:t>
      </w:r>
    </w:p>
    <w:p w:rsidR="00EA4808" w:rsidRPr="00E1692D" w:rsidRDefault="00EA4808" w:rsidP="00EA4808">
      <w:pPr>
        <w:rPr>
          <w:color w:val="000000" w:themeColor="text1"/>
          <w:sz w:val="27"/>
          <w:rtl/>
        </w:rPr>
      </w:pPr>
    </w:p>
    <w:p w:rsidR="00EA4808" w:rsidRPr="00E1692D" w:rsidRDefault="00EA4808" w:rsidP="00F45E9C">
      <w:pPr>
        <w:pStyle w:val="Heading3"/>
        <w:rPr>
          <w:color w:val="000000" w:themeColor="text1"/>
          <w:rtl/>
        </w:rPr>
      </w:pPr>
      <w:bookmarkStart w:id="69" w:name="_Toc282195966"/>
      <w:r w:rsidRPr="00E1692D">
        <w:rPr>
          <w:rFonts w:hint="cs"/>
          <w:color w:val="000000" w:themeColor="text1"/>
          <w:rtl/>
        </w:rPr>
        <w:t>النقطة السادسة</w:t>
      </w:r>
    </w:p>
    <w:p w:rsidR="00EA4808" w:rsidRPr="00E1692D" w:rsidRDefault="00EA4808" w:rsidP="00F45E9C">
      <w:pPr>
        <w:rPr>
          <w:color w:val="000000" w:themeColor="text1"/>
          <w:rtl/>
        </w:rPr>
      </w:pPr>
      <w:r w:rsidRPr="00E1692D">
        <w:rPr>
          <w:rFonts w:hint="cs"/>
          <w:color w:val="000000" w:themeColor="text1"/>
          <w:rtl/>
        </w:rPr>
        <w:t xml:space="preserve">وفيها عدّة أمور: </w:t>
      </w:r>
      <w:bookmarkEnd w:id="69"/>
    </w:p>
    <w:p w:rsidR="00EA4808" w:rsidRPr="00E1692D" w:rsidRDefault="00EA4808" w:rsidP="00C20A9E">
      <w:pPr>
        <w:rPr>
          <w:color w:val="000000" w:themeColor="text1"/>
          <w:sz w:val="27"/>
          <w:rtl/>
        </w:rPr>
      </w:pPr>
      <w:r w:rsidRPr="00E1692D">
        <w:rPr>
          <w:rFonts w:hint="cs"/>
          <w:b/>
          <w:bCs/>
          <w:color w:val="000000" w:themeColor="text1"/>
          <w:sz w:val="27"/>
          <w:rtl/>
        </w:rPr>
        <w:t>الأول</w:t>
      </w:r>
      <w:r w:rsidRPr="00E1692D">
        <w:rPr>
          <w:rFonts w:hint="cs"/>
          <w:color w:val="000000" w:themeColor="text1"/>
          <w:sz w:val="27"/>
          <w:rtl/>
        </w:rPr>
        <w:t>: لقد اختلف أهل السن</w:t>
      </w:r>
      <w:r w:rsidR="00C20A9E" w:rsidRPr="00E1692D">
        <w:rPr>
          <w:rFonts w:hint="cs"/>
          <w:color w:val="000000" w:themeColor="text1"/>
          <w:sz w:val="27"/>
          <w:rtl/>
        </w:rPr>
        <w:t>ّ</w:t>
      </w:r>
      <w:r w:rsidRPr="00E1692D">
        <w:rPr>
          <w:rFonts w:hint="cs"/>
          <w:color w:val="000000" w:themeColor="text1"/>
          <w:sz w:val="27"/>
          <w:rtl/>
        </w:rPr>
        <w:t>ة في أن تنقيح المناط من القياس</w:t>
      </w:r>
      <w:r w:rsidR="001675CE" w:rsidRPr="00E1692D">
        <w:rPr>
          <w:rFonts w:hint="cs"/>
          <w:color w:val="000000" w:themeColor="text1"/>
          <w:sz w:val="27"/>
          <w:rtl/>
        </w:rPr>
        <w:t xml:space="preserve"> أو </w:t>
      </w:r>
      <w:r w:rsidRPr="00E1692D">
        <w:rPr>
          <w:rFonts w:hint="cs"/>
          <w:color w:val="000000" w:themeColor="text1"/>
          <w:sz w:val="27"/>
          <w:rtl/>
        </w:rPr>
        <w:t>لا</w:t>
      </w:r>
      <w:r w:rsidR="00C20A9E" w:rsidRPr="00E1692D">
        <w:rPr>
          <w:rFonts w:hint="cs"/>
          <w:color w:val="000000" w:themeColor="text1"/>
          <w:sz w:val="27"/>
          <w:rtl/>
        </w:rPr>
        <w:t>.</w:t>
      </w:r>
      <w:r w:rsidRPr="00E1692D">
        <w:rPr>
          <w:rFonts w:hint="cs"/>
          <w:color w:val="000000" w:themeColor="text1"/>
          <w:sz w:val="27"/>
          <w:rtl/>
        </w:rPr>
        <w:t xml:space="preserve"> فأشار الغزالي</w:t>
      </w:r>
      <w:r w:rsidR="001675CE" w:rsidRPr="00E1692D">
        <w:rPr>
          <w:rFonts w:hint="cs"/>
          <w:color w:val="000000" w:themeColor="text1"/>
          <w:sz w:val="27"/>
          <w:rtl/>
        </w:rPr>
        <w:t xml:space="preserve"> إلى </w:t>
      </w:r>
      <w:r w:rsidRPr="00E1692D">
        <w:rPr>
          <w:rFonts w:hint="cs"/>
          <w:color w:val="000000" w:themeColor="text1"/>
          <w:sz w:val="27"/>
          <w:rtl/>
        </w:rPr>
        <w:t>أن</w:t>
      </w:r>
      <w:r w:rsidR="00C20A9E" w:rsidRPr="00E1692D">
        <w:rPr>
          <w:rFonts w:hint="cs"/>
          <w:color w:val="000000" w:themeColor="text1"/>
          <w:sz w:val="27"/>
          <w:rtl/>
        </w:rPr>
        <w:t>ّ</w:t>
      </w:r>
      <w:r w:rsidRPr="00E1692D">
        <w:rPr>
          <w:rFonts w:hint="cs"/>
          <w:color w:val="000000" w:themeColor="text1"/>
          <w:sz w:val="27"/>
          <w:rtl/>
        </w:rPr>
        <w:t xml:space="preserve"> الجاري في الحدود والكف</w:t>
      </w:r>
      <w:r w:rsidR="00C20A9E" w:rsidRPr="00E1692D">
        <w:rPr>
          <w:rFonts w:hint="cs"/>
          <w:color w:val="000000" w:themeColor="text1"/>
          <w:sz w:val="27"/>
          <w:rtl/>
        </w:rPr>
        <w:t>ّ</w:t>
      </w:r>
      <w:r w:rsidRPr="00E1692D">
        <w:rPr>
          <w:rFonts w:hint="cs"/>
          <w:color w:val="000000" w:themeColor="text1"/>
          <w:sz w:val="27"/>
          <w:rtl/>
        </w:rPr>
        <w:t>ارات ليس قياساً</w:t>
      </w:r>
      <w:r w:rsidR="00C20A9E" w:rsidRPr="00E1692D">
        <w:rPr>
          <w:rFonts w:hint="cs"/>
          <w:color w:val="000000" w:themeColor="text1"/>
          <w:sz w:val="27"/>
          <w:rtl/>
        </w:rPr>
        <w:t>،</w:t>
      </w:r>
      <w:r w:rsidRPr="00E1692D">
        <w:rPr>
          <w:rFonts w:hint="cs"/>
          <w:color w:val="000000" w:themeColor="text1"/>
          <w:sz w:val="27"/>
          <w:rtl/>
        </w:rPr>
        <w:t xml:space="preserve"> بل هو تنقيح المناط</w:t>
      </w:r>
      <w:r w:rsidRPr="00E1692D">
        <w:rPr>
          <w:rStyle w:val="EndnoteReference"/>
          <w:color w:val="000000" w:themeColor="text1"/>
          <w:sz w:val="27"/>
          <w:rtl/>
        </w:rPr>
        <w:t>(</w:t>
      </w:r>
      <w:r w:rsidRPr="00E1692D">
        <w:rPr>
          <w:rStyle w:val="EndnoteReference"/>
          <w:color w:val="000000" w:themeColor="text1"/>
          <w:sz w:val="27"/>
          <w:rtl/>
        </w:rPr>
        <w:endnoteReference w:id="596"/>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وأما بدر الدين الزركشي فقال: والحق</w:t>
      </w:r>
      <w:r w:rsidR="00C20A9E" w:rsidRPr="00E1692D">
        <w:rPr>
          <w:rFonts w:hint="cs"/>
          <w:color w:val="000000" w:themeColor="text1"/>
          <w:sz w:val="27"/>
          <w:rtl/>
        </w:rPr>
        <w:t>ّ</w:t>
      </w:r>
      <w:r w:rsidRPr="00E1692D">
        <w:rPr>
          <w:rFonts w:hint="cs"/>
          <w:color w:val="000000" w:themeColor="text1"/>
          <w:sz w:val="27"/>
          <w:rtl/>
        </w:rPr>
        <w:t xml:space="preserve"> أن تنقيح المناط قياس خاص</w:t>
      </w:r>
      <w:r w:rsidR="00C20A9E" w:rsidRPr="00E1692D">
        <w:rPr>
          <w:rFonts w:hint="cs"/>
          <w:color w:val="000000" w:themeColor="text1"/>
          <w:sz w:val="27"/>
          <w:rtl/>
        </w:rPr>
        <w:t>ّ،</w:t>
      </w:r>
      <w:r w:rsidRPr="00E1692D">
        <w:rPr>
          <w:rFonts w:hint="cs"/>
          <w:color w:val="000000" w:themeColor="text1"/>
          <w:sz w:val="27"/>
          <w:rtl/>
        </w:rPr>
        <w:t xml:space="preserve"> مندرج تحت مطلق القياس</w:t>
      </w:r>
      <w:r w:rsidR="00C20A9E" w:rsidRPr="00E1692D">
        <w:rPr>
          <w:rFonts w:hint="cs"/>
          <w:color w:val="000000" w:themeColor="text1"/>
          <w:sz w:val="27"/>
          <w:rtl/>
        </w:rPr>
        <w:t>،</w:t>
      </w:r>
      <w:r w:rsidRPr="00E1692D">
        <w:rPr>
          <w:rFonts w:hint="cs"/>
          <w:color w:val="000000" w:themeColor="text1"/>
          <w:sz w:val="27"/>
          <w:rtl/>
        </w:rPr>
        <w:t xml:space="preserve"> وهو عام</w:t>
      </w:r>
      <w:r w:rsidR="00C20A9E" w:rsidRPr="00E1692D">
        <w:rPr>
          <w:rFonts w:hint="cs"/>
          <w:color w:val="000000" w:themeColor="text1"/>
          <w:sz w:val="27"/>
          <w:rtl/>
        </w:rPr>
        <w:t>ّ</w:t>
      </w:r>
      <w:r w:rsidRPr="00E1692D">
        <w:rPr>
          <w:rFonts w:hint="cs"/>
          <w:color w:val="000000" w:themeColor="text1"/>
          <w:sz w:val="27"/>
          <w:rtl/>
        </w:rPr>
        <w:t xml:space="preserve"> يتناوله وغيره... وقال الغزالي</w:t>
      </w:r>
      <w:r w:rsidR="00C20A9E" w:rsidRPr="00E1692D">
        <w:rPr>
          <w:rFonts w:hint="cs"/>
          <w:color w:val="000000" w:themeColor="text1"/>
          <w:sz w:val="27"/>
          <w:rtl/>
        </w:rPr>
        <w:t>:</w:t>
      </w:r>
      <w:r w:rsidRPr="00E1692D">
        <w:rPr>
          <w:rFonts w:hint="cs"/>
          <w:color w:val="000000" w:themeColor="text1"/>
          <w:sz w:val="27"/>
          <w:rtl/>
        </w:rPr>
        <w:t xml:space="preserve"> تنقيح المناط يقول به أكثر منكري القياس</w:t>
      </w:r>
      <w:r w:rsidR="00C20A9E" w:rsidRPr="00E1692D">
        <w:rPr>
          <w:rFonts w:hint="cs"/>
          <w:color w:val="000000" w:themeColor="text1"/>
          <w:sz w:val="27"/>
          <w:rtl/>
        </w:rPr>
        <w:t>،</w:t>
      </w:r>
      <w:r w:rsidRPr="00E1692D">
        <w:rPr>
          <w:rFonts w:hint="cs"/>
          <w:color w:val="000000" w:themeColor="text1"/>
          <w:sz w:val="27"/>
          <w:rtl/>
        </w:rPr>
        <w:t xml:space="preserve"> ولا نعرف بين الأم</w:t>
      </w:r>
      <w:r w:rsidR="00C20A9E" w:rsidRPr="00E1692D">
        <w:rPr>
          <w:rFonts w:hint="cs"/>
          <w:color w:val="000000" w:themeColor="text1"/>
          <w:sz w:val="27"/>
          <w:rtl/>
        </w:rPr>
        <w:t>ّ</w:t>
      </w:r>
      <w:r w:rsidRPr="00E1692D">
        <w:rPr>
          <w:rFonts w:hint="cs"/>
          <w:color w:val="000000" w:themeColor="text1"/>
          <w:sz w:val="27"/>
          <w:rtl/>
        </w:rPr>
        <w:t>ة خلافاً في جوازه</w:t>
      </w:r>
      <w:r w:rsidRPr="00E1692D">
        <w:rPr>
          <w:rStyle w:val="EndnoteReference"/>
          <w:color w:val="000000" w:themeColor="text1"/>
          <w:sz w:val="27"/>
          <w:rtl/>
        </w:rPr>
        <w:t>(</w:t>
      </w:r>
      <w:r w:rsidRPr="00E1692D">
        <w:rPr>
          <w:rStyle w:val="EndnoteReference"/>
          <w:color w:val="000000" w:themeColor="text1"/>
          <w:sz w:val="27"/>
          <w:rtl/>
        </w:rPr>
        <w:endnoteReference w:id="597"/>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C20A9E">
      <w:pPr>
        <w:rPr>
          <w:color w:val="000000" w:themeColor="text1"/>
          <w:sz w:val="27"/>
          <w:rtl/>
        </w:rPr>
      </w:pPr>
      <w:r w:rsidRPr="00E1692D">
        <w:rPr>
          <w:rFonts w:hint="cs"/>
          <w:color w:val="000000" w:themeColor="text1"/>
          <w:sz w:val="27"/>
          <w:rtl/>
        </w:rPr>
        <w:t xml:space="preserve">والإنصاف </w:t>
      </w:r>
      <w:r w:rsidR="00C20A9E" w:rsidRPr="00E1692D">
        <w:rPr>
          <w:rFonts w:hint="cs"/>
          <w:color w:val="000000" w:themeColor="text1"/>
          <w:sz w:val="27"/>
          <w:rtl/>
        </w:rPr>
        <w:t>أ</w:t>
      </w:r>
      <w:r w:rsidRPr="00E1692D">
        <w:rPr>
          <w:rFonts w:hint="cs"/>
          <w:color w:val="000000" w:themeColor="text1"/>
          <w:sz w:val="27"/>
          <w:rtl/>
        </w:rPr>
        <w:t>ن يقال</w:t>
      </w:r>
      <w:r w:rsidR="00C20A9E" w:rsidRPr="00E1692D">
        <w:rPr>
          <w:rFonts w:hint="cs"/>
          <w:color w:val="000000" w:themeColor="text1"/>
          <w:sz w:val="27"/>
          <w:rtl/>
        </w:rPr>
        <w:t>:</w:t>
      </w:r>
      <w:r w:rsidRPr="00E1692D">
        <w:rPr>
          <w:rFonts w:hint="cs"/>
          <w:color w:val="000000" w:themeColor="text1"/>
          <w:sz w:val="27"/>
          <w:rtl/>
        </w:rPr>
        <w:t xml:space="preserve"> إن قاعدة تنقيح المناط إم</w:t>
      </w:r>
      <w:r w:rsidR="00C20A9E" w:rsidRPr="00E1692D">
        <w:rPr>
          <w:rFonts w:hint="cs"/>
          <w:color w:val="000000" w:themeColor="text1"/>
          <w:sz w:val="27"/>
          <w:rtl/>
        </w:rPr>
        <w:t>ّ</w:t>
      </w:r>
      <w:r w:rsidRPr="00E1692D">
        <w:rPr>
          <w:rFonts w:hint="cs"/>
          <w:color w:val="000000" w:themeColor="text1"/>
          <w:sz w:val="27"/>
          <w:rtl/>
        </w:rPr>
        <w:t>ا أن تكون خارجة عن القياس</w:t>
      </w:r>
      <w:r w:rsidR="00C20A9E" w:rsidRPr="00E1692D">
        <w:rPr>
          <w:rFonts w:hint="cs"/>
          <w:color w:val="000000" w:themeColor="text1"/>
          <w:sz w:val="27"/>
          <w:rtl/>
        </w:rPr>
        <w:t>،</w:t>
      </w:r>
      <w:r w:rsidRPr="00E1692D">
        <w:rPr>
          <w:rFonts w:hint="cs"/>
          <w:color w:val="000000" w:themeColor="text1"/>
          <w:sz w:val="27"/>
          <w:rtl/>
        </w:rPr>
        <w:t xml:space="preserve"> فتسلم </w:t>
      </w:r>
      <w:r w:rsidR="00C20A9E" w:rsidRPr="00E1692D">
        <w:rPr>
          <w:rFonts w:hint="cs"/>
          <w:color w:val="000000" w:themeColor="text1"/>
          <w:sz w:val="27"/>
          <w:rtl/>
        </w:rPr>
        <w:t>م</w:t>
      </w:r>
      <w:r w:rsidRPr="00E1692D">
        <w:rPr>
          <w:rFonts w:hint="cs"/>
          <w:color w:val="000000" w:themeColor="text1"/>
          <w:sz w:val="27"/>
          <w:rtl/>
        </w:rPr>
        <w:t>ن الإشكالات المطروحة عليه</w:t>
      </w:r>
      <w:r w:rsidR="00C20A9E" w:rsidRPr="00E1692D">
        <w:rPr>
          <w:rFonts w:hint="cs"/>
          <w:color w:val="000000" w:themeColor="text1"/>
          <w:sz w:val="27"/>
          <w:rtl/>
        </w:rPr>
        <w:t>؛</w:t>
      </w:r>
      <w:r w:rsidRPr="00E1692D">
        <w:rPr>
          <w:rFonts w:hint="cs"/>
          <w:color w:val="000000" w:themeColor="text1"/>
          <w:sz w:val="27"/>
          <w:rtl/>
        </w:rPr>
        <w:t xml:space="preserve"> وإما أن تكون داخلة تحته</w:t>
      </w:r>
      <w:r w:rsidR="00C20A9E" w:rsidRPr="00E1692D">
        <w:rPr>
          <w:rFonts w:hint="cs"/>
          <w:color w:val="000000" w:themeColor="text1"/>
          <w:sz w:val="27"/>
          <w:rtl/>
        </w:rPr>
        <w:t>.</w:t>
      </w:r>
      <w:r w:rsidRPr="00E1692D">
        <w:rPr>
          <w:rFonts w:hint="cs"/>
          <w:color w:val="000000" w:themeColor="text1"/>
          <w:sz w:val="27"/>
          <w:rtl/>
        </w:rPr>
        <w:t xml:space="preserve"> ومع ذلك يمكن الدفاع عنها بالقول</w:t>
      </w:r>
      <w:r w:rsidR="00C20A9E" w:rsidRPr="00E1692D">
        <w:rPr>
          <w:rFonts w:hint="cs"/>
          <w:color w:val="000000" w:themeColor="text1"/>
          <w:sz w:val="27"/>
          <w:rtl/>
        </w:rPr>
        <w:t>:</w:t>
      </w:r>
      <w:r w:rsidRPr="00E1692D">
        <w:rPr>
          <w:rFonts w:hint="cs"/>
          <w:color w:val="000000" w:themeColor="text1"/>
          <w:sz w:val="27"/>
          <w:rtl/>
        </w:rPr>
        <w:t xml:space="preserve"> إن القائلين بالمنع من اعتماد القياس إن</w:t>
      </w:r>
      <w:r w:rsidR="00C20A9E" w:rsidRPr="00E1692D">
        <w:rPr>
          <w:rFonts w:hint="cs"/>
          <w:color w:val="000000" w:themeColor="text1"/>
          <w:sz w:val="27"/>
          <w:rtl/>
        </w:rPr>
        <w:t>ّ</w:t>
      </w:r>
      <w:r w:rsidRPr="00E1692D">
        <w:rPr>
          <w:rFonts w:hint="cs"/>
          <w:color w:val="000000" w:themeColor="text1"/>
          <w:sz w:val="27"/>
          <w:rtl/>
        </w:rPr>
        <w:t>ما يقصدون نفي الموجبة الكل</w:t>
      </w:r>
      <w:r w:rsidR="00C20A9E" w:rsidRPr="00E1692D">
        <w:rPr>
          <w:rFonts w:hint="cs"/>
          <w:color w:val="000000" w:themeColor="text1"/>
          <w:sz w:val="27"/>
          <w:rtl/>
        </w:rPr>
        <w:t>ّية؛</w:t>
      </w:r>
      <w:r w:rsidRPr="00E1692D">
        <w:rPr>
          <w:rFonts w:hint="cs"/>
          <w:color w:val="000000" w:themeColor="text1"/>
          <w:sz w:val="27"/>
          <w:rtl/>
        </w:rPr>
        <w:t xml:space="preserve"> لأن بعض ضوابط القياس قد تنطبق على القياس المنصوص العل</w:t>
      </w:r>
      <w:r w:rsidR="00C20A9E" w:rsidRPr="00E1692D">
        <w:rPr>
          <w:rFonts w:hint="cs"/>
          <w:color w:val="000000" w:themeColor="text1"/>
          <w:sz w:val="27"/>
          <w:rtl/>
        </w:rPr>
        <w:t>ّ</w:t>
      </w:r>
      <w:r w:rsidRPr="00E1692D">
        <w:rPr>
          <w:rFonts w:hint="cs"/>
          <w:color w:val="000000" w:themeColor="text1"/>
          <w:sz w:val="27"/>
          <w:rtl/>
        </w:rPr>
        <w:t>ة</w:t>
      </w:r>
      <w:r w:rsidR="00C20A9E" w:rsidRPr="00E1692D">
        <w:rPr>
          <w:rFonts w:hint="cs"/>
          <w:color w:val="000000" w:themeColor="text1"/>
          <w:sz w:val="27"/>
          <w:rtl/>
        </w:rPr>
        <w:t>،</w:t>
      </w:r>
      <w:r w:rsidRPr="00E1692D">
        <w:rPr>
          <w:rFonts w:hint="cs"/>
          <w:color w:val="000000" w:themeColor="text1"/>
          <w:sz w:val="27"/>
          <w:rtl/>
        </w:rPr>
        <w:t xml:space="preserve"> ومن المعلوم </w:t>
      </w:r>
      <w:r w:rsidR="00C20A9E" w:rsidRPr="00E1692D">
        <w:rPr>
          <w:rFonts w:hint="cs"/>
          <w:color w:val="000000" w:themeColor="text1"/>
          <w:sz w:val="27"/>
          <w:rtl/>
        </w:rPr>
        <w:t>أ</w:t>
      </w:r>
      <w:r w:rsidRPr="00E1692D">
        <w:rPr>
          <w:rFonts w:hint="cs"/>
          <w:color w:val="000000" w:themeColor="text1"/>
          <w:sz w:val="27"/>
          <w:rtl/>
        </w:rPr>
        <w:t>ن الكثيرين من علماء الإمامية يذهبون</w:t>
      </w:r>
      <w:r w:rsidR="001675CE" w:rsidRPr="00E1692D">
        <w:rPr>
          <w:rFonts w:hint="cs"/>
          <w:color w:val="000000" w:themeColor="text1"/>
          <w:sz w:val="27"/>
          <w:rtl/>
        </w:rPr>
        <w:t xml:space="preserve"> إلى </w:t>
      </w:r>
      <w:r w:rsidRPr="00E1692D">
        <w:rPr>
          <w:rFonts w:hint="cs"/>
          <w:color w:val="000000" w:themeColor="text1"/>
          <w:sz w:val="27"/>
          <w:rtl/>
        </w:rPr>
        <w:t>حج</w:t>
      </w:r>
      <w:r w:rsidR="00C20A9E" w:rsidRPr="00E1692D">
        <w:rPr>
          <w:rFonts w:hint="cs"/>
          <w:color w:val="000000" w:themeColor="text1"/>
          <w:sz w:val="27"/>
          <w:rtl/>
        </w:rPr>
        <w:t>ّ</w:t>
      </w:r>
      <w:r w:rsidRPr="00E1692D">
        <w:rPr>
          <w:rFonts w:hint="cs"/>
          <w:color w:val="000000" w:themeColor="text1"/>
          <w:sz w:val="27"/>
          <w:rtl/>
        </w:rPr>
        <w:t>يته</w:t>
      </w:r>
      <w:r w:rsidR="00C20A9E" w:rsidRPr="00E1692D">
        <w:rPr>
          <w:rFonts w:hint="cs"/>
          <w:color w:val="000000" w:themeColor="text1"/>
          <w:sz w:val="27"/>
          <w:rtl/>
        </w:rPr>
        <w:t>.</w:t>
      </w:r>
      <w:r w:rsidRPr="00E1692D">
        <w:rPr>
          <w:rFonts w:hint="cs"/>
          <w:color w:val="000000" w:themeColor="text1"/>
          <w:sz w:val="27"/>
          <w:rtl/>
        </w:rPr>
        <w:t xml:space="preserve"> وبناء</w:t>
      </w:r>
      <w:r w:rsidR="00C20A9E" w:rsidRPr="00E1692D">
        <w:rPr>
          <w:rFonts w:hint="cs"/>
          <w:color w:val="000000" w:themeColor="text1"/>
          <w:sz w:val="27"/>
          <w:rtl/>
        </w:rPr>
        <w:t>ً</w:t>
      </w:r>
      <w:r w:rsidRPr="00E1692D">
        <w:rPr>
          <w:rFonts w:hint="cs"/>
          <w:color w:val="000000" w:themeColor="text1"/>
          <w:sz w:val="27"/>
          <w:rtl/>
        </w:rPr>
        <w:t xml:space="preserve"> عليه فإذا دخلت قاعدة تنقيح </w:t>
      </w:r>
      <w:r w:rsidRPr="00E1692D">
        <w:rPr>
          <w:rFonts w:hint="cs"/>
          <w:color w:val="000000" w:themeColor="text1"/>
          <w:sz w:val="27"/>
          <w:rtl/>
        </w:rPr>
        <w:lastRenderedPageBreak/>
        <w:t>المناط تحت كبرى القياس</w:t>
      </w:r>
      <w:r w:rsidR="00C20A9E" w:rsidRPr="00E1692D">
        <w:rPr>
          <w:rFonts w:hint="cs"/>
          <w:color w:val="000000" w:themeColor="text1"/>
          <w:sz w:val="27"/>
          <w:rtl/>
        </w:rPr>
        <w:t>،</w:t>
      </w:r>
      <w:r w:rsidRPr="00E1692D">
        <w:rPr>
          <w:rFonts w:hint="cs"/>
          <w:color w:val="000000" w:themeColor="text1"/>
          <w:sz w:val="27"/>
          <w:rtl/>
        </w:rPr>
        <w:t xml:space="preserve"> الذي حمل معنى واسعاً</w:t>
      </w:r>
      <w:r w:rsidR="00C20A9E" w:rsidRPr="00E1692D">
        <w:rPr>
          <w:rFonts w:hint="cs"/>
          <w:color w:val="000000" w:themeColor="text1"/>
          <w:sz w:val="27"/>
          <w:rtl/>
        </w:rPr>
        <w:t>،</w:t>
      </w:r>
      <w:r w:rsidRPr="00E1692D">
        <w:rPr>
          <w:rFonts w:hint="cs"/>
          <w:color w:val="000000" w:themeColor="text1"/>
          <w:sz w:val="27"/>
          <w:rtl/>
        </w:rPr>
        <w:t xml:space="preserve"> فقد يصح</w:t>
      </w:r>
      <w:r w:rsidR="00C20A9E" w:rsidRPr="00E1692D">
        <w:rPr>
          <w:rFonts w:hint="cs"/>
          <w:color w:val="000000" w:themeColor="text1"/>
          <w:sz w:val="27"/>
          <w:rtl/>
        </w:rPr>
        <w:t>ّ</w:t>
      </w:r>
      <w:r w:rsidRPr="00E1692D">
        <w:rPr>
          <w:rFonts w:hint="cs"/>
          <w:color w:val="000000" w:themeColor="text1"/>
          <w:sz w:val="27"/>
          <w:rtl/>
        </w:rPr>
        <w:t xml:space="preserve"> الاعتماد على بعض حالاتها وطرقها</w:t>
      </w:r>
      <w:r w:rsidR="00C20A9E" w:rsidRPr="00E1692D">
        <w:rPr>
          <w:rFonts w:hint="cs"/>
          <w:color w:val="000000" w:themeColor="text1"/>
          <w:sz w:val="27"/>
          <w:rtl/>
        </w:rPr>
        <w:t>،</w:t>
      </w:r>
      <w:r w:rsidRPr="00E1692D">
        <w:rPr>
          <w:rFonts w:hint="cs"/>
          <w:color w:val="000000" w:themeColor="text1"/>
          <w:sz w:val="27"/>
          <w:rtl/>
        </w:rPr>
        <w:t xml:space="preserve"> وخاصة بناء</w:t>
      </w:r>
      <w:r w:rsidR="00C20A9E" w:rsidRPr="00E1692D">
        <w:rPr>
          <w:rFonts w:hint="cs"/>
          <w:color w:val="000000" w:themeColor="text1"/>
          <w:sz w:val="27"/>
          <w:rtl/>
        </w:rPr>
        <w:t>ً</w:t>
      </w:r>
      <w:r w:rsidRPr="00E1692D">
        <w:rPr>
          <w:rFonts w:hint="cs"/>
          <w:color w:val="000000" w:themeColor="text1"/>
          <w:sz w:val="27"/>
          <w:rtl/>
        </w:rPr>
        <w:t xml:space="preserve"> على التعريف الذي ذكرناه</w:t>
      </w:r>
      <w:r w:rsidR="00C20A9E" w:rsidRPr="00E1692D">
        <w:rPr>
          <w:rFonts w:hint="cs"/>
          <w:color w:val="000000" w:themeColor="text1"/>
          <w:sz w:val="27"/>
          <w:rtl/>
        </w:rPr>
        <w:t>،</w:t>
      </w:r>
      <w:r w:rsidRPr="00E1692D">
        <w:rPr>
          <w:rFonts w:hint="cs"/>
          <w:color w:val="000000" w:themeColor="text1"/>
          <w:sz w:val="27"/>
          <w:rtl/>
        </w:rPr>
        <w:t xml:space="preserve"> وأرجعناها</w:t>
      </w:r>
      <w:r w:rsidR="001675CE" w:rsidRPr="00E1692D">
        <w:rPr>
          <w:rFonts w:hint="cs"/>
          <w:color w:val="000000" w:themeColor="text1"/>
          <w:sz w:val="27"/>
          <w:rtl/>
        </w:rPr>
        <w:t xml:space="preserve"> إلى </w:t>
      </w:r>
      <w:r w:rsidRPr="00E1692D">
        <w:rPr>
          <w:rFonts w:hint="cs"/>
          <w:color w:val="000000" w:themeColor="text1"/>
          <w:sz w:val="27"/>
          <w:rtl/>
        </w:rPr>
        <w:t>التقريب العرفي المحاوري</w:t>
      </w:r>
      <w:r w:rsidR="00C20A9E" w:rsidRPr="00E1692D">
        <w:rPr>
          <w:rFonts w:hint="cs"/>
          <w:color w:val="000000" w:themeColor="text1"/>
          <w:sz w:val="27"/>
          <w:rtl/>
        </w:rPr>
        <w:t>.</w:t>
      </w:r>
      <w:r w:rsidRPr="00E1692D">
        <w:rPr>
          <w:rFonts w:hint="cs"/>
          <w:color w:val="000000" w:themeColor="text1"/>
          <w:sz w:val="27"/>
          <w:rtl/>
        </w:rPr>
        <w:t xml:space="preserve"> وهو حجة</w:t>
      </w:r>
      <w:r w:rsidR="00C20A9E" w:rsidRPr="00E1692D">
        <w:rPr>
          <w:rFonts w:hint="cs"/>
          <w:color w:val="000000" w:themeColor="text1"/>
          <w:sz w:val="27"/>
          <w:rtl/>
        </w:rPr>
        <w:t>ٌ</w:t>
      </w:r>
      <w:r w:rsidRPr="00E1692D">
        <w:rPr>
          <w:rFonts w:hint="cs"/>
          <w:color w:val="000000" w:themeColor="text1"/>
          <w:sz w:val="27"/>
          <w:rtl/>
        </w:rPr>
        <w:t xml:space="preserve"> حينئذٍ من باب الالتزام بحج</w:t>
      </w:r>
      <w:r w:rsidR="00C20A9E" w:rsidRPr="00E1692D">
        <w:rPr>
          <w:rFonts w:hint="cs"/>
          <w:color w:val="000000" w:themeColor="text1"/>
          <w:sz w:val="27"/>
          <w:rtl/>
        </w:rPr>
        <w:t>ّ</w:t>
      </w:r>
      <w:r w:rsidRPr="00E1692D">
        <w:rPr>
          <w:rFonts w:hint="cs"/>
          <w:color w:val="000000" w:themeColor="text1"/>
          <w:sz w:val="27"/>
          <w:rtl/>
        </w:rPr>
        <w:t xml:space="preserve">ية الظهور. </w:t>
      </w:r>
    </w:p>
    <w:p w:rsidR="00EA4808" w:rsidRPr="00E1692D" w:rsidRDefault="00EA4808" w:rsidP="00EA4808">
      <w:pPr>
        <w:rPr>
          <w:color w:val="000000" w:themeColor="text1"/>
          <w:sz w:val="27"/>
          <w:rtl/>
        </w:rPr>
      </w:pPr>
      <w:r w:rsidRPr="00E1692D">
        <w:rPr>
          <w:rFonts w:hint="cs"/>
          <w:b/>
          <w:bCs/>
          <w:color w:val="000000" w:themeColor="text1"/>
          <w:sz w:val="27"/>
          <w:rtl/>
        </w:rPr>
        <w:t>الثاني</w:t>
      </w:r>
      <w:r w:rsidRPr="00E1692D">
        <w:rPr>
          <w:rFonts w:hint="cs"/>
          <w:color w:val="000000" w:themeColor="text1"/>
          <w:sz w:val="27"/>
          <w:rtl/>
        </w:rPr>
        <w:t>: لقد ذكر الإمام الخميني عبارة في كتاب البيع</w:t>
      </w:r>
      <w:r w:rsidR="00C20A9E" w:rsidRPr="00E1692D">
        <w:rPr>
          <w:rFonts w:hint="cs"/>
          <w:color w:val="000000" w:themeColor="text1"/>
          <w:sz w:val="27"/>
          <w:rtl/>
        </w:rPr>
        <w:t>،</w:t>
      </w:r>
      <w:r w:rsidRPr="00E1692D">
        <w:rPr>
          <w:rFonts w:hint="cs"/>
          <w:color w:val="000000" w:themeColor="text1"/>
          <w:sz w:val="27"/>
          <w:rtl/>
        </w:rPr>
        <w:t xml:space="preserve"> وهي: وهذا ليس من القياس</w:t>
      </w:r>
      <w:r w:rsidR="001675CE" w:rsidRPr="00E1692D">
        <w:rPr>
          <w:rFonts w:hint="cs"/>
          <w:color w:val="000000" w:themeColor="text1"/>
          <w:sz w:val="27"/>
          <w:rtl/>
        </w:rPr>
        <w:t xml:space="preserve"> أو </w:t>
      </w:r>
      <w:r w:rsidRPr="00E1692D">
        <w:rPr>
          <w:rFonts w:hint="cs"/>
          <w:color w:val="000000" w:themeColor="text1"/>
          <w:sz w:val="27"/>
          <w:rtl/>
        </w:rPr>
        <w:t>تنقيح المناط في شيء</w:t>
      </w:r>
      <w:r w:rsidR="00C20A9E" w:rsidRPr="00E1692D">
        <w:rPr>
          <w:rFonts w:hint="cs"/>
          <w:color w:val="000000" w:themeColor="text1"/>
          <w:sz w:val="27"/>
          <w:rtl/>
        </w:rPr>
        <w:t>ٍ،</w:t>
      </w:r>
      <w:r w:rsidRPr="00E1692D">
        <w:rPr>
          <w:rFonts w:hint="cs"/>
          <w:color w:val="000000" w:themeColor="text1"/>
          <w:sz w:val="27"/>
          <w:rtl/>
        </w:rPr>
        <w:t xml:space="preserve"> بل هو من التمس</w:t>
      </w:r>
      <w:r w:rsidR="00C20A9E" w:rsidRPr="00E1692D">
        <w:rPr>
          <w:rFonts w:hint="cs"/>
          <w:color w:val="000000" w:themeColor="text1"/>
          <w:sz w:val="27"/>
          <w:rtl/>
        </w:rPr>
        <w:t>ُّ</w:t>
      </w:r>
      <w:r w:rsidRPr="00E1692D">
        <w:rPr>
          <w:rFonts w:hint="cs"/>
          <w:color w:val="000000" w:themeColor="text1"/>
          <w:sz w:val="27"/>
          <w:rtl/>
        </w:rPr>
        <w:t>ك بالظهور العرفي للكلام</w:t>
      </w:r>
      <w:r w:rsidRPr="00E1692D">
        <w:rPr>
          <w:rStyle w:val="EndnoteReference"/>
          <w:color w:val="000000" w:themeColor="text1"/>
          <w:sz w:val="27"/>
          <w:rtl/>
        </w:rPr>
        <w:t>(</w:t>
      </w:r>
      <w:r w:rsidRPr="00E1692D">
        <w:rPr>
          <w:rStyle w:val="EndnoteReference"/>
          <w:color w:val="000000" w:themeColor="text1"/>
          <w:sz w:val="27"/>
          <w:rtl/>
        </w:rPr>
        <w:endnoteReference w:id="598"/>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C20A9E">
      <w:pPr>
        <w:rPr>
          <w:color w:val="000000" w:themeColor="text1"/>
          <w:sz w:val="27"/>
          <w:rtl/>
        </w:rPr>
      </w:pPr>
      <w:r w:rsidRPr="00E1692D">
        <w:rPr>
          <w:rFonts w:hint="cs"/>
          <w:color w:val="000000" w:themeColor="text1"/>
          <w:sz w:val="27"/>
          <w:rtl/>
        </w:rPr>
        <w:t>ومن الواضح أن</w:t>
      </w:r>
      <w:r w:rsidR="00C20A9E" w:rsidRPr="00E1692D">
        <w:rPr>
          <w:rFonts w:hint="cs"/>
          <w:color w:val="000000" w:themeColor="text1"/>
          <w:sz w:val="27"/>
          <w:rtl/>
        </w:rPr>
        <w:t>ّ</w:t>
      </w:r>
      <w:r w:rsidRPr="00E1692D">
        <w:rPr>
          <w:rFonts w:hint="cs"/>
          <w:color w:val="000000" w:themeColor="text1"/>
          <w:sz w:val="27"/>
          <w:rtl/>
        </w:rPr>
        <w:t xml:space="preserve"> هذا الكلام يدل</w:t>
      </w:r>
      <w:r w:rsidR="00C20A9E" w:rsidRPr="00E1692D">
        <w:rPr>
          <w:rFonts w:hint="cs"/>
          <w:color w:val="000000" w:themeColor="text1"/>
          <w:sz w:val="27"/>
          <w:rtl/>
        </w:rPr>
        <w:t>ّ</w:t>
      </w:r>
      <w:r w:rsidRPr="00E1692D">
        <w:rPr>
          <w:rFonts w:hint="cs"/>
          <w:color w:val="000000" w:themeColor="text1"/>
          <w:sz w:val="27"/>
          <w:rtl/>
        </w:rPr>
        <w:t xml:space="preserve"> على أن تنقيح المن</w:t>
      </w:r>
      <w:r w:rsidR="00C20A9E" w:rsidRPr="00E1692D">
        <w:rPr>
          <w:rFonts w:hint="cs"/>
          <w:color w:val="000000" w:themeColor="text1"/>
          <w:sz w:val="27"/>
          <w:rtl/>
        </w:rPr>
        <w:t>اط ليس داخلاً تحت الظهور العرفي، وبالتالي ليس محلاًّ</w:t>
      </w:r>
      <w:r w:rsidRPr="00E1692D">
        <w:rPr>
          <w:rFonts w:hint="cs"/>
          <w:color w:val="000000" w:themeColor="text1"/>
          <w:sz w:val="27"/>
          <w:rtl/>
        </w:rPr>
        <w:t xml:space="preserve"> للاعتماد</w:t>
      </w:r>
      <w:r w:rsidR="00C20A9E" w:rsidRPr="00E1692D">
        <w:rPr>
          <w:rFonts w:hint="cs"/>
          <w:color w:val="000000" w:themeColor="text1"/>
          <w:sz w:val="27"/>
          <w:rtl/>
        </w:rPr>
        <w:t>.</w:t>
      </w:r>
      <w:r w:rsidRPr="00E1692D">
        <w:rPr>
          <w:rFonts w:hint="cs"/>
          <w:color w:val="000000" w:themeColor="text1"/>
          <w:sz w:val="27"/>
          <w:rtl/>
        </w:rPr>
        <w:t xml:space="preserve"> ولكن</w:t>
      </w:r>
      <w:r w:rsidR="00C20A9E" w:rsidRPr="00E1692D">
        <w:rPr>
          <w:rFonts w:hint="cs"/>
          <w:color w:val="000000" w:themeColor="text1"/>
          <w:sz w:val="27"/>
          <w:rtl/>
        </w:rPr>
        <w:t>ْ</w:t>
      </w:r>
      <w:r w:rsidRPr="00E1692D">
        <w:rPr>
          <w:rFonts w:hint="cs"/>
          <w:color w:val="000000" w:themeColor="text1"/>
          <w:sz w:val="27"/>
          <w:rtl/>
        </w:rPr>
        <w:t xml:space="preserve"> قد ظهر معنا في</w:t>
      </w:r>
      <w:r w:rsidR="00C20A9E" w:rsidRPr="00E1692D">
        <w:rPr>
          <w:rFonts w:hint="cs"/>
          <w:color w:val="000000" w:themeColor="text1"/>
          <w:sz w:val="27"/>
          <w:rtl/>
        </w:rPr>
        <w:t xml:space="preserve"> </w:t>
      </w:r>
      <w:r w:rsidRPr="00E1692D">
        <w:rPr>
          <w:rFonts w:hint="cs"/>
          <w:color w:val="000000" w:themeColor="text1"/>
          <w:sz w:val="27"/>
          <w:rtl/>
        </w:rPr>
        <w:t xml:space="preserve">ما سبق </w:t>
      </w:r>
      <w:r w:rsidR="00C20A9E" w:rsidRPr="00E1692D">
        <w:rPr>
          <w:rFonts w:hint="cs"/>
          <w:color w:val="000000" w:themeColor="text1"/>
          <w:sz w:val="27"/>
          <w:rtl/>
        </w:rPr>
        <w:t>أ</w:t>
      </w:r>
      <w:r w:rsidRPr="00E1692D">
        <w:rPr>
          <w:rFonts w:hint="cs"/>
          <w:color w:val="000000" w:themeColor="text1"/>
          <w:sz w:val="27"/>
          <w:rtl/>
        </w:rPr>
        <w:t>ن</w:t>
      </w:r>
      <w:r w:rsidR="00C20A9E" w:rsidRPr="00E1692D">
        <w:rPr>
          <w:rFonts w:hint="cs"/>
          <w:color w:val="000000" w:themeColor="text1"/>
          <w:sz w:val="27"/>
          <w:rtl/>
        </w:rPr>
        <w:t>ّ</w:t>
      </w:r>
      <w:r w:rsidRPr="00E1692D">
        <w:rPr>
          <w:rFonts w:hint="cs"/>
          <w:color w:val="000000" w:themeColor="text1"/>
          <w:sz w:val="27"/>
          <w:rtl/>
        </w:rPr>
        <w:t>ا قد ذهبنا</w:t>
      </w:r>
      <w:r w:rsidR="001675CE" w:rsidRPr="00E1692D">
        <w:rPr>
          <w:rFonts w:hint="cs"/>
          <w:color w:val="000000" w:themeColor="text1"/>
          <w:sz w:val="27"/>
          <w:rtl/>
        </w:rPr>
        <w:t xml:space="preserve"> إلى </w:t>
      </w:r>
      <w:r w:rsidRPr="00E1692D">
        <w:rPr>
          <w:rFonts w:hint="cs"/>
          <w:color w:val="000000" w:themeColor="text1"/>
          <w:sz w:val="27"/>
          <w:rtl/>
        </w:rPr>
        <w:t>التعريف الذي ذكره صاحب المهذ</w:t>
      </w:r>
      <w:r w:rsidR="00C20A9E" w:rsidRPr="00E1692D">
        <w:rPr>
          <w:rFonts w:hint="cs"/>
          <w:color w:val="000000" w:themeColor="text1"/>
          <w:sz w:val="27"/>
          <w:rtl/>
        </w:rPr>
        <w:t>َّ</w:t>
      </w:r>
      <w:r w:rsidRPr="00E1692D">
        <w:rPr>
          <w:rFonts w:hint="cs"/>
          <w:color w:val="000000" w:themeColor="text1"/>
          <w:sz w:val="27"/>
          <w:rtl/>
        </w:rPr>
        <w:t>ب</w:t>
      </w:r>
      <w:r w:rsidR="00C20A9E" w:rsidRPr="00E1692D">
        <w:rPr>
          <w:rFonts w:hint="cs"/>
          <w:color w:val="000000" w:themeColor="text1"/>
          <w:sz w:val="27"/>
          <w:rtl/>
        </w:rPr>
        <w:t>،</w:t>
      </w:r>
      <w:r w:rsidRPr="00E1692D">
        <w:rPr>
          <w:rFonts w:hint="cs"/>
          <w:color w:val="000000" w:themeColor="text1"/>
          <w:sz w:val="27"/>
          <w:rtl/>
        </w:rPr>
        <w:t xml:space="preserve"> وقال بحج</w:t>
      </w:r>
      <w:r w:rsidR="00C20A9E" w:rsidRPr="00E1692D">
        <w:rPr>
          <w:rFonts w:hint="cs"/>
          <w:color w:val="000000" w:themeColor="text1"/>
          <w:sz w:val="27"/>
          <w:rtl/>
        </w:rPr>
        <w:t>ّ</w:t>
      </w:r>
      <w:r w:rsidRPr="00E1692D">
        <w:rPr>
          <w:rFonts w:hint="cs"/>
          <w:color w:val="000000" w:themeColor="text1"/>
          <w:sz w:val="27"/>
          <w:rtl/>
        </w:rPr>
        <w:t>يته</w:t>
      </w:r>
      <w:r w:rsidR="00C20A9E" w:rsidRPr="00E1692D">
        <w:rPr>
          <w:rFonts w:hint="cs"/>
          <w:color w:val="000000" w:themeColor="text1"/>
          <w:sz w:val="27"/>
          <w:rtl/>
        </w:rPr>
        <w:t>،</w:t>
      </w:r>
      <w:r w:rsidRPr="00E1692D">
        <w:rPr>
          <w:rFonts w:hint="cs"/>
          <w:color w:val="000000" w:themeColor="text1"/>
          <w:sz w:val="27"/>
          <w:rtl/>
        </w:rPr>
        <w:t xml:space="preserve"> وهو </w:t>
      </w:r>
      <w:r w:rsidR="00C20A9E" w:rsidRPr="00E1692D">
        <w:rPr>
          <w:rFonts w:hint="cs"/>
          <w:color w:val="000000" w:themeColor="text1"/>
          <w:sz w:val="27"/>
          <w:rtl/>
        </w:rPr>
        <w:t>أ</w:t>
      </w:r>
      <w:r w:rsidRPr="00E1692D">
        <w:rPr>
          <w:rFonts w:hint="cs"/>
          <w:color w:val="000000" w:themeColor="text1"/>
          <w:sz w:val="27"/>
          <w:rtl/>
        </w:rPr>
        <w:t xml:space="preserve">نه عبارة عن التقريبات العرفية التي توجب الظهور. </w:t>
      </w:r>
    </w:p>
    <w:p w:rsidR="00EA4808" w:rsidRPr="00E1692D" w:rsidRDefault="00EA4808" w:rsidP="00C20A9E">
      <w:pPr>
        <w:rPr>
          <w:color w:val="000000" w:themeColor="text1"/>
          <w:sz w:val="27"/>
          <w:rtl/>
        </w:rPr>
      </w:pPr>
      <w:r w:rsidRPr="00E1692D">
        <w:rPr>
          <w:rFonts w:hint="cs"/>
          <w:b/>
          <w:bCs/>
          <w:color w:val="000000" w:themeColor="text1"/>
          <w:sz w:val="27"/>
          <w:rtl/>
        </w:rPr>
        <w:t>الثالث</w:t>
      </w:r>
      <w:r w:rsidRPr="00E1692D">
        <w:rPr>
          <w:rFonts w:hint="cs"/>
          <w:color w:val="000000" w:themeColor="text1"/>
          <w:sz w:val="27"/>
          <w:rtl/>
        </w:rPr>
        <w:t>: بناء</w:t>
      </w:r>
      <w:r w:rsidR="00C20A9E" w:rsidRPr="00E1692D">
        <w:rPr>
          <w:rFonts w:hint="cs"/>
          <w:color w:val="000000" w:themeColor="text1"/>
          <w:sz w:val="27"/>
          <w:rtl/>
        </w:rPr>
        <w:t>ً</w:t>
      </w:r>
      <w:r w:rsidRPr="00E1692D">
        <w:rPr>
          <w:rFonts w:hint="cs"/>
          <w:color w:val="000000" w:themeColor="text1"/>
          <w:sz w:val="27"/>
          <w:rtl/>
        </w:rPr>
        <w:t xml:space="preserve"> على التعريف الذي اعتمدناه يظهر الفرق بين تنقيح المناط وبين السبر والتقسيم</w:t>
      </w:r>
      <w:r w:rsidR="00C20A9E" w:rsidRPr="00E1692D">
        <w:rPr>
          <w:rFonts w:hint="cs"/>
          <w:color w:val="000000" w:themeColor="text1"/>
          <w:sz w:val="27"/>
          <w:rtl/>
        </w:rPr>
        <w:t>؛</w:t>
      </w:r>
      <w:r w:rsidRPr="00E1692D">
        <w:rPr>
          <w:rFonts w:hint="cs"/>
          <w:color w:val="000000" w:themeColor="text1"/>
          <w:sz w:val="27"/>
          <w:rtl/>
        </w:rPr>
        <w:t xml:space="preserve"> فإن السبر هو الاختيار</w:t>
      </w:r>
      <w:r w:rsidR="00C20A9E" w:rsidRPr="00E1692D">
        <w:rPr>
          <w:rFonts w:hint="cs"/>
          <w:color w:val="000000" w:themeColor="text1"/>
          <w:sz w:val="27"/>
          <w:rtl/>
        </w:rPr>
        <w:t>؛</w:t>
      </w:r>
      <w:r w:rsidRPr="00E1692D">
        <w:rPr>
          <w:rFonts w:hint="cs"/>
          <w:color w:val="000000" w:themeColor="text1"/>
          <w:sz w:val="27"/>
          <w:rtl/>
        </w:rPr>
        <w:t xml:space="preserve"> والتقسيم هو التجزئة</w:t>
      </w:r>
      <w:r w:rsidR="00C20A9E" w:rsidRPr="00E1692D">
        <w:rPr>
          <w:rFonts w:hint="cs"/>
          <w:color w:val="000000" w:themeColor="text1"/>
          <w:sz w:val="27"/>
          <w:rtl/>
        </w:rPr>
        <w:t>.</w:t>
      </w:r>
      <w:r w:rsidRPr="00E1692D">
        <w:rPr>
          <w:rFonts w:hint="cs"/>
          <w:color w:val="000000" w:themeColor="text1"/>
          <w:sz w:val="27"/>
          <w:rtl/>
        </w:rPr>
        <w:t xml:space="preserve"> وأم</w:t>
      </w:r>
      <w:r w:rsidR="00C20A9E" w:rsidRPr="00E1692D">
        <w:rPr>
          <w:rFonts w:hint="cs"/>
          <w:color w:val="000000" w:themeColor="text1"/>
          <w:sz w:val="27"/>
          <w:rtl/>
        </w:rPr>
        <w:t>ّ</w:t>
      </w:r>
      <w:r w:rsidRPr="00E1692D">
        <w:rPr>
          <w:rFonts w:hint="cs"/>
          <w:color w:val="000000" w:themeColor="text1"/>
          <w:sz w:val="27"/>
          <w:rtl/>
        </w:rPr>
        <w:t>ا اصطلاحاً فهو حصر الأوصاف التي توجد في الأصل</w:t>
      </w:r>
      <w:r w:rsidR="00C20A9E" w:rsidRPr="00E1692D">
        <w:rPr>
          <w:rFonts w:hint="cs"/>
          <w:color w:val="000000" w:themeColor="text1"/>
          <w:sz w:val="27"/>
          <w:rtl/>
        </w:rPr>
        <w:t>،</w:t>
      </w:r>
      <w:r w:rsidRPr="00E1692D">
        <w:rPr>
          <w:rFonts w:hint="cs"/>
          <w:color w:val="000000" w:themeColor="text1"/>
          <w:sz w:val="27"/>
          <w:rtl/>
        </w:rPr>
        <w:t xml:space="preserve"> وتصلح للعلية في بادئ الأمر</w:t>
      </w:r>
      <w:r w:rsidR="00C20A9E" w:rsidRPr="00E1692D">
        <w:rPr>
          <w:rFonts w:hint="cs"/>
          <w:color w:val="000000" w:themeColor="text1"/>
          <w:sz w:val="27"/>
          <w:rtl/>
        </w:rPr>
        <w:t>،</w:t>
      </w:r>
      <w:r w:rsidRPr="00E1692D">
        <w:rPr>
          <w:rFonts w:hint="cs"/>
          <w:color w:val="000000" w:themeColor="text1"/>
          <w:sz w:val="27"/>
          <w:rtl/>
        </w:rPr>
        <w:t xml:space="preserve"> ثم إبطال ما لا يصلح منها</w:t>
      </w:r>
      <w:r w:rsidR="00C20A9E" w:rsidRPr="00E1692D">
        <w:rPr>
          <w:rFonts w:hint="cs"/>
          <w:color w:val="000000" w:themeColor="text1"/>
          <w:sz w:val="27"/>
          <w:rtl/>
        </w:rPr>
        <w:t>،</w:t>
      </w:r>
      <w:r w:rsidRPr="00E1692D">
        <w:rPr>
          <w:rFonts w:hint="cs"/>
          <w:color w:val="000000" w:themeColor="text1"/>
          <w:sz w:val="27"/>
          <w:rtl/>
        </w:rPr>
        <w:t xml:space="preserve"> فيتعي</w:t>
      </w:r>
      <w:r w:rsidR="00C20A9E" w:rsidRPr="00E1692D">
        <w:rPr>
          <w:rFonts w:hint="cs"/>
          <w:color w:val="000000" w:themeColor="text1"/>
          <w:sz w:val="27"/>
          <w:rtl/>
        </w:rPr>
        <w:t>َّ</w:t>
      </w:r>
      <w:r w:rsidRPr="00E1692D">
        <w:rPr>
          <w:rFonts w:hint="cs"/>
          <w:color w:val="000000" w:themeColor="text1"/>
          <w:sz w:val="27"/>
          <w:rtl/>
        </w:rPr>
        <w:t>ن الباقي</w:t>
      </w:r>
      <w:r w:rsidRPr="00E1692D">
        <w:rPr>
          <w:rStyle w:val="EndnoteReference"/>
          <w:color w:val="000000" w:themeColor="text1"/>
          <w:sz w:val="27"/>
          <w:rtl/>
        </w:rPr>
        <w:t>(</w:t>
      </w:r>
      <w:r w:rsidRPr="00E1692D">
        <w:rPr>
          <w:rStyle w:val="EndnoteReference"/>
          <w:color w:val="000000" w:themeColor="text1"/>
          <w:sz w:val="27"/>
          <w:rtl/>
        </w:rPr>
        <w:endnoteReference w:id="599"/>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C20A9E">
      <w:pPr>
        <w:rPr>
          <w:color w:val="000000" w:themeColor="text1"/>
          <w:sz w:val="27"/>
          <w:rtl/>
        </w:rPr>
      </w:pPr>
      <w:r w:rsidRPr="00E1692D">
        <w:rPr>
          <w:rFonts w:hint="cs"/>
          <w:color w:val="000000" w:themeColor="text1"/>
          <w:sz w:val="27"/>
          <w:rtl/>
        </w:rPr>
        <w:t>ومن المعلوم أنها لا تولّ</w:t>
      </w:r>
      <w:r w:rsidR="00C20A9E" w:rsidRPr="00E1692D">
        <w:rPr>
          <w:rFonts w:hint="cs"/>
          <w:color w:val="000000" w:themeColor="text1"/>
          <w:sz w:val="27"/>
          <w:rtl/>
        </w:rPr>
        <w:t>ِ</w:t>
      </w:r>
      <w:r w:rsidRPr="00E1692D">
        <w:rPr>
          <w:rFonts w:hint="cs"/>
          <w:color w:val="000000" w:themeColor="text1"/>
          <w:sz w:val="27"/>
          <w:rtl/>
        </w:rPr>
        <w:t>د ظن</w:t>
      </w:r>
      <w:r w:rsidR="00C20A9E" w:rsidRPr="00E1692D">
        <w:rPr>
          <w:rFonts w:hint="cs"/>
          <w:color w:val="000000" w:themeColor="text1"/>
          <w:sz w:val="27"/>
          <w:rtl/>
        </w:rPr>
        <w:t>ّ</w:t>
      </w:r>
      <w:r w:rsidRPr="00E1692D">
        <w:rPr>
          <w:rFonts w:hint="cs"/>
          <w:color w:val="000000" w:themeColor="text1"/>
          <w:sz w:val="27"/>
          <w:rtl/>
        </w:rPr>
        <w:t>اً معتبراً</w:t>
      </w:r>
      <w:r w:rsidR="00C20A9E" w:rsidRPr="00E1692D">
        <w:rPr>
          <w:rFonts w:hint="cs"/>
          <w:color w:val="000000" w:themeColor="text1"/>
          <w:sz w:val="27"/>
          <w:rtl/>
        </w:rPr>
        <w:t>،</w:t>
      </w:r>
      <w:r w:rsidRPr="00E1692D">
        <w:rPr>
          <w:rFonts w:hint="cs"/>
          <w:color w:val="000000" w:themeColor="text1"/>
          <w:sz w:val="27"/>
          <w:rtl/>
        </w:rPr>
        <w:t xml:space="preserve"> بحيث يوجب ظهور الكلام في بيان العل</w:t>
      </w:r>
      <w:r w:rsidR="00C20A9E" w:rsidRPr="00E1692D">
        <w:rPr>
          <w:rFonts w:hint="cs"/>
          <w:color w:val="000000" w:themeColor="text1"/>
          <w:sz w:val="27"/>
          <w:rtl/>
        </w:rPr>
        <w:t>ّ</w:t>
      </w:r>
      <w:r w:rsidRPr="00E1692D">
        <w:rPr>
          <w:rFonts w:hint="cs"/>
          <w:color w:val="000000" w:themeColor="text1"/>
          <w:sz w:val="27"/>
          <w:rtl/>
        </w:rPr>
        <w:t>ة</w:t>
      </w:r>
      <w:r w:rsidR="00C20A9E" w:rsidRPr="00E1692D">
        <w:rPr>
          <w:rFonts w:hint="cs"/>
          <w:color w:val="000000" w:themeColor="text1"/>
          <w:sz w:val="27"/>
          <w:rtl/>
        </w:rPr>
        <w:t>؛</w:t>
      </w:r>
      <w:r w:rsidRPr="00E1692D">
        <w:rPr>
          <w:rFonts w:hint="cs"/>
          <w:color w:val="000000" w:themeColor="text1"/>
          <w:sz w:val="27"/>
          <w:rtl/>
        </w:rPr>
        <w:t xml:space="preserve"> وذلك لأسباب عديدة</w:t>
      </w:r>
      <w:r w:rsidR="00C20A9E" w:rsidRPr="00E1692D">
        <w:rPr>
          <w:rFonts w:hint="cs"/>
          <w:color w:val="000000" w:themeColor="text1"/>
          <w:sz w:val="27"/>
          <w:rtl/>
        </w:rPr>
        <w:t>،</w:t>
      </w:r>
      <w:r w:rsidRPr="00E1692D">
        <w:rPr>
          <w:rFonts w:hint="cs"/>
          <w:color w:val="000000" w:themeColor="text1"/>
          <w:sz w:val="27"/>
          <w:rtl/>
        </w:rPr>
        <w:t xml:space="preserve"> وإشكالات مديدة، منها أن</w:t>
      </w:r>
      <w:r w:rsidR="00C20A9E" w:rsidRPr="00E1692D">
        <w:rPr>
          <w:rFonts w:hint="cs"/>
          <w:color w:val="000000" w:themeColor="text1"/>
          <w:sz w:val="27"/>
          <w:rtl/>
        </w:rPr>
        <w:t>ّ</w:t>
      </w:r>
      <w:r w:rsidRPr="00E1692D">
        <w:rPr>
          <w:rFonts w:hint="cs"/>
          <w:color w:val="000000" w:themeColor="text1"/>
          <w:sz w:val="27"/>
          <w:rtl/>
        </w:rPr>
        <w:t xml:space="preserve"> عملية الحصر ليست عقلية</w:t>
      </w:r>
      <w:r w:rsidR="00C20A9E" w:rsidRPr="00E1692D">
        <w:rPr>
          <w:rFonts w:hint="cs"/>
          <w:color w:val="000000" w:themeColor="text1"/>
          <w:sz w:val="27"/>
          <w:rtl/>
        </w:rPr>
        <w:t>،</w:t>
      </w:r>
      <w:r w:rsidRPr="00E1692D">
        <w:rPr>
          <w:rFonts w:hint="cs"/>
          <w:color w:val="000000" w:themeColor="text1"/>
          <w:sz w:val="27"/>
          <w:rtl/>
        </w:rPr>
        <w:t xml:space="preserve"> بل ظنية واستقرائية وتخمينية. </w:t>
      </w:r>
    </w:p>
    <w:p w:rsidR="00EA4808" w:rsidRPr="00E1692D" w:rsidRDefault="00EA4808" w:rsidP="00EA4808">
      <w:pPr>
        <w:rPr>
          <w:color w:val="000000" w:themeColor="text1"/>
          <w:sz w:val="27"/>
          <w:rtl/>
        </w:rPr>
      </w:pPr>
      <w:r w:rsidRPr="00E1692D">
        <w:rPr>
          <w:rFonts w:hint="cs"/>
          <w:b/>
          <w:bCs/>
          <w:color w:val="000000" w:themeColor="text1"/>
          <w:sz w:val="27"/>
          <w:rtl/>
        </w:rPr>
        <w:t>الرابع</w:t>
      </w:r>
      <w:r w:rsidRPr="00E1692D">
        <w:rPr>
          <w:rFonts w:hint="cs"/>
          <w:color w:val="000000" w:themeColor="text1"/>
          <w:sz w:val="27"/>
          <w:rtl/>
        </w:rPr>
        <w:t>: مصطلحات مشابهة:</w:t>
      </w:r>
    </w:p>
    <w:p w:rsidR="00EA4808" w:rsidRPr="00E1692D" w:rsidRDefault="00EA4808" w:rsidP="00C20A9E">
      <w:pPr>
        <w:rPr>
          <w:color w:val="000000" w:themeColor="text1"/>
          <w:sz w:val="27"/>
          <w:rtl/>
        </w:rPr>
      </w:pPr>
      <w:r w:rsidRPr="00E1692D">
        <w:rPr>
          <w:rFonts w:hint="cs"/>
          <w:b/>
          <w:bCs/>
          <w:color w:val="000000" w:themeColor="text1"/>
          <w:sz w:val="27"/>
          <w:rtl/>
        </w:rPr>
        <w:t>الأوّل: تحقيق المناط</w:t>
      </w:r>
      <w:r w:rsidRPr="00E1692D">
        <w:rPr>
          <w:rFonts w:hint="cs"/>
          <w:color w:val="000000" w:themeColor="text1"/>
          <w:sz w:val="27"/>
          <w:rtl/>
        </w:rPr>
        <w:t xml:space="preserve">. </w:t>
      </w:r>
      <w:r w:rsidR="00C20A9E" w:rsidRPr="00E1692D">
        <w:rPr>
          <w:rFonts w:hint="cs"/>
          <w:color w:val="000000" w:themeColor="text1"/>
          <w:sz w:val="27"/>
          <w:rtl/>
        </w:rPr>
        <w:t xml:space="preserve">وقد </w:t>
      </w:r>
      <w:r w:rsidRPr="00E1692D">
        <w:rPr>
          <w:rFonts w:hint="cs"/>
          <w:color w:val="000000" w:themeColor="text1"/>
          <w:sz w:val="27"/>
          <w:rtl/>
        </w:rPr>
        <w:t>ذكر الدكتور الفرفور في الوجيز</w:t>
      </w:r>
      <w:r w:rsidR="00C20A9E" w:rsidRPr="00E1692D">
        <w:rPr>
          <w:rFonts w:hint="cs"/>
          <w:color w:val="000000" w:themeColor="text1"/>
          <w:sz w:val="27"/>
          <w:rtl/>
        </w:rPr>
        <w:t xml:space="preserve"> أنّ تحقيق المناط</w:t>
      </w:r>
      <w:r w:rsidRPr="00E1692D">
        <w:rPr>
          <w:rFonts w:hint="cs"/>
          <w:color w:val="000000" w:themeColor="text1"/>
          <w:sz w:val="27"/>
          <w:rtl/>
        </w:rPr>
        <w:t xml:space="preserve"> هو أن يقع الات</w:t>
      </w:r>
      <w:r w:rsidR="00C20A9E" w:rsidRPr="00E1692D">
        <w:rPr>
          <w:rFonts w:hint="cs"/>
          <w:color w:val="000000" w:themeColor="text1"/>
          <w:sz w:val="27"/>
          <w:rtl/>
        </w:rPr>
        <w:t>ّ</w:t>
      </w:r>
      <w:r w:rsidRPr="00E1692D">
        <w:rPr>
          <w:rFonts w:hint="cs"/>
          <w:color w:val="000000" w:themeColor="text1"/>
          <w:sz w:val="27"/>
          <w:rtl/>
        </w:rPr>
        <w:t>فاق على علّية وصف بنص</w:t>
      </w:r>
      <w:r w:rsidR="00C20A9E"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إجماع</w:t>
      </w:r>
      <w:r w:rsidR="00C20A9E" w:rsidRPr="00E1692D">
        <w:rPr>
          <w:rFonts w:hint="cs"/>
          <w:color w:val="000000" w:themeColor="text1"/>
          <w:sz w:val="27"/>
          <w:rtl/>
        </w:rPr>
        <w:t>،</w:t>
      </w:r>
      <w:r w:rsidRPr="00E1692D">
        <w:rPr>
          <w:rFonts w:hint="cs"/>
          <w:color w:val="000000" w:themeColor="text1"/>
          <w:sz w:val="27"/>
          <w:rtl/>
        </w:rPr>
        <w:t xml:space="preserve"> فيجتهد في صورة النزاع</w:t>
      </w:r>
      <w:r w:rsidR="00C20A9E" w:rsidRPr="00E1692D">
        <w:rPr>
          <w:rFonts w:hint="cs"/>
          <w:color w:val="000000" w:themeColor="text1"/>
          <w:sz w:val="27"/>
          <w:rtl/>
        </w:rPr>
        <w:t>،</w:t>
      </w:r>
      <w:r w:rsidRPr="00E1692D">
        <w:rPr>
          <w:rFonts w:hint="cs"/>
          <w:color w:val="000000" w:themeColor="text1"/>
          <w:sz w:val="27"/>
          <w:rtl/>
        </w:rPr>
        <w:t xml:space="preserve"> كالتحقيق في أن</w:t>
      </w:r>
      <w:r w:rsidR="00C20A9E" w:rsidRPr="00E1692D">
        <w:rPr>
          <w:rFonts w:hint="cs"/>
          <w:color w:val="000000" w:themeColor="text1"/>
          <w:sz w:val="27"/>
          <w:rtl/>
        </w:rPr>
        <w:t>ّ</w:t>
      </w:r>
      <w:r w:rsidRPr="00E1692D">
        <w:rPr>
          <w:rFonts w:hint="cs"/>
          <w:color w:val="000000" w:themeColor="text1"/>
          <w:sz w:val="27"/>
          <w:rtl/>
        </w:rPr>
        <w:t xml:space="preserve"> النباش سارق</w:t>
      </w:r>
      <w:r w:rsidR="00C20A9E" w:rsidRPr="00E1692D">
        <w:rPr>
          <w:rFonts w:hint="cs"/>
          <w:color w:val="000000" w:themeColor="text1"/>
          <w:sz w:val="27"/>
          <w:rtl/>
        </w:rPr>
        <w:t>ٌ؛</w:t>
      </w:r>
      <w:r w:rsidRPr="00E1692D">
        <w:rPr>
          <w:rFonts w:hint="cs"/>
          <w:color w:val="000000" w:themeColor="text1"/>
          <w:sz w:val="27"/>
          <w:rtl/>
        </w:rPr>
        <w:t xml:space="preserve"> لأنه حقّق أخذ المال خفية</w:t>
      </w:r>
      <w:r w:rsidR="00C20A9E" w:rsidRPr="00E1692D">
        <w:rPr>
          <w:rFonts w:hint="cs"/>
          <w:color w:val="000000" w:themeColor="text1"/>
          <w:sz w:val="27"/>
          <w:rtl/>
        </w:rPr>
        <w:t>،</w:t>
      </w:r>
      <w:r w:rsidRPr="00E1692D">
        <w:rPr>
          <w:rFonts w:hint="cs"/>
          <w:color w:val="000000" w:themeColor="text1"/>
          <w:sz w:val="27"/>
          <w:rtl/>
        </w:rPr>
        <w:t xml:space="preserve"> فتقطع يده</w:t>
      </w:r>
      <w:r w:rsidR="00C20A9E" w:rsidRPr="00E1692D">
        <w:rPr>
          <w:rFonts w:hint="cs"/>
          <w:color w:val="000000" w:themeColor="text1"/>
          <w:sz w:val="27"/>
          <w:rtl/>
        </w:rPr>
        <w:t>،</w:t>
      </w:r>
      <w:r w:rsidRPr="00E1692D">
        <w:rPr>
          <w:rFonts w:hint="cs"/>
          <w:color w:val="000000" w:themeColor="text1"/>
          <w:sz w:val="27"/>
          <w:rtl/>
        </w:rPr>
        <w:t xml:space="preserve"> وهذا يسم</w:t>
      </w:r>
      <w:r w:rsidR="00C20A9E" w:rsidRPr="00E1692D">
        <w:rPr>
          <w:rFonts w:hint="cs"/>
          <w:color w:val="000000" w:themeColor="text1"/>
          <w:sz w:val="27"/>
          <w:rtl/>
        </w:rPr>
        <w:t>ّ</w:t>
      </w:r>
      <w:r w:rsidRPr="00E1692D">
        <w:rPr>
          <w:rFonts w:hint="cs"/>
          <w:color w:val="000000" w:themeColor="text1"/>
          <w:sz w:val="27"/>
          <w:rtl/>
        </w:rPr>
        <w:t>ى بتحقيق المناط</w:t>
      </w:r>
      <w:r w:rsidR="00C20A9E" w:rsidRPr="00E1692D">
        <w:rPr>
          <w:rFonts w:hint="cs"/>
          <w:color w:val="000000" w:themeColor="text1"/>
          <w:sz w:val="27"/>
          <w:rtl/>
        </w:rPr>
        <w:t>؛</w:t>
      </w:r>
      <w:r w:rsidRPr="00E1692D">
        <w:rPr>
          <w:rFonts w:hint="cs"/>
          <w:color w:val="000000" w:themeColor="text1"/>
          <w:sz w:val="27"/>
          <w:rtl/>
        </w:rPr>
        <w:t xml:space="preserve"> لأن المناط وهو الوصف معلوم</w:t>
      </w:r>
      <w:r w:rsidR="00C20A9E" w:rsidRPr="00E1692D">
        <w:rPr>
          <w:rFonts w:hint="cs"/>
          <w:color w:val="000000" w:themeColor="text1"/>
          <w:sz w:val="27"/>
          <w:rtl/>
        </w:rPr>
        <w:t>ٌ،</w:t>
      </w:r>
      <w:r w:rsidRPr="00E1692D">
        <w:rPr>
          <w:rFonts w:hint="cs"/>
          <w:color w:val="000000" w:themeColor="text1"/>
          <w:sz w:val="27"/>
          <w:rtl/>
        </w:rPr>
        <w:t xml:space="preserve"> وبقي النظر في تحقيق وجوده في الصورة المعينة</w:t>
      </w:r>
      <w:r w:rsidR="00C20A9E" w:rsidRPr="00E1692D">
        <w:rPr>
          <w:rFonts w:hint="cs"/>
          <w:color w:val="000000" w:themeColor="text1"/>
          <w:sz w:val="27"/>
          <w:rtl/>
        </w:rPr>
        <w:t>،</w:t>
      </w:r>
      <w:r w:rsidRPr="00E1692D">
        <w:rPr>
          <w:rFonts w:hint="cs"/>
          <w:color w:val="000000" w:themeColor="text1"/>
          <w:sz w:val="27"/>
          <w:rtl/>
        </w:rPr>
        <w:t xml:space="preserve"> التي خفي فيها العل</w:t>
      </w:r>
      <w:r w:rsidR="00C20A9E" w:rsidRPr="00E1692D">
        <w:rPr>
          <w:rFonts w:hint="cs"/>
          <w:color w:val="000000" w:themeColor="text1"/>
          <w:sz w:val="27"/>
          <w:rtl/>
        </w:rPr>
        <w:t>ّ</w:t>
      </w:r>
      <w:r w:rsidRPr="00E1692D">
        <w:rPr>
          <w:rFonts w:hint="cs"/>
          <w:color w:val="000000" w:themeColor="text1"/>
          <w:sz w:val="27"/>
          <w:rtl/>
        </w:rPr>
        <w:t>ة</w:t>
      </w:r>
      <w:r w:rsidRPr="00E1692D">
        <w:rPr>
          <w:rStyle w:val="EndnoteReference"/>
          <w:color w:val="000000" w:themeColor="text1"/>
          <w:sz w:val="27"/>
          <w:rtl/>
        </w:rPr>
        <w:t>(</w:t>
      </w:r>
      <w:r w:rsidRPr="00E1692D">
        <w:rPr>
          <w:rStyle w:val="EndnoteReference"/>
          <w:color w:val="000000" w:themeColor="text1"/>
          <w:sz w:val="27"/>
          <w:rtl/>
        </w:rPr>
        <w:endnoteReference w:id="600"/>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C20A9E" w:rsidP="00C20A9E">
      <w:pPr>
        <w:rPr>
          <w:color w:val="000000" w:themeColor="text1"/>
          <w:sz w:val="27"/>
          <w:rtl/>
        </w:rPr>
      </w:pPr>
      <w:r w:rsidRPr="00E1692D">
        <w:rPr>
          <w:rFonts w:hint="cs"/>
          <w:color w:val="000000" w:themeColor="text1"/>
          <w:sz w:val="27"/>
          <w:rtl/>
        </w:rPr>
        <w:t xml:space="preserve">وهذا </w:t>
      </w:r>
      <w:r w:rsidR="00EA4808" w:rsidRPr="00E1692D">
        <w:rPr>
          <w:rFonts w:hint="cs"/>
          <w:color w:val="000000" w:themeColor="text1"/>
          <w:sz w:val="27"/>
          <w:rtl/>
        </w:rPr>
        <w:t>إن</w:t>
      </w:r>
      <w:r w:rsidRPr="00E1692D">
        <w:rPr>
          <w:rFonts w:hint="cs"/>
          <w:color w:val="000000" w:themeColor="text1"/>
          <w:sz w:val="27"/>
          <w:rtl/>
        </w:rPr>
        <w:t>ْ</w:t>
      </w:r>
      <w:r w:rsidR="00EA4808" w:rsidRPr="00E1692D">
        <w:rPr>
          <w:rFonts w:hint="cs"/>
          <w:color w:val="000000" w:themeColor="text1"/>
          <w:sz w:val="27"/>
          <w:rtl/>
        </w:rPr>
        <w:t xml:space="preserve"> كان مقصوده الاتفاق على الكبرى</w:t>
      </w:r>
      <w:r w:rsidRPr="00E1692D">
        <w:rPr>
          <w:rFonts w:hint="cs"/>
          <w:color w:val="000000" w:themeColor="text1"/>
          <w:sz w:val="27"/>
          <w:rtl/>
        </w:rPr>
        <w:t>،</w:t>
      </w:r>
      <w:r w:rsidR="00EA4808" w:rsidRPr="00E1692D">
        <w:rPr>
          <w:rFonts w:hint="cs"/>
          <w:color w:val="000000" w:themeColor="text1"/>
          <w:sz w:val="27"/>
          <w:rtl/>
        </w:rPr>
        <w:t xml:space="preserve"> مع الجدل في الانطباق على الصغرى</w:t>
      </w:r>
      <w:r w:rsidRPr="00E1692D">
        <w:rPr>
          <w:rFonts w:hint="cs"/>
          <w:color w:val="000000" w:themeColor="text1"/>
          <w:sz w:val="27"/>
          <w:rtl/>
        </w:rPr>
        <w:t>،</w:t>
      </w:r>
      <w:r w:rsidR="00EA4808" w:rsidRPr="00E1692D">
        <w:rPr>
          <w:rFonts w:hint="cs"/>
          <w:color w:val="000000" w:themeColor="text1"/>
          <w:sz w:val="27"/>
          <w:rtl/>
        </w:rPr>
        <w:t xml:space="preserve"> فهو أمر</w:t>
      </w:r>
      <w:r w:rsidRPr="00E1692D">
        <w:rPr>
          <w:rFonts w:hint="cs"/>
          <w:color w:val="000000" w:themeColor="text1"/>
          <w:sz w:val="27"/>
          <w:rtl/>
        </w:rPr>
        <w:t>ٌ</w:t>
      </w:r>
      <w:r w:rsidR="00EA4808" w:rsidRPr="00E1692D">
        <w:rPr>
          <w:rFonts w:hint="cs"/>
          <w:color w:val="000000" w:themeColor="text1"/>
          <w:sz w:val="27"/>
          <w:rtl/>
        </w:rPr>
        <w:t xml:space="preserve"> واضح</w:t>
      </w:r>
      <w:r w:rsidRPr="00E1692D">
        <w:rPr>
          <w:rFonts w:hint="cs"/>
          <w:color w:val="000000" w:themeColor="text1"/>
          <w:sz w:val="27"/>
          <w:rtl/>
        </w:rPr>
        <w:t>،</w:t>
      </w:r>
      <w:r w:rsidR="00EA4808" w:rsidRPr="00E1692D">
        <w:rPr>
          <w:rFonts w:hint="cs"/>
          <w:color w:val="000000" w:themeColor="text1"/>
          <w:sz w:val="27"/>
          <w:rtl/>
        </w:rPr>
        <w:t xml:space="preserve"> لا ينبغي </w:t>
      </w:r>
      <w:r w:rsidRPr="00E1692D">
        <w:rPr>
          <w:rFonts w:hint="cs"/>
          <w:color w:val="000000" w:themeColor="text1"/>
          <w:sz w:val="27"/>
          <w:rtl/>
        </w:rPr>
        <w:t>أن يقع محلاًّ</w:t>
      </w:r>
      <w:r w:rsidR="00EA4808" w:rsidRPr="00E1692D">
        <w:rPr>
          <w:rFonts w:hint="cs"/>
          <w:color w:val="000000" w:themeColor="text1"/>
          <w:sz w:val="27"/>
          <w:rtl/>
        </w:rPr>
        <w:t xml:space="preserve"> للنقاش</w:t>
      </w:r>
      <w:r w:rsidRPr="00E1692D">
        <w:rPr>
          <w:rFonts w:hint="cs"/>
          <w:color w:val="000000" w:themeColor="text1"/>
          <w:sz w:val="27"/>
          <w:rtl/>
        </w:rPr>
        <w:t>.</w:t>
      </w:r>
      <w:r w:rsidR="00EA4808" w:rsidRPr="00E1692D">
        <w:rPr>
          <w:rFonts w:hint="cs"/>
          <w:color w:val="000000" w:themeColor="text1"/>
          <w:sz w:val="27"/>
          <w:rtl/>
        </w:rPr>
        <w:t xml:space="preserve"> فإن</w:t>
      </w:r>
      <w:r w:rsidRPr="00E1692D">
        <w:rPr>
          <w:rFonts w:hint="cs"/>
          <w:color w:val="000000" w:themeColor="text1"/>
          <w:sz w:val="27"/>
          <w:rtl/>
        </w:rPr>
        <w:t>ْ</w:t>
      </w:r>
      <w:r w:rsidR="00EA4808" w:rsidRPr="00E1692D">
        <w:rPr>
          <w:rFonts w:hint="cs"/>
          <w:color w:val="000000" w:themeColor="text1"/>
          <w:sz w:val="27"/>
          <w:rtl/>
        </w:rPr>
        <w:t xml:space="preserve"> تحق</w:t>
      </w:r>
      <w:r w:rsidRPr="00E1692D">
        <w:rPr>
          <w:rFonts w:hint="cs"/>
          <w:color w:val="000000" w:themeColor="text1"/>
          <w:sz w:val="27"/>
          <w:rtl/>
        </w:rPr>
        <w:t>ّ</w:t>
      </w:r>
      <w:r w:rsidR="00EA4808" w:rsidRPr="00E1692D">
        <w:rPr>
          <w:rFonts w:hint="cs"/>
          <w:color w:val="000000" w:themeColor="text1"/>
          <w:sz w:val="27"/>
          <w:rtl/>
        </w:rPr>
        <w:t>قت الصغرى تم الاستدلال</w:t>
      </w:r>
      <w:r w:rsidRPr="00E1692D">
        <w:rPr>
          <w:rFonts w:hint="cs"/>
          <w:color w:val="000000" w:themeColor="text1"/>
          <w:sz w:val="27"/>
          <w:rtl/>
        </w:rPr>
        <w:t>،</w:t>
      </w:r>
      <w:r w:rsidR="00EA4808" w:rsidRPr="00E1692D">
        <w:rPr>
          <w:rFonts w:hint="cs"/>
          <w:color w:val="000000" w:themeColor="text1"/>
          <w:sz w:val="27"/>
          <w:rtl/>
        </w:rPr>
        <w:t xml:space="preserve"> وإلا فلا. هذا مع الإشارة</w:t>
      </w:r>
      <w:r w:rsidR="001675CE" w:rsidRPr="00E1692D">
        <w:rPr>
          <w:rFonts w:hint="cs"/>
          <w:color w:val="000000" w:themeColor="text1"/>
          <w:sz w:val="27"/>
          <w:rtl/>
        </w:rPr>
        <w:t xml:space="preserve"> إلى </w:t>
      </w:r>
      <w:r w:rsidR="00EA4808" w:rsidRPr="00E1692D">
        <w:rPr>
          <w:rFonts w:hint="cs"/>
          <w:color w:val="000000" w:themeColor="text1"/>
          <w:sz w:val="27"/>
          <w:rtl/>
        </w:rPr>
        <w:t>أن</w:t>
      </w:r>
      <w:r w:rsidR="00FA0ABA" w:rsidRPr="00E1692D">
        <w:rPr>
          <w:rFonts w:hint="cs"/>
          <w:color w:val="000000" w:themeColor="text1"/>
          <w:sz w:val="27"/>
          <w:rtl/>
        </w:rPr>
        <w:t>ّ</w:t>
      </w:r>
      <w:r w:rsidR="00EA4808" w:rsidRPr="00E1692D">
        <w:rPr>
          <w:rFonts w:hint="cs"/>
          <w:color w:val="000000" w:themeColor="text1"/>
          <w:sz w:val="27"/>
          <w:rtl/>
        </w:rPr>
        <w:t xml:space="preserve"> هذا المصطلح لم يستعمل في الفقه الإمامي</w:t>
      </w:r>
      <w:r w:rsidR="00FA0ABA" w:rsidRPr="00E1692D">
        <w:rPr>
          <w:rFonts w:hint="cs"/>
          <w:color w:val="000000" w:themeColor="text1"/>
          <w:sz w:val="27"/>
          <w:rtl/>
        </w:rPr>
        <w:t>،</w:t>
      </w:r>
      <w:r w:rsidR="00EA4808" w:rsidRPr="00E1692D">
        <w:rPr>
          <w:rFonts w:hint="cs"/>
          <w:color w:val="000000" w:themeColor="text1"/>
          <w:sz w:val="27"/>
          <w:rtl/>
        </w:rPr>
        <w:t xml:space="preserve"> وإن</w:t>
      </w:r>
      <w:r w:rsidR="00FA0ABA" w:rsidRPr="00E1692D">
        <w:rPr>
          <w:rFonts w:hint="cs"/>
          <w:color w:val="000000" w:themeColor="text1"/>
          <w:sz w:val="27"/>
          <w:rtl/>
        </w:rPr>
        <w:t>ْ</w:t>
      </w:r>
      <w:r w:rsidR="00EA4808" w:rsidRPr="00E1692D">
        <w:rPr>
          <w:rFonts w:hint="cs"/>
          <w:color w:val="000000" w:themeColor="text1"/>
          <w:sz w:val="27"/>
          <w:rtl/>
        </w:rPr>
        <w:t xml:space="preserve"> و</w:t>
      </w:r>
      <w:r w:rsidR="00FA0ABA" w:rsidRPr="00E1692D">
        <w:rPr>
          <w:rFonts w:hint="cs"/>
          <w:color w:val="000000" w:themeColor="text1"/>
          <w:sz w:val="27"/>
          <w:rtl/>
        </w:rPr>
        <w:t>ُ</w:t>
      </w:r>
      <w:r w:rsidR="00EA4808" w:rsidRPr="00E1692D">
        <w:rPr>
          <w:rFonts w:hint="cs"/>
          <w:color w:val="000000" w:themeColor="text1"/>
          <w:sz w:val="27"/>
          <w:rtl/>
        </w:rPr>
        <w:t>جد بصورة</w:t>
      </w:r>
      <w:r w:rsidR="00FA0ABA" w:rsidRPr="00E1692D">
        <w:rPr>
          <w:rFonts w:hint="cs"/>
          <w:color w:val="000000" w:themeColor="text1"/>
          <w:sz w:val="27"/>
          <w:rtl/>
        </w:rPr>
        <w:t>ٍ</w:t>
      </w:r>
      <w:r w:rsidR="00EA4808" w:rsidRPr="00E1692D">
        <w:rPr>
          <w:rFonts w:hint="cs"/>
          <w:color w:val="000000" w:themeColor="text1"/>
          <w:sz w:val="27"/>
          <w:rtl/>
        </w:rPr>
        <w:t xml:space="preserve"> نادرة جد</w:t>
      </w:r>
      <w:r w:rsidR="00FA0ABA" w:rsidRPr="00E1692D">
        <w:rPr>
          <w:rFonts w:hint="cs"/>
          <w:color w:val="000000" w:themeColor="text1"/>
          <w:sz w:val="27"/>
          <w:rtl/>
        </w:rPr>
        <w:t>ّ</w:t>
      </w:r>
      <w:r w:rsidR="00EA4808" w:rsidRPr="00E1692D">
        <w:rPr>
          <w:rFonts w:hint="cs"/>
          <w:color w:val="000000" w:themeColor="text1"/>
          <w:sz w:val="27"/>
          <w:rtl/>
        </w:rPr>
        <w:t>اً</w:t>
      </w:r>
      <w:r w:rsidR="00FA0ABA" w:rsidRPr="00E1692D">
        <w:rPr>
          <w:rFonts w:hint="cs"/>
          <w:color w:val="000000" w:themeColor="text1"/>
          <w:sz w:val="27"/>
          <w:rtl/>
        </w:rPr>
        <w:t>،</w:t>
      </w:r>
      <w:r w:rsidR="00EA4808" w:rsidRPr="00E1692D">
        <w:rPr>
          <w:rFonts w:hint="cs"/>
          <w:color w:val="000000" w:themeColor="text1"/>
          <w:sz w:val="27"/>
          <w:rtl/>
        </w:rPr>
        <w:t xml:space="preserve"> ولكن</w:t>
      </w:r>
      <w:r w:rsidR="00FA0ABA" w:rsidRPr="00E1692D">
        <w:rPr>
          <w:rFonts w:hint="cs"/>
          <w:color w:val="000000" w:themeColor="text1"/>
          <w:sz w:val="27"/>
          <w:rtl/>
        </w:rPr>
        <w:t>ّ</w:t>
      </w:r>
      <w:r w:rsidR="00EA4808" w:rsidRPr="00E1692D">
        <w:rPr>
          <w:rFonts w:hint="cs"/>
          <w:color w:val="000000" w:themeColor="text1"/>
          <w:sz w:val="27"/>
          <w:rtl/>
        </w:rPr>
        <w:t>ه ورد كثيراً عند السن</w:t>
      </w:r>
      <w:r w:rsidR="00FA0ABA" w:rsidRPr="00E1692D">
        <w:rPr>
          <w:rFonts w:hint="cs"/>
          <w:color w:val="000000" w:themeColor="text1"/>
          <w:sz w:val="27"/>
          <w:rtl/>
        </w:rPr>
        <w:t>ّ</w:t>
      </w:r>
      <w:r w:rsidR="00EA4808" w:rsidRPr="00E1692D">
        <w:rPr>
          <w:rFonts w:hint="cs"/>
          <w:color w:val="000000" w:themeColor="text1"/>
          <w:sz w:val="27"/>
          <w:rtl/>
        </w:rPr>
        <w:t xml:space="preserve">ة. </w:t>
      </w:r>
    </w:p>
    <w:p w:rsidR="00EA4808" w:rsidRPr="00E1692D" w:rsidRDefault="00EA4808" w:rsidP="00FA0ABA">
      <w:pPr>
        <w:rPr>
          <w:color w:val="000000" w:themeColor="text1"/>
          <w:sz w:val="27"/>
          <w:rtl/>
        </w:rPr>
      </w:pPr>
      <w:r w:rsidRPr="00E1692D">
        <w:rPr>
          <w:rFonts w:hint="cs"/>
          <w:b/>
          <w:bCs/>
          <w:color w:val="000000" w:themeColor="text1"/>
          <w:sz w:val="27"/>
          <w:rtl/>
        </w:rPr>
        <w:lastRenderedPageBreak/>
        <w:t>الثاني: تخريج المناط</w:t>
      </w:r>
      <w:r w:rsidRPr="00E1692D">
        <w:rPr>
          <w:rFonts w:hint="cs"/>
          <w:color w:val="000000" w:themeColor="text1"/>
          <w:sz w:val="27"/>
          <w:rtl/>
        </w:rPr>
        <w:t>. وهو أن ينص</w:t>
      </w:r>
      <w:r w:rsidR="00FA0ABA" w:rsidRPr="00E1692D">
        <w:rPr>
          <w:rFonts w:hint="cs"/>
          <w:color w:val="000000" w:themeColor="text1"/>
          <w:sz w:val="27"/>
          <w:rtl/>
        </w:rPr>
        <w:t>ّ</w:t>
      </w:r>
      <w:r w:rsidRPr="00E1692D">
        <w:rPr>
          <w:rFonts w:hint="cs"/>
          <w:color w:val="000000" w:themeColor="text1"/>
          <w:sz w:val="27"/>
          <w:rtl/>
        </w:rPr>
        <w:t xml:space="preserve"> الشارع على حكم</w:t>
      </w:r>
      <w:r w:rsidR="00FA0ABA" w:rsidRPr="00E1692D">
        <w:rPr>
          <w:rFonts w:hint="cs"/>
          <w:color w:val="000000" w:themeColor="text1"/>
          <w:sz w:val="27"/>
          <w:rtl/>
        </w:rPr>
        <w:t>ٍ،</w:t>
      </w:r>
      <w:r w:rsidRPr="00E1692D">
        <w:rPr>
          <w:rFonts w:hint="cs"/>
          <w:color w:val="000000" w:themeColor="text1"/>
          <w:sz w:val="27"/>
          <w:rtl/>
        </w:rPr>
        <w:t xml:space="preserve"> دون </w:t>
      </w:r>
      <w:r w:rsidR="00FA0ABA" w:rsidRPr="00E1692D">
        <w:rPr>
          <w:rFonts w:hint="cs"/>
          <w:color w:val="000000" w:themeColor="text1"/>
          <w:sz w:val="27"/>
          <w:rtl/>
        </w:rPr>
        <w:t>أ</w:t>
      </w:r>
      <w:r w:rsidRPr="00E1692D">
        <w:rPr>
          <w:rFonts w:hint="cs"/>
          <w:color w:val="000000" w:themeColor="text1"/>
          <w:sz w:val="27"/>
          <w:rtl/>
        </w:rPr>
        <w:t>ن يتعر</w:t>
      </w:r>
      <w:r w:rsidR="00FA0ABA" w:rsidRPr="00E1692D">
        <w:rPr>
          <w:rFonts w:hint="cs"/>
          <w:color w:val="000000" w:themeColor="text1"/>
          <w:sz w:val="27"/>
          <w:rtl/>
        </w:rPr>
        <w:t>َّ</w:t>
      </w:r>
      <w:r w:rsidRPr="00E1692D">
        <w:rPr>
          <w:rFonts w:hint="cs"/>
          <w:color w:val="000000" w:themeColor="text1"/>
          <w:sz w:val="27"/>
          <w:rtl/>
        </w:rPr>
        <w:t>ض لمناطه أصلاً</w:t>
      </w:r>
      <w:r w:rsidR="00FA0ABA" w:rsidRPr="00E1692D">
        <w:rPr>
          <w:rFonts w:hint="cs"/>
          <w:color w:val="000000" w:themeColor="text1"/>
          <w:sz w:val="27"/>
          <w:rtl/>
        </w:rPr>
        <w:t>،</w:t>
      </w:r>
      <w:r w:rsidRPr="00E1692D">
        <w:rPr>
          <w:rFonts w:hint="cs"/>
          <w:color w:val="000000" w:themeColor="text1"/>
          <w:sz w:val="27"/>
          <w:rtl/>
        </w:rPr>
        <w:t xml:space="preserve"> فيقوم المجتهد باستنباط العل</w:t>
      </w:r>
      <w:r w:rsidR="00FA0ABA" w:rsidRPr="00E1692D">
        <w:rPr>
          <w:rFonts w:hint="cs"/>
          <w:color w:val="000000" w:themeColor="text1"/>
          <w:sz w:val="27"/>
          <w:rtl/>
        </w:rPr>
        <w:t>ّ</w:t>
      </w:r>
      <w:r w:rsidRPr="00E1692D">
        <w:rPr>
          <w:rFonts w:hint="cs"/>
          <w:color w:val="000000" w:themeColor="text1"/>
          <w:sz w:val="27"/>
          <w:rtl/>
        </w:rPr>
        <w:t>ة</w:t>
      </w:r>
      <w:r w:rsidRPr="00E1692D">
        <w:rPr>
          <w:rStyle w:val="EndnoteReference"/>
          <w:color w:val="000000" w:themeColor="text1"/>
          <w:sz w:val="27"/>
          <w:rtl/>
        </w:rPr>
        <w:t>(</w:t>
      </w:r>
      <w:r w:rsidRPr="00E1692D">
        <w:rPr>
          <w:rStyle w:val="EndnoteReference"/>
          <w:color w:val="000000" w:themeColor="text1"/>
          <w:sz w:val="27"/>
          <w:rtl/>
        </w:rPr>
        <w:endnoteReference w:id="601"/>
      </w:r>
      <w:r w:rsidRPr="00E1692D">
        <w:rPr>
          <w:rStyle w:val="EndnoteReference"/>
          <w:color w:val="000000" w:themeColor="text1"/>
          <w:sz w:val="27"/>
          <w:rtl/>
        </w:rPr>
        <w:t>)</w:t>
      </w:r>
      <w:r w:rsidRPr="00E1692D">
        <w:rPr>
          <w:rStyle w:val="EndnoteReference"/>
          <w:color w:val="000000" w:themeColor="text1"/>
          <w:sz w:val="27"/>
          <w:vertAlign w:val="baseline"/>
          <w:rtl/>
        </w:rPr>
        <w:t>.</w:t>
      </w:r>
    </w:p>
    <w:p w:rsidR="00EA4808" w:rsidRPr="00E1692D" w:rsidRDefault="00EA4808" w:rsidP="00EA4808">
      <w:pPr>
        <w:rPr>
          <w:color w:val="000000" w:themeColor="text1"/>
          <w:sz w:val="27"/>
          <w:rtl/>
        </w:rPr>
      </w:pPr>
      <w:r w:rsidRPr="00E1692D">
        <w:rPr>
          <w:rFonts w:hint="cs"/>
          <w:color w:val="000000" w:themeColor="text1"/>
          <w:sz w:val="27"/>
          <w:rtl/>
        </w:rPr>
        <w:t>وهذا لا يعدو التخر</w:t>
      </w:r>
      <w:r w:rsidR="00FA0ABA" w:rsidRPr="00E1692D">
        <w:rPr>
          <w:rFonts w:hint="cs"/>
          <w:color w:val="000000" w:themeColor="text1"/>
          <w:sz w:val="27"/>
          <w:rtl/>
        </w:rPr>
        <w:t>ُّ</w:t>
      </w:r>
      <w:r w:rsidRPr="00E1692D">
        <w:rPr>
          <w:rFonts w:hint="cs"/>
          <w:color w:val="000000" w:themeColor="text1"/>
          <w:sz w:val="27"/>
          <w:rtl/>
        </w:rPr>
        <w:t xml:space="preserve">ص والتخمين. </w:t>
      </w:r>
    </w:p>
    <w:p w:rsidR="00EA4808" w:rsidRPr="00E1692D" w:rsidRDefault="00EA4808" w:rsidP="00EA4808">
      <w:pPr>
        <w:rPr>
          <w:color w:val="000000" w:themeColor="text1"/>
          <w:sz w:val="27"/>
          <w:rtl/>
        </w:rPr>
      </w:pPr>
      <w:bookmarkStart w:id="70" w:name="_Toc282195967"/>
    </w:p>
    <w:p w:rsidR="00EA4808" w:rsidRPr="00E1692D" w:rsidRDefault="00EA4808" w:rsidP="00FA0ABA">
      <w:pPr>
        <w:pStyle w:val="Heading3"/>
        <w:rPr>
          <w:color w:val="000000" w:themeColor="text1"/>
          <w:rtl/>
        </w:rPr>
      </w:pPr>
      <w:r w:rsidRPr="00E1692D">
        <w:rPr>
          <w:rFonts w:hint="cs"/>
          <w:color w:val="000000" w:themeColor="text1"/>
          <w:rtl/>
        </w:rPr>
        <w:t>الجهة الثانية: النظرية الرافضة</w:t>
      </w:r>
      <w:r w:rsidR="00FA0ABA" w:rsidRPr="00E1692D">
        <w:rPr>
          <w:rFonts w:hint="cs"/>
          <w:color w:val="000000" w:themeColor="text1"/>
          <w:rtl/>
        </w:rPr>
        <w:t>،</w:t>
      </w:r>
      <w:r w:rsidRPr="00E1692D">
        <w:rPr>
          <w:rFonts w:hint="cs"/>
          <w:color w:val="000000" w:themeColor="text1"/>
          <w:rtl/>
        </w:rPr>
        <w:t xml:space="preserve"> عرض</w:t>
      </w:r>
      <w:r w:rsidR="00FA0ABA" w:rsidRPr="00E1692D">
        <w:rPr>
          <w:rFonts w:hint="cs"/>
          <w:color w:val="000000" w:themeColor="text1"/>
          <w:rtl/>
        </w:rPr>
        <w:t>ٌ</w:t>
      </w:r>
      <w:r w:rsidRPr="00E1692D">
        <w:rPr>
          <w:rFonts w:hint="cs"/>
          <w:color w:val="000000" w:themeColor="text1"/>
          <w:rtl/>
        </w:rPr>
        <w:t xml:space="preserve"> وتقييم </w:t>
      </w:r>
      <w:bookmarkEnd w:id="70"/>
    </w:p>
    <w:p w:rsidR="00EA4808" w:rsidRPr="00E1692D" w:rsidRDefault="00EA4808" w:rsidP="00F45E9C">
      <w:pPr>
        <w:pStyle w:val="Heading3"/>
        <w:rPr>
          <w:color w:val="000000" w:themeColor="text1"/>
          <w:rtl/>
        </w:rPr>
      </w:pPr>
      <w:bookmarkStart w:id="71" w:name="_Toc282195968"/>
      <w:r w:rsidRPr="00E1692D">
        <w:rPr>
          <w:rFonts w:hint="cs"/>
          <w:color w:val="000000" w:themeColor="text1"/>
          <w:rtl/>
        </w:rPr>
        <w:t>استعراض المباني التي قامت عليها هذه النظرية</w:t>
      </w:r>
      <w:bookmarkEnd w:id="71"/>
      <w:r w:rsidR="00FA0ABA" w:rsidRPr="00E1692D">
        <w:rPr>
          <w:rFonts w:hint="cs"/>
          <w:color w:val="000000" w:themeColor="text1"/>
          <w:rtl/>
        </w:rPr>
        <w:t>،</w:t>
      </w:r>
      <w:r w:rsidRPr="00E1692D">
        <w:rPr>
          <w:rFonts w:hint="cs"/>
          <w:color w:val="000000" w:themeColor="text1"/>
          <w:rtl/>
        </w:rPr>
        <w:t xml:space="preserve"> ومناقشتها</w:t>
      </w:r>
    </w:p>
    <w:p w:rsidR="00EA4808" w:rsidRPr="00E1692D" w:rsidRDefault="00EA4808" w:rsidP="00FA0ABA">
      <w:pPr>
        <w:rPr>
          <w:color w:val="000000" w:themeColor="text1"/>
          <w:sz w:val="27"/>
          <w:rtl/>
        </w:rPr>
      </w:pPr>
      <w:r w:rsidRPr="00E1692D">
        <w:rPr>
          <w:rFonts w:hint="cs"/>
          <w:b/>
          <w:bCs/>
          <w:color w:val="000000" w:themeColor="text1"/>
          <w:sz w:val="27"/>
          <w:rtl/>
        </w:rPr>
        <w:t>المبنى الأول</w:t>
      </w:r>
      <w:r w:rsidRPr="00E1692D">
        <w:rPr>
          <w:rFonts w:hint="cs"/>
          <w:color w:val="000000" w:themeColor="text1"/>
          <w:sz w:val="27"/>
          <w:rtl/>
        </w:rPr>
        <w:t>: ما ذهب إليه الشيخ علي كاشف الغطاء في شرح خيارات اللمعة</w:t>
      </w:r>
      <w:r w:rsidR="00FA0ABA" w:rsidRPr="00E1692D">
        <w:rPr>
          <w:rFonts w:hint="cs"/>
          <w:color w:val="000000" w:themeColor="text1"/>
          <w:sz w:val="27"/>
          <w:rtl/>
        </w:rPr>
        <w:t>،</w:t>
      </w:r>
      <w:r w:rsidRPr="00E1692D">
        <w:rPr>
          <w:rFonts w:hint="cs"/>
          <w:color w:val="000000" w:themeColor="text1"/>
          <w:sz w:val="27"/>
          <w:rtl/>
        </w:rPr>
        <w:t xml:space="preserve"> من فقد المنقّح</w:t>
      </w:r>
      <w:r w:rsidR="00FA0ABA" w:rsidRPr="00E1692D">
        <w:rPr>
          <w:rFonts w:hint="cs"/>
          <w:color w:val="000000" w:themeColor="text1"/>
          <w:sz w:val="27"/>
          <w:rtl/>
        </w:rPr>
        <w:t>،</w:t>
      </w:r>
      <w:r w:rsidRPr="00E1692D">
        <w:rPr>
          <w:rFonts w:hint="cs"/>
          <w:color w:val="000000" w:themeColor="text1"/>
          <w:sz w:val="27"/>
          <w:rtl/>
        </w:rPr>
        <w:t xml:space="preserve"> مضافاً</w:t>
      </w:r>
      <w:r w:rsidR="001675CE" w:rsidRPr="00E1692D">
        <w:rPr>
          <w:rFonts w:hint="cs"/>
          <w:color w:val="000000" w:themeColor="text1"/>
          <w:sz w:val="27"/>
          <w:rtl/>
        </w:rPr>
        <w:t xml:space="preserve"> إلى </w:t>
      </w:r>
      <w:r w:rsidRPr="00E1692D">
        <w:rPr>
          <w:rFonts w:hint="cs"/>
          <w:color w:val="000000" w:themeColor="text1"/>
          <w:sz w:val="27"/>
          <w:rtl/>
        </w:rPr>
        <w:t>عدم كون العل</w:t>
      </w:r>
      <w:r w:rsidR="00FA0ABA" w:rsidRPr="00E1692D">
        <w:rPr>
          <w:rFonts w:hint="cs"/>
          <w:color w:val="000000" w:themeColor="text1"/>
          <w:sz w:val="27"/>
          <w:rtl/>
        </w:rPr>
        <w:t>ّ</w:t>
      </w:r>
      <w:r w:rsidRPr="00E1692D">
        <w:rPr>
          <w:rFonts w:hint="cs"/>
          <w:color w:val="000000" w:themeColor="text1"/>
          <w:sz w:val="27"/>
          <w:rtl/>
        </w:rPr>
        <w:t>ة منصوصة</w:t>
      </w:r>
      <w:r w:rsidR="00FA0ABA" w:rsidRPr="00E1692D">
        <w:rPr>
          <w:rFonts w:hint="cs"/>
          <w:color w:val="000000" w:themeColor="text1"/>
          <w:sz w:val="27"/>
          <w:rtl/>
        </w:rPr>
        <w:t>،</w:t>
      </w:r>
      <w:r w:rsidRPr="00E1692D">
        <w:rPr>
          <w:rFonts w:hint="cs"/>
          <w:color w:val="000000" w:themeColor="text1"/>
          <w:sz w:val="27"/>
          <w:rtl/>
        </w:rPr>
        <w:t xml:space="preserve"> حيث قال: ودعوى تنقيح المناط بينهما</w:t>
      </w:r>
      <w:r w:rsidR="00FA0ABA" w:rsidRPr="00E1692D">
        <w:rPr>
          <w:rFonts w:hint="cs"/>
          <w:color w:val="000000" w:themeColor="text1"/>
          <w:sz w:val="27"/>
          <w:rtl/>
        </w:rPr>
        <w:t>؛</w:t>
      </w:r>
      <w:r w:rsidRPr="00E1692D">
        <w:rPr>
          <w:rFonts w:hint="cs"/>
          <w:color w:val="000000" w:themeColor="text1"/>
          <w:sz w:val="27"/>
          <w:rtl/>
        </w:rPr>
        <w:t xml:space="preserve"> للاشتراك في المضمونية</w:t>
      </w:r>
      <w:r w:rsidR="00FA0ABA" w:rsidRPr="00E1692D">
        <w:rPr>
          <w:rFonts w:hint="cs"/>
          <w:color w:val="000000" w:themeColor="text1"/>
          <w:sz w:val="27"/>
          <w:rtl/>
        </w:rPr>
        <w:t>،</w:t>
      </w:r>
      <w:r w:rsidRPr="00E1692D">
        <w:rPr>
          <w:rFonts w:hint="cs"/>
          <w:color w:val="000000" w:themeColor="text1"/>
          <w:sz w:val="27"/>
          <w:rtl/>
        </w:rPr>
        <w:t xml:space="preserve"> لا وجه له</w:t>
      </w:r>
      <w:r w:rsidR="00FA0ABA" w:rsidRPr="00E1692D">
        <w:rPr>
          <w:rFonts w:hint="cs"/>
          <w:color w:val="000000" w:themeColor="text1"/>
          <w:sz w:val="27"/>
          <w:rtl/>
        </w:rPr>
        <w:t>؛</w:t>
      </w:r>
      <w:r w:rsidRPr="00E1692D">
        <w:rPr>
          <w:rFonts w:hint="cs"/>
          <w:color w:val="000000" w:themeColor="text1"/>
          <w:sz w:val="27"/>
          <w:rtl/>
        </w:rPr>
        <w:t xml:space="preserve"> لفقد المنقّح</w:t>
      </w:r>
      <w:r w:rsidR="00FA0ABA" w:rsidRPr="00E1692D">
        <w:rPr>
          <w:rFonts w:hint="cs"/>
          <w:color w:val="000000" w:themeColor="text1"/>
          <w:sz w:val="27"/>
          <w:rtl/>
        </w:rPr>
        <w:t>.</w:t>
      </w:r>
      <w:r w:rsidRPr="00E1692D">
        <w:rPr>
          <w:rFonts w:hint="cs"/>
          <w:color w:val="000000" w:themeColor="text1"/>
          <w:sz w:val="27"/>
          <w:rtl/>
        </w:rPr>
        <w:t xml:space="preserve"> والعل</w:t>
      </w:r>
      <w:r w:rsidR="00FA0ABA" w:rsidRPr="00E1692D">
        <w:rPr>
          <w:rFonts w:hint="cs"/>
          <w:color w:val="000000" w:themeColor="text1"/>
          <w:sz w:val="27"/>
          <w:rtl/>
        </w:rPr>
        <w:t>ّ</w:t>
      </w:r>
      <w:r w:rsidRPr="00E1692D">
        <w:rPr>
          <w:rFonts w:hint="cs"/>
          <w:color w:val="000000" w:themeColor="text1"/>
          <w:sz w:val="27"/>
          <w:rtl/>
        </w:rPr>
        <w:t>ة</w:t>
      </w:r>
      <w:r w:rsidR="00FA0ABA" w:rsidRPr="00E1692D">
        <w:rPr>
          <w:rFonts w:hint="cs"/>
          <w:color w:val="000000" w:themeColor="text1"/>
          <w:sz w:val="27"/>
          <w:rtl/>
        </w:rPr>
        <w:t>ُ</w:t>
      </w:r>
      <w:r w:rsidRPr="00E1692D">
        <w:rPr>
          <w:rFonts w:hint="cs"/>
          <w:color w:val="000000" w:themeColor="text1"/>
          <w:sz w:val="27"/>
          <w:rtl/>
        </w:rPr>
        <w:t xml:space="preserve"> ليست منصوصة</w:t>
      </w:r>
      <w:r w:rsidR="00FA0ABA" w:rsidRPr="00E1692D">
        <w:rPr>
          <w:rFonts w:hint="cs"/>
          <w:color w:val="000000" w:themeColor="text1"/>
          <w:sz w:val="27"/>
          <w:rtl/>
        </w:rPr>
        <w:t>،</w:t>
      </w:r>
      <w:r w:rsidRPr="00E1692D">
        <w:rPr>
          <w:rFonts w:hint="cs"/>
          <w:color w:val="000000" w:themeColor="text1"/>
          <w:sz w:val="27"/>
          <w:rtl/>
        </w:rPr>
        <w:t xml:space="preserve"> فلا اعتبار بها</w:t>
      </w:r>
      <w:r w:rsidRPr="00E1692D">
        <w:rPr>
          <w:rStyle w:val="EndnoteReference"/>
          <w:color w:val="000000" w:themeColor="text1"/>
          <w:sz w:val="27"/>
          <w:rtl/>
        </w:rPr>
        <w:t>(</w:t>
      </w:r>
      <w:r w:rsidRPr="00E1692D">
        <w:rPr>
          <w:rStyle w:val="EndnoteReference"/>
          <w:color w:val="000000" w:themeColor="text1"/>
          <w:sz w:val="27"/>
          <w:rtl/>
        </w:rPr>
        <w:endnoteReference w:id="602"/>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وفي محل</w:t>
      </w:r>
      <w:r w:rsidR="00FA0ABA" w:rsidRPr="00E1692D">
        <w:rPr>
          <w:rFonts w:hint="cs"/>
          <w:color w:val="000000" w:themeColor="text1"/>
          <w:sz w:val="27"/>
          <w:rtl/>
        </w:rPr>
        <w:t>ٍّ</w:t>
      </w:r>
      <w:r w:rsidRPr="00E1692D">
        <w:rPr>
          <w:rFonts w:hint="cs"/>
          <w:color w:val="000000" w:themeColor="text1"/>
          <w:sz w:val="27"/>
          <w:rtl/>
        </w:rPr>
        <w:t xml:space="preserve"> آخر يشرح لنا كيفية وجود المنقّح</w:t>
      </w:r>
      <w:r w:rsidR="00FA0ABA" w:rsidRPr="00E1692D">
        <w:rPr>
          <w:rFonts w:hint="cs"/>
          <w:color w:val="000000" w:themeColor="text1"/>
          <w:sz w:val="27"/>
          <w:rtl/>
        </w:rPr>
        <w:t>،</w:t>
      </w:r>
      <w:r w:rsidRPr="00E1692D">
        <w:rPr>
          <w:rFonts w:hint="cs"/>
          <w:color w:val="000000" w:themeColor="text1"/>
          <w:sz w:val="27"/>
          <w:rtl/>
        </w:rPr>
        <w:t xml:space="preserve"> فقال: وتنقيح المناط ممنوع</w:t>
      </w:r>
      <w:r w:rsidR="00FA0ABA" w:rsidRPr="00E1692D">
        <w:rPr>
          <w:rFonts w:hint="cs"/>
          <w:color w:val="000000" w:themeColor="text1"/>
          <w:sz w:val="27"/>
          <w:rtl/>
        </w:rPr>
        <w:t>ٌ؛</w:t>
      </w:r>
      <w:r w:rsidRPr="00E1692D">
        <w:rPr>
          <w:rFonts w:hint="cs"/>
          <w:color w:val="000000" w:themeColor="text1"/>
          <w:sz w:val="27"/>
          <w:rtl/>
        </w:rPr>
        <w:t xml:space="preserve"> لفقد المنقّح</w:t>
      </w:r>
      <w:r w:rsidR="00FA0ABA" w:rsidRPr="00E1692D">
        <w:rPr>
          <w:rFonts w:hint="cs"/>
          <w:color w:val="000000" w:themeColor="text1"/>
          <w:sz w:val="27"/>
          <w:rtl/>
        </w:rPr>
        <w:t>،</w:t>
      </w:r>
      <w:r w:rsidRPr="00E1692D">
        <w:rPr>
          <w:rFonts w:hint="cs"/>
          <w:color w:val="000000" w:themeColor="text1"/>
          <w:sz w:val="27"/>
          <w:rtl/>
        </w:rPr>
        <w:t xml:space="preserve"> من نص</w:t>
      </w:r>
      <w:r w:rsidR="00FA0ABA"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إجماع</w:t>
      </w:r>
      <w:r w:rsidRPr="00E1692D">
        <w:rPr>
          <w:rStyle w:val="EndnoteReference"/>
          <w:color w:val="000000" w:themeColor="text1"/>
          <w:sz w:val="27"/>
          <w:rtl/>
        </w:rPr>
        <w:t>(</w:t>
      </w:r>
      <w:r w:rsidRPr="00E1692D">
        <w:rPr>
          <w:rStyle w:val="EndnoteReference"/>
          <w:color w:val="000000" w:themeColor="text1"/>
          <w:sz w:val="27"/>
          <w:rtl/>
        </w:rPr>
        <w:endnoteReference w:id="603"/>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وإذا أردنا الخروج برؤية شاملة من كلامه يظهر لنا أن</w:t>
      </w:r>
      <w:r w:rsidR="00FA0ABA" w:rsidRPr="00E1692D">
        <w:rPr>
          <w:rFonts w:hint="cs"/>
          <w:color w:val="000000" w:themeColor="text1"/>
          <w:sz w:val="27"/>
          <w:rtl/>
        </w:rPr>
        <w:t>ّ</w:t>
      </w:r>
      <w:r w:rsidRPr="00E1692D">
        <w:rPr>
          <w:rFonts w:hint="cs"/>
          <w:color w:val="000000" w:themeColor="text1"/>
          <w:sz w:val="27"/>
          <w:rtl/>
        </w:rPr>
        <w:t>ه لا يرفض نظرية تنقيح المناط، بل يبني عليها في دائرة وجود الإجماع</w:t>
      </w:r>
      <w:r w:rsidR="00FA0ABA"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كان القياس منصوص العل</w:t>
      </w:r>
      <w:r w:rsidR="00FA0ABA" w:rsidRPr="00E1692D">
        <w:rPr>
          <w:rFonts w:hint="cs"/>
          <w:color w:val="000000" w:themeColor="text1"/>
          <w:sz w:val="27"/>
          <w:rtl/>
        </w:rPr>
        <w:t>ّ</w:t>
      </w:r>
      <w:r w:rsidRPr="00E1692D">
        <w:rPr>
          <w:rFonts w:hint="cs"/>
          <w:color w:val="000000" w:themeColor="text1"/>
          <w:sz w:val="27"/>
          <w:rtl/>
        </w:rPr>
        <w:t xml:space="preserve">ة. </w:t>
      </w:r>
    </w:p>
    <w:p w:rsidR="00EA4808" w:rsidRPr="00E1692D" w:rsidRDefault="00EA4808" w:rsidP="00EA4808">
      <w:pPr>
        <w:rPr>
          <w:color w:val="000000" w:themeColor="text1"/>
          <w:sz w:val="27"/>
          <w:rtl/>
        </w:rPr>
      </w:pPr>
      <w:r w:rsidRPr="00E1692D">
        <w:rPr>
          <w:rFonts w:hint="cs"/>
          <w:color w:val="000000" w:themeColor="text1"/>
          <w:sz w:val="27"/>
          <w:rtl/>
        </w:rPr>
        <w:t>وبناء</w:t>
      </w:r>
      <w:r w:rsidR="00FA0ABA" w:rsidRPr="00E1692D">
        <w:rPr>
          <w:rFonts w:hint="cs"/>
          <w:color w:val="000000" w:themeColor="text1"/>
          <w:sz w:val="27"/>
          <w:rtl/>
        </w:rPr>
        <w:t>ً</w:t>
      </w:r>
      <w:r w:rsidRPr="00E1692D">
        <w:rPr>
          <w:rFonts w:hint="cs"/>
          <w:color w:val="000000" w:themeColor="text1"/>
          <w:sz w:val="27"/>
          <w:rtl/>
        </w:rPr>
        <w:t xml:space="preserve"> عليه لا يمكن لنا عدّه من الرافضين والمنكرين لها. </w:t>
      </w:r>
    </w:p>
    <w:p w:rsidR="00EA4808" w:rsidRPr="00E1692D" w:rsidRDefault="00EA4808" w:rsidP="00FA0ABA">
      <w:pPr>
        <w:rPr>
          <w:color w:val="000000" w:themeColor="text1"/>
          <w:sz w:val="27"/>
          <w:rtl/>
        </w:rPr>
      </w:pPr>
      <w:r w:rsidRPr="00E1692D">
        <w:rPr>
          <w:rFonts w:hint="cs"/>
          <w:b/>
          <w:bCs/>
          <w:color w:val="000000" w:themeColor="text1"/>
          <w:sz w:val="27"/>
          <w:rtl/>
        </w:rPr>
        <w:t>المبنى الثاني</w:t>
      </w:r>
      <w:r w:rsidRPr="00E1692D">
        <w:rPr>
          <w:rFonts w:hint="cs"/>
          <w:color w:val="000000" w:themeColor="text1"/>
          <w:sz w:val="27"/>
          <w:rtl/>
        </w:rPr>
        <w:t>: ما ذهب إليه جمع</w:t>
      </w:r>
      <w:r w:rsidR="00FA0ABA" w:rsidRPr="00E1692D">
        <w:rPr>
          <w:rFonts w:hint="cs"/>
          <w:color w:val="000000" w:themeColor="text1"/>
          <w:sz w:val="27"/>
          <w:rtl/>
        </w:rPr>
        <w:t>ٌ</w:t>
      </w:r>
      <w:r w:rsidRPr="00E1692D">
        <w:rPr>
          <w:rFonts w:hint="cs"/>
          <w:color w:val="000000" w:themeColor="text1"/>
          <w:sz w:val="27"/>
          <w:rtl/>
        </w:rPr>
        <w:t xml:space="preserve"> من علماء الطائفة</w:t>
      </w:r>
      <w:r w:rsidR="00FA0ABA" w:rsidRPr="00E1692D">
        <w:rPr>
          <w:rFonts w:hint="cs"/>
          <w:color w:val="000000" w:themeColor="text1"/>
          <w:sz w:val="27"/>
          <w:rtl/>
        </w:rPr>
        <w:t>، من</w:t>
      </w:r>
      <w:r w:rsidR="001675CE" w:rsidRPr="00E1692D">
        <w:rPr>
          <w:rFonts w:hint="cs"/>
          <w:color w:val="000000" w:themeColor="text1"/>
          <w:sz w:val="27"/>
          <w:rtl/>
        </w:rPr>
        <w:t xml:space="preserve"> </w:t>
      </w:r>
      <w:r w:rsidRPr="00E1692D">
        <w:rPr>
          <w:rFonts w:hint="cs"/>
          <w:color w:val="000000" w:themeColor="text1"/>
          <w:sz w:val="27"/>
          <w:rtl/>
        </w:rPr>
        <w:t>أن</w:t>
      </w:r>
      <w:r w:rsidR="00FA0ABA" w:rsidRPr="00E1692D">
        <w:rPr>
          <w:rFonts w:hint="cs"/>
          <w:color w:val="000000" w:themeColor="text1"/>
          <w:sz w:val="27"/>
          <w:rtl/>
        </w:rPr>
        <w:t>ّ</w:t>
      </w:r>
      <w:r w:rsidRPr="00E1692D">
        <w:rPr>
          <w:rFonts w:hint="cs"/>
          <w:color w:val="000000" w:themeColor="text1"/>
          <w:sz w:val="27"/>
          <w:rtl/>
        </w:rPr>
        <w:t xml:space="preserve"> المناط غير حاصل في القضايا التعب</w:t>
      </w:r>
      <w:r w:rsidR="00FA0ABA" w:rsidRPr="00E1692D">
        <w:rPr>
          <w:rFonts w:hint="cs"/>
          <w:color w:val="000000" w:themeColor="text1"/>
          <w:sz w:val="27"/>
          <w:rtl/>
        </w:rPr>
        <w:t>ُّ</w:t>
      </w:r>
      <w:r w:rsidRPr="00E1692D">
        <w:rPr>
          <w:rFonts w:hint="cs"/>
          <w:color w:val="000000" w:themeColor="text1"/>
          <w:sz w:val="27"/>
          <w:rtl/>
        </w:rPr>
        <w:t>دية، ف</w:t>
      </w:r>
      <w:r w:rsidR="00FA0ABA" w:rsidRPr="00E1692D">
        <w:rPr>
          <w:rFonts w:hint="cs"/>
          <w:color w:val="000000" w:themeColor="text1"/>
          <w:sz w:val="27"/>
          <w:rtl/>
        </w:rPr>
        <w:t>ي</w:t>
      </w:r>
      <w:r w:rsidRPr="00E1692D">
        <w:rPr>
          <w:rFonts w:hint="cs"/>
          <w:color w:val="000000" w:themeColor="text1"/>
          <w:sz w:val="27"/>
          <w:rtl/>
        </w:rPr>
        <w:t>ما ذهب فريق</w:t>
      </w:r>
      <w:r w:rsidR="00FA0ABA" w:rsidRPr="00E1692D">
        <w:rPr>
          <w:rFonts w:hint="cs"/>
          <w:color w:val="000000" w:themeColor="text1"/>
          <w:sz w:val="27"/>
          <w:rtl/>
        </w:rPr>
        <w:t>ٌ</w:t>
      </w:r>
      <w:r w:rsidRPr="00E1692D">
        <w:rPr>
          <w:rFonts w:hint="cs"/>
          <w:color w:val="000000" w:themeColor="text1"/>
          <w:sz w:val="27"/>
          <w:rtl/>
        </w:rPr>
        <w:t xml:space="preserve"> آخر</w:t>
      </w:r>
      <w:r w:rsidR="001675CE" w:rsidRPr="00E1692D">
        <w:rPr>
          <w:rFonts w:hint="cs"/>
          <w:color w:val="000000" w:themeColor="text1"/>
          <w:sz w:val="27"/>
          <w:rtl/>
        </w:rPr>
        <w:t xml:space="preserve"> إلى </w:t>
      </w:r>
      <w:r w:rsidRPr="00E1692D">
        <w:rPr>
          <w:rFonts w:hint="cs"/>
          <w:color w:val="000000" w:themeColor="text1"/>
          <w:sz w:val="27"/>
          <w:rtl/>
        </w:rPr>
        <w:t>الإطلاق في كلامه بالقول</w:t>
      </w:r>
      <w:r w:rsidR="00FA0ABA" w:rsidRPr="00E1692D">
        <w:rPr>
          <w:rFonts w:hint="cs"/>
          <w:color w:val="000000" w:themeColor="text1"/>
          <w:sz w:val="27"/>
          <w:rtl/>
        </w:rPr>
        <w:t>:</w:t>
      </w:r>
      <w:r w:rsidRPr="00E1692D">
        <w:rPr>
          <w:rFonts w:hint="cs"/>
          <w:color w:val="000000" w:themeColor="text1"/>
          <w:sz w:val="27"/>
          <w:rtl/>
        </w:rPr>
        <w:t xml:space="preserve"> إن</w:t>
      </w:r>
      <w:r w:rsidR="00FA0ABA" w:rsidRPr="00E1692D">
        <w:rPr>
          <w:rFonts w:hint="cs"/>
          <w:color w:val="000000" w:themeColor="text1"/>
          <w:sz w:val="27"/>
          <w:rtl/>
        </w:rPr>
        <w:t>ّ</w:t>
      </w:r>
      <w:r w:rsidRPr="00E1692D">
        <w:rPr>
          <w:rFonts w:hint="cs"/>
          <w:color w:val="000000" w:themeColor="text1"/>
          <w:sz w:val="27"/>
          <w:rtl/>
        </w:rPr>
        <w:t xml:space="preserve">ه غير حاصل لنا. </w:t>
      </w:r>
    </w:p>
    <w:p w:rsidR="00EA4808" w:rsidRPr="00E1692D" w:rsidRDefault="00EA4808" w:rsidP="00EA4808">
      <w:pPr>
        <w:rPr>
          <w:color w:val="000000" w:themeColor="text1"/>
          <w:sz w:val="27"/>
          <w:rtl/>
        </w:rPr>
      </w:pPr>
      <w:r w:rsidRPr="00E1692D">
        <w:rPr>
          <w:rFonts w:hint="cs"/>
          <w:color w:val="000000" w:themeColor="text1"/>
          <w:sz w:val="27"/>
          <w:rtl/>
        </w:rPr>
        <w:t>ومن أنصار الات</w:t>
      </w:r>
      <w:r w:rsidR="00FA0ABA" w:rsidRPr="00E1692D">
        <w:rPr>
          <w:rFonts w:hint="cs"/>
          <w:color w:val="000000" w:themeColor="text1"/>
          <w:sz w:val="27"/>
          <w:rtl/>
        </w:rPr>
        <w:t>ّ</w:t>
      </w:r>
      <w:r w:rsidRPr="00E1692D">
        <w:rPr>
          <w:rFonts w:hint="cs"/>
          <w:color w:val="000000" w:themeColor="text1"/>
          <w:sz w:val="27"/>
          <w:rtl/>
        </w:rPr>
        <w:t>جاه الأول الهمداني في مصباح الفقيه</w:t>
      </w:r>
      <w:r w:rsidR="00FA0ABA" w:rsidRPr="00E1692D">
        <w:rPr>
          <w:rFonts w:hint="cs"/>
          <w:color w:val="000000" w:themeColor="text1"/>
          <w:sz w:val="27"/>
          <w:rtl/>
        </w:rPr>
        <w:t>،</w:t>
      </w:r>
      <w:r w:rsidRPr="00E1692D">
        <w:rPr>
          <w:rFonts w:hint="cs"/>
          <w:color w:val="000000" w:themeColor="text1"/>
          <w:sz w:val="27"/>
          <w:rtl/>
        </w:rPr>
        <w:t xml:space="preserve"> حيث قال: ...لاختصاص دليله بالثوب والبدن</w:t>
      </w:r>
      <w:r w:rsidR="00FA0ABA" w:rsidRPr="00E1692D">
        <w:rPr>
          <w:rFonts w:hint="cs"/>
          <w:color w:val="000000" w:themeColor="text1"/>
          <w:sz w:val="27"/>
          <w:rtl/>
        </w:rPr>
        <w:t>،</w:t>
      </w:r>
      <w:r w:rsidRPr="00E1692D">
        <w:rPr>
          <w:rFonts w:hint="cs"/>
          <w:color w:val="000000" w:themeColor="text1"/>
          <w:sz w:val="27"/>
          <w:rtl/>
        </w:rPr>
        <w:t xml:space="preserve"> فإلحاق المكان بهما قياس</w:t>
      </w:r>
      <w:r w:rsidR="00FA0ABA" w:rsidRPr="00E1692D">
        <w:rPr>
          <w:rFonts w:hint="cs"/>
          <w:color w:val="000000" w:themeColor="text1"/>
          <w:sz w:val="27"/>
          <w:rtl/>
        </w:rPr>
        <w:t>ٌ.</w:t>
      </w:r>
      <w:r w:rsidRPr="00E1692D">
        <w:rPr>
          <w:rFonts w:hint="cs"/>
          <w:color w:val="000000" w:themeColor="text1"/>
          <w:sz w:val="27"/>
          <w:rtl/>
        </w:rPr>
        <w:t xml:space="preserve"> ودعوى الأولوية</w:t>
      </w:r>
      <w:r w:rsidR="001675CE" w:rsidRPr="00E1692D">
        <w:rPr>
          <w:rFonts w:hint="cs"/>
          <w:color w:val="000000" w:themeColor="text1"/>
          <w:sz w:val="27"/>
          <w:rtl/>
        </w:rPr>
        <w:t xml:space="preserve"> أو </w:t>
      </w:r>
      <w:r w:rsidRPr="00E1692D">
        <w:rPr>
          <w:rFonts w:hint="cs"/>
          <w:color w:val="000000" w:themeColor="text1"/>
          <w:sz w:val="27"/>
          <w:rtl/>
        </w:rPr>
        <w:t>تنقيح المناط غير مسموعة في مثل هذه الأحكام التعب</w:t>
      </w:r>
      <w:r w:rsidR="00FA0ABA" w:rsidRPr="00E1692D">
        <w:rPr>
          <w:rFonts w:hint="cs"/>
          <w:color w:val="000000" w:themeColor="text1"/>
          <w:sz w:val="27"/>
          <w:rtl/>
        </w:rPr>
        <w:t>ُّ</w:t>
      </w:r>
      <w:r w:rsidRPr="00E1692D">
        <w:rPr>
          <w:rFonts w:hint="cs"/>
          <w:color w:val="000000" w:themeColor="text1"/>
          <w:sz w:val="27"/>
          <w:rtl/>
        </w:rPr>
        <w:t>دية</w:t>
      </w:r>
      <w:r w:rsidRPr="00E1692D">
        <w:rPr>
          <w:rStyle w:val="EndnoteReference"/>
          <w:color w:val="000000" w:themeColor="text1"/>
          <w:sz w:val="27"/>
          <w:rtl/>
        </w:rPr>
        <w:t>(</w:t>
      </w:r>
      <w:r w:rsidRPr="00E1692D">
        <w:rPr>
          <w:rStyle w:val="EndnoteReference"/>
          <w:color w:val="000000" w:themeColor="text1"/>
          <w:sz w:val="27"/>
          <w:rtl/>
        </w:rPr>
        <w:endnoteReference w:id="604"/>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FA0ABA">
      <w:pPr>
        <w:rPr>
          <w:color w:val="000000" w:themeColor="text1"/>
          <w:sz w:val="27"/>
          <w:rtl/>
        </w:rPr>
      </w:pPr>
      <w:r w:rsidRPr="00E1692D">
        <w:rPr>
          <w:rFonts w:hint="cs"/>
          <w:color w:val="000000" w:themeColor="text1"/>
          <w:sz w:val="27"/>
          <w:rtl/>
        </w:rPr>
        <w:t xml:space="preserve">ويمكن </w:t>
      </w:r>
      <w:r w:rsidR="00FA0ABA" w:rsidRPr="00E1692D">
        <w:rPr>
          <w:rFonts w:hint="cs"/>
          <w:color w:val="000000" w:themeColor="text1"/>
          <w:sz w:val="27"/>
          <w:rtl/>
        </w:rPr>
        <w:t>أ</w:t>
      </w:r>
      <w:r w:rsidRPr="00E1692D">
        <w:rPr>
          <w:rFonts w:hint="cs"/>
          <w:color w:val="000000" w:themeColor="text1"/>
          <w:sz w:val="27"/>
          <w:rtl/>
        </w:rPr>
        <w:t xml:space="preserve">ن نفهم من عبارته أمرين: </w:t>
      </w:r>
    </w:p>
    <w:p w:rsidR="00EA4808" w:rsidRPr="00E1692D" w:rsidRDefault="00EA4808" w:rsidP="00EA4808">
      <w:pPr>
        <w:rPr>
          <w:color w:val="000000" w:themeColor="text1"/>
          <w:sz w:val="27"/>
          <w:rtl/>
        </w:rPr>
      </w:pPr>
      <w:r w:rsidRPr="00E1692D">
        <w:rPr>
          <w:rFonts w:hint="cs"/>
          <w:color w:val="000000" w:themeColor="text1"/>
          <w:sz w:val="27"/>
          <w:rtl/>
        </w:rPr>
        <w:t xml:space="preserve">1ـ الفرق بين القياس وتنقيح المناط. </w:t>
      </w:r>
    </w:p>
    <w:p w:rsidR="00EA4808" w:rsidRPr="00E1692D" w:rsidRDefault="00EA4808" w:rsidP="00EA4808">
      <w:pPr>
        <w:rPr>
          <w:color w:val="000000" w:themeColor="text1"/>
          <w:sz w:val="27"/>
          <w:rtl/>
        </w:rPr>
      </w:pPr>
      <w:r w:rsidRPr="00E1692D">
        <w:rPr>
          <w:rFonts w:hint="cs"/>
          <w:color w:val="000000" w:themeColor="text1"/>
          <w:sz w:val="27"/>
          <w:rtl/>
        </w:rPr>
        <w:t>2ـ لا مجال للاعتماد على قاعدة المناط في الأحكام التعب</w:t>
      </w:r>
      <w:r w:rsidR="00FA0ABA" w:rsidRPr="00E1692D">
        <w:rPr>
          <w:rFonts w:hint="cs"/>
          <w:color w:val="000000" w:themeColor="text1"/>
          <w:sz w:val="27"/>
          <w:rtl/>
        </w:rPr>
        <w:t>ُّ</w:t>
      </w:r>
      <w:r w:rsidRPr="00E1692D">
        <w:rPr>
          <w:rFonts w:hint="cs"/>
          <w:color w:val="000000" w:themeColor="text1"/>
          <w:sz w:val="27"/>
          <w:rtl/>
        </w:rPr>
        <w:t>دية</w:t>
      </w:r>
      <w:r w:rsidR="00FA0ABA" w:rsidRPr="00E1692D">
        <w:rPr>
          <w:rFonts w:hint="cs"/>
          <w:color w:val="000000" w:themeColor="text1"/>
          <w:sz w:val="27"/>
          <w:rtl/>
        </w:rPr>
        <w:t>.</w:t>
      </w:r>
      <w:r w:rsidRPr="00E1692D">
        <w:rPr>
          <w:rFonts w:hint="cs"/>
          <w:color w:val="000000" w:themeColor="text1"/>
          <w:sz w:val="27"/>
          <w:rtl/>
        </w:rPr>
        <w:t xml:space="preserve"> وهذا يشكّل إشارة منه لإمكان الاعتماد عليه في المعاملات. </w:t>
      </w:r>
    </w:p>
    <w:p w:rsidR="00EA4808" w:rsidRPr="00E1692D" w:rsidRDefault="00EA4808" w:rsidP="00FA0ABA">
      <w:pPr>
        <w:rPr>
          <w:color w:val="000000" w:themeColor="text1"/>
          <w:sz w:val="27"/>
          <w:rtl/>
          <w:lang w:bidi="ar-AE"/>
        </w:rPr>
      </w:pPr>
      <w:r w:rsidRPr="00E1692D">
        <w:rPr>
          <w:rFonts w:hint="cs"/>
          <w:color w:val="000000" w:themeColor="text1"/>
          <w:sz w:val="27"/>
          <w:rtl/>
        </w:rPr>
        <w:t>وأم</w:t>
      </w:r>
      <w:r w:rsidR="00FA0ABA" w:rsidRPr="00E1692D">
        <w:rPr>
          <w:rFonts w:hint="cs"/>
          <w:color w:val="000000" w:themeColor="text1"/>
          <w:sz w:val="27"/>
          <w:rtl/>
        </w:rPr>
        <w:t>ّ</w:t>
      </w:r>
      <w:r w:rsidRPr="00E1692D">
        <w:rPr>
          <w:rFonts w:hint="cs"/>
          <w:color w:val="000000" w:themeColor="text1"/>
          <w:sz w:val="27"/>
          <w:rtl/>
        </w:rPr>
        <w:t>ا الاتجاه الثاني فمن</w:t>
      </w:r>
      <w:r w:rsidR="00FA0ABA" w:rsidRPr="00E1692D">
        <w:rPr>
          <w:rFonts w:hint="cs"/>
          <w:color w:val="000000" w:themeColor="text1"/>
          <w:sz w:val="27"/>
          <w:rtl/>
        </w:rPr>
        <w:t xml:space="preserve"> رموزه</w:t>
      </w:r>
      <w:r w:rsidRPr="00E1692D">
        <w:rPr>
          <w:rFonts w:hint="cs"/>
          <w:color w:val="000000" w:themeColor="text1"/>
          <w:sz w:val="27"/>
          <w:rtl/>
        </w:rPr>
        <w:t xml:space="preserve"> الشيخ ال</w:t>
      </w:r>
      <w:r w:rsidR="00FA0ABA" w:rsidRPr="00E1692D">
        <w:rPr>
          <w:rFonts w:hint="cs"/>
          <w:color w:val="000000" w:themeColor="text1"/>
          <w:sz w:val="27"/>
          <w:rtl/>
        </w:rPr>
        <w:t>أ</w:t>
      </w:r>
      <w:r w:rsidRPr="00E1692D">
        <w:rPr>
          <w:rFonts w:hint="cs"/>
          <w:color w:val="000000" w:themeColor="text1"/>
          <w:sz w:val="27"/>
          <w:rtl/>
        </w:rPr>
        <w:t>راكي في كتاب البيع</w:t>
      </w:r>
      <w:r w:rsidR="00FA0ABA" w:rsidRPr="00E1692D">
        <w:rPr>
          <w:rFonts w:hint="cs"/>
          <w:color w:val="000000" w:themeColor="text1"/>
          <w:sz w:val="27"/>
          <w:rtl/>
        </w:rPr>
        <w:t>،</w:t>
      </w:r>
      <w:r w:rsidRPr="00E1692D">
        <w:rPr>
          <w:rFonts w:hint="cs"/>
          <w:color w:val="000000" w:themeColor="text1"/>
          <w:sz w:val="27"/>
          <w:rtl/>
        </w:rPr>
        <w:t xml:space="preserve"> حيث قال: إذ </w:t>
      </w:r>
      <w:r w:rsidRPr="00E1692D">
        <w:rPr>
          <w:rFonts w:hint="cs"/>
          <w:color w:val="000000" w:themeColor="text1"/>
          <w:sz w:val="27"/>
          <w:rtl/>
        </w:rPr>
        <w:lastRenderedPageBreak/>
        <w:t>مورد ال</w:t>
      </w:r>
      <w:r w:rsidR="00FA0ABA" w:rsidRPr="00E1692D">
        <w:rPr>
          <w:rFonts w:hint="cs"/>
          <w:color w:val="000000" w:themeColor="text1"/>
          <w:sz w:val="27"/>
          <w:rtl/>
        </w:rPr>
        <w:t>أ</w:t>
      </w:r>
      <w:r w:rsidRPr="00E1692D">
        <w:rPr>
          <w:rFonts w:hint="cs"/>
          <w:color w:val="000000" w:themeColor="text1"/>
          <w:sz w:val="27"/>
          <w:rtl/>
        </w:rPr>
        <w:t>خبار لا شبهة في أنه صورة انفراد المظروف بالبيع</w:t>
      </w:r>
      <w:r w:rsidR="00FA0ABA" w:rsidRPr="00E1692D">
        <w:rPr>
          <w:rFonts w:hint="cs"/>
          <w:color w:val="000000" w:themeColor="text1"/>
          <w:sz w:val="27"/>
          <w:rtl/>
        </w:rPr>
        <w:t>،</w:t>
      </w:r>
      <w:r w:rsidRPr="00E1692D">
        <w:rPr>
          <w:rFonts w:hint="cs"/>
          <w:color w:val="000000" w:themeColor="text1"/>
          <w:sz w:val="27"/>
          <w:rtl/>
        </w:rPr>
        <w:t xml:space="preserve"> فلا</w:t>
      </w:r>
      <w:r w:rsidR="00FA0ABA" w:rsidRPr="00E1692D">
        <w:rPr>
          <w:rFonts w:hint="cs"/>
          <w:color w:val="000000" w:themeColor="text1"/>
          <w:sz w:val="27"/>
          <w:rtl/>
        </w:rPr>
        <w:t xml:space="preserve"> </w:t>
      </w:r>
      <w:r w:rsidRPr="00E1692D">
        <w:rPr>
          <w:rFonts w:hint="cs"/>
          <w:color w:val="000000" w:themeColor="text1"/>
          <w:sz w:val="27"/>
          <w:rtl/>
        </w:rPr>
        <w:t>بد</w:t>
      </w:r>
      <w:r w:rsidR="00FA0ABA" w:rsidRPr="00E1692D">
        <w:rPr>
          <w:rFonts w:hint="cs"/>
          <w:color w:val="000000" w:themeColor="text1"/>
          <w:sz w:val="27"/>
          <w:rtl/>
        </w:rPr>
        <w:t>ّ</w:t>
      </w:r>
      <w:r w:rsidRPr="00E1692D">
        <w:rPr>
          <w:rFonts w:hint="cs"/>
          <w:color w:val="000000" w:themeColor="text1"/>
          <w:sz w:val="27"/>
          <w:rtl/>
        </w:rPr>
        <w:t xml:space="preserve"> من دعوى تنقيح المناط القطعي</w:t>
      </w:r>
      <w:r w:rsidR="00FA0ABA" w:rsidRPr="00E1692D">
        <w:rPr>
          <w:rFonts w:hint="cs"/>
          <w:color w:val="000000" w:themeColor="text1"/>
          <w:sz w:val="27"/>
          <w:rtl/>
        </w:rPr>
        <w:t>،</w:t>
      </w:r>
      <w:r w:rsidRPr="00E1692D">
        <w:rPr>
          <w:rFonts w:hint="cs"/>
          <w:color w:val="000000" w:themeColor="text1"/>
          <w:sz w:val="27"/>
          <w:rtl/>
        </w:rPr>
        <w:t xml:space="preserve"> وأنّى لنا ذلك</w:t>
      </w:r>
      <w:r w:rsidRPr="00E1692D">
        <w:rPr>
          <w:rStyle w:val="EndnoteReference"/>
          <w:color w:val="000000" w:themeColor="text1"/>
          <w:sz w:val="27"/>
          <w:rtl/>
        </w:rPr>
        <w:t>(</w:t>
      </w:r>
      <w:r w:rsidRPr="00E1692D">
        <w:rPr>
          <w:rStyle w:val="EndnoteReference"/>
          <w:color w:val="000000" w:themeColor="text1"/>
          <w:sz w:val="27"/>
          <w:rtl/>
        </w:rPr>
        <w:endnoteReference w:id="605"/>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وقال في كتاب الصلاة: وتنقيح المناط غير حاصل لنا</w:t>
      </w:r>
      <w:r w:rsidR="00FA0ABA" w:rsidRPr="00E1692D">
        <w:rPr>
          <w:rFonts w:hint="cs"/>
          <w:color w:val="000000" w:themeColor="text1"/>
          <w:sz w:val="27"/>
          <w:rtl/>
        </w:rPr>
        <w:t>،</w:t>
      </w:r>
      <w:r w:rsidRPr="00E1692D">
        <w:rPr>
          <w:rFonts w:hint="cs"/>
          <w:color w:val="000000" w:themeColor="text1"/>
          <w:sz w:val="27"/>
          <w:rtl/>
        </w:rPr>
        <w:t xml:space="preserve"> فالتعدي</w:t>
      </w:r>
      <w:r w:rsidR="001675CE" w:rsidRPr="00E1692D">
        <w:rPr>
          <w:rFonts w:hint="cs"/>
          <w:color w:val="000000" w:themeColor="text1"/>
          <w:sz w:val="27"/>
          <w:rtl/>
        </w:rPr>
        <w:t xml:space="preserve"> إلى </w:t>
      </w:r>
      <w:r w:rsidRPr="00E1692D">
        <w:rPr>
          <w:rFonts w:hint="cs"/>
          <w:color w:val="000000" w:themeColor="text1"/>
          <w:sz w:val="27"/>
          <w:rtl/>
        </w:rPr>
        <w:t>هذه المسائل لا وجه له</w:t>
      </w:r>
      <w:r w:rsidRPr="00E1692D">
        <w:rPr>
          <w:rStyle w:val="EndnoteReference"/>
          <w:color w:val="000000" w:themeColor="text1"/>
          <w:sz w:val="27"/>
          <w:rtl/>
        </w:rPr>
        <w:t>(</w:t>
      </w:r>
      <w:r w:rsidRPr="00E1692D">
        <w:rPr>
          <w:rStyle w:val="EndnoteReference"/>
          <w:color w:val="000000" w:themeColor="text1"/>
          <w:sz w:val="27"/>
          <w:rtl/>
        </w:rPr>
        <w:endnoteReference w:id="606"/>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 xml:space="preserve">ويمكن التعليق بما يلي: </w:t>
      </w:r>
    </w:p>
    <w:p w:rsidR="00EA4808" w:rsidRPr="00E1692D" w:rsidRDefault="00EA4808" w:rsidP="00FA0ABA">
      <w:pPr>
        <w:rPr>
          <w:color w:val="000000" w:themeColor="text1"/>
          <w:sz w:val="27"/>
          <w:rtl/>
        </w:rPr>
      </w:pPr>
      <w:r w:rsidRPr="00E1692D">
        <w:rPr>
          <w:rFonts w:hint="cs"/>
          <w:color w:val="000000" w:themeColor="text1"/>
          <w:sz w:val="27"/>
          <w:rtl/>
        </w:rPr>
        <w:t>1ـ إن ظاهر كلام الشيخ أن</w:t>
      </w:r>
      <w:r w:rsidR="00FA0ABA" w:rsidRPr="00E1692D">
        <w:rPr>
          <w:rFonts w:hint="cs"/>
          <w:color w:val="000000" w:themeColor="text1"/>
          <w:sz w:val="27"/>
          <w:rtl/>
        </w:rPr>
        <w:t>ّ</w:t>
      </w:r>
      <w:r w:rsidRPr="00E1692D">
        <w:rPr>
          <w:rFonts w:hint="cs"/>
          <w:color w:val="000000" w:themeColor="text1"/>
          <w:sz w:val="27"/>
          <w:rtl/>
        </w:rPr>
        <w:t>ه يشك</w:t>
      </w:r>
      <w:r w:rsidR="00FA0ABA" w:rsidRPr="00E1692D">
        <w:rPr>
          <w:rFonts w:hint="cs"/>
          <w:color w:val="000000" w:themeColor="text1"/>
          <w:sz w:val="27"/>
          <w:rtl/>
        </w:rPr>
        <w:t>ِّ</w:t>
      </w:r>
      <w:r w:rsidRPr="00E1692D">
        <w:rPr>
          <w:rFonts w:hint="cs"/>
          <w:color w:val="000000" w:themeColor="text1"/>
          <w:sz w:val="27"/>
          <w:rtl/>
        </w:rPr>
        <w:t xml:space="preserve">ك </w:t>
      </w:r>
      <w:r w:rsidR="00FA0ABA" w:rsidRPr="00E1692D">
        <w:rPr>
          <w:rFonts w:hint="cs"/>
          <w:color w:val="000000" w:themeColor="text1"/>
          <w:sz w:val="27"/>
          <w:rtl/>
        </w:rPr>
        <w:t xml:space="preserve">في </w:t>
      </w:r>
      <w:r w:rsidRPr="00E1692D">
        <w:rPr>
          <w:rFonts w:hint="cs"/>
          <w:color w:val="000000" w:themeColor="text1"/>
          <w:sz w:val="27"/>
          <w:rtl/>
        </w:rPr>
        <w:t>إمكان تحصيل الم</w:t>
      </w:r>
      <w:r w:rsidR="00FA0ABA" w:rsidRPr="00E1692D">
        <w:rPr>
          <w:rFonts w:hint="cs"/>
          <w:color w:val="000000" w:themeColor="text1"/>
          <w:sz w:val="27"/>
          <w:rtl/>
        </w:rPr>
        <w:t>ن</w:t>
      </w:r>
      <w:r w:rsidRPr="00E1692D">
        <w:rPr>
          <w:rFonts w:hint="cs"/>
          <w:color w:val="000000" w:themeColor="text1"/>
          <w:sz w:val="27"/>
          <w:rtl/>
        </w:rPr>
        <w:t>اط ومعرفته</w:t>
      </w:r>
      <w:r w:rsidR="00FA0ABA" w:rsidRPr="00E1692D">
        <w:rPr>
          <w:rFonts w:hint="cs"/>
          <w:color w:val="000000" w:themeColor="text1"/>
          <w:sz w:val="27"/>
          <w:rtl/>
        </w:rPr>
        <w:t>.</w:t>
      </w:r>
      <w:r w:rsidRPr="00E1692D">
        <w:rPr>
          <w:rFonts w:hint="cs"/>
          <w:color w:val="000000" w:themeColor="text1"/>
          <w:sz w:val="27"/>
          <w:rtl/>
        </w:rPr>
        <w:t xml:space="preserve"> ولعل</w:t>
      </w:r>
      <w:r w:rsidR="00FA0ABA" w:rsidRPr="00E1692D">
        <w:rPr>
          <w:rFonts w:hint="cs"/>
          <w:color w:val="000000" w:themeColor="text1"/>
          <w:sz w:val="27"/>
          <w:rtl/>
        </w:rPr>
        <w:t>ّ</w:t>
      </w:r>
      <w:r w:rsidRPr="00E1692D">
        <w:rPr>
          <w:rFonts w:hint="cs"/>
          <w:color w:val="000000" w:themeColor="text1"/>
          <w:sz w:val="27"/>
          <w:rtl/>
        </w:rPr>
        <w:t xml:space="preserve"> ذلك </w:t>
      </w:r>
      <w:r w:rsidR="00FA0ABA" w:rsidRPr="00E1692D">
        <w:rPr>
          <w:rFonts w:hint="cs"/>
          <w:color w:val="000000" w:themeColor="text1"/>
          <w:sz w:val="27"/>
          <w:rtl/>
        </w:rPr>
        <w:t>أ</w:t>
      </w:r>
      <w:r w:rsidRPr="00E1692D">
        <w:rPr>
          <w:rFonts w:hint="cs"/>
          <w:color w:val="000000" w:themeColor="text1"/>
          <w:sz w:val="27"/>
          <w:rtl/>
        </w:rPr>
        <w:t>نه يبني على عدم الفرق بين المناط والقياس</w:t>
      </w:r>
      <w:r w:rsidR="00FA0ABA" w:rsidRPr="00E1692D">
        <w:rPr>
          <w:rFonts w:hint="cs"/>
          <w:color w:val="000000" w:themeColor="text1"/>
          <w:sz w:val="27"/>
          <w:rtl/>
        </w:rPr>
        <w:t>.</w:t>
      </w:r>
      <w:r w:rsidRPr="00E1692D">
        <w:rPr>
          <w:rFonts w:hint="cs"/>
          <w:color w:val="000000" w:themeColor="text1"/>
          <w:sz w:val="27"/>
          <w:rtl/>
        </w:rPr>
        <w:t xml:space="preserve"> وبالرغم من ذلك فقد وجدناه في كتاب الطهارة يطرح احتمالاً لإمكان الاعتماد على القاعدة بالقول: فهل يمكن استفاده البعض الآخر من جهة تنقيح المناط؟ فإن</w:t>
      </w:r>
      <w:r w:rsidR="00FA0ABA" w:rsidRPr="00E1692D">
        <w:rPr>
          <w:rFonts w:hint="cs"/>
          <w:color w:val="000000" w:themeColor="text1"/>
          <w:sz w:val="27"/>
          <w:rtl/>
        </w:rPr>
        <w:t>ْ</w:t>
      </w:r>
      <w:r w:rsidRPr="00E1692D">
        <w:rPr>
          <w:rFonts w:hint="cs"/>
          <w:color w:val="000000" w:themeColor="text1"/>
          <w:sz w:val="27"/>
          <w:rtl/>
        </w:rPr>
        <w:t xml:space="preserve"> أمكن فهو</w:t>
      </w:r>
      <w:r w:rsidRPr="00E1692D">
        <w:rPr>
          <w:rStyle w:val="EndnoteReference"/>
          <w:color w:val="000000" w:themeColor="text1"/>
          <w:sz w:val="27"/>
          <w:rtl/>
        </w:rPr>
        <w:t>(</w:t>
      </w:r>
      <w:r w:rsidRPr="00E1692D">
        <w:rPr>
          <w:rStyle w:val="EndnoteReference"/>
          <w:color w:val="000000" w:themeColor="text1"/>
          <w:sz w:val="27"/>
          <w:rtl/>
        </w:rPr>
        <w:endnoteReference w:id="607"/>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FA0ABA">
      <w:pPr>
        <w:rPr>
          <w:color w:val="000000" w:themeColor="text1"/>
          <w:sz w:val="27"/>
          <w:rtl/>
        </w:rPr>
      </w:pPr>
      <w:r w:rsidRPr="00E1692D">
        <w:rPr>
          <w:rFonts w:hint="cs"/>
          <w:color w:val="000000" w:themeColor="text1"/>
          <w:sz w:val="27"/>
          <w:rtl/>
        </w:rPr>
        <w:t>وهو بهذا الكلام لا يرفض القاعدة بالمطلق</w:t>
      </w:r>
      <w:r w:rsidR="00FA0ABA" w:rsidRPr="00E1692D">
        <w:rPr>
          <w:rFonts w:hint="cs"/>
          <w:color w:val="000000" w:themeColor="text1"/>
          <w:sz w:val="27"/>
          <w:rtl/>
        </w:rPr>
        <w:t>،</w:t>
      </w:r>
      <w:r w:rsidRPr="00E1692D">
        <w:rPr>
          <w:rFonts w:hint="cs"/>
          <w:color w:val="000000" w:themeColor="text1"/>
          <w:sz w:val="27"/>
          <w:rtl/>
        </w:rPr>
        <w:t xml:space="preserve"> وإنما يؤك</w:t>
      </w:r>
      <w:r w:rsidR="00FA0ABA" w:rsidRPr="00E1692D">
        <w:rPr>
          <w:rFonts w:hint="cs"/>
          <w:color w:val="000000" w:themeColor="text1"/>
          <w:sz w:val="27"/>
          <w:rtl/>
        </w:rPr>
        <w:t>ِّ</w:t>
      </w:r>
      <w:r w:rsidRPr="00E1692D">
        <w:rPr>
          <w:rFonts w:hint="cs"/>
          <w:color w:val="000000" w:themeColor="text1"/>
          <w:sz w:val="27"/>
          <w:rtl/>
        </w:rPr>
        <w:t xml:space="preserve">د </w:t>
      </w:r>
      <w:r w:rsidR="00FA0ABA" w:rsidRPr="00E1692D">
        <w:rPr>
          <w:rFonts w:hint="cs"/>
          <w:color w:val="000000" w:themeColor="text1"/>
          <w:sz w:val="27"/>
          <w:rtl/>
        </w:rPr>
        <w:t>أ</w:t>
      </w:r>
      <w:r w:rsidRPr="00E1692D">
        <w:rPr>
          <w:rFonts w:hint="cs"/>
          <w:color w:val="000000" w:themeColor="text1"/>
          <w:sz w:val="27"/>
          <w:rtl/>
        </w:rPr>
        <w:t>ن</w:t>
      </w:r>
      <w:r w:rsidR="00FA0ABA" w:rsidRPr="00E1692D">
        <w:rPr>
          <w:rFonts w:hint="cs"/>
          <w:color w:val="000000" w:themeColor="text1"/>
          <w:sz w:val="27"/>
          <w:rtl/>
        </w:rPr>
        <w:t>ّ</w:t>
      </w:r>
      <w:r w:rsidRPr="00E1692D">
        <w:rPr>
          <w:rFonts w:hint="cs"/>
          <w:color w:val="000000" w:themeColor="text1"/>
          <w:sz w:val="27"/>
          <w:rtl/>
        </w:rPr>
        <w:t>ه إن</w:t>
      </w:r>
      <w:r w:rsidR="00FA0ABA" w:rsidRPr="00E1692D">
        <w:rPr>
          <w:rFonts w:hint="cs"/>
          <w:color w:val="000000" w:themeColor="text1"/>
          <w:sz w:val="27"/>
          <w:rtl/>
        </w:rPr>
        <w:t>ْ</w:t>
      </w:r>
      <w:r w:rsidRPr="00E1692D">
        <w:rPr>
          <w:rFonts w:hint="cs"/>
          <w:color w:val="000000" w:themeColor="text1"/>
          <w:sz w:val="27"/>
          <w:rtl/>
        </w:rPr>
        <w:t xml:space="preserve"> أمكن تحصيل المناط فيمكن الاعتماد عليها. </w:t>
      </w:r>
    </w:p>
    <w:p w:rsidR="00EA4808" w:rsidRPr="00E1692D" w:rsidRDefault="00EA4808" w:rsidP="00FA0ABA">
      <w:pPr>
        <w:rPr>
          <w:color w:val="000000" w:themeColor="text1"/>
          <w:sz w:val="27"/>
          <w:rtl/>
        </w:rPr>
      </w:pPr>
      <w:r w:rsidRPr="00E1692D">
        <w:rPr>
          <w:rFonts w:hint="cs"/>
          <w:color w:val="000000" w:themeColor="text1"/>
          <w:sz w:val="27"/>
          <w:rtl/>
        </w:rPr>
        <w:t>2ـ سوف يأتي معنا في النظرية المؤي</w:t>
      </w:r>
      <w:r w:rsidR="00FA0ABA" w:rsidRPr="00E1692D">
        <w:rPr>
          <w:rFonts w:hint="cs"/>
          <w:color w:val="000000" w:themeColor="text1"/>
          <w:sz w:val="27"/>
          <w:rtl/>
        </w:rPr>
        <w:t>ّ</w:t>
      </w:r>
      <w:r w:rsidRPr="00E1692D">
        <w:rPr>
          <w:rFonts w:hint="cs"/>
          <w:color w:val="000000" w:themeColor="text1"/>
          <w:sz w:val="27"/>
          <w:rtl/>
        </w:rPr>
        <w:t xml:space="preserve">دة </w:t>
      </w:r>
      <w:r w:rsidR="00FA0ABA" w:rsidRPr="00E1692D">
        <w:rPr>
          <w:rFonts w:hint="cs"/>
          <w:color w:val="000000" w:themeColor="text1"/>
          <w:sz w:val="27"/>
          <w:rtl/>
        </w:rPr>
        <w:t>أ</w:t>
      </w:r>
      <w:r w:rsidRPr="00E1692D">
        <w:rPr>
          <w:rFonts w:hint="cs"/>
          <w:color w:val="000000" w:themeColor="text1"/>
          <w:sz w:val="27"/>
          <w:rtl/>
        </w:rPr>
        <w:t>ن</w:t>
      </w:r>
      <w:r w:rsidR="00FA0ABA" w:rsidRPr="00E1692D">
        <w:rPr>
          <w:rFonts w:hint="cs"/>
          <w:color w:val="000000" w:themeColor="text1"/>
          <w:sz w:val="27"/>
          <w:rtl/>
        </w:rPr>
        <w:t>ّ</w:t>
      </w:r>
      <w:r w:rsidRPr="00E1692D">
        <w:rPr>
          <w:rFonts w:hint="cs"/>
          <w:color w:val="000000" w:themeColor="text1"/>
          <w:sz w:val="27"/>
          <w:rtl/>
        </w:rPr>
        <w:t xml:space="preserve"> العلماء قد وضعوا لها من الضوابط بحيث يظهر الفرق الواضح بينها وبين القياس</w:t>
      </w:r>
      <w:r w:rsidR="00FA0ABA" w:rsidRPr="00E1692D">
        <w:rPr>
          <w:rFonts w:hint="cs"/>
          <w:color w:val="000000" w:themeColor="text1"/>
          <w:sz w:val="27"/>
          <w:rtl/>
        </w:rPr>
        <w:t>.</w:t>
      </w:r>
      <w:r w:rsidRPr="00E1692D">
        <w:rPr>
          <w:rFonts w:hint="cs"/>
          <w:color w:val="000000" w:themeColor="text1"/>
          <w:sz w:val="27"/>
          <w:rtl/>
        </w:rPr>
        <w:t xml:space="preserve"> ومن جملة ضوابطها </w:t>
      </w:r>
      <w:r w:rsidR="00FA0ABA" w:rsidRPr="00E1692D">
        <w:rPr>
          <w:rFonts w:hint="cs"/>
          <w:color w:val="000000" w:themeColor="text1"/>
          <w:sz w:val="27"/>
          <w:rtl/>
        </w:rPr>
        <w:t>أ</w:t>
      </w:r>
      <w:r w:rsidRPr="00E1692D">
        <w:rPr>
          <w:rFonts w:hint="cs"/>
          <w:color w:val="000000" w:themeColor="text1"/>
          <w:sz w:val="27"/>
          <w:rtl/>
        </w:rPr>
        <w:t>نها لا تجري في دائرة الأمور التعب</w:t>
      </w:r>
      <w:r w:rsidR="00FA0ABA" w:rsidRPr="00E1692D">
        <w:rPr>
          <w:rFonts w:hint="cs"/>
          <w:color w:val="000000" w:themeColor="text1"/>
          <w:sz w:val="27"/>
          <w:rtl/>
        </w:rPr>
        <w:t>ُّ</w:t>
      </w:r>
      <w:r w:rsidRPr="00E1692D">
        <w:rPr>
          <w:rFonts w:hint="cs"/>
          <w:color w:val="000000" w:themeColor="text1"/>
          <w:sz w:val="27"/>
          <w:rtl/>
        </w:rPr>
        <w:t xml:space="preserve">دية. </w:t>
      </w:r>
    </w:p>
    <w:p w:rsidR="00EA4808" w:rsidRPr="00E1692D" w:rsidRDefault="00EA4808" w:rsidP="00FA0ABA">
      <w:pPr>
        <w:rPr>
          <w:color w:val="000000" w:themeColor="text1"/>
          <w:sz w:val="27"/>
          <w:rtl/>
        </w:rPr>
      </w:pPr>
      <w:r w:rsidRPr="00E1692D">
        <w:rPr>
          <w:rFonts w:hint="cs"/>
          <w:color w:val="000000" w:themeColor="text1"/>
          <w:sz w:val="27"/>
          <w:rtl/>
        </w:rPr>
        <w:t>ونختم بالقول</w:t>
      </w:r>
      <w:r w:rsidR="00FA0ABA" w:rsidRPr="00E1692D">
        <w:rPr>
          <w:rFonts w:hint="cs"/>
          <w:color w:val="000000" w:themeColor="text1"/>
          <w:sz w:val="27"/>
          <w:rtl/>
        </w:rPr>
        <w:t>:</w:t>
      </w:r>
      <w:r w:rsidRPr="00E1692D">
        <w:rPr>
          <w:rFonts w:hint="cs"/>
          <w:color w:val="000000" w:themeColor="text1"/>
          <w:sz w:val="27"/>
          <w:rtl/>
        </w:rPr>
        <w:t xml:space="preserve"> لقد وجدنا كلاماً لبعض العلماء ينفي إمكان تحصيل المناط في القضايا الشرعية</w:t>
      </w:r>
      <w:r w:rsidR="00FA0ABA" w:rsidRPr="00E1692D">
        <w:rPr>
          <w:rFonts w:hint="cs"/>
          <w:color w:val="000000" w:themeColor="text1"/>
          <w:sz w:val="27"/>
          <w:rtl/>
        </w:rPr>
        <w:t>؛</w:t>
      </w:r>
      <w:r w:rsidRPr="00E1692D">
        <w:rPr>
          <w:rFonts w:hint="cs"/>
          <w:color w:val="000000" w:themeColor="text1"/>
          <w:sz w:val="27"/>
          <w:rtl/>
        </w:rPr>
        <w:t xml:space="preserve"> فإن</w:t>
      </w:r>
      <w:r w:rsidR="00FA0ABA" w:rsidRPr="00E1692D">
        <w:rPr>
          <w:rFonts w:hint="cs"/>
          <w:color w:val="000000" w:themeColor="text1"/>
          <w:sz w:val="27"/>
          <w:rtl/>
        </w:rPr>
        <w:t>ْ</w:t>
      </w:r>
      <w:r w:rsidRPr="00E1692D">
        <w:rPr>
          <w:rFonts w:hint="cs"/>
          <w:color w:val="000000" w:themeColor="text1"/>
          <w:sz w:val="27"/>
          <w:rtl/>
        </w:rPr>
        <w:t xml:space="preserve"> كان مقصوده الأمور التعب</w:t>
      </w:r>
      <w:r w:rsidR="00FA0ABA" w:rsidRPr="00E1692D">
        <w:rPr>
          <w:rFonts w:hint="cs"/>
          <w:color w:val="000000" w:themeColor="text1"/>
          <w:sz w:val="27"/>
          <w:rtl/>
        </w:rPr>
        <w:t>ُّ</w:t>
      </w:r>
      <w:r w:rsidRPr="00E1692D">
        <w:rPr>
          <w:rFonts w:hint="cs"/>
          <w:color w:val="000000" w:themeColor="text1"/>
          <w:sz w:val="27"/>
          <w:rtl/>
        </w:rPr>
        <w:t>دية فلا إشكال</w:t>
      </w:r>
      <w:r w:rsidR="00FA0ABA" w:rsidRPr="00E1692D">
        <w:rPr>
          <w:rFonts w:hint="cs"/>
          <w:color w:val="000000" w:themeColor="text1"/>
          <w:sz w:val="27"/>
          <w:rtl/>
        </w:rPr>
        <w:t>؛</w:t>
      </w:r>
      <w:r w:rsidRPr="00E1692D">
        <w:rPr>
          <w:rFonts w:hint="cs"/>
          <w:color w:val="000000" w:themeColor="text1"/>
          <w:sz w:val="27"/>
          <w:rtl/>
        </w:rPr>
        <w:t xml:space="preserve"> وإن</w:t>
      </w:r>
      <w:r w:rsidR="00FA0ABA" w:rsidRPr="00E1692D">
        <w:rPr>
          <w:rFonts w:hint="cs"/>
          <w:color w:val="000000" w:themeColor="text1"/>
          <w:sz w:val="27"/>
          <w:rtl/>
        </w:rPr>
        <w:t>ْ</w:t>
      </w:r>
      <w:r w:rsidRPr="00E1692D">
        <w:rPr>
          <w:rFonts w:hint="cs"/>
          <w:color w:val="000000" w:themeColor="text1"/>
          <w:sz w:val="27"/>
          <w:rtl/>
        </w:rPr>
        <w:t xml:space="preserve"> كان منظوره الأعم</w:t>
      </w:r>
      <w:r w:rsidR="00FA0ABA" w:rsidRPr="00E1692D">
        <w:rPr>
          <w:rFonts w:hint="cs"/>
          <w:color w:val="000000" w:themeColor="text1"/>
          <w:sz w:val="27"/>
          <w:rtl/>
        </w:rPr>
        <w:t>ّ</w:t>
      </w:r>
      <w:r w:rsidRPr="00E1692D">
        <w:rPr>
          <w:rFonts w:hint="cs"/>
          <w:color w:val="000000" w:themeColor="text1"/>
          <w:sz w:val="27"/>
          <w:rtl/>
        </w:rPr>
        <w:t xml:space="preserve"> من الأمور التعب</w:t>
      </w:r>
      <w:r w:rsidR="00FA0ABA" w:rsidRPr="00E1692D">
        <w:rPr>
          <w:rFonts w:hint="cs"/>
          <w:color w:val="000000" w:themeColor="text1"/>
          <w:sz w:val="27"/>
          <w:rtl/>
        </w:rPr>
        <w:t>ُّ</w:t>
      </w:r>
      <w:r w:rsidRPr="00E1692D">
        <w:rPr>
          <w:rFonts w:hint="cs"/>
          <w:color w:val="000000" w:themeColor="text1"/>
          <w:sz w:val="27"/>
          <w:rtl/>
        </w:rPr>
        <w:t>دية</w:t>
      </w:r>
      <w:r w:rsidR="00FA0ABA" w:rsidRPr="00E1692D">
        <w:rPr>
          <w:rFonts w:hint="cs"/>
          <w:color w:val="000000" w:themeColor="text1"/>
          <w:sz w:val="27"/>
          <w:rtl/>
        </w:rPr>
        <w:t>،</w:t>
      </w:r>
      <w:r w:rsidRPr="00E1692D">
        <w:rPr>
          <w:rFonts w:hint="cs"/>
          <w:color w:val="000000" w:themeColor="text1"/>
          <w:sz w:val="27"/>
          <w:rtl/>
        </w:rPr>
        <w:t xml:space="preserve"> بحيث يشمل المعاملات</w:t>
      </w:r>
      <w:r w:rsidR="00FA0ABA" w:rsidRPr="00E1692D">
        <w:rPr>
          <w:rFonts w:hint="cs"/>
          <w:color w:val="000000" w:themeColor="text1"/>
          <w:sz w:val="27"/>
          <w:rtl/>
        </w:rPr>
        <w:t>،</w:t>
      </w:r>
      <w:r w:rsidRPr="00E1692D">
        <w:rPr>
          <w:rFonts w:hint="cs"/>
          <w:color w:val="000000" w:themeColor="text1"/>
          <w:sz w:val="27"/>
          <w:rtl/>
        </w:rPr>
        <w:t xml:space="preserve"> فليس صحيحاً</w:t>
      </w:r>
      <w:r w:rsidR="00FA0ABA" w:rsidRPr="00E1692D">
        <w:rPr>
          <w:rFonts w:hint="cs"/>
          <w:color w:val="000000" w:themeColor="text1"/>
          <w:sz w:val="27"/>
          <w:rtl/>
        </w:rPr>
        <w:t>؛</w:t>
      </w:r>
      <w:r w:rsidRPr="00E1692D">
        <w:rPr>
          <w:rFonts w:hint="cs"/>
          <w:color w:val="000000" w:themeColor="text1"/>
          <w:sz w:val="27"/>
          <w:rtl/>
        </w:rPr>
        <w:t xml:space="preserve"> حيث يمكن معرفة المناط في بعض أنواع وتفاصيل المعاملات</w:t>
      </w:r>
      <w:r w:rsidR="00FA0ABA" w:rsidRPr="00E1692D">
        <w:rPr>
          <w:rFonts w:hint="cs"/>
          <w:color w:val="000000" w:themeColor="text1"/>
          <w:sz w:val="27"/>
          <w:rtl/>
        </w:rPr>
        <w:t>؛</w:t>
      </w:r>
      <w:r w:rsidRPr="00E1692D">
        <w:rPr>
          <w:rFonts w:hint="cs"/>
          <w:color w:val="000000" w:themeColor="text1"/>
          <w:sz w:val="27"/>
          <w:rtl/>
        </w:rPr>
        <w:t xml:space="preserve"> حيث إن</w:t>
      </w:r>
      <w:r w:rsidR="00FA0ABA" w:rsidRPr="00E1692D">
        <w:rPr>
          <w:rFonts w:hint="cs"/>
          <w:color w:val="000000" w:themeColor="text1"/>
          <w:sz w:val="27"/>
          <w:rtl/>
        </w:rPr>
        <w:t>ّ</w:t>
      </w:r>
      <w:r w:rsidRPr="00E1692D">
        <w:rPr>
          <w:rFonts w:hint="cs"/>
          <w:color w:val="000000" w:themeColor="text1"/>
          <w:sz w:val="27"/>
          <w:rtl/>
        </w:rPr>
        <w:t>ها قواعد عقلائية، وخاص</w:t>
      </w:r>
      <w:r w:rsidR="00FA0ABA" w:rsidRPr="00E1692D">
        <w:rPr>
          <w:rFonts w:hint="cs"/>
          <w:color w:val="000000" w:themeColor="text1"/>
          <w:sz w:val="27"/>
          <w:rtl/>
        </w:rPr>
        <w:t>ّ</w:t>
      </w:r>
      <w:r w:rsidRPr="00E1692D">
        <w:rPr>
          <w:rFonts w:hint="cs"/>
          <w:color w:val="000000" w:themeColor="text1"/>
          <w:sz w:val="27"/>
          <w:rtl/>
        </w:rPr>
        <w:t xml:space="preserve">ة بناء على المختار من تفسير هذا المصطلح. </w:t>
      </w:r>
    </w:p>
    <w:p w:rsidR="00EA4808" w:rsidRPr="00E1692D" w:rsidRDefault="00EA4808" w:rsidP="00EA4808">
      <w:pPr>
        <w:rPr>
          <w:color w:val="000000" w:themeColor="text1"/>
          <w:sz w:val="27"/>
          <w:rtl/>
        </w:rPr>
      </w:pPr>
      <w:r w:rsidRPr="00E1692D">
        <w:rPr>
          <w:rFonts w:hint="cs"/>
          <w:color w:val="000000" w:themeColor="text1"/>
          <w:sz w:val="27"/>
          <w:rtl/>
        </w:rPr>
        <w:t xml:space="preserve">ومن جملة هؤلاء الذين استخدموا لفظ </w:t>
      </w:r>
      <w:r w:rsidR="0055123A" w:rsidRPr="00E1692D">
        <w:rPr>
          <w:rFonts w:hint="cs"/>
          <w:color w:val="000000" w:themeColor="text1"/>
          <w:sz w:val="27"/>
          <w:rtl/>
        </w:rPr>
        <w:t>(</w:t>
      </w:r>
      <w:r w:rsidRPr="00E1692D">
        <w:rPr>
          <w:rFonts w:hint="cs"/>
          <w:color w:val="000000" w:themeColor="text1"/>
          <w:sz w:val="27"/>
          <w:rtl/>
        </w:rPr>
        <w:t>الشرعي</w:t>
      </w:r>
      <w:r w:rsidR="00FA0ABA" w:rsidRPr="00E1692D">
        <w:rPr>
          <w:rFonts w:hint="cs"/>
          <w:color w:val="000000" w:themeColor="text1"/>
          <w:sz w:val="27"/>
          <w:rtl/>
        </w:rPr>
        <w:t>ّ</w:t>
      </w:r>
      <w:r w:rsidRPr="00E1692D">
        <w:rPr>
          <w:rFonts w:hint="cs"/>
          <w:color w:val="000000" w:themeColor="text1"/>
          <w:sz w:val="27"/>
          <w:rtl/>
        </w:rPr>
        <w:t>ات</w:t>
      </w:r>
      <w:r w:rsidR="0055123A" w:rsidRPr="00E1692D">
        <w:rPr>
          <w:rFonts w:hint="cs"/>
          <w:color w:val="000000" w:themeColor="text1"/>
          <w:sz w:val="27"/>
          <w:rtl/>
        </w:rPr>
        <w:t>)</w:t>
      </w:r>
      <w:r w:rsidRPr="00E1692D">
        <w:rPr>
          <w:rFonts w:hint="cs"/>
          <w:color w:val="000000" w:themeColor="text1"/>
          <w:sz w:val="27"/>
          <w:rtl/>
        </w:rPr>
        <w:t xml:space="preserve"> الش</w:t>
      </w:r>
      <w:r w:rsidR="0055123A" w:rsidRPr="00E1692D">
        <w:rPr>
          <w:rFonts w:hint="cs"/>
          <w:color w:val="000000" w:themeColor="text1"/>
          <w:sz w:val="27"/>
          <w:rtl/>
        </w:rPr>
        <w:t>ا</w:t>
      </w:r>
      <w:r w:rsidRPr="00E1692D">
        <w:rPr>
          <w:rFonts w:hint="cs"/>
          <w:color w:val="000000" w:themeColor="text1"/>
          <w:sz w:val="27"/>
          <w:rtl/>
        </w:rPr>
        <w:t>هرودي في كتاب الحج</w:t>
      </w:r>
      <w:r w:rsidR="0055123A" w:rsidRPr="00E1692D">
        <w:rPr>
          <w:rFonts w:hint="cs"/>
          <w:color w:val="000000" w:themeColor="text1"/>
          <w:sz w:val="27"/>
          <w:rtl/>
        </w:rPr>
        <w:t>ّ،</w:t>
      </w:r>
      <w:r w:rsidRPr="00E1692D">
        <w:rPr>
          <w:rFonts w:hint="cs"/>
          <w:color w:val="000000" w:themeColor="text1"/>
          <w:sz w:val="27"/>
          <w:rtl/>
        </w:rPr>
        <w:t xml:space="preserve"> فقال: ...وتنقيح المناط القطعي في الشرعيات غير ممكن</w:t>
      </w:r>
      <w:r w:rsidR="0055123A" w:rsidRPr="00E1692D">
        <w:rPr>
          <w:rFonts w:hint="cs"/>
          <w:color w:val="000000" w:themeColor="text1"/>
          <w:sz w:val="27"/>
          <w:rtl/>
        </w:rPr>
        <w:t>؛</w:t>
      </w:r>
      <w:r w:rsidRPr="00E1692D">
        <w:rPr>
          <w:rFonts w:hint="cs"/>
          <w:color w:val="000000" w:themeColor="text1"/>
          <w:sz w:val="27"/>
          <w:rtl/>
        </w:rPr>
        <w:t xml:space="preserve"> لأن</w:t>
      </w:r>
      <w:r w:rsidR="0055123A" w:rsidRPr="00E1692D">
        <w:rPr>
          <w:rFonts w:hint="cs"/>
          <w:color w:val="000000" w:themeColor="text1"/>
          <w:sz w:val="27"/>
          <w:rtl/>
        </w:rPr>
        <w:t>ّ</w:t>
      </w:r>
      <w:r w:rsidRPr="00E1692D">
        <w:rPr>
          <w:rFonts w:hint="cs"/>
          <w:color w:val="000000" w:themeColor="text1"/>
          <w:sz w:val="27"/>
          <w:rtl/>
        </w:rPr>
        <w:t xml:space="preserve"> غاية ما يحصل منه الظن</w:t>
      </w:r>
      <w:r w:rsidR="0055123A" w:rsidRPr="00E1692D">
        <w:rPr>
          <w:rFonts w:hint="cs"/>
          <w:color w:val="000000" w:themeColor="text1"/>
          <w:sz w:val="27"/>
          <w:rtl/>
        </w:rPr>
        <w:t>ّ</w:t>
      </w:r>
      <w:r w:rsidRPr="00E1692D">
        <w:rPr>
          <w:rFonts w:hint="cs"/>
          <w:color w:val="000000" w:themeColor="text1"/>
          <w:sz w:val="27"/>
          <w:rtl/>
        </w:rPr>
        <w:t xml:space="preserve"> بالحكم</w:t>
      </w:r>
      <w:r w:rsidR="0055123A" w:rsidRPr="00E1692D">
        <w:rPr>
          <w:rFonts w:hint="cs"/>
          <w:color w:val="000000" w:themeColor="text1"/>
          <w:sz w:val="27"/>
          <w:rtl/>
        </w:rPr>
        <w:t>،</w:t>
      </w:r>
      <w:r w:rsidRPr="00E1692D">
        <w:rPr>
          <w:rFonts w:hint="cs"/>
          <w:color w:val="000000" w:themeColor="text1"/>
          <w:sz w:val="27"/>
          <w:rtl/>
        </w:rPr>
        <w:t xml:space="preserve"> وهو لا يغني من الحق</w:t>
      </w:r>
      <w:r w:rsidR="0055123A" w:rsidRPr="00E1692D">
        <w:rPr>
          <w:rFonts w:hint="cs"/>
          <w:color w:val="000000" w:themeColor="text1"/>
          <w:sz w:val="27"/>
          <w:rtl/>
        </w:rPr>
        <w:t>ّ</w:t>
      </w:r>
      <w:r w:rsidRPr="00E1692D">
        <w:rPr>
          <w:rFonts w:hint="cs"/>
          <w:color w:val="000000" w:themeColor="text1"/>
          <w:sz w:val="27"/>
          <w:rtl/>
        </w:rPr>
        <w:t xml:space="preserve"> شيئاً</w:t>
      </w:r>
      <w:r w:rsidRPr="00E1692D">
        <w:rPr>
          <w:rStyle w:val="EndnoteReference"/>
          <w:color w:val="000000" w:themeColor="text1"/>
          <w:sz w:val="27"/>
          <w:rtl/>
        </w:rPr>
        <w:t>(</w:t>
      </w:r>
      <w:r w:rsidRPr="00E1692D">
        <w:rPr>
          <w:rStyle w:val="EndnoteReference"/>
          <w:color w:val="000000" w:themeColor="text1"/>
          <w:sz w:val="27"/>
          <w:rtl/>
        </w:rPr>
        <w:endnoteReference w:id="608"/>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55123A">
      <w:pPr>
        <w:rPr>
          <w:color w:val="000000" w:themeColor="text1"/>
          <w:sz w:val="27"/>
          <w:rtl/>
        </w:rPr>
      </w:pPr>
      <w:r w:rsidRPr="00E1692D">
        <w:rPr>
          <w:rFonts w:hint="cs"/>
          <w:b/>
          <w:bCs/>
          <w:color w:val="000000" w:themeColor="text1"/>
          <w:sz w:val="27"/>
          <w:rtl/>
        </w:rPr>
        <w:t>المبنى الثالث</w:t>
      </w:r>
      <w:r w:rsidRPr="00E1692D">
        <w:rPr>
          <w:rFonts w:hint="cs"/>
          <w:color w:val="000000" w:themeColor="text1"/>
          <w:sz w:val="27"/>
          <w:rtl/>
        </w:rPr>
        <w:t>: وهو الذي اعتمده السيد الخوئي</w:t>
      </w:r>
      <w:r w:rsidR="0055123A" w:rsidRPr="00E1692D">
        <w:rPr>
          <w:rFonts w:hint="cs"/>
          <w:color w:val="000000" w:themeColor="text1"/>
          <w:sz w:val="27"/>
          <w:rtl/>
        </w:rPr>
        <w:t>،</w:t>
      </w:r>
      <w:r w:rsidRPr="00E1692D">
        <w:rPr>
          <w:rFonts w:hint="cs"/>
          <w:color w:val="000000" w:themeColor="text1"/>
          <w:sz w:val="27"/>
          <w:rtl/>
        </w:rPr>
        <w:t>من أنه لا فرق بين قاعدة تنقيح المناط والقياس</w:t>
      </w:r>
      <w:r w:rsidR="0055123A" w:rsidRPr="00E1692D">
        <w:rPr>
          <w:rFonts w:hint="cs"/>
          <w:color w:val="000000" w:themeColor="text1"/>
          <w:sz w:val="27"/>
          <w:rtl/>
        </w:rPr>
        <w:t>.</w:t>
      </w:r>
      <w:r w:rsidRPr="00E1692D">
        <w:rPr>
          <w:rFonts w:hint="cs"/>
          <w:color w:val="000000" w:themeColor="text1"/>
          <w:sz w:val="27"/>
          <w:rtl/>
        </w:rPr>
        <w:t xml:space="preserve"> وقد ذكر ذلك في العديد من مصن</w:t>
      </w:r>
      <w:r w:rsidR="0055123A" w:rsidRPr="00E1692D">
        <w:rPr>
          <w:rFonts w:hint="cs"/>
          <w:color w:val="000000" w:themeColor="text1"/>
          <w:sz w:val="27"/>
          <w:rtl/>
        </w:rPr>
        <w:t>َّ</w:t>
      </w:r>
      <w:r w:rsidRPr="00E1692D">
        <w:rPr>
          <w:rFonts w:hint="cs"/>
          <w:color w:val="000000" w:themeColor="text1"/>
          <w:sz w:val="27"/>
          <w:rtl/>
        </w:rPr>
        <w:t xml:space="preserve">فاته وتقريراته. </w:t>
      </w:r>
    </w:p>
    <w:p w:rsidR="00EA4808" w:rsidRPr="00E1692D" w:rsidRDefault="00EA4808" w:rsidP="00EA4808">
      <w:pPr>
        <w:rPr>
          <w:color w:val="000000" w:themeColor="text1"/>
          <w:sz w:val="27"/>
          <w:rtl/>
        </w:rPr>
      </w:pPr>
      <w:r w:rsidRPr="00E1692D">
        <w:rPr>
          <w:rFonts w:hint="cs"/>
          <w:color w:val="000000" w:themeColor="text1"/>
          <w:sz w:val="27"/>
          <w:rtl/>
        </w:rPr>
        <w:t>ففي مباني تكملة المنهاج قال: وتنقيح المناط قياس</w:t>
      </w:r>
      <w:r w:rsidR="0055123A" w:rsidRPr="00E1692D">
        <w:rPr>
          <w:rFonts w:hint="cs"/>
          <w:color w:val="000000" w:themeColor="text1"/>
          <w:sz w:val="27"/>
          <w:rtl/>
        </w:rPr>
        <w:t>ٌ</w:t>
      </w:r>
      <w:r w:rsidRPr="00E1692D">
        <w:rPr>
          <w:rFonts w:hint="cs"/>
          <w:color w:val="000000" w:themeColor="text1"/>
          <w:sz w:val="27"/>
          <w:rtl/>
        </w:rPr>
        <w:t xml:space="preserve"> لا نقول به</w:t>
      </w:r>
      <w:r w:rsidRPr="00E1692D">
        <w:rPr>
          <w:rStyle w:val="EndnoteReference"/>
          <w:color w:val="000000" w:themeColor="text1"/>
          <w:sz w:val="27"/>
          <w:rtl/>
        </w:rPr>
        <w:t>(</w:t>
      </w:r>
      <w:r w:rsidRPr="00E1692D">
        <w:rPr>
          <w:rStyle w:val="EndnoteReference"/>
          <w:color w:val="000000" w:themeColor="text1"/>
          <w:sz w:val="27"/>
          <w:rtl/>
        </w:rPr>
        <w:endnoteReference w:id="609"/>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55123A">
      <w:pPr>
        <w:rPr>
          <w:color w:val="000000" w:themeColor="text1"/>
          <w:sz w:val="27"/>
          <w:rtl/>
        </w:rPr>
      </w:pPr>
      <w:r w:rsidRPr="00E1692D">
        <w:rPr>
          <w:rFonts w:hint="cs"/>
          <w:color w:val="000000" w:themeColor="text1"/>
          <w:sz w:val="27"/>
          <w:rtl/>
        </w:rPr>
        <w:t xml:space="preserve">وفي الموسوعة قال: </w:t>
      </w:r>
      <w:r w:rsidR="0055123A" w:rsidRPr="00E1692D">
        <w:rPr>
          <w:rFonts w:hint="cs"/>
          <w:color w:val="000000" w:themeColor="text1"/>
          <w:sz w:val="27"/>
          <w:rtl/>
        </w:rPr>
        <w:t>إ</w:t>
      </w:r>
      <w:r w:rsidRPr="00E1692D">
        <w:rPr>
          <w:rFonts w:hint="cs"/>
          <w:color w:val="000000" w:themeColor="text1"/>
          <w:sz w:val="27"/>
          <w:rtl/>
        </w:rPr>
        <w:t>ن تنقيح المناط أشبه شيء بالقياس</w:t>
      </w:r>
      <w:r w:rsidR="0055123A" w:rsidRPr="00E1692D">
        <w:rPr>
          <w:rFonts w:hint="cs"/>
          <w:color w:val="000000" w:themeColor="text1"/>
          <w:sz w:val="27"/>
          <w:rtl/>
        </w:rPr>
        <w:t>،</w:t>
      </w:r>
      <w:r w:rsidRPr="00E1692D">
        <w:rPr>
          <w:rFonts w:hint="cs"/>
          <w:color w:val="000000" w:themeColor="text1"/>
          <w:sz w:val="27"/>
          <w:rtl/>
        </w:rPr>
        <w:t xml:space="preserve"> بل هو هو بعينه</w:t>
      </w:r>
      <w:r w:rsidR="0055123A" w:rsidRPr="00E1692D">
        <w:rPr>
          <w:rFonts w:hint="cs"/>
          <w:color w:val="000000" w:themeColor="text1"/>
          <w:sz w:val="27"/>
          <w:rtl/>
        </w:rPr>
        <w:t>؛</w:t>
      </w:r>
      <w:r w:rsidRPr="00E1692D">
        <w:rPr>
          <w:rFonts w:hint="cs"/>
          <w:color w:val="000000" w:themeColor="text1"/>
          <w:sz w:val="27"/>
          <w:rtl/>
        </w:rPr>
        <w:t xml:space="preserve"> وذلك </w:t>
      </w:r>
      <w:r w:rsidRPr="00E1692D">
        <w:rPr>
          <w:rFonts w:hint="cs"/>
          <w:color w:val="000000" w:themeColor="text1"/>
          <w:sz w:val="27"/>
          <w:rtl/>
        </w:rPr>
        <w:lastRenderedPageBreak/>
        <w:t>لعدم علمنا بمناطات الأحكام وملاكاتها</w:t>
      </w:r>
      <w:r w:rsidRPr="00E1692D">
        <w:rPr>
          <w:rStyle w:val="EndnoteReference"/>
          <w:color w:val="000000" w:themeColor="text1"/>
          <w:sz w:val="27"/>
          <w:rtl/>
        </w:rPr>
        <w:t>(</w:t>
      </w:r>
      <w:r w:rsidRPr="00E1692D">
        <w:rPr>
          <w:rStyle w:val="EndnoteReference"/>
          <w:color w:val="000000" w:themeColor="text1"/>
          <w:sz w:val="27"/>
          <w:rtl/>
        </w:rPr>
        <w:endnoteReference w:id="610"/>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وغيرها موارد كثيرة لم</w:t>
      </w:r>
      <w:r w:rsidR="0055123A" w:rsidRPr="00E1692D">
        <w:rPr>
          <w:rFonts w:hint="cs"/>
          <w:color w:val="000000" w:themeColor="text1"/>
          <w:sz w:val="27"/>
          <w:rtl/>
        </w:rPr>
        <w:t>َ</w:t>
      </w:r>
      <w:r w:rsidRPr="00E1692D">
        <w:rPr>
          <w:rFonts w:hint="cs"/>
          <w:color w:val="000000" w:themeColor="text1"/>
          <w:sz w:val="27"/>
          <w:rtl/>
        </w:rPr>
        <w:t>ن</w:t>
      </w:r>
      <w:r w:rsidR="0055123A" w:rsidRPr="00E1692D">
        <w:rPr>
          <w:rFonts w:hint="cs"/>
          <w:color w:val="000000" w:themeColor="text1"/>
          <w:sz w:val="27"/>
          <w:rtl/>
        </w:rPr>
        <w:t>ْ</w:t>
      </w:r>
      <w:r w:rsidRPr="00E1692D">
        <w:rPr>
          <w:rFonts w:hint="cs"/>
          <w:color w:val="000000" w:themeColor="text1"/>
          <w:sz w:val="27"/>
          <w:rtl/>
        </w:rPr>
        <w:t xml:space="preserve"> راجع وفحص</w:t>
      </w:r>
      <w:r w:rsidRPr="00E1692D">
        <w:rPr>
          <w:rStyle w:val="EndnoteReference"/>
          <w:color w:val="000000" w:themeColor="text1"/>
          <w:sz w:val="27"/>
          <w:rtl/>
        </w:rPr>
        <w:t>(</w:t>
      </w:r>
      <w:r w:rsidRPr="00E1692D">
        <w:rPr>
          <w:rStyle w:val="EndnoteReference"/>
          <w:color w:val="000000" w:themeColor="text1"/>
          <w:sz w:val="27"/>
          <w:rtl/>
        </w:rPr>
        <w:endnoteReference w:id="611"/>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 xml:space="preserve">ويمكن لنا أن نسجّل الملاحظات التالية. </w:t>
      </w:r>
    </w:p>
    <w:p w:rsidR="00EA4808" w:rsidRPr="00E1692D" w:rsidRDefault="00EA4808" w:rsidP="00EA4808">
      <w:pPr>
        <w:rPr>
          <w:color w:val="000000" w:themeColor="text1"/>
          <w:sz w:val="27"/>
          <w:rtl/>
        </w:rPr>
      </w:pPr>
      <w:r w:rsidRPr="00E1692D">
        <w:rPr>
          <w:rFonts w:hint="cs"/>
          <w:color w:val="000000" w:themeColor="text1"/>
          <w:sz w:val="27"/>
          <w:rtl/>
        </w:rPr>
        <w:t>1ـ إن</w:t>
      </w:r>
      <w:r w:rsidR="0055123A" w:rsidRPr="00E1692D">
        <w:rPr>
          <w:rFonts w:hint="cs"/>
          <w:color w:val="000000" w:themeColor="text1"/>
          <w:sz w:val="27"/>
          <w:rtl/>
        </w:rPr>
        <w:t>ّ</w:t>
      </w:r>
      <w:r w:rsidRPr="00E1692D">
        <w:rPr>
          <w:rFonts w:hint="cs"/>
          <w:color w:val="000000" w:themeColor="text1"/>
          <w:sz w:val="27"/>
          <w:rtl/>
        </w:rPr>
        <w:t xml:space="preserve"> السيد الخوئي الذي يتعامل مع القاعدة معاملة القياس قد ذهب</w:t>
      </w:r>
      <w:r w:rsidR="001675CE" w:rsidRPr="00E1692D">
        <w:rPr>
          <w:rFonts w:hint="cs"/>
          <w:color w:val="000000" w:themeColor="text1"/>
          <w:sz w:val="27"/>
          <w:rtl/>
        </w:rPr>
        <w:t xml:space="preserve"> إلى </w:t>
      </w:r>
      <w:r w:rsidRPr="00E1692D">
        <w:rPr>
          <w:rFonts w:hint="cs"/>
          <w:color w:val="000000" w:themeColor="text1"/>
          <w:sz w:val="27"/>
          <w:rtl/>
        </w:rPr>
        <w:t>تبن</w:t>
      </w:r>
      <w:r w:rsidR="0055123A" w:rsidRPr="00E1692D">
        <w:rPr>
          <w:rFonts w:hint="cs"/>
          <w:color w:val="000000" w:themeColor="text1"/>
          <w:sz w:val="27"/>
          <w:rtl/>
        </w:rPr>
        <w:t>ّ</w:t>
      </w:r>
      <w:r w:rsidRPr="00E1692D">
        <w:rPr>
          <w:rFonts w:hint="cs"/>
          <w:color w:val="000000" w:themeColor="text1"/>
          <w:sz w:val="27"/>
          <w:rtl/>
        </w:rPr>
        <w:t>ي هذه القاعدة في مصباح الفقاهة</w:t>
      </w:r>
      <w:r w:rsidR="0055123A" w:rsidRPr="00E1692D">
        <w:rPr>
          <w:rFonts w:hint="cs"/>
          <w:color w:val="000000" w:themeColor="text1"/>
          <w:sz w:val="27"/>
          <w:rtl/>
        </w:rPr>
        <w:t>،</w:t>
      </w:r>
      <w:r w:rsidRPr="00E1692D">
        <w:rPr>
          <w:rFonts w:hint="cs"/>
          <w:color w:val="000000" w:themeColor="text1"/>
          <w:sz w:val="27"/>
          <w:rtl/>
        </w:rPr>
        <w:t xml:space="preserve"> حيث قال: أم</w:t>
      </w:r>
      <w:r w:rsidR="0055123A" w:rsidRPr="00E1692D">
        <w:rPr>
          <w:rFonts w:hint="cs"/>
          <w:color w:val="000000" w:themeColor="text1"/>
          <w:sz w:val="27"/>
          <w:rtl/>
        </w:rPr>
        <w:t>ّ</w:t>
      </w:r>
      <w:r w:rsidRPr="00E1692D">
        <w:rPr>
          <w:rFonts w:hint="cs"/>
          <w:color w:val="000000" w:themeColor="text1"/>
          <w:sz w:val="27"/>
          <w:rtl/>
        </w:rPr>
        <w:t>ا الأو</w:t>
      </w:r>
      <w:r w:rsidR="0055123A" w:rsidRPr="00E1692D">
        <w:rPr>
          <w:rFonts w:hint="cs"/>
          <w:color w:val="000000" w:themeColor="text1"/>
          <w:sz w:val="27"/>
          <w:rtl/>
        </w:rPr>
        <w:t>ّ</w:t>
      </w:r>
      <w:r w:rsidRPr="00E1692D">
        <w:rPr>
          <w:rFonts w:hint="cs"/>
          <w:color w:val="000000" w:themeColor="text1"/>
          <w:sz w:val="27"/>
          <w:rtl/>
        </w:rPr>
        <w:t>ل فلا شبهة في صح</w:t>
      </w:r>
      <w:r w:rsidR="0055123A" w:rsidRPr="00E1692D">
        <w:rPr>
          <w:rFonts w:hint="cs"/>
          <w:color w:val="000000" w:themeColor="text1"/>
          <w:sz w:val="27"/>
          <w:rtl/>
        </w:rPr>
        <w:t>ّ</w:t>
      </w:r>
      <w:r w:rsidRPr="00E1692D">
        <w:rPr>
          <w:rFonts w:hint="cs"/>
          <w:color w:val="000000" w:themeColor="text1"/>
          <w:sz w:val="27"/>
          <w:rtl/>
        </w:rPr>
        <w:t>ة تنقيح المناط</w:t>
      </w:r>
      <w:r w:rsidR="0055123A" w:rsidRPr="00E1692D">
        <w:rPr>
          <w:rFonts w:hint="cs"/>
          <w:color w:val="000000" w:themeColor="text1"/>
          <w:sz w:val="27"/>
          <w:rtl/>
        </w:rPr>
        <w:t>؛</w:t>
      </w:r>
      <w:r w:rsidRPr="00E1692D">
        <w:rPr>
          <w:rFonts w:hint="cs"/>
          <w:color w:val="000000" w:themeColor="text1"/>
          <w:sz w:val="27"/>
          <w:rtl/>
        </w:rPr>
        <w:t xml:space="preserve"> لأن نسبة البيع</w:t>
      </w:r>
      <w:r w:rsidR="001675CE" w:rsidRPr="00E1692D">
        <w:rPr>
          <w:rFonts w:hint="cs"/>
          <w:color w:val="000000" w:themeColor="text1"/>
          <w:sz w:val="27"/>
          <w:rtl/>
        </w:rPr>
        <w:t xml:space="preserve"> إلى </w:t>
      </w:r>
      <w:r w:rsidRPr="00E1692D">
        <w:rPr>
          <w:rFonts w:hint="cs"/>
          <w:color w:val="000000" w:themeColor="text1"/>
          <w:sz w:val="27"/>
          <w:rtl/>
        </w:rPr>
        <w:t>البائع والمشتري</w:t>
      </w:r>
      <w:r w:rsidR="0055123A" w:rsidRPr="00E1692D">
        <w:rPr>
          <w:rFonts w:hint="cs"/>
          <w:color w:val="000000" w:themeColor="text1"/>
          <w:sz w:val="27"/>
          <w:rtl/>
        </w:rPr>
        <w:t>،</w:t>
      </w:r>
      <w:r w:rsidRPr="00E1692D">
        <w:rPr>
          <w:rFonts w:hint="cs"/>
          <w:color w:val="000000" w:themeColor="text1"/>
          <w:sz w:val="27"/>
          <w:rtl/>
        </w:rPr>
        <w:t xml:space="preserve"> وإلى الثمن والمثمن</w:t>
      </w:r>
      <w:r w:rsidR="0055123A" w:rsidRPr="00E1692D">
        <w:rPr>
          <w:rFonts w:hint="cs"/>
          <w:color w:val="000000" w:themeColor="text1"/>
          <w:sz w:val="27"/>
          <w:rtl/>
        </w:rPr>
        <w:t>،</w:t>
      </w:r>
      <w:r w:rsidRPr="00E1692D">
        <w:rPr>
          <w:rFonts w:hint="cs"/>
          <w:color w:val="000000" w:themeColor="text1"/>
          <w:sz w:val="27"/>
          <w:rtl/>
        </w:rPr>
        <w:t xml:space="preserve"> على حد</w:t>
      </w:r>
      <w:r w:rsidR="0055123A" w:rsidRPr="00E1692D">
        <w:rPr>
          <w:rFonts w:hint="cs"/>
          <w:color w:val="000000" w:themeColor="text1"/>
          <w:sz w:val="27"/>
          <w:rtl/>
        </w:rPr>
        <w:t>ٍّ</w:t>
      </w:r>
      <w:r w:rsidRPr="00E1692D">
        <w:rPr>
          <w:rFonts w:hint="cs"/>
          <w:color w:val="000000" w:themeColor="text1"/>
          <w:sz w:val="27"/>
          <w:rtl/>
        </w:rPr>
        <w:t xml:space="preserve"> سواء</w:t>
      </w:r>
      <w:r w:rsidRPr="00E1692D">
        <w:rPr>
          <w:rStyle w:val="EndnoteReference"/>
          <w:color w:val="000000" w:themeColor="text1"/>
          <w:sz w:val="27"/>
          <w:rtl/>
        </w:rPr>
        <w:t>(</w:t>
      </w:r>
      <w:r w:rsidRPr="00E1692D">
        <w:rPr>
          <w:rStyle w:val="EndnoteReference"/>
          <w:color w:val="000000" w:themeColor="text1"/>
          <w:sz w:val="27"/>
          <w:rtl/>
        </w:rPr>
        <w:endnoteReference w:id="612"/>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وفي الصفحة نفسها قال أيضاً: فهل له خيار الرؤية هنا</w:t>
      </w:r>
      <w:r w:rsidR="0055123A" w:rsidRPr="00E1692D">
        <w:rPr>
          <w:rFonts w:hint="cs"/>
          <w:color w:val="000000" w:themeColor="text1"/>
          <w:sz w:val="27"/>
          <w:rtl/>
        </w:rPr>
        <w:t>؛</w:t>
      </w:r>
      <w:r w:rsidRPr="00E1692D">
        <w:rPr>
          <w:rFonts w:hint="cs"/>
          <w:color w:val="000000" w:themeColor="text1"/>
          <w:sz w:val="27"/>
          <w:rtl/>
        </w:rPr>
        <w:t xml:space="preserve"> بتنقيح المناط</w:t>
      </w:r>
      <w:r w:rsidR="0055123A" w:rsidRPr="00E1692D">
        <w:rPr>
          <w:rFonts w:hint="cs"/>
          <w:color w:val="000000" w:themeColor="text1"/>
          <w:sz w:val="27"/>
          <w:rtl/>
        </w:rPr>
        <w:t>،</w:t>
      </w:r>
      <w:r w:rsidRPr="00E1692D">
        <w:rPr>
          <w:rFonts w:hint="cs"/>
          <w:color w:val="000000" w:themeColor="text1"/>
          <w:sz w:val="27"/>
          <w:rtl/>
        </w:rPr>
        <w:t xml:space="preserve"> أو</w:t>
      </w:r>
      <w:r w:rsidR="0055123A" w:rsidRPr="00E1692D">
        <w:rPr>
          <w:rFonts w:hint="cs"/>
          <w:color w:val="000000" w:themeColor="text1"/>
          <w:sz w:val="27"/>
          <w:rtl/>
        </w:rPr>
        <w:t xml:space="preserve"> </w:t>
      </w:r>
      <w:r w:rsidRPr="00E1692D">
        <w:rPr>
          <w:rFonts w:hint="cs"/>
          <w:color w:val="000000" w:themeColor="text1"/>
          <w:sz w:val="27"/>
          <w:rtl/>
        </w:rPr>
        <w:t>لا</w:t>
      </w:r>
      <w:r w:rsidR="0055123A" w:rsidRPr="00E1692D">
        <w:rPr>
          <w:rFonts w:hint="cs"/>
          <w:color w:val="000000" w:themeColor="text1"/>
          <w:sz w:val="27"/>
          <w:rtl/>
        </w:rPr>
        <w:t>؟</w:t>
      </w:r>
      <w:r w:rsidRPr="00E1692D">
        <w:rPr>
          <w:rFonts w:hint="cs"/>
          <w:color w:val="000000" w:themeColor="text1"/>
          <w:sz w:val="27"/>
          <w:rtl/>
        </w:rPr>
        <w:t xml:space="preserve"> فالظاهر هو عدم الجزم بذلك</w:t>
      </w:r>
      <w:r w:rsidR="0055123A" w:rsidRPr="00E1692D">
        <w:rPr>
          <w:rFonts w:hint="cs"/>
          <w:color w:val="000000" w:themeColor="text1"/>
          <w:sz w:val="27"/>
          <w:rtl/>
        </w:rPr>
        <w:t>،</w:t>
      </w:r>
      <w:r w:rsidRPr="00E1692D">
        <w:rPr>
          <w:rFonts w:hint="cs"/>
          <w:color w:val="000000" w:themeColor="text1"/>
          <w:sz w:val="27"/>
          <w:rtl/>
        </w:rPr>
        <w:t xml:space="preserve"> وإن</w:t>
      </w:r>
      <w:r w:rsidR="0055123A" w:rsidRPr="00E1692D">
        <w:rPr>
          <w:rFonts w:hint="cs"/>
          <w:color w:val="000000" w:themeColor="text1"/>
          <w:sz w:val="27"/>
          <w:rtl/>
        </w:rPr>
        <w:t>ْ</w:t>
      </w:r>
      <w:r w:rsidRPr="00E1692D">
        <w:rPr>
          <w:rFonts w:hint="cs"/>
          <w:color w:val="000000" w:themeColor="text1"/>
          <w:sz w:val="27"/>
          <w:rtl/>
        </w:rPr>
        <w:t xml:space="preserve"> كان محتملاً. </w:t>
      </w:r>
    </w:p>
    <w:p w:rsidR="00EA4808" w:rsidRPr="00E1692D" w:rsidRDefault="00EA4808" w:rsidP="00EA4808">
      <w:pPr>
        <w:rPr>
          <w:color w:val="000000" w:themeColor="text1"/>
          <w:sz w:val="27"/>
          <w:rtl/>
        </w:rPr>
      </w:pPr>
      <w:r w:rsidRPr="00E1692D">
        <w:rPr>
          <w:rFonts w:hint="cs"/>
          <w:color w:val="000000" w:themeColor="text1"/>
          <w:sz w:val="27"/>
          <w:rtl/>
        </w:rPr>
        <w:t xml:space="preserve">وبهذا ثبت أنه لم يتعامل هنا معه معاملته مع القياس. </w:t>
      </w:r>
    </w:p>
    <w:p w:rsidR="00EA4808" w:rsidRPr="00E1692D" w:rsidRDefault="00EA4808" w:rsidP="00563C1E">
      <w:pPr>
        <w:rPr>
          <w:color w:val="000000" w:themeColor="text1"/>
          <w:sz w:val="27"/>
          <w:rtl/>
        </w:rPr>
      </w:pPr>
      <w:r w:rsidRPr="00E1692D">
        <w:rPr>
          <w:rFonts w:hint="cs"/>
          <w:color w:val="000000" w:themeColor="text1"/>
          <w:sz w:val="27"/>
          <w:rtl/>
        </w:rPr>
        <w:t>2ـ إن الفرق بين القياس وتنقيح المناط في غاية الوضوح</w:t>
      </w:r>
      <w:r w:rsidR="00563C1E" w:rsidRPr="00E1692D">
        <w:rPr>
          <w:rFonts w:hint="cs"/>
          <w:color w:val="000000" w:themeColor="text1"/>
          <w:sz w:val="27"/>
          <w:rtl/>
        </w:rPr>
        <w:t>،</w:t>
      </w:r>
      <w:r w:rsidRPr="00E1692D">
        <w:rPr>
          <w:rFonts w:hint="cs"/>
          <w:color w:val="000000" w:themeColor="text1"/>
          <w:sz w:val="27"/>
          <w:rtl/>
        </w:rPr>
        <w:t xml:space="preserve"> وخاص</w:t>
      </w:r>
      <w:r w:rsidR="00563C1E" w:rsidRPr="00E1692D">
        <w:rPr>
          <w:rFonts w:hint="cs"/>
          <w:color w:val="000000" w:themeColor="text1"/>
          <w:sz w:val="27"/>
          <w:rtl/>
        </w:rPr>
        <w:t>ّ</w:t>
      </w:r>
      <w:r w:rsidRPr="00E1692D">
        <w:rPr>
          <w:rFonts w:hint="cs"/>
          <w:color w:val="000000" w:themeColor="text1"/>
          <w:sz w:val="27"/>
          <w:rtl/>
        </w:rPr>
        <w:t>ة بناء على عدد من التعريفات التي ذكرناها في البحث التصو</w:t>
      </w:r>
      <w:r w:rsidR="00563C1E" w:rsidRPr="00E1692D">
        <w:rPr>
          <w:rFonts w:hint="cs"/>
          <w:color w:val="000000" w:themeColor="text1"/>
          <w:sz w:val="27"/>
          <w:rtl/>
        </w:rPr>
        <w:t>ُّ</w:t>
      </w:r>
      <w:r w:rsidRPr="00E1692D">
        <w:rPr>
          <w:rFonts w:hint="cs"/>
          <w:color w:val="000000" w:themeColor="text1"/>
          <w:sz w:val="27"/>
          <w:rtl/>
        </w:rPr>
        <w:t>ري</w:t>
      </w:r>
      <w:r w:rsidR="00563C1E" w:rsidRPr="00E1692D">
        <w:rPr>
          <w:rFonts w:hint="cs"/>
          <w:color w:val="000000" w:themeColor="text1"/>
          <w:sz w:val="27"/>
          <w:rtl/>
        </w:rPr>
        <w:t>.</w:t>
      </w:r>
      <w:r w:rsidRPr="00E1692D">
        <w:rPr>
          <w:rFonts w:hint="cs"/>
          <w:color w:val="000000" w:themeColor="text1"/>
          <w:sz w:val="27"/>
          <w:rtl/>
        </w:rPr>
        <w:t xml:space="preserve"> </w:t>
      </w:r>
      <w:r w:rsidR="00563C1E" w:rsidRPr="00E1692D">
        <w:rPr>
          <w:rFonts w:hint="cs"/>
          <w:color w:val="000000" w:themeColor="text1"/>
          <w:sz w:val="27"/>
          <w:rtl/>
        </w:rPr>
        <w:t>وهناك العشرات من علماء الإما</w:t>
      </w:r>
      <w:r w:rsidRPr="00E1692D">
        <w:rPr>
          <w:rFonts w:hint="cs"/>
          <w:color w:val="000000" w:themeColor="text1"/>
          <w:sz w:val="27"/>
          <w:rtl/>
        </w:rPr>
        <w:t>مي</w:t>
      </w:r>
      <w:r w:rsidR="00563C1E" w:rsidRPr="00E1692D">
        <w:rPr>
          <w:rFonts w:hint="cs"/>
          <w:color w:val="000000" w:themeColor="text1"/>
          <w:sz w:val="27"/>
          <w:rtl/>
        </w:rPr>
        <w:t>ّ</w:t>
      </w:r>
      <w:r w:rsidRPr="00E1692D">
        <w:rPr>
          <w:rFonts w:hint="cs"/>
          <w:color w:val="000000" w:themeColor="text1"/>
          <w:sz w:val="27"/>
          <w:rtl/>
        </w:rPr>
        <w:t>ة قبل السيد الخوئي قد فرّ</w:t>
      </w:r>
      <w:r w:rsidR="00563C1E" w:rsidRPr="00E1692D">
        <w:rPr>
          <w:rFonts w:hint="cs"/>
          <w:color w:val="000000" w:themeColor="text1"/>
          <w:sz w:val="27"/>
          <w:rtl/>
        </w:rPr>
        <w:t>َ</w:t>
      </w:r>
      <w:r w:rsidRPr="00E1692D">
        <w:rPr>
          <w:rFonts w:hint="cs"/>
          <w:color w:val="000000" w:themeColor="text1"/>
          <w:sz w:val="27"/>
          <w:rtl/>
        </w:rPr>
        <w:t>قوا بينهما</w:t>
      </w:r>
      <w:r w:rsidR="00563C1E" w:rsidRPr="00E1692D">
        <w:rPr>
          <w:rFonts w:hint="cs"/>
          <w:color w:val="000000" w:themeColor="text1"/>
          <w:sz w:val="27"/>
          <w:rtl/>
        </w:rPr>
        <w:t>،</w:t>
      </w:r>
      <w:r w:rsidRPr="00E1692D">
        <w:rPr>
          <w:rFonts w:hint="cs"/>
          <w:color w:val="000000" w:themeColor="text1"/>
          <w:sz w:val="27"/>
          <w:rtl/>
        </w:rPr>
        <w:t xml:space="preserve"> فهجروا القياس</w:t>
      </w:r>
      <w:r w:rsidR="00563C1E" w:rsidRPr="00E1692D">
        <w:rPr>
          <w:rFonts w:hint="cs"/>
          <w:color w:val="000000" w:themeColor="text1"/>
          <w:sz w:val="27"/>
          <w:rtl/>
        </w:rPr>
        <w:t>،</w:t>
      </w:r>
      <w:r w:rsidRPr="00E1692D">
        <w:rPr>
          <w:rFonts w:hint="cs"/>
          <w:color w:val="000000" w:themeColor="text1"/>
          <w:sz w:val="27"/>
          <w:rtl/>
        </w:rPr>
        <w:t xml:space="preserve"> واعتمدوا على تنقيح المناط. فالسؤال هو</w:t>
      </w:r>
      <w:r w:rsidR="00563C1E" w:rsidRPr="00E1692D">
        <w:rPr>
          <w:rFonts w:hint="cs"/>
          <w:color w:val="000000" w:themeColor="text1"/>
          <w:sz w:val="27"/>
          <w:rtl/>
        </w:rPr>
        <w:t>:</w:t>
      </w:r>
      <w:r w:rsidRPr="00E1692D">
        <w:rPr>
          <w:rFonts w:hint="cs"/>
          <w:color w:val="000000" w:themeColor="text1"/>
          <w:sz w:val="27"/>
          <w:rtl/>
        </w:rPr>
        <w:t xml:space="preserve"> لماذا انفرد السيد </w:t>
      </w:r>
      <w:r w:rsidR="00563C1E" w:rsidRPr="00E1692D">
        <w:rPr>
          <w:rFonts w:hint="cs"/>
          <w:color w:val="000000" w:themeColor="text1"/>
          <w:sz w:val="27"/>
          <w:rtl/>
        </w:rPr>
        <w:t xml:space="preserve">الخوئي </w:t>
      </w:r>
      <w:r w:rsidRPr="00E1692D">
        <w:rPr>
          <w:rFonts w:hint="cs"/>
          <w:color w:val="000000" w:themeColor="text1"/>
          <w:sz w:val="27"/>
          <w:rtl/>
        </w:rPr>
        <w:t>بين هؤلاء ليقول</w:t>
      </w:r>
      <w:r w:rsidR="00563C1E" w:rsidRPr="00E1692D">
        <w:rPr>
          <w:rFonts w:hint="cs"/>
          <w:color w:val="000000" w:themeColor="text1"/>
          <w:sz w:val="27"/>
          <w:rtl/>
        </w:rPr>
        <w:t>:</w:t>
      </w:r>
      <w:r w:rsidRPr="00E1692D">
        <w:rPr>
          <w:rFonts w:hint="cs"/>
          <w:color w:val="000000" w:themeColor="text1"/>
          <w:sz w:val="27"/>
          <w:rtl/>
        </w:rPr>
        <w:t xml:space="preserve"> إن</w:t>
      </w:r>
      <w:r w:rsidR="00563C1E" w:rsidRPr="00E1692D">
        <w:rPr>
          <w:rFonts w:hint="cs"/>
          <w:color w:val="000000" w:themeColor="text1"/>
          <w:sz w:val="27"/>
          <w:rtl/>
        </w:rPr>
        <w:t>ّ</w:t>
      </w:r>
      <w:r w:rsidRPr="00E1692D">
        <w:rPr>
          <w:rFonts w:hint="cs"/>
          <w:color w:val="000000" w:themeColor="text1"/>
          <w:sz w:val="27"/>
          <w:rtl/>
        </w:rPr>
        <w:t xml:space="preserve"> القياس والمناط من باب</w:t>
      </w:r>
      <w:r w:rsidR="00563C1E" w:rsidRPr="00E1692D">
        <w:rPr>
          <w:rFonts w:hint="cs"/>
          <w:color w:val="000000" w:themeColor="text1"/>
          <w:sz w:val="27"/>
          <w:rtl/>
        </w:rPr>
        <w:t>ٍ</w:t>
      </w:r>
      <w:r w:rsidRPr="00E1692D">
        <w:rPr>
          <w:rFonts w:hint="cs"/>
          <w:color w:val="000000" w:themeColor="text1"/>
          <w:sz w:val="27"/>
          <w:rtl/>
        </w:rPr>
        <w:t xml:space="preserve"> واحد. </w:t>
      </w:r>
    </w:p>
    <w:p w:rsidR="00EA4808" w:rsidRPr="00E1692D" w:rsidRDefault="00EA4808" w:rsidP="00563C1E">
      <w:pPr>
        <w:rPr>
          <w:color w:val="000000" w:themeColor="text1"/>
          <w:sz w:val="27"/>
          <w:rtl/>
        </w:rPr>
      </w:pPr>
      <w:r w:rsidRPr="00E1692D">
        <w:rPr>
          <w:rFonts w:hint="cs"/>
          <w:color w:val="000000" w:themeColor="text1"/>
          <w:sz w:val="27"/>
          <w:rtl/>
        </w:rPr>
        <w:t xml:space="preserve">والإنصاف </w:t>
      </w:r>
      <w:r w:rsidR="00563C1E" w:rsidRPr="00E1692D">
        <w:rPr>
          <w:rFonts w:hint="cs"/>
          <w:color w:val="000000" w:themeColor="text1"/>
          <w:sz w:val="27"/>
          <w:rtl/>
        </w:rPr>
        <w:t>أ</w:t>
      </w:r>
      <w:r w:rsidRPr="00E1692D">
        <w:rPr>
          <w:rFonts w:hint="cs"/>
          <w:color w:val="000000" w:themeColor="text1"/>
          <w:sz w:val="27"/>
          <w:rtl/>
        </w:rPr>
        <w:t>ن ي</w:t>
      </w:r>
      <w:r w:rsidR="00563C1E" w:rsidRPr="00E1692D">
        <w:rPr>
          <w:rFonts w:hint="cs"/>
          <w:color w:val="000000" w:themeColor="text1"/>
          <w:sz w:val="27"/>
          <w:rtl/>
        </w:rPr>
        <w:t>ُ</w:t>
      </w:r>
      <w:r w:rsidRPr="00E1692D">
        <w:rPr>
          <w:rFonts w:hint="cs"/>
          <w:color w:val="000000" w:themeColor="text1"/>
          <w:sz w:val="27"/>
          <w:rtl/>
        </w:rPr>
        <w:t>قال</w:t>
      </w:r>
      <w:r w:rsidR="00563C1E" w:rsidRPr="00E1692D">
        <w:rPr>
          <w:rFonts w:hint="cs"/>
          <w:color w:val="000000" w:themeColor="text1"/>
          <w:sz w:val="27"/>
          <w:rtl/>
        </w:rPr>
        <w:t>:</w:t>
      </w:r>
      <w:r w:rsidRPr="00E1692D">
        <w:rPr>
          <w:rFonts w:hint="cs"/>
          <w:color w:val="000000" w:themeColor="text1"/>
          <w:sz w:val="27"/>
          <w:rtl/>
        </w:rPr>
        <w:t xml:space="preserve"> إن نظر السيد الخوئي حين رفض القاعدة</w:t>
      </w:r>
      <w:r w:rsidR="001675CE" w:rsidRPr="00E1692D">
        <w:rPr>
          <w:rFonts w:hint="cs"/>
          <w:color w:val="000000" w:themeColor="text1"/>
          <w:sz w:val="27"/>
          <w:rtl/>
        </w:rPr>
        <w:t xml:space="preserve"> إلى </w:t>
      </w:r>
      <w:r w:rsidRPr="00E1692D">
        <w:rPr>
          <w:rFonts w:hint="cs"/>
          <w:color w:val="000000" w:themeColor="text1"/>
          <w:sz w:val="27"/>
          <w:rtl/>
        </w:rPr>
        <w:t>أن</w:t>
      </w:r>
      <w:r w:rsidR="00563C1E" w:rsidRPr="00E1692D">
        <w:rPr>
          <w:rFonts w:hint="cs"/>
          <w:color w:val="000000" w:themeColor="text1"/>
          <w:sz w:val="27"/>
          <w:rtl/>
        </w:rPr>
        <w:t>ّ</w:t>
      </w:r>
      <w:r w:rsidRPr="00E1692D">
        <w:rPr>
          <w:rFonts w:hint="cs"/>
          <w:color w:val="000000" w:themeColor="text1"/>
          <w:sz w:val="27"/>
          <w:rtl/>
        </w:rPr>
        <w:t xml:space="preserve"> المناط هو عبارة عن الجزم بالعلل الواقعية للأحكام، وبناء</w:t>
      </w:r>
      <w:r w:rsidR="00563C1E" w:rsidRPr="00E1692D">
        <w:rPr>
          <w:rFonts w:hint="cs"/>
          <w:color w:val="000000" w:themeColor="text1"/>
          <w:sz w:val="27"/>
          <w:rtl/>
        </w:rPr>
        <w:t>ً</w:t>
      </w:r>
      <w:r w:rsidRPr="00E1692D">
        <w:rPr>
          <w:rFonts w:hint="cs"/>
          <w:color w:val="000000" w:themeColor="text1"/>
          <w:sz w:val="27"/>
          <w:rtl/>
        </w:rPr>
        <w:t xml:space="preserve"> على هذا لا يمكن الاعتماد عليه والاستناد إليه في مقام استنباط الأحكام الشرعية</w:t>
      </w:r>
      <w:r w:rsidR="00563C1E" w:rsidRPr="00E1692D">
        <w:rPr>
          <w:rFonts w:hint="cs"/>
          <w:color w:val="000000" w:themeColor="text1"/>
          <w:sz w:val="27"/>
          <w:rtl/>
        </w:rPr>
        <w:t>.</w:t>
      </w:r>
      <w:r w:rsidRPr="00E1692D">
        <w:rPr>
          <w:rFonts w:hint="cs"/>
          <w:color w:val="000000" w:themeColor="text1"/>
          <w:sz w:val="27"/>
          <w:rtl/>
        </w:rPr>
        <w:t xml:space="preserve"> ولذلك صنّ</w:t>
      </w:r>
      <w:r w:rsidR="00563C1E" w:rsidRPr="00E1692D">
        <w:rPr>
          <w:rFonts w:hint="cs"/>
          <w:color w:val="000000" w:themeColor="text1"/>
          <w:sz w:val="27"/>
          <w:rtl/>
        </w:rPr>
        <w:t>َ</w:t>
      </w:r>
      <w:r w:rsidRPr="00E1692D">
        <w:rPr>
          <w:rFonts w:hint="cs"/>
          <w:color w:val="000000" w:themeColor="text1"/>
          <w:sz w:val="27"/>
          <w:rtl/>
        </w:rPr>
        <w:t>فه في خانة القياس</w:t>
      </w:r>
      <w:r w:rsidR="00563C1E" w:rsidRPr="00E1692D">
        <w:rPr>
          <w:rFonts w:hint="cs"/>
          <w:color w:val="000000" w:themeColor="text1"/>
          <w:sz w:val="27"/>
          <w:rtl/>
        </w:rPr>
        <w:t>؛</w:t>
      </w:r>
      <w:r w:rsidRPr="00E1692D">
        <w:rPr>
          <w:rFonts w:hint="cs"/>
          <w:color w:val="000000" w:themeColor="text1"/>
          <w:sz w:val="27"/>
          <w:rtl/>
        </w:rPr>
        <w:t xml:space="preserve"> حيث إنه بناء عليه يكونان من باب واحد. </w:t>
      </w:r>
    </w:p>
    <w:p w:rsidR="00EA4808" w:rsidRPr="00E1692D" w:rsidRDefault="00EA4808" w:rsidP="00563C1E">
      <w:pPr>
        <w:rPr>
          <w:color w:val="000000" w:themeColor="text1"/>
          <w:sz w:val="27"/>
          <w:rtl/>
        </w:rPr>
      </w:pPr>
      <w:r w:rsidRPr="00E1692D">
        <w:rPr>
          <w:rFonts w:hint="cs"/>
          <w:color w:val="000000" w:themeColor="text1"/>
          <w:sz w:val="27"/>
          <w:rtl/>
        </w:rPr>
        <w:t>وأما إذا فسّرنا المناط بأن</w:t>
      </w:r>
      <w:r w:rsidR="00563C1E" w:rsidRPr="00E1692D">
        <w:rPr>
          <w:rFonts w:hint="cs"/>
          <w:color w:val="000000" w:themeColor="text1"/>
          <w:sz w:val="27"/>
          <w:rtl/>
        </w:rPr>
        <w:t>ّ</w:t>
      </w:r>
      <w:r w:rsidRPr="00E1692D">
        <w:rPr>
          <w:rFonts w:hint="cs"/>
          <w:color w:val="000000" w:themeColor="text1"/>
          <w:sz w:val="27"/>
          <w:rtl/>
        </w:rPr>
        <w:t>ه التقريب العرفي في مقام المحاورة</w:t>
      </w:r>
      <w:r w:rsidR="00563C1E" w:rsidRPr="00E1692D">
        <w:rPr>
          <w:rFonts w:hint="cs"/>
          <w:color w:val="000000" w:themeColor="text1"/>
          <w:sz w:val="27"/>
          <w:rtl/>
        </w:rPr>
        <w:t>،</w:t>
      </w:r>
      <w:r w:rsidRPr="00E1692D">
        <w:rPr>
          <w:rFonts w:hint="cs"/>
          <w:color w:val="000000" w:themeColor="text1"/>
          <w:sz w:val="27"/>
          <w:rtl/>
        </w:rPr>
        <w:t xml:space="preserve"> وأرجعناه</w:t>
      </w:r>
      <w:r w:rsidR="001675CE" w:rsidRPr="00E1692D">
        <w:rPr>
          <w:rFonts w:hint="cs"/>
          <w:color w:val="000000" w:themeColor="text1"/>
          <w:sz w:val="27"/>
          <w:rtl/>
        </w:rPr>
        <w:t xml:space="preserve"> إلى </w:t>
      </w:r>
      <w:r w:rsidRPr="00E1692D">
        <w:rPr>
          <w:rFonts w:hint="cs"/>
          <w:color w:val="000000" w:themeColor="text1"/>
          <w:sz w:val="27"/>
          <w:rtl/>
        </w:rPr>
        <w:t>الظهور</w:t>
      </w:r>
      <w:r w:rsidR="00563C1E" w:rsidRPr="00E1692D">
        <w:rPr>
          <w:rFonts w:hint="cs"/>
          <w:color w:val="000000" w:themeColor="text1"/>
          <w:sz w:val="27"/>
          <w:rtl/>
        </w:rPr>
        <w:t>،</w:t>
      </w:r>
      <w:r w:rsidRPr="00E1692D">
        <w:rPr>
          <w:rFonts w:hint="cs"/>
          <w:color w:val="000000" w:themeColor="text1"/>
          <w:sz w:val="27"/>
          <w:rtl/>
        </w:rPr>
        <w:t xml:space="preserve"> فلا ينكره السيد الخوئي</w:t>
      </w:r>
      <w:r w:rsidR="00563C1E" w:rsidRPr="00E1692D">
        <w:rPr>
          <w:rFonts w:hint="cs"/>
          <w:color w:val="000000" w:themeColor="text1"/>
          <w:sz w:val="27"/>
          <w:rtl/>
        </w:rPr>
        <w:t xml:space="preserve">. </w:t>
      </w:r>
      <w:r w:rsidRPr="00E1692D">
        <w:rPr>
          <w:rFonts w:hint="cs"/>
          <w:color w:val="000000" w:themeColor="text1"/>
          <w:sz w:val="27"/>
          <w:rtl/>
        </w:rPr>
        <w:t>وهنا يت</w:t>
      </w:r>
      <w:r w:rsidR="00563C1E" w:rsidRPr="00E1692D">
        <w:rPr>
          <w:rFonts w:hint="cs"/>
          <w:color w:val="000000" w:themeColor="text1"/>
          <w:sz w:val="27"/>
          <w:rtl/>
        </w:rPr>
        <w:t>َّ</w:t>
      </w:r>
      <w:r w:rsidRPr="00E1692D">
        <w:rPr>
          <w:rFonts w:hint="cs"/>
          <w:color w:val="000000" w:themeColor="text1"/>
          <w:sz w:val="27"/>
          <w:rtl/>
        </w:rPr>
        <w:t>ضح لنا الفرق بين الاعتماد عل</w:t>
      </w:r>
      <w:r w:rsidR="00563C1E" w:rsidRPr="00E1692D">
        <w:rPr>
          <w:rFonts w:hint="cs"/>
          <w:color w:val="000000" w:themeColor="text1"/>
          <w:sz w:val="27"/>
          <w:rtl/>
        </w:rPr>
        <w:t>ى</w:t>
      </w:r>
      <w:r w:rsidRPr="00E1692D">
        <w:rPr>
          <w:rFonts w:hint="cs"/>
          <w:color w:val="000000" w:themeColor="text1"/>
          <w:sz w:val="27"/>
          <w:rtl/>
        </w:rPr>
        <w:t xml:space="preserve"> مذاق الشارع</w:t>
      </w:r>
      <w:r w:rsidR="00563C1E" w:rsidRPr="00E1692D">
        <w:rPr>
          <w:rFonts w:hint="cs"/>
          <w:color w:val="000000" w:themeColor="text1"/>
          <w:sz w:val="27"/>
          <w:rtl/>
        </w:rPr>
        <w:t>،</w:t>
      </w:r>
      <w:r w:rsidRPr="00E1692D">
        <w:rPr>
          <w:rFonts w:hint="cs"/>
          <w:color w:val="000000" w:themeColor="text1"/>
          <w:sz w:val="27"/>
          <w:rtl/>
        </w:rPr>
        <w:t xml:space="preserve"> دون تنقيح المناط لديه</w:t>
      </w:r>
      <w:r w:rsidR="00563C1E" w:rsidRPr="00E1692D">
        <w:rPr>
          <w:rFonts w:hint="cs"/>
          <w:color w:val="000000" w:themeColor="text1"/>
          <w:sz w:val="27"/>
          <w:rtl/>
        </w:rPr>
        <w:t>؛</w:t>
      </w:r>
      <w:r w:rsidRPr="00E1692D">
        <w:rPr>
          <w:rFonts w:hint="cs"/>
          <w:color w:val="000000" w:themeColor="text1"/>
          <w:sz w:val="27"/>
          <w:rtl/>
        </w:rPr>
        <w:t xml:space="preserve"> ف</w:t>
      </w:r>
      <w:r w:rsidR="00563C1E" w:rsidRPr="00E1692D">
        <w:rPr>
          <w:rFonts w:hint="cs"/>
          <w:color w:val="000000" w:themeColor="text1"/>
          <w:sz w:val="27"/>
          <w:rtl/>
        </w:rPr>
        <w:t>إ</w:t>
      </w:r>
      <w:r w:rsidRPr="00E1692D">
        <w:rPr>
          <w:rFonts w:hint="cs"/>
          <w:color w:val="000000" w:themeColor="text1"/>
          <w:sz w:val="27"/>
          <w:rtl/>
        </w:rPr>
        <w:t>ن</w:t>
      </w:r>
      <w:r w:rsidR="00563C1E" w:rsidRPr="00E1692D">
        <w:rPr>
          <w:rFonts w:hint="cs"/>
          <w:color w:val="000000" w:themeColor="text1"/>
          <w:sz w:val="27"/>
          <w:rtl/>
        </w:rPr>
        <w:t>ّ</w:t>
      </w:r>
      <w:r w:rsidRPr="00E1692D">
        <w:rPr>
          <w:rFonts w:hint="cs"/>
          <w:color w:val="000000" w:themeColor="text1"/>
          <w:sz w:val="27"/>
          <w:rtl/>
        </w:rPr>
        <w:t xml:space="preserve">ه </w:t>
      </w:r>
      <w:r w:rsidR="00563C1E" w:rsidRPr="00E1692D">
        <w:rPr>
          <w:rFonts w:hint="cs"/>
          <w:color w:val="000000" w:themeColor="text1"/>
          <w:sz w:val="27"/>
          <w:rtl/>
        </w:rPr>
        <w:t>أ</w:t>
      </w:r>
      <w:r w:rsidRPr="00E1692D">
        <w:rPr>
          <w:rFonts w:hint="cs"/>
          <w:color w:val="000000" w:themeColor="text1"/>
          <w:sz w:val="27"/>
          <w:rtl/>
        </w:rPr>
        <w:t>رجع ال</w:t>
      </w:r>
      <w:r w:rsidR="00563C1E" w:rsidRPr="00E1692D">
        <w:rPr>
          <w:rFonts w:hint="cs"/>
          <w:color w:val="000000" w:themeColor="text1"/>
          <w:sz w:val="27"/>
          <w:rtl/>
        </w:rPr>
        <w:t>أ</w:t>
      </w:r>
      <w:r w:rsidRPr="00E1692D">
        <w:rPr>
          <w:rFonts w:hint="cs"/>
          <w:color w:val="000000" w:themeColor="text1"/>
          <w:sz w:val="27"/>
          <w:rtl/>
        </w:rPr>
        <w:t>و</w:t>
      </w:r>
      <w:r w:rsidR="00563C1E" w:rsidRPr="00E1692D">
        <w:rPr>
          <w:rFonts w:hint="cs"/>
          <w:color w:val="000000" w:themeColor="text1"/>
          <w:sz w:val="27"/>
          <w:rtl/>
        </w:rPr>
        <w:t>ّ</w:t>
      </w:r>
      <w:r w:rsidRPr="00E1692D">
        <w:rPr>
          <w:rFonts w:hint="cs"/>
          <w:color w:val="000000" w:themeColor="text1"/>
          <w:sz w:val="27"/>
          <w:rtl/>
        </w:rPr>
        <w:t xml:space="preserve">ل </w:t>
      </w:r>
      <w:r w:rsidR="00563C1E" w:rsidRPr="00E1692D">
        <w:rPr>
          <w:rFonts w:hint="cs"/>
          <w:color w:val="000000" w:themeColor="text1"/>
          <w:sz w:val="27"/>
          <w:rtl/>
        </w:rPr>
        <w:t>إ</w:t>
      </w:r>
      <w:r w:rsidRPr="00E1692D">
        <w:rPr>
          <w:rFonts w:hint="cs"/>
          <w:color w:val="000000" w:themeColor="text1"/>
          <w:sz w:val="27"/>
          <w:rtl/>
        </w:rPr>
        <w:t>ل</w:t>
      </w:r>
      <w:r w:rsidR="00563C1E" w:rsidRPr="00E1692D">
        <w:rPr>
          <w:rFonts w:hint="cs"/>
          <w:color w:val="000000" w:themeColor="text1"/>
          <w:sz w:val="27"/>
          <w:rtl/>
        </w:rPr>
        <w:t>ى</w:t>
      </w:r>
      <w:r w:rsidRPr="00E1692D">
        <w:rPr>
          <w:rFonts w:hint="cs"/>
          <w:color w:val="000000" w:themeColor="text1"/>
          <w:sz w:val="27"/>
          <w:rtl/>
        </w:rPr>
        <w:t xml:space="preserve"> وجود المرتكز المتشر</w:t>
      </w:r>
      <w:r w:rsidR="00563C1E" w:rsidRPr="00E1692D">
        <w:rPr>
          <w:rFonts w:hint="cs"/>
          <w:color w:val="000000" w:themeColor="text1"/>
          <w:sz w:val="27"/>
          <w:rtl/>
        </w:rPr>
        <w:t>ِّ</w:t>
      </w:r>
      <w:r w:rsidRPr="00E1692D">
        <w:rPr>
          <w:rFonts w:hint="cs"/>
          <w:color w:val="000000" w:themeColor="text1"/>
          <w:sz w:val="27"/>
          <w:rtl/>
        </w:rPr>
        <w:t>عي</w:t>
      </w:r>
      <w:r w:rsidR="001675CE" w:rsidRPr="00E1692D">
        <w:rPr>
          <w:rFonts w:hint="cs"/>
          <w:color w:val="000000" w:themeColor="text1"/>
          <w:sz w:val="27"/>
          <w:rtl/>
        </w:rPr>
        <w:t xml:space="preserve"> أو </w:t>
      </w:r>
      <w:r w:rsidRPr="00E1692D">
        <w:rPr>
          <w:rFonts w:hint="cs"/>
          <w:color w:val="000000" w:themeColor="text1"/>
          <w:sz w:val="27"/>
          <w:rtl/>
        </w:rPr>
        <w:t>الدلالة الالتزامية لعد</w:t>
      </w:r>
      <w:r w:rsidR="00563C1E" w:rsidRPr="00E1692D">
        <w:rPr>
          <w:rFonts w:hint="cs"/>
          <w:color w:val="000000" w:themeColor="text1"/>
          <w:sz w:val="27"/>
          <w:rtl/>
        </w:rPr>
        <w:t>ّ</w:t>
      </w:r>
      <w:r w:rsidRPr="00E1692D">
        <w:rPr>
          <w:rFonts w:hint="cs"/>
          <w:color w:val="000000" w:themeColor="text1"/>
          <w:sz w:val="27"/>
          <w:rtl/>
        </w:rPr>
        <w:t>ة نصوص</w:t>
      </w:r>
      <w:r w:rsidR="00563C1E" w:rsidRPr="00E1692D">
        <w:rPr>
          <w:rFonts w:hint="cs"/>
          <w:color w:val="000000" w:themeColor="text1"/>
          <w:sz w:val="27"/>
          <w:rtl/>
        </w:rPr>
        <w:t>،</w:t>
      </w:r>
      <w:r w:rsidRPr="00E1692D">
        <w:rPr>
          <w:rFonts w:hint="cs"/>
          <w:color w:val="000000" w:themeColor="text1"/>
          <w:sz w:val="27"/>
          <w:rtl/>
        </w:rPr>
        <w:t xml:space="preserve"> و</w:t>
      </w:r>
      <w:r w:rsidR="00563C1E" w:rsidRPr="00E1692D">
        <w:rPr>
          <w:rFonts w:hint="cs"/>
          <w:color w:val="000000" w:themeColor="text1"/>
          <w:sz w:val="27"/>
          <w:rtl/>
        </w:rPr>
        <w:t>إ</w:t>
      </w:r>
      <w:r w:rsidRPr="00E1692D">
        <w:rPr>
          <w:rFonts w:hint="cs"/>
          <w:color w:val="000000" w:themeColor="text1"/>
          <w:sz w:val="27"/>
          <w:rtl/>
        </w:rPr>
        <w:t>لا</w:t>
      </w:r>
      <w:r w:rsidR="00563C1E" w:rsidRPr="00E1692D">
        <w:rPr>
          <w:rFonts w:hint="cs"/>
          <w:color w:val="000000" w:themeColor="text1"/>
          <w:sz w:val="27"/>
          <w:rtl/>
        </w:rPr>
        <w:t>ّ</w:t>
      </w:r>
      <w:r w:rsidRPr="00E1692D">
        <w:rPr>
          <w:rFonts w:hint="cs"/>
          <w:color w:val="000000" w:themeColor="text1"/>
          <w:sz w:val="27"/>
          <w:rtl/>
        </w:rPr>
        <w:t xml:space="preserve"> فلا عبرة به</w:t>
      </w:r>
      <w:r w:rsidRPr="00E1692D">
        <w:rPr>
          <w:rStyle w:val="EndnoteReference"/>
          <w:color w:val="000000" w:themeColor="text1"/>
          <w:sz w:val="27"/>
          <w:rtl/>
        </w:rPr>
        <w:t>(</w:t>
      </w:r>
      <w:r w:rsidRPr="00E1692D">
        <w:rPr>
          <w:rStyle w:val="EndnoteReference"/>
          <w:color w:val="000000" w:themeColor="text1"/>
          <w:sz w:val="27"/>
          <w:rtl/>
        </w:rPr>
        <w:endnoteReference w:id="613"/>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والمتحص</w:t>
      </w:r>
      <w:r w:rsidR="00FA0ABA" w:rsidRPr="00E1692D">
        <w:rPr>
          <w:rFonts w:hint="cs"/>
          <w:color w:val="000000" w:themeColor="text1"/>
          <w:sz w:val="27"/>
          <w:rtl/>
        </w:rPr>
        <w:t>ِّ</w:t>
      </w:r>
      <w:r w:rsidRPr="00E1692D">
        <w:rPr>
          <w:rFonts w:hint="cs"/>
          <w:color w:val="000000" w:themeColor="text1"/>
          <w:sz w:val="27"/>
          <w:rtl/>
        </w:rPr>
        <w:t>ل من جميع المباني التي استند إليها الأعلام أنه لا يوجد وجه</w:t>
      </w:r>
      <w:r w:rsidR="00563C1E" w:rsidRPr="00E1692D">
        <w:rPr>
          <w:rFonts w:hint="cs"/>
          <w:color w:val="000000" w:themeColor="text1"/>
          <w:sz w:val="27"/>
          <w:rtl/>
        </w:rPr>
        <w:t>ٌ</w:t>
      </w:r>
      <w:r w:rsidRPr="00E1692D">
        <w:rPr>
          <w:rFonts w:hint="cs"/>
          <w:color w:val="000000" w:themeColor="text1"/>
          <w:sz w:val="27"/>
          <w:rtl/>
        </w:rPr>
        <w:t xml:space="preserve"> معتبر لرد</w:t>
      </w:r>
      <w:r w:rsidR="00563C1E" w:rsidRPr="00E1692D">
        <w:rPr>
          <w:rFonts w:hint="cs"/>
          <w:color w:val="000000" w:themeColor="text1"/>
          <w:sz w:val="27"/>
          <w:rtl/>
        </w:rPr>
        <w:t>ّ</w:t>
      </w:r>
      <w:r w:rsidRPr="00E1692D">
        <w:rPr>
          <w:rFonts w:hint="cs"/>
          <w:color w:val="000000" w:themeColor="text1"/>
          <w:sz w:val="27"/>
          <w:rtl/>
        </w:rPr>
        <w:t xml:space="preserve"> القاعدة</w:t>
      </w:r>
      <w:r w:rsidR="00563C1E" w:rsidRPr="00E1692D">
        <w:rPr>
          <w:rFonts w:hint="cs"/>
          <w:color w:val="000000" w:themeColor="text1"/>
          <w:sz w:val="27"/>
          <w:rtl/>
        </w:rPr>
        <w:t>،</w:t>
      </w:r>
      <w:r w:rsidRPr="00E1692D">
        <w:rPr>
          <w:rFonts w:hint="cs"/>
          <w:color w:val="000000" w:themeColor="text1"/>
          <w:sz w:val="27"/>
          <w:rtl/>
        </w:rPr>
        <w:t xml:space="preserve"> بناء</w:t>
      </w:r>
      <w:r w:rsidR="00563C1E" w:rsidRPr="00E1692D">
        <w:rPr>
          <w:rFonts w:hint="cs"/>
          <w:color w:val="000000" w:themeColor="text1"/>
          <w:sz w:val="27"/>
          <w:rtl/>
        </w:rPr>
        <w:t>ً</w:t>
      </w:r>
      <w:r w:rsidRPr="00E1692D">
        <w:rPr>
          <w:rFonts w:hint="cs"/>
          <w:color w:val="000000" w:themeColor="text1"/>
          <w:sz w:val="27"/>
          <w:rtl/>
        </w:rPr>
        <w:t xml:space="preserve"> على تفسيرنا من أن</w:t>
      </w:r>
      <w:r w:rsidR="00563C1E" w:rsidRPr="00E1692D">
        <w:rPr>
          <w:rFonts w:hint="cs"/>
          <w:color w:val="000000" w:themeColor="text1"/>
          <w:sz w:val="27"/>
          <w:rtl/>
        </w:rPr>
        <w:t>ّ</w:t>
      </w:r>
      <w:r w:rsidRPr="00E1692D">
        <w:rPr>
          <w:rFonts w:hint="cs"/>
          <w:color w:val="000000" w:themeColor="text1"/>
          <w:sz w:val="27"/>
          <w:rtl/>
        </w:rPr>
        <w:t xml:space="preserve">ها لا تخرج عن الظهور العرفي. </w:t>
      </w:r>
    </w:p>
    <w:p w:rsidR="00EA4808" w:rsidRPr="00E1692D" w:rsidRDefault="00EA4808" w:rsidP="00EA4808">
      <w:pPr>
        <w:rPr>
          <w:color w:val="000000" w:themeColor="text1"/>
          <w:sz w:val="27"/>
          <w:rtl/>
        </w:rPr>
      </w:pPr>
      <w:r w:rsidRPr="00E1692D">
        <w:rPr>
          <w:rFonts w:hint="cs"/>
          <w:color w:val="000000" w:themeColor="text1"/>
          <w:sz w:val="27"/>
          <w:rtl/>
        </w:rPr>
        <w:t>وأم</w:t>
      </w:r>
      <w:r w:rsidR="00563C1E" w:rsidRPr="00E1692D">
        <w:rPr>
          <w:rFonts w:hint="cs"/>
          <w:color w:val="000000" w:themeColor="text1"/>
          <w:sz w:val="27"/>
          <w:rtl/>
        </w:rPr>
        <w:t>ّ</w:t>
      </w:r>
      <w:r w:rsidRPr="00E1692D">
        <w:rPr>
          <w:rFonts w:hint="cs"/>
          <w:color w:val="000000" w:themeColor="text1"/>
          <w:sz w:val="27"/>
          <w:rtl/>
        </w:rPr>
        <w:t xml:space="preserve">ا الحديث عن عدم الاعتماد عليها في باب الشرعيات فسوف يأتي التعليق عليه. </w:t>
      </w:r>
    </w:p>
    <w:p w:rsidR="00EA4808" w:rsidRPr="00E1692D" w:rsidRDefault="00EA4808" w:rsidP="00C81625">
      <w:pPr>
        <w:pStyle w:val="Heading3"/>
        <w:rPr>
          <w:color w:val="000000" w:themeColor="text1"/>
          <w:rtl/>
        </w:rPr>
      </w:pPr>
      <w:bookmarkStart w:id="72" w:name="_Toc282195969"/>
      <w:r w:rsidRPr="00E1692D">
        <w:rPr>
          <w:rFonts w:hint="cs"/>
          <w:color w:val="000000" w:themeColor="text1"/>
          <w:rtl/>
        </w:rPr>
        <w:lastRenderedPageBreak/>
        <w:t xml:space="preserve">الجهة </w:t>
      </w:r>
      <w:r w:rsidR="004B679A">
        <w:rPr>
          <w:rFonts w:hint="cs"/>
          <w:color w:val="000000" w:themeColor="text1"/>
          <w:rtl/>
        </w:rPr>
        <w:t>الثا</w:t>
      </w:r>
      <w:r w:rsidR="00C81625">
        <w:rPr>
          <w:rFonts w:hint="cs"/>
          <w:color w:val="000000" w:themeColor="text1"/>
          <w:rtl/>
        </w:rPr>
        <w:t>لث</w:t>
      </w:r>
      <w:r w:rsidR="004B679A">
        <w:rPr>
          <w:rFonts w:hint="cs"/>
          <w:color w:val="000000" w:themeColor="text1"/>
          <w:rtl/>
        </w:rPr>
        <w:t>ة</w:t>
      </w:r>
      <w:r w:rsidRPr="00E1692D">
        <w:rPr>
          <w:rFonts w:hint="cs"/>
          <w:color w:val="000000" w:themeColor="text1"/>
          <w:rtl/>
        </w:rPr>
        <w:t>: النظرية المؤي</w:t>
      </w:r>
      <w:r w:rsidR="00563C1E" w:rsidRPr="00E1692D">
        <w:rPr>
          <w:rFonts w:hint="cs"/>
          <w:color w:val="000000" w:themeColor="text1"/>
          <w:rtl/>
        </w:rPr>
        <w:t>ّ</w:t>
      </w:r>
      <w:r w:rsidRPr="00E1692D">
        <w:rPr>
          <w:rFonts w:hint="cs"/>
          <w:color w:val="000000" w:themeColor="text1"/>
          <w:rtl/>
        </w:rPr>
        <w:t>دة</w:t>
      </w:r>
      <w:r w:rsidR="00563C1E" w:rsidRPr="00E1692D">
        <w:rPr>
          <w:rFonts w:hint="cs"/>
          <w:color w:val="000000" w:themeColor="text1"/>
          <w:rtl/>
        </w:rPr>
        <w:t>،</w:t>
      </w:r>
      <w:r w:rsidRPr="00E1692D">
        <w:rPr>
          <w:rFonts w:hint="cs"/>
          <w:color w:val="000000" w:themeColor="text1"/>
          <w:rtl/>
        </w:rPr>
        <w:t xml:space="preserve"> عرض</w:t>
      </w:r>
      <w:r w:rsidR="00563C1E" w:rsidRPr="00E1692D">
        <w:rPr>
          <w:rFonts w:hint="cs"/>
          <w:color w:val="000000" w:themeColor="text1"/>
          <w:rtl/>
        </w:rPr>
        <w:t>ٌ</w:t>
      </w:r>
      <w:r w:rsidRPr="00E1692D">
        <w:rPr>
          <w:rFonts w:hint="cs"/>
          <w:color w:val="000000" w:themeColor="text1"/>
          <w:rtl/>
        </w:rPr>
        <w:t xml:space="preserve"> وتقييم </w:t>
      </w:r>
      <w:bookmarkEnd w:id="72"/>
    </w:p>
    <w:p w:rsidR="00EA4808" w:rsidRPr="00E1692D" w:rsidRDefault="00EA4808" w:rsidP="00EA4808">
      <w:pPr>
        <w:rPr>
          <w:color w:val="000000" w:themeColor="text1"/>
          <w:sz w:val="27"/>
          <w:rtl/>
        </w:rPr>
      </w:pPr>
      <w:r w:rsidRPr="00E1692D">
        <w:rPr>
          <w:rFonts w:hint="cs"/>
          <w:color w:val="000000" w:themeColor="text1"/>
          <w:sz w:val="27"/>
          <w:rtl/>
        </w:rPr>
        <w:t xml:space="preserve">وهنا مطالب: </w:t>
      </w:r>
    </w:p>
    <w:p w:rsidR="00EA4808" w:rsidRPr="00E1692D" w:rsidRDefault="00EA4808" w:rsidP="00EA4808">
      <w:pPr>
        <w:rPr>
          <w:color w:val="000000" w:themeColor="text1"/>
          <w:sz w:val="27"/>
          <w:rtl/>
        </w:rPr>
      </w:pPr>
    </w:p>
    <w:p w:rsidR="00EA4808" w:rsidRPr="00E1692D" w:rsidRDefault="00EA4808" w:rsidP="00F45E9C">
      <w:pPr>
        <w:pStyle w:val="Heading3"/>
        <w:rPr>
          <w:color w:val="000000" w:themeColor="text1"/>
          <w:rtl/>
        </w:rPr>
      </w:pPr>
      <w:bookmarkStart w:id="73" w:name="_Toc282195970"/>
      <w:r w:rsidRPr="00E1692D">
        <w:rPr>
          <w:rFonts w:hint="cs"/>
          <w:color w:val="000000" w:themeColor="text1"/>
          <w:rtl/>
        </w:rPr>
        <w:t>الأول: ضوابط النظرية</w:t>
      </w:r>
      <w:bookmarkEnd w:id="73"/>
    </w:p>
    <w:p w:rsidR="00EA4808" w:rsidRPr="00E1692D" w:rsidRDefault="00EA4808" w:rsidP="00563C1E">
      <w:pPr>
        <w:rPr>
          <w:color w:val="000000" w:themeColor="text1"/>
          <w:sz w:val="27"/>
          <w:rtl/>
        </w:rPr>
      </w:pPr>
      <w:r w:rsidRPr="00E1692D">
        <w:rPr>
          <w:rFonts w:hint="cs"/>
          <w:color w:val="000000" w:themeColor="text1"/>
          <w:sz w:val="27"/>
          <w:rtl/>
        </w:rPr>
        <w:t>بعد المراجعة والبحث في كلمات الأصوليين والفقهاء يمكن لنا الخروج بعد</w:t>
      </w:r>
      <w:r w:rsidR="00563C1E" w:rsidRPr="00E1692D">
        <w:rPr>
          <w:rFonts w:hint="cs"/>
          <w:color w:val="000000" w:themeColor="text1"/>
          <w:sz w:val="27"/>
          <w:rtl/>
        </w:rPr>
        <w:t>ّ</w:t>
      </w:r>
      <w:r w:rsidRPr="00E1692D">
        <w:rPr>
          <w:rFonts w:hint="cs"/>
          <w:color w:val="000000" w:themeColor="text1"/>
          <w:sz w:val="27"/>
          <w:rtl/>
        </w:rPr>
        <w:t>ة ضوابط لل</w:t>
      </w:r>
      <w:r w:rsidR="00563C1E" w:rsidRPr="00E1692D">
        <w:rPr>
          <w:rFonts w:hint="cs"/>
          <w:color w:val="000000" w:themeColor="text1"/>
          <w:sz w:val="27"/>
          <w:rtl/>
        </w:rPr>
        <w:t>ا</w:t>
      </w:r>
      <w:r w:rsidRPr="00E1692D">
        <w:rPr>
          <w:rFonts w:hint="cs"/>
          <w:color w:val="000000" w:themeColor="text1"/>
          <w:sz w:val="27"/>
          <w:rtl/>
        </w:rPr>
        <w:t xml:space="preserve">عتماد على قاعدة تنقيح المناط في الاستدلال الفقهي. </w:t>
      </w:r>
    </w:p>
    <w:p w:rsidR="00563C1E" w:rsidRPr="00E1692D" w:rsidRDefault="00EA4808" w:rsidP="00EA4808">
      <w:pPr>
        <w:rPr>
          <w:b/>
          <w:bCs/>
          <w:color w:val="000000" w:themeColor="text1"/>
          <w:sz w:val="27"/>
          <w:rtl/>
        </w:rPr>
      </w:pPr>
      <w:r w:rsidRPr="00E1692D">
        <w:rPr>
          <w:rFonts w:hint="cs"/>
          <w:b/>
          <w:bCs/>
          <w:color w:val="000000" w:themeColor="text1"/>
          <w:sz w:val="27"/>
          <w:rtl/>
        </w:rPr>
        <w:t>الأول: عدم جريان القاعدة في الأمور التعب</w:t>
      </w:r>
      <w:r w:rsidR="00563C1E" w:rsidRPr="00E1692D">
        <w:rPr>
          <w:rFonts w:hint="cs"/>
          <w:b/>
          <w:bCs/>
          <w:color w:val="000000" w:themeColor="text1"/>
          <w:sz w:val="27"/>
          <w:rtl/>
        </w:rPr>
        <w:t>ُّ</w:t>
      </w:r>
      <w:r w:rsidRPr="00E1692D">
        <w:rPr>
          <w:rFonts w:hint="cs"/>
          <w:b/>
          <w:bCs/>
          <w:color w:val="000000" w:themeColor="text1"/>
          <w:sz w:val="27"/>
          <w:rtl/>
        </w:rPr>
        <w:t>دية.</w:t>
      </w:r>
    </w:p>
    <w:p w:rsidR="00EA4808" w:rsidRPr="00E1692D" w:rsidRDefault="00EA4808" w:rsidP="00563C1E">
      <w:pPr>
        <w:rPr>
          <w:color w:val="000000" w:themeColor="text1"/>
          <w:sz w:val="27"/>
          <w:rtl/>
        </w:rPr>
      </w:pPr>
      <w:r w:rsidRPr="00E1692D">
        <w:rPr>
          <w:rFonts w:hint="cs"/>
          <w:color w:val="000000" w:themeColor="text1"/>
          <w:sz w:val="27"/>
          <w:rtl/>
        </w:rPr>
        <w:t>وهذا ما يُفهم من كلمات عدد من العلماء والمصن</w:t>
      </w:r>
      <w:r w:rsidR="00563C1E" w:rsidRPr="00E1692D">
        <w:rPr>
          <w:rFonts w:hint="cs"/>
          <w:color w:val="000000" w:themeColor="text1"/>
          <w:sz w:val="27"/>
          <w:rtl/>
        </w:rPr>
        <w:t>ِّ</w:t>
      </w:r>
      <w:r w:rsidRPr="00E1692D">
        <w:rPr>
          <w:rFonts w:hint="cs"/>
          <w:color w:val="000000" w:themeColor="text1"/>
          <w:sz w:val="27"/>
          <w:rtl/>
        </w:rPr>
        <w:t>فين في موسوعاتهم</w:t>
      </w:r>
      <w:r w:rsidR="00563C1E" w:rsidRPr="00E1692D">
        <w:rPr>
          <w:rFonts w:hint="cs"/>
          <w:color w:val="000000" w:themeColor="text1"/>
          <w:sz w:val="27"/>
          <w:rtl/>
        </w:rPr>
        <w:t>،</w:t>
      </w:r>
      <w:r w:rsidRPr="00E1692D">
        <w:rPr>
          <w:rFonts w:hint="cs"/>
          <w:color w:val="000000" w:themeColor="text1"/>
          <w:sz w:val="27"/>
          <w:rtl/>
        </w:rPr>
        <w:t xml:space="preserve"> فنجد أن البحراني في الحدائق الناضرة يقول: اللهم إلا</w:t>
      </w:r>
      <w:r w:rsidR="00563C1E" w:rsidRPr="00E1692D">
        <w:rPr>
          <w:rFonts w:hint="cs"/>
          <w:color w:val="000000" w:themeColor="text1"/>
          <w:sz w:val="27"/>
          <w:rtl/>
        </w:rPr>
        <w:t>ّ</w:t>
      </w:r>
      <w:r w:rsidRPr="00E1692D">
        <w:rPr>
          <w:rFonts w:hint="cs"/>
          <w:color w:val="000000" w:themeColor="text1"/>
          <w:sz w:val="27"/>
          <w:rtl/>
        </w:rPr>
        <w:t xml:space="preserve"> أن</w:t>
      </w:r>
      <w:r w:rsidR="00563C1E" w:rsidRPr="00E1692D">
        <w:rPr>
          <w:rFonts w:hint="cs"/>
          <w:color w:val="000000" w:themeColor="text1"/>
          <w:sz w:val="27"/>
          <w:rtl/>
        </w:rPr>
        <w:t>ْ</w:t>
      </w:r>
      <w:r w:rsidRPr="00E1692D">
        <w:rPr>
          <w:rFonts w:hint="cs"/>
          <w:color w:val="000000" w:themeColor="text1"/>
          <w:sz w:val="27"/>
          <w:rtl/>
        </w:rPr>
        <w:t xml:space="preserve"> يقال</w:t>
      </w:r>
      <w:r w:rsidR="00563C1E" w:rsidRPr="00E1692D">
        <w:rPr>
          <w:rFonts w:hint="cs"/>
          <w:color w:val="000000" w:themeColor="text1"/>
          <w:sz w:val="27"/>
          <w:rtl/>
        </w:rPr>
        <w:t>:</w:t>
      </w:r>
      <w:r w:rsidRPr="00E1692D">
        <w:rPr>
          <w:rFonts w:hint="cs"/>
          <w:color w:val="000000" w:themeColor="text1"/>
          <w:sz w:val="27"/>
          <w:rtl/>
        </w:rPr>
        <w:t xml:space="preserve"> إنه من باب تنقيح المناط</w:t>
      </w:r>
      <w:r w:rsidR="00563C1E" w:rsidRPr="00E1692D">
        <w:rPr>
          <w:rFonts w:hint="cs"/>
          <w:color w:val="000000" w:themeColor="text1"/>
          <w:sz w:val="27"/>
          <w:rtl/>
        </w:rPr>
        <w:t>،</w:t>
      </w:r>
      <w:r w:rsidRPr="00E1692D">
        <w:rPr>
          <w:rFonts w:hint="cs"/>
          <w:color w:val="000000" w:themeColor="text1"/>
          <w:sz w:val="27"/>
          <w:rtl/>
        </w:rPr>
        <w:t xml:space="preserve"> وهو متوق</w:t>
      </w:r>
      <w:r w:rsidR="00563C1E" w:rsidRPr="00E1692D">
        <w:rPr>
          <w:rFonts w:hint="cs"/>
          <w:color w:val="000000" w:themeColor="text1"/>
          <w:sz w:val="27"/>
          <w:rtl/>
        </w:rPr>
        <w:t>ِّ</w:t>
      </w:r>
      <w:r w:rsidRPr="00E1692D">
        <w:rPr>
          <w:rFonts w:hint="cs"/>
          <w:color w:val="000000" w:themeColor="text1"/>
          <w:sz w:val="27"/>
          <w:rtl/>
        </w:rPr>
        <w:t>ف على عدم الخصوصية لشهر رمضان بذلك</w:t>
      </w:r>
      <w:r w:rsidR="00563C1E" w:rsidRPr="00E1692D">
        <w:rPr>
          <w:rFonts w:hint="cs"/>
          <w:color w:val="000000" w:themeColor="text1"/>
          <w:sz w:val="27"/>
          <w:rtl/>
        </w:rPr>
        <w:t>.</w:t>
      </w:r>
      <w:r w:rsidRPr="00E1692D">
        <w:rPr>
          <w:rFonts w:hint="cs"/>
          <w:color w:val="000000" w:themeColor="text1"/>
          <w:sz w:val="27"/>
          <w:rtl/>
        </w:rPr>
        <w:t xml:space="preserve"> وعدم العلم بالخصوصية لا يدل</w:t>
      </w:r>
      <w:r w:rsidR="00563C1E" w:rsidRPr="00E1692D">
        <w:rPr>
          <w:rFonts w:hint="cs"/>
          <w:color w:val="000000" w:themeColor="text1"/>
          <w:sz w:val="27"/>
          <w:rtl/>
        </w:rPr>
        <w:t>ّ</w:t>
      </w:r>
      <w:r w:rsidRPr="00E1692D">
        <w:rPr>
          <w:rFonts w:hint="cs"/>
          <w:color w:val="000000" w:themeColor="text1"/>
          <w:sz w:val="27"/>
          <w:rtl/>
        </w:rPr>
        <w:t xml:space="preserve"> على العدم</w:t>
      </w:r>
      <w:r w:rsidRPr="00E1692D">
        <w:rPr>
          <w:rStyle w:val="EndnoteReference"/>
          <w:rFonts w:hint="cs"/>
          <w:color w:val="000000" w:themeColor="text1"/>
          <w:sz w:val="27"/>
          <w:rtl/>
        </w:rPr>
        <w:t>(</w:t>
      </w:r>
      <w:r w:rsidRPr="00E1692D">
        <w:rPr>
          <w:rStyle w:val="EndnoteReference"/>
          <w:color w:val="000000" w:themeColor="text1"/>
          <w:sz w:val="27"/>
          <w:rtl/>
        </w:rPr>
        <w:endnoteReference w:id="614"/>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563C1E">
      <w:pPr>
        <w:rPr>
          <w:color w:val="000000" w:themeColor="text1"/>
          <w:sz w:val="27"/>
          <w:rtl/>
        </w:rPr>
      </w:pPr>
      <w:r w:rsidRPr="00E1692D">
        <w:rPr>
          <w:rFonts w:hint="cs"/>
          <w:color w:val="000000" w:themeColor="text1"/>
          <w:sz w:val="27"/>
          <w:rtl/>
        </w:rPr>
        <w:t>وهذا النص</w:t>
      </w:r>
      <w:r w:rsidR="00563C1E" w:rsidRPr="00E1692D">
        <w:rPr>
          <w:rFonts w:hint="cs"/>
          <w:color w:val="000000" w:themeColor="text1"/>
          <w:sz w:val="27"/>
          <w:rtl/>
        </w:rPr>
        <w:t>ّ</w:t>
      </w:r>
      <w:r w:rsidRPr="00E1692D">
        <w:rPr>
          <w:rFonts w:hint="cs"/>
          <w:color w:val="000000" w:themeColor="text1"/>
          <w:sz w:val="27"/>
          <w:rtl/>
        </w:rPr>
        <w:t xml:space="preserve"> وإن</w:t>
      </w:r>
      <w:r w:rsidR="00563C1E" w:rsidRPr="00E1692D">
        <w:rPr>
          <w:rFonts w:hint="cs"/>
          <w:color w:val="000000" w:themeColor="text1"/>
          <w:sz w:val="27"/>
          <w:rtl/>
        </w:rPr>
        <w:t>ْ</w:t>
      </w:r>
      <w:r w:rsidRPr="00E1692D">
        <w:rPr>
          <w:rFonts w:hint="cs"/>
          <w:color w:val="000000" w:themeColor="text1"/>
          <w:sz w:val="27"/>
          <w:rtl/>
        </w:rPr>
        <w:t xml:space="preserve"> لم يصرّ</w:t>
      </w:r>
      <w:r w:rsidR="00563C1E" w:rsidRPr="00E1692D">
        <w:rPr>
          <w:rFonts w:hint="cs"/>
          <w:color w:val="000000" w:themeColor="text1"/>
          <w:sz w:val="27"/>
          <w:rtl/>
        </w:rPr>
        <w:t>ِ</w:t>
      </w:r>
      <w:r w:rsidRPr="00E1692D">
        <w:rPr>
          <w:rFonts w:hint="cs"/>
          <w:color w:val="000000" w:themeColor="text1"/>
          <w:sz w:val="27"/>
          <w:rtl/>
        </w:rPr>
        <w:t>ح بالضابطة الكل</w:t>
      </w:r>
      <w:r w:rsidR="00563C1E" w:rsidRPr="00E1692D">
        <w:rPr>
          <w:rFonts w:hint="cs"/>
          <w:color w:val="000000" w:themeColor="text1"/>
          <w:sz w:val="27"/>
          <w:rtl/>
        </w:rPr>
        <w:t>ّ</w:t>
      </w:r>
      <w:r w:rsidRPr="00E1692D">
        <w:rPr>
          <w:rFonts w:hint="cs"/>
          <w:color w:val="000000" w:themeColor="text1"/>
          <w:sz w:val="27"/>
          <w:rtl/>
        </w:rPr>
        <w:t>ية</w:t>
      </w:r>
      <w:r w:rsidR="00563C1E" w:rsidRPr="00E1692D">
        <w:rPr>
          <w:rFonts w:hint="cs"/>
          <w:color w:val="000000" w:themeColor="text1"/>
          <w:sz w:val="27"/>
          <w:rtl/>
        </w:rPr>
        <w:t>،</w:t>
      </w:r>
      <w:r w:rsidRPr="00E1692D">
        <w:rPr>
          <w:rFonts w:hint="cs"/>
          <w:color w:val="000000" w:themeColor="text1"/>
          <w:sz w:val="27"/>
          <w:rtl/>
        </w:rPr>
        <w:t xml:space="preserve"> إلا</w:t>
      </w:r>
      <w:r w:rsidR="00563C1E" w:rsidRPr="00E1692D">
        <w:rPr>
          <w:rFonts w:hint="cs"/>
          <w:color w:val="000000" w:themeColor="text1"/>
          <w:sz w:val="27"/>
          <w:rtl/>
        </w:rPr>
        <w:t>ّ</w:t>
      </w:r>
      <w:r w:rsidRPr="00E1692D">
        <w:rPr>
          <w:rFonts w:hint="cs"/>
          <w:color w:val="000000" w:themeColor="text1"/>
          <w:sz w:val="27"/>
          <w:rtl/>
        </w:rPr>
        <w:t xml:space="preserve"> </w:t>
      </w:r>
      <w:r w:rsidR="00563C1E" w:rsidRPr="00E1692D">
        <w:rPr>
          <w:rFonts w:hint="cs"/>
          <w:color w:val="000000" w:themeColor="text1"/>
          <w:sz w:val="27"/>
          <w:rtl/>
        </w:rPr>
        <w:t>أ</w:t>
      </w:r>
      <w:r w:rsidRPr="00E1692D">
        <w:rPr>
          <w:rFonts w:hint="cs"/>
          <w:color w:val="000000" w:themeColor="text1"/>
          <w:sz w:val="27"/>
          <w:rtl/>
        </w:rPr>
        <w:t>ن</w:t>
      </w:r>
      <w:r w:rsidR="00563C1E" w:rsidRPr="00E1692D">
        <w:rPr>
          <w:rFonts w:hint="cs"/>
          <w:color w:val="000000" w:themeColor="text1"/>
          <w:sz w:val="27"/>
          <w:rtl/>
        </w:rPr>
        <w:t>ّ</w:t>
      </w:r>
      <w:r w:rsidRPr="00E1692D">
        <w:rPr>
          <w:rFonts w:hint="cs"/>
          <w:color w:val="000000" w:themeColor="text1"/>
          <w:sz w:val="27"/>
          <w:rtl/>
        </w:rPr>
        <w:t>ه يحق</w:t>
      </w:r>
      <w:r w:rsidR="00563C1E" w:rsidRPr="00E1692D">
        <w:rPr>
          <w:rFonts w:hint="cs"/>
          <w:color w:val="000000" w:themeColor="text1"/>
          <w:sz w:val="27"/>
          <w:rtl/>
        </w:rPr>
        <w:t>ِّ</w:t>
      </w:r>
      <w:r w:rsidRPr="00E1692D">
        <w:rPr>
          <w:rFonts w:hint="cs"/>
          <w:color w:val="000000" w:themeColor="text1"/>
          <w:sz w:val="27"/>
          <w:rtl/>
        </w:rPr>
        <w:t>ق صغراها</w:t>
      </w:r>
      <w:r w:rsidR="00563C1E" w:rsidRPr="00E1692D">
        <w:rPr>
          <w:rFonts w:hint="cs"/>
          <w:color w:val="000000" w:themeColor="text1"/>
          <w:sz w:val="27"/>
          <w:rtl/>
        </w:rPr>
        <w:t>،</w:t>
      </w:r>
      <w:r w:rsidRPr="00E1692D">
        <w:rPr>
          <w:rFonts w:hint="cs"/>
          <w:color w:val="000000" w:themeColor="text1"/>
          <w:sz w:val="27"/>
          <w:rtl/>
        </w:rPr>
        <w:t xml:space="preserve"> من باب أن الأمر العبادي لا يُحت</w:t>
      </w:r>
      <w:r w:rsidR="00563C1E" w:rsidRPr="00E1692D">
        <w:rPr>
          <w:rFonts w:hint="cs"/>
          <w:color w:val="000000" w:themeColor="text1"/>
          <w:sz w:val="27"/>
          <w:rtl/>
        </w:rPr>
        <w:t>َ</w:t>
      </w:r>
      <w:r w:rsidRPr="00E1692D">
        <w:rPr>
          <w:rFonts w:hint="cs"/>
          <w:color w:val="000000" w:themeColor="text1"/>
          <w:sz w:val="27"/>
          <w:rtl/>
        </w:rPr>
        <w:t>م</w:t>
      </w:r>
      <w:r w:rsidR="00563C1E" w:rsidRPr="00E1692D">
        <w:rPr>
          <w:rFonts w:hint="cs"/>
          <w:color w:val="000000" w:themeColor="text1"/>
          <w:sz w:val="27"/>
          <w:rtl/>
        </w:rPr>
        <w:t>َ</w:t>
      </w:r>
      <w:r w:rsidRPr="00E1692D">
        <w:rPr>
          <w:rFonts w:hint="cs"/>
          <w:color w:val="000000" w:themeColor="text1"/>
          <w:sz w:val="27"/>
          <w:rtl/>
        </w:rPr>
        <w:t>ل في عقول البشر إدراك عل</w:t>
      </w:r>
      <w:r w:rsidR="00563C1E" w:rsidRPr="00E1692D">
        <w:rPr>
          <w:rFonts w:hint="cs"/>
          <w:color w:val="000000" w:themeColor="text1"/>
          <w:sz w:val="27"/>
          <w:rtl/>
        </w:rPr>
        <w:t>ّ</w:t>
      </w:r>
      <w:r w:rsidRPr="00E1692D">
        <w:rPr>
          <w:rFonts w:hint="cs"/>
          <w:color w:val="000000" w:themeColor="text1"/>
          <w:sz w:val="27"/>
          <w:rtl/>
        </w:rPr>
        <w:t xml:space="preserve">ته من دون بيان من الشارع. </w:t>
      </w:r>
    </w:p>
    <w:p w:rsidR="00EA4808" w:rsidRPr="00E1692D" w:rsidRDefault="00EA4808" w:rsidP="00EA4808">
      <w:pPr>
        <w:rPr>
          <w:color w:val="000000" w:themeColor="text1"/>
          <w:sz w:val="27"/>
          <w:rtl/>
        </w:rPr>
      </w:pPr>
      <w:r w:rsidRPr="00E1692D">
        <w:rPr>
          <w:rFonts w:hint="cs"/>
          <w:color w:val="000000" w:themeColor="text1"/>
          <w:sz w:val="27"/>
          <w:rtl/>
        </w:rPr>
        <w:t>ولكن الأوضح منه دلالة على المد</w:t>
      </w:r>
      <w:r w:rsidR="002E2D86" w:rsidRPr="00E1692D">
        <w:rPr>
          <w:rFonts w:hint="cs"/>
          <w:color w:val="000000" w:themeColor="text1"/>
          <w:sz w:val="27"/>
          <w:rtl/>
        </w:rPr>
        <w:t>َّ</w:t>
      </w:r>
      <w:r w:rsidRPr="00E1692D">
        <w:rPr>
          <w:rFonts w:hint="cs"/>
          <w:color w:val="000000" w:themeColor="text1"/>
          <w:sz w:val="27"/>
          <w:rtl/>
        </w:rPr>
        <w:t>عى ما جاء في كلمات الهمداني في مصباح الفقيه</w:t>
      </w:r>
      <w:r w:rsidR="002E2D86" w:rsidRPr="00E1692D">
        <w:rPr>
          <w:rFonts w:hint="cs"/>
          <w:color w:val="000000" w:themeColor="text1"/>
          <w:sz w:val="27"/>
          <w:rtl/>
        </w:rPr>
        <w:t>،</w:t>
      </w:r>
      <w:r w:rsidRPr="00E1692D">
        <w:rPr>
          <w:rFonts w:hint="cs"/>
          <w:color w:val="000000" w:themeColor="text1"/>
          <w:sz w:val="27"/>
          <w:rtl/>
        </w:rPr>
        <w:t xml:space="preserve"> ح</w:t>
      </w:r>
      <w:r w:rsidR="002E2D86" w:rsidRPr="00E1692D">
        <w:rPr>
          <w:rFonts w:hint="cs"/>
          <w:color w:val="000000" w:themeColor="text1"/>
          <w:sz w:val="27"/>
          <w:rtl/>
        </w:rPr>
        <w:t>ي</w:t>
      </w:r>
      <w:r w:rsidRPr="00E1692D">
        <w:rPr>
          <w:rFonts w:hint="cs"/>
          <w:color w:val="000000" w:themeColor="text1"/>
          <w:sz w:val="27"/>
          <w:rtl/>
        </w:rPr>
        <w:t xml:space="preserve">ث قال: </w:t>
      </w:r>
      <w:r w:rsidR="002E2D86" w:rsidRPr="00E1692D">
        <w:rPr>
          <w:rFonts w:hint="cs"/>
          <w:color w:val="000000" w:themeColor="text1"/>
          <w:sz w:val="27"/>
          <w:rtl/>
        </w:rPr>
        <w:t>لا</w:t>
      </w:r>
      <w:r w:rsidRPr="00E1692D">
        <w:rPr>
          <w:rFonts w:hint="cs"/>
          <w:color w:val="000000" w:themeColor="text1"/>
          <w:sz w:val="27"/>
          <w:rtl/>
        </w:rPr>
        <w:t>ختصاص دليله بالثوب والبدن</w:t>
      </w:r>
      <w:r w:rsidR="002E2D86" w:rsidRPr="00E1692D">
        <w:rPr>
          <w:rFonts w:hint="cs"/>
          <w:color w:val="000000" w:themeColor="text1"/>
          <w:sz w:val="27"/>
          <w:rtl/>
        </w:rPr>
        <w:t>،</w:t>
      </w:r>
      <w:r w:rsidRPr="00E1692D">
        <w:rPr>
          <w:rFonts w:hint="cs"/>
          <w:color w:val="000000" w:themeColor="text1"/>
          <w:sz w:val="27"/>
          <w:rtl/>
        </w:rPr>
        <w:t xml:space="preserve"> فإلحاق المكان بهما قياس</w:t>
      </w:r>
      <w:r w:rsidR="002E2D86" w:rsidRPr="00E1692D">
        <w:rPr>
          <w:rFonts w:hint="cs"/>
          <w:color w:val="000000" w:themeColor="text1"/>
          <w:sz w:val="27"/>
          <w:rtl/>
        </w:rPr>
        <w:t>ٌ.</w:t>
      </w:r>
      <w:r w:rsidRPr="00E1692D">
        <w:rPr>
          <w:rFonts w:hint="cs"/>
          <w:color w:val="000000" w:themeColor="text1"/>
          <w:sz w:val="27"/>
          <w:rtl/>
        </w:rPr>
        <w:t xml:space="preserve"> ودعوى الأولوية</w:t>
      </w:r>
      <w:r w:rsidR="001675CE" w:rsidRPr="00E1692D">
        <w:rPr>
          <w:rFonts w:hint="cs"/>
          <w:color w:val="000000" w:themeColor="text1"/>
          <w:sz w:val="27"/>
          <w:rtl/>
        </w:rPr>
        <w:t xml:space="preserve"> أو </w:t>
      </w:r>
      <w:r w:rsidRPr="00E1692D">
        <w:rPr>
          <w:rFonts w:hint="cs"/>
          <w:color w:val="000000" w:themeColor="text1"/>
          <w:sz w:val="27"/>
          <w:rtl/>
        </w:rPr>
        <w:t>تنقيح المناط غير مسموعة في مثل هذه الأحكام التعب</w:t>
      </w:r>
      <w:r w:rsidR="002E2D86" w:rsidRPr="00E1692D">
        <w:rPr>
          <w:rFonts w:hint="cs"/>
          <w:color w:val="000000" w:themeColor="text1"/>
          <w:sz w:val="27"/>
          <w:rtl/>
        </w:rPr>
        <w:t>ُّ</w:t>
      </w:r>
      <w:r w:rsidRPr="00E1692D">
        <w:rPr>
          <w:rFonts w:hint="cs"/>
          <w:color w:val="000000" w:themeColor="text1"/>
          <w:sz w:val="27"/>
          <w:rtl/>
        </w:rPr>
        <w:t>دية</w:t>
      </w:r>
      <w:r w:rsidRPr="00E1692D">
        <w:rPr>
          <w:rStyle w:val="EndnoteReference"/>
          <w:color w:val="000000" w:themeColor="text1"/>
          <w:sz w:val="27"/>
          <w:rtl/>
        </w:rPr>
        <w:t>(</w:t>
      </w:r>
      <w:r w:rsidRPr="00E1692D">
        <w:rPr>
          <w:rStyle w:val="EndnoteReference"/>
          <w:color w:val="000000" w:themeColor="text1"/>
          <w:sz w:val="27"/>
          <w:rtl/>
        </w:rPr>
        <w:endnoteReference w:id="615"/>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2E2D86">
      <w:pPr>
        <w:rPr>
          <w:color w:val="000000" w:themeColor="text1"/>
          <w:sz w:val="27"/>
          <w:rtl/>
        </w:rPr>
      </w:pPr>
      <w:r w:rsidRPr="00E1692D">
        <w:rPr>
          <w:rFonts w:hint="cs"/>
          <w:color w:val="000000" w:themeColor="text1"/>
          <w:sz w:val="27"/>
          <w:rtl/>
        </w:rPr>
        <w:t>وهذه الفكرة نفسها قد ذكرها السيد الش</w:t>
      </w:r>
      <w:r w:rsidR="002E2D86" w:rsidRPr="00E1692D">
        <w:rPr>
          <w:rFonts w:hint="cs"/>
          <w:color w:val="000000" w:themeColor="text1"/>
          <w:sz w:val="27"/>
          <w:rtl/>
        </w:rPr>
        <w:t>ا</w:t>
      </w:r>
      <w:r w:rsidRPr="00E1692D">
        <w:rPr>
          <w:rFonts w:hint="cs"/>
          <w:color w:val="000000" w:themeColor="text1"/>
          <w:sz w:val="27"/>
          <w:rtl/>
        </w:rPr>
        <w:t>هرودي في كتاب الحج</w:t>
      </w:r>
      <w:r w:rsidR="002E2D86" w:rsidRPr="00E1692D">
        <w:rPr>
          <w:rFonts w:hint="cs"/>
          <w:color w:val="000000" w:themeColor="text1"/>
          <w:sz w:val="27"/>
          <w:rtl/>
        </w:rPr>
        <w:t>ّ،</w:t>
      </w:r>
      <w:r w:rsidRPr="00E1692D">
        <w:rPr>
          <w:rFonts w:hint="cs"/>
          <w:color w:val="000000" w:themeColor="text1"/>
          <w:sz w:val="27"/>
          <w:rtl/>
        </w:rPr>
        <w:t xml:space="preserve"> وكرّرها عد</w:t>
      </w:r>
      <w:r w:rsidR="002E2D86" w:rsidRPr="00E1692D">
        <w:rPr>
          <w:rFonts w:hint="cs"/>
          <w:color w:val="000000" w:themeColor="text1"/>
          <w:sz w:val="27"/>
          <w:rtl/>
        </w:rPr>
        <w:t>ّ</w:t>
      </w:r>
      <w:r w:rsidRPr="00E1692D">
        <w:rPr>
          <w:rFonts w:hint="cs"/>
          <w:color w:val="000000" w:themeColor="text1"/>
          <w:sz w:val="27"/>
          <w:rtl/>
        </w:rPr>
        <w:t>ة مرات في مصن</w:t>
      </w:r>
      <w:r w:rsidR="002E2D86" w:rsidRPr="00E1692D">
        <w:rPr>
          <w:rFonts w:hint="cs"/>
          <w:color w:val="000000" w:themeColor="text1"/>
          <w:sz w:val="27"/>
          <w:rtl/>
        </w:rPr>
        <w:t>َّ</w:t>
      </w:r>
      <w:r w:rsidRPr="00E1692D">
        <w:rPr>
          <w:rFonts w:hint="cs"/>
          <w:color w:val="000000" w:themeColor="text1"/>
          <w:sz w:val="27"/>
          <w:rtl/>
        </w:rPr>
        <w:t>فه هذا، فمنها</w:t>
      </w:r>
      <w:r w:rsidR="002E2D86" w:rsidRPr="00E1692D">
        <w:rPr>
          <w:rFonts w:hint="cs"/>
          <w:color w:val="000000" w:themeColor="text1"/>
          <w:sz w:val="27"/>
          <w:rtl/>
        </w:rPr>
        <w:t>:</w:t>
      </w:r>
      <w:r w:rsidRPr="00E1692D">
        <w:rPr>
          <w:rFonts w:hint="cs"/>
          <w:color w:val="000000" w:themeColor="text1"/>
          <w:sz w:val="27"/>
          <w:rtl/>
        </w:rPr>
        <w:t xml:space="preserve"> قوله: نعم</w:t>
      </w:r>
      <w:r w:rsidR="002E2D86" w:rsidRPr="00E1692D">
        <w:rPr>
          <w:rFonts w:hint="cs"/>
          <w:color w:val="000000" w:themeColor="text1"/>
          <w:sz w:val="27"/>
          <w:rtl/>
        </w:rPr>
        <w:t>،</w:t>
      </w:r>
      <w:r w:rsidRPr="00E1692D">
        <w:rPr>
          <w:rFonts w:hint="cs"/>
          <w:color w:val="000000" w:themeColor="text1"/>
          <w:sz w:val="27"/>
          <w:rtl/>
        </w:rPr>
        <w:t xml:space="preserve"> يجوز التعد</w:t>
      </w:r>
      <w:r w:rsidR="002E2D86" w:rsidRPr="00E1692D">
        <w:rPr>
          <w:rFonts w:hint="cs"/>
          <w:color w:val="000000" w:themeColor="text1"/>
          <w:sz w:val="27"/>
          <w:rtl/>
        </w:rPr>
        <w:t>ّ</w:t>
      </w:r>
      <w:r w:rsidRPr="00E1692D">
        <w:rPr>
          <w:rFonts w:hint="cs"/>
          <w:color w:val="000000" w:themeColor="text1"/>
          <w:sz w:val="27"/>
          <w:rtl/>
        </w:rPr>
        <w:t xml:space="preserve">ي </w:t>
      </w:r>
      <w:r w:rsidR="002E2D86" w:rsidRPr="00E1692D">
        <w:rPr>
          <w:rFonts w:hint="cs"/>
          <w:color w:val="000000" w:themeColor="text1"/>
          <w:sz w:val="27"/>
          <w:rtl/>
        </w:rPr>
        <w:t>إ</w:t>
      </w:r>
      <w:r w:rsidRPr="00E1692D">
        <w:rPr>
          <w:rFonts w:hint="cs"/>
          <w:color w:val="000000" w:themeColor="text1"/>
          <w:sz w:val="27"/>
          <w:rtl/>
        </w:rPr>
        <w:t>ذا حصل ت</w:t>
      </w:r>
      <w:r w:rsidR="002E2D86" w:rsidRPr="00E1692D">
        <w:rPr>
          <w:rFonts w:hint="cs"/>
          <w:color w:val="000000" w:themeColor="text1"/>
          <w:sz w:val="27"/>
          <w:rtl/>
        </w:rPr>
        <w:t>ن</w:t>
      </w:r>
      <w:r w:rsidRPr="00E1692D">
        <w:rPr>
          <w:rFonts w:hint="cs"/>
          <w:color w:val="000000" w:themeColor="text1"/>
          <w:sz w:val="27"/>
          <w:rtl/>
        </w:rPr>
        <w:t>قيح المناط القطعي</w:t>
      </w:r>
      <w:r w:rsidR="002E2D86" w:rsidRPr="00E1692D">
        <w:rPr>
          <w:rFonts w:hint="cs"/>
          <w:color w:val="000000" w:themeColor="text1"/>
          <w:sz w:val="27"/>
          <w:rtl/>
        </w:rPr>
        <w:t>ّ.</w:t>
      </w:r>
      <w:r w:rsidRPr="00E1692D">
        <w:rPr>
          <w:rFonts w:hint="cs"/>
          <w:color w:val="000000" w:themeColor="text1"/>
          <w:sz w:val="27"/>
          <w:rtl/>
        </w:rPr>
        <w:t xml:space="preserve"> ولكنه لا سبيل لنا</w:t>
      </w:r>
      <w:r w:rsidR="001675CE" w:rsidRPr="00E1692D">
        <w:rPr>
          <w:rFonts w:hint="cs"/>
          <w:color w:val="000000" w:themeColor="text1"/>
          <w:sz w:val="27"/>
          <w:rtl/>
        </w:rPr>
        <w:t xml:space="preserve"> إلى </w:t>
      </w:r>
      <w:r w:rsidRPr="00E1692D">
        <w:rPr>
          <w:rFonts w:hint="cs"/>
          <w:color w:val="000000" w:themeColor="text1"/>
          <w:sz w:val="27"/>
          <w:rtl/>
        </w:rPr>
        <w:t>ذلك في الشرعي</w:t>
      </w:r>
      <w:r w:rsidR="002E2D86" w:rsidRPr="00E1692D">
        <w:rPr>
          <w:rFonts w:hint="cs"/>
          <w:color w:val="000000" w:themeColor="text1"/>
          <w:sz w:val="27"/>
          <w:rtl/>
        </w:rPr>
        <w:t>ّ</w:t>
      </w:r>
      <w:r w:rsidRPr="00E1692D">
        <w:rPr>
          <w:rFonts w:hint="cs"/>
          <w:color w:val="000000" w:themeColor="text1"/>
          <w:sz w:val="27"/>
          <w:rtl/>
        </w:rPr>
        <w:t>ات</w:t>
      </w:r>
      <w:r w:rsidR="002E2D86" w:rsidRPr="00E1692D">
        <w:rPr>
          <w:rFonts w:hint="cs"/>
          <w:color w:val="000000" w:themeColor="text1"/>
          <w:sz w:val="27"/>
          <w:rtl/>
        </w:rPr>
        <w:t>؛</w:t>
      </w:r>
      <w:r w:rsidRPr="00E1692D">
        <w:rPr>
          <w:rFonts w:hint="cs"/>
          <w:color w:val="000000" w:themeColor="text1"/>
          <w:sz w:val="27"/>
          <w:rtl/>
        </w:rPr>
        <w:t xml:space="preserve"> لقصور عقولنا عن إدراك الملاكات</w:t>
      </w:r>
      <w:r w:rsidR="002E2D86" w:rsidRPr="00E1692D">
        <w:rPr>
          <w:rFonts w:hint="cs"/>
          <w:color w:val="000000" w:themeColor="text1"/>
          <w:sz w:val="27"/>
          <w:rtl/>
        </w:rPr>
        <w:t>.</w:t>
      </w:r>
      <w:r w:rsidRPr="00E1692D">
        <w:rPr>
          <w:rFonts w:hint="cs"/>
          <w:color w:val="000000" w:themeColor="text1"/>
          <w:sz w:val="27"/>
          <w:rtl/>
        </w:rPr>
        <w:t xml:space="preserve"> فتسرية الحكم من المورد...</w:t>
      </w:r>
      <w:r w:rsidR="001675CE" w:rsidRPr="00E1692D">
        <w:rPr>
          <w:rFonts w:hint="cs"/>
          <w:color w:val="000000" w:themeColor="text1"/>
          <w:sz w:val="27"/>
          <w:rtl/>
        </w:rPr>
        <w:t xml:space="preserve"> إلى </w:t>
      </w:r>
      <w:r w:rsidRPr="00E1692D">
        <w:rPr>
          <w:rFonts w:hint="cs"/>
          <w:color w:val="000000" w:themeColor="text1"/>
          <w:sz w:val="27"/>
          <w:rtl/>
        </w:rPr>
        <w:t>غيره قياس</w:t>
      </w:r>
      <w:r w:rsidR="002E2D86" w:rsidRPr="00E1692D">
        <w:rPr>
          <w:rFonts w:hint="cs"/>
          <w:color w:val="000000" w:themeColor="text1"/>
          <w:sz w:val="27"/>
          <w:rtl/>
        </w:rPr>
        <w:t>ٌ،</w:t>
      </w:r>
      <w:r w:rsidRPr="00E1692D">
        <w:rPr>
          <w:rFonts w:hint="cs"/>
          <w:color w:val="000000" w:themeColor="text1"/>
          <w:sz w:val="27"/>
          <w:rtl/>
        </w:rPr>
        <w:t xml:space="preserve"> وهو باطل</w:t>
      </w:r>
      <w:r w:rsidR="002E2D86" w:rsidRPr="00E1692D">
        <w:rPr>
          <w:rFonts w:hint="cs"/>
          <w:color w:val="000000" w:themeColor="text1"/>
          <w:sz w:val="27"/>
          <w:rtl/>
        </w:rPr>
        <w:t>ٌ.</w:t>
      </w:r>
      <w:r w:rsidRPr="00E1692D">
        <w:rPr>
          <w:rFonts w:hint="cs"/>
          <w:color w:val="000000" w:themeColor="text1"/>
          <w:sz w:val="27"/>
          <w:rtl/>
        </w:rPr>
        <w:t xml:space="preserve"> فلا</w:t>
      </w:r>
      <w:r w:rsidR="002E2D86" w:rsidRPr="00E1692D">
        <w:rPr>
          <w:rFonts w:hint="cs"/>
          <w:color w:val="000000" w:themeColor="text1"/>
          <w:sz w:val="27"/>
          <w:rtl/>
        </w:rPr>
        <w:t xml:space="preserve"> </w:t>
      </w:r>
      <w:r w:rsidRPr="00E1692D">
        <w:rPr>
          <w:rFonts w:hint="cs"/>
          <w:color w:val="000000" w:themeColor="text1"/>
          <w:sz w:val="27"/>
          <w:rtl/>
        </w:rPr>
        <w:t>بد</w:t>
      </w:r>
      <w:r w:rsidR="002E2D86" w:rsidRPr="00E1692D">
        <w:rPr>
          <w:rFonts w:hint="cs"/>
          <w:color w:val="000000" w:themeColor="text1"/>
          <w:sz w:val="27"/>
          <w:rtl/>
        </w:rPr>
        <w:t>ّ</w:t>
      </w:r>
      <w:r w:rsidRPr="00E1692D">
        <w:rPr>
          <w:rFonts w:hint="cs"/>
          <w:color w:val="000000" w:themeColor="text1"/>
          <w:sz w:val="27"/>
          <w:rtl/>
        </w:rPr>
        <w:t xml:space="preserve"> من الاقتصار على المورد</w:t>
      </w:r>
      <w:r w:rsidRPr="00E1692D">
        <w:rPr>
          <w:rStyle w:val="EndnoteReference"/>
          <w:color w:val="000000" w:themeColor="text1"/>
          <w:sz w:val="27"/>
          <w:rtl/>
        </w:rPr>
        <w:t>(</w:t>
      </w:r>
      <w:r w:rsidRPr="00E1692D">
        <w:rPr>
          <w:rStyle w:val="EndnoteReference"/>
          <w:color w:val="000000" w:themeColor="text1"/>
          <w:sz w:val="27"/>
          <w:rtl/>
        </w:rPr>
        <w:endnoteReference w:id="616"/>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2E2D86">
      <w:pPr>
        <w:rPr>
          <w:color w:val="000000" w:themeColor="text1"/>
          <w:sz w:val="27"/>
          <w:rtl/>
        </w:rPr>
      </w:pPr>
      <w:r w:rsidRPr="00E1692D">
        <w:rPr>
          <w:rFonts w:hint="cs"/>
          <w:color w:val="000000" w:themeColor="text1"/>
          <w:sz w:val="27"/>
          <w:rtl/>
        </w:rPr>
        <w:t>وكذلك ما ذكره من المعاصرين السيد</w:t>
      </w:r>
      <w:r w:rsidR="00104451" w:rsidRPr="00E1692D">
        <w:rPr>
          <w:rFonts w:hint="cs"/>
          <w:color w:val="000000" w:themeColor="text1"/>
          <w:sz w:val="27"/>
          <w:rtl/>
        </w:rPr>
        <w:t xml:space="preserve"> محمد </w:t>
      </w:r>
      <w:r w:rsidRPr="00E1692D">
        <w:rPr>
          <w:rFonts w:hint="cs"/>
          <w:color w:val="000000" w:themeColor="text1"/>
          <w:sz w:val="27"/>
          <w:rtl/>
        </w:rPr>
        <w:t>سعيد الحكيم في مصباح المنهاج: وتنقيح المناط فيه غير ظاهر</w:t>
      </w:r>
      <w:r w:rsidR="002E2D86" w:rsidRPr="00E1692D">
        <w:rPr>
          <w:rFonts w:hint="cs"/>
          <w:color w:val="000000" w:themeColor="text1"/>
          <w:sz w:val="27"/>
          <w:rtl/>
        </w:rPr>
        <w:t>؛</w:t>
      </w:r>
      <w:r w:rsidRPr="00E1692D">
        <w:rPr>
          <w:rFonts w:hint="cs"/>
          <w:color w:val="000000" w:themeColor="text1"/>
          <w:sz w:val="27"/>
          <w:rtl/>
        </w:rPr>
        <w:t xml:space="preserve"> لكون ال</w:t>
      </w:r>
      <w:r w:rsidR="002E2D86" w:rsidRPr="00E1692D">
        <w:rPr>
          <w:rFonts w:hint="cs"/>
          <w:color w:val="000000" w:themeColor="text1"/>
          <w:sz w:val="27"/>
          <w:rtl/>
        </w:rPr>
        <w:t>ا</w:t>
      </w:r>
      <w:r w:rsidRPr="00E1692D">
        <w:rPr>
          <w:rFonts w:hint="cs"/>
          <w:color w:val="000000" w:themeColor="text1"/>
          <w:sz w:val="27"/>
          <w:rtl/>
        </w:rPr>
        <w:t>جتزاء بالناقص تعب</w:t>
      </w:r>
      <w:r w:rsidR="002E2D86" w:rsidRPr="00E1692D">
        <w:rPr>
          <w:rFonts w:hint="cs"/>
          <w:color w:val="000000" w:themeColor="text1"/>
          <w:sz w:val="27"/>
          <w:rtl/>
        </w:rPr>
        <w:t>ُّ</w:t>
      </w:r>
      <w:r w:rsidRPr="00E1692D">
        <w:rPr>
          <w:rFonts w:hint="cs"/>
          <w:color w:val="000000" w:themeColor="text1"/>
          <w:sz w:val="27"/>
          <w:rtl/>
        </w:rPr>
        <w:t>دياً</w:t>
      </w:r>
      <w:r w:rsidR="002E2D86" w:rsidRPr="00E1692D">
        <w:rPr>
          <w:rFonts w:hint="cs"/>
          <w:color w:val="000000" w:themeColor="text1"/>
          <w:sz w:val="27"/>
          <w:rtl/>
        </w:rPr>
        <w:t>،</w:t>
      </w:r>
      <w:r w:rsidRPr="00E1692D">
        <w:rPr>
          <w:rFonts w:hint="cs"/>
          <w:color w:val="000000" w:themeColor="text1"/>
          <w:sz w:val="27"/>
          <w:rtl/>
        </w:rPr>
        <w:t xml:space="preserve"> لا عرفي</w:t>
      </w:r>
      <w:r w:rsidR="002E2D86" w:rsidRPr="00E1692D">
        <w:rPr>
          <w:rFonts w:hint="cs"/>
          <w:color w:val="000000" w:themeColor="text1"/>
          <w:sz w:val="27"/>
          <w:rtl/>
        </w:rPr>
        <w:t>ّ</w:t>
      </w:r>
      <w:r w:rsidRPr="00E1692D">
        <w:rPr>
          <w:rFonts w:hint="cs"/>
          <w:color w:val="000000" w:themeColor="text1"/>
          <w:sz w:val="27"/>
          <w:rtl/>
        </w:rPr>
        <w:t>اً</w:t>
      </w:r>
      <w:r w:rsidRPr="00E1692D">
        <w:rPr>
          <w:rStyle w:val="EndnoteReference"/>
          <w:color w:val="000000" w:themeColor="text1"/>
          <w:sz w:val="27"/>
          <w:rtl/>
        </w:rPr>
        <w:t>(</w:t>
      </w:r>
      <w:r w:rsidRPr="00E1692D">
        <w:rPr>
          <w:rStyle w:val="EndnoteReference"/>
          <w:color w:val="000000" w:themeColor="text1"/>
          <w:sz w:val="27"/>
          <w:rtl/>
        </w:rPr>
        <w:endnoteReference w:id="617"/>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2E2D86">
      <w:pPr>
        <w:rPr>
          <w:color w:val="000000" w:themeColor="text1"/>
          <w:sz w:val="27"/>
          <w:rtl/>
        </w:rPr>
      </w:pPr>
      <w:r w:rsidRPr="00E1692D">
        <w:rPr>
          <w:rFonts w:hint="cs"/>
          <w:color w:val="000000" w:themeColor="text1"/>
          <w:sz w:val="27"/>
          <w:rtl/>
        </w:rPr>
        <w:t>وبهذا يظهر لنا وضوح هذا الشرط</w:t>
      </w:r>
      <w:r w:rsidR="002E2D86" w:rsidRPr="00E1692D">
        <w:rPr>
          <w:rFonts w:hint="cs"/>
          <w:color w:val="000000" w:themeColor="text1"/>
          <w:sz w:val="27"/>
          <w:rtl/>
        </w:rPr>
        <w:t>.</w:t>
      </w:r>
      <w:r w:rsidRPr="00E1692D">
        <w:rPr>
          <w:rFonts w:hint="cs"/>
          <w:color w:val="000000" w:themeColor="text1"/>
          <w:sz w:val="27"/>
          <w:rtl/>
        </w:rPr>
        <w:t xml:space="preserve"> وهو شرط</w:t>
      </w:r>
      <w:r w:rsidR="002E2D86" w:rsidRPr="00E1692D">
        <w:rPr>
          <w:rFonts w:hint="cs"/>
          <w:color w:val="000000" w:themeColor="text1"/>
          <w:sz w:val="27"/>
          <w:rtl/>
        </w:rPr>
        <w:t>ٌ</w:t>
      </w:r>
      <w:r w:rsidRPr="00E1692D">
        <w:rPr>
          <w:rFonts w:hint="cs"/>
          <w:color w:val="000000" w:themeColor="text1"/>
          <w:sz w:val="27"/>
          <w:rtl/>
        </w:rPr>
        <w:t xml:space="preserve"> صحيح</w:t>
      </w:r>
      <w:r w:rsidR="002E2D86" w:rsidRPr="00E1692D">
        <w:rPr>
          <w:rFonts w:hint="cs"/>
          <w:color w:val="000000" w:themeColor="text1"/>
          <w:sz w:val="27"/>
          <w:rtl/>
        </w:rPr>
        <w:t>؛</w:t>
      </w:r>
      <w:r w:rsidRPr="00E1692D">
        <w:rPr>
          <w:rFonts w:hint="cs"/>
          <w:color w:val="000000" w:themeColor="text1"/>
          <w:sz w:val="27"/>
          <w:rtl/>
        </w:rPr>
        <w:t xml:space="preserve"> لأن الأمر التعب</w:t>
      </w:r>
      <w:r w:rsidR="002E2D86" w:rsidRPr="00E1692D">
        <w:rPr>
          <w:rFonts w:hint="cs"/>
          <w:color w:val="000000" w:themeColor="text1"/>
          <w:sz w:val="27"/>
          <w:rtl/>
        </w:rPr>
        <w:t>ُّ</w:t>
      </w:r>
      <w:r w:rsidRPr="00E1692D">
        <w:rPr>
          <w:rFonts w:hint="cs"/>
          <w:color w:val="000000" w:themeColor="text1"/>
          <w:sz w:val="27"/>
          <w:rtl/>
        </w:rPr>
        <w:t>دي لا مجال للوصول</w:t>
      </w:r>
      <w:r w:rsidR="001675CE" w:rsidRPr="00E1692D">
        <w:rPr>
          <w:rFonts w:hint="cs"/>
          <w:color w:val="000000" w:themeColor="text1"/>
          <w:sz w:val="27"/>
          <w:rtl/>
        </w:rPr>
        <w:t xml:space="preserve"> إلى </w:t>
      </w:r>
      <w:r w:rsidRPr="00E1692D">
        <w:rPr>
          <w:rFonts w:hint="cs"/>
          <w:color w:val="000000" w:themeColor="text1"/>
          <w:sz w:val="27"/>
          <w:rtl/>
        </w:rPr>
        <w:t>عل</w:t>
      </w:r>
      <w:r w:rsidR="002E2D86" w:rsidRPr="00E1692D">
        <w:rPr>
          <w:rFonts w:hint="cs"/>
          <w:color w:val="000000" w:themeColor="text1"/>
          <w:sz w:val="27"/>
          <w:rtl/>
        </w:rPr>
        <w:t>ّ</w:t>
      </w:r>
      <w:r w:rsidRPr="00E1692D">
        <w:rPr>
          <w:rFonts w:hint="cs"/>
          <w:color w:val="000000" w:themeColor="text1"/>
          <w:sz w:val="27"/>
          <w:rtl/>
        </w:rPr>
        <w:t>ته</w:t>
      </w:r>
      <w:r w:rsidR="002E2D86" w:rsidRPr="00E1692D">
        <w:rPr>
          <w:rFonts w:hint="cs"/>
          <w:color w:val="000000" w:themeColor="text1"/>
          <w:sz w:val="27"/>
          <w:rtl/>
        </w:rPr>
        <w:t>؛</w:t>
      </w:r>
      <w:r w:rsidRPr="00E1692D">
        <w:rPr>
          <w:rFonts w:hint="cs"/>
          <w:color w:val="000000" w:themeColor="text1"/>
          <w:sz w:val="27"/>
          <w:rtl/>
        </w:rPr>
        <w:t xml:space="preserve"> حيث لا يمكن الجزم بعدم الخصوصية</w:t>
      </w:r>
      <w:r w:rsidR="002E2D86" w:rsidRPr="00E1692D">
        <w:rPr>
          <w:rFonts w:hint="cs"/>
          <w:color w:val="000000" w:themeColor="text1"/>
          <w:sz w:val="27"/>
          <w:rtl/>
        </w:rPr>
        <w:t>،</w:t>
      </w:r>
      <w:r w:rsidRPr="00E1692D">
        <w:rPr>
          <w:rFonts w:hint="cs"/>
          <w:color w:val="000000" w:themeColor="text1"/>
          <w:sz w:val="27"/>
          <w:rtl/>
        </w:rPr>
        <w:t xml:space="preserve"> وهو المطلوب للتعدية من المورد</w:t>
      </w:r>
      <w:r w:rsidR="001675CE" w:rsidRPr="00E1692D">
        <w:rPr>
          <w:rFonts w:hint="cs"/>
          <w:color w:val="000000" w:themeColor="text1"/>
          <w:sz w:val="27"/>
          <w:rtl/>
        </w:rPr>
        <w:t xml:space="preserve"> إلى </w:t>
      </w:r>
      <w:r w:rsidRPr="00E1692D">
        <w:rPr>
          <w:rFonts w:hint="cs"/>
          <w:color w:val="000000" w:themeColor="text1"/>
          <w:sz w:val="27"/>
          <w:rtl/>
        </w:rPr>
        <w:t>غيره حيث يوجد المناط</w:t>
      </w:r>
      <w:r w:rsidR="002E2D86" w:rsidRPr="00E1692D">
        <w:rPr>
          <w:rFonts w:hint="cs"/>
          <w:color w:val="000000" w:themeColor="text1"/>
          <w:sz w:val="27"/>
          <w:rtl/>
        </w:rPr>
        <w:t>.</w:t>
      </w:r>
      <w:r w:rsidRPr="00E1692D">
        <w:rPr>
          <w:rFonts w:hint="cs"/>
          <w:color w:val="000000" w:themeColor="text1"/>
          <w:sz w:val="27"/>
          <w:rtl/>
        </w:rPr>
        <w:t xml:space="preserve"> ومن المعلوم أن</w:t>
      </w:r>
      <w:r w:rsidR="002E2D86" w:rsidRPr="00E1692D">
        <w:rPr>
          <w:rFonts w:hint="cs"/>
          <w:color w:val="000000" w:themeColor="text1"/>
          <w:sz w:val="27"/>
          <w:rtl/>
        </w:rPr>
        <w:t xml:space="preserve">ّ الفارق كبير </w:t>
      </w:r>
      <w:r w:rsidRPr="00E1692D">
        <w:rPr>
          <w:rFonts w:hint="cs"/>
          <w:color w:val="000000" w:themeColor="text1"/>
          <w:sz w:val="27"/>
          <w:rtl/>
        </w:rPr>
        <w:t>ب</w:t>
      </w:r>
      <w:r w:rsidR="002E2D86" w:rsidRPr="00E1692D">
        <w:rPr>
          <w:rFonts w:hint="cs"/>
          <w:color w:val="000000" w:themeColor="text1"/>
          <w:sz w:val="27"/>
          <w:rtl/>
        </w:rPr>
        <w:t>ي</w:t>
      </w:r>
      <w:r w:rsidRPr="00E1692D">
        <w:rPr>
          <w:rFonts w:hint="cs"/>
          <w:color w:val="000000" w:themeColor="text1"/>
          <w:sz w:val="27"/>
          <w:rtl/>
        </w:rPr>
        <w:t xml:space="preserve">ن عدم </w:t>
      </w:r>
      <w:r w:rsidRPr="00E1692D">
        <w:rPr>
          <w:rFonts w:hint="cs"/>
          <w:color w:val="000000" w:themeColor="text1"/>
          <w:sz w:val="27"/>
          <w:rtl/>
        </w:rPr>
        <w:lastRenderedPageBreak/>
        <w:t>العلم بالخصوصية والعلم بالعدم</w:t>
      </w:r>
      <w:r w:rsidR="002E2D86" w:rsidRPr="00E1692D">
        <w:rPr>
          <w:rFonts w:hint="cs"/>
          <w:color w:val="000000" w:themeColor="text1"/>
          <w:sz w:val="27"/>
          <w:rtl/>
        </w:rPr>
        <w:t>،</w:t>
      </w:r>
      <w:r w:rsidRPr="00E1692D">
        <w:rPr>
          <w:rFonts w:hint="cs"/>
          <w:color w:val="000000" w:themeColor="text1"/>
          <w:sz w:val="27"/>
          <w:rtl/>
        </w:rPr>
        <w:t xml:space="preserve"> </w:t>
      </w:r>
      <w:r w:rsidR="002E2D86" w:rsidRPr="00E1692D">
        <w:rPr>
          <w:rFonts w:hint="cs"/>
          <w:color w:val="000000" w:themeColor="text1"/>
          <w:sz w:val="27"/>
          <w:rtl/>
        </w:rPr>
        <w:t>و</w:t>
      </w:r>
      <w:r w:rsidRPr="00E1692D">
        <w:rPr>
          <w:rFonts w:hint="cs"/>
          <w:color w:val="000000" w:themeColor="text1"/>
          <w:sz w:val="27"/>
          <w:rtl/>
        </w:rPr>
        <w:t>المطلوب هو الثاني</w:t>
      </w:r>
      <w:r w:rsidR="002E2D86" w:rsidRPr="00E1692D">
        <w:rPr>
          <w:rFonts w:hint="cs"/>
          <w:color w:val="000000" w:themeColor="text1"/>
          <w:sz w:val="27"/>
          <w:rtl/>
        </w:rPr>
        <w:t>،</w:t>
      </w:r>
      <w:r w:rsidRPr="00E1692D">
        <w:rPr>
          <w:rFonts w:hint="cs"/>
          <w:color w:val="000000" w:themeColor="text1"/>
          <w:sz w:val="27"/>
          <w:rtl/>
        </w:rPr>
        <w:t xml:space="preserve"> دون الأو</w:t>
      </w:r>
      <w:r w:rsidR="002E2D86" w:rsidRPr="00E1692D">
        <w:rPr>
          <w:rFonts w:hint="cs"/>
          <w:color w:val="000000" w:themeColor="text1"/>
          <w:sz w:val="27"/>
          <w:rtl/>
        </w:rPr>
        <w:t>ّ</w:t>
      </w:r>
      <w:r w:rsidRPr="00E1692D">
        <w:rPr>
          <w:rFonts w:hint="cs"/>
          <w:color w:val="000000" w:themeColor="text1"/>
          <w:sz w:val="27"/>
          <w:rtl/>
        </w:rPr>
        <w:t>ل</w:t>
      </w:r>
      <w:r w:rsidR="002E2D86" w:rsidRPr="00E1692D">
        <w:rPr>
          <w:rFonts w:hint="cs"/>
          <w:color w:val="000000" w:themeColor="text1"/>
          <w:sz w:val="27"/>
          <w:rtl/>
        </w:rPr>
        <w:t>،</w:t>
      </w:r>
      <w:r w:rsidRPr="00E1692D">
        <w:rPr>
          <w:rFonts w:hint="cs"/>
          <w:color w:val="000000" w:themeColor="text1"/>
          <w:sz w:val="27"/>
          <w:rtl/>
        </w:rPr>
        <w:t xml:space="preserve"> وهو غير حاصل في الأمر التعب</w:t>
      </w:r>
      <w:r w:rsidR="002E2D86" w:rsidRPr="00E1692D">
        <w:rPr>
          <w:rFonts w:hint="cs"/>
          <w:color w:val="000000" w:themeColor="text1"/>
          <w:sz w:val="27"/>
          <w:rtl/>
        </w:rPr>
        <w:t>ُّ</w:t>
      </w:r>
      <w:r w:rsidRPr="00E1692D">
        <w:rPr>
          <w:rFonts w:hint="cs"/>
          <w:color w:val="000000" w:themeColor="text1"/>
          <w:sz w:val="27"/>
          <w:rtl/>
        </w:rPr>
        <w:t xml:space="preserve">دي. </w:t>
      </w:r>
    </w:p>
    <w:p w:rsidR="00EA4808" w:rsidRPr="00E1692D" w:rsidRDefault="00EA4808" w:rsidP="002E2D86">
      <w:pPr>
        <w:rPr>
          <w:color w:val="000000" w:themeColor="text1"/>
          <w:sz w:val="27"/>
          <w:rtl/>
        </w:rPr>
      </w:pPr>
      <w:r w:rsidRPr="00E1692D">
        <w:rPr>
          <w:rFonts w:hint="cs"/>
          <w:color w:val="000000" w:themeColor="text1"/>
          <w:sz w:val="27"/>
          <w:rtl/>
        </w:rPr>
        <w:t>نعم</w:t>
      </w:r>
      <w:r w:rsidR="002E2D86" w:rsidRPr="00E1692D">
        <w:rPr>
          <w:rFonts w:hint="cs"/>
          <w:color w:val="000000" w:themeColor="text1"/>
          <w:sz w:val="27"/>
          <w:rtl/>
        </w:rPr>
        <w:t>،</w:t>
      </w:r>
      <w:r w:rsidRPr="00E1692D">
        <w:rPr>
          <w:rFonts w:hint="cs"/>
          <w:color w:val="000000" w:themeColor="text1"/>
          <w:sz w:val="27"/>
          <w:rtl/>
        </w:rPr>
        <w:t xml:space="preserve"> لا</w:t>
      </w:r>
      <w:r w:rsidR="002E2D86" w:rsidRPr="00E1692D">
        <w:rPr>
          <w:rFonts w:hint="cs"/>
          <w:color w:val="000000" w:themeColor="text1"/>
          <w:sz w:val="27"/>
          <w:rtl/>
        </w:rPr>
        <w:t xml:space="preserve"> </w:t>
      </w:r>
      <w:r w:rsidRPr="00E1692D">
        <w:rPr>
          <w:rFonts w:hint="cs"/>
          <w:color w:val="000000" w:themeColor="text1"/>
          <w:sz w:val="27"/>
          <w:rtl/>
        </w:rPr>
        <w:t>بد</w:t>
      </w:r>
      <w:r w:rsidR="002E2D86" w:rsidRPr="00E1692D">
        <w:rPr>
          <w:rFonts w:hint="cs"/>
          <w:color w:val="000000" w:themeColor="text1"/>
          <w:sz w:val="27"/>
          <w:rtl/>
        </w:rPr>
        <w:t>ّ</w:t>
      </w:r>
      <w:r w:rsidRPr="00E1692D">
        <w:rPr>
          <w:rFonts w:hint="cs"/>
          <w:color w:val="000000" w:themeColor="text1"/>
          <w:sz w:val="27"/>
          <w:rtl/>
        </w:rPr>
        <w:t xml:space="preserve"> من الإشارة</w:t>
      </w:r>
      <w:r w:rsidR="001675CE" w:rsidRPr="00E1692D">
        <w:rPr>
          <w:rFonts w:hint="cs"/>
          <w:color w:val="000000" w:themeColor="text1"/>
          <w:sz w:val="27"/>
          <w:rtl/>
        </w:rPr>
        <w:t xml:space="preserve"> إلى </w:t>
      </w:r>
      <w:r w:rsidRPr="00E1692D">
        <w:rPr>
          <w:rFonts w:hint="cs"/>
          <w:color w:val="000000" w:themeColor="text1"/>
          <w:sz w:val="27"/>
          <w:rtl/>
        </w:rPr>
        <w:t>أن</w:t>
      </w:r>
      <w:r w:rsidR="002E2D86" w:rsidRPr="00E1692D">
        <w:rPr>
          <w:rFonts w:hint="cs"/>
          <w:color w:val="000000" w:themeColor="text1"/>
          <w:sz w:val="27"/>
          <w:rtl/>
        </w:rPr>
        <w:t>ّ</w:t>
      </w:r>
      <w:r w:rsidRPr="00E1692D">
        <w:rPr>
          <w:rFonts w:hint="cs"/>
          <w:color w:val="000000" w:themeColor="text1"/>
          <w:sz w:val="27"/>
          <w:rtl/>
        </w:rPr>
        <w:t xml:space="preserve"> بعض العلماء قد أجر</w:t>
      </w:r>
      <w:r w:rsidR="002E2D86" w:rsidRPr="00E1692D">
        <w:rPr>
          <w:rFonts w:hint="cs"/>
          <w:color w:val="000000" w:themeColor="text1"/>
          <w:sz w:val="27"/>
          <w:rtl/>
        </w:rPr>
        <w:t>َ</w:t>
      </w:r>
      <w:r w:rsidRPr="00E1692D">
        <w:rPr>
          <w:rFonts w:hint="cs"/>
          <w:color w:val="000000" w:themeColor="text1"/>
          <w:sz w:val="27"/>
          <w:rtl/>
        </w:rPr>
        <w:t>و</w:t>
      </w:r>
      <w:r w:rsidR="002E2D86" w:rsidRPr="00E1692D">
        <w:rPr>
          <w:rFonts w:hint="cs"/>
          <w:color w:val="000000" w:themeColor="text1"/>
          <w:sz w:val="27"/>
          <w:rtl/>
        </w:rPr>
        <w:t>ْ</w:t>
      </w:r>
      <w:r w:rsidRPr="00E1692D">
        <w:rPr>
          <w:rFonts w:hint="cs"/>
          <w:color w:val="000000" w:themeColor="text1"/>
          <w:sz w:val="27"/>
          <w:rtl/>
        </w:rPr>
        <w:t>ا القاعدة في دائرة الأمر التعب</w:t>
      </w:r>
      <w:r w:rsidR="002E2D86" w:rsidRPr="00E1692D">
        <w:rPr>
          <w:rFonts w:hint="cs"/>
          <w:color w:val="000000" w:themeColor="text1"/>
          <w:sz w:val="27"/>
          <w:rtl/>
        </w:rPr>
        <w:t>ُّ</w:t>
      </w:r>
      <w:r w:rsidRPr="00E1692D">
        <w:rPr>
          <w:rFonts w:hint="cs"/>
          <w:color w:val="000000" w:themeColor="text1"/>
          <w:sz w:val="27"/>
          <w:rtl/>
        </w:rPr>
        <w:t>دي</w:t>
      </w:r>
      <w:r w:rsidR="002E2D86" w:rsidRPr="00E1692D">
        <w:rPr>
          <w:rFonts w:hint="cs"/>
          <w:color w:val="000000" w:themeColor="text1"/>
          <w:sz w:val="27"/>
          <w:rtl/>
        </w:rPr>
        <w:t>.</w:t>
      </w:r>
      <w:r w:rsidRPr="00E1692D">
        <w:rPr>
          <w:rFonts w:hint="cs"/>
          <w:color w:val="000000" w:themeColor="text1"/>
          <w:sz w:val="27"/>
          <w:rtl/>
        </w:rPr>
        <w:t xml:space="preserve"> وما صدر منهم لا يتنافى مع الضابطة المذكورة</w:t>
      </w:r>
      <w:r w:rsidR="002E2D86" w:rsidRPr="00E1692D">
        <w:rPr>
          <w:rFonts w:hint="cs"/>
          <w:color w:val="000000" w:themeColor="text1"/>
          <w:sz w:val="27"/>
          <w:rtl/>
        </w:rPr>
        <w:t>، بل إما أن يكو</w:t>
      </w:r>
      <w:r w:rsidRPr="00E1692D">
        <w:rPr>
          <w:rFonts w:hint="cs"/>
          <w:color w:val="000000" w:themeColor="text1"/>
          <w:sz w:val="27"/>
          <w:rtl/>
        </w:rPr>
        <w:t>ن مجرد خلاف في الصغرى</w:t>
      </w:r>
      <w:r w:rsidR="002E2D86"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أن يكون المراد من الأمر التعبدي ليس دائرة العباديات مطلقاً</w:t>
      </w:r>
      <w:r w:rsidR="002E2D86" w:rsidRPr="00E1692D">
        <w:rPr>
          <w:rFonts w:hint="cs"/>
          <w:color w:val="000000" w:themeColor="text1"/>
          <w:sz w:val="27"/>
          <w:rtl/>
        </w:rPr>
        <w:t>،</w:t>
      </w:r>
      <w:r w:rsidRPr="00E1692D">
        <w:rPr>
          <w:rFonts w:hint="cs"/>
          <w:color w:val="000000" w:themeColor="text1"/>
          <w:sz w:val="27"/>
          <w:rtl/>
        </w:rPr>
        <w:t xml:space="preserve"> بل النص</w:t>
      </w:r>
      <w:r w:rsidR="002E2D86" w:rsidRPr="00E1692D">
        <w:rPr>
          <w:rFonts w:hint="cs"/>
          <w:color w:val="000000" w:themeColor="text1"/>
          <w:sz w:val="27"/>
          <w:rtl/>
        </w:rPr>
        <w:t>ّ</w:t>
      </w:r>
      <w:r w:rsidRPr="00E1692D">
        <w:rPr>
          <w:rFonts w:hint="cs"/>
          <w:color w:val="000000" w:themeColor="text1"/>
          <w:sz w:val="27"/>
          <w:rtl/>
        </w:rPr>
        <w:t xml:space="preserve"> الذي يذكر أمراً تعب</w:t>
      </w:r>
      <w:r w:rsidR="002E2D86" w:rsidRPr="00E1692D">
        <w:rPr>
          <w:rFonts w:hint="cs"/>
          <w:color w:val="000000" w:themeColor="text1"/>
          <w:sz w:val="27"/>
          <w:rtl/>
        </w:rPr>
        <w:t>ُّ</w:t>
      </w:r>
      <w:r w:rsidRPr="00E1692D">
        <w:rPr>
          <w:rFonts w:hint="cs"/>
          <w:color w:val="000000" w:themeColor="text1"/>
          <w:sz w:val="27"/>
          <w:rtl/>
        </w:rPr>
        <w:t>دياً</w:t>
      </w:r>
      <w:r w:rsidR="002E2D86" w:rsidRPr="00E1692D">
        <w:rPr>
          <w:rFonts w:hint="cs"/>
          <w:color w:val="000000" w:themeColor="text1"/>
          <w:sz w:val="27"/>
          <w:rtl/>
        </w:rPr>
        <w:t>.</w:t>
      </w:r>
      <w:r w:rsidRPr="00E1692D">
        <w:rPr>
          <w:rFonts w:hint="cs"/>
          <w:color w:val="000000" w:themeColor="text1"/>
          <w:sz w:val="27"/>
          <w:rtl/>
        </w:rPr>
        <w:t xml:space="preserve"> وبناء عليه فقد تجري القاعدة في دائرة الأمر التعب</w:t>
      </w:r>
      <w:r w:rsidR="002E2D86" w:rsidRPr="00E1692D">
        <w:rPr>
          <w:rFonts w:hint="cs"/>
          <w:color w:val="000000" w:themeColor="text1"/>
          <w:sz w:val="27"/>
          <w:rtl/>
        </w:rPr>
        <w:t>ُّ</w:t>
      </w:r>
      <w:r w:rsidRPr="00E1692D">
        <w:rPr>
          <w:rFonts w:hint="cs"/>
          <w:color w:val="000000" w:themeColor="text1"/>
          <w:sz w:val="27"/>
          <w:rtl/>
        </w:rPr>
        <w:t>دي</w:t>
      </w:r>
      <w:r w:rsidR="002E2D86" w:rsidRPr="00E1692D">
        <w:rPr>
          <w:rFonts w:hint="cs"/>
          <w:color w:val="000000" w:themeColor="text1"/>
          <w:sz w:val="27"/>
          <w:rtl/>
        </w:rPr>
        <w:t>،</w:t>
      </w:r>
      <w:r w:rsidRPr="00E1692D">
        <w:rPr>
          <w:rFonts w:hint="cs"/>
          <w:color w:val="000000" w:themeColor="text1"/>
          <w:sz w:val="27"/>
          <w:rtl/>
        </w:rPr>
        <w:t xml:space="preserve"> ولكن</w:t>
      </w:r>
      <w:r w:rsidR="002E2D86" w:rsidRPr="00E1692D">
        <w:rPr>
          <w:rFonts w:hint="cs"/>
          <w:color w:val="000000" w:themeColor="text1"/>
          <w:sz w:val="27"/>
          <w:rtl/>
        </w:rPr>
        <w:t>ّ</w:t>
      </w:r>
      <w:r w:rsidRPr="00E1692D">
        <w:rPr>
          <w:rFonts w:hint="cs"/>
          <w:color w:val="000000" w:themeColor="text1"/>
          <w:sz w:val="27"/>
          <w:rtl/>
        </w:rPr>
        <w:t xml:space="preserve"> النص</w:t>
      </w:r>
      <w:r w:rsidR="002E2D86" w:rsidRPr="00E1692D">
        <w:rPr>
          <w:rFonts w:hint="cs"/>
          <w:color w:val="000000" w:themeColor="text1"/>
          <w:sz w:val="27"/>
          <w:rtl/>
        </w:rPr>
        <w:t>ّ</w:t>
      </w:r>
      <w:r w:rsidRPr="00E1692D">
        <w:rPr>
          <w:rFonts w:hint="cs"/>
          <w:color w:val="000000" w:themeColor="text1"/>
          <w:sz w:val="27"/>
          <w:rtl/>
        </w:rPr>
        <w:t xml:space="preserve"> يمكن فهمه بطريقة عرفية</w:t>
      </w:r>
      <w:r w:rsidR="002E2D86" w:rsidRPr="00E1692D">
        <w:rPr>
          <w:rFonts w:hint="cs"/>
          <w:color w:val="000000" w:themeColor="text1"/>
          <w:sz w:val="27"/>
          <w:rtl/>
        </w:rPr>
        <w:t>،</w:t>
      </w:r>
      <w:r w:rsidRPr="00E1692D">
        <w:rPr>
          <w:rFonts w:hint="cs"/>
          <w:color w:val="000000" w:themeColor="text1"/>
          <w:sz w:val="27"/>
          <w:rtl/>
        </w:rPr>
        <w:t xml:space="preserve"> لا تعب</w:t>
      </w:r>
      <w:r w:rsidR="002E2D86" w:rsidRPr="00E1692D">
        <w:rPr>
          <w:rFonts w:hint="cs"/>
          <w:color w:val="000000" w:themeColor="text1"/>
          <w:sz w:val="27"/>
          <w:rtl/>
        </w:rPr>
        <w:t>ُّ</w:t>
      </w:r>
      <w:r w:rsidRPr="00E1692D">
        <w:rPr>
          <w:rFonts w:hint="cs"/>
          <w:color w:val="000000" w:themeColor="text1"/>
          <w:sz w:val="27"/>
          <w:rtl/>
        </w:rPr>
        <w:t>دية</w:t>
      </w:r>
      <w:r w:rsidR="002E2D86" w:rsidRPr="00E1692D">
        <w:rPr>
          <w:rFonts w:hint="cs"/>
          <w:color w:val="000000" w:themeColor="text1"/>
          <w:sz w:val="27"/>
          <w:rtl/>
        </w:rPr>
        <w:t>.</w:t>
      </w:r>
      <w:r w:rsidRPr="00E1692D">
        <w:rPr>
          <w:rFonts w:hint="cs"/>
          <w:color w:val="000000" w:themeColor="text1"/>
          <w:sz w:val="27"/>
          <w:rtl/>
        </w:rPr>
        <w:t xml:space="preserve"> ومن نماذج ذلك</w:t>
      </w:r>
      <w:r w:rsidR="002E2D86" w:rsidRPr="00E1692D">
        <w:rPr>
          <w:rFonts w:hint="cs"/>
          <w:color w:val="000000" w:themeColor="text1"/>
          <w:sz w:val="27"/>
          <w:rtl/>
        </w:rPr>
        <w:t>:</w:t>
      </w:r>
      <w:r w:rsidRPr="00E1692D">
        <w:rPr>
          <w:rFonts w:hint="cs"/>
          <w:color w:val="000000" w:themeColor="text1"/>
          <w:sz w:val="27"/>
          <w:rtl/>
        </w:rPr>
        <w:t xml:space="preserve"> ما ذكره البحراني في الحدائق</w:t>
      </w:r>
      <w:r w:rsidR="002E2D86" w:rsidRPr="00E1692D">
        <w:rPr>
          <w:rFonts w:hint="cs"/>
          <w:color w:val="000000" w:themeColor="text1"/>
          <w:sz w:val="27"/>
          <w:rtl/>
        </w:rPr>
        <w:t>،</w:t>
      </w:r>
      <w:r w:rsidRPr="00E1692D">
        <w:rPr>
          <w:rFonts w:hint="cs"/>
          <w:color w:val="000000" w:themeColor="text1"/>
          <w:sz w:val="27"/>
          <w:rtl/>
        </w:rPr>
        <w:t xml:space="preserve"> في مسألة تقد</w:t>
      </w:r>
      <w:r w:rsidR="002E2D86" w:rsidRPr="00E1692D">
        <w:rPr>
          <w:rFonts w:hint="cs"/>
          <w:color w:val="000000" w:themeColor="text1"/>
          <w:sz w:val="27"/>
          <w:rtl/>
        </w:rPr>
        <w:t>ُّ</w:t>
      </w:r>
      <w:r w:rsidRPr="00E1692D">
        <w:rPr>
          <w:rFonts w:hint="cs"/>
          <w:color w:val="000000" w:themeColor="text1"/>
          <w:sz w:val="27"/>
          <w:rtl/>
        </w:rPr>
        <w:t>م المأموم سهواً</w:t>
      </w:r>
      <w:r w:rsidR="001675CE" w:rsidRPr="00E1692D">
        <w:rPr>
          <w:rFonts w:hint="cs"/>
          <w:color w:val="000000" w:themeColor="text1"/>
          <w:sz w:val="27"/>
          <w:rtl/>
        </w:rPr>
        <w:t xml:space="preserve"> أو </w:t>
      </w:r>
      <w:r w:rsidRPr="00E1692D">
        <w:rPr>
          <w:rFonts w:hint="cs"/>
          <w:color w:val="000000" w:themeColor="text1"/>
          <w:sz w:val="27"/>
          <w:rtl/>
        </w:rPr>
        <w:t>ظن</w:t>
      </w:r>
      <w:r w:rsidR="002E2D86" w:rsidRPr="00E1692D">
        <w:rPr>
          <w:rFonts w:hint="cs"/>
          <w:color w:val="000000" w:themeColor="text1"/>
          <w:sz w:val="27"/>
          <w:rtl/>
        </w:rPr>
        <w:t>ّ</w:t>
      </w:r>
      <w:r w:rsidRPr="00E1692D">
        <w:rPr>
          <w:rFonts w:hint="cs"/>
          <w:color w:val="000000" w:themeColor="text1"/>
          <w:sz w:val="27"/>
          <w:rtl/>
        </w:rPr>
        <w:t>اً منه بهوي الإمام للركوع</w:t>
      </w:r>
      <w:r w:rsidR="002E2D86" w:rsidRPr="00E1692D">
        <w:rPr>
          <w:rFonts w:hint="cs"/>
          <w:color w:val="000000" w:themeColor="text1"/>
          <w:sz w:val="27"/>
          <w:rtl/>
        </w:rPr>
        <w:t>،</w:t>
      </w:r>
      <w:r w:rsidRPr="00E1692D">
        <w:rPr>
          <w:rFonts w:hint="cs"/>
          <w:color w:val="000000" w:themeColor="text1"/>
          <w:sz w:val="27"/>
          <w:rtl/>
        </w:rPr>
        <w:t xml:space="preserve"> فقال: وكأن</w:t>
      </w:r>
      <w:r w:rsidR="002E2D86" w:rsidRPr="00E1692D">
        <w:rPr>
          <w:rFonts w:hint="cs"/>
          <w:color w:val="000000" w:themeColor="text1"/>
          <w:sz w:val="27"/>
          <w:rtl/>
        </w:rPr>
        <w:t>ّ</w:t>
      </w:r>
      <w:r w:rsidRPr="00E1692D">
        <w:rPr>
          <w:rFonts w:hint="cs"/>
          <w:color w:val="000000" w:themeColor="text1"/>
          <w:sz w:val="27"/>
          <w:rtl/>
        </w:rPr>
        <w:t>هم بن</w:t>
      </w:r>
      <w:r w:rsidR="002E2D86" w:rsidRPr="00E1692D">
        <w:rPr>
          <w:rFonts w:hint="cs"/>
          <w:color w:val="000000" w:themeColor="text1"/>
          <w:sz w:val="27"/>
          <w:rtl/>
        </w:rPr>
        <w:t>َ</w:t>
      </w:r>
      <w:r w:rsidRPr="00E1692D">
        <w:rPr>
          <w:rFonts w:hint="cs"/>
          <w:color w:val="000000" w:themeColor="text1"/>
          <w:sz w:val="27"/>
          <w:rtl/>
        </w:rPr>
        <w:t>و</w:t>
      </w:r>
      <w:r w:rsidR="002E2D86" w:rsidRPr="00E1692D">
        <w:rPr>
          <w:rFonts w:hint="cs"/>
          <w:color w:val="000000" w:themeColor="text1"/>
          <w:sz w:val="27"/>
          <w:rtl/>
        </w:rPr>
        <w:t>ْ</w:t>
      </w:r>
      <w:r w:rsidRPr="00E1692D">
        <w:rPr>
          <w:rFonts w:hint="cs"/>
          <w:color w:val="000000" w:themeColor="text1"/>
          <w:sz w:val="27"/>
          <w:rtl/>
        </w:rPr>
        <w:t>ا على عدم ظهور الخصوصية للركوع</w:t>
      </w:r>
      <w:r w:rsidR="002E2D86" w:rsidRPr="00E1692D">
        <w:rPr>
          <w:rFonts w:hint="cs"/>
          <w:color w:val="000000" w:themeColor="text1"/>
          <w:sz w:val="27"/>
          <w:rtl/>
        </w:rPr>
        <w:t>،</w:t>
      </w:r>
      <w:r w:rsidRPr="00E1692D">
        <w:rPr>
          <w:rFonts w:hint="cs"/>
          <w:color w:val="000000" w:themeColor="text1"/>
          <w:sz w:val="27"/>
          <w:rtl/>
        </w:rPr>
        <w:t xml:space="preserve"> فعد</w:t>
      </w:r>
      <w:r w:rsidR="002E2D86" w:rsidRPr="00E1692D">
        <w:rPr>
          <w:rFonts w:hint="cs"/>
          <w:color w:val="000000" w:themeColor="text1"/>
          <w:sz w:val="27"/>
          <w:rtl/>
        </w:rPr>
        <w:t>ّ</w:t>
      </w:r>
      <w:r w:rsidRPr="00E1692D">
        <w:rPr>
          <w:rFonts w:hint="cs"/>
          <w:color w:val="000000" w:themeColor="text1"/>
          <w:sz w:val="27"/>
          <w:rtl/>
        </w:rPr>
        <w:t>وا الحكم</w:t>
      </w:r>
      <w:r w:rsidR="001675CE" w:rsidRPr="00E1692D">
        <w:rPr>
          <w:rFonts w:hint="cs"/>
          <w:color w:val="000000" w:themeColor="text1"/>
          <w:sz w:val="27"/>
          <w:rtl/>
        </w:rPr>
        <w:t xml:space="preserve"> إلى </w:t>
      </w:r>
      <w:r w:rsidRPr="00E1692D">
        <w:rPr>
          <w:rFonts w:hint="cs"/>
          <w:color w:val="000000" w:themeColor="text1"/>
          <w:sz w:val="27"/>
          <w:rtl/>
        </w:rPr>
        <w:t>السجود</w:t>
      </w:r>
      <w:r w:rsidR="002E2D86" w:rsidRPr="00E1692D">
        <w:rPr>
          <w:rFonts w:hint="cs"/>
          <w:color w:val="000000" w:themeColor="text1"/>
          <w:sz w:val="27"/>
          <w:rtl/>
        </w:rPr>
        <w:t>،</w:t>
      </w:r>
      <w:r w:rsidRPr="00E1692D">
        <w:rPr>
          <w:rFonts w:hint="cs"/>
          <w:color w:val="000000" w:themeColor="text1"/>
          <w:sz w:val="27"/>
          <w:rtl/>
        </w:rPr>
        <w:t xml:space="preserve"> من باب تنقيح المناط القطعي... وهو غير بعيد</w:t>
      </w:r>
      <w:r w:rsidRPr="00E1692D">
        <w:rPr>
          <w:rStyle w:val="EndnoteReference"/>
          <w:color w:val="000000" w:themeColor="text1"/>
          <w:sz w:val="27"/>
          <w:rtl/>
        </w:rPr>
        <w:t>(</w:t>
      </w:r>
      <w:r w:rsidRPr="00E1692D">
        <w:rPr>
          <w:rStyle w:val="EndnoteReference"/>
          <w:color w:val="000000" w:themeColor="text1"/>
          <w:sz w:val="27"/>
          <w:rtl/>
        </w:rPr>
        <w:endnoteReference w:id="618"/>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وكذا ما ذكره النراقي في مستند الشيعة</w:t>
      </w:r>
      <w:r w:rsidR="002E2D86" w:rsidRPr="00E1692D">
        <w:rPr>
          <w:rFonts w:hint="cs"/>
          <w:color w:val="000000" w:themeColor="text1"/>
          <w:sz w:val="27"/>
          <w:rtl/>
        </w:rPr>
        <w:t>،</w:t>
      </w:r>
      <w:r w:rsidRPr="00E1692D">
        <w:rPr>
          <w:rFonts w:hint="cs"/>
          <w:color w:val="000000" w:themeColor="text1"/>
          <w:sz w:val="27"/>
          <w:rtl/>
        </w:rPr>
        <w:t xml:space="preserve"> في حال المزاحمة ما بين صلاة الليل وصلاة الكسوف</w:t>
      </w:r>
      <w:r w:rsidR="002E2D86" w:rsidRPr="00E1692D">
        <w:rPr>
          <w:rFonts w:hint="cs"/>
          <w:color w:val="000000" w:themeColor="text1"/>
          <w:sz w:val="27"/>
          <w:rtl/>
        </w:rPr>
        <w:t>،</w:t>
      </w:r>
      <w:r w:rsidRPr="00E1692D">
        <w:rPr>
          <w:rFonts w:hint="cs"/>
          <w:color w:val="000000" w:themeColor="text1"/>
          <w:sz w:val="27"/>
          <w:rtl/>
        </w:rPr>
        <w:t xml:space="preserve"> فقال: واختصاصها بصلاة الليل غير ضائر</w:t>
      </w:r>
      <w:r w:rsidR="002E2D86" w:rsidRPr="00E1692D">
        <w:rPr>
          <w:rFonts w:hint="cs"/>
          <w:color w:val="000000" w:themeColor="text1"/>
          <w:sz w:val="27"/>
          <w:rtl/>
        </w:rPr>
        <w:t>؛</w:t>
      </w:r>
      <w:r w:rsidRPr="00E1692D">
        <w:rPr>
          <w:rFonts w:hint="cs"/>
          <w:color w:val="000000" w:themeColor="text1"/>
          <w:sz w:val="27"/>
          <w:rtl/>
        </w:rPr>
        <w:t xml:space="preserve"> لعدم القائل بالفرق</w:t>
      </w:r>
      <w:r w:rsidR="002E2D86" w:rsidRPr="00E1692D">
        <w:rPr>
          <w:rFonts w:hint="cs"/>
          <w:color w:val="000000" w:themeColor="text1"/>
          <w:sz w:val="27"/>
          <w:rtl/>
        </w:rPr>
        <w:t>،</w:t>
      </w:r>
      <w:r w:rsidRPr="00E1692D">
        <w:rPr>
          <w:rFonts w:hint="cs"/>
          <w:color w:val="000000" w:themeColor="text1"/>
          <w:sz w:val="27"/>
          <w:rtl/>
        </w:rPr>
        <w:t xml:space="preserve"> وتنقيح المناط القطعي</w:t>
      </w:r>
      <w:r w:rsidR="002E2D86" w:rsidRPr="00E1692D">
        <w:rPr>
          <w:rFonts w:hint="cs"/>
          <w:color w:val="000000" w:themeColor="text1"/>
          <w:sz w:val="27"/>
          <w:rtl/>
        </w:rPr>
        <w:t>،</w:t>
      </w:r>
      <w:r w:rsidRPr="00E1692D">
        <w:rPr>
          <w:rFonts w:hint="cs"/>
          <w:color w:val="000000" w:themeColor="text1"/>
          <w:sz w:val="27"/>
          <w:rtl/>
        </w:rPr>
        <w:t xml:space="preserve"> بل طريق الأولوية لأفضلية صلاة الليل عن سائر النوافل</w:t>
      </w:r>
      <w:r w:rsidRPr="00E1692D">
        <w:rPr>
          <w:rStyle w:val="EndnoteReference"/>
          <w:color w:val="000000" w:themeColor="text1"/>
          <w:sz w:val="27"/>
          <w:rtl/>
        </w:rPr>
        <w:t>(</w:t>
      </w:r>
      <w:r w:rsidRPr="00E1692D">
        <w:rPr>
          <w:rStyle w:val="EndnoteReference"/>
          <w:color w:val="000000" w:themeColor="text1"/>
          <w:sz w:val="27"/>
          <w:rtl/>
        </w:rPr>
        <w:endnoteReference w:id="619"/>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b/>
          <w:bCs/>
          <w:color w:val="000000" w:themeColor="text1"/>
          <w:sz w:val="27"/>
          <w:rtl/>
        </w:rPr>
      </w:pPr>
      <w:r w:rsidRPr="00E1692D">
        <w:rPr>
          <w:rFonts w:hint="cs"/>
          <w:b/>
          <w:bCs/>
          <w:color w:val="000000" w:themeColor="text1"/>
          <w:sz w:val="27"/>
          <w:rtl/>
        </w:rPr>
        <w:t>الثاني: تحديد النص</w:t>
      </w:r>
      <w:r w:rsidR="002E2D86" w:rsidRPr="00E1692D">
        <w:rPr>
          <w:rFonts w:hint="cs"/>
          <w:b/>
          <w:bCs/>
          <w:color w:val="000000" w:themeColor="text1"/>
          <w:sz w:val="27"/>
          <w:rtl/>
        </w:rPr>
        <w:t>ّ</w:t>
      </w:r>
      <w:r w:rsidRPr="00E1692D">
        <w:rPr>
          <w:rFonts w:hint="cs"/>
          <w:b/>
          <w:bCs/>
          <w:color w:val="000000" w:themeColor="text1"/>
          <w:sz w:val="27"/>
          <w:rtl/>
        </w:rPr>
        <w:t xml:space="preserve"> الشرعي للعل</w:t>
      </w:r>
      <w:r w:rsidR="002E2D86" w:rsidRPr="00E1692D">
        <w:rPr>
          <w:rFonts w:hint="cs"/>
          <w:b/>
          <w:bCs/>
          <w:color w:val="000000" w:themeColor="text1"/>
          <w:sz w:val="27"/>
          <w:rtl/>
        </w:rPr>
        <w:t>ّ</w:t>
      </w:r>
      <w:r w:rsidRPr="00E1692D">
        <w:rPr>
          <w:rFonts w:hint="cs"/>
          <w:b/>
          <w:bCs/>
          <w:color w:val="000000" w:themeColor="text1"/>
          <w:sz w:val="27"/>
          <w:rtl/>
        </w:rPr>
        <w:t>ة</w:t>
      </w:r>
      <w:r w:rsidR="002E2D86" w:rsidRPr="00E1692D">
        <w:rPr>
          <w:rFonts w:hint="cs"/>
          <w:b/>
          <w:bCs/>
          <w:color w:val="000000" w:themeColor="text1"/>
          <w:sz w:val="27"/>
          <w:rtl/>
        </w:rPr>
        <w:t>؛</w:t>
      </w:r>
      <w:r w:rsidRPr="00E1692D">
        <w:rPr>
          <w:rFonts w:hint="cs"/>
          <w:b/>
          <w:bCs/>
          <w:color w:val="000000" w:themeColor="text1"/>
          <w:sz w:val="27"/>
          <w:rtl/>
        </w:rPr>
        <w:t xml:space="preserve"> إما بالتنصيص</w:t>
      </w:r>
      <w:r w:rsidR="002E2D86" w:rsidRPr="00E1692D">
        <w:rPr>
          <w:rFonts w:hint="cs"/>
          <w:b/>
          <w:bCs/>
          <w:color w:val="000000" w:themeColor="text1"/>
          <w:sz w:val="27"/>
          <w:rtl/>
        </w:rPr>
        <w:t>؛</w:t>
      </w:r>
      <w:r w:rsidR="001675CE" w:rsidRPr="00E1692D">
        <w:rPr>
          <w:rFonts w:hint="cs"/>
          <w:b/>
          <w:bCs/>
          <w:color w:val="000000" w:themeColor="text1"/>
          <w:sz w:val="27"/>
          <w:rtl/>
        </w:rPr>
        <w:t xml:space="preserve"> أو </w:t>
      </w:r>
      <w:r w:rsidRPr="00E1692D">
        <w:rPr>
          <w:rFonts w:hint="cs"/>
          <w:b/>
          <w:bCs/>
          <w:color w:val="000000" w:themeColor="text1"/>
          <w:sz w:val="27"/>
          <w:rtl/>
        </w:rPr>
        <w:t xml:space="preserve">بالفهم العرفي. </w:t>
      </w:r>
    </w:p>
    <w:p w:rsidR="00EA4808" w:rsidRPr="00E1692D" w:rsidRDefault="00EA4808" w:rsidP="00EA4808">
      <w:pPr>
        <w:rPr>
          <w:color w:val="000000" w:themeColor="text1"/>
          <w:sz w:val="27"/>
          <w:rtl/>
        </w:rPr>
      </w:pPr>
      <w:r w:rsidRPr="00E1692D">
        <w:rPr>
          <w:rFonts w:hint="cs"/>
          <w:color w:val="000000" w:themeColor="text1"/>
          <w:sz w:val="27"/>
          <w:rtl/>
        </w:rPr>
        <w:t xml:space="preserve">ونحن نستعرض بعض الكلمات للدلالة عليه. </w:t>
      </w:r>
    </w:p>
    <w:p w:rsidR="00EA4808" w:rsidRPr="00E1692D" w:rsidRDefault="00EA4808" w:rsidP="002E2D86">
      <w:pPr>
        <w:rPr>
          <w:color w:val="000000" w:themeColor="text1"/>
          <w:sz w:val="27"/>
          <w:rtl/>
        </w:rPr>
      </w:pPr>
      <w:r w:rsidRPr="00E1692D">
        <w:rPr>
          <w:rFonts w:hint="cs"/>
          <w:color w:val="000000" w:themeColor="text1"/>
          <w:sz w:val="27"/>
          <w:rtl/>
        </w:rPr>
        <w:t>فقد ذكر المحق</w:t>
      </w:r>
      <w:r w:rsidR="002E2D86" w:rsidRPr="00E1692D">
        <w:rPr>
          <w:rFonts w:hint="cs"/>
          <w:color w:val="000000" w:themeColor="text1"/>
          <w:sz w:val="27"/>
          <w:rtl/>
        </w:rPr>
        <w:t>ِّ</w:t>
      </w:r>
      <w:r w:rsidRPr="00E1692D">
        <w:rPr>
          <w:rFonts w:hint="cs"/>
          <w:color w:val="000000" w:themeColor="text1"/>
          <w:sz w:val="27"/>
          <w:rtl/>
        </w:rPr>
        <w:t>ق الحل</w:t>
      </w:r>
      <w:r w:rsidR="002E2D86" w:rsidRPr="00E1692D">
        <w:rPr>
          <w:rFonts w:hint="cs"/>
          <w:color w:val="000000" w:themeColor="text1"/>
          <w:sz w:val="27"/>
          <w:rtl/>
        </w:rPr>
        <w:t>ّ</w:t>
      </w:r>
      <w:r w:rsidRPr="00E1692D">
        <w:rPr>
          <w:rFonts w:hint="cs"/>
          <w:color w:val="000000" w:themeColor="text1"/>
          <w:sz w:val="27"/>
          <w:rtl/>
        </w:rPr>
        <w:t>ي في معارج الأصول: الجمع بين الأصل والفرع قد يكون بعدم الفارق</w:t>
      </w:r>
      <w:r w:rsidR="002E2D86" w:rsidRPr="00E1692D">
        <w:rPr>
          <w:rFonts w:hint="cs"/>
          <w:color w:val="000000" w:themeColor="text1"/>
          <w:sz w:val="27"/>
          <w:rtl/>
        </w:rPr>
        <w:t>،</w:t>
      </w:r>
      <w:r w:rsidRPr="00E1692D">
        <w:rPr>
          <w:rFonts w:hint="cs"/>
          <w:color w:val="000000" w:themeColor="text1"/>
          <w:sz w:val="27"/>
          <w:rtl/>
        </w:rPr>
        <w:t xml:space="preserve"> ويسمى تنقيح المناط</w:t>
      </w:r>
      <w:r w:rsidR="002E2D86" w:rsidRPr="00E1692D">
        <w:rPr>
          <w:rFonts w:hint="cs"/>
          <w:color w:val="000000" w:themeColor="text1"/>
          <w:sz w:val="27"/>
          <w:rtl/>
        </w:rPr>
        <w:t>.</w:t>
      </w:r>
      <w:r w:rsidRPr="00E1692D">
        <w:rPr>
          <w:rFonts w:hint="cs"/>
          <w:color w:val="000000" w:themeColor="text1"/>
          <w:sz w:val="27"/>
          <w:rtl/>
        </w:rPr>
        <w:t xml:space="preserve"> فإن</w:t>
      </w:r>
      <w:r w:rsidR="002E2D86" w:rsidRPr="00E1692D">
        <w:rPr>
          <w:rFonts w:hint="cs"/>
          <w:color w:val="000000" w:themeColor="text1"/>
          <w:sz w:val="27"/>
          <w:rtl/>
        </w:rPr>
        <w:t>ْ</w:t>
      </w:r>
      <w:r w:rsidRPr="00E1692D">
        <w:rPr>
          <w:rFonts w:hint="cs"/>
          <w:color w:val="000000" w:themeColor="text1"/>
          <w:sz w:val="27"/>
          <w:rtl/>
        </w:rPr>
        <w:t xml:space="preserve"> علمت المساواة من كل</w:t>
      </w:r>
      <w:r w:rsidR="002E2D86" w:rsidRPr="00E1692D">
        <w:rPr>
          <w:rFonts w:hint="cs"/>
          <w:color w:val="000000" w:themeColor="text1"/>
          <w:sz w:val="27"/>
          <w:rtl/>
        </w:rPr>
        <w:t>ّ</w:t>
      </w:r>
      <w:r w:rsidRPr="00E1692D">
        <w:rPr>
          <w:rFonts w:hint="cs"/>
          <w:color w:val="000000" w:themeColor="text1"/>
          <w:sz w:val="27"/>
          <w:rtl/>
        </w:rPr>
        <w:t xml:space="preserve"> وجه جاز تعدية الحكم</w:t>
      </w:r>
      <w:r w:rsidR="001675CE" w:rsidRPr="00E1692D">
        <w:rPr>
          <w:rFonts w:hint="cs"/>
          <w:color w:val="000000" w:themeColor="text1"/>
          <w:sz w:val="27"/>
          <w:rtl/>
        </w:rPr>
        <w:t xml:space="preserve"> إلى </w:t>
      </w:r>
      <w:r w:rsidRPr="00E1692D">
        <w:rPr>
          <w:rFonts w:hint="cs"/>
          <w:color w:val="000000" w:themeColor="text1"/>
          <w:sz w:val="27"/>
          <w:rtl/>
        </w:rPr>
        <w:t>المساوي</w:t>
      </w:r>
      <w:r w:rsidR="002E2D86" w:rsidRPr="00E1692D">
        <w:rPr>
          <w:rFonts w:hint="cs"/>
          <w:color w:val="000000" w:themeColor="text1"/>
          <w:sz w:val="27"/>
          <w:rtl/>
        </w:rPr>
        <w:t>؛</w:t>
      </w:r>
      <w:r w:rsidRPr="00E1692D">
        <w:rPr>
          <w:rFonts w:hint="cs"/>
          <w:color w:val="000000" w:themeColor="text1"/>
          <w:sz w:val="27"/>
          <w:rtl/>
        </w:rPr>
        <w:t xml:space="preserve"> وإن</w:t>
      </w:r>
      <w:r w:rsidR="002E2D86" w:rsidRPr="00E1692D">
        <w:rPr>
          <w:rFonts w:hint="cs"/>
          <w:color w:val="000000" w:themeColor="text1"/>
          <w:sz w:val="27"/>
          <w:rtl/>
        </w:rPr>
        <w:t>ْ</w:t>
      </w:r>
      <w:r w:rsidRPr="00E1692D">
        <w:rPr>
          <w:rFonts w:hint="cs"/>
          <w:color w:val="000000" w:themeColor="text1"/>
          <w:sz w:val="27"/>
          <w:rtl/>
        </w:rPr>
        <w:t xml:space="preserve"> ع</w:t>
      </w:r>
      <w:r w:rsidR="00C8419C">
        <w:rPr>
          <w:rFonts w:hint="cs"/>
          <w:color w:val="000000" w:themeColor="text1"/>
          <w:sz w:val="27"/>
          <w:rtl/>
        </w:rPr>
        <w:t>ُ</w:t>
      </w:r>
      <w:r w:rsidRPr="00E1692D">
        <w:rPr>
          <w:rFonts w:hint="cs"/>
          <w:color w:val="000000" w:themeColor="text1"/>
          <w:sz w:val="27"/>
          <w:rtl/>
        </w:rPr>
        <w:t>لم الامتياز</w:t>
      </w:r>
      <w:r w:rsidR="001675CE" w:rsidRPr="00E1692D">
        <w:rPr>
          <w:rFonts w:hint="cs"/>
          <w:color w:val="000000" w:themeColor="text1"/>
          <w:sz w:val="27"/>
          <w:rtl/>
        </w:rPr>
        <w:t xml:space="preserve"> أو </w:t>
      </w:r>
      <w:r w:rsidRPr="00E1692D">
        <w:rPr>
          <w:rFonts w:hint="cs"/>
          <w:color w:val="000000" w:themeColor="text1"/>
          <w:sz w:val="27"/>
          <w:rtl/>
        </w:rPr>
        <w:t>ج</w:t>
      </w:r>
      <w:r w:rsidR="00C8419C">
        <w:rPr>
          <w:rFonts w:hint="cs"/>
          <w:color w:val="000000" w:themeColor="text1"/>
          <w:sz w:val="27"/>
          <w:rtl/>
        </w:rPr>
        <w:t>ُ</w:t>
      </w:r>
      <w:r w:rsidRPr="00E1692D">
        <w:rPr>
          <w:rFonts w:hint="cs"/>
          <w:color w:val="000000" w:themeColor="text1"/>
          <w:sz w:val="27"/>
          <w:rtl/>
        </w:rPr>
        <w:t>و</w:t>
      </w:r>
      <w:r w:rsidR="00C8419C">
        <w:rPr>
          <w:rFonts w:hint="cs"/>
          <w:color w:val="000000" w:themeColor="text1"/>
          <w:sz w:val="27"/>
          <w:rtl/>
        </w:rPr>
        <w:t>ِّ</w:t>
      </w:r>
      <w:r w:rsidRPr="00E1692D">
        <w:rPr>
          <w:rFonts w:hint="cs"/>
          <w:color w:val="000000" w:themeColor="text1"/>
          <w:sz w:val="27"/>
          <w:rtl/>
        </w:rPr>
        <w:t>ز لم تجز التعدية</w:t>
      </w:r>
      <w:r w:rsidR="002E2D86" w:rsidRPr="00E1692D">
        <w:rPr>
          <w:rFonts w:hint="cs"/>
          <w:color w:val="000000" w:themeColor="text1"/>
          <w:sz w:val="27"/>
          <w:rtl/>
        </w:rPr>
        <w:t>،</w:t>
      </w:r>
      <w:r w:rsidRPr="00E1692D">
        <w:rPr>
          <w:rFonts w:hint="cs"/>
          <w:color w:val="000000" w:themeColor="text1"/>
          <w:sz w:val="27"/>
          <w:rtl/>
        </w:rPr>
        <w:t xml:space="preserve"> إلا</w:t>
      </w:r>
      <w:r w:rsidR="002E2D86" w:rsidRPr="00E1692D">
        <w:rPr>
          <w:rFonts w:hint="cs"/>
          <w:color w:val="000000" w:themeColor="text1"/>
          <w:sz w:val="27"/>
          <w:rtl/>
        </w:rPr>
        <w:t>ّ</w:t>
      </w:r>
      <w:r w:rsidRPr="00E1692D">
        <w:rPr>
          <w:rFonts w:hint="cs"/>
          <w:color w:val="000000" w:themeColor="text1"/>
          <w:sz w:val="27"/>
          <w:rtl/>
        </w:rPr>
        <w:t xml:space="preserve"> مع النص</w:t>
      </w:r>
      <w:r w:rsidR="002E2D86" w:rsidRPr="00E1692D">
        <w:rPr>
          <w:rFonts w:hint="cs"/>
          <w:color w:val="000000" w:themeColor="text1"/>
          <w:sz w:val="27"/>
          <w:rtl/>
        </w:rPr>
        <w:t>ّ</w:t>
      </w:r>
      <w:r w:rsidRPr="00E1692D">
        <w:rPr>
          <w:rFonts w:hint="cs"/>
          <w:color w:val="000000" w:themeColor="text1"/>
          <w:sz w:val="27"/>
          <w:rtl/>
        </w:rPr>
        <w:t xml:space="preserve"> على ذلك</w:t>
      </w:r>
      <w:r w:rsidR="002E2D86" w:rsidRPr="00E1692D">
        <w:rPr>
          <w:rFonts w:hint="cs"/>
          <w:color w:val="000000" w:themeColor="text1"/>
          <w:sz w:val="27"/>
          <w:rtl/>
        </w:rPr>
        <w:t>؛</w:t>
      </w:r>
      <w:r w:rsidRPr="00E1692D">
        <w:rPr>
          <w:rFonts w:hint="cs"/>
          <w:color w:val="000000" w:themeColor="text1"/>
          <w:sz w:val="27"/>
          <w:rtl/>
        </w:rPr>
        <w:t xml:space="preserve"> لجواز اختصاص الحكم بتلك المزية</w:t>
      </w:r>
      <w:r w:rsidR="002E2D86" w:rsidRPr="00E1692D">
        <w:rPr>
          <w:rFonts w:hint="cs"/>
          <w:color w:val="000000" w:themeColor="text1"/>
          <w:sz w:val="27"/>
          <w:rtl/>
        </w:rPr>
        <w:t xml:space="preserve">، </w:t>
      </w:r>
      <w:r w:rsidRPr="00E1692D">
        <w:rPr>
          <w:rFonts w:hint="cs"/>
          <w:color w:val="000000" w:themeColor="text1"/>
          <w:sz w:val="27"/>
          <w:rtl/>
        </w:rPr>
        <w:t>وعدم ما يدل</w:t>
      </w:r>
      <w:r w:rsidR="002E2D86" w:rsidRPr="00E1692D">
        <w:rPr>
          <w:rFonts w:hint="cs"/>
          <w:color w:val="000000" w:themeColor="text1"/>
          <w:sz w:val="27"/>
          <w:rtl/>
        </w:rPr>
        <w:t>ّ</w:t>
      </w:r>
      <w:r w:rsidRPr="00E1692D">
        <w:rPr>
          <w:rFonts w:hint="cs"/>
          <w:color w:val="000000" w:themeColor="text1"/>
          <w:sz w:val="27"/>
          <w:rtl/>
        </w:rPr>
        <w:t xml:space="preserve"> على التعدية</w:t>
      </w:r>
      <w:r w:rsidRPr="00E1692D">
        <w:rPr>
          <w:rStyle w:val="EndnoteReference"/>
          <w:color w:val="000000" w:themeColor="text1"/>
          <w:sz w:val="27"/>
          <w:rtl/>
        </w:rPr>
        <w:t>(</w:t>
      </w:r>
      <w:r w:rsidRPr="00E1692D">
        <w:rPr>
          <w:rStyle w:val="EndnoteReference"/>
          <w:color w:val="000000" w:themeColor="text1"/>
          <w:sz w:val="27"/>
          <w:rtl/>
        </w:rPr>
        <w:endnoteReference w:id="620"/>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وكذا ما ذكره صاحب الحدائق: والظاهر حج</w:t>
      </w:r>
      <w:r w:rsidR="002E2D86" w:rsidRPr="00E1692D">
        <w:rPr>
          <w:rFonts w:hint="cs"/>
          <w:color w:val="000000" w:themeColor="text1"/>
          <w:sz w:val="27"/>
          <w:rtl/>
        </w:rPr>
        <w:t>ّ</w:t>
      </w:r>
      <w:r w:rsidRPr="00E1692D">
        <w:rPr>
          <w:rFonts w:hint="cs"/>
          <w:color w:val="000000" w:themeColor="text1"/>
          <w:sz w:val="27"/>
          <w:rtl/>
        </w:rPr>
        <w:t>يته مع علم العلية</w:t>
      </w:r>
      <w:r w:rsidR="002E2D86" w:rsidRPr="00E1692D">
        <w:rPr>
          <w:rFonts w:hint="cs"/>
          <w:color w:val="000000" w:themeColor="text1"/>
          <w:sz w:val="27"/>
          <w:rtl/>
        </w:rPr>
        <w:t>،</w:t>
      </w:r>
      <w:r w:rsidRPr="00E1692D">
        <w:rPr>
          <w:rFonts w:hint="cs"/>
          <w:color w:val="000000" w:themeColor="text1"/>
          <w:sz w:val="27"/>
          <w:rtl/>
        </w:rPr>
        <w:t xml:space="preserve"> وعدم مدخلية خصوص الواقعة في ذلك</w:t>
      </w:r>
      <w:r w:rsidR="002E2D86" w:rsidRPr="00E1692D">
        <w:rPr>
          <w:rFonts w:hint="cs"/>
          <w:color w:val="000000" w:themeColor="text1"/>
          <w:sz w:val="27"/>
          <w:rtl/>
        </w:rPr>
        <w:t>.</w:t>
      </w:r>
      <w:r w:rsidRPr="00E1692D">
        <w:rPr>
          <w:rFonts w:hint="cs"/>
          <w:color w:val="000000" w:themeColor="text1"/>
          <w:sz w:val="27"/>
          <w:rtl/>
        </w:rPr>
        <w:t xml:space="preserve"> وهذا أحد قسم</w:t>
      </w:r>
      <w:r w:rsidR="002E2D86" w:rsidRPr="00E1692D">
        <w:rPr>
          <w:rFonts w:hint="cs"/>
          <w:color w:val="000000" w:themeColor="text1"/>
          <w:sz w:val="27"/>
          <w:rtl/>
        </w:rPr>
        <w:t>َ</w:t>
      </w:r>
      <w:r w:rsidRPr="00E1692D">
        <w:rPr>
          <w:rFonts w:hint="cs"/>
          <w:color w:val="000000" w:themeColor="text1"/>
          <w:sz w:val="27"/>
          <w:rtl/>
        </w:rPr>
        <w:t>ي</w:t>
      </w:r>
      <w:r w:rsidR="002E2D86" w:rsidRPr="00E1692D">
        <w:rPr>
          <w:rFonts w:hint="cs"/>
          <w:color w:val="000000" w:themeColor="text1"/>
          <w:sz w:val="27"/>
          <w:rtl/>
        </w:rPr>
        <w:t>ْ</w:t>
      </w:r>
      <w:r w:rsidRPr="00E1692D">
        <w:rPr>
          <w:rFonts w:hint="cs"/>
          <w:color w:val="000000" w:themeColor="text1"/>
          <w:sz w:val="27"/>
          <w:rtl/>
        </w:rPr>
        <w:t xml:space="preserve"> تنقيح المناط</w:t>
      </w:r>
      <w:r w:rsidRPr="00E1692D">
        <w:rPr>
          <w:rStyle w:val="EndnoteReference"/>
          <w:color w:val="000000" w:themeColor="text1"/>
          <w:sz w:val="27"/>
          <w:rtl/>
        </w:rPr>
        <w:t>(</w:t>
      </w:r>
      <w:r w:rsidRPr="00E1692D">
        <w:rPr>
          <w:rStyle w:val="EndnoteReference"/>
          <w:color w:val="000000" w:themeColor="text1"/>
          <w:sz w:val="27"/>
          <w:rtl/>
        </w:rPr>
        <w:endnoteReference w:id="621"/>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وهذا ما يفهم أيضاً من كلمات الوحيد البهبهاني في الفوائد الحائرية</w:t>
      </w:r>
      <w:r w:rsidRPr="00E1692D">
        <w:rPr>
          <w:rStyle w:val="EndnoteReference"/>
          <w:color w:val="000000" w:themeColor="text1"/>
          <w:sz w:val="27"/>
          <w:rtl/>
        </w:rPr>
        <w:t>(</w:t>
      </w:r>
      <w:r w:rsidRPr="00E1692D">
        <w:rPr>
          <w:rStyle w:val="EndnoteReference"/>
          <w:color w:val="000000" w:themeColor="text1"/>
          <w:sz w:val="27"/>
          <w:rtl/>
        </w:rPr>
        <w:endnoteReference w:id="622"/>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وهنا أيضاً لا</w:t>
      </w:r>
      <w:r w:rsidR="002E2D86" w:rsidRPr="00E1692D">
        <w:rPr>
          <w:rFonts w:hint="cs"/>
          <w:color w:val="000000" w:themeColor="text1"/>
          <w:sz w:val="27"/>
          <w:rtl/>
        </w:rPr>
        <w:t xml:space="preserve"> </w:t>
      </w:r>
      <w:r w:rsidRPr="00E1692D">
        <w:rPr>
          <w:rFonts w:hint="cs"/>
          <w:color w:val="000000" w:themeColor="text1"/>
          <w:sz w:val="27"/>
          <w:rtl/>
        </w:rPr>
        <w:t>بد</w:t>
      </w:r>
      <w:r w:rsidR="002E2D86" w:rsidRPr="00E1692D">
        <w:rPr>
          <w:rFonts w:hint="cs"/>
          <w:color w:val="000000" w:themeColor="text1"/>
          <w:sz w:val="27"/>
          <w:rtl/>
        </w:rPr>
        <w:t>ّ</w:t>
      </w:r>
      <w:r w:rsidRPr="00E1692D">
        <w:rPr>
          <w:rFonts w:hint="cs"/>
          <w:color w:val="000000" w:themeColor="text1"/>
          <w:sz w:val="27"/>
          <w:rtl/>
        </w:rPr>
        <w:t xml:space="preserve"> من التنبيه على أن</w:t>
      </w:r>
      <w:r w:rsidR="002E2D86" w:rsidRPr="00E1692D">
        <w:rPr>
          <w:rFonts w:hint="cs"/>
          <w:color w:val="000000" w:themeColor="text1"/>
          <w:sz w:val="27"/>
          <w:rtl/>
        </w:rPr>
        <w:t>ّ</w:t>
      </w:r>
      <w:r w:rsidRPr="00E1692D">
        <w:rPr>
          <w:rFonts w:hint="cs"/>
          <w:color w:val="000000" w:themeColor="text1"/>
          <w:sz w:val="27"/>
          <w:rtl/>
        </w:rPr>
        <w:t xml:space="preserve"> الميزان في المقام هو العلم بعدم الخصوصية</w:t>
      </w:r>
      <w:r w:rsidR="002E2D86" w:rsidRPr="00E1692D">
        <w:rPr>
          <w:rFonts w:hint="cs"/>
          <w:color w:val="000000" w:themeColor="text1"/>
          <w:sz w:val="27"/>
          <w:rtl/>
        </w:rPr>
        <w:t>،</w:t>
      </w:r>
      <w:r w:rsidRPr="00E1692D">
        <w:rPr>
          <w:rFonts w:hint="cs"/>
          <w:color w:val="000000" w:themeColor="text1"/>
          <w:sz w:val="27"/>
          <w:rtl/>
        </w:rPr>
        <w:t xml:space="preserve"> ولا يكفي مجر</w:t>
      </w:r>
      <w:r w:rsidR="002E2D86" w:rsidRPr="00E1692D">
        <w:rPr>
          <w:rFonts w:hint="cs"/>
          <w:color w:val="000000" w:themeColor="text1"/>
          <w:sz w:val="27"/>
          <w:rtl/>
        </w:rPr>
        <w:t>ّ</w:t>
      </w:r>
      <w:r w:rsidRPr="00E1692D">
        <w:rPr>
          <w:rFonts w:hint="cs"/>
          <w:color w:val="000000" w:themeColor="text1"/>
          <w:sz w:val="27"/>
          <w:rtl/>
        </w:rPr>
        <w:t>د عدم العلم بها</w:t>
      </w:r>
      <w:r w:rsidR="002E2D86" w:rsidRPr="00E1692D">
        <w:rPr>
          <w:rFonts w:hint="cs"/>
          <w:color w:val="000000" w:themeColor="text1"/>
          <w:sz w:val="27"/>
          <w:rtl/>
        </w:rPr>
        <w:t>.</w:t>
      </w:r>
      <w:r w:rsidRPr="00E1692D">
        <w:rPr>
          <w:rFonts w:hint="cs"/>
          <w:color w:val="000000" w:themeColor="text1"/>
          <w:sz w:val="27"/>
          <w:rtl/>
        </w:rPr>
        <w:t xml:space="preserve"> وهذا ما ذكرنا سابقاً دلالة كلمات البحراني عليه. </w:t>
      </w:r>
    </w:p>
    <w:p w:rsidR="00EA4808" w:rsidRPr="00E1692D" w:rsidRDefault="00EA4808" w:rsidP="002E2D86">
      <w:pPr>
        <w:rPr>
          <w:color w:val="000000" w:themeColor="text1"/>
          <w:sz w:val="27"/>
          <w:rtl/>
          <w:lang w:bidi="ar-AE"/>
        </w:rPr>
      </w:pPr>
      <w:r w:rsidRPr="00E1692D">
        <w:rPr>
          <w:rFonts w:hint="cs"/>
          <w:color w:val="000000" w:themeColor="text1"/>
          <w:sz w:val="27"/>
          <w:rtl/>
        </w:rPr>
        <w:t>وعليه فهذا الشرط في غاية الوضوح</w:t>
      </w:r>
      <w:r w:rsidR="002E2D86" w:rsidRPr="00E1692D">
        <w:rPr>
          <w:rFonts w:hint="cs"/>
          <w:color w:val="000000" w:themeColor="text1"/>
          <w:sz w:val="27"/>
          <w:rtl/>
        </w:rPr>
        <w:t>؛</w:t>
      </w:r>
      <w:r w:rsidRPr="00E1692D">
        <w:rPr>
          <w:rFonts w:hint="cs"/>
          <w:color w:val="000000" w:themeColor="text1"/>
          <w:sz w:val="27"/>
          <w:rtl/>
        </w:rPr>
        <w:t xml:space="preserve"> لأنه إن</w:t>
      </w:r>
      <w:r w:rsidR="002E2D86" w:rsidRPr="00E1692D">
        <w:rPr>
          <w:rFonts w:hint="cs"/>
          <w:color w:val="000000" w:themeColor="text1"/>
          <w:sz w:val="27"/>
          <w:rtl/>
        </w:rPr>
        <w:t>ْ</w:t>
      </w:r>
      <w:r w:rsidRPr="00E1692D">
        <w:rPr>
          <w:rFonts w:hint="cs"/>
          <w:color w:val="000000" w:themeColor="text1"/>
          <w:sz w:val="27"/>
          <w:rtl/>
        </w:rPr>
        <w:t xml:space="preserve"> حصل القطع والعلم بالمناط فالاعتماد عليه</w:t>
      </w:r>
      <w:r w:rsidR="002E2D86"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يمكن فهم الدلالة من خلال الظهور العرفي للنص</w:t>
      </w:r>
      <w:r w:rsidR="00DB7048" w:rsidRPr="00E1692D">
        <w:rPr>
          <w:rFonts w:hint="cs"/>
          <w:color w:val="000000" w:themeColor="text1"/>
          <w:sz w:val="27"/>
          <w:rtl/>
        </w:rPr>
        <w:t>ّ</w:t>
      </w:r>
      <w:r w:rsidR="002E2D86" w:rsidRPr="00E1692D">
        <w:rPr>
          <w:rFonts w:hint="cs"/>
          <w:color w:val="000000" w:themeColor="text1"/>
          <w:sz w:val="27"/>
          <w:rtl/>
        </w:rPr>
        <w:t>.</w:t>
      </w:r>
      <w:r w:rsidRPr="00E1692D">
        <w:rPr>
          <w:rFonts w:hint="cs"/>
          <w:color w:val="000000" w:themeColor="text1"/>
          <w:sz w:val="27"/>
          <w:rtl/>
        </w:rPr>
        <w:t xml:space="preserve"> وفي غير هذين </w:t>
      </w:r>
      <w:r w:rsidRPr="00E1692D">
        <w:rPr>
          <w:rFonts w:hint="cs"/>
          <w:color w:val="000000" w:themeColor="text1"/>
          <w:sz w:val="27"/>
          <w:rtl/>
        </w:rPr>
        <w:lastRenderedPageBreak/>
        <w:t>الموردين لا مجال لتطبيق النظرية</w:t>
      </w:r>
      <w:r w:rsidR="002E2D86" w:rsidRPr="00E1692D">
        <w:rPr>
          <w:rFonts w:hint="cs"/>
          <w:color w:val="000000" w:themeColor="text1"/>
          <w:sz w:val="27"/>
          <w:rtl/>
        </w:rPr>
        <w:t>،</w:t>
      </w:r>
      <w:r w:rsidRPr="00E1692D">
        <w:rPr>
          <w:rFonts w:hint="cs"/>
          <w:color w:val="000000" w:themeColor="text1"/>
          <w:sz w:val="27"/>
          <w:rtl/>
        </w:rPr>
        <w:t xml:space="preserve"> كما هو الحال في القياس عند أهل السن</w:t>
      </w:r>
      <w:r w:rsidR="002E2D86" w:rsidRPr="00E1692D">
        <w:rPr>
          <w:rFonts w:hint="cs"/>
          <w:color w:val="000000" w:themeColor="text1"/>
          <w:sz w:val="27"/>
          <w:rtl/>
        </w:rPr>
        <w:t>ّ</w:t>
      </w:r>
      <w:r w:rsidRPr="00E1692D">
        <w:rPr>
          <w:rFonts w:hint="cs"/>
          <w:color w:val="000000" w:themeColor="text1"/>
          <w:sz w:val="27"/>
          <w:rtl/>
        </w:rPr>
        <w:t>ة</w:t>
      </w:r>
      <w:r w:rsidR="002E2D86" w:rsidRPr="00E1692D">
        <w:rPr>
          <w:rFonts w:hint="cs"/>
          <w:color w:val="000000" w:themeColor="text1"/>
          <w:sz w:val="27"/>
          <w:rtl/>
        </w:rPr>
        <w:t>،</w:t>
      </w:r>
      <w:r w:rsidRPr="00E1692D">
        <w:rPr>
          <w:rFonts w:hint="cs"/>
          <w:color w:val="000000" w:themeColor="text1"/>
          <w:sz w:val="27"/>
          <w:rtl/>
        </w:rPr>
        <w:t xml:space="preserve"> حيث يُعتمد التخمين في استكشاف العلة. </w:t>
      </w:r>
    </w:p>
    <w:p w:rsidR="00EA4808" w:rsidRPr="00E1692D" w:rsidRDefault="00EA4808" w:rsidP="00EA4808">
      <w:pPr>
        <w:rPr>
          <w:b/>
          <w:bCs/>
          <w:color w:val="000000" w:themeColor="text1"/>
          <w:sz w:val="27"/>
          <w:rtl/>
        </w:rPr>
      </w:pPr>
      <w:r w:rsidRPr="00E1692D">
        <w:rPr>
          <w:rFonts w:hint="cs"/>
          <w:b/>
          <w:bCs/>
          <w:color w:val="000000" w:themeColor="text1"/>
          <w:sz w:val="27"/>
          <w:rtl/>
        </w:rPr>
        <w:t>الثالث: العلم بوجود العل</w:t>
      </w:r>
      <w:r w:rsidR="002E2D86" w:rsidRPr="00E1692D">
        <w:rPr>
          <w:rFonts w:hint="cs"/>
          <w:b/>
          <w:bCs/>
          <w:color w:val="000000" w:themeColor="text1"/>
          <w:sz w:val="27"/>
          <w:rtl/>
        </w:rPr>
        <w:t>ّ</w:t>
      </w:r>
      <w:r w:rsidRPr="00E1692D">
        <w:rPr>
          <w:rFonts w:hint="cs"/>
          <w:b/>
          <w:bCs/>
          <w:color w:val="000000" w:themeColor="text1"/>
          <w:sz w:val="27"/>
          <w:rtl/>
        </w:rPr>
        <w:t>ة في الفرع.</w:t>
      </w:r>
    </w:p>
    <w:p w:rsidR="00EA4808" w:rsidRPr="00E1692D" w:rsidRDefault="00EA4808" w:rsidP="00EA4808">
      <w:pPr>
        <w:rPr>
          <w:color w:val="000000" w:themeColor="text1"/>
          <w:sz w:val="27"/>
          <w:rtl/>
        </w:rPr>
      </w:pPr>
      <w:r w:rsidRPr="00E1692D">
        <w:rPr>
          <w:rFonts w:hint="cs"/>
          <w:color w:val="000000" w:themeColor="text1"/>
          <w:sz w:val="27"/>
          <w:rtl/>
        </w:rPr>
        <w:t>والدليل على هذا الشرط أن</w:t>
      </w:r>
      <w:r w:rsidR="002E2D86" w:rsidRPr="00E1692D">
        <w:rPr>
          <w:rFonts w:hint="cs"/>
          <w:color w:val="000000" w:themeColor="text1"/>
          <w:sz w:val="27"/>
          <w:rtl/>
        </w:rPr>
        <w:t>ّ</w:t>
      </w:r>
      <w:r w:rsidRPr="00E1692D">
        <w:rPr>
          <w:rFonts w:hint="cs"/>
          <w:color w:val="000000" w:themeColor="text1"/>
          <w:sz w:val="27"/>
          <w:rtl/>
        </w:rPr>
        <w:t xml:space="preserve"> الانطباق على الجزئيات والمصاديق أمر</w:t>
      </w:r>
      <w:r w:rsidR="002E2D86" w:rsidRPr="00E1692D">
        <w:rPr>
          <w:rFonts w:hint="cs"/>
          <w:color w:val="000000" w:themeColor="text1"/>
          <w:sz w:val="27"/>
          <w:rtl/>
        </w:rPr>
        <w:t>ٌ</w:t>
      </w:r>
      <w:r w:rsidRPr="00E1692D">
        <w:rPr>
          <w:rFonts w:hint="cs"/>
          <w:color w:val="000000" w:themeColor="text1"/>
          <w:sz w:val="27"/>
          <w:rtl/>
        </w:rPr>
        <w:t xml:space="preserve"> قهري</w:t>
      </w:r>
      <w:r w:rsidR="002E2D86" w:rsidRPr="00E1692D">
        <w:rPr>
          <w:rFonts w:hint="cs"/>
          <w:color w:val="000000" w:themeColor="text1"/>
          <w:sz w:val="27"/>
          <w:rtl/>
        </w:rPr>
        <w:t>ّ؛</w:t>
      </w:r>
      <w:r w:rsidRPr="00E1692D">
        <w:rPr>
          <w:rFonts w:hint="cs"/>
          <w:color w:val="000000" w:themeColor="text1"/>
          <w:sz w:val="27"/>
          <w:rtl/>
        </w:rPr>
        <w:t xml:space="preserve"> فإن</w:t>
      </w:r>
      <w:r w:rsidR="002E2D86" w:rsidRPr="00E1692D">
        <w:rPr>
          <w:rFonts w:hint="cs"/>
          <w:color w:val="000000" w:themeColor="text1"/>
          <w:sz w:val="27"/>
          <w:rtl/>
        </w:rPr>
        <w:t>ّ</w:t>
      </w:r>
      <w:r w:rsidRPr="00E1692D">
        <w:rPr>
          <w:rFonts w:hint="cs"/>
          <w:color w:val="000000" w:themeColor="text1"/>
          <w:sz w:val="27"/>
          <w:rtl/>
        </w:rPr>
        <w:t xml:space="preserve"> قولهم بضرورة العلم بالعل</w:t>
      </w:r>
      <w:r w:rsidR="002E2D86" w:rsidRPr="00E1692D">
        <w:rPr>
          <w:rFonts w:hint="cs"/>
          <w:color w:val="000000" w:themeColor="text1"/>
          <w:sz w:val="27"/>
          <w:rtl/>
        </w:rPr>
        <w:t>ّ</w:t>
      </w:r>
      <w:r w:rsidRPr="00E1692D">
        <w:rPr>
          <w:rFonts w:hint="cs"/>
          <w:color w:val="000000" w:themeColor="text1"/>
          <w:sz w:val="27"/>
          <w:rtl/>
        </w:rPr>
        <w:t>ة يستلزم العلم بموارد انطباق العل</w:t>
      </w:r>
      <w:r w:rsidR="002E2D86" w:rsidRPr="00E1692D">
        <w:rPr>
          <w:rFonts w:hint="cs"/>
          <w:color w:val="000000" w:themeColor="text1"/>
          <w:sz w:val="27"/>
          <w:rtl/>
        </w:rPr>
        <w:t>ّ</w:t>
      </w:r>
      <w:r w:rsidRPr="00E1692D">
        <w:rPr>
          <w:rFonts w:hint="cs"/>
          <w:color w:val="000000" w:themeColor="text1"/>
          <w:sz w:val="27"/>
          <w:rtl/>
        </w:rPr>
        <w:t xml:space="preserve">ة. </w:t>
      </w:r>
    </w:p>
    <w:p w:rsidR="00EA4808" w:rsidRPr="00E1692D" w:rsidRDefault="00EA4808" w:rsidP="001654A5">
      <w:pPr>
        <w:rPr>
          <w:color w:val="000000" w:themeColor="text1"/>
          <w:sz w:val="27"/>
          <w:rtl/>
        </w:rPr>
      </w:pPr>
      <w:r w:rsidRPr="00E1692D">
        <w:rPr>
          <w:rFonts w:hint="cs"/>
          <w:color w:val="000000" w:themeColor="text1"/>
          <w:sz w:val="27"/>
          <w:rtl/>
        </w:rPr>
        <w:t>هذا وقد وجدنا كلاماً للشيخ الفقيه المجدّ</w:t>
      </w:r>
      <w:r w:rsidR="002E2D86" w:rsidRPr="00E1692D">
        <w:rPr>
          <w:rFonts w:hint="cs"/>
          <w:color w:val="000000" w:themeColor="text1"/>
          <w:sz w:val="27"/>
          <w:rtl/>
        </w:rPr>
        <w:t>ِ</w:t>
      </w:r>
      <w:r w:rsidRPr="00E1692D">
        <w:rPr>
          <w:rFonts w:hint="cs"/>
          <w:color w:val="000000" w:themeColor="text1"/>
          <w:sz w:val="27"/>
          <w:rtl/>
        </w:rPr>
        <w:t>د</w:t>
      </w:r>
      <w:r w:rsidR="00104451" w:rsidRPr="00E1692D">
        <w:rPr>
          <w:rFonts w:hint="cs"/>
          <w:color w:val="000000" w:themeColor="text1"/>
          <w:sz w:val="27"/>
          <w:rtl/>
        </w:rPr>
        <w:t xml:space="preserve"> محمد </w:t>
      </w:r>
      <w:r w:rsidRPr="00E1692D">
        <w:rPr>
          <w:rFonts w:hint="cs"/>
          <w:color w:val="000000" w:themeColor="text1"/>
          <w:sz w:val="27"/>
          <w:rtl/>
        </w:rPr>
        <w:t>جواد مغنية ينفع في المقام</w:t>
      </w:r>
      <w:r w:rsidR="002E2D86" w:rsidRPr="00E1692D">
        <w:rPr>
          <w:rFonts w:hint="cs"/>
          <w:color w:val="000000" w:themeColor="text1"/>
          <w:sz w:val="27"/>
          <w:rtl/>
        </w:rPr>
        <w:t>،</w:t>
      </w:r>
      <w:r w:rsidRPr="00E1692D">
        <w:rPr>
          <w:rFonts w:hint="cs"/>
          <w:color w:val="000000" w:themeColor="text1"/>
          <w:sz w:val="27"/>
          <w:rtl/>
        </w:rPr>
        <w:t xml:space="preserve"> ذكره في فقه الإمام الصادق</w:t>
      </w:r>
      <w:r w:rsidR="002E2D86" w:rsidRPr="00E1692D">
        <w:rPr>
          <w:rFonts w:hint="cs"/>
          <w:color w:val="000000" w:themeColor="text1"/>
          <w:sz w:val="27"/>
          <w:rtl/>
        </w:rPr>
        <w:t>،</w:t>
      </w:r>
      <w:r w:rsidRPr="00E1692D">
        <w:rPr>
          <w:rFonts w:hint="cs"/>
          <w:color w:val="000000" w:themeColor="text1"/>
          <w:sz w:val="27"/>
          <w:rtl/>
        </w:rPr>
        <w:t xml:space="preserve"> حين الحديث عن زكاة الأموال (الأوراق النقدية)</w:t>
      </w:r>
      <w:r w:rsidR="002E2D86" w:rsidRPr="00E1692D">
        <w:rPr>
          <w:rFonts w:hint="cs"/>
          <w:color w:val="000000" w:themeColor="text1"/>
          <w:sz w:val="27"/>
          <w:rtl/>
        </w:rPr>
        <w:t>،</w:t>
      </w:r>
      <w:r w:rsidRPr="00E1692D">
        <w:rPr>
          <w:rFonts w:hint="cs"/>
          <w:color w:val="000000" w:themeColor="text1"/>
          <w:sz w:val="27"/>
          <w:rtl/>
        </w:rPr>
        <w:t xml:space="preserve"> فقال: قال فقهاء العصر</w:t>
      </w:r>
      <w:r w:rsidR="002E2D86" w:rsidRPr="00E1692D">
        <w:rPr>
          <w:rFonts w:hint="cs"/>
          <w:color w:val="000000" w:themeColor="text1"/>
          <w:sz w:val="27"/>
          <w:rtl/>
        </w:rPr>
        <w:t>،</w:t>
      </w:r>
      <w:r w:rsidRPr="00E1692D">
        <w:rPr>
          <w:rFonts w:hint="cs"/>
          <w:color w:val="000000" w:themeColor="text1"/>
          <w:sz w:val="27"/>
          <w:rtl/>
        </w:rPr>
        <w:t xml:space="preserve"> كل</w:t>
      </w:r>
      <w:r w:rsidR="002E2D86" w:rsidRPr="00E1692D">
        <w:rPr>
          <w:rFonts w:hint="cs"/>
          <w:color w:val="000000" w:themeColor="text1"/>
          <w:sz w:val="27"/>
          <w:rtl/>
        </w:rPr>
        <w:t>ّ</w:t>
      </w:r>
      <w:r w:rsidRPr="00E1692D">
        <w:rPr>
          <w:rFonts w:hint="cs"/>
          <w:color w:val="000000" w:themeColor="text1"/>
          <w:sz w:val="27"/>
          <w:rtl/>
        </w:rPr>
        <w:t>هم</w:t>
      </w:r>
      <w:r w:rsidR="001675CE" w:rsidRPr="00E1692D">
        <w:rPr>
          <w:rFonts w:hint="cs"/>
          <w:color w:val="000000" w:themeColor="text1"/>
          <w:sz w:val="27"/>
          <w:rtl/>
        </w:rPr>
        <w:t xml:space="preserve"> أو </w:t>
      </w:r>
      <w:r w:rsidRPr="00E1692D">
        <w:rPr>
          <w:rFonts w:hint="cs"/>
          <w:color w:val="000000" w:themeColor="text1"/>
          <w:sz w:val="27"/>
          <w:rtl/>
        </w:rPr>
        <w:t>جل</w:t>
      </w:r>
      <w:r w:rsidR="002E2D86" w:rsidRPr="00E1692D">
        <w:rPr>
          <w:rFonts w:hint="cs"/>
          <w:color w:val="000000" w:themeColor="text1"/>
          <w:sz w:val="27"/>
          <w:rtl/>
        </w:rPr>
        <w:t>ّ</w:t>
      </w:r>
      <w:r w:rsidRPr="00E1692D">
        <w:rPr>
          <w:rFonts w:hint="cs"/>
          <w:color w:val="000000" w:themeColor="text1"/>
          <w:sz w:val="27"/>
          <w:rtl/>
        </w:rPr>
        <w:t>هم</w:t>
      </w:r>
      <w:r w:rsidR="002E2D86" w:rsidRPr="00E1692D">
        <w:rPr>
          <w:rFonts w:hint="cs"/>
          <w:color w:val="000000" w:themeColor="text1"/>
          <w:sz w:val="27"/>
          <w:rtl/>
        </w:rPr>
        <w:t>:</w:t>
      </w:r>
      <w:r w:rsidRPr="00E1692D">
        <w:rPr>
          <w:rFonts w:hint="cs"/>
          <w:color w:val="000000" w:themeColor="text1"/>
          <w:sz w:val="27"/>
          <w:rtl/>
        </w:rPr>
        <w:t xml:space="preserve"> </w:t>
      </w:r>
      <w:r w:rsidR="002E2D86" w:rsidRPr="00E1692D">
        <w:rPr>
          <w:rFonts w:hint="cs"/>
          <w:color w:val="000000" w:themeColor="text1"/>
          <w:sz w:val="27"/>
          <w:rtl/>
        </w:rPr>
        <w:t>إ</w:t>
      </w:r>
      <w:r w:rsidRPr="00E1692D">
        <w:rPr>
          <w:rFonts w:hint="cs"/>
          <w:color w:val="000000" w:themeColor="text1"/>
          <w:sz w:val="27"/>
          <w:rtl/>
        </w:rPr>
        <w:t>ن</w:t>
      </w:r>
      <w:r w:rsidR="002E2D86" w:rsidRPr="00E1692D">
        <w:rPr>
          <w:rFonts w:hint="cs"/>
          <w:color w:val="000000" w:themeColor="text1"/>
          <w:sz w:val="27"/>
          <w:rtl/>
        </w:rPr>
        <w:t>ّ</w:t>
      </w:r>
      <w:r w:rsidRPr="00E1692D">
        <w:rPr>
          <w:rFonts w:hint="cs"/>
          <w:color w:val="000000" w:themeColor="text1"/>
          <w:sz w:val="27"/>
          <w:rtl/>
        </w:rPr>
        <w:t xml:space="preserve"> الأموال إذا كانت من نوع الورق</w:t>
      </w:r>
      <w:r w:rsidR="002E2D86" w:rsidRPr="00E1692D">
        <w:rPr>
          <w:rFonts w:hint="cs"/>
          <w:color w:val="000000" w:themeColor="text1"/>
          <w:sz w:val="27"/>
          <w:rtl/>
        </w:rPr>
        <w:t>،</w:t>
      </w:r>
      <w:r w:rsidRPr="00E1692D">
        <w:rPr>
          <w:rFonts w:hint="cs"/>
          <w:color w:val="000000" w:themeColor="text1"/>
          <w:sz w:val="27"/>
          <w:rtl/>
        </w:rPr>
        <w:t xml:space="preserve"> كما هي اليوم</w:t>
      </w:r>
      <w:r w:rsidR="002E2D86" w:rsidRPr="00E1692D">
        <w:rPr>
          <w:rFonts w:hint="cs"/>
          <w:color w:val="000000" w:themeColor="text1"/>
          <w:sz w:val="27"/>
          <w:rtl/>
        </w:rPr>
        <w:t>،</w:t>
      </w:r>
      <w:r w:rsidRPr="00E1692D">
        <w:rPr>
          <w:rFonts w:hint="cs"/>
          <w:color w:val="000000" w:themeColor="text1"/>
          <w:sz w:val="27"/>
          <w:rtl/>
        </w:rPr>
        <w:t xml:space="preserve"> فلا زكاة فيها</w:t>
      </w:r>
      <w:r w:rsidR="001654A5" w:rsidRPr="00E1692D">
        <w:rPr>
          <w:rFonts w:hint="cs"/>
          <w:color w:val="000000" w:themeColor="text1"/>
          <w:sz w:val="27"/>
          <w:rtl/>
        </w:rPr>
        <w:t>؛</w:t>
      </w:r>
      <w:r w:rsidRPr="00E1692D">
        <w:rPr>
          <w:rFonts w:hint="cs"/>
          <w:color w:val="000000" w:themeColor="text1"/>
          <w:sz w:val="27"/>
          <w:rtl/>
        </w:rPr>
        <w:t xml:space="preserve"> وقوفاً على حرفي</w:t>
      </w:r>
      <w:r w:rsidR="001654A5" w:rsidRPr="00E1692D">
        <w:rPr>
          <w:rFonts w:hint="cs"/>
          <w:color w:val="000000" w:themeColor="text1"/>
          <w:sz w:val="27"/>
          <w:rtl/>
        </w:rPr>
        <w:t>ّ</w:t>
      </w:r>
      <w:r w:rsidRPr="00E1692D">
        <w:rPr>
          <w:rFonts w:hint="cs"/>
          <w:color w:val="000000" w:themeColor="text1"/>
          <w:sz w:val="27"/>
          <w:rtl/>
        </w:rPr>
        <w:t>ة النص</w:t>
      </w:r>
      <w:r w:rsidR="001654A5" w:rsidRPr="00E1692D">
        <w:rPr>
          <w:rFonts w:hint="cs"/>
          <w:color w:val="000000" w:themeColor="text1"/>
          <w:sz w:val="27"/>
          <w:rtl/>
        </w:rPr>
        <w:t>ّ،</w:t>
      </w:r>
      <w:r w:rsidRPr="00E1692D">
        <w:rPr>
          <w:rFonts w:hint="cs"/>
          <w:color w:val="000000" w:themeColor="text1"/>
          <w:sz w:val="27"/>
          <w:rtl/>
        </w:rPr>
        <w:t xml:space="preserve"> الذي نطق بالنقدين الذهب والفض</w:t>
      </w:r>
      <w:r w:rsidR="001654A5" w:rsidRPr="00E1692D">
        <w:rPr>
          <w:rFonts w:hint="cs"/>
          <w:color w:val="000000" w:themeColor="text1"/>
          <w:sz w:val="27"/>
          <w:rtl/>
        </w:rPr>
        <w:t>ّ</w:t>
      </w:r>
      <w:r w:rsidRPr="00E1692D">
        <w:rPr>
          <w:rFonts w:hint="cs"/>
          <w:color w:val="000000" w:themeColor="text1"/>
          <w:sz w:val="27"/>
          <w:rtl/>
        </w:rPr>
        <w:t>ة</w:t>
      </w:r>
      <w:r w:rsidR="001654A5" w:rsidRPr="00E1692D">
        <w:rPr>
          <w:rFonts w:hint="cs"/>
          <w:color w:val="000000" w:themeColor="text1"/>
          <w:sz w:val="27"/>
          <w:rtl/>
        </w:rPr>
        <w:t>.</w:t>
      </w:r>
      <w:r w:rsidRPr="00E1692D">
        <w:rPr>
          <w:rFonts w:hint="cs"/>
          <w:color w:val="000000" w:themeColor="text1"/>
          <w:sz w:val="27"/>
          <w:rtl/>
        </w:rPr>
        <w:t xml:space="preserve"> ونحن على خلاف معهم</w:t>
      </w:r>
      <w:r w:rsidR="001654A5" w:rsidRPr="00E1692D">
        <w:rPr>
          <w:rFonts w:hint="cs"/>
          <w:color w:val="000000" w:themeColor="text1"/>
          <w:sz w:val="27"/>
          <w:rtl/>
        </w:rPr>
        <w:t>،</w:t>
      </w:r>
      <w:r w:rsidRPr="00E1692D">
        <w:rPr>
          <w:rFonts w:hint="cs"/>
          <w:color w:val="000000" w:themeColor="text1"/>
          <w:sz w:val="27"/>
          <w:rtl/>
        </w:rPr>
        <w:t xml:space="preserve"> ونقول بالتعميم لكل</w:t>
      </w:r>
      <w:r w:rsidR="001654A5" w:rsidRPr="00E1692D">
        <w:rPr>
          <w:rFonts w:hint="cs"/>
          <w:color w:val="000000" w:themeColor="text1"/>
          <w:sz w:val="27"/>
          <w:rtl/>
        </w:rPr>
        <w:t>ّ</w:t>
      </w:r>
      <w:r w:rsidRPr="00E1692D">
        <w:rPr>
          <w:rFonts w:hint="cs"/>
          <w:color w:val="000000" w:themeColor="text1"/>
          <w:sz w:val="27"/>
          <w:rtl/>
        </w:rPr>
        <w:t xml:space="preserve"> ما يصدق عليه اسم المال والعملة... وهذا ليس من باب القياس المحر</w:t>
      </w:r>
      <w:r w:rsidR="001654A5" w:rsidRPr="00E1692D">
        <w:rPr>
          <w:rFonts w:hint="cs"/>
          <w:color w:val="000000" w:themeColor="text1"/>
          <w:sz w:val="27"/>
          <w:rtl/>
        </w:rPr>
        <w:t>َّ</w:t>
      </w:r>
      <w:r w:rsidRPr="00E1692D">
        <w:rPr>
          <w:rFonts w:hint="cs"/>
          <w:color w:val="000000" w:themeColor="text1"/>
          <w:sz w:val="27"/>
          <w:rtl/>
        </w:rPr>
        <w:t>م</w:t>
      </w:r>
      <w:r w:rsidR="001654A5" w:rsidRPr="00E1692D">
        <w:rPr>
          <w:rFonts w:hint="cs"/>
          <w:color w:val="000000" w:themeColor="text1"/>
          <w:sz w:val="27"/>
          <w:rtl/>
        </w:rPr>
        <w:t>؛</w:t>
      </w:r>
      <w:r w:rsidRPr="00E1692D">
        <w:rPr>
          <w:rFonts w:hint="cs"/>
          <w:color w:val="000000" w:themeColor="text1"/>
          <w:sz w:val="27"/>
          <w:rtl/>
        </w:rPr>
        <w:t xml:space="preserve"> لأن القياس مأخوذ</w:t>
      </w:r>
      <w:r w:rsidR="001654A5" w:rsidRPr="00E1692D">
        <w:rPr>
          <w:rFonts w:hint="cs"/>
          <w:color w:val="000000" w:themeColor="text1"/>
          <w:sz w:val="27"/>
          <w:rtl/>
        </w:rPr>
        <w:t>ٌ</w:t>
      </w:r>
      <w:r w:rsidRPr="00E1692D">
        <w:rPr>
          <w:rFonts w:hint="cs"/>
          <w:color w:val="000000" w:themeColor="text1"/>
          <w:sz w:val="27"/>
          <w:rtl/>
        </w:rPr>
        <w:t xml:space="preserve"> في مفهومه وحقيقته أن تكون العلة المستنبطة مظنونة</w:t>
      </w:r>
      <w:r w:rsidR="001654A5" w:rsidRPr="00E1692D">
        <w:rPr>
          <w:rFonts w:hint="cs"/>
          <w:color w:val="000000" w:themeColor="text1"/>
          <w:sz w:val="27"/>
          <w:rtl/>
        </w:rPr>
        <w:t>،</w:t>
      </w:r>
      <w:r w:rsidRPr="00E1692D">
        <w:rPr>
          <w:rFonts w:hint="cs"/>
          <w:color w:val="000000" w:themeColor="text1"/>
          <w:sz w:val="27"/>
          <w:rtl/>
        </w:rPr>
        <w:t xml:space="preserve"> لا معلومة... ونحن نعلم علم اليقين </w:t>
      </w:r>
      <w:r w:rsidR="001654A5" w:rsidRPr="00E1692D">
        <w:rPr>
          <w:rFonts w:hint="cs"/>
          <w:color w:val="000000" w:themeColor="text1"/>
          <w:sz w:val="27"/>
          <w:rtl/>
        </w:rPr>
        <w:t>أ</w:t>
      </w:r>
      <w:r w:rsidRPr="00E1692D">
        <w:rPr>
          <w:rFonts w:hint="cs"/>
          <w:color w:val="000000" w:themeColor="text1"/>
          <w:sz w:val="27"/>
          <w:rtl/>
        </w:rPr>
        <w:t>ن</w:t>
      </w:r>
      <w:r w:rsidR="001654A5" w:rsidRPr="00E1692D">
        <w:rPr>
          <w:rFonts w:hint="cs"/>
          <w:color w:val="000000" w:themeColor="text1"/>
          <w:sz w:val="27"/>
          <w:rtl/>
        </w:rPr>
        <w:t>ّ</w:t>
      </w:r>
      <w:r w:rsidRPr="00E1692D">
        <w:rPr>
          <w:rFonts w:hint="cs"/>
          <w:color w:val="000000" w:themeColor="text1"/>
          <w:sz w:val="27"/>
          <w:rtl/>
        </w:rPr>
        <w:t xml:space="preserve"> عل</w:t>
      </w:r>
      <w:r w:rsidR="001654A5" w:rsidRPr="00E1692D">
        <w:rPr>
          <w:rFonts w:hint="cs"/>
          <w:color w:val="000000" w:themeColor="text1"/>
          <w:sz w:val="27"/>
          <w:rtl/>
        </w:rPr>
        <w:t>ّ</w:t>
      </w:r>
      <w:r w:rsidRPr="00E1692D">
        <w:rPr>
          <w:rFonts w:hint="cs"/>
          <w:color w:val="000000" w:themeColor="text1"/>
          <w:sz w:val="27"/>
          <w:rtl/>
        </w:rPr>
        <w:t>ة الزكاة في النقدين موجودة بالذات في الورق</w:t>
      </w:r>
      <w:r w:rsidR="001654A5" w:rsidRPr="00E1692D">
        <w:rPr>
          <w:rFonts w:hint="cs"/>
          <w:color w:val="000000" w:themeColor="text1"/>
          <w:sz w:val="27"/>
          <w:rtl/>
        </w:rPr>
        <w:t>،</w:t>
      </w:r>
      <w:r w:rsidRPr="00E1692D">
        <w:rPr>
          <w:rFonts w:hint="cs"/>
          <w:color w:val="000000" w:themeColor="text1"/>
          <w:sz w:val="27"/>
          <w:rtl/>
        </w:rPr>
        <w:t xml:space="preserve"> لا مظنونة... وإذ</w:t>
      </w:r>
      <w:r w:rsidR="001654A5" w:rsidRPr="00E1692D">
        <w:rPr>
          <w:rFonts w:hint="cs"/>
          <w:color w:val="000000" w:themeColor="text1"/>
          <w:sz w:val="27"/>
          <w:rtl/>
        </w:rPr>
        <w:t>اً</w:t>
      </w:r>
      <w:r w:rsidRPr="00E1692D">
        <w:rPr>
          <w:rFonts w:hint="cs"/>
          <w:color w:val="000000" w:themeColor="text1"/>
          <w:sz w:val="27"/>
          <w:rtl/>
        </w:rPr>
        <w:t xml:space="preserve"> هي من باب تنقيح المناط المعلوم</w:t>
      </w:r>
      <w:r w:rsidR="001654A5" w:rsidRPr="00E1692D">
        <w:rPr>
          <w:rFonts w:hint="cs"/>
          <w:color w:val="000000" w:themeColor="text1"/>
          <w:sz w:val="27"/>
          <w:rtl/>
        </w:rPr>
        <w:t>،</w:t>
      </w:r>
      <w:r w:rsidRPr="00E1692D">
        <w:rPr>
          <w:rFonts w:hint="cs"/>
          <w:color w:val="000000" w:themeColor="text1"/>
          <w:sz w:val="27"/>
          <w:rtl/>
        </w:rPr>
        <w:t xml:space="preserve"> لا من باب القياس المظنون</w:t>
      </w:r>
      <w:r w:rsidR="001654A5" w:rsidRPr="00E1692D">
        <w:rPr>
          <w:rFonts w:hint="cs"/>
          <w:color w:val="000000" w:themeColor="text1"/>
          <w:sz w:val="27"/>
          <w:rtl/>
        </w:rPr>
        <w:t>،</w:t>
      </w:r>
      <w:r w:rsidRPr="00E1692D">
        <w:rPr>
          <w:rFonts w:hint="cs"/>
          <w:color w:val="000000" w:themeColor="text1"/>
          <w:sz w:val="27"/>
          <w:rtl/>
        </w:rPr>
        <w:t xml:space="preserve"> المجمع على تحريم العمل به</w:t>
      </w:r>
      <w:r w:rsidRPr="00E1692D">
        <w:rPr>
          <w:rStyle w:val="EndnoteReference"/>
          <w:color w:val="000000" w:themeColor="text1"/>
          <w:sz w:val="27"/>
          <w:rtl/>
        </w:rPr>
        <w:t>(</w:t>
      </w:r>
      <w:r w:rsidRPr="00E1692D">
        <w:rPr>
          <w:rStyle w:val="EndnoteReference"/>
          <w:color w:val="000000" w:themeColor="text1"/>
          <w:sz w:val="27"/>
          <w:rtl/>
        </w:rPr>
        <w:endnoteReference w:id="623"/>
      </w:r>
      <w:r w:rsidRPr="00E1692D">
        <w:rPr>
          <w:rStyle w:val="EndnoteReference"/>
          <w:color w:val="000000" w:themeColor="text1"/>
          <w:sz w:val="27"/>
          <w:rtl/>
        </w:rPr>
        <w:t>)</w:t>
      </w:r>
      <w:r w:rsidRPr="00E1692D">
        <w:rPr>
          <w:rStyle w:val="EndnoteReference"/>
          <w:color w:val="000000" w:themeColor="text1"/>
          <w:sz w:val="27"/>
          <w:vertAlign w:val="baseline"/>
          <w:rtl/>
        </w:rPr>
        <w:t>.</w:t>
      </w:r>
    </w:p>
    <w:p w:rsidR="00EA4808" w:rsidRPr="00E1692D" w:rsidRDefault="00EA4808" w:rsidP="00EA4808">
      <w:pPr>
        <w:rPr>
          <w:color w:val="000000" w:themeColor="text1"/>
          <w:sz w:val="27"/>
          <w:rtl/>
        </w:rPr>
      </w:pPr>
      <w:r w:rsidRPr="00E1692D">
        <w:rPr>
          <w:rFonts w:hint="cs"/>
          <w:color w:val="000000" w:themeColor="text1"/>
          <w:sz w:val="27"/>
          <w:rtl/>
        </w:rPr>
        <w:t xml:space="preserve"> </w:t>
      </w:r>
    </w:p>
    <w:p w:rsidR="00EA4808" w:rsidRPr="00E1692D" w:rsidRDefault="00EA4808" w:rsidP="00F45E9C">
      <w:pPr>
        <w:pStyle w:val="Heading3"/>
        <w:rPr>
          <w:color w:val="000000" w:themeColor="text1"/>
          <w:rtl/>
        </w:rPr>
      </w:pPr>
      <w:bookmarkStart w:id="74" w:name="_Toc282195971"/>
      <w:r w:rsidRPr="00E1692D">
        <w:rPr>
          <w:rFonts w:hint="cs"/>
          <w:color w:val="000000" w:themeColor="text1"/>
          <w:rtl/>
        </w:rPr>
        <w:t>المطلب الثاني: دائرة التقريبات العرفي</w:t>
      </w:r>
      <w:r w:rsidR="001654A5" w:rsidRPr="00E1692D">
        <w:rPr>
          <w:rFonts w:hint="cs"/>
          <w:color w:val="000000" w:themeColor="text1"/>
          <w:rtl/>
        </w:rPr>
        <w:t>ّ</w:t>
      </w:r>
      <w:r w:rsidRPr="00E1692D">
        <w:rPr>
          <w:rFonts w:hint="cs"/>
          <w:color w:val="000000" w:themeColor="text1"/>
          <w:rtl/>
        </w:rPr>
        <w:t>ة للنص</w:t>
      </w:r>
      <w:bookmarkEnd w:id="74"/>
      <w:r w:rsidR="001654A5" w:rsidRPr="00E1692D">
        <w:rPr>
          <w:rFonts w:hint="cs"/>
          <w:color w:val="000000" w:themeColor="text1"/>
          <w:rtl/>
        </w:rPr>
        <w:t>ّ</w:t>
      </w:r>
    </w:p>
    <w:p w:rsidR="00EA4808" w:rsidRPr="00E1692D" w:rsidRDefault="00EA4808" w:rsidP="001654A5">
      <w:pPr>
        <w:rPr>
          <w:color w:val="000000" w:themeColor="text1"/>
          <w:sz w:val="27"/>
          <w:rtl/>
        </w:rPr>
      </w:pPr>
      <w:r w:rsidRPr="00E1692D">
        <w:rPr>
          <w:rFonts w:hint="cs"/>
          <w:color w:val="000000" w:themeColor="text1"/>
          <w:sz w:val="27"/>
          <w:rtl/>
        </w:rPr>
        <w:t>بناء</w:t>
      </w:r>
      <w:r w:rsidR="001654A5" w:rsidRPr="00E1692D">
        <w:rPr>
          <w:rFonts w:hint="cs"/>
          <w:color w:val="000000" w:themeColor="text1"/>
          <w:sz w:val="27"/>
          <w:rtl/>
        </w:rPr>
        <w:t>ً</w:t>
      </w:r>
      <w:r w:rsidRPr="00E1692D">
        <w:rPr>
          <w:rFonts w:hint="cs"/>
          <w:color w:val="000000" w:themeColor="text1"/>
          <w:sz w:val="27"/>
          <w:rtl/>
        </w:rPr>
        <w:t xml:space="preserve"> على المختار من تنقيح المناط</w:t>
      </w:r>
      <w:r w:rsidR="001654A5" w:rsidRPr="00E1692D">
        <w:rPr>
          <w:rFonts w:hint="cs"/>
          <w:color w:val="000000" w:themeColor="text1"/>
          <w:sz w:val="27"/>
          <w:rtl/>
        </w:rPr>
        <w:t>،</w:t>
      </w:r>
      <w:r w:rsidRPr="00E1692D">
        <w:rPr>
          <w:rFonts w:hint="cs"/>
          <w:color w:val="000000" w:themeColor="text1"/>
          <w:sz w:val="27"/>
          <w:rtl/>
        </w:rPr>
        <w:t xml:space="preserve"> </w:t>
      </w:r>
      <w:r w:rsidR="001654A5" w:rsidRPr="00E1692D">
        <w:rPr>
          <w:rFonts w:hint="cs"/>
          <w:color w:val="000000" w:themeColor="text1"/>
          <w:sz w:val="27"/>
          <w:rtl/>
        </w:rPr>
        <w:t>و</w:t>
      </w:r>
      <w:r w:rsidRPr="00E1692D">
        <w:rPr>
          <w:rFonts w:hint="cs"/>
          <w:color w:val="000000" w:themeColor="text1"/>
          <w:sz w:val="27"/>
          <w:rtl/>
        </w:rPr>
        <w:t>هو عبارة عن التقريبات العرفية المحاورية في مقام الإثبات</w:t>
      </w:r>
      <w:r w:rsidR="001654A5" w:rsidRPr="00E1692D">
        <w:rPr>
          <w:rFonts w:hint="cs"/>
          <w:color w:val="000000" w:themeColor="text1"/>
          <w:sz w:val="27"/>
          <w:rtl/>
        </w:rPr>
        <w:t>،</w:t>
      </w:r>
      <w:r w:rsidRPr="00E1692D">
        <w:rPr>
          <w:rFonts w:hint="cs"/>
          <w:color w:val="000000" w:themeColor="text1"/>
          <w:sz w:val="27"/>
          <w:rtl/>
        </w:rPr>
        <w:t xml:space="preserve"> يمكن لنا عد</w:t>
      </w:r>
      <w:r w:rsidR="001654A5" w:rsidRPr="00E1692D">
        <w:rPr>
          <w:rFonts w:hint="cs"/>
          <w:color w:val="000000" w:themeColor="text1"/>
          <w:sz w:val="27"/>
          <w:rtl/>
        </w:rPr>
        <w:t>ّ</w:t>
      </w:r>
      <w:r w:rsidRPr="00E1692D">
        <w:rPr>
          <w:rFonts w:hint="cs"/>
          <w:color w:val="000000" w:themeColor="text1"/>
          <w:sz w:val="27"/>
          <w:rtl/>
        </w:rPr>
        <w:t xml:space="preserve"> العديد من الأساليب اللغوية العرفية تحت هذا التعريف</w:t>
      </w:r>
      <w:r w:rsidR="001654A5" w:rsidRPr="00E1692D">
        <w:rPr>
          <w:rFonts w:hint="cs"/>
          <w:color w:val="000000" w:themeColor="text1"/>
          <w:sz w:val="27"/>
          <w:rtl/>
        </w:rPr>
        <w:t>؛</w:t>
      </w:r>
      <w:r w:rsidRPr="00E1692D">
        <w:rPr>
          <w:rFonts w:hint="cs"/>
          <w:color w:val="000000" w:themeColor="text1"/>
          <w:sz w:val="27"/>
          <w:rtl/>
        </w:rPr>
        <w:t xml:space="preserve"> وذلك انسجاماً ما بين المعنى اللغوي لتنقيح المناط مع المعنى الاصطلاحي</w:t>
      </w:r>
      <w:r w:rsidR="001654A5" w:rsidRPr="00E1692D">
        <w:rPr>
          <w:rFonts w:hint="cs"/>
          <w:color w:val="000000" w:themeColor="text1"/>
          <w:sz w:val="27"/>
          <w:rtl/>
        </w:rPr>
        <w:t>؛</w:t>
      </w:r>
      <w:r w:rsidRPr="00E1692D">
        <w:rPr>
          <w:rFonts w:hint="cs"/>
          <w:color w:val="000000" w:themeColor="text1"/>
          <w:sz w:val="27"/>
          <w:rtl/>
        </w:rPr>
        <w:t xml:space="preserve"> حيث إنه عبارة عن تهذيب الشيء وإخراج ما ليس له ارتباط به</w:t>
      </w:r>
      <w:r w:rsidR="001654A5" w:rsidRPr="00E1692D">
        <w:rPr>
          <w:rFonts w:hint="cs"/>
          <w:color w:val="000000" w:themeColor="text1"/>
          <w:sz w:val="27"/>
          <w:rtl/>
        </w:rPr>
        <w:t>.</w:t>
      </w:r>
      <w:r w:rsidRPr="00E1692D">
        <w:rPr>
          <w:rFonts w:hint="cs"/>
          <w:color w:val="000000" w:themeColor="text1"/>
          <w:sz w:val="27"/>
          <w:rtl/>
        </w:rPr>
        <w:t xml:space="preserve"> وهناك العديد من الأساليب التي يمكن فيها تحديد العل</w:t>
      </w:r>
      <w:r w:rsidR="001654A5" w:rsidRPr="00E1692D">
        <w:rPr>
          <w:rFonts w:hint="cs"/>
          <w:color w:val="000000" w:themeColor="text1"/>
          <w:sz w:val="27"/>
          <w:rtl/>
        </w:rPr>
        <w:t>ّ</w:t>
      </w:r>
      <w:r w:rsidRPr="00E1692D">
        <w:rPr>
          <w:rFonts w:hint="cs"/>
          <w:color w:val="000000" w:themeColor="text1"/>
          <w:sz w:val="27"/>
          <w:rtl/>
        </w:rPr>
        <w:t>ة التي يدور مدارها الحكم</w:t>
      </w:r>
      <w:r w:rsidR="001654A5" w:rsidRPr="00E1692D">
        <w:rPr>
          <w:rFonts w:hint="cs"/>
          <w:color w:val="000000" w:themeColor="text1"/>
          <w:sz w:val="27"/>
          <w:rtl/>
        </w:rPr>
        <w:t>،</w:t>
      </w:r>
      <w:r w:rsidRPr="00E1692D">
        <w:rPr>
          <w:rFonts w:hint="cs"/>
          <w:color w:val="000000" w:themeColor="text1"/>
          <w:sz w:val="27"/>
          <w:rtl/>
        </w:rPr>
        <w:t xml:space="preserve"> من خلال الاعتماد على الظهور العرفي للكلام، وحج</w:t>
      </w:r>
      <w:r w:rsidR="001654A5" w:rsidRPr="00E1692D">
        <w:rPr>
          <w:rFonts w:hint="cs"/>
          <w:color w:val="000000" w:themeColor="text1"/>
          <w:sz w:val="27"/>
          <w:rtl/>
        </w:rPr>
        <w:t>ّ</w:t>
      </w:r>
      <w:r w:rsidRPr="00E1692D">
        <w:rPr>
          <w:rFonts w:hint="cs"/>
          <w:color w:val="000000" w:themeColor="text1"/>
          <w:sz w:val="27"/>
          <w:rtl/>
        </w:rPr>
        <w:t>ية هذا النوع من باب حج</w:t>
      </w:r>
      <w:r w:rsidR="001654A5" w:rsidRPr="00E1692D">
        <w:rPr>
          <w:rFonts w:hint="cs"/>
          <w:color w:val="000000" w:themeColor="text1"/>
          <w:sz w:val="27"/>
          <w:rtl/>
        </w:rPr>
        <w:t>ّ</w:t>
      </w:r>
      <w:r w:rsidRPr="00E1692D">
        <w:rPr>
          <w:rFonts w:hint="cs"/>
          <w:color w:val="000000" w:themeColor="text1"/>
          <w:sz w:val="27"/>
          <w:rtl/>
        </w:rPr>
        <w:t>ية الظهور، وليس كالقياس الظن</w:t>
      </w:r>
      <w:r w:rsidR="00810C88" w:rsidRPr="00E1692D">
        <w:rPr>
          <w:rFonts w:hint="cs"/>
          <w:color w:val="000000" w:themeColor="text1"/>
          <w:sz w:val="27"/>
          <w:rtl/>
        </w:rPr>
        <w:t>ّ</w:t>
      </w:r>
      <w:r w:rsidRPr="00E1692D">
        <w:rPr>
          <w:rFonts w:hint="cs"/>
          <w:color w:val="000000" w:themeColor="text1"/>
          <w:sz w:val="27"/>
          <w:rtl/>
        </w:rPr>
        <w:t>ي الذي يسعى وراء تخمين العل</w:t>
      </w:r>
      <w:r w:rsidR="001654A5" w:rsidRPr="00E1692D">
        <w:rPr>
          <w:rFonts w:hint="cs"/>
          <w:color w:val="000000" w:themeColor="text1"/>
          <w:sz w:val="27"/>
          <w:rtl/>
        </w:rPr>
        <w:t>ّ</w:t>
      </w:r>
      <w:r w:rsidRPr="00E1692D">
        <w:rPr>
          <w:rFonts w:hint="cs"/>
          <w:color w:val="000000" w:themeColor="text1"/>
          <w:sz w:val="27"/>
          <w:rtl/>
        </w:rPr>
        <w:t>ة</w:t>
      </w:r>
      <w:r w:rsidR="001654A5" w:rsidRPr="00E1692D">
        <w:rPr>
          <w:rFonts w:hint="cs"/>
          <w:color w:val="000000" w:themeColor="text1"/>
          <w:sz w:val="27"/>
          <w:rtl/>
        </w:rPr>
        <w:t>،</w:t>
      </w:r>
      <w:r w:rsidRPr="00E1692D">
        <w:rPr>
          <w:rFonts w:hint="cs"/>
          <w:color w:val="000000" w:themeColor="text1"/>
          <w:sz w:val="27"/>
          <w:rtl/>
        </w:rPr>
        <w:t xml:space="preserve"> كما مر</w:t>
      </w:r>
      <w:r w:rsidR="00810C88" w:rsidRPr="00E1692D">
        <w:rPr>
          <w:rFonts w:hint="cs"/>
          <w:color w:val="000000" w:themeColor="text1"/>
          <w:sz w:val="27"/>
          <w:rtl/>
        </w:rPr>
        <w:t>ّ</w:t>
      </w:r>
      <w:r w:rsidRPr="00E1692D">
        <w:rPr>
          <w:rFonts w:hint="cs"/>
          <w:color w:val="000000" w:themeColor="text1"/>
          <w:sz w:val="27"/>
          <w:rtl/>
        </w:rPr>
        <w:t xml:space="preserve"> سابقاً. </w:t>
      </w:r>
    </w:p>
    <w:p w:rsidR="00EA4808" w:rsidRPr="00E1692D" w:rsidRDefault="00EA4808" w:rsidP="00EA4808">
      <w:pPr>
        <w:rPr>
          <w:color w:val="000000" w:themeColor="text1"/>
          <w:sz w:val="27"/>
          <w:rtl/>
        </w:rPr>
      </w:pPr>
      <w:r w:rsidRPr="00E1692D">
        <w:rPr>
          <w:rFonts w:hint="cs"/>
          <w:color w:val="000000" w:themeColor="text1"/>
          <w:sz w:val="27"/>
          <w:rtl/>
        </w:rPr>
        <w:t>ونحن نذكر بعضاً منها</w:t>
      </w:r>
      <w:r w:rsidR="00810C88" w:rsidRPr="00E1692D">
        <w:rPr>
          <w:rFonts w:hint="cs"/>
          <w:color w:val="000000" w:themeColor="text1"/>
          <w:sz w:val="27"/>
          <w:rtl/>
        </w:rPr>
        <w:t>،</w:t>
      </w:r>
      <w:r w:rsidRPr="00E1692D">
        <w:rPr>
          <w:rFonts w:hint="cs"/>
          <w:color w:val="000000" w:themeColor="text1"/>
          <w:sz w:val="27"/>
          <w:rtl/>
        </w:rPr>
        <w:t xml:space="preserve"> لا على سبيل الحصر. </w:t>
      </w:r>
    </w:p>
    <w:p w:rsidR="00EA4808" w:rsidRPr="00E1692D" w:rsidRDefault="00EA4808" w:rsidP="00EA4808">
      <w:pPr>
        <w:rPr>
          <w:color w:val="000000" w:themeColor="text1"/>
          <w:sz w:val="27"/>
          <w:rtl/>
        </w:rPr>
      </w:pPr>
      <w:r w:rsidRPr="00E1692D">
        <w:rPr>
          <w:rFonts w:hint="cs"/>
          <w:b/>
          <w:bCs/>
          <w:color w:val="000000" w:themeColor="text1"/>
          <w:sz w:val="27"/>
          <w:rtl/>
        </w:rPr>
        <w:t>الأول: قياس منصوص العل</w:t>
      </w:r>
      <w:r w:rsidR="00810C88" w:rsidRPr="00E1692D">
        <w:rPr>
          <w:rFonts w:hint="cs"/>
          <w:b/>
          <w:bCs/>
          <w:color w:val="000000" w:themeColor="text1"/>
          <w:sz w:val="27"/>
          <w:rtl/>
        </w:rPr>
        <w:t>ّ</w:t>
      </w:r>
      <w:r w:rsidRPr="00E1692D">
        <w:rPr>
          <w:rFonts w:hint="cs"/>
          <w:b/>
          <w:bCs/>
          <w:color w:val="000000" w:themeColor="text1"/>
          <w:sz w:val="27"/>
          <w:rtl/>
        </w:rPr>
        <w:t>ة</w:t>
      </w:r>
      <w:r w:rsidRPr="00E1692D">
        <w:rPr>
          <w:rFonts w:hint="cs"/>
          <w:color w:val="000000" w:themeColor="text1"/>
          <w:sz w:val="27"/>
          <w:rtl/>
        </w:rPr>
        <w:t>. وهنا نقاط:</w:t>
      </w:r>
    </w:p>
    <w:p w:rsidR="00EA4808" w:rsidRPr="00E1692D" w:rsidRDefault="00EA4808" w:rsidP="00810C88">
      <w:pPr>
        <w:rPr>
          <w:color w:val="000000" w:themeColor="text1"/>
          <w:sz w:val="27"/>
          <w:rtl/>
        </w:rPr>
      </w:pPr>
      <w:r w:rsidRPr="00E1692D">
        <w:rPr>
          <w:rFonts w:hint="cs"/>
          <w:b/>
          <w:bCs/>
          <w:color w:val="000000" w:themeColor="text1"/>
          <w:sz w:val="27"/>
          <w:rtl/>
        </w:rPr>
        <w:t>1ـ التعريف</w:t>
      </w:r>
      <w:r w:rsidRPr="00E1692D">
        <w:rPr>
          <w:rFonts w:hint="cs"/>
          <w:color w:val="000000" w:themeColor="text1"/>
          <w:sz w:val="27"/>
          <w:rtl/>
        </w:rPr>
        <w:t>: عبارة عن تعدية الحكم الثابت على موضوع</w:t>
      </w:r>
      <w:r w:rsidR="001675CE" w:rsidRPr="00E1692D">
        <w:rPr>
          <w:rFonts w:hint="cs"/>
          <w:color w:val="000000" w:themeColor="text1"/>
          <w:sz w:val="27"/>
          <w:rtl/>
        </w:rPr>
        <w:t xml:space="preserve"> إلى </w:t>
      </w:r>
      <w:r w:rsidRPr="00E1692D">
        <w:rPr>
          <w:rFonts w:hint="cs"/>
          <w:color w:val="000000" w:themeColor="text1"/>
          <w:sz w:val="27"/>
          <w:rtl/>
        </w:rPr>
        <w:t>موضوع آخر</w:t>
      </w:r>
      <w:r w:rsidR="00810C88" w:rsidRPr="00E1692D">
        <w:rPr>
          <w:rFonts w:hint="cs"/>
          <w:color w:val="000000" w:themeColor="text1"/>
          <w:sz w:val="27"/>
          <w:rtl/>
        </w:rPr>
        <w:t>؛</w:t>
      </w:r>
      <w:r w:rsidRPr="00E1692D">
        <w:rPr>
          <w:rFonts w:hint="cs"/>
          <w:color w:val="000000" w:themeColor="text1"/>
          <w:sz w:val="27"/>
          <w:rtl/>
        </w:rPr>
        <w:t xml:space="preserve"> </w:t>
      </w:r>
      <w:r w:rsidRPr="00E1692D">
        <w:rPr>
          <w:rFonts w:hint="cs"/>
          <w:color w:val="000000" w:themeColor="text1"/>
          <w:sz w:val="27"/>
          <w:rtl/>
        </w:rPr>
        <w:lastRenderedPageBreak/>
        <w:t>لات</w:t>
      </w:r>
      <w:r w:rsidR="00810C88" w:rsidRPr="00E1692D">
        <w:rPr>
          <w:rFonts w:hint="cs"/>
          <w:color w:val="000000" w:themeColor="text1"/>
          <w:sz w:val="27"/>
          <w:rtl/>
        </w:rPr>
        <w:t>ّ</w:t>
      </w:r>
      <w:r w:rsidRPr="00E1692D">
        <w:rPr>
          <w:rFonts w:hint="cs"/>
          <w:color w:val="000000" w:themeColor="text1"/>
          <w:sz w:val="27"/>
          <w:rtl/>
        </w:rPr>
        <w:t>حادهما في العل</w:t>
      </w:r>
      <w:r w:rsidR="00810C88" w:rsidRPr="00E1692D">
        <w:rPr>
          <w:rFonts w:hint="cs"/>
          <w:color w:val="000000" w:themeColor="text1"/>
          <w:sz w:val="27"/>
          <w:rtl/>
        </w:rPr>
        <w:t>ّ</w:t>
      </w:r>
      <w:r w:rsidRPr="00E1692D">
        <w:rPr>
          <w:rFonts w:hint="cs"/>
          <w:color w:val="000000" w:themeColor="text1"/>
          <w:sz w:val="27"/>
          <w:rtl/>
        </w:rPr>
        <w:t>ة المنصوصة</w:t>
      </w:r>
      <w:r w:rsidR="00810C88" w:rsidRPr="00E1692D">
        <w:rPr>
          <w:rFonts w:hint="cs"/>
          <w:color w:val="000000" w:themeColor="text1"/>
          <w:sz w:val="27"/>
          <w:rtl/>
        </w:rPr>
        <w:t>،</w:t>
      </w:r>
      <w:r w:rsidRPr="00E1692D">
        <w:rPr>
          <w:rFonts w:hint="cs"/>
          <w:color w:val="000000" w:themeColor="text1"/>
          <w:sz w:val="27"/>
          <w:rtl/>
        </w:rPr>
        <w:t xml:space="preserve"> والتي تم</w:t>
      </w:r>
      <w:r w:rsidR="00810C88" w:rsidRPr="00E1692D">
        <w:rPr>
          <w:rFonts w:hint="cs"/>
          <w:color w:val="000000" w:themeColor="text1"/>
          <w:sz w:val="27"/>
          <w:rtl/>
        </w:rPr>
        <w:t>ّت</w:t>
      </w:r>
      <w:r w:rsidRPr="00E1692D">
        <w:rPr>
          <w:rFonts w:hint="cs"/>
          <w:color w:val="000000" w:themeColor="text1"/>
          <w:sz w:val="27"/>
          <w:rtl/>
        </w:rPr>
        <w:t xml:space="preserve"> معرفتها اعتماداً على الاستظهار</w:t>
      </w:r>
      <w:r w:rsidR="00810C88" w:rsidRPr="00E1692D">
        <w:rPr>
          <w:rFonts w:hint="cs"/>
          <w:color w:val="000000" w:themeColor="text1"/>
          <w:sz w:val="27"/>
          <w:rtl/>
        </w:rPr>
        <w:t>،</w:t>
      </w:r>
      <w:r w:rsidRPr="00E1692D">
        <w:rPr>
          <w:rFonts w:hint="cs"/>
          <w:color w:val="000000" w:themeColor="text1"/>
          <w:sz w:val="27"/>
          <w:rtl/>
        </w:rPr>
        <w:t xml:space="preserve"> ال</w:t>
      </w:r>
      <w:r w:rsidR="00810C88" w:rsidRPr="00E1692D">
        <w:rPr>
          <w:rFonts w:hint="cs"/>
          <w:color w:val="000000" w:themeColor="text1"/>
          <w:sz w:val="27"/>
          <w:rtl/>
        </w:rPr>
        <w:t>ذي</w:t>
      </w:r>
      <w:r w:rsidRPr="00E1692D">
        <w:rPr>
          <w:rFonts w:hint="cs"/>
          <w:color w:val="000000" w:themeColor="text1"/>
          <w:sz w:val="27"/>
          <w:rtl/>
        </w:rPr>
        <w:t xml:space="preserve"> يراه أهل المحاورة والتفاهم العرفي</w:t>
      </w:r>
      <w:r w:rsidRPr="00E1692D">
        <w:rPr>
          <w:rStyle w:val="EndnoteReference"/>
          <w:color w:val="000000" w:themeColor="text1"/>
          <w:sz w:val="27"/>
          <w:rtl/>
        </w:rPr>
        <w:t>(</w:t>
      </w:r>
      <w:r w:rsidRPr="00E1692D">
        <w:rPr>
          <w:rStyle w:val="EndnoteReference"/>
          <w:color w:val="000000" w:themeColor="text1"/>
          <w:sz w:val="27"/>
          <w:rtl/>
        </w:rPr>
        <w:endnoteReference w:id="624"/>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وعرّفها آخر: ما نص</w:t>
      </w:r>
      <w:r w:rsidR="00810C88" w:rsidRPr="00E1692D">
        <w:rPr>
          <w:rFonts w:hint="cs"/>
          <w:color w:val="000000" w:themeColor="text1"/>
          <w:sz w:val="27"/>
          <w:rtl/>
        </w:rPr>
        <w:t>ّ</w:t>
      </w:r>
      <w:r w:rsidRPr="00E1692D">
        <w:rPr>
          <w:rFonts w:hint="cs"/>
          <w:color w:val="000000" w:themeColor="text1"/>
          <w:sz w:val="27"/>
          <w:rtl/>
        </w:rPr>
        <w:t xml:space="preserve"> الشارع فيه على عل</w:t>
      </w:r>
      <w:r w:rsidR="00810C88" w:rsidRPr="00E1692D">
        <w:rPr>
          <w:rFonts w:hint="cs"/>
          <w:color w:val="000000" w:themeColor="text1"/>
          <w:sz w:val="27"/>
          <w:rtl/>
        </w:rPr>
        <w:t>ّ</w:t>
      </w:r>
      <w:r w:rsidRPr="00E1692D">
        <w:rPr>
          <w:rFonts w:hint="cs"/>
          <w:color w:val="000000" w:themeColor="text1"/>
          <w:sz w:val="27"/>
          <w:rtl/>
        </w:rPr>
        <w:t>ة الحكم</w:t>
      </w:r>
      <w:r w:rsidR="00810C88" w:rsidRPr="00E1692D">
        <w:rPr>
          <w:rFonts w:hint="cs"/>
          <w:color w:val="000000" w:themeColor="text1"/>
          <w:sz w:val="27"/>
          <w:rtl/>
        </w:rPr>
        <w:t>،</w:t>
      </w:r>
      <w:r w:rsidRPr="00E1692D">
        <w:rPr>
          <w:rFonts w:hint="cs"/>
          <w:color w:val="000000" w:themeColor="text1"/>
          <w:sz w:val="27"/>
          <w:rtl/>
        </w:rPr>
        <w:t xml:space="preserve"> كما إذا قال</w:t>
      </w:r>
      <w:r w:rsidR="00810C88" w:rsidRPr="00E1692D">
        <w:rPr>
          <w:rFonts w:hint="cs"/>
          <w:color w:val="000000" w:themeColor="text1"/>
          <w:sz w:val="27"/>
          <w:rtl/>
        </w:rPr>
        <w:t>:</w:t>
      </w:r>
      <w:r w:rsidRPr="00E1692D">
        <w:rPr>
          <w:rFonts w:hint="cs"/>
          <w:color w:val="000000" w:themeColor="text1"/>
          <w:sz w:val="27"/>
          <w:rtl/>
        </w:rPr>
        <w:t xml:space="preserve"> لا تشرب الخمر</w:t>
      </w:r>
      <w:r w:rsidR="00810C88" w:rsidRPr="00E1692D">
        <w:rPr>
          <w:rFonts w:hint="cs"/>
          <w:color w:val="000000" w:themeColor="text1"/>
          <w:sz w:val="27"/>
          <w:rtl/>
        </w:rPr>
        <w:t>؛</w:t>
      </w:r>
      <w:r w:rsidRPr="00E1692D">
        <w:rPr>
          <w:rFonts w:hint="cs"/>
          <w:color w:val="000000" w:themeColor="text1"/>
          <w:sz w:val="27"/>
          <w:rtl/>
        </w:rPr>
        <w:t xml:space="preserve"> لأنه مسكر</w:t>
      </w:r>
      <w:r w:rsidRPr="00E1692D">
        <w:rPr>
          <w:rStyle w:val="EndnoteReference"/>
          <w:color w:val="000000" w:themeColor="text1"/>
          <w:sz w:val="27"/>
          <w:rtl/>
        </w:rPr>
        <w:t>(</w:t>
      </w:r>
      <w:r w:rsidRPr="00E1692D">
        <w:rPr>
          <w:rStyle w:val="EndnoteReference"/>
          <w:color w:val="000000" w:themeColor="text1"/>
          <w:sz w:val="27"/>
          <w:rtl/>
        </w:rPr>
        <w:endnoteReference w:id="625"/>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810C88">
      <w:pPr>
        <w:rPr>
          <w:color w:val="000000" w:themeColor="text1"/>
          <w:sz w:val="27"/>
          <w:rtl/>
        </w:rPr>
      </w:pPr>
      <w:r w:rsidRPr="00E1692D">
        <w:rPr>
          <w:rFonts w:hint="cs"/>
          <w:b/>
          <w:bCs/>
          <w:color w:val="000000" w:themeColor="text1"/>
          <w:sz w:val="27"/>
          <w:rtl/>
        </w:rPr>
        <w:t>2ـ مستند الحجية</w:t>
      </w:r>
      <w:r w:rsidRPr="00E1692D">
        <w:rPr>
          <w:rFonts w:hint="cs"/>
          <w:color w:val="000000" w:themeColor="text1"/>
          <w:sz w:val="27"/>
          <w:rtl/>
        </w:rPr>
        <w:t>: من الواضح أن مستند الحجية في هذا الأسلوب هو الدلالة اللفظية</w:t>
      </w:r>
      <w:r w:rsidR="00810C88" w:rsidRPr="00E1692D">
        <w:rPr>
          <w:rFonts w:hint="cs"/>
          <w:color w:val="000000" w:themeColor="text1"/>
          <w:sz w:val="27"/>
          <w:rtl/>
        </w:rPr>
        <w:t>.</w:t>
      </w:r>
      <w:r w:rsidRPr="00E1692D">
        <w:rPr>
          <w:rFonts w:hint="cs"/>
          <w:color w:val="000000" w:themeColor="text1"/>
          <w:sz w:val="27"/>
          <w:rtl/>
        </w:rPr>
        <w:t xml:space="preserve"> وقد صرّح العلماء بذلك. فقال الشيخ مكارم الشيرازي: ودلالته أظهر من سابقه</w:t>
      </w:r>
      <w:r w:rsidR="00810C88" w:rsidRPr="00E1692D">
        <w:rPr>
          <w:rFonts w:hint="cs"/>
          <w:color w:val="000000" w:themeColor="text1"/>
          <w:sz w:val="27"/>
          <w:rtl/>
        </w:rPr>
        <w:t>؛</w:t>
      </w:r>
      <w:r w:rsidRPr="00E1692D">
        <w:rPr>
          <w:rFonts w:hint="cs"/>
          <w:color w:val="000000" w:themeColor="text1"/>
          <w:sz w:val="27"/>
          <w:rtl/>
        </w:rPr>
        <w:t xml:space="preserve"> لأن قولهم</w:t>
      </w:r>
      <w:r w:rsidR="00810C88" w:rsidRPr="00E1692D">
        <w:rPr>
          <w:rFonts w:hint="cs"/>
          <w:color w:val="000000" w:themeColor="text1"/>
          <w:sz w:val="27"/>
          <w:rtl/>
        </w:rPr>
        <w:t>:</w:t>
      </w:r>
      <w:r w:rsidRPr="00E1692D">
        <w:rPr>
          <w:rFonts w:hint="cs"/>
          <w:color w:val="000000" w:themeColor="text1"/>
          <w:sz w:val="27"/>
          <w:rtl/>
        </w:rPr>
        <w:t xml:space="preserve"> (لأنه دل</w:t>
      </w:r>
      <w:r w:rsidR="00810C88" w:rsidRPr="00E1692D">
        <w:rPr>
          <w:rFonts w:hint="cs"/>
          <w:color w:val="000000" w:themeColor="text1"/>
          <w:sz w:val="27"/>
          <w:rtl/>
        </w:rPr>
        <w:t>َّ</w:t>
      </w:r>
      <w:r w:rsidRPr="00E1692D">
        <w:rPr>
          <w:rFonts w:hint="cs"/>
          <w:color w:val="000000" w:themeColor="text1"/>
          <w:sz w:val="27"/>
          <w:rtl/>
        </w:rPr>
        <w:t>سها) من قبيل منصوص العل</w:t>
      </w:r>
      <w:r w:rsidR="00810C88" w:rsidRPr="00E1692D">
        <w:rPr>
          <w:rFonts w:hint="cs"/>
          <w:color w:val="000000" w:themeColor="text1"/>
          <w:sz w:val="27"/>
          <w:rtl/>
        </w:rPr>
        <w:t>ّ</w:t>
      </w:r>
      <w:r w:rsidRPr="00E1692D">
        <w:rPr>
          <w:rFonts w:hint="cs"/>
          <w:color w:val="000000" w:themeColor="text1"/>
          <w:sz w:val="27"/>
          <w:rtl/>
        </w:rPr>
        <w:t>ة</w:t>
      </w:r>
      <w:r w:rsidR="00810C88" w:rsidRPr="00E1692D">
        <w:rPr>
          <w:rFonts w:hint="cs"/>
          <w:color w:val="000000" w:themeColor="text1"/>
          <w:sz w:val="27"/>
          <w:rtl/>
        </w:rPr>
        <w:t>،</w:t>
      </w:r>
      <w:r w:rsidRPr="00E1692D">
        <w:rPr>
          <w:rFonts w:hint="cs"/>
          <w:color w:val="000000" w:themeColor="text1"/>
          <w:sz w:val="27"/>
          <w:rtl/>
        </w:rPr>
        <w:t xml:space="preserve"> فيتعد</w:t>
      </w:r>
      <w:r w:rsidR="00810C88" w:rsidRPr="00E1692D">
        <w:rPr>
          <w:rFonts w:hint="cs"/>
          <w:color w:val="000000" w:themeColor="text1"/>
          <w:sz w:val="27"/>
          <w:rtl/>
        </w:rPr>
        <w:t>ّ</w:t>
      </w:r>
      <w:r w:rsidRPr="00E1692D">
        <w:rPr>
          <w:rFonts w:hint="cs"/>
          <w:color w:val="000000" w:themeColor="text1"/>
          <w:sz w:val="27"/>
          <w:rtl/>
        </w:rPr>
        <w:t>ى منه</w:t>
      </w:r>
      <w:r w:rsidR="001675CE" w:rsidRPr="00E1692D">
        <w:rPr>
          <w:rFonts w:hint="cs"/>
          <w:color w:val="000000" w:themeColor="text1"/>
          <w:sz w:val="27"/>
          <w:rtl/>
        </w:rPr>
        <w:t xml:space="preserve"> إلى </w:t>
      </w:r>
      <w:r w:rsidRPr="00E1692D">
        <w:rPr>
          <w:rFonts w:hint="cs"/>
          <w:color w:val="000000" w:themeColor="text1"/>
          <w:sz w:val="27"/>
          <w:rtl/>
        </w:rPr>
        <w:t>غيرها</w:t>
      </w:r>
      <w:r w:rsidRPr="00E1692D">
        <w:rPr>
          <w:rStyle w:val="EndnoteReference"/>
          <w:color w:val="000000" w:themeColor="text1"/>
          <w:sz w:val="27"/>
          <w:rtl/>
        </w:rPr>
        <w:t>(</w:t>
      </w:r>
      <w:r w:rsidRPr="00E1692D">
        <w:rPr>
          <w:rStyle w:val="EndnoteReference"/>
          <w:color w:val="000000" w:themeColor="text1"/>
          <w:sz w:val="27"/>
          <w:rtl/>
        </w:rPr>
        <w:endnoteReference w:id="626"/>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وقال السبحاني أيضاً: إن</w:t>
      </w:r>
      <w:r w:rsidR="00810C88" w:rsidRPr="00E1692D">
        <w:rPr>
          <w:rFonts w:hint="cs"/>
          <w:color w:val="000000" w:themeColor="text1"/>
          <w:sz w:val="27"/>
          <w:rtl/>
        </w:rPr>
        <w:t>ّ</w:t>
      </w:r>
      <w:r w:rsidRPr="00E1692D">
        <w:rPr>
          <w:rFonts w:hint="cs"/>
          <w:color w:val="000000" w:themeColor="text1"/>
          <w:sz w:val="27"/>
          <w:rtl/>
        </w:rPr>
        <w:t xml:space="preserve"> العمل بالقياس في منصوص العلة راجع</w:t>
      </w:r>
      <w:r w:rsidR="00810C88" w:rsidRPr="00E1692D">
        <w:rPr>
          <w:rFonts w:hint="cs"/>
          <w:color w:val="000000" w:themeColor="text1"/>
          <w:sz w:val="27"/>
          <w:rtl/>
        </w:rPr>
        <w:t>ٌ</w:t>
      </w:r>
      <w:r w:rsidRPr="00E1692D">
        <w:rPr>
          <w:rFonts w:hint="cs"/>
          <w:color w:val="000000" w:themeColor="text1"/>
          <w:sz w:val="27"/>
          <w:rtl/>
        </w:rPr>
        <w:t xml:space="preserve"> في الحقيقة</w:t>
      </w:r>
      <w:r w:rsidR="001675CE" w:rsidRPr="00E1692D">
        <w:rPr>
          <w:rFonts w:hint="cs"/>
          <w:color w:val="000000" w:themeColor="text1"/>
          <w:sz w:val="27"/>
          <w:rtl/>
        </w:rPr>
        <w:t xml:space="preserve"> إلى </w:t>
      </w:r>
      <w:r w:rsidRPr="00E1692D">
        <w:rPr>
          <w:rFonts w:hint="cs"/>
          <w:color w:val="000000" w:themeColor="text1"/>
          <w:sz w:val="27"/>
          <w:rtl/>
        </w:rPr>
        <w:t>العمل بالسن</w:t>
      </w:r>
      <w:r w:rsidR="00810C88" w:rsidRPr="00E1692D">
        <w:rPr>
          <w:rFonts w:hint="cs"/>
          <w:color w:val="000000" w:themeColor="text1"/>
          <w:sz w:val="27"/>
          <w:rtl/>
        </w:rPr>
        <w:t>ّ</w:t>
      </w:r>
      <w:r w:rsidRPr="00E1692D">
        <w:rPr>
          <w:rFonts w:hint="cs"/>
          <w:color w:val="000000" w:themeColor="text1"/>
          <w:sz w:val="27"/>
          <w:rtl/>
        </w:rPr>
        <w:t>ة</w:t>
      </w:r>
      <w:r w:rsidR="00810C88" w:rsidRPr="00E1692D">
        <w:rPr>
          <w:rFonts w:hint="cs"/>
          <w:color w:val="000000" w:themeColor="text1"/>
          <w:sz w:val="27"/>
          <w:rtl/>
        </w:rPr>
        <w:t>،</w:t>
      </w:r>
      <w:r w:rsidRPr="00E1692D">
        <w:rPr>
          <w:rFonts w:hint="cs"/>
          <w:color w:val="000000" w:themeColor="text1"/>
          <w:sz w:val="27"/>
          <w:rtl/>
        </w:rPr>
        <w:t xml:space="preserve"> لا بالقياس</w:t>
      </w:r>
      <w:r w:rsidR="00810C88" w:rsidRPr="00E1692D">
        <w:rPr>
          <w:rFonts w:hint="cs"/>
          <w:color w:val="000000" w:themeColor="text1"/>
          <w:sz w:val="27"/>
          <w:rtl/>
        </w:rPr>
        <w:t>؛</w:t>
      </w:r>
      <w:r w:rsidRPr="00E1692D">
        <w:rPr>
          <w:rFonts w:hint="cs"/>
          <w:color w:val="000000" w:themeColor="text1"/>
          <w:sz w:val="27"/>
          <w:rtl/>
        </w:rPr>
        <w:t xml:space="preserve"> لأن الشارع شرّع ضابطة كل</w:t>
      </w:r>
      <w:r w:rsidR="00810C88" w:rsidRPr="00E1692D">
        <w:rPr>
          <w:rFonts w:hint="cs"/>
          <w:color w:val="000000" w:themeColor="text1"/>
          <w:sz w:val="27"/>
          <w:rtl/>
        </w:rPr>
        <w:t>ّ</w:t>
      </w:r>
      <w:r w:rsidRPr="00E1692D">
        <w:rPr>
          <w:rFonts w:hint="cs"/>
          <w:color w:val="000000" w:themeColor="text1"/>
          <w:sz w:val="27"/>
          <w:rtl/>
        </w:rPr>
        <w:t>ية عند التعليل</w:t>
      </w:r>
      <w:r w:rsidRPr="00E1692D">
        <w:rPr>
          <w:rStyle w:val="EndnoteReference"/>
          <w:color w:val="000000" w:themeColor="text1"/>
          <w:sz w:val="27"/>
          <w:rtl/>
        </w:rPr>
        <w:t>(</w:t>
      </w:r>
      <w:r w:rsidRPr="00E1692D">
        <w:rPr>
          <w:rStyle w:val="EndnoteReference"/>
          <w:color w:val="000000" w:themeColor="text1"/>
          <w:sz w:val="27"/>
          <w:rtl/>
        </w:rPr>
        <w:endnoteReference w:id="627"/>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وهذا كلام سليم</w:t>
      </w:r>
      <w:r w:rsidR="00810C88" w:rsidRPr="00E1692D">
        <w:rPr>
          <w:rFonts w:hint="cs"/>
          <w:color w:val="000000" w:themeColor="text1"/>
          <w:sz w:val="27"/>
          <w:rtl/>
        </w:rPr>
        <w:t>ٌ</w:t>
      </w:r>
      <w:r w:rsidRPr="00E1692D">
        <w:rPr>
          <w:rFonts w:hint="cs"/>
          <w:color w:val="000000" w:themeColor="text1"/>
          <w:sz w:val="27"/>
          <w:rtl/>
        </w:rPr>
        <w:t xml:space="preserve"> لا غبار عليه. </w:t>
      </w:r>
    </w:p>
    <w:p w:rsidR="00EA4808" w:rsidRPr="00E1692D" w:rsidRDefault="00EA4808" w:rsidP="00EA4808">
      <w:pPr>
        <w:rPr>
          <w:color w:val="000000" w:themeColor="text1"/>
          <w:sz w:val="27"/>
          <w:rtl/>
        </w:rPr>
      </w:pPr>
      <w:r w:rsidRPr="00E1692D">
        <w:rPr>
          <w:rFonts w:hint="cs"/>
          <w:color w:val="000000" w:themeColor="text1"/>
          <w:sz w:val="27"/>
          <w:rtl/>
        </w:rPr>
        <w:t>وكذلك ما ذكره السيد العاملي</w:t>
      </w:r>
      <w:r w:rsidR="00810C88" w:rsidRPr="00E1692D">
        <w:rPr>
          <w:rFonts w:hint="cs"/>
          <w:color w:val="000000" w:themeColor="text1"/>
          <w:sz w:val="27"/>
          <w:rtl/>
        </w:rPr>
        <w:t>،</w:t>
      </w:r>
      <w:r w:rsidRPr="00E1692D">
        <w:rPr>
          <w:rFonts w:hint="cs"/>
          <w:color w:val="000000" w:themeColor="text1"/>
          <w:sz w:val="27"/>
          <w:rtl/>
        </w:rPr>
        <w:t xml:space="preserve"> صاحب مفتاح الكرامة</w:t>
      </w:r>
      <w:r w:rsidR="00810C88" w:rsidRPr="00E1692D">
        <w:rPr>
          <w:rFonts w:hint="cs"/>
          <w:color w:val="000000" w:themeColor="text1"/>
          <w:sz w:val="27"/>
          <w:rtl/>
        </w:rPr>
        <w:t>.</w:t>
      </w:r>
      <w:r w:rsidRPr="00E1692D">
        <w:rPr>
          <w:rFonts w:hint="cs"/>
          <w:color w:val="000000" w:themeColor="text1"/>
          <w:sz w:val="27"/>
          <w:rtl/>
        </w:rPr>
        <w:t xml:space="preserve"> ون</w:t>
      </w:r>
      <w:r w:rsidR="00810C88" w:rsidRPr="00E1692D">
        <w:rPr>
          <w:rFonts w:hint="cs"/>
          <w:color w:val="000000" w:themeColor="text1"/>
          <w:sz w:val="27"/>
          <w:rtl/>
        </w:rPr>
        <w:t>ِ</w:t>
      </w:r>
      <w:r w:rsidRPr="00E1692D">
        <w:rPr>
          <w:rFonts w:hint="cs"/>
          <w:color w:val="000000" w:themeColor="text1"/>
          <w:sz w:val="27"/>
          <w:rtl/>
        </w:rPr>
        <w:t>ع</w:t>
      </w:r>
      <w:r w:rsidR="00810C88" w:rsidRPr="00E1692D">
        <w:rPr>
          <w:rFonts w:hint="cs"/>
          <w:color w:val="000000" w:themeColor="text1"/>
          <w:sz w:val="27"/>
          <w:rtl/>
        </w:rPr>
        <w:t>ْ</w:t>
      </w:r>
      <w:r w:rsidRPr="00E1692D">
        <w:rPr>
          <w:rFonts w:hint="cs"/>
          <w:color w:val="000000" w:themeColor="text1"/>
          <w:sz w:val="27"/>
          <w:rtl/>
        </w:rPr>
        <w:t>م ما قال: إذ منصوص العل</w:t>
      </w:r>
      <w:r w:rsidR="00810C88" w:rsidRPr="00E1692D">
        <w:rPr>
          <w:rFonts w:hint="cs"/>
          <w:color w:val="000000" w:themeColor="text1"/>
          <w:sz w:val="27"/>
          <w:rtl/>
        </w:rPr>
        <w:t>ّ</w:t>
      </w:r>
      <w:r w:rsidRPr="00E1692D">
        <w:rPr>
          <w:rFonts w:hint="cs"/>
          <w:color w:val="000000" w:themeColor="text1"/>
          <w:sz w:val="27"/>
          <w:rtl/>
        </w:rPr>
        <w:t>ة من دلالة اللفظ</w:t>
      </w:r>
      <w:r w:rsidRPr="00E1692D">
        <w:rPr>
          <w:rStyle w:val="EndnoteReference"/>
          <w:color w:val="000000" w:themeColor="text1"/>
          <w:sz w:val="27"/>
          <w:rtl/>
        </w:rPr>
        <w:t>(</w:t>
      </w:r>
      <w:r w:rsidRPr="00E1692D">
        <w:rPr>
          <w:rStyle w:val="EndnoteReference"/>
          <w:color w:val="000000" w:themeColor="text1"/>
          <w:sz w:val="27"/>
          <w:rtl/>
        </w:rPr>
        <w:endnoteReference w:id="628"/>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وهناك العشرات من الموارد في كلمات العلماء تحمل دلالة على أن قياس منصوصة العلة يدخل في دلالة الألفاظ</w:t>
      </w:r>
      <w:r w:rsidR="00810C88" w:rsidRPr="00E1692D">
        <w:rPr>
          <w:rFonts w:hint="cs"/>
          <w:color w:val="000000" w:themeColor="text1"/>
          <w:sz w:val="27"/>
          <w:rtl/>
        </w:rPr>
        <w:t>،</w:t>
      </w:r>
      <w:r w:rsidRPr="00E1692D">
        <w:rPr>
          <w:rFonts w:hint="cs"/>
          <w:color w:val="000000" w:themeColor="text1"/>
          <w:sz w:val="27"/>
          <w:rtl/>
        </w:rPr>
        <w:t xml:space="preserve"> ومن مصاديق العمل بالسن</w:t>
      </w:r>
      <w:r w:rsidR="00810C88" w:rsidRPr="00E1692D">
        <w:rPr>
          <w:rFonts w:hint="cs"/>
          <w:color w:val="000000" w:themeColor="text1"/>
          <w:sz w:val="27"/>
          <w:rtl/>
        </w:rPr>
        <w:t>ّ</w:t>
      </w:r>
      <w:r w:rsidRPr="00E1692D">
        <w:rPr>
          <w:rFonts w:hint="cs"/>
          <w:color w:val="000000" w:themeColor="text1"/>
          <w:sz w:val="27"/>
          <w:rtl/>
        </w:rPr>
        <w:t>ة</w:t>
      </w:r>
      <w:r w:rsidR="00810C88" w:rsidRPr="00E1692D">
        <w:rPr>
          <w:rFonts w:hint="cs"/>
          <w:color w:val="000000" w:themeColor="text1"/>
          <w:sz w:val="27"/>
          <w:rtl/>
        </w:rPr>
        <w:t>،</w:t>
      </w:r>
      <w:r w:rsidRPr="00E1692D">
        <w:rPr>
          <w:rFonts w:hint="cs"/>
          <w:color w:val="000000" w:themeColor="text1"/>
          <w:sz w:val="27"/>
          <w:rtl/>
        </w:rPr>
        <w:t xml:space="preserve"> لا القياس والتخمين. </w:t>
      </w:r>
    </w:p>
    <w:p w:rsidR="00EA4808" w:rsidRPr="00E1692D" w:rsidRDefault="00EA4808" w:rsidP="00EA4808">
      <w:pPr>
        <w:rPr>
          <w:color w:val="000000" w:themeColor="text1"/>
          <w:sz w:val="27"/>
          <w:rtl/>
        </w:rPr>
      </w:pPr>
      <w:r w:rsidRPr="00E1692D">
        <w:rPr>
          <w:rFonts w:hint="cs"/>
          <w:b/>
          <w:bCs/>
          <w:color w:val="000000" w:themeColor="text1"/>
          <w:sz w:val="27"/>
          <w:rtl/>
        </w:rPr>
        <w:t>3ـ الضابطة في منصوص العلة</w:t>
      </w:r>
      <w:r w:rsidRPr="00E1692D">
        <w:rPr>
          <w:rFonts w:hint="cs"/>
          <w:color w:val="000000" w:themeColor="text1"/>
          <w:sz w:val="27"/>
          <w:rtl/>
        </w:rPr>
        <w:t xml:space="preserve">: ذكر السيد </w:t>
      </w:r>
      <w:r w:rsidR="00C8419C">
        <w:rPr>
          <w:rFonts w:hint="cs"/>
          <w:color w:val="000000" w:themeColor="text1"/>
          <w:sz w:val="27"/>
          <w:rtl/>
        </w:rPr>
        <w:t>ال</w:t>
      </w:r>
      <w:r w:rsidRPr="00E1692D">
        <w:rPr>
          <w:rFonts w:hint="cs"/>
          <w:color w:val="000000" w:themeColor="text1"/>
          <w:sz w:val="27"/>
          <w:rtl/>
        </w:rPr>
        <w:t>مدر</w:t>
      </w:r>
      <w:r w:rsidR="00810C88" w:rsidRPr="00E1692D">
        <w:rPr>
          <w:rFonts w:hint="cs"/>
          <w:color w:val="000000" w:themeColor="text1"/>
          <w:sz w:val="27"/>
          <w:rtl/>
        </w:rPr>
        <w:t>ّ</w:t>
      </w:r>
      <w:r w:rsidRPr="00E1692D">
        <w:rPr>
          <w:rFonts w:hint="cs"/>
          <w:color w:val="000000" w:themeColor="text1"/>
          <w:sz w:val="27"/>
          <w:rtl/>
        </w:rPr>
        <w:t>سي في نموذج في الفقه الجعفري ما نص</w:t>
      </w:r>
      <w:r w:rsidR="00810C88" w:rsidRPr="00E1692D">
        <w:rPr>
          <w:rFonts w:hint="cs"/>
          <w:color w:val="000000" w:themeColor="text1"/>
          <w:sz w:val="27"/>
          <w:rtl/>
        </w:rPr>
        <w:t>ّ</w:t>
      </w:r>
      <w:r w:rsidRPr="00E1692D">
        <w:rPr>
          <w:rFonts w:hint="cs"/>
          <w:color w:val="000000" w:themeColor="text1"/>
          <w:sz w:val="27"/>
          <w:rtl/>
        </w:rPr>
        <w:t>ه: وضابطة منصوص العلة هو ما يكون مصد</w:t>
      </w:r>
      <w:r w:rsidR="002A3800" w:rsidRPr="00E1692D">
        <w:rPr>
          <w:rFonts w:hint="cs"/>
          <w:color w:val="000000" w:themeColor="text1"/>
          <w:sz w:val="27"/>
          <w:rtl/>
        </w:rPr>
        <w:t>َّ</w:t>
      </w:r>
      <w:r w:rsidRPr="00E1692D">
        <w:rPr>
          <w:rFonts w:hint="cs"/>
          <w:color w:val="000000" w:themeColor="text1"/>
          <w:sz w:val="27"/>
          <w:rtl/>
        </w:rPr>
        <w:t>راً بلفظ</w:t>
      </w:r>
      <w:r w:rsidR="002A3800" w:rsidRPr="00E1692D">
        <w:rPr>
          <w:rFonts w:hint="cs"/>
          <w:color w:val="000000" w:themeColor="text1"/>
          <w:sz w:val="27"/>
          <w:rtl/>
        </w:rPr>
        <w:t>:</w:t>
      </w:r>
      <w:r w:rsidRPr="00E1692D">
        <w:rPr>
          <w:rFonts w:hint="cs"/>
          <w:color w:val="000000" w:themeColor="text1"/>
          <w:sz w:val="27"/>
          <w:rtl/>
        </w:rPr>
        <w:t xml:space="preserve"> إن</w:t>
      </w:r>
      <w:r w:rsidR="002A3800" w:rsidRPr="00E1692D">
        <w:rPr>
          <w:rFonts w:hint="cs"/>
          <w:color w:val="000000" w:themeColor="text1"/>
          <w:sz w:val="27"/>
          <w:rtl/>
        </w:rPr>
        <w:t>ّ،</w:t>
      </w:r>
      <w:r w:rsidRPr="00E1692D">
        <w:rPr>
          <w:rFonts w:hint="cs"/>
          <w:color w:val="000000" w:themeColor="text1"/>
          <w:sz w:val="27"/>
          <w:rtl/>
        </w:rPr>
        <w:t xml:space="preserve"> فيكون منصوص العل</w:t>
      </w:r>
      <w:r w:rsidR="002A3800" w:rsidRPr="00E1692D">
        <w:rPr>
          <w:rFonts w:hint="cs"/>
          <w:color w:val="000000" w:themeColor="text1"/>
          <w:sz w:val="27"/>
          <w:rtl/>
        </w:rPr>
        <w:t>ّ</w:t>
      </w:r>
      <w:r w:rsidRPr="00E1692D">
        <w:rPr>
          <w:rFonts w:hint="cs"/>
          <w:color w:val="000000" w:themeColor="text1"/>
          <w:sz w:val="27"/>
          <w:rtl/>
        </w:rPr>
        <w:t>ة</w:t>
      </w:r>
      <w:r w:rsidR="002A3800" w:rsidRPr="00E1692D">
        <w:rPr>
          <w:rFonts w:hint="cs"/>
          <w:color w:val="000000" w:themeColor="text1"/>
          <w:sz w:val="27"/>
          <w:rtl/>
        </w:rPr>
        <w:t>.</w:t>
      </w:r>
      <w:r w:rsidRPr="00E1692D">
        <w:rPr>
          <w:rFonts w:hint="cs"/>
          <w:color w:val="000000" w:themeColor="text1"/>
          <w:sz w:val="27"/>
          <w:rtl/>
        </w:rPr>
        <w:t xml:space="preserve"> ومعناه أو</w:t>
      </w:r>
      <w:r w:rsidR="002A3800" w:rsidRPr="00E1692D">
        <w:rPr>
          <w:rFonts w:hint="cs"/>
          <w:color w:val="000000" w:themeColor="text1"/>
          <w:sz w:val="27"/>
          <w:rtl/>
        </w:rPr>
        <w:t>ّ</w:t>
      </w:r>
      <w:r w:rsidRPr="00E1692D">
        <w:rPr>
          <w:rFonts w:hint="cs"/>
          <w:color w:val="000000" w:themeColor="text1"/>
          <w:sz w:val="27"/>
          <w:rtl/>
        </w:rPr>
        <w:t>لاً ذكر الصغرى منه</w:t>
      </w:r>
      <w:r w:rsidR="002A3800" w:rsidRPr="00E1692D">
        <w:rPr>
          <w:rFonts w:hint="cs"/>
          <w:color w:val="000000" w:themeColor="text1"/>
          <w:sz w:val="27"/>
          <w:rtl/>
        </w:rPr>
        <w:t>،</w:t>
      </w:r>
      <w:r w:rsidRPr="00E1692D">
        <w:rPr>
          <w:rFonts w:hint="cs"/>
          <w:color w:val="000000" w:themeColor="text1"/>
          <w:sz w:val="27"/>
          <w:rtl/>
        </w:rPr>
        <w:t xml:space="preserve"> ثم بعد ذلك ذكر الكبرى الكل</w:t>
      </w:r>
      <w:r w:rsidR="002A3800" w:rsidRPr="00E1692D">
        <w:rPr>
          <w:rFonts w:hint="cs"/>
          <w:color w:val="000000" w:themeColor="text1"/>
          <w:sz w:val="27"/>
          <w:rtl/>
        </w:rPr>
        <w:t>ّ</w:t>
      </w:r>
      <w:r w:rsidRPr="00E1692D">
        <w:rPr>
          <w:rFonts w:hint="cs"/>
          <w:color w:val="000000" w:themeColor="text1"/>
          <w:sz w:val="27"/>
          <w:rtl/>
        </w:rPr>
        <w:t>ية لتمام أفراده</w:t>
      </w:r>
      <w:r w:rsidRPr="00E1692D">
        <w:rPr>
          <w:rStyle w:val="EndnoteReference"/>
          <w:color w:val="000000" w:themeColor="text1"/>
          <w:sz w:val="27"/>
          <w:rtl/>
        </w:rPr>
        <w:t>(</w:t>
      </w:r>
      <w:r w:rsidRPr="00E1692D">
        <w:rPr>
          <w:rStyle w:val="EndnoteReference"/>
          <w:color w:val="000000" w:themeColor="text1"/>
          <w:sz w:val="27"/>
          <w:rtl/>
        </w:rPr>
        <w:endnoteReference w:id="629"/>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وقال البجنوردي: وهذا في مقام الإثبات لا</w:t>
      </w:r>
      <w:r w:rsidR="002A3800" w:rsidRPr="00E1692D">
        <w:rPr>
          <w:rFonts w:hint="cs"/>
          <w:color w:val="000000" w:themeColor="text1"/>
          <w:sz w:val="27"/>
          <w:rtl/>
        </w:rPr>
        <w:t xml:space="preserve"> </w:t>
      </w:r>
      <w:r w:rsidRPr="00E1692D">
        <w:rPr>
          <w:rFonts w:hint="cs"/>
          <w:color w:val="000000" w:themeColor="text1"/>
          <w:sz w:val="27"/>
          <w:rtl/>
        </w:rPr>
        <w:t>بد</w:t>
      </w:r>
      <w:r w:rsidR="002A3800" w:rsidRPr="00E1692D">
        <w:rPr>
          <w:rFonts w:hint="cs"/>
          <w:color w:val="000000" w:themeColor="text1"/>
          <w:sz w:val="27"/>
          <w:rtl/>
        </w:rPr>
        <w:t>ّ</w:t>
      </w:r>
      <w:r w:rsidRPr="00E1692D">
        <w:rPr>
          <w:rFonts w:hint="cs"/>
          <w:color w:val="000000" w:themeColor="text1"/>
          <w:sz w:val="27"/>
          <w:rtl/>
        </w:rPr>
        <w:t xml:space="preserve"> وأن</w:t>
      </w:r>
      <w:r w:rsidR="002A3800" w:rsidRPr="00E1692D">
        <w:rPr>
          <w:rFonts w:hint="cs"/>
          <w:color w:val="000000" w:themeColor="text1"/>
          <w:sz w:val="27"/>
          <w:rtl/>
        </w:rPr>
        <w:t>ْ</w:t>
      </w:r>
      <w:r w:rsidRPr="00E1692D">
        <w:rPr>
          <w:rFonts w:hint="cs"/>
          <w:color w:val="000000" w:themeColor="text1"/>
          <w:sz w:val="27"/>
          <w:rtl/>
        </w:rPr>
        <w:t xml:space="preserve"> يكون إم</w:t>
      </w:r>
      <w:r w:rsidR="002A3800" w:rsidRPr="00E1692D">
        <w:rPr>
          <w:rFonts w:hint="cs"/>
          <w:color w:val="000000" w:themeColor="text1"/>
          <w:sz w:val="27"/>
          <w:rtl/>
        </w:rPr>
        <w:t>ّ</w:t>
      </w:r>
      <w:r w:rsidRPr="00E1692D">
        <w:rPr>
          <w:rFonts w:hint="cs"/>
          <w:color w:val="000000" w:themeColor="text1"/>
          <w:sz w:val="27"/>
          <w:rtl/>
        </w:rPr>
        <w:t>ا منصوص العلة</w:t>
      </w:r>
      <w:r w:rsidR="002A3800" w:rsidRPr="00E1692D">
        <w:rPr>
          <w:rFonts w:hint="cs"/>
          <w:color w:val="000000" w:themeColor="text1"/>
          <w:sz w:val="27"/>
          <w:rtl/>
        </w:rPr>
        <w:t>،</w:t>
      </w:r>
      <w:r w:rsidRPr="00E1692D">
        <w:rPr>
          <w:rFonts w:hint="cs"/>
          <w:color w:val="000000" w:themeColor="text1"/>
          <w:sz w:val="27"/>
          <w:rtl/>
        </w:rPr>
        <w:t xml:space="preserve"> بقوله</w:t>
      </w:r>
      <w:r w:rsidR="002A3800" w:rsidRPr="00E1692D">
        <w:rPr>
          <w:rFonts w:hint="cs"/>
          <w:color w:val="000000" w:themeColor="text1"/>
          <w:sz w:val="27"/>
          <w:rtl/>
        </w:rPr>
        <w:t>:</w:t>
      </w:r>
      <w:r w:rsidRPr="00E1692D">
        <w:rPr>
          <w:rFonts w:hint="cs"/>
          <w:color w:val="000000" w:themeColor="text1"/>
          <w:sz w:val="27"/>
          <w:rtl/>
        </w:rPr>
        <w:t xml:space="preserve"> لأنه</w:t>
      </w:r>
      <w:r w:rsidR="001675CE" w:rsidRPr="00E1692D">
        <w:rPr>
          <w:rFonts w:hint="cs"/>
          <w:color w:val="000000" w:themeColor="text1"/>
          <w:sz w:val="27"/>
          <w:rtl/>
        </w:rPr>
        <w:t xml:space="preserve"> أو </w:t>
      </w:r>
      <w:r w:rsidRPr="00E1692D">
        <w:rPr>
          <w:rFonts w:hint="cs"/>
          <w:color w:val="000000" w:themeColor="text1"/>
          <w:sz w:val="27"/>
          <w:rtl/>
        </w:rPr>
        <w:t>فإن</w:t>
      </w:r>
      <w:r w:rsidR="002A3800" w:rsidRPr="00E1692D">
        <w:rPr>
          <w:rFonts w:hint="cs"/>
          <w:color w:val="000000" w:themeColor="text1"/>
          <w:sz w:val="27"/>
          <w:rtl/>
        </w:rPr>
        <w:t>ّ</w:t>
      </w:r>
      <w:r w:rsidRPr="00E1692D">
        <w:rPr>
          <w:rFonts w:hint="cs"/>
          <w:color w:val="000000" w:themeColor="text1"/>
          <w:sz w:val="27"/>
          <w:rtl/>
        </w:rPr>
        <w:t>ه</w:t>
      </w:r>
      <w:r w:rsidRPr="00E1692D">
        <w:rPr>
          <w:rStyle w:val="EndnoteReference"/>
          <w:color w:val="000000" w:themeColor="text1"/>
          <w:sz w:val="27"/>
          <w:rtl/>
        </w:rPr>
        <w:t>(</w:t>
      </w:r>
      <w:r w:rsidRPr="00E1692D">
        <w:rPr>
          <w:rStyle w:val="EndnoteReference"/>
          <w:color w:val="000000" w:themeColor="text1"/>
          <w:sz w:val="27"/>
          <w:rtl/>
        </w:rPr>
        <w:endnoteReference w:id="630"/>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ويمكن التعليق على ما ذكره بأن</w:t>
      </w:r>
      <w:r w:rsidR="002A3800" w:rsidRPr="00E1692D">
        <w:rPr>
          <w:rFonts w:hint="cs"/>
          <w:color w:val="000000" w:themeColor="text1"/>
          <w:sz w:val="27"/>
          <w:rtl/>
        </w:rPr>
        <w:t>ّ</w:t>
      </w:r>
      <w:r w:rsidRPr="00E1692D">
        <w:rPr>
          <w:rFonts w:hint="cs"/>
          <w:color w:val="000000" w:themeColor="text1"/>
          <w:sz w:val="27"/>
          <w:rtl/>
        </w:rPr>
        <w:t>ه لا يشترط في الضابطة لفظ محد</w:t>
      </w:r>
      <w:r w:rsidR="002A3800" w:rsidRPr="00E1692D">
        <w:rPr>
          <w:rFonts w:hint="cs"/>
          <w:color w:val="000000" w:themeColor="text1"/>
          <w:sz w:val="27"/>
          <w:rtl/>
        </w:rPr>
        <w:t>َّ</w:t>
      </w:r>
      <w:r w:rsidRPr="00E1692D">
        <w:rPr>
          <w:rFonts w:hint="cs"/>
          <w:color w:val="000000" w:themeColor="text1"/>
          <w:sz w:val="27"/>
          <w:rtl/>
        </w:rPr>
        <w:t>د</w:t>
      </w:r>
      <w:r w:rsidR="002A3800" w:rsidRPr="00E1692D">
        <w:rPr>
          <w:rFonts w:hint="cs"/>
          <w:color w:val="000000" w:themeColor="text1"/>
          <w:sz w:val="27"/>
          <w:rtl/>
        </w:rPr>
        <w:t>،</w:t>
      </w:r>
      <w:r w:rsidRPr="00E1692D">
        <w:rPr>
          <w:rFonts w:hint="cs"/>
          <w:color w:val="000000" w:themeColor="text1"/>
          <w:sz w:val="27"/>
          <w:rtl/>
        </w:rPr>
        <w:t xml:space="preserve"> بل المطلوب أن يكون النص</w:t>
      </w:r>
      <w:r w:rsidR="002A3800" w:rsidRPr="00E1692D">
        <w:rPr>
          <w:rFonts w:hint="cs"/>
          <w:color w:val="000000" w:themeColor="text1"/>
          <w:sz w:val="27"/>
          <w:rtl/>
        </w:rPr>
        <w:t>ّ</w:t>
      </w:r>
      <w:r w:rsidRPr="00E1692D">
        <w:rPr>
          <w:rFonts w:hint="cs"/>
          <w:color w:val="000000" w:themeColor="text1"/>
          <w:sz w:val="27"/>
          <w:rtl/>
        </w:rPr>
        <w:t xml:space="preserve"> في مقام التعليل بحسب الظهور العرفي للكلام. </w:t>
      </w:r>
    </w:p>
    <w:p w:rsidR="00EA4808" w:rsidRPr="00E1692D" w:rsidRDefault="00EA4808" w:rsidP="002A3800">
      <w:pPr>
        <w:rPr>
          <w:color w:val="000000" w:themeColor="text1"/>
          <w:sz w:val="27"/>
          <w:rtl/>
        </w:rPr>
      </w:pPr>
      <w:r w:rsidRPr="00E1692D">
        <w:rPr>
          <w:rFonts w:hint="cs"/>
          <w:b/>
          <w:bCs/>
          <w:color w:val="000000" w:themeColor="text1"/>
          <w:sz w:val="27"/>
          <w:rtl/>
        </w:rPr>
        <w:t>4ـ الاختلاف في حجية منصوص العلة</w:t>
      </w:r>
      <w:r w:rsidR="002A3800" w:rsidRPr="00E1692D">
        <w:rPr>
          <w:rFonts w:hint="cs"/>
          <w:color w:val="000000" w:themeColor="text1"/>
          <w:sz w:val="27"/>
          <w:rtl/>
        </w:rPr>
        <w:t xml:space="preserve">: </w:t>
      </w:r>
      <w:r w:rsidRPr="00E1692D">
        <w:rPr>
          <w:rFonts w:hint="cs"/>
          <w:color w:val="000000" w:themeColor="text1"/>
          <w:sz w:val="27"/>
          <w:rtl/>
        </w:rPr>
        <w:t>ذكر صاحب الحدائق أن</w:t>
      </w:r>
      <w:r w:rsidR="008E54C7" w:rsidRPr="00E1692D">
        <w:rPr>
          <w:rFonts w:hint="cs"/>
          <w:color w:val="000000" w:themeColor="text1"/>
          <w:sz w:val="27"/>
          <w:rtl/>
        </w:rPr>
        <w:t>ّ</w:t>
      </w:r>
      <w:r w:rsidRPr="00E1692D">
        <w:rPr>
          <w:rFonts w:hint="cs"/>
          <w:color w:val="000000" w:themeColor="text1"/>
          <w:sz w:val="27"/>
          <w:rtl/>
        </w:rPr>
        <w:t xml:space="preserve"> ظاهر كلام المرتضى إنكاره</w:t>
      </w:r>
      <w:r w:rsidRPr="00E1692D">
        <w:rPr>
          <w:rStyle w:val="EndnoteReference"/>
          <w:color w:val="000000" w:themeColor="text1"/>
          <w:sz w:val="27"/>
          <w:rtl/>
        </w:rPr>
        <w:t>(</w:t>
      </w:r>
      <w:r w:rsidRPr="00E1692D">
        <w:rPr>
          <w:rStyle w:val="EndnoteReference"/>
          <w:color w:val="000000" w:themeColor="text1"/>
          <w:sz w:val="27"/>
          <w:rtl/>
        </w:rPr>
        <w:endnoteReference w:id="631"/>
      </w:r>
      <w:r w:rsidRPr="00E1692D">
        <w:rPr>
          <w:rStyle w:val="EndnoteReference"/>
          <w:color w:val="000000" w:themeColor="text1"/>
          <w:sz w:val="27"/>
          <w:rtl/>
        </w:rPr>
        <w:t>)</w:t>
      </w:r>
      <w:r w:rsidR="008E54C7" w:rsidRPr="00E1692D">
        <w:rPr>
          <w:rFonts w:hint="cs"/>
          <w:color w:val="000000" w:themeColor="text1"/>
          <w:sz w:val="27"/>
          <w:rtl/>
        </w:rPr>
        <w:t>.</w:t>
      </w:r>
      <w:r w:rsidRPr="00E1692D">
        <w:rPr>
          <w:rStyle w:val="EndnoteReference"/>
          <w:color w:val="000000" w:themeColor="text1"/>
          <w:sz w:val="27"/>
          <w:vertAlign w:val="baseline"/>
          <w:rtl/>
        </w:rPr>
        <w:t xml:space="preserve"> </w:t>
      </w:r>
      <w:r w:rsidRPr="00E1692D">
        <w:rPr>
          <w:rFonts w:hint="cs"/>
          <w:color w:val="000000" w:themeColor="text1"/>
          <w:sz w:val="27"/>
          <w:rtl/>
        </w:rPr>
        <w:t>وكذلك أشار صاحب الجواهر</w:t>
      </w:r>
      <w:r w:rsidR="001675CE" w:rsidRPr="00E1692D">
        <w:rPr>
          <w:rFonts w:hint="cs"/>
          <w:color w:val="000000" w:themeColor="text1"/>
          <w:sz w:val="27"/>
          <w:rtl/>
        </w:rPr>
        <w:t xml:space="preserve"> إلى </w:t>
      </w:r>
      <w:r w:rsidRPr="00E1692D">
        <w:rPr>
          <w:rFonts w:hint="cs"/>
          <w:color w:val="000000" w:themeColor="text1"/>
          <w:sz w:val="27"/>
          <w:rtl/>
        </w:rPr>
        <w:t>وقوع الخلاف في حج</w:t>
      </w:r>
      <w:r w:rsidR="008E54C7" w:rsidRPr="00E1692D">
        <w:rPr>
          <w:rFonts w:hint="cs"/>
          <w:color w:val="000000" w:themeColor="text1"/>
          <w:sz w:val="27"/>
          <w:rtl/>
        </w:rPr>
        <w:t>ّ</w:t>
      </w:r>
      <w:r w:rsidRPr="00E1692D">
        <w:rPr>
          <w:rFonts w:hint="cs"/>
          <w:color w:val="000000" w:themeColor="text1"/>
          <w:sz w:val="27"/>
          <w:rtl/>
        </w:rPr>
        <w:t>يته</w:t>
      </w:r>
      <w:r w:rsidRPr="00E1692D">
        <w:rPr>
          <w:rStyle w:val="EndnoteReference"/>
          <w:color w:val="000000" w:themeColor="text1"/>
          <w:sz w:val="27"/>
          <w:rtl/>
        </w:rPr>
        <w:t>(</w:t>
      </w:r>
      <w:r w:rsidRPr="00E1692D">
        <w:rPr>
          <w:rStyle w:val="EndnoteReference"/>
          <w:color w:val="000000" w:themeColor="text1"/>
          <w:sz w:val="27"/>
          <w:rtl/>
        </w:rPr>
        <w:endnoteReference w:id="632"/>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بينما ذهب آخرون</w:t>
      </w:r>
      <w:r w:rsidR="001675CE" w:rsidRPr="00E1692D">
        <w:rPr>
          <w:rFonts w:hint="cs"/>
          <w:color w:val="000000" w:themeColor="text1"/>
          <w:sz w:val="27"/>
          <w:rtl/>
        </w:rPr>
        <w:t xml:space="preserve"> إلى </w:t>
      </w:r>
      <w:r w:rsidRPr="00E1692D">
        <w:rPr>
          <w:rFonts w:hint="cs"/>
          <w:color w:val="000000" w:themeColor="text1"/>
          <w:sz w:val="27"/>
          <w:rtl/>
        </w:rPr>
        <w:t>أن</w:t>
      </w:r>
      <w:r w:rsidR="008E54C7" w:rsidRPr="00E1692D">
        <w:rPr>
          <w:rFonts w:hint="cs"/>
          <w:color w:val="000000" w:themeColor="text1"/>
          <w:sz w:val="27"/>
          <w:rtl/>
        </w:rPr>
        <w:t>ّ</w:t>
      </w:r>
      <w:r w:rsidRPr="00E1692D">
        <w:rPr>
          <w:rFonts w:hint="cs"/>
          <w:color w:val="000000" w:themeColor="text1"/>
          <w:sz w:val="27"/>
          <w:rtl/>
        </w:rPr>
        <w:t xml:space="preserve"> منصوص العل</w:t>
      </w:r>
      <w:r w:rsidR="008E54C7" w:rsidRPr="00E1692D">
        <w:rPr>
          <w:rFonts w:hint="cs"/>
          <w:color w:val="000000" w:themeColor="text1"/>
          <w:sz w:val="27"/>
          <w:rtl/>
        </w:rPr>
        <w:t>ّ</w:t>
      </w:r>
      <w:r w:rsidRPr="00E1692D">
        <w:rPr>
          <w:rFonts w:hint="cs"/>
          <w:color w:val="000000" w:themeColor="text1"/>
          <w:sz w:val="27"/>
          <w:rtl/>
        </w:rPr>
        <w:t>ة لا ينبغي التأم</w:t>
      </w:r>
      <w:r w:rsidR="008E54C7" w:rsidRPr="00E1692D">
        <w:rPr>
          <w:rFonts w:hint="cs"/>
          <w:color w:val="000000" w:themeColor="text1"/>
          <w:sz w:val="27"/>
          <w:rtl/>
        </w:rPr>
        <w:t>ّ</w:t>
      </w:r>
      <w:r w:rsidRPr="00E1692D">
        <w:rPr>
          <w:rFonts w:hint="cs"/>
          <w:color w:val="000000" w:themeColor="text1"/>
          <w:sz w:val="27"/>
          <w:rtl/>
        </w:rPr>
        <w:t>ل في حج</w:t>
      </w:r>
      <w:r w:rsidR="008E54C7" w:rsidRPr="00E1692D">
        <w:rPr>
          <w:rFonts w:hint="cs"/>
          <w:color w:val="000000" w:themeColor="text1"/>
          <w:sz w:val="27"/>
          <w:rtl/>
        </w:rPr>
        <w:t>ّ</w:t>
      </w:r>
      <w:r w:rsidRPr="00E1692D">
        <w:rPr>
          <w:rFonts w:hint="cs"/>
          <w:color w:val="000000" w:themeColor="text1"/>
          <w:sz w:val="27"/>
          <w:rtl/>
        </w:rPr>
        <w:t>يته واعتباره</w:t>
      </w:r>
      <w:r w:rsidRPr="00E1692D">
        <w:rPr>
          <w:rStyle w:val="EndnoteReference"/>
          <w:color w:val="000000" w:themeColor="text1"/>
          <w:sz w:val="27"/>
          <w:rtl/>
        </w:rPr>
        <w:t>(</w:t>
      </w:r>
      <w:r w:rsidRPr="00E1692D">
        <w:rPr>
          <w:rStyle w:val="EndnoteReference"/>
          <w:color w:val="000000" w:themeColor="text1"/>
          <w:sz w:val="27"/>
          <w:rtl/>
        </w:rPr>
        <w:endnoteReference w:id="633"/>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lastRenderedPageBreak/>
        <w:t>وكذلك ذهب الشهيد الثاني في مسالك الأفهام</w:t>
      </w:r>
      <w:r w:rsidR="001675CE" w:rsidRPr="00E1692D">
        <w:rPr>
          <w:rFonts w:hint="cs"/>
          <w:color w:val="000000" w:themeColor="text1"/>
          <w:sz w:val="27"/>
          <w:rtl/>
        </w:rPr>
        <w:t xml:space="preserve"> إلى </w:t>
      </w:r>
      <w:r w:rsidRPr="00E1692D">
        <w:rPr>
          <w:rFonts w:hint="cs"/>
          <w:color w:val="000000" w:themeColor="text1"/>
          <w:sz w:val="27"/>
          <w:rtl/>
        </w:rPr>
        <w:t>حج</w:t>
      </w:r>
      <w:r w:rsidR="008E54C7" w:rsidRPr="00E1692D">
        <w:rPr>
          <w:rFonts w:hint="cs"/>
          <w:color w:val="000000" w:themeColor="text1"/>
          <w:sz w:val="27"/>
          <w:rtl/>
        </w:rPr>
        <w:t>ّ</w:t>
      </w:r>
      <w:r w:rsidRPr="00E1692D">
        <w:rPr>
          <w:rFonts w:hint="cs"/>
          <w:color w:val="000000" w:themeColor="text1"/>
          <w:sz w:val="27"/>
          <w:rtl/>
        </w:rPr>
        <w:t>يته</w:t>
      </w:r>
      <w:r w:rsidRPr="00E1692D">
        <w:rPr>
          <w:rStyle w:val="EndnoteReference"/>
          <w:color w:val="000000" w:themeColor="text1"/>
          <w:sz w:val="27"/>
          <w:rtl/>
        </w:rPr>
        <w:t>(</w:t>
      </w:r>
      <w:r w:rsidRPr="00E1692D">
        <w:rPr>
          <w:rStyle w:val="EndnoteReference"/>
          <w:color w:val="000000" w:themeColor="text1"/>
          <w:sz w:val="27"/>
          <w:rtl/>
        </w:rPr>
        <w:endnoteReference w:id="634"/>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8E54C7">
      <w:pPr>
        <w:rPr>
          <w:color w:val="000000" w:themeColor="text1"/>
          <w:sz w:val="27"/>
          <w:rtl/>
        </w:rPr>
      </w:pPr>
      <w:r w:rsidRPr="00E1692D">
        <w:rPr>
          <w:rFonts w:hint="cs"/>
          <w:color w:val="000000" w:themeColor="text1"/>
          <w:sz w:val="27"/>
          <w:rtl/>
        </w:rPr>
        <w:t>ولم نعثر في حدود ما تتب</w:t>
      </w:r>
      <w:r w:rsidR="008E54C7" w:rsidRPr="00E1692D">
        <w:rPr>
          <w:rFonts w:hint="cs"/>
          <w:color w:val="000000" w:themeColor="text1"/>
          <w:sz w:val="27"/>
          <w:rtl/>
        </w:rPr>
        <w:t>َّ</w:t>
      </w:r>
      <w:r w:rsidRPr="00E1692D">
        <w:rPr>
          <w:rFonts w:hint="cs"/>
          <w:color w:val="000000" w:themeColor="text1"/>
          <w:sz w:val="27"/>
          <w:rtl/>
        </w:rPr>
        <w:t>عناه على كلام واضح للذين أنكروا الحجية عن سبب ذلك</w:t>
      </w:r>
      <w:r w:rsidR="008E54C7" w:rsidRPr="00E1692D">
        <w:rPr>
          <w:rFonts w:hint="cs"/>
          <w:color w:val="000000" w:themeColor="text1"/>
          <w:sz w:val="27"/>
          <w:rtl/>
        </w:rPr>
        <w:t>.</w:t>
      </w:r>
      <w:r w:rsidRPr="00E1692D">
        <w:rPr>
          <w:rFonts w:hint="cs"/>
          <w:color w:val="000000" w:themeColor="text1"/>
          <w:sz w:val="27"/>
          <w:rtl/>
        </w:rPr>
        <w:t xml:space="preserve"> ولعل ذلك منهم من باب النفور من مصطلح القياس الموجود عند السن</w:t>
      </w:r>
      <w:r w:rsidR="008E54C7" w:rsidRPr="00E1692D">
        <w:rPr>
          <w:rFonts w:hint="cs"/>
          <w:color w:val="000000" w:themeColor="text1"/>
          <w:sz w:val="27"/>
          <w:rtl/>
        </w:rPr>
        <w:t>ّ</w:t>
      </w:r>
      <w:r w:rsidRPr="00E1692D">
        <w:rPr>
          <w:rFonts w:hint="cs"/>
          <w:color w:val="000000" w:themeColor="text1"/>
          <w:sz w:val="27"/>
          <w:rtl/>
        </w:rPr>
        <w:t>ة</w:t>
      </w:r>
      <w:r w:rsidR="008E54C7" w:rsidRPr="00E1692D">
        <w:rPr>
          <w:rFonts w:hint="cs"/>
          <w:color w:val="000000" w:themeColor="text1"/>
          <w:sz w:val="27"/>
          <w:rtl/>
        </w:rPr>
        <w:t>، والذي وقع محلاًّ</w:t>
      </w:r>
      <w:r w:rsidRPr="00E1692D">
        <w:rPr>
          <w:rFonts w:hint="cs"/>
          <w:color w:val="000000" w:themeColor="text1"/>
          <w:sz w:val="27"/>
          <w:rtl/>
        </w:rPr>
        <w:t xml:space="preserve"> للنهي عن الاستناد إليه في روايات أهل البيت</w:t>
      </w:r>
      <w:r w:rsidR="00B64CA4" w:rsidRPr="00E1692D">
        <w:rPr>
          <w:rFonts w:ascii="Mosawi" w:hAnsi="Mosawi" w:cs="Mosawi"/>
          <w:color w:val="000000" w:themeColor="text1"/>
          <w:sz w:val="26"/>
          <w:szCs w:val="26"/>
          <w:rtl/>
        </w:rPr>
        <w:t>^</w:t>
      </w:r>
      <w:r w:rsidR="008E54C7" w:rsidRPr="00E1692D">
        <w:rPr>
          <w:rFonts w:hint="cs"/>
          <w:color w:val="000000" w:themeColor="text1"/>
          <w:sz w:val="27"/>
          <w:rtl/>
        </w:rPr>
        <w:t>.</w:t>
      </w:r>
      <w:r w:rsidRPr="00E1692D">
        <w:rPr>
          <w:rFonts w:hint="cs"/>
          <w:color w:val="000000" w:themeColor="text1"/>
          <w:sz w:val="27"/>
          <w:rtl/>
        </w:rPr>
        <w:t xml:space="preserve"> وهذا ليس أمراً غريباً</w:t>
      </w:r>
      <w:r w:rsidR="008E54C7" w:rsidRPr="00E1692D">
        <w:rPr>
          <w:rFonts w:hint="cs"/>
          <w:color w:val="000000" w:themeColor="text1"/>
          <w:sz w:val="27"/>
          <w:rtl/>
        </w:rPr>
        <w:t>،</w:t>
      </w:r>
      <w:r w:rsidRPr="00E1692D">
        <w:rPr>
          <w:rFonts w:hint="cs"/>
          <w:color w:val="000000" w:themeColor="text1"/>
          <w:sz w:val="27"/>
          <w:rtl/>
        </w:rPr>
        <w:t xml:space="preserve"> فقد وقع ما يماثله</w:t>
      </w:r>
      <w:r w:rsidR="008E54C7" w:rsidRPr="00E1692D">
        <w:rPr>
          <w:rFonts w:hint="cs"/>
          <w:color w:val="000000" w:themeColor="text1"/>
          <w:sz w:val="27"/>
          <w:rtl/>
        </w:rPr>
        <w:t>،</w:t>
      </w:r>
      <w:r w:rsidRPr="00E1692D">
        <w:rPr>
          <w:rFonts w:hint="cs"/>
          <w:color w:val="000000" w:themeColor="text1"/>
          <w:sz w:val="27"/>
          <w:rtl/>
        </w:rPr>
        <w:t xml:space="preserve"> حين كان علماء الشيعة ينفرون من مصطلح الاجتهاد في سالف الأزمان</w:t>
      </w:r>
      <w:r w:rsidR="008E54C7" w:rsidRPr="00E1692D">
        <w:rPr>
          <w:rFonts w:hint="cs"/>
          <w:color w:val="000000" w:themeColor="text1"/>
          <w:sz w:val="27"/>
          <w:rtl/>
        </w:rPr>
        <w:t xml:space="preserve">؛ </w:t>
      </w:r>
      <w:r w:rsidRPr="00E1692D">
        <w:rPr>
          <w:rFonts w:hint="cs"/>
          <w:color w:val="000000" w:themeColor="text1"/>
          <w:sz w:val="27"/>
          <w:rtl/>
        </w:rPr>
        <w:t>لأنه كان يحمل معنى القياس وإعمال الرأي في استنباط الأحكام الشرعية</w:t>
      </w:r>
      <w:r w:rsidR="008E54C7" w:rsidRPr="00E1692D">
        <w:rPr>
          <w:rFonts w:hint="cs"/>
          <w:color w:val="000000" w:themeColor="text1"/>
          <w:sz w:val="27"/>
          <w:rtl/>
        </w:rPr>
        <w:t>.</w:t>
      </w:r>
      <w:r w:rsidRPr="00E1692D">
        <w:rPr>
          <w:rFonts w:hint="cs"/>
          <w:color w:val="000000" w:themeColor="text1"/>
          <w:sz w:val="27"/>
          <w:rtl/>
        </w:rPr>
        <w:t xml:space="preserve"> </w:t>
      </w:r>
      <w:r w:rsidR="008E54C7" w:rsidRPr="00E1692D">
        <w:rPr>
          <w:rFonts w:hint="cs"/>
          <w:color w:val="000000" w:themeColor="text1"/>
          <w:sz w:val="27"/>
          <w:rtl/>
        </w:rPr>
        <w:t>و</w:t>
      </w:r>
      <w:r w:rsidRPr="00E1692D">
        <w:rPr>
          <w:rFonts w:hint="cs"/>
          <w:color w:val="000000" w:themeColor="text1"/>
          <w:sz w:val="27"/>
          <w:rtl/>
        </w:rPr>
        <w:t>من الواضح أن</w:t>
      </w:r>
      <w:r w:rsidR="008E54C7" w:rsidRPr="00E1692D">
        <w:rPr>
          <w:rFonts w:hint="cs"/>
          <w:color w:val="000000" w:themeColor="text1"/>
          <w:sz w:val="27"/>
          <w:rtl/>
        </w:rPr>
        <w:t>ّ</w:t>
      </w:r>
      <w:r w:rsidRPr="00E1692D">
        <w:rPr>
          <w:rFonts w:hint="cs"/>
          <w:color w:val="000000" w:themeColor="text1"/>
          <w:sz w:val="27"/>
          <w:rtl/>
        </w:rPr>
        <w:t>ه إذا كان يرجع</w:t>
      </w:r>
      <w:r w:rsidR="001675CE" w:rsidRPr="00E1692D">
        <w:rPr>
          <w:rFonts w:hint="cs"/>
          <w:color w:val="000000" w:themeColor="text1"/>
          <w:sz w:val="27"/>
          <w:rtl/>
        </w:rPr>
        <w:t xml:space="preserve"> إلى </w:t>
      </w:r>
      <w:r w:rsidRPr="00E1692D">
        <w:rPr>
          <w:rFonts w:hint="cs"/>
          <w:color w:val="000000" w:themeColor="text1"/>
          <w:sz w:val="27"/>
          <w:rtl/>
        </w:rPr>
        <w:t>دلالة الألفاظ وظهور الكلام فلا مبرّ</w:t>
      </w:r>
      <w:r w:rsidR="008E54C7" w:rsidRPr="00E1692D">
        <w:rPr>
          <w:rFonts w:hint="cs"/>
          <w:color w:val="000000" w:themeColor="text1"/>
          <w:sz w:val="27"/>
          <w:rtl/>
        </w:rPr>
        <w:t>ِ</w:t>
      </w:r>
      <w:r w:rsidRPr="00E1692D">
        <w:rPr>
          <w:rFonts w:hint="cs"/>
          <w:color w:val="000000" w:themeColor="text1"/>
          <w:sz w:val="27"/>
          <w:rtl/>
        </w:rPr>
        <w:t xml:space="preserve">ر لإنكاره. </w:t>
      </w:r>
    </w:p>
    <w:p w:rsidR="00EA4808" w:rsidRPr="00E1692D" w:rsidRDefault="00EA4808" w:rsidP="008E54C7">
      <w:pPr>
        <w:rPr>
          <w:color w:val="000000" w:themeColor="text1"/>
          <w:sz w:val="27"/>
          <w:rtl/>
        </w:rPr>
      </w:pPr>
      <w:r w:rsidRPr="00E1692D">
        <w:rPr>
          <w:rFonts w:hint="cs"/>
          <w:b/>
          <w:bCs/>
          <w:color w:val="000000" w:themeColor="text1"/>
          <w:sz w:val="27"/>
          <w:rtl/>
        </w:rPr>
        <w:t>الثاني: مناسبات الحكم والموضوع</w:t>
      </w:r>
      <w:r w:rsidR="008E54C7" w:rsidRPr="00E1692D">
        <w:rPr>
          <w:rFonts w:hint="cs"/>
          <w:color w:val="000000" w:themeColor="text1"/>
          <w:sz w:val="27"/>
          <w:rtl/>
        </w:rPr>
        <w:t>.</w:t>
      </w:r>
      <w:r w:rsidRPr="00E1692D">
        <w:rPr>
          <w:rFonts w:hint="cs"/>
          <w:color w:val="000000" w:themeColor="text1"/>
          <w:sz w:val="27"/>
          <w:rtl/>
        </w:rPr>
        <w:t xml:space="preserve"> وهنا أمران</w:t>
      </w:r>
      <w:r w:rsidR="008E54C7" w:rsidRPr="00E1692D">
        <w:rPr>
          <w:rFonts w:hint="cs"/>
          <w:color w:val="000000" w:themeColor="text1"/>
          <w:sz w:val="27"/>
          <w:rtl/>
        </w:rPr>
        <w:t>:</w:t>
      </w:r>
      <w:r w:rsidRPr="00E1692D">
        <w:rPr>
          <w:rFonts w:hint="cs"/>
          <w:color w:val="000000" w:themeColor="text1"/>
          <w:sz w:val="27"/>
          <w:rtl/>
        </w:rPr>
        <w:t xml:space="preserve"> </w:t>
      </w:r>
    </w:p>
    <w:p w:rsidR="00EA4808" w:rsidRPr="00E1692D" w:rsidRDefault="00EA4808" w:rsidP="008E54C7">
      <w:pPr>
        <w:rPr>
          <w:color w:val="000000" w:themeColor="text1"/>
          <w:sz w:val="27"/>
          <w:rtl/>
        </w:rPr>
      </w:pPr>
      <w:r w:rsidRPr="00E1692D">
        <w:rPr>
          <w:rFonts w:hint="cs"/>
          <w:b/>
          <w:bCs/>
          <w:color w:val="000000" w:themeColor="text1"/>
          <w:sz w:val="27"/>
          <w:rtl/>
        </w:rPr>
        <w:t>1ـ بيان الحد</w:t>
      </w:r>
      <w:r w:rsidR="008E54C7" w:rsidRPr="00E1692D">
        <w:rPr>
          <w:rFonts w:hint="cs"/>
          <w:b/>
          <w:bCs/>
          <w:color w:val="000000" w:themeColor="text1"/>
          <w:sz w:val="27"/>
          <w:rtl/>
        </w:rPr>
        <w:t>ّ</w:t>
      </w:r>
      <w:r w:rsidRPr="00E1692D">
        <w:rPr>
          <w:rFonts w:hint="cs"/>
          <w:color w:val="000000" w:themeColor="text1"/>
          <w:sz w:val="27"/>
          <w:rtl/>
        </w:rPr>
        <w:t>: يمكن لنا أن نستنتج من كلام السيد الشهيد تعريفاً لما ذكره في الحلقة الثانية في هذا البحث</w:t>
      </w:r>
      <w:r w:rsidR="008E54C7" w:rsidRPr="00E1692D">
        <w:rPr>
          <w:rFonts w:hint="cs"/>
          <w:color w:val="000000" w:themeColor="text1"/>
          <w:sz w:val="27"/>
          <w:rtl/>
        </w:rPr>
        <w:t>،</w:t>
      </w:r>
      <w:r w:rsidRPr="00E1692D">
        <w:rPr>
          <w:rFonts w:hint="cs"/>
          <w:color w:val="000000" w:themeColor="text1"/>
          <w:sz w:val="27"/>
          <w:rtl/>
        </w:rPr>
        <w:t xml:space="preserve"> حيث قال</w:t>
      </w:r>
      <w:r w:rsidR="008E54C7" w:rsidRPr="00E1692D">
        <w:rPr>
          <w:rFonts w:hint="cs"/>
          <w:color w:val="000000" w:themeColor="text1"/>
          <w:sz w:val="27"/>
          <w:rtl/>
        </w:rPr>
        <w:t>:</w:t>
      </w:r>
      <w:r w:rsidRPr="00E1692D">
        <w:rPr>
          <w:rFonts w:hint="cs"/>
          <w:color w:val="000000" w:themeColor="text1"/>
          <w:sz w:val="27"/>
          <w:rtl/>
        </w:rPr>
        <w:t xml:space="preserve"> إن للحكم مناسبات ومناطات مرتكزة في الذهن العرفي</w:t>
      </w:r>
      <w:r w:rsidR="008E54C7" w:rsidRPr="00E1692D">
        <w:rPr>
          <w:rFonts w:hint="cs"/>
          <w:color w:val="000000" w:themeColor="text1"/>
          <w:sz w:val="27"/>
          <w:rtl/>
        </w:rPr>
        <w:t>،</w:t>
      </w:r>
      <w:r w:rsidRPr="00E1692D">
        <w:rPr>
          <w:rFonts w:hint="cs"/>
          <w:color w:val="000000" w:themeColor="text1"/>
          <w:sz w:val="27"/>
          <w:rtl/>
        </w:rPr>
        <w:t xml:space="preserve"> يحصل التبادر منها للسامع</w:t>
      </w:r>
      <w:r w:rsidR="008E54C7" w:rsidRPr="00E1692D">
        <w:rPr>
          <w:rFonts w:hint="cs"/>
          <w:color w:val="000000" w:themeColor="text1"/>
          <w:sz w:val="27"/>
          <w:rtl/>
        </w:rPr>
        <w:t>،</w:t>
      </w:r>
      <w:r w:rsidRPr="00E1692D">
        <w:rPr>
          <w:rFonts w:hint="cs"/>
          <w:color w:val="000000" w:themeColor="text1"/>
          <w:sz w:val="27"/>
          <w:rtl/>
        </w:rPr>
        <w:t xml:space="preserve"> فيستفاد التخصيص تارة</w:t>
      </w:r>
      <w:r w:rsidR="008E54C7" w:rsidRPr="00E1692D">
        <w:rPr>
          <w:rFonts w:hint="cs"/>
          <w:color w:val="000000" w:themeColor="text1"/>
          <w:sz w:val="27"/>
          <w:rtl/>
        </w:rPr>
        <w:t>،</w:t>
      </w:r>
      <w:r w:rsidRPr="00E1692D">
        <w:rPr>
          <w:rFonts w:hint="cs"/>
          <w:color w:val="000000" w:themeColor="text1"/>
          <w:sz w:val="27"/>
          <w:rtl/>
        </w:rPr>
        <w:t xml:space="preserve"> والتعميم أخرى</w:t>
      </w:r>
      <w:r w:rsidR="008E54C7" w:rsidRPr="00E1692D">
        <w:rPr>
          <w:rFonts w:hint="cs"/>
          <w:color w:val="000000" w:themeColor="text1"/>
          <w:sz w:val="27"/>
          <w:rtl/>
        </w:rPr>
        <w:t>.</w:t>
      </w:r>
      <w:r w:rsidRPr="00E1692D">
        <w:rPr>
          <w:rFonts w:hint="cs"/>
          <w:color w:val="000000" w:themeColor="text1"/>
          <w:sz w:val="27"/>
          <w:rtl/>
        </w:rPr>
        <w:t xml:space="preserve"> ومثال الثاني </w:t>
      </w:r>
      <w:r w:rsidR="008E54C7" w:rsidRPr="00E1692D">
        <w:rPr>
          <w:rFonts w:hint="cs"/>
          <w:color w:val="000000" w:themeColor="text1"/>
          <w:sz w:val="27"/>
          <w:rtl/>
        </w:rPr>
        <w:t>أ</w:t>
      </w:r>
      <w:r w:rsidRPr="00E1692D">
        <w:rPr>
          <w:rFonts w:hint="cs"/>
          <w:color w:val="000000" w:themeColor="text1"/>
          <w:sz w:val="27"/>
          <w:rtl/>
        </w:rPr>
        <w:t>ن</w:t>
      </w:r>
      <w:r w:rsidR="008E54C7" w:rsidRPr="00E1692D">
        <w:rPr>
          <w:rFonts w:hint="cs"/>
          <w:color w:val="000000" w:themeColor="text1"/>
          <w:sz w:val="27"/>
          <w:rtl/>
        </w:rPr>
        <w:t>ّ</w:t>
      </w:r>
      <w:r w:rsidRPr="00E1692D">
        <w:rPr>
          <w:rFonts w:hint="cs"/>
          <w:color w:val="000000" w:themeColor="text1"/>
          <w:sz w:val="27"/>
          <w:rtl/>
        </w:rPr>
        <w:t>ه إذا ورد دليل</w:t>
      </w:r>
      <w:r w:rsidR="008E54C7" w:rsidRPr="00E1692D">
        <w:rPr>
          <w:rFonts w:hint="cs"/>
          <w:color w:val="000000" w:themeColor="text1"/>
          <w:sz w:val="27"/>
          <w:rtl/>
        </w:rPr>
        <w:t>ٌ</w:t>
      </w:r>
      <w:r w:rsidRPr="00E1692D">
        <w:rPr>
          <w:rFonts w:hint="cs"/>
          <w:color w:val="000000" w:themeColor="text1"/>
          <w:sz w:val="27"/>
          <w:rtl/>
        </w:rPr>
        <w:t xml:space="preserve"> يقول</w:t>
      </w:r>
      <w:r w:rsidR="008E54C7" w:rsidRPr="00E1692D">
        <w:rPr>
          <w:rFonts w:hint="cs"/>
          <w:color w:val="000000" w:themeColor="text1"/>
          <w:sz w:val="27"/>
          <w:rtl/>
        </w:rPr>
        <w:t>:</w:t>
      </w:r>
      <w:r w:rsidRPr="00E1692D">
        <w:rPr>
          <w:rFonts w:hint="cs"/>
          <w:color w:val="000000" w:themeColor="text1"/>
          <w:sz w:val="27"/>
          <w:rtl/>
        </w:rPr>
        <w:t xml:space="preserve"> لا تتوض</w:t>
      </w:r>
      <w:r w:rsidR="008E54C7" w:rsidRPr="00E1692D">
        <w:rPr>
          <w:rFonts w:hint="cs"/>
          <w:color w:val="000000" w:themeColor="text1"/>
          <w:sz w:val="27"/>
          <w:rtl/>
        </w:rPr>
        <w:t>ّ</w:t>
      </w:r>
      <w:r w:rsidRPr="00E1692D">
        <w:rPr>
          <w:rFonts w:hint="cs"/>
          <w:color w:val="000000" w:themeColor="text1"/>
          <w:sz w:val="27"/>
          <w:rtl/>
        </w:rPr>
        <w:t>أ من القربة التي وقع فيها النجس فإن</w:t>
      </w:r>
      <w:r w:rsidR="008E54C7" w:rsidRPr="00E1692D">
        <w:rPr>
          <w:rFonts w:hint="cs"/>
          <w:color w:val="000000" w:themeColor="text1"/>
          <w:sz w:val="27"/>
          <w:rtl/>
        </w:rPr>
        <w:t>ّ</w:t>
      </w:r>
      <w:r w:rsidRPr="00E1692D">
        <w:rPr>
          <w:rFonts w:hint="cs"/>
          <w:color w:val="000000" w:themeColor="text1"/>
          <w:sz w:val="27"/>
          <w:rtl/>
        </w:rPr>
        <w:t xml:space="preserve"> العرف يرى الحكم ثابتاً لبقية الأواني</w:t>
      </w:r>
      <w:r w:rsidR="008E54C7" w:rsidRPr="00E1692D">
        <w:rPr>
          <w:rFonts w:hint="cs"/>
          <w:color w:val="000000" w:themeColor="text1"/>
          <w:sz w:val="27"/>
          <w:rtl/>
        </w:rPr>
        <w:t>،</w:t>
      </w:r>
      <w:r w:rsidRPr="00E1692D">
        <w:rPr>
          <w:rFonts w:hint="cs"/>
          <w:color w:val="000000" w:themeColor="text1"/>
          <w:sz w:val="27"/>
          <w:rtl/>
        </w:rPr>
        <w:t xml:space="preserve"> كالكوز</w:t>
      </w:r>
      <w:r w:rsidR="008E54C7" w:rsidRPr="00E1692D">
        <w:rPr>
          <w:rFonts w:hint="cs"/>
          <w:color w:val="000000" w:themeColor="text1"/>
          <w:sz w:val="27"/>
          <w:rtl/>
        </w:rPr>
        <w:t>،</w:t>
      </w:r>
      <w:r w:rsidRPr="00E1692D">
        <w:rPr>
          <w:rFonts w:hint="cs"/>
          <w:color w:val="000000" w:themeColor="text1"/>
          <w:sz w:val="27"/>
          <w:rtl/>
        </w:rPr>
        <w:t xml:space="preserve"> وأن</w:t>
      </w:r>
      <w:r w:rsidR="008E54C7" w:rsidRPr="00E1692D">
        <w:rPr>
          <w:rFonts w:hint="cs"/>
          <w:color w:val="000000" w:themeColor="text1"/>
          <w:sz w:val="27"/>
          <w:rtl/>
        </w:rPr>
        <w:t>ّ</w:t>
      </w:r>
      <w:r w:rsidRPr="00E1692D">
        <w:rPr>
          <w:rFonts w:hint="cs"/>
          <w:color w:val="000000" w:themeColor="text1"/>
          <w:sz w:val="27"/>
          <w:rtl/>
        </w:rPr>
        <w:t xml:space="preserve"> القربة أ</w:t>
      </w:r>
      <w:r w:rsidR="008E54C7" w:rsidRPr="00E1692D">
        <w:rPr>
          <w:rFonts w:hint="cs"/>
          <w:color w:val="000000" w:themeColor="text1"/>
          <w:sz w:val="27"/>
          <w:rtl/>
        </w:rPr>
        <w:t>ُ</w:t>
      </w:r>
      <w:r w:rsidRPr="00E1692D">
        <w:rPr>
          <w:rFonts w:hint="cs"/>
          <w:color w:val="000000" w:themeColor="text1"/>
          <w:sz w:val="27"/>
          <w:rtl/>
        </w:rPr>
        <w:t>خذت مجر</w:t>
      </w:r>
      <w:r w:rsidR="008E54C7" w:rsidRPr="00E1692D">
        <w:rPr>
          <w:rFonts w:hint="cs"/>
          <w:color w:val="000000" w:themeColor="text1"/>
          <w:sz w:val="27"/>
          <w:rtl/>
        </w:rPr>
        <w:t>ّ</w:t>
      </w:r>
      <w:r w:rsidRPr="00E1692D">
        <w:rPr>
          <w:rFonts w:hint="cs"/>
          <w:color w:val="000000" w:themeColor="text1"/>
          <w:sz w:val="27"/>
          <w:rtl/>
        </w:rPr>
        <w:t>د مثال في النص</w:t>
      </w:r>
      <w:r w:rsidR="008E54C7" w:rsidRPr="00E1692D">
        <w:rPr>
          <w:rFonts w:hint="cs"/>
          <w:color w:val="000000" w:themeColor="text1"/>
          <w:sz w:val="27"/>
          <w:rtl/>
        </w:rPr>
        <w:t>ّ</w:t>
      </w:r>
      <w:r w:rsidRPr="00E1692D">
        <w:rPr>
          <w:rFonts w:hint="cs"/>
          <w:color w:val="000000" w:themeColor="text1"/>
          <w:sz w:val="27"/>
          <w:rtl/>
        </w:rPr>
        <w:t xml:space="preserve"> الشرعي</w:t>
      </w:r>
      <w:r w:rsidRPr="00E1692D">
        <w:rPr>
          <w:rStyle w:val="EndnoteReference"/>
          <w:color w:val="000000" w:themeColor="text1"/>
          <w:sz w:val="27"/>
          <w:rtl/>
        </w:rPr>
        <w:t>(</w:t>
      </w:r>
      <w:r w:rsidRPr="00E1692D">
        <w:rPr>
          <w:rStyle w:val="EndnoteReference"/>
          <w:color w:val="000000" w:themeColor="text1"/>
          <w:sz w:val="27"/>
          <w:rtl/>
        </w:rPr>
        <w:endnoteReference w:id="635"/>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8E54C7">
      <w:pPr>
        <w:rPr>
          <w:color w:val="000000" w:themeColor="text1"/>
          <w:sz w:val="27"/>
          <w:rtl/>
        </w:rPr>
      </w:pPr>
      <w:r w:rsidRPr="00E1692D">
        <w:rPr>
          <w:rFonts w:hint="cs"/>
          <w:b/>
          <w:bCs/>
          <w:color w:val="000000" w:themeColor="text1"/>
          <w:sz w:val="27"/>
          <w:rtl/>
        </w:rPr>
        <w:t>2ـ ما هو دليل الحجية</w:t>
      </w:r>
      <w:r w:rsidR="008E54C7" w:rsidRPr="00E1692D">
        <w:rPr>
          <w:rFonts w:hint="cs"/>
          <w:color w:val="000000" w:themeColor="text1"/>
          <w:sz w:val="27"/>
          <w:rtl/>
        </w:rPr>
        <w:t>؟:</w:t>
      </w:r>
      <w:r w:rsidRPr="00E1692D">
        <w:rPr>
          <w:rFonts w:hint="cs"/>
          <w:color w:val="000000" w:themeColor="text1"/>
          <w:sz w:val="27"/>
          <w:rtl/>
        </w:rPr>
        <w:t xml:space="preserve"> لقد أرجع علماؤنا مناسبات الحكم والموضوع</w:t>
      </w:r>
      <w:r w:rsidR="001675CE" w:rsidRPr="00E1692D">
        <w:rPr>
          <w:rFonts w:hint="cs"/>
          <w:color w:val="000000" w:themeColor="text1"/>
          <w:sz w:val="27"/>
          <w:rtl/>
        </w:rPr>
        <w:t xml:space="preserve"> إلى </w:t>
      </w:r>
      <w:r w:rsidRPr="00E1692D">
        <w:rPr>
          <w:rFonts w:hint="cs"/>
          <w:color w:val="000000" w:themeColor="text1"/>
          <w:sz w:val="27"/>
          <w:rtl/>
        </w:rPr>
        <w:t>الظهور العرفي</w:t>
      </w:r>
      <w:r w:rsidR="008E54C7" w:rsidRPr="00E1692D">
        <w:rPr>
          <w:rFonts w:hint="cs"/>
          <w:color w:val="000000" w:themeColor="text1"/>
          <w:sz w:val="27"/>
          <w:rtl/>
        </w:rPr>
        <w:t>،</w:t>
      </w:r>
      <w:r w:rsidRPr="00E1692D">
        <w:rPr>
          <w:rFonts w:hint="cs"/>
          <w:color w:val="000000" w:themeColor="text1"/>
          <w:sz w:val="27"/>
          <w:rtl/>
        </w:rPr>
        <w:t xml:space="preserve"> فدخلت حج</w:t>
      </w:r>
      <w:r w:rsidR="008E54C7" w:rsidRPr="00E1692D">
        <w:rPr>
          <w:rFonts w:hint="cs"/>
          <w:color w:val="000000" w:themeColor="text1"/>
          <w:sz w:val="27"/>
          <w:rtl/>
        </w:rPr>
        <w:t>ّ</w:t>
      </w:r>
      <w:r w:rsidRPr="00E1692D">
        <w:rPr>
          <w:rFonts w:hint="cs"/>
          <w:color w:val="000000" w:themeColor="text1"/>
          <w:sz w:val="27"/>
          <w:rtl/>
        </w:rPr>
        <w:t>يتها تحت حج</w:t>
      </w:r>
      <w:r w:rsidR="008E54C7" w:rsidRPr="00E1692D">
        <w:rPr>
          <w:rFonts w:hint="cs"/>
          <w:color w:val="000000" w:themeColor="text1"/>
          <w:sz w:val="27"/>
          <w:rtl/>
        </w:rPr>
        <w:t>ّ</w:t>
      </w:r>
      <w:r w:rsidRPr="00E1692D">
        <w:rPr>
          <w:rFonts w:hint="cs"/>
          <w:color w:val="000000" w:themeColor="text1"/>
          <w:sz w:val="27"/>
          <w:rtl/>
        </w:rPr>
        <w:t>ية الظهور</w:t>
      </w:r>
      <w:r w:rsidR="008E54C7" w:rsidRPr="00E1692D">
        <w:rPr>
          <w:rFonts w:hint="cs"/>
          <w:color w:val="000000" w:themeColor="text1"/>
          <w:sz w:val="27"/>
          <w:rtl/>
        </w:rPr>
        <w:t>.</w:t>
      </w:r>
      <w:r w:rsidRPr="00E1692D">
        <w:rPr>
          <w:rFonts w:hint="cs"/>
          <w:color w:val="000000" w:themeColor="text1"/>
          <w:sz w:val="27"/>
          <w:rtl/>
        </w:rPr>
        <w:t xml:space="preserve"> </w:t>
      </w:r>
      <w:r w:rsidR="008E54C7" w:rsidRPr="00E1692D">
        <w:rPr>
          <w:rFonts w:hint="cs"/>
          <w:color w:val="000000" w:themeColor="text1"/>
          <w:sz w:val="27"/>
          <w:rtl/>
        </w:rPr>
        <w:t>يقول</w:t>
      </w:r>
      <w:r w:rsidRPr="00E1692D">
        <w:rPr>
          <w:rFonts w:hint="cs"/>
          <w:color w:val="000000" w:themeColor="text1"/>
          <w:sz w:val="27"/>
          <w:rtl/>
        </w:rPr>
        <w:t xml:space="preserve"> السيد الشهيد في بحوث العروة: وإن</w:t>
      </w:r>
      <w:r w:rsidR="008E54C7" w:rsidRPr="00E1692D">
        <w:rPr>
          <w:rFonts w:hint="cs"/>
          <w:color w:val="000000" w:themeColor="text1"/>
          <w:sz w:val="27"/>
          <w:rtl/>
        </w:rPr>
        <w:t>ّ</w:t>
      </w:r>
      <w:r w:rsidRPr="00E1692D">
        <w:rPr>
          <w:rFonts w:hint="cs"/>
          <w:color w:val="000000" w:themeColor="text1"/>
          <w:sz w:val="27"/>
          <w:rtl/>
        </w:rPr>
        <w:t>ما ندعي أن</w:t>
      </w:r>
      <w:r w:rsidR="008E54C7" w:rsidRPr="00E1692D">
        <w:rPr>
          <w:rFonts w:hint="cs"/>
          <w:color w:val="000000" w:themeColor="text1"/>
          <w:sz w:val="27"/>
          <w:rtl/>
        </w:rPr>
        <w:t>ّ</w:t>
      </w:r>
      <w:r w:rsidRPr="00E1692D">
        <w:rPr>
          <w:rFonts w:hint="cs"/>
          <w:color w:val="000000" w:themeColor="text1"/>
          <w:sz w:val="27"/>
          <w:rtl/>
        </w:rPr>
        <w:t xml:space="preserve"> ارتكازية عدم دخل الخصوصية في النظر العرفي بحسب ما يفهمه العرف من مناسبات الحكم والموضوع تكون منشأ لظهور الدليل في إلقائها</w:t>
      </w:r>
      <w:r w:rsidR="008E54C7" w:rsidRPr="00E1692D">
        <w:rPr>
          <w:rFonts w:hint="cs"/>
          <w:color w:val="000000" w:themeColor="text1"/>
          <w:sz w:val="27"/>
          <w:rtl/>
        </w:rPr>
        <w:t>،</w:t>
      </w:r>
      <w:r w:rsidRPr="00E1692D">
        <w:rPr>
          <w:rFonts w:hint="cs"/>
          <w:color w:val="000000" w:themeColor="text1"/>
          <w:sz w:val="27"/>
          <w:rtl/>
        </w:rPr>
        <w:t xml:space="preserve"> وكونها مجر</w:t>
      </w:r>
      <w:r w:rsidR="008E54C7" w:rsidRPr="00E1692D">
        <w:rPr>
          <w:rFonts w:hint="cs"/>
          <w:color w:val="000000" w:themeColor="text1"/>
          <w:sz w:val="27"/>
          <w:rtl/>
        </w:rPr>
        <w:t>ّ</w:t>
      </w:r>
      <w:r w:rsidRPr="00E1692D">
        <w:rPr>
          <w:rFonts w:hint="cs"/>
          <w:color w:val="000000" w:themeColor="text1"/>
          <w:sz w:val="27"/>
          <w:rtl/>
        </w:rPr>
        <w:t>د مورد تعل</w:t>
      </w:r>
      <w:r w:rsidR="008E54C7" w:rsidRPr="00E1692D">
        <w:rPr>
          <w:rFonts w:hint="cs"/>
          <w:color w:val="000000" w:themeColor="text1"/>
          <w:sz w:val="27"/>
          <w:rtl/>
        </w:rPr>
        <w:t>ّ</w:t>
      </w:r>
      <w:r w:rsidRPr="00E1692D">
        <w:rPr>
          <w:rFonts w:hint="cs"/>
          <w:color w:val="000000" w:themeColor="text1"/>
          <w:sz w:val="27"/>
          <w:rtl/>
        </w:rPr>
        <w:t>ق الحكم بالجامع المحفوظ</w:t>
      </w:r>
      <w:r w:rsidR="008E54C7" w:rsidRPr="00E1692D">
        <w:rPr>
          <w:rFonts w:hint="cs"/>
          <w:color w:val="000000" w:themeColor="text1"/>
          <w:sz w:val="27"/>
          <w:rtl/>
        </w:rPr>
        <w:t>،</w:t>
      </w:r>
      <w:r w:rsidRPr="00E1692D">
        <w:rPr>
          <w:rFonts w:hint="cs"/>
          <w:color w:val="000000" w:themeColor="text1"/>
          <w:sz w:val="27"/>
          <w:rtl/>
        </w:rPr>
        <w:t xml:space="preserve"> حتّى بعد الاعتصار</w:t>
      </w:r>
      <w:r w:rsidR="008E54C7" w:rsidRPr="00E1692D">
        <w:rPr>
          <w:rFonts w:hint="cs"/>
          <w:color w:val="000000" w:themeColor="text1"/>
          <w:sz w:val="27"/>
          <w:rtl/>
        </w:rPr>
        <w:t>.</w:t>
      </w:r>
      <w:r w:rsidRPr="00E1692D">
        <w:rPr>
          <w:rFonts w:hint="cs"/>
          <w:color w:val="000000" w:themeColor="text1"/>
          <w:sz w:val="27"/>
          <w:rtl/>
        </w:rPr>
        <w:t xml:space="preserve"> وبذلك نتمس</w:t>
      </w:r>
      <w:r w:rsidR="008E54C7" w:rsidRPr="00E1692D">
        <w:rPr>
          <w:rFonts w:hint="cs"/>
          <w:color w:val="000000" w:themeColor="text1"/>
          <w:sz w:val="27"/>
          <w:rtl/>
        </w:rPr>
        <w:t>َّ</w:t>
      </w:r>
      <w:r w:rsidRPr="00E1692D">
        <w:rPr>
          <w:rFonts w:hint="cs"/>
          <w:color w:val="000000" w:themeColor="text1"/>
          <w:sz w:val="27"/>
          <w:rtl/>
        </w:rPr>
        <w:t>ك بال</w:t>
      </w:r>
      <w:r w:rsidR="008E54C7" w:rsidRPr="00E1692D">
        <w:rPr>
          <w:rFonts w:hint="cs"/>
          <w:color w:val="000000" w:themeColor="text1"/>
          <w:sz w:val="27"/>
          <w:rtl/>
        </w:rPr>
        <w:t>إ</w:t>
      </w:r>
      <w:r w:rsidRPr="00E1692D">
        <w:rPr>
          <w:rFonts w:hint="cs"/>
          <w:color w:val="000000" w:themeColor="text1"/>
          <w:sz w:val="27"/>
          <w:rtl/>
        </w:rPr>
        <w:t>طلاق</w:t>
      </w:r>
      <w:r w:rsidRPr="00E1692D">
        <w:rPr>
          <w:rStyle w:val="EndnoteReference"/>
          <w:color w:val="000000" w:themeColor="text1"/>
          <w:sz w:val="27"/>
          <w:rtl/>
        </w:rPr>
        <w:t>(</w:t>
      </w:r>
      <w:r w:rsidRPr="00E1692D">
        <w:rPr>
          <w:rStyle w:val="EndnoteReference"/>
          <w:color w:val="000000" w:themeColor="text1"/>
          <w:sz w:val="27"/>
          <w:rtl/>
        </w:rPr>
        <w:endnoteReference w:id="636"/>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F45E9C">
      <w:pPr>
        <w:rPr>
          <w:color w:val="000000" w:themeColor="text1"/>
          <w:sz w:val="27"/>
          <w:rtl/>
        </w:rPr>
      </w:pPr>
      <w:r w:rsidRPr="00E1692D">
        <w:rPr>
          <w:rFonts w:hint="cs"/>
          <w:b/>
          <w:bCs/>
          <w:color w:val="000000" w:themeColor="text1"/>
          <w:sz w:val="27"/>
          <w:rtl/>
        </w:rPr>
        <w:t>الثالث: مفهوم الموافقة</w:t>
      </w:r>
      <w:r w:rsidRPr="00E1692D">
        <w:rPr>
          <w:rFonts w:hint="cs"/>
          <w:color w:val="000000" w:themeColor="text1"/>
          <w:sz w:val="27"/>
          <w:rtl/>
        </w:rPr>
        <w:t>. وهنا أمران</w:t>
      </w:r>
      <w:r w:rsidR="00F45E9C" w:rsidRPr="00E1692D">
        <w:rPr>
          <w:rFonts w:hint="cs"/>
          <w:color w:val="000000" w:themeColor="text1"/>
          <w:sz w:val="27"/>
          <w:rtl/>
        </w:rPr>
        <w:t>:</w:t>
      </w:r>
      <w:r w:rsidRPr="00E1692D">
        <w:rPr>
          <w:rFonts w:hint="cs"/>
          <w:color w:val="000000" w:themeColor="text1"/>
          <w:sz w:val="27"/>
          <w:rtl/>
        </w:rPr>
        <w:t xml:space="preserve"> </w:t>
      </w:r>
    </w:p>
    <w:p w:rsidR="00EA4808" w:rsidRPr="00E1692D" w:rsidRDefault="00EA4808" w:rsidP="008E54C7">
      <w:pPr>
        <w:rPr>
          <w:color w:val="000000" w:themeColor="text1"/>
          <w:sz w:val="27"/>
          <w:rtl/>
        </w:rPr>
      </w:pPr>
      <w:r w:rsidRPr="00E1692D">
        <w:rPr>
          <w:rFonts w:hint="cs"/>
          <w:b/>
          <w:bCs/>
          <w:color w:val="000000" w:themeColor="text1"/>
          <w:sz w:val="27"/>
          <w:rtl/>
        </w:rPr>
        <w:t>1ـ بيان الحد</w:t>
      </w:r>
      <w:r w:rsidR="008E54C7" w:rsidRPr="00E1692D">
        <w:rPr>
          <w:rFonts w:hint="cs"/>
          <w:b/>
          <w:bCs/>
          <w:color w:val="000000" w:themeColor="text1"/>
          <w:sz w:val="27"/>
          <w:rtl/>
        </w:rPr>
        <w:t>ّ</w:t>
      </w:r>
      <w:r w:rsidRPr="00E1692D">
        <w:rPr>
          <w:rFonts w:hint="cs"/>
          <w:color w:val="000000" w:themeColor="text1"/>
          <w:sz w:val="27"/>
          <w:rtl/>
        </w:rPr>
        <w:t xml:space="preserve">: هو تعدية الحكم من موضوعه المذكور في الدليل </w:t>
      </w:r>
      <w:r w:rsidR="008E54C7" w:rsidRPr="00E1692D">
        <w:rPr>
          <w:rFonts w:hint="cs"/>
          <w:color w:val="000000" w:themeColor="text1"/>
          <w:sz w:val="27"/>
          <w:rtl/>
        </w:rPr>
        <w:t>إلى م</w:t>
      </w:r>
      <w:r w:rsidRPr="00E1692D">
        <w:rPr>
          <w:rFonts w:hint="cs"/>
          <w:color w:val="000000" w:themeColor="text1"/>
          <w:sz w:val="27"/>
          <w:rtl/>
        </w:rPr>
        <w:t>وضوع آخر</w:t>
      </w:r>
      <w:r w:rsidR="008E54C7" w:rsidRPr="00E1692D">
        <w:rPr>
          <w:rFonts w:hint="cs"/>
          <w:color w:val="000000" w:themeColor="text1"/>
          <w:sz w:val="27"/>
          <w:rtl/>
        </w:rPr>
        <w:t>،</w:t>
      </w:r>
      <w:r w:rsidRPr="00E1692D">
        <w:rPr>
          <w:rFonts w:hint="cs"/>
          <w:color w:val="000000" w:themeColor="text1"/>
          <w:sz w:val="27"/>
          <w:rtl/>
        </w:rPr>
        <w:t xml:space="preserve"> على أن تكون تلك التعدية خاضعة لمبر</w:t>
      </w:r>
      <w:r w:rsidR="008E54C7" w:rsidRPr="00E1692D">
        <w:rPr>
          <w:rFonts w:hint="cs"/>
          <w:color w:val="000000" w:themeColor="text1"/>
          <w:sz w:val="27"/>
          <w:rtl/>
        </w:rPr>
        <w:t>ِّ</w:t>
      </w:r>
      <w:r w:rsidRPr="00E1692D">
        <w:rPr>
          <w:rFonts w:hint="cs"/>
          <w:color w:val="000000" w:themeColor="text1"/>
          <w:sz w:val="27"/>
          <w:rtl/>
        </w:rPr>
        <w:t>رات يقتضيها الفهم العرفي للدليل</w:t>
      </w:r>
      <w:r w:rsidR="008E54C7" w:rsidRPr="00E1692D">
        <w:rPr>
          <w:rFonts w:hint="cs"/>
          <w:color w:val="000000" w:themeColor="text1"/>
          <w:sz w:val="27"/>
          <w:rtl/>
        </w:rPr>
        <w:t>.</w:t>
      </w:r>
      <w:r w:rsidRPr="00E1692D">
        <w:rPr>
          <w:rFonts w:hint="cs"/>
          <w:color w:val="000000" w:themeColor="text1"/>
          <w:sz w:val="27"/>
          <w:rtl/>
        </w:rPr>
        <w:t xml:space="preserve"> والتعبير عنه بالموافقة ناشئ</w:t>
      </w:r>
      <w:r w:rsidR="008E54C7" w:rsidRPr="00E1692D">
        <w:rPr>
          <w:rFonts w:hint="cs"/>
          <w:color w:val="000000" w:themeColor="text1"/>
          <w:sz w:val="27"/>
          <w:rtl/>
        </w:rPr>
        <w:t>ٌ</w:t>
      </w:r>
      <w:r w:rsidRPr="00E1692D">
        <w:rPr>
          <w:rFonts w:hint="cs"/>
          <w:color w:val="000000" w:themeColor="text1"/>
          <w:sz w:val="27"/>
          <w:rtl/>
        </w:rPr>
        <w:t xml:space="preserve"> من أن</w:t>
      </w:r>
      <w:r w:rsidR="008E54C7" w:rsidRPr="00E1692D">
        <w:rPr>
          <w:rFonts w:hint="cs"/>
          <w:color w:val="000000" w:themeColor="text1"/>
          <w:sz w:val="27"/>
          <w:rtl/>
        </w:rPr>
        <w:t>ّ</w:t>
      </w:r>
      <w:r w:rsidRPr="00E1692D">
        <w:rPr>
          <w:rFonts w:hint="cs"/>
          <w:color w:val="000000" w:themeColor="text1"/>
          <w:sz w:val="27"/>
          <w:rtl/>
        </w:rPr>
        <w:t xml:space="preserve"> الحكم المستفاد ثبوته مسانخ للحكم الثابت لموضوعه في المنطوق</w:t>
      </w:r>
      <w:r w:rsidR="008E54C7" w:rsidRPr="00E1692D">
        <w:rPr>
          <w:rFonts w:hint="cs"/>
          <w:color w:val="000000" w:themeColor="text1"/>
          <w:sz w:val="27"/>
          <w:rtl/>
        </w:rPr>
        <w:t>،</w:t>
      </w:r>
      <w:r w:rsidRPr="00E1692D">
        <w:rPr>
          <w:rFonts w:hint="cs"/>
          <w:color w:val="000000" w:themeColor="text1"/>
          <w:sz w:val="27"/>
          <w:rtl/>
        </w:rPr>
        <w:t xml:space="preserve"> وذلك نحو</w:t>
      </w:r>
      <w:r w:rsidR="008E54C7" w:rsidRPr="00E1692D">
        <w:rPr>
          <w:rFonts w:hint="cs"/>
          <w:color w:val="000000" w:themeColor="text1"/>
          <w:sz w:val="27"/>
          <w:rtl/>
        </w:rPr>
        <w:t>:</w:t>
      </w:r>
      <w:r w:rsidRPr="00E1692D">
        <w:rPr>
          <w:rFonts w:hint="cs"/>
          <w:color w:val="000000" w:themeColor="text1"/>
          <w:sz w:val="27"/>
          <w:rtl/>
        </w:rPr>
        <w:t xml:space="preserve"> استفادة حرمة الضرب والشتم من الآية التي تنهى عن قول</w:t>
      </w:r>
      <w:r w:rsidR="00C8419C">
        <w:rPr>
          <w:rFonts w:hint="cs"/>
          <w:color w:val="000000" w:themeColor="text1"/>
          <w:sz w:val="27"/>
          <w:rtl/>
        </w:rPr>
        <w:t>:</w:t>
      </w:r>
      <w:r w:rsidRPr="00E1692D">
        <w:rPr>
          <w:rFonts w:hint="cs"/>
          <w:color w:val="000000" w:themeColor="text1"/>
          <w:sz w:val="27"/>
          <w:rtl/>
        </w:rPr>
        <w:t xml:space="preserve"> </w:t>
      </w:r>
      <w:r w:rsidR="00C8419C">
        <w:rPr>
          <w:rFonts w:hint="cs"/>
          <w:color w:val="000000" w:themeColor="text1"/>
          <w:sz w:val="27"/>
          <w:rtl/>
        </w:rPr>
        <w:t>(</w:t>
      </w:r>
      <w:r w:rsidRPr="00E1692D">
        <w:rPr>
          <w:rFonts w:hint="cs"/>
          <w:color w:val="000000" w:themeColor="text1"/>
          <w:sz w:val="27"/>
          <w:rtl/>
        </w:rPr>
        <w:t>أ</w:t>
      </w:r>
      <w:r w:rsidR="00C8419C">
        <w:rPr>
          <w:rFonts w:hint="cs"/>
          <w:color w:val="000000" w:themeColor="text1"/>
          <w:sz w:val="27"/>
          <w:rtl/>
        </w:rPr>
        <w:t>ُ</w:t>
      </w:r>
      <w:r w:rsidRPr="00E1692D">
        <w:rPr>
          <w:rFonts w:hint="cs"/>
          <w:color w:val="000000" w:themeColor="text1"/>
          <w:sz w:val="27"/>
          <w:rtl/>
        </w:rPr>
        <w:t>ف</w:t>
      </w:r>
      <w:r w:rsidR="008E54C7" w:rsidRPr="00E1692D">
        <w:rPr>
          <w:rFonts w:hint="cs"/>
          <w:color w:val="000000" w:themeColor="text1"/>
          <w:sz w:val="27"/>
          <w:rtl/>
        </w:rPr>
        <w:t>ٍّ</w:t>
      </w:r>
      <w:r w:rsidR="00C8419C">
        <w:rPr>
          <w:rFonts w:hint="cs"/>
          <w:color w:val="000000" w:themeColor="text1"/>
          <w:sz w:val="27"/>
          <w:rtl/>
        </w:rPr>
        <w:t>)</w:t>
      </w:r>
      <w:r w:rsidRPr="00E1692D">
        <w:rPr>
          <w:rFonts w:hint="cs"/>
          <w:color w:val="000000" w:themeColor="text1"/>
          <w:sz w:val="27"/>
          <w:rtl/>
        </w:rPr>
        <w:t xml:space="preserve"> للوالدين</w:t>
      </w:r>
      <w:r w:rsidR="008E54C7" w:rsidRPr="00E1692D">
        <w:rPr>
          <w:rFonts w:hint="cs"/>
          <w:color w:val="000000" w:themeColor="text1"/>
          <w:sz w:val="27"/>
          <w:rtl/>
        </w:rPr>
        <w:t>.</w:t>
      </w:r>
      <w:r w:rsidRPr="00E1692D">
        <w:rPr>
          <w:rFonts w:hint="cs"/>
          <w:color w:val="000000" w:themeColor="text1"/>
          <w:sz w:val="27"/>
          <w:rtl/>
        </w:rPr>
        <w:t xml:space="preserve"> وهذا المعنى قد ذكره صاحب الجواهر حين قال: وهو التنبيه </w:t>
      </w:r>
      <w:r w:rsidRPr="00E1692D">
        <w:rPr>
          <w:rFonts w:hint="cs"/>
          <w:color w:val="000000" w:themeColor="text1"/>
          <w:sz w:val="27"/>
          <w:rtl/>
        </w:rPr>
        <w:lastRenderedPageBreak/>
        <w:t>بالأدنى</w:t>
      </w:r>
      <w:r w:rsidR="001675CE" w:rsidRPr="00E1692D">
        <w:rPr>
          <w:rFonts w:hint="cs"/>
          <w:color w:val="000000" w:themeColor="text1"/>
          <w:sz w:val="27"/>
          <w:rtl/>
        </w:rPr>
        <w:t xml:space="preserve"> إلى </w:t>
      </w:r>
      <w:r w:rsidRPr="00E1692D">
        <w:rPr>
          <w:rFonts w:hint="cs"/>
          <w:color w:val="000000" w:themeColor="text1"/>
          <w:sz w:val="27"/>
          <w:rtl/>
        </w:rPr>
        <w:t>الأعلى</w:t>
      </w:r>
      <w:r w:rsidR="008E54C7" w:rsidRPr="00E1692D">
        <w:rPr>
          <w:rFonts w:hint="cs"/>
          <w:color w:val="000000" w:themeColor="text1"/>
          <w:sz w:val="27"/>
          <w:rtl/>
        </w:rPr>
        <w:t>،</w:t>
      </w:r>
      <w:r w:rsidRPr="00E1692D">
        <w:rPr>
          <w:rFonts w:hint="cs"/>
          <w:color w:val="000000" w:themeColor="text1"/>
          <w:sz w:val="27"/>
          <w:rtl/>
        </w:rPr>
        <w:t xml:space="preserve"> أي كون الحكم في غير المذكور </w:t>
      </w:r>
      <w:r w:rsidR="008E54C7" w:rsidRPr="00E1692D">
        <w:rPr>
          <w:rFonts w:hint="cs"/>
          <w:color w:val="000000" w:themeColor="text1"/>
          <w:sz w:val="27"/>
          <w:rtl/>
        </w:rPr>
        <w:t>أَ</w:t>
      </w:r>
      <w:r w:rsidRPr="00E1692D">
        <w:rPr>
          <w:rFonts w:hint="cs"/>
          <w:color w:val="000000" w:themeColor="text1"/>
          <w:sz w:val="27"/>
          <w:rtl/>
        </w:rPr>
        <w:t>و</w:t>
      </w:r>
      <w:r w:rsidR="008E54C7" w:rsidRPr="00E1692D">
        <w:rPr>
          <w:rFonts w:hint="cs"/>
          <w:color w:val="000000" w:themeColor="text1"/>
          <w:sz w:val="27"/>
          <w:rtl/>
        </w:rPr>
        <w:t>ْ</w:t>
      </w:r>
      <w:r w:rsidRPr="00E1692D">
        <w:rPr>
          <w:rFonts w:hint="cs"/>
          <w:color w:val="000000" w:themeColor="text1"/>
          <w:sz w:val="27"/>
          <w:rtl/>
        </w:rPr>
        <w:t>لى منه في المذكور</w:t>
      </w:r>
      <w:r w:rsidR="008E54C7" w:rsidRPr="00E1692D">
        <w:rPr>
          <w:rFonts w:hint="cs"/>
          <w:color w:val="000000" w:themeColor="text1"/>
          <w:sz w:val="27"/>
          <w:rtl/>
        </w:rPr>
        <w:t>،</w:t>
      </w:r>
      <w:r w:rsidRPr="00E1692D">
        <w:rPr>
          <w:rFonts w:hint="cs"/>
          <w:color w:val="000000" w:themeColor="text1"/>
          <w:sz w:val="27"/>
          <w:rtl/>
        </w:rPr>
        <w:t xml:space="preserve"> باعتبار المعنى المناسب المقصود من الحكم</w:t>
      </w:r>
      <w:r w:rsidRPr="00E1692D">
        <w:rPr>
          <w:rStyle w:val="EndnoteReference"/>
          <w:color w:val="000000" w:themeColor="text1"/>
          <w:sz w:val="27"/>
          <w:rtl/>
        </w:rPr>
        <w:t>(</w:t>
      </w:r>
      <w:r w:rsidRPr="00E1692D">
        <w:rPr>
          <w:rStyle w:val="EndnoteReference"/>
          <w:color w:val="000000" w:themeColor="text1"/>
          <w:sz w:val="27"/>
          <w:rtl/>
        </w:rPr>
        <w:endnoteReference w:id="637"/>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وهو أسلوب</w:t>
      </w:r>
      <w:r w:rsidR="008E54C7" w:rsidRPr="00E1692D">
        <w:rPr>
          <w:rFonts w:hint="cs"/>
          <w:color w:val="000000" w:themeColor="text1"/>
          <w:sz w:val="27"/>
          <w:rtl/>
        </w:rPr>
        <w:t>ٌ</w:t>
      </w:r>
      <w:r w:rsidRPr="00E1692D">
        <w:rPr>
          <w:rFonts w:hint="cs"/>
          <w:color w:val="000000" w:themeColor="text1"/>
          <w:sz w:val="27"/>
          <w:rtl/>
        </w:rPr>
        <w:t xml:space="preserve"> تعبيري</w:t>
      </w:r>
      <w:r w:rsidR="008E54C7" w:rsidRPr="00E1692D">
        <w:rPr>
          <w:rFonts w:hint="cs"/>
          <w:color w:val="000000" w:themeColor="text1"/>
          <w:sz w:val="27"/>
          <w:rtl/>
        </w:rPr>
        <w:t>ّ</w:t>
      </w:r>
      <w:r w:rsidRPr="00E1692D">
        <w:rPr>
          <w:rFonts w:hint="cs"/>
          <w:color w:val="000000" w:themeColor="text1"/>
          <w:sz w:val="27"/>
          <w:rtl/>
        </w:rPr>
        <w:t xml:space="preserve"> جميل</w:t>
      </w:r>
      <w:r w:rsidR="008E54C7" w:rsidRPr="00E1692D">
        <w:rPr>
          <w:rFonts w:hint="cs"/>
          <w:color w:val="000000" w:themeColor="text1"/>
          <w:sz w:val="27"/>
          <w:rtl/>
        </w:rPr>
        <w:t>؛</w:t>
      </w:r>
      <w:r w:rsidRPr="00E1692D">
        <w:rPr>
          <w:rFonts w:hint="cs"/>
          <w:color w:val="000000" w:themeColor="text1"/>
          <w:sz w:val="27"/>
          <w:rtl/>
        </w:rPr>
        <w:t xml:space="preserve"> للدلالة على معنى غير مذكور في ظاهر اللفظ</w:t>
      </w:r>
      <w:r w:rsidR="008E54C7" w:rsidRPr="00E1692D">
        <w:rPr>
          <w:rFonts w:hint="cs"/>
          <w:color w:val="000000" w:themeColor="text1"/>
          <w:sz w:val="27"/>
          <w:rtl/>
        </w:rPr>
        <w:t>،</w:t>
      </w:r>
      <w:r w:rsidRPr="00E1692D">
        <w:rPr>
          <w:rFonts w:hint="cs"/>
          <w:color w:val="000000" w:themeColor="text1"/>
          <w:sz w:val="27"/>
          <w:rtl/>
        </w:rPr>
        <w:t xml:space="preserve"> ولكن</w:t>
      </w:r>
      <w:r w:rsidR="008E54C7" w:rsidRPr="00E1692D">
        <w:rPr>
          <w:rFonts w:hint="cs"/>
          <w:color w:val="000000" w:themeColor="text1"/>
          <w:sz w:val="27"/>
          <w:rtl/>
        </w:rPr>
        <w:t>ّ</w:t>
      </w:r>
      <w:r w:rsidRPr="00E1692D">
        <w:rPr>
          <w:rFonts w:hint="cs"/>
          <w:color w:val="000000" w:themeColor="text1"/>
          <w:sz w:val="27"/>
          <w:rtl/>
        </w:rPr>
        <w:t>ه يُفه</w:t>
      </w:r>
      <w:r w:rsidR="008E54C7" w:rsidRPr="00E1692D">
        <w:rPr>
          <w:rFonts w:hint="cs"/>
          <w:color w:val="000000" w:themeColor="text1"/>
          <w:sz w:val="27"/>
          <w:rtl/>
        </w:rPr>
        <w:t>َ</w:t>
      </w:r>
      <w:r w:rsidRPr="00E1692D">
        <w:rPr>
          <w:rFonts w:hint="cs"/>
          <w:color w:val="000000" w:themeColor="text1"/>
          <w:sz w:val="27"/>
          <w:rtl/>
        </w:rPr>
        <w:t xml:space="preserve">م بالدلالة الالتزامية الواضحة التي تدخل في عالم الظهور. </w:t>
      </w:r>
    </w:p>
    <w:p w:rsidR="00EA4808" w:rsidRPr="00E1692D" w:rsidRDefault="00EA4808" w:rsidP="00EA4808">
      <w:pPr>
        <w:rPr>
          <w:color w:val="000000" w:themeColor="text1"/>
          <w:sz w:val="27"/>
          <w:rtl/>
        </w:rPr>
      </w:pPr>
      <w:r w:rsidRPr="00E1692D">
        <w:rPr>
          <w:rFonts w:hint="cs"/>
          <w:b/>
          <w:bCs/>
          <w:color w:val="000000" w:themeColor="text1"/>
          <w:sz w:val="27"/>
          <w:rtl/>
        </w:rPr>
        <w:t>2ـ الحج</w:t>
      </w:r>
      <w:r w:rsidR="008E54C7" w:rsidRPr="00E1692D">
        <w:rPr>
          <w:rFonts w:hint="cs"/>
          <w:b/>
          <w:bCs/>
          <w:color w:val="000000" w:themeColor="text1"/>
          <w:sz w:val="27"/>
          <w:rtl/>
        </w:rPr>
        <w:t>ّ</w:t>
      </w:r>
      <w:r w:rsidRPr="00E1692D">
        <w:rPr>
          <w:rFonts w:hint="cs"/>
          <w:b/>
          <w:bCs/>
          <w:color w:val="000000" w:themeColor="text1"/>
          <w:sz w:val="27"/>
          <w:rtl/>
        </w:rPr>
        <w:t>ية</w:t>
      </w:r>
      <w:r w:rsidRPr="00E1692D">
        <w:rPr>
          <w:rFonts w:hint="cs"/>
          <w:color w:val="000000" w:themeColor="text1"/>
          <w:sz w:val="27"/>
          <w:rtl/>
        </w:rPr>
        <w:t>: نصّ</w:t>
      </w:r>
      <w:r w:rsidR="008E54C7" w:rsidRPr="00E1692D">
        <w:rPr>
          <w:rFonts w:hint="cs"/>
          <w:color w:val="000000" w:themeColor="text1"/>
          <w:sz w:val="27"/>
          <w:rtl/>
        </w:rPr>
        <w:t>َ</w:t>
      </w:r>
      <w:r w:rsidRPr="00E1692D">
        <w:rPr>
          <w:rFonts w:hint="cs"/>
          <w:color w:val="000000" w:themeColor="text1"/>
          <w:sz w:val="27"/>
          <w:rtl/>
        </w:rPr>
        <w:t xml:space="preserve"> علماؤنا على حج</w:t>
      </w:r>
      <w:r w:rsidR="008E54C7" w:rsidRPr="00E1692D">
        <w:rPr>
          <w:rFonts w:hint="cs"/>
          <w:color w:val="000000" w:themeColor="text1"/>
          <w:sz w:val="27"/>
          <w:rtl/>
        </w:rPr>
        <w:t>ّ</w:t>
      </w:r>
      <w:r w:rsidRPr="00E1692D">
        <w:rPr>
          <w:rFonts w:hint="cs"/>
          <w:color w:val="000000" w:themeColor="text1"/>
          <w:sz w:val="27"/>
          <w:rtl/>
        </w:rPr>
        <w:t>ية هذا المفهوم</w:t>
      </w:r>
      <w:r w:rsidR="008E54C7" w:rsidRPr="00E1692D">
        <w:rPr>
          <w:rFonts w:hint="cs"/>
          <w:color w:val="000000" w:themeColor="text1"/>
          <w:sz w:val="27"/>
          <w:rtl/>
        </w:rPr>
        <w:t>.</w:t>
      </w:r>
      <w:r w:rsidRPr="00E1692D">
        <w:rPr>
          <w:rFonts w:hint="cs"/>
          <w:color w:val="000000" w:themeColor="text1"/>
          <w:sz w:val="27"/>
          <w:rtl/>
        </w:rPr>
        <w:t xml:space="preserve"> فالمحق</w:t>
      </w:r>
      <w:r w:rsidR="008E54C7" w:rsidRPr="00E1692D">
        <w:rPr>
          <w:rFonts w:hint="cs"/>
          <w:color w:val="000000" w:themeColor="text1"/>
          <w:sz w:val="27"/>
          <w:rtl/>
        </w:rPr>
        <w:t>ِّ</w:t>
      </w:r>
      <w:r w:rsidRPr="00E1692D">
        <w:rPr>
          <w:rFonts w:hint="cs"/>
          <w:color w:val="000000" w:themeColor="text1"/>
          <w:sz w:val="27"/>
          <w:rtl/>
        </w:rPr>
        <w:t>ق الكركي قال في رسائله: ومفهوم الموافقة حج</w:t>
      </w:r>
      <w:r w:rsidR="008E54C7" w:rsidRPr="00E1692D">
        <w:rPr>
          <w:rFonts w:hint="cs"/>
          <w:color w:val="000000" w:themeColor="text1"/>
          <w:sz w:val="27"/>
          <w:rtl/>
        </w:rPr>
        <w:t>ّ</w:t>
      </w:r>
      <w:r w:rsidRPr="00E1692D">
        <w:rPr>
          <w:rFonts w:hint="cs"/>
          <w:color w:val="000000" w:themeColor="text1"/>
          <w:sz w:val="27"/>
          <w:rtl/>
        </w:rPr>
        <w:t>ة ات</w:t>
      </w:r>
      <w:r w:rsidR="008E54C7" w:rsidRPr="00E1692D">
        <w:rPr>
          <w:rFonts w:hint="cs"/>
          <w:color w:val="000000" w:themeColor="text1"/>
          <w:sz w:val="27"/>
          <w:rtl/>
        </w:rPr>
        <w:t>ّ</w:t>
      </w:r>
      <w:r w:rsidRPr="00E1692D">
        <w:rPr>
          <w:rFonts w:hint="cs"/>
          <w:color w:val="000000" w:themeColor="text1"/>
          <w:sz w:val="27"/>
          <w:rtl/>
        </w:rPr>
        <w:t>فاقاً</w:t>
      </w:r>
      <w:r w:rsidRPr="00E1692D">
        <w:rPr>
          <w:rStyle w:val="EndnoteReference"/>
          <w:color w:val="000000" w:themeColor="text1"/>
          <w:sz w:val="27"/>
          <w:rtl/>
        </w:rPr>
        <w:t>(</w:t>
      </w:r>
      <w:r w:rsidRPr="00E1692D">
        <w:rPr>
          <w:rStyle w:val="EndnoteReference"/>
          <w:color w:val="000000" w:themeColor="text1"/>
          <w:sz w:val="27"/>
          <w:rtl/>
        </w:rPr>
        <w:endnoteReference w:id="638"/>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وأما الشهيد الثاني فقال في تمهيد القواعد الأصولية: مفهوم الموافقة حج</w:t>
      </w:r>
      <w:r w:rsidR="008E54C7" w:rsidRPr="00E1692D">
        <w:rPr>
          <w:rFonts w:hint="cs"/>
          <w:color w:val="000000" w:themeColor="text1"/>
          <w:sz w:val="27"/>
          <w:rtl/>
        </w:rPr>
        <w:t>ّ</w:t>
      </w:r>
      <w:r w:rsidRPr="00E1692D">
        <w:rPr>
          <w:rFonts w:hint="cs"/>
          <w:color w:val="000000" w:themeColor="text1"/>
          <w:sz w:val="27"/>
          <w:rtl/>
        </w:rPr>
        <w:t>ة عند الجميع</w:t>
      </w:r>
      <w:r w:rsidRPr="00E1692D">
        <w:rPr>
          <w:rStyle w:val="EndnoteReference"/>
          <w:color w:val="000000" w:themeColor="text1"/>
          <w:sz w:val="27"/>
          <w:rtl/>
        </w:rPr>
        <w:t>(</w:t>
      </w:r>
      <w:r w:rsidRPr="00E1692D">
        <w:rPr>
          <w:rStyle w:val="EndnoteReference"/>
          <w:color w:val="000000" w:themeColor="text1"/>
          <w:sz w:val="27"/>
          <w:rtl/>
        </w:rPr>
        <w:endnoteReference w:id="639"/>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وهو يدخل تحت حج</w:t>
      </w:r>
      <w:r w:rsidR="008E54C7" w:rsidRPr="00E1692D">
        <w:rPr>
          <w:rFonts w:hint="cs"/>
          <w:color w:val="000000" w:themeColor="text1"/>
          <w:sz w:val="27"/>
          <w:rtl/>
        </w:rPr>
        <w:t>ّ</w:t>
      </w:r>
      <w:r w:rsidRPr="00E1692D">
        <w:rPr>
          <w:rFonts w:hint="cs"/>
          <w:color w:val="000000" w:themeColor="text1"/>
          <w:sz w:val="27"/>
          <w:rtl/>
        </w:rPr>
        <w:t>ية الظهور</w:t>
      </w:r>
      <w:r w:rsidR="008E54C7" w:rsidRPr="00E1692D">
        <w:rPr>
          <w:rFonts w:hint="cs"/>
          <w:color w:val="000000" w:themeColor="text1"/>
          <w:sz w:val="27"/>
          <w:rtl/>
        </w:rPr>
        <w:t>.</w:t>
      </w:r>
      <w:r w:rsidRPr="00E1692D">
        <w:rPr>
          <w:rFonts w:hint="cs"/>
          <w:color w:val="000000" w:themeColor="text1"/>
          <w:sz w:val="27"/>
          <w:rtl/>
        </w:rPr>
        <w:t xml:space="preserve"> ولهذا أخذ به العلماء</w:t>
      </w:r>
      <w:r w:rsidR="008E54C7" w:rsidRPr="00E1692D">
        <w:rPr>
          <w:rFonts w:hint="cs"/>
          <w:color w:val="000000" w:themeColor="text1"/>
          <w:sz w:val="27"/>
          <w:rtl/>
        </w:rPr>
        <w:t>،</w:t>
      </w:r>
      <w:r w:rsidRPr="00E1692D">
        <w:rPr>
          <w:rFonts w:hint="cs"/>
          <w:color w:val="000000" w:themeColor="text1"/>
          <w:sz w:val="27"/>
          <w:rtl/>
        </w:rPr>
        <w:t xml:space="preserve"> واستدلوا به في عشرات الموارد</w:t>
      </w:r>
      <w:r w:rsidRPr="00E1692D">
        <w:rPr>
          <w:rStyle w:val="EndnoteReference"/>
          <w:color w:val="000000" w:themeColor="text1"/>
          <w:sz w:val="27"/>
          <w:rtl/>
        </w:rPr>
        <w:t>(</w:t>
      </w:r>
      <w:r w:rsidRPr="00E1692D">
        <w:rPr>
          <w:rStyle w:val="EndnoteReference"/>
          <w:color w:val="000000" w:themeColor="text1"/>
          <w:sz w:val="27"/>
          <w:rtl/>
        </w:rPr>
        <w:endnoteReference w:id="640"/>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8E54C7">
      <w:pPr>
        <w:rPr>
          <w:color w:val="000000" w:themeColor="text1"/>
          <w:sz w:val="27"/>
          <w:rtl/>
        </w:rPr>
      </w:pPr>
      <w:r w:rsidRPr="00E1692D">
        <w:rPr>
          <w:rFonts w:hint="cs"/>
          <w:color w:val="000000" w:themeColor="text1"/>
          <w:sz w:val="27"/>
          <w:rtl/>
        </w:rPr>
        <w:t>وهذا الشيخ في جامع المقاصد يقول: والذي يقتضيه النظر ثبوت التحريم المؤب</w:t>
      </w:r>
      <w:r w:rsidR="008E54C7" w:rsidRPr="00E1692D">
        <w:rPr>
          <w:rFonts w:hint="cs"/>
          <w:color w:val="000000" w:themeColor="text1"/>
          <w:sz w:val="27"/>
          <w:rtl/>
        </w:rPr>
        <w:t>َّ</w:t>
      </w:r>
      <w:r w:rsidRPr="00E1692D">
        <w:rPr>
          <w:rFonts w:hint="cs"/>
          <w:color w:val="000000" w:themeColor="text1"/>
          <w:sz w:val="27"/>
          <w:rtl/>
        </w:rPr>
        <w:t>د بإفضاء الأجنبية</w:t>
      </w:r>
      <w:r w:rsidR="008E54C7" w:rsidRPr="00E1692D">
        <w:rPr>
          <w:rFonts w:hint="cs"/>
          <w:color w:val="000000" w:themeColor="text1"/>
          <w:sz w:val="27"/>
          <w:rtl/>
        </w:rPr>
        <w:t>،</w:t>
      </w:r>
      <w:r w:rsidRPr="00E1692D">
        <w:rPr>
          <w:rFonts w:hint="cs"/>
          <w:color w:val="000000" w:themeColor="text1"/>
          <w:sz w:val="27"/>
          <w:rtl/>
        </w:rPr>
        <w:t xml:space="preserve"> بزنا</w:t>
      </w:r>
      <w:r w:rsidR="001675CE" w:rsidRPr="00E1692D">
        <w:rPr>
          <w:rFonts w:hint="cs"/>
          <w:color w:val="000000" w:themeColor="text1"/>
          <w:sz w:val="27"/>
          <w:rtl/>
        </w:rPr>
        <w:t xml:space="preserve"> أو </w:t>
      </w:r>
      <w:r w:rsidRPr="00E1692D">
        <w:rPr>
          <w:rFonts w:hint="cs"/>
          <w:color w:val="000000" w:themeColor="text1"/>
          <w:sz w:val="27"/>
          <w:rtl/>
        </w:rPr>
        <w:t>شبهة</w:t>
      </w:r>
      <w:r w:rsidR="008E54C7" w:rsidRPr="00E1692D">
        <w:rPr>
          <w:rFonts w:hint="cs"/>
          <w:color w:val="000000" w:themeColor="text1"/>
          <w:sz w:val="27"/>
          <w:rtl/>
        </w:rPr>
        <w:t>؛</w:t>
      </w:r>
      <w:r w:rsidRPr="00E1692D">
        <w:rPr>
          <w:rFonts w:hint="cs"/>
          <w:color w:val="000000" w:themeColor="text1"/>
          <w:sz w:val="27"/>
          <w:rtl/>
        </w:rPr>
        <w:t xml:space="preserve"> من باب مفهوم الموافقة</w:t>
      </w:r>
      <w:r w:rsidR="008E54C7" w:rsidRPr="00E1692D">
        <w:rPr>
          <w:rFonts w:hint="cs"/>
          <w:color w:val="000000" w:themeColor="text1"/>
          <w:sz w:val="27"/>
          <w:rtl/>
        </w:rPr>
        <w:t>؛</w:t>
      </w:r>
      <w:r w:rsidRPr="00E1692D">
        <w:rPr>
          <w:rFonts w:hint="cs"/>
          <w:color w:val="000000" w:themeColor="text1"/>
          <w:sz w:val="27"/>
          <w:rtl/>
        </w:rPr>
        <w:t xml:space="preserve"> فإن</w:t>
      </w:r>
      <w:r w:rsidR="008E54C7" w:rsidRPr="00E1692D">
        <w:rPr>
          <w:rFonts w:hint="cs"/>
          <w:color w:val="000000" w:themeColor="text1"/>
          <w:sz w:val="27"/>
          <w:rtl/>
        </w:rPr>
        <w:t>ّ</w:t>
      </w:r>
      <w:r w:rsidRPr="00E1692D">
        <w:rPr>
          <w:rFonts w:hint="cs"/>
          <w:color w:val="000000" w:themeColor="text1"/>
          <w:sz w:val="27"/>
          <w:rtl/>
        </w:rPr>
        <w:t xml:space="preserve"> وطء الزوجة قبل البلوغ وإن</w:t>
      </w:r>
      <w:r w:rsidR="008E54C7" w:rsidRPr="00E1692D">
        <w:rPr>
          <w:rFonts w:hint="cs"/>
          <w:color w:val="000000" w:themeColor="text1"/>
          <w:sz w:val="27"/>
          <w:rtl/>
        </w:rPr>
        <w:t>ْ</w:t>
      </w:r>
      <w:r w:rsidRPr="00E1692D">
        <w:rPr>
          <w:rFonts w:hint="cs"/>
          <w:color w:val="000000" w:themeColor="text1"/>
          <w:sz w:val="27"/>
          <w:rtl/>
        </w:rPr>
        <w:t xml:space="preserve"> حرم</w:t>
      </w:r>
      <w:r w:rsidR="008E54C7" w:rsidRPr="00E1692D">
        <w:rPr>
          <w:rFonts w:hint="cs"/>
          <w:color w:val="000000" w:themeColor="text1"/>
          <w:sz w:val="27"/>
          <w:rtl/>
        </w:rPr>
        <w:t>،</w:t>
      </w:r>
      <w:r w:rsidRPr="00E1692D">
        <w:rPr>
          <w:rFonts w:hint="cs"/>
          <w:color w:val="000000" w:themeColor="text1"/>
          <w:sz w:val="27"/>
          <w:rtl/>
        </w:rPr>
        <w:t xml:space="preserve"> إلا </w:t>
      </w:r>
      <w:r w:rsidR="008E54C7" w:rsidRPr="00E1692D">
        <w:rPr>
          <w:rFonts w:hint="cs"/>
          <w:color w:val="000000" w:themeColor="text1"/>
          <w:sz w:val="27"/>
          <w:rtl/>
        </w:rPr>
        <w:t>أ</w:t>
      </w:r>
      <w:r w:rsidRPr="00E1692D">
        <w:rPr>
          <w:rFonts w:hint="cs"/>
          <w:color w:val="000000" w:themeColor="text1"/>
          <w:sz w:val="27"/>
          <w:rtl/>
        </w:rPr>
        <w:t>ن</w:t>
      </w:r>
      <w:r w:rsidR="008E54C7" w:rsidRPr="00E1692D">
        <w:rPr>
          <w:rFonts w:hint="cs"/>
          <w:color w:val="000000" w:themeColor="text1"/>
          <w:sz w:val="27"/>
          <w:rtl/>
        </w:rPr>
        <w:t>ّ</w:t>
      </w:r>
      <w:r w:rsidRPr="00E1692D">
        <w:rPr>
          <w:rFonts w:hint="cs"/>
          <w:color w:val="000000" w:themeColor="text1"/>
          <w:sz w:val="27"/>
          <w:rtl/>
        </w:rPr>
        <w:t xml:space="preserve"> وطء الأجنيبة أبلغ منه في التحريم وأفحش</w:t>
      </w:r>
      <w:r w:rsidRPr="00E1692D">
        <w:rPr>
          <w:rStyle w:val="EndnoteReference"/>
          <w:color w:val="000000" w:themeColor="text1"/>
          <w:sz w:val="27"/>
          <w:rtl/>
        </w:rPr>
        <w:t>(</w:t>
      </w:r>
      <w:r w:rsidRPr="00E1692D">
        <w:rPr>
          <w:rStyle w:val="EndnoteReference"/>
          <w:color w:val="000000" w:themeColor="text1"/>
          <w:sz w:val="27"/>
          <w:rtl/>
        </w:rPr>
        <w:endnoteReference w:id="641"/>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8703F1">
      <w:pPr>
        <w:rPr>
          <w:color w:val="000000" w:themeColor="text1"/>
          <w:sz w:val="27"/>
          <w:rtl/>
        </w:rPr>
      </w:pPr>
      <w:r w:rsidRPr="00E1692D">
        <w:rPr>
          <w:rFonts w:hint="cs"/>
          <w:color w:val="000000" w:themeColor="text1"/>
          <w:sz w:val="27"/>
          <w:rtl/>
        </w:rPr>
        <w:t>نعم</w:t>
      </w:r>
      <w:r w:rsidR="008E54C7" w:rsidRPr="00E1692D">
        <w:rPr>
          <w:rFonts w:hint="cs"/>
          <w:color w:val="000000" w:themeColor="text1"/>
          <w:sz w:val="27"/>
          <w:rtl/>
        </w:rPr>
        <w:t>،</w:t>
      </w:r>
      <w:r w:rsidRPr="00E1692D">
        <w:rPr>
          <w:rFonts w:hint="cs"/>
          <w:color w:val="000000" w:themeColor="text1"/>
          <w:sz w:val="27"/>
          <w:rtl/>
        </w:rPr>
        <w:t xml:space="preserve"> قد شكّك به البعض</w:t>
      </w:r>
      <w:r w:rsidR="008E54C7" w:rsidRPr="00E1692D">
        <w:rPr>
          <w:rFonts w:hint="cs"/>
          <w:color w:val="000000" w:themeColor="text1"/>
          <w:sz w:val="27"/>
          <w:rtl/>
        </w:rPr>
        <w:t>،</w:t>
      </w:r>
      <w:r w:rsidRPr="00E1692D">
        <w:rPr>
          <w:rFonts w:hint="cs"/>
          <w:color w:val="000000" w:themeColor="text1"/>
          <w:sz w:val="27"/>
          <w:rtl/>
        </w:rPr>
        <w:t xml:space="preserve"> ووضع له شروطاً</w:t>
      </w:r>
      <w:r w:rsidR="008E54C7" w:rsidRPr="00E1692D">
        <w:rPr>
          <w:rFonts w:hint="cs"/>
          <w:color w:val="000000" w:themeColor="text1"/>
          <w:sz w:val="27"/>
          <w:rtl/>
        </w:rPr>
        <w:t xml:space="preserve">، </w:t>
      </w:r>
      <w:r w:rsidRPr="00E1692D">
        <w:rPr>
          <w:rFonts w:hint="cs"/>
          <w:color w:val="000000" w:themeColor="text1"/>
          <w:sz w:val="27"/>
          <w:rtl/>
        </w:rPr>
        <w:t>نحو</w:t>
      </w:r>
      <w:r w:rsidR="008E54C7" w:rsidRPr="00E1692D">
        <w:rPr>
          <w:rFonts w:hint="cs"/>
          <w:color w:val="000000" w:themeColor="text1"/>
          <w:sz w:val="27"/>
          <w:rtl/>
        </w:rPr>
        <w:t>:</w:t>
      </w:r>
      <w:r w:rsidRPr="00E1692D">
        <w:rPr>
          <w:rFonts w:hint="cs"/>
          <w:color w:val="000000" w:themeColor="text1"/>
          <w:sz w:val="27"/>
          <w:rtl/>
        </w:rPr>
        <w:t xml:space="preserve"> ما جاء في كلمات المقد</w:t>
      </w:r>
      <w:r w:rsidR="008E54C7" w:rsidRPr="00E1692D">
        <w:rPr>
          <w:rFonts w:hint="cs"/>
          <w:color w:val="000000" w:themeColor="text1"/>
          <w:sz w:val="27"/>
          <w:rtl/>
        </w:rPr>
        <w:t>َّ</w:t>
      </w:r>
      <w:r w:rsidRPr="00E1692D">
        <w:rPr>
          <w:rFonts w:hint="cs"/>
          <w:color w:val="000000" w:themeColor="text1"/>
          <w:sz w:val="27"/>
          <w:rtl/>
        </w:rPr>
        <w:t>س ال</w:t>
      </w:r>
      <w:r w:rsidR="008E54C7" w:rsidRPr="00E1692D">
        <w:rPr>
          <w:rFonts w:hint="cs"/>
          <w:color w:val="000000" w:themeColor="text1"/>
          <w:sz w:val="27"/>
          <w:rtl/>
        </w:rPr>
        <w:t>أ</w:t>
      </w:r>
      <w:r w:rsidRPr="00E1692D">
        <w:rPr>
          <w:rFonts w:hint="cs"/>
          <w:color w:val="000000" w:themeColor="text1"/>
          <w:sz w:val="27"/>
          <w:rtl/>
        </w:rPr>
        <w:t>ردبيلي في مجمع الفائدة والبرهان: ومفهوم الموافقة موقوف</w:t>
      </w:r>
      <w:r w:rsidR="008703F1" w:rsidRPr="00E1692D">
        <w:rPr>
          <w:rFonts w:hint="cs"/>
          <w:color w:val="000000" w:themeColor="text1"/>
          <w:sz w:val="27"/>
          <w:rtl/>
        </w:rPr>
        <w:t>ٌ</w:t>
      </w:r>
      <w:r w:rsidRPr="00E1692D">
        <w:rPr>
          <w:rFonts w:hint="cs"/>
          <w:color w:val="000000" w:themeColor="text1"/>
          <w:sz w:val="27"/>
          <w:rtl/>
        </w:rPr>
        <w:t xml:space="preserve"> على العلم بعل</w:t>
      </w:r>
      <w:r w:rsidR="00C8419C">
        <w:rPr>
          <w:rFonts w:hint="cs"/>
          <w:color w:val="000000" w:themeColor="text1"/>
          <w:sz w:val="27"/>
          <w:rtl/>
        </w:rPr>
        <w:t>ّ</w:t>
      </w:r>
      <w:r w:rsidRPr="00E1692D">
        <w:rPr>
          <w:rFonts w:hint="cs"/>
          <w:color w:val="000000" w:themeColor="text1"/>
          <w:sz w:val="27"/>
          <w:rtl/>
        </w:rPr>
        <w:t>ية ما يدّعى علّيته</w:t>
      </w:r>
      <w:r w:rsidR="008703F1" w:rsidRPr="00E1692D">
        <w:rPr>
          <w:rFonts w:hint="cs"/>
          <w:color w:val="000000" w:themeColor="text1"/>
          <w:sz w:val="27"/>
          <w:rtl/>
        </w:rPr>
        <w:t xml:space="preserve">، وبوجوده في الفرع. </w:t>
      </w:r>
      <w:r w:rsidRPr="00E1692D">
        <w:rPr>
          <w:rFonts w:hint="cs"/>
          <w:color w:val="000000" w:themeColor="text1"/>
          <w:sz w:val="27"/>
          <w:rtl/>
        </w:rPr>
        <w:t>وذلك في</w:t>
      </w:r>
      <w:r w:rsidR="008703F1" w:rsidRPr="00E1692D">
        <w:rPr>
          <w:rFonts w:hint="cs"/>
          <w:color w:val="000000" w:themeColor="text1"/>
          <w:sz w:val="27"/>
          <w:rtl/>
        </w:rPr>
        <w:t xml:space="preserve"> </w:t>
      </w:r>
      <w:r w:rsidRPr="00E1692D">
        <w:rPr>
          <w:rFonts w:hint="cs"/>
          <w:color w:val="000000" w:themeColor="text1"/>
          <w:sz w:val="27"/>
          <w:rtl/>
        </w:rPr>
        <w:t>ما نحن فيه غير ظاهر</w:t>
      </w:r>
      <w:r w:rsidRPr="00E1692D">
        <w:rPr>
          <w:rStyle w:val="EndnoteReference"/>
          <w:color w:val="000000" w:themeColor="text1"/>
          <w:sz w:val="27"/>
          <w:rtl/>
        </w:rPr>
        <w:t>(</w:t>
      </w:r>
      <w:r w:rsidRPr="00E1692D">
        <w:rPr>
          <w:rStyle w:val="EndnoteReference"/>
          <w:color w:val="000000" w:themeColor="text1"/>
          <w:sz w:val="27"/>
          <w:rtl/>
        </w:rPr>
        <w:endnoteReference w:id="642"/>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EA4808">
      <w:pPr>
        <w:rPr>
          <w:color w:val="000000" w:themeColor="text1"/>
          <w:sz w:val="27"/>
          <w:rtl/>
        </w:rPr>
      </w:pPr>
      <w:r w:rsidRPr="00E1692D">
        <w:rPr>
          <w:rFonts w:hint="cs"/>
          <w:color w:val="000000" w:themeColor="text1"/>
          <w:sz w:val="27"/>
          <w:rtl/>
        </w:rPr>
        <w:t>وهذا منه يشكّ</w:t>
      </w:r>
      <w:r w:rsidR="008703F1" w:rsidRPr="00E1692D">
        <w:rPr>
          <w:rFonts w:hint="cs"/>
          <w:color w:val="000000" w:themeColor="text1"/>
          <w:sz w:val="27"/>
          <w:rtl/>
        </w:rPr>
        <w:t>ِ</w:t>
      </w:r>
      <w:r w:rsidRPr="00E1692D">
        <w:rPr>
          <w:rFonts w:hint="cs"/>
          <w:color w:val="000000" w:themeColor="text1"/>
          <w:sz w:val="27"/>
          <w:rtl/>
        </w:rPr>
        <w:t>ل نقاشاً في الصغرى</w:t>
      </w:r>
      <w:r w:rsidR="008703F1" w:rsidRPr="00E1692D">
        <w:rPr>
          <w:rFonts w:hint="cs"/>
          <w:color w:val="000000" w:themeColor="text1"/>
          <w:sz w:val="27"/>
          <w:rtl/>
        </w:rPr>
        <w:t>،</w:t>
      </w:r>
      <w:r w:rsidRPr="00E1692D">
        <w:rPr>
          <w:rFonts w:hint="cs"/>
          <w:color w:val="000000" w:themeColor="text1"/>
          <w:sz w:val="27"/>
          <w:rtl/>
        </w:rPr>
        <w:t xml:space="preserve"> لا الكبرى. </w:t>
      </w:r>
    </w:p>
    <w:p w:rsidR="00EA4808" w:rsidRPr="00E1692D" w:rsidRDefault="00EA4808" w:rsidP="008703F1">
      <w:pPr>
        <w:rPr>
          <w:color w:val="000000" w:themeColor="text1"/>
          <w:sz w:val="27"/>
          <w:rtl/>
        </w:rPr>
      </w:pPr>
      <w:r w:rsidRPr="00E1692D">
        <w:rPr>
          <w:rFonts w:hint="cs"/>
          <w:color w:val="000000" w:themeColor="text1"/>
          <w:sz w:val="27"/>
          <w:rtl/>
        </w:rPr>
        <w:t>ويمكن أن تكون هناك بعض الموارد التي يقع فيها النقاش</w:t>
      </w:r>
      <w:r w:rsidR="008703F1" w:rsidRPr="00E1692D">
        <w:rPr>
          <w:rFonts w:hint="cs"/>
          <w:color w:val="000000" w:themeColor="text1"/>
          <w:sz w:val="27"/>
          <w:rtl/>
        </w:rPr>
        <w:t>؛</w:t>
      </w:r>
      <w:r w:rsidRPr="00E1692D">
        <w:rPr>
          <w:rFonts w:hint="cs"/>
          <w:color w:val="000000" w:themeColor="text1"/>
          <w:sz w:val="27"/>
          <w:rtl/>
        </w:rPr>
        <w:t xml:space="preserve"> بسبب عدم وضوح العل</w:t>
      </w:r>
      <w:r w:rsidR="008703F1" w:rsidRPr="00E1692D">
        <w:rPr>
          <w:rFonts w:hint="cs"/>
          <w:color w:val="000000" w:themeColor="text1"/>
          <w:sz w:val="27"/>
          <w:rtl/>
        </w:rPr>
        <w:t>ّ</w:t>
      </w:r>
      <w:r w:rsidRPr="00E1692D">
        <w:rPr>
          <w:rFonts w:hint="cs"/>
          <w:color w:val="000000" w:themeColor="text1"/>
          <w:sz w:val="27"/>
          <w:rtl/>
        </w:rPr>
        <w:t>ة التي بن</w:t>
      </w:r>
      <w:r w:rsidR="008703F1" w:rsidRPr="00E1692D">
        <w:rPr>
          <w:rFonts w:hint="cs"/>
          <w:color w:val="000000" w:themeColor="text1"/>
          <w:sz w:val="27"/>
          <w:rtl/>
        </w:rPr>
        <w:t>ي</w:t>
      </w:r>
      <w:r w:rsidRPr="00E1692D">
        <w:rPr>
          <w:rFonts w:hint="cs"/>
          <w:color w:val="000000" w:themeColor="text1"/>
          <w:sz w:val="27"/>
          <w:rtl/>
        </w:rPr>
        <w:t xml:space="preserve"> عليها الحكم. </w:t>
      </w:r>
    </w:p>
    <w:p w:rsidR="00EA4808" w:rsidRPr="00E1692D" w:rsidRDefault="00EA4808" w:rsidP="00EA4808">
      <w:pPr>
        <w:rPr>
          <w:color w:val="000000" w:themeColor="text1"/>
          <w:sz w:val="27"/>
          <w:rtl/>
        </w:rPr>
      </w:pPr>
    </w:p>
    <w:p w:rsidR="00EA4808" w:rsidRPr="00E1692D" w:rsidRDefault="00EA4808" w:rsidP="00F45E9C">
      <w:pPr>
        <w:pStyle w:val="Heading3"/>
        <w:rPr>
          <w:color w:val="000000" w:themeColor="text1"/>
          <w:rtl/>
        </w:rPr>
      </w:pPr>
      <w:bookmarkStart w:id="75" w:name="_Toc282195972"/>
      <w:r w:rsidRPr="00E1692D">
        <w:rPr>
          <w:rFonts w:hint="cs"/>
          <w:color w:val="000000" w:themeColor="text1"/>
          <w:rtl/>
        </w:rPr>
        <w:t xml:space="preserve">المطلب الثالث: الاختلاف في التطبيق الفقهي </w:t>
      </w:r>
      <w:bookmarkEnd w:id="75"/>
    </w:p>
    <w:p w:rsidR="00EA4808" w:rsidRPr="00E1692D" w:rsidRDefault="00EA4808" w:rsidP="008703F1">
      <w:pPr>
        <w:rPr>
          <w:color w:val="000000" w:themeColor="text1"/>
          <w:sz w:val="27"/>
          <w:rtl/>
        </w:rPr>
      </w:pPr>
      <w:r w:rsidRPr="00E1692D">
        <w:rPr>
          <w:rFonts w:hint="cs"/>
          <w:color w:val="000000" w:themeColor="text1"/>
          <w:sz w:val="27"/>
          <w:rtl/>
        </w:rPr>
        <w:t>من الواضح أن</w:t>
      </w:r>
      <w:r w:rsidR="008703F1" w:rsidRPr="00E1692D">
        <w:rPr>
          <w:rFonts w:hint="cs"/>
          <w:color w:val="000000" w:themeColor="text1"/>
          <w:sz w:val="27"/>
          <w:rtl/>
        </w:rPr>
        <w:t>ّ</w:t>
      </w:r>
      <w:r w:rsidRPr="00E1692D">
        <w:rPr>
          <w:rFonts w:hint="cs"/>
          <w:color w:val="000000" w:themeColor="text1"/>
          <w:sz w:val="27"/>
          <w:rtl/>
        </w:rPr>
        <w:t xml:space="preserve"> التسليم بأي</w:t>
      </w:r>
      <w:r w:rsidR="008703F1" w:rsidRPr="00E1692D">
        <w:rPr>
          <w:rFonts w:hint="cs"/>
          <w:color w:val="000000" w:themeColor="text1"/>
          <w:sz w:val="27"/>
          <w:rtl/>
        </w:rPr>
        <w:t>ّ</w:t>
      </w:r>
      <w:r w:rsidRPr="00E1692D">
        <w:rPr>
          <w:rFonts w:hint="cs"/>
          <w:color w:val="000000" w:themeColor="text1"/>
          <w:sz w:val="27"/>
          <w:rtl/>
        </w:rPr>
        <w:t xml:space="preserve"> قاعدة على مستوى الكبرى لا يستلزم الاتفاق على تطبيقاتها ومصاديقها</w:t>
      </w:r>
      <w:r w:rsidR="008703F1" w:rsidRPr="00E1692D">
        <w:rPr>
          <w:rFonts w:hint="cs"/>
          <w:color w:val="000000" w:themeColor="text1"/>
          <w:sz w:val="27"/>
          <w:rtl/>
        </w:rPr>
        <w:t>.</w:t>
      </w:r>
      <w:r w:rsidRPr="00E1692D">
        <w:rPr>
          <w:rFonts w:hint="cs"/>
          <w:color w:val="000000" w:themeColor="text1"/>
          <w:sz w:val="27"/>
          <w:rtl/>
        </w:rPr>
        <w:t xml:space="preserve"> ونحن في المقام نورد بعض الأمثلة التي اخترناها من عشرات المصاديق المنثورة في المصن</w:t>
      </w:r>
      <w:r w:rsidR="008703F1" w:rsidRPr="00E1692D">
        <w:rPr>
          <w:rFonts w:hint="cs"/>
          <w:color w:val="000000" w:themeColor="text1"/>
          <w:sz w:val="27"/>
          <w:rtl/>
        </w:rPr>
        <w:t>َّ</w:t>
      </w:r>
      <w:r w:rsidRPr="00E1692D">
        <w:rPr>
          <w:rFonts w:hint="cs"/>
          <w:color w:val="000000" w:themeColor="text1"/>
          <w:sz w:val="27"/>
          <w:rtl/>
        </w:rPr>
        <w:t xml:space="preserve">فات الفقهية. </w:t>
      </w:r>
    </w:p>
    <w:p w:rsidR="00EA4808" w:rsidRPr="00E1692D" w:rsidRDefault="00EA4808" w:rsidP="00EA4808">
      <w:pPr>
        <w:rPr>
          <w:color w:val="000000" w:themeColor="text1"/>
          <w:sz w:val="27"/>
          <w:rtl/>
        </w:rPr>
      </w:pPr>
      <w:r w:rsidRPr="00E1692D">
        <w:rPr>
          <w:rFonts w:hint="cs"/>
          <w:b/>
          <w:bCs/>
          <w:color w:val="000000" w:themeColor="text1"/>
          <w:sz w:val="27"/>
          <w:rtl/>
        </w:rPr>
        <w:t>الأول</w:t>
      </w:r>
      <w:r w:rsidRPr="00E1692D">
        <w:rPr>
          <w:rFonts w:hint="cs"/>
          <w:color w:val="000000" w:themeColor="text1"/>
          <w:sz w:val="27"/>
          <w:rtl/>
        </w:rPr>
        <w:t>: اختلف السيد الخوئي مع الشيخ الأعظم في أن</w:t>
      </w:r>
      <w:r w:rsidR="008703F1" w:rsidRPr="00E1692D">
        <w:rPr>
          <w:rFonts w:hint="cs"/>
          <w:color w:val="000000" w:themeColor="text1"/>
          <w:sz w:val="27"/>
          <w:rtl/>
        </w:rPr>
        <w:t>ّ</w:t>
      </w:r>
      <w:r w:rsidRPr="00E1692D">
        <w:rPr>
          <w:rFonts w:hint="cs"/>
          <w:color w:val="000000" w:themeColor="text1"/>
          <w:sz w:val="27"/>
          <w:rtl/>
        </w:rPr>
        <w:t xml:space="preserve"> الحيوان المتول</w:t>
      </w:r>
      <w:r w:rsidR="008703F1" w:rsidRPr="00E1692D">
        <w:rPr>
          <w:rFonts w:hint="cs"/>
          <w:color w:val="000000" w:themeColor="text1"/>
          <w:sz w:val="27"/>
          <w:rtl/>
        </w:rPr>
        <w:t>ِّ</w:t>
      </w:r>
      <w:r w:rsidRPr="00E1692D">
        <w:rPr>
          <w:rFonts w:hint="cs"/>
          <w:color w:val="000000" w:themeColor="text1"/>
          <w:sz w:val="27"/>
          <w:rtl/>
        </w:rPr>
        <w:t xml:space="preserve">د من كلب وخنزيرة هل هو نجس أم لا؟ </w:t>
      </w:r>
    </w:p>
    <w:p w:rsidR="00EA4808" w:rsidRPr="00E1692D" w:rsidRDefault="00EA4808" w:rsidP="008703F1">
      <w:pPr>
        <w:rPr>
          <w:color w:val="000000" w:themeColor="text1"/>
          <w:sz w:val="27"/>
          <w:rtl/>
        </w:rPr>
      </w:pPr>
      <w:r w:rsidRPr="00E1692D">
        <w:rPr>
          <w:rFonts w:hint="cs"/>
          <w:color w:val="000000" w:themeColor="text1"/>
          <w:sz w:val="27"/>
          <w:rtl/>
        </w:rPr>
        <w:lastRenderedPageBreak/>
        <w:t>فقد قال الشيخ: يقال</w:t>
      </w:r>
      <w:r w:rsidR="008703F1" w:rsidRPr="00E1692D">
        <w:rPr>
          <w:rFonts w:hint="cs"/>
          <w:color w:val="000000" w:themeColor="text1"/>
          <w:sz w:val="27"/>
          <w:rtl/>
        </w:rPr>
        <w:t>:</w:t>
      </w:r>
      <w:r w:rsidRPr="00E1692D">
        <w:rPr>
          <w:rFonts w:hint="cs"/>
          <w:color w:val="000000" w:themeColor="text1"/>
          <w:sz w:val="27"/>
          <w:rtl/>
        </w:rPr>
        <w:t xml:space="preserve"> إن</w:t>
      </w:r>
      <w:r w:rsidR="008703F1" w:rsidRPr="00E1692D">
        <w:rPr>
          <w:rFonts w:hint="cs"/>
          <w:color w:val="000000" w:themeColor="text1"/>
          <w:sz w:val="27"/>
          <w:rtl/>
        </w:rPr>
        <w:t>ّ</w:t>
      </w:r>
      <w:r w:rsidRPr="00E1692D">
        <w:rPr>
          <w:rFonts w:hint="cs"/>
          <w:color w:val="000000" w:themeColor="text1"/>
          <w:sz w:val="27"/>
          <w:rtl/>
        </w:rPr>
        <w:t>ه وإن</w:t>
      </w:r>
      <w:r w:rsidR="008703F1" w:rsidRPr="00E1692D">
        <w:rPr>
          <w:rFonts w:hint="cs"/>
          <w:color w:val="000000" w:themeColor="text1"/>
          <w:sz w:val="27"/>
          <w:rtl/>
        </w:rPr>
        <w:t>ْ</w:t>
      </w:r>
      <w:r w:rsidRPr="00E1692D">
        <w:rPr>
          <w:rFonts w:hint="cs"/>
          <w:color w:val="000000" w:themeColor="text1"/>
          <w:sz w:val="27"/>
          <w:rtl/>
        </w:rPr>
        <w:t xml:space="preserve"> كان حقيقة ثالثة</w:t>
      </w:r>
      <w:r w:rsidR="008703F1" w:rsidRPr="00E1692D">
        <w:rPr>
          <w:rFonts w:hint="cs"/>
          <w:color w:val="000000" w:themeColor="text1"/>
          <w:sz w:val="27"/>
          <w:rtl/>
        </w:rPr>
        <w:t>،</w:t>
      </w:r>
      <w:r w:rsidRPr="00E1692D">
        <w:rPr>
          <w:rFonts w:hint="cs"/>
          <w:color w:val="000000" w:themeColor="text1"/>
          <w:sz w:val="27"/>
          <w:rtl/>
        </w:rPr>
        <w:t xml:space="preserve"> إلا أن</w:t>
      </w:r>
      <w:r w:rsidR="008703F1" w:rsidRPr="00E1692D">
        <w:rPr>
          <w:rFonts w:hint="cs"/>
          <w:color w:val="000000" w:themeColor="text1"/>
          <w:sz w:val="27"/>
          <w:rtl/>
        </w:rPr>
        <w:t>ّ</w:t>
      </w:r>
      <w:r w:rsidRPr="00E1692D">
        <w:rPr>
          <w:rFonts w:hint="cs"/>
          <w:color w:val="000000" w:themeColor="text1"/>
          <w:sz w:val="27"/>
          <w:rtl/>
        </w:rPr>
        <w:t xml:space="preserve"> النجاسة إن</w:t>
      </w:r>
      <w:r w:rsidR="008703F1" w:rsidRPr="00E1692D">
        <w:rPr>
          <w:rFonts w:hint="cs"/>
          <w:color w:val="000000" w:themeColor="text1"/>
          <w:sz w:val="27"/>
          <w:rtl/>
        </w:rPr>
        <w:t>ّ</w:t>
      </w:r>
      <w:r w:rsidRPr="00E1692D">
        <w:rPr>
          <w:rFonts w:hint="cs"/>
          <w:color w:val="000000" w:themeColor="text1"/>
          <w:sz w:val="27"/>
          <w:rtl/>
        </w:rPr>
        <w:t>ما جاءت من تنقيح المناط</w:t>
      </w:r>
      <w:r w:rsidR="008703F1" w:rsidRPr="00E1692D">
        <w:rPr>
          <w:rFonts w:hint="cs"/>
          <w:color w:val="000000" w:themeColor="text1"/>
          <w:sz w:val="27"/>
          <w:rtl/>
        </w:rPr>
        <w:t>؛</w:t>
      </w:r>
      <w:r w:rsidRPr="00E1692D">
        <w:rPr>
          <w:rFonts w:hint="cs"/>
          <w:color w:val="000000" w:themeColor="text1"/>
          <w:sz w:val="27"/>
          <w:rtl/>
        </w:rPr>
        <w:t xml:space="preserve"> إذ لا يفر</w:t>
      </w:r>
      <w:r w:rsidR="008703F1" w:rsidRPr="00E1692D">
        <w:rPr>
          <w:rFonts w:hint="cs"/>
          <w:color w:val="000000" w:themeColor="text1"/>
          <w:sz w:val="27"/>
          <w:rtl/>
        </w:rPr>
        <w:t>ِّ</w:t>
      </w:r>
      <w:r w:rsidRPr="00E1692D">
        <w:rPr>
          <w:rFonts w:hint="cs"/>
          <w:color w:val="000000" w:themeColor="text1"/>
          <w:sz w:val="27"/>
          <w:rtl/>
        </w:rPr>
        <w:t>ق أهل الشرع في النجاسة</w:t>
      </w:r>
      <w:r w:rsidR="008703F1" w:rsidRPr="00E1692D">
        <w:rPr>
          <w:rFonts w:hint="cs"/>
          <w:color w:val="000000" w:themeColor="text1"/>
          <w:sz w:val="27"/>
          <w:rtl/>
        </w:rPr>
        <w:t>،</w:t>
      </w:r>
      <w:r w:rsidRPr="00E1692D">
        <w:rPr>
          <w:rFonts w:hint="cs"/>
          <w:color w:val="000000" w:themeColor="text1"/>
          <w:sz w:val="27"/>
          <w:rtl/>
        </w:rPr>
        <w:t xml:space="preserve"> وهي القذارة الذاتية</w:t>
      </w:r>
      <w:r w:rsidR="008703F1" w:rsidRPr="00E1692D">
        <w:rPr>
          <w:rFonts w:hint="cs"/>
          <w:color w:val="000000" w:themeColor="text1"/>
          <w:sz w:val="27"/>
          <w:rtl/>
        </w:rPr>
        <w:t>،</w:t>
      </w:r>
      <w:r w:rsidRPr="00E1692D">
        <w:rPr>
          <w:rFonts w:hint="cs"/>
          <w:color w:val="000000" w:themeColor="text1"/>
          <w:sz w:val="27"/>
          <w:rtl/>
        </w:rPr>
        <w:t xml:space="preserve"> بين المتول</w:t>
      </w:r>
      <w:r w:rsidR="008703F1" w:rsidRPr="00E1692D">
        <w:rPr>
          <w:rFonts w:hint="cs"/>
          <w:color w:val="000000" w:themeColor="text1"/>
          <w:sz w:val="27"/>
          <w:rtl/>
        </w:rPr>
        <w:t>ِّ</w:t>
      </w:r>
      <w:r w:rsidRPr="00E1692D">
        <w:rPr>
          <w:rFonts w:hint="cs"/>
          <w:color w:val="000000" w:themeColor="text1"/>
          <w:sz w:val="27"/>
          <w:rtl/>
        </w:rPr>
        <w:t xml:space="preserve">د من كلبين </w:t>
      </w:r>
      <w:r w:rsidR="008703F1" w:rsidRPr="00E1692D">
        <w:rPr>
          <w:rFonts w:hint="cs"/>
          <w:color w:val="000000" w:themeColor="text1"/>
          <w:sz w:val="27"/>
          <w:rtl/>
        </w:rPr>
        <w:t>و</w:t>
      </w:r>
      <w:r w:rsidRPr="00E1692D">
        <w:rPr>
          <w:rFonts w:hint="cs"/>
          <w:color w:val="000000" w:themeColor="text1"/>
          <w:sz w:val="27"/>
          <w:rtl/>
        </w:rPr>
        <w:t>المتول</w:t>
      </w:r>
      <w:r w:rsidR="008703F1" w:rsidRPr="00E1692D">
        <w:rPr>
          <w:rFonts w:hint="cs"/>
          <w:color w:val="000000" w:themeColor="text1"/>
          <w:sz w:val="27"/>
          <w:rtl/>
        </w:rPr>
        <w:t>ِّ</w:t>
      </w:r>
      <w:r w:rsidRPr="00E1692D">
        <w:rPr>
          <w:rFonts w:hint="cs"/>
          <w:color w:val="000000" w:themeColor="text1"/>
          <w:sz w:val="27"/>
          <w:rtl/>
        </w:rPr>
        <w:t>د من كلب وخنزير</w:t>
      </w:r>
      <w:r w:rsidRPr="00E1692D">
        <w:rPr>
          <w:rStyle w:val="EndnoteReference"/>
          <w:color w:val="000000" w:themeColor="text1"/>
          <w:sz w:val="27"/>
          <w:rtl/>
        </w:rPr>
        <w:t>(</w:t>
      </w:r>
      <w:r w:rsidRPr="00E1692D">
        <w:rPr>
          <w:rStyle w:val="EndnoteReference"/>
          <w:color w:val="000000" w:themeColor="text1"/>
          <w:sz w:val="27"/>
          <w:rtl/>
        </w:rPr>
        <w:endnoteReference w:id="643"/>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044E9F">
      <w:pPr>
        <w:spacing w:line="420" w:lineRule="exact"/>
        <w:rPr>
          <w:color w:val="000000" w:themeColor="text1"/>
          <w:sz w:val="27"/>
          <w:rtl/>
        </w:rPr>
      </w:pPr>
      <w:r w:rsidRPr="00E1692D">
        <w:rPr>
          <w:rFonts w:hint="cs"/>
          <w:color w:val="000000" w:themeColor="text1"/>
          <w:sz w:val="27"/>
          <w:rtl/>
        </w:rPr>
        <w:t>بينما قال السيد الخوئي: ويدفعه أن</w:t>
      </w:r>
      <w:r w:rsidR="008703F1" w:rsidRPr="00E1692D">
        <w:rPr>
          <w:rFonts w:hint="cs"/>
          <w:color w:val="000000" w:themeColor="text1"/>
          <w:sz w:val="27"/>
          <w:rtl/>
        </w:rPr>
        <w:t>ّ</w:t>
      </w:r>
      <w:r w:rsidRPr="00E1692D">
        <w:rPr>
          <w:rFonts w:hint="cs"/>
          <w:color w:val="000000" w:themeColor="text1"/>
          <w:sz w:val="27"/>
          <w:rtl/>
        </w:rPr>
        <w:t xml:space="preserve">ه </w:t>
      </w:r>
      <w:r w:rsidR="008703F1" w:rsidRPr="00E1692D">
        <w:rPr>
          <w:rFonts w:hint="cs"/>
          <w:color w:val="000000" w:themeColor="text1"/>
          <w:sz w:val="27"/>
          <w:rtl/>
        </w:rPr>
        <w:t>إ</w:t>
      </w:r>
      <w:r w:rsidRPr="00E1692D">
        <w:rPr>
          <w:rFonts w:hint="cs"/>
          <w:color w:val="000000" w:themeColor="text1"/>
          <w:sz w:val="27"/>
          <w:rtl/>
        </w:rPr>
        <w:t>ن رجع هذا البيان</w:t>
      </w:r>
      <w:r w:rsidR="001675CE" w:rsidRPr="00E1692D">
        <w:rPr>
          <w:rFonts w:hint="cs"/>
          <w:color w:val="000000" w:themeColor="text1"/>
          <w:sz w:val="27"/>
          <w:rtl/>
        </w:rPr>
        <w:t xml:space="preserve"> إلى </w:t>
      </w:r>
      <w:r w:rsidRPr="00E1692D">
        <w:rPr>
          <w:rFonts w:hint="cs"/>
          <w:color w:val="000000" w:themeColor="text1"/>
          <w:sz w:val="27"/>
          <w:rtl/>
        </w:rPr>
        <w:t>ما ذكرنا من نجاسة الملفّ</w:t>
      </w:r>
      <w:r w:rsidR="008703F1" w:rsidRPr="00E1692D">
        <w:rPr>
          <w:rFonts w:hint="cs"/>
          <w:color w:val="000000" w:themeColor="text1"/>
          <w:sz w:val="27"/>
          <w:rtl/>
        </w:rPr>
        <w:t>َ</w:t>
      </w:r>
      <w:r w:rsidRPr="00E1692D">
        <w:rPr>
          <w:rFonts w:hint="cs"/>
          <w:color w:val="000000" w:themeColor="text1"/>
          <w:sz w:val="27"/>
          <w:rtl/>
        </w:rPr>
        <w:t>ق منهما</w:t>
      </w:r>
      <w:r w:rsidR="008703F1" w:rsidRPr="00E1692D">
        <w:rPr>
          <w:rFonts w:hint="cs"/>
          <w:color w:val="000000" w:themeColor="text1"/>
          <w:sz w:val="27"/>
          <w:rtl/>
        </w:rPr>
        <w:t>،</w:t>
      </w:r>
      <w:r w:rsidRPr="00E1692D">
        <w:rPr>
          <w:rFonts w:hint="cs"/>
          <w:color w:val="000000" w:themeColor="text1"/>
          <w:sz w:val="27"/>
          <w:rtl/>
        </w:rPr>
        <w:t xml:space="preserve"> بحيث يعد</w:t>
      </w:r>
      <w:r w:rsidR="008703F1" w:rsidRPr="00E1692D">
        <w:rPr>
          <w:rFonts w:hint="cs"/>
          <w:color w:val="000000" w:themeColor="text1"/>
          <w:sz w:val="27"/>
          <w:rtl/>
        </w:rPr>
        <w:t>ّ</w:t>
      </w:r>
      <w:r w:rsidRPr="00E1692D">
        <w:rPr>
          <w:rFonts w:hint="cs"/>
          <w:color w:val="000000" w:themeColor="text1"/>
          <w:sz w:val="27"/>
          <w:rtl/>
        </w:rPr>
        <w:t xml:space="preserve"> المتول</w:t>
      </w:r>
      <w:r w:rsidR="008703F1" w:rsidRPr="00E1692D">
        <w:rPr>
          <w:rFonts w:hint="cs"/>
          <w:color w:val="000000" w:themeColor="text1"/>
          <w:sz w:val="27"/>
          <w:rtl/>
        </w:rPr>
        <w:t>ِّ</w:t>
      </w:r>
      <w:r w:rsidRPr="00E1692D">
        <w:rPr>
          <w:rFonts w:hint="cs"/>
          <w:color w:val="000000" w:themeColor="text1"/>
          <w:sz w:val="27"/>
          <w:rtl/>
        </w:rPr>
        <w:t>د منهما مرك</w:t>
      </w:r>
      <w:r w:rsidR="008703F1" w:rsidRPr="00E1692D">
        <w:rPr>
          <w:rFonts w:hint="cs"/>
          <w:color w:val="000000" w:themeColor="text1"/>
          <w:sz w:val="27"/>
          <w:rtl/>
        </w:rPr>
        <w:t>َّ</w:t>
      </w:r>
      <w:r w:rsidRPr="00E1692D">
        <w:rPr>
          <w:rFonts w:hint="cs"/>
          <w:color w:val="000000" w:themeColor="text1"/>
          <w:sz w:val="27"/>
          <w:rtl/>
        </w:rPr>
        <w:t>باً من الكلب والخنزير</w:t>
      </w:r>
      <w:r w:rsidR="008703F1" w:rsidRPr="00E1692D">
        <w:rPr>
          <w:rFonts w:hint="cs"/>
          <w:color w:val="000000" w:themeColor="text1"/>
          <w:sz w:val="27"/>
          <w:rtl/>
        </w:rPr>
        <w:t>،</w:t>
      </w:r>
      <w:r w:rsidRPr="00E1692D">
        <w:rPr>
          <w:rFonts w:hint="cs"/>
          <w:color w:val="000000" w:themeColor="text1"/>
          <w:sz w:val="27"/>
          <w:rtl/>
        </w:rPr>
        <w:t xml:space="preserve"> فهو</w:t>
      </w:r>
      <w:r w:rsidR="008703F1" w:rsidRPr="00E1692D">
        <w:rPr>
          <w:rFonts w:hint="cs"/>
          <w:color w:val="000000" w:themeColor="text1"/>
          <w:sz w:val="27"/>
          <w:rtl/>
        </w:rPr>
        <w:t>،</w:t>
      </w:r>
      <w:r w:rsidRPr="00E1692D">
        <w:rPr>
          <w:rFonts w:hint="cs"/>
          <w:color w:val="000000" w:themeColor="text1"/>
          <w:sz w:val="27"/>
          <w:rtl/>
        </w:rPr>
        <w:t xml:space="preserve"> وإلا</w:t>
      </w:r>
      <w:r w:rsidR="008703F1" w:rsidRPr="00E1692D">
        <w:rPr>
          <w:rFonts w:hint="cs"/>
          <w:color w:val="000000" w:themeColor="text1"/>
          <w:sz w:val="27"/>
          <w:rtl/>
        </w:rPr>
        <w:t>ّ</w:t>
      </w:r>
      <w:r w:rsidRPr="00E1692D">
        <w:rPr>
          <w:rFonts w:hint="cs"/>
          <w:color w:val="000000" w:themeColor="text1"/>
          <w:sz w:val="27"/>
          <w:rtl/>
        </w:rPr>
        <w:t xml:space="preserve"> فلا قطع بالمناط</w:t>
      </w:r>
      <w:r w:rsidR="008703F1" w:rsidRPr="00E1692D">
        <w:rPr>
          <w:rFonts w:hint="cs"/>
          <w:color w:val="000000" w:themeColor="text1"/>
          <w:sz w:val="27"/>
          <w:rtl/>
        </w:rPr>
        <w:t>،</w:t>
      </w:r>
      <w:r w:rsidRPr="00E1692D">
        <w:rPr>
          <w:rFonts w:hint="cs"/>
          <w:color w:val="000000" w:themeColor="text1"/>
          <w:sz w:val="27"/>
          <w:rtl/>
        </w:rPr>
        <w:t xml:space="preserve"> وعهدة دعواه على مد</w:t>
      </w:r>
      <w:r w:rsidR="008703F1" w:rsidRPr="00E1692D">
        <w:rPr>
          <w:rFonts w:hint="cs"/>
          <w:color w:val="000000" w:themeColor="text1"/>
          <w:sz w:val="27"/>
          <w:rtl/>
        </w:rPr>
        <w:t>َّ</w:t>
      </w:r>
      <w:r w:rsidRPr="00E1692D">
        <w:rPr>
          <w:rFonts w:hint="cs"/>
          <w:color w:val="000000" w:themeColor="text1"/>
          <w:sz w:val="27"/>
          <w:rtl/>
        </w:rPr>
        <w:t>عيه</w:t>
      </w:r>
      <w:r w:rsidRPr="00E1692D">
        <w:rPr>
          <w:rStyle w:val="EndnoteReference"/>
          <w:color w:val="000000" w:themeColor="text1"/>
          <w:sz w:val="27"/>
          <w:rtl/>
        </w:rPr>
        <w:t>(</w:t>
      </w:r>
      <w:r w:rsidRPr="00E1692D">
        <w:rPr>
          <w:rStyle w:val="EndnoteReference"/>
          <w:color w:val="000000" w:themeColor="text1"/>
          <w:sz w:val="27"/>
          <w:rtl/>
        </w:rPr>
        <w:endnoteReference w:id="644"/>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044E9F">
      <w:pPr>
        <w:spacing w:line="420" w:lineRule="exact"/>
        <w:rPr>
          <w:color w:val="000000" w:themeColor="text1"/>
          <w:sz w:val="27"/>
          <w:rtl/>
        </w:rPr>
      </w:pPr>
      <w:r w:rsidRPr="00E1692D">
        <w:rPr>
          <w:rFonts w:hint="cs"/>
          <w:color w:val="000000" w:themeColor="text1"/>
          <w:sz w:val="27"/>
          <w:rtl/>
        </w:rPr>
        <w:t xml:space="preserve">ومن الواضح عرفاً </w:t>
      </w:r>
      <w:r w:rsidR="008703F1" w:rsidRPr="00E1692D">
        <w:rPr>
          <w:rFonts w:hint="cs"/>
          <w:color w:val="000000" w:themeColor="text1"/>
          <w:sz w:val="27"/>
          <w:rtl/>
        </w:rPr>
        <w:t>أ</w:t>
      </w:r>
      <w:r w:rsidRPr="00E1692D">
        <w:rPr>
          <w:rFonts w:hint="cs"/>
          <w:color w:val="000000" w:themeColor="text1"/>
          <w:sz w:val="27"/>
          <w:rtl/>
        </w:rPr>
        <w:t>ن</w:t>
      </w:r>
      <w:r w:rsidR="008703F1" w:rsidRPr="00E1692D">
        <w:rPr>
          <w:rFonts w:hint="cs"/>
          <w:color w:val="000000" w:themeColor="text1"/>
          <w:sz w:val="27"/>
          <w:rtl/>
        </w:rPr>
        <w:t>ّ</w:t>
      </w:r>
      <w:r w:rsidRPr="00E1692D">
        <w:rPr>
          <w:rFonts w:hint="cs"/>
          <w:color w:val="000000" w:themeColor="text1"/>
          <w:sz w:val="27"/>
          <w:rtl/>
        </w:rPr>
        <w:t xml:space="preserve"> المتولد منهما يعدّ مرك</w:t>
      </w:r>
      <w:r w:rsidR="008703F1" w:rsidRPr="00E1692D">
        <w:rPr>
          <w:rFonts w:hint="cs"/>
          <w:color w:val="000000" w:themeColor="text1"/>
          <w:sz w:val="27"/>
          <w:rtl/>
        </w:rPr>
        <w:t>َّ</w:t>
      </w:r>
      <w:r w:rsidRPr="00E1692D">
        <w:rPr>
          <w:rFonts w:hint="cs"/>
          <w:color w:val="000000" w:themeColor="text1"/>
          <w:sz w:val="27"/>
          <w:rtl/>
        </w:rPr>
        <w:t>باً منهما</w:t>
      </w:r>
      <w:r w:rsidR="008703F1" w:rsidRPr="00E1692D">
        <w:rPr>
          <w:rFonts w:hint="cs"/>
          <w:color w:val="000000" w:themeColor="text1"/>
          <w:sz w:val="27"/>
          <w:rtl/>
        </w:rPr>
        <w:t>،</w:t>
      </w:r>
      <w:r w:rsidRPr="00E1692D">
        <w:rPr>
          <w:rFonts w:hint="cs"/>
          <w:color w:val="000000" w:themeColor="text1"/>
          <w:sz w:val="27"/>
          <w:rtl/>
        </w:rPr>
        <w:t xml:space="preserve"> فهو إم</w:t>
      </w:r>
      <w:r w:rsidR="008703F1" w:rsidRPr="00E1692D">
        <w:rPr>
          <w:rFonts w:hint="cs"/>
          <w:color w:val="000000" w:themeColor="text1"/>
          <w:sz w:val="27"/>
          <w:rtl/>
        </w:rPr>
        <w:t>ّ</w:t>
      </w:r>
      <w:r w:rsidRPr="00E1692D">
        <w:rPr>
          <w:rFonts w:hint="cs"/>
          <w:color w:val="000000" w:themeColor="text1"/>
          <w:sz w:val="27"/>
          <w:rtl/>
        </w:rPr>
        <w:t>ا أن يكون من حقيقة أحدهما</w:t>
      </w:r>
      <w:r w:rsidR="008703F1"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ملفّ</w:t>
      </w:r>
      <w:r w:rsidR="008703F1" w:rsidRPr="00E1692D">
        <w:rPr>
          <w:rFonts w:hint="cs"/>
          <w:color w:val="000000" w:themeColor="text1"/>
          <w:sz w:val="27"/>
          <w:rtl/>
        </w:rPr>
        <w:t>َ</w:t>
      </w:r>
      <w:r w:rsidRPr="00E1692D">
        <w:rPr>
          <w:rFonts w:hint="cs"/>
          <w:color w:val="000000" w:themeColor="text1"/>
          <w:sz w:val="27"/>
          <w:rtl/>
        </w:rPr>
        <w:t>قاً منهما</w:t>
      </w:r>
      <w:r w:rsidR="008703F1" w:rsidRPr="00E1692D">
        <w:rPr>
          <w:rFonts w:hint="cs"/>
          <w:color w:val="000000" w:themeColor="text1"/>
          <w:sz w:val="27"/>
          <w:rtl/>
        </w:rPr>
        <w:t>.</w:t>
      </w:r>
      <w:r w:rsidRPr="00E1692D">
        <w:rPr>
          <w:rFonts w:hint="cs"/>
          <w:color w:val="000000" w:themeColor="text1"/>
          <w:sz w:val="27"/>
          <w:rtl/>
        </w:rPr>
        <w:t xml:space="preserve"> وعلى كلا الحالتين يكون نجساً</w:t>
      </w:r>
      <w:r w:rsidR="008703F1" w:rsidRPr="00E1692D">
        <w:rPr>
          <w:rFonts w:hint="cs"/>
          <w:color w:val="000000" w:themeColor="text1"/>
          <w:sz w:val="27"/>
          <w:rtl/>
        </w:rPr>
        <w:t>.</w:t>
      </w:r>
      <w:r w:rsidRPr="00E1692D">
        <w:rPr>
          <w:rFonts w:hint="cs"/>
          <w:color w:val="000000" w:themeColor="text1"/>
          <w:sz w:val="27"/>
          <w:rtl/>
        </w:rPr>
        <w:t xml:space="preserve"> والظاهر في المقام أن</w:t>
      </w:r>
      <w:r w:rsidR="008703F1" w:rsidRPr="00E1692D">
        <w:rPr>
          <w:rFonts w:hint="cs"/>
          <w:color w:val="000000" w:themeColor="text1"/>
          <w:sz w:val="27"/>
          <w:rtl/>
        </w:rPr>
        <w:t>ّ</w:t>
      </w:r>
      <w:r w:rsidRPr="00E1692D">
        <w:rPr>
          <w:rFonts w:hint="cs"/>
          <w:color w:val="000000" w:themeColor="text1"/>
          <w:sz w:val="27"/>
          <w:rtl/>
        </w:rPr>
        <w:t xml:space="preserve"> عرفية الشيخ الأعظم كانت أنسب من دق</w:t>
      </w:r>
      <w:r w:rsidR="008703F1" w:rsidRPr="00E1692D">
        <w:rPr>
          <w:rFonts w:hint="cs"/>
          <w:color w:val="000000" w:themeColor="text1"/>
          <w:sz w:val="27"/>
          <w:rtl/>
        </w:rPr>
        <w:t>ّ</w:t>
      </w:r>
      <w:r w:rsidRPr="00E1692D">
        <w:rPr>
          <w:rFonts w:hint="cs"/>
          <w:color w:val="000000" w:themeColor="text1"/>
          <w:sz w:val="27"/>
          <w:rtl/>
        </w:rPr>
        <w:t>ة السيد الخوئي</w:t>
      </w:r>
      <w:r w:rsidR="008703F1" w:rsidRPr="00E1692D">
        <w:rPr>
          <w:rFonts w:hint="cs"/>
          <w:color w:val="000000" w:themeColor="text1"/>
          <w:sz w:val="27"/>
          <w:rtl/>
        </w:rPr>
        <w:t>،</w:t>
      </w:r>
      <w:r w:rsidRPr="00E1692D">
        <w:rPr>
          <w:rFonts w:hint="cs"/>
          <w:color w:val="000000" w:themeColor="text1"/>
          <w:sz w:val="27"/>
          <w:rtl/>
        </w:rPr>
        <w:t xml:space="preserve"> التي تقترب من الدقة الفلسفية في تفسير الحالة</w:t>
      </w:r>
      <w:r w:rsidR="005B31A9" w:rsidRPr="00E1692D">
        <w:rPr>
          <w:rFonts w:hint="cs"/>
          <w:color w:val="000000" w:themeColor="text1"/>
          <w:sz w:val="27"/>
          <w:rtl/>
        </w:rPr>
        <w:t>،</w:t>
      </w:r>
      <w:r w:rsidRPr="00E1692D">
        <w:rPr>
          <w:rFonts w:hint="cs"/>
          <w:color w:val="000000" w:themeColor="text1"/>
          <w:sz w:val="27"/>
          <w:rtl/>
        </w:rPr>
        <w:t xml:space="preserve"> ولا ينبغي </w:t>
      </w:r>
      <w:r w:rsidR="005B31A9" w:rsidRPr="00E1692D">
        <w:rPr>
          <w:rFonts w:hint="cs"/>
          <w:color w:val="000000" w:themeColor="text1"/>
          <w:sz w:val="27"/>
          <w:rtl/>
        </w:rPr>
        <w:t>إ</w:t>
      </w:r>
      <w:r w:rsidRPr="00E1692D">
        <w:rPr>
          <w:rFonts w:hint="cs"/>
          <w:color w:val="000000" w:themeColor="text1"/>
          <w:sz w:val="27"/>
          <w:rtl/>
        </w:rPr>
        <w:t xml:space="preserve">دخالها في الأمور العرفية. </w:t>
      </w:r>
    </w:p>
    <w:p w:rsidR="00EA4808" w:rsidRPr="00E1692D" w:rsidRDefault="00EA4808" w:rsidP="00044E9F">
      <w:pPr>
        <w:spacing w:line="420" w:lineRule="exact"/>
        <w:rPr>
          <w:color w:val="000000" w:themeColor="text1"/>
          <w:sz w:val="27"/>
          <w:rtl/>
        </w:rPr>
      </w:pPr>
      <w:r w:rsidRPr="00E1692D">
        <w:rPr>
          <w:rFonts w:hint="cs"/>
          <w:b/>
          <w:bCs/>
          <w:color w:val="000000" w:themeColor="text1"/>
          <w:sz w:val="27"/>
          <w:rtl/>
        </w:rPr>
        <w:t>الثاني</w:t>
      </w:r>
      <w:r w:rsidRPr="00E1692D">
        <w:rPr>
          <w:rFonts w:hint="cs"/>
          <w:color w:val="000000" w:themeColor="text1"/>
          <w:sz w:val="27"/>
          <w:rtl/>
        </w:rPr>
        <w:t>: ما وقع الخلاف فيه بين الأعلام</w:t>
      </w:r>
      <w:r w:rsidR="005B31A9" w:rsidRPr="00E1692D">
        <w:rPr>
          <w:rFonts w:hint="cs"/>
          <w:color w:val="000000" w:themeColor="text1"/>
          <w:sz w:val="27"/>
          <w:rtl/>
        </w:rPr>
        <w:t>،</w:t>
      </w:r>
      <w:r w:rsidRPr="00E1692D">
        <w:rPr>
          <w:rFonts w:hint="cs"/>
          <w:color w:val="000000" w:themeColor="text1"/>
          <w:sz w:val="27"/>
          <w:rtl/>
        </w:rPr>
        <w:t xml:space="preserve"> من </w:t>
      </w:r>
      <w:r w:rsidR="005B31A9" w:rsidRPr="00E1692D">
        <w:rPr>
          <w:rFonts w:hint="cs"/>
          <w:color w:val="000000" w:themeColor="text1"/>
          <w:sz w:val="27"/>
          <w:rtl/>
        </w:rPr>
        <w:t>أ</w:t>
      </w:r>
      <w:r w:rsidRPr="00E1692D">
        <w:rPr>
          <w:rFonts w:hint="cs"/>
          <w:color w:val="000000" w:themeColor="text1"/>
          <w:sz w:val="27"/>
          <w:rtl/>
        </w:rPr>
        <w:t>نه إذا كان عند شخص وديعة ومات صاحبها</w:t>
      </w:r>
      <w:r w:rsidR="005B31A9" w:rsidRPr="00E1692D">
        <w:rPr>
          <w:rFonts w:hint="cs"/>
          <w:color w:val="000000" w:themeColor="text1"/>
          <w:sz w:val="27"/>
          <w:rtl/>
        </w:rPr>
        <w:t>،</w:t>
      </w:r>
      <w:r w:rsidRPr="00E1692D">
        <w:rPr>
          <w:rFonts w:hint="cs"/>
          <w:color w:val="000000" w:themeColor="text1"/>
          <w:sz w:val="27"/>
          <w:rtl/>
        </w:rPr>
        <w:t xml:space="preserve"> فهل يجب</w:t>
      </w:r>
      <w:r w:rsidR="001675CE" w:rsidRPr="00E1692D">
        <w:rPr>
          <w:rFonts w:hint="cs"/>
          <w:color w:val="000000" w:themeColor="text1"/>
          <w:sz w:val="27"/>
          <w:rtl/>
        </w:rPr>
        <w:t xml:space="preserve"> أو </w:t>
      </w:r>
      <w:r w:rsidRPr="00E1692D">
        <w:rPr>
          <w:rFonts w:hint="cs"/>
          <w:color w:val="000000" w:themeColor="text1"/>
          <w:sz w:val="27"/>
          <w:rtl/>
        </w:rPr>
        <w:t xml:space="preserve">يجوز </w:t>
      </w:r>
      <w:r w:rsidR="005B31A9" w:rsidRPr="00E1692D">
        <w:rPr>
          <w:rFonts w:hint="cs"/>
          <w:color w:val="000000" w:themeColor="text1"/>
          <w:sz w:val="27"/>
          <w:rtl/>
        </w:rPr>
        <w:t>أ</w:t>
      </w:r>
      <w:r w:rsidRPr="00E1692D">
        <w:rPr>
          <w:rFonts w:hint="cs"/>
          <w:color w:val="000000" w:themeColor="text1"/>
          <w:sz w:val="27"/>
          <w:rtl/>
        </w:rPr>
        <w:t>ن يدفع عنه مال الخمس والزكاة والد</w:t>
      </w:r>
      <w:r w:rsidR="00C8419C">
        <w:rPr>
          <w:rFonts w:hint="cs"/>
          <w:color w:val="000000" w:themeColor="text1"/>
          <w:sz w:val="27"/>
          <w:rtl/>
        </w:rPr>
        <w:t>َّ</w:t>
      </w:r>
      <w:r w:rsidRPr="00E1692D">
        <w:rPr>
          <w:rFonts w:hint="cs"/>
          <w:color w:val="000000" w:themeColor="text1"/>
          <w:sz w:val="27"/>
          <w:rtl/>
        </w:rPr>
        <w:t>ي</w:t>
      </w:r>
      <w:r w:rsidR="00C8419C">
        <w:rPr>
          <w:rFonts w:hint="cs"/>
          <w:color w:val="000000" w:themeColor="text1"/>
          <w:sz w:val="27"/>
          <w:rtl/>
        </w:rPr>
        <w:t>ْ</w:t>
      </w:r>
      <w:r w:rsidRPr="00E1692D">
        <w:rPr>
          <w:rFonts w:hint="cs"/>
          <w:color w:val="000000" w:themeColor="text1"/>
          <w:sz w:val="27"/>
          <w:rtl/>
        </w:rPr>
        <w:t>ن منها</w:t>
      </w:r>
      <w:r w:rsidR="005B31A9" w:rsidRPr="00E1692D">
        <w:rPr>
          <w:rFonts w:hint="cs"/>
          <w:color w:val="000000" w:themeColor="text1"/>
          <w:sz w:val="27"/>
          <w:rtl/>
        </w:rPr>
        <w:t>،</w:t>
      </w:r>
      <w:r w:rsidRPr="00E1692D">
        <w:rPr>
          <w:rFonts w:hint="cs"/>
          <w:color w:val="000000" w:themeColor="text1"/>
          <w:sz w:val="27"/>
          <w:rtl/>
        </w:rPr>
        <w:t xml:space="preserve"> كما يجوز الحج</w:t>
      </w:r>
      <w:r w:rsidR="005B31A9"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 xml:space="preserve">لا؟ </w:t>
      </w:r>
    </w:p>
    <w:p w:rsidR="00EA4808" w:rsidRPr="00E1692D" w:rsidRDefault="00EA4808" w:rsidP="00044E9F">
      <w:pPr>
        <w:spacing w:line="420" w:lineRule="exact"/>
        <w:rPr>
          <w:color w:val="000000" w:themeColor="text1"/>
          <w:sz w:val="27"/>
          <w:rtl/>
        </w:rPr>
      </w:pPr>
      <w:r w:rsidRPr="00E1692D">
        <w:rPr>
          <w:rFonts w:hint="cs"/>
          <w:color w:val="000000" w:themeColor="text1"/>
          <w:sz w:val="27"/>
          <w:rtl/>
        </w:rPr>
        <w:t>نقل الميرزا الآملي في مصباح الهدى عن صاحب المدارك: وهل يتعد</w:t>
      </w:r>
      <w:r w:rsidR="005B31A9" w:rsidRPr="00E1692D">
        <w:rPr>
          <w:rFonts w:hint="cs"/>
          <w:color w:val="000000" w:themeColor="text1"/>
          <w:sz w:val="27"/>
          <w:rtl/>
        </w:rPr>
        <w:t>ّ</w:t>
      </w:r>
      <w:r w:rsidRPr="00E1692D">
        <w:rPr>
          <w:rFonts w:hint="cs"/>
          <w:color w:val="000000" w:themeColor="text1"/>
          <w:sz w:val="27"/>
          <w:rtl/>
        </w:rPr>
        <w:t>ى الحكم</w:t>
      </w:r>
      <w:r w:rsidR="001675CE" w:rsidRPr="00E1692D">
        <w:rPr>
          <w:rFonts w:hint="cs"/>
          <w:color w:val="000000" w:themeColor="text1"/>
          <w:sz w:val="27"/>
          <w:rtl/>
        </w:rPr>
        <w:t xml:space="preserve"> إلى </w:t>
      </w:r>
      <w:r w:rsidRPr="00E1692D">
        <w:rPr>
          <w:rFonts w:hint="cs"/>
          <w:color w:val="000000" w:themeColor="text1"/>
          <w:sz w:val="27"/>
          <w:rtl/>
        </w:rPr>
        <w:t>غير حج</w:t>
      </w:r>
      <w:r w:rsidR="005B31A9" w:rsidRPr="00E1692D">
        <w:rPr>
          <w:rFonts w:hint="cs"/>
          <w:color w:val="000000" w:themeColor="text1"/>
          <w:sz w:val="27"/>
          <w:rtl/>
        </w:rPr>
        <w:t>ّ</w:t>
      </w:r>
      <w:r w:rsidRPr="00E1692D">
        <w:rPr>
          <w:rFonts w:hint="cs"/>
          <w:color w:val="000000" w:themeColor="text1"/>
          <w:sz w:val="27"/>
          <w:rtl/>
        </w:rPr>
        <w:t>ة الإسلام من الحقوق المالي</w:t>
      </w:r>
      <w:r w:rsidR="005B31A9" w:rsidRPr="00E1692D">
        <w:rPr>
          <w:rFonts w:hint="cs"/>
          <w:color w:val="000000" w:themeColor="text1"/>
          <w:sz w:val="27"/>
          <w:rtl/>
        </w:rPr>
        <w:t>ّ</w:t>
      </w:r>
      <w:r w:rsidRPr="00E1692D">
        <w:rPr>
          <w:rFonts w:hint="cs"/>
          <w:color w:val="000000" w:themeColor="text1"/>
          <w:sz w:val="27"/>
          <w:rtl/>
        </w:rPr>
        <w:t>ة</w:t>
      </w:r>
      <w:r w:rsidR="005B31A9" w:rsidRPr="00E1692D">
        <w:rPr>
          <w:rFonts w:hint="cs"/>
          <w:color w:val="000000" w:themeColor="text1"/>
          <w:sz w:val="27"/>
          <w:rtl/>
        </w:rPr>
        <w:t>،</w:t>
      </w:r>
      <w:r w:rsidRPr="00E1692D">
        <w:rPr>
          <w:rFonts w:hint="cs"/>
          <w:color w:val="000000" w:themeColor="text1"/>
          <w:sz w:val="27"/>
          <w:rtl/>
        </w:rPr>
        <w:t xml:space="preserve"> كالد</w:t>
      </w:r>
      <w:r w:rsidR="00C8419C">
        <w:rPr>
          <w:rFonts w:hint="cs"/>
          <w:color w:val="000000" w:themeColor="text1"/>
          <w:sz w:val="27"/>
          <w:rtl/>
        </w:rPr>
        <w:t>َّ</w:t>
      </w:r>
      <w:r w:rsidRPr="00E1692D">
        <w:rPr>
          <w:rFonts w:hint="cs"/>
          <w:color w:val="000000" w:themeColor="text1"/>
          <w:sz w:val="27"/>
          <w:rtl/>
        </w:rPr>
        <w:t>ي</w:t>
      </w:r>
      <w:r w:rsidR="00C8419C">
        <w:rPr>
          <w:rFonts w:hint="cs"/>
          <w:color w:val="000000" w:themeColor="text1"/>
          <w:sz w:val="27"/>
          <w:rtl/>
        </w:rPr>
        <w:t>ْ</w:t>
      </w:r>
      <w:r w:rsidRPr="00E1692D">
        <w:rPr>
          <w:rFonts w:hint="cs"/>
          <w:color w:val="000000" w:themeColor="text1"/>
          <w:sz w:val="27"/>
          <w:rtl/>
        </w:rPr>
        <w:t>ن والزكاة والخمس، فيه خلاف</w:t>
      </w:r>
      <w:r w:rsidR="005B31A9" w:rsidRPr="00E1692D">
        <w:rPr>
          <w:rFonts w:hint="cs"/>
          <w:color w:val="000000" w:themeColor="text1"/>
          <w:sz w:val="27"/>
          <w:rtl/>
        </w:rPr>
        <w:t>ٌ</w:t>
      </w:r>
      <w:r w:rsidRPr="00E1692D">
        <w:rPr>
          <w:rFonts w:hint="cs"/>
          <w:color w:val="000000" w:themeColor="text1"/>
          <w:sz w:val="27"/>
          <w:rtl/>
        </w:rPr>
        <w:t>. والقول بالتعدية مبني</w:t>
      </w:r>
      <w:r w:rsidR="005B31A9" w:rsidRPr="00E1692D">
        <w:rPr>
          <w:rFonts w:hint="cs"/>
          <w:color w:val="000000" w:themeColor="text1"/>
          <w:sz w:val="27"/>
          <w:rtl/>
        </w:rPr>
        <w:t>ٌّ</w:t>
      </w:r>
      <w:r w:rsidRPr="00E1692D">
        <w:rPr>
          <w:rFonts w:hint="cs"/>
          <w:color w:val="000000" w:themeColor="text1"/>
          <w:sz w:val="27"/>
          <w:rtl/>
        </w:rPr>
        <w:t xml:space="preserve"> على قاعدة تنقيح المناط</w:t>
      </w:r>
      <w:r w:rsidRPr="00E1692D">
        <w:rPr>
          <w:rStyle w:val="EndnoteReference"/>
          <w:color w:val="000000" w:themeColor="text1"/>
          <w:sz w:val="27"/>
          <w:rtl/>
        </w:rPr>
        <w:t>(</w:t>
      </w:r>
      <w:r w:rsidRPr="00E1692D">
        <w:rPr>
          <w:rStyle w:val="EndnoteReference"/>
          <w:color w:val="000000" w:themeColor="text1"/>
          <w:sz w:val="27"/>
          <w:rtl/>
        </w:rPr>
        <w:endnoteReference w:id="645"/>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044E9F">
      <w:pPr>
        <w:spacing w:line="420" w:lineRule="exact"/>
        <w:rPr>
          <w:color w:val="000000" w:themeColor="text1"/>
          <w:sz w:val="27"/>
          <w:rtl/>
        </w:rPr>
      </w:pPr>
      <w:r w:rsidRPr="00E1692D">
        <w:rPr>
          <w:rFonts w:hint="cs"/>
          <w:color w:val="000000" w:themeColor="text1"/>
          <w:sz w:val="27"/>
          <w:rtl/>
        </w:rPr>
        <w:t>بينما ذهب صاحب المصباح</w:t>
      </w:r>
      <w:r w:rsidR="001675CE" w:rsidRPr="00E1692D">
        <w:rPr>
          <w:rFonts w:hint="cs"/>
          <w:color w:val="000000" w:themeColor="text1"/>
          <w:sz w:val="27"/>
          <w:rtl/>
        </w:rPr>
        <w:t xml:space="preserve"> إلى </w:t>
      </w:r>
      <w:r w:rsidRPr="00E1692D">
        <w:rPr>
          <w:rFonts w:hint="cs"/>
          <w:color w:val="000000" w:themeColor="text1"/>
          <w:sz w:val="27"/>
          <w:rtl/>
        </w:rPr>
        <w:t>القول بالمنع</w:t>
      </w:r>
      <w:r w:rsidR="005B31A9" w:rsidRPr="00E1692D">
        <w:rPr>
          <w:rFonts w:hint="cs"/>
          <w:color w:val="000000" w:themeColor="text1"/>
          <w:sz w:val="27"/>
          <w:rtl/>
        </w:rPr>
        <w:t>؛</w:t>
      </w:r>
      <w:r w:rsidRPr="00E1692D">
        <w:rPr>
          <w:rFonts w:hint="cs"/>
          <w:color w:val="000000" w:themeColor="text1"/>
          <w:sz w:val="27"/>
          <w:rtl/>
        </w:rPr>
        <w:t xml:space="preserve"> لعدم تحق</w:t>
      </w:r>
      <w:r w:rsidR="005B31A9" w:rsidRPr="00E1692D">
        <w:rPr>
          <w:rFonts w:hint="cs"/>
          <w:color w:val="000000" w:themeColor="text1"/>
          <w:sz w:val="27"/>
          <w:rtl/>
        </w:rPr>
        <w:t>ُّ</w:t>
      </w:r>
      <w:r w:rsidRPr="00E1692D">
        <w:rPr>
          <w:rFonts w:hint="cs"/>
          <w:color w:val="000000" w:themeColor="text1"/>
          <w:sz w:val="27"/>
          <w:rtl/>
        </w:rPr>
        <w:t>ق المناط في المقام</w:t>
      </w:r>
      <w:r w:rsidR="005B31A9" w:rsidRPr="00E1692D">
        <w:rPr>
          <w:rFonts w:hint="cs"/>
          <w:color w:val="000000" w:themeColor="text1"/>
          <w:sz w:val="27"/>
          <w:rtl/>
        </w:rPr>
        <w:t>،</w:t>
      </w:r>
      <w:r w:rsidRPr="00E1692D">
        <w:rPr>
          <w:rFonts w:hint="cs"/>
          <w:color w:val="000000" w:themeColor="text1"/>
          <w:sz w:val="27"/>
          <w:rtl/>
        </w:rPr>
        <w:t xml:space="preserve"> حيث قال: للمنع من حصول القطع بكون المناط في الحكم في المقام هو مطلق أداء د</w:t>
      </w:r>
      <w:r w:rsidR="00C8419C">
        <w:rPr>
          <w:rFonts w:hint="cs"/>
          <w:color w:val="000000" w:themeColor="text1"/>
          <w:sz w:val="27"/>
          <w:rtl/>
        </w:rPr>
        <w:t>َ</w:t>
      </w:r>
      <w:r w:rsidRPr="00E1692D">
        <w:rPr>
          <w:rFonts w:hint="cs"/>
          <w:color w:val="000000" w:themeColor="text1"/>
          <w:sz w:val="27"/>
          <w:rtl/>
        </w:rPr>
        <w:t>ي</w:t>
      </w:r>
      <w:r w:rsidR="00C8419C">
        <w:rPr>
          <w:rFonts w:hint="cs"/>
          <w:color w:val="000000" w:themeColor="text1"/>
          <w:sz w:val="27"/>
          <w:rtl/>
        </w:rPr>
        <w:t>ْ</w:t>
      </w:r>
      <w:r w:rsidRPr="00E1692D">
        <w:rPr>
          <w:rFonts w:hint="cs"/>
          <w:color w:val="000000" w:themeColor="text1"/>
          <w:sz w:val="27"/>
          <w:rtl/>
        </w:rPr>
        <w:t>ن الميت من ماله</w:t>
      </w:r>
      <w:r w:rsidR="005B31A9" w:rsidRPr="00E1692D">
        <w:rPr>
          <w:rFonts w:hint="cs"/>
          <w:color w:val="000000" w:themeColor="text1"/>
          <w:sz w:val="27"/>
          <w:rtl/>
        </w:rPr>
        <w:t>؛</w:t>
      </w:r>
      <w:r w:rsidRPr="00E1692D">
        <w:rPr>
          <w:rFonts w:hint="cs"/>
          <w:color w:val="000000" w:themeColor="text1"/>
          <w:sz w:val="27"/>
          <w:rtl/>
        </w:rPr>
        <w:t xml:space="preserve"> وذلك لأن</w:t>
      </w:r>
      <w:r w:rsidR="005B31A9" w:rsidRPr="00E1692D">
        <w:rPr>
          <w:rFonts w:hint="cs"/>
          <w:color w:val="000000" w:themeColor="text1"/>
          <w:sz w:val="27"/>
          <w:rtl/>
        </w:rPr>
        <w:t>ّ</w:t>
      </w:r>
      <w:r w:rsidRPr="00E1692D">
        <w:rPr>
          <w:rFonts w:hint="cs"/>
          <w:color w:val="000000" w:themeColor="text1"/>
          <w:sz w:val="27"/>
          <w:rtl/>
        </w:rPr>
        <w:t xml:space="preserve"> حج</w:t>
      </w:r>
      <w:r w:rsidR="005B31A9" w:rsidRPr="00E1692D">
        <w:rPr>
          <w:rFonts w:hint="cs"/>
          <w:color w:val="000000" w:themeColor="text1"/>
          <w:sz w:val="27"/>
          <w:rtl/>
        </w:rPr>
        <w:t>ّ</w:t>
      </w:r>
      <w:r w:rsidRPr="00E1692D">
        <w:rPr>
          <w:rFonts w:hint="cs"/>
          <w:color w:val="000000" w:themeColor="text1"/>
          <w:sz w:val="27"/>
          <w:rtl/>
        </w:rPr>
        <w:t xml:space="preserve"> الإسلام مذكور في كلام السائل</w:t>
      </w:r>
      <w:r w:rsidR="005B31A9" w:rsidRPr="00E1692D">
        <w:rPr>
          <w:rFonts w:hint="cs"/>
          <w:color w:val="000000" w:themeColor="text1"/>
          <w:sz w:val="27"/>
          <w:rtl/>
        </w:rPr>
        <w:t>،</w:t>
      </w:r>
      <w:r w:rsidRPr="00E1692D">
        <w:rPr>
          <w:rFonts w:hint="cs"/>
          <w:color w:val="000000" w:themeColor="text1"/>
          <w:sz w:val="27"/>
          <w:rtl/>
        </w:rPr>
        <w:t xml:space="preserve"> وظاهره السؤال عن قضية خارجية</w:t>
      </w:r>
      <w:r w:rsidR="005B31A9" w:rsidRPr="00E1692D">
        <w:rPr>
          <w:rFonts w:hint="cs"/>
          <w:color w:val="000000" w:themeColor="text1"/>
          <w:sz w:val="27"/>
          <w:rtl/>
        </w:rPr>
        <w:t>،</w:t>
      </w:r>
      <w:r w:rsidRPr="00E1692D">
        <w:rPr>
          <w:rFonts w:hint="cs"/>
          <w:color w:val="000000" w:themeColor="text1"/>
          <w:sz w:val="27"/>
          <w:rtl/>
        </w:rPr>
        <w:t xml:space="preserve"> لا عموم لها كي يشمل كل</w:t>
      </w:r>
      <w:r w:rsidR="005B31A9" w:rsidRPr="00E1692D">
        <w:rPr>
          <w:rFonts w:hint="cs"/>
          <w:color w:val="000000" w:themeColor="text1"/>
          <w:sz w:val="27"/>
          <w:rtl/>
        </w:rPr>
        <w:t>ّ</w:t>
      </w:r>
      <w:r w:rsidRPr="00E1692D">
        <w:rPr>
          <w:rFonts w:hint="cs"/>
          <w:color w:val="000000" w:themeColor="text1"/>
          <w:sz w:val="27"/>
          <w:rtl/>
        </w:rPr>
        <w:t xml:space="preserve"> واجب على الميت</w:t>
      </w:r>
      <w:r w:rsidRPr="00E1692D">
        <w:rPr>
          <w:rStyle w:val="EndnoteReference"/>
          <w:color w:val="000000" w:themeColor="text1"/>
          <w:sz w:val="27"/>
          <w:rtl/>
        </w:rPr>
        <w:t>(</w:t>
      </w:r>
      <w:r w:rsidRPr="00E1692D">
        <w:rPr>
          <w:rStyle w:val="EndnoteReference"/>
          <w:color w:val="000000" w:themeColor="text1"/>
          <w:sz w:val="27"/>
          <w:rtl/>
        </w:rPr>
        <w:endnoteReference w:id="646"/>
      </w:r>
      <w:r w:rsidRPr="00E1692D">
        <w:rPr>
          <w:rStyle w:val="EndnoteReference"/>
          <w:color w:val="000000" w:themeColor="text1"/>
          <w:sz w:val="27"/>
          <w:rtl/>
        </w:rPr>
        <w:t>)</w:t>
      </w:r>
      <w:r w:rsidRPr="00E1692D">
        <w:rPr>
          <w:rStyle w:val="EndnoteReference"/>
          <w:color w:val="000000" w:themeColor="text1"/>
          <w:sz w:val="27"/>
          <w:vertAlign w:val="baseline"/>
          <w:rtl/>
        </w:rPr>
        <w:t>.</w:t>
      </w:r>
      <w:r w:rsidRPr="00E1692D">
        <w:rPr>
          <w:rFonts w:hint="cs"/>
          <w:color w:val="000000" w:themeColor="text1"/>
          <w:sz w:val="27"/>
          <w:rtl/>
        </w:rPr>
        <w:t xml:space="preserve"> </w:t>
      </w:r>
    </w:p>
    <w:p w:rsidR="00EA4808" w:rsidRPr="00E1692D" w:rsidRDefault="00EA4808" w:rsidP="00044E9F">
      <w:pPr>
        <w:spacing w:line="420" w:lineRule="exact"/>
        <w:rPr>
          <w:color w:val="000000" w:themeColor="text1"/>
          <w:sz w:val="27"/>
          <w:rtl/>
        </w:rPr>
      </w:pPr>
      <w:r w:rsidRPr="00E1692D">
        <w:rPr>
          <w:rFonts w:hint="cs"/>
          <w:color w:val="000000" w:themeColor="text1"/>
          <w:sz w:val="27"/>
          <w:rtl/>
        </w:rPr>
        <w:t>وما ذهب إليه صاحب المصباح من المنع عن التعدية والشمول هو الأنسب</w:t>
      </w:r>
      <w:r w:rsidR="005B31A9" w:rsidRPr="00E1692D">
        <w:rPr>
          <w:rFonts w:hint="cs"/>
          <w:color w:val="000000" w:themeColor="text1"/>
          <w:sz w:val="27"/>
          <w:rtl/>
        </w:rPr>
        <w:t>؛</w:t>
      </w:r>
      <w:r w:rsidRPr="00E1692D">
        <w:rPr>
          <w:rFonts w:hint="cs"/>
          <w:color w:val="000000" w:themeColor="text1"/>
          <w:sz w:val="27"/>
          <w:rtl/>
        </w:rPr>
        <w:t xml:space="preserve"> لعدم وضوح المناط من النص</w:t>
      </w:r>
      <w:r w:rsidR="005B31A9" w:rsidRPr="00E1692D">
        <w:rPr>
          <w:rFonts w:hint="cs"/>
          <w:color w:val="000000" w:themeColor="text1"/>
          <w:sz w:val="27"/>
          <w:rtl/>
        </w:rPr>
        <w:t>ّ</w:t>
      </w:r>
      <w:r w:rsidRPr="00E1692D">
        <w:rPr>
          <w:rFonts w:hint="cs"/>
          <w:color w:val="000000" w:themeColor="text1"/>
          <w:sz w:val="27"/>
          <w:rtl/>
        </w:rPr>
        <w:t xml:space="preserve">. </w:t>
      </w:r>
    </w:p>
    <w:p w:rsidR="00EA4808" w:rsidRPr="00E1692D" w:rsidRDefault="00EA4808" w:rsidP="00044E9F">
      <w:pPr>
        <w:spacing w:line="420" w:lineRule="exact"/>
        <w:rPr>
          <w:color w:val="000000" w:themeColor="text1"/>
          <w:sz w:val="27"/>
          <w:rtl/>
        </w:rPr>
      </w:pPr>
      <w:r w:rsidRPr="00E1692D">
        <w:rPr>
          <w:rFonts w:hint="cs"/>
          <w:color w:val="000000" w:themeColor="text1"/>
          <w:sz w:val="27"/>
          <w:rtl/>
        </w:rPr>
        <w:t>و</w:t>
      </w:r>
      <w:r w:rsidR="005B31A9" w:rsidRPr="00E1692D">
        <w:rPr>
          <w:rFonts w:hint="cs"/>
          <w:color w:val="000000" w:themeColor="text1"/>
          <w:sz w:val="27"/>
          <w:rtl/>
        </w:rPr>
        <w:t xml:space="preserve">في </w:t>
      </w:r>
      <w:r w:rsidRPr="00E1692D">
        <w:rPr>
          <w:rFonts w:hint="cs"/>
          <w:color w:val="000000" w:themeColor="text1"/>
          <w:sz w:val="27"/>
          <w:rtl/>
        </w:rPr>
        <w:t>الختام نقول: إذا كانت الكبرى حج</w:t>
      </w:r>
      <w:r w:rsidR="005B31A9" w:rsidRPr="00E1692D">
        <w:rPr>
          <w:rFonts w:hint="cs"/>
          <w:color w:val="000000" w:themeColor="text1"/>
          <w:sz w:val="27"/>
          <w:rtl/>
        </w:rPr>
        <w:t>ّ</w:t>
      </w:r>
      <w:r w:rsidRPr="00E1692D">
        <w:rPr>
          <w:rFonts w:hint="cs"/>
          <w:color w:val="000000" w:themeColor="text1"/>
          <w:sz w:val="27"/>
          <w:rtl/>
        </w:rPr>
        <w:t xml:space="preserve">ة فينبغي </w:t>
      </w:r>
      <w:r w:rsidR="005B31A9" w:rsidRPr="00E1692D">
        <w:rPr>
          <w:rFonts w:hint="cs"/>
          <w:color w:val="000000" w:themeColor="text1"/>
          <w:sz w:val="27"/>
          <w:rtl/>
        </w:rPr>
        <w:t>إ</w:t>
      </w:r>
      <w:r w:rsidRPr="00E1692D">
        <w:rPr>
          <w:rFonts w:hint="cs"/>
          <w:color w:val="000000" w:themeColor="text1"/>
          <w:sz w:val="27"/>
          <w:rtl/>
        </w:rPr>
        <w:t>عمال الدق</w:t>
      </w:r>
      <w:r w:rsidR="005B31A9" w:rsidRPr="00E1692D">
        <w:rPr>
          <w:rFonts w:hint="cs"/>
          <w:color w:val="000000" w:themeColor="text1"/>
          <w:sz w:val="27"/>
          <w:rtl/>
        </w:rPr>
        <w:t>ّ</w:t>
      </w:r>
      <w:r w:rsidRPr="00E1692D">
        <w:rPr>
          <w:rFonts w:hint="cs"/>
          <w:color w:val="000000" w:themeColor="text1"/>
          <w:sz w:val="27"/>
          <w:rtl/>
        </w:rPr>
        <w:t>ة في مرحلة التطبيق</w:t>
      </w:r>
      <w:r w:rsidR="005B31A9" w:rsidRPr="00E1692D">
        <w:rPr>
          <w:rFonts w:hint="cs"/>
          <w:color w:val="000000" w:themeColor="text1"/>
          <w:sz w:val="27"/>
          <w:rtl/>
        </w:rPr>
        <w:t>؛</w:t>
      </w:r>
      <w:r w:rsidRPr="00E1692D">
        <w:rPr>
          <w:rFonts w:hint="cs"/>
          <w:color w:val="000000" w:themeColor="text1"/>
          <w:sz w:val="27"/>
          <w:rtl/>
        </w:rPr>
        <w:t xml:space="preserve"> لمعرفة وضوح العل</w:t>
      </w:r>
      <w:r w:rsidR="005B31A9" w:rsidRPr="00E1692D">
        <w:rPr>
          <w:rFonts w:hint="cs"/>
          <w:color w:val="000000" w:themeColor="text1"/>
          <w:sz w:val="27"/>
          <w:rtl/>
        </w:rPr>
        <w:t>ّ</w:t>
      </w:r>
      <w:r w:rsidRPr="00E1692D">
        <w:rPr>
          <w:rFonts w:hint="cs"/>
          <w:color w:val="000000" w:themeColor="text1"/>
          <w:sz w:val="27"/>
          <w:rtl/>
        </w:rPr>
        <w:t>ة والمناط من النص</w:t>
      </w:r>
      <w:r w:rsidR="005B31A9"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لا. و</w:t>
      </w:r>
      <w:r w:rsidR="005B31A9" w:rsidRPr="00E1692D">
        <w:rPr>
          <w:rFonts w:hint="cs"/>
          <w:color w:val="000000" w:themeColor="text1"/>
          <w:sz w:val="27"/>
          <w:rtl/>
        </w:rPr>
        <w:t>ل</w:t>
      </w:r>
      <w:r w:rsidRPr="00E1692D">
        <w:rPr>
          <w:rFonts w:hint="cs"/>
          <w:color w:val="000000" w:themeColor="text1"/>
          <w:sz w:val="27"/>
          <w:rtl/>
        </w:rPr>
        <w:t>لعلم بأساليب اللغة العربية ودلالتها مدخلي</w:t>
      </w:r>
      <w:r w:rsidR="005B31A9" w:rsidRPr="00E1692D">
        <w:rPr>
          <w:rFonts w:hint="cs"/>
          <w:color w:val="000000" w:themeColor="text1"/>
          <w:sz w:val="27"/>
          <w:rtl/>
        </w:rPr>
        <w:t>ّ</w:t>
      </w:r>
      <w:r w:rsidRPr="00E1692D">
        <w:rPr>
          <w:rFonts w:hint="cs"/>
          <w:color w:val="000000" w:themeColor="text1"/>
          <w:sz w:val="27"/>
          <w:rtl/>
        </w:rPr>
        <w:t xml:space="preserve">ة كبرى في ذلك. </w:t>
      </w:r>
    </w:p>
    <w:p w:rsidR="00EA4808" w:rsidRPr="00E1692D" w:rsidRDefault="00EA4808" w:rsidP="00F45E9C">
      <w:pPr>
        <w:pStyle w:val="Heading3"/>
        <w:rPr>
          <w:color w:val="000000" w:themeColor="text1"/>
          <w:rtl/>
        </w:rPr>
      </w:pPr>
      <w:bookmarkStart w:id="76" w:name="_Toc282195973"/>
      <w:r w:rsidRPr="00E1692D">
        <w:rPr>
          <w:rFonts w:hint="cs"/>
          <w:color w:val="000000" w:themeColor="text1"/>
          <w:rtl/>
        </w:rPr>
        <w:lastRenderedPageBreak/>
        <w:t>نتائج البحث في نقاط</w:t>
      </w:r>
      <w:bookmarkEnd w:id="76"/>
    </w:p>
    <w:p w:rsidR="00EA4808" w:rsidRPr="00E1692D" w:rsidRDefault="00EA4808" w:rsidP="005B31A9">
      <w:pPr>
        <w:rPr>
          <w:color w:val="000000" w:themeColor="text1"/>
          <w:sz w:val="27"/>
          <w:rtl/>
        </w:rPr>
      </w:pPr>
      <w:r w:rsidRPr="00E1692D">
        <w:rPr>
          <w:rFonts w:hint="cs"/>
          <w:color w:val="000000" w:themeColor="text1"/>
          <w:sz w:val="27"/>
          <w:rtl/>
        </w:rPr>
        <w:t>1ـ ذكرنا العديد من الحدود لمفهوم تنقيح المناط</w:t>
      </w:r>
      <w:r w:rsidR="005B31A9" w:rsidRPr="00E1692D">
        <w:rPr>
          <w:rFonts w:hint="cs"/>
          <w:color w:val="000000" w:themeColor="text1"/>
          <w:sz w:val="27"/>
          <w:rtl/>
        </w:rPr>
        <w:t>.</w:t>
      </w:r>
      <w:r w:rsidRPr="00E1692D">
        <w:rPr>
          <w:rFonts w:hint="cs"/>
          <w:color w:val="000000" w:themeColor="text1"/>
          <w:sz w:val="27"/>
          <w:rtl/>
        </w:rPr>
        <w:t xml:space="preserve"> ولكن</w:t>
      </w:r>
      <w:r w:rsidR="005B31A9" w:rsidRPr="00E1692D">
        <w:rPr>
          <w:rFonts w:hint="cs"/>
          <w:color w:val="000000" w:themeColor="text1"/>
          <w:sz w:val="27"/>
          <w:rtl/>
        </w:rPr>
        <w:t>ّ</w:t>
      </w:r>
      <w:r w:rsidRPr="00E1692D">
        <w:rPr>
          <w:rFonts w:hint="cs"/>
          <w:color w:val="000000" w:themeColor="text1"/>
          <w:sz w:val="27"/>
          <w:rtl/>
        </w:rPr>
        <w:t xml:space="preserve"> مختارنا هو ما ذكره السيد السبزواري في المهذ</w:t>
      </w:r>
      <w:r w:rsidR="005B31A9" w:rsidRPr="00E1692D">
        <w:rPr>
          <w:rFonts w:hint="cs"/>
          <w:color w:val="000000" w:themeColor="text1"/>
          <w:sz w:val="27"/>
          <w:rtl/>
        </w:rPr>
        <w:t>َّ</w:t>
      </w:r>
      <w:r w:rsidRPr="00E1692D">
        <w:rPr>
          <w:rFonts w:hint="cs"/>
          <w:color w:val="000000" w:themeColor="text1"/>
          <w:sz w:val="27"/>
          <w:rtl/>
        </w:rPr>
        <w:t>ب</w:t>
      </w:r>
      <w:r w:rsidR="005B31A9" w:rsidRPr="00E1692D">
        <w:rPr>
          <w:rFonts w:hint="cs"/>
          <w:color w:val="000000" w:themeColor="text1"/>
          <w:sz w:val="27"/>
          <w:rtl/>
        </w:rPr>
        <w:t>،</w:t>
      </w:r>
      <w:r w:rsidRPr="00E1692D">
        <w:rPr>
          <w:rFonts w:hint="cs"/>
          <w:color w:val="000000" w:themeColor="text1"/>
          <w:sz w:val="27"/>
          <w:rtl/>
        </w:rPr>
        <w:t xml:space="preserve"> من أنه التقريب العرفي في مقام الإثبات. </w:t>
      </w:r>
    </w:p>
    <w:p w:rsidR="00EA4808" w:rsidRPr="00E1692D" w:rsidRDefault="00EA4808" w:rsidP="00EA4808">
      <w:pPr>
        <w:rPr>
          <w:color w:val="000000" w:themeColor="text1"/>
          <w:sz w:val="27"/>
          <w:rtl/>
        </w:rPr>
      </w:pPr>
      <w:r w:rsidRPr="00E1692D">
        <w:rPr>
          <w:rFonts w:hint="cs"/>
          <w:color w:val="000000" w:themeColor="text1"/>
          <w:sz w:val="27"/>
          <w:rtl/>
        </w:rPr>
        <w:t>2ـ من اللازم الاط</w:t>
      </w:r>
      <w:r w:rsidR="005B31A9" w:rsidRPr="00E1692D">
        <w:rPr>
          <w:rFonts w:hint="cs"/>
          <w:color w:val="000000" w:themeColor="text1"/>
          <w:sz w:val="27"/>
          <w:rtl/>
        </w:rPr>
        <w:t>ّ</w:t>
      </w:r>
      <w:r w:rsidRPr="00E1692D">
        <w:rPr>
          <w:rFonts w:hint="cs"/>
          <w:color w:val="000000" w:themeColor="text1"/>
          <w:sz w:val="27"/>
          <w:rtl/>
        </w:rPr>
        <w:t>لاع على التراث الأصولي عند السن</w:t>
      </w:r>
      <w:r w:rsidR="005B31A9" w:rsidRPr="00E1692D">
        <w:rPr>
          <w:rFonts w:hint="cs"/>
          <w:color w:val="000000" w:themeColor="text1"/>
          <w:sz w:val="27"/>
          <w:rtl/>
        </w:rPr>
        <w:t>ّ</w:t>
      </w:r>
      <w:r w:rsidRPr="00E1692D">
        <w:rPr>
          <w:rFonts w:hint="cs"/>
          <w:color w:val="000000" w:themeColor="text1"/>
          <w:sz w:val="27"/>
          <w:rtl/>
        </w:rPr>
        <w:t>ة، وخاص</w:t>
      </w:r>
      <w:r w:rsidR="005B31A9" w:rsidRPr="00E1692D">
        <w:rPr>
          <w:rFonts w:hint="cs"/>
          <w:color w:val="000000" w:themeColor="text1"/>
          <w:sz w:val="27"/>
          <w:rtl/>
        </w:rPr>
        <w:t>ّ</w:t>
      </w:r>
      <w:r w:rsidRPr="00E1692D">
        <w:rPr>
          <w:rFonts w:hint="cs"/>
          <w:color w:val="000000" w:themeColor="text1"/>
          <w:sz w:val="27"/>
          <w:rtl/>
        </w:rPr>
        <w:t>ة المصن</w:t>
      </w:r>
      <w:r w:rsidR="005B31A9" w:rsidRPr="00E1692D">
        <w:rPr>
          <w:rFonts w:hint="cs"/>
          <w:color w:val="000000" w:themeColor="text1"/>
          <w:sz w:val="27"/>
          <w:rtl/>
        </w:rPr>
        <w:t>َّ</w:t>
      </w:r>
      <w:r w:rsidRPr="00E1692D">
        <w:rPr>
          <w:rFonts w:hint="cs"/>
          <w:color w:val="000000" w:themeColor="text1"/>
          <w:sz w:val="27"/>
          <w:rtl/>
        </w:rPr>
        <w:t>فات الحديثة</w:t>
      </w:r>
      <w:r w:rsidR="005B31A9" w:rsidRPr="00E1692D">
        <w:rPr>
          <w:rFonts w:hint="cs"/>
          <w:color w:val="000000" w:themeColor="text1"/>
          <w:sz w:val="27"/>
          <w:rtl/>
        </w:rPr>
        <w:t>؛</w:t>
      </w:r>
      <w:r w:rsidRPr="00E1692D">
        <w:rPr>
          <w:rFonts w:hint="cs"/>
          <w:color w:val="000000" w:themeColor="text1"/>
          <w:sz w:val="27"/>
          <w:rtl/>
        </w:rPr>
        <w:t xml:space="preserve"> فإن الحوار معهم إن</w:t>
      </w:r>
      <w:r w:rsidR="005B31A9" w:rsidRPr="00E1692D">
        <w:rPr>
          <w:rFonts w:hint="cs"/>
          <w:color w:val="000000" w:themeColor="text1"/>
          <w:sz w:val="27"/>
          <w:rtl/>
        </w:rPr>
        <w:t>ّ</w:t>
      </w:r>
      <w:r w:rsidRPr="00E1692D">
        <w:rPr>
          <w:rFonts w:hint="cs"/>
          <w:color w:val="000000" w:themeColor="text1"/>
          <w:sz w:val="27"/>
          <w:rtl/>
        </w:rPr>
        <w:t>ما يدور حول الجديد</w:t>
      </w:r>
      <w:r w:rsidR="005B31A9" w:rsidRPr="00E1692D">
        <w:rPr>
          <w:rFonts w:hint="cs"/>
          <w:color w:val="000000" w:themeColor="text1"/>
          <w:sz w:val="27"/>
          <w:rtl/>
        </w:rPr>
        <w:t>،</w:t>
      </w:r>
      <w:r w:rsidRPr="00E1692D">
        <w:rPr>
          <w:rFonts w:hint="cs"/>
          <w:color w:val="000000" w:themeColor="text1"/>
          <w:sz w:val="27"/>
          <w:rtl/>
        </w:rPr>
        <w:t xml:space="preserve"> لا القديم. </w:t>
      </w:r>
    </w:p>
    <w:p w:rsidR="00EA4808" w:rsidRPr="00E1692D" w:rsidRDefault="00EA4808" w:rsidP="00EA4808">
      <w:pPr>
        <w:rPr>
          <w:color w:val="000000" w:themeColor="text1"/>
          <w:sz w:val="27"/>
          <w:rtl/>
        </w:rPr>
      </w:pPr>
      <w:r w:rsidRPr="00E1692D">
        <w:rPr>
          <w:rFonts w:hint="cs"/>
          <w:color w:val="000000" w:themeColor="text1"/>
          <w:sz w:val="27"/>
          <w:rtl/>
        </w:rPr>
        <w:t>3ـ إن</w:t>
      </w:r>
      <w:r w:rsidR="005B31A9" w:rsidRPr="00E1692D">
        <w:rPr>
          <w:rFonts w:hint="cs"/>
          <w:color w:val="000000" w:themeColor="text1"/>
          <w:sz w:val="27"/>
          <w:rtl/>
        </w:rPr>
        <w:t>ّ</w:t>
      </w:r>
      <w:r w:rsidRPr="00E1692D">
        <w:rPr>
          <w:rFonts w:hint="cs"/>
          <w:color w:val="000000" w:themeColor="text1"/>
          <w:sz w:val="27"/>
          <w:rtl/>
        </w:rPr>
        <w:t xml:space="preserve"> النظرة الجديدة للقياس عند السن</w:t>
      </w:r>
      <w:r w:rsidR="005B31A9" w:rsidRPr="00E1692D">
        <w:rPr>
          <w:rFonts w:hint="cs"/>
          <w:color w:val="000000" w:themeColor="text1"/>
          <w:sz w:val="27"/>
          <w:rtl/>
        </w:rPr>
        <w:t>ّ</w:t>
      </w:r>
      <w:r w:rsidRPr="00E1692D">
        <w:rPr>
          <w:rFonts w:hint="cs"/>
          <w:color w:val="000000" w:themeColor="text1"/>
          <w:sz w:val="27"/>
          <w:rtl/>
        </w:rPr>
        <w:t>ة تواجه إشكاليات عديدة</w:t>
      </w:r>
      <w:r w:rsidR="005B31A9" w:rsidRPr="00E1692D">
        <w:rPr>
          <w:rFonts w:hint="cs"/>
          <w:color w:val="000000" w:themeColor="text1"/>
          <w:sz w:val="27"/>
          <w:rtl/>
        </w:rPr>
        <w:t>،</w:t>
      </w:r>
      <w:r w:rsidRPr="00E1692D">
        <w:rPr>
          <w:rFonts w:hint="cs"/>
          <w:color w:val="000000" w:themeColor="text1"/>
          <w:sz w:val="27"/>
          <w:rtl/>
        </w:rPr>
        <w:t xml:space="preserve"> ذكرناها في ثنايا البحث. </w:t>
      </w:r>
    </w:p>
    <w:p w:rsidR="00EA4808" w:rsidRPr="00E1692D" w:rsidRDefault="00EA4808" w:rsidP="00EA4808">
      <w:pPr>
        <w:rPr>
          <w:color w:val="000000" w:themeColor="text1"/>
          <w:sz w:val="27"/>
          <w:rtl/>
        </w:rPr>
      </w:pPr>
      <w:r w:rsidRPr="00E1692D">
        <w:rPr>
          <w:rFonts w:hint="cs"/>
          <w:color w:val="000000" w:themeColor="text1"/>
          <w:sz w:val="27"/>
          <w:rtl/>
        </w:rPr>
        <w:t>4ـ تبيّ</w:t>
      </w:r>
      <w:r w:rsidR="005B31A9" w:rsidRPr="00E1692D">
        <w:rPr>
          <w:rFonts w:hint="cs"/>
          <w:color w:val="000000" w:themeColor="text1"/>
          <w:sz w:val="27"/>
          <w:rtl/>
        </w:rPr>
        <w:t>َ</w:t>
      </w:r>
      <w:r w:rsidRPr="00E1692D">
        <w:rPr>
          <w:rFonts w:hint="cs"/>
          <w:color w:val="000000" w:themeColor="text1"/>
          <w:sz w:val="27"/>
          <w:rtl/>
        </w:rPr>
        <w:t>ن لنا من خلال استعراض المباني المتعد</w:t>
      </w:r>
      <w:r w:rsidR="005B31A9" w:rsidRPr="00E1692D">
        <w:rPr>
          <w:rFonts w:hint="cs"/>
          <w:color w:val="000000" w:themeColor="text1"/>
          <w:sz w:val="27"/>
          <w:rtl/>
        </w:rPr>
        <w:t>ِّ</w:t>
      </w:r>
      <w:r w:rsidRPr="00E1692D">
        <w:rPr>
          <w:rFonts w:hint="cs"/>
          <w:color w:val="000000" w:themeColor="text1"/>
          <w:sz w:val="27"/>
          <w:rtl/>
        </w:rPr>
        <w:t>دة لنظرية الرفض وإشكالاتها أن</w:t>
      </w:r>
      <w:r w:rsidR="005B31A9" w:rsidRPr="00E1692D">
        <w:rPr>
          <w:rFonts w:hint="cs"/>
          <w:color w:val="000000" w:themeColor="text1"/>
          <w:sz w:val="27"/>
          <w:rtl/>
        </w:rPr>
        <w:t>ّ</w:t>
      </w:r>
      <w:r w:rsidR="00C8419C">
        <w:rPr>
          <w:rFonts w:hint="cs"/>
          <w:color w:val="000000" w:themeColor="text1"/>
          <w:sz w:val="27"/>
          <w:rtl/>
        </w:rPr>
        <w:t>ها لا ترِ</w:t>
      </w:r>
      <w:r w:rsidRPr="00E1692D">
        <w:rPr>
          <w:rFonts w:hint="cs"/>
          <w:color w:val="000000" w:themeColor="text1"/>
          <w:sz w:val="27"/>
          <w:rtl/>
        </w:rPr>
        <w:t>د</w:t>
      </w:r>
      <w:r w:rsidR="00C8419C">
        <w:rPr>
          <w:rFonts w:hint="cs"/>
          <w:color w:val="000000" w:themeColor="text1"/>
          <w:sz w:val="27"/>
          <w:rtl/>
        </w:rPr>
        <w:t>ُ</w:t>
      </w:r>
      <w:r w:rsidRPr="00E1692D">
        <w:rPr>
          <w:rFonts w:hint="cs"/>
          <w:color w:val="000000" w:themeColor="text1"/>
          <w:sz w:val="27"/>
          <w:rtl/>
        </w:rPr>
        <w:t xml:space="preserve"> على المختار في تعريف هذا المفهوم. </w:t>
      </w:r>
    </w:p>
    <w:p w:rsidR="00EA4808" w:rsidRPr="00E1692D" w:rsidRDefault="00EA4808" w:rsidP="00EA4808">
      <w:pPr>
        <w:rPr>
          <w:color w:val="000000" w:themeColor="text1"/>
          <w:sz w:val="27"/>
          <w:rtl/>
        </w:rPr>
      </w:pPr>
      <w:r w:rsidRPr="00E1692D">
        <w:rPr>
          <w:rFonts w:hint="cs"/>
          <w:color w:val="000000" w:themeColor="text1"/>
          <w:sz w:val="27"/>
          <w:rtl/>
        </w:rPr>
        <w:t>5ـ ظهر لنا من خلال بيان الحد</w:t>
      </w:r>
      <w:r w:rsidR="005B31A9" w:rsidRPr="00E1692D">
        <w:rPr>
          <w:rFonts w:hint="cs"/>
          <w:color w:val="000000" w:themeColor="text1"/>
          <w:sz w:val="27"/>
          <w:rtl/>
        </w:rPr>
        <w:t>ّ</w:t>
      </w:r>
      <w:r w:rsidRPr="00E1692D">
        <w:rPr>
          <w:rFonts w:hint="cs"/>
          <w:color w:val="000000" w:themeColor="text1"/>
          <w:sz w:val="27"/>
          <w:rtl/>
        </w:rPr>
        <w:t xml:space="preserve"> وضوابط هذه النظري</w:t>
      </w:r>
      <w:r w:rsidR="005B31A9" w:rsidRPr="00E1692D">
        <w:rPr>
          <w:rFonts w:hint="cs"/>
          <w:color w:val="000000" w:themeColor="text1"/>
          <w:sz w:val="27"/>
          <w:rtl/>
        </w:rPr>
        <w:t>ّ</w:t>
      </w:r>
      <w:r w:rsidRPr="00E1692D">
        <w:rPr>
          <w:rFonts w:hint="cs"/>
          <w:color w:val="000000" w:themeColor="text1"/>
          <w:sz w:val="27"/>
          <w:rtl/>
        </w:rPr>
        <w:t>ة عند م</w:t>
      </w:r>
      <w:r w:rsidR="005B31A9" w:rsidRPr="00E1692D">
        <w:rPr>
          <w:rFonts w:hint="cs"/>
          <w:color w:val="000000" w:themeColor="text1"/>
          <w:sz w:val="27"/>
          <w:rtl/>
        </w:rPr>
        <w:t>َ</w:t>
      </w:r>
      <w:r w:rsidRPr="00E1692D">
        <w:rPr>
          <w:rFonts w:hint="cs"/>
          <w:color w:val="000000" w:themeColor="text1"/>
          <w:sz w:val="27"/>
          <w:rtl/>
        </w:rPr>
        <w:t>ن</w:t>
      </w:r>
      <w:r w:rsidR="005B31A9" w:rsidRPr="00E1692D">
        <w:rPr>
          <w:rFonts w:hint="cs"/>
          <w:color w:val="000000" w:themeColor="text1"/>
          <w:sz w:val="27"/>
          <w:rtl/>
        </w:rPr>
        <w:t>ْ</w:t>
      </w:r>
      <w:r w:rsidRPr="00E1692D">
        <w:rPr>
          <w:rFonts w:hint="cs"/>
          <w:color w:val="000000" w:themeColor="text1"/>
          <w:sz w:val="27"/>
          <w:rtl/>
        </w:rPr>
        <w:t xml:space="preserve"> يتبنّاها الفرق بينها وبين القياس عند السن</w:t>
      </w:r>
      <w:r w:rsidR="005B31A9" w:rsidRPr="00E1692D">
        <w:rPr>
          <w:rFonts w:hint="cs"/>
          <w:color w:val="000000" w:themeColor="text1"/>
          <w:sz w:val="27"/>
          <w:rtl/>
        </w:rPr>
        <w:t>ّ</w:t>
      </w:r>
      <w:r w:rsidRPr="00E1692D">
        <w:rPr>
          <w:rFonts w:hint="cs"/>
          <w:color w:val="000000" w:themeColor="text1"/>
          <w:sz w:val="27"/>
          <w:rtl/>
        </w:rPr>
        <w:t xml:space="preserve">ة. </w:t>
      </w:r>
    </w:p>
    <w:p w:rsidR="00EA4808" w:rsidRPr="00E1692D" w:rsidRDefault="00EA4808" w:rsidP="00EA4808">
      <w:pPr>
        <w:rPr>
          <w:color w:val="000000" w:themeColor="text1"/>
          <w:sz w:val="27"/>
          <w:rtl/>
        </w:rPr>
      </w:pPr>
      <w:r w:rsidRPr="00E1692D">
        <w:rPr>
          <w:rFonts w:hint="cs"/>
          <w:color w:val="000000" w:themeColor="text1"/>
          <w:sz w:val="27"/>
          <w:rtl/>
        </w:rPr>
        <w:t>6ـ التقريبات العرفي</w:t>
      </w:r>
      <w:r w:rsidR="005B31A9" w:rsidRPr="00E1692D">
        <w:rPr>
          <w:rFonts w:hint="cs"/>
          <w:color w:val="000000" w:themeColor="text1"/>
          <w:sz w:val="27"/>
          <w:rtl/>
        </w:rPr>
        <w:t>ّ</w:t>
      </w:r>
      <w:r w:rsidRPr="00E1692D">
        <w:rPr>
          <w:rFonts w:hint="cs"/>
          <w:color w:val="000000" w:themeColor="text1"/>
          <w:sz w:val="27"/>
          <w:rtl/>
        </w:rPr>
        <w:t>ة للعل</w:t>
      </w:r>
      <w:r w:rsidR="005B31A9" w:rsidRPr="00E1692D">
        <w:rPr>
          <w:rFonts w:hint="cs"/>
          <w:color w:val="000000" w:themeColor="text1"/>
          <w:sz w:val="27"/>
          <w:rtl/>
        </w:rPr>
        <w:t>ّ</w:t>
      </w:r>
      <w:r w:rsidRPr="00E1692D">
        <w:rPr>
          <w:rFonts w:hint="cs"/>
          <w:color w:val="000000" w:themeColor="text1"/>
          <w:sz w:val="27"/>
          <w:rtl/>
        </w:rPr>
        <w:t>ة متعد</w:t>
      </w:r>
      <w:r w:rsidR="005B31A9" w:rsidRPr="00E1692D">
        <w:rPr>
          <w:rFonts w:hint="cs"/>
          <w:color w:val="000000" w:themeColor="text1"/>
          <w:sz w:val="27"/>
          <w:rtl/>
        </w:rPr>
        <w:t>ّ</w:t>
      </w:r>
      <w:r w:rsidRPr="00E1692D">
        <w:rPr>
          <w:rFonts w:hint="cs"/>
          <w:color w:val="000000" w:themeColor="text1"/>
          <w:sz w:val="27"/>
          <w:rtl/>
        </w:rPr>
        <w:t>دة</w:t>
      </w:r>
      <w:r w:rsidR="005B31A9" w:rsidRPr="00E1692D">
        <w:rPr>
          <w:rFonts w:hint="cs"/>
          <w:color w:val="000000" w:themeColor="text1"/>
          <w:sz w:val="27"/>
          <w:rtl/>
        </w:rPr>
        <w:t>،</w:t>
      </w:r>
      <w:r w:rsidRPr="00E1692D">
        <w:rPr>
          <w:rFonts w:hint="cs"/>
          <w:color w:val="000000" w:themeColor="text1"/>
          <w:sz w:val="27"/>
          <w:rtl/>
        </w:rPr>
        <w:t xml:space="preserve"> وما ذكرناه كان من باب المثال</w:t>
      </w:r>
      <w:r w:rsidR="005B31A9" w:rsidRPr="00E1692D">
        <w:rPr>
          <w:rFonts w:hint="cs"/>
          <w:color w:val="000000" w:themeColor="text1"/>
          <w:sz w:val="27"/>
          <w:rtl/>
        </w:rPr>
        <w:t>،</w:t>
      </w:r>
      <w:r w:rsidRPr="00E1692D">
        <w:rPr>
          <w:rFonts w:hint="cs"/>
          <w:color w:val="000000" w:themeColor="text1"/>
          <w:sz w:val="27"/>
          <w:rtl/>
        </w:rPr>
        <w:t xml:space="preserve"> لا الحصر. </w:t>
      </w:r>
    </w:p>
    <w:p w:rsidR="00E83C22" w:rsidRPr="00E1692D" w:rsidRDefault="00EA4808" w:rsidP="005B31A9">
      <w:pPr>
        <w:rPr>
          <w:color w:val="000000" w:themeColor="text1"/>
          <w:rtl/>
        </w:rPr>
      </w:pPr>
      <w:r w:rsidRPr="00E1692D">
        <w:rPr>
          <w:rFonts w:hint="cs"/>
          <w:color w:val="000000" w:themeColor="text1"/>
          <w:rtl/>
        </w:rPr>
        <w:t>7ـ الاختلاف في التطبيق الفقه</w:t>
      </w:r>
      <w:r w:rsidR="005B31A9" w:rsidRPr="00E1692D">
        <w:rPr>
          <w:rFonts w:hint="cs"/>
          <w:color w:val="000000" w:themeColor="text1"/>
          <w:rtl/>
        </w:rPr>
        <w:t>ي</w:t>
      </w:r>
      <w:r w:rsidRPr="00E1692D">
        <w:rPr>
          <w:rFonts w:hint="cs"/>
          <w:color w:val="000000" w:themeColor="text1"/>
          <w:rtl/>
        </w:rPr>
        <w:t xml:space="preserve"> للقاعدة بين علمائنا يعود</w:t>
      </w:r>
      <w:r w:rsidR="001675CE" w:rsidRPr="00E1692D">
        <w:rPr>
          <w:rFonts w:hint="cs"/>
          <w:color w:val="000000" w:themeColor="text1"/>
          <w:rtl/>
        </w:rPr>
        <w:t xml:space="preserve"> إلى </w:t>
      </w:r>
      <w:r w:rsidRPr="00E1692D">
        <w:rPr>
          <w:rFonts w:hint="cs"/>
          <w:color w:val="000000" w:themeColor="text1"/>
          <w:rtl/>
        </w:rPr>
        <w:t>القراءة المتعد</w:t>
      </w:r>
      <w:r w:rsidR="005B31A9" w:rsidRPr="00E1692D">
        <w:rPr>
          <w:rFonts w:hint="cs"/>
          <w:color w:val="000000" w:themeColor="text1"/>
          <w:rtl/>
        </w:rPr>
        <w:t>ِّ</w:t>
      </w:r>
      <w:r w:rsidRPr="00E1692D">
        <w:rPr>
          <w:rFonts w:hint="cs"/>
          <w:color w:val="000000" w:themeColor="text1"/>
          <w:rtl/>
        </w:rPr>
        <w:t>دة للنص</w:t>
      </w:r>
      <w:r w:rsidR="005B31A9" w:rsidRPr="00E1692D">
        <w:rPr>
          <w:rFonts w:hint="cs"/>
          <w:color w:val="000000" w:themeColor="text1"/>
          <w:rtl/>
        </w:rPr>
        <w:t>ّ</w:t>
      </w:r>
      <w:r w:rsidRPr="00E1692D">
        <w:rPr>
          <w:rFonts w:hint="cs"/>
          <w:color w:val="000000" w:themeColor="text1"/>
          <w:rtl/>
        </w:rPr>
        <w:t>.</w:t>
      </w: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83"/>
          <w:headerReference w:type="default" r:id="rId84"/>
          <w:footerReference w:type="even" r:id="rId85"/>
          <w:footerReference w:type="default" r:id="rId8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87"/>
          <w:headerReference w:type="default" r:id="rId88"/>
          <w:footerReference w:type="even" r:id="rId89"/>
          <w:footerReference w:type="default" r:id="rId90"/>
          <w:headerReference w:type="first" r:id="rId9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D1341C" w:rsidP="00D1341C">
      <w:pPr>
        <w:pStyle w:val="Heading1"/>
        <w:spacing w:line="216" w:lineRule="auto"/>
        <w:rPr>
          <w:color w:val="000000" w:themeColor="text1"/>
          <w:rtl/>
        </w:rPr>
      </w:pPr>
      <w:bookmarkStart w:id="77" w:name="_Toc357508648"/>
      <w:r w:rsidRPr="00E1692D">
        <w:rPr>
          <w:color w:val="000000" w:themeColor="text1"/>
          <w:rtl/>
        </w:rPr>
        <w:t>حكم الإساءة</w:t>
      </w:r>
      <w:r w:rsidR="001675CE" w:rsidRPr="00E1692D">
        <w:rPr>
          <w:color w:val="000000" w:themeColor="text1"/>
          <w:rtl/>
        </w:rPr>
        <w:t xml:space="preserve"> إلى </w:t>
      </w:r>
      <w:r w:rsidRPr="00E1692D">
        <w:rPr>
          <w:color w:val="000000" w:themeColor="text1"/>
          <w:rtl/>
        </w:rPr>
        <w:t>السيد المسيح في الديانة المسيحية</w:t>
      </w:r>
      <w:bookmarkEnd w:id="77"/>
    </w:p>
    <w:p w:rsidR="00E83C22" w:rsidRPr="00E1692D" w:rsidRDefault="00E83C22" w:rsidP="00E83C22">
      <w:pPr>
        <w:spacing w:line="300" w:lineRule="exact"/>
        <w:rPr>
          <w:color w:val="000000" w:themeColor="text1"/>
          <w:rtl/>
        </w:rPr>
      </w:pPr>
    </w:p>
    <w:p w:rsidR="00E83C22" w:rsidRPr="00E1692D" w:rsidRDefault="00A20EF5" w:rsidP="00F52458">
      <w:pPr>
        <w:pStyle w:val="Author"/>
        <w:rPr>
          <w:color w:val="000000" w:themeColor="text1"/>
          <w:rtl/>
        </w:rPr>
      </w:pPr>
      <w:bookmarkStart w:id="78" w:name="_Toc357508649"/>
      <w:r>
        <w:rPr>
          <w:rFonts w:hint="cs"/>
          <w:color w:val="000000" w:themeColor="text1"/>
          <w:rtl/>
        </w:rPr>
        <w:t xml:space="preserve">د. الشيخ </w:t>
      </w:r>
      <w:r w:rsidR="00D1341C" w:rsidRPr="00E1692D">
        <w:rPr>
          <w:color w:val="000000" w:themeColor="text1"/>
          <w:rtl/>
        </w:rPr>
        <w:t>محمد رضا الجواهري</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9"/>
        <w:t>*)</w:t>
      </w:r>
      <w:bookmarkEnd w:id="78"/>
    </w:p>
    <w:p w:rsidR="00E83C22" w:rsidRPr="00E1692D" w:rsidRDefault="00E83C22" w:rsidP="00D1341C">
      <w:pPr>
        <w:pStyle w:val="Author"/>
        <w:rPr>
          <w:color w:val="000000" w:themeColor="text1"/>
          <w:rtl/>
        </w:rPr>
      </w:pPr>
      <w:bookmarkStart w:id="79" w:name="_Toc357508650"/>
      <w:r w:rsidRPr="00E1692D">
        <w:rPr>
          <w:rFonts w:hint="cs"/>
          <w:color w:val="000000" w:themeColor="text1"/>
          <w:rtl/>
        </w:rPr>
        <w:t xml:space="preserve">ترجمة: </w:t>
      </w:r>
      <w:r w:rsidR="00D1341C" w:rsidRPr="00E1692D">
        <w:rPr>
          <w:color w:val="000000" w:themeColor="text1"/>
          <w:rtl/>
        </w:rPr>
        <w:t>صالح البدراوي</w:t>
      </w:r>
      <w:bookmarkEnd w:id="79"/>
    </w:p>
    <w:p w:rsidR="00E83C22" w:rsidRPr="00E1692D" w:rsidRDefault="00E83C22" w:rsidP="00E83C22">
      <w:pPr>
        <w:spacing w:line="300" w:lineRule="exact"/>
        <w:rPr>
          <w:color w:val="000000" w:themeColor="text1"/>
          <w:rtl/>
        </w:rPr>
      </w:pPr>
    </w:p>
    <w:p w:rsidR="00E83C22" w:rsidRPr="00E1692D" w:rsidRDefault="00D1341C" w:rsidP="00E83C22">
      <w:pPr>
        <w:pStyle w:val="Heading3"/>
        <w:rPr>
          <w:color w:val="000000" w:themeColor="text1"/>
          <w:rtl/>
        </w:rPr>
      </w:pPr>
      <w:r w:rsidRPr="00E1692D">
        <w:rPr>
          <w:rFonts w:hint="cs"/>
          <w:color w:val="000000" w:themeColor="text1"/>
          <w:rtl/>
        </w:rPr>
        <w:t>تمهيد</w:t>
      </w:r>
    </w:p>
    <w:p w:rsidR="00855F42" w:rsidRPr="00E1692D" w:rsidRDefault="00855F42" w:rsidP="00652146">
      <w:pPr>
        <w:contextualSpacing/>
        <w:rPr>
          <w:i/>
          <w:iCs/>
          <w:color w:val="000000" w:themeColor="text1"/>
          <w:sz w:val="27"/>
          <w:rtl/>
        </w:rPr>
      </w:pPr>
      <w:r w:rsidRPr="00E1692D">
        <w:rPr>
          <w:rFonts w:hint="cs"/>
          <w:color w:val="000000" w:themeColor="text1"/>
          <w:sz w:val="27"/>
          <w:rtl/>
        </w:rPr>
        <w:t>الهدف من هذه الدراسة استنباط الحكم الشرعي (للإساءة) لأكبر شخصية في الديانة المسيحية، وهو السيد المسيح عيسى ـ على نبي</w:t>
      </w:r>
      <w:r w:rsidR="00652146" w:rsidRPr="00E1692D">
        <w:rPr>
          <w:rFonts w:hint="cs"/>
          <w:color w:val="000000" w:themeColor="text1"/>
          <w:sz w:val="27"/>
          <w:rtl/>
        </w:rPr>
        <w:t>ّ</w:t>
      </w:r>
      <w:r w:rsidRPr="00E1692D">
        <w:rPr>
          <w:rFonts w:hint="cs"/>
          <w:color w:val="000000" w:themeColor="text1"/>
          <w:sz w:val="27"/>
          <w:rtl/>
        </w:rPr>
        <w:t>نا و</w:t>
      </w:r>
      <w:r w:rsidR="00652146" w:rsidRPr="00E1692D">
        <w:rPr>
          <w:rFonts w:hint="cs"/>
          <w:color w:val="000000" w:themeColor="text1"/>
          <w:sz w:val="27"/>
          <w:rtl/>
        </w:rPr>
        <w:t>آ</w:t>
      </w:r>
      <w:r w:rsidRPr="00E1692D">
        <w:rPr>
          <w:rFonts w:hint="cs"/>
          <w:color w:val="000000" w:themeColor="text1"/>
          <w:sz w:val="27"/>
          <w:rtl/>
        </w:rPr>
        <w:t>له وعليه السلام ـ</w:t>
      </w:r>
      <w:r w:rsidR="00652146" w:rsidRPr="00E1692D">
        <w:rPr>
          <w:rFonts w:hint="cs"/>
          <w:color w:val="000000" w:themeColor="text1"/>
          <w:sz w:val="27"/>
          <w:rtl/>
        </w:rPr>
        <w:t>،</w:t>
      </w:r>
      <w:r w:rsidRPr="00E1692D">
        <w:rPr>
          <w:rFonts w:hint="cs"/>
          <w:color w:val="000000" w:themeColor="text1"/>
          <w:sz w:val="27"/>
          <w:rtl/>
        </w:rPr>
        <w:t xml:space="preserve"> بناءً على ما جاء في (سن</w:t>
      </w:r>
      <w:r w:rsidR="00652146" w:rsidRPr="00E1692D">
        <w:rPr>
          <w:rFonts w:hint="cs"/>
          <w:color w:val="000000" w:themeColor="text1"/>
          <w:sz w:val="27"/>
          <w:rtl/>
        </w:rPr>
        <w:t>ّ</w:t>
      </w:r>
      <w:r w:rsidRPr="00E1692D">
        <w:rPr>
          <w:rFonts w:hint="cs"/>
          <w:color w:val="000000" w:themeColor="text1"/>
          <w:sz w:val="27"/>
          <w:rtl/>
        </w:rPr>
        <w:t>ة الديانة المسيحية). و</w:t>
      </w:r>
      <w:r w:rsidR="00652146" w:rsidRPr="00E1692D">
        <w:rPr>
          <w:rFonts w:hint="cs"/>
          <w:color w:val="000000" w:themeColor="text1"/>
          <w:sz w:val="27"/>
          <w:rtl/>
        </w:rPr>
        <w:t xml:space="preserve">في </w:t>
      </w:r>
      <w:r w:rsidRPr="00E1692D">
        <w:rPr>
          <w:rFonts w:hint="cs"/>
          <w:color w:val="000000" w:themeColor="text1"/>
          <w:sz w:val="27"/>
          <w:rtl/>
        </w:rPr>
        <w:t>هذا الصدد سنقوم في البداية بدراسة مكانة (السنّة)</w:t>
      </w:r>
      <w:r w:rsidR="00652146" w:rsidRPr="00E1692D">
        <w:rPr>
          <w:rFonts w:hint="cs"/>
          <w:color w:val="000000" w:themeColor="text1"/>
          <w:sz w:val="27"/>
          <w:rtl/>
        </w:rPr>
        <w:t>،</w:t>
      </w:r>
      <w:r w:rsidRPr="00E1692D">
        <w:rPr>
          <w:rFonts w:hint="cs"/>
          <w:color w:val="000000" w:themeColor="text1"/>
          <w:sz w:val="27"/>
          <w:rtl/>
        </w:rPr>
        <w:t xml:space="preserve"> ومدى أهميتها لدى مذاهب الديانة المسيحية، ورأي الكاثوليك بش</w:t>
      </w:r>
      <w:r w:rsidR="00652146" w:rsidRPr="00E1692D">
        <w:rPr>
          <w:rFonts w:hint="cs"/>
          <w:color w:val="000000" w:themeColor="text1"/>
          <w:sz w:val="27"/>
          <w:rtl/>
        </w:rPr>
        <w:t>أ</w:t>
      </w:r>
      <w:r w:rsidRPr="00E1692D">
        <w:rPr>
          <w:rFonts w:hint="cs"/>
          <w:color w:val="000000" w:themeColor="text1"/>
          <w:sz w:val="27"/>
          <w:rtl/>
        </w:rPr>
        <w:t>ن استمرار وديمومة السن</w:t>
      </w:r>
      <w:r w:rsidR="00652146" w:rsidRPr="00E1692D">
        <w:rPr>
          <w:rFonts w:hint="cs"/>
          <w:color w:val="000000" w:themeColor="text1"/>
          <w:sz w:val="27"/>
          <w:rtl/>
        </w:rPr>
        <w:t>ّ</w:t>
      </w:r>
      <w:r w:rsidRPr="00E1692D">
        <w:rPr>
          <w:rFonts w:hint="cs"/>
          <w:color w:val="000000" w:themeColor="text1"/>
          <w:sz w:val="27"/>
          <w:rtl/>
        </w:rPr>
        <w:t>ة</w:t>
      </w:r>
      <w:r w:rsidR="00652146" w:rsidRPr="00E1692D">
        <w:rPr>
          <w:rFonts w:hint="cs"/>
          <w:color w:val="000000" w:themeColor="text1"/>
          <w:sz w:val="27"/>
          <w:rtl/>
        </w:rPr>
        <w:t>.</w:t>
      </w:r>
      <w:r w:rsidRPr="00E1692D">
        <w:rPr>
          <w:rFonts w:hint="cs"/>
          <w:color w:val="000000" w:themeColor="text1"/>
          <w:sz w:val="27"/>
          <w:rtl/>
        </w:rPr>
        <w:t xml:space="preserve"> وبعد ذلك نقوم بتوضيح نظرية (عصمة) البابا، والقرائن والأدلة على سلطة الكنيسة والبابا</w:t>
      </w:r>
      <w:r w:rsidR="00652146" w:rsidRPr="00E1692D">
        <w:rPr>
          <w:rFonts w:hint="cs"/>
          <w:color w:val="000000" w:themeColor="text1"/>
          <w:sz w:val="27"/>
          <w:rtl/>
        </w:rPr>
        <w:t>،</w:t>
      </w:r>
      <w:r w:rsidRPr="00E1692D">
        <w:rPr>
          <w:rFonts w:hint="cs"/>
          <w:color w:val="000000" w:themeColor="text1"/>
          <w:sz w:val="27"/>
          <w:rtl/>
        </w:rPr>
        <w:t xml:space="preserve"> وحقهما في التشريع</w:t>
      </w:r>
      <w:r w:rsidR="00652146" w:rsidRPr="00E1692D">
        <w:rPr>
          <w:rFonts w:hint="cs"/>
          <w:color w:val="000000" w:themeColor="text1"/>
          <w:sz w:val="27"/>
          <w:rtl/>
        </w:rPr>
        <w:t>.</w:t>
      </w:r>
      <w:r w:rsidRPr="00E1692D">
        <w:rPr>
          <w:rFonts w:hint="cs"/>
          <w:color w:val="000000" w:themeColor="text1"/>
          <w:sz w:val="27"/>
          <w:rtl/>
        </w:rPr>
        <w:t xml:space="preserve"> ومن ثم نستنبط الحكم الشرعي لتوجيه ال</w:t>
      </w:r>
      <w:r w:rsidR="00652146" w:rsidRPr="00E1692D">
        <w:rPr>
          <w:rFonts w:hint="cs"/>
          <w:color w:val="000000" w:themeColor="text1"/>
          <w:sz w:val="27"/>
          <w:rtl/>
        </w:rPr>
        <w:t>إ</w:t>
      </w:r>
      <w:r w:rsidRPr="00E1692D">
        <w:rPr>
          <w:rFonts w:hint="cs"/>
          <w:color w:val="000000" w:themeColor="text1"/>
          <w:sz w:val="27"/>
          <w:rtl/>
        </w:rPr>
        <w:t>هانة للسيد المسيح عيسى</w:t>
      </w:r>
      <w:r w:rsidR="00B64CA4" w:rsidRPr="00E1692D">
        <w:rPr>
          <w:rFonts w:ascii="Mosawi" w:hAnsi="Mosawi" w:cs="Mosawi"/>
          <w:color w:val="000000" w:themeColor="text1"/>
          <w:sz w:val="26"/>
          <w:szCs w:val="26"/>
          <w:rtl/>
        </w:rPr>
        <w:t>×</w:t>
      </w:r>
      <w:r w:rsidR="00652146" w:rsidRPr="00E1692D">
        <w:rPr>
          <w:rFonts w:hint="cs"/>
          <w:color w:val="000000" w:themeColor="text1"/>
          <w:sz w:val="27"/>
          <w:rtl/>
        </w:rPr>
        <w:t>،</w:t>
      </w:r>
      <w:r w:rsidRPr="00E1692D">
        <w:rPr>
          <w:rFonts w:hint="cs"/>
          <w:color w:val="000000" w:themeColor="text1"/>
          <w:sz w:val="27"/>
          <w:rtl/>
        </w:rPr>
        <w:t xml:space="preserve"> حسب ما جاء في نصوص سنة الديانة المسيحية وفتاوى البابا. وأخيرا</w:t>
      </w:r>
      <w:r w:rsidR="00652146" w:rsidRPr="00E1692D">
        <w:rPr>
          <w:rFonts w:hint="cs"/>
          <w:color w:val="000000" w:themeColor="text1"/>
          <w:sz w:val="27"/>
          <w:rtl/>
        </w:rPr>
        <w:t>ً</w:t>
      </w:r>
      <w:r w:rsidRPr="00E1692D">
        <w:rPr>
          <w:rFonts w:hint="cs"/>
          <w:color w:val="000000" w:themeColor="text1"/>
          <w:sz w:val="27"/>
          <w:rtl/>
        </w:rPr>
        <w:t xml:space="preserve"> سنقوم بتقص</w:t>
      </w:r>
      <w:r w:rsidR="00652146" w:rsidRPr="00E1692D">
        <w:rPr>
          <w:rFonts w:hint="cs"/>
          <w:color w:val="000000" w:themeColor="text1"/>
          <w:sz w:val="27"/>
          <w:rtl/>
        </w:rPr>
        <w:t>ّ</w:t>
      </w:r>
      <w:r w:rsidRPr="00E1692D">
        <w:rPr>
          <w:rFonts w:hint="cs"/>
          <w:color w:val="000000" w:themeColor="text1"/>
          <w:sz w:val="27"/>
          <w:rtl/>
        </w:rPr>
        <w:t>ي ودراسة الحكم الشرعي لتوجيه ال</w:t>
      </w:r>
      <w:r w:rsidR="00652146" w:rsidRPr="00E1692D">
        <w:rPr>
          <w:rFonts w:hint="cs"/>
          <w:color w:val="000000" w:themeColor="text1"/>
          <w:sz w:val="27"/>
          <w:rtl/>
        </w:rPr>
        <w:t>إ</w:t>
      </w:r>
      <w:r w:rsidRPr="00E1692D">
        <w:rPr>
          <w:rFonts w:hint="cs"/>
          <w:color w:val="000000" w:themeColor="text1"/>
          <w:sz w:val="27"/>
          <w:rtl/>
        </w:rPr>
        <w:t>هانة</w:t>
      </w:r>
      <w:r w:rsidR="001675CE" w:rsidRPr="00E1692D">
        <w:rPr>
          <w:rFonts w:hint="cs"/>
          <w:color w:val="000000" w:themeColor="text1"/>
          <w:sz w:val="27"/>
          <w:rtl/>
        </w:rPr>
        <w:t xml:space="preserve"> إلى </w:t>
      </w:r>
      <w:r w:rsidRPr="00E1692D">
        <w:rPr>
          <w:rFonts w:hint="cs"/>
          <w:color w:val="000000" w:themeColor="text1"/>
          <w:sz w:val="27"/>
          <w:rtl/>
        </w:rPr>
        <w:t>رسل السيد المسيح، وعقوبة توجيه ال</w:t>
      </w:r>
      <w:r w:rsidR="00652146" w:rsidRPr="00E1692D">
        <w:rPr>
          <w:rFonts w:hint="cs"/>
          <w:color w:val="000000" w:themeColor="text1"/>
          <w:sz w:val="27"/>
          <w:rtl/>
        </w:rPr>
        <w:t>إ</w:t>
      </w:r>
      <w:r w:rsidRPr="00E1692D">
        <w:rPr>
          <w:rFonts w:hint="cs"/>
          <w:color w:val="000000" w:themeColor="text1"/>
          <w:sz w:val="27"/>
          <w:rtl/>
        </w:rPr>
        <w:t>هانة للبابا</w:t>
      </w:r>
      <w:r w:rsidR="00652146" w:rsidRPr="00E1692D">
        <w:rPr>
          <w:rFonts w:hint="cs"/>
          <w:color w:val="000000" w:themeColor="text1"/>
          <w:sz w:val="27"/>
          <w:rtl/>
        </w:rPr>
        <w:t>.</w:t>
      </w:r>
      <w:r w:rsidRPr="00E1692D">
        <w:rPr>
          <w:rFonts w:hint="cs"/>
          <w:color w:val="000000" w:themeColor="text1"/>
          <w:sz w:val="27"/>
          <w:rtl/>
        </w:rPr>
        <w:t xml:space="preserve"> وكذلك أحكام وعقوبات محكمة تفتيش عقائد الكنيسة في روما</w:t>
      </w:r>
      <w:r w:rsidR="00652146" w:rsidRPr="00E1692D">
        <w:rPr>
          <w:rFonts w:hint="cs"/>
          <w:color w:val="000000" w:themeColor="text1"/>
          <w:sz w:val="27"/>
          <w:rtl/>
        </w:rPr>
        <w:t>؛</w:t>
      </w:r>
      <w:r w:rsidRPr="00E1692D">
        <w:rPr>
          <w:rFonts w:hint="cs"/>
          <w:color w:val="000000" w:themeColor="text1"/>
          <w:sz w:val="27"/>
          <w:rtl/>
        </w:rPr>
        <w:t xml:space="preserve"> لما لها من دور في الكشف عن الحكم الشرعي لتوجيه ال</w:t>
      </w:r>
      <w:r w:rsidR="00652146" w:rsidRPr="00E1692D">
        <w:rPr>
          <w:rFonts w:hint="cs"/>
          <w:color w:val="000000" w:themeColor="text1"/>
          <w:sz w:val="27"/>
          <w:rtl/>
        </w:rPr>
        <w:t>إ</w:t>
      </w:r>
      <w:r w:rsidRPr="00E1692D">
        <w:rPr>
          <w:rFonts w:hint="cs"/>
          <w:color w:val="000000" w:themeColor="text1"/>
          <w:sz w:val="27"/>
          <w:rtl/>
        </w:rPr>
        <w:t>هانة للسيد المسيح</w:t>
      </w:r>
      <w:r w:rsidR="00B64CA4" w:rsidRPr="00E1692D">
        <w:rPr>
          <w:rFonts w:ascii="Mosawi" w:hAnsi="Mosawi" w:cs="Mosawi"/>
          <w:color w:val="000000" w:themeColor="text1"/>
          <w:sz w:val="26"/>
          <w:szCs w:val="26"/>
          <w:rtl/>
        </w:rPr>
        <w:t>×</w:t>
      </w:r>
      <w:r w:rsidR="00652146" w:rsidRPr="00E1692D">
        <w:rPr>
          <w:rFonts w:hint="cs"/>
          <w:color w:val="000000" w:themeColor="text1"/>
          <w:sz w:val="27"/>
          <w:rtl/>
        </w:rPr>
        <w:t>،</w:t>
      </w:r>
      <w:r w:rsidRPr="00E1692D">
        <w:rPr>
          <w:rFonts w:hint="cs"/>
          <w:color w:val="000000" w:themeColor="text1"/>
          <w:sz w:val="27"/>
          <w:rtl/>
        </w:rPr>
        <w:t xml:space="preserve"> على أساس ما جاء في سن</w:t>
      </w:r>
      <w:r w:rsidR="00652146" w:rsidRPr="00E1692D">
        <w:rPr>
          <w:rFonts w:hint="cs"/>
          <w:color w:val="000000" w:themeColor="text1"/>
          <w:sz w:val="27"/>
          <w:rtl/>
        </w:rPr>
        <w:t>ّ</w:t>
      </w:r>
      <w:r w:rsidRPr="00E1692D">
        <w:rPr>
          <w:rFonts w:hint="cs"/>
          <w:color w:val="000000" w:themeColor="text1"/>
          <w:sz w:val="27"/>
          <w:rtl/>
        </w:rPr>
        <w:t xml:space="preserve">ة الديانة المسيحية. </w:t>
      </w:r>
    </w:p>
    <w:p w:rsidR="00855F42" w:rsidRPr="00E1692D" w:rsidRDefault="00855F42" w:rsidP="00855F42">
      <w:pPr>
        <w:contextualSpacing/>
        <w:rPr>
          <w:color w:val="000000" w:themeColor="text1"/>
          <w:sz w:val="27"/>
          <w:u w:val="single"/>
          <w:rtl/>
        </w:rPr>
      </w:pPr>
    </w:p>
    <w:p w:rsidR="00855F42" w:rsidRPr="00E1692D" w:rsidRDefault="00855F42" w:rsidP="00265948">
      <w:pPr>
        <w:pStyle w:val="Heading3"/>
        <w:rPr>
          <w:color w:val="000000" w:themeColor="text1"/>
          <w:rtl/>
        </w:rPr>
      </w:pPr>
      <w:r w:rsidRPr="00E1692D">
        <w:rPr>
          <w:rFonts w:hint="cs"/>
          <w:color w:val="000000" w:themeColor="text1"/>
          <w:rtl/>
        </w:rPr>
        <w:t>مقدّمة</w:t>
      </w:r>
    </w:p>
    <w:p w:rsidR="00855F42" w:rsidRPr="00E1692D" w:rsidRDefault="00855F42" w:rsidP="0001065C">
      <w:pPr>
        <w:contextualSpacing/>
        <w:rPr>
          <w:color w:val="000000" w:themeColor="text1"/>
          <w:sz w:val="27"/>
          <w:rtl/>
        </w:rPr>
      </w:pPr>
      <w:r w:rsidRPr="00E1692D">
        <w:rPr>
          <w:rFonts w:hint="cs"/>
          <w:color w:val="000000" w:themeColor="text1"/>
          <w:sz w:val="27"/>
          <w:rtl/>
        </w:rPr>
        <w:t>أهم</w:t>
      </w:r>
      <w:r w:rsidR="00652146" w:rsidRPr="00E1692D">
        <w:rPr>
          <w:rFonts w:hint="cs"/>
          <w:color w:val="000000" w:themeColor="text1"/>
          <w:sz w:val="27"/>
          <w:rtl/>
        </w:rPr>
        <w:t>ّ</w:t>
      </w:r>
      <w:r w:rsidRPr="00E1692D">
        <w:rPr>
          <w:rFonts w:hint="cs"/>
          <w:color w:val="000000" w:themeColor="text1"/>
          <w:sz w:val="27"/>
          <w:rtl/>
        </w:rPr>
        <w:t xml:space="preserve"> مصدر لدى المسيحيي</w:t>
      </w:r>
      <w:r w:rsidRPr="00E1692D">
        <w:rPr>
          <w:rFonts w:hint="eastAsia"/>
          <w:color w:val="000000" w:themeColor="text1"/>
          <w:sz w:val="27"/>
          <w:rtl/>
        </w:rPr>
        <w:t>ن</w:t>
      </w:r>
      <w:r w:rsidRPr="00E1692D">
        <w:rPr>
          <w:rFonts w:hint="cs"/>
          <w:color w:val="000000" w:themeColor="text1"/>
          <w:sz w:val="27"/>
          <w:rtl/>
        </w:rPr>
        <w:t xml:space="preserve"> في العالم</w:t>
      </w:r>
      <w:r w:rsidR="00652146" w:rsidRPr="00E1692D">
        <w:rPr>
          <w:rFonts w:hint="cs"/>
          <w:color w:val="000000" w:themeColor="text1"/>
          <w:sz w:val="27"/>
          <w:rtl/>
        </w:rPr>
        <w:t>،</w:t>
      </w:r>
      <w:r w:rsidRPr="00E1692D">
        <w:rPr>
          <w:rFonts w:hint="cs"/>
          <w:color w:val="000000" w:themeColor="text1"/>
          <w:sz w:val="27"/>
          <w:rtl/>
        </w:rPr>
        <w:t xml:space="preserve"> بعد الكتاب المقد</w:t>
      </w:r>
      <w:r w:rsidR="00652146" w:rsidRPr="00E1692D">
        <w:rPr>
          <w:rFonts w:hint="cs"/>
          <w:color w:val="000000" w:themeColor="text1"/>
          <w:sz w:val="27"/>
          <w:rtl/>
        </w:rPr>
        <w:t>َّ</w:t>
      </w:r>
      <w:r w:rsidRPr="00E1692D">
        <w:rPr>
          <w:rFonts w:hint="cs"/>
          <w:color w:val="000000" w:themeColor="text1"/>
          <w:sz w:val="27"/>
          <w:rtl/>
        </w:rPr>
        <w:t xml:space="preserve">س، هي </w:t>
      </w:r>
      <w:r w:rsidRPr="00E1692D">
        <w:rPr>
          <w:rFonts w:hint="eastAsia"/>
          <w:color w:val="000000" w:themeColor="text1"/>
          <w:sz w:val="27"/>
          <w:rtl/>
        </w:rPr>
        <w:t>«</w:t>
      </w:r>
      <w:r w:rsidRPr="00E1692D">
        <w:rPr>
          <w:rFonts w:hint="cs"/>
          <w:color w:val="000000" w:themeColor="text1"/>
          <w:sz w:val="27"/>
          <w:rtl/>
        </w:rPr>
        <w:t>السنّة</w:t>
      </w:r>
      <w:r w:rsidRPr="00E1692D">
        <w:rPr>
          <w:rFonts w:hint="eastAsia"/>
          <w:color w:val="000000" w:themeColor="text1"/>
          <w:sz w:val="27"/>
          <w:rtl/>
        </w:rPr>
        <w:t>»</w:t>
      </w:r>
      <w:r w:rsidR="00652146" w:rsidRPr="00E1692D">
        <w:rPr>
          <w:rFonts w:hint="cs"/>
          <w:color w:val="000000" w:themeColor="text1"/>
          <w:sz w:val="27"/>
          <w:rtl/>
        </w:rPr>
        <w:t>.</w:t>
      </w:r>
      <w:r w:rsidRPr="00E1692D">
        <w:rPr>
          <w:rFonts w:hint="cs"/>
          <w:color w:val="000000" w:themeColor="text1"/>
          <w:sz w:val="27"/>
          <w:rtl/>
        </w:rPr>
        <w:t xml:space="preserve"> وبناء</w:t>
      </w:r>
      <w:r w:rsidR="00652146" w:rsidRPr="00E1692D">
        <w:rPr>
          <w:rFonts w:hint="cs"/>
          <w:color w:val="000000" w:themeColor="text1"/>
          <w:sz w:val="27"/>
          <w:rtl/>
        </w:rPr>
        <w:t>ً</w:t>
      </w:r>
      <w:r w:rsidRPr="00E1692D">
        <w:rPr>
          <w:rFonts w:hint="cs"/>
          <w:color w:val="000000" w:themeColor="text1"/>
          <w:sz w:val="27"/>
          <w:rtl/>
        </w:rPr>
        <w:t xml:space="preserve"> </w:t>
      </w:r>
      <w:r w:rsidRPr="00E1692D">
        <w:rPr>
          <w:rFonts w:hint="cs"/>
          <w:color w:val="000000" w:themeColor="text1"/>
          <w:sz w:val="27"/>
          <w:rtl/>
        </w:rPr>
        <w:lastRenderedPageBreak/>
        <w:t>على ذلك ف</w:t>
      </w:r>
      <w:r w:rsidR="00652146" w:rsidRPr="00E1692D">
        <w:rPr>
          <w:rFonts w:hint="cs"/>
          <w:color w:val="000000" w:themeColor="text1"/>
          <w:sz w:val="27"/>
          <w:rtl/>
        </w:rPr>
        <w:t>إ</w:t>
      </w:r>
      <w:r w:rsidRPr="00E1692D">
        <w:rPr>
          <w:rFonts w:hint="cs"/>
          <w:color w:val="000000" w:themeColor="text1"/>
          <w:sz w:val="27"/>
          <w:rtl/>
        </w:rPr>
        <w:t>ن</w:t>
      </w:r>
      <w:r w:rsidR="00652146" w:rsidRPr="00E1692D">
        <w:rPr>
          <w:rFonts w:hint="cs"/>
          <w:color w:val="000000" w:themeColor="text1"/>
          <w:sz w:val="27"/>
          <w:rtl/>
        </w:rPr>
        <w:t>ّ</w:t>
      </w:r>
      <w:r w:rsidRPr="00E1692D">
        <w:rPr>
          <w:rFonts w:hint="cs"/>
          <w:color w:val="000000" w:themeColor="text1"/>
          <w:sz w:val="27"/>
          <w:rtl/>
        </w:rPr>
        <w:t xml:space="preserve"> السنّة هي المصدر الموثوق</w:t>
      </w:r>
      <w:r w:rsidR="00652146" w:rsidRPr="00E1692D">
        <w:rPr>
          <w:rFonts w:hint="cs"/>
          <w:color w:val="000000" w:themeColor="text1"/>
          <w:sz w:val="27"/>
          <w:rtl/>
        </w:rPr>
        <w:t>،</w:t>
      </w:r>
      <w:r w:rsidRPr="00E1692D">
        <w:rPr>
          <w:rFonts w:hint="cs"/>
          <w:color w:val="000000" w:themeColor="text1"/>
          <w:sz w:val="27"/>
          <w:rtl/>
        </w:rPr>
        <w:t xml:space="preserve"> والمرجع المقد</w:t>
      </w:r>
      <w:r w:rsidR="00652146" w:rsidRPr="00E1692D">
        <w:rPr>
          <w:rFonts w:hint="cs"/>
          <w:color w:val="000000" w:themeColor="text1"/>
          <w:sz w:val="27"/>
          <w:rtl/>
        </w:rPr>
        <w:t>َّ</w:t>
      </w:r>
      <w:r w:rsidRPr="00E1692D">
        <w:rPr>
          <w:rFonts w:hint="cs"/>
          <w:color w:val="000000" w:themeColor="text1"/>
          <w:sz w:val="27"/>
          <w:rtl/>
        </w:rPr>
        <w:t xml:space="preserve">س الثاني للديانة المسيحية، وبالإضافة </w:t>
      </w:r>
      <w:r w:rsidR="00652146" w:rsidRPr="00E1692D">
        <w:rPr>
          <w:rFonts w:hint="cs"/>
          <w:color w:val="000000" w:themeColor="text1"/>
          <w:sz w:val="27"/>
          <w:rtl/>
        </w:rPr>
        <w:t>إلى ا</w:t>
      </w:r>
      <w:r w:rsidRPr="00E1692D">
        <w:rPr>
          <w:rFonts w:hint="cs"/>
          <w:color w:val="000000" w:themeColor="text1"/>
          <w:sz w:val="27"/>
          <w:rtl/>
        </w:rPr>
        <w:t>لكاثوليك وال</w:t>
      </w:r>
      <w:r w:rsidR="00652146" w:rsidRPr="00E1692D">
        <w:rPr>
          <w:rFonts w:hint="cs"/>
          <w:color w:val="000000" w:themeColor="text1"/>
          <w:sz w:val="27"/>
          <w:rtl/>
        </w:rPr>
        <w:t>أ</w:t>
      </w:r>
      <w:r w:rsidRPr="00E1692D">
        <w:rPr>
          <w:rFonts w:hint="cs"/>
          <w:color w:val="000000" w:themeColor="text1"/>
          <w:sz w:val="27"/>
          <w:rtl/>
        </w:rPr>
        <w:t>رثو</w:t>
      </w:r>
      <w:r w:rsidR="00652146" w:rsidRPr="00E1692D">
        <w:rPr>
          <w:rFonts w:hint="cs"/>
          <w:color w:val="000000" w:themeColor="text1"/>
          <w:sz w:val="27"/>
          <w:rtl/>
        </w:rPr>
        <w:t>ذ</w:t>
      </w:r>
      <w:r w:rsidRPr="00E1692D">
        <w:rPr>
          <w:rFonts w:hint="cs"/>
          <w:color w:val="000000" w:themeColor="text1"/>
          <w:sz w:val="27"/>
          <w:rtl/>
        </w:rPr>
        <w:t>كس، الذين يؤك</w:t>
      </w:r>
      <w:r w:rsidR="00652146" w:rsidRPr="00E1692D">
        <w:rPr>
          <w:rFonts w:hint="cs"/>
          <w:color w:val="000000" w:themeColor="text1"/>
          <w:sz w:val="27"/>
          <w:rtl/>
        </w:rPr>
        <w:t>ِّ</w:t>
      </w:r>
      <w:r w:rsidRPr="00E1692D">
        <w:rPr>
          <w:rFonts w:hint="cs"/>
          <w:color w:val="000000" w:themeColor="text1"/>
          <w:sz w:val="27"/>
          <w:rtl/>
        </w:rPr>
        <w:t>دون دائما</w:t>
      </w:r>
      <w:r w:rsidR="00652146" w:rsidRPr="00E1692D">
        <w:rPr>
          <w:rFonts w:hint="cs"/>
          <w:color w:val="000000" w:themeColor="text1"/>
          <w:sz w:val="27"/>
          <w:rtl/>
        </w:rPr>
        <w:t>ً</w:t>
      </w:r>
      <w:r w:rsidRPr="00E1692D">
        <w:rPr>
          <w:rFonts w:hint="cs"/>
          <w:color w:val="000000" w:themeColor="text1"/>
          <w:sz w:val="27"/>
          <w:rtl/>
        </w:rPr>
        <w:t xml:space="preserve"> على مرجعية ومكانة السنّة</w:t>
      </w:r>
      <w:r w:rsidRPr="00E1692D">
        <w:rPr>
          <w:rFonts w:hint="cs"/>
          <w:color w:val="000000" w:themeColor="text1"/>
          <w:sz w:val="27"/>
          <w:vertAlign w:val="superscript"/>
          <w:rtl/>
        </w:rPr>
        <w:t>(</w:t>
      </w:r>
      <w:r w:rsidRPr="00E1692D">
        <w:rPr>
          <w:rStyle w:val="EndnoteReference"/>
          <w:color w:val="000000" w:themeColor="text1"/>
          <w:sz w:val="27"/>
          <w:rtl/>
        </w:rPr>
        <w:endnoteReference w:id="647"/>
      </w:r>
      <w:r w:rsidRPr="00E1692D">
        <w:rPr>
          <w:rFonts w:hint="cs"/>
          <w:color w:val="000000" w:themeColor="text1"/>
          <w:sz w:val="27"/>
          <w:vertAlign w:val="superscript"/>
          <w:rtl/>
        </w:rPr>
        <w:t>)</w:t>
      </w:r>
      <w:r w:rsidRPr="00E1692D">
        <w:rPr>
          <w:rFonts w:hint="cs"/>
          <w:color w:val="000000" w:themeColor="text1"/>
          <w:sz w:val="27"/>
          <w:rtl/>
        </w:rPr>
        <w:t>، ف</w:t>
      </w:r>
      <w:r w:rsidR="00652146" w:rsidRPr="00E1692D">
        <w:rPr>
          <w:rFonts w:hint="cs"/>
          <w:color w:val="000000" w:themeColor="text1"/>
          <w:sz w:val="27"/>
          <w:rtl/>
        </w:rPr>
        <w:t>إ</w:t>
      </w:r>
      <w:r w:rsidRPr="00E1692D">
        <w:rPr>
          <w:rFonts w:hint="cs"/>
          <w:color w:val="000000" w:themeColor="text1"/>
          <w:sz w:val="27"/>
          <w:rtl/>
        </w:rPr>
        <w:t>ن البروتستانت أيضا</w:t>
      </w:r>
      <w:r w:rsidR="00652146" w:rsidRPr="00E1692D">
        <w:rPr>
          <w:rFonts w:hint="cs"/>
          <w:color w:val="000000" w:themeColor="text1"/>
          <w:sz w:val="27"/>
          <w:rtl/>
        </w:rPr>
        <w:t>ً</w:t>
      </w:r>
      <w:r w:rsidRPr="00E1692D">
        <w:rPr>
          <w:rFonts w:hint="cs"/>
          <w:color w:val="000000" w:themeColor="text1"/>
          <w:sz w:val="27"/>
          <w:rtl/>
        </w:rPr>
        <w:t xml:space="preserve"> اضطرّوا</w:t>
      </w:r>
      <w:r w:rsidR="001675CE" w:rsidRPr="00E1692D">
        <w:rPr>
          <w:rFonts w:hint="cs"/>
          <w:color w:val="000000" w:themeColor="text1"/>
          <w:sz w:val="27"/>
          <w:rtl/>
        </w:rPr>
        <w:t xml:space="preserve"> إلى </w:t>
      </w:r>
      <w:r w:rsidRPr="00E1692D">
        <w:rPr>
          <w:rFonts w:hint="cs"/>
          <w:color w:val="000000" w:themeColor="text1"/>
          <w:sz w:val="27"/>
          <w:rtl/>
        </w:rPr>
        <w:t>الاعتراف بنوع من السنّة، ويذكرون الاعتراف الباطني لروح القدس</w:t>
      </w:r>
      <w:r w:rsidR="00652146" w:rsidRPr="00E1692D">
        <w:rPr>
          <w:rFonts w:hint="cs"/>
          <w:color w:val="000000" w:themeColor="text1"/>
          <w:sz w:val="27"/>
          <w:rtl/>
        </w:rPr>
        <w:t>،</w:t>
      </w:r>
      <w:r w:rsidRPr="00E1692D">
        <w:rPr>
          <w:rFonts w:hint="cs"/>
          <w:color w:val="000000" w:themeColor="text1"/>
          <w:sz w:val="27"/>
          <w:rtl/>
        </w:rPr>
        <w:t xml:space="preserve"> والدعوات الرسولية للحياة الدينية</w:t>
      </w:r>
      <w:r w:rsidR="00652146" w:rsidRPr="00E1692D">
        <w:rPr>
          <w:rFonts w:hint="cs"/>
          <w:color w:val="000000" w:themeColor="text1"/>
          <w:sz w:val="27"/>
          <w:rtl/>
        </w:rPr>
        <w:t>،</w:t>
      </w:r>
      <w:r w:rsidRPr="00E1692D">
        <w:rPr>
          <w:rFonts w:hint="cs"/>
          <w:color w:val="000000" w:themeColor="text1"/>
          <w:sz w:val="27"/>
          <w:rtl/>
        </w:rPr>
        <w:t xml:space="preserve"> والعمل الصالح بما يتطابق مع السن</w:t>
      </w:r>
      <w:r w:rsidR="00652146" w:rsidRPr="00E1692D">
        <w:rPr>
          <w:rFonts w:hint="cs"/>
          <w:color w:val="000000" w:themeColor="text1"/>
          <w:sz w:val="27"/>
          <w:rtl/>
        </w:rPr>
        <w:t>ّ</w:t>
      </w:r>
      <w:r w:rsidRPr="00E1692D">
        <w:rPr>
          <w:rFonts w:hint="cs"/>
          <w:color w:val="000000" w:themeColor="text1"/>
          <w:sz w:val="27"/>
          <w:rtl/>
        </w:rPr>
        <w:t>ة المسيحية، من النصوص المقد</w:t>
      </w:r>
      <w:r w:rsidR="00652146" w:rsidRPr="00E1692D">
        <w:rPr>
          <w:rFonts w:hint="cs"/>
          <w:color w:val="000000" w:themeColor="text1"/>
          <w:sz w:val="27"/>
          <w:rtl/>
        </w:rPr>
        <w:t>َّ</w:t>
      </w:r>
      <w:r w:rsidRPr="00E1692D">
        <w:rPr>
          <w:rFonts w:hint="cs"/>
          <w:color w:val="000000" w:themeColor="text1"/>
          <w:sz w:val="27"/>
          <w:rtl/>
        </w:rPr>
        <w:t>سة والكنيسة</w:t>
      </w:r>
      <w:r w:rsidRPr="00E1692D">
        <w:rPr>
          <w:rFonts w:hint="cs"/>
          <w:color w:val="000000" w:themeColor="text1"/>
          <w:sz w:val="27"/>
          <w:vertAlign w:val="superscript"/>
          <w:rtl/>
        </w:rPr>
        <w:t>(</w:t>
      </w:r>
      <w:r w:rsidRPr="00E1692D">
        <w:rPr>
          <w:rStyle w:val="EndnoteReference"/>
          <w:color w:val="000000" w:themeColor="text1"/>
          <w:sz w:val="27"/>
          <w:rtl/>
        </w:rPr>
        <w:endnoteReference w:id="648"/>
      </w:r>
      <w:r w:rsidRPr="00E1692D">
        <w:rPr>
          <w:rFonts w:hint="cs"/>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652146">
      <w:pPr>
        <w:contextualSpacing/>
        <w:rPr>
          <w:color w:val="000000" w:themeColor="text1"/>
          <w:sz w:val="27"/>
          <w:rtl/>
        </w:rPr>
      </w:pPr>
      <w:r w:rsidRPr="00E1692D">
        <w:rPr>
          <w:rFonts w:hint="cs"/>
          <w:color w:val="000000" w:themeColor="text1"/>
          <w:sz w:val="27"/>
          <w:rtl/>
        </w:rPr>
        <w:t>وحسب رأي الكاثوليك والمجلس العالمي للمسيحيي</w:t>
      </w:r>
      <w:r w:rsidRPr="00E1692D">
        <w:rPr>
          <w:rFonts w:hint="eastAsia"/>
          <w:color w:val="000000" w:themeColor="text1"/>
          <w:sz w:val="27"/>
          <w:rtl/>
        </w:rPr>
        <w:t>ن</w:t>
      </w:r>
      <w:r w:rsidRPr="00E1692D">
        <w:rPr>
          <w:rFonts w:hint="cs"/>
          <w:color w:val="000000" w:themeColor="text1"/>
          <w:sz w:val="27"/>
          <w:rtl/>
        </w:rPr>
        <w:t xml:space="preserve"> ف</w:t>
      </w:r>
      <w:r w:rsidR="00652146" w:rsidRPr="00E1692D">
        <w:rPr>
          <w:rFonts w:hint="cs"/>
          <w:color w:val="000000" w:themeColor="text1"/>
          <w:sz w:val="27"/>
          <w:rtl/>
        </w:rPr>
        <w:t>إ</w:t>
      </w:r>
      <w:r w:rsidRPr="00E1692D">
        <w:rPr>
          <w:rFonts w:hint="cs"/>
          <w:color w:val="000000" w:themeColor="text1"/>
          <w:sz w:val="27"/>
          <w:rtl/>
        </w:rPr>
        <w:t>ن</w:t>
      </w:r>
      <w:r w:rsidR="00652146" w:rsidRPr="00E1692D">
        <w:rPr>
          <w:rFonts w:hint="cs"/>
          <w:color w:val="000000" w:themeColor="text1"/>
          <w:sz w:val="27"/>
          <w:rtl/>
        </w:rPr>
        <w:t>ّ</w:t>
      </w:r>
      <w:r w:rsidRPr="00E1692D">
        <w:rPr>
          <w:rFonts w:hint="cs"/>
          <w:color w:val="000000" w:themeColor="text1"/>
          <w:sz w:val="27"/>
          <w:rtl/>
        </w:rPr>
        <w:t xml:space="preserve"> السن</w:t>
      </w:r>
      <w:r w:rsidR="00652146" w:rsidRPr="00E1692D">
        <w:rPr>
          <w:rFonts w:hint="cs"/>
          <w:color w:val="000000" w:themeColor="text1"/>
          <w:sz w:val="27"/>
          <w:rtl/>
        </w:rPr>
        <w:t>ّ</w:t>
      </w:r>
      <w:r w:rsidRPr="00E1692D">
        <w:rPr>
          <w:rFonts w:hint="cs"/>
          <w:color w:val="000000" w:themeColor="text1"/>
          <w:sz w:val="27"/>
          <w:rtl/>
        </w:rPr>
        <w:t>ة تعتبر مصدرا</w:t>
      </w:r>
      <w:r w:rsidR="00652146" w:rsidRPr="00E1692D">
        <w:rPr>
          <w:rFonts w:hint="cs"/>
          <w:color w:val="000000" w:themeColor="text1"/>
          <w:sz w:val="27"/>
          <w:rtl/>
        </w:rPr>
        <w:t>ً إلهيّاً</w:t>
      </w:r>
      <w:r w:rsidRPr="00E1692D">
        <w:rPr>
          <w:rFonts w:hint="cs"/>
          <w:color w:val="000000" w:themeColor="text1"/>
          <w:sz w:val="27"/>
          <w:rtl/>
        </w:rPr>
        <w:t xml:space="preserve"> مستقلا</w:t>
      </w:r>
      <w:r w:rsidR="00652146"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جانب الكتاب المقد</w:t>
      </w:r>
      <w:r w:rsidR="00652146" w:rsidRPr="00E1692D">
        <w:rPr>
          <w:rFonts w:hint="cs"/>
          <w:color w:val="000000" w:themeColor="text1"/>
          <w:sz w:val="27"/>
          <w:rtl/>
        </w:rPr>
        <w:t>َّ</w:t>
      </w:r>
      <w:r w:rsidRPr="00E1692D">
        <w:rPr>
          <w:rFonts w:hint="cs"/>
          <w:color w:val="000000" w:themeColor="text1"/>
          <w:sz w:val="27"/>
          <w:rtl/>
        </w:rPr>
        <w:t>س</w:t>
      </w:r>
      <w:r w:rsidR="00652146" w:rsidRPr="00E1692D">
        <w:rPr>
          <w:rFonts w:hint="cs"/>
          <w:color w:val="000000" w:themeColor="text1"/>
          <w:sz w:val="27"/>
          <w:rtl/>
        </w:rPr>
        <w:t>.</w:t>
      </w:r>
      <w:r w:rsidRPr="00E1692D">
        <w:rPr>
          <w:rFonts w:hint="cs"/>
          <w:color w:val="000000" w:themeColor="text1"/>
          <w:sz w:val="27"/>
          <w:rtl/>
        </w:rPr>
        <w:t xml:space="preserve"> أراده الله تعالى ليكون كوحي </w:t>
      </w:r>
      <w:r w:rsidR="00652146" w:rsidRPr="00E1692D">
        <w:rPr>
          <w:rFonts w:hint="cs"/>
          <w:color w:val="000000" w:themeColor="text1"/>
          <w:sz w:val="27"/>
          <w:rtl/>
        </w:rPr>
        <w:t>إ</w:t>
      </w:r>
      <w:r w:rsidRPr="00E1692D">
        <w:rPr>
          <w:rFonts w:hint="cs"/>
          <w:color w:val="000000" w:themeColor="text1"/>
          <w:sz w:val="27"/>
          <w:rtl/>
        </w:rPr>
        <w:t>لهي</w:t>
      </w:r>
      <w:r w:rsidR="00652146" w:rsidRPr="00E1692D">
        <w:rPr>
          <w:rFonts w:hint="cs"/>
          <w:color w:val="000000" w:themeColor="text1"/>
          <w:sz w:val="27"/>
          <w:rtl/>
        </w:rPr>
        <w:t>ّ؛</w:t>
      </w:r>
      <w:r w:rsidRPr="00E1692D">
        <w:rPr>
          <w:rFonts w:hint="cs"/>
          <w:color w:val="000000" w:themeColor="text1"/>
          <w:sz w:val="27"/>
          <w:rtl/>
        </w:rPr>
        <w:t xml:space="preserve"> لتلافي النواقص الموجودة في الكتاب المقد</w:t>
      </w:r>
      <w:r w:rsidR="00652146" w:rsidRPr="00E1692D">
        <w:rPr>
          <w:rFonts w:hint="cs"/>
          <w:color w:val="000000" w:themeColor="text1"/>
          <w:sz w:val="27"/>
          <w:rtl/>
        </w:rPr>
        <w:t>َّ</w:t>
      </w:r>
      <w:r w:rsidRPr="00E1692D">
        <w:rPr>
          <w:rFonts w:hint="cs"/>
          <w:color w:val="000000" w:themeColor="text1"/>
          <w:sz w:val="27"/>
          <w:rtl/>
        </w:rPr>
        <w:t>س</w:t>
      </w:r>
      <w:r w:rsidR="00652146" w:rsidRPr="00E1692D">
        <w:rPr>
          <w:rFonts w:hint="cs"/>
          <w:color w:val="000000" w:themeColor="text1"/>
          <w:sz w:val="27"/>
          <w:rtl/>
        </w:rPr>
        <w:t>.</w:t>
      </w:r>
      <w:r w:rsidRPr="00E1692D">
        <w:rPr>
          <w:rFonts w:hint="cs"/>
          <w:color w:val="000000" w:themeColor="text1"/>
          <w:sz w:val="27"/>
          <w:rtl/>
        </w:rPr>
        <w:t xml:space="preserve"> و</w:t>
      </w:r>
      <w:r w:rsidR="00652146" w:rsidRPr="00E1692D">
        <w:rPr>
          <w:rFonts w:hint="cs"/>
          <w:color w:val="000000" w:themeColor="text1"/>
          <w:sz w:val="27"/>
          <w:rtl/>
        </w:rPr>
        <w:t>إ</w:t>
      </w:r>
      <w:r w:rsidRPr="00E1692D">
        <w:rPr>
          <w:rFonts w:hint="cs"/>
          <w:color w:val="000000" w:themeColor="text1"/>
          <w:sz w:val="27"/>
          <w:rtl/>
        </w:rPr>
        <w:t>ن حجّيتها واعتبارها مقارن للكتاب المقد</w:t>
      </w:r>
      <w:r w:rsidR="00652146" w:rsidRPr="00E1692D">
        <w:rPr>
          <w:rFonts w:hint="cs"/>
          <w:color w:val="000000" w:themeColor="text1"/>
          <w:sz w:val="27"/>
          <w:rtl/>
        </w:rPr>
        <w:t>َّ</w:t>
      </w:r>
      <w:r w:rsidRPr="00E1692D">
        <w:rPr>
          <w:rFonts w:hint="cs"/>
          <w:color w:val="000000" w:themeColor="text1"/>
          <w:sz w:val="27"/>
          <w:rtl/>
        </w:rPr>
        <w:t>س</w:t>
      </w:r>
      <w:r w:rsidRPr="00E1692D">
        <w:rPr>
          <w:rFonts w:hint="cs"/>
          <w:color w:val="000000" w:themeColor="text1"/>
          <w:sz w:val="27"/>
          <w:vertAlign w:val="superscript"/>
          <w:rtl/>
        </w:rPr>
        <w:t>(</w:t>
      </w:r>
      <w:r w:rsidRPr="00E1692D">
        <w:rPr>
          <w:rStyle w:val="EndnoteReference"/>
          <w:color w:val="000000" w:themeColor="text1"/>
          <w:sz w:val="27"/>
          <w:rtl/>
        </w:rPr>
        <w:endnoteReference w:id="649"/>
      </w:r>
      <w:r w:rsidRPr="00E1692D">
        <w:rPr>
          <w:rFonts w:hint="cs"/>
          <w:color w:val="000000" w:themeColor="text1"/>
          <w:sz w:val="27"/>
          <w:vertAlign w:val="superscript"/>
          <w:rtl/>
        </w:rPr>
        <w:t>)</w:t>
      </w:r>
      <w:r w:rsidRPr="00E1692D">
        <w:rPr>
          <w:rFonts w:hint="cs"/>
          <w:color w:val="000000" w:themeColor="text1"/>
          <w:sz w:val="27"/>
          <w:rtl/>
        </w:rPr>
        <w:t>. والسنّة برنامج متجد</w:t>
      </w:r>
      <w:r w:rsidR="00652146" w:rsidRPr="00E1692D">
        <w:rPr>
          <w:rFonts w:hint="cs"/>
          <w:color w:val="000000" w:themeColor="text1"/>
          <w:sz w:val="27"/>
          <w:rtl/>
        </w:rPr>
        <w:t>ِّ</w:t>
      </w:r>
      <w:r w:rsidRPr="00E1692D">
        <w:rPr>
          <w:rFonts w:hint="cs"/>
          <w:color w:val="000000" w:themeColor="text1"/>
          <w:sz w:val="27"/>
          <w:rtl/>
        </w:rPr>
        <w:t>د يقبل التجديد والتطو</w:t>
      </w:r>
      <w:r w:rsidR="00652146" w:rsidRPr="00E1692D">
        <w:rPr>
          <w:rFonts w:hint="cs"/>
          <w:color w:val="000000" w:themeColor="text1"/>
          <w:sz w:val="27"/>
          <w:rtl/>
        </w:rPr>
        <w:t>ّ</w:t>
      </w:r>
      <w:r w:rsidRPr="00E1692D">
        <w:rPr>
          <w:rFonts w:hint="cs"/>
          <w:color w:val="000000" w:themeColor="text1"/>
          <w:sz w:val="27"/>
          <w:rtl/>
        </w:rPr>
        <w:t>ر، وتصدر عنها قوانين جديدة للكنيسة والمسيحيي</w:t>
      </w:r>
      <w:r w:rsidRPr="00E1692D">
        <w:rPr>
          <w:rFonts w:hint="eastAsia"/>
          <w:color w:val="000000" w:themeColor="text1"/>
          <w:sz w:val="27"/>
          <w:rtl/>
        </w:rPr>
        <w:t>ن</w:t>
      </w:r>
      <w:r w:rsidR="00652146" w:rsidRPr="00E1692D">
        <w:rPr>
          <w:rFonts w:hint="cs"/>
          <w:color w:val="000000" w:themeColor="text1"/>
          <w:sz w:val="27"/>
          <w:rtl/>
        </w:rPr>
        <w:t>.</w:t>
      </w:r>
      <w:r w:rsidRPr="00E1692D">
        <w:rPr>
          <w:rFonts w:hint="cs"/>
          <w:color w:val="000000" w:themeColor="text1"/>
          <w:sz w:val="27"/>
          <w:rtl/>
        </w:rPr>
        <w:t xml:space="preserve"> </w:t>
      </w:r>
      <w:r w:rsidR="00652146" w:rsidRPr="00E1692D">
        <w:rPr>
          <w:rFonts w:hint="cs"/>
          <w:color w:val="000000" w:themeColor="text1"/>
          <w:sz w:val="27"/>
          <w:rtl/>
        </w:rPr>
        <w:t>ورغم</w:t>
      </w:r>
      <w:r w:rsidRPr="00E1692D">
        <w:rPr>
          <w:rFonts w:hint="cs"/>
          <w:color w:val="000000" w:themeColor="text1"/>
          <w:sz w:val="27"/>
          <w:rtl/>
        </w:rPr>
        <w:t xml:space="preserve"> </w:t>
      </w:r>
      <w:r w:rsidR="00652146" w:rsidRPr="00E1692D">
        <w:rPr>
          <w:rFonts w:hint="cs"/>
          <w:color w:val="000000" w:themeColor="text1"/>
          <w:sz w:val="27"/>
          <w:rtl/>
        </w:rPr>
        <w:t>أ</w:t>
      </w:r>
      <w:r w:rsidRPr="00E1692D">
        <w:rPr>
          <w:rFonts w:hint="cs"/>
          <w:color w:val="000000" w:themeColor="text1"/>
          <w:sz w:val="27"/>
          <w:rtl/>
        </w:rPr>
        <w:t>ن</w:t>
      </w:r>
      <w:r w:rsidR="00652146" w:rsidRPr="00E1692D">
        <w:rPr>
          <w:rFonts w:hint="cs"/>
          <w:color w:val="000000" w:themeColor="text1"/>
          <w:sz w:val="27"/>
          <w:rtl/>
        </w:rPr>
        <w:t>ّ</w:t>
      </w:r>
      <w:r w:rsidRPr="00E1692D">
        <w:rPr>
          <w:rFonts w:hint="cs"/>
          <w:color w:val="000000" w:themeColor="text1"/>
          <w:sz w:val="27"/>
          <w:rtl/>
        </w:rPr>
        <w:t xml:space="preserve"> السنّة بدأت من</w:t>
      </w:r>
      <w:r w:rsidR="00652146" w:rsidRPr="00E1692D">
        <w:rPr>
          <w:rFonts w:hint="cs"/>
          <w:color w:val="000000" w:themeColor="text1"/>
          <w:sz w:val="27"/>
          <w:rtl/>
        </w:rPr>
        <w:t>ذ</w:t>
      </w:r>
      <w:r w:rsidRPr="00E1692D">
        <w:rPr>
          <w:rFonts w:hint="cs"/>
          <w:color w:val="000000" w:themeColor="text1"/>
          <w:sz w:val="27"/>
          <w:rtl/>
        </w:rPr>
        <w:t xml:space="preserve"> عصر الرسل وآباء الكنيسة، إلا</w:t>
      </w:r>
      <w:r w:rsidR="00652146" w:rsidRPr="00E1692D">
        <w:rPr>
          <w:rFonts w:hint="cs"/>
          <w:color w:val="000000" w:themeColor="text1"/>
          <w:sz w:val="27"/>
          <w:rtl/>
        </w:rPr>
        <w:t>ّ</w:t>
      </w:r>
      <w:r w:rsidRPr="00E1692D">
        <w:rPr>
          <w:rFonts w:hint="cs"/>
          <w:color w:val="000000" w:themeColor="text1"/>
          <w:sz w:val="27"/>
          <w:rtl/>
        </w:rPr>
        <w:t xml:space="preserve"> أنها في حالة تكامل وتطور مستمر</w:t>
      </w:r>
      <w:r w:rsidR="00652146" w:rsidRPr="00E1692D">
        <w:rPr>
          <w:rFonts w:hint="cs"/>
          <w:color w:val="000000" w:themeColor="text1"/>
          <w:sz w:val="27"/>
          <w:rtl/>
        </w:rPr>
        <w:t>،</w:t>
      </w:r>
      <w:r w:rsidRPr="00E1692D">
        <w:rPr>
          <w:rFonts w:hint="cs"/>
          <w:color w:val="000000" w:themeColor="text1"/>
          <w:sz w:val="27"/>
          <w:rtl/>
        </w:rPr>
        <w:t xml:space="preserve"> وتلبي احتياجات المجتمع. </w:t>
      </w:r>
      <w:r w:rsidR="00652146" w:rsidRPr="00E1692D">
        <w:rPr>
          <w:rFonts w:hint="cs"/>
          <w:color w:val="000000" w:themeColor="text1"/>
          <w:sz w:val="27"/>
          <w:rtl/>
        </w:rPr>
        <w:t>إ</w:t>
      </w:r>
      <w:r w:rsidRPr="00E1692D">
        <w:rPr>
          <w:rFonts w:hint="cs"/>
          <w:color w:val="000000" w:themeColor="text1"/>
          <w:sz w:val="27"/>
          <w:rtl/>
        </w:rPr>
        <w:t>ن حركية السنّة وفاعليتها، وبقا</w:t>
      </w:r>
      <w:r w:rsidR="00652146" w:rsidRPr="00E1692D">
        <w:rPr>
          <w:rFonts w:hint="cs"/>
          <w:color w:val="000000" w:themeColor="text1"/>
          <w:sz w:val="27"/>
          <w:rtl/>
        </w:rPr>
        <w:t>ء</w:t>
      </w:r>
      <w:r w:rsidRPr="00E1692D">
        <w:rPr>
          <w:rFonts w:hint="cs"/>
          <w:color w:val="000000" w:themeColor="text1"/>
          <w:sz w:val="27"/>
          <w:rtl/>
        </w:rPr>
        <w:t>ها وديمومتها، تعد</w:t>
      </w:r>
      <w:r w:rsidR="00652146" w:rsidRPr="00E1692D">
        <w:rPr>
          <w:rFonts w:hint="cs"/>
          <w:color w:val="000000" w:themeColor="text1"/>
          <w:sz w:val="27"/>
          <w:rtl/>
        </w:rPr>
        <w:t>ّ</w:t>
      </w:r>
      <w:r w:rsidRPr="00E1692D">
        <w:rPr>
          <w:rFonts w:hint="cs"/>
          <w:color w:val="000000" w:themeColor="text1"/>
          <w:sz w:val="27"/>
          <w:rtl/>
        </w:rPr>
        <w:t xml:space="preserve"> من عوامل تطو</w:t>
      </w:r>
      <w:r w:rsidR="00652146" w:rsidRPr="00E1692D">
        <w:rPr>
          <w:rFonts w:hint="cs"/>
          <w:color w:val="000000" w:themeColor="text1"/>
          <w:sz w:val="27"/>
          <w:rtl/>
        </w:rPr>
        <w:t>ّ</w:t>
      </w:r>
      <w:r w:rsidRPr="00E1692D">
        <w:rPr>
          <w:rFonts w:hint="cs"/>
          <w:color w:val="000000" w:themeColor="text1"/>
          <w:sz w:val="27"/>
          <w:rtl/>
        </w:rPr>
        <w:t>ر وات</w:t>
      </w:r>
      <w:r w:rsidR="00652146" w:rsidRPr="00E1692D">
        <w:rPr>
          <w:rFonts w:hint="cs"/>
          <w:color w:val="000000" w:themeColor="text1"/>
          <w:sz w:val="27"/>
          <w:rtl/>
        </w:rPr>
        <w:t>ّ</w:t>
      </w:r>
      <w:r w:rsidRPr="00E1692D">
        <w:rPr>
          <w:rFonts w:hint="cs"/>
          <w:color w:val="000000" w:themeColor="text1"/>
          <w:sz w:val="27"/>
          <w:rtl/>
        </w:rPr>
        <w:t>ساع التعاليم المشروعة والقانونية للكنيسة العالمية</w:t>
      </w:r>
      <w:r w:rsidRPr="00E1692D">
        <w:rPr>
          <w:rFonts w:hint="cs"/>
          <w:color w:val="000000" w:themeColor="text1"/>
          <w:sz w:val="27"/>
          <w:vertAlign w:val="superscript"/>
          <w:rtl/>
        </w:rPr>
        <w:t>(</w:t>
      </w:r>
      <w:r w:rsidRPr="00E1692D">
        <w:rPr>
          <w:rStyle w:val="EndnoteReference"/>
          <w:color w:val="000000" w:themeColor="text1"/>
          <w:sz w:val="27"/>
          <w:rtl/>
        </w:rPr>
        <w:endnoteReference w:id="650"/>
      </w:r>
      <w:r w:rsidRPr="00E1692D">
        <w:rPr>
          <w:rFonts w:hint="cs"/>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652146">
      <w:pPr>
        <w:contextualSpacing/>
        <w:rPr>
          <w:color w:val="000000" w:themeColor="text1"/>
          <w:sz w:val="27"/>
          <w:rtl/>
        </w:rPr>
      </w:pPr>
      <w:r w:rsidRPr="00E1692D">
        <w:rPr>
          <w:rFonts w:hint="cs"/>
          <w:color w:val="000000" w:themeColor="text1"/>
          <w:sz w:val="27"/>
          <w:rtl/>
        </w:rPr>
        <w:t>ولغرض إثبات حج</w:t>
      </w:r>
      <w:r w:rsidR="00652146" w:rsidRPr="00E1692D">
        <w:rPr>
          <w:rFonts w:hint="cs"/>
          <w:color w:val="000000" w:themeColor="text1"/>
          <w:sz w:val="27"/>
          <w:rtl/>
        </w:rPr>
        <w:t>ّ</w:t>
      </w:r>
      <w:r w:rsidRPr="00E1692D">
        <w:rPr>
          <w:rFonts w:hint="cs"/>
          <w:color w:val="000000" w:themeColor="text1"/>
          <w:sz w:val="27"/>
          <w:rtl/>
        </w:rPr>
        <w:t>ية السنة واعتبارها، واستمراريتها وثباتها، تم</w:t>
      </w:r>
      <w:r w:rsidR="00652146" w:rsidRPr="00E1692D">
        <w:rPr>
          <w:rFonts w:hint="cs"/>
          <w:color w:val="000000" w:themeColor="text1"/>
          <w:sz w:val="27"/>
          <w:rtl/>
        </w:rPr>
        <w:t>ّ</w:t>
      </w:r>
      <w:r w:rsidRPr="00E1692D">
        <w:rPr>
          <w:rFonts w:hint="cs"/>
          <w:color w:val="000000" w:themeColor="text1"/>
          <w:sz w:val="27"/>
          <w:rtl/>
        </w:rPr>
        <w:t xml:space="preserve"> الاستدلال بالكتاب المقد</w:t>
      </w:r>
      <w:r w:rsidR="00652146" w:rsidRPr="00E1692D">
        <w:rPr>
          <w:rFonts w:hint="cs"/>
          <w:color w:val="000000" w:themeColor="text1"/>
          <w:sz w:val="27"/>
          <w:rtl/>
        </w:rPr>
        <w:t>َّ</w:t>
      </w:r>
      <w:r w:rsidRPr="00E1692D">
        <w:rPr>
          <w:rFonts w:hint="cs"/>
          <w:color w:val="000000" w:themeColor="text1"/>
          <w:sz w:val="27"/>
          <w:rtl/>
        </w:rPr>
        <w:t>س</w:t>
      </w:r>
      <w:r w:rsidRPr="00E1692D">
        <w:rPr>
          <w:rFonts w:hint="cs"/>
          <w:color w:val="000000" w:themeColor="text1"/>
          <w:sz w:val="27"/>
          <w:vertAlign w:val="superscript"/>
          <w:rtl/>
        </w:rPr>
        <w:t>(</w:t>
      </w:r>
      <w:r w:rsidRPr="00E1692D">
        <w:rPr>
          <w:rStyle w:val="EndnoteReference"/>
          <w:color w:val="000000" w:themeColor="text1"/>
          <w:sz w:val="27"/>
          <w:rtl/>
        </w:rPr>
        <w:endnoteReference w:id="651"/>
      </w:r>
      <w:r w:rsidRPr="00E1692D">
        <w:rPr>
          <w:rFonts w:hint="cs"/>
          <w:color w:val="000000" w:themeColor="text1"/>
          <w:sz w:val="27"/>
          <w:vertAlign w:val="superscript"/>
          <w:rtl/>
        </w:rPr>
        <w:t>)</w:t>
      </w:r>
      <w:r w:rsidRPr="00E1692D">
        <w:rPr>
          <w:rFonts w:hint="cs"/>
          <w:color w:val="000000" w:themeColor="text1"/>
          <w:sz w:val="27"/>
          <w:rtl/>
        </w:rPr>
        <w:t xml:space="preserve"> والوحي، والهداية واللطف الإلهي</w:t>
      </w:r>
      <w:r w:rsidRPr="00E1692D">
        <w:rPr>
          <w:rFonts w:hint="cs"/>
          <w:color w:val="000000" w:themeColor="text1"/>
          <w:sz w:val="27"/>
          <w:vertAlign w:val="superscript"/>
          <w:rtl/>
        </w:rPr>
        <w:t>(</w:t>
      </w:r>
      <w:r w:rsidRPr="00E1692D">
        <w:rPr>
          <w:rStyle w:val="EndnoteReference"/>
          <w:color w:val="000000" w:themeColor="text1"/>
          <w:sz w:val="27"/>
          <w:rtl/>
        </w:rPr>
        <w:endnoteReference w:id="652"/>
      </w:r>
      <w:r w:rsidRPr="00E1692D">
        <w:rPr>
          <w:rFonts w:hint="cs"/>
          <w:color w:val="000000" w:themeColor="text1"/>
          <w:sz w:val="27"/>
          <w:vertAlign w:val="superscript"/>
          <w:rtl/>
        </w:rPr>
        <w:t>)</w:t>
      </w:r>
      <w:r w:rsidR="00652146" w:rsidRPr="00E1692D">
        <w:rPr>
          <w:rFonts w:hint="cs"/>
          <w:color w:val="000000" w:themeColor="text1"/>
          <w:sz w:val="27"/>
          <w:rtl/>
        </w:rPr>
        <w:t>،</w:t>
      </w:r>
      <w:r w:rsidRPr="00E1692D">
        <w:rPr>
          <w:rFonts w:hint="cs"/>
          <w:color w:val="000000" w:themeColor="text1"/>
          <w:sz w:val="27"/>
          <w:rtl/>
        </w:rPr>
        <w:t xml:space="preserve"> وتجسيد الحضور، وتعليم الكنيسة وإلهامها وإرشادها من قبل روح القدس</w:t>
      </w:r>
      <w:r w:rsidRPr="00E1692D">
        <w:rPr>
          <w:rFonts w:hint="cs"/>
          <w:color w:val="000000" w:themeColor="text1"/>
          <w:sz w:val="27"/>
          <w:vertAlign w:val="superscript"/>
          <w:rtl/>
        </w:rPr>
        <w:t>(</w:t>
      </w:r>
      <w:r w:rsidRPr="00E1692D">
        <w:rPr>
          <w:rStyle w:val="EndnoteReference"/>
          <w:color w:val="000000" w:themeColor="text1"/>
          <w:sz w:val="27"/>
          <w:rtl/>
        </w:rPr>
        <w:endnoteReference w:id="653"/>
      </w:r>
      <w:r w:rsidRPr="00E1692D">
        <w:rPr>
          <w:rFonts w:hint="cs"/>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652146">
      <w:pPr>
        <w:contextualSpacing/>
        <w:rPr>
          <w:color w:val="000000" w:themeColor="text1"/>
          <w:sz w:val="27"/>
          <w:rtl/>
        </w:rPr>
      </w:pPr>
      <w:r w:rsidRPr="00E1692D">
        <w:rPr>
          <w:rFonts w:hint="cs"/>
          <w:color w:val="000000" w:themeColor="text1"/>
          <w:sz w:val="27"/>
          <w:rtl/>
        </w:rPr>
        <w:t xml:space="preserve">وترى الكنيسة الكاثوليكية </w:t>
      </w:r>
      <w:r w:rsidR="00652146" w:rsidRPr="00E1692D">
        <w:rPr>
          <w:rFonts w:hint="cs"/>
          <w:color w:val="000000" w:themeColor="text1"/>
          <w:sz w:val="27"/>
          <w:rtl/>
        </w:rPr>
        <w:t>أ</w:t>
      </w:r>
      <w:r w:rsidRPr="00E1692D">
        <w:rPr>
          <w:rFonts w:hint="cs"/>
          <w:color w:val="000000" w:themeColor="text1"/>
          <w:sz w:val="27"/>
          <w:rtl/>
        </w:rPr>
        <w:t>ن</w:t>
      </w:r>
      <w:r w:rsidR="00652146" w:rsidRPr="00E1692D">
        <w:rPr>
          <w:rFonts w:hint="cs"/>
          <w:color w:val="000000" w:themeColor="text1"/>
          <w:sz w:val="27"/>
          <w:rtl/>
        </w:rPr>
        <w:t>ّ</w:t>
      </w:r>
      <w:r w:rsidRPr="00E1692D">
        <w:rPr>
          <w:rFonts w:hint="cs"/>
          <w:color w:val="000000" w:themeColor="text1"/>
          <w:sz w:val="27"/>
          <w:rtl/>
        </w:rPr>
        <w:t xml:space="preserve"> البابا يمتلك سلطة مطلقة وغير محدودة، و</w:t>
      </w:r>
      <w:r w:rsidR="00652146" w:rsidRPr="00E1692D">
        <w:rPr>
          <w:rFonts w:hint="cs"/>
          <w:color w:val="000000" w:themeColor="text1"/>
          <w:sz w:val="27"/>
          <w:rtl/>
        </w:rPr>
        <w:t>أ</w:t>
      </w:r>
      <w:r w:rsidRPr="00E1692D">
        <w:rPr>
          <w:rFonts w:hint="cs"/>
          <w:color w:val="000000" w:themeColor="text1"/>
          <w:sz w:val="27"/>
          <w:rtl/>
        </w:rPr>
        <w:t>ن الالتزام الكامل بآرائه واجب</w:t>
      </w:r>
      <w:r w:rsidR="00652146" w:rsidRPr="00E1692D">
        <w:rPr>
          <w:rFonts w:hint="cs"/>
          <w:color w:val="000000" w:themeColor="text1"/>
          <w:sz w:val="27"/>
          <w:rtl/>
        </w:rPr>
        <w:t>ٌ</w:t>
      </w:r>
      <w:r w:rsidRPr="00E1692D">
        <w:rPr>
          <w:rFonts w:hint="cs"/>
          <w:color w:val="000000" w:themeColor="text1"/>
          <w:sz w:val="27"/>
          <w:rtl/>
        </w:rPr>
        <w:t xml:space="preserve"> على جميع المسيحيي</w:t>
      </w:r>
      <w:r w:rsidRPr="00E1692D">
        <w:rPr>
          <w:rFonts w:hint="eastAsia"/>
          <w:color w:val="000000" w:themeColor="text1"/>
          <w:sz w:val="27"/>
          <w:rtl/>
        </w:rPr>
        <w:t>ن</w:t>
      </w:r>
      <w:r w:rsidRPr="00E1692D">
        <w:rPr>
          <w:rFonts w:hint="cs"/>
          <w:color w:val="000000" w:themeColor="text1"/>
          <w:sz w:val="27"/>
          <w:vertAlign w:val="superscript"/>
          <w:rtl/>
        </w:rPr>
        <w:t>(</w:t>
      </w:r>
      <w:r w:rsidRPr="00E1692D">
        <w:rPr>
          <w:rStyle w:val="EndnoteReference"/>
          <w:color w:val="000000" w:themeColor="text1"/>
          <w:sz w:val="27"/>
          <w:rtl/>
        </w:rPr>
        <w:endnoteReference w:id="654"/>
      </w:r>
      <w:r w:rsidRPr="00E1692D">
        <w:rPr>
          <w:rFonts w:hint="cs"/>
          <w:color w:val="000000" w:themeColor="text1"/>
          <w:sz w:val="27"/>
          <w:vertAlign w:val="superscript"/>
          <w:rtl/>
        </w:rPr>
        <w:t>)</w:t>
      </w:r>
      <w:r w:rsidRPr="00E1692D">
        <w:rPr>
          <w:rFonts w:hint="cs"/>
          <w:color w:val="000000" w:themeColor="text1"/>
          <w:sz w:val="27"/>
          <w:rtl/>
        </w:rPr>
        <w:t xml:space="preserve">. </w:t>
      </w:r>
      <w:r w:rsidR="00652146" w:rsidRPr="00E1692D">
        <w:rPr>
          <w:rFonts w:hint="cs"/>
          <w:color w:val="000000" w:themeColor="text1"/>
          <w:sz w:val="27"/>
          <w:rtl/>
        </w:rPr>
        <w:t>إ</w:t>
      </w:r>
      <w:r w:rsidRPr="00E1692D">
        <w:rPr>
          <w:rFonts w:hint="cs"/>
          <w:color w:val="000000" w:themeColor="text1"/>
          <w:sz w:val="27"/>
          <w:rtl/>
        </w:rPr>
        <w:t>نه خليفة الله</w:t>
      </w:r>
      <w:r w:rsidR="00652146" w:rsidRPr="00E1692D">
        <w:rPr>
          <w:rFonts w:hint="cs"/>
          <w:color w:val="000000" w:themeColor="text1"/>
          <w:sz w:val="27"/>
          <w:rtl/>
        </w:rPr>
        <w:t>،</w:t>
      </w:r>
      <w:r w:rsidRPr="00E1692D">
        <w:rPr>
          <w:rFonts w:hint="cs"/>
          <w:color w:val="000000" w:themeColor="text1"/>
          <w:sz w:val="27"/>
          <w:rtl/>
        </w:rPr>
        <w:t xml:space="preserve"> ونائب 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على الأرض، وفوق الإمبراطور</w:t>
      </w:r>
      <w:r w:rsidR="00652146" w:rsidRPr="00E1692D">
        <w:rPr>
          <w:rFonts w:hint="cs"/>
          <w:color w:val="000000" w:themeColor="text1"/>
          <w:sz w:val="27"/>
          <w:rtl/>
        </w:rPr>
        <w:t>،</w:t>
      </w:r>
      <w:r w:rsidRPr="00E1692D">
        <w:rPr>
          <w:rFonts w:hint="cs"/>
          <w:color w:val="000000" w:themeColor="text1"/>
          <w:sz w:val="27"/>
          <w:rtl/>
        </w:rPr>
        <w:t xml:space="preserve"> ويمتلك الحق</w:t>
      </w:r>
      <w:r w:rsidR="00652146" w:rsidRPr="00E1692D">
        <w:rPr>
          <w:rFonts w:hint="cs"/>
          <w:color w:val="000000" w:themeColor="text1"/>
          <w:sz w:val="27"/>
          <w:rtl/>
        </w:rPr>
        <w:t>ّ</w:t>
      </w:r>
      <w:r w:rsidRPr="00E1692D">
        <w:rPr>
          <w:rFonts w:hint="cs"/>
          <w:color w:val="000000" w:themeColor="text1"/>
          <w:sz w:val="27"/>
          <w:rtl/>
        </w:rPr>
        <w:t xml:space="preserve"> الإلهي في سن</w:t>
      </w:r>
      <w:r w:rsidR="00652146" w:rsidRPr="00E1692D">
        <w:rPr>
          <w:rFonts w:hint="cs"/>
          <w:color w:val="000000" w:themeColor="text1"/>
          <w:sz w:val="27"/>
          <w:rtl/>
        </w:rPr>
        <w:t>ّ</w:t>
      </w:r>
      <w:r w:rsidRPr="00E1692D">
        <w:rPr>
          <w:rFonts w:hint="cs"/>
          <w:color w:val="000000" w:themeColor="text1"/>
          <w:sz w:val="27"/>
          <w:rtl/>
        </w:rPr>
        <w:t xml:space="preserve"> القوانين والتشريع لجميع المسيحيي</w:t>
      </w:r>
      <w:r w:rsidRPr="00E1692D">
        <w:rPr>
          <w:rFonts w:hint="eastAsia"/>
          <w:color w:val="000000" w:themeColor="text1"/>
          <w:sz w:val="27"/>
          <w:rtl/>
        </w:rPr>
        <w:t>ن</w:t>
      </w:r>
      <w:r w:rsidRPr="00E1692D">
        <w:rPr>
          <w:rFonts w:hint="cs"/>
          <w:color w:val="000000" w:themeColor="text1"/>
          <w:sz w:val="27"/>
          <w:vertAlign w:val="superscript"/>
          <w:rtl/>
        </w:rPr>
        <w:t>(</w:t>
      </w:r>
      <w:r w:rsidRPr="00E1692D">
        <w:rPr>
          <w:rStyle w:val="EndnoteReference"/>
          <w:color w:val="000000" w:themeColor="text1"/>
          <w:sz w:val="27"/>
          <w:rtl/>
        </w:rPr>
        <w:endnoteReference w:id="655"/>
      </w:r>
      <w:r w:rsidRPr="00E1692D">
        <w:rPr>
          <w:rFonts w:hint="cs"/>
          <w:color w:val="000000" w:themeColor="text1"/>
          <w:sz w:val="27"/>
          <w:vertAlign w:val="superscript"/>
          <w:rtl/>
        </w:rPr>
        <w:t>)</w:t>
      </w:r>
      <w:r w:rsidRPr="00E1692D">
        <w:rPr>
          <w:rFonts w:hint="cs"/>
          <w:color w:val="000000" w:themeColor="text1"/>
          <w:sz w:val="27"/>
          <w:rtl/>
        </w:rPr>
        <w:t>. إن</w:t>
      </w:r>
      <w:r w:rsidR="00652146" w:rsidRPr="00E1692D">
        <w:rPr>
          <w:rFonts w:hint="cs"/>
          <w:color w:val="000000" w:themeColor="text1"/>
          <w:sz w:val="27"/>
          <w:rtl/>
        </w:rPr>
        <w:t>ّ</w:t>
      </w:r>
      <w:r w:rsidRPr="00E1692D">
        <w:rPr>
          <w:rFonts w:hint="cs"/>
          <w:color w:val="000000" w:themeColor="text1"/>
          <w:sz w:val="27"/>
          <w:rtl/>
        </w:rPr>
        <w:t xml:space="preserve"> مشروعية فتاوى البابا واعتبارها ولزوم تنفيذها أمرٌ نافذ لا يتوق</w:t>
      </w:r>
      <w:r w:rsidR="00652146" w:rsidRPr="00E1692D">
        <w:rPr>
          <w:rFonts w:hint="cs"/>
          <w:color w:val="000000" w:themeColor="text1"/>
          <w:sz w:val="27"/>
          <w:rtl/>
        </w:rPr>
        <w:t>َّ</w:t>
      </w:r>
      <w:r w:rsidRPr="00E1692D">
        <w:rPr>
          <w:rFonts w:hint="cs"/>
          <w:color w:val="000000" w:themeColor="text1"/>
          <w:sz w:val="27"/>
          <w:rtl/>
        </w:rPr>
        <w:t>ف على موافقة الناس</w:t>
      </w:r>
      <w:r w:rsidRPr="00E1692D">
        <w:rPr>
          <w:rFonts w:hint="cs"/>
          <w:color w:val="000000" w:themeColor="text1"/>
          <w:sz w:val="27"/>
          <w:vertAlign w:val="superscript"/>
          <w:rtl/>
        </w:rPr>
        <w:t>(</w:t>
      </w:r>
      <w:r w:rsidRPr="00E1692D">
        <w:rPr>
          <w:rStyle w:val="EndnoteReference"/>
          <w:color w:val="000000" w:themeColor="text1"/>
          <w:sz w:val="27"/>
          <w:rtl/>
        </w:rPr>
        <w:endnoteReference w:id="656"/>
      </w:r>
      <w:r w:rsidRPr="00E1692D">
        <w:rPr>
          <w:rFonts w:hint="cs"/>
          <w:color w:val="000000" w:themeColor="text1"/>
          <w:sz w:val="27"/>
          <w:vertAlign w:val="superscript"/>
          <w:rtl/>
        </w:rPr>
        <w:t>)</w:t>
      </w:r>
      <w:r w:rsidRPr="00E1692D">
        <w:rPr>
          <w:rFonts w:hint="cs"/>
          <w:color w:val="000000" w:themeColor="text1"/>
          <w:sz w:val="27"/>
          <w:rtl/>
        </w:rPr>
        <w:t>. ويرى علاء بطرس غوري أن</w:t>
      </w:r>
      <w:r w:rsidR="00652146" w:rsidRPr="00E1692D">
        <w:rPr>
          <w:rFonts w:hint="cs"/>
          <w:color w:val="000000" w:themeColor="text1"/>
          <w:sz w:val="27"/>
          <w:rtl/>
        </w:rPr>
        <w:t>ّ</w:t>
      </w:r>
      <w:r w:rsidRPr="00E1692D">
        <w:rPr>
          <w:rFonts w:hint="cs"/>
          <w:color w:val="000000" w:themeColor="text1"/>
          <w:sz w:val="27"/>
          <w:rtl/>
        </w:rPr>
        <w:t xml:space="preserve"> الكتاب المقد</w:t>
      </w:r>
      <w:r w:rsidR="00652146" w:rsidRPr="00E1692D">
        <w:rPr>
          <w:rFonts w:hint="cs"/>
          <w:color w:val="000000" w:themeColor="text1"/>
          <w:sz w:val="27"/>
          <w:rtl/>
        </w:rPr>
        <w:t>َّ</w:t>
      </w:r>
      <w:r w:rsidRPr="00E1692D">
        <w:rPr>
          <w:rFonts w:hint="cs"/>
          <w:color w:val="000000" w:themeColor="text1"/>
          <w:sz w:val="27"/>
          <w:rtl/>
        </w:rPr>
        <w:t>س</w:t>
      </w:r>
      <w:r w:rsidRPr="00E1692D">
        <w:rPr>
          <w:rFonts w:hint="cs"/>
          <w:color w:val="000000" w:themeColor="text1"/>
          <w:sz w:val="27"/>
          <w:vertAlign w:val="superscript"/>
          <w:rtl/>
        </w:rPr>
        <w:t>(</w:t>
      </w:r>
      <w:r w:rsidRPr="00E1692D">
        <w:rPr>
          <w:rStyle w:val="EndnoteReference"/>
          <w:color w:val="000000" w:themeColor="text1"/>
          <w:sz w:val="27"/>
          <w:rtl/>
        </w:rPr>
        <w:endnoteReference w:id="657"/>
      </w:r>
      <w:r w:rsidRPr="00E1692D">
        <w:rPr>
          <w:rFonts w:hint="cs"/>
          <w:color w:val="000000" w:themeColor="text1"/>
          <w:sz w:val="27"/>
          <w:vertAlign w:val="superscript"/>
          <w:rtl/>
        </w:rPr>
        <w:t>)</w:t>
      </w:r>
      <w:r w:rsidRPr="00E1692D">
        <w:rPr>
          <w:rFonts w:hint="cs"/>
          <w:color w:val="000000" w:themeColor="text1"/>
          <w:sz w:val="27"/>
          <w:rtl/>
        </w:rPr>
        <w:t>، والدليل العقلي</w:t>
      </w:r>
      <w:r w:rsidR="00652146" w:rsidRPr="00E1692D">
        <w:rPr>
          <w:rFonts w:hint="cs"/>
          <w:color w:val="000000" w:themeColor="text1"/>
          <w:sz w:val="27"/>
          <w:rtl/>
        </w:rPr>
        <w:t>،</w:t>
      </w:r>
      <w:r w:rsidRPr="00E1692D">
        <w:rPr>
          <w:rFonts w:hint="cs"/>
          <w:color w:val="000000" w:themeColor="text1"/>
          <w:sz w:val="27"/>
          <w:rtl/>
        </w:rPr>
        <w:t xml:space="preserve"> والسن</w:t>
      </w:r>
      <w:r w:rsidR="00652146" w:rsidRPr="00E1692D">
        <w:rPr>
          <w:rFonts w:hint="cs"/>
          <w:color w:val="000000" w:themeColor="text1"/>
          <w:sz w:val="27"/>
          <w:rtl/>
        </w:rPr>
        <w:t>ّ</w:t>
      </w:r>
      <w:r w:rsidRPr="00E1692D">
        <w:rPr>
          <w:rFonts w:hint="cs"/>
          <w:color w:val="000000" w:themeColor="text1"/>
          <w:sz w:val="27"/>
          <w:rtl/>
        </w:rPr>
        <w:t>ة الكنسية</w:t>
      </w:r>
      <w:r w:rsidRPr="00E1692D">
        <w:rPr>
          <w:rFonts w:hint="cs"/>
          <w:color w:val="000000" w:themeColor="text1"/>
          <w:sz w:val="27"/>
          <w:vertAlign w:val="superscript"/>
          <w:rtl/>
        </w:rPr>
        <w:t>(</w:t>
      </w:r>
      <w:r w:rsidRPr="00E1692D">
        <w:rPr>
          <w:rStyle w:val="EndnoteReference"/>
          <w:color w:val="000000" w:themeColor="text1"/>
          <w:sz w:val="27"/>
          <w:rtl/>
        </w:rPr>
        <w:endnoteReference w:id="658"/>
      </w:r>
      <w:r w:rsidRPr="00E1692D">
        <w:rPr>
          <w:rFonts w:hint="cs"/>
          <w:color w:val="000000" w:themeColor="text1"/>
          <w:sz w:val="27"/>
          <w:vertAlign w:val="superscript"/>
          <w:rtl/>
        </w:rPr>
        <w:t>)</w:t>
      </w:r>
      <w:r w:rsidRPr="00E1692D">
        <w:rPr>
          <w:rFonts w:hint="cs"/>
          <w:color w:val="000000" w:themeColor="text1"/>
          <w:sz w:val="27"/>
          <w:rtl/>
        </w:rPr>
        <w:t>، تمث</w:t>
      </w:r>
      <w:r w:rsidR="00652146" w:rsidRPr="00E1692D">
        <w:rPr>
          <w:rFonts w:hint="cs"/>
          <w:color w:val="000000" w:themeColor="text1"/>
          <w:sz w:val="27"/>
          <w:rtl/>
        </w:rPr>
        <w:t>ِّ</w:t>
      </w:r>
      <w:r w:rsidRPr="00E1692D">
        <w:rPr>
          <w:rFonts w:hint="cs"/>
          <w:color w:val="000000" w:themeColor="text1"/>
          <w:sz w:val="27"/>
          <w:rtl/>
        </w:rPr>
        <w:t>ل الوثائق وال</w:t>
      </w:r>
      <w:r w:rsidR="00652146" w:rsidRPr="00E1692D">
        <w:rPr>
          <w:rFonts w:hint="cs"/>
          <w:color w:val="000000" w:themeColor="text1"/>
          <w:sz w:val="27"/>
          <w:rtl/>
        </w:rPr>
        <w:t>مستندات</w:t>
      </w:r>
      <w:r w:rsidRPr="00E1692D">
        <w:rPr>
          <w:rFonts w:hint="cs"/>
          <w:color w:val="000000" w:themeColor="text1"/>
          <w:sz w:val="27"/>
          <w:rtl/>
        </w:rPr>
        <w:t xml:space="preserve"> على امتلاك سلطة وضع قوانين وحق</w:t>
      </w:r>
      <w:r w:rsidR="00652146" w:rsidRPr="00E1692D">
        <w:rPr>
          <w:rFonts w:hint="cs"/>
          <w:color w:val="000000" w:themeColor="text1"/>
          <w:sz w:val="27"/>
          <w:rtl/>
        </w:rPr>
        <w:t>ّ</w:t>
      </w:r>
      <w:r w:rsidRPr="00E1692D">
        <w:rPr>
          <w:rFonts w:hint="cs"/>
          <w:color w:val="000000" w:themeColor="text1"/>
          <w:sz w:val="27"/>
          <w:rtl/>
        </w:rPr>
        <w:t xml:space="preserve"> التشريع للكنيسة الكاثوليكية</w:t>
      </w:r>
      <w:r w:rsidR="00652146" w:rsidRPr="00E1692D">
        <w:rPr>
          <w:rFonts w:hint="cs"/>
          <w:color w:val="000000" w:themeColor="text1"/>
          <w:sz w:val="27"/>
          <w:rtl/>
        </w:rPr>
        <w:t>،</w:t>
      </w:r>
      <w:r w:rsidRPr="00E1692D">
        <w:rPr>
          <w:rFonts w:hint="cs"/>
          <w:color w:val="000000" w:themeColor="text1"/>
          <w:sz w:val="27"/>
          <w:rtl/>
        </w:rPr>
        <w:t xml:space="preserve"> بقيادة البابا. والبابا منزّ</w:t>
      </w:r>
      <w:r w:rsidR="00652146" w:rsidRPr="00E1692D">
        <w:rPr>
          <w:rFonts w:hint="cs"/>
          <w:color w:val="000000" w:themeColor="text1"/>
          <w:sz w:val="27"/>
          <w:rtl/>
        </w:rPr>
        <w:t>َ</w:t>
      </w:r>
      <w:r w:rsidRPr="00E1692D">
        <w:rPr>
          <w:rFonts w:hint="cs"/>
          <w:color w:val="000000" w:themeColor="text1"/>
          <w:sz w:val="27"/>
          <w:rtl/>
        </w:rPr>
        <w:t>ه</w:t>
      </w:r>
      <w:r w:rsidR="00652146" w:rsidRPr="00E1692D">
        <w:rPr>
          <w:rFonts w:hint="cs"/>
          <w:color w:val="000000" w:themeColor="text1"/>
          <w:sz w:val="27"/>
          <w:rtl/>
        </w:rPr>
        <w:t>ٌ</w:t>
      </w:r>
      <w:r w:rsidRPr="00E1692D">
        <w:rPr>
          <w:rFonts w:hint="cs"/>
          <w:color w:val="000000" w:themeColor="text1"/>
          <w:sz w:val="27"/>
          <w:rtl/>
        </w:rPr>
        <w:t xml:space="preserve"> عن الخطأ في إبداء آرائه</w:t>
      </w:r>
      <w:r w:rsidR="00652146" w:rsidRPr="00E1692D">
        <w:rPr>
          <w:rFonts w:hint="cs"/>
          <w:color w:val="000000" w:themeColor="text1"/>
          <w:sz w:val="27"/>
          <w:rtl/>
        </w:rPr>
        <w:t>،</w:t>
      </w:r>
      <w:r w:rsidRPr="00E1692D">
        <w:rPr>
          <w:rFonts w:hint="cs"/>
          <w:color w:val="000000" w:themeColor="text1"/>
          <w:sz w:val="27"/>
          <w:rtl/>
        </w:rPr>
        <w:t xml:space="preserve"> فهو لا يخط</w:t>
      </w:r>
      <w:r w:rsidR="00652146" w:rsidRPr="00E1692D">
        <w:rPr>
          <w:rFonts w:hint="cs"/>
          <w:color w:val="000000" w:themeColor="text1"/>
          <w:sz w:val="27"/>
          <w:rtl/>
        </w:rPr>
        <w:t>ئ</w:t>
      </w:r>
      <w:r w:rsidRPr="00E1692D">
        <w:rPr>
          <w:rFonts w:hint="cs"/>
          <w:color w:val="000000" w:themeColor="text1"/>
          <w:sz w:val="27"/>
          <w:rtl/>
        </w:rPr>
        <w:t xml:space="preserve"> إطلاقا</w:t>
      </w:r>
      <w:r w:rsidR="00652146" w:rsidRPr="00E1692D">
        <w:rPr>
          <w:rFonts w:hint="cs"/>
          <w:color w:val="000000" w:themeColor="text1"/>
          <w:sz w:val="27"/>
          <w:rtl/>
        </w:rPr>
        <w:t>ً</w:t>
      </w:r>
      <w:r w:rsidRPr="00E1692D">
        <w:rPr>
          <w:rFonts w:hint="cs"/>
          <w:color w:val="000000" w:themeColor="text1"/>
          <w:sz w:val="27"/>
          <w:rtl/>
        </w:rPr>
        <w:t xml:space="preserve"> في الأوامر البابوية الرسمية، التي يصدرها كزعيم للمسيحيين. ومقام عصمة البابا وعدم اقترافه الذنب امتياز</w:t>
      </w:r>
      <w:r w:rsidR="00652146" w:rsidRPr="00E1692D">
        <w:rPr>
          <w:rFonts w:hint="cs"/>
          <w:color w:val="000000" w:themeColor="text1"/>
          <w:sz w:val="27"/>
          <w:rtl/>
        </w:rPr>
        <w:t>ٌ</w:t>
      </w:r>
      <w:r w:rsidRPr="00E1692D">
        <w:rPr>
          <w:rFonts w:hint="cs"/>
          <w:color w:val="000000" w:themeColor="text1"/>
          <w:sz w:val="27"/>
          <w:rtl/>
        </w:rPr>
        <w:t xml:space="preserve"> </w:t>
      </w:r>
      <w:r w:rsidR="00652146" w:rsidRPr="00E1692D">
        <w:rPr>
          <w:rFonts w:hint="cs"/>
          <w:color w:val="000000" w:themeColor="text1"/>
          <w:sz w:val="27"/>
          <w:rtl/>
        </w:rPr>
        <w:t>إ</w:t>
      </w:r>
      <w:r w:rsidRPr="00E1692D">
        <w:rPr>
          <w:rFonts w:hint="cs"/>
          <w:color w:val="000000" w:themeColor="text1"/>
          <w:sz w:val="27"/>
          <w:rtl/>
        </w:rPr>
        <w:t>لهي</w:t>
      </w:r>
      <w:r w:rsidR="00652146" w:rsidRPr="00E1692D">
        <w:rPr>
          <w:rFonts w:hint="cs"/>
          <w:color w:val="000000" w:themeColor="text1"/>
          <w:sz w:val="27"/>
          <w:rtl/>
        </w:rPr>
        <w:t>ّ،</w:t>
      </w:r>
      <w:r w:rsidRPr="00E1692D">
        <w:rPr>
          <w:rFonts w:hint="cs"/>
          <w:color w:val="000000" w:themeColor="text1"/>
          <w:sz w:val="27"/>
          <w:rtl/>
        </w:rPr>
        <w:t xml:space="preserve"> تمت الموافقة عليه</w:t>
      </w:r>
      <w:r w:rsidR="00652146" w:rsidRPr="00E1692D">
        <w:rPr>
          <w:rFonts w:hint="cs"/>
          <w:color w:val="000000" w:themeColor="text1"/>
          <w:sz w:val="27"/>
          <w:rtl/>
        </w:rPr>
        <w:t>،</w:t>
      </w:r>
      <w:r w:rsidRPr="00E1692D">
        <w:rPr>
          <w:rFonts w:hint="cs"/>
          <w:color w:val="000000" w:themeColor="text1"/>
          <w:sz w:val="27"/>
          <w:rtl/>
        </w:rPr>
        <w:t xml:space="preserve"> وإقراره في المجلس المسيحي العالمي والمجلس الأول والثاني </w:t>
      </w:r>
      <w:r w:rsidRPr="00E1692D">
        <w:rPr>
          <w:rFonts w:hint="cs"/>
          <w:color w:val="000000" w:themeColor="text1"/>
          <w:sz w:val="27"/>
          <w:rtl/>
        </w:rPr>
        <w:lastRenderedPageBreak/>
        <w:t>للفاتيكان</w:t>
      </w:r>
      <w:r w:rsidRPr="00E1692D">
        <w:rPr>
          <w:rFonts w:hint="cs"/>
          <w:color w:val="000000" w:themeColor="text1"/>
          <w:sz w:val="27"/>
          <w:vertAlign w:val="superscript"/>
          <w:rtl/>
        </w:rPr>
        <w:t>(</w:t>
      </w:r>
      <w:r w:rsidRPr="00E1692D">
        <w:rPr>
          <w:rStyle w:val="EndnoteReference"/>
          <w:color w:val="000000" w:themeColor="text1"/>
          <w:sz w:val="27"/>
          <w:rtl/>
        </w:rPr>
        <w:endnoteReference w:id="659"/>
      </w:r>
      <w:r w:rsidRPr="00E1692D">
        <w:rPr>
          <w:rFonts w:hint="cs"/>
          <w:color w:val="000000" w:themeColor="text1"/>
          <w:sz w:val="27"/>
          <w:vertAlign w:val="superscript"/>
          <w:rtl/>
        </w:rPr>
        <w:t>)</w:t>
      </w:r>
      <w:r w:rsidRPr="00E1692D">
        <w:rPr>
          <w:rFonts w:hint="cs"/>
          <w:color w:val="000000" w:themeColor="text1"/>
          <w:sz w:val="27"/>
          <w:rtl/>
        </w:rPr>
        <w:t>.</w:t>
      </w:r>
    </w:p>
    <w:p w:rsidR="00855F42" w:rsidRPr="00E1692D" w:rsidRDefault="00855F42" w:rsidP="00652146">
      <w:pPr>
        <w:contextualSpacing/>
        <w:rPr>
          <w:color w:val="000000" w:themeColor="text1"/>
          <w:sz w:val="27"/>
          <w:rtl/>
        </w:rPr>
      </w:pPr>
      <w:r w:rsidRPr="00E1692D">
        <w:rPr>
          <w:rFonts w:hint="cs"/>
          <w:color w:val="000000" w:themeColor="text1"/>
          <w:sz w:val="27"/>
          <w:rtl/>
        </w:rPr>
        <w:t>وفي ما يتعل</w:t>
      </w:r>
      <w:r w:rsidR="00652146" w:rsidRPr="00E1692D">
        <w:rPr>
          <w:rFonts w:hint="cs"/>
          <w:color w:val="000000" w:themeColor="text1"/>
          <w:sz w:val="27"/>
          <w:rtl/>
        </w:rPr>
        <w:t>ّ</w:t>
      </w:r>
      <w:r w:rsidRPr="00E1692D">
        <w:rPr>
          <w:rFonts w:hint="cs"/>
          <w:color w:val="000000" w:themeColor="text1"/>
          <w:sz w:val="27"/>
          <w:rtl/>
        </w:rPr>
        <w:t>ق بالنص</w:t>
      </w:r>
      <w:r w:rsidR="00652146" w:rsidRPr="00E1692D">
        <w:rPr>
          <w:rFonts w:hint="cs"/>
          <w:color w:val="000000" w:themeColor="text1"/>
          <w:sz w:val="27"/>
          <w:rtl/>
        </w:rPr>
        <w:t>ّ</w:t>
      </w:r>
      <w:r w:rsidRPr="00E1692D">
        <w:rPr>
          <w:rFonts w:hint="cs"/>
          <w:color w:val="000000" w:themeColor="text1"/>
          <w:sz w:val="27"/>
          <w:rtl/>
        </w:rPr>
        <w:t xml:space="preserve"> الذي تم إقراره حول عصمة البابا في مجلس الفاتيكان الأول فقد تم</w:t>
      </w:r>
      <w:r w:rsidR="00652146" w:rsidRPr="00E1692D">
        <w:rPr>
          <w:rFonts w:hint="cs"/>
          <w:color w:val="000000" w:themeColor="text1"/>
          <w:sz w:val="27"/>
          <w:rtl/>
        </w:rPr>
        <w:t>ّ</w:t>
      </w:r>
      <w:r w:rsidRPr="00E1692D">
        <w:rPr>
          <w:rFonts w:hint="cs"/>
          <w:color w:val="000000" w:themeColor="text1"/>
          <w:sz w:val="27"/>
          <w:rtl/>
        </w:rPr>
        <w:t xml:space="preserve"> الاستناد في ذلك </w:t>
      </w:r>
      <w:r w:rsidR="00652146" w:rsidRPr="00E1692D">
        <w:rPr>
          <w:rFonts w:hint="cs"/>
          <w:color w:val="000000" w:themeColor="text1"/>
          <w:sz w:val="27"/>
          <w:rtl/>
        </w:rPr>
        <w:t>إ</w:t>
      </w:r>
      <w:r w:rsidRPr="00E1692D">
        <w:rPr>
          <w:rFonts w:hint="cs"/>
          <w:color w:val="000000" w:themeColor="text1"/>
          <w:sz w:val="27"/>
          <w:rtl/>
        </w:rPr>
        <w:t>لى السن</w:t>
      </w:r>
      <w:r w:rsidR="00652146" w:rsidRPr="00E1692D">
        <w:rPr>
          <w:rFonts w:hint="cs"/>
          <w:color w:val="000000" w:themeColor="text1"/>
          <w:sz w:val="27"/>
          <w:rtl/>
        </w:rPr>
        <w:t>ّ</w:t>
      </w:r>
      <w:r w:rsidRPr="00E1692D">
        <w:rPr>
          <w:rFonts w:hint="cs"/>
          <w:color w:val="000000" w:themeColor="text1"/>
          <w:sz w:val="27"/>
          <w:rtl/>
        </w:rPr>
        <w:t>ة المسيحية لإثبات هذا المبدأ الإيماني والعقائدي، وعلى تعظيم وتكريم المذهب الكاثوليكي، وخلاص المسيحيين، ومكاشفة الإلهام الإلهي، وتأييد المجلس المقد</w:t>
      </w:r>
      <w:r w:rsidR="00652146" w:rsidRPr="00E1692D">
        <w:rPr>
          <w:rFonts w:hint="cs"/>
          <w:color w:val="000000" w:themeColor="text1"/>
          <w:sz w:val="27"/>
          <w:rtl/>
        </w:rPr>
        <w:t>ّ</w:t>
      </w:r>
      <w:r w:rsidRPr="00E1692D">
        <w:rPr>
          <w:rFonts w:hint="cs"/>
          <w:color w:val="000000" w:themeColor="text1"/>
          <w:sz w:val="27"/>
          <w:rtl/>
        </w:rPr>
        <w:t>س</w:t>
      </w:r>
      <w:r w:rsidR="00652146" w:rsidRPr="00E1692D">
        <w:rPr>
          <w:rFonts w:hint="cs"/>
          <w:color w:val="000000" w:themeColor="text1"/>
          <w:sz w:val="27"/>
          <w:rtl/>
        </w:rPr>
        <w:t xml:space="preserve">، </w:t>
      </w:r>
      <w:r w:rsidRPr="00E1692D">
        <w:rPr>
          <w:rFonts w:hint="cs"/>
          <w:color w:val="000000" w:themeColor="text1"/>
          <w:sz w:val="27"/>
          <w:rtl/>
        </w:rPr>
        <w:t>ومساعدة الرب</w:t>
      </w:r>
      <w:r w:rsidR="00652146" w:rsidRPr="00E1692D">
        <w:rPr>
          <w:rFonts w:hint="cs"/>
          <w:color w:val="000000" w:themeColor="text1"/>
          <w:sz w:val="27"/>
          <w:rtl/>
        </w:rPr>
        <w:t>ّ،</w:t>
      </w:r>
      <w:r w:rsidRPr="00E1692D">
        <w:rPr>
          <w:rFonts w:hint="cs"/>
          <w:color w:val="000000" w:themeColor="text1"/>
          <w:sz w:val="27"/>
          <w:rtl/>
        </w:rPr>
        <w:t xml:space="preserve"> وخلافة بطرس والقدرة الرسولية العظيمة</w:t>
      </w:r>
      <w:r w:rsidR="00652146" w:rsidRPr="00E1692D">
        <w:rPr>
          <w:rFonts w:hint="cs"/>
          <w:color w:val="000000" w:themeColor="text1"/>
          <w:sz w:val="27"/>
          <w:rtl/>
        </w:rPr>
        <w:t>،</w:t>
      </w:r>
      <w:r w:rsidRPr="00E1692D">
        <w:rPr>
          <w:rFonts w:hint="cs"/>
          <w:color w:val="000000" w:themeColor="text1"/>
          <w:sz w:val="27"/>
          <w:rtl/>
        </w:rPr>
        <w:t xml:space="preserve"> والقيام بأداء المسؤولية في تعليم المسيحيي</w:t>
      </w:r>
      <w:r w:rsidRPr="00E1692D">
        <w:rPr>
          <w:rFonts w:hint="eastAsia"/>
          <w:color w:val="000000" w:themeColor="text1"/>
          <w:sz w:val="27"/>
          <w:rtl/>
        </w:rPr>
        <w:t>ن</w:t>
      </w:r>
      <w:r w:rsidRPr="00E1692D">
        <w:rPr>
          <w:rFonts w:hint="cs"/>
          <w:color w:val="000000" w:themeColor="text1"/>
          <w:sz w:val="27"/>
          <w:vertAlign w:val="superscript"/>
          <w:rtl/>
        </w:rPr>
        <w:t>(</w:t>
      </w:r>
      <w:r w:rsidRPr="00E1692D">
        <w:rPr>
          <w:rStyle w:val="EndnoteReference"/>
          <w:color w:val="000000" w:themeColor="text1"/>
          <w:sz w:val="27"/>
          <w:rtl/>
        </w:rPr>
        <w:endnoteReference w:id="660"/>
      </w:r>
      <w:r w:rsidRPr="00E1692D">
        <w:rPr>
          <w:rFonts w:hint="cs"/>
          <w:color w:val="000000" w:themeColor="text1"/>
          <w:sz w:val="27"/>
          <w:vertAlign w:val="superscript"/>
          <w:rtl/>
        </w:rPr>
        <w:t>)</w:t>
      </w:r>
      <w:r w:rsidRPr="00E1692D">
        <w:rPr>
          <w:rFonts w:hint="cs"/>
          <w:color w:val="000000" w:themeColor="text1"/>
          <w:sz w:val="27"/>
          <w:rtl/>
        </w:rPr>
        <w:t>. وجاء في الوثيقة المسيحية لمجلس الفاتيكان الثاني أيضا</w:t>
      </w:r>
      <w:r w:rsidR="00652146" w:rsidRPr="00E1692D">
        <w:rPr>
          <w:rFonts w:hint="cs"/>
          <w:color w:val="000000" w:themeColor="text1"/>
          <w:sz w:val="27"/>
          <w:rtl/>
        </w:rPr>
        <w:t>ً</w:t>
      </w:r>
      <w:r w:rsidRPr="00E1692D">
        <w:rPr>
          <w:rFonts w:hint="cs"/>
          <w:color w:val="000000" w:themeColor="text1"/>
          <w:sz w:val="27"/>
          <w:rtl/>
        </w:rPr>
        <w:t xml:space="preserve"> اعتبار مبدأ </w:t>
      </w:r>
      <w:r w:rsidR="00652146" w:rsidRPr="00E1692D">
        <w:rPr>
          <w:rFonts w:hint="eastAsia"/>
          <w:color w:val="000000" w:themeColor="text1"/>
          <w:sz w:val="27"/>
          <w:rtl/>
        </w:rPr>
        <w:t>«</w:t>
      </w:r>
      <w:r w:rsidRPr="00E1692D">
        <w:rPr>
          <w:rFonts w:hint="cs"/>
          <w:color w:val="000000" w:themeColor="text1"/>
          <w:sz w:val="27"/>
          <w:rtl/>
        </w:rPr>
        <w:t>القدرة التعليمية المقد</w:t>
      </w:r>
      <w:r w:rsidR="00652146" w:rsidRPr="00E1692D">
        <w:rPr>
          <w:rFonts w:hint="cs"/>
          <w:color w:val="000000" w:themeColor="text1"/>
          <w:sz w:val="27"/>
          <w:rtl/>
        </w:rPr>
        <w:t>َّ</w:t>
      </w:r>
      <w:r w:rsidRPr="00E1692D">
        <w:rPr>
          <w:rFonts w:hint="cs"/>
          <w:color w:val="000000" w:themeColor="text1"/>
          <w:sz w:val="27"/>
          <w:rtl/>
        </w:rPr>
        <w:t>سة للبابا</w:t>
      </w:r>
      <w:r w:rsidRPr="00E1692D">
        <w:rPr>
          <w:rFonts w:hint="eastAsia"/>
          <w:color w:val="000000" w:themeColor="text1"/>
          <w:sz w:val="27"/>
          <w:rtl/>
        </w:rPr>
        <w:t>»</w:t>
      </w:r>
      <w:r w:rsidRPr="00E1692D">
        <w:rPr>
          <w:rFonts w:hint="cs"/>
          <w:color w:val="000000" w:themeColor="text1"/>
          <w:sz w:val="27"/>
          <w:rtl/>
        </w:rPr>
        <w:t xml:space="preserve"> في عرض الكتاب المقد</w:t>
      </w:r>
      <w:r w:rsidR="00652146" w:rsidRPr="00E1692D">
        <w:rPr>
          <w:rFonts w:hint="cs"/>
          <w:color w:val="000000" w:themeColor="text1"/>
          <w:sz w:val="27"/>
          <w:rtl/>
        </w:rPr>
        <w:t>ّ</w:t>
      </w:r>
      <w:r w:rsidRPr="00E1692D">
        <w:rPr>
          <w:rFonts w:hint="cs"/>
          <w:color w:val="000000" w:themeColor="text1"/>
          <w:sz w:val="27"/>
          <w:rtl/>
        </w:rPr>
        <w:t>س والسنة المقد</w:t>
      </w:r>
      <w:r w:rsidR="00652146" w:rsidRPr="00E1692D">
        <w:rPr>
          <w:rFonts w:hint="cs"/>
          <w:color w:val="000000" w:themeColor="text1"/>
          <w:sz w:val="27"/>
          <w:rtl/>
        </w:rPr>
        <w:t>ّ</w:t>
      </w:r>
      <w:r w:rsidRPr="00E1692D">
        <w:rPr>
          <w:rFonts w:hint="cs"/>
          <w:color w:val="000000" w:themeColor="text1"/>
          <w:sz w:val="27"/>
          <w:rtl/>
        </w:rPr>
        <w:t>سة كمصدر مسيحي</w:t>
      </w:r>
      <w:r w:rsidR="00652146" w:rsidRPr="00E1692D">
        <w:rPr>
          <w:rFonts w:hint="cs"/>
          <w:color w:val="000000" w:themeColor="text1"/>
          <w:sz w:val="27"/>
          <w:rtl/>
        </w:rPr>
        <w:t>ّ</w:t>
      </w:r>
      <w:r w:rsidRPr="00E1692D">
        <w:rPr>
          <w:rFonts w:hint="cs"/>
          <w:color w:val="000000" w:themeColor="text1"/>
          <w:sz w:val="27"/>
          <w:rtl/>
        </w:rPr>
        <w:t xml:space="preserve"> ثالث ومعتبر، وبأنه يستلم كلام الله تعالى بوحي</w:t>
      </w:r>
      <w:r w:rsidR="00652146" w:rsidRPr="00E1692D">
        <w:rPr>
          <w:rFonts w:hint="cs"/>
          <w:color w:val="000000" w:themeColor="text1"/>
          <w:sz w:val="27"/>
          <w:rtl/>
        </w:rPr>
        <w:t>ٍ</w:t>
      </w:r>
      <w:r w:rsidRPr="00E1692D">
        <w:rPr>
          <w:rFonts w:hint="cs"/>
          <w:color w:val="000000" w:themeColor="text1"/>
          <w:sz w:val="27"/>
          <w:rtl/>
        </w:rPr>
        <w:t xml:space="preserve"> من روح القدس</w:t>
      </w:r>
      <w:r w:rsidR="00652146" w:rsidRPr="00E1692D">
        <w:rPr>
          <w:rFonts w:hint="cs"/>
          <w:color w:val="000000" w:themeColor="text1"/>
          <w:sz w:val="27"/>
          <w:rtl/>
        </w:rPr>
        <w:t>،</w:t>
      </w:r>
      <w:r w:rsidRPr="00E1692D">
        <w:rPr>
          <w:rFonts w:hint="cs"/>
          <w:color w:val="000000" w:themeColor="text1"/>
          <w:sz w:val="27"/>
          <w:rtl/>
        </w:rPr>
        <w:t xml:space="preserve"> ويعلّم ب</w:t>
      </w:r>
      <w:r w:rsidR="00652146" w:rsidRPr="00E1692D">
        <w:rPr>
          <w:rFonts w:hint="cs"/>
          <w:color w:val="000000" w:themeColor="text1"/>
          <w:sz w:val="27"/>
          <w:rtl/>
        </w:rPr>
        <w:t>ا</w:t>
      </w:r>
      <w:r w:rsidRPr="00E1692D">
        <w:rPr>
          <w:rFonts w:hint="cs"/>
          <w:color w:val="000000" w:themeColor="text1"/>
          <w:sz w:val="27"/>
          <w:rtl/>
        </w:rPr>
        <w:t>سم عيسى المسيح</w:t>
      </w:r>
      <w:r w:rsidR="00B64CA4" w:rsidRPr="00E1692D">
        <w:rPr>
          <w:rFonts w:ascii="Mosawi" w:hAnsi="Mosawi" w:cs="Mosawi"/>
          <w:color w:val="000000" w:themeColor="text1"/>
          <w:sz w:val="26"/>
          <w:szCs w:val="26"/>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661"/>
      </w:r>
      <w:r w:rsidRPr="00E1692D">
        <w:rPr>
          <w:rFonts w:hint="cs"/>
          <w:color w:val="000000" w:themeColor="text1"/>
          <w:sz w:val="27"/>
          <w:vertAlign w:val="superscript"/>
          <w:rtl/>
        </w:rPr>
        <w:t>)</w:t>
      </w:r>
      <w:r w:rsidRPr="00E1692D">
        <w:rPr>
          <w:rFonts w:hint="cs"/>
          <w:color w:val="000000" w:themeColor="text1"/>
          <w:sz w:val="27"/>
          <w:rtl/>
        </w:rPr>
        <w:t>. وبناء على ذلك</w:t>
      </w:r>
      <w:r w:rsidR="00652146" w:rsidRPr="00E1692D">
        <w:rPr>
          <w:rFonts w:hint="cs"/>
          <w:color w:val="000000" w:themeColor="text1"/>
          <w:sz w:val="27"/>
          <w:rtl/>
        </w:rPr>
        <w:t xml:space="preserve"> فإ</w:t>
      </w:r>
      <w:r w:rsidRPr="00E1692D">
        <w:rPr>
          <w:rFonts w:hint="cs"/>
          <w:color w:val="000000" w:themeColor="text1"/>
          <w:sz w:val="27"/>
          <w:rtl/>
        </w:rPr>
        <w:t>ن</w:t>
      </w:r>
      <w:r w:rsidR="00652146" w:rsidRPr="00E1692D">
        <w:rPr>
          <w:rFonts w:hint="cs"/>
          <w:color w:val="000000" w:themeColor="text1"/>
          <w:sz w:val="27"/>
          <w:rtl/>
        </w:rPr>
        <w:t>ّ</w:t>
      </w:r>
      <w:r w:rsidRPr="00E1692D">
        <w:rPr>
          <w:rFonts w:hint="cs"/>
          <w:color w:val="000000" w:themeColor="text1"/>
          <w:sz w:val="27"/>
          <w:rtl/>
        </w:rPr>
        <w:t xml:space="preserve"> الأوامر البابوية وتعاليمه الدينية، وقرارات المجلس الكنسي العالمي والفاتيكان والمسيحيين، معز</w:t>
      </w:r>
      <w:r w:rsidR="00652146" w:rsidRPr="00E1692D">
        <w:rPr>
          <w:rFonts w:hint="cs"/>
          <w:color w:val="000000" w:themeColor="text1"/>
          <w:sz w:val="27"/>
          <w:rtl/>
        </w:rPr>
        <w:t>َّ</w:t>
      </w:r>
      <w:r w:rsidRPr="00E1692D">
        <w:rPr>
          <w:rFonts w:hint="cs"/>
          <w:color w:val="000000" w:themeColor="text1"/>
          <w:sz w:val="27"/>
          <w:rtl/>
        </w:rPr>
        <w:t>زة بوجود البابا</w:t>
      </w:r>
      <w:r w:rsidR="00652146" w:rsidRPr="00E1692D">
        <w:rPr>
          <w:rFonts w:hint="cs"/>
          <w:color w:val="000000" w:themeColor="text1"/>
          <w:sz w:val="27"/>
          <w:rtl/>
        </w:rPr>
        <w:t>،</w:t>
      </w:r>
      <w:r w:rsidRPr="00E1692D">
        <w:rPr>
          <w:rFonts w:hint="cs"/>
          <w:color w:val="000000" w:themeColor="text1"/>
          <w:sz w:val="27"/>
          <w:rtl/>
        </w:rPr>
        <w:t xml:space="preserve"> وموافقته</w:t>
      </w:r>
      <w:r w:rsidR="00652146" w:rsidRPr="00E1692D">
        <w:rPr>
          <w:rFonts w:hint="cs"/>
          <w:color w:val="000000" w:themeColor="text1"/>
          <w:sz w:val="27"/>
          <w:rtl/>
        </w:rPr>
        <w:t>،</w:t>
      </w:r>
      <w:r w:rsidRPr="00E1692D">
        <w:rPr>
          <w:rFonts w:hint="cs"/>
          <w:color w:val="000000" w:themeColor="text1"/>
          <w:sz w:val="27"/>
          <w:rtl/>
        </w:rPr>
        <w:t xml:space="preserve"> وإقراره لها، تعدّ</w:t>
      </w:r>
      <w:r w:rsidR="00652146" w:rsidRPr="00E1692D">
        <w:rPr>
          <w:rFonts w:hint="cs"/>
          <w:color w:val="000000" w:themeColor="text1"/>
          <w:sz w:val="27"/>
          <w:rtl/>
        </w:rPr>
        <w:t>ُ</w:t>
      </w:r>
      <w:r w:rsidRPr="00E1692D">
        <w:rPr>
          <w:rFonts w:hint="cs"/>
          <w:color w:val="000000" w:themeColor="text1"/>
          <w:sz w:val="27"/>
          <w:rtl/>
        </w:rPr>
        <w:t xml:space="preserve"> مصدرا</w:t>
      </w:r>
      <w:r w:rsidR="00652146" w:rsidRPr="00E1692D">
        <w:rPr>
          <w:rFonts w:hint="cs"/>
          <w:color w:val="000000" w:themeColor="text1"/>
          <w:sz w:val="27"/>
          <w:rtl/>
        </w:rPr>
        <w:t>ً</w:t>
      </w:r>
      <w:r w:rsidRPr="00E1692D">
        <w:rPr>
          <w:rFonts w:hint="cs"/>
          <w:color w:val="000000" w:themeColor="text1"/>
          <w:sz w:val="27"/>
          <w:rtl/>
        </w:rPr>
        <w:t xml:space="preserve"> معتبرا</w:t>
      </w:r>
      <w:r w:rsidR="00652146" w:rsidRPr="00E1692D">
        <w:rPr>
          <w:rFonts w:hint="cs"/>
          <w:color w:val="000000" w:themeColor="text1"/>
          <w:sz w:val="27"/>
          <w:rtl/>
        </w:rPr>
        <w:t>ً</w:t>
      </w:r>
      <w:r w:rsidRPr="00E1692D">
        <w:rPr>
          <w:rFonts w:hint="cs"/>
          <w:color w:val="000000" w:themeColor="text1"/>
          <w:sz w:val="27"/>
          <w:rtl/>
        </w:rPr>
        <w:t xml:space="preserve"> آخر لمعرفة الشخصيات المسيحية المقد</w:t>
      </w:r>
      <w:r w:rsidR="00652146" w:rsidRPr="00E1692D">
        <w:rPr>
          <w:rFonts w:hint="cs"/>
          <w:color w:val="000000" w:themeColor="text1"/>
          <w:sz w:val="27"/>
          <w:rtl/>
        </w:rPr>
        <w:t>َّ</w:t>
      </w:r>
      <w:r w:rsidRPr="00E1692D">
        <w:rPr>
          <w:rFonts w:hint="cs"/>
          <w:color w:val="000000" w:themeColor="text1"/>
          <w:sz w:val="27"/>
          <w:rtl/>
        </w:rPr>
        <w:t>سة</w:t>
      </w:r>
      <w:r w:rsidR="00652146" w:rsidRPr="00E1692D">
        <w:rPr>
          <w:rFonts w:hint="cs"/>
          <w:color w:val="000000" w:themeColor="text1"/>
          <w:sz w:val="27"/>
          <w:rtl/>
        </w:rPr>
        <w:t>،</w:t>
      </w:r>
      <w:r w:rsidRPr="00E1692D">
        <w:rPr>
          <w:rFonts w:hint="cs"/>
          <w:color w:val="000000" w:themeColor="text1"/>
          <w:sz w:val="27"/>
          <w:rtl/>
        </w:rPr>
        <w:t xml:space="preserve"> والحكم الشرعي لتوجيه ال</w:t>
      </w:r>
      <w:r w:rsidR="00652146" w:rsidRPr="00E1692D">
        <w:rPr>
          <w:rFonts w:hint="cs"/>
          <w:color w:val="000000" w:themeColor="text1"/>
          <w:sz w:val="27"/>
          <w:rtl/>
        </w:rPr>
        <w:t>إ</w:t>
      </w:r>
      <w:r w:rsidRPr="00E1692D">
        <w:rPr>
          <w:rFonts w:hint="cs"/>
          <w:color w:val="000000" w:themeColor="text1"/>
          <w:sz w:val="27"/>
          <w:rtl/>
        </w:rPr>
        <w:t xml:space="preserve">هانة لهم. </w:t>
      </w:r>
    </w:p>
    <w:p w:rsidR="00855F42" w:rsidRPr="00E1692D" w:rsidRDefault="00855F42" w:rsidP="00855F42">
      <w:pPr>
        <w:contextualSpacing/>
        <w:rPr>
          <w:color w:val="000000" w:themeColor="text1"/>
          <w:sz w:val="27"/>
          <w:rtl/>
        </w:rPr>
      </w:pPr>
    </w:p>
    <w:p w:rsidR="00855F42" w:rsidRPr="00E1692D" w:rsidRDefault="00855F42" w:rsidP="00D535FC">
      <w:pPr>
        <w:pStyle w:val="Heading3"/>
        <w:rPr>
          <w:color w:val="000000" w:themeColor="text1"/>
          <w:rtl/>
        </w:rPr>
      </w:pPr>
      <w:r w:rsidRPr="00E1692D">
        <w:rPr>
          <w:rFonts w:hint="cs"/>
          <w:color w:val="000000" w:themeColor="text1"/>
          <w:rtl/>
        </w:rPr>
        <w:t xml:space="preserve">حكم الإساءة للمسيح في </w:t>
      </w:r>
      <w:r w:rsidR="00D535FC">
        <w:rPr>
          <w:rFonts w:hint="cs"/>
          <w:color w:val="000000" w:themeColor="text1"/>
          <w:rtl/>
        </w:rPr>
        <w:t>التراث المسيحي</w:t>
      </w:r>
    </w:p>
    <w:p w:rsidR="00855F42" w:rsidRPr="00E1692D" w:rsidRDefault="00855F42" w:rsidP="0001065C">
      <w:pPr>
        <w:contextualSpacing/>
        <w:rPr>
          <w:color w:val="000000" w:themeColor="text1"/>
          <w:sz w:val="27"/>
          <w:rtl/>
        </w:rPr>
      </w:pPr>
      <w:r w:rsidRPr="00E1692D">
        <w:rPr>
          <w:rFonts w:hint="cs"/>
          <w:color w:val="000000" w:themeColor="text1"/>
          <w:sz w:val="27"/>
          <w:rtl/>
        </w:rPr>
        <w:t>وب</w:t>
      </w:r>
      <w:r w:rsidRPr="00E1692D">
        <w:rPr>
          <w:rFonts w:hint="cs"/>
          <w:color w:val="000000" w:themeColor="text1"/>
          <w:sz w:val="27"/>
          <w:rtl/>
          <w:lang w:bidi="ar-IQ"/>
        </w:rPr>
        <w:t xml:space="preserve">إزاء نظرية </w:t>
      </w:r>
      <w:r w:rsidRPr="00E1692D">
        <w:rPr>
          <w:rFonts w:hint="eastAsia"/>
          <w:color w:val="000000" w:themeColor="text1"/>
          <w:sz w:val="27"/>
          <w:rtl/>
        </w:rPr>
        <w:t>«</w:t>
      </w:r>
      <w:r w:rsidRPr="00E1692D">
        <w:rPr>
          <w:rFonts w:hint="cs"/>
          <w:color w:val="000000" w:themeColor="text1"/>
          <w:sz w:val="27"/>
          <w:rtl/>
          <w:lang w:bidi="ar-IQ"/>
        </w:rPr>
        <w:t>ديمومة واستمرارية السنّة</w:t>
      </w:r>
      <w:r w:rsidRPr="00E1692D">
        <w:rPr>
          <w:rFonts w:hint="eastAsia"/>
          <w:color w:val="000000" w:themeColor="text1"/>
          <w:sz w:val="27"/>
          <w:rtl/>
        </w:rPr>
        <w:t>»</w:t>
      </w:r>
      <w:r w:rsidRPr="00E1692D">
        <w:rPr>
          <w:rFonts w:hint="cs"/>
          <w:color w:val="000000" w:themeColor="text1"/>
          <w:sz w:val="27"/>
          <w:rtl/>
        </w:rPr>
        <w:t xml:space="preserve"> ف</w:t>
      </w:r>
      <w:r w:rsidR="00652146" w:rsidRPr="00E1692D">
        <w:rPr>
          <w:rFonts w:hint="cs"/>
          <w:color w:val="000000" w:themeColor="text1"/>
          <w:sz w:val="27"/>
          <w:rtl/>
        </w:rPr>
        <w:t>إ</w:t>
      </w:r>
      <w:r w:rsidRPr="00E1692D">
        <w:rPr>
          <w:rFonts w:hint="cs"/>
          <w:color w:val="000000" w:themeColor="text1"/>
          <w:sz w:val="27"/>
          <w:rtl/>
        </w:rPr>
        <w:t>ن</w:t>
      </w:r>
      <w:r w:rsidR="00652146" w:rsidRPr="00E1692D">
        <w:rPr>
          <w:rFonts w:hint="cs"/>
          <w:color w:val="000000" w:themeColor="text1"/>
          <w:sz w:val="27"/>
          <w:rtl/>
        </w:rPr>
        <w:t>ّ</w:t>
      </w:r>
      <w:r w:rsidRPr="00E1692D">
        <w:rPr>
          <w:rFonts w:hint="cs"/>
          <w:color w:val="000000" w:themeColor="text1"/>
          <w:sz w:val="27"/>
          <w:rtl/>
        </w:rPr>
        <w:t xml:space="preserve"> أوامر البابا</w:t>
      </w:r>
      <w:r w:rsidR="00652146" w:rsidRPr="00E1692D">
        <w:rPr>
          <w:rFonts w:hint="cs"/>
          <w:color w:val="000000" w:themeColor="text1"/>
          <w:sz w:val="27"/>
          <w:rtl/>
        </w:rPr>
        <w:t>،</w:t>
      </w:r>
      <w:r w:rsidRPr="00E1692D">
        <w:rPr>
          <w:rFonts w:hint="cs"/>
          <w:color w:val="000000" w:themeColor="text1"/>
          <w:sz w:val="27"/>
          <w:rtl/>
        </w:rPr>
        <w:t xml:space="preserve"> وقرارات المجالس المسيحية العالمية، تعدّ هي الأساس في نشر وتطوير السنّة المسيحية لدى المسيحيين والكنيسة الكاثوليكية. وبناءً على نظرية </w:t>
      </w:r>
      <w:r w:rsidRPr="00E1692D">
        <w:rPr>
          <w:rFonts w:hint="eastAsia"/>
          <w:color w:val="000000" w:themeColor="text1"/>
          <w:sz w:val="27"/>
          <w:rtl/>
        </w:rPr>
        <w:t>«</w:t>
      </w:r>
      <w:r w:rsidRPr="00E1692D">
        <w:rPr>
          <w:rFonts w:hint="cs"/>
          <w:color w:val="000000" w:themeColor="text1"/>
          <w:sz w:val="27"/>
          <w:rtl/>
        </w:rPr>
        <w:t>عصمة البابا</w:t>
      </w:r>
      <w:r w:rsidRPr="00E1692D">
        <w:rPr>
          <w:rFonts w:hint="eastAsia"/>
          <w:color w:val="000000" w:themeColor="text1"/>
          <w:sz w:val="27"/>
          <w:rtl/>
        </w:rPr>
        <w:t>»</w:t>
      </w:r>
      <w:r w:rsidRPr="00E1692D">
        <w:rPr>
          <w:rFonts w:hint="cs"/>
          <w:color w:val="000000" w:themeColor="text1"/>
          <w:sz w:val="27"/>
          <w:rtl/>
        </w:rPr>
        <w:t xml:space="preserve"> فإن الأوامر البابوية لا يمكن تعديلها</w:t>
      </w:r>
      <w:r w:rsidR="00652146" w:rsidRPr="00E1692D">
        <w:rPr>
          <w:rFonts w:hint="cs"/>
          <w:color w:val="000000" w:themeColor="text1"/>
          <w:sz w:val="27"/>
          <w:rtl/>
        </w:rPr>
        <w:t>،</w:t>
      </w:r>
      <w:r w:rsidRPr="00E1692D">
        <w:rPr>
          <w:rFonts w:hint="cs"/>
          <w:color w:val="000000" w:themeColor="text1"/>
          <w:sz w:val="27"/>
          <w:rtl/>
        </w:rPr>
        <w:t xml:space="preserve"> وغير قابلة للتغيير</w:t>
      </w:r>
      <w:r w:rsidR="00652146" w:rsidRPr="00E1692D">
        <w:rPr>
          <w:rFonts w:hint="cs"/>
          <w:color w:val="000000" w:themeColor="text1"/>
          <w:sz w:val="27"/>
          <w:rtl/>
        </w:rPr>
        <w:t>.</w:t>
      </w:r>
      <w:r w:rsidRPr="00E1692D">
        <w:rPr>
          <w:rFonts w:hint="cs"/>
          <w:color w:val="000000" w:themeColor="text1"/>
          <w:sz w:val="27"/>
          <w:rtl/>
        </w:rPr>
        <w:t xml:space="preserve"> واستناداً</w:t>
      </w:r>
      <w:r w:rsidR="001675CE" w:rsidRPr="00E1692D">
        <w:rPr>
          <w:rFonts w:hint="cs"/>
          <w:color w:val="000000" w:themeColor="text1"/>
          <w:sz w:val="27"/>
          <w:rtl/>
        </w:rPr>
        <w:t xml:space="preserve"> إلى </w:t>
      </w:r>
      <w:r w:rsidRPr="00E1692D">
        <w:rPr>
          <w:rFonts w:hint="cs"/>
          <w:color w:val="000000" w:themeColor="text1"/>
          <w:sz w:val="27"/>
          <w:rtl/>
        </w:rPr>
        <w:t>هاتين النظريتين عندما يُصدر البابا أمراً</w:t>
      </w:r>
      <w:r w:rsidR="00652146" w:rsidRPr="00E1692D">
        <w:rPr>
          <w:rFonts w:hint="cs"/>
          <w:color w:val="000000" w:themeColor="text1"/>
          <w:sz w:val="27"/>
          <w:rtl/>
        </w:rPr>
        <w:t>،</w:t>
      </w:r>
      <w:r w:rsidRPr="00E1692D">
        <w:rPr>
          <w:rFonts w:hint="cs"/>
          <w:color w:val="000000" w:themeColor="text1"/>
          <w:sz w:val="27"/>
          <w:rtl/>
        </w:rPr>
        <w:t xml:space="preserve"> وهو في منصب الزعامة الرسمية للكنيسة المسيحية، ف</w:t>
      </w:r>
      <w:r w:rsidR="00652146" w:rsidRPr="00E1692D">
        <w:rPr>
          <w:rFonts w:hint="cs"/>
          <w:color w:val="000000" w:themeColor="text1"/>
          <w:sz w:val="27"/>
          <w:rtl/>
        </w:rPr>
        <w:t>إ</w:t>
      </w:r>
      <w:r w:rsidRPr="00E1692D">
        <w:rPr>
          <w:rFonts w:hint="cs"/>
          <w:color w:val="000000" w:themeColor="text1"/>
          <w:sz w:val="27"/>
          <w:rtl/>
        </w:rPr>
        <w:t>ن</w:t>
      </w:r>
      <w:r w:rsidR="00652146" w:rsidRPr="00E1692D">
        <w:rPr>
          <w:rFonts w:hint="cs"/>
          <w:color w:val="000000" w:themeColor="text1"/>
          <w:sz w:val="27"/>
          <w:rtl/>
        </w:rPr>
        <w:t>ّ</w:t>
      </w:r>
      <w:r w:rsidRPr="00E1692D">
        <w:rPr>
          <w:rFonts w:hint="cs"/>
          <w:color w:val="000000" w:themeColor="text1"/>
          <w:sz w:val="27"/>
          <w:rtl/>
        </w:rPr>
        <w:t xml:space="preserve"> أمره يأخذ موقعه الطبيعي في السنّة المسيحية، ويُعتبر من القوانين الكنسية الرسمية والقطعية، وحكماً إلهياً مسيحي</w:t>
      </w:r>
      <w:r w:rsidR="00E232CD" w:rsidRPr="00E1692D">
        <w:rPr>
          <w:rFonts w:hint="cs"/>
          <w:color w:val="000000" w:themeColor="text1"/>
          <w:sz w:val="27"/>
          <w:rtl/>
        </w:rPr>
        <w:t>ّ</w:t>
      </w:r>
      <w:r w:rsidRPr="00E1692D">
        <w:rPr>
          <w:rFonts w:hint="cs"/>
          <w:color w:val="000000" w:themeColor="text1"/>
          <w:sz w:val="27"/>
          <w:rtl/>
        </w:rPr>
        <w:t xml:space="preserve">اً مائة </w:t>
      </w:r>
      <w:r w:rsidR="00E232CD" w:rsidRPr="00E1692D">
        <w:rPr>
          <w:rFonts w:hint="cs"/>
          <w:color w:val="000000" w:themeColor="text1"/>
          <w:sz w:val="27"/>
          <w:rtl/>
        </w:rPr>
        <w:t xml:space="preserve">في </w:t>
      </w:r>
      <w:r w:rsidRPr="00E1692D">
        <w:rPr>
          <w:rFonts w:hint="cs"/>
          <w:color w:val="000000" w:themeColor="text1"/>
          <w:sz w:val="27"/>
          <w:rtl/>
        </w:rPr>
        <w:t>المائة، وحج</w:t>
      </w:r>
      <w:r w:rsidR="00E232CD" w:rsidRPr="00E1692D">
        <w:rPr>
          <w:rFonts w:hint="cs"/>
          <w:color w:val="000000" w:themeColor="text1"/>
          <w:sz w:val="27"/>
          <w:rtl/>
        </w:rPr>
        <w:t>ّ</w:t>
      </w:r>
      <w:r w:rsidRPr="00E1692D">
        <w:rPr>
          <w:rFonts w:hint="cs"/>
          <w:color w:val="000000" w:themeColor="text1"/>
          <w:sz w:val="27"/>
          <w:rtl/>
        </w:rPr>
        <w:t>ة شرعية على الجميع</w:t>
      </w:r>
      <w:r w:rsidR="00E232CD" w:rsidRPr="00E1692D">
        <w:rPr>
          <w:rFonts w:hint="cs"/>
          <w:color w:val="000000" w:themeColor="text1"/>
          <w:sz w:val="27"/>
          <w:rtl/>
        </w:rPr>
        <w:t>،</w:t>
      </w:r>
      <w:r w:rsidRPr="00E1692D">
        <w:rPr>
          <w:rFonts w:hint="cs"/>
          <w:color w:val="000000" w:themeColor="text1"/>
          <w:sz w:val="27"/>
          <w:rtl/>
        </w:rPr>
        <w:t xml:space="preserve"> ويجب </w:t>
      </w:r>
      <w:r w:rsidR="00E232CD" w:rsidRPr="00E1692D">
        <w:rPr>
          <w:rFonts w:hint="cs"/>
          <w:color w:val="000000" w:themeColor="text1"/>
          <w:sz w:val="27"/>
          <w:rtl/>
        </w:rPr>
        <w:t>ا</w:t>
      </w:r>
      <w:r w:rsidRPr="00E1692D">
        <w:rPr>
          <w:rFonts w:hint="cs"/>
          <w:color w:val="000000" w:themeColor="text1"/>
          <w:sz w:val="27"/>
          <w:rtl/>
        </w:rPr>
        <w:t>ت</w:t>
      </w:r>
      <w:r w:rsidR="00E232CD" w:rsidRPr="00E1692D">
        <w:rPr>
          <w:rFonts w:hint="cs"/>
          <w:color w:val="000000" w:themeColor="text1"/>
          <w:sz w:val="27"/>
          <w:rtl/>
        </w:rPr>
        <w:t>ّ</w:t>
      </w:r>
      <w:r w:rsidRPr="00E1692D">
        <w:rPr>
          <w:rFonts w:hint="cs"/>
          <w:color w:val="000000" w:themeColor="text1"/>
          <w:sz w:val="27"/>
          <w:rtl/>
        </w:rPr>
        <w:t xml:space="preserve">باعه. كما </w:t>
      </w:r>
      <w:r w:rsidR="00E232CD" w:rsidRPr="00E1692D">
        <w:rPr>
          <w:rFonts w:hint="cs"/>
          <w:color w:val="000000" w:themeColor="text1"/>
          <w:sz w:val="27"/>
          <w:rtl/>
        </w:rPr>
        <w:t>أ</w:t>
      </w:r>
      <w:r w:rsidRPr="00E1692D">
        <w:rPr>
          <w:rFonts w:hint="cs"/>
          <w:color w:val="000000" w:themeColor="text1"/>
          <w:sz w:val="27"/>
          <w:rtl/>
        </w:rPr>
        <w:t>ن مواقف وقرارات المجالس الكنسية العامة تعدّ هي الأخرى أداةً لتبيين وتطوير السنّة المسيحية. ومن هنا ف</w:t>
      </w:r>
      <w:r w:rsidR="00E232CD" w:rsidRPr="00E1692D">
        <w:rPr>
          <w:rFonts w:hint="cs"/>
          <w:color w:val="000000" w:themeColor="text1"/>
          <w:sz w:val="27"/>
          <w:rtl/>
        </w:rPr>
        <w:t>إ</w:t>
      </w:r>
      <w:r w:rsidRPr="00E1692D">
        <w:rPr>
          <w:rFonts w:hint="cs"/>
          <w:color w:val="000000" w:themeColor="text1"/>
          <w:sz w:val="27"/>
          <w:rtl/>
        </w:rPr>
        <w:t>ن مجموع آراء البابا، وبيانات المجالس العالمية للمسيحيين</w:t>
      </w:r>
      <w:r w:rsidR="00E232CD" w:rsidRPr="00E1692D">
        <w:rPr>
          <w:rFonts w:hint="cs"/>
          <w:color w:val="000000" w:themeColor="text1"/>
          <w:sz w:val="27"/>
          <w:rtl/>
        </w:rPr>
        <w:t>،</w:t>
      </w:r>
      <w:r w:rsidRPr="00E1692D">
        <w:rPr>
          <w:rFonts w:hint="cs"/>
          <w:color w:val="000000" w:themeColor="text1"/>
          <w:sz w:val="27"/>
          <w:rtl/>
        </w:rPr>
        <w:t xml:space="preserve"> في</w:t>
      </w:r>
      <w:r w:rsidR="00E232CD" w:rsidRPr="00E1692D">
        <w:rPr>
          <w:rFonts w:hint="cs"/>
          <w:color w:val="000000" w:themeColor="text1"/>
          <w:sz w:val="27"/>
          <w:rtl/>
        </w:rPr>
        <w:t xml:space="preserve"> </w:t>
      </w:r>
      <w:r w:rsidRPr="00E1692D">
        <w:rPr>
          <w:rFonts w:hint="cs"/>
          <w:color w:val="000000" w:themeColor="text1"/>
          <w:sz w:val="27"/>
          <w:rtl/>
        </w:rPr>
        <w:t>ما يتعل</w:t>
      </w:r>
      <w:r w:rsidR="00E232CD" w:rsidRPr="00E1692D">
        <w:rPr>
          <w:rFonts w:hint="cs"/>
          <w:color w:val="000000" w:themeColor="text1"/>
          <w:sz w:val="27"/>
          <w:rtl/>
        </w:rPr>
        <w:t>َّ</w:t>
      </w:r>
      <w:r w:rsidRPr="00E1692D">
        <w:rPr>
          <w:rFonts w:hint="cs"/>
          <w:color w:val="000000" w:themeColor="text1"/>
          <w:sz w:val="27"/>
          <w:rtl/>
        </w:rPr>
        <w:t xml:space="preserve">ق بـ </w:t>
      </w:r>
      <w:r w:rsidRPr="00E1692D">
        <w:rPr>
          <w:rFonts w:hint="eastAsia"/>
          <w:color w:val="000000" w:themeColor="text1"/>
          <w:sz w:val="27"/>
          <w:rtl/>
        </w:rPr>
        <w:t>«</w:t>
      </w:r>
      <w:r w:rsidRPr="00E1692D">
        <w:rPr>
          <w:rFonts w:hint="cs"/>
          <w:color w:val="000000" w:themeColor="text1"/>
          <w:sz w:val="27"/>
          <w:rtl/>
        </w:rPr>
        <w:t>الهر</w:t>
      </w:r>
      <w:r w:rsidR="0001065C">
        <w:rPr>
          <w:rFonts w:hint="cs"/>
          <w:color w:val="000000" w:themeColor="text1"/>
          <w:sz w:val="27"/>
          <w:rtl/>
        </w:rPr>
        <w:t>ط</w:t>
      </w:r>
      <w:r w:rsidRPr="00E1692D">
        <w:rPr>
          <w:rFonts w:hint="cs"/>
          <w:color w:val="000000" w:themeColor="text1"/>
          <w:sz w:val="27"/>
          <w:rtl/>
        </w:rPr>
        <w:t>ق</w:t>
      </w:r>
      <w:r w:rsidRPr="00E1692D">
        <w:rPr>
          <w:rFonts w:hint="eastAsia"/>
          <w:color w:val="000000" w:themeColor="text1"/>
          <w:sz w:val="27"/>
          <w:rtl/>
        </w:rPr>
        <w:t>ة»</w:t>
      </w:r>
      <w:r w:rsidRPr="00E1692D">
        <w:rPr>
          <w:rFonts w:hint="cs"/>
          <w:color w:val="000000" w:themeColor="text1"/>
          <w:sz w:val="27"/>
          <w:rtl/>
        </w:rPr>
        <w:t xml:space="preserve"> والبدعة، النفاق و</w:t>
      </w:r>
      <w:r w:rsidRPr="00E1692D">
        <w:rPr>
          <w:rFonts w:hint="eastAsia"/>
          <w:color w:val="000000" w:themeColor="text1"/>
          <w:sz w:val="27"/>
          <w:rtl/>
        </w:rPr>
        <w:t>«</w:t>
      </w:r>
      <w:r w:rsidRPr="00E1692D">
        <w:rPr>
          <w:rFonts w:hint="cs"/>
          <w:color w:val="000000" w:themeColor="text1"/>
          <w:sz w:val="27"/>
          <w:rtl/>
        </w:rPr>
        <w:t xml:space="preserve">تدنيس المقدسات </w:t>
      </w:r>
      <w:r w:rsidRPr="0001065C">
        <w:rPr>
          <w:color w:val="000000" w:themeColor="text1"/>
          <w:sz w:val="22"/>
          <w:szCs w:val="22"/>
          <w:lang w:bidi="ar-IQ"/>
        </w:rPr>
        <w:t>sacrilege</w:t>
      </w:r>
      <w:r w:rsidRPr="00E1692D">
        <w:rPr>
          <w:rFonts w:hint="eastAsia"/>
          <w:color w:val="000000" w:themeColor="text1"/>
          <w:sz w:val="27"/>
          <w:rtl/>
        </w:rPr>
        <w:t>»</w:t>
      </w:r>
      <w:r w:rsidRPr="00E1692D">
        <w:rPr>
          <w:rFonts w:hint="cs"/>
          <w:color w:val="000000" w:themeColor="text1"/>
          <w:sz w:val="27"/>
          <w:rtl/>
        </w:rPr>
        <w:t>، والارتداد والكفر، بإمكانها أن توض</w:t>
      </w:r>
      <w:r w:rsidR="00E232CD" w:rsidRPr="00E1692D">
        <w:rPr>
          <w:rFonts w:hint="cs"/>
          <w:color w:val="000000" w:themeColor="text1"/>
          <w:sz w:val="27"/>
          <w:rtl/>
        </w:rPr>
        <w:t>ِّ</w:t>
      </w:r>
      <w:r w:rsidRPr="00E1692D">
        <w:rPr>
          <w:rFonts w:hint="cs"/>
          <w:color w:val="000000" w:themeColor="text1"/>
          <w:sz w:val="27"/>
          <w:rtl/>
        </w:rPr>
        <w:t xml:space="preserve">ح حكم السنّة المسيحية </w:t>
      </w:r>
      <w:r w:rsidR="00E232CD" w:rsidRPr="00E1692D">
        <w:rPr>
          <w:rFonts w:hint="cs"/>
          <w:color w:val="000000" w:themeColor="text1"/>
          <w:sz w:val="27"/>
          <w:rtl/>
        </w:rPr>
        <w:t>حول</w:t>
      </w:r>
      <w:r w:rsidRPr="00E1692D">
        <w:rPr>
          <w:rFonts w:hint="cs"/>
          <w:color w:val="000000" w:themeColor="text1"/>
          <w:sz w:val="27"/>
          <w:rtl/>
        </w:rPr>
        <w:t xml:space="preserve"> موضوع الإساءة لعيسى </w:t>
      </w:r>
      <w:r w:rsidRPr="00E1692D">
        <w:rPr>
          <w:rFonts w:hint="cs"/>
          <w:color w:val="000000" w:themeColor="text1"/>
          <w:sz w:val="27"/>
          <w:rtl/>
        </w:rPr>
        <w:lastRenderedPageBreak/>
        <w:t>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p>
    <w:p w:rsidR="00855F42" w:rsidRPr="00E1692D" w:rsidRDefault="00855F42" w:rsidP="00855F42">
      <w:pPr>
        <w:contextualSpacing/>
        <w:rPr>
          <w:color w:val="000000" w:themeColor="text1"/>
          <w:sz w:val="27"/>
          <w:rtl/>
        </w:rPr>
      </w:pPr>
    </w:p>
    <w:p w:rsidR="00855F42" w:rsidRPr="00E1692D" w:rsidRDefault="00855F42" w:rsidP="00265948">
      <w:pPr>
        <w:pStyle w:val="Heading3"/>
        <w:rPr>
          <w:color w:val="000000" w:themeColor="text1"/>
          <w:rtl/>
        </w:rPr>
      </w:pPr>
      <w:r w:rsidRPr="00E1692D">
        <w:rPr>
          <w:rFonts w:hint="cs"/>
          <w:color w:val="000000" w:themeColor="text1"/>
          <w:rtl/>
        </w:rPr>
        <w:t>البابا والهيئة العام</w:t>
      </w:r>
      <w:r w:rsidR="00E232CD" w:rsidRPr="00E1692D">
        <w:rPr>
          <w:rFonts w:hint="cs"/>
          <w:color w:val="000000" w:themeColor="text1"/>
          <w:rtl/>
        </w:rPr>
        <w:t>ّ</w:t>
      </w:r>
      <w:r w:rsidRPr="00E1692D">
        <w:rPr>
          <w:rFonts w:hint="cs"/>
          <w:color w:val="000000" w:themeColor="text1"/>
          <w:rtl/>
        </w:rPr>
        <w:t xml:space="preserve">ة للكنيسة مصدر تشريع الأحكام </w:t>
      </w:r>
    </w:p>
    <w:p w:rsidR="00855F42" w:rsidRPr="00E1692D" w:rsidRDefault="00855F42" w:rsidP="00E232CD">
      <w:pPr>
        <w:contextualSpacing/>
        <w:rPr>
          <w:color w:val="000000" w:themeColor="text1"/>
          <w:sz w:val="27"/>
          <w:rtl/>
        </w:rPr>
      </w:pPr>
      <w:r w:rsidRPr="00E1692D">
        <w:rPr>
          <w:rFonts w:hint="cs"/>
          <w:color w:val="000000" w:themeColor="text1"/>
          <w:sz w:val="27"/>
          <w:rtl/>
        </w:rPr>
        <w:t xml:space="preserve">إذا كان ينظر للسنّة على </w:t>
      </w:r>
      <w:r w:rsidR="00E232CD" w:rsidRPr="00E1692D">
        <w:rPr>
          <w:rFonts w:hint="cs"/>
          <w:color w:val="000000" w:themeColor="text1"/>
          <w:sz w:val="27"/>
          <w:rtl/>
        </w:rPr>
        <w:t>أ</w:t>
      </w:r>
      <w:r w:rsidRPr="00E1692D">
        <w:rPr>
          <w:rFonts w:hint="cs"/>
          <w:color w:val="000000" w:themeColor="text1"/>
          <w:sz w:val="27"/>
          <w:rtl/>
        </w:rPr>
        <w:t>نها تقتصر على سنّة قساوسة الكنيسة والرسل وحواريي عيسى</w:t>
      </w:r>
      <w:r w:rsidR="00B64CA4" w:rsidRPr="00E1692D">
        <w:rPr>
          <w:rFonts w:ascii="Mosawi" w:hAnsi="Mosawi" w:cs="Mosawi"/>
          <w:color w:val="000000" w:themeColor="text1"/>
          <w:sz w:val="26"/>
          <w:szCs w:val="26"/>
          <w:rtl/>
        </w:rPr>
        <w:t>×</w:t>
      </w:r>
      <w:r w:rsidR="00E232CD" w:rsidRPr="00E1692D">
        <w:rPr>
          <w:rFonts w:hint="cs"/>
          <w:color w:val="000000" w:themeColor="text1"/>
          <w:sz w:val="27"/>
          <w:rtl/>
        </w:rPr>
        <w:t>،</w:t>
      </w:r>
      <w:r w:rsidRPr="00E1692D">
        <w:rPr>
          <w:rFonts w:hint="cs"/>
          <w:color w:val="000000" w:themeColor="text1"/>
          <w:sz w:val="27"/>
          <w:rtl/>
        </w:rPr>
        <w:t xml:space="preserve"> ف</w:t>
      </w:r>
      <w:r w:rsidR="00E232CD" w:rsidRPr="00E1692D">
        <w:rPr>
          <w:rFonts w:hint="cs"/>
          <w:color w:val="000000" w:themeColor="text1"/>
          <w:sz w:val="27"/>
          <w:rtl/>
        </w:rPr>
        <w:t>إ</w:t>
      </w:r>
      <w:r w:rsidRPr="00E1692D">
        <w:rPr>
          <w:rFonts w:hint="cs"/>
          <w:color w:val="000000" w:themeColor="text1"/>
          <w:sz w:val="27"/>
          <w:rtl/>
        </w:rPr>
        <w:t>ن</w:t>
      </w:r>
      <w:r w:rsidR="00E232CD" w:rsidRPr="00E1692D">
        <w:rPr>
          <w:rFonts w:hint="cs"/>
          <w:color w:val="000000" w:themeColor="text1"/>
          <w:sz w:val="27"/>
          <w:rtl/>
        </w:rPr>
        <w:t>ّ</w:t>
      </w:r>
      <w:r w:rsidRPr="00E1692D">
        <w:rPr>
          <w:rFonts w:hint="cs"/>
          <w:color w:val="000000" w:themeColor="text1"/>
          <w:sz w:val="27"/>
          <w:rtl/>
        </w:rPr>
        <w:t xml:space="preserve"> أوامر البابا</w:t>
      </w:r>
      <w:r w:rsidR="00E232CD" w:rsidRPr="00E1692D">
        <w:rPr>
          <w:rFonts w:hint="cs"/>
          <w:color w:val="000000" w:themeColor="text1"/>
          <w:sz w:val="27"/>
          <w:rtl/>
        </w:rPr>
        <w:t>،</w:t>
      </w:r>
      <w:r w:rsidRPr="00E1692D">
        <w:rPr>
          <w:rFonts w:hint="cs"/>
          <w:color w:val="000000" w:themeColor="text1"/>
          <w:sz w:val="27"/>
          <w:rtl/>
        </w:rPr>
        <w:t xml:space="preserve"> والمجلس العام</w:t>
      </w:r>
      <w:r w:rsidR="00E232CD" w:rsidRPr="00E1692D">
        <w:rPr>
          <w:rFonts w:hint="cs"/>
          <w:color w:val="000000" w:themeColor="text1"/>
          <w:sz w:val="27"/>
          <w:rtl/>
        </w:rPr>
        <w:t>ّ</w:t>
      </w:r>
      <w:r w:rsidRPr="00E1692D">
        <w:rPr>
          <w:rFonts w:hint="cs"/>
          <w:color w:val="000000" w:themeColor="text1"/>
          <w:sz w:val="27"/>
          <w:rtl/>
        </w:rPr>
        <w:t xml:space="preserve"> للمسيحيين</w:t>
      </w:r>
      <w:r w:rsidR="00E232CD" w:rsidRPr="00E1692D">
        <w:rPr>
          <w:rFonts w:hint="cs"/>
          <w:color w:val="000000" w:themeColor="text1"/>
          <w:sz w:val="27"/>
          <w:rtl/>
        </w:rPr>
        <w:t>،</w:t>
      </w:r>
      <w:r w:rsidRPr="00E1692D">
        <w:rPr>
          <w:rFonts w:hint="cs"/>
          <w:color w:val="000000" w:themeColor="text1"/>
          <w:sz w:val="27"/>
          <w:rtl/>
        </w:rPr>
        <w:t xml:space="preserve"> ستكون من جهة أخرى حجةً معتبرة أيضاً. والكنيسة هي مصدر تشريع الحكم الإلهي</w:t>
      </w:r>
      <w:r w:rsidR="00E232CD" w:rsidRPr="00E1692D">
        <w:rPr>
          <w:rFonts w:hint="cs"/>
          <w:color w:val="000000" w:themeColor="text1"/>
          <w:sz w:val="27"/>
          <w:rtl/>
        </w:rPr>
        <w:t>.</w:t>
      </w:r>
      <w:r w:rsidRPr="00E1692D">
        <w:rPr>
          <w:rFonts w:hint="cs"/>
          <w:color w:val="000000" w:themeColor="text1"/>
          <w:sz w:val="27"/>
          <w:rtl/>
        </w:rPr>
        <w:t xml:space="preserve"> وللبابا والمجلس العام</w:t>
      </w:r>
      <w:r w:rsidR="00E232CD" w:rsidRPr="00E1692D">
        <w:rPr>
          <w:rFonts w:hint="cs"/>
          <w:color w:val="000000" w:themeColor="text1"/>
          <w:sz w:val="27"/>
          <w:rtl/>
        </w:rPr>
        <w:t>ّ</w:t>
      </w:r>
      <w:r w:rsidRPr="00E1692D">
        <w:rPr>
          <w:rFonts w:hint="cs"/>
          <w:color w:val="000000" w:themeColor="text1"/>
          <w:sz w:val="27"/>
          <w:rtl/>
        </w:rPr>
        <w:t xml:space="preserve"> الحق</w:t>
      </w:r>
      <w:r w:rsidR="00E232CD" w:rsidRPr="00E1692D">
        <w:rPr>
          <w:rFonts w:hint="cs"/>
          <w:color w:val="000000" w:themeColor="text1"/>
          <w:sz w:val="27"/>
          <w:rtl/>
        </w:rPr>
        <w:t>ّ</w:t>
      </w:r>
      <w:r w:rsidRPr="00E1692D">
        <w:rPr>
          <w:rFonts w:hint="cs"/>
          <w:color w:val="000000" w:themeColor="text1"/>
          <w:sz w:val="27"/>
          <w:rtl/>
        </w:rPr>
        <w:t xml:space="preserve"> في تشريع القوانين، وبمقدورهم الإقدام على تشريع الأحكام، وتسميتها بشريعة الله وأوامره</w:t>
      </w:r>
      <w:r w:rsidR="00E232CD" w:rsidRPr="00E1692D">
        <w:rPr>
          <w:rFonts w:hint="cs"/>
          <w:color w:val="000000" w:themeColor="text1"/>
          <w:sz w:val="27"/>
          <w:rtl/>
        </w:rPr>
        <w:t>.</w:t>
      </w:r>
      <w:r w:rsidRPr="00E1692D">
        <w:rPr>
          <w:rFonts w:hint="cs"/>
          <w:color w:val="000000" w:themeColor="text1"/>
          <w:sz w:val="27"/>
          <w:rtl/>
        </w:rPr>
        <w:t xml:space="preserve"> وعلى الجميع القبول بذلك</w:t>
      </w:r>
      <w:r w:rsidRPr="00E1692D">
        <w:rPr>
          <w:color w:val="000000" w:themeColor="text1"/>
          <w:sz w:val="27"/>
          <w:vertAlign w:val="superscript"/>
          <w:rtl/>
        </w:rPr>
        <w:t>(</w:t>
      </w:r>
      <w:r w:rsidRPr="00E1692D">
        <w:rPr>
          <w:rStyle w:val="EndnoteReference"/>
          <w:color w:val="000000" w:themeColor="text1"/>
          <w:sz w:val="27"/>
          <w:rtl/>
        </w:rPr>
        <w:endnoteReference w:id="662"/>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232CD">
      <w:pPr>
        <w:contextualSpacing/>
        <w:rPr>
          <w:color w:val="000000" w:themeColor="text1"/>
          <w:sz w:val="27"/>
          <w:rtl/>
        </w:rPr>
      </w:pPr>
      <w:r w:rsidRPr="00E1692D">
        <w:rPr>
          <w:rFonts w:hint="cs"/>
          <w:color w:val="000000" w:themeColor="text1"/>
          <w:sz w:val="27"/>
          <w:rtl/>
        </w:rPr>
        <w:t>وينحصر حق</w:t>
      </w:r>
      <w:r w:rsidR="00E232CD" w:rsidRPr="00E1692D">
        <w:rPr>
          <w:rFonts w:hint="cs"/>
          <w:color w:val="000000" w:themeColor="text1"/>
          <w:sz w:val="27"/>
          <w:rtl/>
        </w:rPr>
        <w:t>ّ</w:t>
      </w:r>
      <w:r w:rsidRPr="00E1692D">
        <w:rPr>
          <w:rFonts w:hint="cs"/>
          <w:color w:val="000000" w:themeColor="text1"/>
          <w:sz w:val="27"/>
          <w:rtl/>
        </w:rPr>
        <w:t xml:space="preserve"> التشريع في الديانة المسيحية بالله تعالى</w:t>
      </w:r>
      <w:r w:rsidR="00E232CD" w:rsidRPr="00E1692D">
        <w:rPr>
          <w:rFonts w:hint="cs"/>
          <w:color w:val="000000" w:themeColor="text1"/>
          <w:sz w:val="27"/>
          <w:rtl/>
        </w:rPr>
        <w:t>.</w:t>
      </w:r>
      <w:r w:rsidRPr="00E1692D">
        <w:rPr>
          <w:rFonts w:hint="cs"/>
          <w:color w:val="000000" w:themeColor="text1"/>
          <w:sz w:val="27"/>
          <w:rtl/>
        </w:rPr>
        <w:t xml:space="preserve"> والله هو المشرّ</w:t>
      </w:r>
      <w:r w:rsidR="00E232CD" w:rsidRPr="00E1692D">
        <w:rPr>
          <w:rFonts w:hint="cs"/>
          <w:color w:val="000000" w:themeColor="text1"/>
          <w:sz w:val="27"/>
          <w:rtl/>
        </w:rPr>
        <w:t>ِ</w:t>
      </w:r>
      <w:r w:rsidRPr="00E1692D">
        <w:rPr>
          <w:rFonts w:hint="cs"/>
          <w:color w:val="000000" w:themeColor="text1"/>
          <w:sz w:val="27"/>
          <w:rtl/>
        </w:rPr>
        <w:t>ع الذاتي الحقيقي</w:t>
      </w:r>
      <w:r w:rsidR="00E232CD" w:rsidRPr="00E1692D">
        <w:rPr>
          <w:rFonts w:hint="cs"/>
          <w:color w:val="000000" w:themeColor="text1"/>
          <w:sz w:val="27"/>
          <w:rtl/>
        </w:rPr>
        <w:t>.</w:t>
      </w:r>
      <w:r w:rsidRPr="00E1692D">
        <w:rPr>
          <w:rFonts w:hint="cs"/>
          <w:color w:val="000000" w:themeColor="text1"/>
          <w:sz w:val="27"/>
          <w:rtl/>
        </w:rPr>
        <w:t xml:space="preserve"> وتُستمد سلطة التشريع بالنسبة لجميع المشرّ</w:t>
      </w:r>
      <w:r w:rsidR="00E232CD" w:rsidRPr="00E1692D">
        <w:rPr>
          <w:rFonts w:hint="cs"/>
          <w:color w:val="000000" w:themeColor="text1"/>
          <w:sz w:val="27"/>
          <w:rtl/>
        </w:rPr>
        <w:t>ِ</w:t>
      </w:r>
      <w:r w:rsidRPr="00E1692D">
        <w:rPr>
          <w:rFonts w:hint="cs"/>
          <w:color w:val="000000" w:themeColor="text1"/>
          <w:sz w:val="27"/>
          <w:rtl/>
        </w:rPr>
        <w:t>عين من الله تعالى</w:t>
      </w:r>
      <w:r w:rsidR="00E232CD" w:rsidRPr="00E1692D">
        <w:rPr>
          <w:rFonts w:hint="cs"/>
          <w:color w:val="000000" w:themeColor="text1"/>
          <w:sz w:val="27"/>
          <w:rtl/>
        </w:rPr>
        <w:t>،</w:t>
      </w:r>
      <w:r w:rsidRPr="00E1692D">
        <w:rPr>
          <w:rFonts w:hint="cs"/>
          <w:color w:val="000000" w:themeColor="text1"/>
          <w:sz w:val="27"/>
          <w:rtl/>
        </w:rPr>
        <w:t xml:space="preserve"> بالواسطة</w:t>
      </w:r>
      <w:r w:rsidR="001675CE" w:rsidRPr="00E1692D">
        <w:rPr>
          <w:rFonts w:hint="cs"/>
          <w:color w:val="000000" w:themeColor="text1"/>
          <w:sz w:val="27"/>
          <w:rtl/>
        </w:rPr>
        <w:t xml:space="preserve"> أو </w:t>
      </w:r>
      <w:r w:rsidRPr="00E1692D">
        <w:rPr>
          <w:rFonts w:hint="cs"/>
          <w:color w:val="000000" w:themeColor="text1"/>
          <w:sz w:val="27"/>
          <w:rtl/>
        </w:rPr>
        <w:t>بدون واسطة. وجاء في الكتاب المقدّ</w:t>
      </w:r>
      <w:r w:rsidR="00E232CD" w:rsidRPr="00E1692D">
        <w:rPr>
          <w:rFonts w:hint="cs"/>
          <w:color w:val="000000" w:themeColor="text1"/>
          <w:sz w:val="27"/>
          <w:rtl/>
        </w:rPr>
        <w:t>َ</w:t>
      </w:r>
      <w:r w:rsidRPr="00E1692D">
        <w:rPr>
          <w:rFonts w:hint="cs"/>
          <w:color w:val="000000" w:themeColor="text1"/>
          <w:sz w:val="27"/>
          <w:rtl/>
        </w:rPr>
        <w:t xml:space="preserve">س: </w:t>
      </w:r>
      <w:r w:rsidR="00E232CD" w:rsidRPr="00E1692D">
        <w:rPr>
          <w:rFonts w:hint="cs"/>
          <w:color w:val="000000" w:themeColor="text1"/>
          <w:sz w:val="27"/>
          <w:rtl/>
        </w:rPr>
        <w:t>إ</w:t>
      </w:r>
      <w:r w:rsidRPr="00E1692D">
        <w:rPr>
          <w:rFonts w:hint="cs"/>
          <w:color w:val="000000" w:themeColor="text1"/>
          <w:sz w:val="27"/>
          <w:rtl/>
        </w:rPr>
        <w:t>ن</w:t>
      </w:r>
      <w:r w:rsidR="00E232CD" w:rsidRPr="00E1692D">
        <w:rPr>
          <w:rFonts w:hint="cs"/>
          <w:color w:val="000000" w:themeColor="text1"/>
          <w:sz w:val="27"/>
          <w:rtl/>
        </w:rPr>
        <w:t>ّ</w:t>
      </w:r>
      <w:r w:rsidRPr="00E1692D">
        <w:rPr>
          <w:rFonts w:hint="cs"/>
          <w:color w:val="000000" w:themeColor="text1"/>
          <w:sz w:val="27"/>
          <w:rtl/>
        </w:rPr>
        <w:t xml:space="preserve"> الملوك يمارسون السلطة بواسطتي</w:t>
      </w:r>
      <w:r w:rsidR="00E232CD" w:rsidRPr="00E1692D">
        <w:rPr>
          <w:rFonts w:hint="cs"/>
          <w:color w:val="000000" w:themeColor="text1"/>
          <w:sz w:val="27"/>
          <w:rtl/>
        </w:rPr>
        <w:t>،</w:t>
      </w:r>
      <w:r w:rsidRPr="00E1692D">
        <w:rPr>
          <w:rFonts w:hint="cs"/>
          <w:color w:val="000000" w:themeColor="text1"/>
          <w:sz w:val="27"/>
          <w:rtl/>
        </w:rPr>
        <w:t xml:space="preserve"> والمشرّ</w:t>
      </w:r>
      <w:r w:rsidR="00E232CD" w:rsidRPr="00E1692D">
        <w:rPr>
          <w:rFonts w:hint="cs"/>
          <w:color w:val="000000" w:themeColor="text1"/>
          <w:sz w:val="27"/>
          <w:rtl/>
        </w:rPr>
        <w:t>ِ</w:t>
      </w:r>
      <w:r w:rsidRPr="00E1692D">
        <w:rPr>
          <w:rFonts w:hint="cs"/>
          <w:color w:val="000000" w:themeColor="text1"/>
          <w:sz w:val="27"/>
          <w:rtl/>
        </w:rPr>
        <w:t>عون يُشرّ</w:t>
      </w:r>
      <w:r w:rsidR="00E232CD" w:rsidRPr="00E1692D">
        <w:rPr>
          <w:rFonts w:hint="cs"/>
          <w:color w:val="000000" w:themeColor="text1"/>
          <w:sz w:val="27"/>
          <w:rtl/>
        </w:rPr>
        <w:t>ِ</w:t>
      </w:r>
      <w:r w:rsidRPr="00E1692D">
        <w:rPr>
          <w:rFonts w:hint="cs"/>
          <w:color w:val="000000" w:themeColor="text1"/>
          <w:sz w:val="27"/>
          <w:rtl/>
        </w:rPr>
        <w:t>عون بإذني، ويضعون الأحكام الإلهية بواسطتي</w:t>
      </w:r>
      <w:r w:rsidRPr="00E1692D">
        <w:rPr>
          <w:color w:val="000000" w:themeColor="text1"/>
          <w:sz w:val="27"/>
          <w:vertAlign w:val="superscript"/>
          <w:rtl/>
        </w:rPr>
        <w:t>(</w:t>
      </w:r>
      <w:r w:rsidRPr="00E1692D">
        <w:rPr>
          <w:rStyle w:val="EndnoteReference"/>
          <w:color w:val="000000" w:themeColor="text1"/>
          <w:sz w:val="27"/>
          <w:rtl/>
        </w:rPr>
        <w:endnoteReference w:id="663"/>
      </w:r>
      <w:r w:rsidRPr="00E1692D">
        <w:rPr>
          <w:color w:val="000000" w:themeColor="text1"/>
          <w:sz w:val="27"/>
          <w:vertAlign w:val="superscript"/>
          <w:rtl/>
        </w:rPr>
        <w:t>)</w:t>
      </w:r>
      <w:r w:rsidRPr="00E1692D">
        <w:rPr>
          <w:rFonts w:hint="cs"/>
          <w:color w:val="000000" w:themeColor="text1"/>
          <w:sz w:val="27"/>
          <w:rtl/>
        </w:rPr>
        <w:t>. وكتب بطرس الرسول: لا توجد أي</w:t>
      </w:r>
      <w:r w:rsidR="00E232CD" w:rsidRPr="00E1692D">
        <w:rPr>
          <w:rFonts w:hint="cs"/>
          <w:color w:val="000000" w:themeColor="text1"/>
          <w:sz w:val="27"/>
          <w:rtl/>
        </w:rPr>
        <w:t>ّ</w:t>
      </w:r>
      <w:r w:rsidRPr="00E1692D">
        <w:rPr>
          <w:rFonts w:hint="cs"/>
          <w:color w:val="000000" w:themeColor="text1"/>
          <w:sz w:val="27"/>
          <w:rtl/>
        </w:rPr>
        <w:t xml:space="preserve"> سلطة</w:t>
      </w:r>
      <w:r w:rsidR="001675CE" w:rsidRPr="00E1692D">
        <w:rPr>
          <w:rFonts w:hint="cs"/>
          <w:color w:val="000000" w:themeColor="text1"/>
          <w:sz w:val="27"/>
          <w:rtl/>
        </w:rPr>
        <w:t xml:space="preserve"> أو </w:t>
      </w:r>
      <w:r w:rsidRPr="00E1692D">
        <w:rPr>
          <w:rFonts w:hint="cs"/>
          <w:color w:val="000000" w:themeColor="text1"/>
          <w:sz w:val="27"/>
          <w:rtl/>
        </w:rPr>
        <w:t>حكومة بدون إذنٍ من الله</w:t>
      </w:r>
      <w:r w:rsidR="00E232CD" w:rsidRPr="00E1692D">
        <w:rPr>
          <w:rFonts w:hint="cs"/>
          <w:color w:val="000000" w:themeColor="text1"/>
          <w:sz w:val="27"/>
          <w:rtl/>
        </w:rPr>
        <w:t>،</w:t>
      </w:r>
      <w:r w:rsidRPr="00E1692D">
        <w:rPr>
          <w:rFonts w:hint="cs"/>
          <w:color w:val="000000" w:themeColor="text1"/>
          <w:sz w:val="27"/>
          <w:rtl/>
        </w:rPr>
        <w:t xml:space="preserve"> ولا وجود لأي</w:t>
      </w:r>
      <w:r w:rsidR="00E232CD" w:rsidRPr="00E1692D">
        <w:rPr>
          <w:rFonts w:hint="cs"/>
          <w:color w:val="000000" w:themeColor="text1"/>
          <w:sz w:val="27"/>
          <w:rtl/>
        </w:rPr>
        <w:t>ّ</w:t>
      </w:r>
      <w:r w:rsidRPr="00E1692D">
        <w:rPr>
          <w:rFonts w:hint="cs"/>
          <w:color w:val="000000" w:themeColor="text1"/>
          <w:sz w:val="27"/>
          <w:rtl/>
        </w:rPr>
        <w:t xml:space="preserve"> سلطة خلا سلطة الله</w:t>
      </w:r>
      <w:r w:rsidRPr="00E1692D">
        <w:rPr>
          <w:color w:val="000000" w:themeColor="text1"/>
          <w:sz w:val="27"/>
          <w:vertAlign w:val="superscript"/>
          <w:rtl/>
        </w:rPr>
        <w:t>(</w:t>
      </w:r>
      <w:r w:rsidRPr="00E1692D">
        <w:rPr>
          <w:rStyle w:val="EndnoteReference"/>
          <w:color w:val="000000" w:themeColor="text1"/>
          <w:sz w:val="27"/>
          <w:rtl/>
        </w:rPr>
        <w:endnoteReference w:id="664"/>
      </w:r>
      <w:r w:rsidRPr="00E1692D">
        <w:rPr>
          <w:color w:val="000000" w:themeColor="text1"/>
          <w:sz w:val="27"/>
          <w:vertAlign w:val="superscript"/>
          <w:rtl/>
        </w:rPr>
        <w:t>)</w:t>
      </w:r>
      <w:r w:rsidRPr="00E1692D">
        <w:rPr>
          <w:rFonts w:hint="cs"/>
          <w:color w:val="000000" w:themeColor="text1"/>
          <w:sz w:val="27"/>
          <w:rtl/>
        </w:rPr>
        <w:t>. وأثبت العلاّمة المسيحي يوحنّا بطرس غوري، في كتابه الموسوم مختصر اللاهوت الأدبي</w:t>
      </w:r>
      <w:r w:rsidR="00E232CD" w:rsidRPr="00E1692D">
        <w:rPr>
          <w:rFonts w:hint="cs"/>
          <w:color w:val="000000" w:themeColor="text1"/>
          <w:sz w:val="27"/>
          <w:rtl/>
        </w:rPr>
        <w:t>؛</w:t>
      </w:r>
      <w:r w:rsidRPr="00E1692D">
        <w:rPr>
          <w:rFonts w:hint="cs"/>
          <w:color w:val="000000" w:themeColor="text1"/>
          <w:sz w:val="27"/>
          <w:rtl/>
        </w:rPr>
        <w:t xml:space="preserve"> استناداً</w:t>
      </w:r>
      <w:r w:rsidR="001675CE" w:rsidRPr="00E1692D">
        <w:rPr>
          <w:rFonts w:hint="cs"/>
          <w:color w:val="000000" w:themeColor="text1"/>
          <w:sz w:val="27"/>
          <w:rtl/>
        </w:rPr>
        <w:t xml:space="preserve"> إلى </w:t>
      </w:r>
      <w:r w:rsidRPr="00E1692D">
        <w:rPr>
          <w:rFonts w:hint="cs"/>
          <w:color w:val="000000" w:themeColor="text1"/>
          <w:sz w:val="27"/>
          <w:rtl/>
        </w:rPr>
        <w:t>الكتاب المقدّس، أثبت الدليل العقلي والسنّة الكنسية بإعطاء حق</w:t>
      </w:r>
      <w:r w:rsidR="00E232CD" w:rsidRPr="00E1692D">
        <w:rPr>
          <w:rFonts w:hint="cs"/>
          <w:color w:val="000000" w:themeColor="text1"/>
          <w:sz w:val="27"/>
          <w:rtl/>
        </w:rPr>
        <w:t>ّ</w:t>
      </w:r>
      <w:r w:rsidRPr="00E1692D">
        <w:rPr>
          <w:rFonts w:hint="cs"/>
          <w:color w:val="000000" w:themeColor="text1"/>
          <w:sz w:val="27"/>
          <w:rtl/>
        </w:rPr>
        <w:t xml:space="preserve"> التشريع وسن</w:t>
      </w:r>
      <w:r w:rsidR="00E232CD" w:rsidRPr="00E1692D">
        <w:rPr>
          <w:rFonts w:hint="cs"/>
          <w:color w:val="000000" w:themeColor="text1"/>
          <w:sz w:val="27"/>
          <w:rtl/>
        </w:rPr>
        <w:t>ّ</w:t>
      </w:r>
      <w:r w:rsidRPr="00E1692D">
        <w:rPr>
          <w:rFonts w:hint="cs"/>
          <w:color w:val="000000" w:themeColor="text1"/>
          <w:sz w:val="27"/>
          <w:rtl/>
        </w:rPr>
        <w:t xml:space="preserve"> القوانين</w:t>
      </w:r>
      <w:r w:rsidR="001675CE" w:rsidRPr="00E1692D">
        <w:rPr>
          <w:rFonts w:hint="cs"/>
          <w:color w:val="000000" w:themeColor="text1"/>
          <w:sz w:val="27"/>
          <w:rtl/>
        </w:rPr>
        <w:t xml:space="preserve"> إلى </w:t>
      </w:r>
      <w:r w:rsidRPr="00E1692D">
        <w:rPr>
          <w:rFonts w:hint="cs"/>
          <w:color w:val="000000" w:themeColor="text1"/>
          <w:sz w:val="27"/>
          <w:rtl/>
        </w:rPr>
        <w:t>الكنيسة من قبل الله تعالى</w:t>
      </w:r>
      <w:r w:rsidRPr="00E1692D">
        <w:rPr>
          <w:color w:val="000000" w:themeColor="text1"/>
          <w:sz w:val="27"/>
          <w:vertAlign w:val="superscript"/>
          <w:rtl/>
        </w:rPr>
        <w:t>(</w:t>
      </w:r>
      <w:r w:rsidRPr="00E1692D">
        <w:rPr>
          <w:rStyle w:val="EndnoteReference"/>
          <w:color w:val="000000" w:themeColor="text1"/>
          <w:sz w:val="27"/>
          <w:rtl/>
        </w:rPr>
        <w:endnoteReference w:id="665"/>
      </w:r>
      <w:r w:rsidRPr="00E1692D">
        <w:rPr>
          <w:color w:val="000000" w:themeColor="text1"/>
          <w:sz w:val="27"/>
          <w:vertAlign w:val="superscript"/>
          <w:rtl/>
        </w:rPr>
        <w:t>)</w:t>
      </w:r>
      <w:r w:rsidRPr="00E1692D">
        <w:rPr>
          <w:rFonts w:hint="cs"/>
          <w:color w:val="000000" w:themeColor="text1"/>
          <w:sz w:val="27"/>
          <w:rtl/>
        </w:rPr>
        <w:t>. وقال النبي</w:t>
      </w:r>
      <w:r w:rsidR="00E232CD" w:rsidRPr="00E1692D">
        <w:rPr>
          <w:rFonts w:hint="cs"/>
          <w:color w:val="000000" w:themeColor="text1"/>
          <w:sz w:val="27"/>
          <w:rtl/>
        </w:rPr>
        <w:t>ّ</w:t>
      </w:r>
      <w:r w:rsidRPr="00E1692D">
        <w:rPr>
          <w:rFonts w:hint="cs"/>
          <w:color w:val="000000" w:themeColor="text1"/>
          <w:sz w:val="27"/>
          <w:rtl/>
        </w:rPr>
        <w:t xml:space="preserve"> 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لبطرس: ما تعقده في الأرض سيُعقد في السماء، وما تفتحه في الأرض سيفتح في السماء</w:t>
      </w:r>
      <w:r w:rsidRPr="00E1692D">
        <w:rPr>
          <w:color w:val="000000" w:themeColor="text1"/>
          <w:sz w:val="27"/>
          <w:vertAlign w:val="superscript"/>
          <w:rtl/>
        </w:rPr>
        <w:t>(</w:t>
      </w:r>
      <w:r w:rsidRPr="00E1692D">
        <w:rPr>
          <w:rStyle w:val="EndnoteReference"/>
          <w:color w:val="000000" w:themeColor="text1"/>
          <w:sz w:val="27"/>
          <w:rtl/>
        </w:rPr>
        <w:endnoteReference w:id="666"/>
      </w:r>
      <w:r w:rsidRPr="00E1692D">
        <w:rPr>
          <w:color w:val="000000" w:themeColor="text1"/>
          <w:sz w:val="27"/>
          <w:vertAlign w:val="superscript"/>
          <w:rtl/>
        </w:rPr>
        <w:t>)</w:t>
      </w:r>
      <w:r w:rsidRPr="00E1692D">
        <w:rPr>
          <w:rFonts w:hint="cs"/>
          <w:color w:val="000000" w:themeColor="text1"/>
          <w:sz w:val="27"/>
          <w:rtl/>
        </w:rPr>
        <w:t>. وقال للحواري</w:t>
      </w:r>
      <w:r w:rsidR="00E232CD" w:rsidRPr="00E1692D">
        <w:rPr>
          <w:rFonts w:hint="cs"/>
          <w:color w:val="000000" w:themeColor="text1"/>
          <w:sz w:val="27"/>
          <w:rtl/>
        </w:rPr>
        <w:t>ي</w:t>
      </w:r>
      <w:r w:rsidRPr="00E1692D">
        <w:rPr>
          <w:rFonts w:hint="cs"/>
          <w:color w:val="000000" w:themeColor="text1"/>
          <w:sz w:val="27"/>
          <w:rtl/>
        </w:rPr>
        <w:t>ن: م</w:t>
      </w:r>
      <w:r w:rsidR="00E232CD" w:rsidRPr="00E1692D">
        <w:rPr>
          <w:rFonts w:hint="cs"/>
          <w:color w:val="000000" w:themeColor="text1"/>
          <w:sz w:val="27"/>
          <w:rtl/>
        </w:rPr>
        <w:t>َ</w:t>
      </w:r>
      <w:r w:rsidRPr="00E1692D">
        <w:rPr>
          <w:rFonts w:hint="cs"/>
          <w:color w:val="000000" w:themeColor="text1"/>
          <w:sz w:val="27"/>
          <w:rtl/>
        </w:rPr>
        <w:t>ن</w:t>
      </w:r>
      <w:r w:rsidR="00E232CD" w:rsidRPr="00E1692D">
        <w:rPr>
          <w:rFonts w:hint="cs"/>
          <w:color w:val="000000" w:themeColor="text1"/>
          <w:sz w:val="27"/>
          <w:rtl/>
        </w:rPr>
        <w:t>ْ</w:t>
      </w:r>
      <w:r w:rsidRPr="00E1692D">
        <w:rPr>
          <w:rFonts w:hint="cs"/>
          <w:color w:val="000000" w:themeColor="text1"/>
          <w:sz w:val="27"/>
          <w:rtl/>
        </w:rPr>
        <w:t xml:space="preserve"> سمع حديثكم كأن</w:t>
      </w:r>
      <w:r w:rsidR="00E232CD" w:rsidRPr="00E1692D">
        <w:rPr>
          <w:rFonts w:hint="cs"/>
          <w:color w:val="000000" w:themeColor="text1"/>
          <w:sz w:val="27"/>
          <w:rtl/>
        </w:rPr>
        <w:t>ّ</w:t>
      </w:r>
      <w:r w:rsidRPr="00E1692D">
        <w:rPr>
          <w:rFonts w:hint="cs"/>
          <w:color w:val="000000" w:themeColor="text1"/>
          <w:sz w:val="27"/>
          <w:rtl/>
        </w:rPr>
        <w:t>ما سمع حديثي، وم</w:t>
      </w:r>
      <w:r w:rsidR="00E232CD" w:rsidRPr="00E1692D">
        <w:rPr>
          <w:rFonts w:hint="cs"/>
          <w:color w:val="000000" w:themeColor="text1"/>
          <w:sz w:val="27"/>
          <w:rtl/>
        </w:rPr>
        <w:t>َ</w:t>
      </w:r>
      <w:r w:rsidRPr="00E1692D">
        <w:rPr>
          <w:rFonts w:hint="cs"/>
          <w:color w:val="000000" w:themeColor="text1"/>
          <w:sz w:val="27"/>
          <w:rtl/>
        </w:rPr>
        <w:t>ن</w:t>
      </w:r>
      <w:r w:rsidR="00E232CD" w:rsidRPr="00E1692D">
        <w:rPr>
          <w:rFonts w:hint="cs"/>
          <w:color w:val="000000" w:themeColor="text1"/>
          <w:sz w:val="27"/>
          <w:rtl/>
        </w:rPr>
        <w:t>ْ</w:t>
      </w:r>
      <w:r w:rsidRPr="00E1692D">
        <w:rPr>
          <w:rFonts w:hint="cs"/>
          <w:color w:val="000000" w:themeColor="text1"/>
          <w:sz w:val="27"/>
          <w:rtl/>
        </w:rPr>
        <w:t xml:space="preserve"> استحقر (أحكامكم) استحقرني، وم</w:t>
      </w:r>
      <w:r w:rsidR="00E232CD" w:rsidRPr="00E1692D">
        <w:rPr>
          <w:rFonts w:hint="cs"/>
          <w:color w:val="000000" w:themeColor="text1"/>
          <w:sz w:val="27"/>
          <w:rtl/>
        </w:rPr>
        <w:t>َ</w:t>
      </w:r>
      <w:r w:rsidRPr="00E1692D">
        <w:rPr>
          <w:rFonts w:hint="cs"/>
          <w:color w:val="000000" w:themeColor="text1"/>
          <w:sz w:val="27"/>
          <w:rtl/>
        </w:rPr>
        <w:t>ن</w:t>
      </w:r>
      <w:r w:rsidR="00E232CD" w:rsidRPr="00E1692D">
        <w:rPr>
          <w:rFonts w:hint="cs"/>
          <w:color w:val="000000" w:themeColor="text1"/>
          <w:sz w:val="27"/>
          <w:rtl/>
        </w:rPr>
        <w:t>ْ</w:t>
      </w:r>
      <w:r w:rsidRPr="00E1692D">
        <w:rPr>
          <w:rFonts w:hint="cs"/>
          <w:color w:val="000000" w:themeColor="text1"/>
          <w:sz w:val="27"/>
          <w:rtl/>
        </w:rPr>
        <w:t xml:space="preserve"> استحقرني استحقر في الواقع الرب</w:t>
      </w:r>
      <w:r w:rsidR="00E232CD" w:rsidRPr="00E1692D">
        <w:rPr>
          <w:rFonts w:hint="cs"/>
          <w:color w:val="000000" w:themeColor="text1"/>
          <w:sz w:val="27"/>
          <w:rtl/>
        </w:rPr>
        <w:t>ّ</w:t>
      </w:r>
      <w:r w:rsidRPr="00E1692D">
        <w:rPr>
          <w:rFonts w:hint="cs"/>
          <w:color w:val="000000" w:themeColor="text1"/>
          <w:sz w:val="27"/>
          <w:rtl/>
        </w:rPr>
        <w:t xml:space="preserve"> الذي أرسلني</w:t>
      </w:r>
      <w:r w:rsidR="00E232CD" w:rsidRPr="00E1692D">
        <w:rPr>
          <w:rFonts w:hint="cs"/>
          <w:color w:val="000000" w:themeColor="text1"/>
          <w:sz w:val="27"/>
          <w:rtl/>
        </w:rPr>
        <w:t>،</w:t>
      </w:r>
      <w:r w:rsidRPr="00E1692D">
        <w:rPr>
          <w:rFonts w:hint="cs"/>
          <w:color w:val="000000" w:themeColor="text1"/>
          <w:sz w:val="27"/>
          <w:rtl/>
        </w:rPr>
        <w:t xml:space="preserve"> وردّ عليه</w:t>
      </w:r>
      <w:r w:rsidRPr="00E1692D">
        <w:rPr>
          <w:color w:val="000000" w:themeColor="text1"/>
          <w:sz w:val="27"/>
          <w:vertAlign w:val="superscript"/>
          <w:rtl/>
        </w:rPr>
        <w:t>(</w:t>
      </w:r>
      <w:r w:rsidRPr="00E1692D">
        <w:rPr>
          <w:rStyle w:val="EndnoteReference"/>
          <w:color w:val="000000" w:themeColor="text1"/>
          <w:sz w:val="27"/>
          <w:rtl/>
        </w:rPr>
        <w:endnoteReference w:id="667"/>
      </w:r>
      <w:r w:rsidRPr="00E1692D">
        <w:rPr>
          <w:color w:val="000000" w:themeColor="text1"/>
          <w:sz w:val="27"/>
          <w:vertAlign w:val="superscript"/>
          <w:rtl/>
        </w:rPr>
        <w:t>)</w:t>
      </w:r>
      <w:r w:rsidRPr="00E1692D">
        <w:rPr>
          <w:rFonts w:hint="cs"/>
          <w:color w:val="000000" w:themeColor="text1"/>
          <w:sz w:val="27"/>
          <w:rtl/>
        </w:rPr>
        <w:t>. وجاء في الكتاب المقدّ</w:t>
      </w:r>
      <w:r w:rsidR="00E232CD" w:rsidRPr="00E1692D">
        <w:rPr>
          <w:rFonts w:hint="cs"/>
          <w:color w:val="000000" w:themeColor="text1"/>
          <w:sz w:val="27"/>
          <w:rtl/>
        </w:rPr>
        <w:t>َ</w:t>
      </w:r>
      <w:r w:rsidRPr="00E1692D">
        <w:rPr>
          <w:rFonts w:hint="cs"/>
          <w:color w:val="000000" w:themeColor="text1"/>
          <w:sz w:val="27"/>
          <w:rtl/>
        </w:rPr>
        <w:t>س عن أذى رسل 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رأيُنا ورأي روح القدس أن</w:t>
      </w:r>
      <w:r w:rsidR="00E232CD" w:rsidRPr="00E1692D">
        <w:rPr>
          <w:rFonts w:hint="cs"/>
          <w:color w:val="000000" w:themeColor="text1"/>
          <w:sz w:val="27"/>
          <w:rtl/>
        </w:rPr>
        <w:t>ْ</w:t>
      </w:r>
      <w:r w:rsidRPr="00E1692D">
        <w:rPr>
          <w:rFonts w:hint="cs"/>
          <w:color w:val="000000" w:themeColor="text1"/>
          <w:sz w:val="27"/>
          <w:rtl/>
        </w:rPr>
        <w:t xml:space="preserve"> لا نُثقل أعبا</w:t>
      </w:r>
      <w:r w:rsidR="00E232CD" w:rsidRPr="00E1692D">
        <w:rPr>
          <w:rFonts w:hint="cs"/>
          <w:color w:val="000000" w:themeColor="text1"/>
          <w:sz w:val="27"/>
          <w:rtl/>
        </w:rPr>
        <w:t>ء</w:t>
      </w:r>
      <w:r w:rsidRPr="00E1692D">
        <w:rPr>
          <w:rFonts w:hint="cs"/>
          <w:color w:val="000000" w:themeColor="text1"/>
          <w:sz w:val="27"/>
          <w:rtl/>
        </w:rPr>
        <w:t>كم بأكثر من الأوامر والضروري</w:t>
      </w:r>
      <w:r w:rsidR="00E232CD" w:rsidRPr="00E1692D">
        <w:rPr>
          <w:rFonts w:hint="cs"/>
          <w:color w:val="000000" w:themeColor="text1"/>
          <w:sz w:val="27"/>
          <w:rtl/>
        </w:rPr>
        <w:t>ّ</w:t>
      </w:r>
      <w:r w:rsidRPr="00E1692D">
        <w:rPr>
          <w:rFonts w:hint="cs"/>
          <w:color w:val="000000" w:themeColor="text1"/>
          <w:sz w:val="27"/>
          <w:rtl/>
        </w:rPr>
        <w:t>ات الواردة أدناه</w:t>
      </w:r>
      <w:r w:rsidRPr="00E1692D">
        <w:rPr>
          <w:color w:val="000000" w:themeColor="text1"/>
          <w:sz w:val="27"/>
          <w:vertAlign w:val="superscript"/>
          <w:rtl/>
        </w:rPr>
        <w:t>(</w:t>
      </w:r>
      <w:r w:rsidRPr="00E1692D">
        <w:rPr>
          <w:rStyle w:val="EndnoteReference"/>
          <w:color w:val="000000" w:themeColor="text1"/>
          <w:sz w:val="27"/>
          <w:rtl/>
        </w:rPr>
        <w:endnoteReference w:id="668"/>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232CD">
      <w:pPr>
        <w:contextualSpacing/>
        <w:rPr>
          <w:color w:val="000000" w:themeColor="text1"/>
          <w:sz w:val="27"/>
          <w:rtl/>
        </w:rPr>
      </w:pPr>
      <w:r w:rsidRPr="00E1692D">
        <w:rPr>
          <w:rFonts w:hint="cs"/>
          <w:color w:val="000000" w:themeColor="text1"/>
          <w:sz w:val="27"/>
          <w:rtl/>
        </w:rPr>
        <w:t>ويعتقد يوحنّا بطرس غوري أن</w:t>
      </w:r>
      <w:r w:rsidR="00E232CD" w:rsidRPr="00E1692D">
        <w:rPr>
          <w:rFonts w:hint="cs"/>
          <w:color w:val="000000" w:themeColor="text1"/>
          <w:sz w:val="27"/>
          <w:rtl/>
        </w:rPr>
        <w:t>ّ</w:t>
      </w:r>
      <w:r w:rsidRPr="00E1692D">
        <w:rPr>
          <w:rFonts w:hint="cs"/>
          <w:color w:val="000000" w:themeColor="text1"/>
          <w:sz w:val="27"/>
          <w:rtl/>
        </w:rPr>
        <w:t>ه يستفاد من هذه النصوص الواردة في الكتاب المقدّس ملكية الكنيسة وسلطتها على التشريع. وبناء على ذلك ف</w:t>
      </w:r>
      <w:r w:rsidR="00E232CD" w:rsidRPr="00E1692D">
        <w:rPr>
          <w:rFonts w:hint="cs"/>
          <w:color w:val="000000" w:themeColor="text1"/>
          <w:sz w:val="27"/>
          <w:rtl/>
        </w:rPr>
        <w:t>إ</w:t>
      </w:r>
      <w:r w:rsidRPr="00E1692D">
        <w:rPr>
          <w:rFonts w:hint="cs"/>
          <w:color w:val="000000" w:themeColor="text1"/>
          <w:sz w:val="27"/>
          <w:rtl/>
        </w:rPr>
        <w:t>ن رجال الكنيسة يتمت</w:t>
      </w:r>
      <w:r w:rsidR="00E232CD" w:rsidRPr="00E1692D">
        <w:rPr>
          <w:rFonts w:hint="cs"/>
          <w:color w:val="000000" w:themeColor="text1"/>
          <w:sz w:val="27"/>
          <w:rtl/>
        </w:rPr>
        <w:t>َّ</w:t>
      </w:r>
      <w:r w:rsidRPr="00E1692D">
        <w:rPr>
          <w:rFonts w:hint="cs"/>
          <w:color w:val="000000" w:themeColor="text1"/>
          <w:sz w:val="27"/>
          <w:rtl/>
        </w:rPr>
        <w:t>عون بحق الجعل وتشريع الأحكام الإلهية</w:t>
      </w:r>
      <w:r w:rsidRPr="00E1692D">
        <w:rPr>
          <w:color w:val="000000" w:themeColor="text1"/>
          <w:sz w:val="27"/>
          <w:vertAlign w:val="superscript"/>
          <w:rtl/>
        </w:rPr>
        <w:t>(</w:t>
      </w:r>
      <w:r w:rsidRPr="00E1692D">
        <w:rPr>
          <w:rStyle w:val="EndnoteReference"/>
          <w:color w:val="000000" w:themeColor="text1"/>
          <w:sz w:val="27"/>
          <w:rtl/>
        </w:rPr>
        <w:endnoteReference w:id="669"/>
      </w:r>
      <w:r w:rsidRPr="00E1692D">
        <w:rPr>
          <w:color w:val="000000" w:themeColor="text1"/>
          <w:sz w:val="27"/>
          <w:vertAlign w:val="superscript"/>
          <w:rtl/>
        </w:rPr>
        <w:t>)</w:t>
      </w:r>
      <w:r w:rsidRPr="00E1692D">
        <w:rPr>
          <w:rFonts w:hint="cs"/>
          <w:color w:val="000000" w:themeColor="text1"/>
          <w:sz w:val="27"/>
          <w:rtl/>
        </w:rPr>
        <w:t>. ويقدّم كذلك الدليل العقلي على تمت</w:t>
      </w:r>
      <w:r w:rsidR="00E232CD" w:rsidRPr="00E1692D">
        <w:rPr>
          <w:rFonts w:hint="cs"/>
          <w:color w:val="000000" w:themeColor="text1"/>
          <w:sz w:val="27"/>
          <w:rtl/>
        </w:rPr>
        <w:t>ّ</w:t>
      </w:r>
      <w:r w:rsidRPr="00E1692D">
        <w:rPr>
          <w:rFonts w:hint="cs"/>
          <w:color w:val="000000" w:themeColor="text1"/>
          <w:sz w:val="27"/>
          <w:rtl/>
        </w:rPr>
        <w:t>ع الكنيسة بحق</w:t>
      </w:r>
      <w:r w:rsidR="00E232CD" w:rsidRPr="00E1692D">
        <w:rPr>
          <w:rFonts w:hint="cs"/>
          <w:color w:val="000000" w:themeColor="text1"/>
          <w:sz w:val="27"/>
          <w:rtl/>
        </w:rPr>
        <w:t>ّ</w:t>
      </w:r>
      <w:r w:rsidRPr="00E1692D">
        <w:rPr>
          <w:rFonts w:hint="cs"/>
          <w:color w:val="000000" w:themeColor="text1"/>
          <w:sz w:val="27"/>
          <w:rtl/>
        </w:rPr>
        <w:t xml:space="preserve"> تشريع الحكم الإلهي، وكتب يقول: بما أن الكنيسة تمث</w:t>
      </w:r>
      <w:r w:rsidR="00E232CD" w:rsidRPr="00E1692D">
        <w:rPr>
          <w:rFonts w:hint="cs"/>
          <w:color w:val="000000" w:themeColor="text1"/>
          <w:sz w:val="27"/>
          <w:rtl/>
        </w:rPr>
        <w:t>ِّ</w:t>
      </w:r>
      <w:r w:rsidRPr="00E1692D">
        <w:rPr>
          <w:rFonts w:hint="cs"/>
          <w:color w:val="000000" w:themeColor="text1"/>
          <w:sz w:val="27"/>
          <w:rtl/>
        </w:rPr>
        <w:t xml:space="preserve">ل </w:t>
      </w:r>
      <w:r w:rsidR="00E232CD" w:rsidRPr="00E1692D">
        <w:rPr>
          <w:rFonts w:hint="cs"/>
          <w:color w:val="000000" w:themeColor="text1"/>
          <w:sz w:val="27"/>
          <w:rtl/>
        </w:rPr>
        <w:t xml:space="preserve">في </w:t>
      </w:r>
      <w:r w:rsidRPr="00E1692D">
        <w:rPr>
          <w:rFonts w:hint="cs"/>
          <w:color w:val="000000" w:themeColor="text1"/>
          <w:sz w:val="27"/>
          <w:rtl/>
        </w:rPr>
        <w:lastRenderedPageBreak/>
        <w:t>حد</w:t>
      </w:r>
      <w:r w:rsidR="00E232CD" w:rsidRPr="00E1692D">
        <w:rPr>
          <w:rFonts w:hint="cs"/>
          <w:color w:val="000000" w:themeColor="text1"/>
          <w:sz w:val="27"/>
          <w:rtl/>
        </w:rPr>
        <w:t>ّ</w:t>
      </w:r>
      <w:r w:rsidRPr="00E1692D">
        <w:rPr>
          <w:rFonts w:hint="cs"/>
          <w:color w:val="000000" w:themeColor="text1"/>
          <w:sz w:val="27"/>
          <w:rtl/>
        </w:rPr>
        <w:t xml:space="preserve"> ذاتها هيئة اجتماعية كاملة</w:t>
      </w:r>
      <w:r w:rsidR="00E232CD" w:rsidRPr="00E1692D">
        <w:rPr>
          <w:rFonts w:hint="cs"/>
          <w:color w:val="000000" w:themeColor="text1"/>
          <w:sz w:val="27"/>
          <w:rtl/>
        </w:rPr>
        <w:t>،</w:t>
      </w:r>
      <w:r w:rsidRPr="00E1692D">
        <w:rPr>
          <w:rFonts w:hint="cs"/>
          <w:color w:val="000000" w:themeColor="text1"/>
          <w:sz w:val="27"/>
          <w:rtl/>
        </w:rPr>
        <w:t xml:space="preserve"> تتصد</w:t>
      </w:r>
      <w:r w:rsidR="00E232CD" w:rsidRPr="00E1692D">
        <w:rPr>
          <w:rFonts w:hint="cs"/>
          <w:color w:val="000000" w:themeColor="text1"/>
          <w:sz w:val="27"/>
          <w:rtl/>
        </w:rPr>
        <w:t>ّ</w:t>
      </w:r>
      <w:r w:rsidRPr="00E1692D">
        <w:rPr>
          <w:rFonts w:hint="cs"/>
          <w:color w:val="000000" w:themeColor="text1"/>
          <w:sz w:val="27"/>
          <w:rtl/>
        </w:rPr>
        <w:t>ى لإدارة المجتمع دينياً، لذا يجب أن تتمت</w:t>
      </w:r>
      <w:r w:rsidR="00E232CD" w:rsidRPr="00E1692D">
        <w:rPr>
          <w:rFonts w:hint="cs"/>
          <w:color w:val="000000" w:themeColor="text1"/>
          <w:sz w:val="27"/>
          <w:rtl/>
        </w:rPr>
        <w:t>َّ</w:t>
      </w:r>
      <w:r w:rsidRPr="00E1692D">
        <w:rPr>
          <w:rFonts w:hint="cs"/>
          <w:color w:val="000000" w:themeColor="text1"/>
          <w:sz w:val="27"/>
          <w:rtl/>
        </w:rPr>
        <w:t>ع هذه الإدارة بحق</w:t>
      </w:r>
      <w:r w:rsidR="00E232CD" w:rsidRPr="00E1692D">
        <w:rPr>
          <w:rFonts w:hint="cs"/>
          <w:color w:val="000000" w:themeColor="text1"/>
          <w:sz w:val="27"/>
          <w:rtl/>
        </w:rPr>
        <w:t>ّ</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الولاية</w:t>
      </w:r>
      <w:r w:rsidRPr="00E1692D">
        <w:rPr>
          <w:rFonts w:hint="eastAsia"/>
          <w:color w:val="000000" w:themeColor="text1"/>
          <w:sz w:val="27"/>
          <w:rtl/>
        </w:rPr>
        <w:t>»</w:t>
      </w:r>
      <w:r w:rsidRPr="00E1692D">
        <w:rPr>
          <w:rFonts w:hint="cs"/>
          <w:color w:val="000000" w:themeColor="text1"/>
          <w:sz w:val="27"/>
          <w:rtl/>
        </w:rPr>
        <w:t>، وبما يتناسب ومسؤولياتها الخاص</w:t>
      </w:r>
      <w:r w:rsidR="00E232CD" w:rsidRPr="00E1692D">
        <w:rPr>
          <w:rFonts w:hint="cs"/>
          <w:color w:val="000000" w:themeColor="text1"/>
          <w:sz w:val="27"/>
          <w:rtl/>
        </w:rPr>
        <w:t>ّ</w:t>
      </w:r>
      <w:r w:rsidRPr="00E1692D">
        <w:rPr>
          <w:rFonts w:hint="cs"/>
          <w:color w:val="000000" w:themeColor="text1"/>
          <w:sz w:val="27"/>
          <w:rtl/>
        </w:rPr>
        <w:t>ة</w:t>
      </w:r>
      <w:r w:rsidR="00E232CD" w:rsidRPr="00E1692D">
        <w:rPr>
          <w:rFonts w:hint="cs"/>
          <w:color w:val="000000" w:themeColor="text1"/>
          <w:sz w:val="27"/>
          <w:rtl/>
        </w:rPr>
        <w:t>.</w:t>
      </w:r>
      <w:r w:rsidRPr="00E1692D">
        <w:rPr>
          <w:rFonts w:hint="cs"/>
          <w:color w:val="000000" w:themeColor="text1"/>
          <w:sz w:val="27"/>
          <w:rtl/>
        </w:rPr>
        <w:t xml:space="preserve"> ولن تكتمل هذه الولاية ولا تتم</w:t>
      </w:r>
      <w:r w:rsidR="00E232CD" w:rsidRPr="00E1692D">
        <w:rPr>
          <w:rFonts w:hint="cs"/>
          <w:color w:val="000000" w:themeColor="text1"/>
          <w:sz w:val="27"/>
          <w:rtl/>
        </w:rPr>
        <w:t>ّ</w:t>
      </w:r>
      <w:r w:rsidRPr="00E1692D">
        <w:rPr>
          <w:rFonts w:hint="cs"/>
          <w:color w:val="000000" w:themeColor="text1"/>
          <w:sz w:val="27"/>
          <w:rtl/>
        </w:rPr>
        <w:t xml:space="preserve"> إلا</w:t>
      </w:r>
      <w:r w:rsidR="00E232CD" w:rsidRPr="00E1692D">
        <w:rPr>
          <w:rFonts w:hint="cs"/>
          <w:color w:val="000000" w:themeColor="text1"/>
          <w:sz w:val="27"/>
          <w:rtl/>
        </w:rPr>
        <w:t>ّ</w:t>
      </w:r>
      <w:r w:rsidRPr="00E1692D">
        <w:rPr>
          <w:rFonts w:hint="cs"/>
          <w:color w:val="000000" w:themeColor="text1"/>
          <w:sz w:val="27"/>
          <w:rtl/>
        </w:rPr>
        <w:t xml:space="preserve"> بامتلاك حق</w:t>
      </w:r>
      <w:r w:rsidR="00E232CD" w:rsidRPr="00E1692D">
        <w:rPr>
          <w:rFonts w:hint="cs"/>
          <w:color w:val="000000" w:themeColor="text1"/>
          <w:sz w:val="27"/>
          <w:rtl/>
        </w:rPr>
        <w:t>ّ</w:t>
      </w:r>
      <w:r w:rsidRPr="00E1692D">
        <w:rPr>
          <w:rFonts w:hint="cs"/>
          <w:color w:val="000000" w:themeColor="text1"/>
          <w:sz w:val="27"/>
          <w:rtl/>
        </w:rPr>
        <w:t xml:space="preserve"> التشريع على مستوى الأحكام. أض</w:t>
      </w:r>
      <w:r w:rsidR="00E232CD" w:rsidRPr="00E1692D">
        <w:rPr>
          <w:rFonts w:hint="cs"/>
          <w:color w:val="000000" w:themeColor="text1"/>
          <w:sz w:val="27"/>
          <w:rtl/>
        </w:rPr>
        <w:t>ِ</w:t>
      </w:r>
      <w:r w:rsidRPr="00E1692D">
        <w:rPr>
          <w:rFonts w:hint="cs"/>
          <w:color w:val="000000" w:themeColor="text1"/>
          <w:sz w:val="27"/>
          <w:rtl/>
        </w:rPr>
        <w:t>ف</w:t>
      </w:r>
      <w:r w:rsidR="00E232CD"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ذلك أن القيام ببعض الواجبات</w:t>
      </w:r>
      <w:r w:rsidR="00E232CD" w:rsidRPr="00E1692D">
        <w:rPr>
          <w:rFonts w:hint="cs"/>
          <w:color w:val="000000" w:themeColor="text1"/>
          <w:sz w:val="27"/>
          <w:rtl/>
        </w:rPr>
        <w:t>،</w:t>
      </w:r>
      <w:r w:rsidRPr="00E1692D">
        <w:rPr>
          <w:rFonts w:hint="cs"/>
          <w:color w:val="000000" w:themeColor="text1"/>
          <w:sz w:val="27"/>
          <w:rtl/>
        </w:rPr>
        <w:t xml:space="preserve"> من قبيل</w:t>
      </w:r>
      <w:r w:rsidR="00E232CD" w:rsidRPr="00E1692D">
        <w:rPr>
          <w:rFonts w:hint="cs"/>
          <w:color w:val="000000" w:themeColor="text1"/>
          <w:sz w:val="27"/>
          <w:rtl/>
        </w:rPr>
        <w:t>:</w:t>
      </w:r>
      <w:r w:rsidRPr="00E1692D">
        <w:rPr>
          <w:rFonts w:hint="cs"/>
          <w:color w:val="000000" w:themeColor="text1"/>
          <w:sz w:val="27"/>
          <w:rtl/>
        </w:rPr>
        <w:t xml:space="preserve"> منع المؤمنين من ارتكاب الموبقات، وحملهم على الأمور التي تؤدي</w:t>
      </w:r>
      <w:r w:rsidR="001675CE" w:rsidRPr="00E1692D">
        <w:rPr>
          <w:rFonts w:hint="cs"/>
          <w:color w:val="000000" w:themeColor="text1"/>
          <w:sz w:val="27"/>
          <w:rtl/>
        </w:rPr>
        <w:t xml:space="preserve"> إلى </w:t>
      </w:r>
      <w:r w:rsidRPr="00E1692D">
        <w:rPr>
          <w:rFonts w:hint="cs"/>
          <w:color w:val="000000" w:themeColor="text1"/>
          <w:sz w:val="27"/>
          <w:rtl/>
        </w:rPr>
        <w:t>التقرّب</w:t>
      </w:r>
      <w:r w:rsidR="001675CE" w:rsidRPr="00E1692D">
        <w:rPr>
          <w:rFonts w:hint="cs"/>
          <w:color w:val="000000" w:themeColor="text1"/>
          <w:sz w:val="27"/>
          <w:rtl/>
        </w:rPr>
        <w:t xml:space="preserve"> إلى </w:t>
      </w:r>
      <w:r w:rsidRPr="00E1692D">
        <w:rPr>
          <w:rFonts w:hint="cs"/>
          <w:color w:val="000000" w:themeColor="text1"/>
          <w:sz w:val="27"/>
          <w:rtl/>
        </w:rPr>
        <w:t>الله تعالى، والاستمرار على العبادة</w:t>
      </w:r>
      <w:r w:rsidR="00E232CD" w:rsidRPr="00E1692D">
        <w:rPr>
          <w:rFonts w:hint="cs"/>
          <w:color w:val="000000" w:themeColor="text1"/>
          <w:sz w:val="27"/>
          <w:rtl/>
        </w:rPr>
        <w:t>،</w:t>
      </w:r>
      <w:r w:rsidRPr="00E1692D">
        <w:rPr>
          <w:rFonts w:hint="cs"/>
          <w:color w:val="000000" w:themeColor="text1"/>
          <w:sz w:val="27"/>
          <w:rtl/>
        </w:rPr>
        <w:t xml:space="preserve"> والنجاة من الهلاك، يجعل من هذا الحق</w:t>
      </w:r>
      <w:r w:rsidR="00E232CD" w:rsidRPr="00E1692D">
        <w:rPr>
          <w:rFonts w:hint="cs"/>
          <w:color w:val="000000" w:themeColor="text1"/>
          <w:sz w:val="27"/>
          <w:rtl/>
        </w:rPr>
        <w:t>ّ</w:t>
      </w:r>
      <w:r w:rsidRPr="00E1692D">
        <w:rPr>
          <w:rFonts w:hint="cs"/>
          <w:color w:val="000000" w:themeColor="text1"/>
          <w:sz w:val="27"/>
          <w:rtl/>
        </w:rPr>
        <w:t xml:space="preserve"> أمراً لازماً وضروري</w:t>
      </w:r>
      <w:r w:rsidR="00E232CD" w:rsidRPr="00E1692D">
        <w:rPr>
          <w:rFonts w:hint="cs"/>
          <w:color w:val="000000" w:themeColor="text1"/>
          <w:sz w:val="27"/>
          <w:rtl/>
        </w:rPr>
        <w:t>ّ</w:t>
      </w:r>
      <w:r w:rsidRPr="00E1692D">
        <w:rPr>
          <w:rFonts w:hint="cs"/>
          <w:color w:val="000000" w:themeColor="text1"/>
          <w:sz w:val="27"/>
          <w:rtl/>
        </w:rPr>
        <w:t>اً للكنيسة</w:t>
      </w:r>
      <w:r w:rsidRPr="00E1692D">
        <w:rPr>
          <w:color w:val="000000" w:themeColor="text1"/>
          <w:sz w:val="27"/>
          <w:vertAlign w:val="superscript"/>
          <w:rtl/>
        </w:rPr>
        <w:t>(</w:t>
      </w:r>
      <w:r w:rsidRPr="00E1692D">
        <w:rPr>
          <w:rStyle w:val="EndnoteReference"/>
          <w:color w:val="000000" w:themeColor="text1"/>
          <w:sz w:val="27"/>
          <w:rtl/>
        </w:rPr>
        <w:endnoteReference w:id="670"/>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232CD">
      <w:pPr>
        <w:contextualSpacing/>
        <w:rPr>
          <w:color w:val="000000" w:themeColor="text1"/>
          <w:sz w:val="27"/>
          <w:rtl/>
        </w:rPr>
      </w:pPr>
      <w:r w:rsidRPr="00E1692D">
        <w:rPr>
          <w:rFonts w:hint="cs"/>
          <w:color w:val="000000" w:themeColor="text1"/>
          <w:sz w:val="27"/>
          <w:rtl/>
        </w:rPr>
        <w:t>وفي ما يتعل</w:t>
      </w:r>
      <w:r w:rsidR="00E232CD" w:rsidRPr="00E1692D">
        <w:rPr>
          <w:rFonts w:hint="cs"/>
          <w:color w:val="000000" w:themeColor="text1"/>
          <w:sz w:val="27"/>
          <w:rtl/>
        </w:rPr>
        <w:t>َّ</w:t>
      </w:r>
      <w:r w:rsidRPr="00E1692D">
        <w:rPr>
          <w:rFonts w:hint="cs"/>
          <w:color w:val="000000" w:themeColor="text1"/>
          <w:sz w:val="27"/>
          <w:rtl/>
        </w:rPr>
        <w:t>ق بالإجابة ع</w:t>
      </w:r>
      <w:r w:rsidR="00E232CD" w:rsidRPr="00E1692D">
        <w:rPr>
          <w:rFonts w:hint="cs"/>
          <w:color w:val="000000" w:themeColor="text1"/>
          <w:sz w:val="27"/>
          <w:rtl/>
        </w:rPr>
        <w:t>ن</w:t>
      </w:r>
      <w:r w:rsidRPr="00E1692D">
        <w:rPr>
          <w:rFonts w:hint="cs"/>
          <w:color w:val="000000" w:themeColor="text1"/>
          <w:sz w:val="27"/>
          <w:rtl/>
        </w:rPr>
        <w:t xml:space="preserve"> التساؤل </w:t>
      </w:r>
      <w:r w:rsidR="00E232CD" w:rsidRPr="00E1692D">
        <w:rPr>
          <w:rFonts w:hint="cs"/>
          <w:color w:val="000000" w:themeColor="text1"/>
          <w:sz w:val="27"/>
          <w:rtl/>
        </w:rPr>
        <w:t>في شأن ال</w:t>
      </w:r>
      <w:r w:rsidRPr="00E1692D">
        <w:rPr>
          <w:rFonts w:hint="cs"/>
          <w:color w:val="000000" w:themeColor="text1"/>
          <w:sz w:val="27"/>
          <w:rtl/>
        </w:rPr>
        <w:t>ذين لهم الحق</w:t>
      </w:r>
      <w:r w:rsidR="00E232CD" w:rsidRPr="00E1692D">
        <w:rPr>
          <w:rFonts w:hint="cs"/>
          <w:color w:val="000000" w:themeColor="text1"/>
          <w:sz w:val="27"/>
          <w:rtl/>
        </w:rPr>
        <w:t>ّ</w:t>
      </w:r>
      <w:r w:rsidRPr="00E1692D">
        <w:rPr>
          <w:rFonts w:hint="cs"/>
          <w:color w:val="000000" w:themeColor="text1"/>
          <w:sz w:val="27"/>
          <w:rtl/>
        </w:rPr>
        <w:t xml:space="preserve"> بالتشريع ووضع الأحكام في الكنيسة كتب يقول: البابا، ومجمع الأساقفة</w:t>
      </w:r>
      <w:r w:rsidR="00E232CD" w:rsidRPr="00E1692D">
        <w:rPr>
          <w:rFonts w:hint="cs"/>
          <w:color w:val="000000" w:themeColor="text1"/>
          <w:sz w:val="27"/>
          <w:rtl/>
        </w:rPr>
        <w:t>،</w:t>
      </w:r>
      <w:r w:rsidRPr="00E1692D">
        <w:rPr>
          <w:rFonts w:hint="cs"/>
          <w:color w:val="000000" w:themeColor="text1"/>
          <w:sz w:val="27"/>
          <w:rtl/>
        </w:rPr>
        <w:t xml:space="preserve"> والهي</w:t>
      </w:r>
      <w:r w:rsidR="00E232CD" w:rsidRPr="00E1692D">
        <w:rPr>
          <w:rFonts w:hint="cs"/>
          <w:color w:val="000000" w:themeColor="text1"/>
          <w:sz w:val="27"/>
          <w:rtl/>
        </w:rPr>
        <w:t>ئ</w:t>
      </w:r>
      <w:r w:rsidRPr="00E1692D">
        <w:rPr>
          <w:rFonts w:hint="cs"/>
          <w:color w:val="000000" w:themeColor="text1"/>
          <w:sz w:val="27"/>
          <w:rtl/>
        </w:rPr>
        <w:t>ة العام</w:t>
      </w:r>
      <w:r w:rsidR="00E232CD" w:rsidRPr="00E1692D">
        <w:rPr>
          <w:rFonts w:hint="cs"/>
          <w:color w:val="000000" w:themeColor="text1"/>
          <w:sz w:val="27"/>
          <w:rtl/>
        </w:rPr>
        <w:t>ّ</w:t>
      </w:r>
      <w:r w:rsidRPr="00E1692D">
        <w:rPr>
          <w:rFonts w:hint="cs"/>
          <w:color w:val="000000" w:themeColor="text1"/>
          <w:sz w:val="27"/>
          <w:rtl/>
        </w:rPr>
        <w:t>ة لهم، والمجامع والهيئات الخاص</w:t>
      </w:r>
      <w:r w:rsidR="00E232CD" w:rsidRPr="00E1692D">
        <w:rPr>
          <w:rFonts w:hint="cs"/>
          <w:color w:val="000000" w:themeColor="text1"/>
          <w:sz w:val="27"/>
          <w:rtl/>
        </w:rPr>
        <w:t>ّ</w:t>
      </w:r>
      <w:r w:rsidRPr="00E1692D">
        <w:rPr>
          <w:rFonts w:hint="cs"/>
          <w:color w:val="000000" w:themeColor="text1"/>
          <w:sz w:val="27"/>
          <w:rtl/>
        </w:rPr>
        <w:t>ة. وأم</w:t>
      </w:r>
      <w:r w:rsidR="00E232CD" w:rsidRPr="00E1692D">
        <w:rPr>
          <w:rFonts w:hint="cs"/>
          <w:color w:val="000000" w:themeColor="text1"/>
          <w:sz w:val="27"/>
          <w:rtl/>
        </w:rPr>
        <w:t>ّ</w:t>
      </w:r>
      <w:r w:rsidRPr="00E1692D">
        <w:rPr>
          <w:rFonts w:hint="cs"/>
          <w:color w:val="000000" w:themeColor="text1"/>
          <w:sz w:val="27"/>
          <w:rtl/>
        </w:rPr>
        <w:t>ا البابا ـ أي أسقف روما ـ له الحق</w:t>
      </w:r>
      <w:r w:rsidR="00E232CD" w:rsidRPr="00E1692D">
        <w:rPr>
          <w:rFonts w:hint="cs"/>
          <w:color w:val="000000" w:themeColor="text1"/>
          <w:sz w:val="27"/>
          <w:rtl/>
        </w:rPr>
        <w:t>ّ</w:t>
      </w:r>
      <w:r w:rsidRPr="00E1692D">
        <w:rPr>
          <w:rFonts w:hint="cs"/>
          <w:color w:val="000000" w:themeColor="text1"/>
          <w:sz w:val="27"/>
          <w:rtl/>
        </w:rPr>
        <w:t xml:space="preserve"> بتشريع الأحكام لجميع الكنائس؛ لأنه ورد في الكتاب المقدّس أن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قال لبطرس: أطعم غنمي، واحرسها</w:t>
      </w:r>
      <w:r w:rsidRPr="00E1692D">
        <w:rPr>
          <w:color w:val="000000" w:themeColor="text1"/>
          <w:sz w:val="27"/>
          <w:vertAlign w:val="superscript"/>
          <w:rtl/>
        </w:rPr>
        <w:t>(</w:t>
      </w:r>
      <w:r w:rsidRPr="00E1692D">
        <w:rPr>
          <w:rStyle w:val="EndnoteReference"/>
          <w:color w:val="000000" w:themeColor="text1"/>
          <w:sz w:val="27"/>
          <w:rtl/>
        </w:rPr>
        <w:endnoteReference w:id="671"/>
      </w:r>
      <w:r w:rsidRPr="00E1692D">
        <w:rPr>
          <w:color w:val="000000" w:themeColor="text1"/>
          <w:sz w:val="27"/>
          <w:vertAlign w:val="superscript"/>
          <w:rtl/>
        </w:rPr>
        <w:t>)</w:t>
      </w:r>
      <w:r w:rsidRPr="00E1692D">
        <w:rPr>
          <w:rFonts w:hint="cs"/>
          <w:color w:val="000000" w:themeColor="text1"/>
          <w:sz w:val="27"/>
          <w:rtl/>
        </w:rPr>
        <w:t>. ومن الواضح أن</w:t>
      </w:r>
      <w:r w:rsidR="00E232CD" w:rsidRPr="00E1692D">
        <w:rPr>
          <w:rFonts w:hint="cs"/>
          <w:color w:val="000000" w:themeColor="text1"/>
          <w:sz w:val="27"/>
          <w:rtl/>
        </w:rPr>
        <w:t>ّ</w:t>
      </w:r>
      <w:r w:rsidRPr="00E1692D">
        <w:rPr>
          <w:rFonts w:hint="cs"/>
          <w:color w:val="000000" w:themeColor="text1"/>
          <w:sz w:val="27"/>
          <w:rtl/>
        </w:rPr>
        <w:t xml:space="preserve"> المراد </w:t>
      </w:r>
      <w:r w:rsidRPr="00E1692D">
        <w:rPr>
          <w:rFonts w:hint="eastAsia"/>
          <w:color w:val="000000" w:themeColor="text1"/>
          <w:sz w:val="27"/>
          <w:rtl/>
        </w:rPr>
        <w:t>«</w:t>
      </w:r>
      <w:r w:rsidRPr="00E1692D">
        <w:rPr>
          <w:rFonts w:hint="cs"/>
          <w:color w:val="000000" w:themeColor="text1"/>
          <w:sz w:val="27"/>
          <w:rtl/>
        </w:rPr>
        <w:t>بالرعاية والحراسة</w:t>
      </w:r>
      <w:r w:rsidRPr="00E1692D">
        <w:rPr>
          <w:rFonts w:hint="eastAsia"/>
          <w:color w:val="000000" w:themeColor="text1"/>
          <w:sz w:val="27"/>
          <w:rtl/>
        </w:rPr>
        <w:t>»</w:t>
      </w:r>
      <w:r w:rsidRPr="00E1692D">
        <w:rPr>
          <w:rFonts w:hint="cs"/>
          <w:color w:val="000000" w:themeColor="text1"/>
          <w:sz w:val="27"/>
          <w:rtl/>
        </w:rPr>
        <w:t xml:space="preserve"> في هذا الأمر الصادر من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لبطرس هي السياسة والإدارة والتدبير. كما قال</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لبطرس: ما تعقده في الأرض يُعقد في السماء</w:t>
      </w:r>
      <w:r w:rsidRPr="00E1692D">
        <w:rPr>
          <w:color w:val="000000" w:themeColor="text1"/>
          <w:sz w:val="27"/>
          <w:vertAlign w:val="superscript"/>
          <w:rtl/>
        </w:rPr>
        <w:t>(</w:t>
      </w:r>
      <w:r w:rsidRPr="00E1692D">
        <w:rPr>
          <w:rStyle w:val="EndnoteReference"/>
          <w:color w:val="000000" w:themeColor="text1"/>
          <w:sz w:val="27"/>
          <w:rtl/>
        </w:rPr>
        <w:endnoteReference w:id="672"/>
      </w:r>
      <w:r w:rsidRPr="00E1692D">
        <w:rPr>
          <w:color w:val="000000" w:themeColor="text1"/>
          <w:sz w:val="27"/>
          <w:vertAlign w:val="superscript"/>
          <w:rtl/>
        </w:rPr>
        <w:t>)</w:t>
      </w:r>
      <w:r w:rsidRPr="00E1692D">
        <w:rPr>
          <w:rFonts w:hint="cs"/>
          <w:color w:val="000000" w:themeColor="text1"/>
          <w:sz w:val="27"/>
          <w:rtl/>
        </w:rPr>
        <w:t>. وهذا الحديث الموجّ</w:t>
      </w:r>
      <w:r w:rsidR="00E232CD" w:rsidRPr="00E1692D">
        <w:rPr>
          <w:rFonts w:hint="cs"/>
          <w:color w:val="000000" w:themeColor="text1"/>
          <w:sz w:val="27"/>
          <w:rtl/>
        </w:rPr>
        <w:t>َ</w:t>
      </w:r>
      <w:r w:rsidRPr="00E1692D">
        <w:rPr>
          <w:rFonts w:hint="cs"/>
          <w:color w:val="000000" w:themeColor="text1"/>
          <w:sz w:val="27"/>
          <w:rtl/>
        </w:rPr>
        <w:t xml:space="preserve">ه </w:t>
      </w:r>
      <w:r w:rsidR="00E232CD" w:rsidRPr="00E1692D">
        <w:rPr>
          <w:rFonts w:hint="cs"/>
          <w:color w:val="000000" w:themeColor="text1"/>
          <w:sz w:val="27"/>
          <w:rtl/>
        </w:rPr>
        <w:t xml:space="preserve">إلى </w:t>
      </w:r>
      <w:r w:rsidRPr="00E1692D">
        <w:rPr>
          <w:rFonts w:hint="cs"/>
          <w:color w:val="000000" w:themeColor="text1"/>
          <w:sz w:val="27"/>
          <w:rtl/>
        </w:rPr>
        <w:t>بطرس يشمل البابا أيضاً؛ لأن</w:t>
      </w:r>
      <w:r w:rsidR="00E232CD" w:rsidRPr="00E1692D">
        <w:rPr>
          <w:rFonts w:hint="cs"/>
          <w:color w:val="000000" w:themeColor="text1"/>
          <w:sz w:val="27"/>
          <w:rtl/>
        </w:rPr>
        <w:t>ّ</w:t>
      </w:r>
      <w:r w:rsidRPr="00E1692D">
        <w:rPr>
          <w:rFonts w:hint="cs"/>
          <w:color w:val="000000" w:themeColor="text1"/>
          <w:sz w:val="27"/>
          <w:rtl/>
        </w:rPr>
        <w:t>ه خليفة السيد المسيح في كنيسة روما العالمي</w:t>
      </w:r>
      <w:r w:rsidR="00E232CD" w:rsidRPr="00E1692D">
        <w:rPr>
          <w:rFonts w:hint="cs"/>
          <w:color w:val="000000" w:themeColor="text1"/>
          <w:sz w:val="27"/>
          <w:rtl/>
        </w:rPr>
        <w:t>ّ</w:t>
      </w:r>
      <w:r w:rsidRPr="00E1692D">
        <w:rPr>
          <w:rFonts w:hint="cs"/>
          <w:color w:val="000000" w:themeColor="text1"/>
          <w:sz w:val="27"/>
          <w:rtl/>
        </w:rPr>
        <w:t>ة والعام</w:t>
      </w:r>
      <w:r w:rsidR="00E232CD" w:rsidRPr="00E1692D">
        <w:rPr>
          <w:rFonts w:hint="cs"/>
          <w:color w:val="000000" w:themeColor="text1"/>
          <w:sz w:val="27"/>
          <w:rtl/>
        </w:rPr>
        <w:t>ّ</w:t>
      </w:r>
      <w:r w:rsidRPr="00E1692D">
        <w:rPr>
          <w:rFonts w:hint="cs"/>
          <w:color w:val="000000" w:themeColor="text1"/>
          <w:sz w:val="27"/>
          <w:rtl/>
        </w:rPr>
        <w:t>ة، بل هو الأسقف الأعظم</w:t>
      </w:r>
      <w:r w:rsidR="00E232CD" w:rsidRPr="00E1692D">
        <w:rPr>
          <w:rFonts w:hint="cs"/>
          <w:color w:val="000000" w:themeColor="text1"/>
          <w:sz w:val="27"/>
          <w:rtl/>
        </w:rPr>
        <w:t>،</w:t>
      </w:r>
      <w:r w:rsidRPr="00E1692D">
        <w:rPr>
          <w:rFonts w:hint="cs"/>
          <w:color w:val="000000" w:themeColor="text1"/>
          <w:sz w:val="27"/>
          <w:rtl/>
        </w:rPr>
        <w:t xml:space="preserve"> والسادن</w:t>
      </w:r>
      <w:r w:rsidR="00E232CD" w:rsidRPr="00E1692D">
        <w:rPr>
          <w:rFonts w:hint="cs"/>
          <w:color w:val="000000" w:themeColor="text1"/>
          <w:sz w:val="27"/>
          <w:rtl/>
        </w:rPr>
        <w:t>،</w:t>
      </w:r>
      <w:r w:rsidRPr="00E1692D">
        <w:rPr>
          <w:rFonts w:hint="cs"/>
          <w:color w:val="000000" w:themeColor="text1"/>
          <w:sz w:val="27"/>
          <w:rtl/>
        </w:rPr>
        <w:t xml:space="preserve"> وصاحب المفاتح</w:t>
      </w:r>
      <w:r w:rsidR="00E232CD" w:rsidRPr="00E1692D">
        <w:rPr>
          <w:rFonts w:hint="cs"/>
          <w:color w:val="000000" w:themeColor="text1"/>
          <w:sz w:val="27"/>
          <w:rtl/>
        </w:rPr>
        <w:t>،</w:t>
      </w:r>
      <w:r w:rsidRPr="00E1692D">
        <w:rPr>
          <w:rFonts w:hint="cs"/>
          <w:color w:val="000000" w:themeColor="text1"/>
          <w:sz w:val="27"/>
          <w:rtl/>
        </w:rPr>
        <w:t xml:space="preserve"> وحارس الحرّاس</w:t>
      </w:r>
      <w:r w:rsidR="00E232CD" w:rsidRPr="00E1692D">
        <w:rPr>
          <w:rFonts w:hint="cs"/>
          <w:color w:val="000000" w:themeColor="text1"/>
          <w:sz w:val="27"/>
          <w:rtl/>
        </w:rPr>
        <w:t>،</w:t>
      </w:r>
      <w:r w:rsidRPr="00E1692D">
        <w:rPr>
          <w:rFonts w:hint="cs"/>
          <w:color w:val="000000" w:themeColor="text1"/>
          <w:sz w:val="27"/>
          <w:rtl/>
        </w:rPr>
        <w:t xml:space="preserve"> ونائب السيد المسيح في الأرض. ولكن</w:t>
      </w:r>
      <w:r w:rsidR="00E232CD" w:rsidRPr="00E1692D">
        <w:rPr>
          <w:rFonts w:hint="cs"/>
          <w:color w:val="000000" w:themeColor="text1"/>
          <w:sz w:val="27"/>
          <w:rtl/>
        </w:rPr>
        <w:t>ْ</w:t>
      </w:r>
      <w:r w:rsidRPr="00E1692D">
        <w:rPr>
          <w:rFonts w:hint="cs"/>
          <w:color w:val="000000" w:themeColor="text1"/>
          <w:sz w:val="27"/>
          <w:rtl/>
        </w:rPr>
        <w:t xml:space="preserve"> بإمكان المجمع والمجلس العام</w:t>
      </w:r>
      <w:r w:rsidR="00E232CD" w:rsidRPr="00E1692D">
        <w:rPr>
          <w:rFonts w:hint="cs"/>
          <w:color w:val="000000" w:themeColor="text1"/>
          <w:sz w:val="27"/>
          <w:rtl/>
        </w:rPr>
        <w:t>ّ</w:t>
      </w:r>
      <w:r w:rsidRPr="00E1692D">
        <w:rPr>
          <w:rFonts w:hint="cs"/>
          <w:color w:val="000000" w:themeColor="text1"/>
          <w:sz w:val="27"/>
          <w:rtl/>
        </w:rPr>
        <w:t xml:space="preserve"> أيضاً أن يشرّ</w:t>
      </w:r>
      <w:r w:rsidR="00E232CD" w:rsidRPr="00E1692D">
        <w:rPr>
          <w:rFonts w:hint="cs"/>
          <w:color w:val="000000" w:themeColor="text1"/>
          <w:sz w:val="27"/>
          <w:rtl/>
        </w:rPr>
        <w:t>ِ</w:t>
      </w:r>
      <w:r w:rsidRPr="00E1692D">
        <w:rPr>
          <w:rFonts w:hint="cs"/>
          <w:color w:val="000000" w:themeColor="text1"/>
          <w:sz w:val="27"/>
          <w:rtl/>
        </w:rPr>
        <w:t>ع الأحكام لجميع الكنائس؛ لأن ذلك المجلس ينوب عن الكنيسة في جميع الأمور المتعل</w:t>
      </w:r>
      <w:r w:rsidR="00E232CD" w:rsidRPr="00E1692D">
        <w:rPr>
          <w:rFonts w:hint="cs"/>
          <w:color w:val="000000" w:themeColor="text1"/>
          <w:sz w:val="27"/>
          <w:rtl/>
        </w:rPr>
        <w:t>ِّ</w:t>
      </w:r>
      <w:r w:rsidRPr="00E1692D">
        <w:rPr>
          <w:rFonts w:hint="cs"/>
          <w:color w:val="000000" w:themeColor="text1"/>
          <w:sz w:val="27"/>
          <w:rtl/>
        </w:rPr>
        <w:t>قة بالتعليم والتدبير. ولذا يجب أن يمتلك الحق</w:t>
      </w:r>
      <w:r w:rsidR="00E232CD" w:rsidRPr="00E1692D">
        <w:rPr>
          <w:rFonts w:hint="cs"/>
          <w:color w:val="000000" w:themeColor="text1"/>
          <w:sz w:val="27"/>
          <w:rtl/>
        </w:rPr>
        <w:t>ّ</w:t>
      </w:r>
      <w:r w:rsidRPr="00E1692D">
        <w:rPr>
          <w:rFonts w:hint="cs"/>
          <w:color w:val="000000" w:themeColor="text1"/>
          <w:sz w:val="27"/>
          <w:rtl/>
        </w:rPr>
        <w:t xml:space="preserve"> في تشريع الحكم الشرعي لكل</w:t>
      </w:r>
      <w:r w:rsidR="00E232CD" w:rsidRPr="00E1692D">
        <w:rPr>
          <w:rFonts w:hint="cs"/>
          <w:color w:val="000000" w:themeColor="text1"/>
          <w:sz w:val="27"/>
          <w:rtl/>
        </w:rPr>
        <w:t>ّ</w:t>
      </w:r>
      <w:r w:rsidRPr="00E1692D">
        <w:rPr>
          <w:rFonts w:hint="cs"/>
          <w:color w:val="000000" w:themeColor="text1"/>
          <w:sz w:val="27"/>
          <w:rtl/>
        </w:rPr>
        <w:t xml:space="preserve"> الكنائس؛ ولكن</w:t>
      </w:r>
      <w:r w:rsidR="00E232CD" w:rsidRPr="00E1692D">
        <w:rPr>
          <w:rFonts w:hint="cs"/>
          <w:color w:val="000000" w:themeColor="text1"/>
          <w:sz w:val="27"/>
          <w:rtl/>
        </w:rPr>
        <w:t>ْ</w:t>
      </w:r>
      <w:r w:rsidRPr="00E1692D">
        <w:rPr>
          <w:rFonts w:hint="cs"/>
          <w:color w:val="000000" w:themeColor="text1"/>
          <w:sz w:val="27"/>
          <w:rtl/>
        </w:rPr>
        <w:t xml:space="preserve"> يجب الالتفات</w:t>
      </w:r>
      <w:r w:rsidR="001675CE" w:rsidRPr="00E1692D">
        <w:rPr>
          <w:rFonts w:hint="cs"/>
          <w:color w:val="000000" w:themeColor="text1"/>
          <w:sz w:val="27"/>
          <w:rtl/>
        </w:rPr>
        <w:t xml:space="preserve"> إلى </w:t>
      </w:r>
      <w:r w:rsidRPr="00E1692D">
        <w:rPr>
          <w:rFonts w:hint="cs"/>
          <w:color w:val="000000" w:themeColor="text1"/>
          <w:sz w:val="27"/>
          <w:rtl/>
        </w:rPr>
        <w:t>أن</w:t>
      </w:r>
      <w:r w:rsidR="00E232CD" w:rsidRPr="00E1692D">
        <w:rPr>
          <w:rFonts w:hint="cs"/>
          <w:color w:val="000000" w:themeColor="text1"/>
          <w:sz w:val="27"/>
          <w:rtl/>
        </w:rPr>
        <w:t>ّ</w:t>
      </w:r>
      <w:r w:rsidRPr="00E1692D">
        <w:rPr>
          <w:rFonts w:hint="cs"/>
          <w:color w:val="000000" w:themeColor="text1"/>
          <w:sz w:val="27"/>
          <w:rtl/>
        </w:rPr>
        <w:t xml:space="preserve"> الأحكام الصادرة عن هذا المجلس لا تحظى بالصفة الرسمية </w:t>
      </w:r>
      <w:r w:rsidR="00E232CD" w:rsidRPr="00E1692D">
        <w:rPr>
          <w:rFonts w:hint="cs"/>
          <w:color w:val="000000" w:themeColor="text1"/>
          <w:sz w:val="27"/>
          <w:rtl/>
        </w:rPr>
        <w:t xml:space="preserve">في </w:t>
      </w:r>
      <w:r w:rsidRPr="00E1692D">
        <w:rPr>
          <w:rFonts w:hint="cs"/>
          <w:color w:val="000000" w:themeColor="text1"/>
          <w:sz w:val="27"/>
          <w:rtl/>
        </w:rPr>
        <w:t>حد</w:t>
      </w:r>
      <w:r w:rsidR="00E232CD" w:rsidRPr="00E1692D">
        <w:rPr>
          <w:rFonts w:hint="cs"/>
          <w:color w:val="000000" w:themeColor="text1"/>
          <w:sz w:val="27"/>
          <w:rtl/>
        </w:rPr>
        <w:t>ّ</w:t>
      </w:r>
      <w:r w:rsidRPr="00E1692D">
        <w:rPr>
          <w:rFonts w:hint="cs"/>
          <w:color w:val="000000" w:themeColor="text1"/>
          <w:sz w:val="27"/>
          <w:rtl/>
        </w:rPr>
        <w:t xml:space="preserve"> ذاتها، إلا</w:t>
      </w:r>
      <w:r w:rsidR="00E232CD" w:rsidRPr="00E1692D">
        <w:rPr>
          <w:rFonts w:hint="cs"/>
          <w:color w:val="000000" w:themeColor="text1"/>
          <w:sz w:val="27"/>
          <w:rtl/>
        </w:rPr>
        <w:t>ّ</w:t>
      </w:r>
      <w:r w:rsidRPr="00E1692D">
        <w:rPr>
          <w:rFonts w:hint="cs"/>
          <w:color w:val="000000" w:themeColor="text1"/>
          <w:sz w:val="27"/>
          <w:rtl/>
        </w:rPr>
        <w:t xml:space="preserve"> إذا ترأ</w:t>
      </w:r>
      <w:r w:rsidR="00E232CD" w:rsidRPr="00E1692D">
        <w:rPr>
          <w:rFonts w:hint="cs"/>
          <w:color w:val="000000" w:themeColor="text1"/>
          <w:sz w:val="27"/>
          <w:rtl/>
        </w:rPr>
        <w:t>ّ</w:t>
      </w:r>
      <w:r w:rsidRPr="00E1692D">
        <w:rPr>
          <w:rFonts w:hint="cs"/>
          <w:color w:val="000000" w:themeColor="text1"/>
          <w:sz w:val="27"/>
          <w:rtl/>
        </w:rPr>
        <w:t>سه البابا</w:t>
      </w:r>
      <w:r w:rsidR="001675CE" w:rsidRPr="00E1692D">
        <w:rPr>
          <w:rFonts w:hint="cs"/>
          <w:color w:val="000000" w:themeColor="text1"/>
          <w:sz w:val="27"/>
          <w:rtl/>
        </w:rPr>
        <w:t xml:space="preserve"> أو </w:t>
      </w:r>
      <w:r w:rsidRPr="00E1692D">
        <w:rPr>
          <w:rFonts w:hint="cs"/>
          <w:color w:val="000000" w:themeColor="text1"/>
          <w:sz w:val="27"/>
          <w:rtl/>
        </w:rPr>
        <w:t>نائبه، وصادق على أحكامه؛ لأن المجلس ليس بمقدوره أن يخلف الكنيسة، دون الحصول على موافقة البابا. وأم</w:t>
      </w:r>
      <w:r w:rsidR="00E232CD" w:rsidRPr="00E1692D">
        <w:rPr>
          <w:rFonts w:hint="cs"/>
          <w:color w:val="000000" w:themeColor="text1"/>
          <w:sz w:val="27"/>
          <w:rtl/>
        </w:rPr>
        <w:t>ّ</w:t>
      </w:r>
      <w:r w:rsidRPr="00E1692D">
        <w:rPr>
          <w:rFonts w:hint="cs"/>
          <w:color w:val="000000" w:themeColor="text1"/>
          <w:sz w:val="27"/>
          <w:rtl/>
        </w:rPr>
        <w:t>ا الأساقفة فبإمكانهم تشريع بعض الأحكام لمناطقهم؛ لأن هذه الولاية ضروري</w:t>
      </w:r>
      <w:r w:rsidR="00E232CD" w:rsidRPr="00E1692D">
        <w:rPr>
          <w:rFonts w:hint="cs"/>
          <w:color w:val="000000" w:themeColor="text1"/>
          <w:sz w:val="27"/>
          <w:rtl/>
        </w:rPr>
        <w:t>ّ</w:t>
      </w:r>
      <w:r w:rsidRPr="00E1692D">
        <w:rPr>
          <w:rFonts w:hint="cs"/>
          <w:color w:val="000000" w:themeColor="text1"/>
          <w:sz w:val="27"/>
          <w:rtl/>
        </w:rPr>
        <w:t xml:space="preserve">ة لتدعيم إدارة مناطقهم. </w:t>
      </w:r>
    </w:p>
    <w:p w:rsidR="00855F42" w:rsidRPr="00E1692D" w:rsidRDefault="00855F42" w:rsidP="00E232CD">
      <w:pPr>
        <w:contextualSpacing/>
        <w:rPr>
          <w:color w:val="000000" w:themeColor="text1"/>
          <w:sz w:val="27"/>
          <w:rtl/>
        </w:rPr>
      </w:pPr>
      <w:r w:rsidRPr="00E1692D">
        <w:rPr>
          <w:rFonts w:hint="cs"/>
          <w:color w:val="000000" w:themeColor="text1"/>
          <w:sz w:val="27"/>
          <w:rtl/>
        </w:rPr>
        <w:t>وتطرق يوحنّا بطرس غوري، في كتابه الذي يعدّ كتاباً في الفقه المسيحي الكاثوليكي،</w:t>
      </w:r>
      <w:r w:rsidR="001675CE" w:rsidRPr="00E1692D">
        <w:rPr>
          <w:rFonts w:hint="cs"/>
          <w:color w:val="000000" w:themeColor="text1"/>
          <w:sz w:val="27"/>
          <w:rtl/>
        </w:rPr>
        <w:t xml:space="preserve"> إلى </w:t>
      </w:r>
      <w:r w:rsidRPr="00E1692D">
        <w:rPr>
          <w:rFonts w:hint="cs"/>
          <w:color w:val="000000" w:themeColor="text1"/>
          <w:sz w:val="27"/>
          <w:rtl/>
        </w:rPr>
        <w:t>توضيح السلطة العظمى والفريدة من نوعها للكنيسة وزعيمها البابا في تشريع الأحكام، ودراسة المسائل المتعلّ</w:t>
      </w:r>
      <w:r w:rsidR="00E232CD" w:rsidRPr="00E1692D">
        <w:rPr>
          <w:rFonts w:hint="cs"/>
          <w:color w:val="000000" w:themeColor="text1"/>
          <w:sz w:val="27"/>
          <w:rtl/>
        </w:rPr>
        <w:t>ِ</w:t>
      </w:r>
      <w:r w:rsidRPr="00E1692D">
        <w:rPr>
          <w:rFonts w:hint="cs"/>
          <w:color w:val="000000" w:themeColor="text1"/>
          <w:sz w:val="27"/>
          <w:rtl/>
        </w:rPr>
        <w:t>قة بها. وأشار في دراسته</w:t>
      </w:r>
      <w:r w:rsidR="001675CE" w:rsidRPr="00E1692D">
        <w:rPr>
          <w:rFonts w:hint="cs"/>
          <w:color w:val="000000" w:themeColor="text1"/>
          <w:sz w:val="27"/>
          <w:rtl/>
        </w:rPr>
        <w:t xml:space="preserve"> إلى </w:t>
      </w:r>
      <w:r w:rsidRPr="00E1692D">
        <w:rPr>
          <w:rFonts w:hint="cs"/>
          <w:color w:val="000000" w:themeColor="text1"/>
          <w:sz w:val="27"/>
          <w:rtl/>
        </w:rPr>
        <w:t>أن</w:t>
      </w:r>
      <w:r w:rsidR="00E232CD" w:rsidRPr="00E1692D">
        <w:rPr>
          <w:rFonts w:hint="cs"/>
          <w:color w:val="000000" w:themeColor="text1"/>
          <w:sz w:val="27"/>
          <w:rtl/>
        </w:rPr>
        <w:t>ّ</w:t>
      </w:r>
      <w:r w:rsidRPr="00E1692D">
        <w:rPr>
          <w:rFonts w:hint="cs"/>
          <w:color w:val="000000" w:themeColor="text1"/>
          <w:sz w:val="27"/>
          <w:rtl/>
        </w:rPr>
        <w:t xml:space="preserve"> كل </w:t>
      </w:r>
      <w:r w:rsidRPr="00E1692D">
        <w:rPr>
          <w:rFonts w:hint="cs"/>
          <w:color w:val="000000" w:themeColor="text1"/>
          <w:sz w:val="27"/>
          <w:rtl/>
        </w:rPr>
        <w:lastRenderedPageBreak/>
        <w:t>ما يستلزم المعرفة والاعتقاد إنما يعود</w:t>
      </w:r>
      <w:r w:rsidR="001675CE" w:rsidRPr="00E1692D">
        <w:rPr>
          <w:rFonts w:hint="cs"/>
          <w:color w:val="000000" w:themeColor="text1"/>
          <w:sz w:val="27"/>
          <w:rtl/>
        </w:rPr>
        <w:t xml:space="preserve"> إلى </w:t>
      </w:r>
      <w:r w:rsidRPr="00E1692D">
        <w:rPr>
          <w:rFonts w:hint="cs"/>
          <w:color w:val="000000" w:themeColor="text1"/>
          <w:sz w:val="27"/>
          <w:rtl/>
        </w:rPr>
        <w:t xml:space="preserve">قانون </w:t>
      </w:r>
      <w:r w:rsidRPr="00E1692D">
        <w:rPr>
          <w:rFonts w:hint="eastAsia"/>
          <w:color w:val="000000" w:themeColor="text1"/>
          <w:sz w:val="27"/>
          <w:rtl/>
        </w:rPr>
        <w:t>«</w:t>
      </w:r>
      <w:r w:rsidRPr="00E1692D">
        <w:rPr>
          <w:rFonts w:hint="cs"/>
          <w:color w:val="000000" w:themeColor="text1"/>
          <w:sz w:val="27"/>
          <w:rtl/>
        </w:rPr>
        <w:t>إيمان الرسل</w:t>
      </w:r>
      <w:r w:rsidRPr="00E1692D">
        <w:rPr>
          <w:rFonts w:hint="eastAsia"/>
          <w:color w:val="000000" w:themeColor="text1"/>
          <w:sz w:val="27"/>
          <w:rtl/>
        </w:rPr>
        <w:t>»</w:t>
      </w:r>
      <w:r w:rsidRPr="00E1692D">
        <w:rPr>
          <w:rFonts w:hint="cs"/>
          <w:color w:val="000000" w:themeColor="text1"/>
          <w:sz w:val="27"/>
          <w:rtl/>
        </w:rPr>
        <w:t>. وهذا القانون ينطوي على ثلاثة معتقدات دينية يجب الإيمان بها، إلا</w:t>
      </w:r>
      <w:r w:rsidR="00E232CD" w:rsidRPr="00E1692D">
        <w:rPr>
          <w:rFonts w:hint="cs"/>
          <w:color w:val="000000" w:themeColor="text1"/>
          <w:sz w:val="27"/>
          <w:rtl/>
        </w:rPr>
        <w:t>ّ</w:t>
      </w:r>
      <w:r w:rsidRPr="00E1692D">
        <w:rPr>
          <w:rFonts w:hint="cs"/>
          <w:color w:val="000000" w:themeColor="text1"/>
          <w:sz w:val="27"/>
          <w:rtl/>
        </w:rPr>
        <w:t xml:space="preserve"> أن</w:t>
      </w:r>
      <w:r w:rsidR="00E232CD" w:rsidRPr="00E1692D">
        <w:rPr>
          <w:rFonts w:hint="cs"/>
          <w:color w:val="000000" w:themeColor="text1"/>
          <w:sz w:val="27"/>
          <w:rtl/>
        </w:rPr>
        <w:t>ّ</w:t>
      </w:r>
      <w:r w:rsidRPr="00E1692D">
        <w:rPr>
          <w:rFonts w:hint="cs"/>
          <w:color w:val="000000" w:themeColor="text1"/>
          <w:sz w:val="27"/>
          <w:rtl/>
        </w:rPr>
        <w:t xml:space="preserve">ه كتب </w:t>
      </w:r>
      <w:r w:rsidR="00E232CD" w:rsidRPr="00E1692D">
        <w:rPr>
          <w:rFonts w:hint="cs"/>
          <w:color w:val="000000" w:themeColor="text1"/>
          <w:sz w:val="27"/>
          <w:rtl/>
        </w:rPr>
        <w:t>حول</w:t>
      </w:r>
      <w:r w:rsidRPr="00E1692D">
        <w:rPr>
          <w:rFonts w:hint="cs"/>
          <w:color w:val="000000" w:themeColor="text1"/>
          <w:sz w:val="27"/>
          <w:rtl/>
        </w:rPr>
        <w:t xml:space="preserve"> العقيدة الثالثة منهنّ يقول: العقيدة الثالثة تشتمل </w:t>
      </w:r>
      <w:r w:rsidR="00E232CD" w:rsidRPr="00E1692D">
        <w:rPr>
          <w:rFonts w:hint="cs"/>
          <w:color w:val="000000" w:themeColor="text1"/>
          <w:sz w:val="27"/>
          <w:rtl/>
        </w:rPr>
        <w:t xml:space="preserve">في </w:t>
      </w:r>
      <w:r w:rsidRPr="00E1692D">
        <w:rPr>
          <w:rFonts w:hint="cs"/>
          <w:color w:val="000000" w:themeColor="text1"/>
          <w:sz w:val="27"/>
          <w:rtl/>
        </w:rPr>
        <w:t>حد</w:t>
      </w:r>
      <w:r w:rsidR="00E232CD" w:rsidRPr="00E1692D">
        <w:rPr>
          <w:rFonts w:hint="cs"/>
          <w:color w:val="000000" w:themeColor="text1"/>
          <w:sz w:val="27"/>
          <w:rtl/>
        </w:rPr>
        <w:t>ّ</w:t>
      </w:r>
      <w:r w:rsidRPr="00E1692D">
        <w:rPr>
          <w:rFonts w:hint="cs"/>
          <w:color w:val="000000" w:themeColor="text1"/>
          <w:sz w:val="27"/>
          <w:rtl/>
        </w:rPr>
        <w:t xml:space="preserve"> ذاتها على ثلاثة أمور</w:t>
      </w:r>
      <w:r w:rsidR="00E232CD" w:rsidRPr="00E1692D">
        <w:rPr>
          <w:rFonts w:hint="cs"/>
          <w:color w:val="000000" w:themeColor="text1"/>
          <w:sz w:val="27"/>
          <w:rtl/>
        </w:rPr>
        <w:t>،</w:t>
      </w:r>
      <w:r w:rsidRPr="00E1692D">
        <w:rPr>
          <w:rFonts w:hint="cs"/>
          <w:color w:val="000000" w:themeColor="text1"/>
          <w:sz w:val="27"/>
          <w:rtl/>
        </w:rPr>
        <w:t xml:space="preserve"> يجب معرفتها والإيمان بها، وهي: </w:t>
      </w:r>
      <w:r w:rsidR="00E232CD" w:rsidRPr="00E1692D">
        <w:rPr>
          <w:rFonts w:hint="cs"/>
          <w:color w:val="000000" w:themeColor="text1"/>
          <w:sz w:val="27"/>
          <w:rtl/>
        </w:rPr>
        <w:t>إ</w:t>
      </w:r>
      <w:r w:rsidRPr="00E1692D">
        <w:rPr>
          <w:rFonts w:hint="cs"/>
          <w:color w:val="000000" w:themeColor="text1"/>
          <w:sz w:val="27"/>
          <w:rtl/>
        </w:rPr>
        <w:t>ن</w:t>
      </w:r>
      <w:r w:rsidR="00E232CD" w:rsidRPr="00E1692D">
        <w:rPr>
          <w:rFonts w:hint="cs"/>
          <w:color w:val="000000" w:themeColor="text1"/>
          <w:sz w:val="27"/>
          <w:rtl/>
        </w:rPr>
        <w:t>ّ</w:t>
      </w:r>
      <w:r w:rsidRPr="00E1692D">
        <w:rPr>
          <w:rFonts w:hint="cs"/>
          <w:color w:val="000000" w:themeColor="text1"/>
          <w:sz w:val="27"/>
          <w:rtl/>
        </w:rPr>
        <w:t>ه توجد كنيسة</w:t>
      </w:r>
      <w:r w:rsidR="00E232CD" w:rsidRPr="00E1692D">
        <w:rPr>
          <w:rFonts w:hint="cs"/>
          <w:color w:val="000000" w:themeColor="text1"/>
          <w:sz w:val="27"/>
          <w:rtl/>
        </w:rPr>
        <w:t>ٌ</w:t>
      </w:r>
      <w:r w:rsidRPr="00E1692D">
        <w:rPr>
          <w:rFonts w:hint="cs"/>
          <w:color w:val="000000" w:themeColor="text1"/>
          <w:sz w:val="27"/>
          <w:rtl/>
        </w:rPr>
        <w:t xml:space="preserve"> واحدة فقط على وجه البسيطة</w:t>
      </w:r>
      <w:r w:rsidR="00E232CD" w:rsidRPr="00E1692D">
        <w:rPr>
          <w:rFonts w:hint="cs"/>
          <w:color w:val="000000" w:themeColor="text1"/>
          <w:sz w:val="27"/>
          <w:rtl/>
        </w:rPr>
        <w:t>،</w:t>
      </w:r>
      <w:r w:rsidRPr="00E1692D">
        <w:rPr>
          <w:rFonts w:hint="cs"/>
          <w:color w:val="000000" w:themeColor="text1"/>
          <w:sz w:val="27"/>
          <w:rtl/>
        </w:rPr>
        <w:t xml:space="preserve"> والرئيس الذي يقودها ويدير شؤونها هو شخص</w:t>
      </w:r>
      <w:r w:rsidR="00E232CD" w:rsidRPr="00E1692D">
        <w:rPr>
          <w:rFonts w:hint="cs"/>
          <w:color w:val="000000" w:themeColor="text1"/>
          <w:sz w:val="27"/>
          <w:rtl/>
        </w:rPr>
        <w:t>ٌ</w:t>
      </w:r>
      <w:r w:rsidRPr="00E1692D">
        <w:rPr>
          <w:rFonts w:hint="cs"/>
          <w:color w:val="000000" w:themeColor="text1"/>
          <w:sz w:val="27"/>
          <w:rtl/>
        </w:rPr>
        <w:t xml:space="preserve"> واحد. وتتم</w:t>
      </w:r>
      <w:r w:rsidR="00E232CD" w:rsidRPr="00E1692D">
        <w:rPr>
          <w:rFonts w:hint="cs"/>
          <w:color w:val="000000" w:themeColor="text1"/>
          <w:sz w:val="27"/>
          <w:rtl/>
        </w:rPr>
        <w:t>ّ</w:t>
      </w:r>
      <w:r w:rsidRPr="00E1692D">
        <w:rPr>
          <w:rFonts w:hint="cs"/>
          <w:color w:val="000000" w:themeColor="text1"/>
          <w:sz w:val="27"/>
          <w:rtl/>
        </w:rPr>
        <w:t xml:space="preserve"> قيادة الكنيسة وإدارة شؤونها والمحافظة عليها بمساعدة روح القدس</w:t>
      </w:r>
      <w:r w:rsidR="00E232CD" w:rsidRPr="00E1692D">
        <w:rPr>
          <w:rFonts w:hint="cs"/>
          <w:color w:val="000000" w:themeColor="text1"/>
          <w:sz w:val="27"/>
          <w:rtl/>
        </w:rPr>
        <w:t>.</w:t>
      </w:r>
      <w:r w:rsidRPr="00E1692D">
        <w:rPr>
          <w:rFonts w:hint="cs"/>
          <w:color w:val="000000" w:themeColor="text1"/>
          <w:sz w:val="27"/>
          <w:rtl/>
        </w:rPr>
        <w:t xml:space="preserve"> والكنيسة معصومة</w:t>
      </w:r>
      <w:r w:rsidR="00E232CD" w:rsidRPr="00E1692D">
        <w:rPr>
          <w:rFonts w:hint="cs"/>
          <w:color w:val="000000" w:themeColor="text1"/>
          <w:sz w:val="27"/>
          <w:rtl/>
        </w:rPr>
        <w:t>ٌ،</w:t>
      </w:r>
      <w:r w:rsidRPr="00E1692D">
        <w:rPr>
          <w:rFonts w:hint="cs"/>
          <w:color w:val="000000" w:themeColor="text1"/>
          <w:sz w:val="27"/>
          <w:rtl/>
        </w:rPr>
        <w:t xml:space="preserve"> وساحتها منزّ</w:t>
      </w:r>
      <w:r w:rsidR="00E232CD" w:rsidRPr="00E1692D">
        <w:rPr>
          <w:rFonts w:hint="cs"/>
          <w:color w:val="000000" w:themeColor="text1"/>
          <w:sz w:val="27"/>
          <w:rtl/>
        </w:rPr>
        <w:t>َ</w:t>
      </w:r>
      <w:r w:rsidRPr="00E1692D">
        <w:rPr>
          <w:rFonts w:hint="cs"/>
          <w:color w:val="000000" w:themeColor="text1"/>
          <w:sz w:val="27"/>
          <w:rtl/>
        </w:rPr>
        <w:t>هة عن الخطأ والزلل</w:t>
      </w:r>
      <w:r w:rsidR="00E232CD" w:rsidRPr="00E1692D">
        <w:rPr>
          <w:rFonts w:hint="cs"/>
          <w:color w:val="000000" w:themeColor="text1"/>
          <w:sz w:val="27"/>
          <w:rtl/>
        </w:rPr>
        <w:t>،</w:t>
      </w:r>
      <w:r w:rsidRPr="00E1692D">
        <w:rPr>
          <w:rFonts w:hint="cs"/>
          <w:color w:val="000000" w:themeColor="text1"/>
          <w:sz w:val="27"/>
          <w:rtl/>
        </w:rPr>
        <w:t xml:space="preserve"> في كل</w:t>
      </w:r>
      <w:r w:rsidR="00E232CD" w:rsidRPr="00E1692D">
        <w:rPr>
          <w:rFonts w:hint="cs"/>
          <w:color w:val="000000" w:themeColor="text1"/>
          <w:sz w:val="27"/>
          <w:rtl/>
        </w:rPr>
        <w:t>ّ</w:t>
      </w:r>
      <w:r w:rsidRPr="00E1692D">
        <w:rPr>
          <w:rFonts w:hint="cs"/>
          <w:color w:val="000000" w:themeColor="text1"/>
          <w:sz w:val="27"/>
          <w:rtl/>
        </w:rPr>
        <w:t xml:space="preserve"> ما يرتبط بالإيمان والآداب والأحكام</w:t>
      </w:r>
      <w:r w:rsidR="00E232CD" w:rsidRPr="00E1692D">
        <w:rPr>
          <w:rFonts w:hint="cs"/>
          <w:color w:val="000000" w:themeColor="text1"/>
          <w:sz w:val="27"/>
          <w:rtl/>
        </w:rPr>
        <w:t>.</w:t>
      </w:r>
      <w:r w:rsidRPr="00E1692D">
        <w:rPr>
          <w:rFonts w:hint="cs"/>
          <w:color w:val="000000" w:themeColor="text1"/>
          <w:sz w:val="27"/>
          <w:rtl/>
        </w:rPr>
        <w:t xml:space="preserve"> ومن حق</w:t>
      </w:r>
      <w:r w:rsidR="00E232CD" w:rsidRPr="00E1692D">
        <w:rPr>
          <w:rFonts w:hint="cs"/>
          <w:color w:val="000000" w:themeColor="text1"/>
          <w:sz w:val="27"/>
          <w:rtl/>
        </w:rPr>
        <w:t>ّ</w:t>
      </w:r>
      <w:r w:rsidRPr="00E1692D">
        <w:rPr>
          <w:rFonts w:hint="cs"/>
          <w:color w:val="000000" w:themeColor="text1"/>
          <w:sz w:val="27"/>
          <w:rtl/>
        </w:rPr>
        <w:t xml:space="preserve"> الكنيسة وجوب أن يصغي الجميع لكلامها</w:t>
      </w:r>
      <w:r w:rsidR="00E232CD" w:rsidRPr="00E1692D">
        <w:rPr>
          <w:rFonts w:hint="cs"/>
          <w:color w:val="000000" w:themeColor="text1"/>
          <w:sz w:val="27"/>
          <w:rtl/>
        </w:rPr>
        <w:t>،</w:t>
      </w:r>
      <w:r w:rsidRPr="00E1692D">
        <w:rPr>
          <w:rFonts w:hint="cs"/>
          <w:color w:val="000000" w:themeColor="text1"/>
          <w:sz w:val="27"/>
          <w:rtl/>
        </w:rPr>
        <w:t xml:space="preserve"> والأخذ به</w:t>
      </w:r>
      <w:r w:rsidRPr="00E1692D">
        <w:rPr>
          <w:color w:val="000000" w:themeColor="text1"/>
          <w:sz w:val="27"/>
          <w:vertAlign w:val="superscript"/>
          <w:rtl/>
        </w:rPr>
        <w:t>(</w:t>
      </w:r>
      <w:r w:rsidRPr="00E1692D">
        <w:rPr>
          <w:rStyle w:val="EndnoteReference"/>
          <w:color w:val="000000" w:themeColor="text1"/>
          <w:sz w:val="27"/>
          <w:rtl/>
        </w:rPr>
        <w:endnoteReference w:id="673"/>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232CD">
      <w:pPr>
        <w:contextualSpacing/>
        <w:rPr>
          <w:color w:val="000000" w:themeColor="text1"/>
          <w:sz w:val="27"/>
          <w:rtl/>
        </w:rPr>
      </w:pPr>
      <w:r w:rsidRPr="00E1692D">
        <w:rPr>
          <w:rFonts w:hint="cs"/>
          <w:color w:val="000000" w:themeColor="text1"/>
          <w:sz w:val="27"/>
          <w:rtl/>
        </w:rPr>
        <w:t>وتمتلك الكنيسة السلطة والقوة اللازمتين</w:t>
      </w:r>
      <w:r w:rsidR="00E232CD" w:rsidRPr="00E1692D">
        <w:rPr>
          <w:rFonts w:hint="cs"/>
          <w:color w:val="000000" w:themeColor="text1"/>
          <w:sz w:val="27"/>
          <w:rtl/>
        </w:rPr>
        <w:t>،</w:t>
      </w:r>
      <w:r w:rsidRPr="00E1692D">
        <w:rPr>
          <w:rFonts w:hint="cs"/>
          <w:color w:val="000000" w:themeColor="text1"/>
          <w:sz w:val="27"/>
          <w:rtl/>
        </w:rPr>
        <w:t xml:space="preserve"> والتي تتمكن على أساسهما من حمل المؤمنين على العمل بتوصياتها على نحو الواجب الكبير؛ لأن</w:t>
      </w:r>
      <w:r w:rsidR="00E232CD" w:rsidRPr="00E1692D">
        <w:rPr>
          <w:rFonts w:hint="cs"/>
          <w:color w:val="000000" w:themeColor="text1"/>
          <w:sz w:val="27"/>
          <w:rtl/>
        </w:rPr>
        <w:t>ّ</w:t>
      </w:r>
      <w:r w:rsidRPr="00E1692D">
        <w:rPr>
          <w:rFonts w:hint="cs"/>
          <w:color w:val="000000" w:themeColor="text1"/>
          <w:sz w:val="27"/>
          <w:rtl/>
        </w:rPr>
        <w:t xml:space="preserve">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فوّض مسألة تشريع الأحكام</w:t>
      </w:r>
      <w:r w:rsidR="001675CE" w:rsidRPr="00E1692D">
        <w:rPr>
          <w:rFonts w:hint="cs"/>
          <w:color w:val="000000" w:themeColor="text1"/>
          <w:sz w:val="27"/>
          <w:rtl/>
        </w:rPr>
        <w:t xml:space="preserve"> إلى </w:t>
      </w:r>
      <w:r w:rsidRPr="00E1692D">
        <w:rPr>
          <w:rFonts w:hint="cs"/>
          <w:color w:val="000000" w:themeColor="text1"/>
          <w:sz w:val="27"/>
          <w:rtl/>
        </w:rPr>
        <w:t>الكنيسة</w:t>
      </w:r>
      <w:r w:rsidRPr="00E1692D">
        <w:rPr>
          <w:color w:val="000000" w:themeColor="text1"/>
          <w:sz w:val="27"/>
          <w:vertAlign w:val="superscript"/>
          <w:rtl/>
        </w:rPr>
        <w:t>(</w:t>
      </w:r>
      <w:r w:rsidRPr="00E1692D">
        <w:rPr>
          <w:rStyle w:val="EndnoteReference"/>
          <w:color w:val="000000" w:themeColor="text1"/>
          <w:sz w:val="27"/>
          <w:rtl/>
        </w:rPr>
        <w:endnoteReference w:id="674"/>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232CD">
      <w:pPr>
        <w:contextualSpacing/>
        <w:rPr>
          <w:color w:val="000000" w:themeColor="text1"/>
          <w:sz w:val="27"/>
          <w:rtl/>
        </w:rPr>
      </w:pPr>
      <w:r w:rsidRPr="00E1692D">
        <w:rPr>
          <w:rFonts w:hint="cs"/>
          <w:color w:val="000000" w:themeColor="text1"/>
          <w:sz w:val="27"/>
          <w:rtl/>
        </w:rPr>
        <w:t>والمبدأ الأساس في شريعة الكنيسة البابوية هو أنّ تطبيقها أمرٌ إلزامي</w:t>
      </w:r>
      <w:r w:rsidR="00E232CD" w:rsidRPr="00E1692D">
        <w:rPr>
          <w:rFonts w:hint="cs"/>
          <w:color w:val="000000" w:themeColor="text1"/>
          <w:sz w:val="27"/>
          <w:rtl/>
        </w:rPr>
        <w:t>،</w:t>
      </w:r>
      <w:r w:rsidRPr="00E1692D">
        <w:rPr>
          <w:rFonts w:hint="cs"/>
          <w:color w:val="000000" w:themeColor="text1"/>
          <w:sz w:val="27"/>
          <w:rtl/>
        </w:rPr>
        <w:t xml:space="preserve"> ولا تستلزم قبول الناس بها؛ لأنه لو كانت مكانتها وضرورتها تتبع قبول الناس وموافقتهم ف</w:t>
      </w:r>
      <w:r w:rsidR="00E232CD" w:rsidRPr="00E1692D">
        <w:rPr>
          <w:rFonts w:hint="cs"/>
          <w:color w:val="000000" w:themeColor="text1"/>
          <w:sz w:val="27"/>
          <w:rtl/>
        </w:rPr>
        <w:t>إ</w:t>
      </w:r>
      <w:r w:rsidRPr="00E1692D">
        <w:rPr>
          <w:rFonts w:hint="cs"/>
          <w:color w:val="000000" w:themeColor="text1"/>
          <w:sz w:val="27"/>
          <w:rtl/>
        </w:rPr>
        <w:t>ن السلطة الشرعية للكنيسة وقو</w:t>
      </w:r>
      <w:r w:rsidR="00E232CD" w:rsidRPr="00E1692D">
        <w:rPr>
          <w:rFonts w:hint="cs"/>
          <w:color w:val="000000" w:themeColor="text1"/>
          <w:sz w:val="27"/>
          <w:rtl/>
        </w:rPr>
        <w:t>ّ</w:t>
      </w:r>
      <w:r w:rsidRPr="00E1692D">
        <w:rPr>
          <w:rFonts w:hint="cs"/>
          <w:color w:val="000000" w:themeColor="text1"/>
          <w:sz w:val="27"/>
          <w:rtl/>
        </w:rPr>
        <w:t>ة الشرائع تتلاشى، ويصار</w:t>
      </w:r>
      <w:r w:rsidR="001675CE" w:rsidRPr="00E1692D">
        <w:rPr>
          <w:rFonts w:hint="cs"/>
          <w:color w:val="000000" w:themeColor="text1"/>
          <w:sz w:val="27"/>
          <w:rtl/>
        </w:rPr>
        <w:t xml:space="preserve"> إلى </w:t>
      </w:r>
      <w:r w:rsidRPr="00E1692D">
        <w:rPr>
          <w:rFonts w:hint="cs"/>
          <w:color w:val="000000" w:themeColor="text1"/>
          <w:sz w:val="27"/>
          <w:rtl/>
        </w:rPr>
        <w:t>تعطيل القانون العام</w:t>
      </w:r>
      <w:r w:rsidR="00E232CD" w:rsidRPr="00E1692D">
        <w:rPr>
          <w:rFonts w:hint="cs"/>
          <w:color w:val="000000" w:themeColor="text1"/>
          <w:sz w:val="27"/>
          <w:rtl/>
        </w:rPr>
        <w:t>ّ</w:t>
      </w:r>
      <w:r w:rsidRPr="00E1692D">
        <w:rPr>
          <w:rFonts w:hint="cs"/>
          <w:color w:val="000000" w:themeColor="text1"/>
          <w:sz w:val="27"/>
          <w:rtl/>
        </w:rPr>
        <w:t xml:space="preserve"> للمجتمع</w:t>
      </w:r>
      <w:r w:rsidRPr="00E1692D">
        <w:rPr>
          <w:color w:val="000000" w:themeColor="text1"/>
          <w:sz w:val="27"/>
          <w:vertAlign w:val="superscript"/>
          <w:rtl/>
        </w:rPr>
        <w:t>(</w:t>
      </w:r>
      <w:r w:rsidRPr="00E1692D">
        <w:rPr>
          <w:rStyle w:val="EndnoteReference"/>
          <w:color w:val="000000" w:themeColor="text1"/>
          <w:sz w:val="27"/>
          <w:rtl/>
        </w:rPr>
        <w:endnoteReference w:id="675"/>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232CD">
      <w:pPr>
        <w:contextualSpacing/>
        <w:rPr>
          <w:color w:val="000000" w:themeColor="text1"/>
          <w:sz w:val="27"/>
          <w:rtl/>
        </w:rPr>
      </w:pPr>
      <w:r w:rsidRPr="00E1692D">
        <w:rPr>
          <w:rFonts w:hint="cs"/>
          <w:color w:val="000000" w:themeColor="text1"/>
          <w:sz w:val="27"/>
          <w:rtl/>
        </w:rPr>
        <w:t>فالأصل هو أن</w:t>
      </w:r>
      <w:r w:rsidR="00E232CD" w:rsidRPr="00E1692D">
        <w:rPr>
          <w:rFonts w:hint="cs"/>
          <w:color w:val="000000" w:themeColor="text1"/>
          <w:sz w:val="27"/>
          <w:rtl/>
        </w:rPr>
        <w:t>ّ</w:t>
      </w:r>
      <w:r w:rsidRPr="00E1692D">
        <w:rPr>
          <w:rFonts w:hint="cs"/>
          <w:color w:val="000000" w:themeColor="text1"/>
          <w:sz w:val="27"/>
          <w:rtl/>
        </w:rPr>
        <w:t xml:space="preserve"> العمل بالشريعة الكنسية وتنفيذها أمرٌ إلزامي، حتى مع نهي الحكم المدني والدولة عن قبولها والعمل بها؛ لأن</w:t>
      </w:r>
      <w:r w:rsidR="00E232CD" w:rsidRPr="00E1692D">
        <w:rPr>
          <w:rFonts w:hint="cs"/>
          <w:color w:val="000000" w:themeColor="text1"/>
          <w:sz w:val="27"/>
          <w:rtl/>
        </w:rPr>
        <w:t>ّ</w:t>
      </w:r>
      <w:r w:rsidRPr="00E1692D">
        <w:rPr>
          <w:rFonts w:hint="cs"/>
          <w:color w:val="000000" w:themeColor="text1"/>
          <w:sz w:val="27"/>
          <w:rtl/>
        </w:rPr>
        <w:t xml:space="preserve"> الكنيسة تشر</w:t>
      </w:r>
      <w:r w:rsidR="00E232CD" w:rsidRPr="00E1692D">
        <w:rPr>
          <w:rFonts w:hint="cs"/>
          <w:color w:val="000000" w:themeColor="text1"/>
          <w:sz w:val="27"/>
          <w:rtl/>
        </w:rPr>
        <w:t>ِّ</w:t>
      </w:r>
      <w:r w:rsidRPr="00E1692D">
        <w:rPr>
          <w:rFonts w:hint="cs"/>
          <w:color w:val="000000" w:themeColor="text1"/>
          <w:sz w:val="27"/>
          <w:rtl/>
        </w:rPr>
        <w:t>ع الأحكام بناءً على سلطتها الذاتية المستقل</w:t>
      </w:r>
      <w:r w:rsidR="00E232CD" w:rsidRPr="00E1692D">
        <w:rPr>
          <w:rFonts w:hint="cs"/>
          <w:color w:val="000000" w:themeColor="text1"/>
          <w:sz w:val="27"/>
          <w:rtl/>
        </w:rPr>
        <w:t>ّ</w:t>
      </w:r>
      <w:r w:rsidRPr="00E1692D">
        <w:rPr>
          <w:rFonts w:hint="cs"/>
          <w:color w:val="000000" w:themeColor="text1"/>
          <w:sz w:val="27"/>
          <w:rtl/>
        </w:rPr>
        <w:t>ة الممنوحة لها من قبل السيد المسيح</w:t>
      </w:r>
      <w:r w:rsidR="00B64CA4" w:rsidRPr="00E1692D">
        <w:rPr>
          <w:rFonts w:ascii="Mosawi" w:hAnsi="Mosawi" w:cs="Mosawi"/>
          <w:color w:val="000000" w:themeColor="text1"/>
          <w:sz w:val="26"/>
          <w:szCs w:val="26"/>
          <w:rtl/>
        </w:rPr>
        <w:t>×</w:t>
      </w:r>
      <w:r w:rsidR="00E232CD" w:rsidRPr="00E1692D">
        <w:rPr>
          <w:rFonts w:hint="cs"/>
          <w:color w:val="000000" w:themeColor="text1"/>
          <w:sz w:val="27"/>
          <w:rtl/>
        </w:rPr>
        <w:t>،</w:t>
      </w:r>
      <w:r w:rsidRPr="00E1692D">
        <w:rPr>
          <w:rFonts w:hint="cs"/>
          <w:color w:val="000000" w:themeColor="text1"/>
          <w:sz w:val="27"/>
          <w:rtl/>
        </w:rPr>
        <w:t xml:space="preserve"> وليس من قبل الحاكم المدني. ولا يملك الأساقفة الحق</w:t>
      </w:r>
      <w:r w:rsidR="00E232CD" w:rsidRPr="00E1692D">
        <w:rPr>
          <w:rFonts w:hint="cs"/>
          <w:color w:val="000000" w:themeColor="text1"/>
          <w:sz w:val="27"/>
          <w:rtl/>
        </w:rPr>
        <w:t>ّ</w:t>
      </w:r>
      <w:r w:rsidRPr="00E1692D">
        <w:rPr>
          <w:rFonts w:hint="cs"/>
          <w:color w:val="000000" w:themeColor="text1"/>
          <w:sz w:val="27"/>
          <w:rtl/>
        </w:rPr>
        <w:t xml:space="preserve"> في عدم تنفيذ الشرائع البابوية</w:t>
      </w:r>
      <w:r w:rsidR="00E232CD" w:rsidRPr="00E1692D">
        <w:rPr>
          <w:rFonts w:hint="cs"/>
          <w:color w:val="000000" w:themeColor="text1"/>
          <w:sz w:val="27"/>
          <w:rtl/>
        </w:rPr>
        <w:t>،</w:t>
      </w:r>
      <w:r w:rsidRPr="00E1692D">
        <w:rPr>
          <w:rFonts w:hint="cs"/>
          <w:color w:val="000000" w:themeColor="text1"/>
          <w:sz w:val="27"/>
          <w:rtl/>
        </w:rPr>
        <w:t xml:space="preserve"> ورفضها؛ لأنهم أدنى مرتبة من الأسقف الأعظم لروما</w:t>
      </w:r>
      <w:r w:rsidR="00E232CD" w:rsidRPr="00E1692D">
        <w:rPr>
          <w:rFonts w:hint="cs"/>
          <w:color w:val="000000" w:themeColor="text1"/>
          <w:sz w:val="27"/>
          <w:rtl/>
        </w:rPr>
        <w:t>.</w:t>
      </w:r>
      <w:r w:rsidRPr="00E1692D">
        <w:rPr>
          <w:rFonts w:hint="cs"/>
          <w:color w:val="000000" w:themeColor="text1"/>
          <w:sz w:val="27"/>
          <w:rtl/>
        </w:rPr>
        <w:t xml:space="preserve"> والأسقف الأعظم لروما هو النائب المباشر دون واسطة للسيد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في الأرض، وهو الرئيس والرأس المدب</w:t>
      </w:r>
      <w:r w:rsidR="00E232CD" w:rsidRPr="00E1692D">
        <w:rPr>
          <w:rFonts w:hint="cs"/>
          <w:color w:val="000000" w:themeColor="text1"/>
          <w:sz w:val="27"/>
          <w:rtl/>
        </w:rPr>
        <w:t>ِّ</w:t>
      </w:r>
      <w:r w:rsidRPr="00E1692D">
        <w:rPr>
          <w:rFonts w:hint="cs"/>
          <w:color w:val="000000" w:themeColor="text1"/>
          <w:sz w:val="27"/>
          <w:rtl/>
        </w:rPr>
        <w:t>ر لجميع الكنائس</w:t>
      </w:r>
      <w:r w:rsidR="00E232CD" w:rsidRPr="00E1692D">
        <w:rPr>
          <w:rFonts w:hint="cs"/>
          <w:color w:val="000000" w:themeColor="text1"/>
          <w:sz w:val="27"/>
          <w:rtl/>
        </w:rPr>
        <w:t>.</w:t>
      </w:r>
      <w:r w:rsidRPr="00E1692D">
        <w:rPr>
          <w:rFonts w:hint="cs"/>
          <w:color w:val="000000" w:themeColor="text1"/>
          <w:sz w:val="27"/>
          <w:rtl/>
        </w:rPr>
        <w:t xml:space="preserve"> أما الأساقفة فعلى الرغم من أنهم أمراء وقادة في كنائسهم، إلا</w:t>
      </w:r>
      <w:r w:rsidR="00E232CD" w:rsidRPr="00E1692D">
        <w:rPr>
          <w:rFonts w:hint="cs"/>
          <w:color w:val="000000" w:themeColor="text1"/>
          <w:sz w:val="27"/>
          <w:rtl/>
        </w:rPr>
        <w:t>ّ</w:t>
      </w:r>
      <w:r w:rsidRPr="00E1692D">
        <w:rPr>
          <w:rFonts w:hint="cs"/>
          <w:color w:val="000000" w:themeColor="text1"/>
          <w:sz w:val="27"/>
          <w:rtl/>
        </w:rPr>
        <w:t xml:space="preserve"> </w:t>
      </w:r>
      <w:r w:rsidR="00E232CD" w:rsidRPr="00E1692D">
        <w:rPr>
          <w:rFonts w:hint="cs"/>
          <w:color w:val="000000" w:themeColor="text1"/>
          <w:sz w:val="27"/>
          <w:rtl/>
        </w:rPr>
        <w:t>أ</w:t>
      </w:r>
      <w:r w:rsidRPr="00E1692D">
        <w:rPr>
          <w:rFonts w:hint="cs"/>
          <w:color w:val="000000" w:themeColor="text1"/>
          <w:sz w:val="27"/>
          <w:rtl/>
        </w:rPr>
        <w:t>نه يجب عليهم</w:t>
      </w:r>
      <w:r w:rsidR="00E232CD" w:rsidRPr="00E1692D">
        <w:rPr>
          <w:rFonts w:hint="cs"/>
          <w:color w:val="000000" w:themeColor="text1"/>
          <w:sz w:val="27"/>
          <w:rtl/>
        </w:rPr>
        <w:t>،</w:t>
      </w:r>
      <w:r w:rsidRPr="00E1692D">
        <w:rPr>
          <w:rFonts w:hint="cs"/>
          <w:color w:val="000000" w:themeColor="text1"/>
          <w:sz w:val="27"/>
          <w:rtl/>
        </w:rPr>
        <w:t xml:space="preserve"> وعلى م</w:t>
      </w:r>
      <w:r w:rsidR="00E232CD" w:rsidRPr="00E1692D">
        <w:rPr>
          <w:rFonts w:hint="cs"/>
          <w:color w:val="000000" w:themeColor="text1"/>
          <w:sz w:val="27"/>
          <w:rtl/>
        </w:rPr>
        <w:t>َ</w:t>
      </w:r>
      <w:r w:rsidRPr="00E1692D">
        <w:rPr>
          <w:rFonts w:hint="cs"/>
          <w:color w:val="000000" w:themeColor="text1"/>
          <w:sz w:val="27"/>
          <w:rtl/>
        </w:rPr>
        <w:t>ن</w:t>
      </w:r>
      <w:r w:rsidR="00E232CD" w:rsidRPr="00E1692D">
        <w:rPr>
          <w:rFonts w:hint="cs"/>
          <w:color w:val="000000" w:themeColor="text1"/>
          <w:sz w:val="27"/>
          <w:rtl/>
        </w:rPr>
        <w:t>ْ</w:t>
      </w:r>
      <w:r w:rsidRPr="00E1692D">
        <w:rPr>
          <w:rFonts w:hint="cs"/>
          <w:color w:val="000000" w:themeColor="text1"/>
          <w:sz w:val="27"/>
          <w:rtl/>
        </w:rPr>
        <w:t xml:space="preserve"> تحت سلطتهم، إظهار طاعتهم للبابا، والاقتداء به</w:t>
      </w:r>
      <w:r w:rsidR="00E232CD" w:rsidRPr="00E1692D">
        <w:rPr>
          <w:rFonts w:hint="cs"/>
          <w:color w:val="000000" w:themeColor="text1"/>
          <w:sz w:val="27"/>
          <w:rtl/>
        </w:rPr>
        <w:t>،</w:t>
      </w:r>
      <w:r w:rsidRPr="00E1692D">
        <w:rPr>
          <w:rFonts w:hint="cs"/>
          <w:color w:val="000000" w:themeColor="text1"/>
          <w:sz w:val="27"/>
          <w:rtl/>
        </w:rPr>
        <w:t xml:space="preserve"> وتنفيذ شرائعه</w:t>
      </w:r>
      <w:r w:rsidR="00E232CD" w:rsidRPr="00E1692D">
        <w:rPr>
          <w:rFonts w:hint="cs"/>
          <w:color w:val="000000" w:themeColor="text1"/>
          <w:sz w:val="27"/>
          <w:rtl/>
        </w:rPr>
        <w:t>،</w:t>
      </w:r>
      <w:r w:rsidRPr="00E1692D">
        <w:rPr>
          <w:rFonts w:hint="cs"/>
          <w:color w:val="000000" w:themeColor="text1"/>
          <w:sz w:val="27"/>
          <w:rtl/>
        </w:rPr>
        <w:t xml:space="preserve"> والعمل على نشرها. ولا توجد هناك شريعة</w:t>
      </w:r>
      <w:r w:rsidR="00E232CD" w:rsidRPr="00E1692D">
        <w:rPr>
          <w:rFonts w:hint="cs"/>
          <w:color w:val="000000" w:themeColor="text1"/>
          <w:sz w:val="27"/>
          <w:rtl/>
        </w:rPr>
        <w:t>ٌ</w:t>
      </w:r>
      <w:r w:rsidRPr="00E1692D">
        <w:rPr>
          <w:rFonts w:hint="cs"/>
          <w:color w:val="000000" w:themeColor="text1"/>
          <w:sz w:val="27"/>
          <w:rtl/>
        </w:rPr>
        <w:t xml:space="preserve"> ما إلا</w:t>
      </w:r>
      <w:r w:rsidR="00E232CD" w:rsidRPr="00E1692D">
        <w:rPr>
          <w:rFonts w:hint="cs"/>
          <w:color w:val="000000" w:themeColor="text1"/>
          <w:sz w:val="27"/>
          <w:rtl/>
        </w:rPr>
        <w:t>ّ</w:t>
      </w:r>
      <w:r w:rsidRPr="00E1692D">
        <w:rPr>
          <w:rFonts w:hint="cs"/>
          <w:color w:val="000000" w:themeColor="text1"/>
          <w:sz w:val="27"/>
          <w:rtl/>
        </w:rPr>
        <w:t xml:space="preserve"> وكان تنفيذها واجبا</w:t>
      </w:r>
      <w:r w:rsidR="0001065C">
        <w:rPr>
          <w:rFonts w:hint="cs"/>
          <w:color w:val="000000" w:themeColor="text1"/>
          <w:sz w:val="27"/>
          <w:rtl/>
        </w:rPr>
        <w:t>ً</w:t>
      </w:r>
      <w:r w:rsidRPr="00E1692D">
        <w:rPr>
          <w:rFonts w:hint="cs"/>
          <w:color w:val="000000" w:themeColor="text1"/>
          <w:sz w:val="27"/>
          <w:rtl/>
        </w:rPr>
        <w:t xml:space="preserve"> قطعي</w:t>
      </w:r>
      <w:r w:rsidR="00E232CD" w:rsidRPr="00E1692D">
        <w:rPr>
          <w:rFonts w:hint="cs"/>
          <w:color w:val="000000" w:themeColor="text1"/>
          <w:sz w:val="27"/>
          <w:rtl/>
        </w:rPr>
        <w:t>ّ</w:t>
      </w:r>
      <w:r w:rsidRPr="00E1692D">
        <w:rPr>
          <w:rFonts w:hint="cs"/>
          <w:color w:val="000000" w:themeColor="text1"/>
          <w:sz w:val="27"/>
          <w:rtl/>
        </w:rPr>
        <w:t>اً لا نقاش فيه</w:t>
      </w:r>
      <w:r w:rsidR="00E232CD" w:rsidRPr="00E1692D">
        <w:rPr>
          <w:rFonts w:hint="cs"/>
          <w:color w:val="000000" w:themeColor="text1"/>
          <w:sz w:val="27"/>
          <w:rtl/>
        </w:rPr>
        <w:t>.</w:t>
      </w:r>
      <w:r w:rsidRPr="00E1692D">
        <w:rPr>
          <w:rFonts w:hint="cs"/>
          <w:color w:val="000000" w:themeColor="text1"/>
          <w:sz w:val="27"/>
          <w:rtl/>
        </w:rPr>
        <w:t xml:space="preserve"> والفرق بين </w:t>
      </w:r>
      <w:r w:rsidRPr="00E1692D">
        <w:rPr>
          <w:rFonts w:hint="eastAsia"/>
          <w:color w:val="000000" w:themeColor="text1"/>
          <w:sz w:val="27"/>
          <w:rtl/>
        </w:rPr>
        <w:t>«</w:t>
      </w:r>
      <w:r w:rsidRPr="00E1692D">
        <w:rPr>
          <w:rFonts w:hint="cs"/>
          <w:color w:val="000000" w:themeColor="text1"/>
          <w:sz w:val="27"/>
          <w:rtl/>
        </w:rPr>
        <w:t>الشريعة</w:t>
      </w:r>
      <w:r w:rsidRPr="00E1692D">
        <w:rPr>
          <w:rFonts w:hint="eastAsia"/>
          <w:color w:val="000000" w:themeColor="text1"/>
          <w:sz w:val="27"/>
          <w:rtl/>
        </w:rPr>
        <w:t>»</w:t>
      </w:r>
      <w:r w:rsidRPr="00E1692D">
        <w:rPr>
          <w:rFonts w:hint="cs"/>
          <w:color w:val="000000" w:themeColor="text1"/>
          <w:sz w:val="27"/>
          <w:rtl/>
        </w:rPr>
        <w:t xml:space="preserve"> و</w:t>
      </w:r>
      <w:r w:rsidRPr="00E1692D">
        <w:rPr>
          <w:rFonts w:hint="eastAsia"/>
          <w:color w:val="000000" w:themeColor="text1"/>
          <w:sz w:val="27"/>
          <w:rtl/>
        </w:rPr>
        <w:t>«</w:t>
      </w:r>
      <w:r w:rsidRPr="00E1692D">
        <w:rPr>
          <w:rFonts w:hint="cs"/>
          <w:color w:val="000000" w:themeColor="text1"/>
          <w:sz w:val="27"/>
          <w:rtl/>
        </w:rPr>
        <w:t>الاستشارة</w:t>
      </w:r>
      <w:r w:rsidRPr="00E1692D">
        <w:rPr>
          <w:rFonts w:hint="eastAsia"/>
          <w:color w:val="000000" w:themeColor="text1"/>
          <w:sz w:val="27"/>
          <w:rtl/>
        </w:rPr>
        <w:t>»</w:t>
      </w:r>
      <w:r w:rsidRPr="00E1692D">
        <w:rPr>
          <w:rFonts w:hint="cs"/>
          <w:color w:val="000000" w:themeColor="text1"/>
          <w:sz w:val="27"/>
          <w:rtl/>
        </w:rPr>
        <w:t xml:space="preserve"> في أن</w:t>
      </w:r>
      <w:r w:rsidR="00E232CD" w:rsidRPr="00E1692D">
        <w:rPr>
          <w:rFonts w:hint="cs"/>
          <w:color w:val="000000" w:themeColor="text1"/>
          <w:sz w:val="27"/>
          <w:rtl/>
        </w:rPr>
        <w:t>ّ</w:t>
      </w:r>
      <w:r w:rsidRPr="00E1692D">
        <w:rPr>
          <w:rFonts w:hint="cs"/>
          <w:color w:val="000000" w:themeColor="text1"/>
          <w:sz w:val="27"/>
          <w:rtl/>
        </w:rPr>
        <w:t xml:space="preserve"> المتعدي على الشريعة والمتجاوز عليها يجب أن يُعاقب</w:t>
      </w:r>
      <w:r w:rsidR="00E232CD" w:rsidRPr="00E1692D">
        <w:rPr>
          <w:rFonts w:hint="cs"/>
          <w:color w:val="000000" w:themeColor="text1"/>
          <w:sz w:val="27"/>
          <w:rtl/>
        </w:rPr>
        <w:t>،</w:t>
      </w:r>
      <w:r w:rsidRPr="00E1692D">
        <w:rPr>
          <w:rFonts w:hint="cs"/>
          <w:color w:val="000000" w:themeColor="text1"/>
          <w:sz w:val="27"/>
          <w:rtl/>
        </w:rPr>
        <w:t xml:space="preserve"> وهذا أمرٌ مُجمعٌ عليه</w:t>
      </w:r>
      <w:r w:rsidRPr="00E1692D">
        <w:rPr>
          <w:color w:val="000000" w:themeColor="text1"/>
          <w:sz w:val="27"/>
          <w:vertAlign w:val="superscript"/>
          <w:rtl/>
        </w:rPr>
        <w:t>(</w:t>
      </w:r>
      <w:r w:rsidRPr="00E1692D">
        <w:rPr>
          <w:rStyle w:val="EndnoteReference"/>
          <w:color w:val="000000" w:themeColor="text1"/>
          <w:sz w:val="27"/>
          <w:rtl/>
        </w:rPr>
        <w:endnoteReference w:id="676"/>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232CD">
      <w:pPr>
        <w:contextualSpacing/>
        <w:rPr>
          <w:color w:val="000000" w:themeColor="text1"/>
          <w:sz w:val="27"/>
          <w:rtl/>
        </w:rPr>
      </w:pPr>
      <w:r w:rsidRPr="00E1692D">
        <w:rPr>
          <w:rFonts w:hint="cs"/>
          <w:color w:val="000000" w:themeColor="text1"/>
          <w:sz w:val="27"/>
          <w:rtl/>
        </w:rPr>
        <w:lastRenderedPageBreak/>
        <w:t>والولاية التشريعية للبابا عام</w:t>
      </w:r>
      <w:r w:rsidR="00E232CD" w:rsidRPr="00E1692D">
        <w:rPr>
          <w:rFonts w:hint="cs"/>
          <w:color w:val="000000" w:themeColor="text1"/>
          <w:sz w:val="27"/>
          <w:rtl/>
        </w:rPr>
        <w:t>ّ</w:t>
      </w:r>
      <w:r w:rsidRPr="00E1692D">
        <w:rPr>
          <w:rFonts w:hint="cs"/>
          <w:color w:val="000000" w:themeColor="text1"/>
          <w:sz w:val="27"/>
          <w:rtl/>
        </w:rPr>
        <w:t>ة وشاملة لجميع الكنائس. ومن أشكال تلك الولاية التشريعية</w:t>
      </w:r>
      <w:r w:rsidR="00E232CD" w:rsidRPr="00E1692D">
        <w:rPr>
          <w:rFonts w:hint="cs"/>
          <w:color w:val="000000" w:themeColor="text1"/>
          <w:sz w:val="27"/>
          <w:rtl/>
        </w:rPr>
        <w:t xml:space="preserve"> </w:t>
      </w:r>
      <w:r w:rsidRPr="00E1692D">
        <w:rPr>
          <w:rFonts w:hint="cs"/>
          <w:color w:val="000000" w:themeColor="text1"/>
          <w:sz w:val="27"/>
          <w:rtl/>
        </w:rPr>
        <w:t>الولاية في توجيب الأعياد على كل</w:t>
      </w:r>
      <w:r w:rsidR="00E232CD" w:rsidRPr="00E1692D">
        <w:rPr>
          <w:rFonts w:hint="cs"/>
          <w:color w:val="000000" w:themeColor="text1"/>
          <w:sz w:val="27"/>
          <w:rtl/>
        </w:rPr>
        <w:t>ّ</w:t>
      </w:r>
      <w:r w:rsidRPr="00E1692D">
        <w:rPr>
          <w:rFonts w:hint="cs"/>
          <w:color w:val="000000" w:themeColor="text1"/>
          <w:sz w:val="27"/>
          <w:rtl/>
        </w:rPr>
        <w:t xml:space="preserve"> الكنائس. وهذه الولاية خاصّة بالبابا</w:t>
      </w:r>
      <w:r w:rsidR="00E232CD" w:rsidRPr="00E1692D">
        <w:rPr>
          <w:rFonts w:hint="cs"/>
          <w:color w:val="000000" w:themeColor="text1"/>
          <w:sz w:val="27"/>
          <w:rtl/>
        </w:rPr>
        <w:t>،</w:t>
      </w:r>
      <w:r w:rsidRPr="00E1692D">
        <w:rPr>
          <w:rFonts w:hint="cs"/>
          <w:color w:val="000000" w:themeColor="text1"/>
          <w:sz w:val="27"/>
          <w:rtl/>
        </w:rPr>
        <w:t xml:space="preserve"> ولا يتمت</w:t>
      </w:r>
      <w:r w:rsidR="00E232CD" w:rsidRPr="00E1692D">
        <w:rPr>
          <w:rFonts w:hint="cs"/>
          <w:color w:val="000000" w:themeColor="text1"/>
          <w:sz w:val="27"/>
          <w:rtl/>
        </w:rPr>
        <w:t>َّ</w:t>
      </w:r>
      <w:r w:rsidRPr="00E1692D">
        <w:rPr>
          <w:rFonts w:hint="cs"/>
          <w:color w:val="000000" w:themeColor="text1"/>
          <w:sz w:val="27"/>
          <w:rtl/>
        </w:rPr>
        <w:t>ع شخص</w:t>
      </w:r>
      <w:r w:rsidR="00E232CD" w:rsidRPr="00E1692D">
        <w:rPr>
          <w:rFonts w:hint="cs"/>
          <w:color w:val="000000" w:themeColor="text1"/>
          <w:sz w:val="27"/>
          <w:rtl/>
        </w:rPr>
        <w:t>ٌ</w:t>
      </w:r>
      <w:r w:rsidRPr="00E1692D">
        <w:rPr>
          <w:rFonts w:hint="cs"/>
          <w:color w:val="000000" w:themeColor="text1"/>
          <w:sz w:val="27"/>
          <w:rtl/>
        </w:rPr>
        <w:t xml:space="preserve"> آخر غيره بهذه الولاية</w:t>
      </w:r>
      <w:r w:rsidRPr="00E1692D">
        <w:rPr>
          <w:color w:val="000000" w:themeColor="text1"/>
          <w:sz w:val="27"/>
          <w:vertAlign w:val="superscript"/>
          <w:rtl/>
        </w:rPr>
        <w:t>(</w:t>
      </w:r>
      <w:r w:rsidRPr="00E1692D">
        <w:rPr>
          <w:rStyle w:val="EndnoteReference"/>
          <w:color w:val="000000" w:themeColor="text1"/>
          <w:sz w:val="27"/>
          <w:rtl/>
        </w:rPr>
        <w:endnoteReference w:id="677"/>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09539D">
      <w:pPr>
        <w:contextualSpacing/>
        <w:rPr>
          <w:color w:val="000000" w:themeColor="text1"/>
          <w:sz w:val="27"/>
          <w:rtl/>
        </w:rPr>
      </w:pPr>
      <w:r w:rsidRPr="00E1692D">
        <w:rPr>
          <w:rFonts w:hint="cs"/>
          <w:color w:val="000000" w:themeColor="text1"/>
          <w:sz w:val="27"/>
          <w:rtl/>
        </w:rPr>
        <w:t>وبإمكان البابا والأسقف الأعظم أن يصرف ما كان معيّ</w:t>
      </w:r>
      <w:r w:rsidR="0009539D" w:rsidRPr="00E1692D">
        <w:rPr>
          <w:rFonts w:hint="cs"/>
          <w:color w:val="000000" w:themeColor="text1"/>
          <w:sz w:val="27"/>
          <w:rtl/>
        </w:rPr>
        <w:t>َ</w:t>
      </w:r>
      <w:r w:rsidRPr="00E1692D">
        <w:rPr>
          <w:rFonts w:hint="cs"/>
          <w:color w:val="000000" w:themeColor="text1"/>
          <w:sz w:val="27"/>
          <w:rtl/>
        </w:rPr>
        <w:t>ناً في الوصيّة للإنفاق في وجوه البر</w:t>
      </w:r>
      <w:r w:rsidR="0009539D" w:rsidRPr="00E1692D">
        <w:rPr>
          <w:rFonts w:hint="cs"/>
          <w:color w:val="000000" w:themeColor="text1"/>
          <w:sz w:val="27"/>
          <w:rtl/>
        </w:rPr>
        <w:t>ّ</w:t>
      </w:r>
      <w:r w:rsidRPr="00E1692D">
        <w:rPr>
          <w:rFonts w:hint="cs"/>
          <w:color w:val="000000" w:themeColor="text1"/>
          <w:sz w:val="27"/>
          <w:rtl/>
        </w:rPr>
        <w:t xml:space="preserve"> والإحسان، أن يصرفها في غير ذلك</w:t>
      </w:r>
      <w:r w:rsidR="0009539D" w:rsidRPr="00E1692D">
        <w:rPr>
          <w:rFonts w:hint="cs"/>
          <w:color w:val="000000" w:themeColor="text1"/>
          <w:sz w:val="27"/>
          <w:rtl/>
        </w:rPr>
        <w:t>؛</w:t>
      </w:r>
      <w:r w:rsidRPr="00E1692D">
        <w:rPr>
          <w:rFonts w:hint="cs"/>
          <w:color w:val="000000" w:themeColor="text1"/>
          <w:sz w:val="27"/>
          <w:rtl/>
        </w:rPr>
        <w:t xml:space="preserve"> لأسباب مقبولة وحميدة؛ لأن السيد المسيح نصّب البابا مدب</w:t>
      </w:r>
      <w:r w:rsidR="0009539D" w:rsidRPr="00E1692D">
        <w:rPr>
          <w:rFonts w:hint="cs"/>
          <w:color w:val="000000" w:themeColor="text1"/>
          <w:sz w:val="27"/>
          <w:rtl/>
        </w:rPr>
        <w:t>ِّ</w:t>
      </w:r>
      <w:r w:rsidRPr="00E1692D">
        <w:rPr>
          <w:rFonts w:hint="cs"/>
          <w:color w:val="000000" w:themeColor="text1"/>
          <w:sz w:val="27"/>
          <w:rtl/>
        </w:rPr>
        <w:t>راً في جميع وجوه البرّ والإحسان، بحيث يمتلك حق</w:t>
      </w:r>
      <w:r w:rsidR="0009539D" w:rsidRPr="00E1692D">
        <w:rPr>
          <w:rFonts w:hint="cs"/>
          <w:color w:val="000000" w:themeColor="text1"/>
          <w:sz w:val="27"/>
          <w:rtl/>
        </w:rPr>
        <w:t>ّ</w:t>
      </w:r>
      <w:r w:rsidRPr="00E1692D">
        <w:rPr>
          <w:rFonts w:hint="cs"/>
          <w:color w:val="000000" w:themeColor="text1"/>
          <w:sz w:val="27"/>
          <w:rtl/>
        </w:rPr>
        <w:t xml:space="preserve"> التصرّف</w:t>
      </w:r>
      <w:r w:rsidR="0001065C">
        <w:rPr>
          <w:rFonts w:hint="cs"/>
          <w:color w:val="000000" w:themeColor="text1"/>
          <w:sz w:val="27"/>
          <w:rtl/>
        </w:rPr>
        <w:t xml:space="preserve"> في وجوه البرّ </w:t>
      </w:r>
      <w:r w:rsidRPr="00E1692D">
        <w:rPr>
          <w:rFonts w:hint="cs"/>
          <w:color w:val="000000" w:themeColor="text1"/>
          <w:sz w:val="27"/>
          <w:rtl/>
        </w:rPr>
        <w:t>بمقتضى الحاجة والمنفعة الروحية</w:t>
      </w:r>
      <w:r w:rsidRPr="00E1692D">
        <w:rPr>
          <w:color w:val="000000" w:themeColor="text1"/>
          <w:sz w:val="27"/>
          <w:vertAlign w:val="superscript"/>
          <w:rtl/>
        </w:rPr>
        <w:t>(</w:t>
      </w:r>
      <w:r w:rsidRPr="00E1692D">
        <w:rPr>
          <w:rStyle w:val="EndnoteReference"/>
          <w:color w:val="000000" w:themeColor="text1"/>
          <w:sz w:val="27"/>
          <w:rtl/>
        </w:rPr>
        <w:endnoteReference w:id="678"/>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09539D">
      <w:pPr>
        <w:contextualSpacing/>
        <w:rPr>
          <w:color w:val="000000" w:themeColor="text1"/>
          <w:sz w:val="27"/>
          <w:rtl/>
        </w:rPr>
      </w:pPr>
      <w:r w:rsidRPr="00E1692D">
        <w:rPr>
          <w:rFonts w:hint="cs"/>
          <w:color w:val="000000" w:themeColor="text1"/>
          <w:sz w:val="27"/>
          <w:rtl/>
        </w:rPr>
        <w:t>وطبقاً لهذه الأقوال والآراء الفقهية ليوحنّا بطرس غوري ف</w:t>
      </w:r>
      <w:r w:rsidR="0009539D" w:rsidRPr="00E1692D">
        <w:rPr>
          <w:rFonts w:hint="cs"/>
          <w:color w:val="000000" w:themeColor="text1"/>
          <w:sz w:val="27"/>
          <w:rtl/>
        </w:rPr>
        <w:t>إ</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شخص البابا هو الرجل الوحيد الذي يمتلك سلطة وضع الأحكام وتشريعها في الكنيسة المسيحية؛ لأن المجلس العام</w:t>
      </w:r>
      <w:r w:rsidR="0009539D" w:rsidRPr="00E1692D">
        <w:rPr>
          <w:rFonts w:hint="cs"/>
          <w:color w:val="000000" w:themeColor="text1"/>
          <w:sz w:val="27"/>
          <w:rtl/>
        </w:rPr>
        <w:t>ّ</w:t>
      </w:r>
      <w:r w:rsidRPr="00E1692D">
        <w:rPr>
          <w:rFonts w:hint="cs"/>
          <w:color w:val="000000" w:themeColor="text1"/>
          <w:sz w:val="27"/>
          <w:rtl/>
        </w:rPr>
        <w:t xml:space="preserve"> والأساقفة والمجالس الخاص</w:t>
      </w:r>
      <w:r w:rsidR="0009539D" w:rsidRPr="00E1692D">
        <w:rPr>
          <w:rFonts w:hint="cs"/>
          <w:color w:val="000000" w:themeColor="text1"/>
          <w:sz w:val="27"/>
          <w:rtl/>
        </w:rPr>
        <w:t>ّ</w:t>
      </w:r>
      <w:r w:rsidRPr="00E1692D">
        <w:rPr>
          <w:rFonts w:hint="cs"/>
          <w:color w:val="000000" w:themeColor="text1"/>
          <w:sz w:val="27"/>
          <w:rtl/>
        </w:rPr>
        <w:t>ة بإمكانهم إصدار الحكم الشرعي بترخيصٍ من البابا وموافقته فقط. ومن هنا ف</w:t>
      </w:r>
      <w:r w:rsidR="0009539D" w:rsidRPr="00E1692D">
        <w:rPr>
          <w:rFonts w:hint="cs"/>
          <w:color w:val="000000" w:themeColor="text1"/>
          <w:sz w:val="27"/>
          <w:rtl/>
        </w:rPr>
        <w:t>إ</w:t>
      </w:r>
      <w:r w:rsidRPr="00E1692D">
        <w:rPr>
          <w:rFonts w:hint="cs"/>
          <w:color w:val="000000" w:themeColor="text1"/>
          <w:sz w:val="27"/>
          <w:rtl/>
        </w:rPr>
        <w:t>ن أوامر البابا وبياناته وآرا</w:t>
      </w:r>
      <w:r w:rsidR="0009539D" w:rsidRPr="00E1692D">
        <w:rPr>
          <w:rFonts w:hint="cs"/>
          <w:color w:val="000000" w:themeColor="text1"/>
          <w:sz w:val="27"/>
          <w:rtl/>
        </w:rPr>
        <w:t>ء</w:t>
      </w:r>
      <w:r w:rsidRPr="00E1692D">
        <w:rPr>
          <w:rFonts w:hint="cs"/>
          <w:color w:val="000000" w:themeColor="text1"/>
          <w:sz w:val="27"/>
          <w:rtl/>
        </w:rPr>
        <w:t>ه تبي</w:t>
      </w:r>
      <w:r w:rsidR="0009539D" w:rsidRPr="00E1692D">
        <w:rPr>
          <w:rFonts w:hint="cs"/>
          <w:color w:val="000000" w:themeColor="text1"/>
          <w:sz w:val="27"/>
          <w:rtl/>
        </w:rPr>
        <w:t>ِّ</w:t>
      </w:r>
      <w:r w:rsidRPr="00E1692D">
        <w:rPr>
          <w:rFonts w:hint="cs"/>
          <w:color w:val="000000" w:themeColor="text1"/>
          <w:sz w:val="27"/>
          <w:rtl/>
        </w:rPr>
        <w:t>ن الحكم الشرعي للديانة المسيحية</w:t>
      </w:r>
      <w:r w:rsidR="0009539D" w:rsidRPr="00E1692D">
        <w:rPr>
          <w:rFonts w:hint="cs"/>
          <w:color w:val="000000" w:themeColor="text1"/>
          <w:sz w:val="27"/>
          <w:rtl/>
        </w:rPr>
        <w:t>.</w:t>
      </w:r>
      <w:r w:rsidRPr="00E1692D">
        <w:rPr>
          <w:rFonts w:hint="cs"/>
          <w:color w:val="000000" w:themeColor="text1"/>
          <w:sz w:val="27"/>
          <w:rtl/>
        </w:rPr>
        <w:t xml:space="preserve"> و</w:t>
      </w:r>
      <w:r w:rsidR="0009539D" w:rsidRPr="00E1692D">
        <w:rPr>
          <w:rFonts w:hint="cs"/>
          <w:color w:val="000000" w:themeColor="text1"/>
          <w:sz w:val="27"/>
          <w:rtl/>
        </w:rPr>
        <w:t>إ</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كل ما يطب</w:t>
      </w:r>
      <w:r w:rsidR="0009539D" w:rsidRPr="00E1692D">
        <w:rPr>
          <w:rFonts w:hint="cs"/>
          <w:color w:val="000000" w:themeColor="text1"/>
          <w:sz w:val="27"/>
          <w:rtl/>
        </w:rPr>
        <w:t>َّ</w:t>
      </w:r>
      <w:r w:rsidRPr="00E1692D">
        <w:rPr>
          <w:rFonts w:hint="cs"/>
          <w:color w:val="000000" w:themeColor="text1"/>
          <w:sz w:val="27"/>
          <w:rtl/>
        </w:rPr>
        <w:t>ق في العالم المسيحي بأمر البابا وحكمه الشرعي يعدّ نقطة الهداية والدلالة أمام أنظار المسيحيين الكاثوليك في العالم. إن</w:t>
      </w:r>
      <w:r w:rsidR="0009539D" w:rsidRPr="00E1692D">
        <w:rPr>
          <w:rFonts w:hint="cs"/>
          <w:color w:val="000000" w:themeColor="text1"/>
          <w:sz w:val="27"/>
          <w:rtl/>
        </w:rPr>
        <w:t>ّ</w:t>
      </w:r>
      <w:r w:rsidRPr="00E1692D">
        <w:rPr>
          <w:rFonts w:hint="cs"/>
          <w:color w:val="000000" w:themeColor="text1"/>
          <w:sz w:val="27"/>
          <w:rtl/>
        </w:rPr>
        <w:t xml:space="preserve"> أقوال الكنيسة وأفعالها بقيادة البابا تجاه أهل البدع والمرتدين والكافرين تعب</w:t>
      </w:r>
      <w:r w:rsidR="0009539D" w:rsidRPr="00E1692D">
        <w:rPr>
          <w:rFonts w:hint="cs"/>
          <w:color w:val="000000" w:themeColor="text1"/>
          <w:sz w:val="27"/>
          <w:rtl/>
        </w:rPr>
        <w:t>ِّ</w:t>
      </w:r>
      <w:r w:rsidRPr="00E1692D">
        <w:rPr>
          <w:rFonts w:hint="cs"/>
          <w:color w:val="000000" w:themeColor="text1"/>
          <w:sz w:val="27"/>
          <w:rtl/>
        </w:rPr>
        <w:t>ر عن الحكم الشرعي للبابا</w:t>
      </w:r>
      <w:r w:rsidR="0009539D" w:rsidRPr="00E1692D">
        <w:rPr>
          <w:rFonts w:hint="cs"/>
          <w:color w:val="000000" w:themeColor="text1"/>
          <w:sz w:val="27"/>
          <w:rtl/>
        </w:rPr>
        <w:t>،</w:t>
      </w:r>
      <w:r w:rsidRPr="00E1692D">
        <w:rPr>
          <w:rFonts w:hint="cs"/>
          <w:color w:val="000000" w:themeColor="text1"/>
          <w:sz w:val="27"/>
          <w:rtl/>
        </w:rPr>
        <w:t xml:space="preserve"> ونظرية الديانة المسيحية بشأن الإساءة للمقد</w:t>
      </w:r>
      <w:r w:rsidR="0009539D" w:rsidRPr="00E1692D">
        <w:rPr>
          <w:rFonts w:hint="cs"/>
          <w:color w:val="000000" w:themeColor="text1"/>
          <w:sz w:val="27"/>
          <w:rtl/>
        </w:rPr>
        <w:t>َّ</w:t>
      </w:r>
      <w:r w:rsidRPr="00E1692D">
        <w:rPr>
          <w:rFonts w:hint="cs"/>
          <w:color w:val="000000" w:themeColor="text1"/>
          <w:sz w:val="27"/>
          <w:rtl/>
        </w:rPr>
        <w:t>سات، و</w:t>
      </w:r>
      <w:r w:rsidR="0009539D" w:rsidRPr="00E1692D">
        <w:rPr>
          <w:rFonts w:hint="cs"/>
          <w:color w:val="000000" w:themeColor="text1"/>
          <w:sz w:val="27"/>
          <w:rtl/>
        </w:rPr>
        <w:t xml:space="preserve">في </w:t>
      </w:r>
      <w:r w:rsidRPr="00E1692D">
        <w:rPr>
          <w:rFonts w:hint="cs"/>
          <w:color w:val="000000" w:themeColor="text1"/>
          <w:sz w:val="27"/>
          <w:rtl/>
        </w:rPr>
        <w:t>وسعها أن تبي</w:t>
      </w:r>
      <w:r w:rsidR="0009539D" w:rsidRPr="00E1692D">
        <w:rPr>
          <w:rFonts w:hint="cs"/>
          <w:color w:val="000000" w:themeColor="text1"/>
          <w:sz w:val="27"/>
          <w:rtl/>
        </w:rPr>
        <w:t>ِّ</w:t>
      </w:r>
      <w:r w:rsidRPr="00E1692D">
        <w:rPr>
          <w:rFonts w:hint="cs"/>
          <w:color w:val="000000" w:themeColor="text1"/>
          <w:sz w:val="27"/>
          <w:rtl/>
        </w:rPr>
        <w:t>ن طبيعة حكم الإساءة لأكبر شخصي</w:t>
      </w:r>
      <w:r w:rsidR="0009539D" w:rsidRPr="00E1692D">
        <w:rPr>
          <w:rFonts w:hint="cs"/>
          <w:color w:val="000000" w:themeColor="text1"/>
          <w:sz w:val="27"/>
          <w:rtl/>
        </w:rPr>
        <w:t>ّ</w:t>
      </w:r>
      <w:r w:rsidRPr="00E1692D">
        <w:rPr>
          <w:rFonts w:hint="cs"/>
          <w:color w:val="000000" w:themeColor="text1"/>
          <w:sz w:val="27"/>
          <w:rtl/>
        </w:rPr>
        <w:t>ة مسيحية، ألا وهي شخصية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p>
    <w:p w:rsidR="00855F42" w:rsidRPr="00E1692D" w:rsidRDefault="00855F42" w:rsidP="00855F42">
      <w:pPr>
        <w:contextualSpacing/>
        <w:rPr>
          <w:color w:val="000000" w:themeColor="text1"/>
          <w:sz w:val="27"/>
          <w:rtl/>
        </w:rPr>
      </w:pPr>
    </w:p>
    <w:p w:rsidR="00855F42" w:rsidRPr="00E1692D" w:rsidRDefault="00855F42" w:rsidP="00265948">
      <w:pPr>
        <w:pStyle w:val="Heading3"/>
        <w:rPr>
          <w:color w:val="000000" w:themeColor="text1"/>
          <w:rtl/>
        </w:rPr>
      </w:pPr>
      <w:r w:rsidRPr="00E1692D">
        <w:rPr>
          <w:rFonts w:hint="cs"/>
          <w:color w:val="000000" w:themeColor="text1"/>
          <w:rtl/>
        </w:rPr>
        <w:t>حكم الإساءة لعيسى المسيح</w:t>
      </w:r>
      <w:r w:rsidR="00B64CA4" w:rsidRPr="00E1692D">
        <w:rPr>
          <w:rFonts w:ascii="Mosawi" w:hAnsi="Mosawi" w:cs="Mosawi"/>
          <w:color w:val="000000" w:themeColor="text1"/>
          <w:sz w:val="26"/>
          <w:rtl/>
        </w:rPr>
        <w:t>×</w:t>
      </w:r>
      <w:r w:rsidRPr="00E1692D">
        <w:rPr>
          <w:rFonts w:hint="cs"/>
          <w:color w:val="000000" w:themeColor="text1"/>
          <w:rtl/>
        </w:rPr>
        <w:t xml:space="preserve"> في آراء البابا والمجلس الكنسي العالمي</w:t>
      </w:r>
    </w:p>
    <w:p w:rsidR="0009539D" w:rsidRPr="00E1692D" w:rsidRDefault="00855F42" w:rsidP="0009539D">
      <w:pPr>
        <w:contextualSpacing/>
        <w:rPr>
          <w:color w:val="000000" w:themeColor="text1"/>
          <w:sz w:val="27"/>
          <w:rtl/>
        </w:rPr>
      </w:pPr>
      <w:r w:rsidRPr="00E1692D">
        <w:rPr>
          <w:rFonts w:hint="cs"/>
          <w:color w:val="000000" w:themeColor="text1"/>
          <w:sz w:val="27"/>
          <w:rtl/>
        </w:rPr>
        <w:t>شرّعت الكنيسة الكاثوليكية بزعامة البابا</w:t>
      </w:r>
      <w:r w:rsidR="0009539D" w:rsidRPr="00E1692D">
        <w:rPr>
          <w:rFonts w:hint="cs"/>
          <w:color w:val="000000" w:themeColor="text1"/>
          <w:sz w:val="27"/>
          <w:rtl/>
        </w:rPr>
        <w:t>،</w:t>
      </w:r>
      <w:r w:rsidRPr="00E1692D">
        <w:rPr>
          <w:rFonts w:hint="cs"/>
          <w:color w:val="000000" w:themeColor="text1"/>
          <w:sz w:val="27"/>
          <w:rtl/>
        </w:rPr>
        <w:t xml:space="preserve"> وعلى مر</w:t>
      </w:r>
      <w:r w:rsidR="0009539D" w:rsidRPr="00E1692D">
        <w:rPr>
          <w:rFonts w:hint="cs"/>
          <w:color w:val="000000" w:themeColor="text1"/>
          <w:sz w:val="27"/>
          <w:rtl/>
        </w:rPr>
        <w:t>ّ</w:t>
      </w:r>
      <w:r w:rsidRPr="00E1692D">
        <w:rPr>
          <w:rFonts w:hint="cs"/>
          <w:color w:val="000000" w:themeColor="text1"/>
          <w:sz w:val="27"/>
          <w:rtl/>
        </w:rPr>
        <w:t xml:space="preserve"> التاريخ المسيحي، أحكاماً تتعل</w:t>
      </w:r>
      <w:r w:rsidR="0009539D" w:rsidRPr="00E1692D">
        <w:rPr>
          <w:rFonts w:hint="cs"/>
          <w:color w:val="000000" w:themeColor="text1"/>
          <w:sz w:val="27"/>
          <w:rtl/>
        </w:rPr>
        <w:t>َّ</w:t>
      </w:r>
      <w:r w:rsidRPr="00E1692D">
        <w:rPr>
          <w:rFonts w:hint="cs"/>
          <w:color w:val="000000" w:themeColor="text1"/>
          <w:sz w:val="27"/>
          <w:rtl/>
        </w:rPr>
        <w:t>ق بالبدع والارتداد والكفر</w:t>
      </w:r>
      <w:r w:rsidR="0009539D" w:rsidRPr="00E1692D">
        <w:rPr>
          <w:rFonts w:hint="cs"/>
          <w:color w:val="000000" w:themeColor="text1"/>
          <w:sz w:val="27"/>
          <w:rtl/>
        </w:rPr>
        <w:t>.</w:t>
      </w:r>
      <w:r w:rsidRPr="00E1692D">
        <w:rPr>
          <w:rFonts w:hint="cs"/>
          <w:color w:val="000000" w:themeColor="text1"/>
          <w:sz w:val="27"/>
          <w:rtl/>
        </w:rPr>
        <w:t xml:space="preserve"> وقد أصبحت شرعة رسمي</w:t>
      </w:r>
      <w:r w:rsidR="0009539D" w:rsidRPr="00E1692D">
        <w:rPr>
          <w:rFonts w:hint="cs"/>
          <w:color w:val="000000" w:themeColor="text1"/>
          <w:sz w:val="27"/>
          <w:rtl/>
        </w:rPr>
        <w:t>ّ</w:t>
      </w:r>
      <w:r w:rsidRPr="00E1692D">
        <w:rPr>
          <w:rFonts w:hint="cs"/>
          <w:color w:val="000000" w:themeColor="text1"/>
          <w:sz w:val="27"/>
          <w:rtl/>
        </w:rPr>
        <w:t>ة وقطعية للديانة المسيحية</w:t>
      </w:r>
      <w:r w:rsidR="0009539D" w:rsidRPr="00E1692D">
        <w:rPr>
          <w:rFonts w:hint="cs"/>
          <w:color w:val="000000" w:themeColor="text1"/>
          <w:sz w:val="27"/>
          <w:rtl/>
        </w:rPr>
        <w:t>.</w:t>
      </w:r>
      <w:r w:rsidRPr="00E1692D">
        <w:rPr>
          <w:rFonts w:hint="cs"/>
          <w:color w:val="000000" w:themeColor="text1"/>
          <w:sz w:val="27"/>
          <w:rtl/>
        </w:rPr>
        <w:t xml:space="preserve"> ومعرفتها والقبول بها، والاعتقاد والإيمان بها، يعدّ أمراً لازماً على جميع الأساقفة والكرادلة والقساوسة وأتباعهم. وسوف ي</w:t>
      </w:r>
      <w:r w:rsidR="0009539D" w:rsidRPr="00E1692D">
        <w:rPr>
          <w:rFonts w:hint="cs"/>
          <w:color w:val="000000" w:themeColor="text1"/>
          <w:sz w:val="27"/>
          <w:rtl/>
        </w:rPr>
        <w:t>ُ</w:t>
      </w:r>
      <w:r w:rsidRPr="00E1692D">
        <w:rPr>
          <w:rFonts w:hint="cs"/>
          <w:color w:val="000000" w:themeColor="text1"/>
          <w:sz w:val="27"/>
          <w:rtl/>
        </w:rPr>
        <w:t>صار</w:t>
      </w:r>
      <w:r w:rsidR="001675CE" w:rsidRPr="00E1692D">
        <w:rPr>
          <w:rFonts w:hint="cs"/>
          <w:color w:val="000000" w:themeColor="text1"/>
          <w:sz w:val="27"/>
          <w:rtl/>
        </w:rPr>
        <w:t xml:space="preserve"> إلى </w:t>
      </w:r>
      <w:r w:rsidRPr="00E1692D">
        <w:rPr>
          <w:rFonts w:hint="cs"/>
          <w:color w:val="000000" w:themeColor="text1"/>
          <w:sz w:val="27"/>
          <w:rtl/>
        </w:rPr>
        <w:t>دراسة البعض من آرائهم ونظري</w:t>
      </w:r>
      <w:r w:rsidR="0009539D" w:rsidRPr="00E1692D">
        <w:rPr>
          <w:rFonts w:hint="cs"/>
          <w:color w:val="000000" w:themeColor="text1"/>
          <w:sz w:val="27"/>
          <w:rtl/>
        </w:rPr>
        <w:t>ّ</w:t>
      </w:r>
      <w:r w:rsidRPr="00E1692D">
        <w:rPr>
          <w:rFonts w:hint="cs"/>
          <w:color w:val="000000" w:themeColor="text1"/>
          <w:sz w:val="27"/>
          <w:rtl/>
        </w:rPr>
        <w:t>اتهم</w:t>
      </w:r>
      <w:r w:rsidR="0009539D" w:rsidRPr="00E1692D">
        <w:rPr>
          <w:rFonts w:hint="cs"/>
          <w:color w:val="000000" w:themeColor="text1"/>
          <w:sz w:val="27"/>
          <w:rtl/>
        </w:rPr>
        <w:t>؛</w:t>
      </w:r>
      <w:r w:rsidRPr="00E1692D">
        <w:rPr>
          <w:rFonts w:hint="cs"/>
          <w:color w:val="000000" w:themeColor="text1"/>
          <w:sz w:val="27"/>
          <w:rtl/>
        </w:rPr>
        <w:t xml:space="preserve"> بهدف توضيح شرائع الكنيسة والبابا </w:t>
      </w:r>
      <w:r w:rsidR="0009539D" w:rsidRPr="00E1692D">
        <w:rPr>
          <w:rFonts w:hint="cs"/>
          <w:color w:val="000000" w:themeColor="text1"/>
          <w:sz w:val="27"/>
          <w:rtl/>
        </w:rPr>
        <w:t>حول</w:t>
      </w:r>
      <w:r w:rsidRPr="00E1692D">
        <w:rPr>
          <w:rFonts w:hint="cs"/>
          <w:color w:val="000000" w:themeColor="text1"/>
          <w:sz w:val="27"/>
          <w:rtl/>
        </w:rPr>
        <w:t xml:space="preserve"> الإساءة للمقد</w:t>
      </w:r>
      <w:r w:rsidR="0009539D" w:rsidRPr="00E1692D">
        <w:rPr>
          <w:rFonts w:hint="cs"/>
          <w:color w:val="000000" w:themeColor="text1"/>
          <w:sz w:val="27"/>
          <w:rtl/>
        </w:rPr>
        <w:t>َّ</w:t>
      </w:r>
      <w:r w:rsidRPr="00E1692D">
        <w:rPr>
          <w:rFonts w:hint="cs"/>
          <w:color w:val="000000" w:themeColor="text1"/>
          <w:sz w:val="27"/>
          <w:rtl/>
        </w:rPr>
        <w:t>سات.</w:t>
      </w:r>
    </w:p>
    <w:p w:rsidR="00855F42" w:rsidRPr="00E1692D" w:rsidRDefault="00855F42" w:rsidP="0009539D">
      <w:pPr>
        <w:contextualSpacing/>
        <w:rPr>
          <w:color w:val="000000" w:themeColor="text1"/>
          <w:sz w:val="27"/>
          <w:rtl/>
        </w:rPr>
      </w:pPr>
      <w:r w:rsidRPr="00E1692D">
        <w:rPr>
          <w:rFonts w:hint="cs"/>
          <w:color w:val="000000" w:themeColor="text1"/>
          <w:sz w:val="27"/>
          <w:rtl/>
        </w:rPr>
        <w:t>تأس</w:t>
      </w:r>
      <w:r w:rsidR="0009539D" w:rsidRPr="00E1692D">
        <w:rPr>
          <w:rFonts w:hint="cs"/>
          <w:color w:val="000000" w:themeColor="text1"/>
          <w:sz w:val="27"/>
          <w:rtl/>
        </w:rPr>
        <w:t>َّ</w:t>
      </w:r>
      <w:r w:rsidRPr="00E1692D">
        <w:rPr>
          <w:rFonts w:hint="cs"/>
          <w:color w:val="000000" w:themeColor="text1"/>
          <w:sz w:val="27"/>
          <w:rtl/>
        </w:rPr>
        <w:t xml:space="preserve">س مجلس </w:t>
      </w:r>
      <w:r w:rsidRPr="00E1692D">
        <w:rPr>
          <w:rFonts w:hint="eastAsia"/>
          <w:color w:val="000000" w:themeColor="text1"/>
          <w:sz w:val="27"/>
          <w:rtl/>
        </w:rPr>
        <w:t>«</w:t>
      </w:r>
      <w:r w:rsidRPr="00E1692D">
        <w:rPr>
          <w:rFonts w:hint="cs"/>
          <w:color w:val="000000" w:themeColor="text1"/>
          <w:sz w:val="27"/>
          <w:rtl/>
        </w:rPr>
        <w:t>نيقيه الأول</w:t>
      </w:r>
      <w:r w:rsidRPr="00E1692D">
        <w:rPr>
          <w:rFonts w:hint="eastAsia"/>
          <w:color w:val="000000" w:themeColor="text1"/>
          <w:sz w:val="27"/>
          <w:rtl/>
        </w:rPr>
        <w:t>»</w:t>
      </w:r>
      <w:r w:rsidRPr="00E1692D">
        <w:rPr>
          <w:rFonts w:hint="cs"/>
          <w:color w:val="000000" w:themeColor="text1"/>
          <w:sz w:val="27"/>
          <w:rtl/>
        </w:rPr>
        <w:t xml:space="preserve"> في حزيران من عام 325 ميلادي</w:t>
      </w:r>
      <w:r w:rsidR="0009539D" w:rsidRPr="00E1692D">
        <w:rPr>
          <w:rFonts w:hint="cs"/>
          <w:color w:val="000000" w:themeColor="text1"/>
          <w:sz w:val="27"/>
          <w:rtl/>
        </w:rPr>
        <w:t>،</w:t>
      </w:r>
      <w:r w:rsidRPr="00E1692D">
        <w:rPr>
          <w:rFonts w:hint="cs"/>
          <w:color w:val="000000" w:themeColor="text1"/>
          <w:sz w:val="27"/>
          <w:rtl/>
        </w:rPr>
        <w:t xml:space="preserve"> بحضور حوالي 220</w:t>
      </w:r>
      <w:r w:rsidR="001675CE" w:rsidRPr="00E1692D">
        <w:rPr>
          <w:rFonts w:hint="cs"/>
          <w:color w:val="000000" w:themeColor="text1"/>
          <w:sz w:val="27"/>
          <w:rtl/>
        </w:rPr>
        <w:t xml:space="preserve"> إلى </w:t>
      </w:r>
      <w:r w:rsidRPr="00E1692D">
        <w:rPr>
          <w:rFonts w:hint="cs"/>
          <w:color w:val="000000" w:themeColor="text1"/>
          <w:sz w:val="27"/>
          <w:rtl/>
        </w:rPr>
        <w:t>318 أسقفاً</w:t>
      </w:r>
      <w:r w:rsidRPr="00E1692D">
        <w:rPr>
          <w:color w:val="000000" w:themeColor="text1"/>
          <w:sz w:val="27"/>
          <w:vertAlign w:val="superscript"/>
          <w:rtl/>
        </w:rPr>
        <w:t>(</w:t>
      </w:r>
      <w:r w:rsidRPr="00E1692D">
        <w:rPr>
          <w:rStyle w:val="EndnoteReference"/>
          <w:color w:val="000000" w:themeColor="text1"/>
          <w:sz w:val="27"/>
          <w:rtl/>
        </w:rPr>
        <w:endnoteReference w:id="679"/>
      </w:r>
      <w:r w:rsidRPr="00E1692D">
        <w:rPr>
          <w:color w:val="000000" w:themeColor="text1"/>
          <w:sz w:val="27"/>
          <w:vertAlign w:val="superscript"/>
          <w:rtl/>
        </w:rPr>
        <w:t>)</w:t>
      </w:r>
      <w:r w:rsidRPr="00E1692D">
        <w:rPr>
          <w:rFonts w:hint="cs"/>
          <w:color w:val="000000" w:themeColor="text1"/>
          <w:sz w:val="27"/>
          <w:rtl/>
        </w:rPr>
        <w:t>. وجميع المسيحيين في العالم تقريباً</w:t>
      </w:r>
      <w:r w:rsidR="0009539D" w:rsidRPr="00E1692D">
        <w:rPr>
          <w:rFonts w:hint="cs"/>
          <w:color w:val="000000" w:themeColor="text1"/>
          <w:sz w:val="27"/>
          <w:rtl/>
        </w:rPr>
        <w:t>،</w:t>
      </w:r>
      <w:r w:rsidRPr="00E1692D">
        <w:rPr>
          <w:rFonts w:hint="cs"/>
          <w:color w:val="000000" w:themeColor="text1"/>
          <w:sz w:val="27"/>
          <w:rtl/>
        </w:rPr>
        <w:t xml:space="preserve"> بما فيهم الكاثوليك </w:t>
      </w:r>
      <w:r w:rsidRPr="00E1692D">
        <w:rPr>
          <w:rFonts w:hint="cs"/>
          <w:color w:val="000000" w:themeColor="text1"/>
          <w:sz w:val="27"/>
          <w:rtl/>
        </w:rPr>
        <w:lastRenderedPageBreak/>
        <w:t>الروم وال</w:t>
      </w:r>
      <w:r w:rsidR="0009539D" w:rsidRPr="00E1692D">
        <w:rPr>
          <w:rFonts w:hint="cs"/>
          <w:color w:val="000000" w:themeColor="text1"/>
          <w:sz w:val="27"/>
          <w:rtl/>
        </w:rPr>
        <w:t>أ</w:t>
      </w:r>
      <w:r w:rsidRPr="00E1692D">
        <w:rPr>
          <w:rFonts w:hint="cs"/>
          <w:color w:val="000000" w:themeColor="text1"/>
          <w:sz w:val="27"/>
          <w:rtl/>
        </w:rPr>
        <w:t>رثو</w:t>
      </w:r>
      <w:r w:rsidR="0009539D" w:rsidRPr="00E1692D">
        <w:rPr>
          <w:rFonts w:hint="cs"/>
          <w:color w:val="000000" w:themeColor="text1"/>
          <w:sz w:val="27"/>
          <w:rtl/>
        </w:rPr>
        <w:t>ذ</w:t>
      </w:r>
      <w:r w:rsidRPr="00E1692D">
        <w:rPr>
          <w:rFonts w:hint="cs"/>
          <w:color w:val="000000" w:themeColor="text1"/>
          <w:sz w:val="27"/>
          <w:rtl/>
        </w:rPr>
        <w:t>كس والبروتستانت، موافقون على أحكام هذا المجلس</w:t>
      </w:r>
      <w:r w:rsidRPr="00E1692D">
        <w:rPr>
          <w:color w:val="000000" w:themeColor="text1"/>
          <w:sz w:val="27"/>
          <w:vertAlign w:val="superscript"/>
          <w:rtl/>
        </w:rPr>
        <w:t>(</w:t>
      </w:r>
      <w:r w:rsidRPr="00E1692D">
        <w:rPr>
          <w:rStyle w:val="EndnoteReference"/>
          <w:color w:val="000000" w:themeColor="text1"/>
          <w:sz w:val="27"/>
          <w:rtl/>
        </w:rPr>
        <w:endnoteReference w:id="680"/>
      </w:r>
      <w:r w:rsidRPr="00E1692D">
        <w:rPr>
          <w:color w:val="000000" w:themeColor="text1"/>
          <w:sz w:val="27"/>
          <w:vertAlign w:val="superscript"/>
          <w:rtl/>
        </w:rPr>
        <w:t>)</w:t>
      </w:r>
      <w:r w:rsidRPr="00E1692D">
        <w:rPr>
          <w:rFonts w:hint="cs"/>
          <w:color w:val="000000" w:themeColor="text1"/>
          <w:sz w:val="27"/>
          <w:rtl/>
        </w:rPr>
        <w:t>. وقد أدان هذا المجلس في اللائحة العقائدية التي أصدرها بعض الأقوال المتعل</w:t>
      </w:r>
      <w:r w:rsidR="0009539D" w:rsidRPr="00E1692D">
        <w:rPr>
          <w:rFonts w:hint="cs"/>
          <w:color w:val="000000" w:themeColor="text1"/>
          <w:sz w:val="27"/>
          <w:rtl/>
        </w:rPr>
        <w:t>ِّ</w:t>
      </w:r>
      <w:r w:rsidRPr="00E1692D">
        <w:rPr>
          <w:rFonts w:hint="cs"/>
          <w:color w:val="000000" w:themeColor="text1"/>
          <w:sz w:val="27"/>
          <w:rtl/>
        </w:rPr>
        <w:t>قة بشخصي</w:t>
      </w:r>
      <w:r w:rsidR="0009539D" w:rsidRPr="00E1692D">
        <w:rPr>
          <w:rFonts w:hint="cs"/>
          <w:color w:val="000000" w:themeColor="text1"/>
          <w:sz w:val="27"/>
          <w:rtl/>
        </w:rPr>
        <w:t>ّ</w:t>
      </w:r>
      <w:r w:rsidRPr="00E1692D">
        <w:rPr>
          <w:rFonts w:hint="cs"/>
          <w:color w:val="000000" w:themeColor="text1"/>
          <w:sz w:val="27"/>
          <w:rtl/>
        </w:rPr>
        <w:t>ة السيد المسيح</w:t>
      </w:r>
      <w:r w:rsidR="00B64CA4" w:rsidRPr="00E1692D">
        <w:rPr>
          <w:rFonts w:ascii="Mosawi" w:hAnsi="Mosawi" w:cs="Mosawi"/>
          <w:color w:val="000000" w:themeColor="text1"/>
          <w:sz w:val="26"/>
          <w:szCs w:val="26"/>
          <w:rtl/>
        </w:rPr>
        <w:t>×</w:t>
      </w:r>
      <w:r w:rsidR="0009539D" w:rsidRPr="00E1692D">
        <w:rPr>
          <w:rFonts w:hint="cs"/>
          <w:color w:val="000000" w:themeColor="text1"/>
          <w:sz w:val="27"/>
          <w:rtl/>
        </w:rPr>
        <w:t>،</w:t>
      </w:r>
      <w:r w:rsidRPr="00E1692D">
        <w:rPr>
          <w:rFonts w:hint="cs"/>
          <w:color w:val="000000" w:themeColor="text1"/>
          <w:sz w:val="27"/>
          <w:rtl/>
        </w:rPr>
        <w:t xml:space="preserve"> ولعن قائليها: تلعن الكنيسة المقدّ</w:t>
      </w:r>
      <w:r w:rsidR="0009539D" w:rsidRPr="00E1692D">
        <w:rPr>
          <w:rFonts w:hint="cs"/>
          <w:color w:val="000000" w:themeColor="text1"/>
          <w:sz w:val="27"/>
          <w:rtl/>
        </w:rPr>
        <w:t>َ</w:t>
      </w:r>
      <w:r w:rsidRPr="00E1692D">
        <w:rPr>
          <w:rFonts w:hint="cs"/>
          <w:color w:val="000000" w:themeColor="text1"/>
          <w:sz w:val="27"/>
          <w:rtl/>
        </w:rPr>
        <w:t xml:space="preserve">سة للكاثوليك والرسل الذين يقولون الأقوال التالية: </w:t>
      </w:r>
      <w:r w:rsidRPr="00E1692D">
        <w:rPr>
          <w:rFonts w:hint="eastAsia"/>
          <w:color w:val="000000" w:themeColor="text1"/>
          <w:sz w:val="27"/>
          <w:rtl/>
        </w:rPr>
        <w:t>«</w:t>
      </w:r>
      <w:r w:rsidRPr="00E1692D">
        <w:rPr>
          <w:rFonts w:hint="cs"/>
          <w:color w:val="000000" w:themeColor="text1"/>
          <w:sz w:val="27"/>
          <w:rtl/>
        </w:rPr>
        <w:t>في وقت</w:t>
      </w:r>
      <w:r w:rsidR="0009539D" w:rsidRPr="00E1692D">
        <w:rPr>
          <w:rFonts w:hint="cs"/>
          <w:color w:val="000000" w:themeColor="text1"/>
          <w:sz w:val="27"/>
          <w:rtl/>
        </w:rPr>
        <w:t>ٍ</w:t>
      </w:r>
      <w:r w:rsidRPr="00E1692D">
        <w:rPr>
          <w:rFonts w:hint="cs"/>
          <w:color w:val="000000" w:themeColor="text1"/>
          <w:sz w:val="27"/>
          <w:rtl/>
        </w:rPr>
        <w:t xml:space="preserve"> لم يكن الابن مخلوقاً</w:t>
      </w:r>
      <w:r w:rsidRPr="00E1692D">
        <w:rPr>
          <w:rFonts w:hint="eastAsia"/>
          <w:color w:val="000000" w:themeColor="text1"/>
          <w:sz w:val="27"/>
          <w:rtl/>
        </w:rPr>
        <w:t>»</w:t>
      </w:r>
      <w:r w:rsidR="0009539D" w:rsidRPr="00E1692D">
        <w:rPr>
          <w:rFonts w:hint="cs"/>
          <w:color w:val="000000" w:themeColor="text1"/>
          <w:sz w:val="27"/>
          <w:rtl/>
        </w:rPr>
        <w:t>،</w:t>
      </w:r>
      <w:r w:rsidRPr="00E1692D">
        <w:rPr>
          <w:rFonts w:hint="cs"/>
          <w:color w:val="000000" w:themeColor="text1"/>
          <w:sz w:val="27"/>
          <w:rtl/>
        </w:rPr>
        <w:t xml:space="preserve"> و</w:t>
      </w:r>
      <w:r w:rsidRPr="00E1692D">
        <w:rPr>
          <w:rFonts w:hint="eastAsia"/>
          <w:color w:val="000000" w:themeColor="text1"/>
          <w:sz w:val="27"/>
          <w:rtl/>
        </w:rPr>
        <w:t>«</w:t>
      </w:r>
      <w:r w:rsidRPr="00E1692D">
        <w:rPr>
          <w:rFonts w:hint="cs"/>
          <w:color w:val="000000" w:themeColor="text1"/>
          <w:sz w:val="27"/>
          <w:rtl/>
        </w:rPr>
        <w:t>لم يكن مخلوقاً ومن ثم جاء</w:t>
      </w:r>
      <w:r w:rsidR="001675CE" w:rsidRPr="00E1692D">
        <w:rPr>
          <w:rFonts w:hint="cs"/>
          <w:color w:val="000000" w:themeColor="text1"/>
          <w:sz w:val="27"/>
          <w:rtl/>
        </w:rPr>
        <w:t xml:space="preserve"> إلى </w:t>
      </w:r>
      <w:r w:rsidRPr="00E1692D">
        <w:rPr>
          <w:rFonts w:hint="cs"/>
          <w:color w:val="000000" w:themeColor="text1"/>
          <w:sz w:val="27"/>
          <w:rtl/>
        </w:rPr>
        <w:t>الوجود</w:t>
      </w:r>
      <w:r w:rsidRPr="00E1692D">
        <w:rPr>
          <w:rFonts w:hint="eastAsia"/>
          <w:color w:val="000000" w:themeColor="text1"/>
          <w:sz w:val="27"/>
          <w:rtl/>
        </w:rPr>
        <w:t>»</w:t>
      </w:r>
      <w:r w:rsidR="0009539D" w:rsidRPr="00E1692D">
        <w:rPr>
          <w:rFonts w:hint="cs"/>
          <w:color w:val="000000" w:themeColor="text1"/>
          <w:sz w:val="27"/>
          <w:rtl/>
        </w:rPr>
        <w:t>،</w:t>
      </w:r>
      <w:r w:rsidRPr="00E1692D">
        <w:rPr>
          <w:rFonts w:hint="cs"/>
          <w:color w:val="000000" w:themeColor="text1"/>
          <w:sz w:val="27"/>
          <w:rtl/>
        </w:rPr>
        <w:t xml:space="preserve"> و</w:t>
      </w:r>
      <w:r w:rsidRPr="00E1692D">
        <w:rPr>
          <w:rFonts w:hint="eastAsia"/>
          <w:color w:val="000000" w:themeColor="text1"/>
          <w:sz w:val="27"/>
          <w:rtl/>
        </w:rPr>
        <w:t>«</w:t>
      </w:r>
      <w:r w:rsidRPr="00E1692D">
        <w:rPr>
          <w:rFonts w:hint="cs"/>
          <w:color w:val="000000" w:themeColor="text1"/>
          <w:sz w:val="27"/>
          <w:rtl/>
        </w:rPr>
        <w:t>إن</w:t>
      </w:r>
      <w:r w:rsidR="0009539D" w:rsidRPr="00E1692D">
        <w:rPr>
          <w:rFonts w:hint="cs"/>
          <w:color w:val="000000" w:themeColor="text1"/>
          <w:sz w:val="27"/>
          <w:rtl/>
        </w:rPr>
        <w:t>ّ</w:t>
      </w:r>
      <w:r w:rsidRPr="00E1692D">
        <w:rPr>
          <w:rFonts w:hint="cs"/>
          <w:color w:val="000000" w:themeColor="text1"/>
          <w:sz w:val="27"/>
          <w:rtl/>
        </w:rPr>
        <w:t>ه مخلوق من الع</w:t>
      </w:r>
      <w:r w:rsidR="0009539D" w:rsidRPr="00E1692D">
        <w:rPr>
          <w:rFonts w:hint="cs"/>
          <w:color w:val="000000" w:themeColor="text1"/>
          <w:sz w:val="27"/>
          <w:rtl/>
        </w:rPr>
        <w:t>َ</w:t>
      </w:r>
      <w:r w:rsidRPr="00E1692D">
        <w:rPr>
          <w:rFonts w:hint="cs"/>
          <w:color w:val="000000" w:themeColor="text1"/>
          <w:sz w:val="27"/>
          <w:rtl/>
        </w:rPr>
        <w:t>د</w:t>
      </w:r>
      <w:r w:rsidR="0009539D" w:rsidRPr="00E1692D">
        <w:rPr>
          <w:rFonts w:hint="cs"/>
          <w:color w:val="000000" w:themeColor="text1"/>
          <w:sz w:val="27"/>
          <w:rtl/>
        </w:rPr>
        <w:t>َ</w:t>
      </w:r>
      <w:r w:rsidRPr="00E1692D">
        <w:rPr>
          <w:rFonts w:hint="cs"/>
          <w:color w:val="000000" w:themeColor="text1"/>
          <w:sz w:val="27"/>
          <w:rtl/>
        </w:rPr>
        <w:t>م</w:t>
      </w:r>
      <w:r w:rsidRPr="00E1692D">
        <w:rPr>
          <w:rFonts w:hint="eastAsia"/>
          <w:color w:val="000000" w:themeColor="text1"/>
          <w:sz w:val="27"/>
          <w:rtl/>
        </w:rPr>
        <w:t>»</w:t>
      </w:r>
      <w:r w:rsidRPr="00E1692D">
        <w:rPr>
          <w:rFonts w:hint="cs"/>
          <w:color w:val="000000" w:themeColor="text1"/>
          <w:sz w:val="27"/>
          <w:rtl/>
        </w:rPr>
        <w:t xml:space="preserve">. كما </w:t>
      </w:r>
      <w:r w:rsidR="0009539D" w:rsidRPr="00E1692D">
        <w:rPr>
          <w:rFonts w:hint="cs"/>
          <w:color w:val="000000" w:themeColor="text1"/>
          <w:sz w:val="27"/>
          <w:rtl/>
        </w:rPr>
        <w:t>أ</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الكنيسة تلعن أولئك الذين يعتقدون بأن خَل</w:t>
      </w:r>
      <w:r w:rsidR="0009539D" w:rsidRPr="00E1692D">
        <w:rPr>
          <w:rFonts w:hint="cs"/>
          <w:color w:val="000000" w:themeColor="text1"/>
          <w:sz w:val="27"/>
          <w:rtl/>
        </w:rPr>
        <w:t>ْ</w:t>
      </w:r>
      <w:r w:rsidRPr="00E1692D">
        <w:rPr>
          <w:rFonts w:hint="cs"/>
          <w:color w:val="000000" w:themeColor="text1"/>
          <w:sz w:val="27"/>
          <w:rtl/>
        </w:rPr>
        <w:t>ق</w:t>
      </w:r>
      <w:r w:rsidR="0009539D" w:rsidRPr="00E1692D">
        <w:rPr>
          <w:rFonts w:hint="cs"/>
          <w:color w:val="000000" w:themeColor="text1"/>
          <w:sz w:val="27"/>
          <w:rtl/>
        </w:rPr>
        <w:t>َ</w:t>
      </w:r>
      <w:r w:rsidRPr="00E1692D">
        <w:rPr>
          <w:rFonts w:hint="cs"/>
          <w:color w:val="000000" w:themeColor="text1"/>
          <w:sz w:val="27"/>
          <w:rtl/>
        </w:rPr>
        <w:t>ه مستم</w:t>
      </w:r>
      <w:r w:rsidR="0009539D" w:rsidRPr="00E1692D">
        <w:rPr>
          <w:rFonts w:hint="cs"/>
          <w:color w:val="000000" w:themeColor="text1"/>
          <w:sz w:val="27"/>
          <w:rtl/>
        </w:rPr>
        <w:t>َ</w:t>
      </w:r>
      <w:r w:rsidRPr="00E1692D">
        <w:rPr>
          <w:rFonts w:hint="cs"/>
          <w:color w:val="000000" w:themeColor="text1"/>
          <w:sz w:val="27"/>
          <w:rtl/>
        </w:rPr>
        <w:t>د</w:t>
      </w:r>
      <w:r w:rsidR="0009539D" w:rsidRPr="00E1692D">
        <w:rPr>
          <w:rFonts w:hint="cs"/>
          <w:color w:val="000000" w:themeColor="text1"/>
          <w:sz w:val="27"/>
          <w:rtl/>
        </w:rPr>
        <w:t>ٌّ</w:t>
      </w:r>
      <w:r w:rsidRPr="00E1692D">
        <w:rPr>
          <w:rFonts w:hint="cs"/>
          <w:color w:val="000000" w:themeColor="text1"/>
          <w:sz w:val="27"/>
          <w:rtl/>
        </w:rPr>
        <w:t xml:space="preserve"> من ماهي</w:t>
      </w:r>
      <w:r w:rsidR="0009539D" w:rsidRPr="00E1692D">
        <w:rPr>
          <w:rFonts w:hint="cs"/>
          <w:color w:val="000000" w:themeColor="text1"/>
          <w:sz w:val="27"/>
          <w:rtl/>
        </w:rPr>
        <w:t>ّ</w:t>
      </w:r>
      <w:r w:rsidRPr="00E1692D">
        <w:rPr>
          <w:rFonts w:hint="cs"/>
          <w:color w:val="000000" w:themeColor="text1"/>
          <w:sz w:val="27"/>
          <w:rtl/>
        </w:rPr>
        <w:t>ة الأب،</w:t>
      </w:r>
      <w:r w:rsidR="001675CE" w:rsidRPr="00E1692D">
        <w:rPr>
          <w:rFonts w:hint="cs"/>
          <w:color w:val="000000" w:themeColor="text1"/>
          <w:sz w:val="27"/>
          <w:rtl/>
        </w:rPr>
        <w:t xml:space="preserve"> أو </w:t>
      </w:r>
      <w:r w:rsidRPr="00E1692D">
        <w:rPr>
          <w:rFonts w:hint="cs"/>
          <w:color w:val="000000" w:themeColor="text1"/>
          <w:sz w:val="27"/>
          <w:rtl/>
        </w:rPr>
        <w:t>من شيء آخر سوى ماهي</w:t>
      </w:r>
      <w:r w:rsidR="0009539D" w:rsidRPr="00E1692D">
        <w:rPr>
          <w:rFonts w:hint="cs"/>
          <w:color w:val="000000" w:themeColor="text1"/>
          <w:sz w:val="27"/>
          <w:rtl/>
        </w:rPr>
        <w:t>ّ</w:t>
      </w:r>
      <w:r w:rsidRPr="00E1692D">
        <w:rPr>
          <w:rFonts w:hint="cs"/>
          <w:color w:val="000000" w:themeColor="text1"/>
          <w:sz w:val="27"/>
          <w:rtl/>
        </w:rPr>
        <w:t>ة الأب،</w:t>
      </w:r>
      <w:r w:rsidR="001675CE" w:rsidRPr="00E1692D">
        <w:rPr>
          <w:rFonts w:hint="cs"/>
          <w:color w:val="000000" w:themeColor="text1"/>
          <w:sz w:val="27"/>
          <w:rtl/>
        </w:rPr>
        <w:t xml:space="preserve"> أو </w:t>
      </w:r>
      <w:r w:rsidR="0009539D" w:rsidRPr="00E1692D">
        <w:rPr>
          <w:rFonts w:hint="cs"/>
          <w:color w:val="000000" w:themeColor="text1"/>
          <w:sz w:val="27"/>
          <w:rtl/>
        </w:rPr>
        <w:t>أ</w:t>
      </w:r>
      <w:r w:rsidRPr="00E1692D">
        <w:rPr>
          <w:rFonts w:hint="cs"/>
          <w:color w:val="000000" w:themeColor="text1"/>
          <w:sz w:val="27"/>
          <w:rtl/>
        </w:rPr>
        <w:t>نه كان قابلاً لأن</w:t>
      </w:r>
      <w:r w:rsidR="0009539D" w:rsidRPr="00E1692D">
        <w:rPr>
          <w:rFonts w:hint="cs"/>
          <w:color w:val="000000" w:themeColor="text1"/>
          <w:sz w:val="27"/>
          <w:rtl/>
        </w:rPr>
        <w:t>ْ</w:t>
      </w:r>
      <w:r w:rsidRPr="00E1692D">
        <w:rPr>
          <w:rFonts w:hint="cs"/>
          <w:color w:val="000000" w:themeColor="text1"/>
          <w:sz w:val="27"/>
          <w:rtl/>
        </w:rPr>
        <w:t xml:space="preserve"> يطرأ عليه التغيير</w:t>
      </w:r>
      <w:r w:rsidR="0009539D" w:rsidRPr="00E1692D">
        <w:rPr>
          <w:rFonts w:hint="cs"/>
          <w:color w:val="000000" w:themeColor="text1"/>
          <w:sz w:val="27"/>
          <w:rtl/>
        </w:rPr>
        <w:t>،</w:t>
      </w:r>
      <w:r w:rsidRPr="00E1692D">
        <w:rPr>
          <w:rFonts w:hint="cs"/>
          <w:color w:val="000000" w:themeColor="text1"/>
          <w:sz w:val="27"/>
          <w:rtl/>
        </w:rPr>
        <w:t xml:space="preserve"> وكان عرضةً للتغيير والتبديل</w:t>
      </w:r>
      <w:r w:rsidRPr="00E1692D">
        <w:rPr>
          <w:color w:val="000000" w:themeColor="text1"/>
          <w:sz w:val="27"/>
          <w:vertAlign w:val="superscript"/>
          <w:rtl/>
        </w:rPr>
        <w:t>(</w:t>
      </w:r>
      <w:r w:rsidRPr="00E1692D">
        <w:rPr>
          <w:rStyle w:val="EndnoteReference"/>
          <w:color w:val="000000" w:themeColor="text1"/>
          <w:sz w:val="27"/>
          <w:rtl/>
        </w:rPr>
        <w:endnoteReference w:id="681"/>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09539D">
      <w:pPr>
        <w:contextualSpacing/>
        <w:rPr>
          <w:color w:val="000000" w:themeColor="text1"/>
          <w:sz w:val="27"/>
          <w:rtl/>
        </w:rPr>
      </w:pPr>
      <w:r w:rsidRPr="00E1692D">
        <w:rPr>
          <w:rFonts w:hint="cs"/>
          <w:color w:val="000000" w:themeColor="text1"/>
          <w:sz w:val="27"/>
          <w:rtl/>
        </w:rPr>
        <w:t>وفي الإسكندرية كان أحد القساوسة المسيحيين</w:t>
      </w:r>
      <w:r w:rsidR="0009539D" w:rsidRPr="00E1692D">
        <w:rPr>
          <w:rFonts w:hint="cs"/>
          <w:color w:val="000000" w:themeColor="text1"/>
          <w:sz w:val="27"/>
          <w:rtl/>
        </w:rPr>
        <w:t>،</w:t>
      </w:r>
      <w:r w:rsidRPr="00E1692D">
        <w:rPr>
          <w:rFonts w:hint="cs"/>
          <w:color w:val="000000" w:themeColor="text1"/>
          <w:sz w:val="27"/>
          <w:rtl/>
        </w:rPr>
        <w:t xml:space="preserve"> ويدعى الأب آريوس</w:t>
      </w:r>
      <w:r w:rsidR="0009539D" w:rsidRPr="00E1692D">
        <w:rPr>
          <w:rFonts w:hint="cs"/>
          <w:color w:val="000000" w:themeColor="text1"/>
          <w:sz w:val="27"/>
          <w:rtl/>
        </w:rPr>
        <w:t>،</w:t>
      </w:r>
      <w:r w:rsidRPr="00E1692D">
        <w:rPr>
          <w:rFonts w:hint="cs"/>
          <w:color w:val="000000" w:themeColor="text1"/>
          <w:sz w:val="27"/>
          <w:rtl/>
        </w:rPr>
        <w:t xml:space="preserve"> يعتقد بأن</w:t>
      </w:r>
      <w:r w:rsidR="0009539D" w:rsidRPr="00E1692D">
        <w:rPr>
          <w:rFonts w:hint="cs"/>
          <w:color w:val="000000" w:themeColor="text1"/>
          <w:sz w:val="27"/>
          <w:rtl/>
        </w:rPr>
        <w:t>ّ</w:t>
      </w:r>
      <w:r w:rsidRPr="00E1692D">
        <w:rPr>
          <w:rFonts w:hint="cs"/>
          <w:color w:val="000000" w:themeColor="text1"/>
          <w:sz w:val="27"/>
          <w:rtl/>
        </w:rPr>
        <w:t xml:space="preserve"> عيسى المسيح هو كلمة الحق</w:t>
      </w:r>
      <w:r w:rsidR="0009539D" w:rsidRPr="00E1692D">
        <w:rPr>
          <w:rFonts w:hint="cs"/>
          <w:color w:val="000000" w:themeColor="text1"/>
          <w:sz w:val="27"/>
          <w:rtl/>
        </w:rPr>
        <w:t>ّ</w:t>
      </w:r>
      <w:r w:rsidRPr="00E1692D">
        <w:rPr>
          <w:rFonts w:hint="cs"/>
          <w:color w:val="000000" w:themeColor="text1"/>
          <w:sz w:val="27"/>
          <w:rtl/>
        </w:rPr>
        <w:t>، إلا</w:t>
      </w:r>
      <w:r w:rsidR="0009539D" w:rsidRPr="00E1692D">
        <w:rPr>
          <w:rFonts w:hint="cs"/>
          <w:color w:val="000000" w:themeColor="text1"/>
          <w:sz w:val="27"/>
          <w:rtl/>
        </w:rPr>
        <w:t>ّ</w:t>
      </w:r>
      <w:r w:rsidRPr="00E1692D">
        <w:rPr>
          <w:rFonts w:hint="cs"/>
          <w:color w:val="000000" w:themeColor="text1"/>
          <w:sz w:val="27"/>
          <w:rtl/>
        </w:rPr>
        <w:t xml:space="preserve"> </w:t>
      </w:r>
      <w:r w:rsidR="0009539D" w:rsidRPr="00E1692D">
        <w:rPr>
          <w:rFonts w:hint="cs"/>
          <w:color w:val="000000" w:themeColor="text1"/>
          <w:sz w:val="27"/>
          <w:rtl/>
        </w:rPr>
        <w:t>أ</w:t>
      </w:r>
      <w:r w:rsidRPr="00E1692D">
        <w:rPr>
          <w:rFonts w:hint="cs"/>
          <w:color w:val="000000" w:themeColor="text1"/>
          <w:sz w:val="27"/>
          <w:rtl/>
        </w:rPr>
        <w:t xml:space="preserve">نه </w:t>
      </w:r>
      <w:r w:rsidR="0009539D" w:rsidRPr="00E1692D">
        <w:rPr>
          <w:rFonts w:hint="cs"/>
          <w:color w:val="000000" w:themeColor="text1"/>
          <w:sz w:val="27"/>
          <w:rtl/>
        </w:rPr>
        <w:t xml:space="preserve">ـ </w:t>
      </w:r>
      <w:r w:rsidRPr="00E1692D">
        <w:rPr>
          <w:rFonts w:hint="cs"/>
          <w:color w:val="000000" w:themeColor="text1"/>
          <w:sz w:val="27"/>
          <w:rtl/>
        </w:rPr>
        <w:t>كسائر المخلوقات الأخرى في الوجود</w:t>
      </w:r>
      <w:r w:rsidR="0009539D" w:rsidRPr="00E1692D">
        <w:rPr>
          <w:rFonts w:hint="cs"/>
          <w:color w:val="000000" w:themeColor="text1"/>
          <w:sz w:val="27"/>
          <w:rtl/>
        </w:rPr>
        <w:t xml:space="preserve"> ـ</w:t>
      </w:r>
      <w:r w:rsidRPr="00E1692D">
        <w:rPr>
          <w:rFonts w:hint="cs"/>
          <w:color w:val="000000" w:themeColor="text1"/>
          <w:sz w:val="27"/>
          <w:rtl/>
        </w:rPr>
        <w:t xml:space="preserve"> يعتبر كائناً مُحدَثاً ومخلوقاً، وجاء من الع</w:t>
      </w:r>
      <w:r w:rsidR="0009539D" w:rsidRPr="00E1692D">
        <w:rPr>
          <w:rFonts w:hint="cs"/>
          <w:color w:val="000000" w:themeColor="text1"/>
          <w:sz w:val="27"/>
          <w:rtl/>
        </w:rPr>
        <w:t>َ</w:t>
      </w:r>
      <w:r w:rsidRPr="00E1692D">
        <w:rPr>
          <w:rFonts w:hint="cs"/>
          <w:color w:val="000000" w:themeColor="text1"/>
          <w:sz w:val="27"/>
          <w:rtl/>
        </w:rPr>
        <w:t>د</w:t>
      </w:r>
      <w:r w:rsidR="0009539D" w:rsidRPr="00E1692D">
        <w:rPr>
          <w:rFonts w:hint="cs"/>
          <w:color w:val="000000" w:themeColor="text1"/>
          <w:sz w:val="27"/>
          <w:rtl/>
        </w:rPr>
        <w:t>َ</w:t>
      </w:r>
      <w:r w:rsidRPr="00E1692D">
        <w:rPr>
          <w:rFonts w:hint="cs"/>
          <w:color w:val="000000" w:themeColor="text1"/>
          <w:sz w:val="27"/>
          <w:rtl/>
        </w:rPr>
        <w:t>م</w:t>
      </w:r>
      <w:r w:rsidR="001675CE" w:rsidRPr="00E1692D">
        <w:rPr>
          <w:rFonts w:hint="cs"/>
          <w:color w:val="000000" w:themeColor="text1"/>
          <w:sz w:val="27"/>
          <w:rtl/>
        </w:rPr>
        <w:t xml:space="preserve"> إلى </w:t>
      </w:r>
      <w:r w:rsidRPr="00E1692D">
        <w:rPr>
          <w:rFonts w:hint="cs"/>
          <w:color w:val="000000" w:themeColor="text1"/>
          <w:sz w:val="27"/>
          <w:rtl/>
        </w:rPr>
        <w:t>الوجود</w:t>
      </w:r>
      <w:r w:rsidR="0009539D" w:rsidRPr="00E1692D">
        <w:rPr>
          <w:rFonts w:hint="cs"/>
          <w:color w:val="000000" w:themeColor="text1"/>
          <w:sz w:val="27"/>
          <w:rtl/>
        </w:rPr>
        <w:t>.</w:t>
      </w:r>
      <w:r w:rsidRPr="00E1692D">
        <w:rPr>
          <w:rFonts w:hint="cs"/>
          <w:color w:val="000000" w:themeColor="text1"/>
          <w:sz w:val="27"/>
          <w:rtl/>
        </w:rPr>
        <w:t xml:space="preserve"> وعلى العكس من الأب، ف</w:t>
      </w:r>
      <w:r w:rsidR="0009539D" w:rsidRPr="00E1692D">
        <w:rPr>
          <w:rFonts w:hint="cs"/>
          <w:color w:val="000000" w:themeColor="text1"/>
          <w:sz w:val="27"/>
          <w:rtl/>
        </w:rPr>
        <w:t>إ</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عيسى المسيح له بداية. فأدان أسقف المدينة معتقداته هذه</w:t>
      </w:r>
      <w:r w:rsidR="0009539D" w:rsidRPr="00E1692D">
        <w:rPr>
          <w:rFonts w:hint="cs"/>
          <w:color w:val="000000" w:themeColor="text1"/>
          <w:sz w:val="27"/>
          <w:rtl/>
        </w:rPr>
        <w:t>،</w:t>
      </w:r>
      <w:r w:rsidRPr="00E1692D">
        <w:rPr>
          <w:rFonts w:hint="cs"/>
          <w:color w:val="000000" w:themeColor="text1"/>
          <w:sz w:val="27"/>
          <w:rtl/>
        </w:rPr>
        <w:t xml:space="preserve"> واعتبرها بدعة</w:t>
      </w:r>
      <w:r w:rsidR="0009539D" w:rsidRPr="00E1692D">
        <w:rPr>
          <w:rFonts w:hint="cs"/>
          <w:color w:val="000000" w:themeColor="text1"/>
          <w:sz w:val="27"/>
          <w:rtl/>
        </w:rPr>
        <w:t>ً</w:t>
      </w:r>
      <w:r w:rsidRPr="00E1692D">
        <w:rPr>
          <w:rFonts w:hint="cs"/>
          <w:color w:val="000000" w:themeColor="text1"/>
          <w:sz w:val="27"/>
          <w:rtl/>
        </w:rPr>
        <w:t>، وتم</w:t>
      </w:r>
      <w:r w:rsidR="0009539D" w:rsidRPr="00E1692D">
        <w:rPr>
          <w:rFonts w:hint="cs"/>
          <w:color w:val="000000" w:themeColor="text1"/>
          <w:sz w:val="27"/>
          <w:rtl/>
        </w:rPr>
        <w:t>ّ</w:t>
      </w:r>
      <w:r w:rsidRPr="00E1692D">
        <w:rPr>
          <w:rFonts w:hint="cs"/>
          <w:color w:val="000000" w:themeColor="text1"/>
          <w:sz w:val="27"/>
          <w:rtl/>
        </w:rPr>
        <w:t xml:space="preserve"> عزل آريوس من قبل هيئة الكنيسة</w:t>
      </w:r>
      <w:r w:rsidR="0009539D" w:rsidRPr="00E1692D">
        <w:rPr>
          <w:rFonts w:hint="cs"/>
          <w:color w:val="000000" w:themeColor="text1"/>
          <w:sz w:val="27"/>
          <w:rtl/>
        </w:rPr>
        <w:t>.</w:t>
      </w:r>
      <w:r w:rsidRPr="00E1692D">
        <w:rPr>
          <w:rFonts w:hint="cs"/>
          <w:color w:val="000000" w:themeColor="text1"/>
          <w:sz w:val="27"/>
          <w:rtl/>
        </w:rPr>
        <w:t xml:space="preserve"> كما تم</w:t>
      </w:r>
      <w:r w:rsidR="0009539D" w:rsidRPr="00E1692D">
        <w:rPr>
          <w:rFonts w:hint="cs"/>
          <w:color w:val="000000" w:themeColor="text1"/>
          <w:sz w:val="27"/>
          <w:rtl/>
        </w:rPr>
        <w:t>ّ</w:t>
      </w:r>
      <w:r w:rsidRPr="00E1692D">
        <w:rPr>
          <w:rFonts w:hint="cs"/>
          <w:color w:val="000000" w:themeColor="text1"/>
          <w:sz w:val="27"/>
          <w:rtl/>
        </w:rPr>
        <w:t xml:space="preserve"> إقرار مادة عقائدية ضد</w:t>
      </w:r>
      <w:r w:rsidR="0009539D" w:rsidRPr="00E1692D">
        <w:rPr>
          <w:rFonts w:hint="cs"/>
          <w:color w:val="000000" w:themeColor="text1"/>
          <w:sz w:val="27"/>
          <w:rtl/>
        </w:rPr>
        <w:t>ّ</w:t>
      </w:r>
      <w:r w:rsidRPr="00E1692D">
        <w:rPr>
          <w:rFonts w:hint="cs"/>
          <w:color w:val="000000" w:themeColor="text1"/>
          <w:sz w:val="27"/>
          <w:rtl/>
        </w:rPr>
        <w:t xml:space="preserve"> آريوس في مجلس </w:t>
      </w:r>
      <w:r w:rsidRPr="00E1692D">
        <w:rPr>
          <w:rFonts w:hint="eastAsia"/>
          <w:color w:val="000000" w:themeColor="text1"/>
          <w:sz w:val="27"/>
          <w:rtl/>
        </w:rPr>
        <w:t>«</w:t>
      </w:r>
      <w:r w:rsidRPr="00E1692D">
        <w:rPr>
          <w:rFonts w:hint="cs"/>
          <w:color w:val="000000" w:themeColor="text1"/>
          <w:sz w:val="27"/>
          <w:rtl/>
        </w:rPr>
        <w:t>نيقيه</w:t>
      </w:r>
      <w:r w:rsidRPr="00E1692D">
        <w:rPr>
          <w:rFonts w:hint="eastAsia"/>
          <w:color w:val="000000" w:themeColor="text1"/>
          <w:sz w:val="27"/>
          <w:rtl/>
        </w:rPr>
        <w:t>»</w:t>
      </w:r>
      <w:r w:rsidRPr="00E1692D">
        <w:rPr>
          <w:rFonts w:hint="cs"/>
          <w:color w:val="000000" w:themeColor="text1"/>
          <w:sz w:val="27"/>
          <w:rtl/>
        </w:rPr>
        <w:t>. وأ</w:t>
      </w:r>
      <w:r w:rsidR="0009539D" w:rsidRPr="00E1692D">
        <w:rPr>
          <w:rFonts w:hint="cs"/>
          <w:color w:val="000000" w:themeColor="text1"/>
          <w:sz w:val="27"/>
          <w:rtl/>
        </w:rPr>
        <w:t>ُ</w:t>
      </w:r>
      <w:r w:rsidRPr="00E1692D">
        <w:rPr>
          <w:rFonts w:hint="cs"/>
          <w:color w:val="000000" w:themeColor="text1"/>
          <w:sz w:val="27"/>
          <w:rtl/>
        </w:rPr>
        <w:t>دينت عقائد الآريوسي</w:t>
      </w:r>
      <w:r w:rsidR="0009539D" w:rsidRPr="00E1692D">
        <w:rPr>
          <w:rFonts w:hint="cs"/>
          <w:color w:val="000000" w:themeColor="text1"/>
          <w:sz w:val="27"/>
          <w:rtl/>
        </w:rPr>
        <w:t>ّ</w:t>
      </w:r>
      <w:r w:rsidRPr="00E1692D">
        <w:rPr>
          <w:rFonts w:hint="cs"/>
          <w:color w:val="000000" w:themeColor="text1"/>
          <w:sz w:val="27"/>
          <w:rtl/>
        </w:rPr>
        <w:t>ة</w:t>
      </w:r>
      <w:r w:rsidR="0009539D" w:rsidRPr="00E1692D">
        <w:rPr>
          <w:rFonts w:hint="cs"/>
          <w:color w:val="000000" w:themeColor="text1"/>
          <w:sz w:val="27"/>
          <w:rtl/>
        </w:rPr>
        <w:t>،</w:t>
      </w:r>
      <w:r w:rsidRPr="00E1692D">
        <w:rPr>
          <w:rFonts w:hint="cs"/>
          <w:color w:val="000000" w:themeColor="text1"/>
          <w:sz w:val="27"/>
          <w:rtl/>
        </w:rPr>
        <w:t xml:space="preserve"> ولُعن آريوس وأتباعه</w:t>
      </w:r>
      <w:r w:rsidRPr="00E1692D">
        <w:rPr>
          <w:color w:val="000000" w:themeColor="text1"/>
          <w:sz w:val="27"/>
          <w:vertAlign w:val="superscript"/>
          <w:rtl/>
        </w:rPr>
        <w:t>(</w:t>
      </w:r>
      <w:r w:rsidRPr="00E1692D">
        <w:rPr>
          <w:rStyle w:val="EndnoteReference"/>
          <w:color w:val="000000" w:themeColor="text1"/>
          <w:sz w:val="27"/>
          <w:rtl/>
        </w:rPr>
        <w:endnoteReference w:id="682"/>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09539D">
      <w:pPr>
        <w:contextualSpacing/>
        <w:rPr>
          <w:color w:val="000000" w:themeColor="text1"/>
          <w:sz w:val="27"/>
          <w:rtl/>
        </w:rPr>
      </w:pPr>
      <w:r w:rsidRPr="00E1692D">
        <w:rPr>
          <w:rFonts w:hint="cs"/>
          <w:color w:val="000000" w:themeColor="text1"/>
          <w:sz w:val="27"/>
          <w:rtl/>
        </w:rPr>
        <w:t>كما أصدر مجلس القسطنطينية الثاني، والذي يحظى بتأييد جميع المسيحيين</w:t>
      </w:r>
      <w:r w:rsidR="0009539D" w:rsidRPr="00E1692D">
        <w:rPr>
          <w:rFonts w:hint="cs"/>
          <w:color w:val="000000" w:themeColor="text1"/>
          <w:sz w:val="27"/>
          <w:rtl/>
        </w:rPr>
        <w:t>،</w:t>
      </w:r>
      <w:r w:rsidRPr="00E1692D">
        <w:rPr>
          <w:rFonts w:hint="cs"/>
          <w:color w:val="000000" w:themeColor="text1"/>
          <w:sz w:val="27"/>
          <w:rtl/>
        </w:rPr>
        <w:t xml:space="preserve"> أصدر في عام 553 أربعة عشر </w:t>
      </w:r>
      <w:r w:rsidRPr="00E1692D">
        <w:rPr>
          <w:rFonts w:hint="eastAsia"/>
          <w:color w:val="000000" w:themeColor="text1"/>
          <w:sz w:val="27"/>
          <w:rtl/>
        </w:rPr>
        <w:t>«</w:t>
      </w:r>
      <w:r w:rsidRPr="00E1692D">
        <w:rPr>
          <w:rFonts w:hint="cs"/>
          <w:color w:val="000000" w:themeColor="text1"/>
          <w:sz w:val="27"/>
          <w:rtl/>
        </w:rPr>
        <w:t>قرار لعن</w:t>
      </w:r>
      <w:r w:rsidRPr="00E1692D">
        <w:rPr>
          <w:rFonts w:hint="eastAsia"/>
          <w:color w:val="000000" w:themeColor="text1"/>
          <w:sz w:val="27"/>
          <w:rtl/>
        </w:rPr>
        <w:t>»</w:t>
      </w:r>
      <w:r w:rsidRPr="00E1692D">
        <w:rPr>
          <w:rFonts w:hint="cs"/>
          <w:color w:val="000000" w:themeColor="text1"/>
          <w:sz w:val="27"/>
          <w:rtl/>
        </w:rPr>
        <w:t xml:space="preserve">. وجاء في </w:t>
      </w:r>
      <w:r w:rsidRPr="00E1692D">
        <w:rPr>
          <w:rFonts w:hint="eastAsia"/>
          <w:color w:val="000000" w:themeColor="text1"/>
          <w:sz w:val="27"/>
          <w:rtl/>
        </w:rPr>
        <w:t>«</w:t>
      </w:r>
      <w:r w:rsidRPr="00E1692D">
        <w:rPr>
          <w:rFonts w:hint="cs"/>
          <w:color w:val="000000" w:themeColor="text1"/>
          <w:sz w:val="27"/>
          <w:rtl/>
        </w:rPr>
        <w:t>اللعن</w:t>
      </w:r>
      <w:r w:rsidRPr="00E1692D">
        <w:rPr>
          <w:rFonts w:hint="eastAsia"/>
          <w:color w:val="000000" w:themeColor="text1"/>
          <w:sz w:val="27"/>
          <w:rtl/>
        </w:rPr>
        <w:t>»</w:t>
      </w:r>
      <w:r w:rsidRPr="00E1692D">
        <w:rPr>
          <w:rFonts w:hint="cs"/>
          <w:color w:val="000000" w:themeColor="text1"/>
          <w:sz w:val="27"/>
          <w:rtl/>
        </w:rPr>
        <w:t xml:space="preserve"> السابع: م</w:t>
      </w:r>
      <w:r w:rsidR="0009539D" w:rsidRPr="00E1692D">
        <w:rPr>
          <w:rFonts w:hint="cs"/>
          <w:color w:val="000000" w:themeColor="text1"/>
          <w:sz w:val="27"/>
          <w:rtl/>
        </w:rPr>
        <w:t>َ</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يستخدم عبارة </w:t>
      </w:r>
      <w:r w:rsidRPr="00E1692D">
        <w:rPr>
          <w:rFonts w:hint="eastAsia"/>
          <w:color w:val="000000" w:themeColor="text1"/>
          <w:sz w:val="27"/>
          <w:rtl/>
        </w:rPr>
        <w:t>«</w:t>
      </w:r>
      <w:r w:rsidRPr="00E1692D">
        <w:rPr>
          <w:rFonts w:hint="cs"/>
          <w:color w:val="000000" w:themeColor="text1"/>
          <w:sz w:val="27"/>
          <w:rtl/>
        </w:rPr>
        <w:t>في كلا الطبعين</w:t>
      </w:r>
      <w:r w:rsidRPr="00E1692D">
        <w:rPr>
          <w:rFonts w:hint="eastAsia"/>
          <w:color w:val="000000" w:themeColor="text1"/>
          <w:sz w:val="27"/>
          <w:rtl/>
        </w:rPr>
        <w:t>»</w:t>
      </w:r>
      <w:r w:rsidR="0009539D" w:rsidRPr="00E1692D">
        <w:rPr>
          <w:rFonts w:hint="cs"/>
          <w:color w:val="000000" w:themeColor="text1"/>
          <w:sz w:val="27"/>
          <w:rtl/>
        </w:rPr>
        <w:t>،</w:t>
      </w:r>
      <w:r w:rsidRPr="00E1692D">
        <w:rPr>
          <w:rFonts w:hint="cs"/>
          <w:color w:val="000000" w:themeColor="text1"/>
          <w:sz w:val="27"/>
          <w:rtl/>
        </w:rPr>
        <w:t xml:space="preserve"> ويقصد بذلك أن</w:t>
      </w:r>
      <w:r w:rsidR="0009539D" w:rsidRPr="00E1692D">
        <w:rPr>
          <w:rFonts w:hint="cs"/>
          <w:color w:val="000000" w:themeColor="text1"/>
          <w:sz w:val="27"/>
          <w:rtl/>
        </w:rPr>
        <w:t>ّ</w:t>
      </w:r>
      <w:r w:rsidRPr="00E1692D">
        <w:rPr>
          <w:rFonts w:hint="cs"/>
          <w:color w:val="000000" w:themeColor="text1"/>
          <w:sz w:val="27"/>
          <w:rtl/>
        </w:rPr>
        <w:t xml:space="preserve"> لفظة </w:t>
      </w:r>
      <w:r w:rsidRPr="00E1692D">
        <w:rPr>
          <w:rFonts w:hint="eastAsia"/>
          <w:color w:val="000000" w:themeColor="text1"/>
          <w:sz w:val="27"/>
          <w:rtl/>
        </w:rPr>
        <w:t>«</w:t>
      </w:r>
      <w:r w:rsidRPr="00E1692D">
        <w:rPr>
          <w:rFonts w:hint="cs"/>
          <w:color w:val="000000" w:themeColor="text1"/>
          <w:sz w:val="27"/>
          <w:rtl/>
        </w:rPr>
        <w:t>كِلا</w:t>
      </w:r>
      <w:r w:rsidRPr="00E1692D">
        <w:rPr>
          <w:rFonts w:hint="eastAsia"/>
          <w:color w:val="000000" w:themeColor="text1"/>
          <w:sz w:val="27"/>
          <w:rtl/>
        </w:rPr>
        <w:t>»</w:t>
      </w:r>
      <w:r w:rsidRPr="00E1692D">
        <w:rPr>
          <w:rFonts w:hint="cs"/>
          <w:color w:val="000000" w:themeColor="text1"/>
          <w:sz w:val="27"/>
          <w:rtl/>
        </w:rPr>
        <w:t xml:space="preserve"> تفصل أطباع السيد المسيح عن بعضها،</w:t>
      </w:r>
      <w:r w:rsidR="001675CE" w:rsidRPr="00E1692D">
        <w:rPr>
          <w:rFonts w:hint="cs"/>
          <w:color w:val="000000" w:themeColor="text1"/>
          <w:sz w:val="27"/>
          <w:rtl/>
        </w:rPr>
        <w:t xml:space="preserve"> أو </w:t>
      </w:r>
      <w:r w:rsidRPr="00E1692D">
        <w:rPr>
          <w:rFonts w:hint="cs"/>
          <w:color w:val="000000" w:themeColor="text1"/>
          <w:sz w:val="27"/>
          <w:rtl/>
        </w:rPr>
        <w:t>يريد من خلال هذا الاستخدام أن يقول بأن كلا الطبعين هما شخصين منفصلين، فهو ملعون</w:t>
      </w:r>
      <w:r w:rsidR="0009539D" w:rsidRPr="00E1692D">
        <w:rPr>
          <w:rFonts w:hint="cs"/>
          <w:color w:val="000000" w:themeColor="text1"/>
          <w:sz w:val="27"/>
          <w:rtl/>
        </w:rPr>
        <w:t>.</w:t>
      </w:r>
      <w:r w:rsidRPr="00E1692D">
        <w:rPr>
          <w:rFonts w:hint="cs"/>
          <w:color w:val="000000" w:themeColor="text1"/>
          <w:sz w:val="27"/>
          <w:rtl/>
        </w:rPr>
        <w:t xml:space="preserve"> وجاء في </w:t>
      </w:r>
      <w:r w:rsidRPr="00E1692D">
        <w:rPr>
          <w:rFonts w:hint="eastAsia"/>
          <w:color w:val="000000" w:themeColor="text1"/>
          <w:sz w:val="27"/>
          <w:rtl/>
        </w:rPr>
        <w:t>«</w:t>
      </w:r>
      <w:r w:rsidRPr="00E1692D">
        <w:rPr>
          <w:rFonts w:hint="cs"/>
          <w:color w:val="000000" w:themeColor="text1"/>
          <w:sz w:val="27"/>
          <w:rtl/>
        </w:rPr>
        <w:t>اللعن</w:t>
      </w:r>
      <w:r w:rsidRPr="00E1692D">
        <w:rPr>
          <w:rFonts w:hint="eastAsia"/>
          <w:color w:val="000000" w:themeColor="text1"/>
          <w:sz w:val="27"/>
          <w:rtl/>
        </w:rPr>
        <w:t>»</w:t>
      </w:r>
      <w:r w:rsidRPr="00E1692D">
        <w:rPr>
          <w:rFonts w:hint="cs"/>
          <w:color w:val="000000" w:themeColor="text1"/>
          <w:sz w:val="27"/>
          <w:rtl/>
        </w:rPr>
        <w:t xml:space="preserve"> الثامن: م</w:t>
      </w:r>
      <w:r w:rsidR="0009539D" w:rsidRPr="00E1692D">
        <w:rPr>
          <w:rFonts w:hint="cs"/>
          <w:color w:val="000000" w:themeColor="text1"/>
          <w:sz w:val="27"/>
          <w:rtl/>
        </w:rPr>
        <w:t>َ</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يستخدم عبارة </w:t>
      </w:r>
      <w:r w:rsidRPr="00E1692D">
        <w:rPr>
          <w:rFonts w:hint="eastAsia"/>
          <w:color w:val="000000" w:themeColor="text1"/>
          <w:sz w:val="27"/>
          <w:rtl/>
        </w:rPr>
        <w:t>«</w:t>
      </w:r>
      <w:r w:rsidRPr="00E1692D">
        <w:rPr>
          <w:rFonts w:hint="cs"/>
          <w:color w:val="000000" w:themeColor="text1"/>
          <w:sz w:val="27"/>
          <w:rtl/>
        </w:rPr>
        <w:t>من كلا الطبعين</w:t>
      </w:r>
      <w:r w:rsidRPr="00E1692D">
        <w:rPr>
          <w:rFonts w:hint="eastAsia"/>
          <w:color w:val="000000" w:themeColor="text1"/>
          <w:sz w:val="27"/>
          <w:rtl/>
        </w:rPr>
        <w:t>»</w:t>
      </w:r>
      <w:r w:rsidR="001675CE" w:rsidRPr="00E1692D">
        <w:rPr>
          <w:rFonts w:hint="cs"/>
          <w:color w:val="000000" w:themeColor="text1"/>
          <w:sz w:val="27"/>
          <w:rtl/>
        </w:rPr>
        <w:t xml:space="preserve"> أو </w:t>
      </w:r>
      <w:r w:rsidRPr="00E1692D">
        <w:rPr>
          <w:rFonts w:hint="eastAsia"/>
          <w:color w:val="000000" w:themeColor="text1"/>
          <w:sz w:val="27"/>
          <w:rtl/>
        </w:rPr>
        <w:t>«</w:t>
      </w:r>
      <w:r w:rsidRPr="00E1692D">
        <w:rPr>
          <w:rFonts w:hint="cs"/>
          <w:color w:val="000000" w:themeColor="text1"/>
          <w:sz w:val="27"/>
          <w:rtl/>
        </w:rPr>
        <w:t>المتوح</w:t>
      </w:r>
      <w:r w:rsidR="0009539D" w:rsidRPr="00E1692D">
        <w:rPr>
          <w:rFonts w:hint="cs"/>
          <w:color w:val="000000" w:themeColor="text1"/>
          <w:sz w:val="27"/>
          <w:rtl/>
        </w:rPr>
        <w:t>ِّ</w:t>
      </w:r>
      <w:r w:rsidRPr="00E1692D">
        <w:rPr>
          <w:rFonts w:hint="cs"/>
          <w:color w:val="000000" w:themeColor="text1"/>
          <w:sz w:val="27"/>
          <w:rtl/>
        </w:rPr>
        <w:t>د الطبيعة</w:t>
      </w:r>
      <w:r w:rsidR="0009539D" w:rsidRPr="00E1692D">
        <w:rPr>
          <w:rFonts w:hint="cs"/>
          <w:color w:val="000000" w:themeColor="text1"/>
          <w:sz w:val="27"/>
          <w:rtl/>
        </w:rPr>
        <w:t>،</w:t>
      </w:r>
      <w:r w:rsidRPr="00E1692D">
        <w:rPr>
          <w:rFonts w:hint="cs"/>
          <w:color w:val="000000" w:themeColor="text1"/>
          <w:sz w:val="27"/>
          <w:rtl/>
        </w:rPr>
        <w:t xml:space="preserve"> المجسّ</w:t>
      </w:r>
      <w:r w:rsidR="0009539D" w:rsidRPr="00E1692D">
        <w:rPr>
          <w:rFonts w:hint="cs"/>
          <w:color w:val="000000" w:themeColor="text1"/>
          <w:sz w:val="27"/>
          <w:rtl/>
        </w:rPr>
        <w:t>ِ</w:t>
      </w:r>
      <w:r w:rsidRPr="00E1692D">
        <w:rPr>
          <w:rFonts w:hint="cs"/>
          <w:color w:val="000000" w:themeColor="text1"/>
          <w:sz w:val="27"/>
          <w:rtl/>
        </w:rPr>
        <w:t>د لكلمة الله</w:t>
      </w:r>
      <w:r w:rsidRPr="00E1692D">
        <w:rPr>
          <w:rFonts w:hint="eastAsia"/>
          <w:color w:val="000000" w:themeColor="text1"/>
          <w:sz w:val="27"/>
          <w:rtl/>
        </w:rPr>
        <w:t>»</w:t>
      </w:r>
      <w:r w:rsidRPr="00E1692D">
        <w:rPr>
          <w:rFonts w:hint="cs"/>
          <w:color w:val="000000" w:themeColor="text1"/>
          <w:sz w:val="27"/>
          <w:rtl/>
        </w:rPr>
        <w:t>، ولم يفهم هذه العبارات بالشكل الذي درّ</w:t>
      </w:r>
      <w:r w:rsidR="0009539D" w:rsidRPr="00E1692D">
        <w:rPr>
          <w:rFonts w:hint="cs"/>
          <w:color w:val="000000" w:themeColor="text1"/>
          <w:sz w:val="27"/>
          <w:rtl/>
        </w:rPr>
        <w:t>َ</w:t>
      </w:r>
      <w:r w:rsidRPr="00E1692D">
        <w:rPr>
          <w:rFonts w:hint="cs"/>
          <w:color w:val="000000" w:themeColor="text1"/>
          <w:sz w:val="27"/>
          <w:rtl/>
        </w:rPr>
        <w:t>سها الآباء المقد</w:t>
      </w:r>
      <w:r w:rsidR="0009539D" w:rsidRPr="00E1692D">
        <w:rPr>
          <w:rFonts w:hint="cs"/>
          <w:color w:val="000000" w:themeColor="text1"/>
          <w:sz w:val="27"/>
          <w:rtl/>
        </w:rPr>
        <w:t>َّ</w:t>
      </w:r>
      <w:r w:rsidRPr="00E1692D">
        <w:rPr>
          <w:rFonts w:hint="cs"/>
          <w:color w:val="000000" w:themeColor="text1"/>
          <w:sz w:val="27"/>
          <w:rtl/>
        </w:rPr>
        <w:t>سون، بل يسعى من أجل أن يخلط الطبيعة الإلهية والإنسانية للسيد المسيح</w:t>
      </w:r>
      <w:r w:rsidR="001675CE" w:rsidRPr="00E1692D">
        <w:rPr>
          <w:rFonts w:hint="cs"/>
          <w:color w:val="000000" w:themeColor="text1"/>
          <w:sz w:val="27"/>
          <w:rtl/>
        </w:rPr>
        <w:t xml:space="preserve"> أو </w:t>
      </w:r>
      <w:r w:rsidRPr="00E1692D">
        <w:rPr>
          <w:rFonts w:hint="cs"/>
          <w:color w:val="000000" w:themeColor="text1"/>
          <w:sz w:val="27"/>
          <w:rtl/>
        </w:rPr>
        <w:t>جوهره، فهو ملعون</w:t>
      </w:r>
      <w:r w:rsidR="0009539D" w:rsidRPr="00E1692D">
        <w:rPr>
          <w:rFonts w:hint="cs"/>
          <w:color w:val="000000" w:themeColor="text1"/>
          <w:sz w:val="27"/>
          <w:rtl/>
        </w:rPr>
        <w:t>.</w:t>
      </w:r>
      <w:r w:rsidRPr="00E1692D">
        <w:rPr>
          <w:rFonts w:hint="cs"/>
          <w:color w:val="000000" w:themeColor="text1"/>
          <w:sz w:val="27"/>
          <w:rtl/>
        </w:rPr>
        <w:t xml:space="preserve"> كما جاء في </w:t>
      </w:r>
      <w:r w:rsidRPr="00E1692D">
        <w:rPr>
          <w:rFonts w:hint="eastAsia"/>
          <w:color w:val="000000" w:themeColor="text1"/>
          <w:sz w:val="27"/>
          <w:rtl/>
        </w:rPr>
        <w:t>«</w:t>
      </w:r>
      <w:r w:rsidRPr="00E1692D">
        <w:rPr>
          <w:rFonts w:hint="cs"/>
          <w:color w:val="000000" w:themeColor="text1"/>
          <w:sz w:val="27"/>
          <w:rtl/>
        </w:rPr>
        <w:t>اللعن</w:t>
      </w:r>
      <w:r w:rsidRPr="00E1692D">
        <w:rPr>
          <w:rFonts w:hint="eastAsia"/>
          <w:color w:val="000000" w:themeColor="text1"/>
          <w:sz w:val="27"/>
          <w:rtl/>
        </w:rPr>
        <w:t>»</w:t>
      </w:r>
      <w:r w:rsidRPr="00E1692D">
        <w:rPr>
          <w:rFonts w:hint="cs"/>
          <w:color w:val="000000" w:themeColor="text1"/>
          <w:sz w:val="27"/>
          <w:rtl/>
        </w:rPr>
        <w:t xml:space="preserve"> العاشر أيضاً: م</w:t>
      </w:r>
      <w:r w:rsidR="0009539D" w:rsidRPr="00E1692D">
        <w:rPr>
          <w:rFonts w:hint="cs"/>
          <w:color w:val="000000" w:themeColor="text1"/>
          <w:sz w:val="27"/>
          <w:rtl/>
        </w:rPr>
        <w:t>َ</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لم يعترف بأن ربنا عيسى المسيح، الذي صُلب بجسمه، هو الرب</w:t>
      </w:r>
      <w:r w:rsidR="0009539D" w:rsidRPr="00E1692D">
        <w:rPr>
          <w:rFonts w:hint="cs"/>
          <w:color w:val="000000" w:themeColor="text1"/>
          <w:sz w:val="27"/>
          <w:rtl/>
        </w:rPr>
        <w:t>ّ</w:t>
      </w:r>
      <w:r w:rsidRPr="00E1692D">
        <w:rPr>
          <w:rFonts w:hint="cs"/>
          <w:color w:val="000000" w:themeColor="text1"/>
          <w:sz w:val="27"/>
          <w:rtl/>
        </w:rPr>
        <w:t xml:space="preserve"> الحقيقي</w:t>
      </w:r>
      <w:r w:rsidR="0009539D" w:rsidRPr="00E1692D">
        <w:rPr>
          <w:rFonts w:hint="cs"/>
          <w:color w:val="000000" w:themeColor="text1"/>
          <w:sz w:val="27"/>
          <w:rtl/>
        </w:rPr>
        <w:t>،</w:t>
      </w:r>
      <w:r w:rsidRPr="00E1692D">
        <w:rPr>
          <w:rFonts w:hint="cs"/>
          <w:color w:val="000000" w:themeColor="text1"/>
          <w:sz w:val="27"/>
          <w:rtl/>
        </w:rPr>
        <w:t xml:space="preserve"> ورب</w:t>
      </w:r>
      <w:r w:rsidR="0009539D" w:rsidRPr="00E1692D">
        <w:rPr>
          <w:rFonts w:hint="cs"/>
          <w:color w:val="000000" w:themeColor="text1"/>
          <w:sz w:val="27"/>
          <w:rtl/>
        </w:rPr>
        <w:t>ّ</w:t>
      </w:r>
      <w:r w:rsidRPr="00E1692D">
        <w:rPr>
          <w:rFonts w:hint="cs"/>
          <w:color w:val="000000" w:themeColor="text1"/>
          <w:sz w:val="27"/>
          <w:rtl/>
        </w:rPr>
        <w:t xml:space="preserve"> الجلال</w:t>
      </w:r>
      <w:r w:rsidR="0009539D" w:rsidRPr="00E1692D">
        <w:rPr>
          <w:rFonts w:hint="cs"/>
          <w:color w:val="000000" w:themeColor="text1"/>
          <w:sz w:val="27"/>
          <w:rtl/>
        </w:rPr>
        <w:t>،</w:t>
      </w:r>
      <w:r w:rsidRPr="00E1692D">
        <w:rPr>
          <w:rFonts w:hint="cs"/>
          <w:color w:val="000000" w:themeColor="text1"/>
          <w:sz w:val="27"/>
          <w:rtl/>
        </w:rPr>
        <w:t xml:space="preserve"> وأحد أركان التثليث المقدّ</w:t>
      </w:r>
      <w:r w:rsidR="0009539D" w:rsidRPr="00E1692D">
        <w:rPr>
          <w:rFonts w:hint="cs"/>
          <w:color w:val="000000" w:themeColor="text1"/>
          <w:sz w:val="27"/>
          <w:rtl/>
        </w:rPr>
        <w:t>َ</w:t>
      </w:r>
      <w:r w:rsidRPr="00E1692D">
        <w:rPr>
          <w:rFonts w:hint="cs"/>
          <w:color w:val="000000" w:themeColor="text1"/>
          <w:sz w:val="27"/>
          <w:rtl/>
        </w:rPr>
        <w:t>س، فهو ملعون</w:t>
      </w:r>
      <w:r w:rsidRPr="00E1692D">
        <w:rPr>
          <w:color w:val="000000" w:themeColor="text1"/>
          <w:sz w:val="27"/>
          <w:vertAlign w:val="superscript"/>
          <w:rtl/>
        </w:rPr>
        <w:t>(</w:t>
      </w:r>
      <w:r w:rsidRPr="00E1692D">
        <w:rPr>
          <w:rStyle w:val="EndnoteReference"/>
          <w:color w:val="000000" w:themeColor="text1"/>
          <w:sz w:val="27"/>
          <w:rtl/>
        </w:rPr>
        <w:endnoteReference w:id="683"/>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09539D">
      <w:pPr>
        <w:contextualSpacing/>
        <w:rPr>
          <w:color w:val="000000" w:themeColor="text1"/>
          <w:sz w:val="27"/>
          <w:rtl/>
        </w:rPr>
      </w:pPr>
      <w:r w:rsidRPr="00E1692D">
        <w:rPr>
          <w:rFonts w:hint="cs"/>
          <w:color w:val="000000" w:themeColor="text1"/>
          <w:sz w:val="27"/>
          <w:rtl/>
        </w:rPr>
        <w:t>ومن خلال ما تم</w:t>
      </w:r>
      <w:r w:rsidR="0009539D" w:rsidRPr="00E1692D">
        <w:rPr>
          <w:rFonts w:hint="cs"/>
          <w:color w:val="000000" w:themeColor="text1"/>
          <w:sz w:val="27"/>
          <w:rtl/>
        </w:rPr>
        <w:t>َّ</w:t>
      </w:r>
      <w:r w:rsidRPr="00E1692D">
        <w:rPr>
          <w:rFonts w:hint="cs"/>
          <w:color w:val="000000" w:themeColor="text1"/>
          <w:sz w:val="27"/>
          <w:rtl/>
        </w:rPr>
        <w:t>ت إدانته من قبل هذين المجلسين تت</w:t>
      </w:r>
      <w:r w:rsidR="0009539D" w:rsidRPr="00E1692D">
        <w:rPr>
          <w:rFonts w:hint="cs"/>
          <w:color w:val="000000" w:themeColor="text1"/>
          <w:sz w:val="27"/>
          <w:rtl/>
        </w:rPr>
        <w:t>َّ</w:t>
      </w:r>
      <w:r w:rsidRPr="00E1692D">
        <w:rPr>
          <w:rFonts w:hint="cs"/>
          <w:color w:val="000000" w:themeColor="text1"/>
          <w:sz w:val="27"/>
          <w:rtl/>
        </w:rPr>
        <w:t>ضح لنا عقائد أولئك الذين كانوا يفك</w:t>
      </w:r>
      <w:r w:rsidR="0009539D" w:rsidRPr="00E1692D">
        <w:rPr>
          <w:rFonts w:hint="cs"/>
          <w:color w:val="000000" w:themeColor="text1"/>
          <w:sz w:val="27"/>
          <w:rtl/>
        </w:rPr>
        <w:t>ِّ</w:t>
      </w:r>
      <w:r w:rsidRPr="00E1692D">
        <w:rPr>
          <w:rFonts w:hint="cs"/>
          <w:color w:val="000000" w:themeColor="text1"/>
          <w:sz w:val="27"/>
          <w:rtl/>
        </w:rPr>
        <w:t>رون بهذه الطريقة. وبناء على ذلك ف</w:t>
      </w:r>
      <w:r w:rsidR="0009539D" w:rsidRPr="00E1692D">
        <w:rPr>
          <w:rFonts w:hint="cs"/>
          <w:color w:val="000000" w:themeColor="text1"/>
          <w:sz w:val="27"/>
          <w:rtl/>
        </w:rPr>
        <w:t>إ</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التعليمات الرسمية للكنيسة والبابا هي المعيار في الاستقامة</w:t>
      </w:r>
      <w:r w:rsidR="0009539D" w:rsidRPr="00E1692D">
        <w:rPr>
          <w:rFonts w:hint="cs"/>
          <w:color w:val="000000" w:themeColor="text1"/>
          <w:sz w:val="27"/>
          <w:rtl/>
        </w:rPr>
        <w:t>.</w:t>
      </w:r>
      <w:r w:rsidRPr="00E1692D">
        <w:rPr>
          <w:rFonts w:hint="cs"/>
          <w:color w:val="000000" w:themeColor="text1"/>
          <w:sz w:val="27"/>
          <w:rtl/>
        </w:rPr>
        <w:t xml:space="preserve"> وأهل البدع ملعون</w:t>
      </w:r>
      <w:r w:rsidR="0009539D" w:rsidRPr="00E1692D">
        <w:rPr>
          <w:rFonts w:hint="cs"/>
          <w:color w:val="000000" w:themeColor="text1"/>
          <w:sz w:val="27"/>
          <w:rtl/>
        </w:rPr>
        <w:t>و</w:t>
      </w:r>
      <w:r w:rsidRPr="00E1692D">
        <w:rPr>
          <w:rFonts w:hint="cs"/>
          <w:color w:val="000000" w:themeColor="text1"/>
          <w:sz w:val="27"/>
          <w:rtl/>
        </w:rPr>
        <w:t xml:space="preserve">ن. كما </w:t>
      </w:r>
      <w:r w:rsidR="0009539D" w:rsidRPr="00E1692D">
        <w:rPr>
          <w:rFonts w:hint="cs"/>
          <w:color w:val="000000" w:themeColor="text1"/>
          <w:sz w:val="27"/>
          <w:rtl/>
        </w:rPr>
        <w:t>أ</w:t>
      </w:r>
      <w:r w:rsidRPr="00E1692D">
        <w:rPr>
          <w:rFonts w:hint="cs"/>
          <w:color w:val="000000" w:themeColor="text1"/>
          <w:sz w:val="27"/>
          <w:rtl/>
        </w:rPr>
        <w:t xml:space="preserve">ن عدم الاعتقاد ببعض </w:t>
      </w:r>
      <w:r w:rsidRPr="00E1692D">
        <w:rPr>
          <w:rFonts w:hint="cs"/>
          <w:color w:val="000000" w:themeColor="text1"/>
          <w:sz w:val="27"/>
          <w:rtl/>
        </w:rPr>
        <w:lastRenderedPageBreak/>
        <w:t>الأوصاف لشخصي</w:t>
      </w:r>
      <w:r w:rsidR="0009539D" w:rsidRPr="00E1692D">
        <w:rPr>
          <w:rFonts w:hint="cs"/>
          <w:color w:val="000000" w:themeColor="text1"/>
          <w:sz w:val="27"/>
          <w:rtl/>
        </w:rPr>
        <w:t>ّ</w:t>
      </w:r>
      <w:r w:rsidRPr="00E1692D">
        <w:rPr>
          <w:rFonts w:hint="cs"/>
          <w:color w:val="000000" w:themeColor="text1"/>
          <w:sz w:val="27"/>
          <w:rtl/>
        </w:rPr>
        <w:t>ة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يمهّ</w:t>
      </w:r>
      <w:r w:rsidR="0009539D" w:rsidRPr="00E1692D">
        <w:rPr>
          <w:rFonts w:hint="cs"/>
          <w:color w:val="000000" w:themeColor="text1"/>
          <w:sz w:val="27"/>
          <w:rtl/>
        </w:rPr>
        <w:t>ِ</w:t>
      </w:r>
      <w:r w:rsidRPr="00E1692D">
        <w:rPr>
          <w:rFonts w:hint="cs"/>
          <w:color w:val="000000" w:themeColor="text1"/>
          <w:sz w:val="27"/>
          <w:rtl/>
        </w:rPr>
        <w:t>د لتوفير موجبات اللعنة، حت</w:t>
      </w:r>
      <w:r w:rsidR="0009539D" w:rsidRPr="00E1692D">
        <w:rPr>
          <w:rFonts w:hint="cs"/>
          <w:color w:val="000000" w:themeColor="text1"/>
          <w:sz w:val="27"/>
          <w:rtl/>
        </w:rPr>
        <w:t>ّ</w:t>
      </w:r>
      <w:r w:rsidRPr="00E1692D">
        <w:rPr>
          <w:rFonts w:hint="cs"/>
          <w:color w:val="000000" w:themeColor="text1"/>
          <w:sz w:val="27"/>
          <w:rtl/>
        </w:rPr>
        <w:t>ى وإن</w:t>
      </w:r>
      <w:r w:rsidR="0009539D" w:rsidRPr="00E1692D">
        <w:rPr>
          <w:rFonts w:hint="cs"/>
          <w:color w:val="000000" w:themeColor="text1"/>
          <w:sz w:val="27"/>
          <w:rtl/>
        </w:rPr>
        <w:t>ْ</w:t>
      </w:r>
      <w:r w:rsidRPr="00E1692D">
        <w:rPr>
          <w:rFonts w:hint="cs"/>
          <w:color w:val="000000" w:themeColor="text1"/>
          <w:sz w:val="27"/>
          <w:rtl/>
        </w:rPr>
        <w:t xml:space="preserve"> كان مقروناً بالاحترام الكامل للسيد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والإقرار بأصول العقيدة المسيحية</w:t>
      </w:r>
      <w:r w:rsidR="0009539D" w:rsidRPr="00E1692D">
        <w:rPr>
          <w:rFonts w:hint="cs"/>
          <w:color w:val="000000" w:themeColor="text1"/>
          <w:sz w:val="27"/>
          <w:rtl/>
        </w:rPr>
        <w:t>،</w:t>
      </w:r>
      <w:r w:rsidRPr="00E1692D">
        <w:rPr>
          <w:rFonts w:hint="cs"/>
          <w:color w:val="000000" w:themeColor="text1"/>
          <w:sz w:val="27"/>
          <w:rtl/>
        </w:rPr>
        <w:t xml:space="preserve"> وسائر أوصافه. وعليه فمن المؤك</w:t>
      </w:r>
      <w:r w:rsidR="0009539D" w:rsidRPr="00E1692D">
        <w:rPr>
          <w:rFonts w:hint="cs"/>
          <w:color w:val="000000" w:themeColor="text1"/>
          <w:sz w:val="27"/>
          <w:rtl/>
        </w:rPr>
        <w:t>َّ</w:t>
      </w:r>
      <w:r w:rsidRPr="00E1692D">
        <w:rPr>
          <w:rFonts w:hint="cs"/>
          <w:color w:val="000000" w:themeColor="text1"/>
          <w:sz w:val="27"/>
          <w:rtl/>
        </w:rPr>
        <w:t>د أن م</w:t>
      </w:r>
      <w:r w:rsidR="0009539D" w:rsidRPr="00E1692D">
        <w:rPr>
          <w:rFonts w:hint="cs"/>
          <w:color w:val="000000" w:themeColor="text1"/>
          <w:sz w:val="27"/>
          <w:rtl/>
        </w:rPr>
        <w:t>َ</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يقترف أبسط إساءة بحق</w:t>
      </w:r>
      <w:r w:rsidR="0009539D" w:rsidRPr="00E1692D">
        <w:rPr>
          <w:rFonts w:hint="cs"/>
          <w:color w:val="000000" w:themeColor="text1"/>
          <w:sz w:val="27"/>
          <w:rtl/>
        </w:rPr>
        <w:t>ّ</w:t>
      </w:r>
      <w:r w:rsidRPr="00E1692D">
        <w:rPr>
          <w:rFonts w:hint="cs"/>
          <w:color w:val="000000" w:themeColor="text1"/>
          <w:sz w:val="27"/>
          <w:rtl/>
        </w:rPr>
        <w:t xml:space="preserve"> هذه الشخصية العظيمة والمقدّسة،</w:t>
      </w:r>
      <w:r w:rsidR="001675CE" w:rsidRPr="00E1692D">
        <w:rPr>
          <w:rFonts w:hint="cs"/>
          <w:color w:val="000000" w:themeColor="text1"/>
          <w:sz w:val="27"/>
          <w:rtl/>
        </w:rPr>
        <w:t xml:space="preserve"> أو </w:t>
      </w:r>
      <w:r w:rsidRPr="00E1692D">
        <w:rPr>
          <w:rFonts w:hint="cs"/>
          <w:color w:val="000000" w:themeColor="text1"/>
          <w:sz w:val="27"/>
          <w:rtl/>
        </w:rPr>
        <w:t>يهينها</w:t>
      </w:r>
      <w:r w:rsidR="0009539D" w:rsidRPr="00E1692D">
        <w:rPr>
          <w:rFonts w:hint="cs"/>
          <w:color w:val="000000" w:themeColor="text1"/>
          <w:sz w:val="27"/>
          <w:rtl/>
        </w:rPr>
        <w:t>،</w:t>
      </w:r>
      <w:r w:rsidRPr="00E1692D">
        <w:rPr>
          <w:rFonts w:hint="cs"/>
          <w:color w:val="000000" w:themeColor="text1"/>
          <w:sz w:val="27"/>
          <w:rtl/>
        </w:rPr>
        <w:t xml:space="preserve"> فهو ملعون</w:t>
      </w:r>
      <w:r w:rsidR="0009539D" w:rsidRPr="00E1692D">
        <w:rPr>
          <w:rFonts w:hint="cs"/>
          <w:color w:val="000000" w:themeColor="text1"/>
          <w:sz w:val="27"/>
          <w:rtl/>
        </w:rPr>
        <w:t>ٌ</w:t>
      </w:r>
      <w:r w:rsidRPr="00E1692D">
        <w:rPr>
          <w:rFonts w:hint="cs"/>
          <w:color w:val="000000" w:themeColor="text1"/>
          <w:sz w:val="27"/>
          <w:rtl/>
        </w:rPr>
        <w:t xml:space="preserve">. </w:t>
      </w:r>
    </w:p>
    <w:p w:rsidR="00855F42" w:rsidRPr="00E1692D" w:rsidRDefault="00855F42" w:rsidP="0009539D">
      <w:pPr>
        <w:contextualSpacing/>
        <w:rPr>
          <w:color w:val="000000" w:themeColor="text1"/>
          <w:sz w:val="27"/>
          <w:rtl/>
        </w:rPr>
      </w:pPr>
      <w:r w:rsidRPr="00E1692D">
        <w:rPr>
          <w:rFonts w:hint="cs"/>
          <w:color w:val="000000" w:themeColor="text1"/>
          <w:sz w:val="27"/>
          <w:rtl/>
        </w:rPr>
        <w:t>كما أن</w:t>
      </w:r>
      <w:r w:rsidR="0009539D" w:rsidRPr="00E1692D">
        <w:rPr>
          <w:rFonts w:hint="cs"/>
          <w:color w:val="000000" w:themeColor="text1"/>
          <w:sz w:val="27"/>
          <w:rtl/>
        </w:rPr>
        <w:t>ّ</w:t>
      </w:r>
      <w:r w:rsidRPr="00E1692D">
        <w:rPr>
          <w:rFonts w:hint="cs"/>
          <w:color w:val="000000" w:themeColor="text1"/>
          <w:sz w:val="27"/>
          <w:rtl/>
        </w:rPr>
        <w:t xml:space="preserve"> حكم </w:t>
      </w:r>
      <w:r w:rsidRPr="00E1692D">
        <w:rPr>
          <w:rFonts w:hint="eastAsia"/>
          <w:color w:val="000000" w:themeColor="text1"/>
          <w:sz w:val="27"/>
          <w:rtl/>
        </w:rPr>
        <w:t>«</w:t>
      </w:r>
      <w:r w:rsidRPr="00E1692D">
        <w:rPr>
          <w:rFonts w:hint="cs"/>
          <w:color w:val="000000" w:themeColor="text1"/>
          <w:sz w:val="27"/>
          <w:rtl/>
        </w:rPr>
        <w:t>التكفير الصغير</w:t>
      </w:r>
      <w:r w:rsidRPr="00E1692D">
        <w:rPr>
          <w:rFonts w:hint="eastAsia"/>
          <w:color w:val="000000" w:themeColor="text1"/>
          <w:sz w:val="27"/>
          <w:rtl/>
        </w:rPr>
        <w:t>»</w:t>
      </w:r>
      <w:r w:rsidR="0009539D" w:rsidRPr="00E1692D">
        <w:rPr>
          <w:rFonts w:hint="cs"/>
          <w:color w:val="000000" w:themeColor="text1"/>
          <w:sz w:val="27"/>
          <w:rtl/>
        </w:rPr>
        <w:t>،</w:t>
      </w:r>
      <w:r w:rsidRPr="00E1692D">
        <w:rPr>
          <w:rFonts w:hint="cs"/>
          <w:color w:val="000000" w:themeColor="text1"/>
          <w:sz w:val="27"/>
          <w:rtl/>
        </w:rPr>
        <w:t xml:space="preserve"> و</w:t>
      </w:r>
      <w:r w:rsidRPr="00E1692D">
        <w:rPr>
          <w:rFonts w:hint="eastAsia"/>
          <w:color w:val="000000" w:themeColor="text1"/>
          <w:sz w:val="27"/>
          <w:rtl/>
        </w:rPr>
        <w:t>«</w:t>
      </w:r>
      <w:r w:rsidRPr="00E1692D">
        <w:rPr>
          <w:rFonts w:hint="cs"/>
          <w:color w:val="000000" w:themeColor="text1"/>
          <w:sz w:val="27"/>
          <w:rtl/>
        </w:rPr>
        <w:t>التكفير الكبير</w:t>
      </w:r>
      <w:r w:rsidRPr="00E1692D">
        <w:rPr>
          <w:rFonts w:hint="eastAsia"/>
          <w:color w:val="000000" w:themeColor="text1"/>
          <w:sz w:val="27"/>
          <w:rtl/>
        </w:rPr>
        <w:t>»</w:t>
      </w:r>
      <w:r w:rsidR="0009539D" w:rsidRPr="00E1692D">
        <w:rPr>
          <w:rFonts w:hint="cs"/>
          <w:color w:val="000000" w:themeColor="text1"/>
          <w:sz w:val="27"/>
          <w:rtl/>
        </w:rPr>
        <w:t>،</w:t>
      </w:r>
      <w:r w:rsidRPr="00E1692D">
        <w:rPr>
          <w:rFonts w:hint="cs"/>
          <w:color w:val="000000" w:themeColor="text1"/>
          <w:sz w:val="27"/>
          <w:rtl/>
        </w:rPr>
        <w:t xml:space="preserve"> و</w:t>
      </w:r>
      <w:r w:rsidRPr="00E1692D">
        <w:rPr>
          <w:rFonts w:hint="eastAsia"/>
          <w:color w:val="000000" w:themeColor="text1"/>
          <w:sz w:val="27"/>
          <w:rtl/>
        </w:rPr>
        <w:t>«</w:t>
      </w:r>
      <w:r w:rsidRPr="00E1692D">
        <w:rPr>
          <w:rFonts w:hint="cs"/>
          <w:color w:val="000000" w:themeColor="text1"/>
          <w:sz w:val="27"/>
          <w:rtl/>
        </w:rPr>
        <w:t>اللعن</w:t>
      </w:r>
      <w:r w:rsidRPr="00E1692D">
        <w:rPr>
          <w:rFonts w:hint="eastAsia"/>
          <w:color w:val="000000" w:themeColor="text1"/>
          <w:sz w:val="27"/>
          <w:rtl/>
        </w:rPr>
        <w:t>»</w:t>
      </w:r>
      <w:r w:rsidR="0009539D" w:rsidRPr="00E1692D">
        <w:rPr>
          <w:rFonts w:hint="cs"/>
          <w:color w:val="000000" w:themeColor="text1"/>
          <w:sz w:val="27"/>
          <w:rtl/>
        </w:rPr>
        <w:t>،</w:t>
      </w:r>
      <w:r w:rsidRPr="00E1692D">
        <w:rPr>
          <w:rFonts w:hint="cs"/>
          <w:color w:val="000000" w:themeColor="text1"/>
          <w:sz w:val="27"/>
          <w:rtl/>
        </w:rPr>
        <w:t xml:space="preserve"> هي من الأحكام التي كان يصدرها البابا والمجالس المسيحية والأساقفة. </w:t>
      </w:r>
      <w:r w:rsidRPr="00E1692D">
        <w:rPr>
          <w:rFonts w:hint="eastAsia"/>
          <w:color w:val="000000" w:themeColor="text1"/>
          <w:sz w:val="27"/>
          <w:rtl/>
        </w:rPr>
        <w:t>«</w:t>
      </w:r>
      <w:r w:rsidRPr="00E1692D">
        <w:rPr>
          <w:rFonts w:hint="cs"/>
          <w:color w:val="000000" w:themeColor="text1"/>
          <w:sz w:val="27"/>
          <w:rtl/>
        </w:rPr>
        <w:t>التكفير الصغير</w:t>
      </w:r>
      <w:r w:rsidRPr="00E1692D">
        <w:rPr>
          <w:rFonts w:hint="eastAsia"/>
          <w:color w:val="000000" w:themeColor="text1"/>
          <w:sz w:val="27"/>
          <w:rtl/>
        </w:rPr>
        <w:t>»</w:t>
      </w:r>
      <w:r w:rsidRPr="00E1692D">
        <w:rPr>
          <w:rFonts w:hint="cs"/>
          <w:color w:val="000000" w:themeColor="text1"/>
          <w:sz w:val="27"/>
          <w:rtl/>
        </w:rPr>
        <w:t xml:space="preserve"> كان يحرم المسيحي من القيام بالشعائر. وكانت هذه بمثابة عقوبة يحق</w:t>
      </w:r>
      <w:r w:rsidR="0009539D" w:rsidRPr="00E1692D">
        <w:rPr>
          <w:rFonts w:hint="cs"/>
          <w:color w:val="000000" w:themeColor="text1"/>
          <w:sz w:val="27"/>
          <w:rtl/>
        </w:rPr>
        <w:t>ّ</w:t>
      </w:r>
      <w:r w:rsidRPr="00E1692D">
        <w:rPr>
          <w:rFonts w:hint="cs"/>
          <w:color w:val="000000" w:themeColor="text1"/>
          <w:sz w:val="27"/>
          <w:rtl/>
        </w:rPr>
        <w:t xml:space="preserve"> لكل</w:t>
      </w:r>
      <w:r w:rsidR="0009539D" w:rsidRPr="00E1692D">
        <w:rPr>
          <w:rFonts w:hint="cs"/>
          <w:color w:val="000000" w:themeColor="text1"/>
          <w:sz w:val="27"/>
          <w:rtl/>
        </w:rPr>
        <w:t>ّ</w:t>
      </w:r>
      <w:r w:rsidRPr="00E1692D">
        <w:rPr>
          <w:rFonts w:hint="cs"/>
          <w:color w:val="000000" w:themeColor="text1"/>
          <w:sz w:val="27"/>
          <w:rtl/>
        </w:rPr>
        <w:t xml:space="preserve"> قس</w:t>
      </w:r>
      <w:r w:rsidR="0009539D" w:rsidRPr="00E1692D">
        <w:rPr>
          <w:rFonts w:hint="cs"/>
          <w:color w:val="000000" w:themeColor="text1"/>
          <w:sz w:val="27"/>
          <w:rtl/>
        </w:rPr>
        <w:t>ٍّ</w:t>
      </w:r>
      <w:r w:rsidRPr="00E1692D">
        <w:rPr>
          <w:rFonts w:hint="cs"/>
          <w:color w:val="000000" w:themeColor="text1"/>
          <w:sz w:val="27"/>
          <w:rtl/>
        </w:rPr>
        <w:t xml:space="preserve"> </w:t>
      </w:r>
      <w:r w:rsidR="0009539D" w:rsidRPr="00E1692D">
        <w:rPr>
          <w:rFonts w:hint="cs"/>
          <w:color w:val="000000" w:themeColor="text1"/>
          <w:sz w:val="27"/>
          <w:rtl/>
        </w:rPr>
        <w:t>أ</w:t>
      </w:r>
      <w:r w:rsidRPr="00E1692D">
        <w:rPr>
          <w:rFonts w:hint="cs"/>
          <w:color w:val="000000" w:themeColor="text1"/>
          <w:sz w:val="27"/>
          <w:rtl/>
        </w:rPr>
        <w:t>ن يقوم بتنفيذها. ولو أن</w:t>
      </w:r>
      <w:r w:rsidR="0009539D" w:rsidRPr="00E1692D">
        <w:rPr>
          <w:rFonts w:hint="cs"/>
          <w:color w:val="000000" w:themeColor="text1"/>
          <w:sz w:val="27"/>
          <w:rtl/>
        </w:rPr>
        <w:t>ّ</w:t>
      </w:r>
      <w:r w:rsidRPr="00E1692D">
        <w:rPr>
          <w:rFonts w:hint="cs"/>
          <w:color w:val="000000" w:themeColor="text1"/>
          <w:sz w:val="27"/>
          <w:rtl/>
        </w:rPr>
        <w:t xml:space="preserve"> أحد المذنبين المحكوم عليهم بهذا الحكم مات قبل أن يطلب الغفران</w:t>
      </w:r>
      <w:r w:rsidR="0009539D" w:rsidRPr="00E1692D">
        <w:rPr>
          <w:rFonts w:hint="cs"/>
          <w:color w:val="000000" w:themeColor="text1"/>
          <w:sz w:val="27"/>
          <w:rtl/>
        </w:rPr>
        <w:t>،</w:t>
      </w:r>
      <w:r w:rsidRPr="00E1692D">
        <w:rPr>
          <w:rFonts w:hint="cs"/>
          <w:color w:val="000000" w:themeColor="text1"/>
          <w:sz w:val="27"/>
          <w:rtl/>
        </w:rPr>
        <w:t xml:space="preserve"> ويُغفر له، ف</w:t>
      </w:r>
      <w:r w:rsidR="0009539D" w:rsidRPr="00E1692D">
        <w:rPr>
          <w:rFonts w:hint="cs"/>
          <w:color w:val="000000" w:themeColor="text1"/>
          <w:sz w:val="27"/>
          <w:rtl/>
        </w:rPr>
        <w:t>إ</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هذا النوع من التكفير، وحسب اعتقاد المؤمنين</w:t>
      </w:r>
      <w:r w:rsidR="0009539D" w:rsidRPr="00E1692D">
        <w:rPr>
          <w:rFonts w:hint="cs"/>
          <w:color w:val="000000" w:themeColor="text1"/>
          <w:sz w:val="27"/>
          <w:rtl/>
        </w:rPr>
        <w:t>،</w:t>
      </w:r>
      <w:r w:rsidRPr="00E1692D">
        <w:rPr>
          <w:rFonts w:hint="cs"/>
          <w:color w:val="000000" w:themeColor="text1"/>
          <w:sz w:val="27"/>
          <w:rtl/>
        </w:rPr>
        <w:t xml:space="preserve"> يكتسب صفة الحكم القطعي والأبدي بالعذاب الأخروي. وبالنسبة لـ </w:t>
      </w:r>
      <w:r w:rsidRPr="00E1692D">
        <w:rPr>
          <w:rFonts w:hint="eastAsia"/>
          <w:color w:val="000000" w:themeColor="text1"/>
          <w:sz w:val="27"/>
          <w:rtl/>
        </w:rPr>
        <w:t>«</w:t>
      </w:r>
      <w:r w:rsidRPr="00E1692D">
        <w:rPr>
          <w:rFonts w:hint="cs"/>
          <w:color w:val="000000" w:themeColor="text1"/>
          <w:sz w:val="27"/>
          <w:rtl/>
        </w:rPr>
        <w:t>التكفير الكبير</w:t>
      </w:r>
      <w:r w:rsidRPr="00E1692D">
        <w:rPr>
          <w:rFonts w:hint="eastAsia"/>
          <w:color w:val="000000" w:themeColor="text1"/>
          <w:sz w:val="27"/>
          <w:rtl/>
        </w:rPr>
        <w:t>»</w:t>
      </w:r>
      <w:r w:rsidRPr="00E1692D">
        <w:rPr>
          <w:rFonts w:hint="cs"/>
          <w:color w:val="000000" w:themeColor="text1"/>
          <w:sz w:val="27"/>
          <w:rtl/>
        </w:rPr>
        <w:t>، والذي يعد</w:t>
      </w:r>
      <w:r w:rsidR="0009539D" w:rsidRPr="00E1692D">
        <w:rPr>
          <w:rFonts w:hint="cs"/>
          <w:color w:val="000000" w:themeColor="text1"/>
          <w:sz w:val="27"/>
          <w:rtl/>
        </w:rPr>
        <w:t>ّ</w:t>
      </w:r>
      <w:r w:rsidRPr="00E1692D">
        <w:rPr>
          <w:rFonts w:hint="cs"/>
          <w:color w:val="000000" w:themeColor="text1"/>
          <w:sz w:val="27"/>
          <w:rtl/>
        </w:rPr>
        <w:t xml:space="preserve"> ال</w:t>
      </w:r>
      <w:r w:rsidR="0009539D" w:rsidRPr="00E1692D">
        <w:rPr>
          <w:rFonts w:hint="cs"/>
          <w:color w:val="000000" w:themeColor="text1"/>
          <w:sz w:val="27"/>
          <w:rtl/>
        </w:rPr>
        <w:t>يوم</w:t>
      </w:r>
      <w:r w:rsidRPr="00E1692D">
        <w:rPr>
          <w:rFonts w:hint="cs"/>
          <w:color w:val="000000" w:themeColor="text1"/>
          <w:sz w:val="27"/>
          <w:rtl/>
        </w:rPr>
        <w:t xml:space="preserve"> النوع الوحيد من أنواع التكفير المستخدمة من قبل الكنيسة، فقد كان حكماً يصدر من قبل الهيئات الدينية المسيحية</w:t>
      </w:r>
      <w:r w:rsidR="001675CE" w:rsidRPr="00E1692D">
        <w:rPr>
          <w:rFonts w:hint="cs"/>
          <w:color w:val="000000" w:themeColor="text1"/>
          <w:sz w:val="27"/>
          <w:rtl/>
        </w:rPr>
        <w:t xml:space="preserve"> أو </w:t>
      </w:r>
      <w:r w:rsidRPr="00E1692D">
        <w:rPr>
          <w:rFonts w:hint="cs"/>
          <w:color w:val="000000" w:themeColor="text1"/>
          <w:sz w:val="27"/>
          <w:rtl/>
        </w:rPr>
        <w:t>البابا والأساقفة فقط. وحكم التكفير الكبير كان يحرم المحكوم من أي</w:t>
      </w:r>
      <w:r w:rsidR="0009539D" w:rsidRPr="00E1692D">
        <w:rPr>
          <w:rFonts w:hint="cs"/>
          <w:color w:val="000000" w:themeColor="text1"/>
          <w:sz w:val="27"/>
          <w:rtl/>
        </w:rPr>
        <w:t>ّ</w:t>
      </w:r>
      <w:r w:rsidRPr="00E1692D">
        <w:rPr>
          <w:rFonts w:hint="cs"/>
          <w:color w:val="000000" w:themeColor="text1"/>
          <w:sz w:val="27"/>
          <w:rtl/>
        </w:rPr>
        <w:t xml:space="preserve"> نوع من أنواع التعاضد القانوني</w:t>
      </w:r>
      <w:r w:rsidR="001675CE" w:rsidRPr="00E1692D">
        <w:rPr>
          <w:rFonts w:hint="cs"/>
          <w:color w:val="000000" w:themeColor="text1"/>
          <w:sz w:val="27"/>
          <w:rtl/>
        </w:rPr>
        <w:t xml:space="preserve"> أو </w:t>
      </w:r>
      <w:r w:rsidRPr="00E1692D">
        <w:rPr>
          <w:rFonts w:hint="cs"/>
          <w:color w:val="000000" w:themeColor="text1"/>
          <w:sz w:val="27"/>
          <w:rtl/>
        </w:rPr>
        <w:t>الديني مع المجتمع المسيحي؛ بمعنى أن</w:t>
      </w:r>
      <w:r w:rsidR="0009539D" w:rsidRPr="00E1692D">
        <w:rPr>
          <w:rFonts w:hint="cs"/>
          <w:color w:val="000000" w:themeColor="text1"/>
          <w:sz w:val="27"/>
          <w:rtl/>
        </w:rPr>
        <w:t>ّ</w:t>
      </w:r>
      <w:r w:rsidRPr="00E1692D">
        <w:rPr>
          <w:rFonts w:hint="cs"/>
          <w:color w:val="000000" w:themeColor="text1"/>
          <w:sz w:val="27"/>
          <w:rtl/>
        </w:rPr>
        <w:t xml:space="preserve"> الشخص المُكفَّر لم يكن باستطاعته اللجوء</w:t>
      </w:r>
      <w:r w:rsidR="001675CE" w:rsidRPr="00E1692D">
        <w:rPr>
          <w:rFonts w:hint="cs"/>
          <w:color w:val="000000" w:themeColor="text1"/>
          <w:sz w:val="27"/>
          <w:rtl/>
        </w:rPr>
        <w:t xml:space="preserve"> إلى </w:t>
      </w:r>
      <w:r w:rsidRPr="00E1692D">
        <w:rPr>
          <w:rFonts w:hint="cs"/>
          <w:color w:val="000000" w:themeColor="text1"/>
          <w:sz w:val="27"/>
          <w:rtl/>
        </w:rPr>
        <w:t>المحكمة الكنسية، لتقديم الشكوى ضد</w:t>
      </w:r>
      <w:r w:rsidR="0009539D" w:rsidRPr="00E1692D">
        <w:rPr>
          <w:rFonts w:hint="cs"/>
          <w:color w:val="000000" w:themeColor="text1"/>
          <w:sz w:val="27"/>
          <w:rtl/>
        </w:rPr>
        <w:t>ّ</w:t>
      </w:r>
      <w:r w:rsidRPr="00E1692D">
        <w:rPr>
          <w:rFonts w:hint="cs"/>
          <w:color w:val="000000" w:themeColor="text1"/>
          <w:sz w:val="27"/>
          <w:rtl/>
        </w:rPr>
        <w:t xml:space="preserve"> أحد الأشخاص</w:t>
      </w:r>
      <w:r w:rsidR="0009539D" w:rsidRPr="00E1692D">
        <w:rPr>
          <w:rFonts w:hint="cs"/>
          <w:color w:val="000000" w:themeColor="text1"/>
          <w:sz w:val="27"/>
          <w:rtl/>
        </w:rPr>
        <w:t>،</w:t>
      </w:r>
      <w:r w:rsidRPr="00E1692D">
        <w:rPr>
          <w:rFonts w:hint="cs"/>
          <w:color w:val="000000" w:themeColor="text1"/>
          <w:sz w:val="27"/>
          <w:rtl/>
        </w:rPr>
        <w:t xml:space="preserve"> والمطالبة بحق</w:t>
      </w:r>
      <w:r w:rsidR="0009539D" w:rsidRPr="00E1692D">
        <w:rPr>
          <w:rFonts w:hint="cs"/>
          <w:color w:val="000000" w:themeColor="text1"/>
          <w:sz w:val="27"/>
          <w:rtl/>
        </w:rPr>
        <w:t>ّ</w:t>
      </w:r>
      <w:r w:rsidRPr="00E1692D">
        <w:rPr>
          <w:rFonts w:hint="cs"/>
          <w:color w:val="000000" w:themeColor="text1"/>
          <w:sz w:val="27"/>
          <w:rtl/>
        </w:rPr>
        <w:t>ه،</w:t>
      </w:r>
      <w:r w:rsidR="001675CE" w:rsidRPr="00E1692D">
        <w:rPr>
          <w:rFonts w:hint="cs"/>
          <w:color w:val="000000" w:themeColor="text1"/>
          <w:sz w:val="27"/>
          <w:rtl/>
        </w:rPr>
        <w:t xml:space="preserve"> أو </w:t>
      </w:r>
      <w:r w:rsidRPr="00E1692D">
        <w:rPr>
          <w:rFonts w:hint="cs"/>
          <w:color w:val="000000" w:themeColor="text1"/>
          <w:sz w:val="27"/>
          <w:rtl/>
        </w:rPr>
        <w:t>أن</w:t>
      </w:r>
      <w:r w:rsidR="0009539D" w:rsidRPr="00E1692D">
        <w:rPr>
          <w:rFonts w:hint="cs"/>
          <w:color w:val="000000" w:themeColor="text1"/>
          <w:sz w:val="27"/>
          <w:rtl/>
        </w:rPr>
        <w:t>ْ</w:t>
      </w:r>
      <w:r w:rsidRPr="00E1692D">
        <w:rPr>
          <w:rFonts w:hint="cs"/>
          <w:color w:val="000000" w:themeColor="text1"/>
          <w:sz w:val="27"/>
          <w:rtl/>
        </w:rPr>
        <w:t xml:space="preserve"> يمتلك الحق</w:t>
      </w:r>
      <w:r w:rsidR="0009539D" w:rsidRPr="00E1692D">
        <w:rPr>
          <w:rFonts w:hint="cs"/>
          <w:color w:val="000000" w:themeColor="text1"/>
          <w:sz w:val="27"/>
          <w:rtl/>
        </w:rPr>
        <w:t>ّ</w:t>
      </w:r>
      <w:r w:rsidRPr="00E1692D">
        <w:rPr>
          <w:rFonts w:hint="cs"/>
          <w:color w:val="000000" w:themeColor="text1"/>
          <w:sz w:val="27"/>
          <w:rtl/>
        </w:rPr>
        <w:t xml:space="preserve"> في الميراث،</w:t>
      </w:r>
      <w:r w:rsidR="001675CE" w:rsidRPr="00E1692D">
        <w:rPr>
          <w:rFonts w:hint="cs"/>
          <w:color w:val="000000" w:themeColor="text1"/>
          <w:sz w:val="27"/>
          <w:rtl/>
        </w:rPr>
        <w:t xml:space="preserve"> أو </w:t>
      </w:r>
      <w:r w:rsidRPr="00E1692D">
        <w:rPr>
          <w:rFonts w:hint="cs"/>
          <w:color w:val="000000" w:themeColor="text1"/>
          <w:sz w:val="27"/>
          <w:rtl/>
        </w:rPr>
        <w:t>أن يقوم بعمل</w:t>
      </w:r>
      <w:r w:rsidR="0009539D" w:rsidRPr="00E1692D">
        <w:rPr>
          <w:rFonts w:hint="cs"/>
          <w:color w:val="000000" w:themeColor="text1"/>
          <w:sz w:val="27"/>
          <w:rtl/>
        </w:rPr>
        <w:t>ٍ</w:t>
      </w:r>
      <w:r w:rsidRPr="00E1692D">
        <w:rPr>
          <w:rFonts w:hint="cs"/>
          <w:color w:val="000000" w:themeColor="text1"/>
          <w:sz w:val="27"/>
          <w:rtl/>
        </w:rPr>
        <w:t xml:space="preserve"> ذا قيمة من الناحية القانونية، في حين أن البقي</w:t>
      </w:r>
      <w:r w:rsidR="0009539D" w:rsidRPr="00E1692D">
        <w:rPr>
          <w:rFonts w:hint="cs"/>
          <w:color w:val="000000" w:themeColor="text1"/>
          <w:sz w:val="27"/>
          <w:rtl/>
        </w:rPr>
        <w:t>ّ</w:t>
      </w:r>
      <w:r w:rsidRPr="00E1692D">
        <w:rPr>
          <w:rFonts w:hint="cs"/>
          <w:color w:val="000000" w:themeColor="text1"/>
          <w:sz w:val="27"/>
          <w:rtl/>
        </w:rPr>
        <w:t xml:space="preserve">ة بإمكانهم ملاحقته. </w:t>
      </w:r>
    </w:p>
    <w:p w:rsidR="00855F42" w:rsidRPr="00E1692D" w:rsidRDefault="00855F42" w:rsidP="0009539D">
      <w:pPr>
        <w:contextualSpacing/>
        <w:rPr>
          <w:color w:val="000000" w:themeColor="text1"/>
          <w:sz w:val="27"/>
          <w:rtl/>
        </w:rPr>
      </w:pPr>
      <w:r w:rsidRPr="00E1692D">
        <w:rPr>
          <w:rFonts w:hint="cs"/>
          <w:color w:val="000000" w:themeColor="text1"/>
          <w:sz w:val="27"/>
          <w:rtl/>
        </w:rPr>
        <w:t>وعندما تم</w:t>
      </w:r>
      <w:r w:rsidR="0009539D" w:rsidRPr="00E1692D">
        <w:rPr>
          <w:rFonts w:hint="cs"/>
          <w:color w:val="000000" w:themeColor="text1"/>
          <w:sz w:val="27"/>
          <w:rtl/>
        </w:rPr>
        <w:t>ّ</w:t>
      </w:r>
      <w:r w:rsidRPr="00E1692D">
        <w:rPr>
          <w:rFonts w:hint="cs"/>
          <w:color w:val="000000" w:themeColor="text1"/>
          <w:sz w:val="27"/>
          <w:rtl/>
        </w:rPr>
        <w:t xml:space="preserve"> تكفير ملك فرنسا في عام 998م تخلّى عنه جميع رجال البلاط، وتقريباً جميع م</w:t>
      </w:r>
      <w:r w:rsidR="0009539D" w:rsidRPr="00E1692D">
        <w:rPr>
          <w:rFonts w:hint="cs"/>
          <w:color w:val="000000" w:themeColor="text1"/>
          <w:sz w:val="27"/>
          <w:rtl/>
        </w:rPr>
        <w:t>َ</w:t>
      </w:r>
      <w:r w:rsidRPr="00E1692D">
        <w:rPr>
          <w:rFonts w:hint="cs"/>
          <w:color w:val="000000" w:themeColor="text1"/>
          <w:sz w:val="27"/>
          <w:rtl/>
        </w:rPr>
        <w:t>ن</w:t>
      </w:r>
      <w:r w:rsidR="0009539D" w:rsidRPr="00E1692D">
        <w:rPr>
          <w:rFonts w:hint="cs"/>
          <w:color w:val="000000" w:themeColor="text1"/>
          <w:sz w:val="27"/>
          <w:rtl/>
        </w:rPr>
        <w:t>ْ</w:t>
      </w:r>
      <w:r w:rsidRPr="00E1692D">
        <w:rPr>
          <w:rFonts w:hint="cs"/>
          <w:color w:val="000000" w:themeColor="text1"/>
          <w:sz w:val="27"/>
          <w:rtl/>
        </w:rPr>
        <w:t xml:space="preserve"> كان يقوم على خدمته. والشخص</w:t>
      </w:r>
      <w:r w:rsidR="0009539D" w:rsidRPr="00E1692D">
        <w:rPr>
          <w:rFonts w:hint="cs"/>
          <w:color w:val="000000" w:themeColor="text1"/>
          <w:sz w:val="27"/>
          <w:rtl/>
        </w:rPr>
        <w:t>ا</w:t>
      </w:r>
      <w:r w:rsidRPr="00E1692D">
        <w:rPr>
          <w:rFonts w:hint="cs"/>
          <w:color w:val="000000" w:themeColor="text1"/>
          <w:sz w:val="27"/>
          <w:rtl/>
        </w:rPr>
        <w:t>ن اللذ</w:t>
      </w:r>
      <w:r w:rsidR="0009539D" w:rsidRPr="00E1692D">
        <w:rPr>
          <w:rFonts w:hint="cs"/>
          <w:color w:val="000000" w:themeColor="text1"/>
          <w:sz w:val="27"/>
          <w:rtl/>
        </w:rPr>
        <w:t>ا</w:t>
      </w:r>
      <w:r w:rsidRPr="00E1692D">
        <w:rPr>
          <w:rFonts w:hint="cs"/>
          <w:color w:val="000000" w:themeColor="text1"/>
          <w:sz w:val="27"/>
          <w:rtl/>
        </w:rPr>
        <w:t>ن بقيا في القصر لخدمته</w:t>
      </w:r>
      <w:r w:rsidR="0009539D" w:rsidRPr="00E1692D">
        <w:rPr>
          <w:rFonts w:hint="cs"/>
          <w:color w:val="000000" w:themeColor="text1"/>
          <w:sz w:val="27"/>
          <w:rtl/>
        </w:rPr>
        <w:t xml:space="preserve"> </w:t>
      </w:r>
      <w:r w:rsidRPr="00E1692D">
        <w:rPr>
          <w:rFonts w:hint="cs"/>
          <w:color w:val="000000" w:themeColor="text1"/>
          <w:sz w:val="27"/>
          <w:rtl/>
        </w:rPr>
        <w:t>كانا يلقيان بالطعام المتبق</w:t>
      </w:r>
      <w:r w:rsidR="0009539D" w:rsidRPr="00E1692D">
        <w:rPr>
          <w:rFonts w:hint="cs"/>
          <w:color w:val="000000" w:themeColor="text1"/>
          <w:sz w:val="27"/>
          <w:rtl/>
        </w:rPr>
        <w:t>ّ</w:t>
      </w:r>
      <w:r w:rsidRPr="00E1692D">
        <w:rPr>
          <w:rFonts w:hint="cs"/>
          <w:color w:val="000000" w:themeColor="text1"/>
          <w:sz w:val="27"/>
          <w:rtl/>
        </w:rPr>
        <w:t>ي من مائدة الملك في النار</w:t>
      </w:r>
      <w:r w:rsidR="0009539D" w:rsidRPr="00E1692D">
        <w:rPr>
          <w:rFonts w:hint="cs"/>
          <w:color w:val="000000" w:themeColor="text1"/>
          <w:sz w:val="27"/>
          <w:rtl/>
        </w:rPr>
        <w:t>؛</w:t>
      </w:r>
      <w:r w:rsidRPr="00E1692D">
        <w:rPr>
          <w:rFonts w:hint="cs"/>
          <w:color w:val="000000" w:themeColor="text1"/>
          <w:sz w:val="27"/>
          <w:rtl/>
        </w:rPr>
        <w:t xml:space="preserve"> لئلا يتلو</w:t>
      </w:r>
      <w:r w:rsidR="0009539D" w:rsidRPr="00E1692D">
        <w:rPr>
          <w:rFonts w:hint="cs"/>
          <w:color w:val="000000" w:themeColor="text1"/>
          <w:sz w:val="27"/>
          <w:rtl/>
        </w:rPr>
        <w:t>َّ</w:t>
      </w:r>
      <w:r w:rsidRPr="00E1692D">
        <w:rPr>
          <w:rFonts w:hint="cs"/>
          <w:color w:val="000000" w:themeColor="text1"/>
          <w:sz w:val="27"/>
          <w:rtl/>
        </w:rPr>
        <w:t>ثون عن هذا الطريق. وفي بعض الأوقات</w:t>
      </w:r>
      <w:r w:rsidR="0009539D" w:rsidRPr="00E1692D">
        <w:rPr>
          <w:rFonts w:hint="cs"/>
          <w:color w:val="000000" w:themeColor="text1"/>
          <w:sz w:val="27"/>
          <w:rtl/>
        </w:rPr>
        <w:t>،</w:t>
      </w:r>
      <w:r w:rsidRPr="00E1692D">
        <w:rPr>
          <w:rFonts w:hint="cs"/>
          <w:color w:val="000000" w:themeColor="text1"/>
          <w:sz w:val="27"/>
          <w:rtl/>
        </w:rPr>
        <w:t xml:space="preserve"> عندما يكون الجرم عظيماً</w:t>
      </w:r>
      <w:r w:rsidR="0009539D" w:rsidRPr="00E1692D">
        <w:rPr>
          <w:rFonts w:hint="cs"/>
          <w:color w:val="000000" w:themeColor="text1"/>
          <w:sz w:val="27"/>
          <w:rtl/>
        </w:rPr>
        <w:t>،</w:t>
      </w:r>
      <w:r w:rsidRPr="00E1692D">
        <w:rPr>
          <w:rFonts w:hint="cs"/>
          <w:color w:val="000000" w:themeColor="text1"/>
          <w:sz w:val="27"/>
          <w:rtl/>
        </w:rPr>
        <w:t xml:space="preserve"> ف</w:t>
      </w:r>
      <w:r w:rsidR="0009539D" w:rsidRPr="00E1692D">
        <w:rPr>
          <w:rFonts w:hint="cs"/>
          <w:color w:val="000000" w:themeColor="text1"/>
          <w:sz w:val="27"/>
          <w:rtl/>
        </w:rPr>
        <w:t>إ</w:t>
      </w:r>
      <w:r w:rsidRPr="00E1692D">
        <w:rPr>
          <w:rFonts w:hint="cs"/>
          <w:color w:val="000000" w:themeColor="text1"/>
          <w:sz w:val="27"/>
          <w:rtl/>
        </w:rPr>
        <w:t>ن الكنيسة كانت تلعن المذنب</w:t>
      </w:r>
      <w:r w:rsidR="0009539D" w:rsidRPr="00E1692D">
        <w:rPr>
          <w:rFonts w:hint="cs"/>
          <w:color w:val="000000" w:themeColor="text1"/>
          <w:sz w:val="27"/>
          <w:rtl/>
        </w:rPr>
        <w:t>،</w:t>
      </w:r>
      <w:r w:rsidRPr="00E1692D">
        <w:rPr>
          <w:rFonts w:hint="cs"/>
          <w:color w:val="000000" w:themeColor="text1"/>
          <w:sz w:val="27"/>
          <w:rtl/>
        </w:rPr>
        <w:t xml:space="preserve"> بالإضافة </w:t>
      </w:r>
      <w:r w:rsidR="0009539D" w:rsidRPr="00E1692D">
        <w:rPr>
          <w:rFonts w:hint="cs"/>
          <w:color w:val="000000" w:themeColor="text1"/>
          <w:sz w:val="27"/>
          <w:rtl/>
        </w:rPr>
        <w:t xml:space="preserve">إلى </w:t>
      </w:r>
      <w:r w:rsidRPr="00E1692D">
        <w:rPr>
          <w:rFonts w:hint="cs"/>
          <w:color w:val="000000" w:themeColor="text1"/>
          <w:sz w:val="27"/>
          <w:rtl/>
        </w:rPr>
        <w:t xml:space="preserve">حكم التكفير الصادر </w:t>
      </w:r>
      <w:r w:rsidR="0009539D" w:rsidRPr="00E1692D">
        <w:rPr>
          <w:rFonts w:hint="cs"/>
          <w:color w:val="000000" w:themeColor="text1"/>
          <w:sz w:val="27"/>
          <w:rtl/>
        </w:rPr>
        <w:t xml:space="preserve">في </w:t>
      </w:r>
      <w:r w:rsidRPr="00E1692D">
        <w:rPr>
          <w:rFonts w:hint="cs"/>
          <w:color w:val="000000" w:themeColor="text1"/>
          <w:sz w:val="27"/>
          <w:rtl/>
        </w:rPr>
        <w:t>حق</w:t>
      </w:r>
      <w:r w:rsidR="0009539D" w:rsidRPr="00E1692D">
        <w:rPr>
          <w:rFonts w:hint="cs"/>
          <w:color w:val="000000" w:themeColor="text1"/>
          <w:sz w:val="27"/>
          <w:rtl/>
        </w:rPr>
        <w:t>ّ</w:t>
      </w:r>
      <w:r w:rsidRPr="00E1692D">
        <w:rPr>
          <w:rFonts w:hint="cs"/>
          <w:color w:val="000000" w:themeColor="text1"/>
          <w:sz w:val="27"/>
          <w:rtl/>
        </w:rPr>
        <w:t xml:space="preserve">ه؛ بمعنى </w:t>
      </w:r>
      <w:r w:rsidR="0009539D" w:rsidRPr="00E1692D">
        <w:rPr>
          <w:rFonts w:hint="cs"/>
          <w:color w:val="000000" w:themeColor="text1"/>
          <w:sz w:val="27"/>
          <w:rtl/>
        </w:rPr>
        <w:t>أ</w:t>
      </w:r>
      <w:r w:rsidRPr="00E1692D">
        <w:rPr>
          <w:rFonts w:hint="cs"/>
          <w:color w:val="000000" w:themeColor="text1"/>
          <w:sz w:val="27"/>
          <w:rtl/>
        </w:rPr>
        <w:t>نها كانت تضيف حكماً باللعن، يشتمل على سلسلة من العبارات القانونية التفصيلية الحازمة والدقيقة</w:t>
      </w:r>
      <w:r w:rsidRPr="00E1692D">
        <w:rPr>
          <w:color w:val="000000" w:themeColor="text1"/>
          <w:sz w:val="27"/>
          <w:vertAlign w:val="superscript"/>
          <w:rtl/>
        </w:rPr>
        <w:t>(</w:t>
      </w:r>
      <w:r w:rsidRPr="00E1692D">
        <w:rPr>
          <w:rStyle w:val="EndnoteReference"/>
          <w:color w:val="000000" w:themeColor="text1"/>
          <w:sz w:val="27"/>
          <w:rtl/>
        </w:rPr>
        <w:endnoteReference w:id="684"/>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09539D">
      <w:pPr>
        <w:contextualSpacing/>
        <w:rPr>
          <w:color w:val="000000" w:themeColor="text1"/>
          <w:sz w:val="27"/>
          <w:rtl/>
        </w:rPr>
      </w:pPr>
      <w:r w:rsidRPr="00E1692D">
        <w:rPr>
          <w:rFonts w:hint="cs"/>
          <w:color w:val="000000" w:themeColor="text1"/>
          <w:sz w:val="27"/>
          <w:rtl/>
        </w:rPr>
        <w:t>كما تعد</w:t>
      </w:r>
      <w:r w:rsidR="0009539D" w:rsidRPr="00E1692D">
        <w:rPr>
          <w:rFonts w:hint="cs"/>
          <w:color w:val="000000" w:themeColor="text1"/>
          <w:sz w:val="27"/>
          <w:rtl/>
        </w:rPr>
        <w:t>ّ</w:t>
      </w:r>
      <w:r w:rsidRPr="00E1692D">
        <w:rPr>
          <w:rFonts w:hint="cs"/>
          <w:color w:val="000000" w:themeColor="text1"/>
          <w:sz w:val="27"/>
          <w:rtl/>
        </w:rPr>
        <w:t xml:space="preserve"> أحكام المجالس العامة قوانين كنسية لدى القانون الكنسي وأحكام البابا. وفي القانون الكنسي لم يتم</w:t>
      </w:r>
      <w:r w:rsidR="0009539D" w:rsidRPr="00E1692D">
        <w:rPr>
          <w:rFonts w:hint="cs"/>
          <w:color w:val="000000" w:themeColor="text1"/>
          <w:sz w:val="27"/>
          <w:rtl/>
        </w:rPr>
        <w:t>ّ</w:t>
      </w:r>
      <w:r w:rsidRPr="00E1692D">
        <w:rPr>
          <w:rFonts w:hint="cs"/>
          <w:color w:val="000000" w:themeColor="text1"/>
          <w:sz w:val="27"/>
          <w:rtl/>
        </w:rPr>
        <w:t xml:space="preserve"> التطر</w:t>
      </w:r>
      <w:r w:rsidR="0009539D" w:rsidRPr="00E1692D">
        <w:rPr>
          <w:rFonts w:hint="cs"/>
          <w:color w:val="000000" w:themeColor="text1"/>
          <w:sz w:val="27"/>
          <w:rtl/>
        </w:rPr>
        <w:t>ُّ</w:t>
      </w:r>
      <w:r w:rsidRPr="00E1692D">
        <w:rPr>
          <w:rFonts w:hint="cs"/>
          <w:color w:val="000000" w:themeColor="text1"/>
          <w:sz w:val="27"/>
          <w:rtl/>
        </w:rPr>
        <w:t>ق</w:t>
      </w:r>
      <w:r w:rsidR="001675CE" w:rsidRPr="00E1692D">
        <w:rPr>
          <w:rFonts w:hint="cs"/>
          <w:color w:val="000000" w:themeColor="text1"/>
          <w:sz w:val="27"/>
          <w:rtl/>
        </w:rPr>
        <w:t xml:space="preserve"> إلى </w:t>
      </w:r>
      <w:r w:rsidRPr="00E1692D">
        <w:rPr>
          <w:rFonts w:hint="cs"/>
          <w:color w:val="000000" w:themeColor="text1"/>
          <w:sz w:val="27"/>
          <w:rtl/>
        </w:rPr>
        <w:t>دراسة شكل المؤس</w:t>
      </w:r>
      <w:r w:rsidR="0009539D" w:rsidRPr="00E1692D">
        <w:rPr>
          <w:rFonts w:hint="cs"/>
          <w:color w:val="000000" w:themeColor="text1"/>
          <w:sz w:val="27"/>
          <w:rtl/>
        </w:rPr>
        <w:t>َّ</w:t>
      </w:r>
      <w:r w:rsidRPr="00E1692D">
        <w:rPr>
          <w:rFonts w:hint="cs"/>
          <w:color w:val="000000" w:themeColor="text1"/>
          <w:sz w:val="27"/>
          <w:rtl/>
        </w:rPr>
        <w:t>سات وأصول الدين وعمل الكنيسة فقط، بل إن</w:t>
      </w:r>
      <w:r w:rsidR="0009539D" w:rsidRPr="00E1692D">
        <w:rPr>
          <w:rFonts w:hint="cs"/>
          <w:color w:val="000000" w:themeColor="text1"/>
          <w:sz w:val="27"/>
          <w:rtl/>
        </w:rPr>
        <w:t>ّ</w:t>
      </w:r>
      <w:r w:rsidRPr="00E1692D">
        <w:rPr>
          <w:rFonts w:hint="cs"/>
          <w:color w:val="000000" w:themeColor="text1"/>
          <w:sz w:val="27"/>
          <w:rtl/>
        </w:rPr>
        <w:t xml:space="preserve"> مجموعة القوانين الكنسية تحتوي عل</w:t>
      </w:r>
      <w:r w:rsidR="0009539D" w:rsidRPr="00E1692D">
        <w:rPr>
          <w:rFonts w:hint="cs"/>
          <w:color w:val="000000" w:themeColor="text1"/>
          <w:sz w:val="27"/>
          <w:rtl/>
        </w:rPr>
        <w:t>ى</w:t>
      </w:r>
      <w:r w:rsidRPr="00E1692D">
        <w:rPr>
          <w:rFonts w:hint="cs"/>
          <w:color w:val="000000" w:themeColor="text1"/>
          <w:sz w:val="27"/>
          <w:rtl/>
        </w:rPr>
        <w:t xml:space="preserve"> </w:t>
      </w:r>
      <w:r w:rsidRPr="00E1692D">
        <w:rPr>
          <w:rFonts w:hint="cs"/>
          <w:color w:val="000000" w:themeColor="text1"/>
          <w:sz w:val="27"/>
          <w:rtl/>
        </w:rPr>
        <w:lastRenderedPageBreak/>
        <w:t>جملة من الأنظمة بشأن علاقات الأقوام المسيحية مع الشعوب غير المسيحية في بلاد المسيحيين، وقانون التحقيق وقمع البدع، ولجنة تضحيات الصليبيين، وقانون عدم احترام المقد</w:t>
      </w:r>
      <w:r w:rsidR="0009539D" w:rsidRPr="00E1692D">
        <w:rPr>
          <w:rFonts w:hint="cs"/>
          <w:color w:val="000000" w:themeColor="text1"/>
          <w:sz w:val="27"/>
          <w:rtl/>
        </w:rPr>
        <w:t>َّ</w:t>
      </w:r>
      <w:r w:rsidRPr="00E1692D">
        <w:rPr>
          <w:rFonts w:hint="cs"/>
          <w:color w:val="000000" w:themeColor="text1"/>
          <w:sz w:val="27"/>
          <w:rtl/>
        </w:rPr>
        <w:t xml:space="preserve">سات، والكفر، وإدارة المحاكم الأسقفية والبابوية، وحالات صدور أحكام التكفير واللعن والتحريم وأمر الاعتقال، </w:t>
      </w:r>
      <w:r w:rsidR="0009539D" w:rsidRPr="00E1692D">
        <w:rPr>
          <w:rFonts w:hint="cs"/>
          <w:color w:val="000000" w:themeColor="text1"/>
          <w:sz w:val="27"/>
          <w:rtl/>
        </w:rPr>
        <w:t>و</w:t>
      </w:r>
      <w:r w:rsidRPr="00E1692D">
        <w:rPr>
          <w:rFonts w:hint="cs"/>
          <w:color w:val="000000" w:themeColor="text1"/>
          <w:sz w:val="27"/>
          <w:rtl/>
        </w:rPr>
        <w:t>تنفيذ العقوبات الصادرة من قبل المحاكم الدينية</w:t>
      </w:r>
      <w:r w:rsidR="0009539D" w:rsidRPr="00E1692D">
        <w:rPr>
          <w:rFonts w:hint="cs"/>
          <w:color w:val="000000" w:themeColor="text1"/>
          <w:sz w:val="27"/>
          <w:rtl/>
        </w:rPr>
        <w:t>،</w:t>
      </w:r>
      <w:r w:rsidRPr="00E1692D">
        <w:rPr>
          <w:rFonts w:hint="cs"/>
          <w:color w:val="000000" w:themeColor="text1"/>
          <w:sz w:val="27"/>
          <w:rtl/>
        </w:rPr>
        <w:t xml:space="preserve"> وتنظيم العلاقات بين المحاكم الكنسية والمدنية. وتعتقد الكنيسة بوجوب مراعاة هذه القوانين من قبل جميع المسيحيين</w:t>
      </w:r>
      <w:r w:rsidR="0009539D" w:rsidRPr="00E1692D">
        <w:rPr>
          <w:rFonts w:hint="cs"/>
          <w:color w:val="000000" w:themeColor="text1"/>
          <w:sz w:val="27"/>
          <w:rtl/>
        </w:rPr>
        <w:t>.</w:t>
      </w:r>
      <w:r w:rsidRPr="00E1692D">
        <w:rPr>
          <w:rFonts w:hint="cs"/>
          <w:color w:val="000000" w:themeColor="text1"/>
          <w:sz w:val="27"/>
          <w:rtl/>
        </w:rPr>
        <w:t xml:space="preserve"> وإن</w:t>
      </w:r>
      <w:r w:rsidR="0009539D" w:rsidRPr="00E1692D">
        <w:rPr>
          <w:rFonts w:hint="cs"/>
          <w:color w:val="000000" w:themeColor="text1"/>
          <w:sz w:val="27"/>
          <w:rtl/>
        </w:rPr>
        <w:t>ّ</w:t>
      </w:r>
      <w:r w:rsidRPr="00E1692D">
        <w:rPr>
          <w:rFonts w:hint="cs"/>
          <w:color w:val="000000" w:themeColor="text1"/>
          <w:sz w:val="27"/>
          <w:rtl/>
        </w:rPr>
        <w:t>ها ست</w:t>
      </w:r>
      <w:r w:rsidR="0009539D" w:rsidRPr="00E1692D">
        <w:rPr>
          <w:rFonts w:hint="cs"/>
          <w:color w:val="000000" w:themeColor="text1"/>
          <w:sz w:val="27"/>
          <w:rtl/>
        </w:rPr>
        <w:t>َّ</w:t>
      </w:r>
      <w:r w:rsidRPr="00E1692D">
        <w:rPr>
          <w:rFonts w:hint="cs"/>
          <w:color w:val="000000" w:themeColor="text1"/>
          <w:sz w:val="27"/>
          <w:rtl/>
        </w:rPr>
        <w:t>تخذ أنواع العقوبات البدنية والمعنوية تجاه أي</w:t>
      </w:r>
      <w:r w:rsidR="0009539D" w:rsidRPr="00E1692D">
        <w:rPr>
          <w:rFonts w:hint="cs"/>
          <w:color w:val="000000" w:themeColor="text1"/>
          <w:sz w:val="27"/>
          <w:rtl/>
        </w:rPr>
        <w:t>ّ</w:t>
      </w:r>
      <w:r w:rsidRPr="00E1692D">
        <w:rPr>
          <w:rFonts w:hint="cs"/>
          <w:color w:val="000000" w:themeColor="text1"/>
          <w:sz w:val="27"/>
          <w:rtl/>
        </w:rPr>
        <w:t xml:space="preserve"> مخالفة يتم</w:t>
      </w:r>
      <w:r w:rsidR="0009539D" w:rsidRPr="00E1692D">
        <w:rPr>
          <w:rFonts w:hint="cs"/>
          <w:color w:val="000000" w:themeColor="text1"/>
          <w:sz w:val="27"/>
          <w:rtl/>
        </w:rPr>
        <w:t>ّ</w:t>
      </w:r>
      <w:r w:rsidRPr="00E1692D">
        <w:rPr>
          <w:rFonts w:hint="cs"/>
          <w:color w:val="000000" w:themeColor="text1"/>
          <w:sz w:val="27"/>
          <w:rtl/>
        </w:rPr>
        <w:t xml:space="preserve"> ارتكابها</w:t>
      </w:r>
      <w:r w:rsidRPr="00E1692D">
        <w:rPr>
          <w:color w:val="000000" w:themeColor="text1"/>
          <w:sz w:val="27"/>
          <w:vertAlign w:val="superscript"/>
          <w:rtl/>
        </w:rPr>
        <w:t>(</w:t>
      </w:r>
      <w:r w:rsidRPr="00E1692D">
        <w:rPr>
          <w:rStyle w:val="EndnoteReference"/>
          <w:color w:val="000000" w:themeColor="text1"/>
          <w:sz w:val="27"/>
          <w:rtl/>
        </w:rPr>
        <w:endnoteReference w:id="685"/>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13CEE">
      <w:pPr>
        <w:contextualSpacing/>
        <w:rPr>
          <w:color w:val="000000" w:themeColor="text1"/>
          <w:sz w:val="27"/>
          <w:rtl/>
        </w:rPr>
      </w:pPr>
      <w:r w:rsidRPr="00E1692D">
        <w:rPr>
          <w:rFonts w:hint="cs"/>
          <w:color w:val="000000" w:themeColor="text1"/>
          <w:sz w:val="27"/>
          <w:rtl/>
        </w:rPr>
        <w:t xml:space="preserve"> وأصدر الإمبراطور ليو الثالث أمراً في القسطنطينية عام 726م منع بموجبه تعليق الصور في الكنيسة</w:t>
      </w:r>
      <w:r w:rsidR="00E13CEE" w:rsidRPr="00E1692D">
        <w:rPr>
          <w:rFonts w:hint="cs"/>
          <w:color w:val="000000" w:themeColor="text1"/>
          <w:sz w:val="27"/>
          <w:rtl/>
        </w:rPr>
        <w:t>.</w:t>
      </w:r>
      <w:r w:rsidRPr="00E1692D">
        <w:rPr>
          <w:rFonts w:hint="cs"/>
          <w:color w:val="000000" w:themeColor="text1"/>
          <w:sz w:val="27"/>
          <w:rtl/>
        </w:rPr>
        <w:t xml:space="preserve"> وكانت هذه بمثابة الخطوة الأولى على طريق تحطيم الأصنام في العالم المسيحي. فقام البابا </w:t>
      </w:r>
      <w:r w:rsidRPr="00E1692D">
        <w:rPr>
          <w:rFonts w:hint="cs"/>
          <w:color w:val="000000" w:themeColor="text1"/>
          <w:sz w:val="27"/>
          <w:rtl/>
          <w:lang w:bidi="fa-IR"/>
        </w:rPr>
        <w:t>غ</w:t>
      </w:r>
      <w:r w:rsidRPr="00E1692D">
        <w:rPr>
          <w:rFonts w:hint="cs"/>
          <w:color w:val="000000" w:themeColor="text1"/>
          <w:sz w:val="27"/>
          <w:rtl/>
          <w:lang w:bidi="ar-IQ"/>
        </w:rPr>
        <w:t>رغور</w:t>
      </w:r>
      <w:r w:rsidR="00E13CEE" w:rsidRPr="00E1692D">
        <w:rPr>
          <w:rFonts w:hint="cs"/>
          <w:color w:val="000000" w:themeColor="text1"/>
          <w:sz w:val="27"/>
          <w:rtl/>
          <w:lang w:bidi="ar-IQ"/>
        </w:rPr>
        <w:t>ي</w:t>
      </w:r>
      <w:r w:rsidRPr="00E1692D">
        <w:rPr>
          <w:rFonts w:hint="cs"/>
          <w:color w:val="000000" w:themeColor="text1"/>
          <w:sz w:val="27"/>
          <w:rtl/>
          <w:lang w:bidi="ar-IQ"/>
        </w:rPr>
        <w:t>وس الثاني بالدعوة لعقد اجتماعٍ للمجلس الديني، وأصدر هذه الفتوى: م</w:t>
      </w:r>
      <w:r w:rsidR="00E13CEE" w:rsidRPr="00E1692D">
        <w:rPr>
          <w:rFonts w:hint="cs"/>
          <w:color w:val="000000" w:themeColor="text1"/>
          <w:sz w:val="27"/>
          <w:rtl/>
          <w:lang w:bidi="ar-IQ"/>
        </w:rPr>
        <w:t>َ</w:t>
      </w:r>
      <w:r w:rsidRPr="00E1692D">
        <w:rPr>
          <w:rFonts w:hint="cs"/>
          <w:color w:val="000000" w:themeColor="text1"/>
          <w:sz w:val="27"/>
          <w:rtl/>
          <w:lang w:bidi="ar-IQ"/>
        </w:rPr>
        <w:t>ن</w:t>
      </w:r>
      <w:r w:rsidR="00E13CEE" w:rsidRPr="00E1692D">
        <w:rPr>
          <w:rFonts w:hint="cs"/>
          <w:color w:val="000000" w:themeColor="text1"/>
          <w:sz w:val="27"/>
          <w:rtl/>
          <w:lang w:bidi="ar-IQ"/>
        </w:rPr>
        <w:t>ْ</w:t>
      </w:r>
      <w:r w:rsidRPr="00E1692D">
        <w:rPr>
          <w:rFonts w:hint="cs"/>
          <w:color w:val="000000" w:themeColor="text1"/>
          <w:sz w:val="27"/>
          <w:rtl/>
          <w:lang w:bidi="ar-IQ"/>
        </w:rPr>
        <w:t xml:space="preserve"> كانت له صورة</w:t>
      </w:r>
      <w:r w:rsidR="00E13CEE" w:rsidRPr="00E1692D">
        <w:rPr>
          <w:rFonts w:hint="cs"/>
          <w:color w:val="000000" w:themeColor="text1"/>
          <w:sz w:val="27"/>
          <w:rtl/>
          <w:lang w:bidi="ar-IQ"/>
        </w:rPr>
        <w:t>ٌ</w:t>
      </w:r>
      <w:r w:rsidRPr="00E1692D">
        <w:rPr>
          <w:rFonts w:hint="cs"/>
          <w:color w:val="000000" w:themeColor="text1"/>
          <w:sz w:val="27"/>
          <w:rtl/>
          <w:lang w:bidi="ar-IQ"/>
        </w:rPr>
        <w:t xml:space="preserve"> وتمثال</w:t>
      </w:r>
      <w:r w:rsidR="00E13CEE" w:rsidRPr="00E1692D">
        <w:rPr>
          <w:rFonts w:hint="cs"/>
          <w:color w:val="000000" w:themeColor="text1"/>
          <w:sz w:val="27"/>
          <w:rtl/>
          <w:lang w:bidi="ar-IQ"/>
        </w:rPr>
        <w:t>ٌ</w:t>
      </w:r>
      <w:r w:rsidRPr="00E1692D">
        <w:rPr>
          <w:rFonts w:hint="cs"/>
          <w:color w:val="000000" w:themeColor="text1"/>
          <w:sz w:val="27"/>
          <w:rtl/>
          <w:lang w:bidi="ar-IQ"/>
        </w:rPr>
        <w:t xml:space="preserve"> في الكنيسة</w:t>
      </w:r>
      <w:r w:rsidR="00E13CEE" w:rsidRPr="00E1692D">
        <w:rPr>
          <w:rFonts w:hint="cs"/>
          <w:color w:val="000000" w:themeColor="text1"/>
          <w:sz w:val="27"/>
          <w:rtl/>
          <w:lang w:bidi="ar-IQ"/>
        </w:rPr>
        <w:t>،</w:t>
      </w:r>
      <w:r w:rsidRPr="00E1692D">
        <w:rPr>
          <w:rFonts w:hint="cs"/>
          <w:color w:val="000000" w:themeColor="text1"/>
          <w:sz w:val="27"/>
          <w:rtl/>
          <w:lang w:bidi="ar-IQ"/>
        </w:rPr>
        <w:t xml:space="preserve"> بشكل</w:t>
      </w:r>
      <w:r w:rsidR="00E13CEE" w:rsidRPr="00E1692D">
        <w:rPr>
          <w:rFonts w:hint="cs"/>
          <w:color w:val="000000" w:themeColor="text1"/>
          <w:sz w:val="27"/>
          <w:rtl/>
          <w:lang w:bidi="ar-IQ"/>
        </w:rPr>
        <w:t>ٍ</w:t>
      </w:r>
      <w:r w:rsidRPr="00E1692D">
        <w:rPr>
          <w:rFonts w:hint="cs"/>
          <w:color w:val="000000" w:themeColor="text1"/>
          <w:sz w:val="27"/>
          <w:rtl/>
          <w:lang w:bidi="ar-IQ"/>
        </w:rPr>
        <w:t xml:space="preserve"> مخالف لأصول الاحترام</w:t>
      </w:r>
      <w:r w:rsidR="00E13CEE" w:rsidRPr="00E1692D">
        <w:rPr>
          <w:rFonts w:hint="cs"/>
          <w:color w:val="000000" w:themeColor="text1"/>
          <w:sz w:val="27"/>
          <w:rtl/>
          <w:lang w:bidi="ar-IQ"/>
        </w:rPr>
        <w:t>،</w:t>
      </w:r>
      <w:r w:rsidRPr="00E1692D">
        <w:rPr>
          <w:rFonts w:hint="cs"/>
          <w:color w:val="000000" w:themeColor="text1"/>
          <w:sz w:val="27"/>
          <w:rtl/>
          <w:lang w:bidi="ar-IQ"/>
        </w:rPr>
        <w:t xml:space="preserve"> فهو خارج</w:t>
      </w:r>
      <w:r w:rsidR="00E13CEE" w:rsidRPr="00E1692D">
        <w:rPr>
          <w:rFonts w:hint="cs"/>
          <w:color w:val="000000" w:themeColor="text1"/>
          <w:sz w:val="27"/>
          <w:rtl/>
          <w:lang w:bidi="ar-IQ"/>
        </w:rPr>
        <w:t>ٌ</w:t>
      </w:r>
      <w:r w:rsidRPr="00E1692D">
        <w:rPr>
          <w:rFonts w:hint="cs"/>
          <w:color w:val="000000" w:themeColor="text1"/>
          <w:sz w:val="27"/>
          <w:rtl/>
          <w:lang w:bidi="ar-IQ"/>
        </w:rPr>
        <w:t xml:space="preserve"> عن زمرة المؤمنين</w:t>
      </w:r>
      <w:r w:rsidR="00E13CEE" w:rsidRPr="00E1692D">
        <w:rPr>
          <w:rFonts w:hint="cs"/>
          <w:color w:val="000000" w:themeColor="text1"/>
          <w:sz w:val="27"/>
          <w:rtl/>
          <w:lang w:bidi="ar-IQ"/>
        </w:rPr>
        <w:t>.</w:t>
      </w:r>
      <w:r w:rsidRPr="00E1692D">
        <w:rPr>
          <w:rFonts w:hint="cs"/>
          <w:color w:val="000000" w:themeColor="text1"/>
          <w:sz w:val="27"/>
          <w:rtl/>
          <w:lang w:bidi="ar-IQ"/>
        </w:rPr>
        <w:t xml:space="preserve"> والحقيقة أن البابا كفَّر الإمبراطور بهذه الفتوى</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686"/>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E13CEE">
      <w:pPr>
        <w:contextualSpacing/>
        <w:rPr>
          <w:color w:val="000000" w:themeColor="text1"/>
          <w:sz w:val="27"/>
          <w:rtl/>
        </w:rPr>
      </w:pPr>
      <w:r w:rsidRPr="00E1692D">
        <w:rPr>
          <w:rFonts w:hint="cs"/>
          <w:color w:val="000000" w:themeColor="text1"/>
          <w:sz w:val="27"/>
          <w:rtl/>
        </w:rPr>
        <w:t xml:space="preserve">وكانت لـ </w:t>
      </w:r>
      <w:r w:rsidRPr="00E1692D">
        <w:rPr>
          <w:rFonts w:ascii="Mosawi" w:eastAsiaTheme="minorHAnsi" w:hAnsi="Mosawi" w:cs="Mosawi" w:hint="cs"/>
          <w:color w:val="000000" w:themeColor="text1"/>
          <w:sz w:val="27"/>
          <w:rtl/>
        </w:rPr>
        <w:t>(</w:t>
      </w:r>
      <w:r w:rsidRPr="00E1692D">
        <w:rPr>
          <w:rFonts w:ascii="Mosawi" w:eastAsiaTheme="minorHAnsi" w:hAnsi="Mosawi" w:cs="Mosawi"/>
          <w:color w:val="000000" w:themeColor="text1"/>
          <w:sz w:val="27"/>
          <w:rtl/>
        </w:rPr>
        <w:t>پ</w:t>
      </w:r>
      <w:r w:rsidRPr="00E1692D">
        <w:rPr>
          <w:rFonts w:ascii="Mosawi" w:eastAsiaTheme="minorHAnsi" w:hAnsi="Mosawi" w:cs="Mosawi" w:hint="cs"/>
          <w:color w:val="000000" w:themeColor="text1"/>
          <w:sz w:val="27"/>
          <w:rtl/>
        </w:rPr>
        <w:t>لاجيوس)</w:t>
      </w:r>
      <w:r w:rsidRPr="00E1692D">
        <w:rPr>
          <w:rFonts w:hint="cs"/>
          <w:color w:val="000000" w:themeColor="text1"/>
          <w:sz w:val="27"/>
          <w:rtl/>
          <w:lang w:bidi="ar-IQ"/>
        </w:rPr>
        <w:t xml:space="preserve"> آراء معينة</w:t>
      </w:r>
      <w:r w:rsidRPr="00E1692D">
        <w:rPr>
          <w:rFonts w:hint="cs"/>
          <w:color w:val="000000" w:themeColor="text1"/>
          <w:sz w:val="27"/>
          <w:rtl/>
        </w:rPr>
        <w:t xml:space="preserve"> </w:t>
      </w:r>
      <w:r w:rsidR="00E13CEE" w:rsidRPr="00E1692D">
        <w:rPr>
          <w:rFonts w:hint="cs"/>
          <w:color w:val="000000" w:themeColor="text1"/>
          <w:sz w:val="27"/>
          <w:rtl/>
        </w:rPr>
        <w:t>حول</w:t>
      </w:r>
      <w:r w:rsidRPr="00E1692D">
        <w:rPr>
          <w:rFonts w:hint="cs"/>
          <w:color w:val="000000" w:themeColor="text1"/>
          <w:sz w:val="27"/>
          <w:rtl/>
        </w:rPr>
        <w:t xml:space="preserve"> مسائل الذنب</w:t>
      </w:r>
      <w:r w:rsidR="00E13CEE" w:rsidRPr="00E1692D">
        <w:rPr>
          <w:rFonts w:hint="cs"/>
          <w:color w:val="000000" w:themeColor="text1"/>
          <w:sz w:val="27"/>
          <w:rtl/>
        </w:rPr>
        <w:t>،</w:t>
      </w:r>
      <w:r w:rsidRPr="00E1692D">
        <w:rPr>
          <w:rFonts w:hint="cs"/>
          <w:color w:val="000000" w:themeColor="text1"/>
          <w:sz w:val="27"/>
          <w:rtl/>
        </w:rPr>
        <w:t xml:space="preserve"> والفيض الإلهي</w:t>
      </w:r>
      <w:r w:rsidR="00E13CEE" w:rsidRPr="00E1692D">
        <w:rPr>
          <w:rFonts w:hint="cs"/>
          <w:color w:val="000000" w:themeColor="text1"/>
          <w:sz w:val="27"/>
          <w:rtl/>
        </w:rPr>
        <w:t xml:space="preserve">، </w:t>
      </w:r>
      <w:r w:rsidRPr="00E1692D">
        <w:rPr>
          <w:rFonts w:hint="cs"/>
          <w:color w:val="000000" w:themeColor="text1"/>
          <w:sz w:val="27"/>
          <w:rtl/>
        </w:rPr>
        <w:t>والتعميد</w:t>
      </w:r>
      <w:r w:rsidR="00E13CEE" w:rsidRPr="00E1692D">
        <w:rPr>
          <w:rFonts w:hint="cs"/>
          <w:color w:val="000000" w:themeColor="text1"/>
          <w:sz w:val="27"/>
          <w:rtl/>
        </w:rPr>
        <w:t>،</w:t>
      </w:r>
      <w:r w:rsidRPr="00E1692D">
        <w:rPr>
          <w:rFonts w:hint="cs"/>
          <w:color w:val="000000" w:themeColor="text1"/>
          <w:sz w:val="27"/>
          <w:rtl/>
        </w:rPr>
        <w:t xml:space="preserve"> والتجسيد</w:t>
      </w:r>
      <w:r w:rsidR="00E13CEE" w:rsidRPr="00E1692D">
        <w:rPr>
          <w:rFonts w:hint="cs"/>
          <w:color w:val="000000" w:themeColor="text1"/>
          <w:sz w:val="27"/>
          <w:rtl/>
        </w:rPr>
        <w:t>،</w:t>
      </w:r>
      <w:r w:rsidRPr="00E1692D">
        <w:rPr>
          <w:rFonts w:hint="cs"/>
          <w:color w:val="000000" w:themeColor="text1"/>
          <w:sz w:val="27"/>
          <w:rtl/>
        </w:rPr>
        <w:t xml:space="preserve"> وموت السيد المسيح، أ</w:t>
      </w:r>
      <w:r w:rsidR="00E13CEE" w:rsidRPr="00E1692D">
        <w:rPr>
          <w:rFonts w:hint="cs"/>
          <w:color w:val="000000" w:themeColor="text1"/>
          <w:sz w:val="27"/>
          <w:rtl/>
        </w:rPr>
        <w:t>ُ</w:t>
      </w:r>
      <w:r w:rsidRPr="00E1692D">
        <w:rPr>
          <w:rFonts w:hint="cs"/>
          <w:color w:val="000000" w:themeColor="text1"/>
          <w:sz w:val="27"/>
          <w:rtl/>
        </w:rPr>
        <w:t>دين بسببها عام 416م</w:t>
      </w:r>
      <w:r w:rsidR="00E13CEE" w:rsidRPr="00E1692D">
        <w:rPr>
          <w:rFonts w:hint="cs"/>
          <w:color w:val="000000" w:themeColor="text1"/>
          <w:sz w:val="27"/>
          <w:rtl/>
        </w:rPr>
        <w:t>،</w:t>
      </w:r>
      <w:r w:rsidRPr="00E1692D">
        <w:rPr>
          <w:rFonts w:hint="cs"/>
          <w:color w:val="000000" w:themeColor="text1"/>
          <w:sz w:val="27"/>
          <w:rtl/>
        </w:rPr>
        <w:t xml:space="preserve"> من قبل مجلس </w:t>
      </w:r>
      <w:r w:rsidRPr="00E1692D">
        <w:rPr>
          <w:rFonts w:hint="eastAsia"/>
          <w:color w:val="000000" w:themeColor="text1"/>
          <w:sz w:val="27"/>
          <w:rtl/>
        </w:rPr>
        <w:t>«</w:t>
      </w:r>
      <w:r w:rsidRPr="00E1692D">
        <w:rPr>
          <w:rFonts w:hint="cs"/>
          <w:color w:val="000000" w:themeColor="text1"/>
          <w:sz w:val="27"/>
          <w:rtl/>
        </w:rPr>
        <w:t>كرتاج</w:t>
      </w:r>
      <w:r w:rsidRPr="00E1692D">
        <w:rPr>
          <w:rFonts w:hint="eastAsia"/>
          <w:color w:val="000000" w:themeColor="text1"/>
          <w:sz w:val="27"/>
          <w:rtl/>
        </w:rPr>
        <w:t>»</w:t>
      </w:r>
      <w:r w:rsidR="00E13CEE" w:rsidRPr="00E1692D">
        <w:rPr>
          <w:rFonts w:hint="cs"/>
          <w:color w:val="000000" w:themeColor="text1"/>
          <w:sz w:val="27"/>
          <w:rtl/>
        </w:rPr>
        <w:t>.</w:t>
      </w:r>
      <w:r w:rsidRPr="00E1692D">
        <w:rPr>
          <w:rFonts w:hint="cs"/>
          <w:color w:val="000000" w:themeColor="text1"/>
          <w:sz w:val="27"/>
          <w:rtl/>
        </w:rPr>
        <w:t xml:space="preserve"> وصادق البابا إينو سنت الأول على إدانته</w:t>
      </w:r>
      <w:r w:rsidR="00E13CEE" w:rsidRPr="00E1692D">
        <w:rPr>
          <w:rFonts w:hint="cs"/>
          <w:color w:val="000000" w:themeColor="text1"/>
          <w:sz w:val="27"/>
          <w:rtl/>
        </w:rPr>
        <w:t>.</w:t>
      </w:r>
      <w:r w:rsidRPr="00E1692D">
        <w:rPr>
          <w:rFonts w:hint="cs"/>
          <w:color w:val="000000" w:themeColor="text1"/>
          <w:sz w:val="27"/>
          <w:rtl/>
        </w:rPr>
        <w:t xml:space="preserve"> واعتبره الإمبراطور هونوريوس مبتدعاً يستحق</w:t>
      </w:r>
      <w:r w:rsidR="00E13CEE" w:rsidRPr="00E1692D">
        <w:rPr>
          <w:rFonts w:hint="cs"/>
          <w:color w:val="000000" w:themeColor="text1"/>
          <w:sz w:val="27"/>
          <w:rtl/>
        </w:rPr>
        <w:t>ّ</w:t>
      </w:r>
      <w:r w:rsidRPr="00E1692D">
        <w:rPr>
          <w:rFonts w:hint="cs"/>
          <w:color w:val="000000" w:themeColor="text1"/>
          <w:sz w:val="27"/>
          <w:rtl/>
        </w:rPr>
        <w:t xml:space="preserve"> العقاب،</w:t>
      </w:r>
      <w:r w:rsidR="00E13CEE" w:rsidRPr="00E1692D">
        <w:rPr>
          <w:rFonts w:hint="cs"/>
          <w:color w:val="000000" w:themeColor="text1"/>
          <w:sz w:val="27"/>
          <w:rtl/>
        </w:rPr>
        <w:t>.</w:t>
      </w:r>
      <w:r w:rsidRPr="00E1692D">
        <w:rPr>
          <w:rFonts w:hint="cs"/>
          <w:color w:val="000000" w:themeColor="text1"/>
          <w:sz w:val="27"/>
          <w:rtl/>
        </w:rPr>
        <w:t xml:space="preserve"> وكفَّره البابا زاسيموس في رسالة له أيضاً. وفي سنة 431م أدين </w:t>
      </w:r>
      <w:r w:rsidRPr="00E1692D">
        <w:rPr>
          <w:rFonts w:ascii="Mosawi" w:eastAsiaTheme="minorHAnsi" w:hAnsi="Mosawi" w:cs="Mosawi"/>
          <w:color w:val="000000" w:themeColor="text1"/>
          <w:sz w:val="27"/>
          <w:rtl/>
        </w:rPr>
        <w:t>پ</w:t>
      </w:r>
      <w:r w:rsidRPr="00E1692D">
        <w:rPr>
          <w:rFonts w:ascii="Mosawi" w:eastAsiaTheme="minorHAnsi" w:hAnsi="Mosawi" w:cs="Mosawi" w:hint="cs"/>
          <w:color w:val="000000" w:themeColor="text1"/>
          <w:sz w:val="27"/>
          <w:rtl/>
        </w:rPr>
        <w:t>لاجيوس</w:t>
      </w:r>
      <w:r w:rsidR="00E13CEE" w:rsidRPr="00E1692D">
        <w:rPr>
          <w:rFonts w:ascii="Mosawi" w:eastAsiaTheme="minorHAnsi" w:hAnsi="Mosawi" w:cs="Mosawi" w:hint="cs"/>
          <w:color w:val="000000" w:themeColor="text1"/>
          <w:sz w:val="27"/>
          <w:rtl/>
        </w:rPr>
        <w:t xml:space="preserve"> </w:t>
      </w:r>
      <w:r w:rsidRPr="00E1692D">
        <w:rPr>
          <w:rFonts w:ascii="Mosawi" w:eastAsiaTheme="minorHAnsi" w:hAnsi="Mosawi" w:cs="Mosawi"/>
          <w:color w:val="000000" w:themeColor="text1"/>
          <w:sz w:val="27"/>
          <w:rtl/>
        </w:rPr>
        <w:t>گ</w:t>
      </w:r>
      <w:r w:rsidRPr="00E1692D">
        <w:rPr>
          <w:rFonts w:ascii="Mosawi" w:eastAsiaTheme="minorHAnsi" w:hAnsi="Mosawi" w:cs="Mosawi" w:hint="cs"/>
          <w:color w:val="000000" w:themeColor="text1"/>
          <w:sz w:val="27"/>
          <w:rtl/>
        </w:rPr>
        <w:t>ري</w:t>
      </w:r>
      <w:r w:rsidRPr="00E1692D">
        <w:rPr>
          <w:rFonts w:hint="cs"/>
          <w:color w:val="000000" w:themeColor="text1"/>
          <w:sz w:val="27"/>
          <w:rtl/>
          <w:lang w:bidi="fa-IR"/>
        </w:rPr>
        <w:t xml:space="preserve"> بتهم</w:t>
      </w:r>
      <w:r w:rsidRPr="00E1692D">
        <w:rPr>
          <w:rFonts w:hint="cs"/>
          <w:color w:val="000000" w:themeColor="text1"/>
          <w:sz w:val="27"/>
          <w:rtl/>
          <w:lang w:bidi="ar-IQ"/>
        </w:rPr>
        <w:t>ة</w:t>
      </w:r>
      <w:r w:rsidRPr="00E1692D">
        <w:rPr>
          <w:rFonts w:hint="cs"/>
          <w:color w:val="000000" w:themeColor="text1"/>
          <w:sz w:val="27"/>
          <w:rtl/>
          <w:lang w:bidi="fa-IR"/>
        </w:rPr>
        <w:t xml:space="preserve"> الب</w:t>
      </w:r>
      <w:r w:rsidRPr="00E1692D">
        <w:rPr>
          <w:rFonts w:hint="cs"/>
          <w:color w:val="000000" w:themeColor="text1"/>
          <w:sz w:val="27"/>
          <w:rtl/>
          <w:lang w:bidi="ar-IQ"/>
        </w:rPr>
        <w:t xml:space="preserve">دعة في </w:t>
      </w:r>
      <w:r w:rsidRPr="00E1692D">
        <w:rPr>
          <w:rFonts w:hint="cs"/>
          <w:color w:val="000000" w:themeColor="text1"/>
          <w:sz w:val="27"/>
          <w:rtl/>
        </w:rPr>
        <w:t xml:space="preserve">مجلس </w:t>
      </w:r>
      <w:r w:rsidRPr="00E1692D">
        <w:rPr>
          <w:rFonts w:hint="eastAsia"/>
          <w:color w:val="000000" w:themeColor="text1"/>
          <w:sz w:val="27"/>
          <w:rtl/>
        </w:rPr>
        <w:t>«</w:t>
      </w:r>
      <w:r w:rsidRPr="00E1692D">
        <w:rPr>
          <w:rFonts w:hint="cs"/>
          <w:color w:val="000000" w:themeColor="text1"/>
          <w:sz w:val="27"/>
          <w:rtl/>
        </w:rPr>
        <w:t>أفسس</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687"/>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01065C">
      <w:pPr>
        <w:contextualSpacing/>
        <w:rPr>
          <w:color w:val="000000" w:themeColor="text1"/>
          <w:sz w:val="27"/>
          <w:rtl/>
        </w:rPr>
      </w:pPr>
      <w:r w:rsidRPr="00E1692D">
        <w:rPr>
          <w:rFonts w:hint="cs"/>
          <w:color w:val="000000" w:themeColor="text1"/>
          <w:sz w:val="27"/>
          <w:rtl/>
        </w:rPr>
        <w:t>وطلب البابا لوكيوس الثالث في سنة 1184م من جميع أساقفته العمل على التحق</w:t>
      </w:r>
      <w:r w:rsidR="00E13CEE" w:rsidRPr="00E1692D">
        <w:rPr>
          <w:rFonts w:hint="cs"/>
          <w:color w:val="000000" w:themeColor="text1"/>
          <w:sz w:val="27"/>
          <w:rtl/>
        </w:rPr>
        <w:t>ُّ</w:t>
      </w:r>
      <w:r w:rsidRPr="00E1692D">
        <w:rPr>
          <w:rFonts w:hint="cs"/>
          <w:color w:val="000000" w:themeColor="text1"/>
          <w:sz w:val="27"/>
          <w:rtl/>
        </w:rPr>
        <w:t>ق والتفحّص في نطاق المناطق الخاضعة لمسؤوليتهم عن البدعة، والتأك</w:t>
      </w:r>
      <w:r w:rsidR="00E13CEE" w:rsidRPr="00E1692D">
        <w:rPr>
          <w:rFonts w:hint="cs"/>
          <w:color w:val="000000" w:themeColor="text1"/>
          <w:sz w:val="27"/>
          <w:rtl/>
        </w:rPr>
        <w:t>ُّ</w:t>
      </w:r>
      <w:r w:rsidRPr="00E1692D">
        <w:rPr>
          <w:rFonts w:hint="cs"/>
          <w:color w:val="000000" w:themeColor="text1"/>
          <w:sz w:val="27"/>
          <w:rtl/>
        </w:rPr>
        <w:t>د من استئصال البدع في دوائر مسؤوليتهم</w:t>
      </w:r>
      <w:r w:rsidR="00E13CEE" w:rsidRPr="00E1692D">
        <w:rPr>
          <w:rFonts w:hint="cs"/>
          <w:color w:val="000000" w:themeColor="text1"/>
          <w:sz w:val="27"/>
          <w:rtl/>
        </w:rPr>
        <w:t>،</w:t>
      </w:r>
      <w:r w:rsidRPr="00E1692D">
        <w:rPr>
          <w:rFonts w:hint="cs"/>
          <w:color w:val="000000" w:themeColor="text1"/>
          <w:sz w:val="27"/>
          <w:rtl/>
        </w:rPr>
        <w:t xml:space="preserve"> وخلوّها منها. وكتب</w:t>
      </w:r>
      <w:r w:rsidR="001675CE" w:rsidRPr="00E1692D">
        <w:rPr>
          <w:rFonts w:hint="cs"/>
          <w:color w:val="000000" w:themeColor="text1"/>
          <w:sz w:val="27"/>
          <w:rtl/>
        </w:rPr>
        <w:t xml:space="preserve"> إلى </w:t>
      </w:r>
      <w:r w:rsidRPr="00E1692D">
        <w:rPr>
          <w:rFonts w:hint="cs"/>
          <w:color w:val="000000" w:themeColor="text1"/>
          <w:sz w:val="27"/>
          <w:rtl/>
        </w:rPr>
        <w:t>جميع الأساقفة قائلاً: بعد التشاور مع الأساقفة</w:t>
      </w:r>
      <w:r w:rsidR="00E13CEE" w:rsidRPr="00E1692D">
        <w:rPr>
          <w:rFonts w:hint="cs"/>
          <w:color w:val="000000" w:themeColor="text1"/>
          <w:sz w:val="27"/>
          <w:rtl/>
        </w:rPr>
        <w:t>،</w:t>
      </w:r>
      <w:r w:rsidRPr="00E1692D">
        <w:rPr>
          <w:rFonts w:hint="cs"/>
          <w:color w:val="000000" w:themeColor="text1"/>
          <w:sz w:val="27"/>
          <w:rtl/>
        </w:rPr>
        <w:t xml:space="preserve"> ونيابة عن الإمبراطور وبلاطه</w:t>
      </w:r>
      <w:r w:rsidR="00E13CEE" w:rsidRPr="00E1692D">
        <w:rPr>
          <w:rFonts w:hint="cs"/>
          <w:color w:val="000000" w:themeColor="text1"/>
          <w:sz w:val="27"/>
          <w:rtl/>
        </w:rPr>
        <w:t>،</w:t>
      </w:r>
      <w:r w:rsidRPr="00E1692D">
        <w:rPr>
          <w:rFonts w:hint="cs"/>
          <w:color w:val="000000" w:themeColor="text1"/>
          <w:sz w:val="27"/>
          <w:rtl/>
        </w:rPr>
        <w:t xml:space="preserve"> أقول</w:t>
      </w:r>
      <w:r w:rsidR="0001065C">
        <w:rPr>
          <w:rFonts w:hint="cs"/>
          <w:color w:val="000000" w:themeColor="text1"/>
          <w:sz w:val="27"/>
          <w:rtl/>
        </w:rPr>
        <w:t>:</w:t>
      </w:r>
      <w:r w:rsidRPr="00E1692D">
        <w:rPr>
          <w:rFonts w:hint="cs"/>
          <w:color w:val="000000" w:themeColor="text1"/>
          <w:sz w:val="27"/>
          <w:rtl/>
        </w:rPr>
        <w:t xml:space="preserve"> يجب على كل</w:t>
      </w:r>
      <w:r w:rsidR="00E13CEE" w:rsidRPr="00E1692D">
        <w:rPr>
          <w:rFonts w:hint="cs"/>
          <w:color w:val="000000" w:themeColor="text1"/>
          <w:sz w:val="27"/>
          <w:rtl/>
        </w:rPr>
        <w:t>ّ</w:t>
      </w:r>
      <w:r w:rsidRPr="00E1692D">
        <w:rPr>
          <w:rFonts w:hint="cs"/>
          <w:color w:val="000000" w:themeColor="text1"/>
          <w:sz w:val="27"/>
          <w:rtl/>
        </w:rPr>
        <w:t xml:space="preserve"> أسقف أن يقوم شخصياً</w:t>
      </w:r>
      <w:r w:rsidR="00E13CEE" w:rsidRPr="00E1692D">
        <w:rPr>
          <w:rFonts w:hint="cs"/>
          <w:color w:val="000000" w:themeColor="text1"/>
          <w:sz w:val="27"/>
          <w:rtl/>
        </w:rPr>
        <w:t>،</w:t>
      </w:r>
      <w:r w:rsidR="001675CE" w:rsidRPr="00E1692D">
        <w:rPr>
          <w:rFonts w:hint="cs"/>
          <w:color w:val="000000" w:themeColor="text1"/>
          <w:sz w:val="27"/>
          <w:rtl/>
        </w:rPr>
        <w:t xml:space="preserve"> أو </w:t>
      </w:r>
      <w:r w:rsidRPr="00E1692D">
        <w:rPr>
          <w:rFonts w:hint="cs"/>
          <w:color w:val="000000" w:themeColor="text1"/>
          <w:sz w:val="27"/>
          <w:rtl/>
        </w:rPr>
        <w:t>عن طريق معاونه</w:t>
      </w:r>
      <w:r w:rsidR="001675CE" w:rsidRPr="00E1692D">
        <w:rPr>
          <w:rFonts w:hint="cs"/>
          <w:color w:val="000000" w:themeColor="text1"/>
          <w:sz w:val="27"/>
          <w:rtl/>
        </w:rPr>
        <w:t xml:space="preserve"> أو </w:t>
      </w:r>
      <w:r w:rsidRPr="00E1692D">
        <w:rPr>
          <w:rFonts w:hint="cs"/>
          <w:color w:val="000000" w:themeColor="text1"/>
          <w:sz w:val="27"/>
          <w:rtl/>
        </w:rPr>
        <w:t>الأشخاص الأكفاء، في كل</w:t>
      </w:r>
      <w:r w:rsidR="00E13CEE" w:rsidRPr="00E1692D">
        <w:rPr>
          <w:rFonts w:hint="cs"/>
          <w:color w:val="000000" w:themeColor="text1"/>
          <w:sz w:val="27"/>
          <w:rtl/>
        </w:rPr>
        <w:t>ّ</w:t>
      </w:r>
      <w:r w:rsidRPr="00E1692D">
        <w:rPr>
          <w:rFonts w:hint="cs"/>
          <w:color w:val="000000" w:themeColor="text1"/>
          <w:sz w:val="27"/>
          <w:rtl/>
        </w:rPr>
        <w:t xml:space="preserve"> عام مر</w:t>
      </w:r>
      <w:r w:rsidR="00E13CEE" w:rsidRPr="00E1692D">
        <w:rPr>
          <w:rFonts w:hint="cs"/>
          <w:color w:val="000000" w:themeColor="text1"/>
          <w:sz w:val="27"/>
          <w:rtl/>
        </w:rPr>
        <w:t>ّ</w:t>
      </w:r>
      <w:r w:rsidRPr="00E1692D">
        <w:rPr>
          <w:rFonts w:hint="cs"/>
          <w:color w:val="000000" w:themeColor="text1"/>
          <w:sz w:val="27"/>
          <w:rtl/>
        </w:rPr>
        <w:t>ة واحدة على الأقل</w:t>
      </w:r>
      <w:r w:rsidR="00E13CEE" w:rsidRPr="00E1692D">
        <w:rPr>
          <w:rFonts w:hint="cs"/>
          <w:color w:val="000000" w:themeColor="text1"/>
          <w:sz w:val="27"/>
          <w:rtl/>
        </w:rPr>
        <w:t>ّ</w:t>
      </w:r>
      <w:r w:rsidRPr="00E1692D">
        <w:rPr>
          <w:rFonts w:hint="cs"/>
          <w:color w:val="000000" w:themeColor="text1"/>
          <w:sz w:val="27"/>
          <w:rtl/>
        </w:rPr>
        <w:t>، بتفق</w:t>
      </w:r>
      <w:r w:rsidR="00E13CEE" w:rsidRPr="00E1692D">
        <w:rPr>
          <w:rFonts w:hint="cs"/>
          <w:color w:val="000000" w:themeColor="text1"/>
          <w:sz w:val="27"/>
          <w:rtl/>
        </w:rPr>
        <w:t>ُّ</w:t>
      </w:r>
      <w:r w:rsidRPr="00E1692D">
        <w:rPr>
          <w:rFonts w:hint="cs"/>
          <w:color w:val="000000" w:themeColor="text1"/>
          <w:sz w:val="27"/>
          <w:rtl/>
        </w:rPr>
        <w:t>د النواحي التابعة لمنطقة مسؤولي</w:t>
      </w:r>
      <w:r w:rsidR="00E13CEE" w:rsidRPr="00E1692D">
        <w:rPr>
          <w:rFonts w:hint="cs"/>
          <w:color w:val="000000" w:themeColor="text1"/>
          <w:sz w:val="27"/>
          <w:rtl/>
        </w:rPr>
        <w:t>ّ</w:t>
      </w:r>
      <w:r w:rsidRPr="00E1692D">
        <w:rPr>
          <w:rFonts w:hint="cs"/>
          <w:color w:val="000000" w:themeColor="text1"/>
          <w:sz w:val="27"/>
          <w:rtl/>
        </w:rPr>
        <w:t>ته، والتي تصل منها التقارير عادة</w:t>
      </w:r>
      <w:r w:rsidR="00E13CEE" w:rsidRPr="00E1692D">
        <w:rPr>
          <w:rFonts w:hint="cs"/>
          <w:color w:val="000000" w:themeColor="text1"/>
          <w:sz w:val="27"/>
          <w:rtl/>
        </w:rPr>
        <w:t>ً</w:t>
      </w:r>
      <w:r w:rsidRPr="00E1692D">
        <w:rPr>
          <w:rFonts w:hint="cs"/>
          <w:color w:val="000000" w:themeColor="text1"/>
          <w:sz w:val="27"/>
          <w:rtl/>
        </w:rPr>
        <w:t xml:space="preserve"> على أن</w:t>
      </w:r>
      <w:r w:rsidR="00E13CEE" w:rsidRPr="00E1692D">
        <w:rPr>
          <w:rFonts w:hint="cs"/>
          <w:color w:val="000000" w:themeColor="text1"/>
          <w:sz w:val="27"/>
          <w:rtl/>
        </w:rPr>
        <w:t>ّ</w:t>
      </w:r>
      <w:r w:rsidRPr="00E1692D">
        <w:rPr>
          <w:rFonts w:hint="cs"/>
          <w:color w:val="000000" w:themeColor="text1"/>
          <w:sz w:val="27"/>
          <w:rtl/>
        </w:rPr>
        <w:t xml:space="preserve"> المبتدعين ينشطون في تلك المناطق. ويختار ثلاثة</w:t>
      </w:r>
      <w:r w:rsidR="001675CE" w:rsidRPr="00E1692D">
        <w:rPr>
          <w:rFonts w:hint="cs"/>
          <w:color w:val="000000" w:themeColor="text1"/>
          <w:sz w:val="27"/>
          <w:rtl/>
        </w:rPr>
        <w:t xml:space="preserve"> أو </w:t>
      </w:r>
      <w:r w:rsidRPr="00E1692D">
        <w:rPr>
          <w:rFonts w:hint="cs"/>
          <w:color w:val="000000" w:themeColor="text1"/>
          <w:sz w:val="27"/>
          <w:rtl/>
        </w:rPr>
        <w:t>أربعة أشخاص من ذوي الصلاح، وحت</w:t>
      </w:r>
      <w:r w:rsidR="00E13CEE" w:rsidRPr="00E1692D">
        <w:rPr>
          <w:rFonts w:hint="cs"/>
          <w:color w:val="000000" w:themeColor="text1"/>
          <w:sz w:val="27"/>
          <w:rtl/>
        </w:rPr>
        <w:t>ّ</w:t>
      </w:r>
      <w:r w:rsidRPr="00E1692D">
        <w:rPr>
          <w:rFonts w:hint="cs"/>
          <w:color w:val="000000" w:themeColor="text1"/>
          <w:sz w:val="27"/>
          <w:rtl/>
        </w:rPr>
        <w:t>ى إذا اقتضى الأمر أن يُقس</w:t>
      </w:r>
      <w:r w:rsidR="00E13CEE" w:rsidRPr="00E1692D">
        <w:rPr>
          <w:rFonts w:hint="cs"/>
          <w:color w:val="000000" w:themeColor="text1"/>
          <w:sz w:val="27"/>
          <w:rtl/>
        </w:rPr>
        <w:t>ِ</w:t>
      </w:r>
      <w:r w:rsidRPr="00E1692D">
        <w:rPr>
          <w:rFonts w:hint="cs"/>
          <w:color w:val="000000" w:themeColor="text1"/>
          <w:sz w:val="27"/>
          <w:rtl/>
        </w:rPr>
        <w:t>م على جميع الجيران</w:t>
      </w:r>
      <w:r w:rsidR="00E13CEE" w:rsidRPr="00E1692D">
        <w:rPr>
          <w:rFonts w:hint="cs"/>
          <w:color w:val="000000" w:themeColor="text1"/>
          <w:sz w:val="27"/>
          <w:rtl/>
        </w:rPr>
        <w:t>،</w:t>
      </w:r>
      <w:r w:rsidRPr="00E1692D">
        <w:rPr>
          <w:rFonts w:hint="cs"/>
          <w:color w:val="000000" w:themeColor="text1"/>
          <w:sz w:val="27"/>
          <w:rtl/>
        </w:rPr>
        <w:t xml:space="preserve"> ويكلّ</w:t>
      </w:r>
      <w:r w:rsidR="00E13CEE" w:rsidRPr="00E1692D">
        <w:rPr>
          <w:rFonts w:hint="cs"/>
          <w:color w:val="000000" w:themeColor="text1"/>
          <w:sz w:val="27"/>
          <w:rtl/>
        </w:rPr>
        <w:t>ِ</w:t>
      </w:r>
      <w:r w:rsidRPr="00E1692D">
        <w:rPr>
          <w:rFonts w:hint="cs"/>
          <w:color w:val="000000" w:themeColor="text1"/>
          <w:sz w:val="27"/>
          <w:rtl/>
        </w:rPr>
        <w:t xml:space="preserve">فهم </w:t>
      </w:r>
      <w:r w:rsidR="00E13CEE" w:rsidRPr="00E1692D">
        <w:rPr>
          <w:rFonts w:hint="cs"/>
          <w:color w:val="000000" w:themeColor="text1"/>
          <w:sz w:val="27"/>
          <w:rtl/>
        </w:rPr>
        <w:t xml:space="preserve">إنْ </w:t>
      </w:r>
      <w:r w:rsidRPr="00E1692D">
        <w:rPr>
          <w:rFonts w:hint="cs"/>
          <w:color w:val="000000" w:themeColor="text1"/>
          <w:sz w:val="27"/>
          <w:rtl/>
        </w:rPr>
        <w:t xml:space="preserve">كان </w:t>
      </w:r>
      <w:r w:rsidRPr="00E1692D">
        <w:rPr>
          <w:rFonts w:hint="cs"/>
          <w:color w:val="000000" w:themeColor="text1"/>
          <w:sz w:val="27"/>
          <w:rtl/>
        </w:rPr>
        <w:lastRenderedPageBreak/>
        <w:t>بإمكانهم، القيام بالكشف عن مكان الذين ينتهجون سلوكاً مغايراً للإيمان</w:t>
      </w:r>
      <w:r w:rsidR="00E13CEE" w:rsidRPr="00E1692D">
        <w:rPr>
          <w:rFonts w:hint="cs"/>
          <w:color w:val="000000" w:themeColor="text1"/>
          <w:sz w:val="27"/>
          <w:rtl/>
        </w:rPr>
        <w:t>،</w:t>
      </w:r>
      <w:r w:rsidRPr="00E1692D">
        <w:rPr>
          <w:rFonts w:hint="cs"/>
          <w:color w:val="000000" w:themeColor="text1"/>
          <w:sz w:val="27"/>
          <w:rtl/>
        </w:rPr>
        <w:t xml:space="preserve"> وللعقيدة العام</w:t>
      </w:r>
      <w:r w:rsidR="00E13CEE" w:rsidRPr="00E1692D">
        <w:rPr>
          <w:rFonts w:hint="cs"/>
          <w:color w:val="000000" w:themeColor="text1"/>
          <w:sz w:val="27"/>
          <w:rtl/>
        </w:rPr>
        <w:t>ّ</w:t>
      </w:r>
      <w:r w:rsidRPr="00E1692D">
        <w:rPr>
          <w:rFonts w:hint="cs"/>
          <w:color w:val="000000" w:themeColor="text1"/>
          <w:sz w:val="27"/>
          <w:rtl/>
        </w:rPr>
        <w:t>ة للمجتمع، وإخبار الأسقف الأعظم</w:t>
      </w:r>
      <w:r w:rsidR="001675CE" w:rsidRPr="00E1692D">
        <w:rPr>
          <w:rFonts w:hint="cs"/>
          <w:color w:val="000000" w:themeColor="text1"/>
          <w:sz w:val="27"/>
          <w:rtl/>
        </w:rPr>
        <w:t xml:space="preserve"> أو </w:t>
      </w:r>
      <w:r w:rsidRPr="00E1692D">
        <w:rPr>
          <w:rFonts w:hint="cs"/>
          <w:color w:val="000000" w:themeColor="text1"/>
          <w:sz w:val="27"/>
          <w:rtl/>
        </w:rPr>
        <w:t>معاونه بهوي</w:t>
      </w:r>
      <w:r w:rsidR="00E13CEE" w:rsidRPr="00E1692D">
        <w:rPr>
          <w:rFonts w:hint="cs"/>
          <w:color w:val="000000" w:themeColor="text1"/>
          <w:sz w:val="27"/>
          <w:rtl/>
        </w:rPr>
        <w:t>ّ</w:t>
      </w:r>
      <w:r w:rsidRPr="00E1692D">
        <w:rPr>
          <w:rFonts w:hint="cs"/>
          <w:color w:val="000000" w:themeColor="text1"/>
          <w:sz w:val="27"/>
          <w:rtl/>
        </w:rPr>
        <w:t>ة هؤلاء الأفراد. وعلى الأسقف</w:t>
      </w:r>
      <w:r w:rsidR="001675CE" w:rsidRPr="00E1692D">
        <w:rPr>
          <w:rFonts w:hint="cs"/>
          <w:color w:val="000000" w:themeColor="text1"/>
          <w:sz w:val="27"/>
          <w:rtl/>
        </w:rPr>
        <w:t xml:space="preserve"> أو </w:t>
      </w:r>
      <w:r w:rsidRPr="00E1692D">
        <w:rPr>
          <w:rFonts w:hint="cs"/>
          <w:color w:val="000000" w:themeColor="text1"/>
          <w:sz w:val="27"/>
          <w:rtl/>
        </w:rPr>
        <w:t>معاونه القيام باستدعاء المت</w:t>
      </w:r>
      <w:r w:rsidR="00E13CEE" w:rsidRPr="00E1692D">
        <w:rPr>
          <w:rFonts w:hint="cs"/>
          <w:color w:val="000000" w:themeColor="text1"/>
          <w:sz w:val="27"/>
          <w:rtl/>
        </w:rPr>
        <w:t>َّ</w:t>
      </w:r>
      <w:r w:rsidRPr="00E1692D">
        <w:rPr>
          <w:rFonts w:hint="cs"/>
          <w:color w:val="000000" w:themeColor="text1"/>
          <w:sz w:val="27"/>
          <w:rtl/>
        </w:rPr>
        <w:t>همين</w:t>
      </w:r>
      <w:r w:rsidR="001675CE" w:rsidRPr="00E1692D">
        <w:rPr>
          <w:rFonts w:hint="cs"/>
          <w:color w:val="000000" w:themeColor="text1"/>
          <w:sz w:val="27"/>
          <w:rtl/>
        </w:rPr>
        <w:t xml:space="preserve"> إلى </w:t>
      </w:r>
      <w:r w:rsidRPr="00E1692D">
        <w:rPr>
          <w:rFonts w:hint="cs"/>
          <w:color w:val="000000" w:themeColor="text1"/>
          <w:sz w:val="27"/>
          <w:rtl/>
        </w:rPr>
        <w:t>مقر</w:t>
      </w:r>
      <w:r w:rsidR="00E13CEE" w:rsidRPr="00E1692D">
        <w:rPr>
          <w:rFonts w:hint="cs"/>
          <w:color w:val="000000" w:themeColor="text1"/>
          <w:sz w:val="27"/>
          <w:rtl/>
        </w:rPr>
        <w:t>ّ</w:t>
      </w:r>
      <w:r w:rsidRPr="00E1692D">
        <w:rPr>
          <w:rFonts w:hint="cs"/>
          <w:color w:val="000000" w:themeColor="text1"/>
          <w:sz w:val="27"/>
          <w:rtl/>
        </w:rPr>
        <w:t>ه</w:t>
      </w:r>
      <w:r w:rsidR="00E13CEE" w:rsidRPr="00E1692D">
        <w:rPr>
          <w:rFonts w:hint="cs"/>
          <w:color w:val="000000" w:themeColor="text1"/>
          <w:sz w:val="27"/>
          <w:rtl/>
        </w:rPr>
        <w:t xml:space="preserve">. </w:t>
      </w:r>
      <w:r w:rsidRPr="00E1692D">
        <w:rPr>
          <w:rFonts w:hint="cs"/>
          <w:color w:val="000000" w:themeColor="text1"/>
          <w:sz w:val="27"/>
          <w:rtl/>
        </w:rPr>
        <w:t>وإذا لم يقوموا بدفع التهمة عن أنفسهم</w:t>
      </w:r>
      <w:r w:rsidR="00E13CEE" w:rsidRPr="00E1692D">
        <w:rPr>
          <w:rFonts w:hint="cs"/>
          <w:color w:val="000000" w:themeColor="text1"/>
          <w:sz w:val="27"/>
          <w:rtl/>
        </w:rPr>
        <w:t>،</w:t>
      </w:r>
      <w:r w:rsidRPr="00E1692D">
        <w:rPr>
          <w:rFonts w:hint="cs"/>
          <w:color w:val="000000" w:themeColor="text1"/>
          <w:sz w:val="27"/>
          <w:rtl/>
        </w:rPr>
        <w:t xml:space="preserve"> ويلتزموا بمنهج الدولة وتقاليدها،</w:t>
      </w:r>
      <w:r w:rsidR="001675CE" w:rsidRPr="00E1692D">
        <w:rPr>
          <w:rFonts w:hint="cs"/>
          <w:color w:val="000000" w:themeColor="text1"/>
          <w:sz w:val="27"/>
          <w:rtl/>
        </w:rPr>
        <w:t xml:space="preserve"> أو </w:t>
      </w:r>
      <w:r w:rsidR="00E13CEE" w:rsidRPr="00E1692D">
        <w:rPr>
          <w:rFonts w:hint="cs"/>
          <w:color w:val="000000" w:themeColor="text1"/>
          <w:sz w:val="27"/>
          <w:rtl/>
        </w:rPr>
        <w:t>أ</w:t>
      </w:r>
      <w:r w:rsidRPr="00E1692D">
        <w:rPr>
          <w:rFonts w:hint="cs"/>
          <w:color w:val="000000" w:themeColor="text1"/>
          <w:sz w:val="27"/>
          <w:rtl/>
        </w:rPr>
        <w:t>نهم رجعوا</w:t>
      </w:r>
      <w:r w:rsidR="001675CE" w:rsidRPr="00E1692D">
        <w:rPr>
          <w:rFonts w:hint="cs"/>
          <w:color w:val="000000" w:themeColor="text1"/>
          <w:sz w:val="27"/>
          <w:rtl/>
        </w:rPr>
        <w:t xml:space="preserve"> إلى </w:t>
      </w:r>
      <w:r w:rsidRPr="00E1692D">
        <w:rPr>
          <w:rFonts w:hint="cs"/>
          <w:color w:val="000000" w:themeColor="text1"/>
          <w:sz w:val="27"/>
          <w:rtl/>
        </w:rPr>
        <w:t>وضعهم السابق الذي كانوا عليه، سيعاقبون بما يصدره الأساقفة من حكم بشأنهم. وإذا امتنعوا عن أداء اليمين سي</w:t>
      </w:r>
      <w:r w:rsidR="00E13CEE" w:rsidRPr="00E1692D">
        <w:rPr>
          <w:rFonts w:hint="cs"/>
          <w:color w:val="000000" w:themeColor="text1"/>
          <w:sz w:val="27"/>
          <w:rtl/>
        </w:rPr>
        <w:t>ُ</w:t>
      </w:r>
      <w:r w:rsidRPr="00E1692D">
        <w:rPr>
          <w:rFonts w:hint="cs"/>
          <w:color w:val="000000" w:themeColor="text1"/>
          <w:sz w:val="27"/>
          <w:rtl/>
        </w:rPr>
        <w:t>صار</w:t>
      </w:r>
      <w:r w:rsidR="001675CE" w:rsidRPr="00E1692D">
        <w:rPr>
          <w:rFonts w:hint="cs"/>
          <w:color w:val="000000" w:themeColor="text1"/>
          <w:sz w:val="27"/>
          <w:rtl/>
        </w:rPr>
        <w:t xml:space="preserve"> إلى </w:t>
      </w:r>
      <w:r w:rsidRPr="00E1692D">
        <w:rPr>
          <w:rFonts w:hint="cs"/>
          <w:color w:val="000000" w:themeColor="text1"/>
          <w:sz w:val="27"/>
          <w:rtl/>
        </w:rPr>
        <w:t>التعامل معهم على أساس أن</w:t>
      </w:r>
      <w:r w:rsidR="00E13CEE" w:rsidRPr="00E1692D">
        <w:rPr>
          <w:rFonts w:hint="cs"/>
          <w:color w:val="000000" w:themeColor="text1"/>
          <w:sz w:val="27"/>
          <w:rtl/>
        </w:rPr>
        <w:t>ّ</w:t>
      </w:r>
      <w:r w:rsidRPr="00E1692D">
        <w:rPr>
          <w:rFonts w:hint="cs"/>
          <w:color w:val="000000" w:themeColor="text1"/>
          <w:sz w:val="27"/>
          <w:rtl/>
        </w:rPr>
        <w:t xml:space="preserve">هم </w:t>
      </w:r>
      <w:r w:rsidRPr="00E1692D">
        <w:rPr>
          <w:rFonts w:hint="eastAsia"/>
          <w:color w:val="000000" w:themeColor="text1"/>
          <w:sz w:val="27"/>
          <w:rtl/>
        </w:rPr>
        <w:t>«</w:t>
      </w:r>
      <w:r w:rsidRPr="00E1692D">
        <w:rPr>
          <w:rFonts w:hint="cs"/>
          <w:color w:val="000000" w:themeColor="text1"/>
          <w:sz w:val="27"/>
          <w:rtl/>
        </w:rPr>
        <w:t>من أهل الب</w:t>
      </w:r>
      <w:r w:rsidR="00E13CEE" w:rsidRPr="00E1692D">
        <w:rPr>
          <w:rFonts w:hint="cs"/>
          <w:color w:val="000000" w:themeColor="text1"/>
          <w:sz w:val="27"/>
          <w:rtl/>
        </w:rPr>
        <w:t>ِ</w:t>
      </w:r>
      <w:r w:rsidRPr="00E1692D">
        <w:rPr>
          <w:rFonts w:hint="cs"/>
          <w:color w:val="000000" w:themeColor="text1"/>
          <w:sz w:val="27"/>
          <w:rtl/>
        </w:rPr>
        <w:t>د</w:t>
      </w:r>
      <w:r w:rsidR="00E13CEE" w:rsidRPr="00E1692D">
        <w:rPr>
          <w:rFonts w:hint="cs"/>
          <w:color w:val="000000" w:themeColor="text1"/>
          <w:sz w:val="27"/>
          <w:rtl/>
        </w:rPr>
        <w:t>َ</w:t>
      </w:r>
      <w:r w:rsidRPr="00E1692D">
        <w:rPr>
          <w:rFonts w:hint="cs"/>
          <w:color w:val="000000" w:themeColor="text1"/>
          <w:sz w:val="27"/>
          <w:rtl/>
        </w:rPr>
        <w:t>ع</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688"/>
      </w:r>
      <w:r w:rsidRPr="00E1692D">
        <w:rPr>
          <w:color w:val="000000" w:themeColor="text1"/>
          <w:sz w:val="27"/>
          <w:vertAlign w:val="superscript"/>
          <w:rtl/>
        </w:rPr>
        <w:t>)</w:t>
      </w:r>
      <w:r w:rsidRPr="00E1692D">
        <w:rPr>
          <w:rFonts w:hint="cs"/>
          <w:color w:val="000000" w:themeColor="text1"/>
          <w:sz w:val="27"/>
          <w:rtl/>
        </w:rPr>
        <w:t>. كما أمر أيضاً بتسليم جميع المبتدعين</w:t>
      </w:r>
      <w:r w:rsidR="00E13CEE" w:rsidRPr="00E1692D">
        <w:rPr>
          <w:rFonts w:hint="cs"/>
          <w:color w:val="000000" w:themeColor="text1"/>
          <w:sz w:val="27"/>
          <w:rtl/>
        </w:rPr>
        <w:t>،</w:t>
      </w:r>
      <w:r w:rsidRPr="00E1692D">
        <w:rPr>
          <w:rFonts w:hint="cs"/>
          <w:color w:val="000000" w:themeColor="text1"/>
          <w:sz w:val="27"/>
          <w:rtl/>
        </w:rPr>
        <w:t xml:space="preserve"> الذين تم</w:t>
      </w:r>
      <w:r w:rsidR="00E13CEE" w:rsidRPr="00E1692D">
        <w:rPr>
          <w:rFonts w:hint="cs"/>
          <w:color w:val="000000" w:themeColor="text1"/>
          <w:sz w:val="27"/>
          <w:rtl/>
        </w:rPr>
        <w:t>َّ</w:t>
      </w:r>
      <w:r w:rsidRPr="00E1692D">
        <w:rPr>
          <w:rFonts w:hint="cs"/>
          <w:color w:val="000000" w:themeColor="text1"/>
          <w:sz w:val="27"/>
          <w:rtl/>
        </w:rPr>
        <w:t xml:space="preserve"> تكفيرهم</w:t>
      </w:r>
      <w:r w:rsidR="00E13CEE" w:rsidRPr="00E1692D">
        <w:rPr>
          <w:rFonts w:hint="cs"/>
          <w:color w:val="000000" w:themeColor="text1"/>
          <w:sz w:val="27"/>
          <w:rtl/>
        </w:rPr>
        <w:t>،</w:t>
      </w:r>
      <w:r w:rsidRPr="00E1692D">
        <w:rPr>
          <w:rFonts w:hint="cs"/>
          <w:color w:val="000000" w:themeColor="text1"/>
          <w:sz w:val="27"/>
          <w:rtl/>
        </w:rPr>
        <w:t xml:space="preserve"> وطردهم من عضوية الكنيسة</w:t>
      </w:r>
      <w:r w:rsidR="00E13CEE" w:rsidRPr="00E1692D">
        <w:rPr>
          <w:rFonts w:hint="cs"/>
          <w:color w:val="000000" w:themeColor="text1"/>
          <w:sz w:val="27"/>
          <w:rtl/>
        </w:rPr>
        <w:t>،</w:t>
      </w:r>
      <w:r w:rsidRPr="00E1692D">
        <w:rPr>
          <w:rFonts w:hint="cs"/>
          <w:color w:val="000000" w:themeColor="text1"/>
          <w:sz w:val="27"/>
          <w:rtl/>
        </w:rPr>
        <w:t xml:space="preserve"> وحُرموا من حماية الكنيسة،</w:t>
      </w:r>
      <w:r w:rsidR="001675CE" w:rsidRPr="00E1692D">
        <w:rPr>
          <w:rFonts w:hint="cs"/>
          <w:color w:val="000000" w:themeColor="text1"/>
          <w:sz w:val="27"/>
          <w:rtl/>
        </w:rPr>
        <w:t xml:space="preserve"> إلى </w:t>
      </w:r>
      <w:r w:rsidRPr="00E1692D">
        <w:rPr>
          <w:rFonts w:hint="cs"/>
          <w:color w:val="000000" w:themeColor="text1"/>
          <w:sz w:val="27"/>
          <w:rtl/>
        </w:rPr>
        <w:t>مس</w:t>
      </w:r>
      <w:r w:rsidR="00E13CEE" w:rsidRPr="00E1692D">
        <w:rPr>
          <w:rFonts w:hint="cs"/>
          <w:color w:val="000000" w:themeColor="text1"/>
          <w:sz w:val="27"/>
          <w:rtl/>
        </w:rPr>
        <w:t>ؤ</w:t>
      </w:r>
      <w:r w:rsidRPr="00E1692D">
        <w:rPr>
          <w:rFonts w:hint="cs"/>
          <w:color w:val="000000" w:themeColor="text1"/>
          <w:sz w:val="27"/>
          <w:rtl/>
        </w:rPr>
        <w:t>ولي الدولة، والجيش غير الديني، ومدراء البلدات</w:t>
      </w:r>
      <w:r w:rsidR="00E13CEE" w:rsidRPr="00E1692D">
        <w:rPr>
          <w:rFonts w:hint="cs"/>
          <w:color w:val="000000" w:themeColor="text1"/>
          <w:sz w:val="27"/>
          <w:rtl/>
        </w:rPr>
        <w:t>،</w:t>
      </w:r>
      <w:r w:rsidRPr="00E1692D">
        <w:rPr>
          <w:rFonts w:hint="cs"/>
          <w:color w:val="000000" w:themeColor="text1"/>
          <w:sz w:val="27"/>
          <w:rtl/>
        </w:rPr>
        <w:t xml:space="preserve"> وبقي</w:t>
      </w:r>
      <w:r w:rsidR="00E13CEE" w:rsidRPr="00E1692D">
        <w:rPr>
          <w:rFonts w:hint="cs"/>
          <w:color w:val="000000" w:themeColor="text1"/>
          <w:sz w:val="27"/>
          <w:rtl/>
        </w:rPr>
        <w:t>ّ</w:t>
      </w:r>
      <w:r w:rsidRPr="00E1692D">
        <w:rPr>
          <w:rFonts w:hint="cs"/>
          <w:color w:val="000000" w:themeColor="text1"/>
          <w:sz w:val="27"/>
          <w:rtl/>
        </w:rPr>
        <w:t>ة المس</w:t>
      </w:r>
      <w:r w:rsidR="00E13CEE" w:rsidRPr="00E1692D">
        <w:rPr>
          <w:rFonts w:hint="cs"/>
          <w:color w:val="000000" w:themeColor="text1"/>
          <w:sz w:val="27"/>
          <w:rtl/>
        </w:rPr>
        <w:t>ؤ</w:t>
      </w:r>
      <w:r w:rsidRPr="00E1692D">
        <w:rPr>
          <w:rFonts w:hint="cs"/>
          <w:color w:val="000000" w:themeColor="text1"/>
          <w:sz w:val="27"/>
          <w:rtl/>
        </w:rPr>
        <w:t>ولين المحلي</w:t>
      </w:r>
      <w:r w:rsidR="00E13CEE" w:rsidRPr="00E1692D">
        <w:rPr>
          <w:rFonts w:hint="cs"/>
          <w:color w:val="000000" w:themeColor="text1"/>
          <w:sz w:val="27"/>
          <w:rtl/>
        </w:rPr>
        <w:t>ّ</w:t>
      </w:r>
      <w:r w:rsidRPr="00E1692D">
        <w:rPr>
          <w:rFonts w:hint="cs"/>
          <w:color w:val="000000" w:themeColor="text1"/>
          <w:sz w:val="27"/>
          <w:rtl/>
        </w:rPr>
        <w:t>ين، المس</w:t>
      </w:r>
      <w:r w:rsidR="00E13CEE" w:rsidRPr="00E1692D">
        <w:rPr>
          <w:rFonts w:hint="cs"/>
          <w:color w:val="000000" w:themeColor="text1"/>
          <w:sz w:val="27"/>
          <w:rtl/>
        </w:rPr>
        <w:t>ؤ</w:t>
      </w:r>
      <w:r w:rsidRPr="00E1692D">
        <w:rPr>
          <w:rFonts w:hint="cs"/>
          <w:color w:val="000000" w:themeColor="text1"/>
          <w:sz w:val="27"/>
          <w:rtl/>
        </w:rPr>
        <w:t>ولين عن معاقبة المذنبين. وكان ممث</w:t>
      </w:r>
      <w:r w:rsidR="00E13CEE" w:rsidRPr="00E1692D">
        <w:rPr>
          <w:rFonts w:hint="cs"/>
          <w:color w:val="000000" w:themeColor="text1"/>
          <w:sz w:val="27"/>
          <w:rtl/>
        </w:rPr>
        <w:t>ِّ</w:t>
      </w:r>
      <w:r w:rsidRPr="00E1692D">
        <w:rPr>
          <w:rFonts w:hint="cs"/>
          <w:color w:val="000000" w:themeColor="text1"/>
          <w:sz w:val="27"/>
          <w:rtl/>
        </w:rPr>
        <w:t>لو البابا في كل</w:t>
      </w:r>
      <w:r w:rsidR="00E13CEE" w:rsidRPr="00E1692D">
        <w:rPr>
          <w:rFonts w:hint="cs"/>
          <w:color w:val="000000" w:themeColor="text1"/>
          <w:sz w:val="27"/>
          <w:rtl/>
        </w:rPr>
        <w:t>ّ</w:t>
      </w:r>
      <w:r w:rsidRPr="00E1692D">
        <w:rPr>
          <w:rFonts w:hint="cs"/>
          <w:color w:val="000000" w:themeColor="text1"/>
          <w:sz w:val="27"/>
          <w:rtl/>
        </w:rPr>
        <w:t xml:space="preserve"> مكان مخو</w:t>
      </w:r>
      <w:r w:rsidR="0001065C">
        <w:rPr>
          <w:rFonts w:hint="cs"/>
          <w:color w:val="000000" w:themeColor="text1"/>
          <w:sz w:val="27"/>
          <w:rtl/>
        </w:rPr>
        <w:t>َّ</w:t>
      </w:r>
      <w:r w:rsidRPr="00E1692D">
        <w:rPr>
          <w:rFonts w:hint="cs"/>
          <w:color w:val="000000" w:themeColor="text1"/>
          <w:sz w:val="27"/>
          <w:rtl/>
        </w:rPr>
        <w:t>ل</w:t>
      </w:r>
      <w:r w:rsidR="00E13CEE" w:rsidRPr="00E1692D">
        <w:rPr>
          <w:rFonts w:hint="cs"/>
          <w:color w:val="000000" w:themeColor="text1"/>
          <w:sz w:val="27"/>
          <w:rtl/>
        </w:rPr>
        <w:t>ي</w:t>
      </w:r>
      <w:r w:rsidRPr="00E1692D">
        <w:rPr>
          <w:rFonts w:hint="cs"/>
          <w:color w:val="000000" w:themeColor="text1"/>
          <w:sz w:val="27"/>
          <w:rtl/>
        </w:rPr>
        <w:t>ن بعزل الأساقفة المقص</w:t>
      </w:r>
      <w:r w:rsidR="00E13CEE" w:rsidRPr="00E1692D">
        <w:rPr>
          <w:rFonts w:hint="cs"/>
          <w:color w:val="000000" w:themeColor="text1"/>
          <w:sz w:val="27"/>
          <w:rtl/>
        </w:rPr>
        <w:t>ِّ</w:t>
      </w:r>
      <w:r w:rsidRPr="00E1692D">
        <w:rPr>
          <w:rFonts w:hint="cs"/>
          <w:color w:val="000000" w:themeColor="text1"/>
          <w:sz w:val="27"/>
          <w:rtl/>
        </w:rPr>
        <w:t>رين في القضاء على المبتدعين. وقد أصدر هذه الأوامر بفتوى بابوية</w:t>
      </w:r>
      <w:r w:rsidR="00E13CEE" w:rsidRPr="00E1692D">
        <w:rPr>
          <w:rFonts w:hint="cs"/>
          <w:color w:val="000000" w:themeColor="text1"/>
          <w:sz w:val="27"/>
          <w:rtl/>
        </w:rPr>
        <w:t>،</w:t>
      </w:r>
      <w:r w:rsidRPr="00E1692D">
        <w:rPr>
          <w:rFonts w:hint="cs"/>
          <w:color w:val="000000" w:themeColor="text1"/>
          <w:sz w:val="27"/>
          <w:rtl/>
        </w:rPr>
        <w:t xml:space="preserve"> وأمر</w:t>
      </w:r>
      <w:r w:rsidR="00E13CEE" w:rsidRPr="00E1692D">
        <w:rPr>
          <w:rFonts w:hint="cs"/>
          <w:color w:val="000000" w:themeColor="text1"/>
          <w:sz w:val="27"/>
          <w:rtl/>
        </w:rPr>
        <w:t>ٍ</w:t>
      </w:r>
      <w:r w:rsidRPr="00E1692D">
        <w:rPr>
          <w:rFonts w:hint="cs"/>
          <w:color w:val="000000" w:themeColor="text1"/>
          <w:sz w:val="27"/>
          <w:rtl/>
        </w:rPr>
        <w:t xml:space="preserve"> رسمي</w:t>
      </w:r>
      <w:r w:rsidRPr="00E1692D">
        <w:rPr>
          <w:color w:val="000000" w:themeColor="text1"/>
          <w:sz w:val="27"/>
          <w:vertAlign w:val="superscript"/>
          <w:rtl/>
        </w:rPr>
        <w:t>(</w:t>
      </w:r>
      <w:r w:rsidRPr="00E1692D">
        <w:rPr>
          <w:rStyle w:val="EndnoteReference"/>
          <w:color w:val="000000" w:themeColor="text1"/>
          <w:sz w:val="27"/>
          <w:rtl/>
        </w:rPr>
        <w:endnoteReference w:id="689"/>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13CEE">
      <w:pPr>
        <w:contextualSpacing/>
        <w:rPr>
          <w:color w:val="000000" w:themeColor="text1"/>
          <w:sz w:val="27"/>
          <w:rtl/>
        </w:rPr>
      </w:pPr>
      <w:r w:rsidRPr="00E1692D">
        <w:rPr>
          <w:rFonts w:hint="cs"/>
          <w:color w:val="000000" w:themeColor="text1"/>
          <w:sz w:val="27"/>
          <w:rtl/>
        </w:rPr>
        <w:t>وتقلّد إينو كنتيوس الثالث منصب البابا سنة 1198م. وبعد شهرين من تسن</w:t>
      </w:r>
      <w:r w:rsidR="00E13CEE" w:rsidRPr="00E1692D">
        <w:rPr>
          <w:rFonts w:hint="cs"/>
          <w:color w:val="000000" w:themeColor="text1"/>
          <w:sz w:val="27"/>
          <w:rtl/>
        </w:rPr>
        <w:t>ُّ</w:t>
      </w:r>
      <w:r w:rsidRPr="00E1692D">
        <w:rPr>
          <w:rFonts w:hint="cs"/>
          <w:color w:val="000000" w:themeColor="text1"/>
          <w:sz w:val="27"/>
          <w:rtl/>
        </w:rPr>
        <w:t>مه منصب البابا أرسل كتاباً</w:t>
      </w:r>
      <w:r w:rsidR="001675CE" w:rsidRPr="00E1692D">
        <w:rPr>
          <w:rFonts w:hint="cs"/>
          <w:color w:val="000000" w:themeColor="text1"/>
          <w:sz w:val="27"/>
          <w:rtl/>
        </w:rPr>
        <w:t xml:space="preserve"> إلى </w:t>
      </w:r>
      <w:r w:rsidRPr="00E1692D">
        <w:rPr>
          <w:rFonts w:hint="cs"/>
          <w:color w:val="000000" w:themeColor="text1"/>
          <w:sz w:val="27"/>
          <w:rtl/>
        </w:rPr>
        <w:t>أسقف أوش الأعظم جاء فيه: الشيء الذي يحزنني أكثر من غيره هو أننا نرى في هذه الأيام مجموعة من الشياطين الضالّين، الذين يوقعون الأفراد السذّج والبسطاء في أحابيلهم</w:t>
      </w:r>
      <w:r w:rsidR="00E13CEE" w:rsidRPr="00E1692D">
        <w:rPr>
          <w:rFonts w:hint="cs"/>
          <w:color w:val="000000" w:themeColor="text1"/>
          <w:sz w:val="27"/>
          <w:rtl/>
        </w:rPr>
        <w:t>،</w:t>
      </w:r>
      <w:r w:rsidRPr="00E1692D">
        <w:rPr>
          <w:rFonts w:hint="cs"/>
          <w:color w:val="000000" w:themeColor="text1"/>
          <w:sz w:val="27"/>
          <w:rtl/>
        </w:rPr>
        <w:t xml:space="preserve"> بأساليب أكثر وقاحة</w:t>
      </w:r>
      <w:r w:rsidR="00E13CEE" w:rsidRPr="00E1692D">
        <w:rPr>
          <w:rFonts w:hint="cs"/>
          <w:color w:val="000000" w:themeColor="text1"/>
          <w:sz w:val="27"/>
          <w:rtl/>
        </w:rPr>
        <w:t>ً</w:t>
      </w:r>
      <w:r w:rsidRPr="00E1692D">
        <w:rPr>
          <w:rFonts w:hint="cs"/>
          <w:color w:val="000000" w:themeColor="text1"/>
          <w:sz w:val="27"/>
          <w:rtl/>
        </w:rPr>
        <w:t xml:space="preserve"> وإيذاءً من السابق. وتقوم هذه الجماعة بتحريف معاني أقوال الكتاب المقدّ</w:t>
      </w:r>
      <w:r w:rsidR="00E13CEE" w:rsidRPr="00E1692D">
        <w:rPr>
          <w:rFonts w:hint="cs"/>
          <w:color w:val="000000" w:themeColor="text1"/>
          <w:sz w:val="27"/>
          <w:rtl/>
        </w:rPr>
        <w:t>َ</w:t>
      </w:r>
      <w:r w:rsidRPr="00E1692D">
        <w:rPr>
          <w:rFonts w:hint="cs"/>
          <w:color w:val="000000" w:themeColor="text1"/>
          <w:sz w:val="27"/>
          <w:rtl/>
        </w:rPr>
        <w:t>س بخرافاتهم وما يضعونه من أقوال، ويرمون</w:t>
      </w:r>
      <w:r w:rsidR="001675CE" w:rsidRPr="00E1692D">
        <w:rPr>
          <w:rFonts w:hint="cs"/>
          <w:color w:val="000000" w:themeColor="text1"/>
          <w:sz w:val="27"/>
          <w:rtl/>
        </w:rPr>
        <w:t xml:space="preserve"> إلى </w:t>
      </w:r>
      <w:r w:rsidRPr="00E1692D">
        <w:rPr>
          <w:rFonts w:hint="cs"/>
          <w:color w:val="000000" w:themeColor="text1"/>
          <w:sz w:val="27"/>
          <w:rtl/>
        </w:rPr>
        <w:t>القضاء على وحدة الكنيسة الكاثوليكية...</w:t>
      </w:r>
      <w:r w:rsidR="00E13CEE" w:rsidRPr="00E1692D">
        <w:rPr>
          <w:rFonts w:hint="cs"/>
          <w:color w:val="000000" w:themeColor="text1"/>
          <w:sz w:val="27"/>
          <w:rtl/>
        </w:rPr>
        <w:t>.</w:t>
      </w:r>
      <w:r w:rsidRPr="00E1692D">
        <w:rPr>
          <w:rFonts w:hint="cs"/>
          <w:color w:val="000000" w:themeColor="text1"/>
          <w:sz w:val="27"/>
          <w:rtl/>
        </w:rPr>
        <w:t xml:space="preserve"> وبدورنا نوج</w:t>
      </w:r>
      <w:r w:rsidR="00E13CEE" w:rsidRPr="00E1692D">
        <w:rPr>
          <w:rFonts w:hint="cs"/>
          <w:color w:val="000000" w:themeColor="text1"/>
          <w:sz w:val="27"/>
          <w:rtl/>
        </w:rPr>
        <w:t>ِّ</w:t>
      </w:r>
      <w:r w:rsidRPr="00E1692D">
        <w:rPr>
          <w:rFonts w:hint="cs"/>
          <w:color w:val="000000" w:themeColor="text1"/>
          <w:sz w:val="27"/>
          <w:rtl/>
        </w:rPr>
        <w:t>ه إليكم الأمر الحازم بضرورة التصد</w:t>
      </w:r>
      <w:r w:rsidR="00E13CEE" w:rsidRPr="00E1692D">
        <w:rPr>
          <w:rFonts w:hint="cs"/>
          <w:color w:val="000000" w:themeColor="text1"/>
          <w:sz w:val="27"/>
          <w:rtl/>
        </w:rPr>
        <w:t>ّ</w:t>
      </w:r>
      <w:r w:rsidRPr="00E1692D">
        <w:rPr>
          <w:rFonts w:hint="cs"/>
          <w:color w:val="000000" w:themeColor="text1"/>
          <w:sz w:val="27"/>
          <w:rtl/>
        </w:rPr>
        <w:t>ي لجميع هؤلاء المبتدعين</w:t>
      </w:r>
      <w:r w:rsidR="00E13CEE" w:rsidRPr="00E1692D">
        <w:rPr>
          <w:rFonts w:hint="cs"/>
          <w:color w:val="000000" w:themeColor="text1"/>
          <w:sz w:val="27"/>
          <w:rtl/>
        </w:rPr>
        <w:t>،</w:t>
      </w:r>
      <w:r w:rsidRPr="00E1692D">
        <w:rPr>
          <w:rFonts w:hint="cs"/>
          <w:color w:val="000000" w:themeColor="text1"/>
          <w:sz w:val="27"/>
          <w:rtl/>
        </w:rPr>
        <w:t xml:space="preserve"> والقضاء عليهم، بأي</w:t>
      </w:r>
      <w:r w:rsidR="00E13CEE" w:rsidRPr="00E1692D">
        <w:rPr>
          <w:rFonts w:hint="cs"/>
          <w:color w:val="000000" w:themeColor="text1"/>
          <w:sz w:val="27"/>
          <w:rtl/>
        </w:rPr>
        <w:t>ّ</w:t>
      </w:r>
      <w:r w:rsidRPr="00E1692D">
        <w:rPr>
          <w:rFonts w:hint="cs"/>
          <w:color w:val="000000" w:themeColor="text1"/>
          <w:sz w:val="27"/>
          <w:rtl/>
        </w:rPr>
        <w:t xml:space="preserve"> وسيلة متاحة لديكم، وإبعاد الذين تلوّ</w:t>
      </w:r>
      <w:r w:rsidR="00E13CEE" w:rsidRPr="00E1692D">
        <w:rPr>
          <w:rFonts w:hint="cs"/>
          <w:color w:val="000000" w:themeColor="text1"/>
          <w:sz w:val="27"/>
          <w:rtl/>
        </w:rPr>
        <w:t>َ</w:t>
      </w:r>
      <w:r w:rsidRPr="00E1692D">
        <w:rPr>
          <w:rFonts w:hint="cs"/>
          <w:color w:val="000000" w:themeColor="text1"/>
          <w:sz w:val="27"/>
          <w:rtl/>
        </w:rPr>
        <w:t>ثوا بسبب آرائهم من منطقة مس</w:t>
      </w:r>
      <w:r w:rsidR="00E13CEE" w:rsidRPr="00E1692D">
        <w:rPr>
          <w:rFonts w:hint="cs"/>
          <w:color w:val="000000" w:themeColor="text1"/>
          <w:sz w:val="27"/>
          <w:rtl/>
        </w:rPr>
        <w:t>ؤ</w:t>
      </w:r>
      <w:r w:rsidRPr="00E1692D">
        <w:rPr>
          <w:rFonts w:hint="cs"/>
          <w:color w:val="000000" w:themeColor="text1"/>
          <w:sz w:val="27"/>
          <w:rtl/>
        </w:rPr>
        <w:t>وليتكم. وبإمكانكم إذا لزم الأمر أن تحثّوا الملوك والناس بهدف القضاء عليهم بحدّ السيف</w:t>
      </w:r>
      <w:r w:rsidRPr="00E1692D">
        <w:rPr>
          <w:color w:val="000000" w:themeColor="text1"/>
          <w:sz w:val="27"/>
          <w:vertAlign w:val="superscript"/>
          <w:rtl/>
        </w:rPr>
        <w:t>(</w:t>
      </w:r>
      <w:r w:rsidRPr="00E1692D">
        <w:rPr>
          <w:rStyle w:val="EndnoteReference"/>
          <w:color w:val="000000" w:themeColor="text1"/>
          <w:sz w:val="27"/>
          <w:rtl/>
        </w:rPr>
        <w:endnoteReference w:id="690"/>
      </w:r>
      <w:r w:rsidRPr="00E1692D">
        <w:rPr>
          <w:color w:val="000000" w:themeColor="text1"/>
          <w:sz w:val="27"/>
          <w:vertAlign w:val="superscript"/>
          <w:rtl/>
        </w:rPr>
        <w:t>)</w:t>
      </w:r>
      <w:r w:rsidRPr="00E1692D">
        <w:rPr>
          <w:rFonts w:hint="cs"/>
          <w:color w:val="000000" w:themeColor="text1"/>
          <w:sz w:val="27"/>
          <w:rtl/>
        </w:rPr>
        <w:t>. ولم يؤمن الكاتاريون ببعض معتقدات الكنيسة الكاثوليكية</w:t>
      </w:r>
      <w:r w:rsidR="00E13CEE" w:rsidRPr="00E1692D">
        <w:rPr>
          <w:rFonts w:hint="cs"/>
          <w:color w:val="000000" w:themeColor="text1"/>
          <w:sz w:val="27"/>
          <w:rtl/>
        </w:rPr>
        <w:t>،</w:t>
      </w:r>
      <w:r w:rsidRPr="00E1692D">
        <w:rPr>
          <w:rFonts w:hint="cs"/>
          <w:color w:val="000000" w:themeColor="text1"/>
          <w:sz w:val="27"/>
          <w:rtl/>
        </w:rPr>
        <w:t xml:space="preserve"> من قبيل</w:t>
      </w:r>
      <w:r w:rsidR="00E13CEE" w:rsidRPr="00E1692D">
        <w:rPr>
          <w:rFonts w:hint="cs"/>
          <w:color w:val="000000" w:themeColor="text1"/>
          <w:sz w:val="27"/>
          <w:rtl/>
        </w:rPr>
        <w:t>:</w:t>
      </w:r>
      <w:r w:rsidRPr="00E1692D">
        <w:rPr>
          <w:rFonts w:hint="cs"/>
          <w:color w:val="000000" w:themeColor="text1"/>
          <w:sz w:val="27"/>
          <w:rtl/>
        </w:rPr>
        <w:t xml:space="preserve"> القيمة الدينية لشعائر الكنيسة</w:t>
      </w:r>
      <w:r w:rsidR="00E13CEE" w:rsidRPr="00E1692D">
        <w:rPr>
          <w:rFonts w:hint="cs"/>
          <w:color w:val="000000" w:themeColor="text1"/>
          <w:sz w:val="27"/>
          <w:rtl/>
        </w:rPr>
        <w:t>،</w:t>
      </w:r>
      <w:r w:rsidRPr="00E1692D">
        <w:rPr>
          <w:rFonts w:hint="cs"/>
          <w:color w:val="000000" w:themeColor="text1"/>
          <w:sz w:val="27"/>
          <w:rtl/>
        </w:rPr>
        <w:t xml:space="preserve"> والعشاء الرباني، والمفاهيم الكاثوليكية بشأن البرزخ والنار</w:t>
      </w:r>
      <w:r w:rsidR="00E13CEE" w:rsidRPr="00E1692D">
        <w:rPr>
          <w:rFonts w:hint="cs"/>
          <w:color w:val="000000" w:themeColor="text1"/>
          <w:sz w:val="27"/>
          <w:rtl/>
        </w:rPr>
        <w:t>.</w:t>
      </w:r>
      <w:r w:rsidRPr="00E1692D">
        <w:rPr>
          <w:rFonts w:hint="cs"/>
          <w:color w:val="000000" w:themeColor="text1"/>
          <w:sz w:val="27"/>
          <w:rtl/>
        </w:rPr>
        <w:t xml:space="preserve"> كما </w:t>
      </w:r>
      <w:r w:rsidR="00E13CEE" w:rsidRPr="00E1692D">
        <w:rPr>
          <w:rFonts w:hint="cs"/>
          <w:color w:val="000000" w:themeColor="text1"/>
          <w:sz w:val="27"/>
          <w:rtl/>
        </w:rPr>
        <w:t>أ</w:t>
      </w:r>
      <w:r w:rsidRPr="00E1692D">
        <w:rPr>
          <w:rFonts w:hint="cs"/>
          <w:color w:val="000000" w:themeColor="text1"/>
          <w:sz w:val="27"/>
          <w:rtl/>
        </w:rPr>
        <w:t>نهم لم يقولوا بأن</w:t>
      </w:r>
      <w:r w:rsidR="00E13CEE" w:rsidRPr="00E1692D">
        <w:rPr>
          <w:rFonts w:hint="cs"/>
          <w:color w:val="000000" w:themeColor="text1"/>
          <w:sz w:val="27"/>
          <w:rtl/>
        </w:rPr>
        <w:t>ّ</w:t>
      </w:r>
      <w:r w:rsidRPr="00E1692D">
        <w:rPr>
          <w:rFonts w:hint="cs"/>
          <w:color w:val="000000" w:themeColor="text1"/>
          <w:sz w:val="27"/>
          <w:rtl/>
        </w:rPr>
        <w:t xml:space="preserve"> عيسى الناصري هو ابن الله</w:t>
      </w:r>
      <w:r w:rsidR="00E13CEE" w:rsidRPr="00E1692D">
        <w:rPr>
          <w:rFonts w:hint="cs"/>
          <w:color w:val="000000" w:themeColor="text1"/>
          <w:sz w:val="27"/>
          <w:rtl/>
        </w:rPr>
        <w:t>،</w:t>
      </w:r>
      <w:r w:rsidRPr="00E1692D">
        <w:rPr>
          <w:rFonts w:hint="cs"/>
          <w:color w:val="000000" w:themeColor="text1"/>
          <w:sz w:val="27"/>
          <w:rtl/>
        </w:rPr>
        <w:t xml:space="preserve"> وكانوا يؤمنون بتطبيق المسيحية الحق</w:t>
      </w:r>
      <w:r w:rsidR="00E13CEE" w:rsidRPr="00E1692D">
        <w:rPr>
          <w:rFonts w:hint="cs"/>
          <w:color w:val="000000" w:themeColor="text1"/>
          <w:sz w:val="27"/>
          <w:rtl/>
        </w:rPr>
        <w:t>ّ</w:t>
      </w:r>
      <w:r w:rsidRPr="00E1692D">
        <w:rPr>
          <w:rFonts w:hint="cs"/>
          <w:color w:val="000000" w:themeColor="text1"/>
          <w:sz w:val="27"/>
          <w:rtl/>
        </w:rPr>
        <w:t>ة الأولى</w:t>
      </w:r>
      <w:r w:rsidRPr="00E1692D">
        <w:rPr>
          <w:color w:val="000000" w:themeColor="text1"/>
          <w:sz w:val="27"/>
          <w:vertAlign w:val="superscript"/>
          <w:rtl/>
        </w:rPr>
        <w:t>(</w:t>
      </w:r>
      <w:r w:rsidRPr="00E1692D">
        <w:rPr>
          <w:rStyle w:val="EndnoteReference"/>
          <w:color w:val="000000" w:themeColor="text1"/>
          <w:sz w:val="27"/>
          <w:rtl/>
        </w:rPr>
        <w:endnoteReference w:id="691"/>
      </w:r>
      <w:r w:rsidRPr="00E1692D">
        <w:rPr>
          <w:color w:val="000000" w:themeColor="text1"/>
          <w:sz w:val="27"/>
          <w:vertAlign w:val="superscript"/>
          <w:rtl/>
        </w:rPr>
        <w:t>)</w:t>
      </w:r>
      <w:r w:rsidR="00E13CEE" w:rsidRPr="00E1692D">
        <w:rPr>
          <w:rFonts w:hint="cs"/>
          <w:color w:val="000000" w:themeColor="text1"/>
          <w:sz w:val="27"/>
          <w:rtl/>
        </w:rPr>
        <w:t>،</w:t>
      </w:r>
      <w:r w:rsidRPr="00E1692D">
        <w:rPr>
          <w:rFonts w:hint="cs"/>
          <w:color w:val="000000" w:themeColor="text1"/>
          <w:sz w:val="27"/>
          <w:rtl/>
        </w:rPr>
        <w:t xml:space="preserve"> فقضى البابا بأن</w:t>
      </w:r>
      <w:r w:rsidR="00E13CEE" w:rsidRPr="00E1692D">
        <w:rPr>
          <w:rFonts w:hint="cs"/>
          <w:color w:val="000000" w:themeColor="text1"/>
          <w:sz w:val="27"/>
          <w:rtl/>
        </w:rPr>
        <w:t>ّ</w:t>
      </w:r>
      <w:r w:rsidRPr="00E1692D">
        <w:rPr>
          <w:rFonts w:hint="cs"/>
          <w:color w:val="000000" w:themeColor="text1"/>
          <w:sz w:val="27"/>
          <w:rtl/>
        </w:rPr>
        <w:t xml:space="preserve"> </w:t>
      </w:r>
      <w:r w:rsidRPr="00E1692D">
        <w:rPr>
          <w:rFonts w:hint="eastAsia"/>
          <w:color w:val="000000" w:themeColor="text1"/>
          <w:sz w:val="27"/>
          <w:rtl/>
        </w:rPr>
        <w:t>«</w:t>
      </w:r>
      <w:r w:rsidRPr="00E1692D">
        <w:rPr>
          <w:rFonts w:hint="cs"/>
          <w:color w:val="000000" w:themeColor="text1"/>
          <w:sz w:val="27"/>
          <w:rtl/>
        </w:rPr>
        <w:t>المذهب الكاتاري</w:t>
      </w:r>
      <w:r w:rsidRPr="00E1692D">
        <w:rPr>
          <w:rFonts w:hint="eastAsia"/>
          <w:color w:val="000000" w:themeColor="text1"/>
          <w:sz w:val="27"/>
          <w:rtl/>
        </w:rPr>
        <w:t>»</w:t>
      </w:r>
      <w:r w:rsidRPr="00E1692D">
        <w:rPr>
          <w:rFonts w:hint="cs"/>
          <w:color w:val="000000" w:themeColor="text1"/>
          <w:sz w:val="27"/>
          <w:rtl/>
        </w:rPr>
        <w:t xml:space="preserve"> هو بدعة</w:t>
      </w:r>
      <w:r w:rsidR="00E13CEE" w:rsidRPr="00E1692D">
        <w:rPr>
          <w:rFonts w:hint="cs"/>
          <w:color w:val="000000" w:themeColor="text1"/>
          <w:sz w:val="27"/>
          <w:rtl/>
        </w:rPr>
        <w:t>ٌ،</w:t>
      </w:r>
      <w:r w:rsidRPr="00E1692D">
        <w:rPr>
          <w:rFonts w:hint="cs"/>
          <w:color w:val="000000" w:themeColor="text1"/>
          <w:sz w:val="27"/>
          <w:rtl/>
        </w:rPr>
        <w:t xml:space="preserve"> وكفَّر الكاتاريين</w:t>
      </w:r>
      <w:r w:rsidR="00E13CEE" w:rsidRPr="00E1692D">
        <w:rPr>
          <w:rFonts w:hint="cs"/>
          <w:color w:val="000000" w:themeColor="text1"/>
          <w:sz w:val="27"/>
          <w:rtl/>
        </w:rPr>
        <w:t>،</w:t>
      </w:r>
      <w:r w:rsidRPr="00E1692D">
        <w:rPr>
          <w:rFonts w:hint="cs"/>
          <w:color w:val="000000" w:themeColor="text1"/>
          <w:sz w:val="27"/>
          <w:rtl/>
        </w:rPr>
        <w:t xml:space="preserve"> وسمّاهم </w:t>
      </w:r>
      <w:r w:rsidRPr="00E1692D">
        <w:rPr>
          <w:rFonts w:hint="eastAsia"/>
          <w:color w:val="000000" w:themeColor="text1"/>
          <w:sz w:val="27"/>
          <w:rtl/>
        </w:rPr>
        <w:t>«</w:t>
      </w:r>
      <w:r w:rsidRPr="00E1692D">
        <w:rPr>
          <w:rFonts w:hint="cs"/>
          <w:color w:val="000000" w:themeColor="text1"/>
          <w:sz w:val="27"/>
          <w:rtl/>
        </w:rPr>
        <w:t>الثعالب الصغيرة التي تشيع الخراب في تاكستان</w:t>
      </w:r>
      <w:r w:rsidRPr="00E1692D">
        <w:rPr>
          <w:rFonts w:hint="eastAsia"/>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692"/>
      </w:r>
      <w:r w:rsidRPr="00E1692D">
        <w:rPr>
          <w:color w:val="000000" w:themeColor="text1"/>
          <w:sz w:val="27"/>
          <w:vertAlign w:val="superscript"/>
          <w:rtl/>
        </w:rPr>
        <w:t>)</w:t>
      </w:r>
      <w:r w:rsidRPr="00E1692D">
        <w:rPr>
          <w:rFonts w:hint="cs"/>
          <w:color w:val="000000" w:themeColor="text1"/>
          <w:sz w:val="27"/>
          <w:rtl/>
        </w:rPr>
        <w:t>. وكفَّر رمون السادس الكونت تولوز</w:t>
      </w:r>
      <w:r w:rsidR="00E13CEE" w:rsidRPr="00E1692D">
        <w:rPr>
          <w:rFonts w:hint="cs"/>
          <w:color w:val="000000" w:themeColor="text1"/>
          <w:sz w:val="27"/>
          <w:rtl/>
        </w:rPr>
        <w:t>،</w:t>
      </w:r>
      <w:r w:rsidRPr="00E1692D">
        <w:rPr>
          <w:rFonts w:hint="cs"/>
          <w:color w:val="000000" w:themeColor="text1"/>
          <w:sz w:val="27"/>
          <w:rtl/>
        </w:rPr>
        <w:t xml:space="preserve"> الذي رفض أن يحارب الكاتاريين، ومنع إقامة </w:t>
      </w:r>
      <w:r w:rsidRPr="00E1692D">
        <w:rPr>
          <w:rFonts w:hint="cs"/>
          <w:color w:val="000000" w:themeColor="text1"/>
          <w:sz w:val="27"/>
          <w:rtl/>
        </w:rPr>
        <w:lastRenderedPageBreak/>
        <w:t>المراسم الدينية في جميع المناطق التابعة له، وصادر جميع ممتلكاته</w:t>
      </w:r>
      <w:r w:rsidR="00E13CEE" w:rsidRPr="00E1692D">
        <w:rPr>
          <w:rFonts w:hint="cs"/>
          <w:color w:val="000000" w:themeColor="text1"/>
          <w:sz w:val="27"/>
          <w:rtl/>
        </w:rPr>
        <w:t>،</w:t>
      </w:r>
      <w:r w:rsidRPr="00E1692D">
        <w:rPr>
          <w:rFonts w:hint="cs"/>
          <w:color w:val="000000" w:themeColor="text1"/>
          <w:sz w:val="27"/>
          <w:rtl/>
        </w:rPr>
        <w:t xml:space="preserve"> وأعلن ب</w:t>
      </w:r>
      <w:r w:rsidR="00E13CEE" w:rsidRPr="00E1692D">
        <w:rPr>
          <w:rFonts w:hint="cs"/>
          <w:color w:val="000000" w:themeColor="text1"/>
          <w:sz w:val="27"/>
          <w:rtl/>
        </w:rPr>
        <w:t>أ</w:t>
      </w:r>
      <w:r w:rsidRPr="00E1692D">
        <w:rPr>
          <w:rFonts w:hint="cs"/>
          <w:color w:val="000000" w:themeColor="text1"/>
          <w:sz w:val="27"/>
          <w:rtl/>
        </w:rPr>
        <w:t>ن</w:t>
      </w:r>
      <w:r w:rsidR="00E13CEE" w:rsidRPr="00E1692D">
        <w:rPr>
          <w:rFonts w:hint="cs"/>
          <w:color w:val="000000" w:themeColor="text1"/>
          <w:sz w:val="27"/>
          <w:rtl/>
        </w:rPr>
        <w:t>ّ</w:t>
      </w:r>
      <w:r w:rsidRPr="00E1692D">
        <w:rPr>
          <w:rFonts w:hint="cs"/>
          <w:color w:val="000000" w:themeColor="text1"/>
          <w:sz w:val="27"/>
          <w:rtl/>
        </w:rPr>
        <w:t xml:space="preserve"> أي مسيحي يسيطر على هذه الأراضي ستكون ملكاً حلالاً له</w:t>
      </w:r>
      <w:r w:rsidR="00E13CEE" w:rsidRPr="00E1692D">
        <w:rPr>
          <w:rFonts w:hint="cs"/>
          <w:color w:val="000000" w:themeColor="text1"/>
          <w:sz w:val="27"/>
          <w:rtl/>
        </w:rPr>
        <w:t>.</w:t>
      </w:r>
      <w:r w:rsidRPr="00E1692D">
        <w:rPr>
          <w:rFonts w:hint="cs"/>
          <w:color w:val="000000" w:themeColor="text1"/>
          <w:sz w:val="27"/>
          <w:rtl/>
        </w:rPr>
        <w:t xml:space="preserve"> ودعا</w:t>
      </w:r>
      <w:r w:rsidR="001675CE" w:rsidRPr="00E1692D">
        <w:rPr>
          <w:rFonts w:hint="cs"/>
          <w:color w:val="000000" w:themeColor="text1"/>
          <w:sz w:val="27"/>
          <w:rtl/>
        </w:rPr>
        <w:t xml:space="preserve"> إلى </w:t>
      </w:r>
      <w:r w:rsidRPr="00E1692D">
        <w:rPr>
          <w:rFonts w:hint="cs"/>
          <w:color w:val="000000" w:themeColor="text1"/>
          <w:sz w:val="27"/>
          <w:rtl/>
        </w:rPr>
        <w:t>الجهاد للقضاء على الكاتاريين، ووعد جميع المشاركين في هذا الجهاد بأنه سيشملهم أمر الغفران العام</w:t>
      </w:r>
      <w:r w:rsidR="00E13CEE" w:rsidRPr="00E1692D">
        <w:rPr>
          <w:rFonts w:hint="cs"/>
          <w:color w:val="000000" w:themeColor="text1"/>
          <w:sz w:val="27"/>
          <w:rtl/>
        </w:rPr>
        <w:t>ّ</w:t>
      </w:r>
      <w:r w:rsidRPr="00E1692D">
        <w:rPr>
          <w:rFonts w:hint="cs"/>
          <w:color w:val="000000" w:themeColor="text1"/>
          <w:sz w:val="27"/>
          <w:rtl/>
        </w:rPr>
        <w:t>، كالذين كانوا يتوج</w:t>
      </w:r>
      <w:r w:rsidR="00E13CEE" w:rsidRPr="00E1692D">
        <w:rPr>
          <w:rFonts w:hint="cs"/>
          <w:color w:val="000000" w:themeColor="text1"/>
          <w:sz w:val="27"/>
          <w:rtl/>
        </w:rPr>
        <w:t>َّ</w:t>
      </w:r>
      <w:r w:rsidRPr="00E1692D">
        <w:rPr>
          <w:rFonts w:hint="cs"/>
          <w:color w:val="000000" w:themeColor="text1"/>
          <w:sz w:val="27"/>
          <w:rtl/>
        </w:rPr>
        <w:t>هون</w:t>
      </w:r>
      <w:r w:rsidR="001675CE" w:rsidRPr="00E1692D">
        <w:rPr>
          <w:rFonts w:hint="cs"/>
          <w:color w:val="000000" w:themeColor="text1"/>
          <w:sz w:val="27"/>
          <w:rtl/>
        </w:rPr>
        <w:t xml:space="preserve"> إلى </w:t>
      </w:r>
      <w:r w:rsidRPr="00E1692D">
        <w:rPr>
          <w:rFonts w:hint="cs"/>
          <w:color w:val="000000" w:themeColor="text1"/>
          <w:sz w:val="27"/>
          <w:rtl/>
        </w:rPr>
        <w:t>الحروب الصليبية. وقام سيمون دو مونفور بالهجوم على المدن</w:t>
      </w:r>
      <w:r w:rsidR="00E13CEE" w:rsidRPr="00E1692D">
        <w:rPr>
          <w:rFonts w:hint="cs"/>
          <w:color w:val="000000" w:themeColor="text1"/>
          <w:sz w:val="27"/>
          <w:rtl/>
        </w:rPr>
        <w:t>،</w:t>
      </w:r>
      <w:r w:rsidRPr="00E1692D">
        <w:rPr>
          <w:rFonts w:hint="cs"/>
          <w:color w:val="000000" w:themeColor="text1"/>
          <w:sz w:val="27"/>
          <w:rtl/>
        </w:rPr>
        <w:t xml:space="preserve"> بجيش قوامه 4500 شخص</w:t>
      </w:r>
      <w:r w:rsidR="00E13CEE" w:rsidRPr="00E1692D">
        <w:rPr>
          <w:rFonts w:hint="cs"/>
          <w:color w:val="000000" w:themeColor="text1"/>
          <w:sz w:val="27"/>
          <w:rtl/>
        </w:rPr>
        <w:t>،</w:t>
      </w:r>
      <w:r w:rsidRPr="00E1692D">
        <w:rPr>
          <w:rFonts w:hint="cs"/>
          <w:color w:val="000000" w:themeColor="text1"/>
          <w:sz w:val="27"/>
          <w:rtl/>
        </w:rPr>
        <w:t xml:space="preserve"> بتشجيع</w:t>
      </w:r>
      <w:r w:rsidR="00E13CEE" w:rsidRPr="00E1692D">
        <w:rPr>
          <w:rFonts w:hint="cs"/>
          <w:color w:val="000000" w:themeColor="text1"/>
          <w:sz w:val="27"/>
          <w:rtl/>
        </w:rPr>
        <w:t>ٍ</w:t>
      </w:r>
      <w:r w:rsidRPr="00E1692D">
        <w:rPr>
          <w:rFonts w:hint="cs"/>
          <w:color w:val="000000" w:themeColor="text1"/>
          <w:sz w:val="27"/>
          <w:rtl/>
        </w:rPr>
        <w:t xml:space="preserve"> من ممث</w:t>
      </w:r>
      <w:r w:rsidR="00E13CEE" w:rsidRPr="00E1692D">
        <w:rPr>
          <w:rFonts w:hint="cs"/>
          <w:color w:val="000000" w:themeColor="text1"/>
          <w:sz w:val="27"/>
          <w:rtl/>
        </w:rPr>
        <w:t>ِّ</w:t>
      </w:r>
      <w:r w:rsidRPr="00E1692D">
        <w:rPr>
          <w:rFonts w:hint="cs"/>
          <w:color w:val="000000" w:themeColor="text1"/>
          <w:sz w:val="27"/>
          <w:rtl/>
        </w:rPr>
        <w:t>ل البابا، وانتصر على جميع المعارضين، وخيّ</w:t>
      </w:r>
      <w:r w:rsidR="00E13CEE" w:rsidRPr="00E1692D">
        <w:rPr>
          <w:rFonts w:hint="cs"/>
          <w:color w:val="000000" w:themeColor="text1"/>
          <w:sz w:val="27"/>
          <w:rtl/>
        </w:rPr>
        <w:t>َ</w:t>
      </w:r>
      <w:r w:rsidRPr="00E1692D">
        <w:rPr>
          <w:rFonts w:hint="cs"/>
          <w:color w:val="000000" w:themeColor="text1"/>
          <w:sz w:val="27"/>
          <w:rtl/>
        </w:rPr>
        <w:t>ر أهالي المدن المفتوحة ب</w:t>
      </w:r>
      <w:r w:rsidR="00E13CEE" w:rsidRPr="00E1692D">
        <w:rPr>
          <w:rFonts w:hint="cs"/>
          <w:color w:val="000000" w:themeColor="text1"/>
          <w:sz w:val="27"/>
          <w:rtl/>
        </w:rPr>
        <w:t>أ</w:t>
      </w:r>
      <w:r w:rsidRPr="00E1692D">
        <w:rPr>
          <w:rFonts w:hint="cs"/>
          <w:color w:val="000000" w:themeColor="text1"/>
          <w:sz w:val="27"/>
          <w:rtl/>
        </w:rPr>
        <w:t>ن يُقس</w:t>
      </w:r>
      <w:r w:rsidR="00E13CEE" w:rsidRPr="00E1692D">
        <w:rPr>
          <w:rFonts w:hint="cs"/>
          <w:color w:val="000000" w:themeColor="text1"/>
          <w:sz w:val="27"/>
          <w:rtl/>
        </w:rPr>
        <w:t>ِ</w:t>
      </w:r>
      <w:r w:rsidRPr="00E1692D">
        <w:rPr>
          <w:rFonts w:hint="cs"/>
          <w:color w:val="000000" w:themeColor="text1"/>
          <w:sz w:val="27"/>
          <w:rtl/>
        </w:rPr>
        <w:t>موا على أن</w:t>
      </w:r>
      <w:r w:rsidR="00E13CEE" w:rsidRPr="00E1692D">
        <w:rPr>
          <w:rFonts w:hint="cs"/>
          <w:color w:val="000000" w:themeColor="text1"/>
          <w:sz w:val="27"/>
          <w:rtl/>
        </w:rPr>
        <w:t>ّ</w:t>
      </w:r>
      <w:r w:rsidRPr="00E1692D">
        <w:rPr>
          <w:rFonts w:hint="cs"/>
          <w:color w:val="000000" w:themeColor="text1"/>
          <w:sz w:val="27"/>
          <w:rtl/>
        </w:rPr>
        <w:t>هم ملزمون ب</w:t>
      </w:r>
      <w:r w:rsidR="00E13CEE" w:rsidRPr="00E1692D">
        <w:rPr>
          <w:rFonts w:hint="cs"/>
          <w:color w:val="000000" w:themeColor="text1"/>
          <w:sz w:val="27"/>
          <w:rtl/>
        </w:rPr>
        <w:t>ا</w:t>
      </w:r>
      <w:r w:rsidRPr="00E1692D">
        <w:rPr>
          <w:rFonts w:hint="cs"/>
          <w:color w:val="000000" w:themeColor="text1"/>
          <w:sz w:val="27"/>
          <w:rtl/>
        </w:rPr>
        <w:t>ت</w:t>
      </w:r>
      <w:r w:rsidR="00E13CEE" w:rsidRPr="00E1692D">
        <w:rPr>
          <w:rFonts w:hint="cs"/>
          <w:color w:val="000000" w:themeColor="text1"/>
          <w:sz w:val="27"/>
          <w:rtl/>
        </w:rPr>
        <w:t>ّ</w:t>
      </w:r>
      <w:r w:rsidRPr="00E1692D">
        <w:rPr>
          <w:rFonts w:hint="cs"/>
          <w:color w:val="000000" w:themeColor="text1"/>
          <w:sz w:val="27"/>
          <w:rtl/>
        </w:rPr>
        <w:t>باع الديانة الكاثوليكية،</w:t>
      </w:r>
      <w:r w:rsidR="001675CE" w:rsidRPr="00E1692D">
        <w:rPr>
          <w:rFonts w:hint="cs"/>
          <w:color w:val="000000" w:themeColor="text1"/>
          <w:sz w:val="27"/>
          <w:rtl/>
        </w:rPr>
        <w:t xml:space="preserve"> أو </w:t>
      </w:r>
      <w:r w:rsidRPr="00E1692D">
        <w:rPr>
          <w:rFonts w:hint="cs"/>
          <w:color w:val="000000" w:themeColor="text1"/>
          <w:sz w:val="27"/>
          <w:rtl/>
        </w:rPr>
        <w:t>يسلموا رقابهم لحد</w:t>
      </w:r>
      <w:r w:rsidR="00E13CEE" w:rsidRPr="00E1692D">
        <w:rPr>
          <w:rFonts w:hint="cs"/>
          <w:color w:val="000000" w:themeColor="text1"/>
          <w:sz w:val="27"/>
          <w:rtl/>
        </w:rPr>
        <w:t>ّ</w:t>
      </w:r>
      <w:r w:rsidRPr="00E1692D">
        <w:rPr>
          <w:rFonts w:hint="cs"/>
          <w:color w:val="000000" w:themeColor="text1"/>
          <w:sz w:val="27"/>
          <w:rtl/>
        </w:rPr>
        <w:t xml:space="preserve"> السيف</w:t>
      </w:r>
      <w:r w:rsidR="00E13CEE" w:rsidRPr="00E1692D">
        <w:rPr>
          <w:rFonts w:hint="cs"/>
          <w:color w:val="000000" w:themeColor="text1"/>
          <w:sz w:val="27"/>
          <w:rtl/>
        </w:rPr>
        <w:t>،</w:t>
      </w:r>
      <w:r w:rsidRPr="00E1692D">
        <w:rPr>
          <w:rFonts w:hint="cs"/>
          <w:color w:val="000000" w:themeColor="text1"/>
          <w:sz w:val="27"/>
          <w:rtl/>
        </w:rPr>
        <w:t xml:space="preserve"> كمبتدعين. ويقول كايساريوس</w:t>
      </w:r>
      <w:r w:rsidR="00E13CEE" w:rsidRPr="00E1692D">
        <w:rPr>
          <w:rFonts w:hint="cs"/>
          <w:color w:val="000000" w:themeColor="text1"/>
          <w:sz w:val="27"/>
          <w:rtl/>
        </w:rPr>
        <w:t>،</w:t>
      </w:r>
      <w:r w:rsidRPr="00E1692D">
        <w:rPr>
          <w:rFonts w:hint="cs"/>
          <w:color w:val="000000" w:themeColor="text1"/>
          <w:sz w:val="27"/>
          <w:rtl/>
        </w:rPr>
        <w:t xml:space="preserve"> راهب أهالي مدينة </w:t>
      </w:r>
      <w:r w:rsidRPr="00E1692D">
        <w:rPr>
          <w:rFonts w:hint="eastAsia"/>
          <w:color w:val="000000" w:themeColor="text1"/>
          <w:sz w:val="27"/>
          <w:rtl/>
        </w:rPr>
        <w:t>«</w:t>
      </w:r>
      <w:r w:rsidRPr="00E1692D">
        <w:rPr>
          <w:rFonts w:hint="cs"/>
          <w:color w:val="000000" w:themeColor="text1"/>
          <w:sz w:val="27"/>
          <w:rtl/>
        </w:rPr>
        <w:t>هايسرباخ</w:t>
      </w:r>
      <w:r w:rsidRPr="00E1692D">
        <w:rPr>
          <w:rFonts w:hint="eastAsia"/>
          <w:color w:val="000000" w:themeColor="text1"/>
          <w:sz w:val="27"/>
          <w:rtl/>
        </w:rPr>
        <w:t>»</w:t>
      </w:r>
      <w:r w:rsidR="00E13CEE" w:rsidRPr="00E1692D">
        <w:rPr>
          <w:rFonts w:hint="cs"/>
          <w:color w:val="000000" w:themeColor="text1"/>
          <w:sz w:val="27"/>
          <w:rtl/>
        </w:rPr>
        <w:t>،</w:t>
      </w:r>
      <w:r w:rsidRPr="00E1692D">
        <w:rPr>
          <w:rFonts w:hint="cs"/>
          <w:color w:val="000000" w:themeColor="text1"/>
          <w:sz w:val="27"/>
          <w:rtl/>
        </w:rPr>
        <w:t xml:space="preserve"> في مذك</w:t>
      </w:r>
      <w:r w:rsidR="00E13CEE" w:rsidRPr="00E1692D">
        <w:rPr>
          <w:rFonts w:hint="cs"/>
          <w:color w:val="000000" w:themeColor="text1"/>
          <w:sz w:val="27"/>
          <w:rtl/>
        </w:rPr>
        <w:t>ّ</w:t>
      </w:r>
      <w:r w:rsidRPr="00E1692D">
        <w:rPr>
          <w:rFonts w:hint="cs"/>
          <w:color w:val="000000" w:themeColor="text1"/>
          <w:sz w:val="27"/>
          <w:rtl/>
        </w:rPr>
        <w:t>راته: عندما سُئل آرنو ممث</w:t>
      </w:r>
      <w:r w:rsidR="00E13CEE" w:rsidRPr="00E1692D">
        <w:rPr>
          <w:rFonts w:hint="cs"/>
          <w:color w:val="000000" w:themeColor="text1"/>
          <w:sz w:val="27"/>
          <w:rtl/>
        </w:rPr>
        <w:t>ِّ</w:t>
      </w:r>
      <w:r w:rsidRPr="00E1692D">
        <w:rPr>
          <w:rFonts w:hint="cs"/>
          <w:color w:val="000000" w:themeColor="text1"/>
          <w:sz w:val="27"/>
          <w:rtl/>
        </w:rPr>
        <w:t>ل البابا</w:t>
      </w:r>
      <w:r w:rsidR="00E13CEE" w:rsidRPr="00E1692D">
        <w:rPr>
          <w:rFonts w:hint="cs"/>
          <w:color w:val="000000" w:themeColor="text1"/>
          <w:sz w:val="27"/>
          <w:rtl/>
        </w:rPr>
        <w:t>:</w:t>
      </w:r>
      <w:r w:rsidRPr="00E1692D">
        <w:rPr>
          <w:rFonts w:hint="cs"/>
          <w:color w:val="000000" w:themeColor="text1"/>
          <w:sz w:val="27"/>
          <w:rtl/>
        </w:rPr>
        <w:t xml:space="preserve"> هل يجب الامتناع عن قتل الكاثوليك أم لا؟ أجاب قائلاً: </w:t>
      </w:r>
      <w:r w:rsidR="00E13CEE" w:rsidRPr="00E1692D">
        <w:rPr>
          <w:rFonts w:hint="cs"/>
          <w:color w:val="000000" w:themeColor="text1"/>
          <w:sz w:val="27"/>
          <w:rtl/>
        </w:rPr>
        <w:t>ا</w:t>
      </w:r>
      <w:r w:rsidRPr="00E1692D">
        <w:rPr>
          <w:rFonts w:hint="cs"/>
          <w:color w:val="000000" w:themeColor="text1"/>
          <w:sz w:val="27"/>
          <w:rtl/>
        </w:rPr>
        <w:t>قتلوهم جميعاً؛ لأن الله يعلم م</w:t>
      </w:r>
      <w:r w:rsidR="00E13CEE" w:rsidRPr="00E1692D">
        <w:rPr>
          <w:rFonts w:hint="cs"/>
          <w:color w:val="000000" w:themeColor="text1"/>
          <w:sz w:val="27"/>
          <w:rtl/>
        </w:rPr>
        <w:t>َ</w:t>
      </w:r>
      <w:r w:rsidRPr="00E1692D">
        <w:rPr>
          <w:rFonts w:hint="cs"/>
          <w:color w:val="000000" w:themeColor="text1"/>
          <w:sz w:val="27"/>
          <w:rtl/>
        </w:rPr>
        <w:t>ن</w:t>
      </w:r>
      <w:r w:rsidR="00E13CEE" w:rsidRPr="00E1692D">
        <w:rPr>
          <w:rFonts w:hint="cs"/>
          <w:color w:val="000000" w:themeColor="text1"/>
          <w:sz w:val="27"/>
          <w:rtl/>
        </w:rPr>
        <w:t>ْ</w:t>
      </w:r>
      <w:r w:rsidRPr="00E1692D">
        <w:rPr>
          <w:rFonts w:hint="cs"/>
          <w:color w:val="000000" w:themeColor="text1"/>
          <w:sz w:val="27"/>
          <w:rtl/>
        </w:rPr>
        <w:t xml:space="preserve"> هو على الحق</w:t>
      </w:r>
      <w:r w:rsidR="00E13CEE" w:rsidRPr="00E1692D">
        <w:rPr>
          <w:rFonts w:hint="cs"/>
          <w:color w:val="000000" w:themeColor="text1"/>
          <w:sz w:val="27"/>
          <w:rtl/>
        </w:rPr>
        <w:t>ّ</w:t>
      </w:r>
      <w:r w:rsidRPr="00E1692D">
        <w:rPr>
          <w:color w:val="000000" w:themeColor="text1"/>
          <w:sz w:val="27"/>
          <w:vertAlign w:val="superscript"/>
          <w:rtl/>
        </w:rPr>
        <w:t>(</w:t>
      </w:r>
      <w:r w:rsidRPr="00E1692D">
        <w:rPr>
          <w:rStyle w:val="EndnoteReference"/>
          <w:color w:val="000000" w:themeColor="text1"/>
          <w:sz w:val="27"/>
          <w:rtl/>
        </w:rPr>
        <w:endnoteReference w:id="693"/>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E13CEE">
      <w:pPr>
        <w:contextualSpacing/>
        <w:rPr>
          <w:color w:val="000000" w:themeColor="text1"/>
          <w:sz w:val="27"/>
          <w:rtl/>
        </w:rPr>
      </w:pPr>
      <w:r w:rsidRPr="00E1692D">
        <w:rPr>
          <w:rFonts w:hint="cs"/>
          <w:color w:val="000000" w:themeColor="text1"/>
          <w:sz w:val="27"/>
          <w:rtl/>
        </w:rPr>
        <w:t>وكتب ممث</w:t>
      </w:r>
      <w:r w:rsidR="00E13CEE" w:rsidRPr="00E1692D">
        <w:rPr>
          <w:rFonts w:hint="cs"/>
          <w:color w:val="000000" w:themeColor="text1"/>
          <w:sz w:val="27"/>
          <w:rtl/>
        </w:rPr>
        <w:t>ِّ</w:t>
      </w:r>
      <w:r w:rsidRPr="00E1692D">
        <w:rPr>
          <w:rFonts w:hint="cs"/>
          <w:color w:val="000000" w:themeColor="text1"/>
          <w:sz w:val="27"/>
          <w:rtl/>
        </w:rPr>
        <w:t xml:space="preserve">ل البابا في </w:t>
      </w:r>
      <w:r w:rsidRPr="00E1692D">
        <w:rPr>
          <w:rFonts w:hint="eastAsia"/>
          <w:color w:val="000000" w:themeColor="text1"/>
          <w:sz w:val="27"/>
          <w:rtl/>
        </w:rPr>
        <w:t>«</w:t>
      </w:r>
      <w:r w:rsidRPr="00E1692D">
        <w:rPr>
          <w:rFonts w:hint="cs"/>
          <w:color w:val="000000" w:themeColor="text1"/>
          <w:sz w:val="27"/>
          <w:rtl/>
        </w:rPr>
        <w:t>آلبي</w:t>
      </w:r>
      <w:r w:rsidRPr="00E1692D">
        <w:rPr>
          <w:rFonts w:hint="eastAsia"/>
          <w:color w:val="000000" w:themeColor="text1"/>
          <w:sz w:val="27"/>
          <w:rtl/>
        </w:rPr>
        <w:t>»</w:t>
      </w:r>
      <w:r w:rsidR="00E13CEE" w:rsidRPr="00E1692D">
        <w:rPr>
          <w:rFonts w:hint="cs"/>
          <w:color w:val="000000" w:themeColor="text1"/>
          <w:sz w:val="27"/>
          <w:rtl/>
        </w:rPr>
        <w:t>،</w:t>
      </w:r>
      <w:r w:rsidRPr="00E1692D">
        <w:rPr>
          <w:rFonts w:hint="cs"/>
          <w:color w:val="000000" w:themeColor="text1"/>
          <w:sz w:val="27"/>
          <w:rtl/>
        </w:rPr>
        <w:t xml:space="preserve"> في تموز سنة 1209</w:t>
      </w:r>
      <w:r w:rsidR="00E13CEE" w:rsidRPr="00E1692D">
        <w:rPr>
          <w:rFonts w:hint="cs"/>
          <w:color w:val="000000" w:themeColor="text1"/>
          <w:sz w:val="27"/>
          <w:rtl/>
        </w:rPr>
        <w:t>م،</w:t>
      </w:r>
      <w:r w:rsidRPr="00E1692D">
        <w:rPr>
          <w:rFonts w:hint="cs"/>
          <w:color w:val="000000" w:themeColor="text1"/>
          <w:sz w:val="27"/>
          <w:rtl/>
        </w:rPr>
        <w:t xml:space="preserve"> رسالة</w:t>
      </w:r>
      <w:r w:rsidR="001675CE" w:rsidRPr="00E1692D">
        <w:rPr>
          <w:rFonts w:hint="cs"/>
          <w:color w:val="000000" w:themeColor="text1"/>
          <w:sz w:val="27"/>
          <w:rtl/>
        </w:rPr>
        <w:t xml:space="preserve"> إلى </w:t>
      </w:r>
      <w:r w:rsidRPr="00E1692D">
        <w:rPr>
          <w:rFonts w:hint="cs"/>
          <w:color w:val="000000" w:themeColor="text1"/>
          <w:sz w:val="27"/>
          <w:rtl/>
        </w:rPr>
        <w:t>إينو كنتيوس</w:t>
      </w:r>
      <w:r w:rsidR="00E13CEE" w:rsidRPr="00E1692D">
        <w:rPr>
          <w:rFonts w:hint="cs"/>
          <w:color w:val="000000" w:themeColor="text1"/>
          <w:sz w:val="27"/>
          <w:rtl/>
        </w:rPr>
        <w:t>،</w:t>
      </w:r>
      <w:r w:rsidRPr="00E1692D">
        <w:rPr>
          <w:rFonts w:hint="cs"/>
          <w:color w:val="000000" w:themeColor="text1"/>
          <w:sz w:val="27"/>
          <w:rtl/>
        </w:rPr>
        <w:t xml:space="preserve"> وتطر</w:t>
      </w:r>
      <w:r w:rsidR="00E13CEE" w:rsidRPr="00E1692D">
        <w:rPr>
          <w:rFonts w:hint="cs"/>
          <w:color w:val="000000" w:themeColor="text1"/>
          <w:sz w:val="27"/>
          <w:rtl/>
        </w:rPr>
        <w:t>َّ</w:t>
      </w:r>
      <w:r w:rsidRPr="00E1692D">
        <w:rPr>
          <w:rFonts w:hint="cs"/>
          <w:color w:val="000000" w:themeColor="text1"/>
          <w:sz w:val="27"/>
          <w:rtl/>
        </w:rPr>
        <w:t>ق فيها</w:t>
      </w:r>
      <w:r w:rsidR="001675CE" w:rsidRPr="00E1692D">
        <w:rPr>
          <w:rFonts w:hint="cs"/>
          <w:color w:val="000000" w:themeColor="text1"/>
          <w:sz w:val="27"/>
          <w:rtl/>
        </w:rPr>
        <w:t xml:space="preserve"> إلى </w:t>
      </w:r>
      <w:r w:rsidRPr="00E1692D">
        <w:rPr>
          <w:rFonts w:hint="cs"/>
          <w:color w:val="000000" w:themeColor="text1"/>
          <w:sz w:val="27"/>
          <w:rtl/>
        </w:rPr>
        <w:t xml:space="preserve">شرح ما حصل في مدينة </w:t>
      </w:r>
      <w:r w:rsidRPr="00E1692D">
        <w:rPr>
          <w:rFonts w:hint="eastAsia"/>
          <w:color w:val="000000" w:themeColor="text1"/>
          <w:sz w:val="27"/>
          <w:rtl/>
        </w:rPr>
        <w:t>«</w:t>
      </w:r>
      <w:r w:rsidRPr="00E1692D">
        <w:rPr>
          <w:rFonts w:hint="cs"/>
          <w:color w:val="000000" w:themeColor="text1"/>
          <w:sz w:val="27"/>
          <w:rtl/>
        </w:rPr>
        <w:t>بزية</w:t>
      </w:r>
      <w:r w:rsidRPr="00E1692D">
        <w:rPr>
          <w:rFonts w:hint="eastAsia"/>
          <w:color w:val="000000" w:themeColor="text1"/>
          <w:sz w:val="27"/>
          <w:rtl/>
        </w:rPr>
        <w:t>»</w:t>
      </w:r>
      <w:r w:rsidRPr="00E1692D">
        <w:rPr>
          <w:rFonts w:hint="cs"/>
          <w:color w:val="000000" w:themeColor="text1"/>
          <w:sz w:val="27"/>
          <w:rtl/>
        </w:rPr>
        <w:t>، وهي إحدى قواعد الكاتاريين التي ابتليت بالحرب الصليبية، فقال: بدأ الهجوم، وارتفعت الأصوات: استعدوا للقتال! استعدوا للقتال! وخلال ساعتين</w:t>
      </w:r>
      <w:r w:rsidR="001675CE" w:rsidRPr="00E1692D">
        <w:rPr>
          <w:rFonts w:hint="cs"/>
          <w:color w:val="000000" w:themeColor="text1"/>
          <w:sz w:val="27"/>
          <w:rtl/>
        </w:rPr>
        <w:t xml:space="preserve"> أو </w:t>
      </w:r>
      <w:r w:rsidRPr="00E1692D">
        <w:rPr>
          <w:rFonts w:hint="cs"/>
          <w:color w:val="000000" w:themeColor="text1"/>
          <w:sz w:val="27"/>
          <w:rtl/>
        </w:rPr>
        <w:t>ثلاث ساعات ع</w:t>
      </w:r>
      <w:r w:rsidR="00E13CEE" w:rsidRPr="00E1692D">
        <w:rPr>
          <w:rFonts w:hint="cs"/>
          <w:color w:val="000000" w:themeColor="text1"/>
          <w:sz w:val="27"/>
          <w:rtl/>
        </w:rPr>
        <w:t>َ</w:t>
      </w:r>
      <w:r w:rsidRPr="00E1692D">
        <w:rPr>
          <w:rFonts w:hint="cs"/>
          <w:color w:val="000000" w:themeColor="text1"/>
          <w:sz w:val="27"/>
          <w:rtl/>
        </w:rPr>
        <w:t>ب</w:t>
      </w:r>
      <w:r w:rsidR="00E13CEE" w:rsidRPr="00E1692D">
        <w:rPr>
          <w:rFonts w:hint="cs"/>
          <w:color w:val="000000" w:themeColor="text1"/>
          <w:sz w:val="27"/>
          <w:rtl/>
        </w:rPr>
        <w:t>َ</w:t>
      </w:r>
      <w:r w:rsidRPr="00E1692D">
        <w:rPr>
          <w:rFonts w:hint="cs"/>
          <w:color w:val="000000" w:themeColor="text1"/>
          <w:sz w:val="27"/>
          <w:rtl/>
        </w:rPr>
        <w:t>ر رجالنا الخنادق والجدران</w:t>
      </w:r>
      <w:r w:rsidR="00E13CEE" w:rsidRPr="00E1692D">
        <w:rPr>
          <w:rFonts w:hint="cs"/>
          <w:color w:val="000000" w:themeColor="text1"/>
          <w:sz w:val="27"/>
          <w:rtl/>
        </w:rPr>
        <w:t>،</w:t>
      </w:r>
      <w:r w:rsidRPr="00E1692D">
        <w:rPr>
          <w:rFonts w:hint="cs"/>
          <w:color w:val="000000" w:themeColor="text1"/>
          <w:sz w:val="27"/>
          <w:rtl/>
        </w:rPr>
        <w:t xml:space="preserve"> وسيطروا على مدينة </w:t>
      </w:r>
      <w:r w:rsidRPr="00E1692D">
        <w:rPr>
          <w:rFonts w:hint="eastAsia"/>
          <w:color w:val="000000" w:themeColor="text1"/>
          <w:sz w:val="27"/>
          <w:rtl/>
        </w:rPr>
        <w:t>«</w:t>
      </w:r>
      <w:r w:rsidRPr="00E1692D">
        <w:rPr>
          <w:rFonts w:hint="cs"/>
          <w:color w:val="000000" w:themeColor="text1"/>
          <w:sz w:val="27"/>
          <w:rtl/>
        </w:rPr>
        <w:t>بزية</w:t>
      </w:r>
      <w:r w:rsidRPr="00E1692D">
        <w:rPr>
          <w:rFonts w:hint="eastAsia"/>
          <w:color w:val="000000" w:themeColor="text1"/>
          <w:sz w:val="27"/>
          <w:rtl/>
        </w:rPr>
        <w:t>»</w:t>
      </w:r>
      <w:r w:rsidRPr="00E1692D">
        <w:rPr>
          <w:rFonts w:hint="cs"/>
          <w:color w:val="000000" w:themeColor="text1"/>
          <w:sz w:val="27"/>
          <w:rtl/>
        </w:rPr>
        <w:t>، ولم يرحموا أحداً</w:t>
      </w:r>
      <w:r w:rsidR="00E13CEE" w:rsidRPr="00E1692D">
        <w:rPr>
          <w:rFonts w:hint="cs"/>
          <w:color w:val="000000" w:themeColor="text1"/>
          <w:sz w:val="27"/>
          <w:rtl/>
        </w:rPr>
        <w:t>،</w:t>
      </w:r>
      <w:r w:rsidRPr="00E1692D">
        <w:rPr>
          <w:rFonts w:hint="cs"/>
          <w:color w:val="000000" w:themeColor="text1"/>
          <w:sz w:val="27"/>
          <w:rtl/>
        </w:rPr>
        <w:t xml:space="preserve"> من أي</w:t>
      </w:r>
      <w:r w:rsidR="00E13CEE" w:rsidRPr="00E1692D">
        <w:rPr>
          <w:rFonts w:hint="cs"/>
          <w:color w:val="000000" w:themeColor="text1"/>
          <w:sz w:val="27"/>
          <w:rtl/>
        </w:rPr>
        <w:t>ّ</w:t>
      </w:r>
      <w:r w:rsidRPr="00E1692D">
        <w:rPr>
          <w:rFonts w:hint="cs"/>
          <w:color w:val="000000" w:themeColor="text1"/>
          <w:sz w:val="27"/>
          <w:rtl/>
        </w:rPr>
        <w:t xml:space="preserve"> مقام</w:t>
      </w:r>
      <w:r w:rsidR="001675CE" w:rsidRPr="00E1692D">
        <w:rPr>
          <w:rFonts w:hint="cs"/>
          <w:color w:val="000000" w:themeColor="text1"/>
          <w:sz w:val="27"/>
          <w:rtl/>
        </w:rPr>
        <w:t xml:space="preserve"> أو </w:t>
      </w:r>
      <w:r w:rsidRPr="00E1692D">
        <w:rPr>
          <w:rFonts w:hint="cs"/>
          <w:color w:val="000000" w:themeColor="text1"/>
          <w:sz w:val="27"/>
          <w:rtl/>
        </w:rPr>
        <w:t>جنس</w:t>
      </w:r>
      <w:r w:rsidR="001675CE" w:rsidRPr="00E1692D">
        <w:rPr>
          <w:rFonts w:hint="cs"/>
          <w:color w:val="000000" w:themeColor="text1"/>
          <w:sz w:val="27"/>
          <w:rtl/>
        </w:rPr>
        <w:t xml:space="preserve"> أو </w:t>
      </w:r>
      <w:r w:rsidRPr="00E1692D">
        <w:rPr>
          <w:rFonts w:hint="cs"/>
          <w:color w:val="000000" w:themeColor="text1"/>
          <w:sz w:val="27"/>
          <w:rtl/>
        </w:rPr>
        <w:t>عمر</w:t>
      </w:r>
      <w:r w:rsidR="00E13CEE" w:rsidRPr="00E1692D">
        <w:rPr>
          <w:rFonts w:hint="cs"/>
          <w:color w:val="000000" w:themeColor="text1"/>
          <w:sz w:val="27"/>
          <w:rtl/>
        </w:rPr>
        <w:t>،</w:t>
      </w:r>
      <w:r w:rsidRPr="00E1692D">
        <w:rPr>
          <w:rFonts w:hint="cs"/>
          <w:color w:val="000000" w:themeColor="text1"/>
          <w:sz w:val="27"/>
          <w:rtl/>
        </w:rPr>
        <w:t xml:space="preserve"> وعرضوا أكثر من عشرين ألف شخص على حد</w:t>
      </w:r>
      <w:r w:rsidR="00E13CEE" w:rsidRPr="00E1692D">
        <w:rPr>
          <w:rFonts w:hint="cs"/>
          <w:color w:val="000000" w:themeColor="text1"/>
          <w:sz w:val="27"/>
          <w:rtl/>
        </w:rPr>
        <w:t>ّ</w:t>
      </w:r>
      <w:r w:rsidRPr="00E1692D">
        <w:rPr>
          <w:rFonts w:hint="cs"/>
          <w:color w:val="000000" w:themeColor="text1"/>
          <w:sz w:val="27"/>
          <w:rtl/>
        </w:rPr>
        <w:t xml:space="preserve"> السيف، وارتكبوا مذبحة كبيرة</w:t>
      </w:r>
      <w:r w:rsidR="00E13CEE" w:rsidRPr="00E1692D">
        <w:rPr>
          <w:rFonts w:hint="cs"/>
          <w:color w:val="000000" w:themeColor="text1"/>
          <w:sz w:val="27"/>
          <w:rtl/>
        </w:rPr>
        <w:t>،</w:t>
      </w:r>
      <w:r w:rsidRPr="00E1692D">
        <w:rPr>
          <w:rFonts w:hint="cs"/>
          <w:color w:val="000000" w:themeColor="text1"/>
          <w:sz w:val="27"/>
          <w:rtl/>
        </w:rPr>
        <w:t xml:space="preserve"> ونهبوا المدينة</w:t>
      </w:r>
      <w:r w:rsidR="00E13CEE" w:rsidRPr="00E1692D">
        <w:rPr>
          <w:rFonts w:hint="cs"/>
          <w:color w:val="000000" w:themeColor="text1"/>
          <w:sz w:val="27"/>
          <w:rtl/>
        </w:rPr>
        <w:t>،</w:t>
      </w:r>
      <w:r w:rsidRPr="00E1692D">
        <w:rPr>
          <w:rFonts w:hint="cs"/>
          <w:color w:val="000000" w:themeColor="text1"/>
          <w:sz w:val="27"/>
          <w:rtl/>
        </w:rPr>
        <w:t xml:space="preserve"> وأحرقوها، وهذه النار كانت تمث</w:t>
      </w:r>
      <w:r w:rsidR="00E13CEE" w:rsidRPr="00E1692D">
        <w:rPr>
          <w:rFonts w:hint="cs"/>
          <w:color w:val="000000" w:themeColor="text1"/>
          <w:sz w:val="27"/>
          <w:rtl/>
        </w:rPr>
        <w:t>ِّ</w:t>
      </w:r>
      <w:r w:rsidRPr="00E1692D">
        <w:rPr>
          <w:rFonts w:hint="cs"/>
          <w:color w:val="000000" w:themeColor="text1"/>
          <w:sz w:val="27"/>
          <w:rtl/>
        </w:rPr>
        <w:t xml:space="preserve">ل غضب الله الذي حلّ بالمدينة بهذه الطريقة المدهشة. ونفس هذا المبعوث كتب من قلعة </w:t>
      </w:r>
      <w:r w:rsidRPr="00E1692D">
        <w:rPr>
          <w:rFonts w:hint="eastAsia"/>
          <w:color w:val="000000" w:themeColor="text1"/>
          <w:sz w:val="27"/>
          <w:rtl/>
        </w:rPr>
        <w:t>«</w:t>
      </w:r>
      <w:r w:rsidRPr="00E1692D">
        <w:rPr>
          <w:rFonts w:hint="cs"/>
          <w:color w:val="000000" w:themeColor="text1"/>
          <w:sz w:val="27"/>
          <w:rtl/>
        </w:rPr>
        <w:t>بروم</w:t>
      </w:r>
      <w:r w:rsidRPr="00E1692D">
        <w:rPr>
          <w:rFonts w:hint="eastAsia"/>
          <w:color w:val="000000" w:themeColor="text1"/>
          <w:sz w:val="27"/>
          <w:rtl/>
        </w:rPr>
        <w:t>»</w:t>
      </w:r>
      <w:r w:rsidRPr="00E1692D">
        <w:rPr>
          <w:rFonts w:hint="cs"/>
          <w:color w:val="000000" w:themeColor="text1"/>
          <w:sz w:val="27"/>
          <w:rtl/>
        </w:rPr>
        <w:t>، وهي إحدى قواعد الكاتاريين</w:t>
      </w:r>
      <w:r w:rsidR="00E13CEE" w:rsidRPr="00E1692D">
        <w:rPr>
          <w:rFonts w:hint="cs"/>
          <w:color w:val="000000" w:themeColor="text1"/>
          <w:sz w:val="27"/>
          <w:rtl/>
        </w:rPr>
        <w:t>،</w:t>
      </w:r>
      <w:r w:rsidR="001675CE" w:rsidRPr="00E1692D">
        <w:rPr>
          <w:rFonts w:hint="cs"/>
          <w:color w:val="000000" w:themeColor="text1"/>
          <w:sz w:val="27"/>
          <w:rtl/>
        </w:rPr>
        <w:t xml:space="preserve"> إلى </w:t>
      </w:r>
      <w:r w:rsidRPr="00E1692D">
        <w:rPr>
          <w:rFonts w:hint="cs"/>
          <w:color w:val="000000" w:themeColor="text1"/>
          <w:sz w:val="27"/>
          <w:rtl/>
        </w:rPr>
        <w:t xml:space="preserve">إينو كنتيوس يخبره: </w:t>
      </w:r>
      <w:r w:rsidR="00E13CEE" w:rsidRPr="00E1692D">
        <w:rPr>
          <w:rFonts w:hint="cs"/>
          <w:color w:val="000000" w:themeColor="text1"/>
          <w:sz w:val="27"/>
          <w:rtl/>
        </w:rPr>
        <w:t>إ</w:t>
      </w:r>
      <w:r w:rsidRPr="00E1692D">
        <w:rPr>
          <w:rFonts w:hint="cs"/>
          <w:color w:val="000000" w:themeColor="text1"/>
          <w:sz w:val="27"/>
          <w:rtl/>
        </w:rPr>
        <w:t>ن</w:t>
      </w:r>
      <w:r w:rsidR="00E13CEE" w:rsidRPr="00E1692D">
        <w:rPr>
          <w:rFonts w:hint="cs"/>
          <w:color w:val="000000" w:themeColor="text1"/>
          <w:sz w:val="27"/>
          <w:rtl/>
        </w:rPr>
        <w:t>ّ</w:t>
      </w:r>
      <w:r w:rsidRPr="00E1692D">
        <w:rPr>
          <w:rFonts w:hint="cs"/>
          <w:color w:val="000000" w:themeColor="text1"/>
          <w:sz w:val="27"/>
          <w:rtl/>
        </w:rPr>
        <w:t xml:space="preserve"> المحاربين الصليبي</w:t>
      </w:r>
      <w:r w:rsidR="00E13CEE" w:rsidRPr="00E1692D">
        <w:rPr>
          <w:rFonts w:hint="cs"/>
          <w:color w:val="000000" w:themeColor="text1"/>
          <w:sz w:val="27"/>
          <w:rtl/>
        </w:rPr>
        <w:t>ّ</w:t>
      </w:r>
      <w:r w:rsidRPr="00E1692D">
        <w:rPr>
          <w:rFonts w:hint="cs"/>
          <w:color w:val="000000" w:themeColor="text1"/>
          <w:sz w:val="27"/>
          <w:rtl/>
        </w:rPr>
        <w:t>ين قلعوا أعين أكثر من مائة شخص من المدافعين عن المدينة، وقطعوا أنوفهم</w:t>
      </w:r>
      <w:r w:rsidR="00E13CEE" w:rsidRPr="00E1692D">
        <w:rPr>
          <w:rFonts w:hint="cs"/>
          <w:color w:val="000000" w:themeColor="text1"/>
          <w:sz w:val="27"/>
          <w:rtl/>
        </w:rPr>
        <w:t>،</w:t>
      </w:r>
      <w:r w:rsidRPr="00E1692D">
        <w:rPr>
          <w:rFonts w:hint="cs"/>
          <w:color w:val="000000" w:themeColor="text1"/>
          <w:sz w:val="27"/>
          <w:rtl/>
        </w:rPr>
        <w:t xml:space="preserve"> وتركوا لكل</w:t>
      </w:r>
      <w:r w:rsidR="00E13CEE" w:rsidRPr="00E1692D">
        <w:rPr>
          <w:rFonts w:hint="cs"/>
          <w:color w:val="000000" w:themeColor="text1"/>
          <w:sz w:val="27"/>
          <w:rtl/>
        </w:rPr>
        <w:t>ّ</w:t>
      </w:r>
      <w:r w:rsidRPr="00E1692D">
        <w:rPr>
          <w:rFonts w:hint="cs"/>
          <w:color w:val="000000" w:themeColor="text1"/>
          <w:sz w:val="27"/>
          <w:rtl/>
        </w:rPr>
        <w:t xml:space="preserve"> شخص منهم عيناً واحدة فقط، لكي يصبحوا بقي</w:t>
      </w:r>
      <w:r w:rsidR="00E13CEE" w:rsidRPr="00E1692D">
        <w:rPr>
          <w:rFonts w:hint="cs"/>
          <w:color w:val="000000" w:themeColor="text1"/>
          <w:sz w:val="27"/>
          <w:rtl/>
        </w:rPr>
        <w:t>ّ</w:t>
      </w:r>
      <w:r w:rsidRPr="00E1692D">
        <w:rPr>
          <w:rFonts w:hint="cs"/>
          <w:color w:val="000000" w:themeColor="text1"/>
          <w:sz w:val="27"/>
          <w:rtl/>
        </w:rPr>
        <w:t>ة حياتهم أضحوكة</w:t>
      </w:r>
      <w:r w:rsidR="00E13CEE" w:rsidRPr="00E1692D">
        <w:rPr>
          <w:rFonts w:hint="cs"/>
          <w:color w:val="000000" w:themeColor="text1"/>
          <w:sz w:val="27"/>
          <w:rtl/>
        </w:rPr>
        <w:t>ً</w:t>
      </w:r>
      <w:r w:rsidRPr="00E1692D">
        <w:rPr>
          <w:rFonts w:hint="cs"/>
          <w:color w:val="000000" w:themeColor="text1"/>
          <w:sz w:val="27"/>
          <w:rtl/>
        </w:rPr>
        <w:t xml:space="preserve"> لأعدائنا. وكان البابا إينو كنتيوس مسروراً لما قام به مجاهدوه الصليبي</w:t>
      </w:r>
      <w:r w:rsidR="00E13CEE" w:rsidRPr="00E1692D">
        <w:rPr>
          <w:rFonts w:hint="cs"/>
          <w:color w:val="000000" w:themeColor="text1"/>
          <w:sz w:val="27"/>
          <w:rtl/>
        </w:rPr>
        <w:t>ّ</w:t>
      </w:r>
      <w:r w:rsidRPr="00E1692D">
        <w:rPr>
          <w:rFonts w:hint="cs"/>
          <w:color w:val="000000" w:themeColor="text1"/>
          <w:sz w:val="27"/>
          <w:rtl/>
        </w:rPr>
        <w:t>ون، وأخذ يشيد بهم في رسالة</w:t>
      </w:r>
      <w:r w:rsidR="00E13CEE" w:rsidRPr="00E1692D">
        <w:rPr>
          <w:rFonts w:hint="cs"/>
          <w:color w:val="000000" w:themeColor="text1"/>
          <w:sz w:val="27"/>
          <w:rtl/>
        </w:rPr>
        <w:t>ٍ</w:t>
      </w:r>
      <w:r w:rsidRPr="00E1692D">
        <w:rPr>
          <w:rFonts w:hint="cs"/>
          <w:color w:val="000000" w:themeColor="text1"/>
          <w:sz w:val="27"/>
          <w:rtl/>
        </w:rPr>
        <w:t xml:space="preserve"> له بعثها</w:t>
      </w:r>
      <w:r w:rsidR="001675CE" w:rsidRPr="00E1692D">
        <w:rPr>
          <w:rFonts w:hint="cs"/>
          <w:color w:val="000000" w:themeColor="text1"/>
          <w:sz w:val="27"/>
          <w:rtl/>
        </w:rPr>
        <w:t xml:space="preserve"> إلى </w:t>
      </w:r>
      <w:r w:rsidRPr="00E1692D">
        <w:rPr>
          <w:rFonts w:hint="cs"/>
          <w:color w:val="000000" w:themeColor="text1"/>
          <w:sz w:val="27"/>
          <w:rtl/>
        </w:rPr>
        <w:t>سيمون دومونفور</w:t>
      </w:r>
      <w:r w:rsidR="00E13CEE" w:rsidRPr="00E1692D">
        <w:rPr>
          <w:rFonts w:hint="cs"/>
          <w:color w:val="000000" w:themeColor="text1"/>
          <w:sz w:val="27"/>
          <w:rtl/>
        </w:rPr>
        <w:t>،</w:t>
      </w:r>
      <w:r w:rsidRPr="00E1692D">
        <w:rPr>
          <w:rFonts w:hint="cs"/>
          <w:color w:val="000000" w:themeColor="text1"/>
          <w:sz w:val="27"/>
          <w:rtl/>
        </w:rPr>
        <w:t xml:space="preserve"> يقول فيها: الحمد والشكر لله</w:t>
      </w:r>
      <w:r w:rsidR="00E13CEE" w:rsidRPr="00E1692D">
        <w:rPr>
          <w:rFonts w:hint="cs"/>
          <w:color w:val="000000" w:themeColor="text1"/>
          <w:sz w:val="27"/>
          <w:rtl/>
        </w:rPr>
        <w:t>،</w:t>
      </w:r>
      <w:r w:rsidRPr="00E1692D">
        <w:rPr>
          <w:rFonts w:hint="cs"/>
          <w:color w:val="000000" w:themeColor="text1"/>
          <w:sz w:val="27"/>
          <w:rtl/>
        </w:rPr>
        <w:t xml:space="preserve"> الذي اقتلع وقمع ألد</w:t>
      </w:r>
      <w:r w:rsidR="00E13CEE" w:rsidRPr="00E1692D">
        <w:rPr>
          <w:rFonts w:hint="cs"/>
          <w:color w:val="000000" w:themeColor="text1"/>
          <w:sz w:val="27"/>
          <w:rtl/>
        </w:rPr>
        <w:t>ّ</w:t>
      </w:r>
      <w:r w:rsidRPr="00E1692D">
        <w:rPr>
          <w:rFonts w:hint="cs"/>
          <w:color w:val="000000" w:themeColor="text1"/>
          <w:sz w:val="27"/>
          <w:rtl/>
        </w:rPr>
        <w:t xml:space="preserve"> أعدائه بهذه الصورة القاسية والمدهشة على أيديكم وأيدي الآخرين</w:t>
      </w:r>
      <w:r w:rsidRPr="00E1692D">
        <w:rPr>
          <w:color w:val="000000" w:themeColor="text1"/>
          <w:sz w:val="27"/>
          <w:vertAlign w:val="superscript"/>
          <w:rtl/>
        </w:rPr>
        <w:t>(</w:t>
      </w:r>
      <w:r w:rsidRPr="00E1692D">
        <w:rPr>
          <w:rStyle w:val="EndnoteReference"/>
          <w:color w:val="000000" w:themeColor="text1"/>
          <w:sz w:val="27"/>
          <w:rtl/>
        </w:rPr>
        <w:endnoteReference w:id="694"/>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855F42">
      <w:pPr>
        <w:contextualSpacing/>
        <w:rPr>
          <w:color w:val="000000" w:themeColor="text1"/>
          <w:sz w:val="27"/>
          <w:rtl/>
        </w:rPr>
      </w:pPr>
      <w:r w:rsidRPr="00E1692D">
        <w:rPr>
          <w:rFonts w:hint="cs"/>
          <w:color w:val="000000" w:themeColor="text1"/>
          <w:sz w:val="27"/>
          <w:rtl/>
        </w:rPr>
        <w:t>وكتب أحد القساوسة</w:t>
      </w:r>
      <w:r w:rsidR="001675CE" w:rsidRPr="00E1692D">
        <w:rPr>
          <w:rFonts w:hint="cs"/>
          <w:color w:val="000000" w:themeColor="text1"/>
          <w:sz w:val="27"/>
          <w:rtl/>
        </w:rPr>
        <w:t xml:space="preserve"> إلى </w:t>
      </w:r>
      <w:r w:rsidRPr="00E1692D">
        <w:rPr>
          <w:rFonts w:hint="cs"/>
          <w:color w:val="000000" w:themeColor="text1"/>
          <w:sz w:val="27"/>
          <w:rtl/>
        </w:rPr>
        <w:t>البابا إينو كنتيوس من شمال فرنسا يقول: إن</w:t>
      </w:r>
      <w:r w:rsidR="00E13CEE" w:rsidRPr="00E1692D">
        <w:rPr>
          <w:rFonts w:hint="cs"/>
          <w:color w:val="000000" w:themeColor="text1"/>
          <w:sz w:val="27"/>
          <w:rtl/>
        </w:rPr>
        <w:t>ّ</w:t>
      </w:r>
      <w:r w:rsidRPr="00E1692D">
        <w:rPr>
          <w:rFonts w:hint="cs"/>
          <w:color w:val="000000" w:themeColor="text1"/>
          <w:sz w:val="27"/>
          <w:rtl/>
        </w:rPr>
        <w:t xml:space="preserve"> تدي</w:t>
      </w:r>
      <w:r w:rsidR="00E13CEE" w:rsidRPr="00E1692D">
        <w:rPr>
          <w:rFonts w:hint="cs"/>
          <w:color w:val="000000" w:themeColor="text1"/>
          <w:sz w:val="27"/>
          <w:rtl/>
        </w:rPr>
        <w:t>ُّ</w:t>
      </w:r>
      <w:r w:rsidRPr="00E1692D">
        <w:rPr>
          <w:rFonts w:hint="cs"/>
          <w:color w:val="000000" w:themeColor="text1"/>
          <w:sz w:val="27"/>
          <w:rtl/>
        </w:rPr>
        <w:t>ن الناس في هذه البلاد بلغ حد</w:t>
      </w:r>
      <w:r w:rsidR="00E13CEE" w:rsidRPr="00E1692D">
        <w:rPr>
          <w:rFonts w:hint="cs"/>
          <w:color w:val="000000" w:themeColor="text1"/>
          <w:sz w:val="27"/>
          <w:rtl/>
        </w:rPr>
        <w:t>ّ</w:t>
      </w:r>
      <w:r w:rsidRPr="00E1692D">
        <w:rPr>
          <w:rFonts w:hint="cs"/>
          <w:color w:val="000000" w:themeColor="text1"/>
          <w:sz w:val="27"/>
          <w:rtl/>
        </w:rPr>
        <w:t>اً أصبحوا فيه مستعد</w:t>
      </w:r>
      <w:r w:rsidR="00E13CEE" w:rsidRPr="00E1692D">
        <w:rPr>
          <w:rFonts w:hint="cs"/>
          <w:color w:val="000000" w:themeColor="text1"/>
          <w:sz w:val="27"/>
          <w:rtl/>
        </w:rPr>
        <w:t>ّ</w:t>
      </w:r>
      <w:r w:rsidRPr="00E1692D">
        <w:rPr>
          <w:rFonts w:hint="cs"/>
          <w:color w:val="000000" w:themeColor="text1"/>
          <w:sz w:val="27"/>
          <w:rtl/>
        </w:rPr>
        <w:t>ين بأجمعهم</w:t>
      </w:r>
      <w:r w:rsidR="00E13CEE" w:rsidRPr="00E1692D">
        <w:rPr>
          <w:rFonts w:hint="cs"/>
          <w:color w:val="000000" w:themeColor="text1"/>
          <w:sz w:val="27"/>
          <w:rtl/>
        </w:rPr>
        <w:t>،</w:t>
      </w:r>
      <w:r w:rsidRPr="00E1692D">
        <w:rPr>
          <w:rFonts w:hint="cs"/>
          <w:color w:val="000000" w:themeColor="text1"/>
          <w:sz w:val="27"/>
          <w:rtl/>
        </w:rPr>
        <w:t xml:space="preserve"> ليس فقط لحرق </w:t>
      </w:r>
      <w:r w:rsidRPr="00E1692D">
        <w:rPr>
          <w:rFonts w:hint="cs"/>
          <w:color w:val="000000" w:themeColor="text1"/>
          <w:sz w:val="27"/>
          <w:rtl/>
        </w:rPr>
        <w:lastRenderedPageBreak/>
        <w:t>الأشخاص الذين هم من زمرة المبتدعين علانية</w:t>
      </w:r>
      <w:r w:rsidR="00E13CEE" w:rsidRPr="00E1692D">
        <w:rPr>
          <w:rFonts w:hint="cs"/>
          <w:color w:val="000000" w:themeColor="text1"/>
          <w:sz w:val="27"/>
          <w:rtl/>
        </w:rPr>
        <w:t>ً</w:t>
      </w:r>
      <w:r w:rsidRPr="00E1692D">
        <w:rPr>
          <w:rFonts w:hint="cs"/>
          <w:color w:val="000000" w:themeColor="text1"/>
          <w:sz w:val="27"/>
          <w:rtl/>
        </w:rPr>
        <w:t>، بل حت</w:t>
      </w:r>
      <w:r w:rsidR="00E13CEE" w:rsidRPr="00E1692D">
        <w:rPr>
          <w:rFonts w:hint="cs"/>
          <w:color w:val="000000" w:themeColor="text1"/>
          <w:sz w:val="27"/>
          <w:rtl/>
        </w:rPr>
        <w:t>ّ</w:t>
      </w:r>
      <w:r w:rsidRPr="00E1692D">
        <w:rPr>
          <w:rFonts w:hint="cs"/>
          <w:color w:val="000000" w:themeColor="text1"/>
          <w:sz w:val="27"/>
          <w:rtl/>
        </w:rPr>
        <w:t>ى القيام بحرق الذين يُظن</w:t>
      </w:r>
      <w:r w:rsidR="00CD66BB" w:rsidRPr="00E1692D">
        <w:rPr>
          <w:rFonts w:hint="cs"/>
          <w:color w:val="000000" w:themeColor="text1"/>
          <w:sz w:val="27"/>
          <w:rtl/>
        </w:rPr>
        <w:t>ّ</w:t>
      </w:r>
      <w:r w:rsidRPr="00E1692D">
        <w:rPr>
          <w:rFonts w:hint="cs"/>
          <w:color w:val="000000" w:themeColor="text1"/>
          <w:sz w:val="27"/>
          <w:rtl/>
        </w:rPr>
        <w:t xml:space="preserve"> </w:t>
      </w:r>
      <w:r w:rsidR="0001065C">
        <w:rPr>
          <w:rFonts w:hint="cs"/>
          <w:color w:val="000000" w:themeColor="text1"/>
          <w:sz w:val="27"/>
          <w:rtl/>
        </w:rPr>
        <w:t>بأنهم من المبتدعين بالنار أيضاً</w:t>
      </w:r>
      <w:r w:rsidRPr="00E1692D">
        <w:rPr>
          <w:color w:val="000000" w:themeColor="text1"/>
          <w:sz w:val="27"/>
          <w:vertAlign w:val="superscript"/>
          <w:rtl/>
        </w:rPr>
        <w:t>(</w:t>
      </w:r>
      <w:r w:rsidRPr="00E1692D">
        <w:rPr>
          <w:rStyle w:val="EndnoteReference"/>
          <w:color w:val="000000" w:themeColor="text1"/>
          <w:sz w:val="27"/>
          <w:rtl/>
        </w:rPr>
        <w:endnoteReference w:id="695"/>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CD66BB">
      <w:pPr>
        <w:contextualSpacing/>
        <w:rPr>
          <w:color w:val="000000" w:themeColor="text1"/>
          <w:sz w:val="27"/>
          <w:rtl/>
        </w:rPr>
      </w:pPr>
      <w:r w:rsidRPr="00E1692D">
        <w:rPr>
          <w:rFonts w:hint="cs"/>
          <w:color w:val="000000" w:themeColor="text1"/>
          <w:sz w:val="27"/>
          <w:rtl/>
        </w:rPr>
        <w:t>وفي سنة 1215</w:t>
      </w:r>
      <w:r w:rsidR="00CD66BB" w:rsidRPr="00E1692D">
        <w:rPr>
          <w:rFonts w:hint="cs"/>
          <w:color w:val="000000" w:themeColor="text1"/>
          <w:sz w:val="27"/>
          <w:rtl/>
        </w:rPr>
        <w:t>م</w:t>
      </w:r>
      <w:r w:rsidRPr="00E1692D">
        <w:rPr>
          <w:rFonts w:hint="cs"/>
          <w:color w:val="000000" w:themeColor="text1"/>
          <w:sz w:val="27"/>
          <w:rtl/>
        </w:rPr>
        <w:t xml:space="preserve"> كلّف البابا إينو كنتيوس الثالث مس</w:t>
      </w:r>
      <w:r w:rsidR="00CD66BB" w:rsidRPr="00E1692D">
        <w:rPr>
          <w:rFonts w:hint="cs"/>
          <w:color w:val="000000" w:themeColor="text1"/>
          <w:sz w:val="27"/>
          <w:rtl/>
        </w:rPr>
        <w:t>ؤ</w:t>
      </w:r>
      <w:r w:rsidRPr="00E1692D">
        <w:rPr>
          <w:rFonts w:hint="cs"/>
          <w:color w:val="000000" w:themeColor="text1"/>
          <w:sz w:val="27"/>
          <w:rtl/>
        </w:rPr>
        <w:t>ولي الدولة بأن يُقس</w:t>
      </w:r>
      <w:r w:rsidR="00CD66BB" w:rsidRPr="00E1692D">
        <w:rPr>
          <w:rFonts w:hint="cs"/>
          <w:color w:val="000000" w:themeColor="text1"/>
          <w:sz w:val="27"/>
          <w:rtl/>
        </w:rPr>
        <w:t>ِ</w:t>
      </w:r>
      <w:r w:rsidRPr="00E1692D">
        <w:rPr>
          <w:rFonts w:hint="cs"/>
          <w:color w:val="000000" w:themeColor="text1"/>
          <w:sz w:val="27"/>
          <w:rtl/>
        </w:rPr>
        <w:t>موا رسمي</w:t>
      </w:r>
      <w:r w:rsidR="00CD66BB" w:rsidRPr="00E1692D">
        <w:rPr>
          <w:rFonts w:hint="cs"/>
          <w:color w:val="000000" w:themeColor="text1"/>
          <w:sz w:val="27"/>
          <w:rtl/>
        </w:rPr>
        <w:t>ّ</w:t>
      </w:r>
      <w:r w:rsidRPr="00E1692D">
        <w:rPr>
          <w:rFonts w:hint="cs"/>
          <w:color w:val="000000" w:themeColor="text1"/>
          <w:sz w:val="27"/>
          <w:rtl/>
        </w:rPr>
        <w:t xml:space="preserve">اً </w:t>
      </w:r>
      <w:r w:rsidRPr="00E1692D">
        <w:rPr>
          <w:rFonts w:hint="eastAsia"/>
          <w:color w:val="000000" w:themeColor="text1"/>
          <w:sz w:val="27"/>
          <w:rtl/>
        </w:rPr>
        <w:t>«</w:t>
      </w:r>
      <w:r w:rsidRPr="00E1692D">
        <w:rPr>
          <w:rFonts w:hint="cs"/>
          <w:color w:val="000000" w:themeColor="text1"/>
          <w:sz w:val="27"/>
          <w:rtl/>
        </w:rPr>
        <w:t>بالقضاء على جميع المبتدعين</w:t>
      </w:r>
      <w:r w:rsidR="00CD66BB" w:rsidRPr="00E1692D">
        <w:rPr>
          <w:rFonts w:hint="cs"/>
          <w:color w:val="000000" w:themeColor="text1"/>
          <w:sz w:val="27"/>
          <w:rtl/>
        </w:rPr>
        <w:t>،</w:t>
      </w:r>
      <w:r w:rsidRPr="00E1692D">
        <w:rPr>
          <w:rFonts w:hint="cs"/>
          <w:color w:val="000000" w:themeColor="text1"/>
          <w:sz w:val="27"/>
          <w:rtl/>
        </w:rPr>
        <w:t xml:space="preserve"> الذين حكمت عليهم الكنيسة بالعقوبات المنصوص عليها</w:t>
      </w:r>
      <w:r w:rsidR="00CD66BB" w:rsidRPr="00E1692D">
        <w:rPr>
          <w:rFonts w:hint="cs"/>
          <w:color w:val="000000" w:themeColor="text1"/>
          <w:sz w:val="27"/>
          <w:rtl/>
        </w:rPr>
        <w:t>،</w:t>
      </w:r>
      <w:r w:rsidRPr="00E1692D">
        <w:rPr>
          <w:rFonts w:hint="cs"/>
          <w:color w:val="000000" w:themeColor="text1"/>
          <w:sz w:val="27"/>
          <w:rtl/>
        </w:rPr>
        <w:t xml:space="preserve"> في المناطق التابعة لهم</w:t>
      </w:r>
      <w:r w:rsidRPr="00E1692D">
        <w:rPr>
          <w:rFonts w:hint="eastAsia"/>
          <w:color w:val="000000" w:themeColor="text1"/>
          <w:sz w:val="27"/>
          <w:rtl/>
        </w:rPr>
        <w:t>»</w:t>
      </w:r>
      <w:r w:rsidRPr="00E1692D">
        <w:rPr>
          <w:rFonts w:hint="cs"/>
          <w:color w:val="000000" w:themeColor="text1"/>
          <w:sz w:val="27"/>
          <w:rtl/>
        </w:rPr>
        <w:t>، وبغيره سيحكم عليهم بجريمة البدعة</w:t>
      </w:r>
      <w:r w:rsidRPr="00E1692D">
        <w:rPr>
          <w:color w:val="000000" w:themeColor="text1"/>
          <w:sz w:val="27"/>
          <w:vertAlign w:val="superscript"/>
          <w:rtl/>
        </w:rPr>
        <w:t>(</w:t>
      </w:r>
      <w:r w:rsidRPr="00E1692D">
        <w:rPr>
          <w:rStyle w:val="EndnoteReference"/>
          <w:color w:val="000000" w:themeColor="text1"/>
          <w:sz w:val="27"/>
          <w:rtl/>
        </w:rPr>
        <w:endnoteReference w:id="696"/>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CD66BB">
      <w:pPr>
        <w:contextualSpacing/>
        <w:rPr>
          <w:color w:val="000000" w:themeColor="text1"/>
          <w:sz w:val="27"/>
          <w:rtl/>
        </w:rPr>
      </w:pPr>
      <w:r w:rsidRPr="00E1692D">
        <w:rPr>
          <w:rFonts w:hint="cs"/>
          <w:color w:val="000000" w:themeColor="text1"/>
          <w:sz w:val="27"/>
          <w:rtl/>
        </w:rPr>
        <w:t>هذه المواجهة والحرب الدموية المعلنة على المبتدعين، والتي نُف</w:t>
      </w:r>
      <w:r w:rsidR="00CD66BB" w:rsidRPr="00E1692D">
        <w:rPr>
          <w:rFonts w:hint="cs"/>
          <w:color w:val="000000" w:themeColor="text1"/>
          <w:sz w:val="27"/>
          <w:rtl/>
        </w:rPr>
        <w:t>ِّ</w:t>
      </w:r>
      <w:r w:rsidRPr="00E1692D">
        <w:rPr>
          <w:rFonts w:hint="cs"/>
          <w:color w:val="000000" w:themeColor="text1"/>
          <w:sz w:val="27"/>
          <w:rtl/>
        </w:rPr>
        <w:t>ذت بأمر البابا وقيادة ممث</w:t>
      </w:r>
      <w:r w:rsidR="00CD66BB" w:rsidRPr="00E1692D">
        <w:rPr>
          <w:rFonts w:hint="cs"/>
          <w:color w:val="000000" w:themeColor="text1"/>
          <w:sz w:val="27"/>
          <w:rtl/>
        </w:rPr>
        <w:t>ِّ</w:t>
      </w:r>
      <w:r w:rsidRPr="00E1692D">
        <w:rPr>
          <w:rFonts w:hint="cs"/>
          <w:color w:val="000000" w:themeColor="text1"/>
          <w:sz w:val="27"/>
          <w:rtl/>
        </w:rPr>
        <w:t>ليه، تدل</w:t>
      </w:r>
      <w:r w:rsidR="00CD66BB" w:rsidRPr="00E1692D">
        <w:rPr>
          <w:rFonts w:hint="cs"/>
          <w:color w:val="000000" w:themeColor="text1"/>
          <w:sz w:val="27"/>
          <w:rtl/>
        </w:rPr>
        <w:t>ّ</w:t>
      </w:r>
      <w:r w:rsidRPr="00E1692D">
        <w:rPr>
          <w:rFonts w:hint="cs"/>
          <w:color w:val="000000" w:themeColor="text1"/>
          <w:sz w:val="27"/>
          <w:rtl/>
        </w:rPr>
        <w:t xml:space="preserve"> بكل</w:t>
      </w:r>
      <w:r w:rsidR="00CD66BB" w:rsidRPr="00E1692D">
        <w:rPr>
          <w:rFonts w:hint="cs"/>
          <w:color w:val="000000" w:themeColor="text1"/>
          <w:sz w:val="27"/>
          <w:rtl/>
        </w:rPr>
        <w:t>ّ</w:t>
      </w:r>
      <w:r w:rsidRPr="00E1692D">
        <w:rPr>
          <w:rFonts w:hint="cs"/>
          <w:color w:val="000000" w:themeColor="text1"/>
          <w:sz w:val="27"/>
          <w:rtl/>
        </w:rPr>
        <w:t xml:space="preserve"> وضوح على عِظ</w:t>
      </w:r>
      <w:r w:rsidR="00CD66BB" w:rsidRPr="00E1692D">
        <w:rPr>
          <w:rFonts w:hint="cs"/>
          <w:color w:val="000000" w:themeColor="text1"/>
          <w:sz w:val="27"/>
          <w:rtl/>
        </w:rPr>
        <w:t>َ</w:t>
      </w:r>
      <w:r w:rsidRPr="00E1692D">
        <w:rPr>
          <w:rFonts w:hint="cs"/>
          <w:color w:val="000000" w:themeColor="text1"/>
          <w:sz w:val="27"/>
          <w:rtl/>
        </w:rPr>
        <w:t>م الحكم القاسي للإساءة للسيد المسيح</w:t>
      </w:r>
      <w:r w:rsidR="00B64CA4" w:rsidRPr="00E1692D">
        <w:rPr>
          <w:rFonts w:ascii="Mosawi" w:hAnsi="Mosawi" w:cs="Mosawi"/>
          <w:color w:val="000000" w:themeColor="text1"/>
          <w:sz w:val="26"/>
          <w:szCs w:val="26"/>
          <w:rtl/>
        </w:rPr>
        <w:t>×</w:t>
      </w:r>
      <w:r w:rsidR="00CD66BB" w:rsidRPr="00E1692D">
        <w:rPr>
          <w:rFonts w:hint="cs"/>
          <w:color w:val="000000" w:themeColor="text1"/>
          <w:sz w:val="27"/>
          <w:rtl/>
        </w:rPr>
        <w:t>.</w:t>
      </w:r>
      <w:r w:rsidRPr="00E1692D">
        <w:rPr>
          <w:rFonts w:hint="cs"/>
          <w:color w:val="000000" w:themeColor="text1"/>
          <w:sz w:val="27"/>
          <w:rtl/>
        </w:rPr>
        <w:t xml:space="preserve"> ومن خلال هذا المستوى من التعامل مع بعض الآراء المتباينة مع الكنيسة، والذي قاد</w:t>
      </w:r>
      <w:r w:rsidR="001675CE" w:rsidRPr="00E1692D">
        <w:rPr>
          <w:rFonts w:hint="cs"/>
          <w:color w:val="000000" w:themeColor="text1"/>
          <w:sz w:val="27"/>
          <w:rtl/>
        </w:rPr>
        <w:t xml:space="preserve"> إلى </w:t>
      </w:r>
      <w:r w:rsidRPr="00E1692D">
        <w:rPr>
          <w:rFonts w:hint="cs"/>
          <w:color w:val="000000" w:themeColor="text1"/>
          <w:sz w:val="27"/>
          <w:rtl/>
        </w:rPr>
        <w:t>هذا التصد</w:t>
      </w:r>
      <w:r w:rsidR="00CD66BB" w:rsidRPr="00E1692D">
        <w:rPr>
          <w:rFonts w:hint="cs"/>
          <w:color w:val="000000" w:themeColor="text1"/>
          <w:sz w:val="27"/>
          <w:rtl/>
        </w:rPr>
        <w:t>ّ</w:t>
      </w:r>
      <w:r w:rsidRPr="00E1692D">
        <w:rPr>
          <w:rFonts w:hint="cs"/>
          <w:color w:val="000000" w:themeColor="text1"/>
          <w:sz w:val="27"/>
          <w:rtl/>
        </w:rPr>
        <w:t>ي القاسي لها، تت</w:t>
      </w:r>
      <w:r w:rsidR="00CD66BB" w:rsidRPr="00E1692D">
        <w:rPr>
          <w:rFonts w:hint="cs"/>
          <w:color w:val="000000" w:themeColor="text1"/>
          <w:sz w:val="27"/>
          <w:rtl/>
        </w:rPr>
        <w:t>َّ</w:t>
      </w:r>
      <w:r w:rsidRPr="00E1692D">
        <w:rPr>
          <w:rFonts w:hint="cs"/>
          <w:color w:val="000000" w:themeColor="text1"/>
          <w:sz w:val="27"/>
          <w:rtl/>
        </w:rPr>
        <w:t xml:space="preserve">ضح لنا طبيعة الحكم </w:t>
      </w:r>
      <w:r w:rsidR="00CD66BB" w:rsidRPr="00E1692D">
        <w:rPr>
          <w:rFonts w:hint="cs"/>
          <w:color w:val="000000" w:themeColor="text1"/>
          <w:sz w:val="27"/>
          <w:rtl/>
        </w:rPr>
        <w:t>في</w:t>
      </w:r>
      <w:r w:rsidRPr="00E1692D">
        <w:rPr>
          <w:rFonts w:hint="cs"/>
          <w:color w:val="000000" w:themeColor="text1"/>
          <w:sz w:val="27"/>
          <w:rtl/>
        </w:rPr>
        <w:t xml:space="preserve"> الإساءة للسيد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إن</w:t>
      </w:r>
      <w:r w:rsidR="00CD66BB" w:rsidRPr="00E1692D">
        <w:rPr>
          <w:rFonts w:hint="cs"/>
          <w:color w:val="000000" w:themeColor="text1"/>
          <w:sz w:val="27"/>
          <w:rtl/>
        </w:rPr>
        <w:t>ّ</w:t>
      </w:r>
      <w:r w:rsidRPr="00E1692D">
        <w:rPr>
          <w:rFonts w:hint="cs"/>
          <w:color w:val="000000" w:themeColor="text1"/>
          <w:sz w:val="27"/>
          <w:rtl/>
        </w:rPr>
        <w:t xml:space="preserve"> الإساءة للسيد المسيح</w:t>
      </w:r>
      <w:r w:rsidR="00B64CA4" w:rsidRPr="00E1692D">
        <w:rPr>
          <w:rFonts w:ascii="Mosawi" w:hAnsi="Mosawi" w:cs="Mosawi"/>
          <w:color w:val="000000" w:themeColor="text1"/>
          <w:sz w:val="26"/>
          <w:szCs w:val="26"/>
          <w:rtl/>
        </w:rPr>
        <w:t>×</w:t>
      </w:r>
      <w:r w:rsidR="00CD66BB" w:rsidRPr="00E1692D">
        <w:rPr>
          <w:rFonts w:hint="cs"/>
          <w:color w:val="000000" w:themeColor="text1"/>
          <w:sz w:val="27"/>
          <w:rtl/>
        </w:rPr>
        <w:t>،</w:t>
      </w:r>
      <w:r w:rsidRPr="00E1692D">
        <w:rPr>
          <w:rFonts w:hint="cs"/>
          <w:color w:val="000000" w:themeColor="text1"/>
          <w:sz w:val="27"/>
          <w:rtl/>
        </w:rPr>
        <w:t xml:space="preserve"> وسبّه</w:t>
      </w:r>
      <w:r w:rsidR="00CD66BB" w:rsidRPr="00E1692D">
        <w:rPr>
          <w:rFonts w:hint="cs"/>
          <w:color w:val="000000" w:themeColor="text1"/>
          <w:sz w:val="27"/>
          <w:rtl/>
        </w:rPr>
        <w:t>،</w:t>
      </w:r>
      <w:r w:rsidRPr="00E1692D">
        <w:rPr>
          <w:rFonts w:hint="cs"/>
          <w:color w:val="000000" w:themeColor="text1"/>
          <w:sz w:val="27"/>
          <w:rtl/>
        </w:rPr>
        <w:t xml:space="preserve"> يعد</w:t>
      </w:r>
      <w:r w:rsidR="00CD66BB" w:rsidRPr="00E1692D">
        <w:rPr>
          <w:rFonts w:hint="cs"/>
          <w:color w:val="000000" w:themeColor="text1"/>
          <w:sz w:val="27"/>
          <w:rtl/>
        </w:rPr>
        <w:t>ّ</w:t>
      </w:r>
      <w:r w:rsidRPr="00E1692D">
        <w:rPr>
          <w:rFonts w:hint="cs"/>
          <w:color w:val="000000" w:themeColor="text1"/>
          <w:sz w:val="27"/>
          <w:rtl/>
        </w:rPr>
        <w:t xml:space="preserve"> المصداق الواضح للبدعة</w:t>
      </w:r>
      <w:r w:rsidR="00CD66BB" w:rsidRPr="00E1692D">
        <w:rPr>
          <w:rFonts w:hint="cs"/>
          <w:color w:val="000000" w:themeColor="text1"/>
          <w:sz w:val="27"/>
          <w:rtl/>
        </w:rPr>
        <w:t>،</w:t>
      </w:r>
      <w:r w:rsidRPr="00E1692D">
        <w:rPr>
          <w:rFonts w:hint="cs"/>
          <w:color w:val="000000" w:themeColor="text1"/>
          <w:sz w:val="27"/>
          <w:rtl/>
        </w:rPr>
        <w:t xml:space="preserve"> التي لم يلبث أن يصدّ</w:t>
      </w:r>
      <w:r w:rsidR="00CD66BB" w:rsidRPr="00E1692D">
        <w:rPr>
          <w:rFonts w:hint="cs"/>
          <w:color w:val="000000" w:themeColor="text1"/>
          <w:sz w:val="27"/>
          <w:rtl/>
        </w:rPr>
        <w:t>ِ</w:t>
      </w:r>
      <w:r w:rsidRPr="00E1692D">
        <w:rPr>
          <w:rFonts w:hint="cs"/>
          <w:color w:val="000000" w:themeColor="text1"/>
          <w:sz w:val="27"/>
          <w:rtl/>
        </w:rPr>
        <w:t>ق بها كل</w:t>
      </w:r>
      <w:r w:rsidR="00CD66BB" w:rsidRPr="00E1692D">
        <w:rPr>
          <w:rFonts w:hint="cs"/>
          <w:color w:val="000000" w:themeColor="text1"/>
          <w:sz w:val="27"/>
          <w:rtl/>
        </w:rPr>
        <w:t>ّ</w:t>
      </w:r>
      <w:r w:rsidRPr="00E1692D">
        <w:rPr>
          <w:rFonts w:hint="cs"/>
          <w:color w:val="000000" w:themeColor="text1"/>
          <w:sz w:val="27"/>
          <w:rtl/>
        </w:rPr>
        <w:t xml:space="preserve"> مسيحي، بغض</w:t>
      </w:r>
      <w:r w:rsidR="00CD66BB" w:rsidRPr="00E1692D">
        <w:rPr>
          <w:rFonts w:hint="cs"/>
          <w:color w:val="000000" w:themeColor="text1"/>
          <w:sz w:val="27"/>
          <w:rtl/>
        </w:rPr>
        <w:t>ّ</w:t>
      </w:r>
      <w:r w:rsidRPr="00E1692D">
        <w:rPr>
          <w:rFonts w:hint="cs"/>
          <w:color w:val="000000" w:themeColor="text1"/>
          <w:sz w:val="27"/>
          <w:rtl/>
        </w:rPr>
        <w:t xml:space="preserve"> النظر عن فهمه لها. وانطلاقاً من أن</w:t>
      </w:r>
      <w:r w:rsidR="00CD66BB" w:rsidRPr="00E1692D">
        <w:rPr>
          <w:rFonts w:hint="cs"/>
          <w:color w:val="000000" w:themeColor="text1"/>
          <w:sz w:val="27"/>
          <w:rtl/>
        </w:rPr>
        <w:t>ّ</w:t>
      </w:r>
      <w:r w:rsidRPr="00E1692D">
        <w:rPr>
          <w:rFonts w:hint="cs"/>
          <w:color w:val="000000" w:themeColor="text1"/>
          <w:sz w:val="27"/>
          <w:rtl/>
        </w:rPr>
        <w:t xml:space="preserve"> أوامر البابا وفعله يعدّان حج</w:t>
      </w:r>
      <w:r w:rsidR="00CD66BB" w:rsidRPr="00E1692D">
        <w:rPr>
          <w:rFonts w:hint="cs"/>
          <w:color w:val="000000" w:themeColor="text1"/>
          <w:sz w:val="27"/>
          <w:rtl/>
        </w:rPr>
        <w:t>ّ</w:t>
      </w:r>
      <w:r w:rsidRPr="00E1692D">
        <w:rPr>
          <w:rFonts w:hint="cs"/>
          <w:color w:val="000000" w:themeColor="text1"/>
          <w:sz w:val="27"/>
          <w:rtl/>
        </w:rPr>
        <w:t>ة على المسيحيين</w:t>
      </w:r>
      <w:r w:rsidR="00CD66BB" w:rsidRPr="00E1692D">
        <w:rPr>
          <w:rFonts w:hint="cs"/>
          <w:color w:val="000000" w:themeColor="text1"/>
          <w:sz w:val="27"/>
          <w:rtl/>
        </w:rPr>
        <w:t>،</w:t>
      </w:r>
      <w:r w:rsidRPr="00E1692D">
        <w:rPr>
          <w:rFonts w:hint="cs"/>
          <w:color w:val="000000" w:themeColor="text1"/>
          <w:sz w:val="27"/>
          <w:rtl/>
        </w:rPr>
        <w:t xml:space="preserve"> وأنهما يبيّ</w:t>
      </w:r>
      <w:r w:rsidR="00CD66BB" w:rsidRPr="00E1692D">
        <w:rPr>
          <w:rFonts w:hint="cs"/>
          <w:color w:val="000000" w:themeColor="text1"/>
          <w:sz w:val="27"/>
          <w:rtl/>
        </w:rPr>
        <w:t>ِ</w:t>
      </w:r>
      <w:r w:rsidRPr="00E1692D">
        <w:rPr>
          <w:rFonts w:hint="cs"/>
          <w:color w:val="000000" w:themeColor="text1"/>
          <w:sz w:val="27"/>
          <w:rtl/>
        </w:rPr>
        <w:t>نان الشريعة، ويشغلان موقع الشارع المقد</w:t>
      </w:r>
      <w:r w:rsidR="00CD66BB" w:rsidRPr="00E1692D">
        <w:rPr>
          <w:rFonts w:hint="cs"/>
          <w:color w:val="000000" w:themeColor="text1"/>
          <w:sz w:val="27"/>
          <w:rtl/>
        </w:rPr>
        <w:t>َّ</w:t>
      </w:r>
      <w:r w:rsidRPr="00E1692D">
        <w:rPr>
          <w:rFonts w:hint="cs"/>
          <w:color w:val="000000" w:themeColor="text1"/>
          <w:sz w:val="27"/>
          <w:rtl/>
        </w:rPr>
        <w:t>س في الكنيسة الكاثوليكية، ويتصدّى لتشريع الأحكام، ف</w:t>
      </w:r>
      <w:r w:rsidR="00CD66BB" w:rsidRPr="00E1692D">
        <w:rPr>
          <w:rFonts w:hint="cs"/>
          <w:color w:val="000000" w:themeColor="text1"/>
          <w:sz w:val="27"/>
          <w:rtl/>
        </w:rPr>
        <w:t>إ</w:t>
      </w:r>
      <w:r w:rsidRPr="00E1692D">
        <w:rPr>
          <w:rFonts w:hint="cs"/>
          <w:color w:val="000000" w:themeColor="text1"/>
          <w:sz w:val="27"/>
          <w:rtl/>
        </w:rPr>
        <w:t>ن أوامر البابا وأقواله وأفعاله تعدّ</w:t>
      </w:r>
      <w:r w:rsidR="00CD66BB" w:rsidRPr="00E1692D">
        <w:rPr>
          <w:rFonts w:hint="cs"/>
          <w:color w:val="000000" w:themeColor="text1"/>
          <w:sz w:val="27"/>
          <w:rtl/>
        </w:rPr>
        <w:t>ُ</w:t>
      </w:r>
      <w:r w:rsidRPr="00E1692D">
        <w:rPr>
          <w:rFonts w:hint="cs"/>
          <w:color w:val="000000" w:themeColor="text1"/>
          <w:sz w:val="27"/>
          <w:rtl/>
        </w:rPr>
        <w:t xml:space="preserve"> بناءً على ذلك حج</w:t>
      </w:r>
      <w:r w:rsidR="00CD66BB" w:rsidRPr="00E1692D">
        <w:rPr>
          <w:rFonts w:hint="cs"/>
          <w:color w:val="000000" w:themeColor="text1"/>
          <w:sz w:val="27"/>
          <w:rtl/>
        </w:rPr>
        <w:t>ّ</w:t>
      </w:r>
      <w:r w:rsidRPr="00E1692D">
        <w:rPr>
          <w:rFonts w:hint="cs"/>
          <w:color w:val="000000" w:themeColor="text1"/>
          <w:sz w:val="27"/>
          <w:rtl/>
        </w:rPr>
        <w:t xml:space="preserve">ة وحكماً شرعياً. وفي مجلس </w:t>
      </w:r>
      <w:r w:rsidRPr="00E1692D">
        <w:rPr>
          <w:rFonts w:hint="eastAsia"/>
          <w:color w:val="000000" w:themeColor="text1"/>
          <w:sz w:val="27"/>
          <w:rtl/>
        </w:rPr>
        <w:t>«</w:t>
      </w:r>
      <w:r w:rsidRPr="00E1692D">
        <w:rPr>
          <w:rFonts w:hint="cs"/>
          <w:color w:val="000000" w:themeColor="text1"/>
          <w:sz w:val="27"/>
          <w:rtl/>
        </w:rPr>
        <w:t>لاتران</w:t>
      </w:r>
      <w:r w:rsidRPr="00E1692D">
        <w:rPr>
          <w:rFonts w:hint="eastAsia"/>
          <w:color w:val="000000" w:themeColor="text1"/>
          <w:sz w:val="27"/>
          <w:rtl/>
        </w:rPr>
        <w:t>»</w:t>
      </w:r>
      <w:r w:rsidRPr="00E1692D">
        <w:rPr>
          <w:rFonts w:hint="cs"/>
          <w:color w:val="000000" w:themeColor="text1"/>
          <w:sz w:val="27"/>
          <w:rtl/>
        </w:rPr>
        <w:t xml:space="preserve"> الرابع، الذي انعقد بدعوة البا</w:t>
      </w:r>
      <w:r w:rsidR="00265948" w:rsidRPr="00E1692D">
        <w:rPr>
          <w:rFonts w:hint="cs"/>
          <w:color w:val="000000" w:themeColor="text1"/>
          <w:sz w:val="27"/>
          <w:rtl/>
        </w:rPr>
        <w:t>با إينو كنتيوس الثالث سنة 1215م</w:t>
      </w:r>
      <w:r w:rsidRPr="00E1692D">
        <w:rPr>
          <w:color w:val="000000" w:themeColor="text1"/>
          <w:sz w:val="27"/>
          <w:vertAlign w:val="superscript"/>
          <w:rtl/>
        </w:rPr>
        <w:t>(</w:t>
      </w:r>
      <w:r w:rsidRPr="00E1692D">
        <w:rPr>
          <w:rStyle w:val="EndnoteReference"/>
          <w:color w:val="000000" w:themeColor="text1"/>
          <w:sz w:val="27"/>
          <w:rtl/>
        </w:rPr>
        <w:endnoteReference w:id="697"/>
      </w:r>
      <w:r w:rsidRPr="00E1692D">
        <w:rPr>
          <w:color w:val="000000" w:themeColor="text1"/>
          <w:sz w:val="27"/>
          <w:vertAlign w:val="superscript"/>
          <w:rtl/>
        </w:rPr>
        <w:t>)</w:t>
      </w:r>
      <w:r w:rsidRPr="00E1692D">
        <w:rPr>
          <w:rFonts w:hint="cs"/>
          <w:color w:val="000000" w:themeColor="text1"/>
          <w:sz w:val="27"/>
          <w:rtl/>
        </w:rPr>
        <w:t>، تناول أكثر من أربعمائة أب ديني بارز والأساقفة موضوعة البدعة</w:t>
      </w:r>
      <w:r w:rsidR="00CD66BB" w:rsidRPr="00E1692D">
        <w:rPr>
          <w:rFonts w:hint="cs"/>
          <w:color w:val="000000" w:themeColor="text1"/>
          <w:sz w:val="27"/>
          <w:rtl/>
        </w:rPr>
        <w:t>،</w:t>
      </w:r>
      <w:r w:rsidRPr="00E1692D">
        <w:rPr>
          <w:rFonts w:hint="cs"/>
          <w:color w:val="000000" w:themeColor="text1"/>
          <w:sz w:val="27"/>
          <w:rtl/>
        </w:rPr>
        <w:t xml:space="preserve"> وكيفية التصد</w:t>
      </w:r>
      <w:r w:rsidR="00CD66BB" w:rsidRPr="00E1692D">
        <w:rPr>
          <w:rFonts w:hint="cs"/>
          <w:color w:val="000000" w:themeColor="text1"/>
          <w:sz w:val="27"/>
          <w:rtl/>
        </w:rPr>
        <w:t>ّ</w:t>
      </w:r>
      <w:r w:rsidRPr="00E1692D">
        <w:rPr>
          <w:rFonts w:hint="cs"/>
          <w:color w:val="000000" w:themeColor="text1"/>
          <w:sz w:val="27"/>
          <w:rtl/>
        </w:rPr>
        <w:t>ي لها وقمعها. وات</w:t>
      </w:r>
      <w:r w:rsidR="00CD66BB" w:rsidRPr="00E1692D">
        <w:rPr>
          <w:rFonts w:hint="cs"/>
          <w:color w:val="000000" w:themeColor="text1"/>
          <w:sz w:val="27"/>
          <w:rtl/>
        </w:rPr>
        <w:t>َّ</w:t>
      </w:r>
      <w:r w:rsidRPr="00E1692D">
        <w:rPr>
          <w:rFonts w:hint="cs"/>
          <w:color w:val="000000" w:themeColor="text1"/>
          <w:sz w:val="27"/>
          <w:rtl/>
        </w:rPr>
        <w:t>فقوا في هذا المجلس على أن</w:t>
      </w:r>
      <w:r w:rsidR="00CD66BB" w:rsidRPr="00E1692D">
        <w:rPr>
          <w:rFonts w:hint="cs"/>
          <w:color w:val="000000" w:themeColor="text1"/>
          <w:sz w:val="27"/>
          <w:rtl/>
        </w:rPr>
        <w:t>ّ</w:t>
      </w:r>
      <w:r w:rsidRPr="00E1692D">
        <w:rPr>
          <w:rFonts w:hint="cs"/>
          <w:color w:val="000000" w:themeColor="text1"/>
          <w:sz w:val="27"/>
          <w:rtl/>
        </w:rPr>
        <w:t xml:space="preserve"> النفي ومصادرة الأموال </w:t>
      </w:r>
      <w:r w:rsidR="00CD66BB" w:rsidRPr="00E1692D">
        <w:rPr>
          <w:rFonts w:hint="cs"/>
          <w:color w:val="000000" w:themeColor="text1"/>
          <w:sz w:val="27"/>
          <w:rtl/>
        </w:rPr>
        <w:t>من</w:t>
      </w:r>
      <w:r w:rsidRPr="00E1692D">
        <w:rPr>
          <w:rFonts w:hint="cs"/>
          <w:color w:val="000000" w:themeColor="text1"/>
          <w:sz w:val="27"/>
          <w:rtl/>
        </w:rPr>
        <w:t xml:space="preserve"> أهل البدع</w:t>
      </w:r>
      <w:r w:rsidR="00CD66BB" w:rsidRPr="00E1692D">
        <w:rPr>
          <w:rFonts w:hint="cs"/>
          <w:color w:val="000000" w:themeColor="text1"/>
          <w:sz w:val="27"/>
          <w:rtl/>
        </w:rPr>
        <w:t>،</w:t>
      </w:r>
      <w:r w:rsidRPr="00E1692D">
        <w:rPr>
          <w:rFonts w:hint="cs"/>
          <w:color w:val="000000" w:themeColor="text1"/>
          <w:sz w:val="27"/>
          <w:rtl/>
        </w:rPr>
        <w:t xml:space="preserve"> الذين يرفضون العودة</w:t>
      </w:r>
      <w:r w:rsidR="001675CE" w:rsidRPr="00E1692D">
        <w:rPr>
          <w:rFonts w:hint="cs"/>
          <w:color w:val="000000" w:themeColor="text1"/>
          <w:sz w:val="27"/>
          <w:rtl/>
        </w:rPr>
        <w:t xml:space="preserve"> إلى </w:t>
      </w:r>
      <w:r w:rsidRPr="00E1692D">
        <w:rPr>
          <w:rFonts w:hint="cs"/>
          <w:color w:val="000000" w:themeColor="text1"/>
          <w:sz w:val="27"/>
          <w:rtl/>
        </w:rPr>
        <w:t>تعاليم الكنيسة، تمث</w:t>
      </w:r>
      <w:r w:rsidR="00CD66BB" w:rsidRPr="00E1692D">
        <w:rPr>
          <w:rFonts w:hint="cs"/>
          <w:color w:val="000000" w:themeColor="text1"/>
          <w:sz w:val="27"/>
          <w:rtl/>
        </w:rPr>
        <w:t>ِّ</w:t>
      </w:r>
      <w:r w:rsidRPr="00E1692D">
        <w:rPr>
          <w:rFonts w:hint="cs"/>
          <w:color w:val="000000" w:themeColor="text1"/>
          <w:sz w:val="27"/>
          <w:rtl/>
        </w:rPr>
        <w:t>ل عقوبة مناسبة ومقبولة. ويجب أن ي</w:t>
      </w:r>
      <w:r w:rsidR="00CD66BB" w:rsidRPr="00E1692D">
        <w:rPr>
          <w:rFonts w:hint="cs"/>
          <w:color w:val="000000" w:themeColor="text1"/>
          <w:sz w:val="27"/>
          <w:rtl/>
        </w:rPr>
        <w:t>ُ</w:t>
      </w:r>
      <w:r w:rsidRPr="00E1692D">
        <w:rPr>
          <w:rFonts w:hint="cs"/>
          <w:color w:val="000000" w:themeColor="text1"/>
          <w:sz w:val="27"/>
          <w:rtl/>
        </w:rPr>
        <w:t>صار</w:t>
      </w:r>
      <w:r w:rsidR="001675CE" w:rsidRPr="00E1692D">
        <w:rPr>
          <w:rFonts w:hint="cs"/>
          <w:color w:val="000000" w:themeColor="text1"/>
          <w:sz w:val="27"/>
          <w:rtl/>
        </w:rPr>
        <w:t xml:space="preserve"> إلى </w:t>
      </w:r>
      <w:r w:rsidRPr="00E1692D">
        <w:rPr>
          <w:rFonts w:hint="cs"/>
          <w:color w:val="000000" w:themeColor="text1"/>
          <w:sz w:val="27"/>
          <w:rtl/>
        </w:rPr>
        <w:t>منع المبتدعين من العمل في الوظائف الحكومية، ولا يحق</w:t>
      </w:r>
      <w:r w:rsidR="00CD66BB" w:rsidRPr="00E1692D">
        <w:rPr>
          <w:rFonts w:hint="cs"/>
          <w:color w:val="000000" w:themeColor="text1"/>
          <w:sz w:val="27"/>
          <w:rtl/>
        </w:rPr>
        <w:t>ّ</w:t>
      </w:r>
      <w:r w:rsidRPr="00E1692D">
        <w:rPr>
          <w:rFonts w:hint="cs"/>
          <w:color w:val="000000" w:themeColor="text1"/>
          <w:sz w:val="27"/>
          <w:rtl/>
        </w:rPr>
        <w:t xml:space="preserve"> لهم أن يصبحوا أعضاءً في مجلس المدينة، ولا يحق</w:t>
      </w:r>
      <w:r w:rsidR="00CD66BB" w:rsidRPr="00E1692D">
        <w:rPr>
          <w:rFonts w:hint="cs"/>
          <w:color w:val="000000" w:themeColor="text1"/>
          <w:sz w:val="27"/>
          <w:rtl/>
        </w:rPr>
        <w:t>ّ</w:t>
      </w:r>
      <w:r w:rsidRPr="00E1692D">
        <w:rPr>
          <w:rFonts w:hint="cs"/>
          <w:color w:val="000000" w:themeColor="text1"/>
          <w:sz w:val="27"/>
          <w:rtl/>
        </w:rPr>
        <w:t xml:space="preserve"> لهم الحضور في المحاكم بصفة شاهد، ولا يمكنهم كتابة الوصي</w:t>
      </w:r>
      <w:r w:rsidR="00CD66BB" w:rsidRPr="00E1692D">
        <w:rPr>
          <w:rFonts w:hint="cs"/>
          <w:color w:val="000000" w:themeColor="text1"/>
          <w:sz w:val="27"/>
          <w:rtl/>
        </w:rPr>
        <w:t>ّ</w:t>
      </w:r>
      <w:r w:rsidRPr="00E1692D">
        <w:rPr>
          <w:rFonts w:hint="cs"/>
          <w:color w:val="000000" w:themeColor="text1"/>
          <w:sz w:val="27"/>
          <w:rtl/>
        </w:rPr>
        <w:t>ة</w:t>
      </w:r>
      <w:r w:rsidR="00CD66BB" w:rsidRPr="00E1692D">
        <w:rPr>
          <w:rFonts w:hint="cs"/>
          <w:color w:val="000000" w:themeColor="text1"/>
          <w:sz w:val="27"/>
          <w:rtl/>
        </w:rPr>
        <w:t>،</w:t>
      </w:r>
      <w:r w:rsidRPr="00E1692D">
        <w:rPr>
          <w:rFonts w:hint="cs"/>
          <w:color w:val="000000" w:themeColor="text1"/>
          <w:sz w:val="27"/>
          <w:rtl/>
        </w:rPr>
        <w:t xml:space="preserve"> ولا أخذ الميراث</w:t>
      </w:r>
      <w:r w:rsidRPr="00E1692D">
        <w:rPr>
          <w:color w:val="000000" w:themeColor="text1"/>
          <w:sz w:val="27"/>
          <w:vertAlign w:val="superscript"/>
          <w:rtl/>
        </w:rPr>
        <w:t>(</w:t>
      </w:r>
      <w:r w:rsidRPr="00E1692D">
        <w:rPr>
          <w:rStyle w:val="EndnoteReference"/>
          <w:color w:val="000000" w:themeColor="text1"/>
          <w:sz w:val="27"/>
          <w:rtl/>
        </w:rPr>
        <w:endnoteReference w:id="698"/>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CD66BB">
      <w:pPr>
        <w:contextualSpacing/>
        <w:rPr>
          <w:color w:val="000000" w:themeColor="text1"/>
          <w:sz w:val="27"/>
          <w:rtl/>
        </w:rPr>
      </w:pPr>
      <w:r w:rsidRPr="00E1692D">
        <w:rPr>
          <w:rFonts w:hint="cs"/>
          <w:color w:val="000000" w:themeColor="text1"/>
          <w:sz w:val="27"/>
          <w:rtl/>
        </w:rPr>
        <w:t xml:space="preserve"> وأشد</w:t>
      </w:r>
      <w:r w:rsidR="00CD66BB" w:rsidRPr="00E1692D">
        <w:rPr>
          <w:rFonts w:hint="cs"/>
          <w:color w:val="000000" w:themeColor="text1"/>
          <w:sz w:val="27"/>
          <w:rtl/>
        </w:rPr>
        <w:t>ّ</w:t>
      </w:r>
      <w:r w:rsidRPr="00E1692D">
        <w:rPr>
          <w:rFonts w:hint="cs"/>
          <w:color w:val="000000" w:themeColor="text1"/>
          <w:sz w:val="27"/>
          <w:rtl/>
        </w:rPr>
        <w:t xml:space="preserve"> القوانين صرامةً لسحق الجماعات المبتدعة هي القوانين التي أقر</w:t>
      </w:r>
      <w:r w:rsidR="00CD66BB" w:rsidRPr="00E1692D">
        <w:rPr>
          <w:rFonts w:hint="cs"/>
          <w:color w:val="000000" w:themeColor="text1"/>
          <w:sz w:val="27"/>
          <w:rtl/>
        </w:rPr>
        <w:t>ّ</w:t>
      </w:r>
      <w:r w:rsidRPr="00E1692D">
        <w:rPr>
          <w:rFonts w:hint="cs"/>
          <w:color w:val="000000" w:themeColor="text1"/>
          <w:sz w:val="27"/>
          <w:rtl/>
        </w:rPr>
        <w:t>ت من قبل فريدريك الثاني خلال الأعوام 1220</w:t>
      </w:r>
      <w:r w:rsidR="00CD66BB" w:rsidRPr="00E1692D">
        <w:rPr>
          <w:rFonts w:hint="cs"/>
          <w:color w:val="000000" w:themeColor="text1"/>
          <w:sz w:val="27"/>
          <w:rtl/>
        </w:rPr>
        <w:t xml:space="preserve"> </w:t>
      </w:r>
      <w:r w:rsidRPr="00E1692D">
        <w:rPr>
          <w:rFonts w:hint="cs"/>
          <w:color w:val="000000" w:themeColor="text1"/>
          <w:sz w:val="27"/>
          <w:rtl/>
        </w:rPr>
        <w:t>ـ 1239م. وتقر</w:t>
      </w:r>
      <w:r w:rsidR="00CD66BB" w:rsidRPr="00E1692D">
        <w:rPr>
          <w:rFonts w:hint="cs"/>
          <w:color w:val="000000" w:themeColor="text1"/>
          <w:sz w:val="27"/>
          <w:rtl/>
        </w:rPr>
        <w:t>َّ</w:t>
      </w:r>
      <w:r w:rsidRPr="00E1692D">
        <w:rPr>
          <w:rFonts w:hint="cs"/>
          <w:color w:val="000000" w:themeColor="text1"/>
          <w:sz w:val="27"/>
          <w:rtl/>
        </w:rPr>
        <w:t>ر بموجب هذه القوانين تسليم كل</w:t>
      </w:r>
      <w:r w:rsidR="00CD66BB" w:rsidRPr="00E1692D">
        <w:rPr>
          <w:rFonts w:hint="cs"/>
          <w:color w:val="000000" w:themeColor="text1"/>
          <w:sz w:val="27"/>
          <w:rtl/>
        </w:rPr>
        <w:t>ّ</w:t>
      </w:r>
      <w:r w:rsidRPr="00E1692D">
        <w:rPr>
          <w:rFonts w:hint="cs"/>
          <w:color w:val="000000" w:themeColor="text1"/>
          <w:sz w:val="27"/>
          <w:rtl/>
        </w:rPr>
        <w:t xml:space="preserve"> م</w:t>
      </w:r>
      <w:r w:rsidR="00CD66BB" w:rsidRPr="00E1692D">
        <w:rPr>
          <w:rFonts w:hint="cs"/>
          <w:color w:val="000000" w:themeColor="text1"/>
          <w:sz w:val="27"/>
          <w:rtl/>
        </w:rPr>
        <w:t>َ</w:t>
      </w:r>
      <w:r w:rsidRPr="00E1692D">
        <w:rPr>
          <w:rFonts w:hint="cs"/>
          <w:color w:val="000000" w:themeColor="text1"/>
          <w:sz w:val="27"/>
          <w:rtl/>
        </w:rPr>
        <w:t>ن</w:t>
      </w:r>
      <w:r w:rsidR="00CD66BB" w:rsidRPr="00E1692D">
        <w:rPr>
          <w:rFonts w:hint="cs"/>
          <w:color w:val="000000" w:themeColor="text1"/>
          <w:sz w:val="27"/>
          <w:rtl/>
        </w:rPr>
        <w:t>ْ</w:t>
      </w:r>
      <w:r w:rsidRPr="00E1692D">
        <w:rPr>
          <w:rFonts w:hint="cs"/>
          <w:color w:val="000000" w:themeColor="text1"/>
          <w:sz w:val="27"/>
          <w:rtl/>
        </w:rPr>
        <w:t xml:space="preserve"> تحكم عليه الكنيسة بجريمة البدعة</w:t>
      </w:r>
      <w:r w:rsidR="001675CE" w:rsidRPr="00E1692D">
        <w:rPr>
          <w:rFonts w:hint="cs"/>
          <w:color w:val="000000" w:themeColor="text1"/>
          <w:sz w:val="27"/>
          <w:rtl/>
        </w:rPr>
        <w:t xml:space="preserve"> إلى </w:t>
      </w:r>
      <w:r w:rsidRPr="00E1692D">
        <w:rPr>
          <w:rFonts w:hint="cs"/>
          <w:color w:val="000000" w:themeColor="text1"/>
          <w:sz w:val="27"/>
          <w:rtl/>
        </w:rPr>
        <w:t>الحكومة المحل</w:t>
      </w:r>
      <w:r w:rsidR="00CD66BB" w:rsidRPr="00E1692D">
        <w:rPr>
          <w:rFonts w:hint="cs"/>
          <w:color w:val="000000" w:themeColor="text1"/>
          <w:sz w:val="27"/>
          <w:rtl/>
        </w:rPr>
        <w:t>ّ</w:t>
      </w:r>
      <w:r w:rsidRPr="00E1692D">
        <w:rPr>
          <w:rFonts w:hint="cs"/>
          <w:color w:val="000000" w:themeColor="text1"/>
          <w:sz w:val="27"/>
          <w:rtl/>
        </w:rPr>
        <w:t>ية</w:t>
      </w:r>
      <w:r w:rsidR="00CD66BB" w:rsidRPr="00E1692D">
        <w:rPr>
          <w:rFonts w:hint="cs"/>
          <w:color w:val="000000" w:themeColor="text1"/>
          <w:sz w:val="27"/>
          <w:rtl/>
        </w:rPr>
        <w:t>؛</w:t>
      </w:r>
      <w:r w:rsidRPr="00E1692D">
        <w:rPr>
          <w:rFonts w:hint="cs"/>
          <w:color w:val="000000" w:themeColor="text1"/>
          <w:sz w:val="27"/>
          <w:rtl/>
        </w:rPr>
        <w:t xml:space="preserve"> لكي يحرق بالنار. وإذا ندم هؤلاء الأفراد على ما اقترفوه فسيُحكم عليهم بالسجن المؤب</w:t>
      </w:r>
      <w:r w:rsidR="00CD66BB" w:rsidRPr="00E1692D">
        <w:rPr>
          <w:rFonts w:hint="cs"/>
          <w:color w:val="000000" w:themeColor="text1"/>
          <w:sz w:val="27"/>
          <w:rtl/>
        </w:rPr>
        <w:t>َّ</w:t>
      </w:r>
      <w:r w:rsidRPr="00E1692D">
        <w:rPr>
          <w:rFonts w:hint="cs"/>
          <w:color w:val="000000" w:themeColor="text1"/>
          <w:sz w:val="27"/>
          <w:rtl/>
        </w:rPr>
        <w:t>د</w:t>
      </w:r>
      <w:r w:rsidR="00CD66BB" w:rsidRPr="00E1692D">
        <w:rPr>
          <w:rFonts w:hint="cs"/>
          <w:color w:val="000000" w:themeColor="text1"/>
          <w:sz w:val="27"/>
          <w:rtl/>
        </w:rPr>
        <w:t>،</w:t>
      </w:r>
      <w:r w:rsidRPr="00E1692D">
        <w:rPr>
          <w:rFonts w:hint="cs"/>
          <w:color w:val="000000" w:themeColor="text1"/>
          <w:sz w:val="27"/>
          <w:rtl/>
        </w:rPr>
        <w:t xml:space="preserve"> بدلاً من الحرق بالنار... وكانت السلطات مخو</w:t>
      </w:r>
      <w:r w:rsidR="00CD66BB" w:rsidRPr="00E1692D">
        <w:rPr>
          <w:rFonts w:hint="cs"/>
          <w:color w:val="000000" w:themeColor="text1"/>
          <w:sz w:val="27"/>
          <w:rtl/>
        </w:rPr>
        <w:t>َّ</w:t>
      </w:r>
      <w:r w:rsidRPr="00E1692D">
        <w:rPr>
          <w:rFonts w:hint="cs"/>
          <w:color w:val="000000" w:themeColor="text1"/>
          <w:sz w:val="27"/>
          <w:rtl/>
        </w:rPr>
        <w:t>لة بتخريب بيوتهم</w:t>
      </w:r>
      <w:r w:rsidR="00CD66BB" w:rsidRPr="00E1692D">
        <w:rPr>
          <w:rFonts w:hint="cs"/>
          <w:color w:val="000000" w:themeColor="text1"/>
          <w:sz w:val="27"/>
          <w:rtl/>
        </w:rPr>
        <w:t>،</w:t>
      </w:r>
      <w:r w:rsidRPr="00E1692D">
        <w:rPr>
          <w:rFonts w:hint="cs"/>
          <w:color w:val="000000" w:themeColor="text1"/>
          <w:sz w:val="27"/>
          <w:rtl/>
        </w:rPr>
        <w:t xml:space="preserve"> ومنع أق</w:t>
      </w:r>
      <w:r w:rsidR="00265948" w:rsidRPr="00E1692D">
        <w:rPr>
          <w:rFonts w:hint="cs"/>
          <w:color w:val="000000" w:themeColor="text1"/>
          <w:sz w:val="27"/>
          <w:rtl/>
        </w:rPr>
        <w:t xml:space="preserve">ربائهم من إعادة </w:t>
      </w:r>
      <w:r w:rsidR="00265948" w:rsidRPr="00E1692D">
        <w:rPr>
          <w:rFonts w:hint="cs"/>
          <w:color w:val="000000" w:themeColor="text1"/>
          <w:sz w:val="27"/>
          <w:rtl/>
        </w:rPr>
        <w:lastRenderedPageBreak/>
        <w:t>بنائها وترميمها</w:t>
      </w:r>
      <w:r w:rsidRPr="00E1692D">
        <w:rPr>
          <w:color w:val="000000" w:themeColor="text1"/>
          <w:sz w:val="27"/>
          <w:vertAlign w:val="superscript"/>
          <w:rtl/>
        </w:rPr>
        <w:t>(</w:t>
      </w:r>
      <w:r w:rsidRPr="00E1692D">
        <w:rPr>
          <w:rStyle w:val="EndnoteReference"/>
          <w:color w:val="000000" w:themeColor="text1"/>
          <w:sz w:val="27"/>
          <w:rtl/>
        </w:rPr>
        <w:endnoteReference w:id="699"/>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01065C">
      <w:pPr>
        <w:contextualSpacing/>
        <w:rPr>
          <w:color w:val="000000" w:themeColor="text1"/>
          <w:sz w:val="27"/>
          <w:rtl/>
          <w:lang w:bidi="ar-IQ"/>
        </w:rPr>
      </w:pPr>
      <w:r w:rsidRPr="00E1692D">
        <w:rPr>
          <w:rFonts w:hint="cs"/>
          <w:color w:val="000000" w:themeColor="text1"/>
          <w:sz w:val="27"/>
          <w:rtl/>
        </w:rPr>
        <w:t>وفي عام 1231</w:t>
      </w:r>
      <w:r w:rsidR="00CD66BB" w:rsidRPr="00E1692D">
        <w:rPr>
          <w:rFonts w:hint="cs"/>
          <w:color w:val="000000" w:themeColor="text1"/>
          <w:sz w:val="27"/>
          <w:rtl/>
        </w:rPr>
        <w:t>م</w:t>
      </w:r>
      <w:r w:rsidRPr="00E1692D">
        <w:rPr>
          <w:rFonts w:hint="cs"/>
          <w:color w:val="000000" w:themeColor="text1"/>
          <w:sz w:val="27"/>
          <w:rtl/>
        </w:rPr>
        <w:t xml:space="preserve"> ضمّ </w:t>
      </w:r>
      <w:r w:rsidR="0001065C" w:rsidRPr="00E1692D">
        <w:rPr>
          <w:rFonts w:ascii="Mosawi" w:eastAsiaTheme="minorHAnsi" w:hAnsi="Mosawi" w:cs="Mosawi" w:hint="cs"/>
          <w:color w:val="000000" w:themeColor="text1"/>
          <w:sz w:val="27"/>
          <w:rtl/>
        </w:rPr>
        <w:t>گ</w:t>
      </w:r>
      <w:r w:rsidRPr="00E1692D">
        <w:rPr>
          <w:rFonts w:ascii="Mosawi" w:eastAsiaTheme="minorHAnsi" w:hAnsi="Mosawi" w:cs="Mosawi" w:hint="cs"/>
          <w:color w:val="000000" w:themeColor="text1"/>
          <w:sz w:val="27"/>
          <w:rtl/>
        </w:rPr>
        <w:t>رگوريوس</w:t>
      </w:r>
      <w:r w:rsidRPr="00E1692D">
        <w:rPr>
          <w:rFonts w:hint="cs"/>
          <w:color w:val="000000" w:themeColor="text1"/>
          <w:sz w:val="27"/>
          <w:rtl/>
          <w:lang w:bidi="ar-IQ"/>
        </w:rPr>
        <w:t xml:space="preserve"> التاسع القوانين التي أقر</w:t>
      </w:r>
      <w:r w:rsidR="00CD66BB" w:rsidRPr="00E1692D">
        <w:rPr>
          <w:rFonts w:hint="cs"/>
          <w:color w:val="000000" w:themeColor="text1"/>
          <w:sz w:val="27"/>
          <w:rtl/>
          <w:lang w:bidi="ar-IQ"/>
        </w:rPr>
        <w:t>ّ</w:t>
      </w:r>
      <w:r w:rsidRPr="00E1692D">
        <w:rPr>
          <w:rFonts w:hint="cs"/>
          <w:color w:val="000000" w:themeColor="text1"/>
          <w:sz w:val="27"/>
          <w:rtl/>
          <w:lang w:bidi="ar-IQ"/>
        </w:rPr>
        <w:t>ها فردريك عام 1224</w:t>
      </w:r>
      <w:r w:rsidR="00CD66BB" w:rsidRPr="00E1692D">
        <w:rPr>
          <w:rFonts w:hint="cs"/>
          <w:color w:val="000000" w:themeColor="text1"/>
          <w:sz w:val="27"/>
          <w:rtl/>
          <w:lang w:bidi="ar-IQ"/>
        </w:rPr>
        <w:t xml:space="preserve">م </w:t>
      </w:r>
      <w:r w:rsidRPr="00E1692D">
        <w:rPr>
          <w:rFonts w:hint="cs"/>
          <w:color w:val="000000" w:themeColor="text1"/>
          <w:sz w:val="27"/>
          <w:rtl/>
          <w:lang w:bidi="ar-IQ"/>
        </w:rPr>
        <w:t>بشأن التعامل مع المبتدعين</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الأحكام الكنسية. ومنذ ذلك التاريخ وافقت كل</w:t>
      </w:r>
      <w:r w:rsidR="00CD66BB" w:rsidRPr="00E1692D">
        <w:rPr>
          <w:rFonts w:hint="cs"/>
          <w:color w:val="000000" w:themeColor="text1"/>
          <w:sz w:val="27"/>
          <w:rtl/>
          <w:lang w:bidi="ar-IQ"/>
        </w:rPr>
        <w:t>ٌّ</w:t>
      </w:r>
      <w:r w:rsidRPr="00E1692D">
        <w:rPr>
          <w:rFonts w:hint="cs"/>
          <w:color w:val="000000" w:themeColor="text1"/>
          <w:sz w:val="27"/>
          <w:rtl/>
          <w:lang w:bidi="ar-IQ"/>
        </w:rPr>
        <w:t xml:space="preserve"> من الكنيسة والحكومة على </w:t>
      </w:r>
      <w:r w:rsidR="00CD66BB" w:rsidRPr="00E1692D">
        <w:rPr>
          <w:rFonts w:hint="cs"/>
          <w:color w:val="000000" w:themeColor="text1"/>
          <w:sz w:val="27"/>
          <w:rtl/>
          <w:lang w:bidi="ar-IQ"/>
        </w:rPr>
        <w:t>أ</w:t>
      </w:r>
      <w:r w:rsidRPr="00E1692D">
        <w:rPr>
          <w:rFonts w:hint="cs"/>
          <w:color w:val="000000" w:themeColor="text1"/>
          <w:sz w:val="27"/>
          <w:rtl/>
          <w:lang w:bidi="ar-IQ"/>
        </w:rPr>
        <w:t>نه إذا قال أحد الأشخاص بالبدعة</w:t>
      </w:r>
      <w:r w:rsidR="00CD66BB" w:rsidRPr="00E1692D">
        <w:rPr>
          <w:rFonts w:hint="cs"/>
          <w:color w:val="000000" w:themeColor="text1"/>
          <w:sz w:val="27"/>
          <w:rtl/>
          <w:lang w:bidi="ar-IQ"/>
        </w:rPr>
        <w:t>،</w:t>
      </w:r>
      <w:r w:rsidRPr="00E1692D">
        <w:rPr>
          <w:rFonts w:hint="cs"/>
          <w:color w:val="000000" w:themeColor="text1"/>
          <w:sz w:val="27"/>
          <w:rtl/>
          <w:lang w:bidi="ar-IQ"/>
        </w:rPr>
        <w:t xml:space="preserve"> ولم يعلن توبته، ف</w:t>
      </w:r>
      <w:r w:rsidR="00CD66BB" w:rsidRPr="00E1692D">
        <w:rPr>
          <w:rFonts w:hint="cs"/>
          <w:color w:val="000000" w:themeColor="text1"/>
          <w:sz w:val="27"/>
          <w:rtl/>
          <w:lang w:bidi="ar-IQ"/>
        </w:rPr>
        <w:t>إ</w:t>
      </w:r>
      <w:r w:rsidRPr="00E1692D">
        <w:rPr>
          <w:rFonts w:hint="cs"/>
          <w:color w:val="000000" w:themeColor="text1"/>
          <w:sz w:val="27"/>
          <w:rtl/>
          <w:lang w:bidi="ar-IQ"/>
        </w:rPr>
        <w:t>ن</w:t>
      </w:r>
      <w:r w:rsidR="00CD66BB" w:rsidRPr="00E1692D">
        <w:rPr>
          <w:rFonts w:hint="cs"/>
          <w:color w:val="000000" w:themeColor="text1"/>
          <w:sz w:val="27"/>
          <w:rtl/>
          <w:lang w:bidi="ar-IQ"/>
        </w:rPr>
        <w:t>ّ</w:t>
      </w:r>
      <w:r w:rsidRPr="00E1692D">
        <w:rPr>
          <w:rFonts w:hint="cs"/>
          <w:color w:val="000000" w:themeColor="text1"/>
          <w:sz w:val="27"/>
          <w:rtl/>
          <w:lang w:bidi="ar-IQ"/>
        </w:rPr>
        <w:t xml:space="preserve"> عمله هذا يعد</w:t>
      </w:r>
      <w:r w:rsidR="00CD66BB" w:rsidRPr="00E1692D">
        <w:rPr>
          <w:rFonts w:hint="cs"/>
          <w:color w:val="000000" w:themeColor="text1"/>
          <w:sz w:val="27"/>
          <w:rtl/>
          <w:lang w:bidi="ar-IQ"/>
        </w:rPr>
        <w:t>ّ</w:t>
      </w:r>
      <w:r w:rsidRPr="00E1692D">
        <w:rPr>
          <w:rFonts w:hint="cs"/>
          <w:color w:val="000000" w:themeColor="text1"/>
          <w:sz w:val="27"/>
          <w:rtl/>
          <w:lang w:bidi="ar-IQ"/>
        </w:rPr>
        <w:t xml:space="preserve"> جريمة تستوجب الموت</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0"/>
      </w:r>
      <w:r w:rsidRPr="00E1692D">
        <w:rPr>
          <w:color w:val="000000" w:themeColor="text1"/>
          <w:sz w:val="27"/>
          <w:vertAlign w:val="superscript"/>
          <w:rtl/>
          <w:lang w:bidi="ar-IQ"/>
        </w:rPr>
        <w:t>)</w:t>
      </w:r>
      <w:r w:rsidRPr="00E1692D">
        <w:rPr>
          <w:rFonts w:hint="cs"/>
          <w:color w:val="000000" w:themeColor="text1"/>
          <w:sz w:val="27"/>
          <w:rtl/>
          <w:lang w:bidi="ar-IQ"/>
        </w:rPr>
        <w:t>. والملحدين</w:t>
      </w:r>
      <w:r w:rsidR="00CD66BB" w:rsidRPr="00E1692D">
        <w:rPr>
          <w:rFonts w:hint="cs"/>
          <w:color w:val="000000" w:themeColor="text1"/>
          <w:sz w:val="27"/>
          <w:rtl/>
          <w:lang w:bidi="ar-IQ"/>
        </w:rPr>
        <w:t>،</w:t>
      </w:r>
      <w:r w:rsidRPr="00E1692D">
        <w:rPr>
          <w:rFonts w:hint="cs"/>
          <w:color w:val="000000" w:themeColor="text1"/>
          <w:sz w:val="27"/>
          <w:rtl/>
          <w:lang w:bidi="ar-IQ"/>
        </w:rPr>
        <w:t xml:space="preserve"> الذين تصدر بحق</w:t>
      </w:r>
      <w:r w:rsidR="00CD66BB" w:rsidRPr="00E1692D">
        <w:rPr>
          <w:rFonts w:hint="cs"/>
          <w:color w:val="000000" w:themeColor="text1"/>
          <w:sz w:val="27"/>
          <w:rtl/>
          <w:lang w:bidi="ar-IQ"/>
        </w:rPr>
        <w:t>ّ</w:t>
      </w:r>
      <w:r w:rsidRPr="00E1692D">
        <w:rPr>
          <w:rFonts w:hint="cs"/>
          <w:color w:val="000000" w:themeColor="text1"/>
          <w:sz w:val="27"/>
          <w:rtl/>
          <w:lang w:bidi="ar-IQ"/>
        </w:rPr>
        <w:t>هم أحكام</w:t>
      </w:r>
      <w:r w:rsidR="00CD66BB" w:rsidRPr="00E1692D">
        <w:rPr>
          <w:rFonts w:hint="cs"/>
          <w:color w:val="000000" w:themeColor="text1"/>
          <w:sz w:val="27"/>
          <w:rtl/>
          <w:lang w:bidi="ar-IQ"/>
        </w:rPr>
        <w:t>ٌ</w:t>
      </w:r>
      <w:r w:rsidRPr="00E1692D">
        <w:rPr>
          <w:rFonts w:hint="cs"/>
          <w:color w:val="000000" w:themeColor="text1"/>
          <w:sz w:val="27"/>
          <w:rtl/>
          <w:lang w:bidi="ar-IQ"/>
        </w:rPr>
        <w:t xml:space="preserve"> من هذا القبيل من قبل المحاكم الشرعية، يجب أن يخض</w:t>
      </w:r>
      <w:r w:rsidR="00CD66BB" w:rsidRPr="00E1692D">
        <w:rPr>
          <w:rFonts w:hint="cs"/>
          <w:color w:val="000000" w:themeColor="text1"/>
          <w:sz w:val="27"/>
          <w:rtl/>
          <w:lang w:bidi="ar-IQ"/>
        </w:rPr>
        <w:t>َ</w:t>
      </w:r>
      <w:r w:rsidRPr="00E1692D">
        <w:rPr>
          <w:rFonts w:hint="cs"/>
          <w:color w:val="000000" w:themeColor="text1"/>
          <w:sz w:val="27"/>
          <w:rtl/>
          <w:lang w:bidi="ar-IQ"/>
        </w:rPr>
        <w:t>عوا لملاحقة المحاكم العرفي</w:t>
      </w:r>
      <w:r w:rsidR="00CD66BB" w:rsidRPr="00E1692D">
        <w:rPr>
          <w:rFonts w:hint="cs"/>
          <w:color w:val="000000" w:themeColor="text1"/>
          <w:sz w:val="27"/>
          <w:rtl/>
          <w:lang w:bidi="ar-IQ"/>
        </w:rPr>
        <w:t>ّ</w:t>
      </w:r>
      <w:r w:rsidRPr="00E1692D">
        <w:rPr>
          <w:rFonts w:hint="cs"/>
          <w:color w:val="000000" w:themeColor="text1"/>
          <w:sz w:val="27"/>
          <w:rtl/>
          <w:lang w:bidi="ar-IQ"/>
        </w:rPr>
        <w:t>ة</w:t>
      </w:r>
      <w:r w:rsidR="00CD66BB" w:rsidRPr="00E1692D">
        <w:rPr>
          <w:rFonts w:hint="cs"/>
          <w:color w:val="000000" w:themeColor="text1"/>
          <w:sz w:val="27"/>
          <w:rtl/>
          <w:lang w:bidi="ar-IQ"/>
        </w:rPr>
        <w:t>؛</w:t>
      </w:r>
      <w:r w:rsidRPr="00E1692D">
        <w:rPr>
          <w:rFonts w:hint="cs"/>
          <w:color w:val="000000" w:themeColor="text1"/>
          <w:sz w:val="27"/>
          <w:rtl/>
          <w:lang w:bidi="ar-IQ"/>
        </w:rPr>
        <w:t xml:space="preserve"> لغرض معاقبتهم</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1"/>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0B627C">
      <w:pPr>
        <w:contextualSpacing/>
        <w:rPr>
          <w:color w:val="000000" w:themeColor="text1"/>
          <w:sz w:val="27"/>
          <w:rtl/>
          <w:lang w:bidi="ar-IQ"/>
        </w:rPr>
      </w:pPr>
      <w:r w:rsidRPr="00E1692D">
        <w:rPr>
          <w:rFonts w:hint="cs"/>
          <w:color w:val="000000" w:themeColor="text1"/>
          <w:sz w:val="27"/>
          <w:rtl/>
          <w:lang w:bidi="ar-IQ"/>
        </w:rPr>
        <w:t xml:space="preserve"> وفي عام 1252م ات</w:t>
      </w:r>
      <w:r w:rsidR="000B627C" w:rsidRPr="00E1692D">
        <w:rPr>
          <w:rFonts w:hint="cs"/>
          <w:color w:val="000000" w:themeColor="text1"/>
          <w:sz w:val="27"/>
          <w:rtl/>
          <w:lang w:bidi="ar-IQ"/>
        </w:rPr>
        <w:t>ّ</w:t>
      </w:r>
      <w:r w:rsidRPr="00E1692D">
        <w:rPr>
          <w:rFonts w:hint="cs"/>
          <w:color w:val="000000" w:themeColor="text1"/>
          <w:sz w:val="27"/>
          <w:rtl/>
          <w:lang w:bidi="ar-IQ"/>
        </w:rPr>
        <w:t>خذت الكنيسة رسمياً الموقف التالي، وهو أن المبتدعين الذين يمتنعون عن إظهار ندمهم يتم</w:t>
      </w:r>
      <w:r w:rsidR="000B627C" w:rsidRPr="00E1692D">
        <w:rPr>
          <w:rFonts w:hint="cs"/>
          <w:color w:val="000000" w:themeColor="text1"/>
          <w:sz w:val="27"/>
          <w:rtl/>
          <w:lang w:bidi="ar-IQ"/>
        </w:rPr>
        <w:t>ّ</w:t>
      </w:r>
      <w:r w:rsidRPr="00E1692D">
        <w:rPr>
          <w:rFonts w:hint="cs"/>
          <w:color w:val="000000" w:themeColor="text1"/>
          <w:sz w:val="27"/>
          <w:rtl/>
          <w:lang w:bidi="ar-IQ"/>
        </w:rPr>
        <w:t xml:space="preserve"> تسليمهم</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السلطات الحكومية</w:t>
      </w:r>
      <w:r w:rsidR="000B627C" w:rsidRPr="00E1692D">
        <w:rPr>
          <w:rFonts w:hint="cs"/>
          <w:color w:val="000000" w:themeColor="text1"/>
          <w:sz w:val="27"/>
          <w:rtl/>
          <w:lang w:bidi="ar-IQ"/>
        </w:rPr>
        <w:t>؛</w:t>
      </w:r>
      <w:r w:rsidRPr="00E1692D">
        <w:rPr>
          <w:rFonts w:hint="cs"/>
          <w:color w:val="000000" w:themeColor="text1"/>
          <w:sz w:val="27"/>
          <w:rtl/>
          <w:lang w:bidi="ar-IQ"/>
        </w:rPr>
        <w:t xml:space="preserve"> </w:t>
      </w:r>
      <w:r w:rsidR="000B627C" w:rsidRPr="00E1692D">
        <w:rPr>
          <w:rFonts w:hint="cs"/>
          <w:color w:val="000000" w:themeColor="text1"/>
          <w:sz w:val="27"/>
          <w:rtl/>
          <w:lang w:bidi="ar-IQ"/>
        </w:rPr>
        <w:t>ل</w:t>
      </w:r>
      <w:r w:rsidRPr="00E1692D">
        <w:rPr>
          <w:rFonts w:hint="cs"/>
          <w:color w:val="000000" w:themeColor="text1"/>
          <w:sz w:val="27"/>
          <w:rtl/>
          <w:lang w:bidi="ar-IQ"/>
        </w:rPr>
        <w:t>إعدامهم حرقاً. وتم</w:t>
      </w:r>
      <w:r w:rsidR="000B627C" w:rsidRPr="00E1692D">
        <w:rPr>
          <w:rFonts w:hint="cs"/>
          <w:color w:val="000000" w:themeColor="text1"/>
          <w:sz w:val="27"/>
          <w:rtl/>
          <w:lang w:bidi="ar-IQ"/>
        </w:rPr>
        <w:t>ّ</w:t>
      </w:r>
      <w:r w:rsidRPr="00E1692D">
        <w:rPr>
          <w:rFonts w:hint="cs"/>
          <w:color w:val="000000" w:themeColor="text1"/>
          <w:sz w:val="27"/>
          <w:rtl/>
          <w:lang w:bidi="ar-IQ"/>
        </w:rPr>
        <w:t>ت المصادقة على هذه السياسة، والاعتراف بها رسمياً</w:t>
      </w:r>
      <w:r w:rsidR="000B627C" w:rsidRPr="00E1692D">
        <w:rPr>
          <w:rFonts w:hint="cs"/>
          <w:color w:val="000000" w:themeColor="text1"/>
          <w:sz w:val="27"/>
          <w:rtl/>
          <w:lang w:bidi="ar-IQ"/>
        </w:rPr>
        <w:t>،</w:t>
      </w:r>
      <w:r w:rsidRPr="00E1692D">
        <w:rPr>
          <w:rFonts w:hint="cs"/>
          <w:color w:val="000000" w:themeColor="text1"/>
          <w:sz w:val="27"/>
          <w:rtl/>
          <w:lang w:bidi="ar-IQ"/>
        </w:rPr>
        <w:t xml:space="preserve"> بفتوى من البابا على وضع عقوبة الموت كعقوبة للمبتدعين غير النادمين. كما وافقت هذه الفتوى أيضاً على استخدام التعذيب كوسيلة للحصول على المعلومات من المشتب</w:t>
      </w:r>
      <w:r w:rsidR="000B627C" w:rsidRPr="00E1692D">
        <w:rPr>
          <w:rFonts w:hint="cs"/>
          <w:color w:val="000000" w:themeColor="text1"/>
          <w:sz w:val="27"/>
          <w:rtl/>
          <w:lang w:bidi="ar-IQ"/>
        </w:rPr>
        <w:t>َ</w:t>
      </w:r>
      <w:r w:rsidRPr="00E1692D">
        <w:rPr>
          <w:rFonts w:hint="cs"/>
          <w:color w:val="000000" w:themeColor="text1"/>
          <w:sz w:val="27"/>
          <w:rtl/>
          <w:lang w:bidi="ar-IQ"/>
        </w:rPr>
        <w:t>ه بهم</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2"/>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01065C">
      <w:pPr>
        <w:contextualSpacing/>
        <w:rPr>
          <w:color w:val="000000" w:themeColor="text1"/>
          <w:sz w:val="27"/>
          <w:rtl/>
          <w:lang w:bidi="ar-IQ"/>
        </w:rPr>
      </w:pPr>
      <w:r w:rsidRPr="00E1692D">
        <w:rPr>
          <w:rFonts w:hint="cs"/>
          <w:color w:val="000000" w:themeColor="text1"/>
          <w:sz w:val="27"/>
          <w:rtl/>
          <w:lang w:bidi="ar-IQ"/>
        </w:rPr>
        <w:t>وأصدر البابا نيكولاوس الثالث منذ عام 128م أمراً جاء فيه: نحن نكفِّر ونلعن جميع المبتدعين ـ مهما كانت مسم</w:t>
      </w:r>
      <w:r w:rsidR="000B627C" w:rsidRPr="00E1692D">
        <w:rPr>
          <w:rFonts w:hint="cs"/>
          <w:color w:val="000000" w:themeColor="text1"/>
          <w:sz w:val="27"/>
          <w:rtl/>
          <w:lang w:bidi="ar-IQ"/>
        </w:rPr>
        <w:t>َّ</w:t>
      </w:r>
      <w:r w:rsidRPr="00E1692D">
        <w:rPr>
          <w:rFonts w:hint="cs"/>
          <w:color w:val="000000" w:themeColor="text1"/>
          <w:sz w:val="27"/>
          <w:rtl/>
          <w:lang w:bidi="ar-IQ"/>
        </w:rPr>
        <w:t>ياتهم وعناوينهم ـ. وعندما تتم</w:t>
      </w:r>
      <w:r w:rsidR="000B627C" w:rsidRPr="00E1692D">
        <w:rPr>
          <w:rFonts w:hint="cs"/>
          <w:color w:val="000000" w:themeColor="text1"/>
          <w:sz w:val="27"/>
          <w:rtl/>
          <w:lang w:bidi="ar-IQ"/>
        </w:rPr>
        <w:t>ّ</w:t>
      </w:r>
      <w:r w:rsidRPr="00E1692D">
        <w:rPr>
          <w:rFonts w:hint="cs"/>
          <w:color w:val="000000" w:themeColor="text1"/>
          <w:sz w:val="27"/>
          <w:rtl/>
          <w:lang w:bidi="ar-IQ"/>
        </w:rPr>
        <w:t xml:space="preserve"> إدانة هؤلاء الأفراد من قبل الكنيسة يجب تسليمهم</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القاضي. وم</w:t>
      </w:r>
      <w:r w:rsidR="000B627C" w:rsidRPr="00E1692D">
        <w:rPr>
          <w:rFonts w:hint="cs"/>
          <w:color w:val="000000" w:themeColor="text1"/>
          <w:sz w:val="27"/>
          <w:rtl/>
          <w:lang w:bidi="ar-IQ"/>
        </w:rPr>
        <w:t>َ</w:t>
      </w:r>
      <w:r w:rsidRPr="00E1692D">
        <w:rPr>
          <w:rFonts w:hint="cs"/>
          <w:color w:val="000000" w:themeColor="text1"/>
          <w:sz w:val="27"/>
          <w:rtl/>
          <w:lang w:bidi="ar-IQ"/>
        </w:rPr>
        <w:t>ن</w:t>
      </w:r>
      <w:r w:rsidR="000B627C" w:rsidRPr="00E1692D">
        <w:rPr>
          <w:rFonts w:hint="cs"/>
          <w:color w:val="000000" w:themeColor="text1"/>
          <w:sz w:val="27"/>
          <w:rtl/>
          <w:lang w:bidi="ar-IQ"/>
        </w:rPr>
        <w:t>ْ</w:t>
      </w:r>
      <w:r w:rsidRPr="00E1692D">
        <w:rPr>
          <w:rFonts w:hint="cs"/>
          <w:color w:val="000000" w:themeColor="text1"/>
          <w:sz w:val="27"/>
          <w:rtl/>
          <w:lang w:bidi="ar-IQ"/>
        </w:rPr>
        <w:t xml:space="preserve"> يعلن توبته بعد الاعتقال</w:t>
      </w:r>
      <w:r w:rsidR="000B627C" w:rsidRPr="00E1692D">
        <w:rPr>
          <w:rFonts w:hint="cs"/>
          <w:color w:val="000000" w:themeColor="text1"/>
          <w:sz w:val="27"/>
          <w:rtl/>
          <w:lang w:bidi="ar-IQ"/>
        </w:rPr>
        <w:t>،</w:t>
      </w:r>
      <w:r w:rsidRPr="00E1692D">
        <w:rPr>
          <w:rFonts w:hint="cs"/>
          <w:color w:val="000000" w:themeColor="text1"/>
          <w:sz w:val="27"/>
          <w:rtl/>
          <w:lang w:bidi="ar-IQ"/>
        </w:rPr>
        <w:t xml:space="preserve"> وطالب بعقوبة الكفّارة</w:t>
      </w:r>
      <w:r w:rsidR="000B627C" w:rsidRPr="00E1692D">
        <w:rPr>
          <w:rFonts w:hint="cs"/>
          <w:color w:val="000000" w:themeColor="text1"/>
          <w:sz w:val="27"/>
          <w:rtl/>
          <w:lang w:bidi="ar-IQ"/>
        </w:rPr>
        <w:t>،</w:t>
      </w:r>
      <w:r w:rsidRPr="00E1692D">
        <w:rPr>
          <w:rFonts w:hint="cs"/>
          <w:color w:val="000000" w:themeColor="text1"/>
          <w:sz w:val="27"/>
          <w:rtl/>
          <w:lang w:bidi="ar-IQ"/>
        </w:rPr>
        <w:t xml:space="preserve"> يجب أن ي</w:t>
      </w:r>
      <w:r w:rsidR="000B627C" w:rsidRPr="00E1692D">
        <w:rPr>
          <w:rFonts w:hint="cs"/>
          <w:color w:val="000000" w:themeColor="text1"/>
          <w:sz w:val="27"/>
          <w:rtl/>
          <w:lang w:bidi="ar-IQ"/>
        </w:rPr>
        <w:t>ُ</w:t>
      </w:r>
      <w:r w:rsidRPr="00E1692D">
        <w:rPr>
          <w:rFonts w:hint="cs"/>
          <w:color w:val="000000" w:themeColor="text1"/>
          <w:sz w:val="27"/>
          <w:rtl/>
          <w:lang w:bidi="ar-IQ"/>
        </w:rPr>
        <w:t>سج</w:t>
      </w:r>
      <w:r w:rsidR="000B627C" w:rsidRPr="00E1692D">
        <w:rPr>
          <w:rFonts w:hint="cs"/>
          <w:color w:val="000000" w:themeColor="text1"/>
          <w:sz w:val="27"/>
          <w:rtl/>
          <w:lang w:bidi="ar-IQ"/>
        </w:rPr>
        <w:t>َ</w:t>
      </w:r>
      <w:r w:rsidRPr="00E1692D">
        <w:rPr>
          <w:rFonts w:hint="cs"/>
          <w:color w:val="000000" w:themeColor="text1"/>
          <w:sz w:val="27"/>
          <w:rtl/>
          <w:lang w:bidi="ar-IQ"/>
        </w:rPr>
        <w:t>ن مدى الحياة. وكلّ م</w:t>
      </w:r>
      <w:r w:rsidR="000B627C" w:rsidRPr="00E1692D">
        <w:rPr>
          <w:rFonts w:hint="cs"/>
          <w:color w:val="000000" w:themeColor="text1"/>
          <w:sz w:val="27"/>
          <w:rtl/>
          <w:lang w:bidi="ar-IQ"/>
        </w:rPr>
        <w:t>َ</w:t>
      </w:r>
      <w:r w:rsidRPr="00E1692D">
        <w:rPr>
          <w:rFonts w:hint="cs"/>
          <w:color w:val="000000" w:themeColor="text1"/>
          <w:sz w:val="27"/>
          <w:rtl/>
          <w:lang w:bidi="ar-IQ"/>
        </w:rPr>
        <w:t>ن</w:t>
      </w:r>
      <w:r w:rsidR="000B627C" w:rsidRPr="00E1692D">
        <w:rPr>
          <w:rFonts w:hint="cs"/>
          <w:color w:val="000000" w:themeColor="text1"/>
          <w:sz w:val="27"/>
          <w:rtl/>
          <w:lang w:bidi="ar-IQ"/>
        </w:rPr>
        <w:t>ْ</w:t>
      </w:r>
      <w:r w:rsidRPr="00E1692D">
        <w:rPr>
          <w:rFonts w:hint="cs"/>
          <w:color w:val="000000" w:themeColor="text1"/>
          <w:sz w:val="27"/>
          <w:rtl/>
          <w:lang w:bidi="ar-IQ"/>
        </w:rPr>
        <w:t xml:space="preserve"> يؤوي المبتدعين</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يدافع عنهم</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يساعدهم يجب أن يعاقبوا بالتكفير واللعن كمبتدعين. وكل</w:t>
      </w:r>
      <w:r w:rsidR="000B627C" w:rsidRPr="00E1692D">
        <w:rPr>
          <w:rFonts w:hint="cs"/>
          <w:color w:val="000000" w:themeColor="text1"/>
          <w:sz w:val="27"/>
          <w:rtl/>
          <w:lang w:bidi="ar-IQ"/>
        </w:rPr>
        <w:t>ّ</w:t>
      </w:r>
      <w:r w:rsidRPr="00E1692D">
        <w:rPr>
          <w:rFonts w:hint="cs"/>
          <w:color w:val="000000" w:themeColor="text1"/>
          <w:sz w:val="27"/>
          <w:rtl/>
          <w:lang w:bidi="ar-IQ"/>
        </w:rPr>
        <w:t xml:space="preserve"> م</w:t>
      </w:r>
      <w:r w:rsidR="000B627C" w:rsidRPr="00E1692D">
        <w:rPr>
          <w:rFonts w:hint="cs"/>
          <w:color w:val="000000" w:themeColor="text1"/>
          <w:sz w:val="27"/>
          <w:rtl/>
          <w:lang w:bidi="ar-IQ"/>
        </w:rPr>
        <w:t>َ</w:t>
      </w:r>
      <w:r w:rsidRPr="00E1692D">
        <w:rPr>
          <w:rFonts w:hint="cs"/>
          <w:color w:val="000000" w:themeColor="text1"/>
          <w:sz w:val="27"/>
          <w:rtl/>
          <w:lang w:bidi="ar-IQ"/>
        </w:rPr>
        <w:t>ن</w:t>
      </w:r>
      <w:r w:rsidR="000B627C" w:rsidRPr="00E1692D">
        <w:rPr>
          <w:rFonts w:hint="cs"/>
          <w:color w:val="000000" w:themeColor="text1"/>
          <w:sz w:val="27"/>
          <w:rtl/>
          <w:lang w:bidi="ar-IQ"/>
        </w:rPr>
        <w:t>ْ</w:t>
      </w:r>
      <w:r w:rsidRPr="00E1692D">
        <w:rPr>
          <w:rFonts w:hint="cs"/>
          <w:color w:val="000000" w:themeColor="text1"/>
          <w:sz w:val="27"/>
          <w:rtl/>
          <w:lang w:bidi="ar-IQ"/>
        </w:rPr>
        <w:t xml:space="preserve"> كان مُكفَّراً وملعوناً لمد</w:t>
      </w:r>
      <w:r w:rsidR="000B627C" w:rsidRPr="00E1692D">
        <w:rPr>
          <w:rFonts w:hint="cs"/>
          <w:color w:val="000000" w:themeColor="text1"/>
          <w:sz w:val="27"/>
          <w:rtl/>
          <w:lang w:bidi="ar-IQ"/>
        </w:rPr>
        <w:t>ّ</w:t>
      </w:r>
      <w:r w:rsidRPr="00E1692D">
        <w:rPr>
          <w:rFonts w:hint="cs"/>
          <w:color w:val="000000" w:themeColor="text1"/>
          <w:sz w:val="27"/>
          <w:rtl/>
          <w:lang w:bidi="ar-IQ"/>
        </w:rPr>
        <w:t>ة عام ويوم واحد يجب أن يُنفى. والذين يُظن</w:t>
      </w:r>
      <w:r w:rsidR="000B627C" w:rsidRPr="00E1692D">
        <w:rPr>
          <w:rFonts w:hint="cs"/>
          <w:color w:val="000000" w:themeColor="text1"/>
          <w:sz w:val="27"/>
          <w:rtl/>
          <w:lang w:bidi="ar-IQ"/>
        </w:rPr>
        <w:t>ّ</w:t>
      </w:r>
      <w:r w:rsidRPr="00E1692D">
        <w:rPr>
          <w:rFonts w:hint="cs"/>
          <w:color w:val="000000" w:themeColor="text1"/>
          <w:sz w:val="27"/>
          <w:rtl/>
          <w:lang w:bidi="ar-IQ"/>
        </w:rPr>
        <w:t xml:space="preserve"> بأن</w:t>
      </w:r>
      <w:r w:rsidR="000B627C" w:rsidRPr="00E1692D">
        <w:rPr>
          <w:rFonts w:hint="cs"/>
          <w:color w:val="000000" w:themeColor="text1"/>
          <w:sz w:val="27"/>
          <w:rtl/>
          <w:lang w:bidi="ar-IQ"/>
        </w:rPr>
        <w:t>ّ</w:t>
      </w:r>
      <w:r w:rsidRPr="00E1692D">
        <w:rPr>
          <w:rFonts w:hint="cs"/>
          <w:color w:val="000000" w:themeColor="text1"/>
          <w:sz w:val="27"/>
          <w:rtl/>
          <w:lang w:bidi="ar-IQ"/>
        </w:rPr>
        <w:t>هم من المبتدعين إذا لم يكن بوسعهم القدرة على إثبات براءتهم وعدم ارتكابهم الذنب سيتم</w:t>
      </w:r>
      <w:r w:rsidR="000B627C" w:rsidRPr="00E1692D">
        <w:rPr>
          <w:rFonts w:hint="cs"/>
          <w:color w:val="000000" w:themeColor="text1"/>
          <w:sz w:val="27"/>
          <w:rtl/>
          <w:lang w:bidi="ar-IQ"/>
        </w:rPr>
        <w:t>ّ</w:t>
      </w:r>
      <w:r w:rsidRPr="00E1692D">
        <w:rPr>
          <w:rFonts w:hint="cs"/>
          <w:color w:val="000000" w:themeColor="text1"/>
          <w:sz w:val="27"/>
          <w:rtl/>
          <w:lang w:bidi="ar-IQ"/>
        </w:rPr>
        <w:t xml:space="preserve"> تكفيرهم ولعنهم. وإذا بقي طوق التكفير واللعن لمد</w:t>
      </w:r>
      <w:r w:rsidR="000B627C" w:rsidRPr="00E1692D">
        <w:rPr>
          <w:rFonts w:hint="cs"/>
          <w:color w:val="000000" w:themeColor="text1"/>
          <w:sz w:val="27"/>
          <w:rtl/>
          <w:lang w:bidi="ar-IQ"/>
        </w:rPr>
        <w:t>ّ</w:t>
      </w:r>
      <w:r w:rsidRPr="00E1692D">
        <w:rPr>
          <w:rFonts w:hint="cs"/>
          <w:color w:val="000000" w:themeColor="text1"/>
          <w:sz w:val="27"/>
          <w:rtl/>
          <w:lang w:bidi="ar-IQ"/>
        </w:rPr>
        <w:t xml:space="preserve">ة سنة على أعناقهم سينظر إليهم على </w:t>
      </w:r>
      <w:r w:rsidR="000B627C" w:rsidRPr="00E1692D">
        <w:rPr>
          <w:rFonts w:hint="cs"/>
          <w:color w:val="000000" w:themeColor="text1"/>
          <w:sz w:val="27"/>
          <w:rtl/>
          <w:lang w:bidi="ar-IQ"/>
        </w:rPr>
        <w:t>أ</w:t>
      </w:r>
      <w:r w:rsidRPr="00E1692D">
        <w:rPr>
          <w:rFonts w:hint="cs"/>
          <w:color w:val="000000" w:themeColor="text1"/>
          <w:sz w:val="27"/>
          <w:rtl/>
          <w:lang w:bidi="ar-IQ"/>
        </w:rPr>
        <w:t>نهم مبتدع</w:t>
      </w:r>
      <w:r w:rsidR="000B627C" w:rsidRPr="00E1692D">
        <w:rPr>
          <w:rFonts w:hint="cs"/>
          <w:color w:val="000000" w:themeColor="text1"/>
          <w:sz w:val="27"/>
          <w:rtl/>
          <w:lang w:bidi="ar-IQ"/>
        </w:rPr>
        <w:t>و</w:t>
      </w:r>
      <w:r w:rsidRPr="00E1692D">
        <w:rPr>
          <w:rFonts w:hint="cs"/>
          <w:color w:val="000000" w:themeColor="text1"/>
          <w:sz w:val="27"/>
          <w:rtl/>
          <w:lang w:bidi="ar-IQ"/>
        </w:rPr>
        <w:t>ن</w:t>
      </w:r>
      <w:r w:rsidR="000B627C" w:rsidRPr="00E1692D">
        <w:rPr>
          <w:rFonts w:hint="cs"/>
          <w:color w:val="000000" w:themeColor="text1"/>
          <w:sz w:val="27"/>
          <w:rtl/>
          <w:lang w:bidi="ar-IQ"/>
        </w:rPr>
        <w:t>،</w:t>
      </w:r>
      <w:r w:rsidRPr="00E1692D">
        <w:rPr>
          <w:rFonts w:hint="cs"/>
          <w:color w:val="000000" w:themeColor="text1"/>
          <w:sz w:val="27"/>
          <w:rtl/>
          <w:lang w:bidi="ar-IQ"/>
        </w:rPr>
        <w:t xml:space="preserve"> وسينالون جزا</w:t>
      </w:r>
      <w:r w:rsidR="000B627C" w:rsidRPr="00E1692D">
        <w:rPr>
          <w:rFonts w:hint="cs"/>
          <w:color w:val="000000" w:themeColor="text1"/>
          <w:sz w:val="27"/>
          <w:rtl/>
          <w:lang w:bidi="ar-IQ"/>
        </w:rPr>
        <w:t>ء</w:t>
      </w:r>
      <w:r w:rsidRPr="00E1692D">
        <w:rPr>
          <w:rFonts w:hint="cs"/>
          <w:color w:val="000000" w:themeColor="text1"/>
          <w:sz w:val="27"/>
          <w:rtl/>
          <w:lang w:bidi="ar-IQ"/>
        </w:rPr>
        <w:t>هم الخاص</w:t>
      </w:r>
      <w:r w:rsidR="000B627C" w:rsidRPr="00E1692D">
        <w:rPr>
          <w:rFonts w:hint="cs"/>
          <w:color w:val="000000" w:themeColor="text1"/>
          <w:sz w:val="27"/>
          <w:rtl/>
          <w:lang w:bidi="ar-IQ"/>
        </w:rPr>
        <w:t>ّ</w:t>
      </w:r>
      <w:r w:rsidRPr="00E1692D">
        <w:rPr>
          <w:rFonts w:hint="cs"/>
          <w:color w:val="000000" w:themeColor="text1"/>
          <w:sz w:val="27"/>
          <w:rtl/>
          <w:lang w:bidi="ar-IQ"/>
        </w:rPr>
        <w:t xml:space="preserve"> بهم. وليس لهؤلاء الأفراد الحق</w:t>
      </w:r>
      <w:r w:rsidR="000B627C" w:rsidRPr="00E1692D">
        <w:rPr>
          <w:rFonts w:hint="cs"/>
          <w:color w:val="000000" w:themeColor="text1"/>
          <w:sz w:val="27"/>
          <w:rtl/>
          <w:lang w:bidi="ar-IQ"/>
        </w:rPr>
        <w:t>ّ</w:t>
      </w:r>
      <w:r w:rsidRPr="00E1692D">
        <w:rPr>
          <w:rFonts w:hint="cs"/>
          <w:color w:val="000000" w:themeColor="text1"/>
          <w:sz w:val="27"/>
          <w:rtl/>
          <w:lang w:bidi="ar-IQ"/>
        </w:rPr>
        <w:t xml:space="preserve"> في أي</w:t>
      </w:r>
      <w:r w:rsidR="000B627C" w:rsidRPr="00E1692D">
        <w:rPr>
          <w:rFonts w:hint="cs"/>
          <w:color w:val="000000" w:themeColor="text1"/>
          <w:sz w:val="27"/>
          <w:rtl/>
          <w:lang w:bidi="ar-IQ"/>
        </w:rPr>
        <w:t>ّ</w:t>
      </w:r>
      <w:r w:rsidRPr="00E1692D">
        <w:rPr>
          <w:rFonts w:hint="cs"/>
          <w:color w:val="000000" w:themeColor="text1"/>
          <w:sz w:val="27"/>
          <w:rtl/>
          <w:lang w:bidi="ar-IQ"/>
        </w:rPr>
        <w:t xml:space="preserve"> نوع من أنواع الاستئناف... وم</w:t>
      </w:r>
      <w:r w:rsidR="000B627C" w:rsidRPr="00E1692D">
        <w:rPr>
          <w:rFonts w:hint="cs"/>
          <w:color w:val="000000" w:themeColor="text1"/>
          <w:sz w:val="27"/>
          <w:rtl/>
          <w:lang w:bidi="ar-IQ"/>
        </w:rPr>
        <w:t>َ</w:t>
      </w:r>
      <w:r w:rsidRPr="00E1692D">
        <w:rPr>
          <w:rFonts w:hint="cs"/>
          <w:color w:val="000000" w:themeColor="text1"/>
          <w:sz w:val="27"/>
          <w:rtl/>
          <w:lang w:bidi="ar-IQ"/>
        </w:rPr>
        <w:t>ن</w:t>
      </w:r>
      <w:r w:rsidR="000B627C" w:rsidRPr="00E1692D">
        <w:rPr>
          <w:rFonts w:hint="cs"/>
          <w:color w:val="000000" w:themeColor="text1"/>
          <w:sz w:val="27"/>
          <w:rtl/>
          <w:lang w:bidi="ar-IQ"/>
        </w:rPr>
        <w:t>ْ</w:t>
      </w:r>
      <w:r w:rsidRPr="00E1692D">
        <w:rPr>
          <w:rFonts w:hint="cs"/>
          <w:color w:val="000000" w:themeColor="text1"/>
          <w:sz w:val="27"/>
          <w:rtl/>
          <w:lang w:bidi="ar-IQ"/>
        </w:rPr>
        <w:t xml:space="preserve"> يسمح لهم القيام بمراسم التكفين والدفن طبقاً للشعائر المسيحية سيحكم عليه بالتكفير، حت</w:t>
      </w:r>
      <w:r w:rsidR="000B627C" w:rsidRPr="00E1692D">
        <w:rPr>
          <w:rFonts w:hint="cs"/>
          <w:color w:val="000000" w:themeColor="text1"/>
          <w:sz w:val="27"/>
          <w:rtl/>
          <w:lang w:bidi="ar-IQ"/>
        </w:rPr>
        <w:t>ّ</w:t>
      </w:r>
      <w:r w:rsidRPr="00E1692D">
        <w:rPr>
          <w:rFonts w:hint="cs"/>
          <w:color w:val="000000" w:themeColor="text1"/>
          <w:sz w:val="27"/>
          <w:rtl/>
          <w:lang w:bidi="ar-IQ"/>
        </w:rPr>
        <w:t>ى يحصل على موافقة الكنيسة على أحسن وجه. وأمثال هذا الشخص لن يحظى بالعفو والصفح، إلا</w:t>
      </w:r>
      <w:r w:rsidR="000B627C" w:rsidRPr="00E1692D">
        <w:rPr>
          <w:rFonts w:hint="cs"/>
          <w:color w:val="000000" w:themeColor="text1"/>
          <w:sz w:val="27"/>
          <w:rtl/>
          <w:lang w:bidi="ar-IQ"/>
        </w:rPr>
        <w:t>ّ</w:t>
      </w:r>
      <w:r w:rsidRPr="00E1692D">
        <w:rPr>
          <w:rFonts w:hint="cs"/>
          <w:color w:val="000000" w:themeColor="text1"/>
          <w:sz w:val="27"/>
          <w:rtl/>
          <w:lang w:bidi="ar-IQ"/>
        </w:rPr>
        <w:t xml:space="preserve"> إذا أخرج الأجساد المودعة في القبر بيده من تحت التراب</w:t>
      </w:r>
      <w:r w:rsidR="000B627C" w:rsidRPr="00E1692D">
        <w:rPr>
          <w:rFonts w:hint="cs"/>
          <w:color w:val="000000" w:themeColor="text1"/>
          <w:sz w:val="27"/>
          <w:rtl/>
          <w:lang w:bidi="ar-IQ"/>
        </w:rPr>
        <w:t>،</w:t>
      </w:r>
      <w:r w:rsidRPr="00E1692D">
        <w:rPr>
          <w:rFonts w:hint="cs"/>
          <w:color w:val="000000" w:themeColor="text1"/>
          <w:sz w:val="27"/>
          <w:rtl/>
          <w:lang w:bidi="ar-IQ"/>
        </w:rPr>
        <w:t xml:space="preserve"> وألقاها بعيداً... وإذا عصى أي</w:t>
      </w:r>
      <w:r w:rsidR="000B627C" w:rsidRPr="00E1692D">
        <w:rPr>
          <w:rFonts w:hint="cs"/>
          <w:color w:val="000000" w:themeColor="text1"/>
          <w:sz w:val="27"/>
          <w:rtl/>
          <w:lang w:bidi="ar-IQ"/>
        </w:rPr>
        <w:t>ُّ</w:t>
      </w:r>
      <w:r w:rsidRPr="00E1692D">
        <w:rPr>
          <w:rFonts w:hint="cs"/>
          <w:color w:val="000000" w:themeColor="text1"/>
          <w:sz w:val="27"/>
          <w:rtl/>
          <w:lang w:bidi="ar-IQ"/>
        </w:rPr>
        <w:t xml:space="preserve"> فرد تنفيذ هذا الواجب سيُكفَّر. ليس للمبتدعين وكل</w:t>
      </w:r>
      <w:r w:rsidR="000B627C" w:rsidRPr="00E1692D">
        <w:rPr>
          <w:rFonts w:hint="cs"/>
          <w:color w:val="000000" w:themeColor="text1"/>
          <w:sz w:val="27"/>
          <w:rtl/>
          <w:lang w:bidi="ar-IQ"/>
        </w:rPr>
        <w:t>ّ</w:t>
      </w:r>
      <w:r w:rsidRPr="00E1692D">
        <w:rPr>
          <w:rFonts w:hint="cs"/>
          <w:color w:val="000000" w:themeColor="text1"/>
          <w:sz w:val="27"/>
          <w:rtl/>
          <w:lang w:bidi="ar-IQ"/>
        </w:rPr>
        <w:t xml:space="preserve"> م</w:t>
      </w:r>
      <w:r w:rsidR="000B627C" w:rsidRPr="00E1692D">
        <w:rPr>
          <w:rFonts w:hint="cs"/>
          <w:color w:val="000000" w:themeColor="text1"/>
          <w:sz w:val="27"/>
          <w:rtl/>
          <w:lang w:bidi="ar-IQ"/>
        </w:rPr>
        <w:t>َ</w:t>
      </w:r>
      <w:r w:rsidRPr="00E1692D">
        <w:rPr>
          <w:rFonts w:hint="cs"/>
          <w:color w:val="000000" w:themeColor="text1"/>
          <w:sz w:val="27"/>
          <w:rtl/>
          <w:lang w:bidi="ar-IQ"/>
        </w:rPr>
        <w:t>ن</w:t>
      </w:r>
      <w:r w:rsidR="000B627C" w:rsidRPr="00E1692D">
        <w:rPr>
          <w:rFonts w:hint="cs"/>
          <w:color w:val="000000" w:themeColor="text1"/>
          <w:sz w:val="27"/>
          <w:rtl/>
          <w:lang w:bidi="ar-IQ"/>
        </w:rPr>
        <w:t>ْ</w:t>
      </w:r>
      <w:r w:rsidRPr="00E1692D">
        <w:rPr>
          <w:rFonts w:hint="cs"/>
          <w:color w:val="000000" w:themeColor="text1"/>
          <w:sz w:val="27"/>
          <w:rtl/>
          <w:lang w:bidi="ar-IQ"/>
        </w:rPr>
        <w:t xml:space="preserve"> يؤويهم ويحميهم</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يساعدهم</w:t>
      </w:r>
      <w:r w:rsidR="000B627C" w:rsidRPr="00E1692D">
        <w:rPr>
          <w:rFonts w:hint="cs"/>
          <w:color w:val="000000" w:themeColor="text1"/>
          <w:sz w:val="27"/>
          <w:rtl/>
          <w:lang w:bidi="ar-IQ"/>
        </w:rPr>
        <w:t>،</w:t>
      </w:r>
      <w:r w:rsidRPr="00E1692D">
        <w:rPr>
          <w:rFonts w:hint="cs"/>
          <w:color w:val="000000" w:themeColor="text1"/>
          <w:sz w:val="27"/>
          <w:rtl/>
          <w:lang w:bidi="ar-IQ"/>
        </w:rPr>
        <w:t xml:space="preserve"> وكذا </w:t>
      </w:r>
      <w:r w:rsidRPr="00E1692D">
        <w:rPr>
          <w:rFonts w:hint="cs"/>
          <w:color w:val="000000" w:themeColor="text1"/>
          <w:sz w:val="27"/>
          <w:rtl/>
          <w:lang w:bidi="ar-IQ"/>
        </w:rPr>
        <w:lastRenderedPageBreak/>
        <w:t>جميع أطفالهم لجيلين لاحقين، ليس لهم الحق</w:t>
      </w:r>
      <w:r w:rsidR="000B627C" w:rsidRPr="00E1692D">
        <w:rPr>
          <w:rFonts w:hint="cs"/>
          <w:color w:val="000000" w:themeColor="text1"/>
          <w:sz w:val="27"/>
          <w:rtl/>
          <w:lang w:bidi="ar-IQ"/>
        </w:rPr>
        <w:t>ّ</w:t>
      </w:r>
      <w:r w:rsidRPr="00E1692D">
        <w:rPr>
          <w:rFonts w:hint="cs"/>
          <w:color w:val="000000" w:themeColor="text1"/>
          <w:sz w:val="27"/>
          <w:rtl/>
          <w:lang w:bidi="ar-IQ"/>
        </w:rPr>
        <w:t xml:space="preserve"> في التصدّي لمس</w:t>
      </w:r>
      <w:r w:rsidR="000B627C" w:rsidRPr="00E1692D">
        <w:rPr>
          <w:rFonts w:hint="cs"/>
          <w:color w:val="000000" w:themeColor="text1"/>
          <w:sz w:val="27"/>
          <w:rtl/>
          <w:lang w:bidi="ar-IQ"/>
        </w:rPr>
        <w:t>ؤ</w:t>
      </w:r>
      <w:r w:rsidRPr="00E1692D">
        <w:rPr>
          <w:rFonts w:hint="cs"/>
          <w:color w:val="000000" w:themeColor="text1"/>
          <w:sz w:val="27"/>
          <w:rtl/>
          <w:lang w:bidi="ar-IQ"/>
        </w:rPr>
        <w:t>وليات الكنيسة. وبهذه الطريقة سنحرم جميع هؤلاء الأفراد من عوائدهم</w:t>
      </w:r>
      <w:r w:rsidR="000B627C" w:rsidRPr="00E1692D">
        <w:rPr>
          <w:rFonts w:hint="cs"/>
          <w:color w:val="000000" w:themeColor="text1"/>
          <w:sz w:val="27"/>
          <w:rtl/>
          <w:lang w:bidi="ar-IQ"/>
        </w:rPr>
        <w:t>،</w:t>
      </w:r>
      <w:r w:rsidRPr="00E1692D">
        <w:rPr>
          <w:rFonts w:hint="cs"/>
          <w:color w:val="000000" w:themeColor="text1"/>
          <w:sz w:val="27"/>
          <w:rtl/>
          <w:lang w:bidi="ar-IQ"/>
        </w:rPr>
        <w:t xml:space="preserve"> وللأبد</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3"/>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0B627C">
      <w:pPr>
        <w:contextualSpacing/>
        <w:rPr>
          <w:color w:val="000000" w:themeColor="text1"/>
          <w:sz w:val="27"/>
          <w:rtl/>
          <w:lang w:bidi="ar-IQ"/>
        </w:rPr>
      </w:pPr>
      <w:r w:rsidRPr="00E1692D">
        <w:rPr>
          <w:rFonts w:hint="cs"/>
          <w:color w:val="000000" w:themeColor="text1"/>
          <w:sz w:val="27"/>
          <w:rtl/>
          <w:lang w:bidi="ar-IQ"/>
        </w:rPr>
        <w:t>ومن خلال التأم</w:t>
      </w:r>
      <w:r w:rsidR="000B627C" w:rsidRPr="00E1692D">
        <w:rPr>
          <w:rFonts w:hint="cs"/>
          <w:color w:val="000000" w:themeColor="text1"/>
          <w:sz w:val="27"/>
          <w:rtl/>
          <w:lang w:bidi="ar-IQ"/>
        </w:rPr>
        <w:t>ُّ</w:t>
      </w:r>
      <w:r w:rsidRPr="00E1692D">
        <w:rPr>
          <w:rFonts w:hint="cs"/>
          <w:color w:val="000000" w:themeColor="text1"/>
          <w:sz w:val="27"/>
          <w:rtl/>
          <w:lang w:bidi="ar-IQ"/>
        </w:rPr>
        <w:t>ل والتمع</w:t>
      </w:r>
      <w:r w:rsidR="000B627C" w:rsidRPr="00E1692D">
        <w:rPr>
          <w:rFonts w:hint="cs"/>
          <w:color w:val="000000" w:themeColor="text1"/>
          <w:sz w:val="27"/>
          <w:rtl/>
          <w:lang w:bidi="ar-IQ"/>
        </w:rPr>
        <w:t>ُّ</w:t>
      </w:r>
      <w:r w:rsidRPr="00E1692D">
        <w:rPr>
          <w:rFonts w:hint="cs"/>
          <w:color w:val="000000" w:themeColor="text1"/>
          <w:sz w:val="27"/>
          <w:rtl/>
          <w:lang w:bidi="ar-IQ"/>
        </w:rPr>
        <w:t>ن في هذا الأمر البابوي، والذي يأتي بمنزلة الحكم الإلهي، تت</w:t>
      </w:r>
      <w:r w:rsidR="000B627C" w:rsidRPr="00E1692D">
        <w:rPr>
          <w:rFonts w:hint="cs"/>
          <w:color w:val="000000" w:themeColor="text1"/>
          <w:sz w:val="27"/>
          <w:rtl/>
          <w:lang w:bidi="ar-IQ"/>
        </w:rPr>
        <w:t>ّ</w:t>
      </w:r>
      <w:r w:rsidRPr="00E1692D">
        <w:rPr>
          <w:rFonts w:hint="cs"/>
          <w:color w:val="000000" w:themeColor="text1"/>
          <w:sz w:val="27"/>
          <w:rtl/>
          <w:lang w:bidi="ar-IQ"/>
        </w:rPr>
        <w:t>ضح لنا تماماً طبيعة عقوبة الإساءة للسيد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وأصدر البابا </w:t>
      </w:r>
      <w:r w:rsidR="000B627C" w:rsidRPr="00E1692D">
        <w:rPr>
          <w:rFonts w:hint="cs"/>
          <w:color w:val="000000" w:themeColor="text1"/>
          <w:sz w:val="27"/>
          <w:rtl/>
          <w:lang w:bidi="ar-IQ"/>
        </w:rPr>
        <w:t>أ</w:t>
      </w:r>
      <w:r w:rsidRPr="00E1692D">
        <w:rPr>
          <w:rFonts w:hint="cs"/>
          <w:color w:val="000000" w:themeColor="text1"/>
          <w:sz w:val="27"/>
          <w:rtl/>
          <w:lang w:bidi="ar-IQ"/>
        </w:rPr>
        <w:t>وريانوس الخامس سنة 1362م فتوى أدان فيها المبتدعين</w:t>
      </w:r>
      <w:r w:rsidR="000B627C" w:rsidRPr="00E1692D">
        <w:rPr>
          <w:rFonts w:hint="cs"/>
          <w:color w:val="000000" w:themeColor="text1"/>
          <w:sz w:val="27"/>
          <w:rtl/>
          <w:lang w:bidi="ar-IQ"/>
        </w:rPr>
        <w:t>،</w:t>
      </w:r>
      <w:r w:rsidRPr="00E1692D">
        <w:rPr>
          <w:rFonts w:hint="cs"/>
          <w:color w:val="000000" w:themeColor="text1"/>
          <w:sz w:val="27"/>
          <w:rtl/>
          <w:lang w:bidi="ar-IQ"/>
        </w:rPr>
        <w:t xml:space="preserve"> وأقرّ اللجوء</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استخدام التعذيب من قبل المس</w:t>
      </w:r>
      <w:r w:rsidR="000B627C" w:rsidRPr="00E1692D">
        <w:rPr>
          <w:rFonts w:hint="cs"/>
          <w:color w:val="000000" w:themeColor="text1"/>
          <w:sz w:val="27"/>
          <w:rtl/>
          <w:lang w:bidi="ar-IQ"/>
        </w:rPr>
        <w:t>ؤ</w:t>
      </w:r>
      <w:r w:rsidRPr="00E1692D">
        <w:rPr>
          <w:rFonts w:hint="cs"/>
          <w:color w:val="000000" w:themeColor="text1"/>
          <w:sz w:val="27"/>
          <w:rtl/>
          <w:lang w:bidi="ar-IQ"/>
        </w:rPr>
        <w:t>ولين عن تفتيش العقائد، وقضى بتخصيص عقوبة الموت للمبتدعين غير النادمين</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4"/>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01065C">
      <w:pPr>
        <w:contextualSpacing/>
        <w:rPr>
          <w:color w:val="000000" w:themeColor="text1"/>
          <w:sz w:val="27"/>
          <w:rtl/>
          <w:lang w:bidi="ar-IQ"/>
        </w:rPr>
      </w:pPr>
      <w:r w:rsidRPr="00E1692D">
        <w:rPr>
          <w:rFonts w:hint="cs"/>
          <w:color w:val="000000" w:themeColor="text1"/>
          <w:sz w:val="27"/>
          <w:rtl/>
          <w:lang w:bidi="ar-IQ"/>
        </w:rPr>
        <w:t>وبادر البابا ليون العاشر</w:t>
      </w:r>
      <w:r w:rsidR="000B627C" w:rsidRPr="00E1692D">
        <w:rPr>
          <w:rFonts w:hint="cs"/>
          <w:color w:val="000000" w:themeColor="text1"/>
          <w:sz w:val="27"/>
          <w:rtl/>
          <w:lang w:bidi="ar-IQ"/>
        </w:rPr>
        <w:t>،</w:t>
      </w:r>
      <w:r w:rsidRPr="00E1692D">
        <w:rPr>
          <w:rFonts w:hint="cs"/>
          <w:color w:val="000000" w:themeColor="text1"/>
          <w:sz w:val="27"/>
          <w:rtl/>
          <w:lang w:bidi="ar-IQ"/>
        </w:rPr>
        <w:t xml:space="preserve"> بتاريخ 15 حزيران من</w:t>
      </w:r>
      <w:r w:rsidR="00265948" w:rsidRPr="00E1692D">
        <w:rPr>
          <w:rFonts w:hint="cs"/>
          <w:color w:val="000000" w:themeColor="text1"/>
          <w:sz w:val="27"/>
          <w:rtl/>
          <w:lang w:bidi="ar-IQ"/>
        </w:rPr>
        <w:t xml:space="preserve"> عام 1520م</w:t>
      </w:r>
      <w:r w:rsidR="000B627C" w:rsidRPr="00E1692D">
        <w:rPr>
          <w:rFonts w:hint="cs"/>
          <w:color w:val="000000" w:themeColor="text1"/>
          <w:sz w:val="27"/>
          <w:rtl/>
          <w:lang w:bidi="ar-IQ"/>
        </w:rPr>
        <w:t>،</w:t>
      </w:r>
      <w:r w:rsidR="001675CE" w:rsidRPr="00E1692D">
        <w:rPr>
          <w:rFonts w:hint="cs"/>
          <w:color w:val="000000" w:themeColor="text1"/>
          <w:sz w:val="27"/>
          <w:rtl/>
          <w:lang w:bidi="ar-IQ"/>
        </w:rPr>
        <w:t xml:space="preserve"> إلى </w:t>
      </w:r>
      <w:r w:rsidR="00265948" w:rsidRPr="00E1692D">
        <w:rPr>
          <w:rFonts w:hint="cs"/>
          <w:color w:val="000000" w:themeColor="text1"/>
          <w:sz w:val="27"/>
          <w:rtl/>
          <w:lang w:bidi="ar-IQ"/>
        </w:rPr>
        <w:t>تكفير مارتن لوثر</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5"/>
      </w:r>
      <w:r w:rsidRPr="00E1692D">
        <w:rPr>
          <w:color w:val="000000" w:themeColor="text1"/>
          <w:sz w:val="27"/>
          <w:vertAlign w:val="superscript"/>
          <w:rtl/>
          <w:lang w:bidi="ar-IQ"/>
        </w:rPr>
        <w:t>)</w:t>
      </w:r>
      <w:r w:rsidRPr="00E1692D">
        <w:rPr>
          <w:rFonts w:hint="cs"/>
          <w:color w:val="000000" w:themeColor="text1"/>
          <w:sz w:val="27"/>
          <w:rtl/>
          <w:lang w:bidi="ar-IQ"/>
        </w:rPr>
        <w:t xml:space="preserve">. وكتب البابا </w:t>
      </w:r>
      <w:r w:rsidR="0001065C" w:rsidRPr="00E1692D">
        <w:rPr>
          <w:rFonts w:ascii="Mosawi" w:eastAsiaTheme="minorHAnsi" w:hAnsi="Mosawi" w:cs="Mosawi" w:hint="cs"/>
          <w:color w:val="000000" w:themeColor="text1"/>
          <w:sz w:val="27"/>
          <w:rtl/>
        </w:rPr>
        <w:t>پ</w:t>
      </w:r>
      <w:r w:rsidRPr="0001065C">
        <w:rPr>
          <w:rFonts w:ascii="Mosawi" w:eastAsiaTheme="minorHAnsi" w:hAnsi="Mosawi" w:cs="Mosawi" w:hint="cs"/>
          <w:color w:val="000000" w:themeColor="text1"/>
          <w:sz w:val="27"/>
          <w:rtl/>
        </w:rPr>
        <w:t>ول</w:t>
      </w:r>
      <w:r w:rsidRPr="00E1692D">
        <w:rPr>
          <w:rFonts w:hint="cs"/>
          <w:color w:val="000000" w:themeColor="text1"/>
          <w:sz w:val="27"/>
          <w:rtl/>
          <w:lang w:bidi="ar-IQ"/>
        </w:rPr>
        <w:t xml:space="preserve"> الثالث في مرسوم أصدره: منذ أن</w:t>
      </w:r>
      <w:r w:rsidR="000B627C" w:rsidRPr="00E1692D">
        <w:rPr>
          <w:rFonts w:hint="cs"/>
          <w:color w:val="000000" w:themeColor="text1"/>
          <w:sz w:val="27"/>
          <w:rtl/>
          <w:lang w:bidi="ar-IQ"/>
        </w:rPr>
        <w:t>ْ</w:t>
      </w:r>
      <w:r w:rsidRPr="00E1692D">
        <w:rPr>
          <w:rFonts w:hint="cs"/>
          <w:color w:val="000000" w:themeColor="text1"/>
          <w:sz w:val="27"/>
          <w:rtl/>
          <w:lang w:bidi="ar-IQ"/>
        </w:rPr>
        <w:t xml:space="preserve"> جلسنا على الكرسي الرسولي كنا حريص</w:t>
      </w:r>
      <w:r w:rsidR="000B627C" w:rsidRPr="00E1692D">
        <w:rPr>
          <w:rFonts w:hint="cs"/>
          <w:color w:val="000000" w:themeColor="text1"/>
          <w:sz w:val="27"/>
          <w:rtl/>
          <w:lang w:bidi="ar-IQ"/>
        </w:rPr>
        <w:t>ي</w:t>
      </w:r>
      <w:r w:rsidRPr="00E1692D">
        <w:rPr>
          <w:rFonts w:hint="cs"/>
          <w:color w:val="000000" w:themeColor="text1"/>
          <w:sz w:val="27"/>
          <w:rtl/>
          <w:lang w:bidi="ar-IQ"/>
        </w:rPr>
        <w:t>ن</w:t>
      </w:r>
      <w:r w:rsidR="000B627C" w:rsidRPr="00E1692D">
        <w:rPr>
          <w:rFonts w:hint="cs"/>
          <w:color w:val="000000" w:themeColor="text1"/>
          <w:sz w:val="27"/>
          <w:rtl/>
          <w:lang w:bidi="ar-IQ"/>
        </w:rPr>
        <w:t>،</w:t>
      </w:r>
      <w:r w:rsidRPr="00E1692D">
        <w:rPr>
          <w:rFonts w:hint="cs"/>
          <w:color w:val="000000" w:themeColor="text1"/>
          <w:sz w:val="27"/>
          <w:rtl/>
          <w:lang w:bidi="ar-IQ"/>
        </w:rPr>
        <w:t xml:space="preserve"> منذ البدء</w:t>
      </w:r>
      <w:r w:rsidR="000B627C" w:rsidRPr="00E1692D">
        <w:rPr>
          <w:rFonts w:hint="cs"/>
          <w:color w:val="000000" w:themeColor="text1"/>
          <w:sz w:val="27"/>
          <w:rtl/>
          <w:lang w:bidi="ar-IQ"/>
        </w:rPr>
        <w:t>،</w:t>
      </w:r>
      <w:r w:rsidRPr="00E1692D">
        <w:rPr>
          <w:rFonts w:hint="cs"/>
          <w:color w:val="000000" w:themeColor="text1"/>
          <w:sz w:val="27"/>
          <w:rtl/>
          <w:lang w:bidi="ar-IQ"/>
        </w:rPr>
        <w:t xml:space="preserve"> على ازدهار الإيمان الكاثوليكي</w:t>
      </w:r>
      <w:r w:rsidR="000B627C" w:rsidRPr="00E1692D">
        <w:rPr>
          <w:rFonts w:hint="cs"/>
          <w:color w:val="000000" w:themeColor="text1"/>
          <w:sz w:val="27"/>
          <w:rtl/>
          <w:lang w:bidi="ar-IQ"/>
        </w:rPr>
        <w:t>،</w:t>
      </w:r>
      <w:r w:rsidRPr="00E1692D">
        <w:rPr>
          <w:rFonts w:hint="cs"/>
          <w:color w:val="000000" w:themeColor="text1"/>
          <w:sz w:val="27"/>
          <w:rtl/>
          <w:lang w:bidi="ar-IQ"/>
        </w:rPr>
        <w:t xml:space="preserve"> وتطهيره من البدع. فالذين تم</w:t>
      </w:r>
      <w:r w:rsidR="000B627C" w:rsidRPr="00E1692D">
        <w:rPr>
          <w:rFonts w:hint="cs"/>
          <w:color w:val="000000" w:themeColor="text1"/>
          <w:sz w:val="27"/>
          <w:rtl/>
          <w:lang w:bidi="ar-IQ"/>
        </w:rPr>
        <w:t>َّ</w:t>
      </w:r>
      <w:r w:rsidRPr="00E1692D">
        <w:rPr>
          <w:rFonts w:hint="cs"/>
          <w:color w:val="000000" w:themeColor="text1"/>
          <w:sz w:val="27"/>
          <w:rtl/>
          <w:lang w:bidi="ar-IQ"/>
        </w:rPr>
        <w:t xml:space="preserve"> إغوا</w:t>
      </w:r>
      <w:r w:rsidR="000B627C" w:rsidRPr="00E1692D">
        <w:rPr>
          <w:rFonts w:hint="cs"/>
          <w:color w:val="000000" w:themeColor="text1"/>
          <w:sz w:val="27"/>
          <w:rtl/>
          <w:lang w:bidi="ar-IQ"/>
        </w:rPr>
        <w:t>ؤ</w:t>
      </w:r>
      <w:r w:rsidRPr="00E1692D">
        <w:rPr>
          <w:rFonts w:hint="cs"/>
          <w:color w:val="000000" w:themeColor="text1"/>
          <w:sz w:val="27"/>
          <w:rtl/>
          <w:lang w:bidi="ar-IQ"/>
        </w:rPr>
        <w:t>هم بالحيل الشيطانية يجب أن يرجعوا</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أحضان الكنيسة ووحدتها. إن</w:t>
      </w:r>
      <w:r w:rsidR="000B627C" w:rsidRPr="00E1692D">
        <w:rPr>
          <w:rFonts w:hint="cs"/>
          <w:color w:val="000000" w:themeColor="text1"/>
          <w:sz w:val="27"/>
          <w:rtl/>
          <w:lang w:bidi="ar-IQ"/>
        </w:rPr>
        <w:t>ّ</w:t>
      </w:r>
      <w:r w:rsidRPr="00E1692D">
        <w:rPr>
          <w:rFonts w:hint="cs"/>
          <w:color w:val="000000" w:themeColor="text1"/>
          <w:sz w:val="27"/>
          <w:rtl/>
          <w:lang w:bidi="ar-IQ"/>
        </w:rPr>
        <w:t xml:space="preserve"> عدو الجنس البشري نشر المزيد من البدعة بين المؤمنين</w:t>
      </w:r>
      <w:r w:rsidR="000B627C" w:rsidRPr="00E1692D">
        <w:rPr>
          <w:rFonts w:hint="cs"/>
          <w:color w:val="000000" w:themeColor="text1"/>
          <w:sz w:val="27"/>
          <w:rtl/>
          <w:lang w:bidi="ar-IQ"/>
        </w:rPr>
        <w:t>،</w:t>
      </w:r>
      <w:r w:rsidRPr="00E1692D">
        <w:rPr>
          <w:rFonts w:hint="cs"/>
          <w:color w:val="000000" w:themeColor="text1"/>
          <w:sz w:val="27"/>
          <w:rtl/>
          <w:lang w:bidi="ar-IQ"/>
        </w:rPr>
        <w:t xml:space="preserve"> ومزق رداء السيد المسيح. وفي هذه الرسالة عيّن جيوفاني بيترو كرافا رئيساً لمحكمة تفتيش العقائد، وكتب بشأن واجباته يقول: يجب عليه وعلى مرؤوسيه القيام باستجواب جميع الأفراد المنحرفين عن سبيل الله والإيمان الكاثوليكي، وكذلك الذين ات</w:t>
      </w:r>
      <w:r w:rsidR="000B627C" w:rsidRPr="00E1692D">
        <w:rPr>
          <w:rFonts w:hint="cs"/>
          <w:color w:val="000000" w:themeColor="text1"/>
          <w:sz w:val="27"/>
          <w:rtl/>
          <w:lang w:bidi="ar-IQ"/>
        </w:rPr>
        <w:t>ّ</w:t>
      </w:r>
      <w:r w:rsidRPr="00E1692D">
        <w:rPr>
          <w:rFonts w:hint="cs"/>
          <w:color w:val="000000" w:themeColor="text1"/>
          <w:sz w:val="27"/>
          <w:rtl/>
          <w:lang w:bidi="ar-IQ"/>
        </w:rPr>
        <w:t>هموا بالبدعة، هم وأتباعهم وشركا</w:t>
      </w:r>
      <w:r w:rsidR="000B627C" w:rsidRPr="00E1692D">
        <w:rPr>
          <w:rFonts w:hint="cs"/>
          <w:color w:val="000000" w:themeColor="text1"/>
          <w:sz w:val="27"/>
          <w:rtl/>
          <w:lang w:bidi="ar-IQ"/>
        </w:rPr>
        <w:t>ؤ</w:t>
      </w:r>
      <w:r w:rsidRPr="00E1692D">
        <w:rPr>
          <w:rFonts w:hint="cs"/>
          <w:color w:val="000000" w:themeColor="text1"/>
          <w:sz w:val="27"/>
          <w:rtl/>
          <w:lang w:bidi="ar-IQ"/>
        </w:rPr>
        <w:t>هم</w:t>
      </w:r>
      <w:r w:rsidR="000B627C" w:rsidRPr="00E1692D">
        <w:rPr>
          <w:rFonts w:hint="cs"/>
          <w:color w:val="000000" w:themeColor="text1"/>
          <w:sz w:val="27"/>
          <w:rtl/>
          <w:lang w:bidi="ar-IQ"/>
        </w:rPr>
        <w:t>،</w:t>
      </w:r>
      <w:r w:rsidRPr="00E1692D">
        <w:rPr>
          <w:rFonts w:hint="cs"/>
          <w:color w:val="000000" w:themeColor="text1"/>
          <w:sz w:val="27"/>
          <w:rtl/>
          <w:lang w:bidi="ar-IQ"/>
        </w:rPr>
        <w:t xml:space="preserve"> العوام</w:t>
      </w:r>
      <w:r w:rsidR="000B627C" w:rsidRPr="00E1692D">
        <w:rPr>
          <w:rFonts w:hint="cs"/>
          <w:color w:val="000000" w:themeColor="text1"/>
          <w:sz w:val="27"/>
          <w:rtl/>
          <w:lang w:bidi="ar-IQ"/>
        </w:rPr>
        <w:t>ّ</w:t>
      </w:r>
      <w:r w:rsidRPr="00E1692D">
        <w:rPr>
          <w:rFonts w:hint="cs"/>
          <w:color w:val="000000" w:themeColor="text1"/>
          <w:sz w:val="27"/>
          <w:rtl/>
          <w:lang w:bidi="ar-IQ"/>
        </w:rPr>
        <w:t xml:space="preserve"> والخواص</w:t>
      </w:r>
      <w:r w:rsidR="000B627C" w:rsidRPr="00E1692D">
        <w:rPr>
          <w:rFonts w:hint="cs"/>
          <w:color w:val="000000" w:themeColor="text1"/>
          <w:sz w:val="27"/>
          <w:rtl/>
          <w:lang w:bidi="ar-IQ"/>
        </w:rPr>
        <w:t>ّ،</w:t>
      </w:r>
      <w:r w:rsidRPr="00E1692D">
        <w:rPr>
          <w:rFonts w:hint="cs"/>
          <w:color w:val="000000" w:themeColor="text1"/>
          <w:sz w:val="27"/>
          <w:rtl/>
          <w:lang w:bidi="ar-IQ"/>
        </w:rPr>
        <w:t xml:space="preserve"> بشكل مباشر</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غير مباشر، عن طريق محاكم التفتيش. ويجب أن يسجن المجرمون والمت</w:t>
      </w:r>
      <w:r w:rsidR="000B627C" w:rsidRPr="00E1692D">
        <w:rPr>
          <w:rFonts w:hint="cs"/>
          <w:color w:val="000000" w:themeColor="text1"/>
          <w:sz w:val="27"/>
          <w:rtl/>
          <w:lang w:bidi="ar-IQ"/>
        </w:rPr>
        <w:t>ّ</w:t>
      </w:r>
      <w:r w:rsidRPr="00E1692D">
        <w:rPr>
          <w:rFonts w:hint="cs"/>
          <w:color w:val="000000" w:themeColor="text1"/>
          <w:sz w:val="27"/>
          <w:rtl/>
          <w:lang w:bidi="ar-IQ"/>
        </w:rPr>
        <w:t>همون</w:t>
      </w:r>
      <w:r w:rsidR="000B627C" w:rsidRPr="00E1692D">
        <w:rPr>
          <w:rFonts w:hint="cs"/>
          <w:color w:val="000000" w:themeColor="text1"/>
          <w:sz w:val="27"/>
          <w:rtl/>
          <w:lang w:bidi="ar-IQ"/>
        </w:rPr>
        <w:t>،</w:t>
      </w:r>
      <w:r w:rsidRPr="00E1692D">
        <w:rPr>
          <w:rFonts w:hint="cs"/>
          <w:color w:val="000000" w:themeColor="text1"/>
          <w:sz w:val="27"/>
          <w:rtl/>
          <w:lang w:bidi="ar-IQ"/>
        </w:rPr>
        <w:t xml:space="preserve"> وتقام عليهم الدعوى</w:t>
      </w:r>
      <w:r w:rsidR="000B627C" w:rsidRPr="00E1692D">
        <w:rPr>
          <w:rFonts w:hint="cs"/>
          <w:color w:val="000000" w:themeColor="text1"/>
          <w:sz w:val="27"/>
          <w:rtl/>
          <w:lang w:bidi="ar-IQ"/>
        </w:rPr>
        <w:t>،</w:t>
      </w:r>
      <w:r w:rsidRPr="00E1692D">
        <w:rPr>
          <w:rFonts w:hint="cs"/>
          <w:color w:val="000000" w:themeColor="text1"/>
          <w:sz w:val="27"/>
          <w:rtl/>
          <w:lang w:bidi="ar-IQ"/>
        </w:rPr>
        <w:t xml:space="preserve"> حت</w:t>
      </w:r>
      <w:r w:rsidR="000B627C" w:rsidRPr="00E1692D">
        <w:rPr>
          <w:rFonts w:hint="cs"/>
          <w:color w:val="000000" w:themeColor="text1"/>
          <w:sz w:val="27"/>
          <w:rtl/>
          <w:lang w:bidi="ar-IQ"/>
        </w:rPr>
        <w:t>ّ</w:t>
      </w:r>
      <w:r w:rsidRPr="00E1692D">
        <w:rPr>
          <w:rFonts w:hint="cs"/>
          <w:color w:val="000000" w:themeColor="text1"/>
          <w:sz w:val="27"/>
          <w:rtl/>
          <w:lang w:bidi="ar-IQ"/>
        </w:rPr>
        <w:t>ى يصدر الحكم النهائي بحق</w:t>
      </w:r>
      <w:r w:rsidR="000B627C" w:rsidRPr="00E1692D">
        <w:rPr>
          <w:rFonts w:hint="cs"/>
          <w:color w:val="000000" w:themeColor="text1"/>
          <w:sz w:val="27"/>
          <w:rtl/>
          <w:lang w:bidi="ar-IQ"/>
        </w:rPr>
        <w:t>ّ</w:t>
      </w:r>
      <w:r w:rsidRPr="00E1692D">
        <w:rPr>
          <w:rFonts w:hint="cs"/>
          <w:color w:val="000000" w:themeColor="text1"/>
          <w:sz w:val="27"/>
          <w:rtl/>
          <w:lang w:bidi="ar-IQ"/>
        </w:rPr>
        <w:t>هم. والذين يُحك</w:t>
      </w:r>
      <w:r w:rsidR="000B627C" w:rsidRPr="00E1692D">
        <w:rPr>
          <w:rFonts w:hint="cs"/>
          <w:color w:val="000000" w:themeColor="text1"/>
          <w:sz w:val="27"/>
          <w:rtl/>
          <w:lang w:bidi="ar-IQ"/>
        </w:rPr>
        <w:t>َ</w:t>
      </w:r>
      <w:r w:rsidRPr="00E1692D">
        <w:rPr>
          <w:rFonts w:hint="cs"/>
          <w:color w:val="000000" w:themeColor="text1"/>
          <w:sz w:val="27"/>
          <w:rtl/>
          <w:lang w:bidi="ar-IQ"/>
        </w:rPr>
        <w:t>م عليهم كمجرمين يجب أن يُعاق</w:t>
      </w:r>
      <w:r w:rsidR="000B627C" w:rsidRPr="00E1692D">
        <w:rPr>
          <w:rFonts w:hint="cs"/>
          <w:color w:val="000000" w:themeColor="text1"/>
          <w:sz w:val="27"/>
          <w:rtl/>
          <w:lang w:bidi="ar-IQ"/>
        </w:rPr>
        <w:t>َ</w:t>
      </w:r>
      <w:r w:rsidRPr="00E1692D">
        <w:rPr>
          <w:rFonts w:hint="cs"/>
          <w:color w:val="000000" w:themeColor="text1"/>
          <w:sz w:val="27"/>
          <w:rtl/>
          <w:lang w:bidi="ar-IQ"/>
        </w:rPr>
        <w:t>بوا طبقاً للقوانين الجزائية. وبعد تنفيذ عقوبة الموت تُباع أموالهم. وم</w:t>
      </w:r>
      <w:r w:rsidR="000B627C" w:rsidRPr="00E1692D">
        <w:rPr>
          <w:rFonts w:hint="cs"/>
          <w:color w:val="000000" w:themeColor="text1"/>
          <w:sz w:val="27"/>
          <w:rtl/>
          <w:lang w:bidi="ar-IQ"/>
        </w:rPr>
        <w:t>َ</w:t>
      </w:r>
      <w:r w:rsidRPr="00E1692D">
        <w:rPr>
          <w:rFonts w:hint="cs"/>
          <w:color w:val="000000" w:themeColor="text1"/>
          <w:sz w:val="27"/>
          <w:rtl/>
          <w:lang w:bidi="ar-IQ"/>
        </w:rPr>
        <w:t>ن</w:t>
      </w:r>
      <w:r w:rsidR="000B627C" w:rsidRPr="00E1692D">
        <w:rPr>
          <w:rFonts w:hint="cs"/>
          <w:color w:val="000000" w:themeColor="text1"/>
          <w:sz w:val="27"/>
          <w:rtl/>
          <w:lang w:bidi="ar-IQ"/>
        </w:rPr>
        <w:t>ْ</w:t>
      </w:r>
      <w:r w:rsidRPr="00E1692D">
        <w:rPr>
          <w:rFonts w:hint="cs"/>
          <w:color w:val="000000" w:themeColor="text1"/>
          <w:sz w:val="27"/>
          <w:rtl/>
          <w:lang w:bidi="ar-IQ"/>
        </w:rPr>
        <w:t xml:space="preserve"> يتجر</w:t>
      </w:r>
      <w:r w:rsidR="000B627C" w:rsidRPr="00E1692D">
        <w:rPr>
          <w:rFonts w:hint="cs"/>
          <w:color w:val="000000" w:themeColor="text1"/>
          <w:sz w:val="27"/>
          <w:rtl/>
          <w:lang w:bidi="ar-IQ"/>
        </w:rPr>
        <w:t>ّ</w:t>
      </w:r>
      <w:r w:rsidRPr="00E1692D">
        <w:rPr>
          <w:rFonts w:hint="cs"/>
          <w:color w:val="000000" w:themeColor="text1"/>
          <w:sz w:val="27"/>
          <w:rtl/>
          <w:lang w:bidi="ar-IQ"/>
        </w:rPr>
        <w:t>أ على منع هذا الأمر سيواجه غضب الله تعالى والرسل المقد</w:t>
      </w:r>
      <w:r w:rsidR="000B627C" w:rsidRPr="00E1692D">
        <w:rPr>
          <w:rFonts w:hint="cs"/>
          <w:color w:val="000000" w:themeColor="text1"/>
          <w:sz w:val="27"/>
          <w:rtl/>
          <w:lang w:bidi="ar-IQ"/>
        </w:rPr>
        <w:t>ّ</w:t>
      </w:r>
      <w:r w:rsidRPr="00E1692D">
        <w:rPr>
          <w:rFonts w:hint="cs"/>
          <w:color w:val="000000" w:themeColor="text1"/>
          <w:sz w:val="27"/>
          <w:rtl/>
          <w:lang w:bidi="ar-IQ"/>
        </w:rPr>
        <w:t>س</w:t>
      </w:r>
      <w:r w:rsidR="000B627C" w:rsidRPr="00E1692D">
        <w:rPr>
          <w:rFonts w:hint="cs"/>
          <w:color w:val="000000" w:themeColor="text1"/>
          <w:sz w:val="27"/>
          <w:rtl/>
          <w:lang w:bidi="ar-IQ"/>
        </w:rPr>
        <w:t>ي</w:t>
      </w:r>
      <w:r w:rsidRPr="00E1692D">
        <w:rPr>
          <w:rFonts w:hint="cs"/>
          <w:color w:val="000000" w:themeColor="text1"/>
          <w:sz w:val="27"/>
          <w:rtl/>
          <w:lang w:bidi="ar-IQ"/>
        </w:rPr>
        <w:t>ن بطرس وبولس</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6"/>
      </w:r>
      <w:r w:rsidRPr="00E1692D">
        <w:rPr>
          <w:color w:val="000000" w:themeColor="text1"/>
          <w:sz w:val="27"/>
          <w:vertAlign w:val="superscript"/>
          <w:rtl/>
          <w:lang w:bidi="ar-IQ"/>
        </w:rPr>
        <w:t>)</w:t>
      </w:r>
      <w:r w:rsidRPr="00E1692D">
        <w:rPr>
          <w:rFonts w:hint="cs"/>
          <w:color w:val="000000" w:themeColor="text1"/>
          <w:sz w:val="27"/>
          <w:rtl/>
          <w:lang w:bidi="ar-IQ"/>
        </w:rPr>
        <w:t>. ويرى جيوفاني بيترو كرافا</w:t>
      </w:r>
      <w:r w:rsidR="000B627C" w:rsidRPr="00E1692D">
        <w:rPr>
          <w:rFonts w:hint="cs"/>
          <w:color w:val="000000" w:themeColor="text1"/>
          <w:sz w:val="27"/>
          <w:rtl/>
          <w:lang w:bidi="ar-IQ"/>
        </w:rPr>
        <w:t>،</w:t>
      </w:r>
      <w:r w:rsidRPr="00E1692D">
        <w:rPr>
          <w:rFonts w:hint="cs"/>
          <w:color w:val="000000" w:themeColor="text1"/>
          <w:sz w:val="27"/>
          <w:rtl/>
          <w:lang w:bidi="ar-IQ"/>
        </w:rPr>
        <w:t xml:space="preserve"> الذي أصبح فيما بعد البابا باولوس الرابع</w:t>
      </w:r>
      <w:r w:rsidR="000B627C" w:rsidRPr="00E1692D">
        <w:rPr>
          <w:rFonts w:hint="cs"/>
          <w:color w:val="000000" w:themeColor="text1"/>
          <w:sz w:val="27"/>
          <w:rtl/>
          <w:lang w:bidi="ar-IQ"/>
        </w:rPr>
        <w:t>،</w:t>
      </w:r>
      <w:r w:rsidRPr="00E1692D">
        <w:rPr>
          <w:rFonts w:hint="cs"/>
          <w:color w:val="000000" w:themeColor="text1"/>
          <w:sz w:val="27"/>
          <w:rtl/>
          <w:lang w:bidi="ar-IQ"/>
        </w:rPr>
        <w:t xml:space="preserve"> أن</w:t>
      </w:r>
      <w:r w:rsidR="000B627C" w:rsidRPr="00E1692D">
        <w:rPr>
          <w:rFonts w:hint="cs"/>
          <w:color w:val="000000" w:themeColor="text1"/>
          <w:sz w:val="27"/>
          <w:rtl/>
          <w:lang w:bidi="ar-IQ"/>
        </w:rPr>
        <w:t>ّ</w:t>
      </w:r>
      <w:r w:rsidRPr="00E1692D">
        <w:rPr>
          <w:rFonts w:hint="cs"/>
          <w:color w:val="000000" w:themeColor="text1"/>
          <w:sz w:val="27"/>
          <w:rtl/>
          <w:lang w:bidi="ar-IQ"/>
        </w:rPr>
        <w:t>ه عندما يتعر</w:t>
      </w:r>
      <w:r w:rsidR="000B627C" w:rsidRPr="00E1692D">
        <w:rPr>
          <w:rFonts w:hint="cs"/>
          <w:color w:val="000000" w:themeColor="text1"/>
          <w:sz w:val="27"/>
          <w:rtl/>
          <w:lang w:bidi="ar-IQ"/>
        </w:rPr>
        <w:t>َّ</w:t>
      </w:r>
      <w:r w:rsidRPr="00E1692D">
        <w:rPr>
          <w:rFonts w:hint="cs"/>
          <w:color w:val="000000" w:themeColor="text1"/>
          <w:sz w:val="27"/>
          <w:rtl/>
          <w:lang w:bidi="ar-IQ"/>
        </w:rPr>
        <w:t>ض الإيمان</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خطر ف</w:t>
      </w:r>
      <w:r w:rsidR="000B627C" w:rsidRPr="00E1692D">
        <w:rPr>
          <w:rFonts w:hint="cs"/>
          <w:color w:val="000000" w:themeColor="text1"/>
          <w:sz w:val="27"/>
          <w:rtl/>
          <w:lang w:bidi="ar-IQ"/>
        </w:rPr>
        <w:t>إ</w:t>
      </w:r>
      <w:r w:rsidRPr="00E1692D">
        <w:rPr>
          <w:rFonts w:hint="cs"/>
          <w:color w:val="000000" w:themeColor="text1"/>
          <w:sz w:val="27"/>
          <w:rtl/>
          <w:lang w:bidi="ar-IQ"/>
        </w:rPr>
        <w:t>ن</w:t>
      </w:r>
      <w:r w:rsidR="000B627C" w:rsidRPr="00E1692D">
        <w:rPr>
          <w:rFonts w:hint="cs"/>
          <w:color w:val="000000" w:themeColor="text1"/>
          <w:sz w:val="27"/>
          <w:rtl/>
          <w:lang w:bidi="ar-IQ"/>
        </w:rPr>
        <w:t>ّ</w:t>
      </w:r>
      <w:r w:rsidRPr="00E1692D">
        <w:rPr>
          <w:rFonts w:hint="cs"/>
          <w:color w:val="000000" w:themeColor="text1"/>
          <w:sz w:val="27"/>
          <w:rtl/>
          <w:lang w:bidi="ar-IQ"/>
        </w:rPr>
        <w:t xml:space="preserve"> أي</w:t>
      </w:r>
      <w:r w:rsidR="000B627C" w:rsidRPr="00E1692D">
        <w:rPr>
          <w:rFonts w:hint="cs"/>
          <w:color w:val="000000" w:themeColor="text1"/>
          <w:sz w:val="27"/>
          <w:rtl/>
          <w:lang w:bidi="ar-IQ"/>
        </w:rPr>
        <w:t>ّ</w:t>
      </w:r>
      <w:r w:rsidRPr="00E1692D">
        <w:rPr>
          <w:rFonts w:hint="cs"/>
          <w:color w:val="000000" w:themeColor="text1"/>
          <w:sz w:val="27"/>
          <w:rtl/>
          <w:lang w:bidi="ar-IQ"/>
        </w:rPr>
        <w:t xml:space="preserve"> تأخير غير جائز، بل يجب اللجوء</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ات</w:t>
      </w:r>
      <w:r w:rsidR="000B627C" w:rsidRPr="00E1692D">
        <w:rPr>
          <w:rFonts w:hint="cs"/>
          <w:color w:val="000000" w:themeColor="text1"/>
          <w:sz w:val="27"/>
          <w:rtl/>
          <w:lang w:bidi="ar-IQ"/>
        </w:rPr>
        <w:t>ّ</w:t>
      </w:r>
      <w:r w:rsidRPr="00E1692D">
        <w:rPr>
          <w:rFonts w:hint="cs"/>
          <w:color w:val="000000" w:themeColor="text1"/>
          <w:sz w:val="27"/>
          <w:rtl/>
          <w:lang w:bidi="ar-IQ"/>
        </w:rPr>
        <w:t>خاذ الإجراءات الاحتياطية المشد</w:t>
      </w:r>
      <w:r w:rsidR="000B627C" w:rsidRPr="00E1692D">
        <w:rPr>
          <w:rFonts w:hint="cs"/>
          <w:color w:val="000000" w:themeColor="text1"/>
          <w:sz w:val="27"/>
          <w:rtl/>
          <w:lang w:bidi="ar-IQ"/>
        </w:rPr>
        <w:t>َّ</w:t>
      </w:r>
      <w:r w:rsidRPr="00E1692D">
        <w:rPr>
          <w:rFonts w:hint="cs"/>
          <w:color w:val="000000" w:themeColor="text1"/>
          <w:sz w:val="27"/>
          <w:rtl/>
          <w:lang w:bidi="ar-IQ"/>
        </w:rPr>
        <w:t>دة والجادّة في حالة بروز أدنى شك</w:t>
      </w:r>
      <w:r w:rsidR="000B627C" w:rsidRPr="00E1692D">
        <w:rPr>
          <w:rFonts w:hint="cs"/>
          <w:color w:val="000000" w:themeColor="text1"/>
          <w:sz w:val="27"/>
          <w:rtl/>
          <w:lang w:bidi="ar-IQ"/>
        </w:rPr>
        <w:t>ّ</w:t>
      </w:r>
      <w:r w:rsidRPr="00E1692D">
        <w:rPr>
          <w:rFonts w:hint="cs"/>
          <w:color w:val="000000" w:themeColor="text1"/>
          <w:sz w:val="27"/>
          <w:rtl/>
          <w:lang w:bidi="ar-IQ"/>
        </w:rPr>
        <w:t>. ولا ينبغي لأي</w:t>
      </w:r>
      <w:r w:rsidR="000B627C" w:rsidRPr="00E1692D">
        <w:rPr>
          <w:rFonts w:hint="cs"/>
          <w:color w:val="000000" w:themeColor="text1"/>
          <w:sz w:val="27"/>
          <w:rtl/>
          <w:lang w:bidi="ar-IQ"/>
        </w:rPr>
        <w:t>ّ</w:t>
      </w:r>
      <w:r w:rsidRPr="00E1692D">
        <w:rPr>
          <w:rFonts w:hint="cs"/>
          <w:color w:val="000000" w:themeColor="text1"/>
          <w:sz w:val="27"/>
          <w:rtl/>
          <w:lang w:bidi="ar-IQ"/>
        </w:rPr>
        <w:t xml:space="preserve"> شخص القيام بتلويث اسمه وسمعته، من خلال تهاونه وتسامحه مع المبتدعين ـ ومن أي</w:t>
      </w:r>
      <w:r w:rsidR="000B627C" w:rsidRPr="00E1692D">
        <w:rPr>
          <w:rFonts w:hint="cs"/>
          <w:color w:val="000000" w:themeColor="text1"/>
          <w:sz w:val="27"/>
          <w:rtl/>
          <w:lang w:bidi="ar-IQ"/>
        </w:rPr>
        <w:t>ّ</w:t>
      </w:r>
      <w:r w:rsidRPr="00E1692D">
        <w:rPr>
          <w:rFonts w:hint="cs"/>
          <w:color w:val="000000" w:themeColor="text1"/>
          <w:sz w:val="27"/>
          <w:rtl/>
          <w:lang w:bidi="ar-IQ"/>
        </w:rPr>
        <w:t xml:space="preserve"> فرقة كانوا ـ</w:t>
      </w:r>
      <w:r w:rsidR="000B627C" w:rsidRPr="00E1692D">
        <w:rPr>
          <w:rFonts w:hint="cs"/>
          <w:color w:val="000000" w:themeColor="text1"/>
          <w:sz w:val="27"/>
          <w:rtl/>
          <w:lang w:bidi="ar-IQ"/>
        </w:rPr>
        <w:t>،</w:t>
      </w:r>
      <w:r w:rsidRPr="00E1692D">
        <w:rPr>
          <w:rFonts w:hint="cs"/>
          <w:color w:val="000000" w:themeColor="text1"/>
          <w:sz w:val="27"/>
          <w:rtl/>
          <w:lang w:bidi="ar-IQ"/>
        </w:rPr>
        <w:t xml:space="preserve"> وبخاص</w:t>
      </w:r>
      <w:r w:rsidR="000B627C" w:rsidRPr="00E1692D">
        <w:rPr>
          <w:rFonts w:hint="cs"/>
          <w:color w:val="000000" w:themeColor="text1"/>
          <w:sz w:val="27"/>
          <w:rtl/>
          <w:lang w:bidi="ar-IQ"/>
        </w:rPr>
        <w:t>ّ</w:t>
      </w:r>
      <w:r w:rsidRPr="00E1692D">
        <w:rPr>
          <w:rFonts w:hint="cs"/>
          <w:color w:val="000000" w:themeColor="text1"/>
          <w:sz w:val="27"/>
          <w:rtl/>
          <w:lang w:bidi="ar-IQ"/>
        </w:rPr>
        <w:t>ة مع أتباع كالوين. وقال: لو أن</w:t>
      </w:r>
      <w:r w:rsidR="000B627C" w:rsidRPr="00E1692D">
        <w:rPr>
          <w:rFonts w:hint="cs"/>
          <w:color w:val="000000" w:themeColor="text1"/>
          <w:sz w:val="27"/>
          <w:rtl/>
          <w:lang w:bidi="ar-IQ"/>
        </w:rPr>
        <w:t>ّ</w:t>
      </w:r>
      <w:r w:rsidRPr="00E1692D">
        <w:rPr>
          <w:rFonts w:hint="cs"/>
          <w:color w:val="000000" w:themeColor="text1"/>
          <w:sz w:val="27"/>
          <w:rtl/>
          <w:lang w:bidi="ar-IQ"/>
        </w:rPr>
        <w:t xml:space="preserve"> أبي كان مبتدعاً لجمعت</w:t>
      </w:r>
      <w:r w:rsidR="000B627C" w:rsidRPr="00E1692D">
        <w:rPr>
          <w:rFonts w:hint="cs"/>
          <w:color w:val="000000" w:themeColor="text1"/>
          <w:sz w:val="27"/>
          <w:rtl/>
          <w:lang w:bidi="ar-IQ"/>
        </w:rPr>
        <w:t>ُ</w:t>
      </w:r>
      <w:r w:rsidRPr="00E1692D">
        <w:rPr>
          <w:rFonts w:hint="cs"/>
          <w:color w:val="000000" w:themeColor="text1"/>
          <w:sz w:val="27"/>
          <w:rtl/>
          <w:lang w:bidi="ar-IQ"/>
        </w:rPr>
        <w:t xml:space="preserve"> ما يكفي من الحطب لكي أحرقه</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7"/>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0B627C">
      <w:pPr>
        <w:contextualSpacing/>
        <w:rPr>
          <w:color w:val="000000" w:themeColor="text1"/>
          <w:sz w:val="27"/>
          <w:rtl/>
          <w:lang w:bidi="ar-IQ"/>
        </w:rPr>
      </w:pPr>
      <w:r w:rsidRPr="00E1692D">
        <w:rPr>
          <w:rFonts w:hint="cs"/>
          <w:color w:val="000000" w:themeColor="text1"/>
          <w:sz w:val="27"/>
          <w:rtl/>
          <w:lang w:bidi="ar-IQ"/>
        </w:rPr>
        <w:lastRenderedPageBreak/>
        <w:t xml:space="preserve">دييغو دواوسدا </w:t>
      </w:r>
      <w:r w:rsidR="000B627C" w:rsidRPr="00E1692D">
        <w:rPr>
          <w:rFonts w:hint="cs"/>
          <w:color w:val="000000" w:themeColor="text1"/>
          <w:sz w:val="27"/>
          <w:rtl/>
          <w:lang w:bidi="ar-IQ"/>
        </w:rPr>
        <w:t>إ</w:t>
      </w:r>
      <w:r w:rsidRPr="00E1692D">
        <w:rPr>
          <w:rFonts w:hint="cs"/>
          <w:color w:val="000000" w:themeColor="text1"/>
          <w:sz w:val="27"/>
          <w:rtl/>
          <w:lang w:bidi="ar-IQ"/>
        </w:rPr>
        <w:t>سباني بروتستانت</w:t>
      </w:r>
      <w:r w:rsidRPr="00E1692D">
        <w:rPr>
          <w:rFonts w:hint="eastAsia"/>
          <w:color w:val="000000" w:themeColor="text1"/>
          <w:sz w:val="27"/>
          <w:rtl/>
          <w:lang w:bidi="ar-IQ"/>
        </w:rPr>
        <w:t>ي</w:t>
      </w:r>
      <w:r w:rsidRPr="00E1692D">
        <w:rPr>
          <w:rFonts w:hint="cs"/>
          <w:color w:val="000000" w:themeColor="text1"/>
          <w:sz w:val="27"/>
          <w:rtl/>
          <w:lang w:bidi="ar-IQ"/>
        </w:rPr>
        <w:t>، أدين من قبل المحكمة الشرعية لتفتيش العقائد البابوية</w:t>
      </w:r>
      <w:r w:rsidR="000B627C" w:rsidRPr="00E1692D">
        <w:rPr>
          <w:rFonts w:hint="cs"/>
          <w:color w:val="000000" w:themeColor="text1"/>
          <w:sz w:val="27"/>
          <w:rtl/>
          <w:lang w:bidi="ar-IQ"/>
        </w:rPr>
        <w:t>،</w:t>
      </w:r>
      <w:r w:rsidRPr="00E1692D">
        <w:rPr>
          <w:rFonts w:hint="cs"/>
          <w:color w:val="000000" w:themeColor="text1"/>
          <w:sz w:val="27"/>
          <w:rtl/>
          <w:lang w:bidi="ar-IQ"/>
        </w:rPr>
        <w:t xml:space="preserve"> وأودع السجن. وجاء في الحكم الصادر من قبل مس</w:t>
      </w:r>
      <w:r w:rsidR="000B627C" w:rsidRPr="00E1692D">
        <w:rPr>
          <w:rFonts w:hint="cs"/>
          <w:color w:val="000000" w:themeColor="text1"/>
          <w:sz w:val="27"/>
          <w:rtl/>
          <w:lang w:bidi="ar-IQ"/>
        </w:rPr>
        <w:t>ؤ</w:t>
      </w:r>
      <w:r w:rsidRPr="00E1692D">
        <w:rPr>
          <w:rFonts w:hint="cs"/>
          <w:color w:val="000000" w:themeColor="text1"/>
          <w:sz w:val="27"/>
          <w:rtl/>
          <w:lang w:bidi="ar-IQ"/>
        </w:rPr>
        <w:t xml:space="preserve">ولي المحكمة </w:t>
      </w:r>
      <w:r w:rsidR="000B627C" w:rsidRPr="00E1692D">
        <w:rPr>
          <w:rFonts w:hint="cs"/>
          <w:color w:val="000000" w:themeColor="text1"/>
          <w:sz w:val="27"/>
          <w:rtl/>
          <w:lang w:bidi="ar-IQ"/>
        </w:rPr>
        <w:t xml:space="preserve">في </w:t>
      </w:r>
      <w:r w:rsidRPr="00E1692D">
        <w:rPr>
          <w:rFonts w:hint="cs"/>
          <w:color w:val="000000" w:themeColor="text1"/>
          <w:sz w:val="27"/>
          <w:rtl/>
          <w:lang w:bidi="ar-IQ"/>
        </w:rPr>
        <w:t>حق</w:t>
      </w:r>
      <w:r w:rsidR="000B627C" w:rsidRPr="00E1692D">
        <w:rPr>
          <w:rFonts w:hint="cs"/>
          <w:color w:val="000000" w:themeColor="text1"/>
          <w:sz w:val="27"/>
          <w:rtl/>
          <w:lang w:bidi="ar-IQ"/>
        </w:rPr>
        <w:t>ّ</w:t>
      </w:r>
      <w:r w:rsidRPr="00E1692D">
        <w:rPr>
          <w:rFonts w:hint="cs"/>
          <w:color w:val="000000" w:themeColor="text1"/>
          <w:sz w:val="27"/>
          <w:rtl/>
          <w:lang w:bidi="ar-IQ"/>
        </w:rPr>
        <w:t>ه: نحن مس</w:t>
      </w:r>
      <w:r w:rsidR="000B627C" w:rsidRPr="00E1692D">
        <w:rPr>
          <w:rFonts w:hint="cs"/>
          <w:color w:val="000000" w:themeColor="text1"/>
          <w:sz w:val="27"/>
          <w:rtl/>
          <w:lang w:bidi="ar-IQ"/>
        </w:rPr>
        <w:t>ؤ</w:t>
      </w:r>
      <w:r w:rsidRPr="00E1692D">
        <w:rPr>
          <w:rFonts w:hint="cs"/>
          <w:color w:val="000000" w:themeColor="text1"/>
          <w:sz w:val="27"/>
          <w:rtl/>
          <w:lang w:bidi="ar-IQ"/>
        </w:rPr>
        <w:t>ول</w:t>
      </w:r>
      <w:r w:rsidR="000B627C" w:rsidRPr="00E1692D">
        <w:rPr>
          <w:rFonts w:hint="cs"/>
          <w:color w:val="000000" w:themeColor="text1"/>
          <w:sz w:val="27"/>
          <w:rtl/>
          <w:lang w:bidi="ar-IQ"/>
        </w:rPr>
        <w:t>و</w:t>
      </w:r>
      <w:r w:rsidRPr="00E1692D">
        <w:rPr>
          <w:rFonts w:hint="cs"/>
          <w:color w:val="000000" w:themeColor="text1"/>
          <w:sz w:val="27"/>
          <w:rtl/>
          <w:lang w:bidi="ar-IQ"/>
        </w:rPr>
        <w:t xml:space="preserve"> تفتيش العقائد توص</w:t>
      </w:r>
      <w:r w:rsidR="000B627C" w:rsidRPr="00E1692D">
        <w:rPr>
          <w:rFonts w:hint="cs"/>
          <w:color w:val="000000" w:themeColor="text1"/>
          <w:sz w:val="27"/>
          <w:rtl/>
          <w:lang w:bidi="ar-IQ"/>
        </w:rPr>
        <w:t>َّ</w:t>
      </w:r>
      <w:r w:rsidRPr="00E1692D">
        <w:rPr>
          <w:rFonts w:hint="cs"/>
          <w:color w:val="000000" w:themeColor="text1"/>
          <w:sz w:val="27"/>
          <w:rtl/>
          <w:lang w:bidi="ar-IQ"/>
        </w:rPr>
        <w:t>لنا</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أن</w:t>
      </w:r>
      <w:r w:rsidR="000B627C" w:rsidRPr="00E1692D">
        <w:rPr>
          <w:rFonts w:hint="cs"/>
          <w:color w:val="000000" w:themeColor="text1"/>
          <w:sz w:val="27"/>
          <w:rtl/>
          <w:lang w:bidi="ar-IQ"/>
        </w:rPr>
        <w:t>ّ</w:t>
      </w:r>
      <w:r w:rsidRPr="00E1692D">
        <w:rPr>
          <w:rFonts w:hint="cs"/>
          <w:color w:val="000000" w:themeColor="text1"/>
          <w:sz w:val="27"/>
          <w:rtl/>
          <w:lang w:bidi="ar-IQ"/>
        </w:rPr>
        <w:t xml:space="preserve"> المت</w:t>
      </w:r>
      <w:r w:rsidR="000B627C" w:rsidRPr="00E1692D">
        <w:rPr>
          <w:rFonts w:hint="cs"/>
          <w:color w:val="000000" w:themeColor="text1"/>
          <w:sz w:val="27"/>
          <w:rtl/>
          <w:lang w:bidi="ar-IQ"/>
        </w:rPr>
        <w:t>َّ</w:t>
      </w:r>
      <w:r w:rsidRPr="00E1692D">
        <w:rPr>
          <w:rFonts w:hint="cs"/>
          <w:color w:val="000000" w:themeColor="text1"/>
          <w:sz w:val="27"/>
          <w:rtl/>
          <w:lang w:bidi="ar-IQ"/>
        </w:rPr>
        <w:t>هم ارتكب جريمة البدعة والارتداد عن الدين الكاثوليكي المقد</w:t>
      </w:r>
      <w:r w:rsidR="000B627C" w:rsidRPr="00E1692D">
        <w:rPr>
          <w:rFonts w:hint="cs"/>
          <w:color w:val="000000" w:themeColor="text1"/>
          <w:sz w:val="27"/>
          <w:rtl/>
          <w:lang w:bidi="ar-IQ"/>
        </w:rPr>
        <w:t>َّ</w:t>
      </w:r>
      <w:r w:rsidRPr="00E1692D">
        <w:rPr>
          <w:rFonts w:hint="cs"/>
          <w:color w:val="000000" w:themeColor="text1"/>
          <w:sz w:val="27"/>
          <w:rtl/>
          <w:lang w:bidi="ar-IQ"/>
        </w:rPr>
        <w:t>س، في الحالات المذكورة أدناه. وجاء في بقية قرار الحكم دفاعه عن الراهب الشرير المبتدع المنبوذ مارتن لوثر، ومجالسته للمبتدعين</w:t>
      </w:r>
      <w:r w:rsidR="000B627C" w:rsidRPr="00E1692D">
        <w:rPr>
          <w:rFonts w:hint="cs"/>
          <w:color w:val="000000" w:themeColor="text1"/>
          <w:sz w:val="27"/>
          <w:rtl/>
          <w:lang w:bidi="ar-IQ"/>
        </w:rPr>
        <w:t xml:space="preserve">، </w:t>
      </w:r>
      <w:r w:rsidRPr="00E1692D">
        <w:rPr>
          <w:rFonts w:hint="cs"/>
          <w:color w:val="000000" w:themeColor="text1"/>
          <w:sz w:val="27"/>
          <w:rtl/>
          <w:lang w:bidi="ar-IQ"/>
        </w:rPr>
        <w:t>ودفاعه عنهم، ويقول القرار: نُعلن أن دييغو دواوسدا مبتدع ومرتد</w:t>
      </w:r>
      <w:r w:rsidR="000B627C" w:rsidRPr="00E1692D">
        <w:rPr>
          <w:rFonts w:hint="cs"/>
          <w:color w:val="000000" w:themeColor="text1"/>
          <w:sz w:val="27"/>
          <w:rtl/>
          <w:lang w:bidi="ar-IQ"/>
        </w:rPr>
        <w:t>ّ</w:t>
      </w:r>
      <w:r w:rsidRPr="00E1692D">
        <w:rPr>
          <w:rFonts w:hint="cs"/>
          <w:color w:val="000000" w:themeColor="text1"/>
          <w:sz w:val="27"/>
          <w:rtl/>
          <w:lang w:bidi="ar-IQ"/>
        </w:rPr>
        <w:t xml:space="preserve"> عن المذهب الكاثوليكي المقدّ</w:t>
      </w:r>
      <w:r w:rsidR="000B627C" w:rsidRPr="00E1692D">
        <w:rPr>
          <w:rFonts w:hint="cs"/>
          <w:color w:val="000000" w:themeColor="text1"/>
          <w:sz w:val="27"/>
          <w:rtl/>
          <w:lang w:bidi="ar-IQ"/>
        </w:rPr>
        <w:t>ّ</w:t>
      </w:r>
      <w:r w:rsidRPr="00E1692D">
        <w:rPr>
          <w:rFonts w:hint="cs"/>
          <w:color w:val="000000" w:themeColor="text1"/>
          <w:sz w:val="27"/>
          <w:rtl/>
          <w:lang w:bidi="ar-IQ"/>
        </w:rPr>
        <w:t>س</w:t>
      </w:r>
      <w:r w:rsidR="000B627C" w:rsidRPr="00E1692D">
        <w:rPr>
          <w:rFonts w:hint="cs"/>
          <w:color w:val="000000" w:themeColor="text1"/>
          <w:sz w:val="27"/>
          <w:rtl/>
          <w:lang w:bidi="ar-IQ"/>
        </w:rPr>
        <w:t>،</w:t>
      </w:r>
      <w:r w:rsidRPr="00E1692D">
        <w:rPr>
          <w:rFonts w:hint="cs"/>
          <w:color w:val="000000" w:themeColor="text1"/>
          <w:sz w:val="27"/>
          <w:rtl/>
          <w:lang w:bidi="ar-IQ"/>
        </w:rPr>
        <w:t xml:space="preserve"> والدين المسيحي، و</w:t>
      </w:r>
      <w:r w:rsidR="000B627C" w:rsidRPr="00E1692D">
        <w:rPr>
          <w:rFonts w:hint="cs"/>
          <w:color w:val="000000" w:themeColor="text1"/>
          <w:sz w:val="27"/>
          <w:rtl/>
          <w:lang w:bidi="ar-IQ"/>
        </w:rPr>
        <w:t>أ</w:t>
      </w:r>
      <w:r w:rsidRPr="00E1692D">
        <w:rPr>
          <w:rFonts w:hint="cs"/>
          <w:color w:val="000000" w:themeColor="text1"/>
          <w:sz w:val="27"/>
          <w:rtl/>
          <w:lang w:bidi="ar-IQ"/>
        </w:rPr>
        <w:t>ن</w:t>
      </w:r>
      <w:r w:rsidR="000B627C" w:rsidRPr="00E1692D">
        <w:rPr>
          <w:rFonts w:hint="cs"/>
          <w:color w:val="000000" w:themeColor="text1"/>
          <w:sz w:val="27"/>
          <w:rtl/>
          <w:lang w:bidi="ar-IQ"/>
        </w:rPr>
        <w:t xml:space="preserve">ّه اشترى حكم التكفير، </w:t>
      </w:r>
      <w:r w:rsidRPr="00E1692D">
        <w:rPr>
          <w:rFonts w:hint="cs"/>
          <w:color w:val="000000" w:themeColor="text1"/>
          <w:sz w:val="27"/>
          <w:rtl/>
          <w:lang w:bidi="ar-IQ"/>
        </w:rPr>
        <w:t xml:space="preserve">ومصادرة جميع أمواله </w:t>
      </w:r>
      <w:r w:rsidR="000B627C" w:rsidRPr="00E1692D">
        <w:rPr>
          <w:rFonts w:hint="cs"/>
          <w:color w:val="000000" w:themeColor="text1"/>
          <w:sz w:val="27"/>
          <w:rtl/>
          <w:lang w:bidi="ar-IQ"/>
        </w:rPr>
        <w:t xml:space="preserve">في </w:t>
      </w:r>
      <w:r w:rsidRPr="00E1692D">
        <w:rPr>
          <w:rFonts w:hint="cs"/>
          <w:color w:val="000000" w:themeColor="text1"/>
          <w:sz w:val="27"/>
          <w:rtl/>
          <w:lang w:bidi="ar-IQ"/>
        </w:rPr>
        <w:t>حياته. ونعلن أن</w:t>
      </w:r>
      <w:r w:rsidR="000B627C" w:rsidRPr="00E1692D">
        <w:rPr>
          <w:rFonts w:hint="cs"/>
          <w:color w:val="000000" w:themeColor="text1"/>
          <w:sz w:val="27"/>
          <w:rtl/>
          <w:lang w:bidi="ar-IQ"/>
        </w:rPr>
        <w:t>ّ</w:t>
      </w:r>
      <w:r w:rsidRPr="00E1692D">
        <w:rPr>
          <w:rFonts w:hint="cs"/>
          <w:color w:val="000000" w:themeColor="text1"/>
          <w:sz w:val="27"/>
          <w:rtl/>
          <w:lang w:bidi="ar-IQ"/>
        </w:rPr>
        <w:t xml:space="preserve"> أمواله هي ملك</w:t>
      </w:r>
      <w:r w:rsidR="000B627C" w:rsidRPr="00E1692D">
        <w:rPr>
          <w:rFonts w:hint="cs"/>
          <w:color w:val="000000" w:themeColor="text1"/>
          <w:sz w:val="27"/>
          <w:rtl/>
          <w:lang w:bidi="ar-IQ"/>
        </w:rPr>
        <w:t>ٌ</w:t>
      </w:r>
      <w:r w:rsidRPr="00E1692D">
        <w:rPr>
          <w:rFonts w:hint="cs"/>
          <w:color w:val="000000" w:themeColor="text1"/>
          <w:sz w:val="27"/>
          <w:rtl/>
          <w:lang w:bidi="ar-IQ"/>
        </w:rPr>
        <w:t xml:space="preserve"> لخزانة السلطة، اعتباراً من اليوم الذي ارتكب فيه هذه الجرائم ضد</w:t>
      </w:r>
      <w:r w:rsidR="000B627C" w:rsidRPr="00E1692D">
        <w:rPr>
          <w:rFonts w:hint="cs"/>
          <w:color w:val="000000" w:themeColor="text1"/>
          <w:sz w:val="27"/>
          <w:rtl/>
          <w:lang w:bidi="ar-IQ"/>
        </w:rPr>
        <w:t>ّ</w:t>
      </w:r>
      <w:r w:rsidRPr="00E1692D">
        <w:rPr>
          <w:rFonts w:hint="cs"/>
          <w:color w:val="000000" w:themeColor="text1"/>
          <w:sz w:val="27"/>
          <w:rtl/>
          <w:lang w:bidi="ar-IQ"/>
        </w:rPr>
        <w:t xml:space="preserve"> الدين، ونحيله</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السلطة العرفية</w:t>
      </w:r>
      <w:r w:rsidR="000B627C" w:rsidRPr="00E1692D">
        <w:rPr>
          <w:rFonts w:hint="cs"/>
          <w:color w:val="000000" w:themeColor="text1"/>
          <w:sz w:val="27"/>
          <w:rtl/>
          <w:lang w:bidi="ar-IQ"/>
        </w:rPr>
        <w:t>؛</w:t>
      </w:r>
      <w:r w:rsidRPr="00E1692D">
        <w:rPr>
          <w:rFonts w:hint="cs"/>
          <w:color w:val="000000" w:themeColor="text1"/>
          <w:sz w:val="27"/>
          <w:rtl/>
          <w:lang w:bidi="ar-IQ"/>
        </w:rPr>
        <w:t xml:space="preserve"> (لإعدامه</w:t>
      </w:r>
      <w:r w:rsidR="000B627C" w:rsidRPr="00E1692D">
        <w:rPr>
          <w:rFonts w:hint="cs"/>
          <w:color w:val="000000" w:themeColor="text1"/>
          <w:sz w:val="27"/>
          <w:rtl/>
          <w:lang w:bidi="ar-IQ"/>
        </w:rPr>
        <w:t>)</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8"/>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0B627C">
      <w:pPr>
        <w:contextualSpacing/>
        <w:rPr>
          <w:color w:val="000000" w:themeColor="text1"/>
          <w:sz w:val="27"/>
          <w:rtl/>
          <w:lang w:bidi="ar-IQ"/>
        </w:rPr>
      </w:pPr>
      <w:r w:rsidRPr="00E1692D">
        <w:rPr>
          <w:rFonts w:hint="cs"/>
          <w:color w:val="000000" w:themeColor="text1"/>
          <w:sz w:val="27"/>
          <w:rtl/>
          <w:lang w:bidi="ar-IQ"/>
        </w:rPr>
        <w:t xml:space="preserve">وفي مجلس </w:t>
      </w:r>
      <w:r w:rsidRPr="00E1692D">
        <w:rPr>
          <w:rFonts w:hint="eastAsia"/>
          <w:color w:val="000000" w:themeColor="text1"/>
          <w:sz w:val="27"/>
          <w:rtl/>
        </w:rPr>
        <w:t>«</w:t>
      </w:r>
      <w:r w:rsidRPr="00E1692D">
        <w:rPr>
          <w:rFonts w:hint="cs"/>
          <w:color w:val="000000" w:themeColor="text1"/>
          <w:sz w:val="27"/>
          <w:rtl/>
          <w:lang w:bidi="ar-IQ"/>
        </w:rPr>
        <w:t>ترنت</w:t>
      </w:r>
      <w:r w:rsidRPr="00E1692D">
        <w:rPr>
          <w:rFonts w:hint="eastAsia"/>
          <w:color w:val="000000" w:themeColor="text1"/>
          <w:sz w:val="27"/>
          <w:rtl/>
        </w:rPr>
        <w:t>»</w:t>
      </w:r>
      <w:r w:rsidRPr="00E1692D">
        <w:rPr>
          <w:rFonts w:hint="cs"/>
          <w:color w:val="000000" w:themeColor="text1"/>
          <w:sz w:val="27"/>
          <w:rtl/>
          <w:lang w:bidi="ar-IQ"/>
        </w:rPr>
        <w:t xml:space="preserve"> تم</w:t>
      </w:r>
      <w:r w:rsidR="000B627C" w:rsidRPr="00E1692D">
        <w:rPr>
          <w:rFonts w:hint="cs"/>
          <w:color w:val="000000" w:themeColor="text1"/>
          <w:sz w:val="27"/>
          <w:rtl/>
          <w:lang w:bidi="ar-IQ"/>
        </w:rPr>
        <w:t>ّ</w:t>
      </w:r>
      <w:r w:rsidRPr="00E1692D">
        <w:rPr>
          <w:rFonts w:hint="cs"/>
          <w:color w:val="000000" w:themeColor="text1"/>
          <w:sz w:val="27"/>
          <w:rtl/>
          <w:lang w:bidi="ar-IQ"/>
        </w:rPr>
        <w:t>ت المصادقة على منصبين</w:t>
      </w:r>
      <w:r w:rsidR="000B627C" w:rsidRPr="00E1692D">
        <w:rPr>
          <w:rFonts w:hint="cs"/>
          <w:color w:val="000000" w:themeColor="text1"/>
          <w:sz w:val="27"/>
          <w:rtl/>
          <w:lang w:bidi="ar-IQ"/>
        </w:rPr>
        <w:t>،</w:t>
      </w:r>
      <w:r w:rsidRPr="00E1692D">
        <w:rPr>
          <w:rFonts w:hint="cs"/>
          <w:color w:val="000000" w:themeColor="text1"/>
          <w:sz w:val="27"/>
          <w:rtl/>
          <w:lang w:bidi="ar-IQ"/>
        </w:rPr>
        <w:t xml:space="preserve"> هما: </w:t>
      </w:r>
      <w:r w:rsidRPr="00E1692D">
        <w:rPr>
          <w:rFonts w:hint="eastAsia"/>
          <w:color w:val="000000" w:themeColor="text1"/>
          <w:sz w:val="27"/>
          <w:rtl/>
        </w:rPr>
        <w:t>«</w:t>
      </w:r>
      <w:r w:rsidR="000B627C" w:rsidRPr="00E1692D">
        <w:rPr>
          <w:rFonts w:hint="cs"/>
          <w:color w:val="000000" w:themeColor="text1"/>
          <w:sz w:val="27"/>
          <w:rtl/>
          <w:lang w:bidi="ar-IQ"/>
        </w:rPr>
        <w:t>أ</w:t>
      </w:r>
      <w:r w:rsidRPr="00E1692D">
        <w:rPr>
          <w:rFonts w:hint="cs"/>
          <w:color w:val="000000" w:themeColor="text1"/>
          <w:sz w:val="27"/>
          <w:rtl/>
          <w:lang w:bidi="ar-IQ"/>
        </w:rPr>
        <w:t>ن</w:t>
      </w:r>
      <w:r w:rsidRPr="00E1692D">
        <w:rPr>
          <w:rFonts w:hint="cs"/>
          <w:color w:val="000000" w:themeColor="text1"/>
          <w:sz w:val="27"/>
          <w:rtl/>
        </w:rPr>
        <w:t>غ</w:t>
      </w:r>
      <w:r w:rsidRPr="00E1692D">
        <w:rPr>
          <w:rFonts w:hint="cs"/>
          <w:color w:val="000000" w:themeColor="text1"/>
          <w:sz w:val="27"/>
          <w:rtl/>
          <w:lang w:bidi="ar-IQ"/>
        </w:rPr>
        <w:t>يزيسيون</w:t>
      </w:r>
      <w:r w:rsidRPr="00E1692D">
        <w:rPr>
          <w:rFonts w:hint="eastAsia"/>
          <w:color w:val="000000" w:themeColor="text1"/>
          <w:sz w:val="27"/>
          <w:rtl/>
        </w:rPr>
        <w:t>»</w:t>
      </w:r>
      <w:r w:rsidR="000B627C" w:rsidRPr="00E1692D">
        <w:rPr>
          <w:rFonts w:hint="cs"/>
          <w:color w:val="000000" w:themeColor="text1"/>
          <w:sz w:val="27"/>
          <w:rtl/>
        </w:rPr>
        <w:t>،</w:t>
      </w:r>
      <w:r w:rsidRPr="00E1692D">
        <w:rPr>
          <w:rFonts w:hint="cs"/>
          <w:color w:val="000000" w:themeColor="text1"/>
          <w:sz w:val="27"/>
          <w:rtl/>
          <w:lang w:bidi="ar-IQ"/>
        </w:rPr>
        <w:t xml:space="preserve"> وتعني المحكمة النهائية للحكم بحق</w:t>
      </w:r>
      <w:r w:rsidR="000B627C" w:rsidRPr="00E1692D">
        <w:rPr>
          <w:rFonts w:hint="cs"/>
          <w:color w:val="000000" w:themeColor="text1"/>
          <w:sz w:val="27"/>
          <w:rtl/>
          <w:lang w:bidi="ar-IQ"/>
        </w:rPr>
        <w:t>ّ</w:t>
      </w:r>
      <w:r w:rsidRPr="00E1692D">
        <w:rPr>
          <w:rFonts w:hint="cs"/>
          <w:color w:val="000000" w:themeColor="text1"/>
          <w:sz w:val="27"/>
          <w:rtl/>
          <w:lang w:bidi="ar-IQ"/>
        </w:rPr>
        <w:t xml:space="preserve"> المرتدين</w:t>
      </w:r>
      <w:r w:rsidR="000B627C" w:rsidRPr="00E1692D">
        <w:rPr>
          <w:rFonts w:hint="cs"/>
          <w:color w:val="000000" w:themeColor="text1"/>
          <w:sz w:val="27"/>
          <w:rtl/>
          <w:lang w:bidi="ar-IQ"/>
        </w:rPr>
        <w:t>؛</w:t>
      </w:r>
      <w:r w:rsidRPr="00E1692D">
        <w:rPr>
          <w:rFonts w:hint="cs"/>
          <w:color w:val="000000" w:themeColor="text1"/>
          <w:sz w:val="27"/>
          <w:rtl/>
          <w:lang w:bidi="ar-IQ"/>
        </w:rPr>
        <w:t xml:space="preserve"> و</w:t>
      </w:r>
      <w:r w:rsidRPr="00E1692D">
        <w:rPr>
          <w:rFonts w:hint="eastAsia"/>
          <w:color w:val="000000" w:themeColor="text1"/>
          <w:sz w:val="27"/>
          <w:rtl/>
        </w:rPr>
        <w:t>«</w:t>
      </w:r>
      <w:r w:rsidR="000B627C" w:rsidRPr="00E1692D">
        <w:rPr>
          <w:rFonts w:hint="cs"/>
          <w:color w:val="000000" w:themeColor="text1"/>
          <w:sz w:val="27"/>
          <w:rtl/>
          <w:lang w:bidi="ar-IQ"/>
        </w:rPr>
        <w:t>أ</w:t>
      </w:r>
      <w:r w:rsidRPr="00E1692D">
        <w:rPr>
          <w:rFonts w:hint="cs"/>
          <w:color w:val="000000" w:themeColor="text1"/>
          <w:sz w:val="27"/>
          <w:rtl/>
          <w:lang w:bidi="ar-IQ"/>
        </w:rPr>
        <w:t>ندكس</w:t>
      </w:r>
      <w:r w:rsidRPr="00E1692D">
        <w:rPr>
          <w:rFonts w:hint="eastAsia"/>
          <w:color w:val="000000" w:themeColor="text1"/>
          <w:sz w:val="27"/>
          <w:rtl/>
        </w:rPr>
        <w:t>»</w:t>
      </w:r>
      <w:r w:rsidRPr="00E1692D">
        <w:rPr>
          <w:rFonts w:hint="cs"/>
          <w:color w:val="000000" w:themeColor="text1"/>
          <w:sz w:val="27"/>
          <w:rtl/>
          <w:lang w:bidi="ar-IQ"/>
        </w:rPr>
        <w:t xml:space="preserve"> (</w:t>
      </w:r>
      <w:r w:rsidRPr="00E1692D">
        <w:rPr>
          <w:color w:val="000000" w:themeColor="text1"/>
          <w:sz w:val="22"/>
          <w:szCs w:val="22"/>
          <w:lang w:bidi="ar-IQ"/>
        </w:rPr>
        <w:t>Index</w:t>
      </w:r>
      <w:r w:rsidRPr="00E1692D">
        <w:rPr>
          <w:rFonts w:hint="cs"/>
          <w:color w:val="000000" w:themeColor="text1"/>
          <w:sz w:val="27"/>
          <w:rtl/>
          <w:lang w:bidi="ar-IQ"/>
        </w:rPr>
        <w:t>)</w:t>
      </w:r>
      <w:r w:rsidR="000B627C" w:rsidRPr="00E1692D">
        <w:rPr>
          <w:rFonts w:hint="cs"/>
          <w:color w:val="000000" w:themeColor="text1"/>
          <w:sz w:val="27"/>
          <w:rtl/>
          <w:lang w:bidi="ar-IQ"/>
        </w:rPr>
        <w:t>،</w:t>
      </w:r>
      <w:r w:rsidRPr="00E1692D">
        <w:rPr>
          <w:rFonts w:hint="cs"/>
          <w:color w:val="000000" w:themeColor="text1"/>
          <w:sz w:val="27"/>
          <w:rtl/>
          <w:lang w:bidi="ar-IQ"/>
        </w:rPr>
        <w:t xml:space="preserve"> وتعني فهرس بالكتب التي تعد</w:t>
      </w:r>
      <w:r w:rsidR="000B627C" w:rsidRPr="00E1692D">
        <w:rPr>
          <w:rFonts w:hint="cs"/>
          <w:color w:val="000000" w:themeColor="text1"/>
          <w:sz w:val="27"/>
          <w:rtl/>
          <w:lang w:bidi="ar-IQ"/>
        </w:rPr>
        <w:t>ّ</w:t>
      </w:r>
      <w:r w:rsidRPr="00E1692D">
        <w:rPr>
          <w:rFonts w:hint="cs"/>
          <w:color w:val="000000" w:themeColor="text1"/>
          <w:sz w:val="27"/>
          <w:rtl/>
          <w:lang w:bidi="ar-IQ"/>
        </w:rPr>
        <w:t xml:space="preserve"> خطراً على الإيمان والأخلاق الكاثوليكية</w:t>
      </w:r>
      <w:r w:rsidR="000B627C" w:rsidRPr="00E1692D">
        <w:rPr>
          <w:rFonts w:hint="cs"/>
          <w:color w:val="000000" w:themeColor="text1"/>
          <w:sz w:val="27"/>
          <w:rtl/>
          <w:lang w:bidi="ar-IQ"/>
        </w:rPr>
        <w:t>،</w:t>
      </w:r>
      <w:r w:rsidRPr="00E1692D">
        <w:rPr>
          <w:rFonts w:hint="cs"/>
          <w:color w:val="000000" w:themeColor="text1"/>
          <w:sz w:val="27"/>
          <w:rtl/>
          <w:lang w:bidi="ar-IQ"/>
        </w:rPr>
        <w:t xml:space="preserve"> والتي راقبها ممث</w:t>
      </w:r>
      <w:r w:rsidR="000B627C" w:rsidRPr="00E1692D">
        <w:rPr>
          <w:rFonts w:hint="cs"/>
          <w:color w:val="000000" w:themeColor="text1"/>
          <w:sz w:val="27"/>
          <w:rtl/>
          <w:lang w:bidi="ar-IQ"/>
        </w:rPr>
        <w:t>ِّ</w:t>
      </w:r>
      <w:r w:rsidRPr="00E1692D">
        <w:rPr>
          <w:rFonts w:hint="cs"/>
          <w:color w:val="000000" w:themeColor="text1"/>
          <w:sz w:val="27"/>
          <w:rtl/>
          <w:lang w:bidi="ar-IQ"/>
        </w:rPr>
        <w:t>لو الكنيسة</w:t>
      </w:r>
      <w:r w:rsidR="000B627C" w:rsidRPr="00E1692D">
        <w:rPr>
          <w:rFonts w:hint="cs"/>
          <w:color w:val="000000" w:themeColor="text1"/>
          <w:sz w:val="27"/>
          <w:rtl/>
          <w:lang w:bidi="ar-IQ"/>
        </w:rPr>
        <w:t>،</w:t>
      </w:r>
      <w:r w:rsidRPr="00E1692D">
        <w:rPr>
          <w:rFonts w:hint="cs"/>
          <w:color w:val="000000" w:themeColor="text1"/>
          <w:sz w:val="27"/>
          <w:rtl/>
          <w:lang w:bidi="ar-IQ"/>
        </w:rPr>
        <w:t xml:space="preserve"> ومنع</w:t>
      </w:r>
      <w:r w:rsidR="000B627C" w:rsidRPr="00E1692D">
        <w:rPr>
          <w:rFonts w:hint="cs"/>
          <w:color w:val="000000" w:themeColor="text1"/>
          <w:sz w:val="27"/>
          <w:rtl/>
          <w:lang w:bidi="ar-IQ"/>
        </w:rPr>
        <w:t>وا قراءتها على أعضاء كنيسة روما</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09"/>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0B627C">
      <w:pPr>
        <w:contextualSpacing/>
        <w:rPr>
          <w:color w:val="000000" w:themeColor="text1"/>
          <w:sz w:val="27"/>
          <w:rtl/>
          <w:lang w:bidi="ar-IQ"/>
        </w:rPr>
      </w:pPr>
      <w:r w:rsidRPr="00E1692D">
        <w:rPr>
          <w:rFonts w:hint="cs"/>
          <w:color w:val="000000" w:themeColor="text1"/>
          <w:sz w:val="27"/>
          <w:rtl/>
          <w:lang w:bidi="ar-IQ"/>
        </w:rPr>
        <w:t>وتم</w:t>
      </w:r>
      <w:r w:rsidR="000B627C" w:rsidRPr="00E1692D">
        <w:rPr>
          <w:rFonts w:hint="cs"/>
          <w:color w:val="000000" w:themeColor="text1"/>
          <w:sz w:val="27"/>
          <w:rtl/>
          <w:lang w:bidi="ar-IQ"/>
        </w:rPr>
        <w:t>ّ</w:t>
      </w:r>
      <w:r w:rsidRPr="00E1692D">
        <w:rPr>
          <w:rFonts w:hint="cs"/>
          <w:color w:val="000000" w:themeColor="text1"/>
          <w:sz w:val="27"/>
          <w:rtl/>
          <w:lang w:bidi="ar-IQ"/>
        </w:rPr>
        <w:t xml:space="preserve"> إعداد </w:t>
      </w:r>
      <w:r w:rsidRPr="00E1692D">
        <w:rPr>
          <w:rFonts w:hint="eastAsia"/>
          <w:color w:val="000000" w:themeColor="text1"/>
          <w:sz w:val="27"/>
          <w:rtl/>
        </w:rPr>
        <w:t>«</w:t>
      </w:r>
      <w:r w:rsidRPr="00E1692D">
        <w:rPr>
          <w:rFonts w:hint="cs"/>
          <w:color w:val="000000" w:themeColor="text1"/>
          <w:sz w:val="27"/>
          <w:rtl/>
          <w:lang w:bidi="ar-IQ"/>
        </w:rPr>
        <w:t>الفهرس البابوي</w:t>
      </w:r>
      <w:r w:rsidRPr="00E1692D">
        <w:rPr>
          <w:rFonts w:hint="eastAsia"/>
          <w:color w:val="000000" w:themeColor="text1"/>
          <w:sz w:val="27"/>
          <w:rtl/>
        </w:rPr>
        <w:t>»</w:t>
      </w:r>
      <w:r w:rsidRPr="00E1692D">
        <w:rPr>
          <w:rFonts w:hint="cs"/>
          <w:color w:val="000000" w:themeColor="text1"/>
          <w:sz w:val="27"/>
          <w:rtl/>
          <w:lang w:bidi="ar-IQ"/>
        </w:rPr>
        <w:t xml:space="preserve"> في روما عام 1559م. وأعلن البابا ليون العاشر: لا يحق</w:t>
      </w:r>
      <w:r w:rsidR="000B627C" w:rsidRPr="00E1692D">
        <w:rPr>
          <w:rFonts w:hint="cs"/>
          <w:color w:val="000000" w:themeColor="text1"/>
          <w:sz w:val="27"/>
          <w:rtl/>
          <w:lang w:bidi="ar-IQ"/>
        </w:rPr>
        <w:t>ّ</w:t>
      </w:r>
      <w:r w:rsidRPr="00E1692D">
        <w:rPr>
          <w:rFonts w:hint="cs"/>
          <w:color w:val="000000" w:themeColor="text1"/>
          <w:sz w:val="27"/>
          <w:rtl/>
          <w:lang w:bidi="ar-IQ"/>
        </w:rPr>
        <w:t xml:space="preserve"> لأي</w:t>
      </w:r>
      <w:r w:rsidR="000B627C" w:rsidRPr="00E1692D">
        <w:rPr>
          <w:rFonts w:hint="cs"/>
          <w:color w:val="000000" w:themeColor="text1"/>
          <w:sz w:val="27"/>
          <w:rtl/>
          <w:lang w:bidi="ar-IQ"/>
        </w:rPr>
        <w:t>ّ</w:t>
      </w:r>
      <w:r w:rsidRPr="00E1692D">
        <w:rPr>
          <w:rFonts w:hint="cs"/>
          <w:color w:val="000000" w:themeColor="text1"/>
          <w:sz w:val="27"/>
          <w:rtl/>
          <w:lang w:bidi="ar-IQ"/>
        </w:rPr>
        <w:t xml:space="preserve"> شخص في المستقبل القيام بطبع أي</w:t>
      </w:r>
      <w:r w:rsidR="000B627C" w:rsidRPr="00E1692D">
        <w:rPr>
          <w:rFonts w:hint="cs"/>
          <w:color w:val="000000" w:themeColor="text1"/>
          <w:sz w:val="27"/>
          <w:rtl/>
          <w:lang w:bidi="ar-IQ"/>
        </w:rPr>
        <w:t>ّ</w:t>
      </w:r>
      <w:r w:rsidRPr="00E1692D">
        <w:rPr>
          <w:rFonts w:hint="cs"/>
          <w:color w:val="000000" w:themeColor="text1"/>
          <w:sz w:val="27"/>
          <w:rtl/>
          <w:lang w:bidi="ar-IQ"/>
        </w:rPr>
        <w:t xml:space="preserve"> كتاب</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مقالة أخرى،</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يساعد على ذلك، سواء في روما</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في أي</w:t>
      </w:r>
      <w:r w:rsidR="000B627C" w:rsidRPr="00E1692D">
        <w:rPr>
          <w:rFonts w:hint="cs"/>
          <w:color w:val="000000" w:themeColor="text1"/>
          <w:sz w:val="27"/>
          <w:rtl/>
          <w:lang w:bidi="ar-IQ"/>
        </w:rPr>
        <w:t>ّ</w:t>
      </w:r>
      <w:r w:rsidRPr="00E1692D">
        <w:rPr>
          <w:rFonts w:hint="cs"/>
          <w:color w:val="000000" w:themeColor="text1"/>
          <w:sz w:val="27"/>
          <w:rtl/>
          <w:lang w:bidi="ar-IQ"/>
        </w:rPr>
        <w:t xml:space="preserve"> مدينة</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أسقفية أخرى، إلا</w:t>
      </w:r>
      <w:r w:rsidR="000B627C" w:rsidRPr="00E1692D">
        <w:rPr>
          <w:rFonts w:hint="cs"/>
          <w:color w:val="000000" w:themeColor="text1"/>
          <w:sz w:val="27"/>
          <w:rtl/>
          <w:lang w:bidi="ar-IQ"/>
        </w:rPr>
        <w:t>ّ</w:t>
      </w:r>
      <w:r w:rsidRPr="00E1692D">
        <w:rPr>
          <w:rFonts w:hint="cs"/>
          <w:color w:val="000000" w:themeColor="text1"/>
          <w:sz w:val="27"/>
          <w:rtl/>
          <w:lang w:bidi="ar-IQ"/>
        </w:rPr>
        <w:t xml:space="preserve"> ب</w:t>
      </w:r>
      <w:r w:rsidR="000B627C" w:rsidRPr="00E1692D">
        <w:rPr>
          <w:rFonts w:hint="cs"/>
          <w:color w:val="000000" w:themeColor="text1"/>
          <w:sz w:val="27"/>
          <w:rtl/>
          <w:lang w:bidi="ar-IQ"/>
        </w:rPr>
        <w:t>عد حصوله على تأييد وموافقة قائ</w:t>
      </w:r>
      <w:r w:rsidRPr="00E1692D">
        <w:rPr>
          <w:rFonts w:hint="cs"/>
          <w:color w:val="000000" w:themeColor="text1"/>
          <w:sz w:val="27"/>
          <w:rtl/>
          <w:lang w:bidi="ar-IQ"/>
        </w:rPr>
        <w:t>م</w:t>
      </w:r>
      <w:r w:rsidR="000B627C" w:rsidRPr="00E1692D">
        <w:rPr>
          <w:rFonts w:hint="cs"/>
          <w:color w:val="000000" w:themeColor="text1"/>
          <w:sz w:val="27"/>
          <w:rtl/>
          <w:lang w:bidi="ar-IQ"/>
        </w:rPr>
        <w:t>ّ</w:t>
      </w:r>
      <w:r w:rsidRPr="00E1692D">
        <w:rPr>
          <w:rFonts w:hint="cs"/>
          <w:color w:val="000000" w:themeColor="text1"/>
          <w:sz w:val="27"/>
          <w:rtl/>
          <w:lang w:bidi="ar-IQ"/>
        </w:rPr>
        <w:t>قام البابا</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رئيس القصر المقدّ</w:t>
      </w:r>
      <w:r w:rsidR="000B627C" w:rsidRPr="00E1692D">
        <w:rPr>
          <w:rFonts w:hint="cs"/>
          <w:color w:val="000000" w:themeColor="text1"/>
          <w:sz w:val="27"/>
          <w:rtl/>
          <w:lang w:bidi="ar-IQ"/>
        </w:rPr>
        <w:t>َ</w:t>
      </w:r>
      <w:r w:rsidRPr="00E1692D">
        <w:rPr>
          <w:rFonts w:hint="cs"/>
          <w:color w:val="000000" w:themeColor="text1"/>
          <w:sz w:val="27"/>
          <w:rtl/>
          <w:lang w:bidi="ar-IQ"/>
        </w:rPr>
        <w:t>س في روما،</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الأساقفة</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غيرهم من الأشخاص ذوي الدراية العلمية، في المدن</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 xml:space="preserve">الأسقفيات الأخرى. وفي سنة 1571م استحدث البابا </w:t>
      </w:r>
      <w:r w:rsidRPr="00E1692D">
        <w:rPr>
          <w:rFonts w:ascii="Mosawi" w:eastAsiaTheme="minorHAnsi" w:hAnsi="Mosawi" w:cs="Mosawi" w:hint="cs"/>
          <w:color w:val="000000" w:themeColor="text1"/>
          <w:sz w:val="27"/>
          <w:rtl/>
        </w:rPr>
        <w:t>پيوس</w:t>
      </w:r>
      <w:r w:rsidRPr="00E1692D">
        <w:rPr>
          <w:rFonts w:hint="cs"/>
          <w:color w:val="000000" w:themeColor="text1"/>
          <w:sz w:val="27"/>
          <w:rtl/>
          <w:lang w:bidi="ar-IQ"/>
        </w:rPr>
        <w:t xml:space="preserve"> الخامس </w:t>
      </w:r>
      <w:r w:rsidRPr="00E1692D">
        <w:rPr>
          <w:rFonts w:hint="eastAsia"/>
          <w:color w:val="000000" w:themeColor="text1"/>
          <w:sz w:val="27"/>
          <w:rtl/>
        </w:rPr>
        <w:t>«</w:t>
      </w:r>
      <w:r w:rsidRPr="00E1692D">
        <w:rPr>
          <w:rFonts w:hint="cs"/>
          <w:color w:val="000000" w:themeColor="text1"/>
          <w:sz w:val="27"/>
          <w:rtl/>
          <w:lang w:bidi="ar-IQ"/>
        </w:rPr>
        <w:t>مجمع الفهرس</w:t>
      </w:r>
      <w:r w:rsidRPr="00E1692D">
        <w:rPr>
          <w:rFonts w:hint="eastAsia"/>
          <w:color w:val="000000" w:themeColor="text1"/>
          <w:sz w:val="27"/>
          <w:rtl/>
        </w:rPr>
        <w:t>»</w:t>
      </w:r>
      <w:r w:rsidR="000B627C" w:rsidRPr="00E1692D">
        <w:rPr>
          <w:rFonts w:hint="cs"/>
          <w:color w:val="000000" w:themeColor="text1"/>
          <w:sz w:val="27"/>
          <w:rtl/>
          <w:lang w:bidi="ar-IQ"/>
        </w:rPr>
        <w:t>،</w:t>
      </w:r>
      <w:r w:rsidRPr="00E1692D">
        <w:rPr>
          <w:rFonts w:hint="cs"/>
          <w:color w:val="000000" w:themeColor="text1"/>
          <w:sz w:val="27"/>
          <w:rtl/>
          <w:lang w:bidi="ar-IQ"/>
        </w:rPr>
        <w:t xml:space="preserve"> والذي كان يمث</w:t>
      </w:r>
      <w:r w:rsidR="000B627C" w:rsidRPr="00E1692D">
        <w:rPr>
          <w:rFonts w:hint="cs"/>
          <w:color w:val="000000" w:themeColor="text1"/>
          <w:sz w:val="27"/>
          <w:rtl/>
          <w:lang w:bidi="ar-IQ"/>
        </w:rPr>
        <w:t>ِّ</w:t>
      </w:r>
      <w:r w:rsidRPr="00E1692D">
        <w:rPr>
          <w:rFonts w:hint="cs"/>
          <w:color w:val="000000" w:themeColor="text1"/>
          <w:sz w:val="27"/>
          <w:rtl/>
          <w:lang w:bidi="ar-IQ"/>
        </w:rPr>
        <w:t>ل إدارة منفصلة للإشراف على الفهرس. وكان جهاز محاكم التفتيش يراقب نشر الكتب الضالّة المخرّبة. ودخلت آلاف الكتب</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قائمة الفهرس البابوي. ومنعت كتب بعض المؤل</w:t>
      </w:r>
      <w:r w:rsidR="004769AC" w:rsidRPr="00E1692D">
        <w:rPr>
          <w:rFonts w:hint="cs"/>
          <w:color w:val="000000" w:themeColor="text1"/>
          <w:sz w:val="27"/>
          <w:rtl/>
          <w:lang w:bidi="ar-IQ"/>
        </w:rPr>
        <w:t>ِّ</w:t>
      </w:r>
      <w:r w:rsidRPr="00E1692D">
        <w:rPr>
          <w:rFonts w:hint="cs"/>
          <w:color w:val="000000" w:themeColor="text1"/>
          <w:sz w:val="27"/>
          <w:rtl/>
          <w:lang w:bidi="ar-IQ"/>
        </w:rPr>
        <w:t>فين</w:t>
      </w:r>
      <w:r w:rsidR="004769AC" w:rsidRPr="00E1692D">
        <w:rPr>
          <w:rFonts w:hint="cs"/>
          <w:color w:val="000000" w:themeColor="text1"/>
          <w:sz w:val="27"/>
          <w:rtl/>
          <w:lang w:bidi="ar-IQ"/>
        </w:rPr>
        <w:t>،</w:t>
      </w:r>
      <w:r w:rsidRPr="00E1692D">
        <w:rPr>
          <w:rFonts w:hint="cs"/>
          <w:color w:val="000000" w:themeColor="text1"/>
          <w:sz w:val="27"/>
          <w:rtl/>
          <w:lang w:bidi="ar-IQ"/>
        </w:rPr>
        <w:t xml:space="preserve"> من قبيل</w:t>
      </w:r>
      <w:r w:rsidR="004769AC" w:rsidRPr="00E1692D">
        <w:rPr>
          <w:rFonts w:hint="cs"/>
          <w:color w:val="000000" w:themeColor="text1"/>
          <w:sz w:val="27"/>
          <w:rtl/>
          <w:lang w:bidi="ar-IQ"/>
        </w:rPr>
        <w:t>:</w:t>
      </w:r>
      <w:r w:rsidRPr="00E1692D">
        <w:rPr>
          <w:rFonts w:hint="cs"/>
          <w:color w:val="000000" w:themeColor="text1"/>
          <w:sz w:val="27"/>
          <w:rtl/>
          <w:lang w:bidi="ar-IQ"/>
        </w:rPr>
        <w:t xml:space="preserve"> آراسموس، سافونارولا، ماليا فول</w:t>
      </w:r>
      <w:r w:rsidRPr="00E1692D">
        <w:rPr>
          <w:rFonts w:hint="eastAsia"/>
          <w:color w:val="000000" w:themeColor="text1"/>
          <w:sz w:val="27"/>
          <w:rtl/>
          <w:lang w:bidi="ar-IQ"/>
        </w:rPr>
        <w:t>ي</w:t>
      </w:r>
      <w:r w:rsidR="004769AC" w:rsidRPr="00E1692D">
        <w:rPr>
          <w:rFonts w:hint="cs"/>
          <w:color w:val="000000" w:themeColor="text1"/>
          <w:sz w:val="27"/>
          <w:rtl/>
          <w:lang w:bidi="ar-IQ"/>
        </w:rPr>
        <w:t>،</w:t>
      </w:r>
      <w:r w:rsidRPr="00E1692D">
        <w:rPr>
          <w:rFonts w:hint="cs"/>
          <w:color w:val="000000" w:themeColor="text1"/>
          <w:sz w:val="27"/>
          <w:rtl/>
          <w:lang w:bidi="ar-IQ"/>
        </w:rPr>
        <w:t xml:space="preserve"> وبوكاتشيو. كما نشرت قائمة رسمية جديدة من الكتب الممنوعة، من قبل </w:t>
      </w:r>
      <w:r w:rsidRPr="00E1692D">
        <w:rPr>
          <w:rFonts w:hint="eastAsia"/>
          <w:color w:val="000000" w:themeColor="text1"/>
          <w:sz w:val="27"/>
          <w:rtl/>
        </w:rPr>
        <w:t>«</w:t>
      </w:r>
      <w:r w:rsidRPr="00E1692D">
        <w:rPr>
          <w:rFonts w:hint="cs"/>
          <w:color w:val="000000" w:themeColor="text1"/>
          <w:sz w:val="27"/>
          <w:rtl/>
          <w:lang w:bidi="ar-IQ"/>
        </w:rPr>
        <w:t>الدائرة المقدّ</w:t>
      </w:r>
      <w:r w:rsidR="004769AC" w:rsidRPr="00E1692D">
        <w:rPr>
          <w:rFonts w:hint="cs"/>
          <w:color w:val="000000" w:themeColor="text1"/>
          <w:sz w:val="27"/>
          <w:rtl/>
          <w:lang w:bidi="ar-IQ"/>
        </w:rPr>
        <w:t>َ</w:t>
      </w:r>
      <w:r w:rsidRPr="00E1692D">
        <w:rPr>
          <w:rFonts w:hint="cs"/>
          <w:color w:val="000000" w:themeColor="text1"/>
          <w:sz w:val="27"/>
          <w:rtl/>
          <w:lang w:bidi="ar-IQ"/>
        </w:rPr>
        <w:t>سة</w:t>
      </w:r>
      <w:r w:rsidRPr="00E1692D">
        <w:rPr>
          <w:rFonts w:hint="eastAsia"/>
          <w:color w:val="000000" w:themeColor="text1"/>
          <w:sz w:val="27"/>
          <w:rtl/>
        </w:rPr>
        <w:t>»</w:t>
      </w:r>
      <w:r w:rsidR="004769AC" w:rsidRPr="00E1692D">
        <w:rPr>
          <w:rFonts w:hint="cs"/>
          <w:color w:val="000000" w:themeColor="text1"/>
          <w:sz w:val="27"/>
          <w:rtl/>
          <w:lang w:bidi="ar-IQ"/>
        </w:rPr>
        <w:t xml:space="preserve"> عام 1948م</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0"/>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01065C">
      <w:pPr>
        <w:contextualSpacing/>
        <w:rPr>
          <w:color w:val="000000" w:themeColor="text1"/>
          <w:sz w:val="27"/>
          <w:rtl/>
          <w:lang w:bidi="ar-IQ"/>
        </w:rPr>
      </w:pPr>
      <w:r w:rsidRPr="00E1692D">
        <w:rPr>
          <w:rFonts w:hint="cs"/>
          <w:color w:val="000000" w:themeColor="text1"/>
          <w:sz w:val="27"/>
          <w:rtl/>
          <w:lang w:bidi="ar-IQ"/>
        </w:rPr>
        <w:t xml:space="preserve">ويرى يوحنا </w:t>
      </w:r>
      <w:r w:rsidR="0001065C" w:rsidRPr="0001065C">
        <w:rPr>
          <w:rFonts w:hint="cs"/>
          <w:color w:val="000000" w:themeColor="text1"/>
          <w:sz w:val="27"/>
          <w:rtl/>
          <w:lang w:bidi="ar-IQ"/>
        </w:rPr>
        <w:t>ب</w:t>
      </w:r>
      <w:r w:rsidRPr="0001065C">
        <w:rPr>
          <w:rFonts w:hint="cs"/>
          <w:color w:val="000000" w:themeColor="text1"/>
          <w:sz w:val="27"/>
          <w:rtl/>
          <w:lang w:bidi="ar-IQ"/>
        </w:rPr>
        <w:t>طرس</w:t>
      </w:r>
      <w:r w:rsidRPr="00E1692D">
        <w:rPr>
          <w:rFonts w:hint="cs"/>
          <w:color w:val="000000" w:themeColor="text1"/>
          <w:sz w:val="27"/>
          <w:rtl/>
          <w:lang w:bidi="ar-IQ"/>
        </w:rPr>
        <w:t xml:space="preserve"> غوري</w:t>
      </w:r>
      <w:r w:rsidR="004769AC" w:rsidRPr="00E1692D">
        <w:rPr>
          <w:rFonts w:hint="cs"/>
          <w:color w:val="000000" w:themeColor="text1"/>
          <w:sz w:val="27"/>
          <w:rtl/>
          <w:lang w:bidi="ar-IQ"/>
        </w:rPr>
        <w:t>،</w:t>
      </w:r>
      <w:r w:rsidRPr="00E1692D">
        <w:rPr>
          <w:rFonts w:hint="cs"/>
          <w:color w:val="000000" w:themeColor="text1"/>
          <w:sz w:val="27"/>
          <w:rtl/>
          <w:lang w:bidi="ar-IQ"/>
        </w:rPr>
        <w:t xml:space="preserve"> في كتابه في فقه المسيحية</w:t>
      </w:r>
      <w:r w:rsidR="004769AC" w:rsidRPr="00E1692D">
        <w:rPr>
          <w:rFonts w:hint="cs"/>
          <w:color w:val="000000" w:themeColor="text1"/>
          <w:sz w:val="27"/>
          <w:rtl/>
          <w:lang w:bidi="ar-IQ"/>
        </w:rPr>
        <w:t>،</w:t>
      </w:r>
      <w:r w:rsidRPr="00E1692D">
        <w:rPr>
          <w:rFonts w:hint="cs"/>
          <w:color w:val="000000" w:themeColor="text1"/>
          <w:sz w:val="27"/>
          <w:rtl/>
          <w:lang w:bidi="ar-IQ"/>
        </w:rPr>
        <w:t xml:space="preserve"> أن</w:t>
      </w:r>
      <w:r w:rsidR="004769AC" w:rsidRPr="00E1692D">
        <w:rPr>
          <w:rFonts w:hint="cs"/>
          <w:color w:val="000000" w:themeColor="text1"/>
          <w:sz w:val="27"/>
          <w:rtl/>
          <w:lang w:bidi="ar-IQ"/>
        </w:rPr>
        <w:t>ّ</w:t>
      </w:r>
      <w:r w:rsidRPr="00E1692D">
        <w:rPr>
          <w:rFonts w:hint="cs"/>
          <w:color w:val="000000" w:themeColor="text1"/>
          <w:sz w:val="27"/>
          <w:rtl/>
          <w:lang w:bidi="ar-IQ"/>
        </w:rPr>
        <w:t xml:space="preserve"> قراءة الكتب الممنوعة والمحر</w:t>
      </w:r>
      <w:r w:rsidR="004769AC" w:rsidRPr="00E1692D">
        <w:rPr>
          <w:rFonts w:hint="cs"/>
          <w:color w:val="000000" w:themeColor="text1"/>
          <w:sz w:val="27"/>
          <w:rtl/>
          <w:lang w:bidi="ar-IQ"/>
        </w:rPr>
        <w:t>ّ</w:t>
      </w:r>
      <w:r w:rsidRPr="00E1692D">
        <w:rPr>
          <w:rFonts w:hint="cs"/>
          <w:color w:val="000000" w:themeColor="text1"/>
          <w:sz w:val="27"/>
          <w:rtl/>
          <w:lang w:bidi="ar-IQ"/>
        </w:rPr>
        <w:t>مة حرام</w:t>
      </w:r>
      <w:r w:rsidR="004769AC" w:rsidRPr="00E1692D">
        <w:rPr>
          <w:rFonts w:hint="cs"/>
          <w:color w:val="000000" w:themeColor="text1"/>
          <w:sz w:val="27"/>
          <w:rtl/>
          <w:lang w:bidi="ar-IQ"/>
        </w:rPr>
        <w:t>ٌ،</w:t>
      </w:r>
      <w:r w:rsidRPr="00E1692D">
        <w:rPr>
          <w:rFonts w:hint="cs"/>
          <w:color w:val="000000" w:themeColor="text1"/>
          <w:sz w:val="27"/>
          <w:rtl/>
          <w:lang w:bidi="ar-IQ"/>
        </w:rPr>
        <w:t xml:space="preserve"> حت</w:t>
      </w:r>
      <w:r w:rsidR="004769AC" w:rsidRPr="00E1692D">
        <w:rPr>
          <w:rFonts w:hint="cs"/>
          <w:color w:val="000000" w:themeColor="text1"/>
          <w:sz w:val="27"/>
          <w:rtl/>
          <w:lang w:bidi="ar-IQ"/>
        </w:rPr>
        <w:t>ّ</w:t>
      </w:r>
      <w:r w:rsidRPr="00E1692D">
        <w:rPr>
          <w:rFonts w:hint="cs"/>
          <w:color w:val="000000" w:themeColor="text1"/>
          <w:sz w:val="27"/>
          <w:rtl/>
          <w:lang w:bidi="ar-IQ"/>
        </w:rPr>
        <w:t>ى بالنسبة لم</w:t>
      </w:r>
      <w:r w:rsidR="004769AC" w:rsidRPr="00E1692D">
        <w:rPr>
          <w:rFonts w:hint="cs"/>
          <w:color w:val="000000" w:themeColor="text1"/>
          <w:sz w:val="27"/>
          <w:rtl/>
          <w:lang w:bidi="ar-IQ"/>
        </w:rPr>
        <w:t>َ</w:t>
      </w:r>
      <w:r w:rsidRPr="00E1692D">
        <w:rPr>
          <w:rFonts w:hint="cs"/>
          <w:color w:val="000000" w:themeColor="text1"/>
          <w:sz w:val="27"/>
          <w:rtl/>
          <w:lang w:bidi="ar-IQ"/>
        </w:rPr>
        <w:t>ن</w:t>
      </w:r>
      <w:r w:rsidR="004769AC" w:rsidRPr="00E1692D">
        <w:rPr>
          <w:rFonts w:hint="cs"/>
          <w:color w:val="000000" w:themeColor="text1"/>
          <w:sz w:val="27"/>
          <w:rtl/>
          <w:lang w:bidi="ar-IQ"/>
        </w:rPr>
        <w:t>ْ</w:t>
      </w:r>
      <w:r w:rsidRPr="00E1692D">
        <w:rPr>
          <w:rFonts w:hint="cs"/>
          <w:color w:val="000000" w:themeColor="text1"/>
          <w:sz w:val="27"/>
          <w:rtl/>
          <w:lang w:bidi="ar-IQ"/>
        </w:rPr>
        <w:t xml:space="preserve"> يُؤمَن عدم تضر</w:t>
      </w:r>
      <w:r w:rsidR="004769AC" w:rsidRPr="00E1692D">
        <w:rPr>
          <w:rFonts w:hint="cs"/>
          <w:color w:val="000000" w:themeColor="text1"/>
          <w:sz w:val="27"/>
          <w:rtl/>
          <w:lang w:bidi="ar-IQ"/>
        </w:rPr>
        <w:t>ّ</w:t>
      </w:r>
      <w:r w:rsidRPr="00E1692D">
        <w:rPr>
          <w:rFonts w:hint="cs"/>
          <w:color w:val="000000" w:themeColor="text1"/>
          <w:sz w:val="27"/>
          <w:rtl/>
          <w:lang w:bidi="ar-IQ"/>
        </w:rPr>
        <w:t>ره وتأث</w:t>
      </w:r>
      <w:r w:rsidR="004769AC" w:rsidRPr="00E1692D">
        <w:rPr>
          <w:rFonts w:hint="cs"/>
          <w:color w:val="000000" w:themeColor="text1"/>
          <w:sz w:val="27"/>
          <w:rtl/>
          <w:lang w:bidi="ar-IQ"/>
        </w:rPr>
        <w:t>ّ</w:t>
      </w:r>
      <w:r w:rsidRPr="00E1692D">
        <w:rPr>
          <w:rFonts w:hint="cs"/>
          <w:color w:val="000000" w:themeColor="text1"/>
          <w:sz w:val="27"/>
          <w:rtl/>
          <w:lang w:bidi="ar-IQ"/>
        </w:rPr>
        <w:t xml:space="preserve">ره بها؛ لأن تلك </w:t>
      </w:r>
      <w:r w:rsidRPr="00E1692D">
        <w:rPr>
          <w:rFonts w:hint="cs"/>
          <w:color w:val="000000" w:themeColor="text1"/>
          <w:sz w:val="27"/>
          <w:rtl/>
          <w:lang w:bidi="ar-IQ"/>
        </w:rPr>
        <w:lastRenderedPageBreak/>
        <w:t>الكتب تعرّض المرء للخداع. ويعد</w:t>
      </w:r>
      <w:r w:rsidR="004769AC" w:rsidRPr="00E1692D">
        <w:rPr>
          <w:rFonts w:hint="cs"/>
          <w:color w:val="000000" w:themeColor="text1"/>
          <w:sz w:val="27"/>
          <w:rtl/>
          <w:lang w:bidi="ar-IQ"/>
        </w:rPr>
        <w:t>ِّ</w:t>
      </w:r>
      <w:r w:rsidRPr="00E1692D">
        <w:rPr>
          <w:rFonts w:hint="cs"/>
          <w:color w:val="000000" w:themeColor="text1"/>
          <w:sz w:val="27"/>
          <w:rtl/>
          <w:lang w:bidi="ar-IQ"/>
        </w:rPr>
        <w:t>د ثمان جمعيات من جمعيات الكنيسة الرومية</w:t>
      </w:r>
      <w:r w:rsidR="004769AC" w:rsidRPr="00E1692D">
        <w:rPr>
          <w:rFonts w:hint="cs"/>
          <w:color w:val="000000" w:themeColor="text1"/>
          <w:sz w:val="27"/>
          <w:rtl/>
          <w:lang w:bidi="ar-IQ"/>
        </w:rPr>
        <w:t>،</w:t>
      </w:r>
      <w:r w:rsidRPr="00E1692D">
        <w:rPr>
          <w:rFonts w:hint="cs"/>
          <w:color w:val="000000" w:themeColor="text1"/>
          <w:sz w:val="27"/>
          <w:rtl/>
          <w:lang w:bidi="ar-IQ"/>
        </w:rPr>
        <w:t xml:space="preserve"> وإحداها هي جمعية </w:t>
      </w:r>
      <w:r w:rsidRPr="00E1692D">
        <w:rPr>
          <w:rFonts w:hint="eastAsia"/>
          <w:color w:val="000000" w:themeColor="text1"/>
          <w:sz w:val="27"/>
          <w:rtl/>
        </w:rPr>
        <w:t>«</w:t>
      </w:r>
      <w:r w:rsidR="004769AC" w:rsidRPr="00E1692D">
        <w:rPr>
          <w:rFonts w:hint="cs"/>
          <w:color w:val="000000" w:themeColor="text1"/>
          <w:sz w:val="27"/>
          <w:rtl/>
          <w:lang w:bidi="ar-IQ"/>
        </w:rPr>
        <w:t>أ</w:t>
      </w:r>
      <w:r w:rsidRPr="00E1692D">
        <w:rPr>
          <w:rFonts w:hint="cs"/>
          <w:color w:val="000000" w:themeColor="text1"/>
          <w:sz w:val="27"/>
          <w:rtl/>
          <w:lang w:bidi="ar-IQ"/>
        </w:rPr>
        <w:t>ندكس والفهرس</w:t>
      </w:r>
      <w:r w:rsidRPr="00E1692D">
        <w:rPr>
          <w:rFonts w:hint="eastAsia"/>
          <w:color w:val="000000" w:themeColor="text1"/>
          <w:sz w:val="27"/>
          <w:rtl/>
        </w:rPr>
        <w:t>»</w:t>
      </w:r>
      <w:r w:rsidRPr="00E1692D">
        <w:rPr>
          <w:rFonts w:hint="cs"/>
          <w:color w:val="000000" w:themeColor="text1"/>
          <w:sz w:val="27"/>
          <w:rtl/>
          <w:lang w:bidi="ar-IQ"/>
        </w:rPr>
        <w:t>، حيث يقوم فيها فريق من العلماء والمحق</w:t>
      </w:r>
      <w:r w:rsidR="004769AC" w:rsidRPr="00E1692D">
        <w:rPr>
          <w:rFonts w:hint="cs"/>
          <w:color w:val="000000" w:themeColor="text1"/>
          <w:sz w:val="27"/>
          <w:rtl/>
          <w:lang w:bidi="ar-IQ"/>
        </w:rPr>
        <w:t>ِّ</w:t>
      </w:r>
      <w:r w:rsidRPr="00E1692D">
        <w:rPr>
          <w:rFonts w:hint="cs"/>
          <w:color w:val="000000" w:themeColor="text1"/>
          <w:sz w:val="27"/>
          <w:rtl/>
          <w:lang w:bidi="ar-IQ"/>
        </w:rPr>
        <w:t>قين بفحص الكتب وتأشيرها</w:t>
      </w:r>
      <w:r w:rsidR="004769AC" w:rsidRPr="00E1692D">
        <w:rPr>
          <w:rFonts w:hint="cs"/>
          <w:color w:val="000000" w:themeColor="text1"/>
          <w:sz w:val="27"/>
          <w:rtl/>
          <w:lang w:bidi="ar-IQ"/>
        </w:rPr>
        <w:t>؛</w:t>
      </w:r>
      <w:r w:rsidRPr="00E1692D">
        <w:rPr>
          <w:rFonts w:hint="cs"/>
          <w:color w:val="000000" w:themeColor="text1"/>
          <w:sz w:val="27"/>
          <w:rtl/>
          <w:lang w:bidi="ar-IQ"/>
        </w:rPr>
        <w:t xml:space="preserve"> بهدف إدخال الكتب التي تتنافى مع الدين</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الآداب الحسنة المقبولة،</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يكون فيها شيء</w:t>
      </w:r>
      <w:r w:rsidR="004769AC" w:rsidRPr="00E1692D">
        <w:rPr>
          <w:rFonts w:hint="cs"/>
          <w:color w:val="000000" w:themeColor="text1"/>
          <w:sz w:val="27"/>
          <w:rtl/>
          <w:lang w:bidi="ar-IQ"/>
        </w:rPr>
        <w:t>ٌ</w:t>
      </w:r>
      <w:r w:rsidRPr="00E1692D">
        <w:rPr>
          <w:rFonts w:hint="cs"/>
          <w:color w:val="000000" w:themeColor="text1"/>
          <w:sz w:val="27"/>
          <w:rtl/>
          <w:lang w:bidi="ar-IQ"/>
        </w:rPr>
        <w:t xml:space="preserve"> يلحق الضرر بالمؤمنين، في قائمة الكتب المحر</w:t>
      </w:r>
      <w:r w:rsidR="004769AC" w:rsidRPr="00E1692D">
        <w:rPr>
          <w:rFonts w:hint="cs"/>
          <w:color w:val="000000" w:themeColor="text1"/>
          <w:sz w:val="27"/>
          <w:rtl/>
          <w:lang w:bidi="ar-IQ"/>
        </w:rPr>
        <w:t>َّ</w:t>
      </w:r>
      <w:r w:rsidRPr="00E1692D">
        <w:rPr>
          <w:rFonts w:hint="cs"/>
          <w:color w:val="000000" w:themeColor="text1"/>
          <w:sz w:val="27"/>
          <w:rtl/>
          <w:lang w:bidi="ar-IQ"/>
        </w:rPr>
        <w:t>مة. وكل</w:t>
      </w:r>
      <w:r w:rsidR="004769AC" w:rsidRPr="00E1692D">
        <w:rPr>
          <w:rFonts w:hint="cs"/>
          <w:color w:val="000000" w:themeColor="text1"/>
          <w:sz w:val="27"/>
          <w:rtl/>
          <w:lang w:bidi="ar-IQ"/>
        </w:rPr>
        <w:t>ّ</w:t>
      </w:r>
      <w:r w:rsidRPr="00E1692D">
        <w:rPr>
          <w:rFonts w:hint="cs"/>
          <w:color w:val="000000" w:themeColor="text1"/>
          <w:sz w:val="27"/>
          <w:rtl/>
          <w:lang w:bidi="ar-IQ"/>
        </w:rPr>
        <w:t xml:space="preserve"> كتاب تُش</w:t>
      </w:r>
      <w:r w:rsidR="004769AC" w:rsidRPr="00E1692D">
        <w:rPr>
          <w:rFonts w:hint="cs"/>
          <w:color w:val="000000" w:themeColor="text1"/>
          <w:sz w:val="27"/>
          <w:rtl/>
          <w:lang w:bidi="ar-IQ"/>
        </w:rPr>
        <w:t>َ</w:t>
      </w:r>
      <w:r w:rsidRPr="00E1692D">
        <w:rPr>
          <w:rFonts w:hint="cs"/>
          <w:color w:val="000000" w:themeColor="text1"/>
          <w:sz w:val="27"/>
          <w:rtl/>
          <w:lang w:bidi="ar-IQ"/>
        </w:rPr>
        <w:t xml:space="preserve">مُّ منه رائحة البدعة يدخل اللائحة الممنوعة. وأحياناً يعرب أسقف روما الأعظم </w:t>
      </w:r>
      <w:r w:rsidR="004769AC" w:rsidRPr="00E1692D">
        <w:rPr>
          <w:rFonts w:hint="cs"/>
          <w:color w:val="000000" w:themeColor="text1"/>
          <w:sz w:val="27"/>
          <w:rtl/>
          <w:lang w:bidi="ar-IQ"/>
        </w:rPr>
        <w:t xml:space="preserve">عن </w:t>
      </w:r>
      <w:r w:rsidRPr="00E1692D">
        <w:rPr>
          <w:rFonts w:hint="cs"/>
          <w:color w:val="000000" w:themeColor="text1"/>
          <w:sz w:val="27"/>
          <w:rtl/>
          <w:lang w:bidi="ar-IQ"/>
        </w:rPr>
        <w:t>براءته من بعض الكتب</w:t>
      </w:r>
      <w:r w:rsidR="004769AC" w:rsidRPr="00E1692D">
        <w:rPr>
          <w:rFonts w:hint="cs"/>
          <w:color w:val="000000" w:themeColor="text1"/>
          <w:sz w:val="27"/>
          <w:rtl/>
          <w:lang w:bidi="ar-IQ"/>
        </w:rPr>
        <w:t>،</w:t>
      </w:r>
      <w:r w:rsidRPr="00E1692D">
        <w:rPr>
          <w:rFonts w:hint="cs"/>
          <w:color w:val="000000" w:themeColor="text1"/>
          <w:sz w:val="27"/>
          <w:rtl/>
          <w:lang w:bidi="ar-IQ"/>
        </w:rPr>
        <w:t xml:space="preserve"> وتدخل قائمة الكتب الممنوعة. ويصبح لزاماً على المؤمنين الامتناع عن مطالعة كتب القائمة الممنوعة، كامتناعهم عن تناول الطعام المسموم. فهو يُفتي بعدم جواز طبع الكتب التي تحمل من جهة أموراً جي</w:t>
      </w:r>
      <w:r w:rsidR="004769AC" w:rsidRPr="00E1692D">
        <w:rPr>
          <w:rFonts w:hint="cs"/>
          <w:color w:val="000000" w:themeColor="text1"/>
          <w:sz w:val="27"/>
          <w:rtl/>
          <w:lang w:bidi="ar-IQ"/>
        </w:rPr>
        <w:t>ِّ</w:t>
      </w:r>
      <w:r w:rsidRPr="00E1692D">
        <w:rPr>
          <w:rFonts w:hint="cs"/>
          <w:color w:val="000000" w:themeColor="text1"/>
          <w:sz w:val="27"/>
          <w:rtl/>
          <w:lang w:bidi="ar-IQ"/>
        </w:rPr>
        <w:t>دة، ولكن</w:t>
      </w:r>
      <w:r w:rsidR="004769AC" w:rsidRPr="00E1692D">
        <w:rPr>
          <w:rFonts w:hint="cs"/>
          <w:color w:val="000000" w:themeColor="text1"/>
          <w:sz w:val="27"/>
          <w:rtl/>
          <w:lang w:bidi="ar-IQ"/>
        </w:rPr>
        <w:t>ّ</w:t>
      </w:r>
      <w:r w:rsidRPr="00E1692D">
        <w:rPr>
          <w:rFonts w:hint="cs"/>
          <w:color w:val="000000" w:themeColor="text1"/>
          <w:sz w:val="27"/>
          <w:rtl/>
          <w:lang w:bidi="ar-IQ"/>
        </w:rPr>
        <w:t>ها من جهة أخرى تجلب الفساد. ولا يجوز التعامل بالكتب المفس</w:t>
      </w:r>
      <w:r w:rsidR="004769AC" w:rsidRPr="00E1692D">
        <w:rPr>
          <w:rFonts w:hint="cs"/>
          <w:color w:val="000000" w:themeColor="text1"/>
          <w:sz w:val="27"/>
          <w:rtl/>
          <w:lang w:bidi="ar-IQ"/>
        </w:rPr>
        <w:t>ِ</w:t>
      </w:r>
      <w:r w:rsidRPr="00E1692D">
        <w:rPr>
          <w:rFonts w:hint="cs"/>
          <w:color w:val="000000" w:themeColor="text1"/>
          <w:sz w:val="27"/>
          <w:rtl/>
          <w:lang w:bidi="ar-IQ"/>
        </w:rPr>
        <w:t>دة بيعاً وشراءً، إلا</w:t>
      </w:r>
      <w:r w:rsidR="004769AC" w:rsidRPr="00E1692D">
        <w:rPr>
          <w:rFonts w:hint="cs"/>
          <w:color w:val="000000" w:themeColor="text1"/>
          <w:sz w:val="27"/>
          <w:rtl/>
          <w:lang w:bidi="ar-IQ"/>
        </w:rPr>
        <w:t>ّ</w:t>
      </w:r>
      <w:r w:rsidRPr="00E1692D">
        <w:rPr>
          <w:rFonts w:hint="cs"/>
          <w:color w:val="000000" w:themeColor="text1"/>
          <w:sz w:val="27"/>
          <w:rtl/>
          <w:lang w:bidi="ar-IQ"/>
        </w:rPr>
        <w:t xml:space="preserve"> للعلماء القادرين على الوقوف على انحراف هذه الكتب وضلالها، ومن ثمّ كشفها والردّ عليها. كما لا يجوز هبة الكتب الفاسدة</w:t>
      </w:r>
      <w:r w:rsidR="004769AC" w:rsidRPr="00E1692D">
        <w:rPr>
          <w:rFonts w:hint="cs"/>
          <w:color w:val="000000" w:themeColor="text1"/>
          <w:sz w:val="27"/>
          <w:rtl/>
          <w:lang w:bidi="ar-IQ"/>
        </w:rPr>
        <w:t>،</w:t>
      </w:r>
      <w:r w:rsidRPr="00E1692D">
        <w:rPr>
          <w:rFonts w:hint="cs"/>
          <w:color w:val="000000" w:themeColor="text1"/>
          <w:sz w:val="27"/>
          <w:rtl/>
          <w:lang w:bidi="ar-IQ"/>
        </w:rPr>
        <w:t xml:space="preserve"> وتأجيرها</w:t>
      </w:r>
      <w:r w:rsidR="004769AC" w:rsidRPr="00E1692D">
        <w:rPr>
          <w:rFonts w:hint="cs"/>
          <w:color w:val="000000" w:themeColor="text1"/>
          <w:sz w:val="27"/>
          <w:rtl/>
          <w:lang w:bidi="ar-IQ"/>
        </w:rPr>
        <w:t>،</w:t>
      </w:r>
      <w:r w:rsidRPr="00E1692D">
        <w:rPr>
          <w:rFonts w:hint="cs"/>
          <w:color w:val="000000" w:themeColor="text1"/>
          <w:sz w:val="27"/>
          <w:rtl/>
          <w:lang w:bidi="ar-IQ"/>
        </w:rPr>
        <w:t xml:space="preserve"> وإعادتها</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مالكها</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1"/>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4769AC">
      <w:pPr>
        <w:contextualSpacing/>
        <w:rPr>
          <w:color w:val="000000" w:themeColor="text1"/>
          <w:sz w:val="27"/>
          <w:rtl/>
          <w:lang w:bidi="ar-IQ"/>
        </w:rPr>
      </w:pPr>
      <w:r w:rsidRPr="00E1692D">
        <w:rPr>
          <w:rFonts w:hint="cs"/>
          <w:color w:val="000000" w:themeColor="text1"/>
          <w:sz w:val="27"/>
          <w:rtl/>
          <w:lang w:bidi="ar-IQ"/>
        </w:rPr>
        <w:t>ومن هنا أصبح واضحاً أن</w:t>
      </w:r>
      <w:r w:rsidR="004769AC" w:rsidRPr="00E1692D">
        <w:rPr>
          <w:rFonts w:hint="cs"/>
          <w:color w:val="000000" w:themeColor="text1"/>
          <w:sz w:val="27"/>
          <w:rtl/>
          <w:lang w:bidi="ar-IQ"/>
        </w:rPr>
        <w:t>ّ</w:t>
      </w:r>
      <w:r w:rsidRPr="00E1692D">
        <w:rPr>
          <w:rFonts w:hint="cs"/>
          <w:color w:val="000000" w:themeColor="text1"/>
          <w:sz w:val="27"/>
          <w:rtl/>
          <w:lang w:bidi="ar-IQ"/>
        </w:rPr>
        <w:t xml:space="preserve"> الكتاب الذي يحمل أبسط إساءة لشخصي</w:t>
      </w:r>
      <w:r w:rsidR="004769AC" w:rsidRPr="00E1692D">
        <w:rPr>
          <w:rFonts w:hint="cs"/>
          <w:color w:val="000000" w:themeColor="text1"/>
          <w:sz w:val="27"/>
          <w:rtl/>
          <w:lang w:bidi="ar-IQ"/>
        </w:rPr>
        <w:t>ّ</w:t>
      </w:r>
      <w:r w:rsidRPr="00E1692D">
        <w:rPr>
          <w:rFonts w:hint="cs"/>
          <w:color w:val="000000" w:themeColor="text1"/>
          <w:sz w:val="27"/>
          <w:rtl/>
          <w:lang w:bidi="ar-IQ"/>
        </w:rPr>
        <w:t>ة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المقد</w:t>
      </w:r>
      <w:r w:rsidR="004769AC" w:rsidRPr="00E1692D">
        <w:rPr>
          <w:rFonts w:hint="cs"/>
          <w:color w:val="000000" w:themeColor="text1"/>
          <w:sz w:val="27"/>
          <w:rtl/>
          <w:lang w:bidi="ar-IQ"/>
        </w:rPr>
        <w:t>َّ</w:t>
      </w:r>
      <w:r w:rsidRPr="00E1692D">
        <w:rPr>
          <w:rFonts w:hint="cs"/>
          <w:color w:val="000000" w:themeColor="text1"/>
          <w:sz w:val="27"/>
          <w:rtl/>
          <w:lang w:bidi="ar-IQ"/>
        </w:rPr>
        <w:t>سة سيدخل لائحة الكتب الممنوعة والمحرّ</w:t>
      </w:r>
      <w:r w:rsidR="004769AC" w:rsidRPr="00E1692D">
        <w:rPr>
          <w:rFonts w:hint="cs"/>
          <w:color w:val="000000" w:themeColor="text1"/>
          <w:sz w:val="27"/>
          <w:rtl/>
          <w:lang w:bidi="ar-IQ"/>
        </w:rPr>
        <w:t>َ</w:t>
      </w:r>
      <w:r w:rsidRPr="00E1692D">
        <w:rPr>
          <w:rFonts w:hint="cs"/>
          <w:color w:val="000000" w:themeColor="text1"/>
          <w:sz w:val="27"/>
          <w:rtl/>
          <w:lang w:bidi="ar-IQ"/>
        </w:rPr>
        <w:t>مة حتماً، وأن</w:t>
      </w:r>
      <w:r w:rsidR="004769AC" w:rsidRPr="00E1692D">
        <w:rPr>
          <w:rFonts w:hint="cs"/>
          <w:color w:val="000000" w:themeColor="text1"/>
          <w:sz w:val="27"/>
          <w:rtl/>
          <w:lang w:bidi="ar-IQ"/>
        </w:rPr>
        <w:t>ّ</w:t>
      </w:r>
      <w:r w:rsidRPr="00E1692D">
        <w:rPr>
          <w:rFonts w:hint="cs"/>
          <w:color w:val="000000" w:themeColor="text1"/>
          <w:sz w:val="27"/>
          <w:rtl/>
          <w:lang w:bidi="ar-IQ"/>
        </w:rPr>
        <w:t xml:space="preserve"> بيعه وشرا</w:t>
      </w:r>
      <w:r w:rsidR="004769AC" w:rsidRPr="00E1692D">
        <w:rPr>
          <w:rFonts w:hint="cs"/>
          <w:color w:val="000000" w:themeColor="text1"/>
          <w:sz w:val="27"/>
          <w:rtl/>
          <w:lang w:bidi="ar-IQ"/>
        </w:rPr>
        <w:t>ء</w:t>
      </w:r>
      <w:r w:rsidRPr="00E1692D">
        <w:rPr>
          <w:rFonts w:hint="cs"/>
          <w:color w:val="000000" w:themeColor="text1"/>
          <w:sz w:val="27"/>
          <w:rtl/>
          <w:lang w:bidi="ar-IQ"/>
        </w:rPr>
        <w:t>ه وتأجيره وإهدا</w:t>
      </w:r>
      <w:r w:rsidR="004769AC" w:rsidRPr="00E1692D">
        <w:rPr>
          <w:rFonts w:hint="cs"/>
          <w:color w:val="000000" w:themeColor="text1"/>
          <w:sz w:val="27"/>
          <w:rtl/>
          <w:lang w:bidi="ar-IQ"/>
        </w:rPr>
        <w:t>ء</w:t>
      </w:r>
      <w:r w:rsidRPr="00E1692D">
        <w:rPr>
          <w:rFonts w:hint="cs"/>
          <w:color w:val="000000" w:themeColor="text1"/>
          <w:sz w:val="27"/>
          <w:rtl/>
          <w:lang w:bidi="ar-IQ"/>
        </w:rPr>
        <w:t>ه وقراءته س</w:t>
      </w:r>
      <w:r w:rsidR="004769AC" w:rsidRPr="00E1692D">
        <w:rPr>
          <w:rFonts w:hint="cs"/>
          <w:color w:val="000000" w:themeColor="text1"/>
          <w:sz w:val="27"/>
          <w:rtl/>
          <w:lang w:bidi="ar-IQ"/>
        </w:rPr>
        <w:t>ت</w:t>
      </w:r>
      <w:r w:rsidRPr="00E1692D">
        <w:rPr>
          <w:rFonts w:hint="cs"/>
          <w:color w:val="000000" w:themeColor="text1"/>
          <w:sz w:val="27"/>
          <w:rtl/>
          <w:lang w:bidi="ar-IQ"/>
        </w:rPr>
        <w:t xml:space="preserve">كون حراماً. وبالإضافة </w:t>
      </w:r>
      <w:r w:rsidR="004769AC" w:rsidRPr="00E1692D">
        <w:rPr>
          <w:rFonts w:hint="cs"/>
          <w:color w:val="000000" w:themeColor="text1"/>
          <w:sz w:val="27"/>
          <w:rtl/>
          <w:lang w:bidi="ar-IQ"/>
        </w:rPr>
        <w:t>إلى ا</w:t>
      </w:r>
      <w:r w:rsidRPr="00E1692D">
        <w:rPr>
          <w:rFonts w:hint="cs"/>
          <w:color w:val="000000" w:themeColor="text1"/>
          <w:sz w:val="27"/>
          <w:rtl/>
          <w:lang w:bidi="ar-IQ"/>
        </w:rPr>
        <w:t>لبابا والمجلس الكنسي العام</w:t>
      </w:r>
      <w:r w:rsidR="004769AC" w:rsidRPr="00E1692D">
        <w:rPr>
          <w:rFonts w:hint="cs"/>
          <w:color w:val="000000" w:themeColor="text1"/>
          <w:sz w:val="27"/>
          <w:rtl/>
          <w:lang w:bidi="ar-IQ"/>
        </w:rPr>
        <w:t>ّ</w:t>
      </w:r>
      <w:r w:rsidRPr="00E1692D">
        <w:rPr>
          <w:rFonts w:hint="cs"/>
          <w:color w:val="000000" w:themeColor="text1"/>
          <w:sz w:val="27"/>
          <w:rtl/>
          <w:lang w:bidi="ar-IQ"/>
        </w:rPr>
        <w:t xml:space="preserve"> ف</w:t>
      </w:r>
      <w:r w:rsidR="004769AC" w:rsidRPr="00E1692D">
        <w:rPr>
          <w:rFonts w:hint="cs"/>
          <w:color w:val="000000" w:themeColor="text1"/>
          <w:sz w:val="27"/>
          <w:rtl/>
          <w:lang w:bidi="ar-IQ"/>
        </w:rPr>
        <w:t>إ</w:t>
      </w:r>
      <w:r w:rsidRPr="00E1692D">
        <w:rPr>
          <w:rFonts w:hint="cs"/>
          <w:color w:val="000000" w:themeColor="text1"/>
          <w:sz w:val="27"/>
          <w:rtl/>
          <w:lang w:bidi="ar-IQ"/>
        </w:rPr>
        <w:t>ن عموم الناس والأساقفة والعلماء المسيحيين حاربوا أيضاً البدعة والارتداد والكفر</w:t>
      </w:r>
      <w:r w:rsidR="004769AC" w:rsidRPr="00E1692D">
        <w:rPr>
          <w:rFonts w:hint="cs"/>
          <w:color w:val="000000" w:themeColor="text1"/>
          <w:sz w:val="27"/>
          <w:rtl/>
          <w:lang w:bidi="ar-IQ"/>
        </w:rPr>
        <w:t>،</w:t>
      </w:r>
      <w:r w:rsidRPr="00E1692D">
        <w:rPr>
          <w:rFonts w:hint="cs"/>
          <w:color w:val="000000" w:themeColor="text1"/>
          <w:sz w:val="27"/>
          <w:rtl/>
          <w:lang w:bidi="ar-IQ"/>
        </w:rPr>
        <w:t xml:space="preserve"> وبخاص</w:t>
      </w:r>
      <w:r w:rsidR="004769AC" w:rsidRPr="00E1692D">
        <w:rPr>
          <w:rFonts w:hint="cs"/>
          <w:color w:val="000000" w:themeColor="text1"/>
          <w:sz w:val="27"/>
          <w:rtl/>
          <w:lang w:bidi="ar-IQ"/>
        </w:rPr>
        <w:t>ّ</w:t>
      </w:r>
      <w:r w:rsidRPr="00E1692D">
        <w:rPr>
          <w:rFonts w:hint="cs"/>
          <w:color w:val="000000" w:themeColor="text1"/>
          <w:sz w:val="27"/>
          <w:rtl/>
          <w:lang w:bidi="ar-IQ"/>
        </w:rPr>
        <w:t>ة الإساءة لعيسى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w:t>
      </w:r>
    </w:p>
    <w:p w:rsidR="00855F42" w:rsidRPr="00E1692D" w:rsidRDefault="00855F42" w:rsidP="004769AC">
      <w:pPr>
        <w:contextualSpacing/>
        <w:rPr>
          <w:color w:val="000000" w:themeColor="text1"/>
          <w:sz w:val="27"/>
          <w:rtl/>
          <w:lang w:bidi="ar-IQ"/>
        </w:rPr>
      </w:pPr>
      <w:r w:rsidRPr="00E1692D">
        <w:rPr>
          <w:rFonts w:hint="cs"/>
          <w:color w:val="000000" w:themeColor="text1"/>
          <w:sz w:val="27"/>
          <w:rtl/>
          <w:lang w:bidi="ar-IQ"/>
        </w:rPr>
        <w:t xml:space="preserve">وكان أسقف مدينة </w:t>
      </w:r>
      <w:r w:rsidRPr="00E1692D">
        <w:rPr>
          <w:rFonts w:hint="eastAsia"/>
          <w:color w:val="000000" w:themeColor="text1"/>
          <w:sz w:val="27"/>
          <w:rtl/>
        </w:rPr>
        <w:t>«</w:t>
      </w:r>
      <w:r w:rsidRPr="00E1692D">
        <w:rPr>
          <w:rFonts w:hint="cs"/>
          <w:color w:val="000000" w:themeColor="text1"/>
          <w:sz w:val="27"/>
          <w:rtl/>
          <w:lang w:bidi="ar-IQ"/>
        </w:rPr>
        <w:t>ليون</w:t>
      </w:r>
      <w:r w:rsidRPr="00E1692D">
        <w:rPr>
          <w:rFonts w:hint="eastAsia"/>
          <w:color w:val="000000" w:themeColor="text1"/>
          <w:sz w:val="27"/>
          <w:rtl/>
        </w:rPr>
        <w:t>»</w:t>
      </w:r>
      <w:r w:rsidRPr="00E1692D">
        <w:rPr>
          <w:rFonts w:hint="cs"/>
          <w:color w:val="000000" w:themeColor="text1"/>
          <w:sz w:val="27"/>
          <w:rtl/>
          <w:lang w:bidi="ar-IQ"/>
        </w:rPr>
        <w:t xml:space="preserve"> في القرن الميلادي الثاني إيرنه يعد</w:t>
      </w:r>
      <w:r w:rsidR="004769AC" w:rsidRPr="00E1692D">
        <w:rPr>
          <w:rFonts w:hint="cs"/>
          <w:color w:val="000000" w:themeColor="text1"/>
          <w:sz w:val="27"/>
          <w:rtl/>
          <w:lang w:bidi="ar-IQ"/>
        </w:rPr>
        <w:t>ّ</w:t>
      </w:r>
      <w:r w:rsidRPr="00E1692D">
        <w:rPr>
          <w:rFonts w:hint="cs"/>
          <w:color w:val="000000" w:themeColor="text1"/>
          <w:sz w:val="27"/>
          <w:rtl/>
          <w:lang w:bidi="ar-IQ"/>
        </w:rPr>
        <w:t xml:space="preserve"> من أقوى المخالفين للبدعة، ويرى أن</w:t>
      </w:r>
      <w:r w:rsidR="004769AC" w:rsidRPr="00E1692D">
        <w:rPr>
          <w:rFonts w:hint="cs"/>
          <w:color w:val="000000" w:themeColor="text1"/>
          <w:sz w:val="27"/>
          <w:rtl/>
          <w:lang w:bidi="ar-IQ"/>
        </w:rPr>
        <w:t>ّ</w:t>
      </w:r>
      <w:r w:rsidRPr="00E1692D">
        <w:rPr>
          <w:rFonts w:hint="cs"/>
          <w:color w:val="000000" w:themeColor="text1"/>
          <w:sz w:val="27"/>
          <w:rtl/>
          <w:lang w:bidi="ar-IQ"/>
        </w:rPr>
        <w:t xml:space="preserve"> البدعة هي انحراف عن الكتب المقدّسة وقانون الإيمان</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2"/>
      </w:r>
      <w:r w:rsidRPr="00E1692D">
        <w:rPr>
          <w:color w:val="000000" w:themeColor="text1"/>
          <w:sz w:val="27"/>
          <w:vertAlign w:val="superscript"/>
          <w:rtl/>
          <w:lang w:bidi="ar-IQ"/>
        </w:rPr>
        <w:t>)</w:t>
      </w:r>
      <w:r w:rsidRPr="00E1692D">
        <w:rPr>
          <w:rFonts w:hint="cs"/>
          <w:color w:val="000000" w:themeColor="text1"/>
          <w:sz w:val="27"/>
          <w:rtl/>
          <w:lang w:bidi="ar-IQ"/>
        </w:rPr>
        <w:t>. ولطالما كان يقوم بنفسه بقتل المبتدعين أمام الملأ بدون محاكمة، وقبل أن تتخذ الكنيسة أي</w:t>
      </w:r>
      <w:r w:rsidR="004769AC" w:rsidRPr="00E1692D">
        <w:rPr>
          <w:rFonts w:hint="cs"/>
          <w:color w:val="000000" w:themeColor="text1"/>
          <w:sz w:val="27"/>
          <w:rtl/>
          <w:lang w:bidi="ar-IQ"/>
        </w:rPr>
        <w:t>ّ</w:t>
      </w:r>
      <w:r w:rsidRPr="00E1692D">
        <w:rPr>
          <w:rFonts w:hint="cs"/>
          <w:color w:val="000000" w:themeColor="text1"/>
          <w:sz w:val="27"/>
          <w:rtl/>
          <w:lang w:bidi="ar-IQ"/>
        </w:rPr>
        <w:t xml:space="preserve"> إجراء رسمي. وكان المؤمنون يشتكون من أن</w:t>
      </w:r>
      <w:r w:rsidR="004769AC" w:rsidRPr="00E1692D">
        <w:rPr>
          <w:rFonts w:hint="cs"/>
          <w:color w:val="000000" w:themeColor="text1"/>
          <w:sz w:val="27"/>
          <w:rtl/>
          <w:lang w:bidi="ar-IQ"/>
        </w:rPr>
        <w:t>ّ</w:t>
      </w:r>
      <w:r w:rsidRPr="00E1692D">
        <w:rPr>
          <w:rFonts w:hint="cs"/>
          <w:color w:val="000000" w:themeColor="text1"/>
          <w:sz w:val="27"/>
          <w:rtl/>
          <w:lang w:bidi="ar-IQ"/>
        </w:rPr>
        <w:t xml:space="preserve"> الكنيسة تبالغ في التسامح مع المبتدعين. وفي بعض الأوقات كانوا يخطفون المبتدعين من أيدي القساوسة</w:t>
      </w:r>
      <w:r w:rsidR="004769AC" w:rsidRPr="00E1692D">
        <w:rPr>
          <w:rFonts w:hint="cs"/>
          <w:color w:val="000000" w:themeColor="text1"/>
          <w:sz w:val="27"/>
          <w:rtl/>
          <w:lang w:bidi="ar-IQ"/>
        </w:rPr>
        <w:t xml:space="preserve">، </w:t>
      </w:r>
      <w:r w:rsidRPr="00E1692D">
        <w:rPr>
          <w:rFonts w:hint="cs"/>
          <w:color w:val="000000" w:themeColor="text1"/>
          <w:sz w:val="27"/>
          <w:rtl/>
          <w:lang w:bidi="ar-IQ"/>
        </w:rPr>
        <w:t>الذين كانوا يتول</w:t>
      </w:r>
      <w:r w:rsidR="004769AC" w:rsidRPr="00E1692D">
        <w:rPr>
          <w:rFonts w:hint="cs"/>
          <w:color w:val="000000" w:themeColor="text1"/>
          <w:sz w:val="27"/>
          <w:rtl/>
          <w:lang w:bidi="ar-IQ"/>
        </w:rPr>
        <w:t>ّ</w:t>
      </w:r>
      <w:r w:rsidRPr="00E1692D">
        <w:rPr>
          <w:rFonts w:hint="cs"/>
          <w:color w:val="000000" w:themeColor="text1"/>
          <w:sz w:val="27"/>
          <w:rtl/>
          <w:lang w:bidi="ar-IQ"/>
        </w:rPr>
        <w:t>ون حراستهم. وفي عام 1114م قام الأسقف سواسون بسجن بعض المبتدعين، بينما كان هو بعيداً عن مقرّه. وخوفاً من تعامل القساوسة معهم بلطف</w:t>
      </w:r>
      <w:r w:rsidR="004769AC" w:rsidRPr="00E1692D">
        <w:rPr>
          <w:rFonts w:hint="cs"/>
          <w:color w:val="000000" w:themeColor="text1"/>
          <w:sz w:val="27"/>
          <w:rtl/>
          <w:lang w:bidi="ar-IQ"/>
        </w:rPr>
        <w:t>ٍ</w:t>
      </w:r>
      <w:r w:rsidRPr="00E1692D">
        <w:rPr>
          <w:rFonts w:hint="cs"/>
          <w:color w:val="000000" w:themeColor="text1"/>
          <w:sz w:val="27"/>
          <w:rtl/>
          <w:lang w:bidi="ar-IQ"/>
        </w:rPr>
        <w:t xml:space="preserve"> ولين قام الناس بكسر أبواب السجن</w:t>
      </w:r>
      <w:r w:rsidR="004769AC" w:rsidRPr="00E1692D">
        <w:rPr>
          <w:rFonts w:hint="cs"/>
          <w:color w:val="000000" w:themeColor="text1"/>
          <w:sz w:val="27"/>
          <w:rtl/>
          <w:lang w:bidi="ar-IQ"/>
        </w:rPr>
        <w:t>،</w:t>
      </w:r>
      <w:r w:rsidRPr="00E1692D">
        <w:rPr>
          <w:rFonts w:hint="cs"/>
          <w:color w:val="000000" w:themeColor="text1"/>
          <w:sz w:val="27"/>
          <w:rtl/>
          <w:lang w:bidi="ar-IQ"/>
        </w:rPr>
        <w:t xml:space="preserve"> وأخذوا المبتدعين عنوةً</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تلٍّ من الحطب</w:t>
      </w:r>
      <w:r w:rsidR="004769AC" w:rsidRPr="00E1692D">
        <w:rPr>
          <w:rFonts w:hint="cs"/>
          <w:color w:val="000000" w:themeColor="text1"/>
          <w:sz w:val="27"/>
          <w:rtl/>
          <w:lang w:bidi="ar-IQ"/>
        </w:rPr>
        <w:t>،</w:t>
      </w:r>
      <w:r w:rsidRPr="00E1692D">
        <w:rPr>
          <w:rFonts w:hint="cs"/>
          <w:color w:val="000000" w:themeColor="text1"/>
          <w:sz w:val="27"/>
          <w:rtl/>
          <w:lang w:bidi="ar-IQ"/>
        </w:rPr>
        <w:t xml:space="preserve"> وأحرقوهم أحياءً. وعندما قال </w:t>
      </w:r>
      <w:r w:rsidRPr="00E1692D">
        <w:rPr>
          <w:rFonts w:ascii="Mosawi" w:eastAsiaTheme="minorHAnsi" w:hAnsi="Mosawi" w:cs="Mosawi" w:hint="cs"/>
          <w:color w:val="000000" w:themeColor="text1"/>
          <w:sz w:val="27"/>
          <w:rtl/>
        </w:rPr>
        <w:t>پير</w:t>
      </w:r>
      <w:r w:rsidRPr="00E1692D">
        <w:rPr>
          <w:rFonts w:hint="cs"/>
          <w:color w:val="000000" w:themeColor="text1"/>
          <w:sz w:val="27"/>
          <w:rtl/>
          <w:lang w:bidi="ar-IQ"/>
        </w:rPr>
        <w:t xml:space="preserve"> دوبروئي</w:t>
      </w:r>
      <w:r w:rsidR="004769AC" w:rsidRPr="00E1692D">
        <w:rPr>
          <w:rFonts w:hint="cs"/>
          <w:color w:val="000000" w:themeColor="text1"/>
          <w:sz w:val="27"/>
          <w:rtl/>
          <w:lang w:bidi="ar-IQ"/>
        </w:rPr>
        <w:t>:</w:t>
      </w:r>
      <w:r w:rsidRPr="00E1692D">
        <w:rPr>
          <w:rFonts w:hint="cs"/>
          <w:color w:val="000000" w:themeColor="text1"/>
          <w:sz w:val="27"/>
          <w:rtl/>
          <w:lang w:bidi="ar-IQ"/>
        </w:rPr>
        <w:t xml:space="preserve"> </w:t>
      </w:r>
      <w:r w:rsidR="004769AC" w:rsidRPr="00E1692D">
        <w:rPr>
          <w:rFonts w:hint="cs"/>
          <w:color w:val="000000" w:themeColor="text1"/>
          <w:sz w:val="27"/>
          <w:rtl/>
          <w:lang w:bidi="ar-IQ"/>
        </w:rPr>
        <w:t>إ</w:t>
      </w:r>
      <w:r w:rsidRPr="00E1692D">
        <w:rPr>
          <w:rFonts w:hint="cs"/>
          <w:color w:val="000000" w:themeColor="text1"/>
          <w:sz w:val="27"/>
          <w:rtl/>
          <w:lang w:bidi="ar-IQ"/>
        </w:rPr>
        <w:t>ن</w:t>
      </w:r>
      <w:r w:rsidR="004769AC" w:rsidRPr="00E1692D">
        <w:rPr>
          <w:rFonts w:hint="cs"/>
          <w:color w:val="000000" w:themeColor="text1"/>
          <w:sz w:val="27"/>
          <w:rtl/>
          <w:lang w:bidi="ar-IQ"/>
        </w:rPr>
        <w:t>ّ</w:t>
      </w:r>
      <w:r w:rsidRPr="00E1692D">
        <w:rPr>
          <w:rFonts w:hint="cs"/>
          <w:color w:val="000000" w:themeColor="text1"/>
          <w:sz w:val="27"/>
          <w:rtl/>
          <w:lang w:bidi="ar-IQ"/>
        </w:rPr>
        <w:t xml:space="preserve"> القساوسة عندما يتظاهرون </w:t>
      </w:r>
      <w:r w:rsidRPr="00E1692D">
        <w:rPr>
          <w:rFonts w:hint="cs"/>
          <w:color w:val="000000" w:themeColor="text1"/>
          <w:sz w:val="27"/>
          <w:rtl/>
          <w:lang w:bidi="ar-IQ"/>
        </w:rPr>
        <w:lastRenderedPageBreak/>
        <w:t>بقلب ماهي</w:t>
      </w:r>
      <w:r w:rsidR="004769AC" w:rsidRPr="00E1692D">
        <w:rPr>
          <w:rFonts w:hint="cs"/>
          <w:color w:val="000000" w:themeColor="text1"/>
          <w:sz w:val="27"/>
          <w:rtl/>
          <w:lang w:bidi="ar-IQ"/>
        </w:rPr>
        <w:t>ّ</w:t>
      </w:r>
      <w:r w:rsidRPr="00E1692D">
        <w:rPr>
          <w:rFonts w:hint="cs"/>
          <w:color w:val="000000" w:themeColor="text1"/>
          <w:sz w:val="27"/>
          <w:rtl/>
          <w:lang w:bidi="ar-IQ"/>
        </w:rPr>
        <w:t>ة جسم عيسى في مذهب القربان المقد</w:t>
      </w:r>
      <w:r w:rsidR="004769AC" w:rsidRPr="00E1692D">
        <w:rPr>
          <w:rFonts w:hint="cs"/>
          <w:color w:val="000000" w:themeColor="text1"/>
          <w:sz w:val="27"/>
          <w:rtl/>
          <w:lang w:bidi="ar-IQ"/>
        </w:rPr>
        <w:t>َّ</w:t>
      </w:r>
      <w:r w:rsidRPr="00E1692D">
        <w:rPr>
          <w:rFonts w:hint="cs"/>
          <w:color w:val="000000" w:themeColor="text1"/>
          <w:sz w:val="27"/>
          <w:rtl/>
          <w:lang w:bidi="ar-IQ"/>
        </w:rPr>
        <w:t>س يكذبون</w:t>
      </w:r>
      <w:r w:rsidR="004769AC" w:rsidRPr="00E1692D">
        <w:rPr>
          <w:rFonts w:hint="cs"/>
          <w:color w:val="000000" w:themeColor="text1"/>
          <w:sz w:val="27"/>
          <w:rtl/>
          <w:lang w:bidi="ar-IQ"/>
        </w:rPr>
        <w:t>،</w:t>
      </w:r>
      <w:r w:rsidRPr="00E1692D">
        <w:rPr>
          <w:rFonts w:hint="cs"/>
          <w:color w:val="000000" w:themeColor="text1"/>
          <w:sz w:val="27"/>
          <w:rtl/>
          <w:lang w:bidi="ar-IQ"/>
        </w:rPr>
        <w:t xml:space="preserve"> وأن</w:t>
      </w:r>
      <w:r w:rsidR="004769AC" w:rsidRPr="00E1692D">
        <w:rPr>
          <w:rFonts w:hint="cs"/>
          <w:color w:val="000000" w:themeColor="text1"/>
          <w:sz w:val="27"/>
          <w:rtl/>
          <w:lang w:bidi="ar-IQ"/>
        </w:rPr>
        <w:t>ّ</w:t>
      </w:r>
      <w:r w:rsidRPr="00E1692D">
        <w:rPr>
          <w:rFonts w:hint="cs"/>
          <w:color w:val="000000" w:themeColor="text1"/>
          <w:sz w:val="27"/>
          <w:rtl/>
          <w:lang w:bidi="ar-IQ"/>
        </w:rPr>
        <w:t>هم أحرقوا عدة صلبان في يوم الجمعة الذي صلب فيه السيد المسيح، قام الناس بقتله عند الصباح</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3"/>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4769AC">
      <w:pPr>
        <w:contextualSpacing/>
        <w:rPr>
          <w:color w:val="000000" w:themeColor="text1"/>
          <w:sz w:val="27"/>
          <w:rtl/>
          <w:lang w:bidi="ar-IQ"/>
        </w:rPr>
      </w:pPr>
      <w:r w:rsidRPr="00E1692D">
        <w:rPr>
          <w:rFonts w:hint="cs"/>
          <w:color w:val="000000" w:themeColor="text1"/>
          <w:sz w:val="27"/>
          <w:rtl/>
          <w:lang w:bidi="ar-IQ"/>
        </w:rPr>
        <w:t>ويرى جيمس هوكس أن</w:t>
      </w:r>
      <w:r w:rsidR="004769AC" w:rsidRPr="00E1692D">
        <w:rPr>
          <w:rFonts w:hint="cs"/>
          <w:color w:val="000000" w:themeColor="text1"/>
          <w:sz w:val="27"/>
          <w:rtl/>
          <w:lang w:bidi="ar-IQ"/>
        </w:rPr>
        <w:t>ّ</w:t>
      </w:r>
      <w:r w:rsidRPr="00E1692D">
        <w:rPr>
          <w:rFonts w:hint="cs"/>
          <w:color w:val="000000" w:themeColor="text1"/>
          <w:sz w:val="27"/>
          <w:rtl/>
          <w:lang w:bidi="ar-IQ"/>
        </w:rPr>
        <w:t>ه لا يبغض 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إلا</w:t>
      </w:r>
      <w:r w:rsidR="004769AC" w:rsidRPr="00E1692D">
        <w:rPr>
          <w:rFonts w:hint="cs"/>
          <w:color w:val="000000" w:themeColor="text1"/>
          <w:sz w:val="27"/>
          <w:rtl/>
          <w:lang w:bidi="ar-IQ"/>
        </w:rPr>
        <w:t>ّ</w:t>
      </w:r>
      <w:r w:rsidRPr="00E1692D">
        <w:rPr>
          <w:rFonts w:hint="cs"/>
          <w:color w:val="000000" w:themeColor="text1"/>
          <w:sz w:val="27"/>
          <w:rtl/>
          <w:lang w:bidi="ar-IQ"/>
        </w:rPr>
        <w:t xml:space="preserve"> الأشرار</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4"/>
      </w:r>
      <w:r w:rsidRPr="00E1692D">
        <w:rPr>
          <w:color w:val="000000" w:themeColor="text1"/>
          <w:sz w:val="27"/>
          <w:vertAlign w:val="superscript"/>
          <w:rtl/>
          <w:lang w:bidi="ar-IQ"/>
        </w:rPr>
        <w:t>)</w:t>
      </w:r>
      <w:r w:rsidRPr="00E1692D">
        <w:rPr>
          <w:rFonts w:hint="cs"/>
          <w:color w:val="000000" w:themeColor="text1"/>
          <w:sz w:val="27"/>
          <w:rtl/>
          <w:lang w:bidi="ar-IQ"/>
        </w:rPr>
        <w:t>. كما يرى فلويد فيلسون أيضاً أن</w:t>
      </w:r>
      <w:r w:rsidR="004769AC" w:rsidRPr="00E1692D">
        <w:rPr>
          <w:rFonts w:hint="cs"/>
          <w:color w:val="000000" w:themeColor="text1"/>
          <w:sz w:val="27"/>
          <w:rtl/>
          <w:lang w:bidi="ar-IQ"/>
        </w:rPr>
        <w:t>ّ</w:t>
      </w:r>
      <w:r w:rsidRPr="00E1692D">
        <w:rPr>
          <w:rFonts w:hint="cs"/>
          <w:color w:val="000000" w:themeColor="text1"/>
          <w:sz w:val="27"/>
          <w:rtl/>
          <w:lang w:bidi="ar-IQ"/>
        </w:rPr>
        <w:t xml:space="preserve"> م</w:t>
      </w:r>
      <w:r w:rsidR="004769AC" w:rsidRPr="00E1692D">
        <w:rPr>
          <w:rFonts w:hint="cs"/>
          <w:color w:val="000000" w:themeColor="text1"/>
          <w:sz w:val="27"/>
          <w:rtl/>
          <w:lang w:bidi="ar-IQ"/>
        </w:rPr>
        <w:t>َ</w:t>
      </w:r>
      <w:r w:rsidRPr="00E1692D">
        <w:rPr>
          <w:rFonts w:hint="cs"/>
          <w:color w:val="000000" w:themeColor="text1"/>
          <w:sz w:val="27"/>
          <w:rtl/>
          <w:lang w:bidi="ar-IQ"/>
        </w:rPr>
        <w:t>ن</w:t>
      </w:r>
      <w:r w:rsidR="004769AC" w:rsidRPr="00E1692D">
        <w:rPr>
          <w:rFonts w:hint="cs"/>
          <w:color w:val="000000" w:themeColor="text1"/>
          <w:sz w:val="27"/>
          <w:rtl/>
          <w:lang w:bidi="ar-IQ"/>
        </w:rPr>
        <w:t>ْ</w:t>
      </w:r>
      <w:r w:rsidRPr="00E1692D">
        <w:rPr>
          <w:rFonts w:hint="cs"/>
          <w:color w:val="000000" w:themeColor="text1"/>
          <w:sz w:val="27"/>
          <w:rtl/>
          <w:lang w:bidi="ar-IQ"/>
        </w:rPr>
        <w:t xml:space="preserve"> يرفض دعوة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عمداً سينتظره مستقبل محزن</w:t>
      </w:r>
      <w:r w:rsidR="004769AC" w:rsidRPr="00E1692D">
        <w:rPr>
          <w:rFonts w:hint="cs"/>
          <w:color w:val="000000" w:themeColor="text1"/>
          <w:sz w:val="27"/>
          <w:rtl/>
          <w:lang w:bidi="ar-IQ"/>
        </w:rPr>
        <w:t>،</w:t>
      </w:r>
      <w:r w:rsidRPr="00E1692D">
        <w:rPr>
          <w:rFonts w:hint="cs"/>
          <w:color w:val="000000" w:themeColor="text1"/>
          <w:sz w:val="27"/>
          <w:rtl/>
          <w:lang w:bidi="ar-IQ"/>
        </w:rPr>
        <w:t xml:space="preserve"> وم</w:t>
      </w:r>
      <w:r w:rsidR="004769AC" w:rsidRPr="00E1692D">
        <w:rPr>
          <w:rFonts w:hint="cs"/>
          <w:color w:val="000000" w:themeColor="text1"/>
          <w:sz w:val="27"/>
          <w:rtl/>
          <w:lang w:bidi="ar-IQ"/>
        </w:rPr>
        <w:t>َ</w:t>
      </w:r>
      <w:r w:rsidRPr="00E1692D">
        <w:rPr>
          <w:rFonts w:hint="cs"/>
          <w:color w:val="000000" w:themeColor="text1"/>
          <w:sz w:val="27"/>
          <w:rtl/>
          <w:lang w:bidi="ar-IQ"/>
        </w:rPr>
        <w:t>ن</w:t>
      </w:r>
      <w:r w:rsidR="004769AC" w:rsidRPr="00E1692D">
        <w:rPr>
          <w:rFonts w:hint="cs"/>
          <w:color w:val="000000" w:themeColor="text1"/>
          <w:sz w:val="27"/>
          <w:rtl/>
          <w:lang w:bidi="ar-IQ"/>
        </w:rPr>
        <w:t>ْ</w:t>
      </w:r>
      <w:r w:rsidRPr="00E1692D">
        <w:rPr>
          <w:rFonts w:hint="cs"/>
          <w:color w:val="000000" w:themeColor="text1"/>
          <w:sz w:val="27"/>
          <w:rtl/>
          <w:lang w:bidi="ar-IQ"/>
        </w:rPr>
        <w:t xml:space="preserve"> لا يقبل السيد المسيح</w:t>
      </w:r>
      <w:r w:rsidR="00B64CA4" w:rsidRPr="00E1692D">
        <w:rPr>
          <w:rFonts w:ascii="Mosawi" w:hAnsi="Mosawi" w:cs="Mosawi"/>
          <w:color w:val="000000" w:themeColor="text1"/>
          <w:sz w:val="26"/>
          <w:szCs w:val="26"/>
          <w:rtl/>
        </w:rPr>
        <w:t>×</w:t>
      </w:r>
      <w:r w:rsidR="004769AC" w:rsidRPr="00E1692D">
        <w:rPr>
          <w:rFonts w:hint="cs"/>
          <w:color w:val="000000" w:themeColor="text1"/>
          <w:sz w:val="27"/>
          <w:rtl/>
          <w:lang w:bidi="ar-IQ"/>
        </w:rPr>
        <w:t>،</w:t>
      </w:r>
      <w:r w:rsidRPr="00E1692D">
        <w:rPr>
          <w:rFonts w:hint="cs"/>
          <w:color w:val="000000" w:themeColor="text1"/>
          <w:sz w:val="27"/>
          <w:rtl/>
          <w:lang w:bidi="ar-IQ"/>
        </w:rPr>
        <w:t xml:space="preserve"> ويمتنع عن القبول به</w:t>
      </w:r>
      <w:r w:rsidR="004769AC" w:rsidRPr="00E1692D">
        <w:rPr>
          <w:rFonts w:hint="cs"/>
          <w:color w:val="000000" w:themeColor="text1"/>
          <w:sz w:val="27"/>
          <w:rtl/>
          <w:lang w:bidi="ar-IQ"/>
        </w:rPr>
        <w:t>،</w:t>
      </w:r>
      <w:r w:rsidRPr="00E1692D">
        <w:rPr>
          <w:rFonts w:hint="cs"/>
          <w:color w:val="000000" w:themeColor="text1"/>
          <w:sz w:val="27"/>
          <w:rtl/>
          <w:lang w:bidi="ar-IQ"/>
        </w:rPr>
        <w:t xml:space="preserve"> سيواجه مصيراً محزناً، ويحرم نفسه من المزايا المجانية التي يمنحها الإنجيل للإنسان</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5"/>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855F42">
      <w:pPr>
        <w:contextualSpacing/>
        <w:rPr>
          <w:color w:val="000000" w:themeColor="text1"/>
          <w:sz w:val="27"/>
          <w:rtl/>
          <w:lang w:bidi="ar-IQ"/>
        </w:rPr>
      </w:pPr>
    </w:p>
    <w:p w:rsidR="00855F42" w:rsidRPr="00E1692D" w:rsidRDefault="00855F42" w:rsidP="00265948">
      <w:pPr>
        <w:pStyle w:val="Heading3"/>
        <w:rPr>
          <w:color w:val="000000" w:themeColor="text1"/>
          <w:rtl/>
          <w:lang w:bidi="ar-IQ"/>
        </w:rPr>
      </w:pPr>
      <w:r w:rsidRPr="00E1692D">
        <w:rPr>
          <w:rFonts w:hint="cs"/>
          <w:color w:val="000000" w:themeColor="text1"/>
          <w:rtl/>
          <w:lang w:bidi="ar-IQ"/>
        </w:rPr>
        <w:t>شخصنة المسيحي</w:t>
      </w:r>
      <w:r w:rsidR="004769AC" w:rsidRPr="00E1692D">
        <w:rPr>
          <w:rFonts w:hint="cs"/>
          <w:color w:val="000000" w:themeColor="text1"/>
          <w:rtl/>
          <w:lang w:bidi="ar-IQ"/>
        </w:rPr>
        <w:t>ّ</w:t>
      </w:r>
      <w:r w:rsidRPr="00E1692D">
        <w:rPr>
          <w:rFonts w:hint="cs"/>
          <w:color w:val="000000" w:themeColor="text1"/>
          <w:rtl/>
          <w:lang w:bidi="ar-IQ"/>
        </w:rPr>
        <w:t xml:space="preserve">ة </w:t>
      </w:r>
    </w:p>
    <w:p w:rsidR="00855F42" w:rsidRPr="00E1692D" w:rsidRDefault="00855F42" w:rsidP="004769AC">
      <w:pPr>
        <w:contextualSpacing/>
        <w:rPr>
          <w:color w:val="000000" w:themeColor="text1"/>
          <w:sz w:val="27"/>
          <w:rtl/>
          <w:lang w:bidi="ar-IQ"/>
        </w:rPr>
      </w:pPr>
      <w:r w:rsidRPr="00E1692D">
        <w:rPr>
          <w:rFonts w:hint="cs"/>
          <w:color w:val="000000" w:themeColor="text1"/>
          <w:sz w:val="27"/>
          <w:rtl/>
          <w:lang w:bidi="ar-IQ"/>
        </w:rPr>
        <w:t xml:space="preserve">قبل أن تعتمد المسيحية </w:t>
      </w:r>
      <w:r w:rsidRPr="00E1692D">
        <w:rPr>
          <w:rFonts w:hint="eastAsia"/>
          <w:color w:val="000000" w:themeColor="text1"/>
          <w:sz w:val="27"/>
          <w:rtl/>
        </w:rPr>
        <w:t>«</w:t>
      </w:r>
      <w:r w:rsidRPr="00E1692D">
        <w:rPr>
          <w:rFonts w:hint="cs"/>
          <w:color w:val="000000" w:themeColor="text1"/>
          <w:sz w:val="27"/>
          <w:rtl/>
          <w:lang w:bidi="ar-IQ"/>
        </w:rPr>
        <w:t>النص</w:t>
      </w:r>
      <w:r w:rsidR="004769AC" w:rsidRPr="00E1692D">
        <w:rPr>
          <w:rFonts w:hint="cs"/>
          <w:color w:val="000000" w:themeColor="text1"/>
          <w:sz w:val="27"/>
          <w:rtl/>
          <w:lang w:bidi="ar-IQ"/>
        </w:rPr>
        <w:t>ّ</w:t>
      </w:r>
      <w:r w:rsidRPr="00E1692D">
        <w:rPr>
          <w:rFonts w:hint="cs"/>
          <w:color w:val="000000" w:themeColor="text1"/>
          <w:sz w:val="27"/>
          <w:rtl/>
          <w:lang w:bidi="ar-IQ"/>
        </w:rPr>
        <w:t xml:space="preserve"> والقانون</w:t>
      </w:r>
      <w:r w:rsidRPr="00E1692D">
        <w:rPr>
          <w:rFonts w:hint="eastAsia"/>
          <w:color w:val="000000" w:themeColor="text1"/>
          <w:sz w:val="27"/>
          <w:rtl/>
        </w:rPr>
        <w:t>»</w:t>
      </w:r>
      <w:r w:rsidRPr="00E1692D">
        <w:rPr>
          <w:rFonts w:hint="cs"/>
          <w:color w:val="000000" w:themeColor="text1"/>
          <w:sz w:val="27"/>
          <w:rtl/>
          <w:lang w:bidi="ar-IQ"/>
        </w:rPr>
        <w:t xml:space="preserve"> كمحور اعتمدت الشخص كمحور في بنائها. والدين المسيحي يعدّ من أكثر الأديان اعتماداً على عنصر الشخصي</w:t>
      </w:r>
      <w:r w:rsidR="004769AC" w:rsidRPr="00E1692D">
        <w:rPr>
          <w:rFonts w:hint="cs"/>
          <w:color w:val="000000" w:themeColor="text1"/>
          <w:sz w:val="27"/>
          <w:rtl/>
          <w:lang w:bidi="ar-IQ"/>
        </w:rPr>
        <w:t>ّ</w:t>
      </w:r>
      <w:r w:rsidRPr="00E1692D">
        <w:rPr>
          <w:rFonts w:hint="cs"/>
          <w:color w:val="000000" w:themeColor="text1"/>
          <w:sz w:val="27"/>
          <w:rtl/>
          <w:lang w:bidi="ar-IQ"/>
        </w:rPr>
        <w:t>ة</w:t>
      </w:r>
      <w:r w:rsidR="004769AC" w:rsidRPr="00E1692D">
        <w:rPr>
          <w:rFonts w:hint="cs"/>
          <w:color w:val="000000" w:themeColor="text1"/>
          <w:sz w:val="27"/>
          <w:rtl/>
          <w:lang w:bidi="ar-IQ"/>
        </w:rPr>
        <w:t>؛</w:t>
      </w:r>
      <w:r w:rsidRPr="00E1692D">
        <w:rPr>
          <w:rFonts w:hint="cs"/>
          <w:color w:val="000000" w:themeColor="text1"/>
          <w:sz w:val="27"/>
          <w:rtl/>
          <w:lang w:bidi="ar-IQ"/>
        </w:rPr>
        <w:t xml:space="preserve"> إذ </w:t>
      </w:r>
      <w:r w:rsidR="004769AC" w:rsidRPr="00E1692D">
        <w:rPr>
          <w:rFonts w:hint="cs"/>
          <w:color w:val="000000" w:themeColor="text1"/>
          <w:sz w:val="27"/>
          <w:rtl/>
          <w:lang w:bidi="ar-IQ"/>
        </w:rPr>
        <w:t>إ</w:t>
      </w:r>
      <w:r w:rsidRPr="00E1692D">
        <w:rPr>
          <w:rFonts w:hint="cs"/>
          <w:color w:val="000000" w:themeColor="text1"/>
          <w:sz w:val="27"/>
          <w:rtl/>
          <w:lang w:bidi="ar-IQ"/>
        </w:rPr>
        <w:t>ن تاريخ حياة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وشخصيته وأوصافه متغلغلة في النص</w:t>
      </w:r>
      <w:r w:rsidR="004769AC" w:rsidRPr="00E1692D">
        <w:rPr>
          <w:rFonts w:hint="cs"/>
          <w:color w:val="000000" w:themeColor="text1"/>
          <w:sz w:val="27"/>
          <w:rtl/>
          <w:lang w:bidi="ar-IQ"/>
        </w:rPr>
        <w:t>ّ</w:t>
      </w:r>
      <w:r w:rsidRPr="00E1692D">
        <w:rPr>
          <w:rFonts w:hint="cs"/>
          <w:color w:val="000000" w:themeColor="text1"/>
          <w:sz w:val="27"/>
          <w:rtl/>
          <w:lang w:bidi="ar-IQ"/>
        </w:rPr>
        <w:t xml:space="preserve"> الديني، بحيث </w:t>
      </w:r>
      <w:r w:rsidR="004769AC" w:rsidRPr="00E1692D">
        <w:rPr>
          <w:rFonts w:hint="cs"/>
          <w:color w:val="000000" w:themeColor="text1"/>
          <w:sz w:val="27"/>
          <w:rtl/>
          <w:lang w:bidi="ar-IQ"/>
        </w:rPr>
        <w:t>إن إنكار أيٍّ</w:t>
      </w:r>
      <w:r w:rsidRPr="00E1692D">
        <w:rPr>
          <w:rFonts w:hint="cs"/>
          <w:color w:val="000000" w:themeColor="text1"/>
          <w:sz w:val="27"/>
          <w:rtl/>
          <w:lang w:bidi="ar-IQ"/>
        </w:rPr>
        <w:t xml:space="preserve"> منها يعدّ إنكاراً للديانة المسيحية</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6"/>
      </w:r>
      <w:r w:rsidRPr="00E1692D">
        <w:rPr>
          <w:color w:val="000000" w:themeColor="text1"/>
          <w:sz w:val="27"/>
          <w:vertAlign w:val="superscript"/>
          <w:rtl/>
          <w:lang w:bidi="ar-IQ"/>
        </w:rPr>
        <w:t>)</w:t>
      </w:r>
      <w:r w:rsidRPr="00E1692D">
        <w:rPr>
          <w:rFonts w:hint="cs"/>
          <w:color w:val="000000" w:themeColor="text1"/>
          <w:sz w:val="27"/>
          <w:rtl/>
          <w:lang w:bidi="ar-IQ"/>
        </w:rPr>
        <w:t>. وكتاب الإنجيل المقدّ</w:t>
      </w:r>
      <w:r w:rsidR="004769AC" w:rsidRPr="00E1692D">
        <w:rPr>
          <w:rFonts w:hint="cs"/>
          <w:color w:val="000000" w:themeColor="text1"/>
          <w:sz w:val="27"/>
          <w:rtl/>
          <w:lang w:bidi="ar-IQ"/>
        </w:rPr>
        <w:t>َ</w:t>
      </w:r>
      <w:r w:rsidRPr="00E1692D">
        <w:rPr>
          <w:rFonts w:hint="cs"/>
          <w:color w:val="000000" w:themeColor="text1"/>
          <w:sz w:val="27"/>
          <w:rtl/>
          <w:lang w:bidi="ar-IQ"/>
        </w:rPr>
        <w:t>س يتحدّث عن ابن الله عيسى المسيح</w:t>
      </w:r>
      <w:r w:rsidR="00B64CA4" w:rsidRPr="00E1692D">
        <w:rPr>
          <w:rFonts w:ascii="Mosawi" w:hAnsi="Mosawi" w:cs="Mosawi"/>
          <w:color w:val="000000" w:themeColor="text1"/>
          <w:sz w:val="26"/>
          <w:szCs w:val="26"/>
          <w:rtl/>
        </w:rPr>
        <w:t>×</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7"/>
      </w:r>
      <w:r w:rsidRPr="00E1692D">
        <w:rPr>
          <w:color w:val="000000" w:themeColor="text1"/>
          <w:sz w:val="27"/>
          <w:vertAlign w:val="superscript"/>
          <w:rtl/>
          <w:lang w:bidi="ar-IQ"/>
        </w:rPr>
        <w:t>)</w:t>
      </w:r>
      <w:r w:rsidR="004769AC" w:rsidRPr="00E1692D">
        <w:rPr>
          <w:rFonts w:hint="cs"/>
          <w:color w:val="000000" w:themeColor="text1"/>
          <w:sz w:val="27"/>
          <w:rtl/>
          <w:lang w:bidi="ar-IQ"/>
        </w:rPr>
        <w:t>.</w:t>
      </w:r>
      <w:r w:rsidRPr="00E1692D">
        <w:rPr>
          <w:rFonts w:hint="cs"/>
          <w:color w:val="000000" w:themeColor="text1"/>
          <w:sz w:val="27"/>
          <w:rtl/>
          <w:lang w:bidi="ar-IQ"/>
        </w:rPr>
        <w:t xml:space="preserve"> </w:t>
      </w:r>
      <w:r w:rsidR="004769AC" w:rsidRPr="00E1692D">
        <w:rPr>
          <w:rFonts w:hint="cs"/>
          <w:color w:val="000000" w:themeColor="text1"/>
          <w:sz w:val="27"/>
          <w:rtl/>
          <w:lang w:bidi="ar-IQ"/>
        </w:rPr>
        <w:t>و</w:t>
      </w:r>
      <w:r w:rsidRPr="00E1692D">
        <w:rPr>
          <w:rFonts w:hint="cs"/>
          <w:color w:val="000000" w:themeColor="text1"/>
          <w:sz w:val="27"/>
          <w:rtl/>
          <w:lang w:bidi="ar-IQ"/>
        </w:rPr>
        <w:t>الإنجيل في الحقيقة هو عبارة عن شرح للأحداث التي وقعت في حياة السيد المسيح</w:t>
      </w:r>
      <w:r w:rsidR="00B64CA4" w:rsidRPr="00E1692D">
        <w:rPr>
          <w:rFonts w:ascii="Mosawi" w:hAnsi="Mosawi" w:cs="Mosawi"/>
          <w:color w:val="000000" w:themeColor="text1"/>
          <w:sz w:val="26"/>
          <w:szCs w:val="26"/>
          <w:rtl/>
        </w:rPr>
        <w:t>×</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8"/>
      </w:r>
      <w:r w:rsidRPr="00E1692D">
        <w:rPr>
          <w:color w:val="000000" w:themeColor="text1"/>
          <w:sz w:val="27"/>
          <w:vertAlign w:val="superscript"/>
          <w:rtl/>
          <w:lang w:bidi="ar-IQ"/>
        </w:rPr>
        <w:t>)</w:t>
      </w:r>
      <w:r w:rsidRPr="00E1692D">
        <w:rPr>
          <w:rFonts w:hint="cs"/>
          <w:color w:val="000000" w:themeColor="text1"/>
          <w:sz w:val="27"/>
          <w:rtl/>
          <w:lang w:bidi="ar-IQ"/>
        </w:rPr>
        <w:t xml:space="preserve">. كما </w:t>
      </w:r>
      <w:r w:rsidR="004769AC" w:rsidRPr="00E1692D">
        <w:rPr>
          <w:rFonts w:hint="cs"/>
          <w:color w:val="000000" w:themeColor="text1"/>
          <w:sz w:val="27"/>
          <w:rtl/>
          <w:lang w:bidi="ar-IQ"/>
        </w:rPr>
        <w:t>أ</w:t>
      </w:r>
      <w:r w:rsidRPr="00E1692D">
        <w:rPr>
          <w:rFonts w:hint="cs"/>
          <w:color w:val="000000" w:themeColor="text1"/>
          <w:sz w:val="27"/>
          <w:rtl/>
          <w:lang w:bidi="ar-IQ"/>
        </w:rPr>
        <w:t>ن</w:t>
      </w:r>
      <w:r w:rsidR="004769AC" w:rsidRPr="00E1692D">
        <w:rPr>
          <w:rFonts w:hint="cs"/>
          <w:color w:val="000000" w:themeColor="text1"/>
          <w:sz w:val="27"/>
          <w:rtl/>
          <w:lang w:bidi="ar-IQ"/>
        </w:rPr>
        <w:t>ّ</w:t>
      </w:r>
      <w:r w:rsidRPr="00E1692D">
        <w:rPr>
          <w:rFonts w:hint="cs"/>
          <w:color w:val="000000" w:themeColor="text1"/>
          <w:sz w:val="27"/>
          <w:rtl/>
          <w:lang w:bidi="ar-IQ"/>
        </w:rPr>
        <w:t xml:space="preserve"> أكثر من ربع ما جاء في الأناجيل الأربعة يتعلق بتفاصيل قضية الأسبوع الأخير من عمر عيسى المسيح</w:t>
      </w:r>
      <w:r w:rsidR="00B64CA4" w:rsidRPr="00E1692D">
        <w:rPr>
          <w:rFonts w:ascii="Mosawi" w:hAnsi="Mosawi" w:cs="Mosawi"/>
          <w:color w:val="000000" w:themeColor="text1"/>
          <w:sz w:val="26"/>
          <w:szCs w:val="26"/>
          <w:rtl/>
        </w:rPr>
        <w:t>×</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19"/>
      </w:r>
      <w:r w:rsidRPr="00E1692D">
        <w:rPr>
          <w:color w:val="000000" w:themeColor="text1"/>
          <w:sz w:val="27"/>
          <w:vertAlign w:val="superscript"/>
          <w:rtl/>
          <w:lang w:bidi="ar-IQ"/>
        </w:rPr>
        <w:t>)</w:t>
      </w:r>
      <w:r w:rsidRPr="00E1692D">
        <w:rPr>
          <w:rFonts w:hint="cs"/>
          <w:color w:val="000000" w:themeColor="text1"/>
          <w:sz w:val="27"/>
          <w:rtl/>
          <w:lang w:bidi="ar-IQ"/>
        </w:rPr>
        <w:t>. وانطلاقاً من أن</w:t>
      </w:r>
      <w:r w:rsidR="001675CE" w:rsidRPr="00E1692D">
        <w:rPr>
          <w:rFonts w:hint="cs"/>
          <w:color w:val="000000" w:themeColor="text1"/>
          <w:sz w:val="27"/>
          <w:rtl/>
          <w:lang w:bidi="ar-IQ"/>
        </w:rPr>
        <w:t xml:space="preserve"> الأصول </w:t>
      </w:r>
      <w:r w:rsidRPr="00E1692D">
        <w:rPr>
          <w:rFonts w:hint="cs"/>
          <w:color w:val="000000" w:themeColor="text1"/>
          <w:sz w:val="27"/>
          <w:rtl/>
          <w:lang w:bidi="ar-IQ"/>
        </w:rPr>
        <w:t>الأساسية للمسيحية هي نفس الأركان والقضايا المتعل</w:t>
      </w:r>
      <w:r w:rsidR="004769AC" w:rsidRPr="00E1692D">
        <w:rPr>
          <w:rFonts w:hint="cs"/>
          <w:color w:val="000000" w:themeColor="text1"/>
          <w:sz w:val="27"/>
          <w:rtl/>
          <w:lang w:bidi="ar-IQ"/>
        </w:rPr>
        <w:t>ِّ</w:t>
      </w:r>
      <w:r w:rsidRPr="00E1692D">
        <w:rPr>
          <w:rFonts w:hint="cs"/>
          <w:color w:val="000000" w:themeColor="text1"/>
          <w:sz w:val="27"/>
          <w:rtl/>
          <w:lang w:bidi="ar-IQ"/>
        </w:rPr>
        <w:t>قة بحياة السيد المسيح</w:t>
      </w:r>
      <w:r w:rsidR="00B64CA4" w:rsidRPr="00E1692D">
        <w:rPr>
          <w:rFonts w:ascii="Mosawi" w:hAnsi="Mosawi" w:cs="Mosawi"/>
          <w:color w:val="000000" w:themeColor="text1"/>
          <w:sz w:val="26"/>
          <w:szCs w:val="26"/>
          <w:rtl/>
        </w:rPr>
        <w:t>×</w:t>
      </w:r>
      <w:r w:rsidR="004769AC" w:rsidRPr="00E1692D">
        <w:rPr>
          <w:rFonts w:hint="cs"/>
          <w:color w:val="000000" w:themeColor="text1"/>
          <w:sz w:val="27"/>
          <w:rtl/>
          <w:lang w:bidi="ar-IQ"/>
        </w:rPr>
        <w:t xml:space="preserve"> </w:t>
      </w:r>
      <w:r w:rsidRPr="00E1692D">
        <w:rPr>
          <w:rFonts w:hint="cs"/>
          <w:color w:val="000000" w:themeColor="text1"/>
          <w:sz w:val="27"/>
          <w:rtl/>
          <w:lang w:bidi="ar-IQ"/>
        </w:rPr>
        <w:t>ف</w:t>
      </w:r>
      <w:r w:rsidR="004769AC" w:rsidRPr="00E1692D">
        <w:rPr>
          <w:rFonts w:hint="cs"/>
          <w:color w:val="000000" w:themeColor="text1"/>
          <w:sz w:val="27"/>
          <w:rtl/>
          <w:lang w:bidi="ar-IQ"/>
        </w:rPr>
        <w:t>إ</w:t>
      </w:r>
      <w:r w:rsidRPr="00E1692D">
        <w:rPr>
          <w:rFonts w:hint="cs"/>
          <w:color w:val="000000" w:themeColor="text1"/>
          <w:sz w:val="27"/>
          <w:rtl/>
          <w:lang w:bidi="ar-IQ"/>
        </w:rPr>
        <w:t>ن</w:t>
      </w:r>
      <w:r w:rsidR="004769AC" w:rsidRPr="00E1692D">
        <w:rPr>
          <w:rFonts w:hint="cs"/>
          <w:color w:val="000000" w:themeColor="text1"/>
          <w:sz w:val="27"/>
          <w:rtl/>
          <w:lang w:bidi="ar-IQ"/>
        </w:rPr>
        <w:t>ّ</w:t>
      </w:r>
      <w:r w:rsidRPr="00E1692D">
        <w:rPr>
          <w:rFonts w:hint="cs"/>
          <w:color w:val="000000" w:themeColor="text1"/>
          <w:sz w:val="27"/>
          <w:rtl/>
          <w:lang w:bidi="ar-IQ"/>
        </w:rPr>
        <w:t xml:space="preserve"> أي</w:t>
      </w:r>
      <w:r w:rsidR="004769AC" w:rsidRPr="00E1692D">
        <w:rPr>
          <w:rFonts w:hint="cs"/>
          <w:color w:val="000000" w:themeColor="text1"/>
          <w:sz w:val="27"/>
          <w:rtl/>
          <w:lang w:bidi="ar-IQ"/>
        </w:rPr>
        <w:t>ّ</w:t>
      </w:r>
      <w:r w:rsidRPr="00E1692D">
        <w:rPr>
          <w:rFonts w:hint="cs"/>
          <w:color w:val="000000" w:themeColor="text1"/>
          <w:sz w:val="27"/>
          <w:rtl/>
          <w:lang w:bidi="ar-IQ"/>
        </w:rPr>
        <w:t xml:space="preserve"> إساءة لثوابت الديانة المسيحية تعدّ في الواقع إساءة لعيسى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وأي</w:t>
      </w:r>
      <w:r w:rsidR="004769AC" w:rsidRPr="00E1692D">
        <w:rPr>
          <w:rFonts w:hint="cs"/>
          <w:color w:val="000000" w:themeColor="text1"/>
          <w:sz w:val="27"/>
          <w:rtl/>
          <w:lang w:bidi="ar-IQ"/>
        </w:rPr>
        <w:t>ّ</w:t>
      </w:r>
      <w:r w:rsidRPr="00E1692D">
        <w:rPr>
          <w:rFonts w:hint="cs"/>
          <w:color w:val="000000" w:themeColor="text1"/>
          <w:sz w:val="27"/>
          <w:rtl/>
          <w:lang w:bidi="ar-IQ"/>
        </w:rPr>
        <w:t xml:space="preserve"> إساءة لعيسى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تعدّ كذلك إساءة للديانة المسيحية. وفي هذه الحالة يمثل تاريخ الدفاع عن المقدّ</w:t>
      </w:r>
      <w:r w:rsidR="004769AC" w:rsidRPr="00E1692D">
        <w:rPr>
          <w:rFonts w:hint="cs"/>
          <w:color w:val="000000" w:themeColor="text1"/>
          <w:sz w:val="27"/>
          <w:rtl/>
          <w:lang w:bidi="ar-IQ"/>
        </w:rPr>
        <w:t>َ</w:t>
      </w:r>
      <w:r w:rsidRPr="00E1692D">
        <w:rPr>
          <w:rFonts w:hint="cs"/>
          <w:color w:val="000000" w:themeColor="text1"/>
          <w:sz w:val="27"/>
          <w:rtl/>
          <w:lang w:bidi="ar-IQ"/>
        </w:rPr>
        <w:t>سات في الديانة المسيحية، وصحيفة أعمال المسيحيين في مواجهة المبتدعين والمرتدين والكافرين والمسيئين، يمث</w:t>
      </w:r>
      <w:r w:rsidR="004769AC" w:rsidRPr="00E1692D">
        <w:rPr>
          <w:rFonts w:hint="cs"/>
          <w:color w:val="000000" w:themeColor="text1"/>
          <w:sz w:val="27"/>
          <w:rtl/>
          <w:lang w:bidi="ar-IQ"/>
        </w:rPr>
        <w:t>ِّ</w:t>
      </w:r>
      <w:r w:rsidRPr="00E1692D">
        <w:rPr>
          <w:rFonts w:hint="cs"/>
          <w:color w:val="000000" w:themeColor="text1"/>
          <w:sz w:val="27"/>
          <w:rtl/>
          <w:lang w:bidi="ar-IQ"/>
        </w:rPr>
        <w:t xml:space="preserve">ل في الواقع تاريخ الأحكام والعقوبات الصادرة </w:t>
      </w:r>
      <w:r w:rsidR="004769AC" w:rsidRPr="00E1692D">
        <w:rPr>
          <w:rFonts w:hint="cs"/>
          <w:color w:val="000000" w:themeColor="text1"/>
          <w:sz w:val="27"/>
          <w:rtl/>
          <w:lang w:bidi="ar-IQ"/>
        </w:rPr>
        <w:t>في</w:t>
      </w:r>
      <w:r w:rsidRPr="00E1692D">
        <w:rPr>
          <w:rFonts w:hint="cs"/>
          <w:color w:val="000000" w:themeColor="text1"/>
          <w:sz w:val="27"/>
          <w:rtl/>
          <w:lang w:bidi="ar-IQ"/>
        </w:rPr>
        <w:t xml:space="preserve"> قضية الإساءة لشخصي</w:t>
      </w:r>
      <w:r w:rsidR="004769AC" w:rsidRPr="00E1692D">
        <w:rPr>
          <w:rFonts w:hint="cs"/>
          <w:color w:val="000000" w:themeColor="text1"/>
          <w:sz w:val="27"/>
          <w:rtl/>
          <w:lang w:bidi="ar-IQ"/>
        </w:rPr>
        <w:t>ّ</w:t>
      </w:r>
      <w:r w:rsidRPr="00E1692D">
        <w:rPr>
          <w:rFonts w:hint="cs"/>
          <w:color w:val="000000" w:themeColor="text1"/>
          <w:sz w:val="27"/>
          <w:rtl/>
          <w:lang w:bidi="ar-IQ"/>
        </w:rPr>
        <w:t>ة السيد المسيح المقدّسة، وتعكس بمجملها السنّة المسيحية في التعامل مع قضية الإساءة لمؤس</w:t>
      </w:r>
      <w:r w:rsidR="004769AC" w:rsidRPr="00E1692D">
        <w:rPr>
          <w:rFonts w:hint="cs"/>
          <w:color w:val="000000" w:themeColor="text1"/>
          <w:sz w:val="27"/>
          <w:rtl/>
          <w:lang w:bidi="ar-IQ"/>
        </w:rPr>
        <w:t>ِّ</w:t>
      </w:r>
      <w:r w:rsidRPr="00E1692D">
        <w:rPr>
          <w:rFonts w:hint="cs"/>
          <w:color w:val="000000" w:themeColor="text1"/>
          <w:sz w:val="27"/>
          <w:rtl/>
          <w:lang w:bidi="ar-IQ"/>
        </w:rPr>
        <w:t>س الديانة المسيحية. وبناءً على ذلك ف</w:t>
      </w:r>
      <w:r w:rsidR="004769AC" w:rsidRPr="00E1692D">
        <w:rPr>
          <w:rFonts w:hint="cs"/>
          <w:color w:val="000000" w:themeColor="text1"/>
          <w:sz w:val="27"/>
          <w:rtl/>
          <w:lang w:bidi="ar-IQ"/>
        </w:rPr>
        <w:t>إ</w:t>
      </w:r>
      <w:r w:rsidRPr="00E1692D">
        <w:rPr>
          <w:rFonts w:hint="cs"/>
          <w:color w:val="000000" w:themeColor="text1"/>
          <w:sz w:val="27"/>
          <w:rtl/>
          <w:lang w:bidi="ar-IQ"/>
        </w:rPr>
        <w:t>ن</w:t>
      </w:r>
      <w:r w:rsidR="004769AC" w:rsidRPr="00E1692D">
        <w:rPr>
          <w:rFonts w:hint="cs"/>
          <w:color w:val="000000" w:themeColor="text1"/>
          <w:sz w:val="27"/>
          <w:rtl/>
          <w:lang w:bidi="ar-IQ"/>
        </w:rPr>
        <w:t>ّ</w:t>
      </w:r>
      <w:r w:rsidRPr="00E1692D">
        <w:rPr>
          <w:rFonts w:hint="cs"/>
          <w:color w:val="000000" w:themeColor="text1"/>
          <w:sz w:val="27"/>
          <w:rtl/>
          <w:lang w:bidi="ar-IQ"/>
        </w:rPr>
        <w:t xml:space="preserve"> كل</w:t>
      </w:r>
      <w:r w:rsidR="004769AC" w:rsidRPr="00E1692D">
        <w:rPr>
          <w:rFonts w:hint="cs"/>
          <w:color w:val="000000" w:themeColor="text1"/>
          <w:sz w:val="27"/>
          <w:rtl/>
          <w:lang w:bidi="ar-IQ"/>
        </w:rPr>
        <w:t>ّ</w:t>
      </w:r>
      <w:r w:rsidRPr="00E1692D">
        <w:rPr>
          <w:rFonts w:hint="cs"/>
          <w:color w:val="000000" w:themeColor="text1"/>
          <w:sz w:val="27"/>
          <w:rtl/>
          <w:lang w:bidi="ar-IQ"/>
        </w:rPr>
        <w:t xml:space="preserve"> ما يجري تطبيقه بشأن الإساءة للحواريين وتلاميذ 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ورسله</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0"/>
      </w:r>
      <w:r w:rsidRPr="00E1692D">
        <w:rPr>
          <w:color w:val="000000" w:themeColor="text1"/>
          <w:sz w:val="27"/>
          <w:vertAlign w:val="superscript"/>
          <w:rtl/>
          <w:lang w:bidi="ar-IQ"/>
        </w:rPr>
        <w:t>)</w:t>
      </w:r>
      <w:r w:rsidRPr="00E1692D">
        <w:rPr>
          <w:rFonts w:hint="cs"/>
          <w:color w:val="000000" w:themeColor="text1"/>
          <w:sz w:val="27"/>
          <w:rtl/>
          <w:lang w:bidi="ar-IQ"/>
        </w:rPr>
        <w:t>، والأحكام والقوانين والعقوبات المقرّة بشأن الإساءة للبابا</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1"/>
      </w:r>
      <w:r w:rsidRPr="00E1692D">
        <w:rPr>
          <w:color w:val="000000" w:themeColor="text1"/>
          <w:sz w:val="27"/>
          <w:vertAlign w:val="superscript"/>
          <w:rtl/>
          <w:lang w:bidi="ar-IQ"/>
        </w:rPr>
        <w:t>)</w:t>
      </w:r>
      <w:r w:rsidRPr="00E1692D">
        <w:rPr>
          <w:rFonts w:hint="cs"/>
          <w:color w:val="000000" w:themeColor="text1"/>
          <w:sz w:val="27"/>
          <w:rtl/>
          <w:lang w:bidi="ar-IQ"/>
        </w:rPr>
        <w:t>، وبخاص</w:t>
      </w:r>
      <w:r w:rsidR="004769AC" w:rsidRPr="00E1692D">
        <w:rPr>
          <w:rFonts w:hint="cs"/>
          <w:color w:val="000000" w:themeColor="text1"/>
          <w:sz w:val="27"/>
          <w:rtl/>
          <w:lang w:bidi="ar-IQ"/>
        </w:rPr>
        <w:t>ّ</w:t>
      </w:r>
      <w:r w:rsidRPr="00E1692D">
        <w:rPr>
          <w:rFonts w:hint="cs"/>
          <w:color w:val="000000" w:themeColor="text1"/>
          <w:sz w:val="27"/>
          <w:rtl/>
          <w:lang w:bidi="ar-IQ"/>
        </w:rPr>
        <w:t>ة جميع ما حصل في أروقة محاكم التفتيش، إن</w:t>
      </w:r>
      <w:r w:rsidR="004769AC" w:rsidRPr="00E1692D">
        <w:rPr>
          <w:rFonts w:hint="cs"/>
          <w:color w:val="000000" w:themeColor="text1"/>
          <w:sz w:val="27"/>
          <w:rtl/>
          <w:lang w:bidi="ar-IQ"/>
        </w:rPr>
        <w:t>ّ</w:t>
      </w:r>
      <w:r w:rsidRPr="00E1692D">
        <w:rPr>
          <w:rFonts w:hint="cs"/>
          <w:color w:val="000000" w:themeColor="text1"/>
          <w:sz w:val="27"/>
          <w:rtl/>
          <w:lang w:bidi="ar-IQ"/>
        </w:rPr>
        <w:t>ما يمث</w:t>
      </w:r>
      <w:r w:rsidR="004769AC" w:rsidRPr="00E1692D">
        <w:rPr>
          <w:rFonts w:hint="cs"/>
          <w:color w:val="000000" w:themeColor="text1"/>
          <w:sz w:val="27"/>
          <w:rtl/>
          <w:lang w:bidi="ar-IQ"/>
        </w:rPr>
        <w:t>ِّ</w:t>
      </w:r>
      <w:r w:rsidRPr="00E1692D">
        <w:rPr>
          <w:rFonts w:hint="cs"/>
          <w:color w:val="000000" w:themeColor="text1"/>
          <w:sz w:val="27"/>
          <w:rtl/>
          <w:lang w:bidi="ar-IQ"/>
        </w:rPr>
        <w:t>ل في الواقع حكم الإساءة</w:t>
      </w:r>
      <w:r w:rsidR="004769AC" w:rsidRPr="00E1692D">
        <w:rPr>
          <w:rFonts w:hint="cs"/>
          <w:color w:val="000000" w:themeColor="text1"/>
          <w:sz w:val="27"/>
          <w:rtl/>
          <w:lang w:bidi="ar-IQ"/>
        </w:rPr>
        <w:t>،</w:t>
      </w:r>
      <w:r w:rsidRPr="00E1692D">
        <w:rPr>
          <w:rFonts w:hint="cs"/>
          <w:color w:val="000000" w:themeColor="text1"/>
          <w:sz w:val="27"/>
          <w:rtl/>
          <w:lang w:bidi="ar-IQ"/>
        </w:rPr>
        <w:t xml:space="preserve"> وعقوبة توجيه ال</w:t>
      </w:r>
      <w:r w:rsidR="004769AC" w:rsidRPr="00E1692D">
        <w:rPr>
          <w:rFonts w:hint="cs"/>
          <w:color w:val="000000" w:themeColor="text1"/>
          <w:sz w:val="27"/>
          <w:rtl/>
          <w:lang w:bidi="ar-IQ"/>
        </w:rPr>
        <w:t>إ</w:t>
      </w:r>
      <w:r w:rsidRPr="00E1692D">
        <w:rPr>
          <w:rFonts w:hint="cs"/>
          <w:color w:val="000000" w:themeColor="text1"/>
          <w:sz w:val="27"/>
          <w:rtl/>
          <w:lang w:bidi="ar-IQ"/>
        </w:rPr>
        <w:t>هانة</w:t>
      </w:r>
      <w:r w:rsidR="004769AC" w:rsidRPr="00E1692D">
        <w:rPr>
          <w:rFonts w:hint="cs"/>
          <w:color w:val="000000" w:themeColor="text1"/>
          <w:sz w:val="27"/>
          <w:rtl/>
          <w:lang w:bidi="ar-IQ"/>
        </w:rPr>
        <w:t>،</w:t>
      </w:r>
      <w:r w:rsidRPr="00E1692D">
        <w:rPr>
          <w:rFonts w:hint="cs"/>
          <w:color w:val="000000" w:themeColor="text1"/>
          <w:sz w:val="27"/>
          <w:rtl/>
          <w:lang w:bidi="ar-IQ"/>
        </w:rPr>
        <w:t xml:space="preserve"> للسيد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في الديانة المسيحية. </w:t>
      </w:r>
    </w:p>
    <w:p w:rsidR="00855F42" w:rsidRPr="00E1692D" w:rsidRDefault="00855F42" w:rsidP="00265948">
      <w:pPr>
        <w:pStyle w:val="Heading3"/>
        <w:rPr>
          <w:color w:val="000000" w:themeColor="text1"/>
          <w:rtl/>
          <w:lang w:bidi="ar-IQ"/>
        </w:rPr>
      </w:pPr>
      <w:r w:rsidRPr="00E1692D">
        <w:rPr>
          <w:rFonts w:hint="cs"/>
          <w:color w:val="000000" w:themeColor="text1"/>
          <w:rtl/>
          <w:lang w:bidi="ar-IQ"/>
        </w:rPr>
        <w:lastRenderedPageBreak/>
        <w:t>عقوبة الإساءة للسيد المسيح</w:t>
      </w:r>
      <w:r w:rsidR="00B64CA4" w:rsidRPr="00E1692D">
        <w:rPr>
          <w:rFonts w:ascii="Mosawi" w:hAnsi="Mosawi" w:cs="Mosawi"/>
          <w:color w:val="000000" w:themeColor="text1"/>
          <w:sz w:val="26"/>
          <w:rtl/>
        </w:rPr>
        <w:t>×</w:t>
      </w:r>
      <w:r w:rsidRPr="00E1692D">
        <w:rPr>
          <w:rFonts w:hint="cs"/>
          <w:color w:val="000000" w:themeColor="text1"/>
          <w:rtl/>
          <w:lang w:bidi="ar-IQ"/>
        </w:rPr>
        <w:t xml:space="preserve"> في محاكم التفتيش</w:t>
      </w:r>
    </w:p>
    <w:p w:rsidR="00855F42" w:rsidRPr="00E1692D" w:rsidRDefault="00855F42" w:rsidP="0001065C">
      <w:pPr>
        <w:spacing w:line="420" w:lineRule="exact"/>
        <w:contextualSpacing/>
        <w:rPr>
          <w:color w:val="000000" w:themeColor="text1"/>
          <w:sz w:val="27"/>
          <w:rtl/>
          <w:lang w:bidi="ar-IQ"/>
        </w:rPr>
      </w:pPr>
      <w:r w:rsidRPr="00E1692D">
        <w:rPr>
          <w:rFonts w:hint="cs"/>
          <w:color w:val="000000" w:themeColor="text1"/>
          <w:sz w:val="27"/>
          <w:rtl/>
          <w:lang w:bidi="ar-IQ"/>
        </w:rPr>
        <w:t>بدأ التصدّي للمبتدعين والمرتد</w:t>
      </w:r>
      <w:r w:rsidR="004769AC" w:rsidRPr="00E1692D">
        <w:rPr>
          <w:rFonts w:hint="cs"/>
          <w:color w:val="000000" w:themeColor="text1"/>
          <w:sz w:val="27"/>
          <w:rtl/>
          <w:lang w:bidi="ar-IQ"/>
        </w:rPr>
        <w:t>ّ</w:t>
      </w:r>
      <w:r w:rsidRPr="00E1692D">
        <w:rPr>
          <w:rFonts w:hint="cs"/>
          <w:color w:val="000000" w:themeColor="text1"/>
          <w:sz w:val="27"/>
          <w:rtl/>
          <w:lang w:bidi="ar-IQ"/>
        </w:rPr>
        <w:t>ين والكافرين والمسيئين ومحاربتهم من</w:t>
      </w:r>
      <w:r w:rsidR="004769AC" w:rsidRPr="00E1692D">
        <w:rPr>
          <w:rFonts w:hint="cs"/>
          <w:color w:val="000000" w:themeColor="text1"/>
          <w:sz w:val="27"/>
          <w:rtl/>
          <w:lang w:bidi="ar-IQ"/>
        </w:rPr>
        <w:t>ذ</w:t>
      </w:r>
      <w:r w:rsidRPr="00E1692D">
        <w:rPr>
          <w:rFonts w:hint="cs"/>
          <w:color w:val="000000" w:themeColor="text1"/>
          <w:sz w:val="27"/>
          <w:rtl/>
          <w:lang w:bidi="ar-IQ"/>
        </w:rPr>
        <w:t xml:space="preserve"> زمن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ورسله</w:t>
      </w:r>
      <w:r w:rsidR="004769AC" w:rsidRPr="00E1692D">
        <w:rPr>
          <w:rFonts w:hint="cs"/>
          <w:color w:val="000000" w:themeColor="text1"/>
          <w:sz w:val="27"/>
          <w:rtl/>
          <w:lang w:bidi="ar-IQ"/>
        </w:rPr>
        <w:t>،</w:t>
      </w:r>
      <w:r w:rsidRPr="00E1692D">
        <w:rPr>
          <w:rFonts w:hint="cs"/>
          <w:color w:val="000000" w:themeColor="text1"/>
          <w:sz w:val="27"/>
          <w:rtl/>
          <w:lang w:bidi="ar-IQ"/>
        </w:rPr>
        <w:t xml:space="preserve"> وما</w:t>
      </w:r>
      <w:r w:rsidR="004769AC" w:rsidRPr="00E1692D">
        <w:rPr>
          <w:rFonts w:hint="cs"/>
          <w:color w:val="000000" w:themeColor="text1"/>
          <w:sz w:val="27"/>
          <w:rtl/>
          <w:lang w:bidi="ar-IQ"/>
        </w:rPr>
        <w:t xml:space="preserve"> </w:t>
      </w:r>
      <w:r w:rsidRPr="00E1692D">
        <w:rPr>
          <w:rFonts w:hint="cs"/>
          <w:color w:val="000000" w:themeColor="text1"/>
          <w:sz w:val="27"/>
          <w:rtl/>
          <w:lang w:bidi="ar-IQ"/>
        </w:rPr>
        <w:t>زال مستمر</w:t>
      </w:r>
      <w:r w:rsidR="004769AC" w:rsidRPr="00E1692D">
        <w:rPr>
          <w:rFonts w:hint="cs"/>
          <w:color w:val="000000" w:themeColor="text1"/>
          <w:sz w:val="27"/>
          <w:rtl/>
          <w:lang w:bidi="ar-IQ"/>
        </w:rPr>
        <w:t>ّ</w:t>
      </w:r>
      <w:r w:rsidRPr="00E1692D">
        <w:rPr>
          <w:rFonts w:hint="cs"/>
          <w:color w:val="000000" w:themeColor="text1"/>
          <w:sz w:val="27"/>
          <w:rtl/>
          <w:lang w:bidi="ar-IQ"/>
        </w:rPr>
        <w:t xml:space="preserve">اً </w:t>
      </w:r>
      <w:r w:rsidR="004769AC" w:rsidRPr="00E1692D">
        <w:rPr>
          <w:rFonts w:hint="cs"/>
          <w:color w:val="000000" w:themeColor="text1"/>
          <w:sz w:val="27"/>
          <w:rtl/>
          <w:lang w:bidi="ar-IQ"/>
        </w:rPr>
        <w:t>إلى اليوم</w:t>
      </w:r>
      <w:r w:rsidRPr="00E1692D">
        <w:rPr>
          <w:rFonts w:hint="cs"/>
          <w:color w:val="000000" w:themeColor="text1"/>
          <w:sz w:val="27"/>
          <w:rtl/>
          <w:lang w:bidi="ar-IQ"/>
        </w:rPr>
        <w:t>. وفي الوقت الذي كانت الكنيسة بزعامة البابا تمث</w:t>
      </w:r>
      <w:r w:rsidR="00882859" w:rsidRPr="00E1692D">
        <w:rPr>
          <w:rFonts w:hint="cs"/>
          <w:color w:val="000000" w:themeColor="text1"/>
          <w:sz w:val="27"/>
          <w:rtl/>
          <w:lang w:bidi="ar-IQ"/>
        </w:rPr>
        <w:t>ِّ</w:t>
      </w:r>
      <w:r w:rsidRPr="00E1692D">
        <w:rPr>
          <w:rFonts w:hint="cs"/>
          <w:color w:val="000000" w:themeColor="text1"/>
          <w:sz w:val="27"/>
          <w:rtl/>
          <w:lang w:bidi="ar-IQ"/>
        </w:rPr>
        <w:t>ل أقوى سلطة في أور</w:t>
      </w:r>
      <w:r w:rsidR="00882859" w:rsidRPr="00E1692D">
        <w:rPr>
          <w:rFonts w:hint="cs"/>
          <w:color w:val="000000" w:themeColor="text1"/>
          <w:sz w:val="27"/>
          <w:rtl/>
          <w:lang w:bidi="ar-IQ"/>
        </w:rPr>
        <w:t>و</w:t>
      </w:r>
      <w:r w:rsidRPr="00E1692D">
        <w:rPr>
          <w:rFonts w:hint="cs"/>
          <w:color w:val="000000" w:themeColor="text1"/>
          <w:sz w:val="27"/>
          <w:rtl/>
          <w:lang w:bidi="ar-IQ"/>
        </w:rPr>
        <w:t>با والعالم المسيحي</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2"/>
      </w:r>
      <w:r w:rsidRPr="00E1692D">
        <w:rPr>
          <w:color w:val="000000" w:themeColor="text1"/>
          <w:sz w:val="27"/>
          <w:vertAlign w:val="superscript"/>
          <w:rtl/>
          <w:lang w:bidi="ar-IQ"/>
        </w:rPr>
        <w:t>)</w:t>
      </w:r>
      <w:r w:rsidR="00882859" w:rsidRPr="00E1692D">
        <w:rPr>
          <w:rFonts w:hint="cs"/>
          <w:color w:val="000000" w:themeColor="text1"/>
          <w:sz w:val="27"/>
          <w:rtl/>
          <w:lang w:bidi="ar-IQ"/>
        </w:rPr>
        <w:t xml:space="preserve"> </w:t>
      </w:r>
      <w:r w:rsidRPr="00E1692D">
        <w:rPr>
          <w:rFonts w:hint="cs"/>
          <w:color w:val="000000" w:themeColor="text1"/>
          <w:sz w:val="27"/>
          <w:rtl/>
          <w:lang w:bidi="ar-IQ"/>
        </w:rPr>
        <w:t>ظهرت محكمة تفتيش العقائد الكنسية</w:t>
      </w:r>
      <w:r w:rsidR="00882859" w:rsidRPr="00E1692D">
        <w:rPr>
          <w:rFonts w:hint="cs"/>
          <w:color w:val="000000" w:themeColor="text1"/>
          <w:sz w:val="27"/>
          <w:rtl/>
          <w:lang w:bidi="ar-IQ"/>
        </w:rPr>
        <w:t>،</w:t>
      </w:r>
      <w:r w:rsidRPr="00E1692D">
        <w:rPr>
          <w:rFonts w:hint="cs"/>
          <w:color w:val="000000" w:themeColor="text1"/>
          <w:sz w:val="27"/>
          <w:rtl/>
          <w:lang w:bidi="ar-IQ"/>
        </w:rPr>
        <w:t xml:space="preserve"> استناداً</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الكتاب المقدّ</w:t>
      </w:r>
      <w:r w:rsidR="00882859" w:rsidRPr="00E1692D">
        <w:rPr>
          <w:rFonts w:hint="cs"/>
          <w:color w:val="000000" w:themeColor="text1"/>
          <w:sz w:val="27"/>
          <w:rtl/>
          <w:lang w:bidi="ar-IQ"/>
        </w:rPr>
        <w:t>َ</w:t>
      </w:r>
      <w:r w:rsidRPr="00E1692D">
        <w:rPr>
          <w:rFonts w:hint="cs"/>
          <w:color w:val="000000" w:themeColor="text1"/>
          <w:sz w:val="27"/>
          <w:rtl/>
          <w:lang w:bidi="ar-IQ"/>
        </w:rPr>
        <w:t>س</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3"/>
      </w:r>
      <w:r w:rsidRPr="00E1692D">
        <w:rPr>
          <w:color w:val="000000" w:themeColor="text1"/>
          <w:sz w:val="27"/>
          <w:vertAlign w:val="superscript"/>
          <w:rtl/>
          <w:lang w:bidi="ar-IQ"/>
        </w:rPr>
        <w:t>)</w:t>
      </w:r>
      <w:r w:rsidRPr="00E1692D">
        <w:rPr>
          <w:rFonts w:hint="cs"/>
          <w:color w:val="000000" w:themeColor="text1"/>
          <w:sz w:val="27"/>
          <w:rtl/>
          <w:lang w:bidi="ar-IQ"/>
        </w:rPr>
        <w:t xml:space="preserve"> والسنّة المسيحية</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4"/>
      </w:r>
      <w:r w:rsidRPr="00E1692D">
        <w:rPr>
          <w:color w:val="000000" w:themeColor="text1"/>
          <w:sz w:val="27"/>
          <w:vertAlign w:val="superscript"/>
          <w:rtl/>
          <w:lang w:bidi="ar-IQ"/>
        </w:rPr>
        <w:t>)</w:t>
      </w:r>
      <w:r w:rsidR="0001065C" w:rsidRPr="00E1692D">
        <w:rPr>
          <w:rFonts w:hint="cs"/>
          <w:color w:val="000000" w:themeColor="text1"/>
          <w:sz w:val="27"/>
          <w:rtl/>
          <w:lang w:bidi="ar-IQ"/>
        </w:rPr>
        <w:t>،</w:t>
      </w:r>
      <w:r w:rsidR="0001065C">
        <w:rPr>
          <w:rFonts w:hint="cs"/>
          <w:color w:val="000000" w:themeColor="text1"/>
          <w:sz w:val="27"/>
          <w:rtl/>
          <w:lang w:bidi="ar-IQ"/>
        </w:rPr>
        <w:t xml:space="preserve"> </w:t>
      </w:r>
      <w:r w:rsidRPr="00E1692D">
        <w:rPr>
          <w:rFonts w:hint="cs"/>
          <w:color w:val="000000" w:themeColor="text1"/>
          <w:sz w:val="27"/>
          <w:rtl/>
          <w:lang w:bidi="ar-IQ"/>
        </w:rPr>
        <w:t>في بداية القرن الثالث عشر</w:t>
      </w:r>
      <w:r w:rsidR="00882859" w:rsidRPr="00E1692D">
        <w:rPr>
          <w:rFonts w:hint="cs"/>
          <w:color w:val="000000" w:themeColor="text1"/>
          <w:sz w:val="27"/>
          <w:rtl/>
          <w:lang w:bidi="ar-IQ"/>
        </w:rPr>
        <w:t>،</w:t>
      </w:r>
      <w:r w:rsidRPr="00E1692D">
        <w:rPr>
          <w:rFonts w:hint="cs"/>
          <w:color w:val="000000" w:themeColor="text1"/>
          <w:sz w:val="27"/>
          <w:rtl/>
          <w:lang w:bidi="ar-IQ"/>
        </w:rPr>
        <w:t xml:space="preserve"> بأمر</w:t>
      </w:r>
      <w:r w:rsidR="00882859" w:rsidRPr="00E1692D">
        <w:rPr>
          <w:rFonts w:hint="cs"/>
          <w:color w:val="000000" w:themeColor="text1"/>
          <w:sz w:val="27"/>
          <w:rtl/>
          <w:lang w:bidi="ar-IQ"/>
        </w:rPr>
        <w:t>ٍ</w:t>
      </w:r>
      <w:r w:rsidRPr="00E1692D">
        <w:rPr>
          <w:rFonts w:hint="cs"/>
          <w:color w:val="000000" w:themeColor="text1"/>
          <w:sz w:val="27"/>
          <w:rtl/>
          <w:lang w:bidi="ar-IQ"/>
        </w:rPr>
        <w:t xml:space="preserve"> رسمي من البابا </w:t>
      </w:r>
      <w:r w:rsidR="00882859" w:rsidRPr="00E1692D">
        <w:rPr>
          <w:rFonts w:hint="cs"/>
          <w:color w:val="000000" w:themeColor="text1"/>
          <w:sz w:val="27"/>
          <w:rtl/>
          <w:lang w:bidi="ar-IQ"/>
        </w:rPr>
        <w:t>إ</w:t>
      </w:r>
      <w:r w:rsidRPr="00E1692D">
        <w:rPr>
          <w:rFonts w:hint="cs"/>
          <w:color w:val="000000" w:themeColor="text1"/>
          <w:sz w:val="27"/>
          <w:rtl/>
          <w:lang w:bidi="ar-IQ"/>
        </w:rPr>
        <w:t>ينوكنتويوس الثالث</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5"/>
      </w:r>
      <w:r w:rsidRPr="00E1692D">
        <w:rPr>
          <w:color w:val="000000" w:themeColor="text1"/>
          <w:sz w:val="27"/>
          <w:vertAlign w:val="superscript"/>
          <w:rtl/>
          <w:lang w:bidi="ar-IQ"/>
        </w:rPr>
        <w:t>)</w:t>
      </w:r>
      <w:r w:rsidR="00882859" w:rsidRPr="00E1692D">
        <w:rPr>
          <w:rFonts w:hint="cs"/>
          <w:color w:val="000000" w:themeColor="text1"/>
          <w:sz w:val="27"/>
          <w:rtl/>
          <w:lang w:bidi="ar-IQ"/>
        </w:rPr>
        <w:t>.</w:t>
      </w:r>
      <w:r w:rsidRPr="00E1692D">
        <w:rPr>
          <w:rFonts w:hint="cs"/>
          <w:color w:val="000000" w:themeColor="text1"/>
          <w:sz w:val="27"/>
          <w:rtl/>
          <w:lang w:bidi="ar-IQ"/>
        </w:rPr>
        <w:t xml:space="preserve"> وبدعمٍ وتأييدٍ من البابا </w:t>
      </w:r>
      <w:r w:rsidRPr="00E1692D">
        <w:rPr>
          <w:rFonts w:hint="cs"/>
          <w:color w:val="000000" w:themeColor="text1"/>
          <w:sz w:val="27"/>
          <w:rtl/>
          <w:lang w:bidi="fa-IR"/>
        </w:rPr>
        <w:t>غر</w:t>
      </w:r>
      <w:r w:rsidRPr="00E1692D">
        <w:rPr>
          <w:rFonts w:hint="cs"/>
          <w:color w:val="000000" w:themeColor="text1"/>
          <w:sz w:val="27"/>
          <w:rtl/>
          <w:lang w:bidi="ar-IQ"/>
        </w:rPr>
        <w:t>ي</w:t>
      </w:r>
      <w:r w:rsidRPr="00E1692D">
        <w:rPr>
          <w:rFonts w:hint="cs"/>
          <w:color w:val="000000" w:themeColor="text1"/>
          <w:sz w:val="27"/>
          <w:rtl/>
          <w:lang w:bidi="fa-IR"/>
        </w:rPr>
        <w:t>غور</w:t>
      </w:r>
      <w:r w:rsidRPr="00E1692D">
        <w:rPr>
          <w:rFonts w:hint="cs"/>
          <w:color w:val="000000" w:themeColor="text1"/>
          <w:sz w:val="27"/>
          <w:rtl/>
          <w:lang w:bidi="ar-IQ"/>
        </w:rPr>
        <w:t>ي التاسع تم</w:t>
      </w:r>
      <w:r w:rsidR="00882859" w:rsidRPr="00E1692D">
        <w:rPr>
          <w:rFonts w:hint="cs"/>
          <w:color w:val="000000" w:themeColor="text1"/>
          <w:sz w:val="27"/>
          <w:rtl/>
          <w:lang w:bidi="ar-IQ"/>
        </w:rPr>
        <w:t>ّ</w:t>
      </w:r>
      <w:r w:rsidRPr="00E1692D">
        <w:rPr>
          <w:rFonts w:hint="cs"/>
          <w:color w:val="000000" w:themeColor="text1"/>
          <w:sz w:val="27"/>
          <w:rtl/>
          <w:lang w:bidi="ar-IQ"/>
        </w:rPr>
        <w:t xml:space="preserve"> تطويرها</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مؤس</w:t>
      </w:r>
      <w:r w:rsidR="00882859" w:rsidRPr="00E1692D">
        <w:rPr>
          <w:rFonts w:hint="cs"/>
          <w:color w:val="000000" w:themeColor="text1"/>
          <w:sz w:val="27"/>
          <w:rtl/>
          <w:lang w:bidi="ar-IQ"/>
        </w:rPr>
        <w:t>َّ</w:t>
      </w:r>
      <w:r w:rsidRPr="00E1692D">
        <w:rPr>
          <w:rFonts w:hint="cs"/>
          <w:color w:val="000000" w:themeColor="text1"/>
          <w:sz w:val="27"/>
          <w:rtl/>
          <w:lang w:bidi="ar-IQ"/>
        </w:rPr>
        <w:t>سة كنيسة عالمية</w:t>
      </w:r>
      <w:r w:rsidR="00882859" w:rsidRPr="00E1692D">
        <w:rPr>
          <w:rFonts w:hint="cs"/>
          <w:color w:val="000000" w:themeColor="text1"/>
          <w:sz w:val="27"/>
          <w:rtl/>
          <w:lang w:bidi="ar-IQ"/>
        </w:rPr>
        <w:t>،</w:t>
      </w:r>
      <w:r w:rsidRPr="00E1692D">
        <w:rPr>
          <w:rFonts w:hint="cs"/>
          <w:color w:val="000000" w:themeColor="text1"/>
          <w:sz w:val="27"/>
          <w:rtl/>
          <w:lang w:bidi="ar-IQ"/>
        </w:rPr>
        <w:t xml:space="preserve"> ذات سلطة ونفوذ كبيرين واستثنائي</w:t>
      </w:r>
      <w:r w:rsidR="00882859" w:rsidRPr="00E1692D">
        <w:rPr>
          <w:rFonts w:hint="cs"/>
          <w:color w:val="000000" w:themeColor="text1"/>
          <w:sz w:val="27"/>
          <w:rtl/>
          <w:lang w:bidi="ar-IQ"/>
        </w:rPr>
        <w:t>ّ</w:t>
      </w:r>
      <w:r w:rsidRPr="00E1692D">
        <w:rPr>
          <w:rFonts w:hint="cs"/>
          <w:color w:val="000000" w:themeColor="text1"/>
          <w:sz w:val="27"/>
          <w:rtl/>
          <w:lang w:bidi="ar-IQ"/>
        </w:rPr>
        <w:t>ين</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6"/>
      </w:r>
      <w:r w:rsidRPr="00E1692D">
        <w:rPr>
          <w:color w:val="000000" w:themeColor="text1"/>
          <w:sz w:val="27"/>
          <w:vertAlign w:val="superscript"/>
          <w:rtl/>
          <w:lang w:bidi="ar-IQ"/>
        </w:rPr>
        <w:t>)</w:t>
      </w:r>
      <w:r w:rsidRPr="00E1692D">
        <w:rPr>
          <w:rFonts w:hint="cs"/>
          <w:color w:val="000000" w:themeColor="text1"/>
          <w:sz w:val="27"/>
          <w:rtl/>
          <w:lang w:bidi="ar-IQ"/>
        </w:rPr>
        <w:t>. واستمرت هذه الدوائر العملاقة المجه</w:t>
      </w:r>
      <w:r w:rsidR="00882859" w:rsidRPr="00E1692D">
        <w:rPr>
          <w:rFonts w:hint="cs"/>
          <w:color w:val="000000" w:themeColor="text1"/>
          <w:sz w:val="27"/>
          <w:rtl/>
          <w:lang w:bidi="ar-IQ"/>
        </w:rPr>
        <w:t>َّ</w:t>
      </w:r>
      <w:r w:rsidRPr="00E1692D">
        <w:rPr>
          <w:rFonts w:hint="cs"/>
          <w:color w:val="000000" w:themeColor="text1"/>
          <w:sz w:val="27"/>
          <w:rtl/>
          <w:lang w:bidi="ar-IQ"/>
        </w:rPr>
        <w:t>زة تماماً</w:t>
      </w:r>
      <w:r w:rsidR="00882859" w:rsidRPr="00E1692D">
        <w:rPr>
          <w:rFonts w:hint="cs"/>
          <w:color w:val="000000" w:themeColor="text1"/>
          <w:sz w:val="27"/>
          <w:rtl/>
          <w:lang w:bidi="ar-IQ"/>
        </w:rPr>
        <w:t xml:space="preserve"> </w:t>
      </w:r>
      <w:r w:rsidRPr="00E1692D">
        <w:rPr>
          <w:rFonts w:hint="cs"/>
          <w:color w:val="000000" w:themeColor="text1"/>
          <w:sz w:val="27"/>
          <w:rtl/>
          <w:lang w:bidi="ar-IQ"/>
        </w:rPr>
        <w:t>تواصل أعمالها بالإمكاني</w:t>
      </w:r>
      <w:r w:rsidR="00882859" w:rsidRPr="00E1692D">
        <w:rPr>
          <w:rFonts w:hint="cs"/>
          <w:color w:val="000000" w:themeColor="text1"/>
          <w:sz w:val="27"/>
          <w:rtl/>
          <w:lang w:bidi="ar-IQ"/>
        </w:rPr>
        <w:t>ّ</w:t>
      </w:r>
      <w:r w:rsidRPr="00E1692D">
        <w:rPr>
          <w:rFonts w:hint="cs"/>
          <w:color w:val="000000" w:themeColor="text1"/>
          <w:sz w:val="27"/>
          <w:rtl/>
          <w:lang w:bidi="ar-IQ"/>
        </w:rPr>
        <w:t>ات الهائلة للكنيسة أيضاً، حت</w:t>
      </w:r>
      <w:r w:rsidR="00882859" w:rsidRPr="00E1692D">
        <w:rPr>
          <w:rFonts w:hint="cs"/>
          <w:color w:val="000000" w:themeColor="text1"/>
          <w:sz w:val="27"/>
          <w:rtl/>
          <w:lang w:bidi="ar-IQ"/>
        </w:rPr>
        <w:t>ّ</w:t>
      </w:r>
      <w:r w:rsidRPr="00E1692D">
        <w:rPr>
          <w:rFonts w:hint="cs"/>
          <w:color w:val="000000" w:themeColor="text1"/>
          <w:sz w:val="27"/>
          <w:rtl/>
          <w:lang w:bidi="ar-IQ"/>
        </w:rPr>
        <w:t>ى أواخر القرن الثامن عشر، بصورة علنية وشاملة</w:t>
      </w:r>
      <w:r w:rsidR="00882859" w:rsidRPr="00E1692D">
        <w:rPr>
          <w:rFonts w:hint="cs"/>
          <w:color w:val="000000" w:themeColor="text1"/>
          <w:sz w:val="27"/>
          <w:rtl/>
          <w:lang w:bidi="ar-IQ"/>
        </w:rPr>
        <w:t>،</w:t>
      </w:r>
      <w:r w:rsidRPr="00E1692D">
        <w:rPr>
          <w:rFonts w:hint="cs"/>
          <w:color w:val="000000" w:themeColor="text1"/>
          <w:sz w:val="27"/>
          <w:rtl/>
          <w:lang w:bidi="ar-IQ"/>
        </w:rPr>
        <w:t xml:space="preserve"> بالاستعانة بسلطة البابا</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7"/>
      </w:r>
      <w:r w:rsidRPr="00E1692D">
        <w:rPr>
          <w:color w:val="000000" w:themeColor="text1"/>
          <w:sz w:val="27"/>
          <w:vertAlign w:val="superscript"/>
          <w:rtl/>
          <w:lang w:bidi="ar-IQ"/>
        </w:rPr>
        <w:t>)</w:t>
      </w:r>
      <w:r w:rsidRPr="00E1692D">
        <w:rPr>
          <w:rFonts w:hint="cs"/>
          <w:color w:val="000000" w:themeColor="text1"/>
          <w:sz w:val="27"/>
          <w:rtl/>
          <w:lang w:bidi="ar-IQ"/>
        </w:rPr>
        <w:t>. إلا</w:t>
      </w:r>
      <w:r w:rsidR="00882859" w:rsidRPr="00E1692D">
        <w:rPr>
          <w:rFonts w:hint="cs"/>
          <w:color w:val="000000" w:themeColor="text1"/>
          <w:sz w:val="27"/>
          <w:rtl/>
          <w:lang w:bidi="ar-IQ"/>
        </w:rPr>
        <w:t>ّ</w:t>
      </w:r>
      <w:r w:rsidRPr="00E1692D">
        <w:rPr>
          <w:rFonts w:hint="cs"/>
          <w:color w:val="000000" w:themeColor="text1"/>
          <w:sz w:val="27"/>
          <w:rtl/>
          <w:lang w:bidi="ar-IQ"/>
        </w:rPr>
        <w:t xml:space="preserve"> أن</w:t>
      </w:r>
      <w:r w:rsidR="00882859" w:rsidRPr="00E1692D">
        <w:rPr>
          <w:rFonts w:hint="cs"/>
          <w:color w:val="000000" w:themeColor="text1"/>
          <w:sz w:val="27"/>
          <w:rtl/>
          <w:lang w:bidi="ar-IQ"/>
        </w:rPr>
        <w:t>ّ</w:t>
      </w:r>
      <w:r w:rsidRPr="00E1692D">
        <w:rPr>
          <w:rFonts w:hint="cs"/>
          <w:color w:val="000000" w:themeColor="text1"/>
          <w:sz w:val="27"/>
          <w:rtl/>
          <w:lang w:bidi="ar-IQ"/>
        </w:rPr>
        <w:t>ها انحسرت تدريجياً</w:t>
      </w:r>
      <w:r w:rsidR="00882859" w:rsidRPr="00E1692D">
        <w:rPr>
          <w:rFonts w:hint="cs"/>
          <w:color w:val="000000" w:themeColor="text1"/>
          <w:sz w:val="27"/>
          <w:rtl/>
          <w:lang w:bidi="ar-IQ"/>
        </w:rPr>
        <w:t>؛</w:t>
      </w:r>
      <w:r w:rsidRPr="00E1692D">
        <w:rPr>
          <w:rFonts w:hint="cs"/>
          <w:color w:val="000000" w:themeColor="text1"/>
          <w:sz w:val="27"/>
          <w:rtl/>
          <w:lang w:bidi="ar-IQ"/>
        </w:rPr>
        <w:t xml:space="preserve"> بسبب ضعف السلطة الدنيوية للكنيسة والبابا</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8"/>
      </w:r>
      <w:r w:rsidRPr="00E1692D">
        <w:rPr>
          <w:color w:val="000000" w:themeColor="text1"/>
          <w:sz w:val="27"/>
          <w:vertAlign w:val="superscript"/>
          <w:rtl/>
          <w:lang w:bidi="ar-IQ"/>
        </w:rPr>
        <w:t>)</w:t>
      </w:r>
      <w:r w:rsidRPr="00E1692D">
        <w:rPr>
          <w:rFonts w:hint="cs"/>
          <w:color w:val="000000" w:themeColor="text1"/>
          <w:sz w:val="27"/>
          <w:rtl/>
          <w:lang w:bidi="ar-IQ"/>
        </w:rPr>
        <w:t>. وواصلت محكمة تفتيش العقائد مهامها في هذه القرون الست</w:t>
      </w:r>
      <w:r w:rsidR="00882859" w:rsidRPr="00E1692D">
        <w:rPr>
          <w:rFonts w:hint="cs"/>
          <w:color w:val="000000" w:themeColor="text1"/>
          <w:sz w:val="27"/>
          <w:rtl/>
          <w:lang w:bidi="ar-IQ"/>
        </w:rPr>
        <w:t>ّ</w:t>
      </w:r>
      <w:r w:rsidRPr="00E1692D">
        <w:rPr>
          <w:rFonts w:hint="cs"/>
          <w:color w:val="000000" w:themeColor="text1"/>
          <w:sz w:val="27"/>
          <w:rtl/>
          <w:lang w:bidi="ar-IQ"/>
        </w:rPr>
        <w:t>ة، من خلال التوجيه والإشراف المباشرين للبابا</w:t>
      </w:r>
      <w:r w:rsidR="00882859" w:rsidRPr="00E1692D">
        <w:rPr>
          <w:rFonts w:hint="cs"/>
          <w:color w:val="000000" w:themeColor="text1"/>
          <w:sz w:val="27"/>
          <w:rtl/>
          <w:lang w:bidi="ar-IQ"/>
        </w:rPr>
        <w:t>.</w:t>
      </w:r>
      <w:r w:rsidRPr="00E1692D">
        <w:rPr>
          <w:rFonts w:hint="cs"/>
          <w:color w:val="000000" w:themeColor="text1"/>
          <w:sz w:val="27"/>
          <w:rtl/>
          <w:lang w:bidi="ar-IQ"/>
        </w:rPr>
        <w:t xml:space="preserve"> وخلال هذه المدة وافق جميع م</w:t>
      </w:r>
      <w:r w:rsidR="00882859" w:rsidRPr="00E1692D">
        <w:rPr>
          <w:rFonts w:hint="cs"/>
          <w:color w:val="000000" w:themeColor="text1"/>
          <w:sz w:val="27"/>
          <w:rtl/>
          <w:lang w:bidi="ar-IQ"/>
        </w:rPr>
        <w:t>َ</w:t>
      </w:r>
      <w:r w:rsidRPr="00E1692D">
        <w:rPr>
          <w:rFonts w:hint="cs"/>
          <w:color w:val="000000" w:themeColor="text1"/>
          <w:sz w:val="27"/>
          <w:rtl/>
          <w:lang w:bidi="ar-IQ"/>
        </w:rPr>
        <w:t>ن</w:t>
      </w:r>
      <w:r w:rsidR="00882859" w:rsidRPr="00E1692D">
        <w:rPr>
          <w:rFonts w:hint="cs"/>
          <w:color w:val="000000" w:themeColor="text1"/>
          <w:sz w:val="27"/>
          <w:rtl/>
          <w:lang w:bidi="ar-IQ"/>
        </w:rPr>
        <w:t>ْ</w:t>
      </w:r>
      <w:r w:rsidRPr="00E1692D">
        <w:rPr>
          <w:rFonts w:hint="cs"/>
          <w:color w:val="000000" w:themeColor="text1"/>
          <w:sz w:val="27"/>
          <w:rtl/>
          <w:lang w:bidi="ar-IQ"/>
        </w:rPr>
        <w:t xml:space="preserve"> تسل</w:t>
      </w:r>
      <w:r w:rsidR="00882859" w:rsidRPr="00E1692D">
        <w:rPr>
          <w:rFonts w:hint="cs"/>
          <w:color w:val="000000" w:themeColor="text1"/>
          <w:sz w:val="27"/>
          <w:rtl/>
          <w:lang w:bidi="ar-IQ"/>
        </w:rPr>
        <w:t>َّ</w:t>
      </w:r>
      <w:r w:rsidRPr="00E1692D">
        <w:rPr>
          <w:rFonts w:hint="cs"/>
          <w:color w:val="000000" w:themeColor="text1"/>
          <w:sz w:val="27"/>
          <w:rtl/>
          <w:lang w:bidi="ar-IQ"/>
        </w:rPr>
        <w:t>م منصب بابا الكنيسة الرومية والفاتيكان</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29"/>
      </w:r>
      <w:r w:rsidRPr="00E1692D">
        <w:rPr>
          <w:color w:val="000000" w:themeColor="text1"/>
          <w:sz w:val="27"/>
          <w:vertAlign w:val="superscript"/>
          <w:rtl/>
          <w:lang w:bidi="ar-IQ"/>
        </w:rPr>
        <w:t>)</w:t>
      </w:r>
      <w:r w:rsidR="00882859" w:rsidRPr="00E1692D">
        <w:rPr>
          <w:rFonts w:hint="cs"/>
          <w:color w:val="000000" w:themeColor="text1"/>
          <w:sz w:val="27"/>
          <w:rtl/>
          <w:lang w:bidi="ar-IQ"/>
        </w:rPr>
        <w:t>،</w:t>
      </w:r>
      <w:r w:rsidRPr="00E1692D">
        <w:rPr>
          <w:rFonts w:hint="cs"/>
          <w:color w:val="000000" w:themeColor="text1"/>
          <w:sz w:val="27"/>
          <w:rtl/>
          <w:lang w:bidi="ar-IQ"/>
        </w:rPr>
        <w:t xml:space="preserve"> والبالغ عددهم 76 </w:t>
      </w:r>
      <w:r w:rsidR="00D535FC">
        <w:rPr>
          <w:rFonts w:hint="cs"/>
          <w:color w:val="000000" w:themeColor="text1"/>
          <w:sz w:val="27"/>
          <w:rtl/>
          <w:lang w:bidi="ar-IQ"/>
        </w:rPr>
        <w:t>شخصاً</w:t>
      </w:r>
      <w:r w:rsidR="00882859" w:rsidRPr="00E1692D">
        <w:rPr>
          <w:rFonts w:hint="cs"/>
          <w:color w:val="000000" w:themeColor="text1"/>
          <w:sz w:val="27"/>
          <w:rtl/>
          <w:lang w:bidi="ar-IQ"/>
        </w:rPr>
        <w:t>،</w:t>
      </w:r>
      <w:r w:rsidRPr="00E1692D">
        <w:rPr>
          <w:rFonts w:hint="cs"/>
          <w:color w:val="000000" w:themeColor="text1"/>
          <w:sz w:val="27"/>
          <w:rtl/>
          <w:lang w:bidi="ar-IQ"/>
        </w:rPr>
        <w:t xml:space="preserve"> على مبدأ تشكيل المحكمة</w:t>
      </w:r>
      <w:r w:rsidR="006F2F70" w:rsidRPr="00E1692D">
        <w:rPr>
          <w:rFonts w:hint="cs"/>
          <w:color w:val="000000" w:themeColor="text1"/>
          <w:sz w:val="27"/>
          <w:rtl/>
          <w:lang w:bidi="ar-IQ"/>
        </w:rPr>
        <w:t>.</w:t>
      </w:r>
      <w:r w:rsidRPr="00E1692D">
        <w:rPr>
          <w:rFonts w:hint="cs"/>
          <w:color w:val="000000" w:themeColor="text1"/>
          <w:sz w:val="27"/>
          <w:rtl/>
          <w:lang w:bidi="ar-IQ"/>
        </w:rPr>
        <w:t xml:space="preserve"> ووافقوا أيضاً على كيفية تعامل المحكمة</w:t>
      </w:r>
      <w:r w:rsidR="006F2F70" w:rsidRPr="00E1692D">
        <w:rPr>
          <w:rFonts w:hint="cs"/>
          <w:color w:val="000000" w:themeColor="text1"/>
          <w:sz w:val="27"/>
          <w:rtl/>
          <w:lang w:bidi="ar-IQ"/>
        </w:rPr>
        <w:t>.</w:t>
      </w:r>
      <w:r w:rsidRPr="00E1692D">
        <w:rPr>
          <w:rFonts w:hint="cs"/>
          <w:color w:val="000000" w:themeColor="text1"/>
          <w:sz w:val="27"/>
          <w:rtl/>
          <w:lang w:bidi="ar-IQ"/>
        </w:rPr>
        <w:t xml:space="preserve"> ولطالما أعلنوا عن دعمهم ومؤازرتهم لها. وبناءً على ذلك ف</w:t>
      </w:r>
      <w:r w:rsidR="006F2F70" w:rsidRPr="00E1692D">
        <w:rPr>
          <w:rFonts w:hint="cs"/>
          <w:color w:val="000000" w:themeColor="text1"/>
          <w:sz w:val="27"/>
          <w:rtl/>
          <w:lang w:bidi="ar-IQ"/>
        </w:rPr>
        <w:t>إ</w:t>
      </w:r>
      <w:r w:rsidRPr="00E1692D">
        <w:rPr>
          <w:rFonts w:hint="cs"/>
          <w:color w:val="000000" w:themeColor="text1"/>
          <w:sz w:val="27"/>
          <w:rtl/>
          <w:lang w:bidi="ar-IQ"/>
        </w:rPr>
        <w:t>ن</w:t>
      </w:r>
      <w:r w:rsidR="006F2F70" w:rsidRPr="00E1692D">
        <w:rPr>
          <w:rFonts w:hint="cs"/>
          <w:color w:val="000000" w:themeColor="text1"/>
          <w:sz w:val="27"/>
          <w:rtl/>
          <w:lang w:bidi="ar-IQ"/>
        </w:rPr>
        <w:t>ّ</w:t>
      </w:r>
      <w:r w:rsidRPr="00E1692D">
        <w:rPr>
          <w:rFonts w:hint="cs"/>
          <w:color w:val="000000" w:themeColor="text1"/>
          <w:sz w:val="27"/>
          <w:rtl/>
          <w:lang w:bidi="ar-IQ"/>
        </w:rPr>
        <w:t xml:space="preserve"> سجل هذه المحكمة الشرعية الدينية وسلوكها يعدّان مصدراً هام</w:t>
      </w:r>
      <w:r w:rsidR="006F2F70" w:rsidRPr="00E1692D">
        <w:rPr>
          <w:rFonts w:hint="cs"/>
          <w:color w:val="000000" w:themeColor="text1"/>
          <w:sz w:val="27"/>
          <w:rtl/>
          <w:lang w:bidi="ar-IQ"/>
        </w:rPr>
        <w:t>ّ</w:t>
      </w:r>
      <w:r w:rsidRPr="00E1692D">
        <w:rPr>
          <w:rFonts w:hint="cs"/>
          <w:color w:val="000000" w:themeColor="text1"/>
          <w:sz w:val="27"/>
          <w:rtl/>
          <w:lang w:bidi="ar-IQ"/>
        </w:rPr>
        <w:t xml:space="preserve">اً للكشف عن النظرية المسيحية </w:t>
      </w:r>
      <w:r w:rsidR="006F2F70" w:rsidRPr="00E1692D">
        <w:rPr>
          <w:rFonts w:hint="cs"/>
          <w:color w:val="000000" w:themeColor="text1"/>
          <w:sz w:val="27"/>
          <w:rtl/>
          <w:lang w:bidi="ar-IQ"/>
        </w:rPr>
        <w:t>في</w:t>
      </w:r>
      <w:r w:rsidRPr="00E1692D">
        <w:rPr>
          <w:rFonts w:hint="cs"/>
          <w:color w:val="000000" w:themeColor="text1"/>
          <w:sz w:val="27"/>
          <w:rtl/>
          <w:lang w:bidi="ar-IQ"/>
        </w:rPr>
        <w:t xml:space="preserve"> الدفاع عن المقد</w:t>
      </w:r>
      <w:r w:rsidR="006F2F70" w:rsidRPr="00E1692D">
        <w:rPr>
          <w:rFonts w:hint="cs"/>
          <w:color w:val="000000" w:themeColor="text1"/>
          <w:sz w:val="27"/>
          <w:rtl/>
          <w:lang w:bidi="ar-IQ"/>
        </w:rPr>
        <w:t>َّ</w:t>
      </w:r>
      <w:r w:rsidRPr="00E1692D">
        <w:rPr>
          <w:rFonts w:hint="cs"/>
          <w:color w:val="000000" w:themeColor="text1"/>
          <w:sz w:val="27"/>
          <w:rtl/>
          <w:lang w:bidi="ar-IQ"/>
        </w:rPr>
        <w:t>سات، وتقص</w:t>
      </w:r>
      <w:r w:rsidR="006F2F70" w:rsidRPr="00E1692D">
        <w:rPr>
          <w:rFonts w:hint="cs"/>
          <w:color w:val="000000" w:themeColor="text1"/>
          <w:sz w:val="27"/>
          <w:rtl/>
          <w:lang w:bidi="ar-IQ"/>
        </w:rPr>
        <w:t>ّ</w:t>
      </w:r>
      <w:r w:rsidRPr="00E1692D">
        <w:rPr>
          <w:rFonts w:hint="cs"/>
          <w:color w:val="000000" w:themeColor="text1"/>
          <w:sz w:val="27"/>
          <w:rtl/>
          <w:lang w:bidi="ar-IQ"/>
        </w:rPr>
        <w:t>ي الحكم الشرعي</w:t>
      </w:r>
      <w:r w:rsidR="006F2F70" w:rsidRPr="00E1692D">
        <w:rPr>
          <w:rFonts w:hint="cs"/>
          <w:color w:val="000000" w:themeColor="text1"/>
          <w:sz w:val="27"/>
          <w:rtl/>
          <w:lang w:bidi="ar-IQ"/>
        </w:rPr>
        <w:t>،</w:t>
      </w:r>
      <w:r w:rsidRPr="00E1692D">
        <w:rPr>
          <w:rFonts w:hint="cs"/>
          <w:color w:val="000000" w:themeColor="text1"/>
          <w:sz w:val="27"/>
          <w:rtl/>
          <w:lang w:bidi="ar-IQ"/>
        </w:rPr>
        <w:t xml:space="preserve"> وعقوبة المسيئين لشخصية السيد المسيح المقدّسة. وطبقاً لنظرية الشخصنة المسيحية ف</w:t>
      </w:r>
      <w:r w:rsidR="006F2F70" w:rsidRPr="00E1692D">
        <w:rPr>
          <w:rFonts w:hint="cs"/>
          <w:color w:val="000000" w:themeColor="text1"/>
          <w:sz w:val="27"/>
          <w:rtl/>
          <w:lang w:bidi="ar-IQ"/>
        </w:rPr>
        <w:t>إ</w:t>
      </w:r>
      <w:r w:rsidRPr="00E1692D">
        <w:rPr>
          <w:rFonts w:hint="cs"/>
          <w:color w:val="000000" w:themeColor="text1"/>
          <w:sz w:val="27"/>
          <w:rtl/>
          <w:lang w:bidi="ar-IQ"/>
        </w:rPr>
        <w:t>ن</w:t>
      </w:r>
      <w:r w:rsidR="006F2F70" w:rsidRPr="00E1692D">
        <w:rPr>
          <w:rFonts w:hint="cs"/>
          <w:color w:val="000000" w:themeColor="text1"/>
          <w:sz w:val="27"/>
          <w:rtl/>
          <w:lang w:bidi="ar-IQ"/>
        </w:rPr>
        <w:t>ّ</w:t>
      </w:r>
      <w:r w:rsidRPr="00E1692D">
        <w:rPr>
          <w:rFonts w:hint="cs"/>
          <w:color w:val="000000" w:themeColor="text1"/>
          <w:sz w:val="27"/>
          <w:rtl/>
          <w:lang w:bidi="ar-IQ"/>
        </w:rPr>
        <w:t xml:space="preserve"> كل</w:t>
      </w:r>
      <w:r w:rsidR="006F2F70" w:rsidRPr="00E1692D">
        <w:rPr>
          <w:rFonts w:hint="cs"/>
          <w:color w:val="000000" w:themeColor="text1"/>
          <w:sz w:val="27"/>
          <w:rtl/>
          <w:lang w:bidi="ar-IQ"/>
        </w:rPr>
        <w:t>ّ</w:t>
      </w:r>
      <w:r w:rsidRPr="00E1692D">
        <w:rPr>
          <w:rFonts w:hint="cs"/>
          <w:color w:val="000000" w:themeColor="text1"/>
          <w:sz w:val="27"/>
          <w:rtl/>
          <w:lang w:bidi="ar-IQ"/>
        </w:rPr>
        <w:t xml:space="preserve"> ما حصل في هذه المحكمة كان يرتبط بشكل</w:t>
      </w:r>
      <w:r w:rsidR="006F2F70" w:rsidRPr="00E1692D">
        <w:rPr>
          <w:rFonts w:hint="cs"/>
          <w:color w:val="000000" w:themeColor="text1"/>
          <w:sz w:val="27"/>
          <w:rtl/>
          <w:lang w:bidi="ar-IQ"/>
        </w:rPr>
        <w:t>ٍ</w:t>
      </w:r>
      <w:r w:rsidRPr="00E1692D">
        <w:rPr>
          <w:rFonts w:hint="cs"/>
          <w:color w:val="000000" w:themeColor="text1"/>
          <w:sz w:val="27"/>
          <w:rtl/>
          <w:lang w:bidi="ar-IQ"/>
        </w:rPr>
        <w:t xml:space="preserve"> ما </w:t>
      </w:r>
      <w:r w:rsidR="006F2F70" w:rsidRPr="00E1692D">
        <w:rPr>
          <w:rFonts w:hint="cs"/>
          <w:color w:val="000000" w:themeColor="text1"/>
          <w:sz w:val="27"/>
          <w:rtl/>
          <w:lang w:bidi="ar-IQ"/>
        </w:rPr>
        <w:t>ب</w:t>
      </w:r>
      <w:r w:rsidRPr="00E1692D">
        <w:rPr>
          <w:rFonts w:hint="cs"/>
          <w:color w:val="000000" w:themeColor="text1"/>
          <w:sz w:val="27"/>
          <w:rtl/>
          <w:lang w:bidi="ar-IQ"/>
        </w:rPr>
        <w:t xml:space="preserve">منهج الدفاع عن </w:t>
      </w:r>
      <w:r w:rsidR="0029387D">
        <w:rPr>
          <w:rFonts w:hint="cs"/>
          <w:color w:val="000000" w:themeColor="text1"/>
          <w:sz w:val="27"/>
          <w:rtl/>
          <w:lang w:bidi="ar-IQ"/>
        </w:rPr>
        <w:t>السيد</w:t>
      </w:r>
      <w:r w:rsidRPr="00E1692D">
        <w:rPr>
          <w:rFonts w:hint="cs"/>
          <w:color w:val="000000" w:themeColor="text1"/>
          <w:sz w:val="27"/>
          <w:rtl/>
          <w:lang w:bidi="ar-IQ"/>
        </w:rPr>
        <w:t xml:space="preserve"> المسيح</w:t>
      </w:r>
      <w:r w:rsidR="00B64CA4" w:rsidRPr="00E1692D">
        <w:rPr>
          <w:rFonts w:ascii="Mosawi" w:hAnsi="Mosawi" w:cs="Mosawi"/>
          <w:color w:val="000000" w:themeColor="text1"/>
          <w:sz w:val="26"/>
          <w:szCs w:val="26"/>
          <w:rtl/>
        </w:rPr>
        <w:t>×</w:t>
      </w:r>
      <w:r w:rsidR="006F2F70" w:rsidRPr="00E1692D">
        <w:rPr>
          <w:rFonts w:hint="cs"/>
          <w:color w:val="000000" w:themeColor="text1"/>
          <w:sz w:val="27"/>
          <w:rtl/>
          <w:lang w:bidi="ar-IQ"/>
        </w:rPr>
        <w:t>.</w:t>
      </w:r>
      <w:r w:rsidRPr="00E1692D">
        <w:rPr>
          <w:rFonts w:hint="cs"/>
          <w:color w:val="000000" w:themeColor="text1"/>
          <w:sz w:val="27"/>
          <w:rtl/>
          <w:lang w:bidi="ar-IQ"/>
        </w:rPr>
        <w:t xml:space="preserve"> ولكن</w:t>
      </w:r>
      <w:r w:rsidR="006F2F70" w:rsidRPr="00E1692D">
        <w:rPr>
          <w:rFonts w:hint="cs"/>
          <w:color w:val="000000" w:themeColor="text1"/>
          <w:sz w:val="27"/>
          <w:rtl/>
          <w:lang w:bidi="ar-IQ"/>
        </w:rPr>
        <w:t>ّ</w:t>
      </w:r>
      <w:r w:rsidRPr="00E1692D">
        <w:rPr>
          <w:rFonts w:hint="cs"/>
          <w:color w:val="000000" w:themeColor="text1"/>
          <w:sz w:val="27"/>
          <w:rtl/>
          <w:lang w:bidi="ar-IQ"/>
        </w:rPr>
        <w:t xml:space="preserve"> </w:t>
      </w:r>
      <w:r w:rsidR="006F2F70" w:rsidRPr="00E1692D">
        <w:rPr>
          <w:rFonts w:hint="cs"/>
          <w:color w:val="000000" w:themeColor="text1"/>
          <w:sz w:val="27"/>
          <w:rtl/>
          <w:lang w:bidi="ar-IQ"/>
        </w:rPr>
        <w:t xml:space="preserve">وفق </w:t>
      </w:r>
      <w:r w:rsidRPr="00E1692D">
        <w:rPr>
          <w:rFonts w:hint="cs"/>
          <w:color w:val="000000" w:themeColor="text1"/>
          <w:sz w:val="27"/>
          <w:rtl/>
          <w:lang w:bidi="ar-IQ"/>
        </w:rPr>
        <w:t>ما جاء في لائحة الجرائم والتهم الموج</w:t>
      </w:r>
      <w:r w:rsidR="006F2F70" w:rsidRPr="00E1692D">
        <w:rPr>
          <w:rFonts w:hint="cs"/>
          <w:color w:val="000000" w:themeColor="text1"/>
          <w:sz w:val="27"/>
          <w:rtl/>
          <w:lang w:bidi="ar-IQ"/>
        </w:rPr>
        <w:t>َّ</w:t>
      </w:r>
      <w:r w:rsidRPr="00E1692D">
        <w:rPr>
          <w:rFonts w:hint="cs"/>
          <w:color w:val="000000" w:themeColor="text1"/>
          <w:sz w:val="27"/>
          <w:rtl/>
          <w:lang w:bidi="ar-IQ"/>
        </w:rPr>
        <w:t>هة للمحكومين، والذين تم</w:t>
      </w:r>
      <w:r w:rsidR="006F2F70" w:rsidRPr="00E1692D">
        <w:rPr>
          <w:rFonts w:hint="cs"/>
          <w:color w:val="000000" w:themeColor="text1"/>
          <w:sz w:val="27"/>
          <w:rtl/>
          <w:lang w:bidi="ar-IQ"/>
        </w:rPr>
        <w:t>َّ</w:t>
      </w:r>
      <w:r w:rsidRPr="00E1692D">
        <w:rPr>
          <w:rFonts w:hint="cs"/>
          <w:color w:val="000000" w:themeColor="text1"/>
          <w:sz w:val="27"/>
          <w:rtl/>
          <w:lang w:bidi="ar-IQ"/>
        </w:rPr>
        <w:t>ت معاقبتهم من قبل محكمة تفتيش العقائد المقدّسة، نجد أن</w:t>
      </w:r>
      <w:r w:rsidR="006F2F70" w:rsidRPr="00E1692D">
        <w:rPr>
          <w:rFonts w:hint="cs"/>
          <w:color w:val="000000" w:themeColor="text1"/>
          <w:sz w:val="27"/>
          <w:rtl/>
          <w:lang w:bidi="ar-IQ"/>
        </w:rPr>
        <w:t>ّ</w:t>
      </w:r>
      <w:r w:rsidRPr="00E1692D">
        <w:rPr>
          <w:rFonts w:hint="cs"/>
          <w:color w:val="000000" w:themeColor="text1"/>
          <w:sz w:val="27"/>
          <w:rtl/>
          <w:lang w:bidi="ar-IQ"/>
        </w:rPr>
        <w:t xml:space="preserve"> جريمة الإساءة للسيد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كانت من أكبر الجرائم وأخطرها، وصدرت </w:t>
      </w:r>
      <w:r w:rsidR="006F2F70" w:rsidRPr="00E1692D">
        <w:rPr>
          <w:rFonts w:hint="cs"/>
          <w:color w:val="000000" w:themeColor="text1"/>
          <w:sz w:val="27"/>
          <w:rtl/>
          <w:lang w:bidi="ar-IQ"/>
        </w:rPr>
        <w:t>فيها</w:t>
      </w:r>
      <w:r w:rsidRPr="00E1692D">
        <w:rPr>
          <w:rFonts w:hint="cs"/>
          <w:color w:val="000000" w:themeColor="text1"/>
          <w:sz w:val="27"/>
          <w:rtl/>
          <w:lang w:bidi="ar-IQ"/>
        </w:rPr>
        <w:t xml:space="preserve"> أشد</w:t>
      </w:r>
      <w:r w:rsidR="006F2F70" w:rsidRPr="00E1692D">
        <w:rPr>
          <w:rFonts w:hint="cs"/>
          <w:color w:val="000000" w:themeColor="text1"/>
          <w:sz w:val="27"/>
          <w:rtl/>
          <w:lang w:bidi="ar-IQ"/>
        </w:rPr>
        <w:t>ّ</w:t>
      </w:r>
      <w:r w:rsidRPr="00E1692D">
        <w:rPr>
          <w:rFonts w:hint="cs"/>
          <w:color w:val="000000" w:themeColor="text1"/>
          <w:sz w:val="27"/>
          <w:rtl/>
          <w:lang w:bidi="ar-IQ"/>
        </w:rPr>
        <w:t xml:space="preserve"> العقوبات</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30"/>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Default="00855F42" w:rsidP="006F2F70">
      <w:pPr>
        <w:contextualSpacing/>
        <w:rPr>
          <w:color w:val="000000" w:themeColor="text1"/>
          <w:sz w:val="27"/>
          <w:rtl/>
          <w:lang w:bidi="ar-IQ"/>
        </w:rPr>
      </w:pPr>
      <w:r w:rsidRPr="00E1692D">
        <w:rPr>
          <w:rFonts w:hint="cs"/>
          <w:color w:val="000000" w:themeColor="text1"/>
          <w:sz w:val="27"/>
          <w:rtl/>
          <w:lang w:bidi="ar-IQ"/>
        </w:rPr>
        <w:t>كما تم</w:t>
      </w:r>
      <w:r w:rsidR="006F2F70" w:rsidRPr="00E1692D">
        <w:rPr>
          <w:rFonts w:hint="cs"/>
          <w:color w:val="000000" w:themeColor="text1"/>
          <w:sz w:val="27"/>
          <w:rtl/>
          <w:lang w:bidi="ar-IQ"/>
        </w:rPr>
        <w:t>ّ</w:t>
      </w:r>
      <w:r w:rsidRPr="00E1692D">
        <w:rPr>
          <w:rFonts w:hint="cs"/>
          <w:color w:val="000000" w:themeColor="text1"/>
          <w:sz w:val="27"/>
          <w:rtl/>
          <w:lang w:bidi="ar-IQ"/>
        </w:rPr>
        <w:t xml:space="preserve"> تنفيذ العقوبات المشد</w:t>
      </w:r>
      <w:r w:rsidR="006F2F70" w:rsidRPr="00E1692D">
        <w:rPr>
          <w:rFonts w:hint="cs"/>
          <w:color w:val="000000" w:themeColor="text1"/>
          <w:sz w:val="27"/>
          <w:rtl/>
          <w:lang w:bidi="ar-IQ"/>
        </w:rPr>
        <w:t>َّ</w:t>
      </w:r>
      <w:r w:rsidRPr="00E1692D">
        <w:rPr>
          <w:rFonts w:hint="cs"/>
          <w:color w:val="000000" w:themeColor="text1"/>
          <w:sz w:val="27"/>
          <w:rtl/>
          <w:lang w:bidi="ar-IQ"/>
        </w:rPr>
        <w:t>دة والثقيلة</w:t>
      </w:r>
      <w:r w:rsidR="006F2F70" w:rsidRPr="00E1692D">
        <w:rPr>
          <w:rFonts w:hint="cs"/>
          <w:color w:val="000000" w:themeColor="text1"/>
          <w:sz w:val="27"/>
          <w:rtl/>
          <w:lang w:bidi="ar-IQ"/>
        </w:rPr>
        <w:t>،</w:t>
      </w:r>
      <w:r w:rsidRPr="00E1692D">
        <w:rPr>
          <w:rFonts w:hint="cs"/>
          <w:color w:val="000000" w:themeColor="text1"/>
          <w:sz w:val="27"/>
          <w:rtl/>
          <w:lang w:bidi="ar-IQ"/>
        </w:rPr>
        <w:t xml:space="preserve"> من قبيل</w:t>
      </w:r>
      <w:r w:rsidR="006F2F70" w:rsidRPr="00E1692D">
        <w:rPr>
          <w:rFonts w:hint="cs"/>
          <w:color w:val="000000" w:themeColor="text1"/>
          <w:sz w:val="27"/>
          <w:rtl/>
          <w:lang w:bidi="ar-IQ"/>
        </w:rPr>
        <w:t>:</w:t>
      </w:r>
      <w:r w:rsidRPr="00E1692D">
        <w:rPr>
          <w:rFonts w:hint="cs"/>
          <w:color w:val="000000" w:themeColor="text1"/>
          <w:sz w:val="27"/>
          <w:rtl/>
          <w:lang w:bidi="ar-IQ"/>
        </w:rPr>
        <w:t xml:space="preserve"> السجن</w:t>
      </w:r>
      <w:r w:rsidR="006F2F70" w:rsidRPr="00E1692D">
        <w:rPr>
          <w:rFonts w:hint="cs"/>
          <w:color w:val="000000" w:themeColor="text1"/>
          <w:sz w:val="27"/>
          <w:rtl/>
          <w:lang w:bidi="ar-IQ"/>
        </w:rPr>
        <w:t>،</w:t>
      </w:r>
      <w:r w:rsidRPr="00E1692D">
        <w:rPr>
          <w:rFonts w:hint="cs"/>
          <w:color w:val="000000" w:themeColor="text1"/>
          <w:sz w:val="27"/>
          <w:rtl/>
          <w:lang w:bidi="ar-IQ"/>
        </w:rPr>
        <w:t xml:space="preserve"> والتعذيب</w:t>
      </w:r>
      <w:r w:rsidR="006F2F70" w:rsidRPr="00E1692D">
        <w:rPr>
          <w:rFonts w:hint="cs"/>
          <w:color w:val="000000" w:themeColor="text1"/>
          <w:sz w:val="27"/>
          <w:rtl/>
          <w:lang w:bidi="ar-IQ"/>
        </w:rPr>
        <w:t>،</w:t>
      </w:r>
      <w:r w:rsidRPr="00E1692D">
        <w:rPr>
          <w:rFonts w:hint="cs"/>
          <w:color w:val="000000" w:themeColor="text1"/>
          <w:sz w:val="27"/>
          <w:rtl/>
          <w:lang w:bidi="ar-IQ"/>
        </w:rPr>
        <w:t xml:space="preserve"> والحرق حيّاً</w:t>
      </w:r>
      <w:r w:rsidR="006F2F70" w:rsidRPr="00E1692D">
        <w:rPr>
          <w:rFonts w:hint="cs"/>
          <w:color w:val="000000" w:themeColor="text1"/>
          <w:sz w:val="27"/>
          <w:rtl/>
          <w:lang w:bidi="ar-IQ"/>
        </w:rPr>
        <w:t xml:space="preserve">، </w:t>
      </w:r>
      <w:r w:rsidRPr="00E1692D">
        <w:rPr>
          <w:rFonts w:hint="cs"/>
          <w:color w:val="000000" w:themeColor="text1"/>
          <w:sz w:val="27"/>
          <w:rtl/>
          <w:lang w:bidi="ar-IQ"/>
        </w:rPr>
        <w:t>والخنق</w:t>
      </w:r>
      <w:r w:rsidR="006F2F70" w:rsidRPr="00E1692D">
        <w:rPr>
          <w:rFonts w:hint="cs"/>
          <w:color w:val="000000" w:themeColor="text1"/>
          <w:sz w:val="27"/>
          <w:rtl/>
          <w:lang w:bidi="ar-IQ"/>
        </w:rPr>
        <w:t>،</w:t>
      </w:r>
      <w:r w:rsidRPr="00E1692D">
        <w:rPr>
          <w:rFonts w:hint="cs"/>
          <w:color w:val="000000" w:themeColor="text1"/>
          <w:sz w:val="27"/>
          <w:rtl/>
          <w:lang w:bidi="ar-IQ"/>
        </w:rPr>
        <w:t xml:space="preserve"> والربط على الصليب، على جريمة الإساءة لشخصي</w:t>
      </w:r>
      <w:r w:rsidR="006F2F70" w:rsidRPr="00E1692D">
        <w:rPr>
          <w:rFonts w:hint="cs"/>
          <w:color w:val="000000" w:themeColor="text1"/>
          <w:sz w:val="27"/>
          <w:rtl/>
          <w:lang w:bidi="ar-IQ"/>
        </w:rPr>
        <w:t>ّ</w:t>
      </w:r>
      <w:r w:rsidRPr="00E1692D">
        <w:rPr>
          <w:rFonts w:hint="cs"/>
          <w:color w:val="000000" w:themeColor="text1"/>
          <w:sz w:val="27"/>
          <w:rtl/>
          <w:lang w:bidi="ar-IQ"/>
        </w:rPr>
        <w:t>ة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المقد</w:t>
      </w:r>
      <w:r w:rsidR="006F2F70" w:rsidRPr="00E1692D">
        <w:rPr>
          <w:rFonts w:hint="cs"/>
          <w:color w:val="000000" w:themeColor="text1"/>
          <w:sz w:val="27"/>
          <w:rtl/>
          <w:lang w:bidi="ar-IQ"/>
        </w:rPr>
        <w:t>َّ</w:t>
      </w:r>
      <w:r w:rsidRPr="00E1692D">
        <w:rPr>
          <w:rFonts w:hint="cs"/>
          <w:color w:val="000000" w:themeColor="text1"/>
          <w:sz w:val="27"/>
          <w:rtl/>
          <w:lang w:bidi="ar-IQ"/>
        </w:rPr>
        <w:t>سة</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31"/>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265948">
      <w:pPr>
        <w:pStyle w:val="Heading3"/>
        <w:rPr>
          <w:color w:val="000000" w:themeColor="text1"/>
          <w:rtl/>
        </w:rPr>
      </w:pPr>
      <w:r w:rsidRPr="00E1692D">
        <w:rPr>
          <w:rFonts w:hint="cs"/>
          <w:color w:val="000000" w:themeColor="text1"/>
          <w:rtl/>
        </w:rPr>
        <w:lastRenderedPageBreak/>
        <w:t xml:space="preserve">سلوك الكنيسة في التاريخ المسيحي المعاصر </w:t>
      </w:r>
    </w:p>
    <w:p w:rsidR="00855F42" w:rsidRPr="00E1692D" w:rsidRDefault="00855F42" w:rsidP="006F2F70">
      <w:pPr>
        <w:contextualSpacing/>
        <w:rPr>
          <w:color w:val="000000" w:themeColor="text1"/>
          <w:sz w:val="27"/>
          <w:rtl/>
        </w:rPr>
      </w:pPr>
      <w:r w:rsidRPr="00E1692D">
        <w:rPr>
          <w:rFonts w:hint="cs"/>
          <w:color w:val="000000" w:themeColor="text1"/>
          <w:sz w:val="27"/>
          <w:rtl/>
        </w:rPr>
        <w:t xml:space="preserve">خلال فترة الحكم المطلق للبابا والكنيسة الكاثوليكية </w:t>
      </w:r>
      <w:r w:rsidR="006F2F70" w:rsidRPr="00E1692D">
        <w:rPr>
          <w:rFonts w:hint="cs"/>
          <w:color w:val="000000" w:themeColor="text1"/>
          <w:sz w:val="27"/>
          <w:rtl/>
        </w:rPr>
        <w:t>في</w:t>
      </w:r>
      <w:r w:rsidRPr="00E1692D">
        <w:rPr>
          <w:rFonts w:hint="cs"/>
          <w:color w:val="000000" w:themeColor="text1"/>
          <w:sz w:val="27"/>
          <w:rtl/>
        </w:rPr>
        <w:t xml:space="preserve"> إيطاليا وجميع أنحاء أور</w:t>
      </w:r>
      <w:r w:rsidR="006F2F70" w:rsidRPr="00E1692D">
        <w:rPr>
          <w:rFonts w:hint="cs"/>
          <w:color w:val="000000" w:themeColor="text1"/>
          <w:sz w:val="27"/>
          <w:rtl/>
        </w:rPr>
        <w:t>و</w:t>
      </w:r>
      <w:r w:rsidRPr="00E1692D">
        <w:rPr>
          <w:rFonts w:hint="cs"/>
          <w:color w:val="000000" w:themeColor="text1"/>
          <w:sz w:val="27"/>
          <w:rtl/>
        </w:rPr>
        <w:t>با توف</w:t>
      </w:r>
      <w:r w:rsidR="006F2F70" w:rsidRPr="00E1692D">
        <w:rPr>
          <w:rFonts w:hint="cs"/>
          <w:color w:val="000000" w:themeColor="text1"/>
          <w:sz w:val="27"/>
          <w:rtl/>
        </w:rPr>
        <w:t>َّ</w:t>
      </w:r>
      <w:r w:rsidRPr="00E1692D">
        <w:rPr>
          <w:rFonts w:hint="cs"/>
          <w:color w:val="000000" w:themeColor="text1"/>
          <w:sz w:val="27"/>
          <w:rtl/>
        </w:rPr>
        <w:t>رت الأجواء الملائمة للتعبير عن وجهات النظر، وتنفيذ عقوبة الإساءة للمقد</w:t>
      </w:r>
      <w:r w:rsidR="006F2F70" w:rsidRPr="00E1692D">
        <w:rPr>
          <w:rFonts w:hint="cs"/>
          <w:color w:val="000000" w:themeColor="text1"/>
          <w:sz w:val="27"/>
          <w:rtl/>
        </w:rPr>
        <w:t>َّ</w:t>
      </w:r>
      <w:r w:rsidRPr="00E1692D">
        <w:rPr>
          <w:rFonts w:hint="cs"/>
          <w:color w:val="000000" w:themeColor="text1"/>
          <w:sz w:val="27"/>
          <w:rtl/>
        </w:rPr>
        <w:t>سات</w:t>
      </w:r>
      <w:r w:rsidR="006F2F70" w:rsidRPr="00E1692D">
        <w:rPr>
          <w:rFonts w:hint="cs"/>
          <w:color w:val="000000" w:themeColor="text1"/>
          <w:sz w:val="27"/>
          <w:rtl/>
        </w:rPr>
        <w:t>.</w:t>
      </w:r>
      <w:r w:rsidRPr="00E1692D">
        <w:rPr>
          <w:rFonts w:hint="cs"/>
          <w:color w:val="000000" w:themeColor="text1"/>
          <w:sz w:val="27"/>
          <w:rtl/>
        </w:rPr>
        <w:t xml:space="preserve"> وفي تلك المرحلة تم</w:t>
      </w:r>
      <w:r w:rsidR="006F2F70" w:rsidRPr="00E1692D">
        <w:rPr>
          <w:rFonts w:hint="cs"/>
          <w:color w:val="000000" w:themeColor="text1"/>
          <w:sz w:val="27"/>
          <w:rtl/>
        </w:rPr>
        <w:t>ّ</w:t>
      </w:r>
      <w:r w:rsidRPr="00E1692D">
        <w:rPr>
          <w:rFonts w:hint="cs"/>
          <w:color w:val="000000" w:themeColor="text1"/>
          <w:sz w:val="27"/>
          <w:rtl/>
        </w:rPr>
        <w:t xml:space="preserve"> نشر حكم الديانة المسيحية</w:t>
      </w:r>
      <w:r w:rsidR="006F2F70" w:rsidRPr="00E1692D">
        <w:rPr>
          <w:rFonts w:hint="cs"/>
          <w:color w:val="000000" w:themeColor="text1"/>
          <w:sz w:val="27"/>
          <w:rtl/>
        </w:rPr>
        <w:t xml:space="preserve">، </w:t>
      </w:r>
      <w:r w:rsidRPr="00E1692D">
        <w:rPr>
          <w:rFonts w:hint="cs"/>
          <w:color w:val="000000" w:themeColor="text1"/>
          <w:sz w:val="27"/>
          <w:rtl/>
        </w:rPr>
        <w:t>وتنفيذه من قبل البابا والكنيسة، بشكل علني</w:t>
      </w:r>
      <w:r w:rsidR="006F2F70" w:rsidRPr="00E1692D">
        <w:rPr>
          <w:rFonts w:hint="cs"/>
          <w:color w:val="000000" w:themeColor="text1"/>
          <w:sz w:val="27"/>
          <w:rtl/>
        </w:rPr>
        <w:t>ّ</w:t>
      </w:r>
      <w:r w:rsidRPr="00E1692D">
        <w:rPr>
          <w:rFonts w:hint="cs"/>
          <w:color w:val="000000" w:themeColor="text1"/>
          <w:sz w:val="27"/>
          <w:rtl/>
        </w:rPr>
        <w:t>. ويعتبر تاريخ الكنيسة الكاثوليكية</w:t>
      </w:r>
      <w:r w:rsidR="006F2F70" w:rsidRPr="00E1692D">
        <w:rPr>
          <w:rFonts w:hint="cs"/>
          <w:color w:val="000000" w:themeColor="text1"/>
          <w:sz w:val="27"/>
          <w:rtl/>
        </w:rPr>
        <w:t>،</w:t>
      </w:r>
      <w:r w:rsidRPr="00E1692D">
        <w:rPr>
          <w:rFonts w:hint="cs"/>
          <w:color w:val="000000" w:themeColor="text1"/>
          <w:sz w:val="27"/>
          <w:rtl/>
        </w:rPr>
        <w:t xml:space="preserve"> وسيرة البابا في ذلك الوقت، مصدرا</w:t>
      </w:r>
      <w:r w:rsidR="006F2F70" w:rsidRPr="00E1692D">
        <w:rPr>
          <w:rFonts w:hint="cs"/>
          <w:color w:val="000000" w:themeColor="text1"/>
          <w:sz w:val="27"/>
          <w:rtl/>
        </w:rPr>
        <w:t>ً</w:t>
      </w:r>
      <w:r w:rsidRPr="00E1692D">
        <w:rPr>
          <w:rFonts w:hint="cs"/>
          <w:color w:val="000000" w:themeColor="text1"/>
          <w:sz w:val="27"/>
          <w:rtl/>
        </w:rPr>
        <w:t xml:space="preserve"> موثوقاً وكبيراً للوقوف من خلاله على حكم ال</w:t>
      </w:r>
      <w:r w:rsidR="006F2F70" w:rsidRPr="00E1692D">
        <w:rPr>
          <w:rFonts w:hint="cs"/>
          <w:color w:val="000000" w:themeColor="text1"/>
          <w:sz w:val="27"/>
          <w:rtl/>
        </w:rPr>
        <w:t>إ</w:t>
      </w:r>
      <w:r w:rsidRPr="00E1692D">
        <w:rPr>
          <w:rFonts w:hint="cs"/>
          <w:color w:val="000000" w:themeColor="text1"/>
          <w:sz w:val="27"/>
          <w:rtl/>
        </w:rPr>
        <w:t>هانة للمقدّ</w:t>
      </w:r>
      <w:r w:rsidR="006F2F70" w:rsidRPr="00E1692D">
        <w:rPr>
          <w:rFonts w:hint="cs"/>
          <w:color w:val="000000" w:themeColor="text1"/>
          <w:sz w:val="27"/>
          <w:rtl/>
        </w:rPr>
        <w:t>َ</w:t>
      </w:r>
      <w:r w:rsidRPr="00E1692D">
        <w:rPr>
          <w:rFonts w:hint="cs"/>
          <w:color w:val="000000" w:themeColor="text1"/>
          <w:sz w:val="27"/>
          <w:rtl/>
        </w:rPr>
        <w:t>سات المسيحية. ولم يكن البابا والفاتيكان والكنيسة قادر</w:t>
      </w:r>
      <w:r w:rsidR="006F2F70" w:rsidRPr="00E1692D">
        <w:rPr>
          <w:rFonts w:hint="cs"/>
          <w:color w:val="000000" w:themeColor="text1"/>
          <w:sz w:val="27"/>
          <w:rtl/>
        </w:rPr>
        <w:t>ي</w:t>
      </w:r>
      <w:r w:rsidRPr="00E1692D">
        <w:rPr>
          <w:rFonts w:hint="cs"/>
          <w:color w:val="000000" w:themeColor="text1"/>
          <w:sz w:val="27"/>
          <w:rtl/>
        </w:rPr>
        <w:t>ن على تحم</w:t>
      </w:r>
      <w:r w:rsidR="006F2F70" w:rsidRPr="00E1692D">
        <w:rPr>
          <w:rFonts w:hint="cs"/>
          <w:color w:val="000000" w:themeColor="text1"/>
          <w:sz w:val="27"/>
          <w:rtl/>
        </w:rPr>
        <w:t>ُّ</w:t>
      </w:r>
      <w:r w:rsidRPr="00E1692D">
        <w:rPr>
          <w:rFonts w:hint="cs"/>
          <w:color w:val="000000" w:themeColor="text1"/>
          <w:sz w:val="27"/>
          <w:rtl/>
        </w:rPr>
        <w:t>ل أي</w:t>
      </w:r>
      <w:r w:rsidR="006F2F70" w:rsidRPr="00E1692D">
        <w:rPr>
          <w:rFonts w:hint="cs"/>
          <w:color w:val="000000" w:themeColor="text1"/>
          <w:sz w:val="27"/>
          <w:rtl/>
        </w:rPr>
        <w:t>ّ</w:t>
      </w:r>
      <w:r w:rsidRPr="00E1692D">
        <w:rPr>
          <w:rFonts w:hint="cs"/>
          <w:color w:val="000000" w:themeColor="text1"/>
          <w:sz w:val="27"/>
          <w:rtl/>
        </w:rPr>
        <w:t xml:space="preserve"> نوع من أنواع الإساءة للسي</w:t>
      </w:r>
      <w:r w:rsidR="006F2F70" w:rsidRPr="00E1692D">
        <w:rPr>
          <w:rFonts w:hint="cs"/>
          <w:color w:val="000000" w:themeColor="text1"/>
          <w:sz w:val="27"/>
          <w:rtl/>
        </w:rPr>
        <w:t>ّ</w:t>
      </w:r>
      <w:r w:rsidRPr="00E1692D">
        <w:rPr>
          <w:rFonts w:hint="cs"/>
          <w:color w:val="000000" w:themeColor="text1"/>
          <w:sz w:val="27"/>
          <w:rtl/>
        </w:rPr>
        <w:t>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في عصر هيمنتهم وسلطانهم. وطبقاً للشواهد والوثائق الكثيرة المتبقية من تلك الحقبة ف</w:t>
      </w:r>
      <w:r w:rsidR="006F2F70" w:rsidRPr="00E1692D">
        <w:rPr>
          <w:rFonts w:hint="cs"/>
          <w:color w:val="000000" w:themeColor="text1"/>
          <w:sz w:val="27"/>
          <w:rtl/>
        </w:rPr>
        <w:t>إ</w:t>
      </w:r>
      <w:r w:rsidRPr="00E1692D">
        <w:rPr>
          <w:rFonts w:hint="cs"/>
          <w:color w:val="000000" w:themeColor="text1"/>
          <w:sz w:val="27"/>
          <w:rtl/>
        </w:rPr>
        <w:t>ن</w:t>
      </w:r>
      <w:r w:rsidR="006F2F70" w:rsidRPr="00E1692D">
        <w:rPr>
          <w:rFonts w:hint="cs"/>
          <w:color w:val="000000" w:themeColor="text1"/>
          <w:sz w:val="27"/>
          <w:rtl/>
        </w:rPr>
        <w:t>ّ</w:t>
      </w:r>
      <w:r w:rsidRPr="00E1692D">
        <w:rPr>
          <w:rFonts w:hint="cs"/>
          <w:color w:val="000000" w:themeColor="text1"/>
          <w:sz w:val="27"/>
          <w:rtl/>
        </w:rPr>
        <w:t xml:space="preserve"> أدنى إهانة موج</w:t>
      </w:r>
      <w:r w:rsidR="006F2F70" w:rsidRPr="00E1692D">
        <w:rPr>
          <w:rFonts w:hint="cs"/>
          <w:color w:val="000000" w:themeColor="text1"/>
          <w:sz w:val="27"/>
          <w:rtl/>
        </w:rPr>
        <w:t>َّ</w:t>
      </w:r>
      <w:r w:rsidRPr="00E1692D">
        <w:rPr>
          <w:rFonts w:hint="cs"/>
          <w:color w:val="000000" w:themeColor="text1"/>
          <w:sz w:val="27"/>
          <w:rtl/>
        </w:rPr>
        <w:t>هة للسيد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كانت تعدّ جريمة</w:t>
      </w:r>
      <w:r w:rsidR="006F2F70" w:rsidRPr="00E1692D">
        <w:rPr>
          <w:rFonts w:hint="cs"/>
          <w:color w:val="000000" w:themeColor="text1"/>
          <w:sz w:val="27"/>
          <w:rtl/>
        </w:rPr>
        <w:t>ً</w:t>
      </w:r>
      <w:r w:rsidRPr="00E1692D">
        <w:rPr>
          <w:rFonts w:hint="cs"/>
          <w:color w:val="000000" w:themeColor="text1"/>
          <w:sz w:val="27"/>
          <w:rtl/>
        </w:rPr>
        <w:t xml:space="preserve"> كبرى للغاية</w:t>
      </w:r>
      <w:r w:rsidR="006F2F70" w:rsidRPr="00E1692D">
        <w:rPr>
          <w:rFonts w:hint="cs"/>
          <w:color w:val="000000" w:themeColor="text1"/>
          <w:sz w:val="27"/>
          <w:rtl/>
        </w:rPr>
        <w:t>،</w:t>
      </w:r>
      <w:r w:rsidRPr="00E1692D">
        <w:rPr>
          <w:rFonts w:hint="cs"/>
          <w:color w:val="000000" w:themeColor="text1"/>
          <w:sz w:val="27"/>
          <w:rtl/>
        </w:rPr>
        <w:t xml:space="preserve"> تواجه بعقوبة الموت القاسية، ويعاقب مرتكب ال</w:t>
      </w:r>
      <w:r w:rsidR="006F2F70" w:rsidRPr="00E1692D">
        <w:rPr>
          <w:rFonts w:hint="cs"/>
          <w:color w:val="000000" w:themeColor="text1"/>
          <w:sz w:val="27"/>
          <w:rtl/>
        </w:rPr>
        <w:t>إ</w:t>
      </w:r>
      <w:r w:rsidRPr="00E1692D">
        <w:rPr>
          <w:rFonts w:hint="cs"/>
          <w:color w:val="000000" w:themeColor="text1"/>
          <w:sz w:val="27"/>
          <w:rtl/>
        </w:rPr>
        <w:t xml:space="preserve">هانة بأشد صيغة. كما </w:t>
      </w:r>
      <w:r w:rsidR="006F2F70" w:rsidRPr="00E1692D">
        <w:rPr>
          <w:rFonts w:hint="cs"/>
          <w:color w:val="000000" w:themeColor="text1"/>
          <w:sz w:val="27"/>
          <w:rtl/>
        </w:rPr>
        <w:t>أنّ</w:t>
      </w:r>
      <w:r w:rsidRPr="00E1692D">
        <w:rPr>
          <w:rFonts w:hint="cs"/>
          <w:color w:val="000000" w:themeColor="text1"/>
          <w:sz w:val="27"/>
          <w:rtl/>
        </w:rPr>
        <w:t xml:space="preserve"> انتقاد الكنيسة والاصطدام معها، وتقديم أي</w:t>
      </w:r>
      <w:r w:rsidR="006F2F70" w:rsidRPr="00E1692D">
        <w:rPr>
          <w:rFonts w:hint="cs"/>
          <w:color w:val="000000" w:themeColor="text1"/>
          <w:sz w:val="27"/>
          <w:rtl/>
        </w:rPr>
        <w:t>ّ</w:t>
      </w:r>
      <w:r w:rsidRPr="00E1692D">
        <w:rPr>
          <w:rFonts w:hint="cs"/>
          <w:color w:val="000000" w:themeColor="text1"/>
          <w:sz w:val="27"/>
          <w:rtl/>
        </w:rPr>
        <w:t xml:space="preserve"> نوع من الفرضيات والتفسيرات الجديدة</w:t>
      </w:r>
      <w:r w:rsidR="006F2F70" w:rsidRPr="00E1692D">
        <w:rPr>
          <w:rFonts w:hint="cs"/>
          <w:color w:val="000000" w:themeColor="text1"/>
          <w:sz w:val="27"/>
          <w:rtl/>
        </w:rPr>
        <w:t>،</w:t>
      </w:r>
      <w:r w:rsidRPr="00E1692D">
        <w:rPr>
          <w:rFonts w:hint="cs"/>
          <w:color w:val="000000" w:themeColor="text1"/>
          <w:sz w:val="27"/>
          <w:rtl/>
        </w:rPr>
        <w:t xml:space="preserve"> والمتباينة مع التصو</w:t>
      </w:r>
      <w:r w:rsidR="006F2F70" w:rsidRPr="00E1692D">
        <w:rPr>
          <w:rFonts w:hint="cs"/>
          <w:color w:val="000000" w:themeColor="text1"/>
          <w:sz w:val="27"/>
          <w:rtl/>
        </w:rPr>
        <w:t>ُّ</w:t>
      </w:r>
      <w:r w:rsidRPr="00E1692D">
        <w:rPr>
          <w:rFonts w:hint="cs"/>
          <w:color w:val="000000" w:themeColor="text1"/>
          <w:sz w:val="27"/>
          <w:rtl/>
        </w:rPr>
        <w:t>رات والمعتقدات الرسمية للكنيسة، بل وحتى الاختراعات والأبحاث العلمية</w:t>
      </w:r>
      <w:r w:rsidR="006F2F70" w:rsidRPr="00E1692D">
        <w:rPr>
          <w:rFonts w:hint="cs"/>
          <w:color w:val="000000" w:themeColor="text1"/>
          <w:sz w:val="27"/>
          <w:rtl/>
        </w:rPr>
        <w:t>،</w:t>
      </w:r>
      <w:r w:rsidRPr="00E1692D">
        <w:rPr>
          <w:rFonts w:hint="cs"/>
          <w:color w:val="000000" w:themeColor="text1"/>
          <w:sz w:val="27"/>
          <w:rtl/>
        </w:rPr>
        <w:t xml:space="preserve"> وإبداء وجهات النظر العلمية غير المنسجمة مع تفسير الكنيسة للكتاب المقدّ</w:t>
      </w:r>
      <w:r w:rsidR="006F2F70" w:rsidRPr="00E1692D">
        <w:rPr>
          <w:rFonts w:hint="cs"/>
          <w:color w:val="000000" w:themeColor="text1"/>
          <w:sz w:val="27"/>
          <w:rtl/>
        </w:rPr>
        <w:t>َ</w:t>
      </w:r>
      <w:r w:rsidRPr="00E1692D">
        <w:rPr>
          <w:rFonts w:hint="cs"/>
          <w:color w:val="000000" w:themeColor="text1"/>
          <w:sz w:val="27"/>
          <w:rtl/>
        </w:rPr>
        <w:t xml:space="preserve">س، يُنظر إليها على </w:t>
      </w:r>
      <w:r w:rsidR="006F2F70" w:rsidRPr="00E1692D">
        <w:rPr>
          <w:rFonts w:hint="cs"/>
          <w:color w:val="000000" w:themeColor="text1"/>
          <w:sz w:val="27"/>
          <w:rtl/>
        </w:rPr>
        <w:t>أ</w:t>
      </w:r>
      <w:r w:rsidRPr="00E1692D">
        <w:rPr>
          <w:rFonts w:hint="cs"/>
          <w:color w:val="000000" w:themeColor="text1"/>
          <w:sz w:val="27"/>
          <w:rtl/>
        </w:rPr>
        <w:t>ن</w:t>
      </w:r>
      <w:r w:rsidR="006F2F70" w:rsidRPr="00E1692D">
        <w:rPr>
          <w:rFonts w:hint="cs"/>
          <w:color w:val="000000" w:themeColor="text1"/>
          <w:sz w:val="27"/>
          <w:rtl/>
        </w:rPr>
        <w:t>ّ</w:t>
      </w:r>
      <w:r w:rsidRPr="00E1692D">
        <w:rPr>
          <w:rFonts w:hint="cs"/>
          <w:color w:val="000000" w:themeColor="text1"/>
          <w:sz w:val="27"/>
          <w:rtl/>
        </w:rPr>
        <w:t>ها تمث</w:t>
      </w:r>
      <w:r w:rsidR="006F2F70" w:rsidRPr="00E1692D">
        <w:rPr>
          <w:rFonts w:hint="cs"/>
          <w:color w:val="000000" w:themeColor="text1"/>
          <w:sz w:val="27"/>
          <w:rtl/>
        </w:rPr>
        <w:t>ِّ</w:t>
      </w:r>
      <w:r w:rsidRPr="00E1692D">
        <w:rPr>
          <w:rFonts w:hint="cs"/>
          <w:color w:val="000000" w:themeColor="text1"/>
          <w:sz w:val="27"/>
          <w:rtl/>
        </w:rPr>
        <w:t>ل إهانة للكنيسة الكاثوليكية</w:t>
      </w:r>
      <w:r w:rsidR="006F2F70" w:rsidRPr="00E1692D">
        <w:rPr>
          <w:rFonts w:hint="cs"/>
          <w:color w:val="000000" w:themeColor="text1"/>
          <w:sz w:val="27"/>
          <w:rtl/>
        </w:rPr>
        <w:t xml:space="preserve">، </w:t>
      </w:r>
      <w:r w:rsidRPr="00E1692D">
        <w:rPr>
          <w:rFonts w:hint="cs"/>
          <w:color w:val="000000" w:themeColor="text1"/>
          <w:sz w:val="27"/>
          <w:rtl/>
        </w:rPr>
        <w:t>وإساءة لرأسها 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ويتم</w:t>
      </w:r>
      <w:r w:rsidR="006F2F70" w:rsidRPr="00E1692D">
        <w:rPr>
          <w:rFonts w:hint="cs"/>
          <w:color w:val="000000" w:themeColor="text1"/>
          <w:sz w:val="27"/>
          <w:rtl/>
        </w:rPr>
        <w:t>ّ</w:t>
      </w:r>
      <w:r w:rsidRPr="00E1692D">
        <w:rPr>
          <w:rFonts w:hint="cs"/>
          <w:color w:val="000000" w:themeColor="text1"/>
          <w:sz w:val="27"/>
          <w:rtl/>
        </w:rPr>
        <w:t xml:space="preserve"> التصد</w:t>
      </w:r>
      <w:r w:rsidR="006F2F70" w:rsidRPr="00E1692D">
        <w:rPr>
          <w:rFonts w:hint="cs"/>
          <w:color w:val="000000" w:themeColor="text1"/>
          <w:sz w:val="27"/>
          <w:rtl/>
        </w:rPr>
        <w:t>ّ</w:t>
      </w:r>
      <w:r w:rsidRPr="00E1692D">
        <w:rPr>
          <w:rFonts w:hint="cs"/>
          <w:color w:val="000000" w:themeColor="text1"/>
          <w:sz w:val="27"/>
          <w:rtl/>
        </w:rPr>
        <w:t>ي لها بكل</w:t>
      </w:r>
      <w:r w:rsidR="006F2F70" w:rsidRPr="00E1692D">
        <w:rPr>
          <w:rFonts w:hint="cs"/>
          <w:color w:val="000000" w:themeColor="text1"/>
          <w:sz w:val="27"/>
          <w:rtl/>
        </w:rPr>
        <w:t>ّ</w:t>
      </w:r>
      <w:r w:rsidRPr="00E1692D">
        <w:rPr>
          <w:rFonts w:hint="cs"/>
          <w:color w:val="000000" w:themeColor="text1"/>
          <w:sz w:val="27"/>
          <w:rtl/>
        </w:rPr>
        <w:t xml:space="preserve"> شد</w:t>
      </w:r>
      <w:r w:rsidR="006F2F70" w:rsidRPr="00E1692D">
        <w:rPr>
          <w:rFonts w:hint="cs"/>
          <w:color w:val="000000" w:themeColor="text1"/>
          <w:sz w:val="27"/>
          <w:rtl/>
        </w:rPr>
        <w:t>ّ</w:t>
      </w:r>
      <w:r w:rsidRPr="00E1692D">
        <w:rPr>
          <w:rFonts w:hint="cs"/>
          <w:color w:val="000000" w:themeColor="text1"/>
          <w:sz w:val="27"/>
          <w:rtl/>
        </w:rPr>
        <w:t>ة وحزم</w:t>
      </w:r>
      <w:r w:rsidRPr="00E1692D">
        <w:rPr>
          <w:color w:val="000000" w:themeColor="text1"/>
          <w:sz w:val="27"/>
          <w:vertAlign w:val="superscript"/>
          <w:rtl/>
        </w:rPr>
        <w:t>(</w:t>
      </w:r>
      <w:r w:rsidRPr="00E1692D">
        <w:rPr>
          <w:rStyle w:val="EndnoteReference"/>
          <w:color w:val="000000" w:themeColor="text1"/>
          <w:sz w:val="27"/>
          <w:rtl/>
        </w:rPr>
        <w:endnoteReference w:id="732"/>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6F2F70">
      <w:pPr>
        <w:contextualSpacing/>
        <w:rPr>
          <w:color w:val="000000" w:themeColor="text1"/>
          <w:sz w:val="27"/>
          <w:rtl/>
        </w:rPr>
      </w:pPr>
      <w:r w:rsidRPr="00E1692D">
        <w:rPr>
          <w:rFonts w:hint="cs"/>
          <w:color w:val="000000" w:themeColor="text1"/>
          <w:sz w:val="27"/>
          <w:rtl/>
        </w:rPr>
        <w:t>البابا الذي كانت قدسيّته</w:t>
      </w:r>
      <w:r w:rsidR="006F2F70" w:rsidRPr="00E1692D">
        <w:rPr>
          <w:rFonts w:hint="cs"/>
          <w:color w:val="000000" w:themeColor="text1"/>
          <w:sz w:val="27"/>
          <w:rtl/>
        </w:rPr>
        <w:t>؛</w:t>
      </w:r>
      <w:r w:rsidRPr="00E1692D">
        <w:rPr>
          <w:rFonts w:hint="cs"/>
          <w:color w:val="000000" w:themeColor="text1"/>
          <w:sz w:val="27"/>
          <w:rtl/>
        </w:rPr>
        <w:t xml:space="preserve"> تجسيداً لقدسيّة 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ومكانته وسلطته وحيثي</w:t>
      </w:r>
      <w:r w:rsidR="006F2F70" w:rsidRPr="00E1692D">
        <w:rPr>
          <w:rFonts w:hint="cs"/>
          <w:color w:val="000000" w:themeColor="text1"/>
          <w:sz w:val="27"/>
          <w:rtl/>
        </w:rPr>
        <w:t>ّ</w:t>
      </w:r>
      <w:r w:rsidRPr="00E1692D">
        <w:rPr>
          <w:rFonts w:hint="cs"/>
          <w:color w:val="000000" w:themeColor="text1"/>
          <w:sz w:val="27"/>
          <w:rtl/>
        </w:rPr>
        <w:t>ته كانت لها جذور في هيبة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كان يُنظر إليه على </w:t>
      </w:r>
      <w:r w:rsidR="006F2F70" w:rsidRPr="00E1692D">
        <w:rPr>
          <w:rFonts w:hint="cs"/>
          <w:color w:val="000000" w:themeColor="text1"/>
          <w:sz w:val="27"/>
          <w:rtl/>
        </w:rPr>
        <w:t>أ</w:t>
      </w:r>
      <w:r w:rsidRPr="00E1692D">
        <w:rPr>
          <w:rFonts w:hint="cs"/>
          <w:color w:val="000000" w:themeColor="text1"/>
          <w:sz w:val="27"/>
          <w:rtl/>
        </w:rPr>
        <w:t>نه معصوم</w:t>
      </w:r>
      <w:r w:rsidR="006F2F70" w:rsidRPr="00E1692D">
        <w:rPr>
          <w:rFonts w:hint="cs"/>
          <w:color w:val="000000" w:themeColor="text1"/>
          <w:sz w:val="27"/>
          <w:rtl/>
        </w:rPr>
        <w:t>ٌ</w:t>
      </w:r>
      <w:r w:rsidRPr="00E1692D">
        <w:rPr>
          <w:rFonts w:hint="cs"/>
          <w:color w:val="000000" w:themeColor="text1"/>
          <w:sz w:val="27"/>
          <w:rtl/>
        </w:rPr>
        <w:t xml:space="preserve"> عن الخطأ</w:t>
      </w:r>
      <w:r w:rsidR="006F2F70" w:rsidRPr="00E1692D">
        <w:rPr>
          <w:rFonts w:hint="cs"/>
          <w:color w:val="000000" w:themeColor="text1"/>
          <w:sz w:val="27"/>
          <w:rtl/>
        </w:rPr>
        <w:t>.</w:t>
      </w:r>
      <w:r w:rsidRPr="00E1692D">
        <w:rPr>
          <w:rFonts w:hint="cs"/>
          <w:color w:val="000000" w:themeColor="text1"/>
          <w:sz w:val="27"/>
          <w:rtl/>
        </w:rPr>
        <w:t xml:space="preserve"> و</w:t>
      </w:r>
      <w:r w:rsidR="006F2F70" w:rsidRPr="00E1692D">
        <w:rPr>
          <w:rFonts w:hint="cs"/>
          <w:color w:val="000000" w:themeColor="text1"/>
          <w:sz w:val="27"/>
          <w:rtl/>
        </w:rPr>
        <w:t>كانت</w:t>
      </w:r>
      <w:r w:rsidRPr="00E1692D">
        <w:rPr>
          <w:rFonts w:hint="cs"/>
          <w:color w:val="000000" w:themeColor="text1"/>
          <w:sz w:val="27"/>
          <w:rtl/>
        </w:rPr>
        <w:t xml:space="preserve"> الإساءة إليه </w:t>
      </w:r>
      <w:r w:rsidR="006F2F70" w:rsidRPr="00E1692D">
        <w:rPr>
          <w:rFonts w:hint="cs"/>
          <w:color w:val="000000" w:themeColor="text1"/>
          <w:sz w:val="27"/>
          <w:rtl/>
        </w:rPr>
        <w:t>ت</w:t>
      </w:r>
      <w:r w:rsidRPr="00E1692D">
        <w:rPr>
          <w:rFonts w:hint="cs"/>
          <w:color w:val="000000" w:themeColor="text1"/>
          <w:sz w:val="27"/>
          <w:rtl/>
        </w:rPr>
        <w:t>عد</w:t>
      </w:r>
      <w:r w:rsidR="006F2F70" w:rsidRPr="00E1692D">
        <w:rPr>
          <w:rFonts w:hint="cs"/>
          <w:color w:val="000000" w:themeColor="text1"/>
          <w:sz w:val="27"/>
          <w:rtl/>
        </w:rPr>
        <w:t>ّ</w:t>
      </w:r>
      <w:r w:rsidRPr="00E1692D">
        <w:rPr>
          <w:rFonts w:hint="cs"/>
          <w:color w:val="000000" w:themeColor="text1"/>
          <w:sz w:val="27"/>
          <w:rtl/>
        </w:rPr>
        <w:t xml:space="preserve"> جرماً عظيماً ذ</w:t>
      </w:r>
      <w:r w:rsidR="006F2F70" w:rsidRPr="00E1692D">
        <w:rPr>
          <w:rFonts w:hint="cs"/>
          <w:color w:val="000000" w:themeColor="text1"/>
          <w:sz w:val="27"/>
          <w:rtl/>
        </w:rPr>
        <w:t>ا</w:t>
      </w:r>
      <w:r w:rsidRPr="00E1692D">
        <w:rPr>
          <w:rFonts w:hint="cs"/>
          <w:color w:val="000000" w:themeColor="text1"/>
          <w:sz w:val="27"/>
          <w:rtl/>
        </w:rPr>
        <w:t xml:space="preserve"> عقوبة شديدة. إن</w:t>
      </w:r>
      <w:r w:rsidR="006F2F70" w:rsidRPr="00E1692D">
        <w:rPr>
          <w:rFonts w:hint="cs"/>
          <w:color w:val="000000" w:themeColor="text1"/>
          <w:sz w:val="27"/>
          <w:rtl/>
        </w:rPr>
        <w:t>ّ</w:t>
      </w:r>
      <w:r w:rsidRPr="00E1692D">
        <w:rPr>
          <w:rFonts w:hint="cs"/>
          <w:color w:val="000000" w:themeColor="text1"/>
          <w:sz w:val="27"/>
          <w:rtl/>
        </w:rPr>
        <w:t xml:space="preserve"> عدم القبول بسلطة البابا</w:t>
      </w:r>
      <w:r w:rsidR="006F2F70" w:rsidRPr="00E1692D">
        <w:rPr>
          <w:rFonts w:hint="cs"/>
          <w:color w:val="000000" w:themeColor="text1"/>
          <w:sz w:val="27"/>
          <w:rtl/>
        </w:rPr>
        <w:t>،</w:t>
      </w:r>
      <w:r w:rsidRPr="00E1692D">
        <w:rPr>
          <w:rFonts w:hint="cs"/>
          <w:color w:val="000000" w:themeColor="text1"/>
          <w:sz w:val="27"/>
          <w:rtl/>
        </w:rPr>
        <w:t xml:space="preserve"> وعدم رفع القبعة </w:t>
      </w:r>
      <w:r w:rsidR="006F2F70" w:rsidRPr="00E1692D">
        <w:rPr>
          <w:rFonts w:hint="cs"/>
          <w:color w:val="000000" w:themeColor="text1"/>
          <w:sz w:val="27"/>
          <w:rtl/>
        </w:rPr>
        <w:t>ع</w:t>
      </w:r>
      <w:r w:rsidRPr="00E1692D">
        <w:rPr>
          <w:rFonts w:hint="cs"/>
          <w:color w:val="000000" w:themeColor="text1"/>
          <w:sz w:val="27"/>
          <w:rtl/>
        </w:rPr>
        <w:t>ن الرأس احتراماً له، والاعتراض على صلاحيات البابا وانتقاده، ي</w:t>
      </w:r>
      <w:r w:rsidR="006F2F70" w:rsidRPr="00E1692D">
        <w:rPr>
          <w:rFonts w:hint="cs"/>
          <w:color w:val="000000" w:themeColor="text1"/>
          <w:sz w:val="27"/>
          <w:rtl/>
        </w:rPr>
        <w:t>ُ</w:t>
      </w:r>
      <w:r w:rsidRPr="00E1692D">
        <w:rPr>
          <w:rFonts w:hint="cs"/>
          <w:color w:val="000000" w:themeColor="text1"/>
          <w:sz w:val="27"/>
          <w:rtl/>
        </w:rPr>
        <w:t>ع</w:t>
      </w:r>
      <w:r w:rsidR="006F2F70" w:rsidRPr="00E1692D">
        <w:rPr>
          <w:rFonts w:hint="cs"/>
          <w:color w:val="000000" w:themeColor="text1"/>
          <w:sz w:val="27"/>
          <w:rtl/>
        </w:rPr>
        <w:t>َ</w:t>
      </w:r>
      <w:r w:rsidRPr="00E1692D">
        <w:rPr>
          <w:rFonts w:hint="cs"/>
          <w:color w:val="000000" w:themeColor="text1"/>
          <w:sz w:val="27"/>
          <w:rtl/>
        </w:rPr>
        <w:t>دّ إهانةً لنائب عيسى المسيح</w:t>
      </w:r>
      <w:r w:rsidR="00B64CA4" w:rsidRPr="00E1692D">
        <w:rPr>
          <w:rFonts w:ascii="Mosawi" w:hAnsi="Mosawi" w:cs="Mosawi"/>
          <w:color w:val="000000" w:themeColor="text1"/>
          <w:sz w:val="26"/>
          <w:szCs w:val="26"/>
          <w:rtl/>
        </w:rPr>
        <w:t>×</w:t>
      </w:r>
      <w:r w:rsidR="006F2F70" w:rsidRPr="00E1692D">
        <w:rPr>
          <w:rFonts w:hint="cs"/>
          <w:color w:val="000000" w:themeColor="text1"/>
          <w:sz w:val="27"/>
          <w:rtl/>
        </w:rPr>
        <w:t>،</w:t>
      </w:r>
      <w:r w:rsidRPr="00E1692D">
        <w:rPr>
          <w:rFonts w:hint="cs"/>
          <w:color w:val="000000" w:themeColor="text1"/>
          <w:sz w:val="27"/>
          <w:rtl/>
        </w:rPr>
        <w:t xml:space="preserve"> تترت</w:t>
      </w:r>
      <w:r w:rsidR="006F2F70" w:rsidRPr="00E1692D">
        <w:rPr>
          <w:rFonts w:hint="cs"/>
          <w:color w:val="000000" w:themeColor="text1"/>
          <w:sz w:val="27"/>
          <w:rtl/>
        </w:rPr>
        <w:t>َّ</w:t>
      </w:r>
      <w:r w:rsidRPr="00E1692D">
        <w:rPr>
          <w:rFonts w:hint="cs"/>
          <w:color w:val="000000" w:themeColor="text1"/>
          <w:sz w:val="27"/>
          <w:rtl/>
        </w:rPr>
        <w:t xml:space="preserve">ب عليها العقوبة، بحيث </w:t>
      </w:r>
      <w:r w:rsidR="006F2F70" w:rsidRPr="00E1692D">
        <w:rPr>
          <w:rFonts w:hint="cs"/>
          <w:color w:val="000000" w:themeColor="text1"/>
          <w:sz w:val="27"/>
          <w:rtl/>
        </w:rPr>
        <w:t>إ</w:t>
      </w:r>
      <w:r w:rsidRPr="00E1692D">
        <w:rPr>
          <w:rFonts w:hint="cs"/>
          <w:color w:val="000000" w:themeColor="text1"/>
          <w:sz w:val="27"/>
          <w:rtl/>
        </w:rPr>
        <w:t>ن</w:t>
      </w:r>
      <w:r w:rsidR="006F2F70" w:rsidRPr="00E1692D">
        <w:rPr>
          <w:rFonts w:hint="cs"/>
          <w:color w:val="000000" w:themeColor="text1"/>
          <w:sz w:val="27"/>
          <w:rtl/>
        </w:rPr>
        <w:t>ّ</w:t>
      </w:r>
      <w:r w:rsidRPr="00E1692D">
        <w:rPr>
          <w:rFonts w:hint="cs"/>
          <w:color w:val="000000" w:themeColor="text1"/>
          <w:sz w:val="27"/>
          <w:rtl/>
        </w:rPr>
        <w:t xml:space="preserve"> الكثير من المسيحيين ح</w:t>
      </w:r>
      <w:r w:rsidR="006F2F70" w:rsidRPr="00E1692D">
        <w:rPr>
          <w:rFonts w:hint="cs"/>
          <w:color w:val="000000" w:themeColor="text1"/>
          <w:sz w:val="27"/>
          <w:rtl/>
        </w:rPr>
        <w:t>ُ</w:t>
      </w:r>
      <w:r w:rsidRPr="00E1692D">
        <w:rPr>
          <w:rFonts w:hint="cs"/>
          <w:color w:val="000000" w:themeColor="text1"/>
          <w:sz w:val="27"/>
          <w:rtl/>
        </w:rPr>
        <w:t>كم عليهم بالموت</w:t>
      </w:r>
      <w:r w:rsidR="006F2F70" w:rsidRPr="00E1692D">
        <w:rPr>
          <w:rFonts w:hint="cs"/>
          <w:color w:val="000000" w:themeColor="text1"/>
          <w:sz w:val="27"/>
          <w:rtl/>
        </w:rPr>
        <w:t>،</w:t>
      </w:r>
      <w:r w:rsidRPr="00E1692D">
        <w:rPr>
          <w:rFonts w:hint="cs"/>
          <w:color w:val="000000" w:themeColor="text1"/>
          <w:sz w:val="27"/>
          <w:rtl/>
        </w:rPr>
        <w:t xml:space="preserve"> وتم إعدامهم</w:t>
      </w:r>
      <w:r w:rsidR="006F2F70" w:rsidRPr="00E1692D">
        <w:rPr>
          <w:rFonts w:hint="cs"/>
          <w:color w:val="000000" w:themeColor="text1"/>
          <w:sz w:val="27"/>
          <w:rtl/>
        </w:rPr>
        <w:t>؛</w:t>
      </w:r>
      <w:r w:rsidRPr="00E1692D">
        <w:rPr>
          <w:rFonts w:hint="cs"/>
          <w:color w:val="000000" w:themeColor="text1"/>
          <w:sz w:val="27"/>
          <w:rtl/>
        </w:rPr>
        <w:t xml:space="preserve"> بجريمة إهانة البابا</w:t>
      </w:r>
      <w:r w:rsidRPr="00E1692D">
        <w:rPr>
          <w:color w:val="000000" w:themeColor="text1"/>
          <w:sz w:val="27"/>
          <w:vertAlign w:val="superscript"/>
          <w:rtl/>
        </w:rPr>
        <w:t>(</w:t>
      </w:r>
      <w:r w:rsidRPr="00E1692D">
        <w:rPr>
          <w:rStyle w:val="EndnoteReference"/>
          <w:color w:val="000000" w:themeColor="text1"/>
          <w:sz w:val="27"/>
          <w:rtl/>
        </w:rPr>
        <w:endnoteReference w:id="733"/>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6F2F70" w:rsidP="006F2F70">
      <w:pPr>
        <w:contextualSpacing/>
        <w:rPr>
          <w:color w:val="000000" w:themeColor="text1"/>
          <w:sz w:val="27"/>
          <w:rtl/>
        </w:rPr>
      </w:pPr>
      <w:r w:rsidRPr="00E1692D">
        <w:rPr>
          <w:rFonts w:hint="cs"/>
          <w:color w:val="000000" w:themeColor="text1"/>
          <w:sz w:val="27"/>
          <w:rtl/>
        </w:rPr>
        <w:t>و</w:t>
      </w:r>
      <w:r w:rsidR="00855F42" w:rsidRPr="00E1692D">
        <w:rPr>
          <w:rFonts w:hint="cs"/>
          <w:color w:val="000000" w:themeColor="text1"/>
          <w:sz w:val="27"/>
          <w:rtl/>
        </w:rPr>
        <w:t>إثر عصر التجديد والثورة الفرنسية</w:t>
      </w:r>
      <w:r w:rsidRPr="00E1692D">
        <w:rPr>
          <w:rFonts w:hint="cs"/>
          <w:color w:val="000000" w:themeColor="text1"/>
          <w:sz w:val="27"/>
          <w:rtl/>
        </w:rPr>
        <w:t>،</w:t>
      </w:r>
      <w:r w:rsidR="00855F42" w:rsidRPr="00E1692D">
        <w:rPr>
          <w:rFonts w:hint="cs"/>
          <w:color w:val="000000" w:themeColor="text1"/>
          <w:sz w:val="27"/>
          <w:rtl/>
        </w:rPr>
        <w:t xml:space="preserve"> وأفول سلطة الكنيسة، وانحسار نفوذها الواسع في العالم الغربي، وانهيار محكمة تفتيش العقائد، وتلاشي أحقّية رأي البابا والكنيسة ومكانتهم، تغي</w:t>
      </w:r>
      <w:r w:rsidRPr="00E1692D">
        <w:rPr>
          <w:rFonts w:hint="cs"/>
          <w:color w:val="000000" w:themeColor="text1"/>
          <w:sz w:val="27"/>
          <w:rtl/>
        </w:rPr>
        <w:t>َّ</w:t>
      </w:r>
      <w:r w:rsidR="00855F42" w:rsidRPr="00E1692D">
        <w:rPr>
          <w:rFonts w:hint="cs"/>
          <w:color w:val="000000" w:themeColor="text1"/>
          <w:sz w:val="27"/>
          <w:rtl/>
        </w:rPr>
        <w:t>رت الظروف</w:t>
      </w:r>
      <w:r w:rsidRPr="00E1692D">
        <w:rPr>
          <w:rFonts w:hint="cs"/>
          <w:color w:val="000000" w:themeColor="text1"/>
          <w:sz w:val="27"/>
          <w:rtl/>
        </w:rPr>
        <w:t>. ولم تعُدْ الكنيسة قادرةً بعدئ</w:t>
      </w:r>
      <w:r w:rsidR="00855F42" w:rsidRPr="00E1692D">
        <w:rPr>
          <w:rFonts w:hint="cs"/>
          <w:color w:val="000000" w:themeColor="text1"/>
          <w:sz w:val="27"/>
          <w:rtl/>
        </w:rPr>
        <w:t>ذ</w:t>
      </w:r>
      <w:r w:rsidRPr="00E1692D">
        <w:rPr>
          <w:rFonts w:hint="cs"/>
          <w:color w:val="000000" w:themeColor="text1"/>
          <w:sz w:val="27"/>
          <w:rtl/>
        </w:rPr>
        <w:t>ٍ</w:t>
      </w:r>
      <w:r w:rsidR="00855F42" w:rsidRPr="00E1692D">
        <w:rPr>
          <w:rFonts w:hint="cs"/>
          <w:color w:val="000000" w:themeColor="text1"/>
          <w:sz w:val="27"/>
          <w:rtl/>
        </w:rPr>
        <w:t xml:space="preserve"> على أن</w:t>
      </w:r>
      <w:r w:rsidRPr="00E1692D">
        <w:rPr>
          <w:rFonts w:hint="cs"/>
          <w:color w:val="000000" w:themeColor="text1"/>
          <w:sz w:val="27"/>
          <w:rtl/>
        </w:rPr>
        <w:t>ْ</w:t>
      </w:r>
      <w:r w:rsidR="00855F42" w:rsidRPr="00E1692D">
        <w:rPr>
          <w:rFonts w:hint="cs"/>
          <w:color w:val="000000" w:themeColor="text1"/>
          <w:sz w:val="27"/>
          <w:rtl/>
        </w:rPr>
        <w:t xml:space="preserve"> تنفّذ أحكامها</w:t>
      </w:r>
      <w:r w:rsidRPr="00E1692D">
        <w:rPr>
          <w:rFonts w:hint="cs"/>
          <w:color w:val="000000" w:themeColor="text1"/>
          <w:sz w:val="27"/>
          <w:rtl/>
        </w:rPr>
        <w:t>،</w:t>
      </w:r>
      <w:r w:rsidR="00855F42" w:rsidRPr="00E1692D">
        <w:rPr>
          <w:rFonts w:hint="cs"/>
          <w:color w:val="000000" w:themeColor="text1"/>
          <w:sz w:val="27"/>
          <w:rtl/>
        </w:rPr>
        <w:t xml:space="preserve"> كما كانت تفعل في السابق. ولم تتمك</w:t>
      </w:r>
      <w:r w:rsidRPr="00E1692D">
        <w:rPr>
          <w:rFonts w:hint="cs"/>
          <w:color w:val="000000" w:themeColor="text1"/>
          <w:sz w:val="27"/>
          <w:rtl/>
        </w:rPr>
        <w:t>َّ</w:t>
      </w:r>
      <w:r w:rsidR="00855F42" w:rsidRPr="00E1692D">
        <w:rPr>
          <w:rFonts w:hint="cs"/>
          <w:color w:val="000000" w:themeColor="text1"/>
          <w:sz w:val="27"/>
          <w:rtl/>
        </w:rPr>
        <w:t>ن المسيحية في ظل</w:t>
      </w:r>
      <w:r w:rsidRPr="00E1692D">
        <w:rPr>
          <w:rFonts w:hint="cs"/>
          <w:color w:val="000000" w:themeColor="text1"/>
          <w:sz w:val="27"/>
          <w:rtl/>
        </w:rPr>
        <w:t>ّ</w:t>
      </w:r>
      <w:r w:rsidR="00855F42" w:rsidRPr="00E1692D">
        <w:rPr>
          <w:rFonts w:hint="cs"/>
          <w:color w:val="000000" w:themeColor="text1"/>
          <w:sz w:val="27"/>
          <w:rtl/>
        </w:rPr>
        <w:t xml:space="preserve"> الوضع الجديد </w:t>
      </w:r>
      <w:r w:rsidR="00855F42" w:rsidRPr="00E1692D">
        <w:rPr>
          <w:rFonts w:hint="cs"/>
          <w:color w:val="000000" w:themeColor="text1"/>
          <w:sz w:val="27"/>
          <w:rtl/>
        </w:rPr>
        <w:lastRenderedPageBreak/>
        <w:t>من التصدي لمسألة إهانة المقد</w:t>
      </w:r>
      <w:r w:rsidRPr="00E1692D">
        <w:rPr>
          <w:rFonts w:hint="cs"/>
          <w:color w:val="000000" w:themeColor="text1"/>
          <w:sz w:val="27"/>
          <w:rtl/>
        </w:rPr>
        <w:t>َّ</w:t>
      </w:r>
      <w:r w:rsidR="00855F42" w:rsidRPr="00E1692D">
        <w:rPr>
          <w:rFonts w:hint="cs"/>
          <w:color w:val="000000" w:themeColor="text1"/>
          <w:sz w:val="27"/>
          <w:rtl/>
        </w:rPr>
        <w:t>سات</w:t>
      </w:r>
      <w:r w:rsidRPr="00E1692D">
        <w:rPr>
          <w:rFonts w:hint="cs"/>
          <w:color w:val="000000" w:themeColor="text1"/>
          <w:sz w:val="27"/>
          <w:rtl/>
        </w:rPr>
        <w:t>،</w:t>
      </w:r>
      <w:r w:rsidR="00855F42" w:rsidRPr="00E1692D">
        <w:rPr>
          <w:rFonts w:hint="cs"/>
          <w:color w:val="000000" w:themeColor="text1"/>
          <w:sz w:val="27"/>
          <w:rtl/>
        </w:rPr>
        <w:t xml:space="preserve"> كما كانت في السابق</w:t>
      </w:r>
      <w:r w:rsidRPr="00E1692D">
        <w:rPr>
          <w:rFonts w:hint="cs"/>
          <w:color w:val="000000" w:themeColor="text1"/>
          <w:sz w:val="27"/>
          <w:rtl/>
        </w:rPr>
        <w:t>،</w:t>
      </w:r>
      <w:r w:rsidR="00855F42" w:rsidRPr="00E1692D">
        <w:rPr>
          <w:rFonts w:hint="cs"/>
          <w:color w:val="000000" w:themeColor="text1"/>
          <w:sz w:val="27"/>
          <w:rtl/>
        </w:rPr>
        <w:t xml:space="preserve"> على الإطلاق. إن</w:t>
      </w:r>
      <w:r w:rsidRPr="00E1692D">
        <w:rPr>
          <w:rFonts w:hint="cs"/>
          <w:color w:val="000000" w:themeColor="text1"/>
          <w:sz w:val="27"/>
          <w:rtl/>
        </w:rPr>
        <w:t>ّ</w:t>
      </w:r>
      <w:r w:rsidR="00855F42" w:rsidRPr="00E1692D">
        <w:rPr>
          <w:rFonts w:hint="cs"/>
          <w:color w:val="000000" w:themeColor="text1"/>
          <w:sz w:val="27"/>
          <w:rtl/>
        </w:rPr>
        <w:t xml:space="preserve"> إضعاف مكانة الكنيسة والبابا عالمياً</w:t>
      </w:r>
      <w:r w:rsidRPr="00E1692D">
        <w:rPr>
          <w:rFonts w:hint="cs"/>
          <w:color w:val="000000" w:themeColor="text1"/>
          <w:sz w:val="27"/>
          <w:rtl/>
        </w:rPr>
        <w:t>،</w:t>
      </w:r>
      <w:r w:rsidR="00855F42" w:rsidRPr="00E1692D">
        <w:rPr>
          <w:rFonts w:hint="cs"/>
          <w:color w:val="000000" w:themeColor="text1"/>
          <w:sz w:val="27"/>
          <w:rtl/>
        </w:rPr>
        <w:t xml:space="preserve"> وضعفهم أيضاً، يمث</w:t>
      </w:r>
      <w:r w:rsidRPr="00E1692D">
        <w:rPr>
          <w:rFonts w:hint="cs"/>
          <w:color w:val="000000" w:themeColor="text1"/>
          <w:sz w:val="27"/>
          <w:rtl/>
        </w:rPr>
        <w:t>ِّ</w:t>
      </w:r>
      <w:r w:rsidR="00855F42" w:rsidRPr="00E1692D">
        <w:rPr>
          <w:rFonts w:hint="cs"/>
          <w:color w:val="000000" w:themeColor="text1"/>
          <w:sz w:val="27"/>
          <w:rtl/>
        </w:rPr>
        <w:t>ل العامل الأساسي لهذا التقصير. إلا</w:t>
      </w:r>
      <w:r w:rsidRPr="00E1692D">
        <w:rPr>
          <w:rFonts w:hint="cs"/>
          <w:color w:val="000000" w:themeColor="text1"/>
          <w:sz w:val="27"/>
          <w:rtl/>
        </w:rPr>
        <w:t>ّ</w:t>
      </w:r>
      <w:r w:rsidR="00855F42" w:rsidRPr="00E1692D">
        <w:rPr>
          <w:rFonts w:hint="cs"/>
          <w:color w:val="000000" w:themeColor="text1"/>
          <w:sz w:val="27"/>
          <w:rtl/>
        </w:rPr>
        <w:t xml:space="preserve"> أن</w:t>
      </w:r>
      <w:r w:rsidRPr="00E1692D">
        <w:rPr>
          <w:rFonts w:hint="cs"/>
          <w:color w:val="000000" w:themeColor="text1"/>
          <w:sz w:val="27"/>
          <w:rtl/>
        </w:rPr>
        <w:t>ّ</w:t>
      </w:r>
      <w:r w:rsidR="00855F42" w:rsidRPr="00E1692D">
        <w:rPr>
          <w:rFonts w:hint="cs"/>
          <w:color w:val="000000" w:themeColor="text1"/>
          <w:sz w:val="27"/>
          <w:rtl/>
        </w:rPr>
        <w:t xml:space="preserve"> انعكاسات الممارسات القاسية للكنيسة في الدفاع عن المقد</w:t>
      </w:r>
      <w:r w:rsidRPr="00E1692D">
        <w:rPr>
          <w:rFonts w:hint="cs"/>
          <w:color w:val="000000" w:themeColor="text1"/>
          <w:sz w:val="27"/>
          <w:rtl/>
        </w:rPr>
        <w:t>َّ</w:t>
      </w:r>
      <w:r w:rsidR="00855F42" w:rsidRPr="00E1692D">
        <w:rPr>
          <w:rFonts w:hint="cs"/>
          <w:color w:val="000000" w:themeColor="text1"/>
          <w:sz w:val="27"/>
          <w:rtl/>
        </w:rPr>
        <w:t>سات، والسلوك غير المنطقي وغير المعقول للكنيسة في القرون الوسطى، وعصر تفتيش العقائد أيضاً، أد</w:t>
      </w:r>
      <w:r w:rsidRPr="00E1692D">
        <w:rPr>
          <w:rFonts w:hint="cs"/>
          <w:color w:val="000000" w:themeColor="text1"/>
          <w:sz w:val="27"/>
          <w:rtl/>
        </w:rPr>
        <w:t>َّ</w:t>
      </w:r>
      <w:r w:rsidR="00855F42" w:rsidRPr="00E1692D">
        <w:rPr>
          <w:rFonts w:hint="cs"/>
          <w:color w:val="000000" w:themeColor="text1"/>
          <w:sz w:val="27"/>
          <w:rtl/>
        </w:rPr>
        <w:t>ت</w:t>
      </w:r>
      <w:r w:rsidR="001675CE" w:rsidRPr="00E1692D">
        <w:rPr>
          <w:rFonts w:hint="cs"/>
          <w:color w:val="000000" w:themeColor="text1"/>
          <w:sz w:val="27"/>
          <w:rtl/>
        </w:rPr>
        <w:t xml:space="preserve"> إلى </w:t>
      </w:r>
      <w:r w:rsidRPr="00E1692D">
        <w:rPr>
          <w:rFonts w:hint="cs"/>
          <w:color w:val="000000" w:themeColor="text1"/>
          <w:sz w:val="27"/>
          <w:rtl/>
        </w:rPr>
        <w:t>أ</w:t>
      </w:r>
      <w:r w:rsidR="00855F42" w:rsidRPr="00E1692D">
        <w:rPr>
          <w:rFonts w:hint="cs"/>
          <w:color w:val="000000" w:themeColor="text1"/>
          <w:sz w:val="27"/>
          <w:rtl/>
        </w:rPr>
        <w:t>ن يشعر زعماء الكنيسة بالخجل والاستحياء؛ بحيث اضطر الفاتيكان معها</w:t>
      </w:r>
      <w:r w:rsidRPr="00E1692D">
        <w:rPr>
          <w:rFonts w:hint="cs"/>
          <w:color w:val="000000" w:themeColor="text1"/>
          <w:sz w:val="27"/>
          <w:rtl/>
        </w:rPr>
        <w:t>،</w:t>
      </w:r>
      <w:r w:rsidR="00855F42" w:rsidRPr="00E1692D">
        <w:rPr>
          <w:rFonts w:hint="cs"/>
          <w:color w:val="000000" w:themeColor="text1"/>
          <w:sz w:val="27"/>
          <w:rtl/>
        </w:rPr>
        <w:t xml:space="preserve"> في ظل</w:t>
      </w:r>
      <w:r w:rsidRPr="00E1692D">
        <w:rPr>
          <w:rFonts w:hint="cs"/>
          <w:color w:val="000000" w:themeColor="text1"/>
          <w:sz w:val="27"/>
          <w:rtl/>
        </w:rPr>
        <w:t>ّ</w:t>
      </w:r>
      <w:r w:rsidR="00855F42" w:rsidRPr="00E1692D">
        <w:rPr>
          <w:rFonts w:hint="cs"/>
          <w:color w:val="000000" w:themeColor="text1"/>
          <w:sz w:val="27"/>
          <w:rtl/>
        </w:rPr>
        <w:t xml:space="preserve"> الظروف المستجدة</w:t>
      </w:r>
      <w:r w:rsidRPr="00E1692D">
        <w:rPr>
          <w:rFonts w:hint="cs"/>
          <w:color w:val="000000" w:themeColor="text1"/>
          <w:sz w:val="27"/>
          <w:rtl/>
        </w:rPr>
        <w:t>،</w:t>
      </w:r>
      <w:r w:rsidR="001675CE" w:rsidRPr="00E1692D">
        <w:rPr>
          <w:rFonts w:hint="cs"/>
          <w:color w:val="000000" w:themeColor="text1"/>
          <w:sz w:val="27"/>
          <w:rtl/>
        </w:rPr>
        <w:t xml:space="preserve"> إلى </w:t>
      </w:r>
      <w:r w:rsidR="00855F42" w:rsidRPr="00E1692D">
        <w:rPr>
          <w:rFonts w:hint="cs"/>
          <w:color w:val="000000" w:themeColor="text1"/>
          <w:sz w:val="27"/>
          <w:rtl/>
        </w:rPr>
        <w:t>التظاهر برفض العنف</w:t>
      </w:r>
      <w:r w:rsidRPr="00E1692D">
        <w:rPr>
          <w:rFonts w:hint="cs"/>
          <w:color w:val="000000" w:themeColor="text1"/>
          <w:sz w:val="27"/>
          <w:rtl/>
        </w:rPr>
        <w:t>،</w:t>
      </w:r>
      <w:r w:rsidR="00855F42" w:rsidRPr="00E1692D">
        <w:rPr>
          <w:rFonts w:hint="cs"/>
          <w:color w:val="000000" w:themeColor="text1"/>
          <w:sz w:val="27"/>
          <w:rtl/>
        </w:rPr>
        <w:t xml:space="preserve"> والتوج</w:t>
      </w:r>
      <w:r w:rsidRPr="00E1692D">
        <w:rPr>
          <w:rFonts w:hint="cs"/>
          <w:color w:val="000000" w:themeColor="text1"/>
          <w:sz w:val="27"/>
          <w:rtl/>
        </w:rPr>
        <w:t>ُّ</w:t>
      </w:r>
      <w:r w:rsidR="00855F42" w:rsidRPr="00E1692D">
        <w:rPr>
          <w:rFonts w:hint="cs"/>
          <w:color w:val="000000" w:themeColor="text1"/>
          <w:sz w:val="27"/>
          <w:rtl/>
        </w:rPr>
        <w:t>ه</w:t>
      </w:r>
      <w:r w:rsidR="001675CE" w:rsidRPr="00E1692D">
        <w:rPr>
          <w:rFonts w:hint="cs"/>
          <w:color w:val="000000" w:themeColor="text1"/>
          <w:sz w:val="27"/>
          <w:rtl/>
        </w:rPr>
        <w:t xml:space="preserve"> إلى </w:t>
      </w:r>
      <w:r w:rsidR="00855F42" w:rsidRPr="00E1692D">
        <w:rPr>
          <w:rFonts w:hint="cs"/>
          <w:color w:val="000000" w:themeColor="text1"/>
          <w:sz w:val="27"/>
          <w:rtl/>
        </w:rPr>
        <w:t>تبن</w:t>
      </w:r>
      <w:r w:rsidRPr="00E1692D">
        <w:rPr>
          <w:rFonts w:hint="cs"/>
          <w:color w:val="000000" w:themeColor="text1"/>
          <w:sz w:val="27"/>
          <w:rtl/>
        </w:rPr>
        <w:t>ّ</w:t>
      </w:r>
      <w:r w:rsidR="00855F42" w:rsidRPr="00E1692D">
        <w:rPr>
          <w:rFonts w:hint="cs"/>
          <w:color w:val="000000" w:themeColor="text1"/>
          <w:sz w:val="27"/>
          <w:rtl/>
        </w:rPr>
        <w:t>ي أسلوب</w:t>
      </w:r>
      <w:r w:rsidRPr="00E1692D">
        <w:rPr>
          <w:rFonts w:hint="cs"/>
          <w:color w:val="000000" w:themeColor="text1"/>
          <w:sz w:val="27"/>
          <w:rtl/>
        </w:rPr>
        <w:t>ٍ</w:t>
      </w:r>
      <w:r w:rsidR="00855F42" w:rsidRPr="00E1692D">
        <w:rPr>
          <w:rFonts w:hint="cs"/>
          <w:color w:val="000000" w:themeColor="text1"/>
          <w:sz w:val="27"/>
          <w:rtl/>
        </w:rPr>
        <w:t xml:space="preserve"> يختلف عن الماضي. وفي ظل</w:t>
      </w:r>
      <w:r w:rsidRPr="00E1692D">
        <w:rPr>
          <w:rFonts w:hint="cs"/>
          <w:color w:val="000000" w:themeColor="text1"/>
          <w:sz w:val="27"/>
          <w:rtl/>
        </w:rPr>
        <w:t>ّ</w:t>
      </w:r>
      <w:r w:rsidR="00855F42" w:rsidRPr="00E1692D">
        <w:rPr>
          <w:rFonts w:hint="cs"/>
          <w:color w:val="000000" w:themeColor="text1"/>
          <w:sz w:val="27"/>
          <w:rtl/>
        </w:rPr>
        <w:t xml:space="preserve"> هذا الوضع الجديد والمرحلة الجديدة قامت الكنيسة</w:t>
      </w:r>
      <w:r w:rsidRPr="00E1692D">
        <w:rPr>
          <w:rFonts w:hint="cs"/>
          <w:color w:val="000000" w:themeColor="text1"/>
          <w:sz w:val="27"/>
          <w:rtl/>
        </w:rPr>
        <w:t>،</w:t>
      </w:r>
      <w:r w:rsidR="00855F42" w:rsidRPr="00E1692D">
        <w:rPr>
          <w:rFonts w:hint="cs"/>
          <w:color w:val="000000" w:themeColor="text1"/>
          <w:sz w:val="27"/>
          <w:rtl/>
        </w:rPr>
        <w:t xml:space="preserve"> والبابا أيضاً، بالتصد</w:t>
      </w:r>
      <w:r w:rsidRPr="00E1692D">
        <w:rPr>
          <w:rFonts w:hint="cs"/>
          <w:color w:val="000000" w:themeColor="text1"/>
          <w:sz w:val="27"/>
          <w:rtl/>
        </w:rPr>
        <w:t>ّ</w:t>
      </w:r>
      <w:r w:rsidR="00855F42" w:rsidRPr="00E1692D">
        <w:rPr>
          <w:rFonts w:hint="cs"/>
          <w:color w:val="000000" w:themeColor="text1"/>
          <w:sz w:val="27"/>
          <w:rtl/>
        </w:rPr>
        <w:t>ي لأي</w:t>
      </w:r>
      <w:r w:rsidRPr="00E1692D">
        <w:rPr>
          <w:rFonts w:hint="cs"/>
          <w:color w:val="000000" w:themeColor="text1"/>
          <w:sz w:val="27"/>
          <w:rtl/>
        </w:rPr>
        <w:t>ّ</w:t>
      </w:r>
      <w:r w:rsidR="00855F42" w:rsidRPr="00E1692D">
        <w:rPr>
          <w:rFonts w:hint="cs"/>
          <w:color w:val="000000" w:themeColor="text1"/>
          <w:sz w:val="27"/>
          <w:rtl/>
        </w:rPr>
        <w:t xml:space="preserve"> إساءة تصدر في نطاق سلطتهم ونفوذهم داخل المؤس</w:t>
      </w:r>
      <w:r w:rsidRPr="00E1692D">
        <w:rPr>
          <w:rFonts w:hint="cs"/>
          <w:color w:val="000000" w:themeColor="text1"/>
          <w:sz w:val="27"/>
          <w:rtl/>
        </w:rPr>
        <w:t>َّ</w:t>
      </w:r>
      <w:r w:rsidR="00855F42" w:rsidRPr="00E1692D">
        <w:rPr>
          <w:rFonts w:hint="cs"/>
          <w:color w:val="000000" w:themeColor="text1"/>
          <w:sz w:val="27"/>
          <w:rtl/>
        </w:rPr>
        <w:t>سات المسيحية، واعتبار أي</w:t>
      </w:r>
      <w:r w:rsidRPr="00E1692D">
        <w:rPr>
          <w:rFonts w:hint="cs"/>
          <w:color w:val="000000" w:themeColor="text1"/>
          <w:sz w:val="27"/>
          <w:rtl/>
        </w:rPr>
        <w:t>ّ</w:t>
      </w:r>
      <w:r w:rsidR="00855F42" w:rsidRPr="00E1692D">
        <w:rPr>
          <w:rFonts w:hint="cs"/>
          <w:color w:val="000000" w:themeColor="text1"/>
          <w:sz w:val="27"/>
          <w:rtl/>
        </w:rPr>
        <w:t xml:space="preserve"> نوع من أنواع التعرّ</w:t>
      </w:r>
      <w:r w:rsidRPr="00E1692D">
        <w:rPr>
          <w:rFonts w:hint="cs"/>
          <w:color w:val="000000" w:themeColor="text1"/>
          <w:sz w:val="27"/>
          <w:rtl/>
        </w:rPr>
        <w:t>ُ</w:t>
      </w:r>
      <w:r w:rsidR="00855F42" w:rsidRPr="00E1692D">
        <w:rPr>
          <w:rFonts w:hint="cs"/>
          <w:color w:val="000000" w:themeColor="text1"/>
          <w:sz w:val="27"/>
          <w:rtl/>
        </w:rPr>
        <w:t>ض والإساءة للبابا والكاردينالات والقساوسة، قولاً وفعلاً</w:t>
      </w:r>
      <w:r w:rsidRPr="00E1692D">
        <w:rPr>
          <w:rFonts w:hint="cs"/>
          <w:color w:val="000000" w:themeColor="text1"/>
          <w:sz w:val="27"/>
          <w:rtl/>
        </w:rPr>
        <w:t>،</w:t>
      </w:r>
      <w:r w:rsidR="00855F42" w:rsidRPr="00E1692D">
        <w:rPr>
          <w:rFonts w:hint="cs"/>
          <w:color w:val="000000" w:themeColor="text1"/>
          <w:sz w:val="27"/>
          <w:rtl/>
        </w:rPr>
        <w:t xml:space="preserve"> في معاهدة </w:t>
      </w:r>
      <w:r w:rsidR="00855F42" w:rsidRPr="00E1692D">
        <w:rPr>
          <w:rFonts w:hint="eastAsia"/>
          <w:color w:val="000000" w:themeColor="text1"/>
          <w:sz w:val="27"/>
          <w:rtl/>
        </w:rPr>
        <w:t>«</w:t>
      </w:r>
      <w:r w:rsidR="00855F42" w:rsidRPr="00E1692D">
        <w:rPr>
          <w:rFonts w:hint="cs"/>
          <w:color w:val="000000" w:themeColor="text1"/>
          <w:sz w:val="27"/>
          <w:rtl/>
        </w:rPr>
        <w:t>لا ترانو</w:t>
      </w:r>
      <w:r w:rsidR="00855F42" w:rsidRPr="00E1692D">
        <w:rPr>
          <w:rFonts w:hint="eastAsia"/>
          <w:color w:val="000000" w:themeColor="text1"/>
          <w:sz w:val="27"/>
          <w:rtl/>
        </w:rPr>
        <w:t>»</w:t>
      </w:r>
      <w:r w:rsidR="00855F42" w:rsidRPr="00E1692D">
        <w:rPr>
          <w:rFonts w:hint="cs"/>
          <w:color w:val="000000" w:themeColor="text1"/>
          <w:sz w:val="27"/>
          <w:rtl/>
        </w:rPr>
        <w:t xml:space="preserve"> في عام 1929م، بمثابة توجيه ال</w:t>
      </w:r>
      <w:r w:rsidRPr="00E1692D">
        <w:rPr>
          <w:rFonts w:hint="cs"/>
          <w:color w:val="000000" w:themeColor="text1"/>
          <w:sz w:val="27"/>
          <w:rtl/>
        </w:rPr>
        <w:t>إ</w:t>
      </w:r>
      <w:r w:rsidR="00855F42" w:rsidRPr="00E1692D">
        <w:rPr>
          <w:rFonts w:hint="cs"/>
          <w:color w:val="000000" w:themeColor="text1"/>
          <w:sz w:val="27"/>
          <w:rtl/>
        </w:rPr>
        <w:t>هانة وعدم الاحترام لشخص الملك نفسه</w:t>
      </w:r>
      <w:r w:rsidR="00855F42" w:rsidRPr="00E1692D">
        <w:rPr>
          <w:color w:val="000000" w:themeColor="text1"/>
          <w:sz w:val="27"/>
          <w:vertAlign w:val="superscript"/>
          <w:rtl/>
        </w:rPr>
        <w:t>(</w:t>
      </w:r>
      <w:r w:rsidR="00855F42" w:rsidRPr="00E1692D">
        <w:rPr>
          <w:rStyle w:val="EndnoteReference"/>
          <w:color w:val="000000" w:themeColor="text1"/>
          <w:sz w:val="27"/>
          <w:rtl/>
        </w:rPr>
        <w:endnoteReference w:id="734"/>
      </w:r>
      <w:r w:rsidR="00855F42" w:rsidRPr="00E1692D">
        <w:rPr>
          <w:color w:val="000000" w:themeColor="text1"/>
          <w:sz w:val="27"/>
          <w:vertAlign w:val="superscript"/>
          <w:rtl/>
        </w:rPr>
        <w:t>)</w:t>
      </w:r>
      <w:r w:rsidRPr="00E1692D">
        <w:rPr>
          <w:rFonts w:hint="cs"/>
          <w:color w:val="000000" w:themeColor="text1"/>
          <w:sz w:val="27"/>
          <w:rtl/>
        </w:rPr>
        <w:t>.</w:t>
      </w:r>
      <w:r w:rsidR="00855F42" w:rsidRPr="00E1692D">
        <w:rPr>
          <w:rFonts w:hint="cs"/>
          <w:color w:val="000000" w:themeColor="text1"/>
          <w:sz w:val="27"/>
          <w:rtl/>
        </w:rPr>
        <w:t xml:space="preserve"> وتم</w:t>
      </w:r>
      <w:r w:rsidRPr="00E1692D">
        <w:rPr>
          <w:rFonts w:hint="cs"/>
          <w:color w:val="000000" w:themeColor="text1"/>
          <w:sz w:val="27"/>
          <w:rtl/>
        </w:rPr>
        <w:t>ّ</w:t>
      </w:r>
      <w:r w:rsidR="00855F42" w:rsidRPr="00E1692D">
        <w:rPr>
          <w:rFonts w:hint="cs"/>
          <w:color w:val="000000" w:themeColor="text1"/>
          <w:sz w:val="27"/>
          <w:rtl/>
        </w:rPr>
        <w:t xml:space="preserve"> التصد</w:t>
      </w:r>
      <w:r w:rsidRPr="00E1692D">
        <w:rPr>
          <w:rFonts w:hint="cs"/>
          <w:color w:val="000000" w:themeColor="text1"/>
          <w:sz w:val="27"/>
          <w:rtl/>
        </w:rPr>
        <w:t>ّ</w:t>
      </w:r>
      <w:r w:rsidR="00855F42" w:rsidRPr="00E1692D">
        <w:rPr>
          <w:rFonts w:hint="cs"/>
          <w:color w:val="000000" w:themeColor="text1"/>
          <w:sz w:val="27"/>
          <w:rtl/>
        </w:rPr>
        <w:t>ي داخل مؤس</w:t>
      </w:r>
      <w:r w:rsidRPr="00E1692D">
        <w:rPr>
          <w:rFonts w:hint="cs"/>
          <w:color w:val="000000" w:themeColor="text1"/>
          <w:sz w:val="27"/>
          <w:rtl/>
        </w:rPr>
        <w:t>َّ</w:t>
      </w:r>
      <w:r w:rsidR="00855F42" w:rsidRPr="00E1692D">
        <w:rPr>
          <w:rFonts w:hint="cs"/>
          <w:color w:val="000000" w:themeColor="text1"/>
          <w:sz w:val="27"/>
          <w:rtl/>
        </w:rPr>
        <w:t>سات الكنيسة والفاتيكان لكل</w:t>
      </w:r>
      <w:r w:rsidRPr="00E1692D">
        <w:rPr>
          <w:rFonts w:hint="cs"/>
          <w:color w:val="000000" w:themeColor="text1"/>
          <w:sz w:val="27"/>
          <w:rtl/>
        </w:rPr>
        <w:t>ّ</w:t>
      </w:r>
      <w:r w:rsidR="00855F42" w:rsidRPr="00E1692D">
        <w:rPr>
          <w:rFonts w:hint="cs"/>
          <w:color w:val="000000" w:themeColor="text1"/>
          <w:sz w:val="27"/>
          <w:rtl/>
        </w:rPr>
        <w:t xml:space="preserve"> ما يعتبر إهانةً للبابا والكنيسة والقساوسة بشكل</w:t>
      </w:r>
      <w:r w:rsidRPr="00E1692D">
        <w:rPr>
          <w:rFonts w:hint="cs"/>
          <w:color w:val="000000" w:themeColor="text1"/>
          <w:sz w:val="27"/>
          <w:rtl/>
        </w:rPr>
        <w:t>ٍ</w:t>
      </w:r>
      <w:r w:rsidR="00855F42" w:rsidRPr="00E1692D">
        <w:rPr>
          <w:rFonts w:hint="cs"/>
          <w:color w:val="000000" w:themeColor="text1"/>
          <w:sz w:val="27"/>
          <w:rtl/>
        </w:rPr>
        <w:t xml:space="preserve"> جاد</w:t>
      </w:r>
      <w:r w:rsidRPr="00E1692D">
        <w:rPr>
          <w:rFonts w:hint="cs"/>
          <w:color w:val="000000" w:themeColor="text1"/>
          <w:sz w:val="27"/>
          <w:rtl/>
        </w:rPr>
        <w:t>ّ.</w:t>
      </w:r>
      <w:r w:rsidR="00855F42" w:rsidRPr="00E1692D">
        <w:rPr>
          <w:rFonts w:hint="cs"/>
          <w:color w:val="000000" w:themeColor="text1"/>
          <w:sz w:val="27"/>
          <w:rtl/>
        </w:rPr>
        <w:t xml:space="preserve"> وتستند هذه المحاربة</w:t>
      </w:r>
      <w:r w:rsidRPr="00E1692D">
        <w:rPr>
          <w:rFonts w:hint="cs"/>
          <w:color w:val="000000" w:themeColor="text1"/>
          <w:sz w:val="27"/>
          <w:rtl/>
        </w:rPr>
        <w:t>،</w:t>
      </w:r>
      <w:r w:rsidR="00855F42" w:rsidRPr="00E1692D">
        <w:rPr>
          <w:rFonts w:hint="cs"/>
          <w:color w:val="000000" w:themeColor="text1"/>
          <w:sz w:val="27"/>
          <w:rtl/>
        </w:rPr>
        <w:t xml:space="preserve"> في ظل</w:t>
      </w:r>
      <w:r w:rsidRPr="00E1692D">
        <w:rPr>
          <w:rFonts w:hint="cs"/>
          <w:color w:val="000000" w:themeColor="text1"/>
          <w:sz w:val="27"/>
          <w:rtl/>
        </w:rPr>
        <w:t>ّ</w:t>
      </w:r>
      <w:r w:rsidR="00855F42" w:rsidRPr="00E1692D">
        <w:rPr>
          <w:rFonts w:hint="cs"/>
          <w:color w:val="000000" w:themeColor="text1"/>
          <w:sz w:val="27"/>
          <w:rtl/>
        </w:rPr>
        <w:t xml:space="preserve"> انتساب البابا والكنيسة لعيسى المسيح</w:t>
      </w:r>
      <w:r w:rsidR="00B64CA4" w:rsidRPr="00E1692D">
        <w:rPr>
          <w:rFonts w:ascii="Mosawi" w:hAnsi="Mosawi" w:cs="Mosawi"/>
          <w:color w:val="000000" w:themeColor="text1"/>
          <w:sz w:val="26"/>
          <w:szCs w:val="26"/>
          <w:rtl/>
        </w:rPr>
        <w:t>×</w:t>
      </w:r>
      <w:r w:rsidR="00855F42" w:rsidRPr="00E1692D">
        <w:rPr>
          <w:rFonts w:hint="cs"/>
          <w:color w:val="000000" w:themeColor="text1"/>
          <w:sz w:val="27"/>
          <w:rtl/>
        </w:rPr>
        <w:t xml:space="preserve">، </w:t>
      </w:r>
      <w:r w:rsidRPr="00E1692D">
        <w:rPr>
          <w:rFonts w:hint="cs"/>
          <w:color w:val="000000" w:themeColor="text1"/>
          <w:sz w:val="27"/>
          <w:rtl/>
        </w:rPr>
        <w:t>إ</w:t>
      </w:r>
      <w:r w:rsidR="00855F42" w:rsidRPr="00E1692D">
        <w:rPr>
          <w:rFonts w:hint="cs"/>
          <w:color w:val="000000" w:themeColor="text1"/>
          <w:sz w:val="27"/>
          <w:rtl/>
        </w:rPr>
        <w:t>لى قاعدة محاربة الإساءة للسيد المسيح</w:t>
      </w:r>
      <w:r w:rsidR="00B64CA4" w:rsidRPr="00E1692D">
        <w:rPr>
          <w:rFonts w:ascii="Mosawi" w:hAnsi="Mosawi" w:cs="Mosawi"/>
          <w:color w:val="000000" w:themeColor="text1"/>
          <w:sz w:val="26"/>
          <w:szCs w:val="26"/>
          <w:rtl/>
        </w:rPr>
        <w:t>×</w:t>
      </w:r>
      <w:r w:rsidR="00855F42" w:rsidRPr="00E1692D">
        <w:rPr>
          <w:rFonts w:hint="cs"/>
          <w:color w:val="000000" w:themeColor="text1"/>
          <w:sz w:val="27"/>
          <w:rtl/>
        </w:rPr>
        <w:t>. ويت</w:t>
      </w:r>
      <w:r w:rsidRPr="00E1692D">
        <w:rPr>
          <w:rFonts w:hint="cs"/>
          <w:color w:val="000000" w:themeColor="text1"/>
          <w:sz w:val="27"/>
          <w:rtl/>
        </w:rPr>
        <w:t>َّ</w:t>
      </w:r>
      <w:r w:rsidR="00855F42" w:rsidRPr="00E1692D">
        <w:rPr>
          <w:rFonts w:hint="cs"/>
          <w:color w:val="000000" w:themeColor="text1"/>
          <w:sz w:val="27"/>
          <w:rtl/>
        </w:rPr>
        <w:t>ضح من خلال ذلك أن</w:t>
      </w:r>
      <w:r w:rsidRPr="00E1692D">
        <w:rPr>
          <w:rFonts w:hint="cs"/>
          <w:color w:val="000000" w:themeColor="text1"/>
          <w:sz w:val="27"/>
          <w:rtl/>
        </w:rPr>
        <w:t>ّ</w:t>
      </w:r>
      <w:r w:rsidR="00855F42" w:rsidRPr="00E1692D">
        <w:rPr>
          <w:rFonts w:hint="cs"/>
          <w:color w:val="000000" w:themeColor="text1"/>
          <w:sz w:val="27"/>
          <w:rtl/>
        </w:rPr>
        <w:t>ه في عصر سيطرة الكنيسة وقوتها</w:t>
      </w:r>
      <w:r w:rsidRPr="00E1692D">
        <w:rPr>
          <w:rFonts w:hint="cs"/>
          <w:color w:val="000000" w:themeColor="text1"/>
          <w:sz w:val="27"/>
          <w:rtl/>
        </w:rPr>
        <w:t>،</w:t>
      </w:r>
      <w:r w:rsidR="00855F42" w:rsidRPr="00E1692D">
        <w:rPr>
          <w:rFonts w:hint="cs"/>
          <w:color w:val="000000" w:themeColor="text1"/>
          <w:sz w:val="27"/>
          <w:rtl/>
        </w:rPr>
        <w:t xml:space="preserve"> وسلطة محكمة تفتيش العقائد على أور</w:t>
      </w:r>
      <w:r w:rsidRPr="00E1692D">
        <w:rPr>
          <w:rFonts w:hint="cs"/>
          <w:color w:val="000000" w:themeColor="text1"/>
          <w:sz w:val="27"/>
          <w:rtl/>
        </w:rPr>
        <w:t>و</w:t>
      </w:r>
      <w:r w:rsidR="00855F42" w:rsidRPr="00E1692D">
        <w:rPr>
          <w:rFonts w:hint="cs"/>
          <w:color w:val="000000" w:themeColor="text1"/>
          <w:sz w:val="27"/>
          <w:rtl/>
        </w:rPr>
        <w:t>با</w:t>
      </w:r>
      <w:r w:rsidRPr="00E1692D">
        <w:rPr>
          <w:rFonts w:hint="cs"/>
          <w:color w:val="000000" w:themeColor="text1"/>
          <w:sz w:val="27"/>
          <w:rtl/>
        </w:rPr>
        <w:t>،</w:t>
      </w:r>
      <w:r w:rsidR="00855F42" w:rsidRPr="00E1692D">
        <w:rPr>
          <w:rFonts w:hint="cs"/>
          <w:color w:val="000000" w:themeColor="text1"/>
          <w:sz w:val="27"/>
          <w:rtl/>
        </w:rPr>
        <w:t xml:space="preserve"> لم يجرؤ أي</w:t>
      </w:r>
      <w:r w:rsidRPr="00E1692D">
        <w:rPr>
          <w:rFonts w:hint="cs"/>
          <w:color w:val="000000" w:themeColor="text1"/>
          <w:sz w:val="27"/>
          <w:rtl/>
        </w:rPr>
        <w:t>ّ</w:t>
      </w:r>
      <w:r w:rsidR="00855F42" w:rsidRPr="00E1692D">
        <w:rPr>
          <w:rFonts w:hint="cs"/>
          <w:color w:val="000000" w:themeColor="text1"/>
          <w:sz w:val="27"/>
          <w:rtl/>
        </w:rPr>
        <w:t xml:space="preserve"> شخص على توجيه إهانة صريحة وواضحة للسيد المسيح</w:t>
      </w:r>
      <w:r w:rsidR="00B64CA4" w:rsidRPr="00E1692D">
        <w:rPr>
          <w:rFonts w:ascii="Mosawi" w:hAnsi="Mosawi" w:cs="Mosawi"/>
          <w:color w:val="000000" w:themeColor="text1"/>
          <w:sz w:val="26"/>
          <w:szCs w:val="26"/>
          <w:rtl/>
        </w:rPr>
        <w:t>×</w:t>
      </w:r>
      <w:r w:rsidR="00855F42" w:rsidRPr="00E1692D">
        <w:rPr>
          <w:rFonts w:hint="cs"/>
          <w:color w:val="000000" w:themeColor="text1"/>
          <w:sz w:val="27"/>
          <w:rtl/>
        </w:rPr>
        <w:t>، هذا من جهة</w:t>
      </w:r>
      <w:r w:rsidRPr="00E1692D">
        <w:rPr>
          <w:rFonts w:hint="cs"/>
          <w:color w:val="000000" w:themeColor="text1"/>
          <w:sz w:val="27"/>
          <w:rtl/>
        </w:rPr>
        <w:t>.</w:t>
      </w:r>
      <w:r w:rsidR="00855F42" w:rsidRPr="00E1692D">
        <w:rPr>
          <w:rFonts w:hint="cs"/>
          <w:color w:val="000000" w:themeColor="text1"/>
          <w:sz w:val="27"/>
          <w:rtl/>
        </w:rPr>
        <w:t xml:space="preserve"> واليوم أيضاً لا يمتلك أي</w:t>
      </w:r>
      <w:r w:rsidRPr="00E1692D">
        <w:rPr>
          <w:rFonts w:hint="cs"/>
          <w:color w:val="000000" w:themeColor="text1"/>
          <w:sz w:val="27"/>
          <w:rtl/>
        </w:rPr>
        <w:t>ّ</w:t>
      </w:r>
      <w:r w:rsidR="00855F42" w:rsidRPr="00E1692D">
        <w:rPr>
          <w:rFonts w:hint="cs"/>
          <w:color w:val="000000" w:themeColor="text1"/>
          <w:sz w:val="27"/>
          <w:rtl/>
        </w:rPr>
        <w:t xml:space="preserve"> شخص هذه الجرأة داخل مؤس</w:t>
      </w:r>
      <w:r w:rsidRPr="00E1692D">
        <w:rPr>
          <w:rFonts w:hint="cs"/>
          <w:color w:val="000000" w:themeColor="text1"/>
          <w:sz w:val="27"/>
          <w:rtl/>
        </w:rPr>
        <w:t>ّ</w:t>
      </w:r>
      <w:r w:rsidR="00855F42" w:rsidRPr="00E1692D">
        <w:rPr>
          <w:rFonts w:hint="cs"/>
          <w:color w:val="000000" w:themeColor="text1"/>
          <w:sz w:val="27"/>
          <w:rtl/>
        </w:rPr>
        <w:t>سات الكنيسة كذلك</w:t>
      </w:r>
      <w:r w:rsidRPr="00E1692D">
        <w:rPr>
          <w:rFonts w:hint="cs"/>
          <w:color w:val="000000" w:themeColor="text1"/>
          <w:sz w:val="27"/>
          <w:rtl/>
        </w:rPr>
        <w:t>.</w:t>
      </w:r>
      <w:r w:rsidR="00855F42" w:rsidRPr="00E1692D">
        <w:rPr>
          <w:rFonts w:hint="cs"/>
          <w:color w:val="000000" w:themeColor="text1"/>
          <w:sz w:val="27"/>
          <w:rtl/>
        </w:rPr>
        <w:t xml:space="preserve"> ولكن</w:t>
      </w:r>
      <w:r w:rsidRPr="00E1692D">
        <w:rPr>
          <w:rFonts w:hint="cs"/>
          <w:color w:val="000000" w:themeColor="text1"/>
          <w:sz w:val="27"/>
          <w:rtl/>
        </w:rPr>
        <w:t>ْ</w:t>
      </w:r>
      <w:r w:rsidR="00855F42" w:rsidRPr="00E1692D">
        <w:rPr>
          <w:rFonts w:hint="cs"/>
          <w:color w:val="000000" w:themeColor="text1"/>
          <w:sz w:val="27"/>
          <w:rtl/>
        </w:rPr>
        <w:t xml:space="preserve"> من الممكن أن يُقد</w:t>
      </w:r>
      <w:r w:rsidRPr="00E1692D">
        <w:rPr>
          <w:rFonts w:hint="cs"/>
          <w:color w:val="000000" w:themeColor="text1"/>
          <w:sz w:val="27"/>
          <w:rtl/>
        </w:rPr>
        <w:t>ِ</w:t>
      </w:r>
      <w:r w:rsidR="00855F42" w:rsidRPr="00E1692D">
        <w:rPr>
          <w:rFonts w:hint="cs"/>
          <w:color w:val="000000" w:themeColor="text1"/>
          <w:sz w:val="27"/>
          <w:rtl/>
        </w:rPr>
        <w:t>م بعض الأفراد على الإساءة للبابا والقساوسة. ومن هنا فقد تم الإعلان عن أن</w:t>
      </w:r>
      <w:r w:rsidRPr="00E1692D">
        <w:rPr>
          <w:rFonts w:hint="cs"/>
          <w:color w:val="000000" w:themeColor="text1"/>
          <w:sz w:val="27"/>
          <w:rtl/>
        </w:rPr>
        <w:t>ّ</w:t>
      </w:r>
      <w:r w:rsidR="00855F42" w:rsidRPr="00E1692D">
        <w:rPr>
          <w:rFonts w:hint="cs"/>
          <w:color w:val="000000" w:themeColor="text1"/>
          <w:sz w:val="27"/>
          <w:rtl/>
        </w:rPr>
        <w:t xml:space="preserve"> أي</w:t>
      </w:r>
      <w:r w:rsidRPr="00E1692D">
        <w:rPr>
          <w:rFonts w:hint="cs"/>
          <w:color w:val="000000" w:themeColor="text1"/>
          <w:sz w:val="27"/>
          <w:rtl/>
        </w:rPr>
        <w:t>ّ</w:t>
      </w:r>
      <w:r w:rsidR="00855F42" w:rsidRPr="00E1692D">
        <w:rPr>
          <w:rFonts w:hint="cs"/>
          <w:color w:val="000000" w:themeColor="text1"/>
          <w:sz w:val="27"/>
          <w:rtl/>
        </w:rPr>
        <w:t xml:space="preserve"> نوع من أنواع الإساءة للبابا والقساوسة</w:t>
      </w:r>
      <w:r w:rsidRPr="00E1692D">
        <w:rPr>
          <w:rFonts w:hint="cs"/>
          <w:color w:val="000000" w:themeColor="text1"/>
          <w:sz w:val="27"/>
          <w:rtl/>
        </w:rPr>
        <w:t>؛</w:t>
      </w:r>
      <w:r w:rsidR="00855F42" w:rsidRPr="00E1692D">
        <w:rPr>
          <w:rFonts w:hint="cs"/>
          <w:color w:val="000000" w:themeColor="text1"/>
          <w:sz w:val="27"/>
          <w:rtl/>
        </w:rPr>
        <w:t xml:space="preserve"> وبحجة الإساءة لنائب السيد المسيح، ي</w:t>
      </w:r>
      <w:r w:rsidRPr="00E1692D">
        <w:rPr>
          <w:rFonts w:hint="cs"/>
          <w:color w:val="000000" w:themeColor="text1"/>
          <w:sz w:val="27"/>
          <w:rtl/>
        </w:rPr>
        <w:t>ُ</w:t>
      </w:r>
      <w:r w:rsidR="00855F42" w:rsidRPr="00E1692D">
        <w:rPr>
          <w:rFonts w:hint="cs"/>
          <w:color w:val="000000" w:themeColor="text1"/>
          <w:sz w:val="27"/>
          <w:rtl/>
        </w:rPr>
        <w:t>ع</w:t>
      </w:r>
      <w:r w:rsidRPr="00E1692D">
        <w:rPr>
          <w:rFonts w:hint="cs"/>
          <w:color w:val="000000" w:themeColor="text1"/>
          <w:sz w:val="27"/>
          <w:rtl/>
        </w:rPr>
        <w:t>َ</w:t>
      </w:r>
      <w:r w:rsidR="00855F42" w:rsidRPr="00E1692D">
        <w:rPr>
          <w:rFonts w:hint="cs"/>
          <w:color w:val="000000" w:themeColor="text1"/>
          <w:sz w:val="27"/>
          <w:rtl/>
        </w:rPr>
        <w:t>د</w:t>
      </w:r>
      <w:r w:rsidRPr="00E1692D">
        <w:rPr>
          <w:rFonts w:hint="cs"/>
          <w:color w:val="000000" w:themeColor="text1"/>
          <w:sz w:val="27"/>
          <w:rtl/>
        </w:rPr>
        <w:t>ّ</w:t>
      </w:r>
      <w:r w:rsidR="00855F42" w:rsidRPr="00E1692D">
        <w:rPr>
          <w:rFonts w:hint="cs"/>
          <w:color w:val="000000" w:themeColor="text1"/>
          <w:sz w:val="27"/>
          <w:rtl/>
        </w:rPr>
        <w:t xml:space="preserve"> جريمة كبرى</w:t>
      </w:r>
      <w:r w:rsidRPr="00E1692D">
        <w:rPr>
          <w:rFonts w:hint="cs"/>
          <w:color w:val="000000" w:themeColor="text1"/>
          <w:sz w:val="27"/>
          <w:rtl/>
        </w:rPr>
        <w:t>،</w:t>
      </w:r>
      <w:r w:rsidR="00855F42" w:rsidRPr="00E1692D">
        <w:rPr>
          <w:rFonts w:hint="cs"/>
          <w:color w:val="000000" w:themeColor="text1"/>
          <w:sz w:val="27"/>
          <w:rtl/>
        </w:rPr>
        <w:t xml:space="preserve"> ذات عقوبة مشد</w:t>
      </w:r>
      <w:r w:rsidRPr="00E1692D">
        <w:rPr>
          <w:rFonts w:hint="cs"/>
          <w:color w:val="000000" w:themeColor="text1"/>
          <w:sz w:val="27"/>
          <w:rtl/>
        </w:rPr>
        <w:t>َّ</w:t>
      </w:r>
      <w:r w:rsidR="00855F42" w:rsidRPr="00E1692D">
        <w:rPr>
          <w:rFonts w:hint="cs"/>
          <w:color w:val="000000" w:themeColor="text1"/>
          <w:sz w:val="27"/>
          <w:rtl/>
        </w:rPr>
        <w:t>دة</w:t>
      </w:r>
      <w:r w:rsidRPr="00E1692D">
        <w:rPr>
          <w:rFonts w:hint="cs"/>
          <w:color w:val="000000" w:themeColor="text1"/>
          <w:sz w:val="27"/>
          <w:rtl/>
        </w:rPr>
        <w:t>،</w:t>
      </w:r>
      <w:r w:rsidR="00855F42" w:rsidRPr="00E1692D">
        <w:rPr>
          <w:rFonts w:hint="cs"/>
          <w:color w:val="000000" w:themeColor="text1"/>
          <w:sz w:val="27"/>
          <w:rtl/>
        </w:rPr>
        <w:t xml:space="preserve"> وسيصار</w:t>
      </w:r>
      <w:r w:rsidR="001675CE" w:rsidRPr="00E1692D">
        <w:rPr>
          <w:rFonts w:hint="cs"/>
          <w:color w:val="000000" w:themeColor="text1"/>
          <w:sz w:val="27"/>
          <w:rtl/>
        </w:rPr>
        <w:t xml:space="preserve"> إلى </w:t>
      </w:r>
      <w:r w:rsidR="00855F42" w:rsidRPr="00E1692D">
        <w:rPr>
          <w:rFonts w:hint="cs"/>
          <w:color w:val="000000" w:themeColor="text1"/>
          <w:sz w:val="27"/>
          <w:rtl/>
        </w:rPr>
        <w:t xml:space="preserve">محاربتها. </w:t>
      </w:r>
    </w:p>
    <w:p w:rsidR="00855F42" w:rsidRPr="00E1692D" w:rsidRDefault="00855F42" w:rsidP="00BF2D60">
      <w:pPr>
        <w:contextualSpacing/>
        <w:rPr>
          <w:color w:val="000000" w:themeColor="text1"/>
          <w:sz w:val="27"/>
          <w:rtl/>
        </w:rPr>
      </w:pPr>
      <w:r w:rsidRPr="00E1692D">
        <w:rPr>
          <w:rFonts w:hint="cs"/>
          <w:color w:val="000000" w:themeColor="text1"/>
          <w:sz w:val="27"/>
          <w:rtl/>
        </w:rPr>
        <w:t>ومنذ أن تم</w:t>
      </w:r>
      <w:r w:rsidR="006F2F70" w:rsidRPr="00E1692D">
        <w:rPr>
          <w:rFonts w:hint="cs"/>
          <w:color w:val="000000" w:themeColor="text1"/>
          <w:sz w:val="27"/>
          <w:rtl/>
        </w:rPr>
        <w:t>ّ</w:t>
      </w:r>
      <w:r w:rsidRPr="00E1692D">
        <w:rPr>
          <w:rFonts w:hint="cs"/>
          <w:color w:val="000000" w:themeColor="text1"/>
          <w:sz w:val="27"/>
          <w:rtl/>
        </w:rPr>
        <w:t xml:space="preserve"> إقرار موضوع </w:t>
      </w:r>
      <w:r w:rsidRPr="00E1692D">
        <w:rPr>
          <w:rFonts w:hint="eastAsia"/>
          <w:color w:val="000000" w:themeColor="text1"/>
          <w:sz w:val="27"/>
          <w:rtl/>
        </w:rPr>
        <w:t>«</w:t>
      </w:r>
      <w:r w:rsidRPr="00E1692D">
        <w:rPr>
          <w:rFonts w:hint="cs"/>
          <w:color w:val="000000" w:themeColor="text1"/>
          <w:sz w:val="27"/>
          <w:rtl/>
        </w:rPr>
        <w:t>العصمة</w:t>
      </w:r>
      <w:r w:rsidRPr="00E1692D">
        <w:rPr>
          <w:rFonts w:hint="eastAsia"/>
          <w:color w:val="000000" w:themeColor="text1"/>
          <w:sz w:val="27"/>
          <w:rtl/>
        </w:rPr>
        <w:t>»</w:t>
      </w:r>
      <w:r w:rsidR="006F2F70" w:rsidRPr="00E1692D">
        <w:rPr>
          <w:rFonts w:hint="cs"/>
          <w:color w:val="000000" w:themeColor="text1"/>
          <w:sz w:val="27"/>
          <w:rtl/>
        </w:rPr>
        <w:t>،</w:t>
      </w:r>
      <w:r w:rsidRPr="00E1692D">
        <w:rPr>
          <w:rFonts w:hint="cs"/>
          <w:color w:val="000000" w:themeColor="text1"/>
          <w:sz w:val="27"/>
          <w:rtl/>
        </w:rPr>
        <w:t xml:space="preserve"> و</w:t>
      </w:r>
      <w:r w:rsidRPr="00E1692D">
        <w:rPr>
          <w:rFonts w:hint="eastAsia"/>
          <w:color w:val="000000" w:themeColor="text1"/>
          <w:sz w:val="27"/>
          <w:rtl/>
        </w:rPr>
        <w:t>«</w:t>
      </w:r>
      <w:r w:rsidRPr="00E1692D">
        <w:rPr>
          <w:rFonts w:hint="cs"/>
          <w:color w:val="000000" w:themeColor="text1"/>
          <w:sz w:val="27"/>
          <w:rtl/>
        </w:rPr>
        <w:t>عدم خطأ البابا</w:t>
      </w:r>
      <w:r w:rsidRPr="00E1692D">
        <w:rPr>
          <w:rFonts w:hint="eastAsia"/>
          <w:color w:val="000000" w:themeColor="text1"/>
          <w:sz w:val="27"/>
          <w:rtl/>
        </w:rPr>
        <w:t>»</w:t>
      </w:r>
      <w:r w:rsidR="006F2F70" w:rsidRPr="00E1692D">
        <w:rPr>
          <w:rFonts w:hint="cs"/>
          <w:color w:val="000000" w:themeColor="text1"/>
          <w:sz w:val="27"/>
          <w:rtl/>
        </w:rPr>
        <w:t>،</w:t>
      </w:r>
      <w:r w:rsidRPr="00E1692D">
        <w:rPr>
          <w:rFonts w:hint="cs"/>
          <w:color w:val="000000" w:themeColor="text1"/>
          <w:sz w:val="27"/>
          <w:rtl/>
        </w:rPr>
        <w:t xml:space="preserve"> في المجلسين الأول والثاني للفاتيكان</w:t>
      </w:r>
      <w:r w:rsidR="006F2F70" w:rsidRPr="00E1692D">
        <w:rPr>
          <w:rFonts w:hint="cs"/>
          <w:color w:val="000000" w:themeColor="text1"/>
          <w:sz w:val="27"/>
          <w:rtl/>
        </w:rPr>
        <w:t>،</w:t>
      </w:r>
      <w:r w:rsidRPr="00E1692D">
        <w:rPr>
          <w:rFonts w:hint="cs"/>
          <w:color w:val="000000" w:themeColor="text1"/>
          <w:sz w:val="27"/>
          <w:rtl/>
        </w:rPr>
        <w:t xml:space="preserve"> واكتسب صفته الرسمية، تم</w:t>
      </w:r>
      <w:r w:rsidR="006F2F70" w:rsidRPr="00E1692D">
        <w:rPr>
          <w:rFonts w:hint="cs"/>
          <w:color w:val="000000" w:themeColor="text1"/>
          <w:sz w:val="27"/>
          <w:rtl/>
        </w:rPr>
        <w:t>َّ</w:t>
      </w:r>
      <w:r w:rsidRPr="00E1692D">
        <w:rPr>
          <w:rFonts w:hint="cs"/>
          <w:color w:val="000000" w:themeColor="text1"/>
          <w:sz w:val="27"/>
          <w:rtl/>
        </w:rPr>
        <w:t>ت محاربة كل</w:t>
      </w:r>
      <w:r w:rsidR="006F2F70" w:rsidRPr="00E1692D">
        <w:rPr>
          <w:rFonts w:hint="cs"/>
          <w:color w:val="000000" w:themeColor="text1"/>
          <w:sz w:val="27"/>
          <w:rtl/>
        </w:rPr>
        <w:t>ّ</w:t>
      </w:r>
      <w:r w:rsidRPr="00E1692D">
        <w:rPr>
          <w:rFonts w:hint="cs"/>
          <w:color w:val="000000" w:themeColor="text1"/>
          <w:sz w:val="27"/>
          <w:rtl/>
        </w:rPr>
        <w:t xml:space="preserve"> م</w:t>
      </w:r>
      <w:r w:rsidR="006F2F70" w:rsidRPr="00E1692D">
        <w:rPr>
          <w:rFonts w:hint="cs"/>
          <w:color w:val="000000" w:themeColor="text1"/>
          <w:sz w:val="27"/>
          <w:rtl/>
        </w:rPr>
        <w:t>َ</w:t>
      </w:r>
      <w:r w:rsidRPr="00E1692D">
        <w:rPr>
          <w:rFonts w:hint="cs"/>
          <w:color w:val="000000" w:themeColor="text1"/>
          <w:sz w:val="27"/>
          <w:rtl/>
        </w:rPr>
        <w:t>ن</w:t>
      </w:r>
      <w:r w:rsidR="006F2F70" w:rsidRPr="00E1692D">
        <w:rPr>
          <w:rFonts w:hint="cs"/>
          <w:color w:val="000000" w:themeColor="text1"/>
          <w:sz w:val="27"/>
          <w:rtl/>
        </w:rPr>
        <w:t>ْ</w:t>
      </w:r>
      <w:r w:rsidRPr="00E1692D">
        <w:rPr>
          <w:rFonts w:hint="cs"/>
          <w:color w:val="000000" w:themeColor="text1"/>
          <w:sz w:val="27"/>
          <w:rtl/>
        </w:rPr>
        <w:t xml:space="preserve"> لم يقبل به</w:t>
      </w:r>
      <w:r w:rsidR="001675CE" w:rsidRPr="00E1692D">
        <w:rPr>
          <w:rFonts w:hint="cs"/>
          <w:color w:val="000000" w:themeColor="text1"/>
          <w:sz w:val="27"/>
          <w:rtl/>
        </w:rPr>
        <w:t xml:space="preserve"> أو </w:t>
      </w:r>
      <w:r w:rsidRPr="00E1692D">
        <w:rPr>
          <w:rFonts w:hint="cs"/>
          <w:color w:val="000000" w:themeColor="text1"/>
          <w:sz w:val="27"/>
          <w:rtl/>
        </w:rPr>
        <w:t>انتقده</w:t>
      </w:r>
      <w:r w:rsidR="006F2F70" w:rsidRPr="00E1692D">
        <w:rPr>
          <w:rFonts w:hint="cs"/>
          <w:color w:val="000000" w:themeColor="text1"/>
          <w:sz w:val="27"/>
          <w:rtl/>
        </w:rPr>
        <w:t>،</w:t>
      </w:r>
      <w:r w:rsidRPr="00E1692D">
        <w:rPr>
          <w:rFonts w:hint="cs"/>
          <w:color w:val="000000" w:themeColor="text1"/>
          <w:sz w:val="27"/>
          <w:rtl/>
        </w:rPr>
        <w:t xml:space="preserve"> وبقو</w:t>
      </w:r>
      <w:r w:rsidR="006F2F70" w:rsidRPr="00E1692D">
        <w:rPr>
          <w:rFonts w:hint="cs"/>
          <w:color w:val="000000" w:themeColor="text1"/>
          <w:sz w:val="27"/>
          <w:rtl/>
        </w:rPr>
        <w:t>ّ</w:t>
      </w:r>
      <w:r w:rsidRPr="00E1692D">
        <w:rPr>
          <w:rFonts w:hint="cs"/>
          <w:color w:val="000000" w:themeColor="text1"/>
          <w:sz w:val="27"/>
          <w:rtl/>
        </w:rPr>
        <w:t>ة، تحت عنوان إهانة ممث</w:t>
      </w:r>
      <w:r w:rsidR="006F2F70" w:rsidRPr="00E1692D">
        <w:rPr>
          <w:rFonts w:hint="cs"/>
          <w:color w:val="000000" w:themeColor="text1"/>
          <w:sz w:val="27"/>
          <w:rtl/>
        </w:rPr>
        <w:t>ِّ</w:t>
      </w:r>
      <w:r w:rsidRPr="00E1692D">
        <w:rPr>
          <w:rFonts w:hint="cs"/>
          <w:color w:val="000000" w:themeColor="text1"/>
          <w:sz w:val="27"/>
          <w:rtl/>
        </w:rPr>
        <w:t>ل عيسى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مؤر</w:t>
      </w:r>
      <w:r w:rsidR="006F2F70" w:rsidRPr="00E1692D">
        <w:rPr>
          <w:rFonts w:hint="cs"/>
          <w:color w:val="000000" w:themeColor="text1"/>
          <w:sz w:val="27"/>
          <w:rtl/>
        </w:rPr>
        <w:t>ِّ</w:t>
      </w:r>
      <w:r w:rsidRPr="00E1692D">
        <w:rPr>
          <w:rFonts w:hint="cs"/>
          <w:color w:val="000000" w:themeColor="text1"/>
          <w:sz w:val="27"/>
          <w:rtl/>
        </w:rPr>
        <w:t xml:space="preserve">خ الكنيسة البارز </w:t>
      </w:r>
      <w:r w:rsidR="006F2F70" w:rsidRPr="00E1692D">
        <w:rPr>
          <w:rFonts w:ascii="Mosawi" w:eastAsiaTheme="minorHAnsi" w:hAnsi="Mosawi" w:cs="Mosawi" w:hint="cs"/>
          <w:color w:val="000000" w:themeColor="text1"/>
          <w:sz w:val="27"/>
          <w:rtl/>
        </w:rPr>
        <w:t>إ</w:t>
      </w:r>
      <w:r w:rsidRPr="00E1692D">
        <w:rPr>
          <w:rFonts w:ascii="Mosawi" w:eastAsiaTheme="minorHAnsi" w:hAnsi="Mosawi" w:cs="Mosawi" w:hint="cs"/>
          <w:color w:val="000000" w:themeColor="text1"/>
          <w:sz w:val="27"/>
          <w:rtl/>
        </w:rPr>
        <w:t>يگنازون</w:t>
      </w:r>
      <w:r w:rsidRPr="00E1692D">
        <w:rPr>
          <w:rFonts w:hint="cs"/>
          <w:color w:val="000000" w:themeColor="text1"/>
          <w:sz w:val="27"/>
          <w:rtl/>
          <w:lang w:bidi="ar-IQ"/>
        </w:rPr>
        <w:t xml:space="preserve"> </w:t>
      </w:r>
      <w:r w:rsidRPr="00E1692D">
        <w:rPr>
          <w:rFonts w:ascii="Mosawi" w:eastAsiaTheme="minorHAnsi" w:hAnsi="Mosawi" w:cs="Mosawi" w:hint="cs"/>
          <w:color w:val="000000" w:themeColor="text1"/>
          <w:sz w:val="27"/>
          <w:rtl/>
        </w:rPr>
        <w:t>دولينگر</w:t>
      </w:r>
      <w:r w:rsidRPr="00E1692D">
        <w:rPr>
          <w:rFonts w:hint="cs"/>
          <w:color w:val="000000" w:themeColor="text1"/>
          <w:sz w:val="27"/>
          <w:rtl/>
        </w:rPr>
        <w:t xml:space="preserve"> رفض القبول بنظرية العصمة</w:t>
      </w:r>
      <w:r w:rsidR="006F2F70" w:rsidRPr="00E1692D">
        <w:rPr>
          <w:rFonts w:hint="cs"/>
          <w:color w:val="000000" w:themeColor="text1"/>
          <w:sz w:val="27"/>
          <w:rtl/>
        </w:rPr>
        <w:t>،</w:t>
      </w:r>
      <w:r w:rsidRPr="00E1692D">
        <w:rPr>
          <w:rFonts w:hint="cs"/>
          <w:color w:val="000000" w:themeColor="text1"/>
          <w:sz w:val="27"/>
          <w:rtl/>
        </w:rPr>
        <w:t xml:space="preserve"> وط</w:t>
      </w:r>
      <w:r w:rsidR="006F2F70" w:rsidRPr="00E1692D">
        <w:rPr>
          <w:rFonts w:hint="cs"/>
          <w:color w:val="000000" w:themeColor="text1"/>
          <w:sz w:val="27"/>
          <w:rtl/>
        </w:rPr>
        <w:t>ُ</w:t>
      </w:r>
      <w:r w:rsidRPr="00E1692D">
        <w:rPr>
          <w:rFonts w:hint="cs"/>
          <w:color w:val="000000" w:themeColor="text1"/>
          <w:sz w:val="27"/>
          <w:rtl/>
        </w:rPr>
        <w:t xml:space="preserve">رد من الكنيسة </w:t>
      </w:r>
      <w:r w:rsidR="006F2F70" w:rsidRPr="00E1692D">
        <w:rPr>
          <w:rFonts w:hint="cs"/>
          <w:color w:val="000000" w:themeColor="text1"/>
          <w:sz w:val="27"/>
          <w:rtl/>
        </w:rPr>
        <w:t>إ</w:t>
      </w:r>
      <w:r w:rsidRPr="00E1692D">
        <w:rPr>
          <w:rFonts w:hint="cs"/>
          <w:color w:val="000000" w:themeColor="text1"/>
          <w:sz w:val="27"/>
          <w:rtl/>
        </w:rPr>
        <w:t>ثر ذلك</w:t>
      </w:r>
      <w:r w:rsidRPr="00E1692D">
        <w:rPr>
          <w:color w:val="000000" w:themeColor="text1"/>
          <w:sz w:val="27"/>
          <w:vertAlign w:val="superscript"/>
          <w:rtl/>
        </w:rPr>
        <w:t>(</w:t>
      </w:r>
      <w:r w:rsidRPr="00E1692D">
        <w:rPr>
          <w:rStyle w:val="EndnoteReference"/>
          <w:color w:val="000000" w:themeColor="text1"/>
          <w:sz w:val="27"/>
          <w:rtl/>
        </w:rPr>
        <w:endnoteReference w:id="735"/>
      </w:r>
      <w:r w:rsidRPr="00E1692D">
        <w:rPr>
          <w:color w:val="000000" w:themeColor="text1"/>
          <w:sz w:val="27"/>
          <w:vertAlign w:val="superscript"/>
          <w:rtl/>
        </w:rPr>
        <w:t>)</w:t>
      </w:r>
      <w:r w:rsidRPr="00E1692D">
        <w:rPr>
          <w:rFonts w:hint="cs"/>
          <w:color w:val="000000" w:themeColor="text1"/>
          <w:sz w:val="27"/>
          <w:rtl/>
        </w:rPr>
        <w:t>. وظهرت في عهد ليون الثالث عشر (1878</w:t>
      </w:r>
      <w:r w:rsidR="006F2F70" w:rsidRPr="00E1692D">
        <w:rPr>
          <w:rFonts w:hint="cs"/>
          <w:color w:val="000000" w:themeColor="text1"/>
          <w:sz w:val="27"/>
          <w:rtl/>
        </w:rPr>
        <w:t xml:space="preserve"> </w:t>
      </w:r>
      <w:r w:rsidRPr="00E1692D">
        <w:rPr>
          <w:rFonts w:hint="cs"/>
          <w:color w:val="000000" w:themeColor="text1"/>
          <w:sz w:val="27"/>
          <w:rtl/>
        </w:rPr>
        <w:t>ـ 1903</w:t>
      </w:r>
      <w:r w:rsidR="006F2F70" w:rsidRPr="00E1692D">
        <w:rPr>
          <w:rFonts w:hint="cs"/>
          <w:color w:val="000000" w:themeColor="text1"/>
          <w:sz w:val="27"/>
          <w:rtl/>
        </w:rPr>
        <w:t>م</w:t>
      </w:r>
      <w:r w:rsidRPr="00E1692D">
        <w:rPr>
          <w:rFonts w:hint="cs"/>
          <w:color w:val="000000" w:themeColor="text1"/>
          <w:sz w:val="27"/>
          <w:rtl/>
        </w:rPr>
        <w:t>) حركة مجد</w:t>
      </w:r>
      <w:r w:rsidR="006F2F70" w:rsidRPr="00E1692D">
        <w:rPr>
          <w:rFonts w:hint="cs"/>
          <w:color w:val="000000" w:themeColor="text1"/>
          <w:sz w:val="27"/>
          <w:rtl/>
        </w:rPr>
        <w:t>ِّ</w:t>
      </w:r>
      <w:r w:rsidRPr="00E1692D">
        <w:rPr>
          <w:rFonts w:hint="cs"/>
          <w:color w:val="000000" w:themeColor="text1"/>
          <w:sz w:val="27"/>
          <w:rtl/>
        </w:rPr>
        <w:t>دة في الكنيسة الكاثوليكية، وكان من قادتها</w:t>
      </w:r>
      <w:r w:rsidR="006F2F70" w:rsidRPr="00E1692D">
        <w:rPr>
          <w:rFonts w:hint="cs"/>
          <w:color w:val="000000" w:themeColor="text1"/>
          <w:sz w:val="27"/>
          <w:rtl/>
        </w:rPr>
        <w:t>:</w:t>
      </w:r>
      <w:r w:rsidRPr="00E1692D">
        <w:rPr>
          <w:rFonts w:hint="cs"/>
          <w:color w:val="000000" w:themeColor="text1"/>
          <w:sz w:val="27"/>
          <w:rtl/>
        </w:rPr>
        <w:t xml:space="preserve"> الفريد لوبيزي</w:t>
      </w:r>
      <w:r w:rsidR="006F2F70" w:rsidRPr="00E1692D">
        <w:rPr>
          <w:rFonts w:hint="cs"/>
          <w:color w:val="000000" w:themeColor="text1"/>
          <w:sz w:val="27"/>
          <w:rtl/>
        </w:rPr>
        <w:t>،</w:t>
      </w:r>
      <w:r w:rsidRPr="00E1692D">
        <w:rPr>
          <w:rFonts w:hint="cs"/>
          <w:color w:val="000000" w:themeColor="text1"/>
          <w:sz w:val="27"/>
          <w:rtl/>
        </w:rPr>
        <w:t xml:space="preserve"> وجورج تيرل، اللذ</w:t>
      </w:r>
      <w:r w:rsidR="006F2F70" w:rsidRPr="00E1692D">
        <w:rPr>
          <w:rFonts w:hint="cs"/>
          <w:color w:val="000000" w:themeColor="text1"/>
          <w:sz w:val="27"/>
          <w:rtl/>
        </w:rPr>
        <w:t>ا</w:t>
      </w:r>
      <w:r w:rsidRPr="00E1692D">
        <w:rPr>
          <w:rFonts w:hint="cs"/>
          <w:color w:val="000000" w:themeColor="text1"/>
          <w:sz w:val="27"/>
          <w:rtl/>
        </w:rPr>
        <w:t xml:space="preserve">ن رفضا نظرية </w:t>
      </w:r>
      <w:r w:rsidRPr="00E1692D">
        <w:rPr>
          <w:rFonts w:hint="cs"/>
          <w:color w:val="000000" w:themeColor="text1"/>
          <w:sz w:val="27"/>
          <w:rtl/>
        </w:rPr>
        <w:lastRenderedPageBreak/>
        <w:t>عصمة البابا</w:t>
      </w:r>
      <w:r w:rsidR="006F2F70" w:rsidRPr="00E1692D">
        <w:rPr>
          <w:rFonts w:hint="cs"/>
          <w:color w:val="000000" w:themeColor="text1"/>
          <w:sz w:val="27"/>
          <w:rtl/>
        </w:rPr>
        <w:t>.</w:t>
      </w:r>
      <w:r w:rsidRPr="00E1692D">
        <w:rPr>
          <w:rFonts w:hint="cs"/>
          <w:color w:val="000000" w:themeColor="text1"/>
          <w:sz w:val="27"/>
          <w:rtl/>
        </w:rPr>
        <w:t xml:space="preserve"> فأدان البابا هذه الحركة التجديدية</w:t>
      </w:r>
      <w:r w:rsidR="006F2F70" w:rsidRPr="00E1692D">
        <w:rPr>
          <w:rFonts w:hint="cs"/>
          <w:color w:val="000000" w:themeColor="text1"/>
          <w:sz w:val="27"/>
          <w:rtl/>
        </w:rPr>
        <w:t>،</w:t>
      </w:r>
      <w:r w:rsidRPr="00E1692D">
        <w:rPr>
          <w:rFonts w:hint="cs"/>
          <w:color w:val="000000" w:themeColor="text1"/>
          <w:sz w:val="27"/>
          <w:rtl/>
        </w:rPr>
        <w:t xml:space="preserve"> وأصدر عقوبة الطرد بحق</w:t>
      </w:r>
      <w:r w:rsidR="006F2F70" w:rsidRPr="00E1692D">
        <w:rPr>
          <w:rFonts w:hint="cs"/>
          <w:color w:val="000000" w:themeColor="text1"/>
          <w:sz w:val="27"/>
          <w:rtl/>
        </w:rPr>
        <w:t>ّ</w:t>
      </w:r>
      <w:r w:rsidRPr="00E1692D">
        <w:rPr>
          <w:rFonts w:hint="cs"/>
          <w:color w:val="000000" w:themeColor="text1"/>
          <w:sz w:val="27"/>
          <w:rtl/>
        </w:rPr>
        <w:t xml:space="preserve"> قادتها</w:t>
      </w:r>
      <w:r w:rsidR="006F2F70" w:rsidRPr="00E1692D">
        <w:rPr>
          <w:rFonts w:hint="cs"/>
          <w:color w:val="000000" w:themeColor="text1"/>
          <w:sz w:val="27"/>
          <w:rtl/>
        </w:rPr>
        <w:t>.</w:t>
      </w:r>
      <w:r w:rsidRPr="00E1692D">
        <w:rPr>
          <w:rFonts w:hint="cs"/>
          <w:color w:val="000000" w:themeColor="text1"/>
          <w:sz w:val="27"/>
          <w:rtl/>
        </w:rPr>
        <w:t xml:space="preserve"> كما ألزم رجال الدين المسيحيين بالق</w:t>
      </w:r>
      <w:r w:rsidR="006F2F70" w:rsidRPr="00E1692D">
        <w:rPr>
          <w:rFonts w:hint="cs"/>
          <w:color w:val="000000" w:themeColor="text1"/>
          <w:sz w:val="27"/>
          <w:rtl/>
        </w:rPr>
        <w:t>َ</w:t>
      </w:r>
      <w:r w:rsidRPr="00E1692D">
        <w:rPr>
          <w:rFonts w:hint="cs"/>
          <w:color w:val="000000" w:themeColor="text1"/>
          <w:sz w:val="27"/>
          <w:rtl/>
        </w:rPr>
        <w:t>س</w:t>
      </w:r>
      <w:r w:rsidR="006F2F70" w:rsidRPr="00E1692D">
        <w:rPr>
          <w:rFonts w:hint="cs"/>
          <w:color w:val="000000" w:themeColor="text1"/>
          <w:sz w:val="27"/>
          <w:rtl/>
        </w:rPr>
        <w:t>َ</w:t>
      </w:r>
      <w:r w:rsidRPr="00E1692D">
        <w:rPr>
          <w:rFonts w:hint="cs"/>
          <w:color w:val="000000" w:themeColor="text1"/>
          <w:sz w:val="27"/>
          <w:rtl/>
        </w:rPr>
        <w:t>م ضد</w:t>
      </w:r>
      <w:r w:rsidR="006F2F70" w:rsidRPr="00E1692D">
        <w:rPr>
          <w:rFonts w:hint="cs"/>
          <w:color w:val="000000" w:themeColor="text1"/>
          <w:sz w:val="27"/>
          <w:rtl/>
        </w:rPr>
        <w:t>ّ</w:t>
      </w:r>
      <w:r w:rsidRPr="00E1692D">
        <w:rPr>
          <w:rFonts w:hint="cs"/>
          <w:color w:val="000000" w:themeColor="text1"/>
          <w:sz w:val="27"/>
          <w:rtl/>
        </w:rPr>
        <w:t xml:space="preserve"> هذه الحركة</w:t>
      </w:r>
      <w:r w:rsidR="006F2F70" w:rsidRPr="00E1692D">
        <w:rPr>
          <w:rFonts w:hint="cs"/>
          <w:color w:val="000000" w:themeColor="text1"/>
          <w:sz w:val="27"/>
          <w:rtl/>
        </w:rPr>
        <w:t>،</w:t>
      </w:r>
      <w:r w:rsidRPr="00E1692D">
        <w:rPr>
          <w:rFonts w:hint="cs"/>
          <w:color w:val="000000" w:themeColor="text1"/>
          <w:sz w:val="27"/>
          <w:rtl/>
        </w:rPr>
        <w:t xml:space="preserve"> من خلال مرسوم آخر أصدره </w:t>
      </w:r>
      <w:r w:rsidR="006F2F70" w:rsidRPr="00E1692D">
        <w:rPr>
          <w:rFonts w:hint="cs"/>
          <w:color w:val="000000" w:themeColor="text1"/>
          <w:sz w:val="27"/>
          <w:rtl/>
        </w:rPr>
        <w:t xml:space="preserve">في </w:t>
      </w:r>
      <w:r w:rsidRPr="00E1692D">
        <w:rPr>
          <w:rFonts w:hint="cs"/>
          <w:color w:val="000000" w:themeColor="text1"/>
          <w:sz w:val="27"/>
          <w:rtl/>
        </w:rPr>
        <w:t>هذا الخصوص</w:t>
      </w:r>
      <w:r w:rsidRPr="00E1692D">
        <w:rPr>
          <w:color w:val="000000" w:themeColor="text1"/>
          <w:sz w:val="27"/>
          <w:vertAlign w:val="superscript"/>
          <w:rtl/>
        </w:rPr>
        <w:t>(</w:t>
      </w:r>
      <w:r w:rsidRPr="00E1692D">
        <w:rPr>
          <w:rStyle w:val="EndnoteReference"/>
          <w:color w:val="000000" w:themeColor="text1"/>
          <w:sz w:val="27"/>
          <w:rtl/>
        </w:rPr>
        <w:endnoteReference w:id="736"/>
      </w:r>
      <w:r w:rsidRPr="00E1692D">
        <w:rPr>
          <w:color w:val="000000" w:themeColor="text1"/>
          <w:sz w:val="27"/>
          <w:vertAlign w:val="superscript"/>
          <w:rtl/>
        </w:rPr>
        <w:t>)</w:t>
      </w:r>
      <w:r w:rsidRPr="00E1692D">
        <w:rPr>
          <w:rFonts w:hint="cs"/>
          <w:color w:val="000000" w:themeColor="text1"/>
          <w:sz w:val="27"/>
          <w:rtl/>
        </w:rPr>
        <w:t>. الفريد نيومن لوزاي قس</w:t>
      </w:r>
      <w:r w:rsidR="006F2F70" w:rsidRPr="00E1692D">
        <w:rPr>
          <w:rFonts w:hint="cs"/>
          <w:color w:val="000000" w:themeColor="text1"/>
          <w:sz w:val="27"/>
          <w:rtl/>
        </w:rPr>
        <w:t>ٌّ</w:t>
      </w:r>
      <w:r w:rsidRPr="00E1692D">
        <w:rPr>
          <w:rFonts w:hint="cs"/>
          <w:color w:val="000000" w:themeColor="text1"/>
          <w:sz w:val="27"/>
          <w:rtl/>
        </w:rPr>
        <w:t xml:space="preserve"> كاثوليكي، ولكن</w:t>
      </w:r>
      <w:r w:rsidR="006F2F70" w:rsidRPr="00E1692D">
        <w:rPr>
          <w:rFonts w:hint="cs"/>
          <w:color w:val="000000" w:themeColor="text1"/>
          <w:sz w:val="27"/>
          <w:rtl/>
        </w:rPr>
        <w:t>ْ</w:t>
      </w:r>
      <w:r w:rsidR="00BF2D60" w:rsidRPr="00E1692D">
        <w:rPr>
          <w:rFonts w:hint="cs"/>
          <w:color w:val="000000" w:themeColor="text1"/>
          <w:sz w:val="27"/>
          <w:rtl/>
        </w:rPr>
        <w:t>؛</w:t>
      </w:r>
      <w:r w:rsidRPr="00E1692D">
        <w:rPr>
          <w:rFonts w:hint="cs"/>
          <w:color w:val="000000" w:themeColor="text1"/>
          <w:sz w:val="27"/>
          <w:rtl/>
        </w:rPr>
        <w:t xml:space="preserve"> بسبب مساعيه لضمان حرية إجراء الأبحاث التاريخية في الكنيسة، عوقب سنة 1908</w:t>
      </w:r>
      <w:r w:rsidR="00BF2D60" w:rsidRPr="00E1692D">
        <w:rPr>
          <w:rFonts w:hint="cs"/>
          <w:color w:val="000000" w:themeColor="text1"/>
          <w:sz w:val="27"/>
          <w:rtl/>
        </w:rPr>
        <w:t>م</w:t>
      </w:r>
      <w:r w:rsidRPr="00E1692D">
        <w:rPr>
          <w:rFonts w:hint="cs"/>
          <w:color w:val="000000" w:themeColor="text1"/>
          <w:sz w:val="27"/>
          <w:rtl/>
        </w:rPr>
        <w:t xml:space="preserve"> بالتكفير</w:t>
      </w:r>
      <w:r w:rsidRPr="00E1692D">
        <w:rPr>
          <w:color w:val="000000" w:themeColor="text1"/>
          <w:sz w:val="27"/>
          <w:vertAlign w:val="superscript"/>
          <w:rtl/>
        </w:rPr>
        <w:t>(</w:t>
      </w:r>
      <w:r w:rsidRPr="00E1692D">
        <w:rPr>
          <w:rStyle w:val="EndnoteReference"/>
          <w:color w:val="000000" w:themeColor="text1"/>
          <w:sz w:val="27"/>
          <w:rtl/>
        </w:rPr>
        <w:endnoteReference w:id="737"/>
      </w:r>
      <w:r w:rsidRPr="00E1692D">
        <w:rPr>
          <w:color w:val="000000" w:themeColor="text1"/>
          <w:sz w:val="27"/>
          <w:vertAlign w:val="superscript"/>
          <w:rtl/>
        </w:rPr>
        <w:t>)</w:t>
      </w:r>
      <w:r w:rsidRPr="00E1692D">
        <w:rPr>
          <w:rFonts w:hint="cs"/>
          <w:color w:val="000000" w:themeColor="text1"/>
          <w:sz w:val="27"/>
          <w:rtl/>
        </w:rPr>
        <w:t>. وفي عام 1948م صدرت القائمة الرسمية الجديدة بعناوين الكتب الممنوعة من قبل إدارة الفاتيكان المقد</w:t>
      </w:r>
      <w:r w:rsidR="00BF2D60" w:rsidRPr="00E1692D">
        <w:rPr>
          <w:rFonts w:hint="cs"/>
          <w:color w:val="000000" w:themeColor="text1"/>
          <w:sz w:val="27"/>
          <w:rtl/>
        </w:rPr>
        <w:t>َّ</w:t>
      </w:r>
      <w:r w:rsidRPr="00E1692D">
        <w:rPr>
          <w:rFonts w:hint="cs"/>
          <w:color w:val="000000" w:themeColor="text1"/>
          <w:sz w:val="27"/>
          <w:rtl/>
        </w:rPr>
        <w:t xml:space="preserve">سة، ولا تزال سارية المفعول </w:t>
      </w:r>
      <w:r w:rsidR="00BF2D60" w:rsidRPr="00E1692D">
        <w:rPr>
          <w:rFonts w:hint="cs"/>
          <w:color w:val="000000" w:themeColor="text1"/>
          <w:sz w:val="27"/>
          <w:rtl/>
        </w:rPr>
        <w:t>إلى اليوم.</w:t>
      </w:r>
      <w:r w:rsidRPr="00E1692D">
        <w:rPr>
          <w:rFonts w:hint="cs"/>
          <w:color w:val="000000" w:themeColor="text1"/>
          <w:sz w:val="27"/>
          <w:rtl/>
        </w:rPr>
        <w:t xml:space="preserve"> وكان السبب الرئيس لمنع تلك الكتب هو الإساءة للمقدّ</w:t>
      </w:r>
      <w:r w:rsidR="00BF2D60" w:rsidRPr="00E1692D">
        <w:rPr>
          <w:rFonts w:hint="cs"/>
          <w:color w:val="000000" w:themeColor="text1"/>
          <w:sz w:val="27"/>
          <w:rtl/>
        </w:rPr>
        <w:t>َ</w:t>
      </w:r>
      <w:r w:rsidRPr="00E1692D">
        <w:rPr>
          <w:rFonts w:hint="cs"/>
          <w:color w:val="000000" w:themeColor="text1"/>
          <w:sz w:val="27"/>
          <w:rtl/>
        </w:rPr>
        <w:t>سات</w:t>
      </w:r>
      <w:r w:rsidRPr="00E1692D">
        <w:rPr>
          <w:color w:val="000000" w:themeColor="text1"/>
          <w:sz w:val="27"/>
          <w:vertAlign w:val="superscript"/>
          <w:rtl/>
        </w:rPr>
        <w:t>(</w:t>
      </w:r>
      <w:r w:rsidRPr="00E1692D">
        <w:rPr>
          <w:rStyle w:val="EndnoteReference"/>
          <w:color w:val="000000" w:themeColor="text1"/>
          <w:sz w:val="27"/>
          <w:rtl/>
        </w:rPr>
        <w:endnoteReference w:id="738"/>
      </w:r>
      <w:r w:rsidRPr="00E1692D">
        <w:rPr>
          <w:color w:val="000000" w:themeColor="text1"/>
          <w:sz w:val="27"/>
          <w:vertAlign w:val="superscript"/>
          <w:rtl/>
        </w:rPr>
        <w:t>)</w:t>
      </w:r>
      <w:r w:rsidRPr="00E1692D">
        <w:rPr>
          <w:rFonts w:hint="cs"/>
          <w:color w:val="000000" w:themeColor="text1"/>
          <w:sz w:val="27"/>
          <w:rtl/>
        </w:rPr>
        <w:t>. وفي عام 1971م تم</w:t>
      </w:r>
      <w:r w:rsidR="00BF2D60" w:rsidRPr="00E1692D">
        <w:rPr>
          <w:rFonts w:hint="cs"/>
          <w:color w:val="000000" w:themeColor="text1"/>
          <w:sz w:val="27"/>
          <w:rtl/>
        </w:rPr>
        <w:t>َّ</w:t>
      </w:r>
      <w:r w:rsidRPr="00E1692D">
        <w:rPr>
          <w:rFonts w:hint="cs"/>
          <w:color w:val="000000" w:themeColor="text1"/>
          <w:sz w:val="27"/>
          <w:rtl/>
        </w:rPr>
        <w:t>ت محاكمة كارل هانس دشنر</w:t>
      </w:r>
      <w:r w:rsidR="00BF2D60" w:rsidRPr="00E1692D">
        <w:rPr>
          <w:rFonts w:hint="cs"/>
          <w:color w:val="000000" w:themeColor="text1"/>
          <w:sz w:val="27"/>
          <w:rtl/>
        </w:rPr>
        <w:t>،</w:t>
      </w:r>
      <w:r w:rsidRPr="00E1692D">
        <w:rPr>
          <w:rFonts w:hint="cs"/>
          <w:color w:val="000000" w:themeColor="text1"/>
          <w:sz w:val="27"/>
          <w:rtl/>
        </w:rPr>
        <w:t xml:space="preserve"> الذي أصدر الكثير من الكتب عن الكنيسة</w:t>
      </w:r>
      <w:r w:rsidR="00BF2D60" w:rsidRPr="00E1692D">
        <w:rPr>
          <w:rFonts w:hint="cs"/>
          <w:color w:val="000000" w:themeColor="text1"/>
          <w:sz w:val="27"/>
          <w:rtl/>
        </w:rPr>
        <w:t>،</w:t>
      </w:r>
      <w:r w:rsidRPr="00E1692D">
        <w:rPr>
          <w:rFonts w:hint="cs"/>
          <w:color w:val="000000" w:themeColor="text1"/>
          <w:sz w:val="27"/>
          <w:rtl/>
        </w:rPr>
        <w:t xml:space="preserve"> وتاريخ المذهب</w:t>
      </w:r>
      <w:r w:rsidR="00BF2D60" w:rsidRPr="00E1692D">
        <w:rPr>
          <w:rFonts w:hint="cs"/>
          <w:color w:val="000000" w:themeColor="text1"/>
          <w:sz w:val="27"/>
          <w:rtl/>
        </w:rPr>
        <w:t>؛</w:t>
      </w:r>
      <w:r w:rsidRPr="00E1692D">
        <w:rPr>
          <w:rFonts w:hint="cs"/>
          <w:color w:val="000000" w:themeColor="text1"/>
          <w:sz w:val="27"/>
          <w:rtl/>
        </w:rPr>
        <w:t xml:space="preserve"> بجريمة الإساءة والافتراء على الكنيسة المسيحية</w:t>
      </w:r>
      <w:r w:rsidRPr="00E1692D">
        <w:rPr>
          <w:color w:val="000000" w:themeColor="text1"/>
          <w:sz w:val="27"/>
          <w:vertAlign w:val="superscript"/>
          <w:rtl/>
        </w:rPr>
        <w:t>(</w:t>
      </w:r>
      <w:r w:rsidRPr="00E1692D">
        <w:rPr>
          <w:rStyle w:val="EndnoteReference"/>
          <w:color w:val="000000" w:themeColor="text1"/>
          <w:sz w:val="27"/>
          <w:rtl/>
        </w:rPr>
        <w:endnoteReference w:id="739"/>
      </w:r>
      <w:r w:rsidRPr="00E1692D">
        <w:rPr>
          <w:color w:val="000000" w:themeColor="text1"/>
          <w:sz w:val="27"/>
          <w:vertAlign w:val="superscript"/>
          <w:rtl/>
        </w:rPr>
        <w:t>)</w:t>
      </w:r>
      <w:r w:rsidRPr="00E1692D">
        <w:rPr>
          <w:rFonts w:hint="cs"/>
          <w:color w:val="000000" w:themeColor="text1"/>
          <w:sz w:val="27"/>
          <w:rtl/>
        </w:rPr>
        <w:t xml:space="preserve">. وطريقة تعامل الكنيسة الكاثوليكية والبابا مع هانس </w:t>
      </w:r>
      <w:r w:rsidRPr="00E1692D">
        <w:rPr>
          <w:rFonts w:ascii="Mosawi" w:eastAsiaTheme="minorHAnsi" w:hAnsi="Mosawi" w:cs="Mosawi" w:hint="cs"/>
          <w:color w:val="000000" w:themeColor="text1"/>
          <w:sz w:val="27"/>
          <w:rtl/>
        </w:rPr>
        <w:t>كونگ</w:t>
      </w:r>
      <w:r w:rsidRPr="00E1692D">
        <w:rPr>
          <w:rFonts w:hint="cs"/>
          <w:color w:val="000000" w:themeColor="text1"/>
          <w:sz w:val="27"/>
          <w:rtl/>
          <w:lang w:bidi="ar-IQ"/>
        </w:rPr>
        <w:t xml:space="preserve"> في القرن العشرين</w:t>
      </w:r>
      <w:r w:rsidRPr="00E1692D">
        <w:rPr>
          <w:rFonts w:hint="cs"/>
          <w:color w:val="000000" w:themeColor="text1"/>
          <w:sz w:val="27"/>
          <w:rtl/>
        </w:rPr>
        <w:t xml:space="preserve"> يعدّ</w:t>
      </w:r>
      <w:r w:rsidR="00BF2D60" w:rsidRPr="00E1692D">
        <w:rPr>
          <w:rFonts w:hint="cs"/>
          <w:color w:val="000000" w:themeColor="text1"/>
          <w:sz w:val="27"/>
          <w:rtl/>
        </w:rPr>
        <w:t>ُ</w:t>
      </w:r>
      <w:r w:rsidRPr="00E1692D">
        <w:rPr>
          <w:rFonts w:hint="cs"/>
          <w:color w:val="000000" w:themeColor="text1"/>
          <w:sz w:val="27"/>
          <w:rtl/>
        </w:rPr>
        <w:t xml:space="preserve"> نموذجاً بارزاً على محاربة الفاتيكان لأي</w:t>
      </w:r>
      <w:r w:rsidR="00BF2D60" w:rsidRPr="00E1692D">
        <w:rPr>
          <w:rFonts w:hint="cs"/>
          <w:color w:val="000000" w:themeColor="text1"/>
          <w:sz w:val="27"/>
          <w:rtl/>
        </w:rPr>
        <w:t>ّ</w:t>
      </w:r>
      <w:r w:rsidRPr="00E1692D">
        <w:rPr>
          <w:rFonts w:hint="cs"/>
          <w:color w:val="000000" w:themeColor="text1"/>
          <w:sz w:val="27"/>
          <w:rtl/>
        </w:rPr>
        <w:t xml:space="preserve"> نوع من توجيه النقد للبابا</w:t>
      </w:r>
      <w:r w:rsidR="00BF2D60" w:rsidRPr="00E1692D">
        <w:rPr>
          <w:rFonts w:hint="cs"/>
          <w:color w:val="000000" w:themeColor="text1"/>
          <w:sz w:val="27"/>
          <w:rtl/>
        </w:rPr>
        <w:t>؛</w:t>
      </w:r>
      <w:r w:rsidRPr="00E1692D">
        <w:rPr>
          <w:rFonts w:hint="cs"/>
          <w:color w:val="000000" w:themeColor="text1"/>
          <w:sz w:val="27"/>
          <w:rtl/>
        </w:rPr>
        <w:t xml:space="preserve"> بدعوى </w:t>
      </w:r>
      <w:r w:rsidR="00BF2D60" w:rsidRPr="00E1692D">
        <w:rPr>
          <w:rFonts w:hint="cs"/>
          <w:color w:val="000000" w:themeColor="text1"/>
          <w:sz w:val="27"/>
          <w:rtl/>
        </w:rPr>
        <w:t>أ</w:t>
      </w:r>
      <w:r w:rsidRPr="00E1692D">
        <w:rPr>
          <w:rFonts w:hint="cs"/>
          <w:color w:val="000000" w:themeColor="text1"/>
          <w:sz w:val="27"/>
          <w:rtl/>
        </w:rPr>
        <w:t>ن</w:t>
      </w:r>
      <w:r w:rsidR="00BF2D60" w:rsidRPr="00E1692D">
        <w:rPr>
          <w:rFonts w:hint="cs"/>
          <w:color w:val="000000" w:themeColor="text1"/>
          <w:sz w:val="27"/>
          <w:rtl/>
        </w:rPr>
        <w:t>ّ</w:t>
      </w:r>
      <w:r w:rsidRPr="00E1692D">
        <w:rPr>
          <w:rFonts w:hint="cs"/>
          <w:color w:val="000000" w:themeColor="text1"/>
          <w:sz w:val="27"/>
          <w:rtl/>
        </w:rPr>
        <w:t>ها إساءة للسيد المسيح. وفي الأعوام 1962</w:t>
      </w:r>
      <w:r w:rsidR="001675CE" w:rsidRPr="00E1692D">
        <w:rPr>
          <w:rFonts w:hint="cs"/>
          <w:color w:val="000000" w:themeColor="text1"/>
          <w:sz w:val="27"/>
          <w:rtl/>
        </w:rPr>
        <w:t xml:space="preserve"> إلى </w:t>
      </w:r>
      <w:r w:rsidRPr="00E1692D">
        <w:rPr>
          <w:rFonts w:hint="cs"/>
          <w:color w:val="000000" w:themeColor="text1"/>
          <w:sz w:val="27"/>
          <w:rtl/>
        </w:rPr>
        <w:t xml:space="preserve">1965م عُين هانس </w:t>
      </w:r>
      <w:r w:rsidRPr="00E1692D">
        <w:rPr>
          <w:rFonts w:ascii="Mosawi" w:eastAsiaTheme="minorHAnsi" w:hAnsi="Mosawi" w:cs="Mosawi" w:hint="cs"/>
          <w:color w:val="000000" w:themeColor="text1"/>
          <w:sz w:val="27"/>
          <w:rtl/>
        </w:rPr>
        <w:t>كونگ</w:t>
      </w:r>
      <w:r w:rsidRPr="00E1692D">
        <w:rPr>
          <w:rFonts w:hint="cs"/>
          <w:color w:val="000000" w:themeColor="text1"/>
          <w:sz w:val="27"/>
          <w:rtl/>
          <w:lang w:bidi="ar-IQ"/>
        </w:rPr>
        <w:t xml:space="preserve"> من قبل البابا</w:t>
      </w:r>
      <w:r w:rsidRPr="00E1692D">
        <w:rPr>
          <w:rFonts w:hint="cs"/>
          <w:color w:val="000000" w:themeColor="text1"/>
          <w:sz w:val="27"/>
          <w:rtl/>
        </w:rPr>
        <w:t xml:space="preserve"> بصفة متخص</w:t>
      </w:r>
      <w:r w:rsidR="00BF2D60" w:rsidRPr="00E1692D">
        <w:rPr>
          <w:rFonts w:hint="cs"/>
          <w:color w:val="000000" w:themeColor="text1"/>
          <w:sz w:val="27"/>
          <w:rtl/>
        </w:rPr>
        <w:t>ِّ</w:t>
      </w:r>
      <w:r w:rsidRPr="00E1692D">
        <w:rPr>
          <w:rFonts w:hint="cs"/>
          <w:color w:val="000000" w:themeColor="text1"/>
          <w:sz w:val="27"/>
          <w:rtl/>
        </w:rPr>
        <w:t>ص</w:t>
      </w:r>
      <w:r w:rsidR="00BF2D60" w:rsidRPr="00E1692D">
        <w:rPr>
          <w:rFonts w:hint="cs"/>
          <w:color w:val="000000" w:themeColor="text1"/>
          <w:sz w:val="27"/>
          <w:rtl/>
        </w:rPr>
        <w:t>،</w:t>
      </w:r>
      <w:r w:rsidRPr="00E1692D">
        <w:rPr>
          <w:rFonts w:hint="cs"/>
          <w:color w:val="000000" w:themeColor="text1"/>
          <w:sz w:val="27"/>
          <w:rtl/>
        </w:rPr>
        <w:t xml:space="preserve"> وشارك في المجلس الثاني للفاتيكان</w:t>
      </w:r>
      <w:r w:rsidRPr="00E1692D">
        <w:rPr>
          <w:color w:val="000000" w:themeColor="text1"/>
          <w:sz w:val="27"/>
          <w:vertAlign w:val="superscript"/>
          <w:rtl/>
        </w:rPr>
        <w:t>(</w:t>
      </w:r>
      <w:r w:rsidRPr="00E1692D">
        <w:rPr>
          <w:rStyle w:val="EndnoteReference"/>
          <w:color w:val="000000" w:themeColor="text1"/>
          <w:sz w:val="27"/>
          <w:rtl/>
        </w:rPr>
        <w:endnoteReference w:id="740"/>
      </w:r>
      <w:r w:rsidRPr="00E1692D">
        <w:rPr>
          <w:color w:val="000000" w:themeColor="text1"/>
          <w:sz w:val="27"/>
          <w:vertAlign w:val="superscript"/>
          <w:rtl/>
        </w:rPr>
        <w:t>)</w:t>
      </w:r>
      <w:r w:rsidRPr="00E1692D">
        <w:rPr>
          <w:rFonts w:hint="cs"/>
          <w:color w:val="000000" w:themeColor="text1"/>
          <w:sz w:val="27"/>
          <w:rtl/>
        </w:rPr>
        <w:t>. لقد كان مسيحي</w:t>
      </w:r>
      <w:r w:rsidR="00BF2D60" w:rsidRPr="00E1692D">
        <w:rPr>
          <w:rFonts w:hint="cs"/>
          <w:color w:val="000000" w:themeColor="text1"/>
          <w:sz w:val="27"/>
          <w:rtl/>
        </w:rPr>
        <w:t>ّ</w:t>
      </w:r>
      <w:r w:rsidRPr="00E1692D">
        <w:rPr>
          <w:rFonts w:hint="cs"/>
          <w:color w:val="000000" w:themeColor="text1"/>
          <w:sz w:val="27"/>
          <w:rtl/>
        </w:rPr>
        <w:t>اً متطر</w:t>
      </w:r>
      <w:r w:rsidR="00BF2D60" w:rsidRPr="00E1692D">
        <w:rPr>
          <w:rFonts w:hint="cs"/>
          <w:color w:val="000000" w:themeColor="text1"/>
          <w:sz w:val="27"/>
          <w:rtl/>
        </w:rPr>
        <w:t>ِّ</w:t>
      </w:r>
      <w:r w:rsidRPr="00E1692D">
        <w:rPr>
          <w:rFonts w:hint="cs"/>
          <w:color w:val="000000" w:themeColor="text1"/>
          <w:sz w:val="27"/>
          <w:rtl/>
        </w:rPr>
        <w:t>فاً، ولكن</w:t>
      </w:r>
      <w:r w:rsidR="00BF2D60" w:rsidRPr="00E1692D">
        <w:rPr>
          <w:rFonts w:hint="cs"/>
          <w:color w:val="000000" w:themeColor="text1"/>
          <w:sz w:val="27"/>
          <w:rtl/>
        </w:rPr>
        <w:t>ْ؛</w:t>
      </w:r>
      <w:r w:rsidRPr="00E1692D">
        <w:rPr>
          <w:rFonts w:hint="cs"/>
          <w:color w:val="000000" w:themeColor="text1"/>
          <w:sz w:val="27"/>
          <w:rtl/>
        </w:rPr>
        <w:t xml:space="preserve"> بسبب انتقاده لنظرية </w:t>
      </w:r>
      <w:r w:rsidRPr="00E1692D">
        <w:rPr>
          <w:rFonts w:hint="eastAsia"/>
          <w:color w:val="000000" w:themeColor="text1"/>
          <w:sz w:val="27"/>
          <w:rtl/>
        </w:rPr>
        <w:t>«</w:t>
      </w:r>
      <w:r w:rsidRPr="00E1692D">
        <w:rPr>
          <w:rFonts w:hint="cs"/>
          <w:color w:val="000000" w:themeColor="text1"/>
          <w:sz w:val="27"/>
          <w:rtl/>
        </w:rPr>
        <w:t>عصمة البابا</w:t>
      </w:r>
      <w:r w:rsidRPr="00E1692D">
        <w:rPr>
          <w:rFonts w:hint="eastAsia"/>
          <w:color w:val="000000" w:themeColor="text1"/>
          <w:sz w:val="27"/>
          <w:rtl/>
        </w:rPr>
        <w:t>»</w:t>
      </w:r>
      <w:r w:rsidRPr="00E1692D">
        <w:rPr>
          <w:rFonts w:hint="cs"/>
          <w:color w:val="000000" w:themeColor="text1"/>
          <w:sz w:val="27"/>
          <w:rtl/>
        </w:rPr>
        <w:t>، أ</w:t>
      </w:r>
      <w:r w:rsidR="00BF2D60" w:rsidRPr="00E1692D">
        <w:rPr>
          <w:rFonts w:hint="cs"/>
          <w:color w:val="000000" w:themeColor="text1"/>
          <w:sz w:val="27"/>
          <w:rtl/>
        </w:rPr>
        <w:t>ُ</w:t>
      </w:r>
      <w:r w:rsidRPr="00E1692D">
        <w:rPr>
          <w:rFonts w:hint="cs"/>
          <w:color w:val="000000" w:themeColor="text1"/>
          <w:sz w:val="27"/>
          <w:rtl/>
        </w:rPr>
        <w:t>قيل من الكنيسة الكاثوليكية</w:t>
      </w:r>
      <w:r w:rsidR="00BF2D60" w:rsidRPr="00E1692D">
        <w:rPr>
          <w:rFonts w:hint="cs"/>
          <w:color w:val="000000" w:themeColor="text1"/>
          <w:sz w:val="27"/>
          <w:rtl/>
        </w:rPr>
        <w:t>،</w:t>
      </w:r>
      <w:r w:rsidRPr="00E1692D">
        <w:rPr>
          <w:rFonts w:hint="cs"/>
          <w:color w:val="000000" w:themeColor="text1"/>
          <w:sz w:val="27"/>
          <w:rtl/>
        </w:rPr>
        <w:t xml:space="preserve"> وكرسي</w:t>
      </w:r>
      <w:r w:rsidR="00BF2D60" w:rsidRPr="00E1692D">
        <w:rPr>
          <w:rFonts w:hint="cs"/>
          <w:color w:val="000000" w:themeColor="text1"/>
          <w:sz w:val="27"/>
          <w:rtl/>
        </w:rPr>
        <w:t>ّ</w:t>
      </w:r>
      <w:r w:rsidRPr="00E1692D">
        <w:rPr>
          <w:rFonts w:hint="cs"/>
          <w:color w:val="000000" w:themeColor="text1"/>
          <w:sz w:val="27"/>
          <w:rtl/>
        </w:rPr>
        <w:t xml:space="preserve"> تدريس إلهيات الكاثوليك</w:t>
      </w:r>
      <w:r w:rsidRPr="00E1692D">
        <w:rPr>
          <w:color w:val="000000" w:themeColor="text1"/>
          <w:sz w:val="27"/>
          <w:vertAlign w:val="superscript"/>
          <w:rtl/>
        </w:rPr>
        <w:t>(</w:t>
      </w:r>
      <w:r w:rsidRPr="00E1692D">
        <w:rPr>
          <w:rStyle w:val="EndnoteReference"/>
          <w:color w:val="000000" w:themeColor="text1"/>
          <w:sz w:val="27"/>
          <w:rtl/>
        </w:rPr>
        <w:endnoteReference w:id="741"/>
      </w:r>
      <w:r w:rsidRPr="00E1692D">
        <w:rPr>
          <w:color w:val="000000" w:themeColor="text1"/>
          <w:sz w:val="27"/>
          <w:vertAlign w:val="superscript"/>
          <w:rtl/>
        </w:rPr>
        <w:t>)</w:t>
      </w:r>
      <w:r w:rsidRPr="00E1692D">
        <w:rPr>
          <w:rFonts w:hint="cs"/>
          <w:color w:val="000000" w:themeColor="text1"/>
          <w:sz w:val="27"/>
          <w:rtl/>
        </w:rPr>
        <w:t xml:space="preserve">. </w:t>
      </w:r>
    </w:p>
    <w:p w:rsidR="00855F42" w:rsidRPr="00E1692D" w:rsidRDefault="00855F42" w:rsidP="00BF2D60">
      <w:pPr>
        <w:contextualSpacing/>
        <w:rPr>
          <w:color w:val="000000" w:themeColor="text1"/>
          <w:sz w:val="27"/>
          <w:rtl/>
          <w:lang w:bidi="ar-IQ"/>
        </w:rPr>
      </w:pPr>
      <w:r w:rsidRPr="00E1692D">
        <w:rPr>
          <w:rFonts w:hint="cs"/>
          <w:color w:val="000000" w:themeColor="text1"/>
          <w:sz w:val="27"/>
          <w:rtl/>
        </w:rPr>
        <w:t>وفي يوم عيد ميلاد السيد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w:t>
      </w:r>
      <w:r w:rsidR="00BF2D60" w:rsidRPr="00E1692D">
        <w:rPr>
          <w:rFonts w:hint="cs"/>
          <w:color w:val="000000" w:themeColor="text1"/>
          <w:sz w:val="27"/>
          <w:rtl/>
        </w:rPr>
        <w:t>سنة 1385هـ.</w:t>
      </w:r>
      <w:r w:rsidRPr="00E1692D">
        <w:rPr>
          <w:rFonts w:hint="cs"/>
          <w:color w:val="000000" w:themeColor="text1"/>
          <w:sz w:val="27"/>
          <w:rtl/>
        </w:rPr>
        <w:t>ش تحد</w:t>
      </w:r>
      <w:r w:rsidR="00BF2D60" w:rsidRPr="00E1692D">
        <w:rPr>
          <w:rFonts w:hint="cs"/>
          <w:color w:val="000000" w:themeColor="text1"/>
          <w:sz w:val="27"/>
          <w:rtl/>
        </w:rPr>
        <w:t>َّ</w:t>
      </w:r>
      <w:r w:rsidRPr="00E1692D">
        <w:rPr>
          <w:rFonts w:hint="cs"/>
          <w:color w:val="000000" w:themeColor="text1"/>
          <w:sz w:val="27"/>
          <w:rtl/>
        </w:rPr>
        <w:t xml:space="preserve">ث السيد حسن رحيم </w:t>
      </w:r>
      <w:r w:rsidRPr="00E1692D">
        <w:rPr>
          <w:rFonts w:ascii="Mosawi" w:eastAsiaTheme="minorHAnsi" w:hAnsi="Mosawi" w:cs="Mosawi" w:hint="cs"/>
          <w:color w:val="000000" w:themeColor="text1"/>
          <w:sz w:val="27"/>
          <w:rtl/>
        </w:rPr>
        <w:t>پور</w:t>
      </w:r>
      <w:r w:rsidRPr="00E1692D">
        <w:rPr>
          <w:rFonts w:hint="cs"/>
          <w:color w:val="000000" w:themeColor="text1"/>
          <w:sz w:val="27"/>
          <w:rtl/>
          <w:lang w:bidi="ar-IQ"/>
        </w:rPr>
        <w:t xml:space="preserve"> </w:t>
      </w:r>
      <w:r w:rsidR="00BF2D60" w:rsidRPr="00E1692D">
        <w:rPr>
          <w:rFonts w:hint="cs"/>
          <w:color w:val="000000" w:themeColor="text1"/>
          <w:sz w:val="27"/>
          <w:rtl/>
          <w:lang w:bidi="ar-IQ"/>
        </w:rPr>
        <w:t>أ</w:t>
      </w:r>
      <w:r w:rsidRPr="00E1692D">
        <w:rPr>
          <w:rFonts w:hint="cs"/>
          <w:color w:val="000000" w:themeColor="text1"/>
          <w:sz w:val="27"/>
          <w:rtl/>
          <w:lang w:bidi="ar-IQ"/>
        </w:rPr>
        <w:t>زغدي في المراسم التي أقامتها كنيسة النبي</w:t>
      </w:r>
      <w:r w:rsidR="00BF2D60" w:rsidRPr="00E1692D">
        <w:rPr>
          <w:rFonts w:hint="cs"/>
          <w:color w:val="000000" w:themeColor="text1"/>
          <w:sz w:val="27"/>
          <w:rtl/>
          <w:lang w:bidi="ar-IQ"/>
        </w:rPr>
        <w:t>ّ</w:t>
      </w:r>
      <w:r w:rsidRPr="00E1692D">
        <w:rPr>
          <w:rFonts w:hint="cs"/>
          <w:color w:val="000000" w:themeColor="text1"/>
          <w:sz w:val="27"/>
          <w:rtl/>
          <w:lang w:bidi="ar-IQ"/>
        </w:rPr>
        <w:t xml:space="preserve"> إبراهيم</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في طهران حول موضوع </w:t>
      </w:r>
      <w:r w:rsidRPr="00E1692D">
        <w:rPr>
          <w:rFonts w:hint="eastAsia"/>
          <w:color w:val="000000" w:themeColor="text1"/>
          <w:sz w:val="27"/>
          <w:rtl/>
        </w:rPr>
        <w:t>«</w:t>
      </w:r>
      <w:r w:rsidRPr="00E1692D">
        <w:rPr>
          <w:rFonts w:hint="cs"/>
          <w:color w:val="000000" w:themeColor="text1"/>
          <w:sz w:val="27"/>
          <w:rtl/>
          <w:lang w:bidi="ar-IQ"/>
        </w:rPr>
        <w:t>المسيح في القرآن</w:t>
      </w:r>
      <w:r w:rsidRPr="00E1692D">
        <w:rPr>
          <w:rFonts w:hint="eastAsia"/>
          <w:color w:val="000000" w:themeColor="text1"/>
          <w:sz w:val="27"/>
          <w:rtl/>
        </w:rPr>
        <w:t>»</w:t>
      </w:r>
      <w:r w:rsidRPr="00E1692D">
        <w:rPr>
          <w:rFonts w:hint="cs"/>
          <w:color w:val="000000" w:themeColor="text1"/>
          <w:sz w:val="27"/>
          <w:rtl/>
          <w:lang w:bidi="ar-IQ"/>
        </w:rPr>
        <w:t>. وأشار في هذه الكلمة</w:t>
      </w:r>
      <w:r w:rsidR="00BF2D60" w:rsidRPr="00E1692D">
        <w:rPr>
          <w:rFonts w:hint="cs"/>
          <w:color w:val="000000" w:themeColor="text1"/>
          <w:sz w:val="27"/>
          <w:rtl/>
          <w:lang w:bidi="ar-IQ"/>
        </w:rPr>
        <w:t>،</w:t>
      </w:r>
      <w:r w:rsidRPr="00E1692D">
        <w:rPr>
          <w:rFonts w:hint="cs"/>
          <w:color w:val="000000" w:themeColor="text1"/>
          <w:sz w:val="27"/>
          <w:rtl/>
          <w:lang w:bidi="ar-IQ"/>
        </w:rPr>
        <w:t xml:space="preserve"> التي تمركزت بنسبة تسعين </w:t>
      </w:r>
      <w:r w:rsidR="00BF2D60" w:rsidRPr="00E1692D">
        <w:rPr>
          <w:rFonts w:hint="cs"/>
          <w:color w:val="000000" w:themeColor="text1"/>
          <w:sz w:val="27"/>
          <w:rtl/>
          <w:lang w:bidi="ar-IQ"/>
        </w:rPr>
        <w:t xml:space="preserve">في </w:t>
      </w:r>
      <w:r w:rsidRPr="00E1692D">
        <w:rPr>
          <w:rFonts w:hint="cs"/>
          <w:color w:val="000000" w:themeColor="text1"/>
          <w:sz w:val="27"/>
          <w:rtl/>
          <w:lang w:bidi="ar-IQ"/>
        </w:rPr>
        <w:t>المائة حول تبيين الوجوه المشتركة بين الإسلام والمسيحية، أشار</w:t>
      </w:r>
      <w:r w:rsidR="00BF2D60" w:rsidRPr="00E1692D">
        <w:rPr>
          <w:rFonts w:hint="cs"/>
          <w:color w:val="000000" w:themeColor="text1"/>
          <w:sz w:val="27"/>
          <w:rtl/>
          <w:lang w:bidi="ar-IQ"/>
        </w:rPr>
        <w:t>،</w:t>
      </w:r>
      <w:r w:rsidRPr="00E1692D">
        <w:rPr>
          <w:rFonts w:hint="cs"/>
          <w:color w:val="000000" w:themeColor="text1"/>
          <w:sz w:val="27"/>
          <w:rtl/>
          <w:lang w:bidi="ar-IQ"/>
        </w:rPr>
        <w:t xml:space="preserve"> وبشكل</w:t>
      </w:r>
      <w:r w:rsidR="00BF2D60" w:rsidRPr="00E1692D">
        <w:rPr>
          <w:rFonts w:hint="cs"/>
          <w:color w:val="000000" w:themeColor="text1"/>
          <w:sz w:val="27"/>
          <w:rtl/>
          <w:lang w:bidi="ar-IQ"/>
        </w:rPr>
        <w:t>ٍ</w:t>
      </w:r>
      <w:r w:rsidRPr="00E1692D">
        <w:rPr>
          <w:rFonts w:hint="cs"/>
          <w:color w:val="000000" w:themeColor="text1"/>
          <w:sz w:val="27"/>
          <w:rtl/>
          <w:lang w:bidi="ar-IQ"/>
        </w:rPr>
        <w:t xml:space="preserve"> ودّي</w:t>
      </w:r>
      <w:r w:rsidR="00BF2D60" w:rsidRPr="00E1692D">
        <w:rPr>
          <w:rFonts w:hint="cs"/>
          <w:color w:val="000000" w:themeColor="text1"/>
          <w:sz w:val="27"/>
          <w:rtl/>
          <w:lang w:bidi="ar-IQ"/>
        </w:rPr>
        <w:t>،</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 xml:space="preserve">بعض أوجه التباين بين الإسلام والمسيحية في معرفة المسيح. </w:t>
      </w:r>
      <w:r w:rsidR="00BF2D60" w:rsidRPr="00E1692D">
        <w:rPr>
          <w:rFonts w:hint="cs"/>
          <w:color w:val="000000" w:themeColor="text1"/>
          <w:sz w:val="27"/>
          <w:rtl/>
          <w:lang w:bidi="ar-IQ"/>
        </w:rPr>
        <w:t>وإ</w:t>
      </w:r>
      <w:r w:rsidRPr="00E1692D">
        <w:rPr>
          <w:rFonts w:hint="cs"/>
          <w:color w:val="000000" w:themeColor="text1"/>
          <w:sz w:val="27"/>
          <w:rtl/>
          <w:lang w:bidi="ar-IQ"/>
        </w:rPr>
        <w:t>ثر هذه الكلمة أقال الفاتيكان</w:t>
      </w:r>
      <w:r w:rsidR="00BF2D60" w:rsidRPr="00E1692D">
        <w:rPr>
          <w:rFonts w:hint="cs"/>
          <w:color w:val="000000" w:themeColor="text1"/>
          <w:sz w:val="27"/>
          <w:rtl/>
          <w:lang w:bidi="ar-IQ"/>
        </w:rPr>
        <w:t>،</w:t>
      </w:r>
      <w:r w:rsidRPr="00E1692D">
        <w:rPr>
          <w:rFonts w:hint="cs"/>
          <w:color w:val="000000" w:themeColor="text1"/>
          <w:sz w:val="27"/>
          <w:rtl/>
          <w:lang w:bidi="ar-IQ"/>
        </w:rPr>
        <w:t xml:space="preserve"> بزعامة البابا</w:t>
      </w:r>
      <w:r w:rsidR="00BF2D60" w:rsidRPr="00E1692D">
        <w:rPr>
          <w:rFonts w:hint="cs"/>
          <w:color w:val="000000" w:themeColor="text1"/>
          <w:sz w:val="27"/>
          <w:rtl/>
          <w:lang w:bidi="ar-IQ"/>
        </w:rPr>
        <w:t xml:space="preserve">، </w:t>
      </w:r>
      <w:r w:rsidRPr="00E1692D">
        <w:rPr>
          <w:rFonts w:hint="cs"/>
          <w:color w:val="000000" w:themeColor="text1"/>
          <w:sz w:val="27"/>
          <w:rtl/>
          <w:lang w:bidi="ar-IQ"/>
        </w:rPr>
        <w:t>الرجل الثاني في سفارته في طهران</w:t>
      </w:r>
      <w:r w:rsidR="00BF2D60" w:rsidRPr="00E1692D">
        <w:rPr>
          <w:rFonts w:hint="cs"/>
          <w:color w:val="000000" w:themeColor="text1"/>
          <w:sz w:val="27"/>
          <w:rtl/>
          <w:lang w:bidi="ar-IQ"/>
        </w:rPr>
        <w:t>،</w:t>
      </w:r>
      <w:r w:rsidRPr="00E1692D">
        <w:rPr>
          <w:rFonts w:hint="cs"/>
          <w:color w:val="000000" w:themeColor="text1"/>
          <w:sz w:val="27"/>
          <w:rtl/>
          <w:lang w:bidi="ar-IQ"/>
        </w:rPr>
        <w:t xml:space="preserve"> وكذلك القس</w:t>
      </w:r>
      <w:r w:rsidR="00BF2D60" w:rsidRPr="00E1692D">
        <w:rPr>
          <w:rFonts w:hint="cs"/>
          <w:color w:val="000000" w:themeColor="text1"/>
          <w:sz w:val="27"/>
          <w:rtl/>
          <w:lang w:bidi="ar-IQ"/>
        </w:rPr>
        <w:t>ّ</w:t>
      </w:r>
      <w:r w:rsidRPr="00E1692D">
        <w:rPr>
          <w:rFonts w:hint="cs"/>
          <w:color w:val="000000" w:themeColor="text1"/>
          <w:sz w:val="27"/>
          <w:rtl/>
          <w:lang w:bidi="ar-IQ"/>
        </w:rPr>
        <w:t xml:space="preserve"> الباكستاني المس</w:t>
      </w:r>
      <w:r w:rsidR="00BF2D60" w:rsidRPr="00E1692D">
        <w:rPr>
          <w:rFonts w:hint="cs"/>
          <w:color w:val="000000" w:themeColor="text1"/>
          <w:sz w:val="27"/>
          <w:rtl/>
          <w:lang w:bidi="ar-IQ"/>
        </w:rPr>
        <w:t>ؤ</w:t>
      </w:r>
      <w:r w:rsidRPr="00E1692D">
        <w:rPr>
          <w:rFonts w:hint="cs"/>
          <w:color w:val="000000" w:themeColor="text1"/>
          <w:sz w:val="27"/>
          <w:rtl/>
          <w:lang w:bidi="ar-IQ"/>
        </w:rPr>
        <w:t>ول عن تنسيق شؤون القساوسة في كنيسة النبي</w:t>
      </w:r>
      <w:r w:rsidR="00BF2D60" w:rsidRPr="00E1692D">
        <w:rPr>
          <w:rFonts w:hint="cs"/>
          <w:color w:val="000000" w:themeColor="text1"/>
          <w:sz w:val="27"/>
          <w:rtl/>
          <w:lang w:bidi="ar-IQ"/>
        </w:rPr>
        <w:t>ّ</w:t>
      </w:r>
      <w:r w:rsidRPr="00E1692D">
        <w:rPr>
          <w:rFonts w:hint="cs"/>
          <w:color w:val="000000" w:themeColor="text1"/>
          <w:sz w:val="27"/>
          <w:rtl/>
          <w:lang w:bidi="ar-IQ"/>
        </w:rPr>
        <w:t xml:space="preserve"> إبراهيم</w:t>
      </w:r>
      <w:r w:rsidR="00B64CA4" w:rsidRPr="00E1692D">
        <w:rPr>
          <w:rFonts w:ascii="Mosawi" w:hAnsi="Mosawi" w:cs="Mosawi"/>
          <w:color w:val="000000" w:themeColor="text1"/>
          <w:sz w:val="26"/>
          <w:szCs w:val="26"/>
          <w:rtl/>
        </w:rPr>
        <w:t>×</w:t>
      </w:r>
      <w:r w:rsidRPr="00E1692D">
        <w:rPr>
          <w:color w:val="000000" w:themeColor="text1"/>
          <w:sz w:val="27"/>
          <w:vertAlign w:val="superscript"/>
          <w:rtl/>
          <w:lang w:bidi="ar-IQ"/>
        </w:rPr>
        <w:t>(</w:t>
      </w:r>
      <w:r w:rsidRPr="00E1692D">
        <w:rPr>
          <w:rStyle w:val="EndnoteReference"/>
          <w:color w:val="000000" w:themeColor="text1"/>
          <w:sz w:val="27"/>
          <w:rtl/>
          <w:lang w:bidi="ar-IQ"/>
        </w:rPr>
        <w:endnoteReference w:id="742"/>
      </w:r>
      <w:r w:rsidRPr="00E1692D">
        <w:rPr>
          <w:color w:val="000000" w:themeColor="text1"/>
          <w:sz w:val="27"/>
          <w:vertAlign w:val="superscript"/>
          <w:rtl/>
          <w:lang w:bidi="ar-IQ"/>
        </w:rPr>
        <w:t>)</w:t>
      </w:r>
      <w:r w:rsidRPr="00E1692D">
        <w:rPr>
          <w:rFonts w:hint="cs"/>
          <w:color w:val="000000" w:themeColor="text1"/>
          <w:sz w:val="27"/>
          <w:rtl/>
          <w:lang w:bidi="ar-IQ"/>
        </w:rPr>
        <w:t xml:space="preserve">. </w:t>
      </w:r>
    </w:p>
    <w:p w:rsidR="00855F42" w:rsidRPr="00E1692D" w:rsidRDefault="00855F42" w:rsidP="00855F42">
      <w:pPr>
        <w:contextualSpacing/>
        <w:rPr>
          <w:color w:val="000000" w:themeColor="text1"/>
          <w:sz w:val="27"/>
          <w:rtl/>
        </w:rPr>
      </w:pPr>
      <w:r w:rsidRPr="00E1692D">
        <w:rPr>
          <w:rFonts w:hint="cs"/>
          <w:color w:val="000000" w:themeColor="text1"/>
          <w:sz w:val="27"/>
          <w:rtl/>
          <w:lang w:bidi="ar-IQ"/>
        </w:rPr>
        <w:t xml:space="preserve"> </w:t>
      </w:r>
    </w:p>
    <w:p w:rsidR="00855F42" w:rsidRPr="00E1692D" w:rsidRDefault="00855F42" w:rsidP="00265948">
      <w:pPr>
        <w:pStyle w:val="Heading3"/>
        <w:rPr>
          <w:color w:val="000000" w:themeColor="text1"/>
          <w:rtl/>
        </w:rPr>
      </w:pPr>
      <w:r w:rsidRPr="00E1692D">
        <w:rPr>
          <w:rFonts w:hint="cs"/>
          <w:color w:val="000000" w:themeColor="text1"/>
          <w:rtl/>
        </w:rPr>
        <w:t xml:space="preserve">الخلاصة </w:t>
      </w:r>
    </w:p>
    <w:p w:rsidR="00E83C22" w:rsidRPr="00E1692D" w:rsidRDefault="00855F42" w:rsidP="00BF2D60">
      <w:pPr>
        <w:rPr>
          <w:color w:val="000000" w:themeColor="text1"/>
          <w:rtl/>
        </w:rPr>
      </w:pPr>
      <w:r w:rsidRPr="00E1692D">
        <w:rPr>
          <w:rFonts w:hint="cs"/>
          <w:color w:val="000000" w:themeColor="text1"/>
          <w:sz w:val="27"/>
          <w:rtl/>
        </w:rPr>
        <w:t>من خلال التأم</w:t>
      </w:r>
      <w:r w:rsidR="00BF2D60" w:rsidRPr="00E1692D">
        <w:rPr>
          <w:rFonts w:hint="cs"/>
          <w:color w:val="000000" w:themeColor="text1"/>
          <w:sz w:val="27"/>
          <w:rtl/>
        </w:rPr>
        <w:t>ُّ</w:t>
      </w:r>
      <w:r w:rsidRPr="00E1692D">
        <w:rPr>
          <w:rFonts w:hint="cs"/>
          <w:color w:val="000000" w:themeColor="text1"/>
          <w:sz w:val="27"/>
          <w:rtl/>
        </w:rPr>
        <w:t xml:space="preserve">ل في تعريف </w:t>
      </w:r>
      <w:r w:rsidRPr="00E1692D">
        <w:rPr>
          <w:rFonts w:hint="eastAsia"/>
          <w:color w:val="000000" w:themeColor="text1"/>
          <w:sz w:val="27"/>
          <w:rtl/>
        </w:rPr>
        <w:t>«</w:t>
      </w:r>
      <w:r w:rsidRPr="00E1692D">
        <w:rPr>
          <w:rFonts w:hint="cs"/>
          <w:color w:val="000000" w:themeColor="text1"/>
          <w:sz w:val="27"/>
          <w:rtl/>
        </w:rPr>
        <w:t>السنّة</w:t>
      </w:r>
      <w:r w:rsidRPr="00E1692D">
        <w:rPr>
          <w:rFonts w:hint="eastAsia"/>
          <w:color w:val="000000" w:themeColor="text1"/>
          <w:sz w:val="27"/>
          <w:rtl/>
        </w:rPr>
        <w:t>»</w:t>
      </w:r>
      <w:r w:rsidRPr="00E1692D">
        <w:rPr>
          <w:rFonts w:hint="cs"/>
          <w:color w:val="000000" w:themeColor="text1"/>
          <w:sz w:val="27"/>
          <w:rtl/>
        </w:rPr>
        <w:t xml:space="preserve"> ومفهومها في الشريعة المسيحية، وبناءً على اعتقاد المسيحيين الكاثوليك بضرورة استمرارية السنّة وتطويرها، وبعد </w:t>
      </w:r>
      <w:r w:rsidR="00BF2D60" w:rsidRPr="00E1692D">
        <w:rPr>
          <w:rFonts w:hint="cs"/>
          <w:color w:val="000000" w:themeColor="text1"/>
          <w:sz w:val="27"/>
          <w:rtl/>
        </w:rPr>
        <w:t>أ</w:t>
      </w:r>
      <w:r w:rsidRPr="00E1692D">
        <w:rPr>
          <w:rFonts w:hint="cs"/>
          <w:color w:val="000000" w:themeColor="text1"/>
          <w:sz w:val="27"/>
          <w:rtl/>
        </w:rPr>
        <w:t>ن ات</w:t>
      </w:r>
      <w:r w:rsidR="00BF2D60" w:rsidRPr="00E1692D">
        <w:rPr>
          <w:rFonts w:hint="cs"/>
          <w:color w:val="000000" w:themeColor="text1"/>
          <w:sz w:val="27"/>
          <w:rtl/>
        </w:rPr>
        <w:t>َّ</w:t>
      </w:r>
      <w:r w:rsidRPr="00E1692D">
        <w:rPr>
          <w:rFonts w:hint="cs"/>
          <w:color w:val="000000" w:themeColor="text1"/>
          <w:sz w:val="27"/>
          <w:rtl/>
        </w:rPr>
        <w:t xml:space="preserve">ضحت </w:t>
      </w:r>
      <w:r w:rsidRPr="00E1692D">
        <w:rPr>
          <w:rFonts w:hint="cs"/>
          <w:color w:val="000000" w:themeColor="text1"/>
          <w:sz w:val="27"/>
          <w:rtl/>
        </w:rPr>
        <w:lastRenderedPageBreak/>
        <w:t>درجة أهم</w:t>
      </w:r>
      <w:r w:rsidR="00BF2D60" w:rsidRPr="00E1692D">
        <w:rPr>
          <w:rFonts w:hint="cs"/>
          <w:color w:val="000000" w:themeColor="text1"/>
          <w:sz w:val="27"/>
          <w:rtl/>
        </w:rPr>
        <w:t>ّ</w:t>
      </w:r>
      <w:r w:rsidRPr="00E1692D">
        <w:rPr>
          <w:rFonts w:hint="cs"/>
          <w:color w:val="000000" w:themeColor="text1"/>
          <w:sz w:val="27"/>
          <w:rtl/>
        </w:rPr>
        <w:t>ية السنّة المسيحية وحُجّيتها، وضرورة الاعتقاد بها</w:t>
      </w:r>
      <w:r w:rsidR="00BF2D60" w:rsidRPr="00E1692D">
        <w:rPr>
          <w:rFonts w:hint="cs"/>
          <w:color w:val="000000" w:themeColor="text1"/>
          <w:sz w:val="27"/>
          <w:rtl/>
        </w:rPr>
        <w:t>،</w:t>
      </w:r>
      <w:r w:rsidRPr="00E1692D">
        <w:rPr>
          <w:rFonts w:hint="cs"/>
          <w:color w:val="000000" w:themeColor="text1"/>
          <w:sz w:val="27"/>
          <w:rtl/>
        </w:rPr>
        <w:t xml:space="preserve"> ووجوب قبولها من قبل جميع المسيحيين في العالم، نخلص</w:t>
      </w:r>
      <w:r w:rsidR="001675CE" w:rsidRPr="00E1692D">
        <w:rPr>
          <w:rFonts w:hint="cs"/>
          <w:color w:val="000000" w:themeColor="text1"/>
          <w:sz w:val="27"/>
          <w:rtl/>
        </w:rPr>
        <w:t xml:space="preserve"> إلى </w:t>
      </w:r>
      <w:r w:rsidRPr="00E1692D">
        <w:rPr>
          <w:rFonts w:hint="cs"/>
          <w:color w:val="000000" w:themeColor="text1"/>
          <w:sz w:val="27"/>
          <w:rtl/>
        </w:rPr>
        <w:t>النتيجة التالية، وهي</w:t>
      </w:r>
      <w:r w:rsidR="00BF2D60" w:rsidRPr="00E1692D">
        <w:rPr>
          <w:rFonts w:hint="cs"/>
          <w:color w:val="000000" w:themeColor="text1"/>
          <w:sz w:val="27"/>
          <w:rtl/>
        </w:rPr>
        <w:t>:</w:t>
      </w:r>
      <w:r w:rsidRPr="00E1692D">
        <w:rPr>
          <w:rFonts w:hint="cs"/>
          <w:color w:val="000000" w:themeColor="text1"/>
          <w:sz w:val="27"/>
          <w:rtl/>
        </w:rPr>
        <w:t xml:space="preserve"> </w:t>
      </w:r>
      <w:r w:rsidR="00BF2D60" w:rsidRPr="00E1692D">
        <w:rPr>
          <w:rFonts w:hint="cs"/>
          <w:color w:val="000000" w:themeColor="text1"/>
          <w:sz w:val="27"/>
          <w:rtl/>
        </w:rPr>
        <w:t>إ</w:t>
      </w:r>
      <w:r w:rsidRPr="00E1692D">
        <w:rPr>
          <w:rFonts w:hint="cs"/>
          <w:color w:val="000000" w:themeColor="text1"/>
          <w:sz w:val="27"/>
          <w:rtl/>
        </w:rPr>
        <w:t>ن الإساءة للسيد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تعدّ جريمة كبرى</w:t>
      </w:r>
      <w:r w:rsidR="00BF2D60" w:rsidRPr="00E1692D">
        <w:rPr>
          <w:rFonts w:hint="cs"/>
          <w:color w:val="000000" w:themeColor="text1"/>
          <w:sz w:val="27"/>
          <w:rtl/>
        </w:rPr>
        <w:t>،</w:t>
      </w:r>
      <w:r w:rsidRPr="00E1692D">
        <w:rPr>
          <w:rFonts w:hint="cs"/>
          <w:color w:val="000000" w:themeColor="text1"/>
          <w:sz w:val="27"/>
          <w:rtl/>
        </w:rPr>
        <w:t xml:space="preserve"> تستوجب الحكم عليها بالتكفير الكبير</w:t>
      </w:r>
      <w:r w:rsidR="00BF2D60" w:rsidRPr="00E1692D">
        <w:rPr>
          <w:rFonts w:hint="cs"/>
          <w:color w:val="000000" w:themeColor="text1"/>
          <w:sz w:val="27"/>
          <w:rtl/>
        </w:rPr>
        <w:t>،</w:t>
      </w:r>
      <w:r w:rsidRPr="00E1692D">
        <w:rPr>
          <w:rFonts w:hint="cs"/>
          <w:color w:val="000000" w:themeColor="text1"/>
          <w:sz w:val="27"/>
          <w:rtl/>
        </w:rPr>
        <w:t xml:space="preserve"> واللعن</w:t>
      </w:r>
      <w:r w:rsidR="00BF2D60" w:rsidRPr="00E1692D">
        <w:rPr>
          <w:rFonts w:hint="cs"/>
          <w:color w:val="000000" w:themeColor="text1"/>
          <w:sz w:val="27"/>
          <w:rtl/>
        </w:rPr>
        <w:t>.</w:t>
      </w:r>
      <w:r w:rsidRPr="00E1692D">
        <w:rPr>
          <w:rFonts w:hint="cs"/>
          <w:color w:val="000000" w:themeColor="text1"/>
          <w:sz w:val="27"/>
          <w:rtl/>
        </w:rPr>
        <w:t xml:space="preserve"> وعقوبتها الدنيوية هي الحرق والقتل. وإن</w:t>
      </w:r>
      <w:r w:rsidR="00BF2D60" w:rsidRPr="00E1692D">
        <w:rPr>
          <w:rFonts w:hint="cs"/>
          <w:color w:val="000000" w:themeColor="text1"/>
          <w:sz w:val="27"/>
          <w:rtl/>
        </w:rPr>
        <w:t>ّ</w:t>
      </w:r>
      <w:r w:rsidRPr="00E1692D">
        <w:rPr>
          <w:rFonts w:hint="cs"/>
          <w:color w:val="000000" w:themeColor="text1"/>
          <w:sz w:val="27"/>
          <w:rtl/>
        </w:rPr>
        <w:t xml:space="preserve"> أي</w:t>
      </w:r>
      <w:r w:rsidR="00BF2D60" w:rsidRPr="00E1692D">
        <w:rPr>
          <w:rFonts w:hint="cs"/>
          <w:color w:val="000000" w:themeColor="text1"/>
          <w:sz w:val="27"/>
          <w:rtl/>
        </w:rPr>
        <w:t>ّ</w:t>
      </w:r>
      <w:r w:rsidRPr="00E1692D">
        <w:rPr>
          <w:rFonts w:hint="cs"/>
          <w:color w:val="000000" w:themeColor="text1"/>
          <w:sz w:val="27"/>
          <w:rtl/>
        </w:rPr>
        <w:t xml:space="preserve"> كتاب ت</w:t>
      </w:r>
      <w:r w:rsidR="00BF2D60" w:rsidRPr="00E1692D">
        <w:rPr>
          <w:rFonts w:hint="cs"/>
          <w:color w:val="000000" w:themeColor="text1"/>
          <w:sz w:val="27"/>
          <w:rtl/>
        </w:rPr>
        <w:t>َ</w:t>
      </w:r>
      <w:r w:rsidRPr="00E1692D">
        <w:rPr>
          <w:rFonts w:hint="cs"/>
          <w:color w:val="000000" w:themeColor="text1"/>
          <w:sz w:val="27"/>
          <w:rtl/>
        </w:rPr>
        <w:t>ر</w:t>
      </w:r>
      <w:r w:rsidR="00BF2D60" w:rsidRPr="00E1692D">
        <w:rPr>
          <w:rFonts w:hint="cs"/>
          <w:color w:val="000000" w:themeColor="text1"/>
          <w:sz w:val="27"/>
          <w:rtl/>
        </w:rPr>
        <w:t>ِ</w:t>
      </w:r>
      <w:r w:rsidRPr="00E1692D">
        <w:rPr>
          <w:rFonts w:hint="cs"/>
          <w:color w:val="000000" w:themeColor="text1"/>
          <w:sz w:val="27"/>
          <w:rtl/>
        </w:rPr>
        <w:t>د</w:t>
      </w:r>
      <w:r w:rsidR="00BF2D60" w:rsidRPr="00E1692D">
        <w:rPr>
          <w:rFonts w:hint="cs"/>
          <w:color w:val="000000" w:themeColor="text1"/>
          <w:sz w:val="27"/>
          <w:rtl/>
        </w:rPr>
        <w:t>ُ</w:t>
      </w:r>
      <w:r w:rsidRPr="00E1692D">
        <w:rPr>
          <w:rFonts w:hint="cs"/>
          <w:color w:val="000000" w:themeColor="text1"/>
          <w:sz w:val="27"/>
          <w:rtl/>
        </w:rPr>
        <w:t xml:space="preserve"> فيه إساءة</w:t>
      </w:r>
      <w:r w:rsidR="00BF2D60" w:rsidRPr="00E1692D">
        <w:rPr>
          <w:rFonts w:hint="cs"/>
          <w:color w:val="000000" w:themeColor="text1"/>
          <w:sz w:val="27"/>
          <w:rtl/>
        </w:rPr>
        <w:t>ٌ</w:t>
      </w:r>
      <w:r w:rsidRPr="00E1692D">
        <w:rPr>
          <w:rFonts w:hint="cs"/>
          <w:color w:val="000000" w:themeColor="text1"/>
          <w:sz w:val="27"/>
          <w:rtl/>
        </w:rPr>
        <w:t xml:space="preserve"> للسيد المسيح يعتبر من الكتب الضالّة والخطرة</w:t>
      </w:r>
      <w:r w:rsidR="00BF2D60" w:rsidRPr="00E1692D">
        <w:rPr>
          <w:rFonts w:hint="cs"/>
          <w:color w:val="000000" w:themeColor="text1"/>
          <w:sz w:val="27"/>
          <w:rtl/>
        </w:rPr>
        <w:t>،</w:t>
      </w:r>
      <w:r w:rsidRPr="00E1692D">
        <w:rPr>
          <w:rFonts w:hint="cs"/>
          <w:color w:val="000000" w:themeColor="text1"/>
          <w:sz w:val="27"/>
          <w:rtl/>
        </w:rPr>
        <w:t xml:space="preserve"> التي يعدّ طبعها ونشرها ج</w:t>
      </w:r>
      <w:r w:rsidR="00BF2D60" w:rsidRPr="00E1692D">
        <w:rPr>
          <w:rFonts w:hint="cs"/>
          <w:color w:val="000000" w:themeColor="text1"/>
          <w:sz w:val="27"/>
          <w:rtl/>
        </w:rPr>
        <w:t>ُ</w:t>
      </w:r>
      <w:r w:rsidRPr="00E1692D">
        <w:rPr>
          <w:rFonts w:hint="cs"/>
          <w:color w:val="000000" w:themeColor="text1"/>
          <w:sz w:val="27"/>
          <w:rtl/>
        </w:rPr>
        <w:t>ر</w:t>
      </w:r>
      <w:r w:rsidR="00BF2D60" w:rsidRPr="00E1692D">
        <w:rPr>
          <w:rFonts w:hint="cs"/>
          <w:color w:val="000000" w:themeColor="text1"/>
          <w:sz w:val="27"/>
          <w:rtl/>
        </w:rPr>
        <w:t>ْ</w:t>
      </w:r>
      <w:r w:rsidRPr="00E1692D">
        <w:rPr>
          <w:rFonts w:hint="cs"/>
          <w:color w:val="000000" w:themeColor="text1"/>
          <w:sz w:val="27"/>
          <w:rtl/>
        </w:rPr>
        <w:t>ماً،</w:t>
      </w:r>
      <w:r w:rsidR="00BF2D60" w:rsidRPr="00E1692D">
        <w:rPr>
          <w:rFonts w:hint="cs"/>
          <w:color w:val="000000" w:themeColor="text1"/>
          <w:sz w:val="27"/>
          <w:rtl/>
        </w:rPr>
        <w:t xml:space="preserve"> وقراءتها حرامٌ،</w:t>
      </w:r>
      <w:r w:rsidRPr="00E1692D">
        <w:rPr>
          <w:rFonts w:hint="cs"/>
          <w:color w:val="000000" w:themeColor="text1"/>
          <w:sz w:val="27"/>
          <w:rtl/>
        </w:rPr>
        <w:t xml:space="preserve"> وممنوع</w:t>
      </w:r>
      <w:r w:rsidR="00BF2D60" w:rsidRPr="00E1692D">
        <w:rPr>
          <w:rFonts w:hint="cs"/>
          <w:color w:val="000000" w:themeColor="text1"/>
          <w:sz w:val="27"/>
          <w:rtl/>
        </w:rPr>
        <w:t>ٌ</w:t>
      </w:r>
      <w:r w:rsidRPr="00E1692D">
        <w:rPr>
          <w:rFonts w:hint="cs"/>
          <w:color w:val="000000" w:themeColor="text1"/>
          <w:sz w:val="27"/>
          <w:rtl/>
        </w:rPr>
        <w:t xml:space="preserve"> على أعضاء الكنيسة. وفي السيرة التي سارت بها المسيحية الحاكمة في عصر هيمنة الكنيسة الكاثوليكية في القرون الوسطى، والمحكمة العالمية المسيحية لتفتيش العقائد، والتي ظهرت على أساس السنّة المسيحية</w:t>
      </w:r>
      <w:r w:rsidR="00BF2D60" w:rsidRPr="00E1692D">
        <w:rPr>
          <w:rFonts w:hint="cs"/>
          <w:color w:val="000000" w:themeColor="text1"/>
          <w:sz w:val="27"/>
          <w:rtl/>
        </w:rPr>
        <w:t>،</w:t>
      </w:r>
      <w:r w:rsidRPr="00E1692D">
        <w:rPr>
          <w:rFonts w:hint="cs"/>
          <w:color w:val="000000" w:themeColor="text1"/>
          <w:sz w:val="27"/>
          <w:rtl/>
        </w:rPr>
        <w:t xml:space="preserve"> ومارست أعمالها بإدارة البابا زعيم المسيحيين الكاثوليك لمد</w:t>
      </w:r>
      <w:r w:rsidR="00BF2D60" w:rsidRPr="00E1692D">
        <w:rPr>
          <w:rFonts w:hint="cs"/>
          <w:color w:val="000000" w:themeColor="text1"/>
          <w:sz w:val="27"/>
          <w:rtl/>
        </w:rPr>
        <w:t>ّ</w:t>
      </w:r>
      <w:r w:rsidRPr="00E1692D">
        <w:rPr>
          <w:rFonts w:hint="cs"/>
          <w:color w:val="000000" w:themeColor="text1"/>
          <w:sz w:val="27"/>
          <w:rtl/>
        </w:rPr>
        <w:t>ة ست</w:t>
      </w:r>
      <w:r w:rsidR="00BF2D60" w:rsidRPr="00E1692D">
        <w:rPr>
          <w:rFonts w:hint="cs"/>
          <w:color w:val="000000" w:themeColor="text1"/>
          <w:sz w:val="27"/>
          <w:rtl/>
        </w:rPr>
        <w:t>ّة</w:t>
      </w:r>
      <w:r w:rsidRPr="00E1692D">
        <w:rPr>
          <w:rFonts w:hint="cs"/>
          <w:color w:val="000000" w:themeColor="text1"/>
          <w:sz w:val="27"/>
          <w:rtl/>
        </w:rPr>
        <w:t xml:space="preserve"> قرون، كانت عقوبة الإساءة للسيد المسيح</w:t>
      </w:r>
      <w:r w:rsidR="00B64CA4" w:rsidRPr="00E1692D">
        <w:rPr>
          <w:rFonts w:ascii="Mosawi" w:hAnsi="Mosawi" w:cs="Mosawi"/>
          <w:color w:val="000000" w:themeColor="text1"/>
          <w:sz w:val="26"/>
          <w:szCs w:val="26"/>
          <w:rtl/>
        </w:rPr>
        <w:t>×</w:t>
      </w:r>
      <w:r w:rsidRPr="00E1692D">
        <w:rPr>
          <w:rFonts w:hint="cs"/>
          <w:color w:val="000000" w:themeColor="text1"/>
          <w:sz w:val="27"/>
          <w:rtl/>
        </w:rPr>
        <w:t xml:space="preserve"> هي الموت دائماً</w:t>
      </w:r>
      <w:r w:rsidR="00BF2D60" w:rsidRPr="00E1692D">
        <w:rPr>
          <w:rFonts w:hint="cs"/>
          <w:color w:val="000000" w:themeColor="text1"/>
          <w:sz w:val="27"/>
          <w:rtl/>
        </w:rPr>
        <w:t>.</w:t>
      </w:r>
      <w:r w:rsidRPr="00E1692D">
        <w:rPr>
          <w:rFonts w:hint="cs"/>
          <w:color w:val="000000" w:themeColor="text1"/>
          <w:sz w:val="27"/>
          <w:rtl/>
        </w:rPr>
        <w:t xml:space="preserve"> وعوقب المسيئون للسيد المسيح بأشد</w:t>
      </w:r>
      <w:r w:rsidR="00BF2D60" w:rsidRPr="00E1692D">
        <w:rPr>
          <w:rFonts w:hint="cs"/>
          <w:color w:val="000000" w:themeColor="text1"/>
          <w:sz w:val="27"/>
          <w:rtl/>
        </w:rPr>
        <w:t>ّ</w:t>
      </w:r>
      <w:r w:rsidRPr="00E1692D">
        <w:rPr>
          <w:rFonts w:hint="cs"/>
          <w:color w:val="000000" w:themeColor="text1"/>
          <w:sz w:val="27"/>
          <w:rtl/>
        </w:rPr>
        <w:t xml:space="preserve"> العقوبات</w:t>
      </w:r>
      <w:r w:rsidR="00BF2D60" w:rsidRPr="00E1692D">
        <w:rPr>
          <w:rFonts w:hint="cs"/>
          <w:color w:val="000000" w:themeColor="text1"/>
          <w:sz w:val="27"/>
          <w:rtl/>
        </w:rPr>
        <w:t>،</w:t>
      </w:r>
      <w:r w:rsidRPr="00E1692D">
        <w:rPr>
          <w:rFonts w:hint="cs"/>
          <w:color w:val="000000" w:themeColor="text1"/>
          <w:sz w:val="27"/>
          <w:rtl/>
        </w:rPr>
        <w:t xml:space="preserve"> وتم</w:t>
      </w:r>
      <w:r w:rsidR="00BF2D60" w:rsidRPr="00E1692D">
        <w:rPr>
          <w:rFonts w:hint="cs"/>
          <w:color w:val="000000" w:themeColor="text1"/>
          <w:sz w:val="27"/>
          <w:rtl/>
        </w:rPr>
        <w:t>ّ</w:t>
      </w:r>
      <w:r w:rsidRPr="00E1692D">
        <w:rPr>
          <w:rFonts w:hint="cs"/>
          <w:color w:val="000000" w:themeColor="text1"/>
          <w:sz w:val="27"/>
          <w:rtl/>
        </w:rPr>
        <w:t xml:space="preserve"> حرقهم وإعدامهم.</w:t>
      </w: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92"/>
          <w:headerReference w:type="default" r:id="rId93"/>
          <w:footerReference w:type="even" r:id="rId94"/>
          <w:footerReference w:type="default" r:id="rId9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96"/>
          <w:headerReference w:type="default" r:id="rId97"/>
          <w:footerReference w:type="even" r:id="rId98"/>
          <w:footerReference w:type="default" r:id="rId99"/>
          <w:headerReference w:type="first" r:id="rId10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AB6AC9" w:rsidRDefault="00AB6AC9" w:rsidP="00AB6AC9">
      <w:pPr>
        <w:pStyle w:val="Heading1"/>
        <w:spacing w:line="216" w:lineRule="auto"/>
        <w:rPr>
          <w:color w:val="000000" w:themeColor="text1"/>
          <w:rtl/>
        </w:rPr>
      </w:pPr>
      <w:bookmarkStart w:id="80" w:name="_Toc357508651"/>
      <w:r>
        <w:rPr>
          <w:rFonts w:hint="cs"/>
          <w:color w:val="000000" w:themeColor="text1"/>
          <w:rtl/>
        </w:rPr>
        <w:t xml:space="preserve">دور </w:t>
      </w:r>
      <w:r w:rsidR="003438EE" w:rsidRPr="00E1692D">
        <w:rPr>
          <w:color w:val="000000" w:themeColor="text1"/>
          <w:rtl/>
        </w:rPr>
        <w:t>القرآن في الاستنباط الفقهي</w:t>
      </w:r>
      <w:bookmarkEnd w:id="80"/>
      <w:r w:rsidR="003438EE" w:rsidRPr="00E1692D">
        <w:rPr>
          <w:color w:val="000000" w:themeColor="text1"/>
          <w:rtl/>
        </w:rPr>
        <w:t xml:space="preserve"> </w:t>
      </w:r>
    </w:p>
    <w:p w:rsidR="00E83C22" w:rsidRPr="00AB6AC9" w:rsidRDefault="00AB6AC9" w:rsidP="00AB6AC9">
      <w:pPr>
        <w:pStyle w:val="Heading1"/>
        <w:spacing w:line="216" w:lineRule="auto"/>
        <w:rPr>
          <w:color w:val="000000" w:themeColor="text1"/>
          <w:sz w:val="22"/>
          <w:szCs w:val="38"/>
          <w:rtl/>
        </w:rPr>
      </w:pPr>
      <w:bookmarkStart w:id="81" w:name="_Toc357508652"/>
      <w:r w:rsidRPr="00AB6AC9">
        <w:rPr>
          <w:rFonts w:hint="cs"/>
          <w:color w:val="000000" w:themeColor="text1"/>
          <w:sz w:val="22"/>
          <w:szCs w:val="38"/>
          <w:rtl/>
        </w:rPr>
        <w:t>ا</w:t>
      </w:r>
      <w:r w:rsidRPr="00AB6AC9">
        <w:rPr>
          <w:color w:val="000000" w:themeColor="text1"/>
          <w:sz w:val="22"/>
          <w:szCs w:val="38"/>
          <w:rtl/>
        </w:rPr>
        <w:t>لإمام الخمين</w:t>
      </w:r>
      <w:r w:rsidRPr="00AB6AC9">
        <w:rPr>
          <w:rFonts w:hint="cs"/>
          <w:color w:val="000000" w:themeColor="text1"/>
          <w:sz w:val="22"/>
          <w:szCs w:val="38"/>
          <w:rtl/>
        </w:rPr>
        <w:t>ي أنموذجاً</w:t>
      </w:r>
      <w:bookmarkEnd w:id="81"/>
    </w:p>
    <w:p w:rsidR="00E83C22" w:rsidRPr="00E1692D" w:rsidRDefault="00E83C22" w:rsidP="00E83C22">
      <w:pPr>
        <w:spacing w:line="300" w:lineRule="exact"/>
        <w:rPr>
          <w:color w:val="000000" w:themeColor="text1"/>
          <w:rtl/>
        </w:rPr>
      </w:pPr>
    </w:p>
    <w:p w:rsidR="00E83C22" w:rsidRPr="00E1692D" w:rsidRDefault="00233DC4" w:rsidP="00F52458">
      <w:pPr>
        <w:pStyle w:val="Author"/>
        <w:rPr>
          <w:color w:val="000000" w:themeColor="text1"/>
          <w:rtl/>
        </w:rPr>
      </w:pPr>
      <w:bookmarkStart w:id="82" w:name="_Toc357508653"/>
      <w:r w:rsidRPr="00E1692D">
        <w:rPr>
          <w:rFonts w:hint="cs"/>
          <w:color w:val="000000" w:themeColor="text1"/>
          <w:rtl/>
        </w:rPr>
        <w:t xml:space="preserve">د. </w:t>
      </w:r>
      <w:r w:rsidR="003438EE" w:rsidRPr="00E1692D">
        <w:rPr>
          <w:color w:val="000000" w:themeColor="text1"/>
          <w:rtl/>
        </w:rPr>
        <w:t>الشيخ محمد رحماني</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10"/>
        <w:t>*)</w:t>
      </w:r>
      <w:bookmarkEnd w:id="82"/>
    </w:p>
    <w:p w:rsidR="00E83C22" w:rsidRPr="00E1692D" w:rsidRDefault="00E83C22" w:rsidP="003438EE">
      <w:pPr>
        <w:pStyle w:val="Author"/>
        <w:rPr>
          <w:color w:val="000000" w:themeColor="text1"/>
          <w:rtl/>
        </w:rPr>
      </w:pPr>
      <w:bookmarkStart w:id="83" w:name="_Toc357508654"/>
      <w:r w:rsidRPr="00E1692D">
        <w:rPr>
          <w:rFonts w:hint="cs"/>
          <w:color w:val="000000" w:themeColor="text1"/>
          <w:rtl/>
        </w:rPr>
        <w:t xml:space="preserve">ترجمة: </w:t>
      </w:r>
      <w:r w:rsidR="003438EE" w:rsidRPr="00E1692D">
        <w:rPr>
          <w:color w:val="000000" w:themeColor="text1"/>
          <w:rtl/>
        </w:rPr>
        <w:t>صالح البدراوي</w:t>
      </w:r>
      <w:bookmarkEnd w:id="83"/>
    </w:p>
    <w:p w:rsidR="00E83C22" w:rsidRPr="00E1692D" w:rsidRDefault="00E83C22" w:rsidP="00E83C22">
      <w:pPr>
        <w:spacing w:line="300" w:lineRule="exact"/>
        <w:rPr>
          <w:color w:val="000000" w:themeColor="text1"/>
          <w:rtl/>
        </w:rPr>
      </w:pPr>
    </w:p>
    <w:p w:rsidR="00E83C22" w:rsidRPr="00E1692D" w:rsidRDefault="003438EE" w:rsidP="00E83C22">
      <w:pPr>
        <w:pStyle w:val="Heading3"/>
        <w:rPr>
          <w:color w:val="000000" w:themeColor="text1"/>
          <w:rtl/>
        </w:rPr>
      </w:pPr>
      <w:r w:rsidRPr="00E1692D">
        <w:rPr>
          <w:rFonts w:hint="cs"/>
          <w:color w:val="000000" w:themeColor="text1"/>
          <w:rtl/>
        </w:rPr>
        <w:t>مقدّمة</w:t>
      </w:r>
    </w:p>
    <w:p w:rsidR="0066186C" w:rsidRPr="00E1692D" w:rsidRDefault="009638F3" w:rsidP="009638F3">
      <w:pPr>
        <w:rPr>
          <w:color w:val="000000" w:themeColor="text1"/>
          <w:sz w:val="27"/>
          <w:rtl/>
          <w:lang w:bidi="ar-IQ"/>
        </w:rPr>
      </w:pPr>
      <w:r w:rsidRPr="00E1692D">
        <w:rPr>
          <w:rFonts w:hint="cs"/>
          <w:color w:val="000000" w:themeColor="text1"/>
          <w:sz w:val="27"/>
          <w:rtl/>
          <w:lang w:bidi="ar-IQ"/>
        </w:rPr>
        <w:t xml:space="preserve">يتصدّر </w:t>
      </w:r>
      <w:r w:rsidR="0066186C" w:rsidRPr="00E1692D">
        <w:rPr>
          <w:rFonts w:hint="cs"/>
          <w:color w:val="000000" w:themeColor="text1"/>
          <w:sz w:val="27"/>
          <w:rtl/>
          <w:lang w:bidi="ar-IQ"/>
        </w:rPr>
        <w:t>اسم القرآن الكريم الكلام في المصادر العلمية للاجتهاد والفقه، ومن ثم يأتي الحديث عن السنّة</w:t>
      </w:r>
      <w:r w:rsidRPr="00E1692D">
        <w:rPr>
          <w:rFonts w:hint="cs"/>
          <w:color w:val="000000" w:themeColor="text1"/>
          <w:sz w:val="27"/>
          <w:rtl/>
          <w:lang w:bidi="ar-IQ"/>
        </w:rPr>
        <w:t>،</w:t>
      </w:r>
      <w:r w:rsidR="0066186C" w:rsidRPr="00E1692D">
        <w:rPr>
          <w:rFonts w:hint="cs"/>
          <w:color w:val="000000" w:themeColor="text1"/>
          <w:sz w:val="27"/>
          <w:rtl/>
          <w:lang w:bidi="ar-IQ"/>
        </w:rPr>
        <w:t xml:space="preserve"> والعقل</w:t>
      </w:r>
      <w:r w:rsidRPr="00E1692D">
        <w:rPr>
          <w:rFonts w:hint="cs"/>
          <w:color w:val="000000" w:themeColor="text1"/>
          <w:sz w:val="27"/>
          <w:rtl/>
          <w:lang w:bidi="ar-IQ"/>
        </w:rPr>
        <w:t>،</w:t>
      </w:r>
      <w:r w:rsidR="0066186C" w:rsidRPr="00E1692D">
        <w:rPr>
          <w:rFonts w:hint="cs"/>
          <w:color w:val="000000" w:themeColor="text1"/>
          <w:sz w:val="27"/>
          <w:rtl/>
          <w:lang w:bidi="ar-IQ"/>
        </w:rPr>
        <w:t xml:space="preserve"> والإجماع</w:t>
      </w:r>
      <w:r w:rsidRPr="00E1692D">
        <w:rPr>
          <w:rFonts w:hint="cs"/>
          <w:color w:val="000000" w:themeColor="text1"/>
          <w:sz w:val="27"/>
          <w:rtl/>
          <w:lang w:bidi="ar-IQ"/>
        </w:rPr>
        <w:t>.</w:t>
      </w:r>
      <w:r w:rsidR="0066186C" w:rsidRPr="00E1692D">
        <w:rPr>
          <w:rFonts w:hint="cs"/>
          <w:color w:val="000000" w:themeColor="text1"/>
          <w:sz w:val="27"/>
          <w:rtl/>
          <w:lang w:bidi="ar-IQ"/>
        </w:rPr>
        <w:t xml:space="preserve"> ولكن</w:t>
      </w:r>
      <w:r w:rsidRPr="00E1692D">
        <w:rPr>
          <w:rFonts w:hint="cs"/>
          <w:color w:val="000000" w:themeColor="text1"/>
          <w:sz w:val="27"/>
          <w:rtl/>
          <w:lang w:bidi="ar-IQ"/>
        </w:rPr>
        <w:t>ّ</w:t>
      </w:r>
      <w:r w:rsidR="0066186C" w:rsidRPr="00E1692D">
        <w:rPr>
          <w:rFonts w:hint="cs"/>
          <w:color w:val="000000" w:themeColor="text1"/>
          <w:sz w:val="27"/>
          <w:rtl/>
          <w:lang w:bidi="ar-IQ"/>
        </w:rPr>
        <w:t>نا لم نلحظ مثل هذه الصدارة والأولوية لذكر القرآن في العمل الفقهي، بل إن</w:t>
      </w:r>
      <w:r w:rsidRPr="00E1692D">
        <w:rPr>
          <w:rFonts w:hint="cs"/>
          <w:color w:val="000000" w:themeColor="text1"/>
          <w:sz w:val="27"/>
          <w:rtl/>
          <w:lang w:bidi="ar-IQ"/>
        </w:rPr>
        <w:t>ّ</w:t>
      </w:r>
      <w:r w:rsidR="0066186C" w:rsidRPr="00E1692D">
        <w:rPr>
          <w:rFonts w:hint="cs"/>
          <w:color w:val="000000" w:themeColor="text1"/>
          <w:sz w:val="27"/>
          <w:rtl/>
          <w:lang w:bidi="ar-IQ"/>
        </w:rPr>
        <w:t xml:space="preserve"> كل ما نشاهده مجر</w:t>
      </w:r>
      <w:r w:rsidRPr="00E1692D">
        <w:rPr>
          <w:rFonts w:hint="cs"/>
          <w:color w:val="000000" w:themeColor="text1"/>
          <w:sz w:val="27"/>
          <w:rtl/>
          <w:lang w:bidi="ar-IQ"/>
        </w:rPr>
        <w:t>ّ</w:t>
      </w:r>
      <w:r w:rsidR="0066186C" w:rsidRPr="00E1692D">
        <w:rPr>
          <w:rFonts w:hint="cs"/>
          <w:color w:val="000000" w:themeColor="text1"/>
          <w:sz w:val="27"/>
          <w:rtl/>
          <w:lang w:bidi="ar-IQ"/>
        </w:rPr>
        <w:t>د بعض الآيات القرآنية الكريمة</w:t>
      </w:r>
      <w:r w:rsidRPr="00E1692D">
        <w:rPr>
          <w:rFonts w:hint="cs"/>
          <w:color w:val="000000" w:themeColor="text1"/>
          <w:sz w:val="27"/>
          <w:rtl/>
          <w:lang w:bidi="ar-IQ"/>
        </w:rPr>
        <w:t>،</w:t>
      </w:r>
      <w:r w:rsidR="0066186C" w:rsidRPr="00E1692D">
        <w:rPr>
          <w:rFonts w:hint="cs"/>
          <w:color w:val="000000" w:themeColor="text1"/>
          <w:sz w:val="27"/>
          <w:rtl/>
          <w:lang w:bidi="ar-IQ"/>
        </w:rPr>
        <w:t xml:space="preserve"> التي تذكر من باب التبرّك واليُمن، وليس الاستدلال والاستنباط في الفقه</w:t>
      </w:r>
      <w:r w:rsidRPr="00E1692D">
        <w:rPr>
          <w:rFonts w:hint="cs"/>
          <w:color w:val="000000" w:themeColor="text1"/>
          <w:sz w:val="27"/>
          <w:rtl/>
          <w:lang w:bidi="ar-IQ"/>
        </w:rPr>
        <w:t>،</w:t>
      </w:r>
      <w:r w:rsidR="0066186C" w:rsidRPr="00E1692D">
        <w:rPr>
          <w:rFonts w:hint="cs"/>
          <w:color w:val="000000" w:themeColor="text1"/>
          <w:sz w:val="27"/>
          <w:rtl/>
          <w:lang w:bidi="ar-IQ"/>
        </w:rPr>
        <w:t xml:space="preserve"> بحيث أصبح الفقه</w:t>
      </w:r>
      <w:r w:rsidRPr="00E1692D">
        <w:rPr>
          <w:rFonts w:hint="cs"/>
          <w:color w:val="000000" w:themeColor="text1"/>
          <w:sz w:val="27"/>
          <w:rtl/>
          <w:lang w:bidi="ar-IQ"/>
        </w:rPr>
        <w:t>،</w:t>
      </w:r>
      <w:r w:rsidR="0066186C" w:rsidRPr="00E1692D">
        <w:rPr>
          <w:rFonts w:hint="cs"/>
          <w:color w:val="000000" w:themeColor="text1"/>
          <w:sz w:val="27"/>
          <w:rtl/>
          <w:lang w:bidi="ar-IQ"/>
        </w:rPr>
        <w:t xml:space="preserve"> وسيبقى</w:t>
      </w:r>
      <w:r w:rsidRPr="00E1692D">
        <w:rPr>
          <w:rFonts w:hint="cs"/>
          <w:color w:val="000000" w:themeColor="text1"/>
          <w:sz w:val="27"/>
          <w:rtl/>
          <w:lang w:bidi="ar-IQ"/>
        </w:rPr>
        <w:t xml:space="preserve">، </w:t>
      </w:r>
      <w:r w:rsidR="0066186C" w:rsidRPr="00E1692D">
        <w:rPr>
          <w:rFonts w:hint="cs"/>
          <w:color w:val="000000" w:themeColor="text1"/>
          <w:sz w:val="27"/>
          <w:rtl/>
          <w:lang w:bidi="ar-IQ"/>
        </w:rPr>
        <w:t>محصوراً في نطاق آيات معدودات. ولم يفك</w:t>
      </w:r>
      <w:r w:rsidRPr="00E1692D">
        <w:rPr>
          <w:rFonts w:hint="cs"/>
          <w:color w:val="000000" w:themeColor="text1"/>
          <w:sz w:val="27"/>
          <w:rtl/>
          <w:lang w:bidi="ar-IQ"/>
        </w:rPr>
        <w:t>ِّ</w:t>
      </w:r>
      <w:r w:rsidR="0066186C" w:rsidRPr="00E1692D">
        <w:rPr>
          <w:rFonts w:hint="cs"/>
          <w:color w:val="000000" w:themeColor="text1"/>
          <w:sz w:val="27"/>
          <w:rtl/>
          <w:lang w:bidi="ar-IQ"/>
        </w:rPr>
        <w:t>ر الفقيه</w:t>
      </w:r>
      <w:r w:rsidRPr="00E1692D">
        <w:rPr>
          <w:rFonts w:hint="cs"/>
          <w:color w:val="000000" w:themeColor="text1"/>
          <w:sz w:val="27"/>
          <w:rtl/>
          <w:lang w:bidi="ar-IQ"/>
        </w:rPr>
        <w:t>،</w:t>
      </w:r>
      <w:r w:rsidR="0066186C" w:rsidRPr="00E1692D">
        <w:rPr>
          <w:rFonts w:hint="cs"/>
          <w:color w:val="000000" w:themeColor="text1"/>
          <w:sz w:val="27"/>
          <w:rtl/>
          <w:lang w:bidi="ar-IQ"/>
        </w:rPr>
        <w:t xml:space="preserve"> ولن يفكر</w:t>
      </w:r>
      <w:r w:rsidRPr="00E1692D">
        <w:rPr>
          <w:rFonts w:hint="cs"/>
          <w:color w:val="000000" w:themeColor="text1"/>
          <w:sz w:val="27"/>
          <w:rtl/>
          <w:lang w:bidi="ar-IQ"/>
        </w:rPr>
        <w:t>،</w:t>
      </w:r>
      <w:r w:rsidR="0066186C" w:rsidRPr="00E1692D">
        <w:rPr>
          <w:rFonts w:hint="cs"/>
          <w:color w:val="000000" w:themeColor="text1"/>
          <w:sz w:val="27"/>
          <w:rtl/>
          <w:lang w:bidi="ar-IQ"/>
        </w:rPr>
        <w:t xml:space="preserve"> بأن يخطو</w:t>
      </w:r>
      <w:r w:rsidR="001675CE" w:rsidRPr="00E1692D">
        <w:rPr>
          <w:rFonts w:hint="cs"/>
          <w:color w:val="000000" w:themeColor="text1"/>
          <w:sz w:val="27"/>
          <w:rtl/>
          <w:lang w:bidi="ar-IQ"/>
        </w:rPr>
        <w:t xml:space="preserve"> إلى </w:t>
      </w:r>
      <w:r w:rsidR="0066186C" w:rsidRPr="00E1692D">
        <w:rPr>
          <w:rFonts w:hint="cs"/>
          <w:color w:val="000000" w:themeColor="text1"/>
          <w:sz w:val="27"/>
          <w:rtl/>
          <w:lang w:bidi="ar-IQ"/>
        </w:rPr>
        <w:t>ما هو أبعد من تلك الآيات المعروفة والمتداولة، وأن يستعين بآيات أخرى في استنباط الأحكام</w:t>
      </w:r>
      <w:r w:rsidRPr="00E1692D">
        <w:rPr>
          <w:rFonts w:hint="cs"/>
          <w:color w:val="000000" w:themeColor="text1"/>
          <w:sz w:val="27"/>
          <w:rtl/>
          <w:lang w:bidi="ar-IQ"/>
        </w:rPr>
        <w:t>،</w:t>
      </w:r>
      <w:r w:rsidR="0066186C" w:rsidRPr="00E1692D">
        <w:rPr>
          <w:rFonts w:hint="cs"/>
          <w:color w:val="000000" w:themeColor="text1"/>
          <w:sz w:val="27"/>
          <w:rtl/>
          <w:lang w:bidi="ar-IQ"/>
        </w:rPr>
        <w:t xml:space="preserve"> ويعمل على توسيع دائرة الفهم القرآني ـ الفقهي. وهذا النقص الأساسي في المنهج الفقهي يعمل على التقليل من إتقان الفقه وقو</w:t>
      </w:r>
      <w:r w:rsidRPr="00E1692D">
        <w:rPr>
          <w:rFonts w:hint="cs"/>
          <w:color w:val="000000" w:themeColor="text1"/>
          <w:sz w:val="27"/>
          <w:rtl/>
          <w:lang w:bidi="ar-IQ"/>
        </w:rPr>
        <w:t>ّ</w:t>
      </w:r>
      <w:r w:rsidR="0066186C" w:rsidRPr="00E1692D">
        <w:rPr>
          <w:rFonts w:hint="cs"/>
          <w:color w:val="000000" w:themeColor="text1"/>
          <w:sz w:val="27"/>
          <w:rtl/>
          <w:lang w:bidi="ar-IQ"/>
        </w:rPr>
        <w:t>ته، ويقل</w:t>
      </w:r>
      <w:r w:rsidRPr="00E1692D">
        <w:rPr>
          <w:rFonts w:hint="cs"/>
          <w:color w:val="000000" w:themeColor="text1"/>
          <w:sz w:val="27"/>
          <w:rtl/>
          <w:lang w:bidi="ar-IQ"/>
        </w:rPr>
        <w:t>ِّ</w:t>
      </w:r>
      <w:r w:rsidR="0066186C" w:rsidRPr="00E1692D">
        <w:rPr>
          <w:rFonts w:hint="cs"/>
          <w:color w:val="000000" w:themeColor="text1"/>
          <w:sz w:val="27"/>
          <w:rtl/>
          <w:lang w:bidi="ar-IQ"/>
        </w:rPr>
        <w:t xml:space="preserve">ل أيضاً من الثقة بنتائجه ومنجزاته. </w:t>
      </w:r>
    </w:p>
    <w:p w:rsidR="0066186C" w:rsidRPr="00E1692D" w:rsidRDefault="0066186C" w:rsidP="009638F3">
      <w:pPr>
        <w:rPr>
          <w:color w:val="000000" w:themeColor="text1"/>
          <w:sz w:val="27"/>
          <w:rtl/>
          <w:lang w:bidi="ar-IQ"/>
        </w:rPr>
      </w:pPr>
      <w:r w:rsidRPr="00E1692D">
        <w:rPr>
          <w:rFonts w:hint="cs"/>
          <w:color w:val="000000" w:themeColor="text1"/>
          <w:sz w:val="27"/>
          <w:rtl/>
          <w:lang w:bidi="ar-IQ"/>
        </w:rPr>
        <w:t>وكيف يمكننا القول بأن القرآن الكريم هو كتاب الحياة، واعتبار الفقه الدليل والمرشد العملي لحياة الإنسان</w:t>
      </w:r>
      <w:r w:rsidR="009638F3" w:rsidRPr="00E1692D">
        <w:rPr>
          <w:rFonts w:hint="cs"/>
          <w:color w:val="000000" w:themeColor="text1"/>
          <w:sz w:val="27"/>
          <w:rtl/>
          <w:lang w:bidi="ar-IQ"/>
        </w:rPr>
        <w:t>،</w:t>
      </w:r>
      <w:r w:rsidRPr="00E1692D">
        <w:rPr>
          <w:rFonts w:hint="cs"/>
          <w:color w:val="000000" w:themeColor="text1"/>
          <w:sz w:val="27"/>
          <w:rtl/>
          <w:lang w:bidi="ar-IQ"/>
        </w:rPr>
        <w:t xml:space="preserve"> في حين أننا نجد حضور القرآن في الفقه بهذا المستوى من الضعف والهزال. </w:t>
      </w:r>
    </w:p>
    <w:p w:rsidR="0066186C" w:rsidRPr="00E1692D" w:rsidRDefault="0066186C" w:rsidP="009638F3">
      <w:pPr>
        <w:rPr>
          <w:color w:val="000000" w:themeColor="text1"/>
          <w:sz w:val="27"/>
          <w:rtl/>
          <w:lang w:bidi="ar-IQ"/>
        </w:rPr>
      </w:pPr>
      <w:r w:rsidRPr="00E1692D">
        <w:rPr>
          <w:rFonts w:hint="cs"/>
          <w:color w:val="000000" w:themeColor="text1"/>
          <w:sz w:val="27"/>
          <w:rtl/>
          <w:lang w:bidi="ar-IQ"/>
        </w:rPr>
        <w:t xml:space="preserve">والإجابة </w:t>
      </w:r>
      <w:r w:rsidR="009638F3" w:rsidRPr="00E1692D">
        <w:rPr>
          <w:rFonts w:hint="cs"/>
          <w:color w:val="000000" w:themeColor="text1"/>
          <w:sz w:val="27"/>
          <w:rtl/>
          <w:lang w:bidi="ar-IQ"/>
        </w:rPr>
        <w:t>عن</w:t>
      </w:r>
      <w:r w:rsidRPr="00E1692D">
        <w:rPr>
          <w:rFonts w:hint="cs"/>
          <w:color w:val="000000" w:themeColor="text1"/>
          <w:sz w:val="27"/>
          <w:rtl/>
          <w:lang w:bidi="ar-IQ"/>
        </w:rPr>
        <w:t xml:space="preserve"> هذا التساؤل لم ولن </w:t>
      </w:r>
      <w:r w:rsidR="009638F3" w:rsidRPr="00E1692D">
        <w:rPr>
          <w:rFonts w:hint="cs"/>
          <w:color w:val="000000" w:themeColor="text1"/>
          <w:sz w:val="27"/>
          <w:rtl/>
          <w:lang w:bidi="ar-IQ"/>
        </w:rPr>
        <w:t>ت</w:t>
      </w:r>
      <w:r w:rsidRPr="00E1692D">
        <w:rPr>
          <w:rFonts w:hint="cs"/>
          <w:color w:val="000000" w:themeColor="text1"/>
          <w:sz w:val="27"/>
          <w:rtl/>
          <w:lang w:bidi="ar-IQ"/>
        </w:rPr>
        <w:t>تم</w:t>
      </w:r>
      <w:r w:rsidR="009638F3" w:rsidRPr="00E1692D">
        <w:rPr>
          <w:rFonts w:hint="cs"/>
          <w:color w:val="000000" w:themeColor="text1"/>
          <w:sz w:val="27"/>
          <w:rtl/>
          <w:lang w:bidi="ar-IQ"/>
        </w:rPr>
        <w:t>ّ</w:t>
      </w:r>
      <w:r w:rsidRPr="00E1692D">
        <w:rPr>
          <w:rFonts w:hint="cs"/>
          <w:color w:val="000000" w:themeColor="text1"/>
          <w:sz w:val="27"/>
          <w:rtl/>
          <w:lang w:bidi="ar-IQ"/>
        </w:rPr>
        <w:t xml:space="preserve"> إلا</w:t>
      </w:r>
      <w:r w:rsidR="009638F3" w:rsidRPr="00E1692D">
        <w:rPr>
          <w:rFonts w:hint="cs"/>
          <w:color w:val="000000" w:themeColor="text1"/>
          <w:sz w:val="27"/>
          <w:rtl/>
          <w:lang w:bidi="ar-IQ"/>
        </w:rPr>
        <w:t>ّ</w:t>
      </w:r>
      <w:r w:rsidRPr="00E1692D">
        <w:rPr>
          <w:rFonts w:hint="cs"/>
          <w:color w:val="000000" w:themeColor="text1"/>
          <w:sz w:val="27"/>
          <w:rtl/>
          <w:lang w:bidi="ar-IQ"/>
        </w:rPr>
        <w:t xml:space="preserve"> على النحو التالي، وهي أن</w:t>
      </w:r>
      <w:r w:rsidR="009638F3" w:rsidRPr="00E1692D">
        <w:rPr>
          <w:rFonts w:hint="cs"/>
          <w:color w:val="000000" w:themeColor="text1"/>
          <w:sz w:val="27"/>
          <w:rtl/>
          <w:lang w:bidi="ar-IQ"/>
        </w:rPr>
        <w:t>ّ</w:t>
      </w:r>
      <w:r w:rsidRPr="00E1692D">
        <w:rPr>
          <w:rFonts w:hint="cs"/>
          <w:color w:val="000000" w:themeColor="text1"/>
          <w:sz w:val="27"/>
          <w:rtl/>
          <w:lang w:bidi="ar-IQ"/>
        </w:rPr>
        <w:t xml:space="preserve"> التفقّه يجب </w:t>
      </w:r>
      <w:r w:rsidRPr="00E1692D">
        <w:rPr>
          <w:rFonts w:hint="cs"/>
          <w:color w:val="000000" w:themeColor="text1"/>
          <w:sz w:val="27"/>
          <w:rtl/>
          <w:lang w:bidi="ar-IQ"/>
        </w:rPr>
        <w:lastRenderedPageBreak/>
        <w:t>أن ينهل من مائدة القرآن الكريم، ويت</w:t>
      </w:r>
      <w:r w:rsidR="009638F3" w:rsidRPr="00E1692D">
        <w:rPr>
          <w:rFonts w:hint="cs"/>
          <w:color w:val="000000" w:themeColor="text1"/>
          <w:sz w:val="27"/>
          <w:rtl/>
          <w:lang w:bidi="ar-IQ"/>
        </w:rPr>
        <w:t>ّ</w:t>
      </w:r>
      <w:r w:rsidRPr="00E1692D">
        <w:rPr>
          <w:rFonts w:hint="cs"/>
          <w:color w:val="000000" w:themeColor="text1"/>
          <w:sz w:val="27"/>
          <w:rtl/>
          <w:lang w:bidi="ar-IQ"/>
        </w:rPr>
        <w:t xml:space="preserve">خذ منه ظهيراً غنياً لا ينضب. </w:t>
      </w:r>
    </w:p>
    <w:p w:rsidR="0066186C" w:rsidRPr="00E1692D" w:rsidRDefault="0066186C" w:rsidP="009638F3">
      <w:pPr>
        <w:rPr>
          <w:color w:val="000000" w:themeColor="text1"/>
          <w:sz w:val="27"/>
          <w:rtl/>
          <w:lang w:bidi="ar-IQ"/>
        </w:rPr>
      </w:pPr>
      <w:r w:rsidRPr="00E1692D">
        <w:rPr>
          <w:rFonts w:hint="cs"/>
          <w:color w:val="000000" w:themeColor="text1"/>
          <w:sz w:val="27"/>
          <w:rtl/>
          <w:lang w:bidi="ar-IQ"/>
        </w:rPr>
        <w:t>ومن الفقهاء الذين اهتم</w:t>
      </w:r>
      <w:r w:rsidR="009638F3" w:rsidRPr="00E1692D">
        <w:rPr>
          <w:rFonts w:hint="cs"/>
          <w:color w:val="000000" w:themeColor="text1"/>
          <w:sz w:val="27"/>
          <w:rtl/>
          <w:lang w:bidi="ar-IQ"/>
        </w:rPr>
        <w:t>ّ</w:t>
      </w:r>
      <w:r w:rsidRPr="00E1692D">
        <w:rPr>
          <w:rFonts w:hint="cs"/>
          <w:color w:val="000000" w:themeColor="text1"/>
          <w:sz w:val="27"/>
          <w:rtl/>
          <w:lang w:bidi="ar-IQ"/>
        </w:rPr>
        <w:t>وا بهذا الأمر اهتماماً بالغاً</w:t>
      </w:r>
      <w:r w:rsidR="009638F3" w:rsidRPr="00E1692D">
        <w:rPr>
          <w:rFonts w:hint="cs"/>
          <w:color w:val="000000" w:themeColor="text1"/>
          <w:sz w:val="27"/>
          <w:rtl/>
          <w:lang w:bidi="ar-IQ"/>
        </w:rPr>
        <w:t>،</w:t>
      </w:r>
      <w:r w:rsidRPr="00E1692D">
        <w:rPr>
          <w:rFonts w:hint="cs"/>
          <w:color w:val="000000" w:themeColor="text1"/>
          <w:sz w:val="27"/>
          <w:rtl/>
          <w:lang w:bidi="ar-IQ"/>
        </w:rPr>
        <w:t xml:space="preserve"> وساروا على هذا الدرب، الإمام الخميني</w:t>
      </w:r>
      <w:r w:rsidR="00C242DF" w:rsidRPr="00E1692D">
        <w:rPr>
          <w:rFonts w:ascii="Mosawi" w:hAnsi="Mosawi" w:cs="Mosawi"/>
          <w:color w:val="000000" w:themeColor="text1"/>
          <w:sz w:val="26"/>
          <w:szCs w:val="26"/>
          <w:rtl/>
        </w:rPr>
        <w:t>&amp;</w:t>
      </w:r>
      <w:r w:rsidRPr="00E1692D">
        <w:rPr>
          <w:rFonts w:hint="cs"/>
          <w:color w:val="000000" w:themeColor="text1"/>
          <w:sz w:val="27"/>
          <w:rtl/>
          <w:lang w:bidi="ar-IQ"/>
        </w:rPr>
        <w:t>. وبناءً على طلب المس</w:t>
      </w:r>
      <w:r w:rsidR="009638F3" w:rsidRPr="00E1692D">
        <w:rPr>
          <w:rFonts w:hint="cs"/>
          <w:color w:val="000000" w:themeColor="text1"/>
          <w:sz w:val="27"/>
          <w:rtl/>
          <w:lang w:bidi="ar-IQ"/>
        </w:rPr>
        <w:t>ؤ</w:t>
      </w:r>
      <w:r w:rsidRPr="00E1692D">
        <w:rPr>
          <w:rFonts w:hint="cs"/>
          <w:color w:val="000000" w:themeColor="text1"/>
          <w:sz w:val="27"/>
          <w:rtl/>
          <w:lang w:bidi="ar-IQ"/>
        </w:rPr>
        <w:t>ولين الكرام في المجلة القرآنية الموسومة ب</w:t>
      </w:r>
      <w:r w:rsidR="009638F3" w:rsidRPr="00E1692D">
        <w:rPr>
          <w:rFonts w:hint="cs"/>
          <w:color w:val="000000" w:themeColor="text1"/>
          <w:sz w:val="27"/>
          <w:rtl/>
          <w:lang w:bidi="ar-IQ"/>
        </w:rPr>
        <w:t>ـ (</w:t>
      </w:r>
      <w:r w:rsidRPr="00E1692D">
        <w:rPr>
          <w:rFonts w:hint="cs"/>
          <w:color w:val="000000" w:themeColor="text1"/>
          <w:sz w:val="27"/>
          <w:rtl/>
          <w:lang w:bidi="ar-IQ"/>
        </w:rPr>
        <w:t>البيّنات</w:t>
      </w:r>
      <w:r w:rsidR="009638F3" w:rsidRPr="00E1692D">
        <w:rPr>
          <w:rFonts w:hint="cs"/>
          <w:color w:val="000000" w:themeColor="text1"/>
          <w:sz w:val="27"/>
          <w:rtl/>
          <w:lang w:bidi="ar-IQ"/>
        </w:rPr>
        <w:t>)</w:t>
      </w:r>
      <w:r w:rsidRPr="00E1692D">
        <w:rPr>
          <w:rFonts w:hint="cs"/>
          <w:color w:val="000000" w:themeColor="text1"/>
          <w:sz w:val="27"/>
          <w:rtl/>
          <w:lang w:bidi="ar-IQ"/>
        </w:rPr>
        <w:t>، بمناسبة الذكرى السنوية المائة لولادة هذا الفقيه الوتر، حر</w:t>
      </w:r>
      <w:r w:rsidR="009638F3" w:rsidRPr="00E1692D">
        <w:rPr>
          <w:rFonts w:hint="cs"/>
          <w:color w:val="000000" w:themeColor="text1"/>
          <w:sz w:val="27"/>
          <w:rtl/>
          <w:lang w:bidi="ar-IQ"/>
        </w:rPr>
        <w:t>ّ</w:t>
      </w:r>
      <w:r w:rsidRPr="00E1692D">
        <w:rPr>
          <w:rFonts w:hint="cs"/>
          <w:color w:val="000000" w:themeColor="text1"/>
          <w:sz w:val="27"/>
          <w:rtl/>
          <w:lang w:bidi="ar-IQ"/>
        </w:rPr>
        <w:t>رت</w:t>
      </w:r>
      <w:r w:rsidR="009638F3" w:rsidRPr="00E1692D">
        <w:rPr>
          <w:rFonts w:hint="cs"/>
          <w:color w:val="000000" w:themeColor="text1"/>
          <w:sz w:val="27"/>
          <w:rtl/>
          <w:lang w:bidi="ar-IQ"/>
        </w:rPr>
        <w:t>ُ</w:t>
      </w:r>
      <w:r w:rsidRPr="00E1692D">
        <w:rPr>
          <w:rFonts w:hint="cs"/>
          <w:color w:val="000000" w:themeColor="text1"/>
          <w:sz w:val="27"/>
          <w:rtl/>
          <w:lang w:bidi="ar-IQ"/>
        </w:rPr>
        <w:t xml:space="preserve"> هذه المقالة</w:t>
      </w:r>
      <w:r w:rsidR="009638F3" w:rsidRPr="00E1692D">
        <w:rPr>
          <w:rFonts w:hint="cs"/>
          <w:color w:val="000000" w:themeColor="text1"/>
          <w:sz w:val="27"/>
          <w:rtl/>
          <w:lang w:bidi="ar-IQ"/>
        </w:rPr>
        <w:t>؛</w:t>
      </w:r>
      <w:r w:rsidRPr="00E1692D">
        <w:rPr>
          <w:rFonts w:hint="cs"/>
          <w:color w:val="000000" w:themeColor="text1"/>
          <w:sz w:val="27"/>
          <w:rtl/>
          <w:lang w:bidi="ar-IQ"/>
        </w:rPr>
        <w:t xml:space="preserve"> لتلقي نظرة إجمالية على دور القرآن الكريم في اجتهاد الإمام الخميني</w:t>
      </w:r>
      <w:r w:rsidR="009638F3" w:rsidRPr="00E1692D">
        <w:rPr>
          <w:rFonts w:hint="cs"/>
          <w:color w:val="000000" w:themeColor="text1"/>
          <w:sz w:val="27"/>
          <w:rtl/>
          <w:lang w:bidi="ar-IQ"/>
        </w:rPr>
        <w:t>؛</w:t>
      </w:r>
      <w:r w:rsidRPr="00E1692D">
        <w:rPr>
          <w:rFonts w:hint="cs"/>
          <w:color w:val="000000" w:themeColor="text1"/>
          <w:sz w:val="27"/>
          <w:rtl/>
          <w:lang w:bidi="ar-IQ"/>
        </w:rPr>
        <w:t xml:space="preserve"> بهدف توضيح رشحةٍ من اهتمامه البالغ بالقرآن، في</w:t>
      </w:r>
      <w:r w:rsidR="009638F3" w:rsidRPr="00E1692D">
        <w:rPr>
          <w:rFonts w:hint="cs"/>
          <w:color w:val="000000" w:themeColor="text1"/>
          <w:sz w:val="27"/>
          <w:rtl/>
          <w:lang w:bidi="ar-IQ"/>
        </w:rPr>
        <w:t xml:space="preserve"> </w:t>
      </w:r>
      <w:r w:rsidRPr="00E1692D">
        <w:rPr>
          <w:rFonts w:hint="cs"/>
          <w:color w:val="000000" w:themeColor="text1"/>
          <w:sz w:val="27"/>
          <w:rtl/>
          <w:lang w:bidi="ar-IQ"/>
        </w:rPr>
        <w:t>ما يتعل</w:t>
      </w:r>
      <w:r w:rsidR="009638F3" w:rsidRPr="00E1692D">
        <w:rPr>
          <w:rFonts w:hint="cs"/>
          <w:color w:val="000000" w:themeColor="text1"/>
          <w:sz w:val="27"/>
          <w:rtl/>
          <w:lang w:bidi="ar-IQ"/>
        </w:rPr>
        <w:t>ّ</w:t>
      </w:r>
      <w:r w:rsidRPr="00E1692D">
        <w:rPr>
          <w:rFonts w:hint="cs"/>
          <w:color w:val="000000" w:themeColor="text1"/>
          <w:sz w:val="27"/>
          <w:rtl/>
          <w:lang w:bidi="ar-IQ"/>
        </w:rPr>
        <w:t xml:space="preserve">ق بالاجتهاد والتفقّه. وقبل البدء بالبحث أجد من الضروري التذكير ببعض النقاط التي لا تخلو من الفائدة. </w:t>
      </w:r>
    </w:p>
    <w:p w:rsidR="0066186C" w:rsidRPr="00E1692D" w:rsidRDefault="0066186C" w:rsidP="009638F3">
      <w:pPr>
        <w:rPr>
          <w:color w:val="000000" w:themeColor="text1"/>
          <w:sz w:val="27"/>
          <w:rtl/>
          <w:lang w:bidi="ar-IQ"/>
        </w:rPr>
      </w:pPr>
      <w:r w:rsidRPr="00E1692D">
        <w:rPr>
          <w:rFonts w:hint="cs"/>
          <w:color w:val="000000" w:themeColor="text1"/>
          <w:sz w:val="27"/>
          <w:rtl/>
          <w:lang w:bidi="ar-IQ"/>
        </w:rPr>
        <w:t xml:space="preserve">1ـ نطاق الدراسة في هذه المقالة هو كتاب المكاسب المحرّمة. </w:t>
      </w:r>
    </w:p>
    <w:p w:rsidR="0066186C" w:rsidRPr="00E1692D" w:rsidRDefault="0066186C" w:rsidP="009638F3">
      <w:pPr>
        <w:rPr>
          <w:color w:val="000000" w:themeColor="text1"/>
          <w:sz w:val="27"/>
          <w:rtl/>
          <w:lang w:bidi="ar-IQ"/>
        </w:rPr>
      </w:pPr>
      <w:r w:rsidRPr="00E1692D">
        <w:rPr>
          <w:rFonts w:hint="cs"/>
          <w:color w:val="000000" w:themeColor="text1"/>
          <w:sz w:val="27"/>
          <w:rtl/>
          <w:lang w:bidi="ar-IQ"/>
        </w:rPr>
        <w:t>2ـ بما أن</w:t>
      </w:r>
      <w:r w:rsidR="009638F3" w:rsidRPr="00E1692D">
        <w:rPr>
          <w:rFonts w:hint="cs"/>
          <w:color w:val="000000" w:themeColor="text1"/>
          <w:sz w:val="27"/>
          <w:rtl/>
          <w:lang w:bidi="ar-IQ"/>
        </w:rPr>
        <w:t>ّ</w:t>
      </w:r>
      <w:r w:rsidRPr="00E1692D">
        <w:rPr>
          <w:rFonts w:hint="cs"/>
          <w:color w:val="000000" w:themeColor="text1"/>
          <w:sz w:val="27"/>
          <w:rtl/>
          <w:lang w:bidi="ar-IQ"/>
        </w:rPr>
        <w:t xml:space="preserve"> أكثر آيات الأحكام وردت في فقه العبادات فقد اعتمد سماحته</w:t>
      </w:r>
      <w:r w:rsidR="009638F3" w:rsidRPr="00E1692D">
        <w:rPr>
          <w:rFonts w:hint="cs"/>
          <w:color w:val="000000" w:themeColor="text1"/>
          <w:sz w:val="27"/>
          <w:rtl/>
          <w:lang w:bidi="ar-IQ"/>
        </w:rPr>
        <w:t>؛</w:t>
      </w:r>
      <w:r w:rsidRPr="00E1692D">
        <w:rPr>
          <w:rFonts w:hint="cs"/>
          <w:color w:val="000000" w:themeColor="text1"/>
          <w:sz w:val="27"/>
          <w:rtl/>
          <w:lang w:bidi="ar-IQ"/>
        </w:rPr>
        <w:t xml:space="preserve"> وفقاً لذلك، على خمسٍ وثمانين آية ضمن نطاق المكاسب، وتناولها أكثر من مائة وخمسين مر</w:t>
      </w:r>
      <w:r w:rsidR="009638F3" w:rsidRPr="00E1692D">
        <w:rPr>
          <w:rFonts w:hint="cs"/>
          <w:color w:val="000000" w:themeColor="text1"/>
          <w:sz w:val="27"/>
          <w:rtl/>
          <w:lang w:bidi="ar-IQ"/>
        </w:rPr>
        <w:t>ّ</w:t>
      </w:r>
      <w:r w:rsidRPr="00E1692D">
        <w:rPr>
          <w:rFonts w:hint="cs"/>
          <w:color w:val="000000" w:themeColor="text1"/>
          <w:sz w:val="27"/>
          <w:rtl/>
          <w:lang w:bidi="ar-IQ"/>
        </w:rPr>
        <w:t>ة</w:t>
      </w:r>
      <w:r w:rsidR="009638F3" w:rsidRPr="00E1692D">
        <w:rPr>
          <w:rFonts w:hint="cs"/>
          <w:color w:val="000000" w:themeColor="text1"/>
          <w:sz w:val="27"/>
          <w:rtl/>
          <w:lang w:bidi="ar-IQ"/>
        </w:rPr>
        <w:t>،</w:t>
      </w:r>
      <w:r w:rsidRPr="00E1692D">
        <w:rPr>
          <w:rFonts w:hint="cs"/>
          <w:color w:val="000000" w:themeColor="text1"/>
          <w:sz w:val="27"/>
          <w:rtl/>
          <w:lang w:bidi="ar-IQ"/>
        </w:rPr>
        <w:t xml:space="preserve"> إم</w:t>
      </w:r>
      <w:r w:rsidR="009638F3" w:rsidRPr="00E1692D">
        <w:rPr>
          <w:rFonts w:hint="cs"/>
          <w:color w:val="000000" w:themeColor="text1"/>
          <w:sz w:val="27"/>
          <w:rtl/>
          <w:lang w:bidi="ar-IQ"/>
        </w:rPr>
        <w:t>ّ</w:t>
      </w:r>
      <w:r w:rsidRPr="00E1692D">
        <w:rPr>
          <w:rFonts w:hint="cs"/>
          <w:color w:val="000000" w:themeColor="text1"/>
          <w:sz w:val="27"/>
          <w:rtl/>
          <w:lang w:bidi="ar-IQ"/>
        </w:rPr>
        <w:t>ا على شكل استدلال</w:t>
      </w:r>
      <w:r w:rsidR="009638F3" w:rsidRPr="00E1692D">
        <w:rPr>
          <w:rFonts w:hint="cs"/>
          <w:color w:val="000000" w:themeColor="text1"/>
          <w:sz w:val="27"/>
          <w:rtl/>
          <w:lang w:bidi="ar-IQ"/>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استشهاد</w:t>
      </w:r>
      <w:r w:rsidR="009638F3" w:rsidRPr="00E1692D">
        <w:rPr>
          <w:rFonts w:hint="cs"/>
          <w:color w:val="000000" w:themeColor="text1"/>
          <w:sz w:val="27"/>
          <w:rtl/>
          <w:lang w:bidi="ar-IQ"/>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ردّ</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ضمن الروايات، بالنقد والتحليل، مم</w:t>
      </w:r>
      <w:r w:rsidR="009638F3" w:rsidRPr="00E1692D">
        <w:rPr>
          <w:rFonts w:hint="cs"/>
          <w:color w:val="000000" w:themeColor="text1"/>
          <w:sz w:val="27"/>
          <w:rtl/>
          <w:lang w:bidi="ar-IQ"/>
        </w:rPr>
        <w:t>ّ</w:t>
      </w:r>
      <w:r w:rsidRPr="00E1692D">
        <w:rPr>
          <w:rFonts w:hint="cs"/>
          <w:color w:val="000000" w:themeColor="text1"/>
          <w:sz w:val="27"/>
          <w:rtl/>
          <w:lang w:bidi="ar-IQ"/>
        </w:rPr>
        <w:t xml:space="preserve">ا يعكس اهتمامه الفائق بالاستفادة من القرآن في مجال الفقه والاجتهاد. </w:t>
      </w:r>
    </w:p>
    <w:p w:rsidR="0066186C" w:rsidRPr="00E1692D" w:rsidRDefault="0066186C" w:rsidP="009638F3">
      <w:pPr>
        <w:rPr>
          <w:color w:val="000000" w:themeColor="text1"/>
          <w:sz w:val="27"/>
          <w:rtl/>
          <w:lang w:bidi="ar-IQ"/>
        </w:rPr>
      </w:pPr>
      <w:r w:rsidRPr="00E1692D">
        <w:rPr>
          <w:rFonts w:hint="cs"/>
          <w:color w:val="000000" w:themeColor="text1"/>
          <w:sz w:val="27"/>
          <w:rtl/>
          <w:lang w:bidi="ar-IQ"/>
        </w:rPr>
        <w:t>3ـ بسبب كثرة الآيات المشمولة بالبحث فقد تم</w:t>
      </w:r>
      <w:r w:rsidR="009638F3" w:rsidRPr="00E1692D">
        <w:rPr>
          <w:rFonts w:hint="cs"/>
          <w:color w:val="000000" w:themeColor="text1"/>
          <w:sz w:val="27"/>
          <w:rtl/>
          <w:lang w:bidi="ar-IQ"/>
        </w:rPr>
        <w:t>ّ</w:t>
      </w:r>
      <w:r w:rsidRPr="00E1692D">
        <w:rPr>
          <w:rFonts w:hint="cs"/>
          <w:color w:val="000000" w:themeColor="text1"/>
          <w:sz w:val="27"/>
          <w:rtl/>
          <w:lang w:bidi="ar-IQ"/>
        </w:rPr>
        <w:t xml:space="preserve"> اختيار البعض منها. </w:t>
      </w:r>
    </w:p>
    <w:p w:rsidR="0066186C" w:rsidRPr="00E1692D" w:rsidRDefault="0066186C" w:rsidP="009638F3">
      <w:pPr>
        <w:rPr>
          <w:color w:val="000000" w:themeColor="text1"/>
          <w:sz w:val="27"/>
          <w:rtl/>
          <w:lang w:bidi="ar-IQ"/>
        </w:rPr>
      </w:pPr>
      <w:r w:rsidRPr="00E1692D">
        <w:rPr>
          <w:rFonts w:hint="cs"/>
          <w:color w:val="000000" w:themeColor="text1"/>
          <w:sz w:val="27"/>
          <w:rtl/>
          <w:lang w:bidi="ar-IQ"/>
        </w:rPr>
        <w:t>4ـ الكثير من الآيات التي حظيت باهتمامه</w:t>
      </w:r>
      <w:r w:rsidR="009638F3" w:rsidRPr="00E1692D">
        <w:rPr>
          <w:rFonts w:hint="cs"/>
          <w:color w:val="000000" w:themeColor="text1"/>
          <w:sz w:val="27"/>
          <w:rtl/>
          <w:lang w:bidi="ar-IQ"/>
        </w:rPr>
        <w:t>؛</w:t>
      </w:r>
      <w:r w:rsidRPr="00E1692D">
        <w:rPr>
          <w:rFonts w:hint="cs"/>
          <w:color w:val="000000" w:themeColor="text1"/>
          <w:sz w:val="27"/>
          <w:rtl/>
          <w:lang w:bidi="ar-IQ"/>
        </w:rPr>
        <w:t xml:space="preserve"> بهدف استخدامها في البرهان الفقهي، تعدّ لدى الآخرين من الآيات الأخلاقية، ولم تستخدم بأي</w:t>
      </w:r>
      <w:r w:rsidR="009638F3" w:rsidRPr="00E1692D">
        <w:rPr>
          <w:rFonts w:hint="cs"/>
          <w:color w:val="000000" w:themeColor="text1"/>
          <w:sz w:val="27"/>
          <w:rtl/>
          <w:lang w:bidi="ar-IQ"/>
        </w:rPr>
        <w:t>ّ</w:t>
      </w:r>
      <w:r w:rsidRPr="00E1692D">
        <w:rPr>
          <w:rFonts w:hint="cs"/>
          <w:color w:val="000000" w:themeColor="text1"/>
          <w:sz w:val="27"/>
          <w:rtl/>
          <w:lang w:bidi="ar-IQ"/>
        </w:rPr>
        <w:t xml:space="preserve"> شكل من الأشكال </w:t>
      </w:r>
      <w:r w:rsidR="009638F3" w:rsidRPr="00E1692D">
        <w:rPr>
          <w:rFonts w:hint="cs"/>
          <w:color w:val="000000" w:themeColor="text1"/>
          <w:sz w:val="27"/>
          <w:rtl/>
          <w:lang w:bidi="ar-IQ"/>
        </w:rPr>
        <w:t>ل</w:t>
      </w:r>
      <w:r w:rsidRPr="00E1692D">
        <w:rPr>
          <w:rFonts w:hint="cs"/>
          <w:color w:val="000000" w:themeColor="text1"/>
          <w:sz w:val="27"/>
          <w:rtl/>
          <w:lang w:bidi="ar-IQ"/>
        </w:rPr>
        <w:t>لاستفادة منها في المجال الفقهي. وبناءً على ذلك ف</w:t>
      </w:r>
      <w:r w:rsidR="009638F3" w:rsidRPr="00E1692D">
        <w:rPr>
          <w:rFonts w:hint="cs"/>
          <w:color w:val="000000" w:themeColor="text1"/>
          <w:sz w:val="27"/>
          <w:rtl/>
          <w:lang w:bidi="ar-IQ"/>
        </w:rPr>
        <w:t>إ</w:t>
      </w:r>
      <w:r w:rsidRPr="00E1692D">
        <w:rPr>
          <w:rFonts w:hint="cs"/>
          <w:color w:val="000000" w:themeColor="text1"/>
          <w:sz w:val="27"/>
          <w:rtl/>
          <w:lang w:bidi="ar-IQ"/>
        </w:rPr>
        <w:t>ن أكثر هذه الآراء تعدّ جديدة</w:t>
      </w:r>
      <w:r w:rsidR="009638F3" w:rsidRPr="00E1692D">
        <w:rPr>
          <w:rFonts w:hint="cs"/>
          <w:color w:val="000000" w:themeColor="text1"/>
          <w:sz w:val="27"/>
          <w:rtl/>
          <w:lang w:bidi="ar-IQ"/>
        </w:rPr>
        <w:t>،</w:t>
      </w:r>
      <w:r w:rsidRPr="00E1692D">
        <w:rPr>
          <w:rFonts w:hint="cs"/>
          <w:color w:val="000000" w:themeColor="text1"/>
          <w:sz w:val="27"/>
          <w:rtl/>
          <w:lang w:bidi="ar-IQ"/>
        </w:rPr>
        <w:t xml:space="preserve"> ومن إبداعاته</w:t>
      </w:r>
      <w:r w:rsidR="009638F3" w:rsidRPr="00E1692D">
        <w:rPr>
          <w:rFonts w:hint="cs"/>
          <w:color w:val="000000" w:themeColor="text1"/>
          <w:sz w:val="27"/>
          <w:rtl/>
          <w:lang w:bidi="ar-IQ"/>
        </w:rPr>
        <w:t>؛</w:t>
      </w:r>
      <w:r w:rsidRPr="00E1692D">
        <w:rPr>
          <w:rFonts w:hint="cs"/>
          <w:color w:val="000000" w:themeColor="text1"/>
          <w:sz w:val="27"/>
          <w:rtl/>
          <w:lang w:bidi="ar-IQ"/>
        </w:rPr>
        <w:t xml:space="preserve"> إذ لم نقم بمقارنتها بآراء الآخرين</w:t>
      </w:r>
      <w:r w:rsidR="009638F3" w:rsidRPr="00E1692D">
        <w:rPr>
          <w:rFonts w:hint="cs"/>
          <w:color w:val="000000" w:themeColor="text1"/>
          <w:sz w:val="27"/>
          <w:rtl/>
          <w:lang w:bidi="ar-IQ"/>
        </w:rPr>
        <w:t>؛</w:t>
      </w:r>
      <w:r w:rsidRPr="00E1692D">
        <w:rPr>
          <w:rFonts w:hint="cs"/>
          <w:color w:val="000000" w:themeColor="text1"/>
          <w:sz w:val="27"/>
          <w:rtl/>
          <w:lang w:bidi="ar-IQ"/>
        </w:rPr>
        <w:t xml:space="preserve"> توخ</w:t>
      </w:r>
      <w:r w:rsidR="009638F3" w:rsidRPr="00E1692D">
        <w:rPr>
          <w:rFonts w:hint="cs"/>
          <w:color w:val="000000" w:themeColor="text1"/>
          <w:sz w:val="27"/>
          <w:rtl/>
          <w:lang w:bidi="ar-IQ"/>
        </w:rPr>
        <w:t>ّ</w:t>
      </w:r>
      <w:r w:rsidRPr="00E1692D">
        <w:rPr>
          <w:rFonts w:hint="cs"/>
          <w:color w:val="000000" w:themeColor="text1"/>
          <w:sz w:val="27"/>
          <w:rtl/>
          <w:lang w:bidi="ar-IQ"/>
        </w:rPr>
        <w:t xml:space="preserve">ياً للاختصار وعدم إطالة المقالة. </w:t>
      </w:r>
    </w:p>
    <w:p w:rsidR="0066186C" w:rsidRPr="00E1692D" w:rsidRDefault="0066186C" w:rsidP="0066186C">
      <w:pPr>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استخدام الأعيان النجسة والمتنجّسة</w:t>
      </w:r>
    </w:p>
    <w:p w:rsidR="0066186C" w:rsidRPr="00E1692D" w:rsidRDefault="0066186C" w:rsidP="009638F3">
      <w:pPr>
        <w:rPr>
          <w:color w:val="000000" w:themeColor="text1"/>
          <w:sz w:val="27"/>
          <w:rtl/>
          <w:lang w:bidi="ar-IQ"/>
        </w:rPr>
      </w:pPr>
      <w:r w:rsidRPr="00E1692D">
        <w:rPr>
          <w:rFonts w:ascii="Mosawi" w:hAnsi="Mosawi" w:cs="Mosawi"/>
          <w:color w:val="000000" w:themeColor="text1"/>
          <w:rtl/>
        </w:rPr>
        <w:t>﴿</w:t>
      </w:r>
      <w:r w:rsidR="009638F3" w:rsidRPr="00E1692D">
        <w:rPr>
          <w:b/>
          <w:bCs/>
          <w:color w:val="000000" w:themeColor="text1"/>
          <w:sz w:val="27"/>
          <w:rtl/>
          <w:lang w:bidi="ar-IQ"/>
        </w:rPr>
        <w:t>إِنَّمَا الْخَمْرُ وَالْمَيْسِرُ وَالأَنصَابُ وَالأَزْلاَمُ رِجْسٌ مِنْ عَمَلِ الشَّيْطَانِ فَاجْتَنِبُوهُ</w:t>
      </w:r>
      <w:r w:rsidRPr="00E1692D">
        <w:rPr>
          <w:rFonts w:ascii="Mosawi" w:hAnsi="Mosawi" w:cs="Mosawi"/>
          <w:color w:val="000000" w:themeColor="text1"/>
          <w:rtl/>
        </w:rPr>
        <w:t>﴾</w:t>
      </w:r>
      <w:r w:rsidRPr="00E1692D">
        <w:rPr>
          <w:rFonts w:hint="cs"/>
          <w:color w:val="000000" w:themeColor="text1"/>
          <w:sz w:val="27"/>
          <w:rtl/>
          <w:lang w:bidi="ar-IQ"/>
        </w:rPr>
        <w:t>(المائدة: 90)</w:t>
      </w:r>
      <w:r w:rsidR="00705DC9">
        <w:rPr>
          <w:rFonts w:hint="cs"/>
          <w:color w:val="000000" w:themeColor="text1"/>
          <w:sz w:val="27"/>
          <w:rtl/>
          <w:lang w:bidi="ar-IQ"/>
        </w:rPr>
        <w:t>.</w:t>
      </w:r>
      <w:r w:rsidRPr="00E1692D">
        <w:rPr>
          <w:rFonts w:hint="cs"/>
          <w:color w:val="000000" w:themeColor="text1"/>
          <w:sz w:val="27"/>
          <w:rtl/>
          <w:lang w:bidi="ar-IQ"/>
        </w:rPr>
        <w:t xml:space="preserve"> </w:t>
      </w:r>
    </w:p>
    <w:p w:rsidR="0066186C" w:rsidRPr="00E1692D" w:rsidRDefault="0066186C" w:rsidP="009638F3">
      <w:pPr>
        <w:rPr>
          <w:color w:val="000000" w:themeColor="text1"/>
          <w:sz w:val="27"/>
          <w:rtl/>
          <w:lang w:bidi="ar-IQ"/>
        </w:rPr>
      </w:pPr>
      <w:r w:rsidRPr="00E1692D">
        <w:rPr>
          <w:rFonts w:hint="cs"/>
          <w:color w:val="000000" w:themeColor="text1"/>
          <w:sz w:val="27"/>
          <w:rtl/>
          <w:lang w:bidi="ar-IQ"/>
        </w:rPr>
        <w:t>اختلف الفقهاء في موضوع الاستفادة من الأعيان النجسة</w:t>
      </w:r>
      <w:r w:rsidR="009638F3" w:rsidRPr="00E1692D">
        <w:rPr>
          <w:rFonts w:hint="cs"/>
          <w:color w:val="000000" w:themeColor="text1"/>
          <w:sz w:val="27"/>
          <w:rtl/>
          <w:lang w:bidi="ar-IQ"/>
        </w:rPr>
        <w:t xml:space="preserve">؛ </w:t>
      </w:r>
      <w:r w:rsidRPr="00E1692D">
        <w:rPr>
          <w:rFonts w:hint="cs"/>
          <w:color w:val="000000" w:themeColor="text1"/>
          <w:sz w:val="27"/>
          <w:rtl/>
          <w:lang w:bidi="ar-IQ"/>
        </w:rPr>
        <w:t>فقال البعض</w:t>
      </w:r>
      <w:r w:rsidR="009638F3" w:rsidRPr="00E1692D">
        <w:rPr>
          <w:rFonts w:hint="cs"/>
          <w:color w:val="000000" w:themeColor="text1"/>
          <w:sz w:val="27"/>
          <w:rtl/>
          <w:lang w:bidi="ar-IQ"/>
        </w:rPr>
        <w:t>:</w:t>
      </w:r>
      <w:r w:rsidRPr="00E1692D">
        <w:rPr>
          <w:rFonts w:hint="cs"/>
          <w:color w:val="000000" w:themeColor="text1"/>
          <w:sz w:val="27"/>
          <w:rtl/>
          <w:lang w:bidi="ar-IQ"/>
        </w:rPr>
        <w:t xml:space="preserve"> </w:t>
      </w:r>
      <w:r w:rsidR="009638F3" w:rsidRPr="00E1692D">
        <w:rPr>
          <w:rFonts w:hint="cs"/>
          <w:color w:val="000000" w:themeColor="text1"/>
          <w:sz w:val="27"/>
          <w:rtl/>
          <w:lang w:bidi="ar-IQ"/>
        </w:rPr>
        <w:t>إ</w:t>
      </w:r>
      <w:r w:rsidRPr="00E1692D">
        <w:rPr>
          <w:rFonts w:hint="cs"/>
          <w:color w:val="000000" w:themeColor="text1"/>
          <w:sz w:val="27"/>
          <w:rtl/>
          <w:lang w:bidi="ar-IQ"/>
        </w:rPr>
        <w:t>ن الاستفادة منها في أبواب الحلال مشك</w:t>
      </w:r>
      <w:r w:rsidR="009638F3" w:rsidRPr="00E1692D">
        <w:rPr>
          <w:rFonts w:hint="cs"/>
          <w:color w:val="000000" w:themeColor="text1"/>
          <w:sz w:val="27"/>
          <w:rtl/>
          <w:lang w:bidi="ar-IQ"/>
        </w:rPr>
        <w:t>ِ</w:t>
      </w:r>
      <w:r w:rsidRPr="00E1692D">
        <w:rPr>
          <w:rFonts w:hint="cs"/>
          <w:color w:val="000000" w:themeColor="text1"/>
          <w:sz w:val="27"/>
          <w:rtl/>
          <w:lang w:bidi="ar-IQ"/>
        </w:rPr>
        <w:t>لٌ أيضاً</w:t>
      </w:r>
      <w:r w:rsidR="009638F3" w:rsidRPr="00E1692D">
        <w:rPr>
          <w:rFonts w:hint="cs"/>
          <w:color w:val="000000" w:themeColor="text1"/>
          <w:sz w:val="27"/>
          <w:rtl/>
          <w:lang w:bidi="ar-IQ"/>
        </w:rPr>
        <w:t>؛</w:t>
      </w:r>
      <w:r w:rsidRPr="00E1692D">
        <w:rPr>
          <w:rFonts w:hint="cs"/>
          <w:color w:val="000000" w:themeColor="text1"/>
          <w:sz w:val="27"/>
          <w:rtl/>
          <w:lang w:bidi="ar-IQ"/>
        </w:rPr>
        <w:t xml:space="preserve"> وقال البعض الآخر بعدم الإشكال في الاستفادة منها في المصالح المحل</w:t>
      </w:r>
      <w:r w:rsidR="009638F3" w:rsidRPr="00E1692D">
        <w:rPr>
          <w:rFonts w:hint="cs"/>
          <w:color w:val="000000" w:themeColor="text1"/>
          <w:sz w:val="27"/>
          <w:rtl/>
          <w:lang w:bidi="ar-IQ"/>
        </w:rPr>
        <w:t>َّ</w:t>
      </w:r>
      <w:r w:rsidRPr="00E1692D">
        <w:rPr>
          <w:rFonts w:hint="cs"/>
          <w:color w:val="000000" w:themeColor="text1"/>
          <w:sz w:val="27"/>
          <w:rtl/>
          <w:lang w:bidi="ar-IQ"/>
        </w:rPr>
        <w:t>لة. وهنا يدخل الإمام</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 xml:space="preserve">ميدان البحث من أصله </w:t>
      </w:r>
      <w:r w:rsidRPr="00E1692D">
        <w:rPr>
          <w:rFonts w:hint="cs"/>
          <w:color w:val="000000" w:themeColor="text1"/>
          <w:sz w:val="27"/>
          <w:rtl/>
          <w:lang w:bidi="ar-IQ"/>
        </w:rPr>
        <w:lastRenderedPageBreak/>
        <w:t>الأو</w:t>
      </w:r>
      <w:r w:rsidR="009638F3" w:rsidRPr="00E1692D">
        <w:rPr>
          <w:rFonts w:hint="cs"/>
          <w:color w:val="000000" w:themeColor="text1"/>
          <w:sz w:val="27"/>
          <w:rtl/>
          <w:lang w:bidi="ar-IQ"/>
        </w:rPr>
        <w:t>ّ</w:t>
      </w:r>
      <w:r w:rsidRPr="00E1692D">
        <w:rPr>
          <w:rFonts w:hint="cs"/>
          <w:color w:val="000000" w:themeColor="text1"/>
          <w:sz w:val="27"/>
          <w:rtl/>
          <w:lang w:bidi="ar-IQ"/>
        </w:rPr>
        <w:t>لي</w:t>
      </w:r>
      <w:r w:rsidR="009638F3" w:rsidRPr="00E1692D">
        <w:rPr>
          <w:rFonts w:hint="cs"/>
          <w:color w:val="000000" w:themeColor="text1"/>
          <w:sz w:val="27"/>
          <w:rtl/>
          <w:lang w:bidi="ar-IQ"/>
        </w:rPr>
        <w:t>،</w:t>
      </w:r>
      <w:r w:rsidRPr="00E1692D">
        <w:rPr>
          <w:rFonts w:hint="cs"/>
          <w:color w:val="000000" w:themeColor="text1"/>
          <w:sz w:val="27"/>
          <w:rtl/>
          <w:lang w:bidi="ar-IQ"/>
        </w:rPr>
        <w:t xml:space="preserve"> ويقول</w:t>
      </w:r>
      <w:r w:rsidR="009638F3" w:rsidRPr="00E1692D">
        <w:rPr>
          <w:rFonts w:hint="cs"/>
          <w:color w:val="000000" w:themeColor="text1"/>
          <w:sz w:val="27"/>
          <w:rtl/>
          <w:lang w:bidi="ar-IQ"/>
        </w:rPr>
        <w:t xml:space="preserve">: </w:t>
      </w:r>
      <w:r w:rsidRPr="00E1692D">
        <w:rPr>
          <w:rFonts w:hint="cs"/>
          <w:color w:val="000000" w:themeColor="text1"/>
          <w:sz w:val="27"/>
          <w:rtl/>
          <w:lang w:bidi="ar-IQ"/>
        </w:rPr>
        <w:t>مقتضى الأصل الأو</w:t>
      </w:r>
      <w:r w:rsidR="009638F3" w:rsidRPr="00E1692D">
        <w:rPr>
          <w:rFonts w:hint="cs"/>
          <w:color w:val="000000" w:themeColor="text1"/>
          <w:sz w:val="27"/>
          <w:rtl/>
          <w:lang w:bidi="ar-IQ"/>
        </w:rPr>
        <w:t>ّ</w:t>
      </w:r>
      <w:r w:rsidRPr="00E1692D">
        <w:rPr>
          <w:rFonts w:hint="cs"/>
          <w:color w:val="000000" w:themeColor="text1"/>
          <w:sz w:val="27"/>
          <w:rtl/>
          <w:lang w:bidi="ar-IQ"/>
        </w:rPr>
        <w:t>لي</w:t>
      </w:r>
      <w:r w:rsidR="009638F3" w:rsidRPr="00E1692D">
        <w:rPr>
          <w:rFonts w:hint="cs"/>
          <w:color w:val="000000" w:themeColor="text1"/>
          <w:sz w:val="27"/>
          <w:rtl/>
          <w:lang w:bidi="ar-IQ"/>
        </w:rPr>
        <w:t>،</w:t>
      </w:r>
      <w:r w:rsidRPr="00E1692D">
        <w:rPr>
          <w:rFonts w:hint="cs"/>
          <w:color w:val="000000" w:themeColor="text1"/>
          <w:sz w:val="27"/>
          <w:rtl/>
          <w:lang w:bidi="ar-IQ"/>
        </w:rPr>
        <w:t xml:space="preserve"> مثل</w:t>
      </w:r>
      <w:r w:rsidR="009638F3" w:rsidRPr="00E1692D">
        <w:rPr>
          <w:rFonts w:hint="cs"/>
          <w:color w:val="000000" w:themeColor="text1"/>
          <w:sz w:val="27"/>
          <w:rtl/>
          <w:lang w:bidi="ar-IQ"/>
        </w:rPr>
        <w:t>:</w:t>
      </w:r>
      <w:r w:rsidRPr="00E1692D">
        <w:rPr>
          <w:rFonts w:hint="cs"/>
          <w:color w:val="000000" w:themeColor="text1"/>
          <w:sz w:val="27"/>
          <w:rtl/>
          <w:lang w:bidi="ar-IQ"/>
        </w:rPr>
        <w:t xml:space="preserve"> أصالة الحِل</w:t>
      </w:r>
      <w:r w:rsidR="009638F3" w:rsidRPr="00E1692D">
        <w:rPr>
          <w:rFonts w:hint="cs"/>
          <w:color w:val="000000" w:themeColor="text1"/>
          <w:sz w:val="27"/>
          <w:rtl/>
          <w:lang w:bidi="ar-IQ"/>
        </w:rPr>
        <w:t>ّ،</w:t>
      </w:r>
      <w:r w:rsidRPr="00E1692D">
        <w:rPr>
          <w:rFonts w:hint="cs"/>
          <w:color w:val="000000" w:themeColor="text1"/>
          <w:sz w:val="27"/>
          <w:rtl/>
          <w:lang w:bidi="ar-IQ"/>
        </w:rPr>
        <w:t xml:space="preserve"> وأصالة الإباحة، وعموم الآيات والروايات التي تدل</w:t>
      </w:r>
      <w:r w:rsidR="009638F3" w:rsidRPr="00E1692D">
        <w:rPr>
          <w:rFonts w:hint="cs"/>
          <w:color w:val="000000" w:themeColor="text1"/>
          <w:sz w:val="27"/>
          <w:rtl/>
          <w:lang w:bidi="ar-IQ"/>
        </w:rPr>
        <w:t>ّ</w:t>
      </w:r>
      <w:r w:rsidRPr="00E1692D">
        <w:rPr>
          <w:rFonts w:hint="cs"/>
          <w:color w:val="000000" w:themeColor="text1"/>
          <w:sz w:val="27"/>
          <w:rtl/>
          <w:lang w:bidi="ar-IQ"/>
        </w:rPr>
        <w:t xml:space="preserve"> على </w:t>
      </w:r>
      <w:r w:rsidR="009638F3" w:rsidRPr="00E1692D">
        <w:rPr>
          <w:rFonts w:hint="cs"/>
          <w:color w:val="000000" w:themeColor="text1"/>
          <w:sz w:val="27"/>
          <w:rtl/>
          <w:lang w:bidi="ar-IQ"/>
        </w:rPr>
        <w:t>أنّ</w:t>
      </w:r>
      <w:r w:rsidRPr="00E1692D">
        <w:rPr>
          <w:rFonts w:hint="cs"/>
          <w:color w:val="000000" w:themeColor="text1"/>
          <w:sz w:val="27"/>
          <w:rtl/>
          <w:lang w:bidi="ar-IQ"/>
        </w:rPr>
        <w:t xml:space="preserve"> كل</w:t>
      </w:r>
      <w:r w:rsidR="009638F3" w:rsidRPr="00E1692D">
        <w:rPr>
          <w:rFonts w:hint="cs"/>
          <w:color w:val="000000" w:themeColor="text1"/>
          <w:sz w:val="27"/>
          <w:rtl/>
          <w:lang w:bidi="ar-IQ"/>
        </w:rPr>
        <w:t>ّ</w:t>
      </w:r>
      <w:r w:rsidRPr="00E1692D">
        <w:rPr>
          <w:rFonts w:hint="cs"/>
          <w:color w:val="000000" w:themeColor="text1"/>
          <w:sz w:val="27"/>
          <w:rtl/>
          <w:lang w:bidi="ar-IQ"/>
        </w:rPr>
        <w:t xml:space="preserve"> ما </w:t>
      </w:r>
      <w:r w:rsidR="009638F3" w:rsidRPr="00E1692D">
        <w:rPr>
          <w:rFonts w:hint="cs"/>
          <w:color w:val="000000" w:themeColor="text1"/>
          <w:sz w:val="27"/>
          <w:rtl/>
          <w:lang w:bidi="ar-IQ"/>
        </w:rPr>
        <w:t xml:space="preserve">هو </w:t>
      </w:r>
      <w:r w:rsidRPr="00E1692D">
        <w:rPr>
          <w:rFonts w:hint="cs"/>
          <w:color w:val="000000" w:themeColor="text1"/>
          <w:sz w:val="27"/>
          <w:rtl/>
          <w:lang w:bidi="ar-IQ"/>
        </w:rPr>
        <w:t>موجود في الكون مخلوق</w:t>
      </w:r>
      <w:r w:rsidR="009638F3" w:rsidRPr="00E1692D">
        <w:rPr>
          <w:rFonts w:hint="cs"/>
          <w:color w:val="000000" w:themeColor="text1"/>
          <w:sz w:val="27"/>
          <w:rtl/>
          <w:lang w:bidi="ar-IQ"/>
        </w:rPr>
        <w:t>ٌ</w:t>
      </w:r>
      <w:r w:rsidRPr="00E1692D">
        <w:rPr>
          <w:rFonts w:hint="cs"/>
          <w:color w:val="000000" w:themeColor="text1"/>
          <w:sz w:val="27"/>
          <w:rtl/>
          <w:lang w:bidi="ar-IQ"/>
        </w:rPr>
        <w:t xml:space="preserve"> للإنسان، </w:t>
      </w:r>
      <w:r w:rsidR="009638F3" w:rsidRPr="00E1692D">
        <w:rPr>
          <w:rFonts w:hint="cs"/>
          <w:color w:val="000000" w:themeColor="text1"/>
          <w:sz w:val="27"/>
          <w:rtl/>
          <w:lang w:bidi="ar-IQ"/>
        </w:rPr>
        <w:t>هو</w:t>
      </w:r>
      <w:r w:rsidRPr="00E1692D">
        <w:rPr>
          <w:rFonts w:hint="cs"/>
          <w:color w:val="000000" w:themeColor="text1"/>
          <w:sz w:val="27"/>
          <w:rtl/>
          <w:lang w:bidi="ar-IQ"/>
        </w:rPr>
        <w:t xml:space="preserve"> جواز الاستفادة من كل</w:t>
      </w:r>
      <w:r w:rsidR="009638F3" w:rsidRPr="00E1692D">
        <w:rPr>
          <w:rFonts w:hint="cs"/>
          <w:color w:val="000000" w:themeColor="text1"/>
          <w:sz w:val="27"/>
          <w:rtl/>
          <w:lang w:bidi="ar-IQ"/>
        </w:rPr>
        <w:t>ّ</w:t>
      </w:r>
      <w:r w:rsidRPr="00E1692D">
        <w:rPr>
          <w:rFonts w:hint="cs"/>
          <w:color w:val="000000" w:themeColor="text1"/>
          <w:sz w:val="27"/>
          <w:rtl/>
          <w:lang w:bidi="ar-IQ"/>
        </w:rPr>
        <w:t xml:space="preserve"> شيء، إلا</w:t>
      </w:r>
      <w:r w:rsidR="009638F3" w:rsidRPr="00E1692D">
        <w:rPr>
          <w:rFonts w:hint="cs"/>
          <w:color w:val="000000" w:themeColor="text1"/>
          <w:sz w:val="27"/>
          <w:rtl/>
          <w:lang w:bidi="ar-IQ"/>
        </w:rPr>
        <w:t>ّ</w:t>
      </w:r>
      <w:r w:rsidRPr="00E1692D">
        <w:rPr>
          <w:rFonts w:hint="cs"/>
          <w:color w:val="000000" w:themeColor="text1"/>
          <w:sz w:val="27"/>
          <w:rtl/>
          <w:lang w:bidi="ar-IQ"/>
        </w:rPr>
        <w:t xml:space="preserve"> إذا كان هناك دليل</w:t>
      </w:r>
      <w:r w:rsidR="009638F3" w:rsidRPr="00E1692D">
        <w:rPr>
          <w:rFonts w:hint="cs"/>
          <w:color w:val="000000" w:themeColor="text1"/>
          <w:sz w:val="27"/>
          <w:rtl/>
          <w:lang w:bidi="ar-IQ"/>
        </w:rPr>
        <w:t>ٌ</w:t>
      </w:r>
      <w:r w:rsidRPr="00E1692D">
        <w:rPr>
          <w:rFonts w:hint="cs"/>
          <w:color w:val="000000" w:themeColor="text1"/>
          <w:sz w:val="27"/>
          <w:rtl/>
          <w:lang w:bidi="ar-IQ"/>
        </w:rPr>
        <w:t xml:space="preserve"> آخر يدل</w:t>
      </w:r>
      <w:r w:rsidR="009638F3" w:rsidRPr="00E1692D">
        <w:rPr>
          <w:rFonts w:hint="cs"/>
          <w:color w:val="000000" w:themeColor="text1"/>
          <w:sz w:val="27"/>
          <w:rtl/>
          <w:lang w:bidi="ar-IQ"/>
        </w:rPr>
        <w:t>ّ</w:t>
      </w:r>
      <w:r w:rsidRPr="00E1692D">
        <w:rPr>
          <w:rFonts w:hint="cs"/>
          <w:color w:val="000000" w:themeColor="text1"/>
          <w:sz w:val="27"/>
          <w:rtl/>
          <w:lang w:bidi="ar-IQ"/>
        </w:rPr>
        <w:t xml:space="preserve"> على خلاف ذلك. وبإزاء هذا الأصل الأو</w:t>
      </w:r>
      <w:r w:rsidR="009638F3" w:rsidRPr="00E1692D">
        <w:rPr>
          <w:rFonts w:hint="cs"/>
          <w:color w:val="000000" w:themeColor="text1"/>
          <w:sz w:val="27"/>
          <w:rtl/>
          <w:lang w:bidi="ar-IQ"/>
        </w:rPr>
        <w:t>ّ</w:t>
      </w:r>
      <w:r w:rsidRPr="00E1692D">
        <w:rPr>
          <w:rFonts w:hint="cs"/>
          <w:color w:val="000000" w:themeColor="text1"/>
          <w:sz w:val="27"/>
          <w:rtl/>
          <w:lang w:bidi="ar-IQ"/>
        </w:rPr>
        <w:t>لي يُنقل عن بعض الفقهاء أن مقتضى الأصل الثانوي ه</w:t>
      </w:r>
      <w:r w:rsidR="009638F3" w:rsidRPr="00E1692D">
        <w:rPr>
          <w:rFonts w:hint="cs"/>
          <w:color w:val="000000" w:themeColor="text1"/>
          <w:sz w:val="27"/>
          <w:rtl/>
          <w:lang w:bidi="ar-IQ"/>
        </w:rPr>
        <w:t>و</w:t>
      </w:r>
      <w:r w:rsidRPr="00E1692D">
        <w:rPr>
          <w:rFonts w:hint="cs"/>
          <w:color w:val="000000" w:themeColor="text1"/>
          <w:sz w:val="27"/>
          <w:rtl/>
          <w:lang w:bidi="ar-IQ"/>
        </w:rPr>
        <w:t xml:space="preserve"> حرمة الاستفادة من الأعيان النجسة والمتنج</w:t>
      </w:r>
      <w:r w:rsidR="009638F3" w:rsidRPr="00E1692D">
        <w:rPr>
          <w:rFonts w:hint="cs"/>
          <w:color w:val="000000" w:themeColor="text1"/>
          <w:sz w:val="27"/>
          <w:rtl/>
          <w:lang w:bidi="ar-IQ"/>
        </w:rPr>
        <w:t>ِّ</w:t>
      </w:r>
      <w:r w:rsidRPr="00E1692D">
        <w:rPr>
          <w:rFonts w:hint="cs"/>
          <w:color w:val="000000" w:themeColor="text1"/>
          <w:sz w:val="27"/>
          <w:rtl/>
          <w:lang w:bidi="ar-IQ"/>
        </w:rPr>
        <w:t>سات</w:t>
      </w:r>
      <w:r w:rsidR="009638F3" w:rsidRPr="00E1692D">
        <w:rPr>
          <w:rFonts w:hint="cs"/>
          <w:color w:val="000000" w:themeColor="text1"/>
          <w:sz w:val="27"/>
          <w:rtl/>
          <w:lang w:bidi="ar-IQ"/>
        </w:rPr>
        <w:t>.</w:t>
      </w:r>
      <w:r w:rsidRPr="00E1692D">
        <w:rPr>
          <w:rFonts w:hint="cs"/>
          <w:color w:val="000000" w:themeColor="text1"/>
          <w:sz w:val="27"/>
          <w:rtl/>
          <w:lang w:bidi="ar-IQ"/>
        </w:rPr>
        <w:t xml:space="preserve"> ومن جملة أدل</w:t>
      </w:r>
      <w:r w:rsidR="009638F3" w:rsidRPr="00E1692D">
        <w:rPr>
          <w:rFonts w:hint="cs"/>
          <w:color w:val="000000" w:themeColor="text1"/>
          <w:sz w:val="27"/>
          <w:rtl/>
          <w:lang w:bidi="ar-IQ"/>
        </w:rPr>
        <w:t>ّ</w:t>
      </w:r>
      <w:r w:rsidRPr="00E1692D">
        <w:rPr>
          <w:rFonts w:hint="cs"/>
          <w:color w:val="000000" w:themeColor="text1"/>
          <w:sz w:val="27"/>
          <w:rtl/>
          <w:lang w:bidi="ar-IQ"/>
        </w:rPr>
        <w:t>تهم الآية المتقد</w:t>
      </w:r>
      <w:r w:rsidR="009638F3" w:rsidRPr="00E1692D">
        <w:rPr>
          <w:rFonts w:hint="cs"/>
          <w:color w:val="000000" w:themeColor="text1"/>
          <w:sz w:val="27"/>
          <w:rtl/>
          <w:lang w:bidi="ar-IQ"/>
        </w:rPr>
        <w:t>ّ</w:t>
      </w:r>
      <w:r w:rsidRPr="00E1692D">
        <w:rPr>
          <w:rFonts w:hint="cs"/>
          <w:color w:val="000000" w:themeColor="text1"/>
          <w:sz w:val="27"/>
          <w:rtl/>
          <w:lang w:bidi="ar-IQ"/>
        </w:rPr>
        <w:t xml:space="preserve">مة، </w:t>
      </w:r>
      <w:r w:rsidR="009638F3" w:rsidRPr="00E1692D">
        <w:rPr>
          <w:rFonts w:hint="cs"/>
          <w:color w:val="000000" w:themeColor="text1"/>
          <w:sz w:val="27"/>
          <w:rtl/>
          <w:lang w:bidi="ar-IQ"/>
        </w:rPr>
        <w:t xml:space="preserve">بناءً </w:t>
      </w:r>
      <w:r w:rsidRPr="00E1692D">
        <w:rPr>
          <w:rFonts w:hint="cs"/>
          <w:color w:val="000000" w:themeColor="text1"/>
          <w:sz w:val="27"/>
          <w:rtl/>
          <w:lang w:bidi="ar-IQ"/>
        </w:rPr>
        <w:t>على أن</w:t>
      </w:r>
      <w:r w:rsidR="009638F3" w:rsidRPr="00E1692D">
        <w:rPr>
          <w:rFonts w:hint="cs"/>
          <w:color w:val="000000" w:themeColor="text1"/>
          <w:sz w:val="27"/>
          <w:rtl/>
          <w:lang w:bidi="ar-IQ"/>
        </w:rPr>
        <w:t>ّ</w:t>
      </w:r>
      <w:r w:rsidRPr="00E1692D">
        <w:rPr>
          <w:rFonts w:hint="cs"/>
          <w:color w:val="000000" w:themeColor="text1"/>
          <w:sz w:val="27"/>
          <w:rtl/>
          <w:lang w:bidi="ar-IQ"/>
        </w:rPr>
        <w:t xml:space="preserve"> الضمير في جملة</w:t>
      </w:r>
      <w:r w:rsidR="009638F3" w:rsidRPr="00E1692D">
        <w:rPr>
          <w:rFonts w:hint="cs"/>
          <w:color w:val="000000" w:themeColor="text1"/>
          <w:sz w:val="27"/>
          <w:rtl/>
          <w:lang w:bidi="ar-IQ"/>
        </w:rPr>
        <w:t>:</w:t>
      </w:r>
      <w:r w:rsidRPr="00E1692D">
        <w:rPr>
          <w:rFonts w:hint="cs"/>
          <w:color w:val="000000" w:themeColor="text1"/>
          <w:sz w:val="27"/>
          <w:rtl/>
          <w:lang w:bidi="ar-IQ"/>
        </w:rPr>
        <w:t xml:space="preserve"> </w:t>
      </w:r>
      <w:r w:rsidRPr="00E1692D">
        <w:rPr>
          <w:rFonts w:ascii="Mosawi" w:hAnsi="Mosawi" w:cs="Mosawi"/>
          <w:color w:val="000000" w:themeColor="text1"/>
          <w:rtl/>
        </w:rPr>
        <w:t>﴿</w:t>
      </w:r>
      <w:r w:rsidR="009638F3" w:rsidRPr="00E1692D">
        <w:rPr>
          <w:b/>
          <w:bCs/>
          <w:color w:val="000000" w:themeColor="text1"/>
          <w:sz w:val="27"/>
          <w:rtl/>
          <w:lang w:bidi="ar-IQ"/>
        </w:rPr>
        <w:t>فَاجْتَنِبُوهُ</w:t>
      </w:r>
      <w:r w:rsidRPr="00E1692D">
        <w:rPr>
          <w:rFonts w:ascii="Mosawi" w:hAnsi="Mosawi" w:cs="Mosawi"/>
          <w:color w:val="000000" w:themeColor="text1"/>
          <w:rtl/>
        </w:rPr>
        <w:t>﴾</w:t>
      </w:r>
      <w:r w:rsidRPr="00E1692D">
        <w:rPr>
          <w:rFonts w:hint="cs"/>
          <w:color w:val="000000" w:themeColor="text1"/>
          <w:sz w:val="27"/>
          <w:rtl/>
          <w:lang w:bidi="ar-IQ"/>
        </w:rPr>
        <w:t xml:space="preserve"> يعود</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الرجس، وأن</w:t>
      </w:r>
      <w:r w:rsidR="009638F3" w:rsidRPr="00E1692D">
        <w:rPr>
          <w:rFonts w:hint="cs"/>
          <w:color w:val="000000" w:themeColor="text1"/>
          <w:sz w:val="27"/>
          <w:rtl/>
          <w:lang w:bidi="ar-IQ"/>
        </w:rPr>
        <w:t>ّ</w:t>
      </w:r>
      <w:r w:rsidRPr="00E1692D">
        <w:rPr>
          <w:rFonts w:hint="cs"/>
          <w:color w:val="000000" w:themeColor="text1"/>
          <w:sz w:val="27"/>
          <w:rtl/>
          <w:lang w:bidi="ar-IQ"/>
        </w:rPr>
        <w:t xml:space="preserve"> السبب في وجوب الاجتناب عن هذه الأمور يعود</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أن</w:t>
      </w:r>
      <w:r w:rsidR="009638F3" w:rsidRPr="00E1692D">
        <w:rPr>
          <w:rFonts w:hint="cs"/>
          <w:color w:val="000000" w:themeColor="text1"/>
          <w:sz w:val="27"/>
          <w:rtl/>
          <w:lang w:bidi="ar-IQ"/>
        </w:rPr>
        <w:t>ّ</w:t>
      </w:r>
      <w:r w:rsidRPr="00E1692D">
        <w:rPr>
          <w:rFonts w:hint="cs"/>
          <w:color w:val="000000" w:themeColor="text1"/>
          <w:sz w:val="27"/>
          <w:rtl/>
          <w:lang w:bidi="ar-IQ"/>
        </w:rPr>
        <w:t>ها إم</w:t>
      </w:r>
      <w:r w:rsidR="009638F3" w:rsidRPr="00E1692D">
        <w:rPr>
          <w:rFonts w:hint="cs"/>
          <w:color w:val="000000" w:themeColor="text1"/>
          <w:sz w:val="27"/>
          <w:rtl/>
          <w:lang w:bidi="ar-IQ"/>
        </w:rPr>
        <w:t>ّ</w:t>
      </w:r>
      <w:r w:rsidRPr="00E1692D">
        <w:rPr>
          <w:rFonts w:hint="cs"/>
          <w:color w:val="000000" w:themeColor="text1"/>
          <w:sz w:val="27"/>
          <w:rtl/>
          <w:lang w:bidi="ar-IQ"/>
        </w:rPr>
        <w:t>ا نجسة حق</w:t>
      </w:r>
      <w:r w:rsidR="009638F3" w:rsidRPr="00E1692D">
        <w:rPr>
          <w:rFonts w:hint="cs"/>
          <w:color w:val="000000" w:themeColor="text1"/>
          <w:sz w:val="27"/>
          <w:rtl/>
          <w:lang w:bidi="ar-IQ"/>
        </w:rPr>
        <w:t>ّ</w:t>
      </w:r>
      <w:r w:rsidRPr="00E1692D">
        <w:rPr>
          <w:rFonts w:hint="cs"/>
          <w:color w:val="000000" w:themeColor="text1"/>
          <w:sz w:val="27"/>
          <w:rtl/>
          <w:lang w:bidi="ar-IQ"/>
        </w:rPr>
        <w:t>اً</w:t>
      </w:r>
      <w:r w:rsidR="009638F3" w:rsidRPr="00E1692D">
        <w:rPr>
          <w:rFonts w:hint="cs"/>
          <w:color w:val="000000" w:themeColor="text1"/>
          <w:sz w:val="27"/>
          <w:rtl/>
          <w:lang w:bidi="ar-IQ"/>
        </w:rPr>
        <w:t>،</w:t>
      </w:r>
      <w:r w:rsidRPr="00E1692D">
        <w:rPr>
          <w:rFonts w:hint="cs"/>
          <w:color w:val="000000" w:themeColor="text1"/>
          <w:sz w:val="27"/>
          <w:rtl/>
          <w:lang w:bidi="ar-IQ"/>
        </w:rPr>
        <w:t xml:space="preserve"> كالخمر،</w:t>
      </w:r>
      <w:r w:rsidR="001675CE" w:rsidRPr="00E1692D">
        <w:rPr>
          <w:rFonts w:hint="cs"/>
          <w:color w:val="000000" w:themeColor="text1"/>
          <w:sz w:val="27"/>
          <w:rtl/>
          <w:lang w:bidi="ar-IQ"/>
        </w:rPr>
        <w:t xml:space="preserve"> أو </w:t>
      </w:r>
      <w:r w:rsidR="009638F3" w:rsidRPr="00E1692D">
        <w:rPr>
          <w:rFonts w:hint="cs"/>
          <w:color w:val="000000" w:themeColor="text1"/>
          <w:sz w:val="27"/>
          <w:rtl/>
          <w:lang w:bidi="ar-IQ"/>
        </w:rPr>
        <w:t>ا</w:t>
      </w:r>
      <w:r w:rsidRPr="00E1692D">
        <w:rPr>
          <w:rFonts w:hint="cs"/>
          <w:color w:val="000000" w:themeColor="text1"/>
          <w:sz w:val="27"/>
          <w:rtl/>
          <w:lang w:bidi="ar-IQ"/>
        </w:rPr>
        <w:t>دّعاءً</w:t>
      </w:r>
      <w:r w:rsidR="009638F3" w:rsidRPr="00E1692D">
        <w:rPr>
          <w:rFonts w:hint="cs"/>
          <w:color w:val="000000" w:themeColor="text1"/>
          <w:sz w:val="27"/>
          <w:rtl/>
          <w:lang w:bidi="ar-IQ"/>
        </w:rPr>
        <w:t>،</w:t>
      </w:r>
      <w:r w:rsidRPr="00E1692D">
        <w:rPr>
          <w:rFonts w:hint="cs"/>
          <w:color w:val="000000" w:themeColor="text1"/>
          <w:sz w:val="27"/>
          <w:rtl/>
          <w:lang w:bidi="ar-IQ"/>
        </w:rPr>
        <w:t xml:space="preserve"> من قبيل الموارد الأخرى. ومن الواضح تماماً أن</w:t>
      </w:r>
      <w:r w:rsidR="009638F3" w:rsidRPr="00E1692D">
        <w:rPr>
          <w:rFonts w:hint="cs"/>
          <w:color w:val="000000" w:themeColor="text1"/>
          <w:sz w:val="27"/>
          <w:rtl/>
          <w:lang w:bidi="ar-IQ"/>
        </w:rPr>
        <w:t>ّ</w:t>
      </w:r>
      <w:r w:rsidRPr="00E1692D">
        <w:rPr>
          <w:rFonts w:hint="cs"/>
          <w:color w:val="000000" w:themeColor="text1"/>
          <w:sz w:val="27"/>
          <w:rtl/>
          <w:lang w:bidi="ar-IQ"/>
        </w:rPr>
        <w:t xml:space="preserve"> وجوب الاجتناب عن شيء</w:t>
      </w:r>
      <w:r w:rsidR="009638F3" w:rsidRPr="00E1692D">
        <w:rPr>
          <w:rFonts w:hint="cs"/>
          <w:color w:val="000000" w:themeColor="text1"/>
          <w:sz w:val="27"/>
          <w:rtl/>
          <w:lang w:bidi="ar-IQ"/>
        </w:rPr>
        <w:t>ٍ</w:t>
      </w:r>
      <w:r w:rsidRPr="00E1692D">
        <w:rPr>
          <w:rFonts w:hint="cs"/>
          <w:color w:val="000000" w:themeColor="text1"/>
          <w:sz w:val="27"/>
          <w:rtl/>
          <w:lang w:bidi="ar-IQ"/>
        </w:rPr>
        <w:t xml:space="preserve"> معين يقتضي عدم الاستفادة منه</w:t>
      </w:r>
      <w:r w:rsidR="009638F3" w:rsidRPr="00E1692D">
        <w:rPr>
          <w:rFonts w:hint="cs"/>
          <w:color w:val="000000" w:themeColor="text1"/>
          <w:sz w:val="27"/>
          <w:rtl/>
          <w:lang w:bidi="ar-IQ"/>
        </w:rPr>
        <w:t>،</w:t>
      </w:r>
      <w:r w:rsidRPr="00E1692D">
        <w:rPr>
          <w:rFonts w:hint="cs"/>
          <w:color w:val="000000" w:themeColor="text1"/>
          <w:sz w:val="27"/>
          <w:rtl/>
          <w:lang w:bidi="ar-IQ"/>
        </w:rPr>
        <w:t xml:space="preserve"> وفي غير هذه الحالة ف</w:t>
      </w:r>
      <w:r w:rsidR="009638F3" w:rsidRPr="00E1692D">
        <w:rPr>
          <w:rFonts w:hint="cs"/>
          <w:color w:val="000000" w:themeColor="text1"/>
          <w:sz w:val="27"/>
          <w:rtl/>
          <w:lang w:bidi="ar-IQ"/>
        </w:rPr>
        <w:t>إ</w:t>
      </w:r>
      <w:r w:rsidRPr="00E1692D">
        <w:rPr>
          <w:rFonts w:hint="cs"/>
          <w:color w:val="000000" w:themeColor="text1"/>
          <w:sz w:val="27"/>
          <w:rtl/>
          <w:lang w:bidi="ar-IQ"/>
        </w:rPr>
        <w:t>ن</w:t>
      </w:r>
      <w:r w:rsidR="009638F3" w:rsidRPr="00E1692D">
        <w:rPr>
          <w:rFonts w:hint="cs"/>
          <w:color w:val="000000" w:themeColor="text1"/>
          <w:sz w:val="27"/>
          <w:rtl/>
          <w:lang w:bidi="ar-IQ"/>
        </w:rPr>
        <w:t>ّ</w:t>
      </w:r>
      <w:r w:rsidRPr="00E1692D">
        <w:rPr>
          <w:rFonts w:hint="cs"/>
          <w:color w:val="000000" w:themeColor="text1"/>
          <w:sz w:val="27"/>
          <w:rtl/>
          <w:lang w:bidi="ar-IQ"/>
        </w:rPr>
        <w:t xml:space="preserve"> التعبير بوجوب الاجتناب لن يكون صحيحاً. </w:t>
      </w:r>
    </w:p>
    <w:p w:rsidR="0066186C" w:rsidRPr="00E1692D" w:rsidRDefault="0066186C" w:rsidP="009638F3">
      <w:pPr>
        <w:rPr>
          <w:color w:val="000000" w:themeColor="text1"/>
          <w:sz w:val="27"/>
          <w:rtl/>
          <w:lang w:bidi="ar-IQ"/>
        </w:rPr>
      </w:pPr>
      <w:r w:rsidRPr="00E1692D">
        <w:rPr>
          <w:rFonts w:hint="cs"/>
          <w:color w:val="000000" w:themeColor="text1"/>
          <w:sz w:val="27"/>
          <w:rtl/>
          <w:lang w:bidi="ar-IQ"/>
        </w:rPr>
        <w:t>ويقول سماحة الإمام</w:t>
      </w:r>
      <w:r w:rsidR="009638F3" w:rsidRPr="00E1692D">
        <w:rPr>
          <w:rFonts w:hint="cs"/>
          <w:color w:val="000000" w:themeColor="text1"/>
          <w:sz w:val="27"/>
          <w:rtl/>
          <w:lang w:bidi="ar-IQ"/>
        </w:rPr>
        <w:t>،</w:t>
      </w:r>
      <w:r w:rsidRPr="00E1692D">
        <w:rPr>
          <w:rFonts w:hint="cs"/>
          <w:color w:val="000000" w:themeColor="text1"/>
          <w:sz w:val="27"/>
          <w:rtl/>
          <w:lang w:bidi="ar-IQ"/>
        </w:rPr>
        <w:t xml:space="preserve"> في معرض ردّه على هذا الاستدلال: </w:t>
      </w:r>
      <w:r w:rsidRPr="00E1692D">
        <w:rPr>
          <w:rFonts w:hint="cs"/>
          <w:b/>
          <w:bCs/>
          <w:color w:val="000000" w:themeColor="text1"/>
          <w:sz w:val="27"/>
          <w:rtl/>
          <w:lang w:bidi="ar-IQ"/>
        </w:rPr>
        <w:t>أو</w:t>
      </w:r>
      <w:r w:rsidR="009638F3" w:rsidRPr="00E1692D">
        <w:rPr>
          <w:rFonts w:hint="cs"/>
          <w:b/>
          <w:bCs/>
          <w:color w:val="000000" w:themeColor="text1"/>
          <w:sz w:val="27"/>
          <w:rtl/>
          <w:lang w:bidi="ar-IQ"/>
        </w:rPr>
        <w:t>ّ</w:t>
      </w:r>
      <w:r w:rsidRPr="00E1692D">
        <w:rPr>
          <w:rFonts w:hint="cs"/>
          <w:b/>
          <w:bCs/>
          <w:color w:val="000000" w:themeColor="text1"/>
          <w:sz w:val="27"/>
          <w:rtl/>
          <w:lang w:bidi="ar-IQ"/>
        </w:rPr>
        <w:t>لاً:</w:t>
      </w:r>
      <w:r w:rsidRPr="00E1692D">
        <w:rPr>
          <w:rFonts w:hint="cs"/>
          <w:color w:val="000000" w:themeColor="text1"/>
          <w:sz w:val="27"/>
          <w:rtl/>
          <w:lang w:bidi="ar-IQ"/>
        </w:rPr>
        <w:t xml:space="preserve"> </w:t>
      </w:r>
      <w:r w:rsidR="009638F3" w:rsidRPr="00E1692D">
        <w:rPr>
          <w:rFonts w:hint="cs"/>
          <w:color w:val="000000" w:themeColor="text1"/>
          <w:sz w:val="27"/>
          <w:rtl/>
          <w:lang w:bidi="ar-IQ"/>
        </w:rPr>
        <w:t xml:space="preserve">الضمير في </w:t>
      </w:r>
      <w:r w:rsidRPr="00E1692D">
        <w:rPr>
          <w:rFonts w:ascii="Mosawi" w:hAnsi="Mosawi" w:cs="Mosawi"/>
          <w:color w:val="000000" w:themeColor="text1"/>
          <w:rtl/>
        </w:rPr>
        <w:t>﴿</w:t>
      </w:r>
      <w:r w:rsidR="009638F3" w:rsidRPr="00E1692D">
        <w:rPr>
          <w:b/>
          <w:bCs/>
          <w:color w:val="000000" w:themeColor="text1"/>
          <w:sz w:val="27"/>
          <w:rtl/>
          <w:lang w:bidi="ar-IQ"/>
        </w:rPr>
        <w:t>فَاجْتَنِبُوهُ</w:t>
      </w:r>
      <w:r w:rsidRPr="00E1692D">
        <w:rPr>
          <w:rFonts w:ascii="Mosawi" w:hAnsi="Mosawi" w:cs="Mosawi"/>
          <w:color w:val="000000" w:themeColor="text1"/>
          <w:rtl/>
        </w:rPr>
        <w:t>﴾</w:t>
      </w:r>
      <w:r w:rsidRPr="00E1692D">
        <w:rPr>
          <w:rFonts w:hint="cs"/>
          <w:color w:val="000000" w:themeColor="text1"/>
          <w:sz w:val="27"/>
          <w:rtl/>
          <w:lang w:bidi="ar-IQ"/>
        </w:rPr>
        <w:t xml:space="preserve"> لا يعود على الرجس</w:t>
      </w:r>
      <w:r w:rsidR="009638F3" w:rsidRPr="00E1692D">
        <w:rPr>
          <w:rFonts w:hint="cs"/>
          <w:b/>
          <w:bCs/>
          <w:color w:val="000000" w:themeColor="text1"/>
          <w:sz w:val="27"/>
          <w:rtl/>
          <w:lang w:bidi="ar-IQ"/>
        </w:rPr>
        <w:t>؛</w:t>
      </w:r>
      <w:r w:rsidRPr="00E1692D">
        <w:rPr>
          <w:rFonts w:hint="cs"/>
          <w:color w:val="000000" w:themeColor="text1"/>
          <w:sz w:val="27"/>
          <w:rtl/>
          <w:lang w:bidi="ar-IQ"/>
        </w:rPr>
        <w:t xml:space="preserve"> لأن</w:t>
      </w:r>
      <w:r w:rsidR="009638F3" w:rsidRPr="00E1692D">
        <w:rPr>
          <w:rFonts w:hint="cs"/>
          <w:color w:val="000000" w:themeColor="text1"/>
          <w:sz w:val="27"/>
          <w:rtl/>
          <w:lang w:bidi="ar-IQ"/>
        </w:rPr>
        <w:t>ّ</w:t>
      </w:r>
      <w:r w:rsidRPr="00E1692D">
        <w:rPr>
          <w:rFonts w:hint="cs"/>
          <w:color w:val="000000" w:themeColor="text1"/>
          <w:sz w:val="27"/>
          <w:rtl/>
          <w:lang w:bidi="ar-IQ"/>
        </w:rPr>
        <w:t>ه من الممكن أن يكون مرجعه عمل الشيطان</w:t>
      </w:r>
      <w:r w:rsidR="009638F3" w:rsidRPr="00E1692D">
        <w:rPr>
          <w:rFonts w:hint="cs"/>
          <w:color w:val="000000" w:themeColor="text1"/>
          <w:sz w:val="27"/>
          <w:rtl/>
          <w:lang w:bidi="ar-IQ"/>
        </w:rPr>
        <w:t>؛</w:t>
      </w:r>
      <w:r w:rsidRPr="00E1692D">
        <w:rPr>
          <w:rFonts w:hint="cs"/>
          <w:color w:val="000000" w:themeColor="text1"/>
          <w:sz w:val="27"/>
          <w:rtl/>
          <w:lang w:bidi="ar-IQ"/>
        </w:rPr>
        <w:t xml:space="preserve"> لأن</w:t>
      </w:r>
      <w:r w:rsidR="009638F3" w:rsidRPr="00E1692D">
        <w:rPr>
          <w:rFonts w:hint="cs"/>
          <w:color w:val="000000" w:themeColor="text1"/>
          <w:sz w:val="27"/>
          <w:rtl/>
          <w:lang w:bidi="ar-IQ"/>
        </w:rPr>
        <w:t>ّ</w:t>
      </w:r>
      <w:r w:rsidRPr="00E1692D">
        <w:rPr>
          <w:rFonts w:hint="cs"/>
          <w:color w:val="000000" w:themeColor="text1"/>
          <w:sz w:val="27"/>
          <w:rtl/>
          <w:lang w:bidi="ar-IQ"/>
        </w:rPr>
        <w:t xml:space="preserve"> الضمير إذا كان يرجع</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 xml:space="preserve">عمل الشيطان فالأنسب هو التأكيد على اجتناب هذه الأمور. </w:t>
      </w:r>
    </w:p>
    <w:p w:rsidR="0066186C" w:rsidRPr="00E1692D" w:rsidRDefault="009638F3" w:rsidP="009638F3">
      <w:pPr>
        <w:rPr>
          <w:color w:val="000000" w:themeColor="text1"/>
          <w:sz w:val="27"/>
          <w:rtl/>
          <w:lang w:bidi="ar-IQ"/>
        </w:rPr>
      </w:pPr>
      <w:r w:rsidRPr="00E1692D">
        <w:rPr>
          <w:rFonts w:hint="cs"/>
          <w:b/>
          <w:bCs/>
          <w:color w:val="000000" w:themeColor="text1"/>
          <w:sz w:val="27"/>
          <w:rtl/>
          <w:lang w:bidi="ar-IQ"/>
        </w:rPr>
        <w:t>و</w:t>
      </w:r>
      <w:r w:rsidR="0066186C" w:rsidRPr="00E1692D">
        <w:rPr>
          <w:rFonts w:hint="cs"/>
          <w:b/>
          <w:bCs/>
          <w:color w:val="000000" w:themeColor="text1"/>
          <w:sz w:val="27"/>
          <w:rtl/>
          <w:lang w:bidi="ar-IQ"/>
        </w:rPr>
        <w:t xml:space="preserve">ثانياً: </w:t>
      </w:r>
      <w:r w:rsidR="0066186C" w:rsidRPr="00E1692D">
        <w:rPr>
          <w:rFonts w:hint="cs"/>
          <w:color w:val="000000" w:themeColor="text1"/>
          <w:sz w:val="27"/>
          <w:rtl/>
          <w:lang w:bidi="ar-IQ"/>
        </w:rPr>
        <w:t>لو فرضنا أن</w:t>
      </w:r>
      <w:r w:rsidRPr="00E1692D">
        <w:rPr>
          <w:rFonts w:hint="cs"/>
          <w:color w:val="000000" w:themeColor="text1"/>
          <w:sz w:val="27"/>
          <w:rtl/>
          <w:lang w:bidi="ar-IQ"/>
        </w:rPr>
        <w:t>ّ</w:t>
      </w:r>
      <w:r w:rsidR="0066186C" w:rsidRPr="00E1692D">
        <w:rPr>
          <w:rFonts w:hint="cs"/>
          <w:color w:val="000000" w:themeColor="text1"/>
          <w:sz w:val="27"/>
          <w:rtl/>
          <w:lang w:bidi="ar-IQ"/>
        </w:rPr>
        <w:t xml:space="preserve"> الضمير يرجع</w:t>
      </w:r>
      <w:r w:rsidR="001675CE" w:rsidRPr="00E1692D">
        <w:rPr>
          <w:rFonts w:hint="cs"/>
          <w:color w:val="000000" w:themeColor="text1"/>
          <w:sz w:val="27"/>
          <w:rtl/>
          <w:lang w:bidi="ar-IQ"/>
        </w:rPr>
        <w:t xml:space="preserve"> إلى </w:t>
      </w:r>
      <w:r w:rsidR="0066186C" w:rsidRPr="00E1692D">
        <w:rPr>
          <w:rFonts w:hint="cs"/>
          <w:color w:val="000000" w:themeColor="text1"/>
          <w:sz w:val="27"/>
          <w:rtl/>
          <w:lang w:bidi="ar-IQ"/>
        </w:rPr>
        <w:t>كلمة الرجس</w:t>
      </w:r>
      <w:r w:rsidRPr="00E1692D">
        <w:rPr>
          <w:rFonts w:hint="cs"/>
          <w:color w:val="000000" w:themeColor="text1"/>
          <w:sz w:val="27"/>
          <w:rtl/>
          <w:lang w:bidi="ar-IQ"/>
        </w:rPr>
        <w:t>،</w:t>
      </w:r>
      <w:r w:rsidR="0066186C" w:rsidRPr="00E1692D">
        <w:rPr>
          <w:rFonts w:hint="cs"/>
          <w:color w:val="000000" w:themeColor="text1"/>
          <w:sz w:val="27"/>
          <w:rtl/>
          <w:lang w:bidi="ar-IQ"/>
        </w:rPr>
        <w:t xml:space="preserve"> فالاجتناب عنه سيكون واجباً إذا عُدَّ الرجس من عمل الشيطان</w:t>
      </w:r>
      <w:r w:rsidRPr="00E1692D">
        <w:rPr>
          <w:rFonts w:hint="cs"/>
          <w:color w:val="000000" w:themeColor="text1"/>
          <w:sz w:val="27"/>
          <w:rtl/>
          <w:lang w:bidi="ar-IQ"/>
        </w:rPr>
        <w:t>؛</w:t>
      </w:r>
      <w:r w:rsidR="0066186C" w:rsidRPr="00E1692D">
        <w:rPr>
          <w:rFonts w:hint="cs"/>
          <w:color w:val="000000" w:themeColor="text1"/>
          <w:sz w:val="27"/>
          <w:rtl/>
          <w:lang w:bidi="ar-IQ"/>
        </w:rPr>
        <w:t xml:space="preserve"> لأنه إذا كان يلزم الاجتناب عن الرجس دائماً للزم أن يكون ذكر جملة</w:t>
      </w:r>
      <w:r w:rsidRPr="00E1692D">
        <w:rPr>
          <w:rFonts w:hint="cs"/>
          <w:color w:val="000000" w:themeColor="text1"/>
          <w:sz w:val="27"/>
          <w:rtl/>
          <w:lang w:bidi="ar-IQ"/>
        </w:rPr>
        <w:t>:</w:t>
      </w:r>
      <w:r w:rsidR="0066186C" w:rsidRPr="00E1692D">
        <w:rPr>
          <w:rFonts w:hint="cs"/>
          <w:color w:val="000000" w:themeColor="text1"/>
          <w:sz w:val="27"/>
          <w:rtl/>
          <w:lang w:bidi="ar-IQ"/>
        </w:rPr>
        <w:t xml:space="preserve"> </w:t>
      </w:r>
      <w:r w:rsidR="0066186C" w:rsidRPr="00E1692D">
        <w:rPr>
          <w:rFonts w:ascii="Mosawi" w:hAnsi="Mosawi" w:cs="Mosawi"/>
          <w:color w:val="000000" w:themeColor="text1"/>
          <w:rtl/>
        </w:rPr>
        <w:t>﴿</w:t>
      </w:r>
      <w:r w:rsidRPr="00E1692D">
        <w:rPr>
          <w:b/>
          <w:bCs/>
          <w:color w:val="000000" w:themeColor="text1"/>
          <w:sz w:val="27"/>
          <w:rtl/>
          <w:lang w:bidi="ar-IQ"/>
        </w:rPr>
        <w:t>عَمَلِ الشَّيْطَانِ</w:t>
      </w:r>
      <w:r w:rsidR="0066186C" w:rsidRPr="00E1692D">
        <w:rPr>
          <w:rFonts w:ascii="Mosawi" w:hAnsi="Mosawi" w:cs="Mosawi"/>
          <w:color w:val="000000" w:themeColor="text1"/>
          <w:rtl/>
        </w:rPr>
        <w:t>﴾</w:t>
      </w:r>
      <w:r w:rsidR="0066186C" w:rsidRPr="00E1692D">
        <w:rPr>
          <w:rFonts w:hint="cs"/>
          <w:b/>
          <w:bCs/>
          <w:color w:val="000000" w:themeColor="text1"/>
          <w:sz w:val="27"/>
          <w:rtl/>
          <w:lang w:bidi="ar-IQ"/>
        </w:rPr>
        <w:t xml:space="preserve"> </w:t>
      </w:r>
      <w:r w:rsidR="0066186C" w:rsidRPr="00E1692D">
        <w:rPr>
          <w:rFonts w:hint="cs"/>
          <w:color w:val="000000" w:themeColor="text1"/>
          <w:sz w:val="27"/>
          <w:rtl/>
          <w:lang w:bidi="ar-IQ"/>
        </w:rPr>
        <w:t>لغواً. وبناءً على ذلك ف</w:t>
      </w:r>
      <w:r w:rsidRPr="00E1692D">
        <w:rPr>
          <w:rFonts w:hint="cs"/>
          <w:color w:val="000000" w:themeColor="text1"/>
          <w:sz w:val="27"/>
          <w:rtl/>
          <w:lang w:bidi="ar-IQ"/>
        </w:rPr>
        <w:t>إ</w:t>
      </w:r>
      <w:r w:rsidR="0066186C" w:rsidRPr="00E1692D">
        <w:rPr>
          <w:rFonts w:hint="cs"/>
          <w:color w:val="000000" w:themeColor="text1"/>
          <w:sz w:val="27"/>
          <w:rtl/>
          <w:lang w:bidi="ar-IQ"/>
        </w:rPr>
        <w:t xml:space="preserve">ن الآية تدلّ على جواز الاستفادة من الرجس إذا لم يكن من عمل الشيطان. </w:t>
      </w:r>
    </w:p>
    <w:p w:rsidR="0066186C" w:rsidRPr="00E1692D" w:rsidRDefault="009638F3" w:rsidP="009243B3">
      <w:pPr>
        <w:rPr>
          <w:color w:val="000000" w:themeColor="text1"/>
          <w:sz w:val="27"/>
          <w:rtl/>
          <w:lang w:bidi="ar-IQ"/>
        </w:rPr>
      </w:pPr>
      <w:r w:rsidRPr="00E1692D">
        <w:rPr>
          <w:rFonts w:hint="cs"/>
          <w:b/>
          <w:bCs/>
          <w:color w:val="000000" w:themeColor="text1"/>
          <w:sz w:val="27"/>
          <w:rtl/>
          <w:lang w:bidi="ar-IQ"/>
        </w:rPr>
        <w:t>و</w:t>
      </w:r>
      <w:r w:rsidR="0066186C" w:rsidRPr="00E1692D">
        <w:rPr>
          <w:rFonts w:hint="cs"/>
          <w:b/>
          <w:bCs/>
          <w:color w:val="000000" w:themeColor="text1"/>
          <w:sz w:val="27"/>
          <w:rtl/>
          <w:lang w:bidi="ar-IQ"/>
        </w:rPr>
        <w:t xml:space="preserve">ثالثاً: </w:t>
      </w:r>
      <w:r w:rsidR="0066186C" w:rsidRPr="00E1692D">
        <w:rPr>
          <w:rFonts w:hint="cs"/>
          <w:color w:val="000000" w:themeColor="text1"/>
          <w:sz w:val="27"/>
          <w:rtl/>
          <w:lang w:bidi="ar-IQ"/>
        </w:rPr>
        <w:t>تبيّ</w:t>
      </w:r>
      <w:r w:rsidRPr="00E1692D">
        <w:rPr>
          <w:rFonts w:hint="cs"/>
          <w:color w:val="000000" w:themeColor="text1"/>
          <w:sz w:val="27"/>
          <w:rtl/>
          <w:lang w:bidi="ar-IQ"/>
        </w:rPr>
        <w:t>ِ</w:t>
      </w:r>
      <w:r w:rsidR="0066186C" w:rsidRPr="00E1692D">
        <w:rPr>
          <w:rFonts w:hint="cs"/>
          <w:color w:val="000000" w:themeColor="text1"/>
          <w:sz w:val="27"/>
          <w:rtl/>
          <w:lang w:bidi="ar-IQ"/>
        </w:rPr>
        <w:t>ن الآية أن</w:t>
      </w:r>
      <w:r w:rsidRPr="00E1692D">
        <w:rPr>
          <w:rFonts w:hint="cs"/>
          <w:color w:val="000000" w:themeColor="text1"/>
          <w:sz w:val="27"/>
          <w:rtl/>
          <w:lang w:bidi="ar-IQ"/>
        </w:rPr>
        <w:t>ّ</w:t>
      </w:r>
      <w:r w:rsidR="0066186C" w:rsidRPr="00E1692D">
        <w:rPr>
          <w:rFonts w:hint="cs"/>
          <w:color w:val="000000" w:themeColor="text1"/>
          <w:sz w:val="27"/>
          <w:rtl/>
          <w:lang w:bidi="ar-IQ"/>
        </w:rPr>
        <w:t xml:space="preserve"> شرب الخمر والميسر والأنصاب رجسٌ</w:t>
      </w:r>
      <w:r w:rsidRPr="00E1692D">
        <w:rPr>
          <w:rFonts w:hint="cs"/>
          <w:color w:val="000000" w:themeColor="text1"/>
          <w:sz w:val="27"/>
          <w:rtl/>
          <w:lang w:bidi="ar-IQ"/>
        </w:rPr>
        <w:t>،</w:t>
      </w:r>
      <w:r w:rsidR="0066186C" w:rsidRPr="00E1692D">
        <w:rPr>
          <w:rFonts w:hint="cs"/>
          <w:color w:val="000000" w:themeColor="text1"/>
          <w:sz w:val="27"/>
          <w:rtl/>
          <w:lang w:bidi="ar-IQ"/>
        </w:rPr>
        <w:t xml:space="preserve"> ومن عمل الشيطان</w:t>
      </w:r>
      <w:r w:rsidRPr="00E1692D">
        <w:rPr>
          <w:rFonts w:hint="cs"/>
          <w:color w:val="000000" w:themeColor="text1"/>
          <w:sz w:val="27"/>
          <w:rtl/>
          <w:lang w:bidi="ar-IQ"/>
        </w:rPr>
        <w:t>،</w:t>
      </w:r>
      <w:r w:rsidR="0066186C" w:rsidRPr="00E1692D">
        <w:rPr>
          <w:rFonts w:hint="cs"/>
          <w:color w:val="000000" w:themeColor="text1"/>
          <w:sz w:val="27"/>
          <w:rtl/>
          <w:lang w:bidi="ar-IQ"/>
        </w:rPr>
        <w:t xml:space="preserve"> ليس من باب المجاز، بل من باب الادّعاء</w:t>
      </w:r>
      <w:r w:rsidR="009243B3" w:rsidRPr="00E1692D">
        <w:rPr>
          <w:rFonts w:hint="cs"/>
          <w:color w:val="000000" w:themeColor="text1"/>
          <w:sz w:val="27"/>
          <w:rtl/>
          <w:lang w:bidi="ar-IQ"/>
        </w:rPr>
        <w:t>،</w:t>
      </w:r>
      <w:r w:rsidR="0066186C" w:rsidRPr="00E1692D">
        <w:rPr>
          <w:rFonts w:hint="cs"/>
          <w:color w:val="000000" w:themeColor="text1"/>
          <w:sz w:val="27"/>
          <w:rtl/>
          <w:lang w:bidi="ar-IQ"/>
        </w:rPr>
        <w:t xml:space="preserve"> على أنه لا وجود لأي</w:t>
      </w:r>
      <w:r w:rsidRPr="00E1692D">
        <w:rPr>
          <w:rFonts w:hint="cs"/>
          <w:color w:val="000000" w:themeColor="text1"/>
          <w:sz w:val="27"/>
          <w:rtl/>
          <w:lang w:bidi="ar-IQ"/>
        </w:rPr>
        <w:t>ّ</w:t>
      </w:r>
      <w:r w:rsidR="0066186C" w:rsidRPr="00E1692D">
        <w:rPr>
          <w:rFonts w:hint="cs"/>
          <w:color w:val="000000" w:themeColor="text1"/>
          <w:sz w:val="27"/>
          <w:rtl/>
          <w:lang w:bidi="ar-IQ"/>
        </w:rPr>
        <w:t xml:space="preserve"> أثر آخر للخمر وأدوات القمار سوى الشرب واللعب بها. </w:t>
      </w:r>
    </w:p>
    <w:p w:rsidR="0066186C" w:rsidRPr="00E1692D" w:rsidRDefault="0066186C" w:rsidP="00DE7214">
      <w:pPr>
        <w:rPr>
          <w:color w:val="000000" w:themeColor="text1"/>
          <w:sz w:val="27"/>
          <w:rtl/>
          <w:lang w:bidi="ar-IQ"/>
        </w:rPr>
      </w:pPr>
      <w:r w:rsidRPr="00E1692D">
        <w:rPr>
          <w:rFonts w:hint="cs"/>
          <w:color w:val="000000" w:themeColor="text1"/>
          <w:sz w:val="27"/>
          <w:rtl/>
          <w:lang w:bidi="ar-IQ"/>
        </w:rPr>
        <w:t>ولو كان المراد بالخمر والميسر والأنصاب ذاتها</w:t>
      </w:r>
      <w:r w:rsidR="00DE7214" w:rsidRPr="00E1692D">
        <w:rPr>
          <w:rFonts w:hint="cs"/>
          <w:color w:val="000000" w:themeColor="text1"/>
          <w:sz w:val="27"/>
          <w:rtl/>
          <w:lang w:bidi="ar-IQ"/>
        </w:rPr>
        <w:t>،</w:t>
      </w:r>
      <w:r w:rsidRPr="00E1692D">
        <w:rPr>
          <w:rFonts w:hint="cs"/>
          <w:color w:val="000000" w:themeColor="text1"/>
          <w:sz w:val="27"/>
          <w:rtl/>
          <w:lang w:bidi="ar-IQ"/>
        </w:rPr>
        <w:t xml:space="preserve"> وإذا كان المتعل</w:t>
      </w:r>
      <w:r w:rsidR="00DE7214" w:rsidRPr="00E1692D">
        <w:rPr>
          <w:rFonts w:hint="cs"/>
          <w:color w:val="000000" w:themeColor="text1"/>
          <w:sz w:val="27"/>
          <w:rtl/>
          <w:lang w:bidi="ar-IQ"/>
        </w:rPr>
        <w:t>َّ</w:t>
      </w:r>
      <w:r w:rsidRPr="00E1692D">
        <w:rPr>
          <w:rFonts w:hint="cs"/>
          <w:color w:val="000000" w:themeColor="text1"/>
          <w:sz w:val="27"/>
          <w:rtl/>
          <w:lang w:bidi="ar-IQ"/>
        </w:rPr>
        <w:t>ق بوجوب الاجتناب شربها واللعب بها وعبادتها وغيرها من هذا القبيل، ف</w:t>
      </w:r>
      <w:r w:rsidR="00DE7214" w:rsidRPr="00E1692D">
        <w:rPr>
          <w:rFonts w:hint="cs"/>
          <w:color w:val="000000" w:themeColor="text1"/>
          <w:sz w:val="27"/>
          <w:rtl/>
          <w:lang w:bidi="ar-IQ"/>
        </w:rPr>
        <w:t>إ</w:t>
      </w:r>
      <w:r w:rsidRPr="00E1692D">
        <w:rPr>
          <w:rFonts w:hint="cs"/>
          <w:color w:val="000000" w:themeColor="text1"/>
          <w:sz w:val="27"/>
          <w:rtl/>
          <w:lang w:bidi="ar-IQ"/>
        </w:rPr>
        <w:t>ن الموضوع واضح</w:t>
      </w:r>
      <w:r w:rsidR="00DE7214" w:rsidRPr="00E1692D">
        <w:rPr>
          <w:rFonts w:hint="cs"/>
          <w:color w:val="000000" w:themeColor="text1"/>
          <w:sz w:val="27"/>
          <w:rtl/>
          <w:lang w:bidi="ar-IQ"/>
        </w:rPr>
        <w:t>ٌ</w:t>
      </w:r>
      <w:r w:rsidRPr="00E1692D">
        <w:rPr>
          <w:rFonts w:hint="cs"/>
          <w:color w:val="000000" w:themeColor="text1"/>
          <w:sz w:val="27"/>
          <w:rtl/>
          <w:lang w:bidi="ar-IQ"/>
        </w:rPr>
        <w:t xml:space="preserve"> بدون الحاجة</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هذا الادّعاء. والدليل على هذا الادّعاء أن شرب الخمر واللعب بآلات القمار توجب غضب الرب</w:t>
      </w:r>
      <w:r w:rsidR="00DE7214" w:rsidRPr="00E1692D">
        <w:rPr>
          <w:rFonts w:hint="cs"/>
          <w:color w:val="000000" w:themeColor="text1"/>
          <w:sz w:val="27"/>
          <w:rtl/>
          <w:lang w:bidi="ar-IQ"/>
        </w:rPr>
        <w:t>ّ</w:t>
      </w:r>
      <w:r w:rsidRPr="00E1692D">
        <w:rPr>
          <w:rFonts w:hint="cs"/>
          <w:color w:val="000000" w:themeColor="text1"/>
          <w:sz w:val="27"/>
          <w:rtl/>
          <w:lang w:bidi="ar-IQ"/>
        </w:rPr>
        <w:t xml:space="preserve"> وعداوته</w:t>
      </w:r>
      <w:r w:rsidR="00DE7214" w:rsidRPr="00E1692D">
        <w:rPr>
          <w:rFonts w:hint="cs"/>
          <w:color w:val="000000" w:themeColor="text1"/>
          <w:sz w:val="27"/>
          <w:rtl/>
          <w:lang w:bidi="ar-IQ"/>
        </w:rPr>
        <w:t>،</w:t>
      </w:r>
      <w:r w:rsidRPr="00E1692D">
        <w:rPr>
          <w:rFonts w:hint="cs"/>
          <w:color w:val="000000" w:themeColor="text1"/>
          <w:sz w:val="27"/>
          <w:rtl/>
          <w:lang w:bidi="ar-IQ"/>
        </w:rPr>
        <w:t xml:space="preserve"> وتحول دون ذكر الله. وأمّا الاحتفاظ بهذه الأمور</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الاستفادة المحل</w:t>
      </w:r>
      <w:r w:rsidR="00DE7214" w:rsidRPr="00E1692D">
        <w:rPr>
          <w:rFonts w:hint="cs"/>
          <w:color w:val="000000" w:themeColor="text1"/>
          <w:sz w:val="27"/>
          <w:rtl/>
          <w:lang w:bidi="ar-IQ"/>
        </w:rPr>
        <w:t>َّ</w:t>
      </w:r>
      <w:r w:rsidRPr="00E1692D">
        <w:rPr>
          <w:rFonts w:hint="cs"/>
          <w:color w:val="000000" w:themeColor="text1"/>
          <w:sz w:val="27"/>
          <w:rtl/>
          <w:lang w:bidi="ar-IQ"/>
        </w:rPr>
        <w:t xml:space="preserve">لة منها </w:t>
      </w:r>
      <w:r w:rsidR="00DE7214" w:rsidRPr="00E1692D">
        <w:rPr>
          <w:rFonts w:hint="cs"/>
          <w:color w:val="000000" w:themeColor="text1"/>
          <w:sz w:val="27"/>
          <w:rtl/>
          <w:lang w:bidi="ar-IQ"/>
        </w:rPr>
        <w:t>ف</w:t>
      </w:r>
      <w:r w:rsidRPr="00E1692D">
        <w:rPr>
          <w:rFonts w:hint="cs"/>
          <w:color w:val="000000" w:themeColor="text1"/>
          <w:sz w:val="27"/>
          <w:rtl/>
          <w:lang w:bidi="ar-IQ"/>
        </w:rPr>
        <w:t>لا تحول دون ذكر الله</w:t>
      </w:r>
      <w:r w:rsidR="00DE7214" w:rsidRPr="00E1692D">
        <w:rPr>
          <w:rFonts w:hint="cs"/>
          <w:color w:val="000000" w:themeColor="text1"/>
          <w:sz w:val="27"/>
          <w:rtl/>
          <w:lang w:bidi="ar-IQ"/>
        </w:rPr>
        <w:t>،</w:t>
      </w:r>
      <w:r w:rsidRPr="00E1692D">
        <w:rPr>
          <w:rFonts w:hint="cs"/>
          <w:color w:val="000000" w:themeColor="text1"/>
          <w:sz w:val="27"/>
          <w:rtl/>
          <w:lang w:bidi="ar-IQ"/>
        </w:rPr>
        <w:t xml:space="preserve"> ولا توجب الغضب والعداوة. </w:t>
      </w:r>
    </w:p>
    <w:p w:rsidR="0066186C" w:rsidRPr="00E1692D" w:rsidRDefault="00DE7214" w:rsidP="00DE7214">
      <w:pPr>
        <w:rPr>
          <w:color w:val="000000" w:themeColor="text1"/>
          <w:sz w:val="27"/>
          <w:rtl/>
          <w:lang w:bidi="ar-IQ"/>
        </w:rPr>
      </w:pPr>
      <w:r w:rsidRPr="00E1692D">
        <w:rPr>
          <w:rFonts w:hint="cs"/>
          <w:b/>
          <w:bCs/>
          <w:color w:val="000000" w:themeColor="text1"/>
          <w:sz w:val="27"/>
          <w:rtl/>
          <w:lang w:bidi="ar-IQ"/>
        </w:rPr>
        <w:t>و</w:t>
      </w:r>
      <w:r w:rsidR="0066186C" w:rsidRPr="00E1692D">
        <w:rPr>
          <w:rFonts w:hint="cs"/>
          <w:b/>
          <w:bCs/>
          <w:color w:val="000000" w:themeColor="text1"/>
          <w:sz w:val="27"/>
          <w:rtl/>
          <w:lang w:bidi="ar-IQ"/>
        </w:rPr>
        <w:t xml:space="preserve">رابعاً: </w:t>
      </w:r>
      <w:r w:rsidR="0066186C" w:rsidRPr="00E1692D">
        <w:rPr>
          <w:rFonts w:hint="cs"/>
          <w:color w:val="000000" w:themeColor="text1"/>
          <w:sz w:val="27"/>
          <w:rtl/>
          <w:lang w:bidi="ar-IQ"/>
        </w:rPr>
        <w:t>الرجس ليس بمعنى النجس</w:t>
      </w:r>
      <w:r w:rsidRPr="00E1692D">
        <w:rPr>
          <w:rFonts w:hint="cs"/>
          <w:color w:val="000000" w:themeColor="text1"/>
          <w:sz w:val="27"/>
          <w:rtl/>
          <w:lang w:bidi="ar-IQ"/>
        </w:rPr>
        <w:t>؛</w:t>
      </w:r>
      <w:r w:rsidR="0066186C" w:rsidRPr="00E1692D">
        <w:rPr>
          <w:rFonts w:hint="cs"/>
          <w:color w:val="000000" w:themeColor="text1"/>
          <w:sz w:val="27"/>
          <w:rtl/>
          <w:lang w:bidi="ar-IQ"/>
        </w:rPr>
        <w:t xml:space="preserve"> لأن أصحاب المعاجم ذكروا عد</w:t>
      </w:r>
      <w:r w:rsidRPr="00E1692D">
        <w:rPr>
          <w:rFonts w:hint="cs"/>
          <w:color w:val="000000" w:themeColor="text1"/>
          <w:sz w:val="27"/>
          <w:rtl/>
          <w:lang w:bidi="ar-IQ"/>
        </w:rPr>
        <w:t>ّ</w:t>
      </w:r>
      <w:r w:rsidR="0066186C" w:rsidRPr="00E1692D">
        <w:rPr>
          <w:rFonts w:hint="cs"/>
          <w:color w:val="000000" w:themeColor="text1"/>
          <w:sz w:val="27"/>
          <w:rtl/>
          <w:lang w:bidi="ar-IQ"/>
        </w:rPr>
        <w:t xml:space="preserve">ة معاني </w:t>
      </w:r>
      <w:r w:rsidR="0066186C" w:rsidRPr="00E1692D">
        <w:rPr>
          <w:rFonts w:hint="cs"/>
          <w:color w:val="000000" w:themeColor="text1"/>
          <w:sz w:val="27"/>
          <w:rtl/>
          <w:lang w:bidi="ar-IQ"/>
        </w:rPr>
        <w:lastRenderedPageBreak/>
        <w:t>للرجس، ومنها: العمل القبيح. وبناءً على ذلك ف</w:t>
      </w:r>
      <w:r w:rsidRPr="00E1692D">
        <w:rPr>
          <w:rFonts w:hint="cs"/>
          <w:color w:val="000000" w:themeColor="text1"/>
          <w:sz w:val="27"/>
          <w:rtl/>
          <w:lang w:bidi="ar-IQ"/>
        </w:rPr>
        <w:t>إ</w:t>
      </w:r>
      <w:r w:rsidR="0066186C" w:rsidRPr="00E1692D">
        <w:rPr>
          <w:rFonts w:hint="cs"/>
          <w:color w:val="000000" w:themeColor="text1"/>
          <w:sz w:val="27"/>
          <w:rtl/>
          <w:lang w:bidi="ar-IQ"/>
        </w:rPr>
        <w:t>ن</w:t>
      </w:r>
      <w:r w:rsidRPr="00E1692D">
        <w:rPr>
          <w:rFonts w:hint="cs"/>
          <w:color w:val="000000" w:themeColor="text1"/>
          <w:sz w:val="27"/>
          <w:rtl/>
          <w:lang w:bidi="ar-IQ"/>
        </w:rPr>
        <w:t>ّ</w:t>
      </w:r>
      <w:r w:rsidR="0066186C" w:rsidRPr="00E1692D">
        <w:rPr>
          <w:rFonts w:hint="cs"/>
          <w:color w:val="000000" w:themeColor="text1"/>
          <w:sz w:val="27"/>
          <w:rtl/>
          <w:lang w:bidi="ar-IQ"/>
        </w:rPr>
        <w:t xml:space="preserve"> الأمر يدور ما</w:t>
      </w:r>
      <w:r w:rsidRPr="00E1692D">
        <w:rPr>
          <w:rFonts w:hint="cs"/>
          <w:color w:val="000000" w:themeColor="text1"/>
          <w:sz w:val="27"/>
          <w:rtl/>
          <w:lang w:bidi="ar-IQ"/>
        </w:rPr>
        <w:t xml:space="preserve"> </w:t>
      </w:r>
      <w:r w:rsidR="0066186C" w:rsidRPr="00E1692D">
        <w:rPr>
          <w:rFonts w:hint="cs"/>
          <w:color w:val="000000" w:themeColor="text1"/>
          <w:sz w:val="27"/>
          <w:rtl/>
          <w:lang w:bidi="ar-IQ"/>
        </w:rPr>
        <w:t>بين حمل كلمة الرجس على النجس الفقهي وارتكاب المجاز،</w:t>
      </w:r>
      <w:r w:rsidR="001675CE" w:rsidRPr="00E1692D">
        <w:rPr>
          <w:rFonts w:hint="cs"/>
          <w:color w:val="000000" w:themeColor="text1"/>
          <w:sz w:val="27"/>
          <w:rtl/>
          <w:lang w:bidi="ar-IQ"/>
        </w:rPr>
        <w:t xml:space="preserve"> أو </w:t>
      </w:r>
      <w:r w:rsidR="0066186C" w:rsidRPr="00E1692D">
        <w:rPr>
          <w:rFonts w:hint="cs"/>
          <w:color w:val="000000" w:themeColor="text1"/>
          <w:sz w:val="27"/>
          <w:rtl/>
          <w:lang w:bidi="ar-IQ"/>
        </w:rPr>
        <w:t>حملها على المعنى الثاني بدون ارتكاب المجاز. ومم</w:t>
      </w:r>
      <w:r w:rsidRPr="00E1692D">
        <w:rPr>
          <w:rFonts w:hint="cs"/>
          <w:color w:val="000000" w:themeColor="text1"/>
          <w:sz w:val="27"/>
          <w:rtl/>
          <w:lang w:bidi="ar-IQ"/>
        </w:rPr>
        <w:t>ّ</w:t>
      </w:r>
      <w:r w:rsidR="0066186C" w:rsidRPr="00E1692D">
        <w:rPr>
          <w:rFonts w:hint="cs"/>
          <w:color w:val="000000" w:themeColor="text1"/>
          <w:sz w:val="27"/>
          <w:rtl/>
          <w:lang w:bidi="ar-IQ"/>
        </w:rPr>
        <w:t>ا لا شك</w:t>
      </w:r>
      <w:r w:rsidRPr="00E1692D">
        <w:rPr>
          <w:rFonts w:hint="cs"/>
          <w:color w:val="000000" w:themeColor="text1"/>
          <w:sz w:val="27"/>
          <w:rtl/>
          <w:lang w:bidi="ar-IQ"/>
        </w:rPr>
        <w:t>ّ</w:t>
      </w:r>
      <w:r w:rsidR="0066186C" w:rsidRPr="00E1692D">
        <w:rPr>
          <w:rFonts w:hint="cs"/>
          <w:color w:val="000000" w:themeColor="text1"/>
          <w:sz w:val="27"/>
          <w:rtl/>
          <w:lang w:bidi="ar-IQ"/>
        </w:rPr>
        <w:t xml:space="preserve"> فيه أن</w:t>
      </w:r>
      <w:r w:rsidRPr="00E1692D">
        <w:rPr>
          <w:rFonts w:hint="cs"/>
          <w:color w:val="000000" w:themeColor="text1"/>
          <w:sz w:val="27"/>
          <w:rtl/>
          <w:lang w:bidi="ar-IQ"/>
        </w:rPr>
        <w:t>ّ</w:t>
      </w:r>
      <w:r w:rsidR="0066186C" w:rsidRPr="00E1692D">
        <w:rPr>
          <w:rFonts w:hint="cs"/>
          <w:color w:val="000000" w:themeColor="text1"/>
          <w:sz w:val="27"/>
          <w:rtl/>
          <w:lang w:bidi="ar-IQ"/>
        </w:rPr>
        <w:t xml:space="preserve"> الحمل على المعنى الثاني أ</w:t>
      </w:r>
      <w:r w:rsidRPr="00E1692D">
        <w:rPr>
          <w:rFonts w:hint="cs"/>
          <w:color w:val="000000" w:themeColor="text1"/>
          <w:sz w:val="27"/>
          <w:rtl/>
          <w:lang w:bidi="ar-IQ"/>
        </w:rPr>
        <w:t>َ</w:t>
      </w:r>
      <w:r w:rsidR="0066186C" w:rsidRPr="00E1692D">
        <w:rPr>
          <w:rFonts w:hint="cs"/>
          <w:color w:val="000000" w:themeColor="text1"/>
          <w:sz w:val="27"/>
          <w:rtl/>
          <w:lang w:bidi="ar-IQ"/>
        </w:rPr>
        <w:t>و</w:t>
      </w:r>
      <w:r w:rsidRPr="00E1692D">
        <w:rPr>
          <w:rFonts w:hint="cs"/>
          <w:color w:val="000000" w:themeColor="text1"/>
          <w:sz w:val="27"/>
          <w:rtl/>
          <w:lang w:bidi="ar-IQ"/>
        </w:rPr>
        <w:t>ْ</w:t>
      </w:r>
      <w:r w:rsidR="0066186C" w:rsidRPr="00E1692D">
        <w:rPr>
          <w:rFonts w:hint="cs"/>
          <w:color w:val="000000" w:themeColor="text1"/>
          <w:sz w:val="27"/>
          <w:rtl/>
          <w:lang w:bidi="ar-IQ"/>
        </w:rPr>
        <w:t xml:space="preserve">لى. </w:t>
      </w:r>
    </w:p>
    <w:p w:rsidR="0066186C" w:rsidRPr="00E1692D" w:rsidRDefault="00DE7214" w:rsidP="00DE7214">
      <w:pPr>
        <w:rPr>
          <w:color w:val="000000" w:themeColor="text1"/>
          <w:sz w:val="27"/>
          <w:rtl/>
          <w:lang w:bidi="ar-IQ"/>
        </w:rPr>
      </w:pPr>
      <w:r w:rsidRPr="00E1692D">
        <w:rPr>
          <w:rFonts w:hint="cs"/>
          <w:b/>
          <w:bCs/>
          <w:color w:val="000000" w:themeColor="text1"/>
          <w:sz w:val="27"/>
          <w:rtl/>
          <w:lang w:bidi="ar-IQ"/>
        </w:rPr>
        <w:t>و</w:t>
      </w:r>
      <w:r w:rsidR="0066186C" w:rsidRPr="00E1692D">
        <w:rPr>
          <w:rFonts w:hint="cs"/>
          <w:b/>
          <w:bCs/>
          <w:color w:val="000000" w:themeColor="text1"/>
          <w:sz w:val="27"/>
          <w:rtl/>
          <w:lang w:bidi="ar-IQ"/>
        </w:rPr>
        <w:t xml:space="preserve">خامساً: </w:t>
      </w:r>
      <w:r w:rsidR="0066186C" w:rsidRPr="00E1692D">
        <w:rPr>
          <w:rFonts w:hint="cs"/>
          <w:color w:val="000000" w:themeColor="text1"/>
          <w:sz w:val="27"/>
          <w:rtl/>
          <w:lang w:bidi="ar-IQ"/>
        </w:rPr>
        <w:t>الإيمان بالأصنام يوجب الكفر بالله تعالى</w:t>
      </w:r>
      <w:r w:rsidRPr="00E1692D">
        <w:rPr>
          <w:rFonts w:hint="cs"/>
          <w:color w:val="000000" w:themeColor="text1"/>
          <w:sz w:val="27"/>
          <w:rtl/>
          <w:lang w:bidi="ar-IQ"/>
        </w:rPr>
        <w:t>.</w:t>
      </w:r>
      <w:r w:rsidR="0066186C" w:rsidRPr="00E1692D">
        <w:rPr>
          <w:rFonts w:hint="cs"/>
          <w:color w:val="000000" w:themeColor="text1"/>
          <w:sz w:val="27"/>
          <w:rtl/>
          <w:lang w:bidi="ar-IQ"/>
        </w:rPr>
        <w:t xml:space="preserve"> والقول برجس هذا الذنب الكبير ونجاسته ليس صحيحاً</w:t>
      </w:r>
      <w:r w:rsidRPr="00E1692D">
        <w:rPr>
          <w:rFonts w:hint="cs"/>
          <w:color w:val="000000" w:themeColor="text1"/>
          <w:sz w:val="27"/>
          <w:rtl/>
          <w:lang w:bidi="ar-IQ"/>
        </w:rPr>
        <w:t>؛</w:t>
      </w:r>
      <w:r w:rsidR="0066186C" w:rsidRPr="00E1692D">
        <w:rPr>
          <w:rFonts w:hint="cs"/>
          <w:color w:val="000000" w:themeColor="text1"/>
          <w:sz w:val="27"/>
          <w:rtl/>
          <w:lang w:bidi="ar-IQ"/>
        </w:rPr>
        <w:t xml:space="preserve"> لأنه يوجب حمل الأمر الكبير والخطير على الأمر الوضيع والصغير، في حين أن</w:t>
      </w:r>
      <w:r w:rsidRPr="00E1692D">
        <w:rPr>
          <w:rFonts w:hint="cs"/>
          <w:color w:val="000000" w:themeColor="text1"/>
          <w:sz w:val="27"/>
          <w:rtl/>
          <w:lang w:bidi="ar-IQ"/>
        </w:rPr>
        <w:t>ّ</w:t>
      </w:r>
      <w:r w:rsidR="0066186C" w:rsidRPr="00E1692D">
        <w:rPr>
          <w:rFonts w:hint="cs"/>
          <w:color w:val="000000" w:themeColor="text1"/>
          <w:sz w:val="27"/>
          <w:rtl/>
          <w:lang w:bidi="ar-IQ"/>
        </w:rPr>
        <w:t xml:space="preserve"> الآية تقتضي بأن يُنظ</w:t>
      </w:r>
      <w:r w:rsidRPr="00E1692D">
        <w:rPr>
          <w:rFonts w:hint="cs"/>
          <w:color w:val="000000" w:themeColor="text1"/>
          <w:sz w:val="27"/>
          <w:rtl/>
          <w:lang w:bidi="ar-IQ"/>
        </w:rPr>
        <w:t>َ</w:t>
      </w:r>
      <w:r w:rsidR="0066186C" w:rsidRPr="00E1692D">
        <w:rPr>
          <w:rFonts w:hint="cs"/>
          <w:color w:val="000000" w:themeColor="text1"/>
          <w:sz w:val="27"/>
          <w:rtl/>
          <w:lang w:bidi="ar-IQ"/>
        </w:rPr>
        <w:t>ر</w:t>
      </w:r>
      <w:r w:rsidR="001675CE" w:rsidRPr="00E1692D">
        <w:rPr>
          <w:rFonts w:hint="cs"/>
          <w:color w:val="000000" w:themeColor="text1"/>
          <w:sz w:val="27"/>
          <w:rtl/>
          <w:lang w:bidi="ar-IQ"/>
        </w:rPr>
        <w:t xml:space="preserve"> إلى </w:t>
      </w:r>
      <w:r w:rsidR="0066186C" w:rsidRPr="00E1692D">
        <w:rPr>
          <w:rFonts w:hint="cs"/>
          <w:color w:val="000000" w:themeColor="text1"/>
          <w:sz w:val="27"/>
          <w:rtl/>
          <w:lang w:bidi="ar-IQ"/>
        </w:rPr>
        <w:t xml:space="preserve">الكفر بالله على </w:t>
      </w:r>
      <w:r w:rsidRPr="00E1692D">
        <w:rPr>
          <w:rFonts w:hint="cs"/>
          <w:color w:val="000000" w:themeColor="text1"/>
          <w:sz w:val="27"/>
          <w:rtl/>
          <w:lang w:bidi="ar-IQ"/>
        </w:rPr>
        <w:t>أ</w:t>
      </w:r>
      <w:r w:rsidR="0066186C" w:rsidRPr="00E1692D">
        <w:rPr>
          <w:rFonts w:hint="cs"/>
          <w:color w:val="000000" w:themeColor="text1"/>
          <w:sz w:val="27"/>
          <w:rtl/>
          <w:lang w:bidi="ar-IQ"/>
        </w:rPr>
        <w:t>ن</w:t>
      </w:r>
      <w:r w:rsidRPr="00E1692D">
        <w:rPr>
          <w:rFonts w:hint="cs"/>
          <w:color w:val="000000" w:themeColor="text1"/>
          <w:sz w:val="27"/>
          <w:rtl/>
          <w:lang w:bidi="ar-IQ"/>
        </w:rPr>
        <w:t>ّ</w:t>
      </w:r>
      <w:r w:rsidR="0066186C" w:rsidRPr="00E1692D">
        <w:rPr>
          <w:rFonts w:hint="cs"/>
          <w:color w:val="000000" w:themeColor="text1"/>
          <w:sz w:val="27"/>
          <w:rtl/>
          <w:lang w:bidi="ar-IQ"/>
        </w:rPr>
        <w:t>ه ذنبٌ كبير؛ وسيكون ذلك بمثابة نقض</w:t>
      </w:r>
      <w:r w:rsidRPr="00E1692D">
        <w:rPr>
          <w:rFonts w:hint="cs"/>
          <w:color w:val="000000" w:themeColor="text1"/>
          <w:sz w:val="27"/>
          <w:rtl/>
          <w:lang w:bidi="ar-IQ"/>
        </w:rPr>
        <w:t>ٍ</w:t>
      </w:r>
      <w:r w:rsidR="0066186C" w:rsidRPr="00E1692D">
        <w:rPr>
          <w:rFonts w:hint="cs"/>
          <w:color w:val="000000" w:themeColor="text1"/>
          <w:sz w:val="27"/>
          <w:rtl/>
          <w:lang w:bidi="ar-IQ"/>
        </w:rPr>
        <w:t xml:space="preserve"> للغرض. </w:t>
      </w:r>
    </w:p>
    <w:p w:rsidR="0066186C" w:rsidRPr="00E1692D" w:rsidRDefault="0066186C" w:rsidP="0066186C">
      <w:pPr>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هل أن</w:t>
      </w:r>
      <w:r w:rsidR="00DE7214" w:rsidRPr="00E1692D">
        <w:rPr>
          <w:rFonts w:hint="cs"/>
          <w:color w:val="000000" w:themeColor="text1"/>
          <w:rtl/>
          <w:lang w:bidi="ar-IQ"/>
        </w:rPr>
        <w:t>ّ</w:t>
      </w:r>
      <w:r w:rsidRPr="00E1692D">
        <w:rPr>
          <w:rFonts w:hint="cs"/>
          <w:color w:val="000000" w:themeColor="text1"/>
          <w:rtl/>
          <w:lang w:bidi="ar-IQ"/>
        </w:rPr>
        <w:t xml:space="preserve"> الانتفاع الحرام يوجب بطلان العقد</w:t>
      </w:r>
      <w:r w:rsidR="00522979">
        <w:rPr>
          <w:rFonts w:hint="cs"/>
          <w:color w:val="000000" w:themeColor="text1"/>
          <w:rtl/>
          <w:lang w:bidi="ar-IQ"/>
        </w:rPr>
        <w:t>؟</w:t>
      </w:r>
      <w:r w:rsidRPr="00E1692D">
        <w:rPr>
          <w:rFonts w:hint="cs"/>
          <w:color w:val="000000" w:themeColor="text1"/>
          <w:rtl/>
          <w:lang w:bidi="ar-IQ"/>
        </w:rPr>
        <w:t xml:space="preserve"> </w:t>
      </w:r>
    </w:p>
    <w:p w:rsidR="0066186C" w:rsidRPr="00E1692D" w:rsidRDefault="0066186C" w:rsidP="00967F2A">
      <w:pPr>
        <w:rPr>
          <w:color w:val="000000" w:themeColor="text1"/>
          <w:sz w:val="27"/>
          <w:rtl/>
          <w:lang w:bidi="ar-IQ"/>
        </w:rPr>
      </w:pPr>
      <w:r w:rsidRPr="00E1692D">
        <w:rPr>
          <w:rFonts w:ascii="Mosawi" w:hAnsi="Mosawi" w:cs="Mosawi"/>
          <w:color w:val="000000" w:themeColor="text1"/>
          <w:rtl/>
        </w:rPr>
        <w:t>﴿</w:t>
      </w:r>
      <w:r w:rsidR="00967F2A" w:rsidRPr="00E1692D">
        <w:rPr>
          <w:b/>
          <w:bCs/>
          <w:color w:val="000000" w:themeColor="text1"/>
          <w:sz w:val="27"/>
          <w:rtl/>
          <w:lang w:bidi="ar-IQ"/>
        </w:rPr>
        <w:t>لاَ تَأْكُلُوا أَمْوَالَكُمْ بَيْنَكُمْ بِالْبَاطِلِ إِلاَّ أَنْ تَكُونَ تِجَارَةً عَنْ تَرَاضٍ مِنْكُمْ</w:t>
      </w:r>
      <w:r w:rsidRPr="00E1692D">
        <w:rPr>
          <w:rFonts w:ascii="Mosawi" w:hAnsi="Mosawi" w:cs="Mosawi"/>
          <w:color w:val="000000" w:themeColor="text1"/>
          <w:rtl/>
        </w:rPr>
        <w:t>﴾</w:t>
      </w:r>
      <w:r w:rsidR="00705DC9">
        <w:rPr>
          <w:rFonts w:hint="cs"/>
          <w:color w:val="000000" w:themeColor="text1"/>
          <w:sz w:val="27"/>
          <w:rtl/>
          <w:lang w:bidi="ar-IQ"/>
        </w:rPr>
        <w:t>(النساء: 29)</w:t>
      </w:r>
      <w:r w:rsidRPr="00E1692D">
        <w:rPr>
          <w:rFonts w:hint="cs"/>
          <w:color w:val="000000" w:themeColor="text1"/>
          <w:sz w:val="27"/>
          <w:rtl/>
          <w:lang w:bidi="ar-IQ"/>
        </w:rPr>
        <w:t xml:space="preserve">. </w:t>
      </w:r>
    </w:p>
    <w:p w:rsidR="0066186C" w:rsidRPr="00E1692D" w:rsidRDefault="0066186C" w:rsidP="00D374FA">
      <w:pPr>
        <w:rPr>
          <w:color w:val="000000" w:themeColor="text1"/>
          <w:sz w:val="27"/>
          <w:rtl/>
          <w:lang w:bidi="ar-IQ"/>
        </w:rPr>
      </w:pPr>
      <w:r w:rsidRPr="00E1692D">
        <w:rPr>
          <w:rFonts w:hint="cs"/>
          <w:color w:val="000000" w:themeColor="text1"/>
          <w:sz w:val="27"/>
          <w:rtl/>
          <w:lang w:bidi="ar-IQ"/>
        </w:rPr>
        <w:t>أثار الفقهاء الموضوع التالي من قضية المباع الذي ح</w:t>
      </w:r>
      <w:r w:rsidR="00D374FA" w:rsidRPr="00E1692D">
        <w:rPr>
          <w:rFonts w:hint="cs"/>
          <w:color w:val="000000" w:themeColor="text1"/>
          <w:sz w:val="27"/>
          <w:rtl/>
          <w:lang w:bidi="ar-IQ"/>
        </w:rPr>
        <w:t>ُ</w:t>
      </w:r>
      <w:r w:rsidRPr="00E1692D">
        <w:rPr>
          <w:rFonts w:hint="cs"/>
          <w:color w:val="000000" w:themeColor="text1"/>
          <w:sz w:val="27"/>
          <w:rtl/>
          <w:lang w:bidi="ar-IQ"/>
        </w:rPr>
        <w:t>رّ</w:t>
      </w:r>
      <w:r w:rsidR="00D374FA" w:rsidRPr="00E1692D">
        <w:rPr>
          <w:rFonts w:hint="cs"/>
          <w:color w:val="000000" w:themeColor="text1"/>
          <w:sz w:val="27"/>
          <w:rtl/>
          <w:lang w:bidi="ar-IQ"/>
        </w:rPr>
        <w:t>ِ</w:t>
      </w:r>
      <w:r w:rsidRPr="00E1692D">
        <w:rPr>
          <w:rFonts w:hint="cs"/>
          <w:color w:val="000000" w:themeColor="text1"/>
          <w:sz w:val="27"/>
          <w:rtl/>
          <w:lang w:bidi="ar-IQ"/>
        </w:rPr>
        <w:t>مت جميع منافعه</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بعضها، ومفاده</w:t>
      </w:r>
      <w:r w:rsidR="00D374FA" w:rsidRPr="00E1692D">
        <w:rPr>
          <w:rFonts w:hint="cs"/>
          <w:color w:val="000000" w:themeColor="text1"/>
          <w:sz w:val="27"/>
          <w:rtl/>
          <w:lang w:bidi="ar-IQ"/>
        </w:rPr>
        <w:t>:</w:t>
      </w:r>
      <w:r w:rsidRPr="00E1692D">
        <w:rPr>
          <w:rFonts w:hint="cs"/>
          <w:color w:val="000000" w:themeColor="text1"/>
          <w:sz w:val="27"/>
          <w:rtl/>
          <w:lang w:bidi="ar-IQ"/>
        </w:rPr>
        <w:t xml:space="preserve"> هل يشترط في صح</w:t>
      </w:r>
      <w:r w:rsidR="00D374FA" w:rsidRPr="00E1692D">
        <w:rPr>
          <w:rFonts w:hint="cs"/>
          <w:color w:val="000000" w:themeColor="text1"/>
          <w:sz w:val="27"/>
          <w:rtl/>
          <w:lang w:bidi="ar-IQ"/>
        </w:rPr>
        <w:t>ّ</w:t>
      </w:r>
      <w:r w:rsidRPr="00E1692D">
        <w:rPr>
          <w:rFonts w:hint="cs"/>
          <w:color w:val="000000" w:themeColor="text1"/>
          <w:sz w:val="27"/>
          <w:rtl/>
          <w:lang w:bidi="ar-IQ"/>
        </w:rPr>
        <w:t>ة البيع قصد الانتفاع الحلال</w:t>
      </w:r>
      <w:r w:rsidR="00D374FA" w:rsidRPr="00E1692D">
        <w:rPr>
          <w:rFonts w:hint="cs"/>
          <w:color w:val="000000" w:themeColor="text1"/>
          <w:sz w:val="27"/>
          <w:rtl/>
          <w:lang w:bidi="ar-IQ"/>
        </w:rPr>
        <w:t xml:space="preserve">، </w:t>
      </w:r>
      <w:r w:rsidRPr="00E1692D">
        <w:rPr>
          <w:rFonts w:hint="cs"/>
          <w:color w:val="000000" w:themeColor="text1"/>
          <w:sz w:val="27"/>
          <w:rtl/>
          <w:lang w:bidi="ar-IQ"/>
        </w:rPr>
        <w:t>أم قصد عدم ارتكاب الحرام</w:t>
      </w:r>
      <w:r w:rsidR="00D374FA" w:rsidRPr="00E1692D">
        <w:rPr>
          <w:rFonts w:hint="cs"/>
          <w:color w:val="000000" w:themeColor="text1"/>
          <w:sz w:val="27"/>
          <w:rtl/>
          <w:lang w:bidi="ar-IQ"/>
        </w:rPr>
        <w:t>،</w:t>
      </w:r>
      <w:r w:rsidRPr="00E1692D">
        <w:rPr>
          <w:rFonts w:hint="cs"/>
          <w:color w:val="000000" w:themeColor="text1"/>
          <w:sz w:val="27"/>
          <w:rtl/>
          <w:lang w:bidi="ar-IQ"/>
        </w:rPr>
        <w:t xml:space="preserve"> أم عدم قصد كلاهما، أم أن</w:t>
      </w:r>
      <w:r w:rsidR="00D374FA" w:rsidRPr="00E1692D">
        <w:rPr>
          <w:rFonts w:hint="cs"/>
          <w:color w:val="000000" w:themeColor="text1"/>
          <w:sz w:val="27"/>
          <w:rtl/>
          <w:lang w:bidi="ar-IQ"/>
        </w:rPr>
        <w:t>ّ</w:t>
      </w:r>
      <w:r w:rsidRPr="00E1692D">
        <w:rPr>
          <w:rFonts w:hint="cs"/>
          <w:color w:val="000000" w:themeColor="text1"/>
          <w:sz w:val="27"/>
          <w:rtl/>
          <w:lang w:bidi="ar-IQ"/>
        </w:rPr>
        <w:t>ه لا</w:t>
      </w:r>
      <w:r w:rsidR="00D374FA" w:rsidRPr="00E1692D">
        <w:rPr>
          <w:rFonts w:hint="cs"/>
          <w:color w:val="000000" w:themeColor="text1"/>
          <w:sz w:val="27"/>
          <w:rtl/>
          <w:lang w:bidi="ar-IQ"/>
        </w:rPr>
        <w:t xml:space="preserve"> </w:t>
      </w:r>
      <w:r w:rsidRPr="00E1692D">
        <w:rPr>
          <w:rFonts w:hint="cs"/>
          <w:color w:val="000000" w:themeColor="text1"/>
          <w:sz w:val="27"/>
          <w:rtl/>
          <w:lang w:bidi="ar-IQ"/>
        </w:rPr>
        <w:t>بد</w:t>
      </w:r>
      <w:r w:rsidR="00D374FA" w:rsidRPr="00E1692D">
        <w:rPr>
          <w:rFonts w:hint="cs"/>
          <w:color w:val="000000" w:themeColor="text1"/>
          <w:sz w:val="27"/>
          <w:rtl/>
          <w:lang w:bidi="ar-IQ"/>
        </w:rPr>
        <w:t>ّ</w:t>
      </w:r>
      <w:r w:rsidRPr="00E1692D">
        <w:rPr>
          <w:rFonts w:hint="cs"/>
          <w:color w:val="000000" w:themeColor="text1"/>
          <w:sz w:val="27"/>
          <w:rtl/>
          <w:lang w:bidi="ar-IQ"/>
        </w:rPr>
        <w:t xml:space="preserve"> من التفصيل</w:t>
      </w:r>
      <w:r w:rsidR="00D374FA" w:rsidRPr="00E1692D">
        <w:rPr>
          <w:rFonts w:hint="cs"/>
          <w:color w:val="000000" w:themeColor="text1"/>
          <w:sz w:val="27"/>
          <w:rtl/>
          <w:lang w:bidi="ar-IQ"/>
        </w:rPr>
        <w:t>؟</w:t>
      </w:r>
      <w:r w:rsidRPr="00E1692D">
        <w:rPr>
          <w:rFonts w:hint="cs"/>
          <w:color w:val="000000" w:themeColor="text1"/>
          <w:sz w:val="27"/>
          <w:rtl/>
          <w:lang w:bidi="ar-IQ"/>
        </w:rPr>
        <w:t xml:space="preserve"> </w:t>
      </w:r>
    </w:p>
    <w:p w:rsidR="0066186C" w:rsidRPr="00E1692D" w:rsidRDefault="0066186C" w:rsidP="00D52C9B">
      <w:pPr>
        <w:rPr>
          <w:color w:val="000000" w:themeColor="text1"/>
          <w:sz w:val="27"/>
          <w:rtl/>
          <w:lang w:bidi="ar-IQ"/>
        </w:rPr>
      </w:pPr>
      <w:r w:rsidRPr="00E1692D">
        <w:rPr>
          <w:rFonts w:hint="cs"/>
          <w:color w:val="000000" w:themeColor="text1"/>
          <w:sz w:val="27"/>
          <w:rtl/>
          <w:lang w:bidi="ar-IQ"/>
        </w:rPr>
        <w:t xml:space="preserve">يقول </w:t>
      </w:r>
      <w:r w:rsidR="00D52C9B" w:rsidRPr="00E1692D">
        <w:rPr>
          <w:rFonts w:hint="cs"/>
          <w:color w:val="000000" w:themeColor="text1"/>
          <w:sz w:val="27"/>
          <w:rtl/>
          <w:lang w:bidi="ar-IQ"/>
        </w:rPr>
        <w:t>ا</w:t>
      </w:r>
      <w:r w:rsidRPr="00E1692D">
        <w:rPr>
          <w:rFonts w:hint="cs"/>
          <w:color w:val="000000" w:themeColor="text1"/>
          <w:sz w:val="27"/>
          <w:rtl/>
          <w:lang w:bidi="ar-IQ"/>
        </w:rPr>
        <w:t>لإمام</w:t>
      </w:r>
      <w:r w:rsidR="00D52C9B" w:rsidRPr="00E1692D">
        <w:rPr>
          <w:rFonts w:hint="cs"/>
          <w:color w:val="000000" w:themeColor="text1"/>
          <w:sz w:val="27"/>
          <w:rtl/>
          <w:lang w:bidi="ar-IQ"/>
        </w:rPr>
        <w:t xml:space="preserve"> الخميني</w:t>
      </w:r>
      <w:r w:rsidRPr="00E1692D">
        <w:rPr>
          <w:rFonts w:hint="cs"/>
          <w:color w:val="000000" w:themeColor="text1"/>
          <w:sz w:val="27"/>
          <w:rtl/>
          <w:lang w:bidi="ar-IQ"/>
        </w:rPr>
        <w:t>: طبقاً للقواعد لا يشترط الجميع. وادّعى بعض الفقهاء أن قصد الانتفاع الحرام يوجب بطلان البيع</w:t>
      </w:r>
      <w:r w:rsidR="00D52C9B" w:rsidRPr="00E1692D">
        <w:rPr>
          <w:rFonts w:hint="cs"/>
          <w:color w:val="000000" w:themeColor="text1"/>
          <w:sz w:val="27"/>
          <w:rtl/>
          <w:lang w:bidi="ar-IQ"/>
        </w:rPr>
        <w:t>؛</w:t>
      </w:r>
      <w:r w:rsidRPr="00E1692D">
        <w:rPr>
          <w:rFonts w:hint="cs"/>
          <w:color w:val="000000" w:themeColor="text1"/>
          <w:sz w:val="27"/>
          <w:rtl/>
          <w:lang w:bidi="ar-IQ"/>
        </w:rPr>
        <w:t xml:space="preserve"> لأن هذا النوع من التعامل يعدّ مصداقاً لأكل المال بالباطل</w:t>
      </w:r>
      <w:r w:rsidR="00D52C9B" w:rsidRPr="00E1692D">
        <w:rPr>
          <w:rFonts w:hint="cs"/>
          <w:color w:val="000000" w:themeColor="text1"/>
          <w:sz w:val="27"/>
          <w:rtl/>
          <w:lang w:bidi="ar-IQ"/>
        </w:rPr>
        <w:t>؛ إ</w:t>
      </w:r>
      <w:r w:rsidRPr="00E1692D">
        <w:rPr>
          <w:rFonts w:hint="cs"/>
          <w:color w:val="000000" w:themeColor="text1"/>
          <w:sz w:val="27"/>
          <w:rtl/>
          <w:lang w:bidi="ar-IQ"/>
        </w:rPr>
        <w:t>ذ</w:t>
      </w:r>
      <w:r w:rsidR="00D52C9B" w:rsidRPr="00E1692D">
        <w:rPr>
          <w:rFonts w:hint="cs"/>
          <w:color w:val="000000" w:themeColor="text1"/>
          <w:sz w:val="27"/>
          <w:rtl/>
          <w:lang w:bidi="ar-IQ"/>
        </w:rPr>
        <w:t xml:space="preserve"> إ</w:t>
      </w:r>
      <w:r w:rsidRPr="00E1692D">
        <w:rPr>
          <w:rFonts w:hint="cs"/>
          <w:color w:val="000000" w:themeColor="text1"/>
          <w:sz w:val="27"/>
          <w:rtl/>
          <w:lang w:bidi="ar-IQ"/>
        </w:rPr>
        <w:t>ن هذا العنوان لا يتوق</w:t>
      </w:r>
      <w:r w:rsidR="00D52C9B" w:rsidRPr="00E1692D">
        <w:rPr>
          <w:rFonts w:hint="cs"/>
          <w:color w:val="000000" w:themeColor="text1"/>
          <w:sz w:val="27"/>
          <w:rtl/>
          <w:lang w:bidi="ar-IQ"/>
        </w:rPr>
        <w:t>َّ</w:t>
      </w:r>
      <w:r w:rsidRPr="00E1692D">
        <w:rPr>
          <w:rFonts w:hint="cs"/>
          <w:color w:val="000000" w:themeColor="text1"/>
          <w:sz w:val="27"/>
          <w:rtl/>
          <w:lang w:bidi="ar-IQ"/>
        </w:rPr>
        <w:t>ف عرفاً على تحق</w:t>
      </w:r>
      <w:r w:rsidR="00D52C9B" w:rsidRPr="00E1692D">
        <w:rPr>
          <w:rFonts w:hint="cs"/>
          <w:color w:val="000000" w:themeColor="text1"/>
          <w:sz w:val="27"/>
          <w:rtl/>
          <w:lang w:bidi="ar-IQ"/>
        </w:rPr>
        <w:t>ُّ</w:t>
      </w:r>
      <w:r w:rsidRPr="00E1692D">
        <w:rPr>
          <w:rFonts w:hint="cs"/>
          <w:color w:val="000000" w:themeColor="text1"/>
          <w:sz w:val="27"/>
          <w:rtl/>
          <w:lang w:bidi="ar-IQ"/>
        </w:rPr>
        <w:t>ق التبادل الحقيقي بين المنفعة والمال الحرام، بل إن</w:t>
      </w:r>
      <w:r w:rsidR="00D52C9B" w:rsidRPr="00E1692D">
        <w:rPr>
          <w:rFonts w:hint="cs"/>
          <w:color w:val="000000" w:themeColor="text1"/>
          <w:sz w:val="27"/>
          <w:rtl/>
          <w:lang w:bidi="ar-IQ"/>
        </w:rPr>
        <w:t>ّ</w:t>
      </w:r>
      <w:r w:rsidRPr="00E1692D">
        <w:rPr>
          <w:rFonts w:hint="cs"/>
          <w:color w:val="000000" w:themeColor="text1"/>
          <w:sz w:val="27"/>
          <w:rtl/>
          <w:lang w:bidi="ar-IQ"/>
        </w:rPr>
        <w:t xml:space="preserve"> قصد الانتفاع الحرام يوجب صدق هذا العنوان. </w:t>
      </w:r>
    </w:p>
    <w:p w:rsidR="0066186C" w:rsidRPr="00E1692D" w:rsidRDefault="0066186C" w:rsidP="00705DC9">
      <w:pPr>
        <w:rPr>
          <w:color w:val="000000" w:themeColor="text1"/>
          <w:sz w:val="27"/>
          <w:rtl/>
          <w:lang w:bidi="ar-IQ"/>
        </w:rPr>
      </w:pPr>
      <w:r w:rsidRPr="00E1692D">
        <w:rPr>
          <w:rFonts w:hint="cs"/>
          <w:color w:val="000000" w:themeColor="text1"/>
          <w:sz w:val="27"/>
          <w:rtl/>
          <w:lang w:bidi="ar-IQ"/>
        </w:rPr>
        <w:t>ويقول في معرض ردّ</w:t>
      </w:r>
      <w:r w:rsidR="00D52C9B" w:rsidRPr="00E1692D">
        <w:rPr>
          <w:rFonts w:hint="cs"/>
          <w:color w:val="000000" w:themeColor="text1"/>
          <w:sz w:val="27"/>
          <w:rtl/>
          <w:lang w:bidi="ar-IQ"/>
        </w:rPr>
        <w:t>ِ</w:t>
      </w:r>
      <w:r w:rsidRPr="00E1692D">
        <w:rPr>
          <w:rFonts w:hint="cs"/>
          <w:color w:val="000000" w:themeColor="text1"/>
          <w:sz w:val="27"/>
          <w:rtl/>
          <w:lang w:bidi="ar-IQ"/>
        </w:rPr>
        <w:t xml:space="preserve"> هذا </w:t>
      </w:r>
      <w:r w:rsidR="00705DC9">
        <w:rPr>
          <w:rFonts w:hint="cs"/>
          <w:color w:val="000000" w:themeColor="text1"/>
          <w:sz w:val="27"/>
          <w:rtl/>
          <w:lang w:bidi="ar-IQ"/>
        </w:rPr>
        <w:t>ا</w:t>
      </w:r>
      <w:r w:rsidRPr="00E1692D">
        <w:rPr>
          <w:rFonts w:hint="cs"/>
          <w:color w:val="000000" w:themeColor="text1"/>
          <w:sz w:val="27"/>
          <w:rtl/>
          <w:lang w:bidi="ar-IQ"/>
        </w:rPr>
        <w:t>ل</w:t>
      </w:r>
      <w:r w:rsidR="00705DC9">
        <w:rPr>
          <w:rFonts w:hint="cs"/>
          <w:color w:val="000000" w:themeColor="text1"/>
          <w:sz w:val="27"/>
          <w:rtl/>
          <w:lang w:bidi="ar-IQ"/>
        </w:rPr>
        <w:t>ا</w:t>
      </w:r>
      <w:r w:rsidRPr="00E1692D">
        <w:rPr>
          <w:rFonts w:hint="cs"/>
          <w:color w:val="000000" w:themeColor="text1"/>
          <w:sz w:val="27"/>
          <w:rtl/>
          <w:lang w:bidi="ar-IQ"/>
        </w:rPr>
        <w:t xml:space="preserve">دّعاء: </w:t>
      </w:r>
      <w:r w:rsidR="00D52C9B" w:rsidRPr="00E1692D">
        <w:rPr>
          <w:rFonts w:hint="cs"/>
          <w:color w:val="000000" w:themeColor="text1"/>
          <w:sz w:val="27"/>
          <w:rtl/>
          <w:lang w:bidi="ar-IQ"/>
        </w:rPr>
        <w:t>ي</w:t>
      </w:r>
      <w:r w:rsidRPr="00E1692D">
        <w:rPr>
          <w:rFonts w:hint="cs"/>
          <w:color w:val="000000" w:themeColor="text1"/>
          <w:sz w:val="27"/>
          <w:rtl/>
          <w:lang w:bidi="ar-IQ"/>
        </w:rPr>
        <w:t>صح</w:t>
      </w:r>
      <w:r w:rsidR="00D52C9B" w:rsidRPr="00E1692D">
        <w:rPr>
          <w:rFonts w:hint="cs"/>
          <w:color w:val="000000" w:themeColor="text1"/>
          <w:sz w:val="27"/>
          <w:rtl/>
          <w:lang w:bidi="ar-IQ"/>
        </w:rPr>
        <w:t>ّ</w:t>
      </w:r>
      <w:r w:rsidRPr="00E1692D">
        <w:rPr>
          <w:rFonts w:hint="cs"/>
          <w:color w:val="000000" w:themeColor="text1"/>
          <w:sz w:val="27"/>
          <w:rtl/>
          <w:lang w:bidi="ar-IQ"/>
        </w:rPr>
        <w:t xml:space="preserve"> هذا الادّعاء في حالة الاستدلال بالآية المذكورة أعلاه، وهكذا استدلال يعدّ خطأً</w:t>
      </w:r>
      <w:r w:rsidR="00D52C9B" w:rsidRPr="00E1692D">
        <w:rPr>
          <w:rFonts w:hint="cs"/>
          <w:color w:val="000000" w:themeColor="text1"/>
          <w:sz w:val="27"/>
          <w:rtl/>
          <w:lang w:bidi="ar-IQ"/>
        </w:rPr>
        <w:t>؛</w:t>
      </w:r>
      <w:r w:rsidRPr="00E1692D">
        <w:rPr>
          <w:rFonts w:hint="cs"/>
          <w:color w:val="000000" w:themeColor="text1"/>
          <w:sz w:val="27"/>
          <w:rtl/>
          <w:lang w:bidi="ar-IQ"/>
        </w:rPr>
        <w:t xml:space="preserve"> لأن</w:t>
      </w:r>
      <w:r w:rsidR="00D52C9B" w:rsidRPr="00E1692D">
        <w:rPr>
          <w:rFonts w:hint="cs"/>
          <w:color w:val="000000" w:themeColor="text1"/>
          <w:sz w:val="27"/>
          <w:rtl/>
          <w:lang w:bidi="ar-IQ"/>
        </w:rPr>
        <w:t>ّ</w:t>
      </w:r>
      <w:r w:rsidRPr="00E1692D">
        <w:rPr>
          <w:rFonts w:hint="cs"/>
          <w:color w:val="000000" w:themeColor="text1"/>
          <w:sz w:val="27"/>
          <w:rtl/>
          <w:lang w:bidi="ar-IQ"/>
        </w:rPr>
        <w:t xml:space="preserve">ه: </w:t>
      </w:r>
    </w:p>
    <w:p w:rsidR="0066186C" w:rsidRPr="00E1692D" w:rsidRDefault="0066186C" w:rsidP="00D52C9B">
      <w:pPr>
        <w:rPr>
          <w:color w:val="000000" w:themeColor="text1"/>
          <w:sz w:val="27"/>
          <w:rtl/>
          <w:lang w:bidi="ar-IQ"/>
        </w:rPr>
      </w:pPr>
      <w:r w:rsidRPr="00E1692D">
        <w:rPr>
          <w:rFonts w:hint="cs"/>
          <w:b/>
          <w:bCs/>
          <w:color w:val="000000" w:themeColor="text1"/>
          <w:sz w:val="27"/>
          <w:rtl/>
          <w:lang w:bidi="ar-IQ"/>
        </w:rPr>
        <w:t xml:space="preserve">أولاً: </w:t>
      </w:r>
      <w:r w:rsidRPr="00E1692D">
        <w:rPr>
          <w:rFonts w:hint="cs"/>
          <w:color w:val="000000" w:themeColor="text1"/>
          <w:sz w:val="27"/>
          <w:rtl/>
          <w:lang w:bidi="ar-IQ"/>
        </w:rPr>
        <w:t>المراد من عناوين الباطل والتجارة وغيرها من العناوين المستخدمة في الآية معناها العرفي</w:t>
      </w:r>
      <w:r w:rsidR="00D52C9B" w:rsidRPr="00E1692D">
        <w:rPr>
          <w:rFonts w:hint="cs"/>
          <w:color w:val="000000" w:themeColor="text1"/>
          <w:sz w:val="27"/>
          <w:rtl/>
          <w:lang w:bidi="ar-IQ"/>
        </w:rPr>
        <w:t>،</w:t>
      </w:r>
      <w:r w:rsidRPr="00E1692D">
        <w:rPr>
          <w:rFonts w:hint="cs"/>
          <w:color w:val="000000" w:themeColor="text1"/>
          <w:sz w:val="27"/>
          <w:rtl/>
          <w:lang w:bidi="ar-IQ"/>
        </w:rPr>
        <w:t xml:space="preserve"> وليس المفهوم الشرعي</w:t>
      </w:r>
      <w:r w:rsidR="00D52C9B" w:rsidRPr="00E1692D">
        <w:rPr>
          <w:rFonts w:hint="cs"/>
          <w:color w:val="000000" w:themeColor="text1"/>
          <w:sz w:val="27"/>
          <w:rtl/>
          <w:lang w:bidi="ar-IQ"/>
        </w:rPr>
        <w:t>.</w:t>
      </w:r>
      <w:r w:rsidRPr="00E1692D">
        <w:rPr>
          <w:rFonts w:hint="cs"/>
          <w:color w:val="000000" w:themeColor="text1"/>
          <w:sz w:val="27"/>
          <w:rtl/>
          <w:lang w:bidi="ar-IQ"/>
        </w:rPr>
        <w:t xml:space="preserve"> ولهذا السبب عندما يصدق عنوان التجارة عرفاً</w:t>
      </w:r>
      <w:r w:rsidR="00D52C9B" w:rsidRPr="00E1692D">
        <w:rPr>
          <w:rFonts w:hint="cs"/>
          <w:color w:val="000000" w:themeColor="text1"/>
          <w:sz w:val="27"/>
          <w:rtl/>
          <w:lang w:bidi="ar-IQ"/>
        </w:rPr>
        <w:t>،</w:t>
      </w:r>
      <w:r w:rsidRPr="00E1692D">
        <w:rPr>
          <w:rFonts w:hint="cs"/>
          <w:color w:val="000000" w:themeColor="text1"/>
          <w:sz w:val="27"/>
          <w:rtl/>
          <w:lang w:bidi="ar-IQ"/>
        </w:rPr>
        <w:t xml:space="preserve"> ونشك</w:t>
      </w:r>
      <w:r w:rsidR="00D52C9B" w:rsidRPr="00E1692D">
        <w:rPr>
          <w:rFonts w:hint="cs"/>
          <w:color w:val="000000" w:themeColor="text1"/>
          <w:sz w:val="27"/>
          <w:rtl/>
          <w:lang w:bidi="ar-IQ"/>
        </w:rPr>
        <w:t>ّ</w:t>
      </w:r>
      <w:r w:rsidRPr="00E1692D">
        <w:rPr>
          <w:rFonts w:hint="cs"/>
          <w:color w:val="000000" w:themeColor="text1"/>
          <w:sz w:val="27"/>
          <w:rtl/>
          <w:lang w:bidi="ar-IQ"/>
        </w:rPr>
        <w:t xml:space="preserve"> في صحته، ف</w:t>
      </w:r>
      <w:r w:rsidR="00D52C9B" w:rsidRPr="00E1692D">
        <w:rPr>
          <w:rFonts w:hint="cs"/>
          <w:color w:val="000000" w:themeColor="text1"/>
          <w:sz w:val="27"/>
          <w:rtl/>
          <w:lang w:bidi="ar-IQ"/>
        </w:rPr>
        <w:t>إ</w:t>
      </w:r>
      <w:r w:rsidRPr="00E1692D">
        <w:rPr>
          <w:rFonts w:hint="cs"/>
          <w:color w:val="000000" w:themeColor="text1"/>
          <w:sz w:val="27"/>
          <w:rtl/>
          <w:lang w:bidi="ar-IQ"/>
        </w:rPr>
        <w:t>ن الفقهاء يتمس</w:t>
      </w:r>
      <w:r w:rsidR="00D52C9B" w:rsidRPr="00E1692D">
        <w:rPr>
          <w:rFonts w:hint="cs"/>
          <w:color w:val="000000" w:themeColor="text1"/>
          <w:sz w:val="27"/>
          <w:rtl/>
          <w:lang w:bidi="ar-IQ"/>
        </w:rPr>
        <w:t>َّ</w:t>
      </w:r>
      <w:r w:rsidRPr="00E1692D">
        <w:rPr>
          <w:rFonts w:hint="cs"/>
          <w:color w:val="000000" w:themeColor="text1"/>
          <w:sz w:val="27"/>
          <w:rtl/>
          <w:lang w:bidi="ar-IQ"/>
        </w:rPr>
        <w:t>كون بإطلاق الآية</w:t>
      </w:r>
      <w:r w:rsidR="00D52C9B" w:rsidRPr="00E1692D">
        <w:rPr>
          <w:rFonts w:hint="cs"/>
          <w:color w:val="000000" w:themeColor="text1"/>
          <w:sz w:val="27"/>
          <w:rtl/>
          <w:lang w:bidi="ar-IQ"/>
        </w:rPr>
        <w:t>،</w:t>
      </w:r>
      <w:r w:rsidRPr="00E1692D">
        <w:rPr>
          <w:rFonts w:hint="cs"/>
          <w:color w:val="000000" w:themeColor="text1"/>
          <w:sz w:val="27"/>
          <w:rtl/>
          <w:lang w:bidi="ar-IQ"/>
        </w:rPr>
        <w:t xml:space="preserve"> والحكم بصح</w:t>
      </w:r>
      <w:r w:rsidR="00D52C9B" w:rsidRPr="00E1692D">
        <w:rPr>
          <w:rFonts w:hint="cs"/>
          <w:color w:val="000000" w:themeColor="text1"/>
          <w:sz w:val="27"/>
          <w:rtl/>
          <w:lang w:bidi="ar-IQ"/>
        </w:rPr>
        <w:t>ّ</w:t>
      </w:r>
      <w:r w:rsidRPr="00E1692D">
        <w:rPr>
          <w:rFonts w:hint="cs"/>
          <w:color w:val="000000" w:themeColor="text1"/>
          <w:sz w:val="27"/>
          <w:rtl/>
          <w:lang w:bidi="ar-IQ"/>
        </w:rPr>
        <w:t>ته</w:t>
      </w:r>
      <w:r w:rsidR="00D52C9B" w:rsidRPr="00E1692D">
        <w:rPr>
          <w:rFonts w:hint="cs"/>
          <w:color w:val="000000" w:themeColor="text1"/>
          <w:sz w:val="27"/>
          <w:rtl/>
          <w:lang w:bidi="ar-IQ"/>
        </w:rPr>
        <w:t>؛</w:t>
      </w:r>
      <w:r w:rsidRPr="00E1692D">
        <w:rPr>
          <w:rFonts w:hint="cs"/>
          <w:color w:val="000000" w:themeColor="text1"/>
          <w:sz w:val="27"/>
          <w:rtl/>
          <w:lang w:bidi="ar-IQ"/>
        </w:rPr>
        <w:t xml:space="preserve"> لما فيه من احتمال أن نأخذ قيداً من قبل الشارع. </w:t>
      </w:r>
    </w:p>
    <w:p w:rsidR="0066186C" w:rsidRPr="00E1692D" w:rsidRDefault="0066186C" w:rsidP="00D52C9B">
      <w:pPr>
        <w:rPr>
          <w:color w:val="000000" w:themeColor="text1"/>
          <w:sz w:val="27"/>
          <w:rtl/>
          <w:lang w:bidi="ar-IQ"/>
        </w:rPr>
      </w:pPr>
      <w:r w:rsidRPr="00E1692D">
        <w:rPr>
          <w:rFonts w:hint="cs"/>
          <w:b/>
          <w:bCs/>
          <w:color w:val="000000" w:themeColor="text1"/>
          <w:sz w:val="27"/>
          <w:rtl/>
          <w:lang w:bidi="ar-IQ"/>
        </w:rPr>
        <w:t xml:space="preserve">ثانياً: </w:t>
      </w:r>
      <w:r w:rsidRPr="00E1692D">
        <w:rPr>
          <w:rFonts w:hint="cs"/>
          <w:color w:val="000000" w:themeColor="text1"/>
          <w:sz w:val="27"/>
          <w:rtl/>
          <w:lang w:bidi="ar-IQ"/>
        </w:rPr>
        <w:t>لو كان المراد بهذه العناوين مفهومها الشرعي ف</w:t>
      </w:r>
      <w:r w:rsidR="00D52C9B" w:rsidRPr="00E1692D">
        <w:rPr>
          <w:rFonts w:hint="cs"/>
          <w:color w:val="000000" w:themeColor="text1"/>
          <w:sz w:val="27"/>
          <w:rtl/>
          <w:lang w:bidi="ar-IQ"/>
        </w:rPr>
        <w:t>إ</w:t>
      </w:r>
      <w:r w:rsidRPr="00E1692D">
        <w:rPr>
          <w:rFonts w:hint="cs"/>
          <w:color w:val="000000" w:themeColor="text1"/>
          <w:sz w:val="27"/>
          <w:rtl/>
          <w:lang w:bidi="ar-IQ"/>
        </w:rPr>
        <w:t>ن</w:t>
      </w:r>
      <w:r w:rsidR="00D52C9B" w:rsidRPr="00E1692D">
        <w:rPr>
          <w:rFonts w:hint="cs"/>
          <w:color w:val="000000" w:themeColor="text1"/>
          <w:sz w:val="27"/>
          <w:rtl/>
          <w:lang w:bidi="ar-IQ"/>
        </w:rPr>
        <w:t>ّ</w:t>
      </w:r>
      <w:r w:rsidRPr="00E1692D">
        <w:rPr>
          <w:rFonts w:hint="cs"/>
          <w:color w:val="000000" w:themeColor="text1"/>
          <w:sz w:val="27"/>
          <w:rtl/>
          <w:lang w:bidi="ar-IQ"/>
        </w:rPr>
        <w:t xml:space="preserve"> التمس</w:t>
      </w:r>
      <w:r w:rsidR="00D52C9B" w:rsidRPr="00E1692D">
        <w:rPr>
          <w:rFonts w:hint="cs"/>
          <w:color w:val="000000" w:themeColor="text1"/>
          <w:sz w:val="27"/>
          <w:rtl/>
          <w:lang w:bidi="ar-IQ"/>
        </w:rPr>
        <w:t>ُّ</w:t>
      </w:r>
      <w:r w:rsidRPr="00E1692D">
        <w:rPr>
          <w:rFonts w:hint="cs"/>
          <w:color w:val="000000" w:themeColor="text1"/>
          <w:sz w:val="27"/>
          <w:rtl/>
          <w:lang w:bidi="ar-IQ"/>
        </w:rPr>
        <w:t>ك بالآية في هذه الموارد ليس صحيحاً</w:t>
      </w:r>
      <w:r w:rsidR="00D52C9B" w:rsidRPr="00E1692D">
        <w:rPr>
          <w:rFonts w:hint="cs"/>
          <w:color w:val="000000" w:themeColor="text1"/>
          <w:sz w:val="27"/>
          <w:rtl/>
          <w:lang w:bidi="ar-IQ"/>
        </w:rPr>
        <w:t>؛</w:t>
      </w:r>
      <w:r w:rsidRPr="00E1692D">
        <w:rPr>
          <w:rFonts w:hint="cs"/>
          <w:color w:val="000000" w:themeColor="text1"/>
          <w:sz w:val="27"/>
          <w:rtl/>
          <w:lang w:bidi="ar-IQ"/>
        </w:rPr>
        <w:t xml:space="preserve"> لأن</w:t>
      </w:r>
      <w:r w:rsidR="00D52C9B" w:rsidRPr="00E1692D">
        <w:rPr>
          <w:rFonts w:hint="cs"/>
          <w:color w:val="000000" w:themeColor="text1"/>
          <w:sz w:val="27"/>
          <w:rtl/>
          <w:lang w:bidi="ar-IQ"/>
        </w:rPr>
        <w:t>ّ</w:t>
      </w:r>
      <w:r w:rsidRPr="00E1692D">
        <w:rPr>
          <w:rFonts w:hint="cs"/>
          <w:color w:val="000000" w:themeColor="text1"/>
          <w:sz w:val="27"/>
          <w:rtl/>
          <w:lang w:bidi="ar-IQ"/>
        </w:rPr>
        <w:t>ه يكون بمثابة التمس</w:t>
      </w:r>
      <w:r w:rsidR="00D52C9B" w:rsidRPr="00E1692D">
        <w:rPr>
          <w:rFonts w:hint="cs"/>
          <w:color w:val="000000" w:themeColor="text1"/>
          <w:sz w:val="27"/>
          <w:rtl/>
          <w:lang w:bidi="ar-IQ"/>
        </w:rPr>
        <w:t>ّ</w:t>
      </w:r>
      <w:r w:rsidRPr="00E1692D">
        <w:rPr>
          <w:rFonts w:hint="cs"/>
          <w:color w:val="000000" w:themeColor="text1"/>
          <w:sz w:val="27"/>
          <w:rtl/>
          <w:lang w:bidi="ar-IQ"/>
        </w:rPr>
        <w:t>ك بالعام في شبهة مصداقي</w:t>
      </w:r>
      <w:r w:rsidR="00D52C9B" w:rsidRPr="00E1692D">
        <w:rPr>
          <w:rFonts w:hint="cs"/>
          <w:color w:val="000000" w:themeColor="text1"/>
          <w:sz w:val="27"/>
          <w:rtl/>
          <w:lang w:bidi="ar-IQ"/>
        </w:rPr>
        <w:t>ة</w:t>
      </w:r>
      <w:r w:rsidRPr="00E1692D">
        <w:rPr>
          <w:rFonts w:hint="cs"/>
          <w:color w:val="000000" w:themeColor="text1"/>
          <w:sz w:val="27"/>
          <w:rtl/>
          <w:lang w:bidi="ar-IQ"/>
        </w:rPr>
        <w:t xml:space="preserve">. </w:t>
      </w:r>
    </w:p>
    <w:p w:rsidR="0066186C" w:rsidRPr="00E1692D" w:rsidRDefault="0066186C" w:rsidP="00D52C9B">
      <w:pPr>
        <w:rPr>
          <w:color w:val="000000" w:themeColor="text1"/>
          <w:sz w:val="27"/>
          <w:rtl/>
          <w:lang w:bidi="ar-IQ"/>
        </w:rPr>
      </w:pPr>
      <w:r w:rsidRPr="00E1692D">
        <w:rPr>
          <w:rFonts w:hint="cs"/>
          <w:color w:val="000000" w:themeColor="text1"/>
          <w:sz w:val="27"/>
          <w:rtl/>
          <w:lang w:bidi="ar-IQ"/>
        </w:rPr>
        <w:lastRenderedPageBreak/>
        <w:t>وبناءً على ذلك لا تعدّ الآية دليلاً على بطلان المعاملة في حالة قصد المنافع المحرمة فحسب، بل ستكون دليلاً على صح</w:t>
      </w:r>
      <w:r w:rsidR="00D52C9B" w:rsidRPr="00E1692D">
        <w:rPr>
          <w:rFonts w:hint="cs"/>
          <w:color w:val="000000" w:themeColor="text1"/>
          <w:sz w:val="27"/>
          <w:rtl/>
          <w:lang w:bidi="ar-IQ"/>
        </w:rPr>
        <w:t>ّ</w:t>
      </w:r>
      <w:r w:rsidRPr="00E1692D">
        <w:rPr>
          <w:rFonts w:hint="cs"/>
          <w:color w:val="000000" w:themeColor="text1"/>
          <w:sz w:val="27"/>
          <w:rtl/>
          <w:lang w:bidi="ar-IQ"/>
        </w:rPr>
        <w:t>ته أيضاً: لأن</w:t>
      </w:r>
      <w:r w:rsidR="00D52C9B" w:rsidRPr="00E1692D">
        <w:rPr>
          <w:rFonts w:hint="cs"/>
          <w:color w:val="000000" w:themeColor="text1"/>
          <w:sz w:val="27"/>
          <w:rtl/>
          <w:lang w:bidi="ar-IQ"/>
        </w:rPr>
        <w:t>ّ</w:t>
      </w:r>
      <w:r w:rsidRPr="00E1692D">
        <w:rPr>
          <w:rFonts w:hint="cs"/>
          <w:color w:val="000000" w:themeColor="text1"/>
          <w:sz w:val="27"/>
          <w:rtl/>
          <w:lang w:bidi="ar-IQ"/>
        </w:rPr>
        <w:t xml:space="preserve"> قصد الانتفاع المحرّ</w:t>
      </w:r>
      <w:r w:rsidR="00D52C9B" w:rsidRPr="00E1692D">
        <w:rPr>
          <w:rFonts w:hint="cs"/>
          <w:color w:val="000000" w:themeColor="text1"/>
          <w:sz w:val="27"/>
          <w:rtl/>
          <w:lang w:bidi="ar-IQ"/>
        </w:rPr>
        <w:t>َ</w:t>
      </w:r>
      <w:r w:rsidRPr="00E1692D">
        <w:rPr>
          <w:rFonts w:hint="cs"/>
          <w:color w:val="000000" w:themeColor="text1"/>
          <w:sz w:val="27"/>
          <w:rtl/>
          <w:lang w:bidi="ar-IQ"/>
        </w:rPr>
        <w:t>م لا يصبح سبباً لسقوط المعاملة مالي</w:t>
      </w:r>
      <w:r w:rsidR="00D52C9B" w:rsidRPr="00E1692D">
        <w:rPr>
          <w:rFonts w:hint="cs"/>
          <w:color w:val="000000" w:themeColor="text1"/>
          <w:sz w:val="27"/>
          <w:rtl/>
          <w:lang w:bidi="ar-IQ"/>
        </w:rPr>
        <w:t>ّ</w:t>
      </w:r>
      <w:r w:rsidRPr="00E1692D">
        <w:rPr>
          <w:rFonts w:hint="cs"/>
          <w:color w:val="000000" w:themeColor="text1"/>
          <w:sz w:val="27"/>
          <w:rtl/>
          <w:lang w:bidi="ar-IQ"/>
        </w:rPr>
        <w:t>اً</w:t>
      </w:r>
      <w:r w:rsidR="00D52C9B" w:rsidRPr="00E1692D">
        <w:rPr>
          <w:rFonts w:hint="cs"/>
          <w:color w:val="000000" w:themeColor="text1"/>
          <w:sz w:val="27"/>
          <w:rtl/>
          <w:lang w:bidi="ar-IQ"/>
        </w:rPr>
        <w:t>،</w:t>
      </w:r>
      <w:r w:rsidRPr="00E1692D">
        <w:rPr>
          <w:rFonts w:hint="cs"/>
          <w:color w:val="000000" w:themeColor="text1"/>
          <w:sz w:val="27"/>
          <w:rtl/>
          <w:lang w:bidi="ar-IQ"/>
        </w:rPr>
        <w:t xml:space="preserve"> ولا يصدق بالتالي عنوان المعاملة عرفاً. </w:t>
      </w:r>
    </w:p>
    <w:p w:rsidR="0066186C" w:rsidRPr="00E1692D" w:rsidRDefault="0066186C" w:rsidP="00D52C9B">
      <w:pPr>
        <w:rPr>
          <w:color w:val="000000" w:themeColor="text1"/>
          <w:sz w:val="27"/>
          <w:rtl/>
          <w:lang w:bidi="ar-IQ"/>
        </w:rPr>
      </w:pPr>
      <w:r w:rsidRPr="00E1692D">
        <w:rPr>
          <w:rFonts w:hint="cs"/>
          <w:color w:val="000000" w:themeColor="text1"/>
          <w:sz w:val="27"/>
          <w:rtl/>
          <w:lang w:bidi="ar-IQ"/>
        </w:rPr>
        <w:t>نعم، لو كانت المنافع المحل</w:t>
      </w:r>
      <w:r w:rsidR="00D52C9B" w:rsidRPr="00E1692D">
        <w:rPr>
          <w:rFonts w:hint="cs"/>
          <w:color w:val="000000" w:themeColor="text1"/>
          <w:sz w:val="27"/>
          <w:rtl/>
          <w:lang w:bidi="ar-IQ"/>
        </w:rPr>
        <w:t>َّ</w:t>
      </w:r>
      <w:r w:rsidRPr="00E1692D">
        <w:rPr>
          <w:rFonts w:hint="cs"/>
          <w:color w:val="000000" w:themeColor="text1"/>
          <w:sz w:val="27"/>
          <w:rtl/>
          <w:lang w:bidi="ar-IQ"/>
        </w:rPr>
        <w:t>لة قليلة جد</w:t>
      </w:r>
      <w:r w:rsidR="00D52C9B" w:rsidRPr="00E1692D">
        <w:rPr>
          <w:rFonts w:hint="cs"/>
          <w:color w:val="000000" w:themeColor="text1"/>
          <w:sz w:val="27"/>
          <w:rtl/>
          <w:lang w:bidi="ar-IQ"/>
        </w:rPr>
        <w:t>ّ</w:t>
      </w:r>
      <w:r w:rsidRPr="00E1692D">
        <w:rPr>
          <w:rFonts w:hint="cs"/>
          <w:color w:val="000000" w:themeColor="text1"/>
          <w:sz w:val="27"/>
          <w:rtl/>
          <w:lang w:bidi="ar-IQ"/>
        </w:rPr>
        <w:t>اً</w:t>
      </w:r>
      <w:r w:rsidR="00D52C9B" w:rsidRPr="00E1692D">
        <w:rPr>
          <w:rFonts w:hint="cs"/>
          <w:color w:val="000000" w:themeColor="text1"/>
          <w:sz w:val="27"/>
          <w:rtl/>
          <w:lang w:bidi="ar-IQ"/>
        </w:rPr>
        <w:t>، في مقابل</w:t>
      </w:r>
      <w:r w:rsidRPr="00E1692D">
        <w:rPr>
          <w:rFonts w:hint="cs"/>
          <w:color w:val="000000" w:themeColor="text1"/>
          <w:sz w:val="27"/>
          <w:rtl/>
          <w:lang w:bidi="ar-IQ"/>
        </w:rPr>
        <w:t xml:space="preserve"> المنافع المحر</w:t>
      </w:r>
      <w:r w:rsidR="00D52C9B" w:rsidRPr="00E1692D">
        <w:rPr>
          <w:rFonts w:hint="cs"/>
          <w:color w:val="000000" w:themeColor="text1"/>
          <w:sz w:val="27"/>
          <w:rtl/>
          <w:lang w:bidi="ar-IQ"/>
        </w:rPr>
        <w:t>َّ</w:t>
      </w:r>
      <w:r w:rsidRPr="00E1692D">
        <w:rPr>
          <w:rFonts w:hint="cs"/>
          <w:color w:val="000000" w:themeColor="text1"/>
          <w:sz w:val="27"/>
          <w:rtl/>
          <w:lang w:bidi="ar-IQ"/>
        </w:rPr>
        <w:t>مة</w:t>
      </w:r>
      <w:r w:rsidR="00D52C9B" w:rsidRPr="00E1692D">
        <w:rPr>
          <w:rFonts w:hint="cs"/>
          <w:color w:val="000000" w:themeColor="text1"/>
          <w:sz w:val="27"/>
          <w:rtl/>
          <w:lang w:bidi="ar-IQ"/>
        </w:rPr>
        <w:t>،</w:t>
      </w:r>
      <w:r w:rsidRPr="00E1692D">
        <w:rPr>
          <w:rFonts w:hint="cs"/>
          <w:color w:val="000000" w:themeColor="text1"/>
          <w:sz w:val="27"/>
          <w:rtl/>
          <w:lang w:bidi="ar-IQ"/>
        </w:rPr>
        <w:t xml:space="preserve"> بحيث لا يعتد</w:t>
      </w:r>
      <w:r w:rsidR="00D52C9B" w:rsidRPr="00E1692D">
        <w:rPr>
          <w:rFonts w:hint="cs"/>
          <w:color w:val="000000" w:themeColor="text1"/>
          <w:sz w:val="27"/>
          <w:rtl/>
          <w:lang w:bidi="ar-IQ"/>
        </w:rPr>
        <w:t>ّ</w:t>
      </w:r>
      <w:r w:rsidRPr="00E1692D">
        <w:rPr>
          <w:rFonts w:hint="cs"/>
          <w:color w:val="000000" w:themeColor="text1"/>
          <w:sz w:val="27"/>
          <w:rtl/>
          <w:lang w:bidi="ar-IQ"/>
        </w:rPr>
        <w:t xml:space="preserve"> بها عرفاً، ففي هذه الحالة يصبح قصد الانتفاع الحرام سبباً للبطلان</w:t>
      </w:r>
      <w:r w:rsidR="00D52C9B" w:rsidRPr="00E1692D">
        <w:rPr>
          <w:rFonts w:hint="cs"/>
          <w:color w:val="000000" w:themeColor="text1"/>
          <w:sz w:val="27"/>
          <w:rtl/>
          <w:lang w:bidi="ar-IQ"/>
        </w:rPr>
        <w:t>،</w:t>
      </w:r>
      <w:r w:rsidRPr="00E1692D">
        <w:rPr>
          <w:rFonts w:hint="cs"/>
          <w:color w:val="000000" w:themeColor="text1"/>
          <w:sz w:val="27"/>
          <w:rtl/>
          <w:lang w:bidi="ar-IQ"/>
        </w:rPr>
        <w:t xml:space="preserve"> وإن</w:t>
      </w:r>
      <w:r w:rsidR="00D52C9B" w:rsidRPr="00E1692D">
        <w:rPr>
          <w:rFonts w:hint="cs"/>
          <w:color w:val="000000" w:themeColor="text1"/>
          <w:sz w:val="27"/>
          <w:rtl/>
          <w:lang w:bidi="ar-IQ"/>
        </w:rPr>
        <w:t>ْ</w:t>
      </w:r>
      <w:r w:rsidRPr="00E1692D">
        <w:rPr>
          <w:rFonts w:hint="cs"/>
          <w:color w:val="000000" w:themeColor="text1"/>
          <w:sz w:val="27"/>
          <w:rtl/>
          <w:lang w:bidi="ar-IQ"/>
        </w:rPr>
        <w:t xml:space="preserve"> كان هدف المعاملة تحقيق المنافع المحل</w:t>
      </w:r>
      <w:r w:rsidR="00D52C9B" w:rsidRPr="00E1692D">
        <w:rPr>
          <w:rFonts w:hint="cs"/>
          <w:color w:val="000000" w:themeColor="text1"/>
          <w:sz w:val="27"/>
          <w:rtl/>
          <w:lang w:bidi="ar-IQ"/>
        </w:rPr>
        <w:t>َّ</w:t>
      </w:r>
      <w:r w:rsidRPr="00E1692D">
        <w:rPr>
          <w:rFonts w:hint="cs"/>
          <w:color w:val="000000" w:themeColor="text1"/>
          <w:sz w:val="27"/>
          <w:rtl/>
          <w:lang w:bidi="ar-IQ"/>
        </w:rPr>
        <w:t>لة</w:t>
      </w:r>
      <w:r w:rsidR="00D52C9B" w:rsidRPr="00E1692D">
        <w:rPr>
          <w:rFonts w:hint="cs"/>
          <w:color w:val="000000" w:themeColor="text1"/>
          <w:sz w:val="27"/>
          <w:rtl/>
          <w:lang w:bidi="ar-IQ"/>
        </w:rPr>
        <w:t>؛</w:t>
      </w:r>
      <w:r w:rsidRPr="00E1692D">
        <w:rPr>
          <w:rFonts w:hint="cs"/>
          <w:color w:val="000000" w:themeColor="text1"/>
          <w:sz w:val="27"/>
          <w:rtl/>
          <w:lang w:bidi="ar-IQ"/>
        </w:rPr>
        <w:t xml:space="preserve"> ذلك أن</w:t>
      </w:r>
      <w:r w:rsidR="00D52C9B" w:rsidRPr="00E1692D">
        <w:rPr>
          <w:rFonts w:hint="cs"/>
          <w:color w:val="000000" w:themeColor="text1"/>
          <w:sz w:val="27"/>
          <w:rtl/>
          <w:lang w:bidi="ar-IQ"/>
        </w:rPr>
        <w:t>ّ</w:t>
      </w:r>
      <w:r w:rsidRPr="00E1692D">
        <w:rPr>
          <w:rFonts w:hint="cs"/>
          <w:color w:val="000000" w:themeColor="text1"/>
          <w:sz w:val="27"/>
          <w:rtl/>
          <w:lang w:bidi="ar-IQ"/>
        </w:rPr>
        <w:t xml:space="preserve"> معاملة كهذه تعدّ مصداقاً لمعاملة السفيه</w:t>
      </w:r>
      <w:r w:rsidR="00D52C9B" w:rsidRPr="00E1692D">
        <w:rPr>
          <w:rFonts w:hint="cs"/>
          <w:color w:val="000000" w:themeColor="text1"/>
          <w:sz w:val="27"/>
          <w:rtl/>
          <w:lang w:bidi="ar-IQ"/>
        </w:rPr>
        <w:t>؛</w:t>
      </w:r>
      <w:r w:rsidRPr="00E1692D">
        <w:rPr>
          <w:rFonts w:hint="cs"/>
          <w:color w:val="000000" w:themeColor="text1"/>
          <w:sz w:val="27"/>
          <w:rtl/>
          <w:lang w:bidi="ar-IQ"/>
        </w:rPr>
        <w:t xml:space="preserve"> لأن</w:t>
      </w:r>
      <w:r w:rsidR="00D52C9B" w:rsidRPr="00E1692D">
        <w:rPr>
          <w:rFonts w:hint="cs"/>
          <w:color w:val="000000" w:themeColor="text1"/>
          <w:sz w:val="27"/>
          <w:rtl/>
          <w:lang w:bidi="ar-IQ"/>
        </w:rPr>
        <w:t>ّ</w:t>
      </w:r>
      <w:r w:rsidRPr="00E1692D">
        <w:rPr>
          <w:rFonts w:hint="cs"/>
          <w:color w:val="000000" w:themeColor="text1"/>
          <w:sz w:val="27"/>
          <w:rtl/>
          <w:lang w:bidi="ar-IQ"/>
        </w:rPr>
        <w:t xml:space="preserve"> المنافع المحل</w:t>
      </w:r>
      <w:r w:rsidR="00D52C9B" w:rsidRPr="00E1692D">
        <w:rPr>
          <w:rFonts w:hint="cs"/>
          <w:color w:val="000000" w:themeColor="text1"/>
          <w:sz w:val="27"/>
          <w:rtl/>
          <w:lang w:bidi="ar-IQ"/>
        </w:rPr>
        <w:t>َّ</w:t>
      </w:r>
      <w:r w:rsidRPr="00E1692D">
        <w:rPr>
          <w:rFonts w:hint="cs"/>
          <w:color w:val="000000" w:themeColor="text1"/>
          <w:sz w:val="27"/>
          <w:rtl/>
          <w:lang w:bidi="ar-IQ"/>
        </w:rPr>
        <w:t>لة ضئيلة جد</w:t>
      </w:r>
      <w:r w:rsidR="00D52C9B" w:rsidRPr="00E1692D">
        <w:rPr>
          <w:rFonts w:hint="cs"/>
          <w:color w:val="000000" w:themeColor="text1"/>
          <w:sz w:val="27"/>
          <w:rtl/>
          <w:lang w:bidi="ar-IQ"/>
        </w:rPr>
        <w:t xml:space="preserve">ّاً مقابل </w:t>
      </w:r>
      <w:r w:rsidRPr="00E1692D">
        <w:rPr>
          <w:rFonts w:hint="cs"/>
          <w:color w:val="000000" w:themeColor="text1"/>
          <w:sz w:val="27"/>
          <w:rtl/>
          <w:lang w:bidi="ar-IQ"/>
        </w:rPr>
        <w:t xml:space="preserve">القيمة المدفوعة. </w:t>
      </w:r>
    </w:p>
    <w:p w:rsidR="0066186C" w:rsidRPr="00E1692D" w:rsidRDefault="0066186C" w:rsidP="0066186C">
      <w:pPr>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 xml:space="preserve">التعاون على الإثم </w:t>
      </w:r>
    </w:p>
    <w:p w:rsidR="0066186C" w:rsidRPr="00E1692D" w:rsidRDefault="0066186C" w:rsidP="00415216">
      <w:pPr>
        <w:rPr>
          <w:color w:val="000000" w:themeColor="text1"/>
          <w:sz w:val="27"/>
          <w:rtl/>
          <w:lang w:bidi="ar-IQ"/>
        </w:rPr>
      </w:pPr>
      <w:r w:rsidRPr="00E1692D">
        <w:rPr>
          <w:rFonts w:ascii="Mosawi" w:hAnsi="Mosawi" w:cs="Mosawi"/>
          <w:color w:val="000000" w:themeColor="text1"/>
          <w:rtl/>
        </w:rPr>
        <w:t>﴿</w:t>
      </w:r>
      <w:r w:rsidR="00415216" w:rsidRPr="00E1692D">
        <w:rPr>
          <w:b/>
          <w:bCs/>
          <w:color w:val="000000" w:themeColor="text1"/>
          <w:sz w:val="27"/>
          <w:rtl/>
          <w:lang w:bidi="ar-IQ"/>
        </w:rPr>
        <w:t>وَتَعَاوَنُوا عَلَى الْبِرِّ وَالتَّقْوَى وَلاَ تَعَاوَنُوا عَلَى الإِثْمِ وَالْعُدْوَانِ</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00705DC9">
        <w:rPr>
          <w:rFonts w:hint="cs"/>
          <w:color w:val="000000" w:themeColor="text1"/>
          <w:sz w:val="27"/>
          <w:rtl/>
          <w:lang w:bidi="ar-IQ"/>
        </w:rPr>
        <w:t>(المائدة: 2)</w:t>
      </w:r>
      <w:r w:rsidRPr="00E1692D">
        <w:rPr>
          <w:rFonts w:hint="cs"/>
          <w:color w:val="000000" w:themeColor="text1"/>
          <w:sz w:val="27"/>
          <w:rtl/>
          <w:lang w:bidi="ar-IQ"/>
        </w:rPr>
        <w:t xml:space="preserve">. </w:t>
      </w:r>
    </w:p>
    <w:p w:rsidR="0066186C" w:rsidRPr="00E1692D" w:rsidRDefault="0066186C" w:rsidP="00415216">
      <w:pPr>
        <w:rPr>
          <w:color w:val="000000" w:themeColor="text1"/>
          <w:sz w:val="27"/>
          <w:rtl/>
          <w:lang w:bidi="ar-IQ"/>
        </w:rPr>
      </w:pPr>
      <w:r w:rsidRPr="00E1692D">
        <w:rPr>
          <w:rFonts w:hint="cs"/>
          <w:color w:val="000000" w:themeColor="text1"/>
          <w:sz w:val="27"/>
          <w:rtl/>
          <w:lang w:bidi="ar-IQ"/>
        </w:rPr>
        <w:t>اختلف الفقهاء في صح</w:t>
      </w:r>
      <w:r w:rsidR="00415216" w:rsidRPr="00E1692D">
        <w:rPr>
          <w:rFonts w:hint="cs"/>
          <w:color w:val="000000" w:themeColor="text1"/>
          <w:sz w:val="27"/>
          <w:rtl/>
          <w:lang w:bidi="ar-IQ"/>
        </w:rPr>
        <w:t>ّ</w:t>
      </w:r>
      <w:r w:rsidRPr="00E1692D">
        <w:rPr>
          <w:rFonts w:hint="cs"/>
          <w:color w:val="000000" w:themeColor="text1"/>
          <w:sz w:val="27"/>
          <w:rtl/>
          <w:lang w:bidi="ar-IQ"/>
        </w:rPr>
        <w:t>ة استخدام العين المحل</w:t>
      </w:r>
      <w:r w:rsidR="00415216" w:rsidRPr="00E1692D">
        <w:rPr>
          <w:rFonts w:hint="cs"/>
          <w:color w:val="000000" w:themeColor="text1"/>
          <w:sz w:val="27"/>
          <w:rtl/>
          <w:lang w:bidi="ar-IQ"/>
        </w:rPr>
        <w:t>َّ</w:t>
      </w:r>
      <w:r w:rsidRPr="00E1692D">
        <w:rPr>
          <w:rFonts w:hint="cs"/>
          <w:color w:val="000000" w:themeColor="text1"/>
          <w:sz w:val="27"/>
          <w:rtl/>
          <w:lang w:bidi="ar-IQ"/>
        </w:rPr>
        <w:t>لة في أبواب الحرام من قبل المشتري. القائلون بالبطلان تمس</w:t>
      </w:r>
      <w:r w:rsidR="00415216" w:rsidRPr="00E1692D">
        <w:rPr>
          <w:rFonts w:hint="cs"/>
          <w:color w:val="000000" w:themeColor="text1"/>
          <w:sz w:val="27"/>
          <w:rtl/>
          <w:lang w:bidi="ar-IQ"/>
        </w:rPr>
        <w:t>ّ</w:t>
      </w:r>
      <w:r w:rsidRPr="00E1692D">
        <w:rPr>
          <w:rFonts w:hint="cs"/>
          <w:color w:val="000000" w:themeColor="text1"/>
          <w:sz w:val="27"/>
          <w:rtl/>
          <w:lang w:bidi="ar-IQ"/>
        </w:rPr>
        <w:t>كوا بآية التعاون</w:t>
      </w:r>
      <w:r w:rsidR="00415216" w:rsidRPr="00E1692D">
        <w:rPr>
          <w:rFonts w:hint="cs"/>
          <w:color w:val="000000" w:themeColor="text1"/>
          <w:sz w:val="27"/>
          <w:rtl/>
          <w:lang w:bidi="ar-IQ"/>
        </w:rPr>
        <w:t>،</w:t>
      </w:r>
      <w:r w:rsidRPr="00E1692D">
        <w:rPr>
          <w:rFonts w:hint="cs"/>
          <w:color w:val="000000" w:themeColor="text1"/>
          <w:sz w:val="27"/>
          <w:rtl/>
          <w:lang w:bidi="ar-IQ"/>
        </w:rPr>
        <w:t xml:space="preserve"> وقالوا بأن هذه المعاملة مصداق للتعاون على الإثم</w:t>
      </w:r>
      <w:r w:rsidR="00415216" w:rsidRPr="00E1692D">
        <w:rPr>
          <w:rFonts w:hint="cs"/>
          <w:color w:val="000000" w:themeColor="text1"/>
          <w:sz w:val="27"/>
          <w:rtl/>
          <w:lang w:bidi="ar-IQ"/>
        </w:rPr>
        <w:t>،</w:t>
      </w:r>
      <w:r w:rsidRPr="00E1692D">
        <w:rPr>
          <w:rFonts w:hint="cs"/>
          <w:color w:val="000000" w:themeColor="text1"/>
          <w:sz w:val="27"/>
          <w:rtl/>
          <w:lang w:bidi="ar-IQ"/>
        </w:rPr>
        <w:t xml:space="preserve"> ومنهيٌّ عنها</w:t>
      </w:r>
      <w:r w:rsidR="00415216" w:rsidRPr="00E1692D">
        <w:rPr>
          <w:rFonts w:hint="cs"/>
          <w:color w:val="000000" w:themeColor="text1"/>
          <w:sz w:val="27"/>
          <w:rtl/>
          <w:lang w:bidi="ar-IQ"/>
        </w:rPr>
        <w:t>،</w:t>
      </w:r>
      <w:r w:rsidRPr="00E1692D">
        <w:rPr>
          <w:rFonts w:hint="cs"/>
          <w:color w:val="000000" w:themeColor="text1"/>
          <w:sz w:val="27"/>
          <w:rtl/>
          <w:lang w:bidi="ar-IQ"/>
        </w:rPr>
        <w:t xml:space="preserve"> طبقاً لمدلول الآية. </w:t>
      </w:r>
    </w:p>
    <w:p w:rsidR="0066186C" w:rsidRPr="00E1692D" w:rsidRDefault="0066186C" w:rsidP="0066186C">
      <w:pPr>
        <w:rPr>
          <w:color w:val="000000" w:themeColor="text1"/>
          <w:sz w:val="27"/>
          <w:rtl/>
          <w:lang w:bidi="ar-IQ"/>
        </w:rPr>
      </w:pPr>
      <w:r w:rsidRPr="00E1692D">
        <w:rPr>
          <w:rFonts w:hint="cs"/>
          <w:color w:val="000000" w:themeColor="text1"/>
          <w:sz w:val="27"/>
          <w:rtl/>
          <w:lang w:bidi="ar-IQ"/>
        </w:rPr>
        <w:t>وأثار المحق</w:t>
      </w:r>
      <w:r w:rsidR="00415216" w:rsidRPr="00E1692D">
        <w:rPr>
          <w:rFonts w:hint="cs"/>
          <w:color w:val="000000" w:themeColor="text1"/>
          <w:sz w:val="27"/>
          <w:rtl/>
          <w:lang w:bidi="ar-IQ"/>
        </w:rPr>
        <w:t>ِّ</w:t>
      </w:r>
      <w:r w:rsidRPr="00E1692D">
        <w:rPr>
          <w:rFonts w:hint="cs"/>
          <w:color w:val="000000" w:themeColor="text1"/>
          <w:sz w:val="27"/>
          <w:rtl/>
          <w:lang w:bidi="ar-IQ"/>
        </w:rPr>
        <w:t xml:space="preserve">ق الإيرواني جملة من الإشكالات على هذا الاستدلال، ويقول: </w:t>
      </w:r>
    </w:p>
    <w:p w:rsidR="0066186C" w:rsidRPr="00E1692D" w:rsidRDefault="0066186C" w:rsidP="00415216">
      <w:pPr>
        <w:rPr>
          <w:color w:val="000000" w:themeColor="text1"/>
          <w:sz w:val="27"/>
          <w:rtl/>
          <w:lang w:bidi="ar-IQ"/>
        </w:rPr>
      </w:pPr>
      <w:r w:rsidRPr="00E1692D">
        <w:rPr>
          <w:rFonts w:hint="cs"/>
          <w:b/>
          <w:bCs/>
          <w:color w:val="000000" w:themeColor="text1"/>
          <w:sz w:val="27"/>
          <w:rtl/>
          <w:lang w:bidi="ar-IQ"/>
        </w:rPr>
        <w:t xml:space="preserve">أولاً: </w:t>
      </w:r>
      <w:r w:rsidRPr="00E1692D">
        <w:rPr>
          <w:rFonts w:hint="cs"/>
          <w:color w:val="000000" w:themeColor="text1"/>
          <w:sz w:val="27"/>
          <w:rtl/>
          <w:lang w:bidi="ar-IQ"/>
        </w:rPr>
        <w:t>النهي هنا ليس تحريمياً، بل تنزيهي</w:t>
      </w:r>
      <w:r w:rsidR="00415216" w:rsidRPr="00E1692D">
        <w:rPr>
          <w:rFonts w:hint="cs"/>
          <w:color w:val="000000" w:themeColor="text1"/>
          <w:sz w:val="27"/>
          <w:rtl/>
          <w:lang w:bidi="ar-IQ"/>
        </w:rPr>
        <w:t>ّ؛</w:t>
      </w:r>
      <w:r w:rsidRPr="00E1692D">
        <w:rPr>
          <w:rFonts w:hint="cs"/>
          <w:color w:val="000000" w:themeColor="text1"/>
          <w:sz w:val="27"/>
          <w:rtl/>
          <w:lang w:bidi="ar-IQ"/>
        </w:rPr>
        <w:t xml:space="preserve"> بقرينة الم</w:t>
      </w:r>
      <w:r w:rsidR="00415216" w:rsidRPr="00E1692D">
        <w:rPr>
          <w:rFonts w:hint="cs"/>
          <w:color w:val="000000" w:themeColor="text1"/>
          <w:sz w:val="27"/>
          <w:rtl/>
          <w:lang w:bidi="ar-IQ"/>
        </w:rPr>
        <w:t>قابلة</w:t>
      </w:r>
      <w:r w:rsidRPr="00E1692D">
        <w:rPr>
          <w:rFonts w:hint="cs"/>
          <w:color w:val="000000" w:themeColor="text1"/>
          <w:sz w:val="27"/>
          <w:rtl/>
          <w:lang w:bidi="ar-IQ"/>
        </w:rPr>
        <w:t xml:space="preserve"> مع الأمر الاستحبابي </w:t>
      </w:r>
      <w:r w:rsidRPr="00E1692D">
        <w:rPr>
          <w:rFonts w:ascii="Mosawi" w:hAnsi="Mosawi" w:cs="Mosawi"/>
          <w:color w:val="000000" w:themeColor="text1"/>
          <w:rtl/>
        </w:rPr>
        <w:t>﴿</w:t>
      </w:r>
      <w:r w:rsidR="00415216" w:rsidRPr="00E1692D">
        <w:rPr>
          <w:b/>
          <w:bCs/>
          <w:color w:val="000000" w:themeColor="text1"/>
          <w:sz w:val="27"/>
          <w:rtl/>
          <w:lang w:bidi="ar-IQ"/>
        </w:rPr>
        <w:t>وَتَعَاوَنُوا عَلَى الْبِرِّ وَالتَّقْوَى</w:t>
      </w:r>
      <w:r w:rsidRPr="00E1692D">
        <w:rPr>
          <w:rFonts w:ascii="Mosawi" w:hAnsi="Mosawi" w:cs="Mosawi"/>
          <w:color w:val="000000" w:themeColor="text1"/>
          <w:rtl/>
        </w:rPr>
        <w:t>﴾</w:t>
      </w:r>
      <w:r w:rsidRPr="00E1692D">
        <w:rPr>
          <w:rFonts w:hint="cs"/>
          <w:b/>
          <w:bCs/>
          <w:color w:val="000000" w:themeColor="text1"/>
          <w:sz w:val="27"/>
          <w:rtl/>
          <w:lang w:bidi="ar-IQ"/>
        </w:rPr>
        <w:t xml:space="preserve">. </w:t>
      </w:r>
    </w:p>
    <w:p w:rsidR="0066186C" w:rsidRPr="00E1692D" w:rsidRDefault="0066186C" w:rsidP="00415216">
      <w:pPr>
        <w:rPr>
          <w:color w:val="000000" w:themeColor="text1"/>
          <w:sz w:val="27"/>
          <w:rtl/>
          <w:lang w:bidi="ar-IQ"/>
        </w:rPr>
      </w:pPr>
      <w:r w:rsidRPr="00E1692D">
        <w:rPr>
          <w:rFonts w:hint="cs"/>
          <w:b/>
          <w:bCs/>
          <w:color w:val="000000" w:themeColor="text1"/>
          <w:sz w:val="27"/>
          <w:rtl/>
          <w:lang w:bidi="ar-IQ"/>
        </w:rPr>
        <w:t xml:space="preserve">ثانياً: </w:t>
      </w:r>
      <w:r w:rsidRPr="00E1692D">
        <w:rPr>
          <w:rFonts w:hint="cs"/>
          <w:color w:val="000000" w:themeColor="text1"/>
          <w:sz w:val="27"/>
          <w:rtl/>
          <w:lang w:bidi="ar-IQ"/>
        </w:rPr>
        <w:t>يعني باب التفاعل الاجتماع على إتيان الفعل المنكر على نحو المشاركة، أمّا الإعانة والمساعدة</w:t>
      </w:r>
      <w:r w:rsidR="00415216" w:rsidRPr="00E1692D">
        <w:rPr>
          <w:rFonts w:hint="cs"/>
          <w:color w:val="000000" w:themeColor="text1"/>
          <w:sz w:val="27"/>
          <w:rtl/>
          <w:lang w:bidi="ar-IQ"/>
        </w:rPr>
        <w:t>؛</w:t>
      </w:r>
      <w:r w:rsidRPr="00E1692D">
        <w:rPr>
          <w:rFonts w:hint="cs"/>
          <w:color w:val="000000" w:themeColor="text1"/>
          <w:sz w:val="27"/>
          <w:rtl/>
          <w:lang w:bidi="ar-IQ"/>
        </w:rPr>
        <w:t xml:space="preserve"> لكي يأتي الغير بالفعل المنكر على نحو الاستقلال، فهو ليس من معاني باب التفاعل. </w:t>
      </w:r>
    </w:p>
    <w:p w:rsidR="0066186C" w:rsidRPr="00E1692D" w:rsidRDefault="00415216" w:rsidP="00415216">
      <w:pPr>
        <w:rPr>
          <w:color w:val="000000" w:themeColor="text1"/>
          <w:sz w:val="27"/>
          <w:rtl/>
          <w:lang w:bidi="ar-IQ"/>
        </w:rPr>
      </w:pPr>
      <w:r w:rsidRPr="00E1692D">
        <w:rPr>
          <w:rFonts w:hint="cs"/>
          <w:color w:val="000000" w:themeColor="text1"/>
          <w:sz w:val="27"/>
          <w:rtl/>
          <w:lang w:bidi="ar-IQ"/>
        </w:rPr>
        <w:t>و</w:t>
      </w:r>
      <w:r w:rsidR="0066186C" w:rsidRPr="00E1692D">
        <w:rPr>
          <w:rFonts w:hint="cs"/>
          <w:color w:val="000000" w:themeColor="text1"/>
          <w:sz w:val="27"/>
          <w:rtl/>
          <w:lang w:bidi="ar-IQ"/>
        </w:rPr>
        <w:t>يقول ال</w:t>
      </w:r>
      <w:r w:rsidRPr="00E1692D">
        <w:rPr>
          <w:rFonts w:hint="cs"/>
          <w:color w:val="000000" w:themeColor="text1"/>
          <w:sz w:val="27"/>
          <w:rtl/>
          <w:lang w:bidi="ar-IQ"/>
        </w:rPr>
        <w:t>سيد الخميني</w:t>
      </w:r>
      <w:r w:rsidR="0066186C" w:rsidRPr="00E1692D">
        <w:rPr>
          <w:rFonts w:hint="cs"/>
          <w:color w:val="000000" w:themeColor="text1"/>
          <w:sz w:val="27"/>
          <w:rtl/>
          <w:lang w:bidi="ar-IQ"/>
        </w:rPr>
        <w:t xml:space="preserve"> في معرض ردّ هذه الإشكالات: أم</w:t>
      </w:r>
      <w:r w:rsidRPr="00E1692D">
        <w:rPr>
          <w:rFonts w:hint="cs"/>
          <w:color w:val="000000" w:themeColor="text1"/>
          <w:sz w:val="27"/>
          <w:rtl/>
          <w:lang w:bidi="ar-IQ"/>
        </w:rPr>
        <w:t>ّ</w:t>
      </w:r>
      <w:r w:rsidR="0066186C" w:rsidRPr="00E1692D">
        <w:rPr>
          <w:rFonts w:hint="cs"/>
          <w:color w:val="000000" w:themeColor="text1"/>
          <w:sz w:val="27"/>
          <w:rtl/>
          <w:lang w:bidi="ar-IQ"/>
        </w:rPr>
        <w:t>ا الإشكال فهو ليس صحيحاً</w:t>
      </w:r>
      <w:r w:rsidRPr="00E1692D">
        <w:rPr>
          <w:rFonts w:hint="cs"/>
          <w:color w:val="000000" w:themeColor="text1"/>
          <w:sz w:val="27"/>
          <w:rtl/>
          <w:lang w:bidi="ar-IQ"/>
        </w:rPr>
        <w:t>؛</w:t>
      </w:r>
      <w:r w:rsidR="0066186C" w:rsidRPr="00E1692D">
        <w:rPr>
          <w:rFonts w:hint="cs"/>
          <w:color w:val="000000" w:themeColor="text1"/>
          <w:sz w:val="27"/>
          <w:rtl/>
          <w:lang w:bidi="ar-IQ"/>
        </w:rPr>
        <w:t xml:space="preserve"> </w:t>
      </w:r>
      <w:r w:rsidR="0066186C" w:rsidRPr="00E1692D">
        <w:rPr>
          <w:rFonts w:hint="cs"/>
          <w:b/>
          <w:bCs/>
          <w:color w:val="000000" w:themeColor="text1"/>
          <w:sz w:val="27"/>
          <w:rtl/>
          <w:lang w:bidi="ar-IQ"/>
        </w:rPr>
        <w:t>أو</w:t>
      </w:r>
      <w:r w:rsidRPr="00E1692D">
        <w:rPr>
          <w:rFonts w:hint="cs"/>
          <w:b/>
          <w:bCs/>
          <w:color w:val="000000" w:themeColor="text1"/>
          <w:sz w:val="27"/>
          <w:rtl/>
          <w:lang w:bidi="ar-IQ"/>
        </w:rPr>
        <w:t>ّ</w:t>
      </w:r>
      <w:r w:rsidR="0066186C" w:rsidRPr="00E1692D">
        <w:rPr>
          <w:rFonts w:hint="cs"/>
          <w:b/>
          <w:bCs/>
          <w:color w:val="000000" w:themeColor="text1"/>
          <w:sz w:val="27"/>
          <w:rtl/>
          <w:lang w:bidi="ar-IQ"/>
        </w:rPr>
        <w:t>لاً</w:t>
      </w:r>
      <w:r w:rsidR="0066186C" w:rsidRPr="00E1692D">
        <w:rPr>
          <w:rFonts w:hint="cs"/>
          <w:color w:val="000000" w:themeColor="text1"/>
          <w:sz w:val="27"/>
          <w:rtl/>
          <w:lang w:bidi="ar-IQ"/>
        </w:rPr>
        <w:t xml:space="preserve">: </w:t>
      </w:r>
      <w:r w:rsidRPr="00E1692D">
        <w:rPr>
          <w:rFonts w:hint="cs"/>
          <w:color w:val="000000" w:themeColor="text1"/>
          <w:sz w:val="27"/>
          <w:rtl/>
          <w:lang w:bidi="ar-IQ"/>
        </w:rPr>
        <w:t xml:space="preserve">لأنّه </w:t>
      </w:r>
      <w:r w:rsidR="0066186C" w:rsidRPr="00E1692D">
        <w:rPr>
          <w:rFonts w:hint="cs"/>
          <w:color w:val="000000" w:themeColor="text1"/>
          <w:sz w:val="27"/>
          <w:rtl/>
          <w:lang w:bidi="ar-IQ"/>
        </w:rPr>
        <w:t>لو قلنا ب</w:t>
      </w:r>
      <w:r w:rsidRPr="00E1692D">
        <w:rPr>
          <w:rFonts w:hint="cs"/>
          <w:color w:val="000000" w:themeColor="text1"/>
          <w:sz w:val="27"/>
          <w:rtl/>
          <w:lang w:bidi="ar-IQ"/>
        </w:rPr>
        <w:t>أ</w:t>
      </w:r>
      <w:r w:rsidR="0066186C" w:rsidRPr="00E1692D">
        <w:rPr>
          <w:rFonts w:hint="cs"/>
          <w:color w:val="000000" w:themeColor="text1"/>
          <w:sz w:val="27"/>
          <w:rtl/>
          <w:lang w:bidi="ar-IQ"/>
        </w:rPr>
        <w:t>ن</w:t>
      </w:r>
      <w:r w:rsidRPr="00E1692D">
        <w:rPr>
          <w:rFonts w:hint="cs"/>
          <w:color w:val="000000" w:themeColor="text1"/>
          <w:sz w:val="27"/>
          <w:rtl/>
          <w:lang w:bidi="ar-IQ"/>
        </w:rPr>
        <w:t>ّ</w:t>
      </w:r>
      <w:r w:rsidR="0066186C" w:rsidRPr="00E1692D">
        <w:rPr>
          <w:rFonts w:hint="cs"/>
          <w:color w:val="000000" w:themeColor="text1"/>
          <w:sz w:val="27"/>
          <w:rtl/>
          <w:lang w:bidi="ar-IQ"/>
        </w:rPr>
        <w:t xml:space="preserve"> بعض الفقرات في آيات القرآن تعدّ قرينة على معنى غيرها من الفقرات الأخرى</w:t>
      </w:r>
      <w:r w:rsidRPr="00E1692D">
        <w:rPr>
          <w:rFonts w:hint="cs"/>
          <w:color w:val="000000" w:themeColor="text1"/>
          <w:sz w:val="27"/>
          <w:rtl/>
          <w:lang w:bidi="ar-IQ"/>
        </w:rPr>
        <w:t xml:space="preserve"> ف</w:t>
      </w:r>
      <w:r w:rsidR="0066186C" w:rsidRPr="00E1692D">
        <w:rPr>
          <w:rFonts w:hint="cs"/>
          <w:color w:val="000000" w:themeColor="text1"/>
          <w:sz w:val="27"/>
          <w:rtl/>
          <w:lang w:bidi="ar-IQ"/>
        </w:rPr>
        <w:t>هنا لا مجال لهذا الأمر</w:t>
      </w:r>
      <w:r w:rsidRPr="00E1692D">
        <w:rPr>
          <w:rFonts w:hint="cs"/>
          <w:color w:val="000000" w:themeColor="text1"/>
          <w:sz w:val="27"/>
          <w:rtl/>
          <w:lang w:bidi="ar-IQ"/>
        </w:rPr>
        <w:t>؛</w:t>
      </w:r>
      <w:r w:rsidR="0066186C" w:rsidRPr="00E1692D">
        <w:rPr>
          <w:rFonts w:hint="cs"/>
          <w:color w:val="000000" w:themeColor="text1"/>
          <w:sz w:val="27"/>
          <w:rtl/>
          <w:lang w:bidi="ar-IQ"/>
        </w:rPr>
        <w:t xml:space="preserve"> لأن</w:t>
      </w:r>
      <w:r w:rsidRPr="00E1692D">
        <w:rPr>
          <w:rFonts w:hint="cs"/>
          <w:color w:val="000000" w:themeColor="text1"/>
          <w:sz w:val="27"/>
          <w:rtl/>
          <w:lang w:bidi="ar-IQ"/>
        </w:rPr>
        <w:t>ّ</w:t>
      </w:r>
      <w:r w:rsidR="0066186C" w:rsidRPr="00E1692D">
        <w:rPr>
          <w:rFonts w:hint="cs"/>
          <w:color w:val="000000" w:themeColor="text1"/>
          <w:sz w:val="27"/>
          <w:rtl/>
          <w:lang w:bidi="ar-IQ"/>
        </w:rPr>
        <w:t xml:space="preserve"> مناسبة الحكم والموضوع يقتضيان أن يكون النهي تحريمياً</w:t>
      </w:r>
      <w:r w:rsidRPr="00E1692D">
        <w:rPr>
          <w:rFonts w:hint="cs"/>
          <w:color w:val="000000" w:themeColor="text1"/>
          <w:sz w:val="27"/>
          <w:rtl/>
          <w:lang w:bidi="ar-IQ"/>
        </w:rPr>
        <w:t>،</w:t>
      </w:r>
      <w:r w:rsidR="0066186C" w:rsidRPr="00E1692D">
        <w:rPr>
          <w:rFonts w:hint="cs"/>
          <w:color w:val="000000" w:themeColor="text1"/>
          <w:sz w:val="27"/>
          <w:rtl/>
          <w:lang w:bidi="ar-IQ"/>
        </w:rPr>
        <w:t xml:space="preserve"> وليس تنزيهياً. </w:t>
      </w:r>
    </w:p>
    <w:p w:rsidR="0066186C" w:rsidRPr="00E1692D" w:rsidRDefault="00415216" w:rsidP="00415216">
      <w:pPr>
        <w:rPr>
          <w:color w:val="000000" w:themeColor="text1"/>
          <w:sz w:val="27"/>
          <w:rtl/>
          <w:lang w:bidi="ar-IQ"/>
        </w:rPr>
      </w:pPr>
      <w:r w:rsidRPr="00E1692D">
        <w:rPr>
          <w:rFonts w:hint="cs"/>
          <w:b/>
          <w:bCs/>
          <w:color w:val="000000" w:themeColor="text1"/>
          <w:sz w:val="27"/>
          <w:rtl/>
          <w:lang w:bidi="ar-IQ"/>
        </w:rPr>
        <w:t>و</w:t>
      </w:r>
      <w:r w:rsidR="0066186C" w:rsidRPr="00E1692D">
        <w:rPr>
          <w:rFonts w:hint="cs"/>
          <w:b/>
          <w:bCs/>
          <w:color w:val="000000" w:themeColor="text1"/>
          <w:sz w:val="27"/>
          <w:rtl/>
          <w:lang w:bidi="ar-IQ"/>
        </w:rPr>
        <w:t>ثانياً</w:t>
      </w:r>
      <w:r w:rsidR="0066186C" w:rsidRPr="00E1692D">
        <w:rPr>
          <w:rFonts w:hint="cs"/>
          <w:color w:val="000000" w:themeColor="text1"/>
          <w:sz w:val="27"/>
          <w:rtl/>
          <w:lang w:bidi="ar-IQ"/>
        </w:rPr>
        <w:t xml:space="preserve">: المقارنة بين </w:t>
      </w:r>
      <w:r w:rsidRPr="00E1692D">
        <w:rPr>
          <w:rFonts w:hint="cs"/>
          <w:color w:val="000000" w:themeColor="text1"/>
          <w:sz w:val="27"/>
          <w:rtl/>
          <w:lang w:bidi="ar-IQ"/>
        </w:rPr>
        <w:t>(</w:t>
      </w:r>
      <w:r w:rsidR="0066186C" w:rsidRPr="00E1692D">
        <w:rPr>
          <w:rFonts w:hint="cs"/>
          <w:color w:val="000000" w:themeColor="text1"/>
          <w:sz w:val="27"/>
          <w:rtl/>
          <w:lang w:bidi="ar-IQ"/>
        </w:rPr>
        <w:t>الإثم</w:t>
      </w:r>
      <w:r w:rsidRPr="00E1692D">
        <w:rPr>
          <w:rFonts w:hint="cs"/>
          <w:color w:val="000000" w:themeColor="text1"/>
          <w:sz w:val="27"/>
          <w:rtl/>
          <w:lang w:bidi="ar-IQ"/>
        </w:rPr>
        <w:t>)</w:t>
      </w:r>
      <w:r w:rsidR="0066186C" w:rsidRPr="00E1692D">
        <w:rPr>
          <w:rFonts w:hint="cs"/>
          <w:color w:val="000000" w:themeColor="text1"/>
          <w:sz w:val="27"/>
          <w:rtl/>
          <w:lang w:bidi="ar-IQ"/>
        </w:rPr>
        <w:t xml:space="preserve"> و</w:t>
      </w:r>
      <w:r w:rsidRPr="00E1692D">
        <w:rPr>
          <w:rFonts w:hint="cs"/>
          <w:color w:val="000000" w:themeColor="text1"/>
          <w:sz w:val="27"/>
          <w:rtl/>
          <w:lang w:bidi="ar-IQ"/>
        </w:rPr>
        <w:t>(</w:t>
      </w:r>
      <w:r w:rsidR="0066186C" w:rsidRPr="00E1692D">
        <w:rPr>
          <w:rFonts w:hint="cs"/>
          <w:color w:val="000000" w:themeColor="text1"/>
          <w:sz w:val="27"/>
          <w:rtl/>
          <w:lang w:bidi="ar-IQ"/>
        </w:rPr>
        <w:t>العدوان</w:t>
      </w:r>
      <w:r w:rsidRPr="00E1692D">
        <w:rPr>
          <w:rFonts w:hint="cs"/>
          <w:color w:val="000000" w:themeColor="text1"/>
          <w:sz w:val="27"/>
          <w:rtl/>
          <w:lang w:bidi="ar-IQ"/>
        </w:rPr>
        <w:t>)</w:t>
      </w:r>
      <w:r w:rsidR="0066186C" w:rsidRPr="00E1692D">
        <w:rPr>
          <w:rFonts w:hint="cs"/>
          <w:color w:val="000000" w:themeColor="text1"/>
          <w:sz w:val="27"/>
          <w:rtl/>
          <w:lang w:bidi="ar-IQ"/>
        </w:rPr>
        <w:t xml:space="preserve"> تصبح سبباً لعدم بقاء ما يدعو</w:t>
      </w:r>
      <w:r w:rsidR="001675CE" w:rsidRPr="00E1692D">
        <w:rPr>
          <w:rFonts w:hint="cs"/>
          <w:color w:val="000000" w:themeColor="text1"/>
          <w:sz w:val="27"/>
          <w:rtl/>
          <w:lang w:bidi="ar-IQ"/>
        </w:rPr>
        <w:t xml:space="preserve"> إلى </w:t>
      </w:r>
      <w:r w:rsidR="0066186C" w:rsidRPr="00E1692D">
        <w:rPr>
          <w:rFonts w:hint="cs"/>
          <w:color w:val="000000" w:themeColor="text1"/>
          <w:sz w:val="27"/>
          <w:rtl/>
          <w:lang w:bidi="ar-IQ"/>
        </w:rPr>
        <w:t>حمل النهي على التنزيه</w:t>
      </w:r>
      <w:r w:rsidRPr="00E1692D">
        <w:rPr>
          <w:rFonts w:hint="cs"/>
          <w:color w:val="000000" w:themeColor="text1"/>
          <w:sz w:val="27"/>
          <w:rtl/>
          <w:lang w:bidi="ar-IQ"/>
        </w:rPr>
        <w:t>؛</w:t>
      </w:r>
      <w:r w:rsidR="0066186C" w:rsidRPr="00E1692D">
        <w:rPr>
          <w:rFonts w:hint="cs"/>
          <w:color w:val="000000" w:themeColor="text1"/>
          <w:sz w:val="27"/>
          <w:rtl/>
          <w:lang w:bidi="ar-IQ"/>
        </w:rPr>
        <w:t xml:space="preserve"> لأنه ما من شك</w:t>
      </w:r>
      <w:r w:rsidRPr="00E1692D">
        <w:rPr>
          <w:rFonts w:hint="cs"/>
          <w:color w:val="000000" w:themeColor="text1"/>
          <w:sz w:val="27"/>
          <w:rtl/>
          <w:lang w:bidi="ar-IQ"/>
        </w:rPr>
        <w:t>ّ</w:t>
      </w:r>
      <w:r w:rsidR="0066186C" w:rsidRPr="00E1692D">
        <w:rPr>
          <w:rFonts w:hint="cs"/>
          <w:color w:val="000000" w:themeColor="text1"/>
          <w:sz w:val="27"/>
          <w:rtl/>
          <w:lang w:bidi="ar-IQ"/>
        </w:rPr>
        <w:t xml:space="preserve"> أن الإعانة على العدوان</w:t>
      </w:r>
      <w:r w:rsidR="00A54189" w:rsidRPr="00E1692D">
        <w:rPr>
          <w:rFonts w:hint="cs"/>
          <w:color w:val="000000" w:themeColor="text1"/>
          <w:sz w:val="27"/>
          <w:rtl/>
          <w:lang w:bidi="ar-IQ"/>
        </w:rPr>
        <w:t xml:space="preserve"> </w:t>
      </w:r>
      <w:r w:rsidRPr="00E1692D">
        <w:rPr>
          <w:rFonts w:hint="cs"/>
          <w:color w:val="000000" w:themeColor="text1"/>
          <w:sz w:val="27"/>
          <w:rtl/>
          <w:lang w:bidi="ar-IQ"/>
        </w:rPr>
        <w:t xml:space="preserve">ـ </w:t>
      </w:r>
      <w:r w:rsidR="0066186C" w:rsidRPr="00E1692D">
        <w:rPr>
          <w:rFonts w:hint="cs"/>
          <w:color w:val="000000" w:themeColor="text1"/>
          <w:sz w:val="27"/>
          <w:rtl/>
          <w:lang w:bidi="ar-IQ"/>
        </w:rPr>
        <w:t>وهو الظلم</w:t>
      </w:r>
      <w:r w:rsidRPr="00E1692D">
        <w:rPr>
          <w:rFonts w:hint="cs"/>
          <w:color w:val="000000" w:themeColor="text1"/>
          <w:sz w:val="27"/>
          <w:rtl/>
          <w:lang w:bidi="ar-IQ"/>
        </w:rPr>
        <w:t xml:space="preserve"> ـ</w:t>
      </w:r>
      <w:r w:rsidR="0066186C" w:rsidRPr="00E1692D">
        <w:rPr>
          <w:rFonts w:hint="cs"/>
          <w:color w:val="000000" w:themeColor="text1"/>
          <w:sz w:val="27"/>
          <w:rtl/>
          <w:lang w:bidi="ar-IQ"/>
        </w:rPr>
        <w:t xml:space="preserve"> حرام</w:t>
      </w:r>
      <w:r w:rsidRPr="00E1692D">
        <w:rPr>
          <w:rFonts w:hint="cs"/>
          <w:color w:val="000000" w:themeColor="text1"/>
          <w:sz w:val="27"/>
          <w:rtl/>
          <w:lang w:bidi="ar-IQ"/>
        </w:rPr>
        <w:t>ٌ</w:t>
      </w:r>
      <w:r w:rsidR="0066186C" w:rsidRPr="00E1692D">
        <w:rPr>
          <w:rFonts w:hint="cs"/>
          <w:color w:val="000000" w:themeColor="text1"/>
          <w:sz w:val="27"/>
          <w:rtl/>
          <w:lang w:bidi="ar-IQ"/>
        </w:rPr>
        <w:t xml:space="preserve">. </w:t>
      </w:r>
    </w:p>
    <w:p w:rsidR="0066186C" w:rsidRPr="00E1692D" w:rsidRDefault="0066186C" w:rsidP="00415216">
      <w:pPr>
        <w:rPr>
          <w:color w:val="000000" w:themeColor="text1"/>
          <w:sz w:val="27"/>
          <w:rtl/>
          <w:lang w:bidi="ar-IQ"/>
        </w:rPr>
      </w:pPr>
      <w:r w:rsidRPr="00E1692D">
        <w:rPr>
          <w:rFonts w:hint="cs"/>
          <w:color w:val="000000" w:themeColor="text1"/>
          <w:sz w:val="27"/>
          <w:rtl/>
          <w:lang w:bidi="ar-IQ"/>
        </w:rPr>
        <w:t>وأمّا الإشكال الثاني فهو الآخر ليس صحيحاً</w:t>
      </w:r>
      <w:r w:rsidR="00415216" w:rsidRPr="00E1692D">
        <w:rPr>
          <w:rFonts w:hint="cs"/>
          <w:color w:val="000000" w:themeColor="text1"/>
          <w:sz w:val="27"/>
          <w:rtl/>
          <w:lang w:bidi="ar-IQ"/>
        </w:rPr>
        <w:t>؛</w:t>
      </w:r>
      <w:r w:rsidRPr="00E1692D">
        <w:rPr>
          <w:rFonts w:hint="cs"/>
          <w:color w:val="000000" w:themeColor="text1"/>
          <w:sz w:val="27"/>
          <w:rtl/>
          <w:lang w:bidi="ar-IQ"/>
        </w:rPr>
        <w:t xml:space="preserve"> لأن ماد</w:t>
      </w:r>
      <w:r w:rsidR="00415216" w:rsidRPr="00E1692D">
        <w:rPr>
          <w:rFonts w:hint="cs"/>
          <w:color w:val="000000" w:themeColor="text1"/>
          <w:sz w:val="27"/>
          <w:rtl/>
          <w:lang w:bidi="ar-IQ"/>
        </w:rPr>
        <w:t>ّ</w:t>
      </w:r>
      <w:r w:rsidRPr="00E1692D">
        <w:rPr>
          <w:rFonts w:hint="cs"/>
          <w:color w:val="000000" w:themeColor="text1"/>
          <w:sz w:val="27"/>
          <w:rtl/>
          <w:lang w:bidi="ar-IQ"/>
        </w:rPr>
        <w:t xml:space="preserve">ة عون لدى العرف </w:t>
      </w:r>
      <w:r w:rsidRPr="00E1692D">
        <w:rPr>
          <w:rFonts w:hint="cs"/>
          <w:color w:val="000000" w:themeColor="text1"/>
          <w:sz w:val="27"/>
          <w:rtl/>
          <w:lang w:bidi="ar-IQ"/>
        </w:rPr>
        <w:lastRenderedPageBreak/>
        <w:t>واللغويين تعني الإعانة والمساعدة على أمرٍ ما، وهذا المفهوم يصدق عندما يكون شخص</w:t>
      </w:r>
      <w:r w:rsidR="00415216" w:rsidRPr="00E1692D">
        <w:rPr>
          <w:rFonts w:hint="cs"/>
          <w:color w:val="000000" w:themeColor="text1"/>
          <w:sz w:val="27"/>
          <w:rtl/>
          <w:lang w:bidi="ar-IQ"/>
        </w:rPr>
        <w:t>ٌ ما أصيلاً ومستقلاًّ</w:t>
      </w:r>
      <w:r w:rsidRPr="00E1692D">
        <w:rPr>
          <w:rFonts w:hint="cs"/>
          <w:color w:val="000000" w:themeColor="text1"/>
          <w:sz w:val="27"/>
          <w:rtl/>
          <w:lang w:bidi="ar-IQ"/>
        </w:rPr>
        <w:t xml:space="preserve"> في القيام بعمل</w:t>
      </w:r>
      <w:r w:rsidR="00415216" w:rsidRPr="00E1692D">
        <w:rPr>
          <w:rFonts w:hint="cs"/>
          <w:color w:val="000000" w:themeColor="text1"/>
          <w:sz w:val="27"/>
          <w:rtl/>
          <w:lang w:bidi="ar-IQ"/>
        </w:rPr>
        <w:t>ٍ</w:t>
      </w:r>
      <w:r w:rsidRPr="00E1692D">
        <w:rPr>
          <w:rFonts w:hint="cs"/>
          <w:color w:val="000000" w:themeColor="text1"/>
          <w:sz w:val="27"/>
          <w:rtl/>
          <w:lang w:bidi="ar-IQ"/>
        </w:rPr>
        <w:t xml:space="preserve"> ما، ويكون الغير معيناً له. </w:t>
      </w:r>
    </w:p>
    <w:p w:rsidR="0066186C" w:rsidRPr="00E1692D" w:rsidRDefault="00415216" w:rsidP="00415216">
      <w:pPr>
        <w:rPr>
          <w:color w:val="000000" w:themeColor="text1"/>
          <w:sz w:val="27"/>
          <w:rtl/>
          <w:lang w:bidi="ar-IQ"/>
        </w:rPr>
      </w:pPr>
      <w:r w:rsidRPr="00E1692D">
        <w:rPr>
          <w:rFonts w:hint="cs"/>
          <w:color w:val="000000" w:themeColor="text1"/>
          <w:sz w:val="27"/>
          <w:rtl/>
          <w:lang w:bidi="ar-IQ"/>
        </w:rPr>
        <w:t>ورغم</w:t>
      </w:r>
      <w:r w:rsidR="0066186C" w:rsidRPr="00E1692D">
        <w:rPr>
          <w:rFonts w:hint="cs"/>
          <w:color w:val="000000" w:themeColor="text1"/>
          <w:sz w:val="27"/>
          <w:rtl/>
          <w:lang w:bidi="ar-IQ"/>
        </w:rPr>
        <w:t xml:space="preserve"> أن</w:t>
      </w:r>
      <w:r w:rsidRPr="00E1692D">
        <w:rPr>
          <w:rFonts w:hint="cs"/>
          <w:color w:val="000000" w:themeColor="text1"/>
          <w:sz w:val="27"/>
          <w:rtl/>
          <w:lang w:bidi="ar-IQ"/>
        </w:rPr>
        <w:t>ّ</w:t>
      </w:r>
      <w:r w:rsidR="0066186C" w:rsidRPr="00E1692D">
        <w:rPr>
          <w:rFonts w:hint="cs"/>
          <w:color w:val="000000" w:themeColor="text1"/>
          <w:sz w:val="27"/>
          <w:rtl/>
          <w:lang w:bidi="ar-IQ"/>
        </w:rPr>
        <w:t xml:space="preserve"> باب التفاعل يعني الاشتراك في الفعل </w:t>
      </w:r>
      <w:r w:rsidRPr="00E1692D">
        <w:rPr>
          <w:rFonts w:hint="cs"/>
          <w:color w:val="000000" w:themeColor="text1"/>
          <w:sz w:val="27"/>
          <w:rtl/>
          <w:lang w:bidi="ar-IQ"/>
        </w:rPr>
        <w:t>فإ</w:t>
      </w:r>
      <w:r w:rsidR="0066186C" w:rsidRPr="00E1692D">
        <w:rPr>
          <w:rFonts w:hint="cs"/>
          <w:color w:val="000000" w:themeColor="text1"/>
          <w:sz w:val="27"/>
          <w:rtl/>
          <w:lang w:bidi="ar-IQ"/>
        </w:rPr>
        <w:t>ن</w:t>
      </w:r>
      <w:r w:rsidRPr="00E1692D">
        <w:rPr>
          <w:rFonts w:hint="cs"/>
          <w:color w:val="000000" w:themeColor="text1"/>
          <w:sz w:val="27"/>
          <w:rtl/>
          <w:lang w:bidi="ar-IQ"/>
        </w:rPr>
        <w:t>ّ</w:t>
      </w:r>
      <w:r w:rsidR="0066186C" w:rsidRPr="00E1692D">
        <w:rPr>
          <w:rFonts w:hint="cs"/>
          <w:color w:val="000000" w:themeColor="text1"/>
          <w:sz w:val="27"/>
          <w:rtl/>
          <w:lang w:bidi="ar-IQ"/>
        </w:rPr>
        <w:t xml:space="preserve"> ذلك لا يصبح سبباً لخروج مادة الفصل عن المعنى الأساسي، بل </w:t>
      </w:r>
      <w:r w:rsidRPr="00E1692D">
        <w:rPr>
          <w:rFonts w:hint="cs"/>
          <w:color w:val="000000" w:themeColor="text1"/>
          <w:sz w:val="27"/>
          <w:rtl/>
          <w:lang w:bidi="ar-IQ"/>
        </w:rPr>
        <w:t>إ</w:t>
      </w:r>
      <w:r w:rsidR="0066186C" w:rsidRPr="00E1692D">
        <w:rPr>
          <w:rFonts w:hint="cs"/>
          <w:color w:val="000000" w:themeColor="text1"/>
          <w:sz w:val="27"/>
          <w:rtl/>
          <w:lang w:bidi="ar-IQ"/>
        </w:rPr>
        <w:t>ن</w:t>
      </w:r>
      <w:r w:rsidRPr="00E1692D">
        <w:rPr>
          <w:rFonts w:hint="cs"/>
          <w:color w:val="000000" w:themeColor="text1"/>
          <w:sz w:val="27"/>
          <w:rtl/>
          <w:lang w:bidi="ar-IQ"/>
        </w:rPr>
        <w:t>ّ</w:t>
      </w:r>
      <w:r w:rsidR="0066186C" w:rsidRPr="00E1692D">
        <w:rPr>
          <w:rFonts w:hint="cs"/>
          <w:color w:val="000000" w:themeColor="text1"/>
          <w:sz w:val="27"/>
          <w:rtl/>
          <w:lang w:bidi="ar-IQ"/>
        </w:rPr>
        <w:t xml:space="preserve"> كلا المعنيين مأخوذ</w:t>
      </w:r>
      <w:r w:rsidRPr="00E1692D">
        <w:rPr>
          <w:rFonts w:hint="cs"/>
          <w:color w:val="000000" w:themeColor="text1"/>
          <w:sz w:val="27"/>
          <w:rtl/>
          <w:lang w:bidi="ar-IQ"/>
        </w:rPr>
        <w:t>ٌ</w:t>
      </w:r>
      <w:r w:rsidR="0066186C" w:rsidRPr="00E1692D">
        <w:rPr>
          <w:rFonts w:hint="cs"/>
          <w:color w:val="000000" w:themeColor="text1"/>
          <w:sz w:val="27"/>
          <w:rtl/>
          <w:lang w:bidi="ar-IQ"/>
        </w:rPr>
        <w:t xml:space="preserve"> بنظر الاعتبار فيها</w:t>
      </w:r>
      <w:r w:rsidRPr="00E1692D">
        <w:rPr>
          <w:rFonts w:hint="cs"/>
          <w:color w:val="000000" w:themeColor="text1"/>
          <w:sz w:val="27"/>
          <w:rtl/>
          <w:lang w:bidi="ar-IQ"/>
        </w:rPr>
        <w:t>.</w:t>
      </w:r>
      <w:r w:rsidR="0066186C" w:rsidRPr="00E1692D">
        <w:rPr>
          <w:rFonts w:hint="cs"/>
          <w:color w:val="000000" w:themeColor="text1"/>
          <w:sz w:val="27"/>
          <w:rtl/>
          <w:lang w:bidi="ar-IQ"/>
        </w:rPr>
        <w:t xml:space="preserve"> وبالتالي ف</w:t>
      </w:r>
      <w:r w:rsidRPr="00E1692D">
        <w:rPr>
          <w:rFonts w:hint="cs"/>
          <w:color w:val="000000" w:themeColor="text1"/>
          <w:sz w:val="27"/>
          <w:rtl/>
          <w:lang w:bidi="ar-IQ"/>
        </w:rPr>
        <w:t>إ</w:t>
      </w:r>
      <w:r w:rsidR="0066186C" w:rsidRPr="00E1692D">
        <w:rPr>
          <w:rFonts w:hint="cs"/>
          <w:color w:val="000000" w:themeColor="text1"/>
          <w:sz w:val="27"/>
          <w:rtl/>
          <w:lang w:bidi="ar-IQ"/>
        </w:rPr>
        <w:t>ن جملة</w:t>
      </w:r>
      <w:r w:rsidRPr="00E1692D">
        <w:rPr>
          <w:rFonts w:hint="cs"/>
          <w:color w:val="000000" w:themeColor="text1"/>
          <w:sz w:val="27"/>
          <w:rtl/>
          <w:lang w:bidi="ar-IQ"/>
        </w:rPr>
        <w:t>:</w:t>
      </w:r>
      <w:r w:rsidR="0066186C" w:rsidRPr="00E1692D">
        <w:rPr>
          <w:rFonts w:hint="cs"/>
          <w:color w:val="000000" w:themeColor="text1"/>
          <w:sz w:val="27"/>
          <w:rtl/>
          <w:lang w:bidi="ar-IQ"/>
        </w:rPr>
        <w:t xml:space="preserve"> </w:t>
      </w:r>
      <w:r w:rsidR="0066186C" w:rsidRPr="00E1692D">
        <w:rPr>
          <w:rFonts w:ascii="Mosawi" w:hAnsi="Mosawi" w:cs="Mosawi"/>
          <w:color w:val="000000" w:themeColor="text1"/>
          <w:rtl/>
        </w:rPr>
        <w:t>﴿</w:t>
      </w:r>
      <w:r w:rsidRPr="00E1692D">
        <w:rPr>
          <w:b/>
          <w:bCs/>
          <w:color w:val="000000" w:themeColor="text1"/>
          <w:sz w:val="27"/>
          <w:rtl/>
          <w:lang w:bidi="ar-IQ"/>
        </w:rPr>
        <w:t>وَلاَ تَعَاوَنُوا عَلَى الإِثْمِ</w:t>
      </w:r>
      <w:r w:rsidR="0066186C" w:rsidRPr="00E1692D">
        <w:rPr>
          <w:rFonts w:ascii="Mosawi" w:hAnsi="Mosawi" w:cs="Mosawi"/>
          <w:color w:val="000000" w:themeColor="text1"/>
          <w:rtl/>
        </w:rPr>
        <w:t>﴾</w:t>
      </w:r>
      <w:r w:rsidR="0066186C" w:rsidRPr="00E1692D">
        <w:rPr>
          <w:rFonts w:hint="cs"/>
          <w:b/>
          <w:bCs/>
          <w:color w:val="000000" w:themeColor="text1"/>
          <w:sz w:val="27"/>
          <w:rtl/>
          <w:lang w:bidi="ar-IQ"/>
        </w:rPr>
        <w:t xml:space="preserve"> </w:t>
      </w:r>
      <w:r w:rsidR="0066186C" w:rsidRPr="00E1692D">
        <w:rPr>
          <w:rFonts w:hint="cs"/>
          <w:color w:val="000000" w:themeColor="text1"/>
          <w:sz w:val="27"/>
          <w:rtl/>
          <w:lang w:bidi="ar-IQ"/>
        </w:rPr>
        <w:t>تعني أن</w:t>
      </w:r>
      <w:r w:rsidRPr="00E1692D">
        <w:rPr>
          <w:rFonts w:hint="cs"/>
          <w:color w:val="000000" w:themeColor="text1"/>
          <w:sz w:val="27"/>
          <w:rtl/>
          <w:lang w:bidi="ar-IQ"/>
        </w:rPr>
        <w:t>ْ</w:t>
      </w:r>
      <w:r w:rsidR="0066186C" w:rsidRPr="00E1692D">
        <w:rPr>
          <w:rFonts w:hint="cs"/>
          <w:color w:val="000000" w:themeColor="text1"/>
          <w:sz w:val="27"/>
          <w:rtl/>
          <w:lang w:bidi="ar-IQ"/>
        </w:rPr>
        <w:t xml:space="preserve"> لا يعين بعضكم بعضاً على الإثم والظلم. </w:t>
      </w:r>
    </w:p>
    <w:p w:rsidR="0066186C" w:rsidRPr="00E1692D" w:rsidRDefault="0066186C" w:rsidP="00D8449F">
      <w:pPr>
        <w:spacing w:line="420" w:lineRule="exact"/>
        <w:rPr>
          <w:color w:val="000000" w:themeColor="text1"/>
          <w:sz w:val="27"/>
          <w:rtl/>
          <w:lang w:bidi="ar-IQ"/>
        </w:rPr>
      </w:pPr>
      <w:r w:rsidRPr="00E1692D">
        <w:rPr>
          <w:rFonts w:hint="cs"/>
          <w:color w:val="000000" w:themeColor="text1"/>
          <w:sz w:val="27"/>
          <w:rtl/>
          <w:lang w:bidi="ar-IQ"/>
        </w:rPr>
        <w:t xml:space="preserve">وبعد الإشكال يشير </w:t>
      </w:r>
      <w:r w:rsidR="00415216" w:rsidRPr="00E1692D">
        <w:rPr>
          <w:rFonts w:hint="cs"/>
          <w:color w:val="000000" w:themeColor="text1"/>
          <w:sz w:val="27"/>
          <w:rtl/>
          <w:lang w:bidi="ar-IQ"/>
        </w:rPr>
        <w:t>الإمام الخميني</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كلام المحق</w:t>
      </w:r>
      <w:r w:rsidR="00415216" w:rsidRPr="00E1692D">
        <w:rPr>
          <w:rFonts w:hint="cs"/>
          <w:color w:val="000000" w:themeColor="text1"/>
          <w:sz w:val="27"/>
          <w:rtl/>
          <w:lang w:bidi="ar-IQ"/>
        </w:rPr>
        <w:t>ِّ</w:t>
      </w:r>
      <w:r w:rsidRPr="00E1692D">
        <w:rPr>
          <w:rFonts w:hint="cs"/>
          <w:color w:val="000000" w:themeColor="text1"/>
          <w:sz w:val="27"/>
          <w:rtl/>
          <w:lang w:bidi="ar-IQ"/>
        </w:rPr>
        <w:t>ق الثاني، إذ قال</w:t>
      </w:r>
      <w:r w:rsidR="00415216" w:rsidRPr="00E1692D">
        <w:rPr>
          <w:rFonts w:hint="cs"/>
          <w:color w:val="000000" w:themeColor="text1"/>
          <w:sz w:val="27"/>
          <w:rtl/>
          <w:lang w:bidi="ar-IQ"/>
        </w:rPr>
        <w:t>:</w:t>
      </w:r>
      <w:r w:rsidRPr="00E1692D">
        <w:rPr>
          <w:rFonts w:hint="cs"/>
          <w:color w:val="000000" w:themeColor="text1"/>
          <w:sz w:val="27"/>
          <w:rtl/>
          <w:lang w:bidi="ar-IQ"/>
        </w:rPr>
        <w:t xml:space="preserve"> لو كان الاستدلال بالآية صحيحاً بطلت الكثير من المعاملات</w:t>
      </w:r>
      <w:r w:rsidR="00415216" w:rsidRPr="00E1692D">
        <w:rPr>
          <w:rFonts w:hint="cs"/>
          <w:color w:val="000000" w:themeColor="text1"/>
          <w:sz w:val="27"/>
          <w:rtl/>
          <w:lang w:bidi="ar-IQ"/>
        </w:rPr>
        <w:t>؛</w:t>
      </w:r>
      <w:r w:rsidRPr="00E1692D">
        <w:rPr>
          <w:rFonts w:hint="cs"/>
          <w:color w:val="000000" w:themeColor="text1"/>
          <w:sz w:val="27"/>
          <w:rtl/>
          <w:lang w:bidi="ar-IQ"/>
        </w:rPr>
        <w:t xml:space="preserve"> لأننا نعلم إجمالاً بأن المشتري يستفيد من المعاملة في الإثم. وفي</w:t>
      </w:r>
      <w:r w:rsidR="00415216" w:rsidRPr="00E1692D">
        <w:rPr>
          <w:rFonts w:hint="cs"/>
          <w:color w:val="000000" w:themeColor="text1"/>
          <w:sz w:val="27"/>
          <w:rtl/>
          <w:lang w:bidi="ar-IQ"/>
        </w:rPr>
        <w:t xml:space="preserve"> </w:t>
      </w:r>
      <w:r w:rsidRPr="00E1692D">
        <w:rPr>
          <w:rFonts w:hint="cs"/>
          <w:color w:val="000000" w:themeColor="text1"/>
          <w:sz w:val="27"/>
          <w:rtl/>
          <w:lang w:bidi="ar-IQ"/>
        </w:rPr>
        <w:t>ما يتعل</w:t>
      </w:r>
      <w:r w:rsidR="00415216" w:rsidRPr="00E1692D">
        <w:rPr>
          <w:rFonts w:hint="cs"/>
          <w:color w:val="000000" w:themeColor="text1"/>
          <w:sz w:val="27"/>
          <w:rtl/>
          <w:lang w:bidi="ar-IQ"/>
        </w:rPr>
        <w:t>َّ</w:t>
      </w:r>
      <w:r w:rsidRPr="00E1692D">
        <w:rPr>
          <w:rFonts w:hint="cs"/>
          <w:color w:val="000000" w:themeColor="text1"/>
          <w:sz w:val="27"/>
          <w:rtl/>
          <w:lang w:bidi="ar-IQ"/>
        </w:rPr>
        <w:t>ق بتوضيح هذا الإشكال يشير صاحب</w:t>
      </w:r>
      <w:r w:rsidR="00415216" w:rsidRPr="00E1692D">
        <w:rPr>
          <w:rFonts w:hint="cs"/>
          <w:color w:val="000000" w:themeColor="text1"/>
          <w:sz w:val="27"/>
          <w:rtl/>
          <w:lang w:bidi="ar-IQ"/>
        </w:rPr>
        <w:t>ا</w:t>
      </w:r>
      <w:r w:rsidRPr="00E1692D">
        <w:rPr>
          <w:rFonts w:hint="cs"/>
          <w:color w:val="000000" w:themeColor="text1"/>
          <w:sz w:val="27"/>
          <w:rtl/>
          <w:lang w:bidi="ar-IQ"/>
        </w:rPr>
        <w:t xml:space="preserve"> مفتاح الكرامة وجواهر الكلام</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الكثير من المعاملات التي تعين على الإثم</w:t>
      </w:r>
      <w:r w:rsidR="00415216" w:rsidRPr="00E1692D">
        <w:rPr>
          <w:rFonts w:hint="cs"/>
          <w:color w:val="000000" w:themeColor="text1"/>
          <w:sz w:val="27"/>
          <w:rtl/>
          <w:lang w:bidi="ar-IQ"/>
        </w:rPr>
        <w:t>.</w:t>
      </w:r>
      <w:r w:rsidRPr="00E1692D">
        <w:rPr>
          <w:rFonts w:hint="cs"/>
          <w:color w:val="000000" w:themeColor="text1"/>
          <w:sz w:val="27"/>
          <w:rtl/>
          <w:lang w:bidi="ar-IQ"/>
        </w:rPr>
        <w:t xml:space="preserve"> ولكن</w:t>
      </w:r>
      <w:r w:rsidR="00415216" w:rsidRPr="00E1692D">
        <w:rPr>
          <w:rFonts w:hint="cs"/>
          <w:color w:val="000000" w:themeColor="text1"/>
          <w:sz w:val="27"/>
          <w:rtl/>
          <w:lang w:bidi="ar-IQ"/>
        </w:rPr>
        <w:t>ّ</w:t>
      </w:r>
      <w:r w:rsidRPr="00E1692D">
        <w:rPr>
          <w:rFonts w:hint="cs"/>
          <w:color w:val="000000" w:themeColor="text1"/>
          <w:sz w:val="27"/>
          <w:rtl/>
          <w:lang w:bidi="ar-IQ"/>
        </w:rPr>
        <w:t xml:space="preserve"> سيرة المسلمين تقوم على صح</w:t>
      </w:r>
      <w:r w:rsidR="00415216" w:rsidRPr="00E1692D">
        <w:rPr>
          <w:rFonts w:hint="cs"/>
          <w:color w:val="000000" w:themeColor="text1"/>
          <w:sz w:val="27"/>
          <w:rtl/>
          <w:lang w:bidi="ar-IQ"/>
        </w:rPr>
        <w:t>ّ</w:t>
      </w:r>
      <w:r w:rsidRPr="00E1692D">
        <w:rPr>
          <w:rFonts w:hint="cs"/>
          <w:color w:val="000000" w:themeColor="text1"/>
          <w:sz w:val="27"/>
          <w:rtl/>
          <w:lang w:bidi="ar-IQ"/>
        </w:rPr>
        <w:t>ة تلك المعاملات</w:t>
      </w:r>
      <w:r w:rsidR="00415216" w:rsidRPr="00E1692D">
        <w:rPr>
          <w:rFonts w:hint="cs"/>
          <w:color w:val="000000" w:themeColor="text1"/>
          <w:sz w:val="27"/>
          <w:rtl/>
          <w:lang w:bidi="ar-IQ"/>
        </w:rPr>
        <w:t>،</w:t>
      </w:r>
      <w:r w:rsidRPr="00E1692D">
        <w:rPr>
          <w:rFonts w:hint="cs"/>
          <w:color w:val="000000" w:themeColor="text1"/>
          <w:sz w:val="27"/>
          <w:rtl/>
          <w:lang w:bidi="ar-IQ"/>
        </w:rPr>
        <w:t xml:space="preserve"> من قبيل: بيع العنب للكف</w:t>
      </w:r>
      <w:r w:rsidR="00415216" w:rsidRPr="00E1692D">
        <w:rPr>
          <w:rFonts w:hint="cs"/>
          <w:color w:val="000000" w:themeColor="text1"/>
          <w:sz w:val="27"/>
          <w:rtl/>
          <w:lang w:bidi="ar-IQ"/>
        </w:rPr>
        <w:t>ّ</w:t>
      </w:r>
      <w:r w:rsidRPr="00E1692D">
        <w:rPr>
          <w:rFonts w:hint="cs"/>
          <w:color w:val="000000" w:themeColor="text1"/>
          <w:sz w:val="27"/>
          <w:rtl/>
          <w:lang w:bidi="ar-IQ"/>
        </w:rPr>
        <w:t>ار، والسلاح للملوك</w:t>
      </w:r>
      <w:r w:rsidR="00415216" w:rsidRPr="00E1692D">
        <w:rPr>
          <w:rFonts w:hint="cs"/>
          <w:color w:val="000000" w:themeColor="text1"/>
          <w:sz w:val="27"/>
          <w:rtl/>
          <w:lang w:bidi="ar-IQ"/>
        </w:rPr>
        <w:t>،</w:t>
      </w:r>
      <w:r w:rsidRPr="00E1692D">
        <w:rPr>
          <w:rFonts w:hint="cs"/>
          <w:color w:val="000000" w:themeColor="text1"/>
          <w:sz w:val="27"/>
          <w:rtl/>
          <w:lang w:bidi="ar-IQ"/>
        </w:rPr>
        <w:t xml:space="preserve"> والورق للكتّاب الذين يؤل</w:t>
      </w:r>
      <w:r w:rsidR="00415216" w:rsidRPr="00E1692D">
        <w:rPr>
          <w:rFonts w:hint="cs"/>
          <w:color w:val="000000" w:themeColor="text1"/>
          <w:sz w:val="27"/>
          <w:rtl/>
          <w:lang w:bidi="ar-IQ"/>
        </w:rPr>
        <w:t>ِّ</w:t>
      </w:r>
      <w:r w:rsidRPr="00E1692D">
        <w:rPr>
          <w:rFonts w:hint="cs"/>
          <w:color w:val="000000" w:themeColor="text1"/>
          <w:sz w:val="27"/>
          <w:rtl/>
          <w:lang w:bidi="ar-IQ"/>
        </w:rPr>
        <w:t xml:space="preserve">فون الكتب الضالّة. </w:t>
      </w:r>
    </w:p>
    <w:p w:rsidR="0066186C" w:rsidRPr="00E1692D" w:rsidRDefault="0066186C" w:rsidP="00522979">
      <w:pPr>
        <w:spacing w:line="420" w:lineRule="exact"/>
        <w:rPr>
          <w:color w:val="000000" w:themeColor="text1"/>
          <w:sz w:val="27"/>
          <w:rtl/>
          <w:lang w:bidi="ar-IQ"/>
        </w:rPr>
      </w:pPr>
      <w:r w:rsidRPr="00E1692D">
        <w:rPr>
          <w:rFonts w:hint="cs"/>
          <w:color w:val="000000" w:themeColor="text1"/>
          <w:sz w:val="27"/>
          <w:rtl/>
          <w:lang w:bidi="ar-IQ"/>
        </w:rPr>
        <w:t xml:space="preserve"> ويقول </w:t>
      </w:r>
      <w:r w:rsidR="00415216" w:rsidRPr="00E1692D">
        <w:rPr>
          <w:rFonts w:hint="cs"/>
          <w:color w:val="000000" w:themeColor="text1"/>
          <w:sz w:val="27"/>
          <w:rtl/>
          <w:lang w:bidi="ar-IQ"/>
        </w:rPr>
        <w:t>السيد الخميني</w:t>
      </w:r>
      <w:r w:rsidRPr="00E1692D">
        <w:rPr>
          <w:rFonts w:hint="cs"/>
          <w:color w:val="000000" w:themeColor="text1"/>
          <w:sz w:val="27"/>
          <w:rtl/>
          <w:lang w:bidi="ar-IQ"/>
        </w:rPr>
        <w:t xml:space="preserve"> في إجابته ع</w:t>
      </w:r>
      <w:r w:rsidR="00415216" w:rsidRPr="00E1692D">
        <w:rPr>
          <w:rFonts w:hint="cs"/>
          <w:color w:val="000000" w:themeColor="text1"/>
          <w:sz w:val="27"/>
          <w:rtl/>
          <w:lang w:bidi="ar-IQ"/>
        </w:rPr>
        <w:t>ن</w:t>
      </w:r>
      <w:r w:rsidRPr="00E1692D">
        <w:rPr>
          <w:rFonts w:hint="cs"/>
          <w:color w:val="000000" w:themeColor="text1"/>
          <w:sz w:val="27"/>
          <w:rtl/>
          <w:lang w:bidi="ar-IQ"/>
        </w:rPr>
        <w:t xml:space="preserve"> هذا الإشكال: أمّا بيع العنب وأمثاله للكف</w:t>
      </w:r>
      <w:r w:rsidR="00415216" w:rsidRPr="00E1692D">
        <w:rPr>
          <w:rFonts w:hint="cs"/>
          <w:color w:val="000000" w:themeColor="text1"/>
          <w:sz w:val="27"/>
          <w:rtl/>
          <w:lang w:bidi="ar-IQ"/>
        </w:rPr>
        <w:t>ّ</w:t>
      </w:r>
      <w:r w:rsidRPr="00E1692D">
        <w:rPr>
          <w:rFonts w:hint="cs"/>
          <w:color w:val="000000" w:themeColor="text1"/>
          <w:sz w:val="27"/>
          <w:rtl/>
          <w:lang w:bidi="ar-IQ"/>
        </w:rPr>
        <w:t xml:space="preserve">ار </w:t>
      </w:r>
      <w:r w:rsidR="00415216" w:rsidRPr="00E1692D">
        <w:rPr>
          <w:rFonts w:hint="cs"/>
          <w:color w:val="000000" w:themeColor="text1"/>
          <w:sz w:val="27"/>
          <w:rtl/>
          <w:lang w:bidi="ar-IQ"/>
        </w:rPr>
        <w:t>ف</w:t>
      </w:r>
      <w:r w:rsidRPr="00E1692D">
        <w:rPr>
          <w:rFonts w:hint="cs"/>
          <w:color w:val="000000" w:themeColor="text1"/>
          <w:sz w:val="27"/>
          <w:rtl/>
          <w:lang w:bidi="ar-IQ"/>
        </w:rPr>
        <w:t>لا إشكال فيه</w:t>
      </w:r>
      <w:r w:rsidR="00415216" w:rsidRPr="00E1692D">
        <w:rPr>
          <w:rFonts w:hint="cs"/>
          <w:color w:val="000000" w:themeColor="text1"/>
          <w:sz w:val="27"/>
          <w:rtl/>
          <w:lang w:bidi="ar-IQ"/>
        </w:rPr>
        <w:t>؛</w:t>
      </w:r>
      <w:r w:rsidRPr="00E1692D">
        <w:rPr>
          <w:rFonts w:hint="cs"/>
          <w:color w:val="000000" w:themeColor="text1"/>
          <w:sz w:val="27"/>
          <w:rtl/>
          <w:lang w:bidi="ar-IQ"/>
        </w:rPr>
        <w:t xml:space="preserve"> لأنه لا يؤد</w:t>
      </w:r>
      <w:r w:rsidR="00415216" w:rsidRPr="00E1692D">
        <w:rPr>
          <w:rFonts w:hint="cs"/>
          <w:color w:val="000000" w:themeColor="text1"/>
          <w:sz w:val="27"/>
          <w:rtl/>
          <w:lang w:bidi="ar-IQ"/>
        </w:rPr>
        <w:t>ّ</w:t>
      </w:r>
      <w:r w:rsidRPr="00E1692D">
        <w:rPr>
          <w:rFonts w:hint="cs"/>
          <w:color w:val="000000" w:themeColor="text1"/>
          <w:sz w:val="27"/>
          <w:rtl/>
          <w:lang w:bidi="ar-IQ"/>
        </w:rPr>
        <w:t>ي</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صدق الإعانة على الإثم</w:t>
      </w:r>
      <w:r w:rsidR="00415216" w:rsidRPr="00E1692D">
        <w:rPr>
          <w:rFonts w:hint="cs"/>
          <w:color w:val="000000" w:themeColor="text1"/>
          <w:sz w:val="27"/>
          <w:rtl/>
          <w:lang w:bidi="ar-IQ"/>
        </w:rPr>
        <w:t>؛</w:t>
      </w:r>
      <w:r w:rsidRPr="00E1692D">
        <w:rPr>
          <w:rFonts w:hint="cs"/>
          <w:color w:val="000000" w:themeColor="text1"/>
          <w:sz w:val="27"/>
          <w:rtl/>
          <w:lang w:bidi="ar-IQ"/>
        </w:rPr>
        <w:t xml:space="preserve"> </w:t>
      </w:r>
      <w:r w:rsidR="00415216" w:rsidRPr="00E1692D">
        <w:rPr>
          <w:rFonts w:hint="cs"/>
          <w:color w:val="000000" w:themeColor="text1"/>
          <w:sz w:val="27"/>
          <w:rtl/>
          <w:lang w:bidi="ar-IQ"/>
        </w:rPr>
        <w:t>إذ إ</w:t>
      </w:r>
      <w:r w:rsidRPr="00E1692D">
        <w:rPr>
          <w:rFonts w:hint="cs"/>
          <w:color w:val="000000" w:themeColor="text1"/>
          <w:sz w:val="27"/>
          <w:rtl/>
          <w:lang w:bidi="ar-IQ"/>
        </w:rPr>
        <w:t>ن شرب الخمر لا يعدّ إثماً عند الكف</w:t>
      </w:r>
      <w:r w:rsidR="00415216" w:rsidRPr="00E1692D">
        <w:rPr>
          <w:rFonts w:hint="cs"/>
          <w:color w:val="000000" w:themeColor="text1"/>
          <w:sz w:val="27"/>
          <w:rtl/>
          <w:lang w:bidi="ar-IQ"/>
        </w:rPr>
        <w:t>ّ</w:t>
      </w:r>
      <w:r w:rsidRPr="00E1692D">
        <w:rPr>
          <w:rFonts w:hint="cs"/>
          <w:color w:val="000000" w:themeColor="text1"/>
          <w:sz w:val="27"/>
          <w:rtl/>
          <w:lang w:bidi="ar-IQ"/>
        </w:rPr>
        <w:t>ار</w:t>
      </w:r>
      <w:r w:rsidR="00415216" w:rsidRPr="00E1692D">
        <w:rPr>
          <w:rFonts w:hint="cs"/>
          <w:color w:val="000000" w:themeColor="text1"/>
          <w:sz w:val="27"/>
          <w:rtl/>
          <w:lang w:bidi="ar-IQ"/>
        </w:rPr>
        <w:t>،</w:t>
      </w:r>
      <w:r w:rsidRPr="00E1692D">
        <w:rPr>
          <w:rFonts w:hint="cs"/>
          <w:color w:val="000000" w:themeColor="text1"/>
          <w:sz w:val="27"/>
          <w:rtl/>
          <w:lang w:bidi="ar-IQ"/>
        </w:rPr>
        <w:t xml:space="preserve"> حت</w:t>
      </w:r>
      <w:r w:rsidR="00415216" w:rsidRPr="00E1692D">
        <w:rPr>
          <w:rFonts w:hint="cs"/>
          <w:color w:val="000000" w:themeColor="text1"/>
          <w:sz w:val="27"/>
          <w:rtl/>
          <w:lang w:bidi="ar-IQ"/>
        </w:rPr>
        <w:t>ّ</w:t>
      </w:r>
      <w:r w:rsidRPr="00E1692D">
        <w:rPr>
          <w:rFonts w:hint="cs"/>
          <w:color w:val="000000" w:themeColor="text1"/>
          <w:sz w:val="27"/>
          <w:rtl/>
          <w:lang w:bidi="ar-IQ"/>
        </w:rPr>
        <w:t>ى يصبح بيع العنب إعانة على الإثم</w:t>
      </w:r>
      <w:r w:rsidR="00415216" w:rsidRPr="00E1692D">
        <w:rPr>
          <w:rFonts w:hint="cs"/>
          <w:color w:val="000000" w:themeColor="text1"/>
          <w:sz w:val="27"/>
          <w:rtl/>
          <w:lang w:bidi="ar-IQ"/>
        </w:rPr>
        <w:t>.</w:t>
      </w:r>
      <w:r w:rsidRPr="00E1692D">
        <w:rPr>
          <w:rFonts w:hint="cs"/>
          <w:color w:val="000000" w:themeColor="text1"/>
          <w:sz w:val="27"/>
          <w:rtl/>
          <w:lang w:bidi="ar-IQ"/>
        </w:rPr>
        <w:t xml:space="preserve"> وعلى الرغم من أن الكفار مكل</w:t>
      </w:r>
      <w:r w:rsidR="00415216" w:rsidRPr="00E1692D">
        <w:rPr>
          <w:rFonts w:hint="cs"/>
          <w:color w:val="000000" w:themeColor="text1"/>
          <w:sz w:val="27"/>
          <w:rtl/>
          <w:lang w:bidi="ar-IQ"/>
        </w:rPr>
        <w:t>َّ</w:t>
      </w:r>
      <w:r w:rsidRPr="00E1692D">
        <w:rPr>
          <w:rFonts w:hint="cs"/>
          <w:color w:val="000000" w:themeColor="text1"/>
          <w:sz w:val="27"/>
          <w:rtl/>
          <w:lang w:bidi="ar-IQ"/>
        </w:rPr>
        <w:t>فون بالفروع</w:t>
      </w:r>
      <w:r w:rsidR="00415216" w:rsidRPr="00E1692D">
        <w:rPr>
          <w:rFonts w:hint="cs"/>
          <w:color w:val="000000" w:themeColor="text1"/>
          <w:sz w:val="27"/>
          <w:rtl/>
          <w:lang w:bidi="ar-IQ"/>
        </w:rPr>
        <w:t>،</w:t>
      </w:r>
      <w:r w:rsidRPr="00E1692D">
        <w:rPr>
          <w:rFonts w:hint="cs"/>
          <w:color w:val="000000" w:themeColor="text1"/>
          <w:sz w:val="27"/>
          <w:rtl/>
          <w:lang w:bidi="ar-IQ"/>
        </w:rPr>
        <w:t xml:space="preserve"> وسينالهم العذاب على تركها، إلا</w:t>
      </w:r>
      <w:r w:rsidR="00415216" w:rsidRPr="00E1692D">
        <w:rPr>
          <w:rFonts w:hint="cs"/>
          <w:color w:val="000000" w:themeColor="text1"/>
          <w:sz w:val="27"/>
          <w:rtl/>
          <w:lang w:bidi="ar-IQ"/>
        </w:rPr>
        <w:t>ّ</w:t>
      </w:r>
      <w:r w:rsidRPr="00E1692D">
        <w:rPr>
          <w:rFonts w:hint="cs"/>
          <w:color w:val="000000" w:themeColor="text1"/>
          <w:sz w:val="27"/>
          <w:rtl/>
          <w:lang w:bidi="ar-IQ"/>
        </w:rPr>
        <w:t xml:space="preserve"> أن</w:t>
      </w:r>
      <w:r w:rsidR="00415216" w:rsidRPr="00E1692D">
        <w:rPr>
          <w:rFonts w:hint="cs"/>
          <w:color w:val="000000" w:themeColor="text1"/>
          <w:sz w:val="27"/>
          <w:rtl/>
          <w:lang w:bidi="ar-IQ"/>
        </w:rPr>
        <w:t>ّ</w:t>
      </w:r>
      <w:r w:rsidRPr="00E1692D">
        <w:rPr>
          <w:rFonts w:hint="cs"/>
          <w:color w:val="000000" w:themeColor="text1"/>
          <w:sz w:val="27"/>
          <w:rtl/>
          <w:lang w:bidi="ar-IQ"/>
        </w:rPr>
        <w:t xml:space="preserve"> أكثرهم جاهل</w:t>
      </w:r>
      <w:r w:rsidR="00415216" w:rsidRPr="00E1692D">
        <w:rPr>
          <w:rFonts w:hint="cs"/>
          <w:color w:val="000000" w:themeColor="text1"/>
          <w:sz w:val="27"/>
          <w:rtl/>
          <w:lang w:bidi="ar-IQ"/>
        </w:rPr>
        <w:t>ٌ</w:t>
      </w:r>
      <w:r w:rsidRPr="00E1692D">
        <w:rPr>
          <w:rFonts w:hint="cs"/>
          <w:color w:val="000000" w:themeColor="text1"/>
          <w:sz w:val="27"/>
          <w:rtl/>
          <w:lang w:bidi="ar-IQ"/>
        </w:rPr>
        <w:t xml:space="preserve"> قاصر</w:t>
      </w:r>
      <w:r w:rsidR="00415216" w:rsidRPr="00E1692D">
        <w:rPr>
          <w:rFonts w:hint="cs"/>
          <w:color w:val="000000" w:themeColor="text1"/>
          <w:sz w:val="27"/>
          <w:rtl/>
          <w:lang w:bidi="ar-IQ"/>
        </w:rPr>
        <w:t>،</w:t>
      </w:r>
      <w:r w:rsidRPr="00E1692D">
        <w:rPr>
          <w:rFonts w:hint="cs"/>
          <w:color w:val="000000" w:themeColor="text1"/>
          <w:sz w:val="27"/>
          <w:rtl/>
          <w:lang w:bidi="ar-IQ"/>
        </w:rPr>
        <w:t xml:space="preserve"> وليس مقص</w:t>
      </w:r>
      <w:r w:rsidR="00415216" w:rsidRPr="00E1692D">
        <w:rPr>
          <w:rFonts w:hint="cs"/>
          <w:color w:val="000000" w:themeColor="text1"/>
          <w:sz w:val="27"/>
          <w:rtl/>
          <w:lang w:bidi="ar-IQ"/>
        </w:rPr>
        <w:t>ِّ</w:t>
      </w:r>
      <w:r w:rsidRPr="00E1692D">
        <w:rPr>
          <w:rFonts w:hint="cs"/>
          <w:color w:val="000000" w:themeColor="text1"/>
          <w:sz w:val="27"/>
          <w:rtl/>
          <w:lang w:bidi="ar-IQ"/>
        </w:rPr>
        <w:t>ر</w:t>
      </w:r>
      <w:r w:rsidR="00415216" w:rsidRPr="00E1692D">
        <w:rPr>
          <w:rFonts w:hint="cs"/>
          <w:color w:val="000000" w:themeColor="text1"/>
          <w:sz w:val="27"/>
          <w:rtl/>
          <w:lang w:bidi="ar-IQ"/>
        </w:rPr>
        <w:t>اً</w:t>
      </w:r>
      <w:r w:rsidRPr="00E1692D">
        <w:rPr>
          <w:rFonts w:hint="cs"/>
          <w:color w:val="000000" w:themeColor="text1"/>
          <w:sz w:val="27"/>
          <w:rtl/>
          <w:lang w:bidi="ar-IQ"/>
        </w:rPr>
        <w:t>. أم</w:t>
      </w:r>
      <w:r w:rsidR="00415216" w:rsidRPr="00E1692D">
        <w:rPr>
          <w:rFonts w:hint="cs"/>
          <w:color w:val="000000" w:themeColor="text1"/>
          <w:sz w:val="27"/>
          <w:rtl/>
          <w:lang w:bidi="ar-IQ"/>
        </w:rPr>
        <w:t>ّ</w:t>
      </w:r>
      <w:r w:rsidRPr="00E1692D">
        <w:rPr>
          <w:rFonts w:hint="cs"/>
          <w:color w:val="000000" w:themeColor="text1"/>
          <w:sz w:val="27"/>
          <w:rtl/>
          <w:lang w:bidi="ar-IQ"/>
        </w:rPr>
        <w:t>ا العوام منهم فواضح</w:t>
      </w:r>
      <w:r w:rsidR="00415216" w:rsidRPr="00E1692D">
        <w:rPr>
          <w:rFonts w:hint="cs"/>
          <w:color w:val="000000" w:themeColor="text1"/>
          <w:sz w:val="27"/>
          <w:rtl/>
          <w:lang w:bidi="ar-IQ"/>
        </w:rPr>
        <w:t>ٌ</w:t>
      </w:r>
      <w:r w:rsidRPr="00E1692D">
        <w:rPr>
          <w:rFonts w:hint="cs"/>
          <w:color w:val="000000" w:themeColor="text1"/>
          <w:sz w:val="27"/>
          <w:rtl/>
          <w:lang w:bidi="ar-IQ"/>
        </w:rPr>
        <w:t xml:space="preserve"> أمرهم</w:t>
      </w:r>
      <w:r w:rsidR="00415216" w:rsidRPr="00E1692D">
        <w:rPr>
          <w:rFonts w:hint="cs"/>
          <w:color w:val="000000" w:themeColor="text1"/>
          <w:sz w:val="27"/>
          <w:rtl/>
          <w:lang w:bidi="ar-IQ"/>
        </w:rPr>
        <w:t>،</w:t>
      </w:r>
      <w:r w:rsidRPr="00E1692D">
        <w:rPr>
          <w:rFonts w:hint="cs"/>
          <w:color w:val="000000" w:themeColor="text1"/>
          <w:sz w:val="27"/>
          <w:rtl/>
          <w:lang w:bidi="ar-IQ"/>
        </w:rPr>
        <w:t xml:space="preserve"> وأما علماؤهم بما أن</w:t>
      </w:r>
      <w:r w:rsidR="00415216" w:rsidRPr="00E1692D">
        <w:rPr>
          <w:rFonts w:hint="cs"/>
          <w:color w:val="000000" w:themeColor="text1"/>
          <w:sz w:val="27"/>
          <w:rtl/>
          <w:lang w:bidi="ar-IQ"/>
        </w:rPr>
        <w:t>ّ</w:t>
      </w:r>
      <w:r w:rsidRPr="00E1692D">
        <w:rPr>
          <w:rFonts w:hint="cs"/>
          <w:color w:val="000000" w:themeColor="text1"/>
          <w:sz w:val="27"/>
          <w:rtl/>
          <w:lang w:bidi="ar-IQ"/>
        </w:rPr>
        <w:t xml:space="preserve"> بطلان أدلّة الحلّية لا يخطر ببالهم، ولا يحتملون من جهة أخرى صحة كلام علماء المسلمين، إذ</w:t>
      </w:r>
      <w:r w:rsidR="00415216" w:rsidRPr="00E1692D">
        <w:rPr>
          <w:rFonts w:hint="cs"/>
          <w:color w:val="000000" w:themeColor="text1"/>
          <w:sz w:val="27"/>
          <w:rtl/>
          <w:lang w:bidi="ar-IQ"/>
        </w:rPr>
        <w:t>اً</w:t>
      </w:r>
      <w:r w:rsidRPr="00E1692D">
        <w:rPr>
          <w:rFonts w:hint="cs"/>
          <w:color w:val="000000" w:themeColor="text1"/>
          <w:sz w:val="27"/>
          <w:rtl/>
          <w:lang w:bidi="ar-IQ"/>
        </w:rPr>
        <w:t xml:space="preserve"> فهم جاهلون قاصرون أيضاً. </w:t>
      </w:r>
    </w:p>
    <w:p w:rsidR="0066186C" w:rsidRPr="00E1692D" w:rsidRDefault="0066186C" w:rsidP="00D8449F">
      <w:pPr>
        <w:spacing w:line="420" w:lineRule="exact"/>
        <w:rPr>
          <w:color w:val="000000" w:themeColor="text1"/>
          <w:sz w:val="27"/>
          <w:rtl/>
          <w:lang w:bidi="ar-IQ"/>
        </w:rPr>
      </w:pPr>
      <w:r w:rsidRPr="00E1692D">
        <w:rPr>
          <w:rFonts w:hint="cs"/>
          <w:color w:val="000000" w:themeColor="text1"/>
          <w:sz w:val="27"/>
          <w:rtl/>
          <w:lang w:bidi="ar-IQ"/>
        </w:rPr>
        <w:t>وأما بيع الورق على كتّاب المواضيع الضالّة</w:t>
      </w:r>
      <w:r w:rsidR="00415216" w:rsidRPr="00E1692D">
        <w:rPr>
          <w:rFonts w:hint="cs"/>
          <w:color w:val="000000" w:themeColor="text1"/>
          <w:sz w:val="27"/>
          <w:rtl/>
          <w:lang w:bidi="ar-IQ"/>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 xml:space="preserve">بيع الأشياء </w:t>
      </w:r>
      <w:r w:rsidR="00415216" w:rsidRPr="00E1692D">
        <w:rPr>
          <w:rFonts w:hint="cs"/>
          <w:color w:val="000000" w:themeColor="text1"/>
          <w:sz w:val="27"/>
          <w:rtl/>
          <w:lang w:bidi="ar-IQ"/>
        </w:rPr>
        <w:t xml:space="preserve">التي تستخدم في سبل الحرام </w:t>
      </w:r>
      <w:r w:rsidRPr="00E1692D">
        <w:rPr>
          <w:rFonts w:hint="cs"/>
          <w:color w:val="000000" w:themeColor="text1"/>
          <w:sz w:val="27"/>
          <w:rtl/>
          <w:lang w:bidi="ar-IQ"/>
        </w:rPr>
        <w:t>للملوك</w:t>
      </w:r>
      <w:r w:rsidR="00415216" w:rsidRPr="00E1692D">
        <w:rPr>
          <w:rFonts w:hint="cs"/>
          <w:color w:val="000000" w:themeColor="text1"/>
          <w:sz w:val="27"/>
          <w:rtl/>
          <w:lang w:bidi="ar-IQ"/>
        </w:rPr>
        <w:t>،</w:t>
      </w:r>
      <w:r w:rsidRPr="00E1692D">
        <w:rPr>
          <w:rFonts w:hint="cs"/>
          <w:color w:val="000000" w:themeColor="text1"/>
          <w:sz w:val="27"/>
          <w:rtl/>
          <w:lang w:bidi="ar-IQ"/>
        </w:rPr>
        <w:t xml:space="preserve"> </w:t>
      </w:r>
      <w:r w:rsidR="00415216" w:rsidRPr="00E1692D">
        <w:rPr>
          <w:rFonts w:hint="cs"/>
          <w:color w:val="000000" w:themeColor="text1"/>
          <w:sz w:val="27"/>
          <w:rtl/>
          <w:lang w:bidi="ar-IQ"/>
        </w:rPr>
        <w:t>ف</w:t>
      </w:r>
      <w:r w:rsidRPr="00E1692D">
        <w:rPr>
          <w:rFonts w:hint="cs"/>
          <w:color w:val="000000" w:themeColor="text1"/>
          <w:sz w:val="27"/>
          <w:rtl/>
          <w:lang w:bidi="ar-IQ"/>
        </w:rPr>
        <w:t>يبدو أن</w:t>
      </w:r>
      <w:r w:rsidR="00415216" w:rsidRPr="00E1692D">
        <w:rPr>
          <w:rFonts w:hint="cs"/>
          <w:color w:val="000000" w:themeColor="text1"/>
          <w:sz w:val="27"/>
          <w:rtl/>
          <w:lang w:bidi="ar-IQ"/>
        </w:rPr>
        <w:t>ّ</w:t>
      </w:r>
      <w:r w:rsidRPr="00E1692D">
        <w:rPr>
          <w:rFonts w:hint="cs"/>
          <w:color w:val="000000" w:themeColor="text1"/>
          <w:sz w:val="27"/>
          <w:rtl/>
          <w:lang w:bidi="ar-IQ"/>
        </w:rPr>
        <w:t>ها حرام</w:t>
      </w:r>
      <w:r w:rsidR="00415216" w:rsidRPr="00E1692D">
        <w:rPr>
          <w:rFonts w:hint="cs"/>
          <w:color w:val="000000" w:themeColor="text1"/>
          <w:sz w:val="27"/>
          <w:rtl/>
          <w:lang w:bidi="ar-IQ"/>
        </w:rPr>
        <w:t>ٌ.</w:t>
      </w:r>
      <w:r w:rsidRPr="00E1692D">
        <w:rPr>
          <w:rFonts w:hint="cs"/>
          <w:color w:val="000000" w:themeColor="text1"/>
          <w:sz w:val="27"/>
          <w:rtl/>
          <w:lang w:bidi="ar-IQ"/>
        </w:rPr>
        <w:t xml:space="preserve"> ولا نرى أن</w:t>
      </w:r>
      <w:r w:rsidR="00415216" w:rsidRPr="00E1692D">
        <w:rPr>
          <w:rFonts w:hint="cs"/>
          <w:color w:val="000000" w:themeColor="text1"/>
          <w:sz w:val="27"/>
          <w:rtl/>
          <w:lang w:bidi="ar-IQ"/>
        </w:rPr>
        <w:t>ّ</w:t>
      </w:r>
      <w:r w:rsidRPr="00E1692D">
        <w:rPr>
          <w:rFonts w:hint="cs"/>
          <w:color w:val="000000" w:themeColor="text1"/>
          <w:sz w:val="27"/>
          <w:rtl/>
          <w:lang w:bidi="ar-IQ"/>
        </w:rPr>
        <w:t xml:space="preserve"> سيرة المسلمين تكشف عن صح</w:t>
      </w:r>
      <w:r w:rsidR="00415216" w:rsidRPr="00E1692D">
        <w:rPr>
          <w:rFonts w:hint="cs"/>
          <w:color w:val="000000" w:themeColor="text1"/>
          <w:sz w:val="27"/>
          <w:rtl/>
          <w:lang w:bidi="ar-IQ"/>
        </w:rPr>
        <w:t>ّ</w:t>
      </w:r>
      <w:r w:rsidRPr="00E1692D">
        <w:rPr>
          <w:rFonts w:hint="cs"/>
          <w:color w:val="000000" w:themeColor="text1"/>
          <w:sz w:val="27"/>
          <w:rtl/>
          <w:lang w:bidi="ar-IQ"/>
        </w:rPr>
        <w:t>تها</w:t>
      </w:r>
      <w:r w:rsidR="00415216" w:rsidRPr="00E1692D">
        <w:rPr>
          <w:rFonts w:hint="cs"/>
          <w:color w:val="000000" w:themeColor="text1"/>
          <w:sz w:val="27"/>
          <w:rtl/>
          <w:lang w:bidi="ar-IQ"/>
        </w:rPr>
        <w:t>،</w:t>
      </w:r>
      <w:r w:rsidRPr="00E1692D">
        <w:rPr>
          <w:rFonts w:hint="cs"/>
          <w:color w:val="000000" w:themeColor="text1"/>
          <w:sz w:val="27"/>
          <w:rtl/>
          <w:lang w:bidi="ar-IQ"/>
        </w:rPr>
        <w:t xml:space="preserve"> بل إن</w:t>
      </w:r>
      <w:r w:rsidR="00415216" w:rsidRPr="00E1692D">
        <w:rPr>
          <w:rFonts w:hint="cs"/>
          <w:color w:val="000000" w:themeColor="text1"/>
          <w:sz w:val="27"/>
          <w:rtl/>
          <w:lang w:bidi="ar-IQ"/>
        </w:rPr>
        <w:t>ّ</w:t>
      </w:r>
      <w:r w:rsidRPr="00E1692D">
        <w:rPr>
          <w:rFonts w:hint="cs"/>
          <w:color w:val="000000" w:themeColor="text1"/>
          <w:sz w:val="27"/>
          <w:rtl/>
          <w:lang w:bidi="ar-IQ"/>
        </w:rPr>
        <w:t xml:space="preserve"> سيرةً كهذه لا تكشف عن الصح</w:t>
      </w:r>
      <w:r w:rsidR="00415216" w:rsidRPr="00E1692D">
        <w:rPr>
          <w:rFonts w:hint="cs"/>
          <w:color w:val="000000" w:themeColor="text1"/>
          <w:sz w:val="27"/>
          <w:rtl/>
          <w:lang w:bidi="ar-IQ"/>
        </w:rPr>
        <w:t>ّ</w:t>
      </w:r>
      <w:r w:rsidRPr="00E1692D">
        <w:rPr>
          <w:rFonts w:hint="cs"/>
          <w:color w:val="000000" w:themeColor="text1"/>
          <w:sz w:val="27"/>
          <w:rtl/>
          <w:lang w:bidi="ar-IQ"/>
        </w:rPr>
        <w:t>ة</w:t>
      </w:r>
      <w:r w:rsidR="00415216" w:rsidRPr="00E1692D">
        <w:rPr>
          <w:rFonts w:hint="cs"/>
          <w:color w:val="000000" w:themeColor="text1"/>
          <w:sz w:val="27"/>
          <w:rtl/>
          <w:lang w:bidi="ar-IQ"/>
        </w:rPr>
        <w:t>.</w:t>
      </w:r>
      <w:r w:rsidRPr="00E1692D">
        <w:rPr>
          <w:rFonts w:hint="cs"/>
          <w:color w:val="000000" w:themeColor="text1"/>
          <w:sz w:val="27"/>
          <w:rtl/>
          <w:lang w:bidi="ar-IQ"/>
        </w:rPr>
        <w:t xml:space="preserve"> والمعاملة باطلة</w:t>
      </w:r>
      <w:r w:rsidR="00415216" w:rsidRPr="00E1692D">
        <w:rPr>
          <w:rFonts w:hint="cs"/>
          <w:color w:val="000000" w:themeColor="text1"/>
          <w:sz w:val="27"/>
          <w:rtl/>
          <w:lang w:bidi="ar-IQ"/>
        </w:rPr>
        <w:t>ٌ؛</w:t>
      </w:r>
      <w:r w:rsidRPr="00E1692D">
        <w:rPr>
          <w:rFonts w:hint="cs"/>
          <w:color w:val="000000" w:themeColor="text1"/>
          <w:sz w:val="27"/>
          <w:rtl/>
          <w:lang w:bidi="ar-IQ"/>
        </w:rPr>
        <w:t xml:space="preserve"> إما من باب أن سيرةً كهذه غير موجودة بين المسلمين المتدي</w:t>
      </w:r>
      <w:r w:rsidR="00415216" w:rsidRPr="00E1692D">
        <w:rPr>
          <w:rFonts w:hint="cs"/>
          <w:color w:val="000000" w:themeColor="text1"/>
          <w:sz w:val="27"/>
          <w:rtl/>
          <w:lang w:bidi="ar-IQ"/>
        </w:rPr>
        <w:t>ِّ</w:t>
      </w:r>
      <w:r w:rsidRPr="00E1692D">
        <w:rPr>
          <w:rFonts w:hint="cs"/>
          <w:color w:val="000000" w:themeColor="text1"/>
          <w:sz w:val="27"/>
          <w:rtl/>
          <w:lang w:bidi="ar-IQ"/>
        </w:rPr>
        <w:t>نين</w:t>
      </w:r>
      <w:r w:rsidR="00415216" w:rsidRPr="00E1692D">
        <w:rPr>
          <w:rFonts w:hint="cs"/>
          <w:color w:val="000000" w:themeColor="text1"/>
          <w:sz w:val="27"/>
          <w:rtl/>
          <w:lang w:bidi="ar-IQ"/>
        </w:rPr>
        <w:t>؛</w:t>
      </w:r>
      <w:r w:rsidRPr="00E1692D">
        <w:rPr>
          <w:rFonts w:hint="cs"/>
          <w:color w:val="000000" w:themeColor="text1"/>
          <w:sz w:val="27"/>
          <w:rtl/>
          <w:lang w:bidi="ar-IQ"/>
        </w:rPr>
        <w:t xml:space="preserve"> وإما من باب أنّ هذه السيرة رفضت بالروايات المستفيضة. </w:t>
      </w:r>
    </w:p>
    <w:p w:rsidR="0066186C" w:rsidRDefault="0066186C" w:rsidP="00D8449F">
      <w:pPr>
        <w:spacing w:line="420" w:lineRule="exact"/>
        <w:rPr>
          <w:color w:val="000000" w:themeColor="text1"/>
          <w:sz w:val="27"/>
          <w:rtl/>
          <w:lang w:bidi="ar-IQ"/>
        </w:rPr>
      </w:pPr>
      <w:r w:rsidRPr="00E1692D">
        <w:rPr>
          <w:rFonts w:hint="cs"/>
          <w:color w:val="000000" w:themeColor="text1"/>
          <w:sz w:val="27"/>
          <w:rtl/>
          <w:lang w:bidi="ar-IQ"/>
        </w:rPr>
        <w:t>ومن جهة أخرى من الممكن أن يقال</w:t>
      </w:r>
      <w:r w:rsidR="00415216" w:rsidRPr="00E1692D">
        <w:rPr>
          <w:rFonts w:hint="cs"/>
          <w:color w:val="000000" w:themeColor="text1"/>
          <w:sz w:val="27"/>
          <w:rtl/>
          <w:lang w:bidi="ar-IQ"/>
        </w:rPr>
        <w:t>:</w:t>
      </w:r>
      <w:r w:rsidRPr="00E1692D">
        <w:rPr>
          <w:rFonts w:hint="cs"/>
          <w:color w:val="000000" w:themeColor="text1"/>
          <w:sz w:val="27"/>
          <w:rtl/>
          <w:lang w:bidi="ar-IQ"/>
        </w:rPr>
        <w:t xml:space="preserve"> </w:t>
      </w:r>
      <w:r w:rsidR="00415216" w:rsidRPr="00E1692D">
        <w:rPr>
          <w:rFonts w:hint="cs"/>
          <w:color w:val="000000" w:themeColor="text1"/>
          <w:sz w:val="27"/>
          <w:rtl/>
          <w:lang w:bidi="ar-IQ"/>
        </w:rPr>
        <w:t>إ</w:t>
      </w:r>
      <w:r w:rsidRPr="00E1692D">
        <w:rPr>
          <w:rFonts w:hint="cs"/>
          <w:color w:val="000000" w:themeColor="text1"/>
          <w:sz w:val="27"/>
          <w:rtl/>
          <w:lang w:bidi="ar-IQ"/>
        </w:rPr>
        <w:t>ن التعامل مع الملوك هو من باب التقيّة</w:t>
      </w:r>
      <w:r w:rsidR="00415216" w:rsidRPr="00E1692D">
        <w:rPr>
          <w:rFonts w:hint="cs"/>
          <w:color w:val="000000" w:themeColor="text1"/>
          <w:sz w:val="27"/>
          <w:rtl/>
          <w:lang w:bidi="ar-IQ"/>
        </w:rPr>
        <w:t>؛</w:t>
      </w:r>
      <w:r w:rsidRPr="00E1692D">
        <w:rPr>
          <w:rFonts w:hint="cs"/>
          <w:color w:val="000000" w:themeColor="text1"/>
          <w:sz w:val="27"/>
          <w:rtl/>
          <w:lang w:bidi="ar-IQ"/>
        </w:rPr>
        <w:t xml:space="preserve"> </w:t>
      </w:r>
      <w:r w:rsidRPr="00E1692D">
        <w:rPr>
          <w:rFonts w:hint="cs"/>
          <w:color w:val="000000" w:themeColor="text1"/>
          <w:sz w:val="27"/>
          <w:rtl/>
          <w:lang w:bidi="ar-IQ"/>
        </w:rPr>
        <w:lastRenderedPageBreak/>
        <w:t xml:space="preserve">لأن ترك التعامل معه سينجم عنه الضرر. </w:t>
      </w:r>
    </w:p>
    <w:p w:rsidR="001B3815" w:rsidRPr="00E1692D" w:rsidRDefault="001B3815" w:rsidP="00D8449F">
      <w:pPr>
        <w:spacing w:line="420" w:lineRule="exact"/>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 xml:space="preserve">الإجارة على عمل الحرام </w:t>
      </w:r>
    </w:p>
    <w:p w:rsidR="0066186C" w:rsidRPr="00E1692D" w:rsidRDefault="0066186C" w:rsidP="00415216">
      <w:pPr>
        <w:rPr>
          <w:color w:val="000000" w:themeColor="text1"/>
          <w:sz w:val="27"/>
          <w:rtl/>
          <w:lang w:bidi="ar-IQ"/>
        </w:rPr>
      </w:pPr>
      <w:r w:rsidRPr="00E1692D">
        <w:rPr>
          <w:rFonts w:ascii="Mosawi" w:hAnsi="Mosawi" w:cs="Mosawi"/>
          <w:color w:val="000000" w:themeColor="text1"/>
          <w:rtl/>
        </w:rPr>
        <w:t>﴿</w:t>
      </w:r>
      <w:r w:rsidR="00415216" w:rsidRPr="00E1692D">
        <w:rPr>
          <w:b/>
          <w:bCs/>
          <w:color w:val="000000" w:themeColor="text1"/>
          <w:sz w:val="27"/>
          <w:rtl/>
          <w:lang w:bidi="ar-IQ"/>
        </w:rPr>
        <w:t>الْمُنَافِقُونَ وَالْمُنَافِقَاتُ بَعْضُهُمْ مِنْ بَعْضٍ يَأْمُرُونَ بِالْمُنْكَرِ وَيَنْهَوْنَ عَنْ الْمَعْرُوفِ</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008605C0">
        <w:rPr>
          <w:rFonts w:hint="cs"/>
          <w:color w:val="000000" w:themeColor="text1"/>
          <w:sz w:val="27"/>
          <w:rtl/>
          <w:lang w:bidi="ar-IQ"/>
        </w:rPr>
        <w:t>(التوبة: 67)</w:t>
      </w:r>
      <w:r w:rsidRPr="00E1692D">
        <w:rPr>
          <w:rFonts w:hint="cs"/>
          <w:color w:val="000000" w:themeColor="text1"/>
          <w:sz w:val="27"/>
          <w:rtl/>
          <w:lang w:bidi="ar-IQ"/>
        </w:rPr>
        <w:t xml:space="preserve">. </w:t>
      </w:r>
    </w:p>
    <w:p w:rsidR="00415216" w:rsidRPr="00E1692D" w:rsidRDefault="0066186C" w:rsidP="00415216">
      <w:pPr>
        <w:rPr>
          <w:color w:val="000000" w:themeColor="text1"/>
          <w:sz w:val="27"/>
          <w:rtl/>
          <w:lang w:bidi="ar-IQ"/>
        </w:rPr>
      </w:pPr>
      <w:r w:rsidRPr="00E1692D">
        <w:rPr>
          <w:rFonts w:hint="cs"/>
          <w:color w:val="000000" w:themeColor="text1"/>
          <w:sz w:val="27"/>
          <w:rtl/>
          <w:lang w:bidi="ar-IQ"/>
        </w:rPr>
        <w:t>في</w:t>
      </w:r>
      <w:r w:rsidR="00A54189" w:rsidRPr="00E1692D">
        <w:rPr>
          <w:rFonts w:hint="cs"/>
          <w:color w:val="000000" w:themeColor="text1"/>
          <w:sz w:val="27"/>
          <w:rtl/>
          <w:lang w:bidi="ar-IQ"/>
        </w:rPr>
        <w:t xml:space="preserve"> </w:t>
      </w:r>
      <w:r w:rsidRPr="00E1692D">
        <w:rPr>
          <w:rFonts w:hint="cs"/>
          <w:color w:val="000000" w:themeColor="text1"/>
          <w:sz w:val="27"/>
          <w:rtl/>
          <w:lang w:bidi="ar-IQ"/>
        </w:rPr>
        <w:t>ما يتعل</w:t>
      </w:r>
      <w:r w:rsidR="00415216" w:rsidRPr="00E1692D">
        <w:rPr>
          <w:rFonts w:hint="cs"/>
          <w:color w:val="000000" w:themeColor="text1"/>
          <w:sz w:val="27"/>
          <w:rtl/>
          <w:lang w:bidi="ar-IQ"/>
        </w:rPr>
        <w:t>َّ</w:t>
      </w:r>
      <w:r w:rsidRPr="00E1692D">
        <w:rPr>
          <w:rFonts w:hint="cs"/>
          <w:color w:val="000000" w:themeColor="text1"/>
          <w:sz w:val="27"/>
          <w:rtl/>
          <w:lang w:bidi="ar-IQ"/>
        </w:rPr>
        <w:t>ق بالتكس</w:t>
      </w:r>
      <w:r w:rsidR="00415216" w:rsidRPr="00E1692D">
        <w:rPr>
          <w:rFonts w:hint="cs"/>
          <w:color w:val="000000" w:themeColor="text1"/>
          <w:sz w:val="27"/>
          <w:rtl/>
          <w:lang w:bidi="ar-IQ"/>
        </w:rPr>
        <w:t>ُّ</w:t>
      </w:r>
      <w:r w:rsidRPr="00E1692D">
        <w:rPr>
          <w:rFonts w:hint="cs"/>
          <w:color w:val="000000" w:themeColor="text1"/>
          <w:sz w:val="27"/>
          <w:rtl/>
          <w:lang w:bidi="ar-IQ"/>
        </w:rPr>
        <w:t>ب بما هو حرام</w:t>
      </w:r>
      <w:r w:rsidR="00415216" w:rsidRPr="00E1692D">
        <w:rPr>
          <w:rFonts w:hint="cs"/>
          <w:color w:val="000000" w:themeColor="text1"/>
          <w:sz w:val="27"/>
          <w:rtl/>
          <w:lang w:bidi="ar-IQ"/>
        </w:rPr>
        <w:t>ٌ</w:t>
      </w:r>
      <w:r w:rsidRPr="00E1692D">
        <w:rPr>
          <w:rFonts w:hint="cs"/>
          <w:color w:val="000000" w:themeColor="text1"/>
          <w:sz w:val="27"/>
          <w:rtl/>
          <w:lang w:bidi="ar-IQ"/>
        </w:rPr>
        <w:t xml:space="preserve"> في ذاته أثير الموضوع التالي</w:t>
      </w:r>
      <w:r w:rsidR="00415216" w:rsidRPr="00E1692D">
        <w:rPr>
          <w:rFonts w:hint="cs"/>
          <w:color w:val="000000" w:themeColor="text1"/>
          <w:sz w:val="27"/>
          <w:rtl/>
          <w:lang w:bidi="ar-IQ"/>
        </w:rPr>
        <w:t>:</w:t>
      </w:r>
      <w:r w:rsidRPr="00E1692D">
        <w:rPr>
          <w:rFonts w:hint="cs"/>
          <w:color w:val="000000" w:themeColor="text1"/>
          <w:sz w:val="27"/>
          <w:rtl/>
          <w:lang w:bidi="ar-IQ"/>
        </w:rPr>
        <w:t xml:space="preserve"> هل أن</w:t>
      </w:r>
      <w:r w:rsidR="00415216" w:rsidRPr="00E1692D">
        <w:rPr>
          <w:rFonts w:hint="cs"/>
          <w:color w:val="000000" w:themeColor="text1"/>
          <w:sz w:val="27"/>
          <w:rtl/>
          <w:lang w:bidi="ar-IQ"/>
        </w:rPr>
        <w:t>ّ</w:t>
      </w:r>
      <w:r w:rsidRPr="00E1692D">
        <w:rPr>
          <w:rFonts w:hint="cs"/>
          <w:color w:val="000000" w:themeColor="text1"/>
          <w:sz w:val="27"/>
          <w:rtl/>
          <w:lang w:bidi="ar-IQ"/>
        </w:rPr>
        <w:t xml:space="preserve"> تأجير المرأة المغن</w:t>
      </w:r>
      <w:r w:rsidR="00415216" w:rsidRPr="00E1692D">
        <w:rPr>
          <w:rFonts w:hint="cs"/>
          <w:color w:val="000000" w:themeColor="text1"/>
          <w:sz w:val="27"/>
          <w:rtl/>
          <w:lang w:bidi="ar-IQ"/>
        </w:rPr>
        <w:t>ّ</w:t>
      </w:r>
      <w:r w:rsidRPr="00E1692D">
        <w:rPr>
          <w:rFonts w:hint="cs"/>
          <w:color w:val="000000" w:themeColor="text1"/>
          <w:sz w:val="27"/>
          <w:rtl/>
          <w:lang w:bidi="ar-IQ"/>
        </w:rPr>
        <w:t>ية للغناء</w:t>
      </w:r>
      <w:r w:rsidR="00415216" w:rsidRPr="00E1692D">
        <w:rPr>
          <w:rFonts w:hint="cs"/>
          <w:color w:val="000000" w:themeColor="text1"/>
          <w:sz w:val="27"/>
          <w:rtl/>
          <w:lang w:bidi="ar-IQ"/>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التأجير لصنع التماثيل</w:t>
      </w:r>
      <w:r w:rsidR="00415216" w:rsidRPr="00E1692D">
        <w:rPr>
          <w:rFonts w:hint="cs"/>
          <w:color w:val="000000" w:themeColor="text1"/>
          <w:sz w:val="27"/>
          <w:rtl/>
          <w:lang w:bidi="ar-IQ"/>
        </w:rPr>
        <w:t>،</w:t>
      </w:r>
      <w:r w:rsidRPr="00E1692D">
        <w:rPr>
          <w:rFonts w:hint="cs"/>
          <w:color w:val="000000" w:themeColor="text1"/>
          <w:sz w:val="27"/>
          <w:rtl/>
          <w:lang w:bidi="ar-IQ"/>
        </w:rPr>
        <w:t xml:space="preserve"> حرام</w:t>
      </w:r>
      <w:r w:rsidR="00415216" w:rsidRPr="00E1692D">
        <w:rPr>
          <w:rFonts w:hint="cs"/>
          <w:color w:val="000000" w:themeColor="text1"/>
          <w:sz w:val="27"/>
          <w:rtl/>
          <w:lang w:bidi="ar-IQ"/>
        </w:rPr>
        <w:t>ٌ،</w:t>
      </w:r>
      <w:r w:rsidRPr="00E1692D">
        <w:rPr>
          <w:rFonts w:hint="cs"/>
          <w:color w:val="000000" w:themeColor="text1"/>
          <w:sz w:val="27"/>
          <w:rtl/>
          <w:lang w:bidi="ar-IQ"/>
        </w:rPr>
        <w:t xml:space="preserve"> حت</w:t>
      </w:r>
      <w:r w:rsidR="00415216" w:rsidRPr="00E1692D">
        <w:rPr>
          <w:rFonts w:hint="cs"/>
          <w:color w:val="000000" w:themeColor="text1"/>
          <w:sz w:val="27"/>
          <w:rtl/>
          <w:lang w:bidi="ar-IQ"/>
        </w:rPr>
        <w:t>ّ</w:t>
      </w:r>
      <w:r w:rsidRPr="00E1692D">
        <w:rPr>
          <w:rFonts w:hint="cs"/>
          <w:color w:val="000000" w:themeColor="text1"/>
          <w:sz w:val="27"/>
          <w:rtl/>
          <w:lang w:bidi="ar-IQ"/>
        </w:rPr>
        <w:t>ى وإن</w:t>
      </w:r>
      <w:r w:rsidR="00415216" w:rsidRPr="00E1692D">
        <w:rPr>
          <w:rFonts w:hint="cs"/>
          <w:color w:val="000000" w:themeColor="text1"/>
          <w:sz w:val="27"/>
          <w:rtl/>
          <w:lang w:bidi="ar-IQ"/>
        </w:rPr>
        <w:t>ْ</w:t>
      </w:r>
      <w:r w:rsidRPr="00E1692D">
        <w:rPr>
          <w:rFonts w:hint="cs"/>
          <w:color w:val="000000" w:themeColor="text1"/>
          <w:sz w:val="27"/>
          <w:rtl/>
          <w:lang w:bidi="ar-IQ"/>
        </w:rPr>
        <w:t xml:space="preserve"> لم تغنّ</w:t>
      </w:r>
      <w:r w:rsidR="00415216" w:rsidRPr="00E1692D">
        <w:rPr>
          <w:rFonts w:hint="cs"/>
          <w:color w:val="000000" w:themeColor="text1"/>
          <w:sz w:val="27"/>
          <w:rtl/>
          <w:lang w:bidi="ar-IQ"/>
        </w:rPr>
        <w:t>ِ،</w:t>
      </w:r>
      <w:r w:rsidRPr="00E1692D">
        <w:rPr>
          <w:rFonts w:hint="cs"/>
          <w:color w:val="000000" w:themeColor="text1"/>
          <w:sz w:val="27"/>
          <w:rtl/>
          <w:lang w:bidi="ar-IQ"/>
        </w:rPr>
        <w:t xml:space="preserve"> ولم يصنع التماثيل، أم </w:t>
      </w:r>
      <w:r w:rsidR="00415216" w:rsidRPr="00E1692D">
        <w:rPr>
          <w:rFonts w:hint="cs"/>
          <w:color w:val="000000" w:themeColor="text1"/>
          <w:sz w:val="27"/>
          <w:rtl/>
          <w:lang w:bidi="ar-IQ"/>
        </w:rPr>
        <w:t>أ</w:t>
      </w:r>
      <w:r w:rsidRPr="00E1692D">
        <w:rPr>
          <w:rFonts w:hint="cs"/>
          <w:color w:val="000000" w:themeColor="text1"/>
          <w:sz w:val="27"/>
          <w:rtl/>
          <w:lang w:bidi="ar-IQ"/>
        </w:rPr>
        <w:t>ن</w:t>
      </w:r>
      <w:r w:rsidR="00415216" w:rsidRPr="00E1692D">
        <w:rPr>
          <w:rFonts w:hint="cs"/>
          <w:color w:val="000000" w:themeColor="text1"/>
          <w:sz w:val="27"/>
          <w:rtl/>
          <w:lang w:bidi="ar-IQ"/>
        </w:rPr>
        <w:t>ّ</w:t>
      </w:r>
      <w:r w:rsidRPr="00E1692D">
        <w:rPr>
          <w:rFonts w:hint="cs"/>
          <w:color w:val="000000" w:themeColor="text1"/>
          <w:sz w:val="27"/>
          <w:rtl/>
          <w:lang w:bidi="ar-IQ"/>
        </w:rPr>
        <w:t>ه ليس حراماً</w:t>
      </w:r>
      <w:r w:rsidR="00415216" w:rsidRPr="00E1692D">
        <w:rPr>
          <w:rFonts w:hint="cs"/>
          <w:color w:val="000000" w:themeColor="text1"/>
          <w:sz w:val="27"/>
          <w:rtl/>
          <w:lang w:bidi="ar-IQ"/>
        </w:rPr>
        <w:t>؟</w:t>
      </w:r>
    </w:p>
    <w:p w:rsidR="0066186C" w:rsidRPr="00E1692D" w:rsidRDefault="0066186C" w:rsidP="00CD35A6">
      <w:pPr>
        <w:rPr>
          <w:color w:val="000000" w:themeColor="text1"/>
          <w:sz w:val="27"/>
          <w:rtl/>
          <w:lang w:bidi="ar-IQ"/>
        </w:rPr>
      </w:pPr>
      <w:r w:rsidRPr="00E1692D">
        <w:rPr>
          <w:rFonts w:hint="cs"/>
          <w:color w:val="000000" w:themeColor="text1"/>
          <w:sz w:val="27"/>
          <w:rtl/>
          <w:lang w:bidi="ar-IQ"/>
        </w:rPr>
        <w:t>الذين قالوا بالحرمة وجدوا ضال</w:t>
      </w:r>
      <w:r w:rsidR="00415216" w:rsidRPr="00E1692D">
        <w:rPr>
          <w:rFonts w:hint="cs"/>
          <w:color w:val="000000" w:themeColor="text1"/>
          <w:sz w:val="27"/>
          <w:rtl/>
          <w:lang w:bidi="ar-IQ"/>
        </w:rPr>
        <w:t>ّ</w:t>
      </w:r>
      <w:r w:rsidRPr="00E1692D">
        <w:rPr>
          <w:rFonts w:hint="cs"/>
          <w:color w:val="000000" w:themeColor="text1"/>
          <w:sz w:val="27"/>
          <w:rtl/>
          <w:lang w:bidi="ar-IQ"/>
        </w:rPr>
        <w:t>تهم في بعض الأدل</w:t>
      </w:r>
      <w:r w:rsidR="00415216" w:rsidRPr="00E1692D">
        <w:rPr>
          <w:rFonts w:hint="cs"/>
          <w:color w:val="000000" w:themeColor="text1"/>
          <w:sz w:val="27"/>
          <w:rtl/>
          <w:lang w:bidi="ar-IQ"/>
        </w:rPr>
        <w:t>ّ</w:t>
      </w:r>
      <w:r w:rsidRPr="00E1692D">
        <w:rPr>
          <w:rFonts w:hint="cs"/>
          <w:color w:val="000000" w:themeColor="text1"/>
          <w:sz w:val="27"/>
          <w:rtl/>
          <w:lang w:bidi="ar-IQ"/>
        </w:rPr>
        <w:t>ة، ومنها</w:t>
      </w:r>
      <w:r w:rsidR="00415216" w:rsidRPr="00E1692D">
        <w:rPr>
          <w:rFonts w:hint="cs"/>
          <w:color w:val="000000" w:themeColor="text1"/>
          <w:sz w:val="27"/>
          <w:rtl/>
          <w:lang w:bidi="ar-IQ"/>
        </w:rPr>
        <w:t>:</w:t>
      </w:r>
      <w:r w:rsidRPr="00E1692D">
        <w:rPr>
          <w:rFonts w:hint="cs"/>
          <w:color w:val="000000" w:themeColor="text1"/>
          <w:sz w:val="27"/>
          <w:rtl/>
          <w:lang w:bidi="ar-IQ"/>
        </w:rPr>
        <w:t xml:space="preserve"> الآية </w:t>
      </w:r>
      <w:r w:rsidR="00415216" w:rsidRPr="00E1692D">
        <w:rPr>
          <w:rFonts w:hint="cs"/>
          <w:color w:val="000000" w:themeColor="text1"/>
          <w:sz w:val="27"/>
          <w:rtl/>
          <w:lang w:bidi="ar-IQ"/>
        </w:rPr>
        <w:t>المتقدّمة</w:t>
      </w:r>
      <w:r w:rsidR="00CD35A6" w:rsidRPr="00E1692D">
        <w:rPr>
          <w:rFonts w:hint="cs"/>
          <w:color w:val="000000" w:themeColor="text1"/>
          <w:sz w:val="27"/>
          <w:rtl/>
          <w:lang w:bidi="ar-IQ"/>
        </w:rPr>
        <w:t>؛</w:t>
      </w:r>
      <w:r w:rsidRPr="00E1692D">
        <w:rPr>
          <w:rFonts w:hint="cs"/>
          <w:color w:val="000000" w:themeColor="text1"/>
          <w:sz w:val="27"/>
          <w:rtl/>
          <w:lang w:bidi="ar-IQ"/>
        </w:rPr>
        <w:t xml:space="preserve"> </w:t>
      </w:r>
      <w:r w:rsidR="00CD35A6" w:rsidRPr="00E1692D">
        <w:rPr>
          <w:rFonts w:hint="cs"/>
          <w:color w:val="000000" w:themeColor="text1"/>
          <w:sz w:val="27"/>
          <w:rtl/>
          <w:lang w:bidi="ar-IQ"/>
        </w:rPr>
        <w:t>فإ</w:t>
      </w:r>
      <w:r w:rsidRPr="00E1692D">
        <w:rPr>
          <w:rFonts w:hint="cs"/>
          <w:color w:val="000000" w:themeColor="text1"/>
          <w:sz w:val="27"/>
          <w:rtl/>
          <w:lang w:bidi="ar-IQ"/>
        </w:rPr>
        <w:t>ن الله تعالى ذهب في هذه الآية</w:t>
      </w:r>
      <w:r w:rsidR="001675CE" w:rsidRPr="00E1692D">
        <w:rPr>
          <w:rFonts w:hint="cs"/>
          <w:color w:val="000000" w:themeColor="text1"/>
          <w:sz w:val="27"/>
          <w:rtl/>
          <w:lang w:bidi="ar-IQ"/>
        </w:rPr>
        <w:t xml:space="preserve"> إلى </w:t>
      </w:r>
      <w:r w:rsidR="00CD35A6" w:rsidRPr="00E1692D">
        <w:rPr>
          <w:rFonts w:hint="cs"/>
          <w:color w:val="000000" w:themeColor="text1"/>
          <w:sz w:val="27"/>
          <w:rtl/>
          <w:lang w:bidi="ar-IQ"/>
        </w:rPr>
        <w:t>ذمّ المنافقين من الرجال والنساء</w:t>
      </w:r>
      <w:r w:rsidR="00415216" w:rsidRPr="00E1692D">
        <w:rPr>
          <w:rFonts w:hint="cs"/>
          <w:color w:val="000000" w:themeColor="text1"/>
          <w:sz w:val="27"/>
          <w:rtl/>
          <w:lang w:bidi="ar-IQ"/>
        </w:rPr>
        <w:t>،</w:t>
      </w:r>
      <w:r w:rsidRPr="00E1692D">
        <w:rPr>
          <w:rFonts w:hint="cs"/>
          <w:color w:val="000000" w:themeColor="text1"/>
          <w:sz w:val="27"/>
          <w:rtl/>
          <w:lang w:bidi="ar-IQ"/>
        </w:rPr>
        <w:t xml:space="preserve"> بالإضافة</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وصفهم بالمنافقين والمنافقات، ومن جهة أخرى ف</w:t>
      </w:r>
      <w:r w:rsidR="00415216" w:rsidRPr="00E1692D">
        <w:rPr>
          <w:rFonts w:hint="cs"/>
          <w:color w:val="000000" w:themeColor="text1"/>
          <w:sz w:val="27"/>
          <w:rtl/>
          <w:lang w:bidi="ar-IQ"/>
        </w:rPr>
        <w:t>إ</w:t>
      </w:r>
      <w:r w:rsidRPr="00E1692D">
        <w:rPr>
          <w:rFonts w:hint="cs"/>
          <w:color w:val="000000" w:themeColor="text1"/>
          <w:sz w:val="27"/>
          <w:rtl/>
          <w:lang w:bidi="ar-IQ"/>
        </w:rPr>
        <w:t>ن الأمر بالمنكر</w:t>
      </w:r>
      <w:r w:rsidR="00CD35A6" w:rsidRPr="00E1692D">
        <w:rPr>
          <w:rFonts w:hint="cs"/>
          <w:color w:val="000000" w:themeColor="text1"/>
          <w:sz w:val="27"/>
          <w:rtl/>
          <w:lang w:bidi="ar-IQ"/>
        </w:rPr>
        <w:t>،</w:t>
      </w:r>
      <w:r w:rsidRPr="00E1692D">
        <w:rPr>
          <w:rFonts w:hint="cs"/>
          <w:color w:val="000000" w:themeColor="text1"/>
          <w:sz w:val="27"/>
          <w:rtl/>
          <w:lang w:bidi="ar-IQ"/>
        </w:rPr>
        <w:t xml:space="preserve"> الذي أصبح سبباً لذم</w:t>
      </w:r>
      <w:r w:rsidR="00CD35A6" w:rsidRPr="00E1692D">
        <w:rPr>
          <w:rFonts w:hint="cs"/>
          <w:color w:val="000000" w:themeColor="text1"/>
          <w:sz w:val="27"/>
          <w:rtl/>
          <w:lang w:bidi="ar-IQ"/>
        </w:rPr>
        <w:t>ّ</w:t>
      </w:r>
      <w:r w:rsidRPr="00E1692D">
        <w:rPr>
          <w:rFonts w:hint="cs"/>
          <w:color w:val="000000" w:themeColor="text1"/>
          <w:sz w:val="27"/>
          <w:rtl/>
          <w:lang w:bidi="ar-IQ"/>
        </w:rPr>
        <w:t>هم</w:t>
      </w:r>
      <w:r w:rsidR="00CD35A6" w:rsidRPr="00E1692D">
        <w:rPr>
          <w:rFonts w:hint="cs"/>
          <w:color w:val="000000" w:themeColor="text1"/>
          <w:sz w:val="27"/>
          <w:rtl/>
          <w:lang w:bidi="ar-IQ"/>
        </w:rPr>
        <w:t>،</w:t>
      </w:r>
      <w:r w:rsidRPr="00E1692D">
        <w:rPr>
          <w:rFonts w:hint="cs"/>
          <w:color w:val="000000" w:themeColor="text1"/>
          <w:sz w:val="27"/>
          <w:rtl/>
          <w:lang w:bidi="ar-IQ"/>
        </w:rPr>
        <w:t xml:space="preserve"> ليست له خصوصية معينة، بل إن</w:t>
      </w:r>
      <w:r w:rsidR="00CD35A6" w:rsidRPr="00E1692D">
        <w:rPr>
          <w:rFonts w:hint="cs"/>
          <w:color w:val="000000" w:themeColor="text1"/>
          <w:sz w:val="27"/>
          <w:rtl/>
          <w:lang w:bidi="ar-IQ"/>
        </w:rPr>
        <w:t>ّ</w:t>
      </w:r>
      <w:r w:rsidRPr="00E1692D">
        <w:rPr>
          <w:rFonts w:hint="cs"/>
          <w:color w:val="000000" w:themeColor="text1"/>
          <w:sz w:val="27"/>
          <w:rtl/>
          <w:lang w:bidi="ar-IQ"/>
        </w:rPr>
        <w:t xml:space="preserve"> الشيء الذي يحمل ثمرة الأمر بالمنكر وفائدته سيكون مصداقاً للأمر بالمنكر، من قبيل: الترغيب والتشجيع</w:t>
      </w:r>
      <w:r w:rsidR="00CD35A6" w:rsidRPr="00E1692D">
        <w:rPr>
          <w:rFonts w:hint="cs"/>
          <w:color w:val="000000" w:themeColor="text1"/>
          <w:sz w:val="27"/>
          <w:rtl/>
          <w:lang w:bidi="ar-IQ"/>
        </w:rPr>
        <w:t>.</w:t>
      </w:r>
      <w:r w:rsidRPr="00E1692D">
        <w:rPr>
          <w:rFonts w:hint="cs"/>
          <w:color w:val="000000" w:themeColor="text1"/>
          <w:sz w:val="27"/>
          <w:rtl/>
          <w:lang w:bidi="ar-IQ"/>
        </w:rPr>
        <w:t xml:space="preserve"> ومن جهة أخرى ف</w:t>
      </w:r>
      <w:r w:rsidR="00CD35A6" w:rsidRPr="00E1692D">
        <w:rPr>
          <w:rFonts w:hint="cs"/>
          <w:color w:val="000000" w:themeColor="text1"/>
          <w:sz w:val="27"/>
          <w:rtl/>
          <w:lang w:bidi="ar-IQ"/>
        </w:rPr>
        <w:t>إ</w:t>
      </w:r>
      <w:r w:rsidRPr="00E1692D">
        <w:rPr>
          <w:rFonts w:hint="cs"/>
          <w:color w:val="000000" w:themeColor="text1"/>
          <w:sz w:val="27"/>
          <w:rtl/>
          <w:lang w:bidi="ar-IQ"/>
        </w:rPr>
        <w:t>ن الأمر بالمنكر لا يقتصر على الأمر بمخالفة أوامر رسول الله</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بل هو أوسع من ذلك</w:t>
      </w:r>
      <w:r w:rsidR="00CD35A6" w:rsidRPr="00E1692D">
        <w:rPr>
          <w:rFonts w:hint="cs"/>
          <w:color w:val="000000" w:themeColor="text1"/>
          <w:sz w:val="27"/>
          <w:rtl/>
          <w:lang w:bidi="ar-IQ"/>
        </w:rPr>
        <w:t>،</w:t>
      </w:r>
      <w:r w:rsidRPr="00E1692D">
        <w:rPr>
          <w:rFonts w:hint="cs"/>
          <w:color w:val="000000" w:themeColor="text1"/>
          <w:sz w:val="27"/>
          <w:rtl/>
          <w:lang w:bidi="ar-IQ"/>
        </w:rPr>
        <w:t xml:space="preserve"> ويشمل أيَّ منكر آخر. </w:t>
      </w:r>
    </w:p>
    <w:p w:rsidR="0066186C" w:rsidRPr="00E1692D" w:rsidRDefault="0066186C" w:rsidP="00CD35A6">
      <w:pPr>
        <w:rPr>
          <w:color w:val="000000" w:themeColor="text1"/>
          <w:sz w:val="27"/>
          <w:rtl/>
          <w:lang w:bidi="ar-IQ"/>
        </w:rPr>
      </w:pPr>
      <w:r w:rsidRPr="00E1692D">
        <w:rPr>
          <w:rFonts w:hint="cs"/>
          <w:color w:val="000000" w:themeColor="text1"/>
          <w:sz w:val="27"/>
          <w:rtl/>
          <w:lang w:bidi="ar-IQ"/>
        </w:rPr>
        <w:t>وبهذه المقد</w:t>
      </w:r>
      <w:r w:rsidR="00CD35A6" w:rsidRPr="00E1692D">
        <w:rPr>
          <w:rFonts w:hint="cs"/>
          <w:color w:val="000000" w:themeColor="text1"/>
          <w:sz w:val="27"/>
          <w:rtl/>
          <w:lang w:bidi="ar-IQ"/>
        </w:rPr>
        <w:t>ّ</w:t>
      </w:r>
      <w:r w:rsidRPr="00E1692D">
        <w:rPr>
          <w:rFonts w:hint="cs"/>
          <w:color w:val="000000" w:themeColor="text1"/>
          <w:sz w:val="27"/>
          <w:rtl/>
          <w:lang w:bidi="ar-IQ"/>
        </w:rPr>
        <w:t xml:space="preserve">مات </w:t>
      </w:r>
      <w:r w:rsidR="00CD35A6" w:rsidRPr="00E1692D">
        <w:rPr>
          <w:rFonts w:hint="cs"/>
          <w:color w:val="000000" w:themeColor="text1"/>
          <w:sz w:val="27"/>
          <w:rtl/>
          <w:lang w:bidi="ar-IQ"/>
        </w:rPr>
        <w:t>تدلّ</w:t>
      </w:r>
      <w:r w:rsidRPr="00E1692D">
        <w:rPr>
          <w:rFonts w:hint="cs"/>
          <w:color w:val="000000" w:themeColor="text1"/>
          <w:sz w:val="27"/>
          <w:rtl/>
          <w:lang w:bidi="ar-IQ"/>
        </w:rPr>
        <w:t xml:space="preserve"> الآية على أن</w:t>
      </w:r>
      <w:r w:rsidR="00CD35A6" w:rsidRPr="00E1692D">
        <w:rPr>
          <w:rFonts w:hint="cs"/>
          <w:color w:val="000000" w:themeColor="text1"/>
          <w:sz w:val="27"/>
          <w:rtl/>
          <w:lang w:bidi="ar-IQ"/>
        </w:rPr>
        <w:t>ّ</w:t>
      </w:r>
      <w:r w:rsidRPr="00E1692D">
        <w:rPr>
          <w:rFonts w:hint="cs"/>
          <w:color w:val="000000" w:themeColor="text1"/>
          <w:sz w:val="27"/>
          <w:rtl/>
          <w:lang w:bidi="ar-IQ"/>
        </w:rPr>
        <w:t xml:space="preserve"> نفس إجارة المرأة المغنية لنفسها للغناء</w:t>
      </w:r>
      <w:r w:rsidR="00CD35A6" w:rsidRPr="00E1692D">
        <w:rPr>
          <w:rFonts w:hint="cs"/>
          <w:color w:val="000000" w:themeColor="text1"/>
          <w:sz w:val="27"/>
          <w:rtl/>
          <w:lang w:bidi="ar-IQ"/>
        </w:rPr>
        <w:t>،</w:t>
      </w:r>
      <w:r w:rsidRPr="00E1692D">
        <w:rPr>
          <w:rFonts w:hint="cs"/>
          <w:color w:val="000000" w:themeColor="text1"/>
          <w:sz w:val="27"/>
          <w:rtl/>
          <w:lang w:bidi="ar-IQ"/>
        </w:rPr>
        <w:t xml:space="preserve"> وإجارة صانع التماثيل لصنع الهياكل المحرمة، حرام</w:t>
      </w:r>
      <w:r w:rsidR="00CD35A6" w:rsidRPr="00E1692D">
        <w:rPr>
          <w:rFonts w:hint="cs"/>
          <w:color w:val="000000" w:themeColor="text1"/>
          <w:sz w:val="27"/>
          <w:rtl/>
          <w:lang w:bidi="ar-IQ"/>
        </w:rPr>
        <w:t>ٌ</w:t>
      </w:r>
      <w:r w:rsidRPr="00E1692D">
        <w:rPr>
          <w:rFonts w:hint="cs"/>
          <w:color w:val="000000" w:themeColor="text1"/>
          <w:sz w:val="27"/>
          <w:rtl/>
          <w:lang w:bidi="ar-IQ"/>
        </w:rPr>
        <w:t xml:space="preserve"> لدى الشارع، حت</w:t>
      </w:r>
      <w:r w:rsidR="00CD35A6" w:rsidRPr="00E1692D">
        <w:rPr>
          <w:rFonts w:hint="cs"/>
          <w:color w:val="000000" w:themeColor="text1"/>
          <w:sz w:val="27"/>
          <w:rtl/>
          <w:lang w:bidi="ar-IQ"/>
        </w:rPr>
        <w:t>ّ</w:t>
      </w:r>
      <w:r w:rsidRPr="00E1692D">
        <w:rPr>
          <w:rFonts w:hint="cs"/>
          <w:color w:val="000000" w:themeColor="text1"/>
          <w:sz w:val="27"/>
          <w:rtl/>
          <w:lang w:bidi="ar-IQ"/>
        </w:rPr>
        <w:t>ى وإن</w:t>
      </w:r>
      <w:r w:rsidR="00CD35A6" w:rsidRPr="00E1692D">
        <w:rPr>
          <w:rFonts w:hint="cs"/>
          <w:color w:val="000000" w:themeColor="text1"/>
          <w:sz w:val="27"/>
          <w:rtl/>
          <w:lang w:bidi="ar-IQ"/>
        </w:rPr>
        <w:t>ْ</w:t>
      </w:r>
      <w:r w:rsidRPr="00E1692D">
        <w:rPr>
          <w:rFonts w:hint="cs"/>
          <w:color w:val="000000" w:themeColor="text1"/>
          <w:sz w:val="27"/>
          <w:rtl/>
          <w:lang w:bidi="ar-IQ"/>
        </w:rPr>
        <w:t xml:space="preserve"> لم يصل</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مرحلة التنفيذ</w:t>
      </w:r>
      <w:r w:rsidR="00CD35A6" w:rsidRPr="00E1692D">
        <w:rPr>
          <w:rFonts w:hint="cs"/>
          <w:color w:val="000000" w:themeColor="text1"/>
          <w:sz w:val="27"/>
          <w:rtl/>
          <w:lang w:bidi="ar-IQ"/>
        </w:rPr>
        <w:t>؛</w:t>
      </w:r>
      <w:r w:rsidRPr="00E1692D">
        <w:rPr>
          <w:rFonts w:hint="cs"/>
          <w:color w:val="000000" w:themeColor="text1"/>
          <w:sz w:val="27"/>
          <w:rtl/>
          <w:lang w:bidi="ar-IQ"/>
        </w:rPr>
        <w:t xml:space="preserve"> لأن عملية الإجارة هذه تعدّ تشجيعاً وترغيباً لهم بالحرام</w:t>
      </w:r>
      <w:r w:rsidR="00CD35A6" w:rsidRPr="00E1692D">
        <w:rPr>
          <w:rFonts w:hint="cs"/>
          <w:color w:val="000000" w:themeColor="text1"/>
          <w:sz w:val="27"/>
          <w:rtl/>
          <w:lang w:bidi="ar-IQ"/>
        </w:rPr>
        <w:t>.</w:t>
      </w:r>
      <w:r w:rsidRPr="00E1692D">
        <w:rPr>
          <w:rFonts w:hint="cs"/>
          <w:color w:val="000000" w:themeColor="text1"/>
          <w:sz w:val="27"/>
          <w:rtl/>
          <w:lang w:bidi="ar-IQ"/>
        </w:rPr>
        <w:t xml:space="preserve"> ومن جهة أخرى ف</w:t>
      </w:r>
      <w:r w:rsidR="00CD35A6" w:rsidRPr="00E1692D">
        <w:rPr>
          <w:rFonts w:hint="cs"/>
          <w:color w:val="000000" w:themeColor="text1"/>
          <w:sz w:val="27"/>
          <w:rtl/>
          <w:lang w:bidi="ar-IQ"/>
        </w:rPr>
        <w:t>إ</w:t>
      </w:r>
      <w:r w:rsidRPr="00E1692D">
        <w:rPr>
          <w:rFonts w:hint="cs"/>
          <w:color w:val="000000" w:themeColor="text1"/>
          <w:sz w:val="27"/>
          <w:rtl/>
          <w:lang w:bidi="ar-IQ"/>
        </w:rPr>
        <w:t>ن قبولهم يقود</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ترغيب المستأج</w:t>
      </w:r>
      <w:r w:rsidR="00CD35A6" w:rsidRPr="00E1692D">
        <w:rPr>
          <w:rFonts w:hint="cs"/>
          <w:color w:val="000000" w:themeColor="text1"/>
          <w:sz w:val="27"/>
          <w:rtl/>
          <w:lang w:bidi="ar-IQ"/>
        </w:rPr>
        <w:t>ِ</w:t>
      </w:r>
      <w:r w:rsidRPr="00E1692D">
        <w:rPr>
          <w:rFonts w:hint="cs"/>
          <w:color w:val="000000" w:themeColor="text1"/>
          <w:sz w:val="27"/>
          <w:rtl/>
          <w:lang w:bidi="ar-IQ"/>
        </w:rPr>
        <w:t>ر وتشجيعه على الحرام</w:t>
      </w:r>
      <w:r w:rsidR="00CD35A6" w:rsidRPr="00E1692D">
        <w:rPr>
          <w:rFonts w:hint="cs"/>
          <w:color w:val="000000" w:themeColor="text1"/>
          <w:sz w:val="27"/>
          <w:rtl/>
          <w:lang w:bidi="ar-IQ"/>
        </w:rPr>
        <w:t>.</w:t>
      </w:r>
      <w:r w:rsidRPr="00E1692D">
        <w:rPr>
          <w:rFonts w:hint="cs"/>
          <w:color w:val="000000" w:themeColor="text1"/>
          <w:sz w:val="27"/>
          <w:rtl/>
          <w:lang w:bidi="ar-IQ"/>
        </w:rPr>
        <w:t xml:space="preserve"> وطبقاً لمدلول الآية فان أي نوع من أنواع التشجيع والترغيب نحو الحرام غير</w:t>
      </w:r>
      <w:r w:rsidR="00CD35A6" w:rsidRPr="00E1692D">
        <w:rPr>
          <w:rFonts w:hint="cs"/>
          <w:color w:val="000000" w:themeColor="text1"/>
          <w:sz w:val="27"/>
          <w:rtl/>
          <w:lang w:bidi="ar-IQ"/>
        </w:rPr>
        <w:t>ُ</w:t>
      </w:r>
      <w:r w:rsidRPr="00E1692D">
        <w:rPr>
          <w:rFonts w:hint="cs"/>
          <w:color w:val="000000" w:themeColor="text1"/>
          <w:sz w:val="27"/>
          <w:rtl/>
          <w:lang w:bidi="ar-IQ"/>
        </w:rPr>
        <w:t xml:space="preserve"> جائز. </w:t>
      </w:r>
    </w:p>
    <w:p w:rsidR="0066186C" w:rsidRPr="00E1692D" w:rsidRDefault="0066186C" w:rsidP="0066186C">
      <w:pPr>
        <w:rPr>
          <w:color w:val="000000" w:themeColor="text1"/>
          <w:sz w:val="27"/>
          <w:rtl/>
          <w:lang w:bidi="ar-IQ"/>
        </w:rPr>
      </w:pPr>
      <w:r w:rsidRPr="00E1692D">
        <w:rPr>
          <w:rFonts w:hint="cs"/>
          <w:color w:val="000000" w:themeColor="text1"/>
          <w:sz w:val="27"/>
          <w:rtl/>
          <w:lang w:bidi="ar-IQ"/>
        </w:rPr>
        <w:t xml:space="preserve"> </w:t>
      </w:r>
    </w:p>
    <w:p w:rsidR="0066186C" w:rsidRPr="00E1692D" w:rsidRDefault="0066186C" w:rsidP="00A54189">
      <w:pPr>
        <w:pStyle w:val="Heading3"/>
        <w:rPr>
          <w:color w:val="000000" w:themeColor="text1"/>
          <w:rtl/>
          <w:lang w:bidi="ar-IQ"/>
        </w:rPr>
      </w:pPr>
      <w:r w:rsidRPr="00E1692D">
        <w:rPr>
          <w:rFonts w:hint="cs"/>
          <w:color w:val="000000" w:themeColor="text1"/>
          <w:rtl/>
          <w:lang w:bidi="ar-IQ"/>
        </w:rPr>
        <w:t>الغ</w:t>
      </w:r>
      <w:r w:rsidR="008605C0">
        <w:rPr>
          <w:rFonts w:hint="cs"/>
          <w:color w:val="000000" w:themeColor="text1"/>
          <w:rtl/>
          <w:lang w:bidi="ar-IQ"/>
        </w:rPr>
        <w:t>ِ</w:t>
      </w:r>
      <w:r w:rsidRPr="00E1692D">
        <w:rPr>
          <w:rFonts w:hint="cs"/>
          <w:color w:val="000000" w:themeColor="text1"/>
          <w:rtl/>
          <w:lang w:bidi="ar-IQ"/>
        </w:rPr>
        <w:t xml:space="preserve">يبة ذنب كبير </w:t>
      </w:r>
    </w:p>
    <w:p w:rsidR="0066186C" w:rsidRPr="00E1692D" w:rsidRDefault="0066186C" w:rsidP="00CD35A6">
      <w:pPr>
        <w:rPr>
          <w:color w:val="000000" w:themeColor="text1"/>
          <w:sz w:val="27"/>
          <w:rtl/>
          <w:lang w:bidi="ar-IQ"/>
        </w:rPr>
      </w:pPr>
      <w:r w:rsidRPr="00E1692D">
        <w:rPr>
          <w:rFonts w:ascii="Mosawi" w:hAnsi="Mosawi" w:cs="Mosawi"/>
          <w:color w:val="000000" w:themeColor="text1"/>
          <w:rtl/>
        </w:rPr>
        <w:t>﴿</w:t>
      </w:r>
      <w:r w:rsidR="00CD35A6" w:rsidRPr="00E1692D">
        <w:rPr>
          <w:b/>
          <w:bCs/>
          <w:color w:val="000000" w:themeColor="text1"/>
          <w:sz w:val="27"/>
          <w:rtl/>
          <w:lang w:bidi="ar-IQ"/>
        </w:rPr>
        <w:t>وَلاَ يَغْتَبْ بَعْضُكُمْ بَعْضاً أَيُحِبُّ أَحَدُكُمْ أَنْ يَأْكُلَ لَحْمَ أَخِيهِ مَيْتاً فَكَرِهْتُمُوهُ</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008605C0">
        <w:rPr>
          <w:rFonts w:hint="cs"/>
          <w:color w:val="000000" w:themeColor="text1"/>
          <w:sz w:val="27"/>
          <w:rtl/>
          <w:lang w:bidi="ar-IQ"/>
        </w:rPr>
        <w:t>(الحجرات: 12)</w:t>
      </w:r>
      <w:r w:rsidRPr="00E1692D">
        <w:rPr>
          <w:rFonts w:hint="cs"/>
          <w:color w:val="000000" w:themeColor="text1"/>
          <w:sz w:val="27"/>
          <w:rtl/>
          <w:lang w:bidi="ar-IQ"/>
        </w:rPr>
        <w:t xml:space="preserve">. </w:t>
      </w:r>
    </w:p>
    <w:p w:rsidR="0066186C" w:rsidRPr="00E1692D" w:rsidRDefault="0066186C" w:rsidP="00CD35A6">
      <w:pPr>
        <w:rPr>
          <w:color w:val="000000" w:themeColor="text1"/>
          <w:sz w:val="27"/>
          <w:rtl/>
          <w:lang w:bidi="ar-IQ"/>
        </w:rPr>
      </w:pPr>
      <w:r w:rsidRPr="00E1692D">
        <w:rPr>
          <w:rFonts w:hint="cs"/>
          <w:color w:val="000000" w:themeColor="text1"/>
          <w:sz w:val="27"/>
          <w:rtl/>
          <w:lang w:bidi="ar-IQ"/>
        </w:rPr>
        <w:t>من المواضيع المطروحة وذات الصلة بالغ</w:t>
      </w:r>
      <w:r w:rsidR="008605C0">
        <w:rPr>
          <w:rFonts w:hint="cs"/>
          <w:color w:val="000000" w:themeColor="text1"/>
          <w:sz w:val="27"/>
          <w:rtl/>
          <w:lang w:bidi="ar-IQ"/>
        </w:rPr>
        <w:t>ِ</w:t>
      </w:r>
      <w:r w:rsidRPr="00E1692D">
        <w:rPr>
          <w:rFonts w:hint="cs"/>
          <w:color w:val="000000" w:themeColor="text1"/>
          <w:sz w:val="27"/>
          <w:rtl/>
          <w:lang w:bidi="ar-IQ"/>
        </w:rPr>
        <w:t>يبة</w:t>
      </w:r>
      <w:r w:rsidR="00CD35A6" w:rsidRPr="00E1692D">
        <w:rPr>
          <w:rFonts w:hint="cs"/>
          <w:color w:val="000000" w:themeColor="text1"/>
          <w:sz w:val="27"/>
          <w:rtl/>
          <w:lang w:bidi="ar-IQ"/>
        </w:rPr>
        <w:t>:</w:t>
      </w:r>
      <w:r w:rsidRPr="00E1692D">
        <w:rPr>
          <w:rFonts w:hint="cs"/>
          <w:color w:val="000000" w:themeColor="text1"/>
          <w:sz w:val="27"/>
          <w:rtl/>
          <w:lang w:bidi="ar-IQ"/>
        </w:rPr>
        <w:t xml:space="preserve"> هل أنها تعد</w:t>
      </w:r>
      <w:r w:rsidR="00CD35A6" w:rsidRPr="00E1692D">
        <w:rPr>
          <w:rFonts w:hint="cs"/>
          <w:color w:val="000000" w:themeColor="text1"/>
          <w:sz w:val="27"/>
          <w:rtl/>
          <w:lang w:bidi="ar-IQ"/>
        </w:rPr>
        <w:t>ّ</w:t>
      </w:r>
      <w:r w:rsidRPr="00E1692D">
        <w:rPr>
          <w:rFonts w:hint="cs"/>
          <w:color w:val="000000" w:themeColor="text1"/>
          <w:sz w:val="27"/>
          <w:rtl/>
          <w:lang w:bidi="ar-IQ"/>
        </w:rPr>
        <w:t xml:space="preserve"> من مصاديق الذنوب الكبيرة أم لا</w:t>
      </w:r>
      <w:r w:rsidR="00CD35A6" w:rsidRPr="00E1692D">
        <w:rPr>
          <w:rFonts w:hint="cs"/>
          <w:color w:val="000000" w:themeColor="text1"/>
          <w:sz w:val="27"/>
          <w:rtl/>
          <w:lang w:bidi="ar-IQ"/>
        </w:rPr>
        <w:t>؟</w:t>
      </w:r>
      <w:r w:rsidRPr="00E1692D">
        <w:rPr>
          <w:rFonts w:hint="cs"/>
          <w:color w:val="000000" w:themeColor="text1"/>
          <w:sz w:val="27"/>
          <w:rtl/>
          <w:lang w:bidi="ar-IQ"/>
        </w:rPr>
        <w:t xml:space="preserve"> </w:t>
      </w:r>
    </w:p>
    <w:p w:rsidR="0066186C" w:rsidRPr="00E1692D" w:rsidRDefault="0066186C" w:rsidP="00CD35A6">
      <w:pPr>
        <w:rPr>
          <w:color w:val="000000" w:themeColor="text1"/>
          <w:sz w:val="27"/>
          <w:rtl/>
          <w:lang w:bidi="ar-IQ"/>
        </w:rPr>
      </w:pPr>
      <w:r w:rsidRPr="00E1692D">
        <w:rPr>
          <w:rFonts w:hint="cs"/>
          <w:color w:val="000000" w:themeColor="text1"/>
          <w:sz w:val="27"/>
          <w:rtl/>
          <w:lang w:bidi="ar-IQ"/>
        </w:rPr>
        <w:lastRenderedPageBreak/>
        <w:t>تمس</w:t>
      </w:r>
      <w:r w:rsidR="00CD35A6" w:rsidRPr="00E1692D">
        <w:rPr>
          <w:rFonts w:hint="cs"/>
          <w:color w:val="000000" w:themeColor="text1"/>
          <w:sz w:val="27"/>
          <w:rtl/>
          <w:lang w:bidi="ar-IQ"/>
        </w:rPr>
        <w:t>ّ</w:t>
      </w:r>
      <w:r w:rsidRPr="00E1692D">
        <w:rPr>
          <w:rFonts w:hint="cs"/>
          <w:color w:val="000000" w:themeColor="text1"/>
          <w:sz w:val="27"/>
          <w:rtl/>
          <w:lang w:bidi="ar-IQ"/>
        </w:rPr>
        <w:t>ك الإمام بهذه الآية في استدلاله على هذا المدّعى، وقال</w:t>
      </w:r>
      <w:r w:rsidR="00CD35A6" w:rsidRPr="00E1692D">
        <w:rPr>
          <w:rFonts w:hint="cs"/>
          <w:color w:val="000000" w:themeColor="text1"/>
          <w:sz w:val="27"/>
          <w:rtl/>
          <w:lang w:bidi="ar-IQ"/>
        </w:rPr>
        <w:t xml:space="preserve">: </w:t>
      </w:r>
      <w:r w:rsidRPr="00E1692D">
        <w:rPr>
          <w:rFonts w:hint="cs"/>
          <w:color w:val="000000" w:themeColor="text1"/>
          <w:sz w:val="27"/>
          <w:rtl/>
          <w:lang w:bidi="ar-IQ"/>
        </w:rPr>
        <w:t xml:space="preserve">بناءً على </w:t>
      </w:r>
      <w:r w:rsidR="00CD35A6" w:rsidRPr="00E1692D">
        <w:rPr>
          <w:rFonts w:hint="cs"/>
          <w:color w:val="000000" w:themeColor="text1"/>
          <w:sz w:val="27"/>
          <w:rtl/>
          <w:lang w:bidi="ar-IQ"/>
        </w:rPr>
        <w:t>أ</w:t>
      </w:r>
      <w:r w:rsidRPr="00E1692D">
        <w:rPr>
          <w:rFonts w:hint="cs"/>
          <w:color w:val="000000" w:themeColor="text1"/>
          <w:sz w:val="27"/>
          <w:rtl/>
          <w:lang w:bidi="ar-IQ"/>
        </w:rPr>
        <w:t>ن الملاك في الذنوب الكبيرة يتمث</w:t>
      </w:r>
      <w:r w:rsidR="00CD35A6" w:rsidRPr="00E1692D">
        <w:rPr>
          <w:rFonts w:hint="cs"/>
          <w:color w:val="000000" w:themeColor="text1"/>
          <w:sz w:val="27"/>
          <w:rtl/>
          <w:lang w:bidi="ar-IQ"/>
        </w:rPr>
        <w:t>َّ</w:t>
      </w:r>
      <w:r w:rsidRPr="00E1692D">
        <w:rPr>
          <w:rFonts w:hint="cs"/>
          <w:color w:val="000000" w:themeColor="text1"/>
          <w:sz w:val="27"/>
          <w:rtl/>
          <w:lang w:bidi="ar-IQ"/>
        </w:rPr>
        <w:t>ل بالوعيد بالعذاب ف</w:t>
      </w:r>
      <w:r w:rsidR="00CD35A6" w:rsidRPr="00E1692D">
        <w:rPr>
          <w:rFonts w:hint="cs"/>
          <w:color w:val="000000" w:themeColor="text1"/>
          <w:sz w:val="27"/>
          <w:rtl/>
          <w:lang w:bidi="ar-IQ"/>
        </w:rPr>
        <w:t>إ</w:t>
      </w:r>
      <w:r w:rsidRPr="00E1692D">
        <w:rPr>
          <w:rFonts w:hint="cs"/>
          <w:color w:val="000000" w:themeColor="text1"/>
          <w:sz w:val="27"/>
          <w:rtl/>
          <w:lang w:bidi="ar-IQ"/>
        </w:rPr>
        <w:t xml:space="preserve">ن للآية دلالة واضحة على </w:t>
      </w:r>
      <w:r w:rsidR="00CD35A6" w:rsidRPr="00E1692D">
        <w:rPr>
          <w:rFonts w:hint="cs"/>
          <w:color w:val="000000" w:themeColor="text1"/>
          <w:sz w:val="27"/>
          <w:rtl/>
          <w:lang w:bidi="ar-IQ"/>
        </w:rPr>
        <w:t>أ</w:t>
      </w:r>
      <w:r w:rsidRPr="00E1692D">
        <w:rPr>
          <w:rFonts w:hint="cs"/>
          <w:color w:val="000000" w:themeColor="text1"/>
          <w:sz w:val="27"/>
          <w:rtl/>
          <w:lang w:bidi="ar-IQ"/>
        </w:rPr>
        <w:t>ن الغيبة تعدّ من الذنوب الكبيرة، لأن</w:t>
      </w:r>
      <w:r w:rsidR="00CD35A6" w:rsidRPr="00E1692D">
        <w:rPr>
          <w:rFonts w:hint="cs"/>
          <w:color w:val="000000" w:themeColor="text1"/>
          <w:sz w:val="27"/>
          <w:rtl/>
          <w:lang w:bidi="ar-IQ"/>
        </w:rPr>
        <w:t>ّ</w:t>
      </w:r>
      <w:r w:rsidRPr="00E1692D">
        <w:rPr>
          <w:rFonts w:hint="cs"/>
          <w:color w:val="000000" w:themeColor="text1"/>
          <w:sz w:val="27"/>
          <w:rtl/>
          <w:lang w:bidi="ar-IQ"/>
        </w:rPr>
        <w:t xml:space="preserve"> آخر الآية يشير</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 xml:space="preserve">تجسيد عمل المغتاب بصورة لحم الأخ الميت، وهذا الأمر يعدّ نوعاً من الوعيد بالعذاب. </w:t>
      </w:r>
    </w:p>
    <w:p w:rsidR="0066186C" w:rsidRPr="00E1692D" w:rsidRDefault="0066186C" w:rsidP="00CD35A6">
      <w:pPr>
        <w:rPr>
          <w:color w:val="000000" w:themeColor="text1"/>
          <w:sz w:val="27"/>
          <w:rtl/>
          <w:lang w:bidi="ar-IQ"/>
        </w:rPr>
      </w:pPr>
      <w:r w:rsidRPr="00E1692D">
        <w:rPr>
          <w:rFonts w:hint="cs"/>
          <w:color w:val="000000" w:themeColor="text1"/>
          <w:sz w:val="27"/>
          <w:rtl/>
          <w:lang w:bidi="ar-IQ"/>
        </w:rPr>
        <w:t>وكذا إذا حملنا آخر الآية على تنزيل حكم أكل الميتة</w:t>
      </w:r>
      <w:r w:rsidR="00CD35A6" w:rsidRPr="00E1692D">
        <w:rPr>
          <w:rFonts w:hint="cs"/>
          <w:color w:val="000000" w:themeColor="text1"/>
          <w:sz w:val="27"/>
          <w:rtl/>
          <w:lang w:bidi="ar-IQ"/>
        </w:rPr>
        <w:t>.</w:t>
      </w:r>
      <w:r w:rsidRPr="00E1692D">
        <w:rPr>
          <w:rFonts w:hint="cs"/>
          <w:color w:val="000000" w:themeColor="text1"/>
          <w:sz w:val="27"/>
          <w:rtl/>
          <w:lang w:bidi="ar-IQ"/>
        </w:rPr>
        <w:t xml:space="preserve"> ف</w:t>
      </w:r>
      <w:r w:rsidR="00CD35A6" w:rsidRPr="00E1692D">
        <w:rPr>
          <w:rFonts w:hint="cs"/>
          <w:color w:val="000000" w:themeColor="text1"/>
          <w:sz w:val="27"/>
          <w:rtl/>
          <w:lang w:bidi="ar-IQ"/>
        </w:rPr>
        <w:t>إ</w:t>
      </w:r>
      <w:r w:rsidRPr="00E1692D">
        <w:rPr>
          <w:rFonts w:hint="cs"/>
          <w:color w:val="000000" w:themeColor="text1"/>
          <w:sz w:val="27"/>
          <w:rtl/>
          <w:lang w:bidi="ar-IQ"/>
        </w:rPr>
        <w:t>ن الآية تدل</w:t>
      </w:r>
      <w:r w:rsidR="00CD35A6" w:rsidRPr="00E1692D">
        <w:rPr>
          <w:rFonts w:hint="cs"/>
          <w:color w:val="000000" w:themeColor="text1"/>
          <w:sz w:val="27"/>
          <w:rtl/>
          <w:lang w:bidi="ar-IQ"/>
        </w:rPr>
        <w:t>ّ</w:t>
      </w:r>
      <w:r w:rsidRPr="00E1692D">
        <w:rPr>
          <w:rFonts w:hint="cs"/>
          <w:color w:val="000000" w:themeColor="text1"/>
          <w:sz w:val="27"/>
          <w:rtl/>
          <w:lang w:bidi="ar-IQ"/>
        </w:rPr>
        <w:t xml:space="preserve"> على أن للغيبة حكم أكل الميتة</w:t>
      </w:r>
      <w:r w:rsidR="00CD35A6" w:rsidRPr="00E1692D">
        <w:rPr>
          <w:rFonts w:hint="cs"/>
          <w:color w:val="000000" w:themeColor="text1"/>
          <w:sz w:val="27"/>
          <w:rtl/>
          <w:lang w:bidi="ar-IQ"/>
        </w:rPr>
        <w:t>.</w:t>
      </w:r>
      <w:r w:rsidRPr="00E1692D">
        <w:rPr>
          <w:rFonts w:hint="cs"/>
          <w:color w:val="000000" w:themeColor="text1"/>
          <w:sz w:val="27"/>
          <w:rtl/>
          <w:lang w:bidi="ar-IQ"/>
        </w:rPr>
        <w:t xml:space="preserve"> ومم</w:t>
      </w:r>
      <w:r w:rsidR="00CD35A6" w:rsidRPr="00E1692D">
        <w:rPr>
          <w:rFonts w:hint="cs"/>
          <w:color w:val="000000" w:themeColor="text1"/>
          <w:sz w:val="27"/>
          <w:rtl/>
          <w:lang w:bidi="ar-IQ"/>
        </w:rPr>
        <w:t>ّ</w:t>
      </w:r>
      <w:r w:rsidRPr="00E1692D">
        <w:rPr>
          <w:rFonts w:hint="cs"/>
          <w:color w:val="000000" w:themeColor="text1"/>
          <w:sz w:val="27"/>
          <w:rtl/>
          <w:lang w:bidi="ar-IQ"/>
        </w:rPr>
        <w:t>ا لا</w:t>
      </w:r>
      <w:r w:rsidR="00CD35A6" w:rsidRPr="00E1692D">
        <w:rPr>
          <w:rFonts w:hint="cs"/>
          <w:color w:val="000000" w:themeColor="text1"/>
          <w:sz w:val="27"/>
          <w:rtl/>
          <w:lang w:bidi="ar-IQ"/>
        </w:rPr>
        <w:t xml:space="preserve"> </w:t>
      </w:r>
      <w:r w:rsidRPr="00E1692D">
        <w:rPr>
          <w:rFonts w:hint="cs"/>
          <w:color w:val="000000" w:themeColor="text1"/>
          <w:sz w:val="27"/>
          <w:rtl/>
          <w:lang w:bidi="ar-IQ"/>
        </w:rPr>
        <w:t>شك</w:t>
      </w:r>
      <w:r w:rsidR="00CD35A6" w:rsidRPr="00E1692D">
        <w:rPr>
          <w:rFonts w:hint="cs"/>
          <w:color w:val="000000" w:themeColor="text1"/>
          <w:sz w:val="27"/>
          <w:rtl/>
          <w:lang w:bidi="ar-IQ"/>
        </w:rPr>
        <w:t>ّ</w:t>
      </w:r>
      <w:r w:rsidRPr="00E1692D">
        <w:rPr>
          <w:rFonts w:hint="cs"/>
          <w:color w:val="000000" w:themeColor="text1"/>
          <w:sz w:val="27"/>
          <w:rtl/>
          <w:lang w:bidi="ar-IQ"/>
        </w:rPr>
        <w:t xml:space="preserve"> فيه أن</w:t>
      </w:r>
      <w:r w:rsidR="00CD35A6" w:rsidRPr="00E1692D">
        <w:rPr>
          <w:rFonts w:hint="cs"/>
          <w:color w:val="000000" w:themeColor="text1"/>
          <w:sz w:val="27"/>
          <w:rtl/>
          <w:lang w:bidi="ar-IQ"/>
        </w:rPr>
        <w:t>ّ</w:t>
      </w:r>
      <w:r w:rsidRPr="00E1692D">
        <w:rPr>
          <w:rFonts w:hint="cs"/>
          <w:color w:val="000000" w:themeColor="text1"/>
          <w:sz w:val="27"/>
          <w:rtl/>
          <w:lang w:bidi="ar-IQ"/>
        </w:rPr>
        <w:t xml:space="preserve"> أكل الميتة يعدّ من الذنوب الكبيرة. </w:t>
      </w:r>
    </w:p>
    <w:p w:rsidR="0066186C" w:rsidRPr="00E1692D" w:rsidRDefault="0066186C" w:rsidP="00CD35A6">
      <w:pPr>
        <w:rPr>
          <w:color w:val="000000" w:themeColor="text1"/>
          <w:sz w:val="27"/>
          <w:rtl/>
          <w:lang w:bidi="ar-IQ"/>
        </w:rPr>
      </w:pPr>
      <w:r w:rsidRPr="00E1692D">
        <w:rPr>
          <w:rFonts w:hint="cs"/>
          <w:color w:val="000000" w:themeColor="text1"/>
          <w:sz w:val="27"/>
          <w:rtl/>
          <w:lang w:bidi="ar-IQ"/>
        </w:rPr>
        <w:t>ومن ثم يقول سماحته في معرض الإشكال على هذا الاستدلال: من المحتمل أن يكون المراد مم</w:t>
      </w:r>
      <w:r w:rsidR="00CD35A6" w:rsidRPr="00E1692D">
        <w:rPr>
          <w:rFonts w:hint="cs"/>
          <w:color w:val="000000" w:themeColor="text1"/>
          <w:sz w:val="27"/>
          <w:rtl/>
          <w:lang w:bidi="ar-IQ"/>
        </w:rPr>
        <w:t>ّ</w:t>
      </w:r>
      <w:r w:rsidRPr="00E1692D">
        <w:rPr>
          <w:rFonts w:hint="cs"/>
          <w:color w:val="000000" w:themeColor="text1"/>
          <w:sz w:val="27"/>
          <w:rtl/>
          <w:lang w:bidi="ar-IQ"/>
        </w:rPr>
        <w:t>ا جاء في آخر الآية القول بأن</w:t>
      </w:r>
      <w:r w:rsidR="00CD35A6" w:rsidRPr="00E1692D">
        <w:rPr>
          <w:rFonts w:hint="cs"/>
          <w:color w:val="000000" w:themeColor="text1"/>
          <w:sz w:val="27"/>
          <w:rtl/>
          <w:lang w:bidi="ar-IQ"/>
        </w:rPr>
        <w:t>ّ</w:t>
      </w:r>
      <w:r w:rsidRPr="00E1692D">
        <w:rPr>
          <w:rFonts w:hint="cs"/>
          <w:color w:val="000000" w:themeColor="text1"/>
          <w:sz w:val="27"/>
          <w:rtl/>
          <w:lang w:bidi="ar-IQ"/>
        </w:rPr>
        <w:t xml:space="preserve"> الغيبة هي بمنزلة أكل الميتة</w:t>
      </w:r>
      <w:r w:rsidR="00CD35A6" w:rsidRPr="00E1692D">
        <w:rPr>
          <w:rFonts w:hint="cs"/>
          <w:color w:val="000000" w:themeColor="text1"/>
          <w:sz w:val="27"/>
          <w:rtl/>
          <w:lang w:bidi="ar-IQ"/>
        </w:rPr>
        <w:t>؛</w:t>
      </w:r>
      <w:r w:rsidRPr="00E1692D">
        <w:rPr>
          <w:rFonts w:hint="cs"/>
          <w:color w:val="000000" w:themeColor="text1"/>
          <w:sz w:val="27"/>
          <w:rtl/>
          <w:lang w:bidi="ar-IQ"/>
        </w:rPr>
        <w:t xml:space="preserve"> لما له من وقع يبعث على اشمئزاز الذوق السليم. بمعنى أن</w:t>
      </w:r>
      <w:r w:rsidR="00CD35A6" w:rsidRPr="00E1692D">
        <w:rPr>
          <w:rFonts w:hint="cs"/>
          <w:color w:val="000000" w:themeColor="text1"/>
          <w:sz w:val="27"/>
          <w:rtl/>
          <w:lang w:bidi="ar-IQ"/>
        </w:rPr>
        <w:t>ّ</w:t>
      </w:r>
      <w:r w:rsidRPr="00E1692D">
        <w:rPr>
          <w:rFonts w:hint="cs"/>
          <w:color w:val="000000" w:themeColor="text1"/>
          <w:sz w:val="27"/>
          <w:rtl/>
          <w:lang w:bidi="ar-IQ"/>
        </w:rPr>
        <w:t xml:space="preserve"> الذوق السليم يشمئز</w:t>
      </w:r>
      <w:r w:rsidR="008605C0">
        <w:rPr>
          <w:rFonts w:hint="cs"/>
          <w:color w:val="000000" w:themeColor="text1"/>
          <w:sz w:val="27"/>
          <w:rtl/>
          <w:lang w:bidi="ar-IQ"/>
        </w:rPr>
        <w:t>ّ</w:t>
      </w:r>
      <w:r w:rsidRPr="00E1692D">
        <w:rPr>
          <w:rFonts w:hint="cs"/>
          <w:color w:val="000000" w:themeColor="text1"/>
          <w:sz w:val="27"/>
          <w:rtl/>
          <w:lang w:bidi="ar-IQ"/>
        </w:rPr>
        <w:t xml:space="preserve"> من أكل لحم الأخ الميت</w:t>
      </w:r>
      <w:r w:rsidR="00CD35A6" w:rsidRPr="00E1692D">
        <w:rPr>
          <w:rFonts w:hint="cs"/>
          <w:color w:val="000000" w:themeColor="text1"/>
          <w:sz w:val="27"/>
          <w:rtl/>
          <w:lang w:bidi="ar-IQ"/>
        </w:rPr>
        <w:t>،</w:t>
      </w:r>
      <w:r w:rsidRPr="00E1692D">
        <w:rPr>
          <w:rFonts w:hint="cs"/>
          <w:color w:val="000000" w:themeColor="text1"/>
          <w:sz w:val="27"/>
          <w:rtl/>
          <w:lang w:bidi="ar-IQ"/>
        </w:rPr>
        <w:t xml:space="preserve"> </w:t>
      </w:r>
      <w:r w:rsidR="00CD35A6" w:rsidRPr="00E1692D">
        <w:rPr>
          <w:rFonts w:hint="cs"/>
          <w:color w:val="000000" w:themeColor="text1"/>
          <w:sz w:val="27"/>
          <w:rtl/>
          <w:lang w:bidi="ar-IQ"/>
        </w:rPr>
        <w:t>و</w:t>
      </w:r>
      <w:r w:rsidRPr="00E1692D">
        <w:rPr>
          <w:rFonts w:hint="cs"/>
          <w:color w:val="000000" w:themeColor="text1"/>
          <w:sz w:val="27"/>
          <w:rtl/>
          <w:lang w:bidi="ar-IQ"/>
        </w:rPr>
        <w:t xml:space="preserve">الغيبة كذلك تبعث على اشمئزاز الطبع السليم. وبناءً على ذلك </w:t>
      </w:r>
      <w:r w:rsidR="00CD35A6" w:rsidRPr="00E1692D">
        <w:rPr>
          <w:rFonts w:hint="cs"/>
          <w:color w:val="000000" w:themeColor="text1"/>
          <w:sz w:val="27"/>
          <w:rtl/>
          <w:lang w:bidi="ar-IQ"/>
        </w:rPr>
        <w:t xml:space="preserve">فإنّ الآية، </w:t>
      </w:r>
      <w:r w:rsidRPr="00E1692D">
        <w:rPr>
          <w:rFonts w:hint="cs"/>
          <w:color w:val="000000" w:themeColor="text1"/>
          <w:sz w:val="27"/>
          <w:rtl/>
          <w:lang w:bidi="ar-IQ"/>
        </w:rPr>
        <w:t>بالإضافة</w:t>
      </w:r>
      <w:r w:rsidR="001675CE" w:rsidRPr="00E1692D">
        <w:rPr>
          <w:rFonts w:hint="cs"/>
          <w:color w:val="000000" w:themeColor="text1"/>
          <w:sz w:val="27"/>
          <w:rtl/>
          <w:lang w:bidi="ar-IQ"/>
        </w:rPr>
        <w:t xml:space="preserve"> إلى </w:t>
      </w:r>
      <w:r w:rsidR="00CD35A6" w:rsidRPr="00E1692D">
        <w:rPr>
          <w:rFonts w:hint="cs"/>
          <w:color w:val="000000" w:themeColor="text1"/>
          <w:sz w:val="27"/>
          <w:rtl/>
          <w:lang w:bidi="ar-IQ"/>
        </w:rPr>
        <w:t xml:space="preserve">عدم دلالتها </w:t>
      </w:r>
      <w:r w:rsidRPr="00E1692D">
        <w:rPr>
          <w:rFonts w:hint="cs"/>
          <w:color w:val="000000" w:themeColor="text1"/>
          <w:sz w:val="27"/>
          <w:rtl/>
          <w:lang w:bidi="ar-IQ"/>
        </w:rPr>
        <w:t>على اعتبار الغيبة من الذنوب الكبيرة، لا تدل</w:t>
      </w:r>
      <w:r w:rsidR="00CD35A6" w:rsidRPr="00E1692D">
        <w:rPr>
          <w:rFonts w:hint="cs"/>
          <w:color w:val="000000" w:themeColor="text1"/>
          <w:sz w:val="27"/>
          <w:rtl/>
          <w:lang w:bidi="ar-IQ"/>
        </w:rPr>
        <w:t>ّ</w:t>
      </w:r>
      <w:r w:rsidRPr="00E1692D">
        <w:rPr>
          <w:rFonts w:hint="cs"/>
          <w:color w:val="000000" w:themeColor="text1"/>
          <w:sz w:val="27"/>
          <w:rtl/>
          <w:lang w:bidi="ar-IQ"/>
        </w:rPr>
        <w:t xml:space="preserve"> كذلك على مبدأ الحرمة التكليفية، بل إن</w:t>
      </w:r>
      <w:r w:rsidR="00CD35A6" w:rsidRPr="00E1692D">
        <w:rPr>
          <w:rFonts w:hint="cs"/>
          <w:color w:val="000000" w:themeColor="text1"/>
          <w:sz w:val="27"/>
          <w:rtl/>
          <w:lang w:bidi="ar-IQ"/>
        </w:rPr>
        <w:t>ّ</w:t>
      </w:r>
      <w:r w:rsidRPr="00E1692D">
        <w:rPr>
          <w:rFonts w:hint="cs"/>
          <w:color w:val="000000" w:themeColor="text1"/>
          <w:sz w:val="27"/>
          <w:rtl/>
          <w:lang w:bidi="ar-IQ"/>
        </w:rPr>
        <w:t>ها مجر</w:t>
      </w:r>
      <w:r w:rsidR="00CD35A6" w:rsidRPr="00E1692D">
        <w:rPr>
          <w:rFonts w:hint="cs"/>
          <w:color w:val="000000" w:themeColor="text1"/>
          <w:sz w:val="27"/>
          <w:rtl/>
          <w:lang w:bidi="ar-IQ"/>
        </w:rPr>
        <w:t>ّ</w:t>
      </w:r>
      <w:r w:rsidRPr="00E1692D">
        <w:rPr>
          <w:rFonts w:hint="cs"/>
          <w:color w:val="000000" w:themeColor="text1"/>
          <w:sz w:val="27"/>
          <w:rtl/>
          <w:lang w:bidi="ar-IQ"/>
        </w:rPr>
        <w:t>د إرشاد لحكم العقل</w:t>
      </w:r>
      <w:r w:rsidR="00CD35A6" w:rsidRPr="00E1692D">
        <w:rPr>
          <w:rFonts w:hint="cs"/>
          <w:color w:val="000000" w:themeColor="text1"/>
          <w:sz w:val="27"/>
          <w:rtl/>
          <w:lang w:bidi="ar-IQ"/>
        </w:rPr>
        <w:t>،</w:t>
      </w:r>
      <w:r w:rsidRPr="00E1692D">
        <w:rPr>
          <w:rFonts w:hint="cs"/>
          <w:color w:val="000000" w:themeColor="text1"/>
          <w:sz w:val="27"/>
          <w:rtl/>
          <w:lang w:bidi="ar-IQ"/>
        </w:rPr>
        <w:t xml:space="preserve"> القائم على أن الإساءة لحيثي</w:t>
      </w:r>
      <w:r w:rsidR="00CD35A6" w:rsidRPr="00E1692D">
        <w:rPr>
          <w:rFonts w:hint="cs"/>
          <w:color w:val="000000" w:themeColor="text1"/>
          <w:sz w:val="27"/>
          <w:rtl/>
          <w:lang w:bidi="ar-IQ"/>
        </w:rPr>
        <w:t>ّ</w:t>
      </w:r>
      <w:r w:rsidRPr="00E1692D">
        <w:rPr>
          <w:rFonts w:hint="cs"/>
          <w:color w:val="000000" w:themeColor="text1"/>
          <w:sz w:val="27"/>
          <w:rtl/>
          <w:lang w:bidi="ar-IQ"/>
        </w:rPr>
        <w:t xml:space="preserve">ة المسلم عمل قبيح. </w:t>
      </w:r>
    </w:p>
    <w:p w:rsidR="0066186C" w:rsidRPr="00E1692D" w:rsidRDefault="0066186C" w:rsidP="00CD35A6">
      <w:pPr>
        <w:rPr>
          <w:color w:val="000000" w:themeColor="text1"/>
          <w:sz w:val="27"/>
          <w:rtl/>
          <w:lang w:bidi="ar-IQ"/>
        </w:rPr>
      </w:pPr>
      <w:r w:rsidRPr="00E1692D">
        <w:rPr>
          <w:rFonts w:hint="cs"/>
          <w:color w:val="000000" w:themeColor="text1"/>
          <w:sz w:val="27"/>
          <w:rtl/>
          <w:lang w:bidi="ar-IQ"/>
        </w:rPr>
        <w:t>ثم يقول في النهاية: على الرغم من أن</w:t>
      </w:r>
      <w:r w:rsidR="00CD35A6" w:rsidRPr="00E1692D">
        <w:rPr>
          <w:rFonts w:hint="cs"/>
          <w:color w:val="000000" w:themeColor="text1"/>
          <w:sz w:val="27"/>
          <w:rtl/>
          <w:lang w:bidi="ar-IQ"/>
        </w:rPr>
        <w:t>ّ</w:t>
      </w:r>
      <w:r w:rsidRPr="00E1692D">
        <w:rPr>
          <w:rFonts w:hint="cs"/>
          <w:color w:val="000000" w:themeColor="text1"/>
          <w:sz w:val="27"/>
          <w:rtl/>
          <w:lang w:bidi="ar-IQ"/>
        </w:rPr>
        <w:t xml:space="preserve"> إنكار دلالة الآية على مبدأ الحرمة التكليفي</w:t>
      </w:r>
      <w:r w:rsidR="00CD35A6" w:rsidRPr="00E1692D">
        <w:rPr>
          <w:rFonts w:hint="cs"/>
          <w:color w:val="000000" w:themeColor="text1"/>
          <w:sz w:val="27"/>
          <w:rtl/>
          <w:lang w:bidi="ar-IQ"/>
        </w:rPr>
        <w:t>ّ</w:t>
      </w:r>
      <w:r w:rsidRPr="00E1692D">
        <w:rPr>
          <w:rFonts w:hint="cs"/>
          <w:color w:val="000000" w:themeColor="text1"/>
          <w:sz w:val="27"/>
          <w:rtl/>
          <w:lang w:bidi="ar-IQ"/>
        </w:rPr>
        <w:t>ة للغيبة لا يمكن القبول به</w:t>
      </w:r>
      <w:r w:rsidR="00CD35A6" w:rsidRPr="00E1692D">
        <w:rPr>
          <w:rFonts w:hint="cs"/>
          <w:color w:val="000000" w:themeColor="text1"/>
          <w:sz w:val="27"/>
          <w:rtl/>
          <w:lang w:bidi="ar-IQ"/>
        </w:rPr>
        <w:t>،</w:t>
      </w:r>
      <w:r w:rsidRPr="00E1692D">
        <w:rPr>
          <w:rFonts w:hint="cs"/>
          <w:color w:val="000000" w:themeColor="text1"/>
          <w:sz w:val="27"/>
          <w:rtl/>
          <w:lang w:bidi="ar-IQ"/>
        </w:rPr>
        <w:t xml:space="preserve"> ويعدّ ضرباً من المكابرة، إلا</w:t>
      </w:r>
      <w:r w:rsidR="00CD35A6" w:rsidRPr="00E1692D">
        <w:rPr>
          <w:rFonts w:hint="cs"/>
          <w:color w:val="000000" w:themeColor="text1"/>
          <w:sz w:val="27"/>
          <w:rtl/>
          <w:lang w:bidi="ar-IQ"/>
        </w:rPr>
        <w:t>ّ</w:t>
      </w:r>
      <w:r w:rsidRPr="00E1692D">
        <w:rPr>
          <w:rFonts w:hint="cs"/>
          <w:color w:val="000000" w:themeColor="text1"/>
          <w:sz w:val="27"/>
          <w:rtl/>
          <w:lang w:bidi="ar-IQ"/>
        </w:rPr>
        <w:t xml:space="preserve"> أن</w:t>
      </w:r>
      <w:r w:rsidR="00CD35A6" w:rsidRPr="00E1692D">
        <w:rPr>
          <w:rFonts w:hint="cs"/>
          <w:color w:val="000000" w:themeColor="text1"/>
          <w:sz w:val="27"/>
          <w:rtl/>
          <w:lang w:bidi="ar-IQ"/>
        </w:rPr>
        <w:t>ّ</w:t>
      </w:r>
      <w:r w:rsidRPr="00E1692D">
        <w:rPr>
          <w:rFonts w:hint="cs"/>
          <w:color w:val="000000" w:themeColor="text1"/>
          <w:sz w:val="27"/>
          <w:rtl/>
          <w:lang w:bidi="ar-IQ"/>
        </w:rPr>
        <w:t xml:space="preserve"> إنكار دلالة الآية على اعتبار الغيبة من الذنوب الكبيرة ليس بعيداً عن الواقع. </w:t>
      </w:r>
    </w:p>
    <w:p w:rsidR="0066186C" w:rsidRPr="00E1692D" w:rsidRDefault="0066186C" w:rsidP="0066186C">
      <w:pPr>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 xml:space="preserve">تظلُّم المظلوم </w:t>
      </w:r>
    </w:p>
    <w:p w:rsidR="0066186C" w:rsidRPr="00E1692D" w:rsidRDefault="0066186C" w:rsidP="00976302">
      <w:pPr>
        <w:rPr>
          <w:color w:val="000000" w:themeColor="text1"/>
          <w:sz w:val="27"/>
          <w:rtl/>
          <w:lang w:bidi="ar-IQ"/>
        </w:rPr>
      </w:pPr>
      <w:r w:rsidRPr="00E1692D">
        <w:rPr>
          <w:rFonts w:ascii="Mosawi" w:hAnsi="Mosawi" w:cs="Mosawi"/>
          <w:color w:val="000000" w:themeColor="text1"/>
          <w:rtl/>
        </w:rPr>
        <w:t>﴿</w:t>
      </w:r>
      <w:r w:rsidR="00976302" w:rsidRPr="00E1692D">
        <w:rPr>
          <w:b/>
          <w:bCs/>
          <w:color w:val="000000" w:themeColor="text1"/>
          <w:sz w:val="27"/>
          <w:rtl/>
          <w:lang w:bidi="ar-IQ"/>
        </w:rPr>
        <w:t xml:space="preserve">وَلَمَنْ انتَصَرَ بَعْدَ ظُلْمِهِ فَأُوْلَئِكَ مَا عَلَيْهِمْ مِنْ سَبِيلٍ </w:t>
      </w:r>
      <w:r w:rsidR="00976302" w:rsidRPr="00E1692D">
        <w:rPr>
          <w:rFonts w:hint="cs"/>
          <w:b/>
          <w:bCs/>
          <w:color w:val="000000" w:themeColor="text1"/>
          <w:sz w:val="27"/>
          <w:rtl/>
          <w:lang w:bidi="ar-IQ"/>
        </w:rPr>
        <w:t>*</w:t>
      </w:r>
      <w:r w:rsidR="00976302" w:rsidRPr="00E1692D">
        <w:rPr>
          <w:b/>
          <w:bCs/>
          <w:color w:val="000000" w:themeColor="text1"/>
          <w:sz w:val="27"/>
          <w:rtl/>
          <w:lang w:bidi="ar-IQ"/>
        </w:rPr>
        <w:t xml:space="preserve"> إِنَّمَا السَّبِيلُ عَلَى الَّذِينَ يَظْلِمُونَ النَّاسَ وَيَبْغُونَ فِي الأَرْضِ بِغَيْرِ الْحَقِّ</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Pr="00E1692D">
        <w:rPr>
          <w:rFonts w:hint="cs"/>
          <w:color w:val="000000" w:themeColor="text1"/>
          <w:sz w:val="27"/>
          <w:rtl/>
          <w:lang w:bidi="ar-IQ"/>
        </w:rPr>
        <w:t>(الشورى: 41 ـ</w:t>
      </w:r>
      <w:r w:rsidR="008605C0">
        <w:rPr>
          <w:rFonts w:hint="cs"/>
          <w:color w:val="000000" w:themeColor="text1"/>
          <w:sz w:val="27"/>
          <w:rtl/>
          <w:lang w:bidi="ar-IQ"/>
        </w:rPr>
        <w:t xml:space="preserve"> 42)</w:t>
      </w:r>
      <w:r w:rsidRPr="00E1692D">
        <w:rPr>
          <w:rFonts w:hint="cs"/>
          <w:color w:val="000000" w:themeColor="text1"/>
          <w:sz w:val="27"/>
          <w:rtl/>
          <w:lang w:bidi="ar-IQ"/>
        </w:rPr>
        <w:t xml:space="preserve">. </w:t>
      </w:r>
    </w:p>
    <w:p w:rsidR="0066186C" w:rsidRPr="00E1692D" w:rsidRDefault="0066186C" w:rsidP="00C15285">
      <w:pPr>
        <w:rPr>
          <w:color w:val="000000" w:themeColor="text1"/>
          <w:sz w:val="27"/>
          <w:rtl/>
          <w:lang w:bidi="ar-IQ"/>
        </w:rPr>
      </w:pPr>
      <w:r w:rsidRPr="00E1692D">
        <w:rPr>
          <w:rFonts w:hint="cs"/>
          <w:color w:val="000000" w:themeColor="text1"/>
          <w:sz w:val="27"/>
          <w:rtl/>
          <w:lang w:bidi="ar-IQ"/>
        </w:rPr>
        <w:t xml:space="preserve">يرى </w:t>
      </w:r>
      <w:r w:rsidR="00976302" w:rsidRPr="00E1692D">
        <w:rPr>
          <w:rFonts w:hint="cs"/>
          <w:color w:val="000000" w:themeColor="text1"/>
          <w:sz w:val="27"/>
          <w:rtl/>
          <w:lang w:bidi="ar-IQ"/>
        </w:rPr>
        <w:t>السيد الخميني،</w:t>
      </w:r>
      <w:r w:rsidRPr="00E1692D">
        <w:rPr>
          <w:rFonts w:hint="cs"/>
          <w:color w:val="000000" w:themeColor="text1"/>
          <w:sz w:val="27"/>
          <w:rtl/>
          <w:lang w:bidi="ar-IQ"/>
        </w:rPr>
        <w:t xml:space="preserve"> كغيره من الفقهاء، أن تظلّم المظلوم يعدّ من حالات استثناء حرمة الغيبة. وللبرهنة على ذلك يستند سماحته </w:t>
      </w:r>
      <w:r w:rsidR="00976302" w:rsidRPr="00E1692D">
        <w:rPr>
          <w:rFonts w:hint="cs"/>
          <w:color w:val="000000" w:themeColor="text1"/>
          <w:sz w:val="27"/>
          <w:rtl/>
          <w:lang w:bidi="ar-IQ"/>
        </w:rPr>
        <w:t>إ</w:t>
      </w:r>
      <w:r w:rsidRPr="00E1692D">
        <w:rPr>
          <w:rFonts w:hint="cs"/>
          <w:color w:val="000000" w:themeColor="text1"/>
          <w:sz w:val="27"/>
          <w:rtl/>
          <w:lang w:bidi="ar-IQ"/>
        </w:rPr>
        <w:t>لى العديد من الآيات والروايات، ومنها</w:t>
      </w:r>
      <w:r w:rsidR="00976302" w:rsidRPr="00E1692D">
        <w:rPr>
          <w:rFonts w:hint="cs"/>
          <w:color w:val="000000" w:themeColor="text1"/>
          <w:sz w:val="27"/>
          <w:rtl/>
          <w:lang w:bidi="ar-IQ"/>
        </w:rPr>
        <w:t>:</w:t>
      </w:r>
      <w:r w:rsidRPr="00E1692D">
        <w:rPr>
          <w:rFonts w:hint="cs"/>
          <w:color w:val="000000" w:themeColor="text1"/>
          <w:sz w:val="27"/>
          <w:rtl/>
          <w:lang w:bidi="ar-IQ"/>
        </w:rPr>
        <w:t xml:space="preserve"> الآيتين المتقد</w:t>
      </w:r>
      <w:r w:rsidR="00976302" w:rsidRPr="00E1692D">
        <w:rPr>
          <w:rFonts w:hint="cs"/>
          <w:color w:val="000000" w:themeColor="text1"/>
          <w:sz w:val="27"/>
          <w:rtl/>
          <w:lang w:bidi="ar-IQ"/>
        </w:rPr>
        <w:t>ّ</w:t>
      </w:r>
      <w:r w:rsidRPr="00E1692D">
        <w:rPr>
          <w:rFonts w:hint="cs"/>
          <w:color w:val="000000" w:themeColor="text1"/>
          <w:sz w:val="27"/>
          <w:rtl/>
          <w:lang w:bidi="ar-IQ"/>
        </w:rPr>
        <w:t>متين</w:t>
      </w:r>
      <w:r w:rsidR="00976302" w:rsidRPr="00E1692D">
        <w:rPr>
          <w:rFonts w:hint="cs"/>
          <w:color w:val="000000" w:themeColor="text1"/>
          <w:sz w:val="27"/>
          <w:rtl/>
          <w:lang w:bidi="ar-IQ"/>
        </w:rPr>
        <w:t>؛</w:t>
      </w:r>
      <w:r w:rsidRPr="00E1692D">
        <w:rPr>
          <w:rFonts w:hint="cs"/>
          <w:color w:val="000000" w:themeColor="text1"/>
          <w:sz w:val="27"/>
          <w:rtl/>
          <w:lang w:bidi="ar-IQ"/>
        </w:rPr>
        <w:t xml:space="preserve"> إذ </w:t>
      </w:r>
      <w:r w:rsidR="00976302" w:rsidRPr="00E1692D">
        <w:rPr>
          <w:rFonts w:hint="cs"/>
          <w:color w:val="000000" w:themeColor="text1"/>
          <w:sz w:val="27"/>
          <w:rtl/>
          <w:lang w:bidi="ar-IQ"/>
        </w:rPr>
        <w:t>إ</w:t>
      </w:r>
      <w:r w:rsidRPr="00E1692D">
        <w:rPr>
          <w:rFonts w:hint="cs"/>
          <w:color w:val="000000" w:themeColor="text1"/>
          <w:sz w:val="27"/>
          <w:rtl/>
          <w:lang w:bidi="ar-IQ"/>
        </w:rPr>
        <w:t xml:space="preserve">نه يرى أنهما أكثر وضوحاً من حيث الدلالة وسعة المفهوم من الآية الكريمة: </w:t>
      </w:r>
      <w:r w:rsidRPr="00E1692D">
        <w:rPr>
          <w:rFonts w:ascii="Mosawi" w:hAnsi="Mosawi" w:cs="Mosawi"/>
          <w:color w:val="000000" w:themeColor="text1"/>
          <w:rtl/>
        </w:rPr>
        <w:t>﴿</w:t>
      </w:r>
      <w:r w:rsidR="00C15285" w:rsidRPr="00E1692D">
        <w:rPr>
          <w:b/>
          <w:bCs/>
          <w:color w:val="000000" w:themeColor="text1"/>
          <w:sz w:val="27"/>
          <w:rtl/>
          <w:lang w:bidi="ar-IQ"/>
        </w:rPr>
        <w:t>لاَ يُحِبُّ اللَّهُ الْجَهْرَ بِالسُّوءِ مِنْ الْقَوْلِ إِلاَّ مَنْ ظُلِمَ وَكَانَ اللَّهُ سَمِيعاً عَلِيماً</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008605C0">
        <w:rPr>
          <w:rFonts w:hint="cs"/>
          <w:color w:val="000000" w:themeColor="text1"/>
          <w:sz w:val="27"/>
          <w:rtl/>
          <w:lang w:bidi="ar-IQ"/>
        </w:rPr>
        <w:t>(النساء: 148)</w:t>
      </w:r>
      <w:r w:rsidRPr="00E1692D">
        <w:rPr>
          <w:rFonts w:hint="cs"/>
          <w:color w:val="000000" w:themeColor="text1"/>
          <w:sz w:val="27"/>
          <w:rtl/>
          <w:lang w:bidi="ar-IQ"/>
        </w:rPr>
        <w:t xml:space="preserve">. </w:t>
      </w:r>
    </w:p>
    <w:p w:rsidR="0066186C" w:rsidRPr="00E1692D" w:rsidRDefault="0066186C" w:rsidP="0066186C">
      <w:pPr>
        <w:rPr>
          <w:color w:val="000000" w:themeColor="text1"/>
          <w:sz w:val="27"/>
          <w:rtl/>
          <w:lang w:bidi="ar-IQ"/>
        </w:rPr>
      </w:pPr>
      <w:r w:rsidRPr="00E1692D">
        <w:rPr>
          <w:rFonts w:hint="cs"/>
          <w:color w:val="000000" w:themeColor="text1"/>
          <w:sz w:val="27"/>
          <w:rtl/>
          <w:lang w:bidi="ar-IQ"/>
        </w:rPr>
        <w:t xml:space="preserve">ويقول في معرض استدلاله: الانتصار في الآية يعني أحد المعنيين التاليين: </w:t>
      </w:r>
    </w:p>
    <w:p w:rsidR="0066186C" w:rsidRPr="00E1692D" w:rsidRDefault="00C15285" w:rsidP="00C15285">
      <w:pPr>
        <w:rPr>
          <w:color w:val="000000" w:themeColor="text1"/>
          <w:sz w:val="27"/>
          <w:rtl/>
          <w:lang w:bidi="ar-IQ"/>
        </w:rPr>
      </w:pPr>
      <w:r w:rsidRPr="00E1692D">
        <w:rPr>
          <w:rFonts w:hint="cs"/>
          <w:color w:val="000000" w:themeColor="text1"/>
          <w:sz w:val="27"/>
          <w:rtl/>
          <w:lang w:bidi="ar-IQ"/>
        </w:rPr>
        <w:lastRenderedPageBreak/>
        <w:t>أ</w:t>
      </w:r>
      <w:r w:rsidR="0066186C" w:rsidRPr="00E1692D">
        <w:rPr>
          <w:rFonts w:hint="cs"/>
          <w:color w:val="000000" w:themeColor="text1"/>
          <w:sz w:val="27"/>
          <w:rtl/>
          <w:lang w:bidi="ar-IQ"/>
        </w:rPr>
        <w:t>ـ طلب العون، وإن</w:t>
      </w:r>
      <w:r w:rsidRPr="00E1692D">
        <w:rPr>
          <w:rFonts w:hint="cs"/>
          <w:color w:val="000000" w:themeColor="text1"/>
          <w:sz w:val="27"/>
          <w:rtl/>
          <w:lang w:bidi="ar-IQ"/>
        </w:rPr>
        <w:t>ّ</w:t>
      </w:r>
      <w:r w:rsidR="0066186C" w:rsidRPr="00E1692D">
        <w:rPr>
          <w:rFonts w:hint="cs"/>
          <w:color w:val="000000" w:themeColor="text1"/>
          <w:sz w:val="27"/>
          <w:rtl/>
          <w:lang w:bidi="ar-IQ"/>
        </w:rPr>
        <w:t>ما يقال: انتصر على خصمه عندما ينتصر على عدو</w:t>
      </w:r>
      <w:r w:rsidRPr="00E1692D">
        <w:rPr>
          <w:rFonts w:hint="cs"/>
          <w:color w:val="000000" w:themeColor="text1"/>
          <w:sz w:val="27"/>
          <w:rtl/>
          <w:lang w:bidi="ar-IQ"/>
        </w:rPr>
        <w:t>ّ</w:t>
      </w:r>
      <w:r w:rsidR="0066186C" w:rsidRPr="00E1692D">
        <w:rPr>
          <w:rFonts w:hint="cs"/>
          <w:color w:val="000000" w:themeColor="text1"/>
          <w:sz w:val="27"/>
          <w:rtl/>
          <w:lang w:bidi="ar-IQ"/>
        </w:rPr>
        <w:t xml:space="preserve">. </w:t>
      </w:r>
    </w:p>
    <w:p w:rsidR="0066186C" w:rsidRPr="00E1692D" w:rsidRDefault="0066186C" w:rsidP="0066186C">
      <w:pPr>
        <w:rPr>
          <w:color w:val="000000" w:themeColor="text1"/>
          <w:sz w:val="27"/>
          <w:rtl/>
          <w:lang w:bidi="ar-IQ"/>
        </w:rPr>
      </w:pPr>
      <w:r w:rsidRPr="00E1692D">
        <w:rPr>
          <w:rFonts w:hint="cs"/>
          <w:color w:val="000000" w:themeColor="text1"/>
          <w:sz w:val="27"/>
          <w:rtl/>
          <w:lang w:bidi="ar-IQ"/>
        </w:rPr>
        <w:t xml:space="preserve">ب ـ الانتقام من الظالم. </w:t>
      </w:r>
    </w:p>
    <w:p w:rsidR="0066186C" w:rsidRPr="00E1692D" w:rsidRDefault="0066186C" w:rsidP="00C15285">
      <w:pPr>
        <w:rPr>
          <w:color w:val="000000" w:themeColor="text1"/>
          <w:sz w:val="27"/>
          <w:rtl/>
          <w:lang w:bidi="ar-IQ"/>
        </w:rPr>
      </w:pPr>
      <w:r w:rsidRPr="00E1692D">
        <w:rPr>
          <w:rFonts w:hint="cs"/>
          <w:color w:val="000000" w:themeColor="text1"/>
          <w:sz w:val="27"/>
          <w:rtl/>
          <w:lang w:bidi="ar-IQ"/>
        </w:rPr>
        <w:t>وبناءً على كلٍّ من هذين المعنيين ف</w:t>
      </w:r>
      <w:r w:rsidR="00C15285" w:rsidRPr="00E1692D">
        <w:rPr>
          <w:rFonts w:hint="cs"/>
          <w:color w:val="000000" w:themeColor="text1"/>
          <w:sz w:val="27"/>
          <w:rtl/>
          <w:lang w:bidi="ar-IQ"/>
        </w:rPr>
        <w:t>إ</w:t>
      </w:r>
      <w:r w:rsidRPr="00E1692D">
        <w:rPr>
          <w:rFonts w:hint="cs"/>
          <w:color w:val="000000" w:themeColor="text1"/>
          <w:sz w:val="27"/>
          <w:rtl/>
          <w:lang w:bidi="ar-IQ"/>
        </w:rPr>
        <w:t>ن دلالة الآية على جواز استغابة الظالم تامّة</w:t>
      </w:r>
      <w:r w:rsidR="00C15285" w:rsidRPr="00E1692D">
        <w:rPr>
          <w:rFonts w:hint="cs"/>
          <w:color w:val="000000" w:themeColor="text1"/>
          <w:sz w:val="27"/>
          <w:rtl/>
          <w:lang w:bidi="ar-IQ"/>
        </w:rPr>
        <w:t>؛</w:t>
      </w:r>
      <w:r w:rsidRPr="00E1692D">
        <w:rPr>
          <w:rFonts w:hint="cs"/>
          <w:color w:val="000000" w:themeColor="text1"/>
          <w:sz w:val="27"/>
          <w:rtl/>
          <w:lang w:bidi="ar-IQ"/>
        </w:rPr>
        <w:t xml:space="preserve"> لأنه لو كانت عبارة </w:t>
      </w:r>
      <w:r w:rsidRPr="00E1692D">
        <w:rPr>
          <w:rFonts w:hint="eastAsia"/>
          <w:color w:val="000000" w:themeColor="text1"/>
          <w:sz w:val="27"/>
          <w:rtl/>
        </w:rPr>
        <w:t>«</w:t>
      </w:r>
      <w:r w:rsidRPr="00E1692D">
        <w:rPr>
          <w:rFonts w:hint="cs"/>
          <w:color w:val="000000" w:themeColor="text1"/>
          <w:sz w:val="27"/>
          <w:rtl/>
          <w:lang w:bidi="ar-IQ"/>
        </w:rPr>
        <w:t>انتصر به</w:t>
      </w:r>
      <w:r w:rsidRPr="00E1692D">
        <w:rPr>
          <w:rFonts w:hint="eastAsia"/>
          <w:color w:val="000000" w:themeColor="text1"/>
          <w:sz w:val="27"/>
          <w:rtl/>
        </w:rPr>
        <w:t>»</w:t>
      </w:r>
      <w:r w:rsidRPr="00E1692D">
        <w:rPr>
          <w:rFonts w:hint="cs"/>
          <w:color w:val="000000" w:themeColor="text1"/>
          <w:sz w:val="27"/>
          <w:rtl/>
          <w:lang w:bidi="ar-IQ"/>
        </w:rPr>
        <w:t xml:space="preserve"> بمعنى طلب العون لكان مقتضى</w:t>
      </w:r>
      <w:r w:rsidR="001675CE" w:rsidRPr="00E1692D">
        <w:rPr>
          <w:rFonts w:hint="cs"/>
          <w:color w:val="000000" w:themeColor="text1"/>
          <w:sz w:val="27"/>
          <w:rtl/>
          <w:lang w:bidi="ar-IQ"/>
        </w:rPr>
        <w:t xml:space="preserve"> إطلاق </w:t>
      </w:r>
      <w:r w:rsidRPr="00E1692D">
        <w:rPr>
          <w:rFonts w:hint="cs"/>
          <w:color w:val="000000" w:themeColor="text1"/>
          <w:sz w:val="27"/>
          <w:rtl/>
          <w:lang w:bidi="ar-IQ"/>
        </w:rPr>
        <w:t xml:space="preserve">كلمة </w:t>
      </w:r>
      <w:r w:rsidRPr="00E1692D">
        <w:rPr>
          <w:rFonts w:hint="eastAsia"/>
          <w:color w:val="000000" w:themeColor="text1"/>
          <w:sz w:val="27"/>
          <w:rtl/>
        </w:rPr>
        <w:t>«</w:t>
      </w:r>
      <w:r w:rsidRPr="00E1692D">
        <w:rPr>
          <w:rFonts w:hint="cs"/>
          <w:color w:val="000000" w:themeColor="text1"/>
          <w:sz w:val="27"/>
          <w:rtl/>
          <w:lang w:bidi="ar-IQ"/>
        </w:rPr>
        <w:t>انتصر</w:t>
      </w:r>
      <w:r w:rsidRPr="00E1692D">
        <w:rPr>
          <w:rFonts w:hint="eastAsia"/>
          <w:color w:val="000000" w:themeColor="text1"/>
          <w:sz w:val="27"/>
          <w:rtl/>
        </w:rPr>
        <w:t>»</w:t>
      </w:r>
      <w:r w:rsidRPr="00E1692D">
        <w:rPr>
          <w:rFonts w:hint="cs"/>
          <w:color w:val="000000" w:themeColor="text1"/>
          <w:sz w:val="27"/>
          <w:rtl/>
          <w:lang w:bidi="ar-IQ"/>
        </w:rPr>
        <w:t xml:space="preserve"> أن</w:t>
      </w:r>
      <w:r w:rsidR="00C15285" w:rsidRPr="00E1692D">
        <w:rPr>
          <w:rFonts w:hint="cs"/>
          <w:color w:val="000000" w:themeColor="text1"/>
          <w:sz w:val="27"/>
          <w:rtl/>
          <w:lang w:bidi="ar-IQ"/>
        </w:rPr>
        <w:t>ّ</w:t>
      </w:r>
      <w:r w:rsidRPr="00E1692D">
        <w:rPr>
          <w:rFonts w:hint="cs"/>
          <w:color w:val="000000" w:themeColor="text1"/>
          <w:sz w:val="27"/>
          <w:rtl/>
          <w:lang w:bidi="ar-IQ"/>
        </w:rPr>
        <w:t>ه يجوز طلب العون من كل</w:t>
      </w:r>
      <w:r w:rsidR="00C15285" w:rsidRPr="00E1692D">
        <w:rPr>
          <w:rFonts w:hint="cs"/>
          <w:color w:val="000000" w:themeColor="text1"/>
          <w:sz w:val="27"/>
          <w:rtl/>
          <w:lang w:bidi="ar-IQ"/>
        </w:rPr>
        <w:t>ّ</w:t>
      </w:r>
      <w:r w:rsidRPr="00E1692D">
        <w:rPr>
          <w:rFonts w:hint="cs"/>
          <w:color w:val="000000" w:themeColor="text1"/>
          <w:sz w:val="27"/>
          <w:rtl/>
          <w:lang w:bidi="ar-IQ"/>
        </w:rPr>
        <w:t xml:space="preserve"> شخص قادر على نصرة الشخص المظلوم، سواء أكان حاكماً ووالياً</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غير ذلك. وفي هذه الحالة ف</w:t>
      </w:r>
      <w:r w:rsidR="00C15285" w:rsidRPr="00E1692D">
        <w:rPr>
          <w:rFonts w:hint="cs"/>
          <w:color w:val="000000" w:themeColor="text1"/>
          <w:sz w:val="27"/>
          <w:rtl/>
          <w:lang w:bidi="ar-IQ"/>
        </w:rPr>
        <w:t>إ</w:t>
      </w:r>
      <w:r w:rsidRPr="00E1692D">
        <w:rPr>
          <w:rFonts w:hint="cs"/>
          <w:color w:val="000000" w:themeColor="text1"/>
          <w:sz w:val="27"/>
          <w:rtl/>
          <w:lang w:bidi="ar-IQ"/>
        </w:rPr>
        <w:t>ن ما يستلزم طلب العون هو تبيين مساوئ الظالم وغيبته لدى الشخص الناصر. ولا فرق في أن يكون الظالم مجاهراً ويرتكب السوء علانية</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خفية؛ وكذا لا فرق في أن يكون الناصر مطّلعا</w:t>
      </w:r>
      <w:r w:rsidR="00C15285" w:rsidRPr="00E1692D">
        <w:rPr>
          <w:rFonts w:hint="cs"/>
          <w:color w:val="000000" w:themeColor="text1"/>
          <w:sz w:val="27"/>
          <w:rtl/>
          <w:lang w:bidi="ar-IQ"/>
        </w:rPr>
        <w:t>ً</w:t>
      </w:r>
      <w:r w:rsidRPr="00E1692D">
        <w:rPr>
          <w:rFonts w:hint="cs"/>
          <w:color w:val="000000" w:themeColor="text1"/>
          <w:sz w:val="27"/>
          <w:rtl/>
          <w:lang w:bidi="ar-IQ"/>
        </w:rPr>
        <w:t xml:space="preserve"> على ظلمه</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 xml:space="preserve">لا. </w:t>
      </w:r>
    </w:p>
    <w:p w:rsidR="0066186C" w:rsidRPr="00E1692D" w:rsidRDefault="0066186C" w:rsidP="00C15285">
      <w:pPr>
        <w:rPr>
          <w:color w:val="000000" w:themeColor="text1"/>
          <w:sz w:val="27"/>
          <w:rtl/>
          <w:lang w:bidi="ar-IQ"/>
        </w:rPr>
      </w:pPr>
      <w:r w:rsidRPr="00E1692D">
        <w:rPr>
          <w:rFonts w:hint="cs"/>
          <w:color w:val="000000" w:themeColor="text1"/>
          <w:sz w:val="27"/>
          <w:rtl/>
          <w:lang w:bidi="ar-IQ"/>
        </w:rPr>
        <w:t xml:space="preserve">أما لو جاءت كلمة </w:t>
      </w:r>
      <w:r w:rsidRPr="00E1692D">
        <w:rPr>
          <w:rFonts w:hint="eastAsia"/>
          <w:color w:val="000000" w:themeColor="text1"/>
          <w:sz w:val="27"/>
          <w:rtl/>
        </w:rPr>
        <w:t>«</w:t>
      </w:r>
      <w:r w:rsidRPr="00E1692D">
        <w:rPr>
          <w:rFonts w:hint="cs"/>
          <w:color w:val="000000" w:themeColor="text1"/>
          <w:sz w:val="27"/>
          <w:rtl/>
          <w:lang w:bidi="ar-IQ"/>
        </w:rPr>
        <w:t>انتصر</w:t>
      </w:r>
      <w:r w:rsidRPr="00E1692D">
        <w:rPr>
          <w:rFonts w:hint="eastAsia"/>
          <w:color w:val="000000" w:themeColor="text1"/>
          <w:sz w:val="27"/>
          <w:rtl/>
        </w:rPr>
        <w:t>»</w:t>
      </w:r>
      <w:r w:rsidRPr="00E1692D">
        <w:rPr>
          <w:rFonts w:hint="cs"/>
          <w:color w:val="000000" w:themeColor="text1"/>
          <w:sz w:val="27"/>
          <w:rtl/>
          <w:lang w:bidi="ar-IQ"/>
        </w:rPr>
        <w:t xml:space="preserve"> بمعنى الثأر والانتقام ف</w:t>
      </w:r>
      <w:r w:rsidR="00C15285" w:rsidRPr="00E1692D">
        <w:rPr>
          <w:rFonts w:hint="cs"/>
          <w:color w:val="000000" w:themeColor="text1"/>
          <w:sz w:val="27"/>
          <w:rtl/>
          <w:lang w:bidi="ar-IQ"/>
        </w:rPr>
        <w:t>إ</w:t>
      </w:r>
      <w:r w:rsidRPr="00E1692D">
        <w:rPr>
          <w:rFonts w:hint="cs"/>
          <w:color w:val="000000" w:themeColor="text1"/>
          <w:sz w:val="27"/>
          <w:rtl/>
          <w:lang w:bidi="ar-IQ"/>
        </w:rPr>
        <w:t>ن جواز الانتقام من الظالم يستدعي القول بجواز الاستعانة بالآخرين لأخذ الثأر من الظالم</w:t>
      </w:r>
      <w:r w:rsidR="00C15285" w:rsidRPr="00E1692D">
        <w:rPr>
          <w:rFonts w:hint="cs"/>
          <w:color w:val="000000" w:themeColor="text1"/>
          <w:sz w:val="27"/>
          <w:rtl/>
          <w:lang w:bidi="ar-IQ"/>
        </w:rPr>
        <w:t>؛</w:t>
      </w:r>
      <w:r w:rsidRPr="00E1692D">
        <w:rPr>
          <w:rFonts w:hint="cs"/>
          <w:color w:val="000000" w:themeColor="text1"/>
          <w:sz w:val="27"/>
          <w:rtl/>
          <w:lang w:bidi="ar-IQ"/>
        </w:rPr>
        <w:t xml:space="preserve"> لأن المظلوم لا يقوى على الثأر بمفرده. وإطلاق كلمة </w:t>
      </w:r>
      <w:r w:rsidRPr="00E1692D">
        <w:rPr>
          <w:rFonts w:hint="eastAsia"/>
          <w:color w:val="000000" w:themeColor="text1"/>
          <w:sz w:val="27"/>
          <w:rtl/>
        </w:rPr>
        <w:t>«</w:t>
      </w:r>
      <w:r w:rsidRPr="00E1692D">
        <w:rPr>
          <w:rFonts w:hint="cs"/>
          <w:color w:val="000000" w:themeColor="text1"/>
          <w:sz w:val="27"/>
          <w:rtl/>
          <w:lang w:bidi="ar-IQ"/>
        </w:rPr>
        <w:t>انتصر</w:t>
      </w:r>
      <w:r w:rsidRPr="00E1692D">
        <w:rPr>
          <w:rFonts w:hint="eastAsia"/>
          <w:color w:val="000000" w:themeColor="text1"/>
          <w:sz w:val="27"/>
          <w:rtl/>
        </w:rPr>
        <w:t>»</w:t>
      </w:r>
      <w:r w:rsidRPr="00E1692D">
        <w:rPr>
          <w:rFonts w:hint="cs"/>
          <w:color w:val="000000" w:themeColor="text1"/>
          <w:sz w:val="27"/>
          <w:rtl/>
          <w:lang w:bidi="ar-IQ"/>
        </w:rPr>
        <w:t xml:space="preserve"> يقتضي على الأقل</w:t>
      </w:r>
      <w:r w:rsidR="00C15285" w:rsidRPr="00E1692D">
        <w:rPr>
          <w:rFonts w:hint="cs"/>
          <w:color w:val="000000" w:themeColor="text1"/>
          <w:sz w:val="27"/>
          <w:rtl/>
          <w:lang w:bidi="ar-IQ"/>
        </w:rPr>
        <w:t>ّ</w:t>
      </w:r>
      <w:r w:rsidRPr="00E1692D">
        <w:rPr>
          <w:rFonts w:hint="cs"/>
          <w:color w:val="000000" w:themeColor="text1"/>
          <w:sz w:val="27"/>
          <w:rtl/>
          <w:lang w:bidi="ar-IQ"/>
        </w:rPr>
        <w:t xml:space="preserve"> جواز الاستعانة بالأقرباء والأصدقاء وأمثالهم لأخذ الثأر. وأصبح جليّاً أن</w:t>
      </w:r>
      <w:r w:rsidR="00C15285" w:rsidRPr="00E1692D">
        <w:rPr>
          <w:rFonts w:hint="cs"/>
          <w:color w:val="000000" w:themeColor="text1"/>
          <w:sz w:val="27"/>
          <w:rtl/>
          <w:lang w:bidi="ar-IQ"/>
        </w:rPr>
        <w:t>ّ</w:t>
      </w:r>
      <w:r w:rsidRPr="00E1692D">
        <w:rPr>
          <w:rFonts w:hint="cs"/>
          <w:color w:val="000000" w:themeColor="text1"/>
          <w:sz w:val="27"/>
          <w:rtl/>
          <w:lang w:bidi="ar-IQ"/>
        </w:rPr>
        <w:t xml:space="preserve"> قرينة هذا الموضوع هو بيان مساوئ الظالم واستغابته لدى هؤلاء الأفراد. </w:t>
      </w:r>
    </w:p>
    <w:p w:rsidR="0066186C" w:rsidRPr="00E1692D" w:rsidRDefault="0066186C" w:rsidP="00C15285">
      <w:pPr>
        <w:rPr>
          <w:color w:val="000000" w:themeColor="text1"/>
          <w:sz w:val="27"/>
          <w:rtl/>
          <w:lang w:bidi="ar-IQ"/>
        </w:rPr>
      </w:pPr>
      <w:r w:rsidRPr="00E1692D">
        <w:rPr>
          <w:rFonts w:hint="cs"/>
          <w:color w:val="000000" w:themeColor="text1"/>
          <w:sz w:val="27"/>
          <w:rtl/>
          <w:lang w:bidi="ar-IQ"/>
        </w:rPr>
        <w:t>وبعد أن ينتهي سماحته من توضيح الاستدلال ينتقل</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إزالة الإشكالات</w:t>
      </w:r>
      <w:r w:rsidR="00C15285" w:rsidRPr="00E1692D">
        <w:rPr>
          <w:rFonts w:hint="cs"/>
          <w:color w:val="000000" w:themeColor="text1"/>
          <w:sz w:val="27"/>
          <w:rtl/>
          <w:lang w:bidi="ar-IQ"/>
        </w:rPr>
        <w:t>.</w:t>
      </w:r>
      <w:r w:rsidRPr="00E1692D">
        <w:rPr>
          <w:rFonts w:hint="cs"/>
          <w:color w:val="000000" w:themeColor="text1"/>
          <w:sz w:val="27"/>
          <w:rtl/>
          <w:lang w:bidi="ar-IQ"/>
        </w:rPr>
        <w:t xml:space="preserve"> ويجيب </w:t>
      </w:r>
      <w:r w:rsidR="00C15285" w:rsidRPr="00E1692D">
        <w:rPr>
          <w:rFonts w:hint="cs"/>
          <w:color w:val="000000" w:themeColor="text1"/>
          <w:sz w:val="27"/>
          <w:rtl/>
          <w:lang w:bidi="ar-IQ"/>
        </w:rPr>
        <w:t xml:space="preserve">في </w:t>
      </w:r>
      <w:r w:rsidRPr="00E1692D">
        <w:rPr>
          <w:rFonts w:hint="cs"/>
          <w:color w:val="000000" w:themeColor="text1"/>
          <w:sz w:val="27"/>
          <w:rtl/>
          <w:lang w:bidi="ar-IQ"/>
        </w:rPr>
        <w:t xml:space="preserve">هذا الصدد على عدد من الإشكالات. </w:t>
      </w:r>
    </w:p>
    <w:p w:rsidR="0066186C" w:rsidRPr="00E1692D" w:rsidRDefault="0066186C" w:rsidP="00392D6C">
      <w:pPr>
        <w:rPr>
          <w:color w:val="000000" w:themeColor="text1"/>
          <w:sz w:val="27"/>
          <w:rtl/>
          <w:lang w:bidi="ar-IQ"/>
        </w:rPr>
      </w:pPr>
      <w:r w:rsidRPr="00E1692D">
        <w:rPr>
          <w:rFonts w:hint="cs"/>
          <w:b/>
          <w:bCs/>
          <w:color w:val="000000" w:themeColor="text1"/>
          <w:sz w:val="27"/>
          <w:rtl/>
          <w:lang w:bidi="ar-IQ"/>
        </w:rPr>
        <w:t>الإشكال الأو</w:t>
      </w:r>
      <w:r w:rsidR="00C15285" w:rsidRPr="00E1692D">
        <w:rPr>
          <w:rFonts w:hint="cs"/>
          <w:b/>
          <w:bCs/>
          <w:color w:val="000000" w:themeColor="text1"/>
          <w:sz w:val="27"/>
          <w:rtl/>
          <w:lang w:bidi="ar-IQ"/>
        </w:rPr>
        <w:t>ّ</w:t>
      </w:r>
      <w:r w:rsidRPr="00E1692D">
        <w:rPr>
          <w:rFonts w:hint="cs"/>
          <w:b/>
          <w:bCs/>
          <w:color w:val="000000" w:themeColor="text1"/>
          <w:sz w:val="27"/>
          <w:rtl/>
          <w:lang w:bidi="ar-IQ"/>
        </w:rPr>
        <w:t>ل</w:t>
      </w:r>
      <w:r w:rsidRPr="00E1692D">
        <w:rPr>
          <w:rFonts w:hint="cs"/>
          <w:color w:val="000000" w:themeColor="text1"/>
          <w:sz w:val="27"/>
          <w:rtl/>
          <w:lang w:bidi="ar-IQ"/>
        </w:rPr>
        <w:t xml:space="preserve">: الآية </w:t>
      </w:r>
      <w:r w:rsidR="00C15285" w:rsidRPr="00E1692D">
        <w:rPr>
          <w:rFonts w:hint="cs"/>
          <w:color w:val="000000" w:themeColor="text1"/>
          <w:sz w:val="27"/>
          <w:rtl/>
          <w:lang w:bidi="ar-IQ"/>
        </w:rPr>
        <w:t xml:space="preserve">في </w:t>
      </w:r>
      <w:r w:rsidRPr="00E1692D">
        <w:rPr>
          <w:rFonts w:hint="cs"/>
          <w:color w:val="000000" w:themeColor="text1"/>
          <w:sz w:val="27"/>
          <w:rtl/>
          <w:lang w:bidi="ar-IQ"/>
        </w:rPr>
        <w:t>صدد بيان جواز الانتصار للمظلوم فقط، والق</w:t>
      </w:r>
      <w:r w:rsidR="008605C0">
        <w:rPr>
          <w:rFonts w:hint="cs"/>
          <w:color w:val="000000" w:themeColor="text1"/>
          <w:sz w:val="27"/>
          <w:rtl/>
          <w:lang w:bidi="ar-IQ"/>
        </w:rPr>
        <w:t>َ</w:t>
      </w:r>
      <w:r w:rsidRPr="00E1692D">
        <w:rPr>
          <w:rFonts w:hint="cs"/>
          <w:color w:val="000000" w:themeColor="text1"/>
          <w:sz w:val="27"/>
          <w:rtl/>
          <w:lang w:bidi="ar-IQ"/>
        </w:rPr>
        <w:t>د</w:t>
      </w:r>
      <w:r w:rsidR="008605C0">
        <w:rPr>
          <w:rFonts w:hint="cs"/>
          <w:color w:val="000000" w:themeColor="text1"/>
          <w:sz w:val="27"/>
          <w:rtl/>
          <w:lang w:bidi="ar-IQ"/>
        </w:rPr>
        <w:t>َ</w:t>
      </w:r>
      <w:r w:rsidRPr="00E1692D">
        <w:rPr>
          <w:rFonts w:hint="cs"/>
          <w:color w:val="000000" w:themeColor="text1"/>
          <w:sz w:val="27"/>
          <w:rtl/>
          <w:lang w:bidi="ar-IQ"/>
        </w:rPr>
        <w:t>ر المتيق</w:t>
      </w:r>
      <w:r w:rsidR="008605C0">
        <w:rPr>
          <w:rFonts w:hint="cs"/>
          <w:color w:val="000000" w:themeColor="text1"/>
          <w:sz w:val="27"/>
          <w:rtl/>
          <w:lang w:bidi="ar-IQ"/>
        </w:rPr>
        <w:t>َّ</w:t>
      </w:r>
      <w:r w:rsidRPr="00E1692D">
        <w:rPr>
          <w:rFonts w:hint="cs"/>
          <w:color w:val="000000" w:themeColor="text1"/>
          <w:sz w:val="27"/>
          <w:rtl/>
          <w:lang w:bidi="ar-IQ"/>
        </w:rPr>
        <w:t>ن منها طلب النصرة من الوالي والقاضي</w:t>
      </w:r>
      <w:r w:rsidR="00392D6C" w:rsidRPr="00E1692D">
        <w:rPr>
          <w:rFonts w:hint="cs"/>
          <w:color w:val="000000" w:themeColor="text1"/>
          <w:sz w:val="27"/>
          <w:rtl/>
          <w:lang w:bidi="ar-IQ"/>
        </w:rPr>
        <w:t>،</w:t>
      </w:r>
      <w:r w:rsidRPr="00E1692D">
        <w:rPr>
          <w:rFonts w:hint="cs"/>
          <w:color w:val="000000" w:themeColor="text1"/>
          <w:sz w:val="27"/>
          <w:rtl/>
          <w:lang w:bidi="ar-IQ"/>
        </w:rPr>
        <w:t xml:space="preserve"> وليس من غيرهم</w:t>
      </w:r>
      <w:r w:rsidR="00392D6C" w:rsidRPr="00E1692D">
        <w:rPr>
          <w:rFonts w:hint="cs"/>
          <w:color w:val="000000" w:themeColor="text1"/>
          <w:sz w:val="27"/>
          <w:rtl/>
          <w:lang w:bidi="ar-IQ"/>
        </w:rPr>
        <w:t>.</w:t>
      </w:r>
      <w:r w:rsidRPr="00E1692D">
        <w:rPr>
          <w:rFonts w:hint="cs"/>
          <w:color w:val="000000" w:themeColor="text1"/>
          <w:sz w:val="27"/>
          <w:rtl/>
          <w:lang w:bidi="ar-IQ"/>
        </w:rPr>
        <w:t xml:space="preserve"> وبناءً على ذلك لا يستفاد من ذلك جواز غيبة الظالم عند غير القاضي والوالي</w:t>
      </w:r>
      <w:r w:rsidR="00392D6C" w:rsidRPr="00E1692D">
        <w:rPr>
          <w:rFonts w:hint="cs"/>
          <w:color w:val="000000" w:themeColor="text1"/>
          <w:sz w:val="27"/>
          <w:rtl/>
          <w:lang w:bidi="ar-IQ"/>
        </w:rPr>
        <w:t>؛</w:t>
      </w:r>
      <w:r w:rsidRPr="00E1692D">
        <w:rPr>
          <w:rFonts w:hint="cs"/>
          <w:color w:val="000000" w:themeColor="text1"/>
          <w:sz w:val="27"/>
          <w:rtl/>
          <w:lang w:bidi="ar-IQ"/>
        </w:rPr>
        <w:t xml:space="preserve"> لأن الآية ليس فيها</w:t>
      </w:r>
      <w:r w:rsidR="001675CE" w:rsidRPr="00E1692D">
        <w:rPr>
          <w:rFonts w:hint="cs"/>
          <w:color w:val="000000" w:themeColor="text1"/>
          <w:sz w:val="27"/>
          <w:rtl/>
          <w:lang w:bidi="ar-IQ"/>
        </w:rPr>
        <w:t xml:space="preserve"> إطلاق </w:t>
      </w:r>
      <w:r w:rsidRPr="00E1692D">
        <w:rPr>
          <w:rFonts w:hint="cs"/>
          <w:color w:val="000000" w:themeColor="text1"/>
          <w:sz w:val="27"/>
          <w:rtl/>
          <w:lang w:bidi="ar-IQ"/>
        </w:rPr>
        <w:t xml:space="preserve">تجاه كيفية الانتصار. </w:t>
      </w:r>
    </w:p>
    <w:p w:rsidR="0066186C" w:rsidRPr="00E1692D" w:rsidRDefault="0066186C" w:rsidP="00392D6C">
      <w:pPr>
        <w:rPr>
          <w:color w:val="000000" w:themeColor="text1"/>
          <w:sz w:val="27"/>
          <w:rtl/>
          <w:lang w:bidi="ar-IQ"/>
        </w:rPr>
      </w:pPr>
      <w:r w:rsidRPr="00E1692D">
        <w:rPr>
          <w:rFonts w:hint="cs"/>
          <w:b/>
          <w:bCs/>
          <w:color w:val="000000" w:themeColor="text1"/>
          <w:sz w:val="27"/>
          <w:rtl/>
          <w:lang w:bidi="ar-IQ"/>
        </w:rPr>
        <w:t>الجواب</w:t>
      </w:r>
      <w:r w:rsidRPr="00E1692D">
        <w:rPr>
          <w:rFonts w:hint="cs"/>
          <w:color w:val="000000" w:themeColor="text1"/>
          <w:sz w:val="27"/>
          <w:rtl/>
          <w:lang w:bidi="ar-IQ"/>
        </w:rPr>
        <w:t>: الآية تتعل</w:t>
      </w:r>
      <w:r w:rsidR="00392D6C" w:rsidRPr="00E1692D">
        <w:rPr>
          <w:rFonts w:hint="cs"/>
          <w:color w:val="000000" w:themeColor="text1"/>
          <w:sz w:val="27"/>
          <w:rtl/>
          <w:lang w:bidi="ar-IQ"/>
        </w:rPr>
        <w:t>َّ</w:t>
      </w:r>
      <w:r w:rsidRPr="00E1692D">
        <w:rPr>
          <w:rFonts w:hint="cs"/>
          <w:color w:val="000000" w:themeColor="text1"/>
          <w:sz w:val="27"/>
          <w:rtl/>
          <w:lang w:bidi="ar-IQ"/>
        </w:rPr>
        <w:t xml:space="preserve">ق ببيان </w:t>
      </w:r>
      <w:r w:rsidR="00392D6C" w:rsidRPr="00E1692D">
        <w:rPr>
          <w:rFonts w:hint="cs"/>
          <w:color w:val="000000" w:themeColor="text1"/>
          <w:sz w:val="27"/>
          <w:rtl/>
          <w:lang w:bidi="ar-IQ"/>
        </w:rPr>
        <w:t xml:space="preserve">جواز </w:t>
      </w:r>
      <w:r w:rsidRPr="00E1692D">
        <w:rPr>
          <w:rFonts w:hint="cs"/>
          <w:color w:val="000000" w:themeColor="text1"/>
          <w:sz w:val="27"/>
          <w:rtl/>
          <w:lang w:bidi="ar-IQ"/>
        </w:rPr>
        <w:t>انتقام المظلوم من الظالم إزاء الظلم الذي لحق به</w:t>
      </w:r>
      <w:r w:rsidR="00392D6C" w:rsidRPr="00E1692D">
        <w:rPr>
          <w:rFonts w:hint="cs"/>
          <w:color w:val="000000" w:themeColor="text1"/>
          <w:sz w:val="27"/>
          <w:rtl/>
          <w:lang w:bidi="ar-IQ"/>
        </w:rPr>
        <w:t>.</w:t>
      </w:r>
      <w:r w:rsidRPr="00E1692D">
        <w:rPr>
          <w:rFonts w:hint="cs"/>
          <w:color w:val="000000" w:themeColor="text1"/>
          <w:sz w:val="27"/>
          <w:rtl/>
          <w:lang w:bidi="ar-IQ"/>
        </w:rPr>
        <w:t xml:space="preserve"> وهذا السياق مطلق بشأن الأفراد المناصرين</w:t>
      </w:r>
      <w:r w:rsidR="00392D6C" w:rsidRPr="00E1692D">
        <w:rPr>
          <w:rFonts w:hint="cs"/>
          <w:color w:val="000000" w:themeColor="text1"/>
          <w:sz w:val="27"/>
          <w:rtl/>
          <w:lang w:bidi="ar-IQ"/>
        </w:rPr>
        <w:t>.</w:t>
      </w:r>
      <w:r w:rsidRPr="00E1692D">
        <w:rPr>
          <w:rFonts w:hint="cs"/>
          <w:color w:val="000000" w:themeColor="text1"/>
          <w:sz w:val="27"/>
          <w:rtl/>
          <w:lang w:bidi="ar-IQ"/>
        </w:rPr>
        <w:t xml:space="preserve"> وبناءً على ذلك لا يوجد إشكال ـ من هذه الناحية ـ في</w:t>
      </w:r>
      <w:r w:rsidR="001675CE" w:rsidRPr="00E1692D">
        <w:rPr>
          <w:rFonts w:hint="cs"/>
          <w:color w:val="000000" w:themeColor="text1"/>
          <w:sz w:val="27"/>
          <w:rtl/>
          <w:lang w:bidi="ar-IQ"/>
        </w:rPr>
        <w:t xml:space="preserve"> إطلاق </w:t>
      </w:r>
      <w:r w:rsidRPr="00E1692D">
        <w:rPr>
          <w:rFonts w:hint="cs"/>
          <w:color w:val="000000" w:themeColor="text1"/>
          <w:sz w:val="27"/>
          <w:rtl/>
          <w:lang w:bidi="ar-IQ"/>
        </w:rPr>
        <w:t xml:space="preserve">الآية. </w:t>
      </w:r>
    </w:p>
    <w:p w:rsidR="0066186C" w:rsidRPr="00E1692D" w:rsidRDefault="0066186C" w:rsidP="00392D6C">
      <w:pPr>
        <w:rPr>
          <w:color w:val="000000" w:themeColor="text1"/>
          <w:sz w:val="27"/>
          <w:rtl/>
          <w:lang w:bidi="ar-IQ"/>
        </w:rPr>
      </w:pPr>
      <w:r w:rsidRPr="00E1692D">
        <w:rPr>
          <w:rFonts w:hint="cs"/>
          <w:b/>
          <w:bCs/>
          <w:color w:val="000000" w:themeColor="text1"/>
          <w:sz w:val="27"/>
          <w:rtl/>
          <w:lang w:bidi="ar-IQ"/>
        </w:rPr>
        <w:t>الإشكال الثاني</w:t>
      </w:r>
      <w:r w:rsidRPr="00E1692D">
        <w:rPr>
          <w:rFonts w:hint="cs"/>
          <w:color w:val="000000" w:themeColor="text1"/>
          <w:sz w:val="27"/>
          <w:rtl/>
          <w:lang w:bidi="ar-IQ"/>
        </w:rPr>
        <w:t>: جواز انتصار المظلوم يؤدى</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إثارة الفوضى</w:t>
      </w:r>
      <w:r w:rsidR="00392D6C" w:rsidRPr="00E1692D">
        <w:rPr>
          <w:rFonts w:hint="cs"/>
          <w:color w:val="000000" w:themeColor="text1"/>
          <w:sz w:val="27"/>
          <w:rtl/>
          <w:lang w:bidi="ar-IQ"/>
        </w:rPr>
        <w:t>،</w:t>
      </w:r>
      <w:r w:rsidRPr="00E1692D">
        <w:rPr>
          <w:rFonts w:hint="cs"/>
          <w:color w:val="000000" w:themeColor="text1"/>
          <w:sz w:val="27"/>
          <w:rtl/>
          <w:lang w:bidi="ar-IQ"/>
        </w:rPr>
        <w:t xml:space="preserve"> إلا</w:t>
      </w:r>
      <w:r w:rsidR="00392D6C" w:rsidRPr="00E1692D">
        <w:rPr>
          <w:rFonts w:hint="cs"/>
          <w:color w:val="000000" w:themeColor="text1"/>
          <w:sz w:val="27"/>
          <w:rtl/>
          <w:lang w:bidi="ar-IQ"/>
        </w:rPr>
        <w:t>ّ</w:t>
      </w:r>
      <w:r w:rsidRPr="00E1692D">
        <w:rPr>
          <w:rFonts w:hint="cs"/>
          <w:color w:val="000000" w:themeColor="text1"/>
          <w:sz w:val="27"/>
          <w:rtl/>
          <w:lang w:bidi="ar-IQ"/>
        </w:rPr>
        <w:t xml:space="preserve"> إذا جاء عن طريق الوالي والقاضي</w:t>
      </w:r>
      <w:r w:rsidR="00392D6C" w:rsidRPr="00E1692D">
        <w:rPr>
          <w:rFonts w:hint="cs"/>
          <w:color w:val="000000" w:themeColor="text1"/>
          <w:sz w:val="27"/>
          <w:rtl/>
          <w:lang w:bidi="ar-IQ"/>
        </w:rPr>
        <w:t>.</w:t>
      </w:r>
      <w:r w:rsidRPr="00E1692D">
        <w:rPr>
          <w:rFonts w:hint="cs"/>
          <w:color w:val="000000" w:themeColor="text1"/>
          <w:sz w:val="27"/>
          <w:rtl/>
          <w:lang w:bidi="ar-IQ"/>
        </w:rPr>
        <w:t xml:space="preserve"> ومن هنا فقد نصّب الشارع المقد</w:t>
      </w:r>
      <w:r w:rsidR="00392D6C" w:rsidRPr="00E1692D">
        <w:rPr>
          <w:rFonts w:hint="cs"/>
          <w:color w:val="000000" w:themeColor="text1"/>
          <w:sz w:val="27"/>
          <w:rtl/>
          <w:lang w:bidi="ar-IQ"/>
        </w:rPr>
        <w:t>َّ</w:t>
      </w:r>
      <w:r w:rsidRPr="00E1692D">
        <w:rPr>
          <w:rFonts w:hint="cs"/>
          <w:color w:val="000000" w:themeColor="text1"/>
          <w:sz w:val="27"/>
          <w:rtl/>
          <w:lang w:bidi="ar-IQ"/>
        </w:rPr>
        <w:t>س القاضي والوالي لنصرة المظلوم وتنظيم الأمور. وانطلاقاً من هذه النتيجة كيف يمكن للمظلوم أن يذهب أنّ</w:t>
      </w:r>
      <w:r w:rsidR="00392D6C" w:rsidRPr="00E1692D">
        <w:rPr>
          <w:rFonts w:hint="cs"/>
          <w:color w:val="000000" w:themeColor="text1"/>
          <w:sz w:val="27"/>
          <w:rtl/>
          <w:lang w:bidi="ar-IQ"/>
        </w:rPr>
        <w:t>ى</w:t>
      </w:r>
      <w:r w:rsidRPr="00E1692D">
        <w:rPr>
          <w:rFonts w:hint="cs"/>
          <w:color w:val="000000" w:themeColor="text1"/>
          <w:sz w:val="27"/>
          <w:rtl/>
          <w:lang w:bidi="ar-IQ"/>
        </w:rPr>
        <w:t xml:space="preserve"> </w:t>
      </w:r>
      <w:r w:rsidRPr="00E1692D">
        <w:rPr>
          <w:rFonts w:hint="cs"/>
          <w:color w:val="000000" w:themeColor="text1"/>
          <w:sz w:val="27"/>
          <w:rtl/>
          <w:lang w:bidi="ar-IQ"/>
        </w:rPr>
        <w:lastRenderedPageBreak/>
        <w:t>يشاء للانتصار</w:t>
      </w:r>
      <w:r w:rsidR="00392D6C" w:rsidRPr="00E1692D">
        <w:rPr>
          <w:rFonts w:hint="cs"/>
          <w:color w:val="000000" w:themeColor="text1"/>
          <w:sz w:val="27"/>
          <w:rtl/>
          <w:lang w:bidi="ar-IQ"/>
        </w:rPr>
        <w:t>؟!</w:t>
      </w:r>
      <w:r w:rsidRPr="00E1692D">
        <w:rPr>
          <w:rFonts w:hint="cs"/>
          <w:color w:val="000000" w:themeColor="text1"/>
          <w:sz w:val="27"/>
          <w:rtl/>
          <w:lang w:bidi="ar-IQ"/>
        </w:rPr>
        <w:t xml:space="preserve"> </w:t>
      </w:r>
    </w:p>
    <w:p w:rsidR="0066186C" w:rsidRPr="00E1692D" w:rsidRDefault="0066186C" w:rsidP="00392D6C">
      <w:pPr>
        <w:rPr>
          <w:color w:val="000000" w:themeColor="text1"/>
          <w:sz w:val="27"/>
          <w:rtl/>
          <w:lang w:bidi="ar-IQ"/>
        </w:rPr>
      </w:pPr>
      <w:r w:rsidRPr="008605C0">
        <w:rPr>
          <w:rFonts w:hint="cs"/>
          <w:b/>
          <w:bCs/>
          <w:color w:val="000000" w:themeColor="text1"/>
          <w:sz w:val="27"/>
          <w:rtl/>
          <w:lang w:bidi="ar-IQ"/>
        </w:rPr>
        <w:t>الجواب</w:t>
      </w:r>
      <w:r w:rsidRPr="00E1692D">
        <w:rPr>
          <w:rFonts w:hint="cs"/>
          <w:color w:val="000000" w:themeColor="text1"/>
          <w:sz w:val="27"/>
          <w:rtl/>
          <w:lang w:bidi="ar-IQ"/>
        </w:rPr>
        <w:t xml:space="preserve">: </w:t>
      </w:r>
      <w:r w:rsidRPr="00E1692D">
        <w:rPr>
          <w:rFonts w:hint="cs"/>
          <w:b/>
          <w:bCs/>
          <w:color w:val="000000" w:themeColor="text1"/>
          <w:sz w:val="27"/>
          <w:rtl/>
          <w:lang w:bidi="ar-IQ"/>
        </w:rPr>
        <w:t>أو</w:t>
      </w:r>
      <w:r w:rsidR="00392D6C" w:rsidRPr="00E1692D">
        <w:rPr>
          <w:rFonts w:hint="cs"/>
          <w:b/>
          <w:bCs/>
          <w:color w:val="000000" w:themeColor="text1"/>
          <w:sz w:val="27"/>
          <w:rtl/>
          <w:lang w:bidi="ar-IQ"/>
        </w:rPr>
        <w:t>ّ</w:t>
      </w:r>
      <w:r w:rsidRPr="00E1692D">
        <w:rPr>
          <w:rFonts w:hint="cs"/>
          <w:b/>
          <w:bCs/>
          <w:color w:val="000000" w:themeColor="text1"/>
          <w:sz w:val="27"/>
          <w:rtl/>
          <w:lang w:bidi="ar-IQ"/>
        </w:rPr>
        <w:t>لاً</w:t>
      </w:r>
      <w:r w:rsidR="00392D6C" w:rsidRPr="00E1692D">
        <w:rPr>
          <w:rFonts w:hint="cs"/>
          <w:color w:val="000000" w:themeColor="text1"/>
          <w:sz w:val="27"/>
          <w:rtl/>
          <w:lang w:bidi="ar-IQ"/>
        </w:rPr>
        <w:t>:</w:t>
      </w:r>
      <w:r w:rsidRPr="00E1692D">
        <w:rPr>
          <w:rFonts w:hint="cs"/>
          <w:color w:val="000000" w:themeColor="text1"/>
          <w:sz w:val="27"/>
          <w:rtl/>
          <w:lang w:bidi="ar-IQ"/>
        </w:rPr>
        <w:t xml:space="preserve"> هذا النمط من التفكير يعدّ إشكالاً ضعيفاً</w:t>
      </w:r>
      <w:r w:rsidR="00392D6C" w:rsidRPr="00E1692D">
        <w:rPr>
          <w:rFonts w:hint="cs"/>
          <w:color w:val="000000" w:themeColor="text1"/>
          <w:sz w:val="27"/>
          <w:rtl/>
          <w:lang w:bidi="ar-IQ"/>
        </w:rPr>
        <w:t>،</w:t>
      </w:r>
      <w:r w:rsidRPr="00E1692D">
        <w:rPr>
          <w:rFonts w:hint="cs"/>
          <w:color w:val="000000" w:themeColor="text1"/>
          <w:sz w:val="27"/>
          <w:rtl/>
          <w:lang w:bidi="ar-IQ"/>
        </w:rPr>
        <w:t xml:space="preserve"> ومخالفاً لإطلاق الأدلة، بل مخالف للفهم الصحيح. </w:t>
      </w:r>
    </w:p>
    <w:p w:rsidR="0066186C" w:rsidRPr="00E1692D" w:rsidRDefault="0066186C" w:rsidP="00392D6C">
      <w:pPr>
        <w:rPr>
          <w:color w:val="000000" w:themeColor="text1"/>
          <w:sz w:val="27"/>
          <w:rtl/>
          <w:lang w:bidi="ar-IQ"/>
        </w:rPr>
      </w:pPr>
      <w:r w:rsidRPr="00E1692D">
        <w:rPr>
          <w:rFonts w:hint="cs"/>
          <w:b/>
          <w:bCs/>
          <w:color w:val="000000" w:themeColor="text1"/>
          <w:sz w:val="27"/>
          <w:rtl/>
          <w:lang w:bidi="ar-IQ"/>
        </w:rPr>
        <w:t>ثانياً</w:t>
      </w:r>
      <w:r w:rsidRPr="00E1692D">
        <w:rPr>
          <w:rFonts w:hint="cs"/>
          <w:color w:val="000000" w:themeColor="text1"/>
          <w:sz w:val="27"/>
          <w:rtl/>
          <w:lang w:bidi="ar-IQ"/>
        </w:rPr>
        <w:t>: كثيرة هي المواضيع المشابهة لمثل هذا الموضوع (جواز رجوع المظلوم للانتصار لدى غير القاضي والوالي) في الشرع المقد</w:t>
      </w:r>
      <w:r w:rsidR="00392D6C" w:rsidRPr="00E1692D">
        <w:rPr>
          <w:rFonts w:hint="cs"/>
          <w:color w:val="000000" w:themeColor="text1"/>
          <w:sz w:val="27"/>
          <w:rtl/>
          <w:lang w:bidi="ar-IQ"/>
        </w:rPr>
        <w:t>َّ</w:t>
      </w:r>
      <w:r w:rsidRPr="00E1692D">
        <w:rPr>
          <w:rFonts w:hint="cs"/>
          <w:color w:val="000000" w:themeColor="text1"/>
          <w:sz w:val="27"/>
          <w:rtl/>
          <w:lang w:bidi="ar-IQ"/>
        </w:rPr>
        <w:t>س، ومنها</w:t>
      </w:r>
      <w:r w:rsidR="00392D6C" w:rsidRPr="00E1692D">
        <w:rPr>
          <w:rFonts w:hint="cs"/>
          <w:color w:val="000000" w:themeColor="text1"/>
          <w:sz w:val="27"/>
          <w:rtl/>
          <w:lang w:bidi="ar-IQ"/>
        </w:rPr>
        <w:t>:</w:t>
      </w:r>
      <w:r w:rsidRPr="00E1692D">
        <w:rPr>
          <w:rFonts w:hint="cs"/>
          <w:color w:val="000000" w:themeColor="text1"/>
          <w:sz w:val="27"/>
          <w:rtl/>
          <w:lang w:bidi="ar-IQ"/>
        </w:rPr>
        <w:t xml:space="preserve"> جواز قصاص الدائن</w:t>
      </w:r>
      <w:r w:rsidR="00392D6C" w:rsidRPr="00E1692D">
        <w:rPr>
          <w:rFonts w:hint="cs"/>
          <w:color w:val="000000" w:themeColor="text1"/>
          <w:sz w:val="27"/>
          <w:rtl/>
          <w:lang w:bidi="ar-IQ"/>
        </w:rPr>
        <w:t>،</w:t>
      </w:r>
      <w:r w:rsidRPr="00E1692D">
        <w:rPr>
          <w:rFonts w:hint="cs"/>
          <w:color w:val="000000" w:themeColor="text1"/>
          <w:sz w:val="27"/>
          <w:rtl/>
          <w:lang w:bidi="ar-IQ"/>
        </w:rPr>
        <w:t xml:space="preserve"> والدفاع عن النفس والمال والعرض، وقتل م</w:t>
      </w:r>
      <w:r w:rsidR="00392D6C" w:rsidRPr="00E1692D">
        <w:rPr>
          <w:rFonts w:hint="cs"/>
          <w:color w:val="000000" w:themeColor="text1"/>
          <w:sz w:val="27"/>
          <w:rtl/>
          <w:lang w:bidi="ar-IQ"/>
        </w:rPr>
        <w:t>َ</w:t>
      </w:r>
      <w:r w:rsidRPr="00E1692D">
        <w:rPr>
          <w:rFonts w:hint="cs"/>
          <w:color w:val="000000" w:themeColor="text1"/>
          <w:sz w:val="27"/>
          <w:rtl/>
          <w:lang w:bidi="ar-IQ"/>
        </w:rPr>
        <w:t>ن</w:t>
      </w:r>
      <w:r w:rsidR="00392D6C" w:rsidRPr="00E1692D">
        <w:rPr>
          <w:rFonts w:hint="cs"/>
          <w:color w:val="000000" w:themeColor="text1"/>
          <w:sz w:val="27"/>
          <w:rtl/>
          <w:lang w:bidi="ar-IQ"/>
        </w:rPr>
        <w:t>ْ</w:t>
      </w:r>
      <w:r w:rsidRPr="00E1692D">
        <w:rPr>
          <w:rFonts w:hint="cs"/>
          <w:color w:val="000000" w:themeColor="text1"/>
          <w:sz w:val="27"/>
          <w:rtl/>
          <w:lang w:bidi="ar-IQ"/>
        </w:rPr>
        <w:t xml:space="preserve"> يسب</w:t>
      </w:r>
      <w:r w:rsidR="00392D6C" w:rsidRPr="00E1692D">
        <w:rPr>
          <w:rFonts w:hint="cs"/>
          <w:color w:val="000000" w:themeColor="text1"/>
          <w:sz w:val="27"/>
          <w:rtl/>
          <w:lang w:bidi="ar-IQ"/>
        </w:rPr>
        <w:t>ّ</w:t>
      </w:r>
      <w:r w:rsidRPr="00E1692D">
        <w:rPr>
          <w:rFonts w:hint="cs"/>
          <w:color w:val="000000" w:themeColor="text1"/>
          <w:sz w:val="27"/>
          <w:rtl/>
          <w:lang w:bidi="ar-IQ"/>
        </w:rPr>
        <w:t xml:space="preserve"> رسول الله</w:t>
      </w:r>
      <w:r w:rsidR="00B64CA4" w:rsidRPr="00E1692D">
        <w:rPr>
          <w:rFonts w:ascii="Mosawi" w:hAnsi="Mosawi" w:cs="Mosawi"/>
          <w:color w:val="000000" w:themeColor="text1"/>
          <w:sz w:val="26"/>
          <w:szCs w:val="26"/>
          <w:rtl/>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أحد الأئم</w:t>
      </w:r>
      <w:r w:rsidR="00392D6C" w:rsidRPr="00E1692D">
        <w:rPr>
          <w:rFonts w:hint="cs"/>
          <w:color w:val="000000" w:themeColor="text1"/>
          <w:sz w:val="27"/>
          <w:rtl/>
          <w:lang w:bidi="ar-IQ"/>
        </w:rPr>
        <w:t>ّ</w:t>
      </w:r>
      <w:r w:rsidRPr="00E1692D">
        <w:rPr>
          <w:rFonts w:hint="cs"/>
          <w:color w:val="000000" w:themeColor="text1"/>
          <w:sz w:val="27"/>
          <w:rtl/>
          <w:lang w:bidi="ar-IQ"/>
        </w:rPr>
        <w:t>ة</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بدون الرجوع </w:t>
      </w:r>
      <w:r w:rsidR="00392D6C" w:rsidRPr="00E1692D">
        <w:rPr>
          <w:rFonts w:hint="cs"/>
          <w:color w:val="000000" w:themeColor="text1"/>
          <w:sz w:val="27"/>
          <w:rtl/>
          <w:lang w:bidi="ar-IQ"/>
        </w:rPr>
        <w:t>إلى ا</w:t>
      </w:r>
      <w:r w:rsidRPr="00E1692D">
        <w:rPr>
          <w:rFonts w:hint="cs"/>
          <w:color w:val="000000" w:themeColor="text1"/>
          <w:sz w:val="27"/>
          <w:rtl/>
          <w:lang w:bidi="ar-IQ"/>
        </w:rPr>
        <w:t xml:space="preserve">لقاضي والوالي. </w:t>
      </w:r>
    </w:p>
    <w:p w:rsidR="0066186C" w:rsidRPr="00E1692D" w:rsidRDefault="0066186C" w:rsidP="0066186C">
      <w:pPr>
        <w:rPr>
          <w:color w:val="000000" w:themeColor="text1"/>
          <w:sz w:val="27"/>
          <w:rtl/>
          <w:lang w:bidi="ar-IQ"/>
        </w:rPr>
      </w:pPr>
      <w:r w:rsidRPr="00E1692D">
        <w:rPr>
          <w:rFonts w:hint="cs"/>
          <w:color w:val="000000" w:themeColor="text1"/>
          <w:sz w:val="27"/>
          <w:rtl/>
          <w:lang w:bidi="ar-IQ"/>
        </w:rPr>
        <w:t>فهل يصح</w:t>
      </w:r>
      <w:r w:rsidR="00392D6C" w:rsidRPr="00E1692D">
        <w:rPr>
          <w:rFonts w:hint="cs"/>
          <w:color w:val="000000" w:themeColor="text1"/>
          <w:sz w:val="27"/>
          <w:rtl/>
          <w:lang w:bidi="ar-IQ"/>
        </w:rPr>
        <w:t>ّ</w:t>
      </w:r>
      <w:r w:rsidRPr="00E1692D">
        <w:rPr>
          <w:rFonts w:hint="cs"/>
          <w:color w:val="000000" w:themeColor="text1"/>
          <w:sz w:val="27"/>
          <w:rtl/>
          <w:lang w:bidi="ar-IQ"/>
        </w:rPr>
        <w:t xml:space="preserve"> أن يرى الشخص م</w:t>
      </w:r>
      <w:r w:rsidR="00392D6C" w:rsidRPr="00E1692D">
        <w:rPr>
          <w:rFonts w:hint="cs"/>
          <w:color w:val="000000" w:themeColor="text1"/>
          <w:sz w:val="27"/>
          <w:rtl/>
          <w:lang w:bidi="ar-IQ"/>
        </w:rPr>
        <w:t>َ</w:t>
      </w:r>
      <w:r w:rsidRPr="00E1692D">
        <w:rPr>
          <w:rFonts w:hint="cs"/>
          <w:color w:val="000000" w:themeColor="text1"/>
          <w:sz w:val="27"/>
          <w:rtl/>
          <w:lang w:bidi="ar-IQ"/>
        </w:rPr>
        <w:t>ن</w:t>
      </w:r>
      <w:r w:rsidR="00392D6C" w:rsidRPr="00E1692D">
        <w:rPr>
          <w:rFonts w:hint="cs"/>
          <w:color w:val="000000" w:themeColor="text1"/>
          <w:sz w:val="27"/>
          <w:rtl/>
          <w:lang w:bidi="ar-IQ"/>
        </w:rPr>
        <w:t>ْ</w:t>
      </w:r>
      <w:r w:rsidRPr="00E1692D">
        <w:rPr>
          <w:rFonts w:hint="cs"/>
          <w:color w:val="000000" w:themeColor="text1"/>
          <w:sz w:val="27"/>
          <w:rtl/>
          <w:lang w:bidi="ar-IQ"/>
        </w:rPr>
        <w:t xml:space="preserve"> يسرقه</w:t>
      </w:r>
      <w:r w:rsidR="00392D6C" w:rsidRPr="00E1692D">
        <w:rPr>
          <w:rFonts w:hint="cs"/>
          <w:color w:val="000000" w:themeColor="text1"/>
          <w:sz w:val="27"/>
          <w:rtl/>
          <w:lang w:bidi="ar-IQ"/>
        </w:rPr>
        <w:t>،</w:t>
      </w:r>
      <w:r w:rsidRPr="00E1692D">
        <w:rPr>
          <w:rFonts w:hint="cs"/>
          <w:color w:val="000000" w:themeColor="text1"/>
          <w:sz w:val="27"/>
          <w:rtl/>
          <w:lang w:bidi="ar-IQ"/>
        </w:rPr>
        <w:t xml:space="preserve"> ويهجم على ماله وعرضه، ولا يحر</w:t>
      </w:r>
      <w:r w:rsidR="00392D6C" w:rsidRPr="00E1692D">
        <w:rPr>
          <w:rFonts w:hint="cs"/>
          <w:color w:val="000000" w:themeColor="text1"/>
          <w:sz w:val="27"/>
          <w:rtl/>
          <w:lang w:bidi="ar-IQ"/>
        </w:rPr>
        <w:t>ِّ</w:t>
      </w:r>
      <w:r w:rsidRPr="00E1692D">
        <w:rPr>
          <w:rFonts w:hint="cs"/>
          <w:color w:val="000000" w:themeColor="text1"/>
          <w:sz w:val="27"/>
          <w:rtl/>
          <w:lang w:bidi="ar-IQ"/>
        </w:rPr>
        <w:t>ك ساكناً، ويقال له بعد السرقة وانتهاك الحرمة</w:t>
      </w:r>
      <w:r w:rsidR="00392D6C" w:rsidRPr="00E1692D">
        <w:rPr>
          <w:rFonts w:hint="cs"/>
          <w:color w:val="000000" w:themeColor="text1"/>
          <w:sz w:val="27"/>
          <w:rtl/>
          <w:lang w:bidi="ar-IQ"/>
        </w:rPr>
        <w:t>:</w:t>
      </w:r>
      <w:r w:rsidRPr="00E1692D">
        <w:rPr>
          <w:rFonts w:hint="cs"/>
          <w:color w:val="000000" w:themeColor="text1"/>
          <w:sz w:val="27"/>
          <w:rtl/>
          <w:lang w:bidi="ar-IQ"/>
        </w:rPr>
        <w:t xml:space="preserve"> اذه</w:t>
      </w:r>
      <w:r w:rsidR="00392D6C" w:rsidRPr="00E1692D">
        <w:rPr>
          <w:rFonts w:hint="cs"/>
          <w:color w:val="000000" w:themeColor="text1"/>
          <w:sz w:val="27"/>
          <w:rtl/>
          <w:lang w:bidi="ar-IQ"/>
        </w:rPr>
        <w:t>َ</w:t>
      </w:r>
      <w:r w:rsidRPr="00E1692D">
        <w:rPr>
          <w:rFonts w:hint="cs"/>
          <w:color w:val="000000" w:themeColor="text1"/>
          <w:sz w:val="27"/>
          <w:rtl/>
          <w:lang w:bidi="ar-IQ"/>
        </w:rPr>
        <w:t>ب</w:t>
      </w:r>
      <w:r w:rsidR="00392D6C" w:rsidRPr="00E1692D">
        <w:rPr>
          <w:rFonts w:hint="cs"/>
          <w:color w:val="000000" w:themeColor="text1"/>
          <w:sz w:val="27"/>
          <w:rtl/>
          <w:lang w:bidi="ar-IQ"/>
        </w:rPr>
        <w:t>ْ</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المحاكم الصالحة وخ</w:t>
      </w:r>
      <w:r w:rsidR="00392D6C" w:rsidRPr="00E1692D">
        <w:rPr>
          <w:rFonts w:hint="cs"/>
          <w:color w:val="000000" w:themeColor="text1"/>
          <w:sz w:val="27"/>
          <w:rtl/>
          <w:lang w:bidi="ar-IQ"/>
        </w:rPr>
        <w:t>ُ</w:t>
      </w:r>
      <w:r w:rsidRPr="00E1692D">
        <w:rPr>
          <w:rFonts w:hint="cs"/>
          <w:color w:val="000000" w:themeColor="text1"/>
          <w:sz w:val="27"/>
          <w:rtl/>
          <w:lang w:bidi="ar-IQ"/>
        </w:rPr>
        <w:t>ذ</w:t>
      </w:r>
      <w:r w:rsidR="00392D6C" w:rsidRPr="00E1692D">
        <w:rPr>
          <w:rFonts w:hint="cs"/>
          <w:color w:val="000000" w:themeColor="text1"/>
          <w:sz w:val="27"/>
          <w:rtl/>
          <w:lang w:bidi="ar-IQ"/>
        </w:rPr>
        <w:t>ْ</w:t>
      </w:r>
      <w:r w:rsidRPr="00E1692D">
        <w:rPr>
          <w:rFonts w:hint="cs"/>
          <w:color w:val="000000" w:themeColor="text1"/>
          <w:sz w:val="27"/>
          <w:rtl/>
          <w:lang w:bidi="ar-IQ"/>
        </w:rPr>
        <w:t xml:space="preserve"> حقّك. وفي كل</w:t>
      </w:r>
      <w:r w:rsidR="00392D6C" w:rsidRPr="00E1692D">
        <w:rPr>
          <w:rFonts w:hint="cs"/>
          <w:color w:val="000000" w:themeColor="text1"/>
          <w:sz w:val="27"/>
          <w:rtl/>
          <w:lang w:bidi="ar-IQ"/>
        </w:rPr>
        <w:t>ّ</w:t>
      </w:r>
      <w:r w:rsidRPr="00E1692D">
        <w:rPr>
          <w:rFonts w:hint="cs"/>
          <w:color w:val="000000" w:themeColor="text1"/>
          <w:sz w:val="27"/>
          <w:rtl/>
          <w:lang w:bidi="ar-IQ"/>
        </w:rPr>
        <w:t xml:space="preserve"> الأحوال، وبعد أن دلّ الدليل على جواز انتصار المظلوم لدى غير القاضي والوالي، لم يبق</w:t>
      </w:r>
      <w:r w:rsidR="00392D6C" w:rsidRPr="00E1692D">
        <w:rPr>
          <w:rFonts w:hint="cs"/>
          <w:color w:val="000000" w:themeColor="text1"/>
          <w:sz w:val="27"/>
          <w:rtl/>
          <w:lang w:bidi="ar-IQ"/>
        </w:rPr>
        <w:t>َ</w:t>
      </w:r>
      <w:r w:rsidRPr="00E1692D">
        <w:rPr>
          <w:rFonts w:hint="cs"/>
          <w:color w:val="000000" w:themeColor="text1"/>
          <w:sz w:val="27"/>
          <w:rtl/>
          <w:lang w:bidi="ar-IQ"/>
        </w:rPr>
        <w:t xml:space="preserve"> وجه</w:t>
      </w:r>
      <w:r w:rsidR="00392D6C" w:rsidRPr="00E1692D">
        <w:rPr>
          <w:rFonts w:hint="cs"/>
          <w:color w:val="000000" w:themeColor="text1"/>
          <w:sz w:val="27"/>
          <w:rtl/>
          <w:lang w:bidi="ar-IQ"/>
        </w:rPr>
        <w:t>ٌ</w:t>
      </w:r>
      <w:r w:rsidRPr="00E1692D">
        <w:rPr>
          <w:rFonts w:hint="cs"/>
          <w:color w:val="000000" w:themeColor="text1"/>
          <w:sz w:val="27"/>
          <w:rtl/>
          <w:lang w:bidi="ar-IQ"/>
        </w:rPr>
        <w:t xml:space="preserve"> للإشكال والاستبعاد. </w:t>
      </w:r>
    </w:p>
    <w:p w:rsidR="0066186C" w:rsidRPr="00E1692D" w:rsidRDefault="0066186C" w:rsidP="0066186C">
      <w:pPr>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أصالة الصح</w:t>
      </w:r>
      <w:r w:rsidR="00392D6C" w:rsidRPr="00E1692D">
        <w:rPr>
          <w:rFonts w:hint="cs"/>
          <w:color w:val="000000" w:themeColor="text1"/>
          <w:rtl/>
          <w:lang w:bidi="ar-IQ"/>
        </w:rPr>
        <w:t>ّ</w:t>
      </w:r>
      <w:r w:rsidRPr="00E1692D">
        <w:rPr>
          <w:rFonts w:hint="cs"/>
          <w:color w:val="000000" w:themeColor="text1"/>
          <w:rtl/>
          <w:lang w:bidi="ar-IQ"/>
        </w:rPr>
        <w:t xml:space="preserve">ة في فعل الآخرين </w:t>
      </w:r>
    </w:p>
    <w:p w:rsidR="0066186C" w:rsidRPr="00E1692D" w:rsidRDefault="0066186C" w:rsidP="00BE1EF0">
      <w:pPr>
        <w:rPr>
          <w:color w:val="000000" w:themeColor="text1"/>
          <w:sz w:val="27"/>
          <w:rtl/>
          <w:lang w:bidi="ar-IQ"/>
        </w:rPr>
      </w:pPr>
      <w:r w:rsidRPr="00E1692D">
        <w:rPr>
          <w:rFonts w:ascii="Mosawi" w:hAnsi="Mosawi" w:cs="Mosawi"/>
          <w:color w:val="000000" w:themeColor="text1"/>
          <w:rtl/>
        </w:rPr>
        <w:t>﴿</w:t>
      </w:r>
      <w:r w:rsidR="00BE1EF0" w:rsidRPr="00E1692D">
        <w:rPr>
          <w:b/>
          <w:bCs/>
          <w:color w:val="000000" w:themeColor="text1"/>
          <w:sz w:val="27"/>
          <w:rtl/>
          <w:lang w:bidi="ar-IQ"/>
        </w:rPr>
        <w:t>وَلَوْلاَ إِذْ سَمِعْتُمُوهُ قُلْتُمْ مَا يَكُونُ لَنَا أَنْ نَتَكَلَّمَ بِهَذَا سُبْحَانَكَ هَذَا بُهْتَانٌ عَظِيمٌ</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008605C0">
        <w:rPr>
          <w:rFonts w:hint="cs"/>
          <w:color w:val="000000" w:themeColor="text1"/>
          <w:sz w:val="27"/>
          <w:rtl/>
          <w:lang w:bidi="ar-IQ"/>
        </w:rPr>
        <w:t>(النور: 16)</w:t>
      </w:r>
      <w:r w:rsidRPr="00E1692D">
        <w:rPr>
          <w:rFonts w:hint="cs"/>
          <w:color w:val="000000" w:themeColor="text1"/>
          <w:sz w:val="27"/>
          <w:rtl/>
          <w:lang w:bidi="ar-IQ"/>
        </w:rPr>
        <w:t xml:space="preserve">. </w:t>
      </w:r>
    </w:p>
    <w:p w:rsidR="0066186C" w:rsidRPr="00E1692D" w:rsidRDefault="0066186C" w:rsidP="00BE1EF0">
      <w:pPr>
        <w:rPr>
          <w:color w:val="000000" w:themeColor="text1"/>
          <w:sz w:val="27"/>
          <w:rtl/>
          <w:lang w:bidi="ar-IQ"/>
        </w:rPr>
      </w:pPr>
      <w:r w:rsidRPr="00E1692D">
        <w:rPr>
          <w:rFonts w:hint="cs"/>
          <w:color w:val="000000" w:themeColor="text1"/>
          <w:sz w:val="27"/>
          <w:rtl/>
          <w:lang w:bidi="ar-IQ"/>
        </w:rPr>
        <w:t>استدل</w:t>
      </w:r>
      <w:r w:rsidR="00BE1EF0" w:rsidRPr="00E1692D">
        <w:rPr>
          <w:rFonts w:hint="cs"/>
          <w:color w:val="000000" w:themeColor="text1"/>
          <w:sz w:val="27"/>
          <w:rtl/>
          <w:lang w:bidi="ar-IQ"/>
        </w:rPr>
        <w:t>ّ</w:t>
      </w:r>
      <w:r w:rsidRPr="00E1692D">
        <w:rPr>
          <w:rFonts w:hint="cs"/>
          <w:color w:val="000000" w:themeColor="text1"/>
          <w:sz w:val="27"/>
          <w:rtl/>
          <w:lang w:bidi="ar-IQ"/>
        </w:rPr>
        <w:t xml:space="preserve"> بعض الفقهاء في موضوع أصالة الصح</w:t>
      </w:r>
      <w:r w:rsidR="00BE1EF0" w:rsidRPr="00E1692D">
        <w:rPr>
          <w:rFonts w:hint="cs"/>
          <w:color w:val="000000" w:themeColor="text1"/>
          <w:sz w:val="27"/>
          <w:rtl/>
          <w:lang w:bidi="ar-IQ"/>
        </w:rPr>
        <w:t>ّ</w:t>
      </w:r>
      <w:r w:rsidRPr="00E1692D">
        <w:rPr>
          <w:rFonts w:hint="cs"/>
          <w:color w:val="000000" w:themeColor="text1"/>
          <w:sz w:val="27"/>
          <w:rtl/>
          <w:lang w:bidi="ar-IQ"/>
        </w:rPr>
        <w:t>ة تجاه فعل الآخرين بآيات وروايات متعد</w:t>
      </w:r>
      <w:r w:rsidR="00BE1EF0" w:rsidRPr="00E1692D">
        <w:rPr>
          <w:rFonts w:hint="cs"/>
          <w:color w:val="000000" w:themeColor="text1"/>
          <w:sz w:val="27"/>
          <w:rtl/>
          <w:lang w:bidi="ar-IQ"/>
        </w:rPr>
        <w:t>ِّ</w:t>
      </w:r>
      <w:r w:rsidRPr="00E1692D">
        <w:rPr>
          <w:rFonts w:hint="cs"/>
          <w:color w:val="000000" w:themeColor="text1"/>
          <w:sz w:val="27"/>
          <w:rtl/>
          <w:lang w:bidi="ar-IQ"/>
        </w:rPr>
        <w:t>دة، ومنهم</w:t>
      </w:r>
      <w:r w:rsidR="00BE1EF0" w:rsidRPr="00E1692D">
        <w:rPr>
          <w:rFonts w:hint="cs"/>
          <w:color w:val="000000" w:themeColor="text1"/>
          <w:sz w:val="27"/>
          <w:rtl/>
          <w:lang w:bidi="ar-IQ"/>
        </w:rPr>
        <w:t>:</w:t>
      </w:r>
      <w:r w:rsidRPr="00E1692D">
        <w:rPr>
          <w:rFonts w:hint="cs"/>
          <w:color w:val="000000" w:themeColor="text1"/>
          <w:sz w:val="27"/>
          <w:rtl/>
          <w:lang w:bidi="ar-IQ"/>
        </w:rPr>
        <w:t xml:space="preserve"> العلاّمة الشيرازي</w:t>
      </w:r>
      <w:r w:rsidR="00BE1EF0" w:rsidRPr="00E1692D">
        <w:rPr>
          <w:rFonts w:hint="cs"/>
          <w:color w:val="000000" w:themeColor="text1"/>
          <w:sz w:val="27"/>
          <w:rtl/>
          <w:lang w:bidi="ar-IQ"/>
        </w:rPr>
        <w:t>،</w:t>
      </w:r>
      <w:r w:rsidRPr="00E1692D">
        <w:rPr>
          <w:rFonts w:hint="cs"/>
          <w:color w:val="000000" w:themeColor="text1"/>
          <w:sz w:val="27"/>
          <w:rtl/>
          <w:lang w:bidi="ar-IQ"/>
        </w:rPr>
        <w:t xml:space="preserve"> صاحب الحاشية على كتاب المكاسب، الذي استند </w:t>
      </w:r>
      <w:r w:rsidR="00BE1EF0" w:rsidRPr="00E1692D">
        <w:rPr>
          <w:rFonts w:hint="cs"/>
          <w:color w:val="000000" w:themeColor="text1"/>
          <w:sz w:val="27"/>
          <w:rtl/>
          <w:lang w:bidi="ar-IQ"/>
        </w:rPr>
        <w:t>إ</w:t>
      </w:r>
      <w:r w:rsidRPr="00E1692D">
        <w:rPr>
          <w:rFonts w:hint="cs"/>
          <w:color w:val="000000" w:themeColor="text1"/>
          <w:sz w:val="27"/>
          <w:rtl/>
          <w:lang w:bidi="ar-IQ"/>
        </w:rPr>
        <w:t>لى هذه الآية</w:t>
      </w:r>
      <w:r w:rsidR="00BE1EF0" w:rsidRPr="00E1692D">
        <w:rPr>
          <w:rFonts w:hint="cs"/>
          <w:color w:val="000000" w:themeColor="text1"/>
          <w:sz w:val="27"/>
          <w:rtl/>
          <w:lang w:bidi="ar-IQ"/>
        </w:rPr>
        <w:t>؛</w:t>
      </w:r>
      <w:r w:rsidRPr="00E1692D">
        <w:rPr>
          <w:rFonts w:hint="cs"/>
          <w:color w:val="000000" w:themeColor="text1"/>
          <w:sz w:val="27"/>
          <w:rtl/>
          <w:lang w:bidi="ar-IQ"/>
        </w:rPr>
        <w:t xml:space="preserve"> اعتماداً على أن</w:t>
      </w:r>
      <w:r w:rsidR="00BE1EF0" w:rsidRPr="00E1692D">
        <w:rPr>
          <w:rFonts w:hint="cs"/>
          <w:color w:val="000000" w:themeColor="text1"/>
          <w:sz w:val="27"/>
          <w:rtl/>
          <w:lang w:bidi="ar-IQ"/>
        </w:rPr>
        <w:t>ّ</w:t>
      </w:r>
      <w:r w:rsidRPr="00E1692D">
        <w:rPr>
          <w:rFonts w:hint="cs"/>
          <w:color w:val="000000" w:themeColor="text1"/>
          <w:sz w:val="27"/>
          <w:rtl/>
          <w:lang w:bidi="ar-IQ"/>
        </w:rPr>
        <w:t xml:space="preserve"> الآية تدل</w:t>
      </w:r>
      <w:r w:rsidR="00BE1EF0" w:rsidRPr="00E1692D">
        <w:rPr>
          <w:rFonts w:hint="cs"/>
          <w:color w:val="000000" w:themeColor="text1"/>
          <w:sz w:val="27"/>
          <w:rtl/>
          <w:lang w:bidi="ar-IQ"/>
        </w:rPr>
        <w:t>ّ</w:t>
      </w:r>
      <w:r w:rsidRPr="00E1692D">
        <w:rPr>
          <w:rFonts w:hint="cs"/>
          <w:color w:val="000000" w:themeColor="text1"/>
          <w:sz w:val="27"/>
          <w:rtl/>
          <w:lang w:bidi="ar-IQ"/>
        </w:rPr>
        <w:t xml:space="preserve"> على </w:t>
      </w:r>
      <w:r w:rsidR="00BE1EF0" w:rsidRPr="00E1692D">
        <w:rPr>
          <w:rFonts w:hint="cs"/>
          <w:color w:val="000000" w:themeColor="text1"/>
          <w:sz w:val="27"/>
          <w:rtl/>
          <w:lang w:bidi="ar-IQ"/>
        </w:rPr>
        <w:t>أ</w:t>
      </w:r>
      <w:r w:rsidRPr="00E1692D">
        <w:rPr>
          <w:rFonts w:hint="cs"/>
          <w:color w:val="000000" w:themeColor="text1"/>
          <w:sz w:val="27"/>
          <w:rtl/>
          <w:lang w:bidi="ar-IQ"/>
        </w:rPr>
        <w:t>ن</w:t>
      </w:r>
      <w:r w:rsidR="00BE1EF0" w:rsidRPr="00E1692D">
        <w:rPr>
          <w:rFonts w:hint="cs"/>
          <w:color w:val="000000" w:themeColor="text1"/>
          <w:sz w:val="27"/>
          <w:rtl/>
          <w:lang w:bidi="ar-IQ"/>
        </w:rPr>
        <w:t>ّ</w:t>
      </w:r>
      <w:r w:rsidRPr="00E1692D">
        <w:rPr>
          <w:rFonts w:hint="cs"/>
          <w:color w:val="000000" w:themeColor="text1"/>
          <w:sz w:val="27"/>
          <w:rtl/>
          <w:lang w:bidi="ar-IQ"/>
        </w:rPr>
        <w:t xml:space="preserve"> ما ينسب </w:t>
      </w:r>
      <w:r w:rsidR="00BE1EF0" w:rsidRPr="00E1692D">
        <w:rPr>
          <w:rFonts w:hint="cs"/>
          <w:color w:val="000000" w:themeColor="text1"/>
          <w:sz w:val="27"/>
          <w:rtl/>
          <w:lang w:bidi="ar-IQ"/>
        </w:rPr>
        <w:t>إلى ا</w:t>
      </w:r>
      <w:r w:rsidRPr="00E1692D">
        <w:rPr>
          <w:rFonts w:hint="cs"/>
          <w:color w:val="000000" w:themeColor="text1"/>
          <w:sz w:val="27"/>
          <w:rtl/>
          <w:lang w:bidi="ar-IQ"/>
        </w:rPr>
        <w:t>لآخرين يعد</w:t>
      </w:r>
      <w:r w:rsidR="00BE1EF0" w:rsidRPr="00E1692D">
        <w:rPr>
          <w:rFonts w:hint="cs"/>
          <w:color w:val="000000" w:themeColor="text1"/>
          <w:sz w:val="27"/>
          <w:rtl/>
          <w:lang w:bidi="ar-IQ"/>
        </w:rPr>
        <w:t>ّ</w:t>
      </w:r>
      <w:r w:rsidRPr="00E1692D">
        <w:rPr>
          <w:rFonts w:hint="cs"/>
          <w:color w:val="000000" w:themeColor="text1"/>
          <w:sz w:val="27"/>
          <w:rtl/>
          <w:lang w:bidi="ar-IQ"/>
        </w:rPr>
        <w:t xml:space="preserve"> كذباً وبهتاناً في حالة الجهل. </w:t>
      </w:r>
    </w:p>
    <w:p w:rsidR="0066186C" w:rsidRPr="00E1692D" w:rsidRDefault="0066186C" w:rsidP="00BE1EF0">
      <w:pPr>
        <w:rPr>
          <w:color w:val="000000" w:themeColor="text1"/>
          <w:sz w:val="27"/>
          <w:rtl/>
          <w:lang w:bidi="ar-IQ"/>
        </w:rPr>
      </w:pPr>
      <w:r w:rsidRPr="00E1692D">
        <w:rPr>
          <w:rFonts w:hint="cs"/>
          <w:b/>
          <w:bCs/>
          <w:color w:val="000000" w:themeColor="text1"/>
          <w:sz w:val="27"/>
          <w:rtl/>
          <w:lang w:bidi="ar-IQ"/>
        </w:rPr>
        <w:t xml:space="preserve"> </w:t>
      </w:r>
      <w:r w:rsidRPr="00E1692D">
        <w:rPr>
          <w:rFonts w:hint="cs"/>
          <w:color w:val="000000" w:themeColor="text1"/>
          <w:sz w:val="27"/>
          <w:rtl/>
          <w:lang w:bidi="ar-IQ"/>
        </w:rPr>
        <w:t>ويرى الإمام</w:t>
      </w:r>
      <w:r w:rsidR="00BE1EF0" w:rsidRPr="00E1692D">
        <w:rPr>
          <w:rFonts w:hint="cs"/>
          <w:color w:val="000000" w:themeColor="text1"/>
          <w:sz w:val="27"/>
          <w:rtl/>
          <w:lang w:bidi="ar-IQ"/>
        </w:rPr>
        <w:t xml:space="preserve"> الخميني</w:t>
      </w:r>
      <w:r w:rsidRPr="00E1692D">
        <w:rPr>
          <w:rFonts w:hint="cs"/>
          <w:color w:val="000000" w:themeColor="text1"/>
          <w:sz w:val="27"/>
          <w:rtl/>
          <w:lang w:bidi="ar-IQ"/>
        </w:rPr>
        <w:t xml:space="preserve"> أن</w:t>
      </w:r>
      <w:r w:rsidR="00BE1EF0" w:rsidRPr="00E1692D">
        <w:rPr>
          <w:rFonts w:hint="cs"/>
          <w:color w:val="000000" w:themeColor="text1"/>
          <w:sz w:val="27"/>
          <w:rtl/>
          <w:lang w:bidi="ar-IQ"/>
        </w:rPr>
        <w:t>ّ</w:t>
      </w:r>
      <w:r w:rsidRPr="00E1692D">
        <w:rPr>
          <w:rFonts w:hint="cs"/>
          <w:color w:val="000000" w:themeColor="text1"/>
          <w:sz w:val="27"/>
          <w:rtl/>
          <w:lang w:bidi="ar-IQ"/>
        </w:rPr>
        <w:t xml:space="preserve"> الدليل على أصالة الصح</w:t>
      </w:r>
      <w:r w:rsidR="00BE1EF0" w:rsidRPr="00E1692D">
        <w:rPr>
          <w:rFonts w:hint="cs"/>
          <w:color w:val="000000" w:themeColor="text1"/>
          <w:sz w:val="27"/>
          <w:rtl/>
          <w:lang w:bidi="ar-IQ"/>
        </w:rPr>
        <w:t>ّ</w:t>
      </w:r>
      <w:r w:rsidRPr="00E1692D">
        <w:rPr>
          <w:rFonts w:hint="cs"/>
          <w:color w:val="000000" w:themeColor="text1"/>
          <w:sz w:val="27"/>
          <w:rtl/>
          <w:lang w:bidi="ar-IQ"/>
        </w:rPr>
        <w:t>ة في عمل الآخرين يقتصر على العقلاء فقط</w:t>
      </w:r>
      <w:r w:rsidR="00BE1EF0" w:rsidRPr="00E1692D">
        <w:rPr>
          <w:rFonts w:hint="cs"/>
          <w:color w:val="000000" w:themeColor="text1"/>
          <w:sz w:val="27"/>
          <w:rtl/>
          <w:lang w:bidi="ar-IQ"/>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العقلاء وسيرة المتشر</w:t>
      </w:r>
      <w:r w:rsidR="00BE1EF0" w:rsidRPr="00E1692D">
        <w:rPr>
          <w:rFonts w:hint="cs"/>
          <w:color w:val="000000" w:themeColor="text1"/>
          <w:sz w:val="27"/>
          <w:rtl/>
          <w:lang w:bidi="ar-IQ"/>
        </w:rPr>
        <w:t>ِّ</w:t>
      </w:r>
      <w:r w:rsidRPr="00E1692D">
        <w:rPr>
          <w:rFonts w:hint="cs"/>
          <w:color w:val="000000" w:themeColor="text1"/>
          <w:sz w:val="27"/>
          <w:rtl/>
          <w:lang w:bidi="ar-IQ"/>
        </w:rPr>
        <w:t>عة. والقدر المتيق</w:t>
      </w:r>
      <w:r w:rsidR="00BE1EF0" w:rsidRPr="00E1692D">
        <w:rPr>
          <w:rFonts w:hint="cs"/>
          <w:color w:val="000000" w:themeColor="text1"/>
          <w:sz w:val="27"/>
          <w:rtl/>
          <w:lang w:bidi="ar-IQ"/>
        </w:rPr>
        <w:t>َّ</w:t>
      </w:r>
      <w:r w:rsidRPr="00E1692D">
        <w:rPr>
          <w:rFonts w:hint="cs"/>
          <w:color w:val="000000" w:themeColor="text1"/>
          <w:sz w:val="27"/>
          <w:rtl/>
          <w:lang w:bidi="ar-IQ"/>
        </w:rPr>
        <w:t>ن من هذا الدليل ه</w:t>
      </w:r>
      <w:r w:rsidR="00BE1EF0" w:rsidRPr="00E1692D">
        <w:rPr>
          <w:rFonts w:hint="cs"/>
          <w:color w:val="000000" w:themeColor="text1"/>
          <w:sz w:val="27"/>
          <w:rtl/>
          <w:lang w:bidi="ar-IQ"/>
        </w:rPr>
        <w:t>و</w:t>
      </w:r>
      <w:r w:rsidRPr="00E1692D">
        <w:rPr>
          <w:rFonts w:hint="cs"/>
          <w:color w:val="000000" w:themeColor="text1"/>
          <w:sz w:val="27"/>
          <w:rtl/>
          <w:lang w:bidi="ar-IQ"/>
        </w:rPr>
        <w:t xml:space="preserve"> الأفعال التي لها صورتان: 1ـ وجه الصح</w:t>
      </w:r>
      <w:r w:rsidR="00BE1EF0" w:rsidRPr="00E1692D">
        <w:rPr>
          <w:rFonts w:hint="cs"/>
          <w:color w:val="000000" w:themeColor="text1"/>
          <w:sz w:val="27"/>
          <w:rtl/>
          <w:lang w:bidi="ar-IQ"/>
        </w:rPr>
        <w:t>ّ</w:t>
      </w:r>
      <w:r w:rsidRPr="00E1692D">
        <w:rPr>
          <w:rFonts w:hint="cs"/>
          <w:color w:val="000000" w:themeColor="text1"/>
          <w:sz w:val="27"/>
          <w:rtl/>
          <w:lang w:bidi="ar-IQ"/>
        </w:rPr>
        <w:t xml:space="preserve">ة. 2ـ وجه الفساد. ولا فرق في </w:t>
      </w:r>
      <w:r w:rsidR="00BE1EF0" w:rsidRPr="00E1692D">
        <w:rPr>
          <w:rFonts w:hint="cs"/>
          <w:color w:val="000000" w:themeColor="text1"/>
          <w:sz w:val="27"/>
          <w:rtl/>
          <w:lang w:bidi="ar-IQ"/>
        </w:rPr>
        <w:t>أ</w:t>
      </w:r>
      <w:r w:rsidRPr="00E1692D">
        <w:rPr>
          <w:rFonts w:hint="cs"/>
          <w:color w:val="000000" w:themeColor="text1"/>
          <w:sz w:val="27"/>
          <w:rtl/>
          <w:lang w:bidi="ar-IQ"/>
        </w:rPr>
        <w:t>ن يكون بشأن العقود والإيقاعات</w:t>
      </w:r>
      <w:r w:rsidR="00BE1EF0" w:rsidRPr="00E1692D">
        <w:rPr>
          <w:rFonts w:hint="cs"/>
          <w:color w:val="000000" w:themeColor="text1"/>
          <w:sz w:val="27"/>
          <w:rtl/>
          <w:lang w:bidi="ar-IQ"/>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غيرهما</w:t>
      </w:r>
      <w:r w:rsidR="00BE1EF0" w:rsidRPr="00E1692D">
        <w:rPr>
          <w:rFonts w:hint="cs"/>
          <w:color w:val="000000" w:themeColor="text1"/>
          <w:sz w:val="27"/>
          <w:rtl/>
          <w:lang w:bidi="ar-IQ"/>
        </w:rPr>
        <w:t>،</w:t>
      </w:r>
      <w:r w:rsidRPr="00E1692D">
        <w:rPr>
          <w:rFonts w:hint="cs"/>
          <w:color w:val="000000" w:themeColor="text1"/>
          <w:sz w:val="27"/>
          <w:rtl/>
          <w:lang w:bidi="ar-IQ"/>
        </w:rPr>
        <w:t xml:space="preserve"> من قبيل: تجهيز الميت</w:t>
      </w:r>
      <w:r w:rsidR="00BE1EF0" w:rsidRPr="00E1692D">
        <w:rPr>
          <w:rFonts w:hint="cs"/>
          <w:color w:val="000000" w:themeColor="text1"/>
          <w:sz w:val="27"/>
          <w:rtl/>
          <w:lang w:bidi="ar-IQ"/>
        </w:rPr>
        <w:t>؛</w:t>
      </w:r>
      <w:r w:rsidRPr="00E1692D">
        <w:rPr>
          <w:rFonts w:hint="cs"/>
          <w:color w:val="000000" w:themeColor="text1"/>
          <w:sz w:val="27"/>
          <w:rtl/>
          <w:lang w:bidi="ar-IQ"/>
        </w:rPr>
        <w:t xml:space="preserve"> إذ يمكن أن يكون قد وقع بشكل</w:t>
      </w:r>
      <w:r w:rsidR="00BE1EF0" w:rsidRPr="00E1692D">
        <w:rPr>
          <w:rFonts w:hint="cs"/>
          <w:color w:val="000000" w:themeColor="text1"/>
          <w:sz w:val="27"/>
          <w:rtl/>
          <w:lang w:bidi="ar-IQ"/>
        </w:rPr>
        <w:t>ٍ</w:t>
      </w:r>
      <w:r w:rsidRPr="00E1692D">
        <w:rPr>
          <w:rFonts w:hint="cs"/>
          <w:color w:val="000000" w:themeColor="text1"/>
          <w:sz w:val="27"/>
          <w:rtl/>
          <w:lang w:bidi="ar-IQ"/>
        </w:rPr>
        <w:t xml:space="preserve"> صحيح، كما يمكن أن يكون قد وقع بشكل</w:t>
      </w:r>
      <w:r w:rsidR="00BE1EF0" w:rsidRPr="00E1692D">
        <w:rPr>
          <w:rFonts w:hint="cs"/>
          <w:color w:val="000000" w:themeColor="text1"/>
          <w:sz w:val="27"/>
          <w:rtl/>
          <w:lang w:bidi="ar-IQ"/>
        </w:rPr>
        <w:t>ٍ</w:t>
      </w:r>
      <w:r w:rsidRPr="00E1692D">
        <w:rPr>
          <w:rFonts w:hint="cs"/>
          <w:color w:val="000000" w:themeColor="text1"/>
          <w:sz w:val="27"/>
          <w:rtl/>
          <w:lang w:bidi="ar-IQ"/>
        </w:rPr>
        <w:t xml:space="preserve"> خاطئ أيضاً. </w:t>
      </w:r>
    </w:p>
    <w:p w:rsidR="0066186C" w:rsidRPr="00E1692D" w:rsidRDefault="0066186C" w:rsidP="00BE1EF0">
      <w:pPr>
        <w:rPr>
          <w:color w:val="000000" w:themeColor="text1"/>
          <w:sz w:val="27"/>
          <w:rtl/>
          <w:lang w:bidi="ar-IQ"/>
        </w:rPr>
      </w:pPr>
      <w:r w:rsidRPr="00E1692D">
        <w:rPr>
          <w:rFonts w:hint="cs"/>
          <w:color w:val="000000" w:themeColor="text1"/>
          <w:sz w:val="27"/>
          <w:rtl/>
          <w:lang w:bidi="ar-IQ"/>
        </w:rPr>
        <w:t xml:space="preserve">وأما بالنسبة </w:t>
      </w:r>
      <w:r w:rsidR="00BE1EF0" w:rsidRPr="00E1692D">
        <w:rPr>
          <w:rFonts w:hint="cs"/>
          <w:color w:val="000000" w:themeColor="text1"/>
          <w:sz w:val="27"/>
          <w:rtl/>
          <w:lang w:bidi="ar-IQ"/>
        </w:rPr>
        <w:t>إلى ا</w:t>
      </w:r>
      <w:r w:rsidRPr="00E1692D">
        <w:rPr>
          <w:rFonts w:hint="cs"/>
          <w:color w:val="000000" w:themeColor="text1"/>
          <w:sz w:val="27"/>
          <w:rtl/>
          <w:lang w:bidi="ar-IQ"/>
        </w:rPr>
        <w:t>لآيات الواردة في هذا المجال فمنها هذه الآية</w:t>
      </w:r>
      <w:r w:rsidR="00BE1EF0" w:rsidRPr="00E1692D">
        <w:rPr>
          <w:rFonts w:hint="cs"/>
          <w:color w:val="000000" w:themeColor="text1"/>
          <w:sz w:val="27"/>
          <w:rtl/>
          <w:lang w:bidi="ar-IQ"/>
        </w:rPr>
        <w:t>؛</w:t>
      </w:r>
      <w:r w:rsidRPr="00E1692D">
        <w:rPr>
          <w:rFonts w:hint="cs"/>
          <w:color w:val="000000" w:themeColor="text1"/>
          <w:sz w:val="27"/>
          <w:rtl/>
          <w:lang w:bidi="ar-IQ"/>
        </w:rPr>
        <w:t xml:space="preserve"> إذ </w:t>
      </w:r>
      <w:r w:rsidR="00BE1EF0" w:rsidRPr="00E1692D">
        <w:rPr>
          <w:rFonts w:hint="cs"/>
          <w:color w:val="000000" w:themeColor="text1"/>
          <w:sz w:val="27"/>
          <w:rtl/>
          <w:lang w:bidi="ar-IQ"/>
        </w:rPr>
        <w:t>ليس لها</w:t>
      </w:r>
      <w:r w:rsidRPr="00E1692D">
        <w:rPr>
          <w:rFonts w:hint="cs"/>
          <w:color w:val="000000" w:themeColor="text1"/>
          <w:sz w:val="27"/>
          <w:rtl/>
          <w:lang w:bidi="ar-IQ"/>
        </w:rPr>
        <w:t xml:space="preserve"> برأيه أي</w:t>
      </w:r>
      <w:r w:rsidR="00BE1EF0" w:rsidRPr="00E1692D">
        <w:rPr>
          <w:rFonts w:hint="cs"/>
          <w:color w:val="000000" w:themeColor="text1"/>
          <w:sz w:val="27"/>
          <w:rtl/>
          <w:lang w:bidi="ar-IQ"/>
        </w:rPr>
        <w:t>ّ</w:t>
      </w:r>
      <w:r w:rsidRPr="00E1692D">
        <w:rPr>
          <w:rFonts w:hint="cs"/>
          <w:color w:val="000000" w:themeColor="text1"/>
          <w:sz w:val="27"/>
          <w:rtl/>
          <w:lang w:bidi="ar-IQ"/>
        </w:rPr>
        <w:t xml:space="preserve"> دلالة على هذا المدّعى</w:t>
      </w:r>
      <w:r w:rsidR="00BE1EF0" w:rsidRPr="00E1692D">
        <w:rPr>
          <w:rFonts w:hint="cs"/>
          <w:color w:val="000000" w:themeColor="text1"/>
          <w:sz w:val="27"/>
          <w:rtl/>
          <w:lang w:bidi="ar-IQ"/>
        </w:rPr>
        <w:t>؛</w:t>
      </w:r>
      <w:r w:rsidRPr="00E1692D">
        <w:rPr>
          <w:rFonts w:hint="cs"/>
          <w:color w:val="000000" w:themeColor="text1"/>
          <w:sz w:val="27"/>
          <w:rtl/>
          <w:lang w:bidi="ar-IQ"/>
        </w:rPr>
        <w:t xml:space="preserve"> لأن</w:t>
      </w:r>
      <w:r w:rsidR="00BE1EF0" w:rsidRPr="00E1692D">
        <w:rPr>
          <w:rFonts w:hint="cs"/>
          <w:color w:val="000000" w:themeColor="text1"/>
          <w:sz w:val="27"/>
          <w:rtl/>
          <w:lang w:bidi="ar-IQ"/>
        </w:rPr>
        <w:t>ّ</w:t>
      </w:r>
      <w:r w:rsidRPr="00E1692D">
        <w:rPr>
          <w:rFonts w:hint="cs"/>
          <w:color w:val="000000" w:themeColor="text1"/>
          <w:sz w:val="27"/>
          <w:rtl/>
          <w:lang w:bidi="ar-IQ"/>
        </w:rPr>
        <w:t xml:space="preserve"> حالة أصالة الصح</w:t>
      </w:r>
      <w:r w:rsidR="00BE1EF0" w:rsidRPr="00E1692D">
        <w:rPr>
          <w:rFonts w:hint="cs"/>
          <w:color w:val="000000" w:themeColor="text1"/>
          <w:sz w:val="27"/>
          <w:rtl/>
          <w:lang w:bidi="ar-IQ"/>
        </w:rPr>
        <w:t>ّ</w:t>
      </w:r>
      <w:r w:rsidRPr="00E1692D">
        <w:rPr>
          <w:rFonts w:hint="cs"/>
          <w:color w:val="000000" w:themeColor="text1"/>
          <w:sz w:val="27"/>
          <w:rtl/>
          <w:lang w:bidi="ar-IQ"/>
        </w:rPr>
        <w:t>ة توجد حيث يصدر فعلٌ من المسلم</w:t>
      </w:r>
      <w:r w:rsidR="00BE1EF0" w:rsidRPr="00E1692D">
        <w:rPr>
          <w:rFonts w:hint="cs"/>
          <w:color w:val="000000" w:themeColor="text1"/>
          <w:sz w:val="27"/>
          <w:rtl/>
          <w:lang w:bidi="ar-IQ"/>
        </w:rPr>
        <w:t>،</w:t>
      </w:r>
      <w:r w:rsidRPr="00E1692D">
        <w:rPr>
          <w:rFonts w:hint="cs"/>
          <w:color w:val="000000" w:themeColor="text1"/>
          <w:sz w:val="27"/>
          <w:rtl/>
          <w:lang w:bidi="ar-IQ"/>
        </w:rPr>
        <w:t xml:space="preserve"> </w:t>
      </w:r>
      <w:r w:rsidRPr="00E1692D">
        <w:rPr>
          <w:rFonts w:hint="cs"/>
          <w:color w:val="000000" w:themeColor="text1"/>
          <w:sz w:val="27"/>
          <w:rtl/>
          <w:lang w:bidi="ar-IQ"/>
        </w:rPr>
        <w:lastRenderedPageBreak/>
        <w:t>ولكن</w:t>
      </w:r>
      <w:r w:rsidR="00BE1EF0" w:rsidRPr="00E1692D">
        <w:rPr>
          <w:rFonts w:hint="cs"/>
          <w:color w:val="000000" w:themeColor="text1"/>
          <w:sz w:val="27"/>
          <w:rtl/>
          <w:lang w:bidi="ar-IQ"/>
        </w:rPr>
        <w:t>ْ</w:t>
      </w:r>
      <w:r w:rsidRPr="00E1692D">
        <w:rPr>
          <w:rFonts w:hint="cs"/>
          <w:color w:val="000000" w:themeColor="text1"/>
          <w:sz w:val="27"/>
          <w:rtl/>
          <w:lang w:bidi="ar-IQ"/>
        </w:rPr>
        <w:t xml:space="preserve"> لا نعلم </w:t>
      </w:r>
      <w:r w:rsidR="00BE1EF0" w:rsidRPr="00E1692D">
        <w:rPr>
          <w:rFonts w:hint="cs"/>
          <w:color w:val="000000" w:themeColor="text1"/>
          <w:sz w:val="27"/>
          <w:rtl/>
          <w:lang w:bidi="ar-IQ"/>
        </w:rPr>
        <w:t>هل</w:t>
      </w:r>
      <w:r w:rsidRPr="00E1692D">
        <w:rPr>
          <w:rFonts w:hint="cs"/>
          <w:color w:val="000000" w:themeColor="text1"/>
          <w:sz w:val="27"/>
          <w:rtl/>
          <w:lang w:bidi="ar-IQ"/>
        </w:rPr>
        <w:t xml:space="preserve"> وقع على الوجه الصحيح أم على الفاسد منه</w:t>
      </w:r>
      <w:r w:rsidR="00BE1EF0" w:rsidRPr="00E1692D">
        <w:rPr>
          <w:rFonts w:hint="cs"/>
          <w:color w:val="000000" w:themeColor="text1"/>
          <w:sz w:val="27"/>
          <w:rtl/>
          <w:lang w:bidi="ar-IQ"/>
        </w:rPr>
        <w:t>؟</w:t>
      </w:r>
      <w:r w:rsidRPr="00E1692D">
        <w:rPr>
          <w:rFonts w:hint="cs"/>
          <w:color w:val="000000" w:themeColor="text1"/>
          <w:sz w:val="27"/>
          <w:rtl/>
          <w:lang w:bidi="ar-IQ"/>
        </w:rPr>
        <w:t xml:space="preserve"> وأم</w:t>
      </w:r>
      <w:r w:rsidR="00BE1EF0" w:rsidRPr="00E1692D">
        <w:rPr>
          <w:rFonts w:hint="cs"/>
          <w:color w:val="000000" w:themeColor="text1"/>
          <w:sz w:val="27"/>
          <w:rtl/>
          <w:lang w:bidi="ar-IQ"/>
        </w:rPr>
        <w:t>ّ</w:t>
      </w:r>
      <w:r w:rsidRPr="00E1692D">
        <w:rPr>
          <w:rFonts w:hint="cs"/>
          <w:color w:val="000000" w:themeColor="text1"/>
          <w:sz w:val="27"/>
          <w:rtl/>
          <w:lang w:bidi="ar-IQ"/>
        </w:rPr>
        <w:t xml:space="preserve">ا بالنسبة </w:t>
      </w:r>
      <w:r w:rsidR="00BE1EF0" w:rsidRPr="00E1692D">
        <w:rPr>
          <w:rFonts w:hint="cs"/>
          <w:color w:val="000000" w:themeColor="text1"/>
          <w:sz w:val="27"/>
          <w:rtl/>
          <w:lang w:bidi="ar-IQ"/>
        </w:rPr>
        <w:t>إلى ا</w:t>
      </w:r>
      <w:r w:rsidRPr="00E1692D">
        <w:rPr>
          <w:rFonts w:hint="cs"/>
          <w:color w:val="000000" w:themeColor="text1"/>
          <w:sz w:val="27"/>
          <w:rtl/>
          <w:lang w:bidi="ar-IQ"/>
        </w:rPr>
        <w:t>لآية التي نزلت</w:t>
      </w:r>
      <w:r w:rsidR="00BE1EF0" w:rsidRPr="00E1692D">
        <w:rPr>
          <w:rFonts w:hint="cs"/>
          <w:color w:val="000000" w:themeColor="text1"/>
          <w:sz w:val="27"/>
          <w:rtl/>
          <w:lang w:bidi="ar-IQ"/>
        </w:rPr>
        <w:t>،</w:t>
      </w:r>
      <w:r w:rsidRPr="00E1692D">
        <w:rPr>
          <w:rFonts w:hint="cs"/>
          <w:color w:val="000000" w:themeColor="text1"/>
          <w:sz w:val="27"/>
          <w:rtl/>
          <w:lang w:bidi="ar-IQ"/>
        </w:rPr>
        <w:t xml:space="preserve"> بناءً على ما هو معروف</w:t>
      </w:r>
      <w:r w:rsidR="00BE1EF0" w:rsidRPr="00E1692D">
        <w:rPr>
          <w:rFonts w:hint="cs"/>
          <w:color w:val="000000" w:themeColor="text1"/>
          <w:sz w:val="27"/>
          <w:rtl/>
          <w:lang w:bidi="ar-IQ"/>
        </w:rPr>
        <w:t>ٌ،</w:t>
      </w:r>
      <w:r w:rsidRPr="00E1692D">
        <w:rPr>
          <w:rFonts w:hint="cs"/>
          <w:color w:val="000000" w:themeColor="text1"/>
          <w:sz w:val="27"/>
          <w:rtl/>
          <w:lang w:bidi="ar-IQ"/>
        </w:rPr>
        <w:t xml:space="preserve"> </w:t>
      </w:r>
      <w:r w:rsidR="00BE1EF0" w:rsidRPr="00E1692D">
        <w:rPr>
          <w:rFonts w:hint="cs"/>
          <w:color w:val="000000" w:themeColor="text1"/>
          <w:sz w:val="27"/>
          <w:rtl/>
          <w:lang w:bidi="ar-IQ"/>
        </w:rPr>
        <w:t>في</w:t>
      </w:r>
      <w:r w:rsidRPr="00E1692D">
        <w:rPr>
          <w:rFonts w:hint="cs"/>
          <w:color w:val="000000" w:themeColor="text1"/>
          <w:sz w:val="27"/>
          <w:rtl/>
          <w:lang w:bidi="ar-IQ"/>
        </w:rPr>
        <w:t xml:space="preserve"> عائشة فلم يصدر فيها فعل</w:t>
      </w:r>
      <w:r w:rsidR="00BE1EF0" w:rsidRPr="00E1692D">
        <w:rPr>
          <w:rFonts w:hint="cs"/>
          <w:color w:val="000000" w:themeColor="text1"/>
          <w:sz w:val="27"/>
          <w:rtl/>
          <w:lang w:bidi="ar-IQ"/>
        </w:rPr>
        <w:t>ٌ</w:t>
      </w:r>
      <w:r w:rsidRPr="00E1692D">
        <w:rPr>
          <w:rFonts w:hint="cs"/>
          <w:color w:val="000000" w:themeColor="text1"/>
          <w:sz w:val="27"/>
          <w:rtl/>
          <w:lang w:bidi="ar-IQ"/>
        </w:rPr>
        <w:t xml:space="preserve"> من المسلم حتى تصبح مردّ</w:t>
      </w:r>
      <w:r w:rsidR="00BE1EF0" w:rsidRPr="00E1692D">
        <w:rPr>
          <w:rFonts w:hint="cs"/>
          <w:color w:val="000000" w:themeColor="text1"/>
          <w:sz w:val="27"/>
          <w:rtl/>
          <w:lang w:bidi="ar-IQ"/>
        </w:rPr>
        <w:t>َ</w:t>
      </w:r>
      <w:r w:rsidRPr="00E1692D">
        <w:rPr>
          <w:rFonts w:hint="cs"/>
          <w:color w:val="000000" w:themeColor="text1"/>
          <w:sz w:val="27"/>
          <w:rtl/>
          <w:lang w:bidi="ar-IQ"/>
        </w:rPr>
        <w:t>دة بين الصحيح والفاسد، بل إنها نسبت شيئاً جزئي</w:t>
      </w:r>
      <w:r w:rsidR="00BE1EF0" w:rsidRPr="00E1692D">
        <w:rPr>
          <w:rFonts w:hint="cs"/>
          <w:color w:val="000000" w:themeColor="text1"/>
          <w:sz w:val="27"/>
          <w:rtl/>
          <w:lang w:bidi="ar-IQ"/>
        </w:rPr>
        <w:t>ّ</w:t>
      </w:r>
      <w:r w:rsidRPr="00E1692D">
        <w:rPr>
          <w:rFonts w:hint="cs"/>
          <w:color w:val="000000" w:themeColor="text1"/>
          <w:sz w:val="27"/>
          <w:rtl/>
          <w:lang w:bidi="ar-IQ"/>
        </w:rPr>
        <w:t xml:space="preserve">اً </w:t>
      </w:r>
      <w:r w:rsidR="00BE1EF0" w:rsidRPr="00E1692D">
        <w:rPr>
          <w:rFonts w:hint="cs"/>
          <w:color w:val="000000" w:themeColor="text1"/>
          <w:sz w:val="27"/>
          <w:rtl/>
          <w:lang w:bidi="ar-IQ"/>
        </w:rPr>
        <w:t>إلى ا</w:t>
      </w:r>
      <w:r w:rsidRPr="00E1692D">
        <w:rPr>
          <w:rFonts w:hint="cs"/>
          <w:color w:val="000000" w:themeColor="text1"/>
          <w:sz w:val="27"/>
          <w:rtl/>
          <w:lang w:bidi="ar-IQ"/>
        </w:rPr>
        <w:t>لمسلم، والسامع يشك</w:t>
      </w:r>
      <w:r w:rsidR="00BE1EF0" w:rsidRPr="00E1692D">
        <w:rPr>
          <w:rFonts w:hint="cs"/>
          <w:color w:val="000000" w:themeColor="text1"/>
          <w:sz w:val="27"/>
          <w:rtl/>
          <w:lang w:bidi="ar-IQ"/>
        </w:rPr>
        <w:t>ّ</w:t>
      </w:r>
      <w:r w:rsidRPr="00E1692D">
        <w:rPr>
          <w:rFonts w:hint="cs"/>
          <w:color w:val="000000" w:themeColor="text1"/>
          <w:sz w:val="27"/>
          <w:rtl/>
          <w:lang w:bidi="ar-IQ"/>
        </w:rPr>
        <w:t xml:space="preserve"> في الأمر. وبناءً على ذلك ف</w:t>
      </w:r>
      <w:r w:rsidR="00BE1EF0" w:rsidRPr="00E1692D">
        <w:rPr>
          <w:rFonts w:hint="cs"/>
          <w:color w:val="000000" w:themeColor="text1"/>
          <w:sz w:val="27"/>
          <w:rtl/>
          <w:lang w:bidi="ar-IQ"/>
        </w:rPr>
        <w:t>إ</w:t>
      </w:r>
      <w:r w:rsidRPr="00E1692D">
        <w:rPr>
          <w:rFonts w:hint="cs"/>
          <w:color w:val="000000" w:themeColor="text1"/>
          <w:sz w:val="27"/>
          <w:rtl/>
          <w:lang w:bidi="ar-IQ"/>
        </w:rPr>
        <w:t>ن اللوم والتوبيخ في الآية يرتبطان بنسبة عمل الفاحشة</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 xml:space="preserve">المسلم بدون علم ومعرفة، ولو كان نزول الآية </w:t>
      </w:r>
      <w:r w:rsidR="00BE1EF0" w:rsidRPr="00E1692D">
        <w:rPr>
          <w:rFonts w:hint="cs"/>
          <w:color w:val="000000" w:themeColor="text1"/>
          <w:sz w:val="27"/>
          <w:rtl/>
          <w:lang w:bidi="ar-IQ"/>
        </w:rPr>
        <w:t>في</w:t>
      </w:r>
      <w:r w:rsidRPr="00E1692D">
        <w:rPr>
          <w:rFonts w:hint="cs"/>
          <w:color w:val="000000" w:themeColor="text1"/>
          <w:sz w:val="27"/>
          <w:rtl/>
          <w:lang w:bidi="ar-IQ"/>
        </w:rPr>
        <w:t xml:space="preserve"> ماريا القبطية، و</w:t>
      </w:r>
      <w:r w:rsidR="00BE1EF0" w:rsidRPr="00E1692D">
        <w:rPr>
          <w:rFonts w:hint="cs"/>
          <w:color w:val="000000" w:themeColor="text1"/>
          <w:sz w:val="27"/>
          <w:rtl/>
          <w:lang w:bidi="ar-IQ"/>
        </w:rPr>
        <w:t>قلنا:</w:t>
      </w:r>
      <w:r w:rsidRPr="00E1692D">
        <w:rPr>
          <w:rFonts w:hint="cs"/>
          <w:color w:val="000000" w:themeColor="text1"/>
          <w:sz w:val="27"/>
          <w:rtl/>
          <w:lang w:bidi="ar-IQ"/>
        </w:rPr>
        <w:t xml:space="preserve"> </w:t>
      </w:r>
      <w:r w:rsidR="00BE1EF0" w:rsidRPr="00E1692D">
        <w:rPr>
          <w:rFonts w:hint="cs"/>
          <w:color w:val="000000" w:themeColor="text1"/>
          <w:sz w:val="27"/>
          <w:rtl/>
          <w:lang w:bidi="ar-IQ"/>
        </w:rPr>
        <w:t>إ</w:t>
      </w:r>
      <w:r w:rsidRPr="00E1692D">
        <w:rPr>
          <w:rFonts w:hint="cs"/>
          <w:color w:val="000000" w:themeColor="text1"/>
          <w:sz w:val="27"/>
          <w:rtl/>
          <w:lang w:bidi="ar-IQ"/>
        </w:rPr>
        <w:t>ن عائشة نسبت لها شيئاً قبيحاً، ففي هذه الحالة أيضاً لا تدل</w:t>
      </w:r>
      <w:r w:rsidR="00BE1EF0" w:rsidRPr="00E1692D">
        <w:rPr>
          <w:rFonts w:hint="cs"/>
          <w:color w:val="000000" w:themeColor="text1"/>
          <w:sz w:val="27"/>
          <w:rtl/>
          <w:lang w:bidi="ar-IQ"/>
        </w:rPr>
        <w:t>ّ</w:t>
      </w:r>
      <w:r w:rsidRPr="00E1692D">
        <w:rPr>
          <w:rFonts w:hint="cs"/>
          <w:color w:val="000000" w:themeColor="text1"/>
          <w:sz w:val="27"/>
          <w:rtl/>
          <w:lang w:bidi="ar-IQ"/>
        </w:rPr>
        <w:t xml:space="preserve"> الآية على هذا المدّعى</w:t>
      </w:r>
      <w:r w:rsidR="00BE1EF0" w:rsidRPr="00E1692D">
        <w:rPr>
          <w:rFonts w:hint="cs"/>
          <w:color w:val="000000" w:themeColor="text1"/>
          <w:sz w:val="27"/>
          <w:rtl/>
          <w:lang w:bidi="ar-IQ"/>
        </w:rPr>
        <w:t>؛</w:t>
      </w:r>
      <w:r w:rsidR="008605C0">
        <w:rPr>
          <w:rFonts w:hint="cs"/>
          <w:color w:val="000000" w:themeColor="text1"/>
          <w:sz w:val="27"/>
          <w:rtl/>
          <w:lang w:bidi="ar-IQ"/>
        </w:rPr>
        <w:t xml:space="preserve"> لأنه لم يصدر عن ماري</w:t>
      </w:r>
      <w:r w:rsidRPr="00E1692D">
        <w:rPr>
          <w:rFonts w:hint="cs"/>
          <w:color w:val="000000" w:themeColor="text1"/>
          <w:sz w:val="27"/>
          <w:rtl/>
          <w:lang w:bidi="ar-IQ"/>
        </w:rPr>
        <w:t>ا فعلٌ</w:t>
      </w:r>
      <w:r w:rsidR="00BE1EF0" w:rsidRPr="00E1692D">
        <w:rPr>
          <w:rFonts w:hint="cs"/>
          <w:color w:val="000000" w:themeColor="text1"/>
          <w:sz w:val="27"/>
          <w:rtl/>
          <w:lang w:bidi="ar-IQ"/>
        </w:rPr>
        <w:t>،</w:t>
      </w:r>
      <w:r w:rsidRPr="00E1692D">
        <w:rPr>
          <w:rFonts w:hint="cs"/>
          <w:color w:val="000000" w:themeColor="text1"/>
          <w:sz w:val="27"/>
          <w:rtl/>
          <w:lang w:bidi="ar-IQ"/>
        </w:rPr>
        <w:t xml:space="preserve"> لكي يحمل على وجهه الصحيح. </w:t>
      </w:r>
    </w:p>
    <w:p w:rsidR="0066186C" w:rsidRPr="00E1692D" w:rsidRDefault="0066186C" w:rsidP="00BE1EF0">
      <w:pPr>
        <w:rPr>
          <w:color w:val="000000" w:themeColor="text1"/>
          <w:sz w:val="27"/>
          <w:rtl/>
          <w:lang w:bidi="ar-IQ"/>
        </w:rPr>
      </w:pPr>
      <w:r w:rsidRPr="00E1692D">
        <w:rPr>
          <w:rFonts w:hint="cs"/>
          <w:color w:val="000000" w:themeColor="text1"/>
          <w:sz w:val="27"/>
          <w:rtl/>
          <w:lang w:bidi="ar-IQ"/>
        </w:rPr>
        <w:t>إلاّ إذا قيل</w:t>
      </w:r>
      <w:r w:rsidR="00BE1EF0" w:rsidRPr="00E1692D">
        <w:rPr>
          <w:rFonts w:hint="cs"/>
          <w:color w:val="000000" w:themeColor="text1"/>
          <w:sz w:val="27"/>
          <w:rtl/>
          <w:lang w:bidi="ar-IQ"/>
        </w:rPr>
        <w:t>:</w:t>
      </w:r>
      <w:r w:rsidRPr="00E1692D">
        <w:rPr>
          <w:rFonts w:hint="cs"/>
          <w:color w:val="000000" w:themeColor="text1"/>
          <w:sz w:val="27"/>
          <w:rtl/>
          <w:lang w:bidi="ar-IQ"/>
        </w:rPr>
        <w:t xml:space="preserve"> </w:t>
      </w:r>
      <w:r w:rsidR="00BE1EF0" w:rsidRPr="00E1692D">
        <w:rPr>
          <w:rFonts w:hint="cs"/>
          <w:color w:val="000000" w:themeColor="text1"/>
          <w:sz w:val="27"/>
          <w:rtl/>
          <w:lang w:bidi="ar-IQ"/>
        </w:rPr>
        <w:t>إ</w:t>
      </w:r>
      <w:r w:rsidR="008605C0">
        <w:rPr>
          <w:rFonts w:hint="cs"/>
          <w:color w:val="000000" w:themeColor="text1"/>
          <w:sz w:val="27"/>
          <w:rtl/>
          <w:lang w:bidi="ar-IQ"/>
        </w:rPr>
        <w:t>ن نسبة الفعل القبيح لماري</w:t>
      </w:r>
      <w:r w:rsidRPr="00E1692D">
        <w:rPr>
          <w:rFonts w:hint="cs"/>
          <w:color w:val="000000" w:themeColor="text1"/>
          <w:sz w:val="27"/>
          <w:rtl/>
          <w:lang w:bidi="ar-IQ"/>
        </w:rPr>
        <w:t>ا يرتبط بالحياة الزوجية التي تنجم عنها ولادة الأبناء، ولهذا العمل وجهان: صحيح</w:t>
      </w:r>
      <w:r w:rsidR="00BE1EF0" w:rsidRPr="00E1692D">
        <w:rPr>
          <w:rFonts w:hint="cs"/>
          <w:color w:val="000000" w:themeColor="text1"/>
          <w:sz w:val="27"/>
          <w:rtl/>
          <w:lang w:bidi="ar-IQ"/>
        </w:rPr>
        <w:t>؛</w:t>
      </w:r>
      <w:r w:rsidRPr="00E1692D">
        <w:rPr>
          <w:rFonts w:hint="cs"/>
          <w:color w:val="000000" w:themeColor="text1"/>
          <w:sz w:val="27"/>
          <w:rtl/>
          <w:lang w:bidi="ar-IQ"/>
        </w:rPr>
        <w:t xml:space="preserve"> وفاسد. </w:t>
      </w:r>
    </w:p>
    <w:p w:rsidR="0066186C" w:rsidRPr="00E1692D" w:rsidRDefault="0066186C" w:rsidP="00BE1EF0">
      <w:pPr>
        <w:rPr>
          <w:color w:val="000000" w:themeColor="text1"/>
          <w:sz w:val="27"/>
          <w:rtl/>
          <w:lang w:bidi="ar-IQ"/>
        </w:rPr>
      </w:pPr>
      <w:r w:rsidRPr="00E1692D">
        <w:rPr>
          <w:rFonts w:hint="cs"/>
          <w:color w:val="000000" w:themeColor="text1"/>
          <w:sz w:val="27"/>
          <w:rtl/>
          <w:lang w:bidi="ar-IQ"/>
        </w:rPr>
        <w:t>ولكن</w:t>
      </w:r>
      <w:r w:rsidR="00BE1EF0" w:rsidRPr="00E1692D">
        <w:rPr>
          <w:rFonts w:hint="cs"/>
          <w:color w:val="000000" w:themeColor="text1"/>
          <w:sz w:val="27"/>
          <w:rtl/>
          <w:lang w:bidi="ar-IQ"/>
        </w:rPr>
        <w:t>ّ</w:t>
      </w:r>
      <w:r w:rsidRPr="00E1692D">
        <w:rPr>
          <w:rFonts w:hint="cs"/>
          <w:color w:val="000000" w:themeColor="text1"/>
          <w:sz w:val="27"/>
          <w:rtl/>
          <w:lang w:bidi="ar-IQ"/>
        </w:rPr>
        <w:t xml:space="preserve"> هذا الاحتمال بعيد</w:t>
      </w:r>
      <w:r w:rsidR="00BE1EF0" w:rsidRPr="00E1692D">
        <w:rPr>
          <w:rFonts w:hint="cs"/>
          <w:color w:val="000000" w:themeColor="text1"/>
          <w:sz w:val="27"/>
          <w:rtl/>
          <w:lang w:bidi="ar-IQ"/>
        </w:rPr>
        <w:t>ٌ</w:t>
      </w:r>
      <w:r w:rsidRPr="00E1692D">
        <w:rPr>
          <w:rFonts w:hint="cs"/>
          <w:color w:val="000000" w:themeColor="text1"/>
          <w:sz w:val="27"/>
          <w:rtl/>
          <w:lang w:bidi="ar-IQ"/>
        </w:rPr>
        <w:t xml:space="preserve"> عن ظاهر الآيات</w:t>
      </w:r>
      <w:r w:rsidR="00BE1EF0" w:rsidRPr="00E1692D">
        <w:rPr>
          <w:rFonts w:hint="cs"/>
          <w:color w:val="000000" w:themeColor="text1"/>
          <w:sz w:val="27"/>
          <w:rtl/>
          <w:lang w:bidi="ar-IQ"/>
        </w:rPr>
        <w:t>؛</w:t>
      </w:r>
      <w:r w:rsidRPr="00E1692D">
        <w:rPr>
          <w:rFonts w:hint="cs"/>
          <w:color w:val="000000" w:themeColor="text1"/>
          <w:sz w:val="27"/>
          <w:rtl/>
          <w:lang w:bidi="ar-IQ"/>
        </w:rPr>
        <w:t xml:space="preserve"> لأن الآيات</w:t>
      </w:r>
      <w:r w:rsidR="00BE1EF0" w:rsidRPr="00E1692D">
        <w:rPr>
          <w:rFonts w:hint="cs"/>
          <w:color w:val="000000" w:themeColor="text1"/>
          <w:sz w:val="27"/>
          <w:rtl/>
          <w:lang w:bidi="ar-IQ"/>
        </w:rPr>
        <w:t>،</w:t>
      </w:r>
      <w:r w:rsidRPr="00E1692D">
        <w:rPr>
          <w:rFonts w:hint="cs"/>
          <w:color w:val="000000" w:themeColor="text1"/>
          <w:sz w:val="27"/>
          <w:rtl/>
          <w:lang w:bidi="ar-IQ"/>
        </w:rPr>
        <w:t xml:space="preserve"> ومنها هذه الآية، تريد أن تبي</w:t>
      </w:r>
      <w:r w:rsidR="00BE1EF0" w:rsidRPr="00E1692D">
        <w:rPr>
          <w:rFonts w:hint="cs"/>
          <w:color w:val="000000" w:themeColor="text1"/>
          <w:sz w:val="27"/>
          <w:rtl/>
          <w:lang w:bidi="ar-IQ"/>
        </w:rPr>
        <w:t>ِّ</w:t>
      </w:r>
      <w:r w:rsidRPr="00E1692D">
        <w:rPr>
          <w:rFonts w:hint="cs"/>
          <w:color w:val="000000" w:themeColor="text1"/>
          <w:sz w:val="27"/>
          <w:rtl/>
          <w:lang w:bidi="ar-IQ"/>
        </w:rPr>
        <w:t>ن أن القول بدون علم</w:t>
      </w:r>
      <w:r w:rsidR="00BE1EF0" w:rsidRPr="00E1692D">
        <w:rPr>
          <w:rFonts w:hint="cs"/>
          <w:color w:val="000000" w:themeColor="text1"/>
          <w:sz w:val="27"/>
          <w:rtl/>
          <w:lang w:bidi="ar-IQ"/>
        </w:rPr>
        <w:t>،</w:t>
      </w:r>
      <w:r w:rsidRPr="00E1692D">
        <w:rPr>
          <w:rFonts w:hint="cs"/>
          <w:color w:val="000000" w:themeColor="text1"/>
          <w:sz w:val="27"/>
          <w:rtl/>
          <w:lang w:bidi="ar-IQ"/>
        </w:rPr>
        <w:t xml:space="preserve"> وبدون حج</w:t>
      </w:r>
      <w:r w:rsidR="00BE1EF0" w:rsidRPr="00E1692D">
        <w:rPr>
          <w:rFonts w:hint="cs"/>
          <w:color w:val="000000" w:themeColor="text1"/>
          <w:sz w:val="27"/>
          <w:rtl/>
          <w:lang w:bidi="ar-IQ"/>
        </w:rPr>
        <w:t>ّ</w:t>
      </w:r>
      <w:r w:rsidRPr="00E1692D">
        <w:rPr>
          <w:rFonts w:hint="cs"/>
          <w:color w:val="000000" w:themeColor="text1"/>
          <w:sz w:val="27"/>
          <w:rtl/>
          <w:lang w:bidi="ar-IQ"/>
        </w:rPr>
        <w:t>ة وبرهان، يعدّ افتراءً وإفكاً. بل من المحتمل أن يكون اللوم والتوبيخ في الآية انطلاقاً من وجود الاستصحاب العقلائي</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 xml:space="preserve">الشرعي على عدم وقوع الفعل القبيح، بناءً على أنّ استصحاب العدم يكفي لإثبات الافتراء. </w:t>
      </w:r>
    </w:p>
    <w:p w:rsidR="0066186C" w:rsidRPr="00E1692D" w:rsidRDefault="0066186C" w:rsidP="00BE1EF0">
      <w:pPr>
        <w:rPr>
          <w:color w:val="000000" w:themeColor="text1"/>
          <w:sz w:val="27"/>
          <w:rtl/>
          <w:lang w:bidi="ar-IQ"/>
        </w:rPr>
      </w:pPr>
      <w:r w:rsidRPr="00E1692D">
        <w:rPr>
          <w:rFonts w:hint="cs"/>
          <w:color w:val="000000" w:themeColor="text1"/>
          <w:sz w:val="27"/>
          <w:rtl/>
          <w:lang w:bidi="ar-IQ"/>
        </w:rPr>
        <w:t>وأكثر من ذلك من الممكن أن يُقال</w:t>
      </w:r>
      <w:r w:rsidR="00BE1EF0" w:rsidRPr="00E1692D">
        <w:rPr>
          <w:rFonts w:hint="cs"/>
          <w:color w:val="000000" w:themeColor="text1"/>
          <w:sz w:val="27"/>
          <w:rtl/>
          <w:lang w:bidi="ar-IQ"/>
        </w:rPr>
        <w:t>:</w:t>
      </w:r>
      <w:r w:rsidRPr="00E1692D">
        <w:rPr>
          <w:rFonts w:hint="cs"/>
          <w:color w:val="000000" w:themeColor="text1"/>
          <w:sz w:val="27"/>
          <w:rtl/>
          <w:lang w:bidi="ar-IQ"/>
        </w:rPr>
        <w:t xml:space="preserve"> </w:t>
      </w:r>
      <w:r w:rsidR="00BE1EF0" w:rsidRPr="00E1692D">
        <w:rPr>
          <w:rFonts w:hint="cs"/>
          <w:color w:val="000000" w:themeColor="text1"/>
          <w:sz w:val="27"/>
          <w:rtl/>
          <w:lang w:bidi="ar-IQ"/>
        </w:rPr>
        <w:t>إ</w:t>
      </w:r>
      <w:r w:rsidRPr="00E1692D">
        <w:rPr>
          <w:rFonts w:hint="cs"/>
          <w:color w:val="000000" w:themeColor="text1"/>
          <w:sz w:val="27"/>
          <w:rtl/>
          <w:lang w:bidi="ar-IQ"/>
        </w:rPr>
        <w:t>ن الآية تدل</w:t>
      </w:r>
      <w:r w:rsidR="00BE1EF0" w:rsidRPr="00E1692D">
        <w:rPr>
          <w:rFonts w:hint="cs"/>
          <w:color w:val="000000" w:themeColor="text1"/>
          <w:sz w:val="27"/>
          <w:rtl/>
          <w:lang w:bidi="ar-IQ"/>
        </w:rPr>
        <w:t>ّ</w:t>
      </w:r>
      <w:r w:rsidRPr="00E1692D">
        <w:rPr>
          <w:rFonts w:hint="cs"/>
          <w:color w:val="000000" w:themeColor="text1"/>
          <w:sz w:val="27"/>
          <w:rtl/>
          <w:lang w:bidi="ar-IQ"/>
        </w:rPr>
        <w:t xml:space="preserve"> على عدم حُجّية أصالة الصح</w:t>
      </w:r>
      <w:r w:rsidR="00BE1EF0" w:rsidRPr="00E1692D">
        <w:rPr>
          <w:rFonts w:hint="cs"/>
          <w:color w:val="000000" w:themeColor="text1"/>
          <w:sz w:val="27"/>
          <w:rtl/>
          <w:lang w:bidi="ar-IQ"/>
        </w:rPr>
        <w:t>ّ</w:t>
      </w:r>
      <w:r w:rsidRPr="00E1692D">
        <w:rPr>
          <w:rFonts w:hint="cs"/>
          <w:color w:val="000000" w:themeColor="text1"/>
          <w:sz w:val="27"/>
          <w:rtl/>
          <w:lang w:bidi="ar-IQ"/>
        </w:rPr>
        <w:t>ة في أقوال الآخرين</w:t>
      </w:r>
      <w:r w:rsidR="00BE1EF0" w:rsidRPr="00E1692D">
        <w:rPr>
          <w:rFonts w:hint="cs"/>
          <w:color w:val="000000" w:themeColor="text1"/>
          <w:sz w:val="27"/>
          <w:rtl/>
          <w:lang w:bidi="ar-IQ"/>
        </w:rPr>
        <w:t>؛</w:t>
      </w:r>
      <w:r w:rsidRPr="00E1692D">
        <w:rPr>
          <w:rFonts w:hint="cs"/>
          <w:color w:val="000000" w:themeColor="text1"/>
          <w:sz w:val="27"/>
          <w:rtl/>
          <w:lang w:bidi="ar-IQ"/>
        </w:rPr>
        <w:t xml:space="preserve"> لأنه إذا س</w:t>
      </w:r>
      <w:r w:rsidR="00BE1EF0" w:rsidRPr="00E1692D">
        <w:rPr>
          <w:rFonts w:hint="cs"/>
          <w:color w:val="000000" w:themeColor="text1"/>
          <w:sz w:val="27"/>
          <w:rtl/>
          <w:lang w:bidi="ar-IQ"/>
        </w:rPr>
        <w:t>َ</w:t>
      </w:r>
      <w:r w:rsidRPr="00E1692D">
        <w:rPr>
          <w:rFonts w:hint="cs"/>
          <w:color w:val="000000" w:themeColor="text1"/>
          <w:sz w:val="27"/>
          <w:rtl/>
          <w:lang w:bidi="ar-IQ"/>
        </w:rPr>
        <w:t>ر</w:t>
      </w:r>
      <w:r w:rsidR="00BE1EF0" w:rsidRPr="00E1692D">
        <w:rPr>
          <w:rFonts w:hint="cs"/>
          <w:color w:val="000000" w:themeColor="text1"/>
          <w:sz w:val="27"/>
          <w:rtl/>
          <w:lang w:bidi="ar-IQ"/>
        </w:rPr>
        <w:t>َ</w:t>
      </w:r>
      <w:r w:rsidRPr="00E1692D">
        <w:rPr>
          <w:rFonts w:hint="cs"/>
          <w:color w:val="000000" w:themeColor="text1"/>
          <w:sz w:val="27"/>
          <w:rtl/>
          <w:lang w:bidi="ar-IQ"/>
        </w:rPr>
        <w:t>ت أصالة الصحة على أقوال الآخرين، وكانت هذه دلالة على الواقع، استلزم ذلك أن يثبت الواقع بهذه الآيات</w:t>
      </w:r>
      <w:r w:rsidR="00BE1EF0" w:rsidRPr="00E1692D">
        <w:rPr>
          <w:rFonts w:hint="cs"/>
          <w:color w:val="000000" w:themeColor="text1"/>
          <w:sz w:val="27"/>
          <w:rtl/>
          <w:lang w:bidi="ar-IQ"/>
        </w:rPr>
        <w:t>،</w:t>
      </w:r>
      <w:r w:rsidRPr="00E1692D">
        <w:rPr>
          <w:rFonts w:hint="cs"/>
          <w:color w:val="000000" w:themeColor="text1"/>
          <w:sz w:val="27"/>
          <w:rtl/>
          <w:lang w:bidi="ar-IQ"/>
        </w:rPr>
        <w:t xml:space="preserve"> ولن يكون بالتالي افتراء</w:t>
      </w:r>
      <w:r w:rsidR="00BE1EF0" w:rsidRPr="00E1692D">
        <w:rPr>
          <w:rFonts w:hint="cs"/>
          <w:color w:val="000000" w:themeColor="text1"/>
          <w:sz w:val="27"/>
          <w:rtl/>
          <w:lang w:bidi="ar-IQ"/>
        </w:rPr>
        <w:t>ً</w:t>
      </w:r>
      <w:r w:rsidRPr="00E1692D">
        <w:rPr>
          <w:rFonts w:hint="cs"/>
          <w:color w:val="000000" w:themeColor="text1"/>
          <w:sz w:val="27"/>
          <w:rtl/>
          <w:lang w:bidi="ar-IQ"/>
        </w:rPr>
        <w:t xml:space="preserve"> وبهتان</w:t>
      </w:r>
      <w:r w:rsidR="00BE1EF0" w:rsidRPr="00E1692D">
        <w:rPr>
          <w:rFonts w:hint="cs"/>
          <w:color w:val="000000" w:themeColor="text1"/>
          <w:sz w:val="27"/>
          <w:rtl/>
          <w:lang w:bidi="ar-IQ"/>
        </w:rPr>
        <w:t>اً</w:t>
      </w:r>
      <w:r w:rsidRPr="00E1692D">
        <w:rPr>
          <w:rFonts w:hint="cs"/>
          <w:color w:val="000000" w:themeColor="text1"/>
          <w:sz w:val="27"/>
          <w:rtl/>
          <w:lang w:bidi="ar-IQ"/>
        </w:rPr>
        <w:t>، ولا ينبغي عندئذ</w:t>
      </w:r>
      <w:r w:rsidR="00BE1EF0" w:rsidRPr="00E1692D">
        <w:rPr>
          <w:rFonts w:hint="cs"/>
          <w:color w:val="000000" w:themeColor="text1"/>
          <w:sz w:val="27"/>
          <w:rtl/>
          <w:lang w:bidi="ar-IQ"/>
        </w:rPr>
        <w:t>ٍ</w:t>
      </w:r>
      <w:r w:rsidRPr="00E1692D">
        <w:rPr>
          <w:rFonts w:hint="cs"/>
          <w:color w:val="000000" w:themeColor="text1"/>
          <w:sz w:val="27"/>
          <w:rtl/>
          <w:lang w:bidi="ar-IQ"/>
        </w:rPr>
        <w:t xml:space="preserve"> أن يكون هناك توبيخ</w:t>
      </w:r>
      <w:r w:rsidR="00BE1EF0" w:rsidRPr="00E1692D">
        <w:rPr>
          <w:rFonts w:hint="cs"/>
          <w:color w:val="000000" w:themeColor="text1"/>
          <w:sz w:val="27"/>
          <w:rtl/>
          <w:lang w:bidi="ar-IQ"/>
        </w:rPr>
        <w:t>ٌ</w:t>
      </w:r>
      <w:r w:rsidRPr="00E1692D">
        <w:rPr>
          <w:rFonts w:hint="cs"/>
          <w:color w:val="000000" w:themeColor="text1"/>
          <w:sz w:val="27"/>
          <w:rtl/>
          <w:lang w:bidi="ar-IQ"/>
        </w:rPr>
        <w:t xml:space="preserve"> ولوم. </w:t>
      </w:r>
    </w:p>
    <w:p w:rsidR="0066186C" w:rsidRPr="00E1692D" w:rsidRDefault="0066186C" w:rsidP="0066186C">
      <w:pPr>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 xml:space="preserve">اللعب بأدوات القمار </w:t>
      </w:r>
    </w:p>
    <w:p w:rsidR="0066186C" w:rsidRPr="00E1692D" w:rsidRDefault="0066186C" w:rsidP="00A45307">
      <w:pPr>
        <w:rPr>
          <w:color w:val="000000" w:themeColor="text1"/>
          <w:sz w:val="27"/>
          <w:rtl/>
          <w:lang w:bidi="ar-IQ"/>
        </w:rPr>
      </w:pPr>
      <w:r w:rsidRPr="00E1692D">
        <w:rPr>
          <w:rFonts w:ascii="Mosawi" w:hAnsi="Mosawi" w:cs="Mosawi"/>
          <w:color w:val="000000" w:themeColor="text1"/>
          <w:rtl/>
        </w:rPr>
        <w:t>﴿</w:t>
      </w:r>
      <w:r w:rsidR="00A45307" w:rsidRPr="00E1692D">
        <w:rPr>
          <w:b/>
          <w:bCs/>
          <w:color w:val="000000" w:themeColor="text1"/>
          <w:sz w:val="27"/>
          <w:rtl/>
          <w:lang w:bidi="ar-IQ"/>
        </w:rPr>
        <w:t>لاَ تَأْكُلُوا أَمْوَالَكُمْ بَيْنَكُمْ بِالْبَاطِلِ إِلاَّ أَنْ تَكُونَ تِجَارَةً عَنْ تَرَاضٍ</w:t>
      </w:r>
      <w:r w:rsidRPr="00E1692D">
        <w:rPr>
          <w:rFonts w:ascii="Mosawi" w:hAnsi="Mosawi" w:cs="Mosawi"/>
          <w:color w:val="000000" w:themeColor="text1"/>
          <w:rtl/>
        </w:rPr>
        <w:t>﴾</w:t>
      </w:r>
      <w:r w:rsidR="008605C0">
        <w:rPr>
          <w:rFonts w:hint="cs"/>
          <w:color w:val="000000" w:themeColor="text1"/>
          <w:sz w:val="27"/>
          <w:rtl/>
          <w:lang w:bidi="ar-IQ"/>
        </w:rPr>
        <w:t>(النساء: 29)</w:t>
      </w:r>
      <w:r w:rsidRPr="00E1692D">
        <w:rPr>
          <w:rFonts w:hint="cs"/>
          <w:color w:val="000000" w:themeColor="text1"/>
          <w:sz w:val="27"/>
          <w:rtl/>
          <w:lang w:bidi="ar-IQ"/>
        </w:rPr>
        <w:t xml:space="preserve">. </w:t>
      </w:r>
    </w:p>
    <w:p w:rsidR="00A45307" w:rsidRPr="00E1692D" w:rsidRDefault="0066186C" w:rsidP="00A45307">
      <w:pPr>
        <w:rPr>
          <w:color w:val="000000" w:themeColor="text1"/>
          <w:sz w:val="27"/>
          <w:rtl/>
          <w:lang w:bidi="ar-IQ"/>
        </w:rPr>
      </w:pPr>
      <w:r w:rsidRPr="00E1692D">
        <w:rPr>
          <w:rFonts w:hint="cs"/>
          <w:color w:val="000000" w:themeColor="text1"/>
          <w:sz w:val="27"/>
          <w:rtl/>
          <w:lang w:bidi="ar-IQ"/>
        </w:rPr>
        <w:t>في موضوع القمار هناك اختلاف</w:t>
      </w:r>
      <w:r w:rsidR="00A45307" w:rsidRPr="00E1692D">
        <w:rPr>
          <w:rFonts w:hint="cs"/>
          <w:color w:val="000000" w:themeColor="text1"/>
          <w:sz w:val="27"/>
          <w:rtl/>
          <w:lang w:bidi="ar-IQ"/>
        </w:rPr>
        <w:t>ٌ</w:t>
      </w:r>
      <w:r w:rsidRPr="00E1692D">
        <w:rPr>
          <w:rFonts w:hint="cs"/>
          <w:color w:val="000000" w:themeColor="text1"/>
          <w:sz w:val="27"/>
          <w:rtl/>
          <w:lang w:bidi="ar-IQ"/>
        </w:rPr>
        <w:t xml:space="preserve"> في</w:t>
      </w:r>
      <w:r w:rsidR="00A45307" w:rsidRPr="00E1692D">
        <w:rPr>
          <w:rFonts w:hint="cs"/>
          <w:color w:val="000000" w:themeColor="text1"/>
          <w:sz w:val="27"/>
          <w:rtl/>
          <w:lang w:bidi="ar-IQ"/>
        </w:rPr>
        <w:t xml:space="preserve"> </w:t>
      </w:r>
      <w:r w:rsidRPr="00E1692D">
        <w:rPr>
          <w:rFonts w:hint="cs"/>
          <w:color w:val="000000" w:themeColor="text1"/>
          <w:sz w:val="27"/>
          <w:rtl/>
          <w:lang w:bidi="ar-IQ"/>
        </w:rPr>
        <w:t>ما يتعل</w:t>
      </w:r>
      <w:r w:rsidR="00A45307" w:rsidRPr="00E1692D">
        <w:rPr>
          <w:rFonts w:hint="cs"/>
          <w:color w:val="000000" w:themeColor="text1"/>
          <w:sz w:val="27"/>
          <w:rtl/>
          <w:lang w:bidi="ar-IQ"/>
        </w:rPr>
        <w:t>َّ</w:t>
      </w:r>
      <w:r w:rsidRPr="00E1692D">
        <w:rPr>
          <w:rFonts w:hint="cs"/>
          <w:color w:val="000000" w:themeColor="text1"/>
          <w:sz w:val="27"/>
          <w:rtl/>
          <w:lang w:bidi="ar-IQ"/>
        </w:rPr>
        <w:t>ق باللعب بالأدوات التي ليست خاصة بالقمار، بدافع لعب القمار.</w:t>
      </w:r>
    </w:p>
    <w:p w:rsidR="0066186C" w:rsidRPr="00E1692D" w:rsidRDefault="0066186C" w:rsidP="00A45307">
      <w:pPr>
        <w:rPr>
          <w:color w:val="000000" w:themeColor="text1"/>
          <w:sz w:val="27"/>
          <w:rtl/>
          <w:lang w:bidi="ar-IQ"/>
        </w:rPr>
      </w:pPr>
      <w:r w:rsidRPr="00E1692D">
        <w:rPr>
          <w:rFonts w:hint="cs"/>
          <w:color w:val="000000" w:themeColor="text1"/>
          <w:sz w:val="27"/>
          <w:rtl/>
          <w:lang w:bidi="ar-IQ"/>
        </w:rPr>
        <w:t>وقال الفقهاء في معرض استدلالهم على هذا الموضوع: مم</w:t>
      </w:r>
      <w:r w:rsidR="00A45307" w:rsidRPr="00E1692D">
        <w:rPr>
          <w:rFonts w:hint="cs"/>
          <w:color w:val="000000" w:themeColor="text1"/>
          <w:sz w:val="27"/>
          <w:rtl/>
          <w:lang w:bidi="ar-IQ"/>
        </w:rPr>
        <w:t>ّ</w:t>
      </w:r>
      <w:r w:rsidRPr="00E1692D">
        <w:rPr>
          <w:rFonts w:hint="cs"/>
          <w:color w:val="000000" w:themeColor="text1"/>
          <w:sz w:val="27"/>
          <w:rtl/>
          <w:lang w:bidi="ar-IQ"/>
        </w:rPr>
        <w:t>ا لا شك</w:t>
      </w:r>
      <w:r w:rsidR="00A45307" w:rsidRPr="00E1692D">
        <w:rPr>
          <w:rFonts w:hint="cs"/>
          <w:color w:val="000000" w:themeColor="text1"/>
          <w:sz w:val="27"/>
          <w:rtl/>
          <w:lang w:bidi="ar-IQ"/>
        </w:rPr>
        <w:t>ّ</w:t>
      </w:r>
      <w:r w:rsidRPr="00E1692D">
        <w:rPr>
          <w:rFonts w:hint="cs"/>
          <w:color w:val="000000" w:themeColor="text1"/>
          <w:sz w:val="27"/>
          <w:rtl/>
          <w:lang w:bidi="ar-IQ"/>
        </w:rPr>
        <w:t xml:space="preserve"> فيه أن</w:t>
      </w:r>
      <w:r w:rsidR="00A45307" w:rsidRPr="00E1692D">
        <w:rPr>
          <w:rFonts w:hint="cs"/>
          <w:color w:val="000000" w:themeColor="text1"/>
          <w:sz w:val="27"/>
          <w:rtl/>
          <w:lang w:bidi="ar-IQ"/>
        </w:rPr>
        <w:t>ّ</w:t>
      </w:r>
      <w:r w:rsidRPr="00E1692D">
        <w:rPr>
          <w:rFonts w:hint="cs"/>
          <w:color w:val="000000" w:themeColor="text1"/>
          <w:sz w:val="27"/>
          <w:rtl/>
          <w:lang w:bidi="ar-IQ"/>
        </w:rPr>
        <w:t xml:space="preserve"> عبارة </w:t>
      </w:r>
      <w:r w:rsidRPr="00E1692D">
        <w:rPr>
          <w:rFonts w:ascii="Mosawi" w:hAnsi="Mosawi" w:cs="Mosawi"/>
          <w:color w:val="000000" w:themeColor="text1"/>
          <w:rtl/>
        </w:rPr>
        <w:t>﴿</w:t>
      </w:r>
      <w:r w:rsidR="00A45307" w:rsidRPr="00E1692D">
        <w:rPr>
          <w:b/>
          <w:bCs/>
          <w:color w:val="000000" w:themeColor="text1"/>
          <w:sz w:val="27"/>
          <w:rtl/>
          <w:lang w:bidi="ar-IQ"/>
        </w:rPr>
        <w:t>لاَ تَأْكُلُوا</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Pr="00E1692D">
        <w:rPr>
          <w:rFonts w:hint="cs"/>
          <w:color w:val="000000" w:themeColor="text1"/>
          <w:sz w:val="27"/>
          <w:rtl/>
          <w:lang w:bidi="ar-IQ"/>
        </w:rPr>
        <w:t>هي كناية</w:t>
      </w:r>
      <w:r w:rsidR="00A45307" w:rsidRPr="00E1692D">
        <w:rPr>
          <w:rFonts w:hint="cs"/>
          <w:color w:val="000000" w:themeColor="text1"/>
          <w:sz w:val="27"/>
          <w:rtl/>
          <w:lang w:bidi="ar-IQ"/>
        </w:rPr>
        <w:t>.</w:t>
      </w:r>
      <w:r w:rsidRPr="00E1692D">
        <w:rPr>
          <w:rFonts w:hint="cs"/>
          <w:color w:val="000000" w:themeColor="text1"/>
          <w:sz w:val="27"/>
          <w:rtl/>
          <w:lang w:bidi="ar-IQ"/>
        </w:rPr>
        <w:t xml:space="preserve"> أم</w:t>
      </w:r>
      <w:r w:rsidR="00A45307" w:rsidRPr="00E1692D">
        <w:rPr>
          <w:rFonts w:hint="cs"/>
          <w:color w:val="000000" w:themeColor="text1"/>
          <w:sz w:val="27"/>
          <w:rtl/>
          <w:lang w:bidi="ar-IQ"/>
        </w:rPr>
        <w:t>ّ</w:t>
      </w:r>
      <w:r w:rsidRPr="00E1692D">
        <w:rPr>
          <w:rFonts w:hint="cs"/>
          <w:color w:val="000000" w:themeColor="text1"/>
          <w:sz w:val="27"/>
          <w:rtl/>
          <w:lang w:bidi="ar-IQ"/>
        </w:rPr>
        <w:t xml:space="preserve">ا سبب الكناية </w:t>
      </w:r>
      <w:r w:rsidR="00A45307" w:rsidRPr="00E1692D">
        <w:rPr>
          <w:rFonts w:hint="cs"/>
          <w:color w:val="000000" w:themeColor="text1"/>
          <w:sz w:val="27"/>
          <w:rtl/>
          <w:lang w:bidi="ar-IQ"/>
        </w:rPr>
        <w:t>ف</w:t>
      </w:r>
      <w:r w:rsidRPr="00E1692D">
        <w:rPr>
          <w:rFonts w:hint="cs"/>
          <w:color w:val="000000" w:themeColor="text1"/>
          <w:sz w:val="27"/>
          <w:rtl/>
          <w:lang w:bidi="ar-IQ"/>
        </w:rPr>
        <w:t>من الممكن أن يكون جميع التصر</w:t>
      </w:r>
      <w:r w:rsidR="00A45307" w:rsidRPr="00E1692D">
        <w:rPr>
          <w:rFonts w:hint="cs"/>
          <w:color w:val="000000" w:themeColor="text1"/>
          <w:sz w:val="27"/>
          <w:rtl/>
          <w:lang w:bidi="ar-IQ"/>
        </w:rPr>
        <w:t>ُّ</w:t>
      </w:r>
      <w:r w:rsidRPr="00E1692D">
        <w:rPr>
          <w:rFonts w:hint="cs"/>
          <w:color w:val="000000" w:themeColor="text1"/>
          <w:sz w:val="27"/>
          <w:rtl/>
          <w:lang w:bidi="ar-IQ"/>
        </w:rPr>
        <w:t xml:space="preserve">فات. وبناءً على ذلك </w:t>
      </w:r>
      <w:r w:rsidR="00A45307" w:rsidRPr="00E1692D">
        <w:rPr>
          <w:rFonts w:hint="cs"/>
          <w:color w:val="000000" w:themeColor="text1"/>
          <w:sz w:val="27"/>
          <w:rtl/>
          <w:lang w:bidi="ar-IQ"/>
        </w:rPr>
        <w:t>سيكون</w:t>
      </w:r>
      <w:r w:rsidRPr="00E1692D">
        <w:rPr>
          <w:rFonts w:hint="cs"/>
          <w:color w:val="000000" w:themeColor="text1"/>
          <w:sz w:val="27"/>
          <w:rtl/>
          <w:lang w:bidi="ar-IQ"/>
        </w:rPr>
        <w:t xml:space="preserve"> معنى الآية على النحو التالي</w:t>
      </w:r>
      <w:r w:rsidR="00A45307" w:rsidRPr="00E1692D">
        <w:rPr>
          <w:rFonts w:hint="cs"/>
          <w:color w:val="000000" w:themeColor="text1"/>
          <w:sz w:val="27"/>
          <w:rtl/>
          <w:lang w:bidi="ar-IQ"/>
        </w:rPr>
        <w:t>: إ</w:t>
      </w:r>
      <w:r w:rsidRPr="00E1692D">
        <w:rPr>
          <w:rFonts w:hint="cs"/>
          <w:color w:val="000000" w:themeColor="text1"/>
          <w:sz w:val="27"/>
          <w:rtl/>
          <w:lang w:bidi="ar-IQ"/>
        </w:rPr>
        <w:t>نه لا يحق</w:t>
      </w:r>
      <w:r w:rsidR="00A45307" w:rsidRPr="00E1692D">
        <w:rPr>
          <w:rFonts w:hint="cs"/>
          <w:color w:val="000000" w:themeColor="text1"/>
          <w:sz w:val="27"/>
          <w:rtl/>
          <w:lang w:bidi="ar-IQ"/>
        </w:rPr>
        <w:t>ّ</w:t>
      </w:r>
      <w:r w:rsidRPr="00E1692D">
        <w:rPr>
          <w:rFonts w:hint="cs"/>
          <w:color w:val="000000" w:themeColor="text1"/>
          <w:sz w:val="27"/>
          <w:rtl/>
          <w:lang w:bidi="ar-IQ"/>
        </w:rPr>
        <w:t xml:space="preserve"> لكم التصر</w:t>
      </w:r>
      <w:r w:rsidR="00A45307" w:rsidRPr="00E1692D">
        <w:rPr>
          <w:rFonts w:hint="cs"/>
          <w:color w:val="000000" w:themeColor="text1"/>
          <w:sz w:val="27"/>
          <w:rtl/>
          <w:lang w:bidi="ar-IQ"/>
        </w:rPr>
        <w:t>ّ</w:t>
      </w:r>
      <w:r w:rsidRPr="00E1692D">
        <w:rPr>
          <w:rFonts w:hint="cs"/>
          <w:color w:val="000000" w:themeColor="text1"/>
          <w:sz w:val="27"/>
          <w:rtl/>
          <w:lang w:bidi="ar-IQ"/>
        </w:rPr>
        <w:t>ف بأي</w:t>
      </w:r>
      <w:r w:rsidR="00A45307" w:rsidRPr="00E1692D">
        <w:rPr>
          <w:rFonts w:hint="cs"/>
          <w:color w:val="000000" w:themeColor="text1"/>
          <w:sz w:val="27"/>
          <w:rtl/>
          <w:lang w:bidi="ar-IQ"/>
        </w:rPr>
        <w:t>ّ</w:t>
      </w:r>
      <w:r w:rsidRPr="00E1692D">
        <w:rPr>
          <w:rFonts w:hint="cs"/>
          <w:color w:val="000000" w:themeColor="text1"/>
          <w:sz w:val="27"/>
          <w:rtl/>
          <w:lang w:bidi="ar-IQ"/>
        </w:rPr>
        <w:t xml:space="preserve"> </w:t>
      </w:r>
      <w:r w:rsidRPr="00E1692D">
        <w:rPr>
          <w:rFonts w:hint="cs"/>
          <w:color w:val="000000" w:themeColor="text1"/>
          <w:sz w:val="27"/>
          <w:rtl/>
          <w:lang w:bidi="ar-IQ"/>
        </w:rPr>
        <w:lastRenderedPageBreak/>
        <w:t xml:space="preserve">شكل من الأشكال في الأموال المكتسبة </w:t>
      </w:r>
      <w:r w:rsidR="00A45307" w:rsidRPr="00E1692D">
        <w:rPr>
          <w:rFonts w:hint="cs"/>
          <w:color w:val="000000" w:themeColor="text1"/>
          <w:sz w:val="27"/>
          <w:rtl/>
          <w:lang w:bidi="ar-IQ"/>
        </w:rPr>
        <w:t>م</w:t>
      </w:r>
      <w:r w:rsidRPr="00E1692D">
        <w:rPr>
          <w:rFonts w:hint="cs"/>
          <w:color w:val="000000" w:themeColor="text1"/>
          <w:sz w:val="27"/>
          <w:rtl/>
          <w:lang w:bidi="ar-IQ"/>
        </w:rPr>
        <w:t>ن طرق الباطل، إلا</w:t>
      </w:r>
      <w:r w:rsidR="00A45307" w:rsidRPr="00E1692D">
        <w:rPr>
          <w:rFonts w:hint="cs"/>
          <w:color w:val="000000" w:themeColor="text1"/>
          <w:sz w:val="27"/>
          <w:rtl/>
          <w:lang w:bidi="ar-IQ"/>
        </w:rPr>
        <w:t>ّ</w:t>
      </w:r>
      <w:r w:rsidRPr="00E1692D">
        <w:rPr>
          <w:rFonts w:hint="cs"/>
          <w:color w:val="000000" w:themeColor="text1"/>
          <w:sz w:val="27"/>
          <w:rtl/>
          <w:lang w:bidi="ar-IQ"/>
        </w:rPr>
        <w:t xml:space="preserve"> إذا كانت مستحصلة </w:t>
      </w:r>
      <w:r w:rsidR="00A45307" w:rsidRPr="00E1692D">
        <w:rPr>
          <w:rFonts w:hint="cs"/>
          <w:color w:val="000000" w:themeColor="text1"/>
          <w:sz w:val="27"/>
          <w:rtl/>
          <w:lang w:bidi="ar-IQ"/>
        </w:rPr>
        <w:t>م</w:t>
      </w:r>
      <w:r w:rsidRPr="00E1692D">
        <w:rPr>
          <w:rFonts w:hint="cs"/>
          <w:color w:val="000000" w:themeColor="text1"/>
          <w:sz w:val="27"/>
          <w:rtl/>
          <w:lang w:bidi="ar-IQ"/>
        </w:rPr>
        <w:t xml:space="preserve">ن طريق التجارة. </w:t>
      </w:r>
    </w:p>
    <w:p w:rsidR="0066186C" w:rsidRPr="00E1692D" w:rsidRDefault="0066186C" w:rsidP="00A45307">
      <w:pPr>
        <w:rPr>
          <w:color w:val="000000" w:themeColor="text1"/>
          <w:sz w:val="27"/>
          <w:rtl/>
          <w:lang w:bidi="ar-IQ"/>
        </w:rPr>
      </w:pPr>
      <w:r w:rsidRPr="00E1692D">
        <w:rPr>
          <w:rFonts w:hint="cs"/>
          <w:color w:val="000000" w:themeColor="text1"/>
          <w:sz w:val="27"/>
          <w:rtl/>
          <w:lang w:bidi="ar-IQ"/>
        </w:rPr>
        <w:t>ومن الممكن أن تكون عبارة</w:t>
      </w:r>
      <w:r w:rsidR="00A45307" w:rsidRPr="00E1692D">
        <w:rPr>
          <w:rFonts w:hint="cs"/>
          <w:color w:val="000000" w:themeColor="text1"/>
          <w:sz w:val="27"/>
          <w:rtl/>
          <w:lang w:bidi="ar-IQ"/>
        </w:rPr>
        <w:t>:</w:t>
      </w:r>
      <w:r w:rsidRPr="00E1692D">
        <w:rPr>
          <w:rFonts w:hint="cs"/>
          <w:color w:val="000000" w:themeColor="text1"/>
          <w:sz w:val="27"/>
          <w:rtl/>
          <w:lang w:bidi="ar-IQ"/>
        </w:rPr>
        <w:t xml:space="preserve"> </w:t>
      </w:r>
      <w:r w:rsidRPr="00E1692D">
        <w:rPr>
          <w:rFonts w:ascii="Mosawi" w:hAnsi="Mosawi" w:cs="Mosawi"/>
          <w:color w:val="000000" w:themeColor="text1"/>
          <w:rtl/>
        </w:rPr>
        <w:t>﴿</w:t>
      </w:r>
      <w:r w:rsidR="00A45307" w:rsidRPr="00E1692D">
        <w:rPr>
          <w:b/>
          <w:bCs/>
          <w:color w:val="000000" w:themeColor="text1"/>
          <w:sz w:val="27"/>
          <w:rtl/>
          <w:lang w:bidi="ar-IQ"/>
        </w:rPr>
        <w:t>لاَ تَأْكُلُوا</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Pr="00E1692D">
        <w:rPr>
          <w:rFonts w:hint="cs"/>
          <w:color w:val="000000" w:themeColor="text1"/>
          <w:sz w:val="27"/>
          <w:rtl/>
          <w:lang w:bidi="ar-IQ"/>
        </w:rPr>
        <w:t xml:space="preserve">كناية </w:t>
      </w:r>
      <w:r w:rsidR="00A45307" w:rsidRPr="00E1692D">
        <w:rPr>
          <w:rFonts w:hint="cs"/>
          <w:color w:val="000000" w:themeColor="text1"/>
          <w:sz w:val="27"/>
          <w:rtl/>
          <w:lang w:bidi="ar-IQ"/>
        </w:rPr>
        <w:t>عن ا</w:t>
      </w:r>
      <w:r w:rsidRPr="00E1692D">
        <w:rPr>
          <w:rFonts w:hint="cs"/>
          <w:color w:val="000000" w:themeColor="text1"/>
          <w:sz w:val="27"/>
          <w:rtl/>
          <w:lang w:bidi="ar-IQ"/>
        </w:rPr>
        <w:t xml:space="preserve">لنهي عن كسب الأموال </w:t>
      </w:r>
      <w:r w:rsidR="00A45307" w:rsidRPr="00E1692D">
        <w:rPr>
          <w:rFonts w:hint="cs"/>
          <w:color w:val="000000" w:themeColor="text1"/>
          <w:sz w:val="27"/>
          <w:rtl/>
          <w:lang w:bidi="ar-IQ"/>
        </w:rPr>
        <w:t>م</w:t>
      </w:r>
      <w:r w:rsidRPr="00E1692D">
        <w:rPr>
          <w:rFonts w:hint="cs"/>
          <w:color w:val="000000" w:themeColor="text1"/>
          <w:sz w:val="27"/>
          <w:rtl/>
          <w:lang w:bidi="ar-IQ"/>
        </w:rPr>
        <w:t>ن طريق الباطل</w:t>
      </w:r>
      <w:r w:rsidR="00A45307" w:rsidRPr="00E1692D">
        <w:rPr>
          <w:rFonts w:hint="cs"/>
          <w:color w:val="000000" w:themeColor="text1"/>
          <w:sz w:val="27"/>
          <w:rtl/>
          <w:lang w:bidi="ar-IQ"/>
        </w:rPr>
        <w:t>.</w:t>
      </w:r>
      <w:r w:rsidRPr="00E1692D">
        <w:rPr>
          <w:rFonts w:hint="cs"/>
          <w:color w:val="000000" w:themeColor="text1"/>
          <w:sz w:val="27"/>
          <w:rtl/>
          <w:lang w:bidi="ar-IQ"/>
        </w:rPr>
        <w:t xml:space="preserve"> وبناءً على ذلك ف</w:t>
      </w:r>
      <w:r w:rsidR="00A45307" w:rsidRPr="00E1692D">
        <w:rPr>
          <w:rFonts w:hint="cs"/>
          <w:color w:val="000000" w:themeColor="text1"/>
          <w:sz w:val="27"/>
          <w:rtl/>
          <w:lang w:bidi="ar-IQ"/>
        </w:rPr>
        <w:t>إ</w:t>
      </w:r>
      <w:r w:rsidRPr="00E1692D">
        <w:rPr>
          <w:rFonts w:hint="cs"/>
          <w:color w:val="000000" w:themeColor="text1"/>
          <w:sz w:val="27"/>
          <w:rtl/>
          <w:lang w:bidi="ar-IQ"/>
        </w:rPr>
        <w:t>ن معنى الآية يفيد بأن</w:t>
      </w:r>
      <w:r w:rsidR="00A45307" w:rsidRPr="00E1692D">
        <w:rPr>
          <w:rFonts w:hint="cs"/>
          <w:color w:val="000000" w:themeColor="text1"/>
          <w:sz w:val="27"/>
          <w:rtl/>
          <w:lang w:bidi="ar-IQ"/>
        </w:rPr>
        <w:t>ّ</w:t>
      </w:r>
      <w:r w:rsidRPr="00E1692D">
        <w:rPr>
          <w:rFonts w:hint="cs"/>
          <w:color w:val="000000" w:themeColor="text1"/>
          <w:sz w:val="27"/>
          <w:rtl/>
          <w:lang w:bidi="ar-IQ"/>
        </w:rPr>
        <w:t xml:space="preserve"> الحصول على المال بأسباب الباطل</w:t>
      </w:r>
      <w:r w:rsidR="00A45307" w:rsidRPr="00E1692D">
        <w:rPr>
          <w:rFonts w:hint="cs"/>
          <w:color w:val="000000" w:themeColor="text1"/>
          <w:sz w:val="27"/>
          <w:rtl/>
          <w:lang w:bidi="ar-IQ"/>
        </w:rPr>
        <w:t>،</w:t>
      </w:r>
      <w:r w:rsidRPr="00E1692D">
        <w:rPr>
          <w:rFonts w:hint="cs"/>
          <w:color w:val="000000" w:themeColor="text1"/>
          <w:sz w:val="27"/>
          <w:rtl/>
          <w:lang w:bidi="ar-IQ"/>
        </w:rPr>
        <w:t xml:space="preserve"> كالقمار والسرقة وما شاكل ذلك</w:t>
      </w:r>
      <w:r w:rsidR="00A45307" w:rsidRPr="00E1692D">
        <w:rPr>
          <w:rFonts w:hint="cs"/>
          <w:color w:val="000000" w:themeColor="text1"/>
          <w:sz w:val="27"/>
          <w:rtl/>
          <w:lang w:bidi="ar-IQ"/>
        </w:rPr>
        <w:t>،</w:t>
      </w:r>
      <w:r w:rsidRPr="00E1692D">
        <w:rPr>
          <w:rFonts w:hint="cs"/>
          <w:color w:val="000000" w:themeColor="text1"/>
          <w:sz w:val="27"/>
          <w:rtl/>
          <w:lang w:bidi="ar-IQ"/>
        </w:rPr>
        <w:t xml:space="preserve"> ليس صحيحاً. </w:t>
      </w:r>
    </w:p>
    <w:p w:rsidR="0066186C" w:rsidRPr="00E1692D" w:rsidRDefault="0066186C" w:rsidP="00A45307">
      <w:pPr>
        <w:rPr>
          <w:color w:val="000000" w:themeColor="text1"/>
          <w:sz w:val="27"/>
          <w:rtl/>
          <w:lang w:bidi="ar-IQ"/>
        </w:rPr>
      </w:pPr>
      <w:r w:rsidRPr="00E1692D">
        <w:rPr>
          <w:rFonts w:hint="cs"/>
          <w:color w:val="000000" w:themeColor="text1"/>
          <w:sz w:val="27"/>
          <w:rtl/>
          <w:lang w:bidi="ar-IQ"/>
        </w:rPr>
        <w:t>ويقول مرج</w:t>
      </w:r>
      <w:r w:rsidR="00A45307" w:rsidRPr="00E1692D">
        <w:rPr>
          <w:rFonts w:hint="cs"/>
          <w:color w:val="000000" w:themeColor="text1"/>
          <w:sz w:val="27"/>
          <w:rtl/>
          <w:lang w:bidi="ar-IQ"/>
        </w:rPr>
        <w:t>ِّ</w:t>
      </w:r>
      <w:r w:rsidRPr="00E1692D">
        <w:rPr>
          <w:rFonts w:hint="cs"/>
          <w:color w:val="000000" w:themeColor="text1"/>
          <w:sz w:val="27"/>
          <w:rtl/>
          <w:lang w:bidi="ar-IQ"/>
        </w:rPr>
        <w:t xml:space="preserve">حاً الاحتمال الثاني: بناءً على الروايات الواردة </w:t>
      </w:r>
      <w:r w:rsidR="00A45307" w:rsidRPr="00E1692D">
        <w:rPr>
          <w:rFonts w:hint="cs"/>
          <w:color w:val="000000" w:themeColor="text1"/>
          <w:sz w:val="27"/>
          <w:rtl/>
          <w:lang w:bidi="ar-IQ"/>
        </w:rPr>
        <w:t>في</w:t>
      </w:r>
      <w:r w:rsidRPr="00E1692D">
        <w:rPr>
          <w:rFonts w:hint="cs"/>
          <w:color w:val="000000" w:themeColor="text1"/>
          <w:sz w:val="27"/>
          <w:rtl/>
          <w:lang w:bidi="ar-IQ"/>
        </w:rPr>
        <w:t xml:space="preserve"> تفسير الآية ف</w:t>
      </w:r>
      <w:r w:rsidR="00A45307" w:rsidRPr="00E1692D">
        <w:rPr>
          <w:rFonts w:hint="cs"/>
          <w:color w:val="000000" w:themeColor="text1"/>
          <w:sz w:val="27"/>
          <w:rtl/>
          <w:lang w:bidi="ar-IQ"/>
        </w:rPr>
        <w:t xml:space="preserve">إنّ </w:t>
      </w:r>
      <w:r w:rsidRPr="00E1692D">
        <w:rPr>
          <w:rFonts w:hint="cs"/>
          <w:color w:val="000000" w:themeColor="text1"/>
          <w:sz w:val="27"/>
          <w:rtl/>
          <w:lang w:bidi="ar-IQ"/>
        </w:rPr>
        <w:t>الاحتمال الثاني أكثر ترجيحاً. ومن هذه الروايات</w:t>
      </w:r>
      <w:r w:rsidR="00A45307" w:rsidRPr="00E1692D">
        <w:rPr>
          <w:rFonts w:hint="cs"/>
          <w:color w:val="000000" w:themeColor="text1"/>
          <w:sz w:val="27"/>
          <w:rtl/>
          <w:lang w:bidi="ar-IQ"/>
        </w:rPr>
        <w:t>:</w:t>
      </w:r>
      <w:r w:rsidRPr="00E1692D">
        <w:rPr>
          <w:rFonts w:hint="cs"/>
          <w:color w:val="000000" w:themeColor="text1"/>
          <w:sz w:val="27"/>
          <w:rtl/>
          <w:lang w:bidi="ar-IQ"/>
        </w:rPr>
        <w:t xml:space="preserve"> صحيحة زياد بن عيسى</w:t>
      </w:r>
      <w:r w:rsidR="00A45307" w:rsidRPr="00E1692D">
        <w:rPr>
          <w:rFonts w:hint="cs"/>
          <w:color w:val="000000" w:themeColor="text1"/>
          <w:sz w:val="27"/>
          <w:rtl/>
          <w:lang w:bidi="ar-IQ"/>
        </w:rPr>
        <w:t xml:space="preserve">، </w:t>
      </w:r>
      <w:r w:rsidRPr="00E1692D">
        <w:rPr>
          <w:rFonts w:hint="cs"/>
          <w:color w:val="000000" w:themeColor="text1"/>
          <w:sz w:val="27"/>
          <w:rtl/>
          <w:lang w:bidi="ar-IQ"/>
        </w:rPr>
        <w:t>قال سألت أبا عبد الله</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عن قوله تعالى: </w:t>
      </w:r>
      <w:r w:rsidRPr="00E1692D">
        <w:rPr>
          <w:rFonts w:ascii="Mosawi" w:hAnsi="Mosawi" w:cs="Mosawi"/>
          <w:color w:val="000000" w:themeColor="text1"/>
          <w:rtl/>
        </w:rPr>
        <w:t>﴿</w:t>
      </w:r>
      <w:r w:rsidR="00A45307" w:rsidRPr="00E1692D">
        <w:rPr>
          <w:rFonts w:hint="cs"/>
          <w:b/>
          <w:bCs/>
          <w:color w:val="000000" w:themeColor="text1"/>
          <w:sz w:val="27"/>
          <w:rtl/>
          <w:lang w:bidi="ar-IQ"/>
        </w:rPr>
        <w:t>و</w:t>
      </w:r>
      <w:r w:rsidR="00A45307" w:rsidRPr="00E1692D">
        <w:rPr>
          <w:b/>
          <w:bCs/>
          <w:color w:val="000000" w:themeColor="text1"/>
          <w:sz w:val="27"/>
          <w:rtl/>
          <w:lang w:bidi="ar-IQ"/>
        </w:rPr>
        <w:t>لاَ تَأْكُلُوا أَمْوَالَكُمْ بَيْنَكُمْ بِالْبَاطِلِ</w:t>
      </w:r>
      <w:r w:rsidRPr="00E1692D">
        <w:rPr>
          <w:rFonts w:ascii="Mosawi" w:hAnsi="Mosawi" w:cs="Mosawi"/>
          <w:color w:val="000000" w:themeColor="text1"/>
          <w:rtl/>
        </w:rPr>
        <w:t>﴾</w:t>
      </w:r>
      <w:r w:rsidRPr="00E1692D">
        <w:rPr>
          <w:rFonts w:hint="cs"/>
          <w:b/>
          <w:bCs/>
          <w:color w:val="000000" w:themeColor="text1"/>
          <w:sz w:val="27"/>
          <w:rtl/>
          <w:lang w:bidi="ar-IQ"/>
        </w:rPr>
        <w:t>،</w:t>
      </w:r>
      <w:r w:rsidRPr="00E1692D">
        <w:rPr>
          <w:rFonts w:hint="cs"/>
          <w:color w:val="000000" w:themeColor="text1"/>
          <w:sz w:val="27"/>
          <w:rtl/>
          <w:lang w:bidi="ar-IQ"/>
        </w:rPr>
        <w:t xml:space="preserve"> فقال: كانت قريش يقامر الرجل بأهله وماله</w:t>
      </w:r>
      <w:r w:rsidR="00A45307" w:rsidRPr="00E1692D">
        <w:rPr>
          <w:rFonts w:hint="cs"/>
          <w:color w:val="000000" w:themeColor="text1"/>
          <w:sz w:val="27"/>
          <w:rtl/>
          <w:lang w:bidi="ar-IQ"/>
        </w:rPr>
        <w:t>،</w:t>
      </w:r>
      <w:r w:rsidRPr="00E1692D">
        <w:rPr>
          <w:rFonts w:hint="cs"/>
          <w:color w:val="000000" w:themeColor="text1"/>
          <w:sz w:val="27"/>
          <w:rtl/>
          <w:lang w:bidi="ar-IQ"/>
        </w:rPr>
        <w:t xml:space="preserve"> فنهاهم الله عزّ وجلّ عن ذلك. </w:t>
      </w:r>
    </w:p>
    <w:p w:rsidR="0066186C" w:rsidRPr="00E1692D" w:rsidRDefault="0066186C" w:rsidP="00A45307">
      <w:pPr>
        <w:rPr>
          <w:color w:val="000000" w:themeColor="text1"/>
          <w:sz w:val="27"/>
          <w:rtl/>
          <w:lang w:bidi="ar-IQ"/>
        </w:rPr>
      </w:pPr>
      <w:r w:rsidRPr="00E1692D">
        <w:rPr>
          <w:rFonts w:hint="cs"/>
          <w:color w:val="000000" w:themeColor="text1"/>
          <w:sz w:val="27"/>
          <w:rtl/>
          <w:lang w:bidi="ar-IQ"/>
        </w:rPr>
        <w:t>هذه الرواية تدل</w:t>
      </w:r>
      <w:r w:rsidR="00A45307" w:rsidRPr="00E1692D">
        <w:rPr>
          <w:rFonts w:hint="cs"/>
          <w:color w:val="000000" w:themeColor="text1"/>
          <w:sz w:val="27"/>
          <w:rtl/>
          <w:lang w:bidi="ar-IQ"/>
        </w:rPr>
        <w:t>ّ</w:t>
      </w:r>
      <w:r w:rsidRPr="00E1692D">
        <w:rPr>
          <w:rFonts w:hint="cs"/>
          <w:color w:val="000000" w:themeColor="text1"/>
          <w:sz w:val="27"/>
          <w:rtl/>
          <w:lang w:bidi="ar-IQ"/>
        </w:rPr>
        <w:t xml:space="preserve"> على أن نهي الله تعالى عن القمار نهي مصدري، بمعنى أن الحرام هو القمار</w:t>
      </w:r>
      <w:r w:rsidR="00A45307" w:rsidRPr="00E1692D">
        <w:rPr>
          <w:rFonts w:hint="cs"/>
          <w:color w:val="000000" w:themeColor="text1"/>
          <w:sz w:val="27"/>
          <w:rtl/>
          <w:lang w:bidi="ar-IQ"/>
        </w:rPr>
        <w:t>،</w:t>
      </w:r>
      <w:r w:rsidRPr="00E1692D">
        <w:rPr>
          <w:rFonts w:hint="cs"/>
          <w:color w:val="000000" w:themeColor="text1"/>
          <w:sz w:val="27"/>
          <w:rtl/>
          <w:lang w:bidi="ar-IQ"/>
        </w:rPr>
        <w:t xml:space="preserve"> وليس التصر</w:t>
      </w:r>
      <w:r w:rsidR="00A45307" w:rsidRPr="00E1692D">
        <w:rPr>
          <w:rFonts w:hint="cs"/>
          <w:color w:val="000000" w:themeColor="text1"/>
          <w:sz w:val="27"/>
          <w:rtl/>
          <w:lang w:bidi="ar-IQ"/>
        </w:rPr>
        <w:t>ُّ</w:t>
      </w:r>
      <w:r w:rsidRPr="00E1692D">
        <w:rPr>
          <w:rFonts w:hint="cs"/>
          <w:color w:val="000000" w:themeColor="text1"/>
          <w:sz w:val="27"/>
          <w:rtl/>
          <w:lang w:bidi="ar-IQ"/>
        </w:rPr>
        <w:t>ف بالمال الم</w:t>
      </w:r>
      <w:r w:rsidR="00A45307" w:rsidRPr="00E1692D">
        <w:rPr>
          <w:rFonts w:hint="cs"/>
          <w:color w:val="000000" w:themeColor="text1"/>
          <w:sz w:val="27"/>
          <w:rtl/>
          <w:lang w:bidi="ar-IQ"/>
        </w:rPr>
        <w:t>حصَّ</w:t>
      </w:r>
      <w:r w:rsidRPr="00E1692D">
        <w:rPr>
          <w:rFonts w:hint="cs"/>
          <w:color w:val="000000" w:themeColor="text1"/>
          <w:sz w:val="27"/>
          <w:rtl/>
          <w:lang w:bidi="ar-IQ"/>
        </w:rPr>
        <w:t>ل من القمار. وما يؤي</w:t>
      </w:r>
      <w:r w:rsidR="00A45307" w:rsidRPr="00E1692D">
        <w:rPr>
          <w:rFonts w:hint="cs"/>
          <w:color w:val="000000" w:themeColor="text1"/>
          <w:sz w:val="27"/>
          <w:rtl/>
          <w:lang w:bidi="ar-IQ"/>
        </w:rPr>
        <w:t>ِّ</w:t>
      </w:r>
      <w:r w:rsidRPr="00E1692D">
        <w:rPr>
          <w:rFonts w:hint="cs"/>
          <w:color w:val="000000" w:themeColor="text1"/>
          <w:sz w:val="27"/>
          <w:rtl/>
          <w:lang w:bidi="ar-IQ"/>
        </w:rPr>
        <w:t>د هذا المدّعى هو الاستثناء الوارد في جملة</w:t>
      </w:r>
      <w:r w:rsidR="00A45307" w:rsidRPr="00E1692D">
        <w:rPr>
          <w:rFonts w:hint="cs"/>
          <w:color w:val="000000" w:themeColor="text1"/>
          <w:sz w:val="27"/>
          <w:rtl/>
          <w:lang w:bidi="ar-IQ"/>
        </w:rPr>
        <w:t>:</w:t>
      </w:r>
      <w:r w:rsidRPr="00E1692D">
        <w:rPr>
          <w:rFonts w:hint="cs"/>
          <w:color w:val="000000" w:themeColor="text1"/>
          <w:sz w:val="27"/>
          <w:rtl/>
          <w:lang w:bidi="ar-IQ"/>
        </w:rPr>
        <w:t xml:space="preserve"> </w:t>
      </w:r>
      <w:r w:rsidRPr="00E1692D">
        <w:rPr>
          <w:rFonts w:ascii="Mosawi" w:hAnsi="Mosawi" w:cs="Mosawi"/>
          <w:color w:val="000000" w:themeColor="text1"/>
          <w:rtl/>
        </w:rPr>
        <w:t>﴿</w:t>
      </w:r>
      <w:r w:rsidR="00A45307" w:rsidRPr="00E1692D">
        <w:rPr>
          <w:b/>
          <w:bCs/>
          <w:color w:val="000000" w:themeColor="text1"/>
          <w:sz w:val="27"/>
          <w:rtl/>
          <w:lang w:bidi="ar-IQ"/>
        </w:rPr>
        <w:t>تِجَارَةً عَنْ تَرَاضٍ</w:t>
      </w:r>
      <w:r w:rsidRPr="00E1692D">
        <w:rPr>
          <w:rFonts w:ascii="Mosawi" w:hAnsi="Mosawi" w:cs="Mosawi"/>
          <w:color w:val="000000" w:themeColor="text1"/>
          <w:rtl/>
        </w:rPr>
        <w:t>﴾</w:t>
      </w:r>
      <w:r w:rsidR="00A45307" w:rsidRPr="00E1692D">
        <w:rPr>
          <w:rFonts w:hint="cs"/>
          <w:color w:val="000000" w:themeColor="text1"/>
          <w:sz w:val="27"/>
          <w:rtl/>
          <w:lang w:bidi="ar-IQ"/>
        </w:rPr>
        <w:t>؛</w:t>
      </w:r>
      <w:r w:rsidRPr="00E1692D">
        <w:rPr>
          <w:rFonts w:hint="cs"/>
          <w:color w:val="000000" w:themeColor="text1"/>
          <w:sz w:val="27"/>
          <w:rtl/>
          <w:lang w:bidi="ar-IQ"/>
        </w:rPr>
        <w:t xml:space="preserve"> لأن هذا الاستثناء يعني أن</w:t>
      </w:r>
      <w:r w:rsidR="00A45307" w:rsidRPr="00E1692D">
        <w:rPr>
          <w:rFonts w:hint="cs"/>
          <w:color w:val="000000" w:themeColor="text1"/>
          <w:sz w:val="27"/>
          <w:rtl/>
          <w:lang w:bidi="ar-IQ"/>
        </w:rPr>
        <w:t>ّ</w:t>
      </w:r>
      <w:r w:rsidRPr="00E1692D">
        <w:rPr>
          <w:rFonts w:hint="cs"/>
          <w:color w:val="000000" w:themeColor="text1"/>
          <w:sz w:val="27"/>
          <w:rtl/>
          <w:lang w:bidi="ar-IQ"/>
        </w:rPr>
        <w:t xml:space="preserve"> الاستفادة من الأموال المكتسبة من طرق الباطل غير جائز</w:t>
      </w:r>
      <w:r w:rsidR="008605C0">
        <w:rPr>
          <w:rFonts w:hint="cs"/>
          <w:color w:val="000000" w:themeColor="text1"/>
          <w:sz w:val="27"/>
          <w:rtl/>
          <w:lang w:bidi="ar-IQ"/>
        </w:rPr>
        <w:t>ة</w:t>
      </w:r>
      <w:r w:rsidR="00A45307" w:rsidRPr="00E1692D">
        <w:rPr>
          <w:rFonts w:hint="cs"/>
          <w:color w:val="000000" w:themeColor="text1"/>
          <w:sz w:val="27"/>
          <w:rtl/>
          <w:lang w:bidi="ar-IQ"/>
        </w:rPr>
        <w:t>،</w:t>
      </w:r>
      <w:r w:rsidRPr="00E1692D">
        <w:rPr>
          <w:rFonts w:hint="cs"/>
          <w:color w:val="000000" w:themeColor="text1"/>
          <w:sz w:val="27"/>
          <w:rtl/>
          <w:lang w:bidi="ar-IQ"/>
        </w:rPr>
        <w:t xml:space="preserve"> إلا</w:t>
      </w:r>
      <w:r w:rsidR="008605C0">
        <w:rPr>
          <w:rFonts w:hint="cs"/>
          <w:color w:val="000000" w:themeColor="text1"/>
          <w:sz w:val="27"/>
          <w:rtl/>
          <w:lang w:bidi="ar-IQ"/>
        </w:rPr>
        <w:t>ّ</w:t>
      </w:r>
      <w:r w:rsidRPr="00E1692D">
        <w:rPr>
          <w:rFonts w:hint="cs"/>
          <w:color w:val="000000" w:themeColor="text1"/>
          <w:sz w:val="27"/>
          <w:rtl/>
          <w:lang w:bidi="ar-IQ"/>
        </w:rPr>
        <w:t xml:space="preserve"> إذا كانت </w:t>
      </w:r>
      <w:r w:rsidR="00A45307" w:rsidRPr="00E1692D">
        <w:rPr>
          <w:rFonts w:hint="cs"/>
          <w:color w:val="000000" w:themeColor="text1"/>
          <w:sz w:val="27"/>
          <w:rtl/>
          <w:lang w:bidi="ar-IQ"/>
        </w:rPr>
        <w:t>م</w:t>
      </w:r>
      <w:r w:rsidRPr="00E1692D">
        <w:rPr>
          <w:rFonts w:hint="cs"/>
          <w:color w:val="000000" w:themeColor="text1"/>
          <w:sz w:val="27"/>
          <w:rtl/>
          <w:lang w:bidi="ar-IQ"/>
        </w:rPr>
        <w:t xml:space="preserve">ن طريق </w:t>
      </w:r>
      <w:r w:rsidRPr="00E1692D">
        <w:rPr>
          <w:rFonts w:ascii="Mosawi" w:hAnsi="Mosawi" w:cs="Mosawi"/>
          <w:color w:val="000000" w:themeColor="text1"/>
          <w:rtl/>
        </w:rPr>
        <w:t>﴿</w:t>
      </w:r>
      <w:r w:rsidR="00A45307" w:rsidRPr="00E1692D">
        <w:rPr>
          <w:b/>
          <w:bCs/>
          <w:color w:val="000000" w:themeColor="text1"/>
          <w:sz w:val="27"/>
          <w:rtl/>
          <w:lang w:bidi="ar-IQ"/>
        </w:rPr>
        <w:t>تِجَارَةً عَنْ تَرَاضٍ</w:t>
      </w:r>
      <w:r w:rsidRPr="00E1692D">
        <w:rPr>
          <w:rFonts w:ascii="Mosawi" w:hAnsi="Mosawi" w:cs="Mosawi"/>
          <w:color w:val="000000" w:themeColor="text1"/>
          <w:rtl/>
        </w:rPr>
        <w:t>﴾</w:t>
      </w:r>
      <w:r w:rsidRPr="00E1692D">
        <w:rPr>
          <w:rFonts w:hint="cs"/>
          <w:b/>
          <w:bCs/>
          <w:color w:val="000000" w:themeColor="text1"/>
          <w:sz w:val="27"/>
          <w:rtl/>
          <w:lang w:bidi="ar-IQ"/>
        </w:rPr>
        <w:t xml:space="preserve">. </w:t>
      </w:r>
    </w:p>
    <w:p w:rsidR="0066186C" w:rsidRPr="00E1692D" w:rsidRDefault="0066186C" w:rsidP="00A45307">
      <w:pPr>
        <w:rPr>
          <w:color w:val="000000" w:themeColor="text1"/>
          <w:sz w:val="27"/>
          <w:rtl/>
          <w:lang w:bidi="ar-IQ"/>
        </w:rPr>
      </w:pPr>
      <w:r w:rsidRPr="00E1692D">
        <w:rPr>
          <w:rFonts w:hint="cs"/>
          <w:color w:val="000000" w:themeColor="text1"/>
          <w:sz w:val="27"/>
          <w:rtl/>
          <w:lang w:bidi="ar-IQ"/>
        </w:rPr>
        <w:t>وبناءً على ذلك ف</w:t>
      </w:r>
      <w:r w:rsidR="00A45307" w:rsidRPr="00E1692D">
        <w:rPr>
          <w:rFonts w:hint="cs"/>
          <w:color w:val="000000" w:themeColor="text1"/>
          <w:sz w:val="27"/>
          <w:rtl/>
          <w:lang w:bidi="ar-IQ"/>
        </w:rPr>
        <w:t>إ</w:t>
      </w:r>
      <w:r w:rsidRPr="00E1692D">
        <w:rPr>
          <w:rFonts w:hint="cs"/>
          <w:color w:val="000000" w:themeColor="text1"/>
          <w:sz w:val="27"/>
          <w:rtl/>
          <w:lang w:bidi="ar-IQ"/>
        </w:rPr>
        <w:t xml:space="preserve">ن </w:t>
      </w:r>
      <w:r w:rsidR="00A45307" w:rsidRPr="00E1692D">
        <w:rPr>
          <w:rFonts w:hint="cs"/>
          <w:color w:val="000000" w:themeColor="text1"/>
          <w:sz w:val="27"/>
          <w:rtl/>
          <w:lang w:bidi="ar-IQ"/>
        </w:rPr>
        <w:t>ل</w:t>
      </w:r>
      <w:r w:rsidRPr="00E1692D">
        <w:rPr>
          <w:rFonts w:hint="cs"/>
          <w:color w:val="000000" w:themeColor="text1"/>
          <w:sz w:val="27"/>
          <w:rtl/>
          <w:lang w:bidi="ar-IQ"/>
        </w:rPr>
        <w:t>لآية دلالة على الإطلاق بحرمة كل</w:t>
      </w:r>
      <w:r w:rsidR="00A45307" w:rsidRPr="00E1692D">
        <w:rPr>
          <w:rFonts w:hint="cs"/>
          <w:color w:val="000000" w:themeColor="text1"/>
          <w:sz w:val="27"/>
          <w:rtl/>
          <w:lang w:bidi="ar-IQ"/>
        </w:rPr>
        <w:t>ّ</w:t>
      </w:r>
      <w:r w:rsidRPr="00E1692D">
        <w:rPr>
          <w:rFonts w:hint="cs"/>
          <w:color w:val="000000" w:themeColor="text1"/>
          <w:sz w:val="27"/>
          <w:rtl/>
          <w:lang w:bidi="ar-IQ"/>
        </w:rPr>
        <w:t xml:space="preserve"> لعب بدافع القمار</w:t>
      </w:r>
      <w:r w:rsidR="00A45307" w:rsidRPr="00E1692D">
        <w:rPr>
          <w:rFonts w:hint="cs"/>
          <w:color w:val="000000" w:themeColor="text1"/>
          <w:sz w:val="27"/>
          <w:rtl/>
          <w:lang w:bidi="ar-IQ"/>
        </w:rPr>
        <w:t>.</w:t>
      </w:r>
      <w:r w:rsidRPr="00E1692D">
        <w:rPr>
          <w:rFonts w:hint="cs"/>
          <w:color w:val="000000" w:themeColor="text1"/>
          <w:sz w:val="27"/>
          <w:rtl/>
          <w:lang w:bidi="ar-IQ"/>
        </w:rPr>
        <w:t xml:space="preserve"> وأما الإشكال على البطلان بأن الآية في مقام الإرشاد</w:t>
      </w:r>
      <w:r w:rsidR="00A45307" w:rsidRPr="00E1692D">
        <w:rPr>
          <w:rFonts w:hint="cs"/>
          <w:color w:val="000000" w:themeColor="text1"/>
          <w:sz w:val="27"/>
          <w:rtl/>
          <w:lang w:bidi="ar-IQ"/>
        </w:rPr>
        <w:t>،</w:t>
      </w:r>
      <w:r w:rsidRPr="00E1692D">
        <w:rPr>
          <w:rFonts w:hint="cs"/>
          <w:color w:val="000000" w:themeColor="text1"/>
          <w:sz w:val="27"/>
          <w:rtl/>
          <w:lang w:bidi="ar-IQ"/>
        </w:rPr>
        <w:t xml:space="preserve"> وبناءً على ذلك فهي لا تدل</w:t>
      </w:r>
      <w:r w:rsidR="00A45307" w:rsidRPr="00E1692D">
        <w:rPr>
          <w:rFonts w:hint="cs"/>
          <w:color w:val="000000" w:themeColor="text1"/>
          <w:sz w:val="27"/>
          <w:rtl/>
          <w:lang w:bidi="ar-IQ"/>
        </w:rPr>
        <w:t>ّ</w:t>
      </w:r>
      <w:r w:rsidRPr="00E1692D">
        <w:rPr>
          <w:rFonts w:hint="cs"/>
          <w:color w:val="000000" w:themeColor="text1"/>
          <w:sz w:val="27"/>
          <w:rtl/>
          <w:lang w:bidi="ar-IQ"/>
        </w:rPr>
        <w:t xml:space="preserve"> على الحرمة التكليفية، </w:t>
      </w:r>
      <w:r w:rsidR="00A45307" w:rsidRPr="00E1692D">
        <w:rPr>
          <w:rFonts w:hint="cs"/>
          <w:color w:val="000000" w:themeColor="text1"/>
          <w:sz w:val="27"/>
          <w:rtl/>
          <w:lang w:bidi="ar-IQ"/>
        </w:rPr>
        <w:t>ف</w:t>
      </w:r>
      <w:r w:rsidRPr="00E1692D">
        <w:rPr>
          <w:rFonts w:hint="cs"/>
          <w:color w:val="000000" w:themeColor="text1"/>
          <w:sz w:val="27"/>
          <w:rtl/>
          <w:lang w:bidi="ar-IQ"/>
        </w:rPr>
        <w:t>ليس صحيحاً</w:t>
      </w:r>
      <w:r w:rsidR="00A45307" w:rsidRPr="00E1692D">
        <w:rPr>
          <w:rFonts w:hint="cs"/>
          <w:color w:val="000000" w:themeColor="text1"/>
          <w:sz w:val="27"/>
          <w:rtl/>
          <w:lang w:bidi="ar-IQ"/>
        </w:rPr>
        <w:t>؛</w:t>
      </w:r>
      <w:r w:rsidRPr="00E1692D">
        <w:rPr>
          <w:rFonts w:hint="cs"/>
          <w:color w:val="000000" w:themeColor="text1"/>
          <w:sz w:val="27"/>
          <w:rtl/>
          <w:lang w:bidi="ar-IQ"/>
        </w:rPr>
        <w:t xml:space="preserve"> لأن الحالات والأمثلة الداخلة في الآية ليست من العقود</w:t>
      </w:r>
      <w:r w:rsidR="00A45307" w:rsidRPr="00E1692D">
        <w:rPr>
          <w:rFonts w:hint="cs"/>
          <w:color w:val="000000" w:themeColor="text1"/>
          <w:sz w:val="27"/>
          <w:rtl/>
          <w:lang w:bidi="ar-IQ"/>
        </w:rPr>
        <w:t>،</w:t>
      </w:r>
      <w:r w:rsidRPr="00E1692D">
        <w:rPr>
          <w:rFonts w:hint="cs"/>
          <w:color w:val="000000" w:themeColor="text1"/>
          <w:sz w:val="27"/>
          <w:rtl/>
          <w:lang w:bidi="ar-IQ"/>
        </w:rPr>
        <w:t xml:space="preserve"> لكي تتصف بالصح</w:t>
      </w:r>
      <w:r w:rsidR="00A45307" w:rsidRPr="00E1692D">
        <w:rPr>
          <w:rFonts w:hint="cs"/>
          <w:color w:val="000000" w:themeColor="text1"/>
          <w:sz w:val="27"/>
          <w:rtl/>
          <w:lang w:bidi="ar-IQ"/>
        </w:rPr>
        <w:t>ّ</w:t>
      </w:r>
      <w:r w:rsidRPr="00E1692D">
        <w:rPr>
          <w:rFonts w:hint="cs"/>
          <w:color w:val="000000" w:themeColor="text1"/>
          <w:sz w:val="27"/>
          <w:rtl/>
          <w:lang w:bidi="ar-IQ"/>
        </w:rPr>
        <w:t>ة والبطلان. وبناءً على ذلك يستفاد من ظاهر الآية أنها تدل على الحرمة التكليفية للعب القمار بغير الأدوات الخاص</w:t>
      </w:r>
      <w:r w:rsidR="00A45307" w:rsidRPr="00E1692D">
        <w:rPr>
          <w:rFonts w:hint="cs"/>
          <w:color w:val="000000" w:themeColor="text1"/>
          <w:sz w:val="27"/>
          <w:rtl/>
          <w:lang w:bidi="ar-IQ"/>
        </w:rPr>
        <w:t>ّ</w:t>
      </w:r>
      <w:r w:rsidRPr="00E1692D">
        <w:rPr>
          <w:rFonts w:hint="cs"/>
          <w:color w:val="000000" w:themeColor="text1"/>
          <w:sz w:val="27"/>
          <w:rtl/>
          <w:lang w:bidi="ar-IQ"/>
        </w:rPr>
        <w:t xml:space="preserve">ة بالقمار. </w:t>
      </w:r>
    </w:p>
    <w:p w:rsidR="0066186C" w:rsidRPr="00E1692D" w:rsidRDefault="0066186C" w:rsidP="00A45307">
      <w:pPr>
        <w:rPr>
          <w:color w:val="000000" w:themeColor="text1"/>
          <w:sz w:val="27"/>
          <w:rtl/>
          <w:lang w:bidi="ar-IQ"/>
        </w:rPr>
      </w:pPr>
      <w:r w:rsidRPr="00E1692D">
        <w:rPr>
          <w:rFonts w:hint="cs"/>
          <w:color w:val="000000" w:themeColor="text1"/>
          <w:sz w:val="27"/>
          <w:rtl/>
          <w:lang w:bidi="ar-IQ"/>
        </w:rPr>
        <w:t>وبعد قوله بأن دلالة الآية على الحرمة التكليفية للقمار بغير الأدوات الخاصة بالقمار لا يخلو من وجه يقول سماحته: دلالة الآية على هذا المدّ</w:t>
      </w:r>
      <w:r w:rsidR="00A45307" w:rsidRPr="00E1692D">
        <w:rPr>
          <w:rFonts w:hint="cs"/>
          <w:color w:val="000000" w:themeColor="text1"/>
          <w:sz w:val="27"/>
          <w:rtl/>
          <w:lang w:bidi="ar-IQ"/>
        </w:rPr>
        <w:t>َ</w:t>
      </w:r>
      <w:r w:rsidRPr="00E1692D">
        <w:rPr>
          <w:rFonts w:hint="cs"/>
          <w:color w:val="000000" w:themeColor="text1"/>
          <w:sz w:val="27"/>
          <w:rtl/>
          <w:lang w:bidi="ar-IQ"/>
        </w:rPr>
        <w:t>عى لا يخلو من النقاش</w:t>
      </w:r>
      <w:r w:rsidR="00A45307" w:rsidRPr="00E1692D">
        <w:rPr>
          <w:rFonts w:hint="cs"/>
          <w:color w:val="000000" w:themeColor="text1"/>
          <w:sz w:val="27"/>
          <w:rtl/>
          <w:lang w:bidi="ar-IQ"/>
        </w:rPr>
        <w:t>؛</w:t>
      </w:r>
      <w:r w:rsidRPr="00E1692D">
        <w:rPr>
          <w:rFonts w:hint="cs"/>
          <w:color w:val="000000" w:themeColor="text1"/>
          <w:sz w:val="27"/>
          <w:rtl/>
          <w:lang w:bidi="ar-IQ"/>
        </w:rPr>
        <w:t xml:space="preserve"> لأن أقوى ما تدل</w:t>
      </w:r>
      <w:r w:rsidR="00A45307" w:rsidRPr="00E1692D">
        <w:rPr>
          <w:rFonts w:hint="cs"/>
          <w:color w:val="000000" w:themeColor="text1"/>
          <w:sz w:val="27"/>
          <w:rtl/>
          <w:lang w:bidi="ar-IQ"/>
        </w:rPr>
        <w:t>ّ</w:t>
      </w:r>
      <w:r w:rsidRPr="00E1692D">
        <w:rPr>
          <w:rFonts w:hint="cs"/>
          <w:color w:val="000000" w:themeColor="text1"/>
          <w:sz w:val="27"/>
          <w:rtl/>
          <w:lang w:bidi="ar-IQ"/>
        </w:rPr>
        <w:t xml:space="preserve"> عليه الآية هو دخول القمار في مفهومها</w:t>
      </w:r>
      <w:r w:rsidR="00A45307" w:rsidRPr="00E1692D">
        <w:rPr>
          <w:rFonts w:hint="cs"/>
          <w:color w:val="000000" w:themeColor="text1"/>
          <w:sz w:val="27"/>
          <w:rtl/>
          <w:lang w:bidi="ar-IQ"/>
        </w:rPr>
        <w:t>؛</w:t>
      </w:r>
      <w:r w:rsidRPr="00E1692D">
        <w:rPr>
          <w:rFonts w:hint="cs"/>
          <w:color w:val="000000" w:themeColor="text1"/>
          <w:sz w:val="27"/>
          <w:rtl/>
          <w:lang w:bidi="ar-IQ"/>
        </w:rPr>
        <w:t xml:space="preserve"> لأنه هناك الكثير من الروايات</w:t>
      </w:r>
      <w:r w:rsidR="00A45307" w:rsidRPr="00E1692D">
        <w:rPr>
          <w:rFonts w:hint="cs"/>
          <w:color w:val="000000" w:themeColor="text1"/>
          <w:sz w:val="27"/>
          <w:rtl/>
          <w:lang w:bidi="ar-IQ"/>
        </w:rPr>
        <w:t>،</w:t>
      </w:r>
      <w:r w:rsidRPr="00E1692D">
        <w:rPr>
          <w:rFonts w:hint="cs"/>
          <w:color w:val="000000" w:themeColor="text1"/>
          <w:sz w:val="27"/>
          <w:rtl/>
          <w:lang w:bidi="ar-IQ"/>
        </w:rPr>
        <w:t xml:space="preserve"> وبعضها تام</w:t>
      </w:r>
      <w:r w:rsidR="00A45307" w:rsidRPr="00E1692D">
        <w:rPr>
          <w:rFonts w:hint="cs"/>
          <w:color w:val="000000" w:themeColor="text1"/>
          <w:sz w:val="27"/>
          <w:rtl/>
          <w:lang w:bidi="ar-IQ"/>
        </w:rPr>
        <w:t>ّ</w:t>
      </w:r>
      <w:r w:rsidRPr="00E1692D">
        <w:rPr>
          <w:rFonts w:hint="cs"/>
          <w:color w:val="000000" w:themeColor="text1"/>
          <w:sz w:val="27"/>
          <w:rtl/>
          <w:lang w:bidi="ar-IQ"/>
        </w:rPr>
        <w:t xml:space="preserve"> السند</w:t>
      </w:r>
      <w:r w:rsidR="00A45307" w:rsidRPr="00E1692D">
        <w:rPr>
          <w:rFonts w:hint="cs"/>
          <w:color w:val="000000" w:themeColor="text1"/>
          <w:sz w:val="27"/>
          <w:rtl/>
          <w:lang w:bidi="ar-IQ"/>
        </w:rPr>
        <w:t>،</w:t>
      </w:r>
      <w:r w:rsidRPr="00E1692D">
        <w:rPr>
          <w:rFonts w:hint="cs"/>
          <w:color w:val="000000" w:themeColor="text1"/>
          <w:sz w:val="27"/>
          <w:rtl/>
          <w:lang w:bidi="ar-IQ"/>
        </w:rPr>
        <w:t xml:space="preserve"> تدل على هذا الأمر. وبناءً على ذلك تدل</w:t>
      </w:r>
      <w:r w:rsidR="00A45307" w:rsidRPr="00E1692D">
        <w:rPr>
          <w:rFonts w:hint="cs"/>
          <w:color w:val="000000" w:themeColor="text1"/>
          <w:sz w:val="27"/>
          <w:rtl/>
          <w:lang w:bidi="ar-IQ"/>
        </w:rPr>
        <w:t>ّ</w:t>
      </w:r>
      <w:r w:rsidRPr="00E1692D">
        <w:rPr>
          <w:rFonts w:hint="cs"/>
          <w:color w:val="000000" w:themeColor="text1"/>
          <w:sz w:val="27"/>
          <w:rtl/>
          <w:lang w:bidi="ar-IQ"/>
        </w:rPr>
        <w:t xml:space="preserve"> الآية على حرمة تحصيل المال </w:t>
      </w:r>
      <w:r w:rsidR="00A45307" w:rsidRPr="00E1692D">
        <w:rPr>
          <w:rFonts w:hint="cs"/>
          <w:color w:val="000000" w:themeColor="text1"/>
          <w:sz w:val="27"/>
          <w:rtl/>
          <w:lang w:bidi="ar-IQ"/>
        </w:rPr>
        <w:t>م</w:t>
      </w:r>
      <w:r w:rsidRPr="00E1692D">
        <w:rPr>
          <w:rFonts w:hint="cs"/>
          <w:color w:val="000000" w:themeColor="text1"/>
          <w:sz w:val="27"/>
          <w:rtl/>
          <w:lang w:bidi="ar-IQ"/>
        </w:rPr>
        <w:t>ن طريق بعض الأسباب</w:t>
      </w:r>
      <w:r w:rsidR="00A45307" w:rsidRPr="00E1692D">
        <w:rPr>
          <w:rFonts w:hint="cs"/>
          <w:color w:val="000000" w:themeColor="text1"/>
          <w:sz w:val="27"/>
          <w:rtl/>
          <w:lang w:bidi="ar-IQ"/>
        </w:rPr>
        <w:t>،</w:t>
      </w:r>
      <w:r w:rsidRPr="00E1692D">
        <w:rPr>
          <w:rFonts w:hint="cs"/>
          <w:color w:val="000000" w:themeColor="text1"/>
          <w:sz w:val="27"/>
          <w:rtl/>
          <w:lang w:bidi="ar-IQ"/>
        </w:rPr>
        <w:t xml:space="preserve"> من قبيل</w:t>
      </w:r>
      <w:r w:rsidR="00A45307" w:rsidRPr="00E1692D">
        <w:rPr>
          <w:rFonts w:hint="cs"/>
          <w:color w:val="000000" w:themeColor="text1"/>
          <w:sz w:val="27"/>
          <w:rtl/>
          <w:lang w:bidi="ar-IQ"/>
        </w:rPr>
        <w:t>:</w:t>
      </w:r>
      <w:r w:rsidRPr="00E1692D">
        <w:rPr>
          <w:rFonts w:hint="cs"/>
          <w:color w:val="000000" w:themeColor="text1"/>
          <w:sz w:val="27"/>
          <w:rtl/>
          <w:lang w:bidi="ar-IQ"/>
        </w:rPr>
        <w:t xml:space="preserve"> القمار، مقابل جواز تحصيله عن طريق التجارة. وأم</w:t>
      </w:r>
      <w:r w:rsidR="00A45307" w:rsidRPr="00E1692D">
        <w:rPr>
          <w:rFonts w:hint="cs"/>
          <w:color w:val="000000" w:themeColor="text1"/>
          <w:sz w:val="27"/>
          <w:rtl/>
          <w:lang w:bidi="ar-IQ"/>
        </w:rPr>
        <w:t>ّ</w:t>
      </w:r>
      <w:r w:rsidRPr="00E1692D">
        <w:rPr>
          <w:rFonts w:hint="cs"/>
          <w:color w:val="000000" w:themeColor="text1"/>
          <w:sz w:val="27"/>
          <w:rtl/>
          <w:lang w:bidi="ar-IQ"/>
        </w:rPr>
        <w:t>ا حرمة السرقة والخيانة فلا يُستفاد ذلك من الآية، لأن</w:t>
      </w:r>
      <w:r w:rsidR="00A45307" w:rsidRPr="00E1692D">
        <w:rPr>
          <w:rFonts w:hint="cs"/>
          <w:color w:val="000000" w:themeColor="text1"/>
          <w:sz w:val="27"/>
          <w:rtl/>
          <w:lang w:bidi="ar-IQ"/>
        </w:rPr>
        <w:t>ّ</w:t>
      </w:r>
      <w:r w:rsidRPr="00E1692D">
        <w:rPr>
          <w:rFonts w:hint="cs"/>
          <w:color w:val="000000" w:themeColor="text1"/>
          <w:sz w:val="27"/>
          <w:rtl/>
          <w:lang w:bidi="ar-IQ"/>
        </w:rPr>
        <w:t xml:space="preserve"> الآية إرشاد للبطلان</w:t>
      </w:r>
      <w:r w:rsidR="00295D78" w:rsidRPr="00E1692D">
        <w:rPr>
          <w:rFonts w:hint="cs"/>
          <w:color w:val="000000" w:themeColor="text1"/>
          <w:sz w:val="27"/>
          <w:rtl/>
          <w:lang w:bidi="ar-IQ"/>
        </w:rPr>
        <w:t>،</w:t>
      </w:r>
      <w:r w:rsidRPr="00E1692D">
        <w:rPr>
          <w:rFonts w:hint="cs"/>
          <w:color w:val="000000" w:themeColor="text1"/>
          <w:sz w:val="27"/>
          <w:rtl/>
          <w:lang w:bidi="ar-IQ"/>
        </w:rPr>
        <w:t xml:space="preserve"> وعدم جعل القمار وأشباهه سبباً للحصول على المال. </w:t>
      </w:r>
    </w:p>
    <w:p w:rsidR="0066186C" w:rsidRPr="00E1692D" w:rsidRDefault="0066186C" w:rsidP="00295D78">
      <w:pPr>
        <w:rPr>
          <w:color w:val="000000" w:themeColor="text1"/>
          <w:sz w:val="27"/>
          <w:rtl/>
          <w:lang w:bidi="ar-IQ"/>
        </w:rPr>
      </w:pPr>
      <w:r w:rsidRPr="00E1692D">
        <w:rPr>
          <w:rFonts w:hint="cs"/>
          <w:color w:val="000000" w:themeColor="text1"/>
          <w:sz w:val="27"/>
          <w:rtl/>
          <w:lang w:bidi="ar-IQ"/>
        </w:rPr>
        <w:lastRenderedPageBreak/>
        <w:t>نعم، إذا توفر دليل</w:t>
      </w:r>
      <w:r w:rsidR="00295D78" w:rsidRPr="00E1692D">
        <w:rPr>
          <w:rFonts w:hint="cs"/>
          <w:color w:val="000000" w:themeColor="text1"/>
          <w:sz w:val="27"/>
          <w:rtl/>
          <w:lang w:bidi="ar-IQ"/>
        </w:rPr>
        <w:t>ٌ</w:t>
      </w:r>
      <w:r w:rsidRPr="00E1692D">
        <w:rPr>
          <w:rFonts w:hint="cs"/>
          <w:color w:val="000000" w:themeColor="text1"/>
          <w:sz w:val="27"/>
          <w:rtl/>
          <w:lang w:bidi="ar-IQ"/>
        </w:rPr>
        <w:t xml:space="preserve"> يدل على </w:t>
      </w:r>
      <w:r w:rsidR="00295D78" w:rsidRPr="00E1692D">
        <w:rPr>
          <w:rFonts w:hint="cs"/>
          <w:color w:val="000000" w:themeColor="text1"/>
          <w:sz w:val="27"/>
          <w:rtl/>
          <w:lang w:bidi="ar-IQ"/>
        </w:rPr>
        <w:t>أ</w:t>
      </w:r>
      <w:r w:rsidRPr="00E1692D">
        <w:rPr>
          <w:rFonts w:hint="cs"/>
          <w:color w:val="000000" w:themeColor="text1"/>
          <w:sz w:val="27"/>
          <w:rtl/>
          <w:lang w:bidi="ar-IQ"/>
        </w:rPr>
        <w:t>ن السرقة والظلم وأمثالهما يدخلان ضمن مفهوم الآية ف</w:t>
      </w:r>
      <w:r w:rsidR="00295D78" w:rsidRPr="00E1692D">
        <w:rPr>
          <w:rFonts w:hint="cs"/>
          <w:color w:val="000000" w:themeColor="text1"/>
          <w:sz w:val="27"/>
          <w:rtl/>
          <w:lang w:bidi="ar-IQ"/>
        </w:rPr>
        <w:t>إ</w:t>
      </w:r>
      <w:r w:rsidRPr="00E1692D">
        <w:rPr>
          <w:rFonts w:hint="cs"/>
          <w:color w:val="000000" w:themeColor="text1"/>
          <w:sz w:val="27"/>
          <w:rtl/>
          <w:lang w:bidi="ar-IQ"/>
        </w:rPr>
        <w:t xml:space="preserve">ن الاستدلال بها على حرمة اللعب بقصد القمار بغير أدوات القمار سيكون ممكناً. وفضلاً عن الإشكال </w:t>
      </w:r>
      <w:r w:rsidR="00295D78" w:rsidRPr="00E1692D">
        <w:rPr>
          <w:rFonts w:hint="cs"/>
          <w:color w:val="000000" w:themeColor="text1"/>
          <w:sz w:val="27"/>
          <w:rtl/>
          <w:lang w:bidi="ar-IQ"/>
        </w:rPr>
        <w:t>المتقدِّم</w:t>
      </w:r>
      <w:r w:rsidRPr="00E1692D">
        <w:rPr>
          <w:rFonts w:hint="cs"/>
          <w:color w:val="000000" w:themeColor="text1"/>
          <w:sz w:val="27"/>
          <w:rtl/>
          <w:lang w:bidi="ar-IQ"/>
        </w:rPr>
        <w:t xml:space="preserve"> ف</w:t>
      </w:r>
      <w:r w:rsidR="00295D78" w:rsidRPr="00E1692D">
        <w:rPr>
          <w:rFonts w:hint="cs"/>
          <w:color w:val="000000" w:themeColor="text1"/>
          <w:sz w:val="27"/>
          <w:rtl/>
          <w:lang w:bidi="ar-IQ"/>
        </w:rPr>
        <w:t>إ</w:t>
      </w:r>
      <w:r w:rsidRPr="00E1692D">
        <w:rPr>
          <w:rFonts w:hint="cs"/>
          <w:color w:val="000000" w:themeColor="text1"/>
          <w:sz w:val="27"/>
          <w:rtl/>
          <w:lang w:bidi="ar-IQ"/>
        </w:rPr>
        <w:t xml:space="preserve">ن القمار في الروايات الواردة </w:t>
      </w:r>
      <w:r w:rsidR="00295D78" w:rsidRPr="00E1692D">
        <w:rPr>
          <w:rFonts w:hint="cs"/>
          <w:color w:val="000000" w:themeColor="text1"/>
          <w:sz w:val="27"/>
          <w:rtl/>
          <w:lang w:bidi="ar-IQ"/>
        </w:rPr>
        <w:t>في</w:t>
      </w:r>
      <w:r w:rsidRPr="00E1692D">
        <w:rPr>
          <w:rFonts w:hint="cs"/>
          <w:color w:val="000000" w:themeColor="text1"/>
          <w:sz w:val="27"/>
          <w:rtl/>
          <w:lang w:bidi="ar-IQ"/>
        </w:rPr>
        <w:t xml:space="preserve"> تفسير الآية يعني الرهن، كما قيل</w:t>
      </w:r>
      <w:r w:rsidR="00295D78" w:rsidRPr="00E1692D">
        <w:rPr>
          <w:rFonts w:hint="cs"/>
          <w:color w:val="000000" w:themeColor="text1"/>
          <w:sz w:val="27"/>
          <w:rtl/>
          <w:lang w:bidi="ar-IQ"/>
        </w:rPr>
        <w:t>:</w:t>
      </w:r>
      <w:r w:rsidRPr="00E1692D">
        <w:rPr>
          <w:rFonts w:hint="cs"/>
          <w:color w:val="000000" w:themeColor="text1"/>
          <w:sz w:val="27"/>
          <w:rtl/>
          <w:lang w:bidi="ar-IQ"/>
        </w:rPr>
        <w:t xml:space="preserve"> </w:t>
      </w:r>
      <w:r w:rsidR="00295D78" w:rsidRPr="00E1692D">
        <w:rPr>
          <w:rFonts w:hint="cs"/>
          <w:color w:val="000000" w:themeColor="text1"/>
          <w:sz w:val="27"/>
          <w:rtl/>
          <w:lang w:bidi="ar-IQ"/>
        </w:rPr>
        <w:t>إ</w:t>
      </w:r>
      <w:r w:rsidRPr="00E1692D">
        <w:rPr>
          <w:rFonts w:hint="cs"/>
          <w:color w:val="000000" w:themeColor="text1"/>
          <w:sz w:val="27"/>
          <w:rtl/>
          <w:lang w:bidi="ar-IQ"/>
        </w:rPr>
        <w:t>ن الأصل في معنى القمار هو الرهن. وفي هذه الحالة ف</w:t>
      </w:r>
      <w:r w:rsidR="00295D78" w:rsidRPr="00E1692D">
        <w:rPr>
          <w:rFonts w:hint="cs"/>
          <w:color w:val="000000" w:themeColor="text1"/>
          <w:sz w:val="27"/>
          <w:rtl/>
          <w:lang w:bidi="ar-IQ"/>
        </w:rPr>
        <w:t>إ</w:t>
      </w:r>
      <w:r w:rsidRPr="00E1692D">
        <w:rPr>
          <w:rFonts w:hint="cs"/>
          <w:color w:val="000000" w:themeColor="text1"/>
          <w:sz w:val="27"/>
          <w:rtl/>
          <w:lang w:bidi="ar-IQ"/>
        </w:rPr>
        <w:t>ن الآية تدل</w:t>
      </w:r>
      <w:r w:rsidR="00295D78" w:rsidRPr="00E1692D">
        <w:rPr>
          <w:rFonts w:hint="cs"/>
          <w:color w:val="000000" w:themeColor="text1"/>
          <w:sz w:val="27"/>
          <w:rtl/>
          <w:lang w:bidi="ar-IQ"/>
        </w:rPr>
        <w:t>ّ</w:t>
      </w:r>
      <w:r w:rsidRPr="00E1692D">
        <w:rPr>
          <w:rFonts w:hint="cs"/>
          <w:color w:val="000000" w:themeColor="text1"/>
          <w:sz w:val="27"/>
          <w:rtl/>
          <w:lang w:bidi="ar-IQ"/>
        </w:rPr>
        <w:t xml:space="preserve"> على حرمة التصرف في الأموال المكتسبة </w:t>
      </w:r>
      <w:r w:rsidR="00295D78" w:rsidRPr="00E1692D">
        <w:rPr>
          <w:rFonts w:hint="cs"/>
          <w:color w:val="000000" w:themeColor="text1"/>
          <w:sz w:val="27"/>
          <w:rtl/>
          <w:lang w:bidi="ar-IQ"/>
        </w:rPr>
        <w:t>م</w:t>
      </w:r>
      <w:r w:rsidRPr="00E1692D">
        <w:rPr>
          <w:rFonts w:hint="cs"/>
          <w:color w:val="000000" w:themeColor="text1"/>
          <w:sz w:val="27"/>
          <w:rtl/>
          <w:lang w:bidi="ar-IQ"/>
        </w:rPr>
        <w:t xml:space="preserve">ن طريق الباطل. </w:t>
      </w:r>
    </w:p>
    <w:p w:rsidR="0066186C" w:rsidRPr="00E1692D" w:rsidRDefault="0066186C" w:rsidP="00295D78">
      <w:pPr>
        <w:rPr>
          <w:color w:val="000000" w:themeColor="text1"/>
          <w:sz w:val="27"/>
          <w:rtl/>
          <w:lang w:bidi="ar-IQ"/>
        </w:rPr>
      </w:pPr>
      <w:r w:rsidRPr="00E1692D">
        <w:rPr>
          <w:rFonts w:hint="cs"/>
          <w:color w:val="000000" w:themeColor="text1"/>
          <w:sz w:val="27"/>
          <w:rtl/>
          <w:lang w:bidi="ar-IQ"/>
        </w:rPr>
        <w:t xml:space="preserve"> بل من الممكن أن يقال</w:t>
      </w:r>
      <w:r w:rsidR="00295D78" w:rsidRPr="00E1692D">
        <w:rPr>
          <w:rFonts w:hint="cs"/>
          <w:color w:val="000000" w:themeColor="text1"/>
          <w:sz w:val="27"/>
          <w:rtl/>
          <w:lang w:bidi="ar-IQ"/>
        </w:rPr>
        <w:t>:</w:t>
      </w:r>
      <w:r w:rsidRPr="00E1692D">
        <w:rPr>
          <w:rFonts w:hint="cs"/>
          <w:color w:val="000000" w:themeColor="text1"/>
          <w:sz w:val="27"/>
          <w:rtl/>
          <w:lang w:bidi="ar-IQ"/>
        </w:rPr>
        <w:t xml:space="preserve"> </w:t>
      </w:r>
      <w:r w:rsidR="00295D78" w:rsidRPr="00E1692D">
        <w:rPr>
          <w:rFonts w:hint="cs"/>
          <w:color w:val="000000" w:themeColor="text1"/>
          <w:sz w:val="27"/>
          <w:rtl/>
          <w:lang w:bidi="ar-IQ"/>
        </w:rPr>
        <w:t>إ</w:t>
      </w:r>
      <w:r w:rsidRPr="00E1692D">
        <w:rPr>
          <w:rFonts w:hint="cs"/>
          <w:color w:val="000000" w:themeColor="text1"/>
          <w:sz w:val="27"/>
          <w:rtl/>
          <w:lang w:bidi="ar-IQ"/>
        </w:rPr>
        <w:t>ن دخول القمار في مفهوم الآية أمر</w:t>
      </w:r>
      <w:r w:rsidR="00295D78" w:rsidRPr="00E1692D">
        <w:rPr>
          <w:rFonts w:hint="cs"/>
          <w:color w:val="000000" w:themeColor="text1"/>
          <w:sz w:val="27"/>
          <w:rtl/>
          <w:lang w:bidi="ar-IQ"/>
        </w:rPr>
        <w:t>ٌ</w:t>
      </w:r>
      <w:r w:rsidRPr="00E1692D">
        <w:rPr>
          <w:rFonts w:hint="cs"/>
          <w:color w:val="000000" w:themeColor="text1"/>
          <w:sz w:val="27"/>
          <w:rtl/>
          <w:lang w:bidi="ar-IQ"/>
        </w:rPr>
        <w:t xml:space="preserve"> تعبدي، بنفس الشكل الذي جاء في الروايات، من أن</w:t>
      </w:r>
      <w:r w:rsidR="00295D78" w:rsidRPr="00E1692D">
        <w:rPr>
          <w:rFonts w:hint="cs"/>
          <w:color w:val="000000" w:themeColor="text1"/>
          <w:sz w:val="27"/>
          <w:rtl/>
          <w:lang w:bidi="ar-IQ"/>
        </w:rPr>
        <w:t>ّ</w:t>
      </w:r>
      <w:r w:rsidRPr="00E1692D">
        <w:rPr>
          <w:rFonts w:hint="cs"/>
          <w:color w:val="000000" w:themeColor="text1"/>
          <w:sz w:val="27"/>
          <w:rtl/>
          <w:lang w:bidi="ar-IQ"/>
        </w:rPr>
        <w:t xml:space="preserve"> الأوثان فُس</w:t>
      </w:r>
      <w:r w:rsidR="00295D78" w:rsidRPr="00E1692D">
        <w:rPr>
          <w:rFonts w:hint="cs"/>
          <w:color w:val="000000" w:themeColor="text1"/>
          <w:sz w:val="27"/>
          <w:rtl/>
          <w:lang w:bidi="ar-IQ"/>
        </w:rPr>
        <w:t>ِّ</w:t>
      </w:r>
      <w:r w:rsidRPr="00E1692D">
        <w:rPr>
          <w:rFonts w:hint="cs"/>
          <w:color w:val="000000" w:themeColor="text1"/>
          <w:sz w:val="27"/>
          <w:rtl/>
          <w:lang w:bidi="ar-IQ"/>
        </w:rPr>
        <w:t>رت بالشطرنج. وبناءً على ذلك لا يجوز تخطّي المصداق التعب</w:t>
      </w:r>
      <w:r w:rsidR="00295D78" w:rsidRPr="00E1692D">
        <w:rPr>
          <w:rFonts w:hint="cs"/>
          <w:color w:val="000000" w:themeColor="text1"/>
          <w:sz w:val="27"/>
          <w:rtl/>
          <w:lang w:bidi="ar-IQ"/>
        </w:rPr>
        <w:t>ُّ</w:t>
      </w:r>
      <w:r w:rsidRPr="00E1692D">
        <w:rPr>
          <w:rFonts w:hint="cs"/>
          <w:color w:val="000000" w:themeColor="text1"/>
          <w:sz w:val="27"/>
          <w:rtl/>
          <w:lang w:bidi="ar-IQ"/>
        </w:rPr>
        <w:t>دي</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 xml:space="preserve">غيره. </w:t>
      </w:r>
    </w:p>
    <w:p w:rsidR="0066186C" w:rsidRPr="00E1692D" w:rsidRDefault="0066186C" w:rsidP="0066186C">
      <w:pPr>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 xml:space="preserve">الكذب من الكبائر </w:t>
      </w:r>
    </w:p>
    <w:p w:rsidR="0066186C" w:rsidRPr="00E1692D" w:rsidRDefault="0066186C" w:rsidP="001D6B9A">
      <w:pPr>
        <w:rPr>
          <w:color w:val="000000" w:themeColor="text1"/>
          <w:sz w:val="27"/>
          <w:rtl/>
          <w:lang w:bidi="ar-IQ"/>
        </w:rPr>
      </w:pPr>
      <w:r w:rsidRPr="00E1692D">
        <w:rPr>
          <w:rFonts w:ascii="Mosawi" w:hAnsi="Mosawi" w:cs="Mosawi"/>
          <w:color w:val="000000" w:themeColor="text1"/>
          <w:rtl/>
        </w:rPr>
        <w:t>﴿</w:t>
      </w:r>
      <w:r w:rsidR="001D6B9A" w:rsidRPr="00E1692D">
        <w:rPr>
          <w:b/>
          <w:bCs/>
          <w:color w:val="000000" w:themeColor="text1"/>
          <w:sz w:val="27"/>
          <w:rtl/>
          <w:lang w:bidi="ar-IQ"/>
        </w:rPr>
        <w:t>إِنَّمَا يَفْتَرِي الْكَذِبَ الَّذِينَ لاَ يُؤْمِنُونَ بِآيَاتِ اللَّهِ وَأُوْلَئِكَ هُمْ الْكَاذِبُونَ</w:t>
      </w:r>
      <w:r w:rsidRPr="00E1692D">
        <w:rPr>
          <w:rFonts w:ascii="Mosawi" w:hAnsi="Mosawi" w:cs="Mosawi"/>
          <w:color w:val="000000" w:themeColor="text1"/>
          <w:rtl/>
        </w:rPr>
        <w:t>﴾</w:t>
      </w:r>
      <w:r w:rsidR="008605C0">
        <w:rPr>
          <w:rFonts w:hint="cs"/>
          <w:color w:val="000000" w:themeColor="text1"/>
          <w:sz w:val="27"/>
          <w:rtl/>
          <w:lang w:bidi="ar-IQ"/>
        </w:rPr>
        <w:t>(النحل: 105)</w:t>
      </w:r>
      <w:r w:rsidRPr="00E1692D">
        <w:rPr>
          <w:rFonts w:hint="cs"/>
          <w:color w:val="000000" w:themeColor="text1"/>
          <w:sz w:val="27"/>
          <w:rtl/>
          <w:lang w:bidi="ar-IQ"/>
        </w:rPr>
        <w:t xml:space="preserve">. </w:t>
      </w:r>
    </w:p>
    <w:p w:rsidR="0066186C" w:rsidRPr="00E1692D" w:rsidRDefault="0066186C" w:rsidP="004C4CBD">
      <w:pPr>
        <w:rPr>
          <w:color w:val="000000" w:themeColor="text1"/>
          <w:sz w:val="27"/>
          <w:rtl/>
          <w:lang w:bidi="ar-IQ"/>
        </w:rPr>
      </w:pPr>
      <w:r w:rsidRPr="00E1692D">
        <w:rPr>
          <w:rFonts w:hint="cs"/>
          <w:color w:val="000000" w:themeColor="text1"/>
          <w:sz w:val="27"/>
          <w:rtl/>
          <w:lang w:bidi="ar-IQ"/>
        </w:rPr>
        <w:t>بعد أن تم</w:t>
      </w:r>
      <w:r w:rsidR="001D6B9A" w:rsidRPr="00E1692D">
        <w:rPr>
          <w:rFonts w:hint="cs"/>
          <w:color w:val="000000" w:themeColor="text1"/>
          <w:sz w:val="27"/>
          <w:rtl/>
          <w:lang w:bidi="ar-IQ"/>
        </w:rPr>
        <w:t>ّ</w:t>
      </w:r>
      <w:r w:rsidRPr="00E1692D">
        <w:rPr>
          <w:rFonts w:hint="cs"/>
          <w:color w:val="000000" w:themeColor="text1"/>
          <w:sz w:val="27"/>
          <w:rtl/>
          <w:lang w:bidi="ar-IQ"/>
        </w:rPr>
        <w:t xml:space="preserve"> إثبات حرمة الكذب طرحت مواضيع أخرى متعد</w:t>
      </w:r>
      <w:r w:rsidR="004C4CBD" w:rsidRPr="00E1692D">
        <w:rPr>
          <w:rFonts w:hint="cs"/>
          <w:color w:val="000000" w:themeColor="text1"/>
          <w:sz w:val="27"/>
          <w:rtl/>
          <w:lang w:bidi="ar-IQ"/>
        </w:rPr>
        <w:t>ّ</w:t>
      </w:r>
      <w:r w:rsidRPr="00E1692D">
        <w:rPr>
          <w:rFonts w:hint="cs"/>
          <w:color w:val="000000" w:themeColor="text1"/>
          <w:sz w:val="27"/>
          <w:rtl/>
          <w:lang w:bidi="ar-IQ"/>
        </w:rPr>
        <w:t>دة في موضوع الكذب، ومنها</w:t>
      </w:r>
      <w:r w:rsidR="004C4CBD" w:rsidRPr="00E1692D">
        <w:rPr>
          <w:rFonts w:hint="cs"/>
          <w:color w:val="000000" w:themeColor="text1"/>
          <w:sz w:val="27"/>
          <w:rtl/>
          <w:lang w:bidi="ar-IQ"/>
        </w:rPr>
        <w:t>:</w:t>
      </w:r>
      <w:r w:rsidRPr="00E1692D">
        <w:rPr>
          <w:rFonts w:hint="cs"/>
          <w:color w:val="000000" w:themeColor="text1"/>
          <w:sz w:val="27"/>
          <w:rtl/>
          <w:lang w:bidi="ar-IQ"/>
        </w:rPr>
        <w:t xml:space="preserve"> </w:t>
      </w:r>
      <w:r w:rsidR="004C4CBD" w:rsidRPr="00E1692D">
        <w:rPr>
          <w:rFonts w:hint="cs"/>
          <w:color w:val="000000" w:themeColor="text1"/>
          <w:sz w:val="27"/>
          <w:rtl/>
          <w:lang w:bidi="ar-IQ"/>
        </w:rPr>
        <w:t>إ</w:t>
      </w:r>
      <w:r w:rsidRPr="00E1692D">
        <w:rPr>
          <w:rFonts w:hint="cs"/>
          <w:color w:val="000000" w:themeColor="text1"/>
          <w:sz w:val="27"/>
          <w:rtl/>
          <w:lang w:bidi="ar-IQ"/>
        </w:rPr>
        <w:t>ن الكذب يعدّ من الذنوب الكبيرة</w:t>
      </w:r>
      <w:r w:rsidR="004C4CBD" w:rsidRPr="00E1692D">
        <w:rPr>
          <w:rFonts w:hint="cs"/>
          <w:color w:val="000000" w:themeColor="text1"/>
          <w:sz w:val="27"/>
          <w:rtl/>
          <w:lang w:bidi="ar-IQ"/>
        </w:rPr>
        <w:t>،</w:t>
      </w:r>
      <w:r w:rsidRPr="00E1692D">
        <w:rPr>
          <w:rFonts w:hint="cs"/>
          <w:color w:val="000000" w:themeColor="text1"/>
          <w:sz w:val="27"/>
          <w:rtl/>
          <w:lang w:bidi="ar-IQ"/>
        </w:rPr>
        <w:t xml:space="preserve"> </w:t>
      </w:r>
      <w:r w:rsidR="004C4CBD" w:rsidRPr="00E1692D">
        <w:rPr>
          <w:rFonts w:hint="cs"/>
          <w:color w:val="000000" w:themeColor="text1"/>
          <w:sz w:val="27"/>
          <w:rtl/>
          <w:lang w:bidi="ar-IQ"/>
        </w:rPr>
        <w:t>وإ</w:t>
      </w:r>
      <w:r w:rsidRPr="00E1692D">
        <w:rPr>
          <w:rFonts w:hint="cs"/>
          <w:color w:val="000000" w:themeColor="text1"/>
          <w:sz w:val="27"/>
          <w:rtl/>
          <w:lang w:bidi="ar-IQ"/>
        </w:rPr>
        <w:t>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الشخص المؤمن لا يكذب</w:t>
      </w:r>
      <w:r w:rsidR="004C4CBD" w:rsidRPr="00E1692D">
        <w:rPr>
          <w:rFonts w:hint="cs"/>
          <w:color w:val="000000" w:themeColor="text1"/>
          <w:sz w:val="27"/>
          <w:rtl/>
          <w:lang w:bidi="ar-IQ"/>
        </w:rPr>
        <w:t>.</w:t>
      </w:r>
      <w:r w:rsidRPr="00E1692D">
        <w:rPr>
          <w:rFonts w:hint="cs"/>
          <w:color w:val="000000" w:themeColor="text1"/>
          <w:sz w:val="27"/>
          <w:rtl/>
          <w:lang w:bidi="ar-IQ"/>
        </w:rPr>
        <w:t xml:space="preserve"> وفي هذا الصدد تمس</w:t>
      </w:r>
      <w:r w:rsidR="004C4CBD" w:rsidRPr="00E1692D">
        <w:rPr>
          <w:rFonts w:hint="cs"/>
          <w:color w:val="000000" w:themeColor="text1"/>
          <w:sz w:val="27"/>
          <w:rtl/>
          <w:lang w:bidi="ar-IQ"/>
        </w:rPr>
        <w:t>َّ</w:t>
      </w:r>
      <w:r w:rsidRPr="00E1692D">
        <w:rPr>
          <w:rFonts w:hint="cs"/>
          <w:color w:val="000000" w:themeColor="text1"/>
          <w:sz w:val="27"/>
          <w:rtl/>
          <w:lang w:bidi="ar-IQ"/>
        </w:rPr>
        <w:t xml:space="preserve">ك الفقهاء بآيات وروايات مختلفة. </w:t>
      </w:r>
    </w:p>
    <w:p w:rsidR="0066186C" w:rsidRPr="00E1692D" w:rsidRDefault="0066186C" w:rsidP="004C4CBD">
      <w:pPr>
        <w:rPr>
          <w:color w:val="000000" w:themeColor="text1"/>
          <w:sz w:val="27"/>
          <w:rtl/>
          <w:lang w:bidi="ar-IQ"/>
        </w:rPr>
      </w:pPr>
      <w:r w:rsidRPr="00E1692D">
        <w:rPr>
          <w:rFonts w:hint="cs"/>
          <w:color w:val="000000" w:themeColor="text1"/>
          <w:sz w:val="27"/>
          <w:rtl/>
          <w:lang w:bidi="ar-IQ"/>
        </w:rPr>
        <w:t>ولإثبات هذا المدّعى استند</w:t>
      </w:r>
      <w:r w:rsidR="004C4CBD" w:rsidRPr="00E1692D">
        <w:rPr>
          <w:rFonts w:hint="cs"/>
          <w:color w:val="000000" w:themeColor="text1"/>
          <w:sz w:val="27"/>
          <w:rtl/>
          <w:lang w:bidi="ar-IQ"/>
        </w:rPr>
        <w:t xml:space="preserve"> الإمام الخميني</w:t>
      </w:r>
      <w:r w:rsidR="00C242DF" w:rsidRPr="00E1692D">
        <w:rPr>
          <w:rFonts w:ascii="Mosawi" w:hAnsi="Mosawi" w:cs="Mosawi"/>
          <w:color w:val="000000" w:themeColor="text1"/>
          <w:sz w:val="26"/>
          <w:szCs w:val="26"/>
          <w:rtl/>
        </w:rPr>
        <w:t>&amp;</w:t>
      </w:r>
      <w:r w:rsidRPr="00E1692D">
        <w:rPr>
          <w:rFonts w:hint="cs"/>
          <w:color w:val="000000" w:themeColor="text1"/>
          <w:sz w:val="27"/>
          <w:rtl/>
          <w:lang w:bidi="ar-IQ"/>
        </w:rPr>
        <w:t xml:space="preserve"> </w:t>
      </w:r>
      <w:r w:rsidR="004C4CBD" w:rsidRPr="00E1692D">
        <w:rPr>
          <w:rFonts w:hint="cs"/>
          <w:color w:val="000000" w:themeColor="text1"/>
          <w:sz w:val="27"/>
          <w:rtl/>
          <w:lang w:bidi="ar-IQ"/>
        </w:rPr>
        <w:t>إ</w:t>
      </w:r>
      <w:r w:rsidRPr="00E1692D">
        <w:rPr>
          <w:rFonts w:hint="cs"/>
          <w:color w:val="000000" w:themeColor="text1"/>
          <w:sz w:val="27"/>
          <w:rtl/>
          <w:lang w:bidi="ar-IQ"/>
        </w:rPr>
        <w:t>لى آية</w:t>
      </w:r>
      <w:r w:rsidR="004C4CBD" w:rsidRPr="00E1692D">
        <w:rPr>
          <w:rFonts w:hint="cs"/>
          <w:color w:val="000000" w:themeColor="text1"/>
          <w:sz w:val="27"/>
          <w:rtl/>
          <w:lang w:bidi="ar-IQ"/>
        </w:rPr>
        <w:t>ٍ</w:t>
      </w:r>
      <w:r w:rsidRPr="00E1692D">
        <w:rPr>
          <w:rFonts w:hint="cs"/>
          <w:color w:val="000000" w:themeColor="text1"/>
          <w:sz w:val="27"/>
          <w:rtl/>
          <w:lang w:bidi="ar-IQ"/>
        </w:rPr>
        <w:t xml:space="preserve"> وردت أيضاً ضمن مجموعة من الروايات، ويقول سماحته لتقريب المعنى: على الرغم من أن</w:t>
      </w:r>
      <w:r w:rsidR="004C4CBD" w:rsidRPr="00E1692D">
        <w:rPr>
          <w:rFonts w:hint="cs"/>
          <w:color w:val="000000" w:themeColor="text1"/>
          <w:sz w:val="27"/>
          <w:rtl/>
          <w:lang w:bidi="ar-IQ"/>
        </w:rPr>
        <w:t>ّ</w:t>
      </w:r>
      <w:r w:rsidRPr="00E1692D">
        <w:rPr>
          <w:rFonts w:hint="cs"/>
          <w:color w:val="000000" w:themeColor="text1"/>
          <w:sz w:val="27"/>
          <w:rtl/>
          <w:lang w:bidi="ar-IQ"/>
        </w:rPr>
        <w:t xml:space="preserve"> هذه الآية نزلت بعد الآية: </w:t>
      </w:r>
      <w:r w:rsidRPr="00E1692D">
        <w:rPr>
          <w:rFonts w:ascii="Mosawi" w:hAnsi="Mosawi" w:cs="Mosawi"/>
          <w:color w:val="000000" w:themeColor="text1"/>
          <w:rtl/>
        </w:rPr>
        <w:t>﴿</w:t>
      </w:r>
      <w:r w:rsidR="004C4CBD" w:rsidRPr="00E1692D">
        <w:rPr>
          <w:b/>
          <w:bCs/>
          <w:color w:val="000000" w:themeColor="text1"/>
          <w:sz w:val="27"/>
          <w:rtl/>
          <w:lang w:bidi="ar-IQ"/>
        </w:rPr>
        <w:t>وَإِذَا بَدَّلْنَا آيَةً مَكَانَ آيَةٍ وَاللَّهُ أَعْلَمُ بِمَا يُنَزِّلُ قَالُوا إِنَّمَا أَنْتَ مُفْتَرٍ بَلْ أَكْثَرُهُمْ لاَ يَعْلَمُونَ</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Pr="00E1692D">
        <w:rPr>
          <w:rFonts w:hint="cs"/>
          <w:color w:val="000000" w:themeColor="text1"/>
          <w:sz w:val="27"/>
          <w:rtl/>
          <w:lang w:bidi="ar-IQ"/>
        </w:rPr>
        <w:t xml:space="preserve">(النحل: 101)، والآية: </w:t>
      </w:r>
      <w:r w:rsidRPr="00E1692D">
        <w:rPr>
          <w:rFonts w:ascii="Mosawi" w:hAnsi="Mosawi" w:cs="Mosawi"/>
          <w:color w:val="000000" w:themeColor="text1"/>
          <w:rtl/>
        </w:rPr>
        <w:t>﴿</w:t>
      </w:r>
      <w:r w:rsidR="004C4CBD" w:rsidRPr="00E1692D">
        <w:rPr>
          <w:b/>
          <w:bCs/>
          <w:color w:val="000000" w:themeColor="text1"/>
          <w:sz w:val="27"/>
          <w:rtl/>
          <w:lang w:bidi="ar-IQ"/>
        </w:rPr>
        <w:t>وَلَقَدْ نَعْلَمُ أَنَّهُمْ يَقُولُونَ إِنَّمَا يُعَلِّمُهُ بَشَرٌ</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Pr="00E1692D">
        <w:rPr>
          <w:rFonts w:hint="cs"/>
          <w:color w:val="000000" w:themeColor="text1"/>
          <w:sz w:val="27"/>
          <w:rtl/>
          <w:lang w:bidi="ar-IQ"/>
        </w:rPr>
        <w:t>(النحل: 103)</w:t>
      </w:r>
      <w:r w:rsidR="004C4CBD" w:rsidRPr="00E1692D">
        <w:rPr>
          <w:rFonts w:hint="cs"/>
          <w:color w:val="000000" w:themeColor="text1"/>
          <w:sz w:val="27"/>
          <w:rtl/>
          <w:lang w:bidi="ar-IQ"/>
        </w:rPr>
        <w:t>،</w:t>
      </w:r>
      <w:r w:rsidRPr="00E1692D">
        <w:rPr>
          <w:rFonts w:hint="cs"/>
          <w:color w:val="000000" w:themeColor="text1"/>
          <w:sz w:val="27"/>
          <w:rtl/>
          <w:lang w:bidi="ar-IQ"/>
        </w:rPr>
        <w:t xml:space="preserve"> إلا</w:t>
      </w:r>
      <w:r w:rsidR="004C4CBD" w:rsidRPr="00E1692D">
        <w:rPr>
          <w:rFonts w:hint="cs"/>
          <w:color w:val="000000" w:themeColor="text1"/>
          <w:sz w:val="27"/>
          <w:rtl/>
          <w:lang w:bidi="ar-IQ"/>
        </w:rPr>
        <w:t>ّ</w:t>
      </w:r>
      <w:r w:rsidRPr="00E1692D">
        <w:rPr>
          <w:rFonts w:hint="cs"/>
          <w:color w:val="000000" w:themeColor="text1"/>
          <w:sz w:val="27"/>
          <w:rtl/>
          <w:lang w:bidi="ar-IQ"/>
        </w:rPr>
        <w:t xml:space="preserve"> أن الآية في مقام الإفصاح عن قاعدة عام</w:t>
      </w:r>
      <w:r w:rsidR="004C4CBD" w:rsidRPr="00E1692D">
        <w:rPr>
          <w:rFonts w:hint="cs"/>
          <w:color w:val="000000" w:themeColor="text1"/>
          <w:sz w:val="27"/>
          <w:rtl/>
          <w:lang w:bidi="ar-IQ"/>
        </w:rPr>
        <w:t>ّ</w:t>
      </w:r>
      <w:r w:rsidRPr="00E1692D">
        <w:rPr>
          <w:rFonts w:hint="cs"/>
          <w:color w:val="000000" w:themeColor="text1"/>
          <w:sz w:val="27"/>
          <w:rtl/>
          <w:lang w:bidi="ar-IQ"/>
        </w:rPr>
        <w:t xml:space="preserve">ة، تستند </w:t>
      </w:r>
      <w:r w:rsidR="004C4CBD" w:rsidRPr="00E1692D">
        <w:rPr>
          <w:rFonts w:hint="cs"/>
          <w:color w:val="000000" w:themeColor="text1"/>
          <w:sz w:val="27"/>
          <w:rtl/>
          <w:lang w:bidi="ar-IQ"/>
        </w:rPr>
        <w:t>إ</w:t>
      </w:r>
      <w:r w:rsidRPr="00E1692D">
        <w:rPr>
          <w:rFonts w:hint="cs"/>
          <w:color w:val="000000" w:themeColor="text1"/>
          <w:sz w:val="27"/>
          <w:rtl/>
          <w:lang w:bidi="ar-IQ"/>
        </w:rPr>
        <w:t xml:space="preserve">لى </w:t>
      </w:r>
      <w:r w:rsidR="004C4CBD" w:rsidRPr="00E1692D">
        <w:rPr>
          <w:rFonts w:hint="cs"/>
          <w:color w:val="000000" w:themeColor="text1"/>
          <w:sz w:val="27"/>
          <w:rtl/>
          <w:lang w:bidi="ar-IQ"/>
        </w:rPr>
        <w:t>أ</w:t>
      </w:r>
      <w:r w:rsidRPr="00E1692D">
        <w:rPr>
          <w:rFonts w:hint="cs"/>
          <w:color w:val="000000" w:themeColor="text1"/>
          <w:sz w:val="27"/>
          <w:rtl/>
          <w:lang w:bidi="ar-IQ"/>
        </w:rPr>
        <w:t>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الكذب من علامات غير المؤمنين، وسوى هؤلاء الأفراد </w:t>
      </w:r>
      <w:r w:rsidR="004C4CBD" w:rsidRPr="00E1692D">
        <w:rPr>
          <w:rFonts w:hint="cs"/>
          <w:color w:val="000000" w:themeColor="text1"/>
          <w:sz w:val="27"/>
          <w:rtl/>
          <w:lang w:bidi="ar-IQ"/>
        </w:rPr>
        <w:t>لا يكذب أحدٌ</w:t>
      </w:r>
      <w:r w:rsidRPr="00E1692D">
        <w:rPr>
          <w:rFonts w:hint="cs"/>
          <w:color w:val="000000" w:themeColor="text1"/>
          <w:sz w:val="27"/>
          <w:rtl/>
          <w:lang w:bidi="ar-IQ"/>
        </w:rPr>
        <w:t>، ولا فرق في ذلك بين الكذب على الله</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 xml:space="preserve">غيره. </w:t>
      </w:r>
    </w:p>
    <w:p w:rsidR="0066186C" w:rsidRPr="00E1692D" w:rsidRDefault="0066186C" w:rsidP="004C4CBD">
      <w:pPr>
        <w:rPr>
          <w:color w:val="000000" w:themeColor="text1"/>
          <w:sz w:val="27"/>
          <w:rtl/>
          <w:lang w:bidi="ar-IQ"/>
        </w:rPr>
      </w:pPr>
      <w:r w:rsidRPr="00E1692D">
        <w:rPr>
          <w:rFonts w:hint="cs"/>
          <w:color w:val="000000" w:themeColor="text1"/>
          <w:sz w:val="27"/>
          <w:rtl/>
          <w:lang w:bidi="ar-IQ"/>
        </w:rPr>
        <w:t xml:space="preserve">والدليل على هذا الادّعاء هو وجود الجملة الأخيرة من الآية: </w:t>
      </w:r>
      <w:r w:rsidRPr="00E1692D">
        <w:rPr>
          <w:rFonts w:ascii="Mosawi" w:hAnsi="Mosawi" w:cs="Mosawi"/>
          <w:color w:val="000000" w:themeColor="text1"/>
          <w:rtl/>
        </w:rPr>
        <w:t>﴿</w:t>
      </w:r>
      <w:r w:rsidR="004C4CBD" w:rsidRPr="00E1692D">
        <w:rPr>
          <w:b/>
          <w:bCs/>
          <w:color w:val="000000" w:themeColor="text1"/>
          <w:sz w:val="27"/>
          <w:rtl/>
          <w:lang w:bidi="ar-IQ"/>
        </w:rPr>
        <w:t>وَأُوْلَئِكَ هُمْ الْكَاذِبُونَ</w:t>
      </w:r>
      <w:r w:rsidRPr="00E1692D">
        <w:rPr>
          <w:rFonts w:ascii="Mosawi" w:hAnsi="Mosawi" w:cs="Mosawi"/>
          <w:color w:val="000000" w:themeColor="text1"/>
          <w:rtl/>
        </w:rPr>
        <w:t>﴾</w:t>
      </w:r>
      <w:r w:rsidR="004C4CBD" w:rsidRPr="008605C0">
        <w:rPr>
          <w:rFonts w:hint="cs"/>
          <w:color w:val="000000" w:themeColor="text1"/>
          <w:sz w:val="27"/>
          <w:rtl/>
          <w:lang w:bidi="ar-IQ"/>
        </w:rPr>
        <w:t>؛</w:t>
      </w:r>
      <w:r w:rsidRPr="00E1692D">
        <w:rPr>
          <w:rFonts w:hint="cs"/>
          <w:color w:val="000000" w:themeColor="text1"/>
          <w:sz w:val="27"/>
          <w:rtl/>
          <w:lang w:bidi="ar-IQ"/>
        </w:rPr>
        <w:t xml:space="preserve"> ذلك أن هذه الجملة تُظهر أن الكاذب يقتصر على غير المؤمن</w:t>
      </w:r>
      <w:r w:rsidR="004C4CBD" w:rsidRPr="00E1692D">
        <w:rPr>
          <w:rFonts w:hint="cs"/>
          <w:color w:val="000000" w:themeColor="text1"/>
          <w:sz w:val="27"/>
          <w:rtl/>
          <w:lang w:bidi="ar-IQ"/>
        </w:rPr>
        <w:t>.</w:t>
      </w:r>
      <w:r w:rsidRPr="00E1692D">
        <w:rPr>
          <w:rFonts w:hint="cs"/>
          <w:color w:val="000000" w:themeColor="text1"/>
          <w:sz w:val="27"/>
          <w:rtl/>
          <w:lang w:bidi="ar-IQ"/>
        </w:rPr>
        <w:t xml:space="preserve"> وبناءً على ذلك ف</w:t>
      </w:r>
      <w:r w:rsidR="004C4CBD" w:rsidRPr="00E1692D">
        <w:rPr>
          <w:rFonts w:hint="cs"/>
          <w:color w:val="000000" w:themeColor="text1"/>
          <w:sz w:val="27"/>
          <w:rtl/>
          <w:lang w:bidi="ar-IQ"/>
        </w:rPr>
        <w:t>إ</w:t>
      </w:r>
      <w:r w:rsidRPr="00E1692D">
        <w:rPr>
          <w:rFonts w:hint="cs"/>
          <w:color w:val="000000" w:themeColor="text1"/>
          <w:sz w:val="27"/>
          <w:rtl/>
          <w:lang w:bidi="ar-IQ"/>
        </w:rPr>
        <w:t>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الكذب مطلقاً ـ سواء كان على الله</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 xml:space="preserve">غير الله ـ من خصائص غير المؤمنين. </w:t>
      </w:r>
    </w:p>
    <w:p w:rsidR="0066186C" w:rsidRPr="00E1692D" w:rsidRDefault="0066186C" w:rsidP="004C4CBD">
      <w:pPr>
        <w:rPr>
          <w:color w:val="000000" w:themeColor="text1"/>
          <w:sz w:val="27"/>
          <w:rtl/>
          <w:lang w:bidi="ar-IQ"/>
        </w:rPr>
      </w:pPr>
      <w:r w:rsidRPr="00E1692D">
        <w:rPr>
          <w:rFonts w:hint="cs"/>
          <w:color w:val="000000" w:themeColor="text1"/>
          <w:sz w:val="27"/>
          <w:rtl/>
          <w:lang w:bidi="ar-IQ"/>
        </w:rPr>
        <w:t>فضلاً عن أنه يستفاد من الآية أن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الكذب يعدّ من الكبائر</w:t>
      </w:r>
      <w:r w:rsidR="004C4CBD" w:rsidRPr="00E1692D">
        <w:rPr>
          <w:rFonts w:hint="cs"/>
          <w:color w:val="000000" w:themeColor="text1"/>
          <w:sz w:val="27"/>
          <w:rtl/>
          <w:lang w:bidi="ar-IQ"/>
        </w:rPr>
        <w:t>؛</w:t>
      </w:r>
      <w:r w:rsidRPr="00E1692D">
        <w:rPr>
          <w:rFonts w:hint="cs"/>
          <w:color w:val="000000" w:themeColor="text1"/>
          <w:sz w:val="27"/>
          <w:rtl/>
          <w:lang w:bidi="ar-IQ"/>
        </w:rPr>
        <w:t xml:space="preserve"> لأن الذنب الذي </w:t>
      </w:r>
      <w:r w:rsidRPr="00E1692D">
        <w:rPr>
          <w:rFonts w:hint="cs"/>
          <w:color w:val="000000" w:themeColor="text1"/>
          <w:sz w:val="27"/>
          <w:rtl/>
          <w:lang w:bidi="ar-IQ"/>
        </w:rPr>
        <w:lastRenderedPageBreak/>
        <w:t xml:space="preserve">يعدّ من صفات غير المؤمن يستلزم أن يكون من الكبائر. </w:t>
      </w:r>
    </w:p>
    <w:p w:rsidR="0066186C" w:rsidRPr="00E1692D" w:rsidRDefault="0066186C" w:rsidP="004C4CBD">
      <w:pPr>
        <w:rPr>
          <w:color w:val="000000" w:themeColor="text1"/>
          <w:sz w:val="27"/>
          <w:rtl/>
          <w:lang w:bidi="ar-IQ"/>
        </w:rPr>
      </w:pPr>
      <w:r w:rsidRPr="00E1692D">
        <w:rPr>
          <w:rFonts w:hint="cs"/>
          <w:color w:val="000000" w:themeColor="text1"/>
          <w:sz w:val="27"/>
          <w:rtl/>
          <w:lang w:bidi="ar-IQ"/>
        </w:rPr>
        <w:t xml:space="preserve">ثم يتناول سماحته احتمالين آخرين </w:t>
      </w:r>
      <w:r w:rsidR="004C4CBD" w:rsidRPr="00E1692D">
        <w:rPr>
          <w:rFonts w:hint="cs"/>
          <w:color w:val="000000" w:themeColor="text1"/>
          <w:sz w:val="27"/>
          <w:rtl/>
          <w:lang w:bidi="ar-IQ"/>
        </w:rPr>
        <w:t>في</w:t>
      </w:r>
      <w:r w:rsidRPr="00E1692D">
        <w:rPr>
          <w:rFonts w:hint="cs"/>
          <w:color w:val="000000" w:themeColor="text1"/>
          <w:sz w:val="27"/>
          <w:rtl/>
          <w:lang w:bidi="ar-IQ"/>
        </w:rPr>
        <w:t xml:space="preserve"> مدلول الآية بالنقد والتحليل</w:t>
      </w:r>
      <w:r w:rsidR="004C4CBD" w:rsidRPr="00E1692D">
        <w:rPr>
          <w:rFonts w:hint="cs"/>
          <w:color w:val="000000" w:themeColor="text1"/>
          <w:sz w:val="27"/>
          <w:rtl/>
          <w:lang w:bidi="ar-IQ"/>
        </w:rPr>
        <w:t>،</w:t>
      </w:r>
      <w:r w:rsidRPr="00E1692D">
        <w:rPr>
          <w:rFonts w:hint="cs"/>
          <w:color w:val="000000" w:themeColor="text1"/>
          <w:sz w:val="27"/>
          <w:rtl/>
          <w:lang w:bidi="ar-IQ"/>
        </w:rPr>
        <w:t xml:space="preserve"> ويقول:</w:t>
      </w:r>
      <w:r w:rsidR="004C4CBD" w:rsidRPr="00E1692D">
        <w:rPr>
          <w:rFonts w:hint="cs"/>
          <w:color w:val="000000" w:themeColor="text1"/>
          <w:sz w:val="27"/>
          <w:rtl/>
          <w:lang w:bidi="ar-IQ"/>
        </w:rPr>
        <w:t xml:space="preserve"> </w:t>
      </w:r>
      <w:r w:rsidRPr="00E1692D">
        <w:rPr>
          <w:rFonts w:hint="cs"/>
          <w:color w:val="000000" w:themeColor="text1"/>
          <w:sz w:val="27"/>
          <w:rtl/>
          <w:lang w:bidi="ar-IQ"/>
        </w:rPr>
        <w:t xml:space="preserve">الاحتمال الآخر في الآية عبارة عن أن الله تعالى ليس </w:t>
      </w:r>
      <w:r w:rsidR="004C4CBD" w:rsidRPr="00E1692D">
        <w:rPr>
          <w:rFonts w:hint="cs"/>
          <w:color w:val="000000" w:themeColor="text1"/>
          <w:sz w:val="27"/>
          <w:rtl/>
          <w:lang w:bidi="ar-IQ"/>
        </w:rPr>
        <w:t xml:space="preserve">في </w:t>
      </w:r>
      <w:r w:rsidRPr="00E1692D">
        <w:rPr>
          <w:rFonts w:hint="cs"/>
          <w:color w:val="000000" w:themeColor="text1"/>
          <w:sz w:val="27"/>
          <w:rtl/>
          <w:lang w:bidi="ar-IQ"/>
        </w:rPr>
        <w:t>صدد الإخبار عن أمر حقيقي</w:t>
      </w:r>
      <w:r w:rsidR="004C4CBD" w:rsidRPr="00E1692D">
        <w:rPr>
          <w:rFonts w:hint="cs"/>
          <w:color w:val="000000" w:themeColor="text1"/>
          <w:sz w:val="27"/>
          <w:rtl/>
          <w:lang w:bidi="ar-IQ"/>
        </w:rPr>
        <w:t>،</w:t>
      </w:r>
      <w:r w:rsidRPr="00E1692D">
        <w:rPr>
          <w:rFonts w:hint="cs"/>
          <w:color w:val="000000" w:themeColor="text1"/>
          <w:sz w:val="27"/>
          <w:rtl/>
          <w:lang w:bidi="ar-IQ"/>
        </w:rPr>
        <w:t xml:space="preserve"> والقول بأن الكذب من صفات غير المؤمنين، بل في مقام الذم</w:t>
      </w:r>
      <w:r w:rsidR="004C4CBD" w:rsidRPr="00E1692D">
        <w:rPr>
          <w:rFonts w:hint="cs"/>
          <w:color w:val="000000" w:themeColor="text1"/>
          <w:sz w:val="27"/>
          <w:rtl/>
          <w:lang w:bidi="ar-IQ"/>
        </w:rPr>
        <w:t>ّ،</w:t>
      </w:r>
      <w:r w:rsidRPr="00E1692D">
        <w:rPr>
          <w:rFonts w:hint="cs"/>
          <w:color w:val="000000" w:themeColor="text1"/>
          <w:sz w:val="27"/>
          <w:rtl/>
          <w:lang w:bidi="ar-IQ"/>
        </w:rPr>
        <w:t xml:space="preserve"> وتوبيخ الذين يقولون: </w:t>
      </w:r>
      <w:r w:rsidR="004C4CBD" w:rsidRPr="00E1692D">
        <w:rPr>
          <w:rFonts w:hint="cs"/>
          <w:color w:val="000000" w:themeColor="text1"/>
          <w:sz w:val="27"/>
          <w:rtl/>
          <w:lang w:bidi="ar-IQ"/>
        </w:rPr>
        <w:t>إ</w:t>
      </w:r>
      <w:r w:rsidRPr="00E1692D">
        <w:rPr>
          <w:rFonts w:hint="cs"/>
          <w:color w:val="000000" w:themeColor="text1"/>
          <w:sz w:val="27"/>
          <w:rtl/>
          <w:lang w:bidi="ar-IQ"/>
        </w:rPr>
        <w:t>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النبي كذّاب</w:t>
      </w:r>
      <w:r w:rsidR="004C4CBD" w:rsidRPr="00E1692D">
        <w:rPr>
          <w:rFonts w:hint="cs"/>
          <w:color w:val="000000" w:themeColor="text1"/>
          <w:sz w:val="27"/>
          <w:rtl/>
          <w:lang w:bidi="ar-IQ"/>
        </w:rPr>
        <w:t>،</w:t>
      </w:r>
      <w:r w:rsidRPr="00E1692D">
        <w:rPr>
          <w:rFonts w:hint="cs"/>
          <w:color w:val="000000" w:themeColor="text1"/>
          <w:sz w:val="27"/>
          <w:rtl/>
          <w:lang w:bidi="ar-IQ"/>
        </w:rPr>
        <w:t xml:space="preserve"> ومتأث</w:t>
      </w:r>
      <w:r w:rsidR="004C4CBD" w:rsidRPr="00E1692D">
        <w:rPr>
          <w:rFonts w:hint="cs"/>
          <w:color w:val="000000" w:themeColor="text1"/>
          <w:sz w:val="27"/>
          <w:rtl/>
          <w:lang w:bidi="ar-IQ"/>
        </w:rPr>
        <w:t>ِّ</w:t>
      </w:r>
      <w:r w:rsidRPr="00E1692D">
        <w:rPr>
          <w:rFonts w:hint="cs"/>
          <w:color w:val="000000" w:themeColor="text1"/>
          <w:sz w:val="27"/>
          <w:rtl/>
          <w:lang w:bidi="ar-IQ"/>
        </w:rPr>
        <w:t>ر بشخص آخر، كما هو الحال عند الرد</w:t>
      </w:r>
      <w:r w:rsidR="004C4CBD" w:rsidRPr="00E1692D">
        <w:rPr>
          <w:rFonts w:hint="cs"/>
          <w:color w:val="000000" w:themeColor="text1"/>
          <w:sz w:val="27"/>
          <w:rtl/>
          <w:lang w:bidi="ar-IQ"/>
        </w:rPr>
        <w:t>ّ</w:t>
      </w:r>
      <w:r w:rsidRPr="00E1692D">
        <w:rPr>
          <w:rFonts w:hint="cs"/>
          <w:color w:val="000000" w:themeColor="text1"/>
          <w:sz w:val="27"/>
          <w:rtl/>
          <w:lang w:bidi="ar-IQ"/>
        </w:rPr>
        <w:t xml:space="preserve"> على الشخص الذي يقول</w:t>
      </w:r>
      <w:r w:rsidR="004C4CBD" w:rsidRPr="00E1692D">
        <w:rPr>
          <w:rFonts w:hint="cs"/>
          <w:color w:val="000000" w:themeColor="text1"/>
          <w:sz w:val="27"/>
          <w:rtl/>
          <w:lang w:bidi="ar-IQ"/>
        </w:rPr>
        <w:t>:</w:t>
      </w:r>
      <w:r w:rsidRPr="00E1692D">
        <w:rPr>
          <w:rFonts w:hint="cs"/>
          <w:color w:val="000000" w:themeColor="text1"/>
          <w:sz w:val="27"/>
          <w:rtl/>
          <w:lang w:bidi="ar-IQ"/>
        </w:rPr>
        <w:t xml:space="preserve"> أنت بخيل، فيقال</w:t>
      </w:r>
      <w:r w:rsidR="004C4CBD" w:rsidRPr="00E1692D">
        <w:rPr>
          <w:rFonts w:hint="cs"/>
          <w:color w:val="000000" w:themeColor="text1"/>
          <w:sz w:val="27"/>
          <w:rtl/>
          <w:lang w:bidi="ar-IQ"/>
        </w:rPr>
        <w:t>:</w:t>
      </w:r>
      <w:r w:rsidRPr="00E1692D">
        <w:rPr>
          <w:rFonts w:hint="cs"/>
          <w:color w:val="000000" w:themeColor="text1"/>
          <w:sz w:val="27"/>
          <w:rtl/>
          <w:lang w:bidi="ar-IQ"/>
        </w:rPr>
        <w:t xml:space="preserve"> إن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البخيل هو م</w:t>
      </w:r>
      <w:r w:rsidR="004C4CBD" w:rsidRPr="00E1692D">
        <w:rPr>
          <w:rFonts w:hint="cs"/>
          <w:color w:val="000000" w:themeColor="text1"/>
          <w:sz w:val="27"/>
          <w:rtl/>
          <w:lang w:bidi="ar-IQ"/>
        </w:rPr>
        <w:t>َ</w:t>
      </w:r>
      <w:r w:rsidRPr="00E1692D">
        <w:rPr>
          <w:rFonts w:hint="cs"/>
          <w:color w:val="000000" w:themeColor="text1"/>
          <w:sz w:val="27"/>
          <w:rtl/>
          <w:lang w:bidi="ar-IQ"/>
        </w:rPr>
        <w:t>ن</w:t>
      </w:r>
      <w:r w:rsidR="004C4CBD" w:rsidRPr="00E1692D">
        <w:rPr>
          <w:rFonts w:hint="cs"/>
          <w:color w:val="000000" w:themeColor="text1"/>
          <w:sz w:val="27"/>
          <w:rtl/>
          <w:lang w:bidi="ar-IQ"/>
        </w:rPr>
        <w:t>ْ</w:t>
      </w:r>
      <w:r w:rsidRPr="00E1692D">
        <w:rPr>
          <w:rFonts w:hint="cs"/>
          <w:color w:val="000000" w:themeColor="text1"/>
          <w:sz w:val="27"/>
          <w:rtl/>
          <w:lang w:bidi="ar-IQ"/>
        </w:rPr>
        <w:t xml:space="preserve"> يأكل أموال الناس. </w:t>
      </w:r>
    </w:p>
    <w:p w:rsidR="0066186C" w:rsidRPr="00E1692D" w:rsidRDefault="0066186C" w:rsidP="001B3815">
      <w:pPr>
        <w:spacing w:line="380" w:lineRule="exact"/>
        <w:rPr>
          <w:color w:val="000000" w:themeColor="text1"/>
          <w:sz w:val="27"/>
          <w:rtl/>
          <w:lang w:bidi="ar-IQ"/>
        </w:rPr>
      </w:pPr>
      <w:r w:rsidRPr="00E1692D">
        <w:rPr>
          <w:rFonts w:hint="cs"/>
          <w:color w:val="000000" w:themeColor="text1"/>
          <w:sz w:val="27"/>
          <w:rtl/>
          <w:lang w:bidi="ar-IQ"/>
        </w:rPr>
        <w:t xml:space="preserve">وكما </w:t>
      </w:r>
      <w:r w:rsidR="004C4CBD" w:rsidRPr="00E1692D">
        <w:rPr>
          <w:rFonts w:hint="cs"/>
          <w:color w:val="000000" w:themeColor="text1"/>
          <w:sz w:val="27"/>
          <w:rtl/>
          <w:lang w:bidi="ar-IQ"/>
        </w:rPr>
        <w:t>أ</w:t>
      </w:r>
      <w:r w:rsidRPr="00E1692D">
        <w:rPr>
          <w:rFonts w:hint="cs"/>
          <w:color w:val="000000" w:themeColor="text1"/>
          <w:sz w:val="27"/>
          <w:rtl/>
          <w:lang w:bidi="ar-IQ"/>
        </w:rPr>
        <w:t>ن هذه الجملة ليست في مقام الإخبار عن أمرٍ واقعي، بل في مقام الإنشاء وتوبيخ الطرف المقابل، ف</w:t>
      </w:r>
      <w:r w:rsidR="004C4CBD" w:rsidRPr="00E1692D">
        <w:rPr>
          <w:rFonts w:hint="cs"/>
          <w:color w:val="000000" w:themeColor="text1"/>
          <w:sz w:val="27"/>
          <w:rtl/>
          <w:lang w:bidi="ar-IQ"/>
        </w:rPr>
        <w:t>إ</w:t>
      </w:r>
      <w:r w:rsidRPr="00E1692D">
        <w:rPr>
          <w:rFonts w:hint="cs"/>
          <w:color w:val="000000" w:themeColor="text1"/>
          <w:sz w:val="27"/>
          <w:rtl/>
          <w:lang w:bidi="ar-IQ"/>
        </w:rPr>
        <w:t>ن</w:t>
      </w:r>
      <w:r w:rsidR="004C4CBD" w:rsidRPr="00E1692D">
        <w:rPr>
          <w:rFonts w:hint="cs"/>
          <w:color w:val="000000" w:themeColor="text1"/>
          <w:sz w:val="27"/>
          <w:rtl/>
          <w:lang w:bidi="ar-IQ"/>
        </w:rPr>
        <w:t>ّ</w:t>
      </w:r>
      <w:r w:rsidRPr="00E1692D">
        <w:rPr>
          <w:rFonts w:hint="cs"/>
          <w:color w:val="000000" w:themeColor="text1"/>
          <w:sz w:val="27"/>
          <w:rtl/>
          <w:lang w:bidi="ar-IQ"/>
        </w:rPr>
        <w:t xml:space="preserve"> هذه الآية هي في مقام الذم</w:t>
      </w:r>
      <w:r w:rsidR="004C4CBD" w:rsidRPr="00E1692D">
        <w:rPr>
          <w:rFonts w:hint="cs"/>
          <w:color w:val="000000" w:themeColor="text1"/>
          <w:sz w:val="27"/>
          <w:rtl/>
          <w:lang w:bidi="ar-IQ"/>
        </w:rPr>
        <w:t>ّ</w:t>
      </w:r>
      <w:r w:rsidRPr="00E1692D">
        <w:rPr>
          <w:rFonts w:hint="cs"/>
          <w:color w:val="000000" w:themeColor="text1"/>
          <w:sz w:val="27"/>
          <w:rtl/>
          <w:lang w:bidi="ar-IQ"/>
        </w:rPr>
        <w:t xml:space="preserve"> وتوبيخ الطرف المقابل أيضاً</w:t>
      </w:r>
      <w:r w:rsidR="004C4CBD" w:rsidRPr="00E1692D">
        <w:rPr>
          <w:rFonts w:hint="cs"/>
          <w:color w:val="000000" w:themeColor="text1"/>
          <w:sz w:val="27"/>
          <w:rtl/>
          <w:lang w:bidi="ar-IQ"/>
        </w:rPr>
        <w:t>.</w:t>
      </w:r>
      <w:r w:rsidRPr="00E1692D">
        <w:rPr>
          <w:rFonts w:hint="cs"/>
          <w:color w:val="000000" w:themeColor="text1"/>
          <w:sz w:val="27"/>
          <w:rtl/>
          <w:lang w:bidi="ar-IQ"/>
        </w:rPr>
        <w:t xml:space="preserve"> وبناءً على هذا الاحتمال ف</w:t>
      </w:r>
      <w:r w:rsidR="004C4CBD" w:rsidRPr="00E1692D">
        <w:rPr>
          <w:rFonts w:hint="cs"/>
          <w:color w:val="000000" w:themeColor="text1"/>
          <w:sz w:val="27"/>
          <w:rtl/>
          <w:lang w:bidi="ar-IQ"/>
        </w:rPr>
        <w:t>إ</w:t>
      </w:r>
      <w:r w:rsidRPr="00E1692D">
        <w:rPr>
          <w:rFonts w:hint="cs"/>
          <w:color w:val="000000" w:themeColor="text1"/>
          <w:sz w:val="27"/>
          <w:rtl/>
          <w:lang w:bidi="ar-IQ"/>
        </w:rPr>
        <w:t>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الآية لا تدل</w:t>
      </w:r>
      <w:r w:rsidR="004C4CBD" w:rsidRPr="00E1692D">
        <w:rPr>
          <w:rFonts w:hint="cs"/>
          <w:color w:val="000000" w:themeColor="text1"/>
          <w:sz w:val="27"/>
          <w:rtl/>
          <w:lang w:bidi="ar-IQ"/>
        </w:rPr>
        <w:t>ّ</w:t>
      </w:r>
      <w:r w:rsidRPr="00E1692D">
        <w:rPr>
          <w:rFonts w:hint="cs"/>
          <w:color w:val="000000" w:themeColor="text1"/>
          <w:sz w:val="27"/>
          <w:rtl/>
          <w:lang w:bidi="ar-IQ"/>
        </w:rPr>
        <w:t xml:space="preserve"> على المدّعى. </w:t>
      </w:r>
    </w:p>
    <w:p w:rsidR="0066186C" w:rsidRPr="00E1692D" w:rsidRDefault="0066186C" w:rsidP="001B3815">
      <w:pPr>
        <w:spacing w:line="380" w:lineRule="exact"/>
        <w:rPr>
          <w:color w:val="000000" w:themeColor="text1"/>
          <w:sz w:val="27"/>
          <w:rtl/>
          <w:lang w:bidi="ar-IQ"/>
        </w:rPr>
      </w:pPr>
      <w:r w:rsidRPr="00E1692D">
        <w:rPr>
          <w:rFonts w:hint="cs"/>
          <w:color w:val="000000" w:themeColor="text1"/>
          <w:sz w:val="27"/>
          <w:rtl/>
          <w:lang w:bidi="ar-IQ"/>
        </w:rPr>
        <w:t xml:space="preserve"> الاحتمال الثالث في الآية عبارة</w:t>
      </w:r>
      <w:r w:rsidR="004C4CBD" w:rsidRPr="00E1692D">
        <w:rPr>
          <w:rFonts w:hint="cs"/>
          <w:color w:val="000000" w:themeColor="text1"/>
          <w:sz w:val="27"/>
          <w:rtl/>
          <w:lang w:bidi="ar-IQ"/>
        </w:rPr>
        <w:t>ٌ</w:t>
      </w:r>
      <w:r w:rsidRPr="00E1692D">
        <w:rPr>
          <w:rFonts w:hint="cs"/>
          <w:color w:val="000000" w:themeColor="text1"/>
          <w:sz w:val="27"/>
          <w:rtl/>
          <w:lang w:bidi="ar-IQ"/>
        </w:rPr>
        <w:t xml:space="preserve"> عن أن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الله تعالى في مقام الرّد على المتقو</w:t>
      </w:r>
      <w:r w:rsidR="004C4CBD" w:rsidRPr="00E1692D">
        <w:rPr>
          <w:rFonts w:hint="cs"/>
          <w:color w:val="000000" w:themeColor="text1"/>
          <w:sz w:val="27"/>
          <w:rtl/>
          <w:lang w:bidi="ar-IQ"/>
        </w:rPr>
        <w:t>ّ</w:t>
      </w:r>
      <w:r w:rsidRPr="00E1692D">
        <w:rPr>
          <w:rFonts w:hint="cs"/>
          <w:color w:val="000000" w:themeColor="text1"/>
          <w:sz w:val="27"/>
          <w:rtl/>
          <w:lang w:bidi="ar-IQ"/>
        </w:rPr>
        <w:t>لين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الذين ينسبون الكذب لرسول الله</w:t>
      </w:r>
      <w:r w:rsidR="004C4CBD" w:rsidRPr="00E1692D">
        <w:rPr>
          <w:rFonts w:hint="cs"/>
          <w:color w:val="000000" w:themeColor="text1"/>
          <w:sz w:val="27"/>
          <w:rtl/>
          <w:lang w:bidi="ar-IQ"/>
        </w:rPr>
        <w:t>،</w:t>
      </w:r>
      <w:r w:rsidRPr="00E1692D">
        <w:rPr>
          <w:rFonts w:hint="cs"/>
          <w:color w:val="000000" w:themeColor="text1"/>
          <w:sz w:val="27"/>
          <w:rtl/>
          <w:lang w:bidi="ar-IQ"/>
        </w:rPr>
        <w:t xml:space="preserve"> ويت</w:t>
      </w:r>
      <w:r w:rsidR="004C4CBD" w:rsidRPr="00E1692D">
        <w:rPr>
          <w:rFonts w:hint="cs"/>
          <w:color w:val="000000" w:themeColor="text1"/>
          <w:sz w:val="27"/>
          <w:rtl/>
          <w:lang w:bidi="ar-IQ"/>
        </w:rPr>
        <w:t>َّ</w:t>
      </w:r>
      <w:r w:rsidRPr="00E1692D">
        <w:rPr>
          <w:rFonts w:hint="cs"/>
          <w:color w:val="000000" w:themeColor="text1"/>
          <w:sz w:val="27"/>
          <w:rtl/>
          <w:lang w:bidi="ar-IQ"/>
        </w:rPr>
        <w:t>همونه بتعليمه من قبل البشر</w:t>
      </w:r>
      <w:r w:rsidR="004C4CBD" w:rsidRPr="00E1692D">
        <w:rPr>
          <w:rFonts w:hint="cs"/>
          <w:color w:val="000000" w:themeColor="text1"/>
          <w:sz w:val="27"/>
          <w:rtl/>
          <w:lang w:bidi="ar-IQ"/>
        </w:rPr>
        <w:t>،</w:t>
      </w:r>
      <w:r w:rsidRPr="00E1692D">
        <w:rPr>
          <w:rFonts w:hint="cs"/>
          <w:color w:val="000000" w:themeColor="text1"/>
          <w:sz w:val="27"/>
          <w:rtl/>
          <w:lang w:bidi="ar-IQ"/>
        </w:rPr>
        <w:t xml:space="preserve"> وذم</w:t>
      </w:r>
      <w:r w:rsidR="004C4CBD" w:rsidRPr="00E1692D">
        <w:rPr>
          <w:rFonts w:hint="cs"/>
          <w:color w:val="000000" w:themeColor="text1"/>
          <w:sz w:val="27"/>
          <w:rtl/>
          <w:lang w:bidi="ar-IQ"/>
        </w:rPr>
        <w:t>ّ</w:t>
      </w:r>
      <w:r w:rsidRPr="00E1692D">
        <w:rPr>
          <w:rFonts w:hint="cs"/>
          <w:color w:val="000000" w:themeColor="text1"/>
          <w:sz w:val="27"/>
          <w:rtl/>
          <w:lang w:bidi="ar-IQ"/>
        </w:rPr>
        <w:t>هم، ولكن بالجملة الخبرية</w:t>
      </w:r>
      <w:r w:rsidR="004C4CBD" w:rsidRPr="00E1692D">
        <w:rPr>
          <w:rFonts w:hint="cs"/>
          <w:color w:val="000000" w:themeColor="text1"/>
          <w:sz w:val="27"/>
          <w:rtl/>
          <w:lang w:bidi="ar-IQ"/>
        </w:rPr>
        <w:t>،</w:t>
      </w:r>
      <w:r w:rsidRPr="00E1692D">
        <w:rPr>
          <w:rFonts w:hint="cs"/>
          <w:color w:val="000000" w:themeColor="text1"/>
          <w:sz w:val="27"/>
          <w:rtl/>
          <w:lang w:bidi="ar-IQ"/>
        </w:rPr>
        <w:t xml:space="preserve"> وليس بالجملة الإنشائية، بمعنى أن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الله تعالى يخبرنا بأن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القائلين بهاتين التهمتين يكذبون. وبناء على هذا الاحتمال أيضاً ف</w:t>
      </w:r>
      <w:r w:rsidR="004C4CBD" w:rsidRPr="00E1692D">
        <w:rPr>
          <w:rFonts w:hint="cs"/>
          <w:color w:val="000000" w:themeColor="text1"/>
          <w:sz w:val="27"/>
          <w:rtl/>
          <w:lang w:bidi="ar-IQ"/>
        </w:rPr>
        <w:t>إ</w:t>
      </w:r>
      <w:r w:rsidRPr="00E1692D">
        <w:rPr>
          <w:rFonts w:hint="cs"/>
          <w:color w:val="000000" w:themeColor="text1"/>
          <w:sz w:val="27"/>
          <w:rtl/>
          <w:lang w:bidi="ar-IQ"/>
        </w:rPr>
        <w:t>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الآية لا تدل</w:t>
      </w:r>
      <w:r w:rsidR="004C4CBD" w:rsidRPr="00E1692D">
        <w:rPr>
          <w:rFonts w:hint="cs"/>
          <w:color w:val="000000" w:themeColor="text1"/>
          <w:sz w:val="27"/>
          <w:rtl/>
          <w:lang w:bidi="ar-IQ"/>
        </w:rPr>
        <w:t>ّ</w:t>
      </w:r>
      <w:r w:rsidRPr="00E1692D">
        <w:rPr>
          <w:rFonts w:hint="cs"/>
          <w:color w:val="000000" w:themeColor="text1"/>
          <w:sz w:val="27"/>
          <w:rtl/>
          <w:lang w:bidi="ar-IQ"/>
        </w:rPr>
        <w:t xml:space="preserve"> على المدّعى كذلك. </w:t>
      </w:r>
    </w:p>
    <w:p w:rsidR="0066186C" w:rsidRPr="00E1692D" w:rsidRDefault="0066186C" w:rsidP="001B3815">
      <w:pPr>
        <w:spacing w:line="380" w:lineRule="exact"/>
        <w:rPr>
          <w:color w:val="000000" w:themeColor="text1"/>
          <w:sz w:val="27"/>
          <w:rtl/>
          <w:lang w:bidi="ar-IQ"/>
        </w:rPr>
      </w:pPr>
      <w:r w:rsidRPr="00E1692D">
        <w:rPr>
          <w:rFonts w:hint="cs"/>
          <w:color w:val="000000" w:themeColor="text1"/>
          <w:sz w:val="27"/>
          <w:rtl/>
          <w:lang w:bidi="ar-IQ"/>
        </w:rPr>
        <w:t xml:space="preserve">ثم ينتقد سماحته في النهاية دلالة الآية على المدّعى (أي </w:t>
      </w:r>
      <w:r w:rsidR="004C4CBD" w:rsidRPr="00E1692D">
        <w:rPr>
          <w:rFonts w:hint="cs"/>
          <w:color w:val="000000" w:themeColor="text1"/>
          <w:sz w:val="27"/>
          <w:rtl/>
          <w:lang w:bidi="ar-IQ"/>
        </w:rPr>
        <w:t>إ</w:t>
      </w:r>
      <w:r w:rsidRPr="00E1692D">
        <w:rPr>
          <w:rFonts w:hint="cs"/>
          <w:color w:val="000000" w:themeColor="text1"/>
          <w:sz w:val="27"/>
          <w:rtl/>
          <w:lang w:bidi="ar-IQ"/>
        </w:rPr>
        <w:t>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الكذب حرام</w:t>
      </w:r>
      <w:r w:rsidR="004C4CBD" w:rsidRPr="00E1692D">
        <w:rPr>
          <w:rFonts w:hint="cs"/>
          <w:color w:val="000000" w:themeColor="text1"/>
          <w:sz w:val="27"/>
          <w:rtl/>
          <w:lang w:bidi="ar-IQ"/>
        </w:rPr>
        <w:t>،</w:t>
      </w:r>
      <w:r w:rsidRPr="00E1692D">
        <w:rPr>
          <w:rFonts w:hint="cs"/>
          <w:color w:val="000000" w:themeColor="text1"/>
          <w:sz w:val="27"/>
          <w:rtl/>
          <w:lang w:bidi="ar-IQ"/>
        </w:rPr>
        <w:t xml:space="preserve"> وهو من صفات غير المؤمنين)، ويقول: على الرغم من كون الاحتمال الأو</w:t>
      </w:r>
      <w:r w:rsidR="004C4CBD" w:rsidRPr="00E1692D">
        <w:rPr>
          <w:rFonts w:hint="cs"/>
          <w:color w:val="000000" w:themeColor="text1"/>
          <w:sz w:val="27"/>
          <w:rtl/>
          <w:lang w:bidi="ar-IQ"/>
        </w:rPr>
        <w:t>ّ</w:t>
      </w:r>
      <w:r w:rsidRPr="00E1692D">
        <w:rPr>
          <w:rFonts w:hint="cs"/>
          <w:color w:val="000000" w:themeColor="text1"/>
          <w:sz w:val="27"/>
          <w:rtl/>
          <w:lang w:bidi="ar-IQ"/>
        </w:rPr>
        <w:t>ل حول مفاد الآية أقرب</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الواقع</w:t>
      </w:r>
      <w:r w:rsidR="004C4CBD" w:rsidRPr="00E1692D">
        <w:rPr>
          <w:rFonts w:hint="cs"/>
          <w:color w:val="000000" w:themeColor="text1"/>
          <w:sz w:val="27"/>
          <w:rtl/>
          <w:lang w:bidi="ar-IQ"/>
        </w:rPr>
        <w:t>،</w:t>
      </w:r>
      <w:r w:rsidRPr="00E1692D">
        <w:rPr>
          <w:rFonts w:hint="cs"/>
          <w:color w:val="000000" w:themeColor="text1"/>
          <w:sz w:val="27"/>
          <w:rtl/>
          <w:lang w:bidi="ar-IQ"/>
        </w:rPr>
        <w:t xml:space="preserve"> مقارنة</w:t>
      </w:r>
      <w:r w:rsidR="004C4CBD" w:rsidRPr="00E1692D">
        <w:rPr>
          <w:rFonts w:hint="cs"/>
          <w:color w:val="000000" w:themeColor="text1"/>
          <w:sz w:val="27"/>
          <w:rtl/>
          <w:lang w:bidi="ar-IQ"/>
        </w:rPr>
        <w:t>ً</w:t>
      </w:r>
      <w:r w:rsidRPr="00E1692D">
        <w:rPr>
          <w:rFonts w:hint="cs"/>
          <w:color w:val="000000" w:themeColor="text1"/>
          <w:sz w:val="27"/>
          <w:rtl/>
          <w:lang w:bidi="ar-IQ"/>
        </w:rPr>
        <w:t xml:space="preserve"> بالاحتمالين الآخرين</w:t>
      </w:r>
      <w:r w:rsidR="004C4CBD" w:rsidRPr="00E1692D">
        <w:rPr>
          <w:rFonts w:hint="cs"/>
          <w:color w:val="000000" w:themeColor="text1"/>
          <w:sz w:val="27"/>
          <w:rtl/>
          <w:lang w:bidi="ar-IQ"/>
        </w:rPr>
        <w:t>؛</w:t>
      </w:r>
      <w:r w:rsidRPr="00E1692D">
        <w:rPr>
          <w:rFonts w:hint="cs"/>
          <w:color w:val="000000" w:themeColor="text1"/>
          <w:sz w:val="27"/>
          <w:rtl/>
          <w:lang w:bidi="ar-IQ"/>
        </w:rPr>
        <w:t xml:space="preserve"> لوجود روايتين تدعمان هذا الاحتمال</w:t>
      </w:r>
      <w:r w:rsidR="004C4CBD" w:rsidRPr="00E1692D">
        <w:rPr>
          <w:rFonts w:hint="cs"/>
          <w:color w:val="000000" w:themeColor="text1"/>
          <w:sz w:val="27"/>
          <w:rtl/>
          <w:lang w:bidi="ar-IQ"/>
        </w:rPr>
        <w:t>،</w:t>
      </w:r>
      <w:r w:rsidRPr="00E1692D">
        <w:rPr>
          <w:rFonts w:hint="cs"/>
          <w:color w:val="000000" w:themeColor="text1"/>
          <w:sz w:val="27"/>
          <w:rtl/>
          <w:lang w:bidi="ar-IQ"/>
        </w:rPr>
        <w:t xml:space="preserve"> من الممكن أن ي</w:t>
      </w:r>
      <w:r w:rsidR="004C4CBD" w:rsidRPr="00E1692D">
        <w:rPr>
          <w:rFonts w:hint="cs"/>
          <w:color w:val="000000" w:themeColor="text1"/>
          <w:sz w:val="27"/>
          <w:rtl/>
          <w:lang w:bidi="ar-IQ"/>
        </w:rPr>
        <w:t>ُ</w:t>
      </w:r>
      <w:r w:rsidRPr="00E1692D">
        <w:rPr>
          <w:rFonts w:hint="cs"/>
          <w:color w:val="000000" w:themeColor="text1"/>
          <w:sz w:val="27"/>
          <w:rtl/>
          <w:lang w:bidi="ar-IQ"/>
        </w:rPr>
        <w:t>قال: انطلاقاً من كون الكذب صفة سيئة فهو من صفات الأراذل والمنحط</w:t>
      </w:r>
      <w:r w:rsidR="004C4CBD" w:rsidRPr="00E1692D">
        <w:rPr>
          <w:rFonts w:hint="cs"/>
          <w:color w:val="000000" w:themeColor="text1"/>
          <w:sz w:val="27"/>
          <w:rtl/>
          <w:lang w:bidi="ar-IQ"/>
        </w:rPr>
        <w:t>ّ</w:t>
      </w:r>
      <w:r w:rsidRPr="00E1692D">
        <w:rPr>
          <w:rFonts w:hint="cs"/>
          <w:color w:val="000000" w:themeColor="text1"/>
          <w:sz w:val="27"/>
          <w:rtl/>
          <w:lang w:bidi="ar-IQ"/>
        </w:rPr>
        <w:t>ين من الناس، ولا يمكن للإنسان المؤمن الشريف أن يتخل</w:t>
      </w:r>
      <w:r w:rsidR="004C4CBD" w:rsidRPr="00E1692D">
        <w:rPr>
          <w:rFonts w:hint="cs"/>
          <w:color w:val="000000" w:themeColor="text1"/>
          <w:sz w:val="27"/>
          <w:rtl/>
          <w:lang w:bidi="ar-IQ"/>
        </w:rPr>
        <w:t>َّ</w:t>
      </w:r>
      <w:r w:rsidRPr="00E1692D">
        <w:rPr>
          <w:rFonts w:hint="cs"/>
          <w:color w:val="000000" w:themeColor="text1"/>
          <w:sz w:val="27"/>
          <w:rtl/>
          <w:lang w:bidi="ar-IQ"/>
        </w:rPr>
        <w:t>ق بهذه الصفة السيئة إطلاقاً. وبناءً على ذلك ف</w:t>
      </w:r>
      <w:r w:rsidR="004C4CBD" w:rsidRPr="00E1692D">
        <w:rPr>
          <w:rFonts w:hint="cs"/>
          <w:color w:val="000000" w:themeColor="text1"/>
          <w:sz w:val="27"/>
          <w:rtl/>
          <w:lang w:bidi="ar-IQ"/>
        </w:rPr>
        <w:t>إ</w:t>
      </w:r>
      <w:r w:rsidRPr="00E1692D">
        <w:rPr>
          <w:rFonts w:hint="cs"/>
          <w:color w:val="000000" w:themeColor="text1"/>
          <w:sz w:val="27"/>
          <w:rtl/>
          <w:lang w:bidi="ar-IQ"/>
        </w:rPr>
        <w:t>ن عدم صدور هذه الصفة لا يدل</w:t>
      </w:r>
      <w:r w:rsidR="004C4CBD" w:rsidRPr="00E1692D">
        <w:rPr>
          <w:rFonts w:hint="cs"/>
          <w:color w:val="000000" w:themeColor="text1"/>
          <w:sz w:val="27"/>
          <w:rtl/>
          <w:lang w:bidi="ar-IQ"/>
        </w:rPr>
        <w:t>ّ</w:t>
      </w:r>
      <w:r w:rsidRPr="00E1692D">
        <w:rPr>
          <w:rFonts w:hint="cs"/>
          <w:color w:val="000000" w:themeColor="text1"/>
          <w:sz w:val="27"/>
          <w:rtl/>
          <w:lang w:bidi="ar-IQ"/>
        </w:rPr>
        <w:t xml:space="preserve"> على أن</w:t>
      </w:r>
      <w:r w:rsidR="004C4CBD" w:rsidRPr="00E1692D">
        <w:rPr>
          <w:rFonts w:hint="cs"/>
          <w:color w:val="000000" w:themeColor="text1"/>
          <w:sz w:val="27"/>
          <w:rtl/>
          <w:lang w:bidi="ar-IQ"/>
        </w:rPr>
        <w:t>ّ</w:t>
      </w:r>
      <w:r w:rsidRPr="00E1692D">
        <w:rPr>
          <w:rFonts w:hint="cs"/>
          <w:color w:val="000000" w:themeColor="text1"/>
          <w:sz w:val="27"/>
          <w:rtl/>
          <w:lang w:bidi="ar-IQ"/>
        </w:rPr>
        <w:t xml:space="preserve"> هذا العمل حرام، بنفس الشكل الذي ي</w:t>
      </w:r>
      <w:r w:rsidR="004C4CBD" w:rsidRPr="00E1692D">
        <w:rPr>
          <w:rFonts w:hint="cs"/>
          <w:color w:val="000000" w:themeColor="text1"/>
          <w:sz w:val="27"/>
          <w:rtl/>
          <w:lang w:bidi="ar-IQ"/>
        </w:rPr>
        <w:t>ُ</w:t>
      </w:r>
      <w:r w:rsidRPr="00E1692D">
        <w:rPr>
          <w:rFonts w:hint="cs"/>
          <w:color w:val="000000" w:themeColor="text1"/>
          <w:sz w:val="27"/>
          <w:rtl/>
          <w:lang w:bidi="ar-IQ"/>
        </w:rPr>
        <w:t>قال فيه</w:t>
      </w:r>
      <w:r w:rsidR="004C4CBD" w:rsidRPr="00E1692D">
        <w:rPr>
          <w:rFonts w:hint="cs"/>
          <w:color w:val="000000" w:themeColor="text1"/>
          <w:sz w:val="27"/>
          <w:rtl/>
          <w:lang w:bidi="ar-IQ"/>
        </w:rPr>
        <w:t>:</w:t>
      </w:r>
      <w:r w:rsidRPr="00E1692D">
        <w:rPr>
          <w:rFonts w:hint="cs"/>
          <w:color w:val="000000" w:themeColor="text1"/>
          <w:sz w:val="27"/>
          <w:rtl/>
          <w:lang w:bidi="ar-IQ"/>
        </w:rPr>
        <w:t xml:space="preserve"> </w:t>
      </w:r>
      <w:r w:rsidR="004C4CBD" w:rsidRPr="00E1692D">
        <w:rPr>
          <w:rFonts w:hint="cs"/>
          <w:color w:val="000000" w:themeColor="text1"/>
          <w:sz w:val="27"/>
          <w:rtl/>
          <w:lang w:bidi="ar-IQ"/>
        </w:rPr>
        <w:t>إ</w:t>
      </w:r>
      <w:r w:rsidRPr="00E1692D">
        <w:rPr>
          <w:rFonts w:hint="cs"/>
          <w:color w:val="000000" w:themeColor="text1"/>
          <w:sz w:val="27"/>
          <w:rtl/>
          <w:lang w:bidi="ar-IQ"/>
        </w:rPr>
        <w:t>ن الشخص المؤمن لا يخلف الوعد،</w:t>
      </w:r>
      <w:r w:rsidR="001675CE" w:rsidRPr="00E1692D">
        <w:rPr>
          <w:rFonts w:hint="cs"/>
          <w:color w:val="000000" w:themeColor="text1"/>
          <w:sz w:val="27"/>
          <w:rtl/>
          <w:lang w:bidi="ar-IQ"/>
        </w:rPr>
        <w:t xml:space="preserve"> أو </w:t>
      </w:r>
      <w:r w:rsidR="004C4CBD" w:rsidRPr="00E1692D">
        <w:rPr>
          <w:rFonts w:hint="cs"/>
          <w:color w:val="000000" w:themeColor="text1"/>
          <w:sz w:val="27"/>
          <w:rtl/>
          <w:lang w:bidi="ar-IQ"/>
        </w:rPr>
        <w:t>إ</w:t>
      </w:r>
      <w:r w:rsidRPr="00E1692D">
        <w:rPr>
          <w:rFonts w:hint="cs"/>
          <w:color w:val="000000" w:themeColor="text1"/>
          <w:sz w:val="27"/>
          <w:rtl/>
          <w:lang w:bidi="ar-IQ"/>
        </w:rPr>
        <w:t>ن الشخص المؤمن لا يخوض في اللهو واللغو، فهذا لا يعني أن</w:t>
      </w:r>
      <w:r w:rsidR="004C4CBD" w:rsidRPr="00E1692D">
        <w:rPr>
          <w:rFonts w:hint="cs"/>
          <w:color w:val="000000" w:themeColor="text1"/>
          <w:sz w:val="27"/>
          <w:rtl/>
          <w:lang w:bidi="ar-IQ"/>
        </w:rPr>
        <w:t>ّ</w:t>
      </w:r>
      <w:r w:rsidRPr="00E1692D">
        <w:rPr>
          <w:rFonts w:hint="cs"/>
          <w:color w:val="000000" w:themeColor="text1"/>
          <w:sz w:val="27"/>
          <w:rtl/>
          <w:lang w:bidi="ar-IQ"/>
        </w:rPr>
        <w:t xml:space="preserve"> فعل اللغو</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اللهو</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النكث بالوعد حرام</w:t>
      </w:r>
      <w:r w:rsidR="004C4CBD" w:rsidRPr="00E1692D">
        <w:rPr>
          <w:rFonts w:hint="cs"/>
          <w:color w:val="000000" w:themeColor="text1"/>
          <w:sz w:val="27"/>
          <w:rtl/>
          <w:lang w:bidi="ar-IQ"/>
        </w:rPr>
        <w:t>ٌ</w:t>
      </w:r>
      <w:r w:rsidRPr="00E1692D">
        <w:rPr>
          <w:rFonts w:hint="cs"/>
          <w:color w:val="000000" w:themeColor="text1"/>
          <w:sz w:val="27"/>
          <w:rtl/>
          <w:lang w:bidi="ar-IQ"/>
        </w:rPr>
        <w:t xml:space="preserve">. </w:t>
      </w:r>
    </w:p>
    <w:p w:rsidR="0066186C" w:rsidRPr="00E1692D" w:rsidRDefault="0066186C" w:rsidP="004C4CBD">
      <w:pPr>
        <w:rPr>
          <w:color w:val="000000" w:themeColor="text1"/>
          <w:sz w:val="27"/>
          <w:rtl/>
          <w:lang w:bidi="ar-IQ"/>
        </w:rPr>
      </w:pPr>
      <w:r w:rsidRPr="00E1692D">
        <w:rPr>
          <w:rFonts w:hint="cs"/>
          <w:color w:val="000000" w:themeColor="text1"/>
          <w:sz w:val="27"/>
          <w:rtl/>
          <w:lang w:bidi="ar-IQ"/>
        </w:rPr>
        <w:t>وبالنتيجة ف</w:t>
      </w:r>
      <w:r w:rsidR="004C4CBD" w:rsidRPr="00E1692D">
        <w:rPr>
          <w:rFonts w:hint="cs"/>
          <w:color w:val="000000" w:themeColor="text1"/>
          <w:sz w:val="27"/>
          <w:rtl/>
          <w:lang w:bidi="ar-IQ"/>
        </w:rPr>
        <w:t>إ</w:t>
      </w:r>
      <w:r w:rsidRPr="00E1692D">
        <w:rPr>
          <w:rFonts w:hint="cs"/>
          <w:color w:val="000000" w:themeColor="text1"/>
          <w:sz w:val="27"/>
          <w:rtl/>
          <w:lang w:bidi="ar-IQ"/>
        </w:rPr>
        <w:t>ن الآية لا تدل</w:t>
      </w:r>
      <w:r w:rsidR="004C4CBD" w:rsidRPr="00E1692D">
        <w:rPr>
          <w:rFonts w:hint="cs"/>
          <w:color w:val="000000" w:themeColor="text1"/>
          <w:sz w:val="27"/>
          <w:rtl/>
          <w:lang w:bidi="ar-IQ"/>
        </w:rPr>
        <w:t>ّ</w:t>
      </w:r>
      <w:r w:rsidRPr="00E1692D">
        <w:rPr>
          <w:rFonts w:hint="cs"/>
          <w:color w:val="000000" w:themeColor="text1"/>
          <w:sz w:val="27"/>
          <w:rtl/>
          <w:lang w:bidi="ar-IQ"/>
        </w:rPr>
        <w:t xml:space="preserve"> على أن</w:t>
      </w:r>
      <w:r w:rsidR="004C4CBD" w:rsidRPr="00E1692D">
        <w:rPr>
          <w:rFonts w:hint="cs"/>
          <w:color w:val="000000" w:themeColor="text1"/>
          <w:sz w:val="27"/>
          <w:rtl/>
          <w:lang w:bidi="ar-IQ"/>
        </w:rPr>
        <w:t>ّ</w:t>
      </w:r>
      <w:r w:rsidRPr="00E1692D">
        <w:rPr>
          <w:rFonts w:hint="cs"/>
          <w:color w:val="000000" w:themeColor="text1"/>
          <w:sz w:val="27"/>
          <w:rtl/>
          <w:lang w:bidi="ar-IQ"/>
        </w:rPr>
        <w:t xml:space="preserve"> الكذب من الكبائر. </w:t>
      </w:r>
    </w:p>
    <w:p w:rsidR="0066186C" w:rsidRPr="00E1692D" w:rsidRDefault="0066186C" w:rsidP="0066186C">
      <w:pPr>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 xml:space="preserve">عدم حرمة الكذب بهدف الإصلاح </w:t>
      </w:r>
    </w:p>
    <w:p w:rsidR="0066186C" w:rsidRPr="00E1692D" w:rsidRDefault="0066186C" w:rsidP="00635C9A">
      <w:pPr>
        <w:rPr>
          <w:color w:val="000000" w:themeColor="text1"/>
          <w:sz w:val="27"/>
          <w:rtl/>
          <w:lang w:bidi="ar-IQ"/>
        </w:rPr>
      </w:pPr>
      <w:r w:rsidRPr="00E1692D">
        <w:rPr>
          <w:rFonts w:ascii="Mosawi" w:hAnsi="Mosawi" w:cs="Mosawi"/>
          <w:color w:val="000000" w:themeColor="text1"/>
          <w:rtl/>
        </w:rPr>
        <w:t>﴿</w:t>
      </w:r>
      <w:r w:rsidR="00635C9A" w:rsidRPr="00E1692D">
        <w:rPr>
          <w:b/>
          <w:bCs/>
          <w:color w:val="000000" w:themeColor="text1"/>
          <w:sz w:val="27"/>
          <w:rtl/>
        </w:rPr>
        <w:t>أَيَّتُهَا الْعِيرُ إِنَّكُمْ لَسَارِقُونَ</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008605C0">
        <w:rPr>
          <w:rFonts w:hint="cs"/>
          <w:color w:val="000000" w:themeColor="text1"/>
          <w:sz w:val="27"/>
          <w:rtl/>
          <w:lang w:bidi="ar-IQ"/>
        </w:rPr>
        <w:t>(يوسف: 70)</w:t>
      </w:r>
      <w:r w:rsidRPr="00E1692D">
        <w:rPr>
          <w:rFonts w:hint="cs"/>
          <w:color w:val="000000" w:themeColor="text1"/>
          <w:sz w:val="27"/>
          <w:rtl/>
          <w:lang w:bidi="ar-IQ"/>
        </w:rPr>
        <w:t xml:space="preserve">. </w:t>
      </w:r>
    </w:p>
    <w:p w:rsidR="0066186C" w:rsidRPr="00E1692D" w:rsidRDefault="0066186C" w:rsidP="00635C9A">
      <w:pPr>
        <w:rPr>
          <w:color w:val="000000" w:themeColor="text1"/>
          <w:sz w:val="27"/>
          <w:rtl/>
          <w:lang w:bidi="ar-IQ"/>
        </w:rPr>
      </w:pPr>
      <w:r w:rsidRPr="00E1692D">
        <w:rPr>
          <w:rFonts w:ascii="Mosawi" w:hAnsi="Mosawi" w:cs="Mosawi"/>
          <w:color w:val="000000" w:themeColor="text1"/>
          <w:rtl/>
        </w:rPr>
        <w:lastRenderedPageBreak/>
        <w:t>﴿</w:t>
      </w:r>
      <w:r w:rsidR="00635C9A" w:rsidRPr="00E1692D">
        <w:rPr>
          <w:b/>
          <w:bCs/>
          <w:color w:val="000000" w:themeColor="text1"/>
          <w:sz w:val="27"/>
          <w:rtl/>
        </w:rPr>
        <w:t>بَلْ فَعَلَهُ كَبِيرُهُمْ هَذَا فَاسْأَلُوهُمْ إِنْ كَانُوا يَنطِقُونَ</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008605C0">
        <w:rPr>
          <w:rFonts w:hint="cs"/>
          <w:color w:val="000000" w:themeColor="text1"/>
          <w:sz w:val="27"/>
          <w:rtl/>
          <w:lang w:bidi="ar-IQ"/>
        </w:rPr>
        <w:t>(الأنبياء: 63)</w:t>
      </w:r>
      <w:r w:rsidRPr="00E1692D">
        <w:rPr>
          <w:rFonts w:hint="cs"/>
          <w:color w:val="000000" w:themeColor="text1"/>
          <w:sz w:val="27"/>
          <w:rtl/>
          <w:lang w:bidi="ar-IQ"/>
        </w:rPr>
        <w:t xml:space="preserve">. </w:t>
      </w:r>
    </w:p>
    <w:p w:rsidR="0066186C" w:rsidRPr="00E1692D" w:rsidRDefault="0066186C" w:rsidP="0066186C">
      <w:pPr>
        <w:rPr>
          <w:color w:val="000000" w:themeColor="text1"/>
          <w:sz w:val="27"/>
          <w:rtl/>
          <w:lang w:bidi="ar-IQ"/>
        </w:rPr>
      </w:pPr>
      <w:r w:rsidRPr="00E1692D">
        <w:rPr>
          <w:rFonts w:hint="cs"/>
          <w:color w:val="000000" w:themeColor="text1"/>
          <w:sz w:val="27"/>
          <w:rtl/>
          <w:lang w:bidi="ar-IQ"/>
        </w:rPr>
        <w:t>استثنى الفقهاء في موضوع حرمة الكذب بعض الحالات من الحرمة، ومنها</w:t>
      </w:r>
      <w:r w:rsidR="00635C9A" w:rsidRPr="00E1692D">
        <w:rPr>
          <w:rFonts w:hint="cs"/>
          <w:color w:val="000000" w:themeColor="text1"/>
          <w:sz w:val="27"/>
          <w:rtl/>
          <w:lang w:bidi="ar-IQ"/>
        </w:rPr>
        <w:t>:</w:t>
      </w:r>
      <w:r w:rsidRPr="00E1692D">
        <w:rPr>
          <w:rFonts w:hint="cs"/>
          <w:color w:val="000000" w:themeColor="text1"/>
          <w:sz w:val="27"/>
          <w:rtl/>
          <w:lang w:bidi="ar-IQ"/>
        </w:rPr>
        <w:t xml:space="preserve"> الكذب بهدف الإصلاح. </w:t>
      </w:r>
    </w:p>
    <w:p w:rsidR="0066186C" w:rsidRPr="00E1692D" w:rsidRDefault="0066186C" w:rsidP="00635C9A">
      <w:pPr>
        <w:rPr>
          <w:color w:val="000000" w:themeColor="text1"/>
          <w:sz w:val="27"/>
          <w:rtl/>
          <w:lang w:bidi="ar-IQ"/>
        </w:rPr>
      </w:pPr>
      <w:r w:rsidRPr="00E1692D">
        <w:rPr>
          <w:rFonts w:hint="cs"/>
          <w:color w:val="000000" w:themeColor="text1"/>
          <w:sz w:val="27"/>
          <w:rtl/>
          <w:lang w:bidi="ar-IQ"/>
        </w:rPr>
        <w:t>ومن الأدلة التي أخذ بها الإمام الآيت</w:t>
      </w:r>
      <w:r w:rsidR="00635C9A" w:rsidRPr="00E1692D">
        <w:rPr>
          <w:rFonts w:hint="cs"/>
          <w:color w:val="000000" w:themeColor="text1"/>
          <w:sz w:val="27"/>
          <w:rtl/>
          <w:lang w:bidi="ar-IQ"/>
        </w:rPr>
        <w:t>ا</w:t>
      </w:r>
      <w:r w:rsidRPr="00E1692D">
        <w:rPr>
          <w:rFonts w:hint="cs"/>
          <w:color w:val="000000" w:themeColor="text1"/>
          <w:sz w:val="27"/>
          <w:rtl/>
          <w:lang w:bidi="ar-IQ"/>
        </w:rPr>
        <w:t>ن المتقد</w:t>
      </w:r>
      <w:r w:rsidR="008605C0">
        <w:rPr>
          <w:rFonts w:hint="cs"/>
          <w:color w:val="000000" w:themeColor="text1"/>
          <w:sz w:val="27"/>
          <w:rtl/>
          <w:lang w:bidi="ar-IQ"/>
        </w:rPr>
        <w:t>ِّ</w:t>
      </w:r>
      <w:r w:rsidRPr="00E1692D">
        <w:rPr>
          <w:rFonts w:hint="cs"/>
          <w:color w:val="000000" w:themeColor="text1"/>
          <w:sz w:val="27"/>
          <w:rtl/>
          <w:lang w:bidi="ar-IQ"/>
        </w:rPr>
        <w:t>مت</w:t>
      </w:r>
      <w:r w:rsidR="00635C9A" w:rsidRPr="00E1692D">
        <w:rPr>
          <w:rFonts w:hint="cs"/>
          <w:color w:val="000000" w:themeColor="text1"/>
          <w:sz w:val="27"/>
          <w:rtl/>
          <w:lang w:bidi="ar-IQ"/>
        </w:rPr>
        <w:t>ا</w:t>
      </w:r>
      <w:r w:rsidRPr="00E1692D">
        <w:rPr>
          <w:rFonts w:hint="cs"/>
          <w:color w:val="000000" w:themeColor="text1"/>
          <w:sz w:val="27"/>
          <w:rtl/>
          <w:lang w:bidi="ar-IQ"/>
        </w:rPr>
        <w:t xml:space="preserve">ن، </w:t>
      </w:r>
      <w:r w:rsidR="00635C9A" w:rsidRPr="00E1692D">
        <w:rPr>
          <w:rFonts w:hint="cs"/>
          <w:color w:val="000000" w:themeColor="text1"/>
          <w:sz w:val="27"/>
          <w:rtl/>
          <w:lang w:bidi="ar-IQ"/>
        </w:rPr>
        <w:t>با</w:t>
      </w:r>
      <w:r w:rsidRPr="00E1692D">
        <w:rPr>
          <w:rFonts w:hint="cs"/>
          <w:color w:val="000000" w:themeColor="text1"/>
          <w:sz w:val="27"/>
          <w:rtl/>
          <w:lang w:bidi="ar-IQ"/>
        </w:rPr>
        <w:t>عتبار أن النبي إبراهيم ويوسف</w:t>
      </w:r>
      <w:r w:rsidR="00B64CA4" w:rsidRPr="00E1692D">
        <w:rPr>
          <w:rFonts w:ascii="Mosawi" w:hAnsi="Mosawi" w:cs="Taher" w:hint="cs"/>
          <w:color w:val="000000" w:themeColor="text1"/>
          <w:sz w:val="26"/>
          <w:szCs w:val="26"/>
          <w:rtl/>
        </w:rPr>
        <w:t>‘</w:t>
      </w:r>
      <w:r w:rsidRPr="00E1692D">
        <w:rPr>
          <w:rFonts w:hint="cs"/>
          <w:color w:val="000000" w:themeColor="text1"/>
          <w:sz w:val="27"/>
          <w:rtl/>
          <w:lang w:bidi="ar-IQ"/>
        </w:rPr>
        <w:t xml:space="preserve"> نطقا بهاتين الجملتين، ولكن</w:t>
      </w:r>
      <w:r w:rsidR="00635C9A" w:rsidRPr="00E1692D">
        <w:rPr>
          <w:rFonts w:hint="cs"/>
          <w:color w:val="000000" w:themeColor="text1"/>
          <w:sz w:val="27"/>
          <w:rtl/>
          <w:lang w:bidi="ar-IQ"/>
        </w:rPr>
        <w:t>ْ</w:t>
      </w:r>
      <w:r w:rsidRPr="00E1692D">
        <w:rPr>
          <w:rFonts w:hint="cs"/>
          <w:color w:val="000000" w:themeColor="text1"/>
          <w:sz w:val="27"/>
          <w:rtl/>
          <w:lang w:bidi="ar-IQ"/>
        </w:rPr>
        <w:t xml:space="preserve"> بما أن</w:t>
      </w:r>
      <w:r w:rsidR="00635C9A" w:rsidRPr="00E1692D">
        <w:rPr>
          <w:rFonts w:hint="cs"/>
          <w:color w:val="000000" w:themeColor="text1"/>
          <w:sz w:val="27"/>
          <w:rtl/>
          <w:lang w:bidi="ar-IQ"/>
        </w:rPr>
        <w:t>ّ</w:t>
      </w:r>
      <w:r w:rsidRPr="00E1692D">
        <w:rPr>
          <w:rFonts w:hint="cs"/>
          <w:color w:val="000000" w:themeColor="text1"/>
          <w:sz w:val="27"/>
          <w:rtl/>
          <w:lang w:bidi="ar-IQ"/>
        </w:rPr>
        <w:t>هما كانتا بقصد الإصلاح فلا يعدّ هذا الكذب حراماً</w:t>
      </w:r>
      <w:r w:rsidR="00635C9A" w:rsidRPr="00E1692D">
        <w:rPr>
          <w:rFonts w:hint="cs"/>
          <w:color w:val="000000" w:themeColor="text1"/>
          <w:sz w:val="27"/>
          <w:rtl/>
          <w:lang w:bidi="ar-IQ"/>
        </w:rPr>
        <w:t>،</w:t>
      </w:r>
      <w:r w:rsidRPr="00E1692D">
        <w:rPr>
          <w:rFonts w:hint="cs"/>
          <w:color w:val="000000" w:themeColor="text1"/>
          <w:sz w:val="27"/>
          <w:rtl/>
          <w:lang w:bidi="ar-IQ"/>
        </w:rPr>
        <w:t xml:space="preserve"> بل يعدّ كذباً ممدوحاً عند الله تعالى. </w:t>
      </w:r>
    </w:p>
    <w:p w:rsidR="0066186C" w:rsidRPr="00E1692D" w:rsidRDefault="0066186C" w:rsidP="00635C9A">
      <w:pPr>
        <w:rPr>
          <w:color w:val="000000" w:themeColor="text1"/>
          <w:sz w:val="27"/>
          <w:rtl/>
          <w:lang w:bidi="ar-IQ"/>
        </w:rPr>
      </w:pPr>
      <w:r w:rsidRPr="00E1692D">
        <w:rPr>
          <w:rFonts w:hint="cs"/>
          <w:color w:val="000000" w:themeColor="text1"/>
          <w:sz w:val="27"/>
          <w:rtl/>
          <w:lang w:bidi="ar-IQ"/>
        </w:rPr>
        <w:t>الإصلاح الذي كان يهدف إليه النبي</w:t>
      </w:r>
      <w:r w:rsidR="00635C9A" w:rsidRPr="00E1692D">
        <w:rPr>
          <w:rFonts w:hint="cs"/>
          <w:color w:val="000000" w:themeColor="text1"/>
          <w:sz w:val="27"/>
          <w:rtl/>
          <w:lang w:bidi="ar-IQ"/>
        </w:rPr>
        <w:t>ّ</w:t>
      </w:r>
      <w:r w:rsidRPr="00E1692D">
        <w:rPr>
          <w:rFonts w:hint="cs"/>
          <w:color w:val="000000" w:themeColor="text1"/>
          <w:sz w:val="27"/>
          <w:rtl/>
          <w:lang w:bidi="ar-IQ"/>
        </w:rPr>
        <w:t xml:space="preserve"> إبراهيم</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بقوله لهذه الجملة يتمثل في توعية الوثنيين ببطلان هذا الفعل</w:t>
      </w:r>
      <w:r w:rsidR="00A51178" w:rsidRPr="00E1692D">
        <w:rPr>
          <w:rFonts w:hint="cs"/>
          <w:color w:val="000000" w:themeColor="text1"/>
          <w:sz w:val="27"/>
          <w:rtl/>
          <w:lang w:bidi="ar-IQ"/>
        </w:rPr>
        <w:t>،</w:t>
      </w:r>
      <w:r w:rsidRPr="00E1692D">
        <w:rPr>
          <w:rFonts w:hint="cs"/>
          <w:color w:val="000000" w:themeColor="text1"/>
          <w:sz w:val="27"/>
          <w:rtl/>
          <w:lang w:bidi="ar-IQ"/>
        </w:rPr>
        <w:t xml:space="preserve"> وإرجاعهم</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طريق الحق</w:t>
      </w:r>
      <w:r w:rsidR="00A51178" w:rsidRPr="00E1692D">
        <w:rPr>
          <w:rFonts w:hint="cs"/>
          <w:color w:val="000000" w:themeColor="text1"/>
          <w:sz w:val="27"/>
          <w:rtl/>
          <w:lang w:bidi="ar-IQ"/>
        </w:rPr>
        <w:t>ّ</w:t>
      </w:r>
      <w:r w:rsidRPr="00E1692D">
        <w:rPr>
          <w:rFonts w:hint="cs"/>
          <w:color w:val="000000" w:themeColor="text1"/>
          <w:sz w:val="27"/>
          <w:rtl/>
          <w:lang w:bidi="ar-IQ"/>
        </w:rPr>
        <w:t xml:space="preserve"> وعبادة الله تعالى. </w:t>
      </w:r>
    </w:p>
    <w:p w:rsidR="0066186C" w:rsidRPr="00E1692D" w:rsidRDefault="0066186C" w:rsidP="0066186C">
      <w:pPr>
        <w:rPr>
          <w:color w:val="000000" w:themeColor="text1"/>
          <w:sz w:val="27"/>
          <w:rtl/>
          <w:lang w:bidi="ar-IQ"/>
        </w:rPr>
      </w:pPr>
      <w:r w:rsidRPr="00E1692D">
        <w:rPr>
          <w:rFonts w:hint="cs"/>
          <w:color w:val="000000" w:themeColor="text1"/>
          <w:sz w:val="27"/>
          <w:rtl/>
          <w:lang w:bidi="ar-IQ"/>
        </w:rPr>
        <w:t>والإصلاح الذي أراده يوسف</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هو الاحتفاظ بأخيه لديه</w:t>
      </w:r>
      <w:r w:rsidR="00A51178" w:rsidRPr="00E1692D">
        <w:rPr>
          <w:rFonts w:hint="cs"/>
          <w:color w:val="000000" w:themeColor="text1"/>
          <w:sz w:val="27"/>
          <w:rtl/>
          <w:lang w:bidi="ar-IQ"/>
        </w:rPr>
        <w:t>،</w:t>
      </w:r>
      <w:r w:rsidRPr="00E1692D">
        <w:rPr>
          <w:rFonts w:hint="cs"/>
          <w:color w:val="000000" w:themeColor="text1"/>
          <w:sz w:val="27"/>
          <w:rtl/>
          <w:lang w:bidi="ar-IQ"/>
        </w:rPr>
        <w:t xml:space="preserve"> حتى يأتي أبوه يعقوب</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w:t>
      </w:r>
    </w:p>
    <w:p w:rsidR="0066186C" w:rsidRPr="00E1692D" w:rsidRDefault="0066186C" w:rsidP="00A51178">
      <w:pPr>
        <w:rPr>
          <w:color w:val="000000" w:themeColor="text1"/>
          <w:sz w:val="27"/>
          <w:rtl/>
          <w:lang w:bidi="ar-IQ"/>
        </w:rPr>
      </w:pPr>
      <w:r w:rsidRPr="00E1692D">
        <w:rPr>
          <w:rFonts w:hint="cs"/>
          <w:color w:val="000000" w:themeColor="text1"/>
          <w:sz w:val="27"/>
          <w:rtl/>
          <w:lang w:bidi="ar-IQ"/>
        </w:rPr>
        <w:t>وأم</w:t>
      </w:r>
      <w:r w:rsidR="00A51178" w:rsidRPr="00E1692D">
        <w:rPr>
          <w:rFonts w:hint="cs"/>
          <w:color w:val="000000" w:themeColor="text1"/>
          <w:sz w:val="27"/>
          <w:rtl/>
          <w:lang w:bidi="ar-IQ"/>
        </w:rPr>
        <w:t>ّ</w:t>
      </w:r>
      <w:r w:rsidRPr="00E1692D">
        <w:rPr>
          <w:rFonts w:hint="cs"/>
          <w:color w:val="000000" w:themeColor="text1"/>
          <w:sz w:val="27"/>
          <w:rtl/>
          <w:lang w:bidi="ar-IQ"/>
        </w:rPr>
        <w:t>ا القول باحتمال أن يكون قصد إبراهيم</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هو عقد الصلح بينه وبين قومه</w:t>
      </w:r>
      <w:r w:rsidR="00A51178" w:rsidRPr="00E1692D">
        <w:rPr>
          <w:rFonts w:hint="cs"/>
          <w:color w:val="000000" w:themeColor="text1"/>
          <w:sz w:val="27"/>
          <w:rtl/>
          <w:lang w:bidi="ar-IQ"/>
        </w:rPr>
        <w:t>،</w:t>
      </w:r>
      <w:r w:rsidRPr="00E1692D">
        <w:rPr>
          <w:rFonts w:hint="cs"/>
          <w:color w:val="000000" w:themeColor="text1"/>
          <w:sz w:val="27"/>
          <w:rtl/>
          <w:lang w:bidi="ar-IQ"/>
        </w:rPr>
        <w:t xml:space="preserve"> وأن يقصد يوسف</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إزالة الخصومة التي بينه وبين إخوته، </w:t>
      </w:r>
      <w:r w:rsidR="00A51178" w:rsidRPr="00E1692D">
        <w:rPr>
          <w:rFonts w:hint="cs"/>
          <w:color w:val="000000" w:themeColor="text1"/>
          <w:sz w:val="27"/>
          <w:rtl/>
          <w:lang w:bidi="ar-IQ"/>
        </w:rPr>
        <w:t>ف</w:t>
      </w:r>
      <w:r w:rsidRPr="00E1692D">
        <w:rPr>
          <w:rFonts w:hint="cs"/>
          <w:color w:val="000000" w:themeColor="text1"/>
          <w:sz w:val="27"/>
          <w:rtl/>
          <w:lang w:bidi="ar-IQ"/>
        </w:rPr>
        <w:t xml:space="preserve">ليس صحيحاً. </w:t>
      </w:r>
    </w:p>
    <w:p w:rsidR="0066186C" w:rsidRPr="00E1692D" w:rsidRDefault="0066186C" w:rsidP="0066186C">
      <w:pPr>
        <w:rPr>
          <w:b/>
          <w:bCs/>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 xml:space="preserve">الإكراه على القبول بولاية الجائر </w:t>
      </w:r>
    </w:p>
    <w:p w:rsidR="0066186C" w:rsidRPr="00E1692D" w:rsidRDefault="0066186C" w:rsidP="00A51178">
      <w:pPr>
        <w:rPr>
          <w:color w:val="000000" w:themeColor="text1"/>
          <w:sz w:val="27"/>
          <w:rtl/>
          <w:lang w:bidi="ar-IQ"/>
        </w:rPr>
      </w:pPr>
      <w:r w:rsidRPr="00E1692D">
        <w:rPr>
          <w:rFonts w:ascii="Mosawi" w:hAnsi="Mosawi" w:cs="Mosawi"/>
          <w:color w:val="000000" w:themeColor="text1"/>
          <w:rtl/>
        </w:rPr>
        <w:t>﴿</w:t>
      </w:r>
      <w:r w:rsidR="00A51178" w:rsidRPr="00E1692D">
        <w:rPr>
          <w:b/>
          <w:bCs/>
          <w:color w:val="000000" w:themeColor="text1"/>
          <w:sz w:val="27"/>
          <w:rtl/>
        </w:rPr>
        <w:t>مَنْ كَفَرَ بِاللَّهِ مِنْ بَعْدِ إِيمَانِهِ إِلاَّ مَنْ أُكْرِهَ وَقَلْبُهُ مُطْمَئِنٌّ بِالإِيمَانِ وَلَكِنْ مَنْ شَرَحَ بِالْكُفْرِ صَدْراً فَعَلَيْهِمْ غَضَبٌ مِنْ اللَّهِ وَلَهُمْ عَذَابٌ عَظِيمٌ</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Pr="00E1692D">
        <w:rPr>
          <w:rFonts w:hint="cs"/>
          <w:color w:val="000000" w:themeColor="text1"/>
          <w:sz w:val="27"/>
          <w:rtl/>
          <w:lang w:bidi="ar-IQ"/>
        </w:rPr>
        <w:t>(الن</w:t>
      </w:r>
      <w:r w:rsidR="008605C0">
        <w:rPr>
          <w:rFonts w:hint="cs"/>
          <w:color w:val="000000" w:themeColor="text1"/>
          <w:sz w:val="27"/>
          <w:rtl/>
          <w:lang w:bidi="ar-IQ"/>
        </w:rPr>
        <w:t>حل: 106)</w:t>
      </w:r>
      <w:r w:rsidRPr="00E1692D">
        <w:rPr>
          <w:rFonts w:hint="cs"/>
          <w:color w:val="000000" w:themeColor="text1"/>
          <w:sz w:val="27"/>
          <w:rtl/>
          <w:lang w:bidi="ar-IQ"/>
        </w:rPr>
        <w:t xml:space="preserve">. </w:t>
      </w:r>
    </w:p>
    <w:p w:rsidR="0066186C" w:rsidRPr="00E1692D" w:rsidRDefault="0066186C" w:rsidP="00A51178">
      <w:pPr>
        <w:rPr>
          <w:color w:val="000000" w:themeColor="text1"/>
          <w:sz w:val="27"/>
          <w:rtl/>
          <w:lang w:bidi="ar-IQ"/>
        </w:rPr>
      </w:pPr>
      <w:r w:rsidRPr="00E1692D">
        <w:rPr>
          <w:rFonts w:hint="cs"/>
          <w:color w:val="000000" w:themeColor="text1"/>
          <w:sz w:val="27"/>
          <w:rtl/>
          <w:lang w:bidi="ar-IQ"/>
        </w:rPr>
        <w:t>استثنى الفقهاء في موضوع حرمة القبول بولاية الجائر بعض الموارد، ومنها</w:t>
      </w:r>
      <w:r w:rsidR="00A51178" w:rsidRPr="00E1692D">
        <w:rPr>
          <w:rFonts w:hint="cs"/>
          <w:color w:val="000000" w:themeColor="text1"/>
          <w:sz w:val="27"/>
          <w:rtl/>
          <w:lang w:bidi="ar-IQ"/>
        </w:rPr>
        <w:t>:</w:t>
      </w:r>
      <w:r w:rsidRPr="00E1692D">
        <w:rPr>
          <w:rFonts w:hint="cs"/>
          <w:color w:val="000000" w:themeColor="text1"/>
          <w:sz w:val="27"/>
          <w:rtl/>
          <w:lang w:bidi="ar-IQ"/>
        </w:rPr>
        <w:t xml:space="preserve"> الإكراه. </w:t>
      </w:r>
      <w:r w:rsidR="00A51178" w:rsidRPr="00E1692D">
        <w:rPr>
          <w:rFonts w:hint="cs"/>
          <w:color w:val="000000" w:themeColor="text1"/>
          <w:sz w:val="27"/>
          <w:rtl/>
          <w:lang w:bidi="ar-IQ"/>
        </w:rPr>
        <w:t>وهنا</w:t>
      </w:r>
      <w:r w:rsidRPr="00E1692D">
        <w:rPr>
          <w:rFonts w:hint="cs"/>
          <w:color w:val="000000" w:themeColor="text1"/>
          <w:sz w:val="27"/>
          <w:rtl/>
          <w:lang w:bidi="ar-IQ"/>
        </w:rPr>
        <w:t xml:space="preserve"> ي</w:t>
      </w:r>
      <w:r w:rsidR="00A51178" w:rsidRPr="00E1692D">
        <w:rPr>
          <w:rFonts w:hint="cs"/>
          <w:color w:val="000000" w:themeColor="text1"/>
          <w:sz w:val="27"/>
          <w:rtl/>
          <w:lang w:bidi="ar-IQ"/>
        </w:rPr>
        <w:t>ُ</w:t>
      </w:r>
      <w:r w:rsidRPr="00E1692D">
        <w:rPr>
          <w:rFonts w:hint="cs"/>
          <w:color w:val="000000" w:themeColor="text1"/>
          <w:sz w:val="27"/>
          <w:rtl/>
          <w:lang w:bidi="ar-IQ"/>
        </w:rPr>
        <w:t>طرح التساؤل التالي</w:t>
      </w:r>
      <w:r w:rsidR="00A51178" w:rsidRPr="00E1692D">
        <w:rPr>
          <w:rFonts w:hint="cs"/>
          <w:color w:val="000000" w:themeColor="text1"/>
          <w:sz w:val="27"/>
          <w:rtl/>
          <w:lang w:bidi="ar-IQ"/>
        </w:rPr>
        <w:t>:</w:t>
      </w:r>
      <w:r w:rsidRPr="00E1692D">
        <w:rPr>
          <w:rFonts w:hint="cs"/>
          <w:color w:val="000000" w:themeColor="text1"/>
          <w:sz w:val="27"/>
          <w:rtl/>
          <w:lang w:bidi="ar-IQ"/>
        </w:rPr>
        <w:t xml:space="preserve"> هل أن أدلة جواز القبول بولاية الجائر كرهاً مطلقة أم مقيدة</w:t>
      </w:r>
      <w:r w:rsidR="00A51178" w:rsidRPr="00E1692D">
        <w:rPr>
          <w:rFonts w:hint="cs"/>
          <w:color w:val="000000" w:themeColor="text1"/>
          <w:sz w:val="27"/>
          <w:rtl/>
          <w:lang w:bidi="ar-IQ"/>
        </w:rPr>
        <w:t>؟</w:t>
      </w:r>
      <w:r w:rsidRPr="00E1692D">
        <w:rPr>
          <w:rFonts w:hint="cs"/>
          <w:color w:val="000000" w:themeColor="text1"/>
          <w:sz w:val="27"/>
          <w:rtl/>
          <w:lang w:bidi="ar-IQ"/>
        </w:rPr>
        <w:t xml:space="preserve"> </w:t>
      </w:r>
    </w:p>
    <w:p w:rsidR="0066186C" w:rsidRPr="00E1692D" w:rsidRDefault="0066186C" w:rsidP="0066186C">
      <w:pPr>
        <w:rPr>
          <w:color w:val="000000" w:themeColor="text1"/>
          <w:sz w:val="27"/>
          <w:rtl/>
          <w:lang w:bidi="ar-IQ"/>
        </w:rPr>
      </w:pPr>
      <w:r w:rsidRPr="00E1692D">
        <w:rPr>
          <w:rFonts w:hint="cs"/>
          <w:color w:val="000000" w:themeColor="text1"/>
          <w:sz w:val="27"/>
          <w:rtl/>
          <w:lang w:bidi="ar-IQ"/>
        </w:rPr>
        <w:t>احتمل البعض أن تكون هذه الأدلة مقيدة</w:t>
      </w:r>
      <w:r w:rsidR="00A51178" w:rsidRPr="00E1692D">
        <w:rPr>
          <w:rFonts w:hint="cs"/>
          <w:color w:val="000000" w:themeColor="text1"/>
          <w:sz w:val="27"/>
          <w:rtl/>
          <w:lang w:bidi="ar-IQ"/>
        </w:rPr>
        <w:t>،</w:t>
      </w:r>
      <w:r w:rsidRPr="00E1692D">
        <w:rPr>
          <w:rFonts w:hint="cs"/>
          <w:color w:val="000000" w:themeColor="text1"/>
          <w:sz w:val="27"/>
          <w:rtl/>
          <w:lang w:bidi="ar-IQ"/>
        </w:rPr>
        <w:t xml:space="preserve"> من جهتين:</w:t>
      </w:r>
    </w:p>
    <w:p w:rsidR="0066186C" w:rsidRPr="00E1692D" w:rsidRDefault="0066186C" w:rsidP="00A51178">
      <w:pPr>
        <w:rPr>
          <w:color w:val="000000" w:themeColor="text1"/>
          <w:sz w:val="27"/>
          <w:rtl/>
          <w:lang w:bidi="ar-IQ"/>
        </w:rPr>
      </w:pPr>
      <w:r w:rsidRPr="00E1692D">
        <w:rPr>
          <w:rFonts w:hint="cs"/>
          <w:color w:val="000000" w:themeColor="text1"/>
          <w:sz w:val="27"/>
          <w:rtl/>
          <w:lang w:bidi="ar-IQ"/>
        </w:rPr>
        <w:t>أ ـ الإكراه مقي</w:t>
      </w:r>
      <w:r w:rsidR="00A51178" w:rsidRPr="00E1692D">
        <w:rPr>
          <w:rFonts w:hint="cs"/>
          <w:color w:val="000000" w:themeColor="text1"/>
          <w:sz w:val="27"/>
          <w:rtl/>
          <w:lang w:bidi="ar-IQ"/>
        </w:rPr>
        <w:t>ّ</w:t>
      </w:r>
      <w:r w:rsidRPr="00E1692D">
        <w:rPr>
          <w:rFonts w:hint="cs"/>
          <w:color w:val="000000" w:themeColor="text1"/>
          <w:sz w:val="27"/>
          <w:rtl/>
          <w:lang w:bidi="ar-IQ"/>
        </w:rPr>
        <w:t xml:space="preserve">د </w:t>
      </w:r>
      <w:r w:rsidR="00A51178" w:rsidRPr="00E1692D">
        <w:rPr>
          <w:rFonts w:hint="cs"/>
          <w:color w:val="000000" w:themeColor="text1"/>
          <w:sz w:val="27"/>
          <w:rtl/>
          <w:lang w:bidi="ar-IQ"/>
        </w:rPr>
        <w:t>با</w:t>
      </w:r>
      <w:r w:rsidRPr="00E1692D">
        <w:rPr>
          <w:rFonts w:hint="cs"/>
          <w:color w:val="000000" w:themeColor="text1"/>
          <w:sz w:val="27"/>
          <w:rtl/>
          <w:lang w:bidi="ar-IQ"/>
        </w:rPr>
        <w:t>لحالات التي يتعل</w:t>
      </w:r>
      <w:r w:rsidR="00A51178" w:rsidRPr="00E1692D">
        <w:rPr>
          <w:rFonts w:hint="cs"/>
          <w:color w:val="000000" w:themeColor="text1"/>
          <w:sz w:val="27"/>
          <w:rtl/>
          <w:lang w:bidi="ar-IQ"/>
        </w:rPr>
        <w:t>َّ</w:t>
      </w:r>
      <w:r w:rsidRPr="00E1692D">
        <w:rPr>
          <w:rFonts w:hint="cs"/>
          <w:color w:val="000000" w:themeColor="text1"/>
          <w:sz w:val="27"/>
          <w:rtl/>
          <w:lang w:bidi="ar-IQ"/>
        </w:rPr>
        <w:t>ق فيها الحق</w:t>
      </w:r>
      <w:r w:rsidR="00A51178" w:rsidRPr="00E1692D">
        <w:rPr>
          <w:rFonts w:hint="cs"/>
          <w:color w:val="000000" w:themeColor="text1"/>
          <w:sz w:val="27"/>
          <w:rtl/>
          <w:lang w:bidi="ar-IQ"/>
        </w:rPr>
        <w:t>ّ</w:t>
      </w:r>
      <w:r w:rsidRPr="00E1692D">
        <w:rPr>
          <w:rFonts w:hint="cs"/>
          <w:color w:val="000000" w:themeColor="text1"/>
          <w:sz w:val="27"/>
          <w:rtl/>
          <w:lang w:bidi="ar-IQ"/>
        </w:rPr>
        <w:t xml:space="preserve"> بالله تعالى</w:t>
      </w:r>
      <w:r w:rsidR="00A51178" w:rsidRPr="00E1692D">
        <w:rPr>
          <w:rFonts w:hint="cs"/>
          <w:color w:val="000000" w:themeColor="text1"/>
          <w:sz w:val="27"/>
          <w:rtl/>
          <w:lang w:bidi="ar-IQ"/>
        </w:rPr>
        <w:t>،</w:t>
      </w:r>
      <w:r w:rsidRPr="00E1692D">
        <w:rPr>
          <w:rFonts w:hint="cs"/>
          <w:color w:val="000000" w:themeColor="text1"/>
          <w:sz w:val="27"/>
          <w:rtl/>
          <w:lang w:bidi="ar-IQ"/>
        </w:rPr>
        <w:t xml:space="preserve"> وليس بالناس. </w:t>
      </w:r>
    </w:p>
    <w:p w:rsidR="0066186C" w:rsidRPr="00E1692D" w:rsidRDefault="0066186C" w:rsidP="00A51178">
      <w:pPr>
        <w:rPr>
          <w:color w:val="000000" w:themeColor="text1"/>
          <w:sz w:val="27"/>
          <w:rtl/>
          <w:lang w:bidi="ar-IQ"/>
        </w:rPr>
      </w:pPr>
      <w:r w:rsidRPr="00E1692D">
        <w:rPr>
          <w:rFonts w:hint="cs"/>
          <w:color w:val="000000" w:themeColor="text1"/>
          <w:sz w:val="27"/>
          <w:rtl/>
          <w:lang w:bidi="ar-IQ"/>
        </w:rPr>
        <w:t>ب ـ ومن جهة أخرى يؤد</w:t>
      </w:r>
      <w:r w:rsidR="00A51178" w:rsidRPr="00E1692D">
        <w:rPr>
          <w:rFonts w:hint="cs"/>
          <w:color w:val="000000" w:themeColor="text1"/>
          <w:sz w:val="27"/>
          <w:rtl/>
          <w:lang w:bidi="ar-IQ"/>
        </w:rPr>
        <w:t>ّ</w:t>
      </w:r>
      <w:r w:rsidRPr="00E1692D">
        <w:rPr>
          <w:rFonts w:hint="cs"/>
          <w:color w:val="000000" w:themeColor="text1"/>
          <w:sz w:val="27"/>
          <w:rtl/>
          <w:lang w:bidi="ar-IQ"/>
        </w:rPr>
        <w:t>ي الإكراه</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 xml:space="preserve">الدخول في ولاية الجائر إذا توعّد بالقتل. </w:t>
      </w:r>
    </w:p>
    <w:p w:rsidR="0066186C" w:rsidRPr="00E1692D" w:rsidRDefault="0066186C" w:rsidP="00A51178">
      <w:pPr>
        <w:rPr>
          <w:color w:val="000000" w:themeColor="text1"/>
          <w:sz w:val="27"/>
          <w:rtl/>
          <w:lang w:bidi="ar-IQ"/>
        </w:rPr>
      </w:pPr>
      <w:r w:rsidRPr="00E1692D">
        <w:rPr>
          <w:rFonts w:hint="cs"/>
          <w:color w:val="000000" w:themeColor="text1"/>
          <w:sz w:val="27"/>
          <w:rtl/>
          <w:lang w:bidi="ar-IQ"/>
        </w:rPr>
        <w:t>ولم يوافق ال</w:t>
      </w:r>
      <w:r w:rsidR="00A51178" w:rsidRPr="00E1692D">
        <w:rPr>
          <w:rFonts w:hint="cs"/>
          <w:color w:val="000000" w:themeColor="text1"/>
          <w:sz w:val="27"/>
          <w:rtl/>
          <w:lang w:bidi="ar-IQ"/>
        </w:rPr>
        <w:t>سيد الخميني على أيٍّ</w:t>
      </w:r>
      <w:r w:rsidRPr="00E1692D">
        <w:rPr>
          <w:rFonts w:hint="cs"/>
          <w:color w:val="000000" w:themeColor="text1"/>
          <w:sz w:val="27"/>
          <w:rtl/>
          <w:lang w:bidi="ar-IQ"/>
        </w:rPr>
        <w:t xml:space="preserve"> من هذين القيدين، ويرى أن</w:t>
      </w:r>
      <w:r w:rsidR="00A51178" w:rsidRPr="00E1692D">
        <w:rPr>
          <w:rFonts w:hint="cs"/>
          <w:color w:val="000000" w:themeColor="text1"/>
          <w:sz w:val="27"/>
          <w:rtl/>
          <w:lang w:bidi="ar-IQ"/>
        </w:rPr>
        <w:t>ّ</w:t>
      </w:r>
      <w:r w:rsidRPr="00E1692D">
        <w:rPr>
          <w:rFonts w:hint="cs"/>
          <w:color w:val="000000" w:themeColor="text1"/>
          <w:sz w:val="27"/>
          <w:rtl/>
          <w:lang w:bidi="ar-IQ"/>
        </w:rPr>
        <w:t xml:space="preserve"> الآية مطلقة إزاء هذين القيدين. </w:t>
      </w:r>
    </w:p>
    <w:p w:rsidR="0066186C" w:rsidRPr="00E1692D" w:rsidRDefault="0066186C" w:rsidP="00A51178">
      <w:pPr>
        <w:rPr>
          <w:color w:val="000000" w:themeColor="text1"/>
          <w:sz w:val="27"/>
          <w:rtl/>
          <w:lang w:bidi="ar-IQ"/>
        </w:rPr>
      </w:pPr>
      <w:r w:rsidRPr="00E1692D">
        <w:rPr>
          <w:rFonts w:hint="cs"/>
          <w:color w:val="000000" w:themeColor="text1"/>
          <w:sz w:val="27"/>
          <w:rtl/>
          <w:lang w:bidi="ar-IQ"/>
        </w:rPr>
        <w:t>أم</w:t>
      </w:r>
      <w:r w:rsidR="00A51178" w:rsidRPr="00E1692D">
        <w:rPr>
          <w:rFonts w:hint="cs"/>
          <w:color w:val="000000" w:themeColor="text1"/>
          <w:sz w:val="27"/>
          <w:rtl/>
          <w:lang w:bidi="ar-IQ"/>
        </w:rPr>
        <w:t>ّ</w:t>
      </w:r>
      <w:r w:rsidRPr="00E1692D">
        <w:rPr>
          <w:rFonts w:hint="cs"/>
          <w:color w:val="000000" w:themeColor="text1"/>
          <w:sz w:val="27"/>
          <w:rtl/>
          <w:lang w:bidi="ar-IQ"/>
        </w:rPr>
        <w:t>ا القيد الأول (أي التقييد بغير حق</w:t>
      </w:r>
      <w:r w:rsidR="00A51178" w:rsidRPr="00E1692D">
        <w:rPr>
          <w:rFonts w:hint="cs"/>
          <w:color w:val="000000" w:themeColor="text1"/>
          <w:sz w:val="27"/>
          <w:rtl/>
          <w:lang w:bidi="ar-IQ"/>
        </w:rPr>
        <w:t>ّ</w:t>
      </w:r>
      <w:r w:rsidRPr="00E1692D">
        <w:rPr>
          <w:rFonts w:hint="cs"/>
          <w:color w:val="000000" w:themeColor="text1"/>
          <w:sz w:val="27"/>
          <w:rtl/>
          <w:lang w:bidi="ar-IQ"/>
        </w:rPr>
        <w:t xml:space="preserve"> الناس) فهو يتعارض مع سبب نزول الآية</w:t>
      </w:r>
      <w:r w:rsidR="00A51178" w:rsidRPr="00E1692D">
        <w:rPr>
          <w:rFonts w:hint="cs"/>
          <w:color w:val="000000" w:themeColor="text1"/>
          <w:sz w:val="27"/>
          <w:rtl/>
          <w:lang w:bidi="ar-IQ"/>
        </w:rPr>
        <w:t>؛</w:t>
      </w:r>
      <w:r w:rsidRPr="00E1692D">
        <w:rPr>
          <w:rFonts w:hint="cs"/>
          <w:color w:val="000000" w:themeColor="text1"/>
          <w:sz w:val="27"/>
          <w:rtl/>
          <w:lang w:bidi="ar-IQ"/>
        </w:rPr>
        <w:t xml:space="preserve"> لأنه طبقاً لرأي المفس</w:t>
      </w:r>
      <w:r w:rsidR="00A51178" w:rsidRPr="00E1692D">
        <w:rPr>
          <w:rFonts w:hint="cs"/>
          <w:color w:val="000000" w:themeColor="text1"/>
          <w:sz w:val="27"/>
          <w:rtl/>
          <w:lang w:bidi="ar-IQ"/>
        </w:rPr>
        <w:t>ِّ</w:t>
      </w:r>
      <w:r w:rsidRPr="00E1692D">
        <w:rPr>
          <w:rFonts w:hint="cs"/>
          <w:color w:val="000000" w:themeColor="text1"/>
          <w:sz w:val="27"/>
          <w:rtl/>
          <w:lang w:bidi="ar-IQ"/>
        </w:rPr>
        <w:t>رين</w:t>
      </w:r>
      <w:r w:rsidR="00A51178" w:rsidRPr="00E1692D">
        <w:rPr>
          <w:rFonts w:hint="cs"/>
          <w:color w:val="000000" w:themeColor="text1"/>
          <w:sz w:val="27"/>
          <w:rtl/>
          <w:lang w:bidi="ar-IQ"/>
        </w:rPr>
        <w:t>،</w:t>
      </w:r>
      <w:r w:rsidRPr="00E1692D">
        <w:rPr>
          <w:rFonts w:hint="cs"/>
          <w:color w:val="000000" w:themeColor="text1"/>
          <w:sz w:val="27"/>
          <w:rtl/>
          <w:lang w:bidi="ar-IQ"/>
        </w:rPr>
        <w:t xml:space="preserve"> </w:t>
      </w:r>
      <w:r w:rsidR="00A51178" w:rsidRPr="00E1692D">
        <w:rPr>
          <w:rFonts w:hint="cs"/>
          <w:color w:val="000000" w:themeColor="text1"/>
          <w:sz w:val="27"/>
          <w:rtl/>
          <w:lang w:bidi="ar-IQ"/>
        </w:rPr>
        <w:t>وبعض ال</w:t>
      </w:r>
      <w:r w:rsidRPr="00E1692D">
        <w:rPr>
          <w:rFonts w:hint="cs"/>
          <w:color w:val="000000" w:themeColor="text1"/>
          <w:sz w:val="27"/>
          <w:rtl/>
          <w:lang w:bidi="ar-IQ"/>
        </w:rPr>
        <w:t>روايات الموثوقة، ف</w:t>
      </w:r>
      <w:r w:rsidR="00A51178" w:rsidRPr="00E1692D">
        <w:rPr>
          <w:rFonts w:hint="cs"/>
          <w:color w:val="000000" w:themeColor="text1"/>
          <w:sz w:val="27"/>
          <w:rtl/>
          <w:lang w:bidi="ar-IQ"/>
        </w:rPr>
        <w:t>إ</w:t>
      </w:r>
      <w:r w:rsidRPr="00E1692D">
        <w:rPr>
          <w:rFonts w:hint="cs"/>
          <w:color w:val="000000" w:themeColor="text1"/>
          <w:sz w:val="27"/>
          <w:rtl/>
          <w:lang w:bidi="ar-IQ"/>
        </w:rPr>
        <w:t xml:space="preserve">ن سبب نزول الآية هي قصة </w:t>
      </w:r>
      <w:r w:rsidRPr="00E1692D">
        <w:rPr>
          <w:rFonts w:hint="cs"/>
          <w:color w:val="000000" w:themeColor="text1"/>
          <w:sz w:val="27"/>
          <w:rtl/>
          <w:lang w:bidi="ar-IQ"/>
        </w:rPr>
        <w:lastRenderedPageBreak/>
        <w:t>عم</w:t>
      </w:r>
      <w:r w:rsidR="00A51178" w:rsidRPr="00E1692D">
        <w:rPr>
          <w:rFonts w:hint="cs"/>
          <w:color w:val="000000" w:themeColor="text1"/>
          <w:sz w:val="27"/>
          <w:rtl/>
          <w:lang w:bidi="ar-IQ"/>
        </w:rPr>
        <w:t>ّ</w:t>
      </w:r>
      <w:r w:rsidRPr="00E1692D">
        <w:rPr>
          <w:rFonts w:hint="cs"/>
          <w:color w:val="000000" w:themeColor="text1"/>
          <w:sz w:val="27"/>
          <w:rtl/>
          <w:lang w:bidi="ar-IQ"/>
        </w:rPr>
        <w:t>ار بن ياسر</w:t>
      </w:r>
      <w:r w:rsidR="00A51178" w:rsidRPr="00E1692D">
        <w:rPr>
          <w:rFonts w:hint="cs"/>
          <w:color w:val="000000" w:themeColor="text1"/>
          <w:sz w:val="27"/>
          <w:rtl/>
          <w:lang w:bidi="ar-IQ"/>
        </w:rPr>
        <w:t>.</w:t>
      </w:r>
      <w:r w:rsidRPr="00E1692D">
        <w:rPr>
          <w:rFonts w:hint="cs"/>
          <w:color w:val="000000" w:themeColor="text1"/>
          <w:sz w:val="27"/>
          <w:rtl/>
          <w:lang w:bidi="ar-IQ"/>
        </w:rPr>
        <w:t xml:space="preserve"> وطبيعة هذه القص</w:t>
      </w:r>
      <w:r w:rsidR="00A51178" w:rsidRPr="00E1692D">
        <w:rPr>
          <w:rFonts w:hint="cs"/>
          <w:color w:val="000000" w:themeColor="text1"/>
          <w:sz w:val="27"/>
          <w:rtl/>
          <w:lang w:bidi="ar-IQ"/>
        </w:rPr>
        <w:t>ّ</w:t>
      </w:r>
      <w:r w:rsidRPr="00E1692D">
        <w:rPr>
          <w:rFonts w:hint="cs"/>
          <w:color w:val="000000" w:themeColor="text1"/>
          <w:sz w:val="27"/>
          <w:rtl/>
          <w:lang w:bidi="ar-IQ"/>
        </w:rPr>
        <w:t>ة تتعل</w:t>
      </w:r>
      <w:r w:rsidR="00A51178" w:rsidRPr="00E1692D">
        <w:rPr>
          <w:rFonts w:hint="cs"/>
          <w:color w:val="000000" w:themeColor="text1"/>
          <w:sz w:val="27"/>
          <w:rtl/>
          <w:lang w:bidi="ar-IQ"/>
        </w:rPr>
        <w:t>َّ</w:t>
      </w:r>
      <w:r w:rsidRPr="00E1692D">
        <w:rPr>
          <w:rFonts w:hint="cs"/>
          <w:color w:val="000000" w:themeColor="text1"/>
          <w:sz w:val="27"/>
          <w:rtl/>
          <w:lang w:bidi="ar-IQ"/>
        </w:rPr>
        <w:t xml:space="preserve">ق أيضاً بحق </w:t>
      </w:r>
      <w:r w:rsidR="00A51178" w:rsidRPr="00E1692D">
        <w:rPr>
          <w:rFonts w:hint="cs"/>
          <w:color w:val="000000" w:themeColor="text1"/>
          <w:sz w:val="27"/>
          <w:rtl/>
          <w:lang w:bidi="ar-IQ"/>
        </w:rPr>
        <w:t>ّ</w:t>
      </w:r>
      <w:r w:rsidRPr="00E1692D">
        <w:rPr>
          <w:rFonts w:hint="cs"/>
          <w:color w:val="000000" w:themeColor="text1"/>
          <w:sz w:val="27"/>
          <w:rtl/>
          <w:lang w:bidi="ar-IQ"/>
        </w:rPr>
        <w:t>الناس، أي سب</w:t>
      </w:r>
      <w:r w:rsidR="00A51178" w:rsidRPr="00E1692D">
        <w:rPr>
          <w:rFonts w:hint="cs"/>
          <w:color w:val="000000" w:themeColor="text1"/>
          <w:sz w:val="27"/>
          <w:rtl/>
          <w:lang w:bidi="ar-IQ"/>
        </w:rPr>
        <w:t>ّ</w:t>
      </w:r>
      <w:r w:rsidRPr="00E1692D">
        <w:rPr>
          <w:rFonts w:hint="cs"/>
          <w:color w:val="000000" w:themeColor="text1"/>
          <w:sz w:val="27"/>
          <w:rtl/>
          <w:lang w:bidi="ar-IQ"/>
        </w:rPr>
        <w:t xml:space="preserve"> النبي</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w:t>
      </w:r>
    </w:p>
    <w:p w:rsidR="0066186C" w:rsidRPr="00E1692D" w:rsidRDefault="0066186C" w:rsidP="00A51178">
      <w:pPr>
        <w:rPr>
          <w:color w:val="000000" w:themeColor="text1"/>
          <w:sz w:val="27"/>
          <w:rtl/>
          <w:lang w:bidi="ar-IQ"/>
        </w:rPr>
      </w:pPr>
      <w:r w:rsidRPr="00E1692D">
        <w:rPr>
          <w:rFonts w:hint="cs"/>
          <w:color w:val="000000" w:themeColor="text1"/>
          <w:sz w:val="27"/>
          <w:rtl/>
          <w:lang w:bidi="ar-IQ"/>
        </w:rPr>
        <w:t>يقول الطبرسي في تفسير مجمع البيان: استجاب عم</w:t>
      </w:r>
      <w:r w:rsidR="00A51178" w:rsidRPr="00E1692D">
        <w:rPr>
          <w:rFonts w:hint="cs"/>
          <w:color w:val="000000" w:themeColor="text1"/>
          <w:sz w:val="27"/>
          <w:rtl/>
          <w:lang w:bidi="ar-IQ"/>
        </w:rPr>
        <w:t>ّ</w:t>
      </w:r>
      <w:r w:rsidRPr="00E1692D">
        <w:rPr>
          <w:rFonts w:hint="cs"/>
          <w:color w:val="000000" w:themeColor="text1"/>
          <w:sz w:val="27"/>
          <w:rtl/>
          <w:lang w:bidi="ar-IQ"/>
        </w:rPr>
        <w:t>ار بن ياسر لما طلبه منه الكفرة</w:t>
      </w:r>
      <w:r w:rsidR="00A51178" w:rsidRPr="00E1692D">
        <w:rPr>
          <w:rFonts w:hint="cs"/>
          <w:color w:val="000000" w:themeColor="text1"/>
          <w:sz w:val="27"/>
          <w:rtl/>
          <w:lang w:bidi="ar-IQ"/>
        </w:rPr>
        <w:t>،</w:t>
      </w:r>
      <w:r w:rsidRPr="00E1692D">
        <w:rPr>
          <w:rFonts w:hint="cs"/>
          <w:color w:val="000000" w:themeColor="text1"/>
          <w:sz w:val="27"/>
          <w:rtl/>
          <w:lang w:bidi="ar-IQ"/>
        </w:rPr>
        <w:t xml:space="preserve"> ونف</w:t>
      </w:r>
      <w:r w:rsidR="00A51178" w:rsidRPr="00E1692D">
        <w:rPr>
          <w:rFonts w:hint="cs"/>
          <w:color w:val="000000" w:themeColor="text1"/>
          <w:sz w:val="27"/>
          <w:rtl/>
          <w:lang w:bidi="ar-IQ"/>
        </w:rPr>
        <w:t>َّ</w:t>
      </w:r>
      <w:r w:rsidRPr="00E1692D">
        <w:rPr>
          <w:rFonts w:hint="cs"/>
          <w:color w:val="000000" w:themeColor="text1"/>
          <w:sz w:val="27"/>
          <w:rtl/>
          <w:lang w:bidi="ar-IQ"/>
        </w:rPr>
        <w:t>ذ لهم ما أرادوه منه</w:t>
      </w:r>
      <w:r w:rsidR="00A51178" w:rsidRPr="00E1692D">
        <w:rPr>
          <w:rFonts w:hint="cs"/>
          <w:color w:val="000000" w:themeColor="text1"/>
          <w:sz w:val="27"/>
          <w:rtl/>
          <w:lang w:bidi="ar-IQ"/>
        </w:rPr>
        <w:t>.</w:t>
      </w:r>
      <w:r w:rsidRPr="00E1692D">
        <w:rPr>
          <w:rFonts w:hint="cs"/>
          <w:color w:val="000000" w:themeColor="text1"/>
          <w:sz w:val="27"/>
          <w:rtl/>
          <w:lang w:bidi="ar-IQ"/>
        </w:rPr>
        <w:t xml:space="preserve"> وبعد ذلك دخل على النبي</w:t>
      </w:r>
      <w:r w:rsidR="00A51178" w:rsidRPr="00E1692D">
        <w:rPr>
          <w:rFonts w:hint="cs"/>
          <w:color w:val="000000" w:themeColor="text1"/>
          <w:sz w:val="27"/>
          <w:rtl/>
          <w:lang w:bidi="ar-IQ"/>
        </w:rPr>
        <w:t>ّ</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وهو يبكي</w:t>
      </w:r>
      <w:r w:rsidR="00A51178" w:rsidRPr="00E1692D">
        <w:rPr>
          <w:rFonts w:hint="cs"/>
          <w:color w:val="000000" w:themeColor="text1"/>
          <w:sz w:val="27"/>
          <w:rtl/>
          <w:lang w:bidi="ar-IQ"/>
        </w:rPr>
        <w:t>،</w:t>
      </w:r>
      <w:r w:rsidRPr="00E1692D">
        <w:rPr>
          <w:rFonts w:hint="cs"/>
          <w:color w:val="000000" w:themeColor="text1"/>
          <w:sz w:val="27"/>
          <w:rtl/>
          <w:lang w:bidi="ar-IQ"/>
        </w:rPr>
        <w:t xml:space="preserve"> فسأله رسول الله</w:t>
      </w:r>
      <w:r w:rsidR="00A51178" w:rsidRPr="00E1692D">
        <w:rPr>
          <w:rFonts w:hint="cs"/>
          <w:color w:val="000000" w:themeColor="text1"/>
          <w:sz w:val="27"/>
          <w:rtl/>
          <w:lang w:bidi="ar-IQ"/>
        </w:rPr>
        <w:t>:</w:t>
      </w:r>
      <w:r w:rsidRPr="00E1692D">
        <w:rPr>
          <w:rFonts w:hint="cs"/>
          <w:color w:val="000000" w:themeColor="text1"/>
          <w:sz w:val="27"/>
          <w:rtl/>
          <w:lang w:bidi="ar-IQ"/>
        </w:rPr>
        <w:t xml:space="preserve"> ما الأمر؟ </w:t>
      </w:r>
      <w:r w:rsidR="00A51178" w:rsidRPr="00E1692D">
        <w:rPr>
          <w:rFonts w:hint="cs"/>
          <w:color w:val="000000" w:themeColor="text1"/>
          <w:sz w:val="27"/>
          <w:rtl/>
          <w:lang w:bidi="ar-IQ"/>
        </w:rPr>
        <w:t>ف</w:t>
      </w:r>
      <w:r w:rsidRPr="00E1692D">
        <w:rPr>
          <w:rFonts w:hint="cs"/>
          <w:color w:val="000000" w:themeColor="text1"/>
          <w:sz w:val="27"/>
          <w:rtl/>
          <w:lang w:bidi="ar-IQ"/>
        </w:rPr>
        <w:t>أجاب قائلاً: إن</w:t>
      </w:r>
      <w:r w:rsidR="00A51178" w:rsidRPr="00E1692D">
        <w:rPr>
          <w:rFonts w:hint="cs"/>
          <w:color w:val="000000" w:themeColor="text1"/>
          <w:sz w:val="27"/>
          <w:rtl/>
          <w:lang w:bidi="ar-IQ"/>
        </w:rPr>
        <w:t>ّ</w:t>
      </w:r>
      <w:r w:rsidRPr="00E1692D">
        <w:rPr>
          <w:rFonts w:hint="cs"/>
          <w:color w:val="000000" w:themeColor="text1"/>
          <w:sz w:val="27"/>
          <w:rtl/>
          <w:lang w:bidi="ar-IQ"/>
        </w:rPr>
        <w:t>ه أمر</w:t>
      </w:r>
      <w:r w:rsidR="00A51178" w:rsidRPr="00E1692D">
        <w:rPr>
          <w:rFonts w:hint="cs"/>
          <w:color w:val="000000" w:themeColor="text1"/>
          <w:sz w:val="27"/>
          <w:rtl/>
          <w:lang w:bidi="ar-IQ"/>
        </w:rPr>
        <w:t>ٌ</w:t>
      </w:r>
      <w:r w:rsidRPr="00E1692D">
        <w:rPr>
          <w:rFonts w:hint="cs"/>
          <w:color w:val="000000" w:themeColor="text1"/>
          <w:sz w:val="27"/>
          <w:rtl/>
          <w:lang w:bidi="ar-IQ"/>
        </w:rPr>
        <w:t xml:space="preserve"> س</w:t>
      </w:r>
      <w:r w:rsidR="00A51178" w:rsidRPr="00E1692D">
        <w:rPr>
          <w:rFonts w:hint="cs"/>
          <w:color w:val="000000" w:themeColor="text1"/>
          <w:sz w:val="27"/>
          <w:rtl/>
          <w:lang w:bidi="ar-IQ"/>
        </w:rPr>
        <w:t>يّئ؛</w:t>
      </w:r>
      <w:r w:rsidRPr="00E1692D">
        <w:rPr>
          <w:rFonts w:hint="cs"/>
          <w:color w:val="000000" w:themeColor="text1"/>
          <w:sz w:val="27"/>
          <w:rtl/>
          <w:lang w:bidi="ar-IQ"/>
        </w:rPr>
        <w:t xml:space="preserve"> لأن الكف</w:t>
      </w:r>
      <w:r w:rsidR="00A51178" w:rsidRPr="00E1692D">
        <w:rPr>
          <w:rFonts w:hint="cs"/>
          <w:color w:val="000000" w:themeColor="text1"/>
          <w:sz w:val="27"/>
          <w:rtl/>
          <w:lang w:bidi="ar-IQ"/>
        </w:rPr>
        <w:t>ّ</w:t>
      </w:r>
      <w:r w:rsidRPr="00E1692D">
        <w:rPr>
          <w:rFonts w:hint="cs"/>
          <w:color w:val="000000" w:themeColor="text1"/>
          <w:sz w:val="27"/>
          <w:rtl/>
          <w:lang w:bidi="ar-IQ"/>
        </w:rPr>
        <w:t>ار لم يتركوني إلا</w:t>
      </w:r>
      <w:r w:rsidR="00A51178" w:rsidRPr="00E1692D">
        <w:rPr>
          <w:rFonts w:hint="cs"/>
          <w:color w:val="000000" w:themeColor="text1"/>
          <w:sz w:val="27"/>
          <w:rtl/>
          <w:lang w:bidi="ar-IQ"/>
        </w:rPr>
        <w:t>ّ</w:t>
      </w:r>
      <w:r w:rsidRPr="00E1692D">
        <w:rPr>
          <w:rFonts w:hint="cs"/>
          <w:color w:val="000000" w:themeColor="text1"/>
          <w:sz w:val="27"/>
          <w:rtl/>
          <w:lang w:bidi="ar-IQ"/>
        </w:rPr>
        <w:t xml:space="preserve"> بعد أن نلت</w:t>
      </w:r>
      <w:r w:rsidR="00A51178" w:rsidRPr="00E1692D">
        <w:rPr>
          <w:rFonts w:hint="cs"/>
          <w:color w:val="000000" w:themeColor="text1"/>
          <w:sz w:val="27"/>
          <w:rtl/>
          <w:lang w:bidi="ar-IQ"/>
        </w:rPr>
        <w:t>ُ</w:t>
      </w:r>
      <w:r w:rsidRPr="00E1692D">
        <w:rPr>
          <w:rFonts w:hint="cs"/>
          <w:color w:val="000000" w:themeColor="text1"/>
          <w:sz w:val="27"/>
          <w:rtl/>
          <w:lang w:bidi="ar-IQ"/>
        </w:rPr>
        <w:t xml:space="preserve"> منك</w:t>
      </w:r>
      <w:r w:rsidR="00A51178" w:rsidRPr="00E1692D">
        <w:rPr>
          <w:rFonts w:hint="cs"/>
          <w:color w:val="000000" w:themeColor="text1"/>
          <w:sz w:val="27"/>
          <w:rtl/>
          <w:lang w:bidi="ar-IQ"/>
        </w:rPr>
        <w:t>،</w:t>
      </w:r>
      <w:r w:rsidRPr="00E1692D">
        <w:rPr>
          <w:rFonts w:hint="cs"/>
          <w:color w:val="000000" w:themeColor="text1"/>
          <w:sz w:val="27"/>
          <w:rtl/>
          <w:lang w:bidi="ar-IQ"/>
        </w:rPr>
        <w:t xml:space="preserve"> وذكرت آلهتهم بخير</w:t>
      </w:r>
      <w:r w:rsidR="00A51178" w:rsidRPr="00E1692D">
        <w:rPr>
          <w:rFonts w:hint="cs"/>
          <w:color w:val="000000" w:themeColor="text1"/>
          <w:sz w:val="27"/>
          <w:rtl/>
          <w:lang w:bidi="ar-IQ"/>
        </w:rPr>
        <w:t>،</w:t>
      </w:r>
      <w:r w:rsidRPr="00E1692D">
        <w:rPr>
          <w:rFonts w:hint="cs"/>
          <w:color w:val="000000" w:themeColor="text1"/>
          <w:sz w:val="27"/>
          <w:rtl/>
          <w:lang w:bidi="ar-IQ"/>
        </w:rPr>
        <w:t xml:space="preserve"> فقال رسول الله</w:t>
      </w:r>
      <w:r w:rsidR="00A51178" w:rsidRPr="00E1692D">
        <w:rPr>
          <w:rFonts w:hint="cs"/>
          <w:color w:val="000000" w:themeColor="text1"/>
          <w:sz w:val="27"/>
          <w:rtl/>
          <w:lang w:bidi="ar-IQ"/>
        </w:rPr>
        <w:t>،</w:t>
      </w:r>
      <w:r w:rsidRPr="00E1692D">
        <w:rPr>
          <w:rFonts w:hint="cs"/>
          <w:color w:val="000000" w:themeColor="text1"/>
          <w:sz w:val="27"/>
          <w:rtl/>
          <w:lang w:bidi="ar-IQ"/>
        </w:rPr>
        <w:t xml:space="preserve"> وهو يمسح دموعه: إذا تمك</w:t>
      </w:r>
      <w:r w:rsidR="00A51178" w:rsidRPr="00E1692D">
        <w:rPr>
          <w:rFonts w:hint="cs"/>
          <w:color w:val="000000" w:themeColor="text1"/>
          <w:sz w:val="27"/>
          <w:rtl/>
          <w:lang w:bidi="ar-IQ"/>
        </w:rPr>
        <w:t>َّ</w:t>
      </w:r>
      <w:r w:rsidRPr="00E1692D">
        <w:rPr>
          <w:rFonts w:hint="cs"/>
          <w:color w:val="000000" w:themeColor="text1"/>
          <w:sz w:val="27"/>
          <w:rtl/>
          <w:lang w:bidi="ar-IQ"/>
        </w:rPr>
        <w:t>نوا منك ثانية</w:t>
      </w:r>
      <w:r w:rsidR="00A51178" w:rsidRPr="00E1692D">
        <w:rPr>
          <w:rFonts w:hint="cs"/>
          <w:color w:val="000000" w:themeColor="text1"/>
          <w:sz w:val="27"/>
          <w:rtl/>
          <w:lang w:bidi="ar-IQ"/>
        </w:rPr>
        <w:t>ً</w:t>
      </w:r>
      <w:r w:rsidRPr="00E1692D">
        <w:rPr>
          <w:rFonts w:hint="cs"/>
          <w:color w:val="000000" w:themeColor="text1"/>
          <w:sz w:val="27"/>
          <w:rtl/>
          <w:lang w:bidi="ar-IQ"/>
        </w:rPr>
        <w:t xml:space="preserve"> فاف</w:t>
      </w:r>
      <w:r w:rsidR="00A51178" w:rsidRPr="00E1692D">
        <w:rPr>
          <w:rFonts w:hint="cs"/>
          <w:color w:val="000000" w:themeColor="text1"/>
          <w:sz w:val="27"/>
          <w:rtl/>
          <w:lang w:bidi="ar-IQ"/>
        </w:rPr>
        <w:t>ْ</w:t>
      </w:r>
      <w:r w:rsidRPr="00E1692D">
        <w:rPr>
          <w:rFonts w:hint="cs"/>
          <w:color w:val="000000" w:themeColor="text1"/>
          <w:sz w:val="27"/>
          <w:rtl/>
          <w:lang w:bidi="ar-IQ"/>
        </w:rPr>
        <w:t>ع</w:t>
      </w:r>
      <w:r w:rsidR="00A51178" w:rsidRPr="00E1692D">
        <w:rPr>
          <w:rFonts w:hint="cs"/>
          <w:color w:val="000000" w:themeColor="text1"/>
          <w:sz w:val="27"/>
          <w:rtl/>
          <w:lang w:bidi="ar-IQ"/>
        </w:rPr>
        <w:t>َ</w:t>
      </w:r>
      <w:r w:rsidRPr="00E1692D">
        <w:rPr>
          <w:rFonts w:hint="cs"/>
          <w:color w:val="000000" w:themeColor="text1"/>
          <w:sz w:val="27"/>
          <w:rtl/>
          <w:lang w:bidi="ar-IQ"/>
        </w:rPr>
        <w:t>ل</w:t>
      </w:r>
      <w:r w:rsidR="00A51178" w:rsidRPr="00E1692D">
        <w:rPr>
          <w:rFonts w:hint="cs"/>
          <w:color w:val="000000" w:themeColor="text1"/>
          <w:sz w:val="27"/>
          <w:rtl/>
          <w:lang w:bidi="ar-IQ"/>
        </w:rPr>
        <w:t>ْ</w:t>
      </w:r>
      <w:r w:rsidRPr="00E1692D">
        <w:rPr>
          <w:rFonts w:hint="cs"/>
          <w:color w:val="000000" w:themeColor="text1"/>
          <w:sz w:val="27"/>
          <w:rtl/>
          <w:lang w:bidi="ar-IQ"/>
        </w:rPr>
        <w:t xml:space="preserve"> ما فعلت. </w:t>
      </w:r>
    </w:p>
    <w:p w:rsidR="0066186C" w:rsidRPr="00E1692D" w:rsidRDefault="0066186C" w:rsidP="00A51178">
      <w:pPr>
        <w:rPr>
          <w:color w:val="000000" w:themeColor="text1"/>
          <w:sz w:val="27"/>
          <w:rtl/>
          <w:lang w:bidi="ar-IQ"/>
        </w:rPr>
      </w:pPr>
      <w:r w:rsidRPr="00E1692D">
        <w:rPr>
          <w:rFonts w:hint="cs"/>
          <w:color w:val="000000" w:themeColor="text1"/>
          <w:sz w:val="27"/>
          <w:rtl/>
          <w:lang w:bidi="ar-IQ"/>
        </w:rPr>
        <w:t>أما</w:t>
      </w:r>
      <w:r w:rsidR="001675CE" w:rsidRPr="00E1692D">
        <w:rPr>
          <w:rFonts w:hint="cs"/>
          <w:color w:val="000000" w:themeColor="text1"/>
          <w:sz w:val="27"/>
          <w:rtl/>
          <w:lang w:bidi="ar-IQ"/>
        </w:rPr>
        <w:t xml:space="preserve"> إطلاق </w:t>
      </w:r>
      <w:r w:rsidRPr="00E1692D">
        <w:rPr>
          <w:rFonts w:hint="cs"/>
          <w:color w:val="000000" w:themeColor="text1"/>
          <w:sz w:val="27"/>
          <w:rtl/>
          <w:lang w:bidi="ar-IQ"/>
        </w:rPr>
        <w:t>الآية على القيد الثاني (الوعيد بالقتل) فإنها</w:t>
      </w:r>
      <w:r w:rsidR="00A51178" w:rsidRPr="00E1692D">
        <w:rPr>
          <w:rFonts w:hint="cs"/>
          <w:color w:val="000000" w:themeColor="text1"/>
          <w:sz w:val="27"/>
          <w:rtl/>
          <w:lang w:bidi="ar-IQ"/>
        </w:rPr>
        <w:t>،</w:t>
      </w:r>
      <w:r w:rsidRPr="00E1692D">
        <w:rPr>
          <w:rFonts w:hint="cs"/>
          <w:color w:val="000000" w:themeColor="text1"/>
          <w:sz w:val="27"/>
          <w:rtl/>
          <w:lang w:bidi="ar-IQ"/>
        </w:rPr>
        <w:t xml:space="preserve"> بالإضافة</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تعارضها مع الروايات</w:t>
      </w:r>
      <w:r w:rsidR="00A51178" w:rsidRPr="00E1692D">
        <w:rPr>
          <w:rFonts w:hint="cs"/>
          <w:color w:val="000000" w:themeColor="text1"/>
          <w:sz w:val="27"/>
          <w:rtl/>
          <w:lang w:bidi="ar-IQ"/>
        </w:rPr>
        <w:t>،</w:t>
      </w:r>
      <w:r w:rsidRPr="00E1692D">
        <w:rPr>
          <w:rFonts w:hint="cs"/>
          <w:color w:val="000000" w:themeColor="text1"/>
          <w:sz w:val="27"/>
          <w:rtl/>
          <w:lang w:bidi="ar-IQ"/>
        </w:rPr>
        <w:t xml:space="preserve"> ومنها</w:t>
      </w:r>
      <w:r w:rsidR="00A51178" w:rsidRPr="00E1692D">
        <w:rPr>
          <w:rFonts w:hint="cs"/>
          <w:color w:val="000000" w:themeColor="text1"/>
          <w:sz w:val="27"/>
          <w:rtl/>
          <w:lang w:bidi="ar-IQ"/>
        </w:rPr>
        <w:t>:</w:t>
      </w:r>
      <w:r w:rsidRPr="00E1692D">
        <w:rPr>
          <w:rFonts w:hint="cs"/>
          <w:color w:val="000000" w:themeColor="text1"/>
          <w:sz w:val="27"/>
          <w:rtl/>
          <w:lang w:bidi="ar-IQ"/>
        </w:rPr>
        <w:t xml:space="preserve"> رواية سعد</w:t>
      </w:r>
      <w:r w:rsidR="00A51178" w:rsidRPr="00E1692D">
        <w:rPr>
          <w:rFonts w:hint="cs"/>
          <w:color w:val="000000" w:themeColor="text1"/>
          <w:sz w:val="27"/>
          <w:rtl/>
          <w:lang w:bidi="ar-IQ"/>
        </w:rPr>
        <w:t>ة</w:t>
      </w:r>
      <w:r w:rsidRPr="00E1692D">
        <w:rPr>
          <w:rFonts w:hint="cs"/>
          <w:color w:val="000000" w:themeColor="text1"/>
          <w:sz w:val="27"/>
          <w:rtl/>
          <w:lang w:bidi="ar-IQ"/>
        </w:rPr>
        <w:t>، مطلقة</w:t>
      </w:r>
      <w:r w:rsidR="00A51178" w:rsidRPr="00E1692D">
        <w:rPr>
          <w:rFonts w:hint="cs"/>
          <w:color w:val="000000" w:themeColor="text1"/>
          <w:sz w:val="27"/>
          <w:rtl/>
          <w:lang w:bidi="ar-IQ"/>
        </w:rPr>
        <w:t>ٌ</w:t>
      </w:r>
      <w:r w:rsidRPr="00E1692D">
        <w:rPr>
          <w:rFonts w:hint="cs"/>
          <w:color w:val="000000" w:themeColor="text1"/>
          <w:sz w:val="27"/>
          <w:rtl/>
          <w:lang w:bidi="ar-IQ"/>
        </w:rPr>
        <w:t xml:space="preserve"> بخصوص الإكراه على القتل وغير القتل، ولا يوجد ما يوجب تقييدها على الوعيد بالقتل</w:t>
      </w:r>
      <w:r w:rsidR="00A51178" w:rsidRPr="00E1692D">
        <w:rPr>
          <w:rFonts w:hint="cs"/>
          <w:color w:val="000000" w:themeColor="text1"/>
          <w:sz w:val="27"/>
          <w:rtl/>
          <w:lang w:bidi="ar-IQ"/>
        </w:rPr>
        <w:t>،</w:t>
      </w:r>
      <w:r w:rsidRPr="00E1692D">
        <w:rPr>
          <w:rFonts w:hint="cs"/>
          <w:color w:val="000000" w:themeColor="text1"/>
          <w:sz w:val="27"/>
          <w:rtl/>
          <w:lang w:bidi="ar-IQ"/>
        </w:rPr>
        <w:t xml:space="preserve"> سوى سبب النزول</w:t>
      </w:r>
      <w:r w:rsidR="00A51178" w:rsidRPr="00E1692D">
        <w:rPr>
          <w:rFonts w:hint="cs"/>
          <w:color w:val="000000" w:themeColor="text1"/>
          <w:sz w:val="27"/>
          <w:rtl/>
          <w:lang w:bidi="ar-IQ"/>
        </w:rPr>
        <w:t>.</w:t>
      </w:r>
      <w:r w:rsidRPr="00E1692D">
        <w:rPr>
          <w:rFonts w:hint="cs"/>
          <w:color w:val="000000" w:themeColor="text1"/>
          <w:sz w:val="27"/>
          <w:rtl/>
          <w:lang w:bidi="ar-IQ"/>
        </w:rPr>
        <w:t xml:space="preserve"> و</w:t>
      </w:r>
      <w:r w:rsidR="00A51178" w:rsidRPr="00E1692D">
        <w:rPr>
          <w:rFonts w:hint="cs"/>
          <w:color w:val="000000" w:themeColor="text1"/>
          <w:sz w:val="27"/>
          <w:rtl/>
          <w:lang w:bidi="ar-IQ"/>
        </w:rPr>
        <w:t xml:space="preserve">من </w:t>
      </w:r>
      <w:r w:rsidRPr="00E1692D">
        <w:rPr>
          <w:rFonts w:hint="cs"/>
          <w:color w:val="000000" w:themeColor="text1"/>
          <w:sz w:val="27"/>
          <w:rtl/>
          <w:lang w:bidi="ar-IQ"/>
        </w:rPr>
        <w:t>الواضح تماماً أن</w:t>
      </w:r>
      <w:r w:rsidR="00A51178" w:rsidRPr="00E1692D">
        <w:rPr>
          <w:rFonts w:hint="cs"/>
          <w:color w:val="000000" w:themeColor="text1"/>
          <w:sz w:val="27"/>
          <w:rtl/>
          <w:lang w:bidi="ar-IQ"/>
        </w:rPr>
        <w:t>ّ</w:t>
      </w:r>
      <w:r w:rsidRPr="00E1692D">
        <w:rPr>
          <w:rFonts w:hint="cs"/>
          <w:color w:val="000000" w:themeColor="text1"/>
          <w:sz w:val="27"/>
          <w:rtl/>
          <w:lang w:bidi="ar-IQ"/>
        </w:rPr>
        <w:t xml:space="preserve"> سبب النزول لا يمكنه تقييد الإطلاق. </w:t>
      </w:r>
    </w:p>
    <w:p w:rsidR="0066186C" w:rsidRPr="00E1692D" w:rsidRDefault="0066186C" w:rsidP="00B7183A">
      <w:pPr>
        <w:rPr>
          <w:color w:val="000000" w:themeColor="text1"/>
          <w:sz w:val="27"/>
          <w:rtl/>
          <w:lang w:bidi="ar-IQ"/>
        </w:rPr>
      </w:pPr>
      <w:r w:rsidRPr="00E1692D">
        <w:rPr>
          <w:rFonts w:hint="cs"/>
          <w:color w:val="000000" w:themeColor="text1"/>
          <w:sz w:val="27"/>
          <w:rtl/>
          <w:lang w:bidi="ar-IQ"/>
        </w:rPr>
        <w:t>وبالإضافة</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ما تقدّ</w:t>
      </w:r>
      <w:r w:rsidR="00A51178" w:rsidRPr="00E1692D">
        <w:rPr>
          <w:rFonts w:hint="cs"/>
          <w:color w:val="000000" w:themeColor="text1"/>
          <w:sz w:val="27"/>
          <w:rtl/>
          <w:lang w:bidi="ar-IQ"/>
        </w:rPr>
        <w:t>َ</w:t>
      </w:r>
      <w:r w:rsidRPr="00E1692D">
        <w:rPr>
          <w:rFonts w:hint="cs"/>
          <w:color w:val="000000" w:themeColor="text1"/>
          <w:sz w:val="27"/>
          <w:rtl/>
          <w:lang w:bidi="ar-IQ"/>
        </w:rPr>
        <w:t>م ذكره ف</w:t>
      </w:r>
      <w:r w:rsidR="00A51178" w:rsidRPr="00E1692D">
        <w:rPr>
          <w:rFonts w:hint="cs"/>
          <w:color w:val="000000" w:themeColor="text1"/>
          <w:sz w:val="27"/>
          <w:rtl/>
          <w:lang w:bidi="ar-IQ"/>
        </w:rPr>
        <w:t>إ</w:t>
      </w:r>
      <w:r w:rsidRPr="00E1692D">
        <w:rPr>
          <w:rFonts w:hint="cs"/>
          <w:color w:val="000000" w:themeColor="text1"/>
          <w:sz w:val="27"/>
          <w:rtl/>
          <w:lang w:bidi="ar-IQ"/>
        </w:rPr>
        <w:t>ن ظاهر الآية يتعارض مع التقييد بحق الله</w:t>
      </w:r>
      <w:r w:rsidR="00A51178" w:rsidRPr="00E1692D">
        <w:rPr>
          <w:rFonts w:hint="cs"/>
          <w:color w:val="000000" w:themeColor="text1"/>
          <w:sz w:val="27"/>
          <w:rtl/>
          <w:lang w:bidi="ar-IQ"/>
        </w:rPr>
        <w:t>؛</w:t>
      </w:r>
      <w:r w:rsidRPr="00E1692D">
        <w:rPr>
          <w:rFonts w:hint="cs"/>
          <w:color w:val="000000" w:themeColor="text1"/>
          <w:sz w:val="27"/>
          <w:rtl/>
          <w:lang w:bidi="ar-IQ"/>
        </w:rPr>
        <w:t xml:space="preserve"> لأن هذه الآية إذا كانت ترتبط بالآيات المتقد</w:t>
      </w:r>
      <w:r w:rsidR="00A51178" w:rsidRPr="00E1692D">
        <w:rPr>
          <w:rFonts w:hint="cs"/>
          <w:color w:val="000000" w:themeColor="text1"/>
          <w:sz w:val="27"/>
          <w:rtl/>
          <w:lang w:bidi="ar-IQ"/>
        </w:rPr>
        <w:t>ّ</w:t>
      </w:r>
      <w:r w:rsidRPr="00E1692D">
        <w:rPr>
          <w:rFonts w:hint="cs"/>
          <w:color w:val="000000" w:themeColor="text1"/>
          <w:sz w:val="27"/>
          <w:rtl/>
          <w:lang w:bidi="ar-IQ"/>
        </w:rPr>
        <w:t xml:space="preserve">مة: </w:t>
      </w:r>
      <w:r w:rsidRPr="00E1692D">
        <w:rPr>
          <w:rFonts w:ascii="Mosawi" w:hAnsi="Mosawi" w:cs="Mosawi"/>
          <w:color w:val="000000" w:themeColor="text1"/>
          <w:rtl/>
        </w:rPr>
        <w:t>﴿</w:t>
      </w:r>
      <w:r w:rsidR="00B7183A" w:rsidRPr="00E1692D">
        <w:rPr>
          <w:b/>
          <w:bCs/>
          <w:color w:val="000000" w:themeColor="text1"/>
          <w:sz w:val="27"/>
          <w:rtl/>
        </w:rPr>
        <w:t>وَإِذَا بَدَّلْنَا آيَةً مَكَانَ آيَةٍ وَاللَّهُ أَعْلَمُ بِمَا يُنَزِّلُ قَالُوا إِنَّمَا أَنْتَ مُفْتَرٍ بَلْ أَكْثَرُهُمْ لاَ يَعْلَمُونَ</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Pr="00E1692D">
        <w:rPr>
          <w:rFonts w:hint="cs"/>
          <w:color w:val="000000" w:themeColor="text1"/>
          <w:sz w:val="27"/>
          <w:rtl/>
          <w:lang w:bidi="ar-IQ"/>
        </w:rPr>
        <w:t>(النحل: 101</w:t>
      </w:r>
      <w:r w:rsidR="00B7183A" w:rsidRPr="00E1692D">
        <w:rPr>
          <w:rFonts w:hint="cs"/>
          <w:color w:val="000000" w:themeColor="text1"/>
          <w:sz w:val="27"/>
          <w:rtl/>
          <w:lang w:bidi="ar-IQ"/>
        </w:rPr>
        <w:t>)</w:t>
      </w:r>
      <w:r w:rsidR="00A56A73">
        <w:rPr>
          <w:rFonts w:hint="cs"/>
          <w:color w:val="000000" w:themeColor="text1"/>
          <w:sz w:val="27"/>
          <w:rtl/>
          <w:lang w:bidi="ar-IQ"/>
        </w:rPr>
        <w:t>،</w:t>
      </w:r>
      <w:r w:rsidR="00B7183A" w:rsidRPr="00E1692D">
        <w:rPr>
          <w:rFonts w:hint="cs"/>
          <w:color w:val="000000" w:themeColor="text1"/>
          <w:sz w:val="27"/>
          <w:rtl/>
          <w:lang w:bidi="ar-IQ"/>
        </w:rPr>
        <w:t xml:space="preserve"> </w:t>
      </w:r>
      <w:r w:rsidRPr="00E1692D">
        <w:rPr>
          <w:rFonts w:hint="cs"/>
          <w:color w:val="000000" w:themeColor="text1"/>
          <w:sz w:val="27"/>
          <w:rtl/>
          <w:lang w:bidi="ar-IQ"/>
        </w:rPr>
        <w:t>ففي هذه الحالة سيكون مفهوم الآية كالتالي</w:t>
      </w:r>
      <w:r w:rsidR="00B7183A" w:rsidRPr="00E1692D">
        <w:rPr>
          <w:rFonts w:hint="cs"/>
          <w:color w:val="000000" w:themeColor="text1"/>
          <w:sz w:val="27"/>
          <w:rtl/>
          <w:lang w:bidi="ar-IQ"/>
        </w:rPr>
        <w:t>:</w:t>
      </w:r>
      <w:r w:rsidRPr="00E1692D">
        <w:rPr>
          <w:rFonts w:hint="cs"/>
          <w:color w:val="000000" w:themeColor="text1"/>
          <w:sz w:val="27"/>
          <w:rtl/>
          <w:lang w:bidi="ar-IQ"/>
        </w:rPr>
        <w:t xml:space="preserve"> </w:t>
      </w:r>
      <w:r w:rsidR="00B7183A" w:rsidRPr="00E1692D">
        <w:rPr>
          <w:rFonts w:hint="cs"/>
          <w:color w:val="000000" w:themeColor="text1"/>
          <w:sz w:val="27"/>
          <w:rtl/>
          <w:lang w:bidi="ar-IQ"/>
        </w:rPr>
        <w:t>إ</w:t>
      </w:r>
      <w:r w:rsidRPr="00E1692D">
        <w:rPr>
          <w:rFonts w:hint="cs"/>
          <w:color w:val="000000" w:themeColor="text1"/>
          <w:sz w:val="27"/>
          <w:rtl/>
          <w:lang w:bidi="ar-IQ"/>
        </w:rPr>
        <w:t>ن</w:t>
      </w:r>
      <w:r w:rsidR="00B7183A" w:rsidRPr="00E1692D">
        <w:rPr>
          <w:rFonts w:hint="cs"/>
          <w:color w:val="000000" w:themeColor="text1"/>
          <w:sz w:val="27"/>
          <w:rtl/>
          <w:lang w:bidi="ar-IQ"/>
        </w:rPr>
        <w:t>ّ</w:t>
      </w:r>
      <w:r w:rsidRPr="00E1692D">
        <w:rPr>
          <w:rFonts w:hint="cs"/>
          <w:color w:val="000000" w:themeColor="text1"/>
          <w:sz w:val="27"/>
          <w:rtl/>
          <w:lang w:bidi="ar-IQ"/>
        </w:rPr>
        <w:t xml:space="preserve"> م</w:t>
      </w:r>
      <w:r w:rsidR="00B7183A" w:rsidRPr="00E1692D">
        <w:rPr>
          <w:rFonts w:hint="cs"/>
          <w:color w:val="000000" w:themeColor="text1"/>
          <w:sz w:val="27"/>
          <w:rtl/>
          <w:lang w:bidi="ar-IQ"/>
        </w:rPr>
        <w:t>َ</w:t>
      </w:r>
      <w:r w:rsidRPr="00E1692D">
        <w:rPr>
          <w:rFonts w:hint="cs"/>
          <w:color w:val="000000" w:themeColor="text1"/>
          <w:sz w:val="27"/>
          <w:rtl/>
          <w:lang w:bidi="ar-IQ"/>
        </w:rPr>
        <w:t>ن</w:t>
      </w:r>
      <w:r w:rsidR="00B7183A" w:rsidRPr="00E1692D">
        <w:rPr>
          <w:rFonts w:hint="cs"/>
          <w:color w:val="000000" w:themeColor="text1"/>
          <w:sz w:val="27"/>
          <w:rtl/>
          <w:lang w:bidi="ar-IQ"/>
        </w:rPr>
        <w:t>ْ</w:t>
      </w:r>
      <w:r w:rsidRPr="00E1692D">
        <w:rPr>
          <w:rFonts w:hint="cs"/>
          <w:color w:val="000000" w:themeColor="text1"/>
          <w:sz w:val="27"/>
          <w:rtl/>
          <w:lang w:bidi="ar-IQ"/>
        </w:rPr>
        <w:t xml:space="preserve"> يقول عنك</w:t>
      </w:r>
      <w:r w:rsidR="00B7183A" w:rsidRPr="00E1692D">
        <w:rPr>
          <w:rFonts w:hint="cs"/>
          <w:color w:val="000000" w:themeColor="text1"/>
          <w:sz w:val="27"/>
          <w:rtl/>
          <w:lang w:bidi="ar-IQ"/>
        </w:rPr>
        <w:t>:</w:t>
      </w:r>
      <w:r w:rsidRPr="00E1692D">
        <w:rPr>
          <w:rFonts w:hint="cs"/>
          <w:color w:val="000000" w:themeColor="text1"/>
          <w:sz w:val="27"/>
          <w:rtl/>
          <w:lang w:bidi="ar-IQ"/>
        </w:rPr>
        <w:t xml:space="preserve"> </w:t>
      </w:r>
      <w:r w:rsidR="00B7183A" w:rsidRPr="00E1692D">
        <w:rPr>
          <w:rFonts w:hint="cs"/>
          <w:color w:val="000000" w:themeColor="text1"/>
          <w:sz w:val="27"/>
          <w:rtl/>
          <w:lang w:bidi="ar-IQ"/>
        </w:rPr>
        <w:t>إ</w:t>
      </w:r>
      <w:r w:rsidRPr="00E1692D">
        <w:rPr>
          <w:rFonts w:hint="cs"/>
          <w:color w:val="000000" w:themeColor="text1"/>
          <w:sz w:val="27"/>
          <w:rtl/>
          <w:lang w:bidi="ar-IQ"/>
        </w:rPr>
        <w:t>ن</w:t>
      </w:r>
      <w:r w:rsidR="00B7183A" w:rsidRPr="00E1692D">
        <w:rPr>
          <w:rFonts w:hint="cs"/>
          <w:color w:val="000000" w:themeColor="text1"/>
          <w:sz w:val="27"/>
          <w:rtl/>
          <w:lang w:bidi="ar-IQ"/>
        </w:rPr>
        <w:t>ّ</w:t>
      </w:r>
      <w:r w:rsidRPr="00E1692D">
        <w:rPr>
          <w:rFonts w:hint="cs"/>
          <w:color w:val="000000" w:themeColor="text1"/>
          <w:sz w:val="27"/>
          <w:rtl/>
          <w:lang w:bidi="ar-IQ"/>
        </w:rPr>
        <w:t>ك كاذب</w:t>
      </w:r>
      <w:r w:rsidR="00B7183A" w:rsidRPr="00E1692D">
        <w:rPr>
          <w:rFonts w:hint="cs"/>
          <w:color w:val="000000" w:themeColor="text1"/>
          <w:sz w:val="27"/>
          <w:rtl/>
          <w:lang w:bidi="ar-IQ"/>
        </w:rPr>
        <w:t>ٌ</w:t>
      </w:r>
      <w:r w:rsidRPr="00E1692D">
        <w:rPr>
          <w:rFonts w:hint="cs"/>
          <w:color w:val="000000" w:themeColor="text1"/>
          <w:sz w:val="27"/>
          <w:rtl/>
          <w:lang w:bidi="ar-IQ"/>
        </w:rPr>
        <w:t xml:space="preserve"> ف</w:t>
      </w:r>
      <w:r w:rsidR="00B7183A" w:rsidRPr="00E1692D">
        <w:rPr>
          <w:rFonts w:hint="cs"/>
          <w:color w:val="000000" w:themeColor="text1"/>
          <w:sz w:val="27"/>
          <w:rtl/>
          <w:lang w:bidi="ar-IQ"/>
        </w:rPr>
        <w:t>إ</w:t>
      </w:r>
      <w:r w:rsidRPr="00E1692D">
        <w:rPr>
          <w:rFonts w:hint="cs"/>
          <w:color w:val="000000" w:themeColor="text1"/>
          <w:sz w:val="27"/>
          <w:rtl/>
          <w:lang w:bidi="ar-IQ"/>
        </w:rPr>
        <w:t>نه هو الكاذب إلا</w:t>
      </w:r>
      <w:r w:rsidR="00B7183A" w:rsidRPr="00E1692D">
        <w:rPr>
          <w:rFonts w:hint="cs"/>
          <w:color w:val="000000" w:themeColor="text1"/>
          <w:sz w:val="27"/>
          <w:rtl/>
          <w:lang w:bidi="ar-IQ"/>
        </w:rPr>
        <w:t>ّ</w:t>
      </w:r>
      <w:r w:rsidRPr="00E1692D">
        <w:rPr>
          <w:rFonts w:hint="cs"/>
          <w:color w:val="000000" w:themeColor="text1"/>
          <w:sz w:val="27"/>
          <w:rtl/>
          <w:lang w:bidi="ar-IQ"/>
        </w:rPr>
        <w:t xml:space="preserve"> إذا أكره على هذه المقولة، وبناءً على ذلك م</w:t>
      </w:r>
      <w:r w:rsidR="00B7183A" w:rsidRPr="00E1692D">
        <w:rPr>
          <w:rFonts w:hint="cs"/>
          <w:color w:val="000000" w:themeColor="text1"/>
          <w:sz w:val="27"/>
          <w:rtl/>
          <w:lang w:bidi="ar-IQ"/>
        </w:rPr>
        <w:t>َ</w:t>
      </w:r>
      <w:r w:rsidRPr="00E1692D">
        <w:rPr>
          <w:rFonts w:hint="cs"/>
          <w:color w:val="000000" w:themeColor="text1"/>
          <w:sz w:val="27"/>
          <w:rtl/>
          <w:lang w:bidi="ar-IQ"/>
        </w:rPr>
        <w:t>ن</w:t>
      </w:r>
      <w:r w:rsidR="00B7183A" w:rsidRPr="00E1692D">
        <w:rPr>
          <w:rFonts w:hint="cs"/>
          <w:color w:val="000000" w:themeColor="text1"/>
          <w:sz w:val="27"/>
          <w:rtl/>
          <w:lang w:bidi="ar-IQ"/>
        </w:rPr>
        <w:t>ْ</w:t>
      </w:r>
      <w:r w:rsidRPr="00E1692D">
        <w:rPr>
          <w:rFonts w:hint="cs"/>
          <w:color w:val="000000" w:themeColor="text1"/>
          <w:sz w:val="27"/>
          <w:rtl/>
          <w:lang w:bidi="ar-IQ"/>
        </w:rPr>
        <w:t xml:space="preserve"> أكره على هذا القول لن يناله الذم</w:t>
      </w:r>
      <w:r w:rsidR="00B7183A" w:rsidRPr="00E1692D">
        <w:rPr>
          <w:rFonts w:hint="cs"/>
          <w:color w:val="000000" w:themeColor="text1"/>
          <w:sz w:val="27"/>
          <w:rtl/>
          <w:lang w:bidi="ar-IQ"/>
        </w:rPr>
        <w:t>ّ</w:t>
      </w:r>
      <w:r w:rsidRPr="00E1692D">
        <w:rPr>
          <w:rFonts w:hint="cs"/>
          <w:color w:val="000000" w:themeColor="text1"/>
          <w:sz w:val="27"/>
          <w:rtl/>
          <w:lang w:bidi="ar-IQ"/>
        </w:rPr>
        <w:t xml:space="preserve"> والتوبيخ. </w:t>
      </w:r>
    </w:p>
    <w:p w:rsidR="0066186C" w:rsidRPr="00E1692D" w:rsidRDefault="00B7183A" w:rsidP="00B7183A">
      <w:pPr>
        <w:rPr>
          <w:color w:val="000000" w:themeColor="text1"/>
          <w:sz w:val="27"/>
          <w:rtl/>
          <w:lang w:bidi="ar-IQ"/>
        </w:rPr>
      </w:pPr>
      <w:r w:rsidRPr="00E1692D">
        <w:rPr>
          <w:rFonts w:hint="cs"/>
          <w:color w:val="000000" w:themeColor="text1"/>
          <w:sz w:val="27"/>
          <w:rtl/>
          <w:lang w:bidi="ar-IQ"/>
        </w:rPr>
        <w:t>و</w:t>
      </w:r>
      <w:r w:rsidR="0066186C" w:rsidRPr="00E1692D">
        <w:rPr>
          <w:rFonts w:hint="cs"/>
          <w:color w:val="000000" w:themeColor="text1"/>
          <w:sz w:val="27"/>
          <w:rtl/>
          <w:lang w:bidi="ar-IQ"/>
        </w:rPr>
        <w:t>لو أن هذه الآية لم تكن تتعل</w:t>
      </w:r>
      <w:r w:rsidRPr="00E1692D">
        <w:rPr>
          <w:rFonts w:hint="cs"/>
          <w:color w:val="000000" w:themeColor="text1"/>
          <w:sz w:val="27"/>
          <w:rtl/>
          <w:lang w:bidi="ar-IQ"/>
        </w:rPr>
        <w:t>َّ</w:t>
      </w:r>
      <w:r w:rsidR="0066186C" w:rsidRPr="00E1692D">
        <w:rPr>
          <w:rFonts w:hint="cs"/>
          <w:color w:val="000000" w:themeColor="text1"/>
          <w:sz w:val="27"/>
          <w:rtl/>
          <w:lang w:bidi="ar-IQ"/>
        </w:rPr>
        <w:t>ق بالآيات المتقد</w:t>
      </w:r>
      <w:r w:rsidRPr="00E1692D">
        <w:rPr>
          <w:rFonts w:hint="cs"/>
          <w:color w:val="000000" w:themeColor="text1"/>
          <w:sz w:val="27"/>
          <w:rtl/>
          <w:lang w:bidi="ar-IQ"/>
        </w:rPr>
        <w:t>ّ</w:t>
      </w:r>
      <w:r w:rsidR="0066186C" w:rsidRPr="00E1692D">
        <w:rPr>
          <w:rFonts w:hint="cs"/>
          <w:color w:val="000000" w:themeColor="text1"/>
          <w:sz w:val="27"/>
          <w:rtl/>
          <w:lang w:bidi="ar-IQ"/>
        </w:rPr>
        <w:t>مة</w:t>
      </w:r>
      <w:r w:rsidRPr="00E1692D">
        <w:rPr>
          <w:rFonts w:hint="cs"/>
          <w:color w:val="000000" w:themeColor="text1"/>
          <w:sz w:val="27"/>
          <w:rtl/>
          <w:lang w:bidi="ar-IQ"/>
        </w:rPr>
        <w:t>،</w:t>
      </w:r>
      <w:r w:rsidR="0066186C" w:rsidRPr="00E1692D">
        <w:rPr>
          <w:rFonts w:hint="cs"/>
          <w:color w:val="000000" w:themeColor="text1"/>
          <w:sz w:val="27"/>
          <w:rtl/>
          <w:lang w:bidi="ar-IQ"/>
        </w:rPr>
        <w:t xml:space="preserve"> بل جاءت في أوّل الكلام، </w:t>
      </w:r>
      <w:r w:rsidRPr="00E1692D">
        <w:rPr>
          <w:rFonts w:hint="cs"/>
          <w:color w:val="000000" w:themeColor="text1"/>
          <w:sz w:val="27"/>
          <w:rtl/>
          <w:lang w:bidi="ar-IQ"/>
        </w:rPr>
        <w:t>ف</w:t>
      </w:r>
      <w:r w:rsidR="0066186C" w:rsidRPr="00E1692D">
        <w:rPr>
          <w:rFonts w:hint="cs"/>
          <w:color w:val="000000" w:themeColor="text1"/>
          <w:sz w:val="27"/>
          <w:rtl/>
          <w:lang w:bidi="ar-IQ"/>
        </w:rPr>
        <w:t>سيكون مفهومها على النحو التالي</w:t>
      </w:r>
      <w:r w:rsidRPr="00E1692D">
        <w:rPr>
          <w:rFonts w:hint="cs"/>
          <w:color w:val="000000" w:themeColor="text1"/>
          <w:sz w:val="27"/>
          <w:rtl/>
          <w:lang w:bidi="ar-IQ"/>
        </w:rPr>
        <w:t>:</w:t>
      </w:r>
      <w:r w:rsidR="0066186C" w:rsidRPr="00E1692D">
        <w:rPr>
          <w:rFonts w:hint="cs"/>
          <w:color w:val="000000" w:themeColor="text1"/>
          <w:sz w:val="27"/>
          <w:rtl/>
          <w:lang w:bidi="ar-IQ"/>
        </w:rPr>
        <w:t xml:space="preserve"> </w:t>
      </w:r>
      <w:r w:rsidRPr="00E1692D">
        <w:rPr>
          <w:rFonts w:hint="cs"/>
          <w:color w:val="000000" w:themeColor="text1"/>
          <w:sz w:val="27"/>
          <w:rtl/>
          <w:lang w:bidi="ar-IQ"/>
        </w:rPr>
        <w:t>إ</w:t>
      </w:r>
      <w:r w:rsidR="0066186C" w:rsidRPr="00E1692D">
        <w:rPr>
          <w:rFonts w:hint="cs"/>
          <w:color w:val="000000" w:themeColor="text1"/>
          <w:sz w:val="27"/>
          <w:rtl/>
          <w:lang w:bidi="ar-IQ"/>
        </w:rPr>
        <w:t>ن</w:t>
      </w:r>
      <w:r w:rsidRPr="00E1692D">
        <w:rPr>
          <w:rFonts w:hint="cs"/>
          <w:color w:val="000000" w:themeColor="text1"/>
          <w:sz w:val="27"/>
          <w:rtl/>
          <w:lang w:bidi="ar-IQ"/>
        </w:rPr>
        <w:t>ّ</w:t>
      </w:r>
      <w:r w:rsidR="0066186C" w:rsidRPr="00E1692D">
        <w:rPr>
          <w:rFonts w:hint="cs"/>
          <w:color w:val="000000" w:themeColor="text1"/>
          <w:sz w:val="27"/>
          <w:rtl/>
          <w:lang w:bidi="ar-IQ"/>
        </w:rPr>
        <w:t>ه م</w:t>
      </w:r>
      <w:r w:rsidRPr="00E1692D">
        <w:rPr>
          <w:rFonts w:hint="cs"/>
          <w:color w:val="000000" w:themeColor="text1"/>
          <w:sz w:val="27"/>
          <w:rtl/>
          <w:lang w:bidi="ar-IQ"/>
        </w:rPr>
        <w:t>َ</w:t>
      </w:r>
      <w:r w:rsidR="0066186C" w:rsidRPr="00E1692D">
        <w:rPr>
          <w:rFonts w:hint="cs"/>
          <w:color w:val="000000" w:themeColor="text1"/>
          <w:sz w:val="27"/>
          <w:rtl/>
          <w:lang w:bidi="ar-IQ"/>
        </w:rPr>
        <w:t>ن</w:t>
      </w:r>
      <w:r w:rsidRPr="00E1692D">
        <w:rPr>
          <w:rFonts w:hint="cs"/>
          <w:color w:val="000000" w:themeColor="text1"/>
          <w:sz w:val="27"/>
          <w:rtl/>
          <w:lang w:bidi="ar-IQ"/>
        </w:rPr>
        <w:t>ْ</w:t>
      </w:r>
      <w:r w:rsidR="0066186C" w:rsidRPr="00E1692D">
        <w:rPr>
          <w:rFonts w:hint="cs"/>
          <w:color w:val="000000" w:themeColor="text1"/>
          <w:sz w:val="27"/>
          <w:rtl/>
          <w:lang w:bidi="ar-IQ"/>
        </w:rPr>
        <w:t xml:space="preserve"> كفر بعد إيمانه بالله</w:t>
      </w:r>
      <w:r w:rsidRPr="00E1692D">
        <w:rPr>
          <w:rFonts w:hint="cs"/>
          <w:color w:val="000000" w:themeColor="text1"/>
          <w:sz w:val="27"/>
          <w:rtl/>
          <w:lang w:bidi="ar-IQ"/>
        </w:rPr>
        <w:t>،</w:t>
      </w:r>
      <w:r w:rsidR="0066186C" w:rsidRPr="00E1692D">
        <w:rPr>
          <w:rFonts w:hint="cs"/>
          <w:color w:val="000000" w:themeColor="text1"/>
          <w:sz w:val="27"/>
          <w:rtl/>
          <w:lang w:bidi="ar-IQ"/>
        </w:rPr>
        <w:t xml:space="preserve"> بالارتداد</w:t>
      </w:r>
      <w:r w:rsidR="001675CE" w:rsidRPr="00E1692D">
        <w:rPr>
          <w:rFonts w:hint="cs"/>
          <w:color w:val="000000" w:themeColor="text1"/>
          <w:sz w:val="27"/>
          <w:rtl/>
          <w:lang w:bidi="ar-IQ"/>
        </w:rPr>
        <w:t xml:space="preserve"> أو </w:t>
      </w:r>
      <w:r w:rsidR="0066186C" w:rsidRPr="00E1692D">
        <w:rPr>
          <w:rFonts w:hint="cs"/>
          <w:color w:val="000000" w:themeColor="text1"/>
          <w:sz w:val="27"/>
          <w:rtl/>
          <w:lang w:bidi="ar-IQ"/>
        </w:rPr>
        <w:t>بإيجاد أسبابه، من قبيل</w:t>
      </w:r>
      <w:r w:rsidRPr="00E1692D">
        <w:rPr>
          <w:rFonts w:hint="cs"/>
          <w:color w:val="000000" w:themeColor="text1"/>
          <w:sz w:val="27"/>
          <w:rtl/>
          <w:lang w:bidi="ar-IQ"/>
        </w:rPr>
        <w:t>:</w:t>
      </w:r>
      <w:r w:rsidR="0066186C" w:rsidRPr="00E1692D">
        <w:rPr>
          <w:rFonts w:hint="cs"/>
          <w:color w:val="000000" w:themeColor="text1"/>
          <w:sz w:val="27"/>
          <w:rtl/>
          <w:lang w:bidi="ar-IQ"/>
        </w:rPr>
        <w:t xml:space="preserve"> الأقوال والأفعال</w:t>
      </w:r>
      <w:r w:rsidRPr="00E1692D">
        <w:rPr>
          <w:rFonts w:hint="cs"/>
          <w:color w:val="000000" w:themeColor="text1"/>
          <w:sz w:val="27"/>
          <w:rtl/>
          <w:lang w:bidi="ar-IQ"/>
        </w:rPr>
        <w:t>،</w:t>
      </w:r>
      <w:r w:rsidR="0066186C" w:rsidRPr="00E1692D">
        <w:rPr>
          <w:rFonts w:hint="cs"/>
          <w:color w:val="000000" w:themeColor="text1"/>
          <w:sz w:val="27"/>
          <w:rtl/>
          <w:lang w:bidi="ar-IQ"/>
        </w:rPr>
        <w:t xml:space="preserve"> سيناله غضب الله وعذابه، إلا</w:t>
      </w:r>
      <w:r w:rsidRPr="00E1692D">
        <w:rPr>
          <w:rFonts w:hint="cs"/>
          <w:color w:val="000000" w:themeColor="text1"/>
          <w:sz w:val="27"/>
          <w:rtl/>
          <w:lang w:bidi="ar-IQ"/>
        </w:rPr>
        <w:t>ّ</w:t>
      </w:r>
      <w:r w:rsidR="0066186C" w:rsidRPr="00E1692D">
        <w:rPr>
          <w:rFonts w:hint="cs"/>
          <w:color w:val="000000" w:themeColor="text1"/>
          <w:sz w:val="27"/>
          <w:rtl/>
          <w:lang w:bidi="ar-IQ"/>
        </w:rPr>
        <w:t xml:space="preserve"> إذا كان إكراهاً. </w:t>
      </w:r>
    </w:p>
    <w:p w:rsidR="0066186C" w:rsidRPr="00E1692D" w:rsidRDefault="0066186C" w:rsidP="0066186C">
      <w:pPr>
        <w:rPr>
          <w:color w:val="000000" w:themeColor="text1"/>
          <w:sz w:val="27"/>
          <w:rtl/>
          <w:lang w:bidi="ar-IQ"/>
        </w:rPr>
      </w:pPr>
    </w:p>
    <w:p w:rsidR="0066186C" w:rsidRPr="00E1692D" w:rsidRDefault="0066186C" w:rsidP="00A54189">
      <w:pPr>
        <w:pStyle w:val="Heading3"/>
        <w:rPr>
          <w:color w:val="000000" w:themeColor="text1"/>
          <w:rtl/>
          <w:lang w:bidi="ar-IQ"/>
        </w:rPr>
      </w:pPr>
      <w:r w:rsidRPr="00E1692D">
        <w:rPr>
          <w:rFonts w:hint="cs"/>
          <w:color w:val="000000" w:themeColor="text1"/>
          <w:rtl/>
          <w:lang w:bidi="ar-IQ"/>
        </w:rPr>
        <w:t xml:space="preserve">معنى الإخلاص اللازم في العبادات </w:t>
      </w:r>
    </w:p>
    <w:p w:rsidR="0066186C" w:rsidRPr="00E1692D" w:rsidRDefault="0066186C" w:rsidP="001E74EB">
      <w:pPr>
        <w:rPr>
          <w:color w:val="000000" w:themeColor="text1"/>
          <w:sz w:val="27"/>
          <w:rtl/>
          <w:lang w:bidi="ar-IQ"/>
        </w:rPr>
      </w:pPr>
      <w:r w:rsidRPr="00E1692D">
        <w:rPr>
          <w:rFonts w:ascii="Mosawi" w:hAnsi="Mosawi" w:cs="Mosawi"/>
          <w:color w:val="000000" w:themeColor="text1"/>
          <w:rtl/>
        </w:rPr>
        <w:t>﴿</w:t>
      </w:r>
      <w:r w:rsidR="001E74EB" w:rsidRPr="00E1692D">
        <w:rPr>
          <w:b/>
          <w:bCs/>
          <w:color w:val="000000" w:themeColor="text1"/>
          <w:sz w:val="27"/>
          <w:rtl/>
        </w:rPr>
        <w:t>فَمَنْ يَعْمَلْ مِثْقَالَ ذَرَّةٍ خَيْراً يَرَه</w:t>
      </w:r>
      <w:r w:rsidRPr="00E1692D">
        <w:rPr>
          <w:rFonts w:ascii="Mosawi" w:hAnsi="Mosawi" w:cs="Mosawi"/>
          <w:color w:val="000000" w:themeColor="text1"/>
          <w:rtl/>
        </w:rPr>
        <w:t>﴾</w:t>
      </w:r>
      <w:r w:rsidR="00A56A73">
        <w:rPr>
          <w:rFonts w:hint="cs"/>
          <w:color w:val="000000" w:themeColor="text1"/>
          <w:sz w:val="27"/>
          <w:rtl/>
          <w:lang w:bidi="ar-IQ"/>
        </w:rPr>
        <w:t xml:space="preserve"> (الزلزلة: 7)</w:t>
      </w:r>
      <w:r w:rsidRPr="00E1692D">
        <w:rPr>
          <w:rFonts w:hint="cs"/>
          <w:color w:val="000000" w:themeColor="text1"/>
          <w:sz w:val="27"/>
          <w:rtl/>
          <w:lang w:bidi="ar-IQ"/>
        </w:rPr>
        <w:t xml:space="preserve">. </w:t>
      </w:r>
    </w:p>
    <w:p w:rsidR="0066186C" w:rsidRPr="00E1692D" w:rsidRDefault="0066186C" w:rsidP="001E74EB">
      <w:pPr>
        <w:rPr>
          <w:color w:val="000000" w:themeColor="text1"/>
          <w:sz w:val="27"/>
          <w:rtl/>
          <w:lang w:bidi="ar-IQ"/>
        </w:rPr>
      </w:pPr>
      <w:r w:rsidRPr="00E1692D">
        <w:rPr>
          <w:rFonts w:hint="cs"/>
          <w:color w:val="000000" w:themeColor="text1"/>
          <w:sz w:val="27"/>
          <w:rtl/>
          <w:lang w:bidi="ar-IQ"/>
        </w:rPr>
        <w:t>دخل الفقهاء في دراستهم لموضوع أخذ الأجرة على القيام بالواجبات</w:t>
      </w:r>
      <w:r w:rsidR="001675CE" w:rsidRPr="00E1692D">
        <w:rPr>
          <w:rFonts w:hint="cs"/>
          <w:color w:val="000000" w:themeColor="text1"/>
          <w:sz w:val="27"/>
          <w:rtl/>
          <w:lang w:bidi="ar-IQ"/>
        </w:rPr>
        <w:t xml:space="preserve"> إلى </w:t>
      </w:r>
      <w:r w:rsidRPr="00E1692D">
        <w:rPr>
          <w:rFonts w:hint="cs"/>
          <w:color w:val="000000" w:themeColor="text1"/>
          <w:sz w:val="27"/>
          <w:rtl/>
          <w:lang w:bidi="ar-IQ"/>
        </w:rPr>
        <w:t>الموضوع التالي</w:t>
      </w:r>
      <w:r w:rsidR="001E74EB" w:rsidRPr="00E1692D">
        <w:rPr>
          <w:rFonts w:hint="cs"/>
          <w:color w:val="000000" w:themeColor="text1"/>
          <w:sz w:val="27"/>
          <w:rtl/>
          <w:lang w:bidi="ar-IQ"/>
        </w:rPr>
        <w:t>:</w:t>
      </w:r>
      <w:r w:rsidRPr="00E1692D">
        <w:rPr>
          <w:rFonts w:hint="cs"/>
          <w:color w:val="000000" w:themeColor="text1"/>
          <w:sz w:val="27"/>
          <w:rtl/>
          <w:lang w:bidi="ar-IQ"/>
        </w:rPr>
        <w:t xml:space="preserve"> ما هو المقصود بالإخلاص</w:t>
      </w:r>
      <w:r w:rsidR="001E74EB" w:rsidRPr="00E1692D">
        <w:rPr>
          <w:rFonts w:hint="cs"/>
          <w:color w:val="000000" w:themeColor="text1"/>
          <w:sz w:val="27"/>
          <w:rtl/>
          <w:lang w:bidi="ar-IQ"/>
        </w:rPr>
        <w:t>؟</w:t>
      </w:r>
      <w:r w:rsidRPr="00E1692D">
        <w:rPr>
          <w:rFonts w:hint="cs"/>
          <w:color w:val="000000" w:themeColor="text1"/>
          <w:sz w:val="27"/>
          <w:rtl/>
          <w:lang w:bidi="ar-IQ"/>
        </w:rPr>
        <w:t xml:space="preserve"> هل أن</w:t>
      </w:r>
      <w:r w:rsidR="001E74EB" w:rsidRPr="00E1692D">
        <w:rPr>
          <w:rFonts w:hint="cs"/>
          <w:color w:val="000000" w:themeColor="text1"/>
          <w:sz w:val="27"/>
          <w:rtl/>
          <w:lang w:bidi="ar-IQ"/>
        </w:rPr>
        <w:t>ّ</w:t>
      </w:r>
      <w:r w:rsidRPr="00E1692D">
        <w:rPr>
          <w:rFonts w:hint="cs"/>
          <w:color w:val="000000" w:themeColor="text1"/>
          <w:sz w:val="27"/>
          <w:rtl/>
          <w:lang w:bidi="ar-IQ"/>
        </w:rPr>
        <w:t xml:space="preserve"> الإخلاص التام</w:t>
      </w:r>
      <w:r w:rsidR="001E74EB" w:rsidRPr="00E1692D">
        <w:rPr>
          <w:rFonts w:hint="cs"/>
          <w:color w:val="000000" w:themeColor="text1"/>
          <w:sz w:val="27"/>
          <w:rtl/>
          <w:lang w:bidi="ar-IQ"/>
        </w:rPr>
        <w:t>ّ</w:t>
      </w:r>
      <w:r w:rsidRPr="00E1692D">
        <w:rPr>
          <w:rFonts w:hint="cs"/>
          <w:color w:val="000000" w:themeColor="text1"/>
          <w:sz w:val="27"/>
          <w:rtl/>
          <w:lang w:bidi="ar-IQ"/>
        </w:rPr>
        <w:t xml:space="preserve"> ضروري</w:t>
      </w:r>
      <w:r w:rsidR="001E74EB" w:rsidRPr="00E1692D">
        <w:rPr>
          <w:rFonts w:hint="cs"/>
          <w:color w:val="000000" w:themeColor="text1"/>
          <w:sz w:val="27"/>
          <w:rtl/>
          <w:lang w:bidi="ar-IQ"/>
        </w:rPr>
        <w:t>؟</w:t>
      </w:r>
      <w:r w:rsidRPr="00E1692D">
        <w:rPr>
          <w:rFonts w:hint="cs"/>
          <w:color w:val="000000" w:themeColor="text1"/>
          <w:sz w:val="27"/>
          <w:rtl/>
          <w:lang w:bidi="ar-IQ"/>
        </w:rPr>
        <w:t xml:space="preserve"> وبالنتيجة ف</w:t>
      </w:r>
      <w:r w:rsidR="001E74EB" w:rsidRPr="00E1692D">
        <w:rPr>
          <w:rFonts w:hint="cs"/>
          <w:color w:val="000000" w:themeColor="text1"/>
          <w:sz w:val="27"/>
          <w:rtl/>
          <w:lang w:bidi="ar-IQ"/>
        </w:rPr>
        <w:t>إ</w:t>
      </w:r>
      <w:r w:rsidRPr="00E1692D">
        <w:rPr>
          <w:rFonts w:hint="cs"/>
          <w:color w:val="000000" w:themeColor="text1"/>
          <w:sz w:val="27"/>
          <w:rtl/>
          <w:lang w:bidi="ar-IQ"/>
        </w:rPr>
        <w:t>ن عبادة الشخص خوفاً من نار جهنم</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رغبة بالجنة باطلة</w:t>
      </w:r>
      <w:r w:rsidR="001E74EB" w:rsidRPr="00E1692D">
        <w:rPr>
          <w:rFonts w:hint="cs"/>
          <w:color w:val="000000" w:themeColor="text1"/>
          <w:sz w:val="27"/>
          <w:rtl/>
          <w:lang w:bidi="ar-IQ"/>
        </w:rPr>
        <w:t>ٌ</w:t>
      </w:r>
      <w:r w:rsidR="001675CE" w:rsidRPr="00E1692D">
        <w:rPr>
          <w:rFonts w:hint="cs"/>
          <w:color w:val="000000" w:themeColor="text1"/>
          <w:sz w:val="27"/>
          <w:rtl/>
          <w:lang w:bidi="ar-IQ"/>
        </w:rPr>
        <w:t xml:space="preserve"> أو </w:t>
      </w:r>
      <w:r w:rsidRPr="00E1692D">
        <w:rPr>
          <w:rFonts w:hint="cs"/>
          <w:color w:val="000000" w:themeColor="text1"/>
          <w:sz w:val="27"/>
          <w:rtl/>
          <w:lang w:bidi="ar-IQ"/>
        </w:rPr>
        <w:t>أن</w:t>
      </w:r>
      <w:r w:rsidR="001E74EB" w:rsidRPr="00E1692D">
        <w:rPr>
          <w:rFonts w:hint="cs"/>
          <w:color w:val="000000" w:themeColor="text1"/>
          <w:sz w:val="27"/>
          <w:rtl/>
          <w:lang w:bidi="ar-IQ"/>
        </w:rPr>
        <w:t>ّ</w:t>
      </w:r>
      <w:r w:rsidRPr="00E1692D">
        <w:rPr>
          <w:rFonts w:hint="cs"/>
          <w:color w:val="000000" w:themeColor="text1"/>
          <w:sz w:val="27"/>
          <w:rtl/>
          <w:lang w:bidi="ar-IQ"/>
        </w:rPr>
        <w:t xml:space="preserve"> هذه العبادات بهذه الدوافع </w:t>
      </w:r>
      <w:r w:rsidRPr="00E1692D">
        <w:rPr>
          <w:rFonts w:hint="cs"/>
          <w:color w:val="000000" w:themeColor="text1"/>
          <w:sz w:val="27"/>
          <w:rtl/>
          <w:lang w:bidi="ar-IQ"/>
        </w:rPr>
        <w:lastRenderedPageBreak/>
        <w:t>صحيحة</w:t>
      </w:r>
      <w:r w:rsidR="001E74EB" w:rsidRPr="00E1692D">
        <w:rPr>
          <w:rFonts w:hint="cs"/>
          <w:color w:val="000000" w:themeColor="text1"/>
          <w:sz w:val="27"/>
          <w:rtl/>
          <w:lang w:bidi="ar-IQ"/>
        </w:rPr>
        <w:t>ٌ؟</w:t>
      </w:r>
      <w:r w:rsidRPr="00E1692D">
        <w:rPr>
          <w:rFonts w:hint="cs"/>
          <w:color w:val="000000" w:themeColor="text1"/>
          <w:sz w:val="27"/>
          <w:rtl/>
          <w:lang w:bidi="ar-IQ"/>
        </w:rPr>
        <w:t xml:space="preserve"> </w:t>
      </w:r>
    </w:p>
    <w:p w:rsidR="001E74EB" w:rsidRPr="00E1692D" w:rsidRDefault="001E74EB" w:rsidP="001E74EB">
      <w:pPr>
        <w:rPr>
          <w:color w:val="000000" w:themeColor="text1"/>
          <w:sz w:val="27"/>
          <w:rtl/>
          <w:lang w:bidi="ar-IQ"/>
        </w:rPr>
      </w:pPr>
      <w:r w:rsidRPr="00E1692D">
        <w:rPr>
          <w:rFonts w:hint="cs"/>
          <w:color w:val="000000" w:themeColor="text1"/>
          <w:sz w:val="27"/>
          <w:rtl/>
          <w:lang w:bidi="ar-IQ"/>
        </w:rPr>
        <w:t xml:space="preserve">وافق </w:t>
      </w:r>
      <w:r w:rsidR="0066186C" w:rsidRPr="00E1692D">
        <w:rPr>
          <w:rFonts w:hint="cs"/>
          <w:color w:val="000000" w:themeColor="text1"/>
          <w:sz w:val="27"/>
          <w:rtl/>
          <w:lang w:bidi="ar-IQ"/>
        </w:rPr>
        <w:t xml:space="preserve">الإمام </w:t>
      </w:r>
      <w:r w:rsidRPr="00E1692D">
        <w:rPr>
          <w:rFonts w:hint="cs"/>
          <w:color w:val="000000" w:themeColor="text1"/>
          <w:sz w:val="27"/>
          <w:rtl/>
          <w:lang w:bidi="ar-IQ"/>
        </w:rPr>
        <w:t>الخميني</w:t>
      </w:r>
      <w:r w:rsidR="00C242DF" w:rsidRPr="00E1692D">
        <w:rPr>
          <w:rFonts w:ascii="Mosawi" w:hAnsi="Mosawi" w:cs="Mosawi"/>
          <w:color w:val="000000" w:themeColor="text1"/>
          <w:sz w:val="26"/>
          <w:szCs w:val="26"/>
          <w:rtl/>
        </w:rPr>
        <w:t>&amp;</w:t>
      </w:r>
      <w:r w:rsidR="0066186C" w:rsidRPr="00E1692D">
        <w:rPr>
          <w:rFonts w:hint="cs"/>
          <w:color w:val="000000" w:themeColor="text1"/>
          <w:sz w:val="27"/>
          <w:rtl/>
          <w:lang w:bidi="ar-IQ"/>
        </w:rPr>
        <w:t xml:space="preserve"> على المبدأ الثاني</w:t>
      </w:r>
      <w:r w:rsidRPr="00E1692D">
        <w:rPr>
          <w:rFonts w:hint="cs"/>
          <w:color w:val="000000" w:themeColor="text1"/>
          <w:sz w:val="27"/>
          <w:rtl/>
          <w:lang w:bidi="ar-IQ"/>
        </w:rPr>
        <w:t>،</w:t>
      </w:r>
      <w:r w:rsidR="0066186C" w:rsidRPr="00E1692D">
        <w:rPr>
          <w:rFonts w:hint="cs"/>
          <w:color w:val="000000" w:themeColor="text1"/>
          <w:sz w:val="27"/>
          <w:rtl/>
          <w:lang w:bidi="ar-IQ"/>
        </w:rPr>
        <w:t xml:space="preserve"> وأقام عليه عد</w:t>
      </w:r>
      <w:r w:rsidRPr="00E1692D">
        <w:rPr>
          <w:rFonts w:hint="cs"/>
          <w:color w:val="000000" w:themeColor="text1"/>
          <w:sz w:val="27"/>
          <w:rtl/>
          <w:lang w:bidi="ar-IQ"/>
        </w:rPr>
        <w:t>ّ</w:t>
      </w:r>
      <w:r w:rsidR="0066186C" w:rsidRPr="00E1692D">
        <w:rPr>
          <w:rFonts w:hint="cs"/>
          <w:color w:val="000000" w:themeColor="text1"/>
          <w:sz w:val="27"/>
          <w:rtl/>
          <w:lang w:bidi="ar-IQ"/>
        </w:rPr>
        <w:t>ة براهين</w:t>
      </w:r>
      <w:r w:rsidRPr="00E1692D">
        <w:rPr>
          <w:rFonts w:hint="cs"/>
          <w:color w:val="000000" w:themeColor="text1"/>
          <w:sz w:val="27"/>
          <w:rtl/>
          <w:lang w:bidi="ar-IQ"/>
        </w:rPr>
        <w:t>،</w:t>
      </w:r>
      <w:r w:rsidR="0066186C" w:rsidRPr="00E1692D">
        <w:rPr>
          <w:rFonts w:hint="cs"/>
          <w:color w:val="000000" w:themeColor="text1"/>
          <w:sz w:val="27"/>
          <w:rtl/>
          <w:lang w:bidi="ar-IQ"/>
        </w:rPr>
        <w:t xml:space="preserve"> ومنها</w:t>
      </w:r>
      <w:r w:rsidRPr="00E1692D">
        <w:rPr>
          <w:rFonts w:hint="cs"/>
          <w:color w:val="000000" w:themeColor="text1"/>
          <w:sz w:val="27"/>
          <w:rtl/>
          <w:lang w:bidi="ar-IQ"/>
        </w:rPr>
        <w:t>:</w:t>
      </w:r>
    </w:p>
    <w:p w:rsidR="0066186C" w:rsidRPr="00E1692D" w:rsidRDefault="0066186C" w:rsidP="0066562A">
      <w:pPr>
        <w:rPr>
          <w:color w:val="000000" w:themeColor="text1"/>
          <w:sz w:val="27"/>
          <w:rtl/>
          <w:lang w:bidi="ar-IQ"/>
        </w:rPr>
      </w:pPr>
      <w:r w:rsidRPr="00E1692D">
        <w:rPr>
          <w:rFonts w:hint="cs"/>
          <w:color w:val="000000" w:themeColor="text1"/>
          <w:sz w:val="27"/>
          <w:rtl/>
          <w:lang w:bidi="ar-IQ"/>
        </w:rPr>
        <w:t>قوله: للآية دلالة على العمل الصالح، ولها آثارٌ وتبعات في الآخرة</w:t>
      </w:r>
      <w:r w:rsidR="001E74EB" w:rsidRPr="00E1692D">
        <w:rPr>
          <w:rFonts w:hint="cs"/>
          <w:color w:val="000000" w:themeColor="text1"/>
          <w:sz w:val="27"/>
          <w:rtl/>
          <w:lang w:bidi="ar-IQ"/>
        </w:rPr>
        <w:t>.</w:t>
      </w:r>
      <w:r w:rsidRPr="00E1692D">
        <w:rPr>
          <w:rFonts w:hint="cs"/>
          <w:color w:val="000000" w:themeColor="text1"/>
          <w:sz w:val="27"/>
          <w:rtl/>
          <w:lang w:bidi="ar-IQ"/>
        </w:rPr>
        <w:t xml:space="preserve"> وبما أنه ورد عن الإمام أمير المؤمنين</w:t>
      </w:r>
      <w:r w:rsidR="00B64CA4" w:rsidRPr="00E1692D">
        <w:rPr>
          <w:rFonts w:ascii="Mosawi" w:hAnsi="Mosawi" w:cs="Mosawi"/>
          <w:color w:val="000000" w:themeColor="text1"/>
          <w:sz w:val="26"/>
          <w:szCs w:val="26"/>
          <w:rtl/>
        </w:rPr>
        <w:t>×</w:t>
      </w:r>
      <w:r w:rsidRPr="00E1692D">
        <w:rPr>
          <w:rFonts w:hint="cs"/>
          <w:color w:val="000000" w:themeColor="text1"/>
          <w:sz w:val="27"/>
          <w:rtl/>
          <w:lang w:bidi="ar-IQ"/>
        </w:rPr>
        <w:t xml:space="preserve"> أن</w:t>
      </w:r>
      <w:r w:rsidR="001E74EB" w:rsidRPr="00E1692D">
        <w:rPr>
          <w:rFonts w:hint="cs"/>
          <w:color w:val="000000" w:themeColor="text1"/>
          <w:sz w:val="27"/>
          <w:rtl/>
          <w:lang w:bidi="ar-IQ"/>
        </w:rPr>
        <w:t>ّ</w:t>
      </w:r>
      <w:r w:rsidRPr="00E1692D">
        <w:rPr>
          <w:rFonts w:hint="cs"/>
          <w:color w:val="000000" w:themeColor="text1"/>
          <w:sz w:val="27"/>
          <w:rtl/>
          <w:lang w:bidi="ar-IQ"/>
        </w:rPr>
        <w:t xml:space="preserve"> أحكم الآيات هي هذه الآية لذا يجب </w:t>
      </w:r>
      <w:r w:rsidR="00A56A73">
        <w:rPr>
          <w:rFonts w:hint="cs"/>
          <w:color w:val="000000" w:themeColor="text1"/>
          <w:sz w:val="27"/>
          <w:rtl/>
          <w:lang w:bidi="ar-IQ"/>
        </w:rPr>
        <w:t xml:space="preserve">ـ </w:t>
      </w:r>
      <w:r w:rsidRPr="00E1692D">
        <w:rPr>
          <w:rFonts w:hint="cs"/>
          <w:color w:val="000000" w:themeColor="text1"/>
          <w:sz w:val="27"/>
          <w:rtl/>
          <w:lang w:bidi="ar-IQ"/>
        </w:rPr>
        <w:t xml:space="preserve">بناءً على ذلك </w:t>
      </w:r>
      <w:r w:rsidR="00A56A73">
        <w:rPr>
          <w:rFonts w:hint="cs"/>
          <w:color w:val="000000" w:themeColor="text1"/>
          <w:sz w:val="27"/>
          <w:rtl/>
          <w:lang w:bidi="ar-IQ"/>
        </w:rPr>
        <w:t xml:space="preserve">ـ </w:t>
      </w:r>
      <w:r w:rsidRPr="00E1692D">
        <w:rPr>
          <w:rFonts w:hint="cs"/>
          <w:color w:val="000000" w:themeColor="text1"/>
          <w:sz w:val="27"/>
          <w:rtl/>
          <w:lang w:bidi="ar-IQ"/>
        </w:rPr>
        <w:t>الأخذ بظاهر الآية</w:t>
      </w:r>
      <w:r w:rsidR="001E74EB" w:rsidRPr="00E1692D">
        <w:rPr>
          <w:rFonts w:hint="cs"/>
          <w:color w:val="000000" w:themeColor="text1"/>
          <w:sz w:val="27"/>
          <w:rtl/>
          <w:lang w:bidi="ar-IQ"/>
        </w:rPr>
        <w:t>،</w:t>
      </w:r>
      <w:r w:rsidRPr="00E1692D">
        <w:rPr>
          <w:rFonts w:hint="cs"/>
          <w:color w:val="000000" w:themeColor="text1"/>
          <w:sz w:val="27"/>
          <w:rtl/>
          <w:lang w:bidi="ar-IQ"/>
        </w:rPr>
        <w:t xml:space="preserve"> وظاهرها يدل</w:t>
      </w:r>
      <w:r w:rsidR="001E74EB" w:rsidRPr="00E1692D">
        <w:rPr>
          <w:rFonts w:hint="cs"/>
          <w:color w:val="000000" w:themeColor="text1"/>
          <w:sz w:val="27"/>
          <w:rtl/>
          <w:lang w:bidi="ar-IQ"/>
        </w:rPr>
        <w:t>ّ</w:t>
      </w:r>
      <w:r w:rsidRPr="00E1692D">
        <w:rPr>
          <w:rFonts w:hint="cs"/>
          <w:color w:val="000000" w:themeColor="text1"/>
          <w:sz w:val="27"/>
          <w:rtl/>
          <w:lang w:bidi="ar-IQ"/>
        </w:rPr>
        <w:t xml:space="preserve"> على أن فعل الخير سوف يُرى في الآخرة</w:t>
      </w:r>
      <w:r w:rsidR="001E74EB" w:rsidRPr="00E1692D">
        <w:rPr>
          <w:rFonts w:hint="cs"/>
          <w:color w:val="000000" w:themeColor="text1"/>
          <w:sz w:val="27"/>
          <w:rtl/>
          <w:lang w:bidi="ar-IQ"/>
        </w:rPr>
        <w:t>.</w:t>
      </w:r>
      <w:r w:rsidRPr="00E1692D">
        <w:rPr>
          <w:rFonts w:hint="cs"/>
          <w:color w:val="000000" w:themeColor="text1"/>
          <w:sz w:val="27"/>
          <w:rtl/>
          <w:lang w:bidi="ar-IQ"/>
        </w:rPr>
        <w:t xml:space="preserve"> والآية الكريمة التالية تؤي</w:t>
      </w:r>
      <w:r w:rsidR="001E74EB" w:rsidRPr="00E1692D">
        <w:rPr>
          <w:rFonts w:hint="cs"/>
          <w:color w:val="000000" w:themeColor="text1"/>
          <w:sz w:val="27"/>
          <w:rtl/>
          <w:lang w:bidi="ar-IQ"/>
        </w:rPr>
        <w:t>ِّ</w:t>
      </w:r>
      <w:r w:rsidRPr="00E1692D">
        <w:rPr>
          <w:rFonts w:hint="cs"/>
          <w:color w:val="000000" w:themeColor="text1"/>
          <w:sz w:val="27"/>
          <w:rtl/>
          <w:lang w:bidi="ar-IQ"/>
        </w:rPr>
        <w:t xml:space="preserve">د هذا المعنى: </w:t>
      </w:r>
      <w:r w:rsidRPr="00E1692D">
        <w:rPr>
          <w:rFonts w:ascii="Mosawi" w:hAnsi="Mosawi" w:cs="Mosawi"/>
          <w:color w:val="000000" w:themeColor="text1"/>
          <w:rtl/>
        </w:rPr>
        <w:t>﴿</w:t>
      </w:r>
      <w:r w:rsidR="0066562A" w:rsidRPr="00E1692D">
        <w:rPr>
          <w:b/>
          <w:bCs/>
          <w:color w:val="000000" w:themeColor="text1"/>
          <w:sz w:val="27"/>
          <w:rtl/>
        </w:rPr>
        <w:t>يَوْمَئِذٍ يَصْدُرُ النَّاسُ أَشْتَاتاً لِيُرَوْا أَعْمَالَهُمْ</w:t>
      </w:r>
      <w:r w:rsidRPr="00E1692D">
        <w:rPr>
          <w:rFonts w:ascii="Mosawi" w:hAnsi="Mosawi" w:cs="Mosawi"/>
          <w:color w:val="000000" w:themeColor="text1"/>
          <w:rtl/>
        </w:rPr>
        <w:t>﴾</w:t>
      </w:r>
      <w:r w:rsidRPr="00E1692D">
        <w:rPr>
          <w:rFonts w:hint="cs"/>
          <w:b/>
          <w:bCs/>
          <w:color w:val="000000" w:themeColor="text1"/>
          <w:sz w:val="27"/>
          <w:rtl/>
          <w:lang w:bidi="ar-IQ"/>
        </w:rPr>
        <w:t xml:space="preserve"> </w:t>
      </w:r>
      <w:r w:rsidR="00A56A73">
        <w:rPr>
          <w:rFonts w:hint="cs"/>
          <w:color w:val="000000" w:themeColor="text1"/>
          <w:sz w:val="27"/>
          <w:rtl/>
          <w:lang w:bidi="ar-IQ"/>
        </w:rPr>
        <w:t>(الزلزلة: 6)</w:t>
      </w:r>
      <w:r w:rsidRPr="00E1692D">
        <w:rPr>
          <w:rFonts w:hint="cs"/>
          <w:color w:val="000000" w:themeColor="text1"/>
          <w:sz w:val="27"/>
          <w:rtl/>
          <w:lang w:bidi="ar-IQ"/>
        </w:rPr>
        <w:t xml:space="preserve">. </w:t>
      </w:r>
    </w:p>
    <w:p w:rsidR="0066186C" w:rsidRPr="00E1692D" w:rsidRDefault="0066186C" w:rsidP="0066562A">
      <w:pPr>
        <w:rPr>
          <w:color w:val="000000" w:themeColor="text1"/>
          <w:sz w:val="27"/>
          <w:rtl/>
          <w:lang w:bidi="ar-IQ"/>
        </w:rPr>
      </w:pPr>
      <w:r w:rsidRPr="00E1692D">
        <w:rPr>
          <w:rFonts w:hint="cs"/>
          <w:color w:val="000000" w:themeColor="text1"/>
          <w:sz w:val="27"/>
          <w:rtl/>
          <w:lang w:bidi="ar-IQ"/>
        </w:rPr>
        <w:t>وتقريب الاستدلال في أن نقول: لو أن</w:t>
      </w:r>
      <w:r w:rsidR="0066562A" w:rsidRPr="00E1692D">
        <w:rPr>
          <w:rFonts w:hint="cs"/>
          <w:color w:val="000000" w:themeColor="text1"/>
          <w:sz w:val="27"/>
          <w:rtl/>
          <w:lang w:bidi="ar-IQ"/>
        </w:rPr>
        <w:t>ّ</w:t>
      </w:r>
      <w:r w:rsidRPr="00E1692D">
        <w:rPr>
          <w:rFonts w:hint="cs"/>
          <w:color w:val="000000" w:themeColor="text1"/>
          <w:sz w:val="27"/>
          <w:rtl/>
          <w:lang w:bidi="ar-IQ"/>
        </w:rPr>
        <w:t xml:space="preserve"> شخصاً أد</w:t>
      </w:r>
      <w:r w:rsidR="0066562A" w:rsidRPr="00E1692D">
        <w:rPr>
          <w:rFonts w:hint="cs"/>
          <w:color w:val="000000" w:themeColor="text1"/>
          <w:sz w:val="27"/>
          <w:rtl/>
          <w:lang w:bidi="ar-IQ"/>
        </w:rPr>
        <w:t>ّ</w:t>
      </w:r>
      <w:r w:rsidRPr="00E1692D">
        <w:rPr>
          <w:rFonts w:hint="cs"/>
          <w:color w:val="000000" w:themeColor="text1"/>
          <w:sz w:val="27"/>
          <w:rtl/>
          <w:lang w:bidi="ar-IQ"/>
        </w:rPr>
        <w:t>ى العبادات ـ بما فيها الصلاة ـ بقصد أن</w:t>
      </w:r>
      <w:r w:rsidR="0066562A" w:rsidRPr="00E1692D">
        <w:rPr>
          <w:rFonts w:hint="cs"/>
          <w:color w:val="000000" w:themeColor="text1"/>
          <w:sz w:val="27"/>
          <w:rtl/>
          <w:lang w:bidi="ar-IQ"/>
        </w:rPr>
        <w:t>ّ</w:t>
      </w:r>
      <w:r w:rsidRPr="00E1692D">
        <w:rPr>
          <w:rFonts w:hint="cs"/>
          <w:color w:val="000000" w:themeColor="text1"/>
          <w:sz w:val="27"/>
          <w:rtl/>
          <w:lang w:bidi="ar-IQ"/>
        </w:rPr>
        <w:t xml:space="preserve"> هذا العمل سوف يُرى في الآخرة بصورة حسنة ـ ترافقه ـ</w:t>
      </w:r>
      <w:r w:rsidR="0066562A" w:rsidRPr="00E1692D">
        <w:rPr>
          <w:rFonts w:hint="cs"/>
          <w:color w:val="000000" w:themeColor="text1"/>
          <w:sz w:val="27"/>
          <w:rtl/>
          <w:lang w:bidi="ar-IQ"/>
        </w:rPr>
        <w:t>،</w:t>
      </w:r>
      <w:r w:rsidRPr="00E1692D">
        <w:rPr>
          <w:rFonts w:hint="cs"/>
          <w:color w:val="000000" w:themeColor="text1"/>
          <w:sz w:val="27"/>
          <w:rtl/>
          <w:lang w:bidi="ar-IQ"/>
        </w:rPr>
        <w:t xml:space="preserve"> فهل من الممكن القول</w:t>
      </w:r>
      <w:r w:rsidR="0066562A" w:rsidRPr="00E1692D">
        <w:rPr>
          <w:rFonts w:hint="cs"/>
          <w:color w:val="000000" w:themeColor="text1"/>
          <w:sz w:val="27"/>
          <w:rtl/>
          <w:lang w:bidi="ar-IQ"/>
        </w:rPr>
        <w:t>:</w:t>
      </w:r>
      <w:r w:rsidRPr="00E1692D">
        <w:rPr>
          <w:rFonts w:hint="cs"/>
          <w:color w:val="000000" w:themeColor="text1"/>
          <w:sz w:val="27"/>
          <w:rtl/>
          <w:lang w:bidi="ar-IQ"/>
        </w:rPr>
        <w:t xml:space="preserve"> </w:t>
      </w:r>
      <w:r w:rsidR="0066562A" w:rsidRPr="00E1692D">
        <w:rPr>
          <w:rFonts w:hint="cs"/>
          <w:color w:val="000000" w:themeColor="text1"/>
          <w:sz w:val="27"/>
          <w:rtl/>
          <w:lang w:bidi="ar-IQ"/>
        </w:rPr>
        <w:t>إ</w:t>
      </w:r>
      <w:r w:rsidRPr="00E1692D">
        <w:rPr>
          <w:rFonts w:hint="cs"/>
          <w:color w:val="000000" w:themeColor="text1"/>
          <w:sz w:val="27"/>
          <w:rtl/>
          <w:lang w:bidi="ar-IQ"/>
        </w:rPr>
        <w:t>ن</w:t>
      </w:r>
      <w:r w:rsidR="0066562A" w:rsidRPr="00E1692D">
        <w:rPr>
          <w:rFonts w:hint="cs"/>
          <w:color w:val="000000" w:themeColor="text1"/>
          <w:sz w:val="27"/>
          <w:rtl/>
          <w:lang w:bidi="ar-IQ"/>
        </w:rPr>
        <w:t>ّ</w:t>
      </w:r>
      <w:r w:rsidRPr="00E1692D">
        <w:rPr>
          <w:rFonts w:hint="cs"/>
          <w:color w:val="000000" w:themeColor="text1"/>
          <w:sz w:val="27"/>
          <w:rtl/>
          <w:lang w:bidi="ar-IQ"/>
        </w:rPr>
        <w:t xml:space="preserve"> هذا العمل باطل؟ </w:t>
      </w:r>
    </w:p>
    <w:p w:rsidR="00E83C22" w:rsidRPr="00E1692D" w:rsidRDefault="0066186C" w:rsidP="0066562A">
      <w:pPr>
        <w:rPr>
          <w:color w:val="000000" w:themeColor="text1"/>
          <w:rtl/>
          <w:lang w:bidi="ar-IQ"/>
        </w:rPr>
      </w:pPr>
      <w:r w:rsidRPr="00E1692D">
        <w:rPr>
          <w:rFonts w:hint="cs"/>
          <w:color w:val="000000" w:themeColor="text1"/>
          <w:rtl/>
          <w:lang w:bidi="ar-IQ"/>
        </w:rPr>
        <w:t>لو قيل</w:t>
      </w:r>
      <w:r w:rsidR="0066562A" w:rsidRPr="00E1692D">
        <w:rPr>
          <w:rFonts w:hint="cs"/>
          <w:color w:val="000000" w:themeColor="text1"/>
          <w:rtl/>
          <w:lang w:bidi="ar-IQ"/>
        </w:rPr>
        <w:t>:</w:t>
      </w:r>
      <w:r w:rsidRPr="00E1692D">
        <w:rPr>
          <w:rFonts w:hint="cs"/>
          <w:color w:val="000000" w:themeColor="text1"/>
          <w:rtl/>
          <w:lang w:bidi="ar-IQ"/>
        </w:rPr>
        <w:t xml:space="preserve"> </w:t>
      </w:r>
      <w:r w:rsidR="0066562A" w:rsidRPr="00E1692D">
        <w:rPr>
          <w:rFonts w:hint="cs"/>
          <w:color w:val="000000" w:themeColor="text1"/>
          <w:rtl/>
          <w:lang w:bidi="ar-IQ"/>
        </w:rPr>
        <w:t>إ</w:t>
      </w:r>
      <w:r w:rsidRPr="00E1692D">
        <w:rPr>
          <w:rFonts w:hint="cs"/>
          <w:color w:val="000000" w:themeColor="text1"/>
          <w:rtl/>
          <w:lang w:bidi="ar-IQ"/>
        </w:rPr>
        <w:t>ن هذه الحالات تم استثنائها بدليل خاص</w:t>
      </w:r>
      <w:r w:rsidR="0066562A" w:rsidRPr="00E1692D">
        <w:rPr>
          <w:rFonts w:hint="cs"/>
          <w:color w:val="000000" w:themeColor="text1"/>
          <w:rtl/>
          <w:lang w:bidi="ar-IQ"/>
        </w:rPr>
        <w:t>ّ،</w:t>
      </w:r>
      <w:r w:rsidRPr="00E1692D">
        <w:rPr>
          <w:rFonts w:hint="cs"/>
          <w:color w:val="000000" w:themeColor="text1"/>
          <w:rtl/>
          <w:lang w:bidi="ar-IQ"/>
        </w:rPr>
        <w:t xml:space="preserve"> وهي ليست باطلة، نقول في الجواب ع</w:t>
      </w:r>
      <w:r w:rsidR="0066562A" w:rsidRPr="00E1692D">
        <w:rPr>
          <w:rFonts w:hint="cs"/>
          <w:color w:val="000000" w:themeColor="text1"/>
          <w:rtl/>
          <w:lang w:bidi="ar-IQ"/>
        </w:rPr>
        <w:t>ن</w:t>
      </w:r>
      <w:r w:rsidRPr="00E1692D">
        <w:rPr>
          <w:rFonts w:hint="cs"/>
          <w:color w:val="000000" w:themeColor="text1"/>
          <w:rtl/>
          <w:lang w:bidi="ar-IQ"/>
        </w:rPr>
        <w:t xml:space="preserve"> ذلك</w:t>
      </w:r>
      <w:r w:rsidR="0066562A" w:rsidRPr="00E1692D">
        <w:rPr>
          <w:rFonts w:hint="cs"/>
          <w:color w:val="000000" w:themeColor="text1"/>
          <w:rtl/>
          <w:lang w:bidi="ar-IQ"/>
        </w:rPr>
        <w:t>:</w:t>
      </w:r>
      <w:r w:rsidRPr="00E1692D">
        <w:rPr>
          <w:rFonts w:hint="cs"/>
          <w:color w:val="000000" w:themeColor="text1"/>
          <w:rtl/>
          <w:lang w:bidi="ar-IQ"/>
        </w:rPr>
        <w:t xml:space="preserve"> </w:t>
      </w:r>
      <w:r w:rsidR="0066562A" w:rsidRPr="00E1692D">
        <w:rPr>
          <w:rFonts w:hint="cs"/>
          <w:color w:val="000000" w:themeColor="text1"/>
          <w:rtl/>
          <w:lang w:bidi="ar-IQ"/>
        </w:rPr>
        <w:t>إ</w:t>
      </w:r>
      <w:r w:rsidRPr="00E1692D">
        <w:rPr>
          <w:rFonts w:hint="cs"/>
          <w:color w:val="000000" w:themeColor="text1"/>
          <w:rtl/>
          <w:lang w:bidi="ar-IQ"/>
        </w:rPr>
        <w:t>ن الاستثناء لا يستلزم في هذه الحالة قصد القربة</w:t>
      </w:r>
      <w:r w:rsidR="0066562A" w:rsidRPr="00E1692D">
        <w:rPr>
          <w:rFonts w:hint="cs"/>
          <w:color w:val="000000" w:themeColor="text1"/>
          <w:rtl/>
          <w:lang w:bidi="ar-IQ"/>
        </w:rPr>
        <w:t>،</w:t>
      </w:r>
      <w:r w:rsidRPr="00E1692D">
        <w:rPr>
          <w:rFonts w:hint="cs"/>
          <w:color w:val="000000" w:themeColor="text1"/>
          <w:rtl/>
          <w:lang w:bidi="ar-IQ"/>
        </w:rPr>
        <w:t xml:space="preserve"> وبأن هذه الحالات ليست عبادةً، فمم</w:t>
      </w:r>
      <w:r w:rsidR="0066562A" w:rsidRPr="00E1692D">
        <w:rPr>
          <w:rFonts w:hint="cs"/>
          <w:color w:val="000000" w:themeColor="text1"/>
          <w:rtl/>
          <w:lang w:bidi="ar-IQ"/>
        </w:rPr>
        <w:t>ّ</w:t>
      </w:r>
      <w:r w:rsidRPr="00E1692D">
        <w:rPr>
          <w:rFonts w:hint="cs"/>
          <w:color w:val="000000" w:themeColor="text1"/>
          <w:rtl/>
          <w:lang w:bidi="ar-IQ"/>
        </w:rPr>
        <w:t>ا لا شك</w:t>
      </w:r>
      <w:r w:rsidR="0066562A" w:rsidRPr="00E1692D">
        <w:rPr>
          <w:rFonts w:hint="cs"/>
          <w:color w:val="000000" w:themeColor="text1"/>
          <w:rtl/>
          <w:lang w:bidi="ar-IQ"/>
        </w:rPr>
        <w:t>ّ</w:t>
      </w:r>
      <w:r w:rsidRPr="00E1692D">
        <w:rPr>
          <w:rFonts w:hint="cs"/>
          <w:color w:val="000000" w:themeColor="text1"/>
          <w:rtl/>
          <w:lang w:bidi="ar-IQ"/>
        </w:rPr>
        <w:t xml:space="preserve"> فيه أن</w:t>
      </w:r>
      <w:r w:rsidR="0066562A" w:rsidRPr="00E1692D">
        <w:rPr>
          <w:rFonts w:hint="cs"/>
          <w:color w:val="000000" w:themeColor="text1"/>
          <w:rtl/>
          <w:lang w:bidi="ar-IQ"/>
        </w:rPr>
        <w:t>ّ</w:t>
      </w:r>
      <w:r w:rsidRPr="00E1692D">
        <w:rPr>
          <w:rFonts w:hint="cs"/>
          <w:color w:val="000000" w:themeColor="text1"/>
          <w:rtl/>
          <w:lang w:bidi="ar-IQ"/>
        </w:rPr>
        <w:t xml:space="preserve"> هذا الموضوع هو خلاف ضرورة الفقه.</w:t>
      </w:r>
    </w:p>
    <w:p w:rsidR="00E83C22" w:rsidRPr="00E1692D" w:rsidRDefault="00E83C22" w:rsidP="0066562A">
      <w:pPr>
        <w:rPr>
          <w:rFonts w:cs="K Sina"/>
          <w:color w:val="000000" w:themeColor="text1"/>
          <w:sz w:val="26"/>
          <w:rtl/>
          <w:lang w:eastAsia="ar-SA" w:bidi="ar-IQ"/>
        </w:rPr>
        <w:sectPr w:rsidR="00E83C22" w:rsidRPr="00E1692D" w:rsidSect="00E85587">
          <w:headerReference w:type="even" r:id="rId101"/>
          <w:headerReference w:type="default" r:id="rId102"/>
          <w:footerReference w:type="even" r:id="rId103"/>
          <w:footerReference w:type="default" r:id="rId10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105"/>
          <w:headerReference w:type="default" r:id="rId106"/>
          <w:footerReference w:type="even" r:id="rId107"/>
          <w:footerReference w:type="default" r:id="rId108"/>
          <w:headerReference w:type="first" r:id="rId10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3B0770" w:rsidP="00F52458">
      <w:pPr>
        <w:pStyle w:val="Heading1"/>
        <w:spacing w:line="216" w:lineRule="auto"/>
        <w:rPr>
          <w:color w:val="000000" w:themeColor="text1"/>
          <w:rtl/>
        </w:rPr>
      </w:pPr>
      <w:bookmarkStart w:id="84" w:name="_Toc357508655"/>
      <w:r w:rsidRPr="00E1692D">
        <w:rPr>
          <w:color w:val="000000" w:themeColor="text1"/>
          <w:rtl/>
        </w:rPr>
        <w:t>الاستنساخ من وجهة نظرٍ فقهيّة</w:t>
      </w:r>
      <w:bookmarkEnd w:id="84"/>
    </w:p>
    <w:p w:rsidR="00E83C22" w:rsidRPr="00E1692D" w:rsidRDefault="00E83C22" w:rsidP="00E83C22">
      <w:pPr>
        <w:spacing w:line="300" w:lineRule="exact"/>
        <w:rPr>
          <w:color w:val="000000" w:themeColor="text1"/>
          <w:rtl/>
        </w:rPr>
      </w:pPr>
    </w:p>
    <w:p w:rsidR="00E83C22" w:rsidRPr="00E1692D" w:rsidRDefault="003B0770" w:rsidP="00F52458">
      <w:pPr>
        <w:pStyle w:val="Author"/>
        <w:rPr>
          <w:color w:val="000000" w:themeColor="text1"/>
          <w:rtl/>
        </w:rPr>
      </w:pPr>
      <w:bookmarkStart w:id="85" w:name="_Toc357508656"/>
      <w:r w:rsidRPr="00E1692D">
        <w:rPr>
          <w:color w:val="000000" w:themeColor="text1"/>
          <w:rtl/>
        </w:rPr>
        <w:t xml:space="preserve">د. </w:t>
      </w:r>
      <w:r w:rsidR="00D81FE6" w:rsidRPr="00E1692D">
        <w:rPr>
          <w:rFonts w:hint="cs"/>
          <w:color w:val="000000" w:themeColor="text1"/>
          <w:rtl/>
        </w:rPr>
        <w:t xml:space="preserve">الشيخ </w:t>
      </w:r>
      <w:r w:rsidRPr="00E1692D">
        <w:rPr>
          <w:color w:val="000000" w:themeColor="text1"/>
          <w:rtl/>
        </w:rPr>
        <w:t>عبد الله أميدي فرد</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11"/>
        <w:t>*)</w:t>
      </w:r>
      <w:bookmarkEnd w:id="85"/>
    </w:p>
    <w:p w:rsidR="00E83C22" w:rsidRPr="00E1692D" w:rsidRDefault="00E83C22" w:rsidP="00E83C22">
      <w:pPr>
        <w:spacing w:line="300" w:lineRule="exact"/>
        <w:rPr>
          <w:color w:val="000000" w:themeColor="text1"/>
          <w:rtl/>
        </w:rPr>
      </w:pPr>
    </w:p>
    <w:p w:rsidR="00E83C22" w:rsidRPr="00E1692D" w:rsidRDefault="003B0770" w:rsidP="00E83C22">
      <w:pPr>
        <w:pStyle w:val="Heading3"/>
        <w:rPr>
          <w:color w:val="000000" w:themeColor="text1"/>
          <w:rtl/>
        </w:rPr>
      </w:pPr>
      <w:r w:rsidRPr="00E1692D">
        <w:rPr>
          <w:rFonts w:hint="cs"/>
          <w:color w:val="000000" w:themeColor="text1"/>
          <w:rtl/>
        </w:rPr>
        <w:t>مقدّمة</w:t>
      </w:r>
    </w:p>
    <w:p w:rsidR="00575339" w:rsidRPr="00E1692D" w:rsidRDefault="00575339" w:rsidP="00F611E4">
      <w:pPr>
        <w:rPr>
          <w:color w:val="000000" w:themeColor="text1"/>
          <w:rtl/>
          <w:lang w:bidi="fa-IR"/>
        </w:rPr>
      </w:pPr>
      <w:r w:rsidRPr="00E1692D">
        <w:rPr>
          <w:rFonts w:hint="cs"/>
          <w:color w:val="000000" w:themeColor="text1"/>
          <w:rtl/>
          <w:lang w:bidi="fa-IR"/>
        </w:rPr>
        <w:t xml:space="preserve">كان للاستنساخ دورٌ </w:t>
      </w:r>
      <w:r w:rsidR="001814A4" w:rsidRPr="00E1692D">
        <w:rPr>
          <w:rFonts w:hint="cs"/>
          <w:color w:val="000000" w:themeColor="text1"/>
          <w:rtl/>
          <w:lang w:bidi="fa-IR"/>
        </w:rPr>
        <w:t>أ</w:t>
      </w:r>
      <w:r w:rsidRPr="00E1692D">
        <w:rPr>
          <w:rFonts w:hint="cs"/>
          <w:color w:val="000000" w:themeColor="text1"/>
          <w:rtl/>
          <w:lang w:bidi="fa-IR"/>
        </w:rPr>
        <w:t>ساسي في تكاثر ال</w:t>
      </w:r>
      <w:r w:rsidR="007823BC" w:rsidRPr="00E1692D">
        <w:rPr>
          <w:rFonts w:hint="cs"/>
          <w:color w:val="000000" w:themeColor="text1"/>
          <w:rtl/>
          <w:lang w:bidi="fa-IR"/>
        </w:rPr>
        <w:t>أ</w:t>
      </w:r>
      <w:r w:rsidRPr="00E1692D">
        <w:rPr>
          <w:rFonts w:hint="cs"/>
          <w:color w:val="000000" w:themeColor="text1"/>
          <w:rtl/>
          <w:lang w:bidi="fa-IR"/>
        </w:rPr>
        <w:t>حياء الموجودة عل</w:t>
      </w:r>
      <w:r w:rsidR="007823BC" w:rsidRPr="00E1692D">
        <w:rPr>
          <w:rFonts w:hint="cs"/>
          <w:color w:val="000000" w:themeColor="text1"/>
          <w:rtl/>
          <w:lang w:bidi="fa-IR"/>
        </w:rPr>
        <w:t>ى</w:t>
      </w:r>
      <w:r w:rsidRPr="00E1692D">
        <w:rPr>
          <w:rFonts w:hint="cs"/>
          <w:color w:val="000000" w:themeColor="text1"/>
          <w:rtl/>
          <w:lang w:bidi="fa-IR"/>
        </w:rPr>
        <w:t xml:space="preserve"> وجه البسيطة منذ بداية الحياة عليها، وخصوصاً في مجال الزراعة</w:t>
      </w:r>
      <w:r w:rsidR="000B150C" w:rsidRPr="00E1692D">
        <w:rPr>
          <w:rFonts w:hint="cs"/>
          <w:color w:val="000000" w:themeColor="text1"/>
          <w:rtl/>
          <w:lang w:bidi="fa-IR"/>
        </w:rPr>
        <w:t>.</w:t>
      </w:r>
      <w:r w:rsidRPr="00E1692D">
        <w:rPr>
          <w:rFonts w:hint="cs"/>
          <w:color w:val="000000" w:themeColor="text1"/>
          <w:rtl/>
          <w:lang w:bidi="fa-IR"/>
        </w:rPr>
        <w:t xml:space="preserve"> فكلّما يتمّ تركيب نبات يدلّ ذلك عل</w:t>
      </w:r>
      <w:r w:rsidR="000B150C" w:rsidRPr="00E1692D">
        <w:rPr>
          <w:rFonts w:hint="cs"/>
          <w:color w:val="000000" w:themeColor="text1"/>
          <w:rtl/>
          <w:lang w:bidi="fa-IR"/>
        </w:rPr>
        <w:t>ى</w:t>
      </w:r>
      <w:r w:rsidRPr="00E1692D">
        <w:rPr>
          <w:rFonts w:hint="cs"/>
          <w:color w:val="000000" w:themeColor="text1"/>
          <w:rtl/>
          <w:lang w:bidi="fa-IR"/>
        </w:rPr>
        <w:t xml:space="preserve"> القيام بعملية استنساخ</w:t>
      </w:r>
      <w:r w:rsidR="000B150C" w:rsidRPr="00E1692D">
        <w:rPr>
          <w:rFonts w:hint="cs"/>
          <w:color w:val="000000" w:themeColor="text1"/>
          <w:rtl/>
          <w:lang w:bidi="fa-IR"/>
        </w:rPr>
        <w:t>؛</w:t>
      </w:r>
      <w:r w:rsidRPr="00E1692D">
        <w:rPr>
          <w:rFonts w:hint="cs"/>
          <w:color w:val="000000" w:themeColor="text1"/>
          <w:rtl/>
          <w:lang w:bidi="fa-IR"/>
        </w:rPr>
        <w:t xml:space="preserve"> لأنّ السلسلة الجينية للنبات الجديد الناشئ عن التركيب تكون مط</w:t>
      </w:r>
      <w:r w:rsidR="00A56A73">
        <w:rPr>
          <w:rFonts w:hint="cs"/>
          <w:color w:val="000000" w:themeColor="text1"/>
          <w:rtl/>
          <w:lang w:bidi="fa-IR"/>
        </w:rPr>
        <w:t>ابقة للسلسلة الجينية للنبات الأ</w:t>
      </w:r>
      <w:r w:rsidRPr="00E1692D">
        <w:rPr>
          <w:rFonts w:hint="cs"/>
          <w:color w:val="000000" w:themeColor="text1"/>
          <w:rtl/>
          <w:lang w:bidi="fa-IR"/>
        </w:rPr>
        <w:t>م</w:t>
      </w:r>
      <w:r w:rsidR="00A56A73">
        <w:rPr>
          <w:rFonts w:hint="cs"/>
          <w:color w:val="000000" w:themeColor="text1"/>
          <w:rtl/>
          <w:lang w:bidi="fa-IR"/>
        </w:rPr>
        <w:t>ّ</w:t>
      </w:r>
      <w:r w:rsidRPr="00E1692D">
        <w:rPr>
          <w:rFonts w:hint="cs"/>
          <w:color w:val="000000" w:themeColor="text1"/>
          <w:rtl/>
          <w:lang w:bidi="fa-IR"/>
        </w:rPr>
        <w:t xml:space="preserve">. </w:t>
      </w:r>
    </w:p>
    <w:p w:rsidR="00575339" w:rsidRPr="00E1692D" w:rsidRDefault="00575339" w:rsidP="00F611E4">
      <w:pPr>
        <w:rPr>
          <w:color w:val="000000" w:themeColor="text1"/>
          <w:rtl/>
          <w:lang w:bidi="fa-IR"/>
        </w:rPr>
      </w:pPr>
      <w:r w:rsidRPr="00E1692D">
        <w:rPr>
          <w:rFonts w:hint="cs"/>
          <w:color w:val="000000" w:themeColor="text1"/>
          <w:rtl/>
          <w:lang w:bidi="fa-IR"/>
        </w:rPr>
        <w:t xml:space="preserve">بعض الحيوانات لا تتوالد </w:t>
      </w:r>
      <w:r w:rsidR="000B150C" w:rsidRPr="00E1692D">
        <w:rPr>
          <w:rFonts w:hint="cs"/>
          <w:color w:val="000000" w:themeColor="text1"/>
          <w:rtl/>
          <w:lang w:bidi="fa-IR"/>
        </w:rPr>
        <w:t>إ</w:t>
      </w:r>
      <w:r w:rsidRPr="00E1692D">
        <w:rPr>
          <w:rFonts w:hint="cs"/>
          <w:color w:val="000000" w:themeColor="text1"/>
          <w:rtl/>
          <w:lang w:bidi="fa-IR"/>
        </w:rPr>
        <w:t>لاّ عن طريق الاستنساخ</w:t>
      </w:r>
      <w:r w:rsidR="000B150C" w:rsidRPr="00E1692D">
        <w:rPr>
          <w:rFonts w:hint="cs"/>
          <w:color w:val="000000" w:themeColor="text1"/>
          <w:rtl/>
          <w:lang w:bidi="fa-IR"/>
        </w:rPr>
        <w:t>.</w:t>
      </w:r>
      <w:r w:rsidRPr="00E1692D">
        <w:rPr>
          <w:rFonts w:hint="cs"/>
          <w:color w:val="000000" w:themeColor="text1"/>
          <w:rtl/>
          <w:lang w:bidi="fa-IR"/>
        </w:rPr>
        <w:t xml:space="preserve"> ولا نعني البكت</w:t>
      </w:r>
      <w:r w:rsidR="00A56A73">
        <w:rPr>
          <w:rFonts w:hint="cs"/>
          <w:color w:val="000000" w:themeColor="text1"/>
          <w:rtl/>
          <w:lang w:bidi="fa-IR"/>
        </w:rPr>
        <w:t>ي</w:t>
      </w:r>
      <w:r w:rsidRPr="00E1692D">
        <w:rPr>
          <w:rFonts w:hint="cs"/>
          <w:color w:val="000000" w:themeColor="text1"/>
          <w:rtl/>
          <w:lang w:bidi="fa-IR"/>
        </w:rPr>
        <w:t xml:space="preserve">ريا والمخمّرات فحسب، بل هنالك </w:t>
      </w:r>
      <w:r w:rsidR="000B150C" w:rsidRPr="00E1692D">
        <w:rPr>
          <w:rFonts w:hint="cs"/>
          <w:color w:val="000000" w:themeColor="text1"/>
          <w:rtl/>
          <w:lang w:bidi="fa-IR"/>
        </w:rPr>
        <w:t>أ</w:t>
      </w:r>
      <w:r w:rsidRPr="00E1692D">
        <w:rPr>
          <w:rFonts w:hint="cs"/>
          <w:color w:val="000000" w:themeColor="text1"/>
          <w:rtl/>
          <w:lang w:bidi="fa-IR"/>
        </w:rPr>
        <w:t xml:space="preserve">حياء </w:t>
      </w:r>
      <w:r w:rsidR="001814A4" w:rsidRPr="00E1692D">
        <w:rPr>
          <w:rFonts w:hint="cs"/>
          <w:color w:val="000000" w:themeColor="text1"/>
          <w:rtl/>
          <w:lang w:bidi="fa-IR"/>
        </w:rPr>
        <w:t>أ</w:t>
      </w:r>
      <w:r w:rsidRPr="00E1692D">
        <w:rPr>
          <w:rFonts w:hint="cs"/>
          <w:color w:val="000000" w:themeColor="text1"/>
          <w:rtl/>
          <w:lang w:bidi="fa-IR"/>
        </w:rPr>
        <w:t>كبر من ذلك</w:t>
      </w:r>
      <w:r w:rsidR="000B150C" w:rsidRPr="00E1692D">
        <w:rPr>
          <w:rFonts w:hint="cs"/>
          <w:color w:val="000000" w:themeColor="text1"/>
          <w:rtl/>
          <w:lang w:bidi="fa-IR"/>
        </w:rPr>
        <w:t>،</w:t>
      </w:r>
      <w:r w:rsidRPr="00E1692D">
        <w:rPr>
          <w:rFonts w:hint="cs"/>
          <w:color w:val="000000" w:themeColor="text1"/>
          <w:rtl/>
          <w:lang w:bidi="fa-IR"/>
        </w:rPr>
        <w:t xml:space="preserve"> مثل</w:t>
      </w:r>
      <w:r w:rsidR="000B150C" w:rsidRPr="00E1692D">
        <w:rPr>
          <w:rFonts w:hint="cs"/>
          <w:color w:val="000000" w:themeColor="text1"/>
          <w:rtl/>
          <w:lang w:bidi="fa-IR"/>
        </w:rPr>
        <w:t>:</w:t>
      </w:r>
      <w:r w:rsidRPr="00E1692D">
        <w:rPr>
          <w:rFonts w:hint="cs"/>
          <w:color w:val="000000" w:themeColor="text1"/>
          <w:rtl/>
          <w:lang w:bidi="fa-IR"/>
        </w:rPr>
        <w:t xml:space="preserve"> بعض </w:t>
      </w:r>
      <w:r w:rsidR="000B150C" w:rsidRPr="00E1692D">
        <w:rPr>
          <w:rFonts w:hint="cs"/>
          <w:color w:val="000000" w:themeColor="text1"/>
          <w:rtl/>
          <w:lang w:bidi="fa-IR"/>
        </w:rPr>
        <w:t>أ</w:t>
      </w:r>
      <w:r w:rsidRPr="00E1692D">
        <w:rPr>
          <w:rFonts w:hint="cs"/>
          <w:color w:val="000000" w:themeColor="text1"/>
          <w:rtl/>
          <w:lang w:bidi="fa-IR"/>
        </w:rPr>
        <w:t>نواع الحلزون والروبيان</w:t>
      </w:r>
      <w:r w:rsidR="000B150C" w:rsidRPr="00E1692D">
        <w:rPr>
          <w:rFonts w:hint="cs"/>
          <w:color w:val="000000" w:themeColor="text1"/>
          <w:rtl/>
          <w:lang w:bidi="fa-IR"/>
        </w:rPr>
        <w:t>،</w:t>
      </w:r>
      <w:r w:rsidRPr="00E1692D">
        <w:rPr>
          <w:rFonts w:hint="cs"/>
          <w:color w:val="000000" w:themeColor="text1"/>
          <w:rtl/>
          <w:lang w:bidi="fa-IR"/>
        </w:rPr>
        <w:t xml:space="preserve"> التي تتكاثر عن طريق الاستنساخ</w:t>
      </w:r>
      <w:r w:rsidRPr="00E1692D">
        <w:rPr>
          <w:rFonts w:hint="cs"/>
          <w:color w:val="000000" w:themeColor="text1"/>
          <w:vertAlign w:val="superscript"/>
          <w:rtl/>
          <w:lang w:bidi="fa-IR"/>
        </w:rPr>
        <w:t>(</w:t>
      </w:r>
      <w:r w:rsidRPr="00E1692D">
        <w:rPr>
          <w:rStyle w:val="EndnoteReference"/>
          <w:color w:val="000000" w:themeColor="text1"/>
          <w:sz w:val="27"/>
          <w:rtl/>
          <w:lang w:bidi="fa-IR"/>
        </w:rPr>
        <w:endnoteReference w:id="743"/>
      </w:r>
      <w:r w:rsidRPr="00E1692D">
        <w:rPr>
          <w:rFonts w:hint="cs"/>
          <w:color w:val="000000" w:themeColor="text1"/>
          <w:vertAlign w:val="superscript"/>
          <w:rtl/>
          <w:lang w:bidi="fa-IR"/>
        </w:rPr>
        <w:t>)</w:t>
      </w:r>
      <w:r w:rsidRPr="00E1692D">
        <w:rPr>
          <w:rFonts w:hint="cs"/>
          <w:color w:val="000000" w:themeColor="text1"/>
          <w:rtl/>
          <w:lang w:bidi="fa-IR"/>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ضمن كل</w:t>
      </w:r>
      <w:r w:rsidR="000B150C" w:rsidRPr="00E1692D">
        <w:rPr>
          <w:rFonts w:hint="cs"/>
          <w:color w:val="000000" w:themeColor="text1"/>
          <w:rtl/>
          <w:lang w:bidi="ar-IQ"/>
        </w:rPr>
        <w:t>ّ</w:t>
      </w:r>
      <w:r w:rsidRPr="00E1692D">
        <w:rPr>
          <w:rFonts w:hint="cs"/>
          <w:color w:val="000000" w:themeColor="text1"/>
          <w:rtl/>
          <w:lang w:bidi="ar-IQ"/>
        </w:rPr>
        <w:t xml:space="preserve"> </w:t>
      </w:r>
      <w:r w:rsidR="000B150C" w:rsidRPr="00E1692D">
        <w:rPr>
          <w:rFonts w:hint="cs"/>
          <w:color w:val="000000" w:themeColor="text1"/>
          <w:rtl/>
          <w:lang w:bidi="ar-IQ"/>
        </w:rPr>
        <w:t>أ</w:t>
      </w:r>
      <w:r w:rsidRPr="00E1692D">
        <w:rPr>
          <w:rFonts w:hint="cs"/>
          <w:color w:val="000000" w:themeColor="text1"/>
          <w:rtl/>
          <w:lang w:bidi="ar-IQ"/>
        </w:rPr>
        <w:t>لف ولادة هنالك ما يقارب 3</w:t>
      </w:r>
      <w:r w:rsidR="001675CE" w:rsidRPr="00E1692D">
        <w:rPr>
          <w:rFonts w:hint="cs"/>
          <w:color w:val="000000" w:themeColor="text1"/>
          <w:rtl/>
          <w:lang w:bidi="ar-IQ"/>
        </w:rPr>
        <w:t xml:space="preserve"> إلى </w:t>
      </w:r>
      <w:r w:rsidRPr="00E1692D">
        <w:rPr>
          <w:rFonts w:hint="cs"/>
          <w:color w:val="000000" w:themeColor="text1"/>
          <w:rtl/>
          <w:lang w:bidi="ar-IQ"/>
        </w:rPr>
        <w:t>4 حالات ولادة توأمية. في هذا النوع من الولادة</w:t>
      </w:r>
      <w:r w:rsidR="000B150C" w:rsidRPr="00E1692D">
        <w:rPr>
          <w:rFonts w:hint="cs"/>
          <w:color w:val="000000" w:themeColor="text1"/>
          <w:rtl/>
          <w:lang w:bidi="ar-IQ"/>
        </w:rPr>
        <w:t>؛</w:t>
      </w:r>
      <w:r w:rsidRPr="00E1692D">
        <w:rPr>
          <w:rFonts w:hint="cs"/>
          <w:color w:val="000000" w:themeColor="text1"/>
          <w:rtl/>
          <w:lang w:bidi="ar-IQ"/>
        </w:rPr>
        <w:t xml:space="preserve"> ولأسبابٍ ما، فإنّ البويضة الملقّحة تنشطر</w:t>
      </w:r>
      <w:r w:rsidR="001675CE" w:rsidRPr="00E1692D">
        <w:rPr>
          <w:rFonts w:hint="cs"/>
          <w:color w:val="000000" w:themeColor="text1"/>
          <w:rtl/>
          <w:lang w:bidi="ar-IQ"/>
        </w:rPr>
        <w:t xml:space="preserve"> إلى </w:t>
      </w:r>
      <w:r w:rsidRPr="00E1692D">
        <w:rPr>
          <w:rFonts w:hint="cs"/>
          <w:color w:val="000000" w:themeColor="text1"/>
          <w:rtl/>
          <w:lang w:bidi="ar-IQ"/>
        </w:rPr>
        <w:t>نصفين</w:t>
      </w:r>
      <w:r w:rsidR="001675CE" w:rsidRPr="00E1692D">
        <w:rPr>
          <w:rFonts w:hint="cs"/>
          <w:color w:val="000000" w:themeColor="text1"/>
          <w:rtl/>
          <w:lang w:bidi="ar-IQ"/>
        </w:rPr>
        <w:t xml:space="preserve"> أو </w:t>
      </w:r>
      <w:r w:rsidR="000B150C" w:rsidRPr="00E1692D">
        <w:rPr>
          <w:rFonts w:hint="cs"/>
          <w:color w:val="000000" w:themeColor="text1"/>
          <w:rtl/>
          <w:lang w:bidi="ar-IQ"/>
        </w:rPr>
        <w:t>أ</w:t>
      </w:r>
      <w:r w:rsidRPr="00E1692D">
        <w:rPr>
          <w:rFonts w:hint="cs"/>
          <w:color w:val="000000" w:themeColor="text1"/>
          <w:rtl/>
          <w:lang w:bidi="ar-IQ"/>
        </w:rPr>
        <w:t>كثر، حيث ينتج عنه مواليد متشابهة</w:t>
      </w:r>
      <w:r w:rsidR="000B150C" w:rsidRPr="00E1692D">
        <w:rPr>
          <w:rFonts w:hint="cs"/>
          <w:color w:val="000000" w:themeColor="text1"/>
          <w:rtl/>
          <w:lang w:bidi="ar-IQ"/>
        </w:rPr>
        <w:t>،</w:t>
      </w:r>
      <w:r w:rsidRPr="00E1692D">
        <w:rPr>
          <w:rFonts w:hint="cs"/>
          <w:color w:val="000000" w:themeColor="text1"/>
          <w:rtl/>
          <w:lang w:bidi="ar-IQ"/>
        </w:rPr>
        <w:t xml:space="preserve"> وبسلسلة جينية متماثلة.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يقوم العلماء في عملية الاستنساخ باستخدام هذه الطريقة في التكاثر بشكلٍ مختبري. </w:t>
      </w:r>
      <w:r w:rsidR="000B150C" w:rsidRPr="00E1692D">
        <w:rPr>
          <w:rFonts w:hint="cs"/>
          <w:color w:val="000000" w:themeColor="text1"/>
          <w:rtl/>
          <w:lang w:bidi="ar-IQ"/>
        </w:rPr>
        <w:t>و</w:t>
      </w:r>
      <w:r w:rsidRPr="00E1692D">
        <w:rPr>
          <w:rFonts w:hint="cs"/>
          <w:color w:val="000000" w:themeColor="text1"/>
          <w:rtl/>
          <w:lang w:bidi="ar-IQ"/>
        </w:rPr>
        <w:t>هذه العملية تتمّ بالاستعانة بالعلم والتقنية الحديثة، حيث يتمّ الاستنساخ البشري واستنساخ ال</w:t>
      </w:r>
      <w:r w:rsidR="000B150C" w:rsidRPr="00E1692D">
        <w:rPr>
          <w:rFonts w:hint="cs"/>
          <w:color w:val="000000" w:themeColor="text1"/>
          <w:rtl/>
          <w:lang w:bidi="ar-IQ"/>
        </w:rPr>
        <w:t>أ</w:t>
      </w:r>
      <w:r w:rsidRPr="00E1692D">
        <w:rPr>
          <w:rFonts w:hint="cs"/>
          <w:color w:val="000000" w:themeColor="text1"/>
          <w:rtl/>
          <w:lang w:bidi="ar-IQ"/>
        </w:rPr>
        <w:t>عضاء البشرية بطريقة مختبرية</w:t>
      </w:r>
      <w:r w:rsidR="000B150C" w:rsidRPr="00E1692D">
        <w:rPr>
          <w:rFonts w:hint="cs"/>
          <w:color w:val="000000" w:themeColor="text1"/>
          <w:rtl/>
          <w:lang w:bidi="ar-IQ"/>
        </w:rPr>
        <w:t>.</w:t>
      </w:r>
      <w:r w:rsidRPr="00E1692D">
        <w:rPr>
          <w:rFonts w:hint="cs"/>
          <w:color w:val="000000" w:themeColor="text1"/>
          <w:rtl/>
          <w:lang w:bidi="ar-IQ"/>
        </w:rPr>
        <w:t xml:space="preserve"> ولكن</w:t>
      </w:r>
      <w:r w:rsidR="000B150C" w:rsidRPr="00E1692D">
        <w:rPr>
          <w:rFonts w:hint="cs"/>
          <w:color w:val="000000" w:themeColor="text1"/>
          <w:rtl/>
          <w:lang w:bidi="ar-IQ"/>
        </w:rPr>
        <w:t>ْ</w:t>
      </w:r>
      <w:r w:rsidRPr="00E1692D">
        <w:rPr>
          <w:rFonts w:hint="cs"/>
          <w:color w:val="000000" w:themeColor="text1"/>
          <w:rtl/>
          <w:lang w:bidi="ar-IQ"/>
        </w:rPr>
        <w:t xml:space="preserve"> هنالك </w:t>
      </w:r>
      <w:r w:rsidR="000B150C" w:rsidRPr="00E1692D">
        <w:rPr>
          <w:rFonts w:hint="cs"/>
          <w:color w:val="000000" w:themeColor="text1"/>
          <w:rtl/>
          <w:lang w:bidi="ar-IQ"/>
        </w:rPr>
        <w:t>أ</w:t>
      </w:r>
      <w:r w:rsidRPr="00E1692D">
        <w:rPr>
          <w:rFonts w:hint="cs"/>
          <w:color w:val="000000" w:themeColor="text1"/>
          <w:rtl/>
          <w:lang w:bidi="ar-IQ"/>
        </w:rPr>
        <w:t>سئلة مهمّة يطرحها الفقهاء</w:t>
      </w:r>
      <w:r w:rsidR="000B150C" w:rsidRPr="00E1692D">
        <w:rPr>
          <w:rFonts w:hint="cs"/>
          <w:color w:val="000000" w:themeColor="text1"/>
          <w:rtl/>
          <w:lang w:bidi="ar-IQ"/>
        </w:rPr>
        <w:t>،</w:t>
      </w:r>
      <w:r w:rsidRPr="00E1692D">
        <w:rPr>
          <w:rFonts w:hint="cs"/>
          <w:color w:val="000000" w:themeColor="text1"/>
          <w:rtl/>
          <w:lang w:bidi="ar-IQ"/>
        </w:rPr>
        <w:t xml:space="preserve"> وهي بحاجة </w:t>
      </w:r>
      <w:r w:rsidR="000B150C" w:rsidRPr="00E1692D">
        <w:rPr>
          <w:rFonts w:hint="cs"/>
          <w:color w:val="000000" w:themeColor="text1"/>
          <w:rtl/>
          <w:lang w:bidi="ar-IQ"/>
        </w:rPr>
        <w:t xml:space="preserve">إلى </w:t>
      </w:r>
      <w:r w:rsidRPr="00E1692D">
        <w:rPr>
          <w:rFonts w:hint="cs"/>
          <w:color w:val="000000" w:themeColor="text1"/>
          <w:rtl/>
          <w:lang w:bidi="ar-IQ"/>
        </w:rPr>
        <w:t xml:space="preserve">أجوبة دقيقة وواضحة. </w:t>
      </w:r>
    </w:p>
    <w:p w:rsidR="00575339" w:rsidRPr="00E1692D" w:rsidRDefault="000B150C" w:rsidP="00F611E4">
      <w:pPr>
        <w:rPr>
          <w:color w:val="000000" w:themeColor="text1"/>
          <w:rtl/>
          <w:lang w:bidi="ar-IQ"/>
        </w:rPr>
      </w:pPr>
      <w:r w:rsidRPr="00E1692D">
        <w:rPr>
          <w:rFonts w:hint="cs"/>
          <w:color w:val="000000" w:themeColor="text1"/>
          <w:rtl/>
          <w:lang w:bidi="ar-IQ"/>
        </w:rPr>
        <w:t>ومن هذه</w:t>
      </w:r>
      <w:r w:rsidR="00575339" w:rsidRPr="00E1692D">
        <w:rPr>
          <w:rFonts w:hint="cs"/>
          <w:color w:val="000000" w:themeColor="text1"/>
          <w:rtl/>
          <w:lang w:bidi="ar-IQ"/>
        </w:rPr>
        <w:t xml:space="preserve"> الأسئلة: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1ـ ما هي </w:t>
      </w:r>
      <w:r w:rsidR="000B150C" w:rsidRPr="00E1692D">
        <w:rPr>
          <w:rFonts w:hint="cs"/>
          <w:color w:val="000000" w:themeColor="text1"/>
          <w:rtl/>
          <w:lang w:bidi="ar-IQ"/>
        </w:rPr>
        <w:t>أ</w:t>
      </w:r>
      <w:r w:rsidRPr="00E1692D">
        <w:rPr>
          <w:rFonts w:hint="cs"/>
          <w:color w:val="000000" w:themeColor="text1"/>
          <w:rtl/>
          <w:lang w:bidi="ar-IQ"/>
        </w:rPr>
        <w:t xml:space="preserve">دلّة حرمة الاستنساخ البشري؟ </w:t>
      </w:r>
    </w:p>
    <w:p w:rsidR="00575339" w:rsidRPr="00E1692D" w:rsidRDefault="00575339" w:rsidP="00F611E4">
      <w:pPr>
        <w:rPr>
          <w:color w:val="000000" w:themeColor="text1"/>
          <w:rtl/>
          <w:lang w:bidi="ar-IQ"/>
        </w:rPr>
      </w:pPr>
      <w:r w:rsidRPr="00E1692D">
        <w:rPr>
          <w:rFonts w:hint="cs"/>
          <w:color w:val="000000" w:themeColor="text1"/>
          <w:rtl/>
          <w:lang w:bidi="ar-IQ"/>
        </w:rPr>
        <w:lastRenderedPageBreak/>
        <w:t xml:space="preserve">2ـ ما هي </w:t>
      </w:r>
      <w:r w:rsidR="000B150C" w:rsidRPr="00E1692D">
        <w:rPr>
          <w:rFonts w:hint="cs"/>
          <w:color w:val="000000" w:themeColor="text1"/>
          <w:rtl/>
          <w:lang w:bidi="ar-IQ"/>
        </w:rPr>
        <w:t>أ</w:t>
      </w:r>
      <w:r w:rsidRPr="00E1692D">
        <w:rPr>
          <w:rFonts w:hint="cs"/>
          <w:color w:val="000000" w:themeColor="text1"/>
          <w:rtl/>
          <w:lang w:bidi="ar-IQ"/>
        </w:rPr>
        <w:t xml:space="preserve">دلّة جواز الاستنساخ البشري؟ </w:t>
      </w:r>
    </w:p>
    <w:p w:rsidR="00575339" w:rsidRPr="00E1692D" w:rsidRDefault="00575339" w:rsidP="00F611E4">
      <w:pPr>
        <w:rPr>
          <w:color w:val="000000" w:themeColor="text1"/>
          <w:rtl/>
          <w:lang w:bidi="ar-IQ"/>
        </w:rPr>
      </w:pPr>
      <w:r w:rsidRPr="00E1692D">
        <w:rPr>
          <w:rFonts w:hint="cs"/>
          <w:color w:val="000000" w:themeColor="text1"/>
          <w:rtl/>
          <w:lang w:bidi="ar-IQ"/>
        </w:rPr>
        <w:t>3ـ هل أنّ الاستنساخ جائز</w:t>
      </w:r>
      <w:r w:rsidR="000B150C" w:rsidRPr="00E1692D">
        <w:rPr>
          <w:rFonts w:hint="cs"/>
          <w:color w:val="000000" w:themeColor="text1"/>
          <w:rtl/>
          <w:lang w:bidi="ar-IQ"/>
        </w:rPr>
        <w:t>ٌ</w:t>
      </w:r>
      <w:r w:rsidRPr="00E1692D">
        <w:rPr>
          <w:rFonts w:hint="cs"/>
          <w:color w:val="000000" w:themeColor="text1"/>
          <w:rtl/>
          <w:lang w:bidi="ar-IQ"/>
        </w:rPr>
        <w:t xml:space="preserve"> بشكلٍ مطلق؟ </w:t>
      </w:r>
    </w:p>
    <w:p w:rsidR="00575339" w:rsidRPr="00E1692D" w:rsidRDefault="00575339" w:rsidP="00F611E4">
      <w:pPr>
        <w:rPr>
          <w:color w:val="000000" w:themeColor="text1"/>
          <w:rtl/>
          <w:lang w:bidi="ar-IQ"/>
        </w:rPr>
      </w:pPr>
      <w:r w:rsidRPr="00E1692D">
        <w:rPr>
          <w:rFonts w:hint="cs"/>
          <w:color w:val="000000" w:themeColor="text1"/>
          <w:rtl/>
          <w:lang w:bidi="ar-IQ"/>
        </w:rPr>
        <w:t>4ـ ما هي فوائد و</w:t>
      </w:r>
      <w:r w:rsidR="000B150C" w:rsidRPr="00E1692D">
        <w:rPr>
          <w:rFonts w:hint="cs"/>
          <w:color w:val="000000" w:themeColor="text1"/>
          <w:rtl/>
          <w:lang w:bidi="ar-IQ"/>
        </w:rPr>
        <w:t>أ</w:t>
      </w:r>
      <w:r w:rsidRPr="00E1692D">
        <w:rPr>
          <w:rFonts w:hint="cs"/>
          <w:color w:val="000000" w:themeColor="text1"/>
          <w:rtl/>
          <w:lang w:bidi="ar-IQ"/>
        </w:rPr>
        <w:t xml:space="preserve">ضرار الاستنساخ؟ </w:t>
      </w:r>
    </w:p>
    <w:p w:rsidR="00575339" w:rsidRPr="00E1692D" w:rsidRDefault="00575339" w:rsidP="00F611E4">
      <w:pPr>
        <w:rPr>
          <w:color w:val="000000" w:themeColor="text1"/>
          <w:rtl/>
          <w:lang w:bidi="ar-IQ"/>
        </w:rPr>
      </w:pPr>
      <w:r w:rsidRPr="00E1692D">
        <w:rPr>
          <w:rFonts w:hint="cs"/>
          <w:color w:val="000000" w:themeColor="text1"/>
          <w:rtl/>
          <w:lang w:bidi="ar-IQ"/>
        </w:rPr>
        <w:t xml:space="preserve">5ـ </w:t>
      </w:r>
      <w:r w:rsidR="000B150C" w:rsidRPr="00E1692D">
        <w:rPr>
          <w:rFonts w:hint="cs"/>
          <w:color w:val="000000" w:themeColor="text1"/>
          <w:rtl/>
          <w:lang w:bidi="ar-IQ"/>
        </w:rPr>
        <w:t>إ</w:t>
      </w:r>
      <w:r w:rsidRPr="00E1692D">
        <w:rPr>
          <w:rFonts w:hint="cs"/>
          <w:color w:val="000000" w:themeColor="text1"/>
          <w:rtl/>
          <w:lang w:bidi="ar-IQ"/>
        </w:rPr>
        <w:t>ذا فرضنا جواز الاستنساخ البشري فما هو ملاك ومبن</w:t>
      </w:r>
      <w:r w:rsidR="000B150C" w:rsidRPr="00E1692D">
        <w:rPr>
          <w:rFonts w:hint="cs"/>
          <w:color w:val="000000" w:themeColor="text1"/>
          <w:rtl/>
          <w:lang w:bidi="ar-IQ"/>
        </w:rPr>
        <w:t>ى</w:t>
      </w:r>
      <w:r w:rsidRPr="00E1692D">
        <w:rPr>
          <w:rFonts w:hint="cs"/>
          <w:color w:val="000000" w:themeColor="text1"/>
          <w:rtl/>
          <w:lang w:bidi="ar-IQ"/>
        </w:rPr>
        <w:t xml:space="preserve"> الن</w:t>
      </w:r>
      <w:r w:rsidR="00A56A73">
        <w:rPr>
          <w:rFonts w:hint="cs"/>
          <w:color w:val="000000" w:themeColor="text1"/>
          <w:rtl/>
          <w:lang w:bidi="ar-IQ"/>
        </w:rPr>
        <w:t>َّ</w:t>
      </w:r>
      <w:r w:rsidRPr="00E1692D">
        <w:rPr>
          <w:rFonts w:hint="cs"/>
          <w:color w:val="000000" w:themeColor="text1"/>
          <w:rtl/>
          <w:lang w:bidi="ar-IQ"/>
        </w:rPr>
        <w:t>س</w:t>
      </w:r>
      <w:r w:rsidR="00A56A73">
        <w:rPr>
          <w:rFonts w:hint="cs"/>
          <w:color w:val="000000" w:themeColor="text1"/>
          <w:rtl/>
          <w:lang w:bidi="ar-IQ"/>
        </w:rPr>
        <w:t>َ</w:t>
      </w:r>
      <w:r w:rsidRPr="00E1692D">
        <w:rPr>
          <w:rFonts w:hint="cs"/>
          <w:color w:val="000000" w:themeColor="text1"/>
          <w:rtl/>
          <w:lang w:bidi="ar-IQ"/>
        </w:rPr>
        <w:t xml:space="preserve">ب حينها؟ </w:t>
      </w:r>
    </w:p>
    <w:p w:rsidR="00575339" w:rsidRPr="00E1692D" w:rsidRDefault="00575339" w:rsidP="00575339">
      <w:pPr>
        <w:rPr>
          <w:color w:val="000000" w:themeColor="text1"/>
          <w:sz w:val="27"/>
          <w:rtl/>
          <w:lang w:bidi="ar-IQ"/>
        </w:rPr>
      </w:pPr>
    </w:p>
    <w:p w:rsidR="00575339" w:rsidRPr="00E1692D" w:rsidRDefault="00575339" w:rsidP="001814A4">
      <w:pPr>
        <w:pStyle w:val="Heading3"/>
        <w:rPr>
          <w:color w:val="000000" w:themeColor="text1"/>
          <w:rtl/>
          <w:lang w:bidi="ar-IQ"/>
        </w:rPr>
      </w:pPr>
      <w:r w:rsidRPr="00E1692D">
        <w:rPr>
          <w:rFonts w:hint="cs"/>
          <w:color w:val="000000" w:themeColor="text1"/>
          <w:rtl/>
          <w:lang w:bidi="ar-IQ"/>
        </w:rPr>
        <w:t>توضيح الاصطلاحات</w:t>
      </w:r>
    </w:p>
    <w:p w:rsidR="00575339" w:rsidRPr="00E1692D" w:rsidRDefault="00575339" w:rsidP="00F611E4">
      <w:pPr>
        <w:rPr>
          <w:color w:val="000000" w:themeColor="text1"/>
          <w:rtl/>
          <w:lang w:bidi="ar-IQ"/>
        </w:rPr>
      </w:pPr>
      <w:r w:rsidRPr="00E1692D">
        <w:rPr>
          <w:rFonts w:hint="cs"/>
          <w:color w:val="000000" w:themeColor="text1"/>
          <w:rtl/>
          <w:lang w:bidi="ar-IQ"/>
        </w:rPr>
        <w:t xml:space="preserve">من </w:t>
      </w:r>
      <w:r w:rsidR="000B150C" w:rsidRPr="00E1692D">
        <w:rPr>
          <w:rFonts w:hint="cs"/>
          <w:color w:val="000000" w:themeColor="text1"/>
          <w:rtl/>
          <w:lang w:bidi="ar-IQ"/>
        </w:rPr>
        <w:t>أ</w:t>
      </w:r>
      <w:r w:rsidRPr="00E1692D">
        <w:rPr>
          <w:rFonts w:hint="cs"/>
          <w:color w:val="000000" w:themeColor="text1"/>
          <w:rtl/>
          <w:lang w:bidi="ar-IQ"/>
        </w:rPr>
        <w:t>جل التعر</w:t>
      </w:r>
      <w:r w:rsidR="000B150C" w:rsidRPr="00E1692D">
        <w:rPr>
          <w:rFonts w:hint="cs"/>
          <w:color w:val="000000" w:themeColor="text1"/>
          <w:rtl/>
          <w:lang w:bidi="ar-IQ"/>
        </w:rPr>
        <w:t>ُّ</w:t>
      </w:r>
      <w:r w:rsidRPr="00E1692D">
        <w:rPr>
          <w:rFonts w:hint="cs"/>
          <w:color w:val="000000" w:themeColor="text1"/>
          <w:rtl/>
          <w:lang w:bidi="ar-IQ"/>
        </w:rPr>
        <w:t xml:space="preserve">ف بدقّة ووضوحٍ </w:t>
      </w:r>
      <w:r w:rsidRPr="00E1692D">
        <w:rPr>
          <w:rFonts w:hint="cs"/>
          <w:color w:val="000000" w:themeColor="text1"/>
          <w:rtl/>
          <w:lang w:bidi="fa-IR"/>
        </w:rPr>
        <w:t>عل</w:t>
      </w:r>
      <w:r w:rsidR="000B150C" w:rsidRPr="00E1692D">
        <w:rPr>
          <w:rFonts w:hint="cs"/>
          <w:color w:val="000000" w:themeColor="text1"/>
          <w:rtl/>
          <w:lang w:bidi="fa-IR"/>
        </w:rPr>
        <w:t>ى</w:t>
      </w:r>
      <w:r w:rsidRPr="00E1692D">
        <w:rPr>
          <w:rFonts w:hint="cs"/>
          <w:color w:val="000000" w:themeColor="text1"/>
          <w:rtl/>
          <w:lang w:bidi="ar-IQ"/>
        </w:rPr>
        <w:t xml:space="preserve"> الاستنساخ </w:t>
      </w:r>
      <w:r w:rsidR="000B150C" w:rsidRPr="00E1692D">
        <w:rPr>
          <w:rFonts w:hint="cs"/>
          <w:color w:val="000000" w:themeColor="text1"/>
          <w:rtl/>
          <w:lang w:bidi="ar-IQ"/>
        </w:rPr>
        <w:t>نتناول أ</w:t>
      </w:r>
      <w:r w:rsidRPr="00E1692D">
        <w:rPr>
          <w:rFonts w:hint="cs"/>
          <w:color w:val="000000" w:themeColor="text1"/>
          <w:rtl/>
          <w:lang w:bidi="ar-IQ"/>
        </w:rPr>
        <w:t>ولاً المعن</w:t>
      </w:r>
      <w:r w:rsidR="000B150C" w:rsidRPr="00E1692D">
        <w:rPr>
          <w:rFonts w:hint="cs"/>
          <w:color w:val="000000" w:themeColor="text1"/>
          <w:rtl/>
          <w:lang w:bidi="ar-IQ"/>
        </w:rPr>
        <w:t>ى</w:t>
      </w:r>
      <w:r w:rsidRPr="00E1692D">
        <w:rPr>
          <w:rFonts w:hint="cs"/>
          <w:color w:val="000000" w:themeColor="text1"/>
          <w:rtl/>
          <w:lang w:bidi="ar-IQ"/>
        </w:rPr>
        <w:t xml:space="preserve"> اللغوي</w:t>
      </w:r>
      <w:r w:rsidR="000B150C" w:rsidRPr="00E1692D">
        <w:rPr>
          <w:rFonts w:hint="cs"/>
          <w:color w:val="000000" w:themeColor="text1"/>
          <w:rtl/>
          <w:lang w:bidi="ar-IQ"/>
        </w:rPr>
        <w:t>،</w:t>
      </w:r>
      <w:r w:rsidRPr="00E1692D">
        <w:rPr>
          <w:rFonts w:hint="cs"/>
          <w:color w:val="000000" w:themeColor="text1"/>
          <w:rtl/>
          <w:lang w:bidi="ar-IQ"/>
        </w:rPr>
        <w:t xml:space="preserve"> والاصطلاحات ذات الصلة به: </w:t>
      </w:r>
    </w:p>
    <w:p w:rsidR="00575339" w:rsidRPr="00E1692D" w:rsidRDefault="00575339" w:rsidP="00F611E4">
      <w:pPr>
        <w:rPr>
          <w:color w:val="000000" w:themeColor="text1"/>
          <w:rtl/>
          <w:lang w:bidi="ar-IQ"/>
        </w:rPr>
      </w:pPr>
      <w:r w:rsidRPr="00E1692D">
        <w:rPr>
          <w:rFonts w:hint="cs"/>
          <w:b/>
          <w:bCs/>
          <w:color w:val="000000" w:themeColor="text1"/>
          <w:rtl/>
          <w:lang w:bidi="ar-IQ"/>
        </w:rPr>
        <w:t xml:space="preserve">الاستنساخ: </w:t>
      </w:r>
      <w:r w:rsidRPr="00E1692D">
        <w:rPr>
          <w:rFonts w:hint="cs"/>
          <w:color w:val="000000" w:themeColor="text1"/>
          <w:rtl/>
          <w:lang w:bidi="ar-IQ"/>
        </w:rPr>
        <w:t xml:space="preserve">كلمة الاستنساخ تعادل كلمة </w:t>
      </w:r>
      <w:r w:rsidRPr="00E1692D">
        <w:rPr>
          <w:color w:val="000000" w:themeColor="text1"/>
          <w:sz w:val="22"/>
          <w:szCs w:val="22"/>
          <w:lang w:bidi="ar-IQ"/>
        </w:rPr>
        <w:t>cloning</w:t>
      </w:r>
      <w:r w:rsidRPr="00E1692D">
        <w:rPr>
          <w:rFonts w:hint="cs"/>
          <w:color w:val="000000" w:themeColor="text1"/>
          <w:rtl/>
          <w:lang w:bidi="ar-IQ"/>
        </w:rPr>
        <w:t xml:space="preserve"> في اللغة ال</w:t>
      </w:r>
      <w:r w:rsidR="000B150C" w:rsidRPr="00E1692D">
        <w:rPr>
          <w:rFonts w:hint="cs"/>
          <w:color w:val="000000" w:themeColor="text1"/>
          <w:rtl/>
        </w:rPr>
        <w:t>إ</w:t>
      </w:r>
      <w:r w:rsidRPr="00E1692D">
        <w:rPr>
          <w:rFonts w:hint="cs"/>
          <w:color w:val="000000" w:themeColor="text1"/>
          <w:rtl/>
          <w:lang w:bidi="ar-IQ"/>
        </w:rPr>
        <w:t>نجليزية. في القواميس ال</w:t>
      </w:r>
      <w:r w:rsidR="000B150C" w:rsidRPr="00E1692D">
        <w:rPr>
          <w:rFonts w:hint="cs"/>
          <w:color w:val="000000" w:themeColor="text1"/>
          <w:rtl/>
          <w:lang w:bidi="ar-IQ"/>
        </w:rPr>
        <w:t>إ</w:t>
      </w:r>
      <w:r w:rsidRPr="00E1692D">
        <w:rPr>
          <w:rFonts w:hint="cs"/>
          <w:color w:val="000000" w:themeColor="text1"/>
          <w:rtl/>
          <w:lang w:bidi="ar-IQ"/>
        </w:rPr>
        <w:t xml:space="preserve">نجليزية نجد </w:t>
      </w:r>
      <w:r w:rsidR="000B150C" w:rsidRPr="00E1692D">
        <w:rPr>
          <w:rFonts w:hint="cs"/>
          <w:color w:val="000000" w:themeColor="text1"/>
          <w:rtl/>
          <w:lang w:bidi="ar-IQ"/>
        </w:rPr>
        <w:t>أ</w:t>
      </w:r>
      <w:r w:rsidRPr="00E1692D">
        <w:rPr>
          <w:rFonts w:hint="cs"/>
          <w:color w:val="000000" w:themeColor="text1"/>
          <w:rtl/>
          <w:lang w:bidi="ar-IQ"/>
        </w:rPr>
        <w:t xml:space="preserve">نّ كلمة </w:t>
      </w:r>
      <w:r w:rsidRPr="00E1692D">
        <w:rPr>
          <w:color w:val="000000" w:themeColor="text1"/>
          <w:sz w:val="22"/>
          <w:szCs w:val="22"/>
          <w:lang w:bidi="ar-IQ"/>
        </w:rPr>
        <w:t>clone</w:t>
      </w:r>
      <w:r w:rsidRPr="00E1692D">
        <w:rPr>
          <w:rFonts w:hint="cs"/>
          <w:color w:val="000000" w:themeColor="text1"/>
          <w:rtl/>
          <w:lang w:bidi="ar-IQ"/>
        </w:rPr>
        <w:t xml:space="preserve"> مشتقّة من كلمة </w:t>
      </w:r>
      <w:r w:rsidRPr="00E1692D">
        <w:rPr>
          <w:color w:val="000000" w:themeColor="text1"/>
          <w:sz w:val="22"/>
          <w:szCs w:val="22"/>
          <w:lang w:bidi="ar-IQ"/>
        </w:rPr>
        <w:t>klon</w:t>
      </w:r>
      <w:r w:rsidR="000B150C" w:rsidRPr="00E1692D">
        <w:rPr>
          <w:rFonts w:hint="cs"/>
          <w:color w:val="000000" w:themeColor="text1"/>
          <w:rtl/>
          <w:lang w:bidi="ar-IQ"/>
        </w:rPr>
        <w:t>،</w:t>
      </w:r>
      <w:r w:rsidRPr="00E1692D">
        <w:rPr>
          <w:rFonts w:hint="cs"/>
          <w:color w:val="000000" w:themeColor="text1"/>
          <w:rtl/>
          <w:lang w:bidi="ar-IQ"/>
        </w:rPr>
        <w:t xml:space="preserve"> والتي تعني «شتل</w:t>
      </w:r>
      <w:r w:rsidR="000B150C" w:rsidRPr="00E1692D">
        <w:rPr>
          <w:rFonts w:hint="cs"/>
          <w:color w:val="000000" w:themeColor="text1"/>
          <w:rtl/>
          <w:lang w:bidi="ar-IQ"/>
        </w:rPr>
        <w:t>ة</w:t>
      </w:r>
      <w:r w:rsidRPr="00E1692D">
        <w:rPr>
          <w:rFonts w:hint="cs"/>
          <w:color w:val="000000" w:themeColor="text1"/>
          <w:rtl/>
          <w:lang w:bidi="ar-IQ"/>
        </w:rPr>
        <w:t>»</w:t>
      </w:r>
      <w:r w:rsidR="000B150C" w:rsidRPr="00E1692D">
        <w:rPr>
          <w:rFonts w:hint="cs"/>
          <w:color w:val="000000" w:themeColor="text1"/>
          <w:rtl/>
          <w:lang w:bidi="ar-IQ"/>
        </w:rPr>
        <w:t>.</w:t>
      </w:r>
      <w:r w:rsidRPr="00E1692D">
        <w:rPr>
          <w:rFonts w:hint="cs"/>
          <w:color w:val="000000" w:themeColor="text1"/>
          <w:rtl/>
          <w:lang w:bidi="ar-IQ"/>
        </w:rPr>
        <w:t xml:space="preserve"> وقد جا</w:t>
      </w:r>
      <w:r w:rsidR="000B150C" w:rsidRPr="00E1692D">
        <w:rPr>
          <w:rFonts w:hint="cs"/>
          <w:color w:val="000000" w:themeColor="text1"/>
          <w:rtl/>
          <w:lang w:bidi="ar-IQ"/>
        </w:rPr>
        <w:t>ء</w:t>
      </w:r>
      <w:r w:rsidRPr="00E1692D">
        <w:rPr>
          <w:rFonts w:hint="cs"/>
          <w:color w:val="000000" w:themeColor="text1"/>
          <w:rtl/>
          <w:lang w:bidi="ar-IQ"/>
        </w:rPr>
        <w:t xml:space="preserve">ت بالمعنيين التاليين: </w:t>
      </w:r>
    </w:p>
    <w:p w:rsidR="00575339" w:rsidRPr="00E1692D" w:rsidRDefault="00575339" w:rsidP="00F611E4">
      <w:pPr>
        <w:rPr>
          <w:color w:val="000000" w:themeColor="text1"/>
          <w:rtl/>
          <w:lang w:bidi="ar-IQ"/>
        </w:rPr>
      </w:pPr>
      <w:r w:rsidRPr="00E1692D">
        <w:rPr>
          <w:rFonts w:hint="cs"/>
          <w:b/>
          <w:bCs/>
          <w:color w:val="000000" w:themeColor="text1"/>
          <w:rtl/>
          <w:lang w:bidi="ar-IQ"/>
        </w:rPr>
        <w:t>الأول</w:t>
      </w:r>
      <w:r w:rsidRPr="00E1692D">
        <w:rPr>
          <w:rFonts w:hint="cs"/>
          <w:color w:val="000000" w:themeColor="text1"/>
          <w:rtl/>
          <w:lang w:bidi="ar-IQ"/>
        </w:rPr>
        <w:t>: النبات</w:t>
      </w:r>
      <w:r w:rsidR="001675CE" w:rsidRPr="00E1692D">
        <w:rPr>
          <w:rFonts w:hint="cs"/>
          <w:color w:val="000000" w:themeColor="text1"/>
          <w:rtl/>
          <w:lang w:bidi="ar-IQ"/>
        </w:rPr>
        <w:t xml:space="preserve"> أو </w:t>
      </w:r>
      <w:r w:rsidRPr="00E1692D">
        <w:rPr>
          <w:rFonts w:hint="cs"/>
          <w:color w:val="000000" w:themeColor="text1"/>
          <w:rtl/>
          <w:lang w:bidi="ar-IQ"/>
        </w:rPr>
        <w:t>الحيوان الذي يول</w:t>
      </w:r>
      <w:r w:rsidR="000B150C" w:rsidRPr="00E1692D">
        <w:rPr>
          <w:rFonts w:hint="cs"/>
          <w:color w:val="000000" w:themeColor="text1"/>
          <w:rtl/>
          <w:lang w:bidi="ar-IQ"/>
        </w:rPr>
        <w:t>َ</w:t>
      </w:r>
      <w:r w:rsidRPr="00E1692D">
        <w:rPr>
          <w:rFonts w:hint="cs"/>
          <w:color w:val="000000" w:themeColor="text1"/>
          <w:rtl/>
          <w:lang w:bidi="ar-IQ"/>
        </w:rPr>
        <w:t>د بشكلٍ مختبريٍّ</w:t>
      </w:r>
      <w:r w:rsidR="000B150C" w:rsidRPr="00E1692D">
        <w:rPr>
          <w:rFonts w:hint="cs"/>
          <w:color w:val="000000" w:themeColor="text1"/>
          <w:rtl/>
          <w:lang w:bidi="ar-IQ"/>
        </w:rPr>
        <w:t xml:space="preserve"> </w:t>
      </w:r>
      <w:r w:rsidRPr="00E1692D">
        <w:rPr>
          <w:rFonts w:hint="cs"/>
          <w:color w:val="000000" w:themeColor="text1"/>
          <w:rtl/>
          <w:lang w:bidi="fa-IR"/>
        </w:rPr>
        <w:t xml:space="preserve">(اصطناعي) </w:t>
      </w:r>
      <w:r w:rsidRPr="00E1692D">
        <w:rPr>
          <w:rFonts w:hint="cs"/>
          <w:color w:val="000000" w:themeColor="text1"/>
          <w:rtl/>
          <w:lang w:bidi="ar-IQ"/>
        </w:rPr>
        <w:t>من خلية نبات</w:t>
      </w:r>
      <w:r w:rsidR="001675CE" w:rsidRPr="00E1692D">
        <w:rPr>
          <w:rFonts w:hint="cs"/>
          <w:color w:val="000000" w:themeColor="text1"/>
          <w:rtl/>
          <w:lang w:bidi="ar-IQ"/>
        </w:rPr>
        <w:t xml:space="preserve"> أو </w:t>
      </w:r>
      <w:r w:rsidRPr="00E1692D">
        <w:rPr>
          <w:rFonts w:hint="cs"/>
          <w:color w:val="000000" w:themeColor="text1"/>
          <w:rtl/>
          <w:lang w:bidi="ar-IQ"/>
        </w:rPr>
        <w:t>حيوان آخر، والمولود الجديد يشبه النسخة الأصلي</w:t>
      </w:r>
      <w:r w:rsidR="000B150C" w:rsidRPr="00E1692D">
        <w:rPr>
          <w:rFonts w:hint="cs"/>
          <w:color w:val="000000" w:themeColor="text1"/>
          <w:rtl/>
          <w:lang w:bidi="ar-IQ"/>
        </w:rPr>
        <w:t>ّ</w:t>
      </w:r>
      <w:r w:rsidRPr="00E1692D">
        <w:rPr>
          <w:rFonts w:hint="cs"/>
          <w:color w:val="000000" w:themeColor="text1"/>
          <w:rtl/>
          <w:lang w:bidi="ar-IQ"/>
        </w:rPr>
        <w:t xml:space="preserve">ة. </w:t>
      </w:r>
    </w:p>
    <w:p w:rsidR="00575339" w:rsidRPr="00E1692D" w:rsidRDefault="00575339" w:rsidP="00F611E4">
      <w:pPr>
        <w:rPr>
          <w:color w:val="000000" w:themeColor="text1"/>
          <w:rtl/>
          <w:lang w:bidi="ar-IQ"/>
        </w:rPr>
      </w:pPr>
      <w:r w:rsidRPr="00E1692D">
        <w:rPr>
          <w:rFonts w:hint="cs"/>
          <w:b/>
          <w:bCs/>
          <w:color w:val="000000" w:themeColor="text1"/>
          <w:rtl/>
          <w:lang w:bidi="ar-IQ"/>
        </w:rPr>
        <w:t>الثاني</w:t>
      </w:r>
      <w:r w:rsidRPr="00E1692D">
        <w:rPr>
          <w:rFonts w:hint="cs"/>
          <w:color w:val="000000" w:themeColor="text1"/>
          <w:rtl/>
          <w:lang w:bidi="ar-IQ"/>
        </w:rPr>
        <w:t>: الشخص الذي هو في الحقيقة مشابه</w:t>
      </w:r>
      <w:r w:rsidR="000B150C" w:rsidRPr="00E1692D">
        <w:rPr>
          <w:rFonts w:hint="cs"/>
          <w:color w:val="000000" w:themeColor="text1"/>
          <w:rtl/>
          <w:lang w:bidi="ar-IQ"/>
        </w:rPr>
        <w:t>ٌ</w:t>
      </w:r>
      <w:r w:rsidRPr="00E1692D">
        <w:rPr>
          <w:rFonts w:hint="cs"/>
          <w:color w:val="000000" w:themeColor="text1"/>
          <w:rtl/>
          <w:lang w:bidi="ar-IQ"/>
        </w:rPr>
        <w:t xml:space="preserve"> ونسخة لشخصٍ آخر. </w:t>
      </w:r>
    </w:p>
    <w:p w:rsidR="00575339" w:rsidRPr="00E1692D" w:rsidRDefault="00575339" w:rsidP="00F611E4">
      <w:pPr>
        <w:rPr>
          <w:color w:val="000000" w:themeColor="text1"/>
          <w:rtl/>
          <w:lang w:bidi="ar-IQ"/>
        </w:rPr>
      </w:pPr>
      <w:r w:rsidRPr="00E1692D">
        <w:rPr>
          <w:rFonts w:hint="cs"/>
          <w:color w:val="000000" w:themeColor="text1"/>
          <w:rtl/>
          <w:lang w:bidi="ar-IQ"/>
        </w:rPr>
        <w:t xml:space="preserve">في اللغة العربية تستخدم كلمة «استنساخ» في مقابل كلمة </w:t>
      </w:r>
      <w:r w:rsidRPr="00E1692D">
        <w:rPr>
          <w:color w:val="000000" w:themeColor="text1"/>
          <w:sz w:val="22"/>
          <w:szCs w:val="22"/>
          <w:lang w:bidi="ar-IQ"/>
        </w:rPr>
        <w:t>clone</w:t>
      </w:r>
      <w:r w:rsidRPr="00E1692D">
        <w:rPr>
          <w:rFonts w:hint="cs"/>
          <w:color w:val="000000" w:themeColor="text1"/>
          <w:rtl/>
          <w:lang w:bidi="ar-IQ"/>
        </w:rPr>
        <w:t>. استنساخ</w:t>
      </w:r>
      <w:r w:rsidR="000B150C" w:rsidRPr="00E1692D">
        <w:rPr>
          <w:rFonts w:hint="cs"/>
          <w:color w:val="000000" w:themeColor="text1"/>
          <w:rtl/>
          <w:lang w:bidi="ar-IQ"/>
        </w:rPr>
        <w:t>،</w:t>
      </w:r>
      <w:r w:rsidRPr="00E1692D">
        <w:rPr>
          <w:rFonts w:hint="cs"/>
          <w:color w:val="000000" w:themeColor="text1"/>
          <w:rtl/>
          <w:lang w:bidi="ar-IQ"/>
        </w:rPr>
        <w:t xml:space="preserve"> من باب استفعال</w:t>
      </w:r>
      <w:r w:rsidR="000B150C" w:rsidRPr="00E1692D">
        <w:rPr>
          <w:rFonts w:hint="cs"/>
          <w:color w:val="000000" w:themeColor="text1"/>
          <w:rtl/>
          <w:lang w:bidi="ar-IQ"/>
        </w:rPr>
        <w:t>،</w:t>
      </w:r>
      <w:r w:rsidRPr="00E1692D">
        <w:rPr>
          <w:rFonts w:hint="cs"/>
          <w:color w:val="000000" w:themeColor="text1"/>
          <w:rtl/>
          <w:lang w:bidi="ar-IQ"/>
        </w:rPr>
        <w:t xml:space="preserve"> مشتقّ</w:t>
      </w:r>
      <w:r w:rsidR="000B150C" w:rsidRPr="00E1692D">
        <w:rPr>
          <w:rFonts w:hint="cs"/>
          <w:color w:val="000000" w:themeColor="text1"/>
          <w:rtl/>
          <w:lang w:bidi="ar-IQ"/>
        </w:rPr>
        <w:t>ٌ</w:t>
      </w:r>
      <w:r w:rsidRPr="00E1692D">
        <w:rPr>
          <w:rFonts w:hint="cs"/>
          <w:color w:val="000000" w:themeColor="text1"/>
          <w:rtl/>
          <w:lang w:bidi="ar-IQ"/>
        </w:rPr>
        <w:t xml:space="preserve"> من «نسخ»، والنسخ يعني: </w:t>
      </w:r>
    </w:p>
    <w:p w:rsidR="00575339" w:rsidRPr="00E1692D" w:rsidRDefault="00575339" w:rsidP="00F611E4">
      <w:pPr>
        <w:rPr>
          <w:color w:val="000000" w:themeColor="text1"/>
          <w:rtl/>
          <w:lang w:bidi="ar-IQ"/>
        </w:rPr>
      </w:pPr>
      <w:r w:rsidRPr="00E1692D">
        <w:rPr>
          <w:rFonts w:hint="cs"/>
          <w:color w:val="000000" w:themeColor="text1"/>
          <w:rtl/>
          <w:lang w:bidi="ar-IQ"/>
        </w:rPr>
        <w:t xml:space="preserve">1ـ </w:t>
      </w:r>
      <w:r w:rsidR="000B150C" w:rsidRPr="00E1692D">
        <w:rPr>
          <w:rFonts w:hint="cs"/>
          <w:color w:val="000000" w:themeColor="text1"/>
          <w:rtl/>
          <w:lang w:bidi="ar-IQ"/>
        </w:rPr>
        <w:t>إ</w:t>
      </w:r>
      <w:r w:rsidRPr="00E1692D">
        <w:rPr>
          <w:rFonts w:hint="cs"/>
          <w:color w:val="000000" w:themeColor="text1"/>
          <w:rtl/>
          <w:lang w:bidi="ar-IQ"/>
        </w:rPr>
        <w:t>زالة و</w:t>
      </w:r>
      <w:r w:rsidR="000B150C" w:rsidRPr="00E1692D">
        <w:rPr>
          <w:rFonts w:hint="cs"/>
          <w:color w:val="000000" w:themeColor="text1"/>
          <w:rtl/>
          <w:lang w:bidi="ar-IQ"/>
        </w:rPr>
        <w:t>إ</w:t>
      </w:r>
      <w:r w:rsidRPr="00E1692D">
        <w:rPr>
          <w:rFonts w:hint="cs"/>
          <w:color w:val="000000" w:themeColor="text1"/>
          <w:rtl/>
          <w:lang w:bidi="ar-IQ"/>
        </w:rPr>
        <w:t xml:space="preserve">بطال الشيء.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الكتابة والنقل. </w:t>
      </w:r>
    </w:p>
    <w:p w:rsidR="00575339" w:rsidRPr="00E1692D" w:rsidRDefault="00575339" w:rsidP="00F611E4">
      <w:pPr>
        <w:rPr>
          <w:color w:val="000000" w:themeColor="text1"/>
          <w:rtl/>
          <w:lang w:bidi="ar-IQ"/>
        </w:rPr>
      </w:pPr>
      <w:r w:rsidRPr="00E1692D">
        <w:rPr>
          <w:rFonts w:hint="cs"/>
          <w:color w:val="000000" w:themeColor="text1"/>
          <w:rtl/>
          <w:lang w:bidi="ar-IQ"/>
        </w:rPr>
        <w:t xml:space="preserve">3ـ الانتقال. </w:t>
      </w:r>
    </w:p>
    <w:p w:rsidR="00575339" w:rsidRPr="00E1692D" w:rsidRDefault="00575339" w:rsidP="00F611E4">
      <w:pPr>
        <w:rPr>
          <w:color w:val="000000" w:themeColor="text1"/>
          <w:rtl/>
          <w:lang w:bidi="ar-IQ"/>
        </w:rPr>
      </w:pPr>
      <w:r w:rsidRPr="00E1692D">
        <w:rPr>
          <w:rFonts w:hint="cs"/>
          <w:b/>
          <w:bCs/>
          <w:color w:val="000000" w:themeColor="text1"/>
          <w:rtl/>
          <w:lang w:bidi="ar-IQ"/>
        </w:rPr>
        <w:t>الخلية</w:t>
      </w:r>
      <w:r w:rsidRPr="00E1692D">
        <w:rPr>
          <w:rFonts w:hint="cs"/>
          <w:color w:val="000000" w:themeColor="text1"/>
          <w:rtl/>
          <w:lang w:bidi="ar-IQ"/>
        </w:rPr>
        <w:t xml:space="preserve"> </w:t>
      </w:r>
      <w:r w:rsidRPr="00E1692D">
        <w:rPr>
          <w:color w:val="000000" w:themeColor="text1"/>
          <w:sz w:val="22"/>
          <w:szCs w:val="22"/>
          <w:lang w:bidi="ar-IQ"/>
        </w:rPr>
        <w:t>cell</w:t>
      </w:r>
      <w:r w:rsidRPr="00E1692D">
        <w:rPr>
          <w:rFonts w:hint="cs"/>
          <w:color w:val="000000" w:themeColor="text1"/>
          <w:rtl/>
          <w:lang w:bidi="ar-IQ"/>
        </w:rPr>
        <w:t xml:space="preserve">: هي </w:t>
      </w:r>
      <w:r w:rsidR="000B150C" w:rsidRPr="00E1692D">
        <w:rPr>
          <w:rFonts w:hint="cs"/>
          <w:color w:val="000000" w:themeColor="text1"/>
          <w:rtl/>
          <w:lang w:bidi="ar-IQ"/>
        </w:rPr>
        <w:t>أ</w:t>
      </w:r>
      <w:r w:rsidRPr="00E1692D">
        <w:rPr>
          <w:rFonts w:hint="cs"/>
          <w:color w:val="000000" w:themeColor="text1"/>
          <w:rtl/>
          <w:lang w:bidi="ar-IQ"/>
        </w:rPr>
        <w:t>صغر جزء من المادة الحية</w:t>
      </w:r>
      <w:r w:rsidR="000B150C" w:rsidRPr="00E1692D">
        <w:rPr>
          <w:rFonts w:hint="cs"/>
          <w:color w:val="000000" w:themeColor="text1"/>
          <w:rtl/>
          <w:lang w:bidi="ar-IQ"/>
        </w:rPr>
        <w:t>،</w:t>
      </w:r>
      <w:r w:rsidRPr="00E1692D">
        <w:rPr>
          <w:rFonts w:hint="cs"/>
          <w:color w:val="000000" w:themeColor="text1"/>
          <w:rtl/>
          <w:lang w:bidi="ar-IQ"/>
        </w:rPr>
        <w:t xml:space="preserve"> وتعتبر الوحدة ال</w:t>
      </w:r>
      <w:r w:rsidR="000B150C" w:rsidRPr="00E1692D">
        <w:rPr>
          <w:rFonts w:hint="cs"/>
          <w:color w:val="000000" w:themeColor="text1"/>
          <w:rtl/>
          <w:lang w:bidi="ar-IQ"/>
        </w:rPr>
        <w:t>أ</w:t>
      </w:r>
      <w:r w:rsidRPr="00E1692D">
        <w:rPr>
          <w:rFonts w:hint="cs"/>
          <w:color w:val="000000" w:themeColor="text1"/>
          <w:rtl/>
          <w:lang w:bidi="ar-IQ"/>
        </w:rPr>
        <w:t>ساسية في البنية المادية</w:t>
      </w:r>
      <w:r w:rsidR="000B150C" w:rsidRPr="00E1692D">
        <w:rPr>
          <w:rFonts w:hint="cs"/>
          <w:color w:val="000000" w:themeColor="text1"/>
          <w:rtl/>
          <w:lang w:bidi="ar-IQ"/>
        </w:rPr>
        <w:t>.</w:t>
      </w:r>
      <w:r w:rsidRPr="00E1692D">
        <w:rPr>
          <w:rFonts w:hint="cs"/>
          <w:color w:val="000000" w:themeColor="text1"/>
          <w:rtl/>
          <w:lang w:bidi="ar-IQ"/>
        </w:rPr>
        <w:t xml:space="preserve"> فجميع الكائنات الحية تتألّف من خلايا</w:t>
      </w:r>
      <w:r w:rsidR="00922457" w:rsidRPr="00E1692D">
        <w:rPr>
          <w:rFonts w:hint="cs"/>
          <w:color w:val="000000" w:themeColor="text1"/>
          <w:rtl/>
          <w:lang w:bidi="ar-IQ"/>
        </w:rPr>
        <w:t>.</w:t>
      </w:r>
      <w:r w:rsidRPr="00E1692D">
        <w:rPr>
          <w:rFonts w:hint="cs"/>
          <w:color w:val="000000" w:themeColor="text1"/>
          <w:rtl/>
          <w:lang w:bidi="ar-IQ"/>
        </w:rPr>
        <w:t xml:space="preserve"> وكلّ خلية في الجسم تحتوي </w:t>
      </w:r>
      <w:r w:rsidRPr="00E1692D">
        <w:rPr>
          <w:rFonts w:hint="cs"/>
          <w:color w:val="000000" w:themeColor="text1"/>
          <w:rtl/>
          <w:lang w:bidi="fa-IR"/>
        </w:rPr>
        <w:t>عل</w:t>
      </w:r>
      <w:r w:rsidR="00922457" w:rsidRPr="00E1692D">
        <w:rPr>
          <w:rFonts w:hint="cs"/>
          <w:color w:val="000000" w:themeColor="text1"/>
          <w:rtl/>
          <w:lang w:bidi="fa-IR"/>
        </w:rPr>
        <w:t>ى</w:t>
      </w:r>
      <w:r w:rsidRPr="00E1692D">
        <w:rPr>
          <w:rFonts w:hint="cs"/>
          <w:color w:val="000000" w:themeColor="text1"/>
          <w:rtl/>
          <w:lang w:bidi="ar-IQ"/>
        </w:rPr>
        <w:t xml:space="preserve"> نواة </w:t>
      </w:r>
      <w:r w:rsidRPr="00E1692D">
        <w:rPr>
          <w:color w:val="000000" w:themeColor="text1"/>
          <w:sz w:val="22"/>
          <w:szCs w:val="22"/>
          <w:lang w:bidi="ar-IQ"/>
        </w:rPr>
        <w:t>nucleus</w:t>
      </w:r>
      <w:r w:rsidRPr="00E1692D">
        <w:rPr>
          <w:rFonts w:hint="cs"/>
          <w:color w:val="000000" w:themeColor="text1"/>
          <w:rtl/>
          <w:lang w:bidi="ar-IQ"/>
        </w:rPr>
        <w:t xml:space="preserve">، ما عدا كريات الدم الحمراء. </w:t>
      </w:r>
    </w:p>
    <w:p w:rsidR="00575339" w:rsidRPr="00E1692D" w:rsidRDefault="00575339" w:rsidP="00F611E4">
      <w:pPr>
        <w:rPr>
          <w:color w:val="000000" w:themeColor="text1"/>
          <w:rtl/>
          <w:lang w:bidi="ar-IQ"/>
        </w:rPr>
      </w:pPr>
      <w:r w:rsidRPr="00E1692D">
        <w:rPr>
          <w:rFonts w:hint="cs"/>
          <w:b/>
          <w:bCs/>
          <w:color w:val="000000" w:themeColor="text1"/>
          <w:rtl/>
          <w:lang w:bidi="ar-IQ"/>
        </w:rPr>
        <w:t>الكروموزوم</w:t>
      </w:r>
      <w:r w:rsidR="001675CE" w:rsidRPr="00E1692D">
        <w:rPr>
          <w:rFonts w:hint="cs"/>
          <w:b/>
          <w:bCs/>
          <w:color w:val="000000" w:themeColor="text1"/>
          <w:rtl/>
          <w:lang w:bidi="ar-IQ"/>
        </w:rPr>
        <w:t xml:space="preserve"> أو </w:t>
      </w:r>
      <w:r w:rsidRPr="00E1692D">
        <w:rPr>
          <w:rFonts w:hint="cs"/>
          <w:b/>
          <w:bCs/>
          <w:color w:val="000000" w:themeColor="text1"/>
          <w:rtl/>
          <w:lang w:bidi="ar-IQ"/>
        </w:rPr>
        <w:t>الكروموسوم</w:t>
      </w:r>
      <w:r w:rsidRPr="00E1692D">
        <w:rPr>
          <w:rFonts w:hint="cs"/>
          <w:color w:val="000000" w:themeColor="text1"/>
          <w:rtl/>
          <w:lang w:bidi="ar-IQ"/>
        </w:rPr>
        <w:t xml:space="preserve"> </w:t>
      </w:r>
      <w:r w:rsidRPr="00E1692D">
        <w:rPr>
          <w:color w:val="000000" w:themeColor="text1"/>
          <w:sz w:val="22"/>
          <w:szCs w:val="22"/>
          <w:lang w:bidi="ar-IQ"/>
        </w:rPr>
        <w:t>chromosome</w:t>
      </w:r>
      <w:r w:rsidRPr="00E1692D">
        <w:rPr>
          <w:rFonts w:hint="cs"/>
          <w:color w:val="000000" w:themeColor="text1"/>
          <w:rtl/>
          <w:lang w:bidi="ar-IQ"/>
        </w:rPr>
        <w:t xml:space="preserve">: نواة الخلية تحتوي </w:t>
      </w:r>
      <w:r w:rsidRPr="00E1692D">
        <w:rPr>
          <w:rFonts w:hint="cs"/>
          <w:color w:val="000000" w:themeColor="text1"/>
          <w:rtl/>
          <w:lang w:bidi="fa-IR"/>
        </w:rPr>
        <w:t>عل</w:t>
      </w:r>
      <w:r w:rsidR="00922457" w:rsidRPr="00E1692D">
        <w:rPr>
          <w:rFonts w:hint="cs"/>
          <w:color w:val="000000" w:themeColor="text1"/>
          <w:rtl/>
          <w:lang w:bidi="fa-IR"/>
        </w:rPr>
        <w:t>ى</w:t>
      </w:r>
      <w:r w:rsidRPr="00E1692D">
        <w:rPr>
          <w:rFonts w:hint="cs"/>
          <w:color w:val="000000" w:themeColor="text1"/>
          <w:rtl/>
          <w:lang w:bidi="ar-IQ"/>
        </w:rPr>
        <w:t xml:space="preserve"> الكروموزوم. خلايا جسم ال</w:t>
      </w:r>
      <w:r w:rsidR="00922457" w:rsidRPr="00E1692D">
        <w:rPr>
          <w:rFonts w:hint="cs"/>
          <w:color w:val="000000" w:themeColor="text1"/>
          <w:rtl/>
          <w:lang w:bidi="ar-IQ"/>
        </w:rPr>
        <w:t>إ</w:t>
      </w:r>
      <w:r w:rsidRPr="00E1692D">
        <w:rPr>
          <w:rFonts w:hint="cs"/>
          <w:color w:val="000000" w:themeColor="text1"/>
          <w:rtl/>
          <w:lang w:bidi="ar-IQ"/>
        </w:rPr>
        <w:t xml:space="preserve">نسان تحتوي </w:t>
      </w:r>
      <w:r w:rsidRPr="00E1692D">
        <w:rPr>
          <w:rFonts w:hint="cs"/>
          <w:color w:val="000000" w:themeColor="text1"/>
          <w:rtl/>
          <w:lang w:bidi="fa-IR"/>
        </w:rPr>
        <w:t>عل</w:t>
      </w:r>
      <w:r w:rsidR="00922457" w:rsidRPr="00E1692D">
        <w:rPr>
          <w:rFonts w:hint="cs"/>
          <w:color w:val="000000" w:themeColor="text1"/>
          <w:rtl/>
          <w:lang w:bidi="fa-IR"/>
        </w:rPr>
        <w:t>ى</w:t>
      </w:r>
      <w:r w:rsidR="00922457" w:rsidRPr="00E1692D">
        <w:rPr>
          <w:rFonts w:hint="cs"/>
          <w:color w:val="000000" w:themeColor="text1"/>
          <w:rtl/>
          <w:lang w:bidi="ar-IQ"/>
        </w:rPr>
        <w:t xml:space="preserve"> 46 كروموزوماً، أ</w:t>
      </w:r>
      <w:r w:rsidRPr="00E1692D">
        <w:rPr>
          <w:rFonts w:hint="cs"/>
          <w:color w:val="000000" w:themeColor="text1"/>
          <w:rtl/>
          <w:lang w:bidi="ar-IQ"/>
        </w:rPr>
        <w:t xml:space="preserve">ي 23 زوجاً. </w:t>
      </w:r>
    </w:p>
    <w:p w:rsidR="00575339" w:rsidRPr="00E1692D" w:rsidRDefault="00575339" w:rsidP="00F611E4">
      <w:pPr>
        <w:rPr>
          <w:color w:val="000000" w:themeColor="text1"/>
          <w:rtl/>
          <w:lang w:bidi="ar-IQ"/>
        </w:rPr>
      </w:pPr>
      <w:r w:rsidRPr="00E1692D">
        <w:rPr>
          <w:rFonts w:hint="cs"/>
          <w:b/>
          <w:bCs/>
          <w:color w:val="000000" w:themeColor="text1"/>
          <w:rtl/>
          <w:lang w:bidi="ar-IQ"/>
        </w:rPr>
        <w:t>الجين</w:t>
      </w:r>
      <w:r w:rsidR="001675CE" w:rsidRPr="00E1692D">
        <w:rPr>
          <w:rFonts w:hint="cs"/>
          <w:b/>
          <w:bCs/>
          <w:color w:val="000000" w:themeColor="text1"/>
          <w:rtl/>
          <w:lang w:bidi="ar-IQ"/>
        </w:rPr>
        <w:t xml:space="preserve"> أو </w:t>
      </w:r>
      <w:r w:rsidRPr="00E1692D">
        <w:rPr>
          <w:rFonts w:hint="cs"/>
          <w:b/>
          <w:bCs/>
          <w:color w:val="000000" w:themeColor="text1"/>
          <w:rtl/>
          <w:lang w:bidi="ar-IQ"/>
        </w:rPr>
        <w:t>الجينة</w:t>
      </w:r>
      <w:r w:rsidRPr="00E1692D">
        <w:rPr>
          <w:rFonts w:hint="cs"/>
          <w:color w:val="000000" w:themeColor="text1"/>
          <w:rtl/>
          <w:lang w:bidi="ar-IQ"/>
        </w:rPr>
        <w:t xml:space="preserve"> </w:t>
      </w:r>
      <w:r w:rsidRPr="00E1692D">
        <w:rPr>
          <w:color w:val="000000" w:themeColor="text1"/>
          <w:sz w:val="22"/>
          <w:szCs w:val="22"/>
          <w:lang w:bidi="ar-IQ"/>
        </w:rPr>
        <w:t>gen</w:t>
      </w:r>
      <w:r w:rsidRPr="00E1692D">
        <w:rPr>
          <w:rFonts w:hint="cs"/>
          <w:color w:val="000000" w:themeColor="text1"/>
          <w:rtl/>
          <w:lang w:bidi="ar-IQ"/>
        </w:rPr>
        <w:t xml:space="preserve">: الكروموزومات تحتوي </w:t>
      </w:r>
      <w:r w:rsidRPr="00E1692D">
        <w:rPr>
          <w:rFonts w:hint="cs"/>
          <w:color w:val="000000" w:themeColor="text1"/>
          <w:rtl/>
          <w:lang w:bidi="fa-IR"/>
        </w:rPr>
        <w:t>عل</w:t>
      </w:r>
      <w:r w:rsidR="00922457" w:rsidRPr="00E1692D">
        <w:rPr>
          <w:rFonts w:hint="cs"/>
          <w:color w:val="000000" w:themeColor="text1"/>
          <w:rtl/>
          <w:lang w:bidi="fa-IR"/>
        </w:rPr>
        <w:t>ى</w:t>
      </w:r>
      <w:r w:rsidRPr="00E1692D">
        <w:rPr>
          <w:rFonts w:hint="cs"/>
          <w:color w:val="000000" w:themeColor="text1"/>
          <w:rtl/>
          <w:lang w:bidi="ar-IQ"/>
        </w:rPr>
        <w:t xml:space="preserve"> الجينات التي تقوم بنقل الصفات الوراثية. </w:t>
      </w:r>
    </w:p>
    <w:p w:rsidR="00575339" w:rsidRPr="00E1692D" w:rsidRDefault="00575339" w:rsidP="00F611E4">
      <w:pPr>
        <w:rPr>
          <w:bCs/>
          <w:color w:val="000000" w:themeColor="text1"/>
          <w:spacing w:val="-4"/>
          <w:rtl/>
          <w:lang w:bidi="ar-IQ"/>
        </w:rPr>
      </w:pPr>
      <w:r w:rsidRPr="00E1692D">
        <w:rPr>
          <w:rFonts w:hint="cs"/>
          <w:b/>
          <w:bCs/>
          <w:color w:val="000000" w:themeColor="text1"/>
          <w:rtl/>
          <w:lang w:bidi="ar-IQ"/>
        </w:rPr>
        <w:lastRenderedPageBreak/>
        <w:t>التكاثر في الطبيعة</w:t>
      </w:r>
      <w:r w:rsidRPr="00E1692D">
        <w:rPr>
          <w:rFonts w:hint="cs"/>
          <w:color w:val="000000" w:themeColor="text1"/>
          <w:rtl/>
          <w:lang w:bidi="ar-IQ"/>
        </w:rPr>
        <w:t>:</w:t>
      </w:r>
      <w:r w:rsidRPr="00E1692D">
        <w:rPr>
          <w:rFonts w:hint="cs"/>
          <w:b/>
          <w:color w:val="000000" w:themeColor="text1"/>
          <w:rtl/>
          <w:lang w:bidi="ar-IQ"/>
        </w:rPr>
        <w:t xml:space="preserve"> </w:t>
      </w:r>
      <w:r w:rsidR="00922457" w:rsidRPr="00E1692D">
        <w:rPr>
          <w:rFonts w:hint="cs"/>
          <w:b/>
          <w:color w:val="000000" w:themeColor="text1"/>
          <w:spacing w:val="-4"/>
          <w:rtl/>
          <w:lang w:bidi="ar-IQ"/>
        </w:rPr>
        <w:t xml:space="preserve">يتمّ </w:t>
      </w:r>
      <w:r w:rsidRPr="00E1692D">
        <w:rPr>
          <w:rFonts w:hint="cs"/>
          <w:b/>
          <w:color w:val="000000" w:themeColor="text1"/>
          <w:spacing w:val="-4"/>
          <w:rtl/>
          <w:lang w:bidi="ar-IQ"/>
        </w:rPr>
        <w:t xml:space="preserve">التكاثر في الطبيعة بطريقتين: </w:t>
      </w:r>
    </w:p>
    <w:p w:rsidR="00575339" w:rsidRPr="00E1692D" w:rsidRDefault="00575339" w:rsidP="00F611E4">
      <w:pPr>
        <w:rPr>
          <w:b/>
          <w:bCs/>
          <w:color w:val="000000" w:themeColor="text1"/>
          <w:rtl/>
          <w:lang w:bidi="ar-IQ"/>
        </w:rPr>
      </w:pPr>
      <w:r w:rsidRPr="00E1692D">
        <w:rPr>
          <w:rFonts w:hint="cs"/>
          <w:b/>
          <w:bCs/>
          <w:color w:val="000000" w:themeColor="text1"/>
          <w:rtl/>
          <w:lang w:bidi="ar-IQ"/>
        </w:rPr>
        <w:t xml:space="preserve">1ـ التكاثر الجنسي </w:t>
      </w:r>
      <w:r w:rsidRPr="00E1692D">
        <w:rPr>
          <w:color w:val="000000" w:themeColor="text1"/>
          <w:sz w:val="22"/>
          <w:szCs w:val="22"/>
          <w:lang w:bidi="ar-IQ"/>
        </w:rPr>
        <w:t>sexual</w:t>
      </w:r>
      <w:r w:rsidRPr="00E1692D">
        <w:rPr>
          <w:rFonts w:hint="cs"/>
          <w:b/>
          <w:bCs/>
          <w:color w:val="000000" w:themeColor="text1"/>
          <w:rtl/>
          <w:lang w:bidi="ar-IQ"/>
        </w:rPr>
        <w:t xml:space="preserve">: </w:t>
      </w:r>
      <w:r w:rsidR="00922457" w:rsidRPr="00E1692D">
        <w:rPr>
          <w:rFonts w:hint="cs"/>
          <w:color w:val="000000" w:themeColor="text1"/>
          <w:rtl/>
          <w:lang w:bidi="ar-IQ"/>
        </w:rPr>
        <w:t>أ</w:t>
      </w:r>
      <w:r w:rsidRPr="00E1692D">
        <w:rPr>
          <w:rFonts w:hint="cs"/>
          <w:color w:val="000000" w:themeColor="text1"/>
          <w:rtl/>
          <w:lang w:bidi="ar-IQ"/>
        </w:rPr>
        <w:t>ثناء عملية التلقيح (اتحاد ال</w:t>
      </w:r>
      <w:r w:rsidR="00922457" w:rsidRPr="00E1692D">
        <w:rPr>
          <w:rFonts w:hint="cs"/>
          <w:color w:val="000000" w:themeColor="text1"/>
          <w:rtl/>
          <w:lang w:bidi="ar-IQ"/>
        </w:rPr>
        <w:t>أ</w:t>
      </w:r>
      <w:r w:rsidRPr="00E1692D">
        <w:rPr>
          <w:rFonts w:hint="cs"/>
          <w:color w:val="000000" w:themeColor="text1"/>
          <w:rtl/>
          <w:lang w:bidi="ar-IQ"/>
        </w:rPr>
        <w:t>مشاج) يت</w:t>
      </w:r>
      <w:r w:rsidR="00922457" w:rsidRPr="00E1692D">
        <w:rPr>
          <w:rFonts w:hint="cs"/>
          <w:color w:val="000000" w:themeColor="text1"/>
          <w:rtl/>
          <w:lang w:bidi="ar-IQ"/>
        </w:rPr>
        <w:t>ّ</w:t>
      </w:r>
      <w:r w:rsidRPr="00E1692D">
        <w:rPr>
          <w:rFonts w:hint="cs"/>
          <w:color w:val="000000" w:themeColor="text1"/>
          <w:rtl/>
          <w:lang w:bidi="ar-IQ"/>
        </w:rPr>
        <w:t>صل الحيمن (الحيوان المنوي) بالبويضة</w:t>
      </w:r>
      <w:r w:rsidR="00922457" w:rsidRPr="00E1692D">
        <w:rPr>
          <w:rFonts w:hint="cs"/>
          <w:color w:val="000000" w:themeColor="text1"/>
          <w:rtl/>
          <w:lang w:bidi="ar-IQ"/>
        </w:rPr>
        <w:t>،</w:t>
      </w:r>
      <w:r w:rsidRPr="00E1692D">
        <w:rPr>
          <w:rFonts w:hint="cs"/>
          <w:color w:val="000000" w:themeColor="text1"/>
          <w:rtl/>
          <w:lang w:bidi="ar-IQ"/>
        </w:rPr>
        <w:t xml:space="preserve"> ويكوّنان خليةً تحتوي </w:t>
      </w:r>
      <w:r w:rsidRPr="00E1692D">
        <w:rPr>
          <w:rFonts w:hint="cs"/>
          <w:color w:val="000000" w:themeColor="text1"/>
          <w:rtl/>
          <w:lang w:bidi="fa-IR"/>
        </w:rPr>
        <w:t>عل</w:t>
      </w:r>
      <w:r w:rsidR="00922457" w:rsidRPr="00E1692D">
        <w:rPr>
          <w:rFonts w:hint="cs"/>
          <w:color w:val="000000" w:themeColor="text1"/>
          <w:rtl/>
          <w:lang w:bidi="fa-IR"/>
        </w:rPr>
        <w:t>ى</w:t>
      </w:r>
      <w:r w:rsidRPr="00E1692D">
        <w:rPr>
          <w:rFonts w:hint="cs"/>
          <w:color w:val="000000" w:themeColor="text1"/>
          <w:rtl/>
          <w:lang w:bidi="ar-IQ"/>
        </w:rPr>
        <w:t xml:space="preserve"> 23 زوجاً من الكروموزومات. الخلية ال</w:t>
      </w:r>
      <w:r w:rsidR="00922457" w:rsidRPr="00E1692D">
        <w:rPr>
          <w:rFonts w:hint="cs"/>
          <w:color w:val="000000" w:themeColor="text1"/>
          <w:rtl/>
          <w:lang w:bidi="ar-IQ"/>
        </w:rPr>
        <w:t>أ</w:t>
      </w:r>
      <w:r w:rsidRPr="00E1692D">
        <w:rPr>
          <w:rFonts w:hint="cs"/>
          <w:color w:val="000000" w:themeColor="text1"/>
          <w:rtl/>
          <w:lang w:bidi="ar-IQ"/>
        </w:rPr>
        <w:t>ول</w:t>
      </w:r>
      <w:r w:rsidR="00922457" w:rsidRPr="00E1692D">
        <w:rPr>
          <w:rFonts w:hint="cs"/>
          <w:color w:val="000000" w:themeColor="text1"/>
          <w:rtl/>
          <w:lang w:bidi="ar-IQ"/>
        </w:rPr>
        <w:t>ى</w:t>
      </w:r>
      <w:r w:rsidRPr="00E1692D">
        <w:rPr>
          <w:rFonts w:hint="cs"/>
          <w:color w:val="000000" w:themeColor="text1"/>
          <w:rtl/>
          <w:lang w:bidi="ar-IQ"/>
        </w:rPr>
        <w:t xml:space="preserve"> الناشئة من عملية التلقيح هذه يطلق عليها اسم </w:t>
      </w:r>
      <w:r w:rsidRPr="00E1692D">
        <w:rPr>
          <w:color w:val="000000" w:themeColor="text1"/>
          <w:sz w:val="22"/>
          <w:szCs w:val="22"/>
          <w:lang w:bidi="ar-IQ"/>
        </w:rPr>
        <w:t>zygote</w:t>
      </w:r>
      <w:r w:rsidRPr="00E1692D">
        <w:rPr>
          <w:rFonts w:hint="cs"/>
          <w:color w:val="000000" w:themeColor="text1"/>
          <w:rtl/>
          <w:lang w:bidi="ar-IQ"/>
        </w:rPr>
        <w:t xml:space="preserve"> (الزيج</w:t>
      </w:r>
      <w:r w:rsidR="00922457" w:rsidRPr="00E1692D">
        <w:rPr>
          <w:rFonts w:hint="cs"/>
          <w:color w:val="000000" w:themeColor="text1"/>
          <w:rtl/>
          <w:lang w:bidi="ar-IQ"/>
        </w:rPr>
        <w:t>ة</w:t>
      </w:r>
      <w:r w:rsidR="001675CE" w:rsidRPr="00E1692D">
        <w:rPr>
          <w:rFonts w:hint="cs"/>
          <w:color w:val="000000" w:themeColor="text1"/>
          <w:rtl/>
          <w:lang w:bidi="ar-IQ"/>
        </w:rPr>
        <w:t xml:space="preserve"> أو </w:t>
      </w:r>
      <w:r w:rsidRPr="00E1692D">
        <w:rPr>
          <w:rFonts w:hint="cs"/>
          <w:color w:val="000000" w:themeColor="text1"/>
          <w:rtl/>
          <w:lang w:bidi="ar-IQ"/>
        </w:rPr>
        <w:t>اللاقح</w:t>
      </w:r>
      <w:r w:rsidR="00922457" w:rsidRPr="00E1692D">
        <w:rPr>
          <w:rFonts w:hint="cs"/>
          <w:color w:val="000000" w:themeColor="text1"/>
          <w:rtl/>
          <w:lang w:bidi="ar-IQ"/>
        </w:rPr>
        <w:t>ة</w:t>
      </w:r>
      <w:r w:rsidRPr="00E1692D">
        <w:rPr>
          <w:rFonts w:hint="cs"/>
          <w:color w:val="000000" w:themeColor="text1"/>
          <w:rtl/>
          <w:lang w:bidi="ar-IQ"/>
        </w:rPr>
        <w:t>)</w:t>
      </w:r>
      <w:r w:rsidR="00922457" w:rsidRPr="00E1692D">
        <w:rPr>
          <w:rFonts w:hint="cs"/>
          <w:color w:val="000000" w:themeColor="text1"/>
          <w:rtl/>
          <w:lang w:bidi="ar-IQ"/>
        </w:rPr>
        <w:t>،</w:t>
      </w:r>
      <w:r w:rsidRPr="00E1692D">
        <w:rPr>
          <w:rFonts w:hint="cs"/>
          <w:color w:val="000000" w:themeColor="text1"/>
          <w:rtl/>
          <w:lang w:bidi="ar-IQ"/>
        </w:rPr>
        <w:t xml:space="preserve"> والتي تعني باللغة اليونانية «المخلوق الصغير». </w:t>
      </w:r>
      <w:r w:rsidR="00922457" w:rsidRPr="00E1692D">
        <w:rPr>
          <w:rFonts w:hint="cs"/>
          <w:color w:val="000000" w:themeColor="text1"/>
          <w:rtl/>
          <w:lang w:bidi="ar-IQ"/>
        </w:rPr>
        <w:t>و</w:t>
      </w:r>
      <w:r w:rsidRPr="00E1692D">
        <w:rPr>
          <w:rFonts w:hint="cs"/>
          <w:color w:val="000000" w:themeColor="text1"/>
          <w:rtl/>
          <w:lang w:bidi="ar-IQ"/>
        </w:rPr>
        <w:t>في هكذا نوع من التكاثر يلعب الذكر وال</w:t>
      </w:r>
      <w:r w:rsidR="00922457" w:rsidRPr="00E1692D">
        <w:rPr>
          <w:rFonts w:hint="cs"/>
          <w:color w:val="000000" w:themeColor="text1"/>
          <w:rtl/>
          <w:lang w:bidi="ar-IQ"/>
        </w:rPr>
        <w:t>أ</w:t>
      </w:r>
      <w:r w:rsidRPr="00E1692D">
        <w:rPr>
          <w:rFonts w:hint="cs"/>
          <w:color w:val="000000" w:themeColor="text1"/>
          <w:rtl/>
          <w:lang w:bidi="ar-IQ"/>
        </w:rPr>
        <w:t>نث</w:t>
      </w:r>
      <w:r w:rsidR="00922457" w:rsidRPr="00E1692D">
        <w:rPr>
          <w:rFonts w:hint="cs"/>
          <w:color w:val="000000" w:themeColor="text1"/>
          <w:rtl/>
          <w:lang w:bidi="ar-IQ"/>
        </w:rPr>
        <w:t>ى</w:t>
      </w:r>
      <w:r w:rsidRPr="00E1692D">
        <w:rPr>
          <w:rFonts w:hint="cs"/>
          <w:color w:val="000000" w:themeColor="text1"/>
          <w:rtl/>
          <w:lang w:bidi="ar-IQ"/>
        </w:rPr>
        <w:t xml:space="preserve"> الدور ال</w:t>
      </w:r>
      <w:r w:rsidR="00922457" w:rsidRPr="00E1692D">
        <w:rPr>
          <w:rFonts w:hint="cs"/>
          <w:color w:val="000000" w:themeColor="text1"/>
          <w:rtl/>
          <w:lang w:bidi="ar-IQ"/>
        </w:rPr>
        <w:t>أ</w:t>
      </w:r>
      <w:r w:rsidRPr="00E1692D">
        <w:rPr>
          <w:rFonts w:hint="cs"/>
          <w:color w:val="000000" w:themeColor="text1"/>
          <w:rtl/>
          <w:lang w:bidi="ar-IQ"/>
        </w:rPr>
        <w:t xml:space="preserve">ساسي. </w:t>
      </w:r>
    </w:p>
    <w:p w:rsidR="00575339" w:rsidRPr="00E1692D" w:rsidRDefault="00575339" w:rsidP="00F611E4">
      <w:pPr>
        <w:rPr>
          <w:b/>
          <w:bCs/>
          <w:color w:val="000000" w:themeColor="text1"/>
          <w:rtl/>
          <w:lang w:bidi="ar-IQ"/>
        </w:rPr>
      </w:pPr>
      <w:r w:rsidRPr="00E1692D">
        <w:rPr>
          <w:rFonts w:hint="cs"/>
          <w:b/>
          <w:bCs/>
          <w:color w:val="000000" w:themeColor="text1"/>
          <w:rtl/>
          <w:lang w:bidi="ar-IQ"/>
        </w:rPr>
        <w:t xml:space="preserve">2ـ التكاثر اللاّجنسي </w:t>
      </w:r>
      <w:r w:rsidRPr="00E1692D">
        <w:rPr>
          <w:color w:val="000000" w:themeColor="text1"/>
          <w:sz w:val="22"/>
          <w:szCs w:val="22"/>
          <w:lang w:bidi="ar-IQ"/>
        </w:rPr>
        <w:t>un sexual</w:t>
      </w:r>
      <w:r w:rsidRPr="00E1692D">
        <w:rPr>
          <w:rFonts w:hint="cs"/>
          <w:b/>
          <w:bCs/>
          <w:color w:val="000000" w:themeColor="text1"/>
          <w:rtl/>
          <w:lang w:bidi="ar-IQ"/>
        </w:rPr>
        <w:t xml:space="preserve">: </w:t>
      </w:r>
      <w:r w:rsidRPr="00E1692D">
        <w:rPr>
          <w:rFonts w:hint="cs"/>
          <w:color w:val="000000" w:themeColor="text1"/>
          <w:rtl/>
          <w:lang w:bidi="ar-IQ"/>
        </w:rPr>
        <w:t xml:space="preserve">في التكاثر اللاّجنسي </w:t>
      </w:r>
      <w:r w:rsidR="00922457" w:rsidRPr="00E1692D">
        <w:rPr>
          <w:rFonts w:hint="cs"/>
          <w:color w:val="000000" w:themeColor="text1"/>
          <w:rtl/>
          <w:lang w:bidi="ar-IQ"/>
        </w:rPr>
        <w:t xml:space="preserve">لا يكون لـ </w:t>
      </w:r>
      <w:r w:rsidRPr="00E1692D">
        <w:rPr>
          <w:rFonts w:hint="cs"/>
          <w:color w:val="000000" w:themeColor="text1"/>
          <w:rtl/>
          <w:lang w:bidi="ar-IQ"/>
        </w:rPr>
        <w:t>(المشيج)</w:t>
      </w:r>
      <w:r w:rsidR="00922457" w:rsidRPr="00E1692D">
        <w:rPr>
          <w:rFonts w:hint="cs"/>
          <w:color w:val="000000" w:themeColor="text1"/>
          <w:rtl/>
          <w:lang w:bidi="ar-IQ"/>
        </w:rPr>
        <w:t>،</w:t>
      </w:r>
      <w:r w:rsidRPr="00E1692D">
        <w:rPr>
          <w:rFonts w:hint="cs"/>
          <w:color w:val="000000" w:themeColor="text1"/>
          <w:rtl/>
          <w:lang w:bidi="ar-IQ"/>
        </w:rPr>
        <w:t xml:space="preserve"> </w:t>
      </w:r>
      <w:r w:rsidR="00922457" w:rsidRPr="00E1692D">
        <w:rPr>
          <w:rFonts w:hint="cs"/>
          <w:color w:val="000000" w:themeColor="text1"/>
          <w:rtl/>
          <w:lang w:bidi="ar-IQ"/>
        </w:rPr>
        <w:t>أ</w:t>
      </w:r>
      <w:r w:rsidRPr="00E1692D">
        <w:rPr>
          <w:rFonts w:hint="cs"/>
          <w:color w:val="000000" w:themeColor="text1"/>
          <w:rtl/>
          <w:lang w:bidi="ar-IQ"/>
        </w:rPr>
        <w:t>ي الخلية الجنسية، دور</w:t>
      </w:r>
      <w:r w:rsidR="00922457" w:rsidRPr="00E1692D">
        <w:rPr>
          <w:rFonts w:hint="cs"/>
          <w:color w:val="000000" w:themeColor="text1"/>
          <w:rtl/>
          <w:lang w:bidi="ar-IQ"/>
        </w:rPr>
        <w:t>ٌ</w:t>
      </w:r>
      <w:r w:rsidRPr="00E1692D">
        <w:rPr>
          <w:rFonts w:hint="cs"/>
          <w:color w:val="000000" w:themeColor="text1"/>
          <w:rtl/>
          <w:lang w:bidi="ar-IQ"/>
        </w:rPr>
        <w:t>، ولكن</w:t>
      </w:r>
      <w:r w:rsidR="00922457" w:rsidRPr="00E1692D">
        <w:rPr>
          <w:rFonts w:hint="cs"/>
          <w:color w:val="000000" w:themeColor="text1"/>
          <w:rtl/>
          <w:lang w:bidi="ar-IQ"/>
        </w:rPr>
        <w:t>ّ</w:t>
      </w:r>
      <w:r w:rsidRPr="00E1692D">
        <w:rPr>
          <w:rFonts w:hint="cs"/>
          <w:color w:val="000000" w:themeColor="text1"/>
          <w:rtl/>
          <w:lang w:bidi="ar-IQ"/>
        </w:rPr>
        <w:t xml:space="preserve"> الخلايا غير الجنسية تنشطر وتنشئ خلايا جديدة. فنمو البراعم في النباتات، وتكوين توأمين</w:t>
      </w:r>
      <w:r w:rsidR="001675CE" w:rsidRPr="00E1692D">
        <w:rPr>
          <w:rFonts w:hint="cs"/>
          <w:color w:val="000000" w:themeColor="text1"/>
          <w:rtl/>
          <w:lang w:bidi="ar-IQ"/>
        </w:rPr>
        <w:t xml:space="preserve"> أو </w:t>
      </w:r>
      <w:r w:rsidR="00922457" w:rsidRPr="00E1692D">
        <w:rPr>
          <w:rFonts w:hint="cs"/>
          <w:color w:val="000000" w:themeColor="text1"/>
          <w:rtl/>
          <w:lang w:bidi="ar-IQ"/>
        </w:rPr>
        <w:t>أ</w:t>
      </w:r>
      <w:r w:rsidRPr="00E1692D">
        <w:rPr>
          <w:rFonts w:hint="cs"/>
          <w:color w:val="000000" w:themeColor="text1"/>
          <w:rtl/>
          <w:lang w:bidi="ar-IQ"/>
        </w:rPr>
        <w:t>كثر في الرحم</w:t>
      </w:r>
      <w:r w:rsidR="00922457" w:rsidRPr="00E1692D">
        <w:rPr>
          <w:rFonts w:hint="cs"/>
          <w:color w:val="000000" w:themeColor="text1"/>
          <w:rtl/>
          <w:lang w:bidi="ar-IQ"/>
        </w:rPr>
        <w:t>،</w:t>
      </w:r>
      <w:r w:rsidRPr="00E1692D">
        <w:rPr>
          <w:rFonts w:hint="cs"/>
          <w:color w:val="000000" w:themeColor="text1"/>
          <w:rtl/>
          <w:lang w:bidi="ar-IQ"/>
        </w:rPr>
        <w:t xml:space="preserve"> وعملية استنساخ ال</w:t>
      </w:r>
      <w:r w:rsidR="00922457" w:rsidRPr="00E1692D">
        <w:rPr>
          <w:rFonts w:hint="cs"/>
          <w:color w:val="000000" w:themeColor="text1"/>
          <w:rtl/>
          <w:lang w:bidi="ar-IQ"/>
        </w:rPr>
        <w:t>أ</w:t>
      </w:r>
      <w:r w:rsidRPr="00E1692D">
        <w:rPr>
          <w:rFonts w:hint="cs"/>
          <w:color w:val="000000" w:themeColor="text1"/>
          <w:rtl/>
          <w:lang w:bidi="ar-IQ"/>
        </w:rPr>
        <w:t>جنّة</w:t>
      </w:r>
      <w:r w:rsidR="00922457" w:rsidRPr="00E1692D">
        <w:rPr>
          <w:rFonts w:hint="cs"/>
          <w:color w:val="000000" w:themeColor="text1"/>
          <w:rtl/>
          <w:lang w:bidi="ar-IQ"/>
        </w:rPr>
        <w:t>،</w:t>
      </w:r>
      <w:r w:rsidRPr="00E1692D">
        <w:rPr>
          <w:rFonts w:hint="cs"/>
          <w:color w:val="000000" w:themeColor="text1"/>
          <w:rtl/>
          <w:lang w:bidi="ar-IQ"/>
        </w:rPr>
        <w:t xml:space="preserve"> تعتبر من </w:t>
      </w:r>
      <w:r w:rsidR="00922457" w:rsidRPr="00E1692D">
        <w:rPr>
          <w:rFonts w:hint="cs"/>
          <w:color w:val="000000" w:themeColor="text1"/>
          <w:rtl/>
          <w:lang w:bidi="ar-IQ"/>
        </w:rPr>
        <w:t>أ</w:t>
      </w:r>
      <w:r w:rsidRPr="00E1692D">
        <w:rPr>
          <w:rFonts w:hint="cs"/>
          <w:color w:val="000000" w:themeColor="text1"/>
          <w:rtl/>
          <w:lang w:bidi="ar-IQ"/>
        </w:rPr>
        <w:t xml:space="preserve">مثلة التكاثر غير الجنسي. </w:t>
      </w:r>
    </w:p>
    <w:p w:rsidR="00575339" w:rsidRPr="00E1692D" w:rsidRDefault="00922457"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 xml:space="preserve">من أمثلة طرق التكاثر غير الجنسي: الانشطار، </w:t>
      </w:r>
      <w:r w:rsidRPr="00E1692D">
        <w:rPr>
          <w:rFonts w:hint="cs"/>
          <w:color w:val="000000" w:themeColor="text1"/>
          <w:rtl/>
          <w:lang w:bidi="ar-IQ"/>
        </w:rPr>
        <w:t>إ</w:t>
      </w:r>
      <w:r w:rsidR="00575339" w:rsidRPr="00E1692D">
        <w:rPr>
          <w:rFonts w:hint="cs"/>
          <w:color w:val="000000" w:themeColor="text1"/>
          <w:rtl/>
          <w:lang w:bidi="ar-IQ"/>
        </w:rPr>
        <w:t xml:space="preserve">نتاج البراعم، الفطريات (العِهْن)، زراعة </w:t>
      </w:r>
      <w:r w:rsidRPr="00E1692D">
        <w:rPr>
          <w:rFonts w:hint="cs"/>
          <w:color w:val="000000" w:themeColor="text1"/>
          <w:rtl/>
          <w:lang w:bidi="ar-IQ"/>
        </w:rPr>
        <w:t>أ</w:t>
      </w:r>
      <w:r w:rsidR="00575339" w:rsidRPr="00E1692D">
        <w:rPr>
          <w:rFonts w:hint="cs"/>
          <w:color w:val="000000" w:themeColor="text1"/>
          <w:rtl/>
          <w:lang w:bidi="ar-IQ"/>
        </w:rPr>
        <w:t xml:space="preserve">قلام النباتات، ولادة الباكر، والاستنساخ. </w:t>
      </w:r>
    </w:p>
    <w:p w:rsidR="00575339" w:rsidRPr="00E1692D" w:rsidRDefault="00575339" w:rsidP="00F611E4">
      <w:pPr>
        <w:rPr>
          <w:color w:val="000000" w:themeColor="text1"/>
          <w:rtl/>
          <w:lang w:bidi="ar-IQ"/>
        </w:rPr>
      </w:pPr>
      <w:r w:rsidRPr="00E1692D">
        <w:rPr>
          <w:rFonts w:hint="cs"/>
          <w:color w:val="000000" w:themeColor="text1"/>
          <w:rtl/>
          <w:lang w:bidi="ar-IQ"/>
        </w:rPr>
        <w:t>في عملية الاستنساخ</w:t>
      </w:r>
      <w:r w:rsidR="00922457" w:rsidRPr="00E1692D">
        <w:rPr>
          <w:rFonts w:hint="cs"/>
          <w:color w:val="000000" w:themeColor="text1"/>
          <w:rtl/>
          <w:lang w:bidi="ar-IQ"/>
        </w:rPr>
        <w:t>،</w:t>
      </w:r>
      <w:r w:rsidRPr="00E1692D">
        <w:rPr>
          <w:rFonts w:hint="cs"/>
          <w:color w:val="000000" w:themeColor="text1"/>
          <w:rtl/>
          <w:lang w:bidi="ar-IQ"/>
        </w:rPr>
        <w:t xml:space="preserve"> </w:t>
      </w:r>
      <w:r w:rsidR="00922457" w:rsidRPr="00E1692D">
        <w:rPr>
          <w:rFonts w:hint="cs"/>
          <w:color w:val="000000" w:themeColor="text1"/>
          <w:rtl/>
          <w:lang w:bidi="ar-IQ"/>
        </w:rPr>
        <w:t>و</w:t>
      </w:r>
      <w:r w:rsidRPr="00E1692D">
        <w:rPr>
          <w:rFonts w:hint="cs"/>
          <w:color w:val="000000" w:themeColor="text1"/>
          <w:rtl/>
          <w:lang w:bidi="ar-IQ"/>
        </w:rPr>
        <w:t>عند تلقيح البويضة و</w:t>
      </w:r>
      <w:r w:rsidR="00922457" w:rsidRPr="00E1692D">
        <w:rPr>
          <w:rFonts w:hint="cs"/>
          <w:color w:val="000000" w:themeColor="text1"/>
          <w:rtl/>
          <w:lang w:bidi="ar-IQ"/>
        </w:rPr>
        <w:t>إ</w:t>
      </w:r>
      <w:r w:rsidRPr="00E1692D">
        <w:rPr>
          <w:rFonts w:hint="cs"/>
          <w:color w:val="000000" w:themeColor="text1"/>
          <w:rtl/>
          <w:lang w:bidi="ar-IQ"/>
        </w:rPr>
        <w:t>نتاج اللاقحة، تُستأصل نواة البويضة</w:t>
      </w:r>
      <w:r w:rsidR="00922457" w:rsidRPr="00E1692D">
        <w:rPr>
          <w:rFonts w:hint="cs"/>
          <w:color w:val="000000" w:themeColor="text1"/>
          <w:rtl/>
          <w:lang w:bidi="ar-IQ"/>
        </w:rPr>
        <w:t>،</w:t>
      </w:r>
      <w:r w:rsidRPr="00E1692D">
        <w:rPr>
          <w:rFonts w:hint="cs"/>
          <w:color w:val="000000" w:themeColor="text1"/>
          <w:rtl/>
          <w:lang w:bidi="ar-IQ"/>
        </w:rPr>
        <w:t xml:space="preserve"> وتفصل عنها</w:t>
      </w:r>
      <w:r w:rsidR="00922457" w:rsidRPr="00E1692D">
        <w:rPr>
          <w:rFonts w:hint="cs"/>
          <w:color w:val="000000" w:themeColor="text1"/>
          <w:rtl/>
          <w:lang w:bidi="ar-IQ"/>
        </w:rPr>
        <w:t>،</w:t>
      </w:r>
      <w:r w:rsidRPr="00E1692D">
        <w:rPr>
          <w:rFonts w:hint="cs"/>
          <w:color w:val="000000" w:themeColor="text1"/>
          <w:rtl/>
          <w:lang w:bidi="ar-IQ"/>
        </w:rPr>
        <w:t xml:space="preserve"> وتُزرع مكانها نواة خلي</w:t>
      </w:r>
      <w:r w:rsidR="00922457" w:rsidRPr="00E1692D">
        <w:rPr>
          <w:rFonts w:hint="cs"/>
          <w:color w:val="000000" w:themeColor="text1"/>
          <w:rtl/>
          <w:lang w:bidi="ar-IQ"/>
        </w:rPr>
        <w:t>ّ</w:t>
      </w:r>
      <w:r w:rsidRPr="00E1692D">
        <w:rPr>
          <w:rFonts w:hint="cs"/>
          <w:color w:val="000000" w:themeColor="text1"/>
          <w:rtl/>
          <w:lang w:bidi="ar-IQ"/>
        </w:rPr>
        <w:t>ة غير جنسية</w:t>
      </w:r>
      <w:r w:rsidR="00922457" w:rsidRPr="00E1692D">
        <w:rPr>
          <w:rFonts w:hint="cs"/>
          <w:color w:val="000000" w:themeColor="text1"/>
          <w:rtl/>
          <w:lang w:bidi="ar-IQ"/>
        </w:rPr>
        <w:t>،</w:t>
      </w:r>
      <w:r w:rsidRPr="00E1692D">
        <w:rPr>
          <w:rFonts w:hint="cs"/>
          <w:color w:val="000000" w:themeColor="text1"/>
          <w:rtl/>
          <w:lang w:bidi="ar-IQ"/>
        </w:rPr>
        <w:t xml:space="preserve"> تحتوي عل</w:t>
      </w:r>
      <w:r w:rsidR="00922457" w:rsidRPr="00E1692D">
        <w:rPr>
          <w:rFonts w:hint="cs"/>
          <w:color w:val="000000" w:themeColor="text1"/>
          <w:rtl/>
          <w:lang w:bidi="ar-IQ"/>
        </w:rPr>
        <w:t>ى</w:t>
      </w:r>
      <w:r w:rsidRPr="00E1692D">
        <w:rPr>
          <w:rFonts w:hint="cs"/>
          <w:color w:val="000000" w:themeColor="text1"/>
          <w:rtl/>
          <w:lang w:bidi="ar-IQ"/>
        </w:rPr>
        <w:t xml:space="preserve"> 23 زوجاً من الكروموزومات. </w:t>
      </w:r>
      <w:r w:rsidR="00922457" w:rsidRPr="00E1692D">
        <w:rPr>
          <w:rFonts w:hint="cs"/>
          <w:color w:val="000000" w:themeColor="text1"/>
          <w:rtl/>
          <w:lang w:bidi="ar-IQ"/>
        </w:rPr>
        <w:t>إ</w:t>
      </w:r>
      <w:r w:rsidRPr="00E1692D">
        <w:rPr>
          <w:rFonts w:hint="cs"/>
          <w:color w:val="000000" w:themeColor="text1"/>
          <w:rtl/>
          <w:lang w:bidi="ar-IQ"/>
        </w:rPr>
        <w:t>نتاج اللاقحة تعتبر المرحلة ال</w:t>
      </w:r>
      <w:r w:rsidR="00922457" w:rsidRPr="00E1692D">
        <w:rPr>
          <w:rFonts w:hint="cs"/>
          <w:color w:val="000000" w:themeColor="text1"/>
          <w:rtl/>
          <w:lang w:bidi="ar-IQ"/>
        </w:rPr>
        <w:t>أ</w:t>
      </w:r>
      <w:r w:rsidRPr="00E1692D">
        <w:rPr>
          <w:rFonts w:hint="cs"/>
          <w:color w:val="000000" w:themeColor="text1"/>
          <w:rtl/>
          <w:lang w:bidi="ar-IQ"/>
        </w:rPr>
        <w:t>ول</w:t>
      </w:r>
      <w:r w:rsidR="00922457" w:rsidRPr="00E1692D">
        <w:rPr>
          <w:rFonts w:hint="cs"/>
          <w:color w:val="000000" w:themeColor="text1"/>
          <w:rtl/>
          <w:lang w:bidi="ar-IQ"/>
        </w:rPr>
        <w:t>ى</w:t>
      </w:r>
      <w:r w:rsidRPr="00E1692D">
        <w:rPr>
          <w:rFonts w:hint="cs"/>
          <w:color w:val="000000" w:themeColor="text1"/>
          <w:rtl/>
          <w:lang w:bidi="ar-IQ"/>
        </w:rPr>
        <w:t xml:space="preserve"> من عملية الاستنساخ</w:t>
      </w:r>
      <w:r w:rsidR="00922457" w:rsidRPr="00E1692D">
        <w:rPr>
          <w:rFonts w:hint="cs"/>
          <w:color w:val="000000" w:themeColor="text1"/>
          <w:rtl/>
          <w:lang w:bidi="ar-IQ"/>
        </w:rPr>
        <w:t>.</w:t>
      </w:r>
      <w:r w:rsidRPr="00E1692D">
        <w:rPr>
          <w:rFonts w:hint="cs"/>
          <w:color w:val="000000" w:themeColor="text1"/>
          <w:rtl/>
          <w:lang w:bidi="ar-IQ"/>
        </w:rPr>
        <w:t xml:space="preserve"> لذلك فإنّ الاستنساخ عبارة عن عملية غير جنسية</w:t>
      </w:r>
      <w:r w:rsidR="00823E32" w:rsidRPr="00E1692D">
        <w:rPr>
          <w:rFonts w:hint="cs"/>
          <w:color w:val="000000" w:themeColor="text1"/>
          <w:rtl/>
          <w:lang w:bidi="ar-IQ"/>
        </w:rPr>
        <w:t>،</w:t>
      </w:r>
      <w:r w:rsidRPr="00E1692D">
        <w:rPr>
          <w:rFonts w:hint="cs"/>
          <w:color w:val="000000" w:themeColor="text1"/>
          <w:rtl/>
          <w:lang w:bidi="ar-IQ"/>
        </w:rPr>
        <w:t xml:space="preserve"> يتمّ فيها زرع نواة خلية غير جنسية بصورة مباشرة في باطن البويضة، ولا يكون للحيمن حينها </w:t>
      </w:r>
      <w:r w:rsidR="00823E32" w:rsidRPr="00E1692D">
        <w:rPr>
          <w:rFonts w:hint="cs"/>
          <w:color w:val="000000" w:themeColor="text1"/>
          <w:rtl/>
          <w:lang w:bidi="ar-IQ"/>
        </w:rPr>
        <w:t>أ</w:t>
      </w:r>
      <w:r w:rsidRPr="00E1692D">
        <w:rPr>
          <w:rFonts w:hint="cs"/>
          <w:color w:val="000000" w:themeColor="text1"/>
          <w:rtl/>
          <w:lang w:bidi="ar-IQ"/>
        </w:rPr>
        <w:t>يّ دورٍ يذكر</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44"/>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تعتبر اللاقحة، بغضّ النظر عن منشأها، المرحلة ال</w:t>
      </w:r>
      <w:r w:rsidR="00823E32" w:rsidRPr="00E1692D">
        <w:rPr>
          <w:rFonts w:hint="cs"/>
          <w:color w:val="000000" w:themeColor="text1"/>
          <w:rtl/>
          <w:lang w:bidi="ar-IQ"/>
        </w:rPr>
        <w:t>أ</w:t>
      </w:r>
      <w:r w:rsidRPr="00E1692D">
        <w:rPr>
          <w:rFonts w:hint="cs"/>
          <w:color w:val="000000" w:themeColor="text1"/>
          <w:rtl/>
          <w:lang w:bidi="ar-IQ"/>
        </w:rPr>
        <w:t>ول</w:t>
      </w:r>
      <w:r w:rsidR="00823E32" w:rsidRPr="00E1692D">
        <w:rPr>
          <w:rFonts w:hint="cs"/>
          <w:color w:val="000000" w:themeColor="text1"/>
          <w:rtl/>
          <w:lang w:bidi="ar-IQ"/>
        </w:rPr>
        <w:t>ى</w:t>
      </w:r>
      <w:r w:rsidRPr="00E1692D">
        <w:rPr>
          <w:rFonts w:hint="cs"/>
          <w:color w:val="000000" w:themeColor="text1"/>
          <w:rtl/>
          <w:lang w:bidi="ar-IQ"/>
        </w:rPr>
        <w:t xml:space="preserve"> من عملية النمو، حيث يتمّ وضع اللاقحة في داخل الرحم</w:t>
      </w:r>
      <w:r w:rsidR="00823E32" w:rsidRPr="00E1692D">
        <w:rPr>
          <w:rFonts w:hint="cs"/>
          <w:color w:val="000000" w:themeColor="text1"/>
          <w:rtl/>
          <w:lang w:bidi="ar-IQ"/>
        </w:rPr>
        <w:t>؛</w:t>
      </w:r>
      <w:r w:rsidRPr="00E1692D">
        <w:rPr>
          <w:rFonts w:hint="cs"/>
          <w:color w:val="000000" w:themeColor="text1"/>
          <w:rtl/>
          <w:lang w:bidi="ar-IQ"/>
        </w:rPr>
        <w:t xml:space="preserve"> لكي يتكامل نموها</w:t>
      </w:r>
      <w:r w:rsidR="00823E32" w:rsidRPr="00E1692D">
        <w:rPr>
          <w:rFonts w:hint="cs"/>
          <w:color w:val="000000" w:themeColor="text1"/>
          <w:rtl/>
          <w:lang w:bidi="ar-IQ"/>
        </w:rPr>
        <w:t>،</w:t>
      </w:r>
      <w:r w:rsidRPr="00E1692D">
        <w:rPr>
          <w:rFonts w:hint="cs"/>
          <w:color w:val="000000" w:themeColor="text1"/>
          <w:rtl/>
          <w:lang w:bidi="ar-IQ"/>
        </w:rPr>
        <w:t xml:space="preserve"> وتصبح عل</w:t>
      </w:r>
      <w:r w:rsidR="00823E32" w:rsidRPr="00E1692D">
        <w:rPr>
          <w:rFonts w:hint="cs"/>
          <w:color w:val="000000" w:themeColor="text1"/>
          <w:rtl/>
          <w:lang w:bidi="ar-IQ"/>
        </w:rPr>
        <w:t>ى</w:t>
      </w:r>
      <w:r w:rsidRPr="00E1692D">
        <w:rPr>
          <w:rFonts w:hint="cs"/>
          <w:color w:val="000000" w:themeColor="text1"/>
          <w:rtl/>
          <w:lang w:bidi="ar-IQ"/>
        </w:rPr>
        <w:t xml:space="preserve"> شكل موجودٍ حي</w:t>
      </w:r>
      <w:r w:rsidR="00823E32" w:rsidRPr="00E1692D">
        <w:rPr>
          <w:rFonts w:hint="cs"/>
          <w:color w:val="000000" w:themeColor="text1"/>
          <w:rtl/>
          <w:lang w:bidi="ar-IQ"/>
        </w:rPr>
        <w:t>ّ</w:t>
      </w:r>
      <w:r w:rsidRPr="00E1692D">
        <w:rPr>
          <w:rFonts w:hint="cs"/>
          <w:color w:val="000000" w:themeColor="text1"/>
          <w:rtl/>
          <w:lang w:bidi="ar-IQ"/>
        </w:rPr>
        <w:t>. في عملية الاستنساخ يطلق عل</w:t>
      </w:r>
      <w:r w:rsidR="00823E32" w:rsidRPr="00E1692D">
        <w:rPr>
          <w:rFonts w:hint="cs"/>
          <w:color w:val="000000" w:themeColor="text1"/>
          <w:rtl/>
          <w:lang w:bidi="ar-IQ"/>
        </w:rPr>
        <w:t>ى</w:t>
      </w:r>
      <w:r w:rsidRPr="00E1692D">
        <w:rPr>
          <w:rFonts w:hint="cs"/>
          <w:color w:val="000000" w:themeColor="text1"/>
          <w:rtl/>
          <w:lang w:bidi="ar-IQ"/>
        </w:rPr>
        <w:t xml:space="preserve"> الشخص الذي </w:t>
      </w:r>
      <w:r w:rsidR="00823E32" w:rsidRPr="00E1692D">
        <w:rPr>
          <w:rFonts w:hint="cs"/>
          <w:color w:val="000000" w:themeColor="text1"/>
          <w:rtl/>
          <w:lang w:bidi="ar-IQ"/>
        </w:rPr>
        <w:t>أُ</w:t>
      </w:r>
      <w:r w:rsidRPr="00E1692D">
        <w:rPr>
          <w:rFonts w:hint="cs"/>
          <w:color w:val="000000" w:themeColor="text1"/>
          <w:rtl/>
          <w:lang w:bidi="ar-IQ"/>
        </w:rPr>
        <w:t xml:space="preserve">خذت منه الخلية غير الجنسية اسم </w:t>
      </w:r>
      <w:r w:rsidR="00823E32" w:rsidRPr="00E1692D">
        <w:rPr>
          <w:rFonts w:hint="cs"/>
          <w:color w:val="000000" w:themeColor="text1"/>
          <w:rtl/>
          <w:lang w:bidi="ar-IQ"/>
        </w:rPr>
        <w:t>(</w:t>
      </w:r>
      <w:r w:rsidRPr="00E1692D">
        <w:rPr>
          <w:rFonts w:hint="cs"/>
          <w:color w:val="000000" w:themeColor="text1"/>
          <w:rtl/>
          <w:lang w:bidi="ar-IQ"/>
        </w:rPr>
        <w:t>النسخة ال</w:t>
      </w:r>
      <w:r w:rsidR="00823E32" w:rsidRPr="00E1692D">
        <w:rPr>
          <w:rFonts w:hint="cs"/>
          <w:color w:val="000000" w:themeColor="text1"/>
          <w:rtl/>
          <w:lang w:bidi="ar-IQ"/>
        </w:rPr>
        <w:t>أ</w:t>
      </w:r>
      <w:r w:rsidRPr="00E1692D">
        <w:rPr>
          <w:rFonts w:hint="cs"/>
          <w:color w:val="000000" w:themeColor="text1"/>
          <w:rtl/>
          <w:lang w:bidi="ar-IQ"/>
        </w:rPr>
        <w:t>صلية</w:t>
      </w:r>
      <w:r w:rsidR="00823E32" w:rsidRPr="00E1692D">
        <w:rPr>
          <w:rFonts w:hint="cs"/>
          <w:color w:val="000000" w:themeColor="text1"/>
          <w:rtl/>
          <w:lang w:bidi="ar-IQ"/>
        </w:rPr>
        <w:t>)</w:t>
      </w:r>
      <w:r w:rsidR="00A56A73">
        <w:rPr>
          <w:rFonts w:hint="cs"/>
          <w:color w:val="000000" w:themeColor="text1"/>
          <w:rtl/>
          <w:lang w:bidi="ar-IQ"/>
        </w:rPr>
        <w:t>، و</w:t>
      </w:r>
      <w:r w:rsidRPr="00E1692D">
        <w:rPr>
          <w:rFonts w:hint="cs"/>
          <w:color w:val="000000" w:themeColor="text1"/>
          <w:rtl/>
          <w:lang w:bidi="ar-IQ"/>
        </w:rPr>
        <w:t>عل</w:t>
      </w:r>
      <w:r w:rsidR="00823E32" w:rsidRPr="00E1692D">
        <w:rPr>
          <w:rFonts w:hint="cs"/>
          <w:color w:val="000000" w:themeColor="text1"/>
          <w:rtl/>
          <w:lang w:bidi="ar-IQ"/>
        </w:rPr>
        <w:t>ى</w:t>
      </w:r>
      <w:r w:rsidRPr="00E1692D">
        <w:rPr>
          <w:rFonts w:hint="cs"/>
          <w:color w:val="000000" w:themeColor="text1"/>
          <w:rtl/>
          <w:lang w:bidi="ar-IQ"/>
        </w:rPr>
        <w:t xml:space="preserve"> المولود بهذه الطريقة اسم </w:t>
      </w:r>
      <w:r w:rsidR="00823E32" w:rsidRPr="00E1692D">
        <w:rPr>
          <w:rFonts w:hint="cs"/>
          <w:color w:val="000000" w:themeColor="text1"/>
          <w:rtl/>
          <w:lang w:bidi="ar-IQ"/>
        </w:rPr>
        <w:t>(</w:t>
      </w:r>
      <w:r w:rsidRPr="00E1692D">
        <w:rPr>
          <w:rFonts w:hint="cs"/>
          <w:color w:val="000000" w:themeColor="text1"/>
          <w:rtl/>
          <w:lang w:bidi="ar-IQ"/>
        </w:rPr>
        <w:t>المستنسخ</w:t>
      </w:r>
      <w:r w:rsidR="00823E32" w:rsidRPr="00E1692D">
        <w:rPr>
          <w:rFonts w:hint="cs"/>
          <w:color w:val="000000" w:themeColor="text1"/>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b/>
          <w:bCs/>
          <w:color w:val="000000" w:themeColor="text1"/>
          <w:rtl/>
          <w:lang w:bidi="ar-IQ"/>
        </w:rPr>
        <w:t>الخلايا ال</w:t>
      </w:r>
      <w:r w:rsidR="00823E32" w:rsidRPr="00E1692D">
        <w:rPr>
          <w:rFonts w:hint="cs"/>
          <w:b/>
          <w:bCs/>
          <w:color w:val="000000" w:themeColor="text1"/>
          <w:rtl/>
          <w:lang w:bidi="ar-IQ"/>
        </w:rPr>
        <w:t>أ</w:t>
      </w:r>
      <w:r w:rsidRPr="00E1692D">
        <w:rPr>
          <w:rFonts w:hint="cs"/>
          <w:b/>
          <w:bCs/>
          <w:color w:val="000000" w:themeColor="text1"/>
          <w:rtl/>
          <w:lang w:bidi="ar-IQ"/>
        </w:rPr>
        <w:t>ساسية</w:t>
      </w:r>
      <w:r w:rsidRPr="00E1692D">
        <w:rPr>
          <w:rFonts w:hint="cs"/>
          <w:color w:val="000000" w:themeColor="text1"/>
          <w:rtl/>
          <w:lang w:bidi="ar-IQ"/>
        </w:rPr>
        <w:t>: هي الخلايا الموجودة في جسم الثدييات</w:t>
      </w:r>
      <w:r w:rsidR="00823E32" w:rsidRPr="00E1692D">
        <w:rPr>
          <w:rFonts w:hint="cs"/>
          <w:color w:val="000000" w:themeColor="text1"/>
          <w:rtl/>
          <w:lang w:bidi="ar-IQ"/>
        </w:rPr>
        <w:t>،</w:t>
      </w:r>
      <w:r w:rsidRPr="00E1692D">
        <w:rPr>
          <w:rFonts w:hint="cs"/>
          <w:color w:val="000000" w:themeColor="text1"/>
          <w:rtl/>
          <w:lang w:bidi="ar-IQ"/>
        </w:rPr>
        <w:t xml:space="preserve"> التي من ضمنها ال</w:t>
      </w:r>
      <w:r w:rsidR="00823E32" w:rsidRPr="00E1692D">
        <w:rPr>
          <w:rFonts w:hint="cs"/>
          <w:color w:val="000000" w:themeColor="text1"/>
          <w:rtl/>
          <w:lang w:bidi="ar-IQ"/>
        </w:rPr>
        <w:t>إ</w:t>
      </w:r>
      <w:r w:rsidR="00A56A73">
        <w:rPr>
          <w:rFonts w:hint="cs"/>
          <w:color w:val="000000" w:themeColor="text1"/>
          <w:rtl/>
          <w:lang w:bidi="ar-IQ"/>
        </w:rPr>
        <w:t>نسان، حيث</w:t>
      </w:r>
      <w:r w:rsidRPr="00E1692D">
        <w:rPr>
          <w:rFonts w:hint="cs"/>
          <w:color w:val="000000" w:themeColor="text1"/>
          <w:rtl/>
          <w:lang w:bidi="ar-IQ"/>
        </w:rPr>
        <w:t xml:space="preserve"> لها القابلية عل</w:t>
      </w:r>
      <w:r w:rsidR="00823E32" w:rsidRPr="00E1692D">
        <w:rPr>
          <w:rFonts w:hint="cs"/>
          <w:color w:val="000000" w:themeColor="text1"/>
          <w:rtl/>
          <w:lang w:bidi="ar-IQ"/>
        </w:rPr>
        <w:t>ى</w:t>
      </w:r>
      <w:r w:rsidRPr="00E1692D">
        <w:rPr>
          <w:rFonts w:hint="cs"/>
          <w:color w:val="000000" w:themeColor="text1"/>
          <w:rtl/>
          <w:lang w:bidi="ar-IQ"/>
        </w:rPr>
        <w:t xml:space="preserve"> الانشطار</w:t>
      </w:r>
      <w:r w:rsidR="00823E32" w:rsidRPr="00E1692D">
        <w:rPr>
          <w:rFonts w:hint="cs"/>
          <w:color w:val="000000" w:themeColor="text1"/>
          <w:rtl/>
          <w:lang w:bidi="ar-IQ"/>
        </w:rPr>
        <w:t>،</w:t>
      </w:r>
      <w:r w:rsidRPr="00E1692D">
        <w:rPr>
          <w:rFonts w:hint="cs"/>
          <w:color w:val="000000" w:themeColor="text1"/>
          <w:rtl/>
          <w:lang w:bidi="ar-IQ"/>
        </w:rPr>
        <w:t xml:space="preserve"> والتحوّل </w:t>
      </w:r>
      <w:r w:rsidR="00823E32" w:rsidRPr="00E1692D">
        <w:rPr>
          <w:rFonts w:hint="cs"/>
          <w:color w:val="000000" w:themeColor="text1"/>
          <w:rtl/>
          <w:lang w:bidi="ar-IQ"/>
        </w:rPr>
        <w:t>إلى</w:t>
      </w:r>
      <w:r w:rsidRPr="00E1692D">
        <w:rPr>
          <w:rFonts w:hint="cs"/>
          <w:color w:val="000000" w:themeColor="text1"/>
          <w:rtl/>
          <w:lang w:bidi="ar-IQ"/>
        </w:rPr>
        <w:t xml:space="preserve"> خلايا خاصّة ومتمايزة. </w:t>
      </w:r>
    </w:p>
    <w:p w:rsidR="00575339" w:rsidRPr="00E1692D" w:rsidRDefault="00823E32"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 xml:space="preserve">سوف نتناول الاستنساخ في هذه المقالة في ثلاثة محاور: </w:t>
      </w:r>
    </w:p>
    <w:p w:rsidR="00575339" w:rsidRPr="00E1692D" w:rsidRDefault="00575339" w:rsidP="00F611E4">
      <w:pPr>
        <w:rPr>
          <w:color w:val="000000" w:themeColor="text1"/>
          <w:rtl/>
          <w:lang w:bidi="ar-IQ"/>
        </w:rPr>
      </w:pPr>
      <w:r w:rsidRPr="00E1692D">
        <w:rPr>
          <w:rFonts w:hint="cs"/>
          <w:color w:val="000000" w:themeColor="text1"/>
          <w:rtl/>
          <w:lang w:bidi="ar-IQ"/>
        </w:rPr>
        <w:t xml:space="preserve">1ـ استنساخ النباتات والحيوانات. </w:t>
      </w:r>
    </w:p>
    <w:p w:rsidR="00575339" w:rsidRPr="00E1692D" w:rsidRDefault="00575339" w:rsidP="00F611E4">
      <w:pPr>
        <w:rPr>
          <w:color w:val="000000" w:themeColor="text1"/>
          <w:rtl/>
          <w:lang w:bidi="ar-IQ"/>
        </w:rPr>
      </w:pPr>
      <w:r w:rsidRPr="00E1692D">
        <w:rPr>
          <w:rFonts w:hint="cs"/>
          <w:color w:val="000000" w:themeColor="text1"/>
          <w:rtl/>
          <w:lang w:bidi="ar-IQ"/>
        </w:rPr>
        <w:t>2ـ استنساخ ال</w:t>
      </w:r>
      <w:r w:rsidR="00823E32" w:rsidRPr="00E1692D">
        <w:rPr>
          <w:rFonts w:hint="cs"/>
          <w:color w:val="000000" w:themeColor="text1"/>
          <w:rtl/>
          <w:lang w:bidi="ar-IQ"/>
        </w:rPr>
        <w:t>أ</w:t>
      </w:r>
      <w:r w:rsidRPr="00E1692D">
        <w:rPr>
          <w:rFonts w:hint="cs"/>
          <w:color w:val="000000" w:themeColor="text1"/>
          <w:rtl/>
          <w:lang w:bidi="ar-IQ"/>
        </w:rPr>
        <w:t xml:space="preserve">عضاء البشرية (الاستنساخ العلاجي). </w:t>
      </w:r>
    </w:p>
    <w:p w:rsidR="00575339" w:rsidRPr="00E1692D" w:rsidRDefault="00575339" w:rsidP="00F611E4">
      <w:pPr>
        <w:rPr>
          <w:color w:val="000000" w:themeColor="text1"/>
          <w:rtl/>
          <w:lang w:bidi="ar-IQ"/>
        </w:rPr>
      </w:pPr>
      <w:r w:rsidRPr="00E1692D">
        <w:rPr>
          <w:rFonts w:hint="cs"/>
          <w:color w:val="000000" w:themeColor="text1"/>
          <w:rtl/>
          <w:lang w:bidi="ar-IQ"/>
        </w:rPr>
        <w:lastRenderedPageBreak/>
        <w:t xml:space="preserve">3ـ الاستنساخ البشري. </w:t>
      </w:r>
    </w:p>
    <w:p w:rsidR="00575339" w:rsidRPr="00E1692D" w:rsidRDefault="00575339" w:rsidP="00575339">
      <w:pPr>
        <w:rPr>
          <w:b/>
          <w:bCs/>
          <w:color w:val="000000" w:themeColor="text1"/>
          <w:sz w:val="27"/>
          <w:u w:val="single"/>
          <w:rtl/>
          <w:lang w:bidi="ar-IQ"/>
        </w:rPr>
      </w:pPr>
    </w:p>
    <w:p w:rsidR="00575339" w:rsidRPr="00E1692D" w:rsidRDefault="00575339" w:rsidP="001814A4">
      <w:pPr>
        <w:pStyle w:val="Heading3"/>
        <w:rPr>
          <w:color w:val="000000" w:themeColor="text1"/>
          <w:rtl/>
          <w:lang w:bidi="ar-IQ"/>
        </w:rPr>
      </w:pPr>
      <w:r w:rsidRPr="00E1692D">
        <w:rPr>
          <w:rFonts w:hint="cs"/>
          <w:color w:val="000000" w:themeColor="text1"/>
          <w:rtl/>
          <w:lang w:bidi="ar-IQ"/>
        </w:rPr>
        <w:t>المحور الأول: استنساخ النباتات والحيوانات</w:t>
      </w:r>
    </w:p>
    <w:p w:rsidR="00575339" w:rsidRPr="00E1692D" w:rsidRDefault="00575339" w:rsidP="00F611E4">
      <w:pPr>
        <w:rPr>
          <w:color w:val="000000" w:themeColor="text1"/>
          <w:rtl/>
          <w:lang w:bidi="ar-IQ"/>
        </w:rPr>
      </w:pPr>
      <w:r w:rsidRPr="00E1692D">
        <w:rPr>
          <w:rFonts w:hint="cs"/>
          <w:color w:val="000000" w:themeColor="text1"/>
          <w:rtl/>
          <w:lang w:bidi="ar-IQ"/>
        </w:rPr>
        <w:t xml:space="preserve">في ما يخصّ هذا النوع من الاستنساخ فإنّ الموافقين عليه </w:t>
      </w:r>
      <w:r w:rsidR="00823E32" w:rsidRPr="00E1692D">
        <w:rPr>
          <w:rFonts w:hint="cs"/>
          <w:color w:val="000000" w:themeColor="text1"/>
          <w:rtl/>
          <w:lang w:bidi="ar-IQ"/>
        </w:rPr>
        <w:t>أ</w:t>
      </w:r>
      <w:r w:rsidRPr="00E1692D">
        <w:rPr>
          <w:rFonts w:hint="cs"/>
          <w:color w:val="000000" w:themeColor="text1"/>
          <w:rtl/>
          <w:lang w:bidi="ar-IQ"/>
        </w:rPr>
        <w:t xml:space="preserve">كثر من مخالفيه. </w:t>
      </w:r>
    </w:p>
    <w:p w:rsidR="00575339" w:rsidRPr="00E1692D" w:rsidRDefault="00575339" w:rsidP="00F611E4">
      <w:pPr>
        <w:rPr>
          <w:color w:val="000000" w:themeColor="text1"/>
          <w:rtl/>
          <w:lang w:bidi="ar-IQ"/>
        </w:rPr>
      </w:pPr>
      <w:r w:rsidRPr="00E1692D">
        <w:rPr>
          <w:rFonts w:hint="cs"/>
          <w:color w:val="000000" w:themeColor="text1"/>
          <w:rtl/>
          <w:lang w:bidi="ar-IQ"/>
        </w:rPr>
        <w:t>في مؤتمر مجمع الفقه ال</w:t>
      </w:r>
      <w:r w:rsidR="00823E32" w:rsidRPr="00E1692D">
        <w:rPr>
          <w:rFonts w:hint="cs"/>
          <w:color w:val="000000" w:themeColor="text1"/>
          <w:rtl/>
          <w:lang w:bidi="ar-IQ"/>
        </w:rPr>
        <w:t>إ</w:t>
      </w:r>
      <w:r w:rsidRPr="00E1692D">
        <w:rPr>
          <w:rFonts w:hint="cs"/>
          <w:color w:val="000000" w:themeColor="text1"/>
          <w:rtl/>
          <w:lang w:bidi="ar-IQ"/>
        </w:rPr>
        <w:t>سلامي</w:t>
      </w:r>
      <w:r w:rsidR="00823E32" w:rsidRPr="00E1692D">
        <w:rPr>
          <w:rFonts w:hint="cs"/>
          <w:color w:val="000000" w:themeColor="text1"/>
          <w:rtl/>
          <w:lang w:bidi="ar-IQ"/>
        </w:rPr>
        <w:t>،</w:t>
      </w:r>
      <w:r w:rsidRPr="00E1692D">
        <w:rPr>
          <w:rFonts w:hint="cs"/>
          <w:color w:val="000000" w:themeColor="text1"/>
          <w:rtl/>
          <w:lang w:bidi="ar-IQ"/>
        </w:rPr>
        <w:t xml:space="preserve"> الذي انعقد مؤخّراً في مدينة جدّة، ذُكر بخصوص الاستنساخ النباتي ما</w:t>
      </w:r>
      <w:r w:rsidR="00823E32" w:rsidRPr="00E1692D">
        <w:rPr>
          <w:rFonts w:hint="cs"/>
          <w:color w:val="000000" w:themeColor="text1"/>
          <w:rtl/>
          <w:lang w:bidi="ar-IQ"/>
        </w:rPr>
        <w:t xml:space="preserve"> </w:t>
      </w:r>
      <w:r w:rsidRPr="00E1692D">
        <w:rPr>
          <w:rFonts w:hint="cs"/>
          <w:color w:val="000000" w:themeColor="text1"/>
          <w:rtl/>
          <w:lang w:bidi="ar-IQ"/>
        </w:rPr>
        <w:t>يلي: يجوز شرعاً الأخذ بتقنيّات الاستنساخ والهندسة الوراثية في النبات</w:t>
      </w:r>
      <w:r w:rsidR="00823E32" w:rsidRPr="00E1692D">
        <w:rPr>
          <w:rFonts w:hint="cs"/>
          <w:color w:val="000000" w:themeColor="text1"/>
          <w:rtl/>
          <w:lang w:bidi="ar-IQ"/>
        </w:rPr>
        <w:t>.</w:t>
      </w:r>
      <w:r w:rsidRPr="00E1692D">
        <w:rPr>
          <w:rFonts w:hint="cs"/>
          <w:color w:val="000000" w:themeColor="text1"/>
          <w:rtl/>
          <w:lang w:bidi="ar-IQ"/>
        </w:rPr>
        <w:t xml:space="preserve"> والميزان في حدود الضوابط الشرعية</w:t>
      </w:r>
      <w:r w:rsidR="00823E32" w:rsidRPr="00E1692D">
        <w:rPr>
          <w:rFonts w:hint="cs"/>
          <w:color w:val="000000" w:themeColor="text1"/>
          <w:rtl/>
          <w:lang w:bidi="ar-IQ"/>
        </w:rPr>
        <w:t>،</w:t>
      </w:r>
      <w:r w:rsidRPr="00E1692D">
        <w:rPr>
          <w:rFonts w:hint="cs"/>
          <w:color w:val="000000" w:themeColor="text1"/>
          <w:rtl/>
          <w:lang w:bidi="ar-IQ"/>
        </w:rPr>
        <w:t xml:space="preserve"> بما يحقّق المصالح</w:t>
      </w:r>
      <w:r w:rsidR="00823E32" w:rsidRPr="00E1692D">
        <w:rPr>
          <w:rFonts w:hint="cs"/>
          <w:color w:val="000000" w:themeColor="text1"/>
          <w:rtl/>
          <w:lang w:bidi="ar-IQ"/>
        </w:rPr>
        <w:t>،</w:t>
      </w:r>
      <w:r w:rsidRPr="00E1692D">
        <w:rPr>
          <w:rFonts w:hint="cs"/>
          <w:color w:val="000000" w:themeColor="text1"/>
          <w:rtl/>
          <w:lang w:bidi="ar-IQ"/>
        </w:rPr>
        <w:t xml:space="preserve"> ويدرأ المفاسد</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45"/>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وكذلك فإنّ الدكتور وهبة الزحيلي ارتأ</w:t>
      </w:r>
      <w:r w:rsidR="00823E32" w:rsidRPr="00E1692D">
        <w:rPr>
          <w:rFonts w:hint="cs"/>
          <w:color w:val="000000" w:themeColor="text1"/>
          <w:rtl/>
          <w:lang w:bidi="ar-IQ"/>
        </w:rPr>
        <w:t>ى</w:t>
      </w:r>
      <w:r w:rsidRPr="00E1692D">
        <w:rPr>
          <w:rFonts w:hint="cs"/>
          <w:color w:val="000000" w:themeColor="text1"/>
          <w:rtl/>
          <w:lang w:bidi="ar-IQ"/>
        </w:rPr>
        <w:t xml:space="preserve"> جواز ذلك</w:t>
      </w:r>
      <w:r w:rsidR="00823E32" w:rsidRPr="00E1692D">
        <w:rPr>
          <w:rFonts w:hint="cs"/>
          <w:color w:val="000000" w:themeColor="text1"/>
          <w:rtl/>
          <w:lang w:bidi="ar-IQ"/>
        </w:rPr>
        <w:t>،</w:t>
      </w:r>
      <w:r w:rsidRPr="00E1692D">
        <w:rPr>
          <w:rFonts w:hint="cs"/>
          <w:color w:val="000000" w:themeColor="text1"/>
          <w:rtl/>
          <w:lang w:bidi="ar-IQ"/>
        </w:rPr>
        <w:t xml:space="preserve"> بناءً عل</w:t>
      </w:r>
      <w:r w:rsidR="00823E32" w:rsidRPr="00E1692D">
        <w:rPr>
          <w:rFonts w:hint="cs"/>
          <w:color w:val="000000" w:themeColor="text1"/>
          <w:rtl/>
          <w:lang w:bidi="ar-IQ"/>
        </w:rPr>
        <w:t>ى</w:t>
      </w:r>
      <w:r w:rsidRPr="00E1692D">
        <w:rPr>
          <w:rFonts w:hint="cs"/>
          <w:color w:val="000000" w:themeColor="text1"/>
          <w:rtl/>
          <w:lang w:bidi="ar-IQ"/>
        </w:rPr>
        <w:t xml:space="preserve"> تحقّ</w:t>
      </w:r>
      <w:r w:rsidR="00823E32" w:rsidRPr="00E1692D">
        <w:rPr>
          <w:rFonts w:hint="cs"/>
          <w:color w:val="000000" w:themeColor="text1"/>
          <w:rtl/>
          <w:lang w:bidi="ar-IQ"/>
        </w:rPr>
        <w:t>ُ</w:t>
      </w:r>
      <w:r w:rsidRPr="00E1692D">
        <w:rPr>
          <w:rFonts w:hint="cs"/>
          <w:color w:val="000000" w:themeColor="text1"/>
          <w:rtl/>
          <w:lang w:bidi="ar-IQ"/>
        </w:rPr>
        <w:t>ق المصلحة البشرية منه، حيث قال: والرأي الشرعي هو القول بإباحة الاستنساخ في عالم النبات والحيوان...</w:t>
      </w:r>
      <w:r w:rsidR="00823E32" w:rsidRPr="00E1692D">
        <w:rPr>
          <w:rFonts w:hint="cs"/>
          <w:color w:val="000000" w:themeColor="text1"/>
          <w:rtl/>
          <w:lang w:bidi="ar-IQ"/>
        </w:rPr>
        <w:t>؛</w:t>
      </w:r>
      <w:r w:rsidRPr="00E1692D">
        <w:rPr>
          <w:rFonts w:hint="cs"/>
          <w:color w:val="000000" w:themeColor="text1"/>
          <w:rtl/>
          <w:lang w:bidi="ar-IQ"/>
        </w:rPr>
        <w:t xml:space="preserve"> تحقيقاً لمصلحة ال</w:t>
      </w:r>
      <w:r w:rsidR="00823E32" w:rsidRPr="00E1692D">
        <w:rPr>
          <w:rFonts w:hint="cs"/>
          <w:color w:val="000000" w:themeColor="text1"/>
          <w:rtl/>
          <w:lang w:bidi="ar-IQ"/>
        </w:rPr>
        <w:t>إ</w:t>
      </w:r>
      <w:r w:rsidRPr="00E1692D">
        <w:rPr>
          <w:rFonts w:hint="cs"/>
          <w:color w:val="000000" w:themeColor="text1"/>
          <w:rtl/>
          <w:lang w:bidi="ar-IQ"/>
        </w:rPr>
        <w:t>نسان</w:t>
      </w:r>
      <w:r w:rsidR="00823E32" w:rsidRPr="00E1692D">
        <w:rPr>
          <w:rFonts w:hint="cs"/>
          <w:color w:val="000000" w:themeColor="text1"/>
          <w:rtl/>
          <w:lang w:bidi="ar-IQ"/>
        </w:rPr>
        <w:t>،</w:t>
      </w:r>
      <w:r w:rsidRPr="00E1692D">
        <w:rPr>
          <w:rFonts w:hint="cs"/>
          <w:color w:val="000000" w:themeColor="text1"/>
          <w:rtl/>
          <w:lang w:bidi="ar-IQ"/>
        </w:rPr>
        <w:t xml:space="preserve"> و</w:t>
      </w:r>
      <w:r w:rsidR="00823E32" w:rsidRPr="00E1692D">
        <w:rPr>
          <w:rFonts w:hint="cs"/>
          <w:color w:val="000000" w:themeColor="text1"/>
          <w:rtl/>
          <w:lang w:bidi="ar-IQ"/>
        </w:rPr>
        <w:t>إ</w:t>
      </w:r>
      <w:r w:rsidRPr="00E1692D">
        <w:rPr>
          <w:rFonts w:hint="cs"/>
          <w:color w:val="000000" w:themeColor="text1"/>
          <w:rtl/>
          <w:lang w:bidi="ar-IQ"/>
        </w:rPr>
        <w:t xml:space="preserve">يجاد وفرة </w:t>
      </w:r>
      <w:r w:rsidR="00823E32" w:rsidRPr="00E1692D">
        <w:rPr>
          <w:rFonts w:hint="cs"/>
          <w:color w:val="000000" w:themeColor="text1"/>
          <w:rtl/>
          <w:lang w:bidi="ar-IQ"/>
        </w:rPr>
        <w:t>أ</w:t>
      </w:r>
      <w:r w:rsidRPr="00E1692D">
        <w:rPr>
          <w:rFonts w:hint="cs"/>
          <w:color w:val="000000" w:themeColor="text1"/>
          <w:rtl/>
          <w:lang w:bidi="ar-IQ"/>
        </w:rPr>
        <w:t>كثر</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46"/>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1814A4">
      <w:pPr>
        <w:pStyle w:val="Heading3"/>
        <w:rPr>
          <w:color w:val="000000" w:themeColor="text1"/>
          <w:rtl/>
          <w:lang w:bidi="ar-IQ"/>
        </w:rPr>
      </w:pPr>
      <w:r w:rsidRPr="00E1692D">
        <w:rPr>
          <w:rFonts w:hint="cs"/>
          <w:color w:val="000000" w:themeColor="text1"/>
          <w:rtl/>
          <w:lang w:bidi="ar-IQ"/>
        </w:rPr>
        <w:t>أدلّة المعارضين</w:t>
      </w:r>
    </w:p>
    <w:p w:rsidR="00575339" w:rsidRPr="00E1692D" w:rsidRDefault="00575339" w:rsidP="00F611E4">
      <w:pPr>
        <w:rPr>
          <w:color w:val="000000" w:themeColor="text1"/>
          <w:rtl/>
          <w:lang w:bidi="ar-IQ"/>
        </w:rPr>
      </w:pPr>
      <w:r w:rsidRPr="00E1692D">
        <w:rPr>
          <w:rFonts w:hint="cs"/>
          <w:color w:val="000000" w:themeColor="text1"/>
          <w:rtl/>
          <w:lang w:bidi="ar-IQ"/>
        </w:rPr>
        <w:t xml:space="preserve">معارضو مسألة الاستنساخ النباتي والحيواني يقولون: </w:t>
      </w:r>
    </w:p>
    <w:p w:rsidR="00575339" w:rsidRPr="00E1692D" w:rsidRDefault="00575339" w:rsidP="00F611E4">
      <w:pPr>
        <w:rPr>
          <w:color w:val="000000" w:themeColor="text1"/>
          <w:rtl/>
          <w:lang w:bidi="ar-IQ"/>
        </w:rPr>
      </w:pPr>
      <w:r w:rsidRPr="00E1692D">
        <w:rPr>
          <w:rFonts w:hint="cs"/>
          <w:color w:val="000000" w:themeColor="text1"/>
          <w:rtl/>
          <w:lang w:bidi="ar-IQ"/>
        </w:rPr>
        <w:t>1ـ يعتبر هذا العمل مماثلاً للاستنساخ البشري</w:t>
      </w:r>
      <w:r w:rsidR="002C292A" w:rsidRPr="00E1692D">
        <w:rPr>
          <w:rFonts w:hint="cs"/>
          <w:color w:val="000000" w:themeColor="text1"/>
          <w:rtl/>
          <w:lang w:bidi="ar-IQ"/>
        </w:rPr>
        <w:t>.</w:t>
      </w:r>
      <w:r w:rsidRPr="00E1692D">
        <w:rPr>
          <w:rFonts w:hint="cs"/>
          <w:color w:val="000000" w:themeColor="text1"/>
          <w:rtl/>
          <w:lang w:bidi="ar-IQ"/>
        </w:rPr>
        <w:t xml:space="preserve"> فهو تدخّ</w:t>
      </w:r>
      <w:r w:rsidR="002C292A" w:rsidRPr="00E1692D">
        <w:rPr>
          <w:rFonts w:hint="cs"/>
          <w:color w:val="000000" w:themeColor="text1"/>
          <w:rtl/>
          <w:lang w:bidi="ar-IQ"/>
        </w:rPr>
        <w:t>ُ</w:t>
      </w:r>
      <w:r w:rsidRPr="00E1692D">
        <w:rPr>
          <w:rFonts w:hint="cs"/>
          <w:color w:val="000000" w:themeColor="text1"/>
          <w:rtl/>
          <w:lang w:bidi="ar-IQ"/>
        </w:rPr>
        <w:t xml:space="preserve">ل في عمل الخالق، ويمكن القول بأنّه تغيير للسير الطبيعي في تكاثر وتناسل الحيوانات.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من ناحية </w:t>
      </w:r>
      <w:r w:rsidR="00A0326A" w:rsidRPr="00E1692D">
        <w:rPr>
          <w:rFonts w:hint="cs"/>
          <w:color w:val="000000" w:themeColor="text1"/>
          <w:rtl/>
          <w:lang w:bidi="ar-IQ"/>
        </w:rPr>
        <w:t>أ</w:t>
      </w:r>
      <w:r w:rsidRPr="00E1692D">
        <w:rPr>
          <w:rFonts w:hint="cs"/>
          <w:color w:val="000000" w:themeColor="text1"/>
          <w:rtl/>
          <w:lang w:bidi="ar-IQ"/>
        </w:rPr>
        <w:t>خر</w:t>
      </w:r>
      <w:r w:rsidR="00A0326A" w:rsidRPr="00E1692D">
        <w:rPr>
          <w:rFonts w:hint="cs"/>
          <w:color w:val="000000" w:themeColor="text1"/>
          <w:rtl/>
          <w:lang w:bidi="ar-IQ"/>
        </w:rPr>
        <w:t>ى</w:t>
      </w:r>
      <w:r w:rsidRPr="00E1692D">
        <w:rPr>
          <w:rFonts w:hint="cs"/>
          <w:color w:val="000000" w:themeColor="text1"/>
          <w:rtl/>
          <w:lang w:bidi="ar-IQ"/>
        </w:rPr>
        <w:t xml:space="preserve"> فإنّ الله عزّ وجلّ قد خلق حيوانات مختلفة ومتنوّعة</w:t>
      </w:r>
      <w:r w:rsidR="002C292A" w:rsidRPr="00E1692D">
        <w:rPr>
          <w:rFonts w:hint="cs"/>
          <w:color w:val="000000" w:themeColor="text1"/>
          <w:rtl/>
          <w:lang w:bidi="ar-IQ"/>
        </w:rPr>
        <w:t>.</w:t>
      </w:r>
      <w:r w:rsidRPr="00E1692D">
        <w:rPr>
          <w:rFonts w:hint="cs"/>
          <w:color w:val="000000" w:themeColor="text1"/>
          <w:rtl/>
          <w:lang w:bidi="ar-IQ"/>
        </w:rPr>
        <w:t xml:space="preserve"> وهذا التنوّع يعتبر دليلاً عل</w:t>
      </w:r>
      <w:r w:rsidR="002C292A" w:rsidRPr="00E1692D">
        <w:rPr>
          <w:rFonts w:hint="cs"/>
          <w:color w:val="000000" w:themeColor="text1"/>
          <w:rtl/>
          <w:lang w:bidi="ar-IQ"/>
        </w:rPr>
        <w:t>ى</w:t>
      </w:r>
      <w:r w:rsidRPr="00E1692D">
        <w:rPr>
          <w:rFonts w:hint="cs"/>
          <w:color w:val="000000" w:themeColor="text1"/>
          <w:rtl/>
          <w:lang w:bidi="ar-IQ"/>
        </w:rPr>
        <w:t xml:space="preserve"> عظمته وحكمته تعال</w:t>
      </w:r>
      <w:r w:rsidR="002C292A" w:rsidRPr="00E1692D">
        <w:rPr>
          <w:rFonts w:hint="cs"/>
          <w:color w:val="000000" w:themeColor="text1"/>
          <w:rtl/>
          <w:lang w:bidi="ar-IQ"/>
        </w:rPr>
        <w:t>ى</w:t>
      </w:r>
      <w:r w:rsidRPr="00E1692D">
        <w:rPr>
          <w:rFonts w:hint="cs"/>
          <w:color w:val="000000" w:themeColor="text1"/>
          <w:rtl/>
          <w:lang w:bidi="ar-IQ"/>
        </w:rPr>
        <w:t xml:space="preserve">، </w:t>
      </w:r>
      <w:r w:rsidR="002C292A" w:rsidRPr="00E1692D">
        <w:rPr>
          <w:rFonts w:hint="cs"/>
          <w:color w:val="000000" w:themeColor="text1"/>
          <w:rtl/>
          <w:lang w:bidi="ar-IQ"/>
        </w:rPr>
        <w:t>حيث</w:t>
      </w:r>
      <w:r w:rsidRPr="00E1692D">
        <w:rPr>
          <w:rFonts w:hint="cs"/>
          <w:color w:val="000000" w:themeColor="text1"/>
          <w:rtl/>
          <w:lang w:bidi="ar-IQ"/>
        </w:rPr>
        <w:t xml:space="preserve"> </w:t>
      </w:r>
      <w:r w:rsidR="002C292A" w:rsidRPr="00E1692D">
        <w:rPr>
          <w:rFonts w:hint="cs"/>
          <w:color w:val="000000" w:themeColor="text1"/>
          <w:rtl/>
          <w:lang w:bidi="ar-IQ"/>
        </w:rPr>
        <w:t>إ</w:t>
      </w:r>
      <w:r w:rsidRPr="00E1692D">
        <w:rPr>
          <w:rFonts w:hint="cs"/>
          <w:color w:val="000000" w:themeColor="text1"/>
          <w:rtl/>
          <w:lang w:bidi="ar-IQ"/>
        </w:rPr>
        <w:t>نّ مصلحة البشر تنصبّ فيه</w:t>
      </w:r>
      <w:r w:rsidR="002C292A" w:rsidRPr="00E1692D">
        <w:rPr>
          <w:rFonts w:hint="cs"/>
          <w:color w:val="000000" w:themeColor="text1"/>
          <w:rtl/>
          <w:lang w:bidi="ar-IQ"/>
        </w:rPr>
        <w:t>.</w:t>
      </w:r>
      <w:r w:rsidRPr="00E1692D">
        <w:rPr>
          <w:rFonts w:hint="cs"/>
          <w:color w:val="000000" w:themeColor="text1"/>
          <w:rtl/>
          <w:lang w:bidi="ar-IQ"/>
        </w:rPr>
        <w:t xml:space="preserve"> والاستهتار بهذا التنوّ</w:t>
      </w:r>
      <w:r w:rsidR="002C292A" w:rsidRPr="00E1692D">
        <w:rPr>
          <w:rFonts w:hint="cs"/>
          <w:color w:val="000000" w:themeColor="text1"/>
          <w:rtl/>
          <w:lang w:bidi="ar-IQ"/>
        </w:rPr>
        <w:t>ُ</w:t>
      </w:r>
      <w:r w:rsidRPr="00E1692D">
        <w:rPr>
          <w:rFonts w:hint="cs"/>
          <w:color w:val="000000" w:themeColor="text1"/>
          <w:rtl/>
          <w:lang w:bidi="ar-IQ"/>
        </w:rPr>
        <w:t>ع تتمخّض عنه مخاطر كثيرة لبني البشر</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47"/>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2C292A" w:rsidP="00F611E4">
      <w:pPr>
        <w:rPr>
          <w:color w:val="000000" w:themeColor="text1"/>
          <w:rtl/>
          <w:lang w:bidi="ar-IQ"/>
        </w:rPr>
      </w:pPr>
      <w:r w:rsidRPr="00E1692D">
        <w:rPr>
          <w:rFonts w:hint="cs"/>
          <w:color w:val="000000" w:themeColor="text1"/>
          <w:rtl/>
          <w:lang w:bidi="ar-IQ"/>
        </w:rPr>
        <w:t xml:space="preserve">يعبّر </w:t>
      </w:r>
      <w:r w:rsidR="00575339" w:rsidRPr="00E1692D">
        <w:rPr>
          <w:rFonts w:hint="cs"/>
          <w:color w:val="000000" w:themeColor="text1"/>
          <w:rtl/>
          <w:lang w:bidi="ar-IQ"/>
        </w:rPr>
        <w:t>يوسف المحمدي عن رأيه في مسألة استنساخ الحيوانات قائلاً: بسبب المفاسد وال</w:t>
      </w:r>
      <w:r w:rsidRPr="00E1692D">
        <w:rPr>
          <w:rFonts w:hint="cs"/>
          <w:color w:val="000000" w:themeColor="text1"/>
          <w:rtl/>
          <w:lang w:bidi="ar-IQ"/>
        </w:rPr>
        <w:t>أ</w:t>
      </w:r>
      <w:r w:rsidR="00575339" w:rsidRPr="00E1692D">
        <w:rPr>
          <w:rFonts w:hint="cs"/>
          <w:color w:val="000000" w:themeColor="text1"/>
          <w:rtl/>
          <w:lang w:bidi="ar-IQ"/>
        </w:rPr>
        <w:t>ضرار وال</w:t>
      </w:r>
      <w:r w:rsidRPr="00E1692D">
        <w:rPr>
          <w:rFonts w:hint="cs"/>
          <w:color w:val="000000" w:themeColor="text1"/>
          <w:rtl/>
          <w:lang w:bidi="ar-IQ"/>
        </w:rPr>
        <w:t>أ</w:t>
      </w:r>
      <w:r w:rsidR="00575339" w:rsidRPr="00E1692D">
        <w:rPr>
          <w:rFonts w:hint="cs"/>
          <w:color w:val="000000" w:themeColor="text1"/>
          <w:rtl/>
          <w:lang w:bidi="ar-IQ"/>
        </w:rPr>
        <w:t xml:space="preserve">خطار الناشئة عن هكذا تجارب فإنّ </w:t>
      </w:r>
      <w:r w:rsidRPr="00E1692D">
        <w:rPr>
          <w:rFonts w:hint="cs"/>
          <w:color w:val="000000" w:themeColor="text1"/>
          <w:rtl/>
          <w:lang w:bidi="ar-IQ"/>
        </w:rPr>
        <w:t>أ</w:t>
      </w:r>
      <w:r w:rsidR="00575339" w:rsidRPr="00E1692D">
        <w:rPr>
          <w:rFonts w:hint="cs"/>
          <w:color w:val="000000" w:themeColor="text1"/>
          <w:rtl/>
          <w:lang w:bidi="ar-IQ"/>
        </w:rPr>
        <w:t>دلّة المانعين هي ال</w:t>
      </w:r>
      <w:r w:rsidRPr="00E1692D">
        <w:rPr>
          <w:rFonts w:hint="cs"/>
          <w:color w:val="000000" w:themeColor="text1"/>
          <w:rtl/>
          <w:lang w:bidi="ar-IQ"/>
        </w:rPr>
        <w:t>أ</w:t>
      </w:r>
      <w:r w:rsidR="00575339" w:rsidRPr="00E1692D">
        <w:rPr>
          <w:rFonts w:hint="cs"/>
          <w:color w:val="000000" w:themeColor="text1"/>
          <w:rtl/>
          <w:lang w:bidi="ar-IQ"/>
        </w:rPr>
        <w:t>رجح</w:t>
      </w:r>
      <w:r w:rsidRPr="00E1692D">
        <w:rPr>
          <w:rFonts w:hint="cs"/>
          <w:color w:val="000000" w:themeColor="text1"/>
          <w:rtl/>
          <w:lang w:bidi="ar-IQ"/>
        </w:rPr>
        <w:t>.</w:t>
      </w:r>
      <w:r w:rsidR="00575339" w:rsidRPr="00E1692D">
        <w:rPr>
          <w:rFonts w:hint="cs"/>
          <w:color w:val="000000" w:themeColor="text1"/>
          <w:rtl/>
          <w:lang w:bidi="ar-IQ"/>
        </w:rPr>
        <w:t xml:space="preserve"> وكذلك فإنّ ال</w:t>
      </w:r>
      <w:r w:rsidRPr="00E1692D">
        <w:rPr>
          <w:rFonts w:hint="cs"/>
          <w:color w:val="000000" w:themeColor="text1"/>
          <w:rtl/>
          <w:lang w:bidi="ar-IQ"/>
        </w:rPr>
        <w:t>إ</w:t>
      </w:r>
      <w:r w:rsidR="00575339" w:rsidRPr="00E1692D">
        <w:rPr>
          <w:rFonts w:hint="cs"/>
          <w:color w:val="000000" w:themeColor="text1"/>
          <w:rtl/>
          <w:lang w:bidi="ar-IQ"/>
        </w:rPr>
        <w:t>بهام الحاصل في مستقبل هكذا بحوث وعواقبها</w:t>
      </w:r>
      <w:r w:rsidRPr="00E1692D">
        <w:rPr>
          <w:rFonts w:hint="cs"/>
          <w:color w:val="000000" w:themeColor="text1"/>
          <w:rtl/>
          <w:lang w:bidi="ar-IQ"/>
        </w:rPr>
        <w:t>،</w:t>
      </w:r>
      <w:r w:rsidR="00575339" w:rsidRPr="00E1692D">
        <w:rPr>
          <w:rFonts w:hint="cs"/>
          <w:color w:val="000000" w:themeColor="text1"/>
          <w:rtl/>
          <w:lang w:bidi="ar-IQ"/>
        </w:rPr>
        <w:t xml:space="preserve"> كما حدث في قضية جنون البقر، تدفعنا للقول بأنّ الحرمة هي الأرجح</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748"/>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w:t>
      </w:r>
      <w:r w:rsidR="002C292A" w:rsidRPr="00E1692D">
        <w:rPr>
          <w:rFonts w:hint="cs"/>
          <w:color w:val="000000" w:themeColor="text1"/>
          <w:rtl/>
          <w:lang w:bidi="ar-IQ"/>
        </w:rPr>
        <w:t xml:space="preserve">في </w:t>
      </w:r>
      <w:r w:rsidRPr="00E1692D">
        <w:rPr>
          <w:rFonts w:hint="cs"/>
          <w:color w:val="000000" w:themeColor="text1"/>
          <w:rtl/>
          <w:lang w:bidi="ar-IQ"/>
        </w:rPr>
        <w:t>خصوص مسألة استنساخ النباتات</w:t>
      </w:r>
      <w:r w:rsidR="00FE1498" w:rsidRPr="00E1692D">
        <w:rPr>
          <w:rFonts w:hint="cs"/>
          <w:color w:val="000000" w:themeColor="text1"/>
          <w:rtl/>
          <w:lang w:bidi="ar-IQ"/>
        </w:rPr>
        <w:t>،</w:t>
      </w:r>
      <w:r w:rsidRPr="00E1692D">
        <w:rPr>
          <w:rFonts w:hint="cs"/>
          <w:color w:val="000000" w:themeColor="text1"/>
          <w:rtl/>
          <w:lang w:bidi="ar-IQ"/>
        </w:rPr>
        <w:t xml:space="preserve"> </w:t>
      </w:r>
      <w:r w:rsidR="00FE1498" w:rsidRPr="00E1692D">
        <w:rPr>
          <w:rFonts w:hint="cs"/>
          <w:color w:val="000000" w:themeColor="text1"/>
          <w:rtl/>
          <w:lang w:bidi="ar-IQ"/>
        </w:rPr>
        <w:t>و</w:t>
      </w:r>
      <w:r w:rsidRPr="00E1692D">
        <w:rPr>
          <w:rFonts w:hint="cs"/>
          <w:color w:val="000000" w:themeColor="text1"/>
          <w:rtl/>
          <w:lang w:bidi="ar-IQ"/>
        </w:rPr>
        <w:t xml:space="preserve">بعد </w:t>
      </w:r>
      <w:r w:rsidR="00FE1498" w:rsidRPr="00E1692D">
        <w:rPr>
          <w:rFonts w:hint="cs"/>
          <w:color w:val="000000" w:themeColor="text1"/>
          <w:rtl/>
          <w:lang w:bidi="ar-IQ"/>
        </w:rPr>
        <w:t>أ</w:t>
      </w:r>
      <w:r w:rsidRPr="00E1692D">
        <w:rPr>
          <w:rFonts w:hint="cs"/>
          <w:color w:val="000000" w:themeColor="text1"/>
          <w:rtl/>
          <w:lang w:bidi="ar-IQ"/>
        </w:rPr>
        <w:t xml:space="preserve">ن ذكر </w:t>
      </w:r>
      <w:r w:rsidR="00FE1498" w:rsidRPr="00E1692D">
        <w:rPr>
          <w:rFonts w:hint="cs"/>
          <w:color w:val="000000" w:themeColor="text1"/>
          <w:rtl/>
          <w:lang w:bidi="ar-IQ"/>
        </w:rPr>
        <w:t>أ</w:t>
      </w:r>
      <w:r w:rsidRPr="00E1692D">
        <w:rPr>
          <w:rFonts w:hint="cs"/>
          <w:color w:val="000000" w:themeColor="text1"/>
          <w:rtl/>
          <w:lang w:bidi="ar-IQ"/>
        </w:rPr>
        <w:t>نّ العلماء ارتأ</w:t>
      </w:r>
      <w:r w:rsidR="00FE1498" w:rsidRPr="00E1692D">
        <w:rPr>
          <w:rFonts w:hint="cs"/>
          <w:color w:val="000000" w:themeColor="text1"/>
          <w:rtl/>
          <w:lang w:bidi="ar-IQ"/>
        </w:rPr>
        <w:t>َ</w:t>
      </w:r>
      <w:r w:rsidRPr="00E1692D">
        <w:rPr>
          <w:rFonts w:hint="cs"/>
          <w:color w:val="000000" w:themeColor="text1"/>
          <w:rtl/>
          <w:lang w:bidi="ar-IQ"/>
        </w:rPr>
        <w:t>و</w:t>
      </w:r>
      <w:r w:rsidR="00FE1498" w:rsidRPr="00E1692D">
        <w:rPr>
          <w:rFonts w:hint="cs"/>
          <w:color w:val="000000" w:themeColor="text1"/>
          <w:rtl/>
          <w:lang w:bidi="ar-IQ"/>
        </w:rPr>
        <w:t>ْ</w:t>
      </w:r>
      <w:r w:rsidRPr="00E1692D">
        <w:rPr>
          <w:rFonts w:hint="cs"/>
          <w:color w:val="000000" w:themeColor="text1"/>
          <w:rtl/>
          <w:lang w:bidi="ar-IQ"/>
        </w:rPr>
        <w:t>ا جواز ذلك</w:t>
      </w:r>
      <w:r w:rsidR="00FE1498" w:rsidRPr="00E1692D">
        <w:rPr>
          <w:rFonts w:hint="cs"/>
          <w:color w:val="000000" w:themeColor="text1"/>
          <w:rtl/>
          <w:lang w:bidi="ar-IQ"/>
        </w:rPr>
        <w:t>؛</w:t>
      </w:r>
      <w:r w:rsidRPr="00E1692D">
        <w:rPr>
          <w:rFonts w:hint="cs"/>
          <w:color w:val="000000" w:themeColor="text1"/>
          <w:rtl/>
          <w:lang w:bidi="ar-IQ"/>
        </w:rPr>
        <w:t xml:space="preserve"> استناداً </w:t>
      </w:r>
      <w:r w:rsidR="00FE1498" w:rsidRPr="00E1692D">
        <w:rPr>
          <w:rFonts w:hint="cs"/>
          <w:color w:val="000000" w:themeColor="text1"/>
          <w:rtl/>
          <w:lang w:bidi="ar-IQ"/>
        </w:rPr>
        <w:t>إلى</w:t>
      </w:r>
      <w:r w:rsidRPr="00E1692D">
        <w:rPr>
          <w:rFonts w:hint="cs"/>
          <w:color w:val="000000" w:themeColor="text1"/>
          <w:rtl/>
          <w:lang w:bidi="ar-IQ"/>
        </w:rPr>
        <w:t xml:space="preserve"> المصلحة البشرية، بيّ</w:t>
      </w:r>
      <w:r w:rsidR="00FE1498" w:rsidRPr="00E1692D">
        <w:rPr>
          <w:rFonts w:hint="cs"/>
          <w:color w:val="000000" w:themeColor="text1"/>
          <w:rtl/>
          <w:lang w:bidi="ar-IQ"/>
        </w:rPr>
        <w:t>َ</w:t>
      </w:r>
      <w:r w:rsidRPr="00E1692D">
        <w:rPr>
          <w:rFonts w:hint="cs"/>
          <w:color w:val="000000" w:themeColor="text1"/>
          <w:rtl/>
          <w:lang w:bidi="ar-IQ"/>
        </w:rPr>
        <w:t>ن رأيه قائلاً: في قضية الهندسة الوراثية في النباتات فإنّ عدم الجواز هو المرجّ</w:t>
      </w:r>
      <w:r w:rsidR="00FE1498" w:rsidRPr="00E1692D">
        <w:rPr>
          <w:rFonts w:hint="cs"/>
          <w:color w:val="000000" w:themeColor="text1"/>
          <w:rtl/>
          <w:lang w:bidi="ar-IQ"/>
        </w:rPr>
        <w:t>َ</w:t>
      </w:r>
      <w:r w:rsidRPr="00E1692D">
        <w:rPr>
          <w:rFonts w:hint="cs"/>
          <w:color w:val="000000" w:themeColor="text1"/>
          <w:rtl/>
          <w:lang w:bidi="ar-IQ"/>
        </w:rPr>
        <w:t>ح</w:t>
      </w:r>
      <w:r w:rsidR="00FE1498" w:rsidRPr="00E1692D">
        <w:rPr>
          <w:rFonts w:hint="cs"/>
          <w:color w:val="000000" w:themeColor="text1"/>
          <w:rtl/>
          <w:lang w:bidi="ar-IQ"/>
        </w:rPr>
        <w:t>؛</w:t>
      </w:r>
      <w:r w:rsidRPr="00E1692D">
        <w:rPr>
          <w:rFonts w:hint="cs"/>
          <w:color w:val="000000" w:themeColor="text1"/>
          <w:rtl/>
          <w:lang w:bidi="ar-IQ"/>
        </w:rPr>
        <w:t xml:space="preserve"> وذلك لأنّ التلاعب والتغيير في الجينات الوراثية </w:t>
      </w:r>
      <w:r w:rsidRPr="00E1692D">
        <w:rPr>
          <w:rFonts w:hint="cs"/>
          <w:color w:val="000000" w:themeColor="text1"/>
          <w:rtl/>
          <w:lang w:bidi="ar-IQ"/>
        </w:rPr>
        <w:lastRenderedPageBreak/>
        <w:t xml:space="preserve">تترتّب عليه مخاطر تؤدّي </w:t>
      </w:r>
      <w:r w:rsidR="00FE1498" w:rsidRPr="00E1692D">
        <w:rPr>
          <w:rFonts w:hint="cs"/>
          <w:color w:val="000000" w:themeColor="text1"/>
          <w:rtl/>
          <w:lang w:bidi="ar-IQ"/>
        </w:rPr>
        <w:t>إلى</w:t>
      </w:r>
      <w:r w:rsidRPr="00E1692D">
        <w:rPr>
          <w:rFonts w:hint="cs"/>
          <w:color w:val="000000" w:themeColor="text1"/>
          <w:rtl/>
          <w:lang w:bidi="ar-IQ"/>
        </w:rPr>
        <w:t xml:space="preserve"> </w:t>
      </w:r>
      <w:r w:rsidR="00FE1498" w:rsidRPr="00E1692D">
        <w:rPr>
          <w:rFonts w:hint="cs"/>
          <w:color w:val="000000" w:themeColor="text1"/>
          <w:rtl/>
          <w:lang w:bidi="ar-IQ"/>
        </w:rPr>
        <w:t>أ</w:t>
      </w:r>
      <w:r w:rsidRPr="00E1692D">
        <w:rPr>
          <w:rFonts w:hint="cs"/>
          <w:color w:val="000000" w:themeColor="text1"/>
          <w:rtl/>
          <w:lang w:bidi="ar-IQ"/>
        </w:rPr>
        <w:t>ضرارٍ فادحة</w:t>
      </w:r>
      <w:r w:rsidR="00FE1498" w:rsidRPr="00E1692D">
        <w:rPr>
          <w:rFonts w:hint="cs"/>
          <w:color w:val="000000" w:themeColor="text1"/>
          <w:rtl/>
          <w:lang w:bidi="ar-IQ"/>
        </w:rPr>
        <w:t>.</w:t>
      </w:r>
      <w:r w:rsidRPr="00E1692D">
        <w:rPr>
          <w:rFonts w:hint="cs"/>
          <w:color w:val="000000" w:themeColor="text1"/>
          <w:rtl/>
          <w:lang w:bidi="ar-IQ"/>
        </w:rPr>
        <w:t xml:space="preserve"> ومن ناحية </w:t>
      </w:r>
      <w:r w:rsidR="00FE1498" w:rsidRPr="00E1692D">
        <w:rPr>
          <w:rFonts w:hint="cs"/>
          <w:color w:val="000000" w:themeColor="text1"/>
          <w:rtl/>
          <w:lang w:bidi="ar-IQ"/>
        </w:rPr>
        <w:t>أ</w:t>
      </w:r>
      <w:r w:rsidRPr="00E1692D">
        <w:rPr>
          <w:rFonts w:hint="cs"/>
          <w:color w:val="000000" w:themeColor="text1"/>
          <w:rtl/>
          <w:lang w:bidi="ar-IQ"/>
        </w:rPr>
        <w:t>خر</w:t>
      </w:r>
      <w:r w:rsidR="00FE1498" w:rsidRPr="00E1692D">
        <w:rPr>
          <w:rFonts w:hint="cs"/>
          <w:color w:val="000000" w:themeColor="text1"/>
          <w:rtl/>
          <w:lang w:bidi="ar-IQ"/>
        </w:rPr>
        <w:t>ى</w:t>
      </w:r>
      <w:r w:rsidRPr="00E1692D">
        <w:rPr>
          <w:rFonts w:hint="cs"/>
          <w:color w:val="000000" w:themeColor="text1"/>
          <w:rtl/>
          <w:lang w:bidi="ar-IQ"/>
        </w:rPr>
        <w:t xml:space="preserve"> فإنّ التنوّع الموجود ناشئ من حكمة </w:t>
      </w:r>
      <w:r w:rsidR="008A0FE1" w:rsidRPr="00E1692D">
        <w:rPr>
          <w:rFonts w:hint="cs"/>
          <w:color w:val="000000" w:themeColor="text1"/>
          <w:rtl/>
          <w:lang w:bidi="ar-IQ"/>
        </w:rPr>
        <w:t>إ</w:t>
      </w:r>
      <w:r w:rsidRPr="00E1692D">
        <w:rPr>
          <w:rFonts w:hint="cs"/>
          <w:color w:val="000000" w:themeColor="text1"/>
          <w:rtl/>
          <w:lang w:bidi="ar-IQ"/>
        </w:rPr>
        <w:t>لهية</w:t>
      </w:r>
      <w:r w:rsidR="008A0FE1" w:rsidRPr="00E1692D">
        <w:rPr>
          <w:rFonts w:hint="cs"/>
          <w:color w:val="000000" w:themeColor="text1"/>
          <w:rtl/>
          <w:lang w:bidi="ar-IQ"/>
        </w:rPr>
        <w:t>،</w:t>
      </w:r>
      <w:r w:rsidRPr="00E1692D">
        <w:rPr>
          <w:rFonts w:hint="cs"/>
          <w:color w:val="000000" w:themeColor="text1"/>
          <w:rtl/>
          <w:lang w:bidi="ar-IQ"/>
        </w:rPr>
        <w:t xml:space="preserve"> و</w:t>
      </w:r>
      <w:r w:rsidR="008A0FE1" w:rsidRPr="00E1692D">
        <w:rPr>
          <w:rFonts w:hint="cs"/>
          <w:color w:val="000000" w:themeColor="text1"/>
          <w:rtl/>
          <w:lang w:bidi="ar-IQ"/>
        </w:rPr>
        <w:t>إ</w:t>
      </w:r>
      <w:r w:rsidRPr="00E1692D">
        <w:rPr>
          <w:rFonts w:hint="cs"/>
          <w:color w:val="000000" w:themeColor="text1"/>
          <w:rtl/>
          <w:lang w:bidi="ar-IQ"/>
        </w:rPr>
        <w:t xml:space="preserve">ذا ما حاول </w:t>
      </w:r>
      <w:r w:rsidR="008A0FE1" w:rsidRPr="00E1692D">
        <w:rPr>
          <w:rFonts w:hint="cs"/>
          <w:color w:val="000000" w:themeColor="text1"/>
          <w:rtl/>
          <w:lang w:bidi="ar-IQ"/>
        </w:rPr>
        <w:t>أ</w:t>
      </w:r>
      <w:r w:rsidRPr="00E1692D">
        <w:rPr>
          <w:rFonts w:hint="cs"/>
          <w:color w:val="000000" w:themeColor="text1"/>
          <w:rtl/>
          <w:lang w:bidi="ar-IQ"/>
        </w:rPr>
        <w:t xml:space="preserve">حدٌ </w:t>
      </w:r>
      <w:r w:rsidR="008A0FE1" w:rsidRPr="00E1692D">
        <w:rPr>
          <w:rFonts w:hint="cs"/>
          <w:color w:val="000000" w:themeColor="text1"/>
          <w:rtl/>
          <w:lang w:bidi="ar-IQ"/>
        </w:rPr>
        <w:t>أ</w:t>
      </w:r>
      <w:r w:rsidRPr="00E1692D">
        <w:rPr>
          <w:rFonts w:hint="cs"/>
          <w:color w:val="000000" w:themeColor="text1"/>
          <w:rtl/>
          <w:lang w:bidi="ar-IQ"/>
        </w:rPr>
        <w:t>ن يستخدم هذه الطريقة الحديثة</w:t>
      </w:r>
      <w:r w:rsidR="008A0FE1" w:rsidRPr="00E1692D">
        <w:rPr>
          <w:rFonts w:hint="cs"/>
          <w:color w:val="000000" w:themeColor="text1"/>
          <w:rtl/>
          <w:lang w:bidi="ar-IQ"/>
        </w:rPr>
        <w:t>،</w:t>
      </w:r>
      <w:r w:rsidRPr="00E1692D">
        <w:rPr>
          <w:rFonts w:hint="cs"/>
          <w:color w:val="000000" w:themeColor="text1"/>
          <w:rtl/>
          <w:lang w:bidi="ar-IQ"/>
        </w:rPr>
        <w:t xml:space="preserve"> بدون أيّ تقيّد</w:t>
      </w:r>
      <w:r w:rsidR="001675CE" w:rsidRPr="00E1692D">
        <w:rPr>
          <w:rFonts w:hint="cs"/>
          <w:color w:val="000000" w:themeColor="text1"/>
          <w:rtl/>
          <w:lang w:bidi="ar-IQ"/>
        </w:rPr>
        <w:t xml:space="preserve"> أو </w:t>
      </w:r>
      <w:r w:rsidRPr="00E1692D">
        <w:rPr>
          <w:rFonts w:hint="cs"/>
          <w:color w:val="000000" w:themeColor="text1"/>
          <w:rtl/>
          <w:lang w:bidi="ar-IQ"/>
        </w:rPr>
        <w:t>ضمانة</w:t>
      </w:r>
      <w:r w:rsidR="008A0FE1" w:rsidRPr="00E1692D">
        <w:rPr>
          <w:rFonts w:hint="cs"/>
          <w:color w:val="000000" w:themeColor="text1"/>
          <w:rtl/>
          <w:lang w:bidi="ar-IQ"/>
        </w:rPr>
        <w:t>،</w:t>
      </w:r>
      <w:r w:rsidRPr="00E1692D">
        <w:rPr>
          <w:rFonts w:hint="cs"/>
          <w:color w:val="000000" w:themeColor="text1"/>
          <w:rtl/>
          <w:lang w:bidi="ar-IQ"/>
        </w:rPr>
        <w:t xml:space="preserve"> فإنّه سيتسبّب بحدوث </w:t>
      </w:r>
      <w:r w:rsidR="008A0FE1" w:rsidRPr="00E1692D">
        <w:rPr>
          <w:rFonts w:hint="cs"/>
          <w:color w:val="000000" w:themeColor="text1"/>
          <w:rtl/>
          <w:lang w:bidi="ar-IQ"/>
        </w:rPr>
        <w:t>أ</w:t>
      </w:r>
      <w:r w:rsidRPr="00E1692D">
        <w:rPr>
          <w:rFonts w:hint="cs"/>
          <w:color w:val="000000" w:themeColor="text1"/>
          <w:rtl/>
          <w:lang w:bidi="ar-IQ"/>
        </w:rPr>
        <w:t>ضرار فادحةً، مثل</w:t>
      </w:r>
      <w:r w:rsidR="008A0FE1" w:rsidRPr="00E1692D">
        <w:rPr>
          <w:rFonts w:hint="cs"/>
          <w:color w:val="000000" w:themeColor="text1"/>
          <w:rtl/>
          <w:lang w:bidi="ar-IQ"/>
        </w:rPr>
        <w:t>:</w:t>
      </w:r>
      <w:r w:rsidRPr="00E1692D">
        <w:rPr>
          <w:rFonts w:hint="cs"/>
          <w:color w:val="000000" w:themeColor="text1"/>
          <w:rtl/>
          <w:lang w:bidi="ar-IQ"/>
        </w:rPr>
        <w:t xml:space="preserve"> جنون البقر</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49"/>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8A0FE1" w:rsidP="00F611E4">
      <w:pPr>
        <w:rPr>
          <w:color w:val="000000" w:themeColor="text1"/>
          <w:rtl/>
          <w:lang w:bidi="ar-IQ"/>
        </w:rPr>
      </w:pPr>
      <w:r w:rsidRPr="00E1692D">
        <w:rPr>
          <w:rFonts w:hint="cs"/>
          <w:color w:val="000000" w:themeColor="text1"/>
          <w:rtl/>
          <w:lang w:bidi="ar-IQ"/>
        </w:rPr>
        <w:t>أ</w:t>
      </w:r>
      <w:r w:rsidR="00575339" w:rsidRPr="00E1692D">
        <w:rPr>
          <w:rFonts w:hint="cs"/>
          <w:color w:val="000000" w:themeColor="text1"/>
          <w:rtl/>
          <w:lang w:bidi="ar-IQ"/>
        </w:rPr>
        <w:t xml:space="preserve">حد </w:t>
      </w:r>
      <w:r w:rsidRPr="00E1692D">
        <w:rPr>
          <w:rFonts w:hint="cs"/>
          <w:color w:val="000000" w:themeColor="text1"/>
          <w:rtl/>
          <w:lang w:bidi="ar-IQ"/>
        </w:rPr>
        <w:t xml:space="preserve">علماء الشيعة </w:t>
      </w:r>
      <w:r w:rsidR="00575339" w:rsidRPr="00E1692D">
        <w:rPr>
          <w:rFonts w:hint="cs"/>
          <w:color w:val="000000" w:themeColor="text1"/>
          <w:rtl/>
          <w:lang w:bidi="ar-IQ"/>
        </w:rPr>
        <w:t xml:space="preserve">المخالفين لهذه العملية هو </w:t>
      </w:r>
      <w:r w:rsidRPr="00E1692D">
        <w:rPr>
          <w:rFonts w:hint="cs"/>
          <w:color w:val="000000" w:themeColor="text1"/>
          <w:rtl/>
          <w:lang w:bidi="ar-IQ"/>
        </w:rPr>
        <w:t>الشيخ</w:t>
      </w:r>
      <w:r w:rsidR="00575339" w:rsidRPr="00E1692D">
        <w:rPr>
          <w:rFonts w:hint="cs"/>
          <w:color w:val="000000" w:themeColor="text1"/>
          <w:rtl/>
          <w:lang w:bidi="ar-IQ"/>
        </w:rPr>
        <w:t xml:space="preserve"> محمد مهدي شمس الدين. فقد عبّ</w:t>
      </w:r>
      <w:r w:rsidRPr="00E1692D">
        <w:rPr>
          <w:rFonts w:hint="cs"/>
          <w:color w:val="000000" w:themeColor="text1"/>
          <w:rtl/>
          <w:lang w:bidi="ar-IQ"/>
        </w:rPr>
        <w:t>َ</w:t>
      </w:r>
      <w:r w:rsidR="00575339" w:rsidRPr="00E1692D">
        <w:rPr>
          <w:rFonts w:hint="cs"/>
          <w:color w:val="000000" w:themeColor="text1"/>
          <w:rtl/>
          <w:lang w:bidi="ar-IQ"/>
        </w:rPr>
        <w:t xml:space="preserve">ر عن رأيه بالقول: </w:t>
      </w:r>
      <w:r w:rsidRPr="00E1692D">
        <w:rPr>
          <w:rFonts w:hint="cs"/>
          <w:color w:val="000000" w:themeColor="text1"/>
          <w:rtl/>
          <w:lang w:bidi="ar-IQ"/>
        </w:rPr>
        <w:t>أ</w:t>
      </w:r>
      <w:r w:rsidR="00575339" w:rsidRPr="00E1692D">
        <w:rPr>
          <w:rFonts w:hint="cs"/>
          <w:color w:val="000000" w:themeColor="text1"/>
          <w:rtl/>
          <w:lang w:bidi="ar-IQ"/>
        </w:rPr>
        <w:t>مّا في مقام ال</w:t>
      </w:r>
      <w:r w:rsidRPr="00E1692D">
        <w:rPr>
          <w:rFonts w:hint="cs"/>
          <w:color w:val="000000" w:themeColor="text1"/>
          <w:rtl/>
          <w:lang w:bidi="ar-IQ"/>
        </w:rPr>
        <w:t>إ</w:t>
      </w:r>
      <w:r w:rsidR="00575339" w:rsidRPr="00E1692D">
        <w:rPr>
          <w:rFonts w:hint="cs"/>
          <w:color w:val="000000" w:themeColor="text1"/>
          <w:rtl/>
          <w:lang w:bidi="ar-IQ"/>
        </w:rPr>
        <w:t>فتاء عن الاستنساخ هذا العمل محرّ</w:t>
      </w:r>
      <w:r w:rsidRPr="00E1692D">
        <w:rPr>
          <w:rFonts w:hint="cs"/>
          <w:color w:val="000000" w:themeColor="text1"/>
          <w:rtl/>
          <w:lang w:bidi="ar-IQ"/>
        </w:rPr>
        <w:t>َ</w:t>
      </w:r>
      <w:r w:rsidR="00575339" w:rsidRPr="00E1692D">
        <w:rPr>
          <w:rFonts w:hint="cs"/>
          <w:color w:val="000000" w:themeColor="text1"/>
          <w:rtl/>
          <w:lang w:bidi="ar-IQ"/>
        </w:rPr>
        <w:t>م تحريماً مطلقاً في تطبيقه</w:t>
      </w:r>
      <w:r w:rsidRPr="00E1692D">
        <w:rPr>
          <w:rFonts w:hint="cs"/>
          <w:color w:val="000000" w:themeColor="text1"/>
          <w:rtl/>
          <w:lang w:bidi="ar-IQ"/>
        </w:rPr>
        <w:t xml:space="preserve"> على </w:t>
      </w:r>
      <w:r w:rsidR="00575339" w:rsidRPr="00E1692D">
        <w:rPr>
          <w:rFonts w:hint="cs"/>
          <w:color w:val="000000" w:themeColor="text1"/>
          <w:rtl/>
          <w:lang w:bidi="ar-IQ"/>
        </w:rPr>
        <w:t>الحيوانات</w:t>
      </w:r>
      <w:r w:rsidRPr="00E1692D">
        <w:rPr>
          <w:rFonts w:hint="cs"/>
          <w:color w:val="000000" w:themeColor="text1"/>
          <w:rtl/>
          <w:lang w:bidi="ar-IQ"/>
        </w:rPr>
        <w:t>،</w:t>
      </w:r>
      <w:r w:rsidR="00575339" w:rsidRPr="00E1692D">
        <w:rPr>
          <w:rFonts w:hint="cs"/>
          <w:color w:val="000000" w:themeColor="text1"/>
          <w:rtl/>
          <w:lang w:bidi="ar-IQ"/>
        </w:rPr>
        <w:t xml:space="preserve"> وفي شكلٍ خاصٍّ </w:t>
      </w:r>
      <w:r w:rsidRPr="00E1692D">
        <w:rPr>
          <w:rFonts w:hint="cs"/>
          <w:color w:val="000000" w:themeColor="text1"/>
          <w:rtl/>
          <w:lang w:bidi="ar-IQ"/>
        </w:rPr>
        <w:t xml:space="preserve">ـ </w:t>
      </w:r>
      <w:r w:rsidR="00575339" w:rsidRPr="00E1692D">
        <w:rPr>
          <w:rFonts w:hint="cs"/>
          <w:color w:val="000000" w:themeColor="text1"/>
          <w:rtl/>
          <w:lang w:bidi="ar-IQ"/>
        </w:rPr>
        <w:t>وهذا مورد الفتو</w:t>
      </w:r>
      <w:r w:rsidRPr="00E1692D">
        <w:rPr>
          <w:rFonts w:hint="cs"/>
          <w:color w:val="000000" w:themeColor="text1"/>
          <w:rtl/>
          <w:lang w:bidi="ar-IQ"/>
        </w:rPr>
        <w:t>ى</w:t>
      </w:r>
      <w:r w:rsidR="00575339" w:rsidRPr="00E1692D">
        <w:rPr>
          <w:rFonts w:hint="cs"/>
          <w:color w:val="000000" w:themeColor="text1"/>
          <w:rtl/>
          <w:lang w:bidi="ar-IQ"/>
        </w:rPr>
        <w:t xml:space="preserve"> </w:t>
      </w:r>
      <w:r w:rsidRPr="00E1692D">
        <w:rPr>
          <w:rFonts w:hint="cs"/>
          <w:color w:val="000000" w:themeColor="text1"/>
          <w:rtl/>
          <w:lang w:bidi="ar-IQ"/>
        </w:rPr>
        <w:t xml:space="preserve">ـ </w:t>
      </w:r>
      <w:r w:rsidR="00575339" w:rsidRPr="00E1692D">
        <w:rPr>
          <w:rFonts w:hint="cs"/>
          <w:color w:val="000000" w:themeColor="text1"/>
          <w:rtl/>
          <w:lang w:bidi="ar-IQ"/>
        </w:rPr>
        <w:t>في تطبيقه</w:t>
      </w:r>
      <w:r w:rsidRPr="00E1692D">
        <w:rPr>
          <w:rFonts w:hint="cs"/>
          <w:color w:val="000000" w:themeColor="text1"/>
          <w:rtl/>
          <w:lang w:bidi="ar-IQ"/>
        </w:rPr>
        <w:t xml:space="preserve"> على </w:t>
      </w:r>
      <w:r w:rsidR="00575339" w:rsidRPr="00E1692D">
        <w:rPr>
          <w:rFonts w:hint="cs"/>
          <w:color w:val="000000" w:themeColor="text1"/>
          <w:rtl/>
          <w:lang w:bidi="ar-IQ"/>
        </w:rPr>
        <w:t>البشر</w:t>
      </w:r>
      <w:r w:rsidRPr="00E1692D">
        <w:rPr>
          <w:rFonts w:hint="cs"/>
          <w:color w:val="000000" w:themeColor="text1"/>
          <w:rtl/>
          <w:lang w:bidi="ar-IQ"/>
        </w:rPr>
        <w:t>،</w:t>
      </w:r>
      <w:r w:rsidR="00575339" w:rsidRPr="00E1692D">
        <w:rPr>
          <w:rFonts w:hint="cs"/>
          <w:color w:val="000000" w:themeColor="text1"/>
          <w:rtl/>
          <w:lang w:bidi="ar-IQ"/>
        </w:rPr>
        <w:t xml:space="preserve"> قطعاً ويقيناً</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750"/>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A56A73">
      <w:pPr>
        <w:rPr>
          <w:color w:val="000000" w:themeColor="text1"/>
          <w:rtl/>
          <w:lang w:bidi="ar-IQ"/>
        </w:rPr>
      </w:pPr>
      <w:r w:rsidRPr="00E1692D">
        <w:rPr>
          <w:rFonts w:hint="cs"/>
          <w:color w:val="000000" w:themeColor="text1"/>
          <w:rtl/>
          <w:lang w:bidi="ar-IQ"/>
        </w:rPr>
        <w:t>و</w:t>
      </w:r>
      <w:r w:rsidR="008A0FE1" w:rsidRPr="00E1692D">
        <w:rPr>
          <w:rFonts w:hint="cs"/>
          <w:color w:val="000000" w:themeColor="text1"/>
          <w:rtl/>
          <w:lang w:bidi="ar-IQ"/>
        </w:rPr>
        <w:t>عن</w:t>
      </w:r>
      <w:r w:rsidRPr="00E1692D">
        <w:rPr>
          <w:rFonts w:hint="cs"/>
          <w:color w:val="000000" w:themeColor="text1"/>
          <w:rtl/>
          <w:lang w:bidi="ar-IQ"/>
        </w:rPr>
        <w:t xml:space="preserve"> سؤالٍ وُجّه </w:t>
      </w:r>
      <w:r w:rsidR="008A0FE1" w:rsidRPr="00E1692D">
        <w:rPr>
          <w:rFonts w:hint="cs"/>
          <w:color w:val="000000" w:themeColor="text1"/>
          <w:rtl/>
          <w:lang w:bidi="ar-IQ"/>
        </w:rPr>
        <w:t>للشيخ</w:t>
      </w:r>
      <w:r w:rsidRPr="00E1692D">
        <w:rPr>
          <w:rFonts w:hint="cs"/>
          <w:color w:val="000000" w:themeColor="text1"/>
          <w:rtl/>
          <w:lang w:bidi="ar-IQ"/>
        </w:rPr>
        <w:t xml:space="preserve"> صانعي</w:t>
      </w:r>
      <w:r w:rsidR="008A0FE1" w:rsidRPr="00E1692D">
        <w:rPr>
          <w:rFonts w:hint="cs"/>
          <w:color w:val="000000" w:themeColor="text1"/>
          <w:rtl/>
          <w:lang w:bidi="ar-IQ"/>
        </w:rPr>
        <w:t xml:space="preserve">: </w:t>
      </w:r>
      <w:r w:rsidRPr="00E1692D">
        <w:rPr>
          <w:rFonts w:hint="cs"/>
          <w:color w:val="000000" w:themeColor="text1"/>
          <w:rtl/>
          <w:lang w:bidi="ar-IQ"/>
        </w:rPr>
        <w:t>هل يجوز التلاعب بالجينات وتغيير التركيبات الوراثية للكائنات الحية</w:t>
      </w:r>
      <w:r w:rsidR="008A0FE1" w:rsidRPr="00E1692D">
        <w:rPr>
          <w:rFonts w:hint="cs"/>
          <w:color w:val="000000" w:themeColor="text1"/>
          <w:rtl/>
          <w:lang w:bidi="ar-IQ"/>
        </w:rPr>
        <w:t>،</w:t>
      </w:r>
      <w:r w:rsidRPr="00E1692D">
        <w:rPr>
          <w:rFonts w:hint="cs"/>
          <w:color w:val="000000" w:themeColor="text1"/>
          <w:rtl/>
          <w:lang w:bidi="ar-IQ"/>
        </w:rPr>
        <w:t xml:space="preserve"> سواءً كانت نباتية</w:t>
      </w:r>
      <w:r w:rsidR="001675CE" w:rsidRPr="00E1692D">
        <w:rPr>
          <w:rFonts w:hint="cs"/>
          <w:color w:val="000000" w:themeColor="text1"/>
          <w:rtl/>
          <w:lang w:bidi="ar-IQ"/>
        </w:rPr>
        <w:t xml:space="preserve"> أو </w:t>
      </w:r>
      <w:r w:rsidRPr="00E1692D">
        <w:rPr>
          <w:rFonts w:hint="cs"/>
          <w:color w:val="000000" w:themeColor="text1"/>
          <w:rtl/>
          <w:lang w:bidi="ar-IQ"/>
        </w:rPr>
        <w:t>حيوانية، والتي قد تؤدّي</w:t>
      </w:r>
      <w:r w:rsidR="00FE1498" w:rsidRPr="00E1692D">
        <w:rPr>
          <w:rFonts w:hint="cs"/>
          <w:color w:val="000000" w:themeColor="text1"/>
          <w:rtl/>
          <w:lang w:bidi="ar-IQ"/>
        </w:rPr>
        <w:t xml:space="preserve"> إلى </w:t>
      </w:r>
      <w:r w:rsidR="008A0FE1" w:rsidRPr="00E1692D">
        <w:rPr>
          <w:rFonts w:hint="cs"/>
          <w:color w:val="000000" w:themeColor="text1"/>
          <w:rtl/>
          <w:lang w:bidi="ar-IQ"/>
        </w:rPr>
        <w:t>أ</w:t>
      </w:r>
      <w:r w:rsidRPr="00E1692D">
        <w:rPr>
          <w:rFonts w:hint="cs"/>
          <w:color w:val="000000" w:themeColor="text1"/>
          <w:rtl/>
          <w:lang w:bidi="ar-IQ"/>
        </w:rPr>
        <w:t xml:space="preserve">خطار احتمالية للطبيعة والبيئة؟ </w:t>
      </w:r>
      <w:r w:rsidR="008A0FE1" w:rsidRPr="00E1692D">
        <w:rPr>
          <w:rFonts w:hint="cs"/>
          <w:color w:val="000000" w:themeColor="text1"/>
          <w:rtl/>
          <w:lang w:bidi="ar-IQ"/>
        </w:rPr>
        <w:t>أ</w:t>
      </w:r>
      <w:r w:rsidRPr="00E1692D">
        <w:rPr>
          <w:rFonts w:hint="cs"/>
          <w:color w:val="000000" w:themeColor="text1"/>
          <w:rtl/>
          <w:lang w:bidi="ar-IQ"/>
        </w:rPr>
        <w:t xml:space="preserve">جاب قائلاً: عموماً فإنّ </w:t>
      </w:r>
      <w:r w:rsidR="008A0FE1" w:rsidRPr="00E1692D">
        <w:rPr>
          <w:rFonts w:hint="cs"/>
          <w:color w:val="000000" w:themeColor="text1"/>
          <w:rtl/>
          <w:lang w:bidi="ar-IQ"/>
        </w:rPr>
        <w:t>أ</w:t>
      </w:r>
      <w:r w:rsidRPr="00E1692D">
        <w:rPr>
          <w:rFonts w:hint="cs"/>
          <w:color w:val="000000" w:themeColor="text1"/>
          <w:rtl/>
          <w:lang w:bidi="ar-IQ"/>
        </w:rPr>
        <w:t>يّ تطوّرٍ علميٍّ لا يؤدّي</w:t>
      </w:r>
      <w:r w:rsidR="00FE1498" w:rsidRPr="00E1692D">
        <w:rPr>
          <w:rFonts w:hint="cs"/>
          <w:color w:val="000000" w:themeColor="text1"/>
          <w:rtl/>
          <w:lang w:bidi="ar-IQ"/>
        </w:rPr>
        <w:t xml:space="preserve"> إلى </w:t>
      </w:r>
      <w:r w:rsidRPr="00E1692D">
        <w:rPr>
          <w:rFonts w:hint="cs"/>
          <w:color w:val="000000" w:themeColor="text1"/>
          <w:rtl/>
          <w:lang w:bidi="ar-IQ"/>
        </w:rPr>
        <w:t>ضررٍ وخسائرٍ للفرد وللمجتمع فهو في حدِّ ذاته يعتبر جائزاً، وال</w:t>
      </w:r>
      <w:r w:rsidR="008A0FE1" w:rsidRPr="00E1692D">
        <w:rPr>
          <w:rFonts w:hint="cs"/>
          <w:color w:val="000000" w:themeColor="text1"/>
          <w:rtl/>
          <w:lang w:bidi="ar-IQ"/>
        </w:rPr>
        <w:t>أ</w:t>
      </w:r>
      <w:r w:rsidRPr="00E1692D">
        <w:rPr>
          <w:rFonts w:hint="cs"/>
          <w:color w:val="000000" w:themeColor="text1"/>
          <w:rtl/>
          <w:lang w:bidi="ar-IQ"/>
        </w:rPr>
        <w:t>صل هو ال</w:t>
      </w:r>
      <w:r w:rsidR="008A0FE1" w:rsidRPr="00E1692D">
        <w:rPr>
          <w:rFonts w:hint="cs"/>
          <w:color w:val="000000" w:themeColor="text1"/>
          <w:rtl/>
          <w:lang w:bidi="ar-IQ"/>
        </w:rPr>
        <w:t>إ</w:t>
      </w:r>
      <w:r w:rsidRPr="00E1692D">
        <w:rPr>
          <w:rFonts w:hint="cs"/>
          <w:color w:val="000000" w:themeColor="text1"/>
          <w:rtl/>
          <w:lang w:bidi="ar-IQ"/>
        </w:rPr>
        <w:t>باحة</w:t>
      </w:r>
      <w:r w:rsidR="008A0FE1" w:rsidRPr="00E1692D">
        <w:rPr>
          <w:rFonts w:hint="cs"/>
          <w:color w:val="000000" w:themeColor="text1"/>
          <w:rtl/>
          <w:lang w:bidi="ar-IQ"/>
        </w:rPr>
        <w:t>.</w:t>
      </w:r>
      <w:r w:rsidRPr="00E1692D">
        <w:rPr>
          <w:rFonts w:hint="cs"/>
          <w:color w:val="000000" w:themeColor="text1"/>
          <w:rtl/>
          <w:lang w:bidi="ar-IQ"/>
        </w:rPr>
        <w:t xml:space="preserve"> وال</w:t>
      </w:r>
      <w:r w:rsidR="008A0FE1" w:rsidRPr="00E1692D">
        <w:rPr>
          <w:rFonts w:hint="cs"/>
          <w:color w:val="000000" w:themeColor="text1"/>
          <w:rtl/>
          <w:lang w:bidi="ar-IQ"/>
        </w:rPr>
        <w:t>أ</w:t>
      </w:r>
      <w:r w:rsidRPr="00E1692D">
        <w:rPr>
          <w:rFonts w:hint="cs"/>
          <w:color w:val="000000" w:themeColor="text1"/>
          <w:rtl/>
          <w:lang w:bidi="ar-IQ"/>
        </w:rPr>
        <w:t xml:space="preserve">خطار المحتملة من هذا التطوّر </w:t>
      </w:r>
      <w:r w:rsidR="008A0FE1" w:rsidRPr="00E1692D">
        <w:rPr>
          <w:rFonts w:hint="cs"/>
          <w:color w:val="000000" w:themeColor="text1"/>
          <w:rtl/>
          <w:lang w:bidi="ar-IQ"/>
        </w:rPr>
        <w:t>إ</w:t>
      </w:r>
      <w:r w:rsidRPr="00E1692D">
        <w:rPr>
          <w:rFonts w:hint="cs"/>
          <w:color w:val="000000" w:themeColor="text1"/>
          <w:rtl/>
          <w:lang w:bidi="ar-IQ"/>
        </w:rPr>
        <w:t xml:space="preserve">ذا كانت متوقّعة من علماء الطبيعة والبيئة </w:t>
      </w:r>
      <w:r w:rsidR="008A0FE1" w:rsidRPr="00E1692D">
        <w:rPr>
          <w:rFonts w:hint="cs"/>
          <w:color w:val="000000" w:themeColor="text1"/>
          <w:rtl/>
          <w:lang w:bidi="ar-IQ"/>
        </w:rPr>
        <w:t>ف</w:t>
      </w:r>
      <w:r w:rsidR="00A56A73">
        <w:rPr>
          <w:rFonts w:hint="cs"/>
          <w:color w:val="000000" w:themeColor="text1"/>
          <w:rtl/>
          <w:lang w:bidi="ar-IQ"/>
        </w:rPr>
        <w:t>إ</w:t>
      </w:r>
      <w:r w:rsidRPr="00E1692D">
        <w:rPr>
          <w:rFonts w:hint="cs"/>
          <w:color w:val="000000" w:themeColor="text1"/>
          <w:rtl/>
          <w:lang w:bidi="ar-IQ"/>
        </w:rPr>
        <w:t>ن</w:t>
      </w:r>
      <w:r w:rsidR="00A56A73">
        <w:rPr>
          <w:rFonts w:hint="cs"/>
          <w:color w:val="000000" w:themeColor="text1"/>
          <w:rtl/>
          <w:lang w:bidi="ar-IQ"/>
        </w:rPr>
        <w:t>ّ</w:t>
      </w:r>
      <w:r w:rsidRPr="00E1692D">
        <w:rPr>
          <w:rFonts w:hint="cs"/>
          <w:color w:val="000000" w:themeColor="text1"/>
          <w:rtl/>
          <w:lang w:bidi="ar-IQ"/>
        </w:rPr>
        <w:t xml:space="preserve"> احتمال الخطر والضرر للآخرين والتصرّ</w:t>
      </w:r>
      <w:r w:rsidR="008A0FE1" w:rsidRPr="00E1692D">
        <w:rPr>
          <w:rFonts w:hint="cs"/>
          <w:color w:val="000000" w:themeColor="text1"/>
          <w:rtl/>
          <w:lang w:bidi="ar-IQ"/>
        </w:rPr>
        <w:t>ُ</w:t>
      </w:r>
      <w:r w:rsidRPr="00E1692D">
        <w:rPr>
          <w:rFonts w:hint="cs"/>
          <w:color w:val="000000" w:themeColor="text1"/>
          <w:rtl/>
          <w:lang w:bidi="ar-IQ"/>
        </w:rPr>
        <w:t>ف في حقوقهم... هو حرام</w:t>
      </w:r>
      <w:r w:rsidR="008A0FE1" w:rsidRPr="00E1692D">
        <w:rPr>
          <w:rFonts w:hint="cs"/>
          <w:color w:val="000000" w:themeColor="text1"/>
          <w:rtl/>
          <w:lang w:bidi="ar-IQ"/>
        </w:rPr>
        <w:t>ٌ</w:t>
      </w:r>
      <w:r w:rsidRPr="00E1692D">
        <w:rPr>
          <w:rFonts w:hint="cs"/>
          <w:color w:val="000000" w:themeColor="text1"/>
          <w:rtl/>
          <w:lang w:bidi="ar-IQ"/>
        </w:rPr>
        <w:t xml:space="preserve"> وغير جائز</w:t>
      </w:r>
      <w:r w:rsidR="008A0FE1" w:rsidRPr="00E1692D">
        <w:rPr>
          <w:rFonts w:hint="cs"/>
          <w:color w:val="000000" w:themeColor="text1"/>
          <w:rtl/>
          <w:lang w:bidi="ar-IQ"/>
        </w:rPr>
        <w:t>.</w:t>
      </w:r>
      <w:r w:rsidRPr="00E1692D">
        <w:rPr>
          <w:rFonts w:hint="cs"/>
          <w:color w:val="000000" w:themeColor="text1"/>
          <w:rtl/>
          <w:lang w:bidi="ar-IQ"/>
        </w:rPr>
        <w:t xml:space="preserve"> نعم، </w:t>
      </w:r>
      <w:r w:rsidR="008A0FE1" w:rsidRPr="00E1692D">
        <w:rPr>
          <w:rFonts w:hint="cs"/>
          <w:color w:val="000000" w:themeColor="text1"/>
          <w:rtl/>
          <w:lang w:bidi="ar-IQ"/>
        </w:rPr>
        <w:t>إ</w:t>
      </w:r>
      <w:r w:rsidRPr="00E1692D">
        <w:rPr>
          <w:rFonts w:hint="cs"/>
          <w:color w:val="000000" w:themeColor="text1"/>
          <w:rtl/>
          <w:lang w:bidi="ar-IQ"/>
        </w:rPr>
        <w:t xml:space="preserve">لاّ </w:t>
      </w:r>
      <w:r w:rsidR="008A0FE1" w:rsidRPr="00E1692D">
        <w:rPr>
          <w:rFonts w:hint="cs"/>
          <w:color w:val="000000" w:themeColor="text1"/>
          <w:rtl/>
          <w:lang w:bidi="ar-IQ"/>
        </w:rPr>
        <w:t>إ</w:t>
      </w:r>
      <w:r w:rsidRPr="00E1692D">
        <w:rPr>
          <w:rFonts w:hint="cs"/>
          <w:color w:val="000000" w:themeColor="text1"/>
          <w:rtl/>
          <w:lang w:bidi="ar-IQ"/>
        </w:rPr>
        <w:t>ذا كانت ال</w:t>
      </w:r>
      <w:r w:rsidR="008A0FE1" w:rsidRPr="00E1692D">
        <w:rPr>
          <w:rFonts w:hint="cs"/>
          <w:color w:val="000000" w:themeColor="text1"/>
          <w:rtl/>
          <w:lang w:bidi="ar-IQ"/>
        </w:rPr>
        <w:t>أ</w:t>
      </w:r>
      <w:r w:rsidRPr="00E1692D">
        <w:rPr>
          <w:rFonts w:hint="cs"/>
          <w:color w:val="000000" w:themeColor="text1"/>
          <w:rtl/>
          <w:lang w:bidi="ar-IQ"/>
        </w:rPr>
        <w:t xml:space="preserve">ضرار بسيطة ولا </w:t>
      </w:r>
      <w:r w:rsidR="008A0FE1" w:rsidRPr="00E1692D">
        <w:rPr>
          <w:rFonts w:hint="cs"/>
          <w:color w:val="000000" w:themeColor="text1"/>
          <w:rtl/>
          <w:lang w:bidi="ar-IQ"/>
        </w:rPr>
        <w:t>أ</w:t>
      </w:r>
      <w:r w:rsidRPr="00E1692D">
        <w:rPr>
          <w:rFonts w:hint="cs"/>
          <w:color w:val="000000" w:themeColor="text1"/>
          <w:rtl/>
          <w:lang w:bidi="ar-IQ"/>
        </w:rPr>
        <w:t>هم</w:t>
      </w:r>
      <w:r w:rsidR="008A0FE1" w:rsidRPr="00E1692D">
        <w:rPr>
          <w:rFonts w:hint="cs"/>
          <w:color w:val="000000" w:themeColor="text1"/>
          <w:rtl/>
          <w:lang w:bidi="ar-IQ"/>
        </w:rPr>
        <w:t>ّ</w:t>
      </w:r>
      <w:r w:rsidRPr="00E1692D">
        <w:rPr>
          <w:rFonts w:hint="cs"/>
          <w:color w:val="000000" w:themeColor="text1"/>
          <w:rtl/>
          <w:lang w:bidi="ar-IQ"/>
        </w:rPr>
        <w:t xml:space="preserve">ية لها، فلا يترتّب عليها الحرمة. </w:t>
      </w:r>
    </w:p>
    <w:p w:rsidR="00575339" w:rsidRPr="00E1692D" w:rsidRDefault="00575339" w:rsidP="00F611E4">
      <w:pPr>
        <w:rPr>
          <w:color w:val="000000" w:themeColor="text1"/>
          <w:rtl/>
          <w:lang w:bidi="ar-IQ"/>
        </w:rPr>
      </w:pPr>
      <w:r w:rsidRPr="00E1692D">
        <w:rPr>
          <w:rFonts w:hint="cs"/>
          <w:color w:val="000000" w:themeColor="text1"/>
          <w:rtl/>
          <w:lang w:bidi="ar-IQ"/>
        </w:rPr>
        <w:t>و</w:t>
      </w:r>
      <w:r w:rsidR="008A0FE1" w:rsidRPr="00E1692D">
        <w:rPr>
          <w:rFonts w:hint="cs"/>
          <w:color w:val="000000" w:themeColor="text1"/>
          <w:rtl/>
          <w:lang w:bidi="ar-IQ"/>
        </w:rPr>
        <w:t>أ</w:t>
      </w:r>
      <w:r w:rsidRPr="00E1692D">
        <w:rPr>
          <w:rFonts w:hint="cs"/>
          <w:color w:val="000000" w:themeColor="text1"/>
          <w:rtl/>
          <w:lang w:bidi="ar-IQ"/>
        </w:rPr>
        <w:t>مّا في جوابه</w:t>
      </w:r>
      <w:r w:rsidR="008A0FE1" w:rsidRPr="00E1692D">
        <w:rPr>
          <w:rFonts w:hint="cs"/>
          <w:color w:val="000000" w:themeColor="text1"/>
          <w:rtl/>
          <w:lang w:bidi="ar-IQ"/>
        </w:rPr>
        <w:t xml:space="preserve"> عن </w:t>
      </w:r>
      <w:r w:rsidRPr="00E1692D">
        <w:rPr>
          <w:rFonts w:hint="cs"/>
          <w:color w:val="000000" w:themeColor="text1"/>
          <w:rtl/>
          <w:lang w:bidi="ar-IQ"/>
        </w:rPr>
        <w:t xml:space="preserve">سؤال بخصوص استنساخ الحيوانات فقد </w:t>
      </w:r>
      <w:r w:rsidR="008A0FE1" w:rsidRPr="00E1692D">
        <w:rPr>
          <w:rFonts w:hint="cs"/>
          <w:color w:val="000000" w:themeColor="text1"/>
          <w:rtl/>
          <w:lang w:bidi="ar-IQ"/>
        </w:rPr>
        <w:t>أ</w:t>
      </w:r>
      <w:r w:rsidRPr="00E1692D">
        <w:rPr>
          <w:rFonts w:hint="cs"/>
          <w:color w:val="000000" w:themeColor="text1"/>
          <w:rtl/>
          <w:lang w:bidi="ar-IQ"/>
        </w:rPr>
        <w:t>شار</w:t>
      </w:r>
      <w:r w:rsidR="00FE1498" w:rsidRPr="00E1692D">
        <w:rPr>
          <w:rFonts w:hint="cs"/>
          <w:color w:val="000000" w:themeColor="text1"/>
          <w:rtl/>
          <w:lang w:bidi="ar-IQ"/>
        </w:rPr>
        <w:t xml:space="preserve"> إلى </w:t>
      </w:r>
      <w:r w:rsidRPr="00E1692D">
        <w:rPr>
          <w:rFonts w:hint="cs"/>
          <w:color w:val="000000" w:themeColor="text1"/>
          <w:rtl/>
          <w:lang w:bidi="ar-IQ"/>
        </w:rPr>
        <w:t>الجواز</w:t>
      </w:r>
      <w:r w:rsidR="008A0FE1" w:rsidRPr="00E1692D">
        <w:rPr>
          <w:rFonts w:hint="cs"/>
          <w:color w:val="000000" w:themeColor="text1"/>
          <w:rtl/>
          <w:lang w:bidi="ar-IQ"/>
        </w:rPr>
        <w:t>،</w:t>
      </w:r>
      <w:r w:rsidRPr="00E1692D">
        <w:rPr>
          <w:rFonts w:hint="cs"/>
          <w:color w:val="000000" w:themeColor="text1"/>
          <w:rtl/>
          <w:lang w:bidi="ar-IQ"/>
        </w:rPr>
        <w:t xml:space="preserve"> وعدم المنع</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51"/>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w:t>
      </w:r>
      <w:r w:rsidR="008A0FE1" w:rsidRPr="00E1692D">
        <w:rPr>
          <w:rFonts w:hint="cs"/>
          <w:color w:val="000000" w:themeColor="text1"/>
          <w:rtl/>
          <w:lang w:bidi="ar-IQ"/>
        </w:rPr>
        <w:t>أ</w:t>
      </w:r>
      <w:r w:rsidRPr="00E1692D">
        <w:rPr>
          <w:rFonts w:hint="cs"/>
          <w:color w:val="000000" w:themeColor="text1"/>
          <w:rtl/>
          <w:lang w:bidi="ar-IQ"/>
        </w:rPr>
        <w:t xml:space="preserve">مّا </w:t>
      </w:r>
      <w:r w:rsidR="008A0FE1" w:rsidRPr="00E1692D">
        <w:rPr>
          <w:rFonts w:hint="cs"/>
          <w:color w:val="000000" w:themeColor="text1"/>
          <w:rtl/>
          <w:lang w:bidi="ar-IQ"/>
        </w:rPr>
        <w:t>الشيخ</w:t>
      </w:r>
      <w:r w:rsidRPr="00E1692D">
        <w:rPr>
          <w:rFonts w:hint="cs"/>
          <w:color w:val="000000" w:themeColor="text1"/>
          <w:rtl/>
          <w:lang w:bidi="ar-IQ"/>
        </w:rPr>
        <w:t xml:space="preserve"> نوري الهمداني فإنّه يعتقد بأنّ الاستنساخ الحيواني </w:t>
      </w:r>
      <w:r w:rsidR="008A0FE1" w:rsidRPr="00E1692D">
        <w:rPr>
          <w:rFonts w:hint="cs"/>
          <w:color w:val="000000" w:themeColor="text1"/>
          <w:rtl/>
          <w:lang w:bidi="ar-IQ"/>
        </w:rPr>
        <w:t>إ</w:t>
      </w:r>
      <w:r w:rsidRPr="00E1692D">
        <w:rPr>
          <w:rFonts w:hint="cs"/>
          <w:color w:val="000000" w:themeColor="text1"/>
          <w:rtl/>
          <w:lang w:bidi="ar-IQ"/>
        </w:rPr>
        <w:t xml:space="preserve">ذا ما تمّ بشكلٍ مشروعٍ فلا </w:t>
      </w:r>
      <w:r w:rsidR="008A0FE1" w:rsidRPr="00E1692D">
        <w:rPr>
          <w:rFonts w:hint="cs"/>
          <w:color w:val="000000" w:themeColor="text1"/>
          <w:rtl/>
          <w:lang w:bidi="ar-IQ"/>
        </w:rPr>
        <w:t>إ</w:t>
      </w:r>
      <w:r w:rsidRPr="00E1692D">
        <w:rPr>
          <w:rFonts w:hint="cs"/>
          <w:color w:val="000000" w:themeColor="text1"/>
          <w:rtl/>
          <w:lang w:bidi="ar-IQ"/>
        </w:rPr>
        <w:t>شكال فيه</w:t>
      </w:r>
      <w:r w:rsidR="008A0FE1" w:rsidRPr="00E1692D">
        <w:rPr>
          <w:rFonts w:hint="cs"/>
          <w:color w:val="000000" w:themeColor="text1"/>
          <w:rtl/>
          <w:lang w:bidi="ar-IQ"/>
        </w:rPr>
        <w:t>.</w:t>
      </w:r>
      <w:r w:rsidRPr="00E1692D">
        <w:rPr>
          <w:rFonts w:hint="cs"/>
          <w:color w:val="000000" w:themeColor="text1"/>
          <w:rtl/>
          <w:lang w:bidi="ar-IQ"/>
        </w:rPr>
        <w:t xml:space="preserve"> وعموماً فهو يحكم بجواز الاستنساخ في غير ال</w:t>
      </w:r>
      <w:r w:rsidR="008A0FE1" w:rsidRPr="00E1692D">
        <w:rPr>
          <w:rFonts w:hint="cs"/>
          <w:color w:val="000000" w:themeColor="text1"/>
          <w:rtl/>
          <w:lang w:bidi="ar-IQ"/>
        </w:rPr>
        <w:t>إ</w:t>
      </w:r>
      <w:r w:rsidRPr="00E1692D">
        <w:rPr>
          <w:rFonts w:hint="cs"/>
          <w:color w:val="000000" w:themeColor="text1"/>
          <w:rtl/>
          <w:lang w:bidi="ar-IQ"/>
        </w:rPr>
        <w:t>نسان</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52"/>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A0326A">
      <w:pPr>
        <w:pStyle w:val="Heading3"/>
        <w:rPr>
          <w:color w:val="000000" w:themeColor="text1"/>
          <w:rtl/>
          <w:lang w:bidi="ar-IQ"/>
        </w:rPr>
      </w:pPr>
      <w:r w:rsidRPr="00E1692D">
        <w:rPr>
          <w:rFonts w:hint="cs"/>
          <w:color w:val="000000" w:themeColor="text1"/>
          <w:rtl/>
          <w:lang w:bidi="ar-IQ"/>
        </w:rPr>
        <w:t>مناقشة أدّلة مخالفي استنساخ النباتات والحيوانات</w:t>
      </w:r>
    </w:p>
    <w:p w:rsidR="00575339" w:rsidRPr="00E1692D" w:rsidRDefault="008A0FE1" w:rsidP="00F611E4">
      <w:pPr>
        <w:rPr>
          <w:color w:val="000000" w:themeColor="text1"/>
          <w:rtl/>
          <w:lang w:bidi="ar-IQ"/>
        </w:rPr>
      </w:pPr>
      <w:r w:rsidRPr="00E1692D">
        <w:rPr>
          <w:rFonts w:hint="cs"/>
          <w:color w:val="000000" w:themeColor="text1"/>
          <w:rtl/>
          <w:lang w:bidi="ar-IQ"/>
        </w:rPr>
        <w:t>أ</w:t>
      </w:r>
      <w:r w:rsidR="00575339" w:rsidRPr="00E1692D">
        <w:rPr>
          <w:rFonts w:hint="cs"/>
          <w:color w:val="000000" w:themeColor="text1"/>
          <w:rtl/>
          <w:lang w:bidi="ar-IQ"/>
        </w:rPr>
        <w:t xml:space="preserve">هم </w:t>
      </w:r>
      <w:r w:rsidRPr="00E1692D">
        <w:rPr>
          <w:rFonts w:hint="cs"/>
          <w:color w:val="000000" w:themeColor="text1"/>
          <w:rtl/>
          <w:lang w:bidi="ar-IQ"/>
        </w:rPr>
        <w:t>أ</w:t>
      </w:r>
      <w:r w:rsidR="00575339" w:rsidRPr="00E1692D">
        <w:rPr>
          <w:rFonts w:hint="cs"/>
          <w:color w:val="000000" w:themeColor="text1"/>
          <w:rtl/>
          <w:lang w:bidi="ar-IQ"/>
        </w:rPr>
        <w:t xml:space="preserve">دلّة المخالفين لاستنساخ النباتات والحيوانات تتمركز في ثلاثة محاور: </w:t>
      </w:r>
    </w:p>
    <w:p w:rsidR="00575339" w:rsidRPr="00E1692D" w:rsidRDefault="00575339" w:rsidP="00F611E4">
      <w:pPr>
        <w:rPr>
          <w:color w:val="000000" w:themeColor="text1"/>
          <w:rtl/>
          <w:lang w:bidi="ar-IQ"/>
        </w:rPr>
      </w:pPr>
      <w:r w:rsidRPr="00E1692D">
        <w:rPr>
          <w:rFonts w:hint="cs"/>
          <w:color w:val="000000" w:themeColor="text1"/>
          <w:rtl/>
          <w:lang w:bidi="ar-IQ"/>
        </w:rPr>
        <w:t>1ـ التغيير في خلقة الله تعال</w:t>
      </w:r>
      <w:r w:rsidR="008A0FE1" w:rsidRPr="00E1692D">
        <w:rPr>
          <w:rFonts w:hint="cs"/>
          <w:color w:val="000000" w:themeColor="text1"/>
          <w:rtl/>
          <w:lang w:bidi="ar-IQ"/>
        </w:rPr>
        <w:t>ى</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عدم التنوّع. </w:t>
      </w:r>
    </w:p>
    <w:p w:rsidR="00575339" w:rsidRPr="00E1692D" w:rsidRDefault="00575339" w:rsidP="00F611E4">
      <w:pPr>
        <w:rPr>
          <w:color w:val="000000" w:themeColor="text1"/>
          <w:rtl/>
          <w:lang w:bidi="ar-IQ"/>
        </w:rPr>
      </w:pPr>
      <w:r w:rsidRPr="00E1692D">
        <w:rPr>
          <w:rFonts w:hint="cs"/>
          <w:color w:val="000000" w:themeColor="text1"/>
          <w:rtl/>
          <w:lang w:bidi="ar-IQ"/>
        </w:rPr>
        <w:t xml:space="preserve">3ـ عدم المصلحة وحدوث مفاسد. </w:t>
      </w:r>
    </w:p>
    <w:p w:rsidR="00575339" w:rsidRPr="00E1692D" w:rsidRDefault="00575339" w:rsidP="00A56A73">
      <w:pPr>
        <w:rPr>
          <w:color w:val="000000" w:themeColor="text1"/>
          <w:rtl/>
          <w:lang w:bidi="ar-IQ"/>
        </w:rPr>
      </w:pPr>
      <w:r w:rsidRPr="00E1692D">
        <w:rPr>
          <w:rFonts w:hint="cs"/>
          <w:color w:val="000000" w:themeColor="text1"/>
          <w:rtl/>
          <w:lang w:bidi="ar-IQ"/>
        </w:rPr>
        <w:t xml:space="preserve">بالنسبة </w:t>
      </w:r>
      <w:r w:rsidR="00A56A73">
        <w:rPr>
          <w:rFonts w:hint="cs"/>
          <w:color w:val="000000" w:themeColor="text1"/>
          <w:rtl/>
          <w:lang w:bidi="ar-IQ"/>
        </w:rPr>
        <w:t xml:space="preserve">إلى </w:t>
      </w:r>
      <w:r w:rsidRPr="00E1692D">
        <w:rPr>
          <w:rFonts w:hint="cs"/>
          <w:color w:val="000000" w:themeColor="text1"/>
          <w:rtl/>
          <w:lang w:bidi="ar-IQ"/>
        </w:rPr>
        <w:t xml:space="preserve">ما يخصّ التغيير في الخلقة فإنّه يجب القول: </w:t>
      </w:r>
      <w:r w:rsidR="008A0FE1" w:rsidRPr="00E1692D">
        <w:rPr>
          <w:rFonts w:hint="cs"/>
          <w:color w:val="000000" w:themeColor="text1"/>
          <w:rtl/>
          <w:lang w:bidi="ar-IQ"/>
        </w:rPr>
        <w:t>إ</w:t>
      </w:r>
      <w:r w:rsidRPr="00E1692D">
        <w:rPr>
          <w:rFonts w:hint="cs"/>
          <w:color w:val="000000" w:themeColor="text1"/>
          <w:rtl/>
          <w:lang w:bidi="ar-IQ"/>
        </w:rPr>
        <w:t xml:space="preserve">نّ الاستنساخ لا يعتبر تغييراً في الخلقة، بل </w:t>
      </w:r>
      <w:r w:rsidR="008A0FE1" w:rsidRPr="00E1692D">
        <w:rPr>
          <w:rFonts w:hint="cs"/>
          <w:color w:val="000000" w:themeColor="text1"/>
          <w:rtl/>
          <w:lang w:bidi="ar-IQ"/>
        </w:rPr>
        <w:t>إ</w:t>
      </w:r>
      <w:r w:rsidRPr="00E1692D">
        <w:rPr>
          <w:rFonts w:hint="cs"/>
          <w:color w:val="000000" w:themeColor="text1"/>
          <w:rtl/>
          <w:lang w:bidi="ar-IQ"/>
        </w:rPr>
        <w:t>نّ التغيير حصل في طريقة الخلقة</w:t>
      </w:r>
      <w:r w:rsidR="008A0FE1" w:rsidRPr="00E1692D">
        <w:rPr>
          <w:rFonts w:hint="cs"/>
          <w:color w:val="000000" w:themeColor="text1"/>
          <w:rtl/>
          <w:lang w:bidi="ar-IQ"/>
        </w:rPr>
        <w:t>؛</w:t>
      </w:r>
      <w:r w:rsidRPr="00E1692D">
        <w:rPr>
          <w:rFonts w:hint="cs"/>
          <w:color w:val="000000" w:themeColor="text1"/>
          <w:rtl/>
          <w:lang w:bidi="ar-IQ"/>
        </w:rPr>
        <w:t xml:space="preserve"> لأنّ مراحل الخلقة مستمرة </w:t>
      </w:r>
      <w:r w:rsidRPr="00E1692D">
        <w:rPr>
          <w:rFonts w:hint="cs"/>
          <w:color w:val="000000" w:themeColor="text1"/>
          <w:rtl/>
          <w:lang w:bidi="ar-IQ"/>
        </w:rPr>
        <w:lastRenderedPageBreak/>
        <w:t xml:space="preserve">حسب الطريقة الطبيعية لها. </w:t>
      </w:r>
    </w:p>
    <w:p w:rsidR="00575339" w:rsidRPr="00E1692D" w:rsidRDefault="008A0FE1" w:rsidP="00A56A73">
      <w:pPr>
        <w:spacing w:line="420" w:lineRule="exact"/>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 xml:space="preserve">من ناحية </w:t>
      </w:r>
      <w:r w:rsidRPr="00E1692D">
        <w:rPr>
          <w:rFonts w:hint="cs"/>
          <w:color w:val="000000" w:themeColor="text1"/>
          <w:rtl/>
          <w:lang w:bidi="ar-IQ"/>
        </w:rPr>
        <w:t>أ</w:t>
      </w:r>
      <w:r w:rsidR="00575339" w:rsidRPr="00E1692D">
        <w:rPr>
          <w:rFonts w:hint="cs"/>
          <w:color w:val="000000" w:themeColor="text1"/>
          <w:rtl/>
          <w:lang w:bidi="ar-IQ"/>
        </w:rPr>
        <w:t>خر</w:t>
      </w:r>
      <w:r w:rsidRPr="00E1692D">
        <w:rPr>
          <w:rFonts w:hint="cs"/>
          <w:color w:val="000000" w:themeColor="text1"/>
          <w:rtl/>
          <w:lang w:bidi="ar-IQ"/>
        </w:rPr>
        <w:t>ى</w:t>
      </w:r>
      <w:r w:rsidR="00575339" w:rsidRPr="00E1692D">
        <w:rPr>
          <w:rFonts w:hint="cs"/>
          <w:color w:val="000000" w:themeColor="text1"/>
          <w:rtl/>
          <w:lang w:bidi="ar-IQ"/>
        </w:rPr>
        <w:t xml:space="preserve"> فإنّ هدف العلماء من القيام بهذه التقنية هو </w:t>
      </w:r>
      <w:r w:rsidRPr="00E1692D">
        <w:rPr>
          <w:rFonts w:hint="cs"/>
          <w:color w:val="000000" w:themeColor="text1"/>
          <w:rtl/>
          <w:lang w:bidi="ar-IQ"/>
        </w:rPr>
        <w:t>إ</w:t>
      </w:r>
      <w:r w:rsidR="00575339" w:rsidRPr="00E1692D">
        <w:rPr>
          <w:rFonts w:hint="cs"/>
          <w:color w:val="000000" w:themeColor="text1"/>
          <w:rtl/>
          <w:lang w:bidi="ar-IQ"/>
        </w:rPr>
        <w:t xml:space="preserve">يجاد جيلٍ من النبات والحيوان يقدّم للبشرية محصولاً </w:t>
      </w:r>
      <w:r w:rsidRPr="00E1692D">
        <w:rPr>
          <w:rFonts w:hint="cs"/>
          <w:color w:val="000000" w:themeColor="text1"/>
          <w:rtl/>
          <w:lang w:bidi="ar-IQ"/>
        </w:rPr>
        <w:t>أ</w:t>
      </w:r>
      <w:r w:rsidR="00575339" w:rsidRPr="00E1692D">
        <w:rPr>
          <w:rFonts w:hint="cs"/>
          <w:color w:val="000000" w:themeColor="text1"/>
          <w:rtl/>
          <w:lang w:bidi="ar-IQ"/>
        </w:rPr>
        <w:t xml:space="preserve">وفر، ولا يصحّ المنع من ذلك بسبب </w:t>
      </w:r>
      <w:r w:rsidRPr="00E1692D">
        <w:rPr>
          <w:rFonts w:hint="cs"/>
          <w:color w:val="000000" w:themeColor="text1"/>
          <w:rtl/>
          <w:lang w:bidi="ar-IQ"/>
        </w:rPr>
        <w:t>أ</w:t>
      </w:r>
      <w:r w:rsidR="00575339" w:rsidRPr="00E1692D">
        <w:rPr>
          <w:rFonts w:hint="cs"/>
          <w:color w:val="000000" w:themeColor="text1"/>
          <w:rtl/>
          <w:lang w:bidi="ar-IQ"/>
        </w:rPr>
        <w:t>ضرار محتملة</w:t>
      </w:r>
      <w:r w:rsidRPr="00E1692D">
        <w:rPr>
          <w:rFonts w:hint="cs"/>
          <w:color w:val="000000" w:themeColor="text1"/>
          <w:rtl/>
          <w:lang w:bidi="ar-IQ"/>
        </w:rPr>
        <w:t xml:space="preserve">. </w:t>
      </w:r>
      <w:r w:rsidR="00575339" w:rsidRPr="00E1692D">
        <w:rPr>
          <w:rFonts w:hint="cs"/>
          <w:color w:val="000000" w:themeColor="text1"/>
          <w:rtl/>
          <w:lang w:bidi="ar-IQ"/>
        </w:rPr>
        <w:t>و</w:t>
      </w:r>
      <w:r w:rsidRPr="00E1692D">
        <w:rPr>
          <w:rFonts w:hint="cs"/>
          <w:color w:val="000000" w:themeColor="text1"/>
          <w:rtl/>
          <w:lang w:bidi="ar-IQ"/>
        </w:rPr>
        <w:t xml:space="preserve">على </w:t>
      </w:r>
      <w:r w:rsidR="00A56A73">
        <w:rPr>
          <w:rFonts w:hint="cs"/>
          <w:color w:val="000000" w:themeColor="text1"/>
          <w:rtl/>
          <w:lang w:bidi="ar-IQ"/>
        </w:rPr>
        <w:t>أ</w:t>
      </w:r>
      <w:r w:rsidR="00575339" w:rsidRPr="00E1692D">
        <w:rPr>
          <w:rFonts w:hint="cs"/>
          <w:color w:val="000000" w:themeColor="text1"/>
          <w:rtl/>
          <w:lang w:bidi="ar-IQ"/>
        </w:rPr>
        <w:t>قلّ تقديرٍ فإنّه لا يوجد لدينا دليلٌ شرعيٌّ قطعي يدلّ</w:t>
      </w:r>
      <w:r w:rsidRPr="00E1692D">
        <w:rPr>
          <w:rFonts w:hint="cs"/>
          <w:color w:val="000000" w:themeColor="text1"/>
          <w:rtl/>
          <w:lang w:bidi="ar-IQ"/>
        </w:rPr>
        <w:t xml:space="preserve"> على </w:t>
      </w:r>
      <w:r w:rsidR="00575339" w:rsidRPr="00E1692D">
        <w:rPr>
          <w:rFonts w:hint="cs"/>
          <w:color w:val="000000" w:themeColor="text1"/>
          <w:rtl/>
          <w:lang w:bidi="ar-IQ"/>
        </w:rPr>
        <w:t>حرمة ذلك في</w:t>
      </w:r>
      <w:r w:rsidRPr="00E1692D">
        <w:rPr>
          <w:rFonts w:hint="cs"/>
          <w:color w:val="000000" w:themeColor="text1"/>
          <w:rtl/>
          <w:lang w:bidi="ar-IQ"/>
        </w:rPr>
        <w:t xml:space="preserve"> </w:t>
      </w:r>
      <w:r w:rsidR="00575339" w:rsidRPr="00E1692D">
        <w:rPr>
          <w:rFonts w:hint="cs"/>
          <w:color w:val="000000" w:themeColor="text1"/>
          <w:rtl/>
          <w:lang w:bidi="ar-IQ"/>
        </w:rPr>
        <w:t>ما يخصّ النبات والحيوان. وقولنا</w:t>
      </w:r>
      <w:r w:rsidRPr="00E1692D">
        <w:rPr>
          <w:rFonts w:hint="cs"/>
          <w:color w:val="000000" w:themeColor="text1"/>
          <w:rtl/>
          <w:lang w:bidi="ar-IQ"/>
        </w:rPr>
        <w:t>:</w:t>
      </w:r>
      <w:r w:rsidR="00575339" w:rsidRPr="00E1692D">
        <w:rPr>
          <w:rFonts w:hint="cs"/>
          <w:color w:val="000000" w:themeColor="text1"/>
          <w:rtl/>
          <w:lang w:bidi="ar-IQ"/>
        </w:rPr>
        <w:t xml:space="preserve"> </w:t>
      </w:r>
      <w:r w:rsidRPr="00E1692D">
        <w:rPr>
          <w:rFonts w:hint="cs"/>
          <w:color w:val="000000" w:themeColor="text1"/>
          <w:rtl/>
          <w:lang w:bidi="ar-IQ"/>
        </w:rPr>
        <w:t>إ</w:t>
      </w:r>
      <w:r w:rsidR="00575339" w:rsidRPr="00E1692D">
        <w:rPr>
          <w:rFonts w:hint="cs"/>
          <w:color w:val="000000" w:themeColor="text1"/>
          <w:rtl/>
          <w:lang w:bidi="ar-IQ"/>
        </w:rPr>
        <w:t xml:space="preserve">نّ هذا العمل لا مصلحة فيه هو قولٌ غير علميٍّ.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وأمّا بخصوص التنوّع فإنّ هذا الدليل يمكن مناقشته في مجال الاستنساخ البشري</w:t>
      </w:r>
      <w:r w:rsidR="008A0FE1" w:rsidRPr="00E1692D">
        <w:rPr>
          <w:rFonts w:hint="cs"/>
          <w:color w:val="000000" w:themeColor="text1"/>
          <w:rtl/>
          <w:lang w:bidi="ar-IQ"/>
        </w:rPr>
        <w:t>؛</w:t>
      </w:r>
      <w:r w:rsidRPr="00E1692D">
        <w:rPr>
          <w:rFonts w:hint="cs"/>
          <w:color w:val="000000" w:themeColor="text1"/>
          <w:rtl/>
          <w:lang w:bidi="ar-IQ"/>
        </w:rPr>
        <w:t xml:space="preserve"> لأنّ القرآن الكريم يشير</w:t>
      </w:r>
      <w:r w:rsidR="00FE1498" w:rsidRPr="00E1692D">
        <w:rPr>
          <w:rFonts w:hint="cs"/>
          <w:color w:val="000000" w:themeColor="text1"/>
          <w:rtl/>
          <w:lang w:bidi="ar-IQ"/>
        </w:rPr>
        <w:t xml:space="preserve"> إلى </w:t>
      </w:r>
      <w:r w:rsidRPr="00E1692D">
        <w:rPr>
          <w:rFonts w:hint="cs"/>
          <w:color w:val="000000" w:themeColor="text1"/>
          <w:rtl/>
          <w:lang w:bidi="ar-IQ"/>
        </w:rPr>
        <w:t xml:space="preserve">أنّ تنوّع الانسان هو صفةٌ من صفاته: </w:t>
      </w:r>
      <w:r w:rsidRPr="00E1692D">
        <w:rPr>
          <w:rFonts w:ascii="Mosawi" w:hAnsi="Mosawi" w:cs="Mosawi"/>
          <w:color w:val="000000" w:themeColor="text1"/>
          <w:sz w:val="24"/>
          <w:szCs w:val="24"/>
          <w:rtl/>
        </w:rPr>
        <w:t>﴿</w:t>
      </w:r>
      <w:r w:rsidRPr="00E1692D">
        <w:rPr>
          <w:rFonts w:hint="cs"/>
          <w:b/>
          <w:bCs/>
          <w:color w:val="000000" w:themeColor="text1"/>
          <w:rtl/>
        </w:rPr>
        <w:t>وَمِ</w:t>
      </w:r>
      <w:r w:rsidR="008A0FE1" w:rsidRPr="00E1692D">
        <w:rPr>
          <w:rFonts w:hint="cs"/>
          <w:b/>
          <w:bCs/>
          <w:color w:val="000000" w:themeColor="text1"/>
          <w:rtl/>
        </w:rPr>
        <w:t>نْ آيَاتِهِ خَلْقُ السّمَاوَاتِ وَ</w:t>
      </w:r>
      <w:r w:rsidRPr="00E1692D">
        <w:rPr>
          <w:rFonts w:hint="cs"/>
          <w:b/>
          <w:bCs/>
          <w:color w:val="000000" w:themeColor="text1"/>
          <w:rtl/>
        </w:rPr>
        <w:t>الأ</w:t>
      </w:r>
      <w:r w:rsidR="008A0FE1" w:rsidRPr="00E1692D">
        <w:rPr>
          <w:rFonts w:hint="cs"/>
          <w:b/>
          <w:bCs/>
          <w:color w:val="000000" w:themeColor="text1"/>
          <w:rtl/>
        </w:rPr>
        <w:t>َ</w:t>
      </w:r>
      <w:r w:rsidRPr="00E1692D">
        <w:rPr>
          <w:rFonts w:hint="cs"/>
          <w:b/>
          <w:bCs/>
          <w:color w:val="000000" w:themeColor="text1"/>
          <w:rtl/>
        </w:rPr>
        <w:t>ر</w:t>
      </w:r>
      <w:r w:rsidR="008A0FE1" w:rsidRPr="00E1692D">
        <w:rPr>
          <w:rFonts w:hint="cs"/>
          <w:b/>
          <w:bCs/>
          <w:color w:val="000000" w:themeColor="text1"/>
          <w:rtl/>
        </w:rPr>
        <w:t>ْ</w:t>
      </w:r>
      <w:r w:rsidRPr="00E1692D">
        <w:rPr>
          <w:rFonts w:hint="cs"/>
          <w:b/>
          <w:bCs/>
          <w:color w:val="000000" w:themeColor="text1"/>
          <w:rtl/>
        </w:rPr>
        <w:t>ضِ وَاخْتِل</w:t>
      </w:r>
      <w:r w:rsidR="008A0FE1" w:rsidRPr="00E1692D">
        <w:rPr>
          <w:rFonts w:hint="cs"/>
          <w:b/>
          <w:bCs/>
          <w:color w:val="000000" w:themeColor="text1"/>
          <w:rtl/>
        </w:rPr>
        <w:t>ا</w:t>
      </w:r>
      <w:r w:rsidRPr="00E1692D">
        <w:rPr>
          <w:rFonts w:hint="cs"/>
          <w:b/>
          <w:bCs/>
          <w:color w:val="000000" w:themeColor="text1"/>
          <w:rtl/>
        </w:rPr>
        <w:t>فُ ألْسِنَتِكُمْ وألْو</w:t>
      </w:r>
      <w:r w:rsidR="008A0FE1" w:rsidRPr="00E1692D">
        <w:rPr>
          <w:rFonts w:hint="cs"/>
          <w:b/>
          <w:bCs/>
          <w:color w:val="000000" w:themeColor="text1"/>
          <w:rtl/>
        </w:rPr>
        <w:t>َ</w:t>
      </w:r>
      <w:r w:rsidRPr="00E1692D">
        <w:rPr>
          <w:rFonts w:hint="cs"/>
          <w:b/>
          <w:bCs/>
          <w:color w:val="000000" w:themeColor="text1"/>
          <w:rtl/>
        </w:rPr>
        <w:t>انِكُمْ</w:t>
      </w:r>
      <w:r w:rsidRPr="00E1692D">
        <w:rPr>
          <w:rFonts w:ascii="Mosawi" w:hAnsi="Mosawi" w:cs="Mosawi"/>
          <w:color w:val="000000" w:themeColor="text1"/>
          <w:sz w:val="24"/>
          <w:szCs w:val="24"/>
          <w:rtl/>
        </w:rPr>
        <w:t>﴾</w:t>
      </w:r>
      <w:r w:rsidRPr="00E1692D">
        <w:rPr>
          <w:rFonts w:hint="cs"/>
          <w:color w:val="000000" w:themeColor="text1"/>
          <w:rtl/>
        </w:rPr>
        <w:t xml:space="preserve"> (الروم: 22)</w:t>
      </w:r>
      <w:r w:rsidR="008A0FE1" w:rsidRPr="00E1692D">
        <w:rPr>
          <w:rFonts w:hint="cs"/>
          <w:color w:val="000000" w:themeColor="text1"/>
          <w:rtl/>
        </w:rPr>
        <w:t>.</w:t>
      </w:r>
      <w:r w:rsidRPr="00E1692D">
        <w:rPr>
          <w:rFonts w:hint="cs"/>
          <w:color w:val="000000" w:themeColor="text1"/>
          <w:rtl/>
        </w:rPr>
        <w:t xml:space="preserve"> </w:t>
      </w:r>
      <w:r w:rsidRPr="00E1692D">
        <w:rPr>
          <w:rFonts w:hint="cs"/>
          <w:color w:val="000000" w:themeColor="text1"/>
          <w:rtl/>
          <w:lang w:bidi="ar-IQ"/>
        </w:rPr>
        <w:t>ولكنّ التنوّع والاختلاف غير واردٍ في</w:t>
      </w:r>
      <w:r w:rsidR="008A0FE1" w:rsidRPr="00E1692D">
        <w:rPr>
          <w:rFonts w:hint="cs"/>
          <w:color w:val="000000" w:themeColor="text1"/>
          <w:rtl/>
          <w:lang w:bidi="ar-IQ"/>
        </w:rPr>
        <w:t xml:space="preserve"> </w:t>
      </w:r>
      <w:r w:rsidRPr="00E1692D">
        <w:rPr>
          <w:rFonts w:hint="cs"/>
          <w:color w:val="000000" w:themeColor="text1"/>
          <w:rtl/>
          <w:lang w:bidi="ar-IQ"/>
        </w:rPr>
        <w:t xml:space="preserve">ما يخصّ النبات والحيوان.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وفي</w:t>
      </w:r>
      <w:r w:rsidR="00A0326A" w:rsidRPr="00E1692D">
        <w:rPr>
          <w:rFonts w:hint="cs"/>
          <w:color w:val="000000" w:themeColor="text1"/>
          <w:rtl/>
          <w:lang w:bidi="ar-IQ"/>
        </w:rPr>
        <w:t xml:space="preserve"> </w:t>
      </w:r>
      <w:r w:rsidRPr="00E1692D">
        <w:rPr>
          <w:rFonts w:hint="cs"/>
          <w:color w:val="000000" w:themeColor="text1"/>
          <w:rtl/>
          <w:lang w:bidi="ar-IQ"/>
        </w:rPr>
        <w:t>ما يخصّ المصلحة فهنالك مصالح و</w:t>
      </w:r>
      <w:r w:rsidR="008A0FE1" w:rsidRPr="00E1692D">
        <w:rPr>
          <w:rFonts w:hint="cs"/>
          <w:color w:val="000000" w:themeColor="text1"/>
          <w:rtl/>
          <w:lang w:bidi="ar-IQ"/>
        </w:rPr>
        <w:t>أ</w:t>
      </w:r>
      <w:r w:rsidRPr="00E1692D">
        <w:rPr>
          <w:rFonts w:hint="cs"/>
          <w:color w:val="000000" w:themeColor="text1"/>
          <w:rtl/>
          <w:lang w:bidi="ar-IQ"/>
        </w:rPr>
        <w:t>هداف واضحة في استنساخ النباتات والحيوانات</w:t>
      </w:r>
      <w:r w:rsidR="008A0FE1" w:rsidRPr="00E1692D">
        <w:rPr>
          <w:rFonts w:hint="cs"/>
          <w:color w:val="000000" w:themeColor="text1"/>
          <w:rtl/>
          <w:lang w:bidi="ar-IQ"/>
        </w:rPr>
        <w:t>.</w:t>
      </w:r>
      <w:r w:rsidRPr="00E1692D">
        <w:rPr>
          <w:rFonts w:hint="cs"/>
          <w:color w:val="000000" w:themeColor="text1"/>
          <w:rtl/>
          <w:lang w:bidi="ar-IQ"/>
        </w:rPr>
        <w:t xml:space="preserve"> وقد </w:t>
      </w:r>
      <w:r w:rsidR="008A0FE1" w:rsidRPr="00E1692D">
        <w:rPr>
          <w:rFonts w:hint="cs"/>
          <w:color w:val="000000" w:themeColor="text1"/>
          <w:rtl/>
          <w:lang w:bidi="ar-IQ"/>
        </w:rPr>
        <w:t>أ</w:t>
      </w:r>
      <w:r w:rsidRPr="00E1692D">
        <w:rPr>
          <w:rFonts w:hint="cs"/>
          <w:color w:val="000000" w:themeColor="text1"/>
          <w:rtl/>
          <w:lang w:bidi="ar-IQ"/>
        </w:rPr>
        <w:t>ثمر بعضها</w:t>
      </w:r>
      <w:r w:rsidR="008A0FE1" w:rsidRPr="00E1692D">
        <w:rPr>
          <w:rFonts w:hint="cs"/>
          <w:color w:val="000000" w:themeColor="text1"/>
          <w:rtl/>
          <w:lang w:bidi="ar-IQ"/>
        </w:rPr>
        <w:t>.</w:t>
      </w:r>
      <w:r w:rsidRPr="00E1692D">
        <w:rPr>
          <w:rFonts w:hint="cs"/>
          <w:color w:val="000000" w:themeColor="text1"/>
          <w:rtl/>
          <w:lang w:bidi="ar-IQ"/>
        </w:rPr>
        <w:t xml:space="preserve"> لذلك فإنّ دليل عدم المصلحة مرفوض</w:t>
      </w:r>
      <w:r w:rsidR="00370F4A" w:rsidRPr="00E1692D">
        <w:rPr>
          <w:rFonts w:hint="cs"/>
          <w:color w:val="000000" w:themeColor="text1"/>
          <w:rtl/>
          <w:lang w:bidi="ar-IQ"/>
        </w:rPr>
        <w:t>ٌ</w:t>
      </w:r>
      <w:r w:rsidRPr="00E1692D">
        <w:rPr>
          <w:rFonts w:hint="cs"/>
          <w:color w:val="000000" w:themeColor="text1"/>
          <w:rtl/>
          <w:lang w:bidi="ar-IQ"/>
        </w:rPr>
        <w:t xml:space="preserve"> </w:t>
      </w:r>
      <w:r w:rsidR="00370F4A" w:rsidRPr="00E1692D">
        <w:rPr>
          <w:rFonts w:hint="cs"/>
          <w:color w:val="000000" w:themeColor="text1"/>
          <w:rtl/>
          <w:lang w:bidi="ar-IQ"/>
        </w:rPr>
        <w:t>أ</w:t>
      </w:r>
      <w:r w:rsidRPr="00E1692D">
        <w:rPr>
          <w:rFonts w:hint="cs"/>
          <w:color w:val="000000" w:themeColor="text1"/>
          <w:rtl/>
          <w:lang w:bidi="ar-IQ"/>
        </w:rPr>
        <w:t xml:space="preserve">يضاً. </w:t>
      </w:r>
    </w:p>
    <w:p w:rsidR="00575339" w:rsidRPr="00E1692D" w:rsidRDefault="00575339" w:rsidP="00575339">
      <w:pPr>
        <w:rPr>
          <w:b/>
          <w:bCs/>
          <w:color w:val="000000" w:themeColor="text1"/>
          <w:sz w:val="27"/>
          <w:u w:val="single"/>
          <w:rtl/>
          <w:lang w:bidi="ar-IQ"/>
        </w:rPr>
      </w:pPr>
    </w:p>
    <w:p w:rsidR="00575339" w:rsidRPr="00E1692D" w:rsidRDefault="00575339" w:rsidP="00370F4A">
      <w:pPr>
        <w:pStyle w:val="Heading3"/>
        <w:rPr>
          <w:color w:val="000000" w:themeColor="text1"/>
          <w:rtl/>
          <w:lang w:bidi="ar-IQ"/>
        </w:rPr>
      </w:pPr>
      <w:r w:rsidRPr="00E1692D">
        <w:rPr>
          <w:rFonts w:hint="cs"/>
          <w:color w:val="000000" w:themeColor="text1"/>
          <w:rtl/>
          <w:lang w:bidi="ar-IQ"/>
        </w:rPr>
        <w:t>المحور الثاني: استنساخ ال</w:t>
      </w:r>
      <w:r w:rsidR="00370F4A" w:rsidRPr="00E1692D">
        <w:rPr>
          <w:rFonts w:hint="cs"/>
          <w:color w:val="000000" w:themeColor="text1"/>
          <w:rtl/>
          <w:lang w:bidi="ar-IQ"/>
        </w:rPr>
        <w:t>أ</w:t>
      </w:r>
      <w:r w:rsidRPr="00E1692D">
        <w:rPr>
          <w:rFonts w:hint="cs"/>
          <w:color w:val="000000" w:themeColor="text1"/>
          <w:rtl/>
          <w:lang w:bidi="ar-IQ"/>
        </w:rPr>
        <w:t xml:space="preserve">عضاء البشرية (الاستنساخ العلاجي)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 xml:space="preserve">توصّلت العلوم الطبيعية الجينية </w:t>
      </w:r>
      <w:r w:rsidR="00370F4A" w:rsidRPr="00E1692D">
        <w:rPr>
          <w:rFonts w:hint="cs"/>
          <w:color w:val="000000" w:themeColor="text1"/>
          <w:rtl/>
          <w:lang w:bidi="ar-IQ"/>
        </w:rPr>
        <w:t xml:space="preserve">إلى </w:t>
      </w:r>
      <w:r w:rsidRPr="00E1692D">
        <w:rPr>
          <w:rFonts w:hint="cs"/>
          <w:color w:val="000000" w:themeColor="text1"/>
          <w:rtl/>
          <w:lang w:bidi="ar-IQ"/>
        </w:rPr>
        <w:t>نتيجة مهمّة، وهي أنّه باستخدام ا</w:t>
      </w:r>
      <w:r w:rsidR="00370F4A" w:rsidRPr="00E1692D">
        <w:rPr>
          <w:rFonts w:hint="cs"/>
          <w:color w:val="000000" w:themeColor="text1"/>
          <w:rtl/>
          <w:lang w:bidi="ar-IQ"/>
        </w:rPr>
        <w:t>لأ</w:t>
      </w:r>
      <w:r w:rsidRPr="00E1692D">
        <w:rPr>
          <w:rFonts w:hint="cs"/>
          <w:color w:val="000000" w:themeColor="text1"/>
          <w:rtl/>
          <w:lang w:bidi="ar-IQ"/>
        </w:rPr>
        <w:t>جهزة والمعدّات الصناعية</w:t>
      </w:r>
      <w:r w:rsidR="00370F4A" w:rsidRPr="00E1692D">
        <w:rPr>
          <w:rFonts w:hint="cs"/>
          <w:color w:val="000000" w:themeColor="text1"/>
          <w:rtl/>
          <w:lang w:bidi="ar-IQ"/>
        </w:rPr>
        <w:t xml:space="preserve"> يمكن</w:t>
      </w:r>
      <w:r w:rsidRPr="00E1692D">
        <w:rPr>
          <w:rFonts w:hint="cs"/>
          <w:color w:val="000000" w:themeColor="text1"/>
          <w:rtl/>
          <w:lang w:bidi="ar-IQ"/>
        </w:rPr>
        <w:t xml:space="preserve"> استئصال خلية من بعض </w:t>
      </w:r>
      <w:r w:rsidR="00370F4A" w:rsidRPr="00E1692D">
        <w:rPr>
          <w:rFonts w:hint="cs"/>
          <w:color w:val="000000" w:themeColor="text1"/>
          <w:rtl/>
          <w:lang w:bidi="ar-IQ"/>
        </w:rPr>
        <w:t>أ</w:t>
      </w:r>
      <w:r w:rsidRPr="00E1692D">
        <w:rPr>
          <w:rFonts w:hint="cs"/>
          <w:color w:val="000000" w:themeColor="text1"/>
          <w:rtl/>
          <w:lang w:bidi="ar-IQ"/>
        </w:rPr>
        <w:t>عضاء الجسم</w:t>
      </w:r>
      <w:r w:rsidR="00370F4A" w:rsidRPr="00E1692D">
        <w:rPr>
          <w:rFonts w:hint="cs"/>
          <w:color w:val="000000" w:themeColor="text1"/>
          <w:rtl/>
          <w:lang w:bidi="ar-IQ"/>
        </w:rPr>
        <w:t>،</w:t>
      </w:r>
      <w:r w:rsidRPr="00E1692D">
        <w:rPr>
          <w:rFonts w:hint="cs"/>
          <w:color w:val="000000" w:themeColor="text1"/>
          <w:rtl/>
          <w:lang w:bidi="ar-IQ"/>
        </w:rPr>
        <w:t xml:space="preserve"> وزراعتها في مكان آخر</w:t>
      </w:r>
      <w:r w:rsidR="00370F4A" w:rsidRPr="00E1692D">
        <w:rPr>
          <w:rFonts w:hint="cs"/>
          <w:color w:val="000000" w:themeColor="text1"/>
          <w:rtl/>
          <w:lang w:bidi="ar-IQ"/>
        </w:rPr>
        <w:t>،</w:t>
      </w:r>
      <w:r w:rsidRPr="00E1692D">
        <w:rPr>
          <w:rFonts w:hint="cs"/>
          <w:color w:val="000000" w:themeColor="text1"/>
          <w:rtl/>
          <w:lang w:bidi="ar-IQ"/>
        </w:rPr>
        <w:t xml:space="preserve"> مع كافة مكوّناتها ـ وهذا من </w:t>
      </w:r>
      <w:r w:rsidR="00370F4A" w:rsidRPr="00E1692D">
        <w:rPr>
          <w:rFonts w:hint="cs"/>
          <w:color w:val="000000" w:themeColor="text1"/>
          <w:rtl/>
          <w:lang w:bidi="ar-IQ"/>
        </w:rPr>
        <w:t>إ</w:t>
      </w:r>
      <w:r w:rsidRPr="00E1692D">
        <w:rPr>
          <w:rFonts w:hint="cs"/>
          <w:color w:val="000000" w:themeColor="text1"/>
          <w:rtl/>
          <w:lang w:bidi="ar-IQ"/>
        </w:rPr>
        <w:t>بداعات العلوم الحديث</w:t>
      </w:r>
      <w:r w:rsidR="00370F4A" w:rsidRPr="00E1692D">
        <w:rPr>
          <w:rFonts w:hint="cs"/>
          <w:color w:val="000000" w:themeColor="text1"/>
          <w:rtl/>
          <w:lang w:bidi="ar-IQ"/>
        </w:rPr>
        <w:t>ة</w:t>
      </w:r>
      <w:r w:rsidRPr="00E1692D">
        <w:rPr>
          <w:rFonts w:hint="cs"/>
          <w:color w:val="000000" w:themeColor="text1"/>
          <w:rtl/>
          <w:lang w:bidi="ar-IQ"/>
        </w:rPr>
        <w:t xml:space="preserve"> ـ</w:t>
      </w:r>
      <w:r w:rsidR="00370F4A" w:rsidRPr="00E1692D">
        <w:rPr>
          <w:rFonts w:hint="cs"/>
          <w:color w:val="000000" w:themeColor="text1"/>
          <w:rtl/>
          <w:lang w:bidi="ar-IQ"/>
        </w:rPr>
        <w:t>،</w:t>
      </w:r>
      <w:r w:rsidRPr="00E1692D">
        <w:rPr>
          <w:rFonts w:hint="cs"/>
          <w:color w:val="000000" w:themeColor="text1"/>
          <w:rtl/>
          <w:lang w:bidi="ar-IQ"/>
        </w:rPr>
        <w:t xml:space="preserve"> بحيث </w:t>
      </w:r>
      <w:r w:rsidR="00370F4A" w:rsidRPr="00E1692D">
        <w:rPr>
          <w:rFonts w:hint="cs"/>
          <w:color w:val="000000" w:themeColor="text1"/>
          <w:rtl/>
          <w:lang w:bidi="ar-IQ"/>
        </w:rPr>
        <w:t>إ</w:t>
      </w:r>
      <w:r w:rsidRPr="00E1692D">
        <w:rPr>
          <w:rFonts w:hint="cs"/>
          <w:color w:val="000000" w:themeColor="text1"/>
          <w:rtl/>
          <w:lang w:bidi="ar-IQ"/>
        </w:rPr>
        <w:t>نّه يتمّ تهيئة غذائها</w:t>
      </w:r>
      <w:r w:rsidR="00370F4A" w:rsidRPr="00E1692D">
        <w:rPr>
          <w:rFonts w:hint="cs"/>
          <w:color w:val="000000" w:themeColor="text1"/>
          <w:rtl/>
          <w:lang w:bidi="ar-IQ"/>
        </w:rPr>
        <w:t>؛</w:t>
      </w:r>
      <w:r w:rsidRPr="00E1692D">
        <w:rPr>
          <w:rFonts w:hint="cs"/>
          <w:color w:val="000000" w:themeColor="text1"/>
          <w:rtl/>
          <w:lang w:bidi="ar-IQ"/>
        </w:rPr>
        <w:t xml:space="preserve"> لكي تنمو بطريقةٍ تقنية</w:t>
      </w:r>
      <w:r w:rsidR="00370F4A" w:rsidRPr="00E1692D">
        <w:rPr>
          <w:rFonts w:hint="cs"/>
          <w:color w:val="000000" w:themeColor="text1"/>
          <w:rtl/>
          <w:lang w:bidi="ar-IQ"/>
        </w:rPr>
        <w:t>،</w:t>
      </w:r>
      <w:r w:rsidRPr="00E1692D">
        <w:rPr>
          <w:rFonts w:hint="cs"/>
          <w:color w:val="000000" w:themeColor="text1"/>
          <w:rtl/>
          <w:lang w:bidi="ar-IQ"/>
        </w:rPr>
        <w:t xml:space="preserve"> وتنتج خلايا متشابهة ومتلاصقة، بحيث يمكننا حينها </w:t>
      </w:r>
      <w:r w:rsidR="00370F4A" w:rsidRPr="00E1692D">
        <w:rPr>
          <w:rFonts w:hint="cs"/>
          <w:color w:val="000000" w:themeColor="text1"/>
          <w:rtl/>
          <w:lang w:bidi="ar-IQ"/>
        </w:rPr>
        <w:t>إ</w:t>
      </w:r>
      <w:r w:rsidRPr="00E1692D">
        <w:rPr>
          <w:rFonts w:hint="cs"/>
          <w:color w:val="000000" w:themeColor="text1"/>
          <w:rtl/>
          <w:lang w:bidi="ar-IQ"/>
        </w:rPr>
        <w:t>يجاد جزء من الجلد</w:t>
      </w:r>
      <w:r w:rsidR="00370F4A" w:rsidRPr="00E1692D">
        <w:rPr>
          <w:rFonts w:hint="cs"/>
          <w:color w:val="000000" w:themeColor="text1"/>
          <w:rtl/>
          <w:lang w:bidi="ar-IQ"/>
        </w:rPr>
        <w:t>،</w:t>
      </w:r>
      <w:r w:rsidR="001675CE" w:rsidRPr="00E1692D">
        <w:rPr>
          <w:rFonts w:hint="cs"/>
          <w:color w:val="000000" w:themeColor="text1"/>
          <w:rtl/>
          <w:lang w:bidi="ar-IQ"/>
        </w:rPr>
        <w:t xml:space="preserve"> أو </w:t>
      </w:r>
      <w:r w:rsidRPr="00E1692D">
        <w:rPr>
          <w:rFonts w:hint="cs"/>
          <w:color w:val="000000" w:themeColor="text1"/>
          <w:rtl/>
          <w:lang w:bidi="ar-IQ"/>
        </w:rPr>
        <w:t>من العضو الذي است</w:t>
      </w:r>
      <w:r w:rsidR="00370F4A" w:rsidRPr="00E1692D">
        <w:rPr>
          <w:rFonts w:hint="cs"/>
          <w:color w:val="000000" w:themeColor="text1"/>
          <w:rtl/>
          <w:lang w:bidi="ar-IQ"/>
        </w:rPr>
        <w:t>أ</w:t>
      </w:r>
      <w:r w:rsidRPr="00E1692D">
        <w:rPr>
          <w:rFonts w:hint="cs"/>
          <w:color w:val="000000" w:themeColor="text1"/>
          <w:rtl/>
          <w:lang w:bidi="ar-IQ"/>
        </w:rPr>
        <w:t>صلنا منه الخلي</w:t>
      </w:r>
      <w:r w:rsidR="00370F4A" w:rsidRPr="00E1692D">
        <w:rPr>
          <w:rFonts w:hint="cs"/>
          <w:color w:val="000000" w:themeColor="text1"/>
          <w:rtl/>
          <w:lang w:bidi="ar-IQ"/>
        </w:rPr>
        <w:t>ة،</w:t>
      </w:r>
      <w:r w:rsidRPr="00E1692D">
        <w:rPr>
          <w:rFonts w:hint="cs"/>
          <w:color w:val="000000" w:themeColor="text1"/>
          <w:rtl/>
          <w:lang w:bidi="ar-IQ"/>
        </w:rPr>
        <w:t xml:space="preserve"> أي </w:t>
      </w:r>
      <w:r w:rsidR="00370F4A" w:rsidRPr="00E1692D">
        <w:rPr>
          <w:rFonts w:hint="cs"/>
          <w:color w:val="000000" w:themeColor="text1"/>
          <w:rtl/>
          <w:lang w:bidi="ar-IQ"/>
        </w:rPr>
        <w:t>إ</w:t>
      </w:r>
      <w:r w:rsidRPr="00E1692D">
        <w:rPr>
          <w:rFonts w:hint="cs"/>
          <w:color w:val="000000" w:themeColor="text1"/>
          <w:rtl/>
          <w:lang w:bidi="ar-IQ"/>
        </w:rPr>
        <w:t>نّنا سوف نحصل</w:t>
      </w:r>
      <w:r w:rsidR="008A0FE1" w:rsidRPr="00E1692D">
        <w:rPr>
          <w:rFonts w:hint="cs"/>
          <w:color w:val="000000" w:themeColor="text1"/>
          <w:rtl/>
          <w:lang w:bidi="ar-IQ"/>
        </w:rPr>
        <w:t xml:space="preserve"> على </w:t>
      </w:r>
      <w:r w:rsidRPr="00E1692D">
        <w:rPr>
          <w:rFonts w:hint="cs"/>
          <w:color w:val="000000" w:themeColor="text1"/>
          <w:rtl/>
          <w:lang w:bidi="ar-IQ"/>
        </w:rPr>
        <w:t>جلدٍ جديدٍ يعتبر نسخةً مماثلة للجلد ال</w:t>
      </w:r>
      <w:r w:rsidR="00370F4A" w:rsidRPr="00E1692D">
        <w:rPr>
          <w:rFonts w:hint="cs"/>
          <w:color w:val="000000" w:themeColor="text1"/>
          <w:rtl/>
          <w:lang w:bidi="ar-IQ"/>
        </w:rPr>
        <w:t>أ</w:t>
      </w:r>
      <w:r w:rsidRPr="00E1692D">
        <w:rPr>
          <w:rFonts w:hint="cs"/>
          <w:color w:val="000000" w:themeColor="text1"/>
          <w:rtl/>
          <w:lang w:bidi="ar-IQ"/>
        </w:rPr>
        <w:t>صلي</w:t>
      </w:r>
      <w:r w:rsidR="00370F4A" w:rsidRPr="00E1692D">
        <w:rPr>
          <w:rFonts w:hint="cs"/>
          <w:color w:val="000000" w:themeColor="text1"/>
          <w:rtl/>
          <w:lang w:bidi="ar-IQ"/>
        </w:rPr>
        <w:t>.</w:t>
      </w:r>
      <w:r w:rsidRPr="00E1692D">
        <w:rPr>
          <w:rFonts w:hint="cs"/>
          <w:color w:val="000000" w:themeColor="text1"/>
          <w:rtl/>
          <w:lang w:bidi="ar-IQ"/>
        </w:rPr>
        <w:t xml:space="preserve"> ويتمّ استخدام هذا الجلد</w:t>
      </w:r>
      <w:r w:rsidR="001675CE" w:rsidRPr="00E1692D">
        <w:rPr>
          <w:rFonts w:hint="cs"/>
          <w:color w:val="000000" w:themeColor="text1"/>
          <w:rtl/>
          <w:lang w:bidi="ar-IQ"/>
        </w:rPr>
        <w:t xml:space="preserve"> أو </w:t>
      </w:r>
      <w:r w:rsidRPr="00E1692D">
        <w:rPr>
          <w:rFonts w:hint="cs"/>
          <w:color w:val="000000" w:themeColor="text1"/>
          <w:rtl/>
          <w:lang w:bidi="ar-IQ"/>
        </w:rPr>
        <w:t>العضو الجديد لعلاج ال</w:t>
      </w:r>
      <w:r w:rsidR="00370F4A" w:rsidRPr="00E1692D">
        <w:rPr>
          <w:rFonts w:hint="cs"/>
          <w:color w:val="000000" w:themeColor="text1"/>
          <w:rtl/>
          <w:lang w:bidi="ar-IQ"/>
        </w:rPr>
        <w:t>أ</w:t>
      </w:r>
      <w:r w:rsidRPr="00E1692D">
        <w:rPr>
          <w:rFonts w:hint="cs"/>
          <w:color w:val="000000" w:themeColor="text1"/>
          <w:rtl/>
          <w:lang w:bidi="ar-IQ"/>
        </w:rPr>
        <w:t>عضاء التالفة لمَن</w:t>
      </w:r>
      <w:r w:rsidR="00370F4A" w:rsidRPr="00E1692D">
        <w:rPr>
          <w:rFonts w:hint="cs"/>
          <w:color w:val="000000" w:themeColor="text1"/>
          <w:rtl/>
          <w:lang w:bidi="ar-IQ"/>
        </w:rPr>
        <w:t>ْ</w:t>
      </w:r>
      <w:r w:rsidRPr="00E1692D">
        <w:rPr>
          <w:rFonts w:hint="cs"/>
          <w:color w:val="000000" w:themeColor="text1"/>
          <w:rtl/>
          <w:lang w:bidi="ar-IQ"/>
        </w:rPr>
        <w:t xml:space="preserve"> استُئصلت منه الخلية</w:t>
      </w:r>
      <w:r w:rsidR="00370F4A" w:rsidRPr="00E1692D">
        <w:rPr>
          <w:rFonts w:hint="cs"/>
          <w:color w:val="000000" w:themeColor="text1"/>
          <w:rtl/>
          <w:lang w:bidi="ar-IQ"/>
        </w:rPr>
        <w:t>،</w:t>
      </w:r>
      <w:r w:rsidR="001675CE" w:rsidRPr="00E1692D">
        <w:rPr>
          <w:rFonts w:hint="cs"/>
          <w:color w:val="000000" w:themeColor="text1"/>
          <w:rtl/>
          <w:lang w:bidi="ar-IQ"/>
        </w:rPr>
        <w:t xml:space="preserve"> أو </w:t>
      </w:r>
      <w:r w:rsidRPr="00E1692D">
        <w:rPr>
          <w:rFonts w:hint="cs"/>
          <w:color w:val="000000" w:themeColor="text1"/>
          <w:rtl/>
          <w:lang w:bidi="ar-IQ"/>
        </w:rPr>
        <w:t xml:space="preserve">لأيّ شخصٍ آخر هو بحاجة </w:t>
      </w:r>
      <w:r w:rsidR="00370F4A" w:rsidRPr="00E1692D">
        <w:rPr>
          <w:rFonts w:hint="cs"/>
          <w:color w:val="000000" w:themeColor="text1"/>
          <w:rtl/>
          <w:lang w:bidi="ar-IQ"/>
        </w:rPr>
        <w:t>إ</w:t>
      </w:r>
      <w:r w:rsidRPr="00E1692D">
        <w:rPr>
          <w:rFonts w:hint="cs"/>
          <w:color w:val="000000" w:themeColor="text1"/>
          <w:rtl/>
          <w:lang w:bidi="ar-IQ"/>
        </w:rPr>
        <w:t>ليه. هذه الطريقة إذ</w:t>
      </w:r>
      <w:r w:rsidR="00370F4A" w:rsidRPr="00E1692D">
        <w:rPr>
          <w:rFonts w:hint="cs"/>
          <w:color w:val="000000" w:themeColor="text1"/>
          <w:rtl/>
          <w:lang w:bidi="ar-IQ"/>
        </w:rPr>
        <w:t>اً</w:t>
      </w:r>
      <w:r w:rsidRPr="00E1692D">
        <w:rPr>
          <w:rFonts w:hint="cs"/>
          <w:color w:val="000000" w:themeColor="text1"/>
          <w:rtl/>
          <w:lang w:bidi="ar-IQ"/>
        </w:rPr>
        <w:t xml:space="preserve"> تساعدنا</w:t>
      </w:r>
      <w:r w:rsidR="008A0FE1" w:rsidRPr="00E1692D">
        <w:rPr>
          <w:rFonts w:hint="cs"/>
          <w:color w:val="000000" w:themeColor="text1"/>
          <w:rtl/>
          <w:lang w:bidi="ar-IQ"/>
        </w:rPr>
        <w:t xml:space="preserve"> على </w:t>
      </w:r>
      <w:r w:rsidR="00370F4A" w:rsidRPr="00E1692D">
        <w:rPr>
          <w:rFonts w:hint="cs"/>
          <w:color w:val="000000" w:themeColor="text1"/>
          <w:rtl/>
          <w:lang w:bidi="ar-IQ"/>
        </w:rPr>
        <w:t>إ</w:t>
      </w:r>
      <w:r w:rsidRPr="00E1692D">
        <w:rPr>
          <w:rFonts w:hint="cs"/>
          <w:color w:val="000000" w:themeColor="text1"/>
          <w:rtl/>
          <w:lang w:bidi="ar-IQ"/>
        </w:rPr>
        <w:t>يجاد عضوٍ جديدٍ يستخدم لعلاج المرض</w:t>
      </w:r>
      <w:r w:rsidR="00370F4A" w:rsidRPr="00E1692D">
        <w:rPr>
          <w:rFonts w:hint="cs"/>
          <w:color w:val="000000" w:themeColor="text1"/>
          <w:rtl/>
          <w:lang w:bidi="ar-IQ"/>
        </w:rPr>
        <w:t>ى</w:t>
      </w:r>
      <w:r w:rsidRPr="00E1692D">
        <w:rPr>
          <w:rFonts w:hint="cs"/>
          <w:color w:val="000000" w:themeColor="text1"/>
          <w:rtl/>
          <w:lang w:bidi="ar-IQ"/>
        </w:rPr>
        <w:t xml:space="preserve"> ذوي الحالات المستعصية والمعضلة</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53"/>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370F4A" w:rsidP="00140AA1">
      <w:pPr>
        <w:spacing w:line="420" w:lineRule="exact"/>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يمكن القول</w:t>
      </w:r>
      <w:r w:rsidRPr="00E1692D">
        <w:rPr>
          <w:rFonts w:hint="cs"/>
          <w:color w:val="000000" w:themeColor="text1"/>
          <w:rtl/>
          <w:lang w:bidi="ar-IQ"/>
        </w:rPr>
        <w:t>:</w:t>
      </w:r>
      <w:r w:rsidR="00575339" w:rsidRPr="00E1692D">
        <w:rPr>
          <w:rFonts w:hint="cs"/>
          <w:color w:val="000000" w:themeColor="text1"/>
          <w:rtl/>
          <w:lang w:bidi="ar-IQ"/>
        </w:rPr>
        <w:t xml:space="preserve"> </w:t>
      </w:r>
      <w:r w:rsidRPr="00E1692D">
        <w:rPr>
          <w:rFonts w:hint="cs"/>
          <w:color w:val="000000" w:themeColor="text1"/>
          <w:rtl/>
          <w:lang w:bidi="ar-IQ"/>
        </w:rPr>
        <w:t>إ</w:t>
      </w:r>
      <w:r w:rsidR="00575339" w:rsidRPr="00E1692D">
        <w:rPr>
          <w:rFonts w:hint="cs"/>
          <w:color w:val="000000" w:themeColor="text1"/>
          <w:rtl/>
          <w:lang w:bidi="ar-IQ"/>
        </w:rPr>
        <w:t>نّ الاستنساخ العلاجي هو من موارد الاستنساخ التي لها مؤيّ</w:t>
      </w:r>
      <w:r w:rsidRPr="00E1692D">
        <w:rPr>
          <w:rFonts w:hint="cs"/>
          <w:color w:val="000000" w:themeColor="text1"/>
          <w:rtl/>
          <w:lang w:bidi="ar-IQ"/>
        </w:rPr>
        <w:t>ِ</w:t>
      </w:r>
      <w:r w:rsidR="00575339" w:rsidRPr="00E1692D">
        <w:rPr>
          <w:rFonts w:hint="cs"/>
          <w:color w:val="000000" w:themeColor="text1"/>
          <w:rtl/>
          <w:lang w:bidi="ar-IQ"/>
        </w:rPr>
        <w:t>د</w:t>
      </w:r>
      <w:r w:rsidRPr="00E1692D">
        <w:rPr>
          <w:rFonts w:hint="cs"/>
          <w:color w:val="000000" w:themeColor="text1"/>
          <w:rtl/>
          <w:lang w:bidi="ar-IQ"/>
        </w:rPr>
        <w:t>و</w:t>
      </w:r>
      <w:r w:rsidR="00575339" w:rsidRPr="00E1692D">
        <w:rPr>
          <w:rFonts w:hint="cs"/>
          <w:color w:val="000000" w:themeColor="text1"/>
          <w:rtl/>
          <w:lang w:bidi="ar-IQ"/>
        </w:rPr>
        <w:t xml:space="preserve">ن </w:t>
      </w:r>
      <w:r w:rsidRPr="00E1692D">
        <w:rPr>
          <w:rFonts w:hint="cs"/>
          <w:color w:val="000000" w:themeColor="text1"/>
          <w:rtl/>
          <w:lang w:bidi="ar-IQ"/>
        </w:rPr>
        <w:t>أ</w:t>
      </w:r>
      <w:r w:rsidR="00575339" w:rsidRPr="00E1692D">
        <w:rPr>
          <w:rFonts w:hint="cs"/>
          <w:color w:val="000000" w:themeColor="text1"/>
          <w:rtl/>
          <w:lang w:bidi="ar-IQ"/>
        </w:rPr>
        <w:t>كثر من غيرها، حيث يتمّ من خلاله زراعة الأعضاء للمرض</w:t>
      </w:r>
      <w:r w:rsidRPr="00E1692D">
        <w:rPr>
          <w:rFonts w:hint="cs"/>
          <w:color w:val="000000" w:themeColor="text1"/>
          <w:rtl/>
          <w:lang w:bidi="ar-IQ"/>
        </w:rPr>
        <w:t>ى.</w:t>
      </w:r>
      <w:r w:rsidR="00575339" w:rsidRPr="00E1692D">
        <w:rPr>
          <w:rFonts w:hint="cs"/>
          <w:color w:val="000000" w:themeColor="text1"/>
          <w:rtl/>
          <w:lang w:bidi="ar-IQ"/>
        </w:rPr>
        <w:t xml:space="preserve"> إلاّ أنّ هنالك اختلافات في الآراء حوله. </w:t>
      </w:r>
    </w:p>
    <w:p w:rsidR="00575339" w:rsidRPr="00E1692D" w:rsidRDefault="00575339" w:rsidP="00A0326A">
      <w:pPr>
        <w:pStyle w:val="Heading3"/>
        <w:rPr>
          <w:color w:val="000000" w:themeColor="text1"/>
          <w:rtl/>
          <w:lang w:bidi="ar-IQ"/>
        </w:rPr>
      </w:pPr>
      <w:r w:rsidRPr="00E1692D">
        <w:rPr>
          <w:rFonts w:hint="cs"/>
          <w:b/>
          <w:color w:val="000000" w:themeColor="text1"/>
          <w:rtl/>
          <w:lang w:bidi="ar-IQ"/>
        </w:rPr>
        <w:lastRenderedPageBreak/>
        <w:t xml:space="preserve">أولاً: </w:t>
      </w:r>
      <w:r w:rsidRPr="00E1692D">
        <w:rPr>
          <w:rFonts w:hint="cs"/>
          <w:color w:val="000000" w:themeColor="text1"/>
          <w:rtl/>
          <w:lang w:bidi="ar-IQ"/>
        </w:rPr>
        <w:t xml:space="preserve">رأي علماء السنة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عموماً هنالك نظريّتان يتبنّاها </w:t>
      </w:r>
      <w:r w:rsidR="00F5576A" w:rsidRPr="00E1692D">
        <w:rPr>
          <w:rFonts w:hint="cs"/>
          <w:color w:val="000000" w:themeColor="text1"/>
          <w:rtl/>
          <w:lang w:bidi="ar-IQ"/>
        </w:rPr>
        <w:t>أ</w:t>
      </w:r>
      <w:r w:rsidRPr="00E1692D">
        <w:rPr>
          <w:rFonts w:hint="cs"/>
          <w:color w:val="000000" w:themeColor="text1"/>
          <w:rtl/>
          <w:lang w:bidi="ar-IQ"/>
        </w:rPr>
        <w:t>هل السنة:</w:t>
      </w:r>
    </w:p>
    <w:p w:rsidR="00575339" w:rsidRPr="00E1692D" w:rsidRDefault="00575339" w:rsidP="00575339">
      <w:pPr>
        <w:pStyle w:val="af3"/>
        <w:rPr>
          <w:color w:val="000000" w:themeColor="text1"/>
          <w:sz w:val="27"/>
          <w:rtl/>
          <w:lang w:bidi="ar-IQ"/>
        </w:rPr>
      </w:pPr>
      <w:r w:rsidRPr="00E1692D">
        <w:rPr>
          <w:rFonts w:hint="cs"/>
          <w:color w:val="000000" w:themeColor="text1"/>
          <w:sz w:val="27"/>
          <w:rtl/>
          <w:lang w:bidi="ar-IQ"/>
        </w:rPr>
        <w:t xml:space="preserve"> </w:t>
      </w:r>
    </w:p>
    <w:p w:rsidR="00575339" w:rsidRPr="00E1692D" w:rsidRDefault="00575339" w:rsidP="00A56A73">
      <w:pPr>
        <w:pStyle w:val="Heading3"/>
        <w:rPr>
          <w:color w:val="000000" w:themeColor="text1"/>
          <w:rtl/>
          <w:lang w:bidi="ar-IQ"/>
        </w:rPr>
      </w:pPr>
      <w:r w:rsidRPr="00E1692D">
        <w:rPr>
          <w:rFonts w:hint="cs"/>
          <w:color w:val="000000" w:themeColor="text1"/>
          <w:rtl/>
          <w:lang w:bidi="ar-IQ"/>
        </w:rPr>
        <w:t>1ـ معارض</w:t>
      </w:r>
      <w:r w:rsidR="00A56A73">
        <w:rPr>
          <w:rFonts w:hint="cs"/>
          <w:color w:val="000000" w:themeColor="text1"/>
          <w:rtl/>
          <w:lang w:bidi="ar-IQ"/>
        </w:rPr>
        <w:t>ة</w:t>
      </w:r>
      <w:r w:rsidRPr="00E1692D">
        <w:rPr>
          <w:rFonts w:hint="cs"/>
          <w:color w:val="000000" w:themeColor="text1"/>
          <w:rtl/>
          <w:lang w:bidi="ar-IQ"/>
        </w:rPr>
        <w:t xml:space="preserve"> الاستنساخ العلاجي</w:t>
      </w:r>
    </w:p>
    <w:p w:rsidR="00575339" w:rsidRPr="00E1692D" w:rsidRDefault="00575339" w:rsidP="00F611E4">
      <w:pPr>
        <w:rPr>
          <w:color w:val="000000" w:themeColor="text1"/>
          <w:rtl/>
          <w:lang w:bidi="ar-IQ"/>
        </w:rPr>
      </w:pPr>
      <w:r w:rsidRPr="00E1692D">
        <w:rPr>
          <w:rFonts w:hint="cs"/>
          <w:color w:val="000000" w:themeColor="text1"/>
          <w:rtl/>
          <w:lang w:bidi="ar-IQ"/>
        </w:rPr>
        <w:t>أكثر المعارضين للاستنساخ العلاجي هم الذين يخالفون الاستنساخ بشكل كلّي،</w:t>
      </w:r>
      <w:r w:rsidR="00FE1498" w:rsidRPr="00E1692D">
        <w:rPr>
          <w:rFonts w:hint="cs"/>
          <w:color w:val="000000" w:themeColor="text1"/>
          <w:rtl/>
          <w:lang w:bidi="ar-IQ"/>
        </w:rPr>
        <w:t xml:space="preserve"> إلى </w:t>
      </w:r>
      <w:r w:rsidRPr="00E1692D">
        <w:rPr>
          <w:rFonts w:hint="cs"/>
          <w:color w:val="000000" w:themeColor="text1"/>
          <w:rtl/>
          <w:lang w:bidi="ar-IQ"/>
        </w:rPr>
        <w:t xml:space="preserve">درجة </w:t>
      </w:r>
      <w:r w:rsidR="00F5576A" w:rsidRPr="00E1692D">
        <w:rPr>
          <w:rFonts w:hint="cs"/>
          <w:color w:val="000000" w:themeColor="text1"/>
          <w:rtl/>
          <w:lang w:bidi="ar-IQ"/>
        </w:rPr>
        <w:t>أ</w:t>
      </w:r>
      <w:r w:rsidRPr="00E1692D">
        <w:rPr>
          <w:rFonts w:hint="cs"/>
          <w:color w:val="000000" w:themeColor="text1"/>
          <w:rtl/>
          <w:lang w:bidi="ar-IQ"/>
        </w:rPr>
        <w:t>نّهم يعتقدون أنّه أمرٌ لاجدو</w:t>
      </w:r>
      <w:r w:rsidR="00F5576A" w:rsidRPr="00E1692D">
        <w:rPr>
          <w:rFonts w:hint="cs"/>
          <w:color w:val="000000" w:themeColor="text1"/>
          <w:rtl/>
          <w:lang w:bidi="ar-IQ"/>
        </w:rPr>
        <w:t>ى</w:t>
      </w:r>
      <w:r w:rsidRPr="00E1692D">
        <w:rPr>
          <w:rFonts w:hint="cs"/>
          <w:color w:val="000000" w:themeColor="text1"/>
          <w:rtl/>
          <w:lang w:bidi="ar-IQ"/>
        </w:rPr>
        <w:t xml:space="preserve"> منه وعبث، كالشيخ عبد الرحمن عبد الخالق. </w:t>
      </w:r>
    </w:p>
    <w:p w:rsidR="00575339" w:rsidRPr="00E1692D" w:rsidRDefault="00575339" w:rsidP="00F611E4">
      <w:pPr>
        <w:rPr>
          <w:color w:val="000000" w:themeColor="text1"/>
          <w:rtl/>
          <w:lang w:bidi="ar-IQ"/>
        </w:rPr>
      </w:pPr>
      <w:r w:rsidRPr="00E1692D">
        <w:rPr>
          <w:rFonts w:hint="cs"/>
          <w:color w:val="000000" w:themeColor="text1"/>
          <w:rtl/>
          <w:lang w:bidi="ar-IQ"/>
        </w:rPr>
        <w:t xml:space="preserve">يعتقد بعض المعارضين </w:t>
      </w:r>
      <w:r w:rsidR="00F5576A" w:rsidRPr="00E1692D">
        <w:rPr>
          <w:rFonts w:hint="cs"/>
          <w:color w:val="000000" w:themeColor="text1"/>
          <w:rtl/>
          <w:lang w:bidi="ar-IQ"/>
        </w:rPr>
        <w:t>أ</w:t>
      </w:r>
      <w:r w:rsidRPr="00E1692D">
        <w:rPr>
          <w:rFonts w:hint="cs"/>
          <w:color w:val="000000" w:themeColor="text1"/>
          <w:rtl/>
          <w:lang w:bidi="ar-IQ"/>
        </w:rPr>
        <w:t xml:space="preserve">يضاً بأنّه </w:t>
      </w:r>
      <w:r w:rsidR="00F5576A" w:rsidRPr="00E1692D">
        <w:rPr>
          <w:rFonts w:hint="cs"/>
          <w:color w:val="000000" w:themeColor="text1"/>
          <w:rtl/>
          <w:lang w:bidi="ar-IQ"/>
        </w:rPr>
        <w:t>أ</w:t>
      </w:r>
      <w:r w:rsidRPr="00E1692D">
        <w:rPr>
          <w:rFonts w:hint="cs"/>
          <w:color w:val="000000" w:themeColor="text1"/>
          <w:rtl/>
          <w:lang w:bidi="ar-IQ"/>
        </w:rPr>
        <w:t>كبر المفسدات في ال</w:t>
      </w:r>
      <w:r w:rsidR="00F5576A" w:rsidRPr="00E1692D">
        <w:rPr>
          <w:rFonts w:hint="cs"/>
          <w:color w:val="000000" w:themeColor="text1"/>
          <w:rtl/>
          <w:lang w:bidi="ar-IQ"/>
        </w:rPr>
        <w:t>أ</w:t>
      </w:r>
      <w:r w:rsidRPr="00E1692D">
        <w:rPr>
          <w:rFonts w:hint="cs"/>
          <w:color w:val="000000" w:themeColor="text1"/>
          <w:rtl/>
          <w:lang w:bidi="ar-IQ"/>
        </w:rPr>
        <w:t xml:space="preserve">رض، وأنّ جميع </w:t>
      </w:r>
      <w:r w:rsidR="00F5576A" w:rsidRPr="00E1692D">
        <w:rPr>
          <w:rFonts w:hint="cs"/>
          <w:color w:val="000000" w:themeColor="text1"/>
          <w:rtl/>
          <w:lang w:bidi="ar-IQ"/>
        </w:rPr>
        <w:t>أ</w:t>
      </w:r>
      <w:r w:rsidRPr="00E1692D">
        <w:rPr>
          <w:rFonts w:hint="cs"/>
          <w:color w:val="000000" w:themeColor="text1"/>
          <w:rtl/>
          <w:lang w:bidi="ar-IQ"/>
        </w:rPr>
        <w:t>نواعه محرّمة</w:t>
      </w:r>
      <w:r w:rsidR="00F5576A" w:rsidRPr="00E1692D">
        <w:rPr>
          <w:rFonts w:hint="cs"/>
          <w:color w:val="000000" w:themeColor="text1"/>
          <w:rtl/>
          <w:lang w:bidi="ar-IQ"/>
        </w:rPr>
        <w:t>.</w:t>
      </w:r>
      <w:r w:rsidRPr="00E1692D">
        <w:rPr>
          <w:rFonts w:hint="cs"/>
          <w:color w:val="000000" w:themeColor="text1"/>
          <w:rtl/>
          <w:lang w:bidi="ar-IQ"/>
        </w:rPr>
        <w:t xml:space="preserve"> ويعتقدون أنّ أقلّ عقوبة تنزل بم</w:t>
      </w:r>
      <w:r w:rsidR="00F5576A" w:rsidRPr="00E1692D">
        <w:rPr>
          <w:rFonts w:hint="cs"/>
          <w:color w:val="000000" w:themeColor="text1"/>
          <w:rtl/>
          <w:lang w:bidi="ar-IQ"/>
        </w:rPr>
        <w:t>َ</w:t>
      </w:r>
      <w:r w:rsidRPr="00E1692D">
        <w:rPr>
          <w:rFonts w:hint="cs"/>
          <w:color w:val="000000" w:themeColor="text1"/>
          <w:rtl/>
          <w:lang w:bidi="ar-IQ"/>
        </w:rPr>
        <w:t>ن</w:t>
      </w:r>
      <w:r w:rsidR="00F5576A" w:rsidRPr="00E1692D">
        <w:rPr>
          <w:rFonts w:hint="cs"/>
          <w:color w:val="000000" w:themeColor="text1"/>
          <w:rtl/>
          <w:lang w:bidi="ar-IQ"/>
        </w:rPr>
        <w:t>ْ</w:t>
      </w:r>
      <w:r w:rsidRPr="00E1692D">
        <w:rPr>
          <w:rFonts w:hint="cs"/>
          <w:color w:val="000000" w:themeColor="text1"/>
          <w:rtl/>
          <w:lang w:bidi="ar-IQ"/>
        </w:rPr>
        <w:t xml:space="preserve"> يقوم بذلك هو قطع يديه ورجليه</w:t>
      </w:r>
      <w:r w:rsidR="00F5576A" w:rsidRPr="00E1692D">
        <w:rPr>
          <w:rFonts w:hint="cs"/>
          <w:color w:val="000000" w:themeColor="text1"/>
          <w:vertAlign w:val="superscript"/>
          <w:rtl/>
          <w:lang w:bidi="ar-IQ"/>
        </w:rPr>
        <w:t>(</w:t>
      </w:r>
      <w:r w:rsidR="00F5576A" w:rsidRPr="00E1692D">
        <w:rPr>
          <w:rStyle w:val="EndnoteReference"/>
          <w:color w:val="000000" w:themeColor="text1"/>
          <w:sz w:val="27"/>
          <w:rtl/>
          <w:lang w:bidi="ar-IQ"/>
        </w:rPr>
        <w:endnoteReference w:id="754"/>
      </w:r>
      <w:r w:rsidR="00F5576A"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F5576A" w:rsidP="00F611E4">
      <w:pPr>
        <w:rPr>
          <w:color w:val="000000" w:themeColor="text1"/>
          <w:lang w:bidi="ar-IQ"/>
        </w:rPr>
      </w:pPr>
      <w:r w:rsidRPr="00E1692D">
        <w:rPr>
          <w:rFonts w:hint="cs"/>
          <w:color w:val="000000" w:themeColor="text1"/>
          <w:rtl/>
          <w:lang w:bidi="ar-IQ"/>
        </w:rPr>
        <w:t xml:space="preserve">ويعتبر </w:t>
      </w:r>
      <w:r w:rsidR="00575339" w:rsidRPr="00E1692D">
        <w:rPr>
          <w:rFonts w:hint="cs"/>
          <w:color w:val="000000" w:themeColor="text1"/>
          <w:rtl/>
          <w:lang w:bidi="ar-IQ"/>
        </w:rPr>
        <w:t>الدكتور عبدالله الفقيه هذا القسم من الاستنساخ حراماً</w:t>
      </w:r>
      <w:r w:rsidRPr="00E1692D">
        <w:rPr>
          <w:rFonts w:hint="cs"/>
          <w:color w:val="000000" w:themeColor="text1"/>
          <w:rtl/>
          <w:lang w:bidi="ar-IQ"/>
        </w:rPr>
        <w:t>،</w:t>
      </w:r>
      <w:r w:rsidR="00575339" w:rsidRPr="00E1692D">
        <w:rPr>
          <w:rFonts w:hint="cs"/>
          <w:color w:val="000000" w:themeColor="text1"/>
          <w:rtl/>
          <w:lang w:bidi="ar-IQ"/>
        </w:rPr>
        <w:t xml:space="preserve"> وأنّ هذا العمل </w:t>
      </w:r>
      <w:r w:rsidRPr="00E1692D">
        <w:rPr>
          <w:rFonts w:hint="cs"/>
          <w:color w:val="000000" w:themeColor="text1"/>
          <w:rtl/>
          <w:lang w:bidi="ar-IQ"/>
        </w:rPr>
        <w:t>يعتبر تعريضاً</w:t>
      </w:r>
      <w:r w:rsidR="00575339" w:rsidRPr="00E1692D">
        <w:rPr>
          <w:rFonts w:hint="cs"/>
          <w:color w:val="000000" w:themeColor="text1"/>
          <w:rtl/>
          <w:lang w:bidi="ar-IQ"/>
        </w:rPr>
        <w:t xml:space="preserve"> بالجنين</w:t>
      </w:r>
      <w:r w:rsidRPr="00E1692D">
        <w:rPr>
          <w:rFonts w:hint="cs"/>
          <w:color w:val="000000" w:themeColor="text1"/>
          <w:rtl/>
          <w:lang w:bidi="ar-IQ"/>
        </w:rPr>
        <w:t>، وبيعاً وشراءً</w:t>
      </w:r>
      <w:r w:rsidR="00575339" w:rsidRPr="00E1692D">
        <w:rPr>
          <w:rFonts w:hint="cs"/>
          <w:color w:val="000000" w:themeColor="text1"/>
          <w:rtl/>
          <w:lang w:bidi="ar-IQ"/>
        </w:rPr>
        <w:t xml:space="preserve"> لل</w:t>
      </w:r>
      <w:r w:rsidRPr="00E1692D">
        <w:rPr>
          <w:rFonts w:hint="cs"/>
          <w:color w:val="000000" w:themeColor="text1"/>
          <w:rtl/>
          <w:lang w:bidi="ar-IQ"/>
        </w:rPr>
        <w:t>أ</w:t>
      </w:r>
      <w:r w:rsidR="00575339" w:rsidRPr="00E1692D">
        <w:rPr>
          <w:rFonts w:hint="cs"/>
          <w:color w:val="000000" w:themeColor="text1"/>
          <w:rtl/>
          <w:lang w:bidi="ar-IQ"/>
        </w:rPr>
        <w:t>عضاء البشرية</w:t>
      </w:r>
      <w:r w:rsidRPr="00E1692D">
        <w:rPr>
          <w:rFonts w:hint="cs"/>
          <w:color w:val="000000" w:themeColor="text1"/>
          <w:rtl/>
          <w:lang w:bidi="ar-IQ"/>
        </w:rPr>
        <w:t>.</w:t>
      </w:r>
      <w:r w:rsidR="00575339" w:rsidRPr="00E1692D">
        <w:rPr>
          <w:rFonts w:hint="cs"/>
          <w:color w:val="000000" w:themeColor="text1"/>
          <w:rtl/>
          <w:lang w:bidi="ar-IQ"/>
        </w:rPr>
        <w:t xml:space="preserve"> وكذلك ينشأ عنه </w:t>
      </w:r>
      <w:r w:rsidRPr="00E1692D">
        <w:rPr>
          <w:rFonts w:hint="cs"/>
          <w:color w:val="000000" w:themeColor="text1"/>
          <w:rtl/>
          <w:lang w:bidi="ar-IQ"/>
        </w:rPr>
        <w:t>أ</w:t>
      </w:r>
      <w:r w:rsidR="00575339" w:rsidRPr="00E1692D">
        <w:rPr>
          <w:rFonts w:hint="cs"/>
          <w:color w:val="000000" w:themeColor="text1"/>
          <w:rtl/>
          <w:lang w:bidi="ar-IQ"/>
        </w:rPr>
        <w:t>جنّة لا مصير لها سو</w:t>
      </w:r>
      <w:r w:rsidRPr="00E1692D">
        <w:rPr>
          <w:rFonts w:hint="cs"/>
          <w:color w:val="000000" w:themeColor="text1"/>
          <w:rtl/>
          <w:lang w:bidi="ar-IQ"/>
        </w:rPr>
        <w:t>ى</w:t>
      </w:r>
      <w:r w:rsidR="00575339" w:rsidRPr="00E1692D">
        <w:rPr>
          <w:rFonts w:hint="cs"/>
          <w:color w:val="000000" w:themeColor="text1"/>
          <w:rtl/>
          <w:lang w:bidi="ar-IQ"/>
        </w:rPr>
        <w:t xml:space="preserve"> الموت</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755"/>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وعليه فإننا نلاحظ أنّ معارضي الاستنساخ العلاجي يحرّ</w:t>
      </w:r>
      <w:r w:rsidR="00F5576A" w:rsidRPr="00E1692D">
        <w:rPr>
          <w:rFonts w:hint="cs"/>
          <w:color w:val="000000" w:themeColor="text1"/>
          <w:rtl/>
          <w:lang w:bidi="ar-IQ"/>
        </w:rPr>
        <w:t>ِ</w:t>
      </w:r>
      <w:r w:rsidRPr="00E1692D">
        <w:rPr>
          <w:rFonts w:hint="cs"/>
          <w:color w:val="000000" w:themeColor="text1"/>
          <w:rtl/>
          <w:lang w:bidi="ar-IQ"/>
        </w:rPr>
        <w:t>مو</w:t>
      </w:r>
      <w:r w:rsidR="00F5576A" w:rsidRPr="00E1692D">
        <w:rPr>
          <w:rFonts w:hint="cs"/>
          <w:color w:val="000000" w:themeColor="text1"/>
          <w:rtl/>
          <w:lang w:bidi="ar-IQ"/>
        </w:rPr>
        <w:t>ن</w:t>
      </w:r>
      <w:r w:rsidRPr="00E1692D">
        <w:rPr>
          <w:rFonts w:hint="cs"/>
          <w:color w:val="000000" w:themeColor="text1"/>
          <w:rtl/>
          <w:lang w:bidi="ar-IQ"/>
        </w:rPr>
        <w:t>ه</w:t>
      </w:r>
      <w:r w:rsidR="00F5576A" w:rsidRPr="00E1692D">
        <w:rPr>
          <w:rFonts w:hint="cs"/>
          <w:color w:val="000000" w:themeColor="text1"/>
          <w:rtl/>
          <w:lang w:bidi="ar-IQ"/>
        </w:rPr>
        <w:t>؛</w:t>
      </w:r>
      <w:r w:rsidRPr="00E1692D">
        <w:rPr>
          <w:rFonts w:hint="cs"/>
          <w:color w:val="000000" w:themeColor="text1"/>
          <w:rtl/>
          <w:lang w:bidi="ar-IQ"/>
        </w:rPr>
        <w:t xml:space="preserve"> استناداً</w:t>
      </w:r>
      <w:r w:rsidR="008A0FE1" w:rsidRPr="00E1692D">
        <w:rPr>
          <w:rFonts w:hint="cs"/>
          <w:color w:val="000000" w:themeColor="text1"/>
          <w:rtl/>
          <w:lang w:bidi="ar-IQ"/>
        </w:rPr>
        <w:t xml:space="preserve"> </w:t>
      </w:r>
      <w:r w:rsidR="00F5576A" w:rsidRPr="00E1692D">
        <w:rPr>
          <w:rFonts w:hint="cs"/>
          <w:color w:val="000000" w:themeColor="text1"/>
          <w:rtl/>
          <w:lang w:bidi="ar-IQ"/>
        </w:rPr>
        <w:t>إ</w:t>
      </w:r>
      <w:r w:rsidR="008A0FE1" w:rsidRPr="00E1692D">
        <w:rPr>
          <w:rFonts w:hint="cs"/>
          <w:color w:val="000000" w:themeColor="text1"/>
          <w:rtl/>
          <w:lang w:bidi="ar-IQ"/>
        </w:rPr>
        <w:t xml:space="preserve">لى </w:t>
      </w:r>
      <w:r w:rsidRPr="00E1692D">
        <w:rPr>
          <w:rFonts w:hint="cs"/>
          <w:color w:val="000000" w:themeColor="text1"/>
          <w:rtl/>
          <w:lang w:bidi="ar-IQ"/>
        </w:rPr>
        <w:t xml:space="preserve">عموم </w:t>
      </w:r>
      <w:r w:rsidR="00F5576A" w:rsidRPr="00E1692D">
        <w:rPr>
          <w:rFonts w:hint="cs"/>
          <w:color w:val="000000" w:themeColor="text1"/>
          <w:rtl/>
          <w:lang w:bidi="ar-IQ"/>
        </w:rPr>
        <w:t>أ</w:t>
      </w:r>
      <w:r w:rsidRPr="00E1692D">
        <w:rPr>
          <w:rFonts w:hint="cs"/>
          <w:color w:val="000000" w:themeColor="text1"/>
          <w:rtl/>
          <w:lang w:bidi="ar-IQ"/>
        </w:rPr>
        <w:t>دلّة حرمة الاستنساخ البشري</w:t>
      </w:r>
      <w:r w:rsidR="00F5576A" w:rsidRPr="00E1692D">
        <w:rPr>
          <w:rFonts w:hint="cs"/>
          <w:color w:val="000000" w:themeColor="text1"/>
          <w:rtl/>
          <w:lang w:bidi="ar-IQ"/>
        </w:rPr>
        <w:t>.</w:t>
      </w:r>
      <w:r w:rsidRPr="00E1692D">
        <w:rPr>
          <w:rFonts w:hint="cs"/>
          <w:color w:val="000000" w:themeColor="text1"/>
          <w:rtl/>
          <w:lang w:bidi="ar-IQ"/>
        </w:rPr>
        <w:t xml:space="preserve"> لذلك فإنّ بعض علماء </w:t>
      </w:r>
      <w:r w:rsidR="00F5576A" w:rsidRPr="00E1692D">
        <w:rPr>
          <w:rFonts w:hint="cs"/>
          <w:color w:val="000000" w:themeColor="text1"/>
          <w:rtl/>
          <w:lang w:bidi="ar-IQ"/>
        </w:rPr>
        <w:t>أ</w:t>
      </w:r>
      <w:r w:rsidRPr="00E1692D">
        <w:rPr>
          <w:rFonts w:hint="cs"/>
          <w:color w:val="000000" w:themeColor="text1"/>
          <w:rtl/>
          <w:lang w:bidi="ar-IQ"/>
        </w:rPr>
        <w:t>هل السنة</w:t>
      </w:r>
      <w:r w:rsidR="00F5576A" w:rsidRPr="00E1692D">
        <w:rPr>
          <w:rFonts w:hint="cs"/>
          <w:color w:val="000000" w:themeColor="text1"/>
          <w:rtl/>
          <w:lang w:bidi="ar-IQ"/>
        </w:rPr>
        <w:t>،</w:t>
      </w:r>
      <w:r w:rsidRPr="00E1692D">
        <w:rPr>
          <w:rFonts w:hint="cs"/>
          <w:color w:val="000000" w:themeColor="text1"/>
          <w:rtl/>
          <w:lang w:bidi="ar-IQ"/>
        </w:rPr>
        <w:t xml:space="preserve"> وحسب قواعدهم العامّة، قد حرّموا جميع </w:t>
      </w:r>
      <w:r w:rsidR="00F5576A" w:rsidRPr="00E1692D">
        <w:rPr>
          <w:rFonts w:hint="cs"/>
          <w:color w:val="000000" w:themeColor="text1"/>
          <w:rtl/>
          <w:lang w:bidi="ar-IQ"/>
        </w:rPr>
        <w:t>أ</w:t>
      </w:r>
      <w:r w:rsidRPr="00E1692D">
        <w:rPr>
          <w:rFonts w:hint="cs"/>
          <w:color w:val="000000" w:themeColor="text1"/>
          <w:rtl/>
          <w:lang w:bidi="ar-IQ"/>
        </w:rPr>
        <w:t xml:space="preserve">نواع الاستنساخ، واعتبروه </w:t>
      </w:r>
      <w:r w:rsidR="00F5576A" w:rsidRPr="00E1692D">
        <w:rPr>
          <w:rFonts w:hint="cs"/>
          <w:color w:val="000000" w:themeColor="text1"/>
          <w:rtl/>
          <w:lang w:bidi="ar-IQ"/>
        </w:rPr>
        <w:t>أ</w:t>
      </w:r>
      <w:r w:rsidRPr="00E1692D">
        <w:rPr>
          <w:rFonts w:hint="cs"/>
          <w:color w:val="000000" w:themeColor="text1"/>
          <w:rtl/>
          <w:lang w:bidi="ar-IQ"/>
        </w:rPr>
        <w:t xml:space="preserve">مراً غير جائز. </w:t>
      </w:r>
    </w:p>
    <w:p w:rsidR="00575339" w:rsidRPr="00E1692D" w:rsidRDefault="00575339" w:rsidP="00575339">
      <w:pPr>
        <w:pStyle w:val="af3"/>
        <w:rPr>
          <w:color w:val="000000" w:themeColor="text1"/>
          <w:sz w:val="27"/>
          <w:rtl/>
          <w:lang w:bidi="ar-IQ"/>
        </w:rPr>
      </w:pPr>
    </w:p>
    <w:p w:rsidR="00575339" w:rsidRPr="00E1692D" w:rsidRDefault="00575339" w:rsidP="00A56A73">
      <w:pPr>
        <w:pStyle w:val="Heading3"/>
        <w:rPr>
          <w:color w:val="000000" w:themeColor="text1"/>
          <w:rtl/>
          <w:lang w:bidi="ar-IQ"/>
        </w:rPr>
      </w:pPr>
      <w:r w:rsidRPr="00E1692D">
        <w:rPr>
          <w:rFonts w:hint="cs"/>
          <w:color w:val="000000" w:themeColor="text1"/>
          <w:rtl/>
          <w:lang w:bidi="ar-IQ"/>
        </w:rPr>
        <w:t xml:space="preserve">2ـ </w:t>
      </w:r>
      <w:r w:rsidR="00A56A73">
        <w:rPr>
          <w:rFonts w:hint="cs"/>
          <w:color w:val="000000" w:themeColor="text1"/>
          <w:rtl/>
          <w:lang w:bidi="ar-IQ"/>
        </w:rPr>
        <w:t>قبول</w:t>
      </w:r>
      <w:r w:rsidRPr="00E1692D">
        <w:rPr>
          <w:rFonts w:hint="cs"/>
          <w:color w:val="000000" w:themeColor="text1"/>
          <w:rtl/>
          <w:lang w:bidi="ar-IQ"/>
        </w:rPr>
        <w:t xml:space="preserve"> الاستنساخ العلاجي</w:t>
      </w:r>
    </w:p>
    <w:p w:rsidR="00575339" w:rsidRPr="00E1692D" w:rsidRDefault="00575339" w:rsidP="00F611E4">
      <w:pPr>
        <w:rPr>
          <w:color w:val="000000" w:themeColor="text1"/>
          <w:rtl/>
          <w:lang w:bidi="ar-IQ"/>
        </w:rPr>
      </w:pPr>
      <w:r w:rsidRPr="00E1692D">
        <w:rPr>
          <w:rFonts w:hint="cs"/>
          <w:color w:val="000000" w:themeColor="text1"/>
          <w:rtl/>
          <w:lang w:bidi="ar-IQ"/>
        </w:rPr>
        <w:t>في</w:t>
      </w:r>
      <w:r w:rsidR="00F5576A" w:rsidRPr="00E1692D">
        <w:rPr>
          <w:rFonts w:hint="cs"/>
          <w:color w:val="000000" w:themeColor="text1"/>
          <w:rtl/>
          <w:lang w:bidi="ar-IQ"/>
        </w:rPr>
        <w:t xml:space="preserve"> </w:t>
      </w:r>
      <w:r w:rsidRPr="00E1692D">
        <w:rPr>
          <w:rFonts w:hint="cs"/>
          <w:color w:val="000000" w:themeColor="text1"/>
          <w:rtl/>
          <w:lang w:bidi="ar-IQ"/>
        </w:rPr>
        <w:t>ما يخصّ الاستنساخ العلاجي، وبناءً</w:t>
      </w:r>
      <w:r w:rsidR="008A0FE1" w:rsidRPr="00E1692D">
        <w:rPr>
          <w:rFonts w:hint="cs"/>
          <w:color w:val="000000" w:themeColor="text1"/>
          <w:rtl/>
          <w:lang w:bidi="ar-IQ"/>
        </w:rPr>
        <w:t xml:space="preserve"> على </w:t>
      </w:r>
      <w:r w:rsidRPr="00E1692D">
        <w:rPr>
          <w:rFonts w:hint="cs"/>
          <w:color w:val="000000" w:themeColor="text1"/>
          <w:rtl/>
          <w:lang w:bidi="ar-IQ"/>
        </w:rPr>
        <w:t>الفوائد المترتّ</w:t>
      </w:r>
      <w:r w:rsidR="00F5576A" w:rsidRPr="00E1692D">
        <w:rPr>
          <w:rFonts w:hint="cs"/>
          <w:color w:val="000000" w:themeColor="text1"/>
          <w:rtl/>
          <w:lang w:bidi="ar-IQ"/>
        </w:rPr>
        <w:t>ِ</w:t>
      </w:r>
      <w:r w:rsidRPr="00E1692D">
        <w:rPr>
          <w:rFonts w:hint="cs"/>
          <w:color w:val="000000" w:themeColor="text1"/>
          <w:rtl/>
          <w:lang w:bidi="ar-IQ"/>
        </w:rPr>
        <w:t>بة عليه، اعتبره البعض جائزاً</w:t>
      </w:r>
      <w:r w:rsidR="00F5576A" w:rsidRPr="00E1692D">
        <w:rPr>
          <w:rFonts w:hint="cs"/>
          <w:color w:val="000000" w:themeColor="text1"/>
          <w:rtl/>
          <w:lang w:bidi="ar-IQ"/>
        </w:rPr>
        <w:t>.</w:t>
      </w:r>
      <w:r w:rsidR="008A0FE1" w:rsidRPr="00E1692D">
        <w:rPr>
          <w:rFonts w:hint="cs"/>
          <w:color w:val="000000" w:themeColor="text1"/>
          <w:rtl/>
          <w:lang w:bidi="ar-IQ"/>
        </w:rPr>
        <w:t xml:space="preserve"> </w:t>
      </w:r>
      <w:r w:rsidR="00F5576A" w:rsidRPr="00E1692D">
        <w:rPr>
          <w:rFonts w:hint="cs"/>
          <w:color w:val="000000" w:themeColor="text1"/>
          <w:rtl/>
          <w:lang w:bidi="ar-IQ"/>
        </w:rPr>
        <w:t>و</w:t>
      </w:r>
      <w:r w:rsidR="008A0FE1" w:rsidRPr="00E1692D">
        <w:rPr>
          <w:rFonts w:hint="cs"/>
          <w:color w:val="000000" w:themeColor="text1"/>
          <w:rtl/>
          <w:lang w:bidi="ar-IQ"/>
        </w:rPr>
        <w:t xml:space="preserve">على </w:t>
      </w:r>
      <w:r w:rsidRPr="00E1692D">
        <w:rPr>
          <w:rFonts w:hint="cs"/>
          <w:color w:val="000000" w:themeColor="text1"/>
          <w:rtl/>
          <w:lang w:bidi="ar-IQ"/>
        </w:rPr>
        <w:t>سبيل المثال</w:t>
      </w:r>
      <w:r w:rsidR="00F5576A" w:rsidRPr="00E1692D">
        <w:rPr>
          <w:rFonts w:hint="cs"/>
          <w:color w:val="000000" w:themeColor="text1"/>
          <w:rtl/>
          <w:lang w:bidi="ar-IQ"/>
        </w:rPr>
        <w:t>:</w:t>
      </w:r>
      <w:r w:rsidRPr="00E1692D">
        <w:rPr>
          <w:rFonts w:hint="cs"/>
          <w:color w:val="000000" w:themeColor="text1"/>
          <w:rtl/>
          <w:lang w:bidi="ar-IQ"/>
        </w:rPr>
        <w:t xml:space="preserve"> فإنّ مفتي الديار المصرية يقول في هذا المورد: لكن يمكن </w:t>
      </w:r>
      <w:r w:rsidR="00F5576A" w:rsidRPr="00E1692D">
        <w:rPr>
          <w:rFonts w:hint="cs"/>
          <w:color w:val="000000" w:themeColor="text1"/>
          <w:rtl/>
          <w:lang w:bidi="ar-IQ"/>
        </w:rPr>
        <w:t>أ</w:t>
      </w:r>
      <w:r w:rsidRPr="00E1692D">
        <w:rPr>
          <w:rFonts w:hint="cs"/>
          <w:color w:val="000000" w:themeColor="text1"/>
          <w:rtl/>
          <w:lang w:bidi="ar-IQ"/>
        </w:rPr>
        <w:t xml:space="preserve">حياناً </w:t>
      </w:r>
      <w:r w:rsidR="00F5576A" w:rsidRPr="00E1692D">
        <w:rPr>
          <w:rFonts w:hint="cs"/>
          <w:color w:val="000000" w:themeColor="text1"/>
          <w:rtl/>
          <w:lang w:bidi="ar-IQ"/>
        </w:rPr>
        <w:t>أ</w:t>
      </w:r>
      <w:r w:rsidRPr="00E1692D">
        <w:rPr>
          <w:rFonts w:hint="cs"/>
          <w:color w:val="000000" w:themeColor="text1"/>
          <w:rtl/>
          <w:lang w:bidi="ar-IQ"/>
        </w:rPr>
        <w:t xml:space="preserve">ن يكون الاستنساخ مقبولاً، وهذا فيما </w:t>
      </w:r>
      <w:r w:rsidR="00F5576A" w:rsidRPr="00E1692D">
        <w:rPr>
          <w:rFonts w:hint="cs"/>
          <w:color w:val="000000" w:themeColor="text1"/>
          <w:rtl/>
          <w:lang w:bidi="ar-IQ"/>
        </w:rPr>
        <w:t>إ</w:t>
      </w:r>
      <w:r w:rsidRPr="00E1692D">
        <w:rPr>
          <w:rFonts w:hint="cs"/>
          <w:color w:val="000000" w:themeColor="text1"/>
          <w:rtl/>
          <w:lang w:bidi="ar-IQ"/>
        </w:rPr>
        <w:t>ذا كان يستخدم في مجال زرع ال</w:t>
      </w:r>
      <w:r w:rsidR="00F5576A" w:rsidRPr="00E1692D">
        <w:rPr>
          <w:rFonts w:hint="cs"/>
          <w:color w:val="000000" w:themeColor="text1"/>
          <w:rtl/>
          <w:lang w:bidi="ar-IQ"/>
        </w:rPr>
        <w:t>أ</w:t>
      </w:r>
      <w:r w:rsidRPr="00E1692D">
        <w:rPr>
          <w:rFonts w:hint="cs"/>
          <w:color w:val="000000" w:themeColor="text1"/>
          <w:rtl/>
          <w:lang w:bidi="ar-IQ"/>
        </w:rPr>
        <w:t>عضاء</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56"/>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وقد اعتبر علي مح</w:t>
      </w:r>
      <w:r w:rsidR="00F5576A" w:rsidRPr="00E1692D">
        <w:rPr>
          <w:rFonts w:hint="cs"/>
          <w:color w:val="000000" w:themeColor="text1"/>
          <w:rtl/>
          <w:lang w:bidi="ar-IQ"/>
        </w:rPr>
        <w:t>ي</w:t>
      </w:r>
      <w:r w:rsidRPr="00E1692D">
        <w:rPr>
          <w:rFonts w:hint="cs"/>
          <w:color w:val="000000" w:themeColor="text1"/>
          <w:rtl/>
          <w:lang w:bidi="ar-IQ"/>
        </w:rPr>
        <w:t>ي الدين القره‌</w:t>
      </w:r>
      <w:r w:rsidR="00F5576A" w:rsidRPr="00E1692D">
        <w:rPr>
          <w:rFonts w:hint="cs"/>
          <w:color w:val="000000" w:themeColor="text1"/>
          <w:rtl/>
          <w:lang w:bidi="ar-IQ"/>
        </w:rPr>
        <w:t xml:space="preserve"> </w:t>
      </w:r>
      <w:r w:rsidRPr="00E1692D">
        <w:rPr>
          <w:rFonts w:hint="cs"/>
          <w:color w:val="000000" w:themeColor="text1"/>
          <w:rtl/>
          <w:lang w:bidi="ar-IQ"/>
        </w:rPr>
        <w:t>داغي وعلي يوسف المحمدي الاستنساخَ العلاجي جائزاً، ولكنّهما ذكرا شرطاً لصحّته، وهو أنّه يجب أن لا يترتّب عليه ضرر</w:t>
      </w:r>
      <w:r w:rsidR="00F5576A" w:rsidRPr="00E1692D">
        <w:rPr>
          <w:rFonts w:hint="cs"/>
          <w:color w:val="000000" w:themeColor="text1"/>
          <w:rtl/>
          <w:lang w:bidi="ar-IQ"/>
        </w:rPr>
        <w:t>ٌ</w:t>
      </w:r>
      <w:r w:rsidRPr="00E1692D">
        <w:rPr>
          <w:rFonts w:hint="cs"/>
          <w:color w:val="000000" w:themeColor="text1"/>
          <w:rtl/>
          <w:lang w:bidi="ar-IQ"/>
        </w:rPr>
        <w:t>، حينها يدخل في القواعد العامّة الحاكمة بجواز استئصال ال</w:t>
      </w:r>
      <w:r w:rsidR="00F5576A" w:rsidRPr="00E1692D">
        <w:rPr>
          <w:rFonts w:hint="cs"/>
          <w:color w:val="000000" w:themeColor="text1"/>
          <w:rtl/>
          <w:lang w:bidi="ar-IQ"/>
        </w:rPr>
        <w:t>أ</w:t>
      </w:r>
      <w:r w:rsidRPr="00E1692D">
        <w:rPr>
          <w:rFonts w:hint="cs"/>
          <w:color w:val="000000" w:themeColor="text1"/>
          <w:rtl/>
          <w:lang w:bidi="ar-IQ"/>
        </w:rPr>
        <w:t>عضاء</w:t>
      </w:r>
      <w:r w:rsidR="00F5576A" w:rsidRPr="00E1692D">
        <w:rPr>
          <w:rFonts w:hint="cs"/>
          <w:color w:val="000000" w:themeColor="text1"/>
          <w:rtl/>
          <w:lang w:bidi="ar-IQ"/>
        </w:rPr>
        <w:t>؛</w:t>
      </w:r>
      <w:r w:rsidRPr="00E1692D">
        <w:rPr>
          <w:rFonts w:hint="cs"/>
          <w:color w:val="000000" w:themeColor="text1"/>
          <w:rtl/>
          <w:lang w:bidi="ar-IQ"/>
        </w:rPr>
        <w:t xml:space="preserve"> لزراعتها</w:t>
      </w:r>
      <w:r w:rsidRPr="00E1692D">
        <w:rPr>
          <w:color w:val="000000" w:themeColor="text1"/>
          <w:vertAlign w:val="superscript"/>
          <w:rtl/>
          <w:lang w:bidi="ar-IQ"/>
        </w:rPr>
        <w:t>(</w:t>
      </w:r>
      <w:r w:rsidRPr="00E1692D">
        <w:rPr>
          <w:rStyle w:val="EndnoteReference"/>
          <w:color w:val="000000" w:themeColor="text1"/>
          <w:sz w:val="27"/>
          <w:rtl/>
          <w:lang w:bidi="ar-IQ"/>
        </w:rPr>
        <w:endnoteReference w:id="757"/>
      </w:r>
      <w:r w:rsidRPr="00E1692D">
        <w:rPr>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w:t>
      </w:r>
      <w:r w:rsidR="00F5576A" w:rsidRPr="00E1692D">
        <w:rPr>
          <w:rFonts w:hint="cs"/>
          <w:color w:val="000000" w:themeColor="text1"/>
          <w:rtl/>
          <w:lang w:bidi="ar-IQ"/>
        </w:rPr>
        <w:t>أ</w:t>
      </w:r>
      <w:r w:rsidRPr="00E1692D">
        <w:rPr>
          <w:rFonts w:hint="cs"/>
          <w:color w:val="000000" w:themeColor="text1"/>
          <w:rtl/>
          <w:lang w:bidi="ar-IQ"/>
        </w:rPr>
        <w:t>مّا الدكتور وهبة الزحيلي فهو يعتقد أنّ الاستنساخ العلاجي ما</w:t>
      </w:r>
      <w:r w:rsidR="00F5576A" w:rsidRPr="00E1692D">
        <w:rPr>
          <w:rFonts w:hint="cs"/>
          <w:color w:val="000000" w:themeColor="text1"/>
          <w:rtl/>
          <w:lang w:bidi="ar-IQ"/>
        </w:rPr>
        <w:t xml:space="preserve"> </w:t>
      </w:r>
      <w:r w:rsidRPr="00E1692D">
        <w:rPr>
          <w:rFonts w:hint="cs"/>
          <w:color w:val="000000" w:themeColor="text1"/>
          <w:rtl/>
          <w:lang w:bidi="ar-IQ"/>
        </w:rPr>
        <w:t xml:space="preserve">دامت فيه </w:t>
      </w:r>
      <w:r w:rsidRPr="00E1692D">
        <w:rPr>
          <w:rFonts w:hint="cs"/>
          <w:color w:val="000000" w:themeColor="text1"/>
          <w:rtl/>
          <w:lang w:bidi="ar-IQ"/>
        </w:rPr>
        <w:lastRenderedPageBreak/>
        <w:t>مصلحة لل</w:t>
      </w:r>
      <w:r w:rsidR="00F5576A" w:rsidRPr="00E1692D">
        <w:rPr>
          <w:rFonts w:hint="cs"/>
          <w:color w:val="000000" w:themeColor="text1"/>
          <w:rtl/>
          <w:lang w:bidi="ar-IQ"/>
        </w:rPr>
        <w:t>إ</w:t>
      </w:r>
      <w:r w:rsidRPr="00E1692D">
        <w:rPr>
          <w:rFonts w:hint="cs"/>
          <w:color w:val="000000" w:themeColor="text1"/>
          <w:rtl/>
          <w:lang w:bidi="ar-IQ"/>
        </w:rPr>
        <w:t>نسان فهو جائز</w:t>
      </w:r>
      <w:r w:rsidRPr="00E1692D">
        <w:rPr>
          <w:rStyle w:val="Chard"/>
          <w:rFonts w:hint="cs"/>
          <w:b/>
          <w:bCs/>
          <w:color w:val="000000" w:themeColor="text1"/>
          <w:sz w:val="27"/>
          <w:vertAlign w:val="superscript"/>
          <w:rtl/>
        </w:rPr>
        <w:t>(</w:t>
      </w:r>
      <w:r w:rsidRPr="00E1692D">
        <w:rPr>
          <w:rStyle w:val="Chard"/>
          <w:b/>
          <w:bCs/>
          <w:color w:val="000000" w:themeColor="text1"/>
          <w:sz w:val="27"/>
          <w:vertAlign w:val="superscript"/>
          <w:rtl/>
        </w:rPr>
        <w:endnoteReference w:id="758"/>
      </w:r>
      <w:r w:rsidRPr="00E1692D">
        <w:rPr>
          <w:rStyle w:val="Chard"/>
          <w:rFonts w:hint="cs"/>
          <w:b/>
          <w:bCs/>
          <w:color w:val="000000" w:themeColor="text1"/>
          <w:sz w:val="27"/>
          <w:vertAlign w:val="superscript"/>
          <w:rtl/>
        </w:rPr>
        <w:t>)</w:t>
      </w:r>
      <w:r w:rsidRPr="00E1692D">
        <w:rPr>
          <w:rFonts w:hint="cs"/>
          <w:color w:val="000000" w:themeColor="text1"/>
          <w:rtl/>
          <w:lang w:bidi="ar-IQ"/>
        </w:rPr>
        <w:t xml:space="preserve">. </w:t>
      </w:r>
    </w:p>
    <w:p w:rsidR="00575339" w:rsidRPr="00E1692D" w:rsidRDefault="00575339" w:rsidP="00A56A73">
      <w:pPr>
        <w:rPr>
          <w:color w:val="000000" w:themeColor="text1"/>
          <w:rtl/>
          <w:lang w:bidi="ar-IQ"/>
        </w:rPr>
      </w:pPr>
      <w:r w:rsidRPr="00E1692D">
        <w:rPr>
          <w:rFonts w:hint="cs"/>
          <w:color w:val="000000" w:themeColor="text1"/>
          <w:rtl/>
          <w:lang w:bidi="ar-IQ"/>
        </w:rPr>
        <w:t>وقد قيّد عارف علي عارف جواز الاستنساخ العلاجي بالحالات الضرورية</w:t>
      </w:r>
      <w:r w:rsidR="00F5576A" w:rsidRPr="00E1692D">
        <w:rPr>
          <w:rFonts w:hint="cs"/>
          <w:color w:val="000000" w:themeColor="text1"/>
          <w:rtl/>
          <w:lang w:bidi="ar-IQ"/>
        </w:rPr>
        <w:t>،</w:t>
      </w:r>
      <w:r w:rsidRPr="00E1692D">
        <w:rPr>
          <w:rFonts w:hint="cs"/>
          <w:color w:val="000000" w:themeColor="text1"/>
          <w:rtl/>
          <w:lang w:bidi="ar-IQ"/>
        </w:rPr>
        <w:t xml:space="preserve"> ولحل</w:t>
      </w:r>
      <w:r w:rsidR="00F5576A" w:rsidRPr="00E1692D">
        <w:rPr>
          <w:rFonts w:hint="cs"/>
          <w:color w:val="000000" w:themeColor="text1"/>
          <w:rtl/>
          <w:lang w:bidi="ar-IQ"/>
        </w:rPr>
        <w:t>ّ</w:t>
      </w:r>
      <w:r w:rsidRPr="00E1692D">
        <w:rPr>
          <w:rFonts w:hint="cs"/>
          <w:color w:val="000000" w:themeColor="text1"/>
          <w:rtl/>
          <w:lang w:bidi="ar-IQ"/>
        </w:rPr>
        <w:t xml:space="preserve"> مسائل العقم</w:t>
      </w:r>
      <w:r w:rsidR="00F5576A" w:rsidRPr="00E1692D">
        <w:rPr>
          <w:rFonts w:hint="cs"/>
          <w:color w:val="000000" w:themeColor="text1"/>
          <w:rtl/>
          <w:lang w:bidi="ar-IQ"/>
        </w:rPr>
        <w:t>.</w:t>
      </w:r>
      <w:r w:rsidRPr="00E1692D">
        <w:rPr>
          <w:rFonts w:hint="cs"/>
          <w:color w:val="000000" w:themeColor="text1"/>
          <w:rtl/>
          <w:lang w:bidi="ar-IQ"/>
        </w:rPr>
        <w:t xml:space="preserve"> لذلك فإذا اعتبرنا </w:t>
      </w:r>
      <w:r w:rsidR="00F5576A" w:rsidRPr="00E1692D">
        <w:rPr>
          <w:rFonts w:hint="cs"/>
          <w:color w:val="000000" w:themeColor="text1"/>
          <w:rtl/>
          <w:lang w:bidi="ar-IQ"/>
        </w:rPr>
        <w:t>أ</w:t>
      </w:r>
      <w:r w:rsidRPr="00E1692D">
        <w:rPr>
          <w:rFonts w:hint="cs"/>
          <w:color w:val="000000" w:themeColor="text1"/>
          <w:rtl/>
          <w:lang w:bidi="ar-IQ"/>
        </w:rPr>
        <w:t>نّ زرع ال</w:t>
      </w:r>
      <w:r w:rsidR="00F5576A" w:rsidRPr="00E1692D">
        <w:rPr>
          <w:rFonts w:hint="cs"/>
          <w:color w:val="000000" w:themeColor="text1"/>
          <w:rtl/>
          <w:lang w:bidi="ar-IQ"/>
        </w:rPr>
        <w:t>أ</w:t>
      </w:r>
      <w:r w:rsidRPr="00E1692D">
        <w:rPr>
          <w:rFonts w:hint="cs"/>
          <w:color w:val="000000" w:themeColor="text1"/>
          <w:rtl/>
          <w:lang w:bidi="ar-IQ"/>
        </w:rPr>
        <w:t xml:space="preserve">عضاء من الحالات الضرورية سيكون رأيه </w:t>
      </w:r>
      <w:r w:rsidR="00A56A73">
        <w:rPr>
          <w:rFonts w:hint="cs"/>
          <w:color w:val="000000" w:themeColor="text1"/>
          <w:rtl/>
          <w:lang w:bidi="ar-IQ"/>
        </w:rPr>
        <w:t>القبول</w:t>
      </w:r>
      <w:r w:rsidRPr="00E1692D">
        <w:rPr>
          <w:rFonts w:hint="cs"/>
          <w:color w:val="000000" w:themeColor="text1"/>
          <w:rtl/>
          <w:lang w:bidi="ar-IQ"/>
        </w:rPr>
        <w:t xml:space="preserve"> </w:t>
      </w:r>
      <w:r w:rsidR="00F5576A" w:rsidRPr="00E1692D">
        <w:rPr>
          <w:rFonts w:hint="cs"/>
          <w:color w:val="000000" w:themeColor="text1"/>
          <w:rtl/>
          <w:lang w:bidi="ar-IQ"/>
        </w:rPr>
        <w:t>أي</w:t>
      </w:r>
      <w:r w:rsidRPr="00E1692D">
        <w:rPr>
          <w:rFonts w:hint="cs"/>
          <w:color w:val="000000" w:themeColor="text1"/>
          <w:rtl/>
          <w:lang w:bidi="ar-IQ"/>
        </w:rPr>
        <w:t>ضاً</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59"/>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A0326A">
      <w:pPr>
        <w:pStyle w:val="Heading3"/>
        <w:rPr>
          <w:color w:val="000000" w:themeColor="text1"/>
          <w:rtl/>
          <w:lang w:bidi="ar-IQ"/>
        </w:rPr>
      </w:pPr>
      <w:r w:rsidRPr="00E1692D">
        <w:rPr>
          <w:rFonts w:hint="cs"/>
          <w:color w:val="000000" w:themeColor="text1"/>
          <w:rtl/>
          <w:lang w:bidi="ar-IQ"/>
        </w:rPr>
        <w:t xml:space="preserve">ثانياً: رأي علماء الإمامية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هنالك عددٌ قليلٌ </w:t>
      </w:r>
      <w:r w:rsidR="00F5576A" w:rsidRPr="00E1692D">
        <w:rPr>
          <w:rFonts w:hint="cs"/>
          <w:color w:val="000000" w:themeColor="text1"/>
          <w:rtl/>
          <w:lang w:bidi="ar-IQ"/>
        </w:rPr>
        <w:t xml:space="preserve">بين علماء الإمامية </w:t>
      </w:r>
      <w:r w:rsidRPr="00E1692D">
        <w:rPr>
          <w:rFonts w:hint="cs"/>
          <w:color w:val="000000" w:themeColor="text1"/>
          <w:rtl/>
          <w:lang w:bidi="ar-IQ"/>
        </w:rPr>
        <w:t xml:space="preserve">من المعارضين </w:t>
      </w:r>
      <w:r w:rsidR="00F5576A" w:rsidRPr="00E1692D">
        <w:rPr>
          <w:rFonts w:hint="cs"/>
          <w:color w:val="000000" w:themeColor="text1"/>
          <w:rtl/>
          <w:lang w:bidi="ar-IQ"/>
        </w:rPr>
        <w:t>ل</w:t>
      </w:r>
      <w:r w:rsidRPr="00E1692D">
        <w:rPr>
          <w:rFonts w:hint="cs"/>
          <w:color w:val="000000" w:themeColor="text1"/>
          <w:rtl/>
          <w:lang w:bidi="ar-IQ"/>
        </w:rPr>
        <w:t>مسألة الاستنساخ العلاجي</w:t>
      </w:r>
      <w:r w:rsidR="00F5576A" w:rsidRPr="00E1692D">
        <w:rPr>
          <w:rFonts w:hint="cs"/>
          <w:color w:val="000000" w:themeColor="text1"/>
          <w:rtl/>
          <w:lang w:bidi="ar-IQ"/>
        </w:rPr>
        <w:t xml:space="preserve">. </w:t>
      </w:r>
      <w:r w:rsidRPr="00E1692D">
        <w:rPr>
          <w:rFonts w:hint="cs"/>
          <w:color w:val="000000" w:themeColor="text1"/>
          <w:rtl/>
          <w:lang w:bidi="ar-IQ"/>
        </w:rPr>
        <w:t>وهؤلاء المعارضون قد اعترضوا</w:t>
      </w:r>
      <w:r w:rsidR="008A0FE1" w:rsidRPr="00E1692D">
        <w:rPr>
          <w:rFonts w:hint="cs"/>
          <w:color w:val="000000" w:themeColor="text1"/>
          <w:rtl/>
          <w:lang w:bidi="ar-IQ"/>
        </w:rPr>
        <w:t xml:space="preserve"> على </w:t>
      </w:r>
      <w:r w:rsidRPr="00E1692D">
        <w:rPr>
          <w:rFonts w:hint="cs"/>
          <w:color w:val="000000" w:themeColor="text1"/>
          <w:rtl/>
          <w:lang w:bidi="ar-IQ"/>
        </w:rPr>
        <w:t>ماهيّته عموماً</w:t>
      </w:r>
      <w:r w:rsidR="00F5576A" w:rsidRPr="00E1692D">
        <w:rPr>
          <w:rFonts w:hint="cs"/>
          <w:color w:val="000000" w:themeColor="text1"/>
          <w:rtl/>
          <w:lang w:bidi="ar-IQ"/>
        </w:rPr>
        <w:t>، واعتبروه محرّماً.</w:t>
      </w:r>
      <w:r w:rsidRPr="00E1692D">
        <w:rPr>
          <w:rFonts w:hint="cs"/>
          <w:color w:val="000000" w:themeColor="text1"/>
          <w:rtl/>
          <w:lang w:bidi="ar-IQ"/>
        </w:rPr>
        <w:t xml:space="preserve"> وسوف نناقش </w:t>
      </w:r>
      <w:r w:rsidR="00F5576A" w:rsidRPr="00E1692D">
        <w:rPr>
          <w:rFonts w:hint="cs"/>
          <w:color w:val="000000" w:themeColor="text1"/>
          <w:rtl/>
          <w:lang w:bidi="ar-IQ"/>
        </w:rPr>
        <w:t>أ</w:t>
      </w:r>
      <w:r w:rsidRPr="00E1692D">
        <w:rPr>
          <w:rFonts w:hint="cs"/>
          <w:color w:val="000000" w:themeColor="text1"/>
          <w:rtl/>
          <w:lang w:bidi="ar-IQ"/>
        </w:rPr>
        <w:t xml:space="preserve">دلّتهم في باب الاستنساخ البشري. </w:t>
      </w:r>
    </w:p>
    <w:p w:rsidR="00575339" w:rsidRPr="00E1692D" w:rsidRDefault="00575339" w:rsidP="00F611E4">
      <w:pPr>
        <w:rPr>
          <w:color w:val="000000" w:themeColor="text1"/>
          <w:rtl/>
          <w:lang w:bidi="ar-IQ"/>
        </w:rPr>
      </w:pPr>
      <w:r w:rsidRPr="00E1692D">
        <w:rPr>
          <w:rFonts w:hint="cs"/>
          <w:color w:val="000000" w:themeColor="text1"/>
          <w:rtl/>
          <w:lang w:bidi="ar-IQ"/>
        </w:rPr>
        <w:t>عندما لا يوجد لدينا دليلٌ</w:t>
      </w:r>
      <w:r w:rsidR="008A0FE1" w:rsidRPr="00E1692D">
        <w:rPr>
          <w:rFonts w:hint="cs"/>
          <w:color w:val="000000" w:themeColor="text1"/>
          <w:rtl/>
          <w:lang w:bidi="ar-IQ"/>
        </w:rPr>
        <w:t xml:space="preserve"> على </w:t>
      </w:r>
      <w:r w:rsidRPr="00E1692D">
        <w:rPr>
          <w:rFonts w:hint="cs"/>
          <w:color w:val="000000" w:themeColor="text1"/>
          <w:rtl/>
          <w:lang w:bidi="ar-IQ"/>
        </w:rPr>
        <w:t xml:space="preserve">حرمة </w:t>
      </w:r>
      <w:r w:rsidR="00F5576A" w:rsidRPr="00E1692D">
        <w:rPr>
          <w:rFonts w:hint="cs"/>
          <w:color w:val="000000" w:themeColor="text1"/>
          <w:rtl/>
          <w:lang w:bidi="ar-IQ"/>
        </w:rPr>
        <w:t>أ</w:t>
      </w:r>
      <w:r w:rsidRPr="00E1692D">
        <w:rPr>
          <w:rFonts w:hint="cs"/>
          <w:color w:val="000000" w:themeColor="text1"/>
          <w:rtl/>
          <w:lang w:bidi="ar-IQ"/>
        </w:rPr>
        <w:t>صل عملية الاستنساخ فإنّه لا فرق في ذلك بين الاستنساخ العلاجي</w:t>
      </w:r>
      <w:r w:rsidR="001675CE" w:rsidRPr="00E1692D">
        <w:rPr>
          <w:rFonts w:hint="cs"/>
          <w:color w:val="000000" w:themeColor="text1"/>
          <w:rtl/>
          <w:lang w:bidi="ar-IQ"/>
        </w:rPr>
        <w:t xml:space="preserve"> أو </w:t>
      </w:r>
      <w:r w:rsidRPr="00E1692D">
        <w:rPr>
          <w:rFonts w:hint="cs"/>
          <w:color w:val="000000" w:themeColor="text1"/>
          <w:rtl/>
          <w:lang w:bidi="ar-IQ"/>
        </w:rPr>
        <w:t>البشري</w:t>
      </w:r>
      <w:r w:rsidR="00F5576A" w:rsidRPr="00E1692D">
        <w:rPr>
          <w:rFonts w:hint="cs"/>
          <w:color w:val="000000" w:themeColor="text1"/>
          <w:rtl/>
          <w:lang w:bidi="ar-IQ"/>
        </w:rPr>
        <w:t>.</w:t>
      </w:r>
      <w:r w:rsidRPr="00E1692D">
        <w:rPr>
          <w:rFonts w:hint="cs"/>
          <w:color w:val="000000" w:themeColor="text1"/>
          <w:rtl/>
          <w:lang w:bidi="ar-IQ"/>
        </w:rPr>
        <w:t xml:space="preserve"> ولا </w:t>
      </w:r>
      <w:r w:rsidR="00F5576A" w:rsidRPr="00E1692D">
        <w:rPr>
          <w:rFonts w:hint="cs"/>
          <w:color w:val="000000" w:themeColor="text1"/>
          <w:rtl/>
          <w:lang w:bidi="ar-IQ"/>
        </w:rPr>
        <w:t>إ</w:t>
      </w:r>
      <w:r w:rsidRPr="00E1692D">
        <w:rPr>
          <w:rFonts w:hint="cs"/>
          <w:color w:val="000000" w:themeColor="text1"/>
          <w:rtl/>
          <w:lang w:bidi="ar-IQ"/>
        </w:rPr>
        <w:t>شكال في ذلك</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60"/>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A56A73">
      <w:pPr>
        <w:rPr>
          <w:color w:val="000000" w:themeColor="text1"/>
          <w:rtl/>
          <w:lang w:bidi="ar-IQ"/>
        </w:rPr>
      </w:pPr>
      <w:r w:rsidRPr="00E1692D">
        <w:rPr>
          <w:rFonts w:hint="cs"/>
          <w:color w:val="000000" w:themeColor="text1"/>
          <w:rtl/>
          <w:lang w:bidi="ar-IQ"/>
        </w:rPr>
        <w:t xml:space="preserve">ولكن هنالك </w:t>
      </w:r>
      <w:r w:rsidR="00F5576A" w:rsidRPr="00E1692D">
        <w:rPr>
          <w:rFonts w:hint="cs"/>
          <w:color w:val="000000" w:themeColor="text1"/>
          <w:rtl/>
          <w:lang w:bidi="ar-IQ"/>
        </w:rPr>
        <w:t>أ</w:t>
      </w:r>
      <w:r w:rsidRPr="00E1692D">
        <w:rPr>
          <w:rFonts w:hint="cs"/>
          <w:color w:val="000000" w:themeColor="text1"/>
          <w:rtl/>
          <w:lang w:bidi="ar-IQ"/>
        </w:rPr>
        <w:t>مرٌ مطروح للنقاش هنا، كما ذكرنا سابقاً</w:t>
      </w:r>
      <w:r w:rsidR="00F5576A" w:rsidRPr="00E1692D">
        <w:rPr>
          <w:rFonts w:hint="cs"/>
          <w:color w:val="000000" w:themeColor="text1"/>
          <w:rtl/>
          <w:lang w:bidi="ar-IQ"/>
        </w:rPr>
        <w:t>.</w:t>
      </w:r>
      <w:r w:rsidRPr="00E1692D">
        <w:rPr>
          <w:rFonts w:hint="cs"/>
          <w:color w:val="000000" w:themeColor="text1"/>
          <w:rtl/>
          <w:lang w:bidi="ar-IQ"/>
        </w:rPr>
        <w:t xml:space="preserve"> فإنّه في المرحلة ال</w:t>
      </w:r>
      <w:r w:rsidR="00F5576A" w:rsidRPr="00E1692D">
        <w:rPr>
          <w:rFonts w:hint="cs"/>
          <w:color w:val="000000" w:themeColor="text1"/>
          <w:rtl/>
          <w:lang w:bidi="ar-IQ"/>
        </w:rPr>
        <w:t>أ</w:t>
      </w:r>
      <w:r w:rsidRPr="00E1692D">
        <w:rPr>
          <w:rFonts w:hint="cs"/>
          <w:color w:val="000000" w:themeColor="text1"/>
          <w:rtl/>
          <w:lang w:bidi="ar-IQ"/>
        </w:rPr>
        <w:t xml:space="preserve">خيرة من </w:t>
      </w:r>
      <w:r w:rsidR="00A56A73">
        <w:rPr>
          <w:rFonts w:hint="cs"/>
          <w:color w:val="000000" w:themeColor="text1"/>
          <w:rtl/>
          <w:lang w:bidi="ar-IQ"/>
        </w:rPr>
        <w:t>ا</w:t>
      </w:r>
      <w:r w:rsidRPr="00E1692D">
        <w:rPr>
          <w:rFonts w:hint="cs"/>
          <w:color w:val="000000" w:themeColor="text1"/>
          <w:rtl/>
          <w:lang w:bidi="ar-IQ"/>
        </w:rPr>
        <w:t xml:space="preserve">لاستنساخ العلاجي يتمّ </w:t>
      </w:r>
      <w:r w:rsidR="00F5576A" w:rsidRPr="00E1692D">
        <w:rPr>
          <w:rFonts w:hint="cs"/>
          <w:color w:val="000000" w:themeColor="text1"/>
          <w:rtl/>
          <w:lang w:bidi="ar-IQ"/>
        </w:rPr>
        <w:t>إ</w:t>
      </w:r>
      <w:r w:rsidRPr="00E1692D">
        <w:rPr>
          <w:rFonts w:hint="cs"/>
          <w:color w:val="000000" w:themeColor="text1"/>
          <w:rtl/>
          <w:lang w:bidi="ar-IQ"/>
        </w:rPr>
        <w:t>خراج كتلة من الخلايا الموجودة داخل الجسم النامي</w:t>
      </w:r>
      <w:r w:rsidR="00F5576A" w:rsidRPr="00E1692D">
        <w:rPr>
          <w:rFonts w:hint="cs"/>
          <w:color w:val="000000" w:themeColor="text1"/>
          <w:rtl/>
          <w:lang w:bidi="ar-IQ"/>
        </w:rPr>
        <w:t>؛</w:t>
      </w:r>
      <w:r w:rsidRPr="00E1692D">
        <w:rPr>
          <w:rFonts w:hint="cs"/>
          <w:color w:val="000000" w:themeColor="text1"/>
          <w:rtl/>
          <w:lang w:bidi="ar-IQ"/>
        </w:rPr>
        <w:t xml:space="preserve"> لكي تستخدم للزراعة من </w:t>
      </w:r>
      <w:r w:rsidR="00F5576A" w:rsidRPr="00E1692D">
        <w:rPr>
          <w:rFonts w:hint="cs"/>
          <w:color w:val="000000" w:themeColor="text1"/>
          <w:rtl/>
          <w:lang w:bidi="ar-IQ"/>
        </w:rPr>
        <w:t>أ</w:t>
      </w:r>
      <w:r w:rsidRPr="00E1692D">
        <w:rPr>
          <w:rFonts w:hint="cs"/>
          <w:color w:val="000000" w:themeColor="text1"/>
          <w:rtl/>
          <w:lang w:bidi="ar-IQ"/>
        </w:rPr>
        <w:t>جل الحصول</w:t>
      </w:r>
      <w:r w:rsidR="008A0FE1" w:rsidRPr="00E1692D">
        <w:rPr>
          <w:rFonts w:hint="cs"/>
          <w:color w:val="000000" w:themeColor="text1"/>
          <w:rtl/>
          <w:lang w:bidi="ar-IQ"/>
        </w:rPr>
        <w:t xml:space="preserve"> على </w:t>
      </w:r>
      <w:r w:rsidRPr="00E1692D">
        <w:rPr>
          <w:rFonts w:hint="cs"/>
          <w:color w:val="000000" w:themeColor="text1"/>
          <w:rtl/>
          <w:lang w:bidi="ar-IQ"/>
        </w:rPr>
        <w:t xml:space="preserve">خلايا </w:t>
      </w:r>
      <w:r w:rsidR="00F5576A" w:rsidRPr="00E1692D">
        <w:rPr>
          <w:rFonts w:hint="cs"/>
          <w:color w:val="000000" w:themeColor="text1"/>
          <w:rtl/>
          <w:lang w:bidi="ar-IQ"/>
        </w:rPr>
        <w:t>أ</w:t>
      </w:r>
      <w:r w:rsidRPr="00E1692D">
        <w:rPr>
          <w:rFonts w:hint="cs"/>
          <w:color w:val="000000" w:themeColor="text1"/>
          <w:rtl/>
          <w:lang w:bidi="ar-IQ"/>
        </w:rPr>
        <w:t>ساسية</w:t>
      </w:r>
      <w:r w:rsidR="00F5576A" w:rsidRPr="00E1692D">
        <w:rPr>
          <w:rFonts w:hint="cs"/>
          <w:color w:val="000000" w:themeColor="text1"/>
          <w:rtl/>
          <w:lang w:bidi="ar-IQ"/>
        </w:rPr>
        <w:t>.</w:t>
      </w:r>
      <w:r w:rsidRPr="00E1692D">
        <w:rPr>
          <w:rFonts w:hint="cs"/>
          <w:color w:val="000000" w:themeColor="text1"/>
          <w:rtl/>
          <w:lang w:bidi="ar-IQ"/>
        </w:rPr>
        <w:t xml:space="preserve"> لذلك فإنّ المشكلة تكمن في عملية </w:t>
      </w:r>
      <w:r w:rsidR="00F5576A" w:rsidRPr="00E1692D">
        <w:rPr>
          <w:rFonts w:hint="cs"/>
          <w:color w:val="000000" w:themeColor="text1"/>
          <w:rtl/>
          <w:lang w:bidi="ar-IQ"/>
        </w:rPr>
        <w:t>إ</w:t>
      </w:r>
      <w:r w:rsidRPr="00E1692D">
        <w:rPr>
          <w:rFonts w:hint="cs"/>
          <w:color w:val="000000" w:themeColor="text1"/>
          <w:rtl/>
          <w:lang w:bidi="ar-IQ"/>
        </w:rPr>
        <w:t>خراج الكتلة الخليوية</w:t>
      </w:r>
      <w:r w:rsidR="00F5576A" w:rsidRPr="00E1692D">
        <w:rPr>
          <w:rFonts w:hint="cs"/>
          <w:color w:val="000000" w:themeColor="text1"/>
          <w:rtl/>
          <w:lang w:bidi="ar-IQ"/>
        </w:rPr>
        <w:t>،</w:t>
      </w:r>
      <w:r w:rsidRPr="00E1692D">
        <w:rPr>
          <w:rFonts w:hint="cs"/>
          <w:color w:val="000000" w:themeColor="text1"/>
          <w:rtl/>
          <w:lang w:bidi="ar-IQ"/>
        </w:rPr>
        <w:t xml:space="preserve"> والتي تؤدّي</w:t>
      </w:r>
      <w:r w:rsidR="00FE1498" w:rsidRPr="00E1692D">
        <w:rPr>
          <w:rFonts w:hint="cs"/>
          <w:color w:val="000000" w:themeColor="text1"/>
          <w:rtl/>
          <w:lang w:bidi="ar-IQ"/>
        </w:rPr>
        <w:t xml:space="preserve"> إلى </w:t>
      </w:r>
      <w:r w:rsidRPr="00E1692D">
        <w:rPr>
          <w:rFonts w:hint="cs"/>
          <w:color w:val="000000" w:themeColor="text1"/>
          <w:rtl/>
          <w:lang w:bidi="ar-IQ"/>
        </w:rPr>
        <w:t>تلف وقتل الجنين</w:t>
      </w:r>
      <w:r w:rsidR="00F5576A" w:rsidRPr="00E1692D">
        <w:rPr>
          <w:rFonts w:hint="cs"/>
          <w:color w:val="000000" w:themeColor="text1"/>
          <w:rtl/>
          <w:lang w:bidi="ar-IQ"/>
        </w:rPr>
        <w:t>،</w:t>
      </w:r>
      <w:r w:rsidRPr="00E1692D">
        <w:rPr>
          <w:rFonts w:hint="cs"/>
          <w:color w:val="000000" w:themeColor="text1"/>
          <w:rtl/>
          <w:lang w:bidi="ar-IQ"/>
        </w:rPr>
        <w:t xml:space="preserve"> وتحول دون بقائه كإنسان؛ حيث يطرح السؤال التالي نفسه: هل يصدق</w:t>
      </w:r>
      <w:r w:rsidR="008A0FE1" w:rsidRPr="00E1692D">
        <w:rPr>
          <w:rFonts w:hint="cs"/>
          <w:color w:val="000000" w:themeColor="text1"/>
          <w:rtl/>
          <w:lang w:bidi="ar-IQ"/>
        </w:rPr>
        <w:t xml:space="preserve"> على </w:t>
      </w:r>
      <w:r w:rsidRPr="00E1692D">
        <w:rPr>
          <w:rFonts w:hint="cs"/>
          <w:color w:val="000000" w:themeColor="text1"/>
          <w:rtl/>
          <w:lang w:bidi="ar-IQ"/>
        </w:rPr>
        <w:t xml:space="preserve">هكذا عمل </w:t>
      </w:r>
      <w:r w:rsidR="00F5576A" w:rsidRPr="00E1692D">
        <w:rPr>
          <w:rFonts w:hint="cs"/>
          <w:color w:val="000000" w:themeColor="text1"/>
          <w:rtl/>
          <w:lang w:bidi="ar-IQ"/>
        </w:rPr>
        <w:t>أنّه</w:t>
      </w:r>
      <w:r w:rsidRPr="00E1692D">
        <w:rPr>
          <w:rFonts w:hint="cs"/>
          <w:color w:val="000000" w:themeColor="text1"/>
          <w:rtl/>
          <w:lang w:bidi="ar-IQ"/>
        </w:rPr>
        <w:t xml:space="preserve"> قتل</w:t>
      </w:r>
      <w:r w:rsidR="00F5576A" w:rsidRPr="00E1692D">
        <w:rPr>
          <w:rFonts w:hint="cs"/>
          <w:color w:val="000000" w:themeColor="text1"/>
          <w:rtl/>
          <w:lang w:bidi="ar-IQ"/>
        </w:rPr>
        <w:t>ٌ</w:t>
      </w:r>
      <w:r w:rsidR="001675CE" w:rsidRPr="00E1692D">
        <w:rPr>
          <w:rFonts w:hint="cs"/>
          <w:color w:val="000000" w:themeColor="text1"/>
          <w:rtl/>
          <w:lang w:bidi="ar-IQ"/>
        </w:rPr>
        <w:t xml:space="preserve"> أو </w:t>
      </w:r>
      <w:r w:rsidRPr="00E1692D">
        <w:rPr>
          <w:rFonts w:hint="cs"/>
          <w:color w:val="000000" w:themeColor="text1"/>
          <w:rtl/>
          <w:lang w:bidi="ar-IQ"/>
        </w:rPr>
        <w:t xml:space="preserve">لا؟ </w:t>
      </w:r>
    </w:p>
    <w:p w:rsidR="00575339" w:rsidRPr="00E1692D" w:rsidRDefault="00575339" w:rsidP="00A56A73">
      <w:pPr>
        <w:rPr>
          <w:color w:val="000000" w:themeColor="text1"/>
          <w:rtl/>
          <w:lang w:bidi="ar-IQ"/>
        </w:rPr>
      </w:pPr>
      <w:r w:rsidRPr="00E1692D">
        <w:rPr>
          <w:rFonts w:hint="cs"/>
          <w:color w:val="000000" w:themeColor="text1"/>
          <w:rtl/>
          <w:lang w:bidi="ar-IQ"/>
        </w:rPr>
        <w:t>يمكننا القول باختصار</w:t>
      </w:r>
      <w:r w:rsidR="00F5576A" w:rsidRPr="00E1692D">
        <w:rPr>
          <w:rFonts w:hint="cs"/>
          <w:color w:val="000000" w:themeColor="text1"/>
          <w:rtl/>
          <w:lang w:bidi="ar-IQ"/>
        </w:rPr>
        <w:t>:</w:t>
      </w:r>
      <w:r w:rsidRPr="00E1692D">
        <w:rPr>
          <w:rFonts w:hint="cs"/>
          <w:color w:val="000000" w:themeColor="text1"/>
          <w:rtl/>
          <w:lang w:bidi="ar-IQ"/>
        </w:rPr>
        <w:t xml:space="preserve"> </w:t>
      </w:r>
      <w:r w:rsidR="00F5576A" w:rsidRPr="00E1692D">
        <w:rPr>
          <w:rFonts w:hint="cs"/>
          <w:color w:val="000000" w:themeColor="text1"/>
          <w:rtl/>
          <w:lang w:bidi="ar-IQ"/>
        </w:rPr>
        <w:t>إ</w:t>
      </w:r>
      <w:r w:rsidRPr="00E1692D">
        <w:rPr>
          <w:rFonts w:hint="cs"/>
          <w:color w:val="000000" w:themeColor="text1"/>
          <w:rtl/>
          <w:lang w:bidi="ar-IQ"/>
        </w:rPr>
        <w:t xml:space="preserve">نّه بالاستناد </w:t>
      </w:r>
      <w:r w:rsidR="00F5576A" w:rsidRPr="00E1692D">
        <w:rPr>
          <w:rFonts w:hint="cs"/>
          <w:color w:val="000000" w:themeColor="text1"/>
          <w:rtl/>
          <w:lang w:bidi="ar-IQ"/>
        </w:rPr>
        <w:t>إلى أ</w:t>
      </w:r>
      <w:r w:rsidRPr="00E1692D">
        <w:rPr>
          <w:rFonts w:hint="cs"/>
          <w:color w:val="000000" w:themeColor="text1"/>
          <w:rtl/>
          <w:lang w:bidi="ar-IQ"/>
        </w:rPr>
        <w:t xml:space="preserve">دلّة حرمة القتل لا يمكننا اعتبار الاستنساخ العلاجي قتلاً. </w:t>
      </w:r>
      <w:r w:rsidR="00F5576A" w:rsidRPr="00E1692D">
        <w:rPr>
          <w:rFonts w:hint="cs"/>
          <w:color w:val="000000" w:themeColor="text1"/>
          <w:rtl/>
          <w:lang w:bidi="ar-IQ"/>
        </w:rPr>
        <w:t>و</w:t>
      </w:r>
      <w:r w:rsidRPr="00E1692D">
        <w:rPr>
          <w:rFonts w:hint="cs"/>
          <w:color w:val="000000" w:themeColor="text1"/>
          <w:rtl/>
          <w:lang w:bidi="ar-IQ"/>
        </w:rPr>
        <w:t xml:space="preserve">في الواقع </w:t>
      </w:r>
      <w:r w:rsidR="00F5576A" w:rsidRPr="00E1692D">
        <w:rPr>
          <w:rFonts w:hint="cs"/>
          <w:color w:val="000000" w:themeColor="text1"/>
          <w:rtl/>
          <w:lang w:bidi="ar-IQ"/>
        </w:rPr>
        <w:t>إ</w:t>
      </w:r>
      <w:r w:rsidRPr="00E1692D">
        <w:rPr>
          <w:rFonts w:hint="cs"/>
          <w:color w:val="000000" w:themeColor="text1"/>
          <w:rtl/>
          <w:lang w:bidi="ar-IQ"/>
        </w:rPr>
        <w:t xml:space="preserve">نّنا </w:t>
      </w:r>
      <w:r w:rsidRPr="00E1692D">
        <w:rPr>
          <w:rFonts w:hint="cs"/>
          <w:color w:val="000000" w:themeColor="text1"/>
          <w:rtl/>
        </w:rPr>
        <w:t>حت</w:t>
      </w:r>
      <w:r w:rsidR="00F5576A" w:rsidRPr="00E1692D">
        <w:rPr>
          <w:rFonts w:hint="cs"/>
          <w:color w:val="000000" w:themeColor="text1"/>
          <w:rtl/>
        </w:rPr>
        <w:t>ّى</w:t>
      </w:r>
      <w:r w:rsidRPr="00E1692D">
        <w:rPr>
          <w:rFonts w:hint="cs"/>
          <w:color w:val="000000" w:themeColor="text1"/>
          <w:rtl/>
          <w:lang w:bidi="ar-IQ"/>
        </w:rPr>
        <w:t xml:space="preserve"> لو وسّعنا دائرة مفهوم القتل لا يمكننا </w:t>
      </w:r>
      <w:r w:rsidR="00F5576A" w:rsidRPr="00E1692D">
        <w:rPr>
          <w:rFonts w:hint="cs"/>
          <w:color w:val="000000" w:themeColor="text1"/>
          <w:rtl/>
          <w:lang w:bidi="ar-IQ"/>
        </w:rPr>
        <w:t>أ</w:t>
      </w:r>
      <w:r w:rsidRPr="00E1692D">
        <w:rPr>
          <w:rFonts w:hint="cs"/>
          <w:color w:val="000000" w:themeColor="text1"/>
          <w:rtl/>
          <w:lang w:bidi="ar-IQ"/>
        </w:rPr>
        <w:t xml:space="preserve">ن ندّعي حرمة </w:t>
      </w:r>
      <w:r w:rsidR="00F5576A" w:rsidRPr="00E1692D">
        <w:rPr>
          <w:rFonts w:hint="cs"/>
          <w:color w:val="000000" w:themeColor="text1"/>
          <w:rtl/>
          <w:lang w:bidi="ar-IQ"/>
        </w:rPr>
        <w:t>إ</w:t>
      </w:r>
      <w:r w:rsidRPr="00E1692D">
        <w:rPr>
          <w:rFonts w:hint="cs"/>
          <w:color w:val="000000" w:themeColor="text1"/>
          <w:rtl/>
          <w:lang w:bidi="ar-IQ"/>
        </w:rPr>
        <w:t>تلاف الجسم النامي؛ ل</w:t>
      </w:r>
      <w:r w:rsidR="00F5576A" w:rsidRPr="00E1692D">
        <w:rPr>
          <w:rFonts w:hint="cs"/>
          <w:color w:val="000000" w:themeColor="text1"/>
          <w:rtl/>
          <w:lang w:bidi="ar-IQ"/>
        </w:rPr>
        <w:t>أ</w:t>
      </w:r>
      <w:r w:rsidRPr="00E1692D">
        <w:rPr>
          <w:rFonts w:hint="cs"/>
          <w:color w:val="000000" w:themeColor="text1"/>
          <w:rtl/>
          <w:lang w:bidi="ar-IQ"/>
        </w:rPr>
        <w:t>ن التوسّع في مفهوم الجسم النامي</w:t>
      </w:r>
      <w:r w:rsidR="00F5576A" w:rsidRPr="00E1692D">
        <w:rPr>
          <w:rFonts w:hint="cs"/>
          <w:color w:val="000000" w:themeColor="text1"/>
          <w:rtl/>
          <w:lang w:bidi="ar-IQ"/>
        </w:rPr>
        <w:t>،</w:t>
      </w:r>
      <w:r w:rsidRPr="00E1692D">
        <w:rPr>
          <w:rFonts w:hint="cs"/>
          <w:color w:val="000000" w:themeColor="text1"/>
          <w:rtl/>
          <w:lang w:bidi="ar-IQ"/>
        </w:rPr>
        <w:t xml:space="preserve"> وجعله كالجنين</w:t>
      </w:r>
      <w:r w:rsidR="00F5576A" w:rsidRPr="00E1692D">
        <w:rPr>
          <w:rFonts w:hint="cs"/>
          <w:color w:val="000000" w:themeColor="text1"/>
          <w:rtl/>
          <w:lang w:bidi="ar-IQ"/>
        </w:rPr>
        <w:t>،</w:t>
      </w:r>
      <w:r w:rsidRPr="00E1692D">
        <w:rPr>
          <w:rFonts w:hint="cs"/>
          <w:color w:val="000000" w:themeColor="text1"/>
          <w:rtl/>
          <w:lang w:bidi="ar-IQ"/>
        </w:rPr>
        <w:t xml:space="preserve"> لا يمكن توجيهه</w:t>
      </w:r>
      <w:r w:rsidR="00F5576A" w:rsidRPr="00E1692D">
        <w:rPr>
          <w:rFonts w:hint="cs"/>
          <w:color w:val="000000" w:themeColor="text1"/>
          <w:rtl/>
          <w:lang w:bidi="ar-IQ"/>
        </w:rPr>
        <w:t>؛</w:t>
      </w:r>
      <w:r w:rsidRPr="00E1692D">
        <w:rPr>
          <w:rFonts w:hint="cs"/>
          <w:color w:val="000000" w:themeColor="text1"/>
          <w:rtl/>
          <w:lang w:bidi="ar-IQ"/>
        </w:rPr>
        <w:t xml:space="preserve"> حيث </w:t>
      </w:r>
      <w:r w:rsidR="00A56A73">
        <w:rPr>
          <w:rFonts w:hint="cs"/>
          <w:color w:val="000000" w:themeColor="text1"/>
          <w:rtl/>
          <w:lang w:bidi="ar-IQ"/>
        </w:rPr>
        <w:t>إ</w:t>
      </w:r>
      <w:r w:rsidRPr="00E1692D">
        <w:rPr>
          <w:rFonts w:hint="cs"/>
          <w:color w:val="000000" w:themeColor="text1"/>
          <w:rtl/>
          <w:lang w:bidi="ar-IQ"/>
        </w:rPr>
        <w:t>نّ الجنين ذو قوامٍ</w:t>
      </w:r>
      <w:r w:rsidR="00F5576A" w:rsidRPr="00E1692D">
        <w:rPr>
          <w:rFonts w:hint="cs"/>
          <w:color w:val="000000" w:themeColor="text1"/>
          <w:rtl/>
          <w:lang w:bidi="ar-IQ"/>
        </w:rPr>
        <w:t>،</w:t>
      </w:r>
      <w:r w:rsidRPr="00E1692D">
        <w:rPr>
          <w:rFonts w:hint="cs"/>
          <w:color w:val="000000" w:themeColor="text1"/>
          <w:rtl/>
          <w:lang w:bidi="ar-IQ"/>
        </w:rPr>
        <w:t xml:space="preserve"> ولا يصدق ذلك</w:t>
      </w:r>
      <w:r w:rsidR="008A0FE1" w:rsidRPr="00E1692D">
        <w:rPr>
          <w:rFonts w:hint="cs"/>
          <w:color w:val="000000" w:themeColor="text1"/>
          <w:rtl/>
          <w:lang w:bidi="ar-IQ"/>
        </w:rPr>
        <w:t xml:space="preserve"> على </w:t>
      </w:r>
      <w:r w:rsidRPr="00E1692D">
        <w:rPr>
          <w:rFonts w:hint="cs"/>
          <w:color w:val="000000" w:themeColor="text1"/>
          <w:rtl/>
          <w:lang w:bidi="ar-IQ"/>
        </w:rPr>
        <w:t>الجسم النامي قبل مرحلة التكوّر</w:t>
      </w:r>
      <w:r w:rsidR="00F5576A" w:rsidRPr="00E1692D">
        <w:rPr>
          <w:rFonts w:hint="cs"/>
          <w:color w:val="000000" w:themeColor="text1"/>
          <w:rtl/>
          <w:lang w:bidi="ar-IQ"/>
        </w:rPr>
        <w:t xml:space="preserve"> </w:t>
      </w:r>
      <w:r w:rsidRPr="00E1692D">
        <w:rPr>
          <w:rFonts w:hint="cs"/>
          <w:color w:val="000000" w:themeColor="text1"/>
          <w:rtl/>
          <w:lang w:bidi="ar-IQ"/>
        </w:rPr>
        <w:t>(استقراره في الرحم)</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61"/>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وكذلك لا يمكن </w:t>
      </w:r>
      <w:r w:rsidR="00F5576A" w:rsidRPr="00E1692D">
        <w:rPr>
          <w:rFonts w:hint="cs"/>
          <w:color w:val="000000" w:themeColor="text1"/>
          <w:rtl/>
          <w:lang w:bidi="ar-IQ"/>
        </w:rPr>
        <w:t>إ</w:t>
      </w:r>
      <w:r w:rsidRPr="00E1692D">
        <w:rPr>
          <w:rFonts w:hint="cs"/>
          <w:color w:val="000000" w:themeColor="text1"/>
          <w:rtl/>
          <w:lang w:bidi="ar-IQ"/>
        </w:rPr>
        <w:t>لغاء الخصوصية هنا، وهي أنّ هذا الجسم النامي ذو قوامٍ</w:t>
      </w:r>
      <w:r w:rsidR="00F5576A" w:rsidRPr="00E1692D">
        <w:rPr>
          <w:rFonts w:hint="cs"/>
          <w:color w:val="000000" w:themeColor="text1"/>
          <w:rtl/>
          <w:lang w:bidi="ar-IQ"/>
        </w:rPr>
        <w:t>،</w:t>
      </w:r>
      <w:r w:rsidRPr="00E1692D">
        <w:rPr>
          <w:rFonts w:hint="cs"/>
          <w:color w:val="000000" w:themeColor="text1"/>
          <w:rtl/>
          <w:lang w:bidi="ar-IQ"/>
        </w:rPr>
        <w:t xml:space="preserve"> وكونه موجوداً في الرحم يعتبر </w:t>
      </w:r>
      <w:r w:rsidR="00F5576A" w:rsidRPr="00E1692D">
        <w:rPr>
          <w:rFonts w:hint="cs"/>
          <w:color w:val="000000" w:themeColor="text1"/>
          <w:rtl/>
          <w:lang w:bidi="ar-IQ"/>
        </w:rPr>
        <w:t>أ</w:t>
      </w:r>
      <w:r w:rsidRPr="00E1692D">
        <w:rPr>
          <w:rFonts w:hint="cs"/>
          <w:color w:val="000000" w:themeColor="text1"/>
          <w:rtl/>
          <w:lang w:bidi="ar-IQ"/>
        </w:rPr>
        <w:t>مراً متحقّ</w:t>
      </w:r>
      <w:r w:rsidR="00F5576A" w:rsidRPr="00E1692D">
        <w:rPr>
          <w:rFonts w:hint="cs"/>
          <w:color w:val="000000" w:themeColor="text1"/>
          <w:rtl/>
          <w:lang w:bidi="ar-IQ"/>
        </w:rPr>
        <w:t>ِ</w:t>
      </w:r>
      <w:r w:rsidRPr="00E1692D">
        <w:rPr>
          <w:rFonts w:hint="cs"/>
          <w:color w:val="000000" w:themeColor="text1"/>
          <w:rtl/>
          <w:lang w:bidi="ar-IQ"/>
        </w:rPr>
        <w:t>قاً، فكيف يمكن غضّ النظر عنه؟</w:t>
      </w:r>
      <w:r w:rsidR="008A0FE1" w:rsidRPr="00E1692D">
        <w:rPr>
          <w:rFonts w:hint="cs"/>
          <w:color w:val="000000" w:themeColor="text1"/>
          <w:rtl/>
          <w:lang w:bidi="ar-IQ"/>
        </w:rPr>
        <w:t xml:space="preserve"> على </w:t>
      </w:r>
      <w:r w:rsidRPr="00E1692D">
        <w:rPr>
          <w:rFonts w:hint="cs"/>
          <w:color w:val="000000" w:themeColor="text1"/>
          <w:rtl/>
          <w:lang w:bidi="ar-IQ"/>
        </w:rPr>
        <w:t>ال</w:t>
      </w:r>
      <w:r w:rsidR="00F5576A" w:rsidRPr="00E1692D">
        <w:rPr>
          <w:rFonts w:hint="cs"/>
          <w:color w:val="000000" w:themeColor="text1"/>
          <w:rtl/>
          <w:lang w:bidi="ar-IQ"/>
        </w:rPr>
        <w:t>أ</w:t>
      </w:r>
      <w:r w:rsidRPr="00E1692D">
        <w:rPr>
          <w:rFonts w:hint="cs"/>
          <w:color w:val="000000" w:themeColor="text1"/>
          <w:rtl/>
          <w:lang w:bidi="ar-IQ"/>
        </w:rPr>
        <w:t>قل يمكن القول</w:t>
      </w:r>
      <w:r w:rsidR="00F5576A" w:rsidRPr="00E1692D">
        <w:rPr>
          <w:rFonts w:hint="cs"/>
          <w:color w:val="000000" w:themeColor="text1"/>
          <w:rtl/>
          <w:lang w:bidi="ar-IQ"/>
        </w:rPr>
        <w:t>:</w:t>
      </w:r>
      <w:r w:rsidRPr="00E1692D">
        <w:rPr>
          <w:rFonts w:hint="cs"/>
          <w:color w:val="000000" w:themeColor="text1"/>
          <w:rtl/>
          <w:lang w:bidi="ar-IQ"/>
        </w:rPr>
        <w:t xml:space="preserve"> </w:t>
      </w:r>
      <w:r w:rsidR="00F5576A" w:rsidRPr="00E1692D">
        <w:rPr>
          <w:rFonts w:hint="cs"/>
          <w:color w:val="000000" w:themeColor="text1"/>
          <w:rtl/>
          <w:lang w:bidi="ar-IQ"/>
        </w:rPr>
        <w:t>إ</w:t>
      </w:r>
      <w:r w:rsidRPr="00E1692D">
        <w:rPr>
          <w:rFonts w:hint="cs"/>
          <w:color w:val="000000" w:themeColor="text1"/>
          <w:rtl/>
          <w:lang w:bidi="ar-IQ"/>
        </w:rPr>
        <w:t>نّ لهذه الخصوصية دخل</w:t>
      </w:r>
      <w:r w:rsidR="00F5576A" w:rsidRPr="00E1692D">
        <w:rPr>
          <w:rFonts w:hint="cs"/>
          <w:color w:val="000000" w:themeColor="text1"/>
          <w:rtl/>
          <w:lang w:bidi="ar-IQ"/>
        </w:rPr>
        <w:t>ٌ</w:t>
      </w:r>
      <w:r w:rsidRPr="00E1692D">
        <w:rPr>
          <w:rFonts w:hint="cs"/>
          <w:color w:val="000000" w:themeColor="text1"/>
          <w:rtl/>
          <w:lang w:bidi="ar-IQ"/>
        </w:rPr>
        <w:t xml:space="preserve"> في الحكم</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62"/>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المبحث التالي الذي نتناوله للنقاش</w:t>
      </w:r>
      <w:r w:rsidR="00F5576A" w:rsidRPr="00E1692D">
        <w:rPr>
          <w:rFonts w:hint="cs"/>
          <w:color w:val="000000" w:themeColor="text1"/>
          <w:rtl/>
          <w:lang w:bidi="ar-IQ"/>
        </w:rPr>
        <w:t>،</w:t>
      </w:r>
      <w:r w:rsidRPr="00E1692D">
        <w:rPr>
          <w:rFonts w:hint="cs"/>
          <w:color w:val="000000" w:themeColor="text1"/>
          <w:rtl/>
          <w:lang w:bidi="ar-IQ"/>
        </w:rPr>
        <w:t xml:space="preserve"> بعد معرفة الجواز</w:t>
      </w:r>
      <w:r w:rsidR="00F5576A" w:rsidRPr="00E1692D">
        <w:rPr>
          <w:rFonts w:hint="cs"/>
          <w:color w:val="000000" w:themeColor="text1"/>
          <w:rtl/>
          <w:lang w:bidi="ar-IQ"/>
        </w:rPr>
        <w:t>،</w:t>
      </w:r>
      <w:r w:rsidRPr="00E1692D">
        <w:rPr>
          <w:rFonts w:hint="cs"/>
          <w:color w:val="000000" w:themeColor="text1"/>
          <w:rtl/>
          <w:lang w:bidi="ar-IQ"/>
        </w:rPr>
        <w:t xml:space="preserve"> هو الآثار الحكمية </w:t>
      </w:r>
      <w:r w:rsidRPr="00E1692D">
        <w:rPr>
          <w:rFonts w:hint="cs"/>
          <w:color w:val="000000" w:themeColor="text1"/>
          <w:rtl/>
          <w:lang w:bidi="ar-IQ"/>
        </w:rPr>
        <w:lastRenderedPageBreak/>
        <w:t xml:space="preserve">الناشئة عن الاستنساخ العلاجي، والتي هي باختصار: </w:t>
      </w:r>
    </w:p>
    <w:p w:rsidR="00575339" w:rsidRPr="00E1692D" w:rsidRDefault="00575339" w:rsidP="00F611E4">
      <w:pPr>
        <w:rPr>
          <w:color w:val="000000" w:themeColor="text1"/>
          <w:rtl/>
          <w:lang w:bidi="ar-IQ"/>
        </w:rPr>
      </w:pPr>
      <w:r w:rsidRPr="00E1692D">
        <w:rPr>
          <w:rFonts w:hint="cs"/>
          <w:color w:val="000000" w:themeColor="text1"/>
          <w:rtl/>
          <w:lang w:bidi="ar-IQ"/>
        </w:rPr>
        <w:t>1ـ عندما تنمو الخلايا المستخر</w:t>
      </w:r>
      <w:r w:rsidR="00F5576A" w:rsidRPr="00E1692D">
        <w:rPr>
          <w:rFonts w:hint="cs"/>
          <w:color w:val="000000" w:themeColor="text1"/>
          <w:rtl/>
          <w:lang w:bidi="ar-IQ"/>
        </w:rPr>
        <w:t>َ</w:t>
      </w:r>
      <w:r w:rsidRPr="00E1692D">
        <w:rPr>
          <w:rFonts w:hint="cs"/>
          <w:color w:val="000000" w:themeColor="text1"/>
          <w:rtl/>
          <w:lang w:bidi="ar-IQ"/>
        </w:rPr>
        <w:t xml:space="preserve">جة من جسم </w:t>
      </w:r>
      <w:r w:rsidR="00F5576A" w:rsidRPr="00E1692D">
        <w:rPr>
          <w:rFonts w:hint="cs"/>
          <w:color w:val="000000" w:themeColor="text1"/>
          <w:rtl/>
          <w:lang w:bidi="ar-IQ"/>
        </w:rPr>
        <w:t>إ</w:t>
      </w:r>
      <w:r w:rsidRPr="00E1692D">
        <w:rPr>
          <w:rFonts w:hint="cs"/>
          <w:color w:val="000000" w:themeColor="text1"/>
          <w:rtl/>
          <w:lang w:bidi="ar-IQ"/>
        </w:rPr>
        <w:t>نسان في عملية الاستنساخ</w:t>
      </w:r>
      <w:r w:rsidR="00F5576A" w:rsidRPr="00E1692D">
        <w:rPr>
          <w:rFonts w:hint="cs"/>
          <w:color w:val="000000" w:themeColor="text1"/>
          <w:rtl/>
          <w:lang w:bidi="ar-IQ"/>
        </w:rPr>
        <w:t>،</w:t>
      </w:r>
      <w:r w:rsidRPr="00E1692D">
        <w:rPr>
          <w:rFonts w:hint="cs"/>
          <w:color w:val="000000" w:themeColor="text1"/>
          <w:rtl/>
          <w:lang w:bidi="ar-IQ"/>
        </w:rPr>
        <w:t xml:space="preserve"> وتتحول</w:t>
      </w:r>
      <w:r w:rsidR="00FE1498" w:rsidRPr="00E1692D">
        <w:rPr>
          <w:rFonts w:hint="cs"/>
          <w:color w:val="000000" w:themeColor="text1"/>
          <w:rtl/>
          <w:lang w:bidi="ar-IQ"/>
        </w:rPr>
        <w:t xml:space="preserve"> إلى </w:t>
      </w:r>
      <w:r w:rsidRPr="00E1692D">
        <w:rPr>
          <w:rFonts w:hint="cs"/>
          <w:color w:val="000000" w:themeColor="text1"/>
          <w:rtl/>
          <w:lang w:bidi="ar-IQ"/>
        </w:rPr>
        <w:t>جلدٍ</w:t>
      </w:r>
      <w:r w:rsidR="001675CE" w:rsidRPr="00E1692D">
        <w:rPr>
          <w:rFonts w:hint="cs"/>
          <w:color w:val="000000" w:themeColor="text1"/>
          <w:rtl/>
          <w:lang w:bidi="ar-IQ"/>
        </w:rPr>
        <w:t xml:space="preserve"> أو </w:t>
      </w:r>
      <w:r w:rsidRPr="00E1692D">
        <w:rPr>
          <w:rFonts w:hint="cs"/>
          <w:color w:val="000000" w:themeColor="text1"/>
          <w:rtl/>
          <w:lang w:bidi="ar-IQ"/>
        </w:rPr>
        <w:t>عضوٍ آخر، فهذا العضو الجديد في الواقع هو جزء</w:t>
      </w:r>
      <w:r w:rsidR="00F5576A" w:rsidRPr="00E1692D">
        <w:rPr>
          <w:rFonts w:hint="cs"/>
          <w:color w:val="000000" w:themeColor="text1"/>
          <w:rtl/>
          <w:lang w:bidi="ar-IQ"/>
        </w:rPr>
        <w:t>ٌ</w:t>
      </w:r>
      <w:r w:rsidRPr="00E1692D">
        <w:rPr>
          <w:rFonts w:hint="cs"/>
          <w:color w:val="000000" w:themeColor="text1"/>
          <w:rtl/>
          <w:lang w:bidi="ar-IQ"/>
        </w:rPr>
        <w:t xml:space="preserve"> من جسم ذلك الشخص الذي استخرجت الخلايا منه</w:t>
      </w:r>
      <w:r w:rsidR="00F5576A" w:rsidRPr="00E1692D">
        <w:rPr>
          <w:rFonts w:hint="cs"/>
          <w:color w:val="000000" w:themeColor="text1"/>
          <w:rtl/>
          <w:lang w:bidi="ar-IQ"/>
        </w:rPr>
        <w:t>.</w:t>
      </w:r>
      <w:r w:rsidRPr="00E1692D">
        <w:rPr>
          <w:rFonts w:hint="cs"/>
          <w:color w:val="000000" w:themeColor="text1"/>
          <w:rtl/>
          <w:lang w:bidi="ar-IQ"/>
        </w:rPr>
        <w:t xml:space="preserve"> لذلك فإنّ </w:t>
      </w:r>
      <w:r w:rsidR="00F5576A" w:rsidRPr="00E1692D">
        <w:rPr>
          <w:rFonts w:hint="cs"/>
          <w:color w:val="000000" w:themeColor="text1"/>
          <w:rtl/>
          <w:lang w:bidi="ar-IQ"/>
        </w:rPr>
        <w:t>أ</w:t>
      </w:r>
      <w:r w:rsidRPr="00E1692D">
        <w:rPr>
          <w:rFonts w:hint="cs"/>
          <w:color w:val="000000" w:themeColor="text1"/>
          <w:rtl/>
          <w:lang w:bidi="ar-IQ"/>
        </w:rPr>
        <w:t xml:space="preserve">حكام حرمة لمس </w:t>
      </w:r>
      <w:r w:rsidR="00F5576A" w:rsidRPr="00E1692D">
        <w:rPr>
          <w:rFonts w:hint="cs"/>
          <w:color w:val="000000" w:themeColor="text1"/>
          <w:rtl/>
          <w:lang w:bidi="ar-IQ"/>
        </w:rPr>
        <w:t>أ</w:t>
      </w:r>
      <w:r w:rsidRPr="00E1692D">
        <w:rPr>
          <w:rFonts w:hint="cs"/>
          <w:color w:val="000000" w:themeColor="text1"/>
          <w:rtl/>
          <w:lang w:bidi="ar-IQ"/>
        </w:rPr>
        <w:t xml:space="preserve">عضاء غير المحارم والنظر </w:t>
      </w:r>
      <w:r w:rsidR="00F5576A" w:rsidRPr="00E1692D">
        <w:rPr>
          <w:rFonts w:hint="cs"/>
          <w:color w:val="000000" w:themeColor="text1"/>
          <w:rtl/>
          <w:lang w:bidi="ar-IQ"/>
        </w:rPr>
        <w:t>إ</w:t>
      </w:r>
      <w:r w:rsidRPr="00E1692D">
        <w:rPr>
          <w:rFonts w:hint="cs"/>
          <w:color w:val="000000" w:themeColor="text1"/>
          <w:rtl/>
          <w:lang w:bidi="ar-IQ"/>
        </w:rPr>
        <w:t>ليها سوف تشمله</w:t>
      </w:r>
      <w:r w:rsidR="00F5576A" w:rsidRPr="00E1692D">
        <w:rPr>
          <w:rFonts w:hint="cs"/>
          <w:color w:val="000000" w:themeColor="text1"/>
          <w:rtl/>
          <w:lang w:bidi="ar-IQ"/>
        </w:rPr>
        <w:t>،</w:t>
      </w:r>
      <w:r w:rsidRPr="00E1692D">
        <w:rPr>
          <w:rFonts w:hint="cs"/>
          <w:color w:val="000000" w:themeColor="text1"/>
          <w:rtl/>
          <w:lang w:bidi="ar-IQ"/>
        </w:rPr>
        <w:t xml:space="preserve"> وعليه يكون الحكم هو حرمة لمسه</w:t>
      </w:r>
      <w:r w:rsidR="001675CE" w:rsidRPr="00E1692D">
        <w:rPr>
          <w:rFonts w:hint="cs"/>
          <w:color w:val="000000" w:themeColor="text1"/>
          <w:rtl/>
          <w:lang w:bidi="ar-IQ"/>
        </w:rPr>
        <w:t xml:space="preserve"> أو </w:t>
      </w:r>
      <w:r w:rsidRPr="00E1692D">
        <w:rPr>
          <w:rFonts w:hint="cs"/>
          <w:color w:val="000000" w:themeColor="text1"/>
          <w:rtl/>
          <w:lang w:bidi="ar-IQ"/>
        </w:rPr>
        <w:t xml:space="preserve">النظر </w:t>
      </w:r>
      <w:r w:rsidR="00F5576A" w:rsidRPr="00E1692D">
        <w:rPr>
          <w:rFonts w:hint="cs"/>
          <w:color w:val="000000" w:themeColor="text1"/>
          <w:rtl/>
          <w:lang w:bidi="ar-IQ"/>
        </w:rPr>
        <w:t>إ</w:t>
      </w:r>
      <w:r w:rsidRPr="00E1692D">
        <w:rPr>
          <w:rFonts w:hint="cs"/>
          <w:color w:val="000000" w:themeColor="text1"/>
          <w:rtl/>
          <w:lang w:bidi="ar-IQ"/>
        </w:rPr>
        <w:t>ليه من قِب</w:t>
      </w:r>
      <w:r w:rsidR="00F5576A" w:rsidRPr="00E1692D">
        <w:rPr>
          <w:rFonts w:hint="cs"/>
          <w:color w:val="000000" w:themeColor="text1"/>
          <w:rtl/>
          <w:lang w:bidi="ar-IQ"/>
        </w:rPr>
        <w:t>َ</w:t>
      </w:r>
      <w:r w:rsidRPr="00E1692D">
        <w:rPr>
          <w:rFonts w:hint="cs"/>
          <w:color w:val="000000" w:themeColor="text1"/>
          <w:rtl/>
          <w:lang w:bidi="ar-IQ"/>
        </w:rPr>
        <w:t>ل ال</w:t>
      </w:r>
      <w:r w:rsidR="00F5576A" w:rsidRPr="00E1692D">
        <w:rPr>
          <w:rFonts w:hint="cs"/>
          <w:color w:val="000000" w:themeColor="text1"/>
          <w:rtl/>
          <w:lang w:bidi="ar-IQ"/>
        </w:rPr>
        <w:t>أ</w:t>
      </w:r>
      <w:r w:rsidRPr="00E1692D">
        <w:rPr>
          <w:rFonts w:hint="cs"/>
          <w:color w:val="000000" w:themeColor="text1"/>
          <w:rtl/>
          <w:lang w:bidi="ar-IQ"/>
        </w:rPr>
        <w:t>جنبي</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63"/>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2ـ ال</w:t>
      </w:r>
      <w:r w:rsidR="00F5576A" w:rsidRPr="00E1692D">
        <w:rPr>
          <w:rFonts w:hint="cs"/>
          <w:color w:val="000000" w:themeColor="text1"/>
          <w:rtl/>
          <w:lang w:bidi="ar-IQ"/>
        </w:rPr>
        <w:t>أ</w:t>
      </w:r>
      <w:r w:rsidRPr="00E1692D">
        <w:rPr>
          <w:rFonts w:hint="cs"/>
          <w:color w:val="000000" w:themeColor="text1"/>
          <w:rtl/>
          <w:lang w:bidi="ar-IQ"/>
        </w:rPr>
        <w:t>حكام المترتّبة</w:t>
      </w:r>
      <w:r w:rsidR="008A0FE1" w:rsidRPr="00E1692D">
        <w:rPr>
          <w:rFonts w:hint="cs"/>
          <w:color w:val="000000" w:themeColor="text1"/>
          <w:rtl/>
          <w:lang w:bidi="ar-IQ"/>
        </w:rPr>
        <w:t xml:space="preserve"> على </w:t>
      </w:r>
      <w:r w:rsidRPr="00E1692D">
        <w:rPr>
          <w:rFonts w:hint="cs"/>
          <w:color w:val="000000" w:themeColor="text1"/>
          <w:rtl/>
          <w:lang w:bidi="ar-IQ"/>
        </w:rPr>
        <w:t>هذا العضو الجديد هي نفس ال</w:t>
      </w:r>
      <w:r w:rsidR="00F5576A" w:rsidRPr="00E1692D">
        <w:rPr>
          <w:rFonts w:hint="cs"/>
          <w:color w:val="000000" w:themeColor="text1"/>
          <w:rtl/>
          <w:lang w:bidi="ar-IQ"/>
        </w:rPr>
        <w:t>أ</w:t>
      </w:r>
      <w:r w:rsidRPr="00E1692D">
        <w:rPr>
          <w:rFonts w:hint="cs"/>
          <w:color w:val="000000" w:themeColor="text1"/>
          <w:rtl/>
          <w:lang w:bidi="ar-IQ"/>
        </w:rPr>
        <w:t>حكام التي تترتّب</w:t>
      </w:r>
      <w:r w:rsidR="008A0FE1" w:rsidRPr="00E1692D">
        <w:rPr>
          <w:rFonts w:hint="cs"/>
          <w:color w:val="000000" w:themeColor="text1"/>
          <w:rtl/>
          <w:lang w:bidi="ar-IQ"/>
        </w:rPr>
        <w:t xml:space="preserve"> على </w:t>
      </w:r>
      <w:r w:rsidRPr="00E1692D">
        <w:rPr>
          <w:rFonts w:hint="cs"/>
          <w:color w:val="000000" w:themeColor="text1"/>
          <w:rtl/>
          <w:lang w:bidi="ar-IQ"/>
        </w:rPr>
        <w:t xml:space="preserve">سائر </w:t>
      </w:r>
      <w:r w:rsidR="00F5576A" w:rsidRPr="00E1692D">
        <w:rPr>
          <w:rFonts w:hint="cs"/>
          <w:color w:val="000000" w:themeColor="text1"/>
          <w:rtl/>
          <w:lang w:bidi="ar-IQ"/>
        </w:rPr>
        <w:t>أ</w:t>
      </w:r>
      <w:r w:rsidRPr="00E1692D">
        <w:rPr>
          <w:rFonts w:hint="cs"/>
          <w:color w:val="000000" w:themeColor="text1"/>
          <w:rtl/>
          <w:lang w:bidi="ar-IQ"/>
        </w:rPr>
        <w:t>عضاء الجسم، وخيار التصرّ</w:t>
      </w:r>
      <w:r w:rsidR="00F5576A" w:rsidRPr="00E1692D">
        <w:rPr>
          <w:rFonts w:hint="cs"/>
          <w:color w:val="000000" w:themeColor="text1"/>
          <w:rtl/>
          <w:lang w:bidi="ar-IQ"/>
        </w:rPr>
        <w:t>ُ</w:t>
      </w:r>
      <w:r w:rsidRPr="00E1692D">
        <w:rPr>
          <w:rFonts w:hint="cs"/>
          <w:color w:val="000000" w:themeColor="text1"/>
          <w:rtl/>
          <w:lang w:bidi="ar-IQ"/>
        </w:rPr>
        <w:t xml:space="preserve">ف فيها يرجع </w:t>
      </w:r>
      <w:r w:rsidR="00F5576A" w:rsidRPr="00E1692D">
        <w:rPr>
          <w:rFonts w:hint="cs"/>
          <w:color w:val="000000" w:themeColor="text1"/>
          <w:rtl/>
          <w:lang w:bidi="ar-IQ"/>
        </w:rPr>
        <w:t xml:space="preserve">إلى </w:t>
      </w:r>
      <w:r w:rsidRPr="00E1692D">
        <w:rPr>
          <w:rFonts w:hint="cs"/>
          <w:color w:val="000000" w:themeColor="text1"/>
          <w:rtl/>
          <w:lang w:bidi="ar-IQ"/>
        </w:rPr>
        <w:t>صاحبها</w:t>
      </w:r>
      <w:r w:rsidR="00F5576A" w:rsidRPr="00E1692D">
        <w:rPr>
          <w:rFonts w:hint="cs"/>
          <w:color w:val="000000" w:themeColor="text1"/>
          <w:rtl/>
          <w:lang w:bidi="ar-IQ"/>
        </w:rPr>
        <w:t>؛</w:t>
      </w:r>
      <w:r w:rsidRPr="00E1692D">
        <w:rPr>
          <w:rFonts w:hint="cs"/>
          <w:color w:val="000000" w:themeColor="text1"/>
          <w:rtl/>
          <w:lang w:bidi="ar-IQ"/>
        </w:rPr>
        <w:t xml:space="preserve"> حيث </w:t>
      </w:r>
      <w:r w:rsidR="00F5576A" w:rsidRPr="00E1692D">
        <w:rPr>
          <w:rFonts w:hint="cs"/>
          <w:color w:val="000000" w:themeColor="text1"/>
          <w:rtl/>
          <w:lang w:bidi="ar-IQ"/>
        </w:rPr>
        <w:t>إ</w:t>
      </w:r>
      <w:r w:rsidRPr="00E1692D">
        <w:rPr>
          <w:rFonts w:hint="cs"/>
          <w:color w:val="000000" w:themeColor="text1"/>
          <w:rtl/>
          <w:lang w:bidi="ar-IQ"/>
        </w:rPr>
        <w:t>نّه يستطيع بيعها</w:t>
      </w:r>
      <w:r w:rsidR="001675CE" w:rsidRPr="00E1692D">
        <w:rPr>
          <w:rFonts w:hint="cs"/>
          <w:color w:val="000000" w:themeColor="text1"/>
          <w:rtl/>
          <w:lang w:bidi="ar-IQ"/>
        </w:rPr>
        <w:t xml:space="preserve"> أو </w:t>
      </w:r>
      <w:r w:rsidR="00F5576A" w:rsidRPr="00E1692D">
        <w:rPr>
          <w:rFonts w:hint="cs"/>
          <w:color w:val="000000" w:themeColor="text1"/>
          <w:rtl/>
          <w:lang w:bidi="ar-IQ"/>
        </w:rPr>
        <w:t>إ</w:t>
      </w:r>
      <w:r w:rsidRPr="00E1692D">
        <w:rPr>
          <w:rFonts w:hint="cs"/>
          <w:color w:val="000000" w:themeColor="text1"/>
          <w:rtl/>
          <w:lang w:bidi="ar-IQ"/>
        </w:rPr>
        <w:t xml:space="preserve">هدائها </w:t>
      </w:r>
      <w:r w:rsidR="00F5576A" w:rsidRPr="00E1692D">
        <w:rPr>
          <w:rFonts w:hint="cs"/>
          <w:color w:val="000000" w:themeColor="text1"/>
          <w:rtl/>
          <w:lang w:bidi="ar-IQ"/>
        </w:rPr>
        <w:t xml:space="preserve">إلى </w:t>
      </w:r>
      <w:r w:rsidRPr="00E1692D">
        <w:rPr>
          <w:rFonts w:hint="cs"/>
          <w:color w:val="000000" w:themeColor="text1"/>
          <w:rtl/>
          <w:lang w:bidi="ar-IQ"/>
        </w:rPr>
        <w:t>أيّ شخصٍ أراد،</w:t>
      </w:r>
      <w:r w:rsidR="001675CE" w:rsidRPr="00E1692D">
        <w:rPr>
          <w:rFonts w:hint="cs"/>
          <w:color w:val="000000" w:themeColor="text1"/>
          <w:rtl/>
          <w:lang w:bidi="ar-IQ"/>
        </w:rPr>
        <w:t xml:space="preserve"> أو </w:t>
      </w:r>
      <w:r w:rsidRPr="00E1692D">
        <w:rPr>
          <w:rFonts w:hint="cs"/>
          <w:color w:val="000000" w:themeColor="text1"/>
          <w:rtl/>
          <w:lang w:bidi="ar-IQ"/>
        </w:rPr>
        <w:t>أ</w:t>
      </w:r>
      <w:r w:rsidR="00F5576A" w:rsidRPr="00E1692D">
        <w:rPr>
          <w:rFonts w:hint="cs"/>
          <w:color w:val="000000" w:themeColor="text1"/>
          <w:rtl/>
          <w:lang w:bidi="ar-IQ"/>
        </w:rPr>
        <w:t>ن</w:t>
      </w:r>
      <w:r w:rsidRPr="00E1692D">
        <w:rPr>
          <w:rFonts w:hint="cs"/>
          <w:color w:val="000000" w:themeColor="text1"/>
          <w:rtl/>
          <w:lang w:bidi="ar-IQ"/>
        </w:rPr>
        <w:t xml:space="preserve"> يجعلها تحت تصرّ</w:t>
      </w:r>
      <w:r w:rsidR="00F5576A" w:rsidRPr="00E1692D">
        <w:rPr>
          <w:rFonts w:hint="cs"/>
          <w:color w:val="000000" w:themeColor="text1"/>
          <w:rtl/>
          <w:lang w:bidi="ar-IQ"/>
        </w:rPr>
        <w:t>ُ</w:t>
      </w:r>
      <w:r w:rsidRPr="00E1692D">
        <w:rPr>
          <w:rFonts w:hint="cs"/>
          <w:color w:val="000000" w:themeColor="text1"/>
          <w:rtl/>
          <w:lang w:bidi="ar-IQ"/>
        </w:rPr>
        <w:t>ف أيّ شخصٍ شاء</w:t>
      </w:r>
      <w:r w:rsidR="00F5576A" w:rsidRPr="00E1692D">
        <w:rPr>
          <w:rFonts w:hint="cs"/>
          <w:color w:val="000000" w:themeColor="text1"/>
          <w:rtl/>
          <w:lang w:bidi="ar-IQ"/>
        </w:rPr>
        <w:t>،</w:t>
      </w:r>
      <w:r w:rsidRPr="00E1692D">
        <w:rPr>
          <w:rFonts w:hint="cs"/>
          <w:color w:val="000000" w:themeColor="text1"/>
          <w:rtl/>
          <w:lang w:bidi="ar-IQ"/>
        </w:rPr>
        <w:t xml:space="preserve"> مقابل </w:t>
      </w:r>
      <w:r w:rsidR="00F5576A" w:rsidRPr="00E1692D">
        <w:rPr>
          <w:rFonts w:hint="cs"/>
          <w:color w:val="000000" w:themeColor="text1"/>
          <w:rtl/>
          <w:lang w:bidi="ar-IQ"/>
        </w:rPr>
        <w:t>أ</w:t>
      </w:r>
      <w:r w:rsidRPr="00E1692D">
        <w:rPr>
          <w:rFonts w:hint="cs"/>
          <w:color w:val="000000" w:themeColor="text1"/>
          <w:rtl/>
          <w:lang w:bidi="ar-IQ"/>
        </w:rPr>
        <w:t>جرٍ مدفوع</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64"/>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3ـ لا يوجد لدينا دليلٌ</w:t>
      </w:r>
      <w:r w:rsidR="008A0FE1" w:rsidRPr="00E1692D">
        <w:rPr>
          <w:rFonts w:hint="cs"/>
          <w:color w:val="000000" w:themeColor="text1"/>
          <w:rtl/>
          <w:lang w:bidi="ar-IQ"/>
        </w:rPr>
        <w:t xml:space="preserve"> على </w:t>
      </w:r>
      <w:r w:rsidRPr="00E1692D">
        <w:rPr>
          <w:rFonts w:hint="cs"/>
          <w:color w:val="000000" w:themeColor="text1"/>
          <w:rtl/>
          <w:lang w:bidi="ar-IQ"/>
        </w:rPr>
        <w:t>نجاسة العضو المنت</w:t>
      </w:r>
      <w:r w:rsidR="00F5576A" w:rsidRPr="00E1692D">
        <w:rPr>
          <w:rFonts w:hint="cs"/>
          <w:color w:val="000000" w:themeColor="text1"/>
          <w:rtl/>
          <w:lang w:bidi="ar-IQ"/>
        </w:rPr>
        <w:t>َ</w:t>
      </w:r>
      <w:r w:rsidRPr="00E1692D">
        <w:rPr>
          <w:rFonts w:hint="cs"/>
          <w:color w:val="000000" w:themeColor="text1"/>
          <w:rtl/>
          <w:lang w:bidi="ar-IQ"/>
        </w:rPr>
        <w:t xml:space="preserve">ج بسبب تغذية </w:t>
      </w:r>
      <w:r w:rsidR="00F5576A" w:rsidRPr="00E1692D">
        <w:rPr>
          <w:rFonts w:hint="cs"/>
          <w:color w:val="000000" w:themeColor="text1"/>
          <w:rtl/>
          <w:lang w:bidi="ar-IQ"/>
        </w:rPr>
        <w:t>أ</w:t>
      </w:r>
      <w:r w:rsidRPr="00E1692D">
        <w:rPr>
          <w:rFonts w:hint="cs"/>
          <w:color w:val="000000" w:themeColor="text1"/>
          <w:rtl/>
          <w:lang w:bidi="ar-IQ"/>
        </w:rPr>
        <w:t>و</w:t>
      </w:r>
      <w:r w:rsidR="00F5576A" w:rsidRPr="00E1692D">
        <w:rPr>
          <w:rFonts w:hint="cs"/>
          <w:color w:val="000000" w:themeColor="text1"/>
          <w:rtl/>
          <w:lang w:bidi="ar-IQ"/>
        </w:rPr>
        <w:t xml:space="preserve"> </w:t>
      </w:r>
      <w:r w:rsidRPr="00E1692D">
        <w:rPr>
          <w:rFonts w:hint="cs"/>
          <w:color w:val="000000" w:themeColor="text1"/>
          <w:rtl/>
          <w:lang w:bidi="ar-IQ"/>
        </w:rPr>
        <w:t>نمو</w:t>
      </w:r>
      <w:r w:rsidR="00F5576A" w:rsidRPr="00E1692D">
        <w:rPr>
          <w:rFonts w:hint="cs"/>
          <w:color w:val="000000" w:themeColor="text1"/>
          <w:rtl/>
          <w:lang w:bidi="ar-IQ"/>
        </w:rPr>
        <w:t>ّ</w:t>
      </w:r>
      <w:r w:rsidRPr="00E1692D">
        <w:rPr>
          <w:rFonts w:hint="cs"/>
          <w:color w:val="000000" w:themeColor="text1"/>
          <w:rtl/>
          <w:lang w:bidi="ar-IQ"/>
        </w:rPr>
        <w:t xml:space="preserve"> الخلايا</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65"/>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4ـ هنالك سؤال يطرح نفسه هنا، وهو</w:t>
      </w:r>
      <w:r w:rsidR="00F5576A" w:rsidRPr="00E1692D">
        <w:rPr>
          <w:rFonts w:hint="cs"/>
          <w:color w:val="000000" w:themeColor="text1"/>
          <w:rtl/>
          <w:lang w:bidi="ar-IQ"/>
        </w:rPr>
        <w:t>:</w:t>
      </w:r>
      <w:r w:rsidRPr="00E1692D">
        <w:rPr>
          <w:rFonts w:hint="cs"/>
          <w:color w:val="000000" w:themeColor="text1"/>
          <w:rtl/>
          <w:lang w:bidi="ar-IQ"/>
        </w:rPr>
        <w:t xml:space="preserve"> هل يجوز زراعة </w:t>
      </w:r>
      <w:r w:rsidR="00F5576A" w:rsidRPr="00E1692D">
        <w:rPr>
          <w:rFonts w:hint="cs"/>
          <w:color w:val="000000" w:themeColor="text1"/>
          <w:rtl/>
          <w:lang w:bidi="ar-IQ"/>
        </w:rPr>
        <w:t>أ</w:t>
      </w:r>
      <w:r w:rsidRPr="00E1692D">
        <w:rPr>
          <w:rFonts w:hint="cs"/>
          <w:color w:val="000000" w:themeColor="text1"/>
          <w:rtl/>
          <w:lang w:bidi="ar-IQ"/>
        </w:rPr>
        <w:t>عضاء الحيوان لل</w:t>
      </w:r>
      <w:r w:rsidR="00F5576A" w:rsidRPr="00E1692D">
        <w:rPr>
          <w:rFonts w:hint="cs"/>
          <w:color w:val="000000" w:themeColor="text1"/>
          <w:rtl/>
          <w:lang w:bidi="ar-IQ"/>
        </w:rPr>
        <w:t>إ</w:t>
      </w:r>
      <w:r w:rsidRPr="00E1692D">
        <w:rPr>
          <w:rFonts w:hint="cs"/>
          <w:color w:val="000000" w:themeColor="text1"/>
          <w:rtl/>
          <w:lang w:bidi="ar-IQ"/>
        </w:rPr>
        <w:t xml:space="preserve">نسان؟ </w:t>
      </w:r>
    </w:p>
    <w:p w:rsidR="00575339" w:rsidRPr="00E1692D" w:rsidRDefault="00575339" w:rsidP="00F611E4">
      <w:pPr>
        <w:rPr>
          <w:color w:val="000000" w:themeColor="text1"/>
          <w:lang w:bidi="ar-IQ"/>
        </w:rPr>
      </w:pPr>
      <w:r w:rsidRPr="00E1692D">
        <w:rPr>
          <w:rFonts w:hint="cs"/>
          <w:color w:val="000000" w:themeColor="text1"/>
          <w:rtl/>
          <w:lang w:bidi="ar-IQ"/>
        </w:rPr>
        <w:t>يقول السيد علي الخامنئي في هذه القضية: لا مانع من ذلك، ولكن</w:t>
      </w:r>
      <w:r w:rsidR="00F5576A" w:rsidRPr="00E1692D">
        <w:rPr>
          <w:rFonts w:hint="cs"/>
          <w:color w:val="000000" w:themeColor="text1"/>
          <w:rtl/>
          <w:lang w:bidi="ar-IQ"/>
        </w:rPr>
        <w:t>ّ</w:t>
      </w:r>
      <w:r w:rsidRPr="00E1692D">
        <w:rPr>
          <w:rFonts w:hint="cs"/>
          <w:color w:val="000000" w:themeColor="text1"/>
          <w:rtl/>
          <w:lang w:bidi="ar-IQ"/>
        </w:rPr>
        <w:t xml:space="preserve"> الصلاة فيه محل </w:t>
      </w:r>
      <w:r w:rsidR="00F5576A" w:rsidRPr="00E1692D">
        <w:rPr>
          <w:rFonts w:hint="cs"/>
          <w:color w:val="000000" w:themeColor="text1"/>
          <w:rtl/>
          <w:lang w:bidi="ar-IQ"/>
        </w:rPr>
        <w:t>إ</w:t>
      </w:r>
      <w:r w:rsidRPr="00E1692D">
        <w:rPr>
          <w:rFonts w:hint="cs"/>
          <w:color w:val="000000" w:themeColor="text1"/>
          <w:rtl/>
          <w:lang w:bidi="ar-IQ"/>
        </w:rPr>
        <w:t xml:space="preserve">شكال، </w:t>
      </w:r>
      <w:r w:rsidR="00F5576A" w:rsidRPr="00E1692D">
        <w:rPr>
          <w:rFonts w:hint="cs"/>
          <w:color w:val="000000" w:themeColor="text1"/>
          <w:rtl/>
          <w:lang w:bidi="ar-IQ"/>
        </w:rPr>
        <w:t>إ</w:t>
      </w:r>
      <w:r w:rsidRPr="00E1692D">
        <w:rPr>
          <w:rFonts w:hint="cs"/>
          <w:color w:val="000000" w:themeColor="text1"/>
          <w:rtl/>
          <w:lang w:bidi="ar-IQ"/>
        </w:rPr>
        <w:t xml:space="preserve">لاّ </w:t>
      </w:r>
      <w:r w:rsidR="00F5576A" w:rsidRPr="00E1692D">
        <w:rPr>
          <w:rFonts w:hint="cs"/>
          <w:color w:val="000000" w:themeColor="text1"/>
          <w:rtl/>
          <w:lang w:bidi="ar-IQ"/>
        </w:rPr>
        <w:t>إ</w:t>
      </w:r>
      <w:r w:rsidRPr="00E1692D">
        <w:rPr>
          <w:rFonts w:hint="cs"/>
          <w:color w:val="000000" w:themeColor="text1"/>
          <w:rtl/>
          <w:lang w:bidi="ar-IQ"/>
        </w:rPr>
        <w:t>ذا كانت هذه الاعضاء ممّا تحلّها الحياة</w:t>
      </w:r>
      <w:r w:rsidR="00F5576A" w:rsidRPr="00E1692D">
        <w:rPr>
          <w:rFonts w:hint="cs"/>
          <w:color w:val="000000" w:themeColor="text1"/>
          <w:rtl/>
          <w:lang w:bidi="ar-IQ"/>
        </w:rPr>
        <w:t>،</w:t>
      </w:r>
      <w:r w:rsidRPr="00E1692D">
        <w:rPr>
          <w:rFonts w:hint="cs"/>
          <w:color w:val="000000" w:themeColor="text1"/>
          <w:rtl/>
          <w:lang w:bidi="ar-IQ"/>
        </w:rPr>
        <w:t xml:space="preserve"> وعند زراعتها في جسم ال</w:t>
      </w:r>
      <w:r w:rsidR="00F5576A" w:rsidRPr="00E1692D">
        <w:rPr>
          <w:rFonts w:hint="cs"/>
          <w:color w:val="000000" w:themeColor="text1"/>
          <w:rtl/>
          <w:lang w:bidi="ar-IQ"/>
        </w:rPr>
        <w:t>إ</w:t>
      </w:r>
      <w:r w:rsidRPr="00E1692D">
        <w:rPr>
          <w:rFonts w:hint="cs"/>
          <w:color w:val="000000" w:themeColor="text1"/>
          <w:rtl/>
          <w:lang w:bidi="ar-IQ"/>
        </w:rPr>
        <w:t>نسان تبقي حيّة</w:t>
      </w:r>
      <w:r w:rsidR="00F5576A" w:rsidRPr="00E1692D">
        <w:rPr>
          <w:rFonts w:hint="cs"/>
          <w:color w:val="000000" w:themeColor="text1"/>
          <w:rtl/>
          <w:lang w:bidi="ar-IQ"/>
        </w:rPr>
        <w:t>، وتصبح جزءاً</w:t>
      </w:r>
      <w:r w:rsidRPr="00E1692D">
        <w:rPr>
          <w:rFonts w:hint="cs"/>
          <w:color w:val="000000" w:themeColor="text1"/>
          <w:rtl/>
          <w:lang w:bidi="ar-IQ"/>
        </w:rPr>
        <w:t xml:space="preserve"> من جسم ال</w:t>
      </w:r>
      <w:r w:rsidR="00F5576A" w:rsidRPr="00E1692D">
        <w:rPr>
          <w:rFonts w:hint="cs"/>
          <w:color w:val="000000" w:themeColor="text1"/>
          <w:rtl/>
          <w:lang w:bidi="ar-IQ"/>
        </w:rPr>
        <w:t>إ</w:t>
      </w:r>
      <w:r w:rsidRPr="00E1692D">
        <w:rPr>
          <w:rFonts w:hint="cs"/>
          <w:color w:val="000000" w:themeColor="text1"/>
          <w:rtl/>
          <w:lang w:bidi="ar-IQ"/>
        </w:rPr>
        <w:t>نسان</w:t>
      </w:r>
      <w:r w:rsidR="00F5576A" w:rsidRPr="00E1692D">
        <w:rPr>
          <w:rFonts w:hint="cs"/>
          <w:color w:val="000000" w:themeColor="text1"/>
          <w:rtl/>
          <w:lang w:bidi="ar-IQ"/>
        </w:rPr>
        <w:t>.</w:t>
      </w:r>
      <w:r w:rsidRPr="00E1692D">
        <w:rPr>
          <w:rFonts w:hint="cs"/>
          <w:color w:val="000000" w:themeColor="text1"/>
          <w:rtl/>
          <w:lang w:bidi="ar-IQ"/>
        </w:rPr>
        <w:t xml:space="preserve"> وفي الحكم المذكور لا يوجد فرق</w:t>
      </w:r>
      <w:r w:rsidR="00F5576A" w:rsidRPr="00E1692D">
        <w:rPr>
          <w:rFonts w:hint="cs"/>
          <w:color w:val="000000" w:themeColor="text1"/>
          <w:rtl/>
          <w:lang w:bidi="ar-IQ"/>
        </w:rPr>
        <w:t>ٌ</w:t>
      </w:r>
      <w:r w:rsidRPr="00E1692D">
        <w:rPr>
          <w:rFonts w:hint="cs"/>
          <w:color w:val="000000" w:themeColor="text1"/>
          <w:rtl/>
          <w:lang w:bidi="ar-IQ"/>
        </w:rPr>
        <w:t xml:space="preserve"> في ثبوته لكافّة </w:t>
      </w:r>
      <w:r w:rsidR="00F5576A" w:rsidRPr="00E1692D">
        <w:rPr>
          <w:rFonts w:hint="cs"/>
          <w:color w:val="000000" w:themeColor="text1"/>
          <w:rtl/>
          <w:lang w:bidi="ar-IQ"/>
        </w:rPr>
        <w:t>أ</w:t>
      </w:r>
      <w:r w:rsidRPr="00E1692D">
        <w:rPr>
          <w:rFonts w:hint="cs"/>
          <w:color w:val="000000" w:themeColor="text1"/>
          <w:rtl/>
          <w:lang w:bidi="ar-IQ"/>
        </w:rPr>
        <w:t xml:space="preserve">نواع الحيوانات، </w:t>
      </w:r>
      <w:r w:rsidRPr="00E1692D">
        <w:rPr>
          <w:rFonts w:hint="cs"/>
          <w:color w:val="000000" w:themeColor="text1"/>
          <w:rtl/>
        </w:rPr>
        <w:t>حت</w:t>
      </w:r>
      <w:r w:rsidR="00F5576A" w:rsidRPr="00E1692D">
        <w:rPr>
          <w:rFonts w:hint="cs"/>
          <w:color w:val="000000" w:themeColor="text1"/>
          <w:rtl/>
        </w:rPr>
        <w:t>ّى</w:t>
      </w:r>
      <w:r w:rsidRPr="00E1692D">
        <w:rPr>
          <w:rFonts w:hint="cs"/>
          <w:color w:val="000000" w:themeColor="text1"/>
          <w:rtl/>
          <w:lang w:bidi="ar-IQ"/>
        </w:rPr>
        <w:t xml:space="preserve"> نجس العين منها</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66"/>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pStyle w:val="af8"/>
        <w:ind w:firstLine="567"/>
        <w:jc w:val="both"/>
        <w:outlineLvl w:val="9"/>
        <w:rPr>
          <w:rFonts w:cs="AL-Mohanad"/>
          <w:color w:val="000000" w:themeColor="text1"/>
          <w:sz w:val="27"/>
          <w:szCs w:val="27"/>
          <w:rtl/>
          <w:lang w:bidi="ar-IQ"/>
        </w:rPr>
      </w:pPr>
    </w:p>
    <w:p w:rsidR="00575339" w:rsidRPr="00E1692D" w:rsidRDefault="00575339" w:rsidP="00A0326A">
      <w:pPr>
        <w:pStyle w:val="Heading3"/>
        <w:rPr>
          <w:color w:val="000000" w:themeColor="text1"/>
          <w:rtl/>
          <w:lang w:bidi="ar-IQ"/>
        </w:rPr>
      </w:pPr>
      <w:r w:rsidRPr="00E1692D">
        <w:rPr>
          <w:rFonts w:hint="cs"/>
          <w:color w:val="000000" w:themeColor="text1"/>
          <w:rtl/>
          <w:lang w:bidi="ar-IQ"/>
        </w:rPr>
        <w:t>المحور الثالث: الاستنساخ البشري</w:t>
      </w:r>
    </w:p>
    <w:p w:rsidR="00575339" w:rsidRPr="00E1692D" w:rsidRDefault="00F5576A" w:rsidP="00A56A73">
      <w:pPr>
        <w:rPr>
          <w:color w:val="000000" w:themeColor="text1"/>
          <w:rtl/>
          <w:lang w:bidi="ar-IQ"/>
        </w:rPr>
      </w:pPr>
      <w:r w:rsidRPr="00E1692D">
        <w:rPr>
          <w:rFonts w:hint="cs"/>
          <w:color w:val="000000" w:themeColor="text1"/>
          <w:rtl/>
          <w:lang w:bidi="ar-IQ"/>
        </w:rPr>
        <w:t xml:space="preserve">يعتبر </w:t>
      </w:r>
      <w:r w:rsidR="00575339" w:rsidRPr="00E1692D">
        <w:rPr>
          <w:rFonts w:hint="cs"/>
          <w:color w:val="000000" w:themeColor="text1"/>
          <w:rtl/>
          <w:lang w:bidi="ar-IQ"/>
        </w:rPr>
        <w:t xml:space="preserve">الاستنساخ البشري </w:t>
      </w:r>
      <w:r w:rsidRPr="00E1692D">
        <w:rPr>
          <w:rFonts w:hint="cs"/>
          <w:color w:val="000000" w:themeColor="text1"/>
          <w:rtl/>
          <w:lang w:bidi="ar-IQ"/>
        </w:rPr>
        <w:t>أ</w:t>
      </w:r>
      <w:r w:rsidR="00575339" w:rsidRPr="00E1692D">
        <w:rPr>
          <w:rFonts w:hint="cs"/>
          <w:color w:val="000000" w:themeColor="text1"/>
          <w:rtl/>
          <w:lang w:bidi="ar-IQ"/>
        </w:rPr>
        <w:t xml:space="preserve">همّ </w:t>
      </w:r>
      <w:r w:rsidRPr="00E1692D">
        <w:rPr>
          <w:rFonts w:hint="cs"/>
          <w:color w:val="000000" w:themeColor="text1"/>
          <w:rtl/>
          <w:lang w:bidi="ar-IQ"/>
        </w:rPr>
        <w:t>أ</w:t>
      </w:r>
      <w:r w:rsidR="00575339" w:rsidRPr="00E1692D">
        <w:rPr>
          <w:rFonts w:hint="cs"/>
          <w:color w:val="000000" w:themeColor="text1"/>
          <w:rtl/>
          <w:lang w:bidi="ar-IQ"/>
        </w:rPr>
        <w:t>نواع الاستنساخ</w:t>
      </w:r>
      <w:r w:rsidRPr="00E1692D">
        <w:rPr>
          <w:rFonts w:hint="cs"/>
          <w:color w:val="000000" w:themeColor="text1"/>
          <w:rtl/>
          <w:lang w:bidi="ar-IQ"/>
        </w:rPr>
        <w:t>.</w:t>
      </w:r>
      <w:r w:rsidR="00575339" w:rsidRPr="00E1692D">
        <w:rPr>
          <w:rFonts w:hint="cs"/>
          <w:color w:val="000000" w:themeColor="text1"/>
          <w:rtl/>
          <w:lang w:bidi="ar-IQ"/>
        </w:rPr>
        <w:t xml:space="preserve"> وتدور حوله آراء ونظريات عديدة</w:t>
      </w:r>
      <w:r w:rsidRPr="00E1692D">
        <w:rPr>
          <w:rFonts w:hint="cs"/>
          <w:color w:val="000000" w:themeColor="text1"/>
          <w:rtl/>
          <w:lang w:bidi="ar-IQ"/>
        </w:rPr>
        <w:t>؛</w:t>
      </w:r>
      <w:r w:rsidR="00575339" w:rsidRPr="00E1692D">
        <w:rPr>
          <w:rFonts w:hint="cs"/>
          <w:color w:val="000000" w:themeColor="text1"/>
          <w:rtl/>
          <w:lang w:bidi="ar-IQ"/>
        </w:rPr>
        <w:t xml:space="preserve"> كونه يتعلّق بعمدة المسائل التكوينية في النواحي المختلفة لحياة ال</w:t>
      </w:r>
      <w:r w:rsidRPr="00E1692D">
        <w:rPr>
          <w:rFonts w:hint="cs"/>
          <w:color w:val="000000" w:themeColor="text1"/>
          <w:rtl/>
          <w:lang w:bidi="ar-IQ"/>
        </w:rPr>
        <w:t>إ</w:t>
      </w:r>
      <w:r w:rsidR="00575339" w:rsidRPr="00E1692D">
        <w:rPr>
          <w:rFonts w:hint="cs"/>
          <w:color w:val="000000" w:themeColor="text1"/>
          <w:rtl/>
          <w:lang w:bidi="ar-IQ"/>
        </w:rPr>
        <w:t>نسان الفردية والاجتماعية</w:t>
      </w:r>
      <w:r w:rsidRPr="00E1692D">
        <w:rPr>
          <w:rFonts w:hint="cs"/>
          <w:color w:val="000000" w:themeColor="text1"/>
          <w:rtl/>
          <w:lang w:bidi="ar-IQ"/>
        </w:rPr>
        <w:t>.</w:t>
      </w:r>
      <w:r w:rsidR="00575339" w:rsidRPr="00E1692D">
        <w:rPr>
          <w:rFonts w:hint="cs"/>
          <w:color w:val="000000" w:themeColor="text1"/>
          <w:rtl/>
          <w:lang w:bidi="ar-IQ"/>
        </w:rPr>
        <w:t xml:space="preserve"> ودارت حوله </w:t>
      </w:r>
      <w:r w:rsidR="00A56A73">
        <w:rPr>
          <w:rFonts w:hint="cs"/>
          <w:color w:val="000000" w:themeColor="text1"/>
          <w:rtl/>
          <w:lang w:bidi="ar-IQ"/>
        </w:rPr>
        <w:t>أ</w:t>
      </w:r>
      <w:r w:rsidR="00575339" w:rsidRPr="00E1692D">
        <w:rPr>
          <w:rFonts w:hint="cs"/>
          <w:color w:val="000000" w:themeColor="text1"/>
          <w:rtl/>
          <w:lang w:bidi="ar-IQ"/>
        </w:rPr>
        <w:t>سئلة متنوّعة في مجال علم الكلام</w:t>
      </w:r>
      <w:r w:rsidRPr="00E1692D">
        <w:rPr>
          <w:rFonts w:hint="cs"/>
          <w:color w:val="000000" w:themeColor="text1"/>
          <w:rtl/>
          <w:lang w:bidi="ar-IQ"/>
        </w:rPr>
        <w:t>،</w:t>
      </w:r>
      <w:r w:rsidR="00575339" w:rsidRPr="00E1692D">
        <w:rPr>
          <w:rFonts w:hint="cs"/>
          <w:color w:val="000000" w:themeColor="text1"/>
          <w:rtl/>
          <w:lang w:bidi="ar-IQ"/>
        </w:rPr>
        <w:t xml:space="preserve"> وعلم ال</w:t>
      </w:r>
      <w:r w:rsidRPr="00E1692D">
        <w:rPr>
          <w:rFonts w:hint="cs"/>
          <w:color w:val="000000" w:themeColor="text1"/>
          <w:rtl/>
          <w:lang w:bidi="ar-IQ"/>
        </w:rPr>
        <w:t>أ</w:t>
      </w:r>
      <w:r w:rsidR="00575339" w:rsidRPr="00E1692D">
        <w:rPr>
          <w:rFonts w:hint="cs"/>
          <w:color w:val="000000" w:themeColor="text1"/>
          <w:rtl/>
          <w:lang w:bidi="ar-IQ"/>
        </w:rPr>
        <w:t>خلاق</w:t>
      </w:r>
      <w:r w:rsidRPr="00E1692D">
        <w:rPr>
          <w:rFonts w:hint="cs"/>
          <w:color w:val="000000" w:themeColor="text1"/>
          <w:rtl/>
          <w:lang w:bidi="ar-IQ"/>
        </w:rPr>
        <w:t>،</w:t>
      </w:r>
      <w:r w:rsidR="00575339" w:rsidRPr="00E1692D">
        <w:rPr>
          <w:rFonts w:hint="cs"/>
          <w:color w:val="000000" w:themeColor="text1"/>
          <w:rtl/>
          <w:lang w:bidi="ar-IQ"/>
        </w:rPr>
        <w:t xml:space="preserve"> وعلم الاجتماع، وجعل علم الفقه يواجه </w:t>
      </w:r>
      <w:r w:rsidRPr="00E1692D">
        <w:rPr>
          <w:rFonts w:hint="cs"/>
          <w:color w:val="000000" w:themeColor="text1"/>
          <w:rtl/>
          <w:lang w:bidi="ar-IQ"/>
        </w:rPr>
        <w:t>أ</w:t>
      </w:r>
      <w:r w:rsidR="00A56A73">
        <w:rPr>
          <w:rFonts w:hint="cs"/>
          <w:color w:val="000000" w:themeColor="text1"/>
          <w:rtl/>
          <w:lang w:bidi="ar-IQ"/>
        </w:rPr>
        <w:t>زماتٍ حادّةٍ، حيث</w:t>
      </w:r>
      <w:r w:rsidR="00575339" w:rsidRPr="00E1692D">
        <w:rPr>
          <w:rFonts w:hint="cs"/>
          <w:color w:val="000000" w:themeColor="text1"/>
          <w:rtl/>
          <w:lang w:bidi="ar-IQ"/>
        </w:rPr>
        <w:t xml:space="preserve"> وضع الفقهاء المعاصرين في معترك مسائل مختلفة. </w:t>
      </w:r>
    </w:p>
    <w:p w:rsidR="00575339" w:rsidRPr="00E1692D" w:rsidRDefault="00575339" w:rsidP="00F611E4">
      <w:pPr>
        <w:rPr>
          <w:color w:val="000000" w:themeColor="text1"/>
          <w:rtl/>
          <w:lang w:bidi="ar-IQ"/>
        </w:rPr>
      </w:pPr>
      <w:r w:rsidRPr="00E1692D">
        <w:rPr>
          <w:rFonts w:hint="cs"/>
          <w:color w:val="000000" w:themeColor="text1"/>
          <w:rtl/>
          <w:lang w:bidi="ar-IQ"/>
        </w:rPr>
        <w:t>في هذا المضمار</w:t>
      </w:r>
      <w:r w:rsidR="00F5576A" w:rsidRPr="00E1692D">
        <w:rPr>
          <w:rFonts w:hint="cs"/>
          <w:color w:val="000000" w:themeColor="text1"/>
          <w:rtl/>
          <w:lang w:bidi="ar-IQ"/>
        </w:rPr>
        <w:t>؛</w:t>
      </w:r>
      <w:r w:rsidRPr="00E1692D">
        <w:rPr>
          <w:rFonts w:hint="cs"/>
          <w:color w:val="000000" w:themeColor="text1"/>
          <w:rtl/>
          <w:lang w:bidi="ar-IQ"/>
        </w:rPr>
        <w:t xml:space="preserve"> وبتحريم </w:t>
      </w:r>
      <w:r w:rsidR="00F5576A" w:rsidRPr="00E1692D">
        <w:rPr>
          <w:rFonts w:hint="cs"/>
          <w:color w:val="000000" w:themeColor="text1"/>
          <w:rtl/>
          <w:lang w:bidi="ar-IQ"/>
        </w:rPr>
        <w:t>أ</w:t>
      </w:r>
      <w:r w:rsidRPr="00E1692D">
        <w:rPr>
          <w:rFonts w:hint="cs"/>
          <w:color w:val="000000" w:themeColor="text1"/>
          <w:rtl/>
          <w:lang w:bidi="ar-IQ"/>
        </w:rPr>
        <w:t xml:space="preserve">صل عملية الاستنساخ، أراح بعض الفقهاء </w:t>
      </w:r>
      <w:r w:rsidR="00F5576A" w:rsidRPr="00E1692D">
        <w:rPr>
          <w:rFonts w:hint="cs"/>
          <w:color w:val="000000" w:themeColor="text1"/>
          <w:rtl/>
          <w:lang w:bidi="ar-IQ"/>
        </w:rPr>
        <w:t>أ</w:t>
      </w:r>
      <w:r w:rsidRPr="00E1692D">
        <w:rPr>
          <w:rFonts w:hint="cs"/>
          <w:color w:val="000000" w:themeColor="text1"/>
          <w:rtl/>
          <w:lang w:bidi="ar-IQ"/>
        </w:rPr>
        <w:t>نفسهم من مسؤولية ال</w:t>
      </w:r>
      <w:r w:rsidR="00F5576A" w:rsidRPr="00E1692D">
        <w:rPr>
          <w:rFonts w:hint="cs"/>
          <w:color w:val="000000" w:themeColor="text1"/>
          <w:rtl/>
          <w:lang w:bidi="ar-IQ"/>
        </w:rPr>
        <w:t>إ</w:t>
      </w:r>
      <w:r w:rsidRPr="00E1692D">
        <w:rPr>
          <w:rFonts w:hint="cs"/>
          <w:color w:val="000000" w:themeColor="text1"/>
          <w:rtl/>
          <w:lang w:bidi="ar-IQ"/>
        </w:rPr>
        <w:t>جابة</w:t>
      </w:r>
      <w:r w:rsidR="008A0FE1" w:rsidRPr="00E1692D">
        <w:rPr>
          <w:rFonts w:hint="cs"/>
          <w:color w:val="000000" w:themeColor="text1"/>
          <w:rtl/>
          <w:lang w:bidi="ar-IQ"/>
        </w:rPr>
        <w:t xml:space="preserve"> ع</w:t>
      </w:r>
      <w:r w:rsidR="00F5576A" w:rsidRPr="00E1692D">
        <w:rPr>
          <w:rFonts w:hint="cs"/>
          <w:color w:val="000000" w:themeColor="text1"/>
          <w:rtl/>
          <w:lang w:bidi="ar-IQ"/>
        </w:rPr>
        <w:t>ن</w:t>
      </w:r>
      <w:r w:rsidR="008A0FE1" w:rsidRPr="00E1692D">
        <w:rPr>
          <w:rFonts w:hint="cs"/>
          <w:color w:val="000000" w:themeColor="text1"/>
          <w:rtl/>
          <w:lang w:bidi="ar-IQ"/>
        </w:rPr>
        <w:t xml:space="preserve"> </w:t>
      </w:r>
      <w:r w:rsidRPr="00E1692D">
        <w:rPr>
          <w:rFonts w:hint="cs"/>
          <w:color w:val="000000" w:themeColor="text1"/>
          <w:rtl/>
          <w:lang w:bidi="ar-IQ"/>
        </w:rPr>
        <w:t>ال</w:t>
      </w:r>
      <w:r w:rsidR="00F5576A" w:rsidRPr="00E1692D">
        <w:rPr>
          <w:rFonts w:hint="cs"/>
          <w:color w:val="000000" w:themeColor="text1"/>
          <w:rtl/>
          <w:lang w:bidi="ar-IQ"/>
        </w:rPr>
        <w:t>أ</w:t>
      </w:r>
      <w:r w:rsidRPr="00E1692D">
        <w:rPr>
          <w:rFonts w:hint="cs"/>
          <w:color w:val="000000" w:themeColor="text1"/>
          <w:rtl/>
          <w:lang w:bidi="ar-IQ"/>
        </w:rPr>
        <w:t>سئلة المتمخّ</w:t>
      </w:r>
      <w:r w:rsidR="00F5576A" w:rsidRPr="00E1692D">
        <w:rPr>
          <w:rFonts w:hint="cs"/>
          <w:color w:val="000000" w:themeColor="text1"/>
          <w:rtl/>
          <w:lang w:bidi="ar-IQ"/>
        </w:rPr>
        <w:t>ِ</w:t>
      </w:r>
      <w:r w:rsidRPr="00E1692D">
        <w:rPr>
          <w:rFonts w:hint="cs"/>
          <w:color w:val="000000" w:themeColor="text1"/>
          <w:rtl/>
          <w:lang w:bidi="ar-IQ"/>
        </w:rPr>
        <w:t>ضة عنه</w:t>
      </w:r>
      <w:r w:rsidR="00F5576A" w:rsidRPr="00E1692D">
        <w:rPr>
          <w:rFonts w:hint="cs"/>
          <w:color w:val="000000" w:themeColor="text1"/>
          <w:rtl/>
          <w:lang w:bidi="ar-IQ"/>
        </w:rPr>
        <w:t>،</w:t>
      </w:r>
      <w:r w:rsidRPr="00E1692D">
        <w:rPr>
          <w:rFonts w:hint="cs"/>
          <w:color w:val="000000" w:themeColor="text1"/>
          <w:rtl/>
          <w:lang w:bidi="ar-IQ"/>
        </w:rPr>
        <w:t xml:space="preserve"> وتفريعاتها التي تبتني</w:t>
      </w:r>
      <w:r w:rsidR="008A0FE1" w:rsidRPr="00E1692D">
        <w:rPr>
          <w:rFonts w:hint="cs"/>
          <w:color w:val="000000" w:themeColor="text1"/>
          <w:rtl/>
          <w:lang w:bidi="ar-IQ"/>
        </w:rPr>
        <w:t xml:space="preserve"> على </w:t>
      </w:r>
      <w:r w:rsidRPr="00E1692D">
        <w:rPr>
          <w:rFonts w:hint="cs"/>
          <w:color w:val="000000" w:themeColor="text1"/>
          <w:rtl/>
          <w:lang w:bidi="ar-IQ"/>
        </w:rPr>
        <w:t xml:space="preserve">جوازه. </w:t>
      </w:r>
    </w:p>
    <w:p w:rsidR="00575339" w:rsidRPr="00E1692D" w:rsidRDefault="00575339" w:rsidP="00F611E4">
      <w:pPr>
        <w:rPr>
          <w:color w:val="000000" w:themeColor="text1"/>
          <w:rtl/>
          <w:lang w:bidi="ar-IQ"/>
        </w:rPr>
      </w:pPr>
      <w:r w:rsidRPr="00E1692D">
        <w:rPr>
          <w:rFonts w:hint="cs"/>
          <w:color w:val="000000" w:themeColor="text1"/>
          <w:rtl/>
          <w:lang w:bidi="ar-IQ"/>
        </w:rPr>
        <w:lastRenderedPageBreak/>
        <w:t>ولكن فقهاء ال</w:t>
      </w:r>
      <w:r w:rsidR="00F5576A" w:rsidRPr="00E1692D">
        <w:rPr>
          <w:rFonts w:hint="cs"/>
          <w:color w:val="000000" w:themeColor="text1"/>
          <w:rtl/>
          <w:lang w:bidi="ar-IQ"/>
        </w:rPr>
        <w:t>إ</w:t>
      </w:r>
      <w:r w:rsidRPr="00E1692D">
        <w:rPr>
          <w:rFonts w:hint="cs"/>
          <w:color w:val="000000" w:themeColor="text1"/>
          <w:rtl/>
          <w:lang w:bidi="ar-IQ"/>
        </w:rPr>
        <w:t>مامية، وخلافاً لل</w:t>
      </w:r>
      <w:r w:rsidR="00F5576A" w:rsidRPr="00E1692D">
        <w:rPr>
          <w:rFonts w:hint="cs"/>
          <w:color w:val="000000" w:themeColor="text1"/>
          <w:rtl/>
          <w:lang w:bidi="ar-IQ"/>
        </w:rPr>
        <w:t>أ</w:t>
      </w:r>
      <w:r w:rsidRPr="00E1692D">
        <w:rPr>
          <w:rFonts w:hint="cs"/>
          <w:color w:val="000000" w:themeColor="text1"/>
          <w:rtl/>
          <w:lang w:bidi="ar-IQ"/>
        </w:rPr>
        <w:t>ديان ال</w:t>
      </w:r>
      <w:r w:rsidR="00F5576A" w:rsidRPr="00E1692D">
        <w:rPr>
          <w:rFonts w:hint="cs"/>
          <w:color w:val="000000" w:themeColor="text1"/>
          <w:rtl/>
          <w:lang w:bidi="ar-IQ"/>
        </w:rPr>
        <w:t>أ</w:t>
      </w:r>
      <w:r w:rsidRPr="00E1692D">
        <w:rPr>
          <w:rFonts w:hint="cs"/>
          <w:color w:val="000000" w:themeColor="text1"/>
          <w:rtl/>
          <w:lang w:bidi="ar-IQ"/>
        </w:rPr>
        <w:t>خر</w:t>
      </w:r>
      <w:r w:rsidR="00F5576A" w:rsidRPr="00E1692D">
        <w:rPr>
          <w:rFonts w:hint="cs"/>
          <w:color w:val="000000" w:themeColor="text1"/>
          <w:rtl/>
          <w:lang w:bidi="ar-IQ"/>
        </w:rPr>
        <w:t>ى،</w:t>
      </w:r>
      <w:r w:rsidRPr="00E1692D">
        <w:rPr>
          <w:rFonts w:hint="cs"/>
          <w:color w:val="000000" w:themeColor="text1"/>
          <w:rtl/>
          <w:lang w:bidi="ar-IQ"/>
        </w:rPr>
        <w:t xml:space="preserve"> وخلافاً لبعض المذاهب ال</w:t>
      </w:r>
      <w:r w:rsidR="00F5576A" w:rsidRPr="00E1692D">
        <w:rPr>
          <w:rFonts w:hint="cs"/>
          <w:color w:val="000000" w:themeColor="text1"/>
          <w:rtl/>
          <w:lang w:bidi="ar-IQ"/>
        </w:rPr>
        <w:t>إ</w:t>
      </w:r>
      <w:r w:rsidRPr="00E1692D">
        <w:rPr>
          <w:rFonts w:hint="cs"/>
          <w:color w:val="000000" w:themeColor="text1"/>
          <w:rtl/>
          <w:lang w:bidi="ar-IQ"/>
        </w:rPr>
        <w:t>سلامية، قد حكموا بجوازه</w:t>
      </w:r>
      <w:r w:rsidR="00F5576A" w:rsidRPr="00E1692D">
        <w:rPr>
          <w:rFonts w:hint="cs"/>
          <w:color w:val="000000" w:themeColor="text1"/>
          <w:rtl/>
          <w:lang w:bidi="ar-IQ"/>
        </w:rPr>
        <w:t>،</w:t>
      </w:r>
      <w:r w:rsidR="00FE1498" w:rsidRPr="00E1692D">
        <w:rPr>
          <w:rFonts w:hint="cs"/>
          <w:color w:val="000000" w:themeColor="text1"/>
          <w:rtl/>
          <w:lang w:bidi="ar-IQ"/>
        </w:rPr>
        <w:t xml:space="preserve"> </w:t>
      </w:r>
      <w:r w:rsidR="00F5576A" w:rsidRPr="00E1692D">
        <w:rPr>
          <w:rFonts w:hint="cs"/>
          <w:color w:val="000000" w:themeColor="text1"/>
          <w:rtl/>
          <w:lang w:bidi="ar-IQ"/>
        </w:rPr>
        <w:t>حتّى أنّه</w:t>
      </w:r>
      <w:r w:rsidRPr="00E1692D">
        <w:rPr>
          <w:rFonts w:hint="cs"/>
          <w:color w:val="000000" w:themeColor="text1"/>
          <w:rtl/>
          <w:lang w:bidi="ar-IQ"/>
        </w:rPr>
        <w:t xml:space="preserve"> يمكننا القول</w:t>
      </w:r>
      <w:r w:rsidR="00F5576A" w:rsidRPr="00E1692D">
        <w:rPr>
          <w:rFonts w:hint="cs"/>
          <w:color w:val="000000" w:themeColor="text1"/>
          <w:rtl/>
          <w:lang w:bidi="ar-IQ"/>
        </w:rPr>
        <w:t>: إ</w:t>
      </w:r>
      <w:r w:rsidRPr="00E1692D">
        <w:rPr>
          <w:rFonts w:hint="cs"/>
          <w:color w:val="000000" w:themeColor="text1"/>
          <w:rtl/>
          <w:lang w:bidi="ar-IQ"/>
        </w:rPr>
        <w:t xml:space="preserve">نّ </w:t>
      </w:r>
      <w:r w:rsidR="00F5576A" w:rsidRPr="00E1692D">
        <w:rPr>
          <w:rFonts w:hint="cs"/>
          <w:color w:val="000000" w:themeColor="text1"/>
          <w:rtl/>
          <w:lang w:bidi="ar-IQ"/>
        </w:rPr>
        <w:t>أ</w:t>
      </w:r>
      <w:r w:rsidRPr="00E1692D">
        <w:rPr>
          <w:rFonts w:hint="cs"/>
          <w:color w:val="000000" w:themeColor="text1"/>
          <w:rtl/>
          <w:lang w:bidi="ar-IQ"/>
        </w:rPr>
        <w:t>صل الجواز متّ</w:t>
      </w:r>
      <w:r w:rsidR="00F5576A" w:rsidRPr="00E1692D">
        <w:rPr>
          <w:rFonts w:hint="cs"/>
          <w:color w:val="000000" w:themeColor="text1"/>
          <w:rtl/>
          <w:lang w:bidi="ar-IQ"/>
        </w:rPr>
        <w:t>َ</w:t>
      </w:r>
      <w:r w:rsidRPr="00E1692D">
        <w:rPr>
          <w:rFonts w:hint="cs"/>
          <w:color w:val="000000" w:themeColor="text1"/>
          <w:rtl/>
          <w:lang w:bidi="ar-IQ"/>
        </w:rPr>
        <w:t>فق عليه بين علماء الشيعة</w:t>
      </w:r>
      <w:r w:rsidR="00F5576A" w:rsidRPr="00E1692D">
        <w:rPr>
          <w:rFonts w:hint="cs"/>
          <w:color w:val="000000" w:themeColor="text1"/>
          <w:rtl/>
          <w:lang w:bidi="ar-IQ"/>
        </w:rPr>
        <w:t>؛</w:t>
      </w:r>
      <w:r w:rsidRPr="00E1692D">
        <w:rPr>
          <w:rFonts w:hint="cs"/>
          <w:color w:val="000000" w:themeColor="text1"/>
          <w:rtl/>
          <w:lang w:bidi="ar-IQ"/>
        </w:rPr>
        <w:t xml:space="preserve"> وذلك لأن القلائل الذين خالفوا الاستنساخ البشري لم يستندوا في ذلك</w:t>
      </w:r>
      <w:r w:rsidR="00FE1498" w:rsidRPr="00E1692D">
        <w:rPr>
          <w:rFonts w:hint="cs"/>
          <w:color w:val="000000" w:themeColor="text1"/>
          <w:rtl/>
          <w:lang w:bidi="ar-IQ"/>
        </w:rPr>
        <w:t xml:space="preserve"> إلى </w:t>
      </w:r>
      <w:r w:rsidRPr="00E1692D">
        <w:rPr>
          <w:rFonts w:hint="cs"/>
          <w:color w:val="000000" w:themeColor="text1"/>
          <w:rtl/>
          <w:lang w:bidi="ar-IQ"/>
        </w:rPr>
        <w:t xml:space="preserve">دليلٍ خاصٍّ، بل </w:t>
      </w:r>
      <w:r w:rsidR="00F5576A" w:rsidRPr="00E1692D">
        <w:rPr>
          <w:rFonts w:hint="cs"/>
          <w:color w:val="000000" w:themeColor="text1"/>
          <w:rtl/>
          <w:lang w:bidi="ar-IQ"/>
        </w:rPr>
        <w:t>إ</w:t>
      </w:r>
      <w:r w:rsidRPr="00E1692D">
        <w:rPr>
          <w:rFonts w:hint="cs"/>
          <w:color w:val="000000" w:themeColor="text1"/>
          <w:rtl/>
          <w:lang w:bidi="ar-IQ"/>
        </w:rPr>
        <w:t>نّ سبب قلقهم هو عواقب هذا العمل، وعليه حكموا بحرمته</w:t>
      </w:r>
      <w:r w:rsidR="00F5576A" w:rsidRPr="00E1692D">
        <w:rPr>
          <w:rFonts w:hint="cs"/>
          <w:color w:val="000000" w:themeColor="text1"/>
          <w:vertAlign w:val="superscript"/>
          <w:rtl/>
          <w:lang w:bidi="ar-IQ"/>
        </w:rPr>
        <w:t>(</w:t>
      </w:r>
      <w:r w:rsidR="00F5576A" w:rsidRPr="00E1692D">
        <w:rPr>
          <w:rStyle w:val="EndnoteReference"/>
          <w:color w:val="000000" w:themeColor="text1"/>
          <w:sz w:val="27"/>
          <w:rtl/>
          <w:lang w:bidi="ar-IQ"/>
        </w:rPr>
        <w:endnoteReference w:id="767"/>
      </w:r>
      <w:r w:rsidR="00F5576A"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AE686E"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المعارضون</w:t>
      </w:r>
      <w:r w:rsidRPr="00E1692D">
        <w:rPr>
          <w:rFonts w:hint="cs"/>
          <w:color w:val="000000" w:themeColor="text1"/>
          <w:rtl/>
          <w:lang w:bidi="ar-IQ"/>
        </w:rPr>
        <w:t>،</w:t>
      </w:r>
      <w:r w:rsidR="00575339" w:rsidRPr="00E1692D">
        <w:rPr>
          <w:rFonts w:hint="cs"/>
          <w:color w:val="000000" w:themeColor="text1"/>
          <w:rtl/>
          <w:lang w:bidi="ar-IQ"/>
        </w:rPr>
        <w:t xml:space="preserve"> الذين </w:t>
      </w:r>
      <w:r w:rsidRPr="00E1692D">
        <w:rPr>
          <w:rFonts w:hint="cs"/>
          <w:color w:val="000000" w:themeColor="text1"/>
          <w:rtl/>
          <w:lang w:bidi="ar-IQ"/>
        </w:rPr>
        <w:t xml:space="preserve">هم </w:t>
      </w:r>
      <w:r w:rsidR="00575339" w:rsidRPr="00E1692D">
        <w:rPr>
          <w:rFonts w:hint="cs"/>
          <w:color w:val="000000" w:themeColor="text1"/>
          <w:rtl/>
          <w:lang w:bidi="ar-IQ"/>
        </w:rPr>
        <w:t xml:space="preserve">غالباً من </w:t>
      </w:r>
      <w:r w:rsidRPr="00E1692D">
        <w:rPr>
          <w:rFonts w:hint="cs"/>
          <w:color w:val="000000" w:themeColor="text1"/>
          <w:rtl/>
          <w:lang w:bidi="ar-IQ"/>
        </w:rPr>
        <w:t>أ</w:t>
      </w:r>
      <w:r w:rsidR="00575339" w:rsidRPr="00E1692D">
        <w:rPr>
          <w:rFonts w:hint="cs"/>
          <w:color w:val="000000" w:themeColor="text1"/>
          <w:rtl/>
          <w:lang w:bidi="ar-IQ"/>
        </w:rPr>
        <w:t>هل السن</w:t>
      </w:r>
      <w:r w:rsidRPr="00E1692D">
        <w:rPr>
          <w:rFonts w:hint="cs"/>
          <w:color w:val="000000" w:themeColor="text1"/>
          <w:rtl/>
          <w:lang w:bidi="ar-IQ"/>
        </w:rPr>
        <w:t>ّ</w:t>
      </w:r>
      <w:r w:rsidR="00575339" w:rsidRPr="00E1692D">
        <w:rPr>
          <w:rFonts w:hint="cs"/>
          <w:color w:val="000000" w:themeColor="text1"/>
          <w:rtl/>
          <w:lang w:bidi="ar-IQ"/>
        </w:rPr>
        <w:t xml:space="preserve">ة، قد حرّموا جميع </w:t>
      </w:r>
      <w:r w:rsidRPr="00E1692D">
        <w:rPr>
          <w:rFonts w:hint="cs"/>
          <w:color w:val="000000" w:themeColor="text1"/>
          <w:rtl/>
          <w:lang w:bidi="ar-IQ"/>
        </w:rPr>
        <w:t>أ</w:t>
      </w:r>
      <w:r w:rsidR="00575339" w:rsidRPr="00E1692D">
        <w:rPr>
          <w:rFonts w:hint="cs"/>
          <w:color w:val="000000" w:themeColor="text1"/>
          <w:rtl/>
          <w:lang w:bidi="ar-IQ"/>
        </w:rPr>
        <w:t>نواع الاستنساخ في بني البشر</w:t>
      </w:r>
      <w:r w:rsidRPr="00E1692D">
        <w:rPr>
          <w:rFonts w:hint="cs"/>
          <w:color w:val="000000" w:themeColor="text1"/>
          <w:rtl/>
          <w:lang w:bidi="ar-IQ"/>
        </w:rPr>
        <w:t>،</w:t>
      </w:r>
      <w:r w:rsidR="00575339" w:rsidRPr="00E1692D">
        <w:rPr>
          <w:rFonts w:hint="cs"/>
          <w:color w:val="000000" w:themeColor="text1"/>
          <w:rtl/>
          <w:lang w:bidi="ar-IQ"/>
        </w:rPr>
        <w:t xml:space="preserve"> واعتبروه </w:t>
      </w:r>
      <w:r w:rsidRPr="00E1692D">
        <w:rPr>
          <w:rFonts w:hint="cs"/>
          <w:color w:val="000000" w:themeColor="text1"/>
          <w:rtl/>
          <w:lang w:bidi="ar-IQ"/>
        </w:rPr>
        <w:t>أ</w:t>
      </w:r>
      <w:r w:rsidR="00575339" w:rsidRPr="00E1692D">
        <w:rPr>
          <w:rFonts w:hint="cs"/>
          <w:color w:val="000000" w:themeColor="text1"/>
          <w:rtl/>
          <w:lang w:bidi="ar-IQ"/>
        </w:rPr>
        <w:t>مراً غير مشروع</w:t>
      </w:r>
      <w:r w:rsidRPr="00E1692D">
        <w:rPr>
          <w:rFonts w:hint="cs"/>
          <w:color w:val="000000" w:themeColor="text1"/>
          <w:rtl/>
          <w:lang w:bidi="ar-IQ"/>
        </w:rPr>
        <w:t>.</w:t>
      </w:r>
      <w:r w:rsidR="00575339" w:rsidRPr="00E1692D">
        <w:rPr>
          <w:rFonts w:hint="cs"/>
          <w:color w:val="000000" w:themeColor="text1"/>
          <w:rtl/>
          <w:lang w:bidi="ar-IQ"/>
        </w:rPr>
        <w:t xml:space="preserve"> وتمّ التأكيد</w:t>
      </w:r>
      <w:r w:rsidR="008A0FE1" w:rsidRPr="00E1692D">
        <w:rPr>
          <w:rFonts w:hint="cs"/>
          <w:color w:val="000000" w:themeColor="text1"/>
          <w:rtl/>
          <w:lang w:bidi="ar-IQ"/>
        </w:rPr>
        <w:t xml:space="preserve"> على </w:t>
      </w:r>
      <w:r w:rsidR="00575339" w:rsidRPr="00E1692D">
        <w:rPr>
          <w:rFonts w:hint="cs"/>
          <w:color w:val="000000" w:themeColor="text1"/>
          <w:rtl/>
          <w:lang w:bidi="ar-IQ"/>
        </w:rPr>
        <w:t>هذا الحكم مراراً وتكراراً من قِب</w:t>
      </w:r>
      <w:r w:rsidR="00A56A73">
        <w:rPr>
          <w:rFonts w:hint="cs"/>
          <w:color w:val="000000" w:themeColor="text1"/>
          <w:rtl/>
          <w:lang w:bidi="ar-IQ"/>
        </w:rPr>
        <w:t>َ</w:t>
      </w:r>
      <w:r w:rsidR="00575339" w:rsidRPr="00E1692D">
        <w:rPr>
          <w:rFonts w:hint="cs"/>
          <w:color w:val="000000" w:themeColor="text1"/>
          <w:rtl/>
          <w:lang w:bidi="ar-IQ"/>
        </w:rPr>
        <w:t>ل شخصيّات دينية</w:t>
      </w:r>
      <w:r w:rsidRPr="00E1692D">
        <w:rPr>
          <w:rFonts w:hint="cs"/>
          <w:color w:val="000000" w:themeColor="text1"/>
          <w:rtl/>
          <w:lang w:bidi="ar-IQ"/>
        </w:rPr>
        <w:t>،</w:t>
      </w:r>
      <w:r w:rsidR="00575339" w:rsidRPr="00E1692D">
        <w:rPr>
          <w:rFonts w:hint="cs"/>
          <w:color w:val="000000" w:themeColor="text1"/>
          <w:rtl/>
          <w:lang w:bidi="ar-IQ"/>
        </w:rPr>
        <w:t xml:space="preserve"> وفي مؤتمرات علمية. </w:t>
      </w:r>
    </w:p>
    <w:p w:rsidR="00575339" w:rsidRPr="00E1692D" w:rsidRDefault="00AE686E"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عل</w:t>
      </w:r>
      <w:r w:rsidRPr="00E1692D">
        <w:rPr>
          <w:rFonts w:hint="cs"/>
          <w:color w:val="000000" w:themeColor="text1"/>
          <w:rtl/>
          <w:lang w:bidi="ar-IQ"/>
        </w:rPr>
        <w:t>ى</w:t>
      </w:r>
      <w:r w:rsidR="00575339" w:rsidRPr="00E1692D">
        <w:rPr>
          <w:rFonts w:hint="cs"/>
          <w:color w:val="000000" w:themeColor="text1"/>
          <w:rtl/>
          <w:lang w:bidi="ar-IQ"/>
        </w:rPr>
        <w:t xml:space="preserve"> سبيل المثال</w:t>
      </w:r>
      <w:r w:rsidRPr="00E1692D">
        <w:rPr>
          <w:rFonts w:hint="cs"/>
          <w:color w:val="000000" w:themeColor="text1"/>
          <w:rtl/>
          <w:lang w:bidi="ar-IQ"/>
        </w:rPr>
        <w:t>:</w:t>
      </w:r>
      <w:r w:rsidR="00575339" w:rsidRPr="00E1692D">
        <w:rPr>
          <w:rFonts w:hint="cs"/>
          <w:color w:val="000000" w:themeColor="text1"/>
          <w:rtl/>
          <w:lang w:bidi="ar-IQ"/>
        </w:rPr>
        <w:t xml:space="preserve"> </w:t>
      </w:r>
      <w:r w:rsidRPr="00E1692D">
        <w:rPr>
          <w:rFonts w:hint="cs"/>
          <w:color w:val="000000" w:themeColor="text1"/>
          <w:rtl/>
          <w:lang w:bidi="ar-IQ"/>
        </w:rPr>
        <w:t>صرّح</w:t>
      </w:r>
      <w:r w:rsidR="00575339" w:rsidRPr="00E1692D">
        <w:rPr>
          <w:rFonts w:hint="cs"/>
          <w:color w:val="000000" w:themeColor="text1"/>
          <w:rtl/>
          <w:lang w:bidi="ar-IQ"/>
        </w:rPr>
        <w:t xml:space="preserve"> الدكتور محمد سيد طنطاوي شيخ ال</w:t>
      </w:r>
      <w:r w:rsidRPr="00E1692D">
        <w:rPr>
          <w:rFonts w:hint="cs"/>
          <w:color w:val="000000" w:themeColor="text1"/>
          <w:rtl/>
          <w:lang w:bidi="ar-IQ"/>
        </w:rPr>
        <w:t>أ</w:t>
      </w:r>
      <w:r w:rsidR="00575339" w:rsidRPr="00E1692D">
        <w:rPr>
          <w:rFonts w:hint="cs"/>
          <w:color w:val="000000" w:themeColor="text1"/>
          <w:rtl/>
          <w:lang w:bidi="ar-IQ"/>
        </w:rPr>
        <w:t xml:space="preserve">زهر، </w:t>
      </w:r>
      <w:r w:rsidRPr="00E1692D">
        <w:rPr>
          <w:rFonts w:hint="cs"/>
          <w:color w:val="000000" w:themeColor="text1"/>
          <w:rtl/>
          <w:lang w:bidi="ar-IQ"/>
        </w:rPr>
        <w:t>و</w:t>
      </w:r>
      <w:r w:rsidR="00575339" w:rsidRPr="00E1692D">
        <w:rPr>
          <w:rFonts w:hint="cs"/>
          <w:color w:val="000000" w:themeColor="text1"/>
          <w:rtl/>
          <w:lang w:bidi="ar-IQ"/>
        </w:rPr>
        <w:t xml:space="preserve">الدكتور يوسف </w:t>
      </w:r>
      <w:r w:rsidR="00A56A73">
        <w:rPr>
          <w:rFonts w:hint="cs"/>
          <w:color w:val="000000" w:themeColor="text1"/>
          <w:rtl/>
          <w:lang w:bidi="ar-IQ"/>
        </w:rPr>
        <w:t>ال</w:t>
      </w:r>
      <w:r w:rsidR="00575339" w:rsidRPr="00E1692D">
        <w:rPr>
          <w:rFonts w:hint="cs"/>
          <w:color w:val="000000" w:themeColor="text1"/>
          <w:rtl/>
          <w:lang w:bidi="ar-IQ"/>
        </w:rPr>
        <w:t xml:space="preserve">قرضاوي، </w:t>
      </w:r>
      <w:r w:rsidRPr="00E1692D">
        <w:rPr>
          <w:rFonts w:hint="cs"/>
          <w:color w:val="000000" w:themeColor="text1"/>
          <w:rtl/>
          <w:lang w:bidi="ar-IQ"/>
        </w:rPr>
        <w:t>و</w:t>
      </w:r>
      <w:r w:rsidR="00575339" w:rsidRPr="00E1692D">
        <w:rPr>
          <w:rFonts w:hint="cs"/>
          <w:color w:val="000000" w:themeColor="text1"/>
          <w:rtl/>
          <w:lang w:bidi="ar-IQ"/>
        </w:rPr>
        <w:t xml:space="preserve">الدكتور عبدالله الفقيه، </w:t>
      </w:r>
      <w:r w:rsidRPr="00E1692D">
        <w:rPr>
          <w:rFonts w:hint="cs"/>
          <w:color w:val="000000" w:themeColor="text1"/>
          <w:rtl/>
          <w:lang w:bidi="ar-IQ"/>
        </w:rPr>
        <w:t>و</w:t>
      </w:r>
      <w:r w:rsidR="00575339" w:rsidRPr="00E1692D">
        <w:rPr>
          <w:rFonts w:hint="cs"/>
          <w:color w:val="000000" w:themeColor="text1"/>
          <w:rtl/>
          <w:lang w:bidi="ar-IQ"/>
        </w:rPr>
        <w:t xml:space="preserve">الشيخ نصر فريد واصل، </w:t>
      </w:r>
      <w:r w:rsidRPr="00E1692D">
        <w:rPr>
          <w:rFonts w:hint="cs"/>
          <w:color w:val="000000" w:themeColor="text1"/>
          <w:rtl/>
          <w:lang w:bidi="ar-IQ"/>
        </w:rPr>
        <w:t>و</w:t>
      </w:r>
      <w:r w:rsidR="00575339" w:rsidRPr="00E1692D">
        <w:rPr>
          <w:rFonts w:hint="cs"/>
          <w:color w:val="000000" w:themeColor="text1"/>
          <w:rtl/>
          <w:lang w:bidi="ar-IQ"/>
        </w:rPr>
        <w:t>الدكتور وهبة مصطفي الزحيلي</w:t>
      </w:r>
      <w:r w:rsidRPr="00E1692D">
        <w:rPr>
          <w:rFonts w:hint="cs"/>
          <w:color w:val="000000" w:themeColor="text1"/>
          <w:rtl/>
          <w:lang w:bidi="ar-IQ"/>
        </w:rPr>
        <w:t>،</w:t>
      </w:r>
      <w:r w:rsidR="00575339" w:rsidRPr="00E1692D">
        <w:rPr>
          <w:rFonts w:hint="cs"/>
          <w:color w:val="000000" w:themeColor="text1"/>
          <w:rtl/>
          <w:lang w:bidi="ar-IQ"/>
        </w:rPr>
        <w:t xml:space="preserve"> وشخصيّات </w:t>
      </w:r>
      <w:r w:rsidRPr="00E1692D">
        <w:rPr>
          <w:rFonts w:hint="cs"/>
          <w:color w:val="000000" w:themeColor="text1"/>
          <w:rtl/>
          <w:lang w:bidi="ar-IQ"/>
        </w:rPr>
        <w:t>إ</w:t>
      </w:r>
      <w:r w:rsidR="00575339" w:rsidRPr="00E1692D">
        <w:rPr>
          <w:rFonts w:hint="cs"/>
          <w:color w:val="000000" w:themeColor="text1"/>
          <w:rtl/>
          <w:lang w:bidi="ar-IQ"/>
        </w:rPr>
        <w:t xml:space="preserve">سلامية عديدة </w:t>
      </w:r>
      <w:r w:rsidRPr="00E1692D">
        <w:rPr>
          <w:rFonts w:hint="cs"/>
          <w:color w:val="000000" w:themeColor="text1"/>
          <w:rtl/>
          <w:lang w:bidi="ar-IQ"/>
        </w:rPr>
        <w:t>أ</w:t>
      </w:r>
      <w:r w:rsidR="00575339" w:rsidRPr="00E1692D">
        <w:rPr>
          <w:rFonts w:hint="cs"/>
          <w:color w:val="000000" w:themeColor="text1"/>
          <w:rtl/>
          <w:lang w:bidi="ar-IQ"/>
        </w:rPr>
        <w:t>خر</w:t>
      </w:r>
      <w:r w:rsidRPr="00E1692D">
        <w:rPr>
          <w:rFonts w:hint="cs"/>
          <w:color w:val="000000" w:themeColor="text1"/>
          <w:rtl/>
          <w:lang w:bidi="ar-IQ"/>
        </w:rPr>
        <w:t>ى</w:t>
      </w:r>
      <w:r w:rsidR="00575339" w:rsidRPr="00E1692D">
        <w:rPr>
          <w:rFonts w:hint="cs"/>
          <w:color w:val="000000" w:themeColor="text1"/>
          <w:rtl/>
          <w:lang w:bidi="ar-IQ"/>
        </w:rPr>
        <w:t>، بحرمة هذا العمل</w:t>
      </w:r>
      <w:r w:rsidRPr="00E1692D">
        <w:rPr>
          <w:rFonts w:hint="cs"/>
          <w:color w:val="000000" w:themeColor="text1"/>
          <w:rtl/>
          <w:lang w:bidi="ar-IQ"/>
        </w:rPr>
        <w:t>،</w:t>
      </w:r>
      <w:r w:rsidR="00575339" w:rsidRPr="00E1692D">
        <w:rPr>
          <w:rFonts w:hint="cs"/>
          <w:color w:val="000000" w:themeColor="text1"/>
          <w:rtl/>
          <w:lang w:bidi="ar-IQ"/>
        </w:rPr>
        <w:t xml:space="preserve"> من خلال خطبٍ و</w:t>
      </w:r>
      <w:r w:rsidRPr="00E1692D">
        <w:rPr>
          <w:rFonts w:hint="cs"/>
          <w:color w:val="000000" w:themeColor="text1"/>
          <w:rtl/>
          <w:lang w:bidi="ar-IQ"/>
        </w:rPr>
        <w:t>أحاديث</w:t>
      </w:r>
      <w:r w:rsidR="00575339" w:rsidRPr="00E1692D">
        <w:rPr>
          <w:rFonts w:hint="cs"/>
          <w:color w:val="000000" w:themeColor="text1"/>
          <w:rtl/>
          <w:lang w:bidi="ar-IQ"/>
        </w:rPr>
        <w:t xml:space="preserve"> وتصريحاتٍ كثيرة. </w:t>
      </w:r>
    </w:p>
    <w:p w:rsidR="00575339" w:rsidRPr="00E1692D" w:rsidRDefault="00AE686E"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في ما يلي نشير</w:t>
      </w:r>
      <w:r w:rsidR="00FE1498" w:rsidRPr="00E1692D">
        <w:rPr>
          <w:rFonts w:hint="cs"/>
          <w:color w:val="000000" w:themeColor="text1"/>
          <w:rtl/>
          <w:lang w:bidi="ar-IQ"/>
        </w:rPr>
        <w:t xml:space="preserve"> إلى </w:t>
      </w:r>
      <w:r w:rsidR="00575339" w:rsidRPr="00E1692D">
        <w:rPr>
          <w:rFonts w:hint="cs"/>
          <w:color w:val="000000" w:themeColor="text1"/>
          <w:rtl/>
          <w:lang w:bidi="ar-IQ"/>
        </w:rPr>
        <w:t xml:space="preserve">أدلّة المعارضين للاستنساخ البشري: </w:t>
      </w:r>
    </w:p>
    <w:p w:rsidR="00575339" w:rsidRPr="00E1692D" w:rsidRDefault="00575339" w:rsidP="00575339">
      <w:pPr>
        <w:pStyle w:val="af3"/>
        <w:rPr>
          <w:color w:val="000000" w:themeColor="text1"/>
          <w:sz w:val="27"/>
          <w:rtl/>
          <w:lang w:bidi="ar-IQ"/>
        </w:rPr>
      </w:pPr>
    </w:p>
    <w:p w:rsidR="00575339" w:rsidRPr="00E1692D" w:rsidRDefault="00AE686E" w:rsidP="00A0326A">
      <w:pPr>
        <w:pStyle w:val="Heading3"/>
        <w:rPr>
          <w:color w:val="000000" w:themeColor="text1"/>
          <w:rtl/>
          <w:lang w:bidi="ar-IQ"/>
        </w:rPr>
      </w:pPr>
      <w:r w:rsidRPr="00E1692D">
        <w:rPr>
          <w:rFonts w:hint="cs"/>
          <w:color w:val="000000" w:themeColor="text1"/>
          <w:rtl/>
          <w:lang w:bidi="ar-IQ"/>
        </w:rPr>
        <w:t>أ</w:t>
      </w:r>
      <w:r w:rsidR="00575339" w:rsidRPr="00E1692D">
        <w:rPr>
          <w:rFonts w:hint="cs"/>
          <w:color w:val="000000" w:themeColor="text1"/>
          <w:rtl/>
          <w:lang w:bidi="ar-IQ"/>
        </w:rPr>
        <w:t>ولاً: مخالفة الاستنساخ للآيات القرآنية</w:t>
      </w:r>
    </w:p>
    <w:p w:rsidR="00575339" w:rsidRPr="00E1692D" w:rsidRDefault="00575339" w:rsidP="00F611E4">
      <w:pPr>
        <w:rPr>
          <w:color w:val="000000" w:themeColor="text1"/>
          <w:rtl/>
          <w:lang w:bidi="ar-IQ"/>
        </w:rPr>
      </w:pPr>
      <w:r w:rsidRPr="00E1692D">
        <w:rPr>
          <w:rFonts w:hint="cs"/>
          <w:color w:val="000000" w:themeColor="text1"/>
          <w:rtl/>
          <w:lang w:bidi="ar-IQ"/>
        </w:rPr>
        <w:t>يشير الله تعال</w:t>
      </w:r>
      <w:r w:rsidR="00AE686E" w:rsidRPr="00E1692D">
        <w:rPr>
          <w:rFonts w:hint="cs"/>
          <w:color w:val="000000" w:themeColor="text1"/>
          <w:rtl/>
          <w:lang w:bidi="ar-IQ"/>
        </w:rPr>
        <w:t>ى</w:t>
      </w:r>
      <w:r w:rsidRPr="00E1692D">
        <w:rPr>
          <w:rFonts w:hint="cs"/>
          <w:color w:val="000000" w:themeColor="text1"/>
          <w:rtl/>
          <w:lang w:bidi="ar-IQ"/>
        </w:rPr>
        <w:t xml:space="preserve"> في آيتين في القرآن الكريم</w:t>
      </w:r>
      <w:r w:rsidR="00FE1498" w:rsidRPr="00E1692D">
        <w:rPr>
          <w:rFonts w:hint="cs"/>
          <w:color w:val="000000" w:themeColor="text1"/>
          <w:rtl/>
          <w:lang w:bidi="ar-IQ"/>
        </w:rPr>
        <w:t xml:space="preserve"> إلى </w:t>
      </w:r>
      <w:r w:rsidRPr="00E1692D">
        <w:rPr>
          <w:rFonts w:hint="cs"/>
          <w:color w:val="000000" w:themeColor="text1"/>
          <w:rtl/>
          <w:lang w:bidi="ar-IQ"/>
        </w:rPr>
        <w:t>التغيير في الخلقة وتبديلها</w:t>
      </w:r>
      <w:r w:rsidR="00AE686E" w:rsidRPr="00E1692D">
        <w:rPr>
          <w:rFonts w:hint="cs"/>
          <w:color w:val="000000" w:themeColor="text1"/>
          <w:rtl/>
          <w:lang w:bidi="ar-IQ"/>
        </w:rPr>
        <w:t>.</w:t>
      </w:r>
      <w:r w:rsidRPr="00E1692D">
        <w:rPr>
          <w:rFonts w:hint="cs"/>
          <w:color w:val="000000" w:themeColor="text1"/>
          <w:rtl/>
          <w:lang w:bidi="ar-IQ"/>
        </w:rPr>
        <w:t xml:space="preserve"> وينسب عمل التغيير في الخلقة</w:t>
      </w:r>
      <w:r w:rsidR="00FE1498" w:rsidRPr="00E1692D">
        <w:rPr>
          <w:rFonts w:hint="cs"/>
          <w:color w:val="000000" w:themeColor="text1"/>
          <w:rtl/>
          <w:lang w:bidi="ar-IQ"/>
        </w:rPr>
        <w:t xml:space="preserve"> إلى </w:t>
      </w:r>
      <w:r w:rsidRPr="00E1692D">
        <w:rPr>
          <w:rFonts w:hint="cs"/>
          <w:color w:val="000000" w:themeColor="text1"/>
          <w:rtl/>
          <w:lang w:bidi="ar-IQ"/>
        </w:rPr>
        <w:t>الشيطان</w:t>
      </w:r>
      <w:r w:rsidR="00AE686E" w:rsidRPr="00E1692D">
        <w:rPr>
          <w:rFonts w:hint="cs"/>
          <w:color w:val="000000" w:themeColor="text1"/>
          <w:rtl/>
          <w:lang w:bidi="ar-IQ"/>
        </w:rPr>
        <w:t>.</w:t>
      </w:r>
      <w:r w:rsidRPr="00E1692D">
        <w:rPr>
          <w:rFonts w:hint="cs"/>
          <w:color w:val="000000" w:themeColor="text1"/>
          <w:rtl/>
          <w:lang w:bidi="ar-IQ"/>
        </w:rPr>
        <w:t xml:space="preserve"> وفي الآية الثالثة استفاد البعض أنّ هذا العمل يعتبر تحدّياً له عزّ وجلّ. </w:t>
      </w:r>
    </w:p>
    <w:p w:rsidR="00F611E4" w:rsidRPr="00E1692D" w:rsidRDefault="00F611E4" w:rsidP="00F611E4">
      <w:pPr>
        <w:rPr>
          <w:color w:val="000000" w:themeColor="text1"/>
          <w:rtl/>
          <w:lang w:bidi="ar-IQ"/>
        </w:rPr>
      </w:pPr>
    </w:p>
    <w:p w:rsidR="00575339" w:rsidRPr="00E1692D" w:rsidRDefault="00575339" w:rsidP="00F611E4">
      <w:pPr>
        <w:rPr>
          <w:color w:val="000000" w:themeColor="text1"/>
          <w:rtl/>
          <w:lang w:bidi="ar-IQ"/>
        </w:rPr>
      </w:pPr>
      <w:r w:rsidRPr="00E1692D">
        <w:rPr>
          <w:rFonts w:hint="cs"/>
          <w:b/>
          <w:bCs/>
          <w:color w:val="000000" w:themeColor="text1"/>
          <w:rtl/>
          <w:lang w:bidi="ar-IQ"/>
        </w:rPr>
        <w:t>الآية الأولى</w:t>
      </w:r>
      <w:r w:rsidRPr="00E1692D">
        <w:rPr>
          <w:rFonts w:hint="cs"/>
          <w:color w:val="000000" w:themeColor="text1"/>
          <w:rtl/>
          <w:lang w:bidi="ar-IQ"/>
        </w:rPr>
        <w:t xml:space="preserve">: </w:t>
      </w:r>
      <w:r w:rsidRPr="00E1692D">
        <w:rPr>
          <w:rFonts w:ascii="Mosawi" w:hAnsi="Mosawi" w:cs="Mosawi"/>
          <w:color w:val="000000" w:themeColor="text1"/>
          <w:sz w:val="24"/>
          <w:szCs w:val="24"/>
          <w:rtl/>
        </w:rPr>
        <w:t>﴿</w:t>
      </w:r>
      <w:r w:rsidR="00AE686E" w:rsidRPr="00E1692D">
        <w:rPr>
          <w:b/>
          <w:bCs/>
          <w:color w:val="000000" w:themeColor="text1"/>
          <w:rtl/>
        </w:rPr>
        <w:t>وَلأُمَنِّيَنَّهُمْ وَلآمُرَنَّهُمْ فَلَيُبَتِّكُنَّ آذَانَ الأَنْعَامِ وَلآمُرَنَّهُمْ فَلَيُغَيِّرُنَّ خَلْقَ اللَّهِ وَمَنْ يَتَّخِذْ الشَّيْطَانَ وَلِيّاً مِنْ دُونِ اللَّهِ فَقَدْ خَسِرَ خُسْرَاناً مُبِيناً</w:t>
      </w:r>
      <w:r w:rsidRPr="00E1692D">
        <w:rPr>
          <w:rFonts w:ascii="Mosawi" w:hAnsi="Mosawi" w:cs="Mosawi"/>
          <w:color w:val="000000" w:themeColor="text1"/>
          <w:sz w:val="24"/>
          <w:szCs w:val="24"/>
          <w:rtl/>
        </w:rPr>
        <w:t>﴾</w:t>
      </w:r>
      <w:r w:rsidRPr="00E1692D">
        <w:rPr>
          <w:rFonts w:ascii="Mosawi" w:hAnsi="Mosawi" w:cs="Mosawi" w:hint="cs"/>
          <w:color w:val="000000" w:themeColor="text1"/>
          <w:sz w:val="24"/>
          <w:szCs w:val="24"/>
          <w:rtl/>
        </w:rPr>
        <w:t xml:space="preserve"> </w:t>
      </w:r>
      <w:r w:rsidRPr="00E1692D">
        <w:rPr>
          <w:rFonts w:hint="cs"/>
          <w:color w:val="000000" w:themeColor="text1"/>
          <w:rtl/>
          <w:lang w:bidi="ar-IQ"/>
        </w:rPr>
        <w:t xml:space="preserve"> (النساء: 119). </w:t>
      </w:r>
    </w:p>
    <w:p w:rsidR="00575339" w:rsidRPr="00E1692D" w:rsidRDefault="00AE686E" w:rsidP="00F611E4">
      <w:pPr>
        <w:rPr>
          <w:color w:val="000000" w:themeColor="text1"/>
          <w:rtl/>
        </w:rPr>
      </w:pPr>
      <w:r w:rsidRPr="00E1692D">
        <w:rPr>
          <w:rFonts w:hint="cs"/>
          <w:color w:val="000000" w:themeColor="text1"/>
          <w:rtl/>
          <w:lang w:bidi="ar-IQ"/>
        </w:rPr>
        <w:t>و</w:t>
      </w:r>
      <w:r w:rsidR="00575339" w:rsidRPr="00E1692D">
        <w:rPr>
          <w:rFonts w:hint="cs"/>
          <w:color w:val="000000" w:themeColor="text1"/>
          <w:rtl/>
          <w:lang w:bidi="ar-IQ"/>
        </w:rPr>
        <w:t xml:space="preserve">محلّ الاستدلال في هذا القسم </w:t>
      </w:r>
      <w:r w:rsidRPr="00E1692D">
        <w:rPr>
          <w:rFonts w:hint="cs"/>
          <w:color w:val="000000" w:themeColor="text1"/>
          <w:rtl/>
          <w:lang w:bidi="ar-IQ"/>
        </w:rPr>
        <w:t>هو</w:t>
      </w:r>
      <w:r w:rsidR="00575339" w:rsidRPr="00E1692D">
        <w:rPr>
          <w:rFonts w:hint="cs"/>
          <w:color w:val="000000" w:themeColor="text1"/>
          <w:rtl/>
          <w:lang w:bidi="ar-IQ"/>
        </w:rPr>
        <w:t xml:space="preserve"> الآية: </w:t>
      </w:r>
      <w:r w:rsidR="00575339" w:rsidRPr="00E1692D">
        <w:rPr>
          <w:rFonts w:ascii="Mosawi" w:hAnsi="Mosawi" w:cs="Mosawi"/>
          <w:color w:val="000000" w:themeColor="text1"/>
          <w:sz w:val="24"/>
          <w:szCs w:val="24"/>
          <w:rtl/>
        </w:rPr>
        <w:t>﴿</w:t>
      </w:r>
      <w:r w:rsidR="00575339" w:rsidRPr="00E1692D">
        <w:rPr>
          <w:rFonts w:hint="cs"/>
          <w:b/>
          <w:bCs/>
          <w:color w:val="000000" w:themeColor="text1"/>
          <w:rtl/>
        </w:rPr>
        <w:t>فَلَيُغَيِّرُنَّ خَلْقَ اللهِ</w:t>
      </w:r>
      <w:r w:rsidR="00575339" w:rsidRPr="00E1692D">
        <w:rPr>
          <w:rFonts w:ascii="Mosawi" w:hAnsi="Mosawi" w:cs="Mosawi"/>
          <w:color w:val="000000" w:themeColor="text1"/>
          <w:sz w:val="24"/>
          <w:szCs w:val="24"/>
          <w:rtl/>
        </w:rPr>
        <w:t>﴾</w:t>
      </w:r>
      <w:r w:rsidRPr="00E1692D">
        <w:rPr>
          <w:rFonts w:hint="cs"/>
          <w:color w:val="000000" w:themeColor="text1"/>
          <w:rtl/>
        </w:rPr>
        <w:t xml:space="preserve">، فقد </w:t>
      </w:r>
      <w:r w:rsidR="00575339" w:rsidRPr="00E1692D">
        <w:rPr>
          <w:rFonts w:hint="cs"/>
          <w:color w:val="000000" w:themeColor="text1"/>
          <w:rtl/>
          <w:lang w:bidi="ar-IQ"/>
        </w:rPr>
        <w:t>ارتأ</w:t>
      </w:r>
      <w:r w:rsidR="00A0326A" w:rsidRPr="00E1692D">
        <w:rPr>
          <w:rFonts w:hint="cs"/>
          <w:color w:val="000000" w:themeColor="text1"/>
          <w:rtl/>
          <w:lang w:bidi="ar-IQ"/>
        </w:rPr>
        <w:t>ى</w:t>
      </w:r>
      <w:r w:rsidR="00575339" w:rsidRPr="00E1692D">
        <w:rPr>
          <w:rFonts w:hint="cs"/>
          <w:color w:val="000000" w:themeColor="text1"/>
          <w:rtl/>
          <w:lang w:bidi="ar-IQ"/>
        </w:rPr>
        <w:t xml:space="preserve"> علماء </w:t>
      </w:r>
      <w:r w:rsidRPr="00E1692D">
        <w:rPr>
          <w:rFonts w:hint="cs"/>
          <w:color w:val="000000" w:themeColor="text1"/>
          <w:rtl/>
          <w:lang w:bidi="ar-IQ"/>
        </w:rPr>
        <w:t>أ</w:t>
      </w:r>
      <w:r w:rsidR="00575339" w:rsidRPr="00E1692D">
        <w:rPr>
          <w:rFonts w:hint="cs"/>
          <w:color w:val="000000" w:themeColor="text1"/>
          <w:rtl/>
          <w:lang w:bidi="ar-IQ"/>
        </w:rPr>
        <w:t>هل السن</w:t>
      </w:r>
      <w:r w:rsidRPr="00E1692D">
        <w:rPr>
          <w:rFonts w:hint="cs"/>
          <w:color w:val="000000" w:themeColor="text1"/>
          <w:rtl/>
          <w:lang w:bidi="ar-IQ"/>
        </w:rPr>
        <w:t>ّ</w:t>
      </w:r>
      <w:r w:rsidR="00575339" w:rsidRPr="00E1692D">
        <w:rPr>
          <w:rFonts w:hint="cs"/>
          <w:color w:val="000000" w:themeColor="text1"/>
          <w:rtl/>
          <w:lang w:bidi="ar-IQ"/>
        </w:rPr>
        <w:t>ة حرمة الاستنساخ من مفاهيم هذه الآية الشريفة، وتوصّلوا</w:t>
      </w:r>
      <w:r w:rsidR="001675CE" w:rsidRPr="00E1692D">
        <w:rPr>
          <w:rFonts w:hint="cs"/>
          <w:color w:val="000000" w:themeColor="text1"/>
          <w:rtl/>
          <w:lang w:bidi="ar-IQ"/>
        </w:rPr>
        <w:t xml:space="preserve"> إلى </w:t>
      </w:r>
      <w:r w:rsidR="00575339" w:rsidRPr="00E1692D">
        <w:rPr>
          <w:rFonts w:hint="cs"/>
          <w:color w:val="000000" w:themeColor="text1"/>
          <w:rtl/>
          <w:lang w:bidi="ar-IQ"/>
        </w:rPr>
        <w:t xml:space="preserve">النتائج التالية: </w:t>
      </w:r>
    </w:p>
    <w:p w:rsidR="00575339" w:rsidRPr="00E1692D" w:rsidRDefault="00575339" w:rsidP="00F611E4">
      <w:pPr>
        <w:rPr>
          <w:color w:val="000000" w:themeColor="text1"/>
          <w:rtl/>
          <w:lang w:bidi="ar-IQ"/>
        </w:rPr>
      </w:pPr>
      <w:r w:rsidRPr="00E1692D">
        <w:rPr>
          <w:rFonts w:hint="cs"/>
          <w:color w:val="000000" w:themeColor="text1"/>
          <w:rtl/>
          <w:lang w:bidi="ar-IQ"/>
        </w:rPr>
        <w:t>1ـ التغيير في خلقة الله عزّ وجلّ ينا</w:t>
      </w:r>
      <w:r w:rsidR="00AE686E" w:rsidRPr="00E1692D">
        <w:rPr>
          <w:rFonts w:hint="cs"/>
          <w:color w:val="000000" w:themeColor="text1"/>
          <w:rtl/>
          <w:lang w:bidi="ar-IQ"/>
        </w:rPr>
        <w:t>في الفطرة السليمة التي خلق اللهُ</w:t>
      </w:r>
      <w:r w:rsidRPr="00E1692D">
        <w:rPr>
          <w:rFonts w:hint="cs"/>
          <w:color w:val="000000" w:themeColor="text1"/>
          <w:rtl/>
          <w:lang w:bidi="ar-IQ"/>
        </w:rPr>
        <w:t xml:space="preserve"> الانسانَ</w:t>
      </w:r>
      <w:r w:rsidR="008A0FE1" w:rsidRPr="00E1692D">
        <w:rPr>
          <w:rFonts w:hint="cs"/>
          <w:color w:val="000000" w:themeColor="text1"/>
          <w:rtl/>
          <w:lang w:bidi="ar-IQ"/>
        </w:rPr>
        <w:t xml:space="preserve"> على </w:t>
      </w:r>
      <w:r w:rsidR="00AE686E" w:rsidRPr="00E1692D">
        <w:rPr>
          <w:rFonts w:hint="cs"/>
          <w:color w:val="000000" w:themeColor="text1"/>
          <w:rtl/>
          <w:lang w:bidi="ar-IQ"/>
        </w:rPr>
        <w:t>أ</w:t>
      </w:r>
      <w:r w:rsidRPr="00E1692D">
        <w:rPr>
          <w:rFonts w:hint="cs"/>
          <w:color w:val="000000" w:themeColor="text1"/>
          <w:rtl/>
          <w:lang w:bidi="ar-IQ"/>
        </w:rPr>
        <w:t>ساسها</w:t>
      </w:r>
      <w:r w:rsidR="00AE686E" w:rsidRPr="00E1692D">
        <w:rPr>
          <w:rFonts w:hint="cs"/>
          <w:color w:val="000000" w:themeColor="text1"/>
          <w:rtl/>
          <w:lang w:bidi="ar-IQ"/>
        </w:rPr>
        <w:t>.</w:t>
      </w:r>
      <w:r w:rsidRPr="00E1692D">
        <w:rPr>
          <w:rFonts w:hint="cs"/>
          <w:color w:val="000000" w:themeColor="text1"/>
          <w:rtl/>
          <w:lang w:bidi="ar-IQ"/>
        </w:rPr>
        <w:t xml:space="preserve"> فعندما حرّم ا</w:t>
      </w:r>
      <w:r w:rsidR="00AE686E" w:rsidRPr="00E1692D">
        <w:rPr>
          <w:rFonts w:hint="cs"/>
          <w:color w:val="000000" w:themeColor="text1"/>
          <w:rtl/>
          <w:lang w:bidi="ar-IQ"/>
        </w:rPr>
        <w:t>لإ</w:t>
      </w:r>
      <w:r w:rsidRPr="00E1692D">
        <w:rPr>
          <w:rFonts w:hint="cs"/>
          <w:color w:val="000000" w:themeColor="text1"/>
          <w:rtl/>
          <w:lang w:bidi="ar-IQ"/>
        </w:rPr>
        <w:t>سلام تغيير الجلد فقط</w:t>
      </w:r>
      <w:r w:rsidR="00AE686E" w:rsidRPr="00E1692D">
        <w:rPr>
          <w:rFonts w:hint="cs"/>
          <w:color w:val="000000" w:themeColor="text1"/>
          <w:rtl/>
          <w:lang w:bidi="ar-IQ"/>
        </w:rPr>
        <w:t>،</w:t>
      </w:r>
      <w:r w:rsidRPr="00E1692D">
        <w:rPr>
          <w:rFonts w:hint="cs"/>
          <w:color w:val="000000" w:themeColor="text1"/>
          <w:rtl/>
          <w:lang w:bidi="ar-IQ"/>
        </w:rPr>
        <w:t xml:space="preserve"> واعتبره من موجبات تغيير الخلقة، </w:t>
      </w:r>
      <w:r w:rsidRPr="00E1692D">
        <w:rPr>
          <w:rFonts w:hint="cs"/>
          <w:color w:val="000000" w:themeColor="text1"/>
          <w:rtl/>
          <w:lang w:bidi="ar-IQ"/>
        </w:rPr>
        <w:lastRenderedPageBreak/>
        <w:t xml:space="preserve">فمن باب </w:t>
      </w:r>
      <w:r w:rsidR="00AE686E" w:rsidRPr="00E1692D">
        <w:rPr>
          <w:rFonts w:hint="cs"/>
          <w:color w:val="000000" w:themeColor="text1"/>
          <w:rtl/>
          <w:lang w:bidi="ar-IQ"/>
        </w:rPr>
        <w:t>أَوْلى</w:t>
      </w:r>
      <w:r w:rsidRPr="00E1692D">
        <w:rPr>
          <w:rFonts w:hint="cs"/>
          <w:color w:val="000000" w:themeColor="text1"/>
          <w:rtl/>
          <w:lang w:bidi="ar-IQ"/>
        </w:rPr>
        <w:t xml:space="preserve"> يكون الاستنساخ ـ الذي يُوجد تغييراً في النسل ـ حراماً</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68"/>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w:t>
      </w:r>
      <w:r w:rsidR="00AE686E" w:rsidRPr="00E1692D">
        <w:rPr>
          <w:rFonts w:hint="cs"/>
          <w:color w:val="000000" w:themeColor="text1"/>
          <w:rtl/>
          <w:lang w:bidi="ar-IQ"/>
        </w:rPr>
        <w:t xml:space="preserve">استنتج </w:t>
      </w:r>
      <w:r w:rsidRPr="00E1692D">
        <w:rPr>
          <w:rFonts w:hint="cs"/>
          <w:color w:val="000000" w:themeColor="text1"/>
          <w:rtl/>
          <w:lang w:bidi="ar-IQ"/>
        </w:rPr>
        <w:t>عارف علي عارف</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69"/>
      </w:r>
      <w:r w:rsidRPr="00E1692D">
        <w:rPr>
          <w:rFonts w:hint="cs"/>
          <w:color w:val="000000" w:themeColor="text1"/>
          <w:vertAlign w:val="superscript"/>
          <w:rtl/>
          <w:lang w:bidi="ar-IQ"/>
        </w:rPr>
        <w:t>)</w:t>
      </w:r>
      <w:r w:rsidR="00AE686E" w:rsidRPr="00E1692D">
        <w:rPr>
          <w:rFonts w:hint="cs"/>
          <w:color w:val="000000" w:themeColor="text1"/>
          <w:rtl/>
          <w:lang w:bidi="ar-IQ"/>
        </w:rPr>
        <w:t xml:space="preserve"> </w:t>
      </w:r>
      <w:r w:rsidRPr="00E1692D">
        <w:rPr>
          <w:rFonts w:hint="cs"/>
          <w:color w:val="000000" w:themeColor="text1"/>
          <w:rtl/>
          <w:lang w:bidi="ar-IQ"/>
        </w:rPr>
        <w:t xml:space="preserve">الحرمة بعد أن ذكر </w:t>
      </w:r>
      <w:r w:rsidR="00AE686E" w:rsidRPr="00E1692D">
        <w:rPr>
          <w:rFonts w:hint="cs"/>
          <w:color w:val="000000" w:themeColor="text1"/>
          <w:rtl/>
          <w:lang w:bidi="ar-IQ"/>
        </w:rPr>
        <w:t xml:space="preserve">هاتين </w:t>
      </w:r>
      <w:r w:rsidRPr="00E1692D">
        <w:rPr>
          <w:rFonts w:hint="cs"/>
          <w:color w:val="000000" w:themeColor="text1"/>
          <w:rtl/>
          <w:lang w:bidi="ar-IQ"/>
        </w:rPr>
        <w:t xml:space="preserve">المقدّمتين: </w:t>
      </w:r>
    </w:p>
    <w:p w:rsidR="00575339" w:rsidRPr="00E1692D" w:rsidRDefault="00575339" w:rsidP="00F611E4">
      <w:pPr>
        <w:rPr>
          <w:color w:val="000000" w:themeColor="text1"/>
          <w:rtl/>
          <w:lang w:bidi="ar-IQ"/>
        </w:rPr>
      </w:pPr>
      <w:r w:rsidRPr="00E1692D">
        <w:rPr>
          <w:rFonts w:hint="cs"/>
          <w:b/>
          <w:bCs/>
          <w:color w:val="000000" w:themeColor="text1"/>
          <w:rtl/>
          <w:lang w:bidi="ar-IQ"/>
        </w:rPr>
        <w:t>ا</w:t>
      </w:r>
      <w:r w:rsidR="00AE686E" w:rsidRPr="00E1692D">
        <w:rPr>
          <w:rFonts w:hint="cs"/>
          <w:b/>
          <w:bCs/>
          <w:color w:val="000000" w:themeColor="text1"/>
          <w:rtl/>
          <w:lang w:bidi="ar-IQ"/>
        </w:rPr>
        <w:t>لأولى</w:t>
      </w:r>
      <w:r w:rsidRPr="00E1692D">
        <w:rPr>
          <w:rFonts w:hint="cs"/>
          <w:color w:val="000000" w:themeColor="text1"/>
          <w:rtl/>
          <w:lang w:bidi="ar-IQ"/>
        </w:rPr>
        <w:t xml:space="preserve">: </w:t>
      </w:r>
      <w:r w:rsidR="00AE686E" w:rsidRPr="00E1692D">
        <w:rPr>
          <w:rFonts w:hint="cs"/>
          <w:color w:val="000000" w:themeColor="text1"/>
          <w:rtl/>
          <w:lang w:bidi="ar-IQ"/>
        </w:rPr>
        <w:t xml:space="preserve">يعتبر </w:t>
      </w:r>
      <w:r w:rsidRPr="00E1692D">
        <w:rPr>
          <w:rFonts w:hint="cs"/>
          <w:color w:val="000000" w:themeColor="text1"/>
          <w:rtl/>
          <w:lang w:bidi="ar-IQ"/>
        </w:rPr>
        <w:t>الاستنساخ تغييراً ظاهراً في خلقة الله، وهو عمل</w:t>
      </w:r>
      <w:r w:rsidR="00AE686E" w:rsidRPr="00E1692D">
        <w:rPr>
          <w:rFonts w:hint="cs"/>
          <w:color w:val="000000" w:themeColor="text1"/>
          <w:rtl/>
          <w:lang w:bidi="ar-IQ"/>
        </w:rPr>
        <w:t>ٌ</w:t>
      </w:r>
      <w:r w:rsidRPr="00E1692D">
        <w:rPr>
          <w:rFonts w:hint="cs"/>
          <w:color w:val="000000" w:themeColor="text1"/>
          <w:rtl/>
          <w:lang w:bidi="ar-IQ"/>
        </w:rPr>
        <w:t xml:space="preserve"> من الشيطان. </w:t>
      </w:r>
    </w:p>
    <w:p w:rsidR="00575339" w:rsidRPr="00E1692D" w:rsidRDefault="00575339" w:rsidP="00F611E4">
      <w:pPr>
        <w:rPr>
          <w:color w:val="000000" w:themeColor="text1"/>
          <w:rtl/>
          <w:lang w:bidi="ar-IQ"/>
        </w:rPr>
      </w:pPr>
      <w:r w:rsidRPr="00E1692D">
        <w:rPr>
          <w:rFonts w:hint="cs"/>
          <w:b/>
          <w:bCs/>
          <w:color w:val="000000" w:themeColor="text1"/>
          <w:rtl/>
          <w:lang w:bidi="ar-IQ"/>
        </w:rPr>
        <w:t>الثانية</w:t>
      </w:r>
      <w:r w:rsidRPr="00E1692D">
        <w:rPr>
          <w:rFonts w:hint="cs"/>
          <w:color w:val="000000" w:themeColor="text1"/>
          <w:rtl/>
          <w:lang w:bidi="ar-IQ"/>
        </w:rPr>
        <w:t xml:space="preserve">: كلُّ </w:t>
      </w:r>
      <w:r w:rsidR="00AE686E" w:rsidRPr="00E1692D">
        <w:rPr>
          <w:rFonts w:hint="cs"/>
          <w:color w:val="000000" w:themeColor="text1"/>
          <w:rtl/>
          <w:lang w:bidi="ar-IQ"/>
        </w:rPr>
        <w:t>أ</w:t>
      </w:r>
      <w:r w:rsidRPr="00E1692D">
        <w:rPr>
          <w:rFonts w:hint="cs"/>
          <w:color w:val="000000" w:themeColor="text1"/>
          <w:rtl/>
          <w:lang w:bidi="ar-IQ"/>
        </w:rPr>
        <w:t xml:space="preserve">مرٍ مفسدٍ يكون للشيطان يدٌ فيه، وتغيير خلقة الله وفطرته التي فطر الناس عليها يعتبر </w:t>
      </w:r>
      <w:r w:rsidR="00AE686E" w:rsidRPr="00E1692D">
        <w:rPr>
          <w:rFonts w:hint="cs"/>
          <w:color w:val="000000" w:themeColor="text1"/>
          <w:rtl/>
          <w:lang w:bidi="ar-IQ"/>
        </w:rPr>
        <w:t>أ</w:t>
      </w:r>
      <w:r w:rsidRPr="00E1692D">
        <w:rPr>
          <w:rFonts w:hint="cs"/>
          <w:color w:val="000000" w:themeColor="text1"/>
          <w:rtl/>
          <w:lang w:bidi="ar-IQ"/>
        </w:rPr>
        <w:t>مراً فاسداً، وهو محرّ</w:t>
      </w:r>
      <w:r w:rsidR="00AE686E" w:rsidRPr="00E1692D">
        <w:rPr>
          <w:rFonts w:hint="cs"/>
          <w:color w:val="000000" w:themeColor="text1"/>
          <w:rtl/>
          <w:lang w:bidi="ar-IQ"/>
        </w:rPr>
        <w:t>َ</w:t>
      </w:r>
      <w:r w:rsidRPr="00E1692D">
        <w:rPr>
          <w:rFonts w:hint="cs"/>
          <w:color w:val="000000" w:themeColor="text1"/>
          <w:rtl/>
          <w:lang w:bidi="ar-IQ"/>
        </w:rPr>
        <w:t xml:space="preserve">م. </w:t>
      </w:r>
    </w:p>
    <w:p w:rsidR="00575339" w:rsidRPr="00E1692D" w:rsidRDefault="00575339" w:rsidP="00F611E4">
      <w:pPr>
        <w:rPr>
          <w:color w:val="000000" w:themeColor="text1"/>
          <w:rtl/>
          <w:lang w:bidi="ar-IQ"/>
        </w:rPr>
      </w:pPr>
      <w:r w:rsidRPr="00E1692D">
        <w:rPr>
          <w:rFonts w:hint="cs"/>
          <w:b/>
          <w:bCs/>
          <w:color w:val="000000" w:themeColor="text1"/>
          <w:rtl/>
          <w:lang w:bidi="ar-IQ"/>
        </w:rPr>
        <w:t xml:space="preserve">النتيجة: </w:t>
      </w:r>
      <w:r w:rsidR="00AE686E" w:rsidRPr="00E1692D">
        <w:rPr>
          <w:rFonts w:hint="cs"/>
          <w:color w:val="000000" w:themeColor="text1"/>
          <w:rtl/>
          <w:lang w:bidi="ar-IQ"/>
        </w:rPr>
        <w:t>إ</w:t>
      </w:r>
      <w:r w:rsidRPr="00E1692D">
        <w:rPr>
          <w:rFonts w:hint="cs"/>
          <w:color w:val="000000" w:themeColor="text1"/>
          <w:rtl/>
          <w:lang w:bidi="ar-IQ"/>
        </w:rPr>
        <w:t xml:space="preserve">نّ الاستنساخ محرّم. </w:t>
      </w:r>
    </w:p>
    <w:p w:rsidR="00575339" w:rsidRPr="00E1692D" w:rsidRDefault="00575339" w:rsidP="00F611E4">
      <w:pPr>
        <w:rPr>
          <w:color w:val="000000" w:themeColor="text1"/>
          <w:rtl/>
          <w:lang w:bidi="ar-IQ"/>
        </w:rPr>
      </w:pPr>
      <w:r w:rsidRPr="00E1692D">
        <w:rPr>
          <w:rFonts w:hint="cs"/>
          <w:color w:val="000000" w:themeColor="text1"/>
          <w:rtl/>
          <w:lang w:bidi="ar-IQ"/>
        </w:rPr>
        <w:t>3ـ يقول يوسف المحمّدي</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70"/>
      </w:r>
      <w:r w:rsidRPr="00E1692D">
        <w:rPr>
          <w:rFonts w:hint="cs"/>
          <w:color w:val="000000" w:themeColor="text1"/>
          <w:vertAlign w:val="superscript"/>
          <w:rtl/>
          <w:lang w:bidi="ar-IQ"/>
        </w:rPr>
        <w:t>)</w:t>
      </w:r>
      <w:r w:rsidRPr="00E1692D">
        <w:rPr>
          <w:rFonts w:hint="cs"/>
          <w:color w:val="000000" w:themeColor="text1"/>
          <w:rtl/>
          <w:lang w:bidi="ar-IQ"/>
        </w:rPr>
        <w:t>: الاستنساخ يعتبر تدخّلاً في تغيير خلقة الله تعال</w:t>
      </w:r>
      <w:r w:rsidR="00AE686E" w:rsidRPr="00E1692D">
        <w:rPr>
          <w:rFonts w:hint="cs"/>
          <w:color w:val="000000" w:themeColor="text1"/>
          <w:rtl/>
          <w:lang w:bidi="ar-IQ"/>
        </w:rPr>
        <w:t>ى،</w:t>
      </w:r>
      <w:r w:rsidRPr="00E1692D">
        <w:rPr>
          <w:rFonts w:hint="cs"/>
          <w:color w:val="000000" w:themeColor="text1"/>
          <w:rtl/>
          <w:lang w:bidi="ar-IQ"/>
        </w:rPr>
        <w:t xml:space="preserve"> ويدخل ضمن قوله عزّ وجلّ: </w:t>
      </w:r>
      <w:r w:rsidRPr="00E1692D">
        <w:rPr>
          <w:rFonts w:ascii="Mosawi" w:hAnsi="Mosawi" w:cs="Mosawi"/>
          <w:color w:val="000000" w:themeColor="text1"/>
          <w:sz w:val="24"/>
          <w:szCs w:val="24"/>
          <w:rtl/>
        </w:rPr>
        <w:t>﴿</w:t>
      </w:r>
      <w:r w:rsidRPr="00E1692D">
        <w:rPr>
          <w:rFonts w:hint="cs"/>
          <w:b/>
          <w:bCs/>
          <w:color w:val="000000" w:themeColor="text1"/>
          <w:rtl/>
        </w:rPr>
        <w:t>وَلآمُرَنَّهُمْ فَلَيُغَيِّرُنَّ خَلْقَ اللهِ</w:t>
      </w:r>
      <w:r w:rsidRPr="00E1692D">
        <w:rPr>
          <w:rFonts w:ascii="Mosawi" w:hAnsi="Mosawi" w:cs="Mosawi"/>
          <w:color w:val="000000" w:themeColor="text1"/>
          <w:sz w:val="24"/>
          <w:szCs w:val="24"/>
          <w:rtl/>
        </w:rPr>
        <w:t>﴾</w:t>
      </w:r>
      <w:r w:rsidRPr="00E1692D">
        <w:rPr>
          <w:rFonts w:hint="cs"/>
          <w:color w:val="000000" w:themeColor="text1"/>
          <w:rtl/>
        </w:rPr>
        <w:t xml:space="preserve">، </w:t>
      </w:r>
      <w:r w:rsidRPr="00E1692D">
        <w:rPr>
          <w:rFonts w:hint="cs"/>
          <w:color w:val="000000" w:themeColor="text1"/>
          <w:rtl/>
          <w:lang w:bidi="ar-IQ"/>
        </w:rPr>
        <w:t>لذلك فهو محرّ</w:t>
      </w:r>
      <w:r w:rsidR="00AE686E" w:rsidRPr="00E1692D">
        <w:rPr>
          <w:rFonts w:hint="cs"/>
          <w:color w:val="000000" w:themeColor="text1"/>
          <w:rtl/>
          <w:lang w:bidi="ar-IQ"/>
        </w:rPr>
        <w:t>َ</w:t>
      </w:r>
      <w:r w:rsidRPr="00E1692D">
        <w:rPr>
          <w:rFonts w:hint="cs"/>
          <w:color w:val="000000" w:themeColor="text1"/>
          <w:rtl/>
          <w:lang w:bidi="ar-IQ"/>
        </w:rPr>
        <w:t xml:space="preserve">م. </w:t>
      </w:r>
    </w:p>
    <w:p w:rsidR="00575339" w:rsidRPr="00E1692D" w:rsidRDefault="00575339" w:rsidP="00A56A73">
      <w:pPr>
        <w:rPr>
          <w:color w:val="000000" w:themeColor="text1"/>
          <w:rtl/>
          <w:lang w:bidi="ar-IQ"/>
        </w:rPr>
      </w:pPr>
      <w:r w:rsidRPr="00E1692D">
        <w:rPr>
          <w:rFonts w:hint="cs"/>
          <w:color w:val="000000" w:themeColor="text1"/>
          <w:rtl/>
          <w:lang w:bidi="ar-IQ"/>
        </w:rPr>
        <w:t xml:space="preserve">4ـ </w:t>
      </w:r>
      <w:r w:rsidR="00AE686E" w:rsidRPr="00E1692D">
        <w:rPr>
          <w:rFonts w:hint="cs"/>
          <w:color w:val="000000" w:themeColor="text1"/>
          <w:rtl/>
          <w:lang w:bidi="ar-IQ"/>
        </w:rPr>
        <w:t>أ</w:t>
      </w:r>
      <w:r w:rsidRPr="00E1692D">
        <w:rPr>
          <w:rFonts w:hint="cs"/>
          <w:color w:val="000000" w:themeColor="text1"/>
          <w:rtl/>
          <w:lang w:bidi="ar-IQ"/>
        </w:rPr>
        <w:t>مّا كارم السيد غنيم</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71"/>
      </w:r>
      <w:r w:rsidRPr="00E1692D">
        <w:rPr>
          <w:rFonts w:hint="cs"/>
          <w:color w:val="000000" w:themeColor="text1"/>
          <w:vertAlign w:val="superscript"/>
          <w:rtl/>
          <w:lang w:bidi="ar-IQ"/>
        </w:rPr>
        <w:t xml:space="preserve">) </w:t>
      </w:r>
      <w:r w:rsidRPr="00E1692D">
        <w:rPr>
          <w:rFonts w:hint="cs"/>
          <w:color w:val="000000" w:themeColor="text1"/>
          <w:rtl/>
          <w:lang w:bidi="ar-IQ"/>
        </w:rPr>
        <w:t>فقد استدل بالآية الشريفة</w:t>
      </w:r>
      <w:r w:rsidR="008A0FE1" w:rsidRPr="00E1692D">
        <w:rPr>
          <w:rFonts w:hint="cs"/>
          <w:color w:val="000000" w:themeColor="text1"/>
          <w:rtl/>
          <w:lang w:bidi="ar-IQ"/>
        </w:rPr>
        <w:t xml:space="preserve"> على </w:t>
      </w:r>
      <w:r w:rsidRPr="00E1692D">
        <w:rPr>
          <w:rFonts w:hint="cs"/>
          <w:color w:val="000000" w:themeColor="text1"/>
          <w:rtl/>
          <w:lang w:bidi="ar-IQ"/>
        </w:rPr>
        <w:t>حرمة الاستنساخ بهذا الشكل: ال</w:t>
      </w:r>
      <w:r w:rsidR="00AE686E" w:rsidRPr="00E1692D">
        <w:rPr>
          <w:rFonts w:hint="cs"/>
          <w:color w:val="000000" w:themeColor="text1"/>
          <w:rtl/>
          <w:lang w:bidi="ar-IQ"/>
        </w:rPr>
        <w:t>إ</w:t>
      </w:r>
      <w:r w:rsidRPr="00E1692D">
        <w:rPr>
          <w:rFonts w:hint="cs"/>
          <w:color w:val="000000" w:themeColor="text1"/>
          <w:rtl/>
          <w:lang w:bidi="ar-IQ"/>
        </w:rPr>
        <w:t>نسان هو خليفة الله في ال</w:t>
      </w:r>
      <w:r w:rsidR="00A56A73">
        <w:rPr>
          <w:rFonts w:hint="cs"/>
          <w:color w:val="000000" w:themeColor="text1"/>
          <w:rtl/>
          <w:lang w:bidi="ar-IQ"/>
        </w:rPr>
        <w:t>أ</w:t>
      </w:r>
      <w:r w:rsidRPr="00E1692D">
        <w:rPr>
          <w:rFonts w:hint="cs"/>
          <w:color w:val="000000" w:themeColor="text1"/>
          <w:rtl/>
          <w:lang w:bidi="ar-IQ"/>
        </w:rPr>
        <w:t>رض، ويجب عليه أ</w:t>
      </w:r>
      <w:r w:rsidR="00AE686E" w:rsidRPr="00E1692D">
        <w:rPr>
          <w:rFonts w:hint="cs"/>
          <w:color w:val="000000" w:themeColor="text1"/>
          <w:rtl/>
          <w:lang w:bidi="ar-IQ"/>
        </w:rPr>
        <w:t>ن يقوم بالمحبّة والمودّة، اللتين لا تتحقّقان</w:t>
      </w:r>
      <w:r w:rsidRPr="00E1692D">
        <w:rPr>
          <w:rFonts w:hint="cs"/>
          <w:color w:val="000000" w:themeColor="text1"/>
          <w:rtl/>
          <w:lang w:bidi="ar-IQ"/>
        </w:rPr>
        <w:t xml:space="preserve"> </w:t>
      </w:r>
      <w:r w:rsidR="00AE686E" w:rsidRPr="00E1692D">
        <w:rPr>
          <w:rFonts w:hint="cs"/>
          <w:color w:val="000000" w:themeColor="text1"/>
          <w:rtl/>
          <w:lang w:bidi="ar-IQ"/>
        </w:rPr>
        <w:t>إ</w:t>
      </w:r>
      <w:r w:rsidRPr="00E1692D">
        <w:rPr>
          <w:rFonts w:hint="cs"/>
          <w:color w:val="000000" w:themeColor="text1"/>
          <w:rtl/>
          <w:lang w:bidi="ar-IQ"/>
        </w:rPr>
        <w:t>لاّ عن طريق الزواج</w:t>
      </w:r>
      <w:r w:rsidR="00AE686E" w:rsidRPr="00E1692D">
        <w:rPr>
          <w:rFonts w:hint="cs"/>
          <w:color w:val="000000" w:themeColor="text1"/>
          <w:rtl/>
          <w:lang w:bidi="ar-IQ"/>
        </w:rPr>
        <w:t>.</w:t>
      </w:r>
      <w:r w:rsidRPr="00E1692D">
        <w:rPr>
          <w:rFonts w:hint="cs"/>
          <w:color w:val="000000" w:themeColor="text1"/>
          <w:rtl/>
          <w:lang w:bidi="ar-IQ"/>
        </w:rPr>
        <w:t xml:space="preserve"> والاستنساخ هو طريقٌ غير الطريق الذي حدّ</w:t>
      </w:r>
      <w:r w:rsidR="00AE686E" w:rsidRPr="00E1692D">
        <w:rPr>
          <w:rFonts w:hint="cs"/>
          <w:color w:val="000000" w:themeColor="text1"/>
          <w:rtl/>
          <w:lang w:bidi="ar-IQ"/>
        </w:rPr>
        <w:t>َ</w:t>
      </w:r>
      <w:r w:rsidRPr="00E1692D">
        <w:rPr>
          <w:rFonts w:hint="cs"/>
          <w:color w:val="000000" w:themeColor="text1"/>
          <w:rtl/>
          <w:lang w:bidi="ar-IQ"/>
        </w:rPr>
        <w:t>ده الله عزّ وجلّ. ففي هذه العملية قد غيّ</w:t>
      </w:r>
      <w:r w:rsidR="00AE686E" w:rsidRPr="00E1692D">
        <w:rPr>
          <w:rFonts w:hint="cs"/>
          <w:color w:val="000000" w:themeColor="text1"/>
          <w:rtl/>
          <w:lang w:bidi="ar-IQ"/>
        </w:rPr>
        <w:t>َ</w:t>
      </w:r>
      <w:r w:rsidRPr="00E1692D">
        <w:rPr>
          <w:rFonts w:hint="cs"/>
          <w:color w:val="000000" w:themeColor="text1"/>
          <w:rtl/>
          <w:lang w:bidi="ar-IQ"/>
        </w:rPr>
        <w:t>ر ال</w:t>
      </w:r>
      <w:r w:rsidR="00A56A73">
        <w:rPr>
          <w:rFonts w:hint="cs"/>
          <w:color w:val="000000" w:themeColor="text1"/>
          <w:rtl/>
          <w:lang w:bidi="ar-IQ"/>
        </w:rPr>
        <w:t>إ</w:t>
      </w:r>
      <w:r w:rsidRPr="00E1692D">
        <w:rPr>
          <w:rFonts w:hint="cs"/>
          <w:color w:val="000000" w:themeColor="text1"/>
          <w:rtl/>
          <w:lang w:bidi="ar-IQ"/>
        </w:rPr>
        <w:t>نسان سنّة الله</w:t>
      </w:r>
      <w:r w:rsidR="00AE686E" w:rsidRPr="00E1692D">
        <w:rPr>
          <w:rFonts w:hint="cs"/>
          <w:color w:val="000000" w:themeColor="text1"/>
          <w:rtl/>
          <w:lang w:bidi="ar-IQ"/>
        </w:rPr>
        <w:t>،</w:t>
      </w:r>
      <w:r w:rsidRPr="00E1692D">
        <w:rPr>
          <w:rFonts w:hint="cs"/>
          <w:color w:val="000000" w:themeColor="text1"/>
          <w:rtl/>
          <w:lang w:bidi="ar-IQ"/>
        </w:rPr>
        <w:t xml:space="preserve"> ونوعاً ما فإنّه قد غيّ</w:t>
      </w:r>
      <w:r w:rsidR="00AE686E" w:rsidRPr="00E1692D">
        <w:rPr>
          <w:rFonts w:hint="cs"/>
          <w:color w:val="000000" w:themeColor="text1"/>
          <w:rtl/>
          <w:lang w:bidi="ar-IQ"/>
        </w:rPr>
        <w:t>َ</w:t>
      </w:r>
      <w:r w:rsidRPr="00E1692D">
        <w:rPr>
          <w:rFonts w:hint="cs"/>
          <w:color w:val="000000" w:themeColor="text1"/>
          <w:rtl/>
          <w:lang w:bidi="ar-IQ"/>
        </w:rPr>
        <w:t>ر في الخلقة</w:t>
      </w:r>
      <w:r w:rsidR="00AE686E" w:rsidRPr="00E1692D">
        <w:rPr>
          <w:rFonts w:hint="cs"/>
          <w:color w:val="000000" w:themeColor="text1"/>
          <w:rtl/>
          <w:lang w:bidi="ar-IQ"/>
        </w:rPr>
        <w:t>.</w:t>
      </w:r>
      <w:r w:rsidRPr="00E1692D">
        <w:rPr>
          <w:rFonts w:hint="cs"/>
          <w:color w:val="000000" w:themeColor="text1"/>
          <w:rtl/>
          <w:lang w:bidi="ar-IQ"/>
        </w:rPr>
        <w:t xml:space="preserve"> وهذا التغيير ينجرّ نحو الفساد</w:t>
      </w:r>
      <w:r w:rsidR="00AE686E" w:rsidRPr="00E1692D">
        <w:rPr>
          <w:rFonts w:hint="cs"/>
          <w:color w:val="000000" w:themeColor="text1"/>
          <w:rtl/>
          <w:lang w:bidi="ar-IQ"/>
        </w:rPr>
        <w:t>،</w:t>
      </w:r>
      <w:r w:rsidRPr="00E1692D">
        <w:rPr>
          <w:rFonts w:hint="cs"/>
          <w:color w:val="000000" w:themeColor="text1"/>
          <w:rtl/>
          <w:lang w:bidi="ar-IQ"/>
        </w:rPr>
        <w:t xml:space="preserve"> وليس الصلاح. </w:t>
      </w:r>
    </w:p>
    <w:p w:rsidR="00575339" w:rsidRPr="00E1692D" w:rsidRDefault="00575339" w:rsidP="00575339">
      <w:pPr>
        <w:pStyle w:val="ac"/>
        <w:spacing w:line="240" w:lineRule="auto"/>
        <w:ind w:firstLine="567"/>
        <w:jc w:val="both"/>
        <w:rPr>
          <w:rFonts w:cs="AL-Mohanad"/>
          <w:color w:val="000000" w:themeColor="text1"/>
          <w:sz w:val="27"/>
          <w:szCs w:val="27"/>
          <w:rtl/>
          <w:lang w:bidi="ar-IQ"/>
        </w:rPr>
      </w:pPr>
    </w:p>
    <w:p w:rsidR="00575339" w:rsidRPr="00E1692D" w:rsidRDefault="00575339" w:rsidP="00A0326A">
      <w:pPr>
        <w:pStyle w:val="Heading3"/>
        <w:rPr>
          <w:color w:val="000000" w:themeColor="text1"/>
          <w:rtl/>
          <w:lang w:bidi="ar-IQ"/>
        </w:rPr>
      </w:pPr>
      <w:r w:rsidRPr="00E1692D">
        <w:rPr>
          <w:rFonts w:hint="cs"/>
          <w:color w:val="000000" w:themeColor="text1"/>
          <w:rtl/>
          <w:lang w:bidi="ar-IQ"/>
        </w:rPr>
        <w:t>تحليل ونقد</w:t>
      </w:r>
      <w:r w:rsidR="00A0326A" w:rsidRPr="00E1692D">
        <w:rPr>
          <w:rFonts w:hint="cs"/>
          <w:color w:val="000000" w:themeColor="text1"/>
          <w:rtl/>
          <w:lang w:bidi="ar-IQ"/>
        </w:rPr>
        <w:t xml:space="preserve"> </w:t>
      </w:r>
      <w:r w:rsidRPr="00E1692D">
        <w:rPr>
          <w:rFonts w:hint="cs"/>
          <w:b/>
          <w:color w:val="000000" w:themeColor="text1"/>
          <w:rtl/>
          <w:lang w:bidi="ar-IQ"/>
        </w:rPr>
        <w:t xml:space="preserve">تحليل الآية </w:t>
      </w:r>
    </w:p>
    <w:p w:rsidR="00575339" w:rsidRPr="00E1692D" w:rsidRDefault="00575339" w:rsidP="00F611E4">
      <w:pPr>
        <w:rPr>
          <w:color w:val="000000" w:themeColor="text1"/>
          <w:rtl/>
          <w:lang w:bidi="ar-IQ"/>
        </w:rPr>
      </w:pPr>
      <w:r w:rsidRPr="00E1692D">
        <w:rPr>
          <w:rFonts w:hint="cs"/>
          <w:color w:val="000000" w:themeColor="text1"/>
          <w:rtl/>
          <w:lang w:bidi="ar-IQ"/>
        </w:rPr>
        <w:t>تشير الآية</w:t>
      </w:r>
      <w:r w:rsidR="00FE1498" w:rsidRPr="00E1692D">
        <w:rPr>
          <w:rFonts w:hint="cs"/>
          <w:color w:val="000000" w:themeColor="text1"/>
          <w:rtl/>
          <w:lang w:bidi="ar-IQ"/>
        </w:rPr>
        <w:t xml:space="preserve"> إلى </w:t>
      </w:r>
      <w:r w:rsidR="00AE686E" w:rsidRPr="00E1692D">
        <w:rPr>
          <w:rFonts w:hint="cs"/>
          <w:color w:val="000000" w:themeColor="text1"/>
          <w:rtl/>
          <w:lang w:bidi="ar-IQ"/>
        </w:rPr>
        <w:t>أ</w:t>
      </w:r>
      <w:r w:rsidRPr="00E1692D">
        <w:rPr>
          <w:rFonts w:hint="cs"/>
          <w:color w:val="000000" w:themeColor="text1"/>
          <w:rtl/>
          <w:lang w:bidi="ar-IQ"/>
        </w:rPr>
        <w:t>فعال عرب الجاهلية</w:t>
      </w:r>
      <w:r w:rsidR="00AE686E" w:rsidRPr="00E1692D">
        <w:rPr>
          <w:rFonts w:hint="cs"/>
          <w:color w:val="000000" w:themeColor="text1"/>
          <w:rtl/>
          <w:lang w:bidi="ar-IQ"/>
        </w:rPr>
        <w:t>؛</w:t>
      </w:r>
      <w:r w:rsidRPr="00E1692D">
        <w:rPr>
          <w:rFonts w:hint="cs"/>
          <w:color w:val="000000" w:themeColor="text1"/>
          <w:rtl/>
          <w:lang w:bidi="ar-IQ"/>
        </w:rPr>
        <w:t xml:space="preserve"> فإنّ عرب الجاهلية كانت تشقّ آذان البحائر والسوائب</w:t>
      </w:r>
      <w:r w:rsidR="00AE686E" w:rsidRPr="00E1692D">
        <w:rPr>
          <w:rFonts w:hint="cs"/>
          <w:color w:val="000000" w:themeColor="text1"/>
          <w:rtl/>
          <w:lang w:bidi="ar-IQ"/>
        </w:rPr>
        <w:t>؛</w:t>
      </w:r>
      <w:r w:rsidRPr="00E1692D">
        <w:rPr>
          <w:rFonts w:hint="cs"/>
          <w:color w:val="000000" w:themeColor="text1"/>
          <w:rtl/>
          <w:lang w:bidi="ar-IQ"/>
        </w:rPr>
        <w:t xml:space="preserve"> لتحريم لحومها</w:t>
      </w:r>
      <w:r w:rsidRPr="00E1692D">
        <w:rPr>
          <w:color w:val="000000" w:themeColor="text1"/>
          <w:vertAlign w:val="superscript"/>
          <w:rtl/>
          <w:lang w:bidi="ar-IQ"/>
        </w:rPr>
        <w:t>(</w:t>
      </w:r>
      <w:r w:rsidRPr="00E1692D">
        <w:rPr>
          <w:rStyle w:val="EndnoteReference"/>
          <w:color w:val="000000" w:themeColor="text1"/>
          <w:sz w:val="27"/>
          <w:rtl/>
          <w:lang w:bidi="ar-IQ"/>
        </w:rPr>
        <w:endnoteReference w:id="772"/>
      </w:r>
      <w:r w:rsidRPr="00E1692D">
        <w:rPr>
          <w:color w:val="000000" w:themeColor="text1"/>
          <w:vertAlign w:val="superscript"/>
          <w:rtl/>
          <w:lang w:bidi="ar-IQ"/>
        </w:rPr>
        <w:t>)</w:t>
      </w:r>
      <w:r w:rsidRPr="00E1692D">
        <w:rPr>
          <w:rFonts w:hint="cs"/>
          <w:color w:val="000000" w:themeColor="text1"/>
          <w:rtl/>
          <w:lang w:bidi="ar-IQ"/>
        </w:rPr>
        <w:t xml:space="preserve">. فقد كانوا يقومون بهذا العمل باعتباره من «شعائر الله»، بينما </w:t>
      </w:r>
      <w:r w:rsidR="00AE686E" w:rsidRPr="00E1692D">
        <w:rPr>
          <w:rFonts w:hint="cs"/>
          <w:color w:val="000000" w:themeColor="text1"/>
          <w:rtl/>
          <w:lang w:bidi="ar-IQ"/>
        </w:rPr>
        <w:t xml:space="preserve">يعتبر عملهم هذا </w:t>
      </w:r>
      <w:r w:rsidRPr="00E1692D">
        <w:rPr>
          <w:rFonts w:hint="cs"/>
          <w:color w:val="000000" w:themeColor="text1"/>
          <w:rtl/>
          <w:lang w:bidi="ar-IQ"/>
        </w:rPr>
        <w:t>في الحقيقة بدعةً</w:t>
      </w:r>
      <w:r w:rsidR="00AE686E" w:rsidRPr="00E1692D">
        <w:rPr>
          <w:rFonts w:hint="cs"/>
          <w:color w:val="000000" w:themeColor="text1"/>
          <w:rtl/>
          <w:lang w:bidi="ar-IQ"/>
        </w:rPr>
        <w:t>،</w:t>
      </w:r>
      <w:r w:rsidRPr="00E1692D">
        <w:rPr>
          <w:rFonts w:hint="cs"/>
          <w:color w:val="000000" w:themeColor="text1"/>
          <w:rtl/>
          <w:lang w:bidi="ar-IQ"/>
        </w:rPr>
        <w:t xml:space="preserve"> ويناقض ال</w:t>
      </w:r>
      <w:r w:rsidR="00AE686E" w:rsidRPr="00E1692D">
        <w:rPr>
          <w:rFonts w:hint="cs"/>
          <w:color w:val="000000" w:themeColor="text1"/>
          <w:rtl/>
          <w:lang w:bidi="ar-IQ"/>
        </w:rPr>
        <w:t>أ</w:t>
      </w:r>
      <w:r w:rsidRPr="00E1692D">
        <w:rPr>
          <w:rFonts w:hint="cs"/>
          <w:color w:val="000000" w:themeColor="text1"/>
          <w:rtl/>
          <w:lang w:bidi="ar-IQ"/>
        </w:rPr>
        <w:t xml:space="preserve">حكام الشرعية.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ويعتبر العلامة الطباطبائي أنّ التغيير في خلقة الله </w:t>
      </w:r>
      <w:r w:rsidR="00AE686E" w:rsidRPr="00E1692D">
        <w:rPr>
          <w:rFonts w:hint="cs"/>
          <w:color w:val="000000" w:themeColor="text1"/>
          <w:rtl/>
          <w:lang w:bidi="ar-IQ"/>
        </w:rPr>
        <w:t>هو ال</w:t>
      </w:r>
      <w:r w:rsidRPr="00E1692D">
        <w:rPr>
          <w:rFonts w:hint="cs"/>
          <w:color w:val="000000" w:themeColor="text1"/>
          <w:rtl/>
          <w:lang w:bidi="ar-IQ"/>
        </w:rPr>
        <w:t>خروج من حكم الفطرة</w:t>
      </w:r>
      <w:r w:rsidR="00AE686E" w:rsidRPr="00E1692D">
        <w:rPr>
          <w:rFonts w:hint="cs"/>
          <w:color w:val="000000" w:themeColor="text1"/>
          <w:rtl/>
          <w:lang w:bidi="ar-IQ"/>
        </w:rPr>
        <w:t>،</w:t>
      </w:r>
      <w:r w:rsidRPr="00E1692D">
        <w:rPr>
          <w:rFonts w:hint="cs"/>
          <w:color w:val="000000" w:themeColor="text1"/>
          <w:rtl/>
          <w:lang w:bidi="ar-IQ"/>
        </w:rPr>
        <w:t xml:space="preserve"> و</w:t>
      </w:r>
      <w:r w:rsidR="00AE686E" w:rsidRPr="00E1692D">
        <w:rPr>
          <w:rFonts w:hint="cs"/>
          <w:color w:val="000000" w:themeColor="text1"/>
          <w:rtl/>
          <w:lang w:bidi="ar-IQ"/>
        </w:rPr>
        <w:t>ال</w:t>
      </w:r>
      <w:r w:rsidRPr="00E1692D">
        <w:rPr>
          <w:rFonts w:hint="cs"/>
          <w:color w:val="000000" w:themeColor="text1"/>
          <w:rtl/>
          <w:lang w:bidi="ar-IQ"/>
        </w:rPr>
        <w:t>ترك للدين الحنيف، حيث قال: وليس من البعيد أن يكون المراد بتغيير خلق الله الخروج عن حكم الفطرة</w:t>
      </w:r>
      <w:r w:rsidR="00AE686E" w:rsidRPr="00E1692D">
        <w:rPr>
          <w:rFonts w:hint="cs"/>
          <w:color w:val="000000" w:themeColor="text1"/>
          <w:rtl/>
          <w:lang w:bidi="ar-IQ"/>
        </w:rPr>
        <w:t>،</w:t>
      </w:r>
      <w:r w:rsidRPr="00E1692D">
        <w:rPr>
          <w:rFonts w:hint="cs"/>
          <w:color w:val="000000" w:themeColor="text1"/>
          <w:rtl/>
          <w:lang w:bidi="ar-IQ"/>
        </w:rPr>
        <w:t xml:space="preserve"> وترك الدين الحنيف</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73"/>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w:t>
      </w:r>
      <w:r w:rsidR="00AE686E" w:rsidRPr="00E1692D">
        <w:rPr>
          <w:rFonts w:hint="cs"/>
          <w:color w:val="000000" w:themeColor="text1"/>
          <w:rtl/>
          <w:lang w:bidi="ar-IQ"/>
        </w:rPr>
        <w:t>أ</w:t>
      </w:r>
      <w:r w:rsidRPr="00E1692D">
        <w:rPr>
          <w:rFonts w:hint="cs"/>
          <w:color w:val="000000" w:themeColor="text1"/>
          <w:rtl/>
          <w:lang w:bidi="ar-IQ"/>
        </w:rPr>
        <w:t xml:space="preserve">مّا صاحب تفسير المنار فقد اعتبر تغيير خلق الله </w:t>
      </w:r>
      <w:r w:rsidR="00AE686E" w:rsidRPr="00E1692D">
        <w:rPr>
          <w:rFonts w:hint="cs"/>
          <w:color w:val="000000" w:themeColor="text1"/>
          <w:rtl/>
          <w:lang w:bidi="ar-IQ"/>
        </w:rPr>
        <w:t>أ</w:t>
      </w:r>
      <w:r w:rsidRPr="00E1692D">
        <w:rPr>
          <w:rFonts w:hint="cs"/>
          <w:color w:val="000000" w:themeColor="text1"/>
          <w:rtl/>
          <w:lang w:bidi="ar-IQ"/>
        </w:rPr>
        <w:t>مراً عامّاً</w:t>
      </w:r>
      <w:r w:rsidR="00AE686E" w:rsidRPr="00E1692D">
        <w:rPr>
          <w:rFonts w:hint="cs"/>
          <w:color w:val="000000" w:themeColor="text1"/>
          <w:rtl/>
          <w:lang w:bidi="ar-IQ"/>
        </w:rPr>
        <w:t>،</w:t>
      </w:r>
      <w:r w:rsidRPr="00E1692D">
        <w:rPr>
          <w:rFonts w:hint="cs"/>
          <w:color w:val="000000" w:themeColor="text1"/>
          <w:rtl/>
          <w:lang w:bidi="ar-IQ"/>
        </w:rPr>
        <w:t xml:space="preserve"> يشمل التغيير المادّي (الحسّي) والتغيير المعنوي. ويذكر عملية ال</w:t>
      </w:r>
      <w:r w:rsidR="00AE686E" w:rsidRPr="00E1692D">
        <w:rPr>
          <w:rFonts w:hint="cs"/>
          <w:color w:val="000000" w:themeColor="text1"/>
          <w:rtl/>
          <w:lang w:bidi="ar-IQ"/>
        </w:rPr>
        <w:t>إ</w:t>
      </w:r>
      <w:r w:rsidRPr="00E1692D">
        <w:rPr>
          <w:rFonts w:hint="cs"/>
          <w:color w:val="000000" w:themeColor="text1"/>
          <w:rtl/>
          <w:lang w:bidi="ar-IQ"/>
        </w:rPr>
        <w:t>خصاء كمثالٍ للتغيير الحسّي</w:t>
      </w:r>
      <w:r w:rsidR="00AE686E" w:rsidRPr="00E1692D">
        <w:rPr>
          <w:rFonts w:hint="cs"/>
          <w:color w:val="000000" w:themeColor="text1"/>
          <w:rtl/>
          <w:lang w:bidi="ar-IQ"/>
        </w:rPr>
        <w:t>.</w:t>
      </w:r>
      <w:r w:rsidRPr="00E1692D">
        <w:rPr>
          <w:rFonts w:hint="cs"/>
          <w:color w:val="000000" w:themeColor="text1"/>
          <w:rtl/>
          <w:lang w:bidi="ar-IQ"/>
        </w:rPr>
        <w:t xml:space="preserve"> وكذل</w:t>
      </w:r>
      <w:r w:rsidR="00AE686E" w:rsidRPr="00E1692D">
        <w:rPr>
          <w:rFonts w:hint="cs"/>
          <w:color w:val="000000" w:themeColor="text1"/>
          <w:rtl/>
          <w:lang w:bidi="ar-IQ"/>
        </w:rPr>
        <w:t>ك اعتبر الوشم وما شاكله من التز</w:t>
      </w:r>
      <w:r w:rsidRPr="00E1692D">
        <w:rPr>
          <w:rFonts w:hint="cs"/>
          <w:color w:val="000000" w:themeColor="text1"/>
          <w:rtl/>
          <w:lang w:bidi="ar-IQ"/>
        </w:rPr>
        <w:t>ي</w:t>
      </w:r>
      <w:r w:rsidR="00AE686E" w:rsidRPr="00E1692D">
        <w:rPr>
          <w:rFonts w:hint="cs"/>
          <w:color w:val="000000" w:themeColor="text1"/>
          <w:rtl/>
          <w:lang w:bidi="ar-IQ"/>
        </w:rPr>
        <w:t>ّ</w:t>
      </w:r>
      <w:r w:rsidRPr="00E1692D">
        <w:rPr>
          <w:rFonts w:hint="cs"/>
          <w:color w:val="000000" w:themeColor="text1"/>
          <w:rtl/>
          <w:lang w:bidi="ar-IQ"/>
        </w:rPr>
        <w:t xml:space="preserve">ن من </w:t>
      </w:r>
      <w:r w:rsidR="00AE686E" w:rsidRPr="00E1692D">
        <w:rPr>
          <w:rFonts w:hint="cs"/>
          <w:color w:val="000000" w:themeColor="text1"/>
          <w:rtl/>
          <w:lang w:bidi="ar-IQ"/>
        </w:rPr>
        <w:t>أ</w:t>
      </w:r>
      <w:r w:rsidRPr="00E1692D">
        <w:rPr>
          <w:rFonts w:hint="cs"/>
          <w:color w:val="000000" w:themeColor="text1"/>
          <w:rtl/>
          <w:lang w:bidi="ar-IQ"/>
        </w:rPr>
        <w:t>عمال تغيير خلقة الله. واستنتج من قضية التغييرات الحسّية أنّ التغييرات الظاهرية</w:t>
      </w:r>
      <w:r w:rsidR="00AE686E" w:rsidRPr="00E1692D">
        <w:rPr>
          <w:rFonts w:hint="cs"/>
          <w:color w:val="000000" w:themeColor="text1"/>
          <w:rtl/>
          <w:lang w:bidi="ar-IQ"/>
        </w:rPr>
        <w:t>،</w:t>
      </w:r>
      <w:r w:rsidRPr="00E1692D">
        <w:rPr>
          <w:rFonts w:hint="cs"/>
          <w:color w:val="000000" w:themeColor="text1"/>
          <w:rtl/>
          <w:lang w:bidi="ar-IQ"/>
        </w:rPr>
        <w:t xml:space="preserve"> التي توجب وتستحقّ الذم</w:t>
      </w:r>
      <w:r w:rsidR="00AE686E" w:rsidRPr="00E1692D">
        <w:rPr>
          <w:rFonts w:hint="cs"/>
          <w:color w:val="000000" w:themeColor="text1"/>
          <w:rtl/>
          <w:lang w:bidi="ar-IQ"/>
        </w:rPr>
        <w:t>ّ،</w:t>
      </w:r>
      <w:r w:rsidRPr="00E1692D">
        <w:rPr>
          <w:rFonts w:hint="cs"/>
          <w:color w:val="000000" w:themeColor="text1"/>
          <w:rtl/>
          <w:lang w:bidi="ar-IQ"/>
        </w:rPr>
        <w:t xml:space="preserve"> والتي هي من </w:t>
      </w:r>
      <w:r w:rsidR="00AE686E" w:rsidRPr="00E1692D">
        <w:rPr>
          <w:rFonts w:hint="cs"/>
          <w:color w:val="000000" w:themeColor="text1"/>
          <w:rtl/>
          <w:lang w:bidi="ar-IQ"/>
        </w:rPr>
        <w:t>أ</w:t>
      </w:r>
      <w:r w:rsidRPr="00E1692D">
        <w:rPr>
          <w:rFonts w:hint="cs"/>
          <w:color w:val="000000" w:themeColor="text1"/>
          <w:rtl/>
          <w:lang w:bidi="ar-IQ"/>
        </w:rPr>
        <w:t xml:space="preserve">فعال الشيطان، تعتبر من </w:t>
      </w:r>
      <w:r w:rsidR="00AE686E" w:rsidRPr="00E1692D">
        <w:rPr>
          <w:rFonts w:hint="cs"/>
          <w:color w:val="000000" w:themeColor="text1"/>
          <w:rtl/>
          <w:lang w:bidi="ar-IQ"/>
        </w:rPr>
        <w:t>أ</w:t>
      </w:r>
      <w:r w:rsidRPr="00E1692D">
        <w:rPr>
          <w:rFonts w:hint="cs"/>
          <w:color w:val="000000" w:themeColor="text1"/>
          <w:rtl/>
          <w:lang w:bidi="ar-IQ"/>
        </w:rPr>
        <w:t xml:space="preserve">عمال التشويه، </w:t>
      </w:r>
      <w:r w:rsidR="00AE686E" w:rsidRPr="00E1692D">
        <w:rPr>
          <w:rFonts w:hint="cs"/>
          <w:color w:val="000000" w:themeColor="text1"/>
          <w:rtl/>
          <w:lang w:bidi="ar-IQ"/>
        </w:rPr>
        <w:t>إ</w:t>
      </w:r>
      <w:r w:rsidRPr="00E1692D">
        <w:rPr>
          <w:rFonts w:hint="cs"/>
          <w:color w:val="000000" w:themeColor="text1"/>
          <w:rtl/>
          <w:lang w:bidi="ar-IQ"/>
        </w:rPr>
        <w:t>لاّ ما جا</w:t>
      </w:r>
      <w:r w:rsidR="00AE686E" w:rsidRPr="00E1692D">
        <w:rPr>
          <w:rFonts w:hint="cs"/>
          <w:color w:val="000000" w:themeColor="text1"/>
          <w:rtl/>
          <w:lang w:bidi="ar-IQ"/>
        </w:rPr>
        <w:t>ء</w:t>
      </w:r>
      <w:r w:rsidRPr="00E1692D">
        <w:rPr>
          <w:rFonts w:hint="cs"/>
          <w:color w:val="000000" w:themeColor="text1"/>
          <w:rtl/>
          <w:lang w:bidi="ar-IQ"/>
        </w:rPr>
        <w:t>نا من السنّة الشريفة</w:t>
      </w:r>
      <w:r w:rsidR="00AE686E" w:rsidRPr="00E1692D">
        <w:rPr>
          <w:rFonts w:hint="cs"/>
          <w:color w:val="000000" w:themeColor="text1"/>
          <w:rtl/>
          <w:lang w:bidi="ar-IQ"/>
        </w:rPr>
        <w:t>،</w:t>
      </w:r>
      <w:r w:rsidRPr="00E1692D">
        <w:rPr>
          <w:rFonts w:hint="cs"/>
          <w:color w:val="000000" w:themeColor="text1"/>
          <w:rtl/>
          <w:lang w:bidi="ar-IQ"/>
        </w:rPr>
        <w:t xml:space="preserve"> </w:t>
      </w:r>
      <w:r w:rsidRPr="00E1692D">
        <w:rPr>
          <w:rFonts w:hint="cs"/>
          <w:color w:val="000000" w:themeColor="text1"/>
          <w:rtl/>
          <w:lang w:bidi="ar-IQ"/>
        </w:rPr>
        <w:lastRenderedPageBreak/>
        <w:t>كالختان والخضاب، فلا يعتبر مصداقاً للتشويه</w:t>
      </w:r>
      <w:r w:rsidR="00AE686E" w:rsidRPr="00E1692D">
        <w:rPr>
          <w:rFonts w:hint="cs"/>
          <w:color w:val="000000" w:themeColor="text1"/>
          <w:rtl/>
          <w:lang w:bidi="ar-IQ"/>
        </w:rPr>
        <w:t>.</w:t>
      </w:r>
      <w:r w:rsidRPr="00E1692D">
        <w:rPr>
          <w:rFonts w:hint="cs"/>
          <w:color w:val="000000" w:themeColor="text1"/>
          <w:rtl/>
          <w:lang w:bidi="ar-IQ"/>
        </w:rPr>
        <w:t xml:space="preserve"> والمقصود من التغيير المعنوي في خلق الله هو تغيير دين الله عزّ وجلّ</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74"/>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لذلك يمكننا القول</w:t>
      </w:r>
      <w:r w:rsidR="00AE686E" w:rsidRPr="00E1692D">
        <w:rPr>
          <w:rFonts w:hint="cs"/>
          <w:color w:val="000000" w:themeColor="text1"/>
          <w:rtl/>
          <w:lang w:bidi="ar-IQ"/>
        </w:rPr>
        <w:t>:</w:t>
      </w:r>
      <w:r w:rsidRPr="00E1692D">
        <w:rPr>
          <w:rFonts w:hint="cs"/>
          <w:color w:val="000000" w:themeColor="text1"/>
          <w:rtl/>
          <w:lang w:bidi="ar-IQ"/>
        </w:rPr>
        <w:t xml:space="preserve"> </w:t>
      </w:r>
      <w:r w:rsidR="00AE686E" w:rsidRPr="00E1692D">
        <w:rPr>
          <w:rFonts w:hint="cs"/>
          <w:color w:val="000000" w:themeColor="text1"/>
          <w:rtl/>
          <w:lang w:bidi="ar-IQ"/>
        </w:rPr>
        <w:t>إ</w:t>
      </w:r>
      <w:r w:rsidRPr="00E1692D">
        <w:rPr>
          <w:rFonts w:hint="cs"/>
          <w:color w:val="000000" w:themeColor="text1"/>
          <w:rtl/>
          <w:lang w:bidi="ar-IQ"/>
        </w:rPr>
        <w:t xml:space="preserve">نّ هنالك ثلاثة احتمالات لتغيير خلق الله: </w:t>
      </w:r>
    </w:p>
    <w:p w:rsidR="00575339" w:rsidRPr="00E1692D" w:rsidRDefault="00575339" w:rsidP="00F611E4">
      <w:pPr>
        <w:rPr>
          <w:color w:val="000000" w:themeColor="text1"/>
          <w:rtl/>
          <w:lang w:bidi="ar-IQ"/>
        </w:rPr>
      </w:pPr>
      <w:r w:rsidRPr="00E1692D">
        <w:rPr>
          <w:rFonts w:hint="cs"/>
          <w:color w:val="000000" w:themeColor="text1"/>
          <w:rtl/>
          <w:lang w:bidi="ar-IQ"/>
        </w:rPr>
        <w:t>1ـ التغييرات الحس</w:t>
      </w:r>
      <w:r w:rsidR="00AE686E" w:rsidRPr="00E1692D">
        <w:rPr>
          <w:rFonts w:hint="cs"/>
          <w:color w:val="000000" w:themeColor="text1"/>
          <w:rtl/>
          <w:lang w:bidi="ar-IQ"/>
        </w:rPr>
        <w:t>ّ</w:t>
      </w:r>
      <w:r w:rsidRPr="00E1692D">
        <w:rPr>
          <w:rFonts w:hint="cs"/>
          <w:color w:val="000000" w:themeColor="text1"/>
          <w:rtl/>
          <w:lang w:bidi="ar-IQ"/>
        </w:rPr>
        <w:t xml:space="preserve">ية والظاهرية.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تغيير دين الله. </w:t>
      </w:r>
    </w:p>
    <w:p w:rsidR="00575339" w:rsidRPr="00E1692D" w:rsidRDefault="00575339" w:rsidP="00F611E4">
      <w:pPr>
        <w:rPr>
          <w:color w:val="000000" w:themeColor="text1"/>
          <w:rtl/>
          <w:lang w:bidi="ar-IQ"/>
        </w:rPr>
      </w:pPr>
      <w:r w:rsidRPr="00E1692D">
        <w:rPr>
          <w:rFonts w:hint="cs"/>
          <w:color w:val="000000" w:themeColor="text1"/>
          <w:rtl/>
          <w:lang w:bidi="ar-IQ"/>
        </w:rPr>
        <w:t xml:space="preserve">3ـ الخروج من حكم الفطرة وتغييرها. </w:t>
      </w:r>
    </w:p>
    <w:p w:rsidR="00575339" w:rsidRPr="00E1692D" w:rsidRDefault="00AE686E" w:rsidP="00F611E4">
      <w:pPr>
        <w:rPr>
          <w:color w:val="000000" w:themeColor="text1"/>
          <w:rtl/>
          <w:lang w:bidi="ar-IQ"/>
        </w:rPr>
      </w:pPr>
      <w:r w:rsidRPr="00E1692D">
        <w:rPr>
          <w:rFonts w:hint="cs"/>
          <w:color w:val="000000" w:themeColor="text1"/>
          <w:rtl/>
          <w:lang w:bidi="ar-IQ"/>
        </w:rPr>
        <w:t>ولا يعتبر أيٌّ</w:t>
      </w:r>
      <w:r w:rsidR="00575339" w:rsidRPr="00E1692D">
        <w:rPr>
          <w:rFonts w:hint="cs"/>
          <w:color w:val="000000" w:themeColor="text1"/>
          <w:rtl/>
          <w:lang w:bidi="ar-IQ"/>
        </w:rPr>
        <w:t xml:space="preserve"> من المعاني </w:t>
      </w:r>
      <w:r w:rsidRPr="00E1692D">
        <w:rPr>
          <w:rFonts w:hint="cs"/>
          <w:color w:val="000000" w:themeColor="text1"/>
          <w:rtl/>
          <w:lang w:bidi="ar-IQ"/>
        </w:rPr>
        <w:t>المتقدّمة</w:t>
      </w:r>
      <w:r w:rsidR="00575339" w:rsidRPr="00E1692D">
        <w:rPr>
          <w:rFonts w:hint="cs"/>
          <w:color w:val="000000" w:themeColor="text1"/>
          <w:rtl/>
          <w:lang w:bidi="ar-IQ"/>
        </w:rPr>
        <w:t xml:space="preserve"> دليلاً</w:t>
      </w:r>
      <w:r w:rsidR="008A0FE1" w:rsidRPr="00E1692D">
        <w:rPr>
          <w:rFonts w:hint="cs"/>
          <w:color w:val="000000" w:themeColor="text1"/>
          <w:rtl/>
          <w:lang w:bidi="ar-IQ"/>
        </w:rPr>
        <w:t xml:space="preserve"> على </w:t>
      </w:r>
      <w:r w:rsidR="00575339" w:rsidRPr="00E1692D">
        <w:rPr>
          <w:rFonts w:hint="cs"/>
          <w:color w:val="000000" w:themeColor="text1"/>
          <w:rtl/>
          <w:lang w:bidi="ar-IQ"/>
        </w:rPr>
        <w:t>حرمة الاستنساخ</w:t>
      </w:r>
      <w:r w:rsidRPr="00E1692D">
        <w:rPr>
          <w:rFonts w:hint="cs"/>
          <w:color w:val="000000" w:themeColor="text1"/>
          <w:rtl/>
          <w:lang w:bidi="ar-IQ"/>
        </w:rPr>
        <w:t>؛</w:t>
      </w:r>
      <w:r w:rsidR="00575339" w:rsidRPr="00E1692D">
        <w:rPr>
          <w:rFonts w:hint="cs"/>
          <w:color w:val="000000" w:themeColor="text1"/>
          <w:rtl/>
          <w:lang w:bidi="ar-IQ"/>
        </w:rPr>
        <w:t xml:space="preserve"> وذلك: </w:t>
      </w:r>
    </w:p>
    <w:p w:rsidR="00AE686E" w:rsidRPr="00E1692D" w:rsidRDefault="00AE686E" w:rsidP="00F611E4">
      <w:pPr>
        <w:rPr>
          <w:color w:val="000000" w:themeColor="text1"/>
          <w:rtl/>
          <w:lang w:bidi="ar-IQ"/>
        </w:rPr>
      </w:pPr>
      <w:r w:rsidRPr="00E1692D">
        <w:rPr>
          <w:rFonts w:hint="cs"/>
          <w:color w:val="000000" w:themeColor="text1"/>
          <w:rtl/>
          <w:lang w:bidi="ar-IQ"/>
        </w:rPr>
        <w:t>إ</w:t>
      </w:r>
      <w:r w:rsidR="00575339" w:rsidRPr="00E1692D">
        <w:rPr>
          <w:rFonts w:hint="cs"/>
          <w:color w:val="000000" w:themeColor="text1"/>
          <w:rtl/>
          <w:lang w:bidi="ar-IQ"/>
        </w:rPr>
        <w:t xml:space="preserve">ذا كان الاستدلال كاملاً فإنّ استنساخ الحيوانات </w:t>
      </w:r>
      <w:r w:rsidRPr="00E1692D">
        <w:rPr>
          <w:rFonts w:hint="cs"/>
          <w:color w:val="000000" w:themeColor="text1"/>
          <w:rtl/>
          <w:lang w:bidi="ar-IQ"/>
        </w:rPr>
        <w:t>أ</w:t>
      </w:r>
      <w:r w:rsidR="00575339" w:rsidRPr="00E1692D">
        <w:rPr>
          <w:rFonts w:hint="cs"/>
          <w:color w:val="000000" w:themeColor="text1"/>
          <w:rtl/>
          <w:lang w:bidi="ar-IQ"/>
        </w:rPr>
        <w:t xml:space="preserve">يضاً يجب </w:t>
      </w:r>
      <w:r w:rsidRPr="00E1692D">
        <w:rPr>
          <w:rFonts w:hint="cs"/>
          <w:color w:val="000000" w:themeColor="text1"/>
          <w:rtl/>
          <w:lang w:bidi="ar-IQ"/>
        </w:rPr>
        <w:t>أ</w:t>
      </w:r>
      <w:r w:rsidR="00575339" w:rsidRPr="00E1692D">
        <w:rPr>
          <w:rFonts w:hint="cs"/>
          <w:color w:val="000000" w:themeColor="text1"/>
          <w:rtl/>
          <w:lang w:bidi="ar-IQ"/>
        </w:rPr>
        <w:t>ن يكون محرّماً</w:t>
      </w:r>
      <w:r w:rsidRPr="00E1692D">
        <w:rPr>
          <w:rFonts w:hint="cs"/>
          <w:color w:val="000000" w:themeColor="text1"/>
          <w:rtl/>
          <w:lang w:bidi="ar-IQ"/>
        </w:rPr>
        <w:t>.</w:t>
      </w:r>
      <w:r w:rsidR="00575339" w:rsidRPr="00E1692D">
        <w:rPr>
          <w:rFonts w:hint="cs"/>
          <w:color w:val="000000" w:themeColor="text1"/>
          <w:rtl/>
          <w:lang w:bidi="ar-IQ"/>
        </w:rPr>
        <w:t xml:space="preserve"> بينما نجد الكثير من علماء السنة يجوّ</w:t>
      </w:r>
      <w:r w:rsidRPr="00E1692D">
        <w:rPr>
          <w:rFonts w:hint="cs"/>
          <w:color w:val="000000" w:themeColor="text1"/>
          <w:rtl/>
          <w:lang w:bidi="ar-IQ"/>
        </w:rPr>
        <w:t>ِ</w:t>
      </w:r>
      <w:r w:rsidR="00575339" w:rsidRPr="00E1692D">
        <w:rPr>
          <w:rFonts w:hint="cs"/>
          <w:color w:val="000000" w:themeColor="text1"/>
          <w:rtl/>
          <w:lang w:bidi="ar-IQ"/>
        </w:rPr>
        <w:t>زون ذلك.</w:t>
      </w:r>
    </w:p>
    <w:p w:rsidR="00575339" w:rsidRPr="00E1692D" w:rsidRDefault="00575339" w:rsidP="00F611E4">
      <w:pPr>
        <w:rPr>
          <w:color w:val="000000" w:themeColor="text1"/>
          <w:rtl/>
          <w:lang w:bidi="ar-IQ"/>
        </w:rPr>
      </w:pPr>
      <w:r w:rsidRPr="00E1692D">
        <w:rPr>
          <w:rFonts w:hint="cs"/>
          <w:color w:val="000000" w:themeColor="text1"/>
          <w:rtl/>
          <w:lang w:bidi="ar-IQ"/>
        </w:rPr>
        <w:t>و</w:t>
      </w:r>
      <w:r w:rsidR="00AE686E" w:rsidRPr="00E1692D">
        <w:rPr>
          <w:rFonts w:hint="cs"/>
          <w:color w:val="000000" w:themeColor="text1"/>
          <w:rtl/>
          <w:lang w:bidi="ar-IQ"/>
        </w:rPr>
        <w:t>إ</w:t>
      </w:r>
      <w:r w:rsidRPr="00E1692D">
        <w:rPr>
          <w:rFonts w:hint="cs"/>
          <w:color w:val="000000" w:themeColor="text1"/>
          <w:rtl/>
          <w:lang w:bidi="ar-IQ"/>
        </w:rPr>
        <w:t xml:space="preserve">ذا فرضنا أنّ الآية تشمل الإنسان </w:t>
      </w:r>
      <w:r w:rsidR="00AE686E" w:rsidRPr="00E1692D">
        <w:rPr>
          <w:rFonts w:hint="cs"/>
          <w:color w:val="000000" w:themeColor="text1"/>
          <w:rtl/>
          <w:lang w:bidi="ar-IQ"/>
        </w:rPr>
        <w:t>أ</w:t>
      </w:r>
      <w:r w:rsidRPr="00E1692D">
        <w:rPr>
          <w:rFonts w:hint="cs"/>
          <w:color w:val="000000" w:themeColor="text1"/>
          <w:rtl/>
          <w:lang w:bidi="ar-IQ"/>
        </w:rPr>
        <w:t>يضاً فإنّ هذا السؤال يطرح نفسه: أيّ تغيير يحصل في ظاهر الشخص المستنس</w:t>
      </w:r>
      <w:r w:rsidR="00AE686E" w:rsidRPr="00E1692D">
        <w:rPr>
          <w:rFonts w:hint="cs"/>
          <w:color w:val="000000" w:themeColor="text1"/>
          <w:rtl/>
          <w:lang w:bidi="ar-IQ"/>
        </w:rPr>
        <w:t>َ</w:t>
      </w:r>
      <w:r w:rsidRPr="00E1692D">
        <w:rPr>
          <w:rFonts w:hint="cs"/>
          <w:color w:val="000000" w:themeColor="text1"/>
          <w:rtl/>
          <w:lang w:bidi="ar-IQ"/>
        </w:rPr>
        <w:t xml:space="preserve">خ يصدق عليه </w:t>
      </w:r>
      <w:r w:rsidR="00AE686E" w:rsidRPr="00E1692D">
        <w:rPr>
          <w:rFonts w:hint="cs"/>
          <w:color w:val="000000" w:themeColor="text1"/>
          <w:rtl/>
          <w:lang w:bidi="ar-IQ"/>
        </w:rPr>
        <w:t>أ</w:t>
      </w:r>
      <w:r w:rsidRPr="00E1692D">
        <w:rPr>
          <w:rFonts w:hint="cs"/>
          <w:color w:val="000000" w:themeColor="text1"/>
          <w:rtl/>
          <w:lang w:bidi="ar-IQ"/>
        </w:rPr>
        <w:t>نّه تغيير</w:t>
      </w:r>
      <w:r w:rsidR="00AE686E" w:rsidRPr="00E1692D">
        <w:rPr>
          <w:rFonts w:hint="cs"/>
          <w:color w:val="000000" w:themeColor="text1"/>
          <w:rtl/>
          <w:lang w:bidi="ar-IQ"/>
        </w:rPr>
        <w:t>ٌ</w:t>
      </w:r>
      <w:r w:rsidRPr="00E1692D">
        <w:rPr>
          <w:rFonts w:hint="cs"/>
          <w:color w:val="000000" w:themeColor="text1"/>
          <w:rtl/>
          <w:lang w:bidi="ar-IQ"/>
        </w:rPr>
        <w:t xml:space="preserve"> في خلق الله؟ </w:t>
      </w:r>
    </w:p>
    <w:p w:rsidR="00575339" w:rsidRPr="00E1692D" w:rsidRDefault="00575339" w:rsidP="00F611E4">
      <w:pPr>
        <w:rPr>
          <w:color w:val="000000" w:themeColor="text1"/>
          <w:rtl/>
          <w:lang w:bidi="ar-IQ"/>
        </w:rPr>
      </w:pPr>
      <w:r w:rsidRPr="00E1692D">
        <w:rPr>
          <w:rFonts w:hint="cs"/>
          <w:color w:val="000000" w:themeColor="text1"/>
          <w:rtl/>
          <w:lang w:bidi="ar-IQ"/>
        </w:rPr>
        <w:t>ظاهر الشخص المستنسخ لا اختلاف فيه مع ظاهر باقي البشر، فالإنسان الذي يشبه نسخته ال</w:t>
      </w:r>
      <w:r w:rsidR="00AE686E" w:rsidRPr="00E1692D">
        <w:rPr>
          <w:rFonts w:hint="cs"/>
          <w:color w:val="000000" w:themeColor="text1"/>
          <w:rtl/>
          <w:lang w:bidi="ar-IQ"/>
        </w:rPr>
        <w:t>أ</w:t>
      </w:r>
      <w:r w:rsidRPr="00E1692D">
        <w:rPr>
          <w:rFonts w:hint="cs"/>
          <w:color w:val="000000" w:themeColor="text1"/>
          <w:rtl/>
          <w:lang w:bidi="ar-IQ"/>
        </w:rPr>
        <w:t xml:space="preserve">صلية بنسبة 97% أيّ تغيير قد نشأ عليه؟ </w:t>
      </w:r>
    </w:p>
    <w:p w:rsidR="00575339" w:rsidRPr="00E1692D" w:rsidRDefault="00AE686E" w:rsidP="00F611E4">
      <w:pPr>
        <w:rPr>
          <w:color w:val="000000" w:themeColor="text1"/>
          <w:rtl/>
          <w:lang w:bidi="ar-IQ"/>
        </w:rPr>
      </w:pPr>
      <w:r w:rsidRPr="00E1692D">
        <w:rPr>
          <w:rFonts w:hint="cs"/>
          <w:color w:val="000000" w:themeColor="text1"/>
          <w:rtl/>
          <w:lang w:bidi="ar-IQ"/>
        </w:rPr>
        <w:t>وإ</w:t>
      </w:r>
      <w:r w:rsidR="00575339" w:rsidRPr="00E1692D">
        <w:rPr>
          <w:rFonts w:hint="cs"/>
          <w:color w:val="000000" w:themeColor="text1"/>
          <w:rtl/>
          <w:lang w:bidi="ar-IQ"/>
        </w:rPr>
        <w:t>ذا كان المراد من تغيير خلق الله هو التغيير في كيفية التكاثر والتوالد فهذا لا يكون دليلاً</w:t>
      </w:r>
      <w:r w:rsidR="008A0FE1" w:rsidRPr="00E1692D">
        <w:rPr>
          <w:rFonts w:hint="cs"/>
          <w:color w:val="000000" w:themeColor="text1"/>
          <w:rtl/>
          <w:lang w:bidi="ar-IQ"/>
        </w:rPr>
        <w:t xml:space="preserve"> على </w:t>
      </w:r>
      <w:r w:rsidR="00575339" w:rsidRPr="00E1692D">
        <w:rPr>
          <w:rFonts w:hint="cs"/>
          <w:color w:val="000000" w:themeColor="text1"/>
          <w:rtl/>
          <w:lang w:bidi="ar-IQ"/>
        </w:rPr>
        <w:t>مدّعاهم</w:t>
      </w:r>
      <w:r w:rsidRPr="00E1692D">
        <w:rPr>
          <w:rFonts w:hint="cs"/>
          <w:color w:val="000000" w:themeColor="text1"/>
          <w:rtl/>
          <w:lang w:bidi="ar-IQ"/>
        </w:rPr>
        <w:t>؛</w:t>
      </w:r>
      <w:r w:rsidR="00575339" w:rsidRPr="00E1692D">
        <w:rPr>
          <w:rFonts w:hint="cs"/>
          <w:color w:val="000000" w:themeColor="text1"/>
          <w:rtl/>
          <w:lang w:bidi="ar-IQ"/>
        </w:rPr>
        <w:t xml:space="preserve"> ل</w:t>
      </w:r>
      <w:r w:rsidRPr="00E1692D">
        <w:rPr>
          <w:rFonts w:hint="cs"/>
          <w:color w:val="000000" w:themeColor="text1"/>
          <w:rtl/>
          <w:lang w:bidi="ar-IQ"/>
        </w:rPr>
        <w:t>أ</w:t>
      </w:r>
      <w:r w:rsidR="00575339" w:rsidRPr="00E1692D">
        <w:rPr>
          <w:rFonts w:hint="cs"/>
          <w:color w:val="000000" w:themeColor="text1"/>
          <w:rtl/>
          <w:lang w:bidi="ar-IQ"/>
        </w:rPr>
        <w:t>نّ الاستنساخ بحدّ ذاته كاشف</w:t>
      </w:r>
      <w:r w:rsidRPr="00E1692D">
        <w:rPr>
          <w:rFonts w:hint="cs"/>
          <w:color w:val="000000" w:themeColor="text1"/>
          <w:rtl/>
          <w:lang w:bidi="ar-IQ"/>
        </w:rPr>
        <w:t>ٌ</w:t>
      </w:r>
      <w:r w:rsidR="00575339" w:rsidRPr="00E1692D">
        <w:rPr>
          <w:rFonts w:hint="cs"/>
          <w:color w:val="000000" w:themeColor="text1"/>
          <w:rtl/>
          <w:lang w:bidi="ar-IQ"/>
        </w:rPr>
        <w:t xml:space="preserve"> عن قانون من القوانين الطبيعية ال</w:t>
      </w:r>
      <w:r w:rsidRPr="00E1692D">
        <w:rPr>
          <w:rFonts w:hint="cs"/>
          <w:color w:val="000000" w:themeColor="text1"/>
          <w:rtl/>
          <w:lang w:bidi="ar-IQ"/>
        </w:rPr>
        <w:t>إ</w:t>
      </w:r>
      <w:r w:rsidR="00575339" w:rsidRPr="00E1692D">
        <w:rPr>
          <w:rFonts w:hint="cs"/>
          <w:color w:val="000000" w:themeColor="text1"/>
          <w:rtl/>
          <w:lang w:bidi="ar-IQ"/>
        </w:rPr>
        <w:t>لهية</w:t>
      </w:r>
      <w:r w:rsidRPr="00E1692D">
        <w:rPr>
          <w:rFonts w:hint="cs"/>
          <w:color w:val="000000" w:themeColor="text1"/>
          <w:rtl/>
          <w:lang w:bidi="ar-IQ"/>
        </w:rPr>
        <w:t>،</w:t>
      </w:r>
      <w:r w:rsidR="00575339" w:rsidRPr="00E1692D">
        <w:rPr>
          <w:rFonts w:hint="cs"/>
          <w:color w:val="000000" w:themeColor="text1"/>
          <w:rtl/>
          <w:lang w:bidi="ar-IQ"/>
        </w:rPr>
        <w:t xml:space="preserve"> ولا يشتمل</w:t>
      </w:r>
      <w:r w:rsidR="008A0FE1" w:rsidRPr="00E1692D">
        <w:rPr>
          <w:rFonts w:hint="cs"/>
          <w:color w:val="000000" w:themeColor="text1"/>
          <w:rtl/>
          <w:lang w:bidi="ar-IQ"/>
        </w:rPr>
        <w:t xml:space="preserve"> على </w:t>
      </w:r>
      <w:r w:rsidR="00575339" w:rsidRPr="00E1692D">
        <w:rPr>
          <w:rFonts w:hint="cs"/>
          <w:color w:val="000000" w:themeColor="text1"/>
          <w:rtl/>
          <w:lang w:bidi="ar-IQ"/>
        </w:rPr>
        <w:t xml:space="preserve">عملٍ يخالف الدين. </w:t>
      </w:r>
    </w:p>
    <w:p w:rsidR="00575339" w:rsidRPr="00E1692D" w:rsidRDefault="00575339" w:rsidP="00575339">
      <w:pPr>
        <w:rPr>
          <w:color w:val="000000" w:themeColor="text1"/>
          <w:sz w:val="27"/>
          <w:rtl/>
          <w:lang w:bidi="ar-IQ"/>
        </w:rPr>
      </w:pPr>
    </w:p>
    <w:p w:rsidR="00575339" w:rsidRPr="00E1692D" w:rsidRDefault="00575339" w:rsidP="00F611E4">
      <w:pPr>
        <w:rPr>
          <w:color w:val="000000" w:themeColor="text1"/>
          <w:rtl/>
          <w:lang w:bidi="ar-IQ"/>
        </w:rPr>
      </w:pPr>
      <w:r w:rsidRPr="00E1692D">
        <w:rPr>
          <w:rFonts w:hint="cs"/>
          <w:b/>
          <w:bCs/>
          <w:color w:val="000000" w:themeColor="text1"/>
          <w:rtl/>
          <w:lang w:bidi="ar-IQ"/>
        </w:rPr>
        <w:t>الآية الثانية</w:t>
      </w:r>
      <w:r w:rsidRPr="00E1692D">
        <w:rPr>
          <w:rFonts w:hint="cs"/>
          <w:color w:val="000000" w:themeColor="text1"/>
          <w:rtl/>
          <w:lang w:bidi="ar-IQ"/>
        </w:rPr>
        <w:t xml:space="preserve">: </w:t>
      </w:r>
      <w:r w:rsidRPr="00E1692D">
        <w:rPr>
          <w:rFonts w:ascii="Mosawi" w:hAnsi="Mosawi" w:cs="Mosawi"/>
          <w:color w:val="000000" w:themeColor="text1"/>
          <w:sz w:val="24"/>
          <w:szCs w:val="24"/>
          <w:rtl/>
        </w:rPr>
        <w:t>﴿</w:t>
      </w:r>
      <w:r w:rsidR="00AE686E" w:rsidRPr="00E1692D">
        <w:rPr>
          <w:b/>
          <w:bCs/>
          <w:color w:val="000000" w:themeColor="text1"/>
          <w:rtl/>
        </w:rPr>
        <w:t>فَأَقِمْ وَجْهَكَ لِلدِّينِ حَنِيفاً فِطْرَةَ اللَّهِ الَّتِي فَطَرَ النَّاسَ عَلَيْهَا لاَ تَبْدِيلَ لِخَلْقِ اللَّهِ ذَلِكَ الدِّينُ الْقَيِّمُ وَلَكِنَّ أَكْثَرَ النَّاسِ لاَ يَعْلَمُونَ</w:t>
      </w:r>
      <w:r w:rsidRPr="00E1692D">
        <w:rPr>
          <w:rFonts w:ascii="Mosawi" w:hAnsi="Mosawi" w:cs="Mosawi"/>
          <w:color w:val="000000" w:themeColor="text1"/>
          <w:sz w:val="24"/>
          <w:szCs w:val="24"/>
          <w:rtl/>
        </w:rPr>
        <w:t>﴾</w:t>
      </w:r>
      <w:r w:rsidRPr="00E1692D">
        <w:rPr>
          <w:rFonts w:hint="cs"/>
          <w:color w:val="000000" w:themeColor="text1"/>
          <w:spacing w:val="-4"/>
          <w:rtl/>
          <w:lang w:eastAsia="ar-SA" w:bidi="ar-IQ"/>
        </w:rPr>
        <w:t xml:space="preserve"> (الروم: 30). </w:t>
      </w:r>
    </w:p>
    <w:p w:rsidR="00575339" w:rsidRPr="00E1692D" w:rsidRDefault="005B384E" w:rsidP="00F611E4">
      <w:pPr>
        <w:rPr>
          <w:color w:val="000000" w:themeColor="text1"/>
          <w:rtl/>
        </w:rPr>
      </w:pPr>
      <w:r w:rsidRPr="00E1692D">
        <w:rPr>
          <w:rFonts w:hint="cs"/>
          <w:color w:val="000000" w:themeColor="text1"/>
          <w:rtl/>
          <w:lang w:bidi="ar-IQ"/>
        </w:rPr>
        <w:t>و</w:t>
      </w:r>
      <w:r w:rsidR="00575339" w:rsidRPr="00E1692D">
        <w:rPr>
          <w:rFonts w:hint="cs"/>
          <w:color w:val="000000" w:themeColor="text1"/>
          <w:rtl/>
          <w:lang w:bidi="ar-IQ"/>
        </w:rPr>
        <w:t xml:space="preserve">محلّ الاستدلال في هذا القسم </w:t>
      </w:r>
      <w:r w:rsidRPr="00E1692D">
        <w:rPr>
          <w:rFonts w:hint="cs"/>
          <w:color w:val="000000" w:themeColor="text1"/>
          <w:rtl/>
          <w:lang w:bidi="ar-IQ"/>
        </w:rPr>
        <w:t>هو</w:t>
      </w:r>
      <w:r w:rsidR="00575339" w:rsidRPr="00E1692D">
        <w:rPr>
          <w:rFonts w:hint="cs"/>
          <w:color w:val="000000" w:themeColor="text1"/>
          <w:rtl/>
          <w:lang w:bidi="ar-IQ"/>
        </w:rPr>
        <w:t xml:space="preserve"> الآية: </w:t>
      </w:r>
      <w:r w:rsidR="00575339" w:rsidRPr="00E1692D">
        <w:rPr>
          <w:rFonts w:ascii="Mosawi" w:hAnsi="Mosawi" w:cs="Mosawi"/>
          <w:color w:val="000000" w:themeColor="text1"/>
          <w:sz w:val="24"/>
          <w:szCs w:val="24"/>
          <w:rtl/>
        </w:rPr>
        <w:t>﴿</w:t>
      </w:r>
      <w:r w:rsidR="00575339" w:rsidRPr="00E1692D">
        <w:rPr>
          <w:rFonts w:hint="cs"/>
          <w:b/>
          <w:bCs/>
          <w:color w:val="000000" w:themeColor="text1"/>
          <w:rtl/>
        </w:rPr>
        <w:t>لاَ تَبْد</w:t>
      </w:r>
      <w:r w:rsidRPr="00E1692D">
        <w:rPr>
          <w:rFonts w:hint="cs"/>
          <w:b/>
          <w:bCs/>
          <w:color w:val="000000" w:themeColor="text1"/>
          <w:rtl/>
        </w:rPr>
        <w:t>ِيلَ لِخَلْقِ اللَّ</w:t>
      </w:r>
      <w:r w:rsidR="00575339" w:rsidRPr="00E1692D">
        <w:rPr>
          <w:rFonts w:hint="cs"/>
          <w:b/>
          <w:bCs/>
          <w:color w:val="000000" w:themeColor="text1"/>
          <w:rtl/>
        </w:rPr>
        <w:t>هِ</w:t>
      </w:r>
      <w:r w:rsidR="00575339" w:rsidRPr="00E1692D">
        <w:rPr>
          <w:rFonts w:ascii="Mosawi" w:hAnsi="Mosawi" w:cs="Mosawi"/>
          <w:color w:val="000000" w:themeColor="text1"/>
          <w:sz w:val="24"/>
          <w:szCs w:val="24"/>
          <w:rtl/>
        </w:rPr>
        <w:t>﴾</w:t>
      </w:r>
      <w:r w:rsidR="00575339" w:rsidRPr="00E1692D">
        <w:rPr>
          <w:rFonts w:hint="cs"/>
          <w:color w:val="000000" w:themeColor="text1"/>
          <w:rtl/>
        </w:rPr>
        <w:t xml:space="preserve">. </w:t>
      </w:r>
      <w:r w:rsidRPr="00E1692D">
        <w:rPr>
          <w:rFonts w:hint="cs"/>
          <w:color w:val="000000" w:themeColor="text1"/>
          <w:rtl/>
        </w:rPr>
        <w:t>و</w:t>
      </w:r>
      <w:r w:rsidR="00575339" w:rsidRPr="00E1692D">
        <w:rPr>
          <w:rFonts w:hint="cs"/>
          <w:color w:val="000000" w:themeColor="text1"/>
          <w:rtl/>
          <w:lang w:bidi="ar-IQ"/>
        </w:rPr>
        <w:t>الاستدلال بهذه الآية يشبه الاستدلال بالآية التي سبقتها</w:t>
      </w:r>
      <w:r w:rsidRPr="00E1692D">
        <w:rPr>
          <w:rFonts w:hint="cs"/>
          <w:color w:val="000000" w:themeColor="text1"/>
          <w:rtl/>
          <w:lang w:bidi="ar-IQ"/>
        </w:rPr>
        <w:t>.</w:t>
      </w:r>
      <w:r w:rsidR="00575339" w:rsidRPr="00E1692D">
        <w:rPr>
          <w:rFonts w:hint="cs"/>
          <w:color w:val="000000" w:themeColor="text1"/>
          <w:rtl/>
          <w:lang w:bidi="ar-IQ"/>
        </w:rPr>
        <w:t xml:space="preserve"> والذين اعتبروا أنّ الاستنساخ تبديل</w:t>
      </w:r>
      <w:r w:rsidRPr="00E1692D">
        <w:rPr>
          <w:rFonts w:hint="cs"/>
          <w:color w:val="000000" w:themeColor="text1"/>
          <w:rtl/>
          <w:lang w:bidi="ar-IQ"/>
        </w:rPr>
        <w:t>ٌ</w:t>
      </w:r>
      <w:r w:rsidR="00575339" w:rsidRPr="00E1692D">
        <w:rPr>
          <w:rFonts w:hint="cs"/>
          <w:color w:val="000000" w:themeColor="text1"/>
          <w:rtl/>
          <w:lang w:bidi="ar-IQ"/>
        </w:rPr>
        <w:t xml:space="preserve"> لخلق الله </w:t>
      </w:r>
      <w:r w:rsidRPr="00E1692D">
        <w:rPr>
          <w:rFonts w:hint="cs"/>
          <w:color w:val="000000" w:themeColor="text1"/>
          <w:rtl/>
          <w:lang w:bidi="ar-IQ"/>
        </w:rPr>
        <w:t>وفق</w:t>
      </w:r>
      <w:r w:rsidR="00575339" w:rsidRPr="00E1692D">
        <w:rPr>
          <w:rFonts w:hint="cs"/>
          <w:color w:val="000000" w:themeColor="text1"/>
          <w:rtl/>
          <w:lang w:bidi="ar-IQ"/>
        </w:rPr>
        <w:t xml:space="preserve"> الآية السابقة اعتبروه </w:t>
      </w:r>
      <w:r w:rsidRPr="00E1692D">
        <w:rPr>
          <w:rFonts w:hint="cs"/>
          <w:color w:val="000000" w:themeColor="text1"/>
          <w:rtl/>
          <w:lang w:bidi="ar-IQ"/>
        </w:rPr>
        <w:t>أ</w:t>
      </w:r>
      <w:r w:rsidR="00575339" w:rsidRPr="00E1692D">
        <w:rPr>
          <w:rFonts w:hint="cs"/>
          <w:color w:val="000000" w:themeColor="text1"/>
          <w:rtl/>
          <w:lang w:bidi="ar-IQ"/>
        </w:rPr>
        <w:t xml:space="preserve">يضاً تبديلاً لخلق الله </w:t>
      </w:r>
      <w:r w:rsidRPr="00E1692D">
        <w:rPr>
          <w:rFonts w:hint="cs"/>
          <w:color w:val="000000" w:themeColor="text1"/>
          <w:rtl/>
          <w:lang w:bidi="ar-IQ"/>
        </w:rPr>
        <w:t>وفق</w:t>
      </w:r>
      <w:r w:rsidR="00575339" w:rsidRPr="00E1692D">
        <w:rPr>
          <w:rFonts w:hint="cs"/>
          <w:color w:val="000000" w:themeColor="text1"/>
          <w:rtl/>
          <w:lang w:bidi="ar-IQ"/>
        </w:rPr>
        <w:t xml:space="preserve"> هذه الآية. </w:t>
      </w:r>
    </w:p>
    <w:p w:rsidR="00575339" w:rsidRPr="00E1692D" w:rsidRDefault="00575339" w:rsidP="00575339">
      <w:pPr>
        <w:rPr>
          <w:color w:val="000000" w:themeColor="text1"/>
          <w:sz w:val="27"/>
          <w:rtl/>
          <w:lang w:bidi="ar-IQ"/>
        </w:rPr>
      </w:pPr>
    </w:p>
    <w:p w:rsidR="00575339" w:rsidRPr="00E1692D" w:rsidRDefault="00575339" w:rsidP="00A0326A">
      <w:pPr>
        <w:pStyle w:val="Heading3"/>
        <w:rPr>
          <w:color w:val="000000" w:themeColor="text1"/>
          <w:rtl/>
          <w:lang w:bidi="ar-IQ"/>
        </w:rPr>
      </w:pPr>
      <w:r w:rsidRPr="00E1692D">
        <w:rPr>
          <w:rFonts w:hint="cs"/>
          <w:color w:val="000000" w:themeColor="text1"/>
          <w:rtl/>
          <w:lang w:bidi="ar-IQ"/>
        </w:rPr>
        <w:t>تحليل</w:t>
      </w:r>
      <w:r w:rsidR="00F611E4"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 xml:space="preserve">من المناسب أن نستعرض بعض آراء المفسّرين: </w:t>
      </w:r>
    </w:p>
    <w:p w:rsidR="00575339" w:rsidRPr="00E1692D" w:rsidRDefault="00575339" w:rsidP="00F611E4">
      <w:pPr>
        <w:rPr>
          <w:color w:val="000000" w:themeColor="text1"/>
          <w:rtl/>
        </w:rPr>
      </w:pPr>
      <w:r w:rsidRPr="00E1692D">
        <w:rPr>
          <w:rFonts w:hint="cs"/>
          <w:color w:val="000000" w:themeColor="text1"/>
          <w:rtl/>
          <w:lang w:bidi="ar-IQ"/>
        </w:rPr>
        <w:t>يقول العلامة الطباطبائي في تفسير الآية: سنة الحياة التي تنتهي بسالكها</w:t>
      </w:r>
      <w:r w:rsidR="00FE1498" w:rsidRPr="00E1692D">
        <w:rPr>
          <w:rFonts w:hint="cs"/>
          <w:color w:val="000000" w:themeColor="text1"/>
          <w:rtl/>
          <w:lang w:bidi="ar-IQ"/>
        </w:rPr>
        <w:t xml:space="preserve"> إلى </w:t>
      </w:r>
      <w:r w:rsidRPr="00E1692D">
        <w:rPr>
          <w:rFonts w:hint="cs"/>
          <w:color w:val="000000" w:themeColor="text1"/>
          <w:rtl/>
          <w:lang w:bidi="ar-IQ"/>
        </w:rPr>
        <w:lastRenderedPageBreak/>
        <w:t>السعادة ال</w:t>
      </w:r>
      <w:r w:rsidR="008669EB" w:rsidRPr="00E1692D">
        <w:rPr>
          <w:rFonts w:hint="cs"/>
          <w:color w:val="000000" w:themeColor="text1"/>
          <w:rtl/>
          <w:lang w:bidi="ar-IQ"/>
        </w:rPr>
        <w:t>إ</w:t>
      </w:r>
      <w:r w:rsidRPr="00E1692D">
        <w:rPr>
          <w:rFonts w:hint="cs"/>
          <w:color w:val="000000" w:themeColor="text1"/>
          <w:rtl/>
          <w:lang w:bidi="ar-IQ"/>
        </w:rPr>
        <w:t>نسانية طريقة متعينة</w:t>
      </w:r>
      <w:r w:rsidR="008669EB" w:rsidRPr="00E1692D">
        <w:rPr>
          <w:rFonts w:hint="cs"/>
          <w:color w:val="000000" w:themeColor="text1"/>
          <w:rtl/>
          <w:lang w:bidi="ar-IQ"/>
        </w:rPr>
        <w:t>،</w:t>
      </w:r>
      <w:r w:rsidRPr="00E1692D">
        <w:rPr>
          <w:rFonts w:hint="cs"/>
          <w:color w:val="000000" w:themeColor="text1"/>
          <w:rtl/>
          <w:lang w:bidi="ar-IQ"/>
        </w:rPr>
        <w:t xml:space="preserve"> يقتضيها النظام بالحق</w:t>
      </w:r>
      <w:r w:rsidR="008669EB" w:rsidRPr="00E1692D">
        <w:rPr>
          <w:rFonts w:hint="cs"/>
          <w:color w:val="000000" w:themeColor="text1"/>
          <w:rtl/>
          <w:lang w:bidi="ar-IQ"/>
        </w:rPr>
        <w:t>ّ،</w:t>
      </w:r>
      <w:r w:rsidRPr="00E1692D">
        <w:rPr>
          <w:rFonts w:hint="cs"/>
          <w:color w:val="000000" w:themeColor="text1"/>
          <w:rtl/>
          <w:lang w:bidi="ar-IQ"/>
        </w:rPr>
        <w:t xml:space="preserve"> وتكشف عنها تجهيزات وجوده بالحق</w:t>
      </w:r>
      <w:r w:rsidR="008669EB" w:rsidRPr="00E1692D">
        <w:rPr>
          <w:rFonts w:hint="cs"/>
          <w:color w:val="000000" w:themeColor="text1"/>
          <w:rtl/>
          <w:lang w:bidi="ar-IQ"/>
        </w:rPr>
        <w:t>ّ.</w:t>
      </w:r>
      <w:r w:rsidRPr="00E1692D">
        <w:rPr>
          <w:rFonts w:hint="cs"/>
          <w:color w:val="000000" w:themeColor="text1"/>
          <w:rtl/>
          <w:lang w:bidi="ar-IQ"/>
        </w:rPr>
        <w:t xml:space="preserve"> وهذا الحق هو القوانين الثابتة غير المتغيّ</w:t>
      </w:r>
      <w:r w:rsidR="008669EB" w:rsidRPr="00E1692D">
        <w:rPr>
          <w:rFonts w:hint="cs"/>
          <w:color w:val="000000" w:themeColor="text1"/>
          <w:rtl/>
          <w:lang w:bidi="ar-IQ"/>
        </w:rPr>
        <w:t>ِ</w:t>
      </w:r>
      <w:r w:rsidRPr="00E1692D">
        <w:rPr>
          <w:rFonts w:hint="cs"/>
          <w:color w:val="000000" w:themeColor="text1"/>
          <w:rtl/>
          <w:lang w:bidi="ar-IQ"/>
        </w:rPr>
        <w:t>رة التي تحكم في النظام الكوني</w:t>
      </w:r>
      <w:r w:rsidR="008669EB" w:rsidRPr="00E1692D">
        <w:rPr>
          <w:rFonts w:hint="cs"/>
          <w:color w:val="000000" w:themeColor="text1"/>
          <w:rtl/>
          <w:lang w:bidi="ar-IQ"/>
        </w:rPr>
        <w:t>،</w:t>
      </w:r>
      <w:r w:rsidRPr="00E1692D">
        <w:rPr>
          <w:rFonts w:hint="cs"/>
          <w:color w:val="000000" w:themeColor="text1"/>
          <w:rtl/>
          <w:lang w:bidi="ar-IQ"/>
        </w:rPr>
        <w:t xml:space="preserve"> الذي </w:t>
      </w:r>
      <w:r w:rsidR="008669EB" w:rsidRPr="00E1692D">
        <w:rPr>
          <w:rFonts w:hint="cs"/>
          <w:color w:val="000000" w:themeColor="text1"/>
          <w:rtl/>
          <w:lang w:bidi="ar-IQ"/>
        </w:rPr>
        <w:t>أ</w:t>
      </w:r>
      <w:r w:rsidRPr="00E1692D">
        <w:rPr>
          <w:rFonts w:hint="cs"/>
          <w:color w:val="000000" w:themeColor="text1"/>
          <w:rtl/>
          <w:lang w:bidi="ar-IQ"/>
        </w:rPr>
        <w:t xml:space="preserve">حد </w:t>
      </w:r>
      <w:r w:rsidR="008669EB" w:rsidRPr="00E1692D">
        <w:rPr>
          <w:rFonts w:hint="cs"/>
          <w:color w:val="000000" w:themeColor="text1"/>
          <w:rtl/>
          <w:lang w:bidi="ar-IQ"/>
        </w:rPr>
        <w:t>أ</w:t>
      </w:r>
      <w:r w:rsidRPr="00E1692D">
        <w:rPr>
          <w:rFonts w:hint="cs"/>
          <w:color w:val="000000" w:themeColor="text1"/>
          <w:rtl/>
          <w:lang w:bidi="ar-IQ"/>
        </w:rPr>
        <w:t>جزائه النظام ال</w:t>
      </w:r>
      <w:r w:rsidR="008669EB" w:rsidRPr="00E1692D">
        <w:rPr>
          <w:rFonts w:hint="cs"/>
          <w:color w:val="000000" w:themeColor="text1"/>
          <w:rtl/>
          <w:lang w:bidi="ar-IQ"/>
        </w:rPr>
        <w:t>إ</w:t>
      </w:r>
      <w:r w:rsidRPr="00E1692D">
        <w:rPr>
          <w:rFonts w:hint="cs"/>
          <w:color w:val="000000" w:themeColor="text1"/>
          <w:rtl/>
          <w:lang w:bidi="ar-IQ"/>
        </w:rPr>
        <w:t>نساني</w:t>
      </w:r>
      <w:r w:rsidR="008669EB" w:rsidRPr="00E1692D">
        <w:rPr>
          <w:rFonts w:hint="cs"/>
          <w:color w:val="000000" w:themeColor="text1"/>
          <w:rtl/>
          <w:lang w:bidi="ar-IQ"/>
        </w:rPr>
        <w:t>،</w:t>
      </w:r>
      <w:r w:rsidRPr="00E1692D">
        <w:rPr>
          <w:rFonts w:hint="cs"/>
          <w:color w:val="000000" w:themeColor="text1"/>
          <w:rtl/>
          <w:lang w:bidi="ar-IQ"/>
        </w:rPr>
        <w:t xml:space="preserve"> وتدبّره</w:t>
      </w:r>
      <w:r w:rsidR="008669EB" w:rsidRPr="00E1692D">
        <w:rPr>
          <w:rFonts w:hint="cs"/>
          <w:color w:val="000000" w:themeColor="text1"/>
          <w:rtl/>
          <w:lang w:bidi="ar-IQ"/>
        </w:rPr>
        <w:t>،</w:t>
      </w:r>
      <w:r w:rsidRPr="00E1692D">
        <w:rPr>
          <w:rFonts w:hint="cs"/>
          <w:color w:val="000000" w:themeColor="text1"/>
          <w:rtl/>
          <w:lang w:bidi="ar-IQ"/>
        </w:rPr>
        <w:t xml:space="preserve"> وتسوقه</w:t>
      </w:r>
      <w:r w:rsidR="00FE1498" w:rsidRPr="00E1692D">
        <w:rPr>
          <w:rFonts w:hint="cs"/>
          <w:color w:val="000000" w:themeColor="text1"/>
          <w:rtl/>
          <w:lang w:bidi="ar-IQ"/>
        </w:rPr>
        <w:t xml:space="preserve"> إلى </w:t>
      </w:r>
      <w:r w:rsidRPr="00E1692D">
        <w:rPr>
          <w:rFonts w:hint="cs"/>
          <w:color w:val="000000" w:themeColor="text1"/>
          <w:rtl/>
          <w:lang w:bidi="ar-IQ"/>
        </w:rPr>
        <w:t>غاياته</w:t>
      </w:r>
      <w:r w:rsidR="008669EB" w:rsidRPr="00E1692D">
        <w:rPr>
          <w:rFonts w:hint="cs"/>
          <w:color w:val="000000" w:themeColor="text1"/>
          <w:rtl/>
          <w:lang w:bidi="ar-IQ"/>
        </w:rPr>
        <w:t>،</w:t>
      </w:r>
      <w:r w:rsidRPr="00E1692D">
        <w:rPr>
          <w:rFonts w:hint="cs"/>
          <w:color w:val="000000" w:themeColor="text1"/>
          <w:rtl/>
          <w:lang w:bidi="ar-IQ"/>
        </w:rPr>
        <w:t xml:space="preserve"> وهو الذي قض</w:t>
      </w:r>
      <w:r w:rsidR="008669EB" w:rsidRPr="00E1692D">
        <w:rPr>
          <w:rFonts w:hint="cs"/>
          <w:color w:val="000000" w:themeColor="text1"/>
          <w:rtl/>
          <w:lang w:bidi="ar-IQ"/>
        </w:rPr>
        <w:t>ى</w:t>
      </w:r>
      <w:r w:rsidRPr="00E1692D">
        <w:rPr>
          <w:rFonts w:hint="cs"/>
          <w:color w:val="000000" w:themeColor="text1"/>
          <w:rtl/>
          <w:lang w:bidi="ar-IQ"/>
        </w:rPr>
        <w:t xml:space="preserve"> به الله سبحانه</w:t>
      </w:r>
      <w:r w:rsidR="008669EB" w:rsidRPr="00E1692D">
        <w:rPr>
          <w:rFonts w:hint="cs"/>
          <w:color w:val="000000" w:themeColor="text1"/>
          <w:rtl/>
          <w:lang w:bidi="ar-IQ"/>
        </w:rPr>
        <w:t>،</w:t>
      </w:r>
      <w:r w:rsidRPr="00E1692D">
        <w:rPr>
          <w:rFonts w:hint="cs"/>
          <w:color w:val="000000" w:themeColor="text1"/>
          <w:rtl/>
          <w:lang w:bidi="ar-IQ"/>
        </w:rPr>
        <w:t xml:space="preserve"> فكان حتماً مقضيّاً...</w:t>
      </w:r>
      <w:r w:rsidR="00F80077" w:rsidRPr="00E1692D">
        <w:rPr>
          <w:rFonts w:hint="cs"/>
          <w:color w:val="000000" w:themeColor="text1"/>
          <w:vertAlign w:val="superscript"/>
          <w:rtl/>
          <w:lang w:bidi="ar-IQ"/>
        </w:rPr>
        <w:t>(</w:t>
      </w:r>
      <w:r w:rsidR="00F80077" w:rsidRPr="00E1692D">
        <w:rPr>
          <w:rStyle w:val="EndnoteReference"/>
          <w:color w:val="000000" w:themeColor="text1"/>
          <w:sz w:val="27"/>
          <w:rtl/>
          <w:lang w:bidi="ar-IQ"/>
        </w:rPr>
        <w:endnoteReference w:id="775"/>
      </w:r>
      <w:r w:rsidR="00F80077" w:rsidRPr="00E1692D">
        <w:rPr>
          <w:rFonts w:hint="cs"/>
          <w:color w:val="000000" w:themeColor="text1"/>
          <w:vertAlign w:val="superscript"/>
          <w:rtl/>
          <w:lang w:bidi="ar-IQ"/>
        </w:rPr>
        <w:t>)</w:t>
      </w:r>
      <w:r w:rsidR="00F80077" w:rsidRPr="00E1692D">
        <w:rPr>
          <w:rFonts w:hint="cs"/>
          <w:color w:val="000000" w:themeColor="text1"/>
          <w:rtl/>
          <w:lang w:bidi="ar-IQ"/>
        </w:rPr>
        <w:t>.</w:t>
      </w:r>
      <w:r w:rsidRPr="00E1692D">
        <w:rPr>
          <w:rFonts w:hint="cs"/>
          <w:color w:val="000000" w:themeColor="text1"/>
          <w:rtl/>
          <w:lang w:bidi="ar-IQ"/>
        </w:rPr>
        <w:t xml:space="preserve"> فما لل</w:t>
      </w:r>
      <w:r w:rsidR="00F80077" w:rsidRPr="00E1692D">
        <w:rPr>
          <w:rFonts w:hint="cs"/>
          <w:color w:val="000000" w:themeColor="text1"/>
          <w:rtl/>
          <w:lang w:bidi="ar-IQ"/>
        </w:rPr>
        <w:t>إ</w:t>
      </w:r>
      <w:r w:rsidRPr="00E1692D">
        <w:rPr>
          <w:rFonts w:hint="cs"/>
          <w:color w:val="000000" w:themeColor="text1"/>
          <w:rtl/>
          <w:lang w:bidi="ar-IQ"/>
        </w:rPr>
        <w:t xml:space="preserve">نسان من جهة أنّه </w:t>
      </w:r>
      <w:r w:rsidR="00F80077" w:rsidRPr="00E1692D">
        <w:rPr>
          <w:rFonts w:hint="cs"/>
          <w:color w:val="000000" w:themeColor="text1"/>
          <w:rtl/>
          <w:lang w:bidi="ar-IQ"/>
        </w:rPr>
        <w:t>إ</w:t>
      </w:r>
      <w:r w:rsidRPr="00E1692D">
        <w:rPr>
          <w:rFonts w:hint="cs"/>
          <w:color w:val="000000" w:themeColor="text1"/>
          <w:rtl/>
          <w:lang w:bidi="ar-IQ"/>
        </w:rPr>
        <w:t xml:space="preserve">نسان </w:t>
      </w:r>
      <w:r w:rsidR="00F80077" w:rsidRPr="00E1692D">
        <w:rPr>
          <w:rFonts w:hint="cs"/>
          <w:color w:val="000000" w:themeColor="text1"/>
          <w:rtl/>
          <w:lang w:bidi="ar-IQ"/>
        </w:rPr>
        <w:t>إ</w:t>
      </w:r>
      <w:r w:rsidRPr="00E1692D">
        <w:rPr>
          <w:rFonts w:hint="cs"/>
          <w:color w:val="000000" w:themeColor="text1"/>
          <w:rtl/>
          <w:lang w:bidi="ar-IQ"/>
        </w:rPr>
        <w:t>لاّ سعادة واحدة وشقاء واحد</w:t>
      </w:r>
      <w:r w:rsidR="00F80077" w:rsidRPr="00E1692D">
        <w:rPr>
          <w:rFonts w:hint="cs"/>
          <w:color w:val="000000" w:themeColor="text1"/>
          <w:rtl/>
          <w:lang w:bidi="ar-IQ"/>
        </w:rPr>
        <w:t>،</w:t>
      </w:r>
      <w:r w:rsidRPr="00E1692D">
        <w:rPr>
          <w:rFonts w:hint="cs"/>
          <w:color w:val="000000" w:themeColor="text1"/>
          <w:rtl/>
          <w:lang w:bidi="ar-IQ"/>
        </w:rPr>
        <w:t xml:space="preserve"> فمن الضروري حينئذٍ </w:t>
      </w:r>
      <w:r w:rsidR="00F80077" w:rsidRPr="00E1692D">
        <w:rPr>
          <w:rFonts w:hint="cs"/>
          <w:color w:val="000000" w:themeColor="text1"/>
          <w:rtl/>
          <w:lang w:bidi="ar-IQ"/>
        </w:rPr>
        <w:t>أ</w:t>
      </w:r>
      <w:r w:rsidRPr="00E1692D">
        <w:rPr>
          <w:rFonts w:hint="cs"/>
          <w:color w:val="000000" w:themeColor="text1"/>
          <w:rtl/>
          <w:lang w:bidi="ar-IQ"/>
        </w:rPr>
        <w:t>ن يكون تجاه عمله سنة واحدة ثابتة</w:t>
      </w:r>
      <w:r w:rsidR="00F80077" w:rsidRPr="00E1692D">
        <w:rPr>
          <w:rFonts w:hint="cs"/>
          <w:color w:val="000000" w:themeColor="text1"/>
          <w:rtl/>
          <w:lang w:bidi="ar-IQ"/>
        </w:rPr>
        <w:t>،</w:t>
      </w:r>
      <w:r w:rsidRPr="00E1692D">
        <w:rPr>
          <w:rFonts w:hint="cs"/>
          <w:color w:val="000000" w:themeColor="text1"/>
          <w:rtl/>
          <w:lang w:bidi="ar-IQ"/>
        </w:rPr>
        <w:t xml:space="preserve"> يهديه </w:t>
      </w:r>
      <w:r w:rsidR="00F80077" w:rsidRPr="00E1692D">
        <w:rPr>
          <w:rFonts w:hint="cs"/>
          <w:color w:val="000000" w:themeColor="text1"/>
          <w:rtl/>
          <w:lang w:bidi="ar-IQ"/>
        </w:rPr>
        <w:t>إ</w:t>
      </w:r>
      <w:r w:rsidRPr="00E1692D">
        <w:rPr>
          <w:rFonts w:hint="cs"/>
          <w:color w:val="000000" w:themeColor="text1"/>
          <w:rtl/>
          <w:lang w:bidi="ar-IQ"/>
        </w:rPr>
        <w:t>ليها هادٍ واحدٍ ثابتٍ، وليكن ذاك الهادي هو الفطرة ونوع الخلقة</w:t>
      </w:r>
      <w:r w:rsidR="00F80077" w:rsidRPr="00E1692D">
        <w:rPr>
          <w:rFonts w:hint="cs"/>
          <w:color w:val="000000" w:themeColor="text1"/>
          <w:rtl/>
          <w:lang w:bidi="ar-IQ"/>
        </w:rPr>
        <w:t>.</w:t>
      </w:r>
      <w:r w:rsidRPr="00E1692D">
        <w:rPr>
          <w:rFonts w:hint="cs"/>
          <w:color w:val="000000" w:themeColor="text1"/>
          <w:rtl/>
          <w:lang w:bidi="ar-IQ"/>
        </w:rPr>
        <w:t xml:space="preserve"> ولذلك عقّب قوله: </w:t>
      </w:r>
      <w:r w:rsidRPr="00E1692D">
        <w:rPr>
          <w:rFonts w:ascii="Mosawi" w:hAnsi="Mosawi" w:cs="Mosawi"/>
          <w:color w:val="000000" w:themeColor="text1"/>
          <w:sz w:val="24"/>
          <w:szCs w:val="24"/>
          <w:rtl/>
        </w:rPr>
        <w:t>﴿</w:t>
      </w:r>
      <w:r w:rsidR="00F80077" w:rsidRPr="00E1692D">
        <w:rPr>
          <w:b/>
          <w:bCs/>
          <w:color w:val="000000" w:themeColor="text1"/>
          <w:rtl/>
        </w:rPr>
        <w:t>فِطْرَةَ اللَّهِ الَّتِي فَطَرَ النَّاسَ عَلَيْهَا</w:t>
      </w:r>
      <w:r w:rsidR="00A0326A" w:rsidRPr="00E1692D">
        <w:rPr>
          <w:rFonts w:ascii="Mosawi" w:hAnsi="Mosawi" w:cs="Mosawi"/>
          <w:color w:val="000000" w:themeColor="text1"/>
          <w:sz w:val="24"/>
          <w:szCs w:val="24"/>
          <w:rtl/>
        </w:rPr>
        <w:t>﴾</w:t>
      </w:r>
      <w:r w:rsidRPr="00E1692D">
        <w:rPr>
          <w:rFonts w:hint="cs"/>
          <w:b/>
          <w:bCs/>
          <w:color w:val="000000" w:themeColor="text1"/>
          <w:rtl/>
        </w:rPr>
        <w:t xml:space="preserve"> </w:t>
      </w:r>
      <w:r w:rsidRPr="00E1692D">
        <w:rPr>
          <w:rFonts w:hint="cs"/>
          <w:color w:val="000000" w:themeColor="text1"/>
          <w:rtl/>
          <w:lang w:bidi="ar-IQ"/>
        </w:rPr>
        <w:t xml:space="preserve">بقوله: </w:t>
      </w:r>
      <w:r w:rsidR="00A0326A" w:rsidRPr="00E1692D">
        <w:rPr>
          <w:rFonts w:ascii="Mosawi" w:hAnsi="Mosawi" w:cs="Mosawi"/>
          <w:color w:val="000000" w:themeColor="text1"/>
          <w:sz w:val="24"/>
          <w:szCs w:val="24"/>
          <w:rtl/>
        </w:rPr>
        <w:t>﴿</w:t>
      </w:r>
      <w:r w:rsidR="00F80077" w:rsidRPr="00E1692D">
        <w:rPr>
          <w:b/>
          <w:bCs/>
          <w:color w:val="000000" w:themeColor="text1"/>
          <w:rtl/>
        </w:rPr>
        <w:t>لاَ تَبْدِيلَ لِخَلْقِ اللَّهِ</w:t>
      </w:r>
      <w:r w:rsidRPr="00E1692D">
        <w:rPr>
          <w:rFonts w:ascii="Mosawi" w:hAnsi="Mosawi" w:cs="Mosawi"/>
          <w:color w:val="000000" w:themeColor="text1"/>
          <w:sz w:val="24"/>
          <w:szCs w:val="24"/>
          <w:rtl/>
        </w:rPr>
        <w:t>﴾</w:t>
      </w:r>
      <w:r w:rsidRPr="00E1692D">
        <w:rPr>
          <w:rFonts w:hint="cs"/>
          <w:color w:val="000000" w:themeColor="text1"/>
          <w:vertAlign w:val="superscript"/>
          <w:rtl/>
        </w:rPr>
        <w:t>(</w:t>
      </w:r>
      <w:r w:rsidRPr="00E1692D">
        <w:rPr>
          <w:color w:val="000000" w:themeColor="text1"/>
          <w:vertAlign w:val="superscript"/>
          <w:rtl/>
        </w:rPr>
        <w:endnoteReference w:id="776"/>
      </w:r>
      <w:r w:rsidRPr="00E1692D">
        <w:rPr>
          <w:rFonts w:hint="cs"/>
          <w:color w:val="000000" w:themeColor="text1"/>
          <w:vertAlign w:val="superscript"/>
          <w:rtl/>
        </w:rPr>
        <w:t>)</w:t>
      </w:r>
      <w:r w:rsidRPr="00E1692D">
        <w:rPr>
          <w:rFonts w:hint="cs"/>
          <w:color w:val="000000" w:themeColor="text1"/>
          <w:rtl/>
        </w:rPr>
        <w:t>.</w:t>
      </w:r>
      <w:r w:rsidRPr="00E1692D">
        <w:rPr>
          <w:rFonts w:hint="cs"/>
          <w:color w:val="000000" w:themeColor="text1"/>
          <w:vertAlign w:val="superscript"/>
          <w:rtl/>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ويقول الزمخشري في قوله </w:t>
      </w:r>
      <w:r w:rsidRPr="00E1692D">
        <w:rPr>
          <w:rFonts w:hint="cs"/>
          <w:color w:val="000000" w:themeColor="text1"/>
          <w:rtl/>
        </w:rPr>
        <w:t xml:space="preserve">تعالى: </w:t>
      </w:r>
      <w:r w:rsidRPr="00E1692D">
        <w:rPr>
          <w:rFonts w:ascii="Mosawi" w:hAnsi="Mosawi" w:cs="Mosawi"/>
          <w:color w:val="000000" w:themeColor="text1"/>
          <w:sz w:val="24"/>
          <w:szCs w:val="24"/>
          <w:rtl/>
        </w:rPr>
        <w:t>﴿</w:t>
      </w:r>
      <w:r w:rsidR="00F80077" w:rsidRPr="00E1692D">
        <w:rPr>
          <w:b/>
          <w:bCs/>
          <w:color w:val="000000" w:themeColor="text1"/>
          <w:rtl/>
        </w:rPr>
        <w:t>لاَ تَبْدِيلَ لِخَلْقِ اللَّهِ</w:t>
      </w:r>
      <w:r w:rsidRPr="00E1692D">
        <w:rPr>
          <w:rFonts w:ascii="Mosawi" w:hAnsi="Mosawi" w:cs="Mosawi"/>
          <w:color w:val="000000" w:themeColor="text1"/>
          <w:sz w:val="24"/>
          <w:szCs w:val="24"/>
          <w:rtl/>
        </w:rPr>
        <w:t>﴾</w:t>
      </w:r>
      <w:r w:rsidRPr="001F0223">
        <w:rPr>
          <w:rFonts w:hint="cs"/>
          <w:color w:val="000000" w:themeColor="text1"/>
          <w:rtl/>
        </w:rPr>
        <w:t>:</w:t>
      </w:r>
      <w:r w:rsidRPr="00E1692D">
        <w:rPr>
          <w:rFonts w:hint="cs"/>
          <w:b/>
          <w:bCs/>
          <w:color w:val="000000" w:themeColor="text1"/>
          <w:rtl/>
        </w:rPr>
        <w:t xml:space="preserve"> </w:t>
      </w:r>
      <w:r w:rsidRPr="00E1692D">
        <w:rPr>
          <w:rFonts w:hint="cs"/>
          <w:color w:val="000000" w:themeColor="text1"/>
          <w:rtl/>
          <w:lang w:bidi="ar-IQ"/>
        </w:rPr>
        <w:t>يعني هذا أنّ خلقة الإنسان تمّت بشكلٍ تستوعب قبول التوحيد ودين الإسلام، وهذه القابلية هي الفطرة بعينها</w:t>
      </w:r>
      <w:r w:rsidR="00F80077" w:rsidRPr="00E1692D">
        <w:rPr>
          <w:rFonts w:hint="cs"/>
          <w:color w:val="000000" w:themeColor="text1"/>
          <w:rtl/>
          <w:lang w:bidi="ar-IQ"/>
        </w:rPr>
        <w:t>،</w:t>
      </w:r>
      <w:r w:rsidRPr="00E1692D">
        <w:rPr>
          <w:rFonts w:hint="cs"/>
          <w:color w:val="000000" w:themeColor="text1"/>
          <w:rtl/>
          <w:lang w:bidi="ar-IQ"/>
        </w:rPr>
        <w:t xml:space="preserve"> والتي لا تستحقّ التغيير والتبديل</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77"/>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ولكن</w:t>
      </w:r>
      <w:r w:rsidR="00F80077" w:rsidRPr="00E1692D">
        <w:rPr>
          <w:rFonts w:hint="cs"/>
          <w:color w:val="000000" w:themeColor="text1"/>
          <w:rtl/>
          <w:lang w:bidi="ar-IQ"/>
        </w:rPr>
        <w:t>ْ</w:t>
      </w:r>
      <w:r w:rsidRPr="00E1692D">
        <w:rPr>
          <w:rFonts w:hint="cs"/>
          <w:color w:val="000000" w:themeColor="text1"/>
          <w:rtl/>
          <w:lang w:bidi="ar-IQ"/>
        </w:rPr>
        <w:t xml:space="preserve"> هنالك أمور يجب علينا </w:t>
      </w:r>
      <w:r w:rsidR="00F80077" w:rsidRPr="00E1692D">
        <w:rPr>
          <w:rFonts w:hint="cs"/>
          <w:color w:val="000000" w:themeColor="text1"/>
          <w:rtl/>
          <w:lang w:bidi="ar-IQ"/>
        </w:rPr>
        <w:t>أ</w:t>
      </w:r>
      <w:r w:rsidRPr="00E1692D">
        <w:rPr>
          <w:rFonts w:hint="cs"/>
          <w:color w:val="000000" w:themeColor="text1"/>
          <w:rtl/>
          <w:lang w:bidi="ar-IQ"/>
        </w:rPr>
        <w:t xml:space="preserve">ن لا ننساها، وهي: </w:t>
      </w:r>
    </w:p>
    <w:p w:rsidR="00575339" w:rsidRPr="00E1692D" w:rsidRDefault="00575339" w:rsidP="00F611E4">
      <w:pPr>
        <w:rPr>
          <w:color w:val="000000" w:themeColor="text1"/>
          <w:rtl/>
          <w:lang w:bidi="ar-IQ"/>
        </w:rPr>
      </w:pPr>
      <w:r w:rsidRPr="00E1692D">
        <w:rPr>
          <w:rFonts w:hint="cs"/>
          <w:color w:val="000000" w:themeColor="text1"/>
          <w:rtl/>
          <w:lang w:bidi="ar-IQ"/>
        </w:rPr>
        <w:t xml:space="preserve">1ـ </w:t>
      </w:r>
      <w:r w:rsidR="00F80077" w:rsidRPr="00E1692D">
        <w:rPr>
          <w:rFonts w:hint="cs"/>
          <w:color w:val="000000" w:themeColor="text1"/>
          <w:rtl/>
          <w:lang w:bidi="ar-IQ"/>
        </w:rPr>
        <w:t xml:space="preserve">إنّ </w:t>
      </w:r>
      <w:r w:rsidRPr="00E1692D">
        <w:rPr>
          <w:rFonts w:hint="cs"/>
          <w:color w:val="000000" w:themeColor="text1"/>
          <w:rtl/>
          <w:lang w:bidi="ar-IQ"/>
        </w:rPr>
        <w:t xml:space="preserve">الاستنساخ لا يعتبر تغييراً في نوع خلقة الإنسان، بل </w:t>
      </w:r>
      <w:r w:rsidR="00F80077" w:rsidRPr="00E1692D">
        <w:rPr>
          <w:rFonts w:hint="cs"/>
          <w:color w:val="000000" w:themeColor="text1"/>
          <w:rtl/>
          <w:lang w:bidi="ar-IQ"/>
        </w:rPr>
        <w:t>إ</w:t>
      </w:r>
      <w:r w:rsidRPr="00E1692D">
        <w:rPr>
          <w:rFonts w:hint="cs"/>
          <w:color w:val="000000" w:themeColor="text1"/>
          <w:rtl/>
          <w:lang w:bidi="ar-IQ"/>
        </w:rPr>
        <w:t>نّه طريقة تختلف عن الطريقة المتداولة في التناسل. فإنّ الفرق يكمن في نوع الطريقتين، وهو أساساً يكون في بداية عملية التناسل فقط، و</w:t>
      </w:r>
      <w:r w:rsidR="00F80077" w:rsidRPr="00E1692D">
        <w:rPr>
          <w:rFonts w:hint="cs"/>
          <w:color w:val="000000" w:themeColor="text1"/>
          <w:rtl/>
          <w:lang w:bidi="ar-IQ"/>
        </w:rPr>
        <w:t>إ</w:t>
      </w:r>
      <w:r w:rsidRPr="00E1692D">
        <w:rPr>
          <w:rFonts w:hint="cs"/>
          <w:color w:val="000000" w:themeColor="text1"/>
          <w:rtl/>
          <w:lang w:bidi="ar-IQ"/>
        </w:rPr>
        <w:t xml:space="preserve">لاّ فإنّه في جميع مراحل الخلقة يكون النوع الجديد مشاركاً للنوع المعروف في كيفيّته؛ أي </w:t>
      </w:r>
      <w:r w:rsidR="00F80077" w:rsidRPr="00E1692D">
        <w:rPr>
          <w:rFonts w:hint="cs"/>
          <w:color w:val="000000" w:themeColor="text1"/>
          <w:rtl/>
          <w:lang w:bidi="ar-IQ"/>
        </w:rPr>
        <w:t>إ</w:t>
      </w:r>
      <w:r w:rsidRPr="00E1692D">
        <w:rPr>
          <w:rFonts w:hint="cs"/>
          <w:color w:val="000000" w:themeColor="text1"/>
          <w:rtl/>
          <w:lang w:bidi="ar-IQ"/>
        </w:rPr>
        <w:t>نّه عندما تتخصّب بويضة المرأة بواسطة الخلي</w:t>
      </w:r>
      <w:r w:rsidR="00F80077" w:rsidRPr="00E1692D">
        <w:rPr>
          <w:rFonts w:hint="cs"/>
          <w:color w:val="000000" w:themeColor="text1"/>
          <w:rtl/>
          <w:lang w:bidi="ar-IQ"/>
        </w:rPr>
        <w:t>ّ</w:t>
      </w:r>
      <w:r w:rsidRPr="00E1692D">
        <w:rPr>
          <w:rFonts w:hint="cs"/>
          <w:color w:val="000000" w:themeColor="text1"/>
          <w:rtl/>
          <w:lang w:bidi="ar-IQ"/>
        </w:rPr>
        <w:t>ة الذكرية</w:t>
      </w:r>
      <w:r w:rsidR="00F80077" w:rsidRPr="00E1692D">
        <w:rPr>
          <w:rFonts w:hint="cs"/>
          <w:color w:val="000000" w:themeColor="text1"/>
          <w:rtl/>
          <w:lang w:bidi="ar-IQ"/>
        </w:rPr>
        <w:t>،</w:t>
      </w:r>
      <w:r w:rsidRPr="00E1692D">
        <w:rPr>
          <w:rFonts w:hint="cs"/>
          <w:color w:val="000000" w:themeColor="text1"/>
          <w:rtl/>
          <w:lang w:bidi="ar-IQ"/>
        </w:rPr>
        <w:t xml:space="preserve"> وتستقر</w:t>
      </w:r>
      <w:r w:rsidR="00F80077" w:rsidRPr="00E1692D">
        <w:rPr>
          <w:rFonts w:hint="cs"/>
          <w:color w:val="000000" w:themeColor="text1"/>
          <w:rtl/>
          <w:lang w:bidi="ar-IQ"/>
        </w:rPr>
        <w:t>ّ</w:t>
      </w:r>
      <w:r w:rsidRPr="00E1692D">
        <w:rPr>
          <w:rFonts w:hint="cs"/>
          <w:color w:val="000000" w:themeColor="text1"/>
          <w:rtl/>
          <w:lang w:bidi="ar-IQ"/>
        </w:rPr>
        <w:t xml:space="preserve"> في داخل الرحم، يبدأ الجنين بطيّ تسعة </w:t>
      </w:r>
      <w:r w:rsidR="00F80077" w:rsidRPr="00E1692D">
        <w:rPr>
          <w:rFonts w:hint="cs"/>
          <w:color w:val="000000" w:themeColor="text1"/>
          <w:rtl/>
          <w:lang w:bidi="ar-IQ"/>
        </w:rPr>
        <w:t>أ</w:t>
      </w:r>
      <w:r w:rsidRPr="00E1692D">
        <w:rPr>
          <w:rFonts w:hint="cs"/>
          <w:color w:val="000000" w:themeColor="text1"/>
          <w:rtl/>
          <w:lang w:bidi="ar-IQ"/>
        </w:rPr>
        <w:t>شهرٍ</w:t>
      </w:r>
      <w:r w:rsidR="00F80077" w:rsidRPr="00E1692D">
        <w:rPr>
          <w:rFonts w:hint="cs"/>
          <w:color w:val="000000" w:themeColor="text1"/>
          <w:rtl/>
          <w:lang w:bidi="ar-IQ"/>
        </w:rPr>
        <w:t>؛</w:t>
      </w:r>
      <w:r w:rsidRPr="00E1692D">
        <w:rPr>
          <w:rFonts w:hint="cs"/>
          <w:color w:val="000000" w:themeColor="text1"/>
          <w:rtl/>
          <w:lang w:bidi="ar-IQ"/>
        </w:rPr>
        <w:t xml:space="preserve"> لكي تكتمل خلقته</w:t>
      </w:r>
      <w:r w:rsidR="00F80077" w:rsidRPr="00E1692D">
        <w:rPr>
          <w:rFonts w:hint="cs"/>
          <w:color w:val="000000" w:themeColor="text1"/>
          <w:rtl/>
          <w:lang w:bidi="ar-IQ"/>
        </w:rPr>
        <w:t>،</w:t>
      </w:r>
      <w:r w:rsidRPr="00E1692D">
        <w:rPr>
          <w:rFonts w:hint="cs"/>
          <w:color w:val="000000" w:themeColor="text1"/>
          <w:rtl/>
          <w:lang w:bidi="ar-IQ"/>
        </w:rPr>
        <w:t xml:space="preserve"> ويتحوّل</w:t>
      </w:r>
      <w:r w:rsidR="00FE1498" w:rsidRPr="00E1692D">
        <w:rPr>
          <w:rFonts w:hint="cs"/>
          <w:color w:val="000000" w:themeColor="text1"/>
          <w:rtl/>
          <w:lang w:bidi="ar-IQ"/>
        </w:rPr>
        <w:t xml:space="preserve"> إلى </w:t>
      </w:r>
      <w:r w:rsidR="00F80077" w:rsidRPr="00E1692D">
        <w:rPr>
          <w:rFonts w:hint="cs"/>
          <w:color w:val="000000" w:themeColor="text1"/>
          <w:rtl/>
          <w:lang w:bidi="ar-IQ"/>
        </w:rPr>
        <w:t>إ</w:t>
      </w:r>
      <w:r w:rsidRPr="00E1692D">
        <w:rPr>
          <w:rFonts w:hint="cs"/>
          <w:color w:val="000000" w:themeColor="text1"/>
          <w:rtl/>
          <w:lang w:bidi="ar-IQ"/>
        </w:rPr>
        <w:t>نسان كامل</w:t>
      </w:r>
      <w:r w:rsidR="00F80077" w:rsidRPr="00E1692D">
        <w:rPr>
          <w:rFonts w:hint="cs"/>
          <w:color w:val="000000" w:themeColor="text1"/>
          <w:rtl/>
          <w:lang w:bidi="ar-IQ"/>
        </w:rPr>
        <w:t>،</w:t>
      </w:r>
      <w:r w:rsidRPr="00E1692D">
        <w:rPr>
          <w:rFonts w:hint="cs"/>
          <w:color w:val="000000" w:themeColor="text1"/>
          <w:rtl/>
          <w:lang w:bidi="ar-IQ"/>
        </w:rPr>
        <w:t xml:space="preserve"> في كلا الطريقتين</w:t>
      </w:r>
      <w:r w:rsidR="008A0FE1" w:rsidRPr="00E1692D">
        <w:rPr>
          <w:rFonts w:hint="cs"/>
          <w:color w:val="000000" w:themeColor="text1"/>
          <w:rtl/>
          <w:lang w:bidi="ar-IQ"/>
        </w:rPr>
        <w:t xml:space="preserve"> على </w:t>
      </w:r>
      <w:r w:rsidRPr="00E1692D">
        <w:rPr>
          <w:rFonts w:hint="cs"/>
          <w:color w:val="000000" w:themeColor="text1"/>
          <w:rtl/>
          <w:lang w:bidi="ar-IQ"/>
        </w:rPr>
        <w:t xml:space="preserve">حدٍّ سواء.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w:t>
      </w:r>
      <w:r w:rsidR="00F80077" w:rsidRPr="00E1692D">
        <w:rPr>
          <w:rFonts w:hint="cs"/>
          <w:color w:val="000000" w:themeColor="text1"/>
          <w:rtl/>
          <w:lang w:bidi="ar-IQ"/>
        </w:rPr>
        <w:t xml:space="preserve">يقول </w:t>
      </w:r>
      <w:r w:rsidRPr="00E1692D">
        <w:rPr>
          <w:rFonts w:hint="cs"/>
          <w:color w:val="000000" w:themeColor="text1"/>
          <w:rtl/>
          <w:lang w:bidi="ar-IQ"/>
        </w:rPr>
        <w:t>الكثير من الفقهاء والمفسّ</w:t>
      </w:r>
      <w:r w:rsidR="00F80077" w:rsidRPr="00E1692D">
        <w:rPr>
          <w:rFonts w:hint="cs"/>
          <w:color w:val="000000" w:themeColor="text1"/>
          <w:rtl/>
          <w:lang w:bidi="ar-IQ"/>
        </w:rPr>
        <w:t>ِ</w:t>
      </w:r>
      <w:r w:rsidRPr="00E1692D">
        <w:rPr>
          <w:rFonts w:hint="cs"/>
          <w:color w:val="000000" w:themeColor="text1"/>
          <w:rtl/>
          <w:lang w:bidi="ar-IQ"/>
        </w:rPr>
        <w:t>رين</w:t>
      </w:r>
      <w:r w:rsidR="00F80077" w:rsidRPr="00E1692D">
        <w:rPr>
          <w:rFonts w:hint="cs"/>
          <w:color w:val="000000" w:themeColor="text1"/>
          <w:rtl/>
          <w:lang w:bidi="ar-IQ"/>
        </w:rPr>
        <w:t>:</w:t>
      </w:r>
      <w:r w:rsidRPr="00E1692D">
        <w:rPr>
          <w:rFonts w:hint="cs"/>
          <w:color w:val="000000" w:themeColor="text1"/>
          <w:rtl/>
          <w:lang w:bidi="ar-IQ"/>
        </w:rPr>
        <w:t xml:space="preserve"> </w:t>
      </w:r>
      <w:r w:rsidR="00F80077" w:rsidRPr="00E1692D">
        <w:rPr>
          <w:rFonts w:hint="cs"/>
          <w:color w:val="000000" w:themeColor="text1"/>
          <w:rtl/>
          <w:lang w:bidi="ar-IQ"/>
        </w:rPr>
        <w:t>إ</w:t>
      </w:r>
      <w:r w:rsidRPr="00E1692D">
        <w:rPr>
          <w:rFonts w:hint="cs"/>
          <w:color w:val="000000" w:themeColor="text1"/>
          <w:rtl/>
          <w:lang w:bidi="ar-IQ"/>
        </w:rPr>
        <w:t xml:space="preserve">نّ المراد من تبديل وتغيير خلقة الله هو تغيير الفطرة التوحيدية التي </w:t>
      </w:r>
      <w:r w:rsidR="00D2261E" w:rsidRPr="00E1692D">
        <w:rPr>
          <w:rFonts w:hint="cs"/>
          <w:color w:val="000000" w:themeColor="text1"/>
          <w:rtl/>
          <w:lang w:bidi="ar-IQ"/>
        </w:rPr>
        <w:t>أ</w:t>
      </w:r>
      <w:r w:rsidRPr="00E1692D">
        <w:rPr>
          <w:rFonts w:hint="cs"/>
          <w:color w:val="000000" w:themeColor="text1"/>
          <w:rtl/>
          <w:lang w:bidi="ar-IQ"/>
        </w:rPr>
        <w:t>ودعها الله جلّ شأنه في ذات ال</w:t>
      </w:r>
      <w:r w:rsidR="00D2261E" w:rsidRPr="00E1692D">
        <w:rPr>
          <w:rFonts w:hint="cs"/>
          <w:color w:val="000000" w:themeColor="text1"/>
          <w:rtl/>
          <w:lang w:bidi="ar-IQ"/>
        </w:rPr>
        <w:t>إ</w:t>
      </w:r>
      <w:r w:rsidRPr="00E1692D">
        <w:rPr>
          <w:rFonts w:hint="cs"/>
          <w:color w:val="000000" w:themeColor="text1"/>
          <w:rtl/>
          <w:lang w:bidi="ar-IQ"/>
        </w:rPr>
        <w:t>نسان</w:t>
      </w:r>
      <w:r w:rsidR="00D2261E" w:rsidRPr="00E1692D">
        <w:rPr>
          <w:rFonts w:hint="cs"/>
          <w:color w:val="000000" w:themeColor="text1"/>
          <w:rtl/>
          <w:lang w:bidi="ar-IQ"/>
        </w:rPr>
        <w:t>.</w:t>
      </w:r>
      <w:r w:rsidRPr="00E1692D">
        <w:rPr>
          <w:rFonts w:hint="cs"/>
          <w:color w:val="000000" w:themeColor="text1"/>
          <w:rtl/>
          <w:lang w:bidi="ar-IQ"/>
        </w:rPr>
        <w:t xml:space="preserve"> والآية تشير</w:t>
      </w:r>
      <w:r w:rsidR="00FE1498" w:rsidRPr="00E1692D">
        <w:rPr>
          <w:rFonts w:hint="cs"/>
          <w:color w:val="000000" w:themeColor="text1"/>
          <w:rtl/>
          <w:lang w:bidi="ar-IQ"/>
        </w:rPr>
        <w:t xml:space="preserve"> إلى </w:t>
      </w:r>
      <w:r w:rsidRPr="00E1692D">
        <w:rPr>
          <w:rFonts w:hint="cs"/>
          <w:color w:val="000000" w:themeColor="text1"/>
          <w:rtl/>
          <w:lang w:bidi="ar-IQ"/>
        </w:rPr>
        <w:t xml:space="preserve">هذه الفطرة: </w:t>
      </w:r>
      <w:r w:rsidR="00D2261E" w:rsidRPr="00E1692D">
        <w:rPr>
          <w:rFonts w:ascii="Mosawi" w:hAnsi="Mosawi" w:cs="Mosawi"/>
          <w:color w:val="000000" w:themeColor="text1"/>
          <w:sz w:val="24"/>
          <w:szCs w:val="24"/>
          <w:rtl/>
        </w:rPr>
        <w:t>﴿</w:t>
      </w:r>
      <w:r w:rsidR="00D2261E" w:rsidRPr="00E1692D">
        <w:rPr>
          <w:b/>
          <w:bCs/>
          <w:color w:val="000000" w:themeColor="text1"/>
          <w:rtl/>
        </w:rPr>
        <w:t>فِطْرَةَ اللَّهِ الَّتِي فَطَرَ النَّاسَ عَلَيْهَا</w:t>
      </w:r>
      <w:r w:rsidR="00D2261E" w:rsidRPr="00E1692D">
        <w:rPr>
          <w:rFonts w:ascii="Mosawi" w:hAnsi="Mosawi" w:cs="Mosawi"/>
          <w:color w:val="000000" w:themeColor="text1"/>
          <w:sz w:val="24"/>
          <w:szCs w:val="24"/>
          <w:rtl/>
        </w:rPr>
        <w:t>﴾</w:t>
      </w:r>
      <w:r w:rsidR="00D2261E" w:rsidRPr="00E1692D">
        <w:rPr>
          <w:rFonts w:hint="cs"/>
          <w:color w:val="000000" w:themeColor="text1"/>
          <w:rtl/>
        </w:rPr>
        <w:t>.</w:t>
      </w:r>
      <w:r w:rsidRPr="00E1692D">
        <w:rPr>
          <w:rFonts w:hint="cs"/>
          <w:color w:val="000000" w:themeColor="text1"/>
          <w:rtl/>
        </w:rPr>
        <w:t xml:space="preserve"> </w:t>
      </w:r>
      <w:r w:rsidRPr="00E1692D">
        <w:rPr>
          <w:rFonts w:hint="cs"/>
          <w:color w:val="000000" w:themeColor="text1"/>
          <w:rtl/>
          <w:lang w:bidi="ar-IQ"/>
        </w:rPr>
        <w:t>و</w:t>
      </w:r>
      <w:r w:rsidR="00D2261E" w:rsidRPr="00E1692D">
        <w:rPr>
          <w:rFonts w:hint="cs"/>
          <w:color w:val="000000" w:themeColor="text1"/>
          <w:rtl/>
          <w:lang w:bidi="ar-IQ"/>
        </w:rPr>
        <w:t>إ</w:t>
      </w:r>
      <w:r w:rsidRPr="00E1692D">
        <w:rPr>
          <w:rFonts w:hint="cs"/>
          <w:color w:val="000000" w:themeColor="text1"/>
          <w:rtl/>
          <w:lang w:bidi="ar-IQ"/>
        </w:rPr>
        <w:t>ذا كان المراد غير هذا المعن</w:t>
      </w:r>
      <w:r w:rsidR="00D2261E" w:rsidRPr="00E1692D">
        <w:rPr>
          <w:rFonts w:hint="cs"/>
          <w:color w:val="000000" w:themeColor="text1"/>
          <w:rtl/>
          <w:lang w:bidi="ar-IQ"/>
        </w:rPr>
        <w:t>ى</w:t>
      </w:r>
      <w:r w:rsidRPr="00E1692D">
        <w:rPr>
          <w:rFonts w:hint="cs"/>
          <w:color w:val="000000" w:themeColor="text1"/>
          <w:rtl/>
          <w:lang w:bidi="ar-IQ"/>
        </w:rPr>
        <w:t xml:space="preserve"> فإنّ السير الطبيعي للحياة سوف يختلّ حينها</w:t>
      </w:r>
      <w:r w:rsidR="00D2261E" w:rsidRPr="00E1692D">
        <w:rPr>
          <w:rFonts w:hint="cs"/>
          <w:color w:val="000000" w:themeColor="text1"/>
          <w:rtl/>
          <w:lang w:bidi="ar-IQ"/>
        </w:rPr>
        <w:t>؛</w:t>
      </w:r>
      <w:r w:rsidRPr="00E1692D">
        <w:rPr>
          <w:rFonts w:hint="cs"/>
          <w:color w:val="000000" w:themeColor="text1"/>
          <w:rtl/>
          <w:lang w:bidi="ar-IQ"/>
        </w:rPr>
        <w:t xml:space="preserve"> لأنّه حسب هذا الفهم والاستنباط يتوجّب علينا الامتناع عن قطع أيّ شجرة</w:t>
      </w:r>
      <w:r w:rsidR="001675CE" w:rsidRPr="00E1692D">
        <w:rPr>
          <w:rFonts w:hint="cs"/>
          <w:color w:val="000000" w:themeColor="text1"/>
          <w:rtl/>
          <w:lang w:bidi="ar-IQ"/>
        </w:rPr>
        <w:t xml:space="preserve"> أو </w:t>
      </w:r>
      <w:r w:rsidRPr="00E1692D">
        <w:rPr>
          <w:rFonts w:hint="cs"/>
          <w:color w:val="000000" w:themeColor="text1"/>
          <w:rtl/>
          <w:lang w:bidi="ar-IQ"/>
        </w:rPr>
        <w:t>شقّ أيّ جبلٍ</w:t>
      </w:r>
      <w:r w:rsidR="001675CE" w:rsidRPr="00E1692D">
        <w:rPr>
          <w:rFonts w:hint="cs"/>
          <w:color w:val="000000" w:themeColor="text1"/>
          <w:rtl/>
          <w:lang w:bidi="ar-IQ"/>
        </w:rPr>
        <w:t xml:space="preserve"> أو </w:t>
      </w:r>
      <w:r w:rsidRPr="00E1692D">
        <w:rPr>
          <w:rFonts w:hint="cs"/>
          <w:color w:val="000000" w:themeColor="text1"/>
          <w:rtl/>
          <w:lang w:bidi="ar-IQ"/>
        </w:rPr>
        <w:t>تجفيف أيّ نهرٍ</w:t>
      </w:r>
      <w:r w:rsidR="00D2261E" w:rsidRPr="00E1692D">
        <w:rPr>
          <w:rFonts w:hint="cs"/>
          <w:color w:val="000000" w:themeColor="text1"/>
          <w:rtl/>
          <w:lang w:bidi="ar-IQ"/>
        </w:rPr>
        <w:t>؛</w:t>
      </w:r>
      <w:r w:rsidRPr="00E1692D">
        <w:rPr>
          <w:rFonts w:hint="cs"/>
          <w:color w:val="000000" w:themeColor="text1"/>
          <w:rtl/>
          <w:lang w:bidi="ar-IQ"/>
        </w:rPr>
        <w:t xml:space="preserve"> حيث يصدق</w:t>
      </w:r>
      <w:r w:rsidR="008A0FE1" w:rsidRPr="00E1692D">
        <w:rPr>
          <w:rFonts w:hint="cs"/>
          <w:color w:val="000000" w:themeColor="text1"/>
          <w:rtl/>
          <w:lang w:bidi="ar-IQ"/>
        </w:rPr>
        <w:t xml:space="preserve"> على </w:t>
      </w:r>
      <w:r w:rsidRPr="00E1692D">
        <w:rPr>
          <w:rFonts w:hint="cs"/>
          <w:color w:val="000000" w:themeColor="text1"/>
          <w:rtl/>
          <w:lang w:bidi="ar-IQ"/>
        </w:rPr>
        <w:t>هذه ال</w:t>
      </w:r>
      <w:r w:rsidR="00D2261E" w:rsidRPr="00E1692D">
        <w:rPr>
          <w:rFonts w:hint="cs"/>
          <w:color w:val="000000" w:themeColor="text1"/>
          <w:rtl/>
          <w:lang w:bidi="ar-IQ"/>
        </w:rPr>
        <w:t>أ</w:t>
      </w:r>
      <w:r w:rsidRPr="00E1692D">
        <w:rPr>
          <w:rFonts w:hint="cs"/>
          <w:color w:val="000000" w:themeColor="text1"/>
          <w:rtl/>
          <w:lang w:bidi="ar-IQ"/>
        </w:rPr>
        <w:t>فعال وما</w:t>
      </w:r>
      <w:r w:rsidR="00D2261E" w:rsidRPr="00E1692D">
        <w:rPr>
          <w:rFonts w:hint="cs"/>
          <w:color w:val="000000" w:themeColor="text1"/>
          <w:rtl/>
          <w:lang w:bidi="ar-IQ"/>
        </w:rPr>
        <w:t xml:space="preserve"> </w:t>
      </w:r>
      <w:r w:rsidRPr="00E1692D">
        <w:rPr>
          <w:rFonts w:hint="cs"/>
          <w:color w:val="000000" w:themeColor="text1"/>
          <w:rtl/>
          <w:lang w:bidi="ar-IQ"/>
        </w:rPr>
        <w:t>شاكلها كونها تغييراً لخلقة الله</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78"/>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3ـ </w:t>
      </w:r>
      <w:r w:rsidR="00D2261E" w:rsidRPr="00E1692D">
        <w:rPr>
          <w:rFonts w:hint="cs"/>
          <w:color w:val="000000" w:themeColor="text1"/>
          <w:rtl/>
          <w:lang w:bidi="ar-IQ"/>
        </w:rPr>
        <w:t>إ</w:t>
      </w:r>
      <w:r w:rsidRPr="00E1692D">
        <w:rPr>
          <w:rFonts w:hint="cs"/>
          <w:color w:val="000000" w:themeColor="text1"/>
          <w:rtl/>
          <w:lang w:bidi="ar-IQ"/>
        </w:rPr>
        <w:t>ذا قلنا</w:t>
      </w:r>
      <w:r w:rsidR="00D2261E" w:rsidRPr="00E1692D">
        <w:rPr>
          <w:rFonts w:hint="cs"/>
          <w:color w:val="000000" w:themeColor="text1"/>
          <w:rtl/>
          <w:lang w:bidi="ar-IQ"/>
        </w:rPr>
        <w:t>:</w:t>
      </w:r>
      <w:r w:rsidRPr="00E1692D">
        <w:rPr>
          <w:rFonts w:hint="cs"/>
          <w:color w:val="000000" w:themeColor="text1"/>
          <w:rtl/>
          <w:lang w:bidi="ar-IQ"/>
        </w:rPr>
        <w:t xml:space="preserve"> </w:t>
      </w:r>
      <w:r w:rsidR="00D2261E" w:rsidRPr="00E1692D">
        <w:rPr>
          <w:rFonts w:hint="cs"/>
          <w:color w:val="000000" w:themeColor="text1"/>
          <w:rtl/>
          <w:lang w:bidi="ar-IQ"/>
        </w:rPr>
        <w:t>إ</w:t>
      </w:r>
      <w:r w:rsidRPr="00E1692D">
        <w:rPr>
          <w:rFonts w:hint="cs"/>
          <w:color w:val="000000" w:themeColor="text1"/>
          <w:rtl/>
          <w:lang w:bidi="ar-IQ"/>
        </w:rPr>
        <w:t>نّ هذه الآية تختصّ بال</w:t>
      </w:r>
      <w:r w:rsidR="00D2261E" w:rsidRPr="00E1692D">
        <w:rPr>
          <w:rFonts w:hint="cs"/>
          <w:color w:val="000000" w:themeColor="text1"/>
          <w:rtl/>
          <w:lang w:bidi="ar-IQ"/>
        </w:rPr>
        <w:t>إ</w:t>
      </w:r>
      <w:r w:rsidRPr="00E1692D">
        <w:rPr>
          <w:rFonts w:hint="cs"/>
          <w:color w:val="000000" w:themeColor="text1"/>
          <w:rtl/>
          <w:lang w:bidi="ar-IQ"/>
        </w:rPr>
        <w:t xml:space="preserve">نسان والحيوان فقط عندئذٍ كيف يمكننا </w:t>
      </w:r>
      <w:r w:rsidR="00D2261E" w:rsidRPr="00E1692D">
        <w:rPr>
          <w:rFonts w:hint="cs"/>
          <w:color w:val="000000" w:themeColor="text1"/>
          <w:rtl/>
          <w:lang w:bidi="ar-IQ"/>
        </w:rPr>
        <w:t>إ</w:t>
      </w:r>
      <w:r w:rsidRPr="00E1692D">
        <w:rPr>
          <w:rFonts w:hint="cs"/>
          <w:color w:val="000000" w:themeColor="text1"/>
          <w:rtl/>
          <w:lang w:bidi="ar-IQ"/>
        </w:rPr>
        <w:t>ثبات أنّ الاستنساخ هو مصداق</w:t>
      </w:r>
      <w:r w:rsidR="00D2261E" w:rsidRPr="00E1692D">
        <w:rPr>
          <w:rFonts w:hint="cs"/>
          <w:color w:val="000000" w:themeColor="text1"/>
          <w:rtl/>
          <w:lang w:bidi="ar-IQ"/>
        </w:rPr>
        <w:t>ٌ</w:t>
      </w:r>
      <w:r w:rsidRPr="00E1692D">
        <w:rPr>
          <w:rFonts w:hint="cs"/>
          <w:color w:val="000000" w:themeColor="text1"/>
          <w:rtl/>
          <w:lang w:bidi="ar-IQ"/>
        </w:rPr>
        <w:t xml:space="preserve"> مفروغ عنه في تغيير وتبديل الخلقة؟ وعل</w:t>
      </w:r>
      <w:r w:rsidR="00D2261E" w:rsidRPr="00E1692D">
        <w:rPr>
          <w:rFonts w:hint="cs"/>
          <w:color w:val="000000" w:themeColor="text1"/>
          <w:rtl/>
          <w:lang w:bidi="ar-IQ"/>
        </w:rPr>
        <w:t>ى</w:t>
      </w:r>
      <w:r w:rsidRPr="00E1692D">
        <w:rPr>
          <w:rFonts w:hint="cs"/>
          <w:color w:val="000000" w:themeColor="text1"/>
          <w:rtl/>
          <w:lang w:bidi="ar-IQ"/>
        </w:rPr>
        <w:t xml:space="preserve"> فرض قبول كونه مصداقاً لتغيير وتبديل الخل</w:t>
      </w:r>
      <w:r w:rsidR="00D2261E" w:rsidRPr="00E1692D">
        <w:rPr>
          <w:rFonts w:hint="cs"/>
          <w:color w:val="000000" w:themeColor="text1"/>
          <w:rtl/>
          <w:lang w:bidi="ar-IQ"/>
        </w:rPr>
        <w:t>ق</w:t>
      </w:r>
      <w:r w:rsidRPr="00E1692D">
        <w:rPr>
          <w:rFonts w:hint="cs"/>
          <w:color w:val="000000" w:themeColor="text1"/>
          <w:rtl/>
          <w:lang w:bidi="ar-IQ"/>
        </w:rPr>
        <w:t>ة فإنّه لا يمكننا الاستدلال بالآية عليه</w:t>
      </w:r>
      <w:r w:rsidR="00D2261E" w:rsidRPr="00E1692D">
        <w:rPr>
          <w:rFonts w:hint="cs"/>
          <w:color w:val="000000" w:themeColor="text1"/>
          <w:rtl/>
          <w:lang w:bidi="ar-IQ"/>
        </w:rPr>
        <w:t>؛</w:t>
      </w:r>
      <w:r w:rsidRPr="00E1692D">
        <w:rPr>
          <w:rFonts w:hint="cs"/>
          <w:color w:val="000000" w:themeColor="text1"/>
          <w:rtl/>
          <w:lang w:bidi="ar-IQ"/>
        </w:rPr>
        <w:t xml:space="preserve"> لتعارضه </w:t>
      </w:r>
      <w:r w:rsidRPr="00E1692D">
        <w:rPr>
          <w:rFonts w:hint="cs"/>
          <w:color w:val="000000" w:themeColor="text1"/>
          <w:rtl/>
          <w:lang w:bidi="ar-IQ"/>
        </w:rPr>
        <w:lastRenderedPageBreak/>
        <w:t xml:space="preserve">مع الاحتمال الآخر. </w:t>
      </w:r>
    </w:p>
    <w:p w:rsidR="00575339" w:rsidRPr="00E1692D" w:rsidRDefault="00575339" w:rsidP="00575339">
      <w:pPr>
        <w:rPr>
          <w:color w:val="000000" w:themeColor="text1"/>
          <w:sz w:val="27"/>
          <w:rtl/>
          <w:lang w:bidi="ar-IQ"/>
        </w:rPr>
      </w:pPr>
    </w:p>
    <w:p w:rsidR="00575339" w:rsidRPr="00E1692D" w:rsidRDefault="00575339" w:rsidP="00F611E4">
      <w:pPr>
        <w:rPr>
          <w:color w:val="000000" w:themeColor="text1"/>
          <w:rtl/>
          <w:lang w:bidi="ar-IQ"/>
        </w:rPr>
      </w:pPr>
      <w:r w:rsidRPr="00E1692D">
        <w:rPr>
          <w:rFonts w:hint="cs"/>
          <w:b/>
          <w:bCs/>
          <w:color w:val="000000" w:themeColor="text1"/>
          <w:rtl/>
          <w:lang w:bidi="ar-IQ"/>
        </w:rPr>
        <w:t>الآية الثالثة</w:t>
      </w:r>
      <w:r w:rsidRPr="00E1692D">
        <w:rPr>
          <w:rFonts w:hint="cs"/>
          <w:color w:val="000000" w:themeColor="text1"/>
          <w:rtl/>
          <w:lang w:bidi="ar-IQ"/>
        </w:rPr>
        <w:t xml:space="preserve">: </w:t>
      </w:r>
      <w:r w:rsidRPr="00E1692D">
        <w:rPr>
          <w:rFonts w:ascii="Mosawi" w:hAnsi="Mosawi" w:cs="Mosawi"/>
          <w:color w:val="000000" w:themeColor="text1"/>
          <w:szCs w:val="24"/>
          <w:rtl/>
        </w:rPr>
        <w:t>﴿</w:t>
      </w:r>
      <w:r w:rsidR="00D2261E" w:rsidRPr="00E1692D">
        <w:rPr>
          <w:b/>
          <w:bCs/>
          <w:color w:val="000000" w:themeColor="text1"/>
          <w:rtl/>
        </w:rPr>
        <w:t>إِنَّ الَّذِينَ تَدْعُونَ مِنْ دُونِ اللَّهِ لَنْ يَخْلُقُوا ذُبَاباً وَلَوْ اجْتَمَعُوا لَهُ</w:t>
      </w:r>
      <w:r w:rsidRPr="00E1692D">
        <w:rPr>
          <w:rFonts w:ascii="Mosawi" w:hAnsi="Mosawi" w:cs="Mosawi"/>
          <w:color w:val="000000" w:themeColor="text1"/>
          <w:szCs w:val="24"/>
          <w:rtl/>
        </w:rPr>
        <w:t>﴾</w:t>
      </w:r>
      <w:r w:rsidRPr="00E1692D">
        <w:rPr>
          <w:rFonts w:hint="cs"/>
          <w:color w:val="000000" w:themeColor="text1"/>
          <w:spacing w:val="-4"/>
          <w:rtl/>
          <w:lang w:bidi="ar-IQ"/>
        </w:rPr>
        <w:t xml:space="preserve">  (الحجّ: 71).</w:t>
      </w:r>
      <w:r w:rsidRPr="00E1692D">
        <w:rPr>
          <w:rFonts w:hint="cs"/>
          <w:color w:val="000000" w:themeColor="text1"/>
          <w:rtl/>
          <w:lang w:bidi="ar-IQ"/>
        </w:rPr>
        <w:t xml:space="preserve"> </w:t>
      </w:r>
    </w:p>
    <w:p w:rsidR="00575339" w:rsidRPr="00E1692D" w:rsidRDefault="00D2261E" w:rsidP="00F611E4">
      <w:pPr>
        <w:rPr>
          <w:color w:val="000000" w:themeColor="text1"/>
          <w:rtl/>
          <w:lang w:bidi="ar-IQ"/>
        </w:rPr>
      </w:pPr>
      <w:r w:rsidRPr="00E1692D">
        <w:rPr>
          <w:rFonts w:hint="cs"/>
          <w:color w:val="000000" w:themeColor="text1"/>
          <w:rtl/>
          <w:lang w:bidi="ar-IQ"/>
        </w:rPr>
        <w:t>ووفق</w:t>
      </w:r>
      <w:r w:rsidR="00575339" w:rsidRPr="00E1692D">
        <w:rPr>
          <w:rFonts w:hint="cs"/>
          <w:color w:val="000000" w:themeColor="text1"/>
          <w:rtl/>
          <w:lang w:bidi="ar-IQ"/>
        </w:rPr>
        <w:t xml:space="preserve"> ما تشير </w:t>
      </w:r>
      <w:r w:rsidRPr="00E1692D">
        <w:rPr>
          <w:rFonts w:hint="cs"/>
          <w:color w:val="000000" w:themeColor="text1"/>
          <w:rtl/>
          <w:lang w:bidi="ar-IQ"/>
        </w:rPr>
        <w:t>إ</w:t>
      </w:r>
      <w:r w:rsidR="00575339" w:rsidRPr="00E1692D">
        <w:rPr>
          <w:rFonts w:hint="cs"/>
          <w:color w:val="000000" w:themeColor="text1"/>
          <w:rtl/>
          <w:lang w:bidi="ar-IQ"/>
        </w:rPr>
        <w:t>ليه هذه الآية</w:t>
      </w:r>
      <w:r w:rsidRPr="00E1692D">
        <w:rPr>
          <w:rFonts w:hint="cs"/>
          <w:color w:val="000000" w:themeColor="text1"/>
          <w:rtl/>
          <w:lang w:bidi="ar-IQ"/>
        </w:rPr>
        <w:t xml:space="preserve"> لا أحد يمكنه أن يخل</w:t>
      </w:r>
      <w:r w:rsidR="00575339" w:rsidRPr="00E1692D">
        <w:rPr>
          <w:rFonts w:hint="cs"/>
          <w:color w:val="000000" w:themeColor="text1"/>
          <w:rtl/>
          <w:lang w:bidi="ar-IQ"/>
        </w:rPr>
        <w:t>ق كائناً حيّاً سو</w:t>
      </w:r>
      <w:r w:rsidRPr="00E1692D">
        <w:rPr>
          <w:rFonts w:hint="cs"/>
          <w:color w:val="000000" w:themeColor="text1"/>
          <w:rtl/>
          <w:lang w:bidi="ar-IQ"/>
        </w:rPr>
        <w:t>ى</w:t>
      </w:r>
      <w:r w:rsidR="00575339" w:rsidRPr="00E1692D">
        <w:rPr>
          <w:rFonts w:hint="cs"/>
          <w:color w:val="000000" w:themeColor="text1"/>
          <w:rtl/>
          <w:lang w:bidi="ar-IQ"/>
        </w:rPr>
        <w:t xml:space="preserve"> الله عزّ وجلّ.</w:t>
      </w:r>
      <w:r w:rsidRPr="00E1692D">
        <w:rPr>
          <w:rFonts w:hint="cs"/>
          <w:color w:val="000000" w:themeColor="text1"/>
          <w:rtl/>
          <w:lang w:bidi="ar-IQ"/>
        </w:rPr>
        <w:t xml:space="preserve"> و</w:t>
      </w:r>
      <w:r w:rsidR="00575339" w:rsidRPr="00E1692D">
        <w:rPr>
          <w:rFonts w:hint="cs"/>
          <w:color w:val="000000" w:themeColor="text1"/>
          <w:rtl/>
          <w:lang w:bidi="ar-IQ"/>
        </w:rPr>
        <w:t>هذه الآية تتعلّ</w:t>
      </w:r>
      <w:r w:rsidRPr="00E1692D">
        <w:rPr>
          <w:rFonts w:hint="cs"/>
          <w:color w:val="000000" w:themeColor="text1"/>
          <w:rtl/>
          <w:lang w:bidi="ar-IQ"/>
        </w:rPr>
        <w:t>َ</w:t>
      </w:r>
      <w:r w:rsidR="00575339" w:rsidRPr="00E1692D">
        <w:rPr>
          <w:rFonts w:hint="cs"/>
          <w:color w:val="000000" w:themeColor="text1"/>
          <w:rtl/>
          <w:lang w:bidi="ar-IQ"/>
        </w:rPr>
        <w:t>ق بخلقة النبي</w:t>
      </w:r>
      <w:r w:rsidRPr="00E1692D">
        <w:rPr>
          <w:rFonts w:hint="cs"/>
          <w:color w:val="000000" w:themeColor="text1"/>
          <w:rtl/>
          <w:lang w:bidi="ar-IQ"/>
        </w:rPr>
        <w:t>ّ</w:t>
      </w:r>
      <w:r w:rsidR="00575339" w:rsidRPr="00E1692D">
        <w:rPr>
          <w:rFonts w:hint="cs"/>
          <w:color w:val="000000" w:themeColor="text1"/>
          <w:rtl/>
          <w:lang w:bidi="ar-IQ"/>
        </w:rPr>
        <w:t xml:space="preserve"> عيس</w:t>
      </w:r>
      <w:r w:rsidR="00906AAE" w:rsidRPr="00E1692D">
        <w:rPr>
          <w:rFonts w:hint="cs"/>
          <w:color w:val="000000" w:themeColor="text1"/>
          <w:rtl/>
          <w:lang w:bidi="ar-IQ"/>
        </w:rPr>
        <w:t>ى</w:t>
      </w:r>
      <w:r w:rsidR="00B64CA4" w:rsidRPr="00E1692D">
        <w:rPr>
          <w:rFonts w:ascii="Mosawi" w:hAnsi="Mosawi" w:cs="Mosawi"/>
          <w:color w:val="000000" w:themeColor="text1"/>
          <w:sz w:val="26"/>
          <w:szCs w:val="26"/>
          <w:rtl/>
        </w:rPr>
        <w:t>×</w:t>
      </w:r>
      <w:r w:rsidRPr="00E1692D">
        <w:rPr>
          <w:rFonts w:hint="cs"/>
          <w:color w:val="000000" w:themeColor="text1"/>
          <w:rtl/>
          <w:lang w:bidi="ar-IQ"/>
        </w:rPr>
        <w:t>. و</w:t>
      </w:r>
      <w:r w:rsidR="00575339" w:rsidRPr="00E1692D">
        <w:rPr>
          <w:rFonts w:hint="cs"/>
          <w:color w:val="000000" w:themeColor="text1"/>
          <w:rtl/>
          <w:lang w:bidi="ar-IQ"/>
        </w:rPr>
        <w:t>قد استنتج البعض منها أنّ الله تعال</w:t>
      </w:r>
      <w:r w:rsidRPr="00E1692D">
        <w:rPr>
          <w:rFonts w:hint="cs"/>
          <w:color w:val="000000" w:themeColor="text1"/>
          <w:rtl/>
          <w:lang w:bidi="ar-IQ"/>
        </w:rPr>
        <w:t>ى</w:t>
      </w:r>
      <w:r w:rsidR="00575339" w:rsidRPr="00E1692D">
        <w:rPr>
          <w:rFonts w:hint="cs"/>
          <w:color w:val="000000" w:themeColor="text1"/>
          <w:rtl/>
          <w:lang w:bidi="ar-IQ"/>
        </w:rPr>
        <w:t xml:space="preserve"> خلق المسيح</w:t>
      </w:r>
      <w:r w:rsidR="00B64CA4" w:rsidRPr="00E1692D">
        <w:rPr>
          <w:rFonts w:ascii="Mosawi" w:hAnsi="Mosawi" w:cs="Mosawi"/>
          <w:color w:val="000000" w:themeColor="text1"/>
          <w:sz w:val="26"/>
          <w:szCs w:val="26"/>
          <w:rtl/>
        </w:rPr>
        <w:t>×</w:t>
      </w:r>
      <w:r w:rsidR="00575339" w:rsidRPr="00E1692D">
        <w:rPr>
          <w:rFonts w:hint="cs"/>
          <w:color w:val="000000" w:themeColor="text1"/>
          <w:rtl/>
          <w:lang w:bidi="ar-IQ"/>
        </w:rPr>
        <w:t xml:space="preserve"> بدون أب</w:t>
      </w:r>
      <w:r w:rsidRPr="00E1692D">
        <w:rPr>
          <w:rFonts w:hint="cs"/>
          <w:color w:val="000000" w:themeColor="text1"/>
          <w:rtl/>
          <w:lang w:bidi="ar-IQ"/>
        </w:rPr>
        <w:t>.</w:t>
      </w:r>
      <w:r w:rsidR="00575339" w:rsidRPr="00E1692D">
        <w:rPr>
          <w:rFonts w:hint="cs"/>
          <w:color w:val="000000" w:themeColor="text1"/>
          <w:rtl/>
          <w:lang w:bidi="ar-IQ"/>
        </w:rPr>
        <w:t xml:space="preserve"> وفي عملية الاستنساخ يريد الإنسان </w:t>
      </w:r>
      <w:r w:rsidRPr="00E1692D">
        <w:rPr>
          <w:rFonts w:hint="cs"/>
          <w:color w:val="000000" w:themeColor="text1"/>
          <w:rtl/>
          <w:lang w:bidi="ar-IQ"/>
        </w:rPr>
        <w:t>أ</w:t>
      </w:r>
      <w:r w:rsidR="00575339" w:rsidRPr="00E1692D">
        <w:rPr>
          <w:rFonts w:hint="cs"/>
          <w:color w:val="000000" w:themeColor="text1"/>
          <w:rtl/>
          <w:lang w:bidi="ar-IQ"/>
        </w:rPr>
        <w:t>ن يتحدّ</w:t>
      </w:r>
      <w:r w:rsidRPr="00E1692D">
        <w:rPr>
          <w:rFonts w:hint="cs"/>
          <w:color w:val="000000" w:themeColor="text1"/>
          <w:rtl/>
          <w:lang w:bidi="ar-IQ"/>
        </w:rPr>
        <w:t>ى</w:t>
      </w:r>
      <w:r w:rsidR="00575339" w:rsidRPr="00E1692D">
        <w:rPr>
          <w:rFonts w:hint="cs"/>
          <w:color w:val="000000" w:themeColor="text1"/>
          <w:rtl/>
          <w:lang w:bidi="ar-IQ"/>
        </w:rPr>
        <w:t xml:space="preserve"> الله جلّ شأنه عن طريق إيجاد إنسان بلا أب</w:t>
      </w:r>
      <w:r w:rsidRPr="00E1692D">
        <w:rPr>
          <w:rFonts w:hint="cs"/>
          <w:color w:val="000000" w:themeColor="text1"/>
          <w:rtl/>
          <w:lang w:bidi="ar-IQ"/>
        </w:rPr>
        <w:t>.</w:t>
      </w:r>
      <w:r w:rsidR="00575339" w:rsidRPr="00E1692D">
        <w:rPr>
          <w:rFonts w:hint="cs"/>
          <w:color w:val="000000" w:themeColor="text1"/>
          <w:rtl/>
          <w:lang w:bidi="ar-IQ"/>
        </w:rPr>
        <w:t xml:space="preserve"> وعليه فإنّ الاستنساخ حرام</w:t>
      </w:r>
      <w:r w:rsidRPr="00E1692D">
        <w:rPr>
          <w:rFonts w:hint="cs"/>
          <w:color w:val="000000" w:themeColor="text1"/>
          <w:rtl/>
          <w:lang w:bidi="ar-IQ"/>
        </w:rPr>
        <w:t>ٌ.</w:t>
      </w:r>
      <w:r w:rsidR="00575339" w:rsidRPr="00E1692D">
        <w:rPr>
          <w:rFonts w:hint="cs"/>
          <w:color w:val="000000" w:themeColor="text1"/>
          <w:rtl/>
          <w:lang w:bidi="ar-IQ"/>
        </w:rPr>
        <w:t xml:space="preserve"> ذكر هذا الدليل كارم السيد غنيم</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779"/>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575339">
      <w:pPr>
        <w:pStyle w:val="af3"/>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1D7B12"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دليل التحدّي لقدرة الله تعال</w:t>
      </w:r>
      <w:r w:rsidR="00D2261E" w:rsidRPr="00E1692D">
        <w:rPr>
          <w:rFonts w:hint="cs"/>
          <w:color w:val="000000" w:themeColor="text1"/>
          <w:rtl/>
          <w:lang w:bidi="ar-IQ"/>
        </w:rPr>
        <w:t>ى</w:t>
      </w:r>
      <w:r w:rsidRPr="00E1692D">
        <w:rPr>
          <w:rFonts w:hint="cs"/>
          <w:color w:val="000000" w:themeColor="text1"/>
          <w:rtl/>
          <w:lang w:bidi="ar-IQ"/>
        </w:rPr>
        <w:t xml:space="preserve"> يعتبر أوهن أدلّة حرمة الاستنساخ</w:t>
      </w:r>
      <w:r w:rsidR="00D2261E" w:rsidRPr="00E1692D">
        <w:rPr>
          <w:rFonts w:hint="cs"/>
          <w:color w:val="000000" w:themeColor="text1"/>
          <w:rtl/>
          <w:lang w:bidi="ar-IQ"/>
        </w:rPr>
        <w:t>.</w:t>
      </w:r>
      <w:r w:rsidRPr="00E1692D">
        <w:rPr>
          <w:rFonts w:hint="cs"/>
          <w:color w:val="000000" w:themeColor="text1"/>
          <w:rtl/>
          <w:lang w:bidi="ar-IQ"/>
        </w:rPr>
        <w:t xml:space="preserve"> وقد تمّ تفنيده حتّ</w:t>
      </w:r>
      <w:r w:rsidR="00D2261E" w:rsidRPr="00E1692D">
        <w:rPr>
          <w:rFonts w:hint="cs"/>
          <w:color w:val="000000" w:themeColor="text1"/>
          <w:rtl/>
          <w:lang w:bidi="ar-IQ"/>
        </w:rPr>
        <w:t>ى</w:t>
      </w:r>
      <w:r w:rsidRPr="00E1692D">
        <w:rPr>
          <w:rFonts w:hint="cs"/>
          <w:color w:val="000000" w:themeColor="text1"/>
          <w:rtl/>
          <w:lang w:bidi="ar-IQ"/>
        </w:rPr>
        <w:t xml:space="preserve"> من قِب</w:t>
      </w:r>
      <w:r w:rsidR="00D2261E" w:rsidRPr="00E1692D">
        <w:rPr>
          <w:rFonts w:hint="cs"/>
          <w:color w:val="000000" w:themeColor="text1"/>
          <w:rtl/>
          <w:lang w:bidi="ar-IQ"/>
        </w:rPr>
        <w:t>َ</w:t>
      </w:r>
      <w:r w:rsidRPr="00E1692D">
        <w:rPr>
          <w:rFonts w:hint="cs"/>
          <w:color w:val="000000" w:themeColor="text1"/>
          <w:rtl/>
          <w:lang w:bidi="ar-IQ"/>
        </w:rPr>
        <w:t xml:space="preserve">ل القائلين بالحرمة.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يقول نصر فريد واصل في نقض هذا الدليل: </w:t>
      </w:r>
      <w:r w:rsidR="00D2261E" w:rsidRPr="00E1692D">
        <w:rPr>
          <w:rFonts w:hint="cs"/>
          <w:color w:val="000000" w:themeColor="text1"/>
          <w:rtl/>
          <w:lang w:bidi="ar-IQ"/>
        </w:rPr>
        <w:t>إ</w:t>
      </w:r>
      <w:r w:rsidRPr="00E1692D">
        <w:rPr>
          <w:rFonts w:hint="cs"/>
          <w:color w:val="000000" w:themeColor="text1"/>
          <w:rtl/>
          <w:lang w:bidi="ar-IQ"/>
        </w:rPr>
        <w:t>نّ الاستنساخ ليس خلقاً...</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80"/>
      </w:r>
      <w:r w:rsidRPr="00E1692D">
        <w:rPr>
          <w:rFonts w:hint="cs"/>
          <w:color w:val="000000" w:themeColor="text1"/>
          <w:vertAlign w:val="superscript"/>
          <w:rtl/>
          <w:lang w:bidi="ar-IQ"/>
        </w:rPr>
        <w:t>)</w:t>
      </w:r>
      <w:r w:rsidRPr="00E1692D">
        <w:rPr>
          <w:rFonts w:hint="cs"/>
          <w:color w:val="000000" w:themeColor="text1"/>
          <w:rtl/>
          <w:lang w:bidi="ar-IQ"/>
        </w:rPr>
        <w:t>.</w:t>
      </w:r>
      <w:r w:rsidRPr="00E1692D">
        <w:rPr>
          <w:rFonts w:hint="cs"/>
          <w:color w:val="000000" w:themeColor="text1"/>
          <w:vertAlign w:val="superscript"/>
          <w:rtl/>
          <w:lang w:bidi="ar-IQ"/>
        </w:rPr>
        <w:t xml:space="preserve"> </w:t>
      </w:r>
      <w:r w:rsidRPr="00E1692D">
        <w:rPr>
          <w:rFonts w:hint="cs"/>
          <w:color w:val="000000" w:themeColor="text1"/>
          <w:rtl/>
          <w:lang w:bidi="ar-IQ"/>
        </w:rPr>
        <w:t>فهو يعتقد أنّ الاستنساخ في الواقع ليس خلقاً</w:t>
      </w:r>
      <w:r w:rsidR="00D2261E" w:rsidRPr="00E1692D">
        <w:rPr>
          <w:rFonts w:hint="cs"/>
          <w:color w:val="000000" w:themeColor="text1"/>
          <w:rtl/>
          <w:lang w:bidi="ar-IQ"/>
        </w:rPr>
        <w:t>،</w:t>
      </w:r>
      <w:r w:rsidRPr="00E1692D">
        <w:rPr>
          <w:rFonts w:hint="cs"/>
          <w:color w:val="000000" w:themeColor="text1"/>
          <w:rtl/>
          <w:lang w:bidi="ar-IQ"/>
        </w:rPr>
        <w:t xml:space="preserve"> حتّ</w:t>
      </w:r>
      <w:r w:rsidR="00D2261E" w:rsidRPr="00E1692D">
        <w:rPr>
          <w:rFonts w:hint="cs"/>
          <w:color w:val="000000" w:themeColor="text1"/>
          <w:rtl/>
          <w:lang w:bidi="ar-IQ"/>
        </w:rPr>
        <w:t>ى</w:t>
      </w:r>
      <w:r w:rsidRPr="00E1692D">
        <w:rPr>
          <w:rFonts w:hint="cs"/>
          <w:color w:val="000000" w:themeColor="text1"/>
          <w:rtl/>
          <w:lang w:bidi="ar-IQ"/>
        </w:rPr>
        <w:t xml:space="preserve"> يقوم ال</w:t>
      </w:r>
      <w:r w:rsidR="00D2261E" w:rsidRPr="00E1692D">
        <w:rPr>
          <w:rFonts w:hint="cs"/>
          <w:color w:val="000000" w:themeColor="text1"/>
          <w:rtl/>
          <w:lang w:bidi="ar-IQ"/>
        </w:rPr>
        <w:t>إنسان بواسطته بتحدّي</w:t>
      </w:r>
      <w:r w:rsidRPr="00E1692D">
        <w:rPr>
          <w:rFonts w:hint="cs"/>
          <w:color w:val="000000" w:themeColor="text1"/>
          <w:rtl/>
          <w:lang w:bidi="ar-IQ"/>
        </w:rPr>
        <w:t xml:space="preserve"> الله تعال</w:t>
      </w:r>
      <w:r w:rsidR="00D2261E" w:rsidRPr="00E1692D">
        <w:rPr>
          <w:rFonts w:hint="cs"/>
          <w:color w:val="000000" w:themeColor="text1"/>
          <w:rtl/>
          <w:lang w:bidi="ar-IQ"/>
        </w:rPr>
        <w:t>ى</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ويقول كارم السيد غنيم في موضعٍ آخر كلاماً يتضادّ مع ما ذكره: الاستنساخ طريق غير الذي عيّ</w:t>
      </w:r>
      <w:r w:rsidR="00D2261E" w:rsidRPr="00E1692D">
        <w:rPr>
          <w:rFonts w:hint="cs"/>
          <w:color w:val="000000" w:themeColor="text1"/>
          <w:rtl/>
          <w:lang w:bidi="ar-IQ"/>
        </w:rPr>
        <w:t>َ</w:t>
      </w:r>
      <w:r w:rsidRPr="00E1692D">
        <w:rPr>
          <w:rFonts w:hint="cs"/>
          <w:color w:val="000000" w:themeColor="text1"/>
          <w:rtl/>
          <w:lang w:bidi="ar-IQ"/>
        </w:rPr>
        <w:t>نه الله</w:t>
      </w:r>
      <w:r w:rsidR="00D2261E" w:rsidRPr="00E1692D">
        <w:rPr>
          <w:rFonts w:hint="cs"/>
          <w:color w:val="000000" w:themeColor="text1"/>
          <w:rtl/>
          <w:lang w:bidi="ar-IQ"/>
        </w:rPr>
        <w:t>.</w:t>
      </w:r>
      <w:r w:rsidRPr="00E1692D">
        <w:rPr>
          <w:rFonts w:hint="cs"/>
          <w:color w:val="000000" w:themeColor="text1"/>
          <w:rtl/>
          <w:lang w:bidi="ar-IQ"/>
        </w:rPr>
        <w:t xml:space="preserve"> فالإنسان من خلال عملية الاستنساخ قد غيّ</w:t>
      </w:r>
      <w:r w:rsidR="00D2261E" w:rsidRPr="00E1692D">
        <w:rPr>
          <w:rFonts w:hint="cs"/>
          <w:color w:val="000000" w:themeColor="text1"/>
          <w:rtl/>
          <w:lang w:bidi="ar-IQ"/>
        </w:rPr>
        <w:t>َ</w:t>
      </w:r>
      <w:r w:rsidRPr="00E1692D">
        <w:rPr>
          <w:rFonts w:hint="cs"/>
          <w:color w:val="000000" w:themeColor="text1"/>
          <w:rtl/>
          <w:lang w:bidi="ar-IQ"/>
        </w:rPr>
        <w:t xml:space="preserve">ر سنّة الله، ولكنه لم يخلق </w:t>
      </w:r>
      <w:r w:rsidR="00D2261E" w:rsidRPr="00E1692D">
        <w:rPr>
          <w:rFonts w:hint="cs"/>
          <w:color w:val="000000" w:themeColor="text1"/>
          <w:rtl/>
          <w:lang w:bidi="ar-IQ"/>
        </w:rPr>
        <w:t>إ</w:t>
      </w:r>
      <w:r w:rsidRPr="00E1692D">
        <w:rPr>
          <w:rFonts w:hint="cs"/>
          <w:color w:val="000000" w:themeColor="text1"/>
          <w:rtl/>
          <w:lang w:bidi="ar-IQ"/>
        </w:rPr>
        <w:t>نساناً من خلاله</w:t>
      </w:r>
      <w:r w:rsidR="00D2261E" w:rsidRPr="00E1692D">
        <w:rPr>
          <w:rFonts w:hint="cs"/>
          <w:color w:val="000000" w:themeColor="text1"/>
          <w:rtl/>
          <w:lang w:bidi="ar-IQ"/>
        </w:rPr>
        <w:t>.</w:t>
      </w:r>
      <w:r w:rsidRPr="00E1692D">
        <w:rPr>
          <w:rFonts w:hint="cs"/>
          <w:color w:val="000000" w:themeColor="text1"/>
          <w:rtl/>
          <w:lang w:bidi="ar-IQ"/>
        </w:rPr>
        <w:t xml:space="preserve"> فالاستنساخ مجرّد تغيير في سن</w:t>
      </w:r>
      <w:r w:rsidR="00D2261E" w:rsidRPr="00E1692D">
        <w:rPr>
          <w:rFonts w:hint="cs"/>
          <w:color w:val="000000" w:themeColor="text1"/>
          <w:rtl/>
          <w:lang w:bidi="ar-IQ"/>
        </w:rPr>
        <w:t>ّ</w:t>
      </w:r>
      <w:r w:rsidRPr="00E1692D">
        <w:rPr>
          <w:rFonts w:hint="cs"/>
          <w:color w:val="000000" w:themeColor="text1"/>
          <w:rtl/>
          <w:lang w:bidi="ar-IQ"/>
        </w:rPr>
        <w:t>ة الله</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81"/>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لذلك فإنّنا نلاحظ أنّ القائلين بهذا الدليل غفلوا عن كون الاستنساخ كاشف</w:t>
      </w:r>
      <w:r w:rsidR="00D2261E" w:rsidRPr="00E1692D">
        <w:rPr>
          <w:rFonts w:hint="cs"/>
          <w:color w:val="000000" w:themeColor="text1"/>
          <w:rtl/>
          <w:lang w:bidi="ar-IQ"/>
        </w:rPr>
        <w:t>اً</w:t>
      </w:r>
      <w:r w:rsidRPr="00E1692D">
        <w:rPr>
          <w:rFonts w:hint="cs"/>
          <w:color w:val="000000" w:themeColor="text1"/>
          <w:rtl/>
          <w:lang w:bidi="ar-IQ"/>
        </w:rPr>
        <w:t xml:space="preserve"> لقانون الطبيعة</w:t>
      </w:r>
      <w:r w:rsidR="00D2261E" w:rsidRPr="00E1692D">
        <w:rPr>
          <w:rFonts w:hint="cs"/>
          <w:color w:val="000000" w:themeColor="text1"/>
          <w:rtl/>
          <w:lang w:bidi="ar-IQ"/>
        </w:rPr>
        <w:t>،</w:t>
      </w:r>
      <w:r w:rsidRPr="00E1692D">
        <w:rPr>
          <w:rFonts w:hint="cs"/>
          <w:color w:val="000000" w:themeColor="text1"/>
          <w:rtl/>
          <w:lang w:bidi="ar-IQ"/>
        </w:rPr>
        <w:t xml:space="preserve"> وليس خلقاً</w:t>
      </w:r>
      <w:r w:rsidR="00D2261E" w:rsidRPr="00E1692D">
        <w:rPr>
          <w:rFonts w:hint="cs"/>
          <w:color w:val="000000" w:themeColor="text1"/>
          <w:rtl/>
          <w:lang w:bidi="ar-IQ"/>
        </w:rPr>
        <w:t>؛</w:t>
      </w:r>
      <w:r w:rsidRPr="00E1692D">
        <w:rPr>
          <w:rFonts w:hint="cs"/>
          <w:color w:val="000000" w:themeColor="text1"/>
          <w:rtl/>
          <w:lang w:bidi="ar-IQ"/>
        </w:rPr>
        <w:t xml:space="preserve"> لأنّ الخلق هو </w:t>
      </w:r>
      <w:r w:rsidR="00D2261E" w:rsidRPr="00E1692D">
        <w:rPr>
          <w:rFonts w:hint="cs"/>
          <w:color w:val="000000" w:themeColor="text1"/>
          <w:rtl/>
          <w:lang w:bidi="ar-IQ"/>
        </w:rPr>
        <w:t>إ</w:t>
      </w:r>
      <w:r w:rsidRPr="00E1692D">
        <w:rPr>
          <w:rFonts w:hint="cs"/>
          <w:color w:val="000000" w:themeColor="text1"/>
          <w:rtl/>
          <w:lang w:bidi="ar-IQ"/>
        </w:rPr>
        <w:t>يجاد شيء من العدم، ولكن</w:t>
      </w:r>
      <w:r w:rsidR="00D2261E" w:rsidRPr="00E1692D">
        <w:rPr>
          <w:rFonts w:hint="cs"/>
          <w:color w:val="000000" w:themeColor="text1"/>
          <w:rtl/>
          <w:lang w:bidi="ar-IQ"/>
        </w:rPr>
        <w:t>ّ</w:t>
      </w:r>
      <w:r w:rsidRPr="00E1692D">
        <w:rPr>
          <w:rFonts w:hint="cs"/>
          <w:color w:val="000000" w:themeColor="text1"/>
          <w:rtl/>
          <w:lang w:bidi="ar-IQ"/>
        </w:rPr>
        <w:t xml:space="preserve"> الاكتشاف هو معرفة قانون الخلقة. فقد استطاع ال</w:t>
      </w:r>
      <w:r w:rsidR="00D2261E" w:rsidRPr="00E1692D">
        <w:rPr>
          <w:rFonts w:hint="cs"/>
          <w:color w:val="000000" w:themeColor="text1"/>
          <w:rtl/>
          <w:lang w:bidi="ar-IQ"/>
        </w:rPr>
        <w:t>إ</w:t>
      </w:r>
      <w:r w:rsidRPr="00E1692D">
        <w:rPr>
          <w:rFonts w:hint="cs"/>
          <w:color w:val="000000" w:themeColor="text1"/>
          <w:rtl/>
          <w:lang w:bidi="ar-IQ"/>
        </w:rPr>
        <w:t>نسان</w:t>
      </w:r>
      <w:r w:rsidR="00FE1498" w:rsidRPr="00E1692D">
        <w:rPr>
          <w:rFonts w:hint="cs"/>
          <w:color w:val="000000" w:themeColor="text1"/>
          <w:rtl/>
          <w:lang w:bidi="ar-IQ"/>
        </w:rPr>
        <w:t xml:space="preserve"> إلى </w:t>
      </w:r>
      <w:r w:rsidRPr="00E1692D">
        <w:rPr>
          <w:rFonts w:hint="cs"/>
          <w:color w:val="000000" w:themeColor="text1"/>
          <w:rtl/>
          <w:lang w:bidi="ar-IQ"/>
        </w:rPr>
        <w:t xml:space="preserve">وقتنا الراهن </w:t>
      </w:r>
      <w:r w:rsidR="00D2261E" w:rsidRPr="00E1692D">
        <w:rPr>
          <w:rFonts w:hint="cs"/>
          <w:color w:val="000000" w:themeColor="text1"/>
          <w:rtl/>
          <w:lang w:bidi="ar-IQ"/>
        </w:rPr>
        <w:t>أ</w:t>
      </w:r>
      <w:r w:rsidRPr="00E1692D">
        <w:rPr>
          <w:rFonts w:hint="cs"/>
          <w:color w:val="000000" w:themeColor="text1"/>
          <w:rtl/>
          <w:lang w:bidi="ar-IQ"/>
        </w:rPr>
        <w:t>ن يكتشف بعض قوانين الطبيعة فقط، وهنالك الكثير من القوانين ال</w:t>
      </w:r>
      <w:r w:rsidR="00D2261E" w:rsidRPr="00E1692D">
        <w:rPr>
          <w:rFonts w:hint="cs"/>
          <w:color w:val="000000" w:themeColor="text1"/>
          <w:rtl/>
          <w:lang w:bidi="ar-IQ"/>
        </w:rPr>
        <w:t>أ</w:t>
      </w:r>
      <w:r w:rsidRPr="00E1692D">
        <w:rPr>
          <w:rFonts w:hint="cs"/>
          <w:color w:val="000000" w:themeColor="text1"/>
          <w:rtl/>
          <w:lang w:bidi="ar-IQ"/>
        </w:rPr>
        <w:t>خر</w:t>
      </w:r>
      <w:r w:rsidR="00D2261E" w:rsidRPr="00E1692D">
        <w:rPr>
          <w:rFonts w:hint="cs"/>
          <w:color w:val="000000" w:themeColor="text1"/>
          <w:rtl/>
          <w:lang w:bidi="ar-IQ"/>
        </w:rPr>
        <w:t>ى</w:t>
      </w:r>
      <w:r w:rsidRPr="00E1692D">
        <w:rPr>
          <w:rFonts w:hint="cs"/>
          <w:color w:val="000000" w:themeColor="text1"/>
          <w:rtl/>
          <w:lang w:bidi="ar-IQ"/>
        </w:rPr>
        <w:t xml:space="preserve"> لا</w:t>
      </w:r>
      <w:r w:rsidR="00D2261E" w:rsidRPr="00E1692D">
        <w:rPr>
          <w:rFonts w:hint="cs"/>
          <w:color w:val="000000" w:themeColor="text1"/>
          <w:rtl/>
          <w:lang w:bidi="ar-IQ"/>
        </w:rPr>
        <w:t xml:space="preserve"> </w:t>
      </w:r>
      <w:r w:rsidRPr="00E1692D">
        <w:rPr>
          <w:rFonts w:hint="cs"/>
          <w:color w:val="000000" w:themeColor="text1"/>
          <w:rtl/>
          <w:lang w:bidi="ar-IQ"/>
        </w:rPr>
        <w:t>زالت مجهولة عنده</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82"/>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1F0223">
      <w:pPr>
        <w:rPr>
          <w:color w:val="000000" w:themeColor="text1"/>
          <w:rtl/>
          <w:lang w:bidi="ar-IQ"/>
        </w:rPr>
      </w:pPr>
      <w:r w:rsidRPr="00E1692D">
        <w:rPr>
          <w:rFonts w:hint="cs"/>
          <w:color w:val="000000" w:themeColor="text1"/>
          <w:rtl/>
          <w:lang w:bidi="ar-IQ"/>
        </w:rPr>
        <w:t>تكمن قدرة ال</w:t>
      </w:r>
      <w:r w:rsidR="00D2261E" w:rsidRPr="00E1692D">
        <w:rPr>
          <w:rFonts w:hint="cs"/>
          <w:color w:val="000000" w:themeColor="text1"/>
          <w:rtl/>
          <w:lang w:bidi="ar-IQ"/>
        </w:rPr>
        <w:t>إ</w:t>
      </w:r>
      <w:r w:rsidRPr="00E1692D">
        <w:rPr>
          <w:rFonts w:hint="cs"/>
          <w:color w:val="000000" w:themeColor="text1"/>
          <w:rtl/>
          <w:lang w:bidi="ar-IQ"/>
        </w:rPr>
        <w:t>نسان في كشف القوانين فحسب</w:t>
      </w:r>
      <w:r w:rsidR="00D2261E" w:rsidRPr="00E1692D">
        <w:rPr>
          <w:rFonts w:hint="cs"/>
          <w:color w:val="000000" w:themeColor="text1"/>
          <w:rtl/>
          <w:lang w:bidi="ar-IQ"/>
        </w:rPr>
        <w:t>.</w:t>
      </w:r>
      <w:r w:rsidRPr="00E1692D">
        <w:rPr>
          <w:rFonts w:hint="cs"/>
          <w:color w:val="000000" w:themeColor="text1"/>
          <w:rtl/>
          <w:lang w:bidi="ar-IQ"/>
        </w:rPr>
        <w:t xml:space="preserve"> لذا فإنّه لا يمكن</w:t>
      </w:r>
      <w:r w:rsidR="00D2261E" w:rsidRPr="00E1692D">
        <w:rPr>
          <w:rFonts w:hint="cs"/>
          <w:color w:val="000000" w:themeColor="text1"/>
          <w:rtl/>
          <w:lang w:bidi="ar-IQ"/>
        </w:rPr>
        <w:t>ه</w:t>
      </w:r>
      <w:r w:rsidRPr="00E1692D">
        <w:rPr>
          <w:rFonts w:hint="cs"/>
          <w:color w:val="000000" w:themeColor="text1"/>
          <w:rtl/>
          <w:lang w:bidi="ar-IQ"/>
        </w:rPr>
        <w:t xml:space="preserve"> </w:t>
      </w:r>
      <w:r w:rsidR="00D2261E" w:rsidRPr="00E1692D">
        <w:rPr>
          <w:rFonts w:hint="cs"/>
          <w:color w:val="000000" w:themeColor="text1"/>
          <w:rtl/>
          <w:lang w:bidi="ar-IQ"/>
        </w:rPr>
        <w:t>أ</w:t>
      </w:r>
      <w:r w:rsidRPr="00E1692D">
        <w:rPr>
          <w:rFonts w:hint="cs"/>
          <w:color w:val="000000" w:themeColor="text1"/>
          <w:rtl/>
          <w:lang w:bidi="ar-IQ"/>
        </w:rPr>
        <w:t>صلاً أن يخلق شيئاً، حتّ</w:t>
      </w:r>
      <w:r w:rsidR="00D2261E" w:rsidRPr="00E1692D">
        <w:rPr>
          <w:rFonts w:hint="cs"/>
          <w:color w:val="000000" w:themeColor="text1"/>
          <w:rtl/>
          <w:lang w:bidi="ar-IQ"/>
        </w:rPr>
        <w:t>ى</w:t>
      </w:r>
      <w:r w:rsidRPr="00E1692D">
        <w:rPr>
          <w:rFonts w:hint="cs"/>
          <w:color w:val="000000" w:themeColor="text1"/>
          <w:rtl/>
          <w:lang w:bidi="ar-IQ"/>
        </w:rPr>
        <w:t xml:space="preserve"> ذبابة</w:t>
      </w:r>
      <w:r w:rsidR="00D2261E" w:rsidRPr="00E1692D">
        <w:rPr>
          <w:rFonts w:hint="cs"/>
          <w:color w:val="000000" w:themeColor="text1"/>
          <w:rtl/>
          <w:lang w:bidi="ar-IQ"/>
        </w:rPr>
        <w:t>،</w:t>
      </w:r>
      <w:r w:rsidRPr="00E1692D">
        <w:rPr>
          <w:rFonts w:hint="cs"/>
          <w:color w:val="000000" w:themeColor="text1"/>
          <w:rtl/>
          <w:lang w:bidi="ar-IQ"/>
        </w:rPr>
        <w:t xml:space="preserve"> كما ورد في الآية الشريفة</w:t>
      </w:r>
      <w:r w:rsidR="00D2261E" w:rsidRPr="00E1692D">
        <w:rPr>
          <w:rFonts w:hint="cs"/>
          <w:color w:val="000000" w:themeColor="text1"/>
          <w:rtl/>
          <w:lang w:bidi="ar-IQ"/>
        </w:rPr>
        <w:t>.</w:t>
      </w:r>
      <w:r w:rsidRPr="00E1692D">
        <w:rPr>
          <w:rFonts w:hint="cs"/>
          <w:color w:val="000000" w:themeColor="text1"/>
          <w:rtl/>
          <w:lang w:bidi="ar-IQ"/>
        </w:rPr>
        <w:t xml:space="preserve"> </w:t>
      </w:r>
      <w:r w:rsidR="00D2261E" w:rsidRPr="00E1692D">
        <w:rPr>
          <w:rFonts w:hint="cs"/>
          <w:color w:val="000000" w:themeColor="text1"/>
          <w:rtl/>
          <w:lang w:bidi="ar-IQ"/>
        </w:rPr>
        <w:t>ومضافاً إلى</w:t>
      </w:r>
      <w:r w:rsidR="008A0FE1" w:rsidRPr="00E1692D">
        <w:rPr>
          <w:rFonts w:hint="cs"/>
          <w:color w:val="000000" w:themeColor="text1"/>
          <w:rtl/>
          <w:lang w:bidi="ar-IQ"/>
        </w:rPr>
        <w:t xml:space="preserve"> </w:t>
      </w:r>
      <w:r w:rsidRPr="00E1692D">
        <w:rPr>
          <w:rFonts w:hint="cs"/>
          <w:color w:val="000000" w:themeColor="text1"/>
          <w:rtl/>
          <w:lang w:bidi="ar-IQ"/>
        </w:rPr>
        <w:t>ذلك فإنّه في عملية الاستنساخ</w:t>
      </w:r>
      <w:r w:rsidR="00D2261E" w:rsidRPr="00E1692D">
        <w:rPr>
          <w:rFonts w:hint="cs"/>
          <w:color w:val="000000" w:themeColor="text1"/>
          <w:rtl/>
          <w:lang w:bidi="ar-IQ"/>
        </w:rPr>
        <w:t>؛</w:t>
      </w:r>
      <w:r w:rsidRPr="00E1692D">
        <w:rPr>
          <w:rFonts w:hint="cs"/>
          <w:color w:val="000000" w:themeColor="text1"/>
          <w:rtl/>
          <w:lang w:bidi="ar-IQ"/>
        </w:rPr>
        <w:t xml:space="preserve"> ومن </w:t>
      </w:r>
      <w:r w:rsidR="00D2261E" w:rsidRPr="00E1692D">
        <w:rPr>
          <w:rFonts w:hint="cs"/>
          <w:color w:val="000000" w:themeColor="text1"/>
          <w:rtl/>
          <w:lang w:bidi="ar-IQ"/>
        </w:rPr>
        <w:t>أ</w:t>
      </w:r>
      <w:r w:rsidRPr="00E1692D">
        <w:rPr>
          <w:rFonts w:hint="cs"/>
          <w:color w:val="000000" w:themeColor="text1"/>
          <w:rtl/>
          <w:lang w:bidi="ar-IQ"/>
        </w:rPr>
        <w:t xml:space="preserve">جل اكتمال الخلقة، يجب </w:t>
      </w:r>
      <w:r w:rsidR="00D2261E" w:rsidRPr="00E1692D">
        <w:rPr>
          <w:rFonts w:hint="cs"/>
          <w:color w:val="000000" w:themeColor="text1"/>
          <w:rtl/>
          <w:lang w:bidi="ar-IQ"/>
        </w:rPr>
        <w:t>إ</w:t>
      </w:r>
      <w:r w:rsidRPr="00E1692D">
        <w:rPr>
          <w:rFonts w:hint="cs"/>
          <w:color w:val="000000" w:themeColor="text1"/>
          <w:rtl/>
          <w:lang w:bidi="ar-IQ"/>
        </w:rPr>
        <w:t xml:space="preserve">كمال جميع مراحلها في فترة تسعة </w:t>
      </w:r>
      <w:r w:rsidR="00D2261E" w:rsidRPr="00E1692D">
        <w:rPr>
          <w:rFonts w:hint="cs"/>
          <w:color w:val="000000" w:themeColor="text1"/>
          <w:rtl/>
          <w:lang w:bidi="ar-IQ"/>
        </w:rPr>
        <w:lastRenderedPageBreak/>
        <w:t>أ</w:t>
      </w:r>
      <w:r w:rsidRPr="00E1692D">
        <w:rPr>
          <w:rFonts w:hint="cs"/>
          <w:color w:val="000000" w:themeColor="text1"/>
          <w:rtl/>
          <w:lang w:bidi="ar-IQ"/>
        </w:rPr>
        <w:t xml:space="preserve">شهرٍ، ومضيّ هذه المدّة لا دخلَ لأحدٍ فيه غير الله عزّ وجلّ، حيث </w:t>
      </w:r>
      <w:r w:rsidR="001F0223">
        <w:rPr>
          <w:rFonts w:hint="cs"/>
          <w:color w:val="000000" w:themeColor="text1"/>
          <w:rtl/>
          <w:lang w:bidi="ar-IQ"/>
        </w:rPr>
        <w:t>إ</w:t>
      </w:r>
      <w:r w:rsidRPr="00E1692D">
        <w:rPr>
          <w:rFonts w:hint="cs"/>
          <w:color w:val="000000" w:themeColor="text1"/>
          <w:rtl/>
          <w:lang w:bidi="ar-IQ"/>
        </w:rPr>
        <w:t xml:space="preserve">نّه </w:t>
      </w:r>
      <w:r w:rsidR="00D2261E" w:rsidRPr="00E1692D">
        <w:rPr>
          <w:rFonts w:hint="cs"/>
          <w:color w:val="000000" w:themeColor="text1"/>
          <w:rtl/>
          <w:lang w:bidi="ar-IQ"/>
        </w:rPr>
        <w:t>إ</w:t>
      </w:r>
      <w:r w:rsidRPr="00E1692D">
        <w:rPr>
          <w:rFonts w:hint="cs"/>
          <w:color w:val="000000" w:themeColor="text1"/>
          <w:rtl/>
          <w:lang w:bidi="ar-IQ"/>
        </w:rPr>
        <w:t xml:space="preserve">ذا </w:t>
      </w:r>
      <w:r w:rsidR="00D2261E" w:rsidRPr="00E1692D">
        <w:rPr>
          <w:rFonts w:hint="cs"/>
          <w:color w:val="000000" w:themeColor="text1"/>
          <w:rtl/>
          <w:lang w:bidi="ar-IQ"/>
        </w:rPr>
        <w:t>أ</w:t>
      </w:r>
      <w:r w:rsidRPr="00E1692D">
        <w:rPr>
          <w:rFonts w:hint="cs"/>
          <w:color w:val="000000" w:themeColor="text1"/>
          <w:rtl/>
          <w:lang w:bidi="ar-IQ"/>
        </w:rPr>
        <w:t>راد ذلك فإنّ خلقته سوف تكتمل</w:t>
      </w:r>
      <w:r w:rsidR="00D2261E" w:rsidRPr="00E1692D">
        <w:rPr>
          <w:rFonts w:hint="cs"/>
          <w:color w:val="000000" w:themeColor="text1"/>
          <w:rtl/>
          <w:lang w:bidi="ar-IQ"/>
        </w:rPr>
        <w:t>،</w:t>
      </w:r>
      <w:r w:rsidRPr="00E1692D">
        <w:rPr>
          <w:rFonts w:hint="cs"/>
          <w:color w:val="000000" w:themeColor="text1"/>
          <w:rtl/>
          <w:lang w:bidi="ar-IQ"/>
        </w:rPr>
        <w:t xml:space="preserve"> وتتحوّل</w:t>
      </w:r>
      <w:r w:rsidR="00FE1498" w:rsidRPr="00E1692D">
        <w:rPr>
          <w:rFonts w:hint="cs"/>
          <w:color w:val="000000" w:themeColor="text1"/>
          <w:rtl/>
          <w:lang w:bidi="ar-IQ"/>
        </w:rPr>
        <w:t xml:space="preserve"> إلى </w:t>
      </w:r>
      <w:r w:rsidR="00D2261E" w:rsidRPr="00E1692D">
        <w:rPr>
          <w:rFonts w:hint="cs"/>
          <w:color w:val="000000" w:themeColor="text1"/>
          <w:rtl/>
          <w:lang w:bidi="ar-IQ"/>
        </w:rPr>
        <w:t>إ</w:t>
      </w:r>
      <w:r w:rsidRPr="00E1692D">
        <w:rPr>
          <w:rFonts w:hint="cs"/>
          <w:color w:val="000000" w:themeColor="text1"/>
          <w:rtl/>
          <w:lang w:bidi="ar-IQ"/>
        </w:rPr>
        <w:t>نسان متكامل</w:t>
      </w:r>
      <w:r w:rsidR="00D2261E" w:rsidRPr="00E1692D">
        <w:rPr>
          <w:rFonts w:hint="cs"/>
          <w:color w:val="000000" w:themeColor="text1"/>
          <w:rtl/>
          <w:lang w:bidi="ar-IQ"/>
        </w:rPr>
        <w:t>،</w:t>
      </w:r>
      <w:r w:rsidRPr="00E1692D">
        <w:rPr>
          <w:rFonts w:hint="cs"/>
          <w:color w:val="000000" w:themeColor="text1"/>
          <w:rtl/>
          <w:lang w:bidi="ar-IQ"/>
        </w:rPr>
        <w:t xml:space="preserve"> كما </w:t>
      </w:r>
      <w:r w:rsidR="00D2261E" w:rsidRPr="00E1692D">
        <w:rPr>
          <w:rFonts w:hint="cs"/>
          <w:color w:val="000000" w:themeColor="text1"/>
          <w:rtl/>
          <w:lang w:bidi="ar-IQ"/>
        </w:rPr>
        <w:t>أ</w:t>
      </w:r>
      <w:r w:rsidRPr="00E1692D">
        <w:rPr>
          <w:rFonts w:hint="cs"/>
          <w:color w:val="000000" w:themeColor="text1"/>
          <w:rtl/>
          <w:lang w:bidi="ar-IQ"/>
        </w:rPr>
        <w:t xml:space="preserve">شارت </w:t>
      </w:r>
      <w:r w:rsidR="00D2261E" w:rsidRPr="00E1692D">
        <w:rPr>
          <w:rFonts w:hint="cs"/>
          <w:color w:val="000000" w:themeColor="text1"/>
          <w:rtl/>
          <w:lang w:bidi="ar-IQ"/>
        </w:rPr>
        <w:t>إ</w:t>
      </w:r>
      <w:r w:rsidRPr="00E1692D">
        <w:rPr>
          <w:rFonts w:hint="cs"/>
          <w:color w:val="000000" w:themeColor="text1"/>
          <w:rtl/>
          <w:lang w:bidi="ar-IQ"/>
        </w:rPr>
        <w:t xml:space="preserve">ليه الآية </w:t>
      </w:r>
      <w:r w:rsidR="00D2261E" w:rsidRPr="00E1692D">
        <w:rPr>
          <w:rFonts w:hint="cs"/>
          <w:color w:val="000000" w:themeColor="text1"/>
          <w:rtl/>
          <w:lang w:bidi="ar-IQ"/>
        </w:rPr>
        <w:t>أ</w:t>
      </w:r>
      <w:r w:rsidRPr="00E1692D">
        <w:rPr>
          <w:rFonts w:hint="cs"/>
          <w:color w:val="000000" w:themeColor="text1"/>
          <w:rtl/>
          <w:lang w:bidi="ar-IQ"/>
        </w:rPr>
        <w:t xml:space="preserve">يضاً. </w:t>
      </w:r>
    </w:p>
    <w:p w:rsidR="00575339" w:rsidRPr="00E1692D" w:rsidRDefault="00575339" w:rsidP="00575339">
      <w:pPr>
        <w:rPr>
          <w:b/>
          <w:bCs/>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ثانياً: مخالفة الاستنساخ للعقل</w:t>
      </w:r>
    </w:p>
    <w:p w:rsidR="00575339" w:rsidRPr="00E1692D" w:rsidRDefault="00575339" w:rsidP="00F611E4">
      <w:pPr>
        <w:rPr>
          <w:color w:val="000000" w:themeColor="text1"/>
          <w:rtl/>
          <w:lang w:bidi="ar-IQ"/>
        </w:rPr>
      </w:pPr>
      <w:r w:rsidRPr="00E1692D">
        <w:rPr>
          <w:rFonts w:hint="cs"/>
          <w:color w:val="000000" w:themeColor="text1"/>
          <w:rtl/>
          <w:lang w:bidi="ar-IQ"/>
        </w:rPr>
        <w:t>يمنع الدكتور نور الدين الخادمي الاستنساخ</w:t>
      </w:r>
      <w:r w:rsidR="0021031D" w:rsidRPr="00E1692D">
        <w:rPr>
          <w:rFonts w:hint="cs"/>
          <w:color w:val="000000" w:themeColor="text1"/>
          <w:rtl/>
          <w:lang w:bidi="ar-IQ"/>
        </w:rPr>
        <w:t>؛</w:t>
      </w:r>
      <w:r w:rsidRPr="00E1692D">
        <w:rPr>
          <w:rFonts w:hint="cs"/>
          <w:color w:val="000000" w:themeColor="text1"/>
          <w:rtl/>
          <w:lang w:bidi="ar-IQ"/>
        </w:rPr>
        <w:t xml:space="preserve"> قياساً</w:t>
      </w:r>
      <w:r w:rsidR="0021031D" w:rsidRPr="00E1692D">
        <w:rPr>
          <w:rFonts w:hint="cs"/>
          <w:color w:val="000000" w:themeColor="text1"/>
          <w:rtl/>
          <w:lang w:bidi="ar-IQ"/>
        </w:rPr>
        <w:t xml:space="preserve">، </w:t>
      </w:r>
      <w:r w:rsidRPr="00E1692D">
        <w:rPr>
          <w:rFonts w:hint="cs"/>
          <w:color w:val="000000" w:themeColor="text1"/>
          <w:rtl/>
          <w:lang w:bidi="ar-IQ"/>
        </w:rPr>
        <w:t xml:space="preserve">عند مقارنته مع بعض </w:t>
      </w:r>
      <w:r w:rsidR="0021031D" w:rsidRPr="00E1692D">
        <w:rPr>
          <w:rFonts w:hint="cs"/>
          <w:color w:val="000000" w:themeColor="text1"/>
          <w:rtl/>
          <w:lang w:bidi="ar-IQ"/>
        </w:rPr>
        <w:t>أ</w:t>
      </w:r>
      <w:r w:rsidRPr="00E1692D">
        <w:rPr>
          <w:rFonts w:hint="cs"/>
          <w:color w:val="000000" w:themeColor="text1"/>
          <w:rtl/>
          <w:lang w:bidi="ar-IQ"/>
        </w:rPr>
        <w:t>نواع النكاح، من باب ال</w:t>
      </w:r>
      <w:r w:rsidR="0021031D" w:rsidRPr="00E1692D">
        <w:rPr>
          <w:rFonts w:hint="cs"/>
          <w:color w:val="000000" w:themeColor="text1"/>
          <w:rtl/>
          <w:lang w:bidi="ar-IQ"/>
        </w:rPr>
        <w:t>أ</w:t>
      </w:r>
      <w:r w:rsidRPr="00E1692D">
        <w:rPr>
          <w:rFonts w:hint="cs"/>
          <w:color w:val="000000" w:themeColor="text1"/>
          <w:rtl/>
          <w:lang w:bidi="ar-IQ"/>
        </w:rPr>
        <w:t xml:space="preserve">ولوية، ويقول: عندما يحكم العقل ومنطق الشريعة بحرمة بعض </w:t>
      </w:r>
      <w:r w:rsidR="0021031D" w:rsidRPr="00E1692D">
        <w:rPr>
          <w:rFonts w:hint="cs"/>
          <w:color w:val="000000" w:themeColor="text1"/>
          <w:rtl/>
          <w:lang w:bidi="ar-IQ"/>
        </w:rPr>
        <w:t>أ</w:t>
      </w:r>
      <w:r w:rsidRPr="00E1692D">
        <w:rPr>
          <w:rFonts w:hint="cs"/>
          <w:color w:val="000000" w:themeColor="text1"/>
          <w:rtl/>
          <w:lang w:bidi="ar-IQ"/>
        </w:rPr>
        <w:t>نواع النكاح</w:t>
      </w:r>
      <w:r w:rsidR="0021031D" w:rsidRPr="00E1692D">
        <w:rPr>
          <w:rFonts w:hint="cs"/>
          <w:color w:val="000000" w:themeColor="text1"/>
          <w:rtl/>
          <w:lang w:bidi="ar-IQ"/>
        </w:rPr>
        <w:t>؛</w:t>
      </w:r>
      <w:r w:rsidRPr="00E1692D">
        <w:rPr>
          <w:rFonts w:hint="cs"/>
          <w:color w:val="000000" w:themeColor="text1"/>
          <w:rtl/>
          <w:lang w:bidi="ar-IQ"/>
        </w:rPr>
        <w:t xml:space="preserve"> لما يترتّب عليها من مهالك ومفاسد</w:t>
      </w:r>
      <w:r w:rsidR="0021031D" w:rsidRPr="00E1692D">
        <w:rPr>
          <w:rFonts w:hint="cs"/>
          <w:color w:val="000000" w:themeColor="text1"/>
          <w:rtl/>
          <w:lang w:bidi="ar-IQ"/>
        </w:rPr>
        <w:t>،</w:t>
      </w:r>
      <w:r w:rsidRPr="00E1692D">
        <w:rPr>
          <w:rFonts w:hint="cs"/>
          <w:color w:val="000000" w:themeColor="text1"/>
          <w:rtl/>
          <w:lang w:bidi="ar-IQ"/>
        </w:rPr>
        <w:t xml:space="preserve"> كنكاح الشغار</w:t>
      </w:r>
      <w:r w:rsidR="0021031D" w:rsidRPr="00E1692D">
        <w:rPr>
          <w:rFonts w:hint="cs"/>
          <w:color w:val="000000" w:themeColor="text1"/>
          <w:rtl/>
          <w:lang w:bidi="ar-IQ"/>
        </w:rPr>
        <w:t>،</w:t>
      </w:r>
      <w:r w:rsidRPr="00E1692D">
        <w:rPr>
          <w:rFonts w:hint="cs"/>
          <w:color w:val="000000" w:themeColor="text1"/>
          <w:rtl/>
          <w:lang w:bidi="ar-IQ"/>
        </w:rPr>
        <w:t xml:space="preserve"> ونكاح التحليل</w:t>
      </w:r>
      <w:r w:rsidR="0021031D" w:rsidRPr="00E1692D">
        <w:rPr>
          <w:rFonts w:hint="cs"/>
          <w:color w:val="000000" w:themeColor="text1"/>
          <w:rtl/>
          <w:lang w:bidi="ar-IQ"/>
        </w:rPr>
        <w:t>،</w:t>
      </w:r>
      <w:r w:rsidRPr="00E1692D">
        <w:rPr>
          <w:rFonts w:hint="cs"/>
          <w:color w:val="000000" w:themeColor="text1"/>
          <w:rtl/>
          <w:lang w:bidi="ar-IQ"/>
        </w:rPr>
        <w:t xml:space="preserve"> وغيرها، والتي تعتبر درجةً </w:t>
      </w:r>
      <w:r w:rsidR="0021031D" w:rsidRPr="00E1692D">
        <w:rPr>
          <w:rFonts w:hint="cs"/>
          <w:color w:val="000000" w:themeColor="text1"/>
          <w:rtl/>
          <w:lang w:bidi="ar-IQ"/>
        </w:rPr>
        <w:t>أدنى</w:t>
      </w:r>
      <w:r w:rsidRPr="00E1692D">
        <w:rPr>
          <w:rFonts w:hint="cs"/>
          <w:color w:val="000000" w:themeColor="text1"/>
          <w:rtl/>
          <w:lang w:bidi="ar-IQ"/>
        </w:rPr>
        <w:t xml:space="preserve"> من عملية الاستنساخ، فمن ال</w:t>
      </w:r>
      <w:r w:rsidR="0021031D" w:rsidRPr="00E1692D">
        <w:rPr>
          <w:rFonts w:hint="cs"/>
          <w:color w:val="000000" w:themeColor="text1"/>
          <w:rtl/>
          <w:lang w:bidi="ar-IQ"/>
        </w:rPr>
        <w:t>أ</w:t>
      </w:r>
      <w:r w:rsidRPr="00E1692D">
        <w:rPr>
          <w:rFonts w:hint="cs"/>
          <w:color w:val="000000" w:themeColor="text1"/>
          <w:rtl/>
          <w:lang w:bidi="ar-IQ"/>
        </w:rPr>
        <w:t>و</w:t>
      </w:r>
      <w:r w:rsidR="0021031D" w:rsidRPr="00E1692D">
        <w:rPr>
          <w:rFonts w:hint="cs"/>
          <w:color w:val="000000" w:themeColor="text1"/>
          <w:rtl/>
          <w:lang w:bidi="ar-IQ"/>
        </w:rPr>
        <w:t>ْ</w:t>
      </w:r>
      <w:r w:rsidRPr="00E1692D">
        <w:rPr>
          <w:rFonts w:hint="cs"/>
          <w:color w:val="000000" w:themeColor="text1"/>
          <w:rtl/>
          <w:lang w:bidi="ar-IQ"/>
        </w:rPr>
        <w:t>ل</w:t>
      </w:r>
      <w:r w:rsidR="0021031D" w:rsidRPr="00E1692D">
        <w:rPr>
          <w:rFonts w:hint="cs"/>
          <w:color w:val="000000" w:themeColor="text1"/>
          <w:rtl/>
          <w:lang w:bidi="ar-IQ"/>
        </w:rPr>
        <w:t>ى</w:t>
      </w:r>
      <w:r w:rsidRPr="00E1692D">
        <w:rPr>
          <w:rFonts w:hint="cs"/>
          <w:color w:val="000000" w:themeColor="text1"/>
          <w:rtl/>
          <w:lang w:bidi="ar-IQ"/>
        </w:rPr>
        <w:t xml:space="preserve"> </w:t>
      </w:r>
      <w:r w:rsidR="0021031D" w:rsidRPr="00E1692D">
        <w:rPr>
          <w:rFonts w:hint="cs"/>
          <w:color w:val="000000" w:themeColor="text1"/>
          <w:rtl/>
          <w:lang w:bidi="ar-IQ"/>
        </w:rPr>
        <w:t>أ</w:t>
      </w:r>
      <w:r w:rsidRPr="00E1692D">
        <w:rPr>
          <w:rFonts w:hint="cs"/>
          <w:color w:val="000000" w:themeColor="text1"/>
          <w:rtl/>
          <w:lang w:bidi="ar-IQ"/>
        </w:rPr>
        <w:t>ن يكون التناسل عن طريق عملية الاستنساخ ممنوعاً، وغير مقبولٍ من قِب</w:t>
      </w:r>
      <w:r w:rsidR="0021031D" w:rsidRPr="00E1692D">
        <w:rPr>
          <w:rFonts w:hint="cs"/>
          <w:color w:val="000000" w:themeColor="text1"/>
          <w:rtl/>
          <w:lang w:bidi="ar-IQ"/>
        </w:rPr>
        <w:t>َ</w:t>
      </w:r>
      <w:r w:rsidRPr="00E1692D">
        <w:rPr>
          <w:rFonts w:hint="cs"/>
          <w:color w:val="000000" w:themeColor="text1"/>
          <w:rtl/>
          <w:lang w:bidi="ar-IQ"/>
        </w:rPr>
        <w:t>ل العقل السليم</w:t>
      </w:r>
      <w:r w:rsidR="0021031D" w:rsidRPr="00E1692D">
        <w:rPr>
          <w:rFonts w:hint="cs"/>
          <w:color w:val="000000" w:themeColor="text1"/>
          <w:rtl/>
          <w:lang w:bidi="ar-IQ"/>
        </w:rPr>
        <w:t>؛</w:t>
      </w:r>
      <w:r w:rsidRPr="00E1692D">
        <w:rPr>
          <w:rFonts w:hint="cs"/>
          <w:color w:val="000000" w:themeColor="text1"/>
          <w:rtl/>
          <w:lang w:bidi="ar-IQ"/>
        </w:rPr>
        <w:t xml:space="preserve"> حيث </w:t>
      </w:r>
      <w:r w:rsidR="0021031D" w:rsidRPr="00E1692D">
        <w:rPr>
          <w:rFonts w:hint="cs"/>
          <w:color w:val="000000" w:themeColor="text1"/>
          <w:rtl/>
          <w:lang w:bidi="ar-IQ"/>
        </w:rPr>
        <w:t>إ</w:t>
      </w:r>
      <w:r w:rsidRPr="00E1692D">
        <w:rPr>
          <w:rFonts w:hint="cs"/>
          <w:color w:val="000000" w:themeColor="text1"/>
          <w:rtl/>
          <w:lang w:bidi="ar-IQ"/>
        </w:rPr>
        <w:t>نّه يخالف المنطق الثابت</w:t>
      </w:r>
      <w:r w:rsidR="0021031D" w:rsidRPr="00E1692D">
        <w:rPr>
          <w:rFonts w:hint="cs"/>
          <w:color w:val="000000" w:themeColor="text1"/>
          <w:rtl/>
          <w:lang w:bidi="ar-IQ"/>
        </w:rPr>
        <w:t>،</w:t>
      </w:r>
      <w:r w:rsidRPr="00E1692D">
        <w:rPr>
          <w:rFonts w:hint="cs"/>
          <w:color w:val="000000" w:themeColor="text1"/>
          <w:rtl/>
          <w:lang w:bidi="ar-IQ"/>
        </w:rPr>
        <w:t xml:space="preserve"> والقواعد الحسيّة والواقعية</w:t>
      </w:r>
      <w:r w:rsidR="0021031D" w:rsidRPr="00E1692D">
        <w:rPr>
          <w:rFonts w:hint="cs"/>
          <w:color w:val="000000" w:themeColor="text1"/>
          <w:rtl/>
          <w:lang w:bidi="ar-IQ"/>
        </w:rPr>
        <w:t>،</w:t>
      </w:r>
      <w:r w:rsidRPr="00E1692D">
        <w:rPr>
          <w:rFonts w:hint="cs"/>
          <w:color w:val="000000" w:themeColor="text1"/>
          <w:rtl/>
          <w:lang w:bidi="ar-IQ"/>
        </w:rPr>
        <w:t xml:space="preserve"> وروح ال</w:t>
      </w:r>
      <w:r w:rsidR="0021031D" w:rsidRPr="00E1692D">
        <w:rPr>
          <w:rFonts w:hint="cs"/>
          <w:color w:val="000000" w:themeColor="text1"/>
          <w:rtl/>
          <w:lang w:bidi="ar-IQ"/>
        </w:rPr>
        <w:t>أ</w:t>
      </w:r>
      <w:r w:rsidRPr="00E1692D">
        <w:rPr>
          <w:rFonts w:hint="cs"/>
          <w:color w:val="000000" w:themeColor="text1"/>
          <w:rtl/>
          <w:lang w:bidi="ar-IQ"/>
        </w:rPr>
        <w:t>دلّة</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83"/>
      </w:r>
      <w:r w:rsidRPr="00E1692D">
        <w:rPr>
          <w:rFonts w:hint="cs"/>
          <w:color w:val="000000" w:themeColor="text1"/>
          <w:vertAlign w:val="superscript"/>
          <w:rtl/>
          <w:lang w:bidi="ar-IQ"/>
        </w:rPr>
        <w:t>)</w:t>
      </w:r>
      <w:r w:rsidRPr="00E1692D">
        <w:rPr>
          <w:rFonts w:hint="cs"/>
          <w:color w:val="000000" w:themeColor="text1"/>
          <w:rtl/>
          <w:lang w:bidi="ar-IQ"/>
        </w:rPr>
        <w:t>.</w:t>
      </w:r>
    </w:p>
    <w:p w:rsidR="00575339" w:rsidRPr="00E1692D" w:rsidRDefault="00575339" w:rsidP="00575339">
      <w:pPr>
        <w:pStyle w:val="af3"/>
        <w:rPr>
          <w:color w:val="000000" w:themeColor="text1"/>
          <w:sz w:val="27"/>
          <w:rtl/>
          <w:lang w:bidi="ar-IQ"/>
        </w:rPr>
      </w:pPr>
      <w:r w:rsidRPr="00E1692D">
        <w:rPr>
          <w:rFonts w:hint="cs"/>
          <w:color w:val="000000" w:themeColor="text1"/>
          <w:sz w:val="27"/>
          <w:rtl/>
          <w:lang w:bidi="ar-IQ"/>
        </w:rPr>
        <w:t xml:space="preserve"> </w:t>
      </w: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1D7B12"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 xml:space="preserve">1ـ دليل العقل عند </w:t>
      </w:r>
      <w:r w:rsidR="0021031D" w:rsidRPr="00E1692D">
        <w:rPr>
          <w:rFonts w:hint="cs"/>
          <w:color w:val="000000" w:themeColor="text1"/>
          <w:rtl/>
          <w:lang w:bidi="ar-IQ"/>
        </w:rPr>
        <w:t>أ</w:t>
      </w:r>
      <w:r w:rsidRPr="00E1692D">
        <w:rPr>
          <w:rFonts w:hint="cs"/>
          <w:color w:val="000000" w:themeColor="text1"/>
          <w:rtl/>
          <w:lang w:bidi="ar-IQ"/>
        </w:rPr>
        <w:t>هل الس</w:t>
      </w:r>
      <w:r w:rsidR="0021031D" w:rsidRPr="00E1692D">
        <w:rPr>
          <w:rFonts w:hint="cs"/>
          <w:color w:val="000000" w:themeColor="text1"/>
          <w:rtl/>
          <w:lang w:bidi="ar-IQ"/>
        </w:rPr>
        <w:t>نّ</w:t>
      </w:r>
      <w:r w:rsidRPr="00E1692D">
        <w:rPr>
          <w:rFonts w:hint="cs"/>
          <w:color w:val="000000" w:themeColor="text1"/>
          <w:rtl/>
          <w:lang w:bidi="ar-IQ"/>
        </w:rPr>
        <w:t>ة يرجع</w:t>
      </w:r>
      <w:r w:rsidR="00FE1498" w:rsidRPr="00E1692D">
        <w:rPr>
          <w:rFonts w:hint="cs"/>
          <w:color w:val="000000" w:themeColor="text1"/>
          <w:rtl/>
          <w:lang w:bidi="ar-IQ"/>
        </w:rPr>
        <w:t xml:space="preserve"> إلى </w:t>
      </w:r>
      <w:r w:rsidRPr="00E1692D">
        <w:rPr>
          <w:rFonts w:hint="cs"/>
          <w:color w:val="000000" w:themeColor="text1"/>
          <w:rtl/>
          <w:lang w:bidi="ar-IQ"/>
        </w:rPr>
        <w:t>القياس</w:t>
      </w:r>
      <w:r w:rsidR="0021031D" w:rsidRPr="00E1692D">
        <w:rPr>
          <w:rFonts w:hint="cs"/>
          <w:color w:val="000000" w:themeColor="text1"/>
          <w:rtl/>
          <w:lang w:bidi="ar-IQ"/>
        </w:rPr>
        <w:t>.</w:t>
      </w:r>
      <w:r w:rsidRPr="00E1692D">
        <w:rPr>
          <w:rFonts w:hint="cs"/>
          <w:color w:val="000000" w:themeColor="text1"/>
          <w:rtl/>
          <w:lang w:bidi="ar-IQ"/>
        </w:rPr>
        <w:t xml:space="preserve"> فيكون الجواب</w:t>
      </w:r>
      <w:r w:rsidR="008A0FE1" w:rsidRPr="00E1692D">
        <w:rPr>
          <w:rFonts w:hint="cs"/>
          <w:color w:val="000000" w:themeColor="text1"/>
          <w:rtl/>
          <w:lang w:bidi="ar-IQ"/>
        </w:rPr>
        <w:t xml:space="preserve"> ع</w:t>
      </w:r>
      <w:r w:rsidR="0021031D" w:rsidRPr="00E1692D">
        <w:rPr>
          <w:rFonts w:hint="cs"/>
          <w:color w:val="000000" w:themeColor="text1"/>
          <w:rtl/>
          <w:lang w:bidi="ar-IQ"/>
        </w:rPr>
        <w:t>ن</w:t>
      </w:r>
      <w:r w:rsidR="008A0FE1" w:rsidRPr="00E1692D">
        <w:rPr>
          <w:rFonts w:hint="cs"/>
          <w:color w:val="000000" w:themeColor="text1"/>
          <w:rtl/>
          <w:lang w:bidi="ar-IQ"/>
        </w:rPr>
        <w:t xml:space="preserve"> </w:t>
      </w:r>
      <w:r w:rsidRPr="00E1692D">
        <w:rPr>
          <w:rFonts w:hint="cs"/>
          <w:color w:val="000000" w:themeColor="text1"/>
          <w:rtl/>
          <w:lang w:bidi="ar-IQ"/>
        </w:rPr>
        <w:t>هذا الدليل هو نفس الجواب</w:t>
      </w:r>
      <w:r w:rsidR="008A0FE1" w:rsidRPr="00E1692D">
        <w:rPr>
          <w:rFonts w:hint="cs"/>
          <w:color w:val="000000" w:themeColor="text1"/>
          <w:rtl/>
          <w:lang w:bidi="ar-IQ"/>
        </w:rPr>
        <w:t xml:space="preserve"> ع</w:t>
      </w:r>
      <w:r w:rsidR="0021031D" w:rsidRPr="00E1692D">
        <w:rPr>
          <w:rFonts w:hint="cs"/>
          <w:color w:val="000000" w:themeColor="text1"/>
          <w:rtl/>
          <w:lang w:bidi="ar-IQ"/>
        </w:rPr>
        <w:t>ن</w:t>
      </w:r>
      <w:r w:rsidR="008A0FE1" w:rsidRPr="00E1692D">
        <w:rPr>
          <w:rFonts w:hint="cs"/>
          <w:color w:val="000000" w:themeColor="text1"/>
          <w:rtl/>
          <w:lang w:bidi="ar-IQ"/>
        </w:rPr>
        <w:t xml:space="preserve"> </w:t>
      </w:r>
      <w:r w:rsidRPr="00E1692D">
        <w:rPr>
          <w:rFonts w:hint="cs"/>
          <w:color w:val="000000" w:themeColor="text1"/>
          <w:rtl/>
          <w:lang w:bidi="ar-IQ"/>
        </w:rPr>
        <w:t xml:space="preserve">القياس. </w:t>
      </w:r>
    </w:p>
    <w:p w:rsidR="00575339" w:rsidRPr="00E1692D" w:rsidRDefault="00575339" w:rsidP="00F611E4">
      <w:pPr>
        <w:rPr>
          <w:color w:val="000000" w:themeColor="text1"/>
          <w:rtl/>
          <w:lang w:bidi="ar-IQ"/>
        </w:rPr>
      </w:pPr>
      <w:r w:rsidRPr="00E1692D">
        <w:rPr>
          <w:rFonts w:hint="cs"/>
          <w:color w:val="000000" w:themeColor="text1"/>
          <w:rtl/>
          <w:lang w:bidi="ar-IQ"/>
        </w:rPr>
        <w:t>2ـ الدليل العقلي يكون ثابتاً عندما يكون مقبولاً عند العقلاء</w:t>
      </w:r>
      <w:r w:rsidR="0021031D" w:rsidRPr="00E1692D">
        <w:rPr>
          <w:rFonts w:hint="cs"/>
          <w:color w:val="000000" w:themeColor="text1"/>
          <w:rtl/>
          <w:lang w:bidi="ar-IQ"/>
        </w:rPr>
        <w:t>،</w:t>
      </w:r>
      <w:r w:rsidRPr="00E1692D">
        <w:rPr>
          <w:rFonts w:hint="cs"/>
          <w:color w:val="000000" w:themeColor="text1"/>
          <w:rtl/>
          <w:lang w:bidi="ar-IQ"/>
        </w:rPr>
        <w:t xml:space="preserve"> ويوافق آرا</w:t>
      </w:r>
      <w:r w:rsidR="0021031D" w:rsidRPr="00E1692D">
        <w:rPr>
          <w:rFonts w:hint="cs"/>
          <w:color w:val="000000" w:themeColor="text1"/>
          <w:rtl/>
          <w:lang w:bidi="ar-IQ"/>
        </w:rPr>
        <w:t>ء</w:t>
      </w:r>
      <w:r w:rsidRPr="00E1692D">
        <w:rPr>
          <w:rFonts w:hint="cs"/>
          <w:color w:val="000000" w:themeColor="text1"/>
          <w:rtl/>
          <w:lang w:bidi="ar-IQ"/>
        </w:rPr>
        <w:t>هم</w:t>
      </w:r>
      <w:r w:rsidR="0021031D" w:rsidRPr="00E1692D">
        <w:rPr>
          <w:rFonts w:hint="cs"/>
          <w:color w:val="000000" w:themeColor="text1"/>
          <w:rtl/>
          <w:lang w:bidi="ar-IQ"/>
        </w:rPr>
        <w:t>.</w:t>
      </w:r>
      <w:r w:rsidRPr="00E1692D">
        <w:rPr>
          <w:rFonts w:hint="cs"/>
          <w:color w:val="000000" w:themeColor="text1"/>
          <w:rtl/>
          <w:lang w:bidi="ar-IQ"/>
        </w:rPr>
        <w:t xml:space="preserve"> وإذا و</w:t>
      </w:r>
      <w:r w:rsidR="0021031D" w:rsidRPr="00E1692D">
        <w:rPr>
          <w:rFonts w:hint="cs"/>
          <w:color w:val="000000" w:themeColor="text1"/>
          <w:rtl/>
          <w:lang w:bidi="ar-IQ"/>
        </w:rPr>
        <w:t>ُ</w:t>
      </w:r>
      <w:r w:rsidRPr="00E1692D">
        <w:rPr>
          <w:rFonts w:hint="cs"/>
          <w:color w:val="000000" w:themeColor="text1"/>
          <w:rtl/>
          <w:lang w:bidi="ar-IQ"/>
        </w:rPr>
        <w:t>جد هكذا مبن</w:t>
      </w:r>
      <w:r w:rsidR="0021031D" w:rsidRPr="00E1692D">
        <w:rPr>
          <w:rFonts w:hint="cs"/>
          <w:color w:val="000000" w:themeColor="text1"/>
          <w:rtl/>
          <w:lang w:bidi="ar-IQ"/>
        </w:rPr>
        <w:t>ىً</w:t>
      </w:r>
      <w:r w:rsidRPr="00E1692D">
        <w:rPr>
          <w:rFonts w:hint="cs"/>
          <w:color w:val="000000" w:themeColor="text1"/>
          <w:rtl/>
          <w:lang w:bidi="ar-IQ"/>
        </w:rPr>
        <w:t xml:space="preserve"> فإنّه أيضاً غير مقبولٍ</w:t>
      </w:r>
      <w:r w:rsidR="0021031D" w:rsidRPr="00E1692D">
        <w:rPr>
          <w:rFonts w:hint="cs"/>
          <w:color w:val="000000" w:themeColor="text1"/>
          <w:rtl/>
          <w:lang w:bidi="ar-IQ"/>
        </w:rPr>
        <w:t>؛</w:t>
      </w:r>
      <w:r w:rsidRPr="00E1692D">
        <w:rPr>
          <w:rFonts w:hint="cs"/>
          <w:color w:val="000000" w:themeColor="text1"/>
          <w:rtl/>
          <w:lang w:bidi="ar-IQ"/>
        </w:rPr>
        <w:t xml:space="preserve"> لكونه فرض</w:t>
      </w:r>
      <w:r w:rsidR="0021031D" w:rsidRPr="00E1692D">
        <w:rPr>
          <w:rFonts w:hint="cs"/>
          <w:color w:val="000000" w:themeColor="text1"/>
          <w:rtl/>
          <w:lang w:bidi="ar-IQ"/>
        </w:rPr>
        <w:t>اً</w:t>
      </w:r>
      <w:r w:rsidRPr="00E1692D">
        <w:rPr>
          <w:rFonts w:hint="cs"/>
          <w:color w:val="000000" w:themeColor="text1"/>
          <w:rtl/>
          <w:lang w:bidi="ar-IQ"/>
        </w:rPr>
        <w:t xml:space="preserve"> واحتمال</w:t>
      </w:r>
      <w:r w:rsidR="0021031D" w:rsidRPr="00E1692D">
        <w:rPr>
          <w:rFonts w:hint="cs"/>
          <w:color w:val="000000" w:themeColor="text1"/>
          <w:rtl/>
          <w:lang w:bidi="ar-IQ"/>
        </w:rPr>
        <w:t>اً</w:t>
      </w:r>
      <w:r w:rsidRPr="00E1692D">
        <w:rPr>
          <w:rFonts w:hint="cs"/>
          <w:color w:val="000000" w:themeColor="text1"/>
          <w:rtl/>
          <w:lang w:bidi="ar-IQ"/>
        </w:rPr>
        <w:t xml:space="preserve">، وليس قطعاً. </w:t>
      </w:r>
    </w:p>
    <w:p w:rsidR="00575339" w:rsidRPr="00E1692D" w:rsidRDefault="00575339" w:rsidP="00575339">
      <w:pPr>
        <w:rPr>
          <w:b/>
          <w:bCs/>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 xml:space="preserve">ثالثاً: مخالفة الاستنساخ للإجماع </w:t>
      </w:r>
    </w:p>
    <w:p w:rsidR="00575339" w:rsidRPr="00E1692D" w:rsidRDefault="00575339" w:rsidP="00F611E4">
      <w:pPr>
        <w:rPr>
          <w:color w:val="000000" w:themeColor="text1"/>
          <w:rtl/>
          <w:lang w:bidi="ar-IQ"/>
        </w:rPr>
      </w:pPr>
      <w:r w:rsidRPr="00E1692D">
        <w:rPr>
          <w:rFonts w:hint="cs"/>
          <w:color w:val="000000" w:themeColor="text1"/>
          <w:rtl/>
          <w:lang w:bidi="ar-IQ"/>
        </w:rPr>
        <w:t>يقول الدكتور نور الدين الخادمي: هنالك إجماع</w:t>
      </w:r>
      <w:r w:rsidR="008A0FE1" w:rsidRPr="00E1692D">
        <w:rPr>
          <w:rFonts w:hint="cs"/>
          <w:color w:val="000000" w:themeColor="text1"/>
          <w:rtl/>
          <w:lang w:bidi="ar-IQ"/>
        </w:rPr>
        <w:t xml:space="preserve"> على </w:t>
      </w:r>
      <w:r w:rsidRPr="00E1692D">
        <w:rPr>
          <w:rFonts w:hint="cs"/>
          <w:color w:val="000000" w:themeColor="text1"/>
          <w:rtl/>
          <w:lang w:bidi="ar-IQ"/>
        </w:rPr>
        <w:t>حرمة الاستنساخ</w:t>
      </w:r>
      <w:r w:rsidR="0021031D" w:rsidRPr="00E1692D">
        <w:rPr>
          <w:rFonts w:hint="cs"/>
          <w:color w:val="000000" w:themeColor="text1"/>
          <w:rtl/>
          <w:lang w:bidi="ar-IQ"/>
        </w:rPr>
        <w:t>.</w:t>
      </w:r>
      <w:r w:rsidRPr="00E1692D">
        <w:rPr>
          <w:rFonts w:hint="cs"/>
          <w:color w:val="000000" w:themeColor="text1"/>
          <w:rtl/>
          <w:lang w:bidi="ar-IQ"/>
        </w:rPr>
        <w:t xml:space="preserve"> وقد تمّ بيان هذا الاجماع عن طريق مقامات علمية وسياسية مختلفة</w:t>
      </w:r>
      <w:r w:rsidR="0021031D" w:rsidRPr="00E1692D">
        <w:rPr>
          <w:rFonts w:hint="cs"/>
          <w:color w:val="000000" w:themeColor="text1"/>
          <w:rtl/>
          <w:lang w:bidi="ar-IQ"/>
        </w:rPr>
        <w:t>.</w:t>
      </w:r>
      <w:r w:rsidRPr="00E1692D">
        <w:rPr>
          <w:rFonts w:hint="cs"/>
          <w:color w:val="000000" w:themeColor="text1"/>
          <w:rtl/>
          <w:lang w:bidi="ar-IQ"/>
        </w:rPr>
        <w:t xml:space="preserve"> لذا فإنّ هذا ا</w:t>
      </w:r>
      <w:r w:rsidR="0021031D" w:rsidRPr="00E1692D">
        <w:rPr>
          <w:rFonts w:hint="cs"/>
          <w:color w:val="000000" w:themeColor="text1"/>
          <w:rtl/>
          <w:lang w:bidi="ar-IQ"/>
        </w:rPr>
        <w:t>لإ</w:t>
      </w:r>
      <w:r w:rsidRPr="00E1692D">
        <w:rPr>
          <w:rFonts w:hint="cs"/>
          <w:color w:val="000000" w:themeColor="text1"/>
          <w:rtl/>
          <w:lang w:bidi="ar-IQ"/>
        </w:rPr>
        <w:t xml:space="preserve">جماع يعتبر </w:t>
      </w:r>
      <w:r w:rsidR="0021031D" w:rsidRPr="00E1692D">
        <w:rPr>
          <w:rFonts w:hint="cs"/>
          <w:color w:val="000000" w:themeColor="text1"/>
          <w:rtl/>
          <w:lang w:bidi="ar-IQ"/>
        </w:rPr>
        <w:t>إ</w:t>
      </w:r>
      <w:r w:rsidRPr="00E1692D">
        <w:rPr>
          <w:rFonts w:hint="cs"/>
          <w:color w:val="000000" w:themeColor="text1"/>
          <w:rtl/>
          <w:lang w:bidi="ar-IQ"/>
        </w:rPr>
        <w:t>جماعاً شرعياً علمياً</w:t>
      </w:r>
      <w:r w:rsidR="0021031D" w:rsidRPr="00E1692D">
        <w:rPr>
          <w:rFonts w:hint="cs"/>
          <w:color w:val="000000" w:themeColor="text1"/>
          <w:rtl/>
          <w:lang w:bidi="ar-IQ"/>
        </w:rPr>
        <w:t>،</w:t>
      </w:r>
      <w:r w:rsidRPr="00E1692D">
        <w:rPr>
          <w:rFonts w:hint="cs"/>
          <w:color w:val="000000" w:themeColor="text1"/>
          <w:rtl/>
          <w:lang w:bidi="ar-IQ"/>
        </w:rPr>
        <w:t xml:space="preserve"> واتّفاقاً شاملاً</w:t>
      </w:r>
      <w:r w:rsidR="0021031D" w:rsidRPr="00E1692D">
        <w:rPr>
          <w:rFonts w:hint="cs"/>
          <w:color w:val="000000" w:themeColor="text1"/>
          <w:rtl/>
          <w:lang w:bidi="ar-IQ"/>
        </w:rPr>
        <w:t>،</w:t>
      </w:r>
      <w:r w:rsidR="008A0FE1" w:rsidRPr="00E1692D">
        <w:rPr>
          <w:rFonts w:hint="cs"/>
          <w:color w:val="000000" w:themeColor="text1"/>
          <w:rtl/>
          <w:lang w:bidi="ar-IQ"/>
        </w:rPr>
        <w:t xml:space="preserve"> على </w:t>
      </w:r>
      <w:r w:rsidRPr="00E1692D">
        <w:rPr>
          <w:rFonts w:hint="cs"/>
          <w:color w:val="000000" w:themeColor="text1"/>
          <w:rtl/>
          <w:lang w:bidi="ar-IQ"/>
        </w:rPr>
        <w:t>وجوب منع الاستنساخ</w:t>
      </w:r>
      <w:r w:rsidRPr="00E1692D">
        <w:rPr>
          <w:color w:val="000000" w:themeColor="text1"/>
          <w:vertAlign w:val="superscript"/>
          <w:rtl/>
          <w:lang w:bidi="ar-IQ"/>
        </w:rPr>
        <w:t>(</w:t>
      </w:r>
      <w:r w:rsidRPr="00E1692D">
        <w:rPr>
          <w:rStyle w:val="EndnoteReference"/>
          <w:color w:val="000000" w:themeColor="text1"/>
          <w:sz w:val="27"/>
          <w:rtl/>
          <w:lang w:bidi="ar-IQ"/>
        </w:rPr>
        <w:endnoteReference w:id="784"/>
      </w:r>
      <w:r w:rsidRPr="00E1692D">
        <w:rPr>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F611E4"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تعريف ال</w:t>
      </w:r>
      <w:r w:rsidR="0021031D" w:rsidRPr="00E1692D">
        <w:rPr>
          <w:rFonts w:hint="cs"/>
          <w:color w:val="000000" w:themeColor="text1"/>
          <w:rtl/>
          <w:lang w:bidi="ar-IQ"/>
        </w:rPr>
        <w:t>إ</w:t>
      </w:r>
      <w:r w:rsidRPr="00E1692D">
        <w:rPr>
          <w:rFonts w:hint="cs"/>
          <w:color w:val="000000" w:themeColor="text1"/>
          <w:rtl/>
          <w:lang w:bidi="ar-IQ"/>
        </w:rPr>
        <w:t xml:space="preserve">جماع </w:t>
      </w:r>
      <w:r w:rsidR="0021031D" w:rsidRPr="00E1692D">
        <w:rPr>
          <w:rFonts w:hint="cs"/>
          <w:color w:val="000000" w:themeColor="text1"/>
          <w:rtl/>
          <w:lang w:bidi="ar-IQ"/>
        </w:rPr>
        <w:t>في</w:t>
      </w:r>
      <w:r w:rsidRPr="00E1692D">
        <w:rPr>
          <w:rFonts w:hint="cs"/>
          <w:color w:val="000000" w:themeColor="text1"/>
          <w:rtl/>
          <w:lang w:bidi="ar-IQ"/>
        </w:rPr>
        <w:t xml:space="preserve"> رأي </w:t>
      </w:r>
      <w:r w:rsidR="0021031D" w:rsidRPr="00E1692D">
        <w:rPr>
          <w:rFonts w:hint="cs"/>
          <w:color w:val="000000" w:themeColor="text1"/>
          <w:rtl/>
          <w:lang w:bidi="ar-IQ"/>
        </w:rPr>
        <w:t>أ</w:t>
      </w:r>
      <w:r w:rsidRPr="00E1692D">
        <w:rPr>
          <w:rFonts w:hint="cs"/>
          <w:color w:val="000000" w:themeColor="text1"/>
          <w:rtl/>
          <w:lang w:bidi="ar-IQ"/>
        </w:rPr>
        <w:t>هل السنة</w:t>
      </w:r>
      <w:r w:rsidR="0021031D" w:rsidRPr="00E1692D">
        <w:rPr>
          <w:rFonts w:hint="cs"/>
          <w:color w:val="000000" w:themeColor="text1"/>
          <w:rtl/>
          <w:lang w:bidi="ar-IQ"/>
        </w:rPr>
        <w:t xml:space="preserve"> هو</w:t>
      </w:r>
      <w:r w:rsidRPr="00E1692D">
        <w:rPr>
          <w:rFonts w:hint="cs"/>
          <w:color w:val="000000" w:themeColor="text1"/>
          <w:rtl/>
          <w:lang w:bidi="ar-IQ"/>
        </w:rPr>
        <w:t xml:space="preserve"> اتّفاق المجتهدين من ال</w:t>
      </w:r>
      <w:r w:rsidR="0021031D" w:rsidRPr="00E1692D">
        <w:rPr>
          <w:rFonts w:hint="cs"/>
          <w:color w:val="000000" w:themeColor="text1"/>
          <w:rtl/>
          <w:lang w:bidi="ar-IQ"/>
        </w:rPr>
        <w:t>أ</w:t>
      </w:r>
      <w:r w:rsidRPr="00E1692D">
        <w:rPr>
          <w:rFonts w:hint="cs"/>
          <w:color w:val="000000" w:themeColor="text1"/>
          <w:rtl/>
          <w:lang w:bidi="ar-IQ"/>
        </w:rPr>
        <w:t>مّة ال</w:t>
      </w:r>
      <w:r w:rsidR="0021031D" w:rsidRPr="00E1692D">
        <w:rPr>
          <w:rFonts w:hint="cs"/>
          <w:color w:val="000000" w:themeColor="text1"/>
          <w:rtl/>
          <w:lang w:bidi="ar-IQ"/>
        </w:rPr>
        <w:t>إسلامية في عصرٍ من العصور</w:t>
      </w:r>
      <w:r w:rsidR="008A0FE1" w:rsidRPr="00E1692D">
        <w:rPr>
          <w:rFonts w:hint="cs"/>
          <w:color w:val="000000" w:themeColor="text1"/>
          <w:rtl/>
          <w:lang w:bidi="ar-IQ"/>
        </w:rPr>
        <w:t xml:space="preserve"> على </w:t>
      </w:r>
      <w:r w:rsidRPr="00E1692D">
        <w:rPr>
          <w:rFonts w:hint="cs"/>
          <w:color w:val="000000" w:themeColor="text1"/>
          <w:rtl/>
          <w:lang w:bidi="ar-IQ"/>
        </w:rPr>
        <w:t>حكمٍ شرعيٍّ بعد وفاة الرسول</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85"/>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21031D"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 xml:space="preserve">أهم محاور التعريف: </w:t>
      </w:r>
    </w:p>
    <w:p w:rsidR="00575339" w:rsidRPr="00E1692D" w:rsidRDefault="00575339" w:rsidP="00F611E4">
      <w:pPr>
        <w:rPr>
          <w:color w:val="000000" w:themeColor="text1"/>
          <w:rtl/>
          <w:lang w:bidi="ar-IQ"/>
        </w:rPr>
      </w:pPr>
      <w:r w:rsidRPr="00E1692D">
        <w:rPr>
          <w:rFonts w:hint="cs"/>
          <w:color w:val="000000" w:themeColor="text1"/>
          <w:rtl/>
          <w:lang w:bidi="ar-IQ"/>
        </w:rPr>
        <w:lastRenderedPageBreak/>
        <w:t xml:space="preserve">1ـ اتّفاق المجتهدين. </w:t>
      </w:r>
    </w:p>
    <w:p w:rsidR="00575339" w:rsidRPr="00E1692D" w:rsidRDefault="00575339" w:rsidP="00F611E4">
      <w:pPr>
        <w:rPr>
          <w:color w:val="000000" w:themeColor="text1"/>
          <w:spacing w:val="-8"/>
          <w:rtl/>
          <w:lang w:bidi="ar-IQ"/>
        </w:rPr>
      </w:pPr>
      <w:r w:rsidRPr="00E1692D">
        <w:rPr>
          <w:rFonts w:hint="cs"/>
          <w:color w:val="000000" w:themeColor="text1"/>
          <w:spacing w:val="-8"/>
          <w:rtl/>
          <w:lang w:bidi="ar-IQ"/>
        </w:rPr>
        <w:t>2ـ كون هذا الحكم الشرعي</w:t>
      </w:r>
      <w:r w:rsidR="0021031D" w:rsidRPr="00E1692D">
        <w:rPr>
          <w:rFonts w:hint="cs"/>
          <w:color w:val="000000" w:themeColor="text1"/>
          <w:spacing w:val="-8"/>
          <w:rtl/>
          <w:lang w:bidi="ar-IQ"/>
        </w:rPr>
        <w:t>ّ</w:t>
      </w:r>
      <w:r w:rsidRPr="00E1692D">
        <w:rPr>
          <w:rFonts w:hint="cs"/>
          <w:color w:val="000000" w:themeColor="text1"/>
          <w:spacing w:val="-8"/>
          <w:rtl/>
          <w:lang w:bidi="ar-IQ"/>
        </w:rPr>
        <w:t xml:space="preserve"> يقبل التجديد والاجتهاد، مثل</w:t>
      </w:r>
      <w:r w:rsidR="0021031D" w:rsidRPr="00E1692D">
        <w:rPr>
          <w:rFonts w:hint="cs"/>
          <w:color w:val="000000" w:themeColor="text1"/>
          <w:spacing w:val="-8"/>
          <w:rtl/>
          <w:lang w:bidi="ar-IQ"/>
        </w:rPr>
        <w:t>:</w:t>
      </w:r>
      <w:r w:rsidRPr="00E1692D">
        <w:rPr>
          <w:rFonts w:hint="cs"/>
          <w:color w:val="000000" w:themeColor="text1"/>
          <w:spacing w:val="-8"/>
          <w:rtl/>
          <w:lang w:bidi="ar-IQ"/>
        </w:rPr>
        <w:t xml:space="preserve"> الاستنساخ</w:t>
      </w:r>
      <w:r w:rsidR="0021031D" w:rsidRPr="00E1692D">
        <w:rPr>
          <w:rFonts w:hint="cs"/>
          <w:color w:val="000000" w:themeColor="text1"/>
          <w:spacing w:val="-8"/>
          <w:rtl/>
          <w:lang w:bidi="ar-IQ"/>
        </w:rPr>
        <w:t>،</w:t>
      </w:r>
      <w:r w:rsidRPr="00E1692D">
        <w:rPr>
          <w:rFonts w:hint="cs"/>
          <w:color w:val="000000" w:themeColor="text1"/>
          <w:spacing w:val="-8"/>
          <w:rtl/>
          <w:lang w:bidi="ar-IQ"/>
        </w:rPr>
        <w:t xml:space="preserve"> و</w:t>
      </w:r>
      <w:r w:rsidR="0021031D" w:rsidRPr="00E1692D">
        <w:rPr>
          <w:rFonts w:hint="cs"/>
          <w:color w:val="000000" w:themeColor="text1"/>
          <w:spacing w:val="-8"/>
          <w:rtl/>
          <w:lang w:bidi="ar-IQ"/>
        </w:rPr>
        <w:t>إ</w:t>
      </w:r>
      <w:r w:rsidRPr="00E1692D">
        <w:rPr>
          <w:rFonts w:hint="cs"/>
          <w:color w:val="000000" w:themeColor="text1"/>
          <w:spacing w:val="-8"/>
          <w:rtl/>
          <w:lang w:bidi="ar-IQ"/>
        </w:rPr>
        <w:t xml:space="preserve">جارة الرحم. </w:t>
      </w:r>
    </w:p>
    <w:p w:rsidR="00575339" w:rsidRPr="00E1692D" w:rsidRDefault="00575339" w:rsidP="00F611E4">
      <w:pPr>
        <w:rPr>
          <w:color w:val="000000" w:themeColor="text1"/>
          <w:rtl/>
          <w:lang w:bidi="ar-IQ"/>
        </w:rPr>
      </w:pPr>
      <w:r w:rsidRPr="00E1692D">
        <w:rPr>
          <w:rFonts w:hint="cs"/>
          <w:color w:val="000000" w:themeColor="text1"/>
          <w:rtl/>
          <w:lang w:bidi="ar-IQ"/>
        </w:rPr>
        <w:t>3ـ أن يتّفق عليه جميع المجتهدين</w:t>
      </w:r>
      <w:r w:rsidR="0021031D" w:rsidRPr="00E1692D">
        <w:rPr>
          <w:rFonts w:hint="cs"/>
          <w:color w:val="000000" w:themeColor="text1"/>
          <w:rtl/>
          <w:lang w:bidi="ar-IQ"/>
        </w:rPr>
        <w:t>،</w:t>
      </w:r>
      <w:r w:rsidRPr="00E1692D">
        <w:rPr>
          <w:rFonts w:hint="cs"/>
          <w:color w:val="000000" w:themeColor="text1"/>
          <w:rtl/>
          <w:lang w:bidi="ar-IQ"/>
        </w:rPr>
        <w:t xml:space="preserve"> دون استثناء. </w:t>
      </w:r>
    </w:p>
    <w:p w:rsidR="00575339" w:rsidRPr="00E1692D" w:rsidRDefault="00575339" w:rsidP="00F611E4">
      <w:pPr>
        <w:rPr>
          <w:color w:val="000000" w:themeColor="text1"/>
          <w:rtl/>
          <w:lang w:bidi="ar-IQ"/>
        </w:rPr>
      </w:pPr>
      <w:r w:rsidRPr="00E1692D">
        <w:rPr>
          <w:rFonts w:hint="cs"/>
          <w:color w:val="000000" w:themeColor="text1"/>
          <w:rtl/>
          <w:lang w:bidi="ar-IQ"/>
        </w:rPr>
        <w:t>4ـ كون المجتهدين من ال</w:t>
      </w:r>
      <w:r w:rsidR="0021031D" w:rsidRPr="00E1692D">
        <w:rPr>
          <w:rFonts w:hint="cs"/>
          <w:color w:val="000000" w:themeColor="text1"/>
          <w:rtl/>
          <w:lang w:bidi="ar-IQ"/>
        </w:rPr>
        <w:t>أ</w:t>
      </w:r>
      <w:r w:rsidRPr="00E1692D">
        <w:rPr>
          <w:rFonts w:hint="cs"/>
          <w:color w:val="000000" w:themeColor="text1"/>
          <w:rtl/>
          <w:lang w:bidi="ar-IQ"/>
        </w:rPr>
        <w:t>مة ال</w:t>
      </w:r>
      <w:r w:rsidR="0021031D" w:rsidRPr="00E1692D">
        <w:rPr>
          <w:rFonts w:hint="cs"/>
          <w:color w:val="000000" w:themeColor="text1"/>
          <w:rtl/>
          <w:lang w:bidi="ar-IQ"/>
        </w:rPr>
        <w:t>إ</w:t>
      </w:r>
      <w:r w:rsidRPr="00E1692D">
        <w:rPr>
          <w:rFonts w:hint="cs"/>
          <w:color w:val="000000" w:themeColor="text1"/>
          <w:rtl/>
          <w:lang w:bidi="ar-IQ"/>
        </w:rPr>
        <w:t xml:space="preserve">سلامية. </w:t>
      </w:r>
    </w:p>
    <w:p w:rsidR="00575339" w:rsidRPr="00E1692D" w:rsidRDefault="00575339" w:rsidP="00F611E4">
      <w:pPr>
        <w:rPr>
          <w:color w:val="000000" w:themeColor="text1"/>
          <w:rtl/>
          <w:lang w:bidi="ar-IQ"/>
        </w:rPr>
      </w:pPr>
      <w:r w:rsidRPr="00E1692D">
        <w:rPr>
          <w:rFonts w:hint="cs"/>
          <w:color w:val="000000" w:themeColor="text1"/>
          <w:rtl/>
          <w:lang w:bidi="ar-IQ"/>
        </w:rPr>
        <w:t>5ـ عدم وجود اتّفاق</w:t>
      </w:r>
      <w:r w:rsidR="008A0FE1" w:rsidRPr="00E1692D">
        <w:rPr>
          <w:rFonts w:hint="cs"/>
          <w:color w:val="000000" w:themeColor="text1"/>
          <w:rtl/>
          <w:lang w:bidi="ar-IQ"/>
        </w:rPr>
        <w:t xml:space="preserve"> على </w:t>
      </w:r>
      <w:r w:rsidRPr="00E1692D">
        <w:rPr>
          <w:rFonts w:hint="cs"/>
          <w:color w:val="000000" w:themeColor="text1"/>
          <w:rtl/>
          <w:lang w:bidi="ar-IQ"/>
        </w:rPr>
        <w:t>الحكم في عهد الرسول</w:t>
      </w:r>
      <w:r w:rsidR="00B64CA4" w:rsidRPr="00E1692D">
        <w:rPr>
          <w:rFonts w:ascii="Mosawi" w:hAnsi="Mosawi" w:cs="Mosawi"/>
          <w:color w:val="000000" w:themeColor="text1"/>
          <w:sz w:val="26"/>
          <w:szCs w:val="26"/>
          <w:rtl/>
        </w:rPr>
        <w:t>|</w:t>
      </w:r>
      <w:r w:rsidR="0021031D" w:rsidRPr="00E1692D">
        <w:rPr>
          <w:rFonts w:hint="cs"/>
          <w:color w:val="000000" w:themeColor="text1"/>
          <w:rtl/>
          <w:lang w:bidi="ar-IQ"/>
        </w:rPr>
        <w:t>؛</w:t>
      </w:r>
      <w:r w:rsidRPr="00E1692D">
        <w:rPr>
          <w:rFonts w:hint="cs"/>
          <w:color w:val="000000" w:themeColor="text1"/>
          <w:rtl/>
          <w:lang w:bidi="ar-IQ"/>
        </w:rPr>
        <w:t xml:space="preserve"> ل</w:t>
      </w:r>
      <w:r w:rsidR="0021031D" w:rsidRPr="00E1692D">
        <w:rPr>
          <w:rFonts w:hint="cs"/>
          <w:color w:val="000000" w:themeColor="text1"/>
          <w:rtl/>
          <w:lang w:bidi="ar-IQ"/>
        </w:rPr>
        <w:t>أ</w:t>
      </w:r>
      <w:r w:rsidRPr="00E1692D">
        <w:rPr>
          <w:rFonts w:hint="cs"/>
          <w:color w:val="000000" w:themeColor="text1"/>
          <w:rtl/>
          <w:lang w:bidi="ar-IQ"/>
        </w:rPr>
        <w:t>نّ الاتفاق عليه في عهد الرسالة دليل</w:t>
      </w:r>
      <w:r w:rsidR="0021031D" w:rsidRPr="00E1692D">
        <w:rPr>
          <w:rFonts w:hint="cs"/>
          <w:color w:val="000000" w:themeColor="text1"/>
          <w:rtl/>
          <w:lang w:bidi="ar-IQ"/>
        </w:rPr>
        <w:t>ٌ</w:t>
      </w:r>
      <w:r w:rsidR="008A0FE1" w:rsidRPr="00E1692D">
        <w:rPr>
          <w:rFonts w:hint="cs"/>
          <w:color w:val="000000" w:themeColor="text1"/>
          <w:rtl/>
          <w:lang w:bidi="ar-IQ"/>
        </w:rPr>
        <w:t xml:space="preserve"> على </w:t>
      </w:r>
      <w:r w:rsidRPr="00E1692D">
        <w:rPr>
          <w:rFonts w:hint="cs"/>
          <w:color w:val="000000" w:themeColor="text1"/>
          <w:rtl/>
          <w:lang w:bidi="ar-IQ"/>
        </w:rPr>
        <w:t>كونه ناشئاً عن الوحي</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86"/>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1F0223" w:rsidP="00906AAE">
      <w:pPr>
        <w:pStyle w:val="Heading3"/>
        <w:rPr>
          <w:color w:val="000000" w:themeColor="text1"/>
          <w:rtl/>
          <w:lang w:bidi="ar-IQ"/>
        </w:rPr>
      </w:pPr>
      <w:r>
        <w:rPr>
          <w:rFonts w:hint="cs"/>
          <w:color w:val="000000" w:themeColor="text1"/>
          <w:rtl/>
          <w:lang w:bidi="ar-IQ"/>
        </w:rPr>
        <w:t>مناقشة الدليل</w:t>
      </w:r>
    </w:p>
    <w:p w:rsidR="00575339" w:rsidRPr="00E1692D" w:rsidRDefault="00575339" w:rsidP="00F611E4">
      <w:pPr>
        <w:rPr>
          <w:color w:val="000000" w:themeColor="text1"/>
          <w:rtl/>
          <w:lang w:bidi="ar-IQ"/>
        </w:rPr>
      </w:pPr>
      <w:r w:rsidRPr="00E1692D">
        <w:rPr>
          <w:rFonts w:hint="cs"/>
          <w:color w:val="000000" w:themeColor="text1"/>
          <w:rtl/>
          <w:lang w:bidi="ar-IQ"/>
        </w:rPr>
        <w:t>1ـ هنالك مخالفون من الأم</w:t>
      </w:r>
      <w:r w:rsidR="0021031D" w:rsidRPr="00E1692D">
        <w:rPr>
          <w:rFonts w:hint="cs"/>
          <w:color w:val="000000" w:themeColor="text1"/>
          <w:rtl/>
          <w:lang w:bidi="ar-IQ"/>
        </w:rPr>
        <w:t>ّ</w:t>
      </w:r>
      <w:r w:rsidRPr="00E1692D">
        <w:rPr>
          <w:rFonts w:hint="cs"/>
          <w:color w:val="000000" w:themeColor="text1"/>
          <w:rtl/>
          <w:lang w:bidi="ar-IQ"/>
        </w:rPr>
        <w:t>ة الإسلامي</w:t>
      </w:r>
      <w:r w:rsidR="0021031D" w:rsidRPr="00E1692D">
        <w:rPr>
          <w:rFonts w:hint="cs"/>
          <w:color w:val="000000" w:themeColor="text1"/>
          <w:rtl/>
          <w:lang w:bidi="ar-IQ"/>
        </w:rPr>
        <w:t>ّ</w:t>
      </w:r>
      <w:r w:rsidRPr="00E1692D">
        <w:rPr>
          <w:rFonts w:hint="cs"/>
          <w:color w:val="000000" w:themeColor="text1"/>
          <w:rtl/>
          <w:lang w:bidi="ar-IQ"/>
        </w:rPr>
        <w:t>ة في هذا المجال، مثل</w:t>
      </w:r>
      <w:r w:rsidR="0021031D" w:rsidRPr="00E1692D">
        <w:rPr>
          <w:rFonts w:hint="cs"/>
          <w:color w:val="000000" w:themeColor="text1"/>
          <w:rtl/>
          <w:lang w:bidi="ar-IQ"/>
        </w:rPr>
        <w:t>:</w:t>
      </w:r>
      <w:r w:rsidRPr="00E1692D">
        <w:rPr>
          <w:rFonts w:hint="cs"/>
          <w:color w:val="000000" w:themeColor="text1"/>
          <w:rtl/>
          <w:lang w:bidi="ar-IQ"/>
        </w:rPr>
        <w:t xml:space="preserve"> علماء الإمامية</w:t>
      </w:r>
      <w:r w:rsidR="0021031D" w:rsidRPr="00E1692D">
        <w:rPr>
          <w:rFonts w:hint="cs"/>
          <w:color w:val="000000" w:themeColor="text1"/>
          <w:rtl/>
          <w:lang w:bidi="ar-IQ"/>
        </w:rPr>
        <w:t>؛</w:t>
      </w:r>
      <w:r w:rsidRPr="00E1692D">
        <w:rPr>
          <w:rFonts w:hint="cs"/>
          <w:color w:val="000000" w:themeColor="text1"/>
          <w:rtl/>
          <w:lang w:bidi="ar-IQ"/>
        </w:rPr>
        <w:t xml:space="preserve"> لأنّ</w:t>
      </w:r>
      <w:r w:rsidR="0021031D" w:rsidRPr="00E1692D">
        <w:rPr>
          <w:rFonts w:hint="cs"/>
          <w:color w:val="000000" w:themeColor="text1"/>
          <w:rtl/>
          <w:lang w:bidi="ar-IQ"/>
        </w:rPr>
        <w:t xml:space="preserve"> الإجماع</w:t>
      </w:r>
      <w:r w:rsidRPr="00E1692D">
        <w:rPr>
          <w:rFonts w:hint="cs"/>
          <w:color w:val="000000" w:themeColor="text1"/>
          <w:rtl/>
          <w:lang w:bidi="ar-IQ"/>
        </w:rPr>
        <w:t xml:space="preserve"> </w:t>
      </w:r>
      <w:r w:rsidR="0021031D" w:rsidRPr="00E1692D">
        <w:rPr>
          <w:rFonts w:hint="cs"/>
          <w:color w:val="000000" w:themeColor="text1"/>
          <w:rtl/>
          <w:lang w:bidi="ar-IQ"/>
        </w:rPr>
        <w:t>في</w:t>
      </w:r>
      <w:r w:rsidRPr="00E1692D">
        <w:rPr>
          <w:rFonts w:hint="cs"/>
          <w:color w:val="000000" w:themeColor="text1"/>
          <w:rtl/>
          <w:lang w:bidi="ar-IQ"/>
        </w:rPr>
        <w:t xml:space="preserve"> رأي الشيعة يعني الكشف عن قول المعصوم</w:t>
      </w:r>
      <w:r w:rsidR="00B64CA4" w:rsidRPr="00E1692D">
        <w:rPr>
          <w:rFonts w:ascii="Mosawi" w:hAnsi="Mosawi" w:cs="Mosawi"/>
          <w:color w:val="000000" w:themeColor="text1"/>
          <w:sz w:val="26"/>
          <w:szCs w:val="26"/>
          <w:rtl/>
        </w:rPr>
        <w:t>×</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87"/>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هنالك مخالفون أيضاً من </w:t>
      </w:r>
      <w:r w:rsidR="0021031D" w:rsidRPr="00E1692D">
        <w:rPr>
          <w:rFonts w:hint="cs"/>
          <w:color w:val="000000" w:themeColor="text1"/>
          <w:rtl/>
          <w:lang w:bidi="ar-IQ"/>
        </w:rPr>
        <w:t>أ</w:t>
      </w:r>
      <w:r w:rsidRPr="00E1692D">
        <w:rPr>
          <w:rFonts w:hint="cs"/>
          <w:color w:val="000000" w:themeColor="text1"/>
          <w:rtl/>
          <w:lang w:bidi="ar-IQ"/>
        </w:rPr>
        <w:t>هل السن</w:t>
      </w:r>
      <w:r w:rsidR="0021031D" w:rsidRPr="00E1692D">
        <w:rPr>
          <w:rFonts w:hint="cs"/>
          <w:color w:val="000000" w:themeColor="text1"/>
          <w:rtl/>
          <w:lang w:bidi="ar-IQ"/>
        </w:rPr>
        <w:t>ّ</w:t>
      </w:r>
      <w:r w:rsidRPr="00E1692D">
        <w:rPr>
          <w:rFonts w:hint="cs"/>
          <w:color w:val="000000" w:themeColor="text1"/>
          <w:rtl/>
          <w:lang w:bidi="ar-IQ"/>
        </w:rPr>
        <w:t>ة بشكل خاصٍّ، مثل</w:t>
      </w:r>
      <w:r w:rsidR="0021031D" w:rsidRPr="00E1692D">
        <w:rPr>
          <w:rFonts w:hint="cs"/>
          <w:color w:val="000000" w:themeColor="text1"/>
          <w:rtl/>
          <w:lang w:bidi="ar-IQ"/>
        </w:rPr>
        <w:t>:</w:t>
      </w:r>
      <w:r w:rsidRPr="00E1692D">
        <w:rPr>
          <w:rFonts w:hint="cs"/>
          <w:color w:val="000000" w:themeColor="text1"/>
          <w:rtl/>
          <w:lang w:bidi="ar-IQ"/>
        </w:rPr>
        <w:t xml:space="preserve"> </w:t>
      </w:r>
      <w:r w:rsidR="0021031D" w:rsidRPr="00E1692D">
        <w:rPr>
          <w:rFonts w:hint="cs"/>
          <w:color w:val="000000" w:themeColor="text1"/>
          <w:rtl/>
          <w:lang w:bidi="ar-IQ"/>
        </w:rPr>
        <w:t>أ</w:t>
      </w:r>
      <w:r w:rsidRPr="00E1692D">
        <w:rPr>
          <w:rFonts w:hint="cs"/>
          <w:color w:val="000000" w:themeColor="text1"/>
          <w:rtl/>
          <w:lang w:bidi="ar-IQ"/>
        </w:rPr>
        <w:t>حمد الجحّي الكردي</w:t>
      </w:r>
      <w:r w:rsidR="0021031D" w:rsidRPr="00E1692D">
        <w:rPr>
          <w:rFonts w:hint="cs"/>
          <w:color w:val="000000" w:themeColor="text1"/>
          <w:rtl/>
          <w:lang w:bidi="ar-IQ"/>
        </w:rPr>
        <w:t>،</w:t>
      </w:r>
      <w:r w:rsidRPr="00E1692D">
        <w:rPr>
          <w:rFonts w:hint="cs"/>
          <w:color w:val="000000" w:themeColor="text1"/>
          <w:rtl/>
          <w:lang w:bidi="ar-IQ"/>
        </w:rPr>
        <w:t xml:space="preserve"> الذي يعتبر الاستنساخ جائزاً في دائرة الزوجي</w:t>
      </w:r>
      <w:r w:rsidR="0021031D" w:rsidRPr="00E1692D">
        <w:rPr>
          <w:rFonts w:hint="cs"/>
          <w:color w:val="000000" w:themeColor="text1"/>
          <w:rtl/>
          <w:lang w:bidi="ar-IQ"/>
        </w:rPr>
        <w:t>ّ</w:t>
      </w:r>
      <w:r w:rsidRPr="00E1692D">
        <w:rPr>
          <w:rFonts w:hint="cs"/>
          <w:color w:val="000000" w:themeColor="text1"/>
          <w:rtl/>
          <w:lang w:bidi="ar-IQ"/>
        </w:rPr>
        <w:t>ة</w:t>
      </w:r>
      <w:r w:rsidR="0021031D" w:rsidRPr="00E1692D">
        <w:rPr>
          <w:rFonts w:hint="cs"/>
          <w:color w:val="000000" w:themeColor="text1"/>
          <w:rtl/>
          <w:lang w:bidi="ar-IQ"/>
        </w:rPr>
        <w:t>،</w:t>
      </w:r>
      <w:r w:rsidRPr="00E1692D">
        <w:rPr>
          <w:rFonts w:hint="cs"/>
          <w:color w:val="000000" w:themeColor="text1"/>
          <w:rtl/>
          <w:lang w:bidi="ar-IQ"/>
        </w:rPr>
        <w:t xml:space="preserve"> عندما تترتّب عليه مصلحة.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3ـ </w:t>
      </w:r>
      <w:r w:rsidR="0021031D" w:rsidRPr="00E1692D">
        <w:rPr>
          <w:rFonts w:hint="cs"/>
          <w:color w:val="000000" w:themeColor="text1"/>
          <w:rtl/>
          <w:lang w:bidi="ar-IQ"/>
        </w:rPr>
        <w:t>وفق</w:t>
      </w:r>
      <w:r w:rsidRPr="00E1692D">
        <w:rPr>
          <w:rFonts w:hint="cs"/>
          <w:color w:val="000000" w:themeColor="text1"/>
          <w:rtl/>
          <w:lang w:bidi="ar-IQ"/>
        </w:rPr>
        <w:t xml:space="preserve"> رأي الشيعة فإنّ ال</w:t>
      </w:r>
      <w:r w:rsidR="0021031D" w:rsidRPr="00E1692D">
        <w:rPr>
          <w:rFonts w:hint="cs"/>
          <w:color w:val="000000" w:themeColor="text1"/>
          <w:rtl/>
          <w:lang w:bidi="ar-IQ"/>
        </w:rPr>
        <w:t>إ</w:t>
      </w:r>
      <w:r w:rsidRPr="00E1692D">
        <w:rPr>
          <w:rFonts w:hint="cs"/>
          <w:color w:val="000000" w:themeColor="text1"/>
          <w:rtl/>
          <w:lang w:bidi="ar-IQ"/>
        </w:rPr>
        <w:t xml:space="preserve">جماع المذكور لا حجيّة له. </w:t>
      </w:r>
    </w:p>
    <w:p w:rsidR="00575339" w:rsidRPr="00E1692D" w:rsidRDefault="0021031D"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باختصار</w:t>
      </w:r>
      <w:r w:rsidRPr="00E1692D">
        <w:rPr>
          <w:rFonts w:hint="cs"/>
          <w:color w:val="000000" w:themeColor="text1"/>
          <w:rtl/>
          <w:lang w:bidi="ar-IQ"/>
        </w:rPr>
        <w:t>ٍ</w:t>
      </w:r>
      <w:r w:rsidR="00575339" w:rsidRPr="00E1692D">
        <w:rPr>
          <w:rFonts w:hint="cs"/>
          <w:color w:val="000000" w:themeColor="text1"/>
          <w:rtl/>
          <w:lang w:bidi="ar-IQ"/>
        </w:rPr>
        <w:t xml:space="preserve"> لا يمكن اعتبار ال</w:t>
      </w:r>
      <w:r w:rsidRPr="00E1692D">
        <w:rPr>
          <w:rFonts w:hint="cs"/>
          <w:color w:val="000000" w:themeColor="text1"/>
          <w:rtl/>
          <w:lang w:bidi="ar-IQ"/>
        </w:rPr>
        <w:t>إ</w:t>
      </w:r>
      <w:r w:rsidR="00575339" w:rsidRPr="00E1692D">
        <w:rPr>
          <w:rFonts w:hint="cs"/>
          <w:color w:val="000000" w:themeColor="text1"/>
          <w:rtl/>
          <w:lang w:bidi="ar-IQ"/>
        </w:rPr>
        <w:t>جماع دليلاً</w:t>
      </w:r>
      <w:r w:rsidR="008A0FE1" w:rsidRPr="00E1692D">
        <w:rPr>
          <w:rFonts w:hint="cs"/>
          <w:color w:val="000000" w:themeColor="text1"/>
          <w:rtl/>
          <w:lang w:bidi="ar-IQ"/>
        </w:rPr>
        <w:t xml:space="preserve"> على </w:t>
      </w:r>
      <w:r w:rsidR="00575339" w:rsidRPr="00E1692D">
        <w:rPr>
          <w:rFonts w:hint="cs"/>
          <w:color w:val="000000" w:themeColor="text1"/>
          <w:rtl/>
          <w:lang w:bidi="ar-IQ"/>
        </w:rPr>
        <w:t xml:space="preserve">حرمة الاستنساخ. </w:t>
      </w:r>
    </w:p>
    <w:p w:rsidR="00575339" w:rsidRPr="00E1692D" w:rsidRDefault="00575339" w:rsidP="00575339">
      <w:pPr>
        <w:rPr>
          <w:b/>
          <w:bCs/>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رابعاً: مخالفة الاستنساخ للقياس</w:t>
      </w:r>
    </w:p>
    <w:p w:rsidR="00575339" w:rsidRPr="00E1692D" w:rsidRDefault="00575339" w:rsidP="00F611E4">
      <w:pPr>
        <w:rPr>
          <w:color w:val="000000" w:themeColor="text1"/>
          <w:rtl/>
          <w:lang w:bidi="ar-IQ"/>
        </w:rPr>
      </w:pPr>
      <w:r w:rsidRPr="00E1692D">
        <w:rPr>
          <w:rFonts w:hint="cs"/>
          <w:color w:val="000000" w:themeColor="text1"/>
          <w:rtl/>
          <w:lang w:bidi="ar-IQ"/>
        </w:rPr>
        <w:t xml:space="preserve">عند </w:t>
      </w:r>
      <w:r w:rsidR="0021031D" w:rsidRPr="00E1692D">
        <w:rPr>
          <w:rFonts w:hint="cs"/>
          <w:color w:val="000000" w:themeColor="text1"/>
          <w:rtl/>
          <w:lang w:bidi="ar-IQ"/>
        </w:rPr>
        <w:t>أ</w:t>
      </w:r>
      <w:r w:rsidRPr="00E1692D">
        <w:rPr>
          <w:rFonts w:hint="cs"/>
          <w:color w:val="000000" w:themeColor="text1"/>
          <w:rtl/>
          <w:lang w:bidi="ar-IQ"/>
        </w:rPr>
        <w:t xml:space="preserve">هل السنة </w:t>
      </w:r>
      <w:r w:rsidR="0021031D" w:rsidRPr="00E1692D">
        <w:rPr>
          <w:rFonts w:hint="cs"/>
          <w:color w:val="000000" w:themeColor="text1"/>
          <w:rtl/>
          <w:lang w:bidi="ar-IQ"/>
        </w:rPr>
        <w:t>بمكن الاعتماد على</w:t>
      </w:r>
      <w:r w:rsidRPr="00E1692D">
        <w:rPr>
          <w:rFonts w:hint="cs"/>
          <w:color w:val="000000" w:themeColor="text1"/>
          <w:rtl/>
          <w:lang w:bidi="ar-IQ"/>
        </w:rPr>
        <w:t xml:space="preserve"> القياس المعتبر في استنباط </w:t>
      </w:r>
      <w:r w:rsidR="0021031D" w:rsidRPr="00E1692D">
        <w:rPr>
          <w:rFonts w:hint="cs"/>
          <w:color w:val="000000" w:themeColor="text1"/>
          <w:rtl/>
          <w:lang w:bidi="ar-IQ"/>
        </w:rPr>
        <w:t>أ</w:t>
      </w:r>
      <w:r w:rsidRPr="00E1692D">
        <w:rPr>
          <w:rFonts w:hint="cs"/>
          <w:color w:val="000000" w:themeColor="text1"/>
          <w:rtl/>
          <w:lang w:bidi="ar-IQ"/>
        </w:rPr>
        <w:t xml:space="preserve">حكام المسائل المستحدثة. </w:t>
      </w:r>
    </w:p>
    <w:p w:rsidR="00575339" w:rsidRPr="00E1692D" w:rsidRDefault="00575339" w:rsidP="00F611E4">
      <w:pPr>
        <w:rPr>
          <w:color w:val="000000" w:themeColor="text1"/>
          <w:rtl/>
          <w:lang w:bidi="ar-IQ"/>
        </w:rPr>
      </w:pPr>
      <w:r w:rsidRPr="00E1692D">
        <w:rPr>
          <w:rFonts w:hint="cs"/>
          <w:color w:val="000000" w:themeColor="text1"/>
          <w:rtl/>
          <w:lang w:bidi="ar-IQ"/>
        </w:rPr>
        <w:t>ويقول المعارضون لعملية الاستنساخ</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88"/>
      </w:r>
      <w:r w:rsidRPr="00E1692D">
        <w:rPr>
          <w:rFonts w:hint="cs"/>
          <w:color w:val="000000" w:themeColor="text1"/>
          <w:vertAlign w:val="superscript"/>
          <w:rtl/>
          <w:lang w:bidi="ar-IQ"/>
        </w:rPr>
        <w:t>)</w:t>
      </w:r>
      <w:r w:rsidRPr="00E1692D">
        <w:rPr>
          <w:rFonts w:hint="cs"/>
          <w:color w:val="000000" w:themeColor="text1"/>
          <w:rtl/>
          <w:lang w:bidi="ar-IQ"/>
        </w:rPr>
        <w:t>: لا يمكننا الاستفادة من القياس لتأييد عملية الاستنساخ</w:t>
      </w:r>
      <w:r w:rsidR="0021031D" w:rsidRPr="00E1692D">
        <w:rPr>
          <w:rFonts w:hint="cs"/>
          <w:color w:val="000000" w:themeColor="text1"/>
          <w:rtl/>
          <w:lang w:bidi="ar-IQ"/>
        </w:rPr>
        <w:t>؛</w:t>
      </w:r>
      <w:r w:rsidRPr="00E1692D">
        <w:rPr>
          <w:rFonts w:hint="cs"/>
          <w:color w:val="000000" w:themeColor="text1"/>
          <w:rtl/>
          <w:lang w:bidi="ar-IQ"/>
        </w:rPr>
        <w:t xml:space="preserve"> لأنه لا مثيل له كي نقيسه عليه</w:t>
      </w:r>
      <w:r w:rsidR="0021031D" w:rsidRPr="00E1692D">
        <w:rPr>
          <w:rFonts w:hint="cs"/>
          <w:color w:val="000000" w:themeColor="text1"/>
          <w:rtl/>
          <w:lang w:bidi="ar-IQ"/>
        </w:rPr>
        <w:t>.</w:t>
      </w:r>
      <w:r w:rsidRPr="00E1692D">
        <w:rPr>
          <w:rFonts w:hint="cs"/>
          <w:color w:val="000000" w:themeColor="text1"/>
          <w:rtl/>
          <w:lang w:bidi="ar-IQ"/>
        </w:rPr>
        <w:t xml:space="preserve"> والادّعاء بأنّ خلقة آدم والمسيح</w:t>
      </w:r>
      <w:r w:rsidR="00B64CA4" w:rsidRPr="00E1692D">
        <w:rPr>
          <w:rFonts w:ascii="Mosawi" w:hAnsi="Mosawi" w:cs="Taher" w:hint="cs"/>
          <w:color w:val="000000" w:themeColor="text1"/>
          <w:sz w:val="26"/>
          <w:szCs w:val="26"/>
          <w:rtl/>
        </w:rPr>
        <w:t>‘</w:t>
      </w:r>
      <w:r w:rsidR="001F0223">
        <w:rPr>
          <w:rFonts w:hint="cs"/>
          <w:color w:val="000000" w:themeColor="text1"/>
          <w:rtl/>
          <w:lang w:bidi="ar-IQ"/>
        </w:rPr>
        <w:t xml:space="preserve"> كانت عن طريقٍ غير جنسيّ،</w:t>
      </w:r>
      <w:r w:rsidRPr="00E1692D">
        <w:rPr>
          <w:rFonts w:hint="cs"/>
          <w:color w:val="000000" w:themeColor="text1"/>
          <w:rtl/>
          <w:lang w:bidi="ar-IQ"/>
        </w:rPr>
        <w:t xml:space="preserve"> وأنّها عملية استنساخ، يعتبر باطلاً</w:t>
      </w:r>
      <w:r w:rsidR="0021031D" w:rsidRPr="00E1692D">
        <w:rPr>
          <w:rFonts w:hint="cs"/>
          <w:color w:val="000000" w:themeColor="text1"/>
          <w:rtl/>
          <w:lang w:bidi="ar-IQ"/>
        </w:rPr>
        <w:t>؛</w:t>
      </w:r>
      <w:r w:rsidRPr="00E1692D">
        <w:rPr>
          <w:rFonts w:hint="cs"/>
          <w:color w:val="000000" w:themeColor="text1"/>
          <w:rtl/>
          <w:lang w:bidi="ar-IQ"/>
        </w:rPr>
        <w:t xml:space="preserve"> لأنّ آدم والمسيح</w:t>
      </w:r>
      <w:r w:rsidR="00B64CA4" w:rsidRPr="00E1692D">
        <w:rPr>
          <w:rFonts w:ascii="Mosawi" w:hAnsi="Mosawi" w:cs="Taher" w:hint="cs"/>
          <w:color w:val="000000" w:themeColor="text1"/>
          <w:sz w:val="26"/>
          <w:szCs w:val="26"/>
          <w:rtl/>
        </w:rPr>
        <w:t>‘</w:t>
      </w:r>
      <w:r w:rsidRPr="00E1692D">
        <w:rPr>
          <w:rFonts w:hint="cs"/>
          <w:color w:val="000000" w:themeColor="text1"/>
          <w:rtl/>
          <w:lang w:bidi="ar-IQ"/>
        </w:rPr>
        <w:t xml:space="preserve"> خلقوا على </w:t>
      </w:r>
      <w:r w:rsidR="0021031D" w:rsidRPr="00E1692D">
        <w:rPr>
          <w:rFonts w:hint="cs"/>
          <w:color w:val="000000" w:themeColor="text1"/>
          <w:rtl/>
          <w:lang w:bidi="ar-IQ"/>
        </w:rPr>
        <w:t>أ</w:t>
      </w:r>
      <w:r w:rsidRPr="00E1692D">
        <w:rPr>
          <w:rFonts w:hint="cs"/>
          <w:color w:val="000000" w:themeColor="text1"/>
          <w:rtl/>
          <w:lang w:bidi="ar-IQ"/>
        </w:rPr>
        <w:t>ساس قدرة و</w:t>
      </w:r>
      <w:r w:rsidR="0021031D" w:rsidRPr="00E1692D">
        <w:rPr>
          <w:rFonts w:hint="cs"/>
          <w:color w:val="000000" w:themeColor="text1"/>
          <w:rtl/>
          <w:lang w:bidi="ar-IQ"/>
        </w:rPr>
        <w:t>إ</w:t>
      </w:r>
      <w:r w:rsidRPr="00E1692D">
        <w:rPr>
          <w:rFonts w:hint="cs"/>
          <w:color w:val="000000" w:themeColor="text1"/>
          <w:rtl/>
          <w:lang w:bidi="ar-IQ"/>
        </w:rPr>
        <w:t xml:space="preserve">رادة الله سبحانه وتعالى. </w:t>
      </w:r>
    </w:p>
    <w:p w:rsidR="00575339" w:rsidRPr="00E1692D" w:rsidRDefault="00575339" w:rsidP="00CE1257">
      <w:pPr>
        <w:rPr>
          <w:color w:val="000000" w:themeColor="text1"/>
          <w:rtl/>
          <w:lang w:bidi="ar-IQ"/>
        </w:rPr>
      </w:pPr>
      <w:r w:rsidRPr="00E1692D">
        <w:rPr>
          <w:rFonts w:hint="cs"/>
          <w:color w:val="000000" w:themeColor="text1"/>
          <w:rtl/>
          <w:lang w:bidi="ar-IQ"/>
        </w:rPr>
        <w:t>ولكن</w:t>
      </w:r>
      <w:r w:rsidR="0021031D" w:rsidRPr="00E1692D">
        <w:rPr>
          <w:rFonts w:hint="cs"/>
          <w:color w:val="000000" w:themeColor="text1"/>
          <w:rtl/>
          <w:lang w:bidi="ar-IQ"/>
        </w:rPr>
        <w:t>ْ</w:t>
      </w:r>
      <w:r w:rsidRPr="00E1692D">
        <w:rPr>
          <w:rFonts w:hint="cs"/>
          <w:color w:val="000000" w:themeColor="text1"/>
          <w:rtl/>
          <w:lang w:bidi="ar-IQ"/>
        </w:rPr>
        <w:t xml:space="preserve"> يمكن الاستفادة من القياس لمنع الاستنساخ</w:t>
      </w:r>
      <w:r w:rsidR="0021031D" w:rsidRPr="00E1692D">
        <w:rPr>
          <w:rFonts w:hint="cs"/>
          <w:color w:val="000000" w:themeColor="text1"/>
          <w:rtl/>
          <w:lang w:bidi="ar-IQ"/>
        </w:rPr>
        <w:t>؛</w:t>
      </w:r>
      <w:r w:rsidRPr="00E1692D">
        <w:rPr>
          <w:rFonts w:hint="cs"/>
          <w:color w:val="000000" w:themeColor="text1"/>
          <w:rtl/>
          <w:lang w:bidi="ar-IQ"/>
        </w:rPr>
        <w:t xml:space="preserve"> لوجود بعض المسائل التي يمكننا قياسه عليها، كطرق التناسل المنحرفة، مثل</w:t>
      </w:r>
      <w:r w:rsidR="0021031D" w:rsidRPr="00E1692D">
        <w:rPr>
          <w:rFonts w:hint="cs"/>
          <w:color w:val="000000" w:themeColor="text1"/>
          <w:rtl/>
          <w:lang w:bidi="ar-IQ"/>
        </w:rPr>
        <w:t>:</w:t>
      </w:r>
      <w:r w:rsidRPr="00E1692D">
        <w:rPr>
          <w:rFonts w:hint="cs"/>
          <w:color w:val="000000" w:themeColor="text1"/>
          <w:rtl/>
          <w:lang w:bidi="ar-IQ"/>
        </w:rPr>
        <w:t xml:space="preserve"> نكاح الاست</w:t>
      </w:r>
      <w:r w:rsidR="00CE1257">
        <w:rPr>
          <w:rFonts w:hint="cs"/>
          <w:color w:val="000000" w:themeColor="text1"/>
          <w:rtl/>
          <w:lang w:bidi="ar-IQ"/>
        </w:rPr>
        <w:t>ب</w:t>
      </w:r>
      <w:r w:rsidRPr="00E1692D">
        <w:rPr>
          <w:rFonts w:hint="cs"/>
          <w:color w:val="000000" w:themeColor="text1"/>
          <w:rtl/>
          <w:lang w:bidi="ar-IQ"/>
        </w:rPr>
        <w:t xml:space="preserve">ضاع، </w:t>
      </w:r>
      <w:r w:rsidR="0021031D" w:rsidRPr="00E1692D">
        <w:rPr>
          <w:rFonts w:hint="cs"/>
          <w:color w:val="000000" w:themeColor="text1"/>
          <w:rtl/>
          <w:lang w:bidi="ar-IQ"/>
        </w:rPr>
        <w:t>إ</w:t>
      </w:r>
      <w:r w:rsidRPr="00E1692D">
        <w:rPr>
          <w:rFonts w:hint="cs"/>
          <w:color w:val="000000" w:themeColor="text1"/>
          <w:rtl/>
          <w:lang w:bidi="ar-IQ"/>
        </w:rPr>
        <w:t>جارة رحم المرأة وبنك ال</w:t>
      </w:r>
      <w:r w:rsidR="0021031D" w:rsidRPr="00E1692D">
        <w:rPr>
          <w:rFonts w:hint="cs"/>
          <w:color w:val="000000" w:themeColor="text1"/>
          <w:rtl/>
          <w:lang w:bidi="ar-IQ"/>
        </w:rPr>
        <w:t>أ</w:t>
      </w:r>
      <w:r w:rsidRPr="00E1692D">
        <w:rPr>
          <w:rFonts w:hint="cs"/>
          <w:color w:val="000000" w:themeColor="text1"/>
          <w:rtl/>
          <w:lang w:bidi="ar-IQ"/>
        </w:rPr>
        <w:t xml:space="preserve">جنّة؛ وكذلك </w:t>
      </w:r>
      <w:r w:rsidR="0021031D" w:rsidRPr="00E1692D">
        <w:rPr>
          <w:rFonts w:hint="cs"/>
          <w:color w:val="000000" w:themeColor="text1"/>
          <w:rtl/>
          <w:lang w:bidi="ar-IQ"/>
        </w:rPr>
        <w:t>أ</w:t>
      </w:r>
      <w:r w:rsidRPr="00E1692D">
        <w:rPr>
          <w:rFonts w:hint="cs"/>
          <w:color w:val="000000" w:themeColor="text1"/>
          <w:rtl/>
          <w:lang w:bidi="ar-IQ"/>
        </w:rPr>
        <w:t>نواع النكاح الباطل</w:t>
      </w:r>
      <w:r w:rsidR="0021031D" w:rsidRPr="00E1692D">
        <w:rPr>
          <w:rFonts w:hint="cs"/>
          <w:color w:val="000000" w:themeColor="text1"/>
          <w:rtl/>
          <w:lang w:bidi="ar-IQ"/>
        </w:rPr>
        <w:t>،</w:t>
      </w:r>
      <w:r w:rsidRPr="00E1692D">
        <w:rPr>
          <w:rFonts w:hint="cs"/>
          <w:color w:val="000000" w:themeColor="text1"/>
          <w:rtl/>
          <w:lang w:bidi="ar-IQ"/>
        </w:rPr>
        <w:t xml:space="preserve"> مثل</w:t>
      </w:r>
      <w:r w:rsidR="0021031D" w:rsidRPr="00E1692D">
        <w:rPr>
          <w:rFonts w:hint="cs"/>
          <w:color w:val="000000" w:themeColor="text1"/>
          <w:rtl/>
          <w:lang w:bidi="ar-IQ"/>
        </w:rPr>
        <w:t>:</w:t>
      </w:r>
      <w:r w:rsidRPr="00E1692D">
        <w:rPr>
          <w:rFonts w:hint="cs"/>
          <w:color w:val="000000" w:themeColor="text1"/>
          <w:rtl/>
          <w:lang w:bidi="ar-IQ"/>
        </w:rPr>
        <w:t xml:space="preserve"> النكاح في العدّة، نكاح </w:t>
      </w:r>
      <w:r w:rsidRPr="00E1692D">
        <w:rPr>
          <w:rFonts w:hint="cs"/>
          <w:color w:val="000000" w:themeColor="text1"/>
          <w:rtl/>
          <w:lang w:bidi="ar-IQ"/>
        </w:rPr>
        <w:lastRenderedPageBreak/>
        <w:t>المتعة</w:t>
      </w:r>
      <w:r w:rsidR="0021031D" w:rsidRPr="00E1692D">
        <w:rPr>
          <w:rFonts w:hint="cs"/>
          <w:color w:val="000000" w:themeColor="text1"/>
          <w:rtl/>
          <w:lang w:bidi="ar-IQ"/>
        </w:rPr>
        <w:t>،</w:t>
      </w:r>
      <w:r w:rsidRPr="00E1692D">
        <w:rPr>
          <w:rFonts w:hint="cs"/>
          <w:color w:val="000000" w:themeColor="text1"/>
          <w:rtl/>
          <w:lang w:bidi="ar-IQ"/>
        </w:rPr>
        <w:t xml:space="preserve"> ونكاح المحارم</w:t>
      </w:r>
      <w:r w:rsidR="0021031D" w:rsidRPr="00E1692D">
        <w:rPr>
          <w:rFonts w:hint="cs"/>
          <w:color w:val="000000" w:themeColor="text1"/>
          <w:rtl/>
          <w:lang w:bidi="ar-IQ"/>
        </w:rPr>
        <w:t>؛</w:t>
      </w:r>
      <w:r w:rsidRPr="00E1692D">
        <w:rPr>
          <w:rFonts w:hint="cs"/>
          <w:color w:val="000000" w:themeColor="text1"/>
          <w:rtl/>
          <w:lang w:bidi="ar-IQ"/>
        </w:rPr>
        <w:t xml:space="preserve"> والمسائل التي تؤدّي</w:t>
      </w:r>
      <w:r w:rsidR="00FE1498" w:rsidRPr="00E1692D">
        <w:rPr>
          <w:rFonts w:hint="cs"/>
          <w:color w:val="000000" w:themeColor="text1"/>
          <w:rtl/>
          <w:lang w:bidi="ar-IQ"/>
        </w:rPr>
        <w:t xml:space="preserve"> إلى </w:t>
      </w:r>
      <w:r w:rsidRPr="00E1692D">
        <w:rPr>
          <w:rFonts w:hint="cs"/>
          <w:color w:val="000000" w:themeColor="text1"/>
          <w:rtl/>
          <w:lang w:bidi="ar-IQ"/>
        </w:rPr>
        <w:t>هتك ال</w:t>
      </w:r>
      <w:r w:rsidR="0021031D" w:rsidRPr="00E1692D">
        <w:rPr>
          <w:rFonts w:hint="cs"/>
          <w:color w:val="000000" w:themeColor="text1"/>
          <w:rtl/>
          <w:lang w:bidi="ar-IQ"/>
        </w:rPr>
        <w:t>أ</w:t>
      </w:r>
      <w:r w:rsidRPr="00E1692D">
        <w:rPr>
          <w:rFonts w:hint="cs"/>
          <w:color w:val="000000" w:themeColor="text1"/>
          <w:rtl/>
          <w:lang w:bidi="ar-IQ"/>
        </w:rPr>
        <w:t>نساب</w:t>
      </w:r>
      <w:r w:rsidR="0021031D" w:rsidRPr="00E1692D">
        <w:rPr>
          <w:rFonts w:hint="cs"/>
          <w:color w:val="000000" w:themeColor="text1"/>
          <w:rtl/>
          <w:lang w:bidi="ar-IQ"/>
        </w:rPr>
        <w:t>،</w:t>
      </w:r>
      <w:r w:rsidRPr="00E1692D">
        <w:rPr>
          <w:rFonts w:hint="cs"/>
          <w:color w:val="000000" w:themeColor="text1"/>
          <w:rtl/>
          <w:lang w:bidi="ar-IQ"/>
        </w:rPr>
        <w:t xml:space="preserve"> وتنافي الهدف من الزواج. فما هو الاختلاف بين الاستنساخ وظاهر الاست</w:t>
      </w:r>
      <w:r w:rsidR="00CE1257">
        <w:rPr>
          <w:rFonts w:hint="cs"/>
          <w:color w:val="000000" w:themeColor="text1"/>
          <w:rtl/>
          <w:lang w:bidi="ar-IQ"/>
        </w:rPr>
        <w:t>ب</w:t>
      </w:r>
      <w:r w:rsidRPr="00E1692D">
        <w:rPr>
          <w:rFonts w:hint="cs"/>
          <w:color w:val="000000" w:themeColor="text1"/>
          <w:rtl/>
          <w:lang w:bidi="ar-IQ"/>
        </w:rPr>
        <w:t xml:space="preserve">ضاع في الجاهلية؟! كلاهما يشتركان في </w:t>
      </w:r>
      <w:r w:rsidR="0021031D" w:rsidRPr="00E1692D">
        <w:rPr>
          <w:rFonts w:hint="cs"/>
          <w:color w:val="000000" w:themeColor="text1"/>
          <w:rtl/>
          <w:lang w:bidi="ar-IQ"/>
        </w:rPr>
        <w:t>إ</w:t>
      </w:r>
      <w:r w:rsidRPr="00E1692D">
        <w:rPr>
          <w:rFonts w:hint="cs"/>
          <w:color w:val="000000" w:themeColor="text1"/>
          <w:rtl/>
          <w:lang w:bidi="ar-IQ"/>
        </w:rPr>
        <w:t xml:space="preserve">دخال ما هو </w:t>
      </w:r>
      <w:r w:rsidR="0021031D" w:rsidRPr="00E1692D">
        <w:rPr>
          <w:rFonts w:hint="cs"/>
          <w:color w:val="000000" w:themeColor="text1"/>
          <w:rtl/>
          <w:lang w:bidi="ar-IQ"/>
        </w:rPr>
        <w:t>أ</w:t>
      </w:r>
      <w:r w:rsidRPr="00E1692D">
        <w:rPr>
          <w:rFonts w:hint="cs"/>
          <w:color w:val="000000" w:themeColor="text1"/>
          <w:rtl/>
          <w:lang w:bidi="ar-IQ"/>
        </w:rPr>
        <w:t>جنبيّ في العلقة الزوجية</w:t>
      </w:r>
      <w:r w:rsidR="0021031D" w:rsidRPr="00E1692D">
        <w:rPr>
          <w:rFonts w:hint="cs"/>
          <w:color w:val="000000" w:themeColor="text1"/>
          <w:rtl/>
          <w:lang w:bidi="ar-IQ"/>
        </w:rPr>
        <w:t>،</w:t>
      </w:r>
      <w:r w:rsidRPr="00E1692D">
        <w:rPr>
          <w:rFonts w:hint="cs"/>
          <w:color w:val="000000" w:themeColor="text1"/>
          <w:rtl/>
          <w:lang w:bidi="ar-IQ"/>
        </w:rPr>
        <w:t xml:space="preserve"> ويؤدّيان</w:t>
      </w:r>
      <w:r w:rsidR="00FE1498" w:rsidRPr="00E1692D">
        <w:rPr>
          <w:rFonts w:hint="cs"/>
          <w:color w:val="000000" w:themeColor="text1"/>
          <w:rtl/>
          <w:lang w:bidi="ar-IQ"/>
        </w:rPr>
        <w:t xml:space="preserve"> إلى </w:t>
      </w:r>
      <w:r w:rsidRPr="00E1692D">
        <w:rPr>
          <w:rFonts w:hint="cs"/>
          <w:color w:val="000000" w:themeColor="text1"/>
          <w:rtl/>
          <w:lang w:bidi="ar-IQ"/>
        </w:rPr>
        <w:t xml:space="preserve">الجهل </w:t>
      </w:r>
      <w:r w:rsidR="0021031D" w:rsidRPr="00E1692D">
        <w:rPr>
          <w:rFonts w:hint="cs"/>
          <w:color w:val="000000" w:themeColor="text1"/>
          <w:rtl/>
          <w:lang w:bidi="ar-IQ"/>
        </w:rPr>
        <w:t>ب</w:t>
      </w:r>
      <w:r w:rsidRPr="00E1692D">
        <w:rPr>
          <w:rFonts w:hint="cs"/>
          <w:color w:val="000000" w:themeColor="text1"/>
          <w:rtl/>
          <w:lang w:bidi="ar-IQ"/>
        </w:rPr>
        <w:t>النسب. وما هو الاختلاف بين الاستنساخ ونكاح التحليل</w:t>
      </w:r>
      <w:r w:rsidR="0021031D" w:rsidRPr="00E1692D">
        <w:rPr>
          <w:rFonts w:hint="cs"/>
          <w:color w:val="000000" w:themeColor="text1"/>
          <w:rtl/>
          <w:lang w:bidi="ar-IQ"/>
        </w:rPr>
        <w:t>،</w:t>
      </w:r>
      <w:r w:rsidRPr="00E1692D">
        <w:rPr>
          <w:rFonts w:hint="cs"/>
          <w:color w:val="000000" w:themeColor="text1"/>
          <w:rtl/>
          <w:lang w:bidi="ar-IQ"/>
        </w:rPr>
        <w:t xml:space="preserve"> و</w:t>
      </w:r>
      <w:r w:rsidR="0021031D" w:rsidRPr="00E1692D">
        <w:rPr>
          <w:rFonts w:hint="cs"/>
          <w:color w:val="000000" w:themeColor="text1"/>
          <w:rtl/>
          <w:lang w:bidi="ar-IQ"/>
        </w:rPr>
        <w:t>إ</w:t>
      </w:r>
      <w:r w:rsidRPr="00E1692D">
        <w:rPr>
          <w:rFonts w:hint="cs"/>
          <w:color w:val="000000" w:themeColor="text1"/>
          <w:rtl/>
          <w:lang w:bidi="ar-IQ"/>
        </w:rPr>
        <w:t>جارة الرحم</w:t>
      </w:r>
      <w:r w:rsidR="0021031D" w:rsidRPr="00E1692D">
        <w:rPr>
          <w:rFonts w:hint="cs"/>
          <w:color w:val="000000" w:themeColor="text1"/>
          <w:rtl/>
          <w:lang w:bidi="ar-IQ"/>
        </w:rPr>
        <w:t>،</w:t>
      </w:r>
      <w:r w:rsidRPr="00E1692D">
        <w:rPr>
          <w:rFonts w:hint="cs"/>
          <w:color w:val="000000" w:themeColor="text1"/>
          <w:rtl/>
          <w:lang w:bidi="ar-IQ"/>
        </w:rPr>
        <w:t xml:space="preserve"> وتجميد الخلايا الجنسية؟! جميعها تشترك في اختلاط ال</w:t>
      </w:r>
      <w:r w:rsidR="0021031D" w:rsidRPr="00E1692D">
        <w:rPr>
          <w:rFonts w:hint="cs"/>
          <w:color w:val="000000" w:themeColor="text1"/>
          <w:rtl/>
          <w:lang w:bidi="ar-IQ"/>
        </w:rPr>
        <w:t>أ</w:t>
      </w:r>
      <w:r w:rsidRPr="00E1692D">
        <w:rPr>
          <w:rFonts w:hint="cs"/>
          <w:color w:val="000000" w:themeColor="text1"/>
          <w:rtl/>
          <w:lang w:bidi="ar-IQ"/>
        </w:rPr>
        <w:t>نساب</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89"/>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1D7B12"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 xml:space="preserve">هنالك مبنيان </w:t>
      </w:r>
      <w:r w:rsidR="0021031D" w:rsidRPr="00E1692D">
        <w:rPr>
          <w:rFonts w:hint="cs"/>
          <w:color w:val="000000" w:themeColor="text1"/>
          <w:rtl/>
          <w:lang w:bidi="ar-IQ"/>
        </w:rPr>
        <w:t xml:space="preserve">في </w:t>
      </w:r>
      <w:r w:rsidRPr="00E1692D">
        <w:rPr>
          <w:rFonts w:hint="cs"/>
          <w:color w:val="000000" w:themeColor="text1"/>
          <w:rtl/>
          <w:lang w:bidi="ar-IQ"/>
        </w:rPr>
        <w:t xml:space="preserve">خصوص القياس: </w:t>
      </w:r>
    </w:p>
    <w:p w:rsidR="00575339" w:rsidRPr="00E1692D" w:rsidRDefault="00575339" w:rsidP="00F611E4">
      <w:pPr>
        <w:rPr>
          <w:color w:val="000000" w:themeColor="text1"/>
          <w:rtl/>
          <w:lang w:bidi="ar-IQ"/>
        </w:rPr>
      </w:pPr>
      <w:r w:rsidRPr="00E1692D">
        <w:rPr>
          <w:rFonts w:hint="cs"/>
          <w:color w:val="000000" w:themeColor="text1"/>
          <w:rtl/>
          <w:lang w:bidi="ar-IQ"/>
        </w:rPr>
        <w:t>1ـ يعتبر البعض أنّ القياس دليلٌ شرعيٌّ</w:t>
      </w:r>
      <w:r w:rsidR="0021031D" w:rsidRPr="00E1692D">
        <w:rPr>
          <w:rFonts w:hint="cs"/>
          <w:color w:val="000000" w:themeColor="text1"/>
          <w:rtl/>
          <w:lang w:bidi="ar-IQ"/>
        </w:rPr>
        <w:t>،</w:t>
      </w:r>
      <w:r w:rsidRPr="00E1692D">
        <w:rPr>
          <w:rFonts w:hint="cs"/>
          <w:color w:val="000000" w:themeColor="text1"/>
          <w:rtl/>
          <w:lang w:bidi="ar-IQ"/>
        </w:rPr>
        <w:t xml:space="preserve"> وضعه الشارع لكشف بعض ال</w:t>
      </w:r>
      <w:r w:rsidR="0021031D" w:rsidRPr="00E1692D">
        <w:rPr>
          <w:rFonts w:hint="cs"/>
          <w:color w:val="000000" w:themeColor="text1"/>
          <w:rtl/>
          <w:lang w:bidi="ar-IQ"/>
        </w:rPr>
        <w:t>أ</w:t>
      </w:r>
      <w:r w:rsidRPr="00E1692D">
        <w:rPr>
          <w:rFonts w:hint="cs"/>
          <w:color w:val="000000" w:themeColor="text1"/>
          <w:rtl/>
          <w:lang w:bidi="ar-IQ"/>
        </w:rPr>
        <w:t>حكام التي لا نصّ صريح عليها</w:t>
      </w:r>
      <w:r w:rsidR="0021031D" w:rsidRPr="00E1692D">
        <w:rPr>
          <w:rFonts w:hint="cs"/>
          <w:color w:val="000000" w:themeColor="text1"/>
          <w:rtl/>
          <w:lang w:bidi="ar-IQ"/>
        </w:rPr>
        <w:t>،</w:t>
      </w:r>
      <w:r w:rsidRPr="00E1692D">
        <w:rPr>
          <w:rFonts w:hint="cs"/>
          <w:color w:val="000000" w:themeColor="text1"/>
          <w:rtl/>
          <w:lang w:bidi="ar-IQ"/>
        </w:rPr>
        <w:t xml:space="preserve"> ولا </w:t>
      </w:r>
      <w:r w:rsidR="0021031D" w:rsidRPr="00E1692D">
        <w:rPr>
          <w:rFonts w:hint="cs"/>
          <w:color w:val="000000" w:themeColor="text1"/>
          <w:rtl/>
          <w:lang w:bidi="ar-IQ"/>
        </w:rPr>
        <w:t>إ</w:t>
      </w:r>
      <w:r w:rsidRPr="00E1692D">
        <w:rPr>
          <w:rFonts w:hint="cs"/>
          <w:color w:val="000000" w:themeColor="text1"/>
          <w:rtl/>
          <w:lang w:bidi="ar-IQ"/>
        </w:rPr>
        <w:t>جماع. وعرّفوه هكذا: استواء فرع غير منصوص</w:t>
      </w:r>
      <w:r w:rsidR="008A0FE1" w:rsidRPr="00E1692D">
        <w:rPr>
          <w:rFonts w:hint="cs"/>
          <w:color w:val="000000" w:themeColor="text1"/>
          <w:rtl/>
          <w:lang w:bidi="ar-IQ"/>
        </w:rPr>
        <w:t xml:space="preserve"> على </w:t>
      </w:r>
      <w:r w:rsidRPr="00E1692D">
        <w:rPr>
          <w:rFonts w:hint="cs"/>
          <w:color w:val="000000" w:themeColor="text1"/>
          <w:rtl/>
          <w:lang w:bidi="ar-IQ"/>
        </w:rPr>
        <w:t xml:space="preserve">حكمه مع </w:t>
      </w:r>
      <w:r w:rsidR="0021031D" w:rsidRPr="00E1692D">
        <w:rPr>
          <w:rFonts w:hint="cs"/>
          <w:color w:val="000000" w:themeColor="text1"/>
          <w:rtl/>
          <w:lang w:bidi="ar-IQ"/>
        </w:rPr>
        <w:t>أ</w:t>
      </w:r>
      <w:r w:rsidRPr="00E1692D">
        <w:rPr>
          <w:rFonts w:hint="cs"/>
          <w:color w:val="000000" w:themeColor="text1"/>
          <w:rtl/>
          <w:lang w:bidi="ar-IQ"/>
        </w:rPr>
        <w:t>صلٍ منصوصٍ</w:t>
      </w:r>
      <w:r w:rsidR="008A0FE1" w:rsidRPr="00E1692D">
        <w:rPr>
          <w:rFonts w:hint="cs"/>
          <w:color w:val="000000" w:themeColor="text1"/>
          <w:rtl/>
          <w:lang w:bidi="ar-IQ"/>
        </w:rPr>
        <w:t xml:space="preserve"> على </w:t>
      </w:r>
      <w:r w:rsidRPr="00E1692D">
        <w:rPr>
          <w:rFonts w:hint="cs"/>
          <w:color w:val="000000" w:themeColor="text1"/>
          <w:rtl/>
          <w:lang w:bidi="ar-IQ"/>
        </w:rPr>
        <w:t>حكمه</w:t>
      </w:r>
      <w:r w:rsidR="0021031D" w:rsidRPr="00E1692D">
        <w:rPr>
          <w:rFonts w:hint="cs"/>
          <w:color w:val="000000" w:themeColor="text1"/>
          <w:rtl/>
          <w:lang w:bidi="ar-IQ"/>
        </w:rPr>
        <w:t>؛</w:t>
      </w:r>
      <w:r w:rsidRPr="00E1692D">
        <w:rPr>
          <w:rFonts w:hint="cs"/>
          <w:color w:val="000000" w:themeColor="text1"/>
          <w:rtl/>
          <w:lang w:bidi="ar-IQ"/>
        </w:rPr>
        <w:t xml:space="preserve"> لتساويهما في عل</w:t>
      </w:r>
      <w:r w:rsidR="0021031D" w:rsidRPr="00E1692D">
        <w:rPr>
          <w:rFonts w:hint="cs"/>
          <w:color w:val="000000" w:themeColor="text1"/>
          <w:rtl/>
          <w:lang w:bidi="ar-IQ"/>
        </w:rPr>
        <w:t>ّ</w:t>
      </w:r>
      <w:r w:rsidRPr="00E1692D">
        <w:rPr>
          <w:rFonts w:hint="cs"/>
          <w:color w:val="000000" w:themeColor="text1"/>
          <w:rtl/>
          <w:lang w:bidi="ar-IQ"/>
        </w:rPr>
        <w:t xml:space="preserve">ة هذا الحكم.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يعتبر البعض الآخر أنّ القياس هو فعل وعمل المجتهد، وعرّفوه هكذا: </w:t>
      </w:r>
      <w:r w:rsidR="0021031D" w:rsidRPr="00E1692D">
        <w:rPr>
          <w:rFonts w:hint="cs"/>
          <w:color w:val="000000" w:themeColor="text1"/>
          <w:rtl/>
          <w:lang w:bidi="ar-IQ"/>
        </w:rPr>
        <w:t>إ</w:t>
      </w:r>
      <w:r w:rsidRPr="00E1692D">
        <w:rPr>
          <w:rFonts w:hint="cs"/>
          <w:color w:val="000000" w:themeColor="text1"/>
          <w:rtl/>
          <w:lang w:bidi="ar-IQ"/>
        </w:rPr>
        <w:t>لحاق فرع غير منصوص</w:t>
      </w:r>
      <w:r w:rsidR="008A0FE1" w:rsidRPr="00E1692D">
        <w:rPr>
          <w:rFonts w:hint="cs"/>
          <w:color w:val="000000" w:themeColor="text1"/>
          <w:rtl/>
          <w:lang w:bidi="ar-IQ"/>
        </w:rPr>
        <w:t xml:space="preserve"> على </w:t>
      </w:r>
      <w:r w:rsidRPr="00E1692D">
        <w:rPr>
          <w:rFonts w:hint="cs"/>
          <w:color w:val="000000" w:themeColor="text1"/>
          <w:rtl/>
          <w:lang w:bidi="ar-IQ"/>
        </w:rPr>
        <w:t>حكمه بأصلٍ منصوصٍ</w:t>
      </w:r>
      <w:r w:rsidR="008A0FE1" w:rsidRPr="00E1692D">
        <w:rPr>
          <w:rFonts w:hint="cs"/>
          <w:color w:val="000000" w:themeColor="text1"/>
          <w:rtl/>
          <w:lang w:bidi="ar-IQ"/>
        </w:rPr>
        <w:t xml:space="preserve"> على </w:t>
      </w:r>
      <w:r w:rsidRPr="00E1692D">
        <w:rPr>
          <w:rFonts w:hint="cs"/>
          <w:color w:val="000000" w:themeColor="text1"/>
          <w:rtl/>
          <w:lang w:bidi="ar-IQ"/>
        </w:rPr>
        <w:t>حكمه</w:t>
      </w:r>
      <w:r w:rsidR="0021031D" w:rsidRPr="00E1692D">
        <w:rPr>
          <w:rFonts w:hint="cs"/>
          <w:color w:val="000000" w:themeColor="text1"/>
          <w:rtl/>
          <w:lang w:bidi="ar-IQ"/>
        </w:rPr>
        <w:t>؛</w:t>
      </w:r>
      <w:r w:rsidRPr="00E1692D">
        <w:rPr>
          <w:rFonts w:hint="cs"/>
          <w:color w:val="000000" w:themeColor="text1"/>
          <w:rtl/>
          <w:lang w:bidi="ar-IQ"/>
        </w:rPr>
        <w:t xml:space="preserve"> لتساويهما في علّة ذلك الحكم</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90"/>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القياس يتّك</w:t>
      </w:r>
      <w:r w:rsidR="00906AAE" w:rsidRPr="00E1692D">
        <w:rPr>
          <w:rFonts w:hint="cs"/>
          <w:color w:val="000000" w:themeColor="text1"/>
          <w:rtl/>
          <w:lang w:bidi="ar-IQ"/>
        </w:rPr>
        <w:t>ئ</w:t>
      </w:r>
      <w:r w:rsidRPr="00E1692D">
        <w:rPr>
          <w:rFonts w:hint="cs"/>
          <w:color w:val="000000" w:themeColor="text1"/>
          <w:rtl/>
          <w:lang w:bidi="ar-IQ"/>
        </w:rPr>
        <w:t xml:space="preserve"> عل</w:t>
      </w:r>
      <w:r w:rsidR="00906AAE" w:rsidRPr="00E1692D">
        <w:rPr>
          <w:rFonts w:hint="cs"/>
          <w:color w:val="000000" w:themeColor="text1"/>
          <w:rtl/>
          <w:lang w:bidi="ar-IQ"/>
        </w:rPr>
        <w:t>ى</w:t>
      </w:r>
      <w:r w:rsidRPr="00E1692D">
        <w:rPr>
          <w:rFonts w:hint="cs"/>
          <w:color w:val="000000" w:themeColor="text1"/>
          <w:rtl/>
          <w:lang w:bidi="ar-IQ"/>
        </w:rPr>
        <w:t xml:space="preserve"> أربعة أركان: </w:t>
      </w:r>
    </w:p>
    <w:p w:rsidR="00575339" w:rsidRPr="00E1692D" w:rsidRDefault="00575339" w:rsidP="00F611E4">
      <w:pPr>
        <w:rPr>
          <w:color w:val="000000" w:themeColor="text1"/>
          <w:rtl/>
          <w:lang w:bidi="ar-IQ"/>
        </w:rPr>
      </w:pPr>
      <w:r w:rsidRPr="00E1692D">
        <w:rPr>
          <w:rFonts w:hint="cs"/>
          <w:color w:val="000000" w:themeColor="text1"/>
          <w:rtl/>
          <w:lang w:bidi="ar-IQ"/>
        </w:rPr>
        <w:t>1ـ الأصل</w:t>
      </w:r>
      <w:r w:rsidR="0021031D" w:rsidRPr="00E1692D">
        <w:rPr>
          <w:rFonts w:hint="cs"/>
          <w:color w:val="000000" w:themeColor="text1"/>
          <w:rtl/>
          <w:lang w:bidi="ar-IQ"/>
        </w:rPr>
        <w:t>، و</w:t>
      </w:r>
      <w:r w:rsidRPr="00E1692D">
        <w:rPr>
          <w:rFonts w:hint="cs"/>
          <w:color w:val="000000" w:themeColor="text1"/>
          <w:rtl/>
          <w:lang w:bidi="ar-IQ"/>
        </w:rPr>
        <w:t>هو عبارة عن الشيء الذي ثبت حكمه عن طريق النصّ</w:t>
      </w:r>
      <w:r w:rsidR="001675CE" w:rsidRPr="00E1692D">
        <w:rPr>
          <w:rFonts w:hint="cs"/>
          <w:color w:val="000000" w:themeColor="text1"/>
          <w:rtl/>
          <w:lang w:bidi="ar-IQ"/>
        </w:rPr>
        <w:t xml:space="preserve"> أو </w:t>
      </w:r>
      <w:r w:rsidRPr="00E1692D">
        <w:rPr>
          <w:rFonts w:hint="cs"/>
          <w:color w:val="000000" w:themeColor="text1"/>
          <w:rtl/>
          <w:lang w:bidi="ar-IQ"/>
        </w:rPr>
        <w:t xml:space="preserve">الإجماع. </w:t>
      </w:r>
    </w:p>
    <w:p w:rsidR="00575339" w:rsidRPr="00E1692D" w:rsidRDefault="00575339" w:rsidP="00F611E4">
      <w:pPr>
        <w:rPr>
          <w:color w:val="000000" w:themeColor="text1"/>
          <w:rtl/>
          <w:lang w:bidi="ar-IQ"/>
        </w:rPr>
      </w:pPr>
      <w:r w:rsidRPr="00E1692D">
        <w:rPr>
          <w:rFonts w:hint="cs"/>
          <w:color w:val="000000" w:themeColor="text1"/>
          <w:rtl/>
          <w:lang w:bidi="ar-IQ"/>
        </w:rPr>
        <w:t>2ـ الفرع</w:t>
      </w:r>
      <w:r w:rsidR="0021031D" w:rsidRPr="00E1692D">
        <w:rPr>
          <w:rFonts w:hint="cs"/>
          <w:color w:val="000000" w:themeColor="text1"/>
          <w:rtl/>
          <w:lang w:bidi="ar-IQ"/>
        </w:rPr>
        <w:t>،</w:t>
      </w:r>
      <w:r w:rsidRPr="00E1692D">
        <w:rPr>
          <w:rFonts w:hint="cs"/>
          <w:color w:val="000000" w:themeColor="text1"/>
          <w:rtl/>
          <w:lang w:bidi="ar-IQ"/>
        </w:rPr>
        <w:t xml:space="preserve"> </w:t>
      </w:r>
      <w:r w:rsidR="0021031D" w:rsidRPr="00E1692D">
        <w:rPr>
          <w:rFonts w:hint="cs"/>
          <w:color w:val="000000" w:themeColor="text1"/>
          <w:rtl/>
          <w:lang w:bidi="ar-IQ"/>
        </w:rPr>
        <w:t>و</w:t>
      </w:r>
      <w:r w:rsidRPr="00E1692D">
        <w:rPr>
          <w:rFonts w:hint="cs"/>
          <w:color w:val="000000" w:themeColor="text1"/>
          <w:rtl/>
          <w:lang w:bidi="ar-IQ"/>
        </w:rPr>
        <w:t xml:space="preserve">هو عبارة عن الشيء الذي يلحق بالأصل من </w:t>
      </w:r>
      <w:r w:rsidR="0021031D" w:rsidRPr="00E1692D">
        <w:rPr>
          <w:rFonts w:hint="cs"/>
          <w:color w:val="000000" w:themeColor="text1"/>
          <w:rtl/>
          <w:lang w:bidi="ar-IQ"/>
        </w:rPr>
        <w:t>أ</w:t>
      </w:r>
      <w:r w:rsidRPr="00E1692D">
        <w:rPr>
          <w:rFonts w:hint="cs"/>
          <w:color w:val="000000" w:themeColor="text1"/>
          <w:rtl/>
          <w:lang w:bidi="ar-IQ"/>
        </w:rPr>
        <w:t xml:space="preserve">جل أن يكون حكمه معلوماً. </w:t>
      </w:r>
    </w:p>
    <w:p w:rsidR="00575339" w:rsidRPr="00E1692D" w:rsidRDefault="00575339" w:rsidP="00F611E4">
      <w:pPr>
        <w:rPr>
          <w:color w:val="000000" w:themeColor="text1"/>
          <w:rtl/>
          <w:lang w:bidi="ar-IQ"/>
        </w:rPr>
      </w:pPr>
      <w:r w:rsidRPr="00E1692D">
        <w:rPr>
          <w:rFonts w:hint="cs"/>
          <w:color w:val="000000" w:themeColor="text1"/>
          <w:rtl/>
          <w:lang w:bidi="ar-IQ"/>
        </w:rPr>
        <w:t>3ـ حكم الأصل</w:t>
      </w:r>
      <w:r w:rsidR="0021031D" w:rsidRPr="00E1692D">
        <w:rPr>
          <w:rFonts w:hint="cs"/>
          <w:color w:val="000000" w:themeColor="text1"/>
          <w:rtl/>
          <w:lang w:bidi="ar-IQ"/>
        </w:rPr>
        <w:t>،</w:t>
      </w:r>
      <w:r w:rsidRPr="00E1692D">
        <w:rPr>
          <w:rFonts w:hint="cs"/>
          <w:color w:val="000000" w:themeColor="text1"/>
          <w:rtl/>
          <w:lang w:bidi="ar-IQ"/>
        </w:rPr>
        <w:t xml:space="preserve"> </w:t>
      </w:r>
      <w:r w:rsidR="0021031D" w:rsidRPr="00E1692D">
        <w:rPr>
          <w:rFonts w:hint="cs"/>
          <w:color w:val="000000" w:themeColor="text1"/>
          <w:rtl/>
          <w:lang w:bidi="ar-IQ"/>
        </w:rPr>
        <w:t>و</w:t>
      </w:r>
      <w:r w:rsidRPr="00E1692D">
        <w:rPr>
          <w:rFonts w:hint="cs"/>
          <w:color w:val="000000" w:themeColor="text1"/>
          <w:rtl/>
          <w:lang w:bidi="ar-IQ"/>
        </w:rPr>
        <w:t>هو عبارة عن حكمٍ شرعيٍّ ناشئ عن النصّ</w:t>
      </w:r>
      <w:r w:rsidR="001675CE" w:rsidRPr="00E1692D">
        <w:rPr>
          <w:rFonts w:hint="cs"/>
          <w:color w:val="000000" w:themeColor="text1"/>
          <w:rtl/>
          <w:lang w:bidi="ar-IQ"/>
        </w:rPr>
        <w:t xml:space="preserve"> أو </w:t>
      </w:r>
      <w:r w:rsidRPr="00E1692D">
        <w:rPr>
          <w:rFonts w:hint="cs"/>
          <w:color w:val="000000" w:themeColor="text1"/>
          <w:rtl/>
          <w:lang w:bidi="ar-IQ"/>
        </w:rPr>
        <w:t xml:space="preserve">الإجماع. </w:t>
      </w:r>
    </w:p>
    <w:p w:rsidR="00575339" w:rsidRPr="00E1692D" w:rsidRDefault="00575339" w:rsidP="00F611E4">
      <w:pPr>
        <w:rPr>
          <w:color w:val="000000" w:themeColor="text1"/>
          <w:rtl/>
          <w:lang w:bidi="ar-IQ"/>
        </w:rPr>
      </w:pPr>
      <w:r w:rsidRPr="00E1692D">
        <w:rPr>
          <w:rFonts w:hint="cs"/>
          <w:color w:val="000000" w:themeColor="text1"/>
          <w:rtl/>
          <w:lang w:bidi="ar-IQ"/>
        </w:rPr>
        <w:t>4ـ العلّة</w:t>
      </w:r>
      <w:r w:rsidR="0021031D" w:rsidRPr="00E1692D">
        <w:rPr>
          <w:rFonts w:hint="cs"/>
          <w:color w:val="000000" w:themeColor="text1"/>
          <w:rtl/>
          <w:lang w:bidi="ar-IQ"/>
        </w:rPr>
        <w:t>،</w:t>
      </w:r>
      <w:r w:rsidRPr="00E1692D">
        <w:rPr>
          <w:rFonts w:hint="cs"/>
          <w:color w:val="000000" w:themeColor="text1"/>
          <w:rtl/>
          <w:lang w:bidi="ar-IQ"/>
        </w:rPr>
        <w:t xml:space="preserve"> </w:t>
      </w:r>
      <w:r w:rsidR="0021031D" w:rsidRPr="00E1692D">
        <w:rPr>
          <w:rFonts w:hint="cs"/>
          <w:color w:val="000000" w:themeColor="text1"/>
          <w:rtl/>
          <w:lang w:bidi="ar-IQ"/>
        </w:rPr>
        <w:t>و</w:t>
      </w:r>
      <w:r w:rsidRPr="00E1692D">
        <w:rPr>
          <w:rFonts w:hint="cs"/>
          <w:color w:val="000000" w:themeColor="text1"/>
          <w:rtl/>
          <w:lang w:bidi="ar-IQ"/>
        </w:rPr>
        <w:t xml:space="preserve">هي عبارة عن الوصف الذي يبتني عليه حكم الأصل.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 xml:space="preserve">إيرادات على آرائهم </w:t>
      </w:r>
    </w:p>
    <w:p w:rsidR="00575339" w:rsidRPr="00E1692D" w:rsidRDefault="00575339" w:rsidP="00F611E4">
      <w:pPr>
        <w:rPr>
          <w:color w:val="000000" w:themeColor="text1"/>
          <w:rtl/>
          <w:lang w:bidi="ar-IQ"/>
        </w:rPr>
      </w:pPr>
      <w:r w:rsidRPr="00E1692D">
        <w:rPr>
          <w:rFonts w:hint="cs"/>
          <w:color w:val="000000" w:themeColor="text1"/>
          <w:rtl/>
          <w:lang w:bidi="ar-IQ"/>
        </w:rPr>
        <w:t>أـ من شروط ال</w:t>
      </w:r>
      <w:r w:rsidR="0021031D" w:rsidRPr="00E1692D">
        <w:rPr>
          <w:rFonts w:hint="cs"/>
          <w:color w:val="000000" w:themeColor="text1"/>
          <w:rtl/>
          <w:lang w:bidi="ar-IQ"/>
        </w:rPr>
        <w:t>أ</w:t>
      </w:r>
      <w:r w:rsidRPr="00E1692D">
        <w:rPr>
          <w:rFonts w:hint="cs"/>
          <w:color w:val="000000" w:themeColor="text1"/>
          <w:rtl/>
          <w:lang w:bidi="ar-IQ"/>
        </w:rPr>
        <w:t xml:space="preserve">صل </w:t>
      </w:r>
      <w:r w:rsidR="0021031D" w:rsidRPr="00E1692D">
        <w:rPr>
          <w:rFonts w:hint="cs"/>
          <w:color w:val="000000" w:themeColor="text1"/>
          <w:rtl/>
          <w:lang w:bidi="ar-IQ"/>
        </w:rPr>
        <w:t>في</w:t>
      </w:r>
      <w:r w:rsidRPr="00E1692D">
        <w:rPr>
          <w:rFonts w:hint="cs"/>
          <w:color w:val="000000" w:themeColor="text1"/>
          <w:rtl/>
          <w:lang w:bidi="ar-IQ"/>
        </w:rPr>
        <w:t xml:space="preserve"> القياس هو كون حكمه معلوماً عن طريق ال</w:t>
      </w:r>
      <w:r w:rsidR="0021031D" w:rsidRPr="00E1692D">
        <w:rPr>
          <w:rFonts w:hint="cs"/>
          <w:color w:val="000000" w:themeColor="text1"/>
          <w:rtl/>
          <w:lang w:bidi="ar-IQ"/>
        </w:rPr>
        <w:t>إ</w:t>
      </w:r>
      <w:r w:rsidRPr="00E1692D">
        <w:rPr>
          <w:rFonts w:hint="cs"/>
          <w:color w:val="000000" w:themeColor="text1"/>
          <w:rtl/>
          <w:lang w:bidi="ar-IQ"/>
        </w:rPr>
        <w:t>جماع</w:t>
      </w:r>
      <w:r w:rsidR="001675CE" w:rsidRPr="00E1692D">
        <w:rPr>
          <w:rFonts w:hint="cs"/>
          <w:color w:val="000000" w:themeColor="text1"/>
          <w:rtl/>
          <w:lang w:bidi="ar-IQ"/>
        </w:rPr>
        <w:t xml:space="preserve"> أو </w:t>
      </w:r>
      <w:r w:rsidRPr="00E1692D">
        <w:rPr>
          <w:rFonts w:hint="cs"/>
          <w:color w:val="000000" w:themeColor="text1"/>
          <w:rtl/>
          <w:lang w:bidi="ar-IQ"/>
        </w:rPr>
        <w:t>النصّ، ولكنّهم هنا شبّ</w:t>
      </w:r>
      <w:r w:rsidR="0021031D" w:rsidRPr="00E1692D">
        <w:rPr>
          <w:rFonts w:hint="cs"/>
          <w:color w:val="000000" w:themeColor="text1"/>
          <w:rtl/>
          <w:lang w:bidi="ar-IQ"/>
        </w:rPr>
        <w:t>َ</w:t>
      </w:r>
      <w:r w:rsidRPr="00E1692D">
        <w:rPr>
          <w:rFonts w:hint="cs"/>
          <w:color w:val="000000" w:themeColor="text1"/>
          <w:rtl/>
          <w:lang w:bidi="ar-IQ"/>
        </w:rPr>
        <w:t>هوا الاستنساخ بإجارة الرحم،</w:t>
      </w:r>
      <w:r w:rsidR="008A0FE1" w:rsidRPr="00E1692D">
        <w:rPr>
          <w:rFonts w:hint="cs"/>
          <w:color w:val="000000" w:themeColor="text1"/>
          <w:rtl/>
          <w:lang w:bidi="ar-IQ"/>
        </w:rPr>
        <w:t xml:space="preserve"> </w:t>
      </w:r>
      <w:r w:rsidR="0021031D" w:rsidRPr="00E1692D">
        <w:rPr>
          <w:rFonts w:hint="cs"/>
          <w:color w:val="000000" w:themeColor="text1"/>
          <w:rtl/>
          <w:lang w:bidi="ar-IQ"/>
        </w:rPr>
        <w:t>رغم</w:t>
      </w:r>
      <w:r w:rsidRPr="00E1692D">
        <w:rPr>
          <w:rFonts w:hint="cs"/>
          <w:color w:val="000000" w:themeColor="text1"/>
          <w:rtl/>
          <w:lang w:bidi="ar-IQ"/>
        </w:rPr>
        <w:t xml:space="preserve"> عدم وجود نصٍّ</w:t>
      </w:r>
      <w:r w:rsidR="001675CE" w:rsidRPr="00E1692D">
        <w:rPr>
          <w:rFonts w:hint="cs"/>
          <w:color w:val="000000" w:themeColor="text1"/>
          <w:rtl/>
          <w:lang w:bidi="ar-IQ"/>
        </w:rPr>
        <w:t xml:space="preserve"> أو </w:t>
      </w:r>
      <w:r w:rsidR="0021031D" w:rsidRPr="00E1692D">
        <w:rPr>
          <w:rFonts w:hint="cs"/>
          <w:color w:val="000000" w:themeColor="text1"/>
          <w:rtl/>
          <w:lang w:bidi="ar-IQ"/>
        </w:rPr>
        <w:t>إ</w:t>
      </w:r>
      <w:r w:rsidRPr="00E1692D">
        <w:rPr>
          <w:rFonts w:hint="cs"/>
          <w:color w:val="000000" w:themeColor="text1"/>
          <w:rtl/>
          <w:lang w:bidi="ar-IQ"/>
        </w:rPr>
        <w:t>جماعٍ يدلّ</w:t>
      </w:r>
      <w:r w:rsidR="008A0FE1" w:rsidRPr="00E1692D">
        <w:rPr>
          <w:rFonts w:hint="cs"/>
          <w:color w:val="000000" w:themeColor="text1"/>
          <w:rtl/>
          <w:lang w:bidi="ar-IQ"/>
        </w:rPr>
        <w:t xml:space="preserve"> على </w:t>
      </w:r>
      <w:r w:rsidRPr="00E1692D">
        <w:rPr>
          <w:rFonts w:hint="cs"/>
          <w:color w:val="000000" w:themeColor="text1"/>
          <w:rtl/>
          <w:lang w:bidi="ar-IQ"/>
        </w:rPr>
        <w:t xml:space="preserve">الحرمة. </w:t>
      </w:r>
    </w:p>
    <w:p w:rsidR="00575339" w:rsidRPr="00E1692D" w:rsidRDefault="00575339" w:rsidP="00F611E4">
      <w:pPr>
        <w:rPr>
          <w:color w:val="000000" w:themeColor="text1"/>
          <w:rtl/>
          <w:lang w:bidi="ar-IQ"/>
        </w:rPr>
      </w:pPr>
      <w:r w:rsidRPr="00E1692D">
        <w:rPr>
          <w:rFonts w:hint="cs"/>
          <w:color w:val="000000" w:themeColor="text1"/>
          <w:rtl/>
          <w:lang w:bidi="ar-IQ"/>
        </w:rPr>
        <w:t>ب ـ من شروط الفرع عدم وجود نصٍّ</w:t>
      </w:r>
      <w:r w:rsidR="001675CE" w:rsidRPr="00E1692D">
        <w:rPr>
          <w:rFonts w:hint="cs"/>
          <w:color w:val="000000" w:themeColor="text1"/>
          <w:rtl/>
          <w:lang w:bidi="ar-IQ"/>
        </w:rPr>
        <w:t xml:space="preserve"> أو </w:t>
      </w:r>
      <w:r w:rsidR="0021031D" w:rsidRPr="00E1692D">
        <w:rPr>
          <w:rFonts w:hint="cs"/>
          <w:color w:val="000000" w:themeColor="text1"/>
          <w:rtl/>
          <w:lang w:bidi="ar-IQ"/>
        </w:rPr>
        <w:t>إ</w:t>
      </w:r>
      <w:r w:rsidRPr="00E1692D">
        <w:rPr>
          <w:rFonts w:hint="cs"/>
          <w:color w:val="000000" w:themeColor="text1"/>
          <w:rtl/>
          <w:lang w:bidi="ar-IQ"/>
        </w:rPr>
        <w:t xml:space="preserve">جماعٍ عليه، بينما يعتقد </w:t>
      </w:r>
      <w:r w:rsidR="0021031D" w:rsidRPr="00E1692D">
        <w:rPr>
          <w:rFonts w:hint="cs"/>
          <w:color w:val="000000" w:themeColor="text1"/>
          <w:rtl/>
          <w:lang w:bidi="ar-IQ"/>
        </w:rPr>
        <w:t>أ</w:t>
      </w:r>
      <w:r w:rsidRPr="00E1692D">
        <w:rPr>
          <w:rFonts w:hint="cs"/>
          <w:color w:val="000000" w:themeColor="text1"/>
          <w:rtl/>
          <w:lang w:bidi="ar-IQ"/>
        </w:rPr>
        <w:t>هل السن</w:t>
      </w:r>
      <w:r w:rsidR="0021031D" w:rsidRPr="00E1692D">
        <w:rPr>
          <w:rFonts w:hint="cs"/>
          <w:color w:val="000000" w:themeColor="text1"/>
          <w:rtl/>
          <w:lang w:bidi="ar-IQ"/>
        </w:rPr>
        <w:t>ّ</w:t>
      </w:r>
      <w:r w:rsidRPr="00E1692D">
        <w:rPr>
          <w:rFonts w:hint="cs"/>
          <w:color w:val="000000" w:themeColor="text1"/>
          <w:rtl/>
          <w:lang w:bidi="ar-IQ"/>
        </w:rPr>
        <w:t xml:space="preserve">ة بأنّ </w:t>
      </w:r>
      <w:r w:rsidRPr="00E1692D">
        <w:rPr>
          <w:rFonts w:hint="cs"/>
          <w:color w:val="000000" w:themeColor="text1"/>
          <w:rtl/>
          <w:lang w:bidi="ar-IQ"/>
        </w:rPr>
        <w:lastRenderedPageBreak/>
        <w:t>ال</w:t>
      </w:r>
      <w:r w:rsidR="0021031D" w:rsidRPr="00E1692D">
        <w:rPr>
          <w:rFonts w:hint="cs"/>
          <w:color w:val="000000" w:themeColor="text1"/>
          <w:rtl/>
          <w:lang w:bidi="ar-IQ"/>
        </w:rPr>
        <w:t>إ</w:t>
      </w:r>
      <w:r w:rsidRPr="00E1692D">
        <w:rPr>
          <w:rFonts w:hint="cs"/>
          <w:color w:val="000000" w:themeColor="text1"/>
          <w:rtl/>
          <w:lang w:bidi="ar-IQ"/>
        </w:rPr>
        <w:t>جماع</w:t>
      </w:r>
      <w:r w:rsidR="008A0FE1" w:rsidRPr="00E1692D">
        <w:rPr>
          <w:rFonts w:hint="cs"/>
          <w:color w:val="000000" w:themeColor="text1"/>
          <w:rtl/>
          <w:lang w:bidi="ar-IQ"/>
        </w:rPr>
        <w:t xml:space="preserve"> على </w:t>
      </w:r>
      <w:r w:rsidRPr="00E1692D">
        <w:rPr>
          <w:rFonts w:hint="cs"/>
          <w:color w:val="000000" w:themeColor="text1"/>
          <w:rtl/>
          <w:lang w:bidi="ar-IQ"/>
        </w:rPr>
        <w:t>حرمة الاستنساخ متحقّ</w:t>
      </w:r>
      <w:r w:rsidR="0021031D" w:rsidRPr="00E1692D">
        <w:rPr>
          <w:rFonts w:hint="cs"/>
          <w:color w:val="000000" w:themeColor="text1"/>
          <w:rtl/>
          <w:lang w:bidi="ar-IQ"/>
        </w:rPr>
        <w:t>ِ</w:t>
      </w:r>
      <w:r w:rsidRPr="00E1692D">
        <w:rPr>
          <w:rFonts w:hint="cs"/>
          <w:color w:val="000000" w:themeColor="text1"/>
          <w:rtl/>
          <w:lang w:bidi="ar-IQ"/>
        </w:rPr>
        <w:t>ق</w:t>
      </w:r>
      <w:r w:rsidR="0021031D" w:rsidRPr="00E1692D">
        <w:rPr>
          <w:rFonts w:hint="cs"/>
          <w:color w:val="000000" w:themeColor="text1"/>
          <w:rtl/>
          <w:lang w:bidi="ar-IQ"/>
        </w:rPr>
        <w:t>،</w:t>
      </w:r>
      <w:r w:rsidRPr="00E1692D">
        <w:rPr>
          <w:rFonts w:hint="cs"/>
          <w:color w:val="000000" w:themeColor="text1"/>
          <w:rtl/>
          <w:lang w:bidi="ar-IQ"/>
        </w:rPr>
        <w:t xml:space="preserve"> ويقدّ</w:t>
      </w:r>
      <w:r w:rsidR="0021031D" w:rsidRPr="00E1692D">
        <w:rPr>
          <w:rFonts w:hint="cs"/>
          <w:color w:val="000000" w:themeColor="text1"/>
          <w:rtl/>
          <w:lang w:bidi="ar-IQ"/>
        </w:rPr>
        <w:t>َ</w:t>
      </w:r>
      <w:r w:rsidRPr="00E1692D">
        <w:rPr>
          <w:rFonts w:hint="cs"/>
          <w:color w:val="000000" w:themeColor="text1"/>
          <w:rtl/>
          <w:lang w:bidi="ar-IQ"/>
        </w:rPr>
        <w:t>م هذا ال</w:t>
      </w:r>
      <w:r w:rsidR="0021031D" w:rsidRPr="00E1692D">
        <w:rPr>
          <w:rFonts w:hint="cs"/>
          <w:color w:val="000000" w:themeColor="text1"/>
          <w:rtl/>
          <w:lang w:bidi="ar-IQ"/>
        </w:rPr>
        <w:t>إ</w:t>
      </w:r>
      <w:r w:rsidRPr="00E1692D">
        <w:rPr>
          <w:rFonts w:hint="cs"/>
          <w:color w:val="000000" w:themeColor="text1"/>
          <w:rtl/>
          <w:lang w:bidi="ar-IQ"/>
        </w:rPr>
        <w:t>جماع</w:t>
      </w:r>
      <w:r w:rsidR="008A0FE1" w:rsidRPr="00E1692D">
        <w:rPr>
          <w:rFonts w:hint="cs"/>
          <w:color w:val="000000" w:themeColor="text1"/>
          <w:rtl/>
          <w:lang w:bidi="ar-IQ"/>
        </w:rPr>
        <w:t xml:space="preserve"> على </w:t>
      </w:r>
      <w:r w:rsidRPr="00E1692D">
        <w:rPr>
          <w:rFonts w:hint="cs"/>
          <w:color w:val="000000" w:themeColor="text1"/>
          <w:rtl/>
          <w:lang w:bidi="ar-IQ"/>
        </w:rPr>
        <w:t>القياس</w:t>
      </w:r>
      <w:r w:rsidR="0021031D" w:rsidRPr="00E1692D">
        <w:rPr>
          <w:rFonts w:hint="cs"/>
          <w:color w:val="000000" w:themeColor="text1"/>
          <w:rtl/>
          <w:lang w:bidi="ar-IQ"/>
        </w:rPr>
        <w:t>.</w:t>
      </w:r>
      <w:r w:rsidRPr="00E1692D">
        <w:rPr>
          <w:rFonts w:hint="cs"/>
          <w:color w:val="000000" w:themeColor="text1"/>
          <w:rtl/>
          <w:lang w:bidi="ar-IQ"/>
        </w:rPr>
        <w:t xml:space="preserve"> وعليه فإنّ القياس الحاصل غير متكامل الشروط</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91"/>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b/>
          <w:bCs/>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خامساً: مخالفة الاستنساخ للعرف</w:t>
      </w:r>
    </w:p>
    <w:p w:rsidR="00575339" w:rsidRPr="00E1692D" w:rsidRDefault="00575339" w:rsidP="00F611E4">
      <w:pPr>
        <w:rPr>
          <w:color w:val="000000" w:themeColor="text1"/>
          <w:rtl/>
          <w:lang w:bidi="ar-IQ"/>
        </w:rPr>
      </w:pPr>
      <w:r w:rsidRPr="00E1692D">
        <w:rPr>
          <w:rFonts w:hint="cs"/>
          <w:color w:val="000000" w:themeColor="text1"/>
          <w:rtl/>
          <w:lang w:bidi="ar-IQ"/>
        </w:rPr>
        <w:t xml:space="preserve">يقول نور الدين الخادمي </w:t>
      </w:r>
      <w:r w:rsidR="0021031D" w:rsidRPr="00E1692D">
        <w:rPr>
          <w:rFonts w:hint="cs"/>
          <w:color w:val="000000" w:themeColor="text1"/>
          <w:rtl/>
          <w:lang w:bidi="ar-IQ"/>
        </w:rPr>
        <w:t xml:space="preserve">في </w:t>
      </w:r>
      <w:r w:rsidRPr="00E1692D">
        <w:rPr>
          <w:rFonts w:hint="cs"/>
          <w:color w:val="000000" w:themeColor="text1"/>
          <w:rtl/>
          <w:lang w:bidi="ar-IQ"/>
        </w:rPr>
        <w:t>خصوص هذا الدليل:</w:t>
      </w:r>
      <w:r w:rsidR="008A0FE1" w:rsidRPr="00E1692D">
        <w:rPr>
          <w:rFonts w:hint="cs"/>
          <w:color w:val="000000" w:themeColor="text1"/>
          <w:rtl/>
          <w:lang w:bidi="ar-IQ"/>
        </w:rPr>
        <w:t xml:space="preserve"> على </w:t>
      </w:r>
      <w:r w:rsidRPr="00E1692D">
        <w:rPr>
          <w:rFonts w:hint="cs"/>
          <w:color w:val="000000" w:themeColor="text1"/>
          <w:rtl/>
          <w:lang w:bidi="ar-IQ"/>
        </w:rPr>
        <w:t xml:space="preserve">الرغم من كون الاستنساخ </w:t>
      </w:r>
      <w:r w:rsidR="0021031D" w:rsidRPr="00E1692D">
        <w:rPr>
          <w:rFonts w:hint="cs"/>
          <w:color w:val="000000" w:themeColor="text1"/>
          <w:rtl/>
          <w:lang w:bidi="ar-IQ"/>
        </w:rPr>
        <w:t>أ</w:t>
      </w:r>
      <w:r w:rsidRPr="00E1692D">
        <w:rPr>
          <w:rFonts w:hint="cs"/>
          <w:color w:val="000000" w:themeColor="text1"/>
          <w:rtl/>
          <w:lang w:bidi="ar-IQ"/>
        </w:rPr>
        <w:t>مراً جديداً، وأنّ العرف لا معرفة له بهذه الطريقة في التناسل</w:t>
      </w:r>
      <w:r w:rsidR="0021031D" w:rsidRPr="00E1692D">
        <w:rPr>
          <w:rFonts w:hint="cs"/>
          <w:color w:val="000000" w:themeColor="text1"/>
          <w:rtl/>
          <w:lang w:bidi="ar-IQ"/>
        </w:rPr>
        <w:t>،</w:t>
      </w:r>
      <w:r w:rsidRPr="00E1692D">
        <w:rPr>
          <w:rFonts w:hint="cs"/>
          <w:color w:val="000000" w:themeColor="text1"/>
          <w:rtl/>
          <w:lang w:bidi="ar-IQ"/>
        </w:rPr>
        <w:t xml:space="preserve"> ولكن</w:t>
      </w:r>
      <w:r w:rsidR="0021031D" w:rsidRPr="00E1692D">
        <w:rPr>
          <w:rFonts w:hint="cs"/>
          <w:color w:val="000000" w:themeColor="text1"/>
          <w:rtl/>
          <w:lang w:bidi="ar-IQ"/>
        </w:rPr>
        <w:t>ْ</w:t>
      </w:r>
      <w:r w:rsidRPr="00E1692D">
        <w:rPr>
          <w:rFonts w:hint="cs"/>
          <w:color w:val="000000" w:themeColor="text1"/>
          <w:rtl/>
          <w:lang w:bidi="ar-IQ"/>
        </w:rPr>
        <w:t xml:space="preserve"> كون هذه المسألة في المجتمعات الغربية </w:t>
      </w:r>
      <w:r w:rsidR="0021031D" w:rsidRPr="00E1692D">
        <w:rPr>
          <w:rFonts w:hint="cs"/>
          <w:color w:val="000000" w:themeColor="text1"/>
          <w:rtl/>
          <w:lang w:bidi="ar-IQ"/>
        </w:rPr>
        <w:t>ـ</w:t>
      </w:r>
      <w:r w:rsidRPr="00E1692D">
        <w:rPr>
          <w:rFonts w:hint="cs"/>
          <w:color w:val="000000" w:themeColor="text1"/>
          <w:rtl/>
          <w:lang w:bidi="ar-IQ"/>
        </w:rPr>
        <w:t xml:space="preserve"> التي لا تتقيّ</w:t>
      </w:r>
      <w:r w:rsidR="0021031D" w:rsidRPr="00E1692D">
        <w:rPr>
          <w:rFonts w:hint="cs"/>
          <w:color w:val="000000" w:themeColor="text1"/>
          <w:rtl/>
          <w:lang w:bidi="ar-IQ"/>
        </w:rPr>
        <w:t>َ</w:t>
      </w:r>
      <w:r w:rsidRPr="00E1692D">
        <w:rPr>
          <w:rFonts w:hint="cs"/>
          <w:color w:val="000000" w:themeColor="text1"/>
          <w:rtl/>
          <w:lang w:bidi="ar-IQ"/>
        </w:rPr>
        <w:t xml:space="preserve">د كثيراً بالمسائل الاخلاقية </w:t>
      </w:r>
      <w:r w:rsidR="0021031D" w:rsidRPr="00E1692D">
        <w:rPr>
          <w:rFonts w:hint="cs"/>
          <w:color w:val="000000" w:themeColor="text1"/>
          <w:rtl/>
          <w:lang w:bidi="ar-IQ"/>
        </w:rPr>
        <w:t>ـ</w:t>
      </w:r>
      <w:r w:rsidRPr="00E1692D">
        <w:rPr>
          <w:rFonts w:hint="cs"/>
          <w:color w:val="000000" w:themeColor="text1"/>
          <w:rtl/>
          <w:lang w:bidi="ar-IQ"/>
        </w:rPr>
        <w:t xml:space="preserve"> تُعتبر خطراً للبشرية</w:t>
      </w:r>
      <w:r w:rsidR="0021031D" w:rsidRPr="00E1692D">
        <w:rPr>
          <w:rFonts w:hint="cs"/>
          <w:color w:val="000000" w:themeColor="text1"/>
          <w:rtl/>
          <w:lang w:bidi="ar-IQ"/>
        </w:rPr>
        <w:t>،</w:t>
      </w:r>
      <w:r w:rsidRPr="00E1692D">
        <w:rPr>
          <w:rFonts w:hint="cs"/>
          <w:color w:val="000000" w:themeColor="text1"/>
          <w:rtl/>
          <w:lang w:bidi="ar-IQ"/>
        </w:rPr>
        <w:t xml:space="preserve"> حسب رأي الشخصيات السياسية والعلمية، يعتبر كافياً. عندما ننظر</w:t>
      </w:r>
      <w:r w:rsidR="00FE1498" w:rsidRPr="00E1692D">
        <w:rPr>
          <w:rFonts w:hint="cs"/>
          <w:color w:val="000000" w:themeColor="text1"/>
          <w:rtl/>
          <w:lang w:bidi="ar-IQ"/>
        </w:rPr>
        <w:t xml:space="preserve"> إلى </w:t>
      </w:r>
      <w:r w:rsidRPr="00E1692D">
        <w:rPr>
          <w:rFonts w:hint="cs"/>
          <w:color w:val="000000" w:themeColor="text1"/>
          <w:rtl/>
          <w:lang w:bidi="ar-IQ"/>
        </w:rPr>
        <w:t>الاستنساخ من منظار العرف الشرعي يتّضح لنا أنّه لا يوجد شكّ ولا شبهة لمنعه وتحريمه؛ لأنّ العرف الشرعي ليس فقط كونه غير مخالف لل</w:t>
      </w:r>
      <w:r w:rsidR="0021031D" w:rsidRPr="00E1692D">
        <w:rPr>
          <w:rFonts w:hint="cs"/>
          <w:color w:val="000000" w:themeColor="text1"/>
          <w:rtl/>
          <w:lang w:bidi="ar-IQ"/>
        </w:rPr>
        <w:t>أ</w:t>
      </w:r>
      <w:r w:rsidRPr="00E1692D">
        <w:rPr>
          <w:rFonts w:hint="cs"/>
          <w:color w:val="000000" w:themeColor="text1"/>
          <w:rtl/>
          <w:lang w:bidi="ar-IQ"/>
        </w:rPr>
        <w:t>صل</w:t>
      </w:r>
      <w:r w:rsidR="001675CE" w:rsidRPr="00E1692D">
        <w:rPr>
          <w:rFonts w:hint="cs"/>
          <w:color w:val="000000" w:themeColor="text1"/>
          <w:rtl/>
          <w:lang w:bidi="ar-IQ"/>
        </w:rPr>
        <w:t xml:space="preserve"> أو </w:t>
      </w:r>
      <w:r w:rsidRPr="00E1692D">
        <w:rPr>
          <w:rFonts w:hint="cs"/>
          <w:color w:val="000000" w:themeColor="text1"/>
          <w:rtl/>
          <w:lang w:bidi="ar-IQ"/>
        </w:rPr>
        <w:t xml:space="preserve">للحكم، بل </w:t>
      </w:r>
      <w:r w:rsidR="0021031D" w:rsidRPr="00E1692D">
        <w:rPr>
          <w:rFonts w:hint="cs"/>
          <w:color w:val="000000" w:themeColor="text1"/>
          <w:rtl/>
          <w:lang w:bidi="ar-IQ"/>
        </w:rPr>
        <w:t>إ</w:t>
      </w:r>
      <w:r w:rsidRPr="00E1692D">
        <w:rPr>
          <w:rFonts w:hint="cs"/>
          <w:color w:val="000000" w:themeColor="text1"/>
          <w:rtl/>
          <w:lang w:bidi="ar-IQ"/>
        </w:rPr>
        <w:t>نّه يتزاحم مع جميع ال</w:t>
      </w:r>
      <w:r w:rsidR="0021031D" w:rsidRPr="00E1692D">
        <w:rPr>
          <w:rFonts w:hint="cs"/>
          <w:color w:val="000000" w:themeColor="text1"/>
          <w:rtl/>
          <w:lang w:bidi="ar-IQ"/>
        </w:rPr>
        <w:t>أ</w:t>
      </w:r>
      <w:r w:rsidRPr="00E1692D">
        <w:rPr>
          <w:rFonts w:hint="cs"/>
          <w:color w:val="000000" w:themeColor="text1"/>
          <w:rtl/>
          <w:lang w:bidi="ar-IQ"/>
        </w:rPr>
        <w:t>هداف</w:t>
      </w:r>
      <w:r w:rsidR="0021031D" w:rsidRPr="00E1692D">
        <w:rPr>
          <w:rFonts w:hint="cs"/>
          <w:color w:val="000000" w:themeColor="text1"/>
          <w:rtl/>
          <w:lang w:bidi="ar-IQ"/>
        </w:rPr>
        <w:t>،</w:t>
      </w:r>
      <w:r w:rsidRPr="00E1692D">
        <w:rPr>
          <w:rFonts w:hint="cs"/>
          <w:color w:val="000000" w:themeColor="text1"/>
          <w:rtl/>
          <w:lang w:bidi="ar-IQ"/>
        </w:rPr>
        <w:t xml:space="preserve"> وجميع ال</w:t>
      </w:r>
      <w:r w:rsidR="0021031D" w:rsidRPr="00E1692D">
        <w:rPr>
          <w:rFonts w:hint="cs"/>
          <w:color w:val="000000" w:themeColor="text1"/>
          <w:rtl/>
          <w:lang w:bidi="ar-IQ"/>
        </w:rPr>
        <w:t>أ</w:t>
      </w:r>
      <w:r w:rsidRPr="00E1692D">
        <w:rPr>
          <w:rFonts w:hint="cs"/>
          <w:color w:val="000000" w:themeColor="text1"/>
          <w:rtl/>
          <w:lang w:bidi="ar-IQ"/>
        </w:rPr>
        <w:t>حكام الشرعية</w:t>
      </w:r>
      <w:r w:rsidR="0021031D" w:rsidRPr="00E1692D">
        <w:rPr>
          <w:rFonts w:hint="cs"/>
          <w:color w:val="000000" w:themeColor="text1"/>
          <w:rtl/>
          <w:lang w:bidi="ar-IQ"/>
        </w:rPr>
        <w:t>،</w:t>
      </w:r>
      <w:r w:rsidRPr="00E1692D">
        <w:rPr>
          <w:rFonts w:hint="cs"/>
          <w:color w:val="000000" w:themeColor="text1"/>
          <w:rtl/>
          <w:lang w:bidi="ar-IQ"/>
        </w:rPr>
        <w:t xml:space="preserve"> والحقوق الاجتماعية والفردية</w:t>
      </w:r>
      <w:r w:rsidRPr="00E1692D">
        <w:rPr>
          <w:color w:val="000000" w:themeColor="text1"/>
          <w:vertAlign w:val="superscript"/>
          <w:rtl/>
          <w:lang w:bidi="ar-IQ"/>
        </w:rPr>
        <w:t>(</w:t>
      </w:r>
      <w:r w:rsidRPr="00E1692D">
        <w:rPr>
          <w:rStyle w:val="EndnoteReference"/>
          <w:color w:val="000000" w:themeColor="text1"/>
          <w:sz w:val="27"/>
          <w:rtl/>
          <w:lang w:bidi="ar-IQ"/>
        </w:rPr>
        <w:endnoteReference w:id="792"/>
      </w:r>
      <w:r w:rsidRPr="00E1692D">
        <w:rPr>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1D7B12"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 xml:space="preserve">قبل </w:t>
      </w:r>
      <w:r w:rsidR="0021031D" w:rsidRPr="00E1692D">
        <w:rPr>
          <w:rFonts w:hint="cs"/>
          <w:color w:val="000000" w:themeColor="text1"/>
          <w:rtl/>
          <w:lang w:bidi="ar-IQ"/>
        </w:rPr>
        <w:t>أ</w:t>
      </w:r>
      <w:r w:rsidRPr="00E1692D">
        <w:rPr>
          <w:rFonts w:hint="cs"/>
          <w:color w:val="000000" w:themeColor="text1"/>
          <w:rtl/>
          <w:lang w:bidi="ar-IQ"/>
        </w:rPr>
        <w:t>ن نتطرّ</w:t>
      </w:r>
      <w:r w:rsidR="0021031D" w:rsidRPr="00E1692D">
        <w:rPr>
          <w:rFonts w:hint="cs"/>
          <w:color w:val="000000" w:themeColor="text1"/>
          <w:rtl/>
          <w:lang w:bidi="ar-IQ"/>
        </w:rPr>
        <w:t>َ</w:t>
      </w:r>
      <w:r w:rsidRPr="00E1692D">
        <w:rPr>
          <w:rFonts w:hint="cs"/>
          <w:color w:val="000000" w:themeColor="text1"/>
          <w:rtl/>
          <w:lang w:bidi="ar-IQ"/>
        </w:rPr>
        <w:t xml:space="preserve">ق </w:t>
      </w:r>
      <w:r w:rsidR="0021031D" w:rsidRPr="00E1692D">
        <w:rPr>
          <w:rFonts w:hint="cs"/>
          <w:color w:val="000000" w:themeColor="text1"/>
          <w:rtl/>
          <w:lang w:bidi="ar-IQ"/>
        </w:rPr>
        <w:t xml:space="preserve">إلى </w:t>
      </w:r>
      <w:r w:rsidRPr="00E1692D">
        <w:rPr>
          <w:rFonts w:hint="cs"/>
          <w:color w:val="000000" w:themeColor="text1"/>
          <w:rtl/>
          <w:lang w:bidi="ar-IQ"/>
        </w:rPr>
        <w:t>مناقشة هذا الدليل نستعرض معن</w:t>
      </w:r>
      <w:r w:rsidR="0021031D" w:rsidRPr="00E1692D">
        <w:rPr>
          <w:rFonts w:hint="cs"/>
          <w:color w:val="000000" w:themeColor="text1"/>
          <w:rtl/>
          <w:lang w:bidi="ar-IQ"/>
        </w:rPr>
        <w:t>ى</w:t>
      </w:r>
      <w:r w:rsidRPr="00E1692D">
        <w:rPr>
          <w:rFonts w:hint="cs"/>
          <w:color w:val="000000" w:themeColor="text1"/>
          <w:rtl/>
          <w:lang w:bidi="ar-IQ"/>
        </w:rPr>
        <w:t xml:space="preserve"> العرف من وجهة نظر أهل السن</w:t>
      </w:r>
      <w:r w:rsidR="0021031D" w:rsidRPr="00E1692D">
        <w:rPr>
          <w:rFonts w:hint="cs"/>
          <w:color w:val="000000" w:themeColor="text1"/>
          <w:rtl/>
          <w:lang w:bidi="ar-IQ"/>
        </w:rPr>
        <w:t>ّ</w:t>
      </w:r>
      <w:r w:rsidRPr="00E1692D">
        <w:rPr>
          <w:rFonts w:hint="cs"/>
          <w:color w:val="000000" w:themeColor="text1"/>
          <w:rtl/>
          <w:lang w:bidi="ar-IQ"/>
        </w:rPr>
        <w:t xml:space="preserve">ة: </w:t>
      </w:r>
    </w:p>
    <w:p w:rsidR="00575339" w:rsidRPr="00E1692D" w:rsidRDefault="0021031D" w:rsidP="00F611E4">
      <w:pPr>
        <w:rPr>
          <w:color w:val="000000" w:themeColor="text1"/>
          <w:rtl/>
          <w:lang w:bidi="ar-IQ"/>
        </w:rPr>
      </w:pPr>
      <w:r w:rsidRPr="00E1692D">
        <w:rPr>
          <w:rFonts w:hint="cs"/>
          <w:color w:val="000000" w:themeColor="text1"/>
          <w:rtl/>
          <w:lang w:bidi="ar-IQ"/>
        </w:rPr>
        <w:t>ف</w:t>
      </w:r>
      <w:r w:rsidR="00575339" w:rsidRPr="00E1692D">
        <w:rPr>
          <w:rFonts w:hint="cs"/>
          <w:color w:val="000000" w:themeColor="text1"/>
          <w:rtl/>
          <w:lang w:bidi="ar-IQ"/>
        </w:rPr>
        <w:t>العرف عبارة</w:t>
      </w:r>
      <w:r w:rsidRPr="00E1692D">
        <w:rPr>
          <w:rFonts w:hint="cs"/>
          <w:color w:val="000000" w:themeColor="text1"/>
          <w:rtl/>
          <w:lang w:bidi="ar-IQ"/>
        </w:rPr>
        <w:t>ٌ</w:t>
      </w:r>
      <w:r w:rsidR="00575339" w:rsidRPr="00E1692D">
        <w:rPr>
          <w:rFonts w:hint="cs"/>
          <w:color w:val="000000" w:themeColor="text1"/>
          <w:rtl/>
          <w:lang w:bidi="ar-IQ"/>
        </w:rPr>
        <w:t xml:space="preserve"> عن الأمر الذي يعرفه الناس</w:t>
      </w:r>
      <w:r w:rsidRPr="00E1692D">
        <w:rPr>
          <w:rFonts w:hint="cs"/>
          <w:color w:val="000000" w:themeColor="text1"/>
          <w:rtl/>
          <w:lang w:bidi="ar-IQ"/>
        </w:rPr>
        <w:t>،</w:t>
      </w:r>
      <w:r w:rsidR="00575339" w:rsidRPr="00E1692D">
        <w:rPr>
          <w:rFonts w:hint="cs"/>
          <w:color w:val="000000" w:themeColor="text1"/>
          <w:rtl/>
          <w:lang w:bidi="ar-IQ"/>
        </w:rPr>
        <w:t xml:space="preserve"> ويعتادون عليه في حياتهم، </w:t>
      </w:r>
      <w:r w:rsidRPr="00E1692D">
        <w:rPr>
          <w:rFonts w:hint="cs"/>
          <w:color w:val="000000" w:themeColor="text1"/>
          <w:rtl/>
          <w:lang w:bidi="ar-IQ"/>
        </w:rPr>
        <w:t>و</w:t>
      </w:r>
      <w:r w:rsidR="00575339" w:rsidRPr="00E1692D">
        <w:rPr>
          <w:rFonts w:hint="cs"/>
          <w:color w:val="000000" w:themeColor="text1"/>
          <w:rtl/>
          <w:lang w:bidi="ar-IQ"/>
        </w:rPr>
        <w:t xml:space="preserve">أقوالهم، </w:t>
      </w:r>
      <w:r w:rsidRPr="00E1692D">
        <w:rPr>
          <w:rFonts w:hint="cs"/>
          <w:color w:val="000000" w:themeColor="text1"/>
          <w:rtl/>
          <w:lang w:bidi="ar-IQ"/>
        </w:rPr>
        <w:t>وأ</w:t>
      </w:r>
      <w:r w:rsidR="00575339" w:rsidRPr="00E1692D">
        <w:rPr>
          <w:rFonts w:hint="cs"/>
          <w:color w:val="000000" w:themeColor="text1"/>
          <w:rtl/>
          <w:lang w:bidi="ar-IQ"/>
        </w:rPr>
        <w:t>فعالهم</w:t>
      </w:r>
      <w:r w:rsidRPr="00E1692D">
        <w:rPr>
          <w:rFonts w:hint="cs"/>
          <w:color w:val="000000" w:themeColor="text1"/>
          <w:rtl/>
          <w:lang w:bidi="ar-IQ"/>
        </w:rPr>
        <w:t>،</w:t>
      </w:r>
      <w:r w:rsidR="00575339" w:rsidRPr="00E1692D">
        <w:rPr>
          <w:rFonts w:hint="cs"/>
          <w:color w:val="000000" w:themeColor="text1"/>
          <w:rtl/>
          <w:lang w:bidi="ar-IQ"/>
        </w:rPr>
        <w:t xml:space="preserve"> وتصرّفاتهم</w:t>
      </w:r>
      <w:r w:rsidRPr="00E1692D">
        <w:rPr>
          <w:rFonts w:hint="cs"/>
          <w:color w:val="000000" w:themeColor="text1"/>
          <w:rtl/>
          <w:lang w:bidi="ar-IQ"/>
        </w:rPr>
        <w:t>.</w:t>
      </w:r>
      <w:r w:rsidR="00575339" w:rsidRPr="00E1692D">
        <w:rPr>
          <w:rFonts w:hint="cs"/>
          <w:color w:val="000000" w:themeColor="text1"/>
          <w:rtl/>
          <w:lang w:bidi="ar-IQ"/>
        </w:rPr>
        <w:t xml:space="preserve"> لذلك يطلق عليه «العادة» أيضاً</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793"/>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575339">
      <w:pPr>
        <w:pStyle w:val="af3"/>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 xml:space="preserve">مناقشة الدليل </w:t>
      </w:r>
    </w:p>
    <w:p w:rsidR="00575339" w:rsidRPr="00E1692D" w:rsidRDefault="00575339" w:rsidP="00F611E4">
      <w:pPr>
        <w:rPr>
          <w:color w:val="000000" w:themeColor="text1"/>
          <w:rtl/>
          <w:lang w:bidi="ar-IQ"/>
        </w:rPr>
      </w:pPr>
      <w:r w:rsidRPr="00E1692D">
        <w:rPr>
          <w:rFonts w:hint="cs"/>
          <w:color w:val="000000" w:themeColor="text1"/>
          <w:rtl/>
          <w:lang w:bidi="ar-IQ"/>
        </w:rPr>
        <w:t xml:space="preserve">1ـ لا يمكن للعرف </w:t>
      </w:r>
      <w:r w:rsidR="0021031D" w:rsidRPr="00E1692D">
        <w:rPr>
          <w:rFonts w:hint="cs"/>
          <w:color w:val="000000" w:themeColor="text1"/>
          <w:rtl/>
          <w:lang w:bidi="ar-IQ"/>
        </w:rPr>
        <w:t>أ</w:t>
      </w:r>
      <w:r w:rsidRPr="00E1692D">
        <w:rPr>
          <w:rFonts w:hint="cs"/>
          <w:color w:val="000000" w:themeColor="text1"/>
          <w:rtl/>
          <w:lang w:bidi="ar-IQ"/>
        </w:rPr>
        <w:t>ن يوجد حكماً شرعياً، وخصوصاً في مثل هذه المسائل</w:t>
      </w:r>
      <w:r w:rsidR="0021031D" w:rsidRPr="00E1692D">
        <w:rPr>
          <w:rFonts w:hint="cs"/>
          <w:color w:val="000000" w:themeColor="text1"/>
          <w:rtl/>
          <w:lang w:bidi="ar-IQ"/>
        </w:rPr>
        <w:t>،</w:t>
      </w:r>
      <w:r w:rsidRPr="00E1692D">
        <w:rPr>
          <w:rFonts w:hint="cs"/>
          <w:color w:val="000000" w:themeColor="text1"/>
          <w:rtl/>
          <w:lang w:bidi="ar-IQ"/>
        </w:rPr>
        <w:t xml:space="preserve"> التي لا معرفة للع</w:t>
      </w:r>
      <w:r w:rsidR="0021031D" w:rsidRPr="00E1692D">
        <w:rPr>
          <w:rFonts w:hint="cs"/>
          <w:color w:val="000000" w:themeColor="text1"/>
          <w:rtl/>
          <w:lang w:bidi="ar-IQ"/>
        </w:rPr>
        <w:t>ُ</w:t>
      </w:r>
      <w:r w:rsidRPr="00E1692D">
        <w:rPr>
          <w:rFonts w:hint="cs"/>
          <w:color w:val="000000" w:themeColor="text1"/>
          <w:rtl/>
          <w:lang w:bidi="ar-IQ"/>
        </w:rPr>
        <w:t>ر</w:t>
      </w:r>
      <w:r w:rsidR="0021031D" w:rsidRPr="00E1692D">
        <w:rPr>
          <w:rFonts w:hint="cs"/>
          <w:color w:val="000000" w:themeColor="text1"/>
          <w:rtl/>
          <w:lang w:bidi="ar-IQ"/>
        </w:rPr>
        <w:t>ْ</w:t>
      </w:r>
      <w:r w:rsidRPr="00E1692D">
        <w:rPr>
          <w:rFonts w:hint="cs"/>
          <w:color w:val="000000" w:themeColor="text1"/>
          <w:rtl/>
          <w:lang w:bidi="ar-IQ"/>
        </w:rPr>
        <w:t>ف فيها</w:t>
      </w:r>
      <w:r w:rsidR="0021031D" w:rsidRPr="00E1692D">
        <w:rPr>
          <w:rFonts w:hint="cs"/>
          <w:color w:val="000000" w:themeColor="text1"/>
          <w:rtl/>
          <w:lang w:bidi="ar-IQ"/>
        </w:rPr>
        <w:t>.</w:t>
      </w:r>
      <w:r w:rsidRPr="00E1692D">
        <w:rPr>
          <w:rFonts w:hint="cs"/>
          <w:color w:val="000000" w:themeColor="text1"/>
          <w:rtl/>
          <w:lang w:bidi="ar-IQ"/>
        </w:rPr>
        <w:t xml:space="preserve"> ومهمّة العرف هو تشخيص الموضوع</w:t>
      </w:r>
      <w:r w:rsidR="0021031D" w:rsidRPr="00E1692D">
        <w:rPr>
          <w:rFonts w:hint="cs"/>
          <w:color w:val="000000" w:themeColor="text1"/>
          <w:rtl/>
          <w:lang w:bidi="ar-IQ"/>
        </w:rPr>
        <w:t>،</w:t>
      </w:r>
      <w:r w:rsidRPr="00E1692D">
        <w:rPr>
          <w:rFonts w:hint="cs"/>
          <w:color w:val="000000" w:themeColor="text1"/>
          <w:rtl/>
          <w:lang w:bidi="ar-IQ"/>
        </w:rPr>
        <w:t xml:space="preserve"> وليس بيان الحكم. </w:t>
      </w:r>
    </w:p>
    <w:p w:rsidR="00575339" w:rsidRPr="00E1692D" w:rsidRDefault="00575339" w:rsidP="00CE1257">
      <w:pPr>
        <w:rPr>
          <w:color w:val="000000" w:themeColor="text1"/>
          <w:rtl/>
          <w:lang w:bidi="ar-IQ"/>
        </w:rPr>
      </w:pPr>
      <w:r w:rsidRPr="00E1692D">
        <w:rPr>
          <w:rFonts w:hint="cs"/>
          <w:color w:val="000000" w:themeColor="text1"/>
          <w:rtl/>
          <w:lang w:bidi="ar-IQ"/>
        </w:rPr>
        <w:t>2ـ باعتراف علماء</w:t>
      </w:r>
      <w:r w:rsidR="001675CE" w:rsidRPr="00E1692D">
        <w:rPr>
          <w:rFonts w:hint="cs"/>
          <w:color w:val="000000" w:themeColor="text1"/>
          <w:rtl/>
          <w:lang w:bidi="ar-IQ"/>
        </w:rPr>
        <w:t xml:space="preserve"> الأصول </w:t>
      </w:r>
      <w:r w:rsidRPr="00E1692D">
        <w:rPr>
          <w:rFonts w:hint="cs"/>
          <w:color w:val="000000" w:themeColor="text1"/>
          <w:rtl/>
          <w:lang w:bidi="ar-IQ"/>
        </w:rPr>
        <w:t>من أهل السن</w:t>
      </w:r>
      <w:r w:rsidR="0021031D" w:rsidRPr="00E1692D">
        <w:rPr>
          <w:rFonts w:hint="cs"/>
          <w:color w:val="000000" w:themeColor="text1"/>
          <w:rtl/>
          <w:lang w:bidi="ar-IQ"/>
        </w:rPr>
        <w:t>ّ</w:t>
      </w:r>
      <w:r w:rsidRPr="00E1692D">
        <w:rPr>
          <w:rFonts w:hint="cs"/>
          <w:color w:val="000000" w:themeColor="text1"/>
          <w:rtl/>
          <w:lang w:bidi="ar-IQ"/>
        </w:rPr>
        <w:t>ة أنفسهم فإنّ</w:t>
      </w:r>
      <w:r w:rsidR="00CE1257">
        <w:rPr>
          <w:rFonts w:hint="cs"/>
          <w:color w:val="000000" w:themeColor="text1"/>
          <w:rtl/>
          <w:lang w:bidi="ar-IQ"/>
        </w:rPr>
        <w:t>ه</w:t>
      </w:r>
      <w:r w:rsidRPr="00E1692D">
        <w:rPr>
          <w:rFonts w:hint="cs"/>
          <w:color w:val="000000" w:themeColor="text1"/>
          <w:rtl/>
          <w:lang w:bidi="ar-IQ"/>
        </w:rPr>
        <w:t xml:space="preserve"> </w:t>
      </w:r>
      <w:r w:rsidR="00BD0766" w:rsidRPr="00E1692D">
        <w:rPr>
          <w:rFonts w:hint="cs"/>
          <w:color w:val="000000" w:themeColor="text1"/>
          <w:rtl/>
          <w:lang w:bidi="ar-IQ"/>
        </w:rPr>
        <w:t xml:space="preserve">من الممكن أن يتغيّر </w:t>
      </w:r>
      <w:r w:rsidRPr="00E1692D">
        <w:rPr>
          <w:rFonts w:hint="cs"/>
          <w:color w:val="000000" w:themeColor="text1"/>
          <w:rtl/>
          <w:lang w:bidi="ar-IQ"/>
        </w:rPr>
        <w:t>العرف باختلاف الزمان والمكان</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94"/>
      </w:r>
      <w:r w:rsidRPr="00E1692D">
        <w:rPr>
          <w:rFonts w:hint="cs"/>
          <w:color w:val="000000" w:themeColor="text1"/>
          <w:vertAlign w:val="superscript"/>
          <w:rtl/>
          <w:lang w:bidi="ar-IQ"/>
        </w:rPr>
        <w:t>)</w:t>
      </w:r>
      <w:r w:rsidR="00BD0766" w:rsidRPr="00E1692D">
        <w:rPr>
          <w:rFonts w:hint="cs"/>
          <w:color w:val="000000" w:themeColor="text1"/>
          <w:rtl/>
          <w:lang w:bidi="ar-IQ"/>
        </w:rPr>
        <w:t>.</w:t>
      </w:r>
      <w:r w:rsidRPr="00E1692D">
        <w:rPr>
          <w:rFonts w:hint="cs"/>
          <w:color w:val="000000" w:themeColor="text1"/>
          <w:rtl/>
          <w:lang w:bidi="ar-IQ"/>
        </w:rPr>
        <w:t xml:space="preserve"> </w:t>
      </w:r>
      <w:r w:rsidR="00BD0766" w:rsidRPr="00E1692D">
        <w:rPr>
          <w:rFonts w:hint="cs"/>
          <w:color w:val="000000" w:themeColor="text1"/>
          <w:rtl/>
          <w:lang w:bidi="ar-IQ"/>
        </w:rPr>
        <w:t>فلرب</w:t>
      </w:r>
      <w:r w:rsidRPr="00E1692D">
        <w:rPr>
          <w:rFonts w:hint="cs"/>
          <w:color w:val="000000" w:themeColor="text1"/>
          <w:rtl/>
          <w:lang w:bidi="ar-IQ"/>
        </w:rPr>
        <w:t>ما لا يجيز العرفُ الاستنساخَ في الوقت الراهن ـ</w:t>
      </w:r>
      <w:r w:rsidR="008A0FE1" w:rsidRPr="00E1692D">
        <w:rPr>
          <w:rFonts w:hint="cs"/>
          <w:color w:val="000000" w:themeColor="text1"/>
          <w:rtl/>
          <w:lang w:bidi="ar-IQ"/>
        </w:rPr>
        <w:t xml:space="preserve"> على </w:t>
      </w:r>
      <w:r w:rsidRPr="00E1692D">
        <w:rPr>
          <w:rFonts w:hint="cs"/>
          <w:color w:val="000000" w:themeColor="text1"/>
          <w:rtl/>
          <w:lang w:bidi="ar-IQ"/>
        </w:rPr>
        <w:t>فرض ذلك ـ، ولكن</w:t>
      </w:r>
      <w:r w:rsidR="00BD0766" w:rsidRPr="00E1692D">
        <w:rPr>
          <w:rFonts w:hint="cs"/>
          <w:color w:val="000000" w:themeColor="text1"/>
          <w:rtl/>
          <w:lang w:bidi="ar-IQ"/>
        </w:rPr>
        <w:t>ّ</w:t>
      </w:r>
      <w:r w:rsidRPr="00E1692D">
        <w:rPr>
          <w:rFonts w:hint="cs"/>
          <w:color w:val="000000" w:themeColor="text1"/>
          <w:rtl/>
          <w:lang w:bidi="ar-IQ"/>
        </w:rPr>
        <w:t xml:space="preserve">ه قد يجيزه في المستقبل. </w:t>
      </w:r>
    </w:p>
    <w:p w:rsidR="00575339" w:rsidRPr="00E1692D" w:rsidRDefault="00575339" w:rsidP="00F611E4">
      <w:pPr>
        <w:rPr>
          <w:color w:val="000000" w:themeColor="text1"/>
          <w:rtl/>
          <w:lang w:bidi="ar-IQ"/>
        </w:rPr>
      </w:pPr>
      <w:r w:rsidRPr="00E1692D">
        <w:rPr>
          <w:rFonts w:hint="cs"/>
          <w:color w:val="000000" w:themeColor="text1"/>
          <w:rtl/>
          <w:lang w:bidi="ar-IQ"/>
        </w:rPr>
        <w:t>3ـ كيف يمكن القول بضرسٍ قاطعٍ أنّ العرف لا يقبل الاستنساخ مطلقاً</w:t>
      </w:r>
      <w:r w:rsidR="00BD0766" w:rsidRPr="00E1692D">
        <w:rPr>
          <w:rFonts w:hint="cs"/>
          <w:color w:val="000000" w:themeColor="text1"/>
          <w:rtl/>
          <w:lang w:bidi="ar-IQ"/>
        </w:rPr>
        <w:t>،</w:t>
      </w:r>
      <w:r w:rsidRPr="00E1692D">
        <w:rPr>
          <w:rFonts w:hint="cs"/>
          <w:color w:val="000000" w:themeColor="text1"/>
          <w:rtl/>
          <w:lang w:bidi="ar-IQ"/>
        </w:rPr>
        <w:t xml:space="preserve"> حتّ</w:t>
      </w:r>
      <w:r w:rsidR="00BD0766" w:rsidRPr="00E1692D">
        <w:rPr>
          <w:rFonts w:hint="cs"/>
          <w:color w:val="000000" w:themeColor="text1"/>
          <w:rtl/>
          <w:lang w:bidi="ar-IQ"/>
        </w:rPr>
        <w:t>ى</w:t>
      </w:r>
      <w:r w:rsidRPr="00E1692D">
        <w:rPr>
          <w:rFonts w:hint="cs"/>
          <w:color w:val="000000" w:themeColor="text1"/>
          <w:rtl/>
          <w:lang w:bidi="ar-IQ"/>
        </w:rPr>
        <w:t xml:space="preserve"> </w:t>
      </w:r>
      <w:r w:rsidRPr="00E1692D">
        <w:rPr>
          <w:rFonts w:hint="cs"/>
          <w:color w:val="000000" w:themeColor="text1"/>
          <w:rtl/>
          <w:lang w:bidi="ar-IQ"/>
        </w:rPr>
        <w:lastRenderedPageBreak/>
        <w:t xml:space="preserve">في دائرة الزوجية؟! </w:t>
      </w:r>
    </w:p>
    <w:p w:rsidR="00575339" w:rsidRPr="00E1692D" w:rsidRDefault="00575339" w:rsidP="00F611E4">
      <w:pPr>
        <w:rPr>
          <w:color w:val="000000" w:themeColor="text1"/>
          <w:rtl/>
          <w:lang w:bidi="ar-IQ"/>
        </w:rPr>
      </w:pPr>
      <w:r w:rsidRPr="00E1692D">
        <w:rPr>
          <w:rFonts w:hint="cs"/>
          <w:color w:val="000000" w:themeColor="text1"/>
          <w:rtl/>
          <w:lang w:bidi="ar-IQ"/>
        </w:rPr>
        <w:t>4ـ وسّع الدكتور الخادمي في عبارته نطاق العرف ليشمل غير المسلمين، وهذا بدوره يخالف الكثير من ال</w:t>
      </w:r>
      <w:r w:rsidR="00BD0766" w:rsidRPr="00E1692D">
        <w:rPr>
          <w:rFonts w:hint="cs"/>
          <w:color w:val="000000" w:themeColor="text1"/>
          <w:rtl/>
          <w:lang w:bidi="ar-IQ"/>
        </w:rPr>
        <w:t>أ</w:t>
      </w:r>
      <w:r w:rsidRPr="00E1692D">
        <w:rPr>
          <w:rFonts w:hint="cs"/>
          <w:color w:val="000000" w:themeColor="text1"/>
          <w:rtl/>
          <w:lang w:bidi="ar-IQ"/>
        </w:rPr>
        <w:t>حكام الشرعية الأخرى</w:t>
      </w:r>
      <w:r w:rsidR="00BD0766" w:rsidRPr="00E1692D">
        <w:rPr>
          <w:rFonts w:hint="cs"/>
          <w:color w:val="000000" w:themeColor="text1"/>
          <w:rtl/>
          <w:lang w:bidi="ar-IQ"/>
        </w:rPr>
        <w:t>.</w:t>
      </w:r>
      <w:r w:rsidRPr="00E1692D">
        <w:rPr>
          <w:rFonts w:hint="cs"/>
          <w:color w:val="000000" w:themeColor="text1"/>
          <w:rtl/>
          <w:lang w:bidi="ar-IQ"/>
        </w:rPr>
        <w:t xml:space="preserve"> وما أكثر ال</w:t>
      </w:r>
      <w:r w:rsidR="00BD0766" w:rsidRPr="00E1692D">
        <w:rPr>
          <w:rFonts w:hint="cs"/>
          <w:color w:val="000000" w:themeColor="text1"/>
          <w:rtl/>
          <w:lang w:bidi="ar-IQ"/>
        </w:rPr>
        <w:t>أ</w:t>
      </w:r>
      <w:r w:rsidRPr="00E1692D">
        <w:rPr>
          <w:rFonts w:hint="cs"/>
          <w:color w:val="000000" w:themeColor="text1"/>
          <w:rtl/>
          <w:lang w:bidi="ar-IQ"/>
        </w:rPr>
        <w:t>مور التي تكون عند غير المسلمين عادة</w:t>
      </w:r>
      <w:r w:rsidR="00BD0766" w:rsidRPr="00E1692D">
        <w:rPr>
          <w:rFonts w:hint="cs"/>
          <w:color w:val="000000" w:themeColor="text1"/>
          <w:rtl/>
          <w:lang w:bidi="ar-IQ"/>
        </w:rPr>
        <w:t>ً</w:t>
      </w:r>
      <w:r w:rsidRPr="00E1692D">
        <w:rPr>
          <w:rFonts w:hint="cs"/>
          <w:color w:val="000000" w:themeColor="text1"/>
          <w:rtl/>
          <w:lang w:bidi="ar-IQ"/>
        </w:rPr>
        <w:t xml:space="preserve"> وعرفاً، ولكنّها لا تعتبر كذلك في عرف المسلمين. </w:t>
      </w:r>
    </w:p>
    <w:p w:rsidR="00575339" w:rsidRPr="00E1692D" w:rsidRDefault="00575339" w:rsidP="00575339">
      <w:pPr>
        <w:rPr>
          <w:b/>
          <w:bCs/>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سادساً: مخالفة الاستنساخ لأهداف الشريعة</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مقاصد الشريعة عبارة عن مجموعة من المعاني والأهداف التي تشمل الأحكام والأدلة الشرعية</w:t>
      </w:r>
      <w:r w:rsidR="00BD0766" w:rsidRPr="00E1692D">
        <w:rPr>
          <w:rFonts w:hint="cs"/>
          <w:color w:val="000000" w:themeColor="text1"/>
          <w:rtl/>
          <w:lang w:bidi="ar-IQ"/>
        </w:rPr>
        <w:t>.</w:t>
      </w:r>
      <w:r w:rsidRPr="00E1692D">
        <w:rPr>
          <w:rFonts w:hint="cs"/>
          <w:color w:val="000000" w:themeColor="text1"/>
          <w:rtl/>
          <w:lang w:bidi="ar-IQ"/>
        </w:rPr>
        <w:t xml:space="preserve"> وبعبارة</w:t>
      </w:r>
      <w:r w:rsidR="008A0FE1" w:rsidRPr="00E1692D">
        <w:rPr>
          <w:rFonts w:hint="cs"/>
          <w:color w:val="000000" w:themeColor="text1"/>
          <w:rtl/>
          <w:lang w:bidi="ar-IQ"/>
        </w:rPr>
        <w:t xml:space="preserve"> أخرى</w:t>
      </w:r>
      <w:r w:rsidR="00BD0766" w:rsidRPr="00E1692D">
        <w:rPr>
          <w:rFonts w:hint="cs"/>
          <w:color w:val="000000" w:themeColor="text1"/>
          <w:rtl/>
          <w:lang w:bidi="ar-IQ"/>
        </w:rPr>
        <w:t>:</w:t>
      </w:r>
      <w:r w:rsidR="008A0FE1" w:rsidRPr="00E1692D">
        <w:rPr>
          <w:rFonts w:hint="cs"/>
          <w:color w:val="000000" w:themeColor="text1"/>
          <w:rtl/>
          <w:lang w:bidi="ar-IQ"/>
        </w:rPr>
        <w:t xml:space="preserve"> </w:t>
      </w:r>
      <w:r w:rsidRPr="00E1692D">
        <w:rPr>
          <w:rFonts w:hint="cs"/>
          <w:color w:val="000000" w:themeColor="text1"/>
          <w:rtl/>
          <w:lang w:bidi="ar-IQ"/>
        </w:rPr>
        <w:t>إنّ مقاصد الشريعة هي الهدف والغاية العليا للتشريع والتقنين الإسلامي، والذي يتمحور في حفظ الدين، النفس، العقل، النسل، والمال</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95"/>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يقول نور الدين الخادمي في توضيح هذا الدليل: عند النظر</w:t>
      </w:r>
      <w:r w:rsidR="00FE1498" w:rsidRPr="00E1692D">
        <w:rPr>
          <w:rFonts w:hint="cs"/>
          <w:color w:val="000000" w:themeColor="text1"/>
          <w:rtl/>
          <w:lang w:bidi="ar-IQ"/>
        </w:rPr>
        <w:t xml:space="preserve"> إلى </w:t>
      </w:r>
      <w:r w:rsidRPr="00E1692D">
        <w:rPr>
          <w:rFonts w:hint="cs"/>
          <w:color w:val="000000" w:themeColor="text1"/>
          <w:rtl/>
          <w:lang w:bidi="ar-IQ"/>
        </w:rPr>
        <w:t>حقيقة الاستنساخ، وبتأمّلٍ وتفكّ</w:t>
      </w:r>
      <w:r w:rsidR="00BD0766" w:rsidRPr="00E1692D">
        <w:rPr>
          <w:rFonts w:hint="cs"/>
          <w:color w:val="000000" w:themeColor="text1"/>
          <w:rtl/>
          <w:lang w:bidi="ar-IQ"/>
        </w:rPr>
        <w:t>ُرٍ بسيطين</w:t>
      </w:r>
      <w:r w:rsidRPr="00E1692D">
        <w:rPr>
          <w:rFonts w:hint="cs"/>
          <w:color w:val="000000" w:themeColor="text1"/>
          <w:rtl/>
          <w:lang w:bidi="ar-IQ"/>
        </w:rPr>
        <w:t xml:space="preserve">، </w:t>
      </w:r>
      <w:r w:rsidR="00BD0766" w:rsidRPr="00E1692D">
        <w:rPr>
          <w:rFonts w:hint="cs"/>
          <w:color w:val="000000" w:themeColor="text1"/>
          <w:rtl/>
          <w:lang w:bidi="ar-IQ"/>
        </w:rPr>
        <w:t>نفهم أنّ الاستنساخ يُوجِ</w:t>
      </w:r>
      <w:r w:rsidRPr="00E1692D">
        <w:rPr>
          <w:rFonts w:hint="cs"/>
          <w:color w:val="000000" w:themeColor="text1"/>
          <w:rtl/>
          <w:lang w:bidi="ar-IQ"/>
        </w:rPr>
        <w:t>د خللاً في المقاصد الشرعية</w:t>
      </w:r>
      <w:r w:rsidR="00BD0766" w:rsidRPr="00E1692D">
        <w:rPr>
          <w:rFonts w:hint="cs"/>
          <w:color w:val="000000" w:themeColor="text1"/>
          <w:vertAlign w:val="superscript"/>
          <w:rtl/>
          <w:lang w:bidi="ar-IQ"/>
        </w:rPr>
        <w:t>(</w:t>
      </w:r>
      <w:r w:rsidR="00BD0766" w:rsidRPr="00E1692D">
        <w:rPr>
          <w:rStyle w:val="EndnoteReference"/>
          <w:color w:val="000000" w:themeColor="text1"/>
          <w:sz w:val="27"/>
          <w:rtl/>
          <w:lang w:bidi="ar-IQ"/>
        </w:rPr>
        <w:endnoteReference w:id="796"/>
      </w:r>
      <w:r w:rsidR="00BD0766"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 xml:space="preserve">المقصود من حفظ الدين هو </w:t>
      </w:r>
      <w:r w:rsidR="00BD0766" w:rsidRPr="00E1692D">
        <w:rPr>
          <w:rFonts w:hint="cs"/>
          <w:color w:val="000000" w:themeColor="text1"/>
          <w:rtl/>
          <w:lang w:bidi="ar-IQ"/>
        </w:rPr>
        <w:t>إ</w:t>
      </w:r>
      <w:r w:rsidRPr="00E1692D">
        <w:rPr>
          <w:rFonts w:hint="cs"/>
          <w:color w:val="000000" w:themeColor="text1"/>
          <w:rtl/>
          <w:lang w:bidi="ar-IQ"/>
        </w:rPr>
        <w:t xml:space="preserve">قامة </w:t>
      </w:r>
      <w:r w:rsidR="00B8250F" w:rsidRPr="00E1692D">
        <w:rPr>
          <w:rFonts w:hint="cs"/>
          <w:color w:val="000000" w:themeColor="text1"/>
          <w:rtl/>
          <w:lang w:bidi="ar-IQ"/>
        </w:rPr>
        <w:t>أ</w:t>
      </w:r>
      <w:r w:rsidRPr="00E1692D">
        <w:rPr>
          <w:rFonts w:hint="cs"/>
          <w:color w:val="000000" w:themeColor="text1"/>
          <w:rtl/>
          <w:lang w:bidi="ar-IQ"/>
        </w:rPr>
        <w:t>ركان ال</w:t>
      </w:r>
      <w:r w:rsidR="00B8250F" w:rsidRPr="00E1692D">
        <w:rPr>
          <w:rFonts w:hint="cs"/>
          <w:color w:val="000000" w:themeColor="text1"/>
          <w:rtl/>
          <w:lang w:bidi="ar-IQ"/>
        </w:rPr>
        <w:t>إ</w:t>
      </w:r>
      <w:r w:rsidRPr="00E1692D">
        <w:rPr>
          <w:rFonts w:hint="cs"/>
          <w:color w:val="000000" w:themeColor="text1"/>
          <w:rtl/>
          <w:lang w:bidi="ar-IQ"/>
        </w:rPr>
        <w:t xml:space="preserve">سلام وشعائره ومظاهره، وصيانة </w:t>
      </w:r>
      <w:r w:rsidR="00B8250F" w:rsidRPr="00E1692D">
        <w:rPr>
          <w:rFonts w:hint="cs"/>
          <w:color w:val="000000" w:themeColor="text1"/>
          <w:rtl/>
          <w:lang w:bidi="ar-IQ"/>
        </w:rPr>
        <w:t>أ</w:t>
      </w:r>
      <w:r w:rsidRPr="00E1692D">
        <w:rPr>
          <w:rFonts w:hint="cs"/>
          <w:color w:val="000000" w:themeColor="text1"/>
          <w:rtl/>
          <w:lang w:bidi="ar-IQ"/>
        </w:rPr>
        <w:t xml:space="preserve">حكامه وتعاليمه من التحريف، </w:t>
      </w:r>
      <w:r w:rsidR="00B8250F" w:rsidRPr="00E1692D">
        <w:rPr>
          <w:rFonts w:hint="cs"/>
          <w:color w:val="000000" w:themeColor="text1"/>
          <w:rtl/>
          <w:lang w:bidi="ar-IQ"/>
        </w:rPr>
        <w:t>و</w:t>
      </w:r>
      <w:r w:rsidRPr="00E1692D">
        <w:rPr>
          <w:rFonts w:hint="cs"/>
          <w:color w:val="000000" w:themeColor="text1"/>
          <w:rtl/>
          <w:lang w:bidi="ar-IQ"/>
        </w:rPr>
        <w:t xml:space="preserve">النقص، والتعطيل.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 xml:space="preserve">المقصود من حفظ النفس </w:t>
      </w:r>
      <w:r w:rsidR="00B8250F" w:rsidRPr="00E1692D">
        <w:rPr>
          <w:rFonts w:hint="cs"/>
          <w:color w:val="000000" w:themeColor="text1"/>
          <w:rtl/>
          <w:lang w:bidi="ar-IQ"/>
        </w:rPr>
        <w:t xml:space="preserve">ـ مثلاً ـ </w:t>
      </w:r>
      <w:r w:rsidRPr="00E1692D">
        <w:rPr>
          <w:rFonts w:hint="cs"/>
          <w:color w:val="000000" w:themeColor="text1"/>
          <w:rtl/>
          <w:lang w:bidi="ar-IQ"/>
        </w:rPr>
        <w:t>هو تحريم الاستنساخ</w:t>
      </w:r>
      <w:r w:rsidR="00B8250F" w:rsidRPr="00E1692D">
        <w:rPr>
          <w:rFonts w:hint="cs"/>
          <w:color w:val="000000" w:themeColor="text1"/>
          <w:rtl/>
          <w:lang w:bidi="ar-IQ"/>
        </w:rPr>
        <w:t>؛</w:t>
      </w:r>
      <w:r w:rsidRPr="00E1692D">
        <w:rPr>
          <w:rFonts w:hint="cs"/>
          <w:color w:val="000000" w:themeColor="text1"/>
          <w:rtl/>
          <w:lang w:bidi="ar-IQ"/>
        </w:rPr>
        <w:t xml:space="preserve"> لأنّه يدنّ</w:t>
      </w:r>
      <w:r w:rsidR="00B8250F" w:rsidRPr="00E1692D">
        <w:rPr>
          <w:rFonts w:hint="cs"/>
          <w:color w:val="000000" w:themeColor="text1"/>
          <w:rtl/>
          <w:lang w:bidi="ar-IQ"/>
        </w:rPr>
        <w:t>ِ</w:t>
      </w:r>
      <w:r w:rsidRPr="00E1692D">
        <w:rPr>
          <w:rFonts w:hint="cs"/>
          <w:color w:val="000000" w:themeColor="text1"/>
          <w:rtl/>
          <w:lang w:bidi="ar-IQ"/>
        </w:rPr>
        <w:t>س كرامة ال</w:t>
      </w:r>
      <w:r w:rsidR="00B8250F" w:rsidRPr="00E1692D">
        <w:rPr>
          <w:rFonts w:hint="cs"/>
          <w:color w:val="000000" w:themeColor="text1"/>
          <w:rtl/>
          <w:lang w:bidi="ar-IQ"/>
        </w:rPr>
        <w:t>إ</w:t>
      </w:r>
      <w:r w:rsidRPr="00E1692D">
        <w:rPr>
          <w:rFonts w:hint="cs"/>
          <w:color w:val="000000" w:themeColor="text1"/>
          <w:rtl/>
          <w:lang w:bidi="ar-IQ"/>
        </w:rPr>
        <w:t>نسان</w:t>
      </w:r>
      <w:r w:rsidR="00B8250F" w:rsidRPr="00E1692D">
        <w:rPr>
          <w:rFonts w:hint="cs"/>
          <w:color w:val="000000" w:themeColor="text1"/>
          <w:rtl/>
          <w:lang w:bidi="ar-IQ"/>
        </w:rPr>
        <w:t>،</w:t>
      </w:r>
      <w:r w:rsidRPr="00E1692D">
        <w:rPr>
          <w:rFonts w:hint="cs"/>
          <w:color w:val="000000" w:themeColor="text1"/>
          <w:rtl/>
          <w:lang w:bidi="ar-IQ"/>
        </w:rPr>
        <w:t xml:space="preserve"> ويعرّض سلامته للخطر. </w:t>
      </w:r>
    </w:p>
    <w:p w:rsidR="00575339" w:rsidRPr="00E1692D" w:rsidRDefault="00B8250F" w:rsidP="00140AA1">
      <w:pPr>
        <w:spacing w:line="420" w:lineRule="exact"/>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المقصود من حفظ العقل هو الحفاظ</w:t>
      </w:r>
      <w:r w:rsidR="008A0FE1" w:rsidRPr="00E1692D">
        <w:rPr>
          <w:rFonts w:hint="cs"/>
          <w:color w:val="000000" w:themeColor="text1"/>
          <w:rtl/>
          <w:lang w:bidi="ar-IQ"/>
        </w:rPr>
        <w:t xml:space="preserve"> على </w:t>
      </w:r>
      <w:r w:rsidR="00575339" w:rsidRPr="00E1692D">
        <w:rPr>
          <w:rFonts w:hint="cs"/>
          <w:color w:val="000000" w:themeColor="text1"/>
          <w:rtl/>
          <w:lang w:bidi="ar-IQ"/>
        </w:rPr>
        <w:t>العقل ال</w:t>
      </w:r>
      <w:r w:rsidRPr="00E1692D">
        <w:rPr>
          <w:rFonts w:hint="cs"/>
          <w:color w:val="000000" w:themeColor="text1"/>
          <w:rtl/>
          <w:lang w:bidi="ar-IQ"/>
        </w:rPr>
        <w:t>إ</w:t>
      </w:r>
      <w:r w:rsidR="00575339" w:rsidRPr="00E1692D">
        <w:rPr>
          <w:rFonts w:hint="cs"/>
          <w:color w:val="000000" w:themeColor="text1"/>
          <w:rtl/>
          <w:lang w:bidi="ar-IQ"/>
        </w:rPr>
        <w:t>نساني</w:t>
      </w:r>
      <w:r w:rsidRPr="00E1692D">
        <w:rPr>
          <w:rFonts w:hint="cs"/>
          <w:color w:val="000000" w:themeColor="text1"/>
          <w:rtl/>
          <w:lang w:bidi="ar-IQ"/>
        </w:rPr>
        <w:t>،</w:t>
      </w:r>
      <w:r w:rsidR="00575339" w:rsidRPr="00E1692D">
        <w:rPr>
          <w:rFonts w:hint="cs"/>
          <w:color w:val="000000" w:themeColor="text1"/>
          <w:rtl/>
          <w:lang w:bidi="ar-IQ"/>
        </w:rPr>
        <w:t xml:space="preserve"> وعل</w:t>
      </w:r>
      <w:r w:rsidRPr="00E1692D">
        <w:rPr>
          <w:rFonts w:hint="cs"/>
          <w:color w:val="000000" w:themeColor="text1"/>
          <w:rtl/>
          <w:lang w:bidi="ar-IQ"/>
        </w:rPr>
        <w:t>ى</w:t>
      </w:r>
      <w:r w:rsidR="00575339" w:rsidRPr="00E1692D">
        <w:rPr>
          <w:rFonts w:hint="cs"/>
          <w:color w:val="000000" w:themeColor="text1"/>
          <w:rtl/>
          <w:lang w:bidi="ar-IQ"/>
        </w:rPr>
        <w:t xml:space="preserve"> ال</w:t>
      </w:r>
      <w:r w:rsidRPr="00E1692D">
        <w:rPr>
          <w:rFonts w:hint="cs"/>
          <w:color w:val="000000" w:themeColor="text1"/>
          <w:rtl/>
          <w:lang w:bidi="ar-IQ"/>
        </w:rPr>
        <w:t>أ</w:t>
      </w:r>
      <w:r w:rsidR="00575339" w:rsidRPr="00E1692D">
        <w:rPr>
          <w:rFonts w:hint="cs"/>
          <w:color w:val="000000" w:themeColor="text1"/>
          <w:rtl/>
          <w:lang w:bidi="ar-IQ"/>
        </w:rPr>
        <w:t>عمال التي نقوم بها لبنائه</w:t>
      </w:r>
      <w:r w:rsidRPr="00E1692D">
        <w:rPr>
          <w:rFonts w:hint="cs"/>
          <w:color w:val="000000" w:themeColor="text1"/>
          <w:rtl/>
          <w:lang w:bidi="ar-IQ"/>
        </w:rPr>
        <w:t>.</w:t>
      </w:r>
      <w:r w:rsidR="00575339" w:rsidRPr="00E1692D">
        <w:rPr>
          <w:rFonts w:hint="cs"/>
          <w:color w:val="000000" w:themeColor="text1"/>
          <w:rtl/>
          <w:lang w:bidi="ar-IQ"/>
        </w:rPr>
        <w:t xml:space="preserve"> وكذلك السعي </w:t>
      </w:r>
      <w:r w:rsidRPr="00E1692D">
        <w:rPr>
          <w:rFonts w:hint="cs"/>
          <w:color w:val="000000" w:themeColor="text1"/>
          <w:rtl/>
          <w:lang w:bidi="ar-IQ"/>
        </w:rPr>
        <w:t>ل</w:t>
      </w:r>
      <w:r w:rsidR="00575339" w:rsidRPr="00E1692D">
        <w:rPr>
          <w:rFonts w:hint="cs"/>
          <w:color w:val="000000" w:themeColor="text1"/>
          <w:rtl/>
          <w:lang w:bidi="ar-IQ"/>
        </w:rPr>
        <w:t xml:space="preserve">حفظ سلامته من الهلاك والفساد والانحراف. </w:t>
      </w:r>
    </w:p>
    <w:p w:rsidR="00575339" w:rsidRPr="00E1692D" w:rsidRDefault="00B8250F" w:rsidP="00140AA1">
      <w:pPr>
        <w:spacing w:line="420" w:lineRule="exact"/>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المقصود من حفظ النسب هو تحقّ</w:t>
      </w:r>
      <w:r w:rsidRPr="00E1692D">
        <w:rPr>
          <w:rFonts w:hint="cs"/>
          <w:color w:val="000000" w:themeColor="text1"/>
          <w:rtl/>
          <w:lang w:bidi="ar-IQ"/>
        </w:rPr>
        <w:t>ُ</w:t>
      </w:r>
      <w:r w:rsidR="00575339" w:rsidRPr="00E1692D">
        <w:rPr>
          <w:rFonts w:hint="cs"/>
          <w:color w:val="000000" w:themeColor="text1"/>
          <w:rtl/>
          <w:lang w:bidi="ar-IQ"/>
        </w:rPr>
        <w:t>ق التكاثر والتناسل</w:t>
      </w:r>
      <w:r w:rsidRPr="00E1692D">
        <w:rPr>
          <w:rFonts w:hint="cs"/>
          <w:color w:val="000000" w:themeColor="text1"/>
          <w:rtl/>
          <w:lang w:bidi="ar-IQ"/>
        </w:rPr>
        <w:t>،</w:t>
      </w:r>
      <w:r w:rsidR="00575339" w:rsidRPr="00E1692D">
        <w:rPr>
          <w:rFonts w:hint="cs"/>
          <w:color w:val="000000" w:themeColor="text1"/>
          <w:rtl/>
          <w:lang w:bidi="ar-IQ"/>
        </w:rPr>
        <w:t xml:space="preserve"> الذي ي</w:t>
      </w:r>
      <w:r w:rsidRPr="00E1692D">
        <w:rPr>
          <w:rFonts w:hint="cs"/>
          <w:color w:val="000000" w:themeColor="text1"/>
          <w:rtl/>
          <w:lang w:bidi="ar-IQ"/>
        </w:rPr>
        <w:t>ُ</w:t>
      </w:r>
      <w:r w:rsidR="00575339" w:rsidRPr="00E1692D">
        <w:rPr>
          <w:rFonts w:hint="cs"/>
          <w:color w:val="000000" w:themeColor="text1"/>
          <w:rtl/>
          <w:lang w:bidi="ar-IQ"/>
        </w:rPr>
        <w:t>ع</w:t>
      </w:r>
      <w:r w:rsidRPr="00E1692D">
        <w:rPr>
          <w:rFonts w:hint="cs"/>
          <w:color w:val="000000" w:themeColor="text1"/>
          <w:rtl/>
          <w:lang w:bidi="ar-IQ"/>
        </w:rPr>
        <w:t>َ</w:t>
      </w:r>
      <w:r w:rsidR="00575339" w:rsidRPr="00E1692D">
        <w:rPr>
          <w:rFonts w:hint="cs"/>
          <w:color w:val="000000" w:themeColor="text1"/>
          <w:rtl/>
          <w:lang w:bidi="ar-IQ"/>
        </w:rPr>
        <w:t>دُّ نسباً من وجهة نظر الشرع</w:t>
      </w:r>
      <w:r w:rsidR="00575339" w:rsidRPr="00E1692D">
        <w:rPr>
          <w:color w:val="000000" w:themeColor="text1"/>
          <w:vertAlign w:val="superscript"/>
          <w:rtl/>
          <w:lang w:bidi="ar-IQ"/>
        </w:rPr>
        <w:t>(</w:t>
      </w:r>
      <w:r w:rsidR="00575339" w:rsidRPr="00E1692D">
        <w:rPr>
          <w:rStyle w:val="EndnoteReference"/>
          <w:color w:val="000000" w:themeColor="text1"/>
          <w:sz w:val="27"/>
          <w:rtl/>
          <w:lang w:bidi="ar-IQ"/>
        </w:rPr>
        <w:endnoteReference w:id="797"/>
      </w:r>
      <w:r w:rsidR="00575339" w:rsidRPr="00E1692D">
        <w:rPr>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ويقول الشيخ نصر فريد واصل في هذا الشأن: الاستنساخ ليس خلقاً جديداً، لكنّه تغيير لنواميس الله تعال</w:t>
      </w:r>
      <w:r w:rsidR="00B8250F" w:rsidRPr="00E1692D">
        <w:rPr>
          <w:rFonts w:hint="cs"/>
          <w:color w:val="000000" w:themeColor="text1"/>
          <w:rtl/>
          <w:lang w:bidi="ar-IQ"/>
        </w:rPr>
        <w:t>ى</w:t>
      </w:r>
      <w:r w:rsidRPr="00E1692D">
        <w:rPr>
          <w:rFonts w:hint="cs"/>
          <w:color w:val="000000" w:themeColor="text1"/>
          <w:rtl/>
          <w:lang w:bidi="ar-IQ"/>
        </w:rPr>
        <w:t xml:space="preserve">. هنالك خمسة </w:t>
      </w:r>
      <w:r w:rsidR="00B8250F" w:rsidRPr="00E1692D">
        <w:rPr>
          <w:rFonts w:hint="cs"/>
          <w:color w:val="000000" w:themeColor="text1"/>
          <w:rtl/>
          <w:lang w:bidi="ar-IQ"/>
        </w:rPr>
        <w:t>أ</w:t>
      </w:r>
      <w:r w:rsidRPr="00E1692D">
        <w:rPr>
          <w:rFonts w:hint="cs"/>
          <w:color w:val="000000" w:themeColor="text1"/>
          <w:rtl/>
          <w:lang w:bidi="ar-IQ"/>
        </w:rPr>
        <w:t xml:space="preserve">صولٍ عامّة في المجتمع </w:t>
      </w:r>
      <w:r w:rsidR="00B8250F" w:rsidRPr="00E1692D">
        <w:rPr>
          <w:rFonts w:hint="cs"/>
          <w:color w:val="000000" w:themeColor="text1"/>
          <w:rtl/>
          <w:lang w:bidi="ar-IQ"/>
        </w:rPr>
        <w:t>إ</w:t>
      </w:r>
      <w:r w:rsidRPr="00E1692D">
        <w:rPr>
          <w:rFonts w:hint="cs"/>
          <w:color w:val="000000" w:themeColor="text1"/>
          <w:rtl/>
          <w:lang w:bidi="ar-IQ"/>
        </w:rPr>
        <w:t>ذا ما حصل خللٌ فيها فإنّ النظام الاجتماعي برمّته سوف يختلّ: النفس، العقل، النسب، الدين، والمال</w:t>
      </w:r>
      <w:r w:rsidR="00B8250F" w:rsidRPr="00E1692D">
        <w:rPr>
          <w:rFonts w:hint="cs"/>
          <w:color w:val="000000" w:themeColor="text1"/>
          <w:rtl/>
          <w:lang w:bidi="ar-IQ"/>
        </w:rPr>
        <w:t>.</w:t>
      </w:r>
      <w:r w:rsidRPr="00E1692D">
        <w:rPr>
          <w:rFonts w:hint="cs"/>
          <w:color w:val="000000" w:themeColor="text1"/>
          <w:rtl/>
          <w:lang w:bidi="ar-IQ"/>
        </w:rPr>
        <w:t xml:space="preserve"> وفكرة الاستنساخ توجد خللاً في </w:t>
      </w:r>
      <w:r w:rsidR="00B8250F" w:rsidRPr="00E1692D">
        <w:rPr>
          <w:rFonts w:hint="cs"/>
          <w:color w:val="000000" w:themeColor="text1"/>
          <w:rtl/>
          <w:lang w:bidi="ar-IQ"/>
        </w:rPr>
        <w:t>أ</w:t>
      </w:r>
      <w:r w:rsidRPr="00E1692D">
        <w:rPr>
          <w:rFonts w:hint="cs"/>
          <w:color w:val="000000" w:themeColor="text1"/>
          <w:rtl/>
          <w:lang w:bidi="ar-IQ"/>
        </w:rPr>
        <w:t>ربعةٍ من هذه ال</w:t>
      </w:r>
      <w:r w:rsidR="00B8250F" w:rsidRPr="00E1692D">
        <w:rPr>
          <w:rFonts w:hint="cs"/>
          <w:color w:val="000000" w:themeColor="text1"/>
          <w:rtl/>
          <w:lang w:bidi="ar-IQ"/>
        </w:rPr>
        <w:t>أ</w:t>
      </w:r>
      <w:r w:rsidRPr="00E1692D">
        <w:rPr>
          <w:rFonts w:hint="cs"/>
          <w:color w:val="000000" w:themeColor="text1"/>
          <w:rtl/>
          <w:lang w:bidi="ar-IQ"/>
        </w:rPr>
        <w:t>صول، يعني في النفس، العقل، النسب، والدين</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798"/>
      </w:r>
      <w:r w:rsidRPr="00E1692D">
        <w:rPr>
          <w:rFonts w:hint="cs"/>
          <w:color w:val="000000" w:themeColor="text1"/>
          <w:vertAlign w:val="superscript"/>
          <w:rtl/>
          <w:lang w:bidi="ar-IQ"/>
        </w:rPr>
        <w:t>)</w:t>
      </w:r>
      <w:r w:rsidRPr="00E1692D">
        <w:rPr>
          <w:rFonts w:hint="cs"/>
          <w:color w:val="000000" w:themeColor="text1"/>
          <w:rtl/>
          <w:lang w:bidi="ar-IQ"/>
        </w:rPr>
        <w:t>.</w:t>
      </w:r>
    </w:p>
    <w:p w:rsidR="00575339" w:rsidRPr="00E1692D" w:rsidRDefault="00575339" w:rsidP="00906AAE">
      <w:pPr>
        <w:pStyle w:val="Heading3"/>
        <w:rPr>
          <w:color w:val="000000" w:themeColor="text1"/>
          <w:rtl/>
          <w:lang w:bidi="ar-IQ"/>
        </w:rPr>
      </w:pPr>
      <w:r w:rsidRPr="00E1692D">
        <w:rPr>
          <w:rFonts w:hint="cs"/>
          <w:color w:val="000000" w:themeColor="text1"/>
          <w:rtl/>
          <w:lang w:bidi="ar-IQ"/>
        </w:rPr>
        <w:lastRenderedPageBreak/>
        <w:t>تحليل</w:t>
      </w:r>
      <w:r w:rsidR="00F611E4"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1ـ حفظ الدين: يقال</w:t>
      </w:r>
      <w:r w:rsidR="00B8250F" w:rsidRPr="00E1692D">
        <w:rPr>
          <w:rFonts w:hint="cs"/>
          <w:color w:val="000000" w:themeColor="text1"/>
          <w:rtl/>
          <w:lang w:bidi="ar-IQ"/>
        </w:rPr>
        <w:t>:</w:t>
      </w:r>
      <w:r w:rsidRPr="00E1692D">
        <w:rPr>
          <w:rFonts w:hint="cs"/>
          <w:color w:val="000000" w:themeColor="text1"/>
          <w:rtl/>
          <w:lang w:bidi="ar-IQ"/>
        </w:rPr>
        <w:t xml:space="preserve"> </w:t>
      </w:r>
      <w:r w:rsidR="00B8250F" w:rsidRPr="00E1692D">
        <w:rPr>
          <w:rFonts w:hint="cs"/>
          <w:color w:val="000000" w:themeColor="text1"/>
          <w:rtl/>
          <w:lang w:bidi="ar-IQ"/>
        </w:rPr>
        <w:t>إ</w:t>
      </w:r>
      <w:r w:rsidRPr="00E1692D">
        <w:rPr>
          <w:rFonts w:hint="cs"/>
          <w:color w:val="000000" w:themeColor="text1"/>
          <w:rtl/>
          <w:lang w:bidi="ar-IQ"/>
        </w:rPr>
        <w:t>نّه في عملية الاستنساخ يتمّ تحريف بعض الأحكام الشرعية، كأحكام الإرث، والتجاوز</w:t>
      </w:r>
      <w:r w:rsidR="008A0FE1" w:rsidRPr="00E1692D">
        <w:rPr>
          <w:rFonts w:hint="cs"/>
          <w:color w:val="000000" w:themeColor="text1"/>
          <w:rtl/>
          <w:lang w:bidi="ar-IQ"/>
        </w:rPr>
        <w:t xml:space="preserve"> على </w:t>
      </w:r>
      <w:r w:rsidRPr="00E1692D">
        <w:rPr>
          <w:rFonts w:hint="cs"/>
          <w:color w:val="000000" w:themeColor="text1"/>
          <w:rtl/>
          <w:lang w:bidi="ar-IQ"/>
        </w:rPr>
        <w:t xml:space="preserve">الدين. </w:t>
      </w:r>
    </w:p>
    <w:p w:rsidR="00575339" w:rsidRPr="00E1692D" w:rsidRDefault="00B8250F" w:rsidP="00F611E4">
      <w:pPr>
        <w:rPr>
          <w:color w:val="000000" w:themeColor="text1"/>
          <w:rtl/>
          <w:lang w:bidi="ar-IQ"/>
        </w:rPr>
      </w:pPr>
      <w:r w:rsidRPr="00E1692D">
        <w:rPr>
          <w:rFonts w:hint="cs"/>
          <w:b/>
          <w:bCs/>
          <w:color w:val="000000" w:themeColor="text1"/>
          <w:rtl/>
          <w:lang w:bidi="ar-IQ"/>
        </w:rPr>
        <w:t>والجواب</w:t>
      </w:r>
      <w:r w:rsidR="00575339" w:rsidRPr="00E1692D">
        <w:rPr>
          <w:rFonts w:hint="cs"/>
          <w:b/>
          <w:bCs/>
          <w:color w:val="000000" w:themeColor="text1"/>
          <w:rtl/>
          <w:lang w:bidi="ar-IQ"/>
        </w:rPr>
        <w:t xml:space="preserve">: </w:t>
      </w:r>
      <w:r w:rsidR="00575339" w:rsidRPr="00E1692D">
        <w:rPr>
          <w:rFonts w:hint="cs"/>
          <w:color w:val="000000" w:themeColor="text1"/>
          <w:rtl/>
          <w:lang w:bidi="ar-IQ"/>
        </w:rPr>
        <w:t xml:space="preserve">يمكن تصوّر هذا الفرض إذا ما حلّ الاستنساخ محلّ التناسل الطبيعي، ولا يقوم حينها </w:t>
      </w:r>
      <w:r w:rsidRPr="00E1692D">
        <w:rPr>
          <w:rFonts w:hint="cs"/>
          <w:color w:val="000000" w:themeColor="text1"/>
          <w:rtl/>
          <w:lang w:bidi="ar-IQ"/>
        </w:rPr>
        <w:t>أ</w:t>
      </w:r>
      <w:r w:rsidR="00575339" w:rsidRPr="00E1692D">
        <w:rPr>
          <w:rFonts w:hint="cs"/>
          <w:color w:val="000000" w:themeColor="text1"/>
          <w:rtl/>
          <w:lang w:bidi="ar-IQ"/>
        </w:rPr>
        <w:t>حدٌ بأداء عملية التناسل الطبيعي</w:t>
      </w:r>
      <w:r w:rsidRPr="00E1692D">
        <w:rPr>
          <w:rFonts w:hint="cs"/>
          <w:color w:val="000000" w:themeColor="text1"/>
          <w:rtl/>
          <w:lang w:bidi="ar-IQ"/>
        </w:rPr>
        <w:t>.</w:t>
      </w:r>
      <w:r w:rsidR="00575339" w:rsidRPr="00E1692D">
        <w:rPr>
          <w:rFonts w:hint="cs"/>
          <w:color w:val="000000" w:themeColor="text1"/>
          <w:rtl/>
          <w:lang w:bidi="ar-IQ"/>
        </w:rPr>
        <w:t xml:space="preserve"> ولكن إذا تمّ الاستنساخ في دائرة الزوجية فلا تبرز هكذا مشكلات. </w:t>
      </w:r>
    </w:p>
    <w:p w:rsidR="00575339" w:rsidRPr="00E1692D" w:rsidRDefault="00B8250F"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من المؤكّد أنّه إذا كان الاحتمال العقلائي يشير</w:t>
      </w:r>
      <w:r w:rsidR="00FE1498" w:rsidRPr="00E1692D">
        <w:rPr>
          <w:rFonts w:hint="cs"/>
          <w:color w:val="000000" w:themeColor="text1"/>
          <w:rtl/>
          <w:lang w:bidi="ar-IQ"/>
        </w:rPr>
        <w:t xml:space="preserve"> إلى </w:t>
      </w:r>
      <w:r w:rsidR="00575339" w:rsidRPr="00E1692D">
        <w:rPr>
          <w:rFonts w:hint="cs"/>
          <w:color w:val="000000" w:themeColor="text1"/>
          <w:rtl/>
          <w:lang w:bidi="ar-IQ"/>
        </w:rPr>
        <w:t>كون غزارة التوالد تسبّب أخطاراً حينئذٍ يجب أن يتوقّ</w:t>
      </w:r>
      <w:r w:rsidRPr="00E1692D">
        <w:rPr>
          <w:rFonts w:hint="cs"/>
          <w:color w:val="000000" w:themeColor="text1"/>
          <w:rtl/>
          <w:lang w:bidi="ar-IQ"/>
        </w:rPr>
        <w:t>َ</w:t>
      </w:r>
      <w:r w:rsidR="00575339" w:rsidRPr="00E1692D">
        <w:rPr>
          <w:rFonts w:hint="cs"/>
          <w:color w:val="000000" w:themeColor="text1"/>
          <w:rtl/>
          <w:lang w:bidi="ar-IQ"/>
        </w:rPr>
        <w:t>ف</w:t>
      </w:r>
      <w:r w:rsidRPr="00E1692D">
        <w:rPr>
          <w:rFonts w:hint="cs"/>
          <w:color w:val="000000" w:themeColor="text1"/>
          <w:rtl/>
          <w:lang w:bidi="ar-IQ"/>
        </w:rPr>
        <w:t>؛</w:t>
      </w:r>
      <w:r w:rsidR="00575339" w:rsidRPr="00E1692D">
        <w:rPr>
          <w:rFonts w:hint="cs"/>
          <w:color w:val="000000" w:themeColor="text1"/>
          <w:rtl/>
          <w:lang w:bidi="ar-IQ"/>
        </w:rPr>
        <w:t xml:space="preserve"> لأنّنا إذا راجعنا الشرع نجده يمنع ذلك</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799"/>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حفظ النفس: </w:t>
      </w:r>
      <w:r w:rsidR="00B8250F" w:rsidRPr="00E1692D">
        <w:rPr>
          <w:rFonts w:hint="cs"/>
          <w:color w:val="000000" w:themeColor="text1"/>
          <w:rtl/>
          <w:lang w:bidi="ar-IQ"/>
        </w:rPr>
        <w:t>وفق</w:t>
      </w:r>
      <w:r w:rsidRPr="00E1692D">
        <w:rPr>
          <w:rFonts w:hint="cs"/>
          <w:color w:val="000000" w:themeColor="text1"/>
          <w:rtl/>
          <w:lang w:bidi="ar-IQ"/>
        </w:rPr>
        <w:t xml:space="preserve"> هذا الدليل فإنّ الاستنساخ يؤدّي</w:t>
      </w:r>
      <w:r w:rsidR="001675CE" w:rsidRPr="00E1692D">
        <w:rPr>
          <w:rFonts w:hint="cs"/>
          <w:color w:val="000000" w:themeColor="text1"/>
          <w:rtl/>
          <w:lang w:bidi="ar-IQ"/>
        </w:rPr>
        <w:t xml:space="preserve"> إلى </w:t>
      </w:r>
      <w:r w:rsidRPr="00E1692D">
        <w:rPr>
          <w:rFonts w:hint="cs"/>
          <w:color w:val="000000" w:themeColor="text1"/>
          <w:rtl/>
          <w:lang w:bidi="ar-IQ"/>
        </w:rPr>
        <w:t xml:space="preserve">تدنيس وتهديد كرامة الإنسان. </w:t>
      </w:r>
    </w:p>
    <w:p w:rsidR="00575339" w:rsidRPr="00E1692D" w:rsidRDefault="00B8250F" w:rsidP="00F611E4">
      <w:pPr>
        <w:rPr>
          <w:color w:val="000000" w:themeColor="text1"/>
          <w:rtl/>
          <w:lang w:bidi="ar-IQ"/>
        </w:rPr>
      </w:pPr>
      <w:r w:rsidRPr="00E1692D">
        <w:rPr>
          <w:rFonts w:hint="cs"/>
          <w:b/>
          <w:bCs/>
          <w:color w:val="000000" w:themeColor="text1"/>
          <w:rtl/>
          <w:lang w:bidi="ar-IQ"/>
        </w:rPr>
        <w:t>والجواب</w:t>
      </w:r>
      <w:r w:rsidR="00575339" w:rsidRPr="00E1692D">
        <w:rPr>
          <w:rFonts w:hint="cs"/>
          <w:color w:val="000000" w:themeColor="text1"/>
          <w:rtl/>
          <w:lang w:bidi="ar-IQ"/>
        </w:rPr>
        <w:t>: ما هو الفرق بين الإنسان الناشئ من تلقيح بويضة المرأة بواسطة حيمن الرجل وبين ال</w:t>
      </w:r>
      <w:r w:rsidRPr="00E1692D">
        <w:rPr>
          <w:rFonts w:hint="cs"/>
          <w:color w:val="000000" w:themeColor="text1"/>
          <w:rtl/>
          <w:lang w:bidi="ar-IQ"/>
        </w:rPr>
        <w:t>إ</w:t>
      </w:r>
      <w:r w:rsidR="00575339" w:rsidRPr="00E1692D">
        <w:rPr>
          <w:rFonts w:hint="cs"/>
          <w:color w:val="000000" w:themeColor="text1"/>
          <w:rtl/>
          <w:lang w:bidi="ar-IQ"/>
        </w:rPr>
        <w:t>نسان الناشئ من عملية الاستنساخ؟! كلاهما يشتركان في ال</w:t>
      </w:r>
      <w:r w:rsidRPr="00E1692D">
        <w:rPr>
          <w:rFonts w:hint="cs"/>
          <w:color w:val="000000" w:themeColor="text1"/>
          <w:rtl/>
          <w:lang w:bidi="ar-IQ"/>
        </w:rPr>
        <w:t>إ</w:t>
      </w:r>
      <w:r w:rsidR="00575339" w:rsidRPr="00E1692D">
        <w:rPr>
          <w:rFonts w:hint="cs"/>
          <w:color w:val="000000" w:themeColor="text1"/>
          <w:rtl/>
          <w:lang w:bidi="ar-IQ"/>
        </w:rPr>
        <w:t>نسانية، و</w:t>
      </w:r>
      <w:r w:rsidRPr="00E1692D">
        <w:rPr>
          <w:rFonts w:hint="cs"/>
          <w:color w:val="000000" w:themeColor="text1"/>
          <w:rtl/>
          <w:lang w:bidi="ar-IQ"/>
        </w:rPr>
        <w:t>إ</w:t>
      </w:r>
      <w:r w:rsidR="00575339" w:rsidRPr="00E1692D">
        <w:rPr>
          <w:rFonts w:hint="cs"/>
          <w:color w:val="000000" w:themeColor="text1"/>
          <w:rtl/>
          <w:lang w:bidi="ar-IQ"/>
        </w:rPr>
        <w:t>ذا فرضنا وجود عاملٍ يدنّ</w:t>
      </w:r>
      <w:r w:rsidRPr="00E1692D">
        <w:rPr>
          <w:rFonts w:hint="cs"/>
          <w:color w:val="000000" w:themeColor="text1"/>
          <w:rtl/>
          <w:lang w:bidi="ar-IQ"/>
        </w:rPr>
        <w:t>ِ</w:t>
      </w:r>
      <w:r w:rsidR="00575339" w:rsidRPr="00E1692D">
        <w:rPr>
          <w:rFonts w:hint="cs"/>
          <w:color w:val="000000" w:themeColor="text1"/>
          <w:rtl/>
          <w:lang w:bidi="ar-IQ"/>
        </w:rPr>
        <w:t>س كرامة ال</w:t>
      </w:r>
      <w:r w:rsidRPr="00E1692D">
        <w:rPr>
          <w:rFonts w:hint="cs"/>
          <w:color w:val="000000" w:themeColor="text1"/>
          <w:rtl/>
          <w:lang w:bidi="ar-IQ"/>
        </w:rPr>
        <w:t>إ</w:t>
      </w:r>
      <w:r w:rsidR="00575339" w:rsidRPr="00E1692D">
        <w:rPr>
          <w:rFonts w:hint="cs"/>
          <w:color w:val="000000" w:themeColor="text1"/>
          <w:rtl/>
          <w:lang w:bidi="ar-IQ"/>
        </w:rPr>
        <w:t>نسان فإنّهما يشتركان فيه</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800"/>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B8250F" w:rsidRPr="00E1692D" w:rsidRDefault="00B8250F"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يمكن القول</w:t>
      </w:r>
      <w:r w:rsidRPr="00E1692D">
        <w:rPr>
          <w:rFonts w:hint="cs"/>
          <w:color w:val="000000" w:themeColor="text1"/>
          <w:rtl/>
          <w:lang w:bidi="ar-IQ"/>
        </w:rPr>
        <w:t>:</w:t>
      </w:r>
      <w:r w:rsidR="00575339" w:rsidRPr="00E1692D">
        <w:rPr>
          <w:rFonts w:hint="cs"/>
          <w:color w:val="000000" w:themeColor="text1"/>
          <w:rtl/>
          <w:lang w:bidi="ar-IQ"/>
        </w:rPr>
        <w:t xml:space="preserve"> </w:t>
      </w:r>
      <w:r w:rsidRPr="00E1692D">
        <w:rPr>
          <w:rFonts w:hint="cs"/>
          <w:color w:val="000000" w:themeColor="text1"/>
          <w:rtl/>
          <w:lang w:bidi="ar-IQ"/>
        </w:rPr>
        <w:t>إ</w:t>
      </w:r>
      <w:r w:rsidR="00575339" w:rsidRPr="00E1692D">
        <w:rPr>
          <w:rFonts w:hint="cs"/>
          <w:color w:val="000000" w:themeColor="text1"/>
          <w:rtl/>
          <w:lang w:bidi="ar-IQ"/>
        </w:rPr>
        <w:t>نّ ال</w:t>
      </w:r>
      <w:r w:rsidRPr="00E1692D">
        <w:rPr>
          <w:rFonts w:hint="cs"/>
          <w:color w:val="000000" w:themeColor="text1"/>
          <w:rtl/>
          <w:lang w:bidi="ar-IQ"/>
        </w:rPr>
        <w:t>إنسان المستنسخ رب</w:t>
      </w:r>
      <w:r w:rsidR="00575339" w:rsidRPr="00E1692D">
        <w:rPr>
          <w:rFonts w:hint="cs"/>
          <w:color w:val="000000" w:themeColor="text1"/>
          <w:rtl/>
          <w:lang w:bidi="ar-IQ"/>
        </w:rPr>
        <w:t>ما يكون فيه نقص</w:t>
      </w:r>
      <w:r w:rsidRPr="00E1692D">
        <w:rPr>
          <w:rFonts w:hint="cs"/>
          <w:color w:val="000000" w:themeColor="text1"/>
          <w:rtl/>
          <w:lang w:bidi="ar-IQ"/>
        </w:rPr>
        <w:t>ٌ</w:t>
      </w:r>
      <w:r w:rsidR="00575339" w:rsidRPr="00E1692D">
        <w:rPr>
          <w:rFonts w:hint="cs"/>
          <w:color w:val="000000" w:themeColor="text1"/>
          <w:rtl/>
          <w:lang w:bidi="ar-IQ"/>
        </w:rPr>
        <w:t xml:space="preserve"> يقلّ احتمال وجوده في ال</w:t>
      </w:r>
      <w:r w:rsidRPr="00E1692D">
        <w:rPr>
          <w:rFonts w:hint="cs"/>
          <w:color w:val="000000" w:themeColor="text1"/>
          <w:rtl/>
          <w:lang w:bidi="ar-IQ"/>
        </w:rPr>
        <w:t>إ</w:t>
      </w:r>
      <w:r w:rsidR="00575339" w:rsidRPr="00E1692D">
        <w:rPr>
          <w:rFonts w:hint="cs"/>
          <w:color w:val="000000" w:themeColor="text1"/>
          <w:rtl/>
          <w:lang w:bidi="ar-IQ"/>
        </w:rPr>
        <w:t>نسان المولود من عملية التوالد الطبيعية</w:t>
      </w:r>
      <w:r w:rsidRPr="00E1692D">
        <w:rPr>
          <w:rFonts w:hint="cs"/>
          <w:color w:val="000000" w:themeColor="text1"/>
          <w:rtl/>
          <w:lang w:bidi="ar-IQ"/>
        </w:rPr>
        <w:t>.</w:t>
      </w:r>
    </w:p>
    <w:p w:rsidR="00575339" w:rsidRPr="00E1692D" w:rsidRDefault="00575339" w:rsidP="00F611E4">
      <w:pPr>
        <w:rPr>
          <w:color w:val="000000" w:themeColor="text1"/>
          <w:rtl/>
          <w:lang w:bidi="ar-IQ"/>
        </w:rPr>
      </w:pPr>
      <w:r w:rsidRPr="00E1692D">
        <w:rPr>
          <w:rFonts w:hint="cs"/>
          <w:color w:val="000000" w:themeColor="text1"/>
          <w:rtl/>
          <w:lang w:bidi="ar-IQ"/>
        </w:rPr>
        <w:t>ويجاب ع</w:t>
      </w:r>
      <w:r w:rsidR="00B8250F" w:rsidRPr="00E1692D">
        <w:rPr>
          <w:rFonts w:hint="cs"/>
          <w:color w:val="000000" w:themeColor="text1"/>
          <w:rtl/>
          <w:lang w:bidi="ar-IQ"/>
        </w:rPr>
        <w:t>نه:</w:t>
      </w:r>
      <w:r w:rsidRPr="00E1692D">
        <w:rPr>
          <w:rFonts w:hint="cs"/>
          <w:color w:val="000000" w:themeColor="text1"/>
          <w:rtl/>
          <w:lang w:bidi="ar-IQ"/>
        </w:rPr>
        <w:t xml:space="preserve"> </w:t>
      </w:r>
      <w:r w:rsidR="00B8250F" w:rsidRPr="00E1692D">
        <w:rPr>
          <w:rFonts w:hint="cs"/>
          <w:color w:val="000000" w:themeColor="text1"/>
          <w:rtl/>
          <w:lang w:bidi="ar-IQ"/>
        </w:rPr>
        <w:t>إ</w:t>
      </w:r>
      <w:r w:rsidRPr="00E1692D">
        <w:rPr>
          <w:rFonts w:hint="cs"/>
          <w:color w:val="000000" w:themeColor="text1"/>
          <w:rtl/>
          <w:lang w:bidi="ar-IQ"/>
        </w:rPr>
        <w:t>نّ الفرض هو في صح</w:t>
      </w:r>
      <w:r w:rsidR="00B8250F" w:rsidRPr="00E1692D">
        <w:rPr>
          <w:rFonts w:hint="cs"/>
          <w:color w:val="000000" w:themeColor="text1"/>
          <w:rtl/>
          <w:lang w:bidi="ar-IQ"/>
        </w:rPr>
        <w:t>ّ</w:t>
      </w:r>
      <w:r w:rsidRPr="00E1692D">
        <w:rPr>
          <w:rFonts w:hint="cs"/>
          <w:color w:val="000000" w:themeColor="text1"/>
          <w:rtl/>
          <w:lang w:bidi="ar-IQ"/>
        </w:rPr>
        <w:t>ة وسلامة ال</w:t>
      </w:r>
      <w:r w:rsidR="00B8250F" w:rsidRPr="00E1692D">
        <w:rPr>
          <w:rFonts w:hint="cs"/>
          <w:color w:val="000000" w:themeColor="text1"/>
          <w:rtl/>
          <w:lang w:bidi="ar-IQ"/>
        </w:rPr>
        <w:t>إ</w:t>
      </w:r>
      <w:r w:rsidRPr="00E1692D">
        <w:rPr>
          <w:rFonts w:hint="cs"/>
          <w:color w:val="000000" w:themeColor="text1"/>
          <w:rtl/>
          <w:lang w:bidi="ar-IQ"/>
        </w:rPr>
        <w:t>نسان المستنسخ، و</w:t>
      </w:r>
      <w:r w:rsidR="00B8250F" w:rsidRPr="00E1692D">
        <w:rPr>
          <w:rFonts w:hint="cs"/>
          <w:color w:val="000000" w:themeColor="text1"/>
          <w:rtl/>
          <w:lang w:bidi="ar-IQ"/>
        </w:rPr>
        <w:t>إ</w:t>
      </w:r>
      <w:r w:rsidRPr="00E1692D">
        <w:rPr>
          <w:rFonts w:hint="cs"/>
          <w:color w:val="000000" w:themeColor="text1"/>
          <w:rtl/>
          <w:lang w:bidi="ar-IQ"/>
        </w:rPr>
        <w:t>ذا كان هذا ال</w:t>
      </w:r>
      <w:r w:rsidR="00B8250F" w:rsidRPr="00E1692D">
        <w:rPr>
          <w:rFonts w:hint="cs"/>
          <w:color w:val="000000" w:themeColor="text1"/>
          <w:rtl/>
          <w:lang w:bidi="ar-IQ"/>
        </w:rPr>
        <w:t>إ</w:t>
      </w:r>
      <w:r w:rsidRPr="00E1692D">
        <w:rPr>
          <w:rFonts w:hint="cs"/>
          <w:color w:val="000000" w:themeColor="text1"/>
          <w:rtl/>
          <w:lang w:bidi="ar-IQ"/>
        </w:rPr>
        <w:t xml:space="preserve">نسان ناقصاً فحينها لا يرغب شخصٌ في الإنجاب بهذه الطريقة. </w:t>
      </w:r>
    </w:p>
    <w:p w:rsidR="00575339" w:rsidRPr="00E1692D" w:rsidRDefault="00575339" w:rsidP="00F611E4">
      <w:pPr>
        <w:rPr>
          <w:color w:val="000000" w:themeColor="text1"/>
          <w:rtl/>
          <w:lang w:bidi="ar-IQ"/>
        </w:rPr>
      </w:pPr>
      <w:r w:rsidRPr="00E1692D">
        <w:rPr>
          <w:rFonts w:hint="cs"/>
          <w:color w:val="000000" w:themeColor="text1"/>
          <w:rtl/>
          <w:lang w:bidi="ar-IQ"/>
        </w:rPr>
        <w:t>3ـ حفظ النسب: الاستنساخ يتسبّ</w:t>
      </w:r>
      <w:r w:rsidR="00B8250F" w:rsidRPr="00E1692D">
        <w:rPr>
          <w:rFonts w:hint="cs"/>
          <w:color w:val="000000" w:themeColor="text1"/>
          <w:rtl/>
          <w:lang w:bidi="ar-IQ"/>
        </w:rPr>
        <w:t>َ</w:t>
      </w:r>
      <w:r w:rsidRPr="00E1692D">
        <w:rPr>
          <w:rFonts w:hint="cs"/>
          <w:color w:val="000000" w:themeColor="text1"/>
          <w:rtl/>
          <w:lang w:bidi="ar-IQ"/>
        </w:rPr>
        <w:t xml:space="preserve">ب في تضييع النسب. </w:t>
      </w:r>
    </w:p>
    <w:p w:rsidR="00575339" w:rsidRPr="00E1692D" w:rsidRDefault="00B8250F" w:rsidP="00F611E4">
      <w:pPr>
        <w:rPr>
          <w:color w:val="000000" w:themeColor="text1"/>
          <w:rtl/>
          <w:lang w:bidi="ar-IQ"/>
        </w:rPr>
      </w:pPr>
      <w:r w:rsidRPr="00E1692D">
        <w:rPr>
          <w:rFonts w:hint="cs"/>
          <w:b/>
          <w:bCs/>
          <w:color w:val="000000" w:themeColor="text1"/>
          <w:rtl/>
          <w:lang w:bidi="ar-IQ"/>
        </w:rPr>
        <w:t>والجواب</w:t>
      </w:r>
      <w:r w:rsidR="00CE1257">
        <w:rPr>
          <w:rFonts w:hint="cs"/>
          <w:b/>
          <w:bCs/>
          <w:color w:val="000000" w:themeColor="text1"/>
          <w:rtl/>
          <w:lang w:bidi="ar-IQ"/>
        </w:rPr>
        <w:t xml:space="preserve"> عند ذلك</w:t>
      </w:r>
      <w:r w:rsidR="00575339"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1ـ بما أنّ ال</w:t>
      </w:r>
      <w:r w:rsidR="00CE1257">
        <w:rPr>
          <w:rFonts w:hint="cs"/>
          <w:color w:val="000000" w:themeColor="text1"/>
          <w:rtl/>
          <w:lang w:bidi="ar-IQ"/>
        </w:rPr>
        <w:t>أ</w:t>
      </w:r>
      <w:r w:rsidRPr="00E1692D">
        <w:rPr>
          <w:rFonts w:hint="cs"/>
          <w:color w:val="000000" w:themeColor="text1"/>
          <w:rtl/>
          <w:lang w:bidi="ar-IQ"/>
        </w:rPr>
        <w:t>مّ وال</w:t>
      </w:r>
      <w:r w:rsidR="00B8250F" w:rsidRPr="00E1692D">
        <w:rPr>
          <w:rFonts w:hint="cs"/>
          <w:color w:val="000000" w:themeColor="text1"/>
          <w:rtl/>
          <w:lang w:bidi="ar-IQ"/>
        </w:rPr>
        <w:t>أ</w:t>
      </w:r>
      <w:r w:rsidRPr="00E1692D">
        <w:rPr>
          <w:rFonts w:hint="cs"/>
          <w:color w:val="000000" w:themeColor="text1"/>
          <w:rtl/>
          <w:lang w:bidi="ar-IQ"/>
        </w:rPr>
        <w:t>ب ذوا مفهومٍ عرفي فحينما يكون الاستنساخ في دائرة الزوجية من المتيقّ</w:t>
      </w:r>
      <w:r w:rsidR="00CE1257">
        <w:rPr>
          <w:rFonts w:hint="cs"/>
          <w:color w:val="000000" w:themeColor="text1"/>
          <w:rtl/>
          <w:lang w:bidi="ar-IQ"/>
        </w:rPr>
        <w:t>َ</w:t>
      </w:r>
      <w:r w:rsidRPr="00E1692D">
        <w:rPr>
          <w:rFonts w:hint="cs"/>
          <w:color w:val="000000" w:themeColor="text1"/>
          <w:rtl/>
          <w:lang w:bidi="ar-IQ"/>
        </w:rPr>
        <w:t>ن أنّ العرف يعتبر المولود من هذا الاستنساخ تابع</w:t>
      </w:r>
      <w:r w:rsidR="00B8250F" w:rsidRPr="00E1692D">
        <w:rPr>
          <w:rFonts w:hint="cs"/>
          <w:color w:val="000000" w:themeColor="text1"/>
          <w:rtl/>
          <w:lang w:bidi="ar-IQ"/>
        </w:rPr>
        <w:t>اً</w:t>
      </w:r>
      <w:r w:rsidRPr="00E1692D">
        <w:rPr>
          <w:rFonts w:hint="cs"/>
          <w:color w:val="000000" w:themeColor="text1"/>
          <w:rtl/>
          <w:lang w:bidi="ar-IQ"/>
        </w:rPr>
        <w:t xml:space="preserve"> لصاحب الخلي</w:t>
      </w:r>
      <w:r w:rsidR="00B8250F" w:rsidRPr="00E1692D">
        <w:rPr>
          <w:rFonts w:hint="cs"/>
          <w:color w:val="000000" w:themeColor="text1"/>
          <w:rtl/>
          <w:lang w:bidi="ar-IQ"/>
        </w:rPr>
        <w:t>ّ</w:t>
      </w:r>
      <w:r w:rsidRPr="00E1692D">
        <w:rPr>
          <w:rFonts w:hint="cs"/>
          <w:color w:val="000000" w:themeColor="text1"/>
          <w:rtl/>
          <w:lang w:bidi="ar-IQ"/>
        </w:rPr>
        <w:t xml:space="preserve">ة وصاحبة الرحم. </w:t>
      </w:r>
    </w:p>
    <w:p w:rsidR="00575339" w:rsidRPr="00E1692D" w:rsidRDefault="00575339" w:rsidP="00F611E4">
      <w:pPr>
        <w:rPr>
          <w:color w:val="000000" w:themeColor="text1"/>
          <w:rtl/>
          <w:lang w:bidi="ar-IQ"/>
        </w:rPr>
      </w:pPr>
      <w:r w:rsidRPr="00E1692D">
        <w:rPr>
          <w:rFonts w:hint="cs"/>
          <w:color w:val="000000" w:themeColor="text1"/>
          <w:rtl/>
          <w:lang w:bidi="ar-IQ"/>
        </w:rPr>
        <w:t>2ـ في موارد أخرى يمكن وضع ملاك ومناط واحد يتمّ من خلاله تعيين النسب</w:t>
      </w:r>
      <w:r w:rsidR="00C533BA" w:rsidRPr="00E1692D">
        <w:rPr>
          <w:rFonts w:hint="cs"/>
          <w:color w:val="000000" w:themeColor="text1"/>
          <w:rtl/>
          <w:lang w:bidi="ar-IQ"/>
        </w:rPr>
        <w:t>.</w:t>
      </w:r>
      <w:r w:rsidRPr="00E1692D">
        <w:rPr>
          <w:rFonts w:hint="cs"/>
          <w:color w:val="000000" w:themeColor="text1"/>
          <w:rtl/>
          <w:lang w:bidi="ar-IQ"/>
        </w:rPr>
        <w:t xml:space="preserve"> </w:t>
      </w:r>
      <w:r w:rsidR="00C533BA" w:rsidRPr="00E1692D">
        <w:rPr>
          <w:rFonts w:hint="cs"/>
          <w:color w:val="000000" w:themeColor="text1"/>
          <w:rtl/>
          <w:lang w:bidi="ar-IQ"/>
        </w:rPr>
        <w:t>ف</w:t>
      </w:r>
      <w:r w:rsidRPr="00E1692D">
        <w:rPr>
          <w:rFonts w:hint="cs"/>
          <w:color w:val="000000" w:themeColor="text1"/>
          <w:rtl/>
          <w:lang w:bidi="ar-IQ"/>
        </w:rPr>
        <w:t xml:space="preserve">نقول مثلاً: صاحب الخلية مثل صاحب النطفة. فصاحب النطفة هو الأب في أيّ رحمٍ كانت، </w:t>
      </w:r>
      <w:r w:rsidR="00C533BA" w:rsidRPr="00E1692D">
        <w:rPr>
          <w:rFonts w:hint="cs"/>
          <w:color w:val="000000" w:themeColor="text1"/>
          <w:rtl/>
          <w:lang w:bidi="ar-IQ"/>
        </w:rPr>
        <w:t>سواءٌ</w:t>
      </w:r>
      <w:r w:rsidRPr="00E1692D">
        <w:rPr>
          <w:rFonts w:hint="cs"/>
          <w:color w:val="000000" w:themeColor="text1"/>
          <w:rtl/>
          <w:lang w:bidi="ar-IQ"/>
        </w:rPr>
        <w:t xml:space="preserve"> بطريق شرعيٍّ </w:t>
      </w:r>
      <w:r w:rsidR="00C533BA" w:rsidRPr="00E1692D">
        <w:rPr>
          <w:rFonts w:hint="cs"/>
          <w:color w:val="000000" w:themeColor="text1"/>
          <w:rtl/>
          <w:lang w:bidi="ar-IQ"/>
        </w:rPr>
        <w:t>أ</w:t>
      </w:r>
      <w:r w:rsidRPr="00E1692D">
        <w:rPr>
          <w:rFonts w:hint="cs"/>
          <w:color w:val="000000" w:themeColor="text1"/>
          <w:rtl/>
          <w:lang w:bidi="ar-IQ"/>
        </w:rPr>
        <w:t>م غير شرعيٍّ</w:t>
      </w:r>
      <w:r w:rsidR="00C533BA" w:rsidRPr="00E1692D">
        <w:rPr>
          <w:rFonts w:hint="cs"/>
          <w:color w:val="000000" w:themeColor="text1"/>
          <w:rtl/>
          <w:lang w:bidi="ar-IQ"/>
        </w:rPr>
        <w:t>.</w:t>
      </w:r>
      <w:r w:rsidRPr="00E1692D">
        <w:rPr>
          <w:rFonts w:hint="cs"/>
          <w:color w:val="000000" w:themeColor="text1"/>
          <w:rtl/>
          <w:lang w:bidi="ar-IQ"/>
        </w:rPr>
        <w:t xml:space="preserve"> وكذا </w:t>
      </w:r>
      <w:r w:rsidR="00C533BA" w:rsidRPr="00E1692D">
        <w:rPr>
          <w:rFonts w:hint="cs"/>
          <w:color w:val="000000" w:themeColor="text1"/>
          <w:rtl/>
          <w:lang w:bidi="ar-IQ"/>
        </w:rPr>
        <w:t xml:space="preserve">يأتي </w:t>
      </w:r>
      <w:r w:rsidRPr="00E1692D">
        <w:rPr>
          <w:rFonts w:hint="cs"/>
          <w:color w:val="000000" w:themeColor="text1"/>
          <w:rtl/>
          <w:lang w:bidi="ar-IQ"/>
        </w:rPr>
        <w:t xml:space="preserve">الكلام في صاحب الخلية. ومن المعلوم </w:t>
      </w:r>
      <w:r w:rsidR="00C533BA" w:rsidRPr="00E1692D">
        <w:rPr>
          <w:rFonts w:hint="cs"/>
          <w:color w:val="000000" w:themeColor="text1"/>
          <w:rtl/>
          <w:lang w:bidi="ar-IQ"/>
        </w:rPr>
        <w:t>أ</w:t>
      </w:r>
      <w:r w:rsidRPr="00E1692D">
        <w:rPr>
          <w:rFonts w:hint="cs"/>
          <w:color w:val="000000" w:themeColor="text1"/>
          <w:rtl/>
          <w:lang w:bidi="ar-IQ"/>
        </w:rPr>
        <w:t>يضاً أنّ الاستنساخ لا يخلّ بالعقل</w:t>
      </w:r>
      <w:r w:rsidR="00C533BA" w:rsidRPr="00E1692D">
        <w:rPr>
          <w:rFonts w:hint="cs"/>
          <w:color w:val="000000" w:themeColor="text1"/>
          <w:rtl/>
          <w:lang w:bidi="ar-IQ"/>
        </w:rPr>
        <w:t>،</w:t>
      </w:r>
      <w:r w:rsidRPr="00E1692D">
        <w:rPr>
          <w:rFonts w:hint="cs"/>
          <w:color w:val="000000" w:themeColor="text1"/>
          <w:rtl/>
          <w:lang w:bidi="ar-IQ"/>
        </w:rPr>
        <w:t xml:space="preserve"> ولا بالناموس</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01"/>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906AAE">
      <w:pPr>
        <w:pStyle w:val="Heading3"/>
        <w:rPr>
          <w:color w:val="000000" w:themeColor="text1"/>
          <w:rtl/>
          <w:lang w:bidi="ar-IQ"/>
        </w:rPr>
      </w:pPr>
      <w:r w:rsidRPr="00E1692D">
        <w:rPr>
          <w:rFonts w:hint="cs"/>
          <w:color w:val="000000" w:themeColor="text1"/>
          <w:rtl/>
          <w:lang w:bidi="ar-IQ"/>
        </w:rPr>
        <w:lastRenderedPageBreak/>
        <w:t xml:space="preserve">سابعاً: الاستنساخ وقاعدة </w:t>
      </w:r>
      <w:r w:rsidR="00CE1257">
        <w:rPr>
          <w:rFonts w:hint="cs"/>
          <w:color w:val="000000" w:themeColor="text1"/>
          <w:rtl/>
          <w:lang w:bidi="ar-IQ"/>
        </w:rPr>
        <w:t>(</w:t>
      </w:r>
      <w:r w:rsidRPr="00E1692D">
        <w:rPr>
          <w:rFonts w:hint="cs"/>
          <w:color w:val="000000" w:themeColor="text1"/>
          <w:rtl/>
          <w:lang w:bidi="ar-IQ"/>
        </w:rPr>
        <w:t>درء المفاسد مقدّ</w:t>
      </w:r>
      <w:r w:rsidR="00C533BA" w:rsidRPr="00E1692D">
        <w:rPr>
          <w:rFonts w:hint="cs"/>
          <w:color w:val="000000" w:themeColor="text1"/>
          <w:rtl/>
          <w:lang w:bidi="ar-IQ"/>
        </w:rPr>
        <w:t>َ</w:t>
      </w:r>
      <w:r w:rsidRPr="00E1692D">
        <w:rPr>
          <w:rFonts w:hint="cs"/>
          <w:color w:val="000000" w:themeColor="text1"/>
          <w:rtl/>
          <w:lang w:bidi="ar-IQ"/>
        </w:rPr>
        <w:t>م عل</w:t>
      </w:r>
      <w:r w:rsidR="00906AAE" w:rsidRPr="00E1692D">
        <w:rPr>
          <w:rFonts w:hint="cs"/>
          <w:color w:val="000000" w:themeColor="text1"/>
          <w:rtl/>
          <w:lang w:bidi="ar-IQ"/>
        </w:rPr>
        <w:t>ى</w:t>
      </w:r>
      <w:r w:rsidRPr="00E1692D">
        <w:rPr>
          <w:rFonts w:hint="cs"/>
          <w:color w:val="000000" w:themeColor="text1"/>
          <w:rtl/>
          <w:lang w:bidi="ar-IQ"/>
        </w:rPr>
        <w:t xml:space="preserve"> جلب المصالح</w:t>
      </w:r>
      <w:r w:rsidR="00CE1257">
        <w:rPr>
          <w:rFonts w:hint="cs"/>
          <w:color w:val="000000" w:themeColor="text1"/>
          <w:rtl/>
          <w:lang w:bidi="ar-IQ"/>
        </w:rPr>
        <w:t>)</w:t>
      </w:r>
    </w:p>
    <w:p w:rsidR="00575339" w:rsidRPr="00E1692D" w:rsidRDefault="00575339" w:rsidP="00F611E4">
      <w:pPr>
        <w:rPr>
          <w:color w:val="000000" w:themeColor="text1"/>
          <w:rtl/>
          <w:lang w:bidi="ar-IQ"/>
        </w:rPr>
      </w:pPr>
      <w:r w:rsidRPr="00E1692D">
        <w:rPr>
          <w:rFonts w:hint="cs"/>
          <w:color w:val="000000" w:themeColor="text1"/>
          <w:rtl/>
          <w:lang w:bidi="ar-IQ"/>
        </w:rPr>
        <w:t>يعتقد المعارضون أنّ الاستنساخ يوجب الإخلال بالعلاقات الاجتماعية والعاطفية لل</w:t>
      </w:r>
      <w:r w:rsidR="00C533BA" w:rsidRPr="00E1692D">
        <w:rPr>
          <w:rFonts w:hint="cs"/>
          <w:color w:val="000000" w:themeColor="text1"/>
          <w:rtl/>
          <w:lang w:bidi="ar-IQ"/>
        </w:rPr>
        <w:t>إ</w:t>
      </w:r>
      <w:r w:rsidRPr="00E1692D">
        <w:rPr>
          <w:rFonts w:hint="cs"/>
          <w:color w:val="000000" w:themeColor="text1"/>
          <w:rtl/>
          <w:lang w:bidi="ar-IQ"/>
        </w:rPr>
        <w:t xml:space="preserve">نسان، ويؤدي </w:t>
      </w:r>
      <w:r w:rsidR="00C533BA" w:rsidRPr="00E1692D">
        <w:rPr>
          <w:rFonts w:hint="cs"/>
          <w:color w:val="000000" w:themeColor="text1"/>
          <w:rtl/>
          <w:lang w:bidi="ar-IQ"/>
        </w:rPr>
        <w:t>أ</w:t>
      </w:r>
      <w:r w:rsidRPr="00E1692D">
        <w:rPr>
          <w:rFonts w:hint="cs"/>
          <w:color w:val="000000" w:themeColor="text1"/>
          <w:rtl/>
          <w:lang w:bidi="ar-IQ"/>
        </w:rPr>
        <w:t>حياناً</w:t>
      </w:r>
      <w:r w:rsidR="00FE1498" w:rsidRPr="00E1692D">
        <w:rPr>
          <w:rFonts w:hint="cs"/>
          <w:color w:val="000000" w:themeColor="text1"/>
          <w:rtl/>
          <w:lang w:bidi="ar-IQ"/>
        </w:rPr>
        <w:t xml:space="preserve"> إلى </w:t>
      </w:r>
      <w:r w:rsidRPr="00E1692D">
        <w:rPr>
          <w:rFonts w:hint="cs"/>
          <w:color w:val="000000" w:themeColor="text1"/>
          <w:rtl/>
          <w:lang w:bidi="ar-IQ"/>
        </w:rPr>
        <w:t>زوال عاطفة ال</w:t>
      </w:r>
      <w:r w:rsidR="00CE1257">
        <w:rPr>
          <w:rFonts w:hint="cs"/>
          <w:color w:val="000000" w:themeColor="text1"/>
          <w:rtl/>
          <w:lang w:bidi="ar-IQ"/>
        </w:rPr>
        <w:t>أ</w:t>
      </w:r>
      <w:r w:rsidRPr="00E1692D">
        <w:rPr>
          <w:rFonts w:hint="cs"/>
          <w:color w:val="000000" w:themeColor="text1"/>
          <w:rtl/>
          <w:lang w:bidi="ar-IQ"/>
        </w:rPr>
        <w:t>مّ وال</w:t>
      </w:r>
      <w:r w:rsidR="00C533BA" w:rsidRPr="00E1692D">
        <w:rPr>
          <w:rFonts w:hint="cs"/>
          <w:color w:val="000000" w:themeColor="text1"/>
          <w:rtl/>
          <w:lang w:bidi="ar-IQ"/>
        </w:rPr>
        <w:t>أ</w:t>
      </w:r>
      <w:r w:rsidRPr="00E1692D">
        <w:rPr>
          <w:rFonts w:hint="cs"/>
          <w:color w:val="000000" w:themeColor="text1"/>
          <w:rtl/>
          <w:lang w:bidi="ar-IQ"/>
        </w:rPr>
        <w:t>ب</w:t>
      </w:r>
      <w:r w:rsidR="00C533BA" w:rsidRPr="00E1692D">
        <w:rPr>
          <w:rFonts w:hint="cs"/>
          <w:color w:val="000000" w:themeColor="text1"/>
          <w:rtl/>
          <w:lang w:bidi="ar-IQ"/>
        </w:rPr>
        <w:t>.</w:t>
      </w:r>
      <w:r w:rsidRPr="00E1692D">
        <w:rPr>
          <w:rFonts w:hint="cs"/>
          <w:color w:val="000000" w:themeColor="text1"/>
          <w:rtl/>
          <w:lang w:bidi="ar-IQ"/>
        </w:rPr>
        <w:t xml:space="preserve"> ونفس هذه الآثار كذلك تترتّب</w:t>
      </w:r>
      <w:r w:rsidR="008A0FE1" w:rsidRPr="00E1692D">
        <w:rPr>
          <w:rFonts w:hint="cs"/>
          <w:color w:val="000000" w:themeColor="text1"/>
          <w:rtl/>
          <w:lang w:bidi="ar-IQ"/>
        </w:rPr>
        <w:t xml:space="preserve"> على </w:t>
      </w:r>
      <w:r w:rsidRPr="00E1692D">
        <w:rPr>
          <w:rFonts w:hint="cs"/>
          <w:color w:val="000000" w:themeColor="text1"/>
          <w:rtl/>
          <w:lang w:bidi="ar-IQ"/>
        </w:rPr>
        <w:t>الشخص المستنسخ</w:t>
      </w:r>
      <w:r w:rsidR="00C533BA" w:rsidRPr="00E1692D">
        <w:rPr>
          <w:rFonts w:hint="cs"/>
          <w:color w:val="000000" w:themeColor="text1"/>
          <w:rtl/>
          <w:lang w:bidi="ar-IQ"/>
        </w:rPr>
        <w:t>.</w:t>
      </w:r>
      <w:r w:rsidRPr="00E1692D">
        <w:rPr>
          <w:rFonts w:hint="cs"/>
          <w:color w:val="000000" w:themeColor="text1"/>
          <w:rtl/>
          <w:lang w:bidi="ar-IQ"/>
        </w:rPr>
        <w:t xml:space="preserve"> لذلك فإنّ ال</w:t>
      </w:r>
      <w:r w:rsidR="00C533BA" w:rsidRPr="00E1692D">
        <w:rPr>
          <w:rFonts w:hint="cs"/>
          <w:color w:val="000000" w:themeColor="text1"/>
          <w:rtl/>
          <w:lang w:bidi="ar-IQ"/>
        </w:rPr>
        <w:t>إ</w:t>
      </w:r>
      <w:r w:rsidRPr="00E1692D">
        <w:rPr>
          <w:rFonts w:hint="cs"/>
          <w:color w:val="000000" w:themeColor="text1"/>
          <w:rtl/>
          <w:lang w:bidi="ar-IQ"/>
        </w:rPr>
        <w:t>سلام لا</w:t>
      </w:r>
      <w:r w:rsidR="00C533BA" w:rsidRPr="00E1692D">
        <w:rPr>
          <w:rFonts w:hint="cs"/>
          <w:color w:val="000000" w:themeColor="text1"/>
          <w:rtl/>
          <w:lang w:bidi="ar-IQ"/>
        </w:rPr>
        <w:t xml:space="preserve"> </w:t>
      </w:r>
      <w:r w:rsidRPr="00E1692D">
        <w:rPr>
          <w:rFonts w:hint="cs"/>
          <w:color w:val="000000" w:themeColor="text1"/>
          <w:rtl/>
          <w:lang w:bidi="ar-IQ"/>
        </w:rPr>
        <w:t>يجوّز هذا العمل</w:t>
      </w:r>
      <w:r w:rsidR="00C533BA" w:rsidRPr="00E1692D">
        <w:rPr>
          <w:rFonts w:hint="cs"/>
          <w:color w:val="000000" w:themeColor="text1"/>
          <w:rtl/>
          <w:lang w:bidi="ar-IQ"/>
        </w:rPr>
        <w:t>؛</w:t>
      </w:r>
      <w:r w:rsidRPr="00E1692D">
        <w:rPr>
          <w:rFonts w:hint="cs"/>
          <w:color w:val="000000" w:themeColor="text1"/>
          <w:rtl/>
          <w:lang w:bidi="ar-IQ"/>
        </w:rPr>
        <w:t xml:space="preserve"> حيث </w:t>
      </w:r>
      <w:r w:rsidR="00C533BA" w:rsidRPr="00E1692D">
        <w:rPr>
          <w:rFonts w:hint="cs"/>
          <w:color w:val="000000" w:themeColor="text1"/>
          <w:rtl/>
          <w:lang w:bidi="ar-IQ"/>
        </w:rPr>
        <w:t>إ</w:t>
      </w:r>
      <w:r w:rsidRPr="00E1692D">
        <w:rPr>
          <w:rFonts w:hint="cs"/>
          <w:color w:val="000000" w:themeColor="text1"/>
          <w:rtl/>
          <w:lang w:bidi="ar-IQ"/>
        </w:rPr>
        <w:t>نّه يعرّض المصلحة ال</w:t>
      </w:r>
      <w:r w:rsidR="00C533BA" w:rsidRPr="00E1692D">
        <w:rPr>
          <w:rFonts w:hint="cs"/>
          <w:color w:val="000000" w:themeColor="text1"/>
          <w:rtl/>
          <w:lang w:bidi="ar-IQ"/>
        </w:rPr>
        <w:t>إ</w:t>
      </w:r>
      <w:r w:rsidRPr="00E1692D">
        <w:rPr>
          <w:rFonts w:hint="cs"/>
          <w:color w:val="000000" w:themeColor="text1"/>
          <w:rtl/>
          <w:lang w:bidi="ar-IQ"/>
        </w:rPr>
        <w:t>سلامية والعلاقات العاطفية الفطرية والعلاقات الاجتماعية للخطر. فعل</w:t>
      </w:r>
      <w:r w:rsidR="00C533BA" w:rsidRPr="00E1692D">
        <w:rPr>
          <w:rFonts w:hint="cs"/>
          <w:color w:val="000000" w:themeColor="text1"/>
          <w:rtl/>
          <w:lang w:bidi="ar-IQ"/>
        </w:rPr>
        <w:t>ى</w:t>
      </w:r>
      <w:r w:rsidRPr="00E1692D">
        <w:rPr>
          <w:rFonts w:hint="cs"/>
          <w:color w:val="000000" w:themeColor="text1"/>
          <w:rtl/>
          <w:lang w:bidi="ar-IQ"/>
        </w:rPr>
        <w:t xml:space="preserve"> الرغم من وجود مصلحة شخصيّة من الاستنساخ لبعض الناس</w:t>
      </w:r>
      <w:r w:rsidR="00C533BA" w:rsidRPr="00E1692D">
        <w:rPr>
          <w:rFonts w:hint="cs"/>
          <w:color w:val="000000" w:themeColor="text1"/>
          <w:rtl/>
          <w:lang w:bidi="ar-IQ"/>
        </w:rPr>
        <w:t>،</w:t>
      </w:r>
      <w:r w:rsidRPr="00E1692D">
        <w:rPr>
          <w:rFonts w:hint="cs"/>
          <w:color w:val="000000" w:themeColor="text1"/>
          <w:rtl/>
          <w:lang w:bidi="ar-IQ"/>
        </w:rPr>
        <w:t xml:space="preserve"> الذين لا يمكنهم ال</w:t>
      </w:r>
      <w:r w:rsidR="00C533BA" w:rsidRPr="00E1692D">
        <w:rPr>
          <w:rFonts w:hint="cs"/>
          <w:color w:val="000000" w:themeColor="text1"/>
          <w:rtl/>
          <w:lang w:bidi="ar-IQ"/>
        </w:rPr>
        <w:t>إ</w:t>
      </w:r>
      <w:r w:rsidRPr="00E1692D">
        <w:rPr>
          <w:rFonts w:hint="cs"/>
          <w:color w:val="000000" w:themeColor="text1"/>
          <w:rtl/>
          <w:lang w:bidi="ar-IQ"/>
        </w:rPr>
        <w:t>نجاب، إلاّ أنّ المصلحة العامّة للمجتمع مقدّمة</w:t>
      </w:r>
      <w:r w:rsidR="008A0FE1" w:rsidRPr="00E1692D">
        <w:rPr>
          <w:rFonts w:hint="cs"/>
          <w:color w:val="000000" w:themeColor="text1"/>
          <w:rtl/>
          <w:lang w:bidi="ar-IQ"/>
        </w:rPr>
        <w:t xml:space="preserve"> على </w:t>
      </w:r>
      <w:r w:rsidRPr="00E1692D">
        <w:rPr>
          <w:rFonts w:hint="cs"/>
          <w:color w:val="000000" w:themeColor="text1"/>
          <w:rtl/>
          <w:lang w:bidi="ar-IQ"/>
        </w:rPr>
        <w:t>المصلحة الشخصية</w:t>
      </w:r>
      <w:r w:rsidR="00C533BA" w:rsidRPr="00E1692D">
        <w:rPr>
          <w:rFonts w:hint="cs"/>
          <w:color w:val="000000" w:themeColor="text1"/>
          <w:rtl/>
          <w:lang w:bidi="ar-IQ"/>
        </w:rPr>
        <w:t>.</w:t>
      </w:r>
      <w:r w:rsidRPr="00E1692D">
        <w:rPr>
          <w:rFonts w:hint="cs"/>
          <w:color w:val="000000" w:themeColor="text1"/>
          <w:rtl/>
          <w:lang w:bidi="ar-IQ"/>
        </w:rPr>
        <w:t xml:space="preserve"> لذا يطلق</w:t>
      </w:r>
      <w:r w:rsidR="008A0FE1" w:rsidRPr="00E1692D">
        <w:rPr>
          <w:rFonts w:hint="cs"/>
          <w:color w:val="000000" w:themeColor="text1"/>
          <w:rtl/>
          <w:lang w:bidi="ar-IQ"/>
        </w:rPr>
        <w:t xml:space="preserve"> على </w:t>
      </w:r>
      <w:r w:rsidRPr="00E1692D">
        <w:rPr>
          <w:rFonts w:hint="cs"/>
          <w:color w:val="000000" w:themeColor="text1"/>
          <w:rtl/>
          <w:lang w:bidi="ar-IQ"/>
        </w:rPr>
        <w:t>هكذا موارد</w:t>
      </w:r>
      <w:r w:rsidR="001B1E11" w:rsidRPr="00E1692D">
        <w:rPr>
          <w:rFonts w:hint="cs"/>
          <w:color w:val="000000" w:themeColor="text1"/>
          <w:rtl/>
          <w:lang w:bidi="ar-IQ"/>
        </w:rPr>
        <w:t>:</w:t>
      </w:r>
      <w:r w:rsidRPr="00E1692D">
        <w:rPr>
          <w:rFonts w:hint="cs"/>
          <w:color w:val="000000" w:themeColor="text1"/>
          <w:rtl/>
          <w:lang w:bidi="ar-IQ"/>
        </w:rPr>
        <w:t xml:space="preserve"> درء المفاسد مقدّ</w:t>
      </w:r>
      <w:r w:rsidR="001B1E11" w:rsidRPr="00E1692D">
        <w:rPr>
          <w:rFonts w:hint="cs"/>
          <w:color w:val="000000" w:themeColor="text1"/>
          <w:rtl/>
          <w:lang w:bidi="ar-IQ"/>
        </w:rPr>
        <w:t>َ</w:t>
      </w:r>
      <w:r w:rsidRPr="00E1692D">
        <w:rPr>
          <w:rFonts w:hint="cs"/>
          <w:color w:val="000000" w:themeColor="text1"/>
          <w:rtl/>
          <w:lang w:bidi="ar-IQ"/>
        </w:rPr>
        <w:t>م</w:t>
      </w:r>
      <w:r w:rsidR="001B1E11" w:rsidRPr="00E1692D">
        <w:rPr>
          <w:rFonts w:hint="cs"/>
          <w:color w:val="000000" w:themeColor="text1"/>
          <w:rtl/>
          <w:lang w:bidi="ar-IQ"/>
        </w:rPr>
        <w:t>ٌ</w:t>
      </w:r>
      <w:r w:rsidR="008A0FE1" w:rsidRPr="00E1692D">
        <w:rPr>
          <w:rFonts w:hint="cs"/>
          <w:color w:val="000000" w:themeColor="text1"/>
          <w:rtl/>
          <w:lang w:bidi="ar-IQ"/>
        </w:rPr>
        <w:t xml:space="preserve"> على </w:t>
      </w:r>
      <w:r w:rsidRPr="00E1692D">
        <w:rPr>
          <w:rFonts w:hint="cs"/>
          <w:color w:val="000000" w:themeColor="text1"/>
          <w:rtl/>
          <w:lang w:bidi="ar-IQ"/>
        </w:rPr>
        <w:t>جلب المصالح</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02"/>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1B1E11"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بناءً</w:t>
      </w:r>
      <w:r w:rsidR="008A0FE1" w:rsidRPr="00E1692D">
        <w:rPr>
          <w:rFonts w:hint="cs"/>
          <w:color w:val="000000" w:themeColor="text1"/>
          <w:rtl/>
          <w:lang w:bidi="ar-IQ"/>
        </w:rPr>
        <w:t xml:space="preserve"> على </w:t>
      </w:r>
      <w:r w:rsidR="00575339" w:rsidRPr="00E1692D">
        <w:rPr>
          <w:rFonts w:hint="cs"/>
          <w:color w:val="000000" w:themeColor="text1"/>
          <w:rtl/>
          <w:lang w:bidi="ar-IQ"/>
        </w:rPr>
        <w:t>هذه القاعدة فإنّ الاستنساخ غير جائز</w:t>
      </w:r>
      <w:r w:rsidRPr="00E1692D">
        <w:rPr>
          <w:rFonts w:hint="cs"/>
          <w:color w:val="000000" w:themeColor="text1"/>
          <w:rtl/>
          <w:lang w:bidi="ar-IQ"/>
        </w:rPr>
        <w:t>؛</w:t>
      </w:r>
      <w:r w:rsidR="00575339" w:rsidRPr="00E1692D">
        <w:rPr>
          <w:rFonts w:hint="cs"/>
          <w:color w:val="000000" w:themeColor="text1"/>
          <w:rtl/>
          <w:lang w:bidi="ar-IQ"/>
        </w:rPr>
        <w:t xml:space="preserve"> لتسبّبه بمفاسد عامّة. </w:t>
      </w:r>
    </w:p>
    <w:p w:rsidR="00575339" w:rsidRPr="00E1692D" w:rsidRDefault="001B1E11"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سوف نردّ</w:t>
      </w:r>
      <w:r w:rsidR="008A0FE1" w:rsidRPr="00E1692D">
        <w:rPr>
          <w:rFonts w:hint="cs"/>
          <w:color w:val="000000" w:themeColor="text1"/>
          <w:rtl/>
          <w:lang w:bidi="ar-IQ"/>
        </w:rPr>
        <w:t xml:space="preserve"> على </w:t>
      </w:r>
      <w:r w:rsidR="00575339" w:rsidRPr="00E1692D">
        <w:rPr>
          <w:rFonts w:hint="cs"/>
          <w:color w:val="000000" w:themeColor="text1"/>
          <w:rtl/>
          <w:lang w:bidi="ar-IQ"/>
        </w:rPr>
        <w:t>هذا الدليل مع الدليل اللاحق</w:t>
      </w:r>
      <w:r w:rsidRPr="00E1692D">
        <w:rPr>
          <w:rFonts w:hint="cs"/>
          <w:color w:val="000000" w:themeColor="text1"/>
          <w:rtl/>
          <w:lang w:bidi="ar-IQ"/>
        </w:rPr>
        <w:t>؛</w:t>
      </w:r>
      <w:r w:rsidR="00575339" w:rsidRPr="00E1692D">
        <w:rPr>
          <w:rFonts w:hint="cs"/>
          <w:color w:val="000000" w:themeColor="text1"/>
          <w:rtl/>
          <w:lang w:bidi="ar-IQ"/>
        </w:rPr>
        <w:t xml:space="preserve"> ل</w:t>
      </w:r>
      <w:r w:rsidRPr="00E1692D">
        <w:rPr>
          <w:rFonts w:hint="cs"/>
          <w:color w:val="000000" w:themeColor="text1"/>
          <w:rtl/>
          <w:lang w:bidi="ar-IQ"/>
        </w:rPr>
        <w:t>أ</w:t>
      </w:r>
      <w:r w:rsidR="00575339" w:rsidRPr="00E1692D">
        <w:rPr>
          <w:rFonts w:hint="cs"/>
          <w:color w:val="000000" w:themeColor="text1"/>
          <w:rtl/>
          <w:lang w:bidi="ar-IQ"/>
        </w:rPr>
        <w:t xml:space="preserve">نهما متشابهان. </w:t>
      </w:r>
    </w:p>
    <w:p w:rsidR="00575339" w:rsidRPr="00E1692D" w:rsidRDefault="00575339" w:rsidP="00575339">
      <w:pPr>
        <w:rPr>
          <w:b/>
          <w:bCs/>
          <w:color w:val="000000" w:themeColor="text1"/>
          <w:sz w:val="27"/>
          <w:rtl/>
          <w:lang w:bidi="ar-IQ"/>
        </w:rPr>
      </w:pPr>
    </w:p>
    <w:p w:rsidR="00575339" w:rsidRPr="00E1692D" w:rsidRDefault="00575339" w:rsidP="00CE1257">
      <w:pPr>
        <w:pStyle w:val="Heading3"/>
        <w:rPr>
          <w:color w:val="000000" w:themeColor="text1"/>
          <w:rtl/>
          <w:lang w:bidi="ar-IQ"/>
        </w:rPr>
      </w:pPr>
      <w:r w:rsidRPr="00E1692D">
        <w:rPr>
          <w:rFonts w:hint="cs"/>
          <w:color w:val="000000" w:themeColor="text1"/>
          <w:rtl/>
          <w:lang w:bidi="ar-IQ"/>
        </w:rPr>
        <w:t xml:space="preserve">ثامناً: الاستنساخ وقاعدة </w:t>
      </w:r>
      <w:r w:rsidR="00CE1257">
        <w:rPr>
          <w:rFonts w:hint="cs"/>
          <w:color w:val="000000" w:themeColor="text1"/>
          <w:rtl/>
          <w:lang w:bidi="ar-IQ"/>
        </w:rPr>
        <w:t>(</w:t>
      </w:r>
      <w:r w:rsidR="001B1E11" w:rsidRPr="00E1692D">
        <w:rPr>
          <w:rFonts w:hint="cs"/>
          <w:color w:val="000000" w:themeColor="text1"/>
          <w:rtl/>
          <w:lang w:bidi="ar-IQ"/>
        </w:rPr>
        <w:t>إ</w:t>
      </w:r>
      <w:r w:rsidRPr="00E1692D">
        <w:rPr>
          <w:rFonts w:hint="cs"/>
          <w:color w:val="000000" w:themeColor="text1"/>
          <w:rtl/>
          <w:lang w:bidi="ar-IQ"/>
        </w:rPr>
        <w:t>نّ ما زاد ضرره</w:t>
      </w:r>
      <w:r w:rsidR="008A0FE1" w:rsidRPr="00E1692D">
        <w:rPr>
          <w:rFonts w:hint="cs"/>
          <w:color w:val="000000" w:themeColor="text1"/>
          <w:rtl/>
          <w:lang w:bidi="ar-IQ"/>
        </w:rPr>
        <w:t xml:space="preserve"> على </w:t>
      </w:r>
      <w:r w:rsidRPr="00E1692D">
        <w:rPr>
          <w:rFonts w:hint="cs"/>
          <w:color w:val="000000" w:themeColor="text1"/>
          <w:rtl/>
          <w:lang w:bidi="ar-IQ"/>
        </w:rPr>
        <w:t>نفعه فهو حرام</w:t>
      </w:r>
      <w:r w:rsidR="00CE1257">
        <w:rPr>
          <w:rFonts w:hint="cs"/>
          <w:color w:val="000000" w:themeColor="text1"/>
          <w:rtl/>
          <w:lang w:bidi="ar-IQ"/>
        </w:rPr>
        <w:t>ٌ)</w:t>
      </w:r>
    </w:p>
    <w:p w:rsidR="00575339" w:rsidRPr="00E1692D" w:rsidRDefault="001B1E11" w:rsidP="00CE1257">
      <w:pPr>
        <w:rPr>
          <w:color w:val="000000" w:themeColor="text1"/>
          <w:rtl/>
          <w:lang w:bidi="ar-IQ"/>
        </w:rPr>
      </w:pPr>
      <w:r w:rsidRPr="00E1692D">
        <w:rPr>
          <w:rFonts w:hint="cs"/>
          <w:color w:val="000000" w:themeColor="text1"/>
          <w:rtl/>
          <w:lang w:bidi="ar-IQ"/>
        </w:rPr>
        <w:t>قال</w:t>
      </w:r>
      <w:r w:rsidR="00575339" w:rsidRPr="00E1692D">
        <w:rPr>
          <w:rFonts w:hint="cs"/>
          <w:color w:val="000000" w:themeColor="text1"/>
          <w:rtl/>
          <w:lang w:bidi="ar-IQ"/>
        </w:rPr>
        <w:t xml:space="preserve"> البعض</w:t>
      </w:r>
      <w:r w:rsidRPr="00E1692D">
        <w:rPr>
          <w:rFonts w:hint="cs"/>
          <w:color w:val="000000" w:themeColor="text1"/>
          <w:rtl/>
          <w:lang w:bidi="ar-IQ"/>
        </w:rPr>
        <w:t>؛</w:t>
      </w:r>
      <w:r w:rsidR="00575339" w:rsidRPr="00E1692D">
        <w:rPr>
          <w:rFonts w:hint="cs"/>
          <w:color w:val="000000" w:themeColor="text1"/>
          <w:rtl/>
          <w:lang w:bidi="ar-IQ"/>
        </w:rPr>
        <w:t xml:space="preserve"> استناداً </w:t>
      </w:r>
      <w:r w:rsidR="00CE1257">
        <w:rPr>
          <w:rFonts w:hint="cs"/>
          <w:color w:val="000000" w:themeColor="text1"/>
          <w:rtl/>
          <w:lang w:bidi="ar-IQ"/>
        </w:rPr>
        <w:t xml:space="preserve">إلى </w:t>
      </w:r>
      <w:r w:rsidR="00575339" w:rsidRPr="00E1692D">
        <w:rPr>
          <w:rFonts w:hint="cs"/>
          <w:color w:val="000000" w:themeColor="text1"/>
          <w:rtl/>
          <w:lang w:bidi="ar-IQ"/>
        </w:rPr>
        <w:t>هذه القاعدة: ال</w:t>
      </w:r>
      <w:r w:rsidRPr="00E1692D">
        <w:rPr>
          <w:rFonts w:hint="cs"/>
          <w:color w:val="000000" w:themeColor="text1"/>
          <w:rtl/>
          <w:lang w:bidi="ar-IQ"/>
        </w:rPr>
        <w:t>أ</w:t>
      </w:r>
      <w:r w:rsidR="00575339" w:rsidRPr="00E1692D">
        <w:rPr>
          <w:rFonts w:hint="cs"/>
          <w:color w:val="000000" w:themeColor="text1"/>
          <w:rtl/>
          <w:lang w:bidi="ar-IQ"/>
        </w:rPr>
        <w:t>بحاث التي تجري في القضايا الجينيّة والاستنساخ يكون ضررها أكثر من نفعها</w:t>
      </w:r>
      <w:r w:rsidRPr="00E1692D">
        <w:rPr>
          <w:rFonts w:hint="cs"/>
          <w:color w:val="000000" w:themeColor="text1"/>
          <w:rtl/>
          <w:lang w:bidi="ar-IQ"/>
        </w:rPr>
        <w:t>.</w:t>
      </w:r>
      <w:r w:rsidR="00575339" w:rsidRPr="00E1692D">
        <w:rPr>
          <w:rFonts w:hint="cs"/>
          <w:color w:val="000000" w:themeColor="text1"/>
          <w:rtl/>
          <w:lang w:bidi="ar-IQ"/>
        </w:rPr>
        <w:t xml:space="preserve"> لذا فإنّ الاستنساخ حسب القاعدة المذكورة داخل</w:t>
      </w:r>
      <w:r w:rsidRPr="00E1692D">
        <w:rPr>
          <w:rFonts w:hint="cs"/>
          <w:color w:val="000000" w:themeColor="text1"/>
          <w:rtl/>
          <w:lang w:bidi="ar-IQ"/>
        </w:rPr>
        <w:t>ٌ</w:t>
      </w:r>
      <w:r w:rsidR="00575339" w:rsidRPr="00E1692D">
        <w:rPr>
          <w:rFonts w:hint="cs"/>
          <w:color w:val="000000" w:themeColor="text1"/>
          <w:rtl/>
          <w:lang w:bidi="ar-IQ"/>
        </w:rPr>
        <w:t xml:space="preserve"> في المحرّمات</w:t>
      </w:r>
      <w:r w:rsidR="00575339" w:rsidRPr="00E1692D">
        <w:rPr>
          <w:color w:val="000000" w:themeColor="text1"/>
          <w:vertAlign w:val="superscript"/>
          <w:rtl/>
          <w:lang w:bidi="ar-IQ"/>
        </w:rPr>
        <w:t>(</w:t>
      </w:r>
      <w:r w:rsidR="00575339" w:rsidRPr="00E1692D">
        <w:rPr>
          <w:rStyle w:val="EndnoteReference"/>
          <w:color w:val="000000" w:themeColor="text1"/>
          <w:sz w:val="27"/>
          <w:rtl/>
          <w:lang w:bidi="ar-IQ"/>
        </w:rPr>
        <w:endnoteReference w:id="803"/>
      </w:r>
      <w:r w:rsidR="00575339" w:rsidRPr="00E1692D">
        <w:rPr>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F611E4"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 xml:space="preserve">يكون الاستدلال بهذين الدليلين صحيحاً </w:t>
      </w:r>
      <w:r w:rsidR="001B1E11" w:rsidRPr="00E1692D">
        <w:rPr>
          <w:rFonts w:hint="cs"/>
          <w:color w:val="000000" w:themeColor="text1"/>
          <w:rtl/>
          <w:lang w:bidi="ar-IQ"/>
        </w:rPr>
        <w:t>إ</w:t>
      </w:r>
      <w:r w:rsidRPr="00E1692D">
        <w:rPr>
          <w:rFonts w:hint="cs"/>
          <w:color w:val="000000" w:themeColor="text1"/>
          <w:rtl/>
          <w:lang w:bidi="ar-IQ"/>
        </w:rPr>
        <w:t>ذا قطعنا بكون الاستنساخ يؤدّي</w:t>
      </w:r>
      <w:r w:rsidR="00FE1498" w:rsidRPr="00E1692D">
        <w:rPr>
          <w:rFonts w:hint="cs"/>
          <w:color w:val="000000" w:themeColor="text1"/>
          <w:rtl/>
          <w:lang w:bidi="ar-IQ"/>
        </w:rPr>
        <w:t xml:space="preserve"> إلى </w:t>
      </w:r>
      <w:r w:rsidRPr="00E1692D">
        <w:rPr>
          <w:rFonts w:hint="cs"/>
          <w:color w:val="000000" w:themeColor="text1"/>
          <w:rtl/>
          <w:lang w:bidi="ar-IQ"/>
        </w:rPr>
        <w:t>الضرر والفساد</w:t>
      </w:r>
      <w:r w:rsidR="001B1E11" w:rsidRPr="00E1692D">
        <w:rPr>
          <w:rFonts w:hint="cs"/>
          <w:color w:val="000000" w:themeColor="text1"/>
          <w:rtl/>
          <w:lang w:bidi="ar-IQ"/>
        </w:rPr>
        <w:t>.</w:t>
      </w:r>
      <w:r w:rsidRPr="00E1692D">
        <w:rPr>
          <w:rFonts w:hint="cs"/>
          <w:color w:val="000000" w:themeColor="text1"/>
          <w:rtl/>
          <w:lang w:bidi="ar-IQ"/>
        </w:rPr>
        <w:t xml:space="preserve"> ولكن بمجرّد الظن</w:t>
      </w:r>
      <w:r w:rsidR="001B1E11" w:rsidRPr="00E1692D">
        <w:rPr>
          <w:rFonts w:hint="cs"/>
          <w:color w:val="000000" w:themeColor="text1"/>
          <w:rtl/>
          <w:lang w:bidi="ar-IQ"/>
        </w:rPr>
        <w:t>ّ</w:t>
      </w:r>
      <w:r w:rsidRPr="00E1692D">
        <w:rPr>
          <w:rFonts w:hint="cs"/>
          <w:color w:val="000000" w:themeColor="text1"/>
          <w:rtl/>
          <w:lang w:bidi="ar-IQ"/>
        </w:rPr>
        <w:t xml:space="preserve"> والاحتمال لا مجال ل</w:t>
      </w:r>
      <w:r w:rsidR="001B1E11" w:rsidRPr="00E1692D">
        <w:rPr>
          <w:rFonts w:hint="cs"/>
          <w:color w:val="000000" w:themeColor="text1"/>
          <w:rtl/>
          <w:lang w:bidi="ar-IQ"/>
        </w:rPr>
        <w:t>إ</w:t>
      </w:r>
      <w:r w:rsidRPr="00E1692D">
        <w:rPr>
          <w:rFonts w:hint="cs"/>
          <w:color w:val="000000" w:themeColor="text1"/>
          <w:rtl/>
          <w:lang w:bidi="ar-IQ"/>
        </w:rPr>
        <w:t xml:space="preserve">جراء هاتين القاعدتين. </w:t>
      </w:r>
      <w:r w:rsidR="001B1E11" w:rsidRPr="00E1692D">
        <w:rPr>
          <w:rFonts w:hint="cs"/>
          <w:color w:val="000000" w:themeColor="text1"/>
          <w:rtl/>
          <w:lang w:bidi="ar-IQ"/>
        </w:rPr>
        <w:t>و</w:t>
      </w:r>
      <w:r w:rsidRPr="00E1692D">
        <w:rPr>
          <w:rFonts w:hint="cs"/>
          <w:color w:val="000000" w:themeColor="text1"/>
          <w:rtl/>
          <w:lang w:bidi="ar-IQ"/>
        </w:rPr>
        <w:t>من جهة</w:t>
      </w:r>
      <w:r w:rsidR="008A0FE1" w:rsidRPr="00E1692D">
        <w:rPr>
          <w:rFonts w:hint="cs"/>
          <w:color w:val="000000" w:themeColor="text1"/>
          <w:rtl/>
          <w:lang w:bidi="ar-IQ"/>
        </w:rPr>
        <w:t xml:space="preserve"> أخرى</w:t>
      </w:r>
      <w:r w:rsidR="001B1E11" w:rsidRPr="00E1692D">
        <w:rPr>
          <w:rFonts w:hint="cs"/>
          <w:color w:val="000000" w:themeColor="text1"/>
          <w:rtl/>
          <w:lang w:bidi="ar-IQ"/>
        </w:rPr>
        <w:t>،</w:t>
      </w:r>
      <w:r w:rsidR="008A0FE1" w:rsidRPr="00E1692D">
        <w:rPr>
          <w:rFonts w:hint="cs"/>
          <w:color w:val="000000" w:themeColor="text1"/>
          <w:rtl/>
          <w:lang w:bidi="ar-IQ"/>
        </w:rPr>
        <w:t xml:space="preserve"> </w:t>
      </w:r>
      <w:r w:rsidRPr="00E1692D">
        <w:rPr>
          <w:rFonts w:hint="cs"/>
          <w:color w:val="000000" w:themeColor="text1"/>
          <w:rtl/>
          <w:lang w:bidi="ar-IQ"/>
        </w:rPr>
        <w:t>وحسب القاعدة ال</w:t>
      </w:r>
      <w:r w:rsidR="001B1E11" w:rsidRPr="00E1692D">
        <w:rPr>
          <w:rFonts w:hint="cs"/>
          <w:color w:val="000000" w:themeColor="text1"/>
          <w:rtl/>
          <w:lang w:bidi="ar-IQ"/>
        </w:rPr>
        <w:t>أ</w:t>
      </w:r>
      <w:r w:rsidRPr="00E1692D">
        <w:rPr>
          <w:rFonts w:hint="cs"/>
          <w:color w:val="000000" w:themeColor="text1"/>
          <w:rtl/>
          <w:lang w:bidi="ar-IQ"/>
        </w:rPr>
        <w:t>ول</w:t>
      </w:r>
      <w:r w:rsidR="001B1E11" w:rsidRPr="00E1692D">
        <w:rPr>
          <w:rFonts w:hint="cs"/>
          <w:color w:val="000000" w:themeColor="text1"/>
          <w:rtl/>
          <w:lang w:bidi="ar-IQ"/>
        </w:rPr>
        <w:t>ى</w:t>
      </w:r>
      <w:r w:rsidRPr="00E1692D">
        <w:rPr>
          <w:rFonts w:hint="cs"/>
          <w:color w:val="000000" w:themeColor="text1"/>
          <w:rtl/>
          <w:lang w:bidi="ar-IQ"/>
        </w:rPr>
        <w:t>، كانت النتيجة التي توصّ</w:t>
      </w:r>
      <w:r w:rsidR="001B1E11" w:rsidRPr="00E1692D">
        <w:rPr>
          <w:rFonts w:hint="cs"/>
          <w:color w:val="000000" w:themeColor="text1"/>
          <w:rtl/>
          <w:lang w:bidi="ar-IQ"/>
        </w:rPr>
        <w:t>َ</w:t>
      </w:r>
      <w:r w:rsidRPr="00E1692D">
        <w:rPr>
          <w:rFonts w:hint="cs"/>
          <w:color w:val="000000" w:themeColor="text1"/>
          <w:rtl/>
          <w:lang w:bidi="ar-IQ"/>
        </w:rPr>
        <w:t xml:space="preserve">ل اليها المعارضون أنّ الاستنساخ </w:t>
      </w:r>
      <w:r w:rsidR="001B1E11" w:rsidRPr="00E1692D">
        <w:rPr>
          <w:rFonts w:hint="cs"/>
          <w:color w:val="000000" w:themeColor="text1"/>
          <w:rtl/>
          <w:lang w:bidi="ar-IQ"/>
        </w:rPr>
        <w:t xml:space="preserve">ليس جائزاً </w:t>
      </w:r>
      <w:r w:rsidRPr="00E1692D">
        <w:rPr>
          <w:rFonts w:hint="cs"/>
          <w:color w:val="000000" w:themeColor="text1"/>
          <w:rtl/>
          <w:lang w:bidi="ar-IQ"/>
        </w:rPr>
        <w:t>حتّ</w:t>
      </w:r>
      <w:r w:rsidR="001B1E11" w:rsidRPr="00E1692D">
        <w:rPr>
          <w:rFonts w:hint="cs"/>
          <w:color w:val="000000" w:themeColor="text1"/>
          <w:rtl/>
          <w:lang w:bidi="ar-IQ"/>
        </w:rPr>
        <w:t>ى في دائرة الزوجية؛</w:t>
      </w:r>
      <w:r w:rsidRPr="00E1692D">
        <w:rPr>
          <w:rFonts w:hint="cs"/>
          <w:color w:val="000000" w:themeColor="text1"/>
          <w:rtl/>
          <w:lang w:bidi="ar-IQ"/>
        </w:rPr>
        <w:t xml:space="preserve"> وذلك للمفاسد التي تنشأ عنه</w:t>
      </w:r>
      <w:r w:rsidR="001B1E11" w:rsidRPr="00E1692D">
        <w:rPr>
          <w:rFonts w:hint="cs"/>
          <w:color w:val="000000" w:themeColor="text1"/>
          <w:rtl/>
          <w:lang w:bidi="ar-IQ"/>
        </w:rPr>
        <w:t>.</w:t>
      </w:r>
      <w:r w:rsidRPr="00E1692D">
        <w:rPr>
          <w:rFonts w:hint="cs"/>
          <w:color w:val="000000" w:themeColor="text1"/>
          <w:rtl/>
          <w:lang w:bidi="ar-IQ"/>
        </w:rPr>
        <w:t xml:space="preserve"> </w:t>
      </w:r>
      <w:r w:rsidR="001B1E11" w:rsidRPr="00E1692D">
        <w:rPr>
          <w:rFonts w:hint="cs"/>
          <w:color w:val="000000" w:themeColor="text1"/>
          <w:rtl/>
          <w:lang w:bidi="ar-IQ"/>
        </w:rPr>
        <w:t>و</w:t>
      </w:r>
      <w:r w:rsidRPr="00E1692D">
        <w:rPr>
          <w:rFonts w:hint="cs"/>
          <w:color w:val="000000" w:themeColor="text1"/>
          <w:rtl/>
          <w:lang w:bidi="ar-IQ"/>
        </w:rPr>
        <w:t>نقول</w:t>
      </w:r>
      <w:r w:rsidR="001B1E11" w:rsidRPr="00E1692D">
        <w:rPr>
          <w:rFonts w:hint="cs"/>
          <w:color w:val="000000" w:themeColor="text1"/>
          <w:rtl/>
          <w:lang w:bidi="ar-IQ"/>
        </w:rPr>
        <w:t>:</w:t>
      </w:r>
      <w:r w:rsidRPr="00E1692D">
        <w:rPr>
          <w:rFonts w:hint="cs"/>
          <w:color w:val="000000" w:themeColor="text1"/>
          <w:rtl/>
          <w:lang w:bidi="ar-IQ"/>
        </w:rPr>
        <w:t xml:space="preserve"> </w:t>
      </w:r>
      <w:r w:rsidR="001B1E11" w:rsidRPr="00E1692D">
        <w:rPr>
          <w:rFonts w:hint="cs"/>
          <w:color w:val="000000" w:themeColor="text1"/>
          <w:rtl/>
          <w:lang w:bidi="ar-IQ"/>
        </w:rPr>
        <w:t>إ</w:t>
      </w:r>
      <w:r w:rsidRPr="00E1692D">
        <w:rPr>
          <w:rFonts w:hint="cs"/>
          <w:color w:val="000000" w:themeColor="text1"/>
          <w:rtl/>
          <w:lang w:bidi="ar-IQ"/>
        </w:rPr>
        <w:t xml:space="preserve">نّ العقل السليم في هذه الموارد يحكم بمنع الحالات الفاسدة من هذا العمل فقط، وليس جميع الحالات. </w:t>
      </w:r>
    </w:p>
    <w:p w:rsidR="00575339" w:rsidRPr="00E1692D" w:rsidRDefault="00575339" w:rsidP="00575339">
      <w:pPr>
        <w:rPr>
          <w:color w:val="000000" w:themeColor="text1"/>
          <w:sz w:val="27"/>
          <w:rtl/>
          <w:lang w:bidi="ar-IQ"/>
        </w:rPr>
      </w:pPr>
    </w:p>
    <w:p w:rsidR="00575339" w:rsidRPr="00E1692D" w:rsidRDefault="00575339" w:rsidP="001B1E11">
      <w:pPr>
        <w:pStyle w:val="Heading3"/>
        <w:rPr>
          <w:color w:val="000000" w:themeColor="text1"/>
          <w:rtl/>
          <w:lang w:bidi="ar-IQ"/>
        </w:rPr>
      </w:pPr>
      <w:r w:rsidRPr="00E1692D">
        <w:rPr>
          <w:rFonts w:hint="cs"/>
          <w:color w:val="000000" w:themeColor="text1"/>
          <w:rtl/>
          <w:lang w:bidi="ar-IQ"/>
        </w:rPr>
        <w:t>تاسعاً: الأصل الأو</w:t>
      </w:r>
      <w:r w:rsidR="001B1E11" w:rsidRPr="00E1692D">
        <w:rPr>
          <w:rFonts w:hint="cs"/>
          <w:color w:val="000000" w:themeColor="text1"/>
          <w:rtl/>
          <w:lang w:bidi="ar-IQ"/>
        </w:rPr>
        <w:t>ّ</w:t>
      </w:r>
      <w:r w:rsidRPr="00E1692D">
        <w:rPr>
          <w:rFonts w:hint="cs"/>
          <w:color w:val="000000" w:themeColor="text1"/>
          <w:rtl/>
          <w:lang w:bidi="ar-IQ"/>
        </w:rPr>
        <w:t>ل</w:t>
      </w:r>
      <w:r w:rsidR="001B1E11" w:rsidRPr="00E1692D">
        <w:rPr>
          <w:rFonts w:hint="cs"/>
          <w:color w:val="000000" w:themeColor="text1"/>
          <w:rtl/>
          <w:lang w:bidi="ar-IQ"/>
        </w:rPr>
        <w:t>ي</w:t>
      </w:r>
      <w:r w:rsidRPr="00E1692D">
        <w:rPr>
          <w:rFonts w:hint="cs"/>
          <w:color w:val="000000" w:themeColor="text1"/>
          <w:rtl/>
          <w:lang w:bidi="ar-IQ"/>
        </w:rPr>
        <w:t xml:space="preserve"> هو التحريم</w:t>
      </w:r>
    </w:p>
    <w:p w:rsidR="00575339" w:rsidRPr="00E1692D" w:rsidRDefault="001B1E11" w:rsidP="00F611E4">
      <w:pPr>
        <w:rPr>
          <w:color w:val="000000" w:themeColor="text1"/>
          <w:rtl/>
          <w:lang w:bidi="ar-IQ"/>
        </w:rPr>
      </w:pPr>
      <w:r w:rsidRPr="00E1692D">
        <w:rPr>
          <w:rFonts w:hint="cs"/>
          <w:color w:val="000000" w:themeColor="text1"/>
          <w:rtl/>
          <w:lang w:bidi="ar-IQ"/>
        </w:rPr>
        <w:t>رغم</w:t>
      </w:r>
      <w:r w:rsidR="00575339" w:rsidRPr="00E1692D">
        <w:rPr>
          <w:rFonts w:hint="cs"/>
          <w:color w:val="000000" w:themeColor="text1"/>
          <w:rtl/>
          <w:lang w:bidi="ar-IQ"/>
        </w:rPr>
        <w:t xml:space="preserve"> كون ال</w:t>
      </w:r>
      <w:r w:rsidRPr="00E1692D">
        <w:rPr>
          <w:rFonts w:hint="cs"/>
          <w:color w:val="000000" w:themeColor="text1"/>
          <w:rtl/>
          <w:lang w:bidi="ar-IQ"/>
        </w:rPr>
        <w:t>أ</w:t>
      </w:r>
      <w:r w:rsidR="00575339" w:rsidRPr="00E1692D">
        <w:rPr>
          <w:rFonts w:hint="cs"/>
          <w:color w:val="000000" w:themeColor="text1"/>
          <w:rtl/>
          <w:lang w:bidi="ar-IQ"/>
        </w:rPr>
        <w:t>صل ال</w:t>
      </w:r>
      <w:r w:rsidRPr="00E1692D">
        <w:rPr>
          <w:rFonts w:hint="cs"/>
          <w:color w:val="000000" w:themeColor="text1"/>
          <w:rtl/>
          <w:lang w:bidi="ar-IQ"/>
        </w:rPr>
        <w:t>أ</w:t>
      </w:r>
      <w:r w:rsidR="00575339" w:rsidRPr="00E1692D">
        <w:rPr>
          <w:rFonts w:hint="cs"/>
          <w:color w:val="000000" w:themeColor="text1"/>
          <w:rtl/>
          <w:lang w:bidi="ar-IQ"/>
        </w:rPr>
        <w:t>وّلي في ال</w:t>
      </w:r>
      <w:r w:rsidRPr="00E1692D">
        <w:rPr>
          <w:rFonts w:hint="cs"/>
          <w:color w:val="000000" w:themeColor="text1"/>
          <w:rtl/>
          <w:lang w:bidi="ar-IQ"/>
        </w:rPr>
        <w:t>أ</w:t>
      </w:r>
      <w:r w:rsidR="00575339" w:rsidRPr="00E1692D">
        <w:rPr>
          <w:rFonts w:hint="cs"/>
          <w:color w:val="000000" w:themeColor="text1"/>
          <w:rtl/>
          <w:lang w:bidi="ar-IQ"/>
        </w:rPr>
        <w:t>شياء هو ال</w:t>
      </w:r>
      <w:r w:rsidRPr="00E1692D">
        <w:rPr>
          <w:rFonts w:hint="cs"/>
          <w:color w:val="000000" w:themeColor="text1"/>
          <w:rtl/>
          <w:lang w:bidi="ar-IQ"/>
        </w:rPr>
        <w:t>إ</w:t>
      </w:r>
      <w:r w:rsidR="00575339" w:rsidRPr="00E1692D">
        <w:rPr>
          <w:rFonts w:hint="cs"/>
          <w:color w:val="000000" w:themeColor="text1"/>
          <w:rtl/>
          <w:lang w:bidi="ar-IQ"/>
        </w:rPr>
        <w:t xml:space="preserve">باحة، </w:t>
      </w:r>
      <w:r w:rsidRPr="00E1692D">
        <w:rPr>
          <w:rFonts w:hint="cs"/>
          <w:color w:val="000000" w:themeColor="text1"/>
          <w:rtl/>
          <w:lang w:bidi="ar-IQ"/>
        </w:rPr>
        <w:t>إ</w:t>
      </w:r>
      <w:r w:rsidR="00575339" w:rsidRPr="00E1692D">
        <w:rPr>
          <w:rFonts w:hint="cs"/>
          <w:color w:val="000000" w:themeColor="text1"/>
          <w:rtl/>
          <w:lang w:bidi="ar-IQ"/>
        </w:rPr>
        <w:t>لاّ أنّه في</w:t>
      </w:r>
      <w:r w:rsidRPr="00E1692D">
        <w:rPr>
          <w:rFonts w:hint="cs"/>
          <w:color w:val="000000" w:themeColor="text1"/>
          <w:rtl/>
          <w:lang w:bidi="ar-IQ"/>
        </w:rPr>
        <w:t xml:space="preserve"> </w:t>
      </w:r>
      <w:r w:rsidR="00575339" w:rsidRPr="00E1692D">
        <w:rPr>
          <w:rFonts w:hint="cs"/>
          <w:color w:val="000000" w:themeColor="text1"/>
          <w:rtl/>
          <w:lang w:bidi="ar-IQ"/>
        </w:rPr>
        <w:t xml:space="preserve">ما يخصّ الفروج </w:t>
      </w:r>
      <w:r w:rsidR="00575339" w:rsidRPr="00E1692D">
        <w:rPr>
          <w:rFonts w:hint="cs"/>
          <w:color w:val="000000" w:themeColor="text1"/>
          <w:rtl/>
          <w:lang w:bidi="ar-IQ"/>
        </w:rPr>
        <w:lastRenderedPageBreak/>
        <w:t>وال</w:t>
      </w:r>
      <w:r w:rsidRPr="00E1692D">
        <w:rPr>
          <w:rFonts w:hint="cs"/>
          <w:color w:val="000000" w:themeColor="text1"/>
          <w:rtl/>
          <w:lang w:bidi="ar-IQ"/>
        </w:rPr>
        <w:t>أ</w:t>
      </w:r>
      <w:r w:rsidR="00575339" w:rsidRPr="00E1692D">
        <w:rPr>
          <w:rFonts w:hint="cs"/>
          <w:color w:val="000000" w:themeColor="text1"/>
          <w:rtl/>
          <w:lang w:bidi="ar-IQ"/>
        </w:rPr>
        <w:t xml:space="preserve">نساب ـ بالنسبة </w:t>
      </w:r>
      <w:r w:rsidRPr="00E1692D">
        <w:rPr>
          <w:rFonts w:hint="cs"/>
          <w:color w:val="000000" w:themeColor="text1"/>
          <w:rtl/>
          <w:lang w:bidi="ar-IQ"/>
        </w:rPr>
        <w:t>إلى ا</w:t>
      </w:r>
      <w:r w:rsidR="00575339" w:rsidRPr="00E1692D">
        <w:rPr>
          <w:rFonts w:hint="cs"/>
          <w:color w:val="000000" w:themeColor="text1"/>
          <w:rtl/>
          <w:lang w:bidi="ar-IQ"/>
        </w:rPr>
        <w:t>لإنسان ـ فإنّ الفقهاء قد عدلوا عن ال</w:t>
      </w:r>
      <w:r w:rsidRPr="00E1692D">
        <w:rPr>
          <w:rFonts w:hint="cs"/>
          <w:color w:val="000000" w:themeColor="text1"/>
          <w:rtl/>
          <w:lang w:bidi="ar-IQ"/>
        </w:rPr>
        <w:t>أ</w:t>
      </w:r>
      <w:r w:rsidR="00575339" w:rsidRPr="00E1692D">
        <w:rPr>
          <w:rFonts w:hint="cs"/>
          <w:color w:val="000000" w:themeColor="text1"/>
          <w:rtl/>
          <w:lang w:bidi="ar-IQ"/>
        </w:rPr>
        <w:t>صل ا</w:t>
      </w:r>
      <w:r w:rsidRPr="00E1692D">
        <w:rPr>
          <w:rFonts w:hint="cs"/>
          <w:color w:val="000000" w:themeColor="text1"/>
          <w:rtl/>
          <w:lang w:bidi="ar-IQ"/>
        </w:rPr>
        <w:t>لأ</w:t>
      </w:r>
      <w:r w:rsidR="00575339" w:rsidRPr="00E1692D">
        <w:rPr>
          <w:rFonts w:hint="cs"/>
          <w:color w:val="000000" w:themeColor="text1"/>
          <w:rtl/>
          <w:lang w:bidi="ar-IQ"/>
        </w:rPr>
        <w:t>وّلي، وقالوا: ال</w:t>
      </w:r>
      <w:r w:rsidRPr="00E1692D">
        <w:rPr>
          <w:rFonts w:hint="cs"/>
          <w:color w:val="000000" w:themeColor="text1"/>
          <w:rtl/>
          <w:lang w:bidi="ar-IQ"/>
        </w:rPr>
        <w:t>أ</w:t>
      </w:r>
      <w:r w:rsidR="00575339" w:rsidRPr="00E1692D">
        <w:rPr>
          <w:rFonts w:hint="cs"/>
          <w:color w:val="000000" w:themeColor="text1"/>
          <w:rtl/>
          <w:lang w:bidi="ar-IQ"/>
        </w:rPr>
        <w:t>صل في الفروج الحرمة</w:t>
      </w:r>
      <w:r w:rsidRPr="00E1692D">
        <w:rPr>
          <w:rFonts w:hint="cs"/>
          <w:color w:val="000000" w:themeColor="text1"/>
          <w:rtl/>
          <w:lang w:bidi="ar-IQ"/>
        </w:rPr>
        <w:t>،</w:t>
      </w:r>
      <w:r w:rsidR="00575339" w:rsidRPr="00E1692D">
        <w:rPr>
          <w:rFonts w:hint="cs"/>
          <w:color w:val="000000" w:themeColor="text1"/>
          <w:rtl/>
          <w:lang w:bidi="ar-IQ"/>
        </w:rPr>
        <w:t xml:space="preserve"> ما</w:t>
      </w:r>
      <w:r w:rsidRPr="00E1692D">
        <w:rPr>
          <w:rFonts w:hint="cs"/>
          <w:color w:val="000000" w:themeColor="text1"/>
          <w:rtl/>
          <w:lang w:bidi="ar-IQ"/>
        </w:rPr>
        <w:t xml:space="preserve"> </w:t>
      </w:r>
      <w:r w:rsidR="00575339" w:rsidRPr="00E1692D">
        <w:rPr>
          <w:rFonts w:hint="cs"/>
          <w:color w:val="000000" w:themeColor="text1"/>
          <w:rtl/>
          <w:lang w:bidi="ar-IQ"/>
        </w:rPr>
        <w:t>لم يوجد لدينا دليلٌ بالإباحة</w:t>
      </w:r>
      <w:r w:rsidRPr="00E1692D">
        <w:rPr>
          <w:rFonts w:hint="cs"/>
          <w:color w:val="000000" w:themeColor="text1"/>
          <w:rtl/>
          <w:lang w:bidi="ar-IQ"/>
        </w:rPr>
        <w:t>؛</w:t>
      </w:r>
      <w:r w:rsidR="00575339" w:rsidRPr="00E1692D">
        <w:rPr>
          <w:rFonts w:hint="cs"/>
          <w:color w:val="000000" w:themeColor="text1"/>
          <w:rtl/>
          <w:lang w:bidi="ar-IQ"/>
        </w:rPr>
        <w:t xml:space="preserve"> وذلك بسبب المخاطر التي يحتمل حصولها. وبما أنّ الاستنساخ ذو صلةٍ بالأنساب والفروج، </w:t>
      </w:r>
      <w:r w:rsidR="005E4F5D">
        <w:rPr>
          <w:rFonts w:hint="cs"/>
          <w:color w:val="000000" w:themeColor="text1"/>
          <w:rtl/>
          <w:lang w:bidi="ar-IQ"/>
        </w:rPr>
        <w:t>ف</w:t>
      </w:r>
      <w:r w:rsidR="00575339" w:rsidRPr="00E1692D">
        <w:rPr>
          <w:rFonts w:hint="cs"/>
          <w:color w:val="000000" w:themeColor="text1"/>
          <w:rtl/>
          <w:lang w:bidi="ar-IQ"/>
        </w:rPr>
        <w:t>حينئذٍ يكون ال</w:t>
      </w:r>
      <w:r w:rsidRPr="00E1692D">
        <w:rPr>
          <w:rFonts w:hint="cs"/>
          <w:color w:val="000000" w:themeColor="text1"/>
          <w:rtl/>
          <w:lang w:bidi="ar-IQ"/>
        </w:rPr>
        <w:t>أ</w:t>
      </w:r>
      <w:r w:rsidR="00575339" w:rsidRPr="00E1692D">
        <w:rPr>
          <w:rFonts w:hint="cs"/>
          <w:color w:val="000000" w:themeColor="text1"/>
          <w:rtl/>
          <w:lang w:bidi="ar-IQ"/>
        </w:rPr>
        <w:t>صل فيه المنع والتحريم</w:t>
      </w:r>
      <w:r w:rsidRPr="00E1692D">
        <w:rPr>
          <w:rFonts w:hint="cs"/>
          <w:color w:val="000000" w:themeColor="text1"/>
          <w:rtl/>
          <w:lang w:bidi="ar-IQ"/>
        </w:rPr>
        <w:t>،</w:t>
      </w:r>
      <w:r w:rsidR="00FE1498" w:rsidRPr="00E1692D">
        <w:rPr>
          <w:rFonts w:hint="cs"/>
          <w:color w:val="000000" w:themeColor="text1"/>
          <w:rtl/>
          <w:lang w:bidi="ar-IQ"/>
        </w:rPr>
        <w:t xml:space="preserve"> إلى </w:t>
      </w:r>
      <w:r w:rsidRPr="00E1692D">
        <w:rPr>
          <w:rFonts w:hint="cs"/>
          <w:color w:val="000000" w:themeColor="text1"/>
          <w:rtl/>
          <w:lang w:bidi="ar-IQ"/>
        </w:rPr>
        <w:t>أ</w:t>
      </w:r>
      <w:r w:rsidR="00575339" w:rsidRPr="00E1692D">
        <w:rPr>
          <w:rFonts w:hint="cs"/>
          <w:color w:val="000000" w:themeColor="text1"/>
          <w:rtl/>
          <w:lang w:bidi="ar-IQ"/>
        </w:rPr>
        <w:t>ن يتوفّر لدينا دليلٌ</w:t>
      </w:r>
      <w:r w:rsidR="008A0FE1" w:rsidRPr="00E1692D">
        <w:rPr>
          <w:rFonts w:hint="cs"/>
          <w:color w:val="000000" w:themeColor="text1"/>
          <w:rtl/>
          <w:lang w:bidi="ar-IQ"/>
        </w:rPr>
        <w:t xml:space="preserve"> على </w:t>
      </w:r>
      <w:r w:rsidR="00575339" w:rsidRPr="00E1692D">
        <w:rPr>
          <w:rFonts w:hint="cs"/>
          <w:color w:val="000000" w:themeColor="text1"/>
          <w:rtl/>
          <w:lang w:bidi="ar-IQ"/>
        </w:rPr>
        <w:t>الحلية وال</w:t>
      </w:r>
      <w:r w:rsidRPr="00E1692D">
        <w:rPr>
          <w:rFonts w:hint="cs"/>
          <w:color w:val="000000" w:themeColor="text1"/>
          <w:rtl/>
          <w:lang w:bidi="ar-IQ"/>
        </w:rPr>
        <w:t>إ</w:t>
      </w:r>
      <w:r w:rsidR="00575339" w:rsidRPr="00E1692D">
        <w:rPr>
          <w:rFonts w:hint="cs"/>
          <w:color w:val="000000" w:themeColor="text1"/>
          <w:rtl/>
          <w:lang w:bidi="ar-IQ"/>
        </w:rPr>
        <w:t xml:space="preserve">باحة. لذلك فإنّه </w:t>
      </w:r>
      <w:r w:rsidRPr="00E1692D">
        <w:rPr>
          <w:rFonts w:hint="cs"/>
          <w:color w:val="000000" w:themeColor="text1"/>
          <w:rtl/>
          <w:lang w:bidi="ar-IQ"/>
        </w:rPr>
        <w:t>إ</w:t>
      </w:r>
      <w:r w:rsidR="00575339" w:rsidRPr="00E1692D">
        <w:rPr>
          <w:rFonts w:hint="cs"/>
          <w:color w:val="000000" w:themeColor="text1"/>
          <w:rtl/>
          <w:lang w:bidi="ar-IQ"/>
        </w:rPr>
        <w:t xml:space="preserve">ذا </w:t>
      </w:r>
      <w:r w:rsidRPr="00E1692D">
        <w:rPr>
          <w:rFonts w:hint="cs"/>
          <w:color w:val="000000" w:themeColor="text1"/>
          <w:rtl/>
          <w:lang w:bidi="ar-IQ"/>
        </w:rPr>
        <w:t>أ</w:t>
      </w:r>
      <w:r w:rsidR="00575339" w:rsidRPr="00E1692D">
        <w:rPr>
          <w:rFonts w:hint="cs"/>
          <w:color w:val="000000" w:themeColor="text1"/>
          <w:rtl/>
          <w:lang w:bidi="ar-IQ"/>
        </w:rPr>
        <w:t>دّ</w:t>
      </w:r>
      <w:r w:rsidRPr="00E1692D">
        <w:rPr>
          <w:rFonts w:hint="cs"/>
          <w:color w:val="000000" w:themeColor="text1"/>
          <w:rtl/>
          <w:lang w:bidi="ar-IQ"/>
        </w:rPr>
        <w:t>ى</w:t>
      </w:r>
      <w:r w:rsidR="00575339" w:rsidRPr="00E1692D">
        <w:rPr>
          <w:rFonts w:hint="cs"/>
          <w:color w:val="000000" w:themeColor="text1"/>
          <w:rtl/>
          <w:lang w:bidi="ar-IQ"/>
        </w:rPr>
        <w:t xml:space="preserve"> الاستنساخ </w:t>
      </w:r>
      <w:r w:rsidRPr="00E1692D">
        <w:rPr>
          <w:rFonts w:hint="cs"/>
          <w:color w:val="000000" w:themeColor="text1"/>
          <w:rtl/>
          <w:lang w:bidi="ar-IQ"/>
        </w:rPr>
        <w:t xml:space="preserve">إلى </w:t>
      </w:r>
      <w:r w:rsidR="00575339" w:rsidRPr="00E1692D">
        <w:rPr>
          <w:rFonts w:hint="cs"/>
          <w:color w:val="000000" w:themeColor="text1"/>
          <w:rtl/>
          <w:lang w:bidi="ar-IQ"/>
        </w:rPr>
        <w:t>اختلاط وزوال النسب فسوف يكون محرّ</w:t>
      </w:r>
      <w:r w:rsidRPr="00E1692D">
        <w:rPr>
          <w:rFonts w:hint="cs"/>
          <w:color w:val="000000" w:themeColor="text1"/>
          <w:rtl/>
          <w:lang w:bidi="ar-IQ"/>
        </w:rPr>
        <w:t>َ</w:t>
      </w:r>
      <w:r w:rsidR="00575339" w:rsidRPr="00E1692D">
        <w:rPr>
          <w:rFonts w:hint="cs"/>
          <w:color w:val="000000" w:themeColor="text1"/>
          <w:rtl/>
          <w:lang w:bidi="ar-IQ"/>
        </w:rPr>
        <w:t xml:space="preserve">ماً؛ ولكنّه </w:t>
      </w:r>
      <w:r w:rsidRPr="00E1692D">
        <w:rPr>
          <w:rFonts w:hint="cs"/>
          <w:color w:val="000000" w:themeColor="text1"/>
          <w:rtl/>
          <w:lang w:bidi="ar-IQ"/>
        </w:rPr>
        <w:t>إ</w:t>
      </w:r>
      <w:r w:rsidR="00575339" w:rsidRPr="00E1692D">
        <w:rPr>
          <w:rFonts w:hint="cs"/>
          <w:color w:val="000000" w:themeColor="text1"/>
          <w:rtl/>
          <w:lang w:bidi="ar-IQ"/>
        </w:rPr>
        <w:t>ذا لم يؤدِّ</w:t>
      </w:r>
      <w:r w:rsidR="00FE1498" w:rsidRPr="00E1692D">
        <w:rPr>
          <w:rFonts w:hint="cs"/>
          <w:color w:val="000000" w:themeColor="text1"/>
          <w:rtl/>
          <w:lang w:bidi="ar-IQ"/>
        </w:rPr>
        <w:t xml:space="preserve"> إلى </w:t>
      </w:r>
      <w:r w:rsidR="00575339" w:rsidRPr="00E1692D">
        <w:rPr>
          <w:rFonts w:hint="cs"/>
          <w:color w:val="000000" w:themeColor="text1"/>
          <w:rtl/>
          <w:lang w:bidi="ar-IQ"/>
        </w:rPr>
        <w:t>ذلك يكون الحكم حينها منوط</w:t>
      </w:r>
      <w:r w:rsidRPr="00E1692D">
        <w:rPr>
          <w:rFonts w:hint="cs"/>
          <w:color w:val="000000" w:themeColor="text1"/>
          <w:rtl/>
          <w:lang w:bidi="ar-IQ"/>
        </w:rPr>
        <w:t>اً</w:t>
      </w:r>
      <w:r w:rsidR="00575339" w:rsidRPr="00E1692D">
        <w:rPr>
          <w:rFonts w:hint="cs"/>
          <w:color w:val="000000" w:themeColor="text1"/>
          <w:rtl/>
          <w:lang w:bidi="ar-IQ"/>
        </w:rPr>
        <w:t xml:space="preserve"> بالمصالح والمفاسد المترتّ</w:t>
      </w:r>
      <w:r w:rsidRPr="00E1692D">
        <w:rPr>
          <w:rFonts w:hint="cs"/>
          <w:color w:val="000000" w:themeColor="text1"/>
          <w:rtl/>
          <w:lang w:bidi="ar-IQ"/>
        </w:rPr>
        <w:t>ِ</w:t>
      </w:r>
      <w:r w:rsidR="00575339" w:rsidRPr="00E1692D">
        <w:rPr>
          <w:rFonts w:hint="cs"/>
          <w:color w:val="000000" w:themeColor="text1"/>
          <w:rtl/>
          <w:lang w:bidi="ar-IQ"/>
        </w:rPr>
        <w:t xml:space="preserve">بة عليه؛ </w:t>
      </w:r>
      <w:r w:rsidRPr="00E1692D">
        <w:rPr>
          <w:rFonts w:hint="cs"/>
          <w:color w:val="000000" w:themeColor="text1"/>
          <w:rtl/>
          <w:lang w:bidi="ar-IQ"/>
        </w:rPr>
        <w:t>أي</w:t>
      </w:r>
      <w:r w:rsidR="00575339" w:rsidRPr="00E1692D">
        <w:rPr>
          <w:rFonts w:hint="cs"/>
          <w:color w:val="000000" w:themeColor="text1"/>
          <w:rtl/>
          <w:lang w:bidi="ar-IQ"/>
        </w:rPr>
        <w:t xml:space="preserve"> </w:t>
      </w:r>
      <w:r w:rsidRPr="00E1692D">
        <w:rPr>
          <w:rFonts w:hint="cs"/>
          <w:color w:val="000000" w:themeColor="text1"/>
          <w:rtl/>
          <w:lang w:bidi="ar-IQ"/>
        </w:rPr>
        <w:t>إ</w:t>
      </w:r>
      <w:r w:rsidR="00575339" w:rsidRPr="00E1692D">
        <w:rPr>
          <w:rFonts w:hint="cs"/>
          <w:color w:val="000000" w:themeColor="text1"/>
          <w:rtl/>
          <w:lang w:bidi="ar-IQ"/>
        </w:rPr>
        <w:t>ذا كانت المصلحة فيه أكثر من المفسدة يكون محلّ</w:t>
      </w:r>
      <w:r w:rsidRPr="00E1692D">
        <w:rPr>
          <w:rFonts w:hint="cs"/>
          <w:color w:val="000000" w:themeColor="text1"/>
          <w:rtl/>
          <w:lang w:bidi="ar-IQ"/>
        </w:rPr>
        <w:t>َ</w:t>
      </w:r>
      <w:r w:rsidR="00575339" w:rsidRPr="00E1692D">
        <w:rPr>
          <w:rFonts w:hint="cs"/>
          <w:color w:val="000000" w:themeColor="text1"/>
          <w:rtl/>
          <w:lang w:bidi="ar-IQ"/>
        </w:rPr>
        <w:t>لاً، و</w:t>
      </w:r>
      <w:r w:rsidRPr="00E1692D">
        <w:rPr>
          <w:rFonts w:hint="cs"/>
          <w:color w:val="000000" w:themeColor="text1"/>
          <w:rtl/>
          <w:lang w:bidi="ar-IQ"/>
        </w:rPr>
        <w:t>إ</w:t>
      </w:r>
      <w:r w:rsidR="00575339" w:rsidRPr="00E1692D">
        <w:rPr>
          <w:rFonts w:hint="cs"/>
          <w:color w:val="000000" w:themeColor="text1"/>
          <w:rtl/>
          <w:lang w:bidi="ar-IQ"/>
        </w:rPr>
        <w:t xml:space="preserve">ذا كان العكس صحيحاً سيكون محرّماً. </w:t>
      </w:r>
    </w:p>
    <w:p w:rsidR="00575339" w:rsidRPr="00E1692D" w:rsidRDefault="001B1E11"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عل</w:t>
      </w:r>
      <w:r w:rsidRPr="00E1692D">
        <w:rPr>
          <w:rFonts w:hint="cs"/>
          <w:color w:val="000000" w:themeColor="text1"/>
          <w:rtl/>
          <w:lang w:bidi="ar-IQ"/>
        </w:rPr>
        <w:t>ى</w:t>
      </w:r>
      <w:r w:rsidR="00575339" w:rsidRPr="00E1692D">
        <w:rPr>
          <w:rFonts w:hint="cs"/>
          <w:color w:val="000000" w:themeColor="text1"/>
          <w:rtl/>
          <w:lang w:bidi="ar-IQ"/>
        </w:rPr>
        <w:t xml:space="preserve"> سبيل المثال</w:t>
      </w:r>
      <w:r w:rsidRPr="00E1692D">
        <w:rPr>
          <w:rFonts w:hint="cs"/>
          <w:color w:val="000000" w:themeColor="text1"/>
          <w:rtl/>
          <w:lang w:bidi="ar-IQ"/>
        </w:rPr>
        <w:t>:</w:t>
      </w:r>
      <w:r w:rsidR="00575339" w:rsidRPr="00E1692D">
        <w:rPr>
          <w:rFonts w:hint="cs"/>
          <w:color w:val="000000" w:themeColor="text1"/>
          <w:rtl/>
          <w:lang w:bidi="ar-IQ"/>
        </w:rPr>
        <w:t xml:space="preserve"> عندما يكون الاستنساخ في دائرة الزوجية</w:t>
      </w:r>
      <w:r w:rsidRPr="00E1692D">
        <w:rPr>
          <w:rFonts w:hint="cs"/>
          <w:color w:val="000000" w:themeColor="text1"/>
          <w:rtl/>
          <w:lang w:bidi="ar-IQ"/>
        </w:rPr>
        <w:t>،</w:t>
      </w:r>
      <w:r w:rsidR="00575339" w:rsidRPr="00E1692D">
        <w:rPr>
          <w:rFonts w:hint="cs"/>
          <w:color w:val="000000" w:themeColor="text1"/>
          <w:rtl/>
          <w:lang w:bidi="ar-IQ"/>
        </w:rPr>
        <w:t xml:space="preserve"> ويتمّ بين ال</w:t>
      </w:r>
      <w:r w:rsidRPr="00E1692D">
        <w:rPr>
          <w:rFonts w:hint="cs"/>
          <w:color w:val="000000" w:themeColor="text1"/>
          <w:rtl/>
          <w:lang w:bidi="ar-IQ"/>
        </w:rPr>
        <w:t>أ</w:t>
      </w:r>
      <w:r w:rsidR="00575339" w:rsidRPr="00E1692D">
        <w:rPr>
          <w:rFonts w:hint="cs"/>
          <w:color w:val="000000" w:themeColor="text1"/>
          <w:rtl/>
          <w:lang w:bidi="ar-IQ"/>
        </w:rPr>
        <w:t>مّ وال</w:t>
      </w:r>
      <w:r w:rsidRPr="00E1692D">
        <w:rPr>
          <w:rFonts w:hint="cs"/>
          <w:color w:val="000000" w:themeColor="text1"/>
          <w:rtl/>
          <w:lang w:bidi="ar-IQ"/>
        </w:rPr>
        <w:t>أ</w:t>
      </w:r>
      <w:r w:rsidR="00575339" w:rsidRPr="00E1692D">
        <w:rPr>
          <w:rFonts w:hint="cs"/>
          <w:color w:val="000000" w:themeColor="text1"/>
          <w:rtl/>
          <w:lang w:bidi="ar-IQ"/>
        </w:rPr>
        <w:t>ب، سيكون جائزاً</w:t>
      </w:r>
      <w:r w:rsidRPr="00E1692D">
        <w:rPr>
          <w:rFonts w:hint="cs"/>
          <w:color w:val="000000" w:themeColor="text1"/>
          <w:rtl/>
          <w:lang w:bidi="ar-IQ"/>
        </w:rPr>
        <w:t>؛</w:t>
      </w:r>
      <w:r w:rsidR="00575339" w:rsidRPr="00E1692D">
        <w:rPr>
          <w:rFonts w:hint="cs"/>
          <w:color w:val="000000" w:themeColor="text1"/>
          <w:rtl/>
          <w:lang w:bidi="ar-IQ"/>
        </w:rPr>
        <w:t xml:space="preserve"> لأنّه لا يسبب اختلاط ال</w:t>
      </w:r>
      <w:r w:rsidRPr="00E1692D">
        <w:rPr>
          <w:rFonts w:hint="cs"/>
          <w:color w:val="000000" w:themeColor="text1"/>
          <w:rtl/>
          <w:lang w:bidi="ar-IQ"/>
        </w:rPr>
        <w:t>أ</w:t>
      </w:r>
      <w:r w:rsidR="00575339" w:rsidRPr="00E1692D">
        <w:rPr>
          <w:rFonts w:hint="cs"/>
          <w:color w:val="000000" w:themeColor="text1"/>
          <w:rtl/>
          <w:lang w:bidi="ar-IQ"/>
        </w:rPr>
        <w:t>نساب</w:t>
      </w:r>
      <w:r w:rsidRPr="00E1692D">
        <w:rPr>
          <w:rFonts w:hint="cs"/>
          <w:color w:val="000000" w:themeColor="text1"/>
          <w:rtl/>
          <w:lang w:bidi="ar-IQ"/>
        </w:rPr>
        <w:t>.</w:t>
      </w:r>
      <w:r w:rsidR="00575339" w:rsidRPr="00E1692D">
        <w:rPr>
          <w:rFonts w:hint="cs"/>
          <w:color w:val="000000" w:themeColor="text1"/>
          <w:rtl/>
          <w:lang w:bidi="ar-IQ"/>
        </w:rPr>
        <w:t xml:space="preserve"> ولكنّه عندما يكون بين امرأتين</w:t>
      </w:r>
      <w:r w:rsidRPr="00E1692D">
        <w:rPr>
          <w:rFonts w:hint="cs"/>
          <w:color w:val="000000" w:themeColor="text1"/>
          <w:rtl/>
          <w:lang w:bidi="ar-IQ"/>
        </w:rPr>
        <w:t>،</w:t>
      </w:r>
      <w:r w:rsidR="001675CE" w:rsidRPr="00E1692D">
        <w:rPr>
          <w:rFonts w:hint="cs"/>
          <w:color w:val="000000" w:themeColor="text1"/>
          <w:rtl/>
          <w:lang w:bidi="ar-IQ"/>
        </w:rPr>
        <w:t xml:space="preserve"> أو </w:t>
      </w:r>
      <w:r w:rsidR="00575339" w:rsidRPr="00E1692D">
        <w:rPr>
          <w:rFonts w:hint="cs"/>
          <w:color w:val="000000" w:themeColor="text1"/>
          <w:rtl/>
          <w:lang w:bidi="ar-IQ"/>
        </w:rPr>
        <w:t>بين رجل</w:t>
      </w:r>
      <w:r w:rsidRPr="00E1692D">
        <w:rPr>
          <w:rFonts w:hint="cs"/>
          <w:color w:val="000000" w:themeColor="text1"/>
          <w:rtl/>
          <w:lang w:bidi="ar-IQ"/>
        </w:rPr>
        <w:t>ٍ</w:t>
      </w:r>
      <w:r w:rsidR="00575339" w:rsidRPr="00E1692D">
        <w:rPr>
          <w:rFonts w:hint="cs"/>
          <w:color w:val="000000" w:themeColor="text1"/>
          <w:rtl/>
          <w:lang w:bidi="ar-IQ"/>
        </w:rPr>
        <w:t xml:space="preserve"> وامرأة </w:t>
      </w:r>
      <w:r w:rsidRPr="00E1692D">
        <w:rPr>
          <w:rFonts w:hint="cs"/>
          <w:color w:val="000000" w:themeColor="text1"/>
          <w:rtl/>
          <w:lang w:bidi="ar-IQ"/>
        </w:rPr>
        <w:t>أ</w:t>
      </w:r>
      <w:r w:rsidR="00575339" w:rsidRPr="00E1692D">
        <w:rPr>
          <w:rFonts w:hint="cs"/>
          <w:color w:val="000000" w:themeColor="text1"/>
          <w:rtl/>
          <w:lang w:bidi="ar-IQ"/>
        </w:rPr>
        <w:t>جنبية، سيكون غير جائزٍ</w:t>
      </w:r>
      <w:r w:rsidRPr="00E1692D">
        <w:rPr>
          <w:rFonts w:hint="cs"/>
          <w:color w:val="000000" w:themeColor="text1"/>
          <w:rtl/>
          <w:lang w:bidi="ar-IQ"/>
        </w:rPr>
        <w:t>؛</w:t>
      </w:r>
      <w:r w:rsidR="00575339" w:rsidRPr="00E1692D">
        <w:rPr>
          <w:rFonts w:hint="cs"/>
          <w:color w:val="000000" w:themeColor="text1"/>
          <w:rtl/>
          <w:lang w:bidi="ar-IQ"/>
        </w:rPr>
        <w:t xml:space="preserve"> لأنّه يتسبّب باختلاط ال</w:t>
      </w:r>
      <w:r w:rsidRPr="00E1692D">
        <w:rPr>
          <w:rFonts w:hint="cs"/>
          <w:color w:val="000000" w:themeColor="text1"/>
          <w:rtl/>
          <w:lang w:bidi="ar-IQ"/>
        </w:rPr>
        <w:t>أ</w:t>
      </w:r>
      <w:r w:rsidR="00575339" w:rsidRPr="00E1692D">
        <w:rPr>
          <w:rFonts w:hint="cs"/>
          <w:color w:val="000000" w:themeColor="text1"/>
          <w:rtl/>
          <w:lang w:bidi="ar-IQ"/>
        </w:rPr>
        <w:t xml:space="preserve">نساب. </w:t>
      </w:r>
    </w:p>
    <w:p w:rsidR="00575339" w:rsidRPr="00E1692D" w:rsidRDefault="001B1E11"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نتيجةً لذلك فإنّ الاستنساخ يكون جائزاً في حالة واحدة، وه</w:t>
      </w:r>
      <w:r w:rsidRPr="00E1692D">
        <w:rPr>
          <w:rFonts w:hint="cs"/>
          <w:color w:val="000000" w:themeColor="text1"/>
          <w:rtl/>
          <w:lang w:bidi="ar-IQ"/>
        </w:rPr>
        <w:t>ي</w:t>
      </w:r>
      <w:r w:rsidR="00575339" w:rsidRPr="00E1692D">
        <w:rPr>
          <w:rFonts w:hint="cs"/>
          <w:color w:val="000000" w:themeColor="text1"/>
          <w:rtl/>
          <w:lang w:bidi="ar-IQ"/>
        </w:rPr>
        <w:t xml:space="preserve"> </w:t>
      </w:r>
      <w:r w:rsidRPr="00E1692D">
        <w:rPr>
          <w:rFonts w:hint="cs"/>
          <w:color w:val="000000" w:themeColor="text1"/>
          <w:rtl/>
          <w:lang w:bidi="ar-IQ"/>
        </w:rPr>
        <w:t>إ</w:t>
      </w:r>
      <w:r w:rsidR="00575339" w:rsidRPr="00E1692D">
        <w:rPr>
          <w:rFonts w:hint="cs"/>
          <w:color w:val="000000" w:themeColor="text1"/>
          <w:rtl/>
          <w:lang w:bidi="ar-IQ"/>
        </w:rPr>
        <w:t>ذا وجدت علقة زوجية بين صاحب الخلية وصاحبة البويضة، وبشرط عدم غلبة المفسدة</w:t>
      </w:r>
      <w:r w:rsidR="008A0FE1" w:rsidRPr="00E1692D">
        <w:rPr>
          <w:rFonts w:hint="cs"/>
          <w:color w:val="000000" w:themeColor="text1"/>
          <w:rtl/>
          <w:lang w:bidi="ar-IQ"/>
        </w:rPr>
        <w:t xml:space="preserve"> على </w:t>
      </w:r>
      <w:r w:rsidR="00575339" w:rsidRPr="00E1692D">
        <w:rPr>
          <w:rFonts w:hint="cs"/>
          <w:color w:val="000000" w:themeColor="text1"/>
          <w:rtl/>
          <w:lang w:bidi="ar-IQ"/>
        </w:rPr>
        <w:t>المصلحة</w:t>
      </w:r>
      <w:r w:rsidR="00361DCD" w:rsidRPr="00E1692D">
        <w:rPr>
          <w:rFonts w:hint="cs"/>
          <w:color w:val="000000" w:themeColor="text1"/>
          <w:rtl/>
          <w:lang w:bidi="ar-IQ"/>
        </w:rPr>
        <w:t>.</w:t>
      </w:r>
      <w:r w:rsidR="00575339" w:rsidRPr="00E1692D">
        <w:rPr>
          <w:rFonts w:hint="cs"/>
          <w:color w:val="000000" w:themeColor="text1"/>
          <w:rtl/>
          <w:lang w:bidi="ar-IQ"/>
        </w:rPr>
        <w:t xml:space="preserve"> و</w:t>
      </w:r>
      <w:r w:rsidRPr="00E1692D">
        <w:rPr>
          <w:rFonts w:hint="cs"/>
          <w:color w:val="000000" w:themeColor="text1"/>
          <w:rtl/>
          <w:lang w:bidi="ar-IQ"/>
        </w:rPr>
        <w:t>إ</w:t>
      </w:r>
      <w:r w:rsidR="00575339" w:rsidRPr="00E1692D">
        <w:rPr>
          <w:rFonts w:hint="cs"/>
          <w:color w:val="000000" w:themeColor="text1"/>
          <w:rtl/>
          <w:lang w:bidi="ar-IQ"/>
        </w:rPr>
        <w:t xml:space="preserve">ذا لم تكن هنالك علقة زوجية بينهما </w:t>
      </w:r>
      <w:r w:rsidR="00361DCD" w:rsidRPr="00E1692D">
        <w:rPr>
          <w:rFonts w:hint="cs"/>
          <w:color w:val="000000" w:themeColor="text1"/>
          <w:rtl/>
          <w:lang w:bidi="ar-IQ"/>
        </w:rPr>
        <w:t>فلا يكون جائزاً</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804"/>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575339">
      <w:pPr>
        <w:rPr>
          <w:b/>
          <w:bCs/>
          <w:color w:val="000000" w:themeColor="text1"/>
          <w:sz w:val="27"/>
          <w:u w:val="single"/>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F611E4"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1ـ الأصل ال</w:t>
      </w:r>
      <w:r w:rsidR="00361DCD" w:rsidRPr="00E1692D">
        <w:rPr>
          <w:rFonts w:hint="cs"/>
          <w:color w:val="000000" w:themeColor="text1"/>
          <w:rtl/>
          <w:lang w:bidi="ar-IQ"/>
        </w:rPr>
        <w:t>أ</w:t>
      </w:r>
      <w:r w:rsidRPr="00E1692D">
        <w:rPr>
          <w:rFonts w:hint="cs"/>
          <w:color w:val="000000" w:themeColor="text1"/>
          <w:rtl/>
          <w:lang w:bidi="ar-IQ"/>
        </w:rPr>
        <w:t>وّلي هو الإباحة والجواز، وهو مبن</w:t>
      </w:r>
      <w:r w:rsidR="00361DCD" w:rsidRPr="00E1692D">
        <w:rPr>
          <w:rFonts w:hint="cs"/>
          <w:color w:val="000000" w:themeColor="text1"/>
          <w:rtl/>
          <w:lang w:bidi="ar-IQ"/>
        </w:rPr>
        <w:t>ى</w:t>
      </w:r>
      <w:r w:rsidRPr="00E1692D">
        <w:rPr>
          <w:rFonts w:hint="cs"/>
          <w:color w:val="000000" w:themeColor="text1"/>
          <w:rtl/>
          <w:lang w:bidi="ar-IQ"/>
        </w:rPr>
        <w:t xml:space="preserve"> أكثر الأصحاب</w:t>
      </w:r>
      <w:r w:rsidR="00361DCD" w:rsidRPr="00E1692D">
        <w:rPr>
          <w:rFonts w:hint="cs"/>
          <w:color w:val="000000" w:themeColor="text1"/>
          <w:rtl/>
          <w:lang w:bidi="ar-IQ"/>
        </w:rPr>
        <w:t>؛</w:t>
      </w:r>
      <w:r w:rsidRPr="00E1692D">
        <w:rPr>
          <w:rFonts w:hint="cs"/>
          <w:color w:val="000000" w:themeColor="text1"/>
          <w:rtl/>
          <w:lang w:bidi="ar-IQ"/>
        </w:rPr>
        <w:t xml:space="preserve"> حيث </w:t>
      </w:r>
      <w:r w:rsidR="00361DCD" w:rsidRPr="00E1692D">
        <w:rPr>
          <w:rFonts w:hint="cs"/>
          <w:color w:val="000000" w:themeColor="text1"/>
          <w:rtl/>
          <w:lang w:bidi="ar-IQ"/>
        </w:rPr>
        <w:t>إ</w:t>
      </w:r>
      <w:r w:rsidRPr="00E1692D">
        <w:rPr>
          <w:rFonts w:hint="cs"/>
          <w:color w:val="000000" w:themeColor="text1"/>
          <w:rtl/>
          <w:lang w:bidi="ar-IQ"/>
        </w:rPr>
        <w:t>نّهم يتمسّ</w:t>
      </w:r>
      <w:r w:rsidR="00361DCD" w:rsidRPr="00E1692D">
        <w:rPr>
          <w:rFonts w:hint="cs"/>
          <w:color w:val="000000" w:themeColor="text1"/>
          <w:rtl/>
          <w:lang w:bidi="ar-IQ"/>
        </w:rPr>
        <w:t>ّ</w:t>
      </w:r>
      <w:r w:rsidRPr="00E1692D">
        <w:rPr>
          <w:rFonts w:hint="cs"/>
          <w:color w:val="000000" w:themeColor="text1"/>
          <w:rtl/>
          <w:lang w:bidi="ar-IQ"/>
        </w:rPr>
        <w:t>كون بهذا الأصل ما</w:t>
      </w:r>
      <w:r w:rsidR="00361DCD" w:rsidRPr="00E1692D">
        <w:rPr>
          <w:rFonts w:hint="cs"/>
          <w:color w:val="000000" w:themeColor="text1"/>
          <w:rtl/>
          <w:lang w:bidi="ar-IQ"/>
        </w:rPr>
        <w:t xml:space="preserve"> </w:t>
      </w:r>
      <w:r w:rsidRPr="00E1692D">
        <w:rPr>
          <w:rFonts w:hint="cs"/>
          <w:color w:val="000000" w:themeColor="text1"/>
          <w:rtl/>
          <w:lang w:bidi="ar-IQ"/>
        </w:rPr>
        <w:t>لم تثبت الحرمة وعدم الجواز</w:t>
      </w:r>
      <w:r w:rsidR="00361DCD" w:rsidRPr="00E1692D">
        <w:rPr>
          <w:rFonts w:hint="cs"/>
          <w:color w:val="000000" w:themeColor="text1"/>
          <w:rtl/>
          <w:lang w:bidi="ar-IQ"/>
        </w:rPr>
        <w:t>؛</w:t>
      </w:r>
      <w:r w:rsidRPr="00E1692D">
        <w:rPr>
          <w:rFonts w:hint="cs"/>
          <w:color w:val="000000" w:themeColor="text1"/>
          <w:rtl/>
          <w:lang w:bidi="ar-IQ"/>
        </w:rPr>
        <w:t xml:space="preserve"> لأنّ الله تعال</w:t>
      </w:r>
      <w:r w:rsidR="00361DCD" w:rsidRPr="00E1692D">
        <w:rPr>
          <w:rFonts w:hint="cs"/>
          <w:color w:val="000000" w:themeColor="text1"/>
          <w:rtl/>
          <w:lang w:bidi="ar-IQ"/>
        </w:rPr>
        <w:t>ى</w:t>
      </w:r>
      <w:r w:rsidRPr="00E1692D">
        <w:rPr>
          <w:rFonts w:hint="cs"/>
          <w:color w:val="000000" w:themeColor="text1"/>
          <w:rtl/>
          <w:lang w:bidi="ar-IQ"/>
        </w:rPr>
        <w:t xml:space="preserve"> جعل الف</w:t>
      </w:r>
      <w:r w:rsidR="00361DCD" w:rsidRPr="00E1692D">
        <w:rPr>
          <w:rFonts w:hint="cs"/>
          <w:color w:val="000000" w:themeColor="text1"/>
          <w:rtl/>
          <w:lang w:bidi="ar-IQ"/>
        </w:rPr>
        <w:t>َ</w:t>
      </w:r>
      <w:r w:rsidRPr="00E1692D">
        <w:rPr>
          <w:rFonts w:hint="cs"/>
          <w:color w:val="000000" w:themeColor="text1"/>
          <w:rtl/>
          <w:lang w:bidi="ar-IQ"/>
        </w:rPr>
        <w:t>ر</w:t>
      </w:r>
      <w:r w:rsidR="00361DCD" w:rsidRPr="00E1692D">
        <w:rPr>
          <w:rFonts w:hint="cs"/>
          <w:color w:val="000000" w:themeColor="text1"/>
          <w:rtl/>
          <w:lang w:bidi="ar-IQ"/>
        </w:rPr>
        <w:t>َ</w:t>
      </w:r>
      <w:r w:rsidRPr="00E1692D">
        <w:rPr>
          <w:rFonts w:hint="cs"/>
          <w:color w:val="000000" w:themeColor="text1"/>
          <w:rtl/>
          <w:lang w:bidi="ar-IQ"/>
        </w:rPr>
        <w:t xml:space="preserve">ج والسعة لعباده. </w:t>
      </w:r>
    </w:p>
    <w:p w:rsidR="00575339" w:rsidRPr="00E1692D" w:rsidRDefault="00575339" w:rsidP="00F611E4">
      <w:pPr>
        <w:rPr>
          <w:color w:val="000000" w:themeColor="text1"/>
          <w:rtl/>
          <w:lang w:bidi="ar-IQ"/>
        </w:rPr>
      </w:pPr>
      <w:r w:rsidRPr="00E1692D">
        <w:rPr>
          <w:rFonts w:hint="cs"/>
          <w:color w:val="000000" w:themeColor="text1"/>
          <w:rtl/>
          <w:lang w:bidi="ar-IQ"/>
        </w:rPr>
        <w:t>و</w:t>
      </w:r>
      <w:r w:rsidR="00361DCD" w:rsidRPr="00E1692D">
        <w:rPr>
          <w:rFonts w:hint="cs"/>
          <w:color w:val="000000" w:themeColor="text1"/>
          <w:rtl/>
          <w:lang w:bidi="ar-IQ"/>
        </w:rPr>
        <w:t>إ</w:t>
      </w:r>
      <w:r w:rsidRPr="00E1692D">
        <w:rPr>
          <w:rFonts w:hint="cs"/>
          <w:color w:val="000000" w:themeColor="text1"/>
          <w:rtl/>
          <w:lang w:bidi="ar-IQ"/>
        </w:rPr>
        <w:t>ذا أردنا أن نكون محتاطين يجب علينا القول</w:t>
      </w:r>
      <w:r w:rsidR="00361DCD" w:rsidRPr="00E1692D">
        <w:rPr>
          <w:rFonts w:hint="cs"/>
          <w:color w:val="000000" w:themeColor="text1"/>
          <w:rtl/>
          <w:lang w:bidi="ar-IQ"/>
        </w:rPr>
        <w:t>:</w:t>
      </w:r>
      <w:r w:rsidRPr="00E1692D">
        <w:rPr>
          <w:rFonts w:hint="cs"/>
          <w:color w:val="000000" w:themeColor="text1"/>
          <w:rtl/>
          <w:lang w:bidi="ar-IQ"/>
        </w:rPr>
        <w:t xml:space="preserve"> </w:t>
      </w:r>
      <w:r w:rsidR="00361DCD" w:rsidRPr="00E1692D">
        <w:rPr>
          <w:rFonts w:hint="cs"/>
          <w:color w:val="000000" w:themeColor="text1"/>
          <w:rtl/>
          <w:lang w:bidi="ar-IQ"/>
        </w:rPr>
        <w:t>إ</w:t>
      </w:r>
      <w:r w:rsidRPr="00E1692D">
        <w:rPr>
          <w:rFonts w:hint="cs"/>
          <w:color w:val="000000" w:themeColor="text1"/>
          <w:rtl/>
          <w:lang w:bidi="ar-IQ"/>
        </w:rPr>
        <w:t>نّ ال</w:t>
      </w:r>
      <w:r w:rsidR="00361DCD" w:rsidRPr="00E1692D">
        <w:rPr>
          <w:rFonts w:hint="cs"/>
          <w:color w:val="000000" w:themeColor="text1"/>
          <w:rtl/>
          <w:lang w:bidi="ar-IQ"/>
        </w:rPr>
        <w:t>أ</w:t>
      </w:r>
      <w:r w:rsidRPr="00E1692D">
        <w:rPr>
          <w:rFonts w:hint="cs"/>
          <w:color w:val="000000" w:themeColor="text1"/>
          <w:rtl/>
          <w:lang w:bidi="ar-IQ"/>
        </w:rPr>
        <w:t>صل ال</w:t>
      </w:r>
      <w:r w:rsidR="00361DCD" w:rsidRPr="00E1692D">
        <w:rPr>
          <w:rFonts w:hint="cs"/>
          <w:color w:val="000000" w:themeColor="text1"/>
          <w:rtl/>
          <w:lang w:bidi="ar-IQ"/>
        </w:rPr>
        <w:t>أ</w:t>
      </w:r>
      <w:r w:rsidRPr="00E1692D">
        <w:rPr>
          <w:rFonts w:hint="cs"/>
          <w:color w:val="000000" w:themeColor="text1"/>
          <w:rtl/>
          <w:lang w:bidi="ar-IQ"/>
        </w:rPr>
        <w:t>وّلي هو الاحتياط،</w:t>
      </w:r>
      <w:r w:rsidR="008A0FE1" w:rsidRPr="00E1692D">
        <w:rPr>
          <w:rFonts w:hint="cs"/>
          <w:color w:val="000000" w:themeColor="text1"/>
          <w:rtl/>
          <w:lang w:bidi="ar-IQ"/>
        </w:rPr>
        <w:t xml:space="preserve"> على </w:t>
      </w:r>
      <w:r w:rsidRPr="00E1692D">
        <w:rPr>
          <w:rFonts w:hint="cs"/>
          <w:color w:val="000000" w:themeColor="text1"/>
          <w:rtl/>
          <w:lang w:bidi="ar-IQ"/>
        </w:rPr>
        <w:t>الرغم من أنّ الاحتياط في الكثير من الموارد يخالف نفسه. يقول الله تعال</w:t>
      </w:r>
      <w:r w:rsidR="00361DCD" w:rsidRPr="00E1692D">
        <w:rPr>
          <w:rFonts w:hint="cs"/>
          <w:color w:val="000000" w:themeColor="text1"/>
          <w:rtl/>
          <w:lang w:bidi="ar-IQ"/>
        </w:rPr>
        <w:t>ى</w:t>
      </w:r>
      <w:r w:rsidRPr="00E1692D">
        <w:rPr>
          <w:rFonts w:hint="cs"/>
          <w:color w:val="000000" w:themeColor="text1"/>
          <w:rtl/>
          <w:lang w:bidi="ar-IQ"/>
        </w:rPr>
        <w:t xml:space="preserve"> في القرآن الكريم: </w:t>
      </w:r>
      <w:r w:rsidRPr="00E1692D">
        <w:rPr>
          <w:rFonts w:ascii="Mosawi" w:hAnsi="Mosawi" w:cs="Mosawi"/>
          <w:color w:val="000000" w:themeColor="text1"/>
          <w:sz w:val="24"/>
          <w:szCs w:val="24"/>
          <w:rtl/>
        </w:rPr>
        <w:t>﴿</w:t>
      </w:r>
      <w:r w:rsidR="00361DCD" w:rsidRPr="00E1692D">
        <w:rPr>
          <w:b/>
          <w:bCs/>
          <w:color w:val="000000" w:themeColor="text1"/>
          <w:rtl/>
        </w:rPr>
        <w:t>قُلْ أَاللَّهُ أَذِنَ لَكُمْ أَمْ عَلَى اللَّهِ تَفْتَرُونَ</w:t>
      </w:r>
      <w:r w:rsidRPr="00E1692D">
        <w:rPr>
          <w:rFonts w:ascii="Mosawi" w:hAnsi="Mosawi" w:cs="Mosawi"/>
          <w:color w:val="000000" w:themeColor="text1"/>
          <w:sz w:val="24"/>
          <w:szCs w:val="24"/>
          <w:rtl/>
        </w:rPr>
        <w:t>﴾</w:t>
      </w:r>
      <w:r w:rsidRPr="00E1692D">
        <w:rPr>
          <w:rFonts w:hint="cs"/>
          <w:color w:val="000000" w:themeColor="text1"/>
          <w:vertAlign w:val="superscript"/>
          <w:rtl/>
        </w:rPr>
        <w:t xml:space="preserve"> </w:t>
      </w:r>
      <w:r w:rsidRPr="00E1692D">
        <w:rPr>
          <w:rFonts w:hint="cs"/>
          <w:color w:val="000000" w:themeColor="text1"/>
          <w:rtl/>
          <w:lang w:bidi="ar-IQ"/>
        </w:rPr>
        <w:t>(يونس: 59)</w:t>
      </w:r>
      <w:r w:rsidR="00361DCD" w:rsidRPr="00E1692D">
        <w:rPr>
          <w:rFonts w:hint="cs"/>
          <w:color w:val="000000" w:themeColor="text1"/>
          <w:rtl/>
          <w:lang w:bidi="ar-IQ"/>
        </w:rPr>
        <w:t>،</w:t>
      </w:r>
      <w:r w:rsidRPr="00E1692D">
        <w:rPr>
          <w:rFonts w:hint="cs"/>
          <w:color w:val="000000" w:themeColor="text1"/>
          <w:rtl/>
          <w:lang w:bidi="ar-IQ"/>
        </w:rPr>
        <w:t xml:space="preserve"> </w:t>
      </w:r>
      <w:r w:rsidR="00361DCD" w:rsidRPr="00E1692D">
        <w:rPr>
          <w:rFonts w:hint="cs"/>
          <w:color w:val="000000" w:themeColor="text1"/>
          <w:rtl/>
          <w:lang w:bidi="ar-IQ"/>
        </w:rPr>
        <w:t>و</w:t>
      </w:r>
      <w:r w:rsidRPr="00E1692D">
        <w:rPr>
          <w:rFonts w:hint="cs"/>
          <w:color w:val="000000" w:themeColor="text1"/>
          <w:rtl/>
          <w:lang w:bidi="ar-IQ"/>
        </w:rPr>
        <w:t>إنّ الحكم بعدم الجواز</w:t>
      </w:r>
      <w:r w:rsidR="001675CE" w:rsidRPr="00E1692D">
        <w:rPr>
          <w:rFonts w:hint="cs"/>
          <w:color w:val="000000" w:themeColor="text1"/>
          <w:rtl/>
          <w:lang w:bidi="ar-IQ"/>
        </w:rPr>
        <w:t xml:space="preserve"> أو </w:t>
      </w:r>
      <w:r w:rsidRPr="00E1692D">
        <w:rPr>
          <w:rFonts w:hint="cs"/>
          <w:color w:val="000000" w:themeColor="text1"/>
          <w:rtl/>
          <w:lang w:bidi="ar-IQ"/>
        </w:rPr>
        <w:t>منع الناس ممّا هو جائز</w:t>
      </w:r>
      <w:r w:rsidR="00361DCD" w:rsidRPr="00E1692D">
        <w:rPr>
          <w:rFonts w:hint="cs"/>
          <w:color w:val="000000" w:themeColor="text1"/>
          <w:rtl/>
          <w:lang w:bidi="ar-IQ"/>
        </w:rPr>
        <w:t>ٌ</w:t>
      </w:r>
      <w:r w:rsidRPr="00E1692D">
        <w:rPr>
          <w:rFonts w:hint="cs"/>
          <w:color w:val="000000" w:themeColor="text1"/>
          <w:rtl/>
          <w:lang w:bidi="ar-IQ"/>
        </w:rPr>
        <w:t xml:space="preserve"> ومحلّل</w:t>
      </w:r>
      <w:r w:rsidR="00361DCD" w:rsidRPr="00E1692D">
        <w:rPr>
          <w:rFonts w:hint="cs"/>
          <w:color w:val="000000" w:themeColor="text1"/>
          <w:rtl/>
          <w:lang w:bidi="ar-IQ"/>
        </w:rPr>
        <w:t>؛</w:t>
      </w:r>
      <w:r w:rsidRPr="00E1692D">
        <w:rPr>
          <w:rFonts w:hint="cs"/>
          <w:color w:val="000000" w:themeColor="text1"/>
          <w:rtl/>
          <w:lang w:bidi="ar-IQ"/>
        </w:rPr>
        <w:t xml:space="preserve"> بحجّة الاحتياط، يمكن </w:t>
      </w:r>
      <w:r w:rsidR="00361DCD" w:rsidRPr="00E1692D">
        <w:rPr>
          <w:rFonts w:hint="cs"/>
          <w:color w:val="000000" w:themeColor="text1"/>
          <w:rtl/>
          <w:lang w:bidi="ar-IQ"/>
        </w:rPr>
        <w:t>أ</w:t>
      </w:r>
      <w:r w:rsidRPr="00E1692D">
        <w:rPr>
          <w:rFonts w:hint="cs"/>
          <w:color w:val="000000" w:themeColor="text1"/>
          <w:rtl/>
          <w:lang w:bidi="ar-IQ"/>
        </w:rPr>
        <w:t>ن يكون مصداقاً لهذه الآية الشريفة</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05"/>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w:t>
      </w:r>
      <w:r w:rsidRPr="00E1692D">
        <w:rPr>
          <w:rFonts w:hint="cs"/>
          <w:color w:val="000000" w:themeColor="text1"/>
          <w:rtl/>
        </w:rPr>
        <w:t>على</w:t>
      </w:r>
      <w:r w:rsidRPr="00E1692D">
        <w:rPr>
          <w:rFonts w:hint="cs"/>
          <w:color w:val="000000" w:themeColor="text1"/>
          <w:rtl/>
          <w:lang w:bidi="ar-IQ"/>
        </w:rPr>
        <w:t xml:space="preserve"> فرض التسليم بقبول </w:t>
      </w:r>
      <w:r w:rsidR="00361DCD" w:rsidRPr="00E1692D">
        <w:rPr>
          <w:rFonts w:hint="cs"/>
          <w:color w:val="000000" w:themeColor="text1"/>
          <w:rtl/>
          <w:lang w:bidi="ar-IQ"/>
        </w:rPr>
        <w:t>أ</w:t>
      </w:r>
      <w:r w:rsidRPr="00E1692D">
        <w:rPr>
          <w:rFonts w:hint="cs"/>
          <w:color w:val="000000" w:themeColor="text1"/>
          <w:rtl/>
          <w:lang w:bidi="ar-IQ"/>
        </w:rPr>
        <w:t>صل الحرمة</w:t>
      </w:r>
      <w:r w:rsidR="00361DCD" w:rsidRPr="00E1692D">
        <w:rPr>
          <w:rFonts w:hint="cs"/>
          <w:color w:val="000000" w:themeColor="text1"/>
          <w:rtl/>
          <w:lang w:bidi="ar-IQ"/>
        </w:rPr>
        <w:t xml:space="preserve"> فإنه</w:t>
      </w:r>
      <w:r w:rsidRPr="00E1692D">
        <w:rPr>
          <w:rFonts w:hint="cs"/>
          <w:color w:val="000000" w:themeColor="text1"/>
          <w:rtl/>
          <w:lang w:bidi="ar-IQ"/>
        </w:rPr>
        <w:t xml:space="preserve"> في الاستنساخ لا يُلم</w:t>
      </w:r>
      <w:r w:rsidR="00361DCD" w:rsidRPr="00E1692D">
        <w:rPr>
          <w:rFonts w:hint="cs"/>
          <w:color w:val="000000" w:themeColor="text1"/>
          <w:rtl/>
          <w:lang w:bidi="ar-IQ"/>
        </w:rPr>
        <w:t>َ</w:t>
      </w:r>
      <w:r w:rsidRPr="00E1692D">
        <w:rPr>
          <w:rFonts w:hint="cs"/>
          <w:color w:val="000000" w:themeColor="text1"/>
          <w:rtl/>
          <w:lang w:bidi="ar-IQ"/>
        </w:rPr>
        <w:t>س خلط</w:t>
      </w:r>
      <w:r w:rsidR="00361DCD" w:rsidRPr="00E1692D">
        <w:rPr>
          <w:rFonts w:hint="cs"/>
          <w:color w:val="000000" w:themeColor="text1"/>
          <w:rtl/>
          <w:lang w:bidi="ar-IQ"/>
        </w:rPr>
        <w:t>ٌ</w:t>
      </w:r>
      <w:r w:rsidRPr="00E1692D">
        <w:rPr>
          <w:rFonts w:hint="cs"/>
          <w:color w:val="000000" w:themeColor="text1"/>
          <w:rtl/>
          <w:lang w:bidi="ar-IQ"/>
        </w:rPr>
        <w:t xml:space="preserve"> في </w:t>
      </w:r>
      <w:r w:rsidRPr="00E1692D">
        <w:rPr>
          <w:rFonts w:hint="cs"/>
          <w:color w:val="000000" w:themeColor="text1"/>
          <w:rtl/>
          <w:lang w:bidi="ar-IQ"/>
        </w:rPr>
        <w:lastRenderedPageBreak/>
        <w:t>النسب</w:t>
      </w:r>
      <w:r w:rsidR="001675CE" w:rsidRPr="00E1692D">
        <w:rPr>
          <w:rFonts w:hint="cs"/>
          <w:color w:val="000000" w:themeColor="text1"/>
          <w:rtl/>
          <w:lang w:bidi="ar-IQ"/>
        </w:rPr>
        <w:t xml:space="preserve"> أو </w:t>
      </w:r>
      <w:r w:rsidRPr="00E1692D">
        <w:rPr>
          <w:rFonts w:hint="cs"/>
          <w:color w:val="000000" w:themeColor="text1"/>
          <w:rtl/>
          <w:lang w:bidi="ar-IQ"/>
        </w:rPr>
        <w:t>زواله</w:t>
      </w:r>
      <w:r w:rsidR="00361DCD" w:rsidRPr="00E1692D">
        <w:rPr>
          <w:rFonts w:hint="cs"/>
          <w:color w:val="000000" w:themeColor="text1"/>
          <w:rtl/>
          <w:lang w:bidi="ar-IQ"/>
        </w:rPr>
        <w:t>.</w:t>
      </w:r>
      <w:r w:rsidRPr="00E1692D">
        <w:rPr>
          <w:rFonts w:hint="cs"/>
          <w:color w:val="000000" w:themeColor="text1"/>
          <w:rtl/>
          <w:lang w:bidi="ar-IQ"/>
        </w:rPr>
        <w:t xml:space="preserve"> وبالإمكان تحديد جميع الموارد بملاك محدّ</w:t>
      </w:r>
      <w:r w:rsidR="00361DCD" w:rsidRPr="00E1692D">
        <w:rPr>
          <w:rFonts w:hint="cs"/>
          <w:color w:val="000000" w:themeColor="text1"/>
          <w:rtl/>
          <w:lang w:bidi="ar-IQ"/>
        </w:rPr>
        <w:t>َ</w:t>
      </w:r>
      <w:r w:rsidRPr="00E1692D">
        <w:rPr>
          <w:rFonts w:hint="cs"/>
          <w:color w:val="000000" w:themeColor="text1"/>
          <w:rtl/>
          <w:lang w:bidi="ar-IQ"/>
        </w:rPr>
        <w:t xml:space="preserve">د. </w:t>
      </w:r>
    </w:p>
    <w:p w:rsidR="00575339" w:rsidRPr="00E1692D" w:rsidRDefault="00575339" w:rsidP="00F611E4">
      <w:pPr>
        <w:rPr>
          <w:color w:val="000000" w:themeColor="text1"/>
          <w:rtl/>
          <w:lang w:bidi="ar-IQ"/>
        </w:rPr>
      </w:pPr>
      <w:r w:rsidRPr="00E1692D">
        <w:rPr>
          <w:rFonts w:hint="cs"/>
          <w:color w:val="000000" w:themeColor="text1"/>
          <w:rtl/>
          <w:lang w:bidi="ar-IQ"/>
        </w:rPr>
        <w:t xml:space="preserve">3ـ هذا الدليل هو </w:t>
      </w:r>
      <w:r w:rsidR="00361DCD" w:rsidRPr="00E1692D">
        <w:rPr>
          <w:rFonts w:hint="cs"/>
          <w:color w:val="000000" w:themeColor="text1"/>
          <w:rtl/>
          <w:lang w:bidi="ar-IQ"/>
        </w:rPr>
        <w:t>أ</w:t>
      </w:r>
      <w:r w:rsidRPr="00E1692D">
        <w:rPr>
          <w:rFonts w:hint="cs"/>
          <w:color w:val="000000" w:themeColor="text1"/>
          <w:rtl/>
          <w:lang w:bidi="ar-IQ"/>
        </w:rPr>
        <w:t>خصّ من المد</w:t>
      </w:r>
      <w:r w:rsidR="00361DCD" w:rsidRPr="00E1692D">
        <w:rPr>
          <w:rFonts w:hint="cs"/>
          <w:color w:val="000000" w:themeColor="text1"/>
          <w:rtl/>
          <w:lang w:bidi="ar-IQ"/>
        </w:rPr>
        <w:t>َّ</w:t>
      </w:r>
      <w:r w:rsidRPr="00E1692D">
        <w:rPr>
          <w:rFonts w:hint="cs"/>
          <w:color w:val="000000" w:themeColor="text1"/>
          <w:rtl/>
          <w:lang w:bidi="ar-IQ"/>
        </w:rPr>
        <w:t>عى</w:t>
      </w:r>
      <w:r w:rsidR="00361DCD" w:rsidRPr="00E1692D">
        <w:rPr>
          <w:rFonts w:hint="cs"/>
          <w:color w:val="000000" w:themeColor="text1"/>
          <w:rtl/>
          <w:lang w:bidi="ar-IQ"/>
        </w:rPr>
        <w:t>،</w:t>
      </w:r>
      <w:r w:rsidRPr="00E1692D">
        <w:rPr>
          <w:rFonts w:hint="cs"/>
          <w:color w:val="000000" w:themeColor="text1"/>
          <w:rtl/>
          <w:lang w:bidi="ar-IQ"/>
        </w:rPr>
        <w:t xml:space="preserve"> وليس بالإمكان تحريم الاستنساخ مطلقاً</w:t>
      </w:r>
      <w:r w:rsidR="00361DCD" w:rsidRPr="00E1692D">
        <w:rPr>
          <w:rFonts w:hint="cs"/>
          <w:color w:val="000000" w:themeColor="text1"/>
          <w:rtl/>
          <w:lang w:bidi="ar-IQ"/>
        </w:rPr>
        <w:t>.</w:t>
      </w:r>
      <w:r w:rsidRPr="00E1692D">
        <w:rPr>
          <w:rFonts w:hint="cs"/>
          <w:color w:val="000000" w:themeColor="text1"/>
          <w:rtl/>
          <w:lang w:bidi="ar-IQ"/>
        </w:rPr>
        <w:t xml:space="preserve"> كما قال </w:t>
      </w:r>
      <w:r w:rsidR="00361DCD" w:rsidRPr="00E1692D">
        <w:rPr>
          <w:rFonts w:hint="cs"/>
          <w:color w:val="000000" w:themeColor="text1"/>
          <w:rtl/>
          <w:lang w:bidi="ar-IQ"/>
        </w:rPr>
        <w:t>أ</w:t>
      </w:r>
      <w:r w:rsidRPr="00E1692D">
        <w:rPr>
          <w:rFonts w:hint="cs"/>
          <w:color w:val="000000" w:themeColor="text1"/>
          <w:rtl/>
          <w:lang w:bidi="ar-IQ"/>
        </w:rPr>
        <w:t xml:space="preserve">حمد الكردي بجوازه </w:t>
      </w:r>
      <w:r w:rsidR="00361DCD" w:rsidRPr="00E1692D">
        <w:rPr>
          <w:rFonts w:hint="cs"/>
          <w:color w:val="000000" w:themeColor="text1"/>
          <w:rtl/>
          <w:lang w:bidi="ar-IQ"/>
        </w:rPr>
        <w:t>إ</w:t>
      </w:r>
      <w:r w:rsidRPr="00E1692D">
        <w:rPr>
          <w:rFonts w:hint="cs"/>
          <w:color w:val="000000" w:themeColor="text1"/>
          <w:rtl/>
          <w:lang w:bidi="ar-IQ"/>
        </w:rPr>
        <w:t xml:space="preserve">ذا ما حصل في دائرة الزوجية. </w:t>
      </w:r>
    </w:p>
    <w:p w:rsidR="00575339" w:rsidRPr="00E1692D" w:rsidRDefault="00575339" w:rsidP="00575339">
      <w:pPr>
        <w:rPr>
          <w:b/>
          <w:bCs/>
          <w:color w:val="000000" w:themeColor="text1"/>
          <w:sz w:val="27"/>
          <w:rtl/>
          <w:lang w:bidi="ar-IQ"/>
        </w:rPr>
      </w:pPr>
    </w:p>
    <w:p w:rsidR="00575339" w:rsidRPr="00E1692D" w:rsidRDefault="00906AAE" w:rsidP="00906AAE">
      <w:pPr>
        <w:pStyle w:val="Heading3"/>
        <w:rPr>
          <w:color w:val="000000" w:themeColor="text1"/>
          <w:rtl/>
          <w:lang w:bidi="ar-IQ"/>
        </w:rPr>
      </w:pPr>
      <w:r w:rsidRPr="00E1692D">
        <w:rPr>
          <w:rFonts w:hint="cs"/>
          <w:color w:val="000000" w:themeColor="text1"/>
          <w:rtl/>
          <w:lang w:bidi="ar-IQ"/>
        </w:rPr>
        <w:t>عاشراً</w:t>
      </w:r>
      <w:r w:rsidR="00575339" w:rsidRPr="00E1692D">
        <w:rPr>
          <w:rFonts w:hint="cs"/>
          <w:color w:val="000000" w:themeColor="text1"/>
          <w:rtl/>
          <w:lang w:bidi="ar-IQ"/>
        </w:rPr>
        <w:t>: انتفاء المصلحة في الاستنساخ</w:t>
      </w:r>
    </w:p>
    <w:p w:rsidR="00575339" w:rsidRPr="00E1692D" w:rsidRDefault="00575339" w:rsidP="00F611E4">
      <w:pPr>
        <w:rPr>
          <w:color w:val="000000" w:themeColor="text1"/>
          <w:rtl/>
        </w:rPr>
      </w:pPr>
      <w:r w:rsidRPr="00E1692D">
        <w:rPr>
          <w:rFonts w:hint="cs"/>
          <w:color w:val="000000" w:themeColor="text1"/>
          <w:rtl/>
        </w:rPr>
        <w:t>هذا الدليل ناشئ</w:t>
      </w:r>
      <w:r w:rsidR="00361DCD" w:rsidRPr="00E1692D">
        <w:rPr>
          <w:rFonts w:hint="cs"/>
          <w:color w:val="000000" w:themeColor="text1"/>
          <w:rtl/>
        </w:rPr>
        <w:t>ٌ</w:t>
      </w:r>
      <w:r w:rsidRPr="00E1692D">
        <w:rPr>
          <w:rFonts w:hint="cs"/>
          <w:color w:val="000000" w:themeColor="text1"/>
          <w:rtl/>
        </w:rPr>
        <w:t xml:space="preserve"> من فكرة أنّ الاستنساخ عديم المصلحة</w:t>
      </w:r>
      <w:r w:rsidR="00361DCD" w:rsidRPr="00E1692D">
        <w:rPr>
          <w:rFonts w:hint="cs"/>
          <w:color w:val="000000" w:themeColor="text1"/>
          <w:rtl/>
        </w:rPr>
        <w:t>،</w:t>
      </w:r>
      <w:r w:rsidRPr="00E1692D">
        <w:rPr>
          <w:rFonts w:hint="cs"/>
          <w:color w:val="000000" w:themeColor="text1"/>
          <w:rtl/>
        </w:rPr>
        <w:t xml:space="preserve"> ولا فائدة متحقّقة منه للإنسان. </w:t>
      </w:r>
      <w:r w:rsidR="00361DCD" w:rsidRPr="00E1692D">
        <w:rPr>
          <w:rFonts w:hint="cs"/>
          <w:color w:val="000000" w:themeColor="text1"/>
          <w:rtl/>
        </w:rPr>
        <w:t>إ</w:t>
      </w:r>
      <w:r w:rsidRPr="00E1692D">
        <w:rPr>
          <w:rFonts w:hint="cs"/>
          <w:color w:val="000000" w:themeColor="text1"/>
          <w:rtl/>
        </w:rPr>
        <w:t>ذا تصوّرنا مصلحةً في الاستنساخ فلا يمكننا نفيها</w:t>
      </w:r>
      <w:r w:rsidR="00361DCD" w:rsidRPr="00E1692D">
        <w:rPr>
          <w:rFonts w:hint="cs"/>
          <w:color w:val="000000" w:themeColor="text1"/>
          <w:rtl/>
        </w:rPr>
        <w:t>.</w:t>
      </w:r>
      <w:r w:rsidRPr="00E1692D">
        <w:rPr>
          <w:rFonts w:hint="cs"/>
          <w:color w:val="000000" w:themeColor="text1"/>
          <w:rtl/>
        </w:rPr>
        <w:t xml:space="preserve"> وباستطاعتنا القول</w:t>
      </w:r>
      <w:r w:rsidR="00361DCD" w:rsidRPr="00E1692D">
        <w:rPr>
          <w:rFonts w:hint="cs"/>
          <w:color w:val="000000" w:themeColor="text1"/>
          <w:rtl/>
        </w:rPr>
        <w:t>:</w:t>
      </w:r>
      <w:r w:rsidRPr="00E1692D">
        <w:rPr>
          <w:rFonts w:hint="cs"/>
          <w:color w:val="000000" w:themeColor="text1"/>
          <w:rtl/>
        </w:rPr>
        <w:t xml:space="preserve"> </w:t>
      </w:r>
      <w:r w:rsidR="00361DCD" w:rsidRPr="00E1692D">
        <w:rPr>
          <w:rFonts w:hint="cs"/>
          <w:color w:val="000000" w:themeColor="text1"/>
          <w:rtl/>
        </w:rPr>
        <w:t>إ</w:t>
      </w:r>
      <w:r w:rsidRPr="00E1692D">
        <w:rPr>
          <w:rFonts w:hint="cs"/>
          <w:color w:val="000000" w:themeColor="text1"/>
          <w:rtl/>
        </w:rPr>
        <w:t>نّ عملية استنساخ ال</w:t>
      </w:r>
      <w:r w:rsidR="00361DCD" w:rsidRPr="00E1692D">
        <w:rPr>
          <w:rFonts w:hint="cs"/>
          <w:color w:val="000000" w:themeColor="text1"/>
          <w:rtl/>
        </w:rPr>
        <w:t>إ</w:t>
      </w:r>
      <w:r w:rsidRPr="00E1692D">
        <w:rPr>
          <w:rFonts w:hint="cs"/>
          <w:color w:val="000000" w:themeColor="text1"/>
          <w:rtl/>
        </w:rPr>
        <w:t>نسان لا تتعدّ</w:t>
      </w:r>
      <w:r w:rsidR="00361DCD" w:rsidRPr="00E1692D">
        <w:rPr>
          <w:rFonts w:hint="cs"/>
          <w:color w:val="000000" w:themeColor="text1"/>
          <w:rtl/>
        </w:rPr>
        <w:t>ى</w:t>
      </w:r>
      <w:r w:rsidRPr="00E1692D">
        <w:rPr>
          <w:rFonts w:hint="cs"/>
          <w:color w:val="000000" w:themeColor="text1"/>
          <w:rtl/>
        </w:rPr>
        <w:t xml:space="preserve"> كونها تجربة علمية</w:t>
      </w:r>
      <w:r w:rsidR="00361DCD" w:rsidRPr="00E1692D">
        <w:rPr>
          <w:rFonts w:hint="cs"/>
          <w:color w:val="000000" w:themeColor="text1"/>
          <w:rtl/>
        </w:rPr>
        <w:t>،</w:t>
      </w:r>
      <w:r w:rsidRPr="00E1692D">
        <w:rPr>
          <w:rFonts w:hint="cs"/>
          <w:color w:val="000000" w:themeColor="text1"/>
          <w:rtl/>
        </w:rPr>
        <w:t xml:space="preserve"> يتمّ من خلالها </w:t>
      </w:r>
      <w:r w:rsidR="00361DCD" w:rsidRPr="00E1692D">
        <w:rPr>
          <w:rFonts w:hint="cs"/>
          <w:color w:val="000000" w:themeColor="text1"/>
          <w:rtl/>
        </w:rPr>
        <w:t>إ</w:t>
      </w:r>
      <w:r w:rsidRPr="00E1692D">
        <w:rPr>
          <w:rFonts w:hint="cs"/>
          <w:color w:val="000000" w:themeColor="text1"/>
          <w:rtl/>
        </w:rPr>
        <w:t>ثبات قدرة ال</w:t>
      </w:r>
      <w:r w:rsidR="00361DCD" w:rsidRPr="00E1692D">
        <w:rPr>
          <w:rFonts w:hint="cs"/>
          <w:color w:val="000000" w:themeColor="text1"/>
          <w:rtl/>
        </w:rPr>
        <w:t>إ</w:t>
      </w:r>
      <w:r w:rsidRPr="00E1692D">
        <w:rPr>
          <w:rFonts w:hint="cs"/>
          <w:color w:val="000000" w:themeColor="text1"/>
          <w:rtl/>
        </w:rPr>
        <w:t>نسان</w:t>
      </w:r>
      <w:r w:rsidRPr="00E1692D">
        <w:rPr>
          <w:rFonts w:hint="cs"/>
          <w:color w:val="000000" w:themeColor="text1"/>
          <w:sz w:val="27"/>
          <w:rtl/>
          <w:lang w:bidi="ar-IQ"/>
        </w:rPr>
        <w:t xml:space="preserve"> </w:t>
      </w:r>
      <w:r w:rsidRPr="00E1692D">
        <w:rPr>
          <w:rFonts w:hint="cs"/>
          <w:color w:val="000000" w:themeColor="text1"/>
          <w:rtl/>
        </w:rPr>
        <w:t>في المسائل العلمية</w:t>
      </w:r>
      <w:r w:rsidRPr="00E1692D">
        <w:rPr>
          <w:rFonts w:hint="cs"/>
          <w:color w:val="000000" w:themeColor="text1"/>
          <w:vertAlign w:val="superscript"/>
          <w:rtl/>
        </w:rPr>
        <w:t>(</w:t>
      </w:r>
      <w:r w:rsidRPr="00E1692D">
        <w:rPr>
          <w:color w:val="000000" w:themeColor="text1"/>
          <w:vertAlign w:val="superscript"/>
          <w:rtl/>
        </w:rPr>
        <w:endnoteReference w:id="806"/>
      </w:r>
      <w:r w:rsidRPr="00E1692D">
        <w:rPr>
          <w:rFonts w:hint="cs"/>
          <w:color w:val="000000" w:themeColor="text1"/>
          <w:vertAlign w:val="superscript"/>
          <w:rtl/>
        </w:rPr>
        <w:t>)</w:t>
      </w:r>
      <w:r w:rsidRPr="00E1692D">
        <w:rPr>
          <w:rFonts w:hint="cs"/>
          <w:color w:val="000000" w:themeColor="text1"/>
          <w:rtl/>
        </w:rPr>
        <w:t xml:space="preserve">.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F611E4"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 xml:space="preserve">القول بكون الاستنساخ عديم المصلحة والمنفعة هو ادّعاء بلا دقّةٍ ولا فهمٍ صحيحٍ له؛ فقد ذُكرت موارد كثيرة </w:t>
      </w:r>
      <w:r w:rsidR="00361DCD" w:rsidRPr="00E1692D">
        <w:rPr>
          <w:rFonts w:hint="cs"/>
          <w:color w:val="000000" w:themeColor="text1"/>
          <w:rtl/>
          <w:lang w:bidi="ar-IQ"/>
        </w:rPr>
        <w:t>ل</w:t>
      </w:r>
      <w:r w:rsidRPr="00E1692D">
        <w:rPr>
          <w:rFonts w:hint="cs"/>
          <w:color w:val="000000" w:themeColor="text1"/>
          <w:rtl/>
          <w:lang w:bidi="ar-IQ"/>
        </w:rPr>
        <w:t xml:space="preserve">فوائده، </w:t>
      </w:r>
      <w:r w:rsidR="00361DCD" w:rsidRPr="00E1692D">
        <w:rPr>
          <w:rFonts w:hint="cs"/>
          <w:color w:val="000000" w:themeColor="text1"/>
          <w:rtl/>
          <w:lang w:bidi="ar-IQ"/>
        </w:rPr>
        <w:t>إ</w:t>
      </w:r>
      <w:r w:rsidRPr="00E1692D">
        <w:rPr>
          <w:rFonts w:hint="cs"/>
          <w:color w:val="000000" w:themeColor="text1"/>
          <w:rtl/>
          <w:lang w:bidi="ar-IQ"/>
        </w:rPr>
        <w:t xml:space="preserve">ليك بعضاً منها: </w:t>
      </w:r>
    </w:p>
    <w:p w:rsidR="00575339" w:rsidRPr="00E1692D" w:rsidRDefault="00575339" w:rsidP="00F611E4">
      <w:pPr>
        <w:rPr>
          <w:color w:val="000000" w:themeColor="text1"/>
          <w:rtl/>
          <w:lang w:bidi="ar-IQ"/>
        </w:rPr>
      </w:pPr>
      <w:r w:rsidRPr="00E1692D">
        <w:rPr>
          <w:rFonts w:hint="cs"/>
          <w:color w:val="000000" w:themeColor="text1"/>
          <w:rtl/>
          <w:lang w:bidi="ar-IQ"/>
        </w:rPr>
        <w:t xml:space="preserve">1ـ ولادة </w:t>
      </w:r>
      <w:r w:rsidR="00361DCD" w:rsidRPr="00E1692D">
        <w:rPr>
          <w:rFonts w:hint="cs"/>
          <w:color w:val="000000" w:themeColor="text1"/>
          <w:rtl/>
          <w:lang w:bidi="ar-IQ"/>
        </w:rPr>
        <w:t>أ</w:t>
      </w:r>
      <w:r w:rsidRPr="00E1692D">
        <w:rPr>
          <w:rFonts w:hint="cs"/>
          <w:color w:val="000000" w:themeColor="text1"/>
          <w:rtl/>
          <w:lang w:bidi="ar-IQ"/>
        </w:rPr>
        <w:t xml:space="preserve">طفال للزوجين العقيمين.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ولادة </w:t>
      </w:r>
      <w:r w:rsidR="00361DCD" w:rsidRPr="00E1692D">
        <w:rPr>
          <w:rFonts w:hint="cs"/>
          <w:color w:val="000000" w:themeColor="text1"/>
          <w:rtl/>
          <w:lang w:bidi="ar-IQ"/>
        </w:rPr>
        <w:t>أ</w:t>
      </w:r>
      <w:r w:rsidRPr="00E1692D">
        <w:rPr>
          <w:rFonts w:hint="cs"/>
          <w:color w:val="000000" w:themeColor="text1"/>
          <w:rtl/>
          <w:lang w:bidi="ar-IQ"/>
        </w:rPr>
        <w:t>طفال للزوجين اللذين يفقدان القدرة على ال</w:t>
      </w:r>
      <w:r w:rsidR="00361DCD" w:rsidRPr="00E1692D">
        <w:rPr>
          <w:rFonts w:hint="cs"/>
          <w:color w:val="000000" w:themeColor="text1"/>
          <w:rtl/>
          <w:lang w:bidi="ar-IQ"/>
        </w:rPr>
        <w:t>إ</w:t>
      </w:r>
      <w:r w:rsidRPr="00E1692D">
        <w:rPr>
          <w:rFonts w:hint="cs"/>
          <w:color w:val="000000" w:themeColor="text1"/>
          <w:rtl/>
          <w:lang w:bidi="ar-IQ"/>
        </w:rPr>
        <w:t>نجاب</w:t>
      </w:r>
      <w:r w:rsidR="00361DCD" w:rsidRPr="00E1692D">
        <w:rPr>
          <w:rFonts w:hint="cs"/>
          <w:color w:val="000000" w:themeColor="text1"/>
          <w:rtl/>
          <w:lang w:bidi="ar-IQ"/>
        </w:rPr>
        <w:t>؛</w:t>
      </w:r>
      <w:r w:rsidRPr="00E1692D">
        <w:rPr>
          <w:rFonts w:hint="cs"/>
          <w:color w:val="000000" w:themeColor="text1"/>
          <w:rtl/>
          <w:lang w:bidi="ar-IQ"/>
        </w:rPr>
        <w:t xml:space="preserve"> بس</w:t>
      </w:r>
      <w:r w:rsidR="00361DCD" w:rsidRPr="00E1692D">
        <w:rPr>
          <w:rFonts w:hint="cs"/>
          <w:color w:val="000000" w:themeColor="text1"/>
          <w:rtl/>
          <w:lang w:bidi="ar-IQ"/>
        </w:rPr>
        <w:t>ب</w:t>
      </w:r>
      <w:r w:rsidRPr="00E1692D">
        <w:rPr>
          <w:rFonts w:hint="cs"/>
          <w:color w:val="000000" w:themeColor="text1"/>
          <w:rtl/>
          <w:lang w:bidi="ar-IQ"/>
        </w:rPr>
        <w:t xml:space="preserve">ب موت الطفل في رحم </w:t>
      </w:r>
      <w:r w:rsidR="00361DCD" w:rsidRPr="00E1692D">
        <w:rPr>
          <w:rFonts w:hint="cs"/>
          <w:color w:val="000000" w:themeColor="text1"/>
          <w:rtl/>
          <w:lang w:bidi="ar-IQ"/>
        </w:rPr>
        <w:t>أ</w:t>
      </w:r>
      <w:r w:rsidRPr="00E1692D">
        <w:rPr>
          <w:rFonts w:hint="cs"/>
          <w:color w:val="000000" w:themeColor="text1"/>
          <w:rtl/>
          <w:lang w:bidi="ar-IQ"/>
        </w:rPr>
        <w:t>مّه</w:t>
      </w:r>
      <w:r w:rsidR="00361DCD" w:rsidRPr="00E1692D">
        <w:rPr>
          <w:rFonts w:hint="cs"/>
          <w:color w:val="000000" w:themeColor="text1"/>
          <w:rtl/>
          <w:lang w:bidi="ar-IQ"/>
        </w:rPr>
        <w:t>،</w:t>
      </w:r>
      <w:r w:rsidR="001675CE" w:rsidRPr="00E1692D">
        <w:rPr>
          <w:rFonts w:hint="cs"/>
          <w:color w:val="000000" w:themeColor="text1"/>
          <w:rtl/>
          <w:lang w:bidi="ar-IQ"/>
        </w:rPr>
        <w:t xml:space="preserve"> أو </w:t>
      </w:r>
      <w:r w:rsidRPr="00E1692D">
        <w:rPr>
          <w:rFonts w:hint="cs"/>
          <w:color w:val="000000" w:themeColor="text1"/>
          <w:rtl/>
          <w:lang w:bidi="ar-IQ"/>
        </w:rPr>
        <w:t xml:space="preserve">سقطه. </w:t>
      </w:r>
    </w:p>
    <w:p w:rsidR="00575339" w:rsidRPr="00E1692D" w:rsidRDefault="00575339" w:rsidP="00F611E4">
      <w:pPr>
        <w:rPr>
          <w:color w:val="000000" w:themeColor="text1"/>
          <w:rtl/>
          <w:lang w:bidi="ar-IQ"/>
        </w:rPr>
      </w:pPr>
      <w:r w:rsidRPr="00E1692D">
        <w:rPr>
          <w:rFonts w:hint="cs"/>
          <w:color w:val="000000" w:themeColor="text1"/>
          <w:rtl/>
          <w:lang w:bidi="ar-IQ"/>
        </w:rPr>
        <w:t>3ـ الوقاية من ال</w:t>
      </w:r>
      <w:r w:rsidR="00361DCD" w:rsidRPr="00E1692D">
        <w:rPr>
          <w:rFonts w:hint="cs"/>
          <w:color w:val="000000" w:themeColor="text1"/>
          <w:rtl/>
          <w:lang w:bidi="ar-IQ"/>
        </w:rPr>
        <w:t>أ</w:t>
      </w:r>
      <w:r w:rsidRPr="00E1692D">
        <w:rPr>
          <w:rFonts w:hint="cs"/>
          <w:color w:val="000000" w:themeColor="text1"/>
          <w:rtl/>
          <w:lang w:bidi="ar-IQ"/>
        </w:rPr>
        <w:t xml:space="preserve">مراض الوراثية. </w:t>
      </w:r>
    </w:p>
    <w:p w:rsidR="00575339" w:rsidRPr="00E1692D" w:rsidRDefault="005E4F5D" w:rsidP="00F611E4">
      <w:pPr>
        <w:rPr>
          <w:color w:val="000000" w:themeColor="text1"/>
          <w:rtl/>
          <w:lang w:bidi="ar-IQ"/>
        </w:rPr>
      </w:pPr>
      <w:r>
        <w:rPr>
          <w:rFonts w:hint="cs"/>
          <w:color w:val="000000" w:themeColor="text1"/>
          <w:rtl/>
          <w:lang w:bidi="ar-IQ"/>
        </w:rPr>
        <w:t xml:space="preserve">4ـ ولادة جيلٍ سالمٍ وخالٍ </w:t>
      </w:r>
      <w:r w:rsidR="00575339" w:rsidRPr="00E1692D">
        <w:rPr>
          <w:rFonts w:hint="cs"/>
          <w:color w:val="000000" w:themeColor="text1"/>
          <w:rtl/>
          <w:lang w:bidi="ar-IQ"/>
        </w:rPr>
        <w:t>من ال</w:t>
      </w:r>
      <w:r w:rsidR="00361DCD" w:rsidRPr="00E1692D">
        <w:rPr>
          <w:rFonts w:hint="cs"/>
          <w:color w:val="000000" w:themeColor="text1"/>
          <w:rtl/>
          <w:lang w:bidi="ar-IQ"/>
        </w:rPr>
        <w:t>أ</w:t>
      </w:r>
      <w:r w:rsidR="00575339" w:rsidRPr="00E1692D">
        <w:rPr>
          <w:rFonts w:hint="cs"/>
          <w:color w:val="000000" w:themeColor="text1"/>
          <w:rtl/>
          <w:lang w:bidi="ar-IQ"/>
        </w:rPr>
        <w:t>مراض</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807"/>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وهذه مجرّد موارد محدودة من فوائد و</w:t>
      </w:r>
      <w:r w:rsidR="00361DCD" w:rsidRPr="00E1692D">
        <w:rPr>
          <w:rFonts w:hint="cs"/>
          <w:color w:val="000000" w:themeColor="text1"/>
          <w:rtl/>
          <w:lang w:bidi="ar-IQ"/>
        </w:rPr>
        <w:t>أ</w:t>
      </w:r>
      <w:r w:rsidRPr="00E1692D">
        <w:rPr>
          <w:rFonts w:hint="cs"/>
          <w:color w:val="000000" w:themeColor="text1"/>
          <w:rtl/>
          <w:lang w:bidi="ar-IQ"/>
        </w:rPr>
        <w:t>هداف الاستنساخ</w:t>
      </w:r>
      <w:r w:rsidR="00361DCD" w:rsidRPr="00E1692D">
        <w:rPr>
          <w:rFonts w:hint="cs"/>
          <w:color w:val="000000" w:themeColor="text1"/>
          <w:rtl/>
          <w:lang w:bidi="ar-IQ"/>
        </w:rPr>
        <w:t>.</w:t>
      </w:r>
      <w:r w:rsidRPr="00E1692D">
        <w:rPr>
          <w:rFonts w:hint="cs"/>
          <w:color w:val="000000" w:themeColor="text1"/>
          <w:rtl/>
          <w:lang w:bidi="ar-IQ"/>
        </w:rPr>
        <w:t xml:space="preserve"> </w:t>
      </w:r>
      <w:r w:rsidR="00361DCD" w:rsidRPr="00E1692D">
        <w:rPr>
          <w:rFonts w:hint="cs"/>
          <w:color w:val="000000" w:themeColor="text1"/>
          <w:rtl/>
          <w:lang w:bidi="ar-IQ"/>
        </w:rPr>
        <w:t xml:space="preserve">وبالإضافة إلى </w:t>
      </w:r>
      <w:r w:rsidRPr="00E1692D">
        <w:rPr>
          <w:rFonts w:hint="cs"/>
          <w:color w:val="000000" w:themeColor="text1"/>
          <w:rtl/>
          <w:lang w:bidi="ar-IQ"/>
        </w:rPr>
        <w:t xml:space="preserve">ذلك فإنّه حين افتراض عدم المصلحة في </w:t>
      </w:r>
      <w:r w:rsidR="00361DCD" w:rsidRPr="00E1692D">
        <w:rPr>
          <w:rFonts w:hint="cs"/>
          <w:color w:val="000000" w:themeColor="text1"/>
          <w:rtl/>
          <w:lang w:bidi="ar-IQ"/>
        </w:rPr>
        <w:t>أ</w:t>
      </w:r>
      <w:r w:rsidRPr="00E1692D">
        <w:rPr>
          <w:rFonts w:hint="cs"/>
          <w:color w:val="000000" w:themeColor="text1"/>
          <w:rtl/>
          <w:lang w:bidi="ar-IQ"/>
        </w:rPr>
        <w:t>مرٍ ما لا يمكن الحكم بكونه حراماً</w:t>
      </w:r>
      <w:r w:rsidR="00361DCD" w:rsidRPr="00E1692D">
        <w:rPr>
          <w:rFonts w:hint="cs"/>
          <w:color w:val="000000" w:themeColor="text1"/>
          <w:rtl/>
          <w:lang w:bidi="ar-IQ"/>
        </w:rPr>
        <w:t>.</w:t>
      </w:r>
      <w:r w:rsidRPr="00E1692D">
        <w:rPr>
          <w:rFonts w:hint="cs"/>
          <w:color w:val="000000" w:themeColor="text1"/>
          <w:rtl/>
          <w:lang w:bidi="ar-IQ"/>
        </w:rPr>
        <w:t xml:space="preserve"> فهل أنّ عدم المصلحة يعتبر دليلاً</w:t>
      </w:r>
      <w:r w:rsidR="008A0FE1" w:rsidRPr="00E1692D">
        <w:rPr>
          <w:rFonts w:hint="cs"/>
          <w:color w:val="000000" w:themeColor="text1"/>
          <w:rtl/>
          <w:lang w:bidi="ar-IQ"/>
        </w:rPr>
        <w:t xml:space="preserve"> على </w:t>
      </w:r>
      <w:r w:rsidRPr="00E1692D">
        <w:rPr>
          <w:rFonts w:hint="cs"/>
          <w:color w:val="000000" w:themeColor="text1"/>
          <w:rtl/>
          <w:lang w:bidi="ar-IQ"/>
        </w:rPr>
        <w:t>تحقّ</w:t>
      </w:r>
      <w:r w:rsidR="00361DCD" w:rsidRPr="00E1692D">
        <w:rPr>
          <w:rFonts w:hint="cs"/>
          <w:color w:val="000000" w:themeColor="text1"/>
          <w:rtl/>
          <w:lang w:bidi="ar-IQ"/>
        </w:rPr>
        <w:t>ُ</w:t>
      </w:r>
      <w:r w:rsidRPr="00E1692D">
        <w:rPr>
          <w:rFonts w:hint="cs"/>
          <w:color w:val="000000" w:themeColor="text1"/>
          <w:rtl/>
          <w:lang w:bidi="ar-IQ"/>
        </w:rPr>
        <w:t>ق مفسدة؟! وحتّ</w:t>
      </w:r>
      <w:r w:rsidR="00361DCD" w:rsidRPr="00E1692D">
        <w:rPr>
          <w:rFonts w:hint="cs"/>
          <w:color w:val="000000" w:themeColor="text1"/>
          <w:rtl/>
          <w:lang w:bidi="ar-IQ"/>
        </w:rPr>
        <w:t>ى</w:t>
      </w:r>
      <w:r w:rsidR="008A0FE1" w:rsidRPr="00E1692D">
        <w:rPr>
          <w:rFonts w:hint="cs"/>
          <w:color w:val="000000" w:themeColor="text1"/>
          <w:rtl/>
          <w:lang w:bidi="ar-IQ"/>
        </w:rPr>
        <w:t xml:space="preserve"> على </w:t>
      </w:r>
      <w:r w:rsidRPr="00E1692D">
        <w:rPr>
          <w:rFonts w:hint="cs"/>
          <w:color w:val="000000" w:themeColor="text1"/>
          <w:rtl/>
          <w:lang w:bidi="ar-IQ"/>
        </w:rPr>
        <w:t xml:space="preserve">فرض عدم وجود أيّ مصلحةٍ تُذكر فلا يمكن القول بالحرمة حينها. </w:t>
      </w:r>
    </w:p>
    <w:p w:rsidR="00575339" w:rsidRPr="00E1692D" w:rsidRDefault="00575339" w:rsidP="00575339">
      <w:pPr>
        <w:pStyle w:val="af3"/>
        <w:rPr>
          <w:b/>
          <w:bCs/>
          <w:color w:val="000000" w:themeColor="text1"/>
          <w:sz w:val="27"/>
          <w:rtl/>
          <w:lang w:bidi="ar-IQ"/>
        </w:rPr>
      </w:pPr>
    </w:p>
    <w:p w:rsidR="00575339" w:rsidRPr="00E1692D" w:rsidRDefault="00906AAE" w:rsidP="00361DCD">
      <w:pPr>
        <w:pStyle w:val="Heading3"/>
        <w:rPr>
          <w:color w:val="000000" w:themeColor="text1"/>
          <w:rtl/>
          <w:lang w:bidi="ar-IQ"/>
        </w:rPr>
      </w:pPr>
      <w:r w:rsidRPr="00E1692D">
        <w:rPr>
          <w:rFonts w:hint="cs"/>
          <w:color w:val="000000" w:themeColor="text1"/>
          <w:rtl/>
          <w:lang w:bidi="ar-IQ"/>
        </w:rPr>
        <w:t>حادي عشر</w:t>
      </w:r>
      <w:r w:rsidR="00575339" w:rsidRPr="00E1692D">
        <w:rPr>
          <w:rFonts w:hint="cs"/>
          <w:color w:val="000000" w:themeColor="text1"/>
          <w:rtl/>
          <w:lang w:bidi="ar-IQ"/>
        </w:rPr>
        <w:t>: تدنيس كرامة ال</w:t>
      </w:r>
      <w:r w:rsidR="00361DCD" w:rsidRPr="00E1692D">
        <w:rPr>
          <w:rFonts w:hint="cs"/>
          <w:color w:val="000000" w:themeColor="text1"/>
          <w:rtl/>
          <w:lang w:bidi="ar-IQ"/>
        </w:rPr>
        <w:t>إ</w:t>
      </w:r>
      <w:r w:rsidR="00575339" w:rsidRPr="00E1692D">
        <w:rPr>
          <w:rFonts w:hint="cs"/>
          <w:color w:val="000000" w:themeColor="text1"/>
          <w:rtl/>
          <w:lang w:bidi="ar-IQ"/>
        </w:rPr>
        <w:t>نسان</w:t>
      </w:r>
    </w:p>
    <w:p w:rsidR="00575339" w:rsidRPr="00E1692D" w:rsidRDefault="00575339" w:rsidP="00F611E4">
      <w:pPr>
        <w:rPr>
          <w:color w:val="000000" w:themeColor="text1"/>
          <w:rtl/>
          <w:lang w:bidi="ar-IQ"/>
        </w:rPr>
      </w:pPr>
      <w:r w:rsidRPr="00E1692D">
        <w:rPr>
          <w:rFonts w:hint="cs"/>
          <w:color w:val="000000" w:themeColor="text1"/>
          <w:rtl/>
          <w:lang w:bidi="ar-IQ"/>
        </w:rPr>
        <w:t>الذين اعتمدوا</w:t>
      </w:r>
      <w:r w:rsidR="008A0FE1" w:rsidRPr="00E1692D">
        <w:rPr>
          <w:rFonts w:hint="cs"/>
          <w:color w:val="000000" w:themeColor="text1"/>
          <w:rtl/>
          <w:lang w:bidi="ar-IQ"/>
        </w:rPr>
        <w:t xml:space="preserve"> على </w:t>
      </w:r>
      <w:r w:rsidRPr="00E1692D">
        <w:rPr>
          <w:rFonts w:hint="cs"/>
          <w:color w:val="000000" w:themeColor="text1"/>
          <w:rtl/>
          <w:lang w:bidi="ar-IQ"/>
        </w:rPr>
        <w:t>هذا الدليل ل</w:t>
      </w:r>
      <w:r w:rsidR="00361DCD" w:rsidRPr="00E1692D">
        <w:rPr>
          <w:rFonts w:hint="cs"/>
          <w:color w:val="000000" w:themeColor="text1"/>
          <w:rtl/>
          <w:lang w:bidi="ar-IQ"/>
        </w:rPr>
        <w:t>إ</w:t>
      </w:r>
      <w:r w:rsidRPr="00E1692D">
        <w:rPr>
          <w:rFonts w:hint="cs"/>
          <w:color w:val="000000" w:themeColor="text1"/>
          <w:rtl/>
          <w:lang w:bidi="ar-IQ"/>
        </w:rPr>
        <w:t>ثبات حرمة الاستنساخ ينقسمون</w:t>
      </w:r>
      <w:r w:rsidR="00FE1498" w:rsidRPr="00E1692D">
        <w:rPr>
          <w:rFonts w:hint="cs"/>
          <w:color w:val="000000" w:themeColor="text1"/>
          <w:rtl/>
          <w:lang w:bidi="ar-IQ"/>
        </w:rPr>
        <w:t xml:space="preserve"> إلى </w:t>
      </w:r>
      <w:r w:rsidRPr="00E1692D">
        <w:rPr>
          <w:rFonts w:hint="cs"/>
          <w:color w:val="000000" w:themeColor="text1"/>
          <w:rtl/>
          <w:lang w:bidi="ar-IQ"/>
        </w:rPr>
        <w:t>قسم</w:t>
      </w:r>
      <w:r w:rsidR="00361DCD" w:rsidRPr="00E1692D">
        <w:rPr>
          <w:rFonts w:hint="cs"/>
          <w:color w:val="000000" w:themeColor="text1"/>
          <w:rtl/>
          <w:lang w:bidi="ar-IQ"/>
        </w:rPr>
        <w:t>َ</w:t>
      </w:r>
      <w:r w:rsidRPr="00E1692D">
        <w:rPr>
          <w:rFonts w:hint="cs"/>
          <w:color w:val="000000" w:themeColor="text1"/>
          <w:rtl/>
          <w:lang w:bidi="ar-IQ"/>
        </w:rPr>
        <w:t>ي</w:t>
      </w:r>
      <w:r w:rsidR="00361DCD" w:rsidRPr="00E1692D">
        <w:rPr>
          <w:rFonts w:hint="cs"/>
          <w:color w:val="000000" w:themeColor="text1"/>
          <w:rtl/>
          <w:lang w:bidi="ar-IQ"/>
        </w:rPr>
        <w:t>ْ</w:t>
      </w:r>
      <w:r w:rsidRPr="00E1692D">
        <w:rPr>
          <w:rFonts w:hint="cs"/>
          <w:color w:val="000000" w:themeColor="text1"/>
          <w:rtl/>
          <w:lang w:bidi="ar-IQ"/>
        </w:rPr>
        <w:t>ن</w:t>
      </w:r>
      <w:r w:rsidR="00361DCD" w:rsidRPr="00E1692D">
        <w:rPr>
          <w:rFonts w:hint="cs"/>
          <w:color w:val="000000" w:themeColor="text1"/>
          <w:rtl/>
          <w:lang w:bidi="ar-IQ"/>
        </w:rPr>
        <w:t>.</w:t>
      </w:r>
      <w:r w:rsidRPr="00E1692D">
        <w:rPr>
          <w:rFonts w:hint="cs"/>
          <w:color w:val="000000" w:themeColor="text1"/>
          <w:rtl/>
          <w:lang w:bidi="ar-IQ"/>
        </w:rPr>
        <w:t xml:space="preserve"> وكلّ قسم له نظرية خاصّة حول تدنيس كرامة ال</w:t>
      </w:r>
      <w:r w:rsidR="00361DCD" w:rsidRPr="00E1692D">
        <w:rPr>
          <w:rFonts w:hint="cs"/>
          <w:color w:val="000000" w:themeColor="text1"/>
          <w:rtl/>
          <w:lang w:bidi="ar-IQ"/>
        </w:rPr>
        <w:t>إ</w:t>
      </w:r>
      <w:r w:rsidRPr="00E1692D">
        <w:rPr>
          <w:rFonts w:hint="cs"/>
          <w:color w:val="000000" w:themeColor="text1"/>
          <w:rtl/>
          <w:lang w:bidi="ar-IQ"/>
        </w:rPr>
        <w:t xml:space="preserve">نسان فيه. </w:t>
      </w:r>
    </w:p>
    <w:p w:rsidR="00575339" w:rsidRPr="00E1692D" w:rsidRDefault="00575339" w:rsidP="00F611E4">
      <w:pPr>
        <w:rPr>
          <w:color w:val="000000" w:themeColor="text1"/>
          <w:rtl/>
          <w:lang w:bidi="ar-IQ"/>
        </w:rPr>
      </w:pPr>
      <w:r w:rsidRPr="00E1692D">
        <w:rPr>
          <w:rFonts w:hint="cs"/>
          <w:color w:val="000000" w:themeColor="text1"/>
          <w:rtl/>
          <w:lang w:bidi="ar-IQ"/>
        </w:rPr>
        <w:lastRenderedPageBreak/>
        <w:t>1ـ يعتقد البعض</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08"/>
      </w:r>
      <w:r w:rsidRPr="00E1692D">
        <w:rPr>
          <w:rFonts w:hint="cs"/>
          <w:color w:val="000000" w:themeColor="text1"/>
          <w:vertAlign w:val="superscript"/>
          <w:rtl/>
          <w:lang w:bidi="ar-IQ"/>
        </w:rPr>
        <w:t>)</w:t>
      </w:r>
      <w:r w:rsidR="00361DCD" w:rsidRPr="00E1692D">
        <w:rPr>
          <w:rFonts w:hint="cs"/>
          <w:color w:val="000000" w:themeColor="text1"/>
          <w:rtl/>
          <w:lang w:bidi="ar-IQ"/>
        </w:rPr>
        <w:t xml:space="preserve"> </w:t>
      </w:r>
      <w:r w:rsidRPr="00E1692D">
        <w:rPr>
          <w:rFonts w:hint="cs"/>
          <w:color w:val="000000" w:themeColor="text1"/>
          <w:rtl/>
          <w:lang w:bidi="ar-IQ"/>
        </w:rPr>
        <w:t>أنّه عندما تكون النسخة ال</w:t>
      </w:r>
      <w:r w:rsidR="00361DCD" w:rsidRPr="00E1692D">
        <w:rPr>
          <w:rFonts w:hint="cs"/>
          <w:color w:val="000000" w:themeColor="text1"/>
          <w:rtl/>
          <w:lang w:bidi="ar-IQ"/>
        </w:rPr>
        <w:t>أ</w:t>
      </w:r>
      <w:r w:rsidRPr="00E1692D">
        <w:rPr>
          <w:rFonts w:hint="cs"/>
          <w:color w:val="000000" w:themeColor="text1"/>
          <w:rtl/>
          <w:lang w:bidi="ar-IQ"/>
        </w:rPr>
        <w:t xml:space="preserve">صلية بحاجة </w:t>
      </w:r>
      <w:r w:rsidR="00361DCD" w:rsidRPr="00E1692D">
        <w:rPr>
          <w:rFonts w:hint="cs"/>
          <w:color w:val="000000" w:themeColor="text1"/>
          <w:rtl/>
          <w:lang w:bidi="ar-IQ"/>
        </w:rPr>
        <w:t>إلى زراعة عضوٍ؛ بسبب</w:t>
      </w:r>
      <w:r w:rsidRPr="00E1692D">
        <w:rPr>
          <w:rFonts w:hint="cs"/>
          <w:color w:val="000000" w:themeColor="text1"/>
          <w:rtl/>
          <w:lang w:bidi="ar-IQ"/>
        </w:rPr>
        <w:t xml:space="preserve"> المرض، يتمّ استئصال عضوٍ من النسخة المستنسخة التي هي </w:t>
      </w:r>
      <w:r w:rsidR="00361DCD" w:rsidRPr="00E1692D">
        <w:rPr>
          <w:rFonts w:hint="cs"/>
          <w:color w:val="000000" w:themeColor="text1"/>
          <w:rtl/>
          <w:lang w:bidi="ar-IQ"/>
        </w:rPr>
        <w:t>إ</w:t>
      </w:r>
      <w:r w:rsidRPr="00E1692D">
        <w:rPr>
          <w:rFonts w:hint="cs"/>
          <w:color w:val="000000" w:themeColor="text1"/>
          <w:rtl/>
          <w:lang w:bidi="ar-IQ"/>
        </w:rPr>
        <w:t>نسان صاحب كرامة</w:t>
      </w:r>
      <w:r w:rsidR="00361DCD" w:rsidRPr="00E1692D">
        <w:rPr>
          <w:rFonts w:hint="cs"/>
          <w:color w:val="000000" w:themeColor="text1"/>
          <w:rtl/>
          <w:lang w:bidi="ar-IQ"/>
        </w:rPr>
        <w:t>.</w:t>
      </w:r>
      <w:r w:rsidRPr="00E1692D">
        <w:rPr>
          <w:rFonts w:hint="cs"/>
          <w:color w:val="000000" w:themeColor="text1"/>
          <w:rtl/>
          <w:lang w:bidi="ar-IQ"/>
        </w:rPr>
        <w:t xml:space="preserve"> وبهذا العمل يتمّ تدنيس كرامة ال</w:t>
      </w:r>
      <w:r w:rsidR="00361DCD" w:rsidRPr="00E1692D">
        <w:rPr>
          <w:rFonts w:hint="cs"/>
          <w:color w:val="000000" w:themeColor="text1"/>
          <w:rtl/>
          <w:lang w:bidi="ar-IQ"/>
        </w:rPr>
        <w:t>إ</w:t>
      </w:r>
      <w:r w:rsidRPr="00E1692D">
        <w:rPr>
          <w:rFonts w:hint="cs"/>
          <w:color w:val="000000" w:themeColor="text1"/>
          <w:rtl/>
          <w:lang w:bidi="ar-IQ"/>
        </w:rPr>
        <w:t>نسان، والله تعال</w:t>
      </w:r>
      <w:r w:rsidR="00361DCD" w:rsidRPr="00E1692D">
        <w:rPr>
          <w:rFonts w:hint="cs"/>
          <w:color w:val="000000" w:themeColor="text1"/>
          <w:rtl/>
          <w:lang w:bidi="ar-IQ"/>
        </w:rPr>
        <w:t>ى</w:t>
      </w:r>
      <w:r w:rsidRPr="00E1692D">
        <w:rPr>
          <w:rFonts w:hint="cs"/>
          <w:color w:val="000000" w:themeColor="text1"/>
          <w:rtl/>
          <w:lang w:bidi="ar-IQ"/>
        </w:rPr>
        <w:t xml:space="preserve"> يقول في كتابه الكريم: </w:t>
      </w:r>
      <w:r w:rsidRPr="00E1692D">
        <w:rPr>
          <w:rFonts w:ascii="Mosawi" w:hAnsi="Mosawi" w:cs="Mosawi"/>
          <w:color w:val="000000" w:themeColor="text1"/>
          <w:sz w:val="24"/>
          <w:szCs w:val="24"/>
          <w:rtl/>
        </w:rPr>
        <w:t>﴿</w:t>
      </w:r>
      <w:r w:rsidR="00361DCD" w:rsidRPr="00E1692D">
        <w:rPr>
          <w:b/>
          <w:bCs/>
          <w:color w:val="000000" w:themeColor="text1"/>
          <w:rtl/>
        </w:rPr>
        <w:t>وَلَقَدْ كَرَّمْنَا بَنِي آدَمَ</w:t>
      </w:r>
      <w:r w:rsidRPr="00E1692D">
        <w:rPr>
          <w:rFonts w:ascii="Mosawi" w:hAnsi="Mosawi" w:cs="Mosawi"/>
          <w:color w:val="000000" w:themeColor="text1"/>
          <w:sz w:val="24"/>
          <w:szCs w:val="24"/>
          <w:rtl/>
        </w:rPr>
        <w:t>﴾</w:t>
      </w:r>
      <w:r w:rsidRPr="00E1692D">
        <w:rPr>
          <w:rFonts w:hint="cs"/>
          <w:color w:val="000000" w:themeColor="text1"/>
          <w:vertAlign w:val="superscript"/>
          <w:rtl/>
        </w:rPr>
        <w:t xml:space="preserve"> </w:t>
      </w:r>
      <w:r w:rsidRPr="00E1692D">
        <w:rPr>
          <w:rFonts w:hint="cs"/>
          <w:color w:val="000000" w:themeColor="text1"/>
          <w:rtl/>
          <w:lang w:bidi="ar-IQ"/>
        </w:rPr>
        <w:t xml:space="preserve"> (الإسراء: 70).</w:t>
      </w:r>
      <w:r w:rsidRPr="00E1692D">
        <w:rPr>
          <w:rFonts w:hint="cs"/>
          <w:color w:val="000000" w:themeColor="text1"/>
          <w:vertAlign w:val="superscript"/>
          <w:rtl/>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w:t>
      </w:r>
      <w:r w:rsidR="00361DCD" w:rsidRPr="00E1692D">
        <w:rPr>
          <w:rFonts w:hint="cs"/>
          <w:color w:val="000000" w:themeColor="text1"/>
          <w:rtl/>
          <w:lang w:bidi="ar-IQ"/>
        </w:rPr>
        <w:t>يعتقد البعض الآخر</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09"/>
      </w:r>
      <w:r w:rsidRPr="00E1692D">
        <w:rPr>
          <w:rFonts w:hint="cs"/>
          <w:color w:val="000000" w:themeColor="text1"/>
          <w:vertAlign w:val="superscript"/>
          <w:rtl/>
          <w:lang w:bidi="ar-IQ"/>
        </w:rPr>
        <w:t>)</w:t>
      </w:r>
      <w:r w:rsidR="00361DCD" w:rsidRPr="00E1692D">
        <w:rPr>
          <w:rFonts w:hint="cs"/>
          <w:color w:val="000000" w:themeColor="text1"/>
          <w:rtl/>
          <w:lang w:bidi="ar-IQ"/>
        </w:rPr>
        <w:t xml:space="preserve"> </w:t>
      </w:r>
      <w:r w:rsidRPr="00E1692D">
        <w:rPr>
          <w:rFonts w:hint="cs"/>
          <w:color w:val="000000" w:themeColor="text1"/>
          <w:rtl/>
          <w:lang w:bidi="ar-IQ"/>
        </w:rPr>
        <w:t xml:space="preserve">أنّ دور الرجل والمرأة في </w:t>
      </w:r>
      <w:r w:rsidR="00361DCD" w:rsidRPr="00E1692D">
        <w:rPr>
          <w:rFonts w:hint="cs"/>
          <w:color w:val="000000" w:themeColor="text1"/>
          <w:rtl/>
          <w:lang w:bidi="ar-IQ"/>
        </w:rPr>
        <w:t>إ</w:t>
      </w:r>
      <w:r w:rsidRPr="00E1692D">
        <w:rPr>
          <w:rFonts w:hint="cs"/>
          <w:color w:val="000000" w:themeColor="text1"/>
          <w:rtl/>
          <w:lang w:bidi="ar-IQ"/>
        </w:rPr>
        <w:t>نتاج النسل يعتبر دوراً فعّالاً يتشاركان فيه</w:t>
      </w:r>
      <w:r w:rsidR="00361DCD" w:rsidRPr="00E1692D">
        <w:rPr>
          <w:rFonts w:hint="cs"/>
          <w:color w:val="000000" w:themeColor="text1"/>
          <w:rtl/>
          <w:lang w:bidi="ar-IQ"/>
        </w:rPr>
        <w:t>.</w:t>
      </w:r>
      <w:r w:rsidRPr="00E1692D">
        <w:rPr>
          <w:rFonts w:hint="cs"/>
          <w:color w:val="000000" w:themeColor="text1"/>
          <w:rtl/>
          <w:lang w:bidi="ar-IQ"/>
        </w:rPr>
        <w:t xml:space="preserve"> فالجنين يرث صفاتهما كل</w:t>
      </w:r>
      <w:r w:rsidR="00361DCD" w:rsidRPr="00E1692D">
        <w:rPr>
          <w:rFonts w:hint="cs"/>
          <w:color w:val="000000" w:themeColor="text1"/>
          <w:rtl/>
          <w:lang w:bidi="ar-IQ"/>
        </w:rPr>
        <w:t>َ</w:t>
      </w:r>
      <w:r w:rsidRPr="00E1692D">
        <w:rPr>
          <w:rFonts w:hint="cs"/>
          <w:color w:val="000000" w:themeColor="text1"/>
          <w:rtl/>
          <w:lang w:bidi="ar-IQ"/>
        </w:rPr>
        <w:t>ي</w:t>
      </w:r>
      <w:r w:rsidR="00361DCD" w:rsidRPr="00E1692D">
        <w:rPr>
          <w:rFonts w:hint="cs"/>
          <w:color w:val="000000" w:themeColor="text1"/>
          <w:rtl/>
          <w:lang w:bidi="ar-IQ"/>
        </w:rPr>
        <w:t>ْ</w:t>
      </w:r>
      <w:r w:rsidRPr="00E1692D">
        <w:rPr>
          <w:rFonts w:hint="cs"/>
          <w:color w:val="000000" w:themeColor="text1"/>
          <w:rtl/>
          <w:lang w:bidi="ar-IQ"/>
        </w:rPr>
        <w:t>هما؛ وكلاهما يشعران بوجود رسالة</w:t>
      </w:r>
      <w:r w:rsidR="008A0FE1" w:rsidRPr="00E1692D">
        <w:rPr>
          <w:rFonts w:hint="cs"/>
          <w:color w:val="000000" w:themeColor="text1"/>
          <w:rtl/>
          <w:lang w:bidi="ar-IQ"/>
        </w:rPr>
        <w:t xml:space="preserve"> على </w:t>
      </w:r>
      <w:r w:rsidRPr="00E1692D">
        <w:rPr>
          <w:rFonts w:hint="cs"/>
          <w:color w:val="000000" w:themeColor="text1"/>
          <w:rtl/>
          <w:lang w:bidi="ar-IQ"/>
        </w:rPr>
        <w:t>عاتق</w:t>
      </w:r>
      <w:r w:rsidR="00361DCD" w:rsidRPr="00E1692D">
        <w:rPr>
          <w:rFonts w:hint="cs"/>
          <w:color w:val="000000" w:themeColor="text1"/>
          <w:rtl/>
          <w:lang w:bidi="ar-IQ"/>
        </w:rPr>
        <w:t>َ</w:t>
      </w:r>
      <w:r w:rsidRPr="00E1692D">
        <w:rPr>
          <w:rFonts w:hint="cs"/>
          <w:color w:val="000000" w:themeColor="text1"/>
          <w:rtl/>
          <w:lang w:bidi="ar-IQ"/>
        </w:rPr>
        <w:t>ي</w:t>
      </w:r>
      <w:r w:rsidR="00361DCD" w:rsidRPr="00E1692D">
        <w:rPr>
          <w:rFonts w:hint="cs"/>
          <w:color w:val="000000" w:themeColor="text1"/>
          <w:rtl/>
          <w:lang w:bidi="ar-IQ"/>
        </w:rPr>
        <w:t>ْ</w:t>
      </w:r>
      <w:r w:rsidRPr="00E1692D">
        <w:rPr>
          <w:rFonts w:hint="cs"/>
          <w:color w:val="000000" w:themeColor="text1"/>
          <w:rtl/>
          <w:lang w:bidi="ar-IQ"/>
        </w:rPr>
        <w:t>هما</w:t>
      </w:r>
      <w:r w:rsidR="00361DCD" w:rsidRPr="00E1692D">
        <w:rPr>
          <w:rFonts w:hint="cs"/>
          <w:color w:val="000000" w:themeColor="text1"/>
          <w:rtl/>
          <w:lang w:bidi="ar-IQ"/>
        </w:rPr>
        <w:t>،</w:t>
      </w:r>
      <w:r w:rsidRPr="00E1692D">
        <w:rPr>
          <w:rFonts w:hint="cs"/>
          <w:color w:val="000000" w:themeColor="text1"/>
          <w:rtl/>
          <w:lang w:bidi="ar-IQ"/>
        </w:rPr>
        <w:t xml:space="preserve"> يتوجّ</w:t>
      </w:r>
      <w:r w:rsidR="00361DCD" w:rsidRPr="00E1692D">
        <w:rPr>
          <w:rFonts w:hint="cs"/>
          <w:color w:val="000000" w:themeColor="text1"/>
          <w:rtl/>
          <w:lang w:bidi="ar-IQ"/>
        </w:rPr>
        <w:t>َ</w:t>
      </w:r>
      <w:r w:rsidRPr="00E1692D">
        <w:rPr>
          <w:rFonts w:hint="cs"/>
          <w:color w:val="000000" w:themeColor="text1"/>
          <w:rtl/>
          <w:lang w:bidi="ar-IQ"/>
        </w:rPr>
        <w:t xml:space="preserve">ب عليهما </w:t>
      </w:r>
      <w:r w:rsidR="00361DCD" w:rsidRPr="00E1692D">
        <w:rPr>
          <w:rFonts w:hint="cs"/>
          <w:color w:val="000000" w:themeColor="text1"/>
          <w:rtl/>
          <w:lang w:bidi="ar-IQ"/>
        </w:rPr>
        <w:t>إ</w:t>
      </w:r>
      <w:r w:rsidRPr="00E1692D">
        <w:rPr>
          <w:rFonts w:hint="cs"/>
          <w:color w:val="000000" w:themeColor="text1"/>
          <w:rtl/>
          <w:lang w:bidi="ar-IQ"/>
        </w:rPr>
        <w:t xml:space="preserve">يصالها. وعندما يتمّ </w:t>
      </w:r>
      <w:r w:rsidR="00361DCD" w:rsidRPr="00E1692D">
        <w:rPr>
          <w:rFonts w:hint="cs"/>
          <w:color w:val="000000" w:themeColor="text1"/>
          <w:rtl/>
          <w:lang w:bidi="ar-IQ"/>
        </w:rPr>
        <w:t>إ</w:t>
      </w:r>
      <w:r w:rsidRPr="00E1692D">
        <w:rPr>
          <w:rFonts w:hint="cs"/>
          <w:color w:val="000000" w:themeColor="text1"/>
          <w:rtl/>
          <w:lang w:bidi="ar-IQ"/>
        </w:rPr>
        <w:t xml:space="preserve">نجاب طفلٍ عن طريق الاستنساخ فهذا يعني خروج </w:t>
      </w:r>
      <w:r w:rsidR="00361DCD" w:rsidRPr="00E1692D">
        <w:rPr>
          <w:rFonts w:hint="cs"/>
          <w:color w:val="000000" w:themeColor="text1"/>
          <w:rtl/>
          <w:lang w:bidi="ar-IQ"/>
        </w:rPr>
        <w:t>أ</w:t>
      </w:r>
      <w:r w:rsidRPr="00E1692D">
        <w:rPr>
          <w:rFonts w:hint="cs"/>
          <w:color w:val="000000" w:themeColor="text1"/>
          <w:rtl/>
          <w:lang w:bidi="ar-IQ"/>
        </w:rPr>
        <w:t>حدهما من هذا الدور الحياتي</w:t>
      </w:r>
      <w:r w:rsidR="00361DCD" w:rsidRPr="00E1692D">
        <w:rPr>
          <w:rFonts w:hint="cs"/>
          <w:color w:val="000000" w:themeColor="text1"/>
          <w:rtl/>
          <w:lang w:bidi="ar-IQ"/>
        </w:rPr>
        <w:t>.</w:t>
      </w:r>
      <w:r w:rsidRPr="00E1692D">
        <w:rPr>
          <w:rFonts w:hint="cs"/>
          <w:color w:val="000000" w:themeColor="text1"/>
          <w:rtl/>
          <w:lang w:bidi="ar-IQ"/>
        </w:rPr>
        <w:t xml:space="preserve"> </w:t>
      </w:r>
      <w:r w:rsidR="00361DCD" w:rsidRPr="00E1692D">
        <w:rPr>
          <w:rFonts w:hint="cs"/>
          <w:color w:val="000000" w:themeColor="text1"/>
          <w:rtl/>
          <w:lang w:bidi="ar-IQ"/>
        </w:rPr>
        <w:t>وهو بحدِّ ذاته</w:t>
      </w:r>
      <w:r w:rsidRPr="00E1692D">
        <w:rPr>
          <w:rFonts w:hint="cs"/>
          <w:color w:val="000000" w:themeColor="text1"/>
          <w:rtl/>
          <w:lang w:bidi="ar-IQ"/>
        </w:rPr>
        <w:t xml:space="preserve"> </w:t>
      </w:r>
      <w:r w:rsidR="00361DCD" w:rsidRPr="00E1692D">
        <w:rPr>
          <w:rFonts w:hint="cs"/>
          <w:color w:val="000000" w:themeColor="text1"/>
          <w:rtl/>
          <w:lang w:bidi="ar-IQ"/>
        </w:rPr>
        <w:t>إ</w:t>
      </w:r>
      <w:r w:rsidRPr="00E1692D">
        <w:rPr>
          <w:rFonts w:hint="cs"/>
          <w:color w:val="000000" w:themeColor="text1"/>
          <w:rtl/>
          <w:lang w:bidi="ar-IQ"/>
        </w:rPr>
        <w:t>هانة</w:t>
      </w:r>
      <w:r w:rsidR="00361DCD" w:rsidRPr="00E1692D">
        <w:rPr>
          <w:rFonts w:hint="cs"/>
          <w:color w:val="000000" w:themeColor="text1"/>
          <w:rtl/>
          <w:lang w:bidi="ar-IQ"/>
        </w:rPr>
        <w:t>ٌ</w:t>
      </w:r>
      <w:r w:rsidRPr="00E1692D">
        <w:rPr>
          <w:rFonts w:hint="cs"/>
          <w:color w:val="000000" w:themeColor="text1"/>
          <w:rtl/>
          <w:lang w:bidi="ar-IQ"/>
        </w:rPr>
        <w:t xml:space="preserve"> لهما.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F611E4"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1ـ الدليل ال</w:t>
      </w:r>
      <w:r w:rsidR="00361DCD" w:rsidRPr="00E1692D">
        <w:rPr>
          <w:rFonts w:hint="cs"/>
          <w:color w:val="000000" w:themeColor="text1"/>
          <w:rtl/>
          <w:lang w:bidi="ar-IQ"/>
        </w:rPr>
        <w:t>أ</w:t>
      </w:r>
      <w:r w:rsidRPr="00E1692D">
        <w:rPr>
          <w:rFonts w:hint="cs"/>
          <w:color w:val="000000" w:themeColor="text1"/>
          <w:rtl/>
          <w:lang w:bidi="ar-IQ"/>
        </w:rPr>
        <w:t xml:space="preserve">وّل يعتبر </w:t>
      </w:r>
      <w:r w:rsidR="00361DCD" w:rsidRPr="00E1692D">
        <w:rPr>
          <w:rFonts w:hint="cs"/>
          <w:color w:val="000000" w:themeColor="text1"/>
          <w:rtl/>
          <w:lang w:bidi="ar-IQ"/>
        </w:rPr>
        <w:t>أ</w:t>
      </w:r>
      <w:r w:rsidRPr="00E1692D">
        <w:rPr>
          <w:rFonts w:hint="cs"/>
          <w:color w:val="000000" w:themeColor="text1"/>
          <w:rtl/>
          <w:lang w:bidi="ar-IQ"/>
        </w:rPr>
        <w:t>خصّ من المدّع</w:t>
      </w:r>
      <w:r w:rsidR="00361DCD" w:rsidRPr="00E1692D">
        <w:rPr>
          <w:rFonts w:hint="cs"/>
          <w:color w:val="000000" w:themeColor="text1"/>
          <w:rtl/>
          <w:lang w:bidi="ar-IQ"/>
        </w:rPr>
        <w:t>ى.</w:t>
      </w:r>
      <w:r w:rsidRPr="00E1692D">
        <w:rPr>
          <w:rFonts w:hint="cs"/>
          <w:color w:val="000000" w:themeColor="text1"/>
          <w:rtl/>
          <w:lang w:bidi="ar-IQ"/>
        </w:rPr>
        <w:t xml:space="preserve"> فنحن نبحث عن دليلٍ يوضّح حكم الاستنساخ</w:t>
      </w:r>
      <w:r w:rsidR="00361DCD" w:rsidRPr="00E1692D">
        <w:rPr>
          <w:rFonts w:hint="cs"/>
          <w:color w:val="000000" w:themeColor="text1"/>
          <w:rtl/>
          <w:lang w:bidi="ar-IQ"/>
        </w:rPr>
        <w:t>.</w:t>
      </w:r>
      <w:r w:rsidRPr="00E1692D">
        <w:rPr>
          <w:rFonts w:hint="cs"/>
          <w:color w:val="000000" w:themeColor="text1"/>
          <w:rtl/>
          <w:lang w:bidi="ar-IQ"/>
        </w:rPr>
        <w:t xml:space="preserve"> ولكن في هذا الدليل تمّت ال</w:t>
      </w:r>
      <w:r w:rsidR="00361DCD" w:rsidRPr="00E1692D">
        <w:rPr>
          <w:rFonts w:hint="cs"/>
          <w:color w:val="000000" w:themeColor="text1"/>
          <w:rtl/>
          <w:lang w:bidi="ar-IQ"/>
        </w:rPr>
        <w:t>إ</w:t>
      </w:r>
      <w:r w:rsidRPr="00E1692D">
        <w:rPr>
          <w:rFonts w:hint="cs"/>
          <w:color w:val="000000" w:themeColor="text1"/>
          <w:rtl/>
          <w:lang w:bidi="ar-IQ"/>
        </w:rPr>
        <w:t>شارة لموردٍ من استخدام الاستنساخ البشري</w:t>
      </w:r>
      <w:r w:rsidR="00361DCD" w:rsidRPr="00E1692D">
        <w:rPr>
          <w:rFonts w:hint="cs"/>
          <w:color w:val="000000" w:themeColor="text1"/>
          <w:rtl/>
          <w:lang w:bidi="ar-IQ"/>
        </w:rPr>
        <w:t>، وادُّعي</w:t>
      </w:r>
      <w:r w:rsidRPr="00E1692D">
        <w:rPr>
          <w:rFonts w:hint="cs"/>
          <w:color w:val="000000" w:themeColor="text1"/>
          <w:rtl/>
          <w:lang w:bidi="ar-IQ"/>
        </w:rPr>
        <w:t xml:space="preserve"> أنّه يدنّس كرامة ال</w:t>
      </w:r>
      <w:r w:rsidR="00361DCD" w:rsidRPr="00E1692D">
        <w:rPr>
          <w:rFonts w:hint="cs"/>
          <w:color w:val="000000" w:themeColor="text1"/>
          <w:rtl/>
          <w:lang w:bidi="ar-IQ"/>
        </w:rPr>
        <w:t>إ</w:t>
      </w:r>
      <w:r w:rsidRPr="00E1692D">
        <w:rPr>
          <w:rFonts w:hint="cs"/>
          <w:color w:val="000000" w:themeColor="text1"/>
          <w:rtl/>
          <w:lang w:bidi="ar-IQ"/>
        </w:rPr>
        <w:t>نسان</w:t>
      </w:r>
      <w:r w:rsidR="00361DCD" w:rsidRPr="00E1692D">
        <w:rPr>
          <w:rFonts w:hint="cs"/>
          <w:color w:val="000000" w:themeColor="text1"/>
          <w:rtl/>
          <w:lang w:bidi="ar-IQ"/>
        </w:rPr>
        <w:t>.</w:t>
      </w:r>
      <w:r w:rsidRPr="00E1692D">
        <w:rPr>
          <w:rFonts w:hint="cs"/>
          <w:color w:val="000000" w:themeColor="text1"/>
          <w:rtl/>
          <w:lang w:bidi="ar-IQ"/>
        </w:rPr>
        <w:t xml:space="preserve"> لذلك لو سلّمنا بقبوله </w:t>
      </w:r>
      <w:r w:rsidR="00361DCD" w:rsidRPr="00E1692D">
        <w:rPr>
          <w:rFonts w:hint="cs"/>
          <w:color w:val="000000" w:themeColor="text1"/>
          <w:rtl/>
          <w:lang w:bidi="ar-IQ"/>
        </w:rPr>
        <w:t>ف</w:t>
      </w:r>
      <w:r w:rsidRPr="00E1692D">
        <w:rPr>
          <w:rFonts w:hint="cs"/>
          <w:color w:val="000000" w:themeColor="text1"/>
          <w:rtl/>
          <w:lang w:bidi="ar-IQ"/>
        </w:rPr>
        <w:t>سوف يكون هذا المورد فقط محرّماً</w:t>
      </w:r>
      <w:r w:rsidR="00361DCD" w:rsidRPr="00E1692D">
        <w:rPr>
          <w:rFonts w:hint="cs"/>
          <w:color w:val="000000" w:themeColor="text1"/>
          <w:rtl/>
          <w:lang w:bidi="ar-IQ"/>
        </w:rPr>
        <w:t>،</w:t>
      </w:r>
      <w:r w:rsidRPr="00E1692D">
        <w:rPr>
          <w:rFonts w:hint="cs"/>
          <w:color w:val="000000" w:themeColor="text1"/>
          <w:rtl/>
          <w:lang w:bidi="ar-IQ"/>
        </w:rPr>
        <w:t xml:space="preserve"> ولا يمكن التعريض بالاستنساخ قاطبةً. </w:t>
      </w:r>
    </w:p>
    <w:p w:rsidR="00575339" w:rsidRPr="00E1692D" w:rsidRDefault="00575339" w:rsidP="00F611E4">
      <w:pPr>
        <w:rPr>
          <w:color w:val="000000" w:themeColor="text1"/>
          <w:rtl/>
          <w:lang w:bidi="ar-IQ"/>
        </w:rPr>
      </w:pPr>
      <w:r w:rsidRPr="00E1692D">
        <w:rPr>
          <w:rFonts w:hint="cs"/>
          <w:color w:val="000000" w:themeColor="text1"/>
          <w:rtl/>
          <w:lang w:bidi="ar-IQ"/>
        </w:rPr>
        <w:t>2ـ في الدليل ال</w:t>
      </w:r>
      <w:r w:rsidR="00361DCD" w:rsidRPr="00E1692D">
        <w:rPr>
          <w:rFonts w:hint="cs"/>
          <w:color w:val="000000" w:themeColor="text1"/>
          <w:rtl/>
          <w:lang w:bidi="ar-IQ"/>
        </w:rPr>
        <w:t>أ</w:t>
      </w:r>
      <w:r w:rsidRPr="00E1692D">
        <w:rPr>
          <w:rFonts w:hint="cs"/>
          <w:color w:val="000000" w:themeColor="text1"/>
          <w:rtl/>
          <w:lang w:bidi="ar-IQ"/>
        </w:rPr>
        <w:t xml:space="preserve">وّل </w:t>
      </w:r>
      <w:r w:rsidR="00361DCD" w:rsidRPr="00E1692D">
        <w:rPr>
          <w:rFonts w:hint="cs"/>
          <w:color w:val="000000" w:themeColor="text1"/>
          <w:rtl/>
          <w:lang w:bidi="ar-IQ"/>
        </w:rPr>
        <w:t>أ</w:t>
      </w:r>
      <w:r w:rsidRPr="00E1692D">
        <w:rPr>
          <w:rFonts w:hint="cs"/>
          <w:color w:val="000000" w:themeColor="text1"/>
          <w:rtl/>
          <w:lang w:bidi="ar-IQ"/>
        </w:rPr>
        <w:t xml:space="preserve">يضاً </w:t>
      </w:r>
      <w:r w:rsidR="00361DCD" w:rsidRPr="00E1692D">
        <w:rPr>
          <w:rFonts w:hint="cs"/>
          <w:color w:val="000000" w:themeColor="text1"/>
          <w:rtl/>
          <w:lang w:bidi="ar-IQ"/>
        </w:rPr>
        <w:t>ادُّعي</w:t>
      </w:r>
      <w:r w:rsidRPr="00E1692D">
        <w:rPr>
          <w:rFonts w:hint="cs"/>
          <w:color w:val="000000" w:themeColor="text1"/>
          <w:rtl/>
          <w:lang w:bidi="ar-IQ"/>
        </w:rPr>
        <w:t xml:space="preserve"> ما يمكن ادّعاؤه في كل</w:t>
      </w:r>
      <w:r w:rsidR="00361DCD" w:rsidRPr="00E1692D">
        <w:rPr>
          <w:rFonts w:hint="cs"/>
          <w:color w:val="000000" w:themeColor="text1"/>
          <w:rtl/>
          <w:lang w:bidi="ar-IQ"/>
        </w:rPr>
        <w:t>ّ</w:t>
      </w:r>
      <w:r w:rsidRPr="00E1692D">
        <w:rPr>
          <w:rFonts w:hint="cs"/>
          <w:color w:val="000000" w:themeColor="text1"/>
          <w:rtl/>
          <w:lang w:bidi="ar-IQ"/>
        </w:rPr>
        <w:t xml:space="preserve"> ظاهرة جديدة يتعرّض لها ال</w:t>
      </w:r>
      <w:r w:rsidR="00361DCD" w:rsidRPr="00E1692D">
        <w:rPr>
          <w:rFonts w:hint="cs"/>
          <w:color w:val="000000" w:themeColor="text1"/>
          <w:rtl/>
          <w:lang w:bidi="ar-IQ"/>
        </w:rPr>
        <w:t>إ</w:t>
      </w:r>
      <w:r w:rsidRPr="00E1692D">
        <w:rPr>
          <w:rFonts w:hint="cs"/>
          <w:color w:val="000000" w:themeColor="text1"/>
          <w:rtl/>
          <w:lang w:bidi="ar-IQ"/>
        </w:rPr>
        <w:t>نسان</w:t>
      </w:r>
      <w:r w:rsidR="00361DCD" w:rsidRPr="00E1692D">
        <w:rPr>
          <w:rFonts w:hint="cs"/>
          <w:color w:val="000000" w:themeColor="text1"/>
          <w:rtl/>
          <w:lang w:bidi="ar-IQ"/>
        </w:rPr>
        <w:t>.</w:t>
      </w:r>
      <w:r w:rsidRPr="00E1692D">
        <w:rPr>
          <w:rFonts w:hint="cs"/>
          <w:color w:val="000000" w:themeColor="text1"/>
          <w:rtl/>
          <w:lang w:bidi="ar-IQ"/>
        </w:rPr>
        <w:t xml:space="preserve"> وكأنّ هذا الادّعاء ناشئ</w:t>
      </w:r>
      <w:r w:rsidR="00361DCD" w:rsidRPr="00E1692D">
        <w:rPr>
          <w:rFonts w:hint="cs"/>
          <w:color w:val="000000" w:themeColor="text1"/>
          <w:rtl/>
          <w:lang w:bidi="ar-IQ"/>
        </w:rPr>
        <w:t>ٌ</w:t>
      </w:r>
      <w:r w:rsidRPr="00E1692D">
        <w:rPr>
          <w:rFonts w:hint="cs"/>
          <w:color w:val="000000" w:themeColor="text1"/>
          <w:rtl/>
          <w:lang w:bidi="ar-IQ"/>
        </w:rPr>
        <w:t xml:space="preserve"> من </w:t>
      </w:r>
      <w:r w:rsidR="00361DCD" w:rsidRPr="00E1692D">
        <w:rPr>
          <w:rFonts w:hint="cs"/>
          <w:color w:val="000000" w:themeColor="text1"/>
          <w:rtl/>
          <w:lang w:bidi="ar-IQ"/>
        </w:rPr>
        <w:t>أ</w:t>
      </w:r>
      <w:r w:rsidRPr="00E1692D">
        <w:rPr>
          <w:rFonts w:hint="cs"/>
          <w:color w:val="000000" w:themeColor="text1"/>
          <w:rtl/>
          <w:lang w:bidi="ar-IQ"/>
        </w:rPr>
        <w:t>صلٍ مسلّ</w:t>
      </w:r>
      <w:r w:rsidR="00361DCD" w:rsidRPr="00E1692D">
        <w:rPr>
          <w:rFonts w:hint="cs"/>
          <w:color w:val="000000" w:themeColor="text1"/>
          <w:rtl/>
          <w:lang w:bidi="ar-IQ"/>
        </w:rPr>
        <w:t>َ</w:t>
      </w:r>
      <w:r w:rsidRPr="00E1692D">
        <w:rPr>
          <w:rFonts w:hint="cs"/>
          <w:color w:val="000000" w:themeColor="text1"/>
          <w:rtl/>
          <w:lang w:bidi="ar-IQ"/>
        </w:rPr>
        <w:t>مٍ استنتجوا منه قولهم</w:t>
      </w:r>
      <w:r w:rsidR="00361DCD" w:rsidRPr="00E1692D">
        <w:rPr>
          <w:rFonts w:hint="cs"/>
          <w:color w:val="000000" w:themeColor="text1"/>
          <w:rtl/>
          <w:lang w:bidi="ar-IQ"/>
        </w:rPr>
        <w:t>،</w:t>
      </w:r>
      <w:r w:rsidR="008A0FE1" w:rsidRPr="00E1692D">
        <w:rPr>
          <w:rFonts w:hint="cs"/>
          <w:color w:val="000000" w:themeColor="text1"/>
          <w:rtl/>
          <w:lang w:bidi="ar-IQ"/>
        </w:rPr>
        <w:t xml:space="preserve"> </w:t>
      </w:r>
      <w:r w:rsidR="00361DCD" w:rsidRPr="00E1692D">
        <w:rPr>
          <w:rFonts w:hint="cs"/>
          <w:color w:val="000000" w:themeColor="text1"/>
          <w:rtl/>
          <w:lang w:bidi="ar-IQ"/>
        </w:rPr>
        <w:t>مع</w:t>
      </w:r>
      <w:r w:rsidRPr="00E1692D">
        <w:rPr>
          <w:rFonts w:hint="cs"/>
          <w:color w:val="000000" w:themeColor="text1"/>
          <w:rtl/>
          <w:lang w:bidi="ar-IQ"/>
        </w:rPr>
        <w:t xml:space="preserve"> </w:t>
      </w:r>
      <w:r w:rsidR="00361DCD" w:rsidRPr="00E1692D">
        <w:rPr>
          <w:rFonts w:hint="cs"/>
          <w:color w:val="000000" w:themeColor="text1"/>
          <w:rtl/>
          <w:lang w:bidi="ar-IQ"/>
        </w:rPr>
        <w:t>أنّ</w:t>
      </w:r>
      <w:r w:rsidRPr="00E1692D">
        <w:rPr>
          <w:rFonts w:hint="cs"/>
          <w:color w:val="000000" w:themeColor="text1"/>
          <w:rtl/>
          <w:lang w:bidi="ar-IQ"/>
        </w:rPr>
        <w:t xml:space="preserve"> الاستنساخ لا ينحصر في المورد المذكور. </w:t>
      </w:r>
    </w:p>
    <w:p w:rsidR="00575339" w:rsidRPr="00E1692D" w:rsidRDefault="00575339" w:rsidP="00F611E4">
      <w:pPr>
        <w:rPr>
          <w:color w:val="000000" w:themeColor="text1"/>
          <w:rtl/>
          <w:lang w:bidi="ar-IQ"/>
        </w:rPr>
      </w:pPr>
      <w:r w:rsidRPr="00E1692D">
        <w:rPr>
          <w:rFonts w:hint="cs"/>
          <w:color w:val="000000" w:themeColor="text1"/>
          <w:rtl/>
          <w:lang w:bidi="ar-IQ"/>
        </w:rPr>
        <w:t xml:space="preserve">3ـ بالنسبة للدليل الثاني نقول: حينما يكون </w:t>
      </w:r>
      <w:r w:rsidR="00361DCD" w:rsidRPr="00E1692D">
        <w:rPr>
          <w:rFonts w:hint="cs"/>
          <w:color w:val="000000" w:themeColor="text1"/>
          <w:rtl/>
          <w:lang w:bidi="ar-IQ"/>
        </w:rPr>
        <w:t>أ</w:t>
      </w:r>
      <w:r w:rsidRPr="00E1692D">
        <w:rPr>
          <w:rFonts w:hint="cs"/>
          <w:color w:val="000000" w:themeColor="text1"/>
          <w:rtl/>
          <w:lang w:bidi="ar-IQ"/>
        </w:rPr>
        <w:t>حد الزوجين غير قادرٍ</w:t>
      </w:r>
      <w:r w:rsidR="008A0FE1" w:rsidRPr="00E1692D">
        <w:rPr>
          <w:rFonts w:hint="cs"/>
          <w:color w:val="000000" w:themeColor="text1"/>
          <w:rtl/>
          <w:lang w:bidi="ar-IQ"/>
        </w:rPr>
        <w:t xml:space="preserve"> على </w:t>
      </w:r>
      <w:r w:rsidRPr="00E1692D">
        <w:rPr>
          <w:rFonts w:hint="cs"/>
          <w:color w:val="000000" w:themeColor="text1"/>
          <w:rtl/>
          <w:lang w:bidi="ar-IQ"/>
        </w:rPr>
        <w:t>ال</w:t>
      </w:r>
      <w:r w:rsidR="00361DCD" w:rsidRPr="00E1692D">
        <w:rPr>
          <w:rFonts w:hint="cs"/>
          <w:color w:val="000000" w:themeColor="text1"/>
          <w:rtl/>
          <w:lang w:bidi="ar-IQ"/>
        </w:rPr>
        <w:t>إ</w:t>
      </w:r>
      <w:r w:rsidRPr="00E1692D">
        <w:rPr>
          <w:rFonts w:hint="cs"/>
          <w:color w:val="000000" w:themeColor="text1"/>
          <w:rtl/>
          <w:lang w:bidi="ar-IQ"/>
        </w:rPr>
        <w:t>نجاب</w:t>
      </w:r>
      <w:r w:rsidR="00361DCD" w:rsidRPr="00E1692D">
        <w:rPr>
          <w:rFonts w:hint="cs"/>
          <w:color w:val="000000" w:themeColor="text1"/>
          <w:rtl/>
          <w:lang w:bidi="ar-IQ"/>
        </w:rPr>
        <w:t>،</w:t>
      </w:r>
      <w:r w:rsidRPr="00E1692D">
        <w:rPr>
          <w:rFonts w:hint="cs"/>
          <w:color w:val="000000" w:themeColor="text1"/>
          <w:rtl/>
          <w:lang w:bidi="ar-IQ"/>
        </w:rPr>
        <w:t xml:space="preserve"> ونجري عملية التلقيح المختبري (الاصطناعي</w:t>
      </w:r>
      <w:r w:rsidR="00361DCD" w:rsidRPr="00E1692D">
        <w:rPr>
          <w:rFonts w:hint="cs"/>
          <w:color w:val="000000" w:themeColor="text1"/>
          <w:rtl/>
          <w:lang w:bidi="ar-IQ"/>
        </w:rPr>
        <w:t>)؛</w:t>
      </w:r>
      <w:r w:rsidRPr="00E1692D">
        <w:rPr>
          <w:rFonts w:hint="cs"/>
          <w:color w:val="000000" w:themeColor="text1"/>
          <w:rtl/>
          <w:lang w:bidi="ar-IQ"/>
        </w:rPr>
        <w:t xml:space="preserve"> حيث حينها يخرج </w:t>
      </w:r>
      <w:r w:rsidR="00361DCD" w:rsidRPr="00E1692D">
        <w:rPr>
          <w:rFonts w:hint="cs"/>
          <w:color w:val="000000" w:themeColor="text1"/>
          <w:rtl/>
          <w:lang w:bidi="ar-IQ"/>
        </w:rPr>
        <w:t>أ</w:t>
      </w:r>
      <w:r w:rsidRPr="00E1692D">
        <w:rPr>
          <w:rFonts w:hint="cs"/>
          <w:color w:val="000000" w:themeColor="text1"/>
          <w:rtl/>
          <w:lang w:bidi="ar-IQ"/>
        </w:rPr>
        <w:t>حد الزوجين من عملية التكاثر</w:t>
      </w:r>
      <w:r w:rsidR="001D26C8" w:rsidRPr="00E1692D">
        <w:rPr>
          <w:rFonts w:hint="cs"/>
          <w:color w:val="000000" w:themeColor="text1"/>
          <w:rtl/>
          <w:lang w:bidi="ar-IQ"/>
        </w:rPr>
        <w:t>،</w:t>
      </w:r>
      <w:r w:rsidRPr="00E1692D">
        <w:rPr>
          <w:rFonts w:hint="cs"/>
          <w:color w:val="000000" w:themeColor="text1"/>
          <w:rtl/>
          <w:lang w:bidi="ar-IQ"/>
        </w:rPr>
        <w:t xml:space="preserve"> هل يمكن القول</w:t>
      </w:r>
      <w:r w:rsidR="001D26C8" w:rsidRPr="00E1692D">
        <w:rPr>
          <w:rFonts w:hint="cs"/>
          <w:color w:val="000000" w:themeColor="text1"/>
          <w:rtl/>
          <w:lang w:bidi="ar-IQ"/>
        </w:rPr>
        <w:t>:</w:t>
      </w:r>
      <w:r w:rsidRPr="00E1692D">
        <w:rPr>
          <w:rFonts w:hint="cs"/>
          <w:color w:val="000000" w:themeColor="text1"/>
          <w:rtl/>
          <w:lang w:bidi="ar-IQ"/>
        </w:rPr>
        <w:t xml:space="preserve"> </w:t>
      </w:r>
      <w:r w:rsidR="001D26C8" w:rsidRPr="00E1692D">
        <w:rPr>
          <w:rFonts w:hint="cs"/>
          <w:color w:val="000000" w:themeColor="text1"/>
          <w:rtl/>
          <w:lang w:bidi="ar-IQ"/>
        </w:rPr>
        <w:t>إ</w:t>
      </w:r>
      <w:r w:rsidRPr="00E1692D">
        <w:rPr>
          <w:rFonts w:hint="cs"/>
          <w:color w:val="000000" w:themeColor="text1"/>
          <w:rtl/>
          <w:lang w:bidi="ar-IQ"/>
        </w:rPr>
        <w:t>نّ كرامة ال</w:t>
      </w:r>
      <w:r w:rsidR="001D26C8" w:rsidRPr="00E1692D">
        <w:rPr>
          <w:rFonts w:hint="cs"/>
          <w:color w:val="000000" w:themeColor="text1"/>
          <w:rtl/>
          <w:lang w:bidi="ar-IQ"/>
        </w:rPr>
        <w:t>إ</w:t>
      </w:r>
      <w:r w:rsidRPr="00E1692D">
        <w:rPr>
          <w:rFonts w:hint="cs"/>
          <w:color w:val="000000" w:themeColor="text1"/>
          <w:rtl/>
          <w:lang w:bidi="ar-IQ"/>
        </w:rPr>
        <w:t xml:space="preserve">نسان قد دُنّست؟! بينما نلاحظ أنّ </w:t>
      </w:r>
      <w:r w:rsidR="001D26C8" w:rsidRPr="00E1692D">
        <w:rPr>
          <w:rFonts w:hint="cs"/>
          <w:color w:val="000000" w:themeColor="text1"/>
          <w:rtl/>
          <w:lang w:bidi="ar-IQ"/>
        </w:rPr>
        <w:t>أ</w:t>
      </w:r>
      <w:r w:rsidRPr="00E1692D">
        <w:rPr>
          <w:rFonts w:hint="cs"/>
          <w:color w:val="000000" w:themeColor="text1"/>
          <w:rtl/>
          <w:lang w:bidi="ar-IQ"/>
        </w:rPr>
        <w:t>هل السن</w:t>
      </w:r>
      <w:r w:rsidR="001D26C8" w:rsidRPr="00E1692D">
        <w:rPr>
          <w:rFonts w:hint="cs"/>
          <w:color w:val="000000" w:themeColor="text1"/>
          <w:rtl/>
          <w:lang w:bidi="ar-IQ"/>
        </w:rPr>
        <w:t>ّ</w:t>
      </w:r>
      <w:r w:rsidRPr="00E1692D">
        <w:rPr>
          <w:rFonts w:hint="cs"/>
          <w:color w:val="000000" w:themeColor="text1"/>
          <w:rtl/>
          <w:lang w:bidi="ar-IQ"/>
        </w:rPr>
        <w:t xml:space="preserve">ة يجيزون التلقيح المختبري في دائرة الزوجية. </w:t>
      </w:r>
    </w:p>
    <w:p w:rsidR="00575339" w:rsidRPr="00E1692D" w:rsidRDefault="00575339" w:rsidP="00F611E4">
      <w:pPr>
        <w:rPr>
          <w:color w:val="000000" w:themeColor="text1"/>
          <w:rtl/>
          <w:lang w:bidi="ar-IQ"/>
        </w:rPr>
      </w:pPr>
      <w:r w:rsidRPr="00E1692D">
        <w:rPr>
          <w:rFonts w:hint="cs"/>
          <w:color w:val="000000" w:themeColor="text1"/>
          <w:rtl/>
          <w:lang w:bidi="ar-IQ"/>
        </w:rPr>
        <w:t>4ـ عندما يقرّ</w:t>
      </w:r>
      <w:r w:rsidR="001D26C8" w:rsidRPr="00E1692D">
        <w:rPr>
          <w:rFonts w:hint="cs"/>
          <w:color w:val="000000" w:themeColor="text1"/>
          <w:rtl/>
          <w:lang w:bidi="ar-IQ"/>
        </w:rPr>
        <w:t>ِ</w:t>
      </w:r>
      <w:r w:rsidRPr="00E1692D">
        <w:rPr>
          <w:rFonts w:hint="cs"/>
          <w:color w:val="000000" w:themeColor="text1"/>
          <w:rtl/>
          <w:lang w:bidi="ar-IQ"/>
        </w:rPr>
        <w:t>ر الزوجان ال</w:t>
      </w:r>
      <w:r w:rsidR="001D26C8" w:rsidRPr="00E1692D">
        <w:rPr>
          <w:rFonts w:hint="cs"/>
          <w:color w:val="000000" w:themeColor="text1"/>
          <w:rtl/>
          <w:lang w:bidi="ar-IQ"/>
        </w:rPr>
        <w:t>إ</w:t>
      </w:r>
      <w:r w:rsidRPr="00E1692D">
        <w:rPr>
          <w:rFonts w:hint="cs"/>
          <w:color w:val="000000" w:themeColor="text1"/>
          <w:rtl/>
          <w:lang w:bidi="ar-IQ"/>
        </w:rPr>
        <w:t xml:space="preserve">نجابَ عن طريق الاستنساخ فإنّهما يعلمان بأنّ دور </w:t>
      </w:r>
      <w:r w:rsidR="001D26C8" w:rsidRPr="00E1692D">
        <w:rPr>
          <w:rFonts w:hint="cs"/>
          <w:color w:val="000000" w:themeColor="text1"/>
          <w:rtl/>
          <w:lang w:bidi="ar-IQ"/>
        </w:rPr>
        <w:t>أ</w:t>
      </w:r>
      <w:r w:rsidRPr="00E1692D">
        <w:rPr>
          <w:rFonts w:hint="cs"/>
          <w:color w:val="000000" w:themeColor="text1"/>
          <w:rtl/>
          <w:lang w:bidi="ar-IQ"/>
        </w:rPr>
        <w:t>حدهما سوف يضعف</w:t>
      </w:r>
      <w:r w:rsidR="001D26C8" w:rsidRPr="00E1692D">
        <w:rPr>
          <w:rFonts w:hint="cs"/>
          <w:color w:val="000000" w:themeColor="text1"/>
          <w:rtl/>
          <w:lang w:bidi="ar-IQ"/>
        </w:rPr>
        <w:t>.</w:t>
      </w:r>
      <w:r w:rsidRPr="00E1692D">
        <w:rPr>
          <w:rFonts w:hint="cs"/>
          <w:color w:val="000000" w:themeColor="text1"/>
          <w:rtl/>
          <w:lang w:bidi="ar-IQ"/>
        </w:rPr>
        <w:t xml:space="preserve"> وحينئذٍ </w:t>
      </w:r>
      <w:r w:rsidR="001D26C8" w:rsidRPr="00E1692D">
        <w:rPr>
          <w:rFonts w:hint="cs"/>
          <w:color w:val="000000" w:themeColor="text1"/>
          <w:rtl/>
          <w:lang w:bidi="ar-IQ"/>
        </w:rPr>
        <w:t>إ</w:t>
      </w:r>
      <w:r w:rsidRPr="00E1692D">
        <w:rPr>
          <w:rFonts w:hint="cs"/>
          <w:color w:val="000000" w:themeColor="text1"/>
          <w:rtl/>
          <w:lang w:bidi="ar-IQ"/>
        </w:rPr>
        <w:t>ذا تبنّينا هذا الدليل فإنّه سوف يشمل حالةً واحدةً فقط، وهي كون الخلية الذكرية لا تؤخ</w:t>
      </w:r>
      <w:r w:rsidR="001D26C8" w:rsidRPr="00E1692D">
        <w:rPr>
          <w:rFonts w:hint="cs"/>
          <w:color w:val="000000" w:themeColor="text1"/>
          <w:rtl/>
          <w:lang w:bidi="ar-IQ"/>
        </w:rPr>
        <w:t>َ</w:t>
      </w:r>
      <w:r w:rsidRPr="00E1692D">
        <w:rPr>
          <w:rFonts w:hint="cs"/>
          <w:color w:val="000000" w:themeColor="text1"/>
          <w:rtl/>
          <w:lang w:bidi="ar-IQ"/>
        </w:rPr>
        <w:t>ذ من الرجل، بل من المرأة صاحبة البويضة، فيتلاشي دور الرجل في التناسل عندئذٍ</w:t>
      </w:r>
      <w:r w:rsidR="001D26C8" w:rsidRPr="00E1692D">
        <w:rPr>
          <w:rFonts w:hint="cs"/>
          <w:color w:val="000000" w:themeColor="text1"/>
          <w:rtl/>
          <w:lang w:bidi="ar-IQ"/>
        </w:rPr>
        <w:t>.</w:t>
      </w:r>
      <w:r w:rsidRPr="00E1692D">
        <w:rPr>
          <w:rFonts w:hint="cs"/>
          <w:color w:val="000000" w:themeColor="text1"/>
          <w:rtl/>
          <w:lang w:bidi="ar-IQ"/>
        </w:rPr>
        <w:t xml:space="preserve"> ويترتّب عليه </w:t>
      </w:r>
      <w:r w:rsidR="001D26C8" w:rsidRPr="00E1692D">
        <w:rPr>
          <w:rFonts w:hint="cs"/>
          <w:color w:val="000000" w:themeColor="text1"/>
          <w:rtl/>
          <w:lang w:bidi="ar-IQ"/>
        </w:rPr>
        <w:t>أ</w:t>
      </w:r>
      <w:r w:rsidRPr="00E1692D">
        <w:rPr>
          <w:rFonts w:hint="cs"/>
          <w:color w:val="000000" w:themeColor="text1"/>
          <w:rtl/>
          <w:lang w:bidi="ar-IQ"/>
        </w:rPr>
        <w:t xml:space="preserve">يضاً </w:t>
      </w:r>
      <w:r w:rsidR="001D26C8" w:rsidRPr="00E1692D">
        <w:rPr>
          <w:rFonts w:hint="cs"/>
          <w:color w:val="000000" w:themeColor="text1"/>
          <w:rtl/>
          <w:lang w:bidi="ar-IQ"/>
        </w:rPr>
        <w:t>أ</w:t>
      </w:r>
      <w:r w:rsidRPr="00E1692D">
        <w:rPr>
          <w:rFonts w:hint="cs"/>
          <w:color w:val="000000" w:themeColor="text1"/>
          <w:rtl/>
          <w:lang w:bidi="ar-IQ"/>
        </w:rPr>
        <w:t xml:space="preserve">ن يكون الدليل </w:t>
      </w:r>
      <w:r w:rsidR="001D26C8" w:rsidRPr="00E1692D">
        <w:rPr>
          <w:rFonts w:hint="cs"/>
          <w:color w:val="000000" w:themeColor="text1"/>
          <w:rtl/>
          <w:lang w:bidi="ar-IQ"/>
        </w:rPr>
        <w:t>أ</w:t>
      </w:r>
      <w:r w:rsidRPr="00E1692D">
        <w:rPr>
          <w:rFonts w:hint="cs"/>
          <w:color w:val="000000" w:themeColor="text1"/>
          <w:rtl/>
          <w:lang w:bidi="ar-IQ"/>
        </w:rPr>
        <w:t>خصّ من المدّع</w:t>
      </w:r>
      <w:r w:rsidR="001D26C8" w:rsidRPr="00E1692D">
        <w:rPr>
          <w:rFonts w:hint="cs"/>
          <w:color w:val="000000" w:themeColor="text1"/>
          <w:rtl/>
          <w:lang w:bidi="ar-IQ"/>
        </w:rPr>
        <w:t>ى،</w:t>
      </w:r>
      <w:r w:rsidRPr="00E1692D">
        <w:rPr>
          <w:rFonts w:hint="cs"/>
          <w:color w:val="000000" w:themeColor="text1"/>
          <w:rtl/>
          <w:lang w:bidi="ar-IQ"/>
        </w:rPr>
        <w:t xml:space="preserve"> ولا </w:t>
      </w:r>
      <w:r w:rsidR="001D26C8" w:rsidRPr="00E1692D">
        <w:rPr>
          <w:rFonts w:hint="cs"/>
          <w:color w:val="000000" w:themeColor="text1"/>
          <w:rtl/>
          <w:lang w:bidi="ar-IQ"/>
        </w:rPr>
        <w:t>يمكن تحريم الاستنساخ بشكلٍ مطلق</w:t>
      </w:r>
      <w:r w:rsidRPr="00E1692D">
        <w:rPr>
          <w:rFonts w:hint="cs"/>
          <w:color w:val="000000" w:themeColor="text1"/>
          <w:rtl/>
          <w:lang w:bidi="ar-IQ"/>
        </w:rPr>
        <w:t xml:space="preserve">. </w:t>
      </w:r>
    </w:p>
    <w:p w:rsidR="00575339" w:rsidRPr="00E1692D" w:rsidRDefault="001D26C8" w:rsidP="00F611E4">
      <w:pPr>
        <w:rPr>
          <w:color w:val="000000" w:themeColor="text1"/>
          <w:rtl/>
          <w:lang w:bidi="ar-IQ"/>
        </w:rPr>
      </w:pPr>
      <w:r w:rsidRPr="00E1692D">
        <w:rPr>
          <w:rFonts w:hint="cs"/>
          <w:color w:val="000000" w:themeColor="text1"/>
          <w:rtl/>
          <w:lang w:bidi="ar-IQ"/>
        </w:rPr>
        <w:lastRenderedPageBreak/>
        <w:t>5ـ رب</w:t>
      </w:r>
      <w:r w:rsidR="00575339" w:rsidRPr="00E1692D">
        <w:rPr>
          <w:rFonts w:hint="cs"/>
          <w:color w:val="000000" w:themeColor="text1"/>
          <w:rtl/>
          <w:lang w:bidi="ar-IQ"/>
        </w:rPr>
        <w:t xml:space="preserve">ما يطرح البعض هذا السؤال: هل أنّ الاستنساخ يعتبر </w:t>
      </w:r>
      <w:r w:rsidRPr="00E1692D">
        <w:rPr>
          <w:rFonts w:hint="cs"/>
          <w:color w:val="000000" w:themeColor="text1"/>
          <w:rtl/>
          <w:lang w:bidi="ar-IQ"/>
        </w:rPr>
        <w:t>إ</w:t>
      </w:r>
      <w:r w:rsidR="00575339" w:rsidRPr="00E1692D">
        <w:rPr>
          <w:rFonts w:hint="cs"/>
          <w:color w:val="000000" w:themeColor="text1"/>
          <w:rtl/>
          <w:lang w:bidi="ar-IQ"/>
        </w:rPr>
        <w:t>هانةً للشخص المستنس</w:t>
      </w:r>
      <w:r w:rsidRPr="00E1692D">
        <w:rPr>
          <w:rFonts w:hint="cs"/>
          <w:color w:val="000000" w:themeColor="text1"/>
          <w:rtl/>
          <w:lang w:bidi="ar-IQ"/>
        </w:rPr>
        <w:t>َ</w:t>
      </w:r>
      <w:r w:rsidR="00575339" w:rsidRPr="00E1692D">
        <w:rPr>
          <w:rFonts w:hint="cs"/>
          <w:color w:val="000000" w:themeColor="text1"/>
          <w:rtl/>
          <w:lang w:bidi="ar-IQ"/>
        </w:rPr>
        <w:t>خ؟ وفي هذه الحالة تدنّ</w:t>
      </w:r>
      <w:r w:rsidRPr="00E1692D">
        <w:rPr>
          <w:rFonts w:hint="cs"/>
          <w:color w:val="000000" w:themeColor="text1"/>
          <w:rtl/>
          <w:lang w:bidi="ar-IQ"/>
        </w:rPr>
        <w:t>َ</w:t>
      </w:r>
      <w:r w:rsidR="00575339" w:rsidRPr="00E1692D">
        <w:rPr>
          <w:rFonts w:hint="cs"/>
          <w:color w:val="000000" w:themeColor="text1"/>
          <w:rtl/>
          <w:lang w:bidi="ar-IQ"/>
        </w:rPr>
        <w:t xml:space="preserve">س كرامة الإنسان. </w:t>
      </w:r>
    </w:p>
    <w:p w:rsidR="00575339" w:rsidRPr="00E1692D" w:rsidRDefault="00575339" w:rsidP="00F611E4">
      <w:pPr>
        <w:rPr>
          <w:color w:val="000000" w:themeColor="text1"/>
          <w:rtl/>
          <w:lang w:bidi="ar-IQ"/>
        </w:rPr>
      </w:pPr>
      <w:r w:rsidRPr="00E1692D">
        <w:rPr>
          <w:rFonts w:hint="cs"/>
          <w:color w:val="000000" w:themeColor="text1"/>
          <w:rtl/>
          <w:lang w:bidi="ar-IQ"/>
        </w:rPr>
        <w:t>نقول في الجواب: ما هو الفرق بين ال</w:t>
      </w:r>
      <w:r w:rsidR="001D26C8" w:rsidRPr="00E1692D">
        <w:rPr>
          <w:rFonts w:hint="cs"/>
          <w:color w:val="000000" w:themeColor="text1"/>
          <w:rtl/>
          <w:lang w:bidi="ar-IQ"/>
        </w:rPr>
        <w:t>إ</w:t>
      </w:r>
      <w:r w:rsidRPr="00E1692D">
        <w:rPr>
          <w:rFonts w:hint="cs"/>
          <w:color w:val="000000" w:themeColor="text1"/>
          <w:rtl/>
          <w:lang w:bidi="ar-IQ"/>
        </w:rPr>
        <w:t>نسان المولود من خلال عملية النكاح والمولود من خلال عملية الاستنساخ، بحيث يؤدّي</w:t>
      </w:r>
      <w:r w:rsidR="00FE1498" w:rsidRPr="00E1692D">
        <w:rPr>
          <w:rFonts w:hint="cs"/>
          <w:color w:val="000000" w:themeColor="text1"/>
          <w:rtl/>
          <w:lang w:bidi="ar-IQ"/>
        </w:rPr>
        <w:t xml:space="preserve"> إلى </w:t>
      </w:r>
      <w:r w:rsidRPr="00E1692D">
        <w:rPr>
          <w:rFonts w:hint="cs"/>
          <w:color w:val="000000" w:themeColor="text1"/>
          <w:rtl/>
          <w:lang w:bidi="ar-IQ"/>
        </w:rPr>
        <w:t>تدنيس كرامة ال</w:t>
      </w:r>
      <w:r w:rsidR="001D26C8" w:rsidRPr="00E1692D">
        <w:rPr>
          <w:rFonts w:hint="cs"/>
          <w:color w:val="000000" w:themeColor="text1"/>
          <w:rtl/>
          <w:lang w:bidi="ar-IQ"/>
        </w:rPr>
        <w:t>إ</w:t>
      </w:r>
      <w:r w:rsidRPr="00E1692D">
        <w:rPr>
          <w:rFonts w:hint="cs"/>
          <w:color w:val="000000" w:themeColor="text1"/>
          <w:rtl/>
          <w:lang w:bidi="ar-IQ"/>
        </w:rPr>
        <w:t>نسان؟!</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10"/>
      </w:r>
      <w:r w:rsidRPr="00E1692D">
        <w:rPr>
          <w:rFonts w:hint="cs"/>
          <w:color w:val="000000" w:themeColor="text1"/>
          <w:vertAlign w:val="superscript"/>
          <w:rtl/>
          <w:lang w:bidi="ar-IQ"/>
        </w:rPr>
        <w:t>)</w:t>
      </w:r>
      <w:r w:rsidRPr="00E1692D">
        <w:rPr>
          <w:rFonts w:hint="cs"/>
          <w:color w:val="000000" w:themeColor="text1"/>
          <w:rtl/>
          <w:lang w:bidi="ar-IQ"/>
        </w:rPr>
        <w:t>.</w:t>
      </w:r>
      <w:r w:rsidRPr="00E1692D">
        <w:rPr>
          <w:rFonts w:hint="cs"/>
          <w:color w:val="000000" w:themeColor="text1"/>
          <w:vertAlign w:val="superscript"/>
          <w:rtl/>
          <w:lang w:bidi="ar-IQ"/>
        </w:rPr>
        <w:t xml:space="preserve"> </w:t>
      </w:r>
      <w:r w:rsidRPr="00E1692D">
        <w:rPr>
          <w:rFonts w:hint="cs"/>
          <w:color w:val="000000" w:themeColor="text1"/>
          <w:rtl/>
          <w:lang w:bidi="ar-IQ"/>
        </w:rPr>
        <w:t>فهل أنّ معن</w:t>
      </w:r>
      <w:r w:rsidR="001D26C8" w:rsidRPr="00E1692D">
        <w:rPr>
          <w:rFonts w:hint="cs"/>
          <w:color w:val="000000" w:themeColor="text1"/>
          <w:rtl/>
          <w:lang w:bidi="ar-IQ"/>
        </w:rPr>
        <w:t>ى</w:t>
      </w:r>
      <w:r w:rsidRPr="00E1692D">
        <w:rPr>
          <w:rFonts w:hint="cs"/>
          <w:color w:val="000000" w:themeColor="text1"/>
          <w:rtl/>
          <w:lang w:bidi="ar-IQ"/>
        </w:rPr>
        <w:t xml:space="preserve"> </w:t>
      </w:r>
      <w:r w:rsidRPr="00E1692D">
        <w:rPr>
          <w:rFonts w:ascii="Mosawi" w:hAnsi="Mosawi" w:cs="Mosawi"/>
          <w:color w:val="000000" w:themeColor="text1"/>
          <w:sz w:val="24"/>
          <w:szCs w:val="24"/>
          <w:rtl/>
        </w:rPr>
        <w:t>﴿</w:t>
      </w:r>
      <w:r w:rsidRPr="00E1692D">
        <w:rPr>
          <w:rFonts w:hint="cs"/>
          <w:b/>
          <w:bCs/>
          <w:color w:val="000000" w:themeColor="text1"/>
          <w:rtl/>
        </w:rPr>
        <w:t>وَلَقَدْ كَرَّمْن</w:t>
      </w:r>
      <w:r w:rsidR="001D26C8" w:rsidRPr="00E1692D">
        <w:rPr>
          <w:rFonts w:hint="cs"/>
          <w:b/>
          <w:bCs/>
          <w:color w:val="000000" w:themeColor="text1"/>
          <w:rtl/>
        </w:rPr>
        <w:t>َ</w:t>
      </w:r>
      <w:r w:rsidRPr="00E1692D">
        <w:rPr>
          <w:rFonts w:hint="cs"/>
          <w:b/>
          <w:bCs/>
          <w:color w:val="000000" w:themeColor="text1"/>
          <w:rtl/>
        </w:rPr>
        <w:t>ا بَن</w:t>
      </w:r>
      <w:r w:rsidR="001D26C8" w:rsidRPr="00E1692D">
        <w:rPr>
          <w:rFonts w:hint="cs"/>
          <w:b/>
          <w:bCs/>
          <w:color w:val="000000" w:themeColor="text1"/>
          <w:rtl/>
        </w:rPr>
        <w:t>ِ</w:t>
      </w:r>
      <w:r w:rsidRPr="00E1692D">
        <w:rPr>
          <w:rFonts w:hint="cs"/>
          <w:b/>
          <w:bCs/>
          <w:color w:val="000000" w:themeColor="text1"/>
          <w:rtl/>
        </w:rPr>
        <w:t>ي آدَمَ</w:t>
      </w:r>
      <w:r w:rsidRPr="00E1692D">
        <w:rPr>
          <w:rFonts w:ascii="Mosawi" w:hAnsi="Mosawi" w:cs="Mosawi"/>
          <w:color w:val="000000" w:themeColor="text1"/>
          <w:sz w:val="24"/>
          <w:szCs w:val="24"/>
          <w:rtl/>
        </w:rPr>
        <w:t>﴾</w:t>
      </w:r>
      <w:r w:rsidRPr="00E1692D">
        <w:rPr>
          <w:rFonts w:hint="cs"/>
          <w:color w:val="000000" w:themeColor="text1"/>
          <w:rtl/>
          <w:lang w:bidi="ar-IQ"/>
        </w:rPr>
        <w:t xml:space="preserve"> هو أنّ الكرامة تكون لل</w:t>
      </w:r>
      <w:r w:rsidR="001D26C8" w:rsidRPr="00E1692D">
        <w:rPr>
          <w:rFonts w:hint="cs"/>
          <w:color w:val="000000" w:themeColor="text1"/>
          <w:rtl/>
          <w:lang w:bidi="ar-IQ"/>
        </w:rPr>
        <w:t>إ</w:t>
      </w:r>
      <w:r w:rsidRPr="00E1692D">
        <w:rPr>
          <w:rFonts w:hint="cs"/>
          <w:color w:val="000000" w:themeColor="text1"/>
          <w:rtl/>
          <w:lang w:bidi="ar-IQ"/>
        </w:rPr>
        <w:t xml:space="preserve">نسان المولود من خلال النطفة فقط؟! من </w:t>
      </w:r>
      <w:r w:rsidR="001D26C8" w:rsidRPr="00E1692D">
        <w:rPr>
          <w:rFonts w:hint="cs"/>
          <w:color w:val="000000" w:themeColor="text1"/>
          <w:rtl/>
          <w:lang w:bidi="ar-IQ"/>
        </w:rPr>
        <w:t>أ</w:t>
      </w:r>
      <w:r w:rsidRPr="00E1692D">
        <w:rPr>
          <w:rFonts w:hint="cs"/>
          <w:color w:val="000000" w:themeColor="text1"/>
          <w:rtl/>
          <w:lang w:bidi="ar-IQ"/>
        </w:rPr>
        <w:t>ين يُفهم هذا القيد</w:t>
      </w:r>
      <w:r w:rsidR="001D26C8" w:rsidRPr="00E1692D">
        <w:rPr>
          <w:rFonts w:hint="cs"/>
          <w:color w:val="000000" w:themeColor="text1"/>
          <w:rtl/>
          <w:lang w:bidi="ar-IQ"/>
        </w:rPr>
        <w:t>؟!</w:t>
      </w:r>
      <w:r w:rsidR="001D26C8"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11"/>
      </w:r>
      <w:r w:rsidR="001D26C8" w:rsidRPr="00E1692D">
        <w:rPr>
          <w:rFonts w:hint="cs"/>
          <w:color w:val="000000" w:themeColor="text1"/>
          <w:vertAlign w:val="superscript"/>
          <w:rtl/>
          <w:lang w:bidi="ar-IQ"/>
        </w:rPr>
        <w:t>)</w:t>
      </w:r>
      <w:r w:rsidR="001D26C8" w:rsidRPr="00E1692D">
        <w:rPr>
          <w:rFonts w:hint="cs"/>
          <w:color w:val="000000" w:themeColor="text1"/>
          <w:rtl/>
          <w:lang w:bidi="ar-IQ"/>
        </w:rPr>
        <w:t>.</w:t>
      </w:r>
      <w:r w:rsidRPr="00E1692D">
        <w:rPr>
          <w:rFonts w:hint="cs"/>
          <w:color w:val="000000" w:themeColor="text1"/>
          <w:rtl/>
          <w:lang w:bidi="ar-IQ"/>
        </w:rPr>
        <w:t xml:space="preserve"> </w:t>
      </w:r>
    </w:p>
    <w:p w:rsidR="00575339" w:rsidRPr="00E1692D" w:rsidRDefault="00575339" w:rsidP="00575339">
      <w:pPr>
        <w:pStyle w:val="af3"/>
        <w:rPr>
          <w:b/>
          <w:bCs/>
          <w:color w:val="000000" w:themeColor="text1"/>
          <w:sz w:val="27"/>
          <w:rtl/>
          <w:lang w:bidi="ar-IQ"/>
        </w:rPr>
      </w:pPr>
    </w:p>
    <w:p w:rsidR="00575339" w:rsidRPr="00E1692D" w:rsidRDefault="00906AAE" w:rsidP="00906AAE">
      <w:pPr>
        <w:pStyle w:val="Heading3"/>
        <w:rPr>
          <w:color w:val="000000" w:themeColor="text1"/>
          <w:rtl/>
          <w:lang w:bidi="ar-IQ"/>
        </w:rPr>
      </w:pPr>
      <w:r w:rsidRPr="00E1692D">
        <w:rPr>
          <w:rFonts w:hint="cs"/>
          <w:color w:val="000000" w:themeColor="text1"/>
          <w:rtl/>
          <w:lang w:bidi="ar-IQ"/>
        </w:rPr>
        <w:t>ثاني</w:t>
      </w:r>
      <w:r w:rsidR="00575339" w:rsidRPr="00E1692D">
        <w:rPr>
          <w:rFonts w:hint="cs"/>
          <w:color w:val="000000" w:themeColor="text1"/>
          <w:rtl/>
          <w:lang w:bidi="ar-IQ"/>
        </w:rPr>
        <w:t xml:space="preserve"> عشر: الاستنساخ هو عبودية</w:t>
      </w:r>
      <w:r w:rsidR="00026D56" w:rsidRPr="00E1692D">
        <w:rPr>
          <w:rFonts w:hint="cs"/>
          <w:color w:val="000000" w:themeColor="text1"/>
          <w:rtl/>
          <w:lang w:bidi="ar-IQ"/>
        </w:rPr>
        <w:t>ٌ</w:t>
      </w:r>
      <w:r w:rsidR="00575339" w:rsidRPr="00E1692D">
        <w:rPr>
          <w:rFonts w:hint="cs"/>
          <w:color w:val="000000" w:themeColor="text1"/>
          <w:rtl/>
          <w:lang w:bidi="ar-IQ"/>
        </w:rPr>
        <w:t xml:space="preserve"> من نوعٍ جديد</w:t>
      </w:r>
    </w:p>
    <w:p w:rsidR="00575339" w:rsidRPr="00E1692D" w:rsidRDefault="00575339" w:rsidP="00F611E4">
      <w:pPr>
        <w:rPr>
          <w:color w:val="000000" w:themeColor="text1"/>
          <w:lang w:bidi="ar-IQ"/>
        </w:rPr>
      </w:pPr>
      <w:r w:rsidRPr="00E1692D">
        <w:rPr>
          <w:rFonts w:hint="cs"/>
          <w:color w:val="000000" w:themeColor="text1"/>
          <w:rtl/>
          <w:lang w:bidi="ar-IQ"/>
        </w:rPr>
        <w:t xml:space="preserve">يمكن </w:t>
      </w:r>
      <w:r w:rsidR="00026D56" w:rsidRPr="00E1692D">
        <w:rPr>
          <w:rFonts w:hint="cs"/>
          <w:color w:val="000000" w:themeColor="text1"/>
          <w:rtl/>
          <w:lang w:bidi="ar-IQ"/>
        </w:rPr>
        <w:t>إ</w:t>
      </w:r>
      <w:r w:rsidRPr="00E1692D">
        <w:rPr>
          <w:rFonts w:hint="cs"/>
          <w:color w:val="000000" w:themeColor="text1"/>
          <w:rtl/>
          <w:lang w:bidi="ar-IQ"/>
        </w:rPr>
        <w:t xml:space="preserve">يجاد </w:t>
      </w:r>
      <w:r w:rsidR="00026D56" w:rsidRPr="00E1692D">
        <w:rPr>
          <w:rFonts w:hint="cs"/>
          <w:color w:val="000000" w:themeColor="text1"/>
          <w:rtl/>
          <w:lang w:bidi="ar-IQ"/>
        </w:rPr>
        <w:t>أُ</w:t>
      </w:r>
      <w:r w:rsidRPr="00E1692D">
        <w:rPr>
          <w:rFonts w:hint="cs"/>
          <w:color w:val="000000" w:themeColor="text1"/>
          <w:rtl/>
          <w:lang w:bidi="ar-IQ"/>
        </w:rPr>
        <w:t xml:space="preserve">ناسٍ </w:t>
      </w:r>
      <w:r w:rsidR="00026D56" w:rsidRPr="00E1692D">
        <w:rPr>
          <w:rFonts w:hint="cs"/>
          <w:color w:val="000000" w:themeColor="text1"/>
          <w:rtl/>
          <w:lang w:bidi="ar-IQ"/>
        </w:rPr>
        <w:t>أ</w:t>
      </w:r>
      <w:r w:rsidRPr="00E1692D">
        <w:rPr>
          <w:rFonts w:hint="cs"/>
          <w:color w:val="000000" w:themeColor="text1"/>
          <w:rtl/>
          <w:lang w:bidi="ar-IQ"/>
        </w:rPr>
        <w:t>ذكياء و</w:t>
      </w:r>
      <w:r w:rsidR="00026D56" w:rsidRPr="00E1692D">
        <w:rPr>
          <w:rFonts w:hint="cs"/>
          <w:color w:val="000000" w:themeColor="text1"/>
          <w:rtl/>
          <w:lang w:bidi="ar-IQ"/>
        </w:rPr>
        <w:t>أ</w:t>
      </w:r>
      <w:r w:rsidRPr="00E1692D">
        <w:rPr>
          <w:rFonts w:hint="cs"/>
          <w:color w:val="000000" w:themeColor="text1"/>
          <w:rtl/>
          <w:lang w:bidi="ar-IQ"/>
        </w:rPr>
        <w:t>قوياء عن طريق الاستنساخ</w:t>
      </w:r>
      <w:r w:rsidR="00026D56" w:rsidRPr="00E1692D">
        <w:rPr>
          <w:rFonts w:hint="cs"/>
          <w:color w:val="000000" w:themeColor="text1"/>
          <w:rtl/>
          <w:lang w:bidi="ar-IQ"/>
        </w:rPr>
        <w:t>.</w:t>
      </w:r>
      <w:r w:rsidRPr="00E1692D">
        <w:rPr>
          <w:rFonts w:hint="cs"/>
          <w:color w:val="000000" w:themeColor="text1"/>
          <w:rtl/>
          <w:lang w:bidi="ar-IQ"/>
        </w:rPr>
        <w:t xml:space="preserve"> وهذا يعتبر تغييراً في التوازن البشري الذي </w:t>
      </w:r>
      <w:r w:rsidR="00026D56" w:rsidRPr="00E1692D">
        <w:rPr>
          <w:rFonts w:hint="cs"/>
          <w:color w:val="000000" w:themeColor="text1"/>
          <w:rtl/>
          <w:lang w:bidi="ar-IQ"/>
        </w:rPr>
        <w:t>أ</w:t>
      </w:r>
      <w:r w:rsidRPr="00E1692D">
        <w:rPr>
          <w:rFonts w:hint="cs"/>
          <w:color w:val="000000" w:themeColor="text1"/>
          <w:rtl/>
          <w:lang w:bidi="ar-IQ"/>
        </w:rPr>
        <w:t>ودعه الله تعال</w:t>
      </w:r>
      <w:r w:rsidR="00026D56" w:rsidRPr="00E1692D">
        <w:rPr>
          <w:rFonts w:hint="cs"/>
          <w:color w:val="000000" w:themeColor="text1"/>
          <w:rtl/>
          <w:lang w:bidi="ar-IQ"/>
        </w:rPr>
        <w:t>ى</w:t>
      </w:r>
      <w:r w:rsidRPr="00E1692D">
        <w:rPr>
          <w:rFonts w:hint="cs"/>
          <w:color w:val="000000" w:themeColor="text1"/>
          <w:rtl/>
          <w:lang w:bidi="ar-IQ"/>
        </w:rPr>
        <w:t xml:space="preserve"> في ال</w:t>
      </w:r>
      <w:r w:rsidR="00026D56" w:rsidRPr="00E1692D">
        <w:rPr>
          <w:rFonts w:hint="cs"/>
          <w:color w:val="000000" w:themeColor="text1"/>
          <w:rtl/>
          <w:lang w:bidi="ar-IQ"/>
        </w:rPr>
        <w:t>إ</w:t>
      </w:r>
      <w:r w:rsidRPr="00E1692D">
        <w:rPr>
          <w:rFonts w:hint="cs"/>
          <w:color w:val="000000" w:themeColor="text1"/>
          <w:rtl/>
          <w:lang w:bidi="ar-IQ"/>
        </w:rPr>
        <w:t>نسان. اختلال هذا التوازن يؤدّي</w:t>
      </w:r>
      <w:r w:rsidR="00FE1498" w:rsidRPr="00E1692D">
        <w:rPr>
          <w:rFonts w:hint="cs"/>
          <w:color w:val="000000" w:themeColor="text1"/>
          <w:rtl/>
          <w:lang w:bidi="ar-IQ"/>
        </w:rPr>
        <w:t xml:space="preserve"> إلى </w:t>
      </w:r>
      <w:r w:rsidRPr="00E1692D">
        <w:rPr>
          <w:rFonts w:hint="cs"/>
          <w:color w:val="000000" w:themeColor="text1"/>
          <w:rtl/>
          <w:lang w:bidi="ar-IQ"/>
        </w:rPr>
        <w:t>ترجيح بعض الناس</w:t>
      </w:r>
      <w:r w:rsidR="008A0FE1" w:rsidRPr="00E1692D">
        <w:rPr>
          <w:rFonts w:hint="cs"/>
          <w:color w:val="000000" w:themeColor="text1"/>
          <w:rtl/>
          <w:lang w:bidi="ar-IQ"/>
        </w:rPr>
        <w:t xml:space="preserve"> على </w:t>
      </w:r>
      <w:r w:rsidRPr="00E1692D">
        <w:rPr>
          <w:rFonts w:hint="cs"/>
          <w:color w:val="000000" w:themeColor="text1"/>
          <w:rtl/>
          <w:lang w:bidi="ar-IQ"/>
        </w:rPr>
        <w:t>غيرهم</w:t>
      </w:r>
      <w:r w:rsidR="00026D56" w:rsidRPr="00E1692D">
        <w:rPr>
          <w:rFonts w:hint="cs"/>
          <w:color w:val="000000" w:themeColor="text1"/>
          <w:rtl/>
          <w:lang w:bidi="ar-IQ"/>
        </w:rPr>
        <w:t>.</w:t>
      </w:r>
      <w:r w:rsidRPr="00E1692D">
        <w:rPr>
          <w:rFonts w:hint="cs"/>
          <w:color w:val="000000" w:themeColor="text1"/>
          <w:rtl/>
          <w:lang w:bidi="ar-IQ"/>
        </w:rPr>
        <w:t xml:space="preserve"> وبعبارة </w:t>
      </w:r>
      <w:r w:rsidR="00026D56" w:rsidRPr="00E1692D">
        <w:rPr>
          <w:rFonts w:hint="cs"/>
          <w:color w:val="000000" w:themeColor="text1"/>
          <w:rtl/>
          <w:lang w:bidi="ar-IQ"/>
        </w:rPr>
        <w:t>أ</w:t>
      </w:r>
      <w:r w:rsidRPr="00E1692D">
        <w:rPr>
          <w:rFonts w:hint="cs"/>
          <w:color w:val="000000" w:themeColor="text1"/>
          <w:rtl/>
          <w:lang w:bidi="ar-IQ"/>
        </w:rPr>
        <w:t>خر</w:t>
      </w:r>
      <w:r w:rsidR="00026D56" w:rsidRPr="00E1692D">
        <w:rPr>
          <w:rFonts w:hint="cs"/>
          <w:color w:val="000000" w:themeColor="text1"/>
          <w:rtl/>
          <w:lang w:bidi="ar-IQ"/>
        </w:rPr>
        <w:t>ى:</w:t>
      </w:r>
      <w:r w:rsidRPr="00E1692D">
        <w:rPr>
          <w:rFonts w:hint="cs"/>
          <w:color w:val="000000" w:themeColor="text1"/>
          <w:rtl/>
          <w:lang w:bidi="ar-IQ"/>
        </w:rPr>
        <w:t xml:space="preserve"> إنّ هذا نوع</w:t>
      </w:r>
      <w:r w:rsidR="00026D56" w:rsidRPr="00E1692D">
        <w:rPr>
          <w:rFonts w:hint="cs"/>
          <w:color w:val="000000" w:themeColor="text1"/>
          <w:rtl/>
          <w:lang w:bidi="ar-IQ"/>
        </w:rPr>
        <w:t>ٌ</w:t>
      </w:r>
      <w:r w:rsidRPr="00E1692D">
        <w:rPr>
          <w:rFonts w:hint="cs"/>
          <w:color w:val="000000" w:themeColor="text1"/>
          <w:rtl/>
          <w:lang w:bidi="ar-IQ"/>
        </w:rPr>
        <w:t xml:space="preserve"> جديد من العبودية والاستعمار</w:t>
      </w:r>
      <w:r w:rsidRPr="00E1692D">
        <w:rPr>
          <w:color w:val="000000" w:themeColor="text1"/>
          <w:vertAlign w:val="superscript"/>
          <w:rtl/>
          <w:lang w:bidi="ar-IQ"/>
        </w:rPr>
        <w:t>(</w:t>
      </w:r>
      <w:r w:rsidRPr="00E1692D">
        <w:rPr>
          <w:rStyle w:val="EndnoteReference"/>
          <w:color w:val="000000" w:themeColor="text1"/>
          <w:sz w:val="27"/>
          <w:rtl/>
          <w:lang w:bidi="ar-IQ"/>
        </w:rPr>
        <w:endnoteReference w:id="812"/>
      </w:r>
      <w:r w:rsidRPr="00E1692D">
        <w:rPr>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026D56"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1ـ هذا الدليل يبتني</w:t>
      </w:r>
      <w:r w:rsidR="008A0FE1" w:rsidRPr="00E1692D">
        <w:rPr>
          <w:rFonts w:hint="cs"/>
          <w:color w:val="000000" w:themeColor="text1"/>
          <w:rtl/>
          <w:lang w:bidi="ar-IQ"/>
        </w:rPr>
        <w:t xml:space="preserve"> على </w:t>
      </w:r>
      <w:r w:rsidRPr="00E1692D">
        <w:rPr>
          <w:rFonts w:hint="cs"/>
          <w:color w:val="000000" w:themeColor="text1"/>
          <w:rtl/>
          <w:lang w:bidi="ar-IQ"/>
        </w:rPr>
        <w:t>تصوّر أنّ بالإمكان استنساخ العشرات، بل المئات</w:t>
      </w:r>
      <w:r w:rsidR="00026D56" w:rsidRPr="00E1692D">
        <w:rPr>
          <w:rFonts w:hint="cs"/>
          <w:color w:val="000000" w:themeColor="text1"/>
          <w:rtl/>
          <w:lang w:bidi="ar-IQ"/>
        </w:rPr>
        <w:t>،</w:t>
      </w:r>
      <w:r w:rsidRPr="00E1692D">
        <w:rPr>
          <w:rFonts w:hint="cs"/>
          <w:color w:val="000000" w:themeColor="text1"/>
          <w:rtl/>
          <w:lang w:bidi="ar-IQ"/>
        </w:rPr>
        <w:t xml:space="preserve"> من ال</w:t>
      </w:r>
      <w:r w:rsidR="00026D56" w:rsidRPr="00E1692D">
        <w:rPr>
          <w:rFonts w:hint="cs"/>
          <w:color w:val="000000" w:themeColor="text1"/>
          <w:rtl/>
          <w:lang w:bidi="ar-IQ"/>
        </w:rPr>
        <w:t>أ</w:t>
      </w:r>
      <w:r w:rsidRPr="00E1692D">
        <w:rPr>
          <w:rFonts w:hint="cs"/>
          <w:color w:val="000000" w:themeColor="text1"/>
          <w:rtl/>
          <w:lang w:bidi="ar-IQ"/>
        </w:rPr>
        <w:t>شخاص بطريقة ميكانيكية ميسّ</w:t>
      </w:r>
      <w:r w:rsidR="00026D56" w:rsidRPr="00E1692D">
        <w:rPr>
          <w:rFonts w:hint="cs"/>
          <w:color w:val="000000" w:themeColor="text1"/>
          <w:rtl/>
          <w:lang w:bidi="ar-IQ"/>
        </w:rPr>
        <w:t>َ</w:t>
      </w:r>
      <w:r w:rsidRPr="00E1692D">
        <w:rPr>
          <w:rFonts w:hint="cs"/>
          <w:color w:val="000000" w:themeColor="text1"/>
          <w:rtl/>
          <w:lang w:bidi="ar-IQ"/>
        </w:rPr>
        <w:t>رة</w:t>
      </w:r>
      <w:r w:rsidR="00026D56" w:rsidRPr="00E1692D">
        <w:rPr>
          <w:rFonts w:hint="cs"/>
          <w:color w:val="000000" w:themeColor="text1"/>
          <w:rtl/>
          <w:lang w:bidi="ar-IQ"/>
        </w:rPr>
        <w:t>،</w:t>
      </w:r>
      <w:r w:rsidRPr="00E1692D">
        <w:rPr>
          <w:rFonts w:hint="cs"/>
          <w:color w:val="000000" w:themeColor="text1"/>
          <w:rtl/>
          <w:lang w:bidi="ar-IQ"/>
        </w:rPr>
        <w:t xml:space="preserve"> وبمبالغ زهيدة</w:t>
      </w:r>
      <w:r w:rsidR="00026D56" w:rsidRPr="00E1692D">
        <w:rPr>
          <w:rFonts w:hint="cs"/>
          <w:color w:val="000000" w:themeColor="text1"/>
          <w:rtl/>
          <w:lang w:bidi="ar-IQ"/>
        </w:rPr>
        <w:t>.</w:t>
      </w:r>
      <w:r w:rsidRPr="00E1692D">
        <w:rPr>
          <w:rFonts w:hint="cs"/>
          <w:color w:val="000000" w:themeColor="text1"/>
          <w:rtl/>
          <w:lang w:bidi="ar-IQ"/>
        </w:rPr>
        <w:t xml:space="preserve"> وهذا غير صحيح</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13"/>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لا يمكننا </w:t>
      </w:r>
      <w:r w:rsidR="00026D56" w:rsidRPr="00E1692D">
        <w:rPr>
          <w:rFonts w:hint="cs"/>
          <w:color w:val="000000" w:themeColor="text1"/>
          <w:rtl/>
          <w:lang w:bidi="ar-IQ"/>
        </w:rPr>
        <w:t>أ</w:t>
      </w:r>
      <w:r w:rsidRPr="00E1692D">
        <w:rPr>
          <w:rFonts w:hint="cs"/>
          <w:color w:val="000000" w:themeColor="text1"/>
          <w:rtl/>
          <w:lang w:bidi="ar-IQ"/>
        </w:rPr>
        <w:t xml:space="preserve">ن نصادر القضية بأكملها من </w:t>
      </w:r>
      <w:r w:rsidR="00026D56" w:rsidRPr="00E1692D">
        <w:rPr>
          <w:rFonts w:hint="cs"/>
          <w:color w:val="000000" w:themeColor="text1"/>
          <w:rtl/>
          <w:lang w:bidi="ar-IQ"/>
        </w:rPr>
        <w:t>أ</w:t>
      </w:r>
      <w:r w:rsidRPr="00E1692D">
        <w:rPr>
          <w:rFonts w:hint="cs"/>
          <w:color w:val="000000" w:themeColor="text1"/>
          <w:rtl/>
          <w:lang w:bidi="ar-IQ"/>
        </w:rPr>
        <w:t xml:space="preserve">جل احتمال موردٍ قد يتمّ استغلالها فيه. </w:t>
      </w:r>
    </w:p>
    <w:p w:rsidR="00575339" w:rsidRPr="00E1692D" w:rsidRDefault="00575339" w:rsidP="00F611E4">
      <w:pPr>
        <w:rPr>
          <w:color w:val="000000" w:themeColor="text1"/>
          <w:rtl/>
          <w:lang w:bidi="ar-IQ"/>
        </w:rPr>
      </w:pPr>
      <w:r w:rsidRPr="00E1692D">
        <w:rPr>
          <w:rFonts w:hint="cs"/>
          <w:color w:val="000000" w:themeColor="text1"/>
          <w:rtl/>
          <w:lang w:bidi="ar-IQ"/>
        </w:rPr>
        <w:t xml:space="preserve">3ـ في المسير الطبيعي </w:t>
      </w:r>
      <w:r w:rsidR="00026D56" w:rsidRPr="00E1692D">
        <w:rPr>
          <w:rFonts w:hint="cs"/>
          <w:color w:val="000000" w:themeColor="text1"/>
          <w:rtl/>
          <w:lang w:bidi="ar-IQ"/>
        </w:rPr>
        <w:t>ل</w:t>
      </w:r>
      <w:r w:rsidRPr="00E1692D">
        <w:rPr>
          <w:rFonts w:hint="cs"/>
          <w:color w:val="000000" w:themeColor="text1"/>
          <w:rtl/>
          <w:lang w:bidi="ar-IQ"/>
        </w:rPr>
        <w:t xml:space="preserve">لحياة البشرية </w:t>
      </w:r>
      <w:r w:rsidR="00026D56" w:rsidRPr="00E1692D">
        <w:rPr>
          <w:rFonts w:hint="cs"/>
          <w:color w:val="000000" w:themeColor="text1"/>
          <w:rtl/>
          <w:lang w:bidi="ar-IQ"/>
        </w:rPr>
        <w:t>تقع إ</w:t>
      </w:r>
      <w:r w:rsidRPr="00E1692D">
        <w:rPr>
          <w:rFonts w:hint="cs"/>
          <w:color w:val="000000" w:themeColor="text1"/>
          <w:rtl/>
          <w:lang w:bidi="ar-IQ"/>
        </w:rPr>
        <w:t xml:space="preserve">دارة العالم </w:t>
      </w:r>
      <w:r w:rsidR="008A0FE1" w:rsidRPr="00E1692D">
        <w:rPr>
          <w:rFonts w:hint="cs"/>
          <w:color w:val="000000" w:themeColor="text1"/>
          <w:rtl/>
          <w:lang w:bidi="ar-IQ"/>
        </w:rPr>
        <w:t xml:space="preserve">على </w:t>
      </w:r>
      <w:r w:rsidRPr="00E1692D">
        <w:rPr>
          <w:rFonts w:hint="cs"/>
          <w:color w:val="000000" w:themeColor="text1"/>
          <w:rtl/>
          <w:lang w:bidi="ar-IQ"/>
        </w:rPr>
        <w:t>عاتق ا</w:t>
      </w:r>
      <w:r w:rsidR="00026D56" w:rsidRPr="00E1692D">
        <w:rPr>
          <w:rFonts w:hint="cs"/>
          <w:color w:val="000000" w:themeColor="text1"/>
          <w:rtl/>
          <w:lang w:bidi="ar-IQ"/>
        </w:rPr>
        <w:t>لأ</w:t>
      </w:r>
      <w:r w:rsidRPr="00E1692D">
        <w:rPr>
          <w:rFonts w:hint="cs"/>
          <w:color w:val="000000" w:themeColor="text1"/>
          <w:rtl/>
          <w:lang w:bidi="ar-IQ"/>
        </w:rPr>
        <w:t>ذكياء والمبدعين</w:t>
      </w:r>
      <w:r w:rsidR="00026D56" w:rsidRPr="00E1692D">
        <w:rPr>
          <w:rFonts w:hint="cs"/>
          <w:color w:val="000000" w:themeColor="text1"/>
          <w:rtl/>
          <w:lang w:bidi="ar-IQ"/>
        </w:rPr>
        <w:t>.</w:t>
      </w:r>
      <w:r w:rsidRPr="00E1692D">
        <w:rPr>
          <w:rFonts w:hint="cs"/>
          <w:color w:val="000000" w:themeColor="text1"/>
          <w:rtl/>
          <w:lang w:bidi="ar-IQ"/>
        </w:rPr>
        <w:t xml:space="preserve"> وقضية </w:t>
      </w:r>
      <w:r w:rsidR="00026D56" w:rsidRPr="00E1692D">
        <w:rPr>
          <w:rFonts w:hint="cs"/>
          <w:color w:val="000000" w:themeColor="text1"/>
          <w:rtl/>
          <w:lang w:bidi="ar-IQ"/>
        </w:rPr>
        <w:t>أ</w:t>
      </w:r>
      <w:r w:rsidRPr="00E1692D">
        <w:rPr>
          <w:rFonts w:hint="cs"/>
          <w:color w:val="000000" w:themeColor="text1"/>
          <w:rtl/>
          <w:lang w:bidi="ar-IQ"/>
        </w:rPr>
        <w:t>فضلية مجموعة من ال</w:t>
      </w:r>
      <w:r w:rsidR="00026D56" w:rsidRPr="00E1692D">
        <w:rPr>
          <w:rFonts w:hint="cs"/>
          <w:color w:val="000000" w:themeColor="text1"/>
          <w:rtl/>
          <w:lang w:bidi="ar-IQ"/>
        </w:rPr>
        <w:t>أ</w:t>
      </w:r>
      <w:r w:rsidRPr="00E1692D">
        <w:rPr>
          <w:rFonts w:hint="cs"/>
          <w:color w:val="000000" w:themeColor="text1"/>
          <w:rtl/>
          <w:lang w:bidi="ar-IQ"/>
        </w:rPr>
        <w:t>شخاص</w:t>
      </w:r>
      <w:r w:rsidR="008A0FE1" w:rsidRPr="00E1692D">
        <w:rPr>
          <w:rFonts w:hint="cs"/>
          <w:color w:val="000000" w:themeColor="text1"/>
          <w:rtl/>
          <w:lang w:bidi="ar-IQ"/>
        </w:rPr>
        <w:t xml:space="preserve"> على </w:t>
      </w:r>
      <w:r w:rsidRPr="00E1692D">
        <w:rPr>
          <w:rFonts w:hint="cs"/>
          <w:color w:val="000000" w:themeColor="text1"/>
          <w:rtl/>
          <w:lang w:bidi="ar-IQ"/>
        </w:rPr>
        <w:t xml:space="preserve">الآخرين لا صلة لها بكيفيّة ولادتهم. </w:t>
      </w:r>
    </w:p>
    <w:p w:rsidR="00575339" w:rsidRPr="00E1692D" w:rsidRDefault="00575339" w:rsidP="00575339">
      <w:pPr>
        <w:rPr>
          <w:b/>
          <w:bCs/>
          <w:color w:val="000000" w:themeColor="text1"/>
          <w:sz w:val="27"/>
          <w:rtl/>
          <w:lang w:bidi="ar-IQ"/>
        </w:rPr>
      </w:pPr>
    </w:p>
    <w:p w:rsidR="00575339" w:rsidRPr="00E1692D" w:rsidRDefault="00906AAE" w:rsidP="00906AAE">
      <w:pPr>
        <w:pStyle w:val="Heading3"/>
        <w:rPr>
          <w:color w:val="000000" w:themeColor="text1"/>
          <w:rtl/>
          <w:lang w:bidi="ar-IQ"/>
        </w:rPr>
      </w:pPr>
      <w:r w:rsidRPr="00E1692D">
        <w:rPr>
          <w:rFonts w:hint="cs"/>
          <w:color w:val="000000" w:themeColor="text1"/>
          <w:rtl/>
          <w:lang w:bidi="ar-IQ"/>
        </w:rPr>
        <w:t>ثالث</w:t>
      </w:r>
      <w:r w:rsidR="00575339" w:rsidRPr="00E1692D">
        <w:rPr>
          <w:rFonts w:hint="cs"/>
          <w:color w:val="000000" w:themeColor="text1"/>
          <w:rtl/>
          <w:lang w:bidi="ar-IQ"/>
        </w:rPr>
        <w:t xml:space="preserve"> عشر: </w:t>
      </w:r>
      <w:r w:rsidR="00026D56" w:rsidRPr="00E1692D">
        <w:rPr>
          <w:rFonts w:hint="cs"/>
          <w:color w:val="000000" w:themeColor="text1"/>
          <w:rtl/>
          <w:lang w:bidi="ar-IQ"/>
        </w:rPr>
        <w:t>الاستنساخ وسيلةٌ خاطئة لهدفٍ صحيح</w:t>
      </w:r>
    </w:p>
    <w:p w:rsidR="00575339" w:rsidRPr="00E1692D" w:rsidRDefault="00026D56" w:rsidP="00F611E4">
      <w:pPr>
        <w:rPr>
          <w:color w:val="000000" w:themeColor="text1"/>
          <w:rtl/>
          <w:lang w:bidi="ar-IQ"/>
        </w:rPr>
      </w:pPr>
      <w:r w:rsidRPr="00E1692D">
        <w:rPr>
          <w:rFonts w:hint="cs"/>
          <w:color w:val="000000" w:themeColor="text1"/>
          <w:rtl/>
          <w:lang w:bidi="ar-IQ"/>
        </w:rPr>
        <w:t xml:space="preserve">مبنى </w:t>
      </w:r>
      <w:r w:rsidR="00575339" w:rsidRPr="00E1692D">
        <w:rPr>
          <w:rFonts w:hint="cs"/>
          <w:color w:val="000000" w:themeColor="text1"/>
          <w:rtl/>
          <w:lang w:bidi="ar-IQ"/>
        </w:rPr>
        <w:t xml:space="preserve">هذا الدليل أنّ الهدف (الغاية) والوسيلة لا بدّ </w:t>
      </w:r>
      <w:r w:rsidRPr="00E1692D">
        <w:rPr>
          <w:rFonts w:hint="cs"/>
          <w:color w:val="000000" w:themeColor="text1"/>
          <w:rtl/>
          <w:lang w:bidi="ar-IQ"/>
        </w:rPr>
        <w:t>أ</w:t>
      </w:r>
      <w:r w:rsidR="00575339" w:rsidRPr="00E1692D">
        <w:rPr>
          <w:rFonts w:hint="cs"/>
          <w:color w:val="000000" w:themeColor="text1"/>
          <w:rtl/>
          <w:lang w:bidi="ar-IQ"/>
        </w:rPr>
        <w:t xml:space="preserve">ن يكونا </w:t>
      </w:r>
      <w:r w:rsidRPr="00E1692D">
        <w:rPr>
          <w:rFonts w:hint="cs"/>
          <w:color w:val="000000" w:themeColor="text1"/>
          <w:rtl/>
          <w:lang w:bidi="ar-IQ"/>
        </w:rPr>
        <w:t xml:space="preserve">كلاهما </w:t>
      </w:r>
      <w:r w:rsidR="00575339" w:rsidRPr="00E1692D">
        <w:rPr>
          <w:rFonts w:hint="cs"/>
          <w:color w:val="000000" w:themeColor="text1"/>
          <w:rtl/>
          <w:lang w:bidi="ar-IQ"/>
        </w:rPr>
        <w:t>مقبولين</w:t>
      </w:r>
      <w:r w:rsidRPr="00E1692D">
        <w:rPr>
          <w:rFonts w:hint="cs"/>
          <w:color w:val="000000" w:themeColor="text1"/>
          <w:rtl/>
          <w:lang w:bidi="ar-IQ"/>
        </w:rPr>
        <w:t>؛</w:t>
      </w:r>
      <w:r w:rsidR="00575339" w:rsidRPr="00E1692D">
        <w:rPr>
          <w:rFonts w:hint="cs"/>
          <w:color w:val="000000" w:themeColor="text1"/>
          <w:rtl/>
          <w:lang w:bidi="ar-IQ"/>
        </w:rPr>
        <w:t xml:space="preserve"> لأنّ الغاية لا تبرّ</w:t>
      </w:r>
      <w:r w:rsidRPr="00E1692D">
        <w:rPr>
          <w:rFonts w:hint="cs"/>
          <w:color w:val="000000" w:themeColor="text1"/>
          <w:rtl/>
          <w:lang w:bidi="ar-IQ"/>
        </w:rPr>
        <w:t>ِ</w:t>
      </w:r>
      <w:r w:rsidR="00575339" w:rsidRPr="00E1692D">
        <w:rPr>
          <w:rFonts w:hint="cs"/>
          <w:color w:val="000000" w:themeColor="text1"/>
          <w:rtl/>
          <w:lang w:bidi="ar-IQ"/>
        </w:rPr>
        <w:t xml:space="preserve">ر الوسيلة. </w:t>
      </w:r>
    </w:p>
    <w:p w:rsidR="00575339" w:rsidRPr="00E1692D" w:rsidRDefault="00026D56" w:rsidP="00F611E4">
      <w:pPr>
        <w:rPr>
          <w:color w:val="000000" w:themeColor="text1"/>
          <w:rtl/>
          <w:lang w:bidi="ar-IQ"/>
        </w:rPr>
      </w:pPr>
      <w:r w:rsidRPr="00E1692D">
        <w:rPr>
          <w:rFonts w:hint="cs"/>
          <w:color w:val="000000" w:themeColor="text1"/>
          <w:rtl/>
          <w:lang w:bidi="ar-IQ"/>
        </w:rPr>
        <w:t>و</w:t>
      </w:r>
      <w:r w:rsidR="00575339" w:rsidRPr="00E1692D">
        <w:rPr>
          <w:rFonts w:hint="cs"/>
          <w:color w:val="000000" w:themeColor="text1"/>
          <w:rtl/>
          <w:lang w:bidi="ar-IQ"/>
        </w:rPr>
        <w:t>في قضية الاستنساخ</w:t>
      </w:r>
      <w:r w:rsidR="008A0FE1" w:rsidRPr="00E1692D">
        <w:rPr>
          <w:rFonts w:hint="cs"/>
          <w:color w:val="000000" w:themeColor="text1"/>
          <w:rtl/>
          <w:lang w:bidi="ar-IQ"/>
        </w:rPr>
        <w:t xml:space="preserve"> </w:t>
      </w:r>
      <w:r w:rsidRPr="00E1692D">
        <w:rPr>
          <w:rFonts w:hint="cs"/>
          <w:color w:val="000000" w:themeColor="text1"/>
          <w:rtl/>
          <w:lang w:bidi="ar-IQ"/>
        </w:rPr>
        <w:t>نحرز</w:t>
      </w:r>
      <w:r w:rsidR="00575339" w:rsidRPr="00E1692D">
        <w:rPr>
          <w:rFonts w:hint="cs"/>
          <w:color w:val="000000" w:themeColor="text1"/>
          <w:rtl/>
          <w:lang w:bidi="ar-IQ"/>
        </w:rPr>
        <w:t xml:space="preserve"> صحّة الهدف، وهو التناسل، </w:t>
      </w:r>
      <w:r w:rsidRPr="00E1692D">
        <w:rPr>
          <w:rFonts w:hint="cs"/>
          <w:color w:val="000000" w:themeColor="text1"/>
          <w:rtl/>
          <w:lang w:bidi="ar-IQ"/>
        </w:rPr>
        <w:t>إ</w:t>
      </w:r>
      <w:r w:rsidR="00575339" w:rsidRPr="00E1692D">
        <w:rPr>
          <w:rFonts w:hint="cs"/>
          <w:color w:val="000000" w:themeColor="text1"/>
          <w:rtl/>
          <w:lang w:bidi="ar-IQ"/>
        </w:rPr>
        <w:t>لاّ أنّ العملية تتمّ بطريقة غير جنسية</w:t>
      </w:r>
      <w:r w:rsidRPr="00E1692D">
        <w:rPr>
          <w:rFonts w:hint="cs"/>
          <w:color w:val="000000" w:themeColor="text1"/>
          <w:rtl/>
          <w:lang w:bidi="ar-IQ"/>
        </w:rPr>
        <w:t>، وغير متداولة</w:t>
      </w:r>
      <w:r w:rsidR="00575339" w:rsidRPr="00E1692D">
        <w:rPr>
          <w:rFonts w:hint="cs"/>
          <w:color w:val="000000" w:themeColor="text1"/>
          <w:rtl/>
          <w:lang w:bidi="ar-IQ"/>
        </w:rPr>
        <w:t xml:space="preserve">، </w:t>
      </w:r>
      <w:r w:rsidRPr="00E1692D">
        <w:rPr>
          <w:rFonts w:hint="cs"/>
          <w:color w:val="000000" w:themeColor="text1"/>
          <w:rtl/>
          <w:lang w:bidi="ar-IQ"/>
        </w:rPr>
        <w:t>أ</w:t>
      </w:r>
      <w:r w:rsidR="00575339" w:rsidRPr="00E1692D">
        <w:rPr>
          <w:rFonts w:hint="cs"/>
          <w:color w:val="000000" w:themeColor="text1"/>
          <w:rtl/>
          <w:lang w:bidi="ar-IQ"/>
        </w:rPr>
        <w:t xml:space="preserve">ي </w:t>
      </w:r>
      <w:r w:rsidRPr="00E1692D">
        <w:rPr>
          <w:rFonts w:hint="cs"/>
          <w:color w:val="000000" w:themeColor="text1"/>
          <w:rtl/>
          <w:lang w:bidi="ar-IQ"/>
        </w:rPr>
        <w:t>إ</w:t>
      </w:r>
      <w:r w:rsidR="00575339" w:rsidRPr="00E1692D">
        <w:rPr>
          <w:rFonts w:hint="cs"/>
          <w:color w:val="000000" w:themeColor="text1"/>
          <w:rtl/>
          <w:lang w:bidi="ar-IQ"/>
        </w:rPr>
        <w:t>نّ الوسيلة خاطئة</w:t>
      </w:r>
      <w:r w:rsidRPr="00E1692D">
        <w:rPr>
          <w:rFonts w:hint="cs"/>
          <w:color w:val="000000" w:themeColor="text1"/>
          <w:rtl/>
          <w:lang w:bidi="ar-IQ"/>
        </w:rPr>
        <w:t>.</w:t>
      </w:r>
      <w:r w:rsidR="00575339" w:rsidRPr="00E1692D">
        <w:rPr>
          <w:rFonts w:hint="cs"/>
          <w:color w:val="000000" w:themeColor="text1"/>
          <w:rtl/>
          <w:lang w:bidi="ar-IQ"/>
        </w:rPr>
        <w:t xml:space="preserve"> وهذا يجعل منه </w:t>
      </w:r>
      <w:r w:rsidRPr="00E1692D">
        <w:rPr>
          <w:rFonts w:hint="cs"/>
          <w:color w:val="000000" w:themeColor="text1"/>
          <w:rtl/>
          <w:lang w:bidi="ar-IQ"/>
        </w:rPr>
        <w:t>أ</w:t>
      </w:r>
      <w:r w:rsidR="00575339" w:rsidRPr="00E1692D">
        <w:rPr>
          <w:rFonts w:hint="cs"/>
          <w:color w:val="000000" w:themeColor="text1"/>
          <w:rtl/>
          <w:lang w:bidi="ar-IQ"/>
        </w:rPr>
        <w:t xml:space="preserve">مراً غير </w:t>
      </w:r>
      <w:r w:rsidR="00575339" w:rsidRPr="00E1692D">
        <w:rPr>
          <w:rFonts w:hint="cs"/>
          <w:color w:val="000000" w:themeColor="text1"/>
          <w:rtl/>
          <w:lang w:bidi="ar-IQ"/>
        </w:rPr>
        <w:lastRenderedPageBreak/>
        <w:t>مقبول</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814"/>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026D56"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1ـ هذا الإشكال هو نفسه الذي طُرح في قضية تغيير سن</w:t>
      </w:r>
      <w:r w:rsidR="00026D56" w:rsidRPr="00E1692D">
        <w:rPr>
          <w:rFonts w:hint="cs"/>
          <w:color w:val="000000" w:themeColor="text1"/>
          <w:rtl/>
          <w:lang w:bidi="ar-IQ"/>
        </w:rPr>
        <w:t>ّ</w:t>
      </w:r>
      <w:r w:rsidRPr="00E1692D">
        <w:rPr>
          <w:rFonts w:hint="cs"/>
          <w:color w:val="000000" w:themeColor="text1"/>
          <w:rtl/>
          <w:lang w:bidi="ar-IQ"/>
        </w:rPr>
        <w:t>ة الله عزّ وجلّ، فقد قال البعض هناك: ولادة الإنسان بطريقة لا تستخدم فيها نطفة الرجل والمرأة يعتبر تغييراً في سنة الله</w:t>
      </w:r>
      <w:r w:rsidR="00026D56" w:rsidRPr="00E1692D">
        <w:rPr>
          <w:rFonts w:hint="cs"/>
          <w:color w:val="000000" w:themeColor="text1"/>
          <w:rtl/>
          <w:lang w:bidi="ar-IQ"/>
        </w:rPr>
        <w:t>.</w:t>
      </w:r>
      <w:r w:rsidRPr="00E1692D">
        <w:rPr>
          <w:rFonts w:hint="cs"/>
          <w:color w:val="000000" w:themeColor="text1"/>
          <w:rtl/>
          <w:lang w:bidi="ar-IQ"/>
        </w:rPr>
        <w:t xml:space="preserve"> وقد </w:t>
      </w:r>
      <w:r w:rsidR="00026D56" w:rsidRPr="00E1692D">
        <w:rPr>
          <w:rFonts w:hint="cs"/>
          <w:color w:val="000000" w:themeColor="text1"/>
          <w:rtl/>
          <w:lang w:bidi="ar-IQ"/>
        </w:rPr>
        <w:t>أ</w:t>
      </w:r>
      <w:r w:rsidRPr="00E1692D">
        <w:rPr>
          <w:rFonts w:hint="cs"/>
          <w:color w:val="000000" w:themeColor="text1"/>
          <w:rtl/>
          <w:lang w:bidi="ar-IQ"/>
        </w:rPr>
        <w:t>جبنا ع</w:t>
      </w:r>
      <w:r w:rsidR="00026D56" w:rsidRPr="00E1692D">
        <w:rPr>
          <w:rFonts w:hint="cs"/>
          <w:color w:val="000000" w:themeColor="text1"/>
          <w:rtl/>
          <w:lang w:bidi="ar-IQ"/>
        </w:rPr>
        <w:t>ن</w:t>
      </w:r>
      <w:r w:rsidRPr="00E1692D">
        <w:rPr>
          <w:rFonts w:hint="cs"/>
          <w:color w:val="000000" w:themeColor="text1"/>
          <w:rtl/>
          <w:lang w:bidi="ar-IQ"/>
        </w:rPr>
        <w:t xml:space="preserve">ه.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لا يوجد لدينا </w:t>
      </w:r>
      <w:r w:rsidR="00026D56" w:rsidRPr="00E1692D">
        <w:rPr>
          <w:rFonts w:hint="cs"/>
          <w:color w:val="000000" w:themeColor="text1"/>
          <w:rtl/>
          <w:lang w:bidi="ar-IQ"/>
        </w:rPr>
        <w:t>أ</w:t>
      </w:r>
      <w:r w:rsidRPr="00E1692D">
        <w:rPr>
          <w:rFonts w:hint="cs"/>
          <w:color w:val="000000" w:themeColor="text1"/>
          <w:rtl/>
          <w:lang w:bidi="ar-IQ"/>
        </w:rPr>
        <w:t>يّ دليلٍ</w:t>
      </w:r>
      <w:r w:rsidR="008A0FE1" w:rsidRPr="00E1692D">
        <w:rPr>
          <w:rFonts w:hint="cs"/>
          <w:color w:val="000000" w:themeColor="text1"/>
          <w:rtl/>
          <w:lang w:bidi="ar-IQ"/>
        </w:rPr>
        <w:t xml:space="preserve"> على </w:t>
      </w:r>
      <w:r w:rsidRPr="00E1692D">
        <w:rPr>
          <w:rFonts w:hint="cs"/>
          <w:color w:val="000000" w:themeColor="text1"/>
          <w:rtl/>
          <w:lang w:bidi="ar-IQ"/>
        </w:rPr>
        <w:t>وجوب تقيّ</w:t>
      </w:r>
      <w:r w:rsidR="00026D56" w:rsidRPr="00E1692D">
        <w:rPr>
          <w:rFonts w:hint="cs"/>
          <w:color w:val="000000" w:themeColor="text1"/>
          <w:rtl/>
          <w:lang w:bidi="ar-IQ"/>
        </w:rPr>
        <w:t>ُ</w:t>
      </w:r>
      <w:r w:rsidRPr="00E1692D">
        <w:rPr>
          <w:rFonts w:hint="cs"/>
          <w:color w:val="000000" w:themeColor="text1"/>
          <w:rtl/>
          <w:lang w:bidi="ar-IQ"/>
        </w:rPr>
        <w:t xml:space="preserve">د عملية التناسل بالطريقة الكلاسيكية. </w:t>
      </w:r>
    </w:p>
    <w:p w:rsidR="00575339" w:rsidRPr="00E1692D" w:rsidRDefault="00575339" w:rsidP="00F611E4">
      <w:pPr>
        <w:rPr>
          <w:color w:val="000000" w:themeColor="text1"/>
          <w:rtl/>
          <w:lang w:bidi="ar-IQ"/>
        </w:rPr>
      </w:pPr>
      <w:r w:rsidRPr="00E1692D">
        <w:rPr>
          <w:rFonts w:hint="cs"/>
          <w:color w:val="000000" w:themeColor="text1"/>
          <w:rtl/>
          <w:lang w:bidi="ar-IQ"/>
        </w:rPr>
        <w:t>3ـ الإنسان المولود بطريقة الاستنساخ لا يختلف عن الإنسان المولود بالطريقة الكلاسيكية</w:t>
      </w:r>
      <w:r w:rsidR="00026D56" w:rsidRPr="00E1692D">
        <w:rPr>
          <w:rFonts w:hint="cs"/>
          <w:color w:val="000000" w:themeColor="text1"/>
          <w:rtl/>
          <w:lang w:bidi="ar-IQ"/>
        </w:rPr>
        <w:t>،</w:t>
      </w:r>
      <w:r w:rsidR="001675CE" w:rsidRPr="00E1692D">
        <w:rPr>
          <w:rFonts w:hint="cs"/>
          <w:color w:val="000000" w:themeColor="text1"/>
          <w:rtl/>
          <w:lang w:bidi="ar-IQ"/>
        </w:rPr>
        <w:t xml:space="preserve"> أو </w:t>
      </w:r>
      <w:r w:rsidRPr="00E1692D">
        <w:rPr>
          <w:rFonts w:hint="cs"/>
          <w:color w:val="000000" w:themeColor="text1"/>
          <w:rtl/>
          <w:lang w:bidi="ar-IQ"/>
        </w:rPr>
        <w:t>بالتلقيح المختبري</w:t>
      </w:r>
      <w:r w:rsidR="00026D56" w:rsidRPr="00E1692D">
        <w:rPr>
          <w:rFonts w:hint="cs"/>
          <w:color w:val="000000" w:themeColor="text1"/>
          <w:rtl/>
          <w:lang w:bidi="ar-IQ"/>
        </w:rPr>
        <w:t>،</w:t>
      </w:r>
      <w:r w:rsidRPr="00E1692D">
        <w:rPr>
          <w:rFonts w:hint="cs"/>
          <w:color w:val="000000" w:themeColor="text1"/>
          <w:rtl/>
          <w:lang w:bidi="ar-IQ"/>
        </w:rPr>
        <w:t xml:space="preserve"> </w:t>
      </w:r>
      <w:r w:rsidR="00026D56" w:rsidRPr="00E1692D">
        <w:rPr>
          <w:rFonts w:hint="cs"/>
          <w:color w:val="000000" w:themeColor="text1"/>
          <w:rtl/>
          <w:lang w:bidi="ar-IQ"/>
        </w:rPr>
        <w:t>إ</w:t>
      </w:r>
      <w:r w:rsidRPr="00E1692D">
        <w:rPr>
          <w:rFonts w:hint="cs"/>
          <w:color w:val="000000" w:themeColor="text1"/>
          <w:rtl/>
          <w:lang w:bidi="ar-IQ"/>
        </w:rPr>
        <w:t>لاّ في مقطعٍ من سير عملية التوالد</w:t>
      </w:r>
      <w:r w:rsidR="00026D56" w:rsidRPr="00E1692D">
        <w:rPr>
          <w:rFonts w:hint="cs"/>
          <w:color w:val="000000" w:themeColor="text1"/>
          <w:rtl/>
          <w:lang w:bidi="ar-IQ"/>
        </w:rPr>
        <w:t>.</w:t>
      </w:r>
      <w:r w:rsidRPr="00E1692D">
        <w:rPr>
          <w:rFonts w:hint="cs"/>
          <w:color w:val="000000" w:themeColor="text1"/>
          <w:rtl/>
          <w:lang w:bidi="ar-IQ"/>
        </w:rPr>
        <w:t xml:space="preserve"> وهو بشكلٍ عام</w:t>
      </w:r>
      <w:r w:rsidR="00026D56" w:rsidRPr="00E1692D">
        <w:rPr>
          <w:rFonts w:hint="cs"/>
          <w:color w:val="000000" w:themeColor="text1"/>
          <w:rtl/>
          <w:lang w:bidi="ar-IQ"/>
        </w:rPr>
        <w:t>ّ</w:t>
      </w:r>
      <w:r w:rsidRPr="00E1692D">
        <w:rPr>
          <w:rFonts w:hint="cs"/>
          <w:color w:val="000000" w:themeColor="text1"/>
          <w:rtl/>
          <w:lang w:bidi="ar-IQ"/>
        </w:rPr>
        <w:t xml:space="preserve"> مشابه</w:t>
      </w:r>
      <w:r w:rsidR="00026D56" w:rsidRPr="00E1692D">
        <w:rPr>
          <w:rFonts w:hint="cs"/>
          <w:color w:val="000000" w:themeColor="text1"/>
          <w:rtl/>
          <w:lang w:bidi="ar-IQ"/>
        </w:rPr>
        <w:t>ٌ</w:t>
      </w:r>
      <w:r w:rsidRPr="00E1692D">
        <w:rPr>
          <w:rFonts w:hint="cs"/>
          <w:color w:val="000000" w:themeColor="text1"/>
          <w:rtl/>
          <w:lang w:bidi="ar-IQ"/>
        </w:rPr>
        <w:t xml:space="preserve"> للولادة الطبيعية.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4ـ كون هذه الطريقة جديدة وحديثة لا </w:t>
      </w:r>
      <w:r w:rsidR="00026D56" w:rsidRPr="00E1692D">
        <w:rPr>
          <w:rFonts w:hint="cs"/>
          <w:color w:val="000000" w:themeColor="text1"/>
          <w:rtl/>
          <w:lang w:bidi="ar-IQ"/>
        </w:rPr>
        <w:t>يصحّح</w:t>
      </w:r>
      <w:r w:rsidRPr="00E1692D">
        <w:rPr>
          <w:rFonts w:hint="cs"/>
          <w:color w:val="000000" w:themeColor="text1"/>
          <w:rtl/>
          <w:lang w:bidi="ar-IQ"/>
        </w:rPr>
        <w:t xml:space="preserve"> القول بأنّها وسيلة غير صحيحة</w:t>
      </w:r>
      <w:r w:rsidR="00026D56" w:rsidRPr="00E1692D">
        <w:rPr>
          <w:rFonts w:hint="cs"/>
          <w:color w:val="000000" w:themeColor="text1"/>
          <w:rtl/>
          <w:lang w:bidi="ar-IQ"/>
        </w:rPr>
        <w:t>.</w:t>
      </w:r>
      <w:r w:rsidRPr="00E1692D">
        <w:rPr>
          <w:rFonts w:hint="cs"/>
          <w:color w:val="000000" w:themeColor="text1"/>
          <w:rtl/>
          <w:lang w:bidi="ar-IQ"/>
        </w:rPr>
        <w:t xml:space="preserve"> فهل أنّ ملاك صح</w:t>
      </w:r>
      <w:r w:rsidR="00026D56" w:rsidRPr="00E1692D">
        <w:rPr>
          <w:rFonts w:hint="cs"/>
          <w:color w:val="000000" w:themeColor="text1"/>
          <w:rtl/>
          <w:lang w:bidi="ar-IQ"/>
        </w:rPr>
        <w:t>ّ</w:t>
      </w:r>
      <w:r w:rsidRPr="00E1692D">
        <w:rPr>
          <w:rFonts w:hint="cs"/>
          <w:color w:val="000000" w:themeColor="text1"/>
          <w:rtl/>
          <w:lang w:bidi="ar-IQ"/>
        </w:rPr>
        <w:t>ة الوسيلة وشرعيّتها منوط</w:t>
      </w:r>
      <w:r w:rsidR="00026D56" w:rsidRPr="00E1692D">
        <w:rPr>
          <w:rFonts w:hint="cs"/>
          <w:color w:val="000000" w:themeColor="text1"/>
          <w:rtl/>
          <w:lang w:bidi="ar-IQ"/>
        </w:rPr>
        <w:t>ٌ</w:t>
      </w:r>
      <w:r w:rsidRPr="00E1692D">
        <w:rPr>
          <w:rFonts w:hint="cs"/>
          <w:color w:val="000000" w:themeColor="text1"/>
          <w:rtl/>
          <w:lang w:bidi="ar-IQ"/>
        </w:rPr>
        <w:t xml:space="preserve"> بكونها متداولة؟!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5ـ لا يتمّ الاستدلال بهذا الدليل </w:t>
      </w:r>
      <w:r w:rsidR="00026D56" w:rsidRPr="00E1692D">
        <w:rPr>
          <w:rFonts w:hint="cs"/>
          <w:color w:val="000000" w:themeColor="text1"/>
          <w:rtl/>
          <w:lang w:bidi="ar-IQ"/>
        </w:rPr>
        <w:t>إ</w:t>
      </w:r>
      <w:r w:rsidRPr="00E1692D">
        <w:rPr>
          <w:rFonts w:hint="cs"/>
          <w:color w:val="000000" w:themeColor="text1"/>
          <w:rtl/>
          <w:lang w:bidi="ar-IQ"/>
        </w:rPr>
        <w:t xml:space="preserve">لاّ </w:t>
      </w:r>
      <w:r w:rsidR="00026D56" w:rsidRPr="00E1692D">
        <w:rPr>
          <w:rFonts w:hint="cs"/>
          <w:color w:val="000000" w:themeColor="text1"/>
          <w:rtl/>
          <w:lang w:bidi="ar-IQ"/>
        </w:rPr>
        <w:t>إ</w:t>
      </w:r>
      <w:r w:rsidRPr="00E1692D">
        <w:rPr>
          <w:rFonts w:hint="cs"/>
          <w:color w:val="000000" w:themeColor="text1"/>
          <w:rtl/>
          <w:lang w:bidi="ar-IQ"/>
        </w:rPr>
        <w:t xml:space="preserve">ذا </w:t>
      </w:r>
      <w:r w:rsidR="00026D56" w:rsidRPr="00E1692D">
        <w:rPr>
          <w:rFonts w:hint="cs"/>
          <w:color w:val="000000" w:themeColor="text1"/>
          <w:rtl/>
          <w:lang w:bidi="ar-IQ"/>
        </w:rPr>
        <w:t>أ</w:t>
      </w:r>
      <w:r w:rsidRPr="00E1692D">
        <w:rPr>
          <w:rFonts w:hint="cs"/>
          <w:color w:val="000000" w:themeColor="text1"/>
          <w:rtl/>
          <w:lang w:bidi="ar-IQ"/>
        </w:rPr>
        <w:t xml:space="preserve">حرزنا أنّ طريقة الاستنساخ بحدِّ ذاتها غير مشروعة. </w:t>
      </w:r>
    </w:p>
    <w:p w:rsidR="00575339" w:rsidRPr="00E1692D" w:rsidRDefault="00575339" w:rsidP="00575339">
      <w:pPr>
        <w:rPr>
          <w:b/>
          <w:bCs/>
          <w:color w:val="000000" w:themeColor="text1"/>
          <w:sz w:val="27"/>
          <w:rtl/>
          <w:lang w:bidi="ar-IQ"/>
        </w:rPr>
      </w:pPr>
    </w:p>
    <w:p w:rsidR="00575339" w:rsidRPr="00E1692D" w:rsidRDefault="00906AAE" w:rsidP="00906AAE">
      <w:pPr>
        <w:pStyle w:val="Heading3"/>
        <w:rPr>
          <w:color w:val="000000" w:themeColor="text1"/>
          <w:rtl/>
          <w:lang w:bidi="ar-IQ"/>
        </w:rPr>
      </w:pPr>
      <w:r w:rsidRPr="00E1692D">
        <w:rPr>
          <w:rFonts w:hint="cs"/>
          <w:color w:val="000000" w:themeColor="text1"/>
          <w:rtl/>
          <w:lang w:bidi="ar-IQ"/>
        </w:rPr>
        <w:t>رابع</w:t>
      </w:r>
      <w:r w:rsidR="00575339" w:rsidRPr="00E1692D">
        <w:rPr>
          <w:rFonts w:hint="cs"/>
          <w:color w:val="000000" w:themeColor="text1"/>
          <w:rtl/>
          <w:lang w:bidi="ar-IQ"/>
        </w:rPr>
        <w:t xml:space="preserve"> عشر: منافاة الاستنساخ للتنوّ</w:t>
      </w:r>
      <w:r w:rsidR="00026D56" w:rsidRPr="00E1692D">
        <w:rPr>
          <w:rFonts w:hint="cs"/>
          <w:color w:val="000000" w:themeColor="text1"/>
          <w:rtl/>
          <w:lang w:bidi="ar-IQ"/>
        </w:rPr>
        <w:t>ُ</w:t>
      </w:r>
      <w:r w:rsidR="00575339" w:rsidRPr="00E1692D">
        <w:rPr>
          <w:rFonts w:hint="cs"/>
          <w:color w:val="000000" w:themeColor="text1"/>
          <w:rtl/>
          <w:lang w:bidi="ar-IQ"/>
        </w:rPr>
        <w:t>ع</w:t>
      </w:r>
    </w:p>
    <w:p w:rsidR="00575339" w:rsidRPr="00E1692D" w:rsidRDefault="00575339" w:rsidP="00F611E4">
      <w:pPr>
        <w:rPr>
          <w:color w:val="000000" w:themeColor="text1"/>
          <w:rtl/>
          <w:lang w:bidi="ar-IQ"/>
        </w:rPr>
      </w:pPr>
      <w:r w:rsidRPr="00E1692D">
        <w:rPr>
          <w:rFonts w:hint="cs"/>
          <w:color w:val="000000" w:themeColor="text1"/>
          <w:rtl/>
          <w:lang w:bidi="ar-IQ"/>
        </w:rPr>
        <w:t>خلق الله تعال</w:t>
      </w:r>
      <w:r w:rsidR="00026D56" w:rsidRPr="00E1692D">
        <w:rPr>
          <w:rFonts w:hint="cs"/>
          <w:color w:val="000000" w:themeColor="text1"/>
          <w:rtl/>
          <w:lang w:bidi="ar-IQ"/>
        </w:rPr>
        <w:t>ى</w:t>
      </w:r>
      <w:r w:rsidRPr="00E1692D">
        <w:rPr>
          <w:rFonts w:hint="cs"/>
          <w:color w:val="000000" w:themeColor="text1"/>
          <w:rtl/>
          <w:lang w:bidi="ar-IQ"/>
        </w:rPr>
        <w:t xml:space="preserve"> الكونَ</w:t>
      </w:r>
      <w:r w:rsidR="008A0FE1" w:rsidRPr="00E1692D">
        <w:rPr>
          <w:rFonts w:hint="cs"/>
          <w:color w:val="000000" w:themeColor="text1"/>
          <w:rtl/>
          <w:lang w:bidi="ar-IQ"/>
        </w:rPr>
        <w:t xml:space="preserve"> على </w:t>
      </w:r>
      <w:r w:rsidR="00026D56" w:rsidRPr="00E1692D">
        <w:rPr>
          <w:rFonts w:hint="cs"/>
          <w:color w:val="000000" w:themeColor="text1"/>
          <w:rtl/>
          <w:lang w:bidi="ar-IQ"/>
        </w:rPr>
        <w:t>أ</w:t>
      </w:r>
      <w:r w:rsidRPr="00E1692D">
        <w:rPr>
          <w:rFonts w:hint="cs"/>
          <w:color w:val="000000" w:themeColor="text1"/>
          <w:rtl/>
          <w:lang w:bidi="ar-IQ"/>
        </w:rPr>
        <w:t>ساس قاعدة التنوّع</w:t>
      </w:r>
      <w:r w:rsidR="00026D56" w:rsidRPr="00E1692D">
        <w:rPr>
          <w:rFonts w:hint="cs"/>
          <w:color w:val="000000" w:themeColor="text1"/>
          <w:rtl/>
          <w:lang w:bidi="ar-IQ"/>
        </w:rPr>
        <w:t>.</w:t>
      </w:r>
      <w:r w:rsidRPr="00E1692D">
        <w:rPr>
          <w:rFonts w:hint="cs"/>
          <w:color w:val="000000" w:themeColor="text1"/>
          <w:rtl/>
          <w:lang w:bidi="ar-IQ"/>
        </w:rPr>
        <w:t xml:space="preserve"> وعل</w:t>
      </w:r>
      <w:r w:rsidR="00026D56" w:rsidRPr="00E1692D">
        <w:rPr>
          <w:rFonts w:hint="cs"/>
          <w:color w:val="000000" w:themeColor="text1"/>
          <w:rtl/>
          <w:lang w:bidi="ar-IQ"/>
        </w:rPr>
        <w:t>ى</w:t>
      </w:r>
      <w:r w:rsidRPr="00E1692D">
        <w:rPr>
          <w:rFonts w:hint="cs"/>
          <w:color w:val="000000" w:themeColor="text1"/>
          <w:rtl/>
          <w:lang w:bidi="ar-IQ"/>
        </w:rPr>
        <w:t xml:space="preserve"> هذا ال</w:t>
      </w:r>
      <w:r w:rsidR="00026D56" w:rsidRPr="00E1692D">
        <w:rPr>
          <w:rFonts w:hint="cs"/>
          <w:color w:val="000000" w:themeColor="text1"/>
          <w:rtl/>
          <w:lang w:bidi="ar-IQ"/>
        </w:rPr>
        <w:t>أ</w:t>
      </w:r>
      <w:r w:rsidRPr="00E1692D">
        <w:rPr>
          <w:rFonts w:hint="cs"/>
          <w:color w:val="000000" w:themeColor="text1"/>
          <w:rtl/>
          <w:lang w:bidi="ar-IQ"/>
        </w:rPr>
        <w:t>ساس وردت العبارات التي تشير</w:t>
      </w:r>
      <w:r w:rsidR="00FE1498" w:rsidRPr="00E1692D">
        <w:rPr>
          <w:rFonts w:hint="cs"/>
          <w:color w:val="000000" w:themeColor="text1"/>
          <w:rtl/>
          <w:lang w:bidi="ar-IQ"/>
        </w:rPr>
        <w:t xml:space="preserve"> إلى </w:t>
      </w:r>
      <w:r w:rsidRPr="00E1692D">
        <w:rPr>
          <w:rFonts w:hint="cs"/>
          <w:color w:val="000000" w:themeColor="text1"/>
          <w:rtl/>
          <w:lang w:bidi="ar-IQ"/>
        </w:rPr>
        <w:t>التنوّع بعد خلق ال</w:t>
      </w:r>
      <w:r w:rsidR="00026D56" w:rsidRPr="00E1692D">
        <w:rPr>
          <w:rFonts w:hint="cs"/>
          <w:color w:val="000000" w:themeColor="text1"/>
          <w:rtl/>
          <w:lang w:bidi="ar-IQ"/>
        </w:rPr>
        <w:t>أ</w:t>
      </w:r>
      <w:r w:rsidRPr="00E1692D">
        <w:rPr>
          <w:rFonts w:hint="cs"/>
          <w:color w:val="000000" w:themeColor="text1"/>
          <w:rtl/>
          <w:lang w:bidi="ar-IQ"/>
        </w:rPr>
        <w:t>شياء</w:t>
      </w:r>
      <w:r w:rsidR="00026D56" w:rsidRPr="00E1692D">
        <w:rPr>
          <w:rFonts w:hint="cs"/>
          <w:color w:val="000000" w:themeColor="text1"/>
          <w:rtl/>
          <w:lang w:bidi="ar-IQ"/>
        </w:rPr>
        <w:t>،</w:t>
      </w:r>
      <w:r w:rsidRPr="00E1692D">
        <w:rPr>
          <w:rFonts w:hint="cs"/>
          <w:color w:val="000000" w:themeColor="text1"/>
          <w:rtl/>
          <w:lang w:bidi="ar-IQ"/>
        </w:rPr>
        <w:t xml:space="preserve"> والمنّة</w:t>
      </w:r>
      <w:r w:rsidR="008A0FE1" w:rsidRPr="00E1692D">
        <w:rPr>
          <w:rFonts w:hint="cs"/>
          <w:color w:val="000000" w:themeColor="text1"/>
          <w:rtl/>
          <w:lang w:bidi="ar-IQ"/>
        </w:rPr>
        <w:t xml:space="preserve"> على </w:t>
      </w:r>
      <w:r w:rsidRPr="00E1692D">
        <w:rPr>
          <w:rFonts w:hint="cs"/>
          <w:color w:val="000000" w:themeColor="text1"/>
          <w:rtl/>
          <w:lang w:bidi="ar-IQ"/>
        </w:rPr>
        <w:t>الخلق</w:t>
      </w:r>
      <w:r w:rsidR="00026D56" w:rsidRPr="00E1692D">
        <w:rPr>
          <w:rFonts w:hint="cs"/>
          <w:color w:val="000000" w:themeColor="text1"/>
          <w:rtl/>
          <w:lang w:bidi="ar-IQ"/>
        </w:rPr>
        <w:t>،</w:t>
      </w:r>
      <w:r w:rsidRPr="00E1692D">
        <w:rPr>
          <w:rFonts w:hint="cs"/>
          <w:color w:val="000000" w:themeColor="text1"/>
          <w:rtl/>
          <w:lang w:bidi="ar-IQ"/>
        </w:rPr>
        <w:t xml:space="preserve"> عدّة مر</w:t>
      </w:r>
      <w:r w:rsidR="00026D56" w:rsidRPr="00E1692D">
        <w:rPr>
          <w:rFonts w:hint="cs"/>
          <w:color w:val="000000" w:themeColor="text1"/>
          <w:rtl/>
          <w:lang w:bidi="ar-IQ"/>
        </w:rPr>
        <w:t>ّ</w:t>
      </w:r>
      <w:r w:rsidRPr="00E1692D">
        <w:rPr>
          <w:rFonts w:hint="cs"/>
          <w:color w:val="000000" w:themeColor="text1"/>
          <w:rtl/>
          <w:lang w:bidi="ar-IQ"/>
        </w:rPr>
        <w:t>ات في القرآن الكريم. مثلاً</w:t>
      </w:r>
      <w:r w:rsidR="00026D56" w:rsidRPr="00E1692D">
        <w:rPr>
          <w:rFonts w:hint="cs"/>
          <w:color w:val="000000" w:themeColor="text1"/>
          <w:rtl/>
          <w:lang w:bidi="ar-IQ"/>
        </w:rPr>
        <w:t>:</w:t>
      </w:r>
      <w:r w:rsidRPr="00E1692D">
        <w:rPr>
          <w:rFonts w:hint="cs"/>
          <w:color w:val="000000" w:themeColor="text1"/>
          <w:rtl/>
          <w:lang w:bidi="ar-IQ"/>
        </w:rPr>
        <w:t xml:space="preserve"> مسألة اختلاف ال</w:t>
      </w:r>
      <w:r w:rsidR="00026D56" w:rsidRPr="00E1692D">
        <w:rPr>
          <w:rFonts w:hint="cs"/>
          <w:color w:val="000000" w:themeColor="text1"/>
          <w:rtl/>
          <w:lang w:bidi="ar-IQ"/>
        </w:rPr>
        <w:t>أ</w:t>
      </w:r>
      <w:r w:rsidRPr="00E1692D">
        <w:rPr>
          <w:rFonts w:hint="cs"/>
          <w:color w:val="000000" w:themeColor="text1"/>
          <w:rtl/>
          <w:lang w:bidi="ar-IQ"/>
        </w:rPr>
        <w:t>لوان هي تعبير</w:t>
      </w:r>
      <w:r w:rsidR="00026D56" w:rsidRPr="00E1692D">
        <w:rPr>
          <w:rFonts w:hint="cs"/>
          <w:color w:val="000000" w:themeColor="text1"/>
          <w:rtl/>
          <w:lang w:bidi="ar-IQ"/>
        </w:rPr>
        <w:t>ٌ</w:t>
      </w:r>
      <w:r w:rsidRPr="00E1692D">
        <w:rPr>
          <w:rFonts w:hint="cs"/>
          <w:color w:val="000000" w:themeColor="text1"/>
          <w:rtl/>
          <w:lang w:bidi="ar-IQ"/>
        </w:rPr>
        <w:t xml:space="preserve"> عن التنوّع في الخلقة: </w:t>
      </w:r>
      <w:r w:rsidRPr="00E1692D">
        <w:rPr>
          <w:rFonts w:ascii="Mosawi" w:hAnsi="Mosawi" w:cs="Mosawi"/>
          <w:color w:val="000000" w:themeColor="text1"/>
          <w:sz w:val="24"/>
          <w:szCs w:val="24"/>
          <w:rtl/>
        </w:rPr>
        <w:t>﴿</w:t>
      </w:r>
      <w:r w:rsidR="00026D56" w:rsidRPr="00E1692D">
        <w:rPr>
          <w:b/>
          <w:bCs/>
          <w:color w:val="000000" w:themeColor="text1"/>
          <w:rtl/>
        </w:rPr>
        <w:t xml:space="preserve">أَلَمْ تَرَ أَنَّ اللَّهَ أَنْزَلَ مِنْ السَّمَاءِ مَاءً فَأَخْرَجْنَا بِهِ ثَمَرَاتٍ مُخْتَلِفاً أَلْوَانُهَا وَمِنْ الْجِبَالِ جُدَدٌ بِيضٌ وَحُمْرٌ مُخْتَلِفٌ أَلْوَانُهَا وَغَرَابِيبُ سُودٌ </w:t>
      </w:r>
      <w:r w:rsidR="00026D56" w:rsidRPr="00E1692D">
        <w:rPr>
          <w:rFonts w:hint="cs"/>
          <w:b/>
          <w:bCs/>
          <w:color w:val="000000" w:themeColor="text1"/>
          <w:rtl/>
        </w:rPr>
        <w:t>*</w:t>
      </w:r>
      <w:r w:rsidR="00026D56" w:rsidRPr="00E1692D">
        <w:rPr>
          <w:b/>
          <w:bCs/>
          <w:color w:val="000000" w:themeColor="text1"/>
          <w:rtl/>
        </w:rPr>
        <w:t xml:space="preserve"> وَمِنْ النَّاسِ وَالدَّوَابِّ وَالأَنْعَامِ مُخْتَلِفٌ أَلْوَانُهُ كَذَلِكَ إِنَّمَا يَخْشَى اللَّهَ مِنْ عِبَادِهِ الْعُلَمَاءُ إِنَّ اللَّهَ عَزِيزٌ غَفُورٌ</w:t>
      </w:r>
      <w:r w:rsidRPr="00E1692D">
        <w:rPr>
          <w:rFonts w:ascii="Mosawi" w:hAnsi="Mosawi" w:cs="Mosawi"/>
          <w:color w:val="000000" w:themeColor="text1"/>
          <w:sz w:val="24"/>
          <w:szCs w:val="24"/>
          <w:rtl/>
        </w:rPr>
        <w:t>﴾</w:t>
      </w:r>
      <w:r w:rsidRPr="00E1692D">
        <w:rPr>
          <w:rFonts w:hint="cs"/>
          <w:color w:val="000000" w:themeColor="text1"/>
          <w:rtl/>
          <w:lang w:bidi="ar-IQ"/>
        </w:rPr>
        <w:t xml:space="preserve"> (فاطر: 27</w:t>
      </w:r>
      <w:r w:rsidR="00A06981">
        <w:rPr>
          <w:rFonts w:hint="cs"/>
          <w:color w:val="000000" w:themeColor="text1"/>
          <w:rtl/>
          <w:lang w:bidi="ar-IQ"/>
        </w:rPr>
        <w:t xml:space="preserve"> </w:t>
      </w:r>
      <w:r w:rsidRPr="00E1692D">
        <w:rPr>
          <w:rFonts w:hint="cs"/>
          <w:color w:val="000000" w:themeColor="text1"/>
          <w:rtl/>
          <w:lang w:bidi="ar-IQ"/>
        </w:rPr>
        <w:t>ـ 28).</w:t>
      </w:r>
      <w:r w:rsidRPr="00E1692D">
        <w:rPr>
          <w:rFonts w:hint="cs"/>
          <w:b/>
          <w:bCs/>
          <w:color w:val="000000" w:themeColor="text1"/>
          <w:vertAlign w:val="superscript"/>
          <w:rtl/>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التنوّع يعني الاختلاف في الأنواع، أي </w:t>
      </w:r>
      <w:r w:rsidR="00026D56" w:rsidRPr="00E1692D">
        <w:rPr>
          <w:rFonts w:hint="cs"/>
          <w:color w:val="000000" w:themeColor="text1"/>
          <w:rtl/>
          <w:lang w:bidi="ar-IQ"/>
        </w:rPr>
        <w:t>إ</w:t>
      </w:r>
      <w:r w:rsidRPr="00E1692D">
        <w:rPr>
          <w:rFonts w:hint="cs"/>
          <w:color w:val="000000" w:themeColor="text1"/>
          <w:rtl/>
          <w:lang w:bidi="ar-IQ"/>
        </w:rPr>
        <w:t>نّه عبارة عن وجود أشياء مختلفة ومتنوّعة</w:t>
      </w:r>
      <w:r w:rsidR="001D2519" w:rsidRPr="00E1692D">
        <w:rPr>
          <w:rFonts w:hint="cs"/>
          <w:color w:val="000000" w:themeColor="text1"/>
          <w:rtl/>
          <w:lang w:bidi="ar-IQ"/>
        </w:rPr>
        <w:t>.</w:t>
      </w:r>
      <w:r w:rsidRPr="00E1692D">
        <w:rPr>
          <w:rFonts w:hint="cs"/>
          <w:color w:val="000000" w:themeColor="text1"/>
          <w:rtl/>
          <w:lang w:bidi="ar-IQ"/>
        </w:rPr>
        <w:t xml:space="preserve"> ولا يعني تكرار نفس الشيء</w:t>
      </w:r>
      <w:r w:rsidR="001D2519" w:rsidRPr="00E1692D">
        <w:rPr>
          <w:rFonts w:hint="cs"/>
          <w:color w:val="000000" w:themeColor="text1"/>
          <w:rtl/>
          <w:lang w:bidi="ar-IQ"/>
        </w:rPr>
        <w:t>.</w:t>
      </w:r>
      <w:r w:rsidRPr="00E1692D">
        <w:rPr>
          <w:rFonts w:hint="cs"/>
          <w:color w:val="000000" w:themeColor="text1"/>
          <w:rtl/>
          <w:lang w:bidi="ar-IQ"/>
        </w:rPr>
        <w:t xml:space="preserve"> لذلك نلاحظ </w:t>
      </w:r>
      <w:r w:rsidR="001D2519" w:rsidRPr="00E1692D">
        <w:rPr>
          <w:rFonts w:hint="cs"/>
          <w:color w:val="000000" w:themeColor="text1"/>
          <w:rtl/>
          <w:lang w:bidi="ar-IQ"/>
        </w:rPr>
        <w:t>أ</w:t>
      </w:r>
      <w:r w:rsidRPr="00E1692D">
        <w:rPr>
          <w:rFonts w:hint="cs"/>
          <w:color w:val="000000" w:themeColor="text1"/>
          <w:rtl/>
          <w:lang w:bidi="ar-IQ"/>
        </w:rPr>
        <w:t xml:space="preserve">نّ كلّ </w:t>
      </w:r>
      <w:r w:rsidR="001D2519" w:rsidRPr="00E1692D">
        <w:rPr>
          <w:rFonts w:hint="cs"/>
          <w:color w:val="000000" w:themeColor="text1"/>
          <w:rtl/>
          <w:lang w:bidi="ar-IQ"/>
        </w:rPr>
        <w:t>إ</w:t>
      </w:r>
      <w:r w:rsidRPr="00E1692D">
        <w:rPr>
          <w:rFonts w:hint="cs"/>
          <w:color w:val="000000" w:themeColor="text1"/>
          <w:rtl/>
          <w:lang w:bidi="ar-IQ"/>
        </w:rPr>
        <w:t xml:space="preserve">نسان يختلف </w:t>
      </w:r>
      <w:r w:rsidR="001D2519" w:rsidRPr="00E1692D">
        <w:rPr>
          <w:rFonts w:hint="cs"/>
          <w:color w:val="000000" w:themeColor="text1"/>
          <w:rtl/>
          <w:lang w:bidi="ar-IQ"/>
        </w:rPr>
        <w:t>عن</w:t>
      </w:r>
      <w:r w:rsidRPr="00E1692D">
        <w:rPr>
          <w:rFonts w:hint="cs"/>
          <w:color w:val="000000" w:themeColor="text1"/>
          <w:rtl/>
          <w:lang w:bidi="ar-IQ"/>
        </w:rPr>
        <w:t xml:space="preserve"> باقي البشر. ولكن في الاستنساخ </w:t>
      </w:r>
      <w:r w:rsidR="001D2519" w:rsidRPr="00E1692D">
        <w:rPr>
          <w:rFonts w:hint="cs"/>
          <w:color w:val="000000" w:themeColor="text1"/>
          <w:rtl/>
          <w:lang w:bidi="ar-IQ"/>
        </w:rPr>
        <w:t xml:space="preserve">لا يتحقّق </w:t>
      </w:r>
      <w:r w:rsidRPr="00E1692D">
        <w:rPr>
          <w:rFonts w:hint="cs"/>
          <w:color w:val="000000" w:themeColor="text1"/>
          <w:rtl/>
          <w:lang w:bidi="ar-IQ"/>
        </w:rPr>
        <w:t>هذا التنوّع</w:t>
      </w:r>
      <w:r w:rsidR="001D2519" w:rsidRPr="00E1692D">
        <w:rPr>
          <w:rFonts w:hint="cs"/>
          <w:color w:val="000000" w:themeColor="text1"/>
          <w:rtl/>
          <w:lang w:bidi="ar-IQ"/>
        </w:rPr>
        <w:t>؛</w:t>
      </w:r>
      <w:r w:rsidRPr="00E1692D">
        <w:rPr>
          <w:rFonts w:hint="cs"/>
          <w:color w:val="000000" w:themeColor="text1"/>
          <w:rtl/>
          <w:lang w:bidi="ar-IQ"/>
        </w:rPr>
        <w:t xml:space="preserve"> لأنّه مبتنٍ</w:t>
      </w:r>
      <w:r w:rsidR="008A0FE1" w:rsidRPr="00E1692D">
        <w:rPr>
          <w:rFonts w:hint="cs"/>
          <w:color w:val="000000" w:themeColor="text1"/>
          <w:rtl/>
          <w:lang w:bidi="ar-IQ"/>
        </w:rPr>
        <w:t xml:space="preserve"> على </w:t>
      </w:r>
      <w:r w:rsidRPr="00E1692D">
        <w:rPr>
          <w:rFonts w:hint="cs"/>
          <w:color w:val="000000" w:themeColor="text1"/>
          <w:rtl/>
          <w:lang w:bidi="ar-IQ"/>
        </w:rPr>
        <w:t>تكرار نفس الشخص</w:t>
      </w:r>
      <w:r w:rsidR="001D2519" w:rsidRPr="00E1692D">
        <w:rPr>
          <w:rFonts w:hint="cs"/>
          <w:color w:val="000000" w:themeColor="text1"/>
          <w:rtl/>
          <w:lang w:bidi="ar-IQ"/>
        </w:rPr>
        <w:t>.</w:t>
      </w:r>
      <w:r w:rsidRPr="00E1692D">
        <w:rPr>
          <w:rFonts w:hint="cs"/>
          <w:color w:val="000000" w:themeColor="text1"/>
          <w:rtl/>
          <w:lang w:bidi="ar-IQ"/>
        </w:rPr>
        <w:t xml:space="preserve"> وهذا </w:t>
      </w:r>
      <w:r w:rsidRPr="00E1692D">
        <w:rPr>
          <w:rFonts w:hint="cs"/>
          <w:color w:val="000000" w:themeColor="text1"/>
          <w:rtl/>
          <w:lang w:bidi="ar-IQ"/>
        </w:rPr>
        <w:lastRenderedPageBreak/>
        <w:t>بحدِّ ذاته يؤدّي</w:t>
      </w:r>
      <w:r w:rsidR="00FE1498" w:rsidRPr="00E1692D">
        <w:rPr>
          <w:rFonts w:hint="cs"/>
          <w:color w:val="000000" w:themeColor="text1"/>
          <w:rtl/>
          <w:lang w:bidi="ar-IQ"/>
        </w:rPr>
        <w:t xml:space="preserve"> إلى </w:t>
      </w:r>
      <w:r w:rsidRPr="00E1692D">
        <w:rPr>
          <w:rFonts w:hint="cs"/>
          <w:color w:val="000000" w:themeColor="text1"/>
          <w:rtl/>
          <w:lang w:bidi="ar-IQ"/>
        </w:rPr>
        <w:t>حصول مشاكل اجتماعية. ف</w:t>
      </w:r>
      <w:r w:rsidR="001D2519" w:rsidRPr="00E1692D">
        <w:rPr>
          <w:rFonts w:hint="cs"/>
          <w:color w:val="000000" w:themeColor="text1"/>
          <w:rtl/>
          <w:lang w:bidi="ar-IQ"/>
        </w:rPr>
        <w:t>كيف يمكن ل</w:t>
      </w:r>
      <w:r w:rsidRPr="00E1692D">
        <w:rPr>
          <w:rFonts w:hint="cs"/>
          <w:color w:val="000000" w:themeColor="text1"/>
          <w:rtl/>
          <w:lang w:bidi="ar-IQ"/>
        </w:rPr>
        <w:t xml:space="preserve">لزوج </w:t>
      </w:r>
      <w:r w:rsidR="001D2519" w:rsidRPr="00E1692D">
        <w:rPr>
          <w:rFonts w:hint="cs"/>
          <w:color w:val="000000" w:themeColor="text1"/>
          <w:rtl/>
          <w:lang w:bidi="ar-IQ"/>
        </w:rPr>
        <w:t>أ</w:t>
      </w:r>
      <w:r w:rsidRPr="00E1692D">
        <w:rPr>
          <w:rFonts w:hint="cs"/>
          <w:color w:val="000000" w:themeColor="text1"/>
          <w:rtl/>
          <w:lang w:bidi="ar-IQ"/>
        </w:rPr>
        <w:t>ن يعرف زوجته؟! وكيف نعرف صفات شخصٍ ما؟! لذلك فإنّ استخدام الاستنساخ في مجال تكاثر البشر غير جائز. والشيخ يوسف القرضاوي من المتمسّ</w:t>
      </w:r>
      <w:r w:rsidR="001D2519" w:rsidRPr="00E1692D">
        <w:rPr>
          <w:rFonts w:hint="cs"/>
          <w:color w:val="000000" w:themeColor="text1"/>
          <w:rtl/>
          <w:lang w:bidi="ar-IQ"/>
        </w:rPr>
        <w:t>ِ</w:t>
      </w:r>
      <w:r w:rsidRPr="00E1692D">
        <w:rPr>
          <w:rFonts w:hint="cs"/>
          <w:color w:val="000000" w:themeColor="text1"/>
          <w:rtl/>
          <w:lang w:bidi="ar-IQ"/>
        </w:rPr>
        <w:t>كين بهذا الدليل</w:t>
      </w:r>
      <w:r w:rsidR="001D2519" w:rsidRPr="00E1692D">
        <w:rPr>
          <w:rFonts w:hint="cs"/>
          <w:color w:val="000000" w:themeColor="text1"/>
          <w:rtl/>
          <w:lang w:bidi="ar-IQ"/>
        </w:rPr>
        <w:t>؛</w:t>
      </w:r>
      <w:r w:rsidRPr="00E1692D">
        <w:rPr>
          <w:rFonts w:hint="cs"/>
          <w:color w:val="000000" w:themeColor="text1"/>
          <w:rtl/>
          <w:lang w:bidi="ar-IQ"/>
        </w:rPr>
        <w:t xml:space="preserve"> لإثبات حرمة الاستنساخ</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15"/>
      </w:r>
      <w:r w:rsidRPr="00E1692D">
        <w:rPr>
          <w:rFonts w:hint="cs"/>
          <w:color w:val="000000" w:themeColor="text1"/>
          <w:vertAlign w:val="superscript"/>
          <w:rtl/>
          <w:lang w:bidi="ar-IQ"/>
        </w:rPr>
        <w:t>)</w:t>
      </w:r>
      <w:r w:rsidRPr="00E1692D">
        <w:rPr>
          <w:rFonts w:hint="cs"/>
          <w:color w:val="000000" w:themeColor="text1"/>
          <w:rtl/>
          <w:lang w:bidi="ar-IQ"/>
        </w:rPr>
        <w:t>.</w:t>
      </w:r>
    </w:p>
    <w:p w:rsidR="00575339" w:rsidRPr="00E1692D" w:rsidRDefault="00575339" w:rsidP="00575339">
      <w:pPr>
        <w:pStyle w:val="af3"/>
        <w:rPr>
          <w:color w:val="000000" w:themeColor="text1"/>
          <w:sz w:val="27"/>
          <w:rtl/>
          <w:lang w:bidi="ar-IQ"/>
        </w:rPr>
      </w:pPr>
      <w:r w:rsidRPr="00E1692D">
        <w:rPr>
          <w:rFonts w:hint="cs"/>
          <w:color w:val="000000" w:themeColor="text1"/>
          <w:sz w:val="27"/>
          <w:rtl/>
          <w:lang w:bidi="ar-IQ"/>
        </w:rPr>
        <w:t xml:space="preserve"> </w:t>
      </w: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1D2519"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1ـ يبتني هذا الدليل</w:t>
      </w:r>
      <w:r w:rsidR="008A0FE1" w:rsidRPr="00E1692D">
        <w:rPr>
          <w:rFonts w:hint="cs"/>
          <w:color w:val="000000" w:themeColor="text1"/>
          <w:rtl/>
          <w:lang w:bidi="ar-IQ"/>
        </w:rPr>
        <w:t xml:space="preserve"> على </w:t>
      </w:r>
      <w:r w:rsidRPr="00E1692D">
        <w:rPr>
          <w:rFonts w:hint="cs"/>
          <w:color w:val="000000" w:themeColor="text1"/>
          <w:rtl/>
          <w:lang w:bidi="ar-IQ"/>
        </w:rPr>
        <w:t xml:space="preserve">المقدّمة التالية: </w:t>
      </w:r>
      <w:r w:rsidR="001D2519" w:rsidRPr="00E1692D">
        <w:rPr>
          <w:rFonts w:hint="cs"/>
          <w:color w:val="000000" w:themeColor="text1"/>
          <w:rtl/>
          <w:lang w:bidi="ar-IQ"/>
        </w:rPr>
        <w:t>إ</w:t>
      </w:r>
      <w:r w:rsidRPr="00E1692D">
        <w:rPr>
          <w:rFonts w:hint="cs"/>
          <w:color w:val="000000" w:themeColor="text1"/>
          <w:rtl/>
          <w:lang w:bidi="ar-IQ"/>
        </w:rPr>
        <w:t xml:space="preserve">نّ الاستنساخ يكون منتشراً </w:t>
      </w:r>
      <w:r w:rsidR="001D2519" w:rsidRPr="00E1692D">
        <w:rPr>
          <w:rFonts w:hint="cs"/>
          <w:color w:val="000000" w:themeColor="text1"/>
          <w:rtl/>
          <w:lang w:bidi="ar-IQ"/>
        </w:rPr>
        <w:t>بشكلٍ كبير،</w:t>
      </w:r>
      <w:r w:rsidRPr="00E1692D">
        <w:rPr>
          <w:rFonts w:hint="cs"/>
          <w:color w:val="000000" w:themeColor="text1"/>
          <w:rtl/>
          <w:lang w:bidi="ar-IQ"/>
        </w:rPr>
        <w:t xml:space="preserve"> واستخدامه من قِب</w:t>
      </w:r>
      <w:r w:rsidR="001D2519" w:rsidRPr="00E1692D">
        <w:rPr>
          <w:rFonts w:hint="cs"/>
          <w:color w:val="000000" w:themeColor="text1"/>
          <w:rtl/>
          <w:lang w:bidi="ar-IQ"/>
        </w:rPr>
        <w:t>َ</w:t>
      </w:r>
      <w:r w:rsidRPr="00E1692D">
        <w:rPr>
          <w:rFonts w:hint="cs"/>
          <w:color w:val="000000" w:themeColor="text1"/>
          <w:rtl/>
          <w:lang w:bidi="ar-IQ"/>
        </w:rPr>
        <w:t>ل الناس يكون ميسّ</w:t>
      </w:r>
      <w:r w:rsidR="001D2519" w:rsidRPr="00E1692D">
        <w:rPr>
          <w:rFonts w:hint="cs"/>
          <w:color w:val="000000" w:themeColor="text1"/>
          <w:rtl/>
          <w:lang w:bidi="ar-IQ"/>
        </w:rPr>
        <w:t>َ</w:t>
      </w:r>
      <w:r w:rsidRPr="00E1692D">
        <w:rPr>
          <w:rFonts w:hint="cs"/>
          <w:color w:val="000000" w:themeColor="text1"/>
          <w:rtl/>
          <w:lang w:bidi="ar-IQ"/>
        </w:rPr>
        <w:t xml:space="preserve">راً </w:t>
      </w:r>
      <w:r w:rsidR="001D2519" w:rsidRPr="00E1692D">
        <w:rPr>
          <w:rFonts w:hint="cs"/>
          <w:color w:val="000000" w:themeColor="text1"/>
          <w:rtl/>
          <w:lang w:bidi="ar-IQ"/>
        </w:rPr>
        <w:t>إلى الحدّ الذي يصبح طريقةً متداولة</w:t>
      </w:r>
      <w:r w:rsidRPr="00E1692D">
        <w:rPr>
          <w:rFonts w:hint="cs"/>
          <w:color w:val="000000" w:themeColor="text1"/>
          <w:rtl/>
          <w:lang w:bidi="ar-IQ"/>
        </w:rPr>
        <w:t xml:space="preserve"> في العالم</w:t>
      </w:r>
      <w:r w:rsidR="001D2519" w:rsidRPr="00E1692D">
        <w:rPr>
          <w:rFonts w:hint="cs"/>
          <w:color w:val="000000" w:themeColor="text1"/>
          <w:rtl/>
          <w:lang w:bidi="ar-IQ"/>
        </w:rPr>
        <w:t>،</w:t>
      </w:r>
      <w:r w:rsidRPr="00E1692D">
        <w:rPr>
          <w:rFonts w:hint="cs"/>
          <w:color w:val="000000" w:themeColor="text1"/>
          <w:rtl/>
          <w:lang w:bidi="ar-IQ"/>
        </w:rPr>
        <w:t xml:space="preserve"> تُرجّ</w:t>
      </w:r>
      <w:r w:rsidR="001D2519" w:rsidRPr="00E1692D">
        <w:rPr>
          <w:rFonts w:hint="cs"/>
          <w:color w:val="000000" w:themeColor="text1"/>
          <w:rtl/>
          <w:lang w:bidi="ar-IQ"/>
        </w:rPr>
        <w:t>َ</w:t>
      </w:r>
      <w:r w:rsidRPr="00E1692D">
        <w:rPr>
          <w:rFonts w:hint="cs"/>
          <w:color w:val="000000" w:themeColor="text1"/>
          <w:rtl/>
          <w:lang w:bidi="ar-IQ"/>
        </w:rPr>
        <w:t>ح</w:t>
      </w:r>
      <w:r w:rsidR="008A0FE1" w:rsidRPr="00E1692D">
        <w:rPr>
          <w:rFonts w:hint="cs"/>
          <w:color w:val="000000" w:themeColor="text1"/>
          <w:rtl/>
          <w:lang w:bidi="ar-IQ"/>
        </w:rPr>
        <w:t xml:space="preserve"> على </w:t>
      </w:r>
      <w:r w:rsidRPr="00E1692D">
        <w:rPr>
          <w:rFonts w:hint="cs"/>
          <w:color w:val="000000" w:themeColor="text1"/>
          <w:rtl/>
          <w:lang w:bidi="ar-IQ"/>
        </w:rPr>
        <w:t xml:space="preserve">طريقة التناسل الطبيعية. </w:t>
      </w:r>
    </w:p>
    <w:p w:rsidR="00575339" w:rsidRPr="00E1692D" w:rsidRDefault="00575339" w:rsidP="00F611E4">
      <w:pPr>
        <w:rPr>
          <w:color w:val="000000" w:themeColor="text1"/>
          <w:rtl/>
          <w:lang w:bidi="ar-IQ"/>
        </w:rPr>
      </w:pPr>
      <w:r w:rsidRPr="00E1692D">
        <w:rPr>
          <w:rFonts w:hint="cs"/>
          <w:color w:val="000000" w:themeColor="text1"/>
          <w:rtl/>
          <w:lang w:bidi="ar-IQ"/>
        </w:rPr>
        <w:t>ولكن</w:t>
      </w:r>
      <w:r w:rsidR="001D2519" w:rsidRPr="00E1692D">
        <w:rPr>
          <w:rFonts w:hint="cs"/>
          <w:color w:val="000000" w:themeColor="text1"/>
          <w:rtl/>
          <w:lang w:bidi="ar-IQ"/>
        </w:rPr>
        <w:t>ّ</w:t>
      </w:r>
      <w:r w:rsidRPr="00E1692D">
        <w:rPr>
          <w:rFonts w:hint="cs"/>
          <w:color w:val="000000" w:themeColor="text1"/>
          <w:rtl/>
          <w:lang w:bidi="ar-IQ"/>
        </w:rPr>
        <w:t xml:space="preserve"> احتمال حدوث هكذا </w:t>
      </w:r>
      <w:r w:rsidR="001D2519" w:rsidRPr="00E1692D">
        <w:rPr>
          <w:rFonts w:hint="cs"/>
          <w:color w:val="000000" w:themeColor="text1"/>
          <w:rtl/>
          <w:lang w:bidi="ar-IQ"/>
        </w:rPr>
        <w:t>أ</w:t>
      </w:r>
      <w:r w:rsidRPr="00E1692D">
        <w:rPr>
          <w:rFonts w:hint="cs"/>
          <w:color w:val="000000" w:themeColor="text1"/>
          <w:rtl/>
          <w:lang w:bidi="ar-IQ"/>
        </w:rPr>
        <w:t>مرٍ ضعيفٌ جداً</w:t>
      </w:r>
      <w:r w:rsidR="001D2519" w:rsidRPr="00E1692D">
        <w:rPr>
          <w:rFonts w:hint="cs"/>
          <w:color w:val="000000" w:themeColor="text1"/>
          <w:rtl/>
          <w:lang w:bidi="ar-IQ"/>
        </w:rPr>
        <w:t>؛</w:t>
      </w:r>
      <w:r w:rsidRPr="00E1692D">
        <w:rPr>
          <w:rFonts w:hint="cs"/>
          <w:color w:val="000000" w:themeColor="text1"/>
          <w:rtl/>
          <w:lang w:bidi="ar-IQ"/>
        </w:rPr>
        <w:t xml:space="preserve"> لأنّ مسألة الاستنساخ سوف لن تصل </w:t>
      </w:r>
      <w:r w:rsidR="001D2519" w:rsidRPr="00E1692D">
        <w:rPr>
          <w:rFonts w:hint="cs"/>
          <w:color w:val="000000" w:themeColor="text1"/>
          <w:rtl/>
          <w:lang w:bidi="ar-IQ"/>
        </w:rPr>
        <w:t xml:space="preserve">إلى </w:t>
      </w:r>
      <w:r w:rsidRPr="00E1692D">
        <w:rPr>
          <w:rFonts w:hint="cs"/>
          <w:color w:val="000000" w:themeColor="text1"/>
          <w:rtl/>
          <w:lang w:bidi="ar-IQ"/>
        </w:rPr>
        <w:t>هذه المرحلة بسهولة</w:t>
      </w:r>
      <w:r w:rsidR="001D2519" w:rsidRPr="00E1692D">
        <w:rPr>
          <w:rFonts w:hint="cs"/>
          <w:color w:val="000000" w:themeColor="text1"/>
          <w:rtl/>
          <w:lang w:bidi="ar-IQ"/>
        </w:rPr>
        <w:t>؛</w:t>
      </w:r>
      <w:r w:rsidRPr="00E1692D">
        <w:rPr>
          <w:rFonts w:hint="cs"/>
          <w:color w:val="000000" w:themeColor="text1"/>
          <w:rtl/>
          <w:lang w:bidi="ar-IQ"/>
        </w:rPr>
        <w:t xml:space="preserve"> حيث </w:t>
      </w:r>
      <w:r w:rsidR="001D2519" w:rsidRPr="00E1692D">
        <w:rPr>
          <w:rFonts w:hint="cs"/>
          <w:color w:val="000000" w:themeColor="text1"/>
          <w:rtl/>
          <w:lang w:bidi="ar-IQ"/>
        </w:rPr>
        <w:t>إ</w:t>
      </w:r>
      <w:r w:rsidRPr="00E1692D">
        <w:rPr>
          <w:rFonts w:hint="cs"/>
          <w:color w:val="000000" w:themeColor="text1"/>
          <w:rtl/>
          <w:lang w:bidi="ar-IQ"/>
        </w:rPr>
        <w:t>نّ استخدام هذه التقنية يستلزم ج</w:t>
      </w:r>
      <w:r w:rsidR="001D2519" w:rsidRPr="00E1692D">
        <w:rPr>
          <w:rFonts w:hint="cs"/>
          <w:color w:val="000000" w:themeColor="text1"/>
          <w:rtl/>
          <w:lang w:bidi="ar-IQ"/>
        </w:rPr>
        <w:t>هوداً ومساعي ماديّة ومعنويّة هائلة</w:t>
      </w:r>
      <w:r w:rsidRPr="00E1692D">
        <w:rPr>
          <w:rFonts w:hint="cs"/>
          <w:color w:val="000000" w:themeColor="text1"/>
          <w:rtl/>
          <w:lang w:bidi="ar-IQ"/>
        </w:rPr>
        <w:t xml:space="preserve">. وكذلك فإنّه ليس من الممكن </w:t>
      </w:r>
      <w:r w:rsidR="001D2519" w:rsidRPr="00E1692D">
        <w:rPr>
          <w:rFonts w:hint="cs"/>
          <w:color w:val="000000" w:themeColor="text1"/>
          <w:rtl/>
          <w:lang w:bidi="ar-IQ"/>
        </w:rPr>
        <w:t>أ</w:t>
      </w:r>
      <w:r w:rsidRPr="00E1692D">
        <w:rPr>
          <w:rFonts w:hint="cs"/>
          <w:color w:val="000000" w:themeColor="text1"/>
          <w:rtl/>
          <w:lang w:bidi="ar-IQ"/>
        </w:rPr>
        <w:t>ن يرجّح ال</w:t>
      </w:r>
      <w:r w:rsidR="001D2519" w:rsidRPr="00E1692D">
        <w:rPr>
          <w:rFonts w:hint="cs"/>
          <w:color w:val="000000" w:themeColor="text1"/>
          <w:rtl/>
          <w:lang w:bidi="ar-IQ"/>
        </w:rPr>
        <w:t>إ</w:t>
      </w:r>
      <w:r w:rsidRPr="00E1692D">
        <w:rPr>
          <w:rFonts w:hint="cs"/>
          <w:color w:val="000000" w:themeColor="text1"/>
          <w:rtl/>
          <w:lang w:bidi="ar-IQ"/>
        </w:rPr>
        <w:t>نسان طريقة الاستنساخ</w:t>
      </w:r>
      <w:r w:rsidR="008A0FE1" w:rsidRPr="00E1692D">
        <w:rPr>
          <w:rFonts w:hint="cs"/>
          <w:color w:val="000000" w:themeColor="text1"/>
          <w:rtl/>
          <w:lang w:bidi="ar-IQ"/>
        </w:rPr>
        <w:t xml:space="preserve"> على </w:t>
      </w:r>
      <w:r w:rsidRPr="00E1692D">
        <w:rPr>
          <w:rFonts w:hint="cs"/>
          <w:color w:val="000000" w:themeColor="text1"/>
          <w:rtl/>
          <w:lang w:bidi="ar-IQ"/>
        </w:rPr>
        <w:t>التناسل الطبيعي</w:t>
      </w:r>
      <w:r w:rsidR="001D2519" w:rsidRPr="00E1692D">
        <w:rPr>
          <w:rFonts w:hint="cs"/>
          <w:color w:val="000000" w:themeColor="text1"/>
          <w:rtl/>
          <w:lang w:bidi="ar-IQ"/>
        </w:rPr>
        <w:t>،</w:t>
      </w:r>
      <w:r w:rsidRPr="00E1692D">
        <w:rPr>
          <w:rFonts w:hint="cs"/>
          <w:color w:val="000000" w:themeColor="text1"/>
          <w:rtl/>
          <w:lang w:bidi="ar-IQ"/>
        </w:rPr>
        <w:t xml:space="preserve"> </w:t>
      </w:r>
      <w:r w:rsidR="001D2519" w:rsidRPr="00E1692D">
        <w:rPr>
          <w:rFonts w:hint="cs"/>
          <w:color w:val="000000" w:themeColor="text1"/>
          <w:rtl/>
          <w:lang w:bidi="ar-IQ"/>
        </w:rPr>
        <w:t>إ</w:t>
      </w:r>
      <w:r w:rsidRPr="00E1692D">
        <w:rPr>
          <w:rFonts w:hint="cs"/>
          <w:color w:val="000000" w:themeColor="text1"/>
          <w:rtl/>
          <w:lang w:bidi="ar-IQ"/>
        </w:rPr>
        <w:t xml:space="preserve">ذا ما </w:t>
      </w:r>
      <w:r w:rsidR="001D2519" w:rsidRPr="00E1692D">
        <w:rPr>
          <w:rFonts w:hint="cs"/>
          <w:color w:val="000000" w:themeColor="text1"/>
          <w:rtl/>
          <w:lang w:bidi="ar-IQ"/>
        </w:rPr>
        <w:t>أ</w:t>
      </w:r>
      <w:r w:rsidRPr="00E1692D">
        <w:rPr>
          <w:rFonts w:hint="cs"/>
          <w:color w:val="000000" w:themeColor="text1"/>
          <w:rtl/>
          <w:lang w:bidi="ar-IQ"/>
        </w:rPr>
        <w:t>مكنه القيام به</w:t>
      </w:r>
      <w:r w:rsidR="001D2519" w:rsidRPr="00E1692D">
        <w:rPr>
          <w:rFonts w:hint="cs"/>
          <w:color w:val="000000" w:themeColor="text1"/>
          <w:rtl/>
          <w:lang w:bidi="ar-IQ"/>
        </w:rPr>
        <w:t>؛</w:t>
      </w:r>
      <w:r w:rsidRPr="00E1692D">
        <w:rPr>
          <w:rFonts w:hint="cs"/>
          <w:color w:val="000000" w:themeColor="text1"/>
          <w:rtl/>
          <w:lang w:bidi="ar-IQ"/>
        </w:rPr>
        <w:t xml:space="preserve"> فإنّ الطريقة الطبيعية </w:t>
      </w:r>
      <w:r w:rsidR="001D2519" w:rsidRPr="00E1692D">
        <w:rPr>
          <w:rFonts w:hint="cs"/>
          <w:color w:val="000000" w:themeColor="text1"/>
          <w:rtl/>
          <w:lang w:bidi="ar-IQ"/>
        </w:rPr>
        <w:t>ليست</w:t>
      </w:r>
      <w:r w:rsidRPr="00E1692D">
        <w:rPr>
          <w:rFonts w:hint="cs"/>
          <w:color w:val="000000" w:themeColor="text1"/>
          <w:rtl/>
          <w:lang w:bidi="ar-IQ"/>
        </w:rPr>
        <w:t xml:space="preserve"> </w:t>
      </w:r>
      <w:r w:rsidR="001D2519" w:rsidRPr="00E1692D">
        <w:rPr>
          <w:rFonts w:hint="cs"/>
          <w:color w:val="000000" w:themeColor="text1"/>
          <w:rtl/>
          <w:lang w:bidi="ar-IQ"/>
        </w:rPr>
        <w:t>ل</w:t>
      </w:r>
      <w:r w:rsidRPr="00E1692D">
        <w:rPr>
          <w:rFonts w:hint="cs"/>
          <w:color w:val="000000" w:themeColor="text1"/>
          <w:rtl/>
          <w:lang w:bidi="ar-IQ"/>
        </w:rPr>
        <w:t xml:space="preserve">لتوالد فحسب، بل يتمّ من خلالها </w:t>
      </w:r>
      <w:r w:rsidR="001D2519" w:rsidRPr="00E1692D">
        <w:rPr>
          <w:rFonts w:hint="cs"/>
          <w:color w:val="000000" w:themeColor="text1"/>
          <w:rtl/>
          <w:lang w:bidi="ar-IQ"/>
        </w:rPr>
        <w:t>إ</w:t>
      </w:r>
      <w:r w:rsidRPr="00E1692D">
        <w:rPr>
          <w:rFonts w:hint="cs"/>
          <w:color w:val="000000" w:themeColor="text1"/>
          <w:rtl/>
          <w:lang w:bidi="ar-IQ"/>
        </w:rPr>
        <w:t>شباع الرغبات الجنسية للزوجين</w:t>
      </w:r>
      <w:r w:rsidR="001D2519" w:rsidRPr="00E1692D">
        <w:rPr>
          <w:rFonts w:hint="cs"/>
          <w:color w:val="000000" w:themeColor="text1"/>
          <w:rtl/>
          <w:lang w:bidi="ar-IQ"/>
        </w:rPr>
        <w:t>.</w:t>
      </w:r>
      <w:r w:rsidRPr="00E1692D">
        <w:rPr>
          <w:rFonts w:hint="cs"/>
          <w:color w:val="000000" w:themeColor="text1"/>
          <w:rtl/>
          <w:lang w:bidi="ar-IQ"/>
        </w:rPr>
        <w:t xml:space="preserve"> </w:t>
      </w:r>
      <w:r w:rsidR="001D2519" w:rsidRPr="00E1692D">
        <w:rPr>
          <w:rFonts w:hint="cs"/>
          <w:color w:val="000000" w:themeColor="text1"/>
          <w:rtl/>
          <w:lang w:bidi="ar-IQ"/>
        </w:rPr>
        <w:t>إ</w:t>
      </w:r>
      <w:r w:rsidRPr="00E1692D">
        <w:rPr>
          <w:rFonts w:hint="cs"/>
          <w:color w:val="000000" w:themeColor="text1"/>
          <w:rtl/>
          <w:lang w:bidi="ar-IQ"/>
        </w:rPr>
        <w:t xml:space="preserve">ضافة </w:t>
      </w:r>
      <w:r w:rsidR="001D2519" w:rsidRPr="00E1692D">
        <w:rPr>
          <w:rFonts w:hint="cs"/>
          <w:color w:val="000000" w:themeColor="text1"/>
          <w:rtl/>
          <w:lang w:bidi="ar-IQ"/>
        </w:rPr>
        <w:t xml:space="preserve">إلى </w:t>
      </w:r>
      <w:r w:rsidRPr="00E1692D">
        <w:rPr>
          <w:rFonts w:hint="cs"/>
          <w:color w:val="000000" w:themeColor="text1"/>
          <w:rtl/>
          <w:lang w:bidi="ar-IQ"/>
        </w:rPr>
        <w:t>ذلك فإنّه في عملية الاستنساخ توجد مشقّة وجهود مضنية ناشئة عن مراجعة المتخصّصين</w:t>
      </w:r>
      <w:r w:rsidR="001D2519" w:rsidRPr="00E1692D">
        <w:rPr>
          <w:rFonts w:hint="cs"/>
          <w:color w:val="000000" w:themeColor="text1"/>
          <w:rtl/>
          <w:lang w:bidi="ar-IQ"/>
        </w:rPr>
        <w:t>،</w:t>
      </w:r>
      <w:r w:rsidRPr="00E1692D">
        <w:rPr>
          <w:rFonts w:hint="cs"/>
          <w:color w:val="000000" w:themeColor="text1"/>
          <w:rtl/>
          <w:lang w:bidi="ar-IQ"/>
        </w:rPr>
        <w:t xml:space="preserve"> ودفع مبالغ طائلة</w:t>
      </w:r>
      <w:r w:rsidR="001D2519" w:rsidRPr="00E1692D">
        <w:rPr>
          <w:rFonts w:hint="cs"/>
          <w:color w:val="000000" w:themeColor="text1"/>
          <w:rtl/>
          <w:lang w:bidi="ar-IQ"/>
        </w:rPr>
        <w:t>،</w:t>
      </w:r>
      <w:r w:rsidRPr="00E1692D">
        <w:rPr>
          <w:rFonts w:hint="cs"/>
          <w:color w:val="000000" w:themeColor="text1"/>
          <w:rtl/>
          <w:lang w:bidi="ar-IQ"/>
        </w:rPr>
        <w:t xml:space="preserve"> ويتمّ فيها </w:t>
      </w:r>
      <w:r w:rsidR="001D2519" w:rsidRPr="00E1692D">
        <w:rPr>
          <w:rFonts w:hint="cs"/>
          <w:color w:val="000000" w:themeColor="text1"/>
          <w:rtl/>
          <w:lang w:bidi="ar-IQ"/>
        </w:rPr>
        <w:t>إ</w:t>
      </w:r>
      <w:r w:rsidRPr="00E1692D">
        <w:rPr>
          <w:rFonts w:hint="cs"/>
          <w:color w:val="000000" w:themeColor="text1"/>
          <w:rtl/>
          <w:lang w:bidi="ar-IQ"/>
        </w:rPr>
        <w:t xml:space="preserve">هدار </w:t>
      </w:r>
      <w:r w:rsidR="001D2519" w:rsidRPr="00E1692D">
        <w:rPr>
          <w:rFonts w:hint="cs"/>
          <w:color w:val="000000" w:themeColor="text1"/>
          <w:rtl/>
          <w:lang w:bidi="ar-IQ"/>
        </w:rPr>
        <w:t>للوقت بشكلٍ كبير.</w:t>
      </w:r>
      <w:r w:rsidRPr="00E1692D">
        <w:rPr>
          <w:rFonts w:hint="cs"/>
          <w:color w:val="000000" w:themeColor="text1"/>
          <w:rtl/>
          <w:lang w:bidi="ar-IQ"/>
        </w:rPr>
        <w:t xml:space="preserve"> وال</w:t>
      </w:r>
      <w:r w:rsidR="001D2519" w:rsidRPr="00E1692D">
        <w:rPr>
          <w:rFonts w:hint="cs"/>
          <w:color w:val="000000" w:themeColor="text1"/>
          <w:rtl/>
          <w:lang w:bidi="ar-IQ"/>
        </w:rPr>
        <w:t>أ</w:t>
      </w:r>
      <w:r w:rsidRPr="00E1692D">
        <w:rPr>
          <w:rFonts w:hint="cs"/>
          <w:color w:val="000000" w:themeColor="text1"/>
          <w:rtl/>
          <w:lang w:bidi="ar-IQ"/>
        </w:rPr>
        <w:t>همّ هو أنّ الغالبية العظم</w:t>
      </w:r>
      <w:r w:rsidR="001D2519" w:rsidRPr="00E1692D">
        <w:rPr>
          <w:rFonts w:hint="cs"/>
          <w:color w:val="000000" w:themeColor="text1"/>
          <w:rtl/>
          <w:lang w:bidi="ar-IQ"/>
        </w:rPr>
        <w:t>ى</w:t>
      </w:r>
      <w:r w:rsidRPr="00E1692D">
        <w:rPr>
          <w:rFonts w:hint="cs"/>
          <w:color w:val="000000" w:themeColor="text1"/>
          <w:rtl/>
          <w:lang w:bidi="ar-IQ"/>
        </w:rPr>
        <w:t xml:space="preserve"> من الناس</w:t>
      </w:r>
      <w:r w:rsidR="001D2519" w:rsidRPr="00E1692D">
        <w:rPr>
          <w:rFonts w:hint="cs"/>
          <w:color w:val="000000" w:themeColor="text1"/>
          <w:rtl/>
          <w:lang w:bidi="ar-IQ"/>
        </w:rPr>
        <w:t>؛</w:t>
      </w:r>
      <w:r w:rsidRPr="00E1692D">
        <w:rPr>
          <w:rFonts w:hint="cs"/>
          <w:color w:val="000000" w:themeColor="text1"/>
          <w:rtl/>
          <w:lang w:bidi="ar-IQ"/>
        </w:rPr>
        <w:t xml:space="preserve"> ول</w:t>
      </w:r>
      <w:r w:rsidR="001D2519" w:rsidRPr="00E1692D">
        <w:rPr>
          <w:rFonts w:hint="cs"/>
          <w:color w:val="000000" w:themeColor="text1"/>
          <w:rtl/>
          <w:lang w:bidi="ar-IQ"/>
        </w:rPr>
        <w:t>أسباب كثيرة</w:t>
      </w:r>
      <w:r w:rsidRPr="00E1692D">
        <w:rPr>
          <w:rFonts w:hint="cs"/>
          <w:color w:val="000000" w:themeColor="text1"/>
          <w:rtl/>
          <w:lang w:bidi="ar-IQ"/>
        </w:rPr>
        <w:t>، لا</w:t>
      </w:r>
      <w:r w:rsidR="001D2519" w:rsidRPr="00E1692D">
        <w:rPr>
          <w:rFonts w:hint="cs"/>
          <w:color w:val="000000" w:themeColor="text1"/>
          <w:rtl/>
          <w:lang w:bidi="ar-IQ"/>
        </w:rPr>
        <w:t xml:space="preserve"> </w:t>
      </w:r>
      <w:r w:rsidRPr="00E1692D">
        <w:rPr>
          <w:rFonts w:hint="cs"/>
          <w:color w:val="000000" w:themeColor="text1"/>
          <w:rtl/>
          <w:lang w:bidi="ar-IQ"/>
        </w:rPr>
        <w:t>يمكنهم فعل ذلك</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16"/>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2ـ هذا الدليل ليس تامّاً</w:t>
      </w:r>
      <w:r w:rsidR="001D2519" w:rsidRPr="00E1692D">
        <w:rPr>
          <w:rFonts w:hint="cs"/>
          <w:color w:val="000000" w:themeColor="text1"/>
          <w:rtl/>
          <w:lang w:bidi="ar-IQ"/>
        </w:rPr>
        <w:t>؛</w:t>
      </w:r>
      <w:r w:rsidRPr="00E1692D">
        <w:rPr>
          <w:rFonts w:hint="cs"/>
          <w:color w:val="000000" w:themeColor="text1"/>
          <w:rtl/>
          <w:lang w:bidi="ar-IQ"/>
        </w:rPr>
        <w:t xml:space="preserve"> حيث يؤخ</w:t>
      </w:r>
      <w:r w:rsidR="001D2519" w:rsidRPr="00E1692D">
        <w:rPr>
          <w:rFonts w:hint="cs"/>
          <w:color w:val="000000" w:themeColor="text1"/>
          <w:rtl/>
          <w:lang w:bidi="ar-IQ"/>
        </w:rPr>
        <w:t>َ</w:t>
      </w:r>
      <w:r w:rsidRPr="00E1692D">
        <w:rPr>
          <w:rFonts w:hint="cs"/>
          <w:color w:val="000000" w:themeColor="text1"/>
          <w:rtl/>
          <w:lang w:bidi="ar-IQ"/>
        </w:rPr>
        <w:t xml:space="preserve">ذ عليه </w:t>
      </w:r>
      <w:r w:rsidR="001D2519" w:rsidRPr="00E1692D">
        <w:rPr>
          <w:rFonts w:hint="cs"/>
          <w:color w:val="000000" w:themeColor="text1"/>
          <w:rtl/>
          <w:lang w:bidi="ar-IQ"/>
        </w:rPr>
        <w:t>أ</w:t>
      </w:r>
      <w:r w:rsidRPr="00E1692D">
        <w:rPr>
          <w:rFonts w:hint="cs"/>
          <w:color w:val="000000" w:themeColor="text1"/>
          <w:rtl/>
          <w:lang w:bidi="ar-IQ"/>
        </w:rPr>
        <w:t xml:space="preserve">نّه لا يجيز </w:t>
      </w:r>
      <w:r w:rsidR="001D2519" w:rsidRPr="00E1692D">
        <w:rPr>
          <w:rFonts w:hint="cs"/>
          <w:color w:val="000000" w:themeColor="text1"/>
          <w:rtl/>
          <w:lang w:bidi="ar-IQ"/>
        </w:rPr>
        <w:t>الاستنساخ إذا كان بشكلٍ غزير.</w:t>
      </w:r>
      <w:r w:rsidRPr="00E1692D">
        <w:rPr>
          <w:rFonts w:hint="cs"/>
          <w:color w:val="000000" w:themeColor="text1"/>
          <w:rtl/>
          <w:lang w:bidi="ar-IQ"/>
        </w:rPr>
        <w:t xml:space="preserve"> و</w:t>
      </w:r>
      <w:r w:rsidR="001D2519" w:rsidRPr="00E1692D">
        <w:rPr>
          <w:rFonts w:hint="cs"/>
          <w:color w:val="000000" w:themeColor="text1"/>
          <w:rtl/>
          <w:lang w:bidi="ar-IQ"/>
        </w:rPr>
        <w:t xml:space="preserve">أمّا </w:t>
      </w:r>
      <w:r w:rsidRPr="00E1692D">
        <w:rPr>
          <w:rFonts w:hint="cs"/>
          <w:color w:val="000000" w:themeColor="text1"/>
          <w:rtl/>
          <w:lang w:bidi="ar-IQ"/>
        </w:rPr>
        <w:t xml:space="preserve">إذا </w:t>
      </w:r>
      <w:r w:rsidR="001D2519" w:rsidRPr="00E1692D">
        <w:rPr>
          <w:rFonts w:hint="cs"/>
          <w:color w:val="000000" w:themeColor="text1"/>
          <w:rtl/>
          <w:lang w:bidi="ar-IQ"/>
        </w:rPr>
        <w:t>تمّ بشكلٍ محدود</w:t>
      </w:r>
      <w:r w:rsidRPr="00E1692D">
        <w:rPr>
          <w:rFonts w:hint="cs"/>
          <w:color w:val="000000" w:themeColor="text1"/>
          <w:rtl/>
          <w:lang w:bidi="ar-IQ"/>
        </w:rPr>
        <w:t xml:space="preserve"> </w:t>
      </w:r>
      <w:r w:rsidR="001D2519" w:rsidRPr="00E1692D">
        <w:rPr>
          <w:rFonts w:hint="cs"/>
          <w:color w:val="000000" w:themeColor="text1"/>
          <w:rtl/>
          <w:lang w:bidi="ar-IQ"/>
        </w:rPr>
        <w:t>فهو</w:t>
      </w:r>
      <w:r w:rsidRPr="00E1692D">
        <w:rPr>
          <w:rFonts w:hint="cs"/>
          <w:color w:val="000000" w:themeColor="text1"/>
          <w:rtl/>
          <w:lang w:bidi="ar-IQ"/>
        </w:rPr>
        <w:t xml:space="preserve"> يجيزه! </w:t>
      </w:r>
      <w:r w:rsidR="001D2519" w:rsidRPr="00E1692D">
        <w:rPr>
          <w:rFonts w:hint="cs"/>
          <w:color w:val="000000" w:themeColor="text1"/>
          <w:rtl/>
          <w:lang w:bidi="ar-IQ"/>
        </w:rPr>
        <w:t>و</w:t>
      </w:r>
      <w:r w:rsidRPr="00E1692D">
        <w:rPr>
          <w:rFonts w:hint="cs"/>
          <w:color w:val="000000" w:themeColor="text1"/>
          <w:rtl/>
          <w:lang w:bidi="ar-IQ"/>
        </w:rPr>
        <w:t xml:space="preserve">عليه لا يمكن له أن يمنع أصل مسألة الاستنساخ. </w:t>
      </w:r>
    </w:p>
    <w:p w:rsidR="00575339" w:rsidRPr="00E1692D" w:rsidRDefault="00575339" w:rsidP="00575339">
      <w:pPr>
        <w:rPr>
          <w:b/>
          <w:bCs/>
          <w:color w:val="000000" w:themeColor="text1"/>
          <w:sz w:val="27"/>
          <w:rtl/>
          <w:lang w:bidi="ar-IQ"/>
        </w:rPr>
      </w:pPr>
    </w:p>
    <w:p w:rsidR="00575339" w:rsidRPr="00E1692D" w:rsidRDefault="00906AAE" w:rsidP="00906AAE">
      <w:pPr>
        <w:pStyle w:val="Heading3"/>
        <w:rPr>
          <w:color w:val="000000" w:themeColor="text1"/>
          <w:rtl/>
          <w:lang w:bidi="ar-IQ"/>
        </w:rPr>
      </w:pPr>
      <w:r w:rsidRPr="00E1692D">
        <w:rPr>
          <w:rFonts w:hint="cs"/>
          <w:color w:val="000000" w:themeColor="text1"/>
          <w:rtl/>
          <w:lang w:bidi="ar-IQ"/>
        </w:rPr>
        <w:t>خامس</w:t>
      </w:r>
      <w:r w:rsidR="00575339" w:rsidRPr="00E1692D">
        <w:rPr>
          <w:rFonts w:hint="cs"/>
          <w:color w:val="000000" w:themeColor="text1"/>
          <w:rtl/>
          <w:lang w:bidi="ar-IQ"/>
        </w:rPr>
        <w:t xml:space="preserve"> عشر: منافاة الاستنساخ لسن</w:t>
      </w:r>
      <w:r w:rsidR="001D2519" w:rsidRPr="00E1692D">
        <w:rPr>
          <w:rFonts w:hint="cs"/>
          <w:color w:val="000000" w:themeColor="text1"/>
          <w:rtl/>
          <w:lang w:bidi="ar-IQ"/>
        </w:rPr>
        <w:t>ّ</w:t>
      </w:r>
      <w:r w:rsidR="00575339" w:rsidRPr="00E1692D">
        <w:rPr>
          <w:rFonts w:hint="cs"/>
          <w:color w:val="000000" w:themeColor="text1"/>
          <w:rtl/>
          <w:lang w:bidi="ar-IQ"/>
        </w:rPr>
        <w:t>ة الزواج</w:t>
      </w:r>
    </w:p>
    <w:p w:rsidR="00575339" w:rsidRPr="00E1692D" w:rsidRDefault="00575339" w:rsidP="00F611E4">
      <w:pPr>
        <w:rPr>
          <w:color w:val="000000" w:themeColor="text1"/>
          <w:rtl/>
          <w:lang w:bidi="ar-IQ"/>
        </w:rPr>
      </w:pPr>
      <w:r w:rsidRPr="00E1692D">
        <w:rPr>
          <w:rFonts w:hint="cs"/>
          <w:color w:val="000000" w:themeColor="text1"/>
          <w:rtl/>
          <w:lang w:bidi="ar-IQ"/>
        </w:rPr>
        <w:t>يستند هذا الدليل</w:t>
      </w:r>
      <w:r w:rsidR="008A0FE1" w:rsidRPr="00E1692D">
        <w:rPr>
          <w:rFonts w:hint="cs"/>
          <w:color w:val="000000" w:themeColor="text1"/>
          <w:rtl/>
          <w:lang w:bidi="ar-IQ"/>
        </w:rPr>
        <w:t xml:space="preserve"> </w:t>
      </w:r>
      <w:r w:rsidR="001D2519" w:rsidRPr="00E1692D">
        <w:rPr>
          <w:rFonts w:hint="cs"/>
          <w:color w:val="000000" w:themeColor="text1"/>
          <w:rtl/>
          <w:lang w:bidi="ar-IQ"/>
        </w:rPr>
        <w:t>إ</w:t>
      </w:r>
      <w:r w:rsidR="008A0FE1" w:rsidRPr="00E1692D">
        <w:rPr>
          <w:rFonts w:hint="cs"/>
          <w:color w:val="000000" w:themeColor="text1"/>
          <w:rtl/>
          <w:lang w:bidi="ar-IQ"/>
        </w:rPr>
        <w:t xml:space="preserve">لى </w:t>
      </w:r>
      <w:r w:rsidRPr="00E1692D">
        <w:rPr>
          <w:rFonts w:hint="cs"/>
          <w:color w:val="000000" w:themeColor="text1"/>
          <w:rtl/>
          <w:lang w:bidi="ar-IQ"/>
        </w:rPr>
        <w:t xml:space="preserve">مقدّمتين: </w:t>
      </w:r>
    </w:p>
    <w:p w:rsidR="00575339" w:rsidRPr="00E1692D" w:rsidRDefault="00575339" w:rsidP="00F611E4">
      <w:pPr>
        <w:rPr>
          <w:color w:val="000000" w:themeColor="text1"/>
          <w:rtl/>
        </w:rPr>
      </w:pPr>
      <w:r w:rsidRPr="00E1692D">
        <w:rPr>
          <w:rFonts w:hint="cs"/>
          <w:b/>
          <w:bCs/>
          <w:color w:val="000000" w:themeColor="text1"/>
          <w:rtl/>
        </w:rPr>
        <w:t>الأولى</w:t>
      </w:r>
      <w:r w:rsidRPr="00E1692D">
        <w:rPr>
          <w:rFonts w:hint="cs"/>
          <w:color w:val="000000" w:themeColor="text1"/>
          <w:rtl/>
          <w:lang w:bidi="ar-IQ"/>
        </w:rPr>
        <w:t>: خلق الله تعال</w:t>
      </w:r>
      <w:r w:rsidR="001D2519" w:rsidRPr="00E1692D">
        <w:rPr>
          <w:rFonts w:hint="cs"/>
          <w:color w:val="000000" w:themeColor="text1"/>
          <w:rtl/>
          <w:lang w:bidi="ar-IQ"/>
        </w:rPr>
        <w:t>ى</w:t>
      </w:r>
      <w:r w:rsidRPr="00E1692D">
        <w:rPr>
          <w:rFonts w:hint="cs"/>
          <w:color w:val="000000" w:themeColor="text1"/>
          <w:rtl/>
          <w:lang w:bidi="ar-IQ"/>
        </w:rPr>
        <w:t xml:space="preserve"> الكائنات الحي</w:t>
      </w:r>
      <w:r w:rsidR="001D2519" w:rsidRPr="00E1692D">
        <w:rPr>
          <w:rFonts w:hint="cs"/>
          <w:color w:val="000000" w:themeColor="text1"/>
          <w:rtl/>
          <w:lang w:bidi="ar-IQ"/>
        </w:rPr>
        <w:t>ّ</w:t>
      </w:r>
      <w:r w:rsidRPr="00E1692D">
        <w:rPr>
          <w:rFonts w:hint="cs"/>
          <w:color w:val="000000" w:themeColor="text1"/>
          <w:rtl/>
          <w:lang w:bidi="ar-IQ"/>
        </w:rPr>
        <w:t xml:space="preserve">ة ـ </w:t>
      </w:r>
      <w:r w:rsidR="001D2519" w:rsidRPr="00E1692D">
        <w:rPr>
          <w:rFonts w:hint="cs"/>
          <w:color w:val="000000" w:themeColor="text1"/>
          <w:rtl/>
          <w:lang w:bidi="ar-IQ"/>
        </w:rPr>
        <w:t>إ</w:t>
      </w:r>
      <w:r w:rsidRPr="00E1692D">
        <w:rPr>
          <w:rFonts w:hint="cs"/>
          <w:color w:val="000000" w:themeColor="text1"/>
          <w:rtl/>
          <w:lang w:bidi="ar-IQ"/>
        </w:rPr>
        <w:t>نسان</w:t>
      </w:r>
      <w:r w:rsidR="001D2519" w:rsidRPr="00E1692D">
        <w:rPr>
          <w:rFonts w:hint="cs"/>
          <w:color w:val="000000" w:themeColor="text1"/>
          <w:rtl/>
          <w:lang w:bidi="ar-IQ"/>
        </w:rPr>
        <w:t>اً أو</w:t>
      </w:r>
      <w:r w:rsidRPr="00E1692D">
        <w:rPr>
          <w:rFonts w:hint="cs"/>
          <w:color w:val="000000" w:themeColor="text1"/>
          <w:rtl/>
          <w:lang w:bidi="ar-IQ"/>
        </w:rPr>
        <w:t xml:space="preserve"> حيوان</w:t>
      </w:r>
      <w:r w:rsidR="001D2519" w:rsidRPr="00E1692D">
        <w:rPr>
          <w:rFonts w:hint="cs"/>
          <w:color w:val="000000" w:themeColor="text1"/>
          <w:rtl/>
          <w:lang w:bidi="ar-IQ"/>
        </w:rPr>
        <w:t>اً أو</w:t>
      </w:r>
      <w:r w:rsidRPr="00E1692D">
        <w:rPr>
          <w:rFonts w:hint="cs"/>
          <w:color w:val="000000" w:themeColor="text1"/>
          <w:rtl/>
          <w:lang w:bidi="ar-IQ"/>
        </w:rPr>
        <w:t xml:space="preserve"> نبات</w:t>
      </w:r>
      <w:r w:rsidR="001D2519" w:rsidRPr="00E1692D">
        <w:rPr>
          <w:rFonts w:hint="cs"/>
          <w:color w:val="000000" w:themeColor="text1"/>
          <w:rtl/>
          <w:lang w:bidi="ar-IQ"/>
        </w:rPr>
        <w:t>اً</w:t>
      </w:r>
      <w:r w:rsidRPr="00E1692D">
        <w:rPr>
          <w:rFonts w:hint="cs"/>
          <w:color w:val="000000" w:themeColor="text1"/>
          <w:rtl/>
          <w:lang w:bidi="ar-IQ"/>
        </w:rPr>
        <w:t xml:space="preserve"> ـ</w:t>
      </w:r>
      <w:r w:rsidR="008A0FE1" w:rsidRPr="00E1692D">
        <w:rPr>
          <w:rFonts w:hint="cs"/>
          <w:color w:val="000000" w:themeColor="text1"/>
          <w:rtl/>
          <w:lang w:bidi="ar-IQ"/>
        </w:rPr>
        <w:t xml:space="preserve"> على </w:t>
      </w:r>
      <w:r w:rsidRPr="00E1692D">
        <w:rPr>
          <w:rFonts w:hint="cs"/>
          <w:color w:val="000000" w:themeColor="text1"/>
          <w:rtl/>
          <w:lang w:bidi="ar-IQ"/>
        </w:rPr>
        <w:t xml:space="preserve">شكلِ أزواج: </w:t>
      </w:r>
      <w:r w:rsidRPr="00E1692D">
        <w:rPr>
          <w:rFonts w:ascii="Mosawi" w:hAnsi="Mosawi" w:cs="Mosawi"/>
          <w:color w:val="000000" w:themeColor="text1"/>
          <w:sz w:val="24"/>
          <w:szCs w:val="24"/>
          <w:rtl/>
        </w:rPr>
        <w:t>﴿</w:t>
      </w:r>
      <w:r w:rsidR="001D2519" w:rsidRPr="00E1692D">
        <w:rPr>
          <w:b/>
          <w:bCs/>
          <w:color w:val="000000" w:themeColor="text1"/>
          <w:rtl/>
        </w:rPr>
        <w:t>وَخَلَقْنَاكُمْ أَزْوَاجاً</w:t>
      </w:r>
      <w:r w:rsidRPr="00E1692D">
        <w:rPr>
          <w:rFonts w:ascii="Mosawi" w:hAnsi="Mosawi" w:cs="Mosawi"/>
          <w:color w:val="000000" w:themeColor="text1"/>
          <w:sz w:val="24"/>
          <w:szCs w:val="24"/>
          <w:rtl/>
        </w:rPr>
        <w:t>﴾</w:t>
      </w:r>
      <w:r w:rsidRPr="00E1692D">
        <w:rPr>
          <w:rFonts w:hint="cs"/>
          <w:color w:val="000000" w:themeColor="text1"/>
          <w:rtl/>
          <w:lang w:bidi="ar-IQ"/>
        </w:rPr>
        <w:t xml:space="preserve"> (النبأ: 8)،</w:t>
      </w:r>
      <w:r w:rsidRPr="00E1692D">
        <w:rPr>
          <w:rFonts w:hint="cs"/>
          <w:color w:val="000000" w:themeColor="text1"/>
          <w:rtl/>
        </w:rPr>
        <w:t xml:space="preserve"> </w:t>
      </w:r>
      <w:r w:rsidRPr="00E1692D">
        <w:rPr>
          <w:rFonts w:ascii="Mosawi" w:hAnsi="Mosawi" w:cs="Mosawi"/>
          <w:color w:val="000000" w:themeColor="text1"/>
          <w:sz w:val="24"/>
          <w:szCs w:val="24"/>
          <w:rtl/>
        </w:rPr>
        <w:t>﴿</w:t>
      </w:r>
      <w:r w:rsidR="001D2519" w:rsidRPr="00E1692D">
        <w:rPr>
          <w:b/>
          <w:bCs/>
          <w:color w:val="000000" w:themeColor="text1"/>
          <w:rtl/>
        </w:rPr>
        <w:t>وَأَنَّهُ خَلَقَ الزَّوْجَيْنِ الذَّكَرَ وَالأُنْثَى</w:t>
      </w:r>
      <w:r w:rsidRPr="00E1692D">
        <w:rPr>
          <w:rFonts w:ascii="Mosawi" w:hAnsi="Mosawi" w:cs="Mosawi"/>
          <w:color w:val="000000" w:themeColor="text1"/>
          <w:sz w:val="24"/>
          <w:szCs w:val="24"/>
          <w:rtl/>
        </w:rPr>
        <w:t>﴾</w:t>
      </w:r>
      <w:r w:rsidRPr="00E1692D">
        <w:rPr>
          <w:rFonts w:hint="cs"/>
          <w:color w:val="000000" w:themeColor="text1"/>
          <w:vertAlign w:val="superscript"/>
          <w:rtl/>
        </w:rPr>
        <w:t xml:space="preserve"> </w:t>
      </w:r>
      <w:r w:rsidRPr="00E1692D">
        <w:rPr>
          <w:rFonts w:hint="cs"/>
          <w:color w:val="000000" w:themeColor="text1"/>
          <w:rtl/>
          <w:lang w:bidi="ar-IQ"/>
        </w:rPr>
        <w:t>(النجم: 45)،</w:t>
      </w:r>
      <w:r w:rsidRPr="00E1692D">
        <w:rPr>
          <w:rFonts w:hint="cs"/>
          <w:color w:val="000000" w:themeColor="text1"/>
          <w:rtl/>
        </w:rPr>
        <w:t xml:space="preserve"> </w:t>
      </w:r>
      <w:r w:rsidRPr="00E1692D">
        <w:rPr>
          <w:rFonts w:ascii="Mosawi" w:hAnsi="Mosawi" w:cs="Mosawi"/>
          <w:color w:val="000000" w:themeColor="text1"/>
          <w:sz w:val="24"/>
          <w:szCs w:val="24"/>
          <w:rtl/>
        </w:rPr>
        <w:t>﴿</w:t>
      </w:r>
      <w:r w:rsidR="001D2519" w:rsidRPr="00E1692D">
        <w:rPr>
          <w:b/>
          <w:bCs/>
          <w:color w:val="000000" w:themeColor="text1"/>
          <w:rtl/>
        </w:rPr>
        <w:t>وَمِنْ كُلِّ شَيْءٍ خَلَقْنَا زَوْجَيْنِ لَعَلَّكُمْ تَذَكَّرُونَ</w:t>
      </w:r>
      <w:r w:rsidRPr="00E1692D">
        <w:rPr>
          <w:rFonts w:ascii="Mosawi" w:hAnsi="Mosawi" w:cs="Mosawi"/>
          <w:color w:val="000000" w:themeColor="text1"/>
          <w:sz w:val="24"/>
          <w:szCs w:val="24"/>
          <w:rtl/>
        </w:rPr>
        <w:t>﴾</w:t>
      </w:r>
      <w:r w:rsidRPr="00E1692D">
        <w:rPr>
          <w:rFonts w:hint="cs"/>
          <w:color w:val="000000" w:themeColor="text1"/>
          <w:rtl/>
        </w:rPr>
        <w:t xml:space="preserve"> (الذاريات: 49).</w:t>
      </w:r>
    </w:p>
    <w:p w:rsidR="00575339" w:rsidRPr="00E1692D" w:rsidRDefault="00575339" w:rsidP="00F611E4">
      <w:pPr>
        <w:rPr>
          <w:color w:val="000000" w:themeColor="text1"/>
          <w:rtl/>
          <w:lang w:bidi="ar-IQ"/>
        </w:rPr>
      </w:pPr>
      <w:r w:rsidRPr="00E1692D">
        <w:rPr>
          <w:rFonts w:hint="cs"/>
          <w:b/>
          <w:bCs/>
          <w:color w:val="000000" w:themeColor="text1"/>
          <w:rtl/>
          <w:lang w:bidi="ar-IQ"/>
        </w:rPr>
        <w:lastRenderedPageBreak/>
        <w:t xml:space="preserve">الثانية: </w:t>
      </w:r>
      <w:r w:rsidRPr="00E1692D">
        <w:rPr>
          <w:rFonts w:hint="cs"/>
          <w:color w:val="000000" w:themeColor="text1"/>
          <w:rtl/>
          <w:lang w:bidi="ar-IQ"/>
        </w:rPr>
        <w:t>الزواج سن</w:t>
      </w:r>
      <w:r w:rsidR="001D2519" w:rsidRPr="00E1692D">
        <w:rPr>
          <w:rFonts w:hint="cs"/>
          <w:color w:val="000000" w:themeColor="text1"/>
          <w:rtl/>
          <w:lang w:bidi="ar-IQ"/>
        </w:rPr>
        <w:t>ّ</w:t>
      </w:r>
      <w:r w:rsidRPr="00E1692D">
        <w:rPr>
          <w:rFonts w:hint="cs"/>
          <w:color w:val="000000" w:themeColor="text1"/>
          <w:rtl/>
          <w:lang w:bidi="ar-IQ"/>
        </w:rPr>
        <w:t xml:space="preserve">ة شرعية وفطرية شرّعها الله للتناسل: </w:t>
      </w:r>
      <w:r w:rsidRPr="00E1692D">
        <w:rPr>
          <w:rFonts w:ascii="Mosawi" w:hAnsi="Mosawi" w:cs="Mosawi"/>
          <w:color w:val="000000" w:themeColor="text1"/>
          <w:sz w:val="24"/>
          <w:szCs w:val="24"/>
          <w:rtl/>
        </w:rPr>
        <w:t>﴿</w:t>
      </w:r>
      <w:r w:rsidR="00550A8E" w:rsidRPr="00E1692D">
        <w:rPr>
          <w:b/>
          <w:bCs/>
          <w:color w:val="000000" w:themeColor="text1"/>
          <w:rtl/>
        </w:rPr>
        <w:t>وَمِنْ آيَاتِهِ أَنْ خَلَقَ لَكُمْ مِنْ أَنفُسِكُمْ أَزْوَاجاً</w:t>
      </w:r>
      <w:r w:rsidRPr="00E1692D">
        <w:rPr>
          <w:rFonts w:ascii="Mosawi" w:hAnsi="Mosawi" w:cs="Mosawi"/>
          <w:color w:val="000000" w:themeColor="text1"/>
          <w:sz w:val="24"/>
          <w:szCs w:val="24"/>
          <w:rtl/>
        </w:rPr>
        <w:t>﴾</w:t>
      </w:r>
      <w:r w:rsidRPr="00E1692D">
        <w:rPr>
          <w:rFonts w:hint="cs"/>
          <w:color w:val="000000" w:themeColor="text1"/>
          <w:rtl/>
          <w:lang w:bidi="ar-IQ"/>
        </w:rPr>
        <w:t xml:space="preserve"> (الروم: 21).</w:t>
      </w:r>
      <w:r w:rsidRPr="00E1692D">
        <w:rPr>
          <w:rFonts w:hint="cs"/>
          <w:color w:val="000000" w:themeColor="text1"/>
          <w:vertAlign w:val="superscript"/>
          <w:rtl/>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 xml:space="preserve">فتكون النتيجة من هاتين المقدّمتين ما يلي: </w:t>
      </w:r>
    </w:p>
    <w:p w:rsidR="00575339" w:rsidRPr="00E1692D" w:rsidRDefault="00575339" w:rsidP="00F611E4">
      <w:pPr>
        <w:rPr>
          <w:color w:val="000000" w:themeColor="text1"/>
          <w:rtl/>
          <w:lang w:bidi="ar-IQ"/>
        </w:rPr>
      </w:pPr>
      <w:r w:rsidRPr="00E1692D">
        <w:rPr>
          <w:rFonts w:hint="cs"/>
          <w:color w:val="000000" w:themeColor="text1"/>
          <w:rtl/>
          <w:lang w:bidi="ar-IQ"/>
        </w:rPr>
        <w:t xml:space="preserve">1ـ الاستنساخ ينافي مسألة الزواج وقانون الزوجية.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الاستنساخ يلبّي حاجة </w:t>
      </w:r>
      <w:r w:rsidR="00550A8E" w:rsidRPr="00E1692D">
        <w:rPr>
          <w:rFonts w:hint="cs"/>
          <w:color w:val="000000" w:themeColor="text1"/>
          <w:rtl/>
          <w:lang w:bidi="ar-IQ"/>
        </w:rPr>
        <w:t>أ</w:t>
      </w:r>
      <w:r w:rsidRPr="00E1692D">
        <w:rPr>
          <w:rFonts w:hint="cs"/>
          <w:color w:val="000000" w:themeColor="text1"/>
          <w:rtl/>
          <w:lang w:bidi="ar-IQ"/>
        </w:rPr>
        <w:t>حد الجنسين فقط، والاكتفاء بجنس</w:t>
      </w:r>
      <w:r w:rsidR="00550A8E" w:rsidRPr="00E1692D">
        <w:rPr>
          <w:rFonts w:hint="cs"/>
          <w:color w:val="000000" w:themeColor="text1"/>
          <w:rtl/>
          <w:lang w:bidi="ar-IQ"/>
        </w:rPr>
        <w:t>ٍ واحد</w:t>
      </w:r>
      <w:r w:rsidRPr="00E1692D">
        <w:rPr>
          <w:rFonts w:hint="cs"/>
          <w:color w:val="000000" w:themeColor="text1"/>
          <w:rtl/>
          <w:lang w:bidi="ar-IQ"/>
        </w:rPr>
        <w:t xml:space="preserve"> في التوالد يخالف الفطرة ال</w:t>
      </w:r>
      <w:r w:rsidR="00550A8E" w:rsidRPr="00E1692D">
        <w:rPr>
          <w:rFonts w:hint="cs"/>
          <w:color w:val="000000" w:themeColor="text1"/>
          <w:rtl/>
          <w:lang w:bidi="ar-IQ"/>
        </w:rPr>
        <w:t>إ</w:t>
      </w:r>
      <w:r w:rsidRPr="00E1692D">
        <w:rPr>
          <w:rFonts w:hint="cs"/>
          <w:color w:val="000000" w:themeColor="text1"/>
          <w:rtl/>
          <w:lang w:bidi="ar-IQ"/>
        </w:rPr>
        <w:t xml:space="preserve">لهية. </w:t>
      </w:r>
    </w:p>
    <w:p w:rsidR="00575339" w:rsidRPr="00E1692D" w:rsidRDefault="00575339" w:rsidP="00F611E4">
      <w:pPr>
        <w:rPr>
          <w:color w:val="000000" w:themeColor="text1"/>
          <w:rtl/>
          <w:lang w:bidi="ar-IQ"/>
        </w:rPr>
      </w:pPr>
      <w:r w:rsidRPr="00E1692D">
        <w:rPr>
          <w:rFonts w:hint="cs"/>
          <w:color w:val="000000" w:themeColor="text1"/>
          <w:rtl/>
          <w:lang w:bidi="ar-IQ"/>
        </w:rPr>
        <w:t xml:space="preserve">3ـ </w:t>
      </w:r>
      <w:r w:rsidR="00550A8E" w:rsidRPr="00E1692D">
        <w:rPr>
          <w:rFonts w:hint="cs"/>
          <w:color w:val="000000" w:themeColor="text1"/>
          <w:rtl/>
          <w:lang w:bidi="ar-IQ"/>
        </w:rPr>
        <w:t xml:space="preserve">على </w:t>
      </w:r>
      <w:r w:rsidRPr="00E1692D">
        <w:rPr>
          <w:rFonts w:hint="cs"/>
          <w:color w:val="000000" w:themeColor="text1"/>
          <w:rtl/>
          <w:lang w:bidi="ar-IQ"/>
        </w:rPr>
        <w:t>ال</w:t>
      </w:r>
      <w:r w:rsidR="00550A8E" w:rsidRPr="00E1692D">
        <w:rPr>
          <w:rFonts w:hint="cs"/>
          <w:color w:val="000000" w:themeColor="text1"/>
          <w:rtl/>
          <w:lang w:bidi="ar-IQ"/>
        </w:rPr>
        <w:t>إ</w:t>
      </w:r>
      <w:r w:rsidRPr="00E1692D">
        <w:rPr>
          <w:rFonts w:hint="cs"/>
          <w:color w:val="000000" w:themeColor="text1"/>
          <w:rtl/>
          <w:lang w:bidi="ar-IQ"/>
        </w:rPr>
        <w:t>نسان بعنوانه خليفة الله في ال</w:t>
      </w:r>
      <w:r w:rsidR="00550A8E" w:rsidRPr="00E1692D">
        <w:rPr>
          <w:rFonts w:hint="cs"/>
          <w:color w:val="000000" w:themeColor="text1"/>
          <w:rtl/>
          <w:lang w:bidi="ar-IQ"/>
        </w:rPr>
        <w:t>أ</w:t>
      </w:r>
      <w:r w:rsidRPr="00E1692D">
        <w:rPr>
          <w:rFonts w:hint="cs"/>
          <w:color w:val="000000" w:themeColor="text1"/>
          <w:rtl/>
          <w:lang w:bidi="ar-IQ"/>
        </w:rPr>
        <w:t xml:space="preserve">رض </w:t>
      </w:r>
      <w:r w:rsidR="00550A8E" w:rsidRPr="00E1692D">
        <w:rPr>
          <w:rFonts w:hint="cs"/>
          <w:color w:val="000000" w:themeColor="text1"/>
          <w:rtl/>
          <w:lang w:bidi="ar-IQ"/>
        </w:rPr>
        <w:t>أ</w:t>
      </w:r>
      <w:r w:rsidRPr="00E1692D">
        <w:rPr>
          <w:rFonts w:hint="cs"/>
          <w:color w:val="000000" w:themeColor="text1"/>
          <w:rtl/>
          <w:lang w:bidi="ar-IQ"/>
        </w:rPr>
        <w:t>ن يسع</w:t>
      </w:r>
      <w:r w:rsidR="00550A8E" w:rsidRPr="00E1692D">
        <w:rPr>
          <w:rFonts w:hint="cs"/>
          <w:color w:val="000000" w:themeColor="text1"/>
          <w:rtl/>
          <w:lang w:bidi="ar-IQ"/>
        </w:rPr>
        <w:t>ى</w:t>
      </w:r>
      <w:r w:rsidRPr="00E1692D">
        <w:rPr>
          <w:rFonts w:hint="cs"/>
          <w:color w:val="000000" w:themeColor="text1"/>
          <w:rtl/>
          <w:lang w:bidi="ar-IQ"/>
        </w:rPr>
        <w:t xml:space="preserve"> لتحقيق المودّة والرحمة، ولا يتمّ تحقيق ذلك </w:t>
      </w:r>
      <w:r w:rsidR="00550A8E" w:rsidRPr="00E1692D">
        <w:rPr>
          <w:rFonts w:hint="cs"/>
          <w:color w:val="000000" w:themeColor="text1"/>
          <w:rtl/>
          <w:lang w:bidi="ar-IQ"/>
        </w:rPr>
        <w:t>إ</w:t>
      </w:r>
      <w:r w:rsidRPr="00E1692D">
        <w:rPr>
          <w:rFonts w:hint="cs"/>
          <w:color w:val="000000" w:themeColor="text1"/>
          <w:rtl/>
          <w:lang w:bidi="ar-IQ"/>
        </w:rPr>
        <w:t xml:space="preserve">لاّ بواسطة الزواج. </w:t>
      </w:r>
    </w:p>
    <w:p w:rsidR="00575339" w:rsidRPr="00E1692D" w:rsidRDefault="00575339" w:rsidP="00F611E4">
      <w:pPr>
        <w:rPr>
          <w:color w:val="000000" w:themeColor="text1"/>
          <w:rtl/>
          <w:lang w:bidi="ar-IQ"/>
        </w:rPr>
      </w:pPr>
      <w:r w:rsidRPr="00E1692D">
        <w:rPr>
          <w:rFonts w:hint="cs"/>
          <w:color w:val="000000" w:themeColor="text1"/>
          <w:rtl/>
          <w:lang w:bidi="ar-IQ"/>
        </w:rPr>
        <w:t>4ـ ولادة ال</w:t>
      </w:r>
      <w:r w:rsidR="00550A8E" w:rsidRPr="00E1692D">
        <w:rPr>
          <w:rFonts w:hint="cs"/>
          <w:color w:val="000000" w:themeColor="text1"/>
          <w:rtl/>
          <w:lang w:bidi="ar-IQ"/>
        </w:rPr>
        <w:t>إ</w:t>
      </w:r>
      <w:r w:rsidRPr="00E1692D">
        <w:rPr>
          <w:rFonts w:hint="cs"/>
          <w:color w:val="000000" w:themeColor="text1"/>
          <w:rtl/>
          <w:lang w:bidi="ar-IQ"/>
        </w:rPr>
        <w:t xml:space="preserve">نسان بطريقةٍ تغاير امتزاج نطفتي الرجل والمرأة تعتبر </w:t>
      </w:r>
      <w:r w:rsidR="00550A8E" w:rsidRPr="00E1692D">
        <w:rPr>
          <w:rFonts w:hint="cs"/>
          <w:color w:val="000000" w:themeColor="text1"/>
          <w:rtl/>
          <w:lang w:bidi="ar-IQ"/>
        </w:rPr>
        <w:t>أ</w:t>
      </w:r>
      <w:r w:rsidRPr="00E1692D">
        <w:rPr>
          <w:rFonts w:hint="cs"/>
          <w:color w:val="000000" w:themeColor="text1"/>
          <w:rtl/>
          <w:lang w:bidi="ar-IQ"/>
        </w:rPr>
        <w:t>مراً مخالفاً للطريقة التي عيّ</w:t>
      </w:r>
      <w:r w:rsidR="00550A8E" w:rsidRPr="00E1692D">
        <w:rPr>
          <w:rFonts w:hint="cs"/>
          <w:color w:val="000000" w:themeColor="text1"/>
          <w:rtl/>
          <w:lang w:bidi="ar-IQ"/>
        </w:rPr>
        <w:t>َ</w:t>
      </w:r>
      <w:r w:rsidRPr="00E1692D">
        <w:rPr>
          <w:rFonts w:hint="cs"/>
          <w:color w:val="000000" w:themeColor="text1"/>
          <w:rtl/>
          <w:lang w:bidi="ar-IQ"/>
        </w:rPr>
        <w:t xml:space="preserve">نها الله للبشر. </w:t>
      </w:r>
    </w:p>
    <w:p w:rsidR="00575339" w:rsidRPr="00E1692D" w:rsidRDefault="00575339" w:rsidP="00F611E4">
      <w:pPr>
        <w:rPr>
          <w:color w:val="000000" w:themeColor="text1"/>
          <w:rtl/>
          <w:lang w:bidi="ar-IQ"/>
        </w:rPr>
      </w:pPr>
      <w:r w:rsidRPr="00E1692D">
        <w:rPr>
          <w:rFonts w:hint="cs"/>
          <w:color w:val="000000" w:themeColor="text1"/>
          <w:rtl/>
          <w:lang w:bidi="ar-IQ"/>
        </w:rPr>
        <w:t>5ـ هذا العمل يؤدّي</w:t>
      </w:r>
      <w:r w:rsidR="00FE1498" w:rsidRPr="00E1692D">
        <w:rPr>
          <w:rFonts w:hint="cs"/>
          <w:color w:val="000000" w:themeColor="text1"/>
          <w:rtl/>
          <w:lang w:bidi="ar-IQ"/>
        </w:rPr>
        <w:t xml:space="preserve"> إلى </w:t>
      </w:r>
      <w:r w:rsidRPr="00E1692D">
        <w:rPr>
          <w:rFonts w:hint="cs"/>
          <w:color w:val="000000" w:themeColor="text1"/>
          <w:rtl/>
          <w:lang w:bidi="ar-IQ"/>
        </w:rPr>
        <w:t xml:space="preserve">اضمحلال الغريزة الجنسية التي </w:t>
      </w:r>
      <w:r w:rsidR="00550A8E" w:rsidRPr="00E1692D">
        <w:rPr>
          <w:rFonts w:hint="cs"/>
          <w:color w:val="000000" w:themeColor="text1"/>
          <w:rtl/>
          <w:lang w:bidi="ar-IQ"/>
        </w:rPr>
        <w:t>أ</w:t>
      </w:r>
      <w:r w:rsidRPr="00E1692D">
        <w:rPr>
          <w:rFonts w:hint="cs"/>
          <w:color w:val="000000" w:themeColor="text1"/>
          <w:rtl/>
          <w:lang w:bidi="ar-IQ"/>
        </w:rPr>
        <w:t xml:space="preserve">ودعها الله في البشر. </w:t>
      </w:r>
    </w:p>
    <w:p w:rsidR="00575339" w:rsidRPr="00E1692D" w:rsidRDefault="00575339" w:rsidP="00F611E4">
      <w:pPr>
        <w:rPr>
          <w:color w:val="000000" w:themeColor="text1"/>
          <w:rtl/>
          <w:lang w:bidi="ar-IQ"/>
        </w:rPr>
      </w:pPr>
      <w:r w:rsidRPr="00E1692D">
        <w:rPr>
          <w:rFonts w:hint="cs"/>
          <w:color w:val="000000" w:themeColor="text1"/>
          <w:rtl/>
          <w:lang w:bidi="ar-IQ"/>
        </w:rPr>
        <w:t>فعندما يتمكّن ال</w:t>
      </w:r>
      <w:r w:rsidR="00550A8E" w:rsidRPr="00E1692D">
        <w:rPr>
          <w:rFonts w:hint="cs"/>
          <w:color w:val="000000" w:themeColor="text1"/>
          <w:rtl/>
          <w:lang w:bidi="ar-IQ"/>
        </w:rPr>
        <w:t>إ</w:t>
      </w:r>
      <w:r w:rsidRPr="00E1692D">
        <w:rPr>
          <w:rFonts w:hint="cs"/>
          <w:color w:val="000000" w:themeColor="text1"/>
          <w:rtl/>
          <w:lang w:bidi="ar-IQ"/>
        </w:rPr>
        <w:t xml:space="preserve">نسان من </w:t>
      </w:r>
      <w:r w:rsidR="00550A8E" w:rsidRPr="00E1692D">
        <w:rPr>
          <w:rFonts w:hint="cs"/>
          <w:color w:val="000000" w:themeColor="text1"/>
          <w:rtl/>
          <w:lang w:bidi="ar-IQ"/>
        </w:rPr>
        <w:t>أ</w:t>
      </w:r>
      <w:r w:rsidRPr="00E1692D">
        <w:rPr>
          <w:rFonts w:hint="cs"/>
          <w:color w:val="000000" w:themeColor="text1"/>
          <w:rtl/>
          <w:lang w:bidi="ar-IQ"/>
        </w:rPr>
        <w:t>ن يحصل</w:t>
      </w:r>
      <w:r w:rsidR="008A0FE1" w:rsidRPr="00E1692D">
        <w:rPr>
          <w:rFonts w:hint="cs"/>
          <w:color w:val="000000" w:themeColor="text1"/>
          <w:rtl/>
          <w:lang w:bidi="ar-IQ"/>
        </w:rPr>
        <w:t xml:space="preserve"> على </w:t>
      </w:r>
      <w:r w:rsidRPr="00E1692D">
        <w:rPr>
          <w:rFonts w:hint="cs"/>
          <w:color w:val="000000" w:themeColor="text1"/>
          <w:rtl/>
          <w:lang w:bidi="ar-IQ"/>
        </w:rPr>
        <w:t xml:space="preserve">مولودٍ بدون </w:t>
      </w:r>
      <w:r w:rsidR="00550A8E" w:rsidRPr="00E1692D">
        <w:rPr>
          <w:rFonts w:hint="cs"/>
          <w:color w:val="000000" w:themeColor="text1"/>
          <w:rtl/>
          <w:lang w:bidi="ar-IQ"/>
        </w:rPr>
        <w:t>أ</w:t>
      </w:r>
      <w:r w:rsidRPr="00E1692D">
        <w:rPr>
          <w:rFonts w:hint="cs"/>
          <w:color w:val="000000" w:themeColor="text1"/>
          <w:rtl/>
          <w:lang w:bidi="ar-IQ"/>
        </w:rPr>
        <w:t>ن يتزوّ</w:t>
      </w:r>
      <w:r w:rsidR="00550A8E" w:rsidRPr="00E1692D">
        <w:rPr>
          <w:rFonts w:hint="cs"/>
          <w:color w:val="000000" w:themeColor="text1"/>
          <w:rtl/>
          <w:lang w:bidi="ar-IQ"/>
        </w:rPr>
        <w:t>َ</w:t>
      </w:r>
      <w:r w:rsidRPr="00E1692D">
        <w:rPr>
          <w:rFonts w:hint="cs"/>
          <w:color w:val="000000" w:themeColor="text1"/>
          <w:rtl/>
          <w:lang w:bidi="ar-IQ"/>
        </w:rPr>
        <w:t>ج</w:t>
      </w:r>
      <w:r w:rsidR="00550A8E" w:rsidRPr="00E1692D">
        <w:rPr>
          <w:rFonts w:hint="cs"/>
          <w:color w:val="000000" w:themeColor="text1"/>
          <w:rtl/>
          <w:lang w:bidi="ar-IQ"/>
        </w:rPr>
        <w:t>،</w:t>
      </w:r>
      <w:r w:rsidR="001675CE" w:rsidRPr="00E1692D">
        <w:rPr>
          <w:rFonts w:hint="cs"/>
          <w:color w:val="000000" w:themeColor="text1"/>
          <w:rtl/>
          <w:lang w:bidi="ar-IQ"/>
        </w:rPr>
        <w:t xml:space="preserve"> أو </w:t>
      </w:r>
      <w:r w:rsidRPr="00E1692D">
        <w:rPr>
          <w:rFonts w:hint="cs"/>
          <w:color w:val="000000" w:themeColor="text1"/>
          <w:rtl/>
          <w:lang w:bidi="ar-IQ"/>
        </w:rPr>
        <w:t xml:space="preserve">بدون </w:t>
      </w:r>
      <w:r w:rsidR="00550A8E" w:rsidRPr="00E1692D">
        <w:rPr>
          <w:rFonts w:hint="cs"/>
          <w:color w:val="000000" w:themeColor="text1"/>
          <w:rtl/>
          <w:lang w:bidi="ar-IQ"/>
        </w:rPr>
        <w:t>أ</w:t>
      </w:r>
      <w:r w:rsidRPr="00E1692D">
        <w:rPr>
          <w:rFonts w:hint="cs"/>
          <w:color w:val="000000" w:themeColor="text1"/>
          <w:rtl/>
          <w:lang w:bidi="ar-IQ"/>
        </w:rPr>
        <w:t xml:space="preserve">ن ينكح، </w:t>
      </w:r>
      <w:r w:rsidR="00550A8E" w:rsidRPr="00E1692D">
        <w:rPr>
          <w:rFonts w:hint="cs"/>
          <w:color w:val="000000" w:themeColor="text1"/>
          <w:rtl/>
          <w:lang w:bidi="ar-IQ"/>
        </w:rPr>
        <w:t>ف</w:t>
      </w:r>
      <w:r w:rsidRPr="00E1692D">
        <w:rPr>
          <w:rFonts w:hint="cs"/>
          <w:color w:val="000000" w:themeColor="text1"/>
          <w:rtl/>
          <w:lang w:bidi="ar-IQ"/>
        </w:rPr>
        <w:t>سوف تحدث هذه النتائج في المجتمع، ممّا يؤدّي</w:t>
      </w:r>
      <w:r w:rsidR="00FE1498" w:rsidRPr="00E1692D">
        <w:rPr>
          <w:rFonts w:hint="cs"/>
          <w:color w:val="000000" w:themeColor="text1"/>
          <w:rtl/>
          <w:lang w:bidi="ar-IQ"/>
        </w:rPr>
        <w:t xml:space="preserve"> إلى </w:t>
      </w:r>
      <w:r w:rsidR="00550A8E" w:rsidRPr="00E1692D">
        <w:rPr>
          <w:rFonts w:hint="cs"/>
          <w:color w:val="000000" w:themeColor="text1"/>
          <w:rtl/>
          <w:lang w:bidi="ar-IQ"/>
        </w:rPr>
        <w:t>ضياع الس</w:t>
      </w:r>
      <w:r w:rsidRPr="00E1692D">
        <w:rPr>
          <w:rFonts w:hint="cs"/>
          <w:color w:val="000000" w:themeColor="text1"/>
          <w:rtl/>
          <w:lang w:bidi="ar-IQ"/>
        </w:rPr>
        <w:t>نن ال</w:t>
      </w:r>
      <w:r w:rsidR="00550A8E" w:rsidRPr="00E1692D">
        <w:rPr>
          <w:rFonts w:hint="cs"/>
          <w:color w:val="000000" w:themeColor="text1"/>
          <w:rtl/>
          <w:lang w:bidi="ar-IQ"/>
        </w:rPr>
        <w:t>إ</w:t>
      </w:r>
      <w:r w:rsidRPr="00E1692D">
        <w:rPr>
          <w:rFonts w:hint="cs"/>
          <w:color w:val="000000" w:themeColor="text1"/>
          <w:rtl/>
          <w:lang w:bidi="ar-IQ"/>
        </w:rPr>
        <w:t>لهية في المجتمع</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17"/>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الهدف والدافع ال</w:t>
      </w:r>
      <w:r w:rsidR="00550A8E" w:rsidRPr="00E1692D">
        <w:rPr>
          <w:rFonts w:hint="cs"/>
          <w:color w:val="000000" w:themeColor="text1"/>
          <w:rtl/>
          <w:lang w:bidi="ar-IQ"/>
        </w:rPr>
        <w:t>أ</w:t>
      </w:r>
      <w:r w:rsidRPr="00E1692D">
        <w:rPr>
          <w:rFonts w:hint="cs"/>
          <w:color w:val="000000" w:themeColor="text1"/>
          <w:rtl/>
          <w:lang w:bidi="ar-IQ"/>
        </w:rPr>
        <w:t>ساس المفروض من الزواج في هذا الدليل يكون محدوداً في التناسل فحسب</w:t>
      </w:r>
      <w:r w:rsidR="00550A8E" w:rsidRPr="00E1692D">
        <w:rPr>
          <w:rFonts w:hint="cs"/>
          <w:color w:val="000000" w:themeColor="text1"/>
          <w:rtl/>
          <w:lang w:bidi="ar-IQ"/>
        </w:rPr>
        <w:t>.</w:t>
      </w:r>
      <w:r w:rsidRPr="00E1692D">
        <w:rPr>
          <w:rFonts w:hint="cs"/>
          <w:color w:val="000000" w:themeColor="text1"/>
          <w:rtl/>
          <w:lang w:bidi="ar-IQ"/>
        </w:rPr>
        <w:t xml:space="preserve"> فبناءً</w:t>
      </w:r>
      <w:r w:rsidR="008A0FE1" w:rsidRPr="00E1692D">
        <w:rPr>
          <w:rFonts w:hint="cs"/>
          <w:color w:val="000000" w:themeColor="text1"/>
          <w:rtl/>
          <w:lang w:bidi="ar-IQ"/>
        </w:rPr>
        <w:t xml:space="preserve"> على </w:t>
      </w:r>
      <w:r w:rsidRPr="00E1692D">
        <w:rPr>
          <w:rFonts w:hint="cs"/>
          <w:color w:val="000000" w:themeColor="text1"/>
          <w:rtl/>
          <w:lang w:bidi="ar-IQ"/>
        </w:rPr>
        <w:t xml:space="preserve">هذا الرأي </w:t>
      </w:r>
      <w:r w:rsidR="00CD2CAF" w:rsidRPr="00E1692D">
        <w:rPr>
          <w:rFonts w:hint="cs"/>
          <w:color w:val="000000" w:themeColor="text1"/>
          <w:rtl/>
          <w:lang w:bidi="ar-IQ"/>
        </w:rPr>
        <w:t>إ</w:t>
      </w:r>
      <w:r w:rsidRPr="00E1692D">
        <w:rPr>
          <w:rFonts w:hint="cs"/>
          <w:color w:val="000000" w:themeColor="text1"/>
          <w:rtl/>
          <w:lang w:bidi="ar-IQ"/>
        </w:rPr>
        <w:t xml:space="preserve">ذا </w:t>
      </w:r>
      <w:r w:rsidR="00CD2CAF" w:rsidRPr="00E1692D">
        <w:rPr>
          <w:rFonts w:hint="cs"/>
          <w:color w:val="000000" w:themeColor="text1"/>
          <w:rtl/>
          <w:lang w:bidi="ar-IQ"/>
        </w:rPr>
        <w:t>أ</w:t>
      </w:r>
      <w:r w:rsidRPr="00E1692D">
        <w:rPr>
          <w:rFonts w:hint="cs"/>
          <w:color w:val="000000" w:themeColor="text1"/>
          <w:rtl/>
          <w:lang w:bidi="ar-IQ"/>
        </w:rPr>
        <w:t>مكن التناسل بدون الزواج فسوف تتلاش</w:t>
      </w:r>
      <w:r w:rsidR="00CD2CAF" w:rsidRPr="00E1692D">
        <w:rPr>
          <w:rFonts w:hint="cs"/>
          <w:color w:val="000000" w:themeColor="text1"/>
          <w:rtl/>
          <w:lang w:bidi="ar-IQ"/>
        </w:rPr>
        <w:t>ى</w:t>
      </w:r>
      <w:r w:rsidRPr="00E1692D">
        <w:rPr>
          <w:rFonts w:hint="cs"/>
          <w:color w:val="000000" w:themeColor="text1"/>
          <w:rtl/>
          <w:lang w:bidi="ar-IQ"/>
        </w:rPr>
        <w:t xml:space="preserve"> هذه السنّة. </w:t>
      </w:r>
      <w:r w:rsidR="00CD2CAF" w:rsidRPr="00E1692D">
        <w:rPr>
          <w:rFonts w:hint="cs"/>
          <w:color w:val="000000" w:themeColor="text1"/>
          <w:rtl/>
          <w:lang w:bidi="ar-IQ"/>
        </w:rPr>
        <w:t>و</w:t>
      </w:r>
      <w:r w:rsidRPr="00E1692D">
        <w:rPr>
          <w:rFonts w:hint="cs"/>
          <w:color w:val="000000" w:themeColor="text1"/>
          <w:rtl/>
          <w:lang w:bidi="ar-IQ"/>
        </w:rPr>
        <w:t xml:space="preserve">بعبارة </w:t>
      </w:r>
      <w:r w:rsidR="00CD2CAF" w:rsidRPr="00E1692D">
        <w:rPr>
          <w:rFonts w:hint="cs"/>
          <w:color w:val="000000" w:themeColor="text1"/>
          <w:rtl/>
          <w:lang w:bidi="ar-IQ"/>
        </w:rPr>
        <w:t>أ</w:t>
      </w:r>
      <w:r w:rsidRPr="00E1692D">
        <w:rPr>
          <w:rFonts w:hint="cs"/>
          <w:color w:val="000000" w:themeColor="text1"/>
          <w:rtl/>
          <w:lang w:bidi="ar-IQ"/>
        </w:rPr>
        <w:t>خر</w:t>
      </w:r>
      <w:r w:rsidR="00CD2CAF" w:rsidRPr="00E1692D">
        <w:rPr>
          <w:rFonts w:hint="cs"/>
          <w:color w:val="000000" w:themeColor="text1"/>
          <w:rtl/>
          <w:lang w:bidi="ar-IQ"/>
        </w:rPr>
        <w:t>ى:</w:t>
      </w:r>
      <w:r w:rsidRPr="00E1692D">
        <w:rPr>
          <w:rFonts w:hint="cs"/>
          <w:color w:val="000000" w:themeColor="text1"/>
          <w:rtl/>
          <w:lang w:bidi="ar-IQ"/>
        </w:rPr>
        <w:t xml:space="preserve"> إنّ النقطتين ال</w:t>
      </w:r>
      <w:r w:rsidR="00CD2CAF" w:rsidRPr="00E1692D">
        <w:rPr>
          <w:rFonts w:hint="cs"/>
          <w:color w:val="000000" w:themeColor="text1"/>
          <w:rtl/>
          <w:lang w:bidi="ar-IQ"/>
        </w:rPr>
        <w:t>أ</w:t>
      </w:r>
      <w:r w:rsidRPr="00E1692D">
        <w:rPr>
          <w:rFonts w:hint="cs"/>
          <w:color w:val="000000" w:themeColor="text1"/>
          <w:rtl/>
          <w:lang w:bidi="ar-IQ"/>
        </w:rPr>
        <w:t xml:space="preserve">ساسيّتين لهذا الاستدلال هما: </w:t>
      </w:r>
    </w:p>
    <w:p w:rsidR="00575339" w:rsidRPr="00E1692D" w:rsidRDefault="00CD2CAF" w:rsidP="00F611E4">
      <w:pPr>
        <w:rPr>
          <w:color w:val="000000" w:themeColor="text1"/>
          <w:rtl/>
          <w:lang w:bidi="ar-IQ"/>
        </w:rPr>
      </w:pPr>
      <w:r w:rsidRPr="00E1692D">
        <w:rPr>
          <w:rFonts w:hint="cs"/>
          <w:b/>
          <w:bCs/>
          <w:color w:val="000000" w:themeColor="text1"/>
          <w:rtl/>
          <w:lang w:bidi="ar-IQ"/>
        </w:rPr>
        <w:t>أ</w:t>
      </w:r>
      <w:r w:rsidR="00575339" w:rsidRPr="00E1692D">
        <w:rPr>
          <w:rFonts w:hint="cs"/>
          <w:b/>
          <w:bCs/>
          <w:color w:val="000000" w:themeColor="text1"/>
          <w:rtl/>
          <w:lang w:bidi="ar-IQ"/>
        </w:rPr>
        <w:t>وّلاً</w:t>
      </w:r>
      <w:r w:rsidR="00575339" w:rsidRPr="00E1692D">
        <w:rPr>
          <w:rFonts w:hint="cs"/>
          <w:color w:val="000000" w:themeColor="text1"/>
          <w:rtl/>
          <w:lang w:bidi="ar-IQ"/>
        </w:rPr>
        <w:t>: الهدف ال</w:t>
      </w:r>
      <w:r w:rsidRPr="00E1692D">
        <w:rPr>
          <w:rFonts w:hint="cs"/>
          <w:color w:val="000000" w:themeColor="text1"/>
          <w:rtl/>
          <w:lang w:bidi="ar-IQ"/>
        </w:rPr>
        <w:t>أ</w:t>
      </w:r>
      <w:r w:rsidR="00575339" w:rsidRPr="00E1692D">
        <w:rPr>
          <w:rFonts w:hint="cs"/>
          <w:color w:val="000000" w:themeColor="text1"/>
          <w:rtl/>
          <w:lang w:bidi="ar-IQ"/>
        </w:rPr>
        <w:t>صلي من الزواج والدافع ال</w:t>
      </w:r>
      <w:r w:rsidRPr="00E1692D">
        <w:rPr>
          <w:rFonts w:hint="cs"/>
          <w:color w:val="000000" w:themeColor="text1"/>
          <w:rtl/>
          <w:lang w:bidi="ar-IQ"/>
        </w:rPr>
        <w:t>أ</w:t>
      </w:r>
      <w:r w:rsidR="00575339" w:rsidRPr="00E1692D">
        <w:rPr>
          <w:rFonts w:hint="cs"/>
          <w:color w:val="000000" w:themeColor="text1"/>
          <w:rtl/>
          <w:lang w:bidi="ar-IQ"/>
        </w:rPr>
        <w:t>ساس له هو ال</w:t>
      </w:r>
      <w:r w:rsidRPr="00E1692D">
        <w:rPr>
          <w:rFonts w:hint="cs"/>
          <w:color w:val="000000" w:themeColor="text1"/>
          <w:rtl/>
          <w:lang w:bidi="ar-IQ"/>
        </w:rPr>
        <w:t>إ</w:t>
      </w:r>
      <w:r w:rsidR="00575339" w:rsidRPr="00E1692D">
        <w:rPr>
          <w:rFonts w:hint="cs"/>
          <w:color w:val="000000" w:themeColor="text1"/>
          <w:rtl/>
          <w:lang w:bidi="ar-IQ"/>
        </w:rPr>
        <w:t xml:space="preserve">نجاب. </w:t>
      </w:r>
    </w:p>
    <w:p w:rsidR="00575339" w:rsidRPr="00E1692D" w:rsidRDefault="00575339" w:rsidP="00F611E4">
      <w:pPr>
        <w:rPr>
          <w:color w:val="000000" w:themeColor="text1"/>
          <w:rtl/>
          <w:lang w:bidi="ar-IQ"/>
        </w:rPr>
      </w:pPr>
      <w:r w:rsidRPr="00E1692D">
        <w:rPr>
          <w:rFonts w:hint="cs"/>
          <w:b/>
          <w:bCs/>
          <w:color w:val="000000" w:themeColor="text1"/>
          <w:rtl/>
          <w:lang w:bidi="ar-IQ"/>
        </w:rPr>
        <w:t>ثانياً</w:t>
      </w:r>
      <w:r w:rsidRPr="00E1692D">
        <w:rPr>
          <w:rFonts w:hint="cs"/>
          <w:color w:val="000000" w:themeColor="text1"/>
          <w:rtl/>
          <w:lang w:bidi="ar-IQ"/>
        </w:rPr>
        <w:t>: الاستنساخ البشري يستلزم عدم الزواج، وهذا يعني عدم نيل الرحمة والمودّة التي وضعها الله في الزواج</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18"/>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F611E4">
      <w:pPr>
        <w:pStyle w:val="Heading3"/>
        <w:rPr>
          <w:color w:val="000000" w:themeColor="text1"/>
          <w:rtl/>
          <w:lang w:bidi="ar-IQ"/>
        </w:rPr>
      </w:pPr>
      <w:r w:rsidRPr="00E1692D">
        <w:rPr>
          <w:rFonts w:hint="cs"/>
          <w:color w:val="000000" w:themeColor="text1"/>
          <w:rtl/>
          <w:lang w:bidi="ar-IQ"/>
        </w:rPr>
        <w:t>تحليل</w:t>
      </w:r>
      <w:r w:rsidR="00F611E4"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1ـ الدافع ال</w:t>
      </w:r>
      <w:r w:rsidR="00CD2CAF" w:rsidRPr="00E1692D">
        <w:rPr>
          <w:rFonts w:hint="cs"/>
          <w:color w:val="000000" w:themeColor="text1"/>
          <w:rtl/>
          <w:lang w:bidi="ar-IQ"/>
        </w:rPr>
        <w:t>أ</w:t>
      </w:r>
      <w:r w:rsidRPr="00E1692D">
        <w:rPr>
          <w:rFonts w:hint="cs"/>
          <w:color w:val="000000" w:themeColor="text1"/>
          <w:rtl/>
          <w:lang w:bidi="ar-IQ"/>
        </w:rPr>
        <w:t>ساس من الزواج لا ينحصر في التناسل</w:t>
      </w:r>
      <w:r w:rsidR="00CD2CAF" w:rsidRPr="00E1692D">
        <w:rPr>
          <w:rFonts w:hint="cs"/>
          <w:color w:val="000000" w:themeColor="text1"/>
          <w:rtl/>
          <w:lang w:bidi="ar-IQ"/>
        </w:rPr>
        <w:t>؛</w:t>
      </w:r>
      <w:r w:rsidRPr="00E1692D">
        <w:rPr>
          <w:rFonts w:hint="cs"/>
          <w:color w:val="000000" w:themeColor="text1"/>
          <w:rtl/>
          <w:lang w:bidi="ar-IQ"/>
        </w:rPr>
        <w:t xml:space="preserve"> حيث </w:t>
      </w:r>
      <w:r w:rsidR="00CD2CAF" w:rsidRPr="00E1692D">
        <w:rPr>
          <w:rFonts w:hint="cs"/>
          <w:color w:val="000000" w:themeColor="text1"/>
          <w:rtl/>
          <w:lang w:bidi="ar-IQ"/>
        </w:rPr>
        <w:t>إ</w:t>
      </w:r>
      <w:r w:rsidRPr="00E1692D">
        <w:rPr>
          <w:rFonts w:hint="cs"/>
          <w:color w:val="000000" w:themeColor="text1"/>
          <w:rtl/>
          <w:lang w:bidi="ar-IQ"/>
        </w:rPr>
        <w:t xml:space="preserve">نّ </w:t>
      </w:r>
      <w:r w:rsidR="00CD2CAF" w:rsidRPr="00E1692D">
        <w:rPr>
          <w:rFonts w:hint="cs"/>
          <w:color w:val="000000" w:themeColor="text1"/>
          <w:rtl/>
          <w:lang w:bidi="ar-IQ"/>
        </w:rPr>
        <w:t>إ</w:t>
      </w:r>
      <w:r w:rsidRPr="00E1692D">
        <w:rPr>
          <w:rFonts w:hint="cs"/>
          <w:color w:val="000000" w:themeColor="text1"/>
          <w:rtl/>
          <w:lang w:bidi="ar-IQ"/>
        </w:rPr>
        <w:t>شباع الغرائز الجنسية</w:t>
      </w:r>
      <w:r w:rsidR="00CD2CAF" w:rsidRPr="00E1692D">
        <w:rPr>
          <w:rFonts w:hint="cs"/>
          <w:color w:val="000000" w:themeColor="text1"/>
          <w:rtl/>
          <w:lang w:bidi="ar-IQ"/>
        </w:rPr>
        <w:t>،</w:t>
      </w:r>
      <w:r w:rsidRPr="00E1692D">
        <w:rPr>
          <w:rFonts w:hint="cs"/>
          <w:color w:val="000000" w:themeColor="text1"/>
          <w:rtl/>
          <w:lang w:bidi="ar-IQ"/>
        </w:rPr>
        <w:t xml:space="preserve"> والتي عبّر عنها الخواجة نصير الدين الطوسي بـ «امتلاء </w:t>
      </w:r>
      <w:r w:rsidR="00CD2CAF" w:rsidRPr="00E1692D">
        <w:rPr>
          <w:rFonts w:hint="cs"/>
          <w:color w:val="000000" w:themeColor="text1"/>
          <w:rtl/>
          <w:lang w:bidi="ar-IQ"/>
        </w:rPr>
        <w:t>أ</w:t>
      </w:r>
      <w:r w:rsidRPr="00E1692D">
        <w:rPr>
          <w:rFonts w:hint="cs"/>
          <w:color w:val="000000" w:themeColor="text1"/>
          <w:rtl/>
          <w:lang w:bidi="ar-IQ"/>
        </w:rPr>
        <w:t>وعية المني»</w:t>
      </w:r>
      <w:r w:rsidR="00CD2CAF" w:rsidRPr="00E1692D">
        <w:rPr>
          <w:rFonts w:hint="cs"/>
          <w:color w:val="000000" w:themeColor="text1"/>
          <w:rtl/>
          <w:lang w:bidi="ar-IQ"/>
        </w:rPr>
        <w:t>،</w:t>
      </w:r>
      <w:r w:rsidRPr="00E1692D">
        <w:rPr>
          <w:rFonts w:hint="cs"/>
          <w:color w:val="000000" w:themeColor="text1"/>
          <w:rtl/>
          <w:lang w:bidi="ar-IQ"/>
        </w:rPr>
        <w:t xml:space="preserve"> هي أوّل وأهمّ دافع من وراء الزواج</w:t>
      </w:r>
      <w:r w:rsidR="00CD2CAF" w:rsidRPr="00E1692D">
        <w:rPr>
          <w:rFonts w:hint="cs"/>
          <w:color w:val="000000" w:themeColor="text1"/>
          <w:rtl/>
          <w:lang w:bidi="ar-IQ"/>
        </w:rPr>
        <w:t>.</w:t>
      </w:r>
      <w:r w:rsidRPr="00E1692D">
        <w:rPr>
          <w:rFonts w:hint="cs"/>
          <w:color w:val="000000" w:themeColor="text1"/>
          <w:rtl/>
          <w:lang w:bidi="ar-IQ"/>
        </w:rPr>
        <w:t xml:space="preserve"> وهذا الدافع القوي</w:t>
      </w:r>
      <w:r w:rsidR="00CD2CAF" w:rsidRPr="00E1692D">
        <w:rPr>
          <w:rFonts w:hint="cs"/>
          <w:color w:val="000000" w:themeColor="text1"/>
          <w:rtl/>
          <w:lang w:bidi="ar-IQ"/>
        </w:rPr>
        <w:t>ّ</w:t>
      </w:r>
      <w:r w:rsidRPr="00E1692D">
        <w:rPr>
          <w:rFonts w:hint="cs"/>
          <w:color w:val="000000" w:themeColor="text1"/>
          <w:rtl/>
          <w:lang w:bidi="ar-IQ"/>
        </w:rPr>
        <w:t xml:space="preserve"> يحمل في طيّاته </w:t>
      </w:r>
      <w:r w:rsidR="00CD2CAF" w:rsidRPr="00E1692D">
        <w:rPr>
          <w:rFonts w:hint="cs"/>
          <w:color w:val="000000" w:themeColor="text1"/>
          <w:rtl/>
          <w:lang w:bidi="ar-IQ"/>
        </w:rPr>
        <w:t>أ</w:t>
      </w:r>
      <w:r w:rsidRPr="00E1692D">
        <w:rPr>
          <w:rFonts w:hint="cs"/>
          <w:color w:val="000000" w:themeColor="text1"/>
          <w:rtl/>
          <w:lang w:bidi="ar-IQ"/>
        </w:rPr>
        <w:t>يضاً عواطف خاصّة</w:t>
      </w:r>
      <w:r w:rsidR="00CD2CAF" w:rsidRPr="00E1692D">
        <w:rPr>
          <w:rFonts w:hint="cs"/>
          <w:color w:val="000000" w:themeColor="text1"/>
          <w:rtl/>
          <w:lang w:bidi="ar-IQ"/>
        </w:rPr>
        <w:t>،</w:t>
      </w:r>
      <w:r w:rsidRPr="00E1692D">
        <w:rPr>
          <w:rFonts w:hint="cs"/>
          <w:color w:val="000000" w:themeColor="text1"/>
          <w:rtl/>
          <w:lang w:bidi="ar-IQ"/>
        </w:rPr>
        <w:t xml:space="preserve"> يتمّ تأمينها في ظلّ الزواج</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19"/>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140AA1">
      <w:pPr>
        <w:spacing w:line="380" w:lineRule="exact"/>
        <w:rPr>
          <w:color w:val="000000" w:themeColor="text1"/>
          <w:rtl/>
          <w:lang w:bidi="ar-IQ"/>
        </w:rPr>
      </w:pPr>
      <w:r w:rsidRPr="00E1692D">
        <w:rPr>
          <w:rFonts w:hint="cs"/>
          <w:color w:val="000000" w:themeColor="text1"/>
          <w:rtl/>
          <w:lang w:bidi="ar-IQ"/>
        </w:rPr>
        <w:lastRenderedPageBreak/>
        <w:t>2ـ هل أنّ التلقيح المختبري (الاصطناعي)</w:t>
      </w:r>
      <w:r w:rsidR="00CD2CAF" w:rsidRPr="00E1692D">
        <w:rPr>
          <w:rFonts w:hint="cs"/>
          <w:color w:val="000000" w:themeColor="text1"/>
          <w:rtl/>
          <w:lang w:bidi="ar-IQ"/>
        </w:rPr>
        <w:t>،</w:t>
      </w:r>
      <w:r w:rsidRPr="00E1692D">
        <w:rPr>
          <w:rFonts w:hint="cs"/>
          <w:color w:val="000000" w:themeColor="text1"/>
          <w:rtl/>
          <w:lang w:bidi="ar-IQ"/>
        </w:rPr>
        <w:t xml:space="preserve"> الذي يتمّ فيه </w:t>
      </w:r>
      <w:r w:rsidR="00CD2CAF" w:rsidRPr="00E1692D">
        <w:rPr>
          <w:rFonts w:hint="cs"/>
          <w:color w:val="000000" w:themeColor="text1"/>
          <w:rtl/>
          <w:lang w:bidi="ar-IQ"/>
        </w:rPr>
        <w:t>أ</w:t>
      </w:r>
      <w:r w:rsidRPr="00E1692D">
        <w:rPr>
          <w:rFonts w:hint="cs"/>
          <w:color w:val="000000" w:themeColor="text1"/>
          <w:rtl/>
          <w:lang w:bidi="ar-IQ"/>
        </w:rPr>
        <w:t>خذ نطفة الرجل وبويضة المرأة من دون مضاجعة ـ بغضّ النظر عن كونه محرّ</w:t>
      </w:r>
      <w:r w:rsidR="00CD2CAF" w:rsidRPr="00E1692D">
        <w:rPr>
          <w:rFonts w:hint="cs"/>
          <w:color w:val="000000" w:themeColor="text1"/>
          <w:rtl/>
          <w:lang w:bidi="ar-IQ"/>
        </w:rPr>
        <w:t>َ</w:t>
      </w:r>
      <w:r w:rsidRPr="00E1692D">
        <w:rPr>
          <w:rFonts w:hint="cs"/>
          <w:color w:val="000000" w:themeColor="text1"/>
          <w:rtl/>
          <w:lang w:bidi="ar-IQ"/>
        </w:rPr>
        <w:t>ماً</w:t>
      </w:r>
      <w:r w:rsidR="001675CE" w:rsidRPr="00E1692D">
        <w:rPr>
          <w:rFonts w:hint="cs"/>
          <w:color w:val="000000" w:themeColor="text1"/>
          <w:rtl/>
          <w:lang w:bidi="ar-IQ"/>
        </w:rPr>
        <w:t xml:space="preserve"> أو </w:t>
      </w:r>
      <w:r w:rsidRPr="00E1692D">
        <w:rPr>
          <w:rFonts w:hint="cs"/>
          <w:color w:val="000000" w:themeColor="text1"/>
          <w:rtl/>
          <w:lang w:bidi="ar-IQ"/>
        </w:rPr>
        <w:t>محلّ</w:t>
      </w:r>
      <w:r w:rsidR="00CD2CAF" w:rsidRPr="00E1692D">
        <w:rPr>
          <w:rFonts w:hint="cs"/>
          <w:color w:val="000000" w:themeColor="text1"/>
          <w:rtl/>
          <w:lang w:bidi="ar-IQ"/>
        </w:rPr>
        <w:t>َ</w:t>
      </w:r>
      <w:r w:rsidRPr="00E1692D">
        <w:rPr>
          <w:rFonts w:hint="cs"/>
          <w:color w:val="000000" w:themeColor="text1"/>
          <w:rtl/>
          <w:lang w:bidi="ar-IQ"/>
        </w:rPr>
        <w:t>لاً ـ</w:t>
      </w:r>
      <w:r w:rsidR="00CD2CAF" w:rsidRPr="00E1692D">
        <w:rPr>
          <w:rFonts w:hint="cs"/>
          <w:color w:val="000000" w:themeColor="text1"/>
          <w:rtl/>
          <w:lang w:bidi="ar-IQ"/>
        </w:rPr>
        <w:t>،</w:t>
      </w:r>
      <w:r w:rsidRPr="00E1692D">
        <w:rPr>
          <w:rFonts w:hint="cs"/>
          <w:color w:val="000000" w:themeColor="text1"/>
          <w:rtl/>
          <w:lang w:bidi="ar-IQ"/>
        </w:rPr>
        <w:t xml:space="preserve"> والذي هو من طرق التناسل، قد قض</w:t>
      </w:r>
      <w:r w:rsidR="00CD2CAF" w:rsidRPr="00E1692D">
        <w:rPr>
          <w:rFonts w:hint="cs"/>
          <w:color w:val="000000" w:themeColor="text1"/>
          <w:rtl/>
          <w:lang w:bidi="ar-IQ"/>
        </w:rPr>
        <w:t>ى</w:t>
      </w:r>
      <w:r w:rsidR="008A0FE1" w:rsidRPr="00E1692D">
        <w:rPr>
          <w:rFonts w:hint="cs"/>
          <w:color w:val="000000" w:themeColor="text1"/>
          <w:rtl/>
          <w:lang w:bidi="ar-IQ"/>
        </w:rPr>
        <w:t xml:space="preserve"> على </w:t>
      </w:r>
      <w:r w:rsidRPr="00E1692D">
        <w:rPr>
          <w:rFonts w:hint="cs"/>
          <w:color w:val="000000" w:themeColor="text1"/>
          <w:rtl/>
          <w:lang w:bidi="ar-IQ"/>
        </w:rPr>
        <w:t>سن</w:t>
      </w:r>
      <w:r w:rsidR="00CD2CAF" w:rsidRPr="00E1692D">
        <w:rPr>
          <w:rFonts w:hint="cs"/>
          <w:color w:val="000000" w:themeColor="text1"/>
          <w:rtl/>
          <w:lang w:bidi="ar-IQ"/>
        </w:rPr>
        <w:t>ّ</w:t>
      </w:r>
      <w:r w:rsidRPr="00E1692D">
        <w:rPr>
          <w:rFonts w:hint="cs"/>
          <w:color w:val="000000" w:themeColor="text1"/>
          <w:rtl/>
          <w:lang w:bidi="ar-IQ"/>
        </w:rPr>
        <w:t>ة الزواج، ويعدّ منافياً للقوانين والسنن ال</w:t>
      </w:r>
      <w:r w:rsidR="00CD2CAF" w:rsidRPr="00E1692D">
        <w:rPr>
          <w:rFonts w:hint="cs"/>
          <w:color w:val="000000" w:themeColor="text1"/>
          <w:rtl/>
          <w:lang w:bidi="ar-IQ"/>
        </w:rPr>
        <w:t>إ</w:t>
      </w:r>
      <w:r w:rsidRPr="00E1692D">
        <w:rPr>
          <w:rFonts w:hint="cs"/>
          <w:color w:val="000000" w:themeColor="text1"/>
          <w:rtl/>
          <w:lang w:bidi="ar-IQ"/>
        </w:rPr>
        <w:t xml:space="preserve">لهية؟! </w:t>
      </w:r>
    </w:p>
    <w:p w:rsidR="00575339" w:rsidRPr="00E1692D" w:rsidRDefault="00CD2CAF" w:rsidP="00140AA1">
      <w:pPr>
        <w:spacing w:line="380" w:lineRule="exact"/>
        <w:rPr>
          <w:color w:val="000000" w:themeColor="text1"/>
          <w:rtl/>
          <w:lang w:bidi="ar-IQ"/>
        </w:rPr>
      </w:pPr>
      <w:r w:rsidRPr="00E1692D">
        <w:rPr>
          <w:rFonts w:hint="cs"/>
          <w:color w:val="000000" w:themeColor="text1"/>
          <w:rtl/>
          <w:lang w:bidi="ar-IQ"/>
        </w:rPr>
        <w:t>3ـ جعل الله الزواج سبباً</w:t>
      </w:r>
      <w:r w:rsidR="00575339" w:rsidRPr="00E1692D">
        <w:rPr>
          <w:rFonts w:hint="cs"/>
          <w:color w:val="000000" w:themeColor="text1"/>
          <w:rtl/>
          <w:lang w:bidi="ar-IQ"/>
        </w:rPr>
        <w:t xml:space="preserve"> للرحمة والتكامل بين الرجل والمرأة، ونتيجته تقوية صلة المحبّة بينهما</w:t>
      </w:r>
      <w:r w:rsidRPr="00E1692D">
        <w:rPr>
          <w:rFonts w:hint="cs"/>
          <w:color w:val="000000" w:themeColor="text1"/>
          <w:rtl/>
          <w:lang w:bidi="ar-IQ"/>
        </w:rPr>
        <w:t>.</w:t>
      </w:r>
      <w:r w:rsidR="00575339" w:rsidRPr="00E1692D">
        <w:rPr>
          <w:rFonts w:hint="cs"/>
          <w:color w:val="000000" w:themeColor="text1"/>
          <w:rtl/>
          <w:lang w:bidi="ar-IQ"/>
        </w:rPr>
        <w:t xml:space="preserve"> وهو لا ينافي الطرق الحديثة في التناسل، بل في بعض ال</w:t>
      </w:r>
      <w:r w:rsidRPr="00E1692D">
        <w:rPr>
          <w:rFonts w:hint="cs"/>
          <w:color w:val="000000" w:themeColor="text1"/>
          <w:rtl/>
          <w:lang w:bidi="ar-IQ"/>
        </w:rPr>
        <w:t>أ</w:t>
      </w:r>
      <w:r w:rsidR="00575339" w:rsidRPr="00E1692D">
        <w:rPr>
          <w:rFonts w:hint="cs"/>
          <w:color w:val="000000" w:themeColor="text1"/>
          <w:rtl/>
          <w:lang w:bidi="ar-IQ"/>
        </w:rPr>
        <w:t>حيان تكون هذه الطرق حافزاً</w:t>
      </w:r>
      <w:r w:rsidR="008A0FE1" w:rsidRPr="00E1692D">
        <w:rPr>
          <w:rFonts w:hint="cs"/>
          <w:color w:val="000000" w:themeColor="text1"/>
          <w:rtl/>
          <w:lang w:bidi="ar-IQ"/>
        </w:rPr>
        <w:t xml:space="preserve"> على </w:t>
      </w:r>
      <w:r w:rsidR="00575339" w:rsidRPr="00E1692D">
        <w:rPr>
          <w:rFonts w:hint="cs"/>
          <w:color w:val="000000" w:themeColor="text1"/>
          <w:rtl/>
          <w:lang w:bidi="ar-IQ"/>
        </w:rPr>
        <w:t>توثيق العلقة الزوجي</w:t>
      </w:r>
      <w:r w:rsidRPr="00E1692D">
        <w:rPr>
          <w:rFonts w:hint="cs"/>
          <w:color w:val="000000" w:themeColor="text1"/>
          <w:rtl/>
          <w:lang w:bidi="ar-IQ"/>
        </w:rPr>
        <w:t>ّ</w:t>
      </w:r>
      <w:r w:rsidR="00575339" w:rsidRPr="00E1692D">
        <w:rPr>
          <w:rFonts w:hint="cs"/>
          <w:color w:val="000000" w:themeColor="text1"/>
          <w:rtl/>
          <w:lang w:bidi="ar-IQ"/>
        </w:rPr>
        <w:t>ة وترسيخها</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820"/>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140AA1">
      <w:pPr>
        <w:spacing w:line="380" w:lineRule="exact"/>
        <w:rPr>
          <w:color w:val="000000" w:themeColor="text1"/>
          <w:rtl/>
          <w:lang w:bidi="ar-IQ"/>
        </w:rPr>
      </w:pPr>
      <w:r w:rsidRPr="00E1692D">
        <w:rPr>
          <w:rFonts w:hint="cs"/>
          <w:color w:val="000000" w:themeColor="text1"/>
          <w:rtl/>
          <w:lang w:bidi="ar-IQ"/>
        </w:rPr>
        <w:t>4ـ عندما يتحدّث القرآن الكريم عن الخلقة فإنّه لا يشير</w:t>
      </w:r>
      <w:r w:rsidR="00FE1498" w:rsidRPr="00E1692D">
        <w:rPr>
          <w:rFonts w:hint="cs"/>
          <w:color w:val="000000" w:themeColor="text1"/>
          <w:rtl/>
          <w:lang w:bidi="ar-IQ"/>
        </w:rPr>
        <w:t xml:space="preserve"> إلى </w:t>
      </w:r>
      <w:r w:rsidRPr="00E1692D">
        <w:rPr>
          <w:rFonts w:hint="cs"/>
          <w:color w:val="000000" w:themeColor="text1"/>
          <w:rtl/>
          <w:lang w:bidi="ar-IQ"/>
        </w:rPr>
        <w:t>قضية ا</w:t>
      </w:r>
      <w:r w:rsidR="00CD2CAF" w:rsidRPr="00E1692D">
        <w:rPr>
          <w:rFonts w:hint="cs"/>
          <w:color w:val="000000" w:themeColor="text1"/>
          <w:rtl/>
          <w:lang w:bidi="ar-IQ"/>
        </w:rPr>
        <w:t>لإ</w:t>
      </w:r>
      <w:r w:rsidRPr="00E1692D">
        <w:rPr>
          <w:rFonts w:hint="cs"/>
          <w:color w:val="000000" w:themeColor="text1"/>
          <w:rtl/>
          <w:lang w:bidi="ar-IQ"/>
        </w:rPr>
        <w:t>نجاب والتناسل، بل يشير</w:t>
      </w:r>
      <w:r w:rsidR="00FE1498" w:rsidRPr="00E1692D">
        <w:rPr>
          <w:rFonts w:hint="cs"/>
          <w:color w:val="000000" w:themeColor="text1"/>
          <w:rtl/>
          <w:lang w:bidi="ar-IQ"/>
        </w:rPr>
        <w:t xml:space="preserve"> إلى </w:t>
      </w:r>
      <w:r w:rsidR="00CD2CAF" w:rsidRPr="00E1692D">
        <w:rPr>
          <w:rFonts w:hint="cs"/>
          <w:color w:val="000000" w:themeColor="text1"/>
          <w:rtl/>
          <w:lang w:bidi="ar-IQ"/>
        </w:rPr>
        <w:t>السكينة التي تطفئ</w:t>
      </w:r>
      <w:r w:rsidRPr="00E1692D">
        <w:rPr>
          <w:rFonts w:hint="cs"/>
          <w:color w:val="000000" w:themeColor="text1"/>
          <w:rtl/>
          <w:lang w:bidi="ar-IQ"/>
        </w:rPr>
        <w:t xml:space="preserve"> ثورة الحاجة الجنسية، كما قال تعال</w:t>
      </w:r>
      <w:r w:rsidR="00CD2CAF" w:rsidRPr="00E1692D">
        <w:rPr>
          <w:rFonts w:hint="cs"/>
          <w:color w:val="000000" w:themeColor="text1"/>
          <w:rtl/>
          <w:lang w:bidi="ar-IQ"/>
        </w:rPr>
        <w:t>ى</w:t>
      </w:r>
      <w:r w:rsidRPr="00E1692D">
        <w:rPr>
          <w:rFonts w:hint="cs"/>
          <w:color w:val="000000" w:themeColor="text1"/>
          <w:rtl/>
          <w:lang w:bidi="ar-IQ"/>
        </w:rPr>
        <w:t xml:space="preserve"> في سورة الروم: </w:t>
      </w:r>
      <w:r w:rsidRPr="00E1692D">
        <w:rPr>
          <w:rFonts w:ascii="Mosawi" w:hAnsi="Mosawi" w:cs="Mosawi"/>
          <w:color w:val="000000" w:themeColor="text1"/>
          <w:sz w:val="24"/>
          <w:szCs w:val="24"/>
          <w:rtl/>
        </w:rPr>
        <w:t>﴿</w:t>
      </w:r>
      <w:r w:rsidR="00CD2CAF" w:rsidRPr="00E1692D">
        <w:rPr>
          <w:b/>
          <w:bCs/>
          <w:color w:val="000000" w:themeColor="text1"/>
          <w:rtl/>
        </w:rPr>
        <w:t>وَمِنْ آيَاتِهِ أَنْ خَلَقَ لَكُمْ مِنْ أَنفُسِكُمْ أَزْوَاجاً لِتَسْكُنُوا إِلَيْهَا</w:t>
      </w:r>
      <w:r w:rsidRPr="00E1692D">
        <w:rPr>
          <w:rFonts w:ascii="Mosawi" w:hAnsi="Mosawi" w:cs="Mosawi"/>
          <w:color w:val="000000" w:themeColor="text1"/>
          <w:sz w:val="24"/>
          <w:szCs w:val="24"/>
          <w:rtl/>
        </w:rPr>
        <w:t>﴾</w:t>
      </w:r>
      <w:r w:rsidRPr="00E1692D">
        <w:rPr>
          <w:rFonts w:hint="cs"/>
          <w:color w:val="000000" w:themeColor="text1"/>
          <w:rtl/>
          <w:lang w:bidi="ar-IQ"/>
        </w:rPr>
        <w:t xml:space="preserve"> (الروم: 21)</w:t>
      </w:r>
      <w:r w:rsidR="00A01520" w:rsidRPr="00E1692D">
        <w:rPr>
          <w:rFonts w:hint="cs"/>
          <w:color w:val="000000" w:themeColor="text1"/>
          <w:rtl/>
          <w:lang w:bidi="ar-IQ"/>
        </w:rPr>
        <w:t>.</w:t>
      </w:r>
      <w:r w:rsidRPr="00E1692D">
        <w:rPr>
          <w:rFonts w:hint="cs"/>
          <w:color w:val="000000" w:themeColor="text1"/>
          <w:vertAlign w:val="superscript"/>
          <w:rtl/>
        </w:rPr>
        <w:t xml:space="preserve"> </w:t>
      </w:r>
      <w:r w:rsidRPr="00E1692D">
        <w:rPr>
          <w:rFonts w:hint="cs"/>
          <w:color w:val="000000" w:themeColor="text1"/>
          <w:rtl/>
        </w:rPr>
        <w:t>وكلمة «لِتَسْكُنُوا»</w:t>
      </w:r>
      <w:r w:rsidRPr="00E1692D">
        <w:rPr>
          <w:rFonts w:hint="cs"/>
          <w:color w:val="000000" w:themeColor="text1"/>
          <w:rtl/>
          <w:lang w:bidi="ar-IQ"/>
        </w:rPr>
        <w:t xml:space="preserve"> هنا تعني حصول الاطمئنان، واللام التي دخلت عليها يمكن اعتبارها لام التعليل. لذا فإنّ وجود كلٍّ من الزوجين يعتبر «س</w:t>
      </w:r>
      <w:r w:rsidR="00A01520" w:rsidRPr="00E1692D">
        <w:rPr>
          <w:rFonts w:hint="cs"/>
          <w:color w:val="000000" w:themeColor="text1"/>
          <w:rtl/>
          <w:lang w:bidi="ar-IQ"/>
        </w:rPr>
        <w:t>َ</w:t>
      </w:r>
      <w:r w:rsidRPr="00E1692D">
        <w:rPr>
          <w:rFonts w:hint="cs"/>
          <w:color w:val="000000" w:themeColor="text1"/>
          <w:rtl/>
          <w:lang w:bidi="ar-IQ"/>
        </w:rPr>
        <w:t>ك</w:t>
      </w:r>
      <w:r w:rsidR="00A01520" w:rsidRPr="00E1692D">
        <w:rPr>
          <w:rFonts w:hint="cs"/>
          <w:color w:val="000000" w:themeColor="text1"/>
          <w:rtl/>
          <w:lang w:bidi="ar-IQ"/>
        </w:rPr>
        <w:t>َ</w:t>
      </w:r>
      <w:r w:rsidRPr="00E1692D">
        <w:rPr>
          <w:rFonts w:hint="cs"/>
          <w:color w:val="000000" w:themeColor="text1"/>
          <w:rtl/>
          <w:lang w:bidi="ar-IQ"/>
        </w:rPr>
        <w:t>ناً» للآخر</w:t>
      </w:r>
      <w:r w:rsidR="00A01520" w:rsidRPr="00E1692D">
        <w:rPr>
          <w:rFonts w:hint="cs"/>
          <w:color w:val="000000" w:themeColor="text1"/>
          <w:rtl/>
          <w:lang w:bidi="ar-IQ"/>
        </w:rPr>
        <w:t>،</w:t>
      </w:r>
      <w:r w:rsidRPr="00E1692D">
        <w:rPr>
          <w:rFonts w:hint="cs"/>
          <w:color w:val="000000" w:themeColor="text1"/>
          <w:rtl/>
          <w:lang w:bidi="ar-IQ"/>
        </w:rPr>
        <w:t xml:space="preserve"> وداعياً </w:t>
      </w:r>
      <w:r w:rsidR="00A01520" w:rsidRPr="00E1692D">
        <w:rPr>
          <w:rFonts w:hint="cs"/>
          <w:color w:val="000000" w:themeColor="text1"/>
          <w:rtl/>
          <w:lang w:bidi="ar-IQ"/>
        </w:rPr>
        <w:t>إلى ا</w:t>
      </w:r>
      <w:r w:rsidRPr="00E1692D">
        <w:rPr>
          <w:rFonts w:hint="cs"/>
          <w:color w:val="000000" w:themeColor="text1"/>
          <w:rtl/>
          <w:lang w:bidi="ar-IQ"/>
        </w:rPr>
        <w:t xml:space="preserve">لاطمئنان وسلوة العيش. </w:t>
      </w:r>
    </w:p>
    <w:p w:rsidR="00575339" w:rsidRPr="00E1692D" w:rsidRDefault="00A01520" w:rsidP="00140AA1">
      <w:pPr>
        <w:spacing w:line="380" w:lineRule="exact"/>
        <w:rPr>
          <w:color w:val="000000" w:themeColor="text1"/>
          <w:rtl/>
          <w:lang w:bidi="ar-IQ"/>
        </w:rPr>
      </w:pPr>
      <w:r w:rsidRPr="00E1692D">
        <w:rPr>
          <w:rFonts w:hint="cs"/>
          <w:color w:val="000000" w:themeColor="text1"/>
          <w:rtl/>
          <w:lang w:bidi="ar-IQ"/>
        </w:rPr>
        <w:t>إ</w:t>
      </w:r>
      <w:r w:rsidR="00575339" w:rsidRPr="00E1692D">
        <w:rPr>
          <w:rFonts w:hint="cs"/>
          <w:color w:val="000000" w:themeColor="text1"/>
          <w:rtl/>
          <w:lang w:bidi="ar-IQ"/>
        </w:rPr>
        <w:t>ذاً يكون الدافع ال</w:t>
      </w:r>
      <w:r w:rsidRPr="00E1692D">
        <w:rPr>
          <w:rFonts w:hint="cs"/>
          <w:color w:val="000000" w:themeColor="text1"/>
          <w:rtl/>
          <w:lang w:bidi="ar-IQ"/>
        </w:rPr>
        <w:t>أ</w:t>
      </w:r>
      <w:r w:rsidR="00575339" w:rsidRPr="00E1692D">
        <w:rPr>
          <w:rFonts w:hint="cs"/>
          <w:color w:val="000000" w:themeColor="text1"/>
          <w:rtl/>
          <w:lang w:bidi="ar-IQ"/>
        </w:rPr>
        <w:t>وّل للزواج هو حصول الاطمئنان والسكينة</w:t>
      </w:r>
      <w:r w:rsidRPr="00E1692D">
        <w:rPr>
          <w:rFonts w:hint="cs"/>
          <w:color w:val="000000" w:themeColor="text1"/>
          <w:rtl/>
          <w:lang w:bidi="ar-IQ"/>
        </w:rPr>
        <w:t xml:space="preserve">، </w:t>
      </w:r>
      <w:r w:rsidR="00575339" w:rsidRPr="00E1692D">
        <w:rPr>
          <w:rFonts w:hint="cs"/>
          <w:color w:val="000000" w:themeColor="text1"/>
          <w:rtl/>
          <w:lang w:bidi="ar-IQ"/>
        </w:rPr>
        <w:t>وليس ال</w:t>
      </w:r>
      <w:r w:rsidRPr="00E1692D">
        <w:rPr>
          <w:rFonts w:hint="cs"/>
          <w:color w:val="000000" w:themeColor="text1"/>
          <w:rtl/>
          <w:lang w:bidi="ar-IQ"/>
        </w:rPr>
        <w:t>إ</w:t>
      </w:r>
      <w:r w:rsidR="00575339" w:rsidRPr="00E1692D">
        <w:rPr>
          <w:rFonts w:hint="cs"/>
          <w:color w:val="000000" w:themeColor="text1"/>
          <w:rtl/>
          <w:lang w:bidi="ar-IQ"/>
        </w:rPr>
        <w:t>نجاب</w:t>
      </w:r>
      <w:r w:rsidR="00575339" w:rsidRPr="00E1692D">
        <w:rPr>
          <w:rFonts w:hint="cs"/>
          <w:color w:val="000000" w:themeColor="text1"/>
          <w:vertAlign w:val="superscript"/>
          <w:rtl/>
          <w:lang w:bidi="ar-IQ"/>
        </w:rPr>
        <w:t>(</w:t>
      </w:r>
      <w:r w:rsidR="00575339" w:rsidRPr="00E1692D">
        <w:rPr>
          <w:rStyle w:val="EndnoteReference"/>
          <w:color w:val="000000" w:themeColor="text1"/>
          <w:sz w:val="27"/>
          <w:rtl/>
          <w:lang w:bidi="ar-IQ"/>
        </w:rPr>
        <w:endnoteReference w:id="821"/>
      </w:r>
      <w:r w:rsidR="00575339" w:rsidRPr="00E1692D">
        <w:rPr>
          <w:rFonts w:hint="cs"/>
          <w:color w:val="000000" w:themeColor="text1"/>
          <w:vertAlign w:val="superscript"/>
          <w:rtl/>
          <w:lang w:bidi="ar-IQ"/>
        </w:rPr>
        <w:t>)</w:t>
      </w:r>
      <w:r w:rsidR="00575339" w:rsidRPr="00E1692D">
        <w:rPr>
          <w:rFonts w:hint="cs"/>
          <w:color w:val="000000" w:themeColor="text1"/>
          <w:rtl/>
          <w:lang w:bidi="ar-IQ"/>
        </w:rPr>
        <w:t xml:space="preserve">. </w:t>
      </w:r>
    </w:p>
    <w:p w:rsidR="00575339" w:rsidRPr="00E1692D" w:rsidRDefault="00575339" w:rsidP="00140AA1">
      <w:pPr>
        <w:spacing w:line="380" w:lineRule="exact"/>
        <w:rPr>
          <w:color w:val="000000" w:themeColor="text1"/>
          <w:rtl/>
          <w:lang w:bidi="ar-IQ"/>
        </w:rPr>
      </w:pPr>
      <w:r w:rsidRPr="00E1692D">
        <w:rPr>
          <w:rFonts w:hint="cs"/>
          <w:color w:val="000000" w:themeColor="text1"/>
          <w:rtl/>
          <w:lang w:bidi="ar-IQ"/>
        </w:rPr>
        <w:t>5ـ الاستنساخ البشري لا يبتني</w:t>
      </w:r>
      <w:r w:rsidR="008A0FE1" w:rsidRPr="00E1692D">
        <w:rPr>
          <w:rFonts w:hint="cs"/>
          <w:color w:val="000000" w:themeColor="text1"/>
          <w:rtl/>
          <w:lang w:bidi="ar-IQ"/>
        </w:rPr>
        <w:t xml:space="preserve"> على </w:t>
      </w:r>
      <w:r w:rsidRPr="00E1692D">
        <w:rPr>
          <w:rFonts w:hint="cs"/>
          <w:color w:val="000000" w:themeColor="text1"/>
          <w:rtl/>
          <w:lang w:bidi="ar-IQ"/>
        </w:rPr>
        <w:t xml:space="preserve">عدم حاجة </w:t>
      </w:r>
      <w:r w:rsidR="00A01520" w:rsidRPr="00E1692D">
        <w:rPr>
          <w:rFonts w:hint="cs"/>
          <w:color w:val="000000" w:themeColor="text1"/>
          <w:rtl/>
          <w:lang w:bidi="ar-IQ"/>
        </w:rPr>
        <w:t>أ</w:t>
      </w:r>
      <w:r w:rsidRPr="00E1692D">
        <w:rPr>
          <w:rFonts w:hint="cs"/>
          <w:color w:val="000000" w:themeColor="text1"/>
          <w:rtl/>
          <w:lang w:bidi="ar-IQ"/>
        </w:rPr>
        <w:t>حد الجنسين</w:t>
      </w:r>
      <w:r w:rsidR="00A01520" w:rsidRPr="00E1692D">
        <w:rPr>
          <w:rFonts w:hint="cs"/>
          <w:color w:val="000000" w:themeColor="text1"/>
          <w:rtl/>
          <w:lang w:bidi="ar-IQ"/>
        </w:rPr>
        <w:t>.</w:t>
      </w:r>
      <w:r w:rsidRPr="00E1692D">
        <w:rPr>
          <w:rFonts w:hint="cs"/>
          <w:color w:val="000000" w:themeColor="text1"/>
          <w:rtl/>
          <w:lang w:bidi="ar-IQ"/>
        </w:rPr>
        <w:t xml:space="preserve"> فهو منطقياً لا يستلزم جنساً واحداً</w:t>
      </w:r>
      <w:r w:rsidR="00A01520" w:rsidRPr="00E1692D">
        <w:rPr>
          <w:rFonts w:hint="cs"/>
          <w:color w:val="000000" w:themeColor="text1"/>
          <w:rtl/>
          <w:lang w:bidi="ar-IQ"/>
        </w:rPr>
        <w:t>،</w:t>
      </w:r>
      <w:r w:rsidRPr="00E1692D">
        <w:rPr>
          <w:rFonts w:hint="cs"/>
          <w:color w:val="000000" w:themeColor="text1"/>
          <w:rtl/>
          <w:lang w:bidi="ar-IQ"/>
        </w:rPr>
        <w:t xml:space="preserve"> ولا ينفي ذلك</w:t>
      </w:r>
      <w:r w:rsidR="00A01520" w:rsidRPr="00E1692D">
        <w:rPr>
          <w:rFonts w:hint="cs"/>
          <w:color w:val="000000" w:themeColor="text1"/>
          <w:rtl/>
          <w:lang w:bidi="ar-IQ"/>
        </w:rPr>
        <w:t>.</w:t>
      </w:r>
      <w:r w:rsidRPr="00E1692D">
        <w:rPr>
          <w:rFonts w:hint="cs"/>
          <w:color w:val="000000" w:themeColor="text1"/>
          <w:rtl/>
          <w:lang w:bidi="ar-IQ"/>
        </w:rPr>
        <w:t xml:space="preserve"> يعني </w:t>
      </w:r>
      <w:r w:rsidR="00A01520" w:rsidRPr="00E1692D">
        <w:rPr>
          <w:rFonts w:hint="cs"/>
          <w:color w:val="000000" w:themeColor="text1"/>
          <w:rtl/>
          <w:lang w:bidi="ar-IQ"/>
        </w:rPr>
        <w:t>إ</w:t>
      </w:r>
      <w:r w:rsidRPr="00E1692D">
        <w:rPr>
          <w:rFonts w:hint="cs"/>
          <w:color w:val="000000" w:themeColor="text1"/>
          <w:rtl/>
          <w:lang w:bidi="ar-IQ"/>
        </w:rPr>
        <w:t xml:space="preserve">نّه لا يتوجّب </w:t>
      </w:r>
      <w:r w:rsidR="00A01520" w:rsidRPr="00E1692D">
        <w:rPr>
          <w:rFonts w:hint="cs"/>
          <w:color w:val="000000" w:themeColor="text1"/>
          <w:rtl/>
          <w:lang w:bidi="ar-IQ"/>
        </w:rPr>
        <w:t>أ</w:t>
      </w:r>
      <w:r w:rsidRPr="00E1692D">
        <w:rPr>
          <w:rFonts w:hint="cs"/>
          <w:color w:val="000000" w:themeColor="text1"/>
          <w:rtl/>
          <w:lang w:bidi="ar-IQ"/>
        </w:rPr>
        <w:t xml:space="preserve">ن تؤخذ خلية </w:t>
      </w:r>
      <w:r w:rsidR="00A01520" w:rsidRPr="00E1692D">
        <w:rPr>
          <w:rFonts w:hint="cs"/>
          <w:color w:val="000000" w:themeColor="text1"/>
          <w:rtl/>
          <w:lang w:bidi="ar-IQ"/>
        </w:rPr>
        <w:t>أ</w:t>
      </w:r>
      <w:r w:rsidRPr="00E1692D">
        <w:rPr>
          <w:rFonts w:hint="cs"/>
          <w:color w:val="000000" w:themeColor="text1"/>
          <w:rtl/>
          <w:lang w:bidi="ar-IQ"/>
        </w:rPr>
        <w:t>نثوية</w:t>
      </w:r>
      <w:r w:rsidR="001675CE" w:rsidRPr="00E1692D">
        <w:rPr>
          <w:rFonts w:hint="cs"/>
          <w:color w:val="000000" w:themeColor="text1"/>
          <w:rtl/>
          <w:lang w:bidi="ar-IQ"/>
        </w:rPr>
        <w:t xml:space="preserve"> أو </w:t>
      </w:r>
      <w:r w:rsidRPr="00E1692D">
        <w:rPr>
          <w:rFonts w:hint="cs"/>
          <w:color w:val="000000" w:themeColor="text1"/>
          <w:rtl/>
          <w:lang w:bidi="ar-IQ"/>
        </w:rPr>
        <w:t>ذكرية للقيام بعملية الاستنساخ البشري</w:t>
      </w:r>
      <w:r w:rsidR="00A01520" w:rsidRPr="00E1692D">
        <w:rPr>
          <w:rFonts w:hint="cs"/>
          <w:color w:val="000000" w:themeColor="text1"/>
          <w:rtl/>
          <w:lang w:bidi="ar-IQ"/>
        </w:rPr>
        <w:t>.</w:t>
      </w:r>
      <w:r w:rsidRPr="00E1692D">
        <w:rPr>
          <w:rFonts w:hint="cs"/>
          <w:color w:val="000000" w:themeColor="text1"/>
          <w:rtl/>
          <w:lang w:bidi="ar-IQ"/>
        </w:rPr>
        <w:t xml:space="preserve"> فهذا المورد مسكوت</w:t>
      </w:r>
      <w:r w:rsidR="00A01520" w:rsidRPr="00E1692D">
        <w:rPr>
          <w:rFonts w:hint="cs"/>
          <w:color w:val="000000" w:themeColor="text1"/>
          <w:rtl/>
          <w:lang w:bidi="ar-IQ"/>
        </w:rPr>
        <w:t>ٌ</w:t>
      </w:r>
      <w:r w:rsidRPr="00E1692D">
        <w:rPr>
          <w:rFonts w:hint="cs"/>
          <w:color w:val="000000" w:themeColor="text1"/>
          <w:rtl/>
          <w:lang w:bidi="ar-IQ"/>
        </w:rPr>
        <w:t xml:space="preserve"> عنه من ناحية علمية</w:t>
      </w:r>
      <w:r w:rsidR="00A01520" w:rsidRPr="00E1692D">
        <w:rPr>
          <w:rFonts w:hint="cs"/>
          <w:color w:val="000000" w:themeColor="text1"/>
          <w:rtl/>
          <w:lang w:bidi="ar-IQ"/>
        </w:rPr>
        <w:t>.</w:t>
      </w:r>
      <w:r w:rsidRPr="00E1692D">
        <w:rPr>
          <w:rFonts w:hint="cs"/>
          <w:color w:val="000000" w:themeColor="text1"/>
          <w:rtl/>
          <w:lang w:bidi="ar-IQ"/>
        </w:rPr>
        <w:t xml:space="preserve"> وعليه فلا توجد ملازمة منطقية بين الاستنساخ البشري وضياع سن</w:t>
      </w:r>
      <w:r w:rsidR="00A01520" w:rsidRPr="00E1692D">
        <w:rPr>
          <w:rFonts w:hint="cs"/>
          <w:color w:val="000000" w:themeColor="text1"/>
          <w:rtl/>
          <w:lang w:bidi="ar-IQ"/>
        </w:rPr>
        <w:t>ّ</w:t>
      </w:r>
      <w:r w:rsidRPr="00E1692D">
        <w:rPr>
          <w:rFonts w:hint="cs"/>
          <w:color w:val="000000" w:themeColor="text1"/>
          <w:rtl/>
          <w:lang w:bidi="ar-IQ"/>
        </w:rPr>
        <w:t>ة الزواج</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22"/>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140AA1">
      <w:pPr>
        <w:spacing w:line="380" w:lineRule="exact"/>
        <w:rPr>
          <w:color w:val="000000" w:themeColor="text1"/>
          <w:rtl/>
          <w:lang w:bidi="ar-IQ"/>
        </w:rPr>
      </w:pPr>
      <w:r w:rsidRPr="00E1692D">
        <w:rPr>
          <w:rFonts w:hint="cs"/>
          <w:color w:val="000000" w:themeColor="text1"/>
          <w:rtl/>
          <w:lang w:bidi="ar-IQ"/>
        </w:rPr>
        <w:t xml:space="preserve">6ـ </w:t>
      </w:r>
      <w:r w:rsidR="00A01520" w:rsidRPr="00E1692D">
        <w:rPr>
          <w:rFonts w:hint="cs"/>
          <w:color w:val="000000" w:themeColor="text1"/>
          <w:rtl/>
          <w:lang w:bidi="ar-IQ"/>
        </w:rPr>
        <w:t>إ</w:t>
      </w:r>
      <w:r w:rsidRPr="00E1692D">
        <w:rPr>
          <w:rFonts w:hint="cs"/>
          <w:color w:val="000000" w:themeColor="text1"/>
          <w:rtl/>
          <w:lang w:bidi="ar-IQ"/>
        </w:rPr>
        <w:t>ذا كان الزوجان عاجزين عن ال</w:t>
      </w:r>
      <w:r w:rsidR="00A01520" w:rsidRPr="00E1692D">
        <w:rPr>
          <w:rFonts w:hint="cs"/>
          <w:color w:val="000000" w:themeColor="text1"/>
          <w:rtl/>
          <w:lang w:bidi="ar-IQ"/>
        </w:rPr>
        <w:t>إ</w:t>
      </w:r>
      <w:r w:rsidRPr="00E1692D">
        <w:rPr>
          <w:rFonts w:hint="cs"/>
          <w:color w:val="000000" w:themeColor="text1"/>
          <w:rtl/>
          <w:lang w:bidi="ar-IQ"/>
        </w:rPr>
        <w:t>نجاب، وتحقّ</w:t>
      </w:r>
      <w:r w:rsidR="00A01520" w:rsidRPr="00E1692D">
        <w:rPr>
          <w:rFonts w:hint="cs"/>
          <w:color w:val="000000" w:themeColor="text1"/>
          <w:rtl/>
          <w:lang w:bidi="ar-IQ"/>
        </w:rPr>
        <w:t>َ</w:t>
      </w:r>
      <w:r w:rsidRPr="00E1692D">
        <w:rPr>
          <w:rFonts w:hint="cs"/>
          <w:color w:val="000000" w:themeColor="text1"/>
          <w:rtl/>
          <w:lang w:bidi="ar-IQ"/>
        </w:rPr>
        <w:t>ق ذلك لهما عن طريق الاستنساخ، فسوف لا يشملهما هذا الدليل</w:t>
      </w:r>
      <w:r w:rsidR="00A01520" w:rsidRPr="00E1692D">
        <w:rPr>
          <w:rFonts w:hint="cs"/>
          <w:color w:val="000000" w:themeColor="text1"/>
          <w:rtl/>
          <w:lang w:bidi="ar-IQ"/>
        </w:rPr>
        <w:t>؛</w:t>
      </w:r>
      <w:r w:rsidRPr="00E1692D">
        <w:rPr>
          <w:rFonts w:hint="cs"/>
          <w:color w:val="000000" w:themeColor="text1"/>
          <w:rtl/>
          <w:lang w:bidi="ar-IQ"/>
        </w:rPr>
        <w:t xml:space="preserve"> لأنّه حينئذٍ لا يتمّ ضياع سن</w:t>
      </w:r>
      <w:r w:rsidR="00A01520" w:rsidRPr="00E1692D">
        <w:rPr>
          <w:rFonts w:hint="cs"/>
          <w:color w:val="000000" w:themeColor="text1"/>
          <w:rtl/>
          <w:lang w:bidi="ar-IQ"/>
        </w:rPr>
        <w:t>ّ</w:t>
      </w:r>
      <w:r w:rsidRPr="00E1692D">
        <w:rPr>
          <w:rFonts w:hint="cs"/>
          <w:color w:val="000000" w:themeColor="text1"/>
          <w:rtl/>
          <w:lang w:bidi="ar-IQ"/>
        </w:rPr>
        <w:t>ة الزواج ووجود العائلة، بل هذا العمل سوف يكون سبباً في المودّة والرحمة بين الزوجين</w:t>
      </w:r>
      <w:r w:rsidR="00A01520" w:rsidRPr="00E1692D">
        <w:rPr>
          <w:rFonts w:hint="cs"/>
          <w:color w:val="000000" w:themeColor="text1"/>
          <w:rtl/>
          <w:lang w:bidi="ar-IQ"/>
        </w:rPr>
        <w:t>،</w:t>
      </w:r>
      <w:r w:rsidRPr="00E1692D">
        <w:rPr>
          <w:rFonts w:hint="cs"/>
          <w:color w:val="000000" w:themeColor="text1"/>
          <w:rtl/>
          <w:lang w:bidi="ar-IQ"/>
        </w:rPr>
        <w:t xml:space="preserve"> وفي ترسيخ الأواصر العائلية. </w:t>
      </w:r>
    </w:p>
    <w:p w:rsidR="00575339" w:rsidRPr="00E1692D" w:rsidRDefault="00575339" w:rsidP="00575339">
      <w:pPr>
        <w:pStyle w:val="af3"/>
        <w:rPr>
          <w:b/>
          <w:bCs/>
          <w:color w:val="000000" w:themeColor="text1"/>
          <w:sz w:val="27"/>
          <w:rtl/>
          <w:lang w:bidi="ar-IQ"/>
        </w:rPr>
      </w:pPr>
    </w:p>
    <w:p w:rsidR="00575339" w:rsidRPr="00E1692D" w:rsidRDefault="00906AAE" w:rsidP="00A01520">
      <w:pPr>
        <w:pStyle w:val="Heading3"/>
        <w:rPr>
          <w:color w:val="000000" w:themeColor="text1"/>
          <w:rtl/>
          <w:lang w:bidi="ar-IQ"/>
        </w:rPr>
      </w:pPr>
      <w:r w:rsidRPr="00E1692D">
        <w:rPr>
          <w:rFonts w:hint="cs"/>
          <w:color w:val="000000" w:themeColor="text1"/>
          <w:rtl/>
          <w:lang w:bidi="ar-IQ"/>
        </w:rPr>
        <w:t>سادس</w:t>
      </w:r>
      <w:r w:rsidR="00575339" w:rsidRPr="00E1692D">
        <w:rPr>
          <w:rFonts w:hint="cs"/>
          <w:color w:val="000000" w:themeColor="text1"/>
          <w:rtl/>
          <w:lang w:bidi="ar-IQ"/>
        </w:rPr>
        <w:t xml:space="preserve"> عشر: الاستنساخ يُجه</w:t>
      </w:r>
      <w:r w:rsidR="00A01520" w:rsidRPr="00E1692D">
        <w:rPr>
          <w:rFonts w:hint="cs"/>
          <w:color w:val="000000" w:themeColor="text1"/>
          <w:rtl/>
          <w:lang w:bidi="ar-IQ"/>
        </w:rPr>
        <w:t>ز</w:t>
      </w:r>
      <w:r w:rsidR="008A0FE1" w:rsidRPr="00E1692D">
        <w:rPr>
          <w:rFonts w:hint="cs"/>
          <w:color w:val="000000" w:themeColor="text1"/>
          <w:rtl/>
          <w:lang w:bidi="ar-IQ"/>
        </w:rPr>
        <w:t xml:space="preserve"> على </w:t>
      </w:r>
      <w:r w:rsidR="00575339" w:rsidRPr="00E1692D">
        <w:rPr>
          <w:rFonts w:hint="cs"/>
          <w:color w:val="000000" w:themeColor="text1"/>
          <w:rtl/>
          <w:lang w:bidi="ar-IQ"/>
        </w:rPr>
        <w:t>الاستقلال الشخصي</w:t>
      </w:r>
    </w:p>
    <w:p w:rsidR="00575339" w:rsidRPr="00E1692D" w:rsidRDefault="00575339" w:rsidP="00F611E4">
      <w:pPr>
        <w:rPr>
          <w:color w:val="000000" w:themeColor="text1"/>
          <w:rtl/>
          <w:lang w:bidi="ar-IQ"/>
        </w:rPr>
      </w:pPr>
      <w:r w:rsidRPr="00E1692D">
        <w:rPr>
          <w:rFonts w:hint="cs"/>
          <w:color w:val="000000" w:themeColor="text1"/>
          <w:rtl/>
          <w:lang w:bidi="ar-IQ"/>
        </w:rPr>
        <w:t>فطرة الله في خلقة الإنسان تبتني</w:t>
      </w:r>
      <w:r w:rsidR="008A0FE1" w:rsidRPr="00E1692D">
        <w:rPr>
          <w:rFonts w:hint="cs"/>
          <w:color w:val="000000" w:themeColor="text1"/>
          <w:rtl/>
          <w:lang w:bidi="ar-IQ"/>
        </w:rPr>
        <w:t xml:space="preserve"> على </w:t>
      </w:r>
      <w:r w:rsidRPr="00E1692D">
        <w:rPr>
          <w:rFonts w:hint="cs"/>
          <w:color w:val="000000" w:themeColor="text1"/>
          <w:rtl/>
          <w:lang w:bidi="ar-IQ"/>
        </w:rPr>
        <w:t>التنوّع، بمعن</w:t>
      </w:r>
      <w:r w:rsidR="00A01520" w:rsidRPr="00E1692D">
        <w:rPr>
          <w:rFonts w:hint="cs"/>
          <w:color w:val="000000" w:themeColor="text1"/>
          <w:rtl/>
          <w:lang w:bidi="ar-IQ"/>
        </w:rPr>
        <w:t>ى أنّ لكلّ إنسان شخصية مستقلّة وصفات</w:t>
      </w:r>
      <w:r w:rsidRPr="00E1692D">
        <w:rPr>
          <w:rFonts w:hint="cs"/>
          <w:color w:val="000000" w:themeColor="text1"/>
          <w:rtl/>
          <w:lang w:bidi="ar-IQ"/>
        </w:rPr>
        <w:t xml:space="preserve"> خاصة لا يتحلّ</w:t>
      </w:r>
      <w:r w:rsidR="00A01520" w:rsidRPr="00E1692D">
        <w:rPr>
          <w:rFonts w:hint="cs"/>
          <w:color w:val="000000" w:themeColor="text1"/>
          <w:rtl/>
          <w:lang w:bidi="ar-IQ"/>
        </w:rPr>
        <w:t>ى</w:t>
      </w:r>
      <w:r w:rsidRPr="00E1692D">
        <w:rPr>
          <w:rFonts w:hint="cs"/>
          <w:color w:val="000000" w:themeColor="text1"/>
          <w:rtl/>
          <w:lang w:bidi="ar-IQ"/>
        </w:rPr>
        <w:t xml:space="preserve"> بها غيره</w:t>
      </w:r>
      <w:r w:rsidR="00A01520" w:rsidRPr="00E1692D">
        <w:rPr>
          <w:rFonts w:hint="cs"/>
          <w:color w:val="000000" w:themeColor="text1"/>
          <w:rtl/>
          <w:lang w:bidi="ar-IQ"/>
        </w:rPr>
        <w:t>.</w:t>
      </w:r>
      <w:r w:rsidRPr="00E1692D">
        <w:rPr>
          <w:rFonts w:hint="cs"/>
          <w:color w:val="000000" w:themeColor="text1"/>
          <w:rtl/>
          <w:lang w:bidi="ar-IQ"/>
        </w:rPr>
        <w:t xml:space="preserve"> وعندما يتمّ استنساخ شخصٍ بجميع خصوصيّاته الجينية فسوف يكون هذا العمل نقضاً للسن</w:t>
      </w:r>
      <w:r w:rsidR="00A01520" w:rsidRPr="00E1692D">
        <w:rPr>
          <w:rFonts w:hint="cs"/>
          <w:color w:val="000000" w:themeColor="text1"/>
          <w:rtl/>
          <w:lang w:bidi="ar-IQ"/>
        </w:rPr>
        <w:t>ّ</w:t>
      </w:r>
      <w:r w:rsidRPr="00E1692D">
        <w:rPr>
          <w:rFonts w:hint="cs"/>
          <w:color w:val="000000" w:themeColor="text1"/>
          <w:rtl/>
          <w:lang w:bidi="ar-IQ"/>
        </w:rPr>
        <w:t xml:space="preserve">ة الإلهية في خلقة الإنسان. </w:t>
      </w:r>
      <w:r w:rsidR="00A01520" w:rsidRPr="00E1692D">
        <w:rPr>
          <w:rFonts w:hint="cs"/>
          <w:color w:val="000000" w:themeColor="text1"/>
          <w:rtl/>
          <w:lang w:bidi="ar-IQ"/>
        </w:rPr>
        <w:lastRenderedPageBreak/>
        <w:t>وإ</w:t>
      </w:r>
      <w:r w:rsidRPr="00E1692D">
        <w:rPr>
          <w:rFonts w:hint="cs"/>
          <w:color w:val="000000" w:themeColor="text1"/>
          <w:rtl/>
          <w:lang w:bidi="ar-IQ"/>
        </w:rPr>
        <w:t xml:space="preserve">ضافة </w:t>
      </w:r>
      <w:r w:rsidR="00A01520" w:rsidRPr="00E1692D">
        <w:rPr>
          <w:rFonts w:hint="cs"/>
          <w:color w:val="000000" w:themeColor="text1"/>
          <w:rtl/>
          <w:lang w:bidi="ar-IQ"/>
        </w:rPr>
        <w:t xml:space="preserve">إلى </w:t>
      </w:r>
      <w:r w:rsidRPr="00E1692D">
        <w:rPr>
          <w:rFonts w:hint="cs"/>
          <w:color w:val="000000" w:themeColor="text1"/>
          <w:rtl/>
          <w:lang w:bidi="ar-IQ"/>
        </w:rPr>
        <w:t>هذا فإنّ الاستنساخ قد يغيّ</w:t>
      </w:r>
      <w:r w:rsidR="00A01520" w:rsidRPr="00E1692D">
        <w:rPr>
          <w:rFonts w:hint="cs"/>
          <w:color w:val="000000" w:themeColor="text1"/>
          <w:rtl/>
          <w:lang w:bidi="ar-IQ"/>
        </w:rPr>
        <w:t>ِ</w:t>
      </w:r>
      <w:r w:rsidRPr="00E1692D">
        <w:rPr>
          <w:rFonts w:hint="cs"/>
          <w:color w:val="000000" w:themeColor="text1"/>
          <w:rtl/>
          <w:lang w:bidi="ar-IQ"/>
        </w:rPr>
        <w:t>ر صفات وخصوصيّات ال</w:t>
      </w:r>
      <w:r w:rsidR="00A01520" w:rsidRPr="00E1692D">
        <w:rPr>
          <w:rFonts w:hint="cs"/>
          <w:color w:val="000000" w:themeColor="text1"/>
          <w:rtl/>
          <w:lang w:bidi="ar-IQ"/>
        </w:rPr>
        <w:t>إ</w:t>
      </w:r>
      <w:r w:rsidRPr="00E1692D">
        <w:rPr>
          <w:rFonts w:hint="cs"/>
          <w:color w:val="000000" w:themeColor="text1"/>
          <w:rtl/>
          <w:lang w:bidi="ar-IQ"/>
        </w:rPr>
        <w:t>نسان</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23"/>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1D7B12"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 xml:space="preserve">1ـ </w:t>
      </w:r>
      <w:r w:rsidR="00A01520" w:rsidRPr="00E1692D">
        <w:rPr>
          <w:rFonts w:hint="cs"/>
          <w:color w:val="000000" w:themeColor="text1"/>
          <w:rtl/>
          <w:lang w:bidi="ar-IQ"/>
        </w:rPr>
        <w:t xml:space="preserve">يعتبر </w:t>
      </w:r>
      <w:r w:rsidRPr="00E1692D">
        <w:rPr>
          <w:rFonts w:hint="cs"/>
          <w:color w:val="000000" w:themeColor="text1"/>
          <w:rtl/>
          <w:lang w:bidi="ar-IQ"/>
        </w:rPr>
        <w:t>هذا الدليل نوعاً ما من آثار عدم التنوّع في العالم</w:t>
      </w:r>
      <w:r w:rsidR="00A01520" w:rsidRPr="00E1692D">
        <w:rPr>
          <w:rFonts w:hint="cs"/>
          <w:color w:val="000000" w:themeColor="text1"/>
          <w:rtl/>
          <w:lang w:bidi="ar-IQ"/>
        </w:rPr>
        <w:t>.</w:t>
      </w:r>
      <w:r w:rsidRPr="00E1692D">
        <w:rPr>
          <w:rFonts w:hint="cs"/>
          <w:color w:val="000000" w:themeColor="text1"/>
          <w:rtl/>
          <w:lang w:bidi="ar-IQ"/>
        </w:rPr>
        <w:t xml:space="preserve"> فالاستنساخ يكون دخيلاً في الصفات الظاهرية والجينية فقط، ولكن</w:t>
      </w:r>
      <w:r w:rsidR="00A01520" w:rsidRPr="00E1692D">
        <w:rPr>
          <w:rFonts w:hint="cs"/>
          <w:color w:val="000000" w:themeColor="text1"/>
          <w:rtl/>
          <w:lang w:bidi="ar-IQ"/>
        </w:rPr>
        <w:t>ْ</w:t>
      </w:r>
      <w:r w:rsidRPr="00E1692D">
        <w:rPr>
          <w:rFonts w:hint="cs"/>
          <w:color w:val="000000" w:themeColor="text1"/>
          <w:rtl/>
          <w:lang w:bidi="ar-IQ"/>
        </w:rPr>
        <w:t xml:space="preserve"> لا دور له في بناء المجتمع وشخصية الفرد</w:t>
      </w:r>
      <w:r w:rsidR="00A01520" w:rsidRPr="00E1692D">
        <w:rPr>
          <w:rFonts w:hint="cs"/>
          <w:color w:val="000000" w:themeColor="text1"/>
          <w:rtl/>
          <w:lang w:bidi="ar-IQ"/>
        </w:rPr>
        <w:t>.</w:t>
      </w:r>
      <w:r w:rsidRPr="00E1692D">
        <w:rPr>
          <w:rFonts w:hint="cs"/>
          <w:color w:val="000000" w:themeColor="text1"/>
          <w:rtl/>
          <w:lang w:bidi="ar-IQ"/>
        </w:rPr>
        <w:t xml:space="preserve"> </w:t>
      </w:r>
      <w:r w:rsidR="00A01520" w:rsidRPr="00E1692D">
        <w:rPr>
          <w:rFonts w:hint="cs"/>
          <w:color w:val="000000" w:themeColor="text1"/>
          <w:rtl/>
          <w:lang w:bidi="ar-IQ"/>
        </w:rPr>
        <w:t>و</w:t>
      </w:r>
      <w:r w:rsidRPr="00E1692D">
        <w:rPr>
          <w:rFonts w:hint="cs"/>
          <w:color w:val="000000" w:themeColor="text1"/>
          <w:rtl/>
          <w:lang w:bidi="ar-IQ"/>
        </w:rPr>
        <w:t xml:space="preserve">بعبارة </w:t>
      </w:r>
      <w:r w:rsidR="00A01520" w:rsidRPr="00E1692D">
        <w:rPr>
          <w:rFonts w:hint="cs"/>
          <w:color w:val="000000" w:themeColor="text1"/>
          <w:rtl/>
          <w:lang w:bidi="ar-IQ"/>
        </w:rPr>
        <w:t>أخرى:</w:t>
      </w:r>
      <w:r w:rsidRPr="00E1692D">
        <w:rPr>
          <w:rFonts w:hint="cs"/>
          <w:color w:val="000000" w:themeColor="text1"/>
          <w:rtl/>
          <w:lang w:bidi="ar-IQ"/>
        </w:rPr>
        <w:t xml:space="preserve"> </w:t>
      </w:r>
      <w:r w:rsidR="00A01520" w:rsidRPr="00E1692D">
        <w:rPr>
          <w:rFonts w:hint="cs"/>
          <w:color w:val="000000" w:themeColor="text1"/>
          <w:rtl/>
          <w:lang w:bidi="ar-IQ"/>
        </w:rPr>
        <w:t>إ</w:t>
      </w:r>
      <w:r w:rsidRPr="00E1692D">
        <w:rPr>
          <w:rFonts w:hint="cs"/>
          <w:color w:val="000000" w:themeColor="text1"/>
          <w:rtl/>
          <w:lang w:bidi="ar-IQ"/>
        </w:rPr>
        <w:t>ذا كان المراد من هذا الدليل أنّ ال</w:t>
      </w:r>
      <w:r w:rsidR="00A01520" w:rsidRPr="00E1692D">
        <w:rPr>
          <w:rFonts w:hint="cs"/>
          <w:color w:val="000000" w:themeColor="text1"/>
          <w:rtl/>
          <w:lang w:bidi="ar-IQ"/>
        </w:rPr>
        <w:t>أ</w:t>
      </w:r>
      <w:r w:rsidRPr="00E1692D">
        <w:rPr>
          <w:rFonts w:hint="cs"/>
          <w:color w:val="000000" w:themeColor="text1"/>
          <w:rtl/>
          <w:lang w:bidi="ar-IQ"/>
        </w:rPr>
        <w:t>فعال والشخصيّات سوف تكون متّحدة، وأنّ الاستقلال الشخصي سوف يضمحل، فهذا الكلام غير صحيح</w:t>
      </w:r>
      <w:r w:rsidR="00A01520" w:rsidRPr="00E1692D">
        <w:rPr>
          <w:rFonts w:hint="cs"/>
          <w:color w:val="000000" w:themeColor="text1"/>
          <w:rtl/>
          <w:lang w:bidi="ar-IQ"/>
        </w:rPr>
        <w:t>؛</w:t>
      </w:r>
      <w:r w:rsidRPr="00E1692D">
        <w:rPr>
          <w:rFonts w:hint="cs"/>
          <w:color w:val="000000" w:themeColor="text1"/>
          <w:rtl/>
          <w:lang w:bidi="ar-IQ"/>
        </w:rPr>
        <w:t xml:space="preserve"> لأنّ ال</w:t>
      </w:r>
      <w:r w:rsidR="00A01520" w:rsidRPr="00E1692D">
        <w:rPr>
          <w:rFonts w:hint="cs"/>
          <w:color w:val="000000" w:themeColor="text1"/>
          <w:rtl/>
          <w:lang w:bidi="ar-IQ"/>
        </w:rPr>
        <w:t>إ</w:t>
      </w:r>
      <w:r w:rsidRPr="00E1692D">
        <w:rPr>
          <w:rFonts w:hint="cs"/>
          <w:color w:val="000000" w:themeColor="text1"/>
          <w:rtl/>
          <w:lang w:bidi="ar-IQ"/>
        </w:rPr>
        <w:t>نسان هو الذي يعيّ</w:t>
      </w:r>
      <w:r w:rsidR="00A01520" w:rsidRPr="00E1692D">
        <w:rPr>
          <w:rFonts w:hint="cs"/>
          <w:color w:val="000000" w:themeColor="text1"/>
          <w:rtl/>
          <w:lang w:bidi="ar-IQ"/>
        </w:rPr>
        <w:t>ِ</w:t>
      </w:r>
      <w:r w:rsidRPr="00E1692D">
        <w:rPr>
          <w:rFonts w:hint="cs"/>
          <w:color w:val="000000" w:themeColor="text1"/>
          <w:rtl/>
          <w:lang w:bidi="ar-IQ"/>
        </w:rPr>
        <w:t>ن شخصيته</w:t>
      </w:r>
      <w:r w:rsidR="00A01520" w:rsidRPr="00E1692D">
        <w:rPr>
          <w:rFonts w:hint="cs"/>
          <w:color w:val="000000" w:themeColor="text1"/>
          <w:rtl/>
          <w:lang w:bidi="ar-IQ"/>
        </w:rPr>
        <w:t>،</w:t>
      </w:r>
      <w:r w:rsidRPr="00E1692D">
        <w:rPr>
          <w:rFonts w:hint="cs"/>
          <w:color w:val="000000" w:themeColor="text1"/>
          <w:rtl/>
          <w:lang w:bidi="ar-IQ"/>
        </w:rPr>
        <w:t xml:space="preserve"> ويختار </w:t>
      </w:r>
      <w:r w:rsidR="00A01520" w:rsidRPr="00E1692D">
        <w:rPr>
          <w:rFonts w:hint="cs"/>
          <w:color w:val="000000" w:themeColor="text1"/>
          <w:rtl/>
          <w:lang w:bidi="ar-IQ"/>
        </w:rPr>
        <w:t>أ</w:t>
      </w:r>
      <w:r w:rsidRPr="00E1692D">
        <w:rPr>
          <w:rFonts w:hint="cs"/>
          <w:color w:val="000000" w:themeColor="text1"/>
          <w:rtl/>
          <w:lang w:bidi="ar-IQ"/>
        </w:rPr>
        <w:t xml:space="preserve">فعاله. </w:t>
      </w:r>
    </w:p>
    <w:p w:rsidR="00575339" w:rsidRPr="00E1692D" w:rsidRDefault="00575339" w:rsidP="00F611E4">
      <w:pPr>
        <w:rPr>
          <w:color w:val="000000" w:themeColor="text1"/>
          <w:rtl/>
          <w:lang w:bidi="ar-IQ"/>
        </w:rPr>
      </w:pPr>
      <w:r w:rsidRPr="00E1692D">
        <w:rPr>
          <w:rFonts w:hint="cs"/>
          <w:color w:val="000000" w:themeColor="text1"/>
          <w:rtl/>
          <w:lang w:bidi="ar-IQ"/>
        </w:rPr>
        <w:t xml:space="preserve">2ـ </w:t>
      </w:r>
      <w:r w:rsidR="00A01520" w:rsidRPr="00E1692D">
        <w:rPr>
          <w:rFonts w:hint="cs"/>
          <w:color w:val="000000" w:themeColor="text1"/>
          <w:rtl/>
          <w:lang w:bidi="ar-IQ"/>
        </w:rPr>
        <w:t>إ</w:t>
      </w:r>
      <w:r w:rsidRPr="00E1692D">
        <w:rPr>
          <w:rFonts w:hint="cs"/>
          <w:color w:val="000000" w:themeColor="text1"/>
          <w:rtl/>
          <w:lang w:bidi="ar-IQ"/>
        </w:rPr>
        <w:t xml:space="preserve">ذا كان المقصود من هذا الدليل هو </w:t>
      </w:r>
      <w:r w:rsidR="00A01520" w:rsidRPr="00E1692D">
        <w:rPr>
          <w:rFonts w:hint="cs"/>
          <w:color w:val="000000" w:themeColor="text1"/>
          <w:rtl/>
          <w:lang w:bidi="ar-IQ"/>
        </w:rPr>
        <w:t>أ</w:t>
      </w:r>
      <w:r w:rsidRPr="00E1692D">
        <w:rPr>
          <w:rFonts w:hint="cs"/>
          <w:color w:val="000000" w:themeColor="text1"/>
          <w:rtl/>
          <w:lang w:bidi="ar-IQ"/>
        </w:rPr>
        <w:t>وجه الشبه الظاهرية</w:t>
      </w:r>
      <w:r w:rsidR="00A01520" w:rsidRPr="00E1692D">
        <w:rPr>
          <w:rFonts w:hint="cs"/>
          <w:color w:val="000000" w:themeColor="text1"/>
          <w:rtl/>
          <w:lang w:bidi="ar-IQ"/>
        </w:rPr>
        <w:t>،</w:t>
      </w:r>
      <w:r w:rsidRPr="00E1692D">
        <w:rPr>
          <w:rFonts w:hint="cs"/>
          <w:color w:val="000000" w:themeColor="text1"/>
          <w:rtl/>
          <w:lang w:bidi="ar-IQ"/>
        </w:rPr>
        <w:t xml:space="preserve"> التي تؤدّي</w:t>
      </w:r>
      <w:r w:rsidR="00FE1498" w:rsidRPr="00E1692D">
        <w:rPr>
          <w:rFonts w:hint="cs"/>
          <w:color w:val="000000" w:themeColor="text1"/>
          <w:rtl/>
          <w:lang w:bidi="ar-IQ"/>
        </w:rPr>
        <w:t xml:space="preserve"> إلى </w:t>
      </w:r>
      <w:r w:rsidRPr="00E1692D">
        <w:rPr>
          <w:rFonts w:hint="cs"/>
          <w:color w:val="000000" w:themeColor="text1"/>
          <w:rtl/>
          <w:lang w:bidi="ar-IQ"/>
        </w:rPr>
        <w:t>زوال الاستقلال الشخصي ـ</w:t>
      </w:r>
      <w:r w:rsidR="008A0FE1" w:rsidRPr="00E1692D">
        <w:rPr>
          <w:rFonts w:hint="cs"/>
          <w:color w:val="000000" w:themeColor="text1"/>
          <w:rtl/>
          <w:lang w:bidi="ar-IQ"/>
        </w:rPr>
        <w:t xml:space="preserve"> على </w:t>
      </w:r>
      <w:r w:rsidRPr="00E1692D">
        <w:rPr>
          <w:rFonts w:hint="cs"/>
          <w:color w:val="000000" w:themeColor="text1"/>
          <w:rtl/>
          <w:lang w:bidi="ar-IQ"/>
        </w:rPr>
        <w:t>فرض قبول هكذا فكرة ـ</w:t>
      </w:r>
      <w:r w:rsidR="00A01520" w:rsidRPr="00E1692D">
        <w:rPr>
          <w:rFonts w:hint="cs"/>
          <w:color w:val="000000" w:themeColor="text1"/>
          <w:rtl/>
          <w:lang w:bidi="ar-IQ"/>
        </w:rPr>
        <w:t>،</w:t>
      </w:r>
      <w:r w:rsidRPr="00E1692D">
        <w:rPr>
          <w:rFonts w:hint="cs"/>
          <w:color w:val="000000" w:themeColor="text1"/>
          <w:rtl/>
          <w:lang w:bidi="ar-IQ"/>
        </w:rPr>
        <w:t xml:space="preserve"> فهذه المعضلة موجودة بشكلٍ عمليٍّ في التوائم المتشابهة</w:t>
      </w:r>
      <w:r w:rsidR="00A01520" w:rsidRPr="00E1692D">
        <w:rPr>
          <w:rFonts w:hint="cs"/>
          <w:color w:val="000000" w:themeColor="text1"/>
          <w:rtl/>
          <w:lang w:bidi="ar-IQ"/>
        </w:rPr>
        <w:t>.</w:t>
      </w:r>
      <w:r w:rsidRPr="00E1692D">
        <w:rPr>
          <w:rFonts w:hint="cs"/>
          <w:color w:val="000000" w:themeColor="text1"/>
          <w:rtl/>
          <w:lang w:bidi="ar-IQ"/>
        </w:rPr>
        <w:t xml:space="preserve"> فإذا كان الشبه الحاصل من الاستنساخ يصل </w:t>
      </w:r>
      <w:r w:rsidR="00A01520" w:rsidRPr="00E1692D">
        <w:rPr>
          <w:rFonts w:hint="cs"/>
          <w:color w:val="000000" w:themeColor="text1"/>
          <w:rtl/>
          <w:lang w:bidi="ar-IQ"/>
        </w:rPr>
        <w:t xml:space="preserve">إلى </w:t>
      </w:r>
      <w:r w:rsidRPr="00E1692D">
        <w:rPr>
          <w:rFonts w:hint="cs"/>
          <w:color w:val="000000" w:themeColor="text1"/>
          <w:rtl/>
          <w:lang w:bidi="ar-IQ"/>
        </w:rPr>
        <w:t xml:space="preserve">درجة 97% فإنّ الشبه في التوائم المتشابهة يصل </w:t>
      </w:r>
      <w:r w:rsidR="00A01520" w:rsidRPr="00E1692D">
        <w:rPr>
          <w:rFonts w:hint="cs"/>
          <w:color w:val="000000" w:themeColor="text1"/>
          <w:rtl/>
          <w:lang w:bidi="ar-IQ"/>
        </w:rPr>
        <w:t xml:space="preserve">إلى </w:t>
      </w:r>
      <w:r w:rsidRPr="00E1692D">
        <w:rPr>
          <w:rFonts w:hint="cs"/>
          <w:color w:val="000000" w:themeColor="text1"/>
          <w:rtl/>
          <w:lang w:bidi="ar-IQ"/>
        </w:rPr>
        <w:t>درجة 99%</w:t>
      </w:r>
      <w:r w:rsidR="00A01520" w:rsidRPr="00E1692D">
        <w:rPr>
          <w:rFonts w:hint="cs"/>
          <w:color w:val="000000" w:themeColor="text1"/>
          <w:rtl/>
          <w:lang w:bidi="ar-IQ"/>
        </w:rPr>
        <w:t>.</w:t>
      </w:r>
      <w:r w:rsidRPr="00E1692D">
        <w:rPr>
          <w:rFonts w:hint="cs"/>
          <w:color w:val="000000" w:themeColor="text1"/>
          <w:rtl/>
          <w:lang w:bidi="ar-IQ"/>
        </w:rPr>
        <w:t xml:space="preserve"> وهذا شيء</w:t>
      </w:r>
      <w:r w:rsidR="00A01520" w:rsidRPr="00E1692D">
        <w:rPr>
          <w:rFonts w:hint="cs"/>
          <w:color w:val="000000" w:themeColor="text1"/>
          <w:rtl/>
          <w:lang w:bidi="ar-IQ"/>
        </w:rPr>
        <w:t>ٌ</w:t>
      </w:r>
      <w:r w:rsidRPr="00E1692D">
        <w:rPr>
          <w:rFonts w:hint="cs"/>
          <w:color w:val="000000" w:themeColor="text1"/>
          <w:rtl/>
          <w:lang w:bidi="ar-IQ"/>
        </w:rPr>
        <w:t xml:space="preserve"> متّ</w:t>
      </w:r>
      <w:r w:rsidR="00A01520" w:rsidRPr="00E1692D">
        <w:rPr>
          <w:rFonts w:hint="cs"/>
          <w:color w:val="000000" w:themeColor="text1"/>
          <w:rtl/>
          <w:lang w:bidi="ar-IQ"/>
        </w:rPr>
        <w:t>َ</w:t>
      </w:r>
      <w:r w:rsidRPr="00E1692D">
        <w:rPr>
          <w:rFonts w:hint="cs"/>
          <w:color w:val="000000" w:themeColor="text1"/>
          <w:rtl/>
          <w:lang w:bidi="ar-IQ"/>
        </w:rPr>
        <w:t>فق عليه بين الجميع</w:t>
      </w:r>
      <w:r w:rsidR="00A01520" w:rsidRPr="00E1692D">
        <w:rPr>
          <w:rFonts w:hint="cs"/>
          <w:color w:val="000000" w:themeColor="text1"/>
          <w:rtl/>
          <w:lang w:bidi="ar-IQ"/>
        </w:rPr>
        <w:t>،</w:t>
      </w:r>
      <w:r w:rsidRPr="00E1692D">
        <w:rPr>
          <w:rFonts w:hint="cs"/>
          <w:color w:val="000000" w:themeColor="text1"/>
          <w:rtl/>
          <w:lang w:bidi="ar-IQ"/>
        </w:rPr>
        <w:t xml:space="preserve"> وهو كون التشابه في التوائم </w:t>
      </w:r>
      <w:r w:rsidR="00A01520" w:rsidRPr="00E1692D">
        <w:rPr>
          <w:rFonts w:hint="cs"/>
          <w:color w:val="000000" w:themeColor="text1"/>
          <w:rtl/>
          <w:lang w:bidi="ar-IQ"/>
        </w:rPr>
        <w:t>أ</w:t>
      </w:r>
      <w:r w:rsidRPr="00E1692D">
        <w:rPr>
          <w:rFonts w:hint="cs"/>
          <w:color w:val="000000" w:themeColor="text1"/>
          <w:rtl/>
          <w:lang w:bidi="ar-IQ"/>
        </w:rPr>
        <w:t>كثر من الاستنساخ</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24"/>
      </w:r>
      <w:r w:rsidRPr="00E1692D">
        <w:rPr>
          <w:rFonts w:hint="cs"/>
          <w:color w:val="000000" w:themeColor="text1"/>
          <w:vertAlign w:val="superscript"/>
          <w:rtl/>
          <w:lang w:bidi="ar-IQ"/>
        </w:rPr>
        <w:t>)</w:t>
      </w:r>
      <w:r w:rsidRPr="00E1692D">
        <w:rPr>
          <w:rFonts w:hint="cs"/>
          <w:color w:val="000000" w:themeColor="text1"/>
          <w:rtl/>
          <w:lang w:bidi="ar-IQ"/>
        </w:rPr>
        <w:t xml:space="preserve">. </w:t>
      </w:r>
    </w:p>
    <w:p w:rsidR="00575339" w:rsidRPr="00E1692D" w:rsidRDefault="00575339" w:rsidP="00575339">
      <w:pPr>
        <w:rPr>
          <w:b/>
          <w:bCs/>
          <w:color w:val="000000" w:themeColor="text1"/>
          <w:sz w:val="27"/>
          <w:rtl/>
          <w:lang w:bidi="ar-IQ"/>
        </w:rPr>
      </w:pPr>
    </w:p>
    <w:p w:rsidR="00575339" w:rsidRPr="00E1692D" w:rsidRDefault="00906AAE" w:rsidP="00A01520">
      <w:pPr>
        <w:pStyle w:val="Heading3"/>
        <w:rPr>
          <w:color w:val="000000" w:themeColor="text1"/>
          <w:rtl/>
          <w:lang w:bidi="ar-IQ"/>
        </w:rPr>
      </w:pPr>
      <w:r w:rsidRPr="00E1692D">
        <w:rPr>
          <w:rFonts w:hint="cs"/>
          <w:color w:val="000000" w:themeColor="text1"/>
          <w:rtl/>
          <w:lang w:bidi="ar-IQ"/>
        </w:rPr>
        <w:t>سابع</w:t>
      </w:r>
      <w:r w:rsidR="00575339" w:rsidRPr="00E1692D">
        <w:rPr>
          <w:rFonts w:hint="cs"/>
          <w:color w:val="000000" w:themeColor="text1"/>
          <w:rtl/>
          <w:lang w:bidi="ar-IQ"/>
        </w:rPr>
        <w:t xml:space="preserve"> عشر: ال</w:t>
      </w:r>
      <w:r w:rsidR="00A01520" w:rsidRPr="00E1692D">
        <w:rPr>
          <w:rFonts w:hint="cs"/>
          <w:color w:val="000000" w:themeColor="text1"/>
          <w:rtl/>
          <w:lang w:bidi="ar-IQ"/>
        </w:rPr>
        <w:t>إ</w:t>
      </w:r>
      <w:r w:rsidR="00575339" w:rsidRPr="00E1692D">
        <w:rPr>
          <w:rFonts w:hint="cs"/>
          <w:color w:val="000000" w:themeColor="text1"/>
          <w:rtl/>
          <w:lang w:bidi="ar-IQ"/>
        </w:rPr>
        <w:t>بهام في كيفية الإرث</w:t>
      </w:r>
    </w:p>
    <w:p w:rsidR="00575339" w:rsidRPr="00E1692D" w:rsidRDefault="00575339" w:rsidP="00A06981">
      <w:pPr>
        <w:rPr>
          <w:color w:val="000000" w:themeColor="text1"/>
          <w:rtl/>
          <w:lang w:bidi="ar-IQ"/>
        </w:rPr>
      </w:pPr>
      <w:r w:rsidRPr="00E1692D">
        <w:rPr>
          <w:rFonts w:hint="cs"/>
          <w:color w:val="000000" w:themeColor="text1"/>
          <w:rtl/>
          <w:lang w:bidi="ar-IQ"/>
        </w:rPr>
        <w:t xml:space="preserve">من الأدلّة التي استند </w:t>
      </w:r>
      <w:r w:rsidR="00A01520" w:rsidRPr="00E1692D">
        <w:rPr>
          <w:rFonts w:hint="cs"/>
          <w:color w:val="000000" w:themeColor="text1"/>
          <w:rtl/>
          <w:lang w:bidi="ar-IQ"/>
        </w:rPr>
        <w:t>إ</w:t>
      </w:r>
      <w:r w:rsidRPr="00E1692D">
        <w:rPr>
          <w:rFonts w:hint="cs"/>
          <w:color w:val="000000" w:themeColor="text1"/>
          <w:rtl/>
          <w:lang w:bidi="ar-IQ"/>
        </w:rPr>
        <w:t>ليها معارضو الاستنساخ أنّه يدمّ</w:t>
      </w:r>
      <w:r w:rsidR="00A01520" w:rsidRPr="00E1692D">
        <w:rPr>
          <w:rFonts w:hint="cs"/>
          <w:color w:val="000000" w:themeColor="text1"/>
          <w:rtl/>
          <w:lang w:bidi="ar-IQ"/>
        </w:rPr>
        <w:t>ِ</w:t>
      </w:r>
      <w:r w:rsidRPr="00E1692D">
        <w:rPr>
          <w:rFonts w:hint="cs"/>
          <w:color w:val="000000" w:themeColor="text1"/>
          <w:rtl/>
          <w:lang w:bidi="ar-IQ"/>
        </w:rPr>
        <w:t>ر رحاب ال</w:t>
      </w:r>
      <w:r w:rsidR="00A01520" w:rsidRPr="00E1692D">
        <w:rPr>
          <w:rFonts w:hint="cs"/>
          <w:color w:val="000000" w:themeColor="text1"/>
          <w:rtl/>
          <w:lang w:bidi="ar-IQ"/>
        </w:rPr>
        <w:t>أُ</w:t>
      </w:r>
      <w:r w:rsidRPr="00E1692D">
        <w:rPr>
          <w:rFonts w:hint="cs"/>
          <w:color w:val="000000" w:themeColor="text1"/>
          <w:rtl/>
          <w:lang w:bidi="ar-IQ"/>
        </w:rPr>
        <w:t>سرة</w:t>
      </w:r>
      <w:r w:rsidR="00A01520" w:rsidRPr="00E1692D">
        <w:rPr>
          <w:rFonts w:hint="cs"/>
          <w:color w:val="000000" w:themeColor="text1"/>
          <w:rtl/>
          <w:lang w:bidi="ar-IQ"/>
        </w:rPr>
        <w:t>،</w:t>
      </w:r>
      <w:r w:rsidRPr="00E1692D">
        <w:rPr>
          <w:rFonts w:hint="cs"/>
          <w:color w:val="000000" w:themeColor="text1"/>
          <w:rtl/>
          <w:lang w:bidi="ar-IQ"/>
        </w:rPr>
        <w:t xml:space="preserve"> ويوجد غموضاً في العلاقة بين </w:t>
      </w:r>
      <w:r w:rsidR="00A01520" w:rsidRPr="00E1692D">
        <w:rPr>
          <w:rFonts w:hint="cs"/>
          <w:color w:val="000000" w:themeColor="text1"/>
          <w:rtl/>
          <w:lang w:bidi="ar-IQ"/>
        </w:rPr>
        <w:t>أ</w:t>
      </w:r>
      <w:r w:rsidRPr="00E1692D">
        <w:rPr>
          <w:rFonts w:hint="cs"/>
          <w:color w:val="000000" w:themeColor="text1"/>
          <w:rtl/>
          <w:lang w:bidi="ar-IQ"/>
        </w:rPr>
        <w:t>عضائها</w:t>
      </w:r>
      <w:r w:rsidR="00A01520" w:rsidRPr="00E1692D">
        <w:rPr>
          <w:rFonts w:hint="cs"/>
          <w:color w:val="000000" w:themeColor="text1"/>
          <w:rtl/>
          <w:lang w:bidi="ar-IQ"/>
        </w:rPr>
        <w:t>.</w:t>
      </w:r>
      <w:r w:rsidRPr="00E1692D">
        <w:rPr>
          <w:rFonts w:hint="cs"/>
          <w:color w:val="000000" w:themeColor="text1"/>
          <w:rtl/>
          <w:lang w:bidi="ar-IQ"/>
        </w:rPr>
        <w:t xml:space="preserve"> ويسري هذا ال</w:t>
      </w:r>
      <w:r w:rsidR="00A01520" w:rsidRPr="00E1692D">
        <w:rPr>
          <w:rFonts w:hint="cs"/>
          <w:color w:val="000000" w:themeColor="text1"/>
          <w:rtl/>
          <w:lang w:bidi="ar-IQ"/>
        </w:rPr>
        <w:t>إ</w:t>
      </w:r>
      <w:r w:rsidRPr="00E1692D">
        <w:rPr>
          <w:rFonts w:hint="cs"/>
          <w:color w:val="000000" w:themeColor="text1"/>
          <w:rtl/>
          <w:lang w:bidi="ar-IQ"/>
        </w:rPr>
        <w:t>بهام</w:t>
      </w:r>
      <w:r w:rsidR="00FE1498" w:rsidRPr="00E1692D">
        <w:rPr>
          <w:rFonts w:hint="cs"/>
          <w:color w:val="000000" w:themeColor="text1"/>
          <w:rtl/>
          <w:lang w:bidi="ar-IQ"/>
        </w:rPr>
        <w:t xml:space="preserve"> إلى </w:t>
      </w:r>
      <w:r w:rsidRPr="00E1692D">
        <w:rPr>
          <w:rFonts w:hint="cs"/>
          <w:color w:val="000000" w:themeColor="text1"/>
          <w:rtl/>
          <w:lang w:bidi="ar-IQ"/>
        </w:rPr>
        <w:t>ال</w:t>
      </w:r>
      <w:r w:rsidR="00A01520" w:rsidRPr="00E1692D">
        <w:rPr>
          <w:rFonts w:hint="cs"/>
          <w:color w:val="000000" w:themeColor="text1"/>
          <w:rtl/>
          <w:lang w:bidi="ar-IQ"/>
        </w:rPr>
        <w:t>أ</w:t>
      </w:r>
      <w:r w:rsidRPr="00E1692D">
        <w:rPr>
          <w:rFonts w:hint="cs"/>
          <w:color w:val="000000" w:themeColor="text1"/>
          <w:rtl/>
          <w:lang w:bidi="ar-IQ"/>
        </w:rPr>
        <w:t>حكام الفق</w:t>
      </w:r>
      <w:r w:rsidR="00A01520" w:rsidRPr="00E1692D">
        <w:rPr>
          <w:rFonts w:hint="cs"/>
          <w:color w:val="000000" w:themeColor="text1"/>
          <w:rtl/>
          <w:lang w:bidi="ar-IQ"/>
        </w:rPr>
        <w:t>ه</w:t>
      </w:r>
      <w:r w:rsidRPr="00E1692D">
        <w:rPr>
          <w:rFonts w:hint="cs"/>
          <w:color w:val="000000" w:themeColor="text1"/>
          <w:rtl/>
          <w:lang w:bidi="ar-IQ"/>
        </w:rPr>
        <w:t>ية</w:t>
      </w:r>
      <w:r w:rsidR="00A01520" w:rsidRPr="00E1692D">
        <w:rPr>
          <w:rFonts w:hint="cs"/>
          <w:color w:val="000000" w:themeColor="text1"/>
          <w:rtl/>
          <w:lang w:bidi="ar-IQ"/>
        </w:rPr>
        <w:t>،</w:t>
      </w:r>
      <w:r w:rsidRPr="00E1692D">
        <w:rPr>
          <w:rFonts w:hint="cs"/>
          <w:color w:val="000000" w:themeColor="text1"/>
          <w:rtl/>
          <w:lang w:bidi="ar-IQ"/>
        </w:rPr>
        <w:t xml:space="preserve"> كالإرث. وعندما لا تُحدّد العلقة بين ال</w:t>
      </w:r>
      <w:r w:rsidR="00A01520" w:rsidRPr="00E1692D">
        <w:rPr>
          <w:rFonts w:hint="cs"/>
          <w:color w:val="000000" w:themeColor="text1"/>
          <w:rtl/>
          <w:lang w:bidi="ar-IQ"/>
        </w:rPr>
        <w:t>أ</w:t>
      </w:r>
      <w:r w:rsidRPr="00E1692D">
        <w:rPr>
          <w:rFonts w:hint="cs"/>
          <w:color w:val="000000" w:themeColor="text1"/>
          <w:rtl/>
          <w:lang w:bidi="ar-IQ"/>
        </w:rPr>
        <w:t xml:space="preserve">شخاص فإنّ مسائل الإرث ذات الصلة بهم يحدث فيها </w:t>
      </w:r>
      <w:r w:rsidR="00A01520" w:rsidRPr="00E1692D">
        <w:rPr>
          <w:rFonts w:hint="cs"/>
          <w:color w:val="000000" w:themeColor="text1"/>
          <w:rtl/>
          <w:lang w:bidi="ar-IQ"/>
        </w:rPr>
        <w:t>إ</w:t>
      </w:r>
      <w:r w:rsidRPr="00E1692D">
        <w:rPr>
          <w:rFonts w:hint="cs"/>
          <w:color w:val="000000" w:themeColor="text1"/>
          <w:rtl/>
          <w:lang w:bidi="ar-IQ"/>
        </w:rPr>
        <w:t xml:space="preserve">بهام </w:t>
      </w:r>
      <w:r w:rsidR="00A01520" w:rsidRPr="00E1692D">
        <w:rPr>
          <w:rFonts w:hint="cs"/>
          <w:color w:val="000000" w:themeColor="text1"/>
          <w:rtl/>
          <w:lang w:bidi="ar-IQ"/>
        </w:rPr>
        <w:t>أ</w:t>
      </w:r>
      <w:r w:rsidRPr="00E1692D">
        <w:rPr>
          <w:rFonts w:hint="cs"/>
          <w:color w:val="000000" w:themeColor="text1"/>
          <w:rtl/>
          <w:lang w:bidi="ar-IQ"/>
        </w:rPr>
        <w:t>يضاً. مثلاً</w:t>
      </w:r>
      <w:r w:rsidR="00A01520" w:rsidRPr="00E1692D">
        <w:rPr>
          <w:rFonts w:hint="cs"/>
          <w:color w:val="000000" w:themeColor="text1"/>
          <w:rtl/>
          <w:lang w:bidi="ar-IQ"/>
        </w:rPr>
        <w:t>:</w:t>
      </w:r>
      <w:r w:rsidRPr="00E1692D">
        <w:rPr>
          <w:rFonts w:hint="cs"/>
          <w:color w:val="000000" w:themeColor="text1"/>
          <w:rtl/>
          <w:lang w:bidi="ar-IQ"/>
        </w:rPr>
        <w:t xml:space="preserve"> </w:t>
      </w:r>
      <w:r w:rsidR="00A01520" w:rsidRPr="00E1692D">
        <w:rPr>
          <w:rFonts w:hint="cs"/>
          <w:color w:val="000000" w:themeColor="text1"/>
          <w:rtl/>
          <w:lang w:bidi="ar-IQ"/>
        </w:rPr>
        <w:t>إ</w:t>
      </w:r>
      <w:r w:rsidRPr="00E1692D">
        <w:rPr>
          <w:rFonts w:hint="cs"/>
          <w:color w:val="000000" w:themeColor="text1"/>
          <w:rtl/>
          <w:lang w:bidi="ar-IQ"/>
        </w:rPr>
        <w:t>نّ ال</w:t>
      </w:r>
      <w:r w:rsidR="00A06981">
        <w:rPr>
          <w:rFonts w:hint="cs"/>
          <w:color w:val="000000" w:themeColor="text1"/>
          <w:rtl/>
          <w:lang w:bidi="ar-IQ"/>
        </w:rPr>
        <w:t>إ</w:t>
      </w:r>
      <w:r w:rsidRPr="00E1692D">
        <w:rPr>
          <w:rFonts w:hint="cs"/>
          <w:color w:val="000000" w:themeColor="text1"/>
          <w:rtl/>
          <w:lang w:bidi="ar-IQ"/>
        </w:rPr>
        <w:t>نسان الذي استنسخ من خلية ال</w:t>
      </w:r>
      <w:r w:rsidR="00A01520" w:rsidRPr="00E1692D">
        <w:rPr>
          <w:rFonts w:hint="cs"/>
          <w:color w:val="000000" w:themeColor="text1"/>
          <w:rtl/>
          <w:lang w:bidi="ar-IQ"/>
        </w:rPr>
        <w:t>أ</w:t>
      </w:r>
      <w:r w:rsidRPr="00E1692D">
        <w:rPr>
          <w:rFonts w:hint="cs"/>
          <w:color w:val="000000" w:themeColor="text1"/>
          <w:rtl/>
          <w:lang w:bidi="ar-IQ"/>
        </w:rPr>
        <w:t>نث</w:t>
      </w:r>
      <w:r w:rsidR="00A01520" w:rsidRPr="00E1692D">
        <w:rPr>
          <w:rFonts w:hint="cs"/>
          <w:color w:val="000000" w:themeColor="text1"/>
          <w:rtl/>
          <w:lang w:bidi="ar-IQ"/>
        </w:rPr>
        <w:t>ى</w:t>
      </w:r>
      <w:r w:rsidRPr="00E1692D">
        <w:rPr>
          <w:rFonts w:hint="cs"/>
          <w:color w:val="000000" w:themeColor="text1"/>
          <w:rtl/>
          <w:lang w:bidi="ar-IQ"/>
        </w:rPr>
        <w:t xml:space="preserve"> هل ير</w:t>
      </w:r>
      <w:r w:rsidR="00A01520" w:rsidRPr="00E1692D">
        <w:rPr>
          <w:rFonts w:hint="cs"/>
          <w:color w:val="000000" w:themeColor="text1"/>
          <w:rtl/>
          <w:lang w:bidi="ar-IQ"/>
        </w:rPr>
        <w:t>ِ</w:t>
      </w:r>
      <w:r w:rsidRPr="00E1692D">
        <w:rPr>
          <w:rFonts w:hint="cs"/>
          <w:color w:val="000000" w:themeColor="text1"/>
          <w:rtl/>
          <w:lang w:bidi="ar-IQ"/>
        </w:rPr>
        <w:t>ث</w:t>
      </w:r>
      <w:r w:rsidR="00A01520" w:rsidRPr="00E1692D">
        <w:rPr>
          <w:rFonts w:hint="cs"/>
          <w:color w:val="000000" w:themeColor="text1"/>
          <w:rtl/>
          <w:lang w:bidi="ar-IQ"/>
        </w:rPr>
        <w:t>ُ</w:t>
      </w:r>
      <w:r w:rsidRPr="00E1692D">
        <w:rPr>
          <w:rFonts w:hint="cs"/>
          <w:color w:val="000000" w:themeColor="text1"/>
          <w:rtl/>
          <w:lang w:bidi="ar-IQ"/>
        </w:rPr>
        <w:t xml:space="preserve"> زوج</w:t>
      </w:r>
      <w:r w:rsidR="00A01520" w:rsidRPr="00E1692D">
        <w:rPr>
          <w:rFonts w:hint="cs"/>
          <w:color w:val="000000" w:themeColor="text1"/>
          <w:rtl/>
          <w:lang w:bidi="ar-IQ"/>
        </w:rPr>
        <w:t>َ</w:t>
      </w:r>
      <w:r w:rsidRPr="00E1692D">
        <w:rPr>
          <w:rFonts w:hint="cs"/>
          <w:color w:val="000000" w:themeColor="text1"/>
          <w:rtl/>
          <w:lang w:bidi="ar-IQ"/>
        </w:rPr>
        <w:t>ها؟</w:t>
      </w:r>
      <w:r w:rsidRPr="00E1692D">
        <w:rPr>
          <w:rFonts w:hint="cs"/>
          <w:color w:val="000000" w:themeColor="text1"/>
          <w:vertAlign w:val="superscript"/>
          <w:rtl/>
          <w:lang w:bidi="ar-IQ"/>
        </w:rPr>
        <w:t>(</w:t>
      </w:r>
      <w:r w:rsidRPr="00E1692D">
        <w:rPr>
          <w:rStyle w:val="EndnoteReference"/>
          <w:color w:val="000000" w:themeColor="text1"/>
          <w:sz w:val="27"/>
          <w:rtl/>
          <w:lang w:bidi="ar-IQ"/>
        </w:rPr>
        <w:endnoteReference w:id="825"/>
      </w:r>
      <w:r w:rsidRPr="00E1692D">
        <w:rPr>
          <w:rFonts w:hint="cs"/>
          <w:color w:val="000000" w:themeColor="text1"/>
          <w:vertAlign w:val="superscript"/>
          <w:rtl/>
          <w:lang w:bidi="ar-IQ"/>
        </w:rPr>
        <w:t>)</w:t>
      </w:r>
      <w:r w:rsidRPr="00E1692D">
        <w:rPr>
          <w:rFonts w:hint="cs"/>
          <w:color w:val="000000" w:themeColor="text1"/>
          <w:rtl/>
          <w:lang w:bidi="ar-IQ"/>
        </w:rPr>
        <w:t>.</w:t>
      </w:r>
    </w:p>
    <w:p w:rsidR="00575339" w:rsidRPr="00E1692D" w:rsidRDefault="00575339" w:rsidP="00F611E4">
      <w:pPr>
        <w:rPr>
          <w:color w:val="000000" w:themeColor="text1"/>
          <w:rtl/>
          <w:lang w:bidi="ar-IQ"/>
        </w:rPr>
      </w:pPr>
      <w:r w:rsidRPr="00E1692D">
        <w:rPr>
          <w:rFonts w:hint="cs"/>
          <w:color w:val="000000" w:themeColor="text1"/>
          <w:rtl/>
          <w:lang w:bidi="ar-IQ"/>
        </w:rPr>
        <w:t>و</w:t>
      </w:r>
      <w:r w:rsidR="00A01520" w:rsidRPr="00E1692D">
        <w:rPr>
          <w:rFonts w:hint="cs"/>
          <w:color w:val="000000" w:themeColor="text1"/>
          <w:rtl/>
          <w:lang w:bidi="ar-IQ"/>
        </w:rPr>
        <w:t>أ</w:t>
      </w:r>
      <w:r w:rsidRPr="00E1692D">
        <w:rPr>
          <w:rFonts w:hint="cs"/>
          <w:color w:val="000000" w:themeColor="text1"/>
          <w:rtl/>
          <w:lang w:bidi="ar-IQ"/>
        </w:rPr>
        <w:t>مّا عبد</w:t>
      </w:r>
      <w:r w:rsidR="00A06981">
        <w:rPr>
          <w:rFonts w:hint="cs"/>
          <w:color w:val="000000" w:themeColor="text1"/>
          <w:rtl/>
          <w:lang w:bidi="ar-IQ"/>
        </w:rPr>
        <w:t xml:space="preserve"> </w:t>
      </w:r>
      <w:r w:rsidRPr="00E1692D">
        <w:rPr>
          <w:rFonts w:hint="cs"/>
          <w:color w:val="000000" w:themeColor="text1"/>
          <w:rtl/>
          <w:lang w:bidi="ar-IQ"/>
        </w:rPr>
        <w:t>الهادي مصباح فإنّه يعترض</w:t>
      </w:r>
      <w:r w:rsidR="008A0FE1" w:rsidRPr="00E1692D">
        <w:rPr>
          <w:rFonts w:hint="cs"/>
          <w:color w:val="000000" w:themeColor="text1"/>
          <w:rtl/>
          <w:lang w:bidi="ar-IQ"/>
        </w:rPr>
        <w:t xml:space="preserve"> على </w:t>
      </w:r>
      <w:r w:rsidRPr="00E1692D">
        <w:rPr>
          <w:rFonts w:hint="cs"/>
          <w:color w:val="000000" w:themeColor="text1"/>
          <w:rtl/>
          <w:lang w:bidi="ar-IQ"/>
        </w:rPr>
        <w:t>الاستنساخ ب</w:t>
      </w:r>
      <w:r w:rsidR="00A01520" w:rsidRPr="00E1692D">
        <w:rPr>
          <w:rFonts w:hint="cs"/>
          <w:color w:val="000000" w:themeColor="text1"/>
          <w:rtl/>
          <w:lang w:bidi="ar-IQ"/>
        </w:rPr>
        <w:t>طرح</w:t>
      </w:r>
      <w:r w:rsidRPr="00E1692D">
        <w:rPr>
          <w:rFonts w:hint="cs"/>
          <w:color w:val="000000" w:themeColor="text1"/>
          <w:rtl/>
          <w:lang w:bidi="ar-IQ"/>
        </w:rPr>
        <w:t xml:space="preserve"> هذا السؤال: هل </w:t>
      </w:r>
      <w:r w:rsidR="00A01520" w:rsidRPr="00E1692D">
        <w:rPr>
          <w:rFonts w:hint="cs"/>
          <w:color w:val="000000" w:themeColor="text1"/>
          <w:rtl/>
          <w:lang w:bidi="ar-IQ"/>
        </w:rPr>
        <w:t>أ</w:t>
      </w:r>
      <w:r w:rsidRPr="00E1692D">
        <w:rPr>
          <w:rFonts w:hint="cs"/>
          <w:color w:val="000000" w:themeColor="text1"/>
          <w:rtl/>
          <w:lang w:bidi="ar-IQ"/>
        </w:rPr>
        <w:t>نّ المولود الذي يتعلّ</w:t>
      </w:r>
      <w:r w:rsidR="00A01520" w:rsidRPr="00E1692D">
        <w:rPr>
          <w:rFonts w:hint="cs"/>
          <w:color w:val="000000" w:themeColor="text1"/>
          <w:rtl/>
          <w:lang w:bidi="ar-IQ"/>
        </w:rPr>
        <w:t>َ</w:t>
      </w:r>
      <w:r w:rsidRPr="00E1692D">
        <w:rPr>
          <w:rFonts w:hint="cs"/>
          <w:color w:val="000000" w:themeColor="text1"/>
          <w:rtl/>
          <w:lang w:bidi="ar-IQ"/>
        </w:rPr>
        <w:t xml:space="preserve">ق بأحد الوالدين من الناحية الوراثية بإمكانه </w:t>
      </w:r>
      <w:r w:rsidR="00A01520" w:rsidRPr="00E1692D">
        <w:rPr>
          <w:rFonts w:hint="cs"/>
          <w:color w:val="000000" w:themeColor="text1"/>
          <w:rtl/>
          <w:lang w:bidi="ar-IQ"/>
        </w:rPr>
        <w:t>أ</w:t>
      </w:r>
      <w:r w:rsidRPr="00E1692D">
        <w:rPr>
          <w:rFonts w:hint="cs"/>
          <w:color w:val="000000" w:themeColor="text1"/>
          <w:rtl/>
          <w:lang w:bidi="ar-IQ"/>
        </w:rPr>
        <w:t>ن</w:t>
      </w:r>
      <w:r w:rsidR="00A01520" w:rsidRPr="00E1692D">
        <w:rPr>
          <w:rFonts w:hint="cs"/>
          <w:color w:val="000000" w:themeColor="text1"/>
          <w:rtl/>
          <w:lang w:bidi="ar-IQ"/>
        </w:rPr>
        <w:t>ْ</w:t>
      </w:r>
      <w:r w:rsidRPr="00E1692D">
        <w:rPr>
          <w:rFonts w:hint="cs"/>
          <w:color w:val="000000" w:themeColor="text1"/>
          <w:rtl/>
          <w:lang w:bidi="ar-IQ"/>
        </w:rPr>
        <w:t xml:space="preserve"> يرث؟ </w:t>
      </w:r>
    </w:p>
    <w:p w:rsidR="00575339" w:rsidRPr="00E1692D" w:rsidRDefault="00575339" w:rsidP="00575339">
      <w:pPr>
        <w:rPr>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تحليل</w:t>
      </w:r>
      <w:r w:rsidR="00A01520" w:rsidRPr="00E1692D">
        <w:rPr>
          <w:rFonts w:hint="cs"/>
          <w:color w:val="000000" w:themeColor="text1"/>
          <w:rtl/>
          <w:lang w:bidi="ar-IQ"/>
        </w:rPr>
        <w:t>ٌ</w:t>
      </w:r>
      <w:r w:rsidRPr="00E1692D">
        <w:rPr>
          <w:rFonts w:hint="cs"/>
          <w:color w:val="000000" w:themeColor="text1"/>
          <w:rtl/>
          <w:lang w:bidi="ar-IQ"/>
        </w:rPr>
        <w:t xml:space="preserve"> ونقد</w:t>
      </w:r>
    </w:p>
    <w:p w:rsidR="00575339" w:rsidRPr="00E1692D" w:rsidRDefault="00575339" w:rsidP="00F611E4">
      <w:pPr>
        <w:rPr>
          <w:color w:val="000000" w:themeColor="text1"/>
          <w:rtl/>
          <w:lang w:bidi="ar-IQ"/>
        </w:rPr>
      </w:pPr>
      <w:r w:rsidRPr="00E1692D">
        <w:rPr>
          <w:rFonts w:hint="cs"/>
          <w:color w:val="000000" w:themeColor="text1"/>
          <w:rtl/>
          <w:lang w:bidi="ar-IQ"/>
        </w:rPr>
        <w:t>1ـ هذا ال</w:t>
      </w:r>
      <w:r w:rsidR="00A01520" w:rsidRPr="00E1692D">
        <w:rPr>
          <w:rFonts w:hint="cs"/>
          <w:color w:val="000000" w:themeColor="text1"/>
          <w:rtl/>
          <w:lang w:bidi="ar-IQ"/>
        </w:rPr>
        <w:t>إ</w:t>
      </w:r>
      <w:r w:rsidRPr="00E1692D">
        <w:rPr>
          <w:rFonts w:hint="cs"/>
          <w:color w:val="000000" w:themeColor="text1"/>
          <w:rtl/>
          <w:lang w:bidi="ar-IQ"/>
        </w:rPr>
        <w:t xml:space="preserve">شكال هو </w:t>
      </w:r>
      <w:r w:rsidR="00A01520" w:rsidRPr="00E1692D">
        <w:rPr>
          <w:rFonts w:hint="cs"/>
          <w:color w:val="000000" w:themeColor="text1"/>
          <w:rtl/>
          <w:lang w:bidi="ar-IQ"/>
        </w:rPr>
        <w:t>أ</w:t>
      </w:r>
      <w:r w:rsidRPr="00E1692D">
        <w:rPr>
          <w:rFonts w:hint="cs"/>
          <w:color w:val="000000" w:themeColor="text1"/>
          <w:rtl/>
          <w:lang w:bidi="ar-IQ"/>
        </w:rPr>
        <w:t>حد فروع ال</w:t>
      </w:r>
      <w:r w:rsidR="00A01520" w:rsidRPr="00E1692D">
        <w:rPr>
          <w:rFonts w:hint="cs"/>
          <w:color w:val="000000" w:themeColor="text1"/>
          <w:rtl/>
          <w:lang w:bidi="ar-IQ"/>
        </w:rPr>
        <w:t>إ</w:t>
      </w:r>
      <w:r w:rsidRPr="00E1692D">
        <w:rPr>
          <w:rFonts w:hint="cs"/>
          <w:color w:val="000000" w:themeColor="text1"/>
          <w:rtl/>
          <w:lang w:bidi="ar-IQ"/>
        </w:rPr>
        <w:t>بهام في العلاقات العائلية للمستنس</w:t>
      </w:r>
      <w:r w:rsidR="00A01520" w:rsidRPr="00E1692D">
        <w:rPr>
          <w:rFonts w:hint="cs"/>
          <w:color w:val="000000" w:themeColor="text1"/>
          <w:rtl/>
          <w:lang w:bidi="ar-IQ"/>
        </w:rPr>
        <w:t>َ</w:t>
      </w:r>
      <w:r w:rsidRPr="00E1692D">
        <w:rPr>
          <w:rFonts w:hint="cs"/>
          <w:color w:val="000000" w:themeColor="text1"/>
          <w:rtl/>
          <w:lang w:bidi="ar-IQ"/>
        </w:rPr>
        <w:t>خ</w:t>
      </w:r>
      <w:r w:rsidR="00A01520" w:rsidRPr="00E1692D">
        <w:rPr>
          <w:rFonts w:hint="cs"/>
          <w:color w:val="000000" w:themeColor="text1"/>
          <w:rtl/>
          <w:lang w:bidi="ar-IQ"/>
        </w:rPr>
        <w:t>.</w:t>
      </w:r>
      <w:r w:rsidRPr="00E1692D">
        <w:rPr>
          <w:rFonts w:hint="cs"/>
          <w:color w:val="000000" w:themeColor="text1"/>
          <w:rtl/>
          <w:lang w:bidi="ar-IQ"/>
        </w:rPr>
        <w:t xml:space="preserve"> وعندما لا يمكن توضيح علاقة هذا الشخص مع الآخرين فإنّ هذا ال</w:t>
      </w:r>
      <w:r w:rsidR="00A01520" w:rsidRPr="00E1692D">
        <w:rPr>
          <w:rFonts w:hint="cs"/>
          <w:color w:val="000000" w:themeColor="text1"/>
          <w:rtl/>
          <w:lang w:bidi="ar-IQ"/>
        </w:rPr>
        <w:t>إ</w:t>
      </w:r>
      <w:r w:rsidRPr="00E1692D">
        <w:rPr>
          <w:rFonts w:hint="cs"/>
          <w:color w:val="000000" w:themeColor="text1"/>
          <w:rtl/>
          <w:lang w:bidi="ar-IQ"/>
        </w:rPr>
        <w:t xml:space="preserve">شكال </w:t>
      </w:r>
      <w:r w:rsidR="00A01520" w:rsidRPr="00E1692D">
        <w:rPr>
          <w:rFonts w:hint="cs"/>
          <w:color w:val="000000" w:themeColor="text1"/>
          <w:rtl/>
          <w:lang w:bidi="ar-IQ"/>
        </w:rPr>
        <w:t xml:space="preserve">يكون </w:t>
      </w:r>
      <w:r w:rsidRPr="00E1692D">
        <w:rPr>
          <w:rFonts w:hint="cs"/>
          <w:color w:val="000000" w:themeColor="text1"/>
          <w:rtl/>
          <w:lang w:bidi="ar-IQ"/>
        </w:rPr>
        <w:t>وارد</w:t>
      </w:r>
      <w:r w:rsidR="00A01520" w:rsidRPr="00E1692D">
        <w:rPr>
          <w:rFonts w:hint="cs"/>
          <w:color w:val="000000" w:themeColor="text1"/>
          <w:rtl/>
          <w:lang w:bidi="ar-IQ"/>
        </w:rPr>
        <w:t>اً</w:t>
      </w:r>
      <w:r w:rsidRPr="00E1692D">
        <w:rPr>
          <w:rFonts w:hint="cs"/>
          <w:color w:val="000000" w:themeColor="text1"/>
          <w:rtl/>
          <w:lang w:bidi="ar-IQ"/>
        </w:rPr>
        <w:t xml:space="preserve">. </w:t>
      </w:r>
    </w:p>
    <w:p w:rsidR="00575339" w:rsidRPr="00E1692D" w:rsidRDefault="00575339" w:rsidP="00F611E4">
      <w:pPr>
        <w:rPr>
          <w:color w:val="000000" w:themeColor="text1"/>
          <w:rtl/>
          <w:lang w:bidi="ar-IQ"/>
        </w:rPr>
      </w:pPr>
      <w:r w:rsidRPr="00E1692D">
        <w:rPr>
          <w:rFonts w:hint="cs"/>
          <w:color w:val="000000" w:themeColor="text1"/>
          <w:rtl/>
          <w:lang w:bidi="ar-IQ"/>
        </w:rPr>
        <w:t>2ـ</w:t>
      </w:r>
      <w:r w:rsidR="008A0FE1" w:rsidRPr="00E1692D">
        <w:rPr>
          <w:rFonts w:hint="cs"/>
          <w:color w:val="000000" w:themeColor="text1"/>
          <w:rtl/>
          <w:lang w:bidi="ar-IQ"/>
        </w:rPr>
        <w:t xml:space="preserve"> </w:t>
      </w:r>
      <w:r w:rsidR="00A01520" w:rsidRPr="00E1692D">
        <w:rPr>
          <w:rFonts w:hint="cs"/>
          <w:color w:val="000000" w:themeColor="text1"/>
          <w:rtl/>
          <w:lang w:bidi="ar-IQ"/>
        </w:rPr>
        <w:t>رغم</w:t>
      </w:r>
      <w:r w:rsidRPr="00E1692D">
        <w:rPr>
          <w:rFonts w:hint="cs"/>
          <w:color w:val="000000" w:themeColor="text1"/>
          <w:rtl/>
          <w:lang w:bidi="ar-IQ"/>
        </w:rPr>
        <w:t xml:space="preserve"> كون الإرث </w:t>
      </w:r>
      <w:r w:rsidR="00A01520" w:rsidRPr="00E1692D">
        <w:rPr>
          <w:rFonts w:hint="cs"/>
          <w:color w:val="000000" w:themeColor="text1"/>
          <w:rtl/>
          <w:lang w:bidi="ar-IQ"/>
        </w:rPr>
        <w:t>أ</w:t>
      </w:r>
      <w:r w:rsidRPr="00E1692D">
        <w:rPr>
          <w:rFonts w:hint="cs"/>
          <w:color w:val="000000" w:themeColor="text1"/>
          <w:rtl/>
          <w:lang w:bidi="ar-IQ"/>
        </w:rPr>
        <w:t xml:space="preserve">حد </w:t>
      </w:r>
      <w:r w:rsidR="00A01520" w:rsidRPr="00E1692D">
        <w:rPr>
          <w:rFonts w:hint="cs"/>
          <w:color w:val="000000" w:themeColor="text1"/>
          <w:rtl/>
          <w:lang w:bidi="ar-IQ"/>
        </w:rPr>
        <w:t>أ</w:t>
      </w:r>
      <w:r w:rsidRPr="00E1692D">
        <w:rPr>
          <w:rFonts w:hint="cs"/>
          <w:color w:val="000000" w:themeColor="text1"/>
          <w:rtl/>
          <w:lang w:bidi="ar-IQ"/>
        </w:rPr>
        <w:t>بواب الفقه المهمّة، ولكن</w:t>
      </w:r>
      <w:r w:rsidR="00A01520" w:rsidRPr="00E1692D">
        <w:rPr>
          <w:rFonts w:hint="cs"/>
          <w:color w:val="000000" w:themeColor="text1"/>
          <w:rtl/>
          <w:lang w:bidi="ar-IQ"/>
        </w:rPr>
        <w:t>ْ</w:t>
      </w:r>
      <w:r w:rsidRPr="00E1692D">
        <w:rPr>
          <w:rFonts w:hint="cs"/>
          <w:color w:val="000000" w:themeColor="text1"/>
          <w:rtl/>
          <w:lang w:bidi="ar-IQ"/>
        </w:rPr>
        <w:t xml:space="preserve"> عندما تكون علاقة </w:t>
      </w:r>
      <w:r w:rsidRPr="00E1692D">
        <w:rPr>
          <w:rFonts w:hint="cs"/>
          <w:color w:val="000000" w:themeColor="text1"/>
          <w:rtl/>
          <w:lang w:bidi="ar-IQ"/>
        </w:rPr>
        <w:lastRenderedPageBreak/>
        <w:t>الشخصين واضحة فسوف يرثان؛ وعندما لا تكون هذه العلاقة واضحة بشكلٍ دقيق فلا يرثان</w:t>
      </w:r>
      <w:r w:rsidR="00A01520" w:rsidRPr="00E1692D">
        <w:rPr>
          <w:rFonts w:hint="cs"/>
          <w:color w:val="000000" w:themeColor="text1"/>
          <w:rtl/>
          <w:lang w:bidi="ar-IQ"/>
        </w:rPr>
        <w:t>،</w:t>
      </w:r>
      <w:r w:rsidRPr="00E1692D">
        <w:rPr>
          <w:rFonts w:hint="cs"/>
          <w:color w:val="000000" w:themeColor="text1"/>
          <w:rtl/>
          <w:lang w:bidi="ar-IQ"/>
        </w:rPr>
        <w:t xml:space="preserve"> حالهما حال ال</w:t>
      </w:r>
      <w:r w:rsidR="00A01520" w:rsidRPr="00E1692D">
        <w:rPr>
          <w:rFonts w:hint="cs"/>
          <w:color w:val="000000" w:themeColor="text1"/>
          <w:rtl/>
          <w:lang w:bidi="ar-IQ"/>
        </w:rPr>
        <w:t>أ</w:t>
      </w:r>
      <w:r w:rsidRPr="00E1692D">
        <w:rPr>
          <w:rFonts w:hint="cs"/>
          <w:color w:val="000000" w:themeColor="text1"/>
          <w:rtl/>
          <w:lang w:bidi="ar-IQ"/>
        </w:rPr>
        <w:t>شخاص الذين لا يرثون</w:t>
      </w:r>
      <w:r w:rsidR="00A01520" w:rsidRPr="00E1692D">
        <w:rPr>
          <w:rFonts w:hint="cs"/>
          <w:color w:val="000000" w:themeColor="text1"/>
          <w:rtl/>
          <w:lang w:bidi="ar-IQ"/>
        </w:rPr>
        <w:t>.</w:t>
      </w:r>
      <w:r w:rsidRPr="00E1692D">
        <w:rPr>
          <w:rFonts w:hint="cs"/>
          <w:color w:val="000000" w:themeColor="text1"/>
          <w:rtl/>
          <w:lang w:bidi="ar-IQ"/>
        </w:rPr>
        <w:t xml:space="preserve"> وعدم الإرث هذا سوف لا يكون وازعاً لمنع الاستنساخ. </w:t>
      </w:r>
    </w:p>
    <w:p w:rsidR="00575339" w:rsidRPr="00E1692D" w:rsidRDefault="00575339" w:rsidP="00F611E4">
      <w:pPr>
        <w:rPr>
          <w:color w:val="000000" w:themeColor="text1"/>
          <w:rtl/>
          <w:lang w:bidi="ar-IQ"/>
        </w:rPr>
      </w:pPr>
      <w:r w:rsidRPr="00E1692D">
        <w:rPr>
          <w:rFonts w:hint="cs"/>
          <w:color w:val="000000" w:themeColor="text1"/>
          <w:rtl/>
          <w:lang w:bidi="ar-IQ"/>
        </w:rPr>
        <w:t>3ـ في</w:t>
      </w:r>
      <w:r w:rsidR="00A01520" w:rsidRPr="00E1692D">
        <w:rPr>
          <w:rFonts w:hint="cs"/>
          <w:color w:val="000000" w:themeColor="text1"/>
          <w:rtl/>
          <w:lang w:bidi="ar-IQ"/>
        </w:rPr>
        <w:t xml:space="preserve"> </w:t>
      </w:r>
      <w:r w:rsidRPr="00E1692D">
        <w:rPr>
          <w:rFonts w:hint="cs"/>
          <w:color w:val="000000" w:themeColor="text1"/>
          <w:rtl/>
          <w:lang w:bidi="ar-IQ"/>
        </w:rPr>
        <w:t xml:space="preserve">ما يخصّ </w:t>
      </w:r>
      <w:r w:rsidR="00A01520" w:rsidRPr="00E1692D">
        <w:rPr>
          <w:rFonts w:hint="cs"/>
          <w:color w:val="000000" w:themeColor="text1"/>
          <w:rtl/>
          <w:lang w:bidi="ar-IQ"/>
        </w:rPr>
        <w:t>إ</w:t>
      </w:r>
      <w:r w:rsidRPr="00E1692D">
        <w:rPr>
          <w:rFonts w:hint="cs"/>
          <w:color w:val="000000" w:themeColor="text1"/>
          <w:rtl/>
          <w:lang w:bidi="ar-IQ"/>
        </w:rPr>
        <w:t>مكانية استحقاق المستنس</w:t>
      </w:r>
      <w:r w:rsidR="00A01520" w:rsidRPr="00E1692D">
        <w:rPr>
          <w:rFonts w:hint="cs"/>
          <w:color w:val="000000" w:themeColor="text1"/>
          <w:rtl/>
          <w:lang w:bidi="ar-IQ"/>
        </w:rPr>
        <w:t>َ</w:t>
      </w:r>
      <w:r w:rsidRPr="00E1692D">
        <w:rPr>
          <w:rFonts w:hint="cs"/>
          <w:color w:val="000000" w:themeColor="text1"/>
          <w:rtl/>
          <w:lang w:bidi="ar-IQ"/>
        </w:rPr>
        <w:t>خ للإرث</w:t>
      </w:r>
      <w:r w:rsidR="001675CE" w:rsidRPr="00E1692D">
        <w:rPr>
          <w:rFonts w:hint="cs"/>
          <w:color w:val="000000" w:themeColor="text1"/>
          <w:rtl/>
          <w:lang w:bidi="ar-IQ"/>
        </w:rPr>
        <w:t xml:space="preserve"> أو </w:t>
      </w:r>
      <w:r w:rsidRPr="00E1692D">
        <w:rPr>
          <w:rFonts w:hint="cs"/>
          <w:color w:val="000000" w:themeColor="text1"/>
          <w:rtl/>
          <w:lang w:bidi="ar-IQ"/>
        </w:rPr>
        <w:t xml:space="preserve">عدمها علينا </w:t>
      </w:r>
      <w:r w:rsidR="00A01520" w:rsidRPr="00E1692D">
        <w:rPr>
          <w:rFonts w:hint="cs"/>
          <w:color w:val="000000" w:themeColor="text1"/>
          <w:rtl/>
          <w:lang w:bidi="ar-IQ"/>
        </w:rPr>
        <w:t>أ</w:t>
      </w:r>
      <w:r w:rsidRPr="00E1692D">
        <w:rPr>
          <w:rFonts w:hint="cs"/>
          <w:color w:val="000000" w:themeColor="text1"/>
          <w:rtl/>
          <w:lang w:bidi="ar-IQ"/>
        </w:rPr>
        <w:t xml:space="preserve">ن نحدّد ملاكنا في تعيين العلاقات وماهيّتها. وفي هذا المورد يمكننا تعيين كيفية </w:t>
      </w:r>
      <w:r w:rsidR="00A01520" w:rsidRPr="00E1692D">
        <w:rPr>
          <w:rFonts w:hint="cs"/>
          <w:color w:val="000000" w:themeColor="text1"/>
          <w:rtl/>
          <w:lang w:bidi="ar-IQ"/>
        </w:rPr>
        <w:t>إ</w:t>
      </w:r>
      <w:r w:rsidRPr="00E1692D">
        <w:rPr>
          <w:rFonts w:hint="cs"/>
          <w:color w:val="000000" w:themeColor="text1"/>
          <w:rtl/>
          <w:lang w:bidi="ar-IQ"/>
        </w:rPr>
        <w:t>رثه بمراجعة القواعد وال</w:t>
      </w:r>
      <w:r w:rsidR="00A01520" w:rsidRPr="00E1692D">
        <w:rPr>
          <w:rFonts w:hint="cs"/>
          <w:color w:val="000000" w:themeColor="text1"/>
          <w:rtl/>
          <w:lang w:bidi="ar-IQ"/>
        </w:rPr>
        <w:t>أ</w:t>
      </w:r>
      <w:r w:rsidRPr="00E1692D">
        <w:rPr>
          <w:rFonts w:hint="cs"/>
          <w:color w:val="000000" w:themeColor="text1"/>
          <w:rtl/>
          <w:lang w:bidi="ar-IQ"/>
        </w:rPr>
        <w:t>دلّة الفقهية</w:t>
      </w:r>
      <w:r w:rsidR="00A01520" w:rsidRPr="00E1692D">
        <w:rPr>
          <w:rFonts w:hint="cs"/>
          <w:color w:val="000000" w:themeColor="text1"/>
          <w:rtl/>
          <w:lang w:bidi="ar-IQ"/>
        </w:rPr>
        <w:t>.</w:t>
      </w:r>
      <w:r w:rsidRPr="00E1692D">
        <w:rPr>
          <w:rFonts w:hint="cs"/>
          <w:color w:val="000000" w:themeColor="text1"/>
          <w:rtl/>
          <w:lang w:bidi="ar-IQ"/>
        </w:rPr>
        <w:t xml:space="preserve"> وه</w:t>
      </w:r>
      <w:r w:rsidR="00933012" w:rsidRPr="00E1692D">
        <w:rPr>
          <w:rFonts w:hint="cs"/>
          <w:color w:val="000000" w:themeColor="text1"/>
          <w:rtl/>
          <w:lang w:bidi="ar-IQ"/>
        </w:rPr>
        <w:t>ذا</w:t>
      </w:r>
      <w:r w:rsidRPr="00E1692D">
        <w:rPr>
          <w:rFonts w:hint="cs"/>
          <w:color w:val="000000" w:themeColor="text1"/>
          <w:rtl/>
          <w:lang w:bidi="ar-IQ"/>
        </w:rPr>
        <w:t xml:space="preserve"> بحدِّ ذاته يتطلّب تدوين مقالة مستقلة ومفصّلة. </w:t>
      </w:r>
    </w:p>
    <w:p w:rsidR="00575339" w:rsidRPr="00E1692D" w:rsidRDefault="00575339" w:rsidP="00575339">
      <w:pPr>
        <w:rPr>
          <w:b/>
          <w:bCs/>
          <w:color w:val="000000" w:themeColor="text1"/>
          <w:sz w:val="27"/>
          <w:rtl/>
          <w:lang w:bidi="ar-IQ"/>
        </w:rPr>
      </w:pPr>
    </w:p>
    <w:p w:rsidR="00575339" w:rsidRPr="00E1692D" w:rsidRDefault="00575339" w:rsidP="00906AAE">
      <w:pPr>
        <w:pStyle w:val="Heading3"/>
        <w:rPr>
          <w:color w:val="000000" w:themeColor="text1"/>
          <w:rtl/>
          <w:lang w:bidi="ar-IQ"/>
        </w:rPr>
      </w:pPr>
      <w:r w:rsidRPr="00E1692D">
        <w:rPr>
          <w:rFonts w:hint="cs"/>
          <w:color w:val="000000" w:themeColor="text1"/>
          <w:rtl/>
          <w:lang w:bidi="ar-IQ"/>
        </w:rPr>
        <w:t>نتيجة البحث</w:t>
      </w:r>
    </w:p>
    <w:p w:rsidR="00575339" w:rsidRPr="00E1692D" w:rsidRDefault="00575339" w:rsidP="00F611E4">
      <w:pPr>
        <w:rPr>
          <w:color w:val="000000" w:themeColor="text1"/>
          <w:rtl/>
          <w:lang w:bidi="ar-IQ"/>
        </w:rPr>
      </w:pPr>
      <w:r w:rsidRPr="00E1692D">
        <w:rPr>
          <w:rFonts w:hint="cs"/>
          <w:color w:val="000000" w:themeColor="text1"/>
          <w:rtl/>
          <w:lang w:bidi="ar-IQ"/>
        </w:rPr>
        <w:t xml:space="preserve">عند التأمّل في </w:t>
      </w:r>
      <w:r w:rsidR="00933012" w:rsidRPr="00E1692D">
        <w:rPr>
          <w:rFonts w:hint="cs"/>
          <w:color w:val="000000" w:themeColor="text1"/>
          <w:rtl/>
          <w:lang w:bidi="ar-IQ"/>
        </w:rPr>
        <w:t>أ</w:t>
      </w:r>
      <w:r w:rsidRPr="00E1692D">
        <w:rPr>
          <w:rFonts w:hint="cs"/>
          <w:color w:val="000000" w:themeColor="text1"/>
          <w:rtl/>
          <w:lang w:bidi="ar-IQ"/>
        </w:rPr>
        <w:t>دلّة المعارضين والمؤيّ</w:t>
      </w:r>
      <w:r w:rsidR="00933012" w:rsidRPr="00E1692D">
        <w:rPr>
          <w:rFonts w:hint="cs"/>
          <w:color w:val="000000" w:themeColor="text1"/>
          <w:rtl/>
          <w:lang w:bidi="ar-IQ"/>
        </w:rPr>
        <w:t>ِ</w:t>
      </w:r>
      <w:r w:rsidRPr="00E1692D">
        <w:rPr>
          <w:rFonts w:hint="cs"/>
          <w:color w:val="000000" w:themeColor="text1"/>
          <w:rtl/>
          <w:lang w:bidi="ar-IQ"/>
        </w:rPr>
        <w:t xml:space="preserve">دين للاستنساخ يمكننا القول: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 xml:space="preserve">1ـ </w:t>
      </w:r>
      <w:r w:rsidR="00933012" w:rsidRPr="00E1692D">
        <w:rPr>
          <w:rFonts w:hint="cs"/>
          <w:color w:val="000000" w:themeColor="text1"/>
          <w:rtl/>
          <w:lang w:bidi="ar-IQ"/>
        </w:rPr>
        <w:t xml:space="preserve">لا شكّ في كون </w:t>
      </w:r>
      <w:r w:rsidRPr="00E1692D">
        <w:rPr>
          <w:rFonts w:hint="cs"/>
          <w:color w:val="000000" w:themeColor="text1"/>
          <w:rtl/>
          <w:lang w:bidi="ar-IQ"/>
        </w:rPr>
        <w:t xml:space="preserve">الاستنساخ في مجال النباتات والحيوانات جائزاً ومباحاً.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2ـ وفي</w:t>
      </w:r>
      <w:r w:rsidR="00933012" w:rsidRPr="00E1692D">
        <w:rPr>
          <w:rFonts w:hint="cs"/>
          <w:color w:val="000000" w:themeColor="text1"/>
          <w:rtl/>
          <w:lang w:bidi="ar-IQ"/>
        </w:rPr>
        <w:t xml:space="preserve"> </w:t>
      </w:r>
      <w:r w:rsidRPr="00E1692D">
        <w:rPr>
          <w:rFonts w:hint="cs"/>
          <w:color w:val="000000" w:themeColor="text1"/>
          <w:rtl/>
          <w:lang w:bidi="ar-IQ"/>
        </w:rPr>
        <w:t>ما يخصّ استنساخ ال</w:t>
      </w:r>
      <w:r w:rsidR="00933012" w:rsidRPr="00E1692D">
        <w:rPr>
          <w:rFonts w:hint="cs"/>
          <w:color w:val="000000" w:themeColor="text1"/>
          <w:rtl/>
          <w:lang w:bidi="ar-IQ"/>
        </w:rPr>
        <w:t>أ</w:t>
      </w:r>
      <w:r w:rsidRPr="00E1692D">
        <w:rPr>
          <w:rFonts w:hint="cs"/>
          <w:color w:val="000000" w:themeColor="text1"/>
          <w:rtl/>
          <w:lang w:bidi="ar-IQ"/>
        </w:rPr>
        <w:t>عضاء البشرية فإنّنا لم نعثر</w:t>
      </w:r>
      <w:r w:rsidR="008A0FE1" w:rsidRPr="00E1692D">
        <w:rPr>
          <w:rFonts w:hint="cs"/>
          <w:color w:val="000000" w:themeColor="text1"/>
          <w:rtl/>
          <w:lang w:bidi="ar-IQ"/>
        </w:rPr>
        <w:t xml:space="preserve"> على </w:t>
      </w:r>
      <w:r w:rsidRPr="00E1692D">
        <w:rPr>
          <w:rFonts w:hint="cs"/>
          <w:color w:val="000000" w:themeColor="text1"/>
          <w:rtl/>
          <w:lang w:bidi="ar-IQ"/>
        </w:rPr>
        <w:t xml:space="preserve">دليلٍ يمنعه.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3ـ و</w:t>
      </w:r>
      <w:r w:rsidR="00933012" w:rsidRPr="00E1692D">
        <w:rPr>
          <w:rFonts w:hint="cs"/>
          <w:color w:val="000000" w:themeColor="text1"/>
          <w:rtl/>
          <w:lang w:bidi="ar-IQ"/>
        </w:rPr>
        <w:t>أ</w:t>
      </w:r>
      <w:r w:rsidRPr="00E1692D">
        <w:rPr>
          <w:rFonts w:hint="cs"/>
          <w:color w:val="000000" w:themeColor="text1"/>
          <w:rtl/>
          <w:lang w:bidi="ar-IQ"/>
        </w:rPr>
        <w:t xml:space="preserve">مّا الاستنساخ البشري فبعد التأمّل في </w:t>
      </w:r>
      <w:r w:rsidR="00933012" w:rsidRPr="00E1692D">
        <w:rPr>
          <w:rFonts w:hint="cs"/>
          <w:color w:val="000000" w:themeColor="text1"/>
          <w:rtl/>
          <w:lang w:bidi="ar-IQ"/>
        </w:rPr>
        <w:t>أ</w:t>
      </w:r>
      <w:r w:rsidRPr="00E1692D">
        <w:rPr>
          <w:rFonts w:hint="cs"/>
          <w:color w:val="000000" w:themeColor="text1"/>
          <w:rtl/>
          <w:lang w:bidi="ar-IQ"/>
        </w:rPr>
        <w:t>دلّة المعارضين لم نجد دليلاً قطعيّاً يشير</w:t>
      </w:r>
      <w:r w:rsidR="00FE1498" w:rsidRPr="00E1692D">
        <w:rPr>
          <w:rFonts w:hint="cs"/>
          <w:color w:val="000000" w:themeColor="text1"/>
          <w:rtl/>
          <w:lang w:bidi="ar-IQ"/>
        </w:rPr>
        <w:t xml:space="preserve"> إلى </w:t>
      </w:r>
      <w:r w:rsidRPr="00E1692D">
        <w:rPr>
          <w:rFonts w:hint="cs"/>
          <w:color w:val="000000" w:themeColor="text1"/>
          <w:rtl/>
          <w:lang w:bidi="ar-IQ"/>
        </w:rPr>
        <w:t>حرمته ومنعه منعاً باتّاً</w:t>
      </w:r>
      <w:r w:rsidR="00933012" w:rsidRPr="00E1692D">
        <w:rPr>
          <w:rFonts w:hint="cs"/>
          <w:color w:val="000000" w:themeColor="text1"/>
          <w:rtl/>
          <w:lang w:bidi="ar-IQ"/>
        </w:rPr>
        <w:t>.</w:t>
      </w:r>
      <w:r w:rsidRPr="00E1692D">
        <w:rPr>
          <w:rFonts w:hint="cs"/>
          <w:color w:val="000000" w:themeColor="text1"/>
          <w:rtl/>
          <w:lang w:bidi="ar-IQ"/>
        </w:rPr>
        <w:t xml:space="preserve"> ومن ناحية</w:t>
      </w:r>
      <w:r w:rsidR="008A0FE1" w:rsidRPr="00E1692D">
        <w:rPr>
          <w:rFonts w:hint="cs"/>
          <w:color w:val="000000" w:themeColor="text1"/>
          <w:rtl/>
          <w:lang w:bidi="ar-IQ"/>
        </w:rPr>
        <w:t xml:space="preserve"> أخرى </w:t>
      </w:r>
      <w:r w:rsidRPr="00E1692D">
        <w:rPr>
          <w:rFonts w:hint="cs"/>
          <w:color w:val="000000" w:themeColor="text1"/>
          <w:rtl/>
          <w:lang w:bidi="ar-IQ"/>
        </w:rPr>
        <w:t>يمكن الاستناد في عدم تحريمه</w:t>
      </w:r>
      <w:r w:rsidR="008A0FE1" w:rsidRPr="00E1692D">
        <w:rPr>
          <w:rFonts w:hint="cs"/>
          <w:color w:val="000000" w:themeColor="text1"/>
          <w:rtl/>
          <w:lang w:bidi="ar-IQ"/>
        </w:rPr>
        <w:t xml:space="preserve"> </w:t>
      </w:r>
      <w:r w:rsidR="00933012" w:rsidRPr="00E1692D">
        <w:rPr>
          <w:rFonts w:hint="cs"/>
          <w:color w:val="000000" w:themeColor="text1"/>
          <w:rtl/>
          <w:lang w:bidi="ar-IQ"/>
        </w:rPr>
        <w:t>إ</w:t>
      </w:r>
      <w:r w:rsidR="008A0FE1" w:rsidRPr="00E1692D">
        <w:rPr>
          <w:rFonts w:hint="cs"/>
          <w:color w:val="000000" w:themeColor="text1"/>
          <w:rtl/>
          <w:lang w:bidi="ar-IQ"/>
        </w:rPr>
        <w:t xml:space="preserve">لى </w:t>
      </w:r>
      <w:r w:rsidR="00933012" w:rsidRPr="00E1692D">
        <w:rPr>
          <w:rFonts w:hint="cs"/>
          <w:color w:val="000000" w:themeColor="text1"/>
          <w:rtl/>
          <w:lang w:bidi="ar-IQ"/>
        </w:rPr>
        <w:t>أ</w:t>
      </w:r>
      <w:r w:rsidRPr="00E1692D">
        <w:rPr>
          <w:rFonts w:hint="cs"/>
          <w:color w:val="000000" w:themeColor="text1"/>
          <w:rtl/>
          <w:lang w:bidi="ar-IQ"/>
        </w:rPr>
        <w:t>صالة البرا</w:t>
      </w:r>
      <w:r w:rsidR="00933012" w:rsidRPr="00E1692D">
        <w:rPr>
          <w:rFonts w:hint="cs"/>
          <w:color w:val="000000" w:themeColor="text1"/>
          <w:rtl/>
          <w:lang w:bidi="ar-IQ"/>
        </w:rPr>
        <w:t>ء</w:t>
      </w:r>
      <w:r w:rsidRPr="00E1692D">
        <w:rPr>
          <w:rFonts w:hint="cs"/>
          <w:color w:val="000000" w:themeColor="text1"/>
          <w:rtl/>
          <w:lang w:bidi="ar-IQ"/>
        </w:rPr>
        <w:t>ة</w:t>
      </w:r>
      <w:r w:rsidR="00933012" w:rsidRPr="00E1692D">
        <w:rPr>
          <w:rFonts w:hint="cs"/>
          <w:color w:val="000000" w:themeColor="text1"/>
          <w:rtl/>
          <w:lang w:bidi="ar-IQ"/>
        </w:rPr>
        <w:t>،</w:t>
      </w:r>
      <w:r w:rsidRPr="00E1692D">
        <w:rPr>
          <w:rFonts w:hint="cs"/>
          <w:color w:val="000000" w:themeColor="text1"/>
          <w:rtl/>
          <w:lang w:bidi="ar-IQ"/>
        </w:rPr>
        <w:t xml:space="preserve"> و</w:t>
      </w:r>
      <w:r w:rsidR="00933012" w:rsidRPr="00E1692D">
        <w:rPr>
          <w:rFonts w:hint="cs"/>
          <w:color w:val="000000" w:themeColor="text1"/>
          <w:rtl/>
          <w:lang w:bidi="ar-IQ"/>
        </w:rPr>
        <w:t>أ</w:t>
      </w:r>
      <w:r w:rsidRPr="00E1692D">
        <w:rPr>
          <w:rFonts w:hint="cs"/>
          <w:color w:val="000000" w:themeColor="text1"/>
          <w:rtl/>
          <w:lang w:bidi="ar-IQ"/>
        </w:rPr>
        <w:t>صالة الإباحة</w:t>
      </w:r>
      <w:r w:rsidR="00933012" w:rsidRPr="00E1692D">
        <w:rPr>
          <w:rFonts w:hint="cs"/>
          <w:color w:val="000000" w:themeColor="text1"/>
          <w:rtl/>
          <w:lang w:bidi="ar-IQ"/>
        </w:rPr>
        <w:t>،</w:t>
      </w:r>
      <w:r w:rsidRPr="00E1692D">
        <w:rPr>
          <w:rFonts w:hint="cs"/>
          <w:color w:val="000000" w:themeColor="text1"/>
          <w:rtl/>
          <w:lang w:bidi="ar-IQ"/>
        </w:rPr>
        <w:t xml:space="preserve"> و</w:t>
      </w:r>
      <w:r w:rsidR="00933012" w:rsidRPr="00E1692D">
        <w:rPr>
          <w:rFonts w:hint="cs"/>
          <w:color w:val="000000" w:themeColor="text1"/>
          <w:rtl/>
          <w:lang w:bidi="ar-IQ"/>
        </w:rPr>
        <w:t>إ</w:t>
      </w:r>
      <w:r w:rsidRPr="00E1692D">
        <w:rPr>
          <w:rFonts w:hint="cs"/>
          <w:color w:val="000000" w:themeColor="text1"/>
          <w:rtl/>
          <w:lang w:bidi="ar-IQ"/>
        </w:rPr>
        <w:t>طلاقات ال</w:t>
      </w:r>
      <w:r w:rsidR="00933012" w:rsidRPr="00E1692D">
        <w:rPr>
          <w:rFonts w:hint="cs"/>
          <w:color w:val="000000" w:themeColor="text1"/>
          <w:rtl/>
          <w:lang w:bidi="ar-IQ"/>
        </w:rPr>
        <w:t>أ</w:t>
      </w:r>
      <w:r w:rsidRPr="00E1692D">
        <w:rPr>
          <w:rFonts w:hint="cs"/>
          <w:color w:val="000000" w:themeColor="text1"/>
          <w:rtl/>
          <w:lang w:bidi="ar-IQ"/>
        </w:rPr>
        <w:t>دلّة</w:t>
      </w:r>
      <w:r w:rsidR="00933012" w:rsidRPr="00E1692D">
        <w:rPr>
          <w:rFonts w:hint="cs"/>
          <w:color w:val="000000" w:themeColor="text1"/>
          <w:rtl/>
          <w:lang w:bidi="ar-IQ"/>
        </w:rPr>
        <w:t>،</w:t>
      </w:r>
      <w:r w:rsidRPr="00E1692D">
        <w:rPr>
          <w:rFonts w:hint="cs"/>
          <w:color w:val="000000" w:themeColor="text1"/>
          <w:rtl/>
          <w:lang w:bidi="ar-IQ"/>
        </w:rPr>
        <w:t xml:space="preserve"> التي يستعين بها علماء المسلمين في </w:t>
      </w:r>
      <w:r w:rsidR="00933012" w:rsidRPr="00E1692D">
        <w:rPr>
          <w:rFonts w:hint="cs"/>
          <w:color w:val="000000" w:themeColor="text1"/>
          <w:rtl/>
          <w:lang w:bidi="ar-IQ"/>
        </w:rPr>
        <w:t>إ</w:t>
      </w:r>
      <w:r w:rsidRPr="00E1692D">
        <w:rPr>
          <w:rFonts w:hint="cs"/>
          <w:color w:val="000000" w:themeColor="text1"/>
          <w:rtl/>
          <w:lang w:bidi="ar-IQ"/>
        </w:rPr>
        <w:t xml:space="preserve">صدار </w:t>
      </w:r>
      <w:r w:rsidR="00933012" w:rsidRPr="00E1692D">
        <w:rPr>
          <w:rFonts w:hint="cs"/>
          <w:color w:val="000000" w:themeColor="text1"/>
          <w:rtl/>
          <w:lang w:bidi="ar-IQ"/>
        </w:rPr>
        <w:t>أ</w:t>
      </w:r>
      <w:r w:rsidRPr="00E1692D">
        <w:rPr>
          <w:rFonts w:hint="cs"/>
          <w:color w:val="000000" w:themeColor="text1"/>
          <w:rtl/>
          <w:lang w:bidi="ar-IQ"/>
        </w:rPr>
        <w:t>حكامهم</w:t>
      </w:r>
      <w:r w:rsidR="00933012" w:rsidRPr="00E1692D">
        <w:rPr>
          <w:rFonts w:hint="cs"/>
          <w:color w:val="000000" w:themeColor="text1"/>
          <w:rtl/>
          <w:lang w:bidi="ar-IQ"/>
        </w:rPr>
        <w:t>،</w:t>
      </w:r>
      <w:r w:rsidRPr="00E1692D">
        <w:rPr>
          <w:rFonts w:hint="cs"/>
          <w:color w:val="000000" w:themeColor="text1"/>
          <w:rtl/>
          <w:lang w:bidi="ar-IQ"/>
        </w:rPr>
        <w:t xml:space="preserve"> ويعلّمو</w:t>
      </w:r>
      <w:r w:rsidR="00933012" w:rsidRPr="00E1692D">
        <w:rPr>
          <w:rFonts w:hint="cs"/>
          <w:color w:val="000000" w:themeColor="text1"/>
          <w:rtl/>
          <w:lang w:bidi="ar-IQ"/>
        </w:rPr>
        <w:t>ن</w:t>
      </w:r>
      <w:r w:rsidRPr="00E1692D">
        <w:rPr>
          <w:rFonts w:hint="cs"/>
          <w:color w:val="000000" w:themeColor="text1"/>
          <w:rtl/>
          <w:lang w:bidi="ar-IQ"/>
        </w:rPr>
        <w:t>ها لطلاّب العلم</w:t>
      </w:r>
      <w:r w:rsidR="00933012" w:rsidRPr="00E1692D">
        <w:rPr>
          <w:rFonts w:hint="cs"/>
          <w:color w:val="000000" w:themeColor="text1"/>
          <w:rtl/>
          <w:lang w:bidi="ar-IQ"/>
        </w:rPr>
        <w:t>.</w:t>
      </w:r>
      <w:r w:rsidRPr="00E1692D">
        <w:rPr>
          <w:rFonts w:hint="cs"/>
          <w:color w:val="000000" w:themeColor="text1"/>
          <w:rtl/>
          <w:lang w:bidi="ar-IQ"/>
        </w:rPr>
        <w:t xml:space="preserve"> ونفس هذه ال</w:t>
      </w:r>
      <w:r w:rsidR="00933012" w:rsidRPr="00E1692D">
        <w:rPr>
          <w:rFonts w:hint="cs"/>
          <w:color w:val="000000" w:themeColor="text1"/>
          <w:rtl/>
          <w:lang w:bidi="ar-IQ"/>
        </w:rPr>
        <w:t>إ</w:t>
      </w:r>
      <w:r w:rsidRPr="00E1692D">
        <w:rPr>
          <w:rFonts w:hint="cs"/>
          <w:color w:val="000000" w:themeColor="text1"/>
          <w:rtl/>
          <w:lang w:bidi="ar-IQ"/>
        </w:rPr>
        <w:t>طلاقات تحفّ</w:t>
      </w:r>
      <w:r w:rsidR="00933012" w:rsidRPr="00E1692D">
        <w:rPr>
          <w:rFonts w:hint="cs"/>
          <w:color w:val="000000" w:themeColor="text1"/>
          <w:rtl/>
          <w:lang w:bidi="ar-IQ"/>
        </w:rPr>
        <w:t>ِ</w:t>
      </w:r>
      <w:r w:rsidRPr="00E1692D">
        <w:rPr>
          <w:rFonts w:hint="cs"/>
          <w:color w:val="000000" w:themeColor="text1"/>
          <w:rtl/>
          <w:lang w:bidi="ar-IQ"/>
        </w:rPr>
        <w:t>ز المسلمين</w:t>
      </w:r>
      <w:r w:rsidR="008A0FE1" w:rsidRPr="00E1692D">
        <w:rPr>
          <w:rFonts w:hint="cs"/>
          <w:color w:val="000000" w:themeColor="text1"/>
          <w:rtl/>
          <w:lang w:bidi="ar-IQ"/>
        </w:rPr>
        <w:t xml:space="preserve"> على </w:t>
      </w:r>
      <w:r w:rsidRPr="00E1692D">
        <w:rPr>
          <w:rFonts w:hint="cs"/>
          <w:color w:val="000000" w:themeColor="text1"/>
          <w:rtl/>
          <w:lang w:bidi="ar-IQ"/>
        </w:rPr>
        <w:t>طلب العلم</w:t>
      </w:r>
      <w:r w:rsidR="00933012" w:rsidRPr="00E1692D">
        <w:rPr>
          <w:rFonts w:hint="cs"/>
          <w:color w:val="000000" w:themeColor="text1"/>
          <w:rtl/>
          <w:lang w:bidi="ar-IQ"/>
        </w:rPr>
        <w:t>،</w:t>
      </w:r>
      <w:r w:rsidRPr="00E1692D">
        <w:rPr>
          <w:rFonts w:hint="cs"/>
          <w:color w:val="000000" w:themeColor="text1"/>
          <w:rtl/>
          <w:lang w:bidi="ar-IQ"/>
        </w:rPr>
        <w:t xml:space="preserve"> والتوسّع فيه</w:t>
      </w:r>
      <w:r w:rsidR="00933012" w:rsidRPr="00E1692D">
        <w:rPr>
          <w:rFonts w:hint="cs"/>
          <w:color w:val="000000" w:themeColor="text1"/>
          <w:rtl/>
          <w:lang w:bidi="ar-IQ"/>
        </w:rPr>
        <w:t>،</w:t>
      </w:r>
      <w:r w:rsidRPr="00E1692D">
        <w:rPr>
          <w:rFonts w:hint="cs"/>
          <w:color w:val="000000" w:themeColor="text1"/>
          <w:rtl/>
          <w:lang w:bidi="ar-IQ"/>
        </w:rPr>
        <w:t xml:space="preserve"> وتعتبره فريضة</w:t>
      </w:r>
      <w:r w:rsidR="008A0FE1" w:rsidRPr="00E1692D">
        <w:rPr>
          <w:rFonts w:hint="cs"/>
          <w:color w:val="000000" w:themeColor="text1"/>
          <w:rtl/>
          <w:lang w:bidi="ar-IQ"/>
        </w:rPr>
        <w:t xml:space="preserve"> على </w:t>
      </w:r>
      <w:r w:rsidRPr="00E1692D">
        <w:rPr>
          <w:rFonts w:hint="cs"/>
          <w:color w:val="000000" w:themeColor="text1"/>
          <w:rtl/>
          <w:lang w:bidi="ar-IQ"/>
        </w:rPr>
        <w:t xml:space="preserve">كلّ مسلم ومسلمة. </w:t>
      </w:r>
    </w:p>
    <w:p w:rsidR="00575339" w:rsidRPr="00E1692D" w:rsidRDefault="00575339" w:rsidP="00140AA1">
      <w:pPr>
        <w:spacing w:line="420" w:lineRule="exact"/>
        <w:rPr>
          <w:color w:val="000000" w:themeColor="text1"/>
          <w:rtl/>
          <w:lang w:bidi="ar-IQ"/>
        </w:rPr>
      </w:pPr>
      <w:r w:rsidRPr="00E1692D">
        <w:rPr>
          <w:rFonts w:hint="cs"/>
          <w:color w:val="000000" w:themeColor="text1"/>
          <w:rtl/>
          <w:lang w:bidi="ar-IQ"/>
        </w:rPr>
        <w:t>فهذه دلائل تشير</w:t>
      </w:r>
      <w:r w:rsidR="00FE1498" w:rsidRPr="00E1692D">
        <w:rPr>
          <w:rFonts w:hint="cs"/>
          <w:color w:val="000000" w:themeColor="text1"/>
          <w:rtl/>
          <w:lang w:bidi="ar-IQ"/>
        </w:rPr>
        <w:t xml:space="preserve"> إلى </w:t>
      </w:r>
      <w:r w:rsidRPr="00E1692D">
        <w:rPr>
          <w:rFonts w:hint="cs"/>
          <w:color w:val="000000" w:themeColor="text1"/>
          <w:rtl/>
          <w:lang w:bidi="ar-IQ"/>
        </w:rPr>
        <w:t>جواز وشرعيّة الاستنساخ</w:t>
      </w:r>
      <w:r w:rsidR="00933012" w:rsidRPr="00E1692D">
        <w:rPr>
          <w:rFonts w:hint="cs"/>
          <w:color w:val="000000" w:themeColor="text1"/>
          <w:rtl/>
          <w:lang w:bidi="ar-IQ"/>
        </w:rPr>
        <w:t>.</w:t>
      </w:r>
      <w:r w:rsidRPr="00E1692D">
        <w:rPr>
          <w:rFonts w:hint="cs"/>
          <w:color w:val="000000" w:themeColor="text1"/>
          <w:rtl/>
          <w:lang w:bidi="ar-IQ"/>
        </w:rPr>
        <w:t xml:space="preserve"> و</w:t>
      </w:r>
      <w:r w:rsidR="00933012" w:rsidRPr="00E1692D">
        <w:rPr>
          <w:rFonts w:hint="cs"/>
          <w:color w:val="000000" w:themeColor="text1"/>
          <w:rtl/>
          <w:lang w:bidi="ar-IQ"/>
        </w:rPr>
        <w:t>إ</w:t>
      </w:r>
      <w:r w:rsidRPr="00E1692D">
        <w:rPr>
          <w:rFonts w:hint="cs"/>
          <w:color w:val="000000" w:themeColor="text1"/>
          <w:rtl/>
          <w:lang w:bidi="ar-IQ"/>
        </w:rPr>
        <w:t>نّ ال</w:t>
      </w:r>
      <w:r w:rsidR="00933012" w:rsidRPr="00E1692D">
        <w:rPr>
          <w:rFonts w:hint="cs"/>
          <w:color w:val="000000" w:themeColor="text1"/>
          <w:rtl/>
          <w:lang w:bidi="ar-IQ"/>
        </w:rPr>
        <w:t>أ</w:t>
      </w:r>
      <w:r w:rsidRPr="00E1692D">
        <w:rPr>
          <w:rFonts w:hint="cs"/>
          <w:color w:val="000000" w:themeColor="text1"/>
          <w:rtl/>
          <w:lang w:bidi="ar-IQ"/>
        </w:rPr>
        <w:t>خذ بالشيء يعني ال</w:t>
      </w:r>
      <w:r w:rsidR="00933012" w:rsidRPr="00E1692D">
        <w:rPr>
          <w:rFonts w:hint="cs"/>
          <w:color w:val="000000" w:themeColor="text1"/>
          <w:rtl/>
          <w:lang w:bidi="ar-IQ"/>
        </w:rPr>
        <w:t>أ</w:t>
      </w:r>
      <w:r w:rsidRPr="00E1692D">
        <w:rPr>
          <w:rFonts w:hint="cs"/>
          <w:color w:val="000000" w:themeColor="text1"/>
          <w:rtl/>
          <w:lang w:bidi="ar-IQ"/>
        </w:rPr>
        <w:t xml:space="preserve">خذ بلوازمه؛ حيث </w:t>
      </w:r>
      <w:r w:rsidR="00933012" w:rsidRPr="00E1692D">
        <w:rPr>
          <w:rFonts w:hint="cs"/>
          <w:color w:val="000000" w:themeColor="text1"/>
          <w:rtl/>
          <w:lang w:bidi="ar-IQ"/>
        </w:rPr>
        <w:t>إ</w:t>
      </w:r>
      <w:r w:rsidRPr="00E1692D">
        <w:rPr>
          <w:rFonts w:hint="cs"/>
          <w:color w:val="000000" w:themeColor="text1"/>
          <w:rtl/>
          <w:lang w:bidi="ar-IQ"/>
        </w:rPr>
        <w:t xml:space="preserve">نّ الشارع المقدّس </w:t>
      </w:r>
      <w:r w:rsidR="00933012" w:rsidRPr="00E1692D">
        <w:rPr>
          <w:rFonts w:hint="cs"/>
          <w:color w:val="000000" w:themeColor="text1"/>
          <w:rtl/>
          <w:lang w:bidi="ar-IQ"/>
        </w:rPr>
        <w:t>إ</w:t>
      </w:r>
      <w:r w:rsidRPr="00E1692D">
        <w:rPr>
          <w:rFonts w:hint="cs"/>
          <w:color w:val="000000" w:themeColor="text1"/>
          <w:rtl/>
          <w:lang w:bidi="ar-IQ"/>
        </w:rPr>
        <w:t xml:space="preserve">ذا اعتبر طلب العلم </w:t>
      </w:r>
      <w:r w:rsidR="00933012" w:rsidRPr="00E1692D">
        <w:rPr>
          <w:rFonts w:hint="cs"/>
          <w:color w:val="000000" w:themeColor="text1"/>
          <w:rtl/>
          <w:lang w:bidi="ar-IQ"/>
        </w:rPr>
        <w:t>أ</w:t>
      </w:r>
      <w:r w:rsidRPr="00E1692D">
        <w:rPr>
          <w:rFonts w:hint="cs"/>
          <w:color w:val="000000" w:themeColor="text1"/>
          <w:rtl/>
          <w:lang w:bidi="ar-IQ"/>
        </w:rPr>
        <w:t xml:space="preserve">مراً مباحاً فعليه </w:t>
      </w:r>
      <w:r w:rsidR="00933012" w:rsidRPr="00E1692D">
        <w:rPr>
          <w:rFonts w:hint="cs"/>
          <w:color w:val="000000" w:themeColor="text1"/>
          <w:rtl/>
          <w:lang w:bidi="ar-IQ"/>
        </w:rPr>
        <w:t>أ</w:t>
      </w:r>
      <w:r w:rsidRPr="00E1692D">
        <w:rPr>
          <w:rFonts w:hint="cs"/>
          <w:color w:val="000000" w:themeColor="text1"/>
          <w:rtl/>
          <w:lang w:bidi="ar-IQ"/>
        </w:rPr>
        <w:t>ن يحكم</w:t>
      </w:r>
      <w:r w:rsidR="00933012" w:rsidRPr="00E1692D">
        <w:rPr>
          <w:rFonts w:hint="cs"/>
          <w:color w:val="000000" w:themeColor="text1"/>
          <w:rtl/>
          <w:lang w:bidi="ar-IQ"/>
        </w:rPr>
        <w:t>؛</w:t>
      </w:r>
      <w:r w:rsidRPr="00E1692D">
        <w:rPr>
          <w:rFonts w:hint="cs"/>
          <w:color w:val="000000" w:themeColor="text1"/>
          <w:rtl/>
          <w:lang w:bidi="ar-IQ"/>
        </w:rPr>
        <w:t xml:space="preserve"> بالتبع</w:t>
      </w:r>
      <w:r w:rsidR="00933012" w:rsidRPr="00E1692D">
        <w:rPr>
          <w:rFonts w:hint="cs"/>
          <w:color w:val="000000" w:themeColor="text1"/>
          <w:rtl/>
          <w:lang w:bidi="ar-IQ"/>
        </w:rPr>
        <w:t>،</w:t>
      </w:r>
      <w:r w:rsidRPr="00E1692D">
        <w:rPr>
          <w:rFonts w:hint="cs"/>
          <w:color w:val="000000" w:themeColor="text1"/>
          <w:rtl/>
          <w:lang w:bidi="ar-IQ"/>
        </w:rPr>
        <w:t xml:space="preserve"> بإباحة لوازمه</w:t>
      </w:r>
      <w:r w:rsidR="00933012" w:rsidRPr="00E1692D">
        <w:rPr>
          <w:rFonts w:hint="cs"/>
          <w:color w:val="000000" w:themeColor="text1"/>
          <w:rtl/>
          <w:lang w:bidi="ar-IQ"/>
        </w:rPr>
        <w:t>.</w:t>
      </w:r>
      <w:r w:rsidRPr="00E1692D">
        <w:rPr>
          <w:rFonts w:hint="cs"/>
          <w:color w:val="000000" w:themeColor="text1"/>
          <w:rtl/>
          <w:lang w:bidi="ar-IQ"/>
        </w:rPr>
        <w:t xml:space="preserve"> ومن المتيقّ</w:t>
      </w:r>
      <w:r w:rsidR="00933012" w:rsidRPr="00E1692D">
        <w:rPr>
          <w:rFonts w:hint="cs"/>
          <w:color w:val="000000" w:themeColor="text1"/>
          <w:rtl/>
          <w:lang w:bidi="ar-IQ"/>
        </w:rPr>
        <w:t>َ</w:t>
      </w:r>
      <w:r w:rsidRPr="00E1692D">
        <w:rPr>
          <w:rFonts w:hint="cs"/>
          <w:color w:val="000000" w:themeColor="text1"/>
          <w:rtl/>
          <w:lang w:bidi="ar-IQ"/>
        </w:rPr>
        <w:t xml:space="preserve">ن أنّ الاستنساخ في كافّة </w:t>
      </w:r>
      <w:r w:rsidR="00933012" w:rsidRPr="00E1692D">
        <w:rPr>
          <w:rFonts w:hint="cs"/>
          <w:color w:val="000000" w:themeColor="text1"/>
          <w:rtl/>
          <w:lang w:bidi="ar-IQ"/>
        </w:rPr>
        <w:t>أ</w:t>
      </w:r>
      <w:r w:rsidRPr="00E1692D">
        <w:rPr>
          <w:rFonts w:hint="cs"/>
          <w:color w:val="000000" w:themeColor="text1"/>
          <w:rtl/>
          <w:lang w:bidi="ar-IQ"/>
        </w:rPr>
        <w:t xml:space="preserve">قسامه يعتبر </w:t>
      </w:r>
      <w:r w:rsidR="00933012" w:rsidRPr="00E1692D">
        <w:rPr>
          <w:rFonts w:hint="cs"/>
          <w:color w:val="000000" w:themeColor="text1"/>
          <w:rtl/>
          <w:lang w:bidi="ar-IQ"/>
        </w:rPr>
        <w:t>أ</w:t>
      </w:r>
      <w:r w:rsidRPr="00E1692D">
        <w:rPr>
          <w:rFonts w:hint="cs"/>
          <w:color w:val="000000" w:themeColor="text1"/>
          <w:rtl/>
          <w:lang w:bidi="ar-IQ"/>
        </w:rPr>
        <w:t xml:space="preserve">نموذجاً للنمو والتطوّر البشري. </w:t>
      </w:r>
    </w:p>
    <w:p w:rsidR="00E83C22" w:rsidRDefault="00575339" w:rsidP="00140AA1">
      <w:pPr>
        <w:spacing w:line="420" w:lineRule="exact"/>
        <w:rPr>
          <w:color w:val="000000" w:themeColor="text1"/>
          <w:rtl/>
          <w:lang w:bidi="ar-IQ"/>
        </w:rPr>
      </w:pPr>
      <w:r w:rsidRPr="00E1692D">
        <w:rPr>
          <w:rFonts w:hint="cs"/>
          <w:color w:val="000000" w:themeColor="text1"/>
          <w:rtl/>
          <w:lang w:bidi="ar-IQ"/>
        </w:rPr>
        <w:t xml:space="preserve">نعم، نحن </w:t>
      </w:r>
      <w:r w:rsidR="00933012" w:rsidRPr="00E1692D">
        <w:rPr>
          <w:rFonts w:hint="cs"/>
          <w:color w:val="000000" w:themeColor="text1"/>
          <w:rtl/>
          <w:lang w:bidi="ar-IQ"/>
        </w:rPr>
        <w:t>أ</w:t>
      </w:r>
      <w:r w:rsidRPr="00E1692D">
        <w:rPr>
          <w:rFonts w:hint="cs"/>
          <w:color w:val="000000" w:themeColor="text1"/>
          <w:rtl/>
          <w:lang w:bidi="ar-IQ"/>
        </w:rPr>
        <w:t>يضاً نثمّ</w:t>
      </w:r>
      <w:r w:rsidR="00933012" w:rsidRPr="00E1692D">
        <w:rPr>
          <w:rFonts w:hint="cs"/>
          <w:color w:val="000000" w:themeColor="text1"/>
          <w:rtl/>
          <w:lang w:bidi="ar-IQ"/>
        </w:rPr>
        <w:t>ِ</w:t>
      </w:r>
      <w:r w:rsidRPr="00E1692D">
        <w:rPr>
          <w:rFonts w:hint="cs"/>
          <w:color w:val="000000" w:themeColor="text1"/>
          <w:rtl/>
          <w:lang w:bidi="ar-IQ"/>
        </w:rPr>
        <w:t>ن مساع</w:t>
      </w:r>
      <w:r w:rsidR="00933012" w:rsidRPr="00E1692D">
        <w:rPr>
          <w:rFonts w:hint="cs"/>
          <w:color w:val="000000" w:themeColor="text1"/>
          <w:rtl/>
          <w:lang w:bidi="ar-IQ"/>
        </w:rPr>
        <w:t>ي</w:t>
      </w:r>
      <w:r w:rsidRPr="00E1692D">
        <w:rPr>
          <w:rFonts w:hint="cs"/>
          <w:color w:val="000000" w:themeColor="text1"/>
          <w:rtl/>
          <w:lang w:bidi="ar-IQ"/>
        </w:rPr>
        <w:t xml:space="preserve"> العلماء في هذا المضمار</w:t>
      </w:r>
      <w:r w:rsidR="00933012" w:rsidRPr="00E1692D">
        <w:rPr>
          <w:rFonts w:hint="cs"/>
          <w:color w:val="000000" w:themeColor="text1"/>
          <w:rtl/>
          <w:lang w:bidi="ar-IQ"/>
        </w:rPr>
        <w:t>.</w:t>
      </w:r>
      <w:r w:rsidRPr="00E1692D">
        <w:rPr>
          <w:rFonts w:hint="cs"/>
          <w:color w:val="000000" w:themeColor="text1"/>
          <w:rtl/>
          <w:lang w:bidi="ar-IQ"/>
        </w:rPr>
        <w:t xml:space="preserve"> ونعتقد أنّ هذا السلاح المهم يجب </w:t>
      </w:r>
      <w:r w:rsidR="00933012" w:rsidRPr="00E1692D">
        <w:rPr>
          <w:rFonts w:hint="cs"/>
          <w:color w:val="000000" w:themeColor="text1"/>
          <w:rtl/>
          <w:lang w:bidi="ar-IQ"/>
        </w:rPr>
        <w:t>أ</w:t>
      </w:r>
      <w:r w:rsidRPr="00E1692D">
        <w:rPr>
          <w:rFonts w:hint="cs"/>
          <w:color w:val="000000" w:themeColor="text1"/>
          <w:rtl/>
          <w:lang w:bidi="ar-IQ"/>
        </w:rPr>
        <w:t>ن يكون بأيدي العقلاء من البشر، حتّ</w:t>
      </w:r>
      <w:r w:rsidR="00933012" w:rsidRPr="00E1692D">
        <w:rPr>
          <w:rFonts w:hint="cs"/>
          <w:color w:val="000000" w:themeColor="text1"/>
          <w:rtl/>
          <w:lang w:bidi="ar-IQ"/>
        </w:rPr>
        <w:t>ى</w:t>
      </w:r>
      <w:r w:rsidRPr="00E1692D">
        <w:rPr>
          <w:rFonts w:hint="cs"/>
          <w:color w:val="000000" w:themeColor="text1"/>
          <w:rtl/>
          <w:lang w:bidi="ar-IQ"/>
        </w:rPr>
        <w:t xml:space="preserve"> لا يكون كغيره من موارد العلم الحسّاسة وسيلةً للاستغلال السيّء من قِب</w:t>
      </w:r>
      <w:r w:rsidR="00933012" w:rsidRPr="00E1692D">
        <w:rPr>
          <w:rFonts w:hint="cs"/>
          <w:color w:val="000000" w:themeColor="text1"/>
          <w:rtl/>
          <w:lang w:bidi="ar-IQ"/>
        </w:rPr>
        <w:t>َ</w:t>
      </w:r>
      <w:r w:rsidRPr="00E1692D">
        <w:rPr>
          <w:rFonts w:hint="cs"/>
          <w:color w:val="000000" w:themeColor="text1"/>
          <w:rtl/>
          <w:lang w:bidi="ar-IQ"/>
        </w:rPr>
        <w:t xml:space="preserve">ل </w:t>
      </w:r>
      <w:r w:rsidR="00933012" w:rsidRPr="00E1692D">
        <w:rPr>
          <w:rFonts w:hint="cs"/>
          <w:color w:val="000000" w:themeColor="text1"/>
          <w:rtl/>
          <w:lang w:bidi="ar-IQ"/>
        </w:rPr>
        <w:t>أ</w:t>
      </w:r>
      <w:r w:rsidRPr="00E1692D">
        <w:rPr>
          <w:rFonts w:hint="cs"/>
          <w:color w:val="000000" w:themeColor="text1"/>
          <w:rtl/>
          <w:lang w:bidi="ar-IQ"/>
        </w:rPr>
        <w:t>عداء البشرية.</w:t>
      </w:r>
    </w:p>
    <w:p w:rsidR="00CF2747" w:rsidRDefault="00CF2747" w:rsidP="00140AA1">
      <w:pPr>
        <w:spacing w:line="420" w:lineRule="exact"/>
        <w:rPr>
          <w:color w:val="000000" w:themeColor="text1"/>
          <w:rtl/>
          <w:lang w:bidi="ar-IQ"/>
        </w:rPr>
      </w:pPr>
    </w:p>
    <w:p w:rsidR="00CF2747" w:rsidRPr="00E1692D" w:rsidRDefault="00CF2747" w:rsidP="00140AA1">
      <w:pPr>
        <w:spacing w:line="420" w:lineRule="exact"/>
        <w:rPr>
          <w:color w:val="000000" w:themeColor="text1"/>
          <w:rtl/>
          <w:lang w:bidi="ar-IQ"/>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lastRenderedPageBreak/>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110"/>
          <w:headerReference w:type="default" r:id="rId111"/>
          <w:footerReference w:type="even" r:id="rId112"/>
          <w:footerReference w:type="default" r:id="rId11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114"/>
          <w:headerReference w:type="default" r:id="rId115"/>
          <w:footerReference w:type="even" r:id="rId116"/>
          <w:footerReference w:type="default" r:id="rId117"/>
          <w:headerReference w:type="first" r:id="rId11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Default="00C223AB" w:rsidP="00865FCE">
      <w:pPr>
        <w:pStyle w:val="Heading1"/>
        <w:spacing w:line="216" w:lineRule="auto"/>
        <w:rPr>
          <w:color w:val="000000" w:themeColor="text1"/>
          <w:rtl/>
        </w:rPr>
      </w:pPr>
      <w:bookmarkStart w:id="86" w:name="_Toc357508657"/>
      <w:r w:rsidRPr="00E1692D">
        <w:rPr>
          <w:color w:val="000000" w:themeColor="text1"/>
          <w:rtl/>
        </w:rPr>
        <w:t>الجهر والإخفات في قراءة</w:t>
      </w:r>
      <w:r w:rsidR="00865FCE">
        <w:rPr>
          <w:rFonts w:hint="cs"/>
          <w:color w:val="000000" w:themeColor="text1"/>
          <w:rtl/>
        </w:rPr>
        <w:t xml:space="preserve"> الصلاة</w:t>
      </w:r>
      <w:bookmarkEnd w:id="86"/>
    </w:p>
    <w:p w:rsidR="00865FCE" w:rsidRDefault="00865FCE" w:rsidP="00865FCE">
      <w:pPr>
        <w:rPr>
          <w:rtl/>
        </w:rPr>
      </w:pPr>
    </w:p>
    <w:p w:rsidR="00E83C22" w:rsidRPr="00E1692D" w:rsidRDefault="00C223AB" w:rsidP="00F52458">
      <w:pPr>
        <w:pStyle w:val="Author"/>
        <w:rPr>
          <w:color w:val="000000" w:themeColor="text1"/>
          <w:rtl/>
        </w:rPr>
      </w:pPr>
      <w:bookmarkStart w:id="87" w:name="_Toc357508658"/>
      <w:r w:rsidRPr="00E1692D">
        <w:rPr>
          <w:color w:val="000000" w:themeColor="text1"/>
          <w:rtl/>
        </w:rPr>
        <w:t>الشيخ أحمد عابديني</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12"/>
        <w:t>*)</w:t>
      </w:r>
      <w:bookmarkEnd w:id="87"/>
    </w:p>
    <w:p w:rsidR="00A1012B" w:rsidRDefault="00A1012B" w:rsidP="00A1012B">
      <w:pPr>
        <w:spacing w:line="340" w:lineRule="exact"/>
        <w:rPr>
          <w:color w:val="000000" w:themeColor="text1"/>
          <w:rtl/>
        </w:rPr>
      </w:pPr>
    </w:p>
    <w:p w:rsidR="00A1012B" w:rsidRPr="00865FCE" w:rsidRDefault="00A1012B" w:rsidP="00A1012B">
      <w:pPr>
        <w:pStyle w:val="Heading3"/>
        <w:rPr>
          <w:rtl/>
        </w:rPr>
      </w:pPr>
      <w:r>
        <w:rPr>
          <w:rFonts w:hint="cs"/>
          <w:rtl/>
        </w:rPr>
        <w:t>مدخل</w:t>
      </w:r>
    </w:p>
    <w:p w:rsidR="00C223AB" w:rsidRPr="00E1692D" w:rsidRDefault="00C223AB" w:rsidP="00A10F53">
      <w:pPr>
        <w:rPr>
          <w:color w:val="000000" w:themeColor="text1"/>
          <w:rtl/>
        </w:rPr>
      </w:pPr>
      <w:r w:rsidRPr="00E1692D">
        <w:rPr>
          <w:rFonts w:hint="cs"/>
          <w:color w:val="000000" w:themeColor="text1"/>
          <w:rtl/>
        </w:rPr>
        <w:t>من المسائل الخلافية بين الس</w:t>
      </w:r>
      <w:r w:rsidR="00AA7EFA">
        <w:rPr>
          <w:rFonts w:hint="cs"/>
          <w:color w:val="000000" w:themeColor="text1"/>
          <w:rtl/>
        </w:rPr>
        <w:t>ُّ</w:t>
      </w:r>
      <w:r w:rsidRPr="00E1692D">
        <w:rPr>
          <w:rFonts w:hint="cs"/>
          <w:color w:val="000000" w:themeColor="text1"/>
          <w:rtl/>
        </w:rPr>
        <w:t>ن</w:t>
      </w:r>
      <w:r w:rsidR="00AA7EFA">
        <w:rPr>
          <w:rFonts w:hint="cs"/>
          <w:color w:val="000000" w:themeColor="text1"/>
          <w:rtl/>
        </w:rPr>
        <w:t>ّ</w:t>
      </w:r>
      <w:r w:rsidRPr="00E1692D">
        <w:rPr>
          <w:rFonts w:hint="cs"/>
          <w:color w:val="000000" w:themeColor="text1"/>
          <w:rtl/>
        </w:rPr>
        <w:t>ة والشيعة أنفسهم هذه المسألة.</w:t>
      </w:r>
    </w:p>
    <w:p w:rsidR="00C223AB" w:rsidRPr="00E1692D" w:rsidRDefault="00C223AB" w:rsidP="00A10F53">
      <w:pPr>
        <w:rPr>
          <w:color w:val="000000" w:themeColor="text1"/>
          <w:rtl/>
        </w:rPr>
      </w:pPr>
      <w:r w:rsidRPr="00E1692D">
        <w:rPr>
          <w:rFonts w:hint="cs"/>
          <w:color w:val="000000" w:themeColor="text1"/>
          <w:rtl/>
        </w:rPr>
        <w:t xml:space="preserve">قال </w:t>
      </w:r>
      <w:r w:rsidR="00CB039C" w:rsidRPr="00E1692D">
        <w:rPr>
          <w:rFonts w:hint="cs"/>
          <w:color w:val="000000" w:themeColor="text1"/>
          <w:rtl/>
        </w:rPr>
        <w:t>أ</w:t>
      </w:r>
      <w:r w:rsidRPr="00E1692D">
        <w:rPr>
          <w:rFonts w:hint="cs"/>
          <w:color w:val="000000" w:themeColor="text1"/>
          <w:rtl/>
        </w:rPr>
        <w:t>بو القاسم الخرق</w:t>
      </w:r>
      <w:r w:rsidR="00CB039C" w:rsidRPr="00E1692D">
        <w:rPr>
          <w:rFonts w:hint="cs"/>
          <w:color w:val="000000" w:themeColor="text1"/>
          <w:rtl/>
        </w:rPr>
        <w:t>ي</w:t>
      </w:r>
      <w:r w:rsidRPr="00E1692D">
        <w:rPr>
          <w:rFonts w:hint="cs"/>
          <w:color w:val="000000" w:themeColor="text1"/>
          <w:rtl/>
        </w:rPr>
        <w:t>: مسألة: (ويجهر الإمام بالقراءة في الصبح والأوليين من المغرب والعشاء).</w:t>
      </w:r>
    </w:p>
    <w:p w:rsidR="00C223AB" w:rsidRPr="00E1692D" w:rsidRDefault="00C223AB" w:rsidP="00A10F53">
      <w:pPr>
        <w:rPr>
          <w:color w:val="000000" w:themeColor="text1"/>
          <w:rtl/>
        </w:rPr>
      </w:pPr>
      <w:r w:rsidRPr="00E1692D">
        <w:rPr>
          <w:rFonts w:hint="cs"/>
          <w:color w:val="000000" w:themeColor="text1"/>
          <w:rtl/>
        </w:rPr>
        <w:t xml:space="preserve">وذيّله محمد بن </w:t>
      </w:r>
      <w:r w:rsidR="00CB039C" w:rsidRPr="00E1692D">
        <w:rPr>
          <w:rFonts w:hint="cs"/>
          <w:color w:val="000000" w:themeColor="text1"/>
          <w:rtl/>
        </w:rPr>
        <w:t>أ</w:t>
      </w:r>
      <w:r w:rsidRPr="00E1692D">
        <w:rPr>
          <w:rFonts w:hint="cs"/>
          <w:color w:val="000000" w:themeColor="text1"/>
          <w:rtl/>
        </w:rPr>
        <w:t>حمد بن قدامة في «الشرح الكبير»: الجهر في هذه المواضع مجمع على استحبابه</w:t>
      </w:r>
      <w:r w:rsidR="00CB039C" w:rsidRPr="00E1692D">
        <w:rPr>
          <w:rFonts w:hint="cs"/>
          <w:color w:val="000000" w:themeColor="text1"/>
          <w:rtl/>
        </w:rPr>
        <w:t>،</w:t>
      </w:r>
      <w:r w:rsidRPr="00E1692D">
        <w:rPr>
          <w:rFonts w:hint="cs"/>
          <w:color w:val="000000" w:themeColor="text1"/>
          <w:rtl/>
        </w:rPr>
        <w:t xml:space="preserve"> ولم يختلف المسلمون في مواضعه</w:t>
      </w:r>
      <w:r w:rsidR="00CB039C" w:rsidRPr="00E1692D">
        <w:rPr>
          <w:rFonts w:hint="cs"/>
          <w:color w:val="000000" w:themeColor="text1"/>
          <w:rtl/>
        </w:rPr>
        <w:t>.</w:t>
      </w:r>
      <w:r w:rsidRPr="00E1692D">
        <w:rPr>
          <w:rFonts w:hint="cs"/>
          <w:color w:val="000000" w:themeColor="text1"/>
          <w:rtl/>
        </w:rPr>
        <w:t xml:space="preserve"> والأصل فيه فعل النبي</w:t>
      </w:r>
      <w:r w:rsidR="00CB039C" w:rsidRPr="00E1692D">
        <w:rPr>
          <w:rFonts w:hint="cs"/>
          <w:color w:val="000000" w:themeColor="text1"/>
          <w:rtl/>
        </w:rPr>
        <w:t>ّ</w:t>
      </w:r>
      <w:r w:rsidR="00B64CA4" w:rsidRPr="00E1692D">
        <w:rPr>
          <w:rFonts w:ascii="Mosawi" w:hAnsi="Mosawi" w:cs="Mosawi"/>
          <w:color w:val="000000" w:themeColor="text1"/>
          <w:sz w:val="26"/>
          <w:szCs w:val="26"/>
          <w:rtl/>
        </w:rPr>
        <w:t>|</w:t>
      </w:r>
      <w:r w:rsidR="00CB039C" w:rsidRPr="00E1692D">
        <w:rPr>
          <w:rFonts w:hint="cs"/>
          <w:color w:val="000000" w:themeColor="text1"/>
          <w:rtl/>
        </w:rPr>
        <w:t>.</w:t>
      </w:r>
      <w:r w:rsidRPr="00E1692D">
        <w:rPr>
          <w:rFonts w:hint="cs"/>
          <w:color w:val="000000" w:themeColor="text1"/>
          <w:rtl/>
        </w:rPr>
        <w:t xml:space="preserve"> وقد ثبت ذلك بنقل الخلف عن السلف. ف</w:t>
      </w:r>
      <w:r w:rsidR="00CB039C" w:rsidRPr="00E1692D">
        <w:rPr>
          <w:rFonts w:hint="cs"/>
          <w:color w:val="000000" w:themeColor="text1"/>
          <w:rtl/>
        </w:rPr>
        <w:t>إ</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جهر ف</w:t>
      </w:r>
      <w:r w:rsidR="00CB039C" w:rsidRPr="00E1692D">
        <w:rPr>
          <w:rFonts w:hint="cs"/>
          <w:color w:val="000000" w:themeColor="text1"/>
          <w:rtl/>
        </w:rPr>
        <w:t>ي</w:t>
      </w:r>
      <w:r w:rsidRPr="00E1692D">
        <w:rPr>
          <w:rFonts w:hint="cs"/>
          <w:color w:val="000000" w:themeColor="text1"/>
          <w:rtl/>
        </w:rPr>
        <w:t xml:space="preserve"> موضع ال</w:t>
      </w:r>
      <w:r w:rsidR="00CB039C" w:rsidRPr="00E1692D">
        <w:rPr>
          <w:rFonts w:hint="cs"/>
          <w:color w:val="000000" w:themeColor="text1"/>
          <w:rtl/>
        </w:rPr>
        <w:t>إ</w:t>
      </w:r>
      <w:r w:rsidRPr="00E1692D">
        <w:rPr>
          <w:rFonts w:hint="cs"/>
          <w:color w:val="000000" w:themeColor="text1"/>
          <w:rtl/>
        </w:rPr>
        <w:t>سرار و</w:t>
      </w:r>
      <w:r w:rsidR="00CB039C" w:rsidRPr="00E1692D">
        <w:rPr>
          <w:rFonts w:hint="cs"/>
          <w:color w:val="000000" w:themeColor="text1"/>
          <w:rtl/>
        </w:rPr>
        <w:t>أس</w:t>
      </w:r>
      <w:r w:rsidRPr="00E1692D">
        <w:rPr>
          <w:rFonts w:hint="cs"/>
          <w:color w:val="000000" w:themeColor="text1"/>
          <w:rtl/>
        </w:rPr>
        <w:t>ر</w:t>
      </w:r>
      <w:r w:rsidR="00CB039C" w:rsidRPr="00E1692D">
        <w:rPr>
          <w:rFonts w:hint="cs"/>
          <w:color w:val="000000" w:themeColor="text1"/>
          <w:rtl/>
        </w:rPr>
        <w:t xml:space="preserve">ّ </w:t>
      </w:r>
      <w:r w:rsidRPr="00E1692D">
        <w:rPr>
          <w:rFonts w:hint="cs"/>
          <w:color w:val="000000" w:themeColor="text1"/>
          <w:rtl/>
        </w:rPr>
        <w:t>ف</w:t>
      </w:r>
      <w:r w:rsidR="00CB039C" w:rsidRPr="00E1692D">
        <w:rPr>
          <w:rFonts w:hint="cs"/>
          <w:color w:val="000000" w:themeColor="text1"/>
          <w:rtl/>
        </w:rPr>
        <w:t>ي</w:t>
      </w:r>
      <w:r w:rsidRPr="00E1692D">
        <w:rPr>
          <w:rFonts w:hint="cs"/>
          <w:color w:val="000000" w:themeColor="text1"/>
          <w:rtl/>
        </w:rPr>
        <w:t xml:space="preserve"> موضع الجهر ترك السن</w:t>
      </w:r>
      <w:r w:rsidR="00CB039C" w:rsidRPr="00E1692D">
        <w:rPr>
          <w:rFonts w:hint="cs"/>
          <w:color w:val="000000" w:themeColor="text1"/>
          <w:rtl/>
        </w:rPr>
        <w:t>ّ</w:t>
      </w:r>
      <w:r w:rsidRPr="00E1692D">
        <w:rPr>
          <w:rFonts w:hint="cs"/>
          <w:color w:val="000000" w:themeColor="text1"/>
          <w:rtl/>
        </w:rPr>
        <w:t>ة</w:t>
      </w:r>
      <w:r w:rsidR="00CB039C" w:rsidRPr="00E1692D">
        <w:rPr>
          <w:rFonts w:hint="cs"/>
          <w:color w:val="000000" w:themeColor="text1"/>
          <w:rtl/>
        </w:rPr>
        <w:t>،</w:t>
      </w:r>
      <w:r w:rsidRPr="00E1692D">
        <w:rPr>
          <w:rFonts w:hint="cs"/>
          <w:color w:val="000000" w:themeColor="text1"/>
          <w:rtl/>
        </w:rPr>
        <w:t xml:space="preserve"> و</w:t>
      </w:r>
      <w:r w:rsidR="00CB039C" w:rsidRPr="00E1692D">
        <w:rPr>
          <w:rFonts w:hint="cs"/>
          <w:color w:val="000000" w:themeColor="text1"/>
          <w:rtl/>
        </w:rPr>
        <w:t>أ</w:t>
      </w:r>
      <w:r w:rsidRPr="00E1692D">
        <w:rPr>
          <w:rFonts w:hint="cs"/>
          <w:color w:val="000000" w:themeColor="text1"/>
          <w:rtl/>
        </w:rPr>
        <w:t>جزأه</w:t>
      </w:r>
      <w:r w:rsidR="00CB039C" w:rsidRPr="00E1692D">
        <w:rPr>
          <w:rFonts w:hint="cs"/>
          <w:color w:val="000000" w:themeColor="text1"/>
          <w:rtl/>
        </w:rPr>
        <w:t>.</w:t>
      </w:r>
      <w:r w:rsidRPr="00E1692D">
        <w:rPr>
          <w:rFonts w:hint="cs"/>
          <w:color w:val="000000" w:themeColor="text1"/>
          <w:rtl/>
        </w:rPr>
        <w:t xml:space="preserve"> وقال القاض</w:t>
      </w:r>
      <w:r w:rsidR="00CB039C" w:rsidRPr="00E1692D">
        <w:rPr>
          <w:rFonts w:hint="cs"/>
          <w:color w:val="000000" w:themeColor="text1"/>
          <w:rtl/>
        </w:rPr>
        <w:t>ي</w:t>
      </w:r>
      <w:r w:rsidRPr="00E1692D">
        <w:rPr>
          <w:rFonts w:hint="cs"/>
          <w:color w:val="000000" w:themeColor="text1"/>
          <w:rtl/>
        </w:rPr>
        <w:t xml:space="preserve">: </w:t>
      </w:r>
      <w:r w:rsidR="00CB039C" w:rsidRPr="00E1692D">
        <w:rPr>
          <w:rFonts w:hint="cs"/>
          <w:color w:val="000000" w:themeColor="text1"/>
          <w:rtl/>
        </w:rPr>
        <w:t>إ</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فعل ذلك عامداً صح</w:t>
      </w:r>
      <w:r w:rsidR="00CB039C" w:rsidRPr="00E1692D">
        <w:rPr>
          <w:rFonts w:hint="cs"/>
          <w:color w:val="000000" w:themeColor="text1"/>
          <w:rtl/>
        </w:rPr>
        <w:t>ّ</w:t>
      </w:r>
      <w:r w:rsidRPr="00E1692D">
        <w:rPr>
          <w:rFonts w:hint="cs"/>
          <w:color w:val="000000" w:themeColor="text1"/>
          <w:rtl/>
        </w:rPr>
        <w:t xml:space="preserve">ت صلاته في ظاهر كلامه. ومن </w:t>
      </w:r>
      <w:r w:rsidR="00CB039C" w:rsidRPr="00E1692D">
        <w:rPr>
          <w:rFonts w:hint="cs"/>
          <w:color w:val="000000" w:themeColor="text1"/>
          <w:rtl/>
        </w:rPr>
        <w:t>أ</w:t>
      </w:r>
      <w:r w:rsidRPr="00E1692D">
        <w:rPr>
          <w:rFonts w:hint="cs"/>
          <w:color w:val="000000" w:themeColor="text1"/>
          <w:rtl/>
        </w:rPr>
        <w:t>صحابنا من قال</w:t>
      </w:r>
      <w:r w:rsidR="00CB039C" w:rsidRPr="00E1692D">
        <w:rPr>
          <w:rFonts w:hint="cs"/>
          <w:color w:val="000000" w:themeColor="text1"/>
          <w:rtl/>
        </w:rPr>
        <w:t xml:space="preserve">: </w:t>
      </w:r>
      <w:r w:rsidRPr="00E1692D">
        <w:rPr>
          <w:rFonts w:hint="cs"/>
          <w:color w:val="000000" w:themeColor="text1"/>
          <w:rtl/>
        </w:rPr>
        <w:t>تبطل</w:t>
      </w:r>
      <w:r w:rsidR="00CB039C" w:rsidRPr="00E1692D">
        <w:rPr>
          <w:rFonts w:hint="cs"/>
          <w:color w:val="000000" w:themeColor="text1"/>
          <w:rtl/>
        </w:rPr>
        <w:t>،</w:t>
      </w:r>
      <w:r w:rsidRPr="00E1692D">
        <w:rPr>
          <w:rFonts w:hint="cs"/>
          <w:color w:val="000000" w:themeColor="text1"/>
          <w:rtl/>
        </w:rPr>
        <w:t xml:space="preserve"> و</w:t>
      </w:r>
      <w:r w:rsidR="00CB039C" w:rsidRPr="00E1692D">
        <w:rPr>
          <w:rFonts w:hint="cs"/>
          <w:color w:val="000000" w:themeColor="text1"/>
          <w:rtl/>
        </w:rPr>
        <w:t>إ</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فعله ناسياً لم تبطل...</w:t>
      </w:r>
    </w:p>
    <w:p w:rsidR="00C223AB" w:rsidRPr="00E1692D" w:rsidRDefault="00C223AB" w:rsidP="00A10F53">
      <w:pPr>
        <w:rPr>
          <w:color w:val="000000" w:themeColor="text1"/>
          <w:rtl/>
        </w:rPr>
      </w:pPr>
      <w:r w:rsidRPr="00E1692D">
        <w:rPr>
          <w:rFonts w:hint="cs"/>
          <w:color w:val="000000" w:themeColor="text1"/>
          <w:rtl/>
        </w:rPr>
        <w:t>قال الخرق</w:t>
      </w:r>
      <w:r w:rsidR="00CB039C" w:rsidRPr="00E1692D">
        <w:rPr>
          <w:rFonts w:hint="cs"/>
          <w:color w:val="000000" w:themeColor="text1"/>
          <w:rtl/>
        </w:rPr>
        <w:t>ي</w:t>
      </w:r>
      <w:r w:rsidRPr="00E1692D">
        <w:rPr>
          <w:rFonts w:hint="cs"/>
          <w:color w:val="000000" w:themeColor="text1"/>
          <w:rtl/>
        </w:rPr>
        <w:t xml:space="preserve"> في «المختصر»: مسألة «يسرّ القراءة في الظهر والعصر، ويجهر بها في الأوليين من المغرب والعشاء وا</w:t>
      </w:r>
      <w:r w:rsidR="00CB039C" w:rsidRPr="00E1692D">
        <w:rPr>
          <w:rFonts w:hint="cs"/>
          <w:color w:val="000000" w:themeColor="text1"/>
          <w:rtl/>
        </w:rPr>
        <w:t>ل</w:t>
      </w:r>
      <w:r w:rsidRPr="00E1692D">
        <w:rPr>
          <w:rFonts w:hint="cs"/>
          <w:color w:val="000000" w:themeColor="text1"/>
          <w:rtl/>
        </w:rPr>
        <w:t>صبح كل</w:t>
      </w:r>
      <w:r w:rsidR="00CB039C" w:rsidRPr="00E1692D">
        <w:rPr>
          <w:rFonts w:hint="cs"/>
          <w:color w:val="000000" w:themeColor="text1"/>
          <w:rtl/>
        </w:rPr>
        <w:t>ّ</w:t>
      </w:r>
      <w:r w:rsidRPr="00E1692D">
        <w:rPr>
          <w:rFonts w:hint="cs"/>
          <w:color w:val="000000" w:themeColor="text1"/>
          <w:rtl/>
        </w:rPr>
        <w:t>ها»</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26"/>
      </w:r>
      <w:r w:rsidRPr="00E1692D">
        <w:rPr>
          <w:rFonts w:hint="cs"/>
          <w:color w:val="000000" w:themeColor="text1"/>
          <w:vertAlign w:val="superscript"/>
          <w:rtl/>
          <w:lang w:bidi="ar-DZ"/>
        </w:rPr>
        <w:t>)</w:t>
      </w:r>
      <w:r w:rsidRPr="00E1692D">
        <w:rPr>
          <w:rFonts w:hint="cs"/>
          <w:color w:val="000000" w:themeColor="text1"/>
          <w:rtl/>
        </w:rPr>
        <w:t>.</w:t>
      </w:r>
    </w:p>
    <w:p w:rsidR="00C223AB" w:rsidRPr="00E1692D" w:rsidRDefault="00C223AB" w:rsidP="00AA7EFA">
      <w:pPr>
        <w:rPr>
          <w:color w:val="000000" w:themeColor="text1"/>
          <w:rtl/>
        </w:rPr>
      </w:pPr>
      <w:r w:rsidRPr="00E1692D">
        <w:rPr>
          <w:rFonts w:hint="cs"/>
          <w:color w:val="000000" w:themeColor="text1"/>
          <w:rtl/>
        </w:rPr>
        <w:t>وذيّله عبد</w:t>
      </w:r>
      <w:r w:rsidR="00CB039C" w:rsidRPr="00E1692D">
        <w:rPr>
          <w:rFonts w:hint="cs"/>
          <w:color w:val="000000" w:themeColor="text1"/>
          <w:rtl/>
        </w:rPr>
        <w:t xml:space="preserve"> </w:t>
      </w:r>
      <w:r w:rsidRPr="00E1692D">
        <w:rPr>
          <w:rFonts w:hint="cs"/>
          <w:color w:val="000000" w:themeColor="text1"/>
          <w:rtl/>
        </w:rPr>
        <w:t xml:space="preserve">الله بن </w:t>
      </w:r>
      <w:r w:rsidR="00CB039C" w:rsidRPr="00E1692D">
        <w:rPr>
          <w:rFonts w:hint="cs"/>
          <w:color w:val="000000" w:themeColor="text1"/>
          <w:rtl/>
        </w:rPr>
        <w:t>أ</w:t>
      </w:r>
      <w:r w:rsidRPr="00E1692D">
        <w:rPr>
          <w:rFonts w:hint="cs"/>
          <w:color w:val="000000" w:themeColor="text1"/>
          <w:rtl/>
        </w:rPr>
        <w:t>حمد بن محمد بن قدامة في «المغن</w:t>
      </w:r>
      <w:r w:rsidR="00CB039C" w:rsidRPr="00E1692D">
        <w:rPr>
          <w:rFonts w:hint="cs"/>
          <w:color w:val="000000" w:themeColor="text1"/>
          <w:rtl/>
        </w:rPr>
        <w:t>ي</w:t>
      </w:r>
      <w:r w:rsidRPr="00E1692D">
        <w:rPr>
          <w:rFonts w:hint="cs"/>
          <w:color w:val="000000" w:themeColor="text1"/>
          <w:rtl/>
        </w:rPr>
        <w:t>» بقوله: الجهر في مواضع الجهر وال</w:t>
      </w:r>
      <w:r w:rsidR="00CB039C" w:rsidRPr="00E1692D">
        <w:rPr>
          <w:rFonts w:hint="cs"/>
          <w:color w:val="000000" w:themeColor="text1"/>
          <w:rtl/>
        </w:rPr>
        <w:t>إ</w:t>
      </w:r>
      <w:r w:rsidRPr="00E1692D">
        <w:rPr>
          <w:rFonts w:hint="cs"/>
          <w:color w:val="000000" w:themeColor="text1"/>
          <w:rtl/>
        </w:rPr>
        <w:t>سرار في مواضع ال</w:t>
      </w:r>
      <w:r w:rsidR="00CB039C" w:rsidRPr="00E1692D">
        <w:rPr>
          <w:rFonts w:hint="cs"/>
          <w:color w:val="000000" w:themeColor="text1"/>
          <w:rtl/>
        </w:rPr>
        <w:t>إ</w:t>
      </w:r>
      <w:r w:rsidRPr="00E1692D">
        <w:rPr>
          <w:rFonts w:hint="cs"/>
          <w:color w:val="000000" w:themeColor="text1"/>
          <w:rtl/>
        </w:rPr>
        <w:t>سرار لا خلاف في استحبابه</w:t>
      </w:r>
      <w:r w:rsidR="00CB039C" w:rsidRPr="00E1692D">
        <w:rPr>
          <w:rFonts w:hint="cs"/>
          <w:color w:val="000000" w:themeColor="text1"/>
          <w:rtl/>
        </w:rPr>
        <w:t>.</w:t>
      </w:r>
      <w:r w:rsidRPr="00E1692D">
        <w:rPr>
          <w:rFonts w:hint="cs"/>
          <w:color w:val="000000" w:themeColor="text1"/>
          <w:rtl/>
        </w:rPr>
        <w:t xml:space="preserve"> وال</w:t>
      </w:r>
      <w:r w:rsidR="00AA7EFA">
        <w:rPr>
          <w:rFonts w:hint="cs"/>
          <w:color w:val="000000" w:themeColor="text1"/>
          <w:rtl/>
        </w:rPr>
        <w:t>أ</w:t>
      </w:r>
      <w:r w:rsidRPr="00E1692D">
        <w:rPr>
          <w:rFonts w:hint="cs"/>
          <w:color w:val="000000" w:themeColor="text1"/>
          <w:rtl/>
        </w:rPr>
        <w:t>صل فيه فعل النبي</w:t>
      </w:r>
      <w:r w:rsidR="00B64CA4" w:rsidRPr="00E1692D">
        <w:rPr>
          <w:rFonts w:ascii="Mosawi" w:hAnsi="Mosawi" w:cs="Mosawi"/>
          <w:color w:val="000000" w:themeColor="text1"/>
          <w:sz w:val="26"/>
          <w:szCs w:val="26"/>
          <w:rtl/>
        </w:rPr>
        <w:t>|</w:t>
      </w:r>
      <w:r w:rsidRPr="00E1692D">
        <w:rPr>
          <w:rFonts w:hint="cs"/>
          <w:color w:val="000000" w:themeColor="text1"/>
          <w:rtl/>
        </w:rPr>
        <w:t>... فصل</w:t>
      </w:r>
      <w:r w:rsidR="00CB039C" w:rsidRPr="00E1692D">
        <w:rPr>
          <w:rFonts w:hint="cs"/>
          <w:color w:val="000000" w:themeColor="text1"/>
          <w:rtl/>
        </w:rPr>
        <w:t>ٌ</w:t>
      </w:r>
      <w:r w:rsidRPr="00E1692D">
        <w:rPr>
          <w:rFonts w:hint="cs"/>
          <w:color w:val="000000" w:themeColor="text1"/>
          <w:rtl/>
        </w:rPr>
        <w:t>: وهذا الجهر مشروع لل</w:t>
      </w:r>
      <w:r w:rsidR="00CB039C" w:rsidRPr="00E1692D">
        <w:rPr>
          <w:rFonts w:hint="cs"/>
          <w:color w:val="000000" w:themeColor="text1"/>
          <w:rtl/>
        </w:rPr>
        <w:t>إ</w:t>
      </w:r>
      <w:r w:rsidRPr="00E1692D">
        <w:rPr>
          <w:rFonts w:hint="cs"/>
          <w:color w:val="000000" w:themeColor="text1"/>
          <w:rtl/>
        </w:rPr>
        <w:t>مام</w:t>
      </w:r>
      <w:r w:rsidR="00CB039C" w:rsidRPr="00E1692D">
        <w:rPr>
          <w:rFonts w:hint="cs"/>
          <w:color w:val="000000" w:themeColor="text1"/>
          <w:rtl/>
        </w:rPr>
        <w:t>،</w:t>
      </w:r>
      <w:r w:rsidRPr="00E1692D">
        <w:rPr>
          <w:rFonts w:hint="cs"/>
          <w:color w:val="000000" w:themeColor="text1"/>
          <w:rtl/>
        </w:rPr>
        <w:t xml:space="preserve"> ولا يشرع للمأموم</w:t>
      </w:r>
      <w:r w:rsidR="00CB039C" w:rsidRPr="00E1692D">
        <w:rPr>
          <w:rFonts w:hint="cs"/>
          <w:color w:val="000000" w:themeColor="text1"/>
          <w:rtl/>
        </w:rPr>
        <w:t>،</w:t>
      </w:r>
      <w:r w:rsidRPr="00E1692D">
        <w:rPr>
          <w:rFonts w:hint="cs"/>
          <w:color w:val="000000" w:themeColor="text1"/>
          <w:rtl/>
        </w:rPr>
        <w:t xml:space="preserve"> بغير اختلاف</w:t>
      </w:r>
      <w:r w:rsidR="00CB039C" w:rsidRPr="00E1692D">
        <w:rPr>
          <w:rFonts w:hint="cs"/>
          <w:color w:val="000000" w:themeColor="text1"/>
          <w:rtl/>
        </w:rPr>
        <w:t>؛</w:t>
      </w:r>
      <w:r w:rsidRPr="00E1692D">
        <w:rPr>
          <w:rFonts w:hint="cs"/>
          <w:color w:val="000000" w:themeColor="text1"/>
          <w:rtl/>
        </w:rPr>
        <w:t xml:space="preserve"> وذلك لأن المأموم مأمور بالإنصا</w:t>
      </w:r>
      <w:r w:rsidR="00CB039C" w:rsidRPr="00E1692D">
        <w:rPr>
          <w:rFonts w:hint="cs"/>
          <w:color w:val="000000" w:themeColor="text1"/>
          <w:rtl/>
        </w:rPr>
        <w:t>ت</w:t>
      </w:r>
      <w:r w:rsidRPr="00E1692D">
        <w:rPr>
          <w:rFonts w:hint="cs"/>
          <w:color w:val="000000" w:themeColor="text1"/>
          <w:rtl/>
        </w:rPr>
        <w:t xml:space="preserve"> للإمام والاستماع له، بل قد منع من القراءة لأجل ذلك</w:t>
      </w:r>
      <w:r w:rsidR="00CB039C" w:rsidRPr="00E1692D">
        <w:rPr>
          <w:rFonts w:hint="cs"/>
          <w:color w:val="000000" w:themeColor="text1"/>
          <w:rtl/>
        </w:rPr>
        <w:t>.</w:t>
      </w:r>
      <w:r w:rsidRPr="00E1692D">
        <w:rPr>
          <w:rFonts w:hint="cs"/>
          <w:color w:val="000000" w:themeColor="text1"/>
          <w:rtl/>
        </w:rPr>
        <w:t xml:space="preserve"> و</w:t>
      </w:r>
      <w:r w:rsidR="00CB039C" w:rsidRPr="00E1692D">
        <w:rPr>
          <w:rFonts w:hint="cs"/>
          <w:color w:val="000000" w:themeColor="text1"/>
          <w:rtl/>
        </w:rPr>
        <w:t>أ</w:t>
      </w:r>
      <w:r w:rsidRPr="00E1692D">
        <w:rPr>
          <w:rFonts w:hint="cs"/>
          <w:color w:val="000000" w:themeColor="text1"/>
          <w:rtl/>
        </w:rPr>
        <w:t xml:space="preserve">مّا المنفرد فظاهر كلام </w:t>
      </w:r>
      <w:r w:rsidR="00CB039C" w:rsidRPr="00E1692D">
        <w:rPr>
          <w:rFonts w:hint="cs"/>
          <w:color w:val="000000" w:themeColor="text1"/>
          <w:rtl/>
        </w:rPr>
        <w:t>أ</w:t>
      </w:r>
      <w:r w:rsidRPr="00E1692D">
        <w:rPr>
          <w:rFonts w:hint="cs"/>
          <w:color w:val="000000" w:themeColor="text1"/>
          <w:rtl/>
        </w:rPr>
        <w:t xml:space="preserve">حمد </w:t>
      </w:r>
      <w:r w:rsidR="00CB039C" w:rsidRPr="00E1692D">
        <w:rPr>
          <w:rFonts w:hint="cs"/>
          <w:color w:val="000000" w:themeColor="text1"/>
          <w:rtl/>
        </w:rPr>
        <w:t>أ</w:t>
      </w:r>
      <w:r w:rsidRPr="00E1692D">
        <w:rPr>
          <w:rFonts w:hint="cs"/>
          <w:color w:val="000000" w:themeColor="text1"/>
          <w:rtl/>
        </w:rPr>
        <w:t>نه يخيّ</w:t>
      </w:r>
      <w:r w:rsidR="00CB039C" w:rsidRPr="00E1692D">
        <w:rPr>
          <w:rFonts w:hint="cs"/>
          <w:color w:val="000000" w:themeColor="text1"/>
          <w:rtl/>
        </w:rPr>
        <w:t>َ</w:t>
      </w:r>
      <w:r w:rsidRPr="00E1692D">
        <w:rPr>
          <w:rFonts w:hint="cs"/>
          <w:color w:val="000000" w:themeColor="text1"/>
          <w:rtl/>
        </w:rPr>
        <w:t>ر</w:t>
      </w:r>
      <w:r w:rsidR="00CB039C" w:rsidRPr="00E1692D">
        <w:rPr>
          <w:rFonts w:hint="cs"/>
          <w:color w:val="000000" w:themeColor="text1"/>
          <w:rtl/>
        </w:rPr>
        <w:t>،</w:t>
      </w:r>
      <w:r w:rsidRPr="00E1692D">
        <w:rPr>
          <w:rFonts w:hint="cs"/>
          <w:color w:val="000000" w:themeColor="text1"/>
          <w:rtl/>
        </w:rPr>
        <w:t xml:space="preserve"> وكذلك م</w:t>
      </w:r>
      <w:r w:rsidR="00CB039C" w:rsidRPr="00E1692D">
        <w:rPr>
          <w:rFonts w:hint="cs"/>
          <w:color w:val="000000" w:themeColor="text1"/>
          <w:rtl/>
        </w:rPr>
        <w:t>َ</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فاته بعض الصلاة.</w:t>
      </w:r>
    </w:p>
    <w:p w:rsidR="00C223AB" w:rsidRPr="00E1692D" w:rsidRDefault="00C223AB" w:rsidP="00A10F53">
      <w:pPr>
        <w:rPr>
          <w:color w:val="000000" w:themeColor="text1"/>
          <w:rtl/>
        </w:rPr>
      </w:pPr>
      <w:r w:rsidRPr="00E1692D">
        <w:rPr>
          <w:rFonts w:hint="cs"/>
          <w:color w:val="000000" w:themeColor="text1"/>
          <w:rtl/>
        </w:rPr>
        <w:lastRenderedPageBreak/>
        <w:t xml:space="preserve">وفي «المختلف» </w:t>
      </w:r>
      <w:r w:rsidR="00CB039C" w:rsidRPr="00E1692D">
        <w:rPr>
          <w:rFonts w:hint="cs"/>
          <w:color w:val="000000" w:themeColor="text1"/>
          <w:rtl/>
        </w:rPr>
        <w:t xml:space="preserve">ـ </w:t>
      </w:r>
      <w:r w:rsidRPr="00E1692D">
        <w:rPr>
          <w:rFonts w:hint="cs"/>
          <w:color w:val="000000" w:themeColor="text1"/>
          <w:rtl/>
        </w:rPr>
        <w:t xml:space="preserve">مسألة 93 </w:t>
      </w:r>
      <w:r w:rsidR="00CB039C" w:rsidRPr="00E1692D">
        <w:rPr>
          <w:rFonts w:hint="cs"/>
          <w:color w:val="000000" w:themeColor="text1"/>
          <w:rtl/>
        </w:rPr>
        <w:t>ـ</w:t>
      </w:r>
      <w:r w:rsidR="00AA7EFA">
        <w:rPr>
          <w:rFonts w:hint="cs"/>
          <w:color w:val="000000" w:themeColor="text1"/>
          <w:rtl/>
        </w:rPr>
        <w:t>:</w:t>
      </w:r>
      <w:r w:rsidR="00CB039C" w:rsidRPr="00E1692D">
        <w:rPr>
          <w:rFonts w:hint="cs"/>
          <w:color w:val="000000" w:themeColor="text1"/>
          <w:rtl/>
        </w:rPr>
        <w:t xml:space="preserve"> </w:t>
      </w:r>
      <w:r w:rsidRPr="00E1692D">
        <w:rPr>
          <w:rFonts w:hint="cs"/>
          <w:color w:val="000000" w:themeColor="text1"/>
          <w:rtl/>
        </w:rPr>
        <w:t>المشهور بين علمائنا وجوب الجهر في الصبح و</w:t>
      </w:r>
      <w:r w:rsidR="00CB039C" w:rsidRPr="00E1692D">
        <w:rPr>
          <w:rFonts w:hint="cs"/>
          <w:color w:val="000000" w:themeColor="text1"/>
          <w:rtl/>
        </w:rPr>
        <w:t>أ</w:t>
      </w:r>
      <w:r w:rsidRPr="00E1692D">
        <w:rPr>
          <w:rFonts w:hint="cs"/>
          <w:color w:val="000000" w:themeColor="text1"/>
          <w:rtl/>
        </w:rPr>
        <w:t>وّلت</w:t>
      </w:r>
      <w:r w:rsidR="00CB039C" w:rsidRPr="00E1692D">
        <w:rPr>
          <w:rFonts w:hint="cs"/>
          <w:color w:val="000000" w:themeColor="text1"/>
          <w:rtl/>
        </w:rPr>
        <w:t>ي</w:t>
      </w:r>
      <w:r w:rsidRPr="00E1692D">
        <w:rPr>
          <w:rFonts w:hint="cs"/>
          <w:color w:val="000000" w:themeColor="text1"/>
          <w:rtl/>
        </w:rPr>
        <w:t xml:space="preserve"> المغرب و</w:t>
      </w:r>
      <w:r w:rsidR="00CB039C" w:rsidRPr="00E1692D">
        <w:rPr>
          <w:rFonts w:hint="cs"/>
          <w:color w:val="000000" w:themeColor="text1"/>
          <w:rtl/>
        </w:rPr>
        <w:t>أ</w:t>
      </w:r>
      <w:r w:rsidRPr="00E1692D">
        <w:rPr>
          <w:rFonts w:hint="cs"/>
          <w:color w:val="000000" w:themeColor="text1"/>
          <w:rtl/>
        </w:rPr>
        <w:t>وّلت</w:t>
      </w:r>
      <w:r w:rsidR="00CB039C" w:rsidRPr="00E1692D">
        <w:rPr>
          <w:rFonts w:hint="cs"/>
          <w:color w:val="000000" w:themeColor="text1"/>
          <w:rtl/>
        </w:rPr>
        <w:t>ي</w:t>
      </w:r>
      <w:r w:rsidRPr="00E1692D">
        <w:rPr>
          <w:rFonts w:hint="cs"/>
          <w:color w:val="000000" w:themeColor="text1"/>
          <w:rtl/>
        </w:rPr>
        <w:t xml:space="preserve"> العشاء</w:t>
      </w:r>
      <w:r w:rsidR="00CB039C" w:rsidRPr="00E1692D">
        <w:rPr>
          <w:rFonts w:hint="cs"/>
          <w:color w:val="000000" w:themeColor="text1"/>
          <w:rtl/>
        </w:rPr>
        <w:t>،</w:t>
      </w:r>
      <w:r w:rsidRPr="00E1692D">
        <w:rPr>
          <w:rFonts w:hint="cs"/>
          <w:color w:val="000000" w:themeColor="text1"/>
          <w:rtl/>
        </w:rPr>
        <w:t xml:space="preserve"> والإخفات في البواق</w:t>
      </w:r>
      <w:r w:rsidR="00CB039C" w:rsidRPr="00E1692D">
        <w:rPr>
          <w:rFonts w:hint="cs"/>
          <w:color w:val="000000" w:themeColor="text1"/>
          <w:rtl/>
        </w:rPr>
        <w:t>ي،</w:t>
      </w:r>
      <w:r w:rsidRPr="00E1692D">
        <w:rPr>
          <w:rFonts w:hint="cs"/>
          <w:color w:val="000000" w:themeColor="text1"/>
          <w:rtl/>
        </w:rPr>
        <w:t xml:space="preserve"> ف</w:t>
      </w:r>
      <w:r w:rsidR="00CB039C" w:rsidRPr="00E1692D">
        <w:rPr>
          <w:rFonts w:hint="cs"/>
          <w:color w:val="000000" w:themeColor="text1"/>
          <w:rtl/>
        </w:rPr>
        <w:t>إ</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عكس عامداً عالماً وجب عليه </w:t>
      </w:r>
      <w:r w:rsidR="00CB039C" w:rsidRPr="00E1692D">
        <w:rPr>
          <w:rFonts w:hint="cs"/>
          <w:color w:val="000000" w:themeColor="text1"/>
          <w:rtl/>
        </w:rPr>
        <w:t>إ</w:t>
      </w:r>
      <w:r w:rsidRPr="00E1692D">
        <w:rPr>
          <w:rFonts w:hint="cs"/>
          <w:color w:val="000000" w:themeColor="text1"/>
          <w:rtl/>
        </w:rPr>
        <w:t>عادة الصلاة.</w:t>
      </w:r>
    </w:p>
    <w:p w:rsidR="00C223AB" w:rsidRPr="00E1692D" w:rsidRDefault="00C223AB" w:rsidP="00A10F53">
      <w:pPr>
        <w:rPr>
          <w:color w:val="000000" w:themeColor="text1"/>
          <w:rtl/>
        </w:rPr>
      </w:pPr>
      <w:r w:rsidRPr="00E1692D">
        <w:rPr>
          <w:rFonts w:hint="cs"/>
          <w:color w:val="000000" w:themeColor="text1"/>
          <w:rtl/>
        </w:rPr>
        <w:t>وقال ابن الجنيد</w:t>
      </w:r>
      <w:r w:rsidR="00CB039C" w:rsidRPr="00E1692D">
        <w:rPr>
          <w:rFonts w:hint="cs"/>
          <w:color w:val="000000" w:themeColor="text1"/>
          <w:rtl/>
        </w:rPr>
        <w:t>:</w:t>
      </w:r>
      <w:r w:rsidRPr="00E1692D">
        <w:rPr>
          <w:rFonts w:hint="cs"/>
          <w:color w:val="000000" w:themeColor="text1"/>
          <w:rtl/>
        </w:rPr>
        <w:t xml:space="preserve"> يجوز العكس</w:t>
      </w:r>
      <w:r w:rsidR="00CB039C" w:rsidRPr="00E1692D">
        <w:rPr>
          <w:rFonts w:hint="cs"/>
          <w:color w:val="000000" w:themeColor="text1"/>
          <w:rtl/>
        </w:rPr>
        <w:t>،</w:t>
      </w:r>
      <w:r w:rsidRPr="00E1692D">
        <w:rPr>
          <w:rFonts w:hint="cs"/>
          <w:color w:val="000000" w:themeColor="text1"/>
          <w:rtl/>
        </w:rPr>
        <w:t xml:space="preserve"> ويستحب</w:t>
      </w:r>
      <w:r w:rsidR="00CB039C" w:rsidRPr="00E1692D">
        <w:rPr>
          <w:rFonts w:hint="cs"/>
          <w:color w:val="000000" w:themeColor="text1"/>
          <w:rtl/>
        </w:rPr>
        <w:t>ّ</w:t>
      </w:r>
      <w:r w:rsidRPr="00E1692D">
        <w:rPr>
          <w:rFonts w:hint="cs"/>
          <w:color w:val="000000" w:themeColor="text1"/>
          <w:rtl/>
        </w:rPr>
        <w:t xml:space="preserve"> </w:t>
      </w:r>
      <w:r w:rsidR="00CB039C" w:rsidRPr="00E1692D">
        <w:rPr>
          <w:rFonts w:hint="cs"/>
          <w:color w:val="000000" w:themeColor="text1"/>
          <w:rtl/>
        </w:rPr>
        <w:t>أ</w:t>
      </w:r>
      <w:r w:rsidRPr="00E1692D">
        <w:rPr>
          <w:rFonts w:hint="cs"/>
          <w:color w:val="000000" w:themeColor="text1"/>
          <w:rtl/>
        </w:rPr>
        <w:t>ن لا يفعله</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27"/>
      </w:r>
      <w:r w:rsidRPr="00E1692D">
        <w:rPr>
          <w:rFonts w:hint="cs"/>
          <w:color w:val="000000" w:themeColor="text1"/>
          <w:vertAlign w:val="superscript"/>
          <w:rtl/>
          <w:lang w:bidi="ar-DZ"/>
        </w:rPr>
        <w:t>)</w:t>
      </w:r>
      <w:r w:rsidR="00CB039C" w:rsidRPr="00E1692D">
        <w:rPr>
          <w:rFonts w:hint="cs"/>
          <w:color w:val="000000" w:themeColor="text1"/>
          <w:rtl/>
        </w:rPr>
        <w:t>.</w:t>
      </w:r>
      <w:r w:rsidRPr="00E1692D">
        <w:rPr>
          <w:rFonts w:hint="cs"/>
          <w:color w:val="000000" w:themeColor="text1"/>
          <w:rtl/>
        </w:rPr>
        <w:t xml:space="preserve"> وهو قول السيد المرتضى في المصباح</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28"/>
      </w:r>
      <w:r w:rsidRPr="00E1692D">
        <w:rPr>
          <w:rFonts w:hint="cs"/>
          <w:color w:val="000000" w:themeColor="text1"/>
          <w:vertAlign w:val="superscript"/>
          <w:rtl/>
          <w:lang w:bidi="ar-DZ"/>
        </w:rPr>
        <w:t>)</w:t>
      </w:r>
      <w:r w:rsidRPr="00E1692D">
        <w:rPr>
          <w:rFonts w:hint="cs"/>
          <w:color w:val="000000" w:themeColor="text1"/>
          <w:rtl/>
        </w:rPr>
        <w:t>. لنا ما رواه ز</w:t>
      </w:r>
      <w:r w:rsidR="00CB039C" w:rsidRPr="00E1692D">
        <w:rPr>
          <w:rFonts w:hint="cs"/>
          <w:color w:val="000000" w:themeColor="text1"/>
          <w:rtl/>
        </w:rPr>
        <w:t>ر</w:t>
      </w:r>
      <w:r w:rsidRPr="00E1692D">
        <w:rPr>
          <w:rFonts w:hint="cs"/>
          <w:color w:val="000000" w:themeColor="text1"/>
          <w:rtl/>
        </w:rPr>
        <w:t>ارة ـ في الصحيح ـ عن الباقر</w:t>
      </w:r>
      <w:r w:rsidR="00B64CA4" w:rsidRPr="00E1692D">
        <w:rPr>
          <w:rFonts w:ascii="Mosawi" w:hAnsi="Mosawi" w:cs="Mosawi"/>
          <w:color w:val="000000" w:themeColor="text1"/>
          <w:sz w:val="26"/>
          <w:szCs w:val="26"/>
          <w:rtl/>
        </w:rPr>
        <w:t>×</w:t>
      </w:r>
      <w:r w:rsidR="00CB039C" w:rsidRPr="00E1692D">
        <w:rPr>
          <w:rFonts w:hint="cs"/>
          <w:color w:val="000000" w:themeColor="text1"/>
          <w:rtl/>
        </w:rPr>
        <w:t>:</w:t>
      </w:r>
      <w:r w:rsidRPr="00E1692D">
        <w:rPr>
          <w:rFonts w:hint="cs"/>
          <w:color w:val="000000" w:themeColor="text1"/>
          <w:rtl/>
        </w:rPr>
        <w:t xml:space="preserve"> في رجل</w:t>
      </w:r>
      <w:r w:rsidR="00CB039C" w:rsidRPr="00E1692D">
        <w:rPr>
          <w:rFonts w:hint="cs"/>
          <w:color w:val="000000" w:themeColor="text1"/>
          <w:rtl/>
        </w:rPr>
        <w:t>ٍ</w:t>
      </w:r>
      <w:r w:rsidRPr="00E1692D">
        <w:rPr>
          <w:rFonts w:hint="cs"/>
          <w:color w:val="000000" w:themeColor="text1"/>
          <w:rtl/>
        </w:rPr>
        <w:t xml:space="preserve"> جهر في</w:t>
      </w:r>
      <w:r w:rsidR="00CB039C" w:rsidRPr="00E1692D">
        <w:rPr>
          <w:rFonts w:hint="cs"/>
          <w:color w:val="000000" w:themeColor="text1"/>
          <w:rtl/>
        </w:rPr>
        <w:t xml:space="preserve"> </w:t>
      </w:r>
      <w:r w:rsidRPr="00E1692D">
        <w:rPr>
          <w:rFonts w:hint="cs"/>
          <w:color w:val="000000" w:themeColor="text1"/>
          <w:rtl/>
        </w:rPr>
        <w:t>ما لا ينبغ</w:t>
      </w:r>
      <w:r w:rsidR="00CB039C" w:rsidRPr="00E1692D">
        <w:rPr>
          <w:rFonts w:hint="cs"/>
          <w:color w:val="000000" w:themeColor="text1"/>
          <w:rtl/>
        </w:rPr>
        <w:t>ي</w:t>
      </w:r>
      <w:r w:rsidRPr="00E1692D">
        <w:rPr>
          <w:rFonts w:hint="cs"/>
          <w:color w:val="000000" w:themeColor="text1"/>
          <w:rtl/>
        </w:rPr>
        <w:t xml:space="preserve"> الإجهار فيه</w:t>
      </w:r>
      <w:r w:rsidR="00CB039C" w:rsidRPr="00E1692D">
        <w:rPr>
          <w:rFonts w:hint="cs"/>
          <w:color w:val="000000" w:themeColor="text1"/>
          <w:rtl/>
        </w:rPr>
        <w:t>،</w:t>
      </w:r>
      <w:r w:rsidR="001675CE" w:rsidRPr="00E1692D">
        <w:rPr>
          <w:rFonts w:hint="cs"/>
          <w:color w:val="000000" w:themeColor="text1"/>
          <w:rtl/>
        </w:rPr>
        <w:t xml:space="preserve"> أو </w:t>
      </w:r>
      <w:r w:rsidRPr="00E1692D">
        <w:rPr>
          <w:rFonts w:hint="cs"/>
          <w:color w:val="000000" w:themeColor="text1"/>
          <w:rtl/>
        </w:rPr>
        <w:t>أخفى في</w:t>
      </w:r>
      <w:r w:rsidR="00CB039C" w:rsidRPr="00E1692D">
        <w:rPr>
          <w:rFonts w:hint="cs"/>
          <w:color w:val="000000" w:themeColor="text1"/>
          <w:rtl/>
        </w:rPr>
        <w:t xml:space="preserve"> </w:t>
      </w:r>
      <w:r w:rsidRPr="00E1692D">
        <w:rPr>
          <w:rFonts w:hint="cs"/>
          <w:color w:val="000000" w:themeColor="text1"/>
          <w:rtl/>
        </w:rPr>
        <w:t>ما لا ينبغ</w:t>
      </w:r>
      <w:r w:rsidR="00CB039C" w:rsidRPr="00E1692D">
        <w:rPr>
          <w:rFonts w:hint="cs"/>
          <w:color w:val="000000" w:themeColor="text1"/>
          <w:rtl/>
        </w:rPr>
        <w:t>ي</w:t>
      </w:r>
      <w:r w:rsidRPr="00E1692D">
        <w:rPr>
          <w:rFonts w:hint="cs"/>
          <w:color w:val="000000" w:themeColor="text1"/>
          <w:rtl/>
        </w:rPr>
        <w:t xml:space="preserve"> الإخفاء فيه</w:t>
      </w:r>
      <w:r w:rsidR="00CB039C" w:rsidRPr="00E1692D">
        <w:rPr>
          <w:rFonts w:hint="cs"/>
          <w:color w:val="000000" w:themeColor="text1"/>
          <w:rtl/>
        </w:rPr>
        <w:t>؟</w:t>
      </w:r>
      <w:r w:rsidRPr="00E1692D">
        <w:rPr>
          <w:rFonts w:hint="cs"/>
          <w:color w:val="000000" w:themeColor="text1"/>
          <w:rtl/>
        </w:rPr>
        <w:t xml:space="preserve"> فقال: </w:t>
      </w:r>
      <w:r w:rsidR="00CB039C" w:rsidRPr="00E1692D">
        <w:rPr>
          <w:rFonts w:hint="cs"/>
          <w:color w:val="000000" w:themeColor="text1"/>
          <w:rtl/>
        </w:rPr>
        <w:t>أيّ</w:t>
      </w:r>
      <w:r w:rsidRPr="00E1692D">
        <w:rPr>
          <w:rFonts w:hint="cs"/>
          <w:color w:val="000000" w:themeColor="text1"/>
          <w:rtl/>
        </w:rPr>
        <w:t xml:space="preserve"> ذلك فعل متعم</w:t>
      </w:r>
      <w:r w:rsidR="00CB039C" w:rsidRPr="00E1692D">
        <w:rPr>
          <w:rFonts w:hint="cs"/>
          <w:color w:val="000000" w:themeColor="text1"/>
          <w:rtl/>
        </w:rPr>
        <w:t>ِّ</w:t>
      </w:r>
      <w:r w:rsidRPr="00E1692D">
        <w:rPr>
          <w:rFonts w:hint="cs"/>
          <w:color w:val="000000" w:themeColor="text1"/>
          <w:rtl/>
        </w:rPr>
        <w:t>داً فقد نقض صلاته</w:t>
      </w:r>
      <w:r w:rsidR="00CB039C" w:rsidRPr="00E1692D">
        <w:rPr>
          <w:rFonts w:hint="cs"/>
          <w:color w:val="000000" w:themeColor="text1"/>
          <w:rtl/>
        </w:rPr>
        <w:t>،</w:t>
      </w:r>
      <w:r w:rsidRPr="00E1692D">
        <w:rPr>
          <w:rFonts w:hint="cs"/>
          <w:color w:val="000000" w:themeColor="text1"/>
          <w:rtl/>
        </w:rPr>
        <w:t xml:space="preserve"> وعليه الإعادة. و</w:t>
      </w:r>
      <w:r w:rsidR="00CB039C" w:rsidRPr="00E1692D">
        <w:rPr>
          <w:rFonts w:hint="cs"/>
          <w:color w:val="000000" w:themeColor="text1"/>
          <w:rtl/>
        </w:rPr>
        <w:t>إ</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فعل ذلك ناسياً</w:t>
      </w:r>
      <w:r w:rsidR="00CB039C" w:rsidRPr="00E1692D">
        <w:rPr>
          <w:rFonts w:hint="cs"/>
          <w:color w:val="000000" w:themeColor="text1"/>
          <w:rtl/>
        </w:rPr>
        <w:t>،</w:t>
      </w:r>
      <w:r w:rsidR="001675CE" w:rsidRPr="00E1692D">
        <w:rPr>
          <w:rFonts w:hint="cs"/>
          <w:color w:val="000000" w:themeColor="text1"/>
          <w:rtl/>
        </w:rPr>
        <w:t xml:space="preserve"> أو </w:t>
      </w:r>
      <w:r w:rsidRPr="00E1692D">
        <w:rPr>
          <w:rFonts w:hint="cs"/>
          <w:color w:val="000000" w:themeColor="text1"/>
          <w:rtl/>
        </w:rPr>
        <w:t>ساهياً</w:t>
      </w:r>
      <w:r w:rsidR="00CB039C" w:rsidRPr="00E1692D">
        <w:rPr>
          <w:rFonts w:hint="cs"/>
          <w:color w:val="000000" w:themeColor="text1"/>
          <w:rtl/>
        </w:rPr>
        <w:t>،</w:t>
      </w:r>
      <w:r w:rsidR="001675CE" w:rsidRPr="00E1692D">
        <w:rPr>
          <w:rFonts w:hint="cs"/>
          <w:color w:val="000000" w:themeColor="text1"/>
          <w:rtl/>
        </w:rPr>
        <w:t xml:space="preserve"> أو </w:t>
      </w:r>
      <w:r w:rsidRPr="00E1692D">
        <w:rPr>
          <w:rFonts w:hint="cs"/>
          <w:color w:val="000000" w:themeColor="text1"/>
          <w:rtl/>
        </w:rPr>
        <w:t>لا يدر</w:t>
      </w:r>
      <w:r w:rsidR="00CB039C" w:rsidRPr="00E1692D">
        <w:rPr>
          <w:rFonts w:hint="cs"/>
          <w:color w:val="000000" w:themeColor="text1"/>
          <w:rtl/>
        </w:rPr>
        <w:t>ي،</w:t>
      </w:r>
      <w:r w:rsidRPr="00E1692D">
        <w:rPr>
          <w:rFonts w:hint="cs"/>
          <w:color w:val="000000" w:themeColor="text1"/>
          <w:rtl/>
        </w:rPr>
        <w:t xml:space="preserve"> فلا شيء عليه</w:t>
      </w:r>
      <w:r w:rsidR="00CB039C" w:rsidRPr="00E1692D">
        <w:rPr>
          <w:rFonts w:hint="cs"/>
          <w:color w:val="000000" w:themeColor="text1"/>
          <w:rtl/>
        </w:rPr>
        <w:t>،</w:t>
      </w:r>
      <w:r w:rsidRPr="00E1692D">
        <w:rPr>
          <w:rFonts w:hint="cs"/>
          <w:color w:val="000000" w:themeColor="text1"/>
          <w:rtl/>
        </w:rPr>
        <w:t xml:space="preserve"> وقد تمّت صلاته</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29"/>
      </w:r>
      <w:r w:rsidRPr="00E1692D">
        <w:rPr>
          <w:rFonts w:hint="cs"/>
          <w:color w:val="000000" w:themeColor="text1"/>
          <w:vertAlign w:val="superscript"/>
          <w:rtl/>
          <w:lang w:bidi="ar-DZ"/>
        </w:rPr>
        <w:t>)</w:t>
      </w:r>
      <w:r w:rsidR="00CB039C" w:rsidRPr="00E1692D">
        <w:rPr>
          <w:rFonts w:hint="cs"/>
          <w:color w:val="000000" w:themeColor="text1"/>
          <w:rtl/>
        </w:rPr>
        <w:t>؛</w:t>
      </w:r>
      <w:r w:rsidRPr="00E1692D">
        <w:rPr>
          <w:rFonts w:hint="cs"/>
          <w:color w:val="000000" w:themeColor="text1"/>
          <w:rtl/>
        </w:rPr>
        <w:t xml:space="preserve"> ول</w:t>
      </w:r>
      <w:r w:rsidR="00CB039C" w:rsidRPr="00E1692D">
        <w:rPr>
          <w:rFonts w:hint="cs"/>
          <w:color w:val="000000" w:themeColor="text1"/>
          <w:rtl/>
        </w:rPr>
        <w:t>أ</w:t>
      </w:r>
      <w:r w:rsidRPr="00E1692D">
        <w:rPr>
          <w:rFonts w:hint="cs"/>
          <w:color w:val="000000" w:themeColor="text1"/>
          <w:rtl/>
        </w:rPr>
        <w:t>ن الاحتياط يقتض</w:t>
      </w:r>
      <w:r w:rsidR="00CB039C" w:rsidRPr="00E1692D">
        <w:rPr>
          <w:rFonts w:hint="cs"/>
          <w:color w:val="000000" w:themeColor="text1"/>
          <w:rtl/>
        </w:rPr>
        <w:t>ي</w:t>
      </w:r>
      <w:r w:rsidRPr="00E1692D">
        <w:rPr>
          <w:rFonts w:hint="cs"/>
          <w:color w:val="000000" w:themeColor="text1"/>
          <w:rtl/>
        </w:rPr>
        <w:t xml:space="preserve"> وجوب الإتيان به</w:t>
      </w:r>
      <w:r w:rsidR="00CB039C" w:rsidRPr="00E1692D">
        <w:rPr>
          <w:rFonts w:hint="cs"/>
          <w:color w:val="000000" w:themeColor="text1"/>
          <w:rtl/>
        </w:rPr>
        <w:t>؛</w:t>
      </w:r>
      <w:r w:rsidRPr="00E1692D">
        <w:rPr>
          <w:rFonts w:hint="cs"/>
          <w:color w:val="000000" w:themeColor="text1"/>
          <w:rtl/>
        </w:rPr>
        <w:t xml:space="preserve"> اذ المصلّ</w:t>
      </w:r>
      <w:r w:rsidR="00CB039C" w:rsidRPr="00E1692D">
        <w:rPr>
          <w:rFonts w:hint="cs"/>
          <w:color w:val="000000" w:themeColor="text1"/>
          <w:rtl/>
        </w:rPr>
        <w:t>ي</w:t>
      </w:r>
      <w:r w:rsidRPr="00E1692D">
        <w:rPr>
          <w:rFonts w:hint="cs"/>
          <w:color w:val="000000" w:themeColor="text1"/>
          <w:rtl/>
        </w:rPr>
        <w:t xml:space="preserve"> جاهراً في</w:t>
      </w:r>
      <w:r w:rsidR="00CB039C" w:rsidRPr="00E1692D">
        <w:rPr>
          <w:rFonts w:hint="cs"/>
          <w:color w:val="000000" w:themeColor="text1"/>
          <w:rtl/>
        </w:rPr>
        <w:t xml:space="preserve"> </w:t>
      </w:r>
      <w:r w:rsidRPr="00E1692D">
        <w:rPr>
          <w:rFonts w:hint="cs"/>
          <w:color w:val="000000" w:themeColor="text1"/>
          <w:rtl/>
        </w:rPr>
        <w:t>ما يجهر فيه يخرج عن عهدة التكليف بيقين</w:t>
      </w:r>
      <w:r w:rsidR="00CB039C" w:rsidRPr="00E1692D">
        <w:rPr>
          <w:rFonts w:hint="cs"/>
          <w:color w:val="000000" w:themeColor="text1"/>
          <w:rtl/>
        </w:rPr>
        <w:t>ٍ،</w:t>
      </w:r>
      <w:r w:rsidRPr="00E1692D">
        <w:rPr>
          <w:rFonts w:hint="cs"/>
          <w:color w:val="000000" w:themeColor="text1"/>
          <w:rtl/>
        </w:rPr>
        <w:t xml:space="preserve"> ولا يقين بالخروج مع عدمه.</w:t>
      </w:r>
    </w:p>
    <w:p w:rsidR="00C223AB" w:rsidRPr="00E1692D" w:rsidRDefault="00C223AB" w:rsidP="00A10F53">
      <w:pPr>
        <w:rPr>
          <w:color w:val="000000" w:themeColor="text1"/>
          <w:rtl/>
        </w:rPr>
      </w:pPr>
      <w:r w:rsidRPr="00E1692D">
        <w:rPr>
          <w:rFonts w:hint="cs"/>
          <w:color w:val="000000" w:themeColor="text1"/>
          <w:rtl/>
        </w:rPr>
        <w:t>احتجّ ابن الجنيد بالأصل</w:t>
      </w:r>
      <w:r w:rsidR="00CB039C" w:rsidRPr="00E1692D">
        <w:rPr>
          <w:rFonts w:hint="cs"/>
          <w:color w:val="000000" w:themeColor="text1"/>
          <w:rtl/>
        </w:rPr>
        <w:t>،</w:t>
      </w:r>
      <w:r w:rsidRPr="00E1692D">
        <w:rPr>
          <w:rFonts w:hint="cs"/>
          <w:color w:val="000000" w:themeColor="text1"/>
          <w:rtl/>
        </w:rPr>
        <w:t xml:space="preserve"> وبما رواه عل</w:t>
      </w:r>
      <w:r w:rsidR="00CB039C" w:rsidRPr="00E1692D">
        <w:rPr>
          <w:rFonts w:hint="cs"/>
          <w:color w:val="000000" w:themeColor="text1"/>
          <w:rtl/>
        </w:rPr>
        <w:t>ي</w:t>
      </w:r>
      <w:r w:rsidRPr="00E1692D">
        <w:rPr>
          <w:rFonts w:hint="cs"/>
          <w:color w:val="000000" w:themeColor="text1"/>
          <w:rtl/>
        </w:rPr>
        <w:t xml:space="preserve"> بن جعفر في الصحيح عن أخيه موسى</w:t>
      </w:r>
      <w:r w:rsidR="00B64CA4" w:rsidRPr="00E1692D">
        <w:rPr>
          <w:rFonts w:ascii="Mosawi" w:hAnsi="Mosawi" w:cs="Mosawi"/>
          <w:color w:val="000000" w:themeColor="text1"/>
          <w:sz w:val="26"/>
          <w:szCs w:val="26"/>
          <w:rtl/>
        </w:rPr>
        <w:t>×</w:t>
      </w:r>
      <w:r w:rsidR="00CB039C" w:rsidRPr="00E1692D">
        <w:rPr>
          <w:rFonts w:hint="cs"/>
          <w:color w:val="000000" w:themeColor="text1"/>
          <w:rtl/>
        </w:rPr>
        <w:t>،</w:t>
      </w:r>
      <w:r w:rsidRPr="00E1692D">
        <w:rPr>
          <w:rFonts w:hint="cs"/>
          <w:color w:val="000000" w:themeColor="text1"/>
          <w:rtl/>
        </w:rPr>
        <w:t xml:space="preserve"> قال</w:t>
      </w:r>
      <w:r w:rsidR="00CB039C" w:rsidRPr="00E1692D">
        <w:rPr>
          <w:rFonts w:hint="cs"/>
          <w:color w:val="000000" w:themeColor="text1"/>
          <w:rtl/>
        </w:rPr>
        <w:t>:</w:t>
      </w:r>
      <w:r w:rsidRPr="00E1692D">
        <w:rPr>
          <w:rFonts w:hint="cs"/>
          <w:color w:val="000000" w:themeColor="text1"/>
          <w:rtl/>
        </w:rPr>
        <w:t xml:space="preserve"> سألت</w:t>
      </w:r>
      <w:r w:rsidR="00CB039C" w:rsidRPr="00E1692D">
        <w:rPr>
          <w:rFonts w:hint="cs"/>
          <w:color w:val="000000" w:themeColor="text1"/>
          <w:rtl/>
        </w:rPr>
        <w:t>ُ</w:t>
      </w:r>
      <w:r w:rsidRPr="00E1692D">
        <w:rPr>
          <w:rFonts w:hint="cs"/>
          <w:color w:val="000000" w:themeColor="text1"/>
          <w:rtl/>
        </w:rPr>
        <w:t>ه عن الرجل يصل</w:t>
      </w:r>
      <w:r w:rsidR="00CB039C" w:rsidRPr="00E1692D">
        <w:rPr>
          <w:rFonts w:hint="cs"/>
          <w:color w:val="000000" w:themeColor="text1"/>
          <w:rtl/>
        </w:rPr>
        <w:t>ّي</w:t>
      </w:r>
      <w:r w:rsidRPr="00E1692D">
        <w:rPr>
          <w:rFonts w:hint="cs"/>
          <w:color w:val="000000" w:themeColor="text1"/>
          <w:rtl/>
        </w:rPr>
        <w:t xml:space="preserve"> من الفريضة ما يجهر فيه بالقراءة هل عليه </w:t>
      </w:r>
      <w:r w:rsidR="00CB039C" w:rsidRPr="00E1692D">
        <w:rPr>
          <w:rFonts w:hint="cs"/>
          <w:color w:val="000000" w:themeColor="text1"/>
          <w:rtl/>
        </w:rPr>
        <w:t>أ</w:t>
      </w:r>
      <w:r w:rsidRPr="00E1692D">
        <w:rPr>
          <w:rFonts w:hint="cs"/>
          <w:color w:val="000000" w:themeColor="text1"/>
          <w:rtl/>
        </w:rPr>
        <w:t>ن لا يجهر؟ قال</w:t>
      </w:r>
      <w:r w:rsidR="00CB039C" w:rsidRPr="00E1692D">
        <w:rPr>
          <w:rFonts w:hint="cs"/>
          <w:color w:val="000000" w:themeColor="text1"/>
          <w:rtl/>
        </w:rPr>
        <w:t>:</w:t>
      </w:r>
      <w:r w:rsidRPr="00E1692D">
        <w:rPr>
          <w:rFonts w:hint="cs"/>
          <w:color w:val="000000" w:themeColor="text1"/>
          <w:rtl/>
        </w:rPr>
        <w:t xml:space="preserve"> </w:t>
      </w:r>
      <w:r w:rsidR="00CB039C" w:rsidRPr="00E1692D">
        <w:rPr>
          <w:rFonts w:hint="cs"/>
          <w:color w:val="000000" w:themeColor="text1"/>
          <w:rtl/>
        </w:rPr>
        <w:t>إ</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شاء جهر</w:t>
      </w:r>
      <w:r w:rsidR="00CB039C" w:rsidRPr="00E1692D">
        <w:rPr>
          <w:rFonts w:hint="cs"/>
          <w:color w:val="000000" w:themeColor="text1"/>
          <w:rtl/>
        </w:rPr>
        <w:t>؛</w:t>
      </w:r>
      <w:r w:rsidRPr="00E1692D">
        <w:rPr>
          <w:rFonts w:hint="cs"/>
          <w:color w:val="000000" w:themeColor="text1"/>
          <w:rtl/>
        </w:rPr>
        <w:t xml:space="preserve"> و</w:t>
      </w:r>
      <w:r w:rsidR="00CB039C" w:rsidRPr="00E1692D">
        <w:rPr>
          <w:rFonts w:hint="cs"/>
          <w:color w:val="000000" w:themeColor="text1"/>
          <w:rtl/>
        </w:rPr>
        <w:t>إ</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شاء لم يفعل</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30"/>
      </w:r>
      <w:r w:rsidRPr="00E1692D">
        <w:rPr>
          <w:rFonts w:hint="cs"/>
          <w:color w:val="000000" w:themeColor="text1"/>
          <w:vertAlign w:val="superscript"/>
          <w:rtl/>
          <w:lang w:bidi="ar-DZ"/>
        </w:rPr>
        <w:t>)</w:t>
      </w:r>
      <w:r w:rsidRPr="00E1692D">
        <w:rPr>
          <w:rFonts w:hint="cs"/>
          <w:color w:val="000000" w:themeColor="text1"/>
          <w:rtl/>
        </w:rPr>
        <w:t>.</w:t>
      </w:r>
    </w:p>
    <w:p w:rsidR="00C223AB" w:rsidRPr="00E1692D" w:rsidRDefault="00C223AB" w:rsidP="00A10F53">
      <w:pPr>
        <w:rPr>
          <w:color w:val="000000" w:themeColor="text1"/>
          <w:rtl/>
        </w:rPr>
      </w:pPr>
      <w:r w:rsidRPr="00E1692D">
        <w:rPr>
          <w:rFonts w:hint="cs"/>
          <w:color w:val="000000" w:themeColor="text1"/>
          <w:rtl/>
        </w:rPr>
        <w:t>والجواب عن ال</w:t>
      </w:r>
      <w:r w:rsidR="00CB039C" w:rsidRPr="00E1692D">
        <w:rPr>
          <w:rFonts w:hint="cs"/>
          <w:color w:val="000000" w:themeColor="text1"/>
          <w:rtl/>
        </w:rPr>
        <w:t>أ</w:t>
      </w:r>
      <w:r w:rsidRPr="00E1692D">
        <w:rPr>
          <w:rFonts w:hint="cs"/>
          <w:color w:val="000000" w:themeColor="text1"/>
          <w:rtl/>
        </w:rPr>
        <w:t xml:space="preserve">وّل </w:t>
      </w:r>
      <w:r w:rsidR="00CB039C" w:rsidRPr="00E1692D">
        <w:rPr>
          <w:rFonts w:hint="cs"/>
          <w:color w:val="000000" w:themeColor="text1"/>
          <w:rtl/>
        </w:rPr>
        <w:t>أ</w:t>
      </w:r>
      <w:r w:rsidRPr="00E1692D">
        <w:rPr>
          <w:rFonts w:hint="cs"/>
          <w:color w:val="000000" w:themeColor="text1"/>
          <w:rtl/>
        </w:rPr>
        <w:t>ن ال</w:t>
      </w:r>
      <w:r w:rsidR="00CB039C" w:rsidRPr="00E1692D">
        <w:rPr>
          <w:rFonts w:hint="cs"/>
          <w:color w:val="000000" w:themeColor="text1"/>
          <w:rtl/>
        </w:rPr>
        <w:t>أ</w:t>
      </w:r>
      <w:r w:rsidRPr="00E1692D">
        <w:rPr>
          <w:rFonts w:hint="cs"/>
          <w:color w:val="000000" w:themeColor="text1"/>
          <w:rtl/>
        </w:rPr>
        <w:t>صل مع الدليل الذ</w:t>
      </w:r>
      <w:r w:rsidR="00CB039C" w:rsidRPr="00E1692D">
        <w:rPr>
          <w:rFonts w:hint="cs"/>
          <w:color w:val="000000" w:themeColor="text1"/>
          <w:rtl/>
        </w:rPr>
        <w:t>ي</w:t>
      </w:r>
      <w:r w:rsidRPr="00E1692D">
        <w:rPr>
          <w:rFonts w:hint="cs"/>
          <w:color w:val="000000" w:themeColor="text1"/>
          <w:rtl/>
        </w:rPr>
        <w:t xml:space="preserve"> ذكرناه متروك</w:t>
      </w:r>
      <w:r w:rsidR="00CB039C" w:rsidRPr="00E1692D">
        <w:rPr>
          <w:rFonts w:hint="cs"/>
          <w:color w:val="000000" w:themeColor="text1"/>
          <w:rtl/>
        </w:rPr>
        <w:t>.</w:t>
      </w:r>
      <w:r w:rsidRPr="00E1692D">
        <w:rPr>
          <w:rFonts w:hint="cs"/>
          <w:color w:val="000000" w:themeColor="text1"/>
          <w:rtl/>
        </w:rPr>
        <w:t xml:space="preserve"> وعن الثان</w:t>
      </w:r>
      <w:r w:rsidR="00CB039C" w:rsidRPr="00E1692D">
        <w:rPr>
          <w:rFonts w:hint="cs"/>
          <w:color w:val="000000" w:themeColor="text1"/>
          <w:rtl/>
        </w:rPr>
        <w:t>ي</w:t>
      </w:r>
      <w:r w:rsidRPr="00E1692D">
        <w:rPr>
          <w:rFonts w:hint="cs"/>
          <w:color w:val="000000" w:themeColor="text1"/>
          <w:rtl/>
        </w:rPr>
        <w:t xml:space="preserve"> </w:t>
      </w:r>
      <w:r w:rsidR="00CB039C" w:rsidRPr="00E1692D">
        <w:rPr>
          <w:rFonts w:hint="cs"/>
          <w:color w:val="000000" w:themeColor="text1"/>
          <w:rtl/>
        </w:rPr>
        <w:t>أ</w:t>
      </w:r>
      <w:r w:rsidRPr="00E1692D">
        <w:rPr>
          <w:rFonts w:hint="cs"/>
          <w:color w:val="000000" w:themeColor="text1"/>
          <w:rtl/>
        </w:rPr>
        <w:t>نه محمول</w:t>
      </w:r>
      <w:r w:rsidR="00CB039C" w:rsidRPr="00E1692D">
        <w:rPr>
          <w:rFonts w:hint="cs"/>
          <w:color w:val="000000" w:themeColor="text1"/>
          <w:rtl/>
        </w:rPr>
        <w:t>ٌ</w:t>
      </w:r>
      <w:r w:rsidRPr="00E1692D">
        <w:rPr>
          <w:rFonts w:hint="cs"/>
          <w:color w:val="000000" w:themeColor="text1"/>
          <w:rtl/>
        </w:rPr>
        <w:t xml:space="preserve"> على الجهر العال</w:t>
      </w:r>
      <w:r w:rsidR="00CB039C" w:rsidRPr="00E1692D">
        <w:rPr>
          <w:rFonts w:hint="cs"/>
          <w:color w:val="000000" w:themeColor="text1"/>
          <w:rtl/>
        </w:rPr>
        <w:t>ي</w:t>
      </w:r>
      <w:r w:rsidRPr="00E1692D">
        <w:rPr>
          <w:rFonts w:hint="cs"/>
          <w:color w:val="000000" w:themeColor="text1"/>
          <w:rtl/>
        </w:rPr>
        <w:t>. قال الشيخ: هذا الخبر موافق</w:t>
      </w:r>
      <w:r w:rsidR="00CB039C" w:rsidRPr="00E1692D">
        <w:rPr>
          <w:rFonts w:hint="cs"/>
          <w:color w:val="000000" w:themeColor="text1"/>
          <w:rtl/>
        </w:rPr>
        <w:t>ٌ</w:t>
      </w:r>
      <w:r w:rsidRPr="00E1692D">
        <w:rPr>
          <w:rFonts w:hint="cs"/>
          <w:color w:val="000000" w:themeColor="text1"/>
          <w:rtl/>
        </w:rPr>
        <w:t xml:space="preserve"> للعام</w:t>
      </w:r>
      <w:r w:rsidR="00CB039C" w:rsidRPr="00E1692D">
        <w:rPr>
          <w:rFonts w:hint="cs"/>
          <w:color w:val="000000" w:themeColor="text1"/>
          <w:rtl/>
        </w:rPr>
        <w:t>ّة</w:t>
      </w:r>
      <w:r w:rsidRPr="00E1692D">
        <w:rPr>
          <w:rFonts w:hint="cs"/>
          <w:color w:val="000000" w:themeColor="text1"/>
          <w:rtl/>
        </w:rPr>
        <w:t>، ولسنا نعمل به</w:t>
      </w:r>
      <w:r w:rsidR="00CB039C" w:rsidRPr="00E1692D">
        <w:rPr>
          <w:rFonts w:hint="cs"/>
          <w:color w:val="000000" w:themeColor="text1"/>
          <w:rtl/>
        </w:rPr>
        <w:t>،</w:t>
      </w:r>
      <w:r w:rsidRPr="00E1692D">
        <w:rPr>
          <w:rFonts w:hint="cs"/>
          <w:color w:val="000000" w:themeColor="text1"/>
          <w:rtl/>
        </w:rPr>
        <w:t xml:space="preserve"> و</w:t>
      </w:r>
      <w:r w:rsidR="00CB039C" w:rsidRPr="00E1692D">
        <w:rPr>
          <w:rFonts w:hint="cs"/>
          <w:color w:val="000000" w:themeColor="text1"/>
          <w:rtl/>
        </w:rPr>
        <w:t>إ</w:t>
      </w:r>
      <w:r w:rsidRPr="00E1692D">
        <w:rPr>
          <w:rFonts w:hint="cs"/>
          <w:color w:val="000000" w:themeColor="text1"/>
          <w:rtl/>
        </w:rPr>
        <w:t>نما العمل على الحديث السابق</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31"/>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32"/>
      </w:r>
      <w:r w:rsidRPr="00E1692D">
        <w:rPr>
          <w:rFonts w:hint="cs"/>
          <w:color w:val="000000" w:themeColor="text1"/>
          <w:vertAlign w:val="superscript"/>
          <w:rtl/>
          <w:lang w:bidi="ar-DZ"/>
        </w:rPr>
        <w:t>)</w:t>
      </w:r>
      <w:r w:rsidRPr="00E1692D">
        <w:rPr>
          <w:rFonts w:hint="cs"/>
          <w:color w:val="000000" w:themeColor="text1"/>
          <w:rtl/>
        </w:rPr>
        <w:t>.</w:t>
      </w:r>
    </w:p>
    <w:p w:rsidR="00C223AB" w:rsidRPr="00E1692D" w:rsidRDefault="00C223AB" w:rsidP="00A10F53">
      <w:pPr>
        <w:rPr>
          <w:color w:val="000000" w:themeColor="text1"/>
          <w:rtl/>
        </w:rPr>
      </w:pPr>
      <w:r w:rsidRPr="00E1692D">
        <w:rPr>
          <w:rFonts w:hint="cs"/>
          <w:b/>
          <w:bCs/>
          <w:color w:val="000000" w:themeColor="text1"/>
          <w:rtl/>
        </w:rPr>
        <w:t>أقول:</w:t>
      </w:r>
      <w:r w:rsidRPr="00E1692D">
        <w:rPr>
          <w:rFonts w:hint="cs"/>
          <w:color w:val="000000" w:themeColor="text1"/>
          <w:rtl/>
        </w:rPr>
        <w:t xml:space="preserve"> يبدو </w:t>
      </w:r>
      <w:r w:rsidR="00CB039C" w:rsidRPr="00E1692D">
        <w:rPr>
          <w:rFonts w:hint="cs"/>
          <w:color w:val="000000" w:themeColor="text1"/>
          <w:rtl/>
        </w:rPr>
        <w:t>أ</w:t>
      </w:r>
      <w:r w:rsidRPr="00E1692D">
        <w:rPr>
          <w:rFonts w:hint="cs"/>
          <w:color w:val="000000" w:themeColor="text1"/>
          <w:rtl/>
        </w:rPr>
        <w:t xml:space="preserve">ن القول المشهور بين </w:t>
      </w:r>
      <w:r w:rsidR="00CB039C" w:rsidRPr="00E1692D">
        <w:rPr>
          <w:rFonts w:hint="cs"/>
          <w:color w:val="000000" w:themeColor="text1"/>
          <w:rtl/>
        </w:rPr>
        <w:t>أ</w:t>
      </w:r>
      <w:r w:rsidRPr="00E1692D">
        <w:rPr>
          <w:rFonts w:hint="cs"/>
          <w:color w:val="000000" w:themeColor="text1"/>
          <w:rtl/>
        </w:rPr>
        <w:t>هل السنة هو استحباب الجهر</w:t>
      </w:r>
      <w:r w:rsidR="00CB039C" w:rsidRPr="00E1692D">
        <w:rPr>
          <w:rFonts w:hint="cs"/>
          <w:color w:val="000000" w:themeColor="text1"/>
          <w:rtl/>
        </w:rPr>
        <w:t>،</w:t>
      </w:r>
      <w:r w:rsidRPr="00E1692D">
        <w:rPr>
          <w:rFonts w:hint="cs"/>
          <w:color w:val="000000" w:themeColor="text1"/>
          <w:rtl/>
        </w:rPr>
        <w:t xml:space="preserve"> والقول المشهور بيننا هو وجوبه</w:t>
      </w:r>
      <w:r w:rsidR="00CB039C" w:rsidRPr="00E1692D">
        <w:rPr>
          <w:rFonts w:hint="cs"/>
          <w:color w:val="000000" w:themeColor="text1"/>
          <w:rtl/>
        </w:rPr>
        <w:t>.</w:t>
      </w:r>
      <w:r w:rsidRPr="00E1692D">
        <w:rPr>
          <w:rFonts w:hint="cs"/>
          <w:color w:val="000000" w:themeColor="text1"/>
          <w:rtl/>
        </w:rPr>
        <w:t xml:space="preserve"> والأدّلة منحصرة في</w:t>
      </w:r>
      <w:r w:rsidR="00CB039C" w:rsidRPr="00E1692D">
        <w:rPr>
          <w:rFonts w:hint="cs"/>
          <w:color w:val="000000" w:themeColor="text1"/>
          <w:rtl/>
        </w:rPr>
        <w:t xml:space="preserve"> </w:t>
      </w:r>
      <w:r w:rsidRPr="00E1692D">
        <w:rPr>
          <w:rFonts w:hint="cs"/>
          <w:color w:val="000000" w:themeColor="text1"/>
          <w:rtl/>
        </w:rPr>
        <w:t>ما ذكره ال</w:t>
      </w:r>
      <w:r w:rsidR="00CB039C" w:rsidRPr="00E1692D">
        <w:rPr>
          <w:rFonts w:hint="cs"/>
          <w:color w:val="000000" w:themeColor="text1"/>
          <w:rtl/>
        </w:rPr>
        <w:t>م</w:t>
      </w:r>
      <w:r w:rsidRPr="00E1692D">
        <w:rPr>
          <w:rFonts w:hint="cs"/>
          <w:color w:val="000000" w:themeColor="text1"/>
          <w:rtl/>
        </w:rPr>
        <w:t>ختلف.</w:t>
      </w:r>
    </w:p>
    <w:p w:rsidR="00C223AB" w:rsidRPr="00E1692D" w:rsidRDefault="00C223AB" w:rsidP="00AA7EFA">
      <w:pPr>
        <w:rPr>
          <w:color w:val="000000" w:themeColor="text1"/>
          <w:rtl/>
        </w:rPr>
      </w:pPr>
      <w:r w:rsidRPr="00E1692D">
        <w:rPr>
          <w:rFonts w:hint="cs"/>
          <w:color w:val="000000" w:themeColor="text1"/>
          <w:rtl/>
        </w:rPr>
        <w:t>قال الصدوق في م</w:t>
      </w:r>
      <w:r w:rsidR="00CB039C" w:rsidRPr="00E1692D">
        <w:rPr>
          <w:rFonts w:hint="cs"/>
          <w:color w:val="000000" w:themeColor="text1"/>
          <w:rtl/>
        </w:rPr>
        <w:t>َ</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لا يحضره الفقيه:</w:t>
      </w:r>
      <w:r w:rsidR="00CB039C" w:rsidRPr="00E1692D">
        <w:rPr>
          <w:rFonts w:hint="cs"/>
          <w:color w:val="000000" w:themeColor="text1"/>
          <w:rtl/>
        </w:rPr>
        <w:t xml:space="preserve"> </w:t>
      </w:r>
      <w:r w:rsidRPr="00E1692D">
        <w:rPr>
          <w:rFonts w:hint="cs"/>
          <w:color w:val="000000" w:themeColor="text1"/>
          <w:rtl/>
        </w:rPr>
        <w:t xml:space="preserve">واجهر </w:t>
      </w:r>
      <w:r w:rsidR="00AA7EFA">
        <w:rPr>
          <w:rFonts w:hint="cs"/>
          <w:color w:val="000000" w:themeColor="text1"/>
          <w:rtl/>
        </w:rPr>
        <w:t xml:space="preserve">بـ (بسم الله الرحمن </w:t>
      </w:r>
      <w:r w:rsidRPr="00E1692D">
        <w:rPr>
          <w:rFonts w:hint="cs"/>
          <w:color w:val="000000" w:themeColor="text1"/>
          <w:rtl/>
        </w:rPr>
        <w:t>الرحيم</w:t>
      </w:r>
      <w:r w:rsidR="00AA7EFA">
        <w:rPr>
          <w:rFonts w:hint="cs"/>
          <w:color w:val="000000" w:themeColor="text1"/>
          <w:rtl/>
        </w:rPr>
        <w:t>)</w:t>
      </w:r>
      <w:r w:rsidRPr="00E1692D">
        <w:rPr>
          <w:rFonts w:hint="cs"/>
          <w:color w:val="000000" w:themeColor="text1"/>
          <w:rtl/>
        </w:rPr>
        <w:t xml:space="preserve"> في جميع الصلوات</w:t>
      </w:r>
      <w:r w:rsidR="00CB039C" w:rsidRPr="00E1692D">
        <w:rPr>
          <w:rFonts w:hint="cs"/>
          <w:color w:val="000000" w:themeColor="text1"/>
          <w:rtl/>
        </w:rPr>
        <w:t>،</w:t>
      </w:r>
      <w:r w:rsidRPr="00E1692D">
        <w:rPr>
          <w:rFonts w:hint="cs"/>
          <w:color w:val="000000" w:themeColor="text1"/>
          <w:rtl/>
        </w:rPr>
        <w:t xml:space="preserve"> واجهر بجميع القراءة في المغرب والعشاء الآخرة والغداة</w:t>
      </w:r>
      <w:r w:rsidR="00CB039C" w:rsidRPr="00E1692D">
        <w:rPr>
          <w:rFonts w:hint="cs"/>
          <w:color w:val="000000" w:themeColor="text1"/>
          <w:rtl/>
        </w:rPr>
        <w:t>،</w:t>
      </w:r>
      <w:r w:rsidRPr="00E1692D">
        <w:rPr>
          <w:rFonts w:hint="cs"/>
          <w:color w:val="000000" w:themeColor="text1"/>
          <w:rtl/>
        </w:rPr>
        <w:t xml:space="preserve"> من غير </w:t>
      </w:r>
      <w:r w:rsidR="00CB039C" w:rsidRPr="00E1692D">
        <w:rPr>
          <w:rFonts w:hint="cs"/>
          <w:color w:val="000000" w:themeColor="text1"/>
          <w:rtl/>
        </w:rPr>
        <w:t>أ</w:t>
      </w:r>
      <w:r w:rsidRPr="00E1692D">
        <w:rPr>
          <w:rFonts w:hint="cs"/>
          <w:color w:val="000000" w:themeColor="text1"/>
          <w:rtl/>
        </w:rPr>
        <w:t>ن تجهد نفسك</w:t>
      </w:r>
      <w:r w:rsidR="00CB039C" w:rsidRPr="00E1692D">
        <w:rPr>
          <w:rFonts w:hint="cs"/>
          <w:color w:val="000000" w:themeColor="text1"/>
          <w:rtl/>
        </w:rPr>
        <w:t>،</w:t>
      </w:r>
      <w:r w:rsidR="001675CE" w:rsidRPr="00E1692D">
        <w:rPr>
          <w:rFonts w:hint="cs"/>
          <w:color w:val="000000" w:themeColor="text1"/>
          <w:rtl/>
        </w:rPr>
        <w:t xml:space="preserve"> أو </w:t>
      </w:r>
      <w:r w:rsidRPr="00E1692D">
        <w:rPr>
          <w:rFonts w:hint="cs"/>
          <w:color w:val="000000" w:themeColor="text1"/>
          <w:rtl/>
        </w:rPr>
        <w:t>ترفع صوتك شديداً</w:t>
      </w:r>
      <w:r w:rsidR="00CB039C" w:rsidRPr="00E1692D">
        <w:rPr>
          <w:rFonts w:hint="cs"/>
          <w:color w:val="000000" w:themeColor="text1"/>
          <w:rtl/>
        </w:rPr>
        <w:t>.</w:t>
      </w:r>
      <w:r w:rsidRPr="00E1692D">
        <w:rPr>
          <w:rFonts w:hint="cs"/>
          <w:color w:val="000000" w:themeColor="text1"/>
          <w:rtl/>
        </w:rPr>
        <w:t xml:space="preserve"> وليكن ذلك وسطاً</w:t>
      </w:r>
      <w:r w:rsidR="00CB039C" w:rsidRPr="00E1692D">
        <w:rPr>
          <w:rFonts w:hint="cs"/>
          <w:color w:val="000000" w:themeColor="text1"/>
          <w:rtl/>
        </w:rPr>
        <w:t>؛</w:t>
      </w:r>
      <w:r w:rsidRPr="00E1692D">
        <w:rPr>
          <w:rFonts w:hint="cs"/>
          <w:color w:val="000000" w:themeColor="text1"/>
          <w:rtl/>
        </w:rPr>
        <w:t xml:space="preserve"> ل</w:t>
      </w:r>
      <w:r w:rsidR="00CB039C" w:rsidRPr="00E1692D">
        <w:rPr>
          <w:rFonts w:hint="cs"/>
          <w:color w:val="000000" w:themeColor="text1"/>
          <w:rtl/>
        </w:rPr>
        <w:t>أ</w:t>
      </w:r>
      <w:r w:rsidRPr="00E1692D">
        <w:rPr>
          <w:rFonts w:hint="cs"/>
          <w:color w:val="000000" w:themeColor="text1"/>
          <w:rtl/>
        </w:rPr>
        <w:t>ن الله عزّ وجلّ يقول</w:t>
      </w:r>
      <w:r w:rsidR="00CB039C" w:rsidRPr="00E1692D">
        <w:rPr>
          <w:rFonts w:hint="cs"/>
          <w:color w:val="000000" w:themeColor="text1"/>
          <w:rtl/>
        </w:rPr>
        <w:t>:</w:t>
      </w:r>
      <w:r w:rsidRPr="00E1692D">
        <w:rPr>
          <w:rFonts w:hint="cs"/>
          <w:color w:val="000000" w:themeColor="text1"/>
          <w:rtl/>
        </w:rPr>
        <w:t xml:space="preserve"> </w:t>
      </w:r>
      <w:r w:rsidR="00CB039C" w:rsidRPr="00E1692D">
        <w:rPr>
          <w:rFonts w:ascii="Mosawi" w:hAnsi="Mosawi" w:cs="Mosawi"/>
          <w:color w:val="000000" w:themeColor="text1"/>
          <w:sz w:val="24"/>
          <w:szCs w:val="24"/>
          <w:rtl/>
        </w:rPr>
        <w:t>﴿</w:t>
      </w:r>
      <w:r w:rsidR="00CB039C" w:rsidRPr="00E1692D">
        <w:rPr>
          <w:b/>
          <w:bCs/>
          <w:color w:val="000000" w:themeColor="text1"/>
          <w:rtl/>
        </w:rPr>
        <w:t>وَلاَ تَجْهَرْ بِصَلاَتِكَ وَلاَ تُخَافِتْ بِهَا وَابْتَغِ بَيْنَ ذَلِكَ سَبِيلاً</w:t>
      </w:r>
      <w:r w:rsidR="00CB039C" w:rsidRPr="00E1692D">
        <w:rPr>
          <w:rFonts w:ascii="Mosawi" w:hAnsi="Mosawi" w:cs="Mosawi"/>
          <w:color w:val="000000" w:themeColor="text1"/>
          <w:sz w:val="24"/>
          <w:szCs w:val="24"/>
          <w:rtl/>
        </w:rPr>
        <w:t>﴾</w:t>
      </w:r>
      <w:r w:rsidRPr="00E1692D">
        <w:rPr>
          <w:rFonts w:hint="cs"/>
          <w:color w:val="000000" w:themeColor="text1"/>
          <w:rtl/>
        </w:rPr>
        <w:t>. ولا تجهر بالقراءة في صلاة الظهر والعصر</w:t>
      </w:r>
      <w:r w:rsidR="00AA7EFA">
        <w:rPr>
          <w:rFonts w:hint="cs"/>
          <w:color w:val="000000" w:themeColor="text1"/>
          <w:rtl/>
        </w:rPr>
        <w:t>؛</w:t>
      </w:r>
      <w:r w:rsidRPr="00E1692D">
        <w:rPr>
          <w:rFonts w:hint="cs"/>
          <w:color w:val="000000" w:themeColor="text1"/>
          <w:rtl/>
        </w:rPr>
        <w:t xml:space="preserve"> «ف</w:t>
      </w:r>
      <w:r w:rsidR="00CB039C" w:rsidRPr="00E1692D">
        <w:rPr>
          <w:rFonts w:hint="cs"/>
          <w:color w:val="000000" w:themeColor="text1"/>
          <w:rtl/>
        </w:rPr>
        <w:t>إ</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م</w:t>
      </w:r>
      <w:r w:rsidR="00CB039C" w:rsidRPr="00E1692D">
        <w:rPr>
          <w:rFonts w:hint="cs"/>
          <w:color w:val="000000" w:themeColor="text1"/>
          <w:rtl/>
        </w:rPr>
        <w:t>َ</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جهر بالقراءة فيها</w:t>
      </w:r>
      <w:r w:rsidR="00CB039C" w:rsidRPr="00E1692D">
        <w:rPr>
          <w:rFonts w:hint="cs"/>
          <w:color w:val="000000" w:themeColor="text1"/>
          <w:rtl/>
        </w:rPr>
        <w:t>،</w:t>
      </w:r>
      <w:r w:rsidR="001675CE" w:rsidRPr="00E1692D">
        <w:rPr>
          <w:rFonts w:hint="cs"/>
          <w:color w:val="000000" w:themeColor="text1"/>
          <w:rtl/>
        </w:rPr>
        <w:t xml:space="preserve"> أو </w:t>
      </w:r>
      <w:r w:rsidR="00CB039C" w:rsidRPr="00E1692D">
        <w:rPr>
          <w:rFonts w:hint="cs"/>
          <w:color w:val="000000" w:themeColor="text1"/>
          <w:rtl/>
        </w:rPr>
        <w:t>أ</w:t>
      </w:r>
      <w:r w:rsidRPr="00E1692D">
        <w:rPr>
          <w:rFonts w:hint="cs"/>
          <w:color w:val="000000" w:themeColor="text1"/>
          <w:rtl/>
        </w:rPr>
        <w:t>خفى بالقراءة في المغرب والعشاء والغداة</w:t>
      </w:r>
      <w:r w:rsidR="00CB039C" w:rsidRPr="00E1692D">
        <w:rPr>
          <w:rFonts w:hint="cs"/>
          <w:color w:val="000000" w:themeColor="text1"/>
          <w:rtl/>
        </w:rPr>
        <w:t>،</w:t>
      </w:r>
      <w:r w:rsidRPr="00E1692D">
        <w:rPr>
          <w:rFonts w:hint="cs"/>
          <w:color w:val="000000" w:themeColor="text1"/>
          <w:rtl/>
        </w:rPr>
        <w:t xml:space="preserve"> متعم</w:t>
      </w:r>
      <w:r w:rsidR="00CB039C" w:rsidRPr="00E1692D">
        <w:rPr>
          <w:rFonts w:hint="cs"/>
          <w:color w:val="000000" w:themeColor="text1"/>
          <w:rtl/>
        </w:rPr>
        <w:t>ِّ</w:t>
      </w:r>
      <w:r w:rsidRPr="00E1692D">
        <w:rPr>
          <w:rFonts w:hint="cs"/>
          <w:color w:val="000000" w:themeColor="text1"/>
          <w:rtl/>
        </w:rPr>
        <w:t xml:space="preserve">داً فعليه </w:t>
      </w:r>
      <w:r w:rsidR="00CB039C" w:rsidRPr="00E1692D">
        <w:rPr>
          <w:rFonts w:hint="cs"/>
          <w:color w:val="000000" w:themeColor="text1"/>
          <w:rtl/>
        </w:rPr>
        <w:t>إ</w:t>
      </w:r>
      <w:r w:rsidRPr="00E1692D">
        <w:rPr>
          <w:rFonts w:hint="cs"/>
          <w:color w:val="000000" w:themeColor="text1"/>
          <w:rtl/>
        </w:rPr>
        <w:t>عادة صلاته</w:t>
      </w:r>
      <w:r w:rsidR="00CB039C" w:rsidRPr="00E1692D">
        <w:rPr>
          <w:rFonts w:hint="cs"/>
          <w:color w:val="000000" w:themeColor="text1"/>
          <w:rtl/>
        </w:rPr>
        <w:t>؛</w:t>
      </w:r>
      <w:r w:rsidRPr="00E1692D">
        <w:rPr>
          <w:rFonts w:hint="cs"/>
          <w:color w:val="000000" w:themeColor="text1"/>
          <w:rtl/>
        </w:rPr>
        <w:t xml:space="preserve"> ف</w:t>
      </w:r>
      <w:r w:rsidR="00CB039C" w:rsidRPr="00E1692D">
        <w:rPr>
          <w:rFonts w:hint="cs"/>
          <w:color w:val="000000" w:themeColor="text1"/>
          <w:rtl/>
        </w:rPr>
        <w:t>إ</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فعل ذلك ناسياً فلا شيء عليه»</w:t>
      </w:r>
      <w:r w:rsidR="00CB039C" w:rsidRPr="00E1692D">
        <w:rPr>
          <w:rFonts w:hint="cs"/>
          <w:color w:val="000000" w:themeColor="text1"/>
          <w:rtl/>
        </w:rPr>
        <w:t>،</w:t>
      </w:r>
      <w:r w:rsidRPr="00E1692D">
        <w:rPr>
          <w:rFonts w:hint="cs"/>
          <w:color w:val="000000" w:themeColor="text1"/>
          <w:rtl/>
        </w:rPr>
        <w:t xml:space="preserve"> </w:t>
      </w:r>
      <w:r w:rsidR="00CB039C" w:rsidRPr="00E1692D">
        <w:rPr>
          <w:rFonts w:hint="cs"/>
          <w:color w:val="000000" w:themeColor="text1"/>
          <w:rtl/>
        </w:rPr>
        <w:t>إ</w:t>
      </w:r>
      <w:r w:rsidRPr="00E1692D">
        <w:rPr>
          <w:rFonts w:hint="cs"/>
          <w:color w:val="000000" w:themeColor="text1"/>
          <w:rtl/>
        </w:rPr>
        <w:t>لاّ يوم الجمعة في صلاة الظهر</w:t>
      </w:r>
      <w:r w:rsidR="00CB039C" w:rsidRPr="00E1692D">
        <w:rPr>
          <w:rFonts w:hint="cs"/>
          <w:color w:val="000000" w:themeColor="text1"/>
          <w:rtl/>
        </w:rPr>
        <w:t>،</w:t>
      </w:r>
      <w:r w:rsidRPr="00E1692D">
        <w:rPr>
          <w:rFonts w:hint="cs"/>
          <w:color w:val="000000" w:themeColor="text1"/>
          <w:rtl/>
        </w:rPr>
        <w:t xml:space="preserve"> ف</w:t>
      </w:r>
      <w:r w:rsidR="00CB039C" w:rsidRPr="00E1692D">
        <w:rPr>
          <w:rFonts w:hint="cs"/>
          <w:color w:val="000000" w:themeColor="text1"/>
          <w:rtl/>
        </w:rPr>
        <w:t>إ</w:t>
      </w:r>
      <w:r w:rsidRPr="00E1692D">
        <w:rPr>
          <w:rFonts w:hint="cs"/>
          <w:color w:val="000000" w:themeColor="text1"/>
          <w:rtl/>
        </w:rPr>
        <w:t>نه يجهر فيها</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33"/>
      </w:r>
      <w:r w:rsidRPr="00E1692D">
        <w:rPr>
          <w:rFonts w:hint="cs"/>
          <w:color w:val="000000" w:themeColor="text1"/>
          <w:vertAlign w:val="superscript"/>
          <w:rtl/>
          <w:lang w:bidi="ar-DZ"/>
        </w:rPr>
        <w:t>)</w:t>
      </w:r>
      <w:r w:rsidRPr="00E1692D">
        <w:rPr>
          <w:rFonts w:hint="cs"/>
          <w:color w:val="000000" w:themeColor="text1"/>
          <w:rtl/>
        </w:rPr>
        <w:t>.</w:t>
      </w:r>
    </w:p>
    <w:p w:rsidR="00C223AB" w:rsidRPr="00E1692D" w:rsidRDefault="00C223AB" w:rsidP="00A10F53">
      <w:pPr>
        <w:rPr>
          <w:color w:val="000000" w:themeColor="text1"/>
          <w:rtl/>
        </w:rPr>
      </w:pPr>
      <w:r w:rsidRPr="00E1692D">
        <w:rPr>
          <w:rFonts w:hint="cs"/>
          <w:color w:val="000000" w:themeColor="text1"/>
          <w:rtl/>
        </w:rPr>
        <w:t>أقول: التدقيق في</w:t>
      </w:r>
      <w:r w:rsidR="00CB039C" w:rsidRPr="00E1692D">
        <w:rPr>
          <w:rFonts w:hint="cs"/>
          <w:color w:val="000000" w:themeColor="text1"/>
          <w:rtl/>
        </w:rPr>
        <w:t xml:space="preserve"> </w:t>
      </w:r>
      <w:r w:rsidRPr="00E1692D">
        <w:rPr>
          <w:rFonts w:hint="cs"/>
          <w:color w:val="000000" w:themeColor="text1"/>
          <w:rtl/>
        </w:rPr>
        <w:t>ما وضعته بين القوسين يقوّ</w:t>
      </w:r>
      <w:r w:rsidR="00CB039C" w:rsidRPr="00E1692D">
        <w:rPr>
          <w:rFonts w:hint="cs"/>
          <w:color w:val="000000" w:themeColor="text1"/>
          <w:rtl/>
        </w:rPr>
        <w:t>ي</w:t>
      </w:r>
      <w:r w:rsidRPr="00E1692D">
        <w:rPr>
          <w:rFonts w:hint="cs"/>
          <w:color w:val="000000" w:themeColor="text1"/>
          <w:rtl/>
        </w:rPr>
        <w:t xml:space="preserve"> في الذهن </w:t>
      </w:r>
      <w:r w:rsidR="00CB039C" w:rsidRPr="00E1692D">
        <w:rPr>
          <w:rFonts w:hint="cs"/>
          <w:color w:val="000000" w:themeColor="text1"/>
          <w:rtl/>
        </w:rPr>
        <w:t>أ</w:t>
      </w:r>
      <w:r w:rsidRPr="00E1692D">
        <w:rPr>
          <w:rFonts w:hint="cs"/>
          <w:color w:val="000000" w:themeColor="text1"/>
          <w:rtl/>
        </w:rPr>
        <w:t>ن</w:t>
      </w:r>
      <w:r w:rsidR="00CB039C" w:rsidRPr="00E1692D">
        <w:rPr>
          <w:rFonts w:hint="cs"/>
          <w:color w:val="000000" w:themeColor="text1"/>
          <w:rtl/>
        </w:rPr>
        <w:t>ّ</w:t>
      </w:r>
      <w:r w:rsidRPr="00E1692D">
        <w:rPr>
          <w:rFonts w:hint="cs"/>
          <w:color w:val="000000" w:themeColor="text1"/>
          <w:rtl/>
        </w:rPr>
        <w:t xml:space="preserve"> الصدوق</w:t>
      </w:r>
      <w:r w:rsidR="00C242DF" w:rsidRPr="00E1692D">
        <w:rPr>
          <w:rFonts w:ascii="Mosawi" w:hAnsi="Mosawi" w:cs="Mosawi"/>
          <w:color w:val="000000" w:themeColor="text1"/>
          <w:sz w:val="26"/>
          <w:szCs w:val="26"/>
          <w:rtl/>
        </w:rPr>
        <w:t>&amp;</w:t>
      </w:r>
      <w:r w:rsidRPr="00E1692D">
        <w:rPr>
          <w:rFonts w:hint="cs"/>
          <w:color w:val="000000" w:themeColor="text1"/>
          <w:rtl/>
        </w:rPr>
        <w:t xml:space="preserve"> </w:t>
      </w:r>
      <w:r w:rsidR="00CB039C" w:rsidRPr="00E1692D">
        <w:rPr>
          <w:rFonts w:hint="cs"/>
          <w:color w:val="000000" w:themeColor="text1"/>
          <w:rtl/>
        </w:rPr>
        <w:t>أ</w:t>
      </w:r>
      <w:r w:rsidRPr="00E1692D">
        <w:rPr>
          <w:rFonts w:hint="cs"/>
          <w:color w:val="000000" w:themeColor="text1"/>
          <w:rtl/>
        </w:rPr>
        <w:t>خذ هذه العبارة من رواية زرارة</w:t>
      </w:r>
      <w:r w:rsidR="00CB039C" w:rsidRPr="00E1692D">
        <w:rPr>
          <w:rFonts w:hint="cs"/>
          <w:color w:val="000000" w:themeColor="text1"/>
          <w:vertAlign w:val="superscript"/>
          <w:rtl/>
          <w:lang w:bidi="ar-DZ"/>
        </w:rPr>
        <w:t>(</w:t>
      </w:r>
      <w:r w:rsidR="00CB039C" w:rsidRPr="00E1692D">
        <w:rPr>
          <w:rStyle w:val="EndnoteReference"/>
          <w:color w:val="000000" w:themeColor="text1"/>
          <w:sz w:val="27"/>
          <w:rtl/>
          <w:lang w:bidi="ar-DZ"/>
        </w:rPr>
        <w:endnoteReference w:id="834"/>
      </w:r>
      <w:r w:rsidR="00CB039C" w:rsidRPr="00E1692D">
        <w:rPr>
          <w:rFonts w:hint="cs"/>
          <w:color w:val="000000" w:themeColor="text1"/>
          <w:vertAlign w:val="superscript"/>
          <w:rtl/>
          <w:lang w:bidi="ar-DZ"/>
        </w:rPr>
        <w:t>)</w:t>
      </w:r>
      <w:r w:rsidR="00CB039C" w:rsidRPr="00E1692D">
        <w:rPr>
          <w:rFonts w:hint="cs"/>
          <w:color w:val="000000" w:themeColor="text1"/>
          <w:rtl/>
        </w:rPr>
        <w:t xml:space="preserve">، </w:t>
      </w:r>
      <w:r w:rsidRPr="00E1692D">
        <w:rPr>
          <w:rFonts w:hint="cs"/>
          <w:color w:val="000000" w:themeColor="text1"/>
          <w:rtl/>
        </w:rPr>
        <w:t xml:space="preserve">فلا يمكن لنا </w:t>
      </w:r>
      <w:r w:rsidR="00CB039C" w:rsidRPr="00E1692D">
        <w:rPr>
          <w:rFonts w:hint="cs"/>
          <w:color w:val="000000" w:themeColor="text1"/>
          <w:rtl/>
        </w:rPr>
        <w:t>أ</w:t>
      </w:r>
      <w:r w:rsidRPr="00E1692D">
        <w:rPr>
          <w:rFonts w:hint="cs"/>
          <w:color w:val="000000" w:themeColor="text1"/>
          <w:rtl/>
        </w:rPr>
        <w:t>ن نقول</w:t>
      </w:r>
      <w:r w:rsidR="00CB039C" w:rsidRPr="00E1692D">
        <w:rPr>
          <w:rFonts w:hint="cs"/>
          <w:color w:val="000000" w:themeColor="text1"/>
          <w:rtl/>
        </w:rPr>
        <w:t>:</w:t>
      </w:r>
      <w:r w:rsidRPr="00E1692D">
        <w:rPr>
          <w:rFonts w:hint="cs"/>
          <w:color w:val="000000" w:themeColor="text1"/>
          <w:rtl/>
        </w:rPr>
        <w:t xml:space="preserve"> وصل</w:t>
      </w:r>
      <w:r w:rsidR="00CB039C" w:rsidRPr="00E1692D">
        <w:rPr>
          <w:rFonts w:hint="cs"/>
          <w:color w:val="000000" w:themeColor="text1"/>
          <w:rtl/>
        </w:rPr>
        <w:t>ت</w:t>
      </w:r>
      <w:r w:rsidRPr="00E1692D">
        <w:rPr>
          <w:rFonts w:hint="cs"/>
          <w:color w:val="000000" w:themeColor="text1"/>
          <w:rtl/>
        </w:rPr>
        <w:t xml:space="preserve"> </w:t>
      </w:r>
      <w:r w:rsidR="00CB039C" w:rsidRPr="00E1692D">
        <w:rPr>
          <w:rFonts w:hint="cs"/>
          <w:color w:val="000000" w:themeColor="text1"/>
          <w:rtl/>
        </w:rPr>
        <w:t>إ</w:t>
      </w:r>
      <w:r w:rsidRPr="00E1692D">
        <w:rPr>
          <w:rFonts w:hint="cs"/>
          <w:color w:val="000000" w:themeColor="text1"/>
          <w:rtl/>
        </w:rPr>
        <w:t xml:space="preserve">ليه </w:t>
      </w:r>
      <w:r w:rsidR="00CB039C" w:rsidRPr="00E1692D">
        <w:rPr>
          <w:rFonts w:hint="cs"/>
          <w:color w:val="000000" w:themeColor="text1"/>
          <w:rtl/>
        </w:rPr>
        <w:t>أ</w:t>
      </w:r>
      <w:r w:rsidRPr="00E1692D">
        <w:rPr>
          <w:rFonts w:hint="cs"/>
          <w:color w:val="000000" w:themeColor="text1"/>
          <w:rtl/>
        </w:rPr>
        <w:t>خبار</w:t>
      </w:r>
      <w:r w:rsidR="001675CE" w:rsidRPr="00E1692D">
        <w:rPr>
          <w:rFonts w:hint="cs"/>
          <w:color w:val="000000" w:themeColor="text1"/>
          <w:rtl/>
        </w:rPr>
        <w:t xml:space="preserve"> أو </w:t>
      </w:r>
      <w:r w:rsidR="00CB039C" w:rsidRPr="00E1692D">
        <w:rPr>
          <w:rFonts w:hint="cs"/>
          <w:color w:val="000000" w:themeColor="text1"/>
          <w:rtl/>
        </w:rPr>
        <w:t>أ</w:t>
      </w:r>
      <w:r w:rsidRPr="00E1692D">
        <w:rPr>
          <w:rFonts w:hint="cs"/>
          <w:color w:val="000000" w:themeColor="text1"/>
          <w:rtl/>
        </w:rPr>
        <w:t xml:space="preserve">دّلة لم </w:t>
      </w:r>
      <w:r w:rsidR="00CB039C" w:rsidRPr="00E1692D">
        <w:rPr>
          <w:rFonts w:hint="cs"/>
          <w:color w:val="000000" w:themeColor="text1"/>
          <w:rtl/>
        </w:rPr>
        <w:lastRenderedPageBreak/>
        <w:t>ت</w:t>
      </w:r>
      <w:r w:rsidRPr="00E1692D">
        <w:rPr>
          <w:rFonts w:hint="cs"/>
          <w:color w:val="000000" w:themeColor="text1"/>
          <w:rtl/>
        </w:rPr>
        <w:t xml:space="preserve">صل </w:t>
      </w:r>
      <w:r w:rsidR="00CB039C" w:rsidRPr="00E1692D">
        <w:rPr>
          <w:rFonts w:hint="cs"/>
          <w:color w:val="000000" w:themeColor="text1"/>
          <w:rtl/>
        </w:rPr>
        <w:t>إ</w:t>
      </w:r>
      <w:r w:rsidRPr="00E1692D">
        <w:rPr>
          <w:rFonts w:hint="cs"/>
          <w:color w:val="000000" w:themeColor="text1"/>
          <w:rtl/>
        </w:rPr>
        <w:t>لينا.</w:t>
      </w:r>
    </w:p>
    <w:p w:rsidR="00C223AB" w:rsidRPr="00E1692D" w:rsidRDefault="00C223AB" w:rsidP="00A10F53">
      <w:pPr>
        <w:rPr>
          <w:color w:val="000000" w:themeColor="text1"/>
          <w:rtl/>
        </w:rPr>
      </w:pPr>
      <w:r w:rsidRPr="00E1692D">
        <w:rPr>
          <w:rFonts w:hint="cs"/>
          <w:color w:val="000000" w:themeColor="text1"/>
          <w:rtl/>
        </w:rPr>
        <w:t>قال المفيد في المقنعة: ومن السن</w:t>
      </w:r>
      <w:r w:rsidR="00CB039C" w:rsidRPr="00E1692D">
        <w:rPr>
          <w:rFonts w:hint="cs"/>
          <w:color w:val="000000" w:themeColor="text1"/>
          <w:rtl/>
        </w:rPr>
        <w:t>ّ</w:t>
      </w:r>
      <w:r w:rsidRPr="00E1692D">
        <w:rPr>
          <w:rFonts w:hint="cs"/>
          <w:color w:val="000000" w:themeColor="text1"/>
          <w:rtl/>
        </w:rPr>
        <w:t xml:space="preserve">ة </w:t>
      </w:r>
      <w:r w:rsidR="00CB039C" w:rsidRPr="00E1692D">
        <w:rPr>
          <w:rFonts w:hint="cs"/>
          <w:color w:val="000000" w:themeColor="text1"/>
          <w:rtl/>
        </w:rPr>
        <w:t>أ</w:t>
      </w:r>
      <w:r w:rsidRPr="00E1692D">
        <w:rPr>
          <w:rFonts w:hint="cs"/>
          <w:color w:val="000000" w:themeColor="text1"/>
          <w:rtl/>
        </w:rPr>
        <w:t>ن يجهر المصلّ</w:t>
      </w:r>
      <w:r w:rsidR="00CB039C" w:rsidRPr="00E1692D">
        <w:rPr>
          <w:rFonts w:hint="cs"/>
          <w:color w:val="000000" w:themeColor="text1"/>
          <w:rtl/>
        </w:rPr>
        <w:t>ي</w:t>
      </w:r>
      <w:r w:rsidRPr="00E1692D">
        <w:rPr>
          <w:rFonts w:hint="cs"/>
          <w:color w:val="000000" w:themeColor="text1"/>
          <w:rtl/>
        </w:rPr>
        <w:t xml:space="preserve"> بالقرآن في صلاة الغداة والركعتين الأولتين من صلاة المغرب والركعتين الأولتين من صلاة العشاء الآخرة ونوافل الليل كل</w:t>
      </w:r>
      <w:r w:rsidR="00CB039C" w:rsidRPr="00E1692D">
        <w:rPr>
          <w:rFonts w:hint="cs"/>
          <w:color w:val="000000" w:themeColor="text1"/>
          <w:rtl/>
        </w:rPr>
        <w:t>ّ</w:t>
      </w:r>
      <w:r w:rsidRPr="00E1692D">
        <w:rPr>
          <w:rFonts w:hint="cs"/>
          <w:color w:val="000000" w:themeColor="text1"/>
          <w:rtl/>
        </w:rPr>
        <w:t>ها</w:t>
      </w:r>
      <w:r w:rsidR="00CB039C" w:rsidRPr="00E1692D">
        <w:rPr>
          <w:rFonts w:hint="cs"/>
          <w:color w:val="000000" w:themeColor="text1"/>
          <w:rtl/>
        </w:rPr>
        <w:t>،</w:t>
      </w:r>
      <w:r w:rsidRPr="00E1692D">
        <w:rPr>
          <w:rFonts w:hint="cs"/>
          <w:color w:val="000000" w:themeColor="text1"/>
          <w:rtl/>
        </w:rPr>
        <w:t xml:space="preserve"> ويخافت بالقرآن في صلاة الظهر والعصر</w:t>
      </w:r>
      <w:r w:rsidR="00CB039C" w:rsidRPr="00E1692D">
        <w:rPr>
          <w:rFonts w:hint="cs"/>
          <w:color w:val="000000" w:themeColor="text1"/>
          <w:rtl/>
        </w:rPr>
        <w:t>،</w:t>
      </w:r>
      <w:r w:rsidRPr="00E1692D">
        <w:rPr>
          <w:rFonts w:hint="cs"/>
          <w:color w:val="000000" w:themeColor="text1"/>
          <w:rtl/>
        </w:rPr>
        <w:t xml:space="preserve"> ولكن لا يخافت بما لا </w:t>
      </w:r>
      <w:r w:rsidR="000C5A65" w:rsidRPr="00E1692D">
        <w:rPr>
          <w:rFonts w:hint="cs"/>
          <w:color w:val="000000" w:themeColor="text1"/>
          <w:rtl/>
        </w:rPr>
        <w:t>ت</w:t>
      </w:r>
      <w:r w:rsidRPr="00E1692D">
        <w:rPr>
          <w:rFonts w:hint="cs"/>
          <w:color w:val="000000" w:themeColor="text1"/>
          <w:rtl/>
        </w:rPr>
        <w:t xml:space="preserve">سمعه </w:t>
      </w:r>
      <w:r w:rsidR="00CB039C" w:rsidRPr="00E1692D">
        <w:rPr>
          <w:rFonts w:hint="cs"/>
          <w:color w:val="000000" w:themeColor="text1"/>
          <w:rtl/>
        </w:rPr>
        <w:t>أ</w:t>
      </w:r>
      <w:r w:rsidRPr="00E1692D">
        <w:rPr>
          <w:rFonts w:hint="cs"/>
          <w:color w:val="000000" w:themeColor="text1"/>
          <w:rtl/>
        </w:rPr>
        <w:t>ذن</w:t>
      </w:r>
      <w:r w:rsidR="000C5A65" w:rsidRPr="00E1692D">
        <w:rPr>
          <w:rFonts w:hint="cs"/>
          <w:color w:val="000000" w:themeColor="text1"/>
          <w:rtl/>
        </w:rPr>
        <w:t>ا</w:t>
      </w:r>
      <w:r w:rsidRPr="00E1692D">
        <w:rPr>
          <w:rFonts w:hint="cs"/>
          <w:color w:val="000000" w:themeColor="text1"/>
          <w:rtl/>
        </w:rPr>
        <w:t>ه من القرآن.</w:t>
      </w:r>
      <w:r w:rsidR="000C5A65" w:rsidRPr="00E1692D">
        <w:rPr>
          <w:rFonts w:hint="cs"/>
          <w:color w:val="000000" w:themeColor="text1"/>
          <w:rtl/>
        </w:rPr>
        <w:t xml:space="preserve"> </w:t>
      </w:r>
      <w:r w:rsidRPr="00E1692D">
        <w:rPr>
          <w:rFonts w:hint="cs"/>
          <w:color w:val="000000" w:themeColor="text1"/>
          <w:rtl/>
        </w:rPr>
        <w:t>وم</w:t>
      </w:r>
      <w:r w:rsidR="000C5A65" w:rsidRPr="00E1692D">
        <w:rPr>
          <w:rFonts w:hint="cs"/>
          <w:color w:val="000000" w:themeColor="text1"/>
          <w:rtl/>
        </w:rPr>
        <w:t>َ</w:t>
      </w:r>
      <w:r w:rsidRPr="00E1692D">
        <w:rPr>
          <w:rFonts w:hint="cs"/>
          <w:color w:val="000000" w:themeColor="text1"/>
          <w:rtl/>
        </w:rPr>
        <w:t>ن</w:t>
      </w:r>
      <w:r w:rsidR="000C5A65" w:rsidRPr="00E1692D">
        <w:rPr>
          <w:rFonts w:hint="cs"/>
          <w:color w:val="000000" w:themeColor="text1"/>
          <w:rtl/>
        </w:rPr>
        <w:t>ْ</w:t>
      </w:r>
      <w:r w:rsidRPr="00E1692D">
        <w:rPr>
          <w:rFonts w:hint="cs"/>
          <w:color w:val="000000" w:themeColor="text1"/>
          <w:rtl/>
        </w:rPr>
        <w:t xml:space="preserve"> تعمّد الإخفات في</w:t>
      </w:r>
      <w:r w:rsidR="000C5A65" w:rsidRPr="00E1692D">
        <w:rPr>
          <w:rFonts w:hint="cs"/>
          <w:color w:val="000000" w:themeColor="text1"/>
          <w:rtl/>
        </w:rPr>
        <w:t xml:space="preserve"> </w:t>
      </w:r>
      <w:r w:rsidRPr="00E1692D">
        <w:rPr>
          <w:rFonts w:hint="cs"/>
          <w:color w:val="000000" w:themeColor="text1"/>
          <w:rtl/>
        </w:rPr>
        <w:t>ما يجب فيه الإجهار</w:t>
      </w:r>
      <w:r w:rsidR="00AA7EFA">
        <w:rPr>
          <w:rFonts w:hint="cs"/>
          <w:color w:val="000000" w:themeColor="text1"/>
          <w:rtl/>
        </w:rPr>
        <w:t>،</w:t>
      </w:r>
      <w:r w:rsidR="001675CE" w:rsidRPr="00E1692D">
        <w:rPr>
          <w:rFonts w:hint="cs"/>
          <w:color w:val="000000" w:themeColor="text1"/>
          <w:rtl/>
        </w:rPr>
        <w:t xml:space="preserve"> أو </w:t>
      </w:r>
      <w:r w:rsidRPr="00E1692D">
        <w:rPr>
          <w:rFonts w:hint="cs"/>
          <w:color w:val="000000" w:themeColor="text1"/>
          <w:rtl/>
        </w:rPr>
        <w:t>الإجهار في</w:t>
      </w:r>
      <w:r w:rsidR="000C5A65" w:rsidRPr="00E1692D">
        <w:rPr>
          <w:rFonts w:hint="cs"/>
          <w:color w:val="000000" w:themeColor="text1"/>
          <w:rtl/>
        </w:rPr>
        <w:t xml:space="preserve"> </w:t>
      </w:r>
      <w:r w:rsidRPr="00E1692D">
        <w:rPr>
          <w:rFonts w:hint="cs"/>
          <w:color w:val="000000" w:themeColor="text1"/>
          <w:rtl/>
        </w:rPr>
        <w:t>ما يجب فيه الإخفات</w:t>
      </w:r>
      <w:r w:rsidR="00AA7EFA">
        <w:rPr>
          <w:rFonts w:hint="cs"/>
          <w:color w:val="000000" w:themeColor="text1"/>
          <w:rtl/>
        </w:rPr>
        <w:t>،</w:t>
      </w:r>
      <w:r w:rsidRPr="00E1692D">
        <w:rPr>
          <w:rFonts w:hint="cs"/>
          <w:color w:val="000000" w:themeColor="text1"/>
          <w:rtl/>
        </w:rPr>
        <w:t xml:space="preserve"> </w:t>
      </w:r>
      <w:r w:rsidR="000C5A65" w:rsidRPr="00E1692D">
        <w:rPr>
          <w:rFonts w:hint="cs"/>
          <w:color w:val="000000" w:themeColor="text1"/>
          <w:rtl/>
        </w:rPr>
        <w:t>أ</w:t>
      </w:r>
      <w:r w:rsidRPr="00E1692D">
        <w:rPr>
          <w:rFonts w:hint="cs"/>
          <w:color w:val="000000" w:themeColor="text1"/>
          <w:rtl/>
        </w:rPr>
        <w:t>عاد. والإمام يجهر بالقراءة في صلاة الجمعة</w:t>
      </w:r>
      <w:r w:rsidR="000C5A65" w:rsidRPr="00E1692D">
        <w:rPr>
          <w:rFonts w:hint="cs"/>
          <w:color w:val="000000" w:themeColor="text1"/>
          <w:rtl/>
        </w:rPr>
        <w:t>،</w:t>
      </w:r>
      <w:r w:rsidRPr="00E1692D">
        <w:rPr>
          <w:rFonts w:hint="cs"/>
          <w:color w:val="000000" w:themeColor="text1"/>
          <w:rtl/>
        </w:rPr>
        <w:t xml:space="preserve"> يسمع منه القرآن المأموم</w:t>
      </w:r>
      <w:r w:rsidR="000C5A65" w:rsidRPr="00E1692D">
        <w:rPr>
          <w:rFonts w:hint="cs"/>
          <w:color w:val="000000" w:themeColor="text1"/>
          <w:rtl/>
        </w:rPr>
        <w:t>و</w:t>
      </w:r>
      <w:r w:rsidRPr="00E1692D">
        <w:rPr>
          <w:rFonts w:hint="cs"/>
          <w:color w:val="000000" w:themeColor="text1"/>
          <w:rtl/>
        </w:rPr>
        <w:t>ن و... وم</w:t>
      </w:r>
      <w:r w:rsidR="000C5A65" w:rsidRPr="00E1692D">
        <w:rPr>
          <w:rFonts w:hint="cs"/>
          <w:color w:val="000000" w:themeColor="text1"/>
          <w:rtl/>
        </w:rPr>
        <w:t>َ</w:t>
      </w:r>
      <w:r w:rsidRPr="00E1692D">
        <w:rPr>
          <w:rFonts w:hint="cs"/>
          <w:color w:val="000000" w:themeColor="text1"/>
          <w:rtl/>
        </w:rPr>
        <w:t>ن</w:t>
      </w:r>
      <w:r w:rsidR="000C5A65" w:rsidRPr="00E1692D">
        <w:rPr>
          <w:rFonts w:hint="cs"/>
          <w:color w:val="000000" w:themeColor="text1"/>
          <w:rtl/>
        </w:rPr>
        <w:t>ْ</w:t>
      </w:r>
      <w:r w:rsidRPr="00E1692D">
        <w:rPr>
          <w:rFonts w:hint="cs"/>
          <w:color w:val="000000" w:themeColor="text1"/>
          <w:rtl/>
        </w:rPr>
        <w:t xml:space="preserve"> صلّى الجمعة منفرداً جهر بالقرآن</w:t>
      </w:r>
      <w:r w:rsidR="000C5A65" w:rsidRPr="00E1692D">
        <w:rPr>
          <w:rFonts w:hint="cs"/>
          <w:color w:val="000000" w:themeColor="text1"/>
          <w:rtl/>
        </w:rPr>
        <w:t>،</w:t>
      </w:r>
      <w:r w:rsidRPr="00E1692D">
        <w:rPr>
          <w:rFonts w:hint="cs"/>
          <w:color w:val="000000" w:themeColor="text1"/>
          <w:rtl/>
        </w:rPr>
        <w:t xml:space="preserve"> كما يجهر به لو كان </w:t>
      </w:r>
      <w:r w:rsidR="000C5A65" w:rsidRPr="00E1692D">
        <w:rPr>
          <w:rFonts w:hint="cs"/>
          <w:color w:val="000000" w:themeColor="text1"/>
          <w:rtl/>
        </w:rPr>
        <w:t>إ</w:t>
      </w:r>
      <w:r w:rsidRPr="00E1692D">
        <w:rPr>
          <w:rFonts w:hint="cs"/>
          <w:color w:val="000000" w:themeColor="text1"/>
          <w:rtl/>
        </w:rPr>
        <w:t>ماماً</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35"/>
      </w:r>
      <w:r w:rsidRPr="00E1692D">
        <w:rPr>
          <w:rFonts w:hint="cs"/>
          <w:color w:val="000000" w:themeColor="text1"/>
          <w:vertAlign w:val="superscript"/>
          <w:rtl/>
          <w:lang w:bidi="ar-DZ"/>
        </w:rPr>
        <w:t>)</w:t>
      </w:r>
      <w:r w:rsidRPr="00E1692D">
        <w:rPr>
          <w:rFonts w:hint="cs"/>
          <w:color w:val="000000" w:themeColor="text1"/>
          <w:rtl/>
        </w:rPr>
        <w:t>.</w:t>
      </w:r>
    </w:p>
    <w:p w:rsidR="00C223AB" w:rsidRPr="00E1692D" w:rsidRDefault="00C223AB" w:rsidP="00C223AB">
      <w:pPr>
        <w:pStyle w:val="af3"/>
        <w:rPr>
          <w:color w:val="000000" w:themeColor="text1"/>
          <w:sz w:val="27"/>
          <w:rtl/>
        </w:rPr>
      </w:pPr>
    </w:p>
    <w:p w:rsidR="00C223AB" w:rsidRPr="00E1692D" w:rsidRDefault="003942C6" w:rsidP="00C223AB">
      <w:pPr>
        <w:pStyle w:val="Heading3"/>
        <w:rPr>
          <w:color w:val="000000" w:themeColor="text1"/>
          <w:rtl/>
        </w:rPr>
      </w:pPr>
      <w:r>
        <w:rPr>
          <w:rFonts w:hint="cs"/>
          <w:color w:val="000000" w:themeColor="text1"/>
          <w:rtl/>
        </w:rPr>
        <w:t>وقفة</w:t>
      </w:r>
      <w:r w:rsidR="00AA7EFA">
        <w:rPr>
          <w:rFonts w:hint="cs"/>
          <w:color w:val="000000" w:themeColor="text1"/>
          <w:rtl/>
        </w:rPr>
        <w:t>ٌ</w:t>
      </w:r>
    </w:p>
    <w:p w:rsidR="00C223AB" w:rsidRPr="00E1692D" w:rsidRDefault="00C223AB" w:rsidP="00A10F53">
      <w:pPr>
        <w:rPr>
          <w:color w:val="000000" w:themeColor="text1"/>
          <w:rtl/>
        </w:rPr>
      </w:pPr>
      <w:r w:rsidRPr="00E1692D">
        <w:rPr>
          <w:rFonts w:hint="cs"/>
          <w:color w:val="000000" w:themeColor="text1"/>
          <w:rtl/>
        </w:rPr>
        <w:t>إن</w:t>
      </w:r>
      <w:r w:rsidR="000C5A65" w:rsidRPr="00E1692D">
        <w:rPr>
          <w:rFonts w:hint="cs"/>
          <w:color w:val="000000" w:themeColor="text1"/>
          <w:rtl/>
        </w:rPr>
        <w:t>ّ</w:t>
      </w:r>
      <w:r w:rsidRPr="00E1692D">
        <w:rPr>
          <w:rFonts w:hint="cs"/>
          <w:color w:val="000000" w:themeColor="text1"/>
          <w:rtl/>
        </w:rPr>
        <w:t>ه</w:t>
      </w:r>
      <w:r w:rsidR="00C242DF" w:rsidRPr="00E1692D">
        <w:rPr>
          <w:rFonts w:ascii="Mosawi" w:hAnsi="Mosawi" w:cs="Mosawi"/>
          <w:color w:val="000000" w:themeColor="text1"/>
          <w:sz w:val="26"/>
          <w:szCs w:val="26"/>
          <w:rtl/>
        </w:rPr>
        <w:t>&amp;</w:t>
      </w:r>
      <w:r w:rsidRPr="00E1692D">
        <w:rPr>
          <w:rFonts w:hint="cs"/>
          <w:color w:val="000000" w:themeColor="text1"/>
          <w:rtl/>
        </w:rPr>
        <w:t xml:space="preserve"> لم يعي</w:t>
      </w:r>
      <w:r w:rsidR="000C5A65" w:rsidRPr="00E1692D">
        <w:rPr>
          <w:rFonts w:hint="cs"/>
          <w:color w:val="000000" w:themeColor="text1"/>
          <w:rtl/>
        </w:rPr>
        <w:t>ِّ</w:t>
      </w:r>
      <w:r w:rsidRPr="00E1692D">
        <w:rPr>
          <w:rFonts w:hint="cs"/>
          <w:color w:val="000000" w:themeColor="text1"/>
          <w:rtl/>
        </w:rPr>
        <w:t>ن الصلوات الت</w:t>
      </w:r>
      <w:r w:rsidR="000C5A65" w:rsidRPr="00E1692D">
        <w:rPr>
          <w:rFonts w:hint="cs"/>
          <w:color w:val="000000" w:themeColor="text1"/>
          <w:rtl/>
        </w:rPr>
        <w:t>ي</w:t>
      </w:r>
      <w:r w:rsidRPr="00E1692D">
        <w:rPr>
          <w:rFonts w:hint="cs"/>
          <w:color w:val="000000" w:themeColor="text1"/>
          <w:rtl/>
        </w:rPr>
        <w:t xml:space="preserve"> يجب فيها الجهر</w:t>
      </w:r>
      <w:r w:rsidR="000C5A65" w:rsidRPr="00E1692D">
        <w:rPr>
          <w:rFonts w:hint="cs"/>
          <w:color w:val="000000" w:themeColor="text1"/>
          <w:rtl/>
        </w:rPr>
        <w:t>،</w:t>
      </w:r>
      <w:r w:rsidRPr="00E1692D">
        <w:rPr>
          <w:rFonts w:hint="cs"/>
          <w:color w:val="000000" w:themeColor="text1"/>
          <w:rtl/>
        </w:rPr>
        <w:t xml:space="preserve"> والت</w:t>
      </w:r>
      <w:r w:rsidR="000C5A65" w:rsidRPr="00E1692D">
        <w:rPr>
          <w:rFonts w:hint="cs"/>
          <w:color w:val="000000" w:themeColor="text1"/>
          <w:rtl/>
        </w:rPr>
        <w:t>ي</w:t>
      </w:r>
      <w:r w:rsidRPr="00E1692D">
        <w:rPr>
          <w:rFonts w:hint="cs"/>
          <w:color w:val="000000" w:themeColor="text1"/>
          <w:rtl/>
        </w:rPr>
        <w:t xml:space="preserve"> يجب فيها الإخفات</w:t>
      </w:r>
      <w:r w:rsidR="000C5A65" w:rsidRPr="00E1692D">
        <w:rPr>
          <w:rFonts w:hint="cs"/>
          <w:color w:val="000000" w:themeColor="text1"/>
          <w:rtl/>
        </w:rPr>
        <w:t>.</w:t>
      </w:r>
      <w:r w:rsidRPr="00E1692D">
        <w:rPr>
          <w:rFonts w:hint="cs"/>
          <w:color w:val="000000" w:themeColor="text1"/>
          <w:rtl/>
        </w:rPr>
        <w:t xml:space="preserve"> والكلام الذى سبق منه ب</w:t>
      </w:r>
      <w:r w:rsidR="000C5A65" w:rsidRPr="00E1692D">
        <w:rPr>
          <w:rFonts w:hint="cs"/>
          <w:color w:val="000000" w:themeColor="text1"/>
          <w:rtl/>
        </w:rPr>
        <w:t>أ</w:t>
      </w:r>
      <w:r w:rsidRPr="00E1692D">
        <w:rPr>
          <w:rFonts w:hint="cs"/>
          <w:color w:val="000000" w:themeColor="text1"/>
          <w:rtl/>
        </w:rPr>
        <w:t>نّ «من السن</w:t>
      </w:r>
      <w:r w:rsidR="00AA7EFA">
        <w:rPr>
          <w:rFonts w:hint="cs"/>
          <w:color w:val="000000" w:themeColor="text1"/>
          <w:rtl/>
        </w:rPr>
        <w:t>ّ</w:t>
      </w:r>
      <w:r w:rsidRPr="00E1692D">
        <w:rPr>
          <w:rFonts w:hint="cs"/>
          <w:color w:val="000000" w:themeColor="text1"/>
          <w:rtl/>
        </w:rPr>
        <w:t xml:space="preserve">ة </w:t>
      </w:r>
      <w:r w:rsidR="000C5A65" w:rsidRPr="00E1692D">
        <w:rPr>
          <w:rFonts w:hint="cs"/>
          <w:color w:val="000000" w:themeColor="text1"/>
          <w:rtl/>
        </w:rPr>
        <w:t>أ</w:t>
      </w:r>
      <w:r w:rsidRPr="00E1692D">
        <w:rPr>
          <w:rFonts w:hint="cs"/>
          <w:color w:val="000000" w:themeColor="text1"/>
          <w:rtl/>
        </w:rPr>
        <w:t xml:space="preserve">ن يجهر....» ظهوره في الاستحباب </w:t>
      </w:r>
      <w:r w:rsidR="000C5A65" w:rsidRPr="00E1692D">
        <w:rPr>
          <w:rFonts w:hint="cs"/>
          <w:color w:val="000000" w:themeColor="text1"/>
          <w:rtl/>
        </w:rPr>
        <w:t>أ</w:t>
      </w:r>
      <w:r w:rsidRPr="00E1692D">
        <w:rPr>
          <w:rFonts w:hint="cs"/>
          <w:color w:val="000000" w:themeColor="text1"/>
          <w:rtl/>
        </w:rPr>
        <w:t>كثر منه في الوجوب</w:t>
      </w:r>
      <w:r w:rsidR="000C5A65" w:rsidRPr="00E1692D">
        <w:rPr>
          <w:rFonts w:hint="cs"/>
          <w:color w:val="000000" w:themeColor="text1"/>
          <w:rtl/>
        </w:rPr>
        <w:t>؛</w:t>
      </w:r>
      <w:r w:rsidRPr="00E1692D">
        <w:rPr>
          <w:rFonts w:hint="cs"/>
          <w:color w:val="000000" w:themeColor="text1"/>
          <w:rtl/>
        </w:rPr>
        <w:t xml:space="preserve"> </w:t>
      </w:r>
      <w:r w:rsidR="000C5A65" w:rsidRPr="00E1692D">
        <w:rPr>
          <w:rFonts w:hint="cs"/>
          <w:color w:val="000000" w:themeColor="text1"/>
          <w:rtl/>
        </w:rPr>
        <w:t>إ</w:t>
      </w:r>
      <w:r w:rsidRPr="00E1692D">
        <w:rPr>
          <w:rFonts w:hint="cs"/>
          <w:color w:val="000000" w:themeColor="text1"/>
          <w:rtl/>
        </w:rPr>
        <w:t>ذ مضافاً</w:t>
      </w:r>
      <w:r w:rsidR="001675CE" w:rsidRPr="00E1692D">
        <w:rPr>
          <w:rFonts w:hint="cs"/>
          <w:color w:val="000000" w:themeColor="text1"/>
          <w:rtl/>
        </w:rPr>
        <w:t xml:space="preserve"> إلى </w:t>
      </w:r>
      <w:r w:rsidRPr="00E1692D">
        <w:rPr>
          <w:rFonts w:hint="cs"/>
          <w:color w:val="000000" w:themeColor="text1"/>
          <w:rtl/>
        </w:rPr>
        <w:t>ظهور لفظ «السن</w:t>
      </w:r>
      <w:r w:rsidR="000C5A65" w:rsidRPr="00E1692D">
        <w:rPr>
          <w:rFonts w:hint="cs"/>
          <w:color w:val="000000" w:themeColor="text1"/>
          <w:rtl/>
        </w:rPr>
        <w:t>ّ</w:t>
      </w:r>
      <w:r w:rsidRPr="00E1692D">
        <w:rPr>
          <w:rFonts w:hint="cs"/>
          <w:color w:val="000000" w:themeColor="text1"/>
          <w:rtl/>
        </w:rPr>
        <w:t>ة» في ال</w:t>
      </w:r>
      <w:r w:rsidR="000C5A65" w:rsidRPr="00E1692D">
        <w:rPr>
          <w:rFonts w:hint="cs"/>
          <w:color w:val="000000" w:themeColor="text1"/>
          <w:rtl/>
        </w:rPr>
        <w:t>ا</w:t>
      </w:r>
      <w:r w:rsidRPr="00E1692D">
        <w:rPr>
          <w:rFonts w:hint="cs"/>
          <w:color w:val="000000" w:themeColor="text1"/>
          <w:rtl/>
        </w:rPr>
        <w:t xml:space="preserve">ستحباب </w:t>
      </w:r>
      <w:r w:rsidR="000C5A65" w:rsidRPr="00E1692D">
        <w:rPr>
          <w:rFonts w:hint="cs"/>
          <w:color w:val="000000" w:themeColor="text1"/>
          <w:rtl/>
        </w:rPr>
        <w:t>قد</w:t>
      </w:r>
      <w:r w:rsidRPr="00E1692D">
        <w:rPr>
          <w:rFonts w:hint="cs"/>
          <w:color w:val="000000" w:themeColor="text1"/>
          <w:rtl/>
        </w:rPr>
        <w:t xml:space="preserve"> ذكر في </w:t>
      </w:r>
      <w:r w:rsidR="000C5A65" w:rsidRPr="00E1692D">
        <w:rPr>
          <w:rFonts w:hint="cs"/>
          <w:color w:val="000000" w:themeColor="text1"/>
          <w:rtl/>
        </w:rPr>
        <w:t>ال</w:t>
      </w:r>
      <w:r w:rsidRPr="00E1692D">
        <w:rPr>
          <w:rFonts w:hint="cs"/>
          <w:color w:val="000000" w:themeColor="text1"/>
          <w:rtl/>
        </w:rPr>
        <w:t>صلوات الجهرية «نوافل الليل»</w:t>
      </w:r>
      <w:r w:rsidR="000C5A65" w:rsidRPr="00E1692D">
        <w:rPr>
          <w:rFonts w:hint="cs"/>
          <w:color w:val="000000" w:themeColor="text1"/>
          <w:rtl/>
        </w:rPr>
        <w:t>،</w:t>
      </w:r>
      <w:r w:rsidRPr="00E1692D">
        <w:rPr>
          <w:rFonts w:hint="cs"/>
          <w:color w:val="000000" w:themeColor="text1"/>
          <w:rtl/>
        </w:rPr>
        <w:t xml:space="preserve"> مع </w:t>
      </w:r>
      <w:r w:rsidR="000C5A65" w:rsidRPr="00E1692D">
        <w:rPr>
          <w:rFonts w:hint="cs"/>
          <w:color w:val="000000" w:themeColor="text1"/>
          <w:rtl/>
        </w:rPr>
        <w:t>أ</w:t>
      </w:r>
      <w:r w:rsidRPr="00E1692D">
        <w:rPr>
          <w:rFonts w:hint="cs"/>
          <w:color w:val="000000" w:themeColor="text1"/>
          <w:rtl/>
        </w:rPr>
        <w:t>ن النافلة بنفسها مستحبة</w:t>
      </w:r>
      <w:r w:rsidR="000C5A65" w:rsidRPr="00E1692D">
        <w:rPr>
          <w:rFonts w:hint="cs"/>
          <w:color w:val="000000" w:themeColor="text1"/>
          <w:rtl/>
        </w:rPr>
        <w:t>،</w:t>
      </w:r>
      <w:r w:rsidRPr="00E1692D">
        <w:rPr>
          <w:rFonts w:hint="cs"/>
          <w:color w:val="000000" w:themeColor="text1"/>
          <w:rtl/>
        </w:rPr>
        <w:t xml:space="preserve"> فضلاً عن الجهر فيه</w:t>
      </w:r>
      <w:r w:rsidR="000C5A65" w:rsidRPr="00E1692D">
        <w:rPr>
          <w:rFonts w:hint="cs"/>
          <w:color w:val="000000" w:themeColor="text1"/>
          <w:rtl/>
        </w:rPr>
        <w:t>ا.</w:t>
      </w:r>
      <w:r w:rsidRPr="00E1692D">
        <w:rPr>
          <w:rFonts w:hint="cs"/>
          <w:color w:val="000000" w:themeColor="text1"/>
          <w:rtl/>
        </w:rPr>
        <w:t xml:space="preserve"> وأيضاً قال في كلام آخر قبله</w:t>
      </w:r>
      <w:r w:rsidR="000C5A65" w:rsidRPr="00E1692D">
        <w:rPr>
          <w:rFonts w:hint="cs"/>
          <w:color w:val="000000" w:themeColor="text1"/>
          <w:rtl/>
        </w:rPr>
        <w:t xml:space="preserve">: </w:t>
      </w:r>
      <w:r w:rsidRPr="00E1692D">
        <w:rPr>
          <w:rFonts w:hint="cs"/>
          <w:color w:val="000000" w:themeColor="text1"/>
          <w:rtl/>
        </w:rPr>
        <w:t>«والسلام في الصلاة سن</w:t>
      </w:r>
      <w:r w:rsidR="000C5A65" w:rsidRPr="00E1692D">
        <w:rPr>
          <w:rFonts w:hint="cs"/>
          <w:color w:val="000000" w:themeColor="text1"/>
          <w:rtl/>
        </w:rPr>
        <w:t>ّ</w:t>
      </w:r>
      <w:r w:rsidRPr="00E1692D">
        <w:rPr>
          <w:rFonts w:hint="cs"/>
          <w:color w:val="000000" w:themeColor="text1"/>
          <w:rtl/>
        </w:rPr>
        <w:t>ة، وليس بفرض</w:t>
      </w:r>
      <w:r w:rsidR="000C5A65" w:rsidRPr="00E1692D">
        <w:rPr>
          <w:rFonts w:hint="cs"/>
          <w:color w:val="000000" w:themeColor="text1"/>
          <w:rtl/>
        </w:rPr>
        <w:t>ٍ،</w:t>
      </w:r>
      <w:r w:rsidRPr="00E1692D">
        <w:rPr>
          <w:rFonts w:hint="cs"/>
          <w:color w:val="000000" w:themeColor="text1"/>
          <w:rtl/>
        </w:rPr>
        <w:t xml:space="preserve"> تفسد بتركه الصلاة. والتوج</w:t>
      </w:r>
      <w:r w:rsidR="000C5A65" w:rsidRPr="00E1692D">
        <w:rPr>
          <w:rFonts w:hint="cs"/>
          <w:color w:val="000000" w:themeColor="text1"/>
          <w:rtl/>
        </w:rPr>
        <w:t>ُّ</w:t>
      </w:r>
      <w:r w:rsidRPr="00E1692D">
        <w:rPr>
          <w:rFonts w:hint="cs"/>
          <w:color w:val="000000" w:themeColor="text1"/>
          <w:rtl/>
        </w:rPr>
        <w:t xml:space="preserve">ه بالتكبيرات السبع على ما ذكرناه في </w:t>
      </w:r>
      <w:r w:rsidR="000C5A65" w:rsidRPr="00E1692D">
        <w:rPr>
          <w:rFonts w:hint="cs"/>
          <w:color w:val="000000" w:themeColor="text1"/>
          <w:rtl/>
        </w:rPr>
        <w:t>أ</w:t>
      </w:r>
      <w:r w:rsidRPr="00E1692D">
        <w:rPr>
          <w:rFonts w:hint="cs"/>
          <w:color w:val="000000" w:themeColor="text1"/>
          <w:rtl/>
        </w:rPr>
        <w:t>وّل كل فريضة سن</w:t>
      </w:r>
      <w:r w:rsidR="000C5A65" w:rsidRPr="00E1692D">
        <w:rPr>
          <w:rFonts w:hint="cs"/>
          <w:color w:val="000000" w:themeColor="text1"/>
          <w:rtl/>
        </w:rPr>
        <w:t>ّ</w:t>
      </w:r>
      <w:r w:rsidRPr="00E1692D">
        <w:rPr>
          <w:rFonts w:hint="cs"/>
          <w:color w:val="000000" w:themeColor="text1"/>
          <w:rtl/>
        </w:rPr>
        <w:t>ة</w:t>
      </w:r>
      <w:r w:rsidR="000C5A65" w:rsidRPr="00E1692D">
        <w:rPr>
          <w:rFonts w:hint="cs"/>
          <w:color w:val="000000" w:themeColor="text1"/>
          <w:rtl/>
        </w:rPr>
        <w:t>،</w:t>
      </w:r>
      <w:r w:rsidRPr="00E1692D">
        <w:rPr>
          <w:rFonts w:hint="cs"/>
          <w:color w:val="000000" w:themeColor="text1"/>
          <w:rtl/>
        </w:rPr>
        <w:t xml:space="preserve"> م</w:t>
      </w:r>
      <w:r w:rsidR="000C5A65" w:rsidRPr="00E1692D">
        <w:rPr>
          <w:rFonts w:hint="cs"/>
          <w:color w:val="000000" w:themeColor="text1"/>
          <w:rtl/>
        </w:rPr>
        <w:t>َ</w:t>
      </w:r>
      <w:r w:rsidRPr="00E1692D">
        <w:rPr>
          <w:rFonts w:hint="cs"/>
          <w:color w:val="000000" w:themeColor="text1"/>
          <w:rtl/>
        </w:rPr>
        <w:t>ن</w:t>
      </w:r>
      <w:r w:rsidR="000C5A65" w:rsidRPr="00E1692D">
        <w:rPr>
          <w:rFonts w:hint="cs"/>
          <w:color w:val="000000" w:themeColor="text1"/>
          <w:rtl/>
        </w:rPr>
        <w:t>ْ</w:t>
      </w:r>
      <w:r w:rsidRPr="00E1692D">
        <w:rPr>
          <w:rFonts w:hint="cs"/>
          <w:color w:val="000000" w:themeColor="text1"/>
          <w:rtl/>
        </w:rPr>
        <w:t xml:space="preserve"> تركه فيها</w:t>
      </w:r>
      <w:r w:rsidR="001675CE" w:rsidRPr="00E1692D">
        <w:rPr>
          <w:rFonts w:hint="cs"/>
          <w:color w:val="000000" w:themeColor="text1"/>
          <w:rtl/>
        </w:rPr>
        <w:t xml:space="preserve"> أو </w:t>
      </w:r>
      <w:r w:rsidRPr="00E1692D">
        <w:rPr>
          <w:rFonts w:hint="cs"/>
          <w:color w:val="000000" w:themeColor="text1"/>
          <w:rtl/>
        </w:rPr>
        <w:t>في غيرها من النوافل</w:t>
      </w:r>
      <w:r w:rsidR="000C5A65" w:rsidRPr="00E1692D">
        <w:rPr>
          <w:rFonts w:hint="cs"/>
          <w:color w:val="000000" w:themeColor="text1"/>
          <w:rtl/>
        </w:rPr>
        <w:t>،</w:t>
      </w:r>
      <w:r w:rsidRPr="00E1692D">
        <w:rPr>
          <w:rFonts w:hint="cs"/>
          <w:color w:val="000000" w:themeColor="text1"/>
          <w:rtl/>
        </w:rPr>
        <w:t xml:space="preserve"> واقتصر من الجمل</w:t>
      </w:r>
      <w:r w:rsidR="000C5A65" w:rsidRPr="00E1692D">
        <w:rPr>
          <w:rFonts w:hint="cs"/>
          <w:color w:val="000000" w:themeColor="text1"/>
          <w:rtl/>
        </w:rPr>
        <w:t>ة</w:t>
      </w:r>
      <w:r w:rsidRPr="00E1692D">
        <w:rPr>
          <w:rFonts w:hint="cs"/>
          <w:color w:val="000000" w:themeColor="text1"/>
          <w:rtl/>
        </w:rPr>
        <w:t xml:space="preserve"> على تكبيرة ال</w:t>
      </w:r>
      <w:r w:rsidR="000C5A65" w:rsidRPr="00E1692D">
        <w:rPr>
          <w:rFonts w:hint="cs"/>
          <w:color w:val="000000" w:themeColor="text1"/>
          <w:rtl/>
        </w:rPr>
        <w:t>ا</w:t>
      </w:r>
      <w:r w:rsidRPr="00E1692D">
        <w:rPr>
          <w:rFonts w:hint="cs"/>
          <w:color w:val="000000" w:themeColor="text1"/>
          <w:rtl/>
        </w:rPr>
        <w:t>فتتاح</w:t>
      </w:r>
      <w:r w:rsidR="000C5A65" w:rsidRPr="00E1692D">
        <w:rPr>
          <w:rFonts w:hint="cs"/>
          <w:color w:val="000000" w:themeColor="text1"/>
          <w:rtl/>
        </w:rPr>
        <w:t>،</w:t>
      </w:r>
      <w:r w:rsidRPr="00E1692D">
        <w:rPr>
          <w:rFonts w:hint="cs"/>
          <w:color w:val="000000" w:themeColor="text1"/>
          <w:rtl/>
        </w:rPr>
        <w:t xml:space="preserve"> أجزأه ذلك في الصلاة</w:t>
      </w:r>
      <w:r w:rsidR="000C5A65" w:rsidRPr="00E1692D">
        <w:rPr>
          <w:rFonts w:hint="cs"/>
          <w:color w:val="000000" w:themeColor="text1"/>
          <w:rtl/>
        </w:rPr>
        <w:t>.</w:t>
      </w:r>
      <w:r w:rsidRPr="00E1692D">
        <w:rPr>
          <w:rFonts w:hint="cs"/>
          <w:color w:val="000000" w:themeColor="text1"/>
          <w:rtl/>
        </w:rPr>
        <w:t xml:space="preserve"> والتكبير للركوع والسجود سن</w:t>
      </w:r>
      <w:r w:rsidR="000C5A65" w:rsidRPr="00E1692D">
        <w:rPr>
          <w:rFonts w:hint="cs"/>
          <w:color w:val="000000" w:themeColor="text1"/>
          <w:rtl/>
        </w:rPr>
        <w:t>ّ</w:t>
      </w:r>
      <w:r w:rsidRPr="00E1692D">
        <w:rPr>
          <w:rFonts w:hint="cs"/>
          <w:color w:val="000000" w:themeColor="text1"/>
          <w:rtl/>
        </w:rPr>
        <w:t>ة</w:t>
      </w:r>
      <w:r w:rsidR="000C5A65" w:rsidRPr="00E1692D">
        <w:rPr>
          <w:rFonts w:hint="cs"/>
          <w:color w:val="000000" w:themeColor="text1"/>
          <w:rtl/>
        </w:rPr>
        <w:t>.</w:t>
      </w:r>
      <w:r w:rsidRPr="00E1692D">
        <w:rPr>
          <w:rFonts w:hint="cs"/>
          <w:color w:val="000000" w:themeColor="text1"/>
          <w:rtl/>
        </w:rPr>
        <w:t xml:space="preserve"> وكذلك رفع اليدين به</w:t>
      </w:r>
      <w:r w:rsidR="000C5A65" w:rsidRPr="00E1692D">
        <w:rPr>
          <w:rFonts w:hint="cs"/>
          <w:color w:val="000000" w:themeColor="text1"/>
          <w:rtl/>
        </w:rPr>
        <w:t>.</w:t>
      </w:r>
      <w:r w:rsidRPr="00E1692D">
        <w:rPr>
          <w:rFonts w:hint="cs"/>
          <w:color w:val="000000" w:themeColor="text1"/>
          <w:rtl/>
        </w:rPr>
        <w:t xml:space="preserve"> وليس ينبغ</w:t>
      </w:r>
      <w:r w:rsidR="000C5A65" w:rsidRPr="00E1692D">
        <w:rPr>
          <w:rFonts w:hint="cs"/>
          <w:color w:val="000000" w:themeColor="text1"/>
          <w:rtl/>
        </w:rPr>
        <w:t>ي</w:t>
      </w:r>
      <w:r w:rsidRPr="00E1692D">
        <w:rPr>
          <w:rFonts w:hint="cs"/>
          <w:color w:val="000000" w:themeColor="text1"/>
          <w:rtl/>
        </w:rPr>
        <w:t xml:space="preserve"> لأحد تركه متعم</w:t>
      </w:r>
      <w:r w:rsidR="000C5A65" w:rsidRPr="00E1692D">
        <w:rPr>
          <w:rFonts w:hint="cs"/>
          <w:color w:val="000000" w:themeColor="text1"/>
          <w:rtl/>
        </w:rPr>
        <w:t>ّ</w:t>
      </w:r>
      <w:r w:rsidRPr="00E1692D">
        <w:rPr>
          <w:rFonts w:hint="cs"/>
          <w:color w:val="000000" w:themeColor="text1"/>
          <w:rtl/>
        </w:rPr>
        <w:t>داً</w:t>
      </w:r>
      <w:r w:rsidR="000C5A65" w:rsidRPr="00E1692D">
        <w:rPr>
          <w:rFonts w:hint="cs"/>
          <w:color w:val="000000" w:themeColor="text1"/>
          <w:rtl/>
        </w:rPr>
        <w:t>.</w:t>
      </w:r>
      <w:r w:rsidRPr="00E1692D">
        <w:rPr>
          <w:rFonts w:hint="cs"/>
          <w:color w:val="000000" w:themeColor="text1"/>
          <w:rtl/>
        </w:rPr>
        <w:t xml:space="preserve"> و</w:t>
      </w:r>
      <w:r w:rsidR="000C5A65" w:rsidRPr="00E1692D">
        <w:rPr>
          <w:rFonts w:hint="cs"/>
          <w:color w:val="000000" w:themeColor="text1"/>
          <w:rtl/>
        </w:rPr>
        <w:t>إ</w:t>
      </w:r>
      <w:r w:rsidRPr="00E1692D">
        <w:rPr>
          <w:rFonts w:hint="cs"/>
          <w:color w:val="000000" w:themeColor="text1"/>
          <w:rtl/>
        </w:rPr>
        <w:t>ن</w:t>
      </w:r>
      <w:r w:rsidR="000C5A65" w:rsidRPr="00E1692D">
        <w:rPr>
          <w:rFonts w:hint="cs"/>
          <w:color w:val="000000" w:themeColor="text1"/>
          <w:rtl/>
        </w:rPr>
        <w:t>ْ</w:t>
      </w:r>
      <w:r w:rsidRPr="00E1692D">
        <w:rPr>
          <w:rFonts w:hint="cs"/>
          <w:color w:val="000000" w:themeColor="text1"/>
          <w:rtl/>
        </w:rPr>
        <w:t xml:space="preserve"> نسيه لم تفسد بذلك الصلاة. والقنوت سن</w:t>
      </w:r>
      <w:r w:rsidR="000C5A65" w:rsidRPr="00E1692D">
        <w:rPr>
          <w:rFonts w:hint="cs"/>
          <w:color w:val="000000" w:themeColor="text1"/>
          <w:rtl/>
        </w:rPr>
        <w:t>ّ</w:t>
      </w:r>
      <w:r w:rsidRPr="00E1692D">
        <w:rPr>
          <w:rFonts w:hint="cs"/>
          <w:color w:val="000000" w:themeColor="text1"/>
          <w:rtl/>
        </w:rPr>
        <w:t>ة وكيدة</w:t>
      </w:r>
      <w:r w:rsidR="000C5A65" w:rsidRPr="00E1692D">
        <w:rPr>
          <w:rFonts w:hint="cs"/>
          <w:color w:val="000000" w:themeColor="text1"/>
          <w:rtl/>
        </w:rPr>
        <w:t>،</w:t>
      </w:r>
      <w:r w:rsidRPr="00E1692D">
        <w:rPr>
          <w:rFonts w:hint="cs"/>
          <w:color w:val="000000" w:themeColor="text1"/>
          <w:rtl/>
        </w:rPr>
        <w:t xml:space="preserve"> لا ينبغ</w:t>
      </w:r>
      <w:r w:rsidR="000C5A65" w:rsidRPr="00E1692D">
        <w:rPr>
          <w:rFonts w:hint="cs"/>
          <w:color w:val="000000" w:themeColor="text1"/>
          <w:rtl/>
        </w:rPr>
        <w:t>ي</w:t>
      </w:r>
      <w:r w:rsidRPr="00E1692D">
        <w:rPr>
          <w:rFonts w:hint="cs"/>
          <w:color w:val="000000" w:themeColor="text1"/>
          <w:rtl/>
        </w:rPr>
        <w:t xml:space="preserve"> لأحد تركه مع ال</w:t>
      </w:r>
      <w:r w:rsidR="000C5A65" w:rsidRPr="00E1692D">
        <w:rPr>
          <w:rFonts w:hint="cs"/>
          <w:color w:val="000000" w:themeColor="text1"/>
          <w:rtl/>
        </w:rPr>
        <w:t>ا</w:t>
      </w:r>
      <w:r w:rsidRPr="00E1692D">
        <w:rPr>
          <w:rFonts w:hint="cs"/>
          <w:color w:val="000000" w:themeColor="text1"/>
          <w:rtl/>
        </w:rPr>
        <w:t>ختيار</w:t>
      </w:r>
      <w:r w:rsidR="000C5A65" w:rsidRPr="00E1692D">
        <w:rPr>
          <w:rFonts w:hint="cs"/>
          <w:color w:val="000000" w:themeColor="text1"/>
          <w:rtl/>
        </w:rPr>
        <w:t>،</w:t>
      </w:r>
      <w:r w:rsidRPr="00E1692D">
        <w:rPr>
          <w:rFonts w:hint="cs"/>
          <w:color w:val="000000" w:themeColor="text1"/>
          <w:rtl/>
        </w:rPr>
        <w:t xml:space="preserve"> وم</w:t>
      </w:r>
      <w:r w:rsidR="000C5A65" w:rsidRPr="00E1692D">
        <w:rPr>
          <w:rFonts w:hint="cs"/>
          <w:color w:val="000000" w:themeColor="text1"/>
          <w:rtl/>
        </w:rPr>
        <w:t>َ</w:t>
      </w:r>
      <w:r w:rsidRPr="00E1692D">
        <w:rPr>
          <w:rFonts w:hint="cs"/>
          <w:color w:val="000000" w:themeColor="text1"/>
          <w:rtl/>
        </w:rPr>
        <w:t>ن</w:t>
      </w:r>
      <w:r w:rsidR="000C5A65" w:rsidRPr="00E1692D">
        <w:rPr>
          <w:rFonts w:hint="cs"/>
          <w:color w:val="000000" w:themeColor="text1"/>
          <w:rtl/>
        </w:rPr>
        <w:t>ْ</w:t>
      </w:r>
      <w:r w:rsidRPr="00E1692D">
        <w:rPr>
          <w:rFonts w:hint="cs"/>
          <w:color w:val="000000" w:themeColor="text1"/>
          <w:rtl/>
        </w:rPr>
        <w:t xml:space="preserve"> نسيه فلم يفعله قبل الركوع فليقض</w:t>
      </w:r>
      <w:r w:rsidR="000C5A65" w:rsidRPr="00E1692D">
        <w:rPr>
          <w:rFonts w:hint="cs"/>
          <w:color w:val="000000" w:themeColor="text1"/>
          <w:rtl/>
        </w:rPr>
        <w:t>ِ</w:t>
      </w:r>
      <w:r w:rsidRPr="00E1692D">
        <w:rPr>
          <w:rFonts w:hint="cs"/>
          <w:color w:val="000000" w:themeColor="text1"/>
          <w:rtl/>
        </w:rPr>
        <w:t>ه بعده</w:t>
      </w:r>
      <w:r w:rsidR="000C5A65" w:rsidRPr="00E1692D">
        <w:rPr>
          <w:rFonts w:hint="cs"/>
          <w:color w:val="000000" w:themeColor="text1"/>
          <w:rtl/>
        </w:rPr>
        <w:t>.</w:t>
      </w:r>
      <w:r w:rsidRPr="00E1692D">
        <w:rPr>
          <w:rFonts w:hint="cs"/>
          <w:color w:val="000000" w:themeColor="text1"/>
          <w:rtl/>
        </w:rPr>
        <w:t xml:space="preserve"> وسجدتا الشكر والتعفير بينهما من السنن</w:t>
      </w:r>
      <w:r w:rsidR="000C5A65" w:rsidRPr="00E1692D">
        <w:rPr>
          <w:rFonts w:hint="cs"/>
          <w:color w:val="000000" w:themeColor="text1"/>
          <w:rtl/>
        </w:rPr>
        <w:t>،</w:t>
      </w:r>
      <w:r w:rsidRPr="00E1692D">
        <w:rPr>
          <w:rFonts w:hint="cs"/>
          <w:color w:val="000000" w:themeColor="text1"/>
          <w:rtl/>
        </w:rPr>
        <w:t xml:space="preserve"> وليس من المفترضات</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36"/>
      </w:r>
      <w:r w:rsidRPr="00E1692D">
        <w:rPr>
          <w:rFonts w:hint="cs"/>
          <w:color w:val="000000" w:themeColor="text1"/>
          <w:vertAlign w:val="superscript"/>
          <w:rtl/>
          <w:lang w:bidi="ar-DZ"/>
        </w:rPr>
        <w:t>)</w:t>
      </w:r>
      <w:r w:rsidR="000C5A65" w:rsidRPr="00E1692D">
        <w:rPr>
          <w:rFonts w:hint="cs"/>
          <w:color w:val="000000" w:themeColor="text1"/>
          <w:rtl/>
          <w:lang w:bidi="ar-DZ"/>
        </w:rPr>
        <w:t>.</w:t>
      </w:r>
      <w:r w:rsidRPr="00E1692D">
        <w:rPr>
          <w:rFonts w:hint="cs"/>
          <w:color w:val="000000" w:themeColor="text1"/>
          <w:rtl/>
        </w:rPr>
        <w:t xml:space="preserve"> وأيضاً قال في كلام بعده</w:t>
      </w:r>
      <w:r w:rsidR="000C5A65" w:rsidRPr="00E1692D">
        <w:rPr>
          <w:rFonts w:hint="cs"/>
          <w:color w:val="000000" w:themeColor="text1"/>
          <w:rtl/>
        </w:rPr>
        <w:t>:</w:t>
      </w:r>
      <w:r w:rsidRPr="00E1692D">
        <w:rPr>
          <w:rFonts w:hint="cs"/>
          <w:color w:val="000000" w:themeColor="text1"/>
          <w:rtl/>
        </w:rPr>
        <w:t xml:space="preserve"> «وصلاة الليل سن</w:t>
      </w:r>
      <w:r w:rsidR="000C5A65" w:rsidRPr="00E1692D">
        <w:rPr>
          <w:rFonts w:hint="cs"/>
          <w:color w:val="000000" w:themeColor="text1"/>
          <w:rtl/>
        </w:rPr>
        <w:t>ّ</w:t>
      </w:r>
      <w:r w:rsidRPr="00E1692D">
        <w:rPr>
          <w:rFonts w:hint="cs"/>
          <w:color w:val="000000" w:themeColor="text1"/>
          <w:rtl/>
        </w:rPr>
        <w:t>ة وكيدة»</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37"/>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A10F53">
      <w:pPr>
        <w:rPr>
          <w:color w:val="000000" w:themeColor="text1"/>
          <w:rtl/>
          <w:lang w:bidi="ar-DZ"/>
        </w:rPr>
      </w:pPr>
      <w:r w:rsidRPr="00E1692D">
        <w:rPr>
          <w:rFonts w:hint="cs"/>
          <w:color w:val="000000" w:themeColor="text1"/>
          <w:rtl/>
          <w:lang w:bidi="ar-DZ"/>
        </w:rPr>
        <w:t xml:space="preserve">وعلى </w:t>
      </w:r>
      <w:r w:rsidR="000C5A65" w:rsidRPr="00E1692D">
        <w:rPr>
          <w:rFonts w:hint="cs"/>
          <w:color w:val="000000" w:themeColor="text1"/>
          <w:rtl/>
          <w:lang w:bidi="ar-DZ"/>
        </w:rPr>
        <w:t>أي</w:t>
      </w:r>
      <w:r w:rsidRPr="00E1692D">
        <w:rPr>
          <w:rFonts w:hint="cs"/>
          <w:color w:val="000000" w:themeColor="text1"/>
          <w:rtl/>
          <w:lang w:bidi="ar-DZ"/>
        </w:rPr>
        <w:t xml:space="preserve"> حال</w:t>
      </w:r>
      <w:r w:rsidR="000C5A65" w:rsidRPr="00E1692D">
        <w:rPr>
          <w:rFonts w:hint="cs"/>
          <w:color w:val="000000" w:themeColor="text1"/>
          <w:rtl/>
          <w:lang w:bidi="ar-DZ"/>
        </w:rPr>
        <w:t>ٍ</w:t>
      </w:r>
      <w:r w:rsidRPr="00E1692D">
        <w:rPr>
          <w:rFonts w:hint="cs"/>
          <w:color w:val="000000" w:themeColor="text1"/>
          <w:rtl/>
          <w:lang w:bidi="ar-DZ"/>
        </w:rPr>
        <w:t xml:space="preserve"> لا يمكن </w:t>
      </w:r>
      <w:r w:rsidR="000C5A65" w:rsidRPr="00E1692D">
        <w:rPr>
          <w:rFonts w:hint="cs"/>
          <w:color w:val="000000" w:themeColor="text1"/>
          <w:rtl/>
          <w:lang w:bidi="ar-DZ"/>
        </w:rPr>
        <w:t>أ</w:t>
      </w:r>
      <w:r w:rsidRPr="00E1692D">
        <w:rPr>
          <w:rFonts w:hint="cs"/>
          <w:color w:val="000000" w:themeColor="text1"/>
          <w:rtl/>
          <w:lang w:bidi="ar-DZ"/>
        </w:rPr>
        <w:t>ن ينسب</w:t>
      </w:r>
      <w:r w:rsidR="001675CE" w:rsidRPr="00E1692D">
        <w:rPr>
          <w:rFonts w:hint="cs"/>
          <w:color w:val="000000" w:themeColor="text1"/>
          <w:rtl/>
          <w:lang w:bidi="ar-DZ"/>
        </w:rPr>
        <w:t xml:space="preserve"> إلى </w:t>
      </w:r>
      <w:r w:rsidRPr="00E1692D">
        <w:rPr>
          <w:rFonts w:hint="cs"/>
          <w:color w:val="000000" w:themeColor="text1"/>
          <w:rtl/>
          <w:lang w:bidi="ar-DZ"/>
        </w:rPr>
        <w:t>الشيخ المفيد</w:t>
      </w:r>
      <w:r w:rsidR="000C5A65" w:rsidRPr="00E1692D">
        <w:rPr>
          <w:rFonts w:hint="cs"/>
          <w:color w:val="000000" w:themeColor="text1"/>
          <w:rtl/>
          <w:lang w:bidi="ar-DZ"/>
        </w:rPr>
        <w:t xml:space="preserve"> أ</w:t>
      </w:r>
      <w:r w:rsidRPr="00E1692D">
        <w:rPr>
          <w:rFonts w:hint="cs"/>
          <w:color w:val="000000" w:themeColor="text1"/>
          <w:rtl/>
          <w:lang w:bidi="ar-DZ"/>
        </w:rPr>
        <w:t>نه يرى وجوب الجهر بالقراءة في صلوات المغرب والعشاء والصبح</w:t>
      </w:r>
      <w:r w:rsidR="000C5A65" w:rsidRPr="00E1692D">
        <w:rPr>
          <w:rFonts w:hint="cs"/>
          <w:color w:val="000000" w:themeColor="text1"/>
          <w:rtl/>
          <w:lang w:bidi="ar-DZ"/>
        </w:rPr>
        <w:t>،</w:t>
      </w:r>
      <w:r w:rsidR="001675CE" w:rsidRPr="00E1692D">
        <w:rPr>
          <w:rFonts w:hint="cs"/>
          <w:color w:val="000000" w:themeColor="text1"/>
          <w:rtl/>
          <w:lang w:bidi="ar-DZ"/>
        </w:rPr>
        <w:t xml:space="preserve"> أو </w:t>
      </w:r>
      <w:r w:rsidRPr="00E1692D">
        <w:rPr>
          <w:rFonts w:hint="cs"/>
          <w:color w:val="000000" w:themeColor="text1"/>
          <w:rtl/>
          <w:lang w:bidi="ar-DZ"/>
        </w:rPr>
        <w:t xml:space="preserve">ينسب </w:t>
      </w:r>
      <w:r w:rsidR="000C5A65" w:rsidRPr="00E1692D">
        <w:rPr>
          <w:rFonts w:hint="cs"/>
          <w:color w:val="000000" w:themeColor="text1"/>
          <w:rtl/>
          <w:lang w:bidi="ar-DZ"/>
        </w:rPr>
        <w:t>إ</w:t>
      </w:r>
      <w:r w:rsidRPr="00E1692D">
        <w:rPr>
          <w:rFonts w:hint="cs"/>
          <w:color w:val="000000" w:themeColor="text1"/>
          <w:rtl/>
          <w:lang w:bidi="ar-DZ"/>
        </w:rPr>
        <w:t xml:space="preserve">ليه </w:t>
      </w:r>
      <w:r w:rsidR="000C5A65" w:rsidRPr="00E1692D">
        <w:rPr>
          <w:rFonts w:hint="cs"/>
          <w:color w:val="000000" w:themeColor="text1"/>
          <w:rtl/>
          <w:lang w:bidi="ar-DZ"/>
        </w:rPr>
        <w:t>أ</w:t>
      </w:r>
      <w:r w:rsidRPr="00E1692D">
        <w:rPr>
          <w:rFonts w:hint="cs"/>
          <w:color w:val="000000" w:themeColor="text1"/>
          <w:rtl/>
          <w:lang w:bidi="ar-DZ"/>
        </w:rPr>
        <w:t>نه يفت</w:t>
      </w:r>
      <w:r w:rsidR="000C5A65" w:rsidRPr="00E1692D">
        <w:rPr>
          <w:rFonts w:hint="cs"/>
          <w:color w:val="000000" w:themeColor="text1"/>
          <w:rtl/>
          <w:lang w:bidi="ar-DZ"/>
        </w:rPr>
        <w:t>ي</w:t>
      </w:r>
      <w:r w:rsidRPr="00E1692D">
        <w:rPr>
          <w:rFonts w:hint="cs"/>
          <w:color w:val="000000" w:themeColor="text1"/>
          <w:rtl/>
          <w:lang w:bidi="ar-DZ"/>
        </w:rPr>
        <w:t xml:space="preserve"> بإخفات القراءة </w:t>
      </w:r>
      <w:r w:rsidR="000C5A65" w:rsidRPr="00E1692D">
        <w:rPr>
          <w:rFonts w:hint="cs"/>
          <w:color w:val="000000" w:themeColor="text1"/>
          <w:rtl/>
          <w:lang w:bidi="ar-DZ"/>
        </w:rPr>
        <w:t>في</w:t>
      </w:r>
      <w:r w:rsidRPr="00E1692D">
        <w:rPr>
          <w:rFonts w:hint="cs"/>
          <w:color w:val="000000" w:themeColor="text1"/>
          <w:rtl/>
          <w:lang w:bidi="ar-DZ"/>
        </w:rPr>
        <w:t xml:space="preserve"> </w:t>
      </w:r>
      <w:r w:rsidR="000C5A65" w:rsidRPr="00E1692D">
        <w:rPr>
          <w:rFonts w:hint="cs"/>
          <w:color w:val="000000" w:themeColor="text1"/>
          <w:rtl/>
          <w:lang w:bidi="ar-DZ"/>
        </w:rPr>
        <w:t>ال</w:t>
      </w:r>
      <w:r w:rsidRPr="00E1692D">
        <w:rPr>
          <w:rFonts w:hint="cs"/>
          <w:color w:val="000000" w:themeColor="text1"/>
          <w:rtl/>
          <w:lang w:bidi="ar-DZ"/>
        </w:rPr>
        <w:t>صلاتين النهاريتين</w:t>
      </w:r>
      <w:r w:rsidR="000C5A65" w:rsidRPr="00E1692D">
        <w:rPr>
          <w:rFonts w:hint="cs"/>
          <w:color w:val="000000" w:themeColor="text1"/>
          <w:rtl/>
          <w:lang w:bidi="ar-DZ"/>
        </w:rPr>
        <w:t xml:space="preserve">، </w:t>
      </w:r>
      <w:r w:rsidRPr="00E1692D">
        <w:rPr>
          <w:rFonts w:hint="cs"/>
          <w:color w:val="000000" w:themeColor="text1"/>
          <w:rtl/>
          <w:lang w:bidi="ar-DZ"/>
        </w:rPr>
        <w:t>الظهر والعصر.</w:t>
      </w:r>
    </w:p>
    <w:p w:rsidR="00C223AB" w:rsidRPr="00E1692D" w:rsidRDefault="00C223AB" w:rsidP="00A10F53">
      <w:pPr>
        <w:rPr>
          <w:color w:val="000000" w:themeColor="text1"/>
          <w:rtl/>
          <w:lang w:bidi="ar-DZ"/>
        </w:rPr>
      </w:pPr>
      <w:r w:rsidRPr="00E1692D">
        <w:rPr>
          <w:rFonts w:hint="cs"/>
          <w:color w:val="000000" w:themeColor="text1"/>
          <w:rtl/>
          <w:lang w:bidi="ar-DZ"/>
        </w:rPr>
        <w:t>فما فعله الشيخ الطوس</w:t>
      </w:r>
      <w:r w:rsidR="000C5A65" w:rsidRPr="00E1692D">
        <w:rPr>
          <w:rFonts w:hint="cs"/>
          <w:color w:val="000000" w:themeColor="text1"/>
          <w:rtl/>
          <w:lang w:bidi="ar-DZ"/>
        </w:rPr>
        <w:t>ي</w:t>
      </w:r>
      <w:r w:rsidRPr="00E1692D">
        <w:rPr>
          <w:rFonts w:hint="cs"/>
          <w:color w:val="000000" w:themeColor="text1"/>
          <w:rtl/>
          <w:lang w:bidi="ar-DZ"/>
        </w:rPr>
        <w:t xml:space="preserve"> في التهذيب</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38"/>
      </w:r>
      <w:r w:rsidRPr="00E1692D">
        <w:rPr>
          <w:rFonts w:hint="cs"/>
          <w:color w:val="000000" w:themeColor="text1"/>
          <w:vertAlign w:val="superscript"/>
          <w:rtl/>
          <w:lang w:bidi="ar-DZ"/>
        </w:rPr>
        <w:t>)</w:t>
      </w:r>
      <w:r w:rsidRPr="00E1692D">
        <w:rPr>
          <w:rFonts w:hint="cs"/>
          <w:color w:val="000000" w:themeColor="text1"/>
          <w:rtl/>
          <w:lang w:bidi="ar-DZ"/>
        </w:rPr>
        <w:t xml:space="preserve"> من </w:t>
      </w:r>
      <w:r w:rsidR="000C5A65" w:rsidRPr="00E1692D">
        <w:rPr>
          <w:rFonts w:hint="cs"/>
          <w:color w:val="000000" w:themeColor="text1"/>
          <w:rtl/>
          <w:lang w:bidi="ar-DZ"/>
        </w:rPr>
        <w:t>الإ</w:t>
      </w:r>
      <w:r w:rsidRPr="00E1692D">
        <w:rPr>
          <w:rFonts w:hint="cs"/>
          <w:color w:val="000000" w:themeColor="text1"/>
          <w:rtl/>
          <w:lang w:bidi="ar-DZ"/>
        </w:rPr>
        <w:t xml:space="preserve">تيان </w:t>
      </w:r>
      <w:r w:rsidR="000C5A65" w:rsidRPr="00E1692D">
        <w:rPr>
          <w:rFonts w:hint="cs"/>
          <w:color w:val="000000" w:themeColor="text1"/>
          <w:rtl/>
          <w:lang w:bidi="ar-DZ"/>
        </w:rPr>
        <w:t>ب</w:t>
      </w:r>
      <w:r w:rsidRPr="00E1692D">
        <w:rPr>
          <w:rFonts w:hint="cs"/>
          <w:color w:val="000000" w:themeColor="text1"/>
          <w:rtl/>
          <w:lang w:bidi="ar-DZ"/>
        </w:rPr>
        <w:t xml:space="preserve">الروايتين الماضيتين </w:t>
      </w:r>
      <w:r w:rsidR="000C5A65" w:rsidRPr="00E1692D">
        <w:rPr>
          <w:rFonts w:hint="cs"/>
          <w:color w:val="000000" w:themeColor="text1"/>
          <w:rtl/>
          <w:lang w:bidi="ar-DZ"/>
        </w:rPr>
        <w:t xml:space="preserve">في </w:t>
      </w:r>
      <w:r w:rsidRPr="00E1692D">
        <w:rPr>
          <w:rFonts w:hint="cs"/>
          <w:color w:val="000000" w:themeColor="text1"/>
          <w:rtl/>
          <w:lang w:bidi="ar-DZ"/>
        </w:rPr>
        <w:t>ذيل كلام المفيد (وم</w:t>
      </w:r>
      <w:r w:rsidR="000C5A65" w:rsidRPr="00E1692D">
        <w:rPr>
          <w:rFonts w:hint="cs"/>
          <w:color w:val="000000" w:themeColor="text1"/>
          <w:rtl/>
          <w:lang w:bidi="ar-DZ"/>
        </w:rPr>
        <w:t>َ</w:t>
      </w:r>
      <w:r w:rsidRPr="00E1692D">
        <w:rPr>
          <w:rFonts w:hint="cs"/>
          <w:color w:val="000000" w:themeColor="text1"/>
          <w:rtl/>
          <w:lang w:bidi="ar-DZ"/>
        </w:rPr>
        <w:t>ن</w:t>
      </w:r>
      <w:r w:rsidR="000C5A65" w:rsidRPr="00E1692D">
        <w:rPr>
          <w:rFonts w:hint="cs"/>
          <w:color w:val="000000" w:themeColor="text1"/>
          <w:rtl/>
          <w:lang w:bidi="ar-DZ"/>
        </w:rPr>
        <w:t>ْ</w:t>
      </w:r>
      <w:r w:rsidRPr="00E1692D">
        <w:rPr>
          <w:rFonts w:hint="cs"/>
          <w:color w:val="000000" w:themeColor="text1"/>
          <w:rtl/>
          <w:lang w:bidi="ar-DZ"/>
        </w:rPr>
        <w:t xml:space="preserve"> تعمد ال</w:t>
      </w:r>
      <w:r w:rsidR="000C5A65" w:rsidRPr="00E1692D">
        <w:rPr>
          <w:rFonts w:hint="cs"/>
          <w:color w:val="000000" w:themeColor="text1"/>
          <w:rtl/>
          <w:lang w:bidi="ar-DZ"/>
        </w:rPr>
        <w:t>إ</w:t>
      </w:r>
      <w:r w:rsidRPr="00E1692D">
        <w:rPr>
          <w:rFonts w:hint="cs"/>
          <w:color w:val="000000" w:themeColor="text1"/>
          <w:rtl/>
          <w:lang w:bidi="ar-DZ"/>
        </w:rPr>
        <w:t>خفات في</w:t>
      </w:r>
      <w:r w:rsidR="000C5A65" w:rsidRPr="00E1692D">
        <w:rPr>
          <w:rFonts w:hint="cs"/>
          <w:color w:val="000000" w:themeColor="text1"/>
          <w:rtl/>
          <w:lang w:bidi="ar-DZ"/>
        </w:rPr>
        <w:t xml:space="preserve"> </w:t>
      </w:r>
      <w:r w:rsidRPr="00E1692D">
        <w:rPr>
          <w:rFonts w:hint="cs"/>
          <w:color w:val="000000" w:themeColor="text1"/>
          <w:rtl/>
          <w:lang w:bidi="ar-DZ"/>
        </w:rPr>
        <w:t xml:space="preserve">ما يجب...) </w:t>
      </w:r>
      <w:r w:rsidR="000C5A65" w:rsidRPr="00E1692D">
        <w:rPr>
          <w:rFonts w:hint="cs"/>
          <w:color w:val="000000" w:themeColor="text1"/>
          <w:rtl/>
          <w:lang w:bidi="ar-DZ"/>
        </w:rPr>
        <w:t>ي</w:t>
      </w:r>
      <w:r w:rsidRPr="00E1692D">
        <w:rPr>
          <w:rFonts w:hint="cs"/>
          <w:color w:val="000000" w:themeColor="text1"/>
          <w:rtl/>
          <w:lang w:bidi="ar-DZ"/>
        </w:rPr>
        <w:t>حتاج</w:t>
      </w:r>
      <w:r w:rsidR="001675CE" w:rsidRPr="00E1692D">
        <w:rPr>
          <w:rFonts w:hint="cs"/>
          <w:color w:val="000000" w:themeColor="text1"/>
          <w:rtl/>
          <w:lang w:bidi="ar-DZ"/>
        </w:rPr>
        <w:t xml:space="preserve"> إلى </w:t>
      </w:r>
      <w:r w:rsidRPr="00E1692D">
        <w:rPr>
          <w:rFonts w:hint="cs"/>
          <w:color w:val="000000" w:themeColor="text1"/>
          <w:rtl/>
          <w:lang w:bidi="ar-DZ"/>
        </w:rPr>
        <w:t>تأم</w:t>
      </w:r>
      <w:r w:rsidR="000C5A65" w:rsidRPr="00E1692D">
        <w:rPr>
          <w:rFonts w:hint="cs"/>
          <w:color w:val="000000" w:themeColor="text1"/>
          <w:rtl/>
          <w:lang w:bidi="ar-DZ"/>
        </w:rPr>
        <w:t>ُّ</w:t>
      </w:r>
      <w:r w:rsidRPr="00E1692D">
        <w:rPr>
          <w:rFonts w:hint="cs"/>
          <w:color w:val="000000" w:themeColor="text1"/>
          <w:rtl/>
          <w:lang w:bidi="ar-DZ"/>
        </w:rPr>
        <w:t>ل.</w:t>
      </w:r>
    </w:p>
    <w:p w:rsidR="00C223AB" w:rsidRPr="00E1692D" w:rsidRDefault="00C223AB" w:rsidP="00A10F53">
      <w:pPr>
        <w:rPr>
          <w:color w:val="000000" w:themeColor="text1"/>
          <w:rtl/>
          <w:lang w:bidi="ar-DZ"/>
        </w:rPr>
      </w:pPr>
      <w:r w:rsidRPr="00E1692D">
        <w:rPr>
          <w:rFonts w:hint="cs"/>
          <w:color w:val="000000" w:themeColor="text1"/>
          <w:rtl/>
          <w:lang w:bidi="ar-DZ"/>
        </w:rPr>
        <w:lastRenderedPageBreak/>
        <w:t>قال الشيخ في النهاية: وينبغ</w:t>
      </w:r>
      <w:r w:rsidR="000C5A65" w:rsidRPr="00E1692D">
        <w:rPr>
          <w:rFonts w:hint="cs"/>
          <w:color w:val="000000" w:themeColor="text1"/>
          <w:rtl/>
          <w:lang w:bidi="ar-DZ"/>
        </w:rPr>
        <w:t>ي</w:t>
      </w:r>
      <w:r w:rsidRPr="00E1692D">
        <w:rPr>
          <w:rFonts w:hint="cs"/>
          <w:color w:val="000000" w:themeColor="text1"/>
          <w:rtl/>
          <w:lang w:bidi="ar-DZ"/>
        </w:rPr>
        <w:t xml:space="preserve"> للمصل</w:t>
      </w:r>
      <w:r w:rsidR="000C5A65" w:rsidRPr="00E1692D">
        <w:rPr>
          <w:rFonts w:hint="cs"/>
          <w:color w:val="000000" w:themeColor="text1"/>
          <w:rtl/>
          <w:lang w:bidi="ar-DZ"/>
        </w:rPr>
        <w:t>ي</w:t>
      </w:r>
      <w:r w:rsidRPr="00E1692D">
        <w:rPr>
          <w:rFonts w:hint="cs"/>
          <w:color w:val="000000" w:themeColor="text1"/>
          <w:rtl/>
          <w:lang w:bidi="ar-DZ"/>
        </w:rPr>
        <w:t xml:space="preserve"> </w:t>
      </w:r>
      <w:r w:rsidR="000C5A65" w:rsidRPr="00E1692D">
        <w:rPr>
          <w:rFonts w:hint="cs"/>
          <w:color w:val="000000" w:themeColor="text1"/>
          <w:rtl/>
          <w:lang w:bidi="ar-DZ"/>
        </w:rPr>
        <w:t>أ</w:t>
      </w:r>
      <w:r w:rsidRPr="00E1692D">
        <w:rPr>
          <w:rFonts w:hint="cs"/>
          <w:color w:val="000000" w:themeColor="text1"/>
          <w:rtl/>
          <w:lang w:bidi="ar-DZ"/>
        </w:rPr>
        <w:t>ن يجهر بالقراءة في صلاة المغرب والعشاء الآخر والغداة، ف</w:t>
      </w:r>
      <w:r w:rsidR="001E3456" w:rsidRPr="00E1692D">
        <w:rPr>
          <w:rFonts w:hint="cs"/>
          <w:color w:val="000000" w:themeColor="text1"/>
          <w:rtl/>
          <w:lang w:bidi="ar-DZ"/>
        </w:rPr>
        <w:t>إ</w:t>
      </w:r>
      <w:r w:rsidRPr="00E1692D">
        <w:rPr>
          <w:rFonts w:hint="cs"/>
          <w:color w:val="000000" w:themeColor="text1"/>
          <w:rtl/>
          <w:lang w:bidi="ar-DZ"/>
        </w:rPr>
        <w:t>ن</w:t>
      </w:r>
      <w:r w:rsidR="001E3456" w:rsidRPr="00E1692D">
        <w:rPr>
          <w:rFonts w:hint="cs"/>
          <w:color w:val="000000" w:themeColor="text1"/>
          <w:rtl/>
          <w:lang w:bidi="ar-DZ"/>
        </w:rPr>
        <w:t>ْ</w:t>
      </w:r>
      <w:r w:rsidRPr="00E1692D">
        <w:rPr>
          <w:rFonts w:hint="cs"/>
          <w:color w:val="000000" w:themeColor="text1"/>
          <w:rtl/>
          <w:lang w:bidi="ar-DZ"/>
        </w:rPr>
        <w:t xml:space="preserve"> خافت فيها متعم</w:t>
      </w:r>
      <w:r w:rsidR="001E3456" w:rsidRPr="00E1692D">
        <w:rPr>
          <w:rFonts w:hint="cs"/>
          <w:color w:val="000000" w:themeColor="text1"/>
          <w:rtl/>
          <w:lang w:bidi="ar-DZ"/>
        </w:rPr>
        <w:t>ِّ</w:t>
      </w:r>
      <w:r w:rsidRPr="00E1692D">
        <w:rPr>
          <w:rFonts w:hint="cs"/>
          <w:color w:val="000000" w:themeColor="text1"/>
          <w:rtl/>
          <w:lang w:bidi="ar-DZ"/>
        </w:rPr>
        <w:t xml:space="preserve">داً وجبت عليه </w:t>
      </w:r>
      <w:r w:rsidR="001E3456" w:rsidRPr="00E1692D">
        <w:rPr>
          <w:rFonts w:hint="cs"/>
          <w:color w:val="000000" w:themeColor="text1"/>
          <w:rtl/>
          <w:lang w:bidi="ar-DZ"/>
        </w:rPr>
        <w:t>إ</w:t>
      </w:r>
      <w:r w:rsidRPr="00E1692D">
        <w:rPr>
          <w:rFonts w:hint="cs"/>
          <w:color w:val="000000" w:themeColor="text1"/>
          <w:rtl/>
          <w:lang w:bidi="ar-DZ"/>
        </w:rPr>
        <w:t>عادة الصلاة. ويخافت في الظهر والعصر</w:t>
      </w:r>
      <w:r w:rsidR="001E3456" w:rsidRPr="00E1692D">
        <w:rPr>
          <w:rFonts w:hint="cs"/>
          <w:color w:val="000000" w:themeColor="text1"/>
          <w:rtl/>
          <w:lang w:bidi="ar-DZ"/>
        </w:rPr>
        <w:t>،</w:t>
      </w:r>
      <w:r w:rsidRPr="00E1692D">
        <w:rPr>
          <w:rFonts w:hint="cs"/>
          <w:color w:val="000000" w:themeColor="text1"/>
          <w:rtl/>
          <w:lang w:bidi="ar-DZ"/>
        </w:rPr>
        <w:t xml:space="preserve"> ف</w:t>
      </w:r>
      <w:r w:rsidR="001E3456" w:rsidRPr="00E1692D">
        <w:rPr>
          <w:rFonts w:hint="cs"/>
          <w:color w:val="000000" w:themeColor="text1"/>
          <w:rtl/>
          <w:lang w:bidi="ar-DZ"/>
        </w:rPr>
        <w:t>إ</w:t>
      </w:r>
      <w:r w:rsidRPr="00E1692D">
        <w:rPr>
          <w:rFonts w:hint="cs"/>
          <w:color w:val="000000" w:themeColor="text1"/>
          <w:rtl/>
          <w:lang w:bidi="ar-DZ"/>
        </w:rPr>
        <w:t>ن</w:t>
      </w:r>
      <w:r w:rsidR="001E3456" w:rsidRPr="00E1692D">
        <w:rPr>
          <w:rFonts w:hint="cs"/>
          <w:color w:val="000000" w:themeColor="text1"/>
          <w:rtl/>
          <w:lang w:bidi="ar-DZ"/>
        </w:rPr>
        <w:t>ْ</w:t>
      </w:r>
      <w:r w:rsidRPr="00E1692D">
        <w:rPr>
          <w:rFonts w:hint="cs"/>
          <w:color w:val="000000" w:themeColor="text1"/>
          <w:rtl/>
          <w:lang w:bidi="ar-DZ"/>
        </w:rPr>
        <w:t xml:space="preserve"> جهر فيهما متعم</w:t>
      </w:r>
      <w:r w:rsidR="001E3456" w:rsidRPr="00E1692D">
        <w:rPr>
          <w:rFonts w:hint="cs"/>
          <w:color w:val="000000" w:themeColor="text1"/>
          <w:rtl/>
          <w:lang w:bidi="ar-DZ"/>
        </w:rPr>
        <w:t>ّ</w:t>
      </w:r>
      <w:r w:rsidRPr="00E1692D">
        <w:rPr>
          <w:rFonts w:hint="cs"/>
          <w:color w:val="000000" w:themeColor="text1"/>
          <w:rtl/>
          <w:lang w:bidi="ar-DZ"/>
        </w:rPr>
        <w:t>داً وجب عليه إعادة الصلاة</w:t>
      </w:r>
      <w:r w:rsidR="001E3456" w:rsidRPr="00E1692D">
        <w:rPr>
          <w:rFonts w:hint="cs"/>
          <w:color w:val="000000" w:themeColor="text1"/>
          <w:rtl/>
          <w:lang w:bidi="ar-DZ"/>
        </w:rPr>
        <w:t>.</w:t>
      </w:r>
      <w:r w:rsidRPr="00E1692D">
        <w:rPr>
          <w:rFonts w:hint="cs"/>
          <w:color w:val="000000" w:themeColor="text1"/>
          <w:rtl/>
          <w:lang w:bidi="ar-DZ"/>
        </w:rPr>
        <w:t xml:space="preserve"> و</w:t>
      </w:r>
      <w:r w:rsidR="001E3456" w:rsidRPr="00E1692D">
        <w:rPr>
          <w:rFonts w:hint="cs"/>
          <w:color w:val="000000" w:themeColor="text1"/>
          <w:rtl/>
          <w:lang w:bidi="ar-DZ"/>
        </w:rPr>
        <w:t>إ</w:t>
      </w:r>
      <w:r w:rsidRPr="00E1692D">
        <w:rPr>
          <w:rFonts w:hint="cs"/>
          <w:color w:val="000000" w:themeColor="text1"/>
          <w:rtl/>
          <w:lang w:bidi="ar-DZ"/>
        </w:rPr>
        <w:t>ن</w:t>
      </w:r>
      <w:r w:rsidR="001E3456" w:rsidRPr="00E1692D">
        <w:rPr>
          <w:rFonts w:hint="cs"/>
          <w:color w:val="000000" w:themeColor="text1"/>
          <w:rtl/>
          <w:lang w:bidi="ar-DZ"/>
        </w:rPr>
        <w:t>ْ</w:t>
      </w:r>
      <w:r w:rsidRPr="00E1692D">
        <w:rPr>
          <w:rFonts w:hint="cs"/>
          <w:color w:val="000000" w:themeColor="text1"/>
          <w:rtl/>
          <w:lang w:bidi="ar-DZ"/>
        </w:rPr>
        <w:t xml:space="preserve"> جهر في</w:t>
      </w:r>
      <w:r w:rsidR="001E3456" w:rsidRPr="00E1692D">
        <w:rPr>
          <w:rFonts w:hint="cs"/>
          <w:color w:val="000000" w:themeColor="text1"/>
          <w:rtl/>
          <w:lang w:bidi="ar-DZ"/>
        </w:rPr>
        <w:t xml:space="preserve"> </w:t>
      </w:r>
      <w:r w:rsidRPr="00E1692D">
        <w:rPr>
          <w:rFonts w:hint="cs"/>
          <w:color w:val="000000" w:themeColor="text1"/>
          <w:rtl/>
          <w:lang w:bidi="ar-DZ"/>
        </w:rPr>
        <w:t>ما يجب فيه المخافتة</w:t>
      </w:r>
      <w:r w:rsidR="001675CE" w:rsidRPr="00E1692D">
        <w:rPr>
          <w:rFonts w:hint="cs"/>
          <w:color w:val="000000" w:themeColor="text1"/>
          <w:rtl/>
          <w:lang w:bidi="ar-DZ"/>
        </w:rPr>
        <w:t xml:space="preserve"> أو </w:t>
      </w:r>
      <w:r w:rsidRPr="00E1692D">
        <w:rPr>
          <w:rFonts w:hint="cs"/>
          <w:color w:val="000000" w:themeColor="text1"/>
          <w:rtl/>
          <w:lang w:bidi="ar-DZ"/>
        </w:rPr>
        <w:t>خافت في</w:t>
      </w:r>
      <w:r w:rsidR="001E3456" w:rsidRPr="00E1692D">
        <w:rPr>
          <w:rFonts w:hint="cs"/>
          <w:color w:val="000000" w:themeColor="text1"/>
          <w:rtl/>
          <w:lang w:bidi="ar-DZ"/>
        </w:rPr>
        <w:t xml:space="preserve"> </w:t>
      </w:r>
      <w:r w:rsidRPr="00E1692D">
        <w:rPr>
          <w:rFonts w:hint="cs"/>
          <w:color w:val="000000" w:themeColor="text1"/>
          <w:rtl/>
          <w:lang w:bidi="ar-DZ"/>
        </w:rPr>
        <w:t>ما يجب فيه الجهر ناسياً لم يكن عليه شيء....</w:t>
      </w:r>
    </w:p>
    <w:p w:rsidR="00C223AB" w:rsidRPr="00E1692D" w:rsidRDefault="00C223AB" w:rsidP="00A10F53">
      <w:pPr>
        <w:rPr>
          <w:color w:val="000000" w:themeColor="text1"/>
          <w:rtl/>
          <w:lang w:bidi="ar-DZ"/>
        </w:rPr>
      </w:pPr>
      <w:r w:rsidRPr="00E1692D">
        <w:rPr>
          <w:rFonts w:hint="cs"/>
          <w:color w:val="000000" w:themeColor="text1"/>
          <w:rtl/>
          <w:lang w:bidi="ar-DZ"/>
        </w:rPr>
        <w:t xml:space="preserve">ويستحب </w:t>
      </w:r>
      <w:r w:rsidR="001E3456" w:rsidRPr="00E1692D">
        <w:rPr>
          <w:rFonts w:hint="cs"/>
          <w:color w:val="000000" w:themeColor="text1"/>
          <w:rtl/>
          <w:lang w:bidi="ar-DZ"/>
        </w:rPr>
        <w:t>أن</w:t>
      </w:r>
      <w:r w:rsidRPr="00E1692D">
        <w:rPr>
          <w:rFonts w:hint="cs"/>
          <w:color w:val="000000" w:themeColor="text1"/>
          <w:rtl/>
          <w:lang w:bidi="ar-DZ"/>
        </w:rPr>
        <w:t xml:space="preserve"> يجهر بالقراءة في نوافل صلاة الليل أيضاً</w:t>
      </w:r>
      <w:r w:rsidR="001E3456" w:rsidRPr="00E1692D">
        <w:rPr>
          <w:rFonts w:hint="cs"/>
          <w:color w:val="000000" w:themeColor="text1"/>
          <w:rtl/>
          <w:lang w:bidi="ar-DZ"/>
        </w:rPr>
        <w:t>،</w:t>
      </w:r>
      <w:r w:rsidRPr="00E1692D">
        <w:rPr>
          <w:rFonts w:hint="cs"/>
          <w:color w:val="000000" w:themeColor="text1"/>
          <w:rtl/>
          <w:lang w:bidi="ar-DZ"/>
        </w:rPr>
        <w:t xml:space="preserve"> فإن لم يفعل فلا شيء عليه. و</w:t>
      </w:r>
      <w:r w:rsidR="00A879F1" w:rsidRPr="00E1692D">
        <w:rPr>
          <w:rFonts w:hint="cs"/>
          <w:color w:val="000000" w:themeColor="text1"/>
          <w:rtl/>
          <w:lang w:bidi="ar-DZ"/>
        </w:rPr>
        <w:t>إ</w:t>
      </w:r>
      <w:r w:rsidRPr="00E1692D">
        <w:rPr>
          <w:rFonts w:hint="cs"/>
          <w:color w:val="000000" w:themeColor="text1"/>
          <w:rtl/>
          <w:lang w:bidi="ar-DZ"/>
        </w:rPr>
        <w:t>ن جهر في نوافل النهار لم يكن به بأس</w:t>
      </w:r>
      <w:r w:rsidR="00A879F1" w:rsidRPr="00E1692D">
        <w:rPr>
          <w:rFonts w:hint="cs"/>
          <w:color w:val="000000" w:themeColor="text1"/>
          <w:rtl/>
          <w:lang w:bidi="ar-DZ"/>
        </w:rPr>
        <w:t>،</w:t>
      </w:r>
      <w:r w:rsidRPr="00E1692D">
        <w:rPr>
          <w:rFonts w:hint="cs"/>
          <w:color w:val="000000" w:themeColor="text1"/>
          <w:rtl/>
          <w:lang w:bidi="ar-DZ"/>
        </w:rPr>
        <w:t xml:space="preserve"> غير </w:t>
      </w:r>
      <w:r w:rsidR="00A879F1" w:rsidRPr="00E1692D">
        <w:rPr>
          <w:rFonts w:hint="cs"/>
          <w:color w:val="000000" w:themeColor="text1"/>
          <w:rtl/>
          <w:lang w:bidi="ar-DZ"/>
        </w:rPr>
        <w:t>أ</w:t>
      </w:r>
      <w:r w:rsidRPr="00E1692D">
        <w:rPr>
          <w:rFonts w:hint="cs"/>
          <w:color w:val="000000" w:themeColor="text1"/>
          <w:rtl/>
          <w:lang w:bidi="ar-DZ"/>
        </w:rPr>
        <w:t>ن الأفضل في نوافل النهار المخافتة. وليس على المرأة الجهر بالقراءة في شيء من الصلوات</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39"/>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A10F53">
      <w:pPr>
        <w:rPr>
          <w:color w:val="000000" w:themeColor="text1"/>
          <w:rtl/>
          <w:lang w:bidi="ar-DZ"/>
        </w:rPr>
      </w:pPr>
      <w:r w:rsidRPr="00E1692D">
        <w:rPr>
          <w:rFonts w:hint="cs"/>
          <w:b/>
          <w:bCs/>
          <w:color w:val="000000" w:themeColor="text1"/>
          <w:rtl/>
          <w:lang w:bidi="ar-DZ"/>
        </w:rPr>
        <w:t xml:space="preserve">أقول: </w:t>
      </w:r>
      <w:r w:rsidRPr="00E1692D">
        <w:rPr>
          <w:rFonts w:hint="cs"/>
          <w:color w:val="000000" w:themeColor="text1"/>
          <w:rtl/>
          <w:lang w:bidi="ar-DZ"/>
        </w:rPr>
        <w:t>ظاهر كلمة «ينبغ</w:t>
      </w:r>
      <w:r w:rsidR="00A879F1" w:rsidRPr="00E1692D">
        <w:rPr>
          <w:rFonts w:hint="cs"/>
          <w:color w:val="000000" w:themeColor="text1"/>
          <w:rtl/>
          <w:lang w:bidi="ar-DZ"/>
        </w:rPr>
        <w:t>ي</w:t>
      </w:r>
      <w:r w:rsidRPr="00E1692D">
        <w:rPr>
          <w:rFonts w:hint="cs"/>
          <w:color w:val="000000" w:themeColor="text1"/>
          <w:rtl/>
          <w:lang w:bidi="ar-DZ"/>
        </w:rPr>
        <w:t>» الاستحباب</w:t>
      </w:r>
      <w:r w:rsidR="00A879F1" w:rsidRPr="00E1692D">
        <w:rPr>
          <w:rFonts w:hint="cs"/>
          <w:color w:val="000000" w:themeColor="text1"/>
          <w:rtl/>
          <w:lang w:bidi="ar-DZ"/>
        </w:rPr>
        <w:t>.</w:t>
      </w:r>
      <w:r w:rsidRPr="00E1692D">
        <w:rPr>
          <w:rFonts w:hint="cs"/>
          <w:color w:val="000000" w:themeColor="text1"/>
          <w:rtl/>
          <w:lang w:bidi="ar-DZ"/>
        </w:rPr>
        <w:t xml:space="preserve"> ولكن</w:t>
      </w:r>
      <w:r w:rsidR="00A879F1" w:rsidRPr="00E1692D">
        <w:rPr>
          <w:rFonts w:hint="cs"/>
          <w:color w:val="000000" w:themeColor="text1"/>
          <w:rtl/>
          <w:lang w:bidi="ar-DZ"/>
        </w:rPr>
        <w:t>ّ</w:t>
      </w:r>
      <w:r w:rsidRPr="00E1692D">
        <w:rPr>
          <w:rFonts w:hint="cs"/>
          <w:color w:val="000000" w:themeColor="text1"/>
          <w:rtl/>
          <w:lang w:bidi="ar-DZ"/>
        </w:rPr>
        <w:t xml:space="preserve"> صريح «وجبت عليه </w:t>
      </w:r>
      <w:r w:rsidR="00A879F1" w:rsidRPr="00E1692D">
        <w:rPr>
          <w:rFonts w:hint="cs"/>
          <w:color w:val="000000" w:themeColor="text1"/>
          <w:rtl/>
          <w:lang w:bidi="ar-DZ"/>
        </w:rPr>
        <w:t>إ</w:t>
      </w:r>
      <w:r w:rsidRPr="00E1692D">
        <w:rPr>
          <w:rFonts w:hint="cs"/>
          <w:color w:val="000000" w:themeColor="text1"/>
          <w:rtl/>
          <w:lang w:bidi="ar-DZ"/>
        </w:rPr>
        <w:t>عادة الصلاة»</w:t>
      </w:r>
      <w:r w:rsidR="001675CE" w:rsidRPr="00E1692D">
        <w:rPr>
          <w:rFonts w:hint="cs"/>
          <w:color w:val="000000" w:themeColor="text1"/>
          <w:rtl/>
          <w:lang w:bidi="ar-DZ"/>
        </w:rPr>
        <w:t xml:space="preserve"> أو </w:t>
      </w:r>
      <w:r w:rsidRPr="00E1692D">
        <w:rPr>
          <w:rFonts w:hint="cs"/>
          <w:color w:val="000000" w:themeColor="text1"/>
          <w:rtl/>
          <w:lang w:bidi="ar-DZ"/>
        </w:rPr>
        <w:t xml:space="preserve">«وجب عليه </w:t>
      </w:r>
      <w:r w:rsidR="00A879F1" w:rsidRPr="00E1692D">
        <w:rPr>
          <w:rFonts w:hint="cs"/>
          <w:color w:val="000000" w:themeColor="text1"/>
          <w:rtl/>
          <w:lang w:bidi="ar-DZ"/>
        </w:rPr>
        <w:t>إ</w:t>
      </w:r>
      <w:r w:rsidRPr="00E1692D">
        <w:rPr>
          <w:rFonts w:hint="cs"/>
          <w:color w:val="000000" w:themeColor="text1"/>
          <w:rtl/>
          <w:lang w:bidi="ar-DZ"/>
        </w:rPr>
        <w:t>عادة الصلاة» هو وجوب الجهر في الجهرية</w:t>
      </w:r>
      <w:r w:rsidR="00A879F1" w:rsidRPr="00E1692D">
        <w:rPr>
          <w:rFonts w:hint="cs"/>
          <w:color w:val="000000" w:themeColor="text1"/>
          <w:rtl/>
          <w:lang w:bidi="ar-DZ"/>
        </w:rPr>
        <w:t>،</w:t>
      </w:r>
      <w:r w:rsidRPr="00E1692D">
        <w:rPr>
          <w:rFonts w:hint="cs"/>
          <w:color w:val="000000" w:themeColor="text1"/>
          <w:rtl/>
          <w:lang w:bidi="ar-DZ"/>
        </w:rPr>
        <w:t xml:space="preserve"> وال</w:t>
      </w:r>
      <w:r w:rsidR="00A879F1" w:rsidRPr="00E1692D">
        <w:rPr>
          <w:rFonts w:hint="cs"/>
          <w:color w:val="000000" w:themeColor="text1"/>
          <w:rtl/>
          <w:lang w:bidi="ar-DZ"/>
        </w:rPr>
        <w:t>إ</w:t>
      </w:r>
      <w:r w:rsidRPr="00E1692D">
        <w:rPr>
          <w:rFonts w:hint="cs"/>
          <w:color w:val="000000" w:themeColor="text1"/>
          <w:rtl/>
          <w:lang w:bidi="ar-DZ"/>
        </w:rPr>
        <w:t>خفات في ال</w:t>
      </w:r>
      <w:r w:rsidR="00A879F1" w:rsidRPr="00E1692D">
        <w:rPr>
          <w:rFonts w:hint="cs"/>
          <w:color w:val="000000" w:themeColor="text1"/>
          <w:rtl/>
          <w:lang w:bidi="ar-DZ"/>
        </w:rPr>
        <w:t>إ</w:t>
      </w:r>
      <w:r w:rsidRPr="00E1692D">
        <w:rPr>
          <w:rFonts w:hint="cs"/>
          <w:color w:val="000000" w:themeColor="text1"/>
          <w:rtl/>
          <w:lang w:bidi="ar-DZ"/>
        </w:rPr>
        <w:t>خفاتية</w:t>
      </w:r>
      <w:r w:rsidR="00A879F1" w:rsidRPr="00E1692D">
        <w:rPr>
          <w:rFonts w:hint="cs"/>
          <w:color w:val="000000" w:themeColor="text1"/>
          <w:rtl/>
          <w:lang w:bidi="ar-DZ"/>
        </w:rPr>
        <w:t>،</w:t>
      </w:r>
      <w:r w:rsidRPr="00E1692D">
        <w:rPr>
          <w:rFonts w:hint="cs"/>
          <w:color w:val="000000" w:themeColor="text1"/>
          <w:rtl/>
          <w:lang w:bidi="ar-DZ"/>
        </w:rPr>
        <w:t xml:space="preserve"> و</w:t>
      </w:r>
      <w:r w:rsidR="00A879F1" w:rsidRPr="00E1692D">
        <w:rPr>
          <w:rFonts w:hint="cs"/>
          <w:color w:val="000000" w:themeColor="text1"/>
          <w:rtl/>
          <w:lang w:bidi="ar-DZ"/>
        </w:rPr>
        <w:t xml:space="preserve">كون </w:t>
      </w:r>
      <w:r w:rsidRPr="00E1692D">
        <w:rPr>
          <w:rFonts w:hint="cs"/>
          <w:color w:val="000000" w:themeColor="text1"/>
          <w:rtl/>
          <w:lang w:bidi="ar-DZ"/>
        </w:rPr>
        <w:t>مراعاتهما شرط</w:t>
      </w:r>
      <w:r w:rsidR="00A879F1" w:rsidRPr="00E1692D">
        <w:rPr>
          <w:rFonts w:hint="cs"/>
          <w:color w:val="000000" w:themeColor="text1"/>
          <w:rtl/>
          <w:lang w:bidi="ar-DZ"/>
        </w:rPr>
        <w:t>ٌ</w:t>
      </w:r>
      <w:r w:rsidRPr="00E1692D">
        <w:rPr>
          <w:rFonts w:hint="cs"/>
          <w:color w:val="000000" w:themeColor="text1"/>
          <w:rtl/>
          <w:lang w:bidi="ar-DZ"/>
        </w:rPr>
        <w:t xml:space="preserve"> للصح</w:t>
      </w:r>
      <w:r w:rsidR="00A879F1" w:rsidRPr="00E1692D">
        <w:rPr>
          <w:rFonts w:hint="cs"/>
          <w:color w:val="000000" w:themeColor="text1"/>
          <w:rtl/>
          <w:lang w:bidi="ar-DZ"/>
        </w:rPr>
        <w:t>ّ</w:t>
      </w:r>
      <w:r w:rsidRPr="00E1692D">
        <w:rPr>
          <w:rFonts w:hint="cs"/>
          <w:color w:val="000000" w:themeColor="text1"/>
          <w:rtl/>
          <w:lang w:bidi="ar-DZ"/>
        </w:rPr>
        <w:t>ة. فالمسألة محتاجة</w:t>
      </w:r>
      <w:r w:rsidR="001675CE" w:rsidRPr="00E1692D">
        <w:rPr>
          <w:rFonts w:hint="cs"/>
          <w:color w:val="000000" w:themeColor="text1"/>
          <w:rtl/>
          <w:lang w:bidi="ar-DZ"/>
        </w:rPr>
        <w:t xml:space="preserve"> إلى </w:t>
      </w:r>
      <w:r w:rsidRPr="00E1692D">
        <w:rPr>
          <w:rFonts w:hint="cs"/>
          <w:color w:val="000000" w:themeColor="text1"/>
          <w:rtl/>
          <w:lang w:bidi="ar-DZ"/>
        </w:rPr>
        <w:t>تأم</w:t>
      </w:r>
      <w:r w:rsidR="00A879F1" w:rsidRPr="00E1692D">
        <w:rPr>
          <w:rFonts w:hint="cs"/>
          <w:color w:val="000000" w:themeColor="text1"/>
          <w:rtl/>
          <w:lang w:bidi="ar-DZ"/>
        </w:rPr>
        <w:t>ّ</w:t>
      </w:r>
      <w:r w:rsidRPr="00E1692D">
        <w:rPr>
          <w:rFonts w:hint="cs"/>
          <w:color w:val="000000" w:themeColor="text1"/>
          <w:rtl/>
          <w:lang w:bidi="ar-DZ"/>
        </w:rPr>
        <w:t xml:space="preserve">ل </w:t>
      </w:r>
      <w:r w:rsidR="00A879F1" w:rsidRPr="00E1692D">
        <w:rPr>
          <w:rFonts w:hint="cs"/>
          <w:color w:val="000000" w:themeColor="text1"/>
          <w:rtl/>
          <w:lang w:bidi="ar-DZ"/>
        </w:rPr>
        <w:t>أ</w:t>
      </w:r>
      <w:r w:rsidRPr="00E1692D">
        <w:rPr>
          <w:rFonts w:hint="cs"/>
          <w:color w:val="000000" w:themeColor="text1"/>
          <w:rtl/>
          <w:lang w:bidi="ar-DZ"/>
        </w:rPr>
        <w:t>كثر.</w:t>
      </w:r>
    </w:p>
    <w:p w:rsidR="00C223AB" w:rsidRPr="00E1692D" w:rsidRDefault="00C223AB" w:rsidP="00A10F53">
      <w:pPr>
        <w:rPr>
          <w:color w:val="000000" w:themeColor="text1"/>
          <w:rtl/>
          <w:lang w:bidi="ar-DZ"/>
        </w:rPr>
      </w:pPr>
      <w:r w:rsidRPr="00E1692D">
        <w:rPr>
          <w:rFonts w:hint="cs"/>
          <w:color w:val="000000" w:themeColor="text1"/>
          <w:rtl/>
          <w:lang w:bidi="ar-DZ"/>
        </w:rPr>
        <w:t>والتتب</w:t>
      </w:r>
      <w:r w:rsidR="00A879F1" w:rsidRPr="00E1692D">
        <w:rPr>
          <w:rFonts w:hint="cs"/>
          <w:color w:val="000000" w:themeColor="text1"/>
          <w:rtl/>
          <w:lang w:bidi="ar-DZ"/>
        </w:rPr>
        <w:t>ُّ</w:t>
      </w:r>
      <w:r w:rsidRPr="00E1692D">
        <w:rPr>
          <w:rFonts w:hint="cs"/>
          <w:color w:val="000000" w:themeColor="text1"/>
          <w:rtl/>
          <w:lang w:bidi="ar-DZ"/>
        </w:rPr>
        <w:t>ع في كلمات الشيخ</w:t>
      </w:r>
      <w:r w:rsidR="00C242DF" w:rsidRPr="00E1692D">
        <w:rPr>
          <w:rFonts w:ascii="Mosawi" w:hAnsi="Mosawi" w:cs="Mosawi"/>
          <w:color w:val="000000" w:themeColor="text1"/>
          <w:sz w:val="26"/>
          <w:szCs w:val="26"/>
          <w:rtl/>
        </w:rPr>
        <w:t>&amp;</w:t>
      </w:r>
      <w:r w:rsidRPr="00E1692D">
        <w:rPr>
          <w:rFonts w:hint="cs"/>
          <w:color w:val="000000" w:themeColor="text1"/>
          <w:rtl/>
          <w:lang w:bidi="ar-DZ"/>
        </w:rPr>
        <w:t xml:space="preserve"> يعط</w:t>
      </w:r>
      <w:r w:rsidR="00A879F1" w:rsidRPr="00E1692D">
        <w:rPr>
          <w:rFonts w:hint="cs"/>
          <w:color w:val="000000" w:themeColor="text1"/>
          <w:rtl/>
          <w:lang w:bidi="ar-DZ"/>
        </w:rPr>
        <w:t>ي</w:t>
      </w:r>
      <w:r w:rsidRPr="00E1692D">
        <w:rPr>
          <w:rFonts w:hint="cs"/>
          <w:color w:val="000000" w:themeColor="text1"/>
          <w:rtl/>
          <w:lang w:bidi="ar-DZ"/>
        </w:rPr>
        <w:t xml:space="preserve"> </w:t>
      </w:r>
      <w:r w:rsidR="00A879F1" w:rsidRPr="00E1692D">
        <w:rPr>
          <w:rFonts w:hint="cs"/>
          <w:color w:val="000000" w:themeColor="text1"/>
          <w:rtl/>
          <w:lang w:bidi="ar-DZ"/>
        </w:rPr>
        <w:t>أ</w:t>
      </w:r>
      <w:r w:rsidRPr="00E1692D">
        <w:rPr>
          <w:rFonts w:hint="cs"/>
          <w:color w:val="000000" w:themeColor="text1"/>
          <w:rtl/>
          <w:lang w:bidi="ar-DZ"/>
        </w:rPr>
        <w:t>نه استعمل «ينبغ</w:t>
      </w:r>
      <w:r w:rsidR="00A879F1" w:rsidRPr="00E1692D">
        <w:rPr>
          <w:rFonts w:hint="cs"/>
          <w:color w:val="000000" w:themeColor="text1"/>
          <w:rtl/>
          <w:lang w:bidi="ar-DZ"/>
        </w:rPr>
        <w:t>ي</w:t>
      </w:r>
      <w:r w:rsidRPr="00E1692D">
        <w:rPr>
          <w:rFonts w:hint="cs"/>
          <w:color w:val="000000" w:themeColor="text1"/>
          <w:rtl/>
          <w:lang w:bidi="ar-DZ"/>
        </w:rPr>
        <w:t>» في مطلق الطلب</w:t>
      </w:r>
      <w:r w:rsidR="00A879F1" w:rsidRPr="00E1692D">
        <w:rPr>
          <w:rFonts w:hint="cs"/>
          <w:color w:val="000000" w:themeColor="text1"/>
          <w:rtl/>
          <w:lang w:bidi="ar-DZ"/>
        </w:rPr>
        <w:t>،</w:t>
      </w:r>
      <w:r w:rsidRPr="00E1692D">
        <w:rPr>
          <w:rFonts w:hint="cs"/>
          <w:color w:val="000000" w:themeColor="text1"/>
          <w:rtl/>
          <w:lang w:bidi="ar-DZ"/>
        </w:rPr>
        <w:t xml:space="preserve"> و«لا ينبغ</w:t>
      </w:r>
      <w:r w:rsidR="00A879F1" w:rsidRPr="00E1692D">
        <w:rPr>
          <w:rFonts w:hint="cs"/>
          <w:color w:val="000000" w:themeColor="text1"/>
          <w:rtl/>
          <w:lang w:bidi="ar-DZ"/>
        </w:rPr>
        <w:t>ي</w:t>
      </w:r>
      <w:r w:rsidRPr="00E1692D">
        <w:rPr>
          <w:rFonts w:hint="cs"/>
          <w:color w:val="000000" w:themeColor="text1"/>
          <w:rtl/>
          <w:lang w:bidi="ar-DZ"/>
        </w:rPr>
        <w:t>» في المكروهات</w:t>
      </w:r>
      <w:r w:rsidR="00A879F1" w:rsidRPr="00E1692D">
        <w:rPr>
          <w:rFonts w:hint="cs"/>
          <w:color w:val="000000" w:themeColor="text1"/>
          <w:rtl/>
          <w:lang w:bidi="ar-DZ"/>
        </w:rPr>
        <w:t>،</w:t>
      </w:r>
      <w:r w:rsidRPr="00E1692D">
        <w:rPr>
          <w:rFonts w:hint="cs"/>
          <w:color w:val="000000" w:themeColor="text1"/>
          <w:rtl/>
          <w:lang w:bidi="ar-DZ"/>
        </w:rPr>
        <w:t xml:space="preserve"> نظير</w:t>
      </w:r>
      <w:r w:rsidR="00A879F1" w:rsidRPr="00E1692D">
        <w:rPr>
          <w:rFonts w:hint="cs"/>
          <w:color w:val="000000" w:themeColor="text1"/>
          <w:rtl/>
          <w:lang w:bidi="ar-DZ"/>
        </w:rPr>
        <w:t>:</w:t>
      </w:r>
      <w:r w:rsidRPr="00E1692D">
        <w:rPr>
          <w:rFonts w:hint="cs"/>
          <w:color w:val="000000" w:themeColor="text1"/>
          <w:rtl/>
          <w:lang w:bidi="ar-DZ"/>
        </w:rPr>
        <w:t xml:space="preserve"> «وال</w:t>
      </w:r>
      <w:r w:rsidR="00A879F1" w:rsidRPr="00E1692D">
        <w:rPr>
          <w:rFonts w:hint="cs"/>
          <w:color w:val="000000" w:themeColor="text1"/>
          <w:rtl/>
          <w:lang w:bidi="ar-DZ"/>
        </w:rPr>
        <w:t>إ</w:t>
      </w:r>
      <w:r w:rsidRPr="00E1692D">
        <w:rPr>
          <w:rFonts w:hint="cs"/>
          <w:color w:val="000000" w:themeColor="text1"/>
          <w:rtl/>
          <w:lang w:bidi="ar-DZ"/>
        </w:rPr>
        <w:t>مام ينبغ</w:t>
      </w:r>
      <w:r w:rsidR="00A879F1" w:rsidRPr="00E1692D">
        <w:rPr>
          <w:rFonts w:hint="cs"/>
          <w:color w:val="000000" w:themeColor="text1"/>
          <w:rtl/>
          <w:lang w:bidi="ar-DZ"/>
        </w:rPr>
        <w:t>ي</w:t>
      </w:r>
      <w:r w:rsidRPr="00E1692D">
        <w:rPr>
          <w:rFonts w:hint="cs"/>
          <w:color w:val="000000" w:themeColor="text1"/>
          <w:rtl/>
          <w:lang w:bidi="ar-DZ"/>
        </w:rPr>
        <w:t xml:space="preserve"> </w:t>
      </w:r>
      <w:r w:rsidR="00A879F1" w:rsidRPr="00E1692D">
        <w:rPr>
          <w:rFonts w:hint="cs"/>
          <w:color w:val="000000" w:themeColor="text1"/>
          <w:rtl/>
          <w:lang w:bidi="ar-DZ"/>
        </w:rPr>
        <w:t>أ</w:t>
      </w:r>
      <w:r w:rsidRPr="00E1692D">
        <w:rPr>
          <w:rFonts w:hint="cs"/>
          <w:color w:val="000000" w:themeColor="text1"/>
          <w:rtl/>
          <w:lang w:bidi="ar-DZ"/>
        </w:rPr>
        <w:t>ن يُسمع م</w:t>
      </w:r>
      <w:r w:rsidR="00A879F1" w:rsidRPr="00E1692D">
        <w:rPr>
          <w:rFonts w:hint="cs"/>
          <w:color w:val="000000" w:themeColor="text1"/>
          <w:rtl/>
          <w:lang w:bidi="ar-DZ"/>
        </w:rPr>
        <w:t>َ</w:t>
      </w:r>
      <w:r w:rsidRPr="00E1692D">
        <w:rPr>
          <w:rFonts w:hint="cs"/>
          <w:color w:val="000000" w:themeColor="text1"/>
          <w:rtl/>
          <w:lang w:bidi="ar-DZ"/>
        </w:rPr>
        <w:t>ن</w:t>
      </w:r>
      <w:r w:rsidR="00A879F1" w:rsidRPr="00E1692D">
        <w:rPr>
          <w:rFonts w:hint="cs"/>
          <w:color w:val="000000" w:themeColor="text1"/>
          <w:rtl/>
          <w:lang w:bidi="ar-DZ"/>
        </w:rPr>
        <w:t>ْ</w:t>
      </w:r>
      <w:r w:rsidRPr="00E1692D">
        <w:rPr>
          <w:rFonts w:hint="cs"/>
          <w:color w:val="000000" w:themeColor="text1"/>
          <w:rtl/>
          <w:lang w:bidi="ar-DZ"/>
        </w:rPr>
        <w:t xml:space="preserve"> خلفه القراءة</w:t>
      </w:r>
      <w:r w:rsidR="00A879F1" w:rsidRPr="00E1692D">
        <w:rPr>
          <w:rFonts w:hint="cs"/>
          <w:color w:val="000000" w:themeColor="text1"/>
          <w:rtl/>
          <w:lang w:bidi="ar-DZ"/>
        </w:rPr>
        <w:t>،</w:t>
      </w:r>
      <w:r w:rsidRPr="00E1692D">
        <w:rPr>
          <w:rFonts w:hint="cs"/>
          <w:color w:val="000000" w:themeColor="text1"/>
          <w:rtl/>
          <w:lang w:bidi="ar-DZ"/>
        </w:rPr>
        <w:t xml:space="preserve"> ما</w:t>
      </w:r>
      <w:r w:rsidR="00A879F1" w:rsidRPr="00E1692D">
        <w:rPr>
          <w:rFonts w:hint="cs"/>
          <w:color w:val="000000" w:themeColor="text1"/>
          <w:rtl/>
          <w:lang w:bidi="ar-DZ"/>
        </w:rPr>
        <w:t xml:space="preserve"> </w:t>
      </w:r>
      <w:r w:rsidRPr="00E1692D">
        <w:rPr>
          <w:rFonts w:hint="cs"/>
          <w:color w:val="000000" w:themeColor="text1"/>
          <w:rtl/>
          <w:lang w:bidi="ar-DZ"/>
        </w:rPr>
        <w:t>لم يبلغ صوته حدّ العلو</w:t>
      </w:r>
      <w:r w:rsidR="00A879F1" w:rsidRPr="00E1692D">
        <w:rPr>
          <w:rFonts w:hint="cs"/>
          <w:color w:val="000000" w:themeColor="text1"/>
          <w:rtl/>
          <w:lang w:bidi="ar-DZ"/>
        </w:rPr>
        <w:t>ّ</w:t>
      </w:r>
      <w:r w:rsidRPr="00E1692D">
        <w:rPr>
          <w:rFonts w:hint="cs"/>
          <w:color w:val="000000" w:themeColor="text1"/>
          <w:rtl/>
          <w:lang w:bidi="ar-DZ"/>
        </w:rPr>
        <w:t>»</w:t>
      </w:r>
      <w:r w:rsidR="00A879F1" w:rsidRPr="00E1692D">
        <w:rPr>
          <w:rFonts w:hint="cs"/>
          <w:color w:val="000000" w:themeColor="text1"/>
          <w:vertAlign w:val="superscript"/>
          <w:rtl/>
          <w:lang w:bidi="ar-DZ"/>
        </w:rPr>
        <w:t>(</w:t>
      </w:r>
      <w:r w:rsidR="00A879F1" w:rsidRPr="00E1692D">
        <w:rPr>
          <w:rStyle w:val="EndnoteReference"/>
          <w:color w:val="000000" w:themeColor="text1"/>
          <w:sz w:val="27"/>
          <w:rtl/>
          <w:lang w:bidi="ar-DZ"/>
        </w:rPr>
        <w:endnoteReference w:id="840"/>
      </w:r>
      <w:r w:rsidR="00A879F1" w:rsidRPr="00E1692D">
        <w:rPr>
          <w:rFonts w:hint="cs"/>
          <w:color w:val="000000" w:themeColor="text1"/>
          <w:vertAlign w:val="superscript"/>
          <w:rtl/>
          <w:lang w:bidi="ar-DZ"/>
        </w:rPr>
        <w:t>)</w:t>
      </w:r>
      <w:r w:rsidR="00A879F1" w:rsidRPr="00E1692D">
        <w:rPr>
          <w:rFonts w:hint="cs"/>
          <w:color w:val="000000" w:themeColor="text1"/>
          <w:rtl/>
          <w:lang w:bidi="ar-DZ"/>
        </w:rPr>
        <w:t>،</w:t>
      </w:r>
      <w:r w:rsidRPr="00E1692D">
        <w:rPr>
          <w:rFonts w:hint="cs"/>
          <w:color w:val="000000" w:themeColor="text1"/>
          <w:rtl/>
          <w:lang w:bidi="ar-DZ"/>
        </w:rPr>
        <w:t xml:space="preserve"> </w:t>
      </w:r>
      <w:r w:rsidR="001675CE" w:rsidRPr="00E1692D">
        <w:rPr>
          <w:rFonts w:hint="cs"/>
          <w:color w:val="000000" w:themeColor="text1"/>
          <w:rtl/>
          <w:lang w:bidi="ar-DZ"/>
        </w:rPr>
        <w:t xml:space="preserve">أو </w:t>
      </w:r>
      <w:r w:rsidRPr="00E1692D">
        <w:rPr>
          <w:rFonts w:hint="cs"/>
          <w:color w:val="000000" w:themeColor="text1"/>
          <w:rtl/>
          <w:lang w:bidi="ar-DZ"/>
        </w:rPr>
        <w:t xml:space="preserve">«ينبغى </w:t>
      </w:r>
      <w:r w:rsidR="007246E4" w:rsidRPr="00E1692D">
        <w:rPr>
          <w:rFonts w:hint="cs"/>
          <w:color w:val="000000" w:themeColor="text1"/>
          <w:rtl/>
          <w:lang w:bidi="ar-DZ"/>
        </w:rPr>
        <w:t>أن ير</w:t>
      </w:r>
      <w:r w:rsidRPr="00E1692D">
        <w:rPr>
          <w:rFonts w:hint="cs"/>
          <w:color w:val="000000" w:themeColor="text1"/>
          <w:rtl/>
          <w:lang w:bidi="ar-DZ"/>
        </w:rPr>
        <w:t>ت</w:t>
      </w:r>
      <w:r w:rsidR="007246E4" w:rsidRPr="00E1692D">
        <w:rPr>
          <w:rFonts w:hint="cs"/>
          <w:color w:val="000000" w:themeColor="text1"/>
          <w:rtl/>
          <w:lang w:bidi="ar-DZ"/>
        </w:rPr>
        <w:t>ّ</w:t>
      </w:r>
      <w:r w:rsidRPr="00E1692D">
        <w:rPr>
          <w:rFonts w:hint="cs"/>
          <w:color w:val="000000" w:themeColor="text1"/>
          <w:rtl/>
          <w:lang w:bidi="ar-DZ"/>
        </w:rPr>
        <w:t>ل ال</w:t>
      </w:r>
      <w:r w:rsidR="007246E4" w:rsidRPr="00E1692D">
        <w:rPr>
          <w:rFonts w:hint="cs"/>
          <w:color w:val="000000" w:themeColor="text1"/>
          <w:rtl/>
          <w:lang w:bidi="ar-DZ"/>
        </w:rPr>
        <w:t>إ</w:t>
      </w:r>
      <w:r w:rsidRPr="00E1692D">
        <w:rPr>
          <w:rFonts w:hint="cs"/>
          <w:color w:val="000000" w:themeColor="text1"/>
          <w:rtl/>
          <w:lang w:bidi="ar-DZ"/>
        </w:rPr>
        <w:t>نسان قراءته</w:t>
      </w:r>
      <w:r w:rsidR="007246E4" w:rsidRPr="00E1692D">
        <w:rPr>
          <w:rFonts w:hint="cs"/>
          <w:color w:val="000000" w:themeColor="text1"/>
          <w:rtl/>
          <w:lang w:bidi="ar-DZ"/>
        </w:rPr>
        <w:t>»</w:t>
      </w:r>
      <w:r w:rsidR="00A879F1" w:rsidRPr="00E1692D">
        <w:rPr>
          <w:rFonts w:hint="cs"/>
          <w:color w:val="000000" w:themeColor="text1"/>
          <w:vertAlign w:val="superscript"/>
          <w:rtl/>
          <w:lang w:bidi="ar-DZ"/>
        </w:rPr>
        <w:t>(</w:t>
      </w:r>
      <w:r w:rsidR="00A879F1" w:rsidRPr="00E1692D">
        <w:rPr>
          <w:rStyle w:val="EndnoteReference"/>
          <w:color w:val="000000" w:themeColor="text1"/>
          <w:sz w:val="27"/>
          <w:rtl/>
          <w:lang w:bidi="ar-DZ"/>
        </w:rPr>
        <w:endnoteReference w:id="841"/>
      </w:r>
      <w:r w:rsidR="00A879F1" w:rsidRPr="00E1692D">
        <w:rPr>
          <w:rFonts w:hint="cs"/>
          <w:color w:val="000000" w:themeColor="text1"/>
          <w:vertAlign w:val="superscript"/>
          <w:rtl/>
          <w:lang w:bidi="ar-DZ"/>
        </w:rPr>
        <w:t>)</w:t>
      </w:r>
      <w:r w:rsidR="007246E4" w:rsidRPr="00E1692D">
        <w:rPr>
          <w:rFonts w:hint="cs"/>
          <w:color w:val="000000" w:themeColor="text1"/>
          <w:rtl/>
        </w:rPr>
        <w:t xml:space="preserve">، </w:t>
      </w:r>
      <w:r w:rsidR="001675CE" w:rsidRPr="00E1692D">
        <w:rPr>
          <w:rFonts w:hint="cs"/>
          <w:color w:val="000000" w:themeColor="text1"/>
          <w:rtl/>
          <w:lang w:bidi="ar-DZ"/>
        </w:rPr>
        <w:t xml:space="preserve">أو </w:t>
      </w:r>
      <w:r w:rsidR="007246E4" w:rsidRPr="00E1692D">
        <w:rPr>
          <w:rFonts w:hint="cs"/>
          <w:color w:val="000000" w:themeColor="text1"/>
          <w:rtl/>
          <w:lang w:bidi="ar-DZ"/>
        </w:rPr>
        <w:t>«</w:t>
      </w:r>
      <w:r w:rsidRPr="00E1692D">
        <w:rPr>
          <w:rFonts w:hint="cs"/>
          <w:color w:val="000000" w:themeColor="text1"/>
          <w:rtl/>
          <w:lang w:bidi="ar-DZ"/>
        </w:rPr>
        <w:t>ولا ينبغ</w:t>
      </w:r>
      <w:r w:rsidR="007246E4" w:rsidRPr="00E1692D">
        <w:rPr>
          <w:rFonts w:hint="cs"/>
          <w:color w:val="000000" w:themeColor="text1"/>
          <w:rtl/>
          <w:lang w:bidi="ar-DZ"/>
        </w:rPr>
        <w:t>ي</w:t>
      </w:r>
      <w:r w:rsidRPr="00E1692D">
        <w:rPr>
          <w:rFonts w:hint="cs"/>
          <w:color w:val="000000" w:themeColor="text1"/>
          <w:rtl/>
          <w:lang w:bidi="ar-DZ"/>
        </w:rPr>
        <w:t xml:space="preserve"> </w:t>
      </w:r>
      <w:r w:rsidR="007246E4" w:rsidRPr="00E1692D">
        <w:rPr>
          <w:rFonts w:hint="cs"/>
          <w:color w:val="000000" w:themeColor="text1"/>
          <w:rtl/>
          <w:lang w:bidi="ar-DZ"/>
        </w:rPr>
        <w:t>أ</w:t>
      </w:r>
      <w:r w:rsidRPr="00E1692D">
        <w:rPr>
          <w:rFonts w:hint="cs"/>
          <w:color w:val="000000" w:themeColor="text1"/>
          <w:rtl/>
          <w:lang w:bidi="ar-DZ"/>
        </w:rPr>
        <w:t>ن يكون على فم ال</w:t>
      </w:r>
      <w:r w:rsidR="007246E4" w:rsidRPr="00E1692D">
        <w:rPr>
          <w:rFonts w:hint="cs"/>
          <w:color w:val="000000" w:themeColor="text1"/>
          <w:rtl/>
          <w:lang w:bidi="ar-DZ"/>
        </w:rPr>
        <w:t>إ</w:t>
      </w:r>
      <w:r w:rsidRPr="00E1692D">
        <w:rPr>
          <w:rFonts w:hint="cs"/>
          <w:color w:val="000000" w:themeColor="text1"/>
          <w:rtl/>
          <w:lang w:bidi="ar-DZ"/>
        </w:rPr>
        <w:t>نسان لثام</w:t>
      </w:r>
      <w:r w:rsidR="007246E4" w:rsidRPr="00E1692D">
        <w:rPr>
          <w:rFonts w:hint="cs"/>
          <w:color w:val="000000" w:themeColor="text1"/>
          <w:rtl/>
          <w:lang w:bidi="ar-DZ"/>
        </w:rPr>
        <w:t>ٌ</w:t>
      </w:r>
      <w:r w:rsidRPr="00E1692D">
        <w:rPr>
          <w:rFonts w:hint="cs"/>
          <w:color w:val="000000" w:themeColor="text1"/>
          <w:rtl/>
          <w:lang w:bidi="ar-DZ"/>
        </w:rPr>
        <w:t xml:space="preserve"> في حال القراءة</w:t>
      </w:r>
      <w:r w:rsidR="007246E4" w:rsidRPr="00E1692D">
        <w:rPr>
          <w:rFonts w:hint="cs"/>
          <w:color w:val="000000" w:themeColor="text1"/>
          <w:rtl/>
          <w:lang w:bidi="ar-DZ"/>
        </w:rPr>
        <w:t>»</w:t>
      </w:r>
      <w:r w:rsidR="00A879F1" w:rsidRPr="00E1692D">
        <w:rPr>
          <w:rFonts w:hint="cs"/>
          <w:color w:val="000000" w:themeColor="text1"/>
          <w:vertAlign w:val="superscript"/>
          <w:rtl/>
          <w:lang w:bidi="ar-DZ"/>
        </w:rPr>
        <w:t>(</w:t>
      </w:r>
      <w:r w:rsidR="00A879F1" w:rsidRPr="00E1692D">
        <w:rPr>
          <w:rStyle w:val="EndnoteReference"/>
          <w:color w:val="000000" w:themeColor="text1"/>
          <w:sz w:val="27"/>
          <w:rtl/>
          <w:lang w:bidi="ar-DZ"/>
        </w:rPr>
        <w:endnoteReference w:id="842"/>
      </w:r>
      <w:r w:rsidR="00A879F1"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A10F53">
      <w:pPr>
        <w:rPr>
          <w:color w:val="000000" w:themeColor="text1"/>
          <w:rtl/>
          <w:lang w:bidi="ar-DZ"/>
        </w:rPr>
      </w:pPr>
      <w:r w:rsidRPr="00E1692D">
        <w:rPr>
          <w:rFonts w:hint="cs"/>
          <w:color w:val="000000" w:themeColor="text1"/>
          <w:rtl/>
          <w:lang w:bidi="ar-DZ"/>
        </w:rPr>
        <w:t xml:space="preserve">وعلى هذا </w:t>
      </w:r>
      <w:r w:rsidR="007246E4" w:rsidRPr="00E1692D">
        <w:rPr>
          <w:rFonts w:hint="cs"/>
          <w:color w:val="000000" w:themeColor="text1"/>
          <w:rtl/>
          <w:lang w:bidi="ar-DZ"/>
        </w:rPr>
        <w:t>ف</w:t>
      </w:r>
      <w:r w:rsidRPr="00E1692D">
        <w:rPr>
          <w:rFonts w:hint="cs"/>
          <w:color w:val="000000" w:themeColor="text1"/>
          <w:rtl/>
          <w:lang w:bidi="ar-DZ"/>
        </w:rPr>
        <w:t xml:space="preserve">كلام السيد </w:t>
      </w:r>
      <w:r w:rsidR="007246E4" w:rsidRPr="00E1692D">
        <w:rPr>
          <w:rFonts w:hint="cs"/>
          <w:color w:val="000000" w:themeColor="text1"/>
          <w:rtl/>
          <w:lang w:bidi="ar-DZ"/>
        </w:rPr>
        <w:t>أ</w:t>
      </w:r>
      <w:r w:rsidRPr="00E1692D">
        <w:rPr>
          <w:rFonts w:hint="cs"/>
          <w:color w:val="000000" w:themeColor="text1"/>
          <w:rtl/>
          <w:lang w:bidi="ar-DZ"/>
        </w:rPr>
        <w:t>ب</w:t>
      </w:r>
      <w:r w:rsidR="007246E4" w:rsidRPr="00E1692D">
        <w:rPr>
          <w:rFonts w:hint="cs"/>
          <w:color w:val="000000" w:themeColor="text1"/>
          <w:rtl/>
          <w:lang w:bidi="ar-DZ"/>
        </w:rPr>
        <w:t>ي</w:t>
      </w:r>
      <w:r w:rsidRPr="00E1692D">
        <w:rPr>
          <w:rFonts w:hint="cs"/>
          <w:color w:val="000000" w:themeColor="text1"/>
          <w:rtl/>
          <w:lang w:bidi="ar-DZ"/>
        </w:rPr>
        <w:t xml:space="preserve"> القاسم الخوئ</w:t>
      </w:r>
      <w:r w:rsidR="007246E4" w:rsidRPr="00E1692D">
        <w:rPr>
          <w:rFonts w:hint="cs"/>
          <w:color w:val="000000" w:themeColor="text1"/>
          <w:rtl/>
          <w:lang w:bidi="ar-DZ"/>
        </w:rPr>
        <w:t>ي</w:t>
      </w:r>
      <w:r w:rsidR="00C242DF" w:rsidRPr="00E1692D">
        <w:rPr>
          <w:rFonts w:ascii="Mosawi" w:hAnsi="Mosawi" w:cs="Mosawi"/>
          <w:color w:val="000000" w:themeColor="text1"/>
          <w:sz w:val="26"/>
          <w:szCs w:val="26"/>
          <w:rtl/>
        </w:rPr>
        <w:t>&amp;</w:t>
      </w:r>
      <w:r w:rsidR="007246E4" w:rsidRPr="00E1692D">
        <w:rPr>
          <w:rFonts w:hint="cs"/>
          <w:color w:val="000000" w:themeColor="text1"/>
          <w:rtl/>
          <w:lang w:bidi="ar-DZ"/>
        </w:rPr>
        <w:t>،</w:t>
      </w:r>
      <w:r w:rsidRPr="00E1692D">
        <w:rPr>
          <w:rFonts w:hint="cs"/>
          <w:color w:val="000000" w:themeColor="text1"/>
          <w:rtl/>
          <w:lang w:bidi="ar-DZ"/>
        </w:rPr>
        <w:t xml:space="preserve"> القائل ب</w:t>
      </w:r>
      <w:r w:rsidR="007246E4" w:rsidRPr="00E1692D">
        <w:rPr>
          <w:rFonts w:hint="cs"/>
          <w:color w:val="000000" w:themeColor="text1"/>
          <w:rtl/>
          <w:lang w:bidi="ar-DZ"/>
        </w:rPr>
        <w:t>أ</w:t>
      </w:r>
      <w:r w:rsidRPr="00E1692D">
        <w:rPr>
          <w:rFonts w:hint="cs"/>
          <w:color w:val="000000" w:themeColor="text1"/>
          <w:rtl/>
          <w:lang w:bidi="ar-DZ"/>
        </w:rPr>
        <w:t>نّ «ينبغ</w:t>
      </w:r>
      <w:r w:rsidR="007246E4" w:rsidRPr="00E1692D">
        <w:rPr>
          <w:rFonts w:hint="cs"/>
          <w:color w:val="000000" w:themeColor="text1"/>
          <w:rtl/>
          <w:lang w:bidi="ar-DZ"/>
        </w:rPr>
        <w:t>ي</w:t>
      </w:r>
      <w:r w:rsidRPr="00E1692D">
        <w:rPr>
          <w:rFonts w:hint="cs"/>
          <w:color w:val="000000" w:themeColor="text1"/>
          <w:rtl/>
          <w:lang w:bidi="ar-DZ"/>
        </w:rPr>
        <w:t>» و</w:t>
      </w:r>
      <w:r w:rsidR="007246E4" w:rsidRPr="00E1692D">
        <w:rPr>
          <w:rFonts w:hint="cs"/>
          <w:color w:val="000000" w:themeColor="text1"/>
          <w:rtl/>
          <w:lang w:bidi="ar-DZ"/>
        </w:rPr>
        <w:t>إ</w:t>
      </w:r>
      <w:r w:rsidRPr="00E1692D">
        <w:rPr>
          <w:rFonts w:hint="cs"/>
          <w:color w:val="000000" w:themeColor="text1"/>
          <w:rtl/>
          <w:lang w:bidi="ar-DZ"/>
        </w:rPr>
        <w:t>ن</w:t>
      </w:r>
      <w:r w:rsidR="007246E4" w:rsidRPr="00E1692D">
        <w:rPr>
          <w:rFonts w:hint="cs"/>
          <w:color w:val="000000" w:themeColor="text1"/>
          <w:rtl/>
          <w:lang w:bidi="ar-DZ"/>
        </w:rPr>
        <w:t>ْ</w:t>
      </w:r>
      <w:r w:rsidRPr="00E1692D">
        <w:rPr>
          <w:rFonts w:hint="cs"/>
          <w:color w:val="000000" w:themeColor="text1"/>
          <w:rtl/>
          <w:lang w:bidi="ar-DZ"/>
        </w:rPr>
        <w:t xml:space="preserve"> كان ظاهراً في الرجحان وال</w:t>
      </w:r>
      <w:r w:rsidR="007246E4" w:rsidRPr="00E1692D">
        <w:rPr>
          <w:rFonts w:hint="cs"/>
          <w:color w:val="000000" w:themeColor="text1"/>
          <w:rtl/>
          <w:lang w:bidi="ar-DZ"/>
        </w:rPr>
        <w:t>ا</w:t>
      </w:r>
      <w:r w:rsidRPr="00E1692D">
        <w:rPr>
          <w:rFonts w:hint="cs"/>
          <w:color w:val="000000" w:themeColor="text1"/>
          <w:rtl/>
          <w:lang w:bidi="ar-DZ"/>
        </w:rPr>
        <w:t>ستحباب</w:t>
      </w:r>
      <w:r w:rsidR="007246E4" w:rsidRPr="00E1692D">
        <w:rPr>
          <w:rFonts w:hint="cs"/>
          <w:color w:val="000000" w:themeColor="text1"/>
          <w:rtl/>
          <w:lang w:bidi="ar-DZ"/>
        </w:rPr>
        <w:t>،</w:t>
      </w:r>
      <w:r w:rsidRPr="00E1692D">
        <w:rPr>
          <w:rFonts w:hint="cs"/>
          <w:color w:val="000000" w:themeColor="text1"/>
          <w:rtl/>
          <w:lang w:bidi="ar-DZ"/>
        </w:rPr>
        <w:t xml:space="preserve"> ولكن «لا ينبغ</w:t>
      </w:r>
      <w:r w:rsidR="007246E4" w:rsidRPr="00E1692D">
        <w:rPr>
          <w:rFonts w:hint="cs"/>
          <w:color w:val="000000" w:themeColor="text1"/>
          <w:rtl/>
          <w:lang w:bidi="ar-DZ"/>
        </w:rPr>
        <w:t>ي</w:t>
      </w:r>
      <w:r w:rsidRPr="00E1692D">
        <w:rPr>
          <w:rFonts w:hint="cs"/>
          <w:color w:val="000000" w:themeColor="text1"/>
          <w:rtl/>
          <w:lang w:bidi="ar-DZ"/>
        </w:rPr>
        <w:t>» غير ظاهر في الكراهة...</w:t>
      </w:r>
      <w:r w:rsidR="007246E4" w:rsidRPr="00E1692D">
        <w:rPr>
          <w:rFonts w:hint="cs"/>
          <w:color w:val="000000" w:themeColor="text1"/>
          <w:rtl/>
          <w:lang w:bidi="ar-DZ"/>
        </w:rPr>
        <w:t>،</w:t>
      </w:r>
      <w:r w:rsidRPr="00E1692D">
        <w:rPr>
          <w:rFonts w:hint="cs"/>
          <w:color w:val="000000" w:themeColor="text1"/>
          <w:rtl/>
          <w:lang w:bidi="ar-DZ"/>
        </w:rPr>
        <w:t xml:space="preserve"> بل معناه لا يتيس</w:t>
      </w:r>
      <w:r w:rsidR="007246E4" w:rsidRPr="00E1692D">
        <w:rPr>
          <w:rFonts w:hint="cs"/>
          <w:color w:val="000000" w:themeColor="text1"/>
          <w:rtl/>
          <w:lang w:bidi="ar-DZ"/>
        </w:rPr>
        <w:t>َّ</w:t>
      </w:r>
      <w:r w:rsidRPr="00E1692D">
        <w:rPr>
          <w:rFonts w:hint="cs"/>
          <w:color w:val="000000" w:themeColor="text1"/>
          <w:rtl/>
          <w:lang w:bidi="ar-DZ"/>
        </w:rPr>
        <w:t>ر ولا ي</w:t>
      </w:r>
      <w:r w:rsidR="007246E4" w:rsidRPr="00E1692D">
        <w:rPr>
          <w:rFonts w:hint="cs"/>
          <w:color w:val="000000" w:themeColor="text1"/>
          <w:rtl/>
          <w:lang w:bidi="ar-DZ"/>
        </w:rPr>
        <w:t>جو</w:t>
      </w:r>
      <w:r w:rsidRPr="00E1692D">
        <w:rPr>
          <w:rFonts w:hint="cs"/>
          <w:color w:val="000000" w:themeColor="text1"/>
          <w:rtl/>
          <w:lang w:bidi="ar-DZ"/>
        </w:rPr>
        <w:t>ز</w:t>
      </w:r>
      <w:r w:rsidR="007246E4" w:rsidRPr="00E1692D">
        <w:rPr>
          <w:rFonts w:hint="cs"/>
          <w:color w:val="000000" w:themeColor="text1"/>
          <w:rtl/>
          <w:lang w:bidi="ar-DZ"/>
        </w:rPr>
        <w:t>،</w:t>
      </w:r>
      <w:r w:rsidRPr="00E1692D">
        <w:rPr>
          <w:rFonts w:hint="cs"/>
          <w:color w:val="000000" w:themeColor="text1"/>
          <w:rtl/>
          <w:lang w:bidi="ar-DZ"/>
        </w:rPr>
        <w:t xml:space="preserve"> المساوق للمنع</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43"/>
      </w:r>
      <w:r w:rsidRPr="00E1692D">
        <w:rPr>
          <w:rFonts w:hint="cs"/>
          <w:color w:val="000000" w:themeColor="text1"/>
          <w:vertAlign w:val="superscript"/>
          <w:rtl/>
          <w:lang w:bidi="ar-DZ"/>
        </w:rPr>
        <w:t>)</w:t>
      </w:r>
      <w:r w:rsidR="007246E4" w:rsidRPr="00E1692D">
        <w:rPr>
          <w:rFonts w:hint="cs"/>
          <w:color w:val="000000" w:themeColor="text1"/>
          <w:rtl/>
          <w:lang w:bidi="ar-DZ"/>
        </w:rPr>
        <w:t>،</w:t>
      </w:r>
      <w:r w:rsidRPr="00E1692D">
        <w:rPr>
          <w:rFonts w:hint="cs"/>
          <w:color w:val="000000" w:themeColor="text1"/>
          <w:rtl/>
          <w:lang w:bidi="ar-DZ"/>
        </w:rPr>
        <w:t xml:space="preserve"> م</w:t>
      </w:r>
      <w:r w:rsidR="007246E4" w:rsidRPr="00E1692D">
        <w:rPr>
          <w:rFonts w:hint="cs"/>
          <w:color w:val="000000" w:themeColor="text1"/>
          <w:rtl/>
          <w:lang w:bidi="ar-DZ"/>
        </w:rPr>
        <w:t>ح</w:t>
      </w:r>
      <w:r w:rsidRPr="00E1692D">
        <w:rPr>
          <w:rFonts w:hint="cs"/>
          <w:color w:val="000000" w:themeColor="text1"/>
          <w:rtl/>
          <w:lang w:bidi="ar-DZ"/>
        </w:rPr>
        <w:t>ل</w:t>
      </w:r>
      <w:r w:rsidR="007246E4" w:rsidRPr="00E1692D">
        <w:rPr>
          <w:rFonts w:hint="cs"/>
          <w:color w:val="000000" w:themeColor="text1"/>
          <w:rtl/>
          <w:lang w:bidi="ar-DZ"/>
        </w:rPr>
        <w:t>ّ</w:t>
      </w:r>
      <w:r w:rsidRPr="00E1692D">
        <w:rPr>
          <w:rFonts w:hint="cs"/>
          <w:color w:val="000000" w:themeColor="text1"/>
          <w:rtl/>
          <w:lang w:bidi="ar-DZ"/>
        </w:rPr>
        <w:t xml:space="preserve"> </w:t>
      </w:r>
      <w:r w:rsidR="007246E4" w:rsidRPr="00E1692D">
        <w:rPr>
          <w:rFonts w:hint="cs"/>
          <w:color w:val="000000" w:themeColor="text1"/>
          <w:rtl/>
          <w:lang w:bidi="ar-DZ"/>
        </w:rPr>
        <w:t>إ</w:t>
      </w:r>
      <w:r w:rsidRPr="00E1692D">
        <w:rPr>
          <w:rFonts w:hint="cs"/>
          <w:color w:val="000000" w:themeColor="text1"/>
          <w:rtl/>
          <w:lang w:bidi="ar-DZ"/>
        </w:rPr>
        <w:t>شكال.</w:t>
      </w:r>
    </w:p>
    <w:p w:rsidR="00C223AB" w:rsidRPr="00E1692D" w:rsidRDefault="00C223AB" w:rsidP="00C223AB">
      <w:pPr>
        <w:pStyle w:val="af3"/>
        <w:rPr>
          <w:color w:val="000000" w:themeColor="text1"/>
          <w:sz w:val="27"/>
          <w:rtl/>
          <w:lang w:bidi="ar-DZ"/>
        </w:rPr>
      </w:pPr>
    </w:p>
    <w:p w:rsidR="00C223AB" w:rsidRPr="00E1692D" w:rsidRDefault="00C223AB" w:rsidP="00C223AB">
      <w:pPr>
        <w:pStyle w:val="Heading3"/>
        <w:rPr>
          <w:color w:val="000000" w:themeColor="text1"/>
          <w:rtl/>
          <w:lang w:bidi="ar-DZ"/>
        </w:rPr>
      </w:pPr>
      <w:r w:rsidRPr="00E1692D">
        <w:rPr>
          <w:rFonts w:hint="cs"/>
          <w:color w:val="000000" w:themeColor="text1"/>
          <w:rtl/>
          <w:lang w:bidi="ar-DZ"/>
        </w:rPr>
        <w:t>النتيجة</w:t>
      </w:r>
    </w:p>
    <w:p w:rsidR="00C223AB" w:rsidRPr="00E1692D" w:rsidRDefault="00C223AB" w:rsidP="00AA7EFA">
      <w:pPr>
        <w:rPr>
          <w:color w:val="000000" w:themeColor="text1"/>
          <w:rtl/>
          <w:lang w:bidi="ar-DZ"/>
        </w:rPr>
      </w:pPr>
      <w:r w:rsidRPr="00E1692D">
        <w:rPr>
          <w:rFonts w:hint="cs"/>
          <w:color w:val="000000" w:themeColor="text1"/>
          <w:rtl/>
          <w:lang w:bidi="ar-DZ"/>
        </w:rPr>
        <w:t xml:space="preserve">الذي يقوى في الذهن </w:t>
      </w:r>
      <w:r w:rsidR="007246E4" w:rsidRPr="00E1692D">
        <w:rPr>
          <w:rFonts w:hint="cs"/>
          <w:color w:val="000000" w:themeColor="text1"/>
          <w:rtl/>
          <w:lang w:bidi="ar-DZ"/>
        </w:rPr>
        <w:t>أ</w:t>
      </w:r>
      <w:r w:rsidRPr="00E1692D">
        <w:rPr>
          <w:rFonts w:hint="cs"/>
          <w:color w:val="000000" w:themeColor="text1"/>
          <w:rtl/>
          <w:lang w:bidi="ar-DZ"/>
        </w:rPr>
        <w:t>ن الجهر وال</w:t>
      </w:r>
      <w:r w:rsidR="007246E4" w:rsidRPr="00E1692D">
        <w:rPr>
          <w:rFonts w:hint="cs"/>
          <w:color w:val="000000" w:themeColor="text1"/>
          <w:rtl/>
          <w:lang w:bidi="ar-DZ"/>
        </w:rPr>
        <w:t>إ</w:t>
      </w:r>
      <w:r w:rsidRPr="00E1692D">
        <w:rPr>
          <w:rFonts w:hint="cs"/>
          <w:color w:val="000000" w:themeColor="text1"/>
          <w:rtl/>
          <w:lang w:bidi="ar-DZ"/>
        </w:rPr>
        <w:t>خفات ليسا من ال</w:t>
      </w:r>
      <w:r w:rsidR="007246E4" w:rsidRPr="00E1692D">
        <w:rPr>
          <w:rFonts w:hint="cs"/>
          <w:color w:val="000000" w:themeColor="text1"/>
          <w:rtl/>
          <w:lang w:bidi="ar-DZ"/>
        </w:rPr>
        <w:t>أ</w:t>
      </w:r>
      <w:r w:rsidRPr="00E1692D">
        <w:rPr>
          <w:rFonts w:hint="cs"/>
          <w:color w:val="000000" w:themeColor="text1"/>
          <w:rtl/>
          <w:lang w:bidi="ar-DZ"/>
        </w:rPr>
        <w:t>مور الوجوبية باصطلاحنا اليوم</w:t>
      </w:r>
      <w:r w:rsidR="007246E4" w:rsidRPr="00E1692D">
        <w:rPr>
          <w:rFonts w:hint="cs"/>
          <w:color w:val="000000" w:themeColor="text1"/>
          <w:rtl/>
          <w:lang w:bidi="ar-DZ"/>
        </w:rPr>
        <w:t>؛</w:t>
      </w:r>
      <w:r w:rsidRPr="00E1692D">
        <w:rPr>
          <w:rFonts w:hint="cs"/>
          <w:color w:val="000000" w:themeColor="text1"/>
          <w:rtl/>
          <w:lang w:bidi="ar-DZ"/>
        </w:rPr>
        <w:t xml:space="preserve"> </w:t>
      </w:r>
      <w:r w:rsidR="007246E4" w:rsidRPr="00E1692D">
        <w:rPr>
          <w:rFonts w:hint="cs"/>
          <w:color w:val="000000" w:themeColor="text1"/>
          <w:rtl/>
          <w:lang w:bidi="ar-DZ"/>
        </w:rPr>
        <w:t>إ</w:t>
      </w:r>
      <w:r w:rsidRPr="00E1692D">
        <w:rPr>
          <w:rFonts w:hint="cs"/>
          <w:color w:val="000000" w:themeColor="text1"/>
          <w:rtl/>
          <w:lang w:bidi="ar-DZ"/>
        </w:rPr>
        <w:t xml:space="preserve">ذ </w:t>
      </w:r>
      <w:r w:rsidR="007246E4" w:rsidRPr="00E1692D">
        <w:rPr>
          <w:rFonts w:hint="cs"/>
          <w:color w:val="000000" w:themeColor="text1"/>
          <w:rtl/>
          <w:lang w:bidi="ar-DZ"/>
        </w:rPr>
        <w:t>أ</w:t>
      </w:r>
      <w:r w:rsidRPr="00E1692D">
        <w:rPr>
          <w:rFonts w:hint="cs"/>
          <w:color w:val="000000" w:themeColor="text1"/>
          <w:rtl/>
          <w:lang w:bidi="ar-DZ"/>
        </w:rPr>
        <w:t>هل السن</w:t>
      </w:r>
      <w:r w:rsidR="007246E4" w:rsidRPr="00E1692D">
        <w:rPr>
          <w:rFonts w:hint="cs"/>
          <w:color w:val="000000" w:themeColor="text1"/>
          <w:rtl/>
          <w:lang w:bidi="ar-DZ"/>
        </w:rPr>
        <w:t>ّ</w:t>
      </w:r>
      <w:r w:rsidRPr="00E1692D">
        <w:rPr>
          <w:rFonts w:hint="cs"/>
          <w:color w:val="000000" w:themeColor="text1"/>
          <w:rtl/>
          <w:lang w:bidi="ar-DZ"/>
        </w:rPr>
        <w:t>ة كلهم قالوا باستحبابه</w:t>
      </w:r>
      <w:r w:rsidR="007246E4" w:rsidRPr="00E1692D">
        <w:rPr>
          <w:rFonts w:hint="cs"/>
          <w:color w:val="000000" w:themeColor="text1"/>
          <w:rtl/>
          <w:lang w:bidi="ar-DZ"/>
        </w:rPr>
        <w:t>.</w:t>
      </w:r>
      <w:r w:rsidRPr="00E1692D">
        <w:rPr>
          <w:rFonts w:hint="cs"/>
          <w:color w:val="000000" w:themeColor="text1"/>
          <w:rtl/>
          <w:lang w:bidi="ar-DZ"/>
        </w:rPr>
        <w:t xml:space="preserve"> فلو كان </w:t>
      </w:r>
      <w:r w:rsidR="007246E4" w:rsidRPr="00E1692D">
        <w:rPr>
          <w:rFonts w:hint="cs"/>
          <w:color w:val="000000" w:themeColor="text1"/>
          <w:rtl/>
          <w:lang w:bidi="ar-DZ"/>
        </w:rPr>
        <w:t>أ</w:t>
      </w:r>
      <w:r w:rsidRPr="00E1692D">
        <w:rPr>
          <w:rFonts w:hint="cs"/>
          <w:color w:val="000000" w:themeColor="text1"/>
          <w:rtl/>
          <w:lang w:bidi="ar-DZ"/>
        </w:rPr>
        <w:t xml:space="preserve">مراً واجباً </w:t>
      </w:r>
      <w:r w:rsidR="007246E4" w:rsidRPr="00E1692D">
        <w:rPr>
          <w:rFonts w:hint="cs"/>
          <w:color w:val="000000" w:themeColor="text1"/>
          <w:rtl/>
          <w:lang w:bidi="ar-DZ"/>
        </w:rPr>
        <w:t>ل</w:t>
      </w:r>
      <w:r w:rsidRPr="00E1692D">
        <w:rPr>
          <w:rFonts w:hint="cs"/>
          <w:color w:val="000000" w:themeColor="text1"/>
          <w:rtl/>
          <w:lang w:bidi="ar-DZ"/>
        </w:rPr>
        <w:t>كان ينبغ</w:t>
      </w:r>
      <w:r w:rsidR="007246E4" w:rsidRPr="00E1692D">
        <w:rPr>
          <w:rFonts w:hint="cs"/>
          <w:color w:val="000000" w:themeColor="text1"/>
          <w:rtl/>
          <w:lang w:bidi="ar-DZ"/>
        </w:rPr>
        <w:t>ي</w:t>
      </w:r>
      <w:r w:rsidRPr="00E1692D">
        <w:rPr>
          <w:rFonts w:hint="cs"/>
          <w:color w:val="000000" w:themeColor="text1"/>
          <w:rtl/>
          <w:lang w:bidi="ar-DZ"/>
        </w:rPr>
        <w:t xml:space="preserve"> </w:t>
      </w:r>
      <w:r w:rsidR="007246E4" w:rsidRPr="00E1692D">
        <w:rPr>
          <w:rFonts w:hint="cs"/>
          <w:color w:val="000000" w:themeColor="text1"/>
          <w:rtl/>
          <w:lang w:bidi="ar-DZ"/>
        </w:rPr>
        <w:t>أ</w:t>
      </w:r>
      <w:r w:rsidRPr="00E1692D">
        <w:rPr>
          <w:rFonts w:hint="cs"/>
          <w:color w:val="000000" w:themeColor="text1"/>
          <w:rtl/>
          <w:lang w:bidi="ar-DZ"/>
        </w:rPr>
        <w:t>ن يكتب في كتاب الخلاف</w:t>
      </w:r>
      <w:r w:rsidR="007246E4" w:rsidRPr="00E1692D">
        <w:rPr>
          <w:rFonts w:hint="cs"/>
          <w:color w:val="000000" w:themeColor="text1"/>
          <w:rtl/>
          <w:lang w:bidi="ar-DZ"/>
        </w:rPr>
        <w:t>،</w:t>
      </w:r>
      <w:r w:rsidRPr="00E1692D">
        <w:rPr>
          <w:rFonts w:hint="cs"/>
          <w:color w:val="000000" w:themeColor="text1"/>
          <w:rtl/>
          <w:lang w:bidi="ar-DZ"/>
        </w:rPr>
        <w:t xml:space="preserve"> المعدّ للمسائل الخلافية</w:t>
      </w:r>
      <w:r w:rsidR="007246E4" w:rsidRPr="00E1692D">
        <w:rPr>
          <w:rFonts w:hint="cs"/>
          <w:color w:val="000000" w:themeColor="text1"/>
          <w:rtl/>
          <w:lang w:bidi="ar-DZ"/>
        </w:rPr>
        <w:t>، و</w:t>
      </w:r>
      <w:r w:rsidRPr="00E1692D">
        <w:rPr>
          <w:rFonts w:hint="cs"/>
          <w:color w:val="000000" w:themeColor="text1"/>
          <w:rtl/>
          <w:lang w:bidi="ar-DZ"/>
        </w:rPr>
        <w:t>لم يكتب فيه. ولكن</w:t>
      </w:r>
      <w:r w:rsidR="007246E4" w:rsidRPr="00E1692D">
        <w:rPr>
          <w:rFonts w:hint="cs"/>
          <w:color w:val="000000" w:themeColor="text1"/>
          <w:rtl/>
          <w:lang w:bidi="ar-DZ"/>
        </w:rPr>
        <w:t>ْ</w:t>
      </w:r>
      <w:r w:rsidRPr="00E1692D">
        <w:rPr>
          <w:rFonts w:hint="cs"/>
          <w:color w:val="000000" w:themeColor="text1"/>
          <w:rtl/>
          <w:lang w:bidi="ar-DZ"/>
        </w:rPr>
        <w:t xml:space="preserve"> في بعض المسائل عبرّ بوجوب الجهر</w:t>
      </w:r>
      <w:r w:rsidR="007246E4" w:rsidRPr="00E1692D">
        <w:rPr>
          <w:rFonts w:hint="cs"/>
          <w:color w:val="000000" w:themeColor="text1"/>
          <w:rtl/>
          <w:lang w:bidi="ar-DZ"/>
        </w:rPr>
        <w:t>،</w:t>
      </w:r>
      <w:r w:rsidRPr="00E1692D">
        <w:rPr>
          <w:rFonts w:hint="cs"/>
          <w:color w:val="000000" w:themeColor="text1"/>
          <w:rtl/>
          <w:lang w:bidi="ar-DZ"/>
        </w:rPr>
        <w:t xml:space="preserve"> فيلزم صرفه عما نفهمه اليوم</w:t>
      </w:r>
      <w:r w:rsidR="001675CE" w:rsidRPr="00E1692D">
        <w:rPr>
          <w:rFonts w:hint="cs"/>
          <w:color w:val="000000" w:themeColor="text1"/>
          <w:rtl/>
          <w:lang w:bidi="ar-DZ"/>
        </w:rPr>
        <w:t xml:space="preserve"> إلى </w:t>
      </w:r>
      <w:r w:rsidRPr="00E1692D">
        <w:rPr>
          <w:rFonts w:hint="cs"/>
          <w:color w:val="000000" w:themeColor="text1"/>
          <w:rtl/>
          <w:lang w:bidi="ar-DZ"/>
        </w:rPr>
        <w:t>تأك</w:t>
      </w:r>
      <w:r w:rsidR="007246E4" w:rsidRPr="00E1692D">
        <w:rPr>
          <w:rFonts w:hint="cs"/>
          <w:color w:val="000000" w:themeColor="text1"/>
          <w:rtl/>
          <w:lang w:bidi="ar-DZ"/>
        </w:rPr>
        <w:t>ّ</w:t>
      </w:r>
      <w:r w:rsidRPr="00E1692D">
        <w:rPr>
          <w:rFonts w:hint="cs"/>
          <w:color w:val="000000" w:themeColor="text1"/>
          <w:rtl/>
          <w:lang w:bidi="ar-DZ"/>
        </w:rPr>
        <w:t>د الاستحباب</w:t>
      </w:r>
      <w:r w:rsidR="007246E4" w:rsidRPr="00E1692D">
        <w:rPr>
          <w:rFonts w:hint="cs"/>
          <w:color w:val="000000" w:themeColor="text1"/>
          <w:rtl/>
          <w:lang w:bidi="ar-DZ"/>
        </w:rPr>
        <w:t>.</w:t>
      </w:r>
      <w:r w:rsidRPr="00E1692D">
        <w:rPr>
          <w:rFonts w:hint="cs"/>
          <w:color w:val="000000" w:themeColor="text1"/>
          <w:rtl/>
          <w:lang w:bidi="ar-DZ"/>
        </w:rPr>
        <w:t xml:space="preserve"> قال:</w:t>
      </w:r>
      <w:r w:rsidR="00AA7EFA">
        <w:rPr>
          <w:rFonts w:hint="cs"/>
          <w:color w:val="000000" w:themeColor="text1"/>
          <w:rtl/>
          <w:lang w:bidi="ar-DZ"/>
        </w:rPr>
        <w:t xml:space="preserve"> </w:t>
      </w:r>
      <w:r w:rsidRPr="00E1692D">
        <w:rPr>
          <w:rFonts w:hint="cs"/>
          <w:color w:val="000000" w:themeColor="text1"/>
          <w:rtl/>
          <w:lang w:bidi="ar-DZ"/>
        </w:rPr>
        <w:t>«يجب الجهر بـ «بسم الله الرحمن الرحيم» في الحمد</w:t>
      </w:r>
      <w:r w:rsidR="007246E4" w:rsidRPr="00E1692D">
        <w:rPr>
          <w:rFonts w:hint="cs"/>
          <w:color w:val="000000" w:themeColor="text1"/>
          <w:rtl/>
          <w:lang w:bidi="ar-DZ"/>
        </w:rPr>
        <w:t>،</w:t>
      </w:r>
      <w:r w:rsidRPr="00E1692D">
        <w:rPr>
          <w:rFonts w:hint="cs"/>
          <w:color w:val="000000" w:themeColor="text1"/>
          <w:rtl/>
          <w:lang w:bidi="ar-DZ"/>
        </w:rPr>
        <w:t xml:space="preserve"> وفي كل سورة بعدها</w:t>
      </w:r>
      <w:r w:rsidR="007246E4" w:rsidRPr="00E1692D">
        <w:rPr>
          <w:rFonts w:hint="cs"/>
          <w:color w:val="000000" w:themeColor="text1"/>
          <w:rtl/>
          <w:lang w:bidi="ar-DZ"/>
        </w:rPr>
        <w:t>.</w:t>
      </w:r>
      <w:r w:rsidRPr="00E1692D">
        <w:rPr>
          <w:rFonts w:hint="cs"/>
          <w:color w:val="000000" w:themeColor="text1"/>
          <w:rtl/>
          <w:lang w:bidi="ar-DZ"/>
        </w:rPr>
        <w:t xml:space="preserve"> كما يجب بالقراءة. هذا في</w:t>
      </w:r>
      <w:r w:rsidR="007246E4" w:rsidRPr="00E1692D">
        <w:rPr>
          <w:rFonts w:hint="cs"/>
          <w:color w:val="000000" w:themeColor="text1"/>
          <w:rtl/>
          <w:lang w:bidi="ar-DZ"/>
        </w:rPr>
        <w:t xml:space="preserve"> </w:t>
      </w:r>
      <w:r w:rsidRPr="00E1692D">
        <w:rPr>
          <w:rFonts w:hint="cs"/>
          <w:color w:val="000000" w:themeColor="text1"/>
          <w:rtl/>
          <w:lang w:bidi="ar-DZ"/>
        </w:rPr>
        <w:t>ما يجب الجهر فيه</w:t>
      </w:r>
      <w:r w:rsidR="007246E4" w:rsidRPr="00E1692D">
        <w:rPr>
          <w:rFonts w:hint="cs"/>
          <w:color w:val="000000" w:themeColor="text1"/>
          <w:rtl/>
          <w:lang w:bidi="ar-DZ"/>
        </w:rPr>
        <w:t>.</w:t>
      </w:r>
      <w:r w:rsidRPr="00E1692D">
        <w:rPr>
          <w:rFonts w:hint="cs"/>
          <w:color w:val="000000" w:themeColor="text1"/>
          <w:rtl/>
          <w:lang w:bidi="ar-DZ"/>
        </w:rPr>
        <w:t xml:space="preserve"> ف</w:t>
      </w:r>
      <w:r w:rsidR="007246E4" w:rsidRPr="00E1692D">
        <w:rPr>
          <w:rFonts w:hint="cs"/>
          <w:color w:val="000000" w:themeColor="text1"/>
          <w:rtl/>
          <w:lang w:bidi="ar-DZ"/>
        </w:rPr>
        <w:t>إ</w:t>
      </w:r>
      <w:r w:rsidRPr="00E1692D">
        <w:rPr>
          <w:rFonts w:hint="cs"/>
          <w:color w:val="000000" w:themeColor="text1"/>
          <w:rtl/>
          <w:lang w:bidi="ar-DZ"/>
        </w:rPr>
        <w:t>ن</w:t>
      </w:r>
      <w:r w:rsidR="007246E4" w:rsidRPr="00E1692D">
        <w:rPr>
          <w:rFonts w:hint="cs"/>
          <w:color w:val="000000" w:themeColor="text1"/>
          <w:rtl/>
          <w:lang w:bidi="ar-DZ"/>
        </w:rPr>
        <w:t>ْ</w:t>
      </w:r>
      <w:r w:rsidRPr="00E1692D">
        <w:rPr>
          <w:rFonts w:hint="cs"/>
          <w:color w:val="000000" w:themeColor="text1"/>
          <w:rtl/>
          <w:lang w:bidi="ar-DZ"/>
        </w:rPr>
        <w:t xml:space="preserve"> كانت الصلاة لا يجهر فيها استحب</w:t>
      </w:r>
      <w:r w:rsidR="007246E4" w:rsidRPr="00E1692D">
        <w:rPr>
          <w:rFonts w:hint="cs"/>
          <w:color w:val="000000" w:themeColor="text1"/>
          <w:rtl/>
          <w:lang w:bidi="ar-DZ"/>
        </w:rPr>
        <w:t>ّ</w:t>
      </w:r>
      <w:r w:rsidRPr="00E1692D">
        <w:rPr>
          <w:rFonts w:hint="cs"/>
          <w:color w:val="000000" w:themeColor="text1"/>
          <w:rtl/>
          <w:lang w:bidi="ar-DZ"/>
        </w:rPr>
        <w:t xml:space="preserve"> </w:t>
      </w:r>
      <w:r w:rsidR="007246E4" w:rsidRPr="00E1692D">
        <w:rPr>
          <w:rFonts w:hint="cs"/>
          <w:color w:val="000000" w:themeColor="text1"/>
          <w:rtl/>
          <w:lang w:bidi="ar-DZ"/>
        </w:rPr>
        <w:t>أ</w:t>
      </w:r>
      <w:r w:rsidRPr="00E1692D">
        <w:rPr>
          <w:rFonts w:hint="cs"/>
          <w:color w:val="000000" w:themeColor="text1"/>
          <w:rtl/>
          <w:lang w:bidi="ar-DZ"/>
        </w:rPr>
        <w:t xml:space="preserve">ن يجهر </w:t>
      </w:r>
      <w:r w:rsidR="00AA7EFA">
        <w:rPr>
          <w:rFonts w:hint="cs"/>
          <w:color w:val="000000" w:themeColor="text1"/>
          <w:rtl/>
          <w:lang w:bidi="ar-DZ"/>
        </w:rPr>
        <w:t xml:space="preserve">بـ </w:t>
      </w:r>
      <w:r w:rsidR="00AA7EFA" w:rsidRPr="00E1692D">
        <w:rPr>
          <w:rFonts w:hint="cs"/>
          <w:color w:val="000000" w:themeColor="text1"/>
          <w:rtl/>
          <w:lang w:bidi="ar-DZ"/>
        </w:rPr>
        <w:t>«</w:t>
      </w:r>
      <w:r w:rsidR="00AA7EFA">
        <w:rPr>
          <w:rFonts w:hint="cs"/>
          <w:color w:val="000000" w:themeColor="text1"/>
          <w:rtl/>
          <w:lang w:bidi="ar-DZ"/>
        </w:rPr>
        <w:t>ب</w:t>
      </w:r>
      <w:r w:rsidRPr="00E1692D">
        <w:rPr>
          <w:rFonts w:hint="cs"/>
          <w:color w:val="000000" w:themeColor="text1"/>
          <w:rtl/>
          <w:lang w:bidi="ar-DZ"/>
        </w:rPr>
        <w:t>سم الله الرحمن الرحيم</w:t>
      </w:r>
      <w:r w:rsidR="00AA7EFA" w:rsidRPr="00E1692D">
        <w:rPr>
          <w:rFonts w:hint="cs"/>
          <w:color w:val="000000" w:themeColor="text1"/>
          <w:rtl/>
          <w:lang w:bidi="ar-DZ"/>
        </w:rPr>
        <w:t>»</w:t>
      </w:r>
      <w:r w:rsidRPr="00E1692D">
        <w:rPr>
          <w:rFonts w:hint="cs"/>
          <w:color w:val="000000" w:themeColor="text1"/>
          <w:rtl/>
          <w:lang w:bidi="ar-DZ"/>
        </w:rPr>
        <w:t>»</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44"/>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7246E4" w:rsidP="00A10F53">
      <w:pPr>
        <w:rPr>
          <w:color w:val="000000" w:themeColor="text1"/>
          <w:rtl/>
          <w:lang w:bidi="ar-DZ"/>
        </w:rPr>
      </w:pPr>
      <w:r w:rsidRPr="00E1692D">
        <w:rPr>
          <w:rFonts w:hint="cs"/>
          <w:color w:val="000000" w:themeColor="text1"/>
          <w:rtl/>
          <w:lang w:bidi="ar-DZ"/>
        </w:rPr>
        <w:lastRenderedPageBreak/>
        <w:t>أ</w:t>
      </w:r>
      <w:r w:rsidR="00C223AB" w:rsidRPr="00E1692D">
        <w:rPr>
          <w:rFonts w:hint="cs"/>
          <w:color w:val="000000" w:themeColor="text1"/>
          <w:rtl/>
          <w:lang w:bidi="ar-DZ"/>
        </w:rPr>
        <w:t>و نقول</w:t>
      </w:r>
      <w:r w:rsidRPr="00E1692D">
        <w:rPr>
          <w:rFonts w:hint="cs"/>
          <w:color w:val="000000" w:themeColor="text1"/>
          <w:rtl/>
          <w:lang w:bidi="ar-DZ"/>
        </w:rPr>
        <w:t>:</w:t>
      </w:r>
      <w:r w:rsidR="00C223AB" w:rsidRPr="00E1692D">
        <w:rPr>
          <w:rFonts w:hint="cs"/>
          <w:color w:val="000000" w:themeColor="text1"/>
          <w:rtl/>
          <w:lang w:bidi="ar-DZ"/>
        </w:rPr>
        <w:t xml:space="preserve"> </w:t>
      </w:r>
      <w:r w:rsidRPr="00E1692D">
        <w:rPr>
          <w:rFonts w:hint="cs"/>
          <w:color w:val="000000" w:themeColor="text1"/>
          <w:rtl/>
          <w:lang w:bidi="ar-DZ"/>
        </w:rPr>
        <w:t xml:space="preserve">إنّ </w:t>
      </w:r>
      <w:r w:rsidR="00C223AB" w:rsidRPr="00E1692D">
        <w:rPr>
          <w:rFonts w:hint="cs"/>
          <w:color w:val="000000" w:themeColor="text1"/>
          <w:rtl/>
          <w:lang w:bidi="ar-DZ"/>
        </w:rPr>
        <w:t>لفظ «هذا في</w:t>
      </w:r>
      <w:r w:rsidRPr="00E1692D">
        <w:rPr>
          <w:rFonts w:hint="cs"/>
          <w:color w:val="000000" w:themeColor="text1"/>
          <w:rtl/>
          <w:lang w:bidi="ar-DZ"/>
        </w:rPr>
        <w:t xml:space="preserve"> </w:t>
      </w:r>
      <w:r w:rsidR="00C223AB" w:rsidRPr="00E1692D">
        <w:rPr>
          <w:rFonts w:hint="cs"/>
          <w:color w:val="000000" w:themeColor="text1"/>
          <w:rtl/>
          <w:lang w:bidi="ar-DZ"/>
        </w:rPr>
        <w:t>ما يجب الجهر فيه» يعلن ب</w:t>
      </w:r>
      <w:r w:rsidRPr="00E1692D">
        <w:rPr>
          <w:rFonts w:hint="cs"/>
          <w:color w:val="000000" w:themeColor="text1"/>
          <w:rtl/>
          <w:lang w:bidi="ar-DZ"/>
        </w:rPr>
        <w:t>أ</w:t>
      </w:r>
      <w:r w:rsidR="00C223AB" w:rsidRPr="00E1692D">
        <w:rPr>
          <w:rFonts w:hint="cs"/>
          <w:color w:val="000000" w:themeColor="text1"/>
          <w:rtl/>
          <w:lang w:bidi="ar-DZ"/>
        </w:rPr>
        <w:t>ن الجهر واجب في بعض الصلوات</w:t>
      </w:r>
      <w:r w:rsidRPr="00E1692D">
        <w:rPr>
          <w:rFonts w:hint="cs"/>
          <w:color w:val="000000" w:themeColor="text1"/>
          <w:rtl/>
          <w:lang w:bidi="ar-DZ"/>
        </w:rPr>
        <w:t>،</w:t>
      </w:r>
      <w:r w:rsidR="00C223AB" w:rsidRPr="00E1692D">
        <w:rPr>
          <w:rFonts w:hint="cs"/>
          <w:color w:val="000000" w:themeColor="text1"/>
          <w:rtl/>
          <w:lang w:bidi="ar-DZ"/>
        </w:rPr>
        <w:t xml:space="preserve"> ولكن</w:t>
      </w:r>
      <w:r w:rsidRPr="00E1692D">
        <w:rPr>
          <w:rFonts w:hint="cs"/>
          <w:color w:val="000000" w:themeColor="text1"/>
          <w:rtl/>
          <w:lang w:bidi="ar-DZ"/>
        </w:rPr>
        <w:t>ْ</w:t>
      </w:r>
      <w:r w:rsidR="00C223AB" w:rsidRPr="00E1692D">
        <w:rPr>
          <w:rFonts w:hint="cs"/>
          <w:color w:val="000000" w:themeColor="text1"/>
          <w:rtl/>
          <w:lang w:bidi="ar-DZ"/>
        </w:rPr>
        <w:t xml:space="preserve"> </w:t>
      </w:r>
      <w:r w:rsidRPr="00E1692D">
        <w:rPr>
          <w:rFonts w:hint="cs"/>
          <w:color w:val="000000" w:themeColor="text1"/>
          <w:rtl/>
          <w:lang w:bidi="ar-DZ"/>
        </w:rPr>
        <w:t xml:space="preserve">غير معلوم </w:t>
      </w:r>
      <w:r w:rsidR="00C223AB" w:rsidRPr="00E1692D">
        <w:rPr>
          <w:rFonts w:hint="cs"/>
          <w:color w:val="000000" w:themeColor="text1"/>
          <w:rtl/>
          <w:lang w:bidi="ar-DZ"/>
        </w:rPr>
        <w:t xml:space="preserve">في </w:t>
      </w:r>
      <w:r w:rsidRPr="00E1692D">
        <w:rPr>
          <w:rFonts w:hint="cs"/>
          <w:color w:val="000000" w:themeColor="text1"/>
          <w:rtl/>
          <w:lang w:bidi="ar-DZ"/>
        </w:rPr>
        <w:t>أيّ</w:t>
      </w:r>
      <w:r w:rsidR="00C223AB" w:rsidRPr="00E1692D">
        <w:rPr>
          <w:rFonts w:hint="cs"/>
          <w:color w:val="000000" w:themeColor="text1"/>
          <w:rtl/>
          <w:lang w:bidi="ar-DZ"/>
        </w:rPr>
        <w:t xml:space="preserve"> صلوات. فيمكن </w:t>
      </w:r>
      <w:r w:rsidRPr="00E1692D">
        <w:rPr>
          <w:rFonts w:hint="cs"/>
          <w:color w:val="000000" w:themeColor="text1"/>
          <w:rtl/>
          <w:lang w:bidi="ar-DZ"/>
        </w:rPr>
        <w:t>أ</w:t>
      </w:r>
      <w:r w:rsidR="00C223AB" w:rsidRPr="00E1692D">
        <w:rPr>
          <w:rFonts w:hint="cs"/>
          <w:color w:val="000000" w:themeColor="text1"/>
          <w:rtl/>
          <w:lang w:bidi="ar-DZ"/>
        </w:rPr>
        <w:t>ن يكون مورده النذر</w:t>
      </w:r>
      <w:r w:rsidRPr="00E1692D">
        <w:rPr>
          <w:rFonts w:hint="cs"/>
          <w:color w:val="000000" w:themeColor="text1"/>
          <w:rtl/>
          <w:lang w:bidi="ar-DZ"/>
        </w:rPr>
        <w:t>.</w:t>
      </w:r>
      <w:r w:rsidR="00C223AB" w:rsidRPr="00E1692D">
        <w:rPr>
          <w:rFonts w:hint="cs"/>
          <w:color w:val="000000" w:themeColor="text1"/>
          <w:rtl/>
          <w:lang w:bidi="ar-DZ"/>
        </w:rPr>
        <w:t xml:space="preserve"> مثلاً</w:t>
      </w:r>
      <w:r w:rsidRPr="00E1692D">
        <w:rPr>
          <w:rFonts w:hint="cs"/>
          <w:color w:val="000000" w:themeColor="text1"/>
          <w:rtl/>
          <w:lang w:bidi="ar-DZ"/>
        </w:rPr>
        <w:t>:</w:t>
      </w:r>
      <w:r w:rsidR="00C223AB" w:rsidRPr="00E1692D">
        <w:rPr>
          <w:rFonts w:hint="cs"/>
          <w:color w:val="000000" w:themeColor="text1"/>
          <w:rtl/>
          <w:lang w:bidi="ar-DZ"/>
        </w:rPr>
        <w:t xml:space="preserve"> </w:t>
      </w:r>
      <w:r w:rsidRPr="00E1692D">
        <w:rPr>
          <w:rFonts w:hint="cs"/>
          <w:color w:val="000000" w:themeColor="text1"/>
          <w:rtl/>
          <w:lang w:bidi="ar-DZ"/>
        </w:rPr>
        <w:t>إ</w:t>
      </w:r>
      <w:r w:rsidR="00C223AB" w:rsidRPr="00E1692D">
        <w:rPr>
          <w:rFonts w:hint="cs"/>
          <w:color w:val="000000" w:themeColor="text1"/>
          <w:rtl/>
          <w:lang w:bidi="ar-DZ"/>
        </w:rPr>
        <w:t xml:space="preserve">ن نذر </w:t>
      </w:r>
      <w:r w:rsidRPr="00E1692D">
        <w:rPr>
          <w:rFonts w:hint="cs"/>
          <w:color w:val="000000" w:themeColor="text1"/>
          <w:rtl/>
          <w:lang w:bidi="ar-DZ"/>
        </w:rPr>
        <w:t>أ</w:t>
      </w:r>
      <w:r w:rsidR="00C223AB" w:rsidRPr="00E1692D">
        <w:rPr>
          <w:rFonts w:hint="cs"/>
          <w:color w:val="000000" w:themeColor="text1"/>
          <w:rtl/>
          <w:lang w:bidi="ar-DZ"/>
        </w:rPr>
        <w:t>ن يصلّ</w:t>
      </w:r>
      <w:r w:rsidRPr="00E1692D">
        <w:rPr>
          <w:rFonts w:hint="cs"/>
          <w:color w:val="000000" w:themeColor="text1"/>
          <w:rtl/>
          <w:lang w:bidi="ar-DZ"/>
        </w:rPr>
        <w:t>ي</w:t>
      </w:r>
      <w:r w:rsidR="00C223AB" w:rsidRPr="00E1692D">
        <w:rPr>
          <w:rFonts w:hint="cs"/>
          <w:color w:val="000000" w:themeColor="text1"/>
          <w:rtl/>
          <w:lang w:bidi="ar-DZ"/>
        </w:rPr>
        <w:t xml:space="preserve"> صلا</w:t>
      </w:r>
      <w:r w:rsidRPr="00E1692D">
        <w:rPr>
          <w:rFonts w:hint="cs"/>
          <w:color w:val="000000" w:themeColor="text1"/>
          <w:rtl/>
          <w:lang w:bidi="ar-DZ"/>
        </w:rPr>
        <w:t>ة</w:t>
      </w:r>
      <w:r w:rsidR="00C223AB" w:rsidRPr="00E1692D">
        <w:rPr>
          <w:rFonts w:hint="cs"/>
          <w:color w:val="000000" w:themeColor="text1"/>
          <w:rtl/>
          <w:lang w:bidi="ar-DZ"/>
        </w:rPr>
        <w:t xml:space="preserve"> الفجر</w:t>
      </w:r>
      <w:r w:rsidR="001675CE" w:rsidRPr="00E1692D">
        <w:rPr>
          <w:rFonts w:hint="cs"/>
          <w:color w:val="000000" w:themeColor="text1"/>
          <w:rtl/>
          <w:lang w:bidi="ar-DZ"/>
        </w:rPr>
        <w:t xml:space="preserve"> أو </w:t>
      </w:r>
      <w:r w:rsidR="00C223AB" w:rsidRPr="00E1692D">
        <w:rPr>
          <w:rFonts w:hint="cs"/>
          <w:color w:val="000000" w:themeColor="text1"/>
          <w:rtl/>
          <w:lang w:bidi="ar-DZ"/>
        </w:rPr>
        <w:t>المغرب جهراً فيجب... وهذا التوجيه يأت</w:t>
      </w:r>
      <w:r w:rsidRPr="00E1692D">
        <w:rPr>
          <w:rFonts w:hint="cs"/>
          <w:color w:val="000000" w:themeColor="text1"/>
          <w:rtl/>
          <w:lang w:bidi="ar-DZ"/>
        </w:rPr>
        <w:t>ي</w:t>
      </w:r>
      <w:r w:rsidR="00C223AB" w:rsidRPr="00E1692D">
        <w:rPr>
          <w:rFonts w:hint="cs"/>
          <w:color w:val="000000" w:themeColor="text1"/>
          <w:rtl/>
          <w:lang w:bidi="ar-DZ"/>
        </w:rPr>
        <w:t xml:space="preserve"> بالنسبة</w:t>
      </w:r>
      <w:r w:rsidR="001675CE" w:rsidRPr="00E1692D">
        <w:rPr>
          <w:rFonts w:hint="cs"/>
          <w:color w:val="000000" w:themeColor="text1"/>
          <w:rtl/>
          <w:lang w:bidi="ar-DZ"/>
        </w:rPr>
        <w:t xml:space="preserve"> إلى </w:t>
      </w:r>
      <w:r w:rsidR="00C223AB" w:rsidRPr="00E1692D">
        <w:rPr>
          <w:rFonts w:hint="cs"/>
          <w:color w:val="000000" w:themeColor="text1"/>
          <w:rtl/>
          <w:lang w:bidi="ar-DZ"/>
        </w:rPr>
        <w:t>عبارة المفيد</w:t>
      </w:r>
      <w:r w:rsidR="00C242DF" w:rsidRPr="00E1692D">
        <w:rPr>
          <w:rFonts w:ascii="Mosawi" w:hAnsi="Mosawi" w:cs="Mosawi"/>
          <w:color w:val="000000" w:themeColor="text1"/>
          <w:sz w:val="26"/>
          <w:szCs w:val="26"/>
          <w:rtl/>
        </w:rPr>
        <w:t>&amp;</w:t>
      </w:r>
      <w:r w:rsidR="00C223AB" w:rsidRPr="00E1692D">
        <w:rPr>
          <w:rFonts w:hint="cs"/>
          <w:color w:val="000000" w:themeColor="text1"/>
          <w:rtl/>
          <w:lang w:bidi="ar-DZ"/>
        </w:rPr>
        <w:t xml:space="preserve"> في «المقنعة»</w:t>
      </w:r>
      <w:r w:rsidRPr="00E1692D">
        <w:rPr>
          <w:rFonts w:hint="cs"/>
          <w:color w:val="000000" w:themeColor="text1"/>
          <w:rtl/>
          <w:lang w:bidi="ar-DZ"/>
        </w:rPr>
        <w:t>، ال</w:t>
      </w:r>
      <w:r w:rsidR="00C223AB" w:rsidRPr="00E1692D">
        <w:rPr>
          <w:rFonts w:hint="cs"/>
          <w:color w:val="000000" w:themeColor="text1"/>
          <w:rtl/>
          <w:lang w:bidi="ar-DZ"/>
        </w:rPr>
        <w:t xml:space="preserve">تي </w:t>
      </w:r>
      <w:r w:rsidRPr="00E1692D">
        <w:rPr>
          <w:rFonts w:hint="cs"/>
          <w:color w:val="000000" w:themeColor="text1"/>
          <w:rtl/>
          <w:lang w:bidi="ar-DZ"/>
        </w:rPr>
        <w:t>تقدّمت.</w:t>
      </w:r>
      <w:r w:rsidR="00C223AB" w:rsidRPr="00E1692D">
        <w:rPr>
          <w:rFonts w:hint="cs"/>
          <w:color w:val="000000" w:themeColor="text1"/>
          <w:rtl/>
          <w:lang w:bidi="ar-DZ"/>
        </w:rPr>
        <w:t xml:space="preserve"> وهذا التوجيه و</w:t>
      </w:r>
      <w:r w:rsidRPr="00E1692D">
        <w:rPr>
          <w:rFonts w:hint="cs"/>
          <w:color w:val="000000" w:themeColor="text1"/>
          <w:rtl/>
          <w:lang w:bidi="ar-DZ"/>
        </w:rPr>
        <w:t>إ</w:t>
      </w:r>
      <w:r w:rsidR="00C223AB" w:rsidRPr="00E1692D">
        <w:rPr>
          <w:rFonts w:hint="cs"/>
          <w:color w:val="000000" w:themeColor="text1"/>
          <w:rtl/>
          <w:lang w:bidi="ar-DZ"/>
        </w:rPr>
        <w:t>ن</w:t>
      </w:r>
      <w:r w:rsidRPr="00E1692D">
        <w:rPr>
          <w:rFonts w:hint="cs"/>
          <w:color w:val="000000" w:themeColor="text1"/>
          <w:rtl/>
          <w:lang w:bidi="ar-DZ"/>
        </w:rPr>
        <w:t>ْ</w:t>
      </w:r>
      <w:r w:rsidR="00C223AB" w:rsidRPr="00E1692D">
        <w:rPr>
          <w:rFonts w:hint="cs"/>
          <w:color w:val="000000" w:themeColor="text1"/>
          <w:rtl/>
          <w:lang w:bidi="ar-DZ"/>
        </w:rPr>
        <w:t xml:space="preserve"> كان بعيداً في نفسه</w:t>
      </w:r>
      <w:r w:rsidRPr="00E1692D">
        <w:rPr>
          <w:rFonts w:hint="cs"/>
          <w:color w:val="000000" w:themeColor="text1"/>
          <w:rtl/>
          <w:lang w:bidi="ar-DZ"/>
        </w:rPr>
        <w:t>،</w:t>
      </w:r>
      <w:r w:rsidR="00C223AB" w:rsidRPr="00E1692D">
        <w:rPr>
          <w:rFonts w:hint="cs"/>
          <w:color w:val="000000" w:themeColor="text1"/>
          <w:rtl/>
          <w:lang w:bidi="ar-DZ"/>
        </w:rPr>
        <w:t xml:space="preserve"> لكن</w:t>
      </w:r>
      <w:r w:rsidRPr="00E1692D">
        <w:rPr>
          <w:rFonts w:hint="cs"/>
          <w:color w:val="000000" w:themeColor="text1"/>
          <w:rtl/>
          <w:lang w:bidi="ar-DZ"/>
        </w:rPr>
        <w:t>ْ</w:t>
      </w:r>
      <w:r w:rsidR="00C223AB" w:rsidRPr="00E1692D">
        <w:rPr>
          <w:rFonts w:hint="cs"/>
          <w:color w:val="000000" w:themeColor="text1"/>
          <w:rtl/>
          <w:lang w:bidi="ar-DZ"/>
        </w:rPr>
        <w:t xml:space="preserve"> بما </w:t>
      </w:r>
      <w:r w:rsidRPr="00E1692D">
        <w:rPr>
          <w:rFonts w:hint="cs"/>
          <w:color w:val="000000" w:themeColor="text1"/>
          <w:rtl/>
          <w:lang w:bidi="ar-DZ"/>
        </w:rPr>
        <w:t>أ</w:t>
      </w:r>
      <w:r w:rsidR="00C223AB" w:rsidRPr="00E1692D">
        <w:rPr>
          <w:rFonts w:hint="cs"/>
          <w:color w:val="000000" w:themeColor="text1"/>
          <w:rtl/>
          <w:lang w:bidi="ar-DZ"/>
        </w:rPr>
        <w:t>ن هذه ا</w:t>
      </w:r>
      <w:r w:rsidRPr="00E1692D">
        <w:rPr>
          <w:rFonts w:hint="cs"/>
          <w:color w:val="000000" w:themeColor="text1"/>
          <w:rtl/>
          <w:lang w:bidi="ar-DZ"/>
        </w:rPr>
        <w:t>لمسألة لم تكتب في الخلاف مستقلّةً،</w:t>
      </w:r>
      <w:r w:rsidR="00C223AB" w:rsidRPr="00E1692D">
        <w:rPr>
          <w:rFonts w:hint="cs"/>
          <w:color w:val="000000" w:themeColor="text1"/>
          <w:rtl/>
          <w:lang w:bidi="ar-DZ"/>
        </w:rPr>
        <w:t xml:space="preserve"> ولم </w:t>
      </w:r>
      <w:r w:rsidRPr="00E1692D">
        <w:rPr>
          <w:rFonts w:hint="cs"/>
          <w:color w:val="000000" w:themeColor="text1"/>
          <w:rtl/>
          <w:lang w:bidi="ar-DZ"/>
        </w:rPr>
        <w:t>ت</w:t>
      </w:r>
      <w:r w:rsidR="00C223AB" w:rsidRPr="00E1692D">
        <w:rPr>
          <w:rFonts w:hint="cs"/>
          <w:color w:val="000000" w:themeColor="text1"/>
          <w:rtl/>
          <w:lang w:bidi="ar-DZ"/>
        </w:rPr>
        <w:t>أت</w:t>
      </w:r>
      <w:r w:rsidRPr="00E1692D">
        <w:rPr>
          <w:rFonts w:hint="cs"/>
          <w:color w:val="000000" w:themeColor="text1"/>
          <w:rtl/>
          <w:lang w:bidi="ar-DZ"/>
        </w:rPr>
        <w:t>ِ</w:t>
      </w:r>
      <w:r w:rsidR="00C223AB" w:rsidRPr="00E1692D">
        <w:rPr>
          <w:rFonts w:hint="cs"/>
          <w:color w:val="000000" w:themeColor="text1"/>
          <w:rtl/>
          <w:lang w:bidi="ar-DZ"/>
        </w:rPr>
        <w:t xml:space="preserve"> ـ ولو بنحو ال</w:t>
      </w:r>
      <w:r w:rsidRPr="00E1692D">
        <w:rPr>
          <w:rFonts w:hint="cs"/>
          <w:color w:val="000000" w:themeColor="text1"/>
          <w:rtl/>
          <w:lang w:bidi="ar-DZ"/>
        </w:rPr>
        <w:t>إ</w:t>
      </w:r>
      <w:r w:rsidR="00C223AB" w:rsidRPr="00E1692D">
        <w:rPr>
          <w:rFonts w:hint="cs"/>
          <w:color w:val="000000" w:themeColor="text1"/>
          <w:rtl/>
          <w:lang w:bidi="ar-DZ"/>
        </w:rPr>
        <w:t>شارة ـ في «الانتصار»</w:t>
      </w:r>
      <w:r w:rsidR="00C223AB" w:rsidRPr="00E1692D">
        <w:rPr>
          <w:rFonts w:hint="cs"/>
          <w:color w:val="000000" w:themeColor="text1"/>
          <w:vertAlign w:val="superscript"/>
          <w:rtl/>
          <w:lang w:bidi="ar-DZ"/>
        </w:rPr>
        <w:t>(</w:t>
      </w:r>
      <w:r w:rsidR="00C223AB" w:rsidRPr="00E1692D">
        <w:rPr>
          <w:rStyle w:val="EndnoteReference"/>
          <w:color w:val="000000" w:themeColor="text1"/>
          <w:sz w:val="27"/>
          <w:rtl/>
          <w:lang w:bidi="ar-DZ"/>
        </w:rPr>
        <w:endnoteReference w:id="845"/>
      </w:r>
      <w:r w:rsidR="00C223AB" w:rsidRPr="00E1692D">
        <w:rPr>
          <w:rFonts w:hint="cs"/>
          <w:color w:val="000000" w:themeColor="text1"/>
          <w:vertAlign w:val="superscript"/>
          <w:rtl/>
          <w:lang w:bidi="ar-DZ"/>
        </w:rPr>
        <w:t>)</w:t>
      </w:r>
      <w:r w:rsidRPr="00E1692D">
        <w:rPr>
          <w:rFonts w:hint="cs"/>
          <w:color w:val="000000" w:themeColor="text1"/>
          <w:rtl/>
          <w:lang w:bidi="ar-DZ"/>
        </w:rPr>
        <w:t xml:space="preserve">، </w:t>
      </w:r>
      <w:r w:rsidR="00C223AB" w:rsidRPr="00E1692D">
        <w:rPr>
          <w:rFonts w:hint="cs"/>
          <w:color w:val="000000" w:themeColor="text1"/>
          <w:rtl/>
          <w:lang w:bidi="ar-DZ"/>
        </w:rPr>
        <w:t xml:space="preserve">مع </w:t>
      </w:r>
      <w:r w:rsidRPr="00E1692D">
        <w:rPr>
          <w:rFonts w:hint="cs"/>
          <w:color w:val="000000" w:themeColor="text1"/>
          <w:rtl/>
          <w:lang w:bidi="ar-DZ"/>
        </w:rPr>
        <w:t>أ</w:t>
      </w:r>
      <w:r w:rsidR="00C223AB" w:rsidRPr="00E1692D">
        <w:rPr>
          <w:rFonts w:hint="cs"/>
          <w:color w:val="000000" w:themeColor="text1"/>
          <w:rtl/>
          <w:lang w:bidi="ar-DZ"/>
        </w:rPr>
        <w:t>نه معدّ للمسائل الخلافية أيضاً</w:t>
      </w:r>
      <w:r w:rsidRPr="00E1692D">
        <w:rPr>
          <w:rFonts w:hint="cs"/>
          <w:color w:val="000000" w:themeColor="text1"/>
          <w:rtl/>
          <w:lang w:bidi="ar-DZ"/>
        </w:rPr>
        <w:t>،</w:t>
      </w:r>
      <w:r w:rsidR="00C223AB" w:rsidRPr="00E1692D">
        <w:rPr>
          <w:rFonts w:hint="cs"/>
          <w:color w:val="000000" w:themeColor="text1"/>
          <w:rtl/>
          <w:lang w:bidi="ar-DZ"/>
        </w:rPr>
        <w:t xml:space="preserve"> وعب</w:t>
      </w:r>
      <w:r w:rsidRPr="00E1692D">
        <w:rPr>
          <w:rFonts w:hint="cs"/>
          <w:color w:val="000000" w:themeColor="text1"/>
          <w:rtl/>
          <w:lang w:bidi="ar-DZ"/>
        </w:rPr>
        <w:t>َّ</w:t>
      </w:r>
      <w:r w:rsidR="00C223AB" w:rsidRPr="00E1692D">
        <w:rPr>
          <w:rFonts w:hint="cs"/>
          <w:color w:val="000000" w:themeColor="text1"/>
          <w:rtl/>
          <w:lang w:bidi="ar-DZ"/>
        </w:rPr>
        <w:t>ر عنه في المقنعة بالسن</w:t>
      </w:r>
      <w:r w:rsidRPr="00E1692D">
        <w:rPr>
          <w:rFonts w:hint="cs"/>
          <w:color w:val="000000" w:themeColor="text1"/>
          <w:rtl/>
          <w:lang w:bidi="ar-DZ"/>
        </w:rPr>
        <w:t>ّ</w:t>
      </w:r>
      <w:r w:rsidR="00C223AB" w:rsidRPr="00E1692D">
        <w:rPr>
          <w:rFonts w:hint="cs"/>
          <w:color w:val="000000" w:themeColor="text1"/>
          <w:rtl/>
          <w:lang w:bidi="ar-DZ"/>
        </w:rPr>
        <w:t>ة</w:t>
      </w:r>
      <w:r w:rsidRPr="00E1692D">
        <w:rPr>
          <w:rFonts w:hint="cs"/>
          <w:color w:val="000000" w:themeColor="text1"/>
          <w:rtl/>
          <w:lang w:bidi="ar-DZ"/>
        </w:rPr>
        <w:t>،</w:t>
      </w:r>
      <w:r w:rsidR="00C223AB" w:rsidRPr="00E1692D">
        <w:rPr>
          <w:rFonts w:hint="cs"/>
          <w:color w:val="000000" w:themeColor="text1"/>
          <w:rtl/>
          <w:lang w:bidi="ar-DZ"/>
        </w:rPr>
        <w:t xml:space="preserve"> فالعبارات الظاهرة في الوجوب يجب صرفها عن ظاهرها.</w:t>
      </w:r>
    </w:p>
    <w:p w:rsidR="00C223AB" w:rsidRPr="00E1692D" w:rsidRDefault="00C223AB" w:rsidP="00A10F53">
      <w:pPr>
        <w:rPr>
          <w:color w:val="000000" w:themeColor="text1"/>
          <w:rtl/>
          <w:lang w:bidi="ar-DZ"/>
        </w:rPr>
      </w:pPr>
      <w:r w:rsidRPr="00E1692D">
        <w:rPr>
          <w:rFonts w:hint="cs"/>
          <w:color w:val="000000" w:themeColor="text1"/>
          <w:rtl/>
          <w:lang w:bidi="ar-DZ"/>
        </w:rPr>
        <w:t xml:space="preserve">والشاهد على ذلك </w:t>
      </w:r>
      <w:r w:rsidR="007246E4" w:rsidRPr="00E1692D">
        <w:rPr>
          <w:rFonts w:hint="cs"/>
          <w:color w:val="000000" w:themeColor="text1"/>
          <w:rtl/>
          <w:lang w:bidi="ar-DZ"/>
        </w:rPr>
        <w:t>أ</w:t>
      </w:r>
      <w:r w:rsidRPr="00E1692D">
        <w:rPr>
          <w:rFonts w:hint="cs"/>
          <w:color w:val="000000" w:themeColor="text1"/>
          <w:rtl/>
          <w:lang w:bidi="ar-DZ"/>
        </w:rPr>
        <w:t>نّ</w:t>
      </w:r>
      <w:r w:rsidR="007246E4" w:rsidRPr="00E1692D">
        <w:rPr>
          <w:rFonts w:hint="cs"/>
          <w:color w:val="000000" w:themeColor="text1"/>
          <w:rtl/>
          <w:lang w:bidi="ar-DZ"/>
        </w:rPr>
        <w:t>ه</w:t>
      </w:r>
      <w:r w:rsidRPr="00E1692D">
        <w:rPr>
          <w:rFonts w:hint="cs"/>
          <w:color w:val="000000" w:themeColor="text1"/>
          <w:rtl/>
          <w:lang w:bidi="ar-DZ"/>
        </w:rPr>
        <w:t xml:space="preserve"> </w:t>
      </w:r>
      <w:r w:rsidR="007246E4" w:rsidRPr="00E1692D">
        <w:rPr>
          <w:rFonts w:hint="cs"/>
          <w:color w:val="000000" w:themeColor="text1"/>
          <w:rtl/>
          <w:lang w:bidi="ar-DZ"/>
        </w:rPr>
        <w:t xml:space="preserve">لا يوجد </w:t>
      </w:r>
      <w:r w:rsidRPr="00E1692D">
        <w:rPr>
          <w:rFonts w:hint="cs"/>
          <w:color w:val="000000" w:themeColor="text1"/>
          <w:rtl/>
          <w:lang w:bidi="ar-DZ"/>
        </w:rPr>
        <w:t>في رواياتنا الصلوات ال</w:t>
      </w:r>
      <w:r w:rsidR="007246E4" w:rsidRPr="00E1692D">
        <w:rPr>
          <w:rFonts w:hint="cs"/>
          <w:color w:val="000000" w:themeColor="text1"/>
          <w:rtl/>
          <w:lang w:bidi="ar-DZ"/>
        </w:rPr>
        <w:t>إ</w:t>
      </w:r>
      <w:r w:rsidRPr="00E1692D">
        <w:rPr>
          <w:rFonts w:hint="cs"/>
          <w:color w:val="000000" w:themeColor="text1"/>
          <w:rtl/>
          <w:lang w:bidi="ar-DZ"/>
        </w:rPr>
        <w:t>خفاتي</w:t>
      </w:r>
      <w:r w:rsidR="007246E4" w:rsidRPr="00E1692D">
        <w:rPr>
          <w:rFonts w:hint="cs"/>
          <w:color w:val="000000" w:themeColor="text1"/>
          <w:rtl/>
          <w:lang w:bidi="ar-DZ"/>
        </w:rPr>
        <w:t>ة</w:t>
      </w:r>
      <w:r w:rsidR="001675CE" w:rsidRPr="00E1692D">
        <w:rPr>
          <w:rFonts w:hint="cs"/>
          <w:color w:val="000000" w:themeColor="text1"/>
          <w:rtl/>
          <w:lang w:bidi="ar-DZ"/>
        </w:rPr>
        <w:t xml:space="preserve"> أو </w:t>
      </w:r>
      <w:r w:rsidRPr="00E1692D">
        <w:rPr>
          <w:rFonts w:hint="cs"/>
          <w:color w:val="000000" w:themeColor="text1"/>
          <w:rtl/>
          <w:lang w:bidi="ar-DZ"/>
        </w:rPr>
        <w:t>الجهرية</w:t>
      </w:r>
      <w:r w:rsidR="007246E4" w:rsidRPr="00E1692D">
        <w:rPr>
          <w:rFonts w:hint="cs"/>
          <w:color w:val="000000" w:themeColor="text1"/>
          <w:rtl/>
          <w:lang w:bidi="ar-DZ"/>
        </w:rPr>
        <w:t>،</w:t>
      </w:r>
      <w:r w:rsidRPr="00E1692D">
        <w:rPr>
          <w:rFonts w:hint="cs"/>
          <w:color w:val="000000" w:themeColor="text1"/>
          <w:rtl/>
          <w:lang w:bidi="ar-DZ"/>
        </w:rPr>
        <w:t xml:space="preserve"> بل </w:t>
      </w:r>
      <w:r w:rsidR="007246E4" w:rsidRPr="00E1692D">
        <w:rPr>
          <w:rFonts w:hint="cs"/>
          <w:color w:val="000000" w:themeColor="text1"/>
          <w:rtl/>
          <w:lang w:bidi="ar-DZ"/>
        </w:rPr>
        <w:t>أ</w:t>
      </w:r>
      <w:r w:rsidRPr="00E1692D">
        <w:rPr>
          <w:rFonts w:hint="cs"/>
          <w:color w:val="000000" w:themeColor="text1"/>
          <w:rtl/>
          <w:lang w:bidi="ar-DZ"/>
        </w:rPr>
        <w:t>كثر شي</w:t>
      </w:r>
      <w:r w:rsidR="007246E4" w:rsidRPr="00E1692D">
        <w:rPr>
          <w:rFonts w:hint="cs"/>
          <w:color w:val="000000" w:themeColor="text1"/>
          <w:rtl/>
          <w:lang w:bidi="ar-DZ"/>
        </w:rPr>
        <w:t>ء</w:t>
      </w:r>
      <w:r w:rsidRPr="00E1692D">
        <w:rPr>
          <w:rFonts w:hint="cs"/>
          <w:color w:val="000000" w:themeColor="text1"/>
          <w:rtl/>
          <w:lang w:bidi="ar-DZ"/>
        </w:rPr>
        <w:t xml:space="preserve"> يوجد عبارة عن «الصلاة التي يجهر فيها»</w:t>
      </w:r>
      <w:r w:rsidR="007246E4" w:rsidRPr="00E1692D">
        <w:rPr>
          <w:rFonts w:hint="cs"/>
          <w:color w:val="000000" w:themeColor="text1"/>
          <w:rtl/>
          <w:lang w:bidi="ar-DZ"/>
        </w:rPr>
        <w:t>،</w:t>
      </w:r>
      <w:r w:rsidR="001675CE" w:rsidRPr="00E1692D">
        <w:rPr>
          <w:rFonts w:hint="cs"/>
          <w:color w:val="000000" w:themeColor="text1"/>
          <w:rtl/>
          <w:lang w:bidi="ar-DZ"/>
        </w:rPr>
        <w:t xml:space="preserve"> أو </w:t>
      </w:r>
      <w:r w:rsidRPr="00E1692D">
        <w:rPr>
          <w:rFonts w:hint="cs"/>
          <w:color w:val="000000" w:themeColor="text1"/>
          <w:rtl/>
          <w:lang w:bidi="ar-DZ"/>
        </w:rPr>
        <w:t>«يخافت فيها»</w:t>
      </w:r>
      <w:r w:rsidR="007246E4" w:rsidRPr="00E1692D">
        <w:rPr>
          <w:rFonts w:hint="cs"/>
          <w:color w:val="000000" w:themeColor="text1"/>
          <w:rtl/>
          <w:lang w:bidi="ar-DZ"/>
        </w:rPr>
        <w:t>،</w:t>
      </w:r>
      <w:r w:rsidR="001675CE" w:rsidRPr="00E1692D">
        <w:rPr>
          <w:rFonts w:hint="cs"/>
          <w:color w:val="000000" w:themeColor="text1"/>
          <w:rtl/>
          <w:lang w:bidi="ar-DZ"/>
        </w:rPr>
        <w:t xml:space="preserve"> أو </w:t>
      </w:r>
      <w:r w:rsidRPr="00E1692D">
        <w:rPr>
          <w:rFonts w:hint="cs"/>
          <w:color w:val="000000" w:themeColor="text1"/>
          <w:rtl/>
          <w:lang w:bidi="ar-DZ"/>
        </w:rPr>
        <w:t>«إن</w:t>
      </w:r>
      <w:r w:rsidR="007246E4" w:rsidRPr="00E1692D">
        <w:rPr>
          <w:rFonts w:hint="cs"/>
          <w:color w:val="000000" w:themeColor="text1"/>
          <w:rtl/>
          <w:lang w:bidi="ar-DZ"/>
        </w:rPr>
        <w:t>ْ</w:t>
      </w:r>
      <w:r w:rsidRPr="00E1692D">
        <w:rPr>
          <w:rFonts w:hint="cs"/>
          <w:color w:val="000000" w:themeColor="text1"/>
          <w:rtl/>
          <w:lang w:bidi="ar-DZ"/>
        </w:rPr>
        <w:t xml:space="preserve"> جهر ال</w:t>
      </w:r>
      <w:r w:rsidR="007246E4" w:rsidRPr="00E1692D">
        <w:rPr>
          <w:rFonts w:hint="cs"/>
          <w:color w:val="000000" w:themeColor="text1"/>
          <w:rtl/>
          <w:lang w:bidi="ar-DZ"/>
        </w:rPr>
        <w:t>إ</w:t>
      </w:r>
      <w:r w:rsidRPr="00E1692D">
        <w:rPr>
          <w:rFonts w:hint="cs"/>
          <w:color w:val="000000" w:themeColor="text1"/>
          <w:rtl/>
          <w:lang w:bidi="ar-DZ"/>
        </w:rPr>
        <w:t>مامُ فكذا»</w:t>
      </w:r>
      <w:r w:rsidR="007246E4" w:rsidRPr="00E1692D">
        <w:rPr>
          <w:rFonts w:hint="cs"/>
          <w:color w:val="000000" w:themeColor="text1"/>
          <w:rtl/>
          <w:lang w:bidi="ar-DZ"/>
        </w:rPr>
        <w:t>،</w:t>
      </w:r>
      <w:r w:rsidRPr="00E1692D">
        <w:rPr>
          <w:rFonts w:hint="cs"/>
          <w:color w:val="000000" w:themeColor="text1"/>
          <w:rtl/>
          <w:lang w:bidi="ar-DZ"/>
        </w:rPr>
        <w:t xml:space="preserve"> كما سيأت</w:t>
      </w:r>
      <w:r w:rsidR="007246E4" w:rsidRPr="00E1692D">
        <w:rPr>
          <w:rFonts w:hint="cs"/>
          <w:color w:val="000000" w:themeColor="text1"/>
          <w:rtl/>
          <w:lang w:bidi="ar-DZ"/>
        </w:rPr>
        <w:t>ي.</w:t>
      </w:r>
      <w:r w:rsidRPr="00E1692D">
        <w:rPr>
          <w:rFonts w:hint="cs"/>
          <w:color w:val="000000" w:themeColor="text1"/>
          <w:rtl/>
          <w:lang w:bidi="ar-DZ"/>
        </w:rPr>
        <w:t xml:space="preserve"> فمعلوم </w:t>
      </w:r>
      <w:r w:rsidR="007246E4" w:rsidRPr="00E1692D">
        <w:rPr>
          <w:rFonts w:hint="cs"/>
          <w:color w:val="000000" w:themeColor="text1"/>
          <w:rtl/>
          <w:lang w:bidi="ar-DZ"/>
        </w:rPr>
        <w:t>أ</w:t>
      </w:r>
      <w:r w:rsidRPr="00E1692D">
        <w:rPr>
          <w:rFonts w:hint="cs"/>
          <w:color w:val="000000" w:themeColor="text1"/>
          <w:rtl/>
          <w:lang w:bidi="ar-DZ"/>
        </w:rPr>
        <w:t>ن الجهر وال</w:t>
      </w:r>
      <w:r w:rsidR="007246E4" w:rsidRPr="00E1692D">
        <w:rPr>
          <w:rFonts w:hint="cs"/>
          <w:color w:val="000000" w:themeColor="text1"/>
          <w:rtl/>
          <w:lang w:bidi="ar-DZ"/>
        </w:rPr>
        <w:t>إ</w:t>
      </w:r>
      <w:r w:rsidRPr="00E1692D">
        <w:rPr>
          <w:rFonts w:hint="cs"/>
          <w:color w:val="000000" w:themeColor="text1"/>
          <w:rtl/>
          <w:lang w:bidi="ar-DZ"/>
        </w:rPr>
        <w:t>خفات لم يكن واجباً حتى يصبح وصفاً للصلاة</w:t>
      </w:r>
      <w:r w:rsidR="007246E4" w:rsidRPr="00E1692D">
        <w:rPr>
          <w:rFonts w:hint="cs"/>
          <w:color w:val="000000" w:themeColor="text1"/>
          <w:rtl/>
          <w:lang w:bidi="ar-DZ"/>
        </w:rPr>
        <w:t>،</w:t>
      </w:r>
      <w:r w:rsidRPr="00E1692D">
        <w:rPr>
          <w:rFonts w:hint="cs"/>
          <w:color w:val="000000" w:themeColor="text1"/>
          <w:rtl/>
          <w:lang w:bidi="ar-DZ"/>
        </w:rPr>
        <w:t xml:space="preserve"> كما نراه اليوم في الكتب الفقهية العصرية والرسائل العملية.</w:t>
      </w:r>
    </w:p>
    <w:p w:rsidR="00C223AB" w:rsidRPr="00E1692D" w:rsidRDefault="00C223AB" w:rsidP="00A10F53">
      <w:pPr>
        <w:rPr>
          <w:color w:val="000000" w:themeColor="text1"/>
          <w:rtl/>
          <w:lang w:bidi="ar-DZ"/>
        </w:rPr>
      </w:pPr>
      <w:r w:rsidRPr="00E1692D">
        <w:rPr>
          <w:rFonts w:hint="cs"/>
          <w:color w:val="000000" w:themeColor="text1"/>
          <w:rtl/>
          <w:lang w:bidi="ar-DZ"/>
        </w:rPr>
        <w:t>فعلى أي</w:t>
      </w:r>
      <w:r w:rsidR="007246E4" w:rsidRPr="00E1692D">
        <w:rPr>
          <w:rFonts w:hint="cs"/>
          <w:color w:val="000000" w:themeColor="text1"/>
          <w:rtl/>
          <w:lang w:bidi="ar-DZ"/>
        </w:rPr>
        <w:t>ّ</w:t>
      </w:r>
      <w:r w:rsidRPr="00E1692D">
        <w:rPr>
          <w:rFonts w:hint="cs"/>
          <w:color w:val="000000" w:themeColor="text1"/>
          <w:rtl/>
          <w:lang w:bidi="ar-DZ"/>
        </w:rPr>
        <w:t xml:space="preserve"> حال الجهر وال</w:t>
      </w:r>
      <w:r w:rsidR="007246E4" w:rsidRPr="00E1692D">
        <w:rPr>
          <w:rFonts w:hint="cs"/>
          <w:color w:val="000000" w:themeColor="text1"/>
          <w:rtl/>
          <w:lang w:bidi="ar-DZ"/>
        </w:rPr>
        <w:t>إ</w:t>
      </w:r>
      <w:r w:rsidRPr="00E1692D">
        <w:rPr>
          <w:rFonts w:hint="cs"/>
          <w:color w:val="000000" w:themeColor="text1"/>
          <w:rtl/>
          <w:lang w:bidi="ar-DZ"/>
        </w:rPr>
        <w:t>خفات يكون من السنن</w:t>
      </w:r>
      <w:r w:rsidR="007246E4" w:rsidRPr="00E1692D">
        <w:rPr>
          <w:rFonts w:hint="cs"/>
          <w:color w:val="000000" w:themeColor="text1"/>
          <w:rtl/>
          <w:lang w:bidi="ar-DZ"/>
        </w:rPr>
        <w:t>،</w:t>
      </w:r>
      <w:r w:rsidRPr="00E1692D">
        <w:rPr>
          <w:rFonts w:hint="cs"/>
          <w:color w:val="000000" w:themeColor="text1"/>
          <w:rtl/>
          <w:lang w:bidi="ar-DZ"/>
        </w:rPr>
        <w:t xml:space="preserve"> وتخلّفه لا يبطل الصلاة</w:t>
      </w:r>
      <w:r w:rsidR="007246E4" w:rsidRPr="00E1692D">
        <w:rPr>
          <w:rFonts w:hint="cs"/>
          <w:color w:val="000000" w:themeColor="text1"/>
          <w:rtl/>
          <w:lang w:bidi="ar-DZ"/>
        </w:rPr>
        <w:t>،</w:t>
      </w:r>
      <w:r w:rsidRPr="00E1692D">
        <w:rPr>
          <w:rFonts w:hint="cs"/>
          <w:color w:val="000000" w:themeColor="text1"/>
          <w:rtl/>
          <w:lang w:bidi="ar-DZ"/>
        </w:rPr>
        <w:t xml:space="preserve"> ولو </w:t>
      </w:r>
      <w:r w:rsidR="007246E4" w:rsidRPr="00E1692D">
        <w:rPr>
          <w:rFonts w:hint="cs"/>
          <w:color w:val="000000" w:themeColor="text1"/>
          <w:rtl/>
          <w:lang w:bidi="ar-DZ"/>
        </w:rPr>
        <w:t>حصل</w:t>
      </w:r>
      <w:r w:rsidRPr="00E1692D">
        <w:rPr>
          <w:rFonts w:hint="cs"/>
          <w:color w:val="000000" w:themeColor="text1"/>
          <w:rtl/>
          <w:lang w:bidi="ar-DZ"/>
        </w:rPr>
        <w:t xml:space="preserve"> عن عمد. نعم</w:t>
      </w:r>
      <w:r w:rsidR="007246E4" w:rsidRPr="00E1692D">
        <w:rPr>
          <w:rFonts w:hint="cs"/>
          <w:color w:val="000000" w:themeColor="text1"/>
          <w:rtl/>
          <w:lang w:bidi="ar-DZ"/>
        </w:rPr>
        <w:t>،</w:t>
      </w:r>
      <w:r w:rsidRPr="00E1692D">
        <w:rPr>
          <w:rFonts w:hint="cs"/>
          <w:color w:val="000000" w:themeColor="text1"/>
          <w:rtl/>
          <w:lang w:bidi="ar-DZ"/>
        </w:rPr>
        <w:t xml:space="preserve"> </w:t>
      </w:r>
      <w:r w:rsidR="007246E4" w:rsidRPr="00E1692D">
        <w:rPr>
          <w:rFonts w:hint="cs"/>
          <w:color w:val="000000" w:themeColor="text1"/>
          <w:rtl/>
          <w:lang w:bidi="ar-DZ"/>
        </w:rPr>
        <w:t>إ</w:t>
      </w:r>
      <w:r w:rsidRPr="00E1692D">
        <w:rPr>
          <w:rFonts w:hint="cs"/>
          <w:color w:val="000000" w:themeColor="text1"/>
          <w:rtl/>
          <w:lang w:bidi="ar-DZ"/>
        </w:rPr>
        <w:t>ن</w:t>
      </w:r>
      <w:r w:rsidR="007246E4" w:rsidRPr="00E1692D">
        <w:rPr>
          <w:rFonts w:hint="cs"/>
          <w:color w:val="000000" w:themeColor="text1"/>
          <w:rtl/>
          <w:lang w:bidi="ar-DZ"/>
        </w:rPr>
        <w:t>ْ</w:t>
      </w:r>
      <w:r w:rsidRPr="00E1692D">
        <w:rPr>
          <w:rFonts w:hint="cs"/>
          <w:color w:val="000000" w:themeColor="text1"/>
          <w:rtl/>
          <w:lang w:bidi="ar-DZ"/>
        </w:rPr>
        <w:t xml:space="preserve"> رجع تخلّفه</w:t>
      </w:r>
      <w:r w:rsidR="001675CE" w:rsidRPr="00E1692D">
        <w:rPr>
          <w:rFonts w:hint="cs"/>
          <w:color w:val="000000" w:themeColor="text1"/>
          <w:rtl/>
          <w:lang w:bidi="ar-DZ"/>
        </w:rPr>
        <w:t xml:space="preserve"> إلى </w:t>
      </w:r>
      <w:r w:rsidRPr="00E1692D">
        <w:rPr>
          <w:rFonts w:hint="cs"/>
          <w:color w:val="000000" w:themeColor="text1"/>
          <w:rtl/>
          <w:lang w:bidi="ar-DZ"/>
        </w:rPr>
        <w:t>رفض سن</w:t>
      </w:r>
      <w:r w:rsidR="007246E4" w:rsidRPr="00E1692D">
        <w:rPr>
          <w:rFonts w:hint="cs"/>
          <w:color w:val="000000" w:themeColor="text1"/>
          <w:rtl/>
          <w:lang w:bidi="ar-DZ"/>
        </w:rPr>
        <w:t>ّ</w:t>
      </w:r>
      <w:r w:rsidRPr="00E1692D">
        <w:rPr>
          <w:rFonts w:hint="cs"/>
          <w:color w:val="000000" w:themeColor="text1"/>
          <w:rtl/>
          <w:lang w:bidi="ar-DZ"/>
        </w:rPr>
        <w:t>ة النبي</w:t>
      </w:r>
      <w:r w:rsidR="007246E4" w:rsidRPr="00E1692D">
        <w:rPr>
          <w:rFonts w:hint="cs"/>
          <w:color w:val="000000" w:themeColor="text1"/>
          <w:rtl/>
          <w:lang w:bidi="ar-DZ"/>
        </w:rPr>
        <w:t>ّ</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فهذا ش</w:t>
      </w:r>
      <w:r w:rsidR="007246E4" w:rsidRPr="00E1692D">
        <w:rPr>
          <w:rFonts w:hint="cs"/>
          <w:color w:val="000000" w:themeColor="text1"/>
          <w:rtl/>
          <w:lang w:bidi="ar-DZ"/>
        </w:rPr>
        <w:t>يء</w:t>
      </w:r>
      <w:r w:rsidRPr="00E1692D">
        <w:rPr>
          <w:rFonts w:hint="cs"/>
          <w:color w:val="000000" w:themeColor="text1"/>
          <w:rtl/>
          <w:lang w:bidi="ar-DZ"/>
        </w:rPr>
        <w:t xml:space="preserve"> آخر</w:t>
      </w:r>
      <w:r w:rsidR="007246E4" w:rsidRPr="00E1692D">
        <w:rPr>
          <w:rFonts w:hint="cs"/>
          <w:color w:val="000000" w:themeColor="text1"/>
          <w:rtl/>
          <w:lang w:bidi="ar-DZ"/>
        </w:rPr>
        <w:t>؛</w:t>
      </w:r>
      <w:r w:rsidRPr="00E1692D">
        <w:rPr>
          <w:rFonts w:hint="cs"/>
          <w:color w:val="000000" w:themeColor="text1"/>
          <w:rtl/>
          <w:lang w:bidi="ar-DZ"/>
        </w:rPr>
        <w:t xml:space="preserve"> </w:t>
      </w:r>
      <w:r w:rsidR="007246E4" w:rsidRPr="00E1692D">
        <w:rPr>
          <w:rFonts w:hint="cs"/>
          <w:color w:val="000000" w:themeColor="text1"/>
          <w:rtl/>
          <w:lang w:bidi="ar-DZ"/>
        </w:rPr>
        <w:t>إ</w:t>
      </w:r>
      <w:r w:rsidRPr="00E1692D">
        <w:rPr>
          <w:rFonts w:hint="cs"/>
          <w:color w:val="000000" w:themeColor="text1"/>
          <w:rtl/>
          <w:lang w:bidi="ar-DZ"/>
        </w:rPr>
        <w:t xml:space="preserve">ذ لا يجوز لأحد </w:t>
      </w:r>
      <w:r w:rsidR="007246E4" w:rsidRPr="00E1692D">
        <w:rPr>
          <w:rFonts w:hint="cs"/>
          <w:color w:val="000000" w:themeColor="text1"/>
          <w:rtl/>
          <w:lang w:bidi="ar-DZ"/>
        </w:rPr>
        <w:t>إ</w:t>
      </w:r>
      <w:r w:rsidRPr="00E1692D">
        <w:rPr>
          <w:rFonts w:hint="cs"/>
          <w:color w:val="000000" w:themeColor="text1"/>
          <w:rtl/>
          <w:lang w:bidi="ar-DZ"/>
        </w:rPr>
        <w:t>بطال سنته.</w:t>
      </w:r>
    </w:p>
    <w:p w:rsidR="00C223AB" w:rsidRPr="00E1692D" w:rsidRDefault="00C223AB" w:rsidP="00C223AB">
      <w:pPr>
        <w:pStyle w:val="af3"/>
        <w:rPr>
          <w:color w:val="000000" w:themeColor="text1"/>
          <w:sz w:val="27"/>
          <w:rtl/>
          <w:lang w:bidi="ar-DZ"/>
        </w:rPr>
      </w:pPr>
    </w:p>
    <w:p w:rsidR="00C223AB" w:rsidRPr="00E1692D" w:rsidRDefault="00C223AB" w:rsidP="00C223AB">
      <w:pPr>
        <w:pStyle w:val="Heading3"/>
        <w:rPr>
          <w:color w:val="000000" w:themeColor="text1"/>
          <w:rtl/>
          <w:lang w:bidi="ar-DZ"/>
        </w:rPr>
      </w:pPr>
      <w:r w:rsidRPr="00E1692D">
        <w:rPr>
          <w:rFonts w:hint="cs"/>
          <w:color w:val="000000" w:themeColor="text1"/>
          <w:rtl/>
          <w:lang w:bidi="ar-DZ"/>
        </w:rPr>
        <w:t>الروايات</w:t>
      </w:r>
    </w:p>
    <w:p w:rsidR="00C223AB" w:rsidRPr="00E1692D" w:rsidRDefault="00C223AB" w:rsidP="00A10F53">
      <w:pPr>
        <w:rPr>
          <w:color w:val="000000" w:themeColor="text1"/>
          <w:rtl/>
          <w:lang w:bidi="ar-DZ"/>
        </w:rPr>
      </w:pPr>
      <w:r w:rsidRPr="00E1692D">
        <w:rPr>
          <w:rFonts w:hint="cs"/>
          <w:color w:val="000000" w:themeColor="text1"/>
          <w:rtl/>
          <w:lang w:bidi="ar-DZ"/>
        </w:rPr>
        <w:t>1ـ عن الرضا</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في حديث </w:t>
      </w:r>
      <w:r w:rsidR="007246E4" w:rsidRPr="00E1692D">
        <w:rPr>
          <w:rFonts w:hint="cs"/>
          <w:color w:val="000000" w:themeColor="text1"/>
          <w:rtl/>
          <w:lang w:bidi="ar-DZ"/>
        </w:rPr>
        <w:t>أ</w:t>
      </w:r>
      <w:r w:rsidRPr="00E1692D">
        <w:rPr>
          <w:rFonts w:hint="cs"/>
          <w:color w:val="000000" w:themeColor="text1"/>
          <w:rtl/>
          <w:lang w:bidi="ar-DZ"/>
        </w:rPr>
        <w:t>نه ذكر العل</w:t>
      </w:r>
      <w:r w:rsidR="007246E4" w:rsidRPr="00E1692D">
        <w:rPr>
          <w:rFonts w:hint="cs"/>
          <w:color w:val="000000" w:themeColor="text1"/>
          <w:rtl/>
          <w:lang w:bidi="ar-DZ"/>
        </w:rPr>
        <w:t>ّ</w:t>
      </w:r>
      <w:r w:rsidRPr="00E1692D">
        <w:rPr>
          <w:rFonts w:hint="cs"/>
          <w:color w:val="000000" w:themeColor="text1"/>
          <w:rtl/>
          <w:lang w:bidi="ar-DZ"/>
        </w:rPr>
        <w:t>ة الت</w:t>
      </w:r>
      <w:r w:rsidR="007246E4" w:rsidRPr="00E1692D">
        <w:rPr>
          <w:rFonts w:hint="cs"/>
          <w:color w:val="000000" w:themeColor="text1"/>
          <w:rtl/>
          <w:lang w:bidi="ar-DZ"/>
        </w:rPr>
        <w:t>ي</w:t>
      </w:r>
      <w:r w:rsidRPr="00E1692D">
        <w:rPr>
          <w:rFonts w:hint="cs"/>
          <w:color w:val="000000" w:themeColor="text1"/>
          <w:rtl/>
          <w:lang w:bidi="ar-DZ"/>
        </w:rPr>
        <w:t xml:space="preserve"> من </w:t>
      </w:r>
      <w:r w:rsidR="007246E4" w:rsidRPr="00E1692D">
        <w:rPr>
          <w:rFonts w:hint="cs"/>
          <w:color w:val="000000" w:themeColor="text1"/>
          <w:rtl/>
          <w:lang w:bidi="ar-DZ"/>
        </w:rPr>
        <w:t>أ</w:t>
      </w:r>
      <w:r w:rsidRPr="00E1692D">
        <w:rPr>
          <w:rFonts w:hint="cs"/>
          <w:color w:val="000000" w:themeColor="text1"/>
          <w:rtl/>
          <w:lang w:bidi="ar-DZ"/>
        </w:rPr>
        <w:t>جلها جعل الجهر في بعض الصلوات دون بعض</w:t>
      </w:r>
      <w:r w:rsidR="007246E4" w:rsidRPr="00E1692D">
        <w:rPr>
          <w:rFonts w:hint="cs"/>
          <w:color w:val="000000" w:themeColor="text1"/>
          <w:rtl/>
          <w:lang w:bidi="ar-DZ"/>
        </w:rPr>
        <w:t>، فقال</w:t>
      </w:r>
      <w:r w:rsidRPr="00E1692D">
        <w:rPr>
          <w:rFonts w:hint="cs"/>
          <w:color w:val="000000" w:themeColor="text1"/>
          <w:rtl/>
          <w:lang w:bidi="ar-DZ"/>
        </w:rPr>
        <w:t xml:space="preserve">: </w:t>
      </w:r>
      <w:r w:rsidR="007246E4" w:rsidRPr="00E1692D">
        <w:rPr>
          <w:rFonts w:hint="cs"/>
          <w:color w:val="000000" w:themeColor="text1"/>
          <w:rtl/>
          <w:lang w:bidi="ar-DZ"/>
        </w:rPr>
        <w:t>إ</w:t>
      </w:r>
      <w:r w:rsidRPr="00E1692D">
        <w:rPr>
          <w:rFonts w:hint="cs"/>
          <w:color w:val="000000" w:themeColor="text1"/>
          <w:rtl/>
          <w:lang w:bidi="ar-DZ"/>
        </w:rPr>
        <w:t>ن الصلوات الت</w:t>
      </w:r>
      <w:r w:rsidR="007246E4" w:rsidRPr="00E1692D">
        <w:rPr>
          <w:rFonts w:hint="cs"/>
          <w:color w:val="000000" w:themeColor="text1"/>
          <w:rtl/>
          <w:lang w:bidi="ar-DZ"/>
        </w:rPr>
        <w:t>ي</w:t>
      </w:r>
      <w:r w:rsidRPr="00E1692D">
        <w:rPr>
          <w:rFonts w:hint="cs"/>
          <w:color w:val="000000" w:themeColor="text1"/>
          <w:rtl/>
          <w:lang w:bidi="ar-DZ"/>
        </w:rPr>
        <w:t xml:space="preserve"> يجهر فيها ه</w:t>
      </w:r>
      <w:r w:rsidR="007246E4" w:rsidRPr="00E1692D">
        <w:rPr>
          <w:rFonts w:hint="cs"/>
          <w:color w:val="000000" w:themeColor="text1"/>
          <w:rtl/>
          <w:lang w:bidi="ar-DZ"/>
        </w:rPr>
        <w:t>ي</w:t>
      </w:r>
      <w:r w:rsidR="00CB039C" w:rsidRPr="00E1692D">
        <w:rPr>
          <w:rFonts w:hint="cs"/>
          <w:color w:val="000000" w:themeColor="text1"/>
          <w:rtl/>
          <w:lang w:bidi="ar-DZ"/>
        </w:rPr>
        <w:t xml:space="preserve"> في </w:t>
      </w:r>
      <w:r w:rsidR="007246E4" w:rsidRPr="00E1692D">
        <w:rPr>
          <w:rFonts w:hint="cs"/>
          <w:color w:val="000000" w:themeColor="text1"/>
          <w:rtl/>
          <w:lang w:bidi="ar-DZ"/>
        </w:rPr>
        <w:t>أ</w:t>
      </w:r>
      <w:r w:rsidRPr="00E1692D">
        <w:rPr>
          <w:rFonts w:hint="cs"/>
          <w:color w:val="000000" w:themeColor="text1"/>
          <w:rtl/>
          <w:lang w:bidi="ar-DZ"/>
        </w:rPr>
        <w:t>وقات مظلمة</w:t>
      </w:r>
      <w:r w:rsidR="007246E4" w:rsidRPr="00E1692D">
        <w:rPr>
          <w:rFonts w:hint="cs"/>
          <w:color w:val="000000" w:themeColor="text1"/>
          <w:rtl/>
          <w:lang w:bidi="ar-DZ"/>
        </w:rPr>
        <w:t>،</w:t>
      </w:r>
      <w:r w:rsidRPr="00E1692D">
        <w:rPr>
          <w:rFonts w:hint="cs"/>
          <w:color w:val="000000" w:themeColor="text1"/>
          <w:rtl/>
          <w:lang w:bidi="ar-DZ"/>
        </w:rPr>
        <w:t xml:space="preserve"> فوجب </w:t>
      </w:r>
      <w:r w:rsidR="007246E4" w:rsidRPr="00E1692D">
        <w:rPr>
          <w:rFonts w:hint="cs"/>
          <w:color w:val="000000" w:themeColor="text1"/>
          <w:rtl/>
          <w:lang w:bidi="ar-DZ"/>
        </w:rPr>
        <w:t>أ</w:t>
      </w:r>
      <w:r w:rsidRPr="00E1692D">
        <w:rPr>
          <w:rFonts w:hint="cs"/>
          <w:color w:val="000000" w:themeColor="text1"/>
          <w:rtl/>
          <w:lang w:bidi="ar-DZ"/>
        </w:rPr>
        <w:t>ن يجهر فيها</w:t>
      </w:r>
      <w:r w:rsidR="007246E4" w:rsidRPr="00E1692D">
        <w:rPr>
          <w:rFonts w:hint="cs"/>
          <w:color w:val="000000" w:themeColor="text1"/>
          <w:rtl/>
          <w:lang w:bidi="ar-DZ"/>
        </w:rPr>
        <w:t>؛</w:t>
      </w:r>
      <w:r w:rsidRPr="00E1692D">
        <w:rPr>
          <w:rFonts w:hint="cs"/>
          <w:color w:val="000000" w:themeColor="text1"/>
          <w:rtl/>
          <w:lang w:bidi="ar-DZ"/>
        </w:rPr>
        <w:t xml:space="preserve"> ليعلم المارّ</w:t>
      </w:r>
      <w:r w:rsidR="007246E4" w:rsidRPr="00E1692D">
        <w:rPr>
          <w:rFonts w:hint="cs"/>
          <w:color w:val="000000" w:themeColor="text1"/>
          <w:rtl/>
          <w:lang w:bidi="ar-DZ"/>
        </w:rPr>
        <w:t xml:space="preserve"> أ</w:t>
      </w:r>
      <w:r w:rsidRPr="00E1692D">
        <w:rPr>
          <w:rFonts w:hint="cs"/>
          <w:color w:val="000000" w:themeColor="text1"/>
          <w:rtl/>
          <w:lang w:bidi="ar-DZ"/>
        </w:rPr>
        <w:t>ن هناك جماعة. ف</w:t>
      </w:r>
      <w:r w:rsidR="007246E4" w:rsidRPr="00E1692D">
        <w:rPr>
          <w:rFonts w:hint="cs"/>
          <w:color w:val="000000" w:themeColor="text1"/>
          <w:rtl/>
          <w:lang w:bidi="ar-DZ"/>
        </w:rPr>
        <w:t>إ</w:t>
      </w:r>
      <w:r w:rsidRPr="00E1692D">
        <w:rPr>
          <w:rFonts w:hint="cs"/>
          <w:color w:val="000000" w:themeColor="text1"/>
          <w:rtl/>
          <w:lang w:bidi="ar-DZ"/>
        </w:rPr>
        <w:t>ن</w:t>
      </w:r>
      <w:r w:rsidR="007246E4" w:rsidRPr="00E1692D">
        <w:rPr>
          <w:rFonts w:hint="cs"/>
          <w:color w:val="000000" w:themeColor="text1"/>
          <w:rtl/>
          <w:lang w:bidi="ar-DZ"/>
        </w:rPr>
        <w:t>ْ</w:t>
      </w:r>
      <w:r w:rsidRPr="00E1692D">
        <w:rPr>
          <w:rFonts w:hint="cs"/>
          <w:color w:val="000000" w:themeColor="text1"/>
          <w:rtl/>
          <w:lang w:bidi="ar-DZ"/>
        </w:rPr>
        <w:t xml:space="preserve"> </w:t>
      </w:r>
      <w:r w:rsidR="007246E4" w:rsidRPr="00E1692D">
        <w:rPr>
          <w:rFonts w:hint="cs"/>
          <w:color w:val="000000" w:themeColor="text1"/>
          <w:rtl/>
          <w:lang w:bidi="ar-DZ"/>
        </w:rPr>
        <w:t>أ</w:t>
      </w:r>
      <w:r w:rsidRPr="00E1692D">
        <w:rPr>
          <w:rFonts w:hint="cs"/>
          <w:color w:val="000000" w:themeColor="text1"/>
          <w:rtl/>
          <w:lang w:bidi="ar-DZ"/>
        </w:rPr>
        <w:t xml:space="preserve">راد </w:t>
      </w:r>
      <w:r w:rsidR="007246E4" w:rsidRPr="00E1692D">
        <w:rPr>
          <w:rFonts w:hint="cs"/>
          <w:color w:val="000000" w:themeColor="text1"/>
          <w:rtl/>
          <w:lang w:bidi="ar-DZ"/>
        </w:rPr>
        <w:t>أ</w:t>
      </w:r>
      <w:r w:rsidRPr="00E1692D">
        <w:rPr>
          <w:rFonts w:hint="cs"/>
          <w:color w:val="000000" w:themeColor="text1"/>
          <w:rtl/>
          <w:lang w:bidi="ar-DZ"/>
        </w:rPr>
        <w:t>ن يصلّ</w:t>
      </w:r>
      <w:r w:rsidR="007246E4" w:rsidRPr="00E1692D">
        <w:rPr>
          <w:rFonts w:hint="cs"/>
          <w:color w:val="000000" w:themeColor="text1"/>
          <w:rtl/>
          <w:lang w:bidi="ar-DZ"/>
        </w:rPr>
        <w:t>ي</w:t>
      </w:r>
      <w:r w:rsidRPr="00E1692D">
        <w:rPr>
          <w:rFonts w:hint="cs"/>
          <w:color w:val="000000" w:themeColor="text1"/>
          <w:rtl/>
          <w:lang w:bidi="ar-DZ"/>
        </w:rPr>
        <w:t xml:space="preserve"> صلّى</w:t>
      </w:r>
      <w:r w:rsidR="007246E4" w:rsidRPr="00E1692D">
        <w:rPr>
          <w:rFonts w:hint="cs"/>
          <w:color w:val="000000" w:themeColor="text1"/>
          <w:rtl/>
          <w:lang w:bidi="ar-DZ"/>
        </w:rPr>
        <w:t>؛</w:t>
      </w:r>
      <w:r w:rsidRPr="00E1692D">
        <w:rPr>
          <w:rFonts w:hint="cs"/>
          <w:color w:val="000000" w:themeColor="text1"/>
          <w:rtl/>
          <w:lang w:bidi="ar-DZ"/>
        </w:rPr>
        <w:t xml:space="preserve"> ل</w:t>
      </w:r>
      <w:r w:rsidR="007246E4" w:rsidRPr="00E1692D">
        <w:rPr>
          <w:rFonts w:hint="cs"/>
          <w:color w:val="000000" w:themeColor="text1"/>
          <w:rtl/>
          <w:lang w:bidi="ar-DZ"/>
        </w:rPr>
        <w:t>أ</w:t>
      </w:r>
      <w:r w:rsidRPr="00E1692D">
        <w:rPr>
          <w:rFonts w:hint="cs"/>
          <w:color w:val="000000" w:themeColor="text1"/>
          <w:rtl/>
          <w:lang w:bidi="ar-DZ"/>
        </w:rPr>
        <w:t xml:space="preserve">نه </w:t>
      </w:r>
      <w:r w:rsidR="007246E4" w:rsidRPr="00E1692D">
        <w:rPr>
          <w:rFonts w:hint="cs"/>
          <w:color w:val="000000" w:themeColor="text1"/>
          <w:rtl/>
          <w:lang w:bidi="ar-DZ"/>
        </w:rPr>
        <w:t>إ</w:t>
      </w:r>
      <w:r w:rsidRPr="00E1692D">
        <w:rPr>
          <w:rFonts w:hint="cs"/>
          <w:color w:val="000000" w:themeColor="text1"/>
          <w:rtl/>
          <w:lang w:bidi="ar-DZ"/>
        </w:rPr>
        <w:t>ن</w:t>
      </w:r>
      <w:r w:rsidR="007246E4" w:rsidRPr="00E1692D">
        <w:rPr>
          <w:rFonts w:hint="cs"/>
          <w:color w:val="000000" w:themeColor="text1"/>
          <w:rtl/>
          <w:lang w:bidi="ar-DZ"/>
        </w:rPr>
        <w:t>ْ</w:t>
      </w:r>
      <w:r w:rsidRPr="00E1692D">
        <w:rPr>
          <w:rFonts w:hint="cs"/>
          <w:color w:val="000000" w:themeColor="text1"/>
          <w:rtl/>
          <w:lang w:bidi="ar-DZ"/>
        </w:rPr>
        <w:t xml:space="preserve"> لم ير</w:t>
      </w:r>
      <w:r w:rsidR="007246E4" w:rsidRPr="00E1692D">
        <w:rPr>
          <w:rFonts w:hint="cs"/>
          <w:color w:val="000000" w:themeColor="text1"/>
          <w:rtl/>
          <w:lang w:bidi="ar-DZ"/>
        </w:rPr>
        <w:t>َ</w:t>
      </w:r>
      <w:r w:rsidRPr="00E1692D">
        <w:rPr>
          <w:rFonts w:hint="cs"/>
          <w:color w:val="000000" w:themeColor="text1"/>
          <w:rtl/>
          <w:lang w:bidi="ar-DZ"/>
        </w:rPr>
        <w:t xml:space="preserve"> جماعة علم ذلك من جهة السماع. والصلاتان اللتان لا يجهر فيهما </w:t>
      </w:r>
      <w:r w:rsidR="007246E4" w:rsidRPr="00E1692D">
        <w:rPr>
          <w:rFonts w:hint="cs"/>
          <w:color w:val="000000" w:themeColor="text1"/>
          <w:rtl/>
          <w:lang w:bidi="ar-DZ"/>
        </w:rPr>
        <w:t>إ</w:t>
      </w:r>
      <w:r w:rsidRPr="00E1692D">
        <w:rPr>
          <w:rFonts w:hint="cs"/>
          <w:color w:val="000000" w:themeColor="text1"/>
          <w:rtl/>
          <w:lang w:bidi="ar-DZ"/>
        </w:rPr>
        <w:t>ن</w:t>
      </w:r>
      <w:r w:rsidR="007246E4" w:rsidRPr="00E1692D">
        <w:rPr>
          <w:rFonts w:hint="cs"/>
          <w:color w:val="000000" w:themeColor="text1"/>
          <w:rtl/>
          <w:lang w:bidi="ar-DZ"/>
        </w:rPr>
        <w:t>ّ</w:t>
      </w:r>
      <w:r w:rsidRPr="00E1692D">
        <w:rPr>
          <w:rFonts w:hint="cs"/>
          <w:color w:val="000000" w:themeColor="text1"/>
          <w:rtl/>
          <w:lang w:bidi="ar-DZ"/>
        </w:rPr>
        <w:t>ما هما بالنهار</w:t>
      </w:r>
      <w:r w:rsidR="007246E4" w:rsidRPr="00E1692D">
        <w:rPr>
          <w:rFonts w:hint="cs"/>
          <w:color w:val="000000" w:themeColor="text1"/>
          <w:rtl/>
          <w:lang w:bidi="ar-DZ"/>
        </w:rPr>
        <w:t>،</w:t>
      </w:r>
      <w:r w:rsidR="00CB039C" w:rsidRPr="00E1692D">
        <w:rPr>
          <w:rFonts w:hint="cs"/>
          <w:color w:val="000000" w:themeColor="text1"/>
          <w:rtl/>
          <w:lang w:bidi="ar-DZ"/>
        </w:rPr>
        <w:t xml:space="preserve"> في </w:t>
      </w:r>
      <w:r w:rsidR="007246E4" w:rsidRPr="00E1692D">
        <w:rPr>
          <w:rFonts w:hint="cs"/>
          <w:color w:val="000000" w:themeColor="text1"/>
          <w:rtl/>
          <w:lang w:bidi="ar-DZ"/>
        </w:rPr>
        <w:t>أوقات مضيئ</w:t>
      </w:r>
      <w:r w:rsidRPr="00E1692D">
        <w:rPr>
          <w:rFonts w:hint="cs"/>
          <w:color w:val="000000" w:themeColor="text1"/>
          <w:rtl/>
          <w:lang w:bidi="ar-DZ"/>
        </w:rPr>
        <w:t>ة</w:t>
      </w:r>
      <w:r w:rsidR="007246E4" w:rsidRPr="00E1692D">
        <w:rPr>
          <w:rFonts w:hint="cs"/>
          <w:color w:val="000000" w:themeColor="text1"/>
          <w:rtl/>
          <w:lang w:bidi="ar-DZ"/>
        </w:rPr>
        <w:t>،</w:t>
      </w:r>
      <w:r w:rsidRPr="00E1692D">
        <w:rPr>
          <w:rFonts w:hint="cs"/>
          <w:color w:val="000000" w:themeColor="text1"/>
          <w:rtl/>
          <w:lang w:bidi="ar-DZ"/>
        </w:rPr>
        <w:t xml:space="preserve"> فه</w:t>
      </w:r>
      <w:r w:rsidR="007246E4" w:rsidRPr="00E1692D">
        <w:rPr>
          <w:rFonts w:hint="cs"/>
          <w:color w:val="000000" w:themeColor="text1"/>
          <w:rtl/>
          <w:lang w:bidi="ar-DZ"/>
        </w:rPr>
        <w:t>ي من جهة الرؤية</w:t>
      </w:r>
      <w:r w:rsidRPr="00E1692D">
        <w:rPr>
          <w:rFonts w:hint="cs"/>
          <w:color w:val="000000" w:themeColor="text1"/>
          <w:rtl/>
          <w:lang w:bidi="ar-DZ"/>
        </w:rPr>
        <w:t xml:space="preserve"> لا يحتاج فيها</w:t>
      </w:r>
      <w:r w:rsidR="001675CE" w:rsidRPr="00E1692D">
        <w:rPr>
          <w:rFonts w:hint="cs"/>
          <w:color w:val="000000" w:themeColor="text1"/>
          <w:rtl/>
          <w:lang w:bidi="ar-DZ"/>
        </w:rPr>
        <w:t xml:space="preserve"> إلى </w:t>
      </w:r>
      <w:r w:rsidRPr="00E1692D">
        <w:rPr>
          <w:rFonts w:hint="cs"/>
          <w:color w:val="000000" w:themeColor="text1"/>
          <w:rtl/>
          <w:lang w:bidi="ar-DZ"/>
        </w:rPr>
        <w:t>السماع</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46"/>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A10F53">
      <w:pPr>
        <w:rPr>
          <w:color w:val="000000" w:themeColor="text1"/>
          <w:rtl/>
          <w:lang w:bidi="ar-DZ"/>
        </w:rPr>
      </w:pPr>
      <w:r w:rsidRPr="00E1692D">
        <w:rPr>
          <w:rFonts w:hint="cs"/>
          <w:b/>
          <w:bCs/>
          <w:color w:val="000000" w:themeColor="text1"/>
          <w:rtl/>
          <w:lang w:bidi="ar-DZ"/>
        </w:rPr>
        <w:t>أقول:</w:t>
      </w:r>
      <w:r w:rsidRPr="00E1692D">
        <w:rPr>
          <w:rFonts w:hint="cs"/>
          <w:color w:val="000000" w:themeColor="text1"/>
          <w:rtl/>
          <w:lang w:bidi="ar-DZ"/>
        </w:rPr>
        <w:t xml:space="preserve"> للمناقشة في مضمون هذا الحديث الشريف مجال</w:t>
      </w:r>
      <w:r w:rsidR="007246E4" w:rsidRPr="00E1692D">
        <w:rPr>
          <w:rFonts w:hint="cs"/>
          <w:color w:val="000000" w:themeColor="text1"/>
          <w:rtl/>
          <w:lang w:bidi="ar-DZ"/>
        </w:rPr>
        <w:t>ٌ</w:t>
      </w:r>
      <w:r w:rsidRPr="00E1692D">
        <w:rPr>
          <w:rFonts w:hint="cs"/>
          <w:color w:val="000000" w:themeColor="text1"/>
          <w:rtl/>
          <w:lang w:bidi="ar-DZ"/>
        </w:rPr>
        <w:t xml:space="preserve"> واسع</w:t>
      </w:r>
      <w:r w:rsidR="007246E4" w:rsidRPr="00E1692D">
        <w:rPr>
          <w:rFonts w:hint="cs"/>
          <w:color w:val="000000" w:themeColor="text1"/>
          <w:rtl/>
          <w:lang w:bidi="ar-DZ"/>
        </w:rPr>
        <w:t>؛</w:t>
      </w:r>
      <w:r w:rsidRPr="00E1692D">
        <w:rPr>
          <w:rFonts w:hint="cs"/>
          <w:color w:val="000000" w:themeColor="text1"/>
          <w:rtl/>
          <w:lang w:bidi="ar-DZ"/>
        </w:rPr>
        <w:t xml:space="preserve"> </w:t>
      </w:r>
      <w:r w:rsidR="007246E4" w:rsidRPr="00E1692D">
        <w:rPr>
          <w:rFonts w:hint="cs"/>
          <w:color w:val="000000" w:themeColor="text1"/>
          <w:rtl/>
          <w:lang w:bidi="ar-DZ"/>
        </w:rPr>
        <w:t>إ</w:t>
      </w:r>
      <w:r w:rsidRPr="00E1692D">
        <w:rPr>
          <w:rFonts w:hint="cs"/>
          <w:color w:val="000000" w:themeColor="text1"/>
          <w:rtl/>
          <w:lang w:bidi="ar-DZ"/>
        </w:rPr>
        <w:t>ذ لو كان</w:t>
      </w:r>
      <w:r w:rsidR="004C6B71" w:rsidRPr="00E1692D">
        <w:rPr>
          <w:rFonts w:hint="cs"/>
          <w:color w:val="000000" w:themeColor="text1"/>
          <w:rtl/>
          <w:lang w:bidi="ar-DZ"/>
        </w:rPr>
        <w:t>ت</w:t>
      </w:r>
      <w:r w:rsidRPr="00E1692D">
        <w:rPr>
          <w:rFonts w:hint="cs"/>
          <w:color w:val="000000" w:themeColor="text1"/>
          <w:rtl/>
          <w:lang w:bidi="ar-DZ"/>
        </w:rPr>
        <w:t xml:space="preserve"> الظلمة عل</w:t>
      </w:r>
      <w:r w:rsidR="004C6B71" w:rsidRPr="00E1692D">
        <w:rPr>
          <w:rFonts w:hint="cs"/>
          <w:color w:val="000000" w:themeColor="text1"/>
          <w:rtl/>
          <w:lang w:bidi="ar-DZ"/>
        </w:rPr>
        <w:t>ّ</w:t>
      </w:r>
      <w:r w:rsidRPr="00E1692D">
        <w:rPr>
          <w:rFonts w:hint="cs"/>
          <w:color w:val="000000" w:themeColor="text1"/>
          <w:rtl/>
          <w:lang w:bidi="ar-DZ"/>
        </w:rPr>
        <w:t>ة وجوب الجهر</w:t>
      </w:r>
      <w:r w:rsidR="004C6B71" w:rsidRPr="00E1692D">
        <w:rPr>
          <w:rFonts w:hint="cs"/>
          <w:color w:val="000000" w:themeColor="text1"/>
          <w:rtl/>
          <w:lang w:bidi="ar-DZ"/>
        </w:rPr>
        <w:t>،</w:t>
      </w:r>
      <w:r w:rsidRPr="00E1692D">
        <w:rPr>
          <w:rFonts w:hint="cs"/>
          <w:color w:val="000000" w:themeColor="text1"/>
          <w:rtl/>
          <w:lang w:bidi="ar-DZ"/>
        </w:rPr>
        <w:t xml:space="preserve"> و</w:t>
      </w:r>
      <w:r w:rsidR="004C6B71" w:rsidRPr="00E1692D">
        <w:rPr>
          <w:rFonts w:hint="cs"/>
          <w:color w:val="000000" w:themeColor="text1"/>
          <w:rtl/>
          <w:lang w:bidi="ar-DZ"/>
        </w:rPr>
        <w:t xml:space="preserve">كانت غايته </w:t>
      </w:r>
      <w:r w:rsidRPr="00E1692D">
        <w:rPr>
          <w:rFonts w:hint="cs"/>
          <w:color w:val="000000" w:themeColor="text1"/>
          <w:rtl/>
          <w:lang w:bidi="ar-DZ"/>
        </w:rPr>
        <w:t>مجي</w:t>
      </w:r>
      <w:r w:rsidR="004C6B71" w:rsidRPr="00E1692D">
        <w:rPr>
          <w:rFonts w:hint="cs"/>
          <w:color w:val="000000" w:themeColor="text1"/>
          <w:rtl/>
          <w:lang w:bidi="ar-DZ"/>
        </w:rPr>
        <w:t>ء</w:t>
      </w:r>
      <w:r w:rsidRPr="00E1692D">
        <w:rPr>
          <w:rFonts w:hint="cs"/>
          <w:color w:val="000000" w:themeColor="text1"/>
          <w:rtl/>
          <w:lang w:bidi="ar-DZ"/>
        </w:rPr>
        <w:t xml:space="preserve"> الناس</w:t>
      </w:r>
      <w:r w:rsidR="001675CE" w:rsidRPr="00E1692D">
        <w:rPr>
          <w:rFonts w:hint="cs"/>
          <w:color w:val="000000" w:themeColor="text1"/>
          <w:rtl/>
          <w:lang w:bidi="ar-DZ"/>
        </w:rPr>
        <w:t xml:space="preserve"> إلى </w:t>
      </w:r>
      <w:r w:rsidR="004C6B71" w:rsidRPr="00E1692D">
        <w:rPr>
          <w:rFonts w:hint="cs"/>
          <w:color w:val="000000" w:themeColor="text1"/>
          <w:rtl/>
          <w:lang w:bidi="ar-DZ"/>
        </w:rPr>
        <w:t>الجماعة، فكلا</w:t>
      </w:r>
      <w:r w:rsidRPr="00E1692D">
        <w:rPr>
          <w:rFonts w:hint="cs"/>
          <w:color w:val="000000" w:themeColor="text1"/>
          <w:rtl/>
          <w:lang w:bidi="ar-DZ"/>
        </w:rPr>
        <w:t>هما منتف</w:t>
      </w:r>
      <w:r w:rsidR="004C6B71" w:rsidRPr="00E1692D">
        <w:rPr>
          <w:rFonts w:hint="cs"/>
          <w:color w:val="000000" w:themeColor="text1"/>
          <w:rtl/>
          <w:lang w:bidi="ar-DZ"/>
        </w:rPr>
        <w:t>ٍ</w:t>
      </w:r>
      <w:r w:rsidRPr="00E1692D">
        <w:rPr>
          <w:rFonts w:hint="cs"/>
          <w:color w:val="000000" w:themeColor="text1"/>
          <w:rtl/>
          <w:lang w:bidi="ar-DZ"/>
        </w:rPr>
        <w:t xml:space="preserve"> اليوم</w:t>
      </w:r>
      <w:r w:rsidR="004C6B71" w:rsidRPr="00E1692D">
        <w:rPr>
          <w:rFonts w:hint="cs"/>
          <w:color w:val="000000" w:themeColor="text1"/>
          <w:rtl/>
          <w:lang w:bidi="ar-DZ"/>
        </w:rPr>
        <w:t>؛ إ</w:t>
      </w:r>
      <w:r w:rsidRPr="00E1692D">
        <w:rPr>
          <w:rFonts w:hint="cs"/>
          <w:color w:val="000000" w:themeColor="text1"/>
          <w:rtl/>
          <w:lang w:bidi="ar-DZ"/>
        </w:rPr>
        <w:t xml:space="preserve">ذ لا يوجد ـ إلاّ </w:t>
      </w:r>
      <w:r w:rsidR="004C6B71" w:rsidRPr="00E1692D">
        <w:rPr>
          <w:rFonts w:hint="cs"/>
          <w:color w:val="000000" w:themeColor="text1"/>
          <w:rtl/>
          <w:lang w:bidi="ar-DZ"/>
        </w:rPr>
        <w:t xml:space="preserve">ما </w:t>
      </w:r>
      <w:r w:rsidRPr="00E1692D">
        <w:rPr>
          <w:rFonts w:hint="cs"/>
          <w:color w:val="000000" w:themeColor="text1"/>
          <w:rtl/>
          <w:lang w:bidi="ar-DZ"/>
        </w:rPr>
        <w:t>شذّ وندر ـ مكان</w:t>
      </w:r>
      <w:r w:rsidR="004C6B71" w:rsidRPr="00E1692D">
        <w:rPr>
          <w:rFonts w:hint="cs"/>
          <w:color w:val="000000" w:themeColor="text1"/>
          <w:rtl/>
          <w:lang w:bidi="ar-DZ"/>
        </w:rPr>
        <w:t>ٌ</w:t>
      </w:r>
      <w:r w:rsidRPr="00E1692D">
        <w:rPr>
          <w:rFonts w:hint="cs"/>
          <w:color w:val="000000" w:themeColor="text1"/>
          <w:rtl/>
          <w:lang w:bidi="ar-DZ"/>
        </w:rPr>
        <w:t xml:space="preserve"> ي</w:t>
      </w:r>
      <w:r w:rsidR="004C6B71" w:rsidRPr="00E1692D">
        <w:rPr>
          <w:rFonts w:hint="cs"/>
          <w:color w:val="000000" w:themeColor="text1"/>
          <w:rtl/>
          <w:lang w:bidi="ar-DZ"/>
        </w:rPr>
        <w:t>ُ</w:t>
      </w:r>
      <w:r w:rsidRPr="00E1692D">
        <w:rPr>
          <w:rFonts w:hint="cs"/>
          <w:color w:val="000000" w:themeColor="text1"/>
          <w:rtl/>
          <w:lang w:bidi="ar-DZ"/>
        </w:rPr>
        <w:t>صلّى فيه و</w:t>
      </w:r>
      <w:r w:rsidR="004C6B71" w:rsidRPr="00E1692D">
        <w:rPr>
          <w:rFonts w:hint="cs"/>
          <w:color w:val="000000" w:themeColor="text1"/>
          <w:rtl/>
          <w:lang w:bidi="ar-DZ"/>
        </w:rPr>
        <w:t>ت</w:t>
      </w:r>
      <w:r w:rsidRPr="00E1692D">
        <w:rPr>
          <w:rFonts w:hint="cs"/>
          <w:color w:val="000000" w:themeColor="text1"/>
          <w:rtl/>
          <w:lang w:bidi="ar-DZ"/>
        </w:rPr>
        <w:t>كون ظلمته شديد</w:t>
      </w:r>
      <w:r w:rsidR="004C6B71" w:rsidRPr="00E1692D">
        <w:rPr>
          <w:rFonts w:hint="cs"/>
          <w:color w:val="000000" w:themeColor="text1"/>
          <w:rtl/>
          <w:lang w:bidi="ar-DZ"/>
        </w:rPr>
        <w:t>ة</w:t>
      </w:r>
      <w:r w:rsidRPr="00E1692D">
        <w:rPr>
          <w:rFonts w:hint="cs"/>
          <w:color w:val="000000" w:themeColor="text1"/>
          <w:rtl/>
          <w:lang w:bidi="ar-DZ"/>
        </w:rPr>
        <w:t xml:space="preserve">، بحيث يكون الصوت </w:t>
      </w:r>
      <w:r w:rsidR="004C6B71" w:rsidRPr="00E1692D">
        <w:rPr>
          <w:rFonts w:hint="cs"/>
          <w:color w:val="000000" w:themeColor="text1"/>
          <w:rtl/>
          <w:lang w:bidi="ar-DZ"/>
        </w:rPr>
        <w:t>أ</w:t>
      </w:r>
      <w:r w:rsidRPr="00E1692D">
        <w:rPr>
          <w:rFonts w:hint="cs"/>
          <w:color w:val="000000" w:themeColor="text1"/>
          <w:rtl/>
          <w:lang w:bidi="ar-DZ"/>
        </w:rPr>
        <w:t xml:space="preserve">دّل </w:t>
      </w:r>
      <w:r w:rsidR="004C6B71" w:rsidRPr="00E1692D">
        <w:rPr>
          <w:rFonts w:hint="cs"/>
          <w:color w:val="000000" w:themeColor="text1"/>
          <w:rtl/>
          <w:lang w:bidi="ar-DZ"/>
        </w:rPr>
        <w:t xml:space="preserve">على </w:t>
      </w:r>
      <w:r w:rsidRPr="00E1692D">
        <w:rPr>
          <w:rFonts w:hint="cs"/>
          <w:color w:val="000000" w:themeColor="text1"/>
          <w:rtl/>
          <w:lang w:bidi="ar-DZ"/>
        </w:rPr>
        <w:t>وجود المصلّ</w:t>
      </w:r>
      <w:r w:rsidR="004C6B71" w:rsidRPr="00E1692D">
        <w:rPr>
          <w:rFonts w:hint="cs"/>
          <w:color w:val="000000" w:themeColor="text1"/>
          <w:rtl/>
          <w:lang w:bidi="ar-DZ"/>
        </w:rPr>
        <w:t>ي</w:t>
      </w:r>
      <w:r w:rsidRPr="00E1692D">
        <w:rPr>
          <w:rFonts w:hint="cs"/>
          <w:color w:val="000000" w:themeColor="text1"/>
          <w:rtl/>
          <w:lang w:bidi="ar-DZ"/>
        </w:rPr>
        <w:t xml:space="preserve"> من النظر والرؤية.</w:t>
      </w:r>
    </w:p>
    <w:p w:rsidR="00C223AB" w:rsidRPr="00E1692D" w:rsidRDefault="00C223AB" w:rsidP="00A10F53">
      <w:pPr>
        <w:rPr>
          <w:color w:val="000000" w:themeColor="text1"/>
          <w:rtl/>
          <w:lang w:bidi="ar-DZ"/>
        </w:rPr>
      </w:pPr>
      <w:r w:rsidRPr="00E1692D">
        <w:rPr>
          <w:rFonts w:hint="cs"/>
          <w:color w:val="000000" w:themeColor="text1"/>
          <w:rtl/>
          <w:lang w:bidi="ar-DZ"/>
        </w:rPr>
        <w:t>وأيضاً ـ في عصرنا هذا ـ ال</w:t>
      </w:r>
      <w:r w:rsidR="004C6B71" w:rsidRPr="00E1692D">
        <w:rPr>
          <w:rFonts w:hint="cs"/>
          <w:color w:val="000000" w:themeColor="text1"/>
          <w:rtl/>
          <w:lang w:bidi="ar-DZ"/>
        </w:rPr>
        <w:t>إ</w:t>
      </w:r>
      <w:r w:rsidRPr="00E1692D">
        <w:rPr>
          <w:rFonts w:hint="cs"/>
          <w:color w:val="000000" w:themeColor="text1"/>
          <w:rtl/>
          <w:lang w:bidi="ar-DZ"/>
        </w:rPr>
        <w:t>علانات وال</w:t>
      </w:r>
      <w:r w:rsidR="004C6B71" w:rsidRPr="00E1692D">
        <w:rPr>
          <w:rFonts w:hint="cs"/>
          <w:color w:val="000000" w:themeColor="text1"/>
          <w:rtl/>
          <w:lang w:bidi="ar-DZ"/>
        </w:rPr>
        <w:t>أ</w:t>
      </w:r>
      <w:r w:rsidRPr="00E1692D">
        <w:rPr>
          <w:rFonts w:hint="cs"/>
          <w:color w:val="000000" w:themeColor="text1"/>
          <w:rtl/>
          <w:lang w:bidi="ar-DZ"/>
        </w:rPr>
        <w:t xml:space="preserve">فلام وغيرهما تدلّ على وجود الجماعة </w:t>
      </w:r>
      <w:r w:rsidRPr="00E1692D">
        <w:rPr>
          <w:rFonts w:hint="cs"/>
          <w:color w:val="000000" w:themeColor="text1"/>
          <w:rtl/>
          <w:lang w:bidi="ar-DZ"/>
        </w:rPr>
        <w:lastRenderedPageBreak/>
        <w:t>في مكان كذا بأبين وجه، ولكن</w:t>
      </w:r>
      <w:r w:rsidR="004C6B71" w:rsidRPr="00E1692D">
        <w:rPr>
          <w:rFonts w:hint="cs"/>
          <w:color w:val="000000" w:themeColor="text1"/>
          <w:rtl/>
          <w:lang w:bidi="ar-DZ"/>
        </w:rPr>
        <w:t>ْ</w:t>
      </w:r>
      <w:r w:rsidRPr="00E1692D">
        <w:rPr>
          <w:rFonts w:hint="cs"/>
          <w:color w:val="000000" w:themeColor="text1"/>
          <w:rtl/>
          <w:lang w:bidi="ar-DZ"/>
        </w:rPr>
        <w:t xml:space="preserve"> مع </w:t>
      </w:r>
      <w:r w:rsidR="004C6B71" w:rsidRPr="00E1692D">
        <w:rPr>
          <w:rFonts w:hint="cs"/>
          <w:color w:val="000000" w:themeColor="text1"/>
          <w:rtl/>
          <w:lang w:bidi="ar-DZ"/>
        </w:rPr>
        <w:t>ذ</w:t>
      </w:r>
      <w:r w:rsidRPr="00E1692D">
        <w:rPr>
          <w:rFonts w:hint="cs"/>
          <w:color w:val="000000" w:themeColor="text1"/>
          <w:rtl/>
          <w:lang w:bidi="ar-DZ"/>
        </w:rPr>
        <w:t>لك الناس مشتغلون عن الصلاة</w:t>
      </w:r>
      <w:r w:rsidR="004C6B71" w:rsidRPr="00E1692D">
        <w:rPr>
          <w:rFonts w:hint="cs"/>
          <w:color w:val="000000" w:themeColor="text1"/>
          <w:rtl/>
          <w:lang w:bidi="ar-DZ"/>
        </w:rPr>
        <w:t>،</w:t>
      </w:r>
      <w:r w:rsidRPr="00E1692D">
        <w:rPr>
          <w:rFonts w:hint="cs"/>
          <w:color w:val="000000" w:themeColor="text1"/>
          <w:rtl/>
          <w:lang w:bidi="ar-DZ"/>
        </w:rPr>
        <w:t xml:space="preserve"> و</w:t>
      </w:r>
      <w:r w:rsidR="004C6B71" w:rsidRPr="00E1692D">
        <w:rPr>
          <w:rFonts w:hint="cs"/>
          <w:color w:val="000000" w:themeColor="text1"/>
          <w:rtl/>
          <w:lang w:bidi="ar-DZ"/>
        </w:rPr>
        <w:t>إ</w:t>
      </w:r>
      <w:r w:rsidRPr="00E1692D">
        <w:rPr>
          <w:rFonts w:hint="cs"/>
          <w:color w:val="000000" w:themeColor="text1"/>
          <w:rtl/>
          <w:lang w:bidi="ar-DZ"/>
        </w:rPr>
        <w:t>ن</w:t>
      </w:r>
      <w:r w:rsidR="004C6B71" w:rsidRPr="00E1692D">
        <w:rPr>
          <w:rFonts w:hint="cs"/>
          <w:color w:val="000000" w:themeColor="text1"/>
          <w:rtl/>
          <w:lang w:bidi="ar-DZ"/>
        </w:rPr>
        <w:t>ْ</w:t>
      </w:r>
      <w:r w:rsidRPr="00E1692D">
        <w:rPr>
          <w:rFonts w:hint="cs"/>
          <w:color w:val="000000" w:themeColor="text1"/>
          <w:rtl/>
          <w:lang w:bidi="ar-DZ"/>
        </w:rPr>
        <w:t xml:space="preserve"> كانوا واقفين قرب المصلّى</w:t>
      </w:r>
      <w:r w:rsidR="004C6B71" w:rsidRPr="00E1692D">
        <w:rPr>
          <w:rFonts w:hint="cs"/>
          <w:color w:val="000000" w:themeColor="text1"/>
          <w:rtl/>
          <w:lang w:bidi="ar-DZ"/>
        </w:rPr>
        <w:t>.</w:t>
      </w:r>
      <w:r w:rsidRPr="00E1692D">
        <w:rPr>
          <w:rFonts w:hint="cs"/>
          <w:color w:val="000000" w:themeColor="text1"/>
          <w:rtl/>
          <w:lang w:bidi="ar-DZ"/>
        </w:rPr>
        <w:t xml:space="preserve"> فل</w:t>
      </w:r>
      <w:r w:rsidR="004C6B71" w:rsidRPr="00E1692D">
        <w:rPr>
          <w:rFonts w:hint="cs"/>
          <w:color w:val="000000" w:themeColor="text1"/>
          <w:rtl/>
          <w:lang w:bidi="ar-DZ"/>
        </w:rPr>
        <w:t>يس</w:t>
      </w:r>
      <w:r w:rsidRPr="00E1692D">
        <w:rPr>
          <w:rFonts w:hint="cs"/>
          <w:color w:val="000000" w:themeColor="text1"/>
          <w:rtl/>
          <w:lang w:bidi="ar-DZ"/>
        </w:rPr>
        <w:t xml:space="preserve"> للعلة وجه</w:t>
      </w:r>
      <w:r w:rsidR="004C6B71" w:rsidRPr="00E1692D">
        <w:rPr>
          <w:rFonts w:hint="cs"/>
          <w:color w:val="000000" w:themeColor="text1"/>
          <w:rtl/>
          <w:lang w:bidi="ar-DZ"/>
        </w:rPr>
        <w:t>ٌ،</w:t>
      </w:r>
      <w:r w:rsidRPr="00E1692D">
        <w:rPr>
          <w:rFonts w:hint="cs"/>
          <w:color w:val="000000" w:themeColor="text1"/>
          <w:rtl/>
          <w:lang w:bidi="ar-DZ"/>
        </w:rPr>
        <w:t xml:space="preserve"> ولا للغاية.</w:t>
      </w:r>
    </w:p>
    <w:p w:rsidR="004C6B71" w:rsidRPr="00E1692D" w:rsidRDefault="004C6B71" w:rsidP="00A10F53">
      <w:pPr>
        <w:rPr>
          <w:color w:val="000000" w:themeColor="text1"/>
          <w:rtl/>
          <w:lang w:bidi="ar-DZ"/>
        </w:rPr>
      </w:pPr>
      <w:r w:rsidRPr="00E1692D">
        <w:rPr>
          <w:rFonts w:hint="cs"/>
          <w:b/>
          <w:bCs/>
          <w:color w:val="000000" w:themeColor="text1"/>
          <w:rtl/>
          <w:lang w:bidi="ar-DZ"/>
        </w:rPr>
        <w:t>إ</w:t>
      </w:r>
      <w:r w:rsidR="00C223AB" w:rsidRPr="00E1692D">
        <w:rPr>
          <w:rFonts w:hint="cs"/>
          <w:b/>
          <w:bCs/>
          <w:color w:val="000000" w:themeColor="text1"/>
          <w:rtl/>
          <w:lang w:bidi="ar-DZ"/>
        </w:rPr>
        <w:t>ن</w:t>
      </w:r>
      <w:r w:rsidRPr="00E1692D">
        <w:rPr>
          <w:rFonts w:hint="cs"/>
          <w:b/>
          <w:bCs/>
          <w:color w:val="000000" w:themeColor="text1"/>
          <w:rtl/>
          <w:lang w:bidi="ar-DZ"/>
        </w:rPr>
        <w:t>ْ</w:t>
      </w:r>
      <w:r w:rsidR="00C223AB" w:rsidRPr="00E1692D">
        <w:rPr>
          <w:rFonts w:hint="cs"/>
          <w:b/>
          <w:bCs/>
          <w:color w:val="000000" w:themeColor="text1"/>
          <w:rtl/>
          <w:lang w:bidi="ar-DZ"/>
        </w:rPr>
        <w:t xml:space="preserve"> قلت</w:t>
      </w:r>
      <w:r w:rsidRPr="00E1692D">
        <w:rPr>
          <w:rFonts w:hint="cs"/>
          <w:b/>
          <w:bCs/>
          <w:color w:val="000000" w:themeColor="text1"/>
          <w:rtl/>
          <w:lang w:bidi="ar-DZ"/>
        </w:rPr>
        <w:t>َ</w:t>
      </w:r>
      <w:r w:rsidR="00C223AB" w:rsidRPr="00E1692D">
        <w:rPr>
          <w:rFonts w:hint="cs"/>
          <w:color w:val="000000" w:themeColor="text1"/>
          <w:rtl/>
          <w:lang w:bidi="ar-DZ"/>
        </w:rPr>
        <w:t>: هذه حكمة</w:t>
      </w:r>
      <w:r w:rsidRPr="00E1692D">
        <w:rPr>
          <w:rFonts w:hint="cs"/>
          <w:color w:val="000000" w:themeColor="text1"/>
          <w:rtl/>
          <w:lang w:bidi="ar-DZ"/>
        </w:rPr>
        <w:t>ٌ،</w:t>
      </w:r>
      <w:r w:rsidR="00C223AB" w:rsidRPr="00E1692D">
        <w:rPr>
          <w:rFonts w:hint="cs"/>
          <w:color w:val="000000" w:themeColor="text1"/>
          <w:rtl/>
          <w:lang w:bidi="ar-DZ"/>
        </w:rPr>
        <w:t xml:space="preserve"> والحكم لا يدور مدار الحكمة.</w:t>
      </w:r>
    </w:p>
    <w:p w:rsidR="00C223AB" w:rsidRPr="00E1692D" w:rsidRDefault="00C223AB" w:rsidP="00A10F53">
      <w:pPr>
        <w:rPr>
          <w:color w:val="000000" w:themeColor="text1"/>
          <w:rtl/>
          <w:lang w:bidi="ar-DZ"/>
        </w:rPr>
      </w:pPr>
      <w:r w:rsidRPr="00E1692D">
        <w:rPr>
          <w:rFonts w:hint="cs"/>
          <w:b/>
          <w:bCs/>
          <w:color w:val="000000" w:themeColor="text1"/>
          <w:rtl/>
          <w:lang w:bidi="ar-DZ"/>
        </w:rPr>
        <w:t>قلت</w:t>
      </w:r>
      <w:r w:rsidR="004C6B71" w:rsidRPr="00E1692D">
        <w:rPr>
          <w:rFonts w:hint="cs"/>
          <w:b/>
          <w:bCs/>
          <w:color w:val="000000" w:themeColor="text1"/>
          <w:rtl/>
          <w:lang w:bidi="ar-DZ"/>
        </w:rPr>
        <w:t>ُ</w:t>
      </w:r>
      <w:r w:rsidR="004C6B71" w:rsidRPr="00E1692D">
        <w:rPr>
          <w:rFonts w:hint="cs"/>
          <w:color w:val="000000" w:themeColor="text1"/>
          <w:rtl/>
          <w:lang w:bidi="ar-DZ"/>
        </w:rPr>
        <w:t xml:space="preserve">: </w:t>
      </w:r>
      <w:r w:rsidRPr="00E1692D">
        <w:rPr>
          <w:rFonts w:hint="cs"/>
          <w:color w:val="000000" w:themeColor="text1"/>
          <w:rtl/>
          <w:lang w:bidi="ar-DZ"/>
        </w:rPr>
        <w:t>هذا صحيح</w:t>
      </w:r>
      <w:r w:rsidR="004C6B71" w:rsidRPr="00E1692D">
        <w:rPr>
          <w:rFonts w:hint="cs"/>
          <w:color w:val="000000" w:themeColor="text1"/>
          <w:rtl/>
          <w:lang w:bidi="ar-DZ"/>
        </w:rPr>
        <w:t>ٌ،</w:t>
      </w:r>
      <w:r w:rsidRPr="00E1692D">
        <w:rPr>
          <w:rFonts w:hint="cs"/>
          <w:color w:val="000000" w:themeColor="text1"/>
          <w:rtl/>
          <w:lang w:bidi="ar-DZ"/>
        </w:rPr>
        <w:t xml:space="preserve"> ولكن</w:t>
      </w:r>
      <w:r w:rsidR="004C6B71" w:rsidRPr="00E1692D">
        <w:rPr>
          <w:rFonts w:hint="cs"/>
          <w:color w:val="000000" w:themeColor="text1"/>
          <w:rtl/>
          <w:lang w:bidi="ar-DZ"/>
        </w:rPr>
        <w:t>ّ</w:t>
      </w:r>
      <w:r w:rsidRPr="00E1692D">
        <w:rPr>
          <w:rFonts w:hint="cs"/>
          <w:color w:val="000000" w:themeColor="text1"/>
          <w:rtl/>
          <w:lang w:bidi="ar-DZ"/>
        </w:rPr>
        <w:t xml:space="preserve"> المفروض </w:t>
      </w:r>
      <w:r w:rsidR="004C6B71" w:rsidRPr="00E1692D">
        <w:rPr>
          <w:rFonts w:hint="cs"/>
          <w:color w:val="000000" w:themeColor="text1"/>
          <w:rtl/>
          <w:lang w:bidi="ar-DZ"/>
        </w:rPr>
        <w:t>أ</w:t>
      </w:r>
      <w:r w:rsidRPr="00E1692D">
        <w:rPr>
          <w:rFonts w:hint="cs"/>
          <w:color w:val="000000" w:themeColor="text1"/>
          <w:rtl/>
          <w:lang w:bidi="ar-DZ"/>
        </w:rPr>
        <w:t>نّه لا دليل آخر على وجوب الجهر وال</w:t>
      </w:r>
      <w:r w:rsidR="004C6B71" w:rsidRPr="00E1692D">
        <w:rPr>
          <w:rFonts w:hint="cs"/>
          <w:color w:val="000000" w:themeColor="text1"/>
          <w:rtl/>
          <w:lang w:bidi="ar-DZ"/>
        </w:rPr>
        <w:t>إ</w:t>
      </w:r>
      <w:r w:rsidRPr="00E1692D">
        <w:rPr>
          <w:rFonts w:hint="cs"/>
          <w:color w:val="000000" w:themeColor="text1"/>
          <w:rtl/>
          <w:lang w:bidi="ar-DZ"/>
        </w:rPr>
        <w:t>خفات</w:t>
      </w:r>
      <w:r w:rsidR="004C6B71" w:rsidRPr="00E1692D">
        <w:rPr>
          <w:rFonts w:hint="cs"/>
          <w:color w:val="000000" w:themeColor="text1"/>
          <w:rtl/>
          <w:lang w:bidi="ar-DZ"/>
        </w:rPr>
        <w:t>.</w:t>
      </w:r>
      <w:r w:rsidRPr="00E1692D">
        <w:rPr>
          <w:rFonts w:hint="cs"/>
          <w:color w:val="000000" w:themeColor="text1"/>
          <w:rtl/>
          <w:lang w:bidi="ar-DZ"/>
        </w:rPr>
        <w:t xml:space="preserve"> وسائر الأدلّة </w:t>
      </w:r>
      <w:r w:rsidR="004C6B71" w:rsidRPr="00E1692D">
        <w:rPr>
          <w:rFonts w:hint="cs"/>
          <w:color w:val="000000" w:themeColor="text1"/>
          <w:rtl/>
          <w:lang w:bidi="ar-DZ"/>
        </w:rPr>
        <w:t>أ</w:t>
      </w:r>
      <w:r w:rsidRPr="00E1692D">
        <w:rPr>
          <w:rFonts w:hint="cs"/>
          <w:color w:val="000000" w:themeColor="text1"/>
          <w:rtl/>
          <w:lang w:bidi="ar-DZ"/>
        </w:rPr>
        <w:t>يضاً مغشوشة</w:t>
      </w:r>
      <w:r w:rsidR="004C6B71" w:rsidRPr="00E1692D">
        <w:rPr>
          <w:rFonts w:hint="cs"/>
          <w:color w:val="000000" w:themeColor="text1"/>
          <w:rtl/>
          <w:lang w:bidi="ar-DZ"/>
        </w:rPr>
        <w:t>،</w:t>
      </w:r>
      <w:r w:rsidRPr="00E1692D">
        <w:rPr>
          <w:rFonts w:hint="cs"/>
          <w:color w:val="000000" w:themeColor="text1"/>
          <w:rtl/>
          <w:lang w:bidi="ar-DZ"/>
        </w:rPr>
        <w:t xml:space="preserve"> كما سيأتي.</w:t>
      </w:r>
    </w:p>
    <w:p w:rsidR="004C6B71" w:rsidRPr="00E1692D" w:rsidRDefault="004C6B71" w:rsidP="00A10F53">
      <w:pPr>
        <w:rPr>
          <w:color w:val="000000" w:themeColor="text1"/>
          <w:rtl/>
          <w:lang w:bidi="ar-DZ"/>
        </w:rPr>
      </w:pPr>
      <w:r w:rsidRPr="00E1692D">
        <w:rPr>
          <w:rFonts w:hint="cs"/>
          <w:b/>
          <w:bCs/>
          <w:color w:val="000000" w:themeColor="text1"/>
          <w:rtl/>
          <w:lang w:bidi="ar-DZ"/>
        </w:rPr>
        <w:t>إ</w:t>
      </w:r>
      <w:r w:rsidR="00C223AB" w:rsidRPr="00E1692D">
        <w:rPr>
          <w:rFonts w:hint="cs"/>
          <w:b/>
          <w:bCs/>
          <w:color w:val="000000" w:themeColor="text1"/>
          <w:rtl/>
          <w:lang w:bidi="ar-DZ"/>
        </w:rPr>
        <w:t>ن</w:t>
      </w:r>
      <w:r w:rsidRPr="00E1692D">
        <w:rPr>
          <w:rFonts w:hint="cs"/>
          <w:b/>
          <w:bCs/>
          <w:color w:val="000000" w:themeColor="text1"/>
          <w:rtl/>
          <w:lang w:bidi="ar-DZ"/>
        </w:rPr>
        <w:t>ْ</w:t>
      </w:r>
      <w:r w:rsidR="00C223AB" w:rsidRPr="00E1692D">
        <w:rPr>
          <w:rFonts w:hint="cs"/>
          <w:b/>
          <w:bCs/>
          <w:color w:val="000000" w:themeColor="text1"/>
          <w:rtl/>
          <w:lang w:bidi="ar-DZ"/>
        </w:rPr>
        <w:t xml:space="preserve"> قلت</w:t>
      </w:r>
      <w:r w:rsidRPr="00E1692D">
        <w:rPr>
          <w:rFonts w:hint="cs"/>
          <w:b/>
          <w:bCs/>
          <w:color w:val="000000" w:themeColor="text1"/>
          <w:rtl/>
          <w:lang w:bidi="ar-DZ"/>
        </w:rPr>
        <w:t>َ</w:t>
      </w:r>
      <w:r w:rsidRPr="00E1692D">
        <w:rPr>
          <w:rFonts w:hint="cs"/>
          <w:color w:val="000000" w:themeColor="text1"/>
          <w:rtl/>
          <w:lang w:bidi="ar-DZ"/>
        </w:rPr>
        <w:t>:</w:t>
      </w:r>
      <w:r w:rsidR="00C223AB" w:rsidRPr="00E1692D">
        <w:rPr>
          <w:rFonts w:hint="cs"/>
          <w:color w:val="000000" w:themeColor="text1"/>
          <w:rtl/>
          <w:lang w:bidi="ar-DZ"/>
        </w:rPr>
        <w:t xml:space="preserve"> لعل</w:t>
      </w:r>
      <w:r w:rsidRPr="00E1692D">
        <w:rPr>
          <w:rFonts w:hint="cs"/>
          <w:color w:val="000000" w:themeColor="text1"/>
          <w:rtl/>
          <w:lang w:bidi="ar-DZ"/>
        </w:rPr>
        <w:t>ّ</w:t>
      </w:r>
      <w:r w:rsidR="00C223AB" w:rsidRPr="00E1692D">
        <w:rPr>
          <w:rFonts w:hint="cs"/>
          <w:color w:val="000000" w:themeColor="text1"/>
          <w:rtl/>
          <w:lang w:bidi="ar-DZ"/>
        </w:rPr>
        <w:t xml:space="preserve"> المراد ظلمة السماء</w:t>
      </w:r>
      <w:r w:rsidRPr="00E1692D">
        <w:rPr>
          <w:rFonts w:hint="cs"/>
          <w:color w:val="000000" w:themeColor="text1"/>
          <w:rtl/>
          <w:lang w:bidi="ar-DZ"/>
        </w:rPr>
        <w:t>،</w:t>
      </w:r>
      <w:r w:rsidR="00C223AB" w:rsidRPr="00E1692D">
        <w:rPr>
          <w:rFonts w:hint="cs"/>
          <w:color w:val="000000" w:themeColor="text1"/>
          <w:rtl/>
          <w:lang w:bidi="ar-DZ"/>
        </w:rPr>
        <w:t xml:space="preserve"> لا ظلمة ال</w:t>
      </w:r>
      <w:r w:rsidRPr="00E1692D">
        <w:rPr>
          <w:rFonts w:hint="cs"/>
          <w:color w:val="000000" w:themeColor="text1"/>
          <w:rtl/>
          <w:lang w:bidi="ar-DZ"/>
        </w:rPr>
        <w:t>م</w:t>
      </w:r>
      <w:r w:rsidR="00C223AB" w:rsidRPr="00E1692D">
        <w:rPr>
          <w:rFonts w:hint="cs"/>
          <w:color w:val="000000" w:themeColor="text1"/>
          <w:rtl/>
          <w:lang w:bidi="ar-DZ"/>
        </w:rPr>
        <w:t>ساء</w:t>
      </w:r>
      <w:r w:rsidRPr="00E1692D">
        <w:rPr>
          <w:rFonts w:hint="cs"/>
          <w:color w:val="000000" w:themeColor="text1"/>
          <w:rtl/>
          <w:lang w:bidi="ar-DZ"/>
        </w:rPr>
        <w:t>،</w:t>
      </w:r>
      <w:r w:rsidR="00C223AB" w:rsidRPr="00E1692D">
        <w:rPr>
          <w:rFonts w:hint="cs"/>
          <w:color w:val="000000" w:themeColor="text1"/>
          <w:rtl/>
          <w:lang w:bidi="ar-DZ"/>
        </w:rPr>
        <w:t xml:space="preserve"> المانعة من الرؤية</w:t>
      </w:r>
      <w:r w:rsidRPr="00E1692D">
        <w:rPr>
          <w:rFonts w:hint="cs"/>
          <w:color w:val="000000" w:themeColor="text1"/>
          <w:rtl/>
          <w:lang w:bidi="ar-DZ"/>
        </w:rPr>
        <w:t>.</w:t>
      </w:r>
    </w:p>
    <w:p w:rsidR="00C223AB" w:rsidRPr="00E1692D" w:rsidRDefault="00C223AB" w:rsidP="007E5757">
      <w:pPr>
        <w:rPr>
          <w:color w:val="000000" w:themeColor="text1"/>
          <w:rtl/>
          <w:lang w:bidi="ar-DZ"/>
        </w:rPr>
      </w:pPr>
      <w:r w:rsidRPr="00E1692D">
        <w:rPr>
          <w:rFonts w:hint="cs"/>
          <w:b/>
          <w:bCs/>
          <w:color w:val="000000" w:themeColor="text1"/>
          <w:rtl/>
          <w:lang w:bidi="ar-DZ"/>
        </w:rPr>
        <w:t>قلت</w:t>
      </w:r>
      <w:r w:rsidR="004C6B71" w:rsidRPr="00E1692D">
        <w:rPr>
          <w:rFonts w:hint="cs"/>
          <w:b/>
          <w:bCs/>
          <w:color w:val="000000" w:themeColor="text1"/>
          <w:rtl/>
          <w:lang w:bidi="ar-DZ"/>
        </w:rPr>
        <w:t>ُ</w:t>
      </w:r>
      <w:r w:rsidRPr="00E1692D">
        <w:rPr>
          <w:rFonts w:hint="cs"/>
          <w:color w:val="000000" w:themeColor="text1"/>
          <w:rtl/>
          <w:lang w:bidi="ar-DZ"/>
        </w:rPr>
        <w:t>: مضافاً</w:t>
      </w:r>
      <w:r w:rsidR="001675CE" w:rsidRPr="00E1692D">
        <w:rPr>
          <w:rFonts w:hint="cs"/>
          <w:color w:val="000000" w:themeColor="text1"/>
          <w:rtl/>
          <w:lang w:bidi="ar-DZ"/>
        </w:rPr>
        <w:t xml:space="preserve"> إلى </w:t>
      </w:r>
      <w:r w:rsidR="004C6B71" w:rsidRPr="00E1692D">
        <w:rPr>
          <w:rFonts w:hint="cs"/>
          <w:color w:val="000000" w:themeColor="text1"/>
          <w:rtl/>
          <w:lang w:bidi="ar-DZ"/>
        </w:rPr>
        <w:t>أ</w:t>
      </w:r>
      <w:r w:rsidRPr="00E1692D">
        <w:rPr>
          <w:rFonts w:hint="cs"/>
          <w:color w:val="000000" w:themeColor="text1"/>
          <w:rtl/>
          <w:lang w:bidi="ar-DZ"/>
        </w:rPr>
        <w:t>ن هذا خلاف صريح الرواية</w:t>
      </w:r>
      <w:r w:rsidR="004C6B71" w:rsidRPr="00E1692D">
        <w:rPr>
          <w:rFonts w:hint="cs"/>
          <w:color w:val="000000" w:themeColor="text1"/>
          <w:rtl/>
          <w:lang w:bidi="ar-DZ"/>
        </w:rPr>
        <w:t>،</w:t>
      </w:r>
      <w:r w:rsidRPr="00E1692D">
        <w:rPr>
          <w:rFonts w:hint="cs"/>
          <w:color w:val="000000" w:themeColor="text1"/>
          <w:rtl/>
          <w:lang w:bidi="ar-DZ"/>
        </w:rPr>
        <w:t xml:space="preserve"> يلزم منه </w:t>
      </w:r>
      <w:r w:rsidR="004C6B71" w:rsidRPr="00E1692D">
        <w:rPr>
          <w:rFonts w:hint="cs"/>
          <w:color w:val="000000" w:themeColor="text1"/>
          <w:rtl/>
          <w:lang w:bidi="ar-DZ"/>
        </w:rPr>
        <w:t>أ</w:t>
      </w:r>
      <w:r w:rsidRPr="00E1692D">
        <w:rPr>
          <w:rFonts w:hint="cs"/>
          <w:color w:val="000000" w:themeColor="text1"/>
          <w:rtl/>
          <w:lang w:bidi="ar-DZ"/>
        </w:rPr>
        <w:t xml:space="preserve">ن يصلّى في المناطق القطبية ستة </w:t>
      </w:r>
      <w:r w:rsidR="004C6B71" w:rsidRPr="00E1692D">
        <w:rPr>
          <w:rFonts w:hint="cs"/>
          <w:color w:val="000000" w:themeColor="text1"/>
          <w:rtl/>
          <w:lang w:bidi="ar-DZ"/>
        </w:rPr>
        <w:t>أ</w:t>
      </w:r>
      <w:r w:rsidRPr="00E1692D">
        <w:rPr>
          <w:rFonts w:hint="cs"/>
          <w:color w:val="000000" w:themeColor="text1"/>
          <w:rtl/>
          <w:lang w:bidi="ar-DZ"/>
        </w:rPr>
        <w:t>شهر كل</w:t>
      </w:r>
      <w:r w:rsidR="004C6B71" w:rsidRPr="00E1692D">
        <w:rPr>
          <w:rFonts w:hint="cs"/>
          <w:color w:val="000000" w:themeColor="text1"/>
          <w:rtl/>
          <w:lang w:bidi="ar-DZ"/>
        </w:rPr>
        <w:t>ّ</w:t>
      </w:r>
      <w:r w:rsidRPr="00E1692D">
        <w:rPr>
          <w:rFonts w:hint="cs"/>
          <w:color w:val="000000" w:themeColor="text1"/>
          <w:rtl/>
          <w:lang w:bidi="ar-DZ"/>
        </w:rPr>
        <w:t xml:space="preserve"> الصلوات جهاراً</w:t>
      </w:r>
      <w:r w:rsidR="004C6B71" w:rsidRPr="00E1692D">
        <w:rPr>
          <w:rFonts w:hint="cs"/>
          <w:color w:val="000000" w:themeColor="text1"/>
          <w:rtl/>
          <w:lang w:bidi="ar-DZ"/>
        </w:rPr>
        <w:t>،</w:t>
      </w:r>
      <w:r w:rsidRPr="00E1692D">
        <w:rPr>
          <w:rFonts w:hint="cs"/>
          <w:color w:val="000000" w:themeColor="text1"/>
          <w:rtl/>
          <w:lang w:bidi="ar-DZ"/>
        </w:rPr>
        <w:t xml:space="preserve"> وستة </w:t>
      </w:r>
      <w:r w:rsidR="004C6B71" w:rsidRPr="00E1692D">
        <w:rPr>
          <w:rFonts w:hint="cs"/>
          <w:color w:val="000000" w:themeColor="text1"/>
          <w:rtl/>
          <w:lang w:bidi="ar-DZ"/>
        </w:rPr>
        <w:t>أ</w:t>
      </w:r>
      <w:r w:rsidRPr="00E1692D">
        <w:rPr>
          <w:rFonts w:hint="cs"/>
          <w:color w:val="000000" w:themeColor="text1"/>
          <w:rtl/>
          <w:lang w:bidi="ar-DZ"/>
        </w:rPr>
        <w:t xml:space="preserve">شهر أخرى يصلّون كلها </w:t>
      </w:r>
      <w:r w:rsidR="004C6B71" w:rsidRPr="00E1692D">
        <w:rPr>
          <w:rFonts w:hint="cs"/>
          <w:color w:val="000000" w:themeColor="text1"/>
          <w:rtl/>
          <w:lang w:bidi="ar-DZ"/>
        </w:rPr>
        <w:t>إ</w:t>
      </w:r>
      <w:r w:rsidRPr="00E1692D">
        <w:rPr>
          <w:rFonts w:hint="cs"/>
          <w:color w:val="000000" w:themeColor="text1"/>
          <w:rtl/>
          <w:lang w:bidi="ar-DZ"/>
        </w:rPr>
        <w:t>خفاتية</w:t>
      </w:r>
      <w:r w:rsidR="004C6B71" w:rsidRPr="00E1692D">
        <w:rPr>
          <w:rFonts w:hint="cs"/>
          <w:color w:val="000000" w:themeColor="text1"/>
          <w:rtl/>
          <w:lang w:bidi="ar-DZ"/>
        </w:rPr>
        <w:t>،</w:t>
      </w:r>
      <w:r w:rsidRPr="00E1692D">
        <w:rPr>
          <w:rFonts w:hint="cs"/>
          <w:color w:val="000000" w:themeColor="text1"/>
          <w:rtl/>
          <w:lang w:bidi="ar-DZ"/>
        </w:rPr>
        <w:t xml:space="preserve"> سواء كانت الصلوات جماعة</w:t>
      </w:r>
      <w:r w:rsidR="001675CE" w:rsidRPr="00E1692D">
        <w:rPr>
          <w:rFonts w:hint="cs"/>
          <w:color w:val="000000" w:themeColor="text1"/>
          <w:rtl/>
          <w:lang w:bidi="ar-DZ"/>
        </w:rPr>
        <w:t xml:space="preserve"> أ</w:t>
      </w:r>
      <w:r w:rsidR="007E5757">
        <w:rPr>
          <w:rFonts w:hint="cs"/>
          <w:color w:val="000000" w:themeColor="text1"/>
          <w:rtl/>
          <w:lang w:bidi="ar-DZ"/>
        </w:rPr>
        <w:t>م</w:t>
      </w:r>
      <w:r w:rsidR="001675CE" w:rsidRPr="00E1692D">
        <w:rPr>
          <w:rFonts w:hint="cs"/>
          <w:color w:val="000000" w:themeColor="text1"/>
          <w:rtl/>
          <w:lang w:bidi="ar-DZ"/>
        </w:rPr>
        <w:t xml:space="preserve"> </w:t>
      </w:r>
      <w:r w:rsidRPr="00E1692D">
        <w:rPr>
          <w:rFonts w:hint="cs"/>
          <w:color w:val="000000" w:themeColor="text1"/>
          <w:rtl/>
          <w:lang w:bidi="ar-DZ"/>
        </w:rPr>
        <w:t>غيرها</w:t>
      </w:r>
      <w:r w:rsidR="004C6B71" w:rsidRPr="00E1692D">
        <w:rPr>
          <w:rFonts w:hint="cs"/>
          <w:color w:val="000000" w:themeColor="text1"/>
          <w:rtl/>
          <w:lang w:bidi="ar-DZ"/>
        </w:rPr>
        <w:t>،</w:t>
      </w:r>
      <w:r w:rsidRPr="00E1692D">
        <w:rPr>
          <w:rFonts w:hint="cs"/>
          <w:color w:val="000000" w:themeColor="text1"/>
          <w:rtl/>
          <w:lang w:bidi="ar-DZ"/>
        </w:rPr>
        <w:t xml:space="preserve"> وسواء كانت نيّته الظهر والمغرب</w:t>
      </w:r>
      <w:r w:rsidR="001675CE" w:rsidRPr="00E1692D">
        <w:rPr>
          <w:rFonts w:hint="cs"/>
          <w:color w:val="000000" w:themeColor="text1"/>
          <w:rtl/>
          <w:lang w:bidi="ar-DZ"/>
        </w:rPr>
        <w:t xml:space="preserve"> أ</w:t>
      </w:r>
      <w:r w:rsidR="007E5757">
        <w:rPr>
          <w:rFonts w:hint="cs"/>
          <w:color w:val="000000" w:themeColor="text1"/>
          <w:rtl/>
          <w:lang w:bidi="ar-DZ"/>
        </w:rPr>
        <w:t>م</w:t>
      </w:r>
      <w:r w:rsidR="001675CE" w:rsidRPr="00E1692D">
        <w:rPr>
          <w:rFonts w:hint="cs"/>
          <w:color w:val="000000" w:themeColor="text1"/>
          <w:rtl/>
          <w:lang w:bidi="ar-DZ"/>
        </w:rPr>
        <w:t xml:space="preserve"> </w:t>
      </w:r>
      <w:r w:rsidRPr="00E1692D">
        <w:rPr>
          <w:rFonts w:hint="cs"/>
          <w:color w:val="000000" w:themeColor="text1"/>
          <w:rtl/>
          <w:lang w:bidi="ar-DZ"/>
        </w:rPr>
        <w:t>غيرهما.</w:t>
      </w:r>
    </w:p>
    <w:p w:rsidR="00C223AB" w:rsidRPr="00E1692D" w:rsidRDefault="00C223AB" w:rsidP="00A10F53">
      <w:pPr>
        <w:rPr>
          <w:color w:val="000000" w:themeColor="text1"/>
          <w:rtl/>
          <w:lang w:bidi="ar-DZ"/>
        </w:rPr>
      </w:pPr>
      <w:r w:rsidRPr="00E1692D">
        <w:rPr>
          <w:rFonts w:hint="cs"/>
          <w:color w:val="000000" w:themeColor="text1"/>
          <w:rtl/>
          <w:lang w:bidi="ar-DZ"/>
        </w:rPr>
        <w:t>2ـ ويؤي</w:t>
      </w:r>
      <w:r w:rsidR="004C6B71" w:rsidRPr="00E1692D">
        <w:rPr>
          <w:rFonts w:hint="cs"/>
          <w:color w:val="000000" w:themeColor="text1"/>
          <w:rtl/>
          <w:lang w:bidi="ar-DZ"/>
        </w:rPr>
        <w:t>ّ</w:t>
      </w:r>
      <w:r w:rsidRPr="00E1692D">
        <w:rPr>
          <w:rFonts w:hint="cs"/>
          <w:color w:val="000000" w:themeColor="text1"/>
          <w:rtl/>
          <w:lang w:bidi="ar-DZ"/>
        </w:rPr>
        <w:t xml:space="preserve">د </w:t>
      </w:r>
      <w:r w:rsidR="004C6B71" w:rsidRPr="00E1692D">
        <w:rPr>
          <w:rFonts w:hint="cs"/>
          <w:color w:val="000000" w:themeColor="text1"/>
          <w:rtl/>
          <w:lang w:bidi="ar-DZ"/>
        </w:rPr>
        <w:t>كون</w:t>
      </w:r>
      <w:r w:rsidRPr="00E1692D">
        <w:rPr>
          <w:rFonts w:hint="cs"/>
          <w:color w:val="000000" w:themeColor="text1"/>
          <w:rtl/>
          <w:lang w:bidi="ar-DZ"/>
        </w:rPr>
        <w:t xml:space="preserve"> المراد هو الظلمة المانعة من الرؤية </w:t>
      </w:r>
      <w:r w:rsidR="004C6B71" w:rsidRPr="00E1692D">
        <w:rPr>
          <w:rFonts w:hint="cs"/>
          <w:color w:val="000000" w:themeColor="text1"/>
          <w:rtl/>
          <w:lang w:bidi="ar-DZ"/>
        </w:rPr>
        <w:t>ال</w:t>
      </w:r>
      <w:r w:rsidRPr="00E1692D">
        <w:rPr>
          <w:rFonts w:hint="cs"/>
          <w:color w:val="000000" w:themeColor="text1"/>
          <w:rtl/>
          <w:lang w:bidi="ar-DZ"/>
        </w:rPr>
        <w:t>رواية الثالثة في الباب</w:t>
      </w:r>
      <w:r w:rsidR="004C6B71" w:rsidRPr="00E1692D">
        <w:rPr>
          <w:rFonts w:hint="cs"/>
          <w:color w:val="000000" w:themeColor="text1"/>
          <w:rtl/>
          <w:lang w:bidi="ar-DZ"/>
        </w:rPr>
        <w:t xml:space="preserve">: </w:t>
      </w:r>
      <w:r w:rsidRPr="00E1692D">
        <w:rPr>
          <w:rFonts w:hint="cs"/>
          <w:color w:val="000000" w:themeColor="text1"/>
          <w:rtl/>
          <w:lang w:bidi="ar-DZ"/>
        </w:rPr>
        <w:t xml:space="preserve">سأل يحيى بن </w:t>
      </w:r>
      <w:r w:rsidR="004C6B71" w:rsidRPr="00E1692D">
        <w:rPr>
          <w:rFonts w:hint="cs"/>
          <w:color w:val="000000" w:themeColor="text1"/>
          <w:rtl/>
          <w:lang w:bidi="ar-DZ"/>
        </w:rPr>
        <w:t>أ</w:t>
      </w:r>
      <w:r w:rsidRPr="00E1692D">
        <w:rPr>
          <w:rFonts w:hint="cs"/>
          <w:color w:val="000000" w:themeColor="text1"/>
          <w:rtl/>
          <w:lang w:bidi="ar-DZ"/>
        </w:rPr>
        <w:t xml:space="preserve">كثم </w:t>
      </w:r>
      <w:r w:rsidR="004C6B71" w:rsidRPr="00E1692D">
        <w:rPr>
          <w:rFonts w:hint="cs"/>
          <w:color w:val="000000" w:themeColor="text1"/>
          <w:rtl/>
          <w:lang w:bidi="ar-DZ"/>
        </w:rPr>
        <w:t>أ</w:t>
      </w:r>
      <w:r w:rsidRPr="00E1692D">
        <w:rPr>
          <w:rFonts w:hint="cs"/>
          <w:color w:val="000000" w:themeColor="text1"/>
          <w:rtl/>
          <w:lang w:bidi="ar-DZ"/>
        </w:rPr>
        <w:t>با الحسن الأوّل عن صلاة الفجر</w:t>
      </w:r>
      <w:r w:rsidR="004C6B71" w:rsidRPr="00E1692D">
        <w:rPr>
          <w:rFonts w:hint="cs"/>
          <w:color w:val="000000" w:themeColor="text1"/>
          <w:rtl/>
          <w:lang w:bidi="ar-DZ"/>
        </w:rPr>
        <w:t>،</w:t>
      </w:r>
      <w:r w:rsidRPr="00E1692D">
        <w:rPr>
          <w:rFonts w:hint="cs"/>
          <w:color w:val="000000" w:themeColor="text1"/>
          <w:rtl/>
          <w:lang w:bidi="ar-DZ"/>
        </w:rPr>
        <w:t xml:space="preserve"> لِمَ يجهر فيها بالقراءة</w:t>
      </w:r>
      <w:r w:rsidR="004C6B71" w:rsidRPr="00E1692D">
        <w:rPr>
          <w:rFonts w:hint="cs"/>
          <w:color w:val="000000" w:themeColor="text1"/>
          <w:rtl/>
          <w:lang w:bidi="ar-DZ"/>
        </w:rPr>
        <w:t>،</w:t>
      </w:r>
      <w:r w:rsidRPr="00E1692D">
        <w:rPr>
          <w:rFonts w:hint="cs"/>
          <w:color w:val="000000" w:themeColor="text1"/>
          <w:rtl/>
          <w:lang w:bidi="ar-DZ"/>
        </w:rPr>
        <w:t xml:space="preserve"> وه</w:t>
      </w:r>
      <w:r w:rsidR="004C6B71" w:rsidRPr="00E1692D">
        <w:rPr>
          <w:rFonts w:hint="cs"/>
          <w:color w:val="000000" w:themeColor="text1"/>
          <w:rtl/>
          <w:lang w:bidi="ar-DZ"/>
        </w:rPr>
        <w:t>ي</w:t>
      </w:r>
      <w:r w:rsidRPr="00E1692D">
        <w:rPr>
          <w:rFonts w:hint="cs"/>
          <w:color w:val="000000" w:themeColor="text1"/>
          <w:rtl/>
          <w:lang w:bidi="ar-DZ"/>
        </w:rPr>
        <w:t xml:space="preserve"> من صلوات النهار</w:t>
      </w:r>
      <w:r w:rsidR="004C6B71" w:rsidRPr="00E1692D">
        <w:rPr>
          <w:rFonts w:hint="cs"/>
          <w:color w:val="000000" w:themeColor="text1"/>
          <w:rtl/>
          <w:lang w:bidi="ar-DZ"/>
        </w:rPr>
        <w:t>،</w:t>
      </w:r>
      <w:r w:rsidRPr="00E1692D">
        <w:rPr>
          <w:rFonts w:hint="cs"/>
          <w:color w:val="000000" w:themeColor="text1"/>
          <w:rtl/>
          <w:lang w:bidi="ar-DZ"/>
        </w:rPr>
        <w:t xml:space="preserve"> و</w:t>
      </w:r>
      <w:r w:rsidR="004C6B71" w:rsidRPr="00E1692D">
        <w:rPr>
          <w:rFonts w:hint="cs"/>
          <w:color w:val="000000" w:themeColor="text1"/>
          <w:rtl/>
          <w:lang w:bidi="ar-DZ"/>
        </w:rPr>
        <w:t>إ</w:t>
      </w:r>
      <w:r w:rsidRPr="00E1692D">
        <w:rPr>
          <w:rFonts w:hint="cs"/>
          <w:color w:val="000000" w:themeColor="text1"/>
          <w:rtl/>
          <w:lang w:bidi="ar-DZ"/>
        </w:rPr>
        <w:t>ن</w:t>
      </w:r>
      <w:r w:rsidR="004C6B71" w:rsidRPr="00E1692D">
        <w:rPr>
          <w:rFonts w:hint="cs"/>
          <w:color w:val="000000" w:themeColor="text1"/>
          <w:rtl/>
          <w:lang w:bidi="ar-DZ"/>
        </w:rPr>
        <w:t>ّ</w:t>
      </w:r>
      <w:r w:rsidRPr="00E1692D">
        <w:rPr>
          <w:rFonts w:hint="cs"/>
          <w:color w:val="000000" w:themeColor="text1"/>
          <w:rtl/>
          <w:lang w:bidi="ar-DZ"/>
        </w:rPr>
        <w:t>ما يجهر في صلاة الليل؟ فقال</w:t>
      </w:r>
      <w:r w:rsidR="00B64CA4" w:rsidRPr="00E1692D">
        <w:rPr>
          <w:rFonts w:ascii="Mosawi" w:hAnsi="Mosawi" w:cs="Mosawi"/>
          <w:color w:val="000000" w:themeColor="text1"/>
          <w:sz w:val="26"/>
          <w:szCs w:val="26"/>
          <w:rtl/>
        </w:rPr>
        <w:t>×</w:t>
      </w:r>
      <w:r w:rsidRPr="00E1692D">
        <w:rPr>
          <w:rFonts w:hint="cs"/>
          <w:color w:val="000000" w:themeColor="text1"/>
          <w:rtl/>
          <w:lang w:bidi="ar-DZ"/>
        </w:rPr>
        <w:t>: لأن</w:t>
      </w:r>
      <w:r w:rsidR="004C6B71" w:rsidRPr="00E1692D">
        <w:rPr>
          <w:rFonts w:hint="cs"/>
          <w:color w:val="000000" w:themeColor="text1"/>
          <w:rtl/>
          <w:lang w:bidi="ar-DZ"/>
        </w:rPr>
        <w:t>ّ</w:t>
      </w:r>
      <w:r w:rsidRPr="00E1692D">
        <w:rPr>
          <w:rFonts w:hint="cs"/>
          <w:color w:val="000000" w:themeColor="text1"/>
          <w:rtl/>
          <w:lang w:bidi="ar-DZ"/>
        </w:rPr>
        <w:t xml:space="preserve"> النبيّ</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كان يغلس بها</w:t>
      </w:r>
      <w:r w:rsidR="004C6B71" w:rsidRPr="00E1692D">
        <w:rPr>
          <w:rFonts w:hint="cs"/>
          <w:color w:val="000000" w:themeColor="text1"/>
          <w:rtl/>
          <w:lang w:bidi="ar-DZ"/>
        </w:rPr>
        <w:t>؛</w:t>
      </w:r>
      <w:r w:rsidRPr="00E1692D">
        <w:rPr>
          <w:rFonts w:hint="cs"/>
          <w:color w:val="000000" w:themeColor="text1"/>
          <w:rtl/>
          <w:lang w:bidi="ar-DZ"/>
        </w:rPr>
        <w:t xml:space="preserve"> لقربها بالليل</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47"/>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A10F53">
      <w:pPr>
        <w:rPr>
          <w:color w:val="000000" w:themeColor="text1"/>
          <w:rtl/>
          <w:lang w:bidi="ar-DZ"/>
        </w:rPr>
      </w:pPr>
      <w:r w:rsidRPr="00E1692D">
        <w:rPr>
          <w:rFonts w:hint="cs"/>
          <w:color w:val="000000" w:themeColor="text1"/>
          <w:rtl/>
          <w:lang w:bidi="ar-DZ"/>
        </w:rPr>
        <w:t xml:space="preserve">3ـ </w:t>
      </w:r>
      <w:r w:rsidR="004C6B71" w:rsidRPr="00E1692D">
        <w:rPr>
          <w:rFonts w:hint="cs"/>
          <w:color w:val="000000" w:themeColor="text1"/>
          <w:rtl/>
          <w:lang w:bidi="ar-DZ"/>
        </w:rPr>
        <w:t xml:space="preserve">سأل </w:t>
      </w:r>
      <w:r w:rsidRPr="00E1692D">
        <w:rPr>
          <w:rFonts w:hint="cs"/>
          <w:color w:val="000000" w:themeColor="text1"/>
          <w:rtl/>
          <w:lang w:bidi="ar-DZ"/>
        </w:rPr>
        <w:t>محمد بن حمران أب</w:t>
      </w:r>
      <w:r w:rsidR="004C6B71" w:rsidRPr="00E1692D">
        <w:rPr>
          <w:rFonts w:hint="cs"/>
          <w:color w:val="000000" w:themeColor="text1"/>
          <w:rtl/>
          <w:lang w:bidi="ar-DZ"/>
        </w:rPr>
        <w:t>ا</w:t>
      </w:r>
      <w:r w:rsidRPr="00E1692D">
        <w:rPr>
          <w:rFonts w:hint="cs"/>
          <w:color w:val="000000" w:themeColor="text1"/>
          <w:rtl/>
          <w:lang w:bidi="ar-DZ"/>
        </w:rPr>
        <w:t xml:space="preserve"> عبدالله</w:t>
      </w:r>
      <w:r w:rsidR="00B64CA4" w:rsidRPr="00E1692D">
        <w:rPr>
          <w:rFonts w:ascii="Mosawi" w:hAnsi="Mosawi" w:cs="Mosawi"/>
          <w:color w:val="000000" w:themeColor="text1"/>
          <w:sz w:val="26"/>
          <w:szCs w:val="26"/>
          <w:rtl/>
        </w:rPr>
        <w:t>×</w:t>
      </w:r>
      <w:r w:rsidR="004C6B71" w:rsidRPr="00E1692D">
        <w:rPr>
          <w:rFonts w:hint="cs"/>
          <w:color w:val="000000" w:themeColor="text1"/>
          <w:rtl/>
          <w:lang w:bidi="ar-DZ"/>
        </w:rPr>
        <w:t>،</w:t>
      </w:r>
      <w:r w:rsidRPr="00E1692D">
        <w:rPr>
          <w:rFonts w:hint="cs"/>
          <w:color w:val="000000" w:themeColor="text1"/>
          <w:rtl/>
          <w:lang w:bidi="ar-DZ"/>
        </w:rPr>
        <w:t xml:space="preserve"> فقال:</w:t>
      </w:r>
      <w:r w:rsidR="004C6B71" w:rsidRPr="00E1692D">
        <w:rPr>
          <w:rFonts w:hint="cs"/>
          <w:color w:val="000000" w:themeColor="text1"/>
          <w:rtl/>
          <w:lang w:bidi="ar-DZ"/>
        </w:rPr>
        <w:t xml:space="preserve"> </w:t>
      </w:r>
      <w:r w:rsidRPr="00E1692D">
        <w:rPr>
          <w:rFonts w:hint="cs"/>
          <w:color w:val="000000" w:themeColor="text1"/>
          <w:rtl/>
          <w:lang w:bidi="ar-DZ"/>
        </w:rPr>
        <w:t>لأيّ عل</w:t>
      </w:r>
      <w:r w:rsidR="004C6B71" w:rsidRPr="00E1692D">
        <w:rPr>
          <w:rFonts w:hint="cs"/>
          <w:color w:val="000000" w:themeColor="text1"/>
          <w:rtl/>
          <w:lang w:bidi="ar-DZ"/>
        </w:rPr>
        <w:t>ّ</w:t>
      </w:r>
      <w:r w:rsidRPr="00E1692D">
        <w:rPr>
          <w:rFonts w:hint="cs"/>
          <w:color w:val="000000" w:themeColor="text1"/>
          <w:rtl/>
          <w:lang w:bidi="ar-DZ"/>
        </w:rPr>
        <w:t>ة يجهر في صلاة الجمعة وصلاة المغرب وصلاة العشاء ال</w:t>
      </w:r>
      <w:r w:rsidR="004C6B71" w:rsidRPr="00E1692D">
        <w:rPr>
          <w:rFonts w:hint="cs"/>
          <w:color w:val="000000" w:themeColor="text1"/>
          <w:rtl/>
          <w:lang w:bidi="ar-DZ"/>
        </w:rPr>
        <w:t>آ</w:t>
      </w:r>
      <w:r w:rsidRPr="00E1692D">
        <w:rPr>
          <w:rFonts w:hint="cs"/>
          <w:color w:val="000000" w:themeColor="text1"/>
          <w:rtl/>
          <w:lang w:bidi="ar-DZ"/>
        </w:rPr>
        <w:t>خرة وصلاة الغداة</w:t>
      </w:r>
      <w:r w:rsidR="004C6B71" w:rsidRPr="00E1692D">
        <w:rPr>
          <w:rFonts w:hint="cs"/>
          <w:color w:val="000000" w:themeColor="text1"/>
          <w:rtl/>
          <w:lang w:bidi="ar-DZ"/>
        </w:rPr>
        <w:t>،</w:t>
      </w:r>
      <w:r w:rsidRPr="00E1692D">
        <w:rPr>
          <w:rFonts w:hint="cs"/>
          <w:color w:val="000000" w:themeColor="text1"/>
          <w:rtl/>
          <w:lang w:bidi="ar-DZ"/>
        </w:rPr>
        <w:t xml:space="preserve"> وساير الصلوات</w:t>
      </w:r>
      <w:r w:rsidR="004C6B71" w:rsidRPr="00E1692D">
        <w:rPr>
          <w:rFonts w:hint="cs"/>
          <w:color w:val="000000" w:themeColor="text1"/>
          <w:rtl/>
          <w:lang w:bidi="ar-DZ"/>
        </w:rPr>
        <w:t>،</w:t>
      </w:r>
      <w:r w:rsidRPr="00E1692D">
        <w:rPr>
          <w:rFonts w:hint="cs"/>
          <w:color w:val="000000" w:themeColor="text1"/>
          <w:rtl/>
          <w:lang w:bidi="ar-DZ"/>
        </w:rPr>
        <w:t xml:space="preserve"> مثل</w:t>
      </w:r>
      <w:r w:rsidR="004C6B71" w:rsidRPr="00E1692D">
        <w:rPr>
          <w:rFonts w:hint="cs"/>
          <w:color w:val="000000" w:themeColor="text1"/>
          <w:rtl/>
          <w:lang w:bidi="ar-DZ"/>
        </w:rPr>
        <w:t>:</w:t>
      </w:r>
      <w:r w:rsidRPr="00E1692D">
        <w:rPr>
          <w:rFonts w:hint="cs"/>
          <w:color w:val="000000" w:themeColor="text1"/>
          <w:rtl/>
          <w:lang w:bidi="ar-DZ"/>
        </w:rPr>
        <w:t xml:space="preserve"> الظهر والعصر</w:t>
      </w:r>
      <w:r w:rsidR="004C6B71" w:rsidRPr="00E1692D">
        <w:rPr>
          <w:rFonts w:hint="cs"/>
          <w:color w:val="000000" w:themeColor="text1"/>
          <w:rtl/>
          <w:lang w:bidi="ar-DZ"/>
        </w:rPr>
        <w:t>،</w:t>
      </w:r>
      <w:r w:rsidRPr="00E1692D">
        <w:rPr>
          <w:rFonts w:hint="cs"/>
          <w:color w:val="000000" w:themeColor="text1"/>
          <w:rtl/>
          <w:lang w:bidi="ar-DZ"/>
        </w:rPr>
        <w:t xml:space="preserve"> لا يجهر فيها؟... فقال:</w:t>
      </w:r>
      <w:r w:rsidR="004C6B71" w:rsidRPr="00E1692D">
        <w:rPr>
          <w:rFonts w:hint="cs"/>
          <w:color w:val="000000" w:themeColor="text1"/>
          <w:rtl/>
          <w:lang w:bidi="ar-DZ"/>
        </w:rPr>
        <w:t xml:space="preserve"> </w:t>
      </w:r>
      <w:r w:rsidRPr="00E1692D">
        <w:rPr>
          <w:rFonts w:hint="cs"/>
          <w:color w:val="000000" w:themeColor="text1"/>
          <w:rtl/>
          <w:lang w:bidi="ar-DZ"/>
        </w:rPr>
        <w:t>لأن</w:t>
      </w:r>
      <w:r w:rsidR="004C6B71" w:rsidRPr="00E1692D">
        <w:rPr>
          <w:rFonts w:hint="cs"/>
          <w:color w:val="000000" w:themeColor="text1"/>
          <w:rtl/>
          <w:lang w:bidi="ar-DZ"/>
        </w:rPr>
        <w:t>ّ</w:t>
      </w:r>
      <w:r w:rsidRPr="00E1692D">
        <w:rPr>
          <w:rFonts w:hint="cs"/>
          <w:color w:val="000000" w:themeColor="text1"/>
          <w:rtl/>
          <w:lang w:bidi="ar-DZ"/>
        </w:rPr>
        <w:t xml:space="preserve"> النبيّ</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لما </w:t>
      </w:r>
      <w:r w:rsidR="004C6B71" w:rsidRPr="00E1692D">
        <w:rPr>
          <w:rFonts w:hint="cs"/>
          <w:color w:val="000000" w:themeColor="text1"/>
          <w:rtl/>
          <w:lang w:bidi="ar-DZ"/>
        </w:rPr>
        <w:t>أ</w:t>
      </w:r>
      <w:r w:rsidRPr="00E1692D">
        <w:rPr>
          <w:rFonts w:hint="cs"/>
          <w:color w:val="000000" w:themeColor="text1"/>
          <w:rtl/>
          <w:lang w:bidi="ar-DZ"/>
        </w:rPr>
        <w:t>سر</w:t>
      </w:r>
      <w:r w:rsidR="004C6B71" w:rsidRPr="00E1692D">
        <w:rPr>
          <w:rFonts w:hint="cs"/>
          <w:color w:val="000000" w:themeColor="text1"/>
          <w:rtl/>
          <w:lang w:bidi="ar-DZ"/>
        </w:rPr>
        <w:t>ي</w:t>
      </w:r>
      <w:r w:rsidRPr="00E1692D">
        <w:rPr>
          <w:rFonts w:hint="cs"/>
          <w:color w:val="000000" w:themeColor="text1"/>
          <w:rtl/>
          <w:lang w:bidi="ar-DZ"/>
        </w:rPr>
        <w:t xml:space="preserve"> به</w:t>
      </w:r>
      <w:r w:rsidR="001675CE" w:rsidRPr="00E1692D">
        <w:rPr>
          <w:rFonts w:hint="cs"/>
          <w:color w:val="000000" w:themeColor="text1"/>
          <w:rtl/>
          <w:lang w:bidi="ar-DZ"/>
        </w:rPr>
        <w:t xml:space="preserve"> إلى </w:t>
      </w:r>
      <w:r w:rsidRPr="00E1692D">
        <w:rPr>
          <w:rFonts w:hint="cs"/>
          <w:color w:val="000000" w:themeColor="text1"/>
          <w:rtl/>
          <w:lang w:bidi="ar-DZ"/>
        </w:rPr>
        <w:t xml:space="preserve">السماء كان </w:t>
      </w:r>
      <w:r w:rsidR="004C6B71" w:rsidRPr="00E1692D">
        <w:rPr>
          <w:rFonts w:hint="cs"/>
          <w:color w:val="000000" w:themeColor="text1"/>
          <w:rtl/>
          <w:lang w:bidi="ar-DZ"/>
        </w:rPr>
        <w:t>أ</w:t>
      </w:r>
      <w:r w:rsidRPr="00E1692D">
        <w:rPr>
          <w:rFonts w:hint="cs"/>
          <w:color w:val="000000" w:themeColor="text1"/>
          <w:rtl/>
          <w:lang w:bidi="ar-DZ"/>
        </w:rPr>
        <w:t>وّل صلاة فرض الله عليه الظهر يوم الجمعة</w:t>
      </w:r>
      <w:r w:rsidR="004C6B71" w:rsidRPr="00E1692D">
        <w:rPr>
          <w:rFonts w:hint="cs"/>
          <w:color w:val="000000" w:themeColor="text1"/>
          <w:rtl/>
          <w:lang w:bidi="ar-DZ"/>
        </w:rPr>
        <w:t>،</w:t>
      </w:r>
      <w:r w:rsidRPr="00E1692D">
        <w:rPr>
          <w:rFonts w:hint="cs"/>
          <w:color w:val="000000" w:themeColor="text1"/>
          <w:rtl/>
          <w:lang w:bidi="ar-DZ"/>
        </w:rPr>
        <w:t xml:space="preserve"> ف</w:t>
      </w:r>
      <w:r w:rsidR="004C6B71" w:rsidRPr="00E1692D">
        <w:rPr>
          <w:rFonts w:hint="cs"/>
          <w:color w:val="000000" w:themeColor="text1"/>
          <w:rtl/>
          <w:lang w:bidi="ar-DZ"/>
        </w:rPr>
        <w:t>أ</w:t>
      </w:r>
      <w:r w:rsidRPr="00E1692D">
        <w:rPr>
          <w:rFonts w:hint="cs"/>
          <w:color w:val="000000" w:themeColor="text1"/>
          <w:rtl/>
          <w:lang w:bidi="ar-DZ"/>
        </w:rPr>
        <w:t xml:space="preserve">ضاف الله عزّ وجلّ </w:t>
      </w:r>
      <w:r w:rsidR="004C6B71" w:rsidRPr="00E1692D">
        <w:rPr>
          <w:rFonts w:hint="cs"/>
          <w:color w:val="000000" w:themeColor="text1"/>
          <w:rtl/>
          <w:lang w:bidi="ar-DZ"/>
        </w:rPr>
        <w:t>إ</w:t>
      </w:r>
      <w:r w:rsidRPr="00E1692D">
        <w:rPr>
          <w:rFonts w:hint="cs"/>
          <w:color w:val="000000" w:themeColor="text1"/>
          <w:rtl/>
          <w:lang w:bidi="ar-DZ"/>
        </w:rPr>
        <w:t>ليه الملائكة تصلّ</w:t>
      </w:r>
      <w:r w:rsidR="004C6B71" w:rsidRPr="00E1692D">
        <w:rPr>
          <w:rFonts w:hint="cs"/>
          <w:color w:val="000000" w:themeColor="text1"/>
          <w:rtl/>
          <w:lang w:bidi="ar-DZ"/>
        </w:rPr>
        <w:t>ي</w:t>
      </w:r>
      <w:r w:rsidRPr="00E1692D">
        <w:rPr>
          <w:rFonts w:hint="cs"/>
          <w:color w:val="000000" w:themeColor="text1"/>
          <w:rtl/>
          <w:lang w:bidi="ar-DZ"/>
        </w:rPr>
        <w:t xml:space="preserve"> خلفه</w:t>
      </w:r>
      <w:r w:rsidR="004C6B71" w:rsidRPr="00E1692D">
        <w:rPr>
          <w:rFonts w:hint="cs"/>
          <w:color w:val="000000" w:themeColor="text1"/>
          <w:rtl/>
          <w:lang w:bidi="ar-DZ"/>
        </w:rPr>
        <w:t>،</w:t>
      </w:r>
      <w:r w:rsidRPr="00E1692D">
        <w:rPr>
          <w:rFonts w:hint="cs"/>
          <w:color w:val="000000" w:themeColor="text1"/>
          <w:rtl/>
          <w:lang w:bidi="ar-DZ"/>
        </w:rPr>
        <w:t xml:space="preserve"> وأمر نبيّه</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w:t>
      </w:r>
      <w:r w:rsidR="004C6B71" w:rsidRPr="00E1692D">
        <w:rPr>
          <w:rFonts w:hint="cs"/>
          <w:color w:val="000000" w:themeColor="text1"/>
          <w:rtl/>
          <w:lang w:bidi="ar-DZ"/>
        </w:rPr>
        <w:t>أ</w:t>
      </w:r>
      <w:r w:rsidRPr="00E1692D">
        <w:rPr>
          <w:rFonts w:hint="cs"/>
          <w:color w:val="000000" w:themeColor="text1"/>
          <w:rtl/>
          <w:lang w:bidi="ar-DZ"/>
        </w:rPr>
        <w:t>ن يجهر بالقراءة</w:t>
      </w:r>
      <w:r w:rsidR="004C6B71" w:rsidRPr="00E1692D">
        <w:rPr>
          <w:rFonts w:hint="cs"/>
          <w:color w:val="000000" w:themeColor="text1"/>
          <w:rtl/>
          <w:lang w:bidi="ar-DZ"/>
        </w:rPr>
        <w:t>؛</w:t>
      </w:r>
      <w:r w:rsidRPr="00E1692D">
        <w:rPr>
          <w:rFonts w:hint="cs"/>
          <w:color w:val="000000" w:themeColor="text1"/>
          <w:rtl/>
          <w:lang w:bidi="ar-DZ"/>
        </w:rPr>
        <w:t xml:space="preserve"> ليتبي</w:t>
      </w:r>
      <w:r w:rsidR="004C6B71" w:rsidRPr="00E1692D">
        <w:rPr>
          <w:rFonts w:hint="cs"/>
          <w:color w:val="000000" w:themeColor="text1"/>
          <w:rtl/>
          <w:lang w:bidi="ar-DZ"/>
        </w:rPr>
        <w:t>َّ</w:t>
      </w:r>
      <w:r w:rsidRPr="00E1692D">
        <w:rPr>
          <w:rFonts w:hint="cs"/>
          <w:color w:val="000000" w:themeColor="text1"/>
          <w:rtl/>
          <w:lang w:bidi="ar-DZ"/>
        </w:rPr>
        <w:t>ن لهم فضله، ثمّ فرض عليه العصر</w:t>
      </w:r>
      <w:r w:rsidR="004C6B71" w:rsidRPr="00E1692D">
        <w:rPr>
          <w:rFonts w:hint="cs"/>
          <w:color w:val="000000" w:themeColor="text1"/>
          <w:rtl/>
          <w:lang w:bidi="ar-DZ"/>
        </w:rPr>
        <w:t>،</w:t>
      </w:r>
      <w:r w:rsidRPr="00E1692D">
        <w:rPr>
          <w:rFonts w:hint="cs"/>
          <w:color w:val="000000" w:themeColor="text1"/>
          <w:rtl/>
          <w:lang w:bidi="ar-DZ"/>
        </w:rPr>
        <w:t xml:space="preserve"> ولم ي</w:t>
      </w:r>
      <w:r w:rsidR="004C6B71" w:rsidRPr="00E1692D">
        <w:rPr>
          <w:rFonts w:hint="cs"/>
          <w:color w:val="000000" w:themeColor="text1"/>
          <w:rtl/>
          <w:lang w:bidi="ar-DZ"/>
        </w:rPr>
        <w:t>ُ</w:t>
      </w:r>
      <w:r w:rsidRPr="00E1692D">
        <w:rPr>
          <w:rFonts w:hint="cs"/>
          <w:color w:val="000000" w:themeColor="text1"/>
          <w:rtl/>
          <w:lang w:bidi="ar-DZ"/>
        </w:rPr>
        <w:t>ض</w:t>
      </w:r>
      <w:r w:rsidR="004C6B71" w:rsidRPr="00E1692D">
        <w:rPr>
          <w:rFonts w:hint="cs"/>
          <w:color w:val="000000" w:themeColor="text1"/>
          <w:rtl/>
          <w:lang w:bidi="ar-DZ"/>
        </w:rPr>
        <w:t>ِ</w:t>
      </w:r>
      <w:r w:rsidRPr="00E1692D">
        <w:rPr>
          <w:rFonts w:hint="cs"/>
          <w:color w:val="000000" w:themeColor="text1"/>
          <w:rtl/>
          <w:lang w:bidi="ar-DZ"/>
        </w:rPr>
        <w:t>ف</w:t>
      </w:r>
      <w:r w:rsidR="004C6B71" w:rsidRPr="00E1692D">
        <w:rPr>
          <w:rFonts w:hint="cs"/>
          <w:color w:val="000000" w:themeColor="text1"/>
          <w:rtl/>
          <w:lang w:bidi="ar-DZ"/>
        </w:rPr>
        <w:t>ْ</w:t>
      </w:r>
      <w:r w:rsidRPr="00E1692D">
        <w:rPr>
          <w:rFonts w:hint="cs"/>
          <w:color w:val="000000" w:themeColor="text1"/>
          <w:rtl/>
          <w:lang w:bidi="ar-DZ"/>
        </w:rPr>
        <w:t xml:space="preserve"> </w:t>
      </w:r>
      <w:r w:rsidR="004C6B71" w:rsidRPr="00E1692D">
        <w:rPr>
          <w:rFonts w:hint="cs"/>
          <w:color w:val="000000" w:themeColor="text1"/>
          <w:rtl/>
          <w:lang w:bidi="ar-DZ"/>
        </w:rPr>
        <w:t>إ</w:t>
      </w:r>
      <w:r w:rsidRPr="00E1692D">
        <w:rPr>
          <w:rFonts w:hint="cs"/>
          <w:color w:val="000000" w:themeColor="text1"/>
          <w:rtl/>
          <w:lang w:bidi="ar-DZ"/>
        </w:rPr>
        <w:t xml:space="preserve">ليه </w:t>
      </w:r>
      <w:r w:rsidR="004C6B71" w:rsidRPr="00E1692D">
        <w:rPr>
          <w:rFonts w:hint="cs"/>
          <w:color w:val="000000" w:themeColor="text1"/>
          <w:rtl/>
          <w:lang w:bidi="ar-DZ"/>
        </w:rPr>
        <w:t>أ</w:t>
      </w:r>
      <w:r w:rsidRPr="00E1692D">
        <w:rPr>
          <w:rFonts w:hint="cs"/>
          <w:color w:val="000000" w:themeColor="text1"/>
          <w:rtl/>
          <w:lang w:bidi="ar-DZ"/>
        </w:rPr>
        <w:t>حداً من الملائكة، و</w:t>
      </w:r>
      <w:r w:rsidR="004C6B71" w:rsidRPr="00E1692D">
        <w:rPr>
          <w:rFonts w:hint="cs"/>
          <w:color w:val="000000" w:themeColor="text1"/>
          <w:rtl/>
          <w:lang w:bidi="ar-DZ"/>
        </w:rPr>
        <w:t>أ</w:t>
      </w:r>
      <w:r w:rsidRPr="00E1692D">
        <w:rPr>
          <w:rFonts w:hint="cs"/>
          <w:color w:val="000000" w:themeColor="text1"/>
          <w:rtl/>
          <w:lang w:bidi="ar-DZ"/>
        </w:rPr>
        <w:t xml:space="preserve">مره </w:t>
      </w:r>
      <w:r w:rsidR="004C6B71" w:rsidRPr="00E1692D">
        <w:rPr>
          <w:rFonts w:hint="cs"/>
          <w:color w:val="000000" w:themeColor="text1"/>
          <w:rtl/>
          <w:lang w:bidi="ar-DZ"/>
        </w:rPr>
        <w:t>أ</w:t>
      </w:r>
      <w:r w:rsidRPr="00E1692D">
        <w:rPr>
          <w:rFonts w:hint="cs"/>
          <w:color w:val="000000" w:themeColor="text1"/>
          <w:rtl/>
          <w:lang w:bidi="ar-DZ"/>
        </w:rPr>
        <w:t>ن يُخف</w:t>
      </w:r>
      <w:r w:rsidR="004C6B71" w:rsidRPr="00E1692D">
        <w:rPr>
          <w:rFonts w:hint="cs"/>
          <w:color w:val="000000" w:themeColor="text1"/>
          <w:rtl/>
          <w:lang w:bidi="ar-DZ"/>
        </w:rPr>
        <w:t>ي</w:t>
      </w:r>
      <w:r w:rsidRPr="00E1692D">
        <w:rPr>
          <w:rFonts w:hint="cs"/>
          <w:color w:val="000000" w:themeColor="text1"/>
          <w:rtl/>
          <w:lang w:bidi="ar-DZ"/>
        </w:rPr>
        <w:t xml:space="preserve"> القراءة</w:t>
      </w:r>
      <w:r w:rsidR="004C6B71" w:rsidRPr="00E1692D">
        <w:rPr>
          <w:rFonts w:hint="cs"/>
          <w:color w:val="000000" w:themeColor="text1"/>
          <w:rtl/>
          <w:lang w:bidi="ar-DZ"/>
        </w:rPr>
        <w:t>؛</w:t>
      </w:r>
      <w:r w:rsidRPr="00E1692D">
        <w:rPr>
          <w:rFonts w:hint="cs"/>
          <w:color w:val="000000" w:themeColor="text1"/>
          <w:rtl/>
          <w:lang w:bidi="ar-DZ"/>
        </w:rPr>
        <w:t xml:space="preserve"> لأنه لم يكن وراءه </w:t>
      </w:r>
      <w:r w:rsidR="004C6B71" w:rsidRPr="00E1692D">
        <w:rPr>
          <w:rFonts w:hint="cs"/>
          <w:color w:val="000000" w:themeColor="text1"/>
          <w:rtl/>
          <w:lang w:bidi="ar-DZ"/>
        </w:rPr>
        <w:t>أ</w:t>
      </w:r>
      <w:r w:rsidRPr="00E1692D">
        <w:rPr>
          <w:rFonts w:hint="cs"/>
          <w:color w:val="000000" w:themeColor="text1"/>
          <w:rtl/>
          <w:lang w:bidi="ar-DZ"/>
        </w:rPr>
        <w:t>حد.</w:t>
      </w:r>
      <w:r w:rsidR="004C6B71" w:rsidRPr="00E1692D">
        <w:rPr>
          <w:rFonts w:hint="cs"/>
          <w:color w:val="000000" w:themeColor="text1"/>
          <w:rtl/>
          <w:lang w:bidi="ar-DZ"/>
        </w:rPr>
        <w:t xml:space="preserve"> </w:t>
      </w:r>
      <w:r w:rsidRPr="00E1692D">
        <w:rPr>
          <w:rFonts w:hint="cs"/>
          <w:color w:val="000000" w:themeColor="text1"/>
          <w:rtl/>
          <w:lang w:bidi="ar-DZ"/>
        </w:rPr>
        <w:t>ثمّ فرض المغرب</w:t>
      </w:r>
      <w:r w:rsidR="004C6B71" w:rsidRPr="00E1692D">
        <w:rPr>
          <w:rFonts w:hint="cs"/>
          <w:color w:val="000000" w:themeColor="text1"/>
          <w:rtl/>
          <w:lang w:bidi="ar-DZ"/>
        </w:rPr>
        <w:t>،</w:t>
      </w:r>
      <w:r w:rsidRPr="00E1692D">
        <w:rPr>
          <w:rFonts w:hint="cs"/>
          <w:color w:val="000000" w:themeColor="text1"/>
          <w:rtl/>
          <w:lang w:bidi="ar-DZ"/>
        </w:rPr>
        <w:t xml:space="preserve"> و</w:t>
      </w:r>
      <w:r w:rsidR="004C6B71" w:rsidRPr="00E1692D">
        <w:rPr>
          <w:rFonts w:hint="cs"/>
          <w:color w:val="000000" w:themeColor="text1"/>
          <w:rtl/>
          <w:lang w:bidi="ar-DZ"/>
        </w:rPr>
        <w:t>أ</w:t>
      </w:r>
      <w:r w:rsidRPr="00E1692D">
        <w:rPr>
          <w:rFonts w:hint="cs"/>
          <w:color w:val="000000" w:themeColor="text1"/>
          <w:rtl/>
          <w:lang w:bidi="ar-DZ"/>
        </w:rPr>
        <w:t xml:space="preserve">ضاف </w:t>
      </w:r>
      <w:r w:rsidR="004C6B71" w:rsidRPr="00E1692D">
        <w:rPr>
          <w:rFonts w:hint="cs"/>
          <w:color w:val="000000" w:themeColor="text1"/>
          <w:rtl/>
          <w:lang w:bidi="ar-DZ"/>
        </w:rPr>
        <w:t>إ</w:t>
      </w:r>
      <w:r w:rsidRPr="00E1692D">
        <w:rPr>
          <w:rFonts w:hint="cs"/>
          <w:color w:val="000000" w:themeColor="text1"/>
          <w:rtl/>
          <w:lang w:bidi="ar-DZ"/>
        </w:rPr>
        <w:t>ليه الملائكة</w:t>
      </w:r>
      <w:r w:rsidR="004C6B71" w:rsidRPr="00E1692D">
        <w:rPr>
          <w:rFonts w:hint="cs"/>
          <w:color w:val="000000" w:themeColor="text1"/>
          <w:rtl/>
          <w:lang w:bidi="ar-DZ"/>
        </w:rPr>
        <w:t>،</w:t>
      </w:r>
      <w:r w:rsidRPr="00E1692D">
        <w:rPr>
          <w:rFonts w:hint="cs"/>
          <w:color w:val="000000" w:themeColor="text1"/>
          <w:rtl/>
          <w:lang w:bidi="ar-DZ"/>
        </w:rPr>
        <w:t xml:space="preserve"> فأمره بالإجهار</w:t>
      </w:r>
      <w:r w:rsidR="004C6B71" w:rsidRPr="00E1692D">
        <w:rPr>
          <w:rFonts w:hint="cs"/>
          <w:color w:val="000000" w:themeColor="text1"/>
          <w:rtl/>
          <w:lang w:bidi="ar-DZ"/>
        </w:rPr>
        <w:t>،</w:t>
      </w:r>
      <w:r w:rsidRPr="00E1692D">
        <w:rPr>
          <w:rFonts w:hint="cs"/>
          <w:color w:val="000000" w:themeColor="text1"/>
          <w:rtl/>
          <w:lang w:bidi="ar-DZ"/>
        </w:rPr>
        <w:t xml:space="preserve"> وكذلك العشاء الآخرة. فلمّا كان قرب الفجر نزل</w:t>
      </w:r>
      <w:r w:rsidR="004C6B71" w:rsidRPr="00E1692D">
        <w:rPr>
          <w:rFonts w:hint="cs"/>
          <w:color w:val="000000" w:themeColor="text1"/>
          <w:rtl/>
          <w:lang w:bidi="ar-DZ"/>
        </w:rPr>
        <w:t>،</w:t>
      </w:r>
      <w:r w:rsidRPr="00E1692D">
        <w:rPr>
          <w:rFonts w:hint="cs"/>
          <w:color w:val="000000" w:themeColor="text1"/>
          <w:rtl/>
          <w:lang w:bidi="ar-DZ"/>
        </w:rPr>
        <w:t xml:space="preserve"> ففرض الله عليه الفجر</w:t>
      </w:r>
      <w:r w:rsidR="004C6B71" w:rsidRPr="00E1692D">
        <w:rPr>
          <w:rFonts w:hint="cs"/>
          <w:color w:val="000000" w:themeColor="text1"/>
          <w:rtl/>
          <w:lang w:bidi="ar-DZ"/>
        </w:rPr>
        <w:t>،</w:t>
      </w:r>
      <w:r w:rsidRPr="00E1692D">
        <w:rPr>
          <w:rFonts w:hint="cs"/>
          <w:color w:val="000000" w:themeColor="text1"/>
          <w:rtl/>
          <w:lang w:bidi="ar-DZ"/>
        </w:rPr>
        <w:t xml:space="preserve"> فأمره بالإجهار</w:t>
      </w:r>
      <w:r w:rsidR="004C6B71" w:rsidRPr="00E1692D">
        <w:rPr>
          <w:rFonts w:hint="cs"/>
          <w:color w:val="000000" w:themeColor="text1"/>
          <w:rtl/>
          <w:lang w:bidi="ar-DZ"/>
        </w:rPr>
        <w:t>؛</w:t>
      </w:r>
      <w:r w:rsidRPr="00E1692D">
        <w:rPr>
          <w:rFonts w:hint="cs"/>
          <w:color w:val="000000" w:themeColor="text1"/>
          <w:rtl/>
          <w:lang w:bidi="ar-DZ"/>
        </w:rPr>
        <w:t xml:space="preserve"> ليبي</w:t>
      </w:r>
      <w:r w:rsidR="004C6B71" w:rsidRPr="00E1692D">
        <w:rPr>
          <w:rFonts w:hint="cs"/>
          <w:color w:val="000000" w:themeColor="text1"/>
          <w:rtl/>
          <w:lang w:bidi="ar-DZ"/>
        </w:rPr>
        <w:t>ِّ</w:t>
      </w:r>
      <w:r w:rsidRPr="00E1692D">
        <w:rPr>
          <w:rFonts w:hint="cs"/>
          <w:color w:val="000000" w:themeColor="text1"/>
          <w:rtl/>
          <w:lang w:bidi="ar-DZ"/>
        </w:rPr>
        <w:t>ن للناس فضله</w:t>
      </w:r>
      <w:r w:rsidR="004C6B71" w:rsidRPr="00E1692D">
        <w:rPr>
          <w:rFonts w:hint="cs"/>
          <w:color w:val="000000" w:themeColor="text1"/>
          <w:rtl/>
          <w:lang w:bidi="ar-DZ"/>
        </w:rPr>
        <w:t>،</w:t>
      </w:r>
      <w:r w:rsidRPr="00E1692D">
        <w:rPr>
          <w:rFonts w:hint="cs"/>
          <w:color w:val="000000" w:themeColor="text1"/>
          <w:rtl/>
          <w:lang w:bidi="ar-DZ"/>
        </w:rPr>
        <w:t xml:space="preserve"> كما </w:t>
      </w:r>
      <w:r w:rsidR="004C6B71" w:rsidRPr="00E1692D">
        <w:rPr>
          <w:rFonts w:hint="cs"/>
          <w:color w:val="000000" w:themeColor="text1"/>
          <w:rtl/>
          <w:lang w:bidi="ar-DZ"/>
        </w:rPr>
        <w:t>تبيَّن</w:t>
      </w:r>
      <w:r w:rsidRPr="00E1692D">
        <w:rPr>
          <w:rFonts w:hint="cs"/>
          <w:color w:val="000000" w:themeColor="text1"/>
          <w:rtl/>
          <w:lang w:bidi="ar-DZ"/>
        </w:rPr>
        <w:t xml:space="preserve"> للملائكة</w:t>
      </w:r>
      <w:r w:rsidR="004C6B71" w:rsidRPr="00E1692D">
        <w:rPr>
          <w:rFonts w:hint="cs"/>
          <w:color w:val="000000" w:themeColor="text1"/>
          <w:rtl/>
          <w:lang w:bidi="ar-DZ"/>
        </w:rPr>
        <w:t>.</w:t>
      </w:r>
      <w:r w:rsidRPr="00E1692D">
        <w:rPr>
          <w:rFonts w:hint="cs"/>
          <w:color w:val="000000" w:themeColor="text1"/>
          <w:rtl/>
          <w:lang w:bidi="ar-DZ"/>
        </w:rPr>
        <w:t xml:space="preserve"> فلهذه العلة يجهر فيها</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48"/>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7E5757">
      <w:pPr>
        <w:rPr>
          <w:color w:val="000000" w:themeColor="text1"/>
          <w:rtl/>
          <w:lang w:bidi="ar-DZ"/>
        </w:rPr>
      </w:pPr>
      <w:r w:rsidRPr="00E1692D">
        <w:rPr>
          <w:rFonts w:hint="cs"/>
          <w:b/>
          <w:bCs/>
          <w:color w:val="000000" w:themeColor="text1"/>
          <w:rtl/>
          <w:lang w:bidi="ar-DZ"/>
        </w:rPr>
        <w:t>أقول:</w:t>
      </w:r>
      <w:r w:rsidRPr="00E1692D">
        <w:rPr>
          <w:rFonts w:hint="cs"/>
          <w:color w:val="000000" w:themeColor="text1"/>
          <w:rtl/>
          <w:lang w:bidi="ar-DZ"/>
        </w:rPr>
        <w:t xml:space="preserve"> للمناقشة في الاستدلال بمضمون هذا الحديث مجال</w:t>
      </w:r>
      <w:r w:rsidR="004C6B71" w:rsidRPr="00E1692D">
        <w:rPr>
          <w:rFonts w:hint="cs"/>
          <w:color w:val="000000" w:themeColor="text1"/>
          <w:rtl/>
          <w:lang w:bidi="ar-DZ"/>
        </w:rPr>
        <w:t>ٌ</w:t>
      </w:r>
      <w:r w:rsidRPr="00E1692D">
        <w:rPr>
          <w:rFonts w:hint="cs"/>
          <w:color w:val="000000" w:themeColor="text1"/>
          <w:rtl/>
          <w:lang w:bidi="ar-DZ"/>
        </w:rPr>
        <w:t xml:space="preserve"> واسع</w:t>
      </w:r>
      <w:r w:rsidR="004C6B71" w:rsidRPr="00E1692D">
        <w:rPr>
          <w:rFonts w:hint="cs"/>
          <w:color w:val="000000" w:themeColor="text1"/>
          <w:rtl/>
          <w:lang w:bidi="ar-DZ"/>
        </w:rPr>
        <w:t>؛</w:t>
      </w:r>
      <w:r w:rsidRPr="00E1692D">
        <w:rPr>
          <w:rFonts w:hint="cs"/>
          <w:color w:val="000000" w:themeColor="text1"/>
          <w:rtl/>
          <w:lang w:bidi="ar-DZ"/>
        </w:rPr>
        <w:t xml:space="preserve"> </w:t>
      </w:r>
      <w:r w:rsidR="004C6B71" w:rsidRPr="00E1692D">
        <w:rPr>
          <w:rFonts w:hint="cs"/>
          <w:color w:val="000000" w:themeColor="text1"/>
          <w:rtl/>
          <w:lang w:bidi="ar-DZ"/>
        </w:rPr>
        <w:t>إ</w:t>
      </w:r>
      <w:r w:rsidRPr="00E1692D">
        <w:rPr>
          <w:rFonts w:hint="cs"/>
          <w:color w:val="000000" w:themeColor="text1"/>
          <w:rtl/>
          <w:lang w:bidi="ar-DZ"/>
        </w:rPr>
        <w:t>ذ الأمر بال</w:t>
      </w:r>
      <w:r w:rsidR="004C6B71" w:rsidRPr="00E1692D">
        <w:rPr>
          <w:rFonts w:hint="cs"/>
          <w:color w:val="000000" w:themeColor="text1"/>
          <w:rtl/>
          <w:lang w:bidi="ar-DZ"/>
        </w:rPr>
        <w:t>إ</w:t>
      </w:r>
      <w:r w:rsidRPr="00E1692D">
        <w:rPr>
          <w:rFonts w:hint="cs"/>
          <w:color w:val="000000" w:themeColor="text1"/>
          <w:rtl/>
          <w:lang w:bidi="ar-DZ"/>
        </w:rPr>
        <w:t>جهار للنبيّ</w:t>
      </w:r>
      <w:r w:rsidR="00B64CA4" w:rsidRPr="00E1692D">
        <w:rPr>
          <w:rFonts w:ascii="Mosawi" w:hAnsi="Mosawi" w:cs="Mosawi"/>
          <w:color w:val="000000" w:themeColor="text1"/>
          <w:sz w:val="26"/>
          <w:szCs w:val="26"/>
          <w:rtl/>
        </w:rPr>
        <w:t>|</w:t>
      </w:r>
      <w:r w:rsidR="004C6B71" w:rsidRPr="00E1692D">
        <w:rPr>
          <w:rFonts w:hint="cs"/>
          <w:color w:val="000000" w:themeColor="text1"/>
          <w:rtl/>
          <w:lang w:bidi="ar-DZ"/>
        </w:rPr>
        <w:t>؛</w:t>
      </w:r>
      <w:r w:rsidRPr="00E1692D">
        <w:rPr>
          <w:rFonts w:hint="cs"/>
          <w:color w:val="000000" w:themeColor="text1"/>
          <w:rtl/>
          <w:lang w:bidi="ar-DZ"/>
        </w:rPr>
        <w:t xml:space="preserve"> ل</w:t>
      </w:r>
      <w:r w:rsidR="007E5757">
        <w:rPr>
          <w:rFonts w:hint="cs"/>
          <w:color w:val="000000" w:themeColor="text1"/>
          <w:rtl/>
          <w:lang w:bidi="ar-DZ"/>
        </w:rPr>
        <w:t>ي</w:t>
      </w:r>
      <w:r w:rsidRPr="00E1692D">
        <w:rPr>
          <w:rFonts w:hint="cs"/>
          <w:color w:val="000000" w:themeColor="text1"/>
          <w:rtl/>
          <w:lang w:bidi="ar-DZ"/>
        </w:rPr>
        <w:t>تبي</w:t>
      </w:r>
      <w:r w:rsidR="007E5757">
        <w:rPr>
          <w:rFonts w:hint="cs"/>
          <w:color w:val="000000" w:themeColor="text1"/>
          <w:rtl/>
          <w:lang w:bidi="ar-DZ"/>
        </w:rPr>
        <w:t>َّ</w:t>
      </w:r>
      <w:r w:rsidRPr="00E1692D">
        <w:rPr>
          <w:rFonts w:hint="cs"/>
          <w:color w:val="000000" w:themeColor="text1"/>
          <w:rtl/>
          <w:lang w:bidi="ar-DZ"/>
        </w:rPr>
        <w:t xml:space="preserve">ن فضله </w:t>
      </w:r>
      <w:r w:rsidR="007E5757">
        <w:rPr>
          <w:rFonts w:hint="cs"/>
          <w:color w:val="000000" w:themeColor="text1"/>
          <w:rtl/>
          <w:lang w:bidi="ar-DZ"/>
        </w:rPr>
        <w:t>ل</w:t>
      </w:r>
      <w:r w:rsidRPr="00E1692D">
        <w:rPr>
          <w:rFonts w:hint="cs"/>
          <w:color w:val="000000" w:themeColor="text1"/>
          <w:rtl/>
          <w:lang w:bidi="ar-DZ"/>
        </w:rPr>
        <w:t>لملائكة</w:t>
      </w:r>
      <w:r w:rsidR="004C6B71" w:rsidRPr="00E1692D">
        <w:rPr>
          <w:rFonts w:hint="cs"/>
          <w:color w:val="000000" w:themeColor="text1"/>
          <w:rtl/>
          <w:lang w:bidi="ar-DZ"/>
        </w:rPr>
        <w:t>،</w:t>
      </w:r>
      <w:r w:rsidRPr="00E1692D">
        <w:rPr>
          <w:rFonts w:hint="cs"/>
          <w:color w:val="000000" w:themeColor="text1"/>
          <w:rtl/>
          <w:lang w:bidi="ar-DZ"/>
        </w:rPr>
        <w:t xml:space="preserve"> لا يدل</w:t>
      </w:r>
      <w:r w:rsidR="004C6B71" w:rsidRPr="00E1692D">
        <w:rPr>
          <w:rFonts w:hint="cs"/>
          <w:color w:val="000000" w:themeColor="text1"/>
          <w:rtl/>
          <w:lang w:bidi="ar-DZ"/>
        </w:rPr>
        <w:t>ّ</w:t>
      </w:r>
      <w:r w:rsidRPr="00E1692D">
        <w:rPr>
          <w:rFonts w:hint="cs"/>
          <w:color w:val="000000" w:themeColor="text1"/>
          <w:rtl/>
          <w:lang w:bidi="ar-DZ"/>
        </w:rPr>
        <w:t xml:space="preserve"> على وجوب الجهر علينا</w:t>
      </w:r>
      <w:r w:rsidR="004C6B71" w:rsidRPr="00E1692D">
        <w:rPr>
          <w:rFonts w:hint="cs"/>
          <w:color w:val="000000" w:themeColor="text1"/>
          <w:rtl/>
          <w:lang w:bidi="ar-DZ"/>
        </w:rPr>
        <w:t>؛</w:t>
      </w:r>
      <w:r w:rsidRPr="00E1692D">
        <w:rPr>
          <w:rFonts w:hint="cs"/>
          <w:color w:val="000000" w:themeColor="text1"/>
          <w:rtl/>
          <w:lang w:bidi="ar-DZ"/>
        </w:rPr>
        <w:t xml:space="preserve"> </w:t>
      </w:r>
      <w:r w:rsidR="004C6B71" w:rsidRPr="00E1692D">
        <w:rPr>
          <w:rFonts w:hint="cs"/>
          <w:color w:val="000000" w:themeColor="text1"/>
          <w:rtl/>
          <w:lang w:bidi="ar-DZ"/>
        </w:rPr>
        <w:t>إ</w:t>
      </w:r>
      <w:r w:rsidRPr="00E1692D">
        <w:rPr>
          <w:rFonts w:hint="cs"/>
          <w:color w:val="000000" w:themeColor="text1"/>
          <w:rtl/>
          <w:lang w:bidi="ar-DZ"/>
        </w:rPr>
        <w:t>ذ نحن إمّا نصلّ</w:t>
      </w:r>
      <w:r w:rsidR="004C6B71" w:rsidRPr="00E1692D">
        <w:rPr>
          <w:rFonts w:hint="cs"/>
          <w:color w:val="000000" w:themeColor="text1"/>
          <w:rtl/>
          <w:lang w:bidi="ar-DZ"/>
        </w:rPr>
        <w:t>ي</w:t>
      </w:r>
      <w:r w:rsidRPr="00E1692D">
        <w:rPr>
          <w:rFonts w:hint="cs"/>
          <w:color w:val="000000" w:themeColor="text1"/>
          <w:rtl/>
          <w:lang w:bidi="ar-DZ"/>
        </w:rPr>
        <w:t xml:space="preserve"> منفرداً</w:t>
      </w:r>
      <w:r w:rsidR="004C6B71" w:rsidRPr="00E1692D">
        <w:rPr>
          <w:rFonts w:hint="cs"/>
          <w:color w:val="000000" w:themeColor="text1"/>
          <w:rtl/>
          <w:lang w:bidi="ar-DZ"/>
        </w:rPr>
        <w:t>،</w:t>
      </w:r>
      <w:r w:rsidRPr="00E1692D">
        <w:rPr>
          <w:rFonts w:hint="cs"/>
          <w:color w:val="000000" w:themeColor="text1"/>
          <w:rtl/>
          <w:lang w:bidi="ar-DZ"/>
        </w:rPr>
        <w:t xml:space="preserve"> فلا يوجد </w:t>
      </w:r>
      <w:r w:rsidR="004C6B71" w:rsidRPr="00E1692D">
        <w:rPr>
          <w:rFonts w:hint="cs"/>
          <w:color w:val="000000" w:themeColor="text1"/>
          <w:rtl/>
          <w:lang w:bidi="ar-DZ"/>
        </w:rPr>
        <w:t>أ</w:t>
      </w:r>
      <w:r w:rsidRPr="00E1692D">
        <w:rPr>
          <w:rFonts w:hint="cs"/>
          <w:color w:val="000000" w:themeColor="text1"/>
          <w:rtl/>
          <w:lang w:bidi="ar-DZ"/>
        </w:rPr>
        <w:t>حد حتى يظهر فضلنا عليه</w:t>
      </w:r>
      <w:r w:rsidR="004C6B71" w:rsidRPr="00E1692D">
        <w:rPr>
          <w:rFonts w:hint="cs"/>
          <w:color w:val="000000" w:themeColor="text1"/>
          <w:rtl/>
          <w:lang w:bidi="ar-DZ"/>
        </w:rPr>
        <w:t>،</w:t>
      </w:r>
      <w:r w:rsidRPr="00E1692D">
        <w:rPr>
          <w:rFonts w:hint="cs"/>
          <w:color w:val="000000" w:themeColor="text1"/>
          <w:rtl/>
          <w:lang w:bidi="ar-DZ"/>
        </w:rPr>
        <w:t xml:space="preserve"> و</w:t>
      </w:r>
      <w:r w:rsidR="004C6B71" w:rsidRPr="00E1692D">
        <w:rPr>
          <w:rFonts w:hint="cs"/>
          <w:color w:val="000000" w:themeColor="text1"/>
          <w:rtl/>
          <w:lang w:bidi="ar-DZ"/>
        </w:rPr>
        <w:t>إ</w:t>
      </w:r>
      <w:r w:rsidRPr="00E1692D">
        <w:rPr>
          <w:rFonts w:hint="cs"/>
          <w:color w:val="000000" w:themeColor="text1"/>
          <w:rtl/>
          <w:lang w:bidi="ar-DZ"/>
        </w:rPr>
        <w:t>م</w:t>
      </w:r>
      <w:r w:rsidR="004C6B71" w:rsidRPr="00E1692D">
        <w:rPr>
          <w:rFonts w:hint="cs"/>
          <w:color w:val="000000" w:themeColor="text1"/>
          <w:rtl/>
          <w:lang w:bidi="ar-DZ"/>
        </w:rPr>
        <w:t>ّ</w:t>
      </w:r>
      <w:r w:rsidRPr="00E1692D">
        <w:rPr>
          <w:rFonts w:hint="cs"/>
          <w:color w:val="000000" w:themeColor="text1"/>
          <w:rtl/>
          <w:lang w:bidi="ar-DZ"/>
        </w:rPr>
        <w:t>ا نصلّ</w:t>
      </w:r>
      <w:r w:rsidR="004C6B71" w:rsidRPr="00E1692D">
        <w:rPr>
          <w:rFonts w:hint="cs"/>
          <w:color w:val="000000" w:themeColor="text1"/>
          <w:rtl/>
          <w:lang w:bidi="ar-DZ"/>
        </w:rPr>
        <w:t>ي</w:t>
      </w:r>
      <w:r w:rsidRPr="00E1692D">
        <w:rPr>
          <w:rFonts w:hint="cs"/>
          <w:color w:val="000000" w:themeColor="text1"/>
          <w:rtl/>
          <w:lang w:bidi="ar-DZ"/>
        </w:rPr>
        <w:t xml:space="preserve"> جماعة</w:t>
      </w:r>
      <w:r w:rsidR="004C6B71" w:rsidRPr="00E1692D">
        <w:rPr>
          <w:rFonts w:hint="cs"/>
          <w:color w:val="000000" w:themeColor="text1"/>
          <w:rtl/>
          <w:lang w:bidi="ar-DZ"/>
        </w:rPr>
        <w:t>،</w:t>
      </w:r>
      <w:r w:rsidRPr="00E1692D">
        <w:rPr>
          <w:rFonts w:hint="cs"/>
          <w:color w:val="000000" w:themeColor="text1"/>
          <w:rtl/>
          <w:lang w:bidi="ar-DZ"/>
        </w:rPr>
        <w:t xml:space="preserve"> فمجرّد قرا</w:t>
      </w:r>
      <w:r w:rsidR="004C6B71" w:rsidRPr="00E1692D">
        <w:rPr>
          <w:rFonts w:hint="cs"/>
          <w:color w:val="000000" w:themeColor="text1"/>
          <w:rtl/>
          <w:lang w:bidi="ar-DZ"/>
        </w:rPr>
        <w:t>ء</w:t>
      </w:r>
      <w:r w:rsidRPr="00E1692D">
        <w:rPr>
          <w:rFonts w:hint="cs"/>
          <w:color w:val="000000" w:themeColor="text1"/>
          <w:rtl/>
          <w:lang w:bidi="ar-DZ"/>
        </w:rPr>
        <w:t>ة الحمد لا يدّل على فضلٍ</w:t>
      </w:r>
      <w:r w:rsidR="004C6B71" w:rsidRPr="00E1692D">
        <w:rPr>
          <w:rFonts w:hint="cs"/>
          <w:color w:val="000000" w:themeColor="text1"/>
          <w:rtl/>
          <w:lang w:bidi="ar-DZ"/>
        </w:rPr>
        <w:t>؛</w:t>
      </w:r>
      <w:r w:rsidRPr="00E1692D">
        <w:rPr>
          <w:rFonts w:hint="cs"/>
          <w:color w:val="000000" w:themeColor="text1"/>
          <w:rtl/>
          <w:lang w:bidi="ar-DZ"/>
        </w:rPr>
        <w:t xml:space="preserve"> </w:t>
      </w:r>
      <w:r w:rsidR="004C6B71" w:rsidRPr="00E1692D">
        <w:rPr>
          <w:rFonts w:hint="cs"/>
          <w:color w:val="000000" w:themeColor="text1"/>
          <w:rtl/>
          <w:lang w:bidi="ar-DZ"/>
        </w:rPr>
        <w:t>إ</w:t>
      </w:r>
      <w:r w:rsidRPr="00E1692D">
        <w:rPr>
          <w:rFonts w:hint="cs"/>
          <w:color w:val="000000" w:themeColor="text1"/>
          <w:rtl/>
          <w:lang w:bidi="ar-DZ"/>
        </w:rPr>
        <w:t>ذ كل</w:t>
      </w:r>
      <w:r w:rsidR="004C6B71" w:rsidRPr="00E1692D">
        <w:rPr>
          <w:rFonts w:hint="cs"/>
          <w:color w:val="000000" w:themeColor="text1"/>
          <w:rtl/>
          <w:lang w:bidi="ar-DZ"/>
        </w:rPr>
        <w:t>ّ</w:t>
      </w:r>
      <w:r w:rsidRPr="00E1692D">
        <w:rPr>
          <w:rFonts w:hint="cs"/>
          <w:color w:val="000000" w:themeColor="text1"/>
          <w:rtl/>
          <w:lang w:bidi="ar-DZ"/>
        </w:rPr>
        <w:t xml:space="preserve"> الناس يستطيعون </w:t>
      </w:r>
      <w:r w:rsidR="004C6B71" w:rsidRPr="00E1692D">
        <w:rPr>
          <w:rFonts w:hint="cs"/>
          <w:color w:val="000000" w:themeColor="text1"/>
          <w:rtl/>
          <w:lang w:bidi="ar-DZ"/>
        </w:rPr>
        <w:t>أ</w:t>
      </w:r>
      <w:r w:rsidRPr="00E1692D">
        <w:rPr>
          <w:rFonts w:hint="cs"/>
          <w:color w:val="000000" w:themeColor="text1"/>
          <w:rtl/>
          <w:lang w:bidi="ar-DZ"/>
        </w:rPr>
        <w:t>ن يقر</w:t>
      </w:r>
      <w:r w:rsidR="007E5757">
        <w:rPr>
          <w:rFonts w:hint="cs"/>
          <w:color w:val="000000" w:themeColor="text1"/>
          <w:rtl/>
          <w:lang w:bidi="ar-DZ"/>
        </w:rPr>
        <w:t>أ</w:t>
      </w:r>
      <w:r w:rsidRPr="00E1692D">
        <w:rPr>
          <w:rFonts w:hint="cs"/>
          <w:color w:val="000000" w:themeColor="text1"/>
          <w:rtl/>
          <w:lang w:bidi="ar-DZ"/>
        </w:rPr>
        <w:t>وا</w:t>
      </w:r>
      <w:r w:rsidR="004C6B71" w:rsidRPr="00E1692D">
        <w:rPr>
          <w:rFonts w:hint="cs"/>
          <w:color w:val="000000" w:themeColor="text1"/>
          <w:rtl/>
          <w:lang w:bidi="ar-DZ"/>
        </w:rPr>
        <w:t>.</w:t>
      </w:r>
      <w:r w:rsidRPr="00E1692D">
        <w:rPr>
          <w:rFonts w:hint="cs"/>
          <w:color w:val="000000" w:themeColor="text1"/>
          <w:rtl/>
          <w:lang w:bidi="ar-DZ"/>
        </w:rPr>
        <w:t xml:space="preserve"> وأيضاً </w:t>
      </w:r>
      <w:r w:rsidR="004C6B71" w:rsidRPr="00E1692D">
        <w:rPr>
          <w:rFonts w:hint="cs"/>
          <w:color w:val="000000" w:themeColor="text1"/>
          <w:rtl/>
          <w:lang w:bidi="ar-DZ"/>
        </w:rPr>
        <w:t>إ</w:t>
      </w:r>
      <w:r w:rsidRPr="00E1692D">
        <w:rPr>
          <w:rFonts w:hint="cs"/>
          <w:color w:val="000000" w:themeColor="text1"/>
          <w:rtl/>
          <w:lang w:bidi="ar-DZ"/>
        </w:rPr>
        <w:t xml:space="preserve">ظهار </w:t>
      </w:r>
      <w:r w:rsidRPr="00E1692D">
        <w:rPr>
          <w:rFonts w:hint="cs"/>
          <w:color w:val="000000" w:themeColor="text1"/>
          <w:rtl/>
          <w:lang w:bidi="ar-DZ"/>
        </w:rPr>
        <w:lastRenderedPageBreak/>
        <w:t>الفضل ليس واجباً</w:t>
      </w:r>
      <w:r w:rsidR="004C6B71" w:rsidRPr="00E1692D">
        <w:rPr>
          <w:rFonts w:hint="cs"/>
          <w:color w:val="000000" w:themeColor="text1"/>
          <w:rtl/>
          <w:lang w:bidi="ar-DZ"/>
        </w:rPr>
        <w:t>،</w:t>
      </w:r>
      <w:r w:rsidRPr="00E1692D">
        <w:rPr>
          <w:rFonts w:hint="cs"/>
          <w:color w:val="000000" w:themeColor="text1"/>
          <w:rtl/>
          <w:lang w:bidi="ar-DZ"/>
        </w:rPr>
        <w:t xml:space="preserve"> ولا راجحاً</w:t>
      </w:r>
      <w:r w:rsidR="004C6B71" w:rsidRPr="00E1692D">
        <w:rPr>
          <w:rFonts w:hint="cs"/>
          <w:color w:val="000000" w:themeColor="text1"/>
          <w:rtl/>
          <w:lang w:bidi="ar-DZ"/>
        </w:rPr>
        <w:t>،</w:t>
      </w:r>
      <w:r w:rsidRPr="00E1692D">
        <w:rPr>
          <w:rFonts w:hint="cs"/>
          <w:color w:val="000000" w:themeColor="text1"/>
          <w:rtl/>
          <w:lang w:bidi="ar-DZ"/>
        </w:rPr>
        <w:t xml:space="preserve"> بل يكون مرجوحاً</w:t>
      </w:r>
      <w:r w:rsidR="004C6B71" w:rsidRPr="00E1692D">
        <w:rPr>
          <w:rFonts w:hint="cs"/>
          <w:color w:val="000000" w:themeColor="text1"/>
          <w:rtl/>
          <w:lang w:bidi="ar-DZ"/>
        </w:rPr>
        <w:t>. فالرواية لو دلّت على شيء ل</w:t>
      </w:r>
      <w:r w:rsidRPr="00E1692D">
        <w:rPr>
          <w:rFonts w:hint="cs"/>
          <w:color w:val="000000" w:themeColor="text1"/>
          <w:rtl/>
          <w:lang w:bidi="ar-DZ"/>
        </w:rPr>
        <w:t>دلّت على رجحان الجهر</w:t>
      </w:r>
      <w:r w:rsidR="00CB039C" w:rsidRPr="00E1692D">
        <w:rPr>
          <w:rFonts w:hint="cs"/>
          <w:color w:val="000000" w:themeColor="text1"/>
          <w:rtl/>
          <w:lang w:bidi="ar-DZ"/>
        </w:rPr>
        <w:t xml:space="preserve"> في </w:t>
      </w:r>
      <w:r w:rsidRPr="00E1692D">
        <w:rPr>
          <w:rFonts w:hint="cs"/>
          <w:color w:val="000000" w:themeColor="text1"/>
          <w:rtl/>
          <w:lang w:bidi="ar-DZ"/>
        </w:rPr>
        <w:t>صلاة الجماعة</w:t>
      </w:r>
      <w:r w:rsidR="004C6B71" w:rsidRPr="00E1692D">
        <w:rPr>
          <w:rFonts w:hint="cs"/>
          <w:color w:val="000000" w:themeColor="text1"/>
          <w:rtl/>
          <w:lang w:bidi="ar-DZ"/>
        </w:rPr>
        <w:t>،</w:t>
      </w:r>
      <w:r w:rsidRPr="00E1692D">
        <w:rPr>
          <w:rFonts w:hint="cs"/>
          <w:color w:val="000000" w:themeColor="text1"/>
          <w:rtl/>
          <w:lang w:bidi="ar-DZ"/>
        </w:rPr>
        <w:t xml:space="preserve"> سواء كانت الصلاة من الصلوات الليلية</w:t>
      </w:r>
      <w:r w:rsidR="001675CE" w:rsidRPr="00E1692D">
        <w:rPr>
          <w:rFonts w:hint="cs"/>
          <w:color w:val="000000" w:themeColor="text1"/>
          <w:rtl/>
          <w:lang w:bidi="ar-DZ"/>
        </w:rPr>
        <w:t xml:space="preserve"> أو </w:t>
      </w:r>
      <w:r w:rsidRPr="00E1692D">
        <w:rPr>
          <w:rFonts w:hint="cs"/>
          <w:color w:val="000000" w:themeColor="text1"/>
          <w:rtl/>
          <w:lang w:bidi="ar-DZ"/>
        </w:rPr>
        <w:t>النهارية</w:t>
      </w:r>
      <w:r w:rsidR="004C6B71" w:rsidRPr="00E1692D">
        <w:rPr>
          <w:rFonts w:hint="cs"/>
          <w:color w:val="000000" w:themeColor="text1"/>
          <w:rtl/>
          <w:lang w:bidi="ar-DZ"/>
        </w:rPr>
        <w:t>،</w:t>
      </w:r>
      <w:r w:rsidRPr="00E1692D">
        <w:rPr>
          <w:rFonts w:hint="cs"/>
          <w:color w:val="000000" w:themeColor="text1"/>
          <w:rtl/>
          <w:lang w:bidi="ar-DZ"/>
        </w:rPr>
        <w:t xml:space="preserve"> يستمع المأموم القرآن</w:t>
      </w:r>
      <w:r w:rsidR="004C6B71" w:rsidRPr="00E1692D">
        <w:rPr>
          <w:rFonts w:hint="cs"/>
          <w:color w:val="000000" w:themeColor="text1"/>
          <w:rtl/>
          <w:lang w:bidi="ar-DZ"/>
        </w:rPr>
        <w:t>.</w:t>
      </w:r>
      <w:r w:rsidRPr="00E1692D">
        <w:rPr>
          <w:rFonts w:hint="cs"/>
          <w:color w:val="000000" w:themeColor="text1"/>
          <w:rtl/>
          <w:lang w:bidi="ar-DZ"/>
        </w:rPr>
        <w:t xml:space="preserve"> والرواية السابقة أيضاً كانت تدلّ على رجحان الجهر في الصلوات الليلية</w:t>
      </w:r>
      <w:r w:rsidR="004C6B71" w:rsidRPr="00E1692D">
        <w:rPr>
          <w:rFonts w:hint="cs"/>
          <w:color w:val="000000" w:themeColor="text1"/>
          <w:rtl/>
          <w:lang w:bidi="ar-DZ"/>
        </w:rPr>
        <w:t>؛</w:t>
      </w:r>
      <w:r w:rsidRPr="00E1692D">
        <w:rPr>
          <w:rFonts w:hint="cs"/>
          <w:color w:val="000000" w:themeColor="text1"/>
          <w:rtl/>
          <w:lang w:bidi="ar-DZ"/>
        </w:rPr>
        <w:t xml:space="preserve"> لأجل </w:t>
      </w:r>
      <w:r w:rsidR="004C6B71" w:rsidRPr="00E1692D">
        <w:rPr>
          <w:rFonts w:hint="cs"/>
          <w:color w:val="000000" w:themeColor="text1"/>
          <w:rtl/>
          <w:lang w:bidi="ar-DZ"/>
        </w:rPr>
        <w:t>أ</w:t>
      </w:r>
      <w:r w:rsidRPr="00E1692D">
        <w:rPr>
          <w:rFonts w:hint="cs"/>
          <w:color w:val="000000" w:themeColor="text1"/>
          <w:rtl/>
          <w:lang w:bidi="ar-DZ"/>
        </w:rPr>
        <w:t>ن يلحق المارّ بالجماعة</w:t>
      </w:r>
      <w:r w:rsidR="004C6B71" w:rsidRPr="00E1692D">
        <w:rPr>
          <w:rFonts w:hint="cs"/>
          <w:color w:val="000000" w:themeColor="text1"/>
          <w:rtl/>
          <w:lang w:bidi="ar-DZ"/>
        </w:rPr>
        <w:t>.</w:t>
      </w:r>
      <w:r w:rsidRPr="00E1692D">
        <w:rPr>
          <w:rFonts w:hint="cs"/>
          <w:color w:val="000000" w:themeColor="text1"/>
          <w:rtl/>
          <w:lang w:bidi="ar-DZ"/>
        </w:rPr>
        <w:t xml:space="preserve"> فبالنتيجة لو لم يكن الجماعة ولا مظن</w:t>
      </w:r>
      <w:r w:rsidR="004C6B71" w:rsidRPr="00E1692D">
        <w:rPr>
          <w:rFonts w:hint="cs"/>
          <w:color w:val="000000" w:themeColor="text1"/>
          <w:rtl/>
          <w:lang w:bidi="ar-DZ"/>
        </w:rPr>
        <w:t>ّ</w:t>
      </w:r>
      <w:r w:rsidRPr="00E1692D">
        <w:rPr>
          <w:rFonts w:hint="cs"/>
          <w:color w:val="000000" w:themeColor="text1"/>
          <w:rtl/>
          <w:lang w:bidi="ar-DZ"/>
        </w:rPr>
        <w:t>تها فلا رجحان للجهر</w:t>
      </w:r>
      <w:r w:rsidR="004C6B71" w:rsidRPr="00E1692D">
        <w:rPr>
          <w:rFonts w:hint="cs"/>
          <w:color w:val="000000" w:themeColor="text1"/>
          <w:rtl/>
          <w:lang w:bidi="ar-DZ"/>
        </w:rPr>
        <w:t xml:space="preserve">، </w:t>
      </w:r>
      <w:r w:rsidRPr="00E1692D">
        <w:rPr>
          <w:rFonts w:hint="cs"/>
          <w:color w:val="000000" w:themeColor="text1"/>
          <w:rtl/>
          <w:lang w:bidi="ar-DZ"/>
        </w:rPr>
        <w:t>ولا تكليف</w:t>
      </w:r>
      <w:r w:rsidR="004C6B71" w:rsidRPr="00E1692D">
        <w:rPr>
          <w:rFonts w:hint="cs"/>
          <w:color w:val="000000" w:themeColor="text1"/>
          <w:rtl/>
          <w:lang w:bidi="ar-DZ"/>
        </w:rPr>
        <w:t>.</w:t>
      </w:r>
      <w:r w:rsidRPr="00E1692D">
        <w:rPr>
          <w:rFonts w:hint="cs"/>
          <w:color w:val="000000" w:themeColor="text1"/>
          <w:rtl/>
          <w:lang w:bidi="ar-DZ"/>
        </w:rPr>
        <w:t xml:space="preserve"> فعليه </w:t>
      </w:r>
      <w:r w:rsidR="004C6B71" w:rsidRPr="00E1692D">
        <w:rPr>
          <w:rFonts w:hint="cs"/>
          <w:color w:val="000000" w:themeColor="text1"/>
          <w:rtl/>
          <w:lang w:bidi="ar-DZ"/>
        </w:rPr>
        <w:t>أ</w:t>
      </w:r>
      <w:r w:rsidRPr="00E1692D">
        <w:rPr>
          <w:rFonts w:hint="cs"/>
          <w:color w:val="000000" w:themeColor="text1"/>
          <w:rtl/>
          <w:lang w:bidi="ar-DZ"/>
        </w:rPr>
        <w:t>ن يصلّ</w:t>
      </w:r>
      <w:r w:rsidR="004C6B71" w:rsidRPr="00E1692D">
        <w:rPr>
          <w:rFonts w:hint="cs"/>
          <w:color w:val="000000" w:themeColor="text1"/>
          <w:rtl/>
          <w:lang w:bidi="ar-DZ"/>
        </w:rPr>
        <w:t>ي</w:t>
      </w:r>
      <w:r w:rsidRPr="00E1692D">
        <w:rPr>
          <w:rFonts w:hint="cs"/>
          <w:color w:val="000000" w:themeColor="text1"/>
          <w:rtl/>
          <w:lang w:bidi="ar-DZ"/>
        </w:rPr>
        <w:t xml:space="preserve"> كما يحبّ</w:t>
      </w:r>
      <w:r w:rsidR="004C6B71" w:rsidRPr="00E1692D">
        <w:rPr>
          <w:rFonts w:hint="cs"/>
          <w:color w:val="000000" w:themeColor="text1"/>
          <w:rtl/>
          <w:lang w:bidi="ar-DZ"/>
        </w:rPr>
        <w:t>،</w:t>
      </w:r>
      <w:r w:rsidRPr="00E1692D">
        <w:rPr>
          <w:rFonts w:hint="cs"/>
          <w:color w:val="000000" w:themeColor="text1"/>
          <w:rtl/>
          <w:lang w:bidi="ar-DZ"/>
        </w:rPr>
        <w:t xml:space="preserve"> جهراً</w:t>
      </w:r>
      <w:r w:rsidR="001675CE" w:rsidRPr="00E1692D">
        <w:rPr>
          <w:rFonts w:hint="cs"/>
          <w:color w:val="000000" w:themeColor="text1"/>
          <w:rtl/>
          <w:lang w:bidi="ar-DZ"/>
        </w:rPr>
        <w:t xml:space="preserve"> أو </w:t>
      </w:r>
      <w:r w:rsidR="004C6B71" w:rsidRPr="00E1692D">
        <w:rPr>
          <w:rFonts w:hint="cs"/>
          <w:color w:val="000000" w:themeColor="text1"/>
          <w:rtl/>
          <w:lang w:bidi="ar-DZ"/>
        </w:rPr>
        <w:t>إ</w:t>
      </w:r>
      <w:r w:rsidRPr="00E1692D">
        <w:rPr>
          <w:rFonts w:hint="cs"/>
          <w:color w:val="000000" w:themeColor="text1"/>
          <w:rtl/>
          <w:lang w:bidi="ar-DZ"/>
        </w:rPr>
        <w:t>خفاتاً</w:t>
      </w:r>
      <w:r w:rsidR="004C6B71" w:rsidRPr="00E1692D">
        <w:rPr>
          <w:rFonts w:hint="cs"/>
          <w:color w:val="000000" w:themeColor="text1"/>
          <w:rtl/>
          <w:lang w:bidi="ar-DZ"/>
        </w:rPr>
        <w:t>.</w:t>
      </w:r>
      <w:r w:rsidRPr="00E1692D">
        <w:rPr>
          <w:rFonts w:hint="cs"/>
          <w:color w:val="000000" w:themeColor="text1"/>
          <w:rtl/>
          <w:lang w:bidi="ar-DZ"/>
        </w:rPr>
        <w:t xml:space="preserve"> ولكن الأحسن </w:t>
      </w:r>
      <w:r w:rsidR="004C6B71" w:rsidRPr="00E1692D">
        <w:rPr>
          <w:rFonts w:hint="cs"/>
          <w:color w:val="000000" w:themeColor="text1"/>
          <w:rtl/>
          <w:lang w:bidi="ar-DZ"/>
        </w:rPr>
        <w:t>أ</w:t>
      </w:r>
      <w:r w:rsidRPr="00E1692D">
        <w:rPr>
          <w:rFonts w:hint="cs"/>
          <w:color w:val="000000" w:themeColor="text1"/>
          <w:rtl/>
          <w:lang w:bidi="ar-DZ"/>
        </w:rPr>
        <w:t>ن يصلّ</w:t>
      </w:r>
      <w:r w:rsidR="004C6B71" w:rsidRPr="00E1692D">
        <w:rPr>
          <w:rFonts w:hint="cs"/>
          <w:color w:val="000000" w:themeColor="text1"/>
          <w:rtl/>
          <w:lang w:bidi="ar-DZ"/>
        </w:rPr>
        <w:t>ي</w:t>
      </w:r>
      <w:r w:rsidRPr="00E1692D">
        <w:rPr>
          <w:rFonts w:hint="cs"/>
          <w:color w:val="000000" w:themeColor="text1"/>
          <w:rtl/>
          <w:lang w:bidi="ar-DZ"/>
        </w:rPr>
        <w:t xml:space="preserve"> متعارفاً</w:t>
      </w:r>
      <w:r w:rsidR="004C6B71" w:rsidRPr="00E1692D">
        <w:rPr>
          <w:rFonts w:hint="cs"/>
          <w:color w:val="000000" w:themeColor="text1"/>
          <w:rtl/>
          <w:lang w:bidi="ar-DZ"/>
        </w:rPr>
        <w:t>،</w:t>
      </w:r>
      <w:r w:rsidRPr="00E1692D">
        <w:rPr>
          <w:rFonts w:hint="cs"/>
          <w:color w:val="000000" w:themeColor="text1"/>
          <w:rtl/>
          <w:lang w:bidi="ar-DZ"/>
        </w:rPr>
        <w:t xml:space="preserve"> كما في قوله تعالى </w:t>
      </w:r>
      <w:r w:rsidRPr="00E1692D">
        <w:rPr>
          <w:rFonts w:ascii="Mosawi" w:hAnsi="Mosawi" w:cs="Mosawi"/>
          <w:color w:val="000000" w:themeColor="text1"/>
          <w:sz w:val="24"/>
          <w:szCs w:val="24"/>
          <w:rtl/>
        </w:rPr>
        <w:t>﴿</w:t>
      </w:r>
      <w:r w:rsidR="004C6B71" w:rsidRPr="00E1692D">
        <w:rPr>
          <w:b/>
          <w:bCs/>
          <w:color w:val="000000" w:themeColor="text1"/>
          <w:rtl/>
        </w:rPr>
        <w:t>وَلاَ تَجْهَرْ بِصَلاَتِكَ وَلاَ تُخَافِتْ بِهَا وَابْتَغِ بَيْنَ ذَلِكَ سَبِيلاً</w:t>
      </w:r>
      <w:r w:rsidRPr="00E1692D">
        <w:rPr>
          <w:rFonts w:ascii="Mosawi" w:hAnsi="Mosawi" w:cs="Mosawi"/>
          <w:color w:val="000000" w:themeColor="text1"/>
          <w:sz w:val="24"/>
          <w:szCs w:val="24"/>
          <w:rtl/>
        </w:rPr>
        <w:t>﴾</w:t>
      </w:r>
      <w:r w:rsidRPr="00E1692D">
        <w:rPr>
          <w:rFonts w:hint="cs"/>
          <w:color w:val="000000" w:themeColor="text1"/>
          <w:rtl/>
          <w:lang w:bidi="ar-IQ"/>
        </w:rPr>
        <w:t xml:space="preserve"> (الإسراء: 110)</w:t>
      </w:r>
      <w:r w:rsidRPr="00E1692D">
        <w:rPr>
          <w:rFonts w:hint="cs"/>
          <w:color w:val="000000" w:themeColor="text1"/>
          <w:rtl/>
          <w:lang w:bidi="ar-DZ"/>
        </w:rPr>
        <w:t>.</w:t>
      </w:r>
    </w:p>
    <w:p w:rsidR="00C223AB" w:rsidRPr="00E1692D" w:rsidRDefault="00C223AB" w:rsidP="007E5757">
      <w:pPr>
        <w:rPr>
          <w:color w:val="000000" w:themeColor="text1"/>
          <w:rtl/>
          <w:lang w:bidi="ar-DZ"/>
        </w:rPr>
      </w:pPr>
      <w:r w:rsidRPr="00E1692D">
        <w:rPr>
          <w:rFonts w:hint="cs"/>
          <w:color w:val="000000" w:themeColor="text1"/>
          <w:rtl/>
          <w:lang w:bidi="ar-DZ"/>
        </w:rPr>
        <w:t>4ـ في المجالس ب</w:t>
      </w:r>
      <w:r w:rsidR="004C6B71" w:rsidRPr="00E1692D">
        <w:rPr>
          <w:rFonts w:hint="cs"/>
          <w:color w:val="000000" w:themeColor="text1"/>
          <w:rtl/>
          <w:lang w:bidi="ar-DZ"/>
        </w:rPr>
        <w:t>إ</w:t>
      </w:r>
      <w:r w:rsidRPr="00E1692D">
        <w:rPr>
          <w:rFonts w:hint="cs"/>
          <w:color w:val="000000" w:themeColor="text1"/>
          <w:rtl/>
          <w:lang w:bidi="ar-DZ"/>
        </w:rPr>
        <w:t>سناده قال</w:t>
      </w:r>
      <w:r w:rsidR="004C6B71" w:rsidRPr="00E1692D">
        <w:rPr>
          <w:rFonts w:hint="cs"/>
          <w:color w:val="000000" w:themeColor="text1"/>
          <w:rtl/>
          <w:lang w:bidi="ar-DZ"/>
        </w:rPr>
        <w:t>:</w:t>
      </w:r>
      <w:r w:rsidRPr="00E1692D">
        <w:rPr>
          <w:rFonts w:hint="cs"/>
          <w:color w:val="000000" w:themeColor="text1"/>
          <w:rtl/>
          <w:lang w:bidi="ar-DZ"/>
        </w:rPr>
        <w:t xml:space="preserve"> جاء نفر من اليهود</w:t>
      </w:r>
      <w:r w:rsidR="001675CE" w:rsidRPr="00E1692D">
        <w:rPr>
          <w:rFonts w:hint="cs"/>
          <w:color w:val="000000" w:themeColor="text1"/>
          <w:rtl/>
          <w:lang w:bidi="ar-DZ"/>
        </w:rPr>
        <w:t xml:space="preserve"> إلى </w:t>
      </w:r>
      <w:r w:rsidRPr="00E1692D">
        <w:rPr>
          <w:rFonts w:hint="cs"/>
          <w:color w:val="000000" w:themeColor="text1"/>
          <w:rtl/>
          <w:lang w:bidi="ar-DZ"/>
        </w:rPr>
        <w:t>رسول الله</w:t>
      </w:r>
      <w:r w:rsidR="00B64CA4" w:rsidRPr="00E1692D">
        <w:rPr>
          <w:rFonts w:ascii="Mosawi" w:hAnsi="Mosawi" w:cs="Mosawi"/>
          <w:color w:val="000000" w:themeColor="text1"/>
          <w:sz w:val="26"/>
          <w:szCs w:val="26"/>
          <w:rtl/>
        </w:rPr>
        <w:t>|</w:t>
      </w:r>
      <w:r w:rsidR="004C6B71" w:rsidRPr="00E1692D">
        <w:rPr>
          <w:rFonts w:hint="cs"/>
          <w:color w:val="000000" w:themeColor="text1"/>
          <w:rtl/>
          <w:lang w:bidi="ar-DZ"/>
        </w:rPr>
        <w:t>،</w:t>
      </w:r>
      <w:r w:rsidRPr="00E1692D">
        <w:rPr>
          <w:rFonts w:hint="cs"/>
          <w:color w:val="000000" w:themeColor="text1"/>
          <w:rtl/>
          <w:lang w:bidi="ar-DZ"/>
        </w:rPr>
        <w:t xml:space="preserve"> فسألوه عن مسائل (</w:t>
      </w:r>
      <w:r w:rsidR="004C6B71" w:rsidRPr="00E1692D">
        <w:rPr>
          <w:rFonts w:hint="cs"/>
          <w:color w:val="000000" w:themeColor="text1"/>
          <w:rtl/>
          <w:lang w:bidi="ar-DZ"/>
        </w:rPr>
        <w:t>إ</w:t>
      </w:r>
      <w:r w:rsidRPr="00E1692D">
        <w:rPr>
          <w:rFonts w:hint="cs"/>
          <w:color w:val="000000" w:themeColor="text1"/>
          <w:rtl/>
          <w:lang w:bidi="ar-DZ"/>
        </w:rPr>
        <w:t xml:space="preserve">لى </w:t>
      </w:r>
      <w:r w:rsidR="004C6B71" w:rsidRPr="00E1692D">
        <w:rPr>
          <w:rFonts w:hint="cs"/>
          <w:color w:val="000000" w:themeColor="text1"/>
          <w:rtl/>
          <w:lang w:bidi="ar-DZ"/>
        </w:rPr>
        <w:t>أ</w:t>
      </w:r>
      <w:r w:rsidRPr="00E1692D">
        <w:rPr>
          <w:rFonts w:hint="cs"/>
          <w:color w:val="000000" w:themeColor="text1"/>
          <w:rtl/>
          <w:lang w:bidi="ar-DZ"/>
        </w:rPr>
        <w:t>ن قال)</w:t>
      </w:r>
      <w:r w:rsidR="007E5757" w:rsidRPr="007E5757">
        <w:rPr>
          <w:rFonts w:hint="cs"/>
          <w:color w:val="000000" w:themeColor="text1"/>
          <w:rtl/>
          <w:lang w:bidi="ar-DZ"/>
        </w:rPr>
        <w:t xml:space="preserve"> </w:t>
      </w:r>
      <w:r w:rsidR="007E5757" w:rsidRPr="00E1692D">
        <w:rPr>
          <w:rFonts w:hint="cs"/>
          <w:color w:val="000000" w:themeColor="text1"/>
          <w:rtl/>
          <w:lang w:bidi="ar-DZ"/>
        </w:rPr>
        <w:t>:</w:t>
      </w:r>
      <w:r w:rsidRPr="00E1692D">
        <w:rPr>
          <w:rFonts w:hint="cs"/>
          <w:color w:val="000000" w:themeColor="text1"/>
          <w:rtl/>
          <w:lang w:bidi="ar-DZ"/>
        </w:rPr>
        <w:t xml:space="preserve"> وسألوه عن سبع خصال</w:t>
      </w:r>
      <w:r w:rsidR="004C6B71" w:rsidRPr="00E1692D">
        <w:rPr>
          <w:rFonts w:hint="cs"/>
          <w:color w:val="000000" w:themeColor="text1"/>
          <w:rtl/>
          <w:lang w:bidi="ar-DZ"/>
        </w:rPr>
        <w:t>،</w:t>
      </w:r>
      <w:r w:rsidRPr="00E1692D">
        <w:rPr>
          <w:rFonts w:hint="cs"/>
          <w:color w:val="000000" w:themeColor="text1"/>
          <w:rtl/>
          <w:lang w:bidi="ar-DZ"/>
        </w:rPr>
        <w:t xml:space="preserve"> منها</w:t>
      </w:r>
      <w:r w:rsidR="004C6B71" w:rsidRPr="00E1692D">
        <w:rPr>
          <w:rFonts w:hint="cs"/>
          <w:color w:val="000000" w:themeColor="text1"/>
          <w:rtl/>
          <w:lang w:bidi="ar-DZ"/>
        </w:rPr>
        <w:t>:</w:t>
      </w:r>
      <w:r w:rsidRPr="00E1692D">
        <w:rPr>
          <w:rFonts w:hint="cs"/>
          <w:color w:val="000000" w:themeColor="text1"/>
          <w:rtl/>
          <w:lang w:bidi="ar-DZ"/>
        </w:rPr>
        <w:t xml:space="preserve"> الإجهار في ثلاث صلوات</w:t>
      </w:r>
      <w:r w:rsidR="004C6B71" w:rsidRPr="00E1692D">
        <w:rPr>
          <w:rFonts w:hint="cs"/>
          <w:color w:val="000000" w:themeColor="text1"/>
          <w:rtl/>
          <w:lang w:bidi="ar-DZ"/>
        </w:rPr>
        <w:t>؟</w:t>
      </w:r>
      <w:r w:rsidRPr="00E1692D">
        <w:rPr>
          <w:rFonts w:hint="cs"/>
          <w:color w:val="000000" w:themeColor="text1"/>
          <w:rtl/>
          <w:lang w:bidi="ar-DZ"/>
        </w:rPr>
        <w:t xml:space="preserve"> فقال: </w:t>
      </w:r>
      <w:r w:rsidR="004C6B71" w:rsidRPr="00E1692D">
        <w:rPr>
          <w:rFonts w:hint="cs"/>
          <w:color w:val="000000" w:themeColor="text1"/>
          <w:rtl/>
          <w:lang w:bidi="ar-DZ"/>
        </w:rPr>
        <w:t>أ</w:t>
      </w:r>
      <w:r w:rsidRPr="00E1692D">
        <w:rPr>
          <w:rFonts w:hint="cs"/>
          <w:color w:val="000000" w:themeColor="text1"/>
          <w:rtl/>
          <w:lang w:bidi="ar-DZ"/>
        </w:rPr>
        <w:t>م</w:t>
      </w:r>
      <w:r w:rsidR="004C6B71" w:rsidRPr="00E1692D">
        <w:rPr>
          <w:rFonts w:hint="cs"/>
          <w:color w:val="000000" w:themeColor="text1"/>
          <w:rtl/>
          <w:lang w:bidi="ar-DZ"/>
        </w:rPr>
        <w:t>ّ</w:t>
      </w:r>
      <w:r w:rsidRPr="00E1692D">
        <w:rPr>
          <w:rFonts w:hint="cs"/>
          <w:color w:val="000000" w:themeColor="text1"/>
          <w:rtl/>
          <w:lang w:bidi="ar-DZ"/>
        </w:rPr>
        <w:t>ا ال</w:t>
      </w:r>
      <w:r w:rsidR="007E5757">
        <w:rPr>
          <w:rFonts w:hint="cs"/>
          <w:color w:val="000000" w:themeColor="text1"/>
          <w:rtl/>
          <w:lang w:bidi="ar-DZ"/>
        </w:rPr>
        <w:t>إ</w:t>
      </w:r>
      <w:r w:rsidRPr="00E1692D">
        <w:rPr>
          <w:rFonts w:hint="cs"/>
          <w:color w:val="000000" w:themeColor="text1"/>
          <w:rtl/>
          <w:lang w:bidi="ar-DZ"/>
        </w:rPr>
        <w:t>جهار ف</w:t>
      </w:r>
      <w:r w:rsidR="004C6B71" w:rsidRPr="00E1692D">
        <w:rPr>
          <w:rFonts w:hint="cs"/>
          <w:color w:val="000000" w:themeColor="text1"/>
          <w:rtl/>
          <w:lang w:bidi="ar-DZ"/>
        </w:rPr>
        <w:t>إ</w:t>
      </w:r>
      <w:r w:rsidRPr="00E1692D">
        <w:rPr>
          <w:rFonts w:hint="cs"/>
          <w:color w:val="000000" w:themeColor="text1"/>
          <w:rtl/>
          <w:lang w:bidi="ar-DZ"/>
        </w:rPr>
        <w:t>نه يتباعد لهب النار منه بقدر ما يبلغ صوته</w:t>
      </w:r>
      <w:r w:rsidR="004C6B71" w:rsidRPr="00E1692D">
        <w:rPr>
          <w:rFonts w:hint="cs"/>
          <w:color w:val="000000" w:themeColor="text1"/>
          <w:rtl/>
          <w:lang w:bidi="ar-DZ"/>
        </w:rPr>
        <w:t>،</w:t>
      </w:r>
      <w:r w:rsidRPr="00E1692D">
        <w:rPr>
          <w:rFonts w:hint="cs"/>
          <w:color w:val="000000" w:themeColor="text1"/>
          <w:rtl/>
          <w:lang w:bidi="ar-DZ"/>
        </w:rPr>
        <w:t xml:space="preserve"> ويجوز على الصراط</w:t>
      </w:r>
      <w:r w:rsidR="004C6B71" w:rsidRPr="00E1692D">
        <w:rPr>
          <w:rFonts w:hint="cs"/>
          <w:color w:val="000000" w:themeColor="text1"/>
          <w:rtl/>
          <w:lang w:bidi="ar-DZ"/>
        </w:rPr>
        <w:t>،</w:t>
      </w:r>
      <w:r w:rsidRPr="00E1692D">
        <w:rPr>
          <w:rFonts w:hint="cs"/>
          <w:color w:val="000000" w:themeColor="text1"/>
          <w:rtl/>
          <w:lang w:bidi="ar-DZ"/>
        </w:rPr>
        <w:t xml:space="preserve"> ويعطى السرور حتّى يدخل الجنة</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49"/>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C223AB">
      <w:pPr>
        <w:pStyle w:val="af3"/>
        <w:rPr>
          <w:color w:val="000000" w:themeColor="text1"/>
          <w:sz w:val="27"/>
          <w:rtl/>
          <w:lang w:bidi="ar-DZ"/>
        </w:rPr>
      </w:pPr>
    </w:p>
    <w:p w:rsidR="00C223AB" w:rsidRPr="00E1692D" w:rsidRDefault="006F4ED3" w:rsidP="00C223AB">
      <w:pPr>
        <w:pStyle w:val="Heading3"/>
        <w:rPr>
          <w:color w:val="000000" w:themeColor="text1"/>
          <w:rtl/>
          <w:lang w:bidi="ar-DZ"/>
        </w:rPr>
      </w:pPr>
      <w:r>
        <w:rPr>
          <w:rFonts w:hint="cs"/>
          <w:color w:val="000000" w:themeColor="text1"/>
          <w:rtl/>
          <w:lang w:bidi="ar-DZ"/>
        </w:rPr>
        <w:t>تأم</w:t>
      </w:r>
      <w:r w:rsidR="007E5757">
        <w:rPr>
          <w:rFonts w:hint="cs"/>
          <w:color w:val="000000" w:themeColor="text1"/>
          <w:rtl/>
          <w:lang w:bidi="ar-DZ"/>
        </w:rPr>
        <w:t>ُّ</w:t>
      </w:r>
      <w:r>
        <w:rPr>
          <w:rFonts w:hint="cs"/>
          <w:color w:val="000000" w:themeColor="text1"/>
          <w:rtl/>
          <w:lang w:bidi="ar-DZ"/>
        </w:rPr>
        <w:t>لات</w:t>
      </w:r>
    </w:p>
    <w:p w:rsidR="00C223AB" w:rsidRPr="00E1692D" w:rsidRDefault="00C223AB" w:rsidP="007E5757">
      <w:pPr>
        <w:rPr>
          <w:color w:val="000000" w:themeColor="text1"/>
          <w:rtl/>
          <w:lang w:bidi="ar-DZ"/>
        </w:rPr>
      </w:pPr>
      <w:r w:rsidRPr="00E1692D">
        <w:rPr>
          <w:rFonts w:hint="cs"/>
          <w:color w:val="000000" w:themeColor="text1"/>
          <w:rtl/>
          <w:lang w:bidi="ar-DZ"/>
        </w:rPr>
        <w:t>لو كان لهذا الخبر سند</w:t>
      </w:r>
      <w:r w:rsidR="004C6B71" w:rsidRPr="00E1692D">
        <w:rPr>
          <w:rFonts w:hint="cs"/>
          <w:color w:val="000000" w:themeColor="text1"/>
          <w:rtl/>
          <w:lang w:bidi="ar-DZ"/>
        </w:rPr>
        <w:t>ٌ</w:t>
      </w:r>
      <w:r w:rsidRPr="00E1692D">
        <w:rPr>
          <w:rFonts w:hint="cs"/>
          <w:color w:val="000000" w:themeColor="text1"/>
          <w:rtl/>
          <w:lang w:bidi="ar-DZ"/>
        </w:rPr>
        <w:t xml:space="preserve"> صحيح </w:t>
      </w:r>
      <w:r w:rsidR="004C6B71" w:rsidRPr="00E1692D">
        <w:rPr>
          <w:rFonts w:hint="cs"/>
          <w:color w:val="000000" w:themeColor="text1"/>
          <w:rtl/>
          <w:lang w:bidi="ar-DZ"/>
        </w:rPr>
        <w:t>ل</w:t>
      </w:r>
      <w:r w:rsidRPr="00E1692D">
        <w:rPr>
          <w:rFonts w:hint="cs"/>
          <w:color w:val="000000" w:themeColor="text1"/>
          <w:rtl/>
          <w:lang w:bidi="ar-DZ"/>
        </w:rPr>
        <w:t>كان ب</w:t>
      </w:r>
      <w:r w:rsidR="004C6B71" w:rsidRPr="00E1692D">
        <w:rPr>
          <w:rFonts w:hint="cs"/>
          <w:color w:val="000000" w:themeColor="text1"/>
          <w:rtl/>
          <w:lang w:bidi="ar-DZ"/>
        </w:rPr>
        <w:t>إ</w:t>
      </w:r>
      <w:r w:rsidRPr="00E1692D">
        <w:rPr>
          <w:rFonts w:hint="cs"/>
          <w:color w:val="000000" w:themeColor="text1"/>
          <w:rtl/>
          <w:lang w:bidi="ar-DZ"/>
        </w:rPr>
        <w:t>مكا</w:t>
      </w:r>
      <w:r w:rsidR="004C6B71" w:rsidRPr="00E1692D">
        <w:rPr>
          <w:rFonts w:hint="cs"/>
          <w:color w:val="000000" w:themeColor="text1"/>
          <w:rtl/>
          <w:lang w:bidi="ar-DZ"/>
        </w:rPr>
        <w:t>نن</w:t>
      </w:r>
      <w:r w:rsidRPr="00E1692D">
        <w:rPr>
          <w:rFonts w:hint="cs"/>
          <w:color w:val="000000" w:themeColor="text1"/>
          <w:rtl/>
          <w:lang w:bidi="ar-DZ"/>
        </w:rPr>
        <w:t xml:space="preserve">ا </w:t>
      </w:r>
      <w:r w:rsidR="004C6B71" w:rsidRPr="00E1692D">
        <w:rPr>
          <w:rFonts w:hint="cs"/>
          <w:color w:val="000000" w:themeColor="text1"/>
          <w:rtl/>
          <w:lang w:bidi="ar-DZ"/>
        </w:rPr>
        <w:t>أ</w:t>
      </w:r>
      <w:r w:rsidRPr="00E1692D">
        <w:rPr>
          <w:rFonts w:hint="cs"/>
          <w:color w:val="000000" w:themeColor="text1"/>
          <w:rtl/>
          <w:lang w:bidi="ar-DZ"/>
        </w:rPr>
        <w:t>ن نُثبت وجوب الجهر في ثلاث صلوات</w:t>
      </w:r>
      <w:r w:rsidR="004C6B71" w:rsidRPr="00E1692D">
        <w:rPr>
          <w:rFonts w:hint="cs"/>
          <w:color w:val="000000" w:themeColor="text1"/>
          <w:rtl/>
          <w:lang w:bidi="ar-DZ"/>
        </w:rPr>
        <w:t>.</w:t>
      </w:r>
      <w:r w:rsidRPr="00E1692D">
        <w:rPr>
          <w:rFonts w:hint="cs"/>
          <w:color w:val="000000" w:themeColor="text1"/>
          <w:rtl/>
          <w:lang w:bidi="ar-DZ"/>
        </w:rPr>
        <w:t xml:space="preserve"> وبما </w:t>
      </w:r>
      <w:r w:rsidR="007E5757">
        <w:rPr>
          <w:rFonts w:hint="cs"/>
          <w:color w:val="000000" w:themeColor="text1"/>
          <w:rtl/>
          <w:lang w:bidi="ar-DZ"/>
        </w:rPr>
        <w:t>أ</w:t>
      </w:r>
      <w:r w:rsidRPr="00E1692D">
        <w:rPr>
          <w:rFonts w:hint="cs"/>
          <w:color w:val="000000" w:themeColor="text1"/>
          <w:rtl/>
          <w:lang w:bidi="ar-DZ"/>
        </w:rPr>
        <w:t>ن المعلوم ه</w:t>
      </w:r>
      <w:r w:rsidR="004C6B71" w:rsidRPr="00E1692D">
        <w:rPr>
          <w:rFonts w:hint="cs"/>
          <w:color w:val="000000" w:themeColor="text1"/>
          <w:rtl/>
          <w:lang w:bidi="ar-DZ"/>
        </w:rPr>
        <w:t>ي</w:t>
      </w:r>
      <w:r w:rsidRPr="00E1692D">
        <w:rPr>
          <w:rFonts w:hint="cs"/>
          <w:color w:val="000000" w:themeColor="text1"/>
          <w:rtl/>
          <w:lang w:bidi="ar-DZ"/>
        </w:rPr>
        <w:t xml:space="preserve"> المغرب والعشاء والصبح </w:t>
      </w:r>
      <w:r w:rsidR="004C6B71" w:rsidRPr="00E1692D">
        <w:rPr>
          <w:rFonts w:hint="cs"/>
          <w:color w:val="000000" w:themeColor="text1"/>
          <w:rtl/>
          <w:lang w:bidi="ar-DZ"/>
        </w:rPr>
        <w:t>تكون</w:t>
      </w:r>
      <w:r w:rsidRPr="00E1692D">
        <w:rPr>
          <w:rFonts w:hint="cs"/>
          <w:color w:val="000000" w:themeColor="text1"/>
          <w:rtl/>
          <w:lang w:bidi="ar-DZ"/>
        </w:rPr>
        <w:t xml:space="preserve"> المسألة ثابت</w:t>
      </w:r>
      <w:r w:rsidR="004C6B71" w:rsidRPr="00E1692D">
        <w:rPr>
          <w:rFonts w:hint="cs"/>
          <w:color w:val="000000" w:themeColor="text1"/>
          <w:rtl/>
          <w:lang w:bidi="ar-DZ"/>
        </w:rPr>
        <w:t>ة</w:t>
      </w:r>
      <w:r w:rsidRPr="00E1692D">
        <w:rPr>
          <w:rFonts w:hint="cs"/>
          <w:color w:val="000000" w:themeColor="text1"/>
          <w:rtl/>
          <w:lang w:bidi="ar-DZ"/>
        </w:rPr>
        <w:t xml:space="preserve"> بدليل. ولكن الشأن كل</w:t>
      </w:r>
      <w:r w:rsidR="004C6B71" w:rsidRPr="00E1692D">
        <w:rPr>
          <w:rFonts w:hint="cs"/>
          <w:color w:val="000000" w:themeColor="text1"/>
          <w:rtl/>
          <w:lang w:bidi="ar-DZ"/>
        </w:rPr>
        <w:t>ّ</w:t>
      </w:r>
      <w:r w:rsidRPr="00E1692D">
        <w:rPr>
          <w:rFonts w:hint="cs"/>
          <w:color w:val="000000" w:themeColor="text1"/>
          <w:rtl/>
          <w:lang w:bidi="ar-DZ"/>
        </w:rPr>
        <w:t xml:space="preserve"> الشأن </w:t>
      </w:r>
      <w:r w:rsidR="004C6B71" w:rsidRPr="00E1692D">
        <w:rPr>
          <w:rFonts w:hint="cs"/>
          <w:color w:val="000000" w:themeColor="text1"/>
          <w:rtl/>
          <w:lang w:bidi="ar-DZ"/>
        </w:rPr>
        <w:t xml:space="preserve">في </w:t>
      </w:r>
      <w:r w:rsidRPr="00E1692D">
        <w:rPr>
          <w:rFonts w:hint="cs"/>
          <w:color w:val="000000" w:themeColor="text1"/>
          <w:rtl/>
          <w:lang w:bidi="ar-DZ"/>
        </w:rPr>
        <w:t>سند الحديث</w:t>
      </w:r>
      <w:r w:rsidR="004C6B71" w:rsidRPr="00E1692D">
        <w:rPr>
          <w:rFonts w:hint="cs"/>
          <w:color w:val="000000" w:themeColor="text1"/>
          <w:rtl/>
          <w:lang w:bidi="ar-DZ"/>
        </w:rPr>
        <w:t>؛</w:t>
      </w:r>
      <w:r w:rsidRPr="00E1692D">
        <w:rPr>
          <w:rFonts w:hint="cs"/>
          <w:color w:val="000000" w:themeColor="text1"/>
          <w:rtl/>
          <w:lang w:bidi="ar-DZ"/>
        </w:rPr>
        <w:t xml:space="preserve"> </w:t>
      </w:r>
      <w:r w:rsidR="004C6B71" w:rsidRPr="00E1692D">
        <w:rPr>
          <w:rFonts w:hint="cs"/>
          <w:color w:val="000000" w:themeColor="text1"/>
          <w:rtl/>
          <w:lang w:bidi="ar-DZ"/>
        </w:rPr>
        <w:t>إ</w:t>
      </w:r>
      <w:r w:rsidRPr="00E1692D">
        <w:rPr>
          <w:rFonts w:hint="cs"/>
          <w:color w:val="000000" w:themeColor="text1"/>
          <w:rtl/>
          <w:lang w:bidi="ar-DZ"/>
        </w:rPr>
        <w:t xml:space="preserve">ذ </w:t>
      </w:r>
      <w:r w:rsidR="004C6B71" w:rsidRPr="00E1692D">
        <w:rPr>
          <w:rFonts w:hint="cs"/>
          <w:b/>
          <w:bCs/>
          <w:color w:val="000000" w:themeColor="text1"/>
          <w:rtl/>
          <w:lang w:bidi="ar-DZ"/>
        </w:rPr>
        <w:t>أ</w:t>
      </w:r>
      <w:r w:rsidRPr="00E1692D">
        <w:rPr>
          <w:rFonts w:hint="cs"/>
          <w:b/>
          <w:bCs/>
          <w:color w:val="000000" w:themeColor="text1"/>
          <w:rtl/>
          <w:lang w:bidi="ar-DZ"/>
        </w:rPr>
        <w:t>وّلاً</w:t>
      </w:r>
      <w:r w:rsidR="004C6B71" w:rsidRPr="00E1692D">
        <w:rPr>
          <w:rFonts w:hint="cs"/>
          <w:color w:val="000000" w:themeColor="text1"/>
          <w:rtl/>
          <w:lang w:bidi="ar-DZ"/>
        </w:rPr>
        <w:t>:</w:t>
      </w:r>
      <w:r w:rsidRPr="00E1692D">
        <w:rPr>
          <w:rFonts w:hint="cs"/>
          <w:color w:val="000000" w:themeColor="text1"/>
          <w:rtl/>
          <w:lang w:bidi="ar-DZ"/>
        </w:rPr>
        <w:t xml:space="preserve"> هذا السنخ من الأحاديث</w:t>
      </w:r>
      <w:r w:rsidR="002F2991" w:rsidRPr="00E1692D">
        <w:rPr>
          <w:rFonts w:hint="cs"/>
          <w:color w:val="000000" w:themeColor="text1"/>
          <w:rtl/>
          <w:lang w:bidi="ar-DZ"/>
        </w:rPr>
        <w:t>،</w:t>
      </w:r>
      <w:r w:rsidRPr="00E1692D">
        <w:rPr>
          <w:rFonts w:hint="cs"/>
          <w:color w:val="000000" w:themeColor="text1"/>
          <w:rtl/>
          <w:lang w:bidi="ar-DZ"/>
        </w:rPr>
        <w:t xml:space="preserve"> الذي فيه</w:t>
      </w:r>
      <w:r w:rsidR="002F2991" w:rsidRPr="00E1692D">
        <w:rPr>
          <w:rFonts w:hint="cs"/>
          <w:color w:val="000000" w:themeColor="text1"/>
          <w:rtl/>
          <w:lang w:bidi="ar-DZ"/>
        </w:rPr>
        <w:t>:</w:t>
      </w:r>
      <w:r w:rsidRPr="00E1692D">
        <w:rPr>
          <w:rFonts w:hint="cs"/>
          <w:color w:val="000000" w:themeColor="text1"/>
          <w:rtl/>
          <w:lang w:bidi="ar-DZ"/>
        </w:rPr>
        <w:t xml:space="preserve"> جاء نفر</w:t>
      </w:r>
      <w:r w:rsidR="002F2991" w:rsidRPr="00E1692D">
        <w:rPr>
          <w:rFonts w:hint="cs"/>
          <w:color w:val="000000" w:themeColor="text1"/>
          <w:rtl/>
          <w:lang w:bidi="ar-DZ"/>
        </w:rPr>
        <w:t>ٌ</w:t>
      </w:r>
      <w:r w:rsidRPr="00E1692D">
        <w:rPr>
          <w:rFonts w:hint="cs"/>
          <w:color w:val="000000" w:themeColor="text1"/>
          <w:rtl/>
          <w:lang w:bidi="ar-DZ"/>
        </w:rPr>
        <w:t xml:space="preserve"> من اليهود</w:t>
      </w:r>
      <w:r w:rsidR="002F2991" w:rsidRPr="00E1692D">
        <w:rPr>
          <w:rFonts w:hint="cs"/>
          <w:color w:val="000000" w:themeColor="text1"/>
          <w:rtl/>
          <w:lang w:bidi="ar-DZ"/>
        </w:rPr>
        <w:t>،</w:t>
      </w:r>
      <w:r w:rsidRPr="00E1692D">
        <w:rPr>
          <w:rFonts w:hint="cs"/>
          <w:color w:val="000000" w:themeColor="text1"/>
          <w:rtl/>
          <w:lang w:bidi="ar-DZ"/>
        </w:rPr>
        <w:t xml:space="preserve"> وف</w:t>
      </w:r>
      <w:r w:rsidR="002F2991" w:rsidRPr="00E1692D">
        <w:rPr>
          <w:rFonts w:hint="cs"/>
          <w:color w:val="000000" w:themeColor="text1"/>
          <w:rtl/>
          <w:lang w:bidi="ar-DZ"/>
        </w:rPr>
        <w:t>ي</w:t>
      </w:r>
      <w:r w:rsidRPr="00E1692D">
        <w:rPr>
          <w:rFonts w:hint="cs"/>
          <w:color w:val="000000" w:themeColor="text1"/>
          <w:rtl/>
          <w:lang w:bidi="ar-DZ"/>
        </w:rPr>
        <w:t xml:space="preserve"> آخره يقولون</w:t>
      </w:r>
      <w:r w:rsidR="002F2991" w:rsidRPr="00E1692D">
        <w:rPr>
          <w:rFonts w:hint="cs"/>
          <w:color w:val="000000" w:themeColor="text1"/>
          <w:rtl/>
          <w:lang w:bidi="ar-DZ"/>
        </w:rPr>
        <w:t>:</w:t>
      </w:r>
      <w:r w:rsidRPr="00E1692D">
        <w:rPr>
          <w:rFonts w:hint="cs"/>
          <w:color w:val="000000" w:themeColor="text1"/>
          <w:rtl/>
          <w:lang w:bidi="ar-DZ"/>
        </w:rPr>
        <w:t xml:space="preserve"> «صدقت»...</w:t>
      </w:r>
      <w:r w:rsidR="002F2991" w:rsidRPr="00E1692D">
        <w:rPr>
          <w:rFonts w:hint="cs"/>
          <w:color w:val="000000" w:themeColor="text1"/>
          <w:rtl/>
          <w:lang w:bidi="ar-DZ"/>
        </w:rPr>
        <w:t>،</w:t>
      </w:r>
      <w:r w:rsidRPr="00E1692D">
        <w:rPr>
          <w:rFonts w:hint="cs"/>
          <w:color w:val="000000" w:themeColor="text1"/>
          <w:rtl/>
          <w:lang w:bidi="ar-DZ"/>
        </w:rPr>
        <w:t xml:space="preserve"> خيالات شخص جاء على القرطاس من دون دليل وحج</w:t>
      </w:r>
      <w:r w:rsidR="002F2991" w:rsidRPr="00E1692D">
        <w:rPr>
          <w:rFonts w:hint="cs"/>
          <w:color w:val="000000" w:themeColor="text1"/>
          <w:rtl/>
          <w:lang w:bidi="ar-DZ"/>
        </w:rPr>
        <w:t>ّ</w:t>
      </w:r>
      <w:r w:rsidRPr="00E1692D">
        <w:rPr>
          <w:rFonts w:hint="cs"/>
          <w:color w:val="000000" w:themeColor="text1"/>
          <w:rtl/>
          <w:lang w:bidi="ar-DZ"/>
        </w:rPr>
        <w:t>ة عقلية مقنعة</w:t>
      </w:r>
      <w:r w:rsidR="002F2991" w:rsidRPr="00E1692D">
        <w:rPr>
          <w:rFonts w:hint="cs"/>
          <w:color w:val="000000" w:themeColor="text1"/>
          <w:rtl/>
          <w:lang w:bidi="ar-DZ"/>
        </w:rPr>
        <w:t>.</w:t>
      </w:r>
      <w:r w:rsidRPr="00E1692D">
        <w:rPr>
          <w:rFonts w:hint="cs"/>
          <w:color w:val="000000" w:themeColor="text1"/>
          <w:rtl/>
          <w:lang w:bidi="ar-DZ"/>
        </w:rPr>
        <w:t xml:space="preserve"> ولا وجود لهذه الأمور بين اليهود حتّى يس</w:t>
      </w:r>
      <w:r w:rsidR="002F2991" w:rsidRPr="00E1692D">
        <w:rPr>
          <w:rFonts w:hint="cs"/>
          <w:color w:val="000000" w:themeColor="text1"/>
          <w:rtl/>
          <w:lang w:bidi="ar-DZ"/>
        </w:rPr>
        <w:t>أ</w:t>
      </w:r>
      <w:r w:rsidRPr="00E1692D">
        <w:rPr>
          <w:rFonts w:hint="cs"/>
          <w:color w:val="000000" w:themeColor="text1"/>
          <w:rtl/>
          <w:lang w:bidi="ar-DZ"/>
        </w:rPr>
        <w:t>لوا</w:t>
      </w:r>
      <w:r w:rsidR="002F2991" w:rsidRPr="00E1692D">
        <w:rPr>
          <w:rFonts w:hint="cs"/>
          <w:color w:val="000000" w:themeColor="text1"/>
          <w:rtl/>
          <w:lang w:bidi="ar-DZ"/>
        </w:rPr>
        <w:t>،</w:t>
      </w:r>
      <w:r w:rsidRPr="00E1692D">
        <w:rPr>
          <w:rFonts w:hint="cs"/>
          <w:color w:val="000000" w:themeColor="text1"/>
          <w:rtl/>
          <w:lang w:bidi="ar-DZ"/>
        </w:rPr>
        <w:t xml:space="preserve"> ولا هذه الأجوبة صحيحة في نفسها</w:t>
      </w:r>
      <w:r w:rsidR="002F2991" w:rsidRPr="00E1692D">
        <w:rPr>
          <w:rFonts w:hint="cs"/>
          <w:color w:val="000000" w:themeColor="text1"/>
          <w:rtl/>
          <w:lang w:bidi="ar-DZ"/>
        </w:rPr>
        <w:t>.</w:t>
      </w:r>
      <w:r w:rsidRPr="00E1692D">
        <w:rPr>
          <w:rFonts w:hint="cs"/>
          <w:color w:val="000000" w:themeColor="text1"/>
          <w:rtl/>
          <w:lang w:bidi="ar-DZ"/>
        </w:rPr>
        <w:t xml:space="preserve"> وأيضاً هذه الرواية مشوّقة لرفع الصوت غايته</w:t>
      </w:r>
      <w:r w:rsidR="002F2991" w:rsidRPr="00E1692D">
        <w:rPr>
          <w:rFonts w:hint="cs"/>
          <w:color w:val="000000" w:themeColor="text1"/>
          <w:rtl/>
          <w:lang w:bidi="ar-DZ"/>
        </w:rPr>
        <w:t>؛</w:t>
      </w:r>
      <w:r w:rsidRPr="00E1692D">
        <w:rPr>
          <w:rFonts w:hint="cs"/>
          <w:color w:val="000000" w:themeColor="text1"/>
          <w:rtl/>
          <w:lang w:bidi="ar-DZ"/>
        </w:rPr>
        <w:t xml:space="preserve"> </w:t>
      </w:r>
      <w:r w:rsidR="002F2991" w:rsidRPr="00E1692D">
        <w:rPr>
          <w:rFonts w:hint="cs"/>
          <w:color w:val="000000" w:themeColor="text1"/>
          <w:rtl/>
          <w:lang w:bidi="ar-DZ"/>
        </w:rPr>
        <w:t>إ</w:t>
      </w:r>
      <w:r w:rsidRPr="00E1692D">
        <w:rPr>
          <w:rFonts w:hint="cs"/>
          <w:color w:val="000000" w:themeColor="text1"/>
          <w:rtl/>
          <w:lang w:bidi="ar-DZ"/>
        </w:rPr>
        <w:t>ذ فيه: «يتباعد لهب النار منه بقدر ما يبلغ صوته»</w:t>
      </w:r>
      <w:r w:rsidR="002F2991" w:rsidRPr="00E1692D">
        <w:rPr>
          <w:rFonts w:hint="cs"/>
          <w:color w:val="000000" w:themeColor="text1"/>
          <w:rtl/>
          <w:lang w:bidi="ar-DZ"/>
        </w:rPr>
        <w:t>،</w:t>
      </w:r>
      <w:r w:rsidRPr="00E1692D">
        <w:rPr>
          <w:rFonts w:hint="cs"/>
          <w:color w:val="000000" w:themeColor="text1"/>
          <w:rtl/>
          <w:lang w:bidi="ar-DZ"/>
        </w:rPr>
        <w:t xml:space="preserve"> مع </w:t>
      </w:r>
      <w:r w:rsidR="002F2991" w:rsidRPr="00E1692D">
        <w:rPr>
          <w:rFonts w:hint="cs"/>
          <w:color w:val="000000" w:themeColor="text1"/>
          <w:rtl/>
          <w:lang w:bidi="ar-DZ"/>
        </w:rPr>
        <w:t>أ</w:t>
      </w:r>
      <w:r w:rsidRPr="00E1692D">
        <w:rPr>
          <w:rFonts w:hint="cs"/>
          <w:color w:val="000000" w:themeColor="text1"/>
          <w:rtl/>
          <w:lang w:bidi="ar-DZ"/>
        </w:rPr>
        <w:t>ن القرآن ينهى عن رفع الصوت</w:t>
      </w:r>
      <w:r w:rsidR="002F2991" w:rsidRPr="00E1692D">
        <w:rPr>
          <w:rFonts w:hint="cs"/>
          <w:color w:val="000000" w:themeColor="text1"/>
          <w:rtl/>
          <w:lang w:bidi="ar-DZ"/>
        </w:rPr>
        <w:t>،</w:t>
      </w:r>
      <w:r w:rsidRPr="00E1692D">
        <w:rPr>
          <w:rFonts w:hint="cs"/>
          <w:color w:val="000000" w:themeColor="text1"/>
          <w:rtl/>
          <w:lang w:bidi="ar-DZ"/>
        </w:rPr>
        <w:t xml:space="preserve"> ويقول</w:t>
      </w:r>
      <w:r w:rsidR="002F2991" w:rsidRPr="00E1692D">
        <w:rPr>
          <w:rFonts w:hint="cs"/>
          <w:color w:val="000000" w:themeColor="text1"/>
          <w:rtl/>
          <w:lang w:bidi="ar-DZ"/>
        </w:rPr>
        <w:t>:</w:t>
      </w:r>
      <w:r w:rsidRPr="00E1692D">
        <w:rPr>
          <w:rFonts w:hint="cs"/>
          <w:color w:val="000000" w:themeColor="text1"/>
          <w:rtl/>
          <w:lang w:bidi="ar-DZ"/>
        </w:rPr>
        <w:t xml:space="preserve"> </w:t>
      </w:r>
      <w:r w:rsidR="002F2991" w:rsidRPr="00E1692D">
        <w:rPr>
          <w:rFonts w:ascii="Mosawi" w:hAnsi="Mosawi" w:cs="Mosawi"/>
          <w:color w:val="000000" w:themeColor="text1"/>
          <w:sz w:val="24"/>
          <w:szCs w:val="24"/>
          <w:rtl/>
        </w:rPr>
        <w:t>﴿</w:t>
      </w:r>
      <w:r w:rsidR="002F2991" w:rsidRPr="00E1692D">
        <w:rPr>
          <w:b/>
          <w:bCs/>
          <w:color w:val="000000" w:themeColor="text1"/>
          <w:rtl/>
        </w:rPr>
        <w:t>وَلاَ تَجْهَرْ بِصَلاَتِكَ وَلاَ تُخَافِتْ بِهَا وَابْتَغِ بَيْنَ ذَلِكَ سَبِيلاً</w:t>
      </w:r>
      <w:r w:rsidR="002F2991" w:rsidRPr="00E1692D">
        <w:rPr>
          <w:rFonts w:ascii="Mosawi" w:hAnsi="Mosawi" w:cs="Mosawi"/>
          <w:color w:val="000000" w:themeColor="text1"/>
          <w:sz w:val="24"/>
          <w:szCs w:val="24"/>
          <w:rtl/>
        </w:rPr>
        <w:t>﴾</w:t>
      </w:r>
      <w:r w:rsidRPr="00E1692D">
        <w:rPr>
          <w:rFonts w:hint="cs"/>
          <w:color w:val="000000" w:themeColor="text1"/>
          <w:rtl/>
          <w:lang w:bidi="ar-DZ"/>
        </w:rPr>
        <w:t>. فالحديث مخالف</w:t>
      </w:r>
      <w:r w:rsidR="002F2991" w:rsidRPr="00E1692D">
        <w:rPr>
          <w:rFonts w:hint="cs"/>
          <w:color w:val="000000" w:themeColor="text1"/>
          <w:rtl/>
          <w:lang w:bidi="ar-DZ"/>
        </w:rPr>
        <w:t>ٌ</w:t>
      </w:r>
      <w:r w:rsidRPr="00E1692D">
        <w:rPr>
          <w:rFonts w:hint="cs"/>
          <w:color w:val="000000" w:themeColor="text1"/>
          <w:rtl/>
          <w:lang w:bidi="ar-DZ"/>
        </w:rPr>
        <w:t xml:space="preserve"> للقرآن</w:t>
      </w:r>
      <w:r w:rsidR="002F2991" w:rsidRPr="00E1692D">
        <w:rPr>
          <w:rFonts w:hint="cs"/>
          <w:color w:val="000000" w:themeColor="text1"/>
          <w:rtl/>
          <w:lang w:bidi="ar-DZ"/>
        </w:rPr>
        <w:t>،</w:t>
      </w:r>
      <w:r w:rsidRPr="00E1692D">
        <w:rPr>
          <w:rFonts w:hint="cs"/>
          <w:color w:val="000000" w:themeColor="text1"/>
          <w:rtl/>
          <w:lang w:bidi="ar-DZ"/>
        </w:rPr>
        <w:t xml:space="preserve"> ف</w:t>
      </w:r>
      <w:r w:rsidR="002F2991" w:rsidRPr="00E1692D">
        <w:rPr>
          <w:rFonts w:hint="cs"/>
          <w:color w:val="000000" w:themeColor="text1"/>
          <w:rtl/>
          <w:lang w:bidi="ar-DZ"/>
        </w:rPr>
        <w:t xml:space="preserve">هو </w:t>
      </w:r>
      <w:r w:rsidRPr="00E1692D">
        <w:rPr>
          <w:rFonts w:hint="cs"/>
          <w:color w:val="000000" w:themeColor="text1"/>
          <w:rtl/>
          <w:lang w:bidi="ar-DZ"/>
        </w:rPr>
        <w:t>مردود</w:t>
      </w:r>
      <w:r w:rsidR="002F2991" w:rsidRPr="00E1692D">
        <w:rPr>
          <w:rFonts w:hint="cs"/>
          <w:color w:val="000000" w:themeColor="text1"/>
          <w:rtl/>
          <w:lang w:bidi="ar-DZ"/>
        </w:rPr>
        <w:t>ٌ</w:t>
      </w:r>
      <w:r w:rsidRPr="00E1692D">
        <w:rPr>
          <w:rFonts w:hint="cs"/>
          <w:color w:val="000000" w:themeColor="text1"/>
          <w:rtl/>
          <w:lang w:bidi="ar-DZ"/>
        </w:rPr>
        <w:t xml:space="preserve"> من هذه الجهة أيضاً.</w:t>
      </w:r>
    </w:p>
    <w:p w:rsidR="00C223AB" w:rsidRPr="00E1692D" w:rsidRDefault="00C223AB" w:rsidP="00A10F53">
      <w:pPr>
        <w:rPr>
          <w:color w:val="000000" w:themeColor="text1"/>
          <w:rtl/>
          <w:lang w:bidi="ar-DZ"/>
        </w:rPr>
      </w:pPr>
      <w:r w:rsidRPr="00E1692D">
        <w:rPr>
          <w:rFonts w:hint="cs"/>
          <w:color w:val="000000" w:themeColor="text1"/>
          <w:rtl/>
          <w:lang w:bidi="ar-DZ"/>
        </w:rPr>
        <w:t xml:space="preserve">5ـ </w:t>
      </w:r>
      <w:r w:rsidR="002F2991" w:rsidRPr="00E1692D">
        <w:rPr>
          <w:rFonts w:hint="cs"/>
          <w:color w:val="000000" w:themeColor="text1"/>
          <w:rtl/>
          <w:lang w:bidi="ar-DZ"/>
        </w:rPr>
        <w:t xml:space="preserve">روى </w:t>
      </w:r>
      <w:r w:rsidRPr="00E1692D">
        <w:rPr>
          <w:rFonts w:hint="cs"/>
          <w:color w:val="000000" w:themeColor="text1"/>
          <w:rtl/>
          <w:lang w:bidi="ar-DZ"/>
        </w:rPr>
        <w:t xml:space="preserve">رجاء بن </w:t>
      </w:r>
      <w:r w:rsidR="002F2991" w:rsidRPr="00E1692D">
        <w:rPr>
          <w:rFonts w:hint="cs"/>
          <w:color w:val="000000" w:themeColor="text1"/>
          <w:rtl/>
          <w:lang w:bidi="ar-DZ"/>
        </w:rPr>
        <w:t>أ</w:t>
      </w:r>
      <w:r w:rsidRPr="00E1692D">
        <w:rPr>
          <w:rFonts w:hint="cs"/>
          <w:color w:val="000000" w:themeColor="text1"/>
          <w:rtl/>
          <w:lang w:bidi="ar-DZ"/>
        </w:rPr>
        <w:t>ب</w:t>
      </w:r>
      <w:r w:rsidR="002F2991" w:rsidRPr="00E1692D">
        <w:rPr>
          <w:rFonts w:hint="cs"/>
          <w:color w:val="000000" w:themeColor="text1"/>
          <w:rtl/>
          <w:lang w:bidi="ar-DZ"/>
        </w:rPr>
        <w:t>ي</w:t>
      </w:r>
      <w:r w:rsidRPr="00E1692D">
        <w:rPr>
          <w:rFonts w:hint="cs"/>
          <w:color w:val="000000" w:themeColor="text1"/>
          <w:rtl/>
          <w:lang w:bidi="ar-DZ"/>
        </w:rPr>
        <w:t xml:space="preserve"> الضح</w:t>
      </w:r>
      <w:r w:rsidR="002F2991" w:rsidRPr="00E1692D">
        <w:rPr>
          <w:rFonts w:hint="cs"/>
          <w:color w:val="000000" w:themeColor="text1"/>
          <w:rtl/>
          <w:lang w:bidi="ar-DZ"/>
        </w:rPr>
        <w:t>ّ</w:t>
      </w:r>
      <w:r w:rsidRPr="00E1692D">
        <w:rPr>
          <w:rFonts w:hint="cs"/>
          <w:color w:val="000000" w:themeColor="text1"/>
          <w:rtl/>
          <w:lang w:bidi="ar-DZ"/>
        </w:rPr>
        <w:t>اك عن الرضا</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w:t>
      </w:r>
      <w:r w:rsidR="002F2991" w:rsidRPr="00E1692D">
        <w:rPr>
          <w:rFonts w:hint="cs"/>
          <w:color w:val="000000" w:themeColor="text1"/>
          <w:rtl/>
          <w:lang w:bidi="ar-DZ"/>
        </w:rPr>
        <w:t>أ</w:t>
      </w:r>
      <w:r w:rsidRPr="00E1692D">
        <w:rPr>
          <w:rFonts w:hint="cs"/>
          <w:color w:val="000000" w:themeColor="text1"/>
          <w:rtl/>
          <w:lang w:bidi="ar-DZ"/>
        </w:rPr>
        <w:t>ن</w:t>
      </w:r>
      <w:r w:rsidR="002F2991" w:rsidRPr="00E1692D">
        <w:rPr>
          <w:rFonts w:hint="cs"/>
          <w:color w:val="000000" w:themeColor="text1"/>
          <w:rtl/>
          <w:lang w:bidi="ar-DZ"/>
        </w:rPr>
        <w:t>ّ</w:t>
      </w:r>
      <w:r w:rsidRPr="00E1692D">
        <w:rPr>
          <w:rFonts w:hint="cs"/>
          <w:color w:val="000000" w:themeColor="text1"/>
          <w:rtl/>
          <w:lang w:bidi="ar-DZ"/>
        </w:rPr>
        <w:t>ه كان</w:t>
      </w:r>
      <w:r w:rsidR="002F2991" w:rsidRPr="00E1692D">
        <w:rPr>
          <w:rFonts w:hint="cs"/>
          <w:color w:val="000000" w:themeColor="text1"/>
          <w:rtl/>
          <w:lang w:bidi="ar-DZ"/>
        </w:rPr>
        <w:t xml:space="preserve"> </w:t>
      </w:r>
      <w:r w:rsidRPr="00E1692D">
        <w:rPr>
          <w:rFonts w:hint="cs"/>
          <w:color w:val="000000" w:themeColor="text1"/>
          <w:rtl/>
          <w:lang w:bidi="ar-DZ"/>
        </w:rPr>
        <w:t>يجهر بالقراءة في المغرب والعشاء الآخرة وصلاة الليل والشفع والوتر والغداة</w:t>
      </w:r>
      <w:r w:rsidR="002F2991" w:rsidRPr="00E1692D">
        <w:rPr>
          <w:rFonts w:hint="cs"/>
          <w:color w:val="000000" w:themeColor="text1"/>
          <w:rtl/>
          <w:lang w:bidi="ar-DZ"/>
        </w:rPr>
        <w:t>،</w:t>
      </w:r>
      <w:r w:rsidRPr="00E1692D">
        <w:rPr>
          <w:rFonts w:hint="cs"/>
          <w:color w:val="000000" w:themeColor="text1"/>
          <w:rtl/>
          <w:lang w:bidi="ar-DZ"/>
        </w:rPr>
        <w:t xml:space="preserve"> ويخف</w:t>
      </w:r>
      <w:r w:rsidR="002F2991" w:rsidRPr="00E1692D">
        <w:rPr>
          <w:rFonts w:hint="cs"/>
          <w:color w:val="000000" w:themeColor="text1"/>
          <w:rtl/>
          <w:lang w:bidi="ar-DZ"/>
        </w:rPr>
        <w:t>ي</w:t>
      </w:r>
      <w:r w:rsidRPr="00E1692D">
        <w:rPr>
          <w:rFonts w:hint="cs"/>
          <w:color w:val="000000" w:themeColor="text1"/>
          <w:rtl/>
          <w:lang w:bidi="ar-DZ"/>
        </w:rPr>
        <w:t xml:space="preserve"> القراءة في الظهر والعصر</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50"/>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A10F53">
      <w:pPr>
        <w:rPr>
          <w:color w:val="000000" w:themeColor="text1"/>
          <w:rtl/>
          <w:lang w:bidi="ar-DZ"/>
        </w:rPr>
      </w:pPr>
      <w:r w:rsidRPr="00E1692D">
        <w:rPr>
          <w:rFonts w:hint="cs"/>
          <w:b/>
          <w:bCs/>
          <w:color w:val="000000" w:themeColor="text1"/>
          <w:rtl/>
          <w:lang w:bidi="ar-DZ"/>
        </w:rPr>
        <w:t xml:space="preserve">أقول: </w:t>
      </w:r>
      <w:r w:rsidRPr="00E1692D">
        <w:rPr>
          <w:rFonts w:hint="cs"/>
          <w:color w:val="000000" w:themeColor="text1"/>
          <w:rtl/>
          <w:lang w:bidi="ar-DZ"/>
        </w:rPr>
        <w:t>الفعل لا يدلّ على الوجوب</w:t>
      </w:r>
      <w:r w:rsidR="002F2991" w:rsidRPr="00E1692D">
        <w:rPr>
          <w:rFonts w:hint="cs"/>
          <w:color w:val="000000" w:themeColor="text1"/>
          <w:rtl/>
          <w:lang w:bidi="ar-DZ"/>
        </w:rPr>
        <w:t>،</w:t>
      </w:r>
      <w:r w:rsidRPr="00E1692D">
        <w:rPr>
          <w:rFonts w:hint="cs"/>
          <w:color w:val="000000" w:themeColor="text1"/>
          <w:rtl/>
          <w:lang w:bidi="ar-DZ"/>
        </w:rPr>
        <w:t xml:space="preserve"> بل يدلّ على الجواز</w:t>
      </w:r>
      <w:r w:rsidR="002F2991" w:rsidRPr="00E1692D">
        <w:rPr>
          <w:rFonts w:hint="cs"/>
          <w:color w:val="000000" w:themeColor="text1"/>
          <w:rtl/>
          <w:lang w:bidi="ar-DZ"/>
        </w:rPr>
        <w:t>،</w:t>
      </w:r>
      <w:r w:rsidRPr="00E1692D">
        <w:rPr>
          <w:rFonts w:hint="cs"/>
          <w:color w:val="000000" w:themeColor="text1"/>
          <w:rtl/>
          <w:lang w:bidi="ar-DZ"/>
        </w:rPr>
        <w:t xml:space="preserve"> واستمرار الفعل يدلّ </w:t>
      </w:r>
      <w:r w:rsidRPr="00E1692D">
        <w:rPr>
          <w:rFonts w:hint="cs"/>
          <w:color w:val="000000" w:themeColor="text1"/>
          <w:rtl/>
          <w:lang w:bidi="ar-DZ"/>
        </w:rPr>
        <w:lastRenderedPageBreak/>
        <w:t>على الرجحان</w:t>
      </w:r>
      <w:r w:rsidR="002F2991" w:rsidRPr="00E1692D">
        <w:rPr>
          <w:rFonts w:hint="cs"/>
          <w:color w:val="000000" w:themeColor="text1"/>
          <w:rtl/>
          <w:lang w:bidi="ar-DZ"/>
        </w:rPr>
        <w:t>.</w:t>
      </w:r>
      <w:r w:rsidRPr="00E1692D">
        <w:rPr>
          <w:rFonts w:hint="cs"/>
          <w:color w:val="000000" w:themeColor="text1"/>
          <w:rtl/>
          <w:lang w:bidi="ar-DZ"/>
        </w:rPr>
        <w:t xml:space="preserve"> ولكن</w:t>
      </w:r>
      <w:r w:rsidR="002F2991" w:rsidRPr="00E1692D">
        <w:rPr>
          <w:rFonts w:hint="cs"/>
          <w:color w:val="000000" w:themeColor="text1"/>
          <w:rtl/>
          <w:lang w:bidi="ar-DZ"/>
        </w:rPr>
        <w:t>ّ</w:t>
      </w:r>
      <w:r w:rsidRPr="00E1692D">
        <w:rPr>
          <w:rFonts w:hint="cs"/>
          <w:color w:val="000000" w:themeColor="text1"/>
          <w:rtl/>
          <w:lang w:bidi="ar-DZ"/>
        </w:rPr>
        <w:t xml:space="preserve"> المهم</w:t>
      </w:r>
      <w:r w:rsidR="002F2991" w:rsidRPr="00E1692D">
        <w:rPr>
          <w:rFonts w:hint="cs"/>
          <w:color w:val="000000" w:themeColor="text1"/>
          <w:rtl/>
          <w:lang w:bidi="ar-DZ"/>
        </w:rPr>
        <w:t>ّ</w:t>
      </w:r>
      <w:r w:rsidRPr="00E1692D">
        <w:rPr>
          <w:rFonts w:hint="cs"/>
          <w:color w:val="000000" w:themeColor="text1"/>
          <w:rtl/>
          <w:lang w:bidi="ar-DZ"/>
        </w:rPr>
        <w:t xml:space="preserve"> </w:t>
      </w:r>
      <w:r w:rsidR="002F2991" w:rsidRPr="00E1692D">
        <w:rPr>
          <w:rFonts w:hint="cs"/>
          <w:color w:val="000000" w:themeColor="text1"/>
          <w:rtl/>
          <w:lang w:bidi="ar-DZ"/>
        </w:rPr>
        <w:t>أ</w:t>
      </w:r>
      <w:r w:rsidRPr="00E1692D">
        <w:rPr>
          <w:rFonts w:hint="cs"/>
          <w:color w:val="000000" w:themeColor="text1"/>
          <w:rtl/>
          <w:lang w:bidi="ar-DZ"/>
        </w:rPr>
        <w:t>نّه</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كان يصلّ</w:t>
      </w:r>
      <w:r w:rsidR="002F2991" w:rsidRPr="00E1692D">
        <w:rPr>
          <w:rFonts w:hint="cs"/>
          <w:color w:val="000000" w:themeColor="text1"/>
          <w:rtl/>
          <w:lang w:bidi="ar-DZ"/>
        </w:rPr>
        <w:t>ي</w:t>
      </w:r>
      <w:r w:rsidRPr="00E1692D">
        <w:rPr>
          <w:rFonts w:hint="cs"/>
          <w:color w:val="000000" w:themeColor="text1"/>
          <w:rtl/>
          <w:lang w:bidi="ar-DZ"/>
        </w:rPr>
        <w:t xml:space="preserve"> </w:t>
      </w:r>
      <w:r w:rsidR="002F2991" w:rsidRPr="00E1692D">
        <w:rPr>
          <w:rFonts w:hint="cs"/>
          <w:color w:val="000000" w:themeColor="text1"/>
          <w:rtl/>
          <w:lang w:bidi="ar-DZ"/>
        </w:rPr>
        <w:t xml:space="preserve">الصلوات </w:t>
      </w:r>
      <w:r w:rsidRPr="00E1692D">
        <w:rPr>
          <w:rFonts w:hint="cs"/>
          <w:color w:val="000000" w:themeColor="text1"/>
          <w:rtl/>
          <w:lang w:bidi="ar-DZ"/>
        </w:rPr>
        <w:t>الواجبة كل</w:t>
      </w:r>
      <w:r w:rsidR="002F2991" w:rsidRPr="00E1692D">
        <w:rPr>
          <w:rFonts w:hint="cs"/>
          <w:color w:val="000000" w:themeColor="text1"/>
          <w:rtl/>
          <w:lang w:bidi="ar-DZ"/>
        </w:rPr>
        <w:t>ّ</w:t>
      </w:r>
      <w:r w:rsidRPr="00E1692D">
        <w:rPr>
          <w:rFonts w:hint="cs"/>
          <w:color w:val="000000" w:themeColor="text1"/>
          <w:rtl/>
          <w:lang w:bidi="ar-DZ"/>
        </w:rPr>
        <w:t xml:space="preserve">ها </w:t>
      </w:r>
      <w:r w:rsidR="002F2991" w:rsidRPr="00E1692D">
        <w:rPr>
          <w:rFonts w:hint="cs"/>
          <w:color w:val="000000" w:themeColor="text1"/>
          <w:rtl/>
          <w:lang w:bidi="ar-DZ"/>
        </w:rPr>
        <w:t xml:space="preserve">في </w:t>
      </w:r>
      <w:r w:rsidRPr="00E1692D">
        <w:rPr>
          <w:rFonts w:hint="cs"/>
          <w:color w:val="000000" w:themeColor="text1"/>
          <w:rtl/>
          <w:lang w:bidi="ar-DZ"/>
        </w:rPr>
        <w:t>جماعة</w:t>
      </w:r>
      <w:r w:rsidR="002F2991" w:rsidRPr="00E1692D">
        <w:rPr>
          <w:rFonts w:hint="cs"/>
          <w:color w:val="000000" w:themeColor="text1"/>
          <w:rtl/>
          <w:lang w:bidi="ar-DZ"/>
        </w:rPr>
        <w:t>،</w:t>
      </w:r>
      <w:r w:rsidRPr="00E1692D">
        <w:rPr>
          <w:rFonts w:hint="cs"/>
          <w:color w:val="000000" w:themeColor="text1"/>
          <w:rtl/>
          <w:lang w:bidi="ar-DZ"/>
        </w:rPr>
        <w:t xml:space="preserve"> ورجاء وغيره كانوا ممّا يحضرون صلاته في مسيره</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من المدينة</w:t>
      </w:r>
      <w:r w:rsidR="001675CE" w:rsidRPr="00E1692D">
        <w:rPr>
          <w:rFonts w:hint="cs"/>
          <w:color w:val="000000" w:themeColor="text1"/>
          <w:rtl/>
          <w:lang w:bidi="ar-DZ"/>
        </w:rPr>
        <w:t xml:space="preserve"> إلى </w:t>
      </w:r>
      <w:r w:rsidRPr="00E1692D">
        <w:rPr>
          <w:rFonts w:hint="cs"/>
          <w:color w:val="000000" w:themeColor="text1"/>
          <w:rtl/>
          <w:lang w:bidi="ar-DZ"/>
        </w:rPr>
        <w:t>خراسان.</w:t>
      </w:r>
      <w:r w:rsidR="002F2991" w:rsidRPr="00E1692D">
        <w:rPr>
          <w:rFonts w:hint="cs"/>
          <w:color w:val="000000" w:themeColor="text1"/>
          <w:rtl/>
          <w:lang w:bidi="ar-DZ"/>
        </w:rPr>
        <w:t xml:space="preserve"> </w:t>
      </w:r>
      <w:r w:rsidRPr="00E1692D">
        <w:rPr>
          <w:rFonts w:hint="cs"/>
          <w:color w:val="000000" w:themeColor="text1"/>
          <w:rtl/>
          <w:lang w:bidi="ar-DZ"/>
        </w:rPr>
        <w:t>فيص</w:t>
      </w:r>
      <w:r w:rsidR="002F2991" w:rsidRPr="00E1692D">
        <w:rPr>
          <w:rFonts w:hint="cs"/>
          <w:color w:val="000000" w:themeColor="text1"/>
          <w:rtl/>
          <w:lang w:bidi="ar-DZ"/>
        </w:rPr>
        <w:t>ير</w:t>
      </w:r>
      <w:r w:rsidRPr="00E1692D">
        <w:rPr>
          <w:rFonts w:hint="cs"/>
          <w:color w:val="000000" w:themeColor="text1"/>
          <w:rtl/>
          <w:lang w:bidi="ar-DZ"/>
        </w:rPr>
        <w:t xml:space="preserve"> الحديث مو</w:t>
      </w:r>
      <w:r w:rsidR="002F2991" w:rsidRPr="00E1692D">
        <w:rPr>
          <w:rFonts w:hint="cs"/>
          <w:color w:val="000000" w:themeColor="text1"/>
          <w:rtl/>
          <w:lang w:bidi="ar-DZ"/>
        </w:rPr>
        <w:t>ا</w:t>
      </w:r>
      <w:r w:rsidRPr="00E1692D">
        <w:rPr>
          <w:rFonts w:hint="cs"/>
          <w:color w:val="000000" w:themeColor="text1"/>
          <w:rtl/>
          <w:lang w:bidi="ar-DZ"/>
        </w:rPr>
        <w:t>فقاً لما فهمنا من الحديثين 1 و2 من نفس الباب. مضافاً</w:t>
      </w:r>
      <w:r w:rsidR="001675CE" w:rsidRPr="00E1692D">
        <w:rPr>
          <w:rFonts w:hint="cs"/>
          <w:color w:val="000000" w:themeColor="text1"/>
          <w:rtl/>
          <w:lang w:bidi="ar-DZ"/>
        </w:rPr>
        <w:t xml:space="preserve"> إلى </w:t>
      </w:r>
      <w:r w:rsidRPr="00E1692D">
        <w:rPr>
          <w:rFonts w:hint="cs"/>
          <w:color w:val="000000" w:themeColor="text1"/>
          <w:rtl/>
          <w:lang w:bidi="ar-DZ"/>
        </w:rPr>
        <w:t>هذا ينبغ</w:t>
      </w:r>
      <w:r w:rsidR="002F2991" w:rsidRPr="00E1692D">
        <w:rPr>
          <w:rFonts w:hint="cs"/>
          <w:color w:val="000000" w:themeColor="text1"/>
          <w:rtl/>
          <w:lang w:bidi="ar-DZ"/>
        </w:rPr>
        <w:t>ي</w:t>
      </w:r>
      <w:r w:rsidRPr="00E1692D">
        <w:rPr>
          <w:rFonts w:hint="cs"/>
          <w:color w:val="000000" w:themeColor="text1"/>
          <w:rtl/>
          <w:lang w:bidi="ar-DZ"/>
        </w:rPr>
        <w:t xml:space="preserve"> </w:t>
      </w:r>
      <w:r w:rsidR="002F2991" w:rsidRPr="00E1692D">
        <w:rPr>
          <w:rFonts w:hint="cs"/>
          <w:color w:val="000000" w:themeColor="text1"/>
          <w:rtl/>
          <w:lang w:bidi="ar-DZ"/>
        </w:rPr>
        <w:t>أ</w:t>
      </w:r>
      <w:r w:rsidRPr="00E1692D">
        <w:rPr>
          <w:rFonts w:hint="cs"/>
          <w:color w:val="000000" w:themeColor="text1"/>
          <w:rtl/>
          <w:lang w:bidi="ar-DZ"/>
        </w:rPr>
        <w:t>ن نعرف أنّ ال</w:t>
      </w:r>
      <w:r w:rsidR="002F2991" w:rsidRPr="00E1692D">
        <w:rPr>
          <w:rFonts w:hint="cs"/>
          <w:color w:val="000000" w:themeColor="text1"/>
          <w:rtl/>
          <w:lang w:bidi="ar-DZ"/>
        </w:rPr>
        <w:t>إ</w:t>
      </w:r>
      <w:r w:rsidRPr="00E1692D">
        <w:rPr>
          <w:rFonts w:hint="cs"/>
          <w:color w:val="000000" w:themeColor="text1"/>
          <w:rtl/>
          <w:lang w:bidi="ar-DZ"/>
        </w:rPr>
        <w:t>مام</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كان يصلّ</w:t>
      </w:r>
      <w:r w:rsidR="002F2991" w:rsidRPr="00E1692D">
        <w:rPr>
          <w:rFonts w:hint="cs"/>
          <w:color w:val="000000" w:themeColor="text1"/>
          <w:rtl/>
          <w:lang w:bidi="ar-DZ"/>
        </w:rPr>
        <w:t>ي</w:t>
      </w:r>
      <w:r w:rsidRPr="00E1692D">
        <w:rPr>
          <w:rFonts w:hint="cs"/>
          <w:color w:val="000000" w:themeColor="text1"/>
          <w:rtl/>
          <w:lang w:bidi="ar-DZ"/>
        </w:rPr>
        <w:t xml:space="preserve"> صلاة الليل والشفع والوتر </w:t>
      </w:r>
      <w:r w:rsidR="002F2991" w:rsidRPr="00E1692D">
        <w:rPr>
          <w:rFonts w:hint="cs"/>
          <w:color w:val="000000" w:themeColor="text1"/>
          <w:rtl/>
          <w:lang w:bidi="ar-DZ"/>
        </w:rPr>
        <w:t>أ</w:t>
      </w:r>
      <w:r w:rsidRPr="00E1692D">
        <w:rPr>
          <w:rFonts w:hint="cs"/>
          <w:color w:val="000000" w:themeColor="text1"/>
          <w:rtl/>
          <w:lang w:bidi="ar-DZ"/>
        </w:rPr>
        <w:t>يضاً جهراً</w:t>
      </w:r>
      <w:r w:rsidR="002F2991" w:rsidRPr="00E1692D">
        <w:rPr>
          <w:rFonts w:hint="cs"/>
          <w:color w:val="000000" w:themeColor="text1"/>
          <w:rtl/>
          <w:lang w:bidi="ar-DZ"/>
        </w:rPr>
        <w:t>،</w:t>
      </w:r>
      <w:r w:rsidRPr="00E1692D">
        <w:rPr>
          <w:rFonts w:hint="cs"/>
          <w:color w:val="000000" w:themeColor="text1"/>
          <w:rtl/>
          <w:lang w:bidi="ar-DZ"/>
        </w:rPr>
        <w:t xml:space="preserve"> مع </w:t>
      </w:r>
      <w:r w:rsidR="002F2991" w:rsidRPr="00E1692D">
        <w:rPr>
          <w:rFonts w:hint="cs"/>
          <w:color w:val="000000" w:themeColor="text1"/>
          <w:rtl/>
          <w:lang w:bidi="ar-DZ"/>
        </w:rPr>
        <w:t>أ</w:t>
      </w:r>
      <w:r w:rsidRPr="00E1692D">
        <w:rPr>
          <w:rFonts w:hint="cs"/>
          <w:color w:val="000000" w:themeColor="text1"/>
          <w:rtl/>
          <w:lang w:bidi="ar-DZ"/>
        </w:rPr>
        <w:t>نّ استحباب الجهر فيها</w:t>
      </w:r>
      <w:r w:rsidR="007E5757">
        <w:rPr>
          <w:rFonts w:hint="cs"/>
          <w:color w:val="000000" w:themeColor="text1"/>
          <w:rtl/>
          <w:lang w:bidi="ar-DZ"/>
        </w:rPr>
        <w:t>،</w:t>
      </w:r>
      <w:r w:rsidRPr="00E1692D">
        <w:rPr>
          <w:rFonts w:hint="cs"/>
          <w:color w:val="000000" w:themeColor="text1"/>
          <w:rtl/>
          <w:lang w:bidi="ar-DZ"/>
        </w:rPr>
        <w:t xml:space="preserve"> دون الوجوب</w:t>
      </w:r>
      <w:r w:rsidR="007E5757">
        <w:rPr>
          <w:rFonts w:hint="cs"/>
          <w:color w:val="000000" w:themeColor="text1"/>
          <w:rtl/>
          <w:lang w:bidi="ar-DZ"/>
        </w:rPr>
        <w:t>،</w:t>
      </w:r>
      <w:r w:rsidRPr="00E1692D">
        <w:rPr>
          <w:rFonts w:hint="cs"/>
          <w:color w:val="000000" w:themeColor="text1"/>
          <w:rtl/>
          <w:lang w:bidi="ar-DZ"/>
        </w:rPr>
        <w:t xml:space="preserve"> واضح.</w:t>
      </w:r>
    </w:p>
    <w:p w:rsidR="00C223AB" w:rsidRPr="00E1692D" w:rsidRDefault="00C223AB" w:rsidP="00A10F53">
      <w:pPr>
        <w:rPr>
          <w:color w:val="000000" w:themeColor="text1"/>
          <w:rtl/>
          <w:lang w:bidi="ar-DZ"/>
        </w:rPr>
      </w:pPr>
      <w:r w:rsidRPr="00E1692D">
        <w:rPr>
          <w:rFonts w:hint="cs"/>
          <w:color w:val="000000" w:themeColor="text1"/>
          <w:rtl/>
          <w:lang w:bidi="ar-DZ"/>
        </w:rPr>
        <w:t>6ـ عن عل</w:t>
      </w:r>
      <w:r w:rsidR="002F2991" w:rsidRPr="00E1692D">
        <w:rPr>
          <w:rFonts w:hint="cs"/>
          <w:color w:val="000000" w:themeColor="text1"/>
          <w:rtl/>
          <w:lang w:bidi="ar-DZ"/>
        </w:rPr>
        <w:t>يّ</w:t>
      </w:r>
      <w:r w:rsidRPr="00E1692D">
        <w:rPr>
          <w:rFonts w:hint="cs"/>
          <w:color w:val="000000" w:themeColor="text1"/>
          <w:rtl/>
          <w:lang w:bidi="ar-DZ"/>
        </w:rPr>
        <w:t xml:space="preserve"> بن جعفر</w:t>
      </w:r>
      <w:r w:rsidR="002F2991" w:rsidRPr="00E1692D">
        <w:rPr>
          <w:rFonts w:hint="cs"/>
          <w:color w:val="000000" w:themeColor="text1"/>
          <w:rtl/>
          <w:lang w:bidi="ar-DZ"/>
        </w:rPr>
        <w:t>،</w:t>
      </w:r>
      <w:r w:rsidRPr="00E1692D">
        <w:rPr>
          <w:rFonts w:hint="cs"/>
          <w:color w:val="000000" w:themeColor="text1"/>
          <w:rtl/>
          <w:lang w:bidi="ar-DZ"/>
        </w:rPr>
        <w:t xml:space="preserve"> عن أخيه موسى</w:t>
      </w:r>
      <w:r w:rsidR="00B64CA4" w:rsidRPr="00E1692D">
        <w:rPr>
          <w:rFonts w:ascii="Mosawi" w:hAnsi="Mosawi" w:cs="Mosawi"/>
          <w:color w:val="000000" w:themeColor="text1"/>
          <w:sz w:val="26"/>
          <w:szCs w:val="26"/>
          <w:rtl/>
        </w:rPr>
        <w:t>×</w:t>
      </w:r>
      <w:r w:rsidR="002F2991" w:rsidRPr="00E1692D">
        <w:rPr>
          <w:rFonts w:hint="cs"/>
          <w:color w:val="000000" w:themeColor="text1"/>
          <w:rtl/>
          <w:lang w:bidi="ar-DZ"/>
        </w:rPr>
        <w:t>،</w:t>
      </w:r>
      <w:r w:rsidRPr="00E1692D">
        <w:rPr>
          <w:rFonts w:hint="cs"/>
          <w:color w:val="000000" w:themeColor="text1"/>
          <w:rtl/>
          <w:lang w:bidi="ar-DZ"/>
        </w:rPr>
        <w:t xml:space="preserve"> قال: سألت</w:t>
      </w:r>
      <w:r w:rsidR="002F2991" w:rsidRPr="00E1692D">
        <w:rPr>
          <w:rFonts w:hint="cs"/>
          <w:color w:val="000000" w:themeColor="text1"/>
          <w:rtl/>
          <w:lang w:bidi="ar-DZ"/>
        </w:rPr>
        <w:t>ُ</w:t>
      </w:r>
      <w:r w:rsidRPr="00E1692D">
        <w:rPr>
          <w:rFonts w:hint="cs"/>
          <w:color w:val="000000" w:themeColor="text1"/>
          <w:rtl/>
          <w:lang w:bidi="ar-DZ"/>
        </w:rPr>
        <w:t>ه عن الرجل يصلّ</w:t>
      </w:r>
      <w:r w:rsidR="002F2991" w:rsidRPr="00E1692D">
        <w:rPr>
          <w:rFonts w:hint="cs"/>
          <w:color w:val="000000" w:themeColor="text1"/>
          <w:rtl/>
          <w:lang w:bidi="ar-DZ"/>
        </w:rPr>
        <w:t>ي</w:t>
      </w:r>
      <w:r w:rsidRPr="00E1692D">
        <w:rPr>
          <w:rFonts w:hint="cs"/>
          <w:color w:val="000000" w:themeColor="text1"/>
          <w:rtl/>
          <w:lang w:bidi="ar-DZ"/>
        </w:rPr>
        <w:t xml:space="preserve"> من الفريضة ما يجهر فيه بالقراءة هل عليه </w:t>
      </w:r>
      <w:r w:rsidR="002F2991" w:rsidRPr="00E1692D">
        <w:rPr>
          <w:rFonts w:hint="cs"/>
          <w:color w:val="000000" w:themeColor="text1"/>
          <w:rtl/>
          <w:lang w:bidi="ar-DZ"/>
        </w:rPr>
        <w:t>أ</w:t>
      </w:r>
      <w:r w:rsidRPr="00E1692D">
        <w:rPr>
          <w:rFonts w:hint="cs"/>
          <w:color w:val="000000" w:themeColor="text1"/>
          <w:rtl/>
          <w:lang w:bidi="ar-DZ"/>
        </w:rPr>
        <w:t>ن لا يجهر؟ قال</w:t>
      </w:r>
      <w:r w:rsidR="002F2991" w:rsidRPr="00E1692D">
        <w:rPr>
          <w:rFonts w:hint="cs"/>
          <w:color w:val="000000" w:themeColor="text1"/>
          <w:rtl/>
          <w:lang w:bidi="ar-DZ"/>
        </w:rPr>
        <w:t>:</w:t>
      </w:r>
      <w:r w:rsidRPr="00E1692D">
        <w:rPr>
          <w:rFonts w:hint="cs"/>
          <w:color w:val="000000" w:themeColor="text1"/>
          <w:rtl/>
          <w:lang w:bidi="ar-DZ"/>
        </w:rPr>
        <w:t xml:space="preserve"> </w:t>
      </w:r>
      <w:r w:rsidR="002F2991" w:rsidRPr="00E1692D">
        <w:rPr>
          <w:rFonts w:hint="cs"/>
          <w:color w:val="000000" w:themeColor="text1"/>
          <w:rtl/>
          <w:lang w:bidi="ar-DZ"/>
        </w:rPr>
        <w:t>إ</w:t>
      </w:r>
      <w:r w:rsidRPr="00E1692D">
        <w:rPr>
          <w:rFonts w:hint="cs"/>
          <w:color w:val="000000" w:themeColor="text1"/>
          <w:rtl/>
          <w:lang w:bidi="ar-DZ"/>
        </w:rPr>
        <w:t>ن</w:t>
      </w:r>
      <w:r w:rsidR="002F2991" w:rsidRPr="00E1692D">
        <w:rPr>
          <w:rFonts w:hint="cs"/>
          <w:color w:val="000000" w:themeColor="text1"/>
          <w:rtl/>
          <w:lang w:bidi="ar-DZ"/>
        </w:rPr>
        <w:t>ْ</w:t>
      </w:r>
      <w:r w:rsidRPr="00E1692D">
        <w:rPr>
          <w:rFonts w:hint="cs"/>
          <w:color w:val="000000" w:themeColor="text1"/>
          <w:rtl/>
          <w:lang w:bidi="ar-DZ"/>
        </w:rPr>
        <w:t xml:space="preserve"> شاء جهر</w:t>
      </w:r>
      <w:r w:rsidR="002F2991" w:rsidRPr="00E1692D">
        <w:rPr>
          <w:rFonts w:hint="cs"/>
          <w:color w:val="000000" w:themeColor="text1"/>
          <w:rtl/>
          <w:lang w:bidi="ar-DZ"/>
        </w:rPr>
        <w:t>؛</w:t>
      </w:r>
      <w:r w:rsidRPr="00E1692D">
        <w:rPr>
          <w:rFonts w:hint="cs"/>
          <w:color w:val="000000" w:themeColor="text1"/>
          <w:rtl/>
          <w:lang w:bidi="ar-DZ"/>
        </w:rPr>
        <w:t xml:space="preserve"> و</w:t>
      </w:r>
      <w:r w:rsidR="002F2991" w:rsidRPr="00E1692D">
        <w:rPr>
          <w:rFonts w:hint="cs"/>
          <w:color w:val="000000" w:themeColor="text1"/>
          <w:rtl/>
          <w:lang w:bidi="ar-DZ"/>
        </w:rPr>
        <w:t>إ</w:t>
      </w:r>
      <w:r w:rsidRPr="00E1692D">
        <w:rPr>
          <w:rFonts w:hint="cs"/>
          <w:color w:val="000000" w:themeColor="text1"/>
          <w:rtl/>
          <w:lang w:bidi="ar-DZ"/>
        </w:rPr>
        <w:t>ن شاء لم يفعل</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51"/>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A10F53">
      <w:pPr>
        <w:rPr>
          <w:color w:val="000000" w:themeColor="text1"/>
          <w:rtl/>
          <w:lang w:bidi="ar-DZ"/>
        </w:rPr>
      </w:pPr>
      <w:r w:rsidRPr="00E1692D">
        <w:rPr>
          <w:rFonts w:hint="cs"/>
          <w:b/>
          <w:bCs/>
          <w:color w:val="000000" w:themeColor="text1"/>
          <w:rtl/>
          <w:lang w:bidi="ar-DZ"/>
        </w:rPr>
        <w:t xml:space="preserve">أقول: </w:t>
      </w:r>
      <w:r w:rsidR="002F2991" w:rsidRPr="00E1692D">
        <w:rPr>
          <w:rFonts w:hint="cs"/>
          <w:color w:val="000000" w:themeColor="text1"/>
          <w:rtl/>
          <w:lang w:bidi="ar-DZ"/>
        </w:rPr>
        <w:t>متن السؤال مجملٌ،</w:t>
      </w:r>
      <w:r w:rsidRPr="00E1692D">
        <w:rPr>
          <w:rFonts w:hint="cs"/>
          <w:color w:val="000000" w:themeColor="text1"/>
          <w:rtl/>
          <w:lang w:bidi="ar-DZ"/>
        </w:rPr>
        <w:t xml:space="preserve"> لا ندر</w:t>
      </w:r>
      <w:r w:rsidR="002F2991" w:rsidRPr="00E1692D">
        <w:rPr>
          <w:rFonts w:hint="cs"/>
          <w:color w:val="000000" w:themeColor="text1"/>
          <w:rtl/>
          <w:lang w:bidi="ar-DZ"/>
        </w:rPr>
        <w:t>ي</w:t>
      </w:r>
      <w:r w:rsidRPr="00E1692D">
        <w:rPr>
          <w:rFonts w:hint="cs"/>
          <w:color w:val="000000" w:themeColor="text1"/>
          <w:rtl/>
          <w:lang w:bidi="ar-DZ"/>
        </w:rPr>
        <w:t xml:space="preserve"> لماذا لم يق</w:t>
      </w:r>
      <w:r w:rsidR="002F2991" w:rsidRPr="00E1692D">
        <w:rPr>
          <w:rFonts w:hint="cs"/>
          <w:color w:val="000000" w:themeColor="text1"/>
          <w:rtl/>
          <w:lang w:bidi="ar-DZ"/>
        </w:rPr>
        <w:t>ُ</w:t>
      </w:r>
      <w:r w:rsidRPr="00E1692D">
        <w:rPr>
          <w:rFonts w:hint="cs"/>
          <w:color w:val="000000" w:themeColor="text1"/>
          <w:rtl/>
          <w:lang w:bidi="ar-DZ"/>
        </w:rPr>
        <w:t>ل</w:t>
      </w:r>
      <w:r w:rsidR="002F2991" w:rsidRPr="00E1692D">
        <w:rPr>
          <w:rFonts w:hint="cs"/>
          <w:color w:val="000000" w:themeColor="text1"/>
          <w:rtl/>
          <w:lang w:bidi="ar-DZ"/>
        </w:rPr>
        <w:t>ْ</w:t>
      </w:r>
      <w:r w:rsidRPr="00E1692D">
        <w:rPr>
          <w:rFonts w:hint="cs"/>
          <w:color w:val="000000" w:themeColor="text1"/>
          <w:rtl/>
          <w:lang w:bidi="ar-DZ"/>
        </w:rPr>
        <w:t>: س</w:t>
      </w:r>
      <w:r w:rsidR="002F2991" w:rsidRPr="00E1692D">
        <w:rPr>
          <w:rFonts w:hint="cs"/>
          <w:color w:val="000000" w:themeColor="text1"/>
          <w:rtl/>
          <w:lang w:bidi="ar-DZ"/>
        </w:rPr>
        <w:t>أ</w:t>
      </w:r>
      <w:r w:rsidRPr="00E1692D">
        <w:rPr>
          <w:rFonts w:hint="cs"/>
          <w:color w:val="000000" w:themeColor="text1"/>
          <w:rtl/>
          <w:lang w:bidi="ar-DZ"/>
        </w:rPr>
        <w:t xml:space="preserve">لته عن الصلوات الجهرية هل عليه شيء </w:t>
      </w:r>
      <w:r w:rsidR="002F2991" w:rsidRPr="00E1692D">
        <w:rPr>
          <w:rFonts w:hint="cs"/>
          <w:color w:val="000000" w:themeColor="text1"/>
          <w:rtl/>
          <w:lang w:bidi="ar-DZ"/>
        </w:rPr>
        <w:t>أ</w:t>
      </w:r>
      <w:r w:rsidRPr="00E1692D">
        <w:rPr>
          <w:rFonts w:hint="cs"/>
          <w:color w:val="000000" w:themeColor="text1"/>
          <w:rtl/>
          <w:lang w:bidi="ar-DZ"/>
        </w:rPr>
        <w:t>ن لا يجهر؟ ولا ندر</w:t>
      </w:r>
      <w:r w:rsidR="002F2991" w:rsidRPr="00E1692D">
        <w:rPr>
          <w:rFonts w:hint="cs"/>
          <w:color w:val="000000" w:themeColor="text1"/>
          <w:rtl/>
          <w:lang w:bidi="ar-DZ"/>
        </w:rPr>
        <w:t>ي</w:t>
      </w:r>
      <w:r w:rsidRPr="00E1692D">
        <w:rPr>
          <w:rFonts w:hint="cs"/>
          <w:color w:val="000000" w:themeColor="text1"/>
          <w:rtl/>
          <w:lang w:bidi="ar-DZ"/>
        </w:rPr>
        <w:t xml:space="preserve"> أيضاً لماذا استعمل كلمة «على»</w:t>
      </w:r>
      <w:r w:rsidR="002F2991" w:rsidRPr="00E1692D">
        <w:rPr>
          <w:rFonts w:hint="cs"/>
          <w:color w:val="000000" w:themeColor="text1"/>
          <w:rtl/>
          <w:lang w:bidi="ar-DZ"/>
        </w:rPr>
        <w:t>،</w:t>
      </w:r>
      <w:r w:rsidRPr="00E1692D">
        <w:rPr>
          <w:rFonts w:hint="cs"/>
          <w:color w:val="000000" w:themeColor="text1"/>
          <w:rtl/>
          <w:lang w:bidi="ar-DZ"/>
        </w:rPr>
        <w:t xml:space="preserve"> مع </w:t>
      </w:r>
      <w:r w:rsidR="002F2991" w:rsidRPr="00E1692D">
        <w:rPr>
          <w:rFonts w:hint="cs"/>
          <w:color w:val="000000" w:themeColor="text1"/>
          <w:rtl/>
          <w:lang w:bidi="ar-DZ"/>
        </w:rPr>
        <w:t>أ</w:t>
      </w:r>
      <w:r w:rsidRPr="00E1692D">
        <w:rPr>
          <w:rFonts w:hint="cs"/>
          <w:color w:val="000000" w:themeColor="text1"/>
          <w:rtl/>
          <w:lang w:bidi="ar-DZ"/>
        </w:rPr>
        <w:t>ن</w:t>
      </w:r>
      <w:r w:rsidR="002F2991" w:rsidRPr="00E1692D">
        <w:rPr>
          <w:rFonts w:hint="cs"/>
          <w:color w:val="000000" w:themeColor="text1"/>
          <w:rtl/>
          <w:lang w:bidi="ar-DZ"/>
        </w:rPr>
        <w:t>ّ</w:t>
      </w:r>
      <w:r w:rsidRPr="00E1692D">
        <w:rPr>
          <w:rFonts w:hint="cs"/>
          <w:color w:val="000000" w:themeColor="text1"/>
          <w:rtl/>
          <w:lang w:bidi="ar-DZ"/>
        </w:rPr>
        <w:t xml:space="preserve"> المناسب كان كلمة «لـ»</w:t>
      </w:r>
      <w:r w:rsidR="002F2991" w:rsidRPr="00E1692D">
        <w:rPr>
          <w:rFonts w:hint="cs"/>
          <w:color w:val="000000" w:themeColor="text1"/>
          <w:rtl/>
          <w:lang w:bidi="ar-DZ"/>
        </w:rPr>
        <w:t>،</w:t>
      </w:r>
      <w:r w:rsidRPr="00E1692D">
        <w:rPr>
          <w:rFonts w:hint="cs"/>
          <w:color w:val="000000" w:themeColor="text1"/>
          <w:rtl/>
          <w:lang w:bidi="ar-DZ"/>
        </w:rPr>
        <w:t xml:space="preserve"> </w:t>
      </w:r>
      <w:r w:rsidR="002F2991" w:rsidRPr="00E1692D">
        <w:rPr>
          <w:rFonts w:hint="cs"/>
          <w:color w:val="000000" w:themeColor="text1"/>
          <w:rtl/>
          <w:lang w:bidi="ar-DZ"/>
        </w:rPr>
        <w:t>أي</w:t>
      </w:r>
      <w:r w:rsidRPr="00E1692D">
        <w:rPr>
          <w:rFonts w:hint="cs"/>
          <w:color w:val="000000" w:themeColor="text1"/>
          <w:rtl/>
          <w:lang w:bidi="ar-DZ"/>
        </w:rPr>
        <w:t xml:space="preserve"> حق</w:t>
      </w:r>
      <w:r w:rsidR="002F2991" w:rsidRPr="00E1692D">
        <w:rPr>
          <w:rFonts w:hint="cs"/>
          <w:color w:val="000000" w:themeColor="text1"/>
          <w:rtl/>
          <w:lang w:bidi="ar-DZ"/>
        </w:rPr>
        <w:t>ُّ</w:t>
      </w:r>
      <w:r w:rsidRPr="00E1692D">
        <w:rPr>
          <w:rFonts w:hint="cs"/>
          <w:color w:val="000000" w:themeColor="text1"/>
          <w:rtl/>
          <w:lang w:bidi="ar-DZ"/>
        </w:rPr>
        <w:t xml:space="preserve"> السؤال</w:t>
      </w:r>
      <w:r w:rsidR="002F2991" w:rsidRPr="00E1692D">
        <w:rPr>
          <w:rFonts w:hint="cs"/>
          <w:color w:val="000000" w:themeColor="text1"/>
          <w:rtl/>
          <w:lang w:bidi="ar-DZ"/>
        </w:rPr>
        <w:t>؛</w:t>
      </w:r>
      <w:r w:rsidRPr="00E1692D">
        <w:rPr>
          <w:rFonts w:hint="cs"/>
          <w:color w:val="000000" w:themeColor="text1"/>
          <w:rtl/>
          <w:lang w:bidi="ar-DZ"/>
        </w:rPr>
        <w:t xml:space="preserve"> بقرينة الجواب</w:t>
      </w:r>
      <w:r w:rsidR="002F2991" w:rsidRPr="00E1692D">
        <w:rPr>
          <w:rFonts w:hint="cs"/>
          <w:color w:val="000000" w:themeColor="text1"/>
          <w:rtl/>
          <w:lang w:bidi="ar-DZ"/>
        </w:rPr>
        <w:t>،</w:t>
      </w:r>
      <w:r w:rsidRPr="00E1692D">
        <w:rPr>
          <w:rFonts w:hint="cs"/>
          <w:color w:val="000000" w:themeColor="text1"/>
          <w:rtl/>
          <w:lang w:bidi="ar-DZ"/>
        </w:rPr>
        <w:t xml:space="preserve"> هو: «سألت</w:t>
      </w:r>
      <w:r w:rsidR="002F2991" w:rsidRPr="00E1692D">
        <w:rPr>
          <w:rFonts w:hint="cs"/>
          <w:color w:val="000000" w:themeColor="text1"/>
          <w:rtl/>
          <w:lang w:bidi="ar-DZ"/>
        </w:rPr>
        <w:t>ُ</w:t>
      </w:r>
      <w:r w:rsidRPr="00E1692D">
        <w:rPr>
          <w:rFonts w:hint="cs"/>
          <w:color w:val="000000" w:themeColor="text1"/>
          <w:rtl/>
          <w:lang w:bidi="ar-DZ"/>
        </w:rPr>
        <w:t xml:space="preserve">ه عن الصلوات الجهرية هل له </w:t>
      </w:r>
      <w:r w:rsidR="002F2991" w:rsidRPr="00E1692D">
        <w:rPr>
          <w:rFonts w:hint="cs"/>
          <w:color w:val="000000" w:themeColor="text1"/>
          <w:rtl/>
          <w:lang w:bidi="ar-DZ"/>
        </w:rPr>
        <w:t>أ</w:t>
      </w:r>
      <w:r w:rsidRPr="00E1692D">
        <w:rPr>
          <w:rFonts w:hint="cs"/>
          <w:color w:val="000000" w:themeColor="text1"/>
          <w:rtl/>
          <w:lang w:bidi="ar-DZ"/>
        </w:rPr>
        <w:t>ن لا يجهر»؟ وال</w:t>
      </w:r>
      <w:r w:rsidR="002F2991" w:rsidRPr="00E1692D">
        <w:rPr>
          <w:rFonts w:hint="cs"/>
          <w:color w:val="000000" w:themeColor="text1"/>
          <w:rtl/>
          <w:lang w:bidi="ar-DZ"/>
        </w:rPr>
        <w:t>إ</w:t>
      </w:r>
      <w:r w:rsidRPr="00E1692D">
        <w:rPr>
          <w:rFonts w:hint="cs"/>
          <w:color w:val="000000" w:themeColor="text1"/>
          <w:rtl/>
          <w:lang w:bidi="ar-DZ"/>
        </w:rPr>
        <w:t xml:space="preserve">مام </w:t>
      </w:r>
      <w:r w:rsidR="002F2991" w:rsidRPr="00E1692D">
        <w:rPr>
          <w:rFonts w:hint="cs"/>
          <w:color w:val="000000" w:themeColor="text1"/>
          <w:rtl/>
          <w:lang w:bidi="ar-DZ"/>
        </w:rPr>
        <w:t>أ</w:t>
      </w:r>
      <w:r w:rsidRPr="00E1692D">
        <w:rPr>
          <w:rFonts w:hint="cs"/>
          <w:color w:val="000000" w:themeColor="text1"/>
          <w:rtl/>
          <w:lang w:bidi="ar-DZ"/>
        </w:rPr>
        <w:t>جاب</w:t>
      </w:r>
      <w:r w:rsidR="002F2991" w:rsidRPr="00E1692D">
        <w:rPr>
          <w:rFonts w:hint="cs"/>
          <w:color w:val="000000" w:themeColor="text1"/>
          <w:rtl/>
          <w:lang w:bidi="ar-DZ"/>
        </w:rPr>
        <w:t>:</w:t>
      </w:r>
      <w:r w:rsidRPr="00E1692D">
        <w:rPr>
          <w:rFonts w:hint="cs"/>
          <w:color w:val="000000" w:themeColor="text1"/>
          <w:rtl/>
          <w:lang w:bidi="ar-DZ"/>
        </w:rPr>
        <w:t xml:space="preserve"> نعم</w:t>
      </w:r>
      <w:r w:rsidR="002F2991" w:rsidRPr="00E1692D">
        <w:rPr>
          <w:rFonts w:hint="cs"/>
          <w:color w:val="000000" w:themeColor="text1"/>
          <w:rtl/>
          <w:lang w:bidi="ar-DZ"/>
        </w:rPr>
        <w:t>،</w:t>
      </w:r>
      <w:r w:rsidRPr="00E1692D">
        <w:rPr>
          <w:rFonts w:hint="cs"/>
          <w:color w:val="000000" w:themeColor="text1"/>
          <w:rtl/>
          <w:lang w:bidi="ar-DZ"/>
        </w:rPr>
        <w:t xml:space="preserve"> يجوز له </w:t>
      </w:r>
      <w:r w:rsidR="002F2991" w:rsidRPr="00E1692D">
        <w:rPr>
          <w:rFonts w:hint="cs"/>
          <w:color w:val="000000" w:themeColor="text1"/>
          <w:rtl/>
          <w:lang w:bidi="ar-DZ"/>
        </w:rPr>
        <w:t>أ</w:t>
      </w:r>
      <w:r w:rsidRPr="00E1692D">
        <w:rPr>
          <w:rFonts w:hint="cs"/>
          <w:color w:val="000000" w:themeColor="text1"/>
          <w:rtl/>
          <w:lang w:bidi="ar-DZ"/>
        </w:rPr>
        <w:t>ن لا يجهر</w:t>
      </w:r>
      <w:r w:rsidR="002F2991" w:rsidRPr="00E1692D">
        <w:rPr>
          <w:rFonts w:hint="cs"/>
          <w:color w:val="000000" w:themeColor="text1"/>
          <w:rtl/>
          <w:lang w:bidi="ar-DZ"/>
        </w:rPr>
        <w:t>،</w:t>
      </w:r>
      <w:r w:rsidRPr="00E1692D">
        <w:rPr>
          <w:rFonts w:hint="cs"/>
          <w:color w:val="000000" w:themeColor="text1"/>
          <w:rtl/>
          <w:lang w:bidi="ar-DZ"/>
        </w:rPr>
        <w:t xml:space="preserve"> </w:t>
      </w:r>
      <w:r w:rsidR="002F2991" w:rsidRPr="00E1692D">
        <w:rPr>
          <w:rFonts w:hint="cs"/>
          <w:color w:val="000000" w:themeColor="text1"/>
          <w:rtl/>
          <w:lang w:bidi="ar-DZ"/>
        </w:rPr>
        <w:t>وإ</w:t>
      </w:r>
      <w:r w:rsidRPr="00E1692D">
        <w:rPr>
          <w:rFonts w:hint="cs"/>
          <w:color w:val="000000" w:themeColor="text1"/>
          <w:rtl/>
          <w:lang w:bidi="ar-DZ"/>
        </w:rPr>
        <w:t>ن الجهر وال</w:t>
      </w:r>
      <w:r w:rsidR="002F2991" w:rsidRPr="00E1692D">
        <w:rPr>
          <w:rFonts w:hint="cs"/>
          <w:color w:val="000000" w:themeColor="text1"/>
          <w:rtl/>
          <w:lang w:bidi="ar-DZ"/>
        </w:rPr>
        <w:t>إ</w:t>
      </w:r>
      <w:r w:rsidRPr="00E1692D">
        <w:rPr>
          <w:rFonts w:hint="cs"/>
          <w:color w:val="000000" w:themeColor="text1"/>
          <w:rtl/>
          <w:lang w:bidi="ar-DZ"/>
        </w:rPr>
        <w:t>خفات باختياره.</w:t>
      </w:r>
    </w:p>
    <w:p w:rsidR="00C223AB" w:rsidRPr="00E1692D" w:rsidRDefault="00C223AB" w:rsidP="007E5757">
      <w:pPr>
        <w:rPr>
          <w:color w:val="000000" w:themeColor="text1"/>
          <w:rtl/>
          <w:lang w:bidi="ar-DZ"/>
        </w:rPr>
      </w:pPr>
      <w:r w:rsidRPr="00E1692D">
        <w:rPr>
          <w:rFonts w:hint="cs"/>
          <w:color w:val="000000" w:themeColor="text1"/>
          <w:rtl/>
          <w:lang w:bidi="ar-DZ"/>
        </w:rPr>
        <w:t>فالس</w:t>
      </w:r>
      <w:r w:rsidR="007E5757">
        <w:rPr>
          <w:rFonts w:hint="cs"/>
          <w:color w:val="000000" w:themeColor="text1"/>
          <w:rtl/>
          <w:lang w:bidi="ar-DZ"/>
        </w:rPr>
        <w:t>ؤ</w:t>
      </w:r>
      <w:r w:rsidRPr="00E1692D">
        <w:rPr>
          <w:rFonts w:hint="cs"/>
          <w:color w:val="000000" w:themeColor="text1"/>
          <w:rtl/>
          <w:lang w:bidi="ar-DZ"/>
        </w:rPr>
        <w:t>ال مبهم</w:t>
      </w:r>
      <w:r w:rsidR="002F2991" w:rsidRPr="00E1692D">
        <w:rPr>
          <w:rFonts w:hint="cs"/>
          <w:color w:val="000000" w:themeColor="text1"/>
          <w:rtl/>
          <w:lang w:bidi="ar-DZ"/>
        </w:rPr>
        <w:t>ٌ.</w:t>
      </w:r>
      <w:r w:rsidRPr="00E1692D">
        <w:rPr>
          <w:rFonts w:hint="cs"/>
          <w:color w:val="000000" w:themeColor="text1"/>
          <w:rtl/>
          <w:lang w:bidi="ar-DZ"/>
        </w:rPr>
        <w:t xml:space="preserve"> ولكن</w:t>
      </w:r>
      <w:r w:rsidR="002F2991" w:rsidRPr="00E1692D">
        <w:rPr>
          <w:rFonts w:hint="cs"/>
          <w:color w:val="000000" w:themeColor="text1"/>
          <w:rtl/>
          <w:lang w:bidi="ar-DZ"/>
        </w:rPr>
        <w:t>ْ</w:t>
      </w:r>
      <w:r w:rsidRPr="00E1692D">
        <w:rPr>
          <w:rFonts w:hint="cs"/>
          <w:color w:val="000000" w:themeColor="text1"/>
          <w:rtl/>
          <w:lang w:bidi="ar-DZ"/>
        </w:rPr>
        <w:t xml:space="preserve"> مع ذلك الجواب واضح</w:t>
      </w:r>
      <w:r w:rsidR="002F2991" w:rsidRPr="00E1692D">
        <w:rPr>
          <w:rFonts w:hint="cs"/>
          <w:color w:val="000000" w:themeColor="text1"/>
          <w:rtl/>
          <w:lang w:bidi="ar-DZ"/>
        </w:rPr>
        <w:t>ٌ،</w:t>
      </w:r>
      <w:r w:rsidRPr="00E1692D">
        <w:rPr>
          <w:rFonts w:hint="cs"/>
          <w:color w:val="000000" w:themeColor="text1"/>
          <w:rtl/>
          <w:lang w:bidi="ar-DZ"/>
        </w:rPr>
        <w:t xml:space="preserve"> ويدل</w:t>
      </w:r>
      <w:r w:rsidR="002F2991" w:rsidRPr="00E1692D">
        <w:rPr>
          <w:rFonts w:hint="cs"/>
          <w:color w:val="000000" w:themeColor="text1"/>
          <w:rtl/>
          <w:lang w:bidi="ar-DZ"/>
        </w:rPr>
        <w:t>ّ</w:t>
      </w:r>
      <w:r w:rsidRPr="00E1692D">
        <w:rPr>
          <w:rFonts w:hint="cs"/>
          <w:color w:val="000000" w:themeColor="text1"/>
          <w:rtl/>
          <w:lang w:bidi="ar-DZ"/>
        </w:rPr>
        <w:t xml:space="preserve"> على </w:t>
      </w:r>
      <w:r w:rsidR="002F2991" w:rsidRPr="00E1692D">
        <w:rPr>
          <w:rFonts w:hint="cs"/>
          <w:color w:val="000000" w:themeColor="text1"/>
          <w:rtl/>
          <w:lang w:bidi="ar-DZ"/>
        </w:rPr>
        <w:t>أ</w:t>
      </w:r>
      <w:r w:rsidRPr="00E1692D">
        <w:rPr>
          <w:rFonts w:hint="cs"/>
          <w:color w:val="000000" w:themeColor="text1"/>
          <w:rtl/>
          <w:lang w:bidi="ar-DZ"/>
        </w:rPr>
        <w:t>ن</w:t>
      </w:r>
      <w:r w:rsidR="002F2991" w:rsidRPr="00E1692D">
        <w:rPr>
          <w:rFonts w:hint="cs"/>
          <w:color w:val="000000" w:themeColor="text1"/>
          <w:rtl/>
          <w:lang w:bidi="ar-DZ"/>
        </w:rPr>
        <w:t>ّ</w:t>
      </w:r>
      <w:r w:rsidRPr="00E1692D">
        <w:rPr>
          <w:rFonts w:hint="cs"/>
          <w:color w:val="000000" w:themeColor="text1"/>
          <w:rtl/>
          <w:lang w:bidi="ar-DZ"/>
        </w:rPr>
        <w:t xml:space="preserve"> الجهر والإخفات باختيار المكل</w:t>
      </w:r>
      <w:r w:rsidR="002F2991" w:rsidRPr="00E1692D">
        <w:rPr>
          <w:rFonts w:hint="cs"/>
          <w:color w:val="000000" w:themeColor="text1"/>
          <w:rtl/>
          <w:lang w:bidi="ar-DZ"/>
        </w:rPr>
        <w:t>َّ</w:t>
      </w:r>
      <w:r w:rsidRPr="00E1692D">
        <w:rPr>
          <w:rFonts w:hint="cs"/>
          <w:color w:val="000000" w:themeColor="text1"/>
          <w:rtl/>
          <w:lang w:bidi="ar-DZ"/>
        </w:rPr>
        <w:t>ف.</w:t>
      </w:r>
    </w:p>
    <w:p w:rsidR="00C223AB" w:rsidRPr="00E1692D" w:rsidRDefault="00C223AB" w:rsidP="00A10F53">
      <w:pPr>
        <w:rPr>
          <w:color w:val="000000" w:themeColor="text1"/>
          <w:rtl/>
          <w:lang w:bidi="ar-DZ"/>
        </w:rPr>
      </w:pPr>
      <w:r w:rsidRPr="00E1692D">
        <w:rPr>
          <w:rFonts w:hint="cs"/>
          <w:color w:val="000000" w:themeColor="text1"/>
          <w:rtl/>
          <w:lang w:bidi="ar-DZ"/>
        </w:rPr>
        <w:t>فلم نجد</w:t>
      </w:r>
      <w:r w:rsidR="001675CE" w:rsidRPr="00E1692D">
        <w:rPr>
          <w:rFonts w:hint="cs"/>
          <w:color w:val="000000" w:themeColor="text1"/>
          <w:rtl/>
          <w:lang w:bidi="ar-DZ"/>
        </w:rPr>
        <w:t xml:space="preserve"> إلى </w:t>
      </w:r>
      <w:r w:rsidRPr="00E1692D">
        <w:rPr>
          <w:rFonts w:hint="cs"/>
          <w:color w:val="000000" w:themeColor="text1"/>
          <w:rtl/>
          <w:lang w:bidi="ar-DZ"/>
        </w:rPr>
        <w:t>الآن دليلاً يدل</w:t>
      </w:r>
      <w:r w:rsidR="002F2991" w:rsidRPr="00E1692D">
        <w:rPr>
          <w:rFonts w:hint="cs"/>
          <w:color w:val="000000" w:themeColor="text1"/>
          <w:rtl/>
          <w:lang w:bidi="ar-DZ"/>
        </w:rPr>
        <w:t>ّ</w:t>
      </w:r>
      <w:r w:rsidRPr="00E1692D">
        <w:rPr>
          <w:rFonts w:hint="cs"/>
          <w:color w:val="000000" w:themeColor="text1"/>
          <w:rtl/>
          <w:lang w:bidi="ar-DZ"/>
        </w:rPr>
        <w:t xml:space="preserve"> على وجوب الجهر</w:t>
      </w:r>
      <w:r w:rsidR="00CB039C" w:rsidRPr="00E1692D">
        <w:rPr>
          <w:rFonts w:hint="cs"/>
          <w:color w:val="000000" w:themeColor="text1"/>
          <w:rtl/>
          <w:lang w:bidi="ar-DZ"/>
        </w:rPr>
        <w:t xml:space="preserve"> في </w:t>
      </w:r>
      <w:r w:rsidR="002F2991" w:rsidRPr="00E1692D">
        <w:rPr>
          <w:rFonts w:hint="cs"/>
          <w:color w:val="000000" w:themeColor="text1"/>
          <w:rtl/>
          <w:lang w:bidi="ar-DZ"/>
        </w:rPr>
        <w:t>أيٍّ</w:t>
      </w:r>
      <w:r w:rsidRPr="00E1692D">
        <w:rPr>
          <w:rFonts w:hint="cs"/>
          <w:color w:val="000000" w:themeColor="text1"/>
          <w:rtl/>
          <w:lang w:bidi="ar-DZ"/>
        </w:rPr>
        <w:t xml:space="preserve"> من الصلوات</w:t>
      </w:r>
      <w:r w:rsidR="002F2991" w:rsidRPr="00E1692D">
        <w:rPr>
          <w:rFonts w:hint="cs"/>
          <w:color w:val="000000" w:themeColor="text1"/>
          <w:rtl/>
          <w:lang w:bidi="ar-DZ"/>
        </w:rPr>
        <w:t>،</w:t>
      </w:r>
      <w:r w:rsidRPr="00E1692D">
        <w:rPr>
          <w:rFonts w:hint="cs"/>
          <w:color w:val="000000" w:themeColor="text1"/>
          <w:rtl/>
          <w:lang w:bidi="ar-DZ"/>
        </w:rPr>
        <w:t xml:space="preserve"> وال</w:t>
      </w:r>
      <w:r w:rsidR="002F2991" w:rsidRPr="00E1692D">
        <w:rPr>
          <w:rFonts w:hint="cs"/>
          <w:color w:val="000000" w:themeColor="text1"/>
          <w:rtl/>
          <w:lang w:bidi="ar-DZ"/>
        </w:rPr>
        <w:t>إ</w:t>
      </w:r>
      <w:r w:rsidRPr="00E1692D">
        <w:rPr>
          <w:rFonts w:hint="cs"/>
          <w:color w:val="000000" w:themeColor="text1"/>
          <w:rtl/>
          <w:lang w:bidi="ar-DZ"/>
        </w:rPr>
        <w:t>خفات في ال</w:t>
      </w:r>
      <w:r w:rsidR="002F2991" w:rsidRPr="00E1692D">
        <w:rPr>
          <w:rFonts w:hint="cs"/>
          <w:color w:val="000000" w:themeColor="text1"/>
          <w:rtl/>
          <w:lang w:bidi="ar-DZ"/>
        </w:rPr>
        <w:t>أ</w:t>
      </w:r>
      <w:r w:rsidRPr="00E1692D">
        <w:rPr>
          <w:rFonts w:hint="cs"/>
          <w:color w:val="000000" w:themeColor="text1"/>
          <w:rtl/>
          <w:lang w:bidi="ar-DZ"/>
        </w:rPr>
        <w:t>خرى.</w:t>
      </w:r>
    </w:p>
    <w:p w:rsidR="002F2991" w:rsidRPr="00E1692D" w:rsidRDefault="00C223AB" w:rsidP="00A10F53">
      <w:pPr>
        <w:rPr>
          <w:color w:val="000000" w:themeColor="text1"/>
          <w:rtl/>
          <w:lang w:bidi="ar-DZ"/>
        </w:rPr>
      </w:pPr>
      <w:r w:rsidRPr="00E1692D">
        <w:rPr>
          <w:rFonts w:hint="cs"/>
          <w:color w:val="000000" w:themeColor="text1"/>
          <w:rtl/>
          <w:lang w:bidi="ar-DZ"/>
        </w:rPr>
        <w:t>7ـ عن زرارة</w:t>
      </w:r>
      <w:r w:rsidR="002F2991" w:rsidRPr="00E1692D">
        <w:rPr>
          <w:rFonts w:hint="cs"/>
          <w:color w:val="000000" w:themeColor="text1"/>
          <w:rtl/>
          <w:lang w:bidi="ar-DZ"/>
        </w:rPr>
        <w:t>،</w:t>
      </w:r>
      <w:r w:rsidRPr="00E1692D">
        <w:rPr>
          <w:rFonts w:hint="cs"/>
          <w:color w:val="000000" w:themeColor="text1"/>
          <w:rtl/>
          <w:lang w:bidi="ar-DZ"/>
        </w:rPr>
        <w:t xml:space="preserve"> عن </w:t>
      </w:r>
      <w:r w:rsidR="002F2991" w:rsidRPr="00E1692D">
        <w:rPr>
          <w:rFonts w:hint="cs"/>
          <w:color w:val="000000" w:themeColor="text1"/>
          <w:rtl/>
          <w:lang w:bidi="ar-DZ"/>
        </w:rPr>
        <w:t>أب</w:t>
      </w:r>
      <w:r w:rsidRPr="00E1692D">
        <w:rPr>
          <w:rFonts w:hint="cs"/>
          <w:color w:val="000000" w:themeColor="text1"/>
          <w:rtl/>
          <w:lang w:bidi="ar-DZ"/>
        </w:rPr>
        <w:t>ي جعفر</w:t>
      </w:r>
      <w:r w:rsidR="00B64CA4" w:rsidRPr="00E1692D">
        <w:rPr>
          <w:rFonts w:ascii="Mosawi" w:hAnsi="Mosawi" w:cs="Mosawi"/>
          <w:color w:val="000000" w:themeColor="text1"/>
          <w:sz w:val="26"/>
          <w:szCs w:val="26"/>
          <w:rtl/>
        </w:rPr>
        <w:t>×</w:t>
      </w:r>
      <w:r w:rsidR="002F2991" w:rsidRPr="00E1692D">
        <w:rPr>
          <w:rFonts w:hint="cs"/>
          <w:color w:val="000000" w:themeColor="text1"/>
          <w:rtl/>
          <w:lang w:bidi="ar-DZ"/>
        </w:rPr>
        <w:t>:</w:t>
      </w:r>
      <w:r w:rsidRPr="00E1692D">
        <w:rPr>
          <w:rFonts w:hint="cs"/>
          <w:color w:val="000000" w:themeColor="text1"/>
          <w:rtl/>
          <w:lang w:bidi="ar-DZ"/>
        </w:rPr>
        <w:t xml:space="preserve"> في رجل</w:t>
      </w:r>
      <w:r w:rsidR="002F2991" w:rsidRPr="00E1692D">
        <w:rPr>
          <w:rFonts w:hint="cs"/>
          <w:color w:val="000000" w:themeColor="text1"/>
          <w:rtl/>
          <w:lang w:bidi="ar-DZ"/>
        </w:rPr>
        <w:t>ٍ</w:t>
      </w:r>
      <w:r w:rsidRPr="00E1692D">
        <w:rPr>
          <w:rFonts w:hint="cs"/>
          <w:color w:val="000000" w:themeColor="text1"/>
          <w:rtl/>
          <w:lang w:bidi="ar-DZ"/>
        </w:rPr>
        <w:t xml:space="preserve"> جهر في</w:t>
      </w:r>
      <w:r w:rsidR="002F2991" w:rsidRPr="00E1692D">
        <w:rPr>
          <w:rFonts w:hint="cs"/>
          <w:color w:val="000000" w:themeColor="text1"/>
          <w:rtl/>
          <w:lang w:bidi="ar-DZ"/>
        </w:rPr>
        <w:t xml:space="preserve"> </w:t>
      </w:r>
      <w:r w:rsidRPr="00E1692D">
        <w:rPr>
          <w:rFonts w:hint="cs"/>
          <w:color w:val="000000" w:themeColor="text1"/>
          <w:rtl/>
          <w:lang w:bidi="ar-DZ"/>
        </w:rPr>
        <w:t>ما لا ينبغ</w:t>
      </w:r>
      <w:r w:rsidR="002F2991" w:rsidRPr="00E1692D">
        <w:rPr>
          <w:rFonts w:hint="cs"/>
          <w:color w:val="000000" w:themeColor="text1"/>
          <w:rtl/>
          <w:lang w:bidi="ar-DZ"/>
        </w:rPr>
        <w:t>ي</w:t>
      </w:r>
      <w:r w:rsidRPr="00E1692D">
        <w:rPr>
          <w:rFonts w:hint="cs"/>
          <w:color w:val="000000" w:themeColor="text1"/>
          <w:rtl/>
          <w:lang w:bidi="ar-DZ"/>
        </w:rPr>
        <w:t xml:space="preserve"> الإجهار فيه</w:t>
      </w:r>
      <w:r w:rsidR="002F2991" w:rsidRPr="00E1692D">
        <w:rPr>
          <w:rFonts w:hint="cs"/>
          <w:color w:val="000000" w:themeColor="text1"/>
          <w:rtl/>
          <w:lang w:bidi="ar-DZ"/>
        </w:rPr>
        <w:t>،</w:t>
      </w:r>
      <w:r w:rsidRPr="00E1692D">
        <w:rPr>
          <w:rFonts w:hint="cs"/>
          <w:color w:val="000000" w:themeColor="text1"/>
          <w:rtl/>
          <w:lang w:bidi="ar-DZ"/>
        </w:rPr>
        <w:t xml:space="preserve"> و</w:t>
      </w:r>
      <w:r w:rsidR="002F2991" w:rsidRPr="00E1692D">
        <w:rPr>
          <w:rFonts w:hint="cs"/>
          <w:color w:val="000000" w:themeColor="text1"/>
          <w:rtl/>
          <w:lang w:bidi="ar-DZ"/>
        </w:rPr>
        <w:t>أ</w:t>
      </w:r>
      <w:r w:rsidRPr="00E1692D">
        <w:rPr>
          <w:rFonts w:hint="cs"/>
          <w:color w:val="000000" w:themeColor="text1"/>
          <w:rtl/>
          <w:lang w:bidi="ar-DZ"/>
        </w:rPr>
        <w:t>خفى في</w:t>
      </w:r>
      <w:r w:rsidR="002F2991" w:rsidRPr="00E1692D">
        <w:rPr>
          <w:rFonts w:hint="cs"/>
          <w:color w:val="000000" w:themeColor="text1"/>
          <w:rtl/>
          <w:lang w:bidi="ar-DZ"/>
        </w:rPr>
        <w:t xml:space="preserve"> </w:t>
      </w:r>
      <w:r w:rsidRPr="00E1692D">
        <w:rPr>
          <w:rFonts w:hint="cs"/>
          <w:color w:val="000000" w:themeColor="text1"/>
          <w:rtl/>
          <w:lang w:bidi="ar-DZ"/>
        </w:rPr>
        <w:t>ما لا ينبغ</w:t>
      </w:r>
      <w:r w:rsidR="002F2991" w:rsidRPr="00E1692D">
        <w:rPr>
          <w:rFonts w:hint="cs"/>
          <w:color w:val="000000" w:themeColor="text1"/>
          <w:rtl/>
          <w:lang w:bidi="ar-DZ"/>
        </w:rPr>
        <w:t>ي</w:t>
      </w:r>
      <w:r w:rsidRPr="00E1692D">
        <w:rPr>
          <w:rFonts w:hint="cs"/>
          <w:color w:val="000000" w:themeColor="text1"/>
          <w:rtl/>
          <w:lang w:bidi="ar-DZ"/>
        </w:rPr>
        <w:t xml:space="preserve"> الإخفاء فيه؟</w:t>
      </w:r>
      <w:r w:rsidR="002F2991" w:rsidRPr="00E1692D">
        <w:rPr>
          <w:rFonts w:hint="cs"/>
          <w:color w:val="000000" w:themeColor="text1"/>
          <w:rtl/>
          <w:lang w:bidi="ar-DZ"/>
        </w:rPr>
        <w:t xml:space="preserve"> </w:t>
      </w:r>
      <w:r w:rsidRPr="00E1692D">
        <w:rPr>
          <w:rFonts w:hint="cs"/>
          <w:color w:val="000000" w:themeColor="text1"/>
          <w:rtl/>
          <w:lang w:bidi="ar-DZ"/>
        </w:rPr>
        <w:t xml:space="preserve">فقال: </w:t>
      </w:r>
      <w:r w:rsidR="002F2991" w:rsidRPr="00E1692D">
        <w:rPr>
          <w:rFonts w:hint="cs"/>
          <w:color w:val="000000" w:themeColor="text1"/>
          <w:rtl/>
          <w:lang w:bidi="ar-DZ"/>
        </w:rPr>
        <w:t>أيّ</w:t>
      </w:r>
      <w:r w:rsidRPr="00E1692D">
        <w:rPr>
          <w:rFonts w:hint="cs"/>
          <w:color w:val="000000" w:themeColor="text1"/>
          <w:rtl/>
          <w:lang w:bidi="ar-DZ"/>
        </w:rPr>
        <w:t xml:space="preserve"> ذلك فعل متعم</w:t>
      </w:r>
      <w:r w:rsidR="002F2991" w:rsidRPr="00E1692D">
        <w:rPr>
          <w:rFonts w:hint="cs"/>
          <w:color w:val="000000" w:themeColor="text1"/>
          <w:rtl/>
          <w:lang w:bidi="ar-DZ"/>
        </w:rPr>
        <w:t>ّ</w:t>
      </w:r>
      <w:r w:rsidRPr="00E1692D">
        <w:rPr>
          <w:rFonts w:hint="cs"/>
          <w:color w:val="000000" w:themeColor="text1"/>
          <w:rtl/>
          <w:lang w:bidi="ar-DZ"/>
        </w:rPr>
        <w:t>داً نقض صلاته</w:t>
      </w:r>
      <w:r w:rsidR="002F2991" w:rsidRPr="00E1692D">
        <w:rPr>
          <w:rFonts w:hint="cs"/>
          <w:color w:val="000000" w:themeColor="text1"/>
          <w:rtl/>
          <w:lang w:bidi="ar-DZ"/>
        </w:rPr>
        <w:t>،</w:t>
      </w:r>
      <w:r w:rsidRPr="00E1692D">
        <w:rPr>
          <w:rFonts w:hint="cs"/>
          <w:color w:val="000000" w:themeColor="text1"/>
          <w:rtl/>
          <w:lang w:bidi="ar-DZ"/>
        </w:rPr>
        <w:t xml:space="preserve"> وعليه الإعادة</w:t>
      </w:r>
      <w:r w:rsidR="002F2991" w:rsidRPr="00E1692D">
        <w:rPr>
          <w:rFonts w:hint="cs"/>
          <w:color w:val="000000" w:themeColor="text1"/>
          <w:rtl/>
          <w:lang w:bidi="ar-DZ"/>
        </w:rPr>
        <w:t>.</w:t>
      </w:r>
      <w:r w:rsidRPr="00E1692D">
        <w:rPr>
          <w:rFonts w:hint="cs"/>
          <w:color w:val="000000" w:themeColor="text1"/>
          <w:rtl/>
          <w:lang w:bidi="ar-DZ"/>
        </w:rPr>
        <w:t xml:space="preserve"> ف</w:t>
      </w:r>
      <w:r w:rsidR="002F2991" w:rsidRPr="00E1692D">
        <w:rPr>
          <w:rFonts w:hint="cs"/>
          <w:color w:val="000000" w:themeColor="text1"/>
          <w:rtl/>
          <w:lang w:bidi="ar-DZ"/>
        </w:rPr>
        <w:t>إ</w:t>
      </w:r>
      <w:r w:rsidRPr="00E1692D">
        <w:rPr>
          <w:rFonts w:hint="cs"/>
          <w:color w:val="000000" w:themeColor="text1"/>
          <w:rtl/>
          <w:lang w:bidi="ar-DZ"/>
        </w:rPr>
        <w:t>ن فعل ذلك ناسياً</w:t>
      </w:r>
      <w:r w:rsidR="001675CE" w:rsidRPr="00E1692D">
        <w:rPr>
          <w:rFonts w:hint="cs"/>
          <w:color w:val="000000" w:themeColor="text1"/>
          <w:rtl/>
          <w:lang w:bidi="ar-DZ"/>
        </w:rPr>
        <w:t xml:space="preserve"> أو </w:t>
      </w:r>
      <w:r w:rsidRPr="00E1692D">
        <w:rPr>
          <w:rFonts w:hint="cs"/>
          <w:color w:val="000000" w:themeColor="text1"/>
          <w:rtl/>
          <w:lang w:bidi="ar-DZ"/>
        </w:rPr>
        <w:t>ساهياً</w:t>
      </w:r>
      <w:r w:rsidR="001675CE" w:rsidRPr="00E1692D">
        <w:rPr>
          <w:rFonts w:hint="cs"/>
          <w:color w:val="000000" w:themeColor="text1"/>
          <w:rtl/>
          <w:lang w:bidi="ar-DZ"/>
        </w:rPr>
        <w:t xml:space="preserve"> أو </w:t>
      </w:r>
      <w:r w:rsidRPr="00E1692D">
        <w:rPr>
          <w:rFonts w:hint="cs"/>
          <w:color w:val="000000" w:themeColor="text1"/>
          <w:rtl/>
          <w:lang w:bidi="ar-DZ"/>
        </w:rPr>
        <w:t>لا يدر</w:t>
      </w:r>
      <w:r w:rsidR="002F2991" w:rsidRPr="00E1692D">
        <w:rPr>
          <w:rFonts w:hint="cs"/>
          <w:color w:val="000000" w:themeColor="text1"/>
          <w:rtl/>
          <w:lang w:bidi="ar-DZ"/>
        </w:rPr>
        <w:t>ي</w:t>
      </w:r>
      <w:r w:rsidRPr="00E1692D">
        <w:rPr>
          <w:rFonts w:hint="cs"/>
          <w:color w:val="000000" w:themeColor="text1"/>
          <w:rtl/>
          <w:lang w:bidi="ar-DZ"/>
        </w:rPr>
        <w:t xml:space="preserve"> فلا شيء عليه</w:t>
      </w:r>
      <w:r w:rsidR="002F2991" w:rsidRPr="00E1692D">
        <w:rPr>
          <w:rFonts w:hint="cs"/>
          <w:color w:val="000000" w:themeColor="text1"/>
          <w:rtl/>
          <w:lang w:bidi="ar-DZ"/>
        </w:rPr>
        <w:t>،</w:t>
      </w:r>
      <w:r w:rsidRPr="00E1692D">
        <w:rPr>
          <w:rFonts w:hint="cs"/>
          <w:color w:val="000000" w:themeColor="text1"/>
          <w:rtl/>
          <w:lang w:bidi="ar-DZ"/>
        </w:rPr>
        <w:t xml:space="preserve"> وقد تمّت صلاته</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52"/>
      </w:r>
      <w:r w:rsidRPr="00E1692D">
        <w:rPr>
          <w:rFonts w:hint="cs"/>
          <w:color w:val="000000" w:themeColor="text1"/>
          <w:vertAlign w:val="superscript"/>
          <w:rtl/>
          <w:lang w:bidi="ar-DZ"/>
        </w:rPr>
        <w:t>)</w:t>
      </w:r>
      <w:r w:rsidR="002F2991" w:rsidRPr="00E1692D">
        <w:rPr>
          <w:rFonts w:hint="cs"/>
          <w:color w:val="000000" w:themeColor="text1"/>
          <w:rtl/>
          <w:lang w:bidi="ar-DZ"/>
        </w:rPr>
        <w:t>.</w:t>
      </w:r>
    </w:p>
    <w:p w:rsidR="00C223AB" w:rsidRPr="00E1692D" w:rsidRDefault="00C223AB" w:rsidP="00A10F53">
      <w:pPr>
        <w:rPr>
          <w:color w:val="000000" w:themeColor="text1"/>
          <w:rtl/>
          <w:lang w:bidi="ar-DZ"/>
        </w:rPr>
      </w:pPr>
      <w:r w:rsidRPr="00E1692D">
        <w:rPr>
          <w:rFonts w:hint="cs"/>
          <w:color w:val="000000" w:themeColor="text1"/>
          <w:rtl/>
          <w:lang w:bidi="ar-DZ"/>
        </w:rPr>
        <w:t>أقول</w:t>
      </w:r>
      <w:r w:rsidR="002F2991" w:rsidRPr="00E1692D">
        <w:rPr>
          <w:rFonts w:hint="cs"/>
          <w:color w:val="000000" w:themeColor="text1"/>
          <w:rtl/>
          <w:lang w:bidi="ar-DZ"/>
        </w:rPr>
        <w:t>:</w:t>
      </w:r>
      <w:r w:rsidRPr="00E1692D">
        <w:rPr>
          <w:rFonts w:hint="cs"/>
          <w:color w:val="000000" w:themeColor="text1"/>
          <w:rtl/>
          <w:lang w:bidi="ar-DZ"/>
        </w:rPr>
        <w:t xml:space="preserve"> في بعض النسخ «نقص صلاته»</w:t>
      </w:r>
      <w:r w:rsidR="002F2991" w:rsidRPr="00E1692D">
        <w:rPr>
          <w:rFonts w:hint="cs"/>
          <w:color w:val="000000" w:themeColor="text1"/>
          <w:rtl/>
          <w:lang w:bidi="ar-DZ"/>
        </w:rPr>
        <w:t>،</w:t>
      </w:r>
      <w:r w:rsidRPr="00E1692D">
        <w:rPr>
          <w:rFonts w:hint="cs"/>
          <w:color w:val="000000" w:themeColor="text1"/>
          <w:rtl/>
          <w:lang w:bidi="ar-DZ"/>
        </w:rPr>
        <w:t xml:space="preserve"> بدل «نقض».</w:t>
      </w:r>
    </w:p>
    <w:p w:rsidR="00C223AB" w:rsidRPr="00E1692D" w:rsidRDefault="00C223AB" w:rsidP="00C223AB">
      <w:pPr>
        <w:pStyle w:val="af3"/>
        <w:rPr>
          <w:color w:val="000000" w:themeColor="text1"/>
          <w:sz w:val="27"/>
          <w:rtl/>
          <w:lang w:bidi="ar-DZ"/>
        </w:rPr>
      </w:pPr>
    </w:p>
    <w:p w:rsidR="00C223AB" w:rsidRPr="00E1692D" w:rsidRDefault="00E81549" w:rsidP="00C223AB">
      <w:pPr>
        <w:pStyle w:val="Heading3"/>
        <w:rPr>
          <w:color w:val="000000" w:themeColor="text1"/>
          <w:rtl/>
          <w:lang w:bidi="ar-DZ"/>
        </w:rPr>
      </w:pPr>
      <w:r>
        <w:rPr>
          <w:rFonts w:hint="cs"/>
          <w:color w:val="000000" w:themeColor="text1"/>
          <w:rtl/>
          <w:lang w:bidi="ar-DZ"/>
        </w:rPr>
        <w:t>نقد</w:t>
      </w:r>
      <w:r w:rsidR="007E5757">
        <w:rPr>
          <w:rFonts w:hint="cs"/>
          <w:color w:val="000000" w:themeColor="text1"/>
          <w:rtl/>
          <w:lang w:bidi="ar-DZ"/>
        </w:rPr>
        <w:t>ٌ</w:t>
      </w:r>
      <w:r>
        <w:rPr>
          <w:rFonts w:hint="cs"/>
          <w:color w:val="000000" w:themeColor="text1"/>
          <w:rtl/>
          <w:lang w:bidi="ar-DZ"/>
        </w:rPr>
        <w:t xml:space="preserve"> وتعليق</w:t>
      </w:r>
    </w:p>
    <w:p w:rsidR="00C223AB" w:rsidRPr="00E1692D" w:rsidRDefault="00C223AB" w:rsidP="00A10F53">
      <w:pPr>
        <w:rPr>
          <w:color w:val="000000" w:themeColor="text1"/>
          <w:rtl/>
          <w:lang w:bidi="ar-DZ"/>
        </w:rPr>
      </w:pPr>
      <w:r w:rsidRPr="00E1692D">
        <w:rPr>
          <w:rFonts w:hint="cs"/>
          <w:color w:val="000000" w:themeColor="text1"/>
          <w:rtl/>
          <w:lang w:bidi="ar-DZ"/>
        </w:rPr>
        <w:t>السند صحيح</w:t>
      </w:r>
      <w:r w:rsidR="002F2991" w:rsidRPr="00E1692D">
        <w:rPr>
          <w:rFonts w:hint="cs"/>
          <w:color w:val="000000" w:themeColor="text1"/>
          <w:rtl/>
          <w:lang w:bidi="ar-DZ"/>
        </w:rPr>
        <w:t>ٌ.</w:t>
      </w:r>
      <w:r w:rsidRPr="00E1692D">
        <w:rPr>
          <w:rFonts w:hint="cs"/>
          <w:color w:val="000000" w:themeColor="text1"/>
          <w:rtl/>
          <w:lang w:bidi="ar-DZ"/>
        </w:rPr>
        <w:t xml:space="preserve"> والدلالة على رجحان الجهر في بعض الصلوات</w:t>
      </w:r>
      <w:r w:rsidR="002F2991" w:rsidRPr="00E1692D">
        <w:rPr>
          <w:rFonts w:hint="cs"/>
          <w:color w:val="000000" w:themeColor="text1"/>
          <w:rtl/>
          <w:lang w:bidi="ar-DZ"/>
        </w:rPr>
        <w:t>،</w:t>
      </w:r>
      <w:r w:rsidRPr="00E1692D">
        <w:rPr>
          <w:rFonts w:hint="cs"/>
          <w:color w:val="000000" w:themeColor="text1"/>
          <w:rtl/>
          <w:lang w:bidi="ar-DZ"/>
        </w:rPr>
        <w:t xml:space="preserve"> والإخفاء في بعض آخر أيضاً </w:t>
      </w:r>
      <w:r w:rsidR="002F2991" w:rsidRPr="00E1692D">
        <w:rPr>
          <w:rFonts w:hint="cs"/>
          <w:color w:val="000000" w:themeColor="text1"/>
          <w:rtl/>
          <w:lang w:bidi="ar-DZ"/>
        </w:rPr>
        <w:t>ظ</w:t>
      </w:r>
      <w:r w:rsidRPr="00E1692D">
        <w:rPr>
          <w:rFonts w:hint="cs"/>
          <w:color w:val="000000" w:themeColor="text1"/>
          <w:rtl/>
          <w:lang w:bidi="ar-DZ"/>
        </w:rPr>
        <w:t>اهر</w:t>
      </w:r>
      <w:r w:rsidR="002F2991" w:rsidRPr="00E1692D">
        <w:rPr>
          <w:rFonts w:hint="cs"/>
          <w:color w:val="000000" w:themeColor="text1"/>
          <w:rtl/>
          <w:lang w:bidi="ar-DZ"/>
        </w:rPr>
        <w:t>ةٌ.</w:t>
      </w:r>
      <w:r w:rsidRPr="00E1692D">
        <w:rPr>
          <w:rFonts w:hint="cs"/>
          <w:color w:val="000000" w:themeColor="text1"/>
          <w:rtl/>
          <w:lang w:bidi="ar-DZ"/>
        </w:rPr>
        <w:t xml:space="preserve"> ولكن</w:t>
      </w:r>
      <w:r w:rsidR="002F2991" w:rsidRPr="00E1692D">
        <w:rPr>
          <w:rFonts w:hint="cs"/>
          <w:color w:val="000000" w:themeColor="text1"/>
          <w:rtl/>
          <w:lang w:bidi="ar-DZ"/>
        </w:rPr>
        <w:t>ّ</w:t>
      </w:r>
      <w:r w:rsidRPr="00E1692D">
        <w:rPr>
          <w:rFonts w:hint="cs"/>
          <w:color w:val="000000" w:themeColor="text1"/>
          <w:rtl/>
          <w:lang w:bidi="ar-DZ"/>
        </w:rPr>
        <w:t xml:space="preserve"> الدلالة على الوجوب قابل</w:t>
      </w:r>
      <w:r w:rsidR="002F2991" w:rsidRPr="00E1692D">
        <w:rPr>
          <w:rFonts w:hint="cs"/>
          <w:color w:val="000000" w:themeColor="text1"/>
          <w:rtl/>
          <w:lang w:bidi="ar-DZ"/>
        </w:rPr>
        <w:t>ٌ</w:t>
      </w:r>
      <w:r w:rsidRPr="00E1692D">
        <w:rPr>
          <w:rFonts w:hint="cs"/>
          <w:color w:val="000000" w:themeColor="text1"/>
          <w:rtl/>
          <w:lang w:bidi="ar-DZ"/>
        </w:rPr>
        <w:t xml:space="preserve"> للنقاش</w:t>
      </w:r>
      <w:r w:rsidR="002F2991" w:rsidRPr="00E1692D">
        <w:rPr>
          <w:rFonts w:hint="cs"/>
          <w:color w:val="000000" w:themeColor="text1"/>
          <w:rtl/>
          <w:lang w:bidi="ar-DZ"/>
        </w:rPr>
        <w:t>؛</w:t>
      </w:r>
      <w:r w:rsidRPr="00E1692D">
        <w:rPr>
          <w:rFonts w:hint="cs"/>
          <w:color w:val="000000" w:themeColor="text1"/>
          <w:rtl/>
          <w:lang w:bidi="ar-DZ"/>
        </w:rPr>
        <w:t xml:space="preserve"> </w:t>
      </w:r>
      <w:r w:rsidR="002F2991" w:rsidRPr="00E1692D">
        <w:rPr>
          <w:rFonts w:hint="cs"/>
          <w:color w:val="000000" w:themeColor="text1"/>
          <w:rtl/>
          <w:lang w:bidi="ar-DZ"/>
        </w:rPr>
        <w:t>إ</w:t>
      </w:r>
      <w:r w:rsidRPr="00E1692D">
        <w:rPr>
          <w:rFonts w:hint="cs"/>
          <w:color w:val="000000" w:themeColor="text1"/>
          <w:rtl/>
          <w:lang w:bidi="ar-DZ"/>
        </w:rPr>
        <w:t>ذ لعلّ ال</w:t>
      </w:r>
      <w:r w:rsidR="002F2991" w:rsidRPr="00E1692D">
        <w:rPr>
          <w:rFonts w:hint="cs"/>
          <w:color w:val="000000" w:themeColor="text1"/>
          <w:rtl/>
          <w:lang w:bidi="ar-DZ"/>
        </w:rPr>
        <w:t>أ</w:t>
      </w:r>
      <w:r w:rsidRPr="00E1692D">
        <w:rPr>
          <w:rFonts w:hint="cs"/>
          <w:color w:val="000000" w:themeColor="text1"/>
          <w:rtl/>
          <w:lang w:bidi="ar-DZ"/>
        </w:rPr>
        <w:t>مر بالإعادة لأجل درك الأفضلية</w:t>
      </w:r>
      <w:r w:rsidR="002F2991" w:rsidRPr="00E1692D">
        <w:rPr>
          <w:rFonts w:hint="cs"/>
          <w:color w:val="000000" w:themeColor="text1"/>
          <w:rtl/>
          <w:lang w:bidi="ar-DZ"/>
        </w:rPr>
        <w:t>،</w:t>
      </w:r>
      <w:r w:rsidRPr="00E1692D">
        <w:rPr>
          <w:rFonts w:hint="cs"/>
          <w:color w:val="000000" w:themeColor="text1"/>
          <w:rtl/>
          <w:lang w:bidi="ar-DZ"/>
        </w:rPr>
        <w:t xml:space="preserve"> و</w:t>
      </w:r>
      <w:r w:rsidR="002F2991" w:rsidRPr="00E1692D">
        <w:rPr>
          <w:rFonts w:hint="cs"/>
          <w:color w:val="000000" w:themeColor="text1"/>
          <w:rtl/>
          <w:lang w:bidi="ar-DZ"/>
        </w:rPr>
        <w:t>هو</w:t>
      </w:r>
      <w:r w:rsidRPr="00E1692D">
        <w:rPr>
          <w:rFonts w:hint="cs"/>
          <w:color w:val="000000" w:themeColor="text1"/>
          <w:rtl/>
          <w:lang w:bidi="ar-DZ"/>
        </w:rPr>
        <w:t xml:space="preserve"> مناسب لنسخة</w:t>
      </w:r>
      <w:r w:rsidR="002F2991" w:rsidRPr="00E1692D">
        <w:rPr>
          <w:rFonts w:hint="cs"/>
          <w:color w:val="000000" w:themeColor="text1"/>
          <w:rtl/>
          <w:lang w:bidi="ar-DZ"/>
        </w:rPr>
        <w:t>:</w:t>
      </w:r>
      <w:r w:rsidRPr="00E1692D">
        <w:rPr>
          <w:rFonts w:hint="cs"/>
          <w:color w:val="000000" w:themeColor="text1"/>
          <w:rtl/>
          <w:lang w:bidi="ar-DZ"/>
        </w:rPr>
        <w:t xml:space="preserve"> «نقص صلاته»</w:t>
      </w:r>
      <w:r w:rsidR="002F2991" w:rsidRPr="00E1692D">
        <w:rPr>
          <w:rFonts w:hint="cs"/>
          <w:color w:val="000000" w:themeColor="text1"/>
          <w:rtl/>
          <w:lang w:bidi="ar-DZ"/>
        </w:rPr>
        <w:t>.</w:t>
      </w:r>
      <w:r w:rsidRPr="00E1692D">
        <w:rPr>
          <w:rFonts w:hint="cs"/>
          <w:color w:val="000000" w:themeColor="text1"/>
          <w:rtl/>
          <w:lang w:bidi="ar-DZ"/>
        </w:rPr>
        <w:t xml:space="preserve"> ولو فرض </w:t>
      </w:r>
      <w:r w:rsidR="002F2991" w:rsidRPr="00E1692D">
        <w:rPr>
          <w:rFonts w:hint="cs"/>
          <w:color w:val="000000" w:themeColor="text1"/>
          <w:rtl/>
          <w:lang w:bidi="ar-DZ"/>
        </w:rPr>
        <w:t>أ</w:t>
      </w:r>
      <w:r w:rsidRPr="00E1692D">
        <w:rPr>
          <w:rFonts w:hint="cs"/>
          <w:color w:val="000000" w:themeColor="text1"/>
          <w:rtl/>
          <w:lang w:bidi="ar-DZ"/>
        </w:rPr>
        <w:t xml:space="preserve">ن المراد بطلان </w:t>
      </w:r>
      <w:r w:rsidRPr="00E1692D">
        <w:rPr>
          <w:rFonts w:hint="cs"/>
          <w:color w:val="000000" w:themeColor="text1"/>
          <w:rtl/>
          <w:lang w:bidi="ar-DZ"/>
        </w:rPr>
        <w:lastRenderedPageBreak/>
        <w:t xml:space="preserve">الصلاة فليس المعلوم </w:t>
      </w:r>
      <w:r w:rsidR="002F2991" w:rsidRPr="00E1692D">
        <w:rPr>
          <w:rFonts w:hint="cs"/>
          <w:color w:val="000000" w:themeColor="text1"/>
          <w:rtl/>
          <w:lang w:bidi="ar-DZ"/>
        </w:rPr>
        <w:t>أ</w:t>
      </w:r>
      <w:r w:rsidRPr="00E1692D">
        <w:rPr>
          <w:rFonts w:hint="cs"/>
          <w:color w:val="000000" w:themeColor="text1"/>
          <w:rtl/>
          <w:lang w:bidi="ar-DZ"/>
        </w:rPr>
        <w:t xml:space="preserve">نّها </w:t>
      </w:r>
      <w:r w:rsidR="002F2991" w:rsidRPr="00E1692D">
        <w:rPr>
          <w:rFonts w:hint="cs"/>
          <w:color w:val="000000" w:themeColor="text1"/>
          <w:rtl/>
          <w:lang w:bidi="ar-DZ"/>
        </w:rPr>
        <w:t>ال</w:t>
      </w:r>
      <w:r w:rsidRPr="00E1692D">
        <w:rPr>
          <w:rFonts w:hint="cs"/>
          <w:color w:val="000000" w:themeColor="text1"/>
          <w:rtl/>
          <w:lang w:bidi="ar-DZ"/>
        </w:rPr>
        <w:t>صلوات اليومية</w:t>
      </w:r>
      <w:r w:rsidR="002F2991" w:rsidRPr="00E1692D">
        <w:rPr>
          <w:rFonts w:hint="cs"/>
          <w:color w:val="000000" w:themeColor="text1"/>
          <w:rtl/>
          <w:lang w:bidi="ar-DZ"/>
        </w:rPr>
        <w:t>،</w:t>
      </w:r>
      <w:r w:rsidRPr="00E1692D">
        <w:rPr>
          <w:rFonts w:hint="cs"/>
          <w:color w:val="000000" w:themeColor="text1"/>
          <w:rtl/>
          <w:lang w:bidi="ar-DZ"/>
        </w:rPr>
        <w:t xml:space="preserve"> حتّى يكون بعض من الخمس واجب الجهر وبعض آخر واجب ال</w:t>
      </w:r>
      <w:r w:rsidR="002F2991" w:rsidRPr="00E1692D">
        <w:rPr>
          <w:rFonts w:hint="cs"/>
          <w:color w:val="000000" w:themeColor="text1"/>
          <w:rtl/>
          <w:lang w:bidi="ar-DZ"/>
        </w:rPr>
        <w:t>إ</w:t>
      </w:r>
      <w:r w:rsidRPr="00E1692D">
        <w:rPr>
          <w:rFonts w:hint="cs"/>
          <w:color w:val="000000" w:themeColor="text1"/>
          <w:rtl/>
          <w:lang w:bidi="ar-DZ"/>
        </w:rPr>
        <w:t>خفاء</w:t>
      </w:r>
      <w:r w:rsidR="002F2991" w:rsidRPr="00E1692D">
        <w:rPr>
          <w:rFonts w:hint="cs"/>
          <w:color w:val="000000" w:themeColor="text1"/>
          <w:rtl/>
          <w:lang w:bidi="ar-DZ"/>
        </w:rPr>
        <w:t>؛</w:t>
      </w:r>
      <w:r w:rsidRPr="00E1692D">
        <w:rPr>
          <w:rFonts w:hint="cs"/>
          <w:color w:val="000000" w:themeColor="text1"/>
          <w:rtl/>
          <w:lang w:bidi="ar-DZ"/>
        </w:rPr>
        <w:t xml:space="preserve"> </w:t>
      </w:r>
      <w:r w:rsidR="002F2991" w:rsidRPr="00E1692D">
        <w:rPr>
          <w:rFonts w:hint="cs"/>
          <w:color w:val="000000" w:themeColor="text1"/>
          <w:rtl/>
          <w:lang w:bidi="ar-DZ"/>
        </w:rPr>
        <w:t>إ</w:t>
      </w:r>
      <w:r w:rsidRPr="00E1692D">
        <w:rPr>
          <w:rFonts w:hint="cs"/>
          <w:color w:val="000000" w:themeColor="text1"/>
          <w:rtl/>
          <w:lang w:bidi="ar-DZ"/>
        </w:rPr>
        <w:t xml:space="preserve">ذ يمكن </w:t>
      </w:r>
      <w:r w:rsidR="002F2991" w:rsidRPr="00E1692D">
        <w:rPr>
          <w:rFonts w:hint="cs"/>
          <w:color w:val="000000" w:themeColor="text1"/>
          <w:rtl/>
          <w:lang w:bidi="ar-DZ"/>
        </w:rPr>
        <w:t>أ</w:t>
      </w:r>
      <w:r w:rsidRPr="00E1692D">
        <w:rPr>
          <w:rFonts w:hint="cs"/>
          <w:color w:val="000000" w:themeColor="text1"/>
          <w:rtl/>
          <w:lang w:bidi="ar-DZ"/>
        </w:rPr>
        <w:t>ن يكون بطلانها مرتبط</w:t>
      </w:r>
      <w:r w:rsidR="002F2991" w:rsidRPr="00E1692D">
        <w:rPr>
          <w:rFonts w:hint="cs"/>
          <w:color w:val="000000" w:themeColor="text1"/>
          <w:rtl/>
          <w:lang w:bidi="ar-DZ"/>
        </w:rPr>
        <w:t>ٌ</w:t>
      </w:r>
      <w:r w:rsidRPr="00E1692D">
        <w:rPr>
          <w:rFonts w:hint="cs"/>
          <w:color w:val="000000" w:themeColor="text1"/>
          <w:rtl/>
          <w:lang w:bidi="ar-DZ"/>
        </w:rPr>
        <w:t xml:space="preserve"> بأمر آخر</w:t>
      </w:r>
      <w:r w:rsidR="002F2991" w:rsidRPr="00E1692D">
        <w:rPr>
          <w:rFonts w:hint="cs"/>
          <w:color w:val="000000" w:themeColor="text1"/>
          <w:rtl/>
          <w:lang w:bidi="ar-DZ"/>
        </w:rPr>
        <w:t>،</w:t>
      </w:r>
      <w:r w:rsidRPr="00E1692D">
        <w:rPr>
          <w:rFonts w:hint="cs"/>
          <w:color w:val="000000" w:themeColor="text1"/>
          <w:rtl/>
          <w:lang w:bidi="ar-DZ"/>
        </w:rPr>
        <w:t xml:space="preserve"> وهو النذر بالجهر</w:t>
      </w:r>
      <w:r w:rsidR="001675CE" w:rsidRPr="00E1692D">
        <w:rPr>
          <w:rFonts w:hint="cs"/>
          <w:color w:val="000000" w:themeColor="text1"/>
          <w:rtl/>
          <w:lang w:bidi="ar-DZ"/>
        </w:rPr>
        <w:t xml:space="preserve"> أو </w:t>
      </w:r>
      <w:r w:rsidRPr="00E1692D">
        <w:rPr>
          <w:rFonts w:hint="cs"/>
          <w:color w:val="000000" w:themeColor="text1"/>
          <w:rtl/>
          <w:lang w:bidi="ar-DZ"/>
        </w:rPr>
        <w:t>اليمين</w:t>
      </w:r>
      <w:r w:rsidR="002F2991" w:rsidRPr="00E1692D">
        <w:rPr>
          <w:rFonts w:hint="cs"/>
          <w:color w:val="000000" w:themeColor="text1"/>
          <w:rtl/>
          <w:lang w:bidi="ar-DZ"/>
        </w:rPr>
        <w:t>،</w:t>
      </w:r>
      <w:r w:rsidR="001675CE" w:rsidRPr="00E1692D">
        <w:rPr>
          <w:rFonts w:hint="cs"/>
          <w:color w:val="000000" w:themeColor="text1"/>
          <w:rtl/>
          <w:lang w:bidi="ar-DZ"/>
        </w:rPr>
        <w:t xml:space="preserve"> أو </w:t>
      </w:r>
      <w:r w:rsidRPr="00E1692D">
        <w:rPr>
          <w:rFonts w:hint="cs"/>
          <w:color w:val="000000" w:themeColor="text1"/>
          <w:rtl/>
          <w:lang w:bidi="ar-DZ"/>
        </w:rPr>
        <w:t>مرتبط</w:t>
      </w:r>
      <w:r w:rsidR="002F2991" w:rsidRPr="00E1692D">
        <w:rPr>
          <w:rFonts w:hint="cs"/>
          <w:color w:val="000000" w:themeColor="text1"/>
          <w:rtl/>
          <w:lang w:bidi="ar-DZ"/>
        </w:rPr>
        <w:t>ٌ</w:t>
      </w:r>
      <w:r w:rsidRPr="00E1692D">
        <w:rPr>
          <w:rFonts w:hint="cs"/>
          <w:color w:val="000000" w:themeColor="text1"/>
          <w:rtl/>
          <w:lang w:bidi="ar-DZ"/>
        </w:rPr>
        <w:t xml:space="preserve"> بوجوب الجماعة</w:t>
      </w:r>
      <w:r w:rsidR="002F2991" w:rsidRPr="00E1692D">
        <w:rPr>
          <w:rFonts w:hint="cs"/>
          <w:color w:val="000000" w:themeColor="text1"/>
          <w:rtl/>
          <w:lang w:bidi="ar-DZ"/>
        </w:rPr>
        <w:t>،</w:t>
      </w:r>
      <w:r w:rsidRPr="00E1692D">
        <w:rPr>
          <w:rFonts w:hint="cs"/>
          <w:color w:val="000000" w:themeColor="text1"/>
          <w:rtl/>
          <w:lang w:bidi="ar-DZ"/>
        </w:rPr>
        <w:t xml:space="preserve"> فيجب الجهر فيها</w:t>
      </w:r>
      <w:r w:rsidR="002F2991" w:rsidRPr="00E1692D">
        <w:rPr>
          <w:rFonts w:hint="cs"/>
          <w:color w:val="000000" w:themeColor="text1"/>
          <w:rtl/>
          <w:lang w:bidi="ar-DZ"/>
        </w:rPr>
        <w:t>،</w:t>
      </w:r>
      <w:r w:rsidRPr="00E1692D">
        <w:rPr>
          <w:rFonts w:hint="cs"/>
          <w:color w:val="000000" w:themeColor="text1"/>
          <w:rtl/>
          <w:lang w:bidi="ar-DZ"/>
        </w:rPr>
        <w:t xml:space="preserve"> كالجمعة والعيد</w:t>
      </w:r>
      <w:r w:rsidR="002F2991" w:rsidRPr="00E1692D">
        <w:rPr>
          <w:rFonts w:hint="cs"/>
          <w:color w:val="000000" w:themeColor="text1"/>
          <w:rtl/>
          <w:lang w:bidi="ar-DZ"/>
        </w:rPr>
        <w:t>ي</w:t>
      </w:r>
      <w:r w:rsidRPr="00E1692D">
        <w:rPr>
          <w:rFonts w:hint="cs"/>
          <w:color w:val="000000" w:themeColor="text1"/>
          <w:rtl/>
          <w:lang w:bidi="ar-DZ"/>
        </w:rPr>
        <w:t>ن. و</w:t>
      </w:r>
      <w:r w:rsidR="002F2991" w:rsidRPr="00E1692D">
        <w:rPr>
          <w:rFonts w:hint="cs"/>
          <w:color w:val="000000" w:themeColor="text1"/>
          <w:rtl/>
          <w:lang w:bidi="ar-DZ"/>
        </w:rPr>
        <w:t xml:space="preserve">لعلّ </w:t>
      </w:r>
      <w:r w:rsidRPr="00E1692D">
        <w:rPr>
          <w:rFonts w:hint="cs"/>
          <w:color w:val="000000" w:themeColor="text1"/>
          <w:rtl/>
          <w:lang w:bidi="ar-DZ"/>
        </w:rPr>
        <w:t>وجوب الإخفاء ناش</w:t>
      </w:r>
      <w:r w:rsidR="002F2991" w:rsidRPr="00E1692D">
        <w:rPr>
          <w:rFonts w:hint="cs"/>
          <w:color w:val="000000" w:themeColor="text1"/>
          <w:rtl/>
          <w:lang w:bidi="ar-DZ"/>
        </w:rPr>
        <w:t>ئٌ</w:t>
      </w:r>
      <w:r w:rsidRPr="00E1692D">
        <w:rPr>
          <w:rFonts w:hint="cs"/>
          <w:color w:val="000000" w:themeColor="text1"/>
          <w:rtl/>
          <w:lang w:bidi="ar-DZ"/>
        </w:rPr>
        <w:t xml:space="preserve"> عن </w:t>
      </w:r>
      <w:r w:rsidR="002F2991" w:rsidRPr="00E1692D">
        <w:rPr>
          <w:rFonts w:hint="cs"/>
          <w:color w:val="000000" w:themeColor="text1"/>
          <w:rtl/>
          <w:lang w:bidi="ar-DZ"/>
        </w:rPr>
        <w:t>مزاحمة</w:t>
      </w:r>
      <w:r w:rsidRPr="00E1692D">
        <w:rPr>
          <w:rFonts w:hint="cs"/>
          <w:color w:val="000000" w:themeColor="text1"/>
          <w:rtl/>
          <w:lang w:bidi="ar-DZ"/>
        </w:rPr>
        <w:t xml:space="preserve"> حقوق </w:t>
      </w:r>
      <w:r w:rsidR="002F2991" w:rsidRPr="00E1692D">
        <w:rPr>
          <w:rFonts w:hint="cs"/>
          <w:color w:val="000000" w:themeColor="text1"/>
          <w:rtl/>
          <w:lang w:bidi="ar-DZ"/>
        </w:rPr>
        <w:t>ال</w:t>
      </w:r>
      <w:r w:rsidRPr="00E1692D">
        <w:rPr>
          <w:rFonts w:hint="cs"/>
          <w:color w:val="000000" w:themeColor="text1"/>
          <w:rtl/>
          <w:lang w:bidi="ar-DZ"/>
        </w:rPr>
        <w:t>آخرين</w:t>
      </w:r>
      <w:r w:rsidR="002F2991" w:rsidRPr="00E1692D">
        <w:rPr>
          <w:rFonts w:hint="cs"/>
          <w:color w:val="000000" w:themeColor="text1"/>
          <w:rtl/>
          <w:lang w:bidi="ar-DZ"/>
        </w:rPr>
        <w:t>،</w:t>
      </w:r>
      <w:r w:rsidRPr="00E1692D">
        <w:rPr>
          <w:rFonts w:hint="cs"/>
          <w:color w:val="000000" w:themeColor="text1"/>
          <w:rtl/>
          <w:lang w:bidi="ar-DZ"/>
        </w:rPr>
        <w:t xml:space="preserve"> فيجب ال</w:t>
      </w:r>
      <w:r w:rsidR="002F2991" w:rsidRPr="00E1692D">
        <w:rPr>
          <w:rFonts w:hint="cs"/>
          <w:color w:val="000000" w:themeColor="text1"/>
          <w:rtl/>
          <w:lang w:bidi="ar-DZ"/>
        </w:rPr>
        <w:t>إ</w:t>
      </w:r>
      <w:r w:rsidRPr="00E1692D">
        <w:rPr>
          <w:rFonts w:hint="cs"/>
          <w:color w:val="000000" w:themeColor="text1"/>
          <w:rtl/>
          <w:lang w:bidi="ar-DZ"/>
        </w:rPr>
        <w:t>خفات فيها.</w:t>
      </w:r>
    </w:p>
    <w:p w:rsidR="00C223AB" w:rsidRPr="00E1692D" w:rsidRDefault="00C223AB" w:rsidP="00A10F53">
      <w:pPr>
        <w:rPr>
          <w:color w:val="000000" w:themeColor="text1"/>
          <w:rtl/>
          <w:lang w:bidi="ar-DZ"/>
        </w:rPr>
      </w:pPr>
      <w:r w:rsidRPr="00E1692D">
        <w:rPr>
          <w:rFonts w:hint="cs"/>
          <w:color w:val="000000" w:themeColor="text1"/>
          <w:rtl/>
          <w:lang w:bidi="ar-DZ"/>
        </w:rPr>
        <w:t>ولكن</w:t>
      </w:r>
      <w:r w:rsidR="002F2991" w:rsidRPr="00E1692D">
        <w:rPr>
          <w:rFonts w:hint="cs"/>
          <w:color w:val="000000" w:themeColor="text1"/>
          <w:rtl/>
          <w:lang w:bidi="ar-DZ"/>
        </w:rPr>
        <w:t>ّ</w:t>
      </w:r>
      <w:r w:rsidRPr="00E1692D">
        <w:rPr>
          <w:rFonts w:hint="cs"/>
          <w:color w:val="000000" w:themeColor="text1"/>
          <w:rtl/>
          <w:lang w:bidi="ar-DZ"/>
        </w:rPr>
        <w:t xml:space="preserve"> ال</w:t>
      </w:r>
      <w:r w:rsidR="002F2991" w:rsidRPr="00E1692D">
        <w:rPr>
          <w:rFonts w:hint="cs"/>
          <w:color w:val="000000" w:themeColor="text1"/>
          <w:rtl/>
          <w:lang w:bidi="ar-DZ"/>
        </w:rPr>
        <w:t>إ</w:t>
      </w:r>
      <w:r w:rsidRPr="00E1692D">
        <w:rPr>
          <w:rFonts w:hint="cs"/>
          <w:color w:val="000000" w:themeColor="text1"/>
          <w:rtl/>
          <w:lang w:bidi="ar-DZ"/>
        </w:rPr>
        <w:t xml:space="preserve">نصاف </w:t>
      </w:r>
      <w:r w:rsidR="002F2991" w:rsidRPr="00E1692D">
        <w:rPr>
          <w:rFonts w:hint="cs"/>
          <w:color w:val="000000" w:themeColor="text1"/>
          <w:rtl/>
          <w:lang w:bidi="ar-DZ"/>
        </w:rPr>
        <w:t>أ</w:t>
      </w:r>
      <w:r w:rsidRPr="00E1692D">
        <w:rPr>
          <w:rFonts w:hint="cs"/>
          <w:color w:val="000000" w:themeColor="text1"/>
          <w:rtl/>
          <w:lang w:bidi="ar-DZ"/>
        </w:rPr>
        <w:t>نه لا يخلو عن ظهور</w:t>
      </w:r>
      <w:r w:rsidR="002F2991" w:rsidRPr="00E1692D">
        <w:rPr>
          <w:rFonts w:hint="cs"/>
          <w:color w:val="000000" w:themeColor="text1"/>
          <w:rtl/>
          <w:lang w:bidi="ar-DZ"/>
        </w:rPr>
        <w:t>ٍ</w:t>
      </w:r>
      <w:r w:rsidRPr="00E1692D">
        <w:rPr>
          <w:rFonts w:hint="cs"/>
          <w:color w:val="000000" w:themeColor="text1"/>
          <w:rtl/>
          <w:lang w:bidi="ar-DZ"/>
        </w:rPr>
        <w:t xml:space="preserve"> في وجوب الجهر في بعض الصلوات</w:t>
      </w:r>
      <w:r w:rsidR="002F2991" w:rsidRPr="00E1692D">
        <w:rPr>
          <w:rFonts w:hint="cs"/>
          <w:color w:val="000000" w:themeColor="text1"/>
          <w:rtl/>
          <w:lang w:bidi="ar-DZ"/>
        </w:rPr>
        <w:t>،</w:t>
      </w:r>
      <w:r w:rsidRPr="00E1692D">
        <w:rPr>
          <w:rFonts w:hint="cs"/>
          <w:color w:val="000000" w:themeColor="text1"/>
          <w:rtl/>
          <w:lang w:bidi="ar-DZ"/>
        </w:rPr>
        <w:t xml:space="preserve"> وال</w:t>
      </w:r>
      <w:r w:rsidR="002F2991" w:rsidRPr="00E1692D">
        <w:rPr>
          <w:rFonts w:hint="cs"/>
          <w:color w:val="000000" w:themeColor="text1"/>
          <w:rtl/>
          <w:lang w:bidi="ar-DZ"/>
        </w:rPr>
        <w:t>إ</w:t>
      </w:r>
      <w:r w:rsidRPr="00E1692D">
        <w:rPr>
          <w:rFonts w:hint="cs"/>
          <w:color w:val="000000" w:themeColor="text1"/>
          <w:rtl/>
          <w:lang w:bidi="ar-DZ"/>
        </w:rPr>
        <w:t>خفات في بعض آخر</w:t>
      </w:r>
      <w:r w:rsidR="002F2991" w:rsidRPr="00E1692D">
        <w:rPr>
          <w:rFonts w:hint="cs"/>
          <w:color w:val="000000" w:themeColor="text1"/>
          <w:rtl/>
          <w:lang w:bidi="ar-DZ"/>
        </w:rPr>
        <w:t>.</w:t>
      </w:r>
      <w:r w:rsidRPr="00E1692D">
        <w:rPr>
          <w:rFonts w:hint="cs"/>
          <w:color w:val="000000" w:themeColor="text1"/>
          <w:rtl/>
          <w:lang w:bidi="ar-DZ"/>
        </w:rPr>
        <w:t xml:space="preserve"> ولكن سيأت</w:t>
      </w:r>
      <w:r w:rsidR="002F2991" w:rsidRPr="00E1692D">
        <w:rPr>
          <w:rFonts w:hint="cs"/>
          <w:color w:val="000000" w:themeColor="text1"/>
          <w:rtl/>
          <w:lang w:bidi="ar-DZ"/>
        </w:rPr>
        <w:t>ي</w:t>
      </w:r>
      <w:r w:rsidRPr="00E1692D">
        <w:rPr>
          <w:rFonts w:hint="cs"/>
          <w:color w:val="000000" w:themeColor="text1"/>
          <w:rtl/>
          <w:lang w:bidi="ar-DZ"/>
        </w:rPr>
        <w:t xml:space="preserve"> </w:t>
      </w:r>
      <w:r w:rsidR="002F2991" w:rsidRPr="00E1692D">
        <w:rPr>
          <w:rFonts w:hint="cs"/>
          <w:color w:val="000000" w:themeColor="text1"/>
          <w:rtl/>
          <w:lang w:bidi="ar-DZ"/>
        </w:rPr>
        <w:t xml:space="preserve">في </w:t>
      </w:r>
      <w:r w:rsidRPr="00E1692D">
        <w:rPr>
          <w:rFonts w:hint="cs"/>
          <w:color w:val="000000" w:themeColor="text1"/>
          <w:rtl/>
          <w:lang w:bidi="ar-DZ"/>
        </w:rPr>
        <w:t>ذيل الحديث الت</w:t>
      </w:r>
      <w:r w:rsidR="002F2991" w:rsidRPr="00E1692D">
        <w:rPr>
          <w:rFonts w:hint="cs"/>
          <w:color w:val="000000" w:themeColor="text1"/>
          <w:rtl/>
          <w:lang w:bidi="ar-DZ"/>
        </w:rPr>
        <w:t>ا</w:t>
      </w:r>
      <w:r w:rsidRPr="00E1692D">
        <w:rPr>
          <w:rFonts w:hint="cs"/>
          <w:color w:val="000000" w:themeColor="text1"/>
          <w:rtl/>
          <w:lang w:bidi="ar-DZ"/>
        </w:rPr>
        <w:t>ل</w:t>
      </w:r>
      <w:r w:rsidR="002F2991" w:rsidRPr="00E1692D">
        <w:rPr>
          <w:rFonts w:hint="cs"/>
          <w:color w:val="000000" w:themeColor="text1"/>
          <w:rtl/>
          <w:lang w:bidi="ar-DZ"/>
        </w:rPr>
        <w:t>ي</w:t>
      </w:r>
      <w:r w:rsidRPr="00E1692D">
        <w:rPr>
          <w:rFonts w:hint="cs"/>
          <w:color w:val="000000" w:themeColor="text1"/>
          <w:rtl/>
          <w:lang w:bidi="ar-DZ"/>
        </w:rPr>
        <w:t xml:space="preserve"> ب</w:t>
      </w:r>
      <w:r w:rsidR="002F2991" w:rsidRPr="00E1692D">
        <w:rPr>
          <w:rFonts w:hint="cs"/>
          <w:color w:val="000000" w:themeColor="text1"/>
          <w:rtl/>
          <w:lang w:bidi="ar-DZ"/>
        </w:rPr>
        <w:t>أ</w:t>
      </w:r>
      <w:r w:rsidRPr="00E1692D">
        <w:rPr>
          <w:rFonts w:hint="cs"/>
          <w:color w:val="000000" w:themeColor="text1"/>
          <w:rtl/>
          <w:lang w:bidi="ar-DZ"/>
        </w:rPr>
        <w:t>نّه من المحتمل جد</w:t>
      </w:r>
      <w:r w:rsidR="002F2991" w:rsidRPr="00E1692D">
        <w:rPr>
          <w:rFonts w:hint="cs"/>
          <w:color w:val="000000" w:themeColor="text1"/>
          <w:rtl/>
          <w:lang w:bidi="ar-DZ"/>
        </w:rPr>
        <w:t>ّ</w:t>
      </w:r>
      <w:r w:rsidRPr="00E1692D">
        <w:rPr>
          <w:rFonts w:hint="cs"/>
          <w:color w:val="000000" w:themeColor="text1"/>
          <w:rtl/>
          <w:lang w:bidi="ar-DZ"/>
        </w:rPr>
        <w:t xml:space="preserve">اً </w:t>
      </w:r>
      <w:r w:rsidR="002F2991" w:rsidRPr="00E1692D">
        <w:rPr>
          <w:rFonts w:hint="cs"/>
          <w:color w:val="000000" w:themeColor="text1"/>
          <w:rtl/>
          <w:lang w:bidi="ar-DZ"/>
        </w:rPr>
        <w:t>أ</w:t>
      </w:r>
      <w:r w:rsidRPr="00E1692D">
        <w:rPr>
          <w:rFonts w:hint="cs"/>
          <w:color w:val="000000" w:themeColor="text1"/>
          <w:rtl/>
          <w:lang w:bidi="ar-DZ"/>
        </w:rPr>
        <w:t>ن يكون هذ</w:t>
      </w:r>
      <w:r w:rsidR="002F2991" w:rsidRPr="00E1692D">
        <w:rPr>
          <w:rFonts w:hint="cs"/>
          <w:color w:val="000000" w:themeColor="text1"/>
          <w:rtl/>
          <w:lang w:bidi="ar-DZ"/>
        </w:rPr>
        <w:t>ا</w:t>
      </w:r>
      <w:r w:rsidRPr="00E1692D">
        <w:rPr>
          <w:rFonts w:hint="cs"/>
          <w:color w:val="000000" w:themeColor="text1"/>
          <w:rtl/>
          <w:lang w:bidi="ar-DZ"/>
        </w:rPr>
        <w:t>ن الحديث</w:t>
      </w:r>
      <w:r w:rsidR="002F2991" w:rsidRPr="00E1692D">
        <w:rPr>
          <w:rFonts w:hint="cs"/>
          <w:color w:val="000000" w:themeColor="text1"/>
          <w:rtl/>
          <w:lang w:bidi="ar-DZ"/>
        </w:rPr>
        <w:t>ا</w:t>
      </w:r>
      <w:r w:rsidRPr="00E1692D">
        <w:rPr>
          <w:rFonts w:hint="cs"/>
          <w:color w:val="000000" w:themeColor="text1"/>
          <w:rtl/>
          <w:lang w:bidi="ar-DZ"/>
        </w:rPr>
        <w:t xml:space="preserve">ن </w:t>
      </w:r>
      <w:r w:rsidR="002F2991" w:rsidRPr="00E1692D">
        <w:rPr>
          <w:rFonts w:hint="cs"/>
          <w:color w:val="000000" w:themeColor="text1"/>
          <w:rtl/>
          <w:lang w:bidi="ar-DZ"/>
        </w:rPr>
        <w:t>واحداً.</w:t>
      </w:r>
      <w:r w:rsidRPr="00E1692D">
        <w:rPr>
          <w:rFonts w:hint="cs"/>
          <w:color w:val="000000" w:themeColor="text1"/>
          <w:rtl/>
          <w:lang w:bidi="ar-DZ"/>
        </w:rPr>
        <w:t xml:space="preserve"> وهذا الحديث يكون كمفهوم لذ</w:t>
      </w:r>
      <w:r w:rsidR="002F2991" w:rsidRPr="00E1692D">
        <w:rPr>
          <w:rFonts w:hint="cs"/>
          <w:color w:val="000000" w:themeColor="text1"/>
          <w:rtl/>
          <w:lang w:bidi="ar-DZ"/>
        </w:rPr>
        <w:t>ا</w:t>
      </w:r>
      <w:r w:rsidRPr="00E1692D">
        <w:rPr>
          <w:rFonts w:hint="cs"/>
          <w:color w:val="000000" w:themeColor="text1"/>
          <w:rtl/>
          <w:lang w:bidi="ar-DZ"/>
        </w:rPr>
        <w:t>ك</w:t>
      </w:r>
      <w:r w:rsidR="002F2991" w:rsidRPr="00E1692D">
        <w:rPr>
          <w:rFonts w:hint="cs"/>
          <w:color w:val="000000" w:themeColor="text1"/>
          <w:rtl/>
          <w:lang w:bidi="ar-DZ"/>
        </w:rPr>
        <w:t>،</w:t>
      </w:r>
      <w:r w:rsidRPr="00E1692D">
        <w:rPr>
          <w:rFonts w:hint="cs"/>
          <w:color w:val="000000" w:themeColor="text1"/>
          <w:rtl/>
          <w:lang w:bidi="ar-DZ"/>
        </w:rPr>
        <w:t xml:space="preserve"> و</w:t>
      </w:r>
      <w:r w:rsidR="002F2991" w:rsidRPr="00E1692D">
        <w:rPr>
          <w:rFonts w:hint="cs"/>
          <w:color w:val="000000" w:themeColor="text1"/>
          <w:rtl/>
          <w:lang w:bidi="ar-DZ"/>
        </w:rPr>
        <w:t>قد أ</w:t>
      </w:r>
      <w:r w:rsidRPr="00E1692D">
        <w:rPr>
          <w:rFonts w:hint="cs"/>
          <w:color w:val="000000" w:themeColor="text1"/>
          <w:rtl/>
          <w:lang w:bidi="ar-DZ"/>
        </w:rPr>
        <w:t>خطأ الراو</w:t>
      </w:r>
      <w:r w:rsidR="002F2991" w:rsidRPr="00E1692D">
        <w:rPr>
          <w:rFonts w:hint="cs"/>
          <w:color w:val="000000" w:themeColor="text1"/>
          <w:rtl/>
          <w:lang w:bidi="ar-DZ"/>
        </w:rPr>
        <w:t>ي</w:t>
      </w:r>
      <w:r w:rsidRPr="00E1692D">
        <w:rPr>
          <w:rFonts w:hint="cs"/>
          <w:color w:val="000000" w:themeColor="text1"/>
          <w:rtl/>
          <w:lang w:bidi="ar-DZ"/>
        </w:rPr>
        <w:t xml:space="preserve"> في </w:t>
      </w:r>
      <w:r w:rsidR="002F2991" w:rsidRPr="00E1692D">
        <w:rPr>
          <w:rFonts w:hint="cs"/>
          <w:color w:val="000000" w:themeColor="text1"/>
          <w:rtl/>
          <w:lang w:bidi="ar-DZ"/>
        </w:rPr>
        <w:t>أ</w:t>
      </w:r>
      <w:r w:rsidRPr="00E1692D">
        <w:rPr>
          <w:rFonts w:hint="cs"/>
          <w:color w:val="000000" w:themeColor="text1"/>
          <w:rtl/>
          <w:lang w:bidi="ar-DZ"/>
        </w:rPr>
        <w:t>خذ المفهوم</w:t>
      </w:r>
      <w:r w:rsidR="002F2991" w:rsidRPr="00E1692D">
        <w:rPr>
          <w:rFonts w:hint="cs"/>
          <w:color w:val="000000" w:themeColor="text1"/>
          <w:rtl/>
          <w:lang w:bidi="ar-DZ"/>
        </w:rPr>
        <w:t>،</w:t>
      </w:r>
      <w:r w:rsidRPr="00E1692D">
        <w:rPr>
          <w:rFonts w:hint="cs"/>
          <w:color w:val="000000" w:themeColor="text1"/>
          <w:rtl/>
          <w:lang w:bidi="ar-DZ"/>
        </w:rPr>
        <w:t xml:space="preserve"> فانتظر.</w:t>
      </w:r>
    </w:p>
    <w:p w:rsidR="00C223AB" w:rsidRPr="00E1692D" w:rsidRDefault="00C223AB" w:rsidP="00A10F53">
      <w:pPr>
        <w:rPr>
          <w:color w:val="000000" w:themeColor="text1"/>
          <w:rtl/>
          <w:lang w:bidi="ar-DZ"/>
        </w:rPr>
      </w:pPr>
      <w:r w:rsidRPr="00E1692D">
        <w:rPr>
          <w:rFonts w:hint="cs"/>
          <w:color w:val="000000" w:themeColor="text1"/>
          <w:rtl/>
          <w:lang w:bidi="ar-DZ"/>
        </w:rPr>
        <w:t>8ـ عن زرارة</w:t>
      </w:r>
      <w:r w:rsidR="002F2991" w:rsidRPr="00E1692D">
        <w:rPr>
          <w:rFonts w:hint="cs"/>
          <w:color w:val="000000" w:themeColor="text1"/>
          <w:rtl/>
          <w:lang w:bidi="ar-DZ"/>
        </w:rPr>
        <w:t xml:space="preserve">، </w:t>
      </w:r>
      <w:r w:rsidRPr="00E1692D">
        <w:rPr>
          <w:rFonts w:hint="cs"/>
          <w:color w:val="000000" w:themeColor="text1"/>
          <w:rtl/>
          <w:lang w:bidi="ar-DZ"/>
        </w:rPr>
        <w:t>عن أبي جعفر</w:t>
      </w:r>
      <w:r w:rsidR="00B64CA4" w:rsidRPr="00E1692D">
        <w:rPr>
          <w:rFonts w:ascii="Mosawi" w:hAnsi="Mosawi" w:cs="Mosawi"/>
          <w:color w:val="000000" w:themeColor="text1"/>
          <w:sz w:val="26"/>
          <w:szCs w:val="26"/>
          <w:rtl/>
        </w:rPr>
        <w:t>×</w:t>
      </w:r>
      <w:r w:rsidR="002F2991" w:rsidRPr="00E1692D">
        <w:rPr>
          <w:rFonts w:hint="cs"/>
          <w:color w:val="000000" w:themeColor="text1"/>
          <w:rtl/>
          <w:lang w:bidi="ar-DZ"/>
        </w:rPr>
        <w:t>،</w:t>
      </w:r>
      <w:r w:rsidRPr="00E1692D">
        <w:rPr>
          <w:rFonts w:hint="cs"/>
          <w:color w:val="000000" w:themeColor="text1"/>
          <w:rtl/>
          <w:lang w:bidi="ar-DZ"/>
        </w:rPr>
        <w:t xml:space="preserve"> قال: قلت</w:t>
      </w:r>
      <w:r w:rsidR="002F2991" w:rsidRPr="00E1692D">
        <w:rPr>
          <w:rFonts w:hint="cs"/>
          <w:color w:val="000000" w:themeColor="text1"/>
          <w:rtl/>
          <w:lang w:bidi="ar-DZ"/>
        </w:rPr>
        <w:t>ُ</w:t>
      </w:r>
      <w:r w:rsidRPr="00E1692D">
        <w:rPr>
          <w:rFonts w:hint="cs"/>
          <w:color w:val="000000" w:themeColor="text1"/>
          <w:rtl/>
          <w:lang w:bidi="ar-DZ"/>
        </w:rPr>
        <w:t xml:space="preserve"> له</w:t>
      </w:r>
      <w:r w:rsidR="002F2991" w:rsidRPr="00E1692D">
        <w:rPr>
          <w:rFonts w:hint="cs"/>
          <w:color w:val="000000" w:themeColor="text1"/>
          <w:rtl/>
          <w:lang w:bidi="ar-DZ"/>
        </w:rPr>
        <w:t>:</w:t>
      </w:r>
      <w:r w:rsidRPr="00E1692D">
        <w:rPr>
          <w:rFonts w:hint="cs"/>
          <w:color w:val="000000" w:themeColor="text1"/>
          <w:rtl/>
          <w:lang w:bidi="ar-DZ"/>
        </w:rPr>
        <w:t xml:space="preserve"> رجل</w:t>
      </w:r>
      <w:r w:rsidR="002F2991" w:rsidRPr="00E1692D">
        <w:rPr>
          <w:rFonts w:hint="cs"/>
          <w:color w:val="000000" w:themeColor="text1"/>
          <w:rtl/>
          <w:lang w:bidi="ar-DZ"/>
        </w:rPr>
        <w:t>ٌ</w:t>
      </w:r>
      <w:r w:rsidRPr="00E1692D">
        <w:rPr>
          <w:rFonts w:hint="cs"/>
          <w:color w:val="000000" w:themeColor="text1"/>
          <w:rtl/>
          <w:lang w:bidi="ar-DZ"/>
        </w:rPr>
        <w:t xml:space="preserve"> جهر بالقراءة في</w:t>
      </w:r>
      <w:r w:rsidR="002F2991" w:rsidRPr="00E1692D">
        <w:rPr>
          <w:rFonts w:hint="cs"/>
          <w:color w:val="000000" w:themeColor="text1"/>
          <w:rtl/>
          <w:lang w:bidi="ar-DZ"/>
        </w:rPr>
        <w:t xml:space="preserve"> </w:t>
      </w:r>
      <w:r w:rsidRPr="00E1692D">
        <w:rPr>
          <w:rFonts w:hint="cs"/>
          <w:color w:val="000000" w:themeColor="text1"/>
          <w:rtl/>
          <w:lang w:bidi="ar-DZ"/>
        </w:rPr>
        <w:t>ما لا ينبغ</w:t>
      </w:r>
      <w:r w:rsidR="002F2991" w:rsidRPr="00E1692D">
        <w:rPr>
          <w:rFonts w:hint="cs"/>
          <w:color w:val="000000" w:themeColor="text1"/>
          <w:rtl/>
          <w:lang w:bidi="ar-DZ"/>
        </w:rPr>
        <w:t>ي</w:t>
      </w:r>
      <w:r w:rsidRPr="00E1692D">
        <w:rPr>
          <w:rFonts w:hint="cs"/>
          <w:color w:val="000000" w:themeColor="text1"/>
          <w:rtl/>
          <w:lang w:bidi="ar-DZ"/>
        </w:rPr>
        <w:t xml:space="preserve"> الجهر فيه</w:t>
      </w:r>
      <w:r w:rsidR="002F2991" w:rsidRPr="00E1692D">
        <w:rPr>
          <w:rFonts w:hint="cs"/>
          <w:color w:val="000000" w:themeColor="text1"/>
          <w:rtl/>
          <w:lang w:bidi="ar-DZ"/>
        </w:rPr>
        <w:t>،</w:t>
      </w:r>
      <w:r w:rsidR="001675CE" w:rsidRPr="00E1692D">
        <w:rPr>
          <w:rFonts w:hint="cs"/>
          <w:color w:val="000000" w:themeColor="text1"/>
          <w:rtl/>
          <w:lang w:bidi="ar-DZ"/>
        </w:rPr>
        <w:t xml:space="preserve"> أو </w:t>
      </w:r>
      <w:r w:rsidR="002F2991" w:rsidRPr="00E1692D">
        <w:rPr>
          <w:rFonts w:hint="cs"/>
          <w:color w:val="000000" w:themeColor="text1"/>
          <w:rtl/>
          <w:lang w:bidi="ar-DZ"/>
        </w:rPr>
        <w:t>أ</w:t>
      </w:r>
      <w:r w:rsidRPr="00E1692D">
        <w:rPr>
          <w:rFonts w:hint="cs"/>
          <w:color w:val="000000" w:themeColor="text1"/>
          <w:rtl/>
          <w:lang w:bidi="ar-DZ"/>
        </w:rPr>
        <w:t>خفى في</w:t>
      </w:r>
      <w:r w:rsidR="002F2991" w:rsidRPr="00E1692D">
        <w:rPr>
          <w:rFonts w:hint="cs"/>
          <w:color w:val="000000" w:themeColor="text1"/>
          <w:rtl/>
          <w:lang w:bidi="ar-DZ"/>
        </w:rPr>
        <w:t xml:space="preserve"> </w:t>
      </w:r>
      <w:r w:rsidRPr="00E1692D">
        <w:rPr>
          <w:rFonts w:hint="cs"/>
          <w:color w:val="000000" w:themeColor="text1"/>
          <w:rtl/>
          <w:lang w:bidi="ar-DZ"/>
        </w:rPr>
        <w:t>ما لا ينبغ</w:t>
      </w:r>
      <w:r w:rsidR="002F2991" w:rsidRPr="00E1692D">
        <w:rPr>
          <w:rFonts w:hint="cs"/>
          <w:color w:val="000000" w:themeColor="text1"/>
          <w:rtl/>
          <w:lang w:bidi="ar-DZ"/>
        </w:rPr>
        <w:t>ي</w:t>
      </w:r>
      <w:r w:rsidRPr="00E1692D">
        <w:rPr>
          <w:rFonts w:hint="cs"/>
          <w:color w:val="000000" w:themeColor="text1"/>
          <w:rtl/>
          <w:lang w:bidi="ar-DZ"/>
        </w:rPr>
        <w:t xml:space="preserve"> ال</w:t>
      </w:r>
      <w:r w:rsidR="002F2991" w:rsidRPr="00E1692D">
        <w:rPr>
          <w:rFonts w:hint="cs"/>
          <w:color w:val="000000" w:themeColor="text1"/>
          <w:rtl/>
          <w:lang w:bidi="ar-DZ"/>
        </w:rPr>
        <w:t>إ</w:t>
      </w:r>
      <w:r w:rsidRPr="00E1692D">
        <w:rPr>
          <w:rFonts w:hint="cs"/>
          <w:color w:val="000000" w:themeColor="text1"/>
          <w:rtl/>
          <w:lang w:bidi="ar-DZ"/>
        </w:rPr>
        <w:t>خفاء فيه</w:t>
      </w:r>
      <w:r w:rsidR="002F2991" w:rsidRPr="00E1692D">
        <w:rPr>
          <w:rFonts w:hint="cs"/>
          <w:color w:val="000000" w:themeColor="text1"/>
          <w:rtl/>
          <w:lang w:bidi="ar-DZ"/>
        </w:rPr>
        <w:t>،</w:t>
      </w:r>
      <w:r w:rsidRPr="00E1692D">
        <w:rPr>
          <w:rFonts w:hint="cs"/>
          <w:color w:val="000000" w:themeColor="text1"/>
          <w:rtl/>
          <w:lang w:bidi="ar-DZ"/>
        </w:rPr>
        <w:t xml:space="preserve"> وترك القراءة في</w:t>
      </w:r>
      <w:r w:rsidR="002F2991" w:rsidRPr="00E1692D">
        <w:rPr>
          <w:rFonts w:hint="cs"/>
          <w:color w:val="000000" w:themeColor="text1"/>
          <w:rtl/>
          <w:lang w:bidi="ar-DZ"/>
        </w:rPr>
        <w:t xml:space="preserve"> </w:t>
      </w:r>
      <w:r w:rsidRPr="00E1692D">
        <w:rPr>
          <w:rFonts w:hint="cs"/>
          <w:color w:val="000000" w:themeColor="text1"/>
          <w:rtl/>
          <w:lang w:bidi="ar-DZ"/>
        </w:rPr>
        <w:t>ما ينبغ</w:t>
      </w:r>
      <w:r w:rsidR="002F2991" w:rsidRPr="00E1692D">
        <w:rPr>
          <w:rFonts w:hint="cs"/>
          <w:color w:val="000000" w:themeColor="text1"/>
          <w:rtl/>
          <w:lang w:bidi="ar-DZ"/>
        </w:rPr>
        <w:t>ي</w:t>
      </w:r>
      <w:r w:rsidRPr="00E1692D">
        <w:rPr>
          <w:rFonts w:hint="cs"/>
          <w:color w:val="000000" w:themeColor="text1"/>
          <w:rtl/>
          <w:lang w:bidi="ar-DZ"/>
        </w:rPr>
        <w:t xml:space="preserve"> القراءة فيه</w:t>
      </w:r>
      <w:r w:rsidR="002F2991" w:rsidRPr="00E1692D">
        <w:rPr>
          <w:rFonts w:hint="cs"/>
          <w:color w:val="000000" w:themeColor="text1"/>
          <w:rtl/>
          <w:lang w:bidi="ar-DZ"/>
        </w:rPr>
        <w:t>،</w:t>
      </w:r>
      <w:r w:rsidR="001675CE" w:rsidRPr="00E1692D">
        <w:rPr>
          <w:rFonts w:hint="cs"/>
          <w:color w:val="000000" w:themeColor="text1"/>
          <w:rtl/>
          <w:lang w:bidi="ar-DZ"/>
        </w:rPr>
        <w:t xml:space="preserve"> أو </w:t>
      </w:r>
      <w:r w:rsidRPr="00E1692D">
        <w:rPr>
          <w:rFonts w:hint="cs"/>
          <w:color w:val="000000" w:themeColor="text1"/>
          <w:rtl/>
          <w:lang w:bidi="ar-DZ"/>
        </w:rPr>
        <w:t>قر</w:t>
      </w:r>
      <w:r w:rsidR="002F2991" w:rsidRPr="00E1692D">
        <w:rPr>
          <w:rFonts w:hint="cs"/>
          <w:color w:val="000000" w:themeColor="text1"/>
          <w:rtl/>
          <w:lang w:bidi="ar-DZ"/>
        </w:rPr>
        <w:t>أ</w:t>
      </w:r>
      <w:r w:rsidRPr="00E1692D">
        <w:rPr>
          <w:rFonts w:hint="cs"/>
          <w:color w:val="000000" w:themeColor="text1"/>
          <w:rtl/>
          <w:lang w:bidi="ar-DZ"/>
        </w:rPr>
        <w:t xml:space="preserve"> في</w:t>
      </w:r>
      <w:r w:rsidR="002F2991" w:rsidRPr="00E1692D">
        <w:rPr>
          <w:rFonts w:hint="cs"/>
          <w:color w:val="000000" w:themeColor="text1"/>
          <w:rtl/>
          <w:lang w:bidi="ar-DZ"/>
        </w:rPr>
        <w:t xml:space="preserve"> </w:t>
      </w:r>
      <w:r w:rsidRPr="00E1692D">
        <w:rPr>
          <w:rFonts w:hint="cs"/>
          <w:color w:val="000000" w:themeColor="text1"/>
          <w:rtl/>
          <w:lang w:bidi="ar-DZ"/>
        </w:rPr>
        <w:t>ما لا ينبغ</w:t>
      </w:r>
      <w:r w:rsidR="002F2991" w:rsidRPr="00E1692D">
        <w:rPr>
          <w:rFonts w:hint="cs"/>
          <w:color w:val="000000" w:themeColor="text1"/>
          <w:rtl/>
          <w:lang w:bidi="ar-DZ"/>
        </w:rPr>
        <w:t>ي</w:t>
      </w:r>
      <w:r w:rsidRPr="00E1692D">
        <w:rPr>
          <w:rFonts w:hint="cs"/>
          <w:color w:val="000000" w:themeColor="text1"/>
          <w:rtl/>
          <w:lang w:bidi="ar-DZ"/>
        </w:rPr>
        <w:t xml:space="preserve"> القراءة فيه</w:t>
      </w:r>
      <w:r w:rsidR="002F2991" w:rsidRPr="00E1692D">
        <w:rPr>
          <w:rFonts w:hint="cs"/>
          <w:color w:val="000000" w:themeColor="text1"/>
          <w:rtl/>
          <w:lang w:bidi="ar-DZ"/>
        </w:rPr>
        <w:t>؟</w:t>
      </w:r>
      <w:r w:rsidRPr="00E1692D">
        <w:rPr>
          <w:rFonts w:hint="cs"/>
          <w:color w:val="000000" w:themeColor="text1"/>
          <w:rtl/>
          <w:lang w:bidi="ar-DZ"/>
        </w:rPr>
        <w:t xml:space="preserve"> فقال</w:t>
      </w:r>
      <w:r w:rsidR="002F2991" w:rsidRPr="00E1692D">
        <w:rPr>
          <w:rFonts w:hint="cs"/>
          <w:color w:val="000000" w:themeColor="text1"/>
          <w:rtl/>
          <w:lang w:bidi="ar-DZ"/>
        </w:rPr>
        <w:t>:</w:t>
      </w:r>
      <w:r w:rsidRPr="00E1692D">
        <w:rPr>
          <w:rFonts w:hint="cs"/>
          <w:color w:val="000000" w:themeColor="text1"/>
          <w:rtl/>
          <w:lang w:bidi="ar-DZ"/>
        </w:rPr>
        <w:t xml:space="preserve"> </w:t>
      </w:r>
      <w:r w:rsidR="002F2991" w:rsidRPr="00E1692D">
        <w:rPr>
          <w:rFonts w:hint="cs"/>
          <w:color w:val="000000" w:themeColor="text1"/>
          <w:rtl/>
          <w:lang w:bidi="ar-DZ"/>
        </w:rPr>
        <w:t>أيّ</w:t>
      </w:r>
      <w:r w:rsidRPr="00E1692D">
        <w:rPr>
          <w:rFonts w:hint="cs"/>
          <w:color w:val="000000" w:themeColor="text1"/>
          <w:rtl/>
          <w:lang w:bidi="ar-DZ"/>
        </w:rPr>
        <w:t xml:space="preserve"> ذلك فعل ناسياً</w:t>
      </w:r>
      <w:r w:rsidR="001675CE" w:rsidRPr="00E1692D">
        <w:rPr>
          <w:rFonts w:hint="cs"/>
          <w:color w:val="000000" w:themeColor="text1"/>
          <w:rtl/>
          <w:lang w:bidi="ar-DZ"/>
        </w:rPr>
        <w:t xml:space="preserve"> أو </w:t>
      </w:r>
      <w:r w:rsidRPr="00E1692D">
        <w:rPr>
          <w:rFonts w:hint="cs"/>
          <w:color w:val="000000" w:themeColor="text1"/>
          <w:rtl/>
          <w:lang w:bidi="ar-DZ"/>
        </w:rPr>
        <w:t>ساهياً فلا شيء عليه</w:t>
      </w:r>
      <w:r w:rsidRPr="00E1692D">
        <w:rPr>
          <w:rFonts w:hint="cs"/>
          <w:color w:val="000000" w:themeColor="text1"/>
          <w:vertAlign w:val="superscript"/>
          <w:rtl/>
          <w:lang w:bidi="ar-DZ"/>
        </w:rPr>
        <w:t>(</w:t>
      </w:r>
      <w:r w:rsidRPr="00E1692D">
        <w:rPr>
          <w:rStyle w:val="EndnoteReference"/>
          <w:color w:val="000000" w:themeColor="text1"/>
          <w:sz w:val="27"/>
          <w:rtl/>
          <w:lang w:bidi="ar-DZ"/>
        </w:rPr>
        <w:endnoteReference w:id="853"/>
      </w:r>
      <w:r w:rsidRPr="00E1692D">
        <w:rPr>
          <w:rFonts w:hint="cs"/>
          <w:color w:val="000000" w:themeColor="text1"/>
          <w:vertAlign w:val="superscript"/>
          <w:rtl/>
          <w:lang w:bidi="ar-DZ"/>
        </w:rPr>
        <w:t>)</w:t>
      </w:r>
      <w:r w:rsidRPr="00E1692D">
        <w:rPr>
          <w:rFonts w:hint="cs"/>
          <w:color w:val="000000" w:themeColor="text1"/>
          <w:rtl/>
          <w:lang w:bidi="ar-DZ"/>
        </w:rPr>
        <w:t>.</w:t>
      </w:r>
    </w:p>
    <w:p w:rsidR="00C223AB" w:rsidRPr="00E1692D" w:rsidRDefault="00C223AB" w:rsidP="00C223AB">
      <w:pPr>
        <w:pStyle w:val="af3"/>
        <w:rPr>
          <w:color w:val="000000" w:themeColor="text1"/>
          <w:sz w:val="27"/>
          <w:rtl/>
          <w:lang w:bidi="ar-DZ"/>
        </w:rPr>
      </w:pPr>
    </w:p>
    <w:p w:rsidR="00C223AB" w:rsidRPr="00E1692D" w:rsidRDefault="00E81549" w:rsidP="00C223AB">
      <w:pPr>
        <w:pStyle w:val="Heading3"/>
        <w:rPr>
          <w:color w:val="000000" w:themeColor="text1"/>
          <w:rtl/>
          <w:lang w:bidi="ar-DZ"/>
        </w:rPr>
      </w:pPr>
      <w:r>
        <w:rPr>
          <w:rFonts w:hint="cs"/>
          <w:color w:val="000000" w:themeColor="text1"/>
          <w:rtl/>
          <w:lang w:bidi="ar-DZ"/>
        </w:rPr>
        <w:t>نقد</w:t>
      </w:r>
      <w:r w:rsidR="007E5757">
        <w:rPr>
          <w:rFonts w:hint="cs"/>
          <w:color w:val="000000" w:themeColor="text1"/>
          <w:rtl/>
          <w:lang w:bidi="ar-DZ"/>
        </w:rPr>
        <w:t>ٌ</w:t>
      </w:r>
      <w:r>
        <w:rPr>
          <w:rFonts w:hint="cs"/>
          <w:color w:val="000000" w:themeColor="text1"/>
          <w:rtl/>
          <w:lang w:bidi="ar-DZ"/>
        </w:rPr>
        <w:t xml:space="preserve"> وتفنيد</w:t>
      </w:r>
    </w:p>
    <w:p w:rsidR="00C223AB" w:rsidRPr="00E1692D" w:rsidRDefault="00C223AB" w:rsidP="007E5757">
      <w:pPr>
        <w:rPr>
          <w:color w:val="000000" w:themeColor="text1"/>
          <w:rtl/>
          <w:lang w:bidi="ar-DZ"/>
        </w:rPr>
      </w:pPr>
      <w:r w:rsidRPr="00E1692D">
        <w:rPr>
          <w:rFonts w:hint="cs"/>
          <w:color w:val="000000" w:themeColor="text1"/>
          <w:rtl/>
          <w:lang w:bidi="ar-DZ"/>
        </w:rPr>
        <w:t>السند صحيح</w:t>
      </w:r>
      <w:r w:rsidR="002F2991" w:rsidRPr="00E1692D">
        <w:rPr>
          <w:rFonts w:hint="cs"/>
          <w:color w:val="000000" w:themeColor="text1"/>
          <w:rtl/>
          <w:lang w:bidi="ar-DZ"/>
        </w:rPr>
        <w:t>ٌ.</w:t>
      </w:r>
      <w:r w:rsidRPr="00E1692D">
        <w:rPr>
          <w:rFonts w:hint="cs"/>
          <w:color w:val="000000" w:themeColor="text1"/>
          <w:rtl/>
          <w:lang w:bidi="ar-DZ"/>
        </w:rPr>
        <w:t xml:space="preserve"> والرواي والمرو</w:t>
      </w:r>
      <w:r w:rsidR="002F2991" w:rsidRPr="00E1692D">
        <w:rPr>
          <w:rFonts w:hint="cs"/>
          <w:color w:val="000000" w:themeColor="text1"/>
          <w:rtl/>
          <w:lang w:bidi="ar-DZ"/>
        </w:rPr>
        <w:t>يّ</w:t>
      </w:r>
      <w:r w:rsidRPr="00E1692D">
        <w:rPr>
          <w:rFonts w:hint="cs"/>
          <w:color w:val="000000" w:themeColor="text1"/>
          <w:rtl/>
          <w:lang w:bidi="ar-DZ"/>
        </w:rPr>
        <w:t xml:space="preserve"> عنه والس</w:t>
      </w:r>
      <w:r w:rsidR="002F2991" w:rsidRPr="00E1692D">
        <w:rPr>
          <w:rFonts w:hint="cs"/>
          <w:color w:val="000000" w:themeColor="text1"/>
          <w:rtl/>
          <w:lang w:bidi="ar-DZ"/>
        </w:rPr>
        <w:t>ؤ</w:t>
      </w:r>
      <w:r w:rsidRPr="00E1692D">
        <w:rPr>
          <w:rFonts w:hint="cs"/>
          <w:color w:val="000000" w:themeColor="text1"/>
          <w:rtl/>
          <w:lang w:bidi="ar-DZ"/>
        </w:rPr>
        <w:t>ال في هذين الح</w:t>
      </w:r>
      <w:r w:rsidR="002F2991" w:rsidRPr="00E1692D">
        <w:rPr>
          <w:rFonts w:hint="cs"/>
          <w:color w:val="000000" w:themeColor="text1"/>
          <w:rtl/>
          <w:lang w:bidi="ar-DZ"/>
        </w:rPr>
        <w:t>د</w:t>
      </w:r>
      <w:r w:rsidRPr="00E1692D">
        <w:rPr>
          <w:rFonts w:hint="cs"/>
          <w:color w:val="000000" w:themeColor="text1"/>
          <w:rtl/>
          <w:lang w:bidi="ar-DZ"/>
        </w:rPr>
        <w:t>يثين واحد</w:t>
      </w:r>
      <w:r w:rsidR="002F2991" w:rsidRPr="00E1692D">
        <w:rPr>
          <w:rFonts w:hint="cs"/>
          <w:color w:val="000000" w:themeColor="text1"/>
          <w:rtl/>
          <w:lang w:bidi="ar-DZ"/>
        </w:rPr>
        <w:t>.</w:t>
      </w:r>
      <w:r w:rsidRPr="00E1692D">
        <w:rPr>
          <w:rFonts w:hint="cs"/>
          <w:color w:val="000000" w:themeColor="text1"/>
          <w:rtl/>
          <w:lang w:bidi="ar-DZ"/>
        </w:rPr>
        <w:t xml:space="preserve"> فالذي يقوى</w:t>
      </w:r>
      <w:r w:rsidR="00CB039C" w:rsidRPr="00E1692D">
        <w:rPr>
          <w:rFonts w:hint="cs"/>
          <w:color w:val="000000" w:themeColor="text1"/>
          <w:rtl/>
          <w:lang w:bidi="ar-DZ"/>
        </w:rPr>
        <w:t xml:space="preserve"> في </w:t>
      </w:r>
      <w:r w:rsidRPr="00E1692D">
        <w:rPr>
          <w:rFonts w:hint="cs"/>
          <w:color w:val="000000" w:themeColor="text1"/>
          <w:rtl/>
          <w:lang w:bidi="ar-DZ"/>
        </w:rPr>
        <w:t xml:space="preserve">الذهن </w:t>
      </w:r>
      <w:r w:rsidR="008C08A0" w:rsidRPr="00E1692D">
        <w:rPr>
          <w:rFonts w:hint="cs"/>
          <w:color w:val="000000" w:themeColor="text1"/>
          <w:rtl/>
          <w:lang w:bidi="ar-DZ"/>
        </w:rPr>
        <w:t>أ</w:t>
      </w:r>
      <w:r w:rsidRPr="00E1692D">
        <w:rPr>
          <w:rFonts w:hint="cs"/>
          <w:color w:val="000000" w:themeColor="text1"/>
          <w:rtl/>
          <w:lang w:bidi="ar-DZ"/>
        </w:rPr>
        <w:t>نهما حديث</w:t>
      </w:r>
      <w:r w:rsidR="007E5757">
        <w:rPr>
          <w:rFonts w:hint="cs"/>
          <w:color w:val="000000" w:themeColor="text1"/>
          <w:rtl/>
          <w:lang w:bidi="ar-DZ"/>
        </w:rPr>
        <w:t>ٌ</w:t>
      </w:r>
      <w:r w:rsidRPr="00E1692D">
        <w:rPr>
          <w:rFonts w:hint="cs"/>
          <w:color w:val="000000" w:themeColor="text1"/>
          <w:rtl/>
          <w:lang w:bidi="ar-DZ"/>
        </w:rPr>
        <w:t xml:space="preserve"> واحد</w:t>
      </w:r>
      <w:r w:rsidR="008C08A0" w:rsidRPr="00E1692D">
        <w:rPr>
          <w:rFonts w:hint="cs"/>
          <w:color w:val="000000" w:themeColor="text1"/>
          <w:rtl/>
          <w:lang w:bidi="ar-DZ"/>
        </w:rPr>
        <w:t>،</w:t>
      </w:r>
      <w:r w:rsidRPr="00E1692D">
        <w:rPr>
          <w:rFonts w:hint="cs"/>
          <w:color w:val="000000" w:themeColor="text1"/>
          <w:rtl/>
          <w:lang w:bidi="ar-DZ"/>
        </w:rPr>
        <w:t xml:space="preserve"> ولكن</w:t>
      </w:r>
      <w:r w:rsidR="008C08A0" w:rsidRPr="00E1692D">
        <w:rPr>
          <w:rFonts w:hint="cs"/>
          <w:color w:val="000000" w:themeColor="text1"/>
          <w:rtl/>
          <w:lang w:bidi="ar-DZ"/>
        </w:rPr>
        <w:t>ْ</w:t>
      </w:r>
      <w:r w:rsidRPr="00E1692D">
        <w:rPr>
          <w:rFonts w:hint="cs"/>
          <w:color w:val="000000" w:themeColor="text1"/>
          <w:rtl/>
          <w:lang w:bidi="ar-DZ"/>
        </w:rPr>
        <w:t xml:space="preserve"> في </w:t>
      </w:r>
      <w:r w:rsidR="008C08A0" w:rsidRPr="00E1692D">
        <w:rPr>
          <w:rFonts w:hint="cs"/>
          <w:color w:val="000000" w:themeColor="text1"/>
          <w:rtl/>
          <w:lang w:bidi="ar-DZ"/>
        </w:rPr>
        <w:t>أ</w:t>
      </w:r>
      <w:r w:rsidRPr="00E1692D">
        <w:rPr>
          <w:rFonts w:hint="cs"/>
          <w:color w:val="000000" w:themeColor="text1"/>
          <w:rtl/>
          <w:lang w:bidi="ar-DZ"/>
        </w:rPr>
        <w:t>حدهما الر</w:t>
      </w:r>
      <w:r w:rsidR="007E5757">
        <w:rPr>
          <w:rFonts w:hint="cs"/>
          <w:color w:val="000000" w:themeColor="text1"/>
          <w:rtl/>
          <w:lang w:bidi="ar-DZ"/>
        </w:rPr>
        <w:t>ا</w:t>
      </w:r>
      <w:r w:rsidRPr="00E1692D">
        <w:rPr>
          <w:rFonts w:hint="cs"/>
          <w:color w:val="000000" w:themeColor="text1"/>
          <w:rtl/>
          <w:lang w:bidi="ar-DZ"/>
        </w:rPr>
        <w:t>و</w:t>
      </w:r>
      <w:r w:rsidR="008C08A0" w:rsidRPr="00E1692D">
        <w:rPr>
          <w:rFonts w:hint="cs"/>
          <w:color w:val="000000" w:themeColor="text1"/>
          <w:rtl/>
          <w:lang w:bidi="ar-DZ"/>
        </w:rPr>
        <w:t>ي</w:t>
      </w:r>
      <w:r w:rsidR="007E5757">
        <w:rPr>
          <w:rFonts w:hint="cs"/>
          <w:color w:val="000000" w:themeColor="text1"/>
          <w:rtl/>
          <w:lang w:bidi="ar-DZ"/>
        </w:rPr>
        <w:t>،</w:t>
      </w:r>
      <w:r w:rsidR="001675CE" w:rsidRPr="00E1692D">
        <w:rPr>
          <w:rFonts w:hint="cs"/>
          <w:color w:val="000000" w:themeColor="text1"/>
          <w:rtl/>
          <w:lang w:bidi="ar-DZ"/>
        </w:rPr>
        <w:t xml:space="preserve"> أو </w:t>
      </w:r>
      <w:r w:rsidRPr="00E1692D">
        <w:rPr>
          <w:rFonts w:hint="cs"/>
          <w:color w:val="000000" w:themeColor="text1"/>
          <w:rtl/>
          <w:lang w:bidi="ar-DZ"/>
        </w:rPr>
        <w:t>الر</w:t>
      </w:r>
      <w:r w:rsidR="007E5757">
        <w:rPr>
          <w:rFonts w:hint="cs"/>
          <w:color w:val="000000" w:themeColor="text1"/>
          <w:rtl/>
          <w:lang w:bidi="ar-DZ"/>
        </w:rPr>
        <w:t>ا</w:t>
      </w:r>
      <w:r w:rsidRPr="00E1692D">
        <w:rPr>
          <w:rFonts w:hint="cs"/>
          <w:color w:val="000000" w:themeColor="text1"/>
          <w:rtl/>
          <w:lang w:bidi="ar-DZ"/>
        </w:rPr>
        <w:t>و</w:t>
      </w:r>
      <w:r w:rsidR="008C08A0" w:rsidRPr="00E1692D">
        <w:rPr>
          <w:rFonts w:hint="cs"/>
          <w:color w:val="000000" w:themeColor="text1"/>
          <w:rtl/>
          <w:lang w:bidi="ar-DZ"/>
        </w:rPr>
        <w:t>ي</w:t>
      </w:r>
      <w:r w:rsidRPr="00E1692D">
        <w:rPr>
          <w:rFonts w:hint="cs"/>
          <w:color w:val="000000" w:themeColor="text1"/>
          <w:rtl/>
          <w:lang w:bidi="ar-DZ"/>
        </w:rPr>
        <w:t xml:space="preserve"> عن الر</w:t>
      </w:r>
      <w:r w:rsidR="007E5757">
        <w:rPr>
          <w:rFonts w:hint="cs"/>
          <w:color w:val="000000" w:themeColor="text1"/>
          <w:rtl/>
          <w:lang w:bidi="ar-DZ"/>
        </w:rPr>
        <w:t>ا</w:t>
      </w:r>
      <w:r w:rsidRPr="00E1692D">
        <w:rPr>
          <w:rFonts w:hint="cs"/>
          <w:color w:val="000000" w:themeColor="text1"/>
          <w:rtl/>
          <w:lang w:bidi="ar-DZ"/>
        </w:rPr>
        <w:t>و</w:t>
      </w:r>
      <w:r w:rsidR="008C08A0" w:rsidRPr="00E1692D">
        <w:rPr>
          <w:rFonts w:hint="cs"/>
          <w:color w:val="000000" w:themeColor="text1"/>
          <w:rtl/>
          <w:lang w:bidi="ar-DZ"/>
        </w:rPr>
        <w:t>ي</w:t>
      </w:r>
      <w:r w:rsidR="007E5757">
        <w:rPr>
          <w:rFonts w:hint="cs"/>
          <w:color w:val="000000" w:themeColor="text1"/>
          <w:rtl/>
          <w:lang w:bidi="ar-DZ"/>
        </w:rPr>
        <w:t>،</w:t>
      </w:r>
      <w:r w:rsidRPr="00E1692D">
        <w:rPr>
          <w:rFonts w:hint="cs"/>
          <w:color w:val="000000" w:themeColor="text1"/>
          <w:rtl/>
          <w:lang w:bidi="ar-DZ"/>
        </w:rPr>
        <w:t xml:space="preserve"> تمسّ</w:t>
      </w:r>
      <w:r w:rsidR="008C08A0" w:rsidRPr="00E1692D">
        <w:rPr>
          <w:rFonts w:hint="cs"/>
          <w:color w:val="000000" w:themeColor="text1"/>
          <w:rtl/>
          <w:lang w:bidi="ar-DZ"/>
        </w:rPr>
        <w:t>َ</w:t>
      </w:r>
      <w:r w:rsidRPr="00E1692D">
        <w:rPr>
          <w:rFonts w:hint="cs"/>
          <w:color w:val="000000" w:themeColor="text1"/>
          <w:rtl/>
          <w:lang w:bidi="ar-DZ"/>
        </w:rPr>
        <w:t>ك بمفهوم كلام ال</w:t>
      </w:r>
      <w:r w:rsidR="008C08A0" w:rsidRPr="00E1692D">
        <w:rPr>
          <w:rFonts w:hint="cs"/>
          <w:color w:val="000000" w:themeColor="text1"/>
          <w:rtl/>
          <w:lang w:bidi="ar-DZ"/>
        </w:rPr>
        <w:t>إ</w:t>
      </w:r>
      <w:r w:rsidRPr="00E1692D">
        <w:rPr>
          <w:rFonts w:hint="cs"/>
          <w:color w:val="000000" w:themeColor="text1"/>
          <w:rtl/>
          <w:lang w:bidi="ar-DZ"/>
        </w:rPr>
        <w:t>مام</w:t>
      </w:r>
      <w:r w:rsidR="008C08A0" w:rsidRPr="00E1692D">
        <w:rPr>
          <w:rFonts w:hint="cs"/>
          <w:color w:val="000000" w:themeColor="text1"/>
          <w:rtl/>
          <w:lang w:bidi="ar-DZ"/>
        </w:rPr>
        <w:t>،</w:t>
      </w:r>
      <w:r w:rsidRPr="00E1692D">
        <w:rPr>
          <w:rFonts w:hint="cs"/>
          <w:color w:val="000000" w:themeColor="text1"/>
          <w:rtl/>
          <w:lang w:bidi="ar-DZ"/>
        </w:rPr>
        <w:t xml:space="preserve"> حسب فهمه</w:t>
      </w:r>
      <w:r w:rsidR="008C08A0" w:rsidRPr="00E1692D">
        <w:rPr>
          <w:rFonts w:hint="cs"/>
          <w:color w:val="000000" w:themeColor="text1"/>
          <w:rtl/>
          <w:lang w:bidi="ar-DZ"/>
        </w:rPr>
        <w:t>،</w:t>
      </w:r>
      <w:r w:rsidRPr="00E1692D">
        <w:rPr>
          <w:rFonts w:hint="cs"/>
          <w:color w:val="000000" w:themeColor="text1"/>
          <w:rtl/>
          <w:lang w:bidi="ar-DZ"/>
        </w:rPr>
        <w:t xml:space="preserve"> وفي الثا</w:t>
      </w:r>
      <w:r w:rsidR="007E5757">
        <w:rPr>
          <w:rFonts w:hint="cs"/>
          <w:color w:val="000000" w:themeColor="text1"/>
          <w:rtl/>
          <w:lang w:bidi="ar-DZ"/>
        </w:rPr>
        <w:t>ني</w:t>
      </w:r>
      <w:r w:rsidRPr="00E1692D">
        <w:rPr>
          <w:rFonts w:hint="cs"/>
          <w:color w:val="000000" w:themeColor="text1"/>
          <w:rtl/>
          <w:lang w:bidi="ar-DZ"/>
        </w:rPr>
        <w:t xml:space="preserve"> نقل المنطوق</w:t>
      </w:r>
      <w:r w:rsidR="008C08A0" w:rsidRPr="00E1692D">
        <w:rPr>
          <w:rFonts w:hint="cs"/>
          <w:color w:val="000000" w:themeColor="text1"/>
          <w:rtl/>
          <w:lang w:bidi="ar-DZ"/>
        </w:rPr>
        <w:t>.</w:t>
      </w:r>
      <w:r w:rsidRPr="00E1692D">
        <w:rPr>
          <w:rFonts w:hint="cs"/>
          <w:color w:val="000000" w:themeColor="text1"/>
          <w:rtl/>
          <w:lang w:bidi="ar-DZ"/>
        </w:rPr>
        <w:t xml:space="preserve"> فمن الممكن </w:t>
      </w:r>
      <w:r w:rsidR="008C08A0" w:rsidRPr="00E1692D">
        <w:rPr>
          <w:rFonts w:hint="cs"/>
          <w:color w:val="000000" w:themeColor="text1"/>
          <w:rtl/>
          <w:lang w:bidi="ar-DZ"/>
        </w:rPr>
        <w:t>أ</w:t>
      </w:r>
      <w:r w:rsidRPr="00E1692D">
        <w:rPr>
          <w:rFonts w:hint="cs"/>
          <w:color w:val="000000" w:themeColor="text1"/>
          <w:rtl/>
          <w:lang w:bidi="ar-DZ"/>
        </w:rPr>
        <w:t>ن يكون قول ال</w:t>
      </w:r>
      <w:r w:rsidR="008C08A0" w:rsidRPr="00E1692D">
        <w:rPr>
          <w:rFonts w:hint="cs"/>
          <w:color w:val="000000" w:themeColor="text1"/>
          <w:rtl/>
          <w:lang w:bidi="ar-DZ"/>
        </w:rPr>
        <w:t>إ</w:t>
      </w:r>
      <w:r w:rsidRPr="00E1692D">
        <w:rPr>
          <w:rFonts w:hint="cs"/>
          <w:color w:val="000000" w:themeColor="text1"/>
          <w:rtl/>
          <w:lang w:bidi="ar-DZ"/>
        </w:rPr>
        <w:t>مام هو «</w:t>
      </w:r>
      <w:r w:rsidR="008C08A0" w:rsidRPr="00E1692D">
        <w:rPr>
          <w:rFonts w:hint="cs"/>
          <w:color w:val="000000" w:themeColor="text1"/>
          <w:rtl/>
          <w:lang w:bidi="ar-DZ"/>
        </w:rPr>
        <w:t>أيّ</w:t>
      </w:r>
      <w:r w:rsidRPr="00E1692D">
        <w:rPr>
          <w:rFonts w:hint="cs"/>
          <w:color w:val="000000" w:themeColor="text1"/>
          <w:rtl/>
          <w:lang w:bidi="ar-DZ"/>
        </w:rPr>
        <w:t xml:space="preserve"> ذلك فعل ناسياً</w:t>
      </w:r>
      <w:r w:rsidR="001675CE" w:rsidRPr="00E1692D">
        <w:rPr>
          <w:rFonts w:hint="cs"/>
          <w:color w:val="000000" w:themeColor="text1"/>
          <w:rtl/>
          <w:lang w:bidi="ar-DZ"/>
        </w:rPr>
        <w:t xml:space="preserve"> أو </w:t>
      </w:r>
      <w:r w:rsidRPr="00E1692D">
        <w:rPr>
          <w:rFonts w:hint="cs"/>
          <w:color w:val="000000" w:themeColor="text1"/>
          <w:rtl/>
          <w:lang w:bidi="ar-DZ"/>
        </w:rPr>
        <w:t>ساهياً فلا شيء عليه»</w:t>
      </w:r>
      <w:r w:rsidR="008C08A0" w:rsidRPr="00E1692D">
        <w:rPr>
          <w:rFonts w:hint="cs"/>
          <w:color w:val="000000" w:themeColor="text1"/>
          <w:rtl/>
          <w:lang w:bidi="ar-DZ"/>
        </w:rPr>
        <w:t>،</w:t>
      </w:r>
      <w:r w:rsidRPr="00E1692D">
        <w:rPr>
          <w:rFonts w:hint="cs"/>
          <w:color w:val="000000" w:themeColor="text1"/>
          <w:rtl/>
          <w:lang w:bidi="ar-DZ"/>
        </w:rPr>
        <w:t xml:space="preserve"> ولكن</w:t>
      </w:r>
      <w:r w:rsidR="008C08A0" w:rsidRPr="00E1692D">
        <w:rPr>
          <w:rFonts w:hint="cs"/>
          <w:color w:val="000000" w:themeColor="text1"/>
          <w:rtl/>
          <w:lang w:bidi="ar-DZ"/>
        </w:rPr>
        <w:t>ّ</w:t>
      </w:r>
      <w:r w:rsidRPr="00E1692D">
        <w:rPr>
          <w:rFonts w:hint="cs"/>
          <w:color w:val="000000" w:themeColor="text1"/>
          <w:rtl/>
          <w:lang w:bidi="ar-DZ"/>
        </w:rPr>
        <w:t xml:space="preserve"> الراو</w:t>
      </w:r>
      <w:r w:rsidR="008C08A0" w:rsidRPr="00E1692D">
        <w:rPr>
          <w:rFonts w:hint="cs"/>
          <w:color w:val="000000" w:themeColor="text1"/>
          <w:rtl/>
          <w:lang w:bidi="ar-DZ"/>
        </w:rPr>
        <w:t>ي</w:t>
      </w:r>
      <w:r w:rsidRPr="00E1692D">
        <w:rPr>
          <w:rFonts w:hint="cs"/>
          <w:color w:val="000000" w:themeColor="text1"/>
          <w:rtl/>
          <w:lang w:bidi="ar-DZ"/>
        </w:rPr>
        <w:t xml:space="preserve"> </w:t>
      </w:r>
      <w:r w:rsidR="008C08A0" w:rsidRPr="00E1692D">
        <w:rPr>
          <w:rFonts w:hint="cs"/>
          <w:color w:val="000000" w:themeColor="text1"/>
          <w:rtl/>
          <w:lang w:bidi="ar-DZ"/>
        </w:rPr>
        <w:t>أ</w:t>
      </w:r>
      <w:r w:rsidRPr="00E1692D">
        <w:rPr>
          <w:rFonts w:hint="cs"/>
          <w:color w:val="000000" w:themeColor="text1"/>
          <w:rtl/>
          <w:lang w:bidi="ar-DZ"/>
        </w:rPr>
        <w:t>خذ مفهومه على حدّ فهمه</w:t>
      </w:r>
      <w:r w:rsidR="008C08A0" w:rsidRPr="00E1692D">
        <w:rPr>
          <w:rFonts w:hint="cs"/>
          <w:color w:val="000000" w:themeColor="text1"/>
          <w:rtl/>
          <w:lang w:bidi="ar-DZ"/>
        </w:rPr>
        <w:t>،</w:t>
      </w:r>
      <w:r w:rsidRPr="00E1692D">
        <w:rPr>
          <w:rFonts w:hint="cs"/>
          <w:color w:val="000000" w:themeColor="text1"/>
          <w:rtl/>
          <w:lang w:bidi="ar-DZ"/>
        </w:rPr>
        <w:t xml:space="preserve"> وقال: </w:t>
      </w:r>
      <w:r w:rsidR="008C08A0" w:rsidRPr="00E1692D">
        <w:rPr>
          <w:rFonts w:hint="cs"/>
          <w:color w:val="000000" w:themeColor="text1"/>
          <w:rtl/>
          <w:lang w:bidi="ar-DZ"/>
        </w:rPr>
        <w:t>إ</w:t>
      </w:r>
      <w:r w:rsidRPr="00E1692D">
        <w:rPr>
          <w:rFonts w:hint="cs"/>
          <w:color w:val="000000" w:themeColor="text1"/>
          <w:rtl/>
          <w:lang w:bidi="ar-DZ"/>
        </w:rPr>
        <w:t>ن</w:t>
      </w:r>
      <w:r w:rsidR="008C08A0" w:rsidRPr="00E1692D">
        <w:rPr>
          <w:rFonts w:hint="cs"/>
          <w:color w:val="000000" w:themeColor="text1"/>
          <w:rtl/>
          <w:lang w:bidi="ar-DZ"/>
        </w:rPr>
        <w:t>ْ</w:t>
      </w:r>
      <w:r w:rsidRPr="00E1692D">
        <w:rPr>
          <w:rFonts w:hint="cs"/>
          <w:color w:val="000000" w:themeColor="text1"/>
          <w:rtl/>
          <w:lang w:bidi="ar-DZ"/>
        </w:rPr>
        <w:t xml:space="preserve"> فعل متعم</w:t>
      </w:r>
      <w:r w:rsidR="008C08A0" w:rsidRPr="00E1692D">
        <w:rPr>
          <w:rFonts w:hint="cs"/>
          <w:color w:val="000000" w:themeColor="text1"/>
          <w:rtl/>
          <w:lang w:bidi="ar-DZ"/>
        </w:rPr>
        <w:t>ّ</w:t>
      </w:r>
      <w:r w:rsidRPr="00E1692D">
        <w:rPr>
          <w:rFonts w:hint="cs"/>
          <w:color w:val="000000" w:themeColor="text1"/>
          <w:rtl/>
          <w:lang w:bidi="ar-DZ"/>
        </w:rPr>
        <w:t>داً عليه الإعادة</w:t>
      </w:r>
      <w:r w:rsidR="008C08A0" w:rsidRPr="00E1692D">
        <w:rPr>
          <w:rFonts w:hint="cs"/>
          <w:color w:val="000000" w:themeColor="text1"/>
          <w:rtl/>
          <w:lang w:bidi="ar-DZ"/>
        </w:rPr>
        <w:t>،</w:t>
      </w:r>
      <w:r w:rsidRPr="00E1692D">
        <w:rPr>
          <w:rFonts w:hint="cs"/>
          <w:color w:val="000000" w:themeColor="text1"/>
          <w:rtl/>
          <w:lang w:bidi="ar-DZ"/>
        </w:rPr>
        <w:t xml:space="preserve"> مع </w:t>
      </w:r>
      <w:r w:rsidR="008C08A0" w:rsidRPr="00E1692D">
        <w:rPr>
          <w:rFonts w:hint="cs"/>
          <w:color w:val="000000" w:themeColor="text1"/>
          <w:rtl/>
          <w:lang w:bidi="ar-DZ"/>
        </w:rPr>
        <w:t>أ</w:t>
      </w:r>
      <w:r w:rsidRPr="00E1692D">
        <w:rPr>
          <w:rFonts w:hint="cs"/>
          <w:color w:val="000000" w:themeColor="text1"/>
          <w:rtl/>
          <w:lang w:bidi="ar-DZ"/>
        </w:rPr>
        <w:t xml:space="preserve">نه من الممكن </w:t>
      </w:r>
      <w:r w:rsidR="008C08A0" w:rsidRPr="00E1692D">
        <w:rPr>
          <w:rFonts w:hint="cs"/>
          <w:color w:val="000000" w:themeColor="text1"/>
          <w:rtl/>
          <w:lang w:bidi="ar-DZ"/>
        </w:rPr>
        <w:t>أ</w:t>
      </w:r>
      <w:r w:rsidRPr="00E1692D">
        <w:rPr>
          <w:rFonts w:hint="cs"/>
          <w:color w:val="000000" w:themeColor="text1"/>
          <w:rtl/>
          <w:lang w:bidi="ar-DZ"/>
        </w:rPr>
        <w:t>ن</w:t>
      </w:r>
      <w:r w:rsidR="008C08A0" w:rsidRPr="00E1692D">
        <w:rPr>
          <w:rFonts w:hint="cs"/>
          <w:color w:val="000000" w:themeColor="text1"/>
          <w:rtl/>
          <w:lang w:bidi="ar-DZ"/>
        </w:rPr>
        <w:t>ّ</w:t>
      </w:r>
      <w:r w:rsidRPr="00E1692D">
        <w:rPr>
          <w:rFonts w:hint="cs"/>
          <w:color w:val="000000" w:themeColor="text1"/>
          <w:rtl/>
          <w:lang w:bidi="ar-DZ"/>
        </w:rPr>
        <w:t xml:space="preserve"> الإمام</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قصد </w:t>
      </w:r>
      <w:r w:rsidR="008C08A0" w:rsidRPr="00E1692D">
        <w:rPr>
          <w:rFonts w:hint="cs"/>
          <w:color w:val="000000" w:themeColor="text1"/>
          <w:rtl/>
          <w:lang w:bidi="ar-DZ"/>
        </w:rPr>
        <w:t>إ</w:t>
      </w:r>
      <w:r w:rsidRPr="00E1692D">
        <w:rPr>
          <w:rFonts w:hint="cs"/>
          <w:color w:val="000000" w:themeColor="text1"/>
          <w:rtl/>
          <w:lang w:bidi="ar-DZ"/>
        </w:rPr>
        <w:t>ن</w:t>
      </w:r>
      <w:r w:rsidR="008C08A0" w:rsidRPr="00E1692D">
        <w:rPr>
          <w:rFonts w:hint="cs"/>
          <w:color w:val="000000" w:themeColor="text1"/>
          <w:rtl/>
          <w:lang w:bidi="ar-DZ"/>
        </w:rPr>
        <w:t>ْ</w:t>
      </w:r>
      <w:r w:rsidRPr="00E1692D">
        <w:rPr>
          <w:rFonts w:hint="cs"/>
          <w:color w:val="000000" w:themeColor="text1"/>
          <w:rtl/>
          <w:lang w:bidi="ar-DZ"/>
        </w:rPr>
        <w:t xml:space="preserve"> فعل ناسياً فلا شيء عليه</w:t>
      </w:r>
      <w:r w:rsidR="008C08A0" w:rsidRPr="00E1692D">
        <w:rPr>
          <w:rFonts w:hint="cs"/>
          <w:color w:val="000000" w:themeColor="text1"/>
          <w:rtl/>
          <w:lang w:bidi="ar-DZ"/>
        </w:rPr>
        <w:t>،</w:t>
      </w:r>
      <w:r w:rsidRPr="00E1692D">
        <w:rPr>
          <w:rFonts w:hint="cs"/>
          <w:color w:val="000000" w:themeColor="text1"/>
          <w:rtl/>
          <w:lang w:bidi="ar-DZ"/>
        </w:rPr>
        <w:t xml:space="preserve"> أ</w:t>
      </w:r>
      <w:r w:rsidR="008C08A0" w:rsidRPr="00E1692D">
        <w:rPr>
          <w:rFonts w:hint="cs"/>
          <w:color w:val="000000" w:themeColor="text1"/>
          <w:rtl/>
          <w:lang w:bidi="ar-DZ"/>
        </w:rPr>
        <w:t>ي</w:t>
      </w:r>
      <w:r w:rsidRPr="00E1692D">
        <w:rPr>
          <w:rFonts w:hint="cs"/>
          <w:color w:val="000000" w:themeColor="text1"/>
          <w:rtl/>
          <w:lang w:bidi="ar-DZ"/>
        </w:rPr>
        <w:t xml:space="preserve"> لا ينقص من أجره وثوابه شيء</w:t>
      </w:r>
      <w:r w:rsidR="008C08A0" w:rsidRPr="00E1692D">
        <w:rPr>
          <w:rFonts w:hint="cs"/>
          <w:color w:val="000000" w:themeColor="text1"/>
          <w:rtl/>
          <w:lang w:bidi="ar-DZ"/>
        </w:rPr>
        <w:t>،</w:t>
      </w:r>
      <w:r w:rsidRPr="00E1692D">
        <w:rPr>
          <w:rFonts w:hint="cs"/>
          <w:color w:val="000000" w:themeColor="text1"/>
          <w:rtl/>
          <w:lang w:bidi="ar-DZ"/>
        </w:rPr>
        <w:t xml:space="preserve"> وإن</w:t>
      </w:r>
      <w:r w:rsidR="008C08A0" w:rsidRPr="00E1692D">
        <w:rPr>
          <w:rFonts w:hint="cs"/>
          <w:color w:val="000000" w:themeColor="text1"/>
          <w:rtl/>
          <w:lang w:bidi="ar-DZ"/>
        </w:rPr>
        <w:t>ْ</w:t>
      </w:r>
      <w:r w:rsidRPr="00E1692D">
        <w:rPr>
          <w:rFonts w:hint="cs"/>
          <w:color w:val="000000" w:themeColor="text1"/>
          <w:rtl/>
          <w:lang w:bidi="ar-DZ"/>
        </w:rPr>
        <w:t xml:space="preserve"> فعل متعمّداً ف</w:t>
      </w:r>
      <w:r w:rsidR="008C08A0" w:rsidRPr="00E1692D">
        <w:rPr>
          <w:rFonts w:hint="cs"/>
          <w:color w:val="000000" w:themeColor="text1"/>
          <w:rtl/>
          <w:lang w:bidi="ar-DZ"/>
        </w:rPr>
        <w:t xml:space="preserve">قد </w:t>
      </w:r>
      <w:r w:rsidRPr="00E1692D">
        <w:rPr>
          <w:rFonts w:hint="cs"/>
          <w:color w:val="000000" w:themeColor="text1"/>
          <w:rtl/>
          <w:lang w:bidi="ar-DZ"/>
        </w:rPr>
        <w:t xml:space="preserve">نقص </w:t>
      </w:r>
      <w:r w:rsidR="008C08A0" w:rsidRPr="00E1692D">
        <w:rPr>
          <w:rFonts w:hint="cs"/>
          <w:color w:val="000000" w:themeColor="text1"/>
          <w:rtl/>
          <w:lang w:bidi="ar-DZ"/>
        </w:rPr>
        <w:t xml:space="preserve">أجر </w:t>
      </w:r>
      <w:r w:rsidRPr="00E1692D">
        <w:rPr>
          <w:rFonts w:hint="cs"/>
          <w:color w:val="000000" w:themeColor="text1"/>
          <w:rtl/>
          <w:lang w:bidi="ar-DZ"/>
        </w:rPr>
        <w:t>صلاته.</w:t>
      </w:r>
    </w:p>
    <w:p w:rsidR="00C223AB" w:rsidRPr="00E1692D" w:rsidRDefault="00C223AB" w:rsidP="00A10F53">
      <w:pPr>
        <w:rPr>
          <w:color w:val="000000" w:themeColor="text1"/>
          <w:rtl/>
          <w:lang w:bidi="ar-DZ"/>
        </w:rPr>
      </w:pPr>
      <w:r w:rsidRPr="00E1692D">
        <w:rPr>
          <w:rFonts w:hint="cs"/>
          <w:color w:val="000000" w:themeColor="text1"/>
          <w:rtl/>
          <w:lang w:bidi="ar-DZ"/>
        </w:rPr>
        <w:t xml:space="preserve">فعلى أيّ حال </w:t>
      </w:r>
      <w:r w:rsidR="008C08A0" w:rsidRPr="00E1692D">
        <w:rPr>
          <w:rFonts w:hint="cs"/>
          <w:color w:val="000000" w:themeColor="text1"/>
          <w:rtl/>
          <w:lang w:bidi="ar-DZ"/>
        </w:rPr>
        <w:t>من ال</w:t>
      </w:r>
      <w:r w:rsidRPr="00E1692D">
        <w:rPr>
          <w:rFonts w:hint="cs"/>
          <w:color w:val="000000" w:themeColor="text1"/>
          <w:rtl/>
          <w:lang w:bidi="ar-DZ"/>
        </w:rPr>
        <w:t xml:space="preserve">بعيد </w:t>
      </w:r>
      <w:r w:rsidR="008C08A0" w:rsidRPr="00E1692D">
        <w:rPr>
          <w:rFonts w:hint="cs"/>
          <w:color w:val="000000" w:themeColor="text1"/>
          <w:rtl/>
          <w:lang w:bidi="ar-DZ"/>
        </w:rPr>
        <w:t>أ</w:t>
      </w:r>
      <w:r w:rsidRPr="00E1692D">
        <w:rPr>
          <w:rFonts w:hint="cs"/>
          <w:color w:val="000000" w:themeColor="text1"/>
          <w:rtl/>
          <w:lang w:bidi="ar-DZ"/>
        </w:rPr>
        <w:t>ن ننسب</w:t>
      </w:r>
      <w:r w:rsidR="001675CE" w:rsidRPr="00E1692D">
        <w:rPr>
          <w:rFonts w:hint="cs"/>
          <w:color w:val="000000" w:themeColor="text1"/>
          <w:rtl/>
          <w:lang w:bidi="ar-DZ"/>
        </w:rPr>
        <w:t xml:space="preserve"> إلى </w:t>
      </w:r>
      <w:r w:rsidRPr="00E1692D">
        <w:rPr>
          <w:rFonts w:hint="cs"/>
          <w:color w:val="000000" w:themeColor="text1"/>
          <w:rtl/>
          <w:lang w:bidi="ar-DZ"/>
        </w:rPr>
        <w:t xml:space="preserve">زرارة </w:t>
      </w:r>
      <w:r w:rsidR="008C08A0" w:rsidRPr="00E1692D">
        <w:rPr>
          <w:rFonts w:hint="cs"/>
          <w:color w:val="000000" w:themeColor="text1"/>
          <w:rtl/>
          <w:lang w:bidi="ar-DZ"/>
        </w:rPr>
        <w:t>أ</w:t>
      </w:r>
      <w:r w:rsidRPr="00E1692D">
        <w:rPr>
          <w:rFonts w:hint="cs"/>
          <w:color w:val="000000" w:themeColor="text1"/>
          <w:rtl/>
          <w:lang w:bidi="ar-DZ"/>
        </w:rPr>
        <w:t>نّه سأل مسألة واحدة مر</w:t>
      </w:r>
      <w:r w:rsidR="008C08A0" w:rsidRPr="00E1692D">
        <w:rPr>
          <w:rFonts w:hint="cs"/>
          <w:color w:val="000000" w:themeColor="text1"/>
          <w:rtl/>
          <w:lang w:bidi="ar-DZ"/>
        </w:rPr>
        <w:t>ّ</w:t>
      </w:r>
      <w:r w:rsidRPr="00E1692D">
        <w:rPr>
          <w:rFonts w:hint="cs"/>
          <w:color w:val="000000" w:themeColor="text1"/>
          <w:rtl/>
          <w:lang w:bidi="ar-DZ"/>
        </w:rPr>
        <w:t xml:space="preserve">تين من </w:t>
      </w:r>
      <w:r w:rsidR="008C08A0" w:rsidRPr="00E1692D">
        <w:rPr>
          <w:rFonts w:hint="cs"/>
          <w:color w:val="000000" w:themeColor="text1"/>
          <w:rtl/>
          <w:lang w:bidi="ar-DZ"/>
        </w:rPr>
        <w:t>إ</w:t>
      </w:r>
      <w:r w:rsidRPr="00E1692D">
        <w:rPr>
          <w:rFonts w:hint="cs"/>
          <w:color w:val="000000" w:themeColor="text1"/>
          <w:rtl/>
          <w:lang w:bidi="ar-DZ"/>
        </w:rPr>
        <w:t>مام واحد</w:t>
      </w:r>
      <w:r w:rsidR="008C08A0" w:rsidRPr="00E1692D">
        <w:rPr>
          <w:rFonts w:hint="cs"/>
          <w:color w:val="000000" w:themeColor="text1"/>
          <w:rtl/>
          <w:lang w:bidi="ar-DZ"/>
        </w:rPr>
        <w:t>،</w:t>
      </w:r>
      <w:r w:rsidRPr="00E1692D">
        <w:rPr>
          <w:rFonts w:hint="cs"/>
          <w:color w:val="000000" w:themeColor="text1"/>
          <w:rtl/>
          <w:lang w:bidi="ar-DZ"/>
        </w:rPr>
        <w:t xml:space="preserve"> ونقل لحريز كلا الس</w:t>
      </w:r>
      <w:r w:rsidR="008C08A0" w:rsidRPr="00E1692D">
        <w:rPr>
          <w:rFonts w:hint="cs"/>
          <w:color w:val="000000" w:themeColor="text1"/>
          <w:rtl/>
          <w:lang w:bidi="ar-DZ"/>
        </w:rPr>
        <w:t>ؤ</w:t>
      </w:r>
      <w:r w:rsidRPr="00E1692D">
        <w:rPr>
          <w:rFonts w:hint="cs"/>
          <w:color w:val="000000" w:themeColor="text1"/>
          <w:rtl/>
          <w:lang w:bidi="ar-DZ"/>
        </w:rPr>
        <w:t>الين والجوابين المختلفين</w:t>
      </w:r>
      <w:r w:rsidR="008C08A0" w:rsidRPr="00E1692D">
        <w:rPr>
          <w:rFonts w:hint="cs"/>
          <w:color w:val="000000" w:themeColor="text1"/>
          <w:rtl/>
          <w:lang w:bidi="ar-DZ"/>
        </w:rPr>
        <w:t>،</w:t>
      </w:r>
      <w:r w:rsidRPr="00E1692D">
        <w:rPr>
          <w:rFonts w:hint="cs"/>
          <w:color w:val="000000" w:themeColor="text1"/>
          <w:rtl/>
          <w:lang w:bidi="ar-DZ"/>
        </w:rPr>
        <w:t xml:space="preserve"> ولم يتنب</w:t>
      </w:r>
      <w:r w:rsidR="008C08A0" w:rsidRPr="00E1692D">
        <w:rPr>
          <w:rFonts w:hint="cs"/>
          <w:color w:val="000000" w:themeColor="text1"/>
          <w:rtl/>
          <w:lang w:bidi="ar-DZ"/>
        </w:rPr>
        <w:t>َّ</w:t>
      </w:r>
      <w:r w:rsidRPr="00E1692D">
        <w:rPr>
          <w:rFonts w:hint="cs"/>
          <w:color w:val="000000" w:themeColor="text1"/>
          <w:rtl/>
          <w:lang w:bidi="ar-DZ"/>
        </w:rPr>
        <w:t xml:space="preserve">ه هو ولا حريز </w:t>
      </w:r>
      <w:r w:rsidR="008C08A0" w:rsidRPr="00E1692D">
        <w:rPr>
          <w:rFonts w:hint="cs"/>
          <w:color w:val="000000" w:themeColor="text1"/>
          <w:rtl/>
          <w:lang w:bidi="ar-DZ"/>
        </w:rPr>
        <w:t xml:space="preserve">إلى </w:t>
      </w:r>
      <w:r w:rsidRPr="00E1692D">
        <w:rPr>
          <w:rFonts w:hint="cs"/>
          <w:color w:val="000000" w:themeColor="text1"/>
          <w:rtl/>
          <w:lang w:bidi="ar-DZ"/>
        </w:rPr>
        <w:t>منافاتهما.</w:t>
      </w:r>
    </w:p>
    <w:p w:rsidR="00C223AB" w:rsidRPr="00E1692D" w:rsidRDefault="00C223AB" w:rsidP="00A10F53">
      <w:pPr>
        <w:rPr>
          <w:color w:val="000000" w:themeColor="text1"/>
          <w:rtl/>
          <w:lang w:bidi="ar-DZ"/>
        </w:rPr>
      </w:pPr>
      <w:r w:rsidRPr="00E1692D">
        <w:rPr>
          <w:rFonts w:hint="cs"/>
          <w:color w:val="000000" w:themeColor="text1"/>
          <w:rtl/>
          <w:lang w:bidi="ar-DZ"/>
        </w:rPr>
        <w:t>و</w:t>
      </w:r>
      <w:r w:rsidR="008C08A0" w:rsidRPr="00E1692D">
        <w:rPr>
          <w:rFonts w:hint="cs"/>
          <w:color w:val="000000" w:themeColor="text1"/>
          <w:rtl/>
          <w:lang w:bidi="ar-DZ"/>
        </w:rPr>
        <w:t>أ</w:t>
      </w:r>
      <w:r w:rsidRPr="00E1692D">
        <w:rPr>
          <w:rFonts w:hint="cs"/>
          <w:color w:val="000000" w:themeColor="text1"/>
          <w:rtl/>
          <w:lang w:bidi="ar-DZ"/>
        </w:rPr>
        <w:t xml:space="preserve">بعد منه </w:t>
      </w:r>
      <w:r w:rsidR="008C08A0" w:rsidRPr="00E1692D">
        <w:rPr>
          <w:rFonts w:hint="cs"/>
          <w:color w:val="000000" w:themeColor="text1"/>
          <w:rtl/>
          <w:lang w:bidi="ar-DZ"/>
        </w:rPr>
        <w:t>أ</w:t>
      </w:r>
      <w:r w:rsidRPr="00E1692D">
        <w:rPr>
          <w:rFonts w:hint="cs"/>
          <w:color w:val="000000" w:themeColor="text1"/>
          <w:rtl/>
          <w:lang w:bidi="ar-DZ"/>
        </w:rPr>
        <w:t>ن ننسب</w:t>
      </w:r>
      <w:r w:rsidR="001675CE" w:rsidRPr="00E1692D">
        <w:rPr>
          <w:rFonts w:hint="cs"/>
          <w:color w:val="000000" w:themeColor="text1"/>
          <w:rtl/>
          <w:lang w:bidi="ar-DZ"/>
        </w:rPr>
        <w:t xml:space="preserve"> إلى </w:t>
      </w:r>
      <w:r w:rsidRPr="00E1692D">
        <w:rPr>
          <w:rFonts w:hint="cs"/>
          <w:color w:val="000000" w:themeColor="text1"/>
          <w:rtl/>
          <w:lang w:bidi="ar-DZ"/>
        </w:rPr>
        <w:t>الإمام</w:t>
      </w:r>
      <w:r w:rsidR="00B64CA4" w:rsidRPr="00E1692D">
        <w:rPr>
          <w:rFonts w:ascii="Mosawi" w:hAnsi="Mosawi" w:cs="Mosawi"/>
          <w:color w:val="000000" w:themeColor="text1"/>
          <w:sz w:val="26"/>
          <w:szCs w:val="26"/>
          <w:rtl/>
        </w:rPr>
        <w:t>×</w:t>
      </w:r>
      <w:r w:rsidRPr="00E1692D">
        <w:rPr>
          <w:rFonts w:hint="cs"/>
          <w:color w:val="000000" w:themeColor="text1"/>
          <w:rtl/>
          <w:lang w:bidi="ar-DZ"/>
        </w:rPr>
        <w:t xml:space="preserve"> بأنّه أجاب بجوابين مختلفين</w:t>
      </w:r>
      <w:r w:rsidR="008C08A0" w:rsidRPr="00E1692D">
        <w:rPr>
          <w:rFonts w:hint="cs"/>
          <w:color w:val="000000" w:themeColor="text1"/>
          <w:rtl/>
          <w:lang w:bidi="ar-DZ"/>
        </w:rPr>
        <w:t>،</w:t>
      </w:r>
      <w:r w:rsidRPr="00E1692D">
        <w:rPr>
          <w:rFonts w:hint="cs"/>
          <w:color w:val="000000" w:themeColor="text1"/>
          <w:rtl/>
          <w:lang w:bidi="ar-DZ"/>
        </w:rPr>
        <w:t xml:space="preserve"> غير قابل</w:t>
      </w:r>
      <w:r w:rsidR="008C08A0" w:rsidRPr="00E1692D">
        <w:rPr>
          <w:rFonts w:hint="cs"/>
          <w:color w:val="000000" w:themeColor="text1"/>
          <w:rtl/>
          <w:lang w:bidi="ar-DZ"/>
        </w:rPr>
        <w:t>ين</w:t>
      </w:r>
      <w:r w:rsidRPr="00E1692D">
        <w:rPr>
          <w:rFonts w:hint="cs"/>
          <w:color w:val="000000" w:themeColor="text1"/>
          <w:rtl/>
          <w:lang w:bidi="ar-DZ"/>
        </w:rPr>
        <w:t xml:space="preserve"> للجمع. فه</w:t>
      </w:r>
      <w:r w:rsidR="008C08A0" w:rsidRPr="00E1692D">
        <w:rPr>
          <w:rFonts w:hint="cs"/>
          <w:color w:val="000000" w:themeColor="text1"/>
          <w:rtl/>
          <w:lang w:bidi="ar-DZ"/>
        </w:rPr>
        <w:t>ذ</w:t>
      </w:r>
      <w:r w:rsidRPr="00E1692D">
        <w:rPr>
          <w:rFonts w:hint="cs"/>
          <w:color w:val="000000" w:themeColor="text1"/>
          <w:rtl/>
          <w:lang w:bidi="ar-DZ"/>
        </w:rPr>
        <w:t>ا ليس من باب تعارض النص</w:t>
      </w:r>
      <w:r w:rsidR="008C08A0" w:rsidRPr="00E1692D">
        <w:rPr>
          <w:rFonts w:hint="cs"/>
          <w:color w:val="000000" w:themeColor="text1"/>
          <w:rtl/>
          <w:lang w:bidi="ar-DZ"/>
        </w:rPr>
        <w:t>ّ</w:t>
      </w:r>
      <w:r w:rsidRPr="00E1692D">
        <w:rPr>
          <w:rFonts w:hint="cs"/>
          <w:color w:val="000000" w:themeColor="text1"/>
          <w:rtl/>
          <w:lang w:bidi="ar-DZ"/>
        </w:rPr>
        <w:t>ين</w:t>
      </w:r>
      <w:r w:rsidR="008C08A0" w:rsidRPr="00E1692D">
        <w:rPr>
          <w:rFonts w:hint="cs"/>
          <w:color w:val="000000" w:themeColor="text1"/>
          <w:rtl/>
          <w:lang w:bidi="ar-DZ"/>
        </w:rPr>
        <w:t>،</w:t>
      </w:r>
      <w:r w:rsidRPr="00E1692D">
        <w:rPr>
          <w:rFonts w:hint="cs"/>
          <w:color w:val="000000" w:themeColor="text1"/>
          <w:rtl/>
          <w:lang w:bidi="ar-DZ"/>
        </w:rPr>
        <w:t xml:space="preserve"> بل </w:t>
      </w:r>
      <w:r w:rsidR="008C08A0" w:rsidRPr="00E1692D">
        <w:rPr>
          <w:rFonts w:hint="cs"/>
          <w:color w:val="000000" w:themeColor="text1"/>
          <w:rtl/>
          <w:lang w:bidi="ar-DZ"/>
        </w:rPr>
        <w:t>أ</w:t>
      </w:r>
      <w:r w:rsidRPr="00E1692D">
        <w:rPr>
          <w:rFonts w:hint="cs"/>
          <w:color w:val="000000" w:themeColor="text1"/>
          <w:rtl/>
          <w:lang w:bidi="ar-DZ"/>
        </w:rPr>
        <w:t>حدهما صادر</w:t>
      </w:r>
      <w:r w:rsidR="008C08A0" w:rsidRPr="00E1692D">
        <w:rPr>
          <w:rFonts w:hint="cs"/>
          <w:color w:val="000000" w:themeColor="text1"/>
          <w:rtl/>
          <w:lang w:bidi="ar-DZ"/>
        </w:rPr>
        <w:t>ٌ</w:t>
      </w:r>
      <w:r w:rsidRPr="00E1692D">
        <w:rPr>
          <w:rFonts w:hint="cs"/>
          <w:color w:val="000000" w:themeColor="text1"/>
          <w:rtl/>
          <w:lang w:bidi="ar-DZ"/>
        </w:rPr>
        <w:t xml:space="preserve"> يقيناً</w:t>
      </w:r>
      <w:r w:rsidR="008C08A0" w:rsidRPr="00E1692D">
        <w:rPr>
          <w:rFonts w:hint="cs"/>
          <w:color w:val="000000" w:themeColor="text1"/>
          <w:rtl/>
          <w:lang w:bidi="ar-DZ"/>
        </w:rPr>
        <w:t>،</w:t>
      </w:r>
      <w:r w:rsidRPr="00E1692D">
        <w:rPr>
          <w:rFonts w:hint="cs"/>
          <w:color w:val="000000" w:themeColor="text1"/>
          <w:rtl/>
          <w:lang w:bidi="ar-DZ"/>
        </w:rPr>
        <w:t xml:space="preserve"> والآخر مفهوم</w:t>
      </w:r>
      <w:r w:rsidR="008C08A0" w:rsidRPr="00E1692D">
        <w:rPr>
          <w:rFonts w:hint="cs"/>
          <w:color w:val="000000" w:themeColor="text1"/>
          <w:rtl/>
          <w:lang w:bidi="ar-DZ"/>
        </w:rPr>
        <w:t>ٌ</w:t>
      </w:r>
      <w:r w:rsidRPr="00E1692D">
        <w:rPr>
          <w:rFonts w:hint="cs"/>
          <w:color w:val="000000" w:themeColor="text1"/>
          <w:rtl/>
          <w:lang w:bidi="ar-DZ"/>
        </w:rPr>
        <w:t xml:space="preserve"> </w:t>
      </w:r>
      <w:r w:rsidRPr="00E1692D">
        <w:rPr>
          <w:rFonts w:hint="cs"/>
          <w:color w:val="000000" w:themeColor="text1"/>
          <w:rtl/>
          <w:lang w:bidi="ar-DZ"/>
        </w:rPr>
        <w:lastRenderedPageBreak/>
        <w:t>يقيناً.</w:t>
      </w:r>
    </w:p>
    <w:p w:rsidR="00C223AB" w:rsidRPr="00E1692D" w:rsidRDefault="00C223AB" w:rsidP="00A10F53">
      <w:pPr>
        <w:rPr>
          <w:color w:val="000000" w:themeColor="text1"/>
          <w:rtl/>
          <w:lang w:bidi="ar-DZ"/>
        </w:rPr>
      </w:pPr>
      <w:r w:rsidRPr="00E1692D">
        <w:rPr>
          <w:rFonts w:hint="cs"/>
          <w:color w:val="000000" w:themeColor="text1"/>
          <w:rtl/>
          <w:lang w:bidi="ar-DZ"/>
        </w:rPr>
        <w:t xml:space="preserve">فيلزم </w:t>
      </w:r>
      <w:r w:rsidR="008C08A0" w:rsidRPr="00E1692D">
        <w:rPr>
          <w:rFonts w:hint="cs"/>
          <w:color w:val="000000" w:themeColor="text1"/>
          <w:rtl/>
          <w:lang w:bidi="ar-DZ"/>
        </w:rPr>
        <w:t>أ</w:t>
      </w:r>
      <w:r w:rsidRPr="00E1692D">
        <w:rPr>
          <w:rFonts w:hint="cs"/>
          <w:color w:val="000000" w:themeColor="text1"/>
          <w:rtl/>
          <w:lang w:bidi="ar-DZ"/>
        </w:rPr>
        <w:t xml:space="preserve">ن نأخذ </w:t>
      </w:r>
      <w:r w:rsidR="008C08A0" w:rsidRPr="00E1692D">
        <w:rPr>
          <w:rFonts w:hint="cs"/>
          <w:color w:val="000000" w:themeColor="text1"/>
          <w:rtl/>
          <w:lang w:bidi="ar-DZ"/>
        </w:rPr>
        <w:t>أ</w:t>
      </w:r>
      <w:r w:rsidRPr="00E1692D">
        <w:rPr>
          <w:rFonts w:hint="cs"/>
          <w:color w:val="000000" w:themeColor="text1"/>
          <w:rtl/>
          <w:lang w:bidi="ar-DZ"/>
        </w:rPr>
        <w:t xml:space="preserve">حد الحديثين مفهوماً </w:t>
      </w:r>
      <w:r w:rsidR="008C08A0" w:rsidRPr="00E1692D">
        <w:rPr>
          <w:rFonts w:hint="cs"/>
          <w:color w:val="000000" w:themeColor="text1"/>
          <w:rtl/>
          <w:lang w:bidi="ar-DZ"/>
        </w:rPr>
        <w:t>ل</w:t>
      </w:r>
      <w:r w:rsidRPr="00E1692D">
        <w:rPr>
          <w:rFonts w:hint="cs"/>
          <w:color w:val="000000" w:themeColor="text1"/>
          <w:rtl/>
          <w:lang w:bidi="ar-DZ"/>
        </w:rPr>
        <w:t>لآخر</w:t>
      </w:r>
      <w:r w:rsidR="008C08A0" w:rsidRPr="00E1692D">
        <w:rPr>
          <w:rFonts w:hint="cs"/>
          <w:color w:val="000000" w:themeColor="text1"/>
          <w:rtl/>
          <w:lang w:bidi="ar-DZ"/>
        </w:rPr>
        <w:t>.</w:t>
      </w:r>
      <w:r w:rsidRPr="00E1692D">
        <w:rPr>
          <w:rFonts w:hint="cs"/>
          <w:color w:val="000000" w:themeColor="text1"/>
          <w:rtl/>
          <w:lang w:bidi="ar-DZ"/>
        </w:rPr>
        <w:t xml:space="preserve"> وبما </w:t>
      </w:r>
      <w:r w:rsidR="008C08A0" w:rsidRPr="00E1692D">
        <w:rPr>
          <w:rFonts w:hint="cs"/>
          <w:color w:val="000000" w:themeColor="text1"/>
          <w:rtl/>
          <w:lang w:bidi="ar-DZ"/>
        </w:rPr>
        <w:t>أ</w:t>
      </w:r>
      <w:r w:rsidRPr="00E1692D">
        <w:rPr>
          <w:rFonts w:hint="cs"/>
          <w:color w:val="000000" w:themeColor="text1"/>
          <w:rtl/>
          <w:lang w:bidi="ar-DZ"/>
        </w:rPr>
        <w:t>ن سا</w:t>
      </w:r>
      <w:r w:rsidR="00DD07D1" w:rsidRPr="00E1692D">
        <w:rPr>
          <w:rFonts w:hint="cs"/>
          <w:color w:val="000000" w:themeColor="text1"/>
          <w:rtl/>
          <w:lang w:bidi="ar-DZ"/>
        </w:rPr>
        <w:t>ئ</w:t>
      </w:r>
      <w:r w:rsidRPr="00E1692D">
        <w:rPr>
          <w:rFonts w:hint="cs"/>
          <w:color w:val="000000" w:themeColor="text1"/>
          <w:rtl/>
          <w:lang w:bidi="ar-DZ"/>
        </w:rPr>
        <w:t>ر ال</w:t>
      </w:r>
      <w:r w:rsidR="00DD07D1" w:rsidRPr="00E1692D">
        <w:rPr>
          <w:rFonts w:hint="cs"/>
          <w:color w:val="000000" w:themeColor="text1"/>
          <w:rtl/>
          <w:lang w:bidi="ar-DZ"/>
        </w:rPr>
        <w:t>أ</w:t>
      </w:r>
      <w:r w:rsidRPr="00E1692D">
        <w:rPr>
          <w:rFonts w:hint="cs"/>
          <w:color w:val="000000" w:themeColor="text1"/>
          <w:rtl/>
          <w:lang w:bidi="ar-DZ"/>
        </w:rPr>
        <w:t xml:space="preserve">حاديث </w:t>
      </w:r>
      <w:r w:rsidR="00DD07D1" w:rsidRPr="00E1692D">
        <w:rPr>
          <w:rFonts w:hint="cs"/>
          <w:color w:val="000000" w:themeColor="text1"/>
          <w:rtl/>
          <w:lang w:bidi="ar-DZ"/>
        </w:rPr>
        <w:t>ت</w:t>
      </w:r>
      <w:r w:rsidRPr="00E1692D">
        <w:rPr>
          <w:rFonts w:hint="cs"/>
          <w:color w:val="000000" w:themeColor="text1"/>
          <w:rtl/>
          <w:lang w:bidi="ar-DZ"/>
        </w:rPr>
        <w:t>دلّ على وجوب الإعادة لم</w:t>
      </w:r>
      <w:r w:rsidR="00DD07D1" w:rsidRPr="00E1692D">
        <w:rPr>
          <w:rFonts w:hint="cs"/>
          <w:color w:val="000000" w:themeColor="text1"/>
          <w:rtl/>
          <w:lang w:bidi="ar-DZ"/>
        </w:rPr>
        <w:t>َ</w:t>
      </w:r>
      <w:r w:rsidRPr="00E1692D">
        <w:rPr>
          <w:rFonts w:hint="cs"/>
          <w:color w:val="000000" w:themeColor="text1"/>
          <w:rtl/>
          <w:lang w:bidi="ar-DZ"/>
        </w:rPr>
        <w:t>ن</w:t>
      </w:r>
      <w:r w:rsidR="00DD07D1" w:rsidRPr="00E1692D">
        <w:rPr>
          <w:rFonts w:hint="cs"/>
          <w:color w:val="000000" w:themeColor="text1"/>
          <w:rtl/>
          <w:lang w:bidi="ar-DZ"/>
        </w:rPr>
        <w:t>ْ</w:t>
      </w:r>
      <w:r w:rsidRPr="00E1692D">
        <w:rPr>
          <w:rFonts w:hint="cs"/>
          <w:color w:val="000000" w:themeColor="text1"/>
          <w:rtl/>
          <w:lang w:bidi="ar-DZ"/>
        </w:rPr>
        <w:t xml:space="preserve"> جهر في موضع ال</w:t>
      </w:r>
      <w:r w:rsidR="00DD07D1" w:rsidRPr="00E1692D">
        <w:rPr>
          <w:rFonts w:hint="cs"/>
          <w:color w:val="000000" w:themeColor="text1"/>
          <w:rtl/>
          <w:lang w:bidi="ar-DZ"/>
        </w:rPr>
        <w:t>إ</w:t>
      </w:r>
      <w:r w:rsidRPr="00E1692D">
        <w:rPr>
          <w:rFonts w:hint="cs"/>
          <w:color w:val="000000" w:themeColor="text1"/>
          <w:rtl/>
          <w:lang w:bidi="ar-DZ"/>
        </w:rPr>
        <w:t>خفات</w:t>
      </w:r>
      <w:r w:rsidR="00DD07D1" w:rsidRPr="00E1692D">
        <w:rPr>
          <w:rFonts w:hint="cs"/>
          <w:color w:val="000000" w:themeColor="text1"/>
          <w:rtl/>
          <w:lang w:bidi="ar-DZ"/>
        </w:rPr>
        <w:t>،</w:t>
      </w:r>
      <w:r w:rsidR="001675CE" w:rsidRPr="00E1692D">
        <w:rPr>
          <w:rFonts w:hint="cs"/>
          <w:color w:val="000000" w:themeColor="text1"/>
          <w:rtl/>
          <w:lang w:bidi="ar-DZ"/>
        </w:rPr>
        <w:t xml:space="preserve"> أو </w:t>
      </w:r>
      <w:r w:rsidRPr="00E1692D">
        <w:rPr>
          <w:rFonts w:hint="cs"/>
          <w:color w:val="000000" w:themeColor="text1"/>
          <w:rtl/>
          <w:lang w:bidi="ar-DZ"/>
        </w:rPr>
        <w:t>عكسه</w:t>
      </w:r>
      <w:r w:rsidR="00DD07D1" w:rsidRPr="00E1692D">
        <w:rPr>
          <w:rFonts w:hint="cs"/>
          <w:color w:val="000000" w:themeColor="text1"/>
          <w:rtl/>
          <w:lang w:bidi="ar-DZ"/>
        </w:rPr>
        <w:t>،</w:t>
      </w:r>
      <w:r w:rsidRPr="00E1692D">
        <w:rPr>
          <w:rFonts w:hint="cs"/>
          <w:color w:val="000000" w:themeColor="text1"/>
          <w:rtl/>
          <w:lang w:bidi="ar-DZ"/>
        </w:rPr>
        <w:t xml:space="preserve"> فهنا أيضاً يقوى هذا الاحتمال</w:t>
      </w:r>
      <w:r w:rsidR="00DD07D1" w:rsidRPr="00E1692D">
        <w:rPr>
          <w:rFonts w:hint="cs"/>
          <w:color w:val="000000" w:themeColor="text1"/>
          <w:rtl/>
          <w:lang w:bidi="ar-DZ"/>
        </w:rPr>
        <w:t>،</w:t>
      </w:r>
      <w:r w:rsidRPr="00E1692D">
        <w:rPr>
          <w:rFonts w:hint="cs"/>
          <w:color w:val="000000" w:themeColor="text1"/>
          <w:rtl/>
          <w:lang w:bidi="ar-DZ"/>
        </w:rPr>
        <w:t xml:space="preserve"> بأن يقال: الخبر ال</w:t>
      </w:r>
      <w:r w:rsidR="00DD07D1" w:rsidRPr="00E1692D">
        <w:rPr>
          <w:rFonts w:hint="cs"/>
          <w:color w:val="000000" w:themeColor="text1"/>
          <w:rtl/>
          <w:lang w:bidi="ar-DZ"/>
        </w:rPr>
        <w:t>أ</w:t>
      </w:r>
      <w:r w:rsidRPr="00E1692D">
        <w:rPr>
          <w:rFonts w:hint="cs"/>
          <w:color w:val="000000" w:themeColor="text1"/>
          <w:rtl/>
          <w:lang w:bidi="ar-DZ"/>
        </w:rPr>
        <w:t>وّل لم يكن صحيحاً موافقاً لل</w:t>
      </w:r>
      <w:r w:rsidR="00DD07D1" w:rsidRPr="00E1692D">
        <w:rPr>
          <w:rFonts w:hint="cs"/>
          <w:color w:val="000000" w:themeColor="text1"/>
          <w:rtl/>
          <w:lang w:bidi="ar-DZ"/>
        </w:rPr>
        <w:t>أ</w:t>
      </w:r>
      <w:r w:rsidRPr="00E1692D">
        <w:rPr>
          <w:rFonts w:hint="cs"/>
          <w:color w:val="000000" w:themeColor="text1"/>
          <w:rtl/>
          <w:lang w:bidi="ar-DZ"/>
        </w:rPr>
        <w:t>سلوب</w:t>
      </w:r>
      <w:r w:rsidR="00DD07D1" w:rsidRPr="00E1692D">
        <w:rPr>
          <w:rFonts w:hint="cs"/>
          <w:color w:val="000000" w:themeColor="text1"/>
          <w:rtl/>
          <w:lang w:bidi="ar-DZ"/>
        </w:rPr>
        <w:t>،</w:t>
      </w:r>
      <w:r w:rsidRPr="00E1692D">
        <w:rPr>
          <w:rFonts w:hint="cs"/>
          <w:color w:val="000000" w:themeColor="text1"/>
          <w:rtl/>
          <w:lang w:bidi="ar-DZ"/>
        </w:rPr>
        <w:t xml:space="preserve"> ويؤيّ</w:t>
      </w:r>
      <w:r w:rsidR="00DD07D1" w:rsidRPr="00E1692D">
        <w:rPr>
          <w:rFonts w:hint="cs"/>
          <w:color w:val="000000" w:themeColor="text1"/>
          <w:rtl/>
          <w:lang w:bidi="ar-DZ"/>
        </w:rPr>
        <w:t>ِ</w:t>
      </w:r>
      <w:r w:rsidRPr="00E1692D">
        <w:rPr>
          <w:rFonts w:hint="cs"/>
          <w:color w:val="000000" w:themeColor="text1"/>
          <w:rtl/>
          <w:lang w:bidi="ar-DZ"/>
        </w:rPr>
        <w:t>ده تكرار كلمات لا فائدة فيه</w:t>
      </w:r>
      <w:r w:rsidR="00DD07D1" w:rsidRPr="00E1692D">
        <w:rPr>
          <w:rFonts w:hint="cs"/>
          <w:color w:val="000000" w:themeColor="text1"/>
          <w:rtl/>
          <w:lang w:bidi="ar-DZ"/>
        </w:rPr>
        <w:t>ا</w:t>
      </w:r>
      <w:r w:rsidRPr="00E1692D">
        <w:rPr>
          <w:rFonts w:hint="cs"/>
          <w:color w:val="000000" w:themeColor="text1"/>
          <w:rtl/>
          <w:lang w:bidi="ar-DZ"/>
        </w:rPr>
        <w:t xml:space="preserve"> في ال</w:t>
      </w:r>
      <w:r w:rsidR="00DD07D1" w:rsidRPr="00E1692D">
        <w:rPr>
          <w:rFonts w:hint="cs"/>
          <w:color w:val="000000" w:themeColor="text1"/>
          <w:rtl/>
          <w:lang w:bidi="ar-DZ"/>
        </w:rPr>
        <w:t>أ</w:t>
      </w:r>
      <w:r w:rsidRPr="00E1692D">
        <w:rPr>
          <w:rFonts w:hint="cs"/>
          <w:color w:val="000000" w:themeColor="text1"/>
          <w:rtl/>
          <w:lang w:bidi="ar-DZ"/>
        </w:rPr>
        <w:t>وّل</w:t>
      </w:r>
      <w:r w:rsidR="00DD07D1" w:rsidRPr="00E1692D">
        <w:rPr>
          <w:rFonts w:hint="cs"/>
          <w:color w:val="000000" w:themeColor="text1"/>
          <w:rtl/>
          <w:lang w:bidi="ar-DZ"/>
        </w:rPr>
        <w:t xml:space="preserve">، </w:t>
      </w:r>
      <w:r w:rsidRPr="00E1692D">
        <w:rPr>
          <w:rFonts w:hint="cs"/>
          <w:color w:val="000000" w:themeColor="text1"/>
          <w:rtl/>
          <w:lang w:bidi="ar-DZ"/>
        </w:rPr>
        <w:t>نظير</w:t>
      </w:r>
      <w:r w:rsidR="00DD07D1" w:rsidRPr="00E1692D">
        <w:rPr>
          <w:rFonts w:hint="cs"/>
          <w:color w:val="000000" w:themeColor="text1"/>
          <w:rtl/>
          <w:lang w:bidi="ar-DZ"/>
        </w:rPr>
        <w:t>:</w:t>
      </w:r>
      <w:r w:rsidRPr="00E1692D">
        <w:rPr>
          <w:rFonts w:hint="cs"/>
          <w:color w:val="000000" w:themeColor="text1"/>
          <w:rtl/>
          <w:lang w:bidi="ar-DZ"/>
        </w:rPr>
        <w:t xml:space="preserve"> «نقض صلاته</w:t>
      </w:r>
      <w:r w:rsidR="00DD07D1" w:rsidRPr="00E1692D">
        <w:rPr>
          <w:rFonts w:hint="cs"/>
          <w:color w:val="000000" w:themeColor="text1"/>
          <w:rtl/>
          <w:lang w:bidi="ar-DZ"/>
        </w:rPr>
        <w:t>،</w:t>
      </w:r>
      <w:r w:rsidRPr="00E1692D">
        <w:rPr>
          <w:rFonts w:hint="cs"/>
          <w:color w:val="000000" w:themeColor="text1"/>
          <w:rtl/>
          <w:lang w:bidi="ar-DZ"/>
        </w:rPr>
        <w:t xml:space="preserve"> وعليه ال</w:t>
      </w:r>
      <w:r w:rsidR="00DD07D1" w:rsidRPr="00E1692D">
        <w:rPr>
          <w:rFonts w:hint="cs"/>
          <w:color w:val="000000" w:themeColor="text1"/>
          <w:rtl/>
          <w:lang w:bidi="ar-DZ"/>
        </w:rPr>
        <w:t>إ</w:t>
      </w:r>
      <w:r w:rsidRPr="00E1692D">
        <w:rPr>
          <w:rFonts w:hint="cs"/>
          <w:color w:val="000000" w:themeColor="text1"/>
          <w:rtl/>
          <w:lang w:bidi="ar-DZ"/>
        </w:rPr>
        <w:t>عادة»</w:t>
      </w:r>
      <w:r w:rsidR="00DD07D1" w:rsidRPr="00E1692D">
        <w:rPr>
          <w:rFonts w:hint="cs"/>
          <w:color w:val="000000" w:themeColor="text1"/>
          <w:rtl/>
          <w:lang w:bidi="ar-DZ"/>
        </w:rPr>
        <w:t>،</w:t>
      </w:r>
      <w:r w:rsidR="001675CE" w:rsidRPr="00E1692D">
        <w:rPr>
          <w:rFonts w:hint="cs"/>
          <w:color w:val="000000" w:themeColor="text1"/>
          <w:rtl/>
          <w:lang w:bidi="ar-DZ"/>
        </w:rPr>
        <w:t xml:space="preserve"> أو </w:t>
      </w:r>
      <w:r w:rsidRPr="00E1692D">
        <w:rPr>
          <w:rFonts w:hint="cs"/>
          <w:color w:val="000000" w:themeColor="text1"/>
          <w:rtl/>
          <w:lang w:bidi="ar-DZ"/>
        </w:rPr>
        <w:t>«فلا شيء عليه</w:t>
      </w:r>
      <w:r w:rsidR="00DD07D1" w:rsidRPr="00E1692D">
        <w:rPr>
          <w:rFonts w:hint="cs"/>
          <w:color w:val="000000" w:themeColor="text1"/>
          <w:rtl/>
          <w:lang w:bidi="ar-DZ"/>
        </w:rPr>
        <w:t>،</w:t>
      </w:r>
      <w:r w:rsidRPr="00E1692D">
        <w:rPr>
          <w:rFonts w:hint="cs"/>
          <w:color w:val="000000" w:themeColor="text1"/>
          <w:rtl/>
          <w:lang w:bidi="ar-DZ"/>
        </w:rPr>
        <w:t xml:space="preserve"> وقد تمّت صلاته»</w:t>
      </w:r>
      <w:r w:rsidR="00DD07D1" w:rsidRPr="00E1692D">
        <w:rPr>
          <w:rFonts w:hint="cs"/>
          <w:color w:val="000000" w:themeColor="text1"/>
          <w:rtl/>
          <w:lang w:bidi="ar-DZ"/>
        </w:rPr>
        <w:t>،</w:t>
      </w:r>
      <w:r w:rsidRPr="00E1692D">
        <w:rPr>
          <w:rFonts w:hint="cs"/>
          <w:color w:val="000000" w:themeColor="text1"/>
          <w:rtl/>
          <w:lang w:bidi="ar-DZ"/>
        </w:rPr>
        <w:t xml:space="preserve"> مع </w:t>
      </w:r>
      <w:r w:rsidR="00DD07D1" w:rsidRPr="00E1692D">
        <w:rPr>
          <w:rFonts w:hint="cs"/>
          <w:color w:val="000000" w:themeColor="text1"/>
          <w:rtl/>
          <w:lang w:bidi="ar-DZ"/>
        </w:rPr>
        <w:t>أ</w:t>
      </w:r>
      <w:r w:rsidRPr="00E1692D">
        <w:rPr>
          <w:rFonts w:hint="cs"/>
          <w:color w:val="000000" w:themeColor="text1"/>
          <w:rtl/>
          <w:lang w:bidi="ar-DZ"/>
        </w:rPr>
        <w:t>ن «نقض صلاته»</w:t>
      </w:r>
      <w:r w:rsidR="00DD07D1" w:rsidRPr="00E1692D">
        <w:rPr>
          <w:rFonts w:hint="cs"/>
          <w:color w:val="000000" w:themeColor="text1"/>
          <w:rtl/>
          <w:lang w:bidi="ar-DZ"/>
        </w:rPr>
        <w:t>، و</w:t>
      </w:r>
      <w:r w:rsidRPr="00E1692D">
        <w:rPr>
          <w:rFonts w:hint="cs"/>
          <w:color w:val="000000" w:themeColor="text1"/>
          <w:rtl/>
          <w:lang w:bidi="ar-DZ"/>
        </w:rPr>
        <w:t>«قد تمّت صلاته»</w:t>
      </w:r>
      <w:r w:rsidR="00DD07D1" w:rsidRPr="00E1692D">
        <w:rPr>
          <w:rFonts w:hint="cs"/>
          <w:color w:val="000000" w:themeColor="text1"/>
          <w:rtl/>
          <w:lang w:bidi="ar-DZ"/>
        </w:rPr>
        <w:t>،</w:t>
      </w:r>
      <w:r w:rsidRPr="00E1692D">
        <w:rPr>
          <w:rFonts w:hint="cs"/>
          <w:color w:val="000000" w:themeColor="text1"/>
          <w:rtl/>
          <w:lang w:bidi="ar-DZ"/>
        </w:rPr>
        <w:t xml:space="preserve"> غير مفيد في الكلام</w:t>
      </w:r>
      <w:r w:rsidR="00DD07D1" w:rsidRPr="00E1692D">
        <w:rPr>
          <w:rFonts w:hint="cs"/>
          <w:color w:val="000000" w:themeColor="text1"/>
          <w:rtl/>
          <w:lang w:bidi="ar-DZ"/>
        </w:rPr>
        <w:t>،</w:t>
      </w:r>
      <w:r w:rsidRPr="00E1692D">
        <w:rPr>
          <w:rFonts w:hint="cs"/>
          <w:color w:val="000000" w:themeColor="text1"/>
          <w:rtl/>
          <w:lang w:bidi="ar-DZ"/>
        </w:rPr>
        <w:t xml:space="preserve"> ف</w:t>
      </w:r>
      <w:r w:rsidR="00DD07D1" w:rsidRPr="00E1692D">
        <w:rPr>
          <w:rFonts w:hint="cs"/>
          <w:color w:val="000000" w:themeColor="text1"/>
          <w:rtl/>
          <w:lang w:bidi="ar-DZ"/>
        </w:rPr>
        <w:t xml:space="preserve">هو </w:t>
      </w:r>
      <w:r w:rsidRPr="00E1692D">
        <w:rPr>
          <w:rFonts w:hint="cs"/>
          <w:color w:val="000000" w:themeColor="text1"/>
          <w:rtl/>
          <w:lang w:bidi="ar-DZ"/>
        </w:rPr>
        <w:t>مناسب ل</w:t>
      </w:r>
      <w:r w:rsidR="00DD07D1" w:rsidRPr="00E1692D">
        <w:rPr>
          <w:rFonts w:hint="cs"/>
          <w:color w:val="000000" w:themeColor="text1"/>
          <w:rtl/>
          <w:lang w:bidi="ar-DZ"/>
        </w:rPr>
        <w:t>أ</w:t>
      </w:r>
      <w:r w:rsidRPr="00E1692D">
        <w:rPr>
          <w:rFonts w:hint="cs"/>
          <w:color w:val="000000" w:themeColor="text1"/>
          <w:rtl/>
          <w:lang w:bidi="ar-DZ"/>
        </w:rPr>
        <w:t>ن يكون من توضيحات الرواي</w:t>
      </w:r>
      <w:r w:rsidR="00DD07D1" w:rsidRPr="00E1692D">
        <w:rPr>
          <w:rFonts w:hint="cs"/>
          <w:color w:val="000000" w:themeColor="text1"/>
          <w:rtl/>
          <w:lang w:bidi="ar-DZ"/>
        </w:rPr>
        <w:t>.</w:t>
      </w:r>
      <w:r w:rsidRPr="00E1692D">
        <w:rPr>
          <w:rFonts w:hint="cs"/>
          <w:color w:val="000000" w:themeColor="text1"/>
          <w:rtl/>
          <w:lang w:bidi="ar-DZ"/>
        </w:rPr>
        <w:t xml:space="preserve"> </w:t>
      </w:r>
      <w:r w:rsidR="00DD07D1" w:rsidRPr="00E1692D">
        <w:rPr>
          <w:rFonts w:hint="cs"/>
          <w:color w:val="000000" w:themeColor="text1"/>
          <w:rtl/>
          <w:lang w:bidi="ar-DZ"/>
        </w:rPr>
        <w:t>و</w:t>
      </w:r>
      <w:r w:rsidRPr="00E1692D">
        <w:rPr>
          <w:rFonts w:hint="cs"/>
          <w:color w:val="000000" w:themeColor="text1"/>
          <w:rtl/>
          <w:lang w:bidi="ar-DZ"/>
        </w:rPr>
        <w:t xml:space="preserve">كذلك لا يبعد </w:t>
      </w:r>
      <w:r w:rsidR="00DD07D1" w:rsidRPr="00E1692D">
        <w:rPr>
          <w:rFonts w:hint="cs"/>
          <w:color w:val="000000" w:themeColor="text1"/>
          <w:rtl/>
          <w:lang w:bidi="ar-DZ"/>
        </w:rPr>
        <w:t>أ</w:t>
      </w:r>
      <w:r w:rsidRPr="00E1692D">
        <w:rPr>
          <w:rFonts w:hint="cs"/>
          <w:color w:val="000000" w:themeColor="text1"/>
          <w:rtl/>
          <w:lang w:bidi="ar-DZ"/>
        </w:rPr>
        <w:t>ن يكون قوله</w:t>
      </w:r>
      <w:r w:rsidR="00DD07D1" w:rsidRPr="00E1692D">
        <w:rPr>
          <w:rFonts w:hint="cs"/>
          <w:color w:val="000000" w:themeColor="text1"/>
          <w:rtl/>
          <w:lang w:bidi="ar-DZ"/>
        </w:rPr>
        <w:t>:</w:t>
      </w:r>
      <w:r w:rsidRPr="00E1692D">
        <w:rPr>
          <w:rFonts w:hint="cs"/>
          <w:color w:val="000000" w:themeColor="text1"/>
          <w:rtl/>
          <w:lang w:bidi="ar-DZ"/>
        </w:rPr>
        <w:t xml:space="preserve"> «</w:t>
      </w:r>
      <w:r w:rsidR="00DD07D1" w:rsidRPr="00E1692D">
        <w:rPr>
          <w:rFonts w:hint="cs"/>
          <w:color w:val="000000" w:themeColor="text1"/>
          <w:rtl/>
          <w:lang w:bidi="ar-DZ"/>
        </w:rPr>
        <w:t>أيّ</w:t>
      </w:r>
      <w:r w:rsidRPr="00E1692D">
        <w:rPr>
          <w:rFonts w:hint="cs"/>
          <w:color w:val="000000" w:themeColor="text1"/>
          <w:rtl/>
          <w:lang w:bidi="ar-DZ"/>
        </w:rPr>
        <w:t xml:space="preserve"> ذلك فعل متعم</w:t>
      </w:r>
      <w:r w:rsidR="00DD07D1" w:rsidRPr="00E1692D">
        <w:rPr>
          <w:rFonts w:hint="cs"/>
          <w:color w:val="000000" w:themeColor="text1"/>
          <w:rtl/>
          <w:lang w:bidi="ar-DZ"/>
        </w:rPr>
        <w:t>ّ</w:t>
      </w:r>
      <w:r w:rsidRPr="00E1692D">
        <w:rPr>
          <w:rFonts w:hint="cs"/>
          <w:color w:val="000000" w:themeColor="text1"/>
          <w:rtl/>
          <w:lang w:bidi="ar-DZ"/>
        </w:rPr>
        <w:t>داً» من كلمات الراو</w:t>
      </w:r>
      <w:r w:rsidR="00DD07D1" w:rsidRPr="00E1692D">
        <w:rPr>
          <w:rFonts w:hint="cs"/>
          <w:color w:val="000000" w:themeColor="text1"/>
          <w:rtl/>
          <w:lang w:bidi="ar-DZ"/>
        </w:rPr>
        <w:t>ي،</w:t>
      </w:r>
      <w:r w:rsidRPr="00E1692D">
        <w:rPr>
          <w:rFonts w:hint="cs"/>
          <w:color w:val="000000" w:themeColor="text1"/>
          <w:rtl/>
          <w:lang w:bidi="ar-DZ"/>
        </w:rPr>
        <w:t xml:space="preserve"> دون الإمام.</w:t>
      </w:r>
    </w:p>
    <w:p w:rsidR="00E83C22" w:rsidRPr="00E1692D" w:rsidRDefault="00C223AB" w:rsidP="00A10F53">
      <w:pPr>
        <w:rPr>
          <w:color w:val="000000" w:themeColor="text1"/>
          <w:rtl/>
          <w:lang w:bidi="ar-DZ"/>
        </w:rPr>
      </w:pPr>
      <w:r w:rsidRPr="00E1692D">
        <w:rPr>
          <w:rFonts w:hint="cs"/>
          <w:color w:val="000000" w:themeColor="text1"/>
          <w:rtl/>
          <w:lang w:bidi="ar-DZ"/>
        </w:rPr>
        <w:t xml:space="preserve">فعلى </w:t>
      </w:r>
      <w:r w:rsidR="00DD07D1" w:rsidRPr="00E1692D">
        <w:rPr>
          <w:rFonts w:hint="cs"/>
          <w:color w:val="000000" w:themeColor="text1"/>
          <w:rtl/>
          <w:lang w:bidi="ar-DZ"/>
        </w:rPr>
        <w:t>أيّ</w:t>
      </w:r>
      <w:r w:rsidRPr="00E1692D">
        <w:rPr>
          <w:rFonts w:hint="cs"/>
          <w:color w:val="000000" w:themeColor="text1"/>
          <w:rtl/>
          <w:lang w:bidi="ar-DZ"/>
        </w:rPr>
        <w:t xml:space="preserve"> حال المتن الثان</w:t>
      </w:r>
      <w:r w:rsidR="00DD07D1" w:rsidRPr="00E1692D">
        <w:rPr>
          <w:rFonts w:hint="cs"/>
          <w:color w:val="000000" w:themeColor="text1"/>
          <w:rtl/>
          <w:lang w:bidi="ar-DZ"/>
        </w:rPr>
        <w:t>ي</w:t>
      </w:r>
      <w:r w:rsidRPr="00E1692D">
        <w:rPr>
          <w:rFonts w:hint="cs"/>
          <w:color w:val="000000" w:themeColor="text1"/>
          <w:rtl/>
          <w:lang w:bidi="ar-DZ"/>
        </w:rPr>
        <w:t xml:space="preserve"> ـ </w:t>
      </w:r>
      <w:r w:rsidR="00DD07D1" w:rsidRPr="00E1692D">
        <w:rPr>
          <w:rFonts w:hint="cs"/>
          <w:color w:val="000000" w:themeColor="text1"/>
          <w:rtl/>
          <w:lang w:bidi="ar-DZ"/>
        </w:rPr>
        <w:t>أي</w:t>
      </w:r>
      <w:r w:rsidRPr="00E1692D">
        <w:rPr>
          <w:rFonts w:hint="cs"/>
          <w:color w:val="000000" w:themeColor="text1"/>
          <w:rtl/>
          <w:lang w:bidi="ar-DZ"/>
        </w:rPr>
        <w:t xml:space="preserve"> </w:t>
      </w:r>
      <w:r w:rsidR="00DD07D1" w:rsidRPr="00E1692D">
        <w:rPr>
          <w:rFonts w:hint="cs"/>
          <w:color w:val="000000" w:themeColor="text1"/>
          <w:rtl/>
          <w:lang w:bidi="ar-DZ"/>
        </w:rPr>
        <w:t>ال</w:t>
      </w:r>
      <w:r w:rsidRPr="00E1692D">
        <w:rPr>
          <w:rFonts w:hint="cs"/>
          <w:color w:val="000000" w:themeColor="text1"/>
          <w:rtl/>
          <w:lang w:bidi="ar-DZ"/>
        </w:rPr>
        <w:t xml:space="preserve">حديث 8 ـ يكون </w:t>
      </w:r>
      <w:r w:rsidR="00DD07D1" w:rsidRPr="00E1692D">
        <w:rPr>
          <w:rFonts w:hint="cs"/>
          <w:color w:val="000000" w:themeColor="text1"/>
          <w:rtl/>
          <w:lang w:bidi="ar-DZ"/>
        </w:rPr>
        <w:t>أ</w:t>
      </w:r>
      <w:r w:rsidRPr="00E1692D">
        <w:rPr>
          <w:rFonts w:hint="cs"/>
          <w:color w:val="000000" w:themeColor="text1"/>
          <w:rtl/>
          <w:lang w:bidi="ar-DZ"/>
        </w:rPr>
        <w:t>فصح و</w:t>
      </w:r>
      <w:r w:rsidR="00DD07D1" w:rsidRPr="00E1692D">
        <w:rPr>
          <w:rFonts w:hint="cs"/>
          <w:color w:val="000000" w:themeColor="text1"/>
          <w:rtl/>
          <w:lang w:bidi="ar-DZ"/>
        </w:rPr>
        <w:t>أ</w:t>
      </w:r>
      <w:r w:rsidRPr="00E1692D">
        <w:rPr>
          <w:rFonts w:hint="cs"/>
          <w:color w:val="000000" w:themeColor="text1"/>
          <w:rtl/>
          <w:lang w:bidi="ar-DZ"/>
        </w:rPr>
        <w:t>بين</w:t>
      </w:r>
      <w:r w:rsidR="00DD07D1" w:rsidRPr="00E1692D">
        <w:rPr>
          <w:rFonts w:hint="cs"/>
          <w:color w:val="000000" w:themeColor="text1"/>
          <w:rtl/>
          <w:lang w:bidi="ar-DZ"/>
        </w:rPr>
        <w:t>،</w:t>
      </w:r>
      <w:r w:rsidRPr="00E1692D">
        <w:rPr>
          <w:rFonts w:hint="cs"/>
          <w:color w:val="000000" w:themeColor="text1"/>
          <w:rtl/>
          <w:lang w:bidi="ar-DZ"/>
        </w:rPr>
        <w:t xml:space="preserve"> وخالياً من الزائد</w:t>
      </w:r>
      <w:r w:rsidR="00DD07D1" w:rsidRPr="00E1692D">
        <w:rPr>
          <w:rFonts w:hint="cs"/>
          <w:color w:val="000000" w:themeColor="text1"/>
          <w:rtl/>
          <w:lang w:bidi="ar-DZ"/>
        </w:rPr>
        <w:t>،</w:t>
      </w:r>
      <w:r w:rsidRPr="00E1692D">
        <w:rPr>
          <w:rFonts w:hint="cs"/>
          <w:color w:val="000000" w:themeColor="text1"/>
          <w:rtl/>
          <w:lang w:bidi="ar-DZ"/>
        </w:rPr>
        <w:t xml:space="preserve"> فهو </w:t>
      </w:r>
      <w:r w:rsidR="00DD07D1" w:rsidRPr="00E1692D">
        <w:rPr>
          <w:rFonts w:hint="cs"/>
          <w:color w:val="000000" w:themeColor="text1"/>
          <w:rtl/>
          <w:lang w:bidi="ar-DZ"/>
        </w:rPr>
        <w:t>أ</w:t>
      </w:r>
      <w:r w:rsidRPr="00E1692D">
        <w:rPr>
          <w:rFonts w:hint="cs"/>
          <w:color w:val="000000" w:themeColor="text1"/>
          <w:rtl/>
          <w:lang w:bidi="ar-DZ"/>
        </w:rPr>
        <w:t>نسب بأن يكون صادراً عن المعصوم</w:t>
      </w:r>
      <w:r w:rsidR="00DD07D1" w:rsidRPr="00E1692D">
        <w:rPr>
          <w:rFonts w:hint="cs"/>
          <w:color w:val="000000" w:themeColor="text1"/>
          <w:rtl/>
          <w:lang w:bidi="ar-DZ"/>
        </w:rPr>
        <w:t>.</w:t>
      </w:r>
      <w:r w:rsidRPr="00E1692D">
        <w:rPr>
          <w:rFonts w:hint="cs"/>
          <w:color w:val="000000" w:themeColor="text1"/>
          <w:rtl/>
          <w:lang w:bidi="ar-DZ"/>
        </w:rPr>
        <w:t xml:space="preserve"> وعليه لا دلالة على الإعادة </w:t>
      </w:r>
      <w:r w:rsidR="00DD07D1" w:rsidRPr="00E1692D">
        <w:rPr>
          <w:rFonts w:hint="cs"/>
          <w:color w:val="000000" w:themeColor="text1"/>
          <w:rtl/>
          <w:lang w:bidi="ar-DZ"/>
        </w:rPr>
        <w:t>إ</w:t>
      </w:r>
      <w:r w:rsidRPr="00E1692D">
        <w:rPr>
          <w:rFonts w:hint="cs"/>
          <w:color w:val="000000" w:themeColor="text1"/>
          <w:rtl/>
          <w:lang w:bidi="ar-DZ"/>
        </w:rPr>
        <w:t>ن</w:t>
      </w:r>
      <w:r w:rsidR="00DD07D1" w:rsidRPr="00E1692D">
        <w:rPr>
          <w:rFonts w:hint="cs"/>
          <w:color w:val="000000" w:themeColor="text1"/>
          <w:rtl/>
          <w:lang w:bidi="ar-DZ"/>
        </w:rPr>
        <w:t>ْ</w:t>
      </w:r>
      <w:r w:rsidRPr="00E1692D">
        <w:rPr>
          <w:rFonts w:hint="cs"/>
          <w:color w:val="000000" w:themeColor="text1"/>
          <w:rtl/>
          <w:lang w:bidi="ar-DZ"/>
        </w:rPr>
        <w:t xml:space="preserve"> تعمّد الجهر</w:t>
      </w:r>
      <w:r w:rsidR="00CB039C" w:rsidRPr="00E1692D">
        <w:rPr>
          <w:rFonts w:hint="cs"/>
          <w:color w:val="000000" w:themeColor="text1"/>
          <w:rtl/>
          <w:lang w:bidi="ar-DZ"/>
        </w:rPr>
        <w:t xml:space="preserve"> في </w:t>
      </w:r>
      <w:r w:rsidRPr="00E1692D">
        <w:rPr>
          <w:rFonts w:hint="cs"/>
          <w:color w:val="000000" w:themeColor="text1"/>
          <w:rtl/>
          <w:lang w:bidi="ar-DZ"/>
        </w:rPr>
        <w:t>موضع ال</w:t>
      </w:r>
      <w:r w:rsidR="00DD07D1" w:rsidRPr="00E1692D">
        <w:rPr>
          <w:rFonts w:hint="cs"/>
          <w:color w:val="000000" w:themeColor="text1"/>
          <w:rtl/>
          <w:lang w:bidi="ar-DZ"/>
        </w:rPr>
        <w:t>إ</w:t>
      </w:r>
      <w:r w:rsidRPr="00E1692D">
        <w:rPr>
          <w:rFonts w:hint="cs"/>
          <w:color w:val="000000" w:themeColor="text1"/>
          <w:rtl/>
          <w:lang w:bidi="ar-DZ"/>
        </w:rPr>
        <w:t>خفات</w:t>
      </w:r>
      <w:r w:rsidR="00DD07D1" w:rsidRPr="00E1692D">
        <w:rPr>
          <w:rFonts w:hint="cs"/>
          <w:color w:val="000000" w:themeColor="text1"/>
          <w:rtl/>
          <w:lang w:bidi="ar-DZ"/>
        </w:rPr>
        <w:t>،</w:t>
      </w:r>
      <w:r w:rsidRPr="00E1692D">
        <w:rPr>
          <w:rFonts w:hint="cs"/>
          <w:color w:val="000000" w:themeColor="text1"/>
          <w:rtl/>
          <w:lang w:bidi="ar-DZ"/>
        </w:rPr>
        <w:t xml:space="preserve"> </w:t>
      </w:r>
      <w:r w:rsidR="00DD07D1" w:rsidRPr="00E1692D">
        <w:rPr>
          <w:rFonts w:hint="cs"/>
          <w:color w:val="000000" w:themeColor="text1"/>
          <w:rtl/>
          <w:lang w:bidi="ar-DZ"/>
        </w:rPr>
        <w:t>أ</w:t>
      </w:r>
      <w:r w:rsidRPr="00E1692D">
        <w:rPr>
          <w:rFonts w:hint="cs"/>
          <w:color w:val="000000" w:themeColor="text1"/>
          <w:rtl/>
          <w:lang w:bidi="ar-DZ"/>
        </w:rPr>
        <w:t>و عكسه</w:t>
      </w:r>
      <w:r w:rsidR="00DD07D1" w:rsidRPr="00E1692D">
        <w:rPr>
          <w:rFonts w:hint="cs"/>
          <w:color w:val="000000" w:themeColor="text1"/>
          <w:rtl/>
          <w:lang w:bidi="ar-DZ"/>
        </w:rPr>
        <w:t>،</w:t>
      </w:r>
      <w:r w:rsidRPr="00E1692D">
        <w:rPr>
          <w:rFonts w:hint="cs"/>
          <w:color w:val="000000" w:themeColor="text1"/>
          <w:rtl/>
          <w:lang w:bidi="ar-DZ"/>
        </w:rPr>
        <w:t xml:space="preserve"> ولكن</w:t>
      </w:r>
      <w:r w:rsidR="00DD07D1" w:rsidRPr="00E1692D">
        <w:rPr>
          <w:rFonts w:hint="cs"/>
          <w:color w:val="000000" w:themeColor="text1"/>
          <w:rtl/>
          <w:lang w:bidi="ar-DZ"/>
        </w:rPr>
        <w:t>ْ</w:t>
      </w:r>
      <w:r w:rsidRPr="00E1692D">
        <w:rPr>
          <w:rFonts w:hint="cs"/>
          <w:color w:val="000000" w:themeColor="text1"/>
          <w:rtl/>
          <w:lang w:bidi="ar-DZ"/>
        </w:rPr>
        <w:t xml:space="preserve"> ينقص </w:t>
      </w:r>
      <w:r w:rsidR="00DD07D1" w:rsidRPr="00E1692D">
        <w:rPr>
          <w:rFonts w:hint="cs"/>
          <w:color w:val="000000" w:themeColor="text1"/>
          <w:rtl/>
          <w:lang w:bidi="ar-DZ"/>
        </w:rPr>
        <w:t>أ</w:t>
      </w:r>
      <w:r w:rsidRPr="00E1692D">
        <w:rPr>
          <w:rFonts w:hint="cs"/>
          <w:color w:val="000000" w:themeColor="text1"/>
          <w:rtl/>
          <w:lang w:bidi="ar-DZ"/>
        </w:rPr>
        <w:t>جره</w:t>
      </w:r>
      <w:r w:rsidR="00DD07D1" w:rsidRPr="00E1692D">
        <w:rPr>
          <w:rFonts w:hint="cs"/>
          <w:color w:val="000000" w:themeColor="text1"/>
          <w:rtl/>
          <w:lang w:bidi="ar-DZ"/>
        </w:rPr>
        <w:t>؛</w:t>
      </w:r>
      <w:r w:rsidRPr="00E1692D">
        <w:rPr>
          <w:rFonts w:hint="cs"/>
          <w:color w:val="000000" w:themeColor="text1"/>
          <w:rtl/>
          <w:lang w:bidi="ar-DZ"/>
        </w:rPr>
        <w:t xml:space="preserve"> ل</w:t>
      </w:r>
      <w:r w:rsidR="00DD07D1" w:rsidRPr="00E1692D">
        <w:rPr>
          <w:rFonts w:hint="cs"/>
          <w:color w:val="000000" w:themeColor="text1"/>
          <w:rtl/>
          <w:lang w:bidi="ar-DZ"/>
        </w:rPr>
        <w:t>أ</w:t>
      </w:r>
      <w:r w:rsidRPr="00E1692D">
        <w:rPr>
          <w:rFonts w:hint="cs"/>
          <w:color w:val="000000" w:themeColor="text1"/>
          <w:rtl/>
          <w:lang w:bidi="ar-DZ"/>
        </w:rPr>
        <w:t>نه ترك السن</w:t>
      </w:r>
      <w:r w:rsidR="00DD07D1" w:rsidRPr="00E1692D">
        <w:rPr>
          <w:rFonts w:hint="cs"/>
          <w:color w:val="000000" w:themeColor="text1"/>
          <w:rtl/>
          <w:lang w:bidi="ar-DZ"/>
        </w:rPr>
        <w:t>ّ</w:t>
      </w:r>
      <w:r w:rsidRPr="00E1692D">
        <w:rPr>
          <w:rFonts w:hint="cs"/>
          <w:color w:val="000000" w:themeColor="text1"/>
          <w:rtl/>
          <w:lang w:bidi="ar-DZ"/>
        </w:rPr>
        <w:t>ة</w:t>
      </w:r>
      <w:r w:rsidR="00DD07D1" w:rsidRPr="00E1692D">
        <w:rPr>
          <w:rFonts w:hint="cs"/>
          <w:color w:val="000000" w:themeColor="text1"/>
          <w:rtl/>
          <w:lang w:bidi="ar-DZ"/>
        </w:rPr>
        <w:t>؛</w:t>
      </w:r>
      <w:r w:rsidRPr="00E1692D">
        <w:rPr>
          <w:rFonts w:hint="cs"/>
          <w:color w:val="000000" w:themeColor="text1"/>
          <w:rtl/>
          <w:lang w:bidi="ar-DZ"/>
        </w:rPr>
        <w:t xml:space="preserve"> و</w:t>
      </w:r>
      <w:r w:rsidR="00DD07D1" w:rsidRPr="00E1692D">
        <w:rPr>
          <w:rFonts w:hint="cs"/>
          <w:color w:val="000000" w:themeColor="text1"/>
          <w:rtl/>
          <w:lang w:bidi="ar-DZ"/>
        </w:rPr>
        <w:t>إ</w:t>
      </w:r>
      <w:r w:rsidRPr="00E1692D">
        <w:rPr>
          <w:rFonts w:hint="cs"/>
          <w:color w:val="000000" w:themeColor="text1"/>
          <w:rtl/>
          <w:lang w:bidi="ar-DZ"/>
        </w:rPr>
        <w:t xml:space="preserve">ن ترك نسياناً فلا ينقص </w:t>
      </w:r>
      <w:r w:rsidR="00DD07D1" w:rsidRPr="00E1692D">
        <w:rPr>
          <w:rFonts w:hint="cs"/>
          <w:color w:val="000000" w:themeColor="text1"/>
          <w:rtl/>
          <w:lang w:bidi="ar-DZ"/>
        </w:rPr>
        <w:t>أ</w:t>
      </w:r>
      <w:r w:rsidRPr="00E1692D">
        <w:rPr>
          <w:rFonts w:hint="cs"/>
          <w:color w:val="000000" w:themeColor="text1"/>
          <w:rtl/>
          <w:lang w:bidi="ar-DZ"/>
        </w:rPr>
        <w:t>جره</w:t>
      </w:r>
      <w:r w:rsidR="00DD07D1" w:rsidRPr="00E1692D">
        <w:rPr>
          <w:rFonts w:hint="cs"/>
          <w:color w:val="000000" w:themeColor="text1"/>
          <w:rtl/>
          <w:lang w:bidi="ar-DZ"/>
        </w:rPr>
        <w:t>.</w:t>
      </w:r>
      <w:r w:rsidRPr="00E1692D">
        <w:rPr>
          <w:rFonts w:hint="cs"/>
          <w:color w:val="000000" w:themeColor="text1"/>
          <w:rtl/>
          <w:lang w:bidi="ar-DZ"/>
        </w:rPr>
        <w:t xml:space="preserve"> وهذا هو المراد من قوله</w:t>
      </w:r>
      <w:r w:rsidR="00B64CA4" w:rsidRPr="00E1692D">
        <w:rPr>
          <w:rFonts w:ascii="Mosawi" w:hAnsi="Mosawi" w:cs="Mosawi"/>
          <w:color w:val="000000" w:themeColor="text1"/>
          <w:sz w:val="26"/>
          <w:szCs w:val="26"/>
          <w:rtl/>
        </w:rPr>
        <w:t>×</w:t>
      </w:r>
      <w:r w:rsidR="00DD07D1" w:rsidRPr="00E1692D">
        <w:rPr>
          <w:rFonts w:hint="cs"/>
          <w:color w:val="000000" w:themeColor="text1"/>
          <w:rtl/>
          <w:lang w:bidi="ar-DZ"/>
        </w:rPr>
        <w:t>:</w:t>
      </w:r>
      <w:r w:rsidRPr="00E1692D">
        <w:rPr>
          <w:rFonts w:hint="cs"/>
          <w:color w:val="000000" w:themeColor="text1"/>
          <w:rtl/>
          <w:lang w:bidi="ar-DZ"/>
        </w:rPr>
        <w:t xml:space="preserve"> «فلا شيء عليه».</w:t>
      </w: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119"/>
          <w:headerReference w:type="default" r:id="rId120"/>
          <w:footerReference w:type="even" r:id="rId121"/>
          <w:footerReference w:type="default" r:id="rId12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123"/>
          <w:headerReference w:type="default" r:id="rId124"/>
          <w:footerReference w:type="even" r:id="rId125"/>
          <w:footerReference w:type="default" r:id="rId126"/>
          <w:headerReference w:type="first" r:id="rId12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082D02" w:rsidP="00F52458">
      <w:pPr>
        <w:pStyle w:val="Heading1"/>
        <w:spacing w:line="216" w:lineRule="auto"/>
        <w:rPr>
          <w:color w:val="000000" w:themeColor="text1"/>
          <w:rtl/>
        </w:rPr>
      </w:pPr>
      <w:bookmarkStart w:id="88" w:name="_Toc357508659"/>
      <w:r w:rsidRPr="00E1692D">
        <w:rPr>
          <w:color w:val="000000" w:themeColor="text1"/>
          <w:rtl/>
        </w:rPr>
        <w:t>شبستري... من الهرمنوطيقا</w:t>
      </w:r>
      <w:r w:rsidR="001675CE" w:rsidRPr="00E1692D">
        <w:rPr>
          <w:color w:val="000000" w:themeColor="text1"/>
          <w:rtl/>
        </w:rPr>
        <w:t xml:space="preserve"> إلى </w:t>
      </w:r>
      <w:r w:rsidRPr="00E1692D">
        <w:rPr>
          <w:color w:val="000000" w:themeColor="text1"/>
          <w:rtl/>
        </w:rPr>
        <w:t>الأنسنة</w:t>
      </w:r>
      <w:bookmarkEnd w:id="88"/>
    </w:p>
    <w:p w:rsidR="00082D02" w:rsidRPr="00E1692D" w:rsidRDefault="00082D02" w:rsidP="00082D02">
      <w:pPr>
        <w:ind w:firstLine="0"/>
        <w:jc w:val="center"/>
        <w:rPr>
          <w:rFonts w:cs="Ya-Ali"/>
          <w:color w:val="000000" w:themeColor="text1"/>
          <w:sz w:val="32"/>
          <w:szCs w:val="31"/>
          <w:rtl/>
        </w:rPr>
      </w:pPr>
      <w:r w:rsidRPr="00E1692D">
        <w:rPr>
          <w:rFonts w:cs="Ya-Ali" w:hint="cs"/>
          <w:color w:val="000000" w:themeColor="text1"/>
          <w:sz w:val="32"/>
          <w:szCs w:val="31"/>
          <w:rtl/>
        </w:rPr>
        <w:t>ـ القسم الثاني ـ</w:t>
      </w:r>
    </w:p>
    <w:p w:rsidR="00E83C22" w:rsidRPr="00E1692D" w:rsidRDefault="00E83C22" w:rsidP="00E83C22">
      <w:pPr>
        <w:spacing w:line="300" w:lineRule="exact"/>
        <w:rPr>
          <w:color w:val="000000" w:themeColor="text1"/>
          <w:rtl/>
        </w:rPr>
      </w:pPr>
    </w:p>
    <w:p w:rsidR="00E83C22" w:rsidRPr="00E1692D" w:rsidRDefault="00082D02" w:rsidP="00082D02">
      <w:pPr>
        <w:pStyle w:val="Author"/>
        <w:rPr>
          <w:color w:val="000000" w:themeColor="text1"/>
          <w:rtl/>
        </w:rPr>
      </w:pPr>
      <w:bookmarkStart w:id="89" w:name="_Toc357508660"/>
      <w:r w:rsidRPr="00E1692D">
        <w:rPr>
          <w:rFonts w:hint="cs"/>
          <w:color w:val="000000" w:themeColor="text1"/>
          <w:rtl/>
        </w:rPr>
        <w:t>أ. عماد الهلالي</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13"/>
        <w:t>*)</w:t>
      </w:r>
      <w:bookmarkEnd w:id="89"/>
    </w:p>
    <w:p w:rsidR="00E83C22" w:rsidRPr="00E1692D" w:rsidRDefault="00E83C22" w:rsidP="00E83C22">
      <w:pPr>
        <w:spacing w:line="300" w:lineRule="exact"/>
        <w:rPr>
          <w:color w:val="000000" w:themeColor="text1"/>
          <w:rtl/>
        </w:rPr>
      </w:pPr>
    </w:p>
    <w:p w:rsidR="00E83C22" w:rsidRPr="00E1692D" w:rsidRDefault="004A5502" w:rsidP="00E83C22">
      <w:pPr>
        <w:pStyle w:val="Heading3"/>
        <w:rPr>
          <w:color w:val="000000" w:themeColor="text1"/>
          <w:rtl/>
        </w:rPr>
      </w:pPr>
      <w:r w:rsidRPr="00E1692D">
        <w:rPr>
          <w:color w:val="000000" w:themeColor="text1"/>
          <w:rtl/>
        </w:rPr>
        <w:t>خصائص</w:t>
      </w:r>
      <w:r w:rsidR="001675CE" w:rsidRPr="00E1692D">
        <w:rPr>
          <w:color w:val="000000" w:themeColor="text1"/>
          <w:rtl/>
        </w:rPr>
        <w:t xml:space="preserve"> أو </w:t>
      </w:r>
      <w:r w:rsidRPr="00E1692D">
        <w:rPr>
          <w:color w:val="000000" w:themeColor="text1"/>
          <w:rtl/>
        </w:rPr>
        <w:t>مكو</w:t>
      </w:r>
      <w:r w:rsidR="004F4097" w:rsidRPr="00E1692D">
        <w:rPr>
          <w:rFonts w:hint="cs"/>
          <w:color w:val="000000" w:themeColor="text1"/>
          <w:rtl/>
        </w:rPr>
        <w:t>ّ</w:t>
      </w:r>
      <w:r w:rsidRPr="00E1692D">
        <w:rPr>
          <w:color w:val="000000" w:themeColor="text1"/>
          <w:rtl/>
        </w:rPr>
        <w:t>نات لغة الدين عند شبستري</w:t>
      </w:r>
    </w:p>
    <w:p w:rsidR="00082D02" w:rsidRPr="00E1692D" w:rsidRDefault="00082D02" w:rsidP="004A5502">
      <w:pPr>
        <w:pStyle w:val="Heading3"/>
        <w:rPr>
          <w:color w:val="000000" w:themeColor="text1"/>
          <w:szCs w:val="28"/>
          <w:rtl/>
        </w:rPr>
      </w:pPr>
      <w:bookmarkStart w:id="90" w:name="_Toc249758379"/>
      <w:bookmarkStart w:id="91" w:name="_Toc250627444"/>
      <w:r w:rsidRPr="00E1692D">
        <w:rPr>
          <w:rFonts w:hint="cs"/>
          <w:color w:val="000000" w:themeColor="text1"/>
          <w:szCs w:val="28"/>
          <w:rtl/>
        </w:rPr>
        <w:t xml:space="preserve">1ـ </w:t>
      </w:r>
      <w:r w:rsidRPr="00E1692D">
        <w:rPr>
          <w:color w:val="000000" w:themeColor="text1"/>
          <w:szCs w:val="28"/>
          <w:rtl/>
        </w:rPr>
        <w:t>مقد</w:t>
      </w:r>
      <w:r w:rsidRPr="00E1692D">
        <w:rPr>
          <w:rFonts w:hint="cs"/>
          <w:color w:val="000000" w:themeColor="text1"/>
          <w:szCs w:val="28"/>
          <w:rtl/>
        </w:rPr>
        <w:t>ّ</w:t>
      </w:r>
      <w:r w:rsidRPr="00E1692D">
        <w:rPr>
          <w:color w:val="000000" w:themeColor="text1"/>
          <w:szCs w:val="28"/>
          <w:rtl/>
        </w:rPr>
        <w:t>مة</w:t>
      </w:r>
      <w:bookmarkEnd w:id="90"/>
      <w:bookmarkEnd w:id="91"/>
    </w:p>
    <w:p w:rsidR="00082D02" w:rsidRPr="00E1692D" w:rsidRDefault="00082D02" w:rsidP="004F4097">
      <w:pPr>
        <w:rPr>
          <w:rFonts w:ascii="Arial" w:hAnsi="Arial"/>
          <w:color w:val="000000" w:themeColor="text1"/>
          <w:sz w:val="27"/>
          <w:rtl/>
        </w:rPr>
      </w:pPr>
      <w:r w:rsidRPr="00E1692D">
        <w:rPr>
          <w:rFonts w:ascii="Arial" w:hAnsi="Arial"/>
          <w:color w:val="000000" w:themeColor="text1"/>
          <w:spacing w:val="-4"/>
          <w:sz w:val="27"/>
          <w:rtl/>
        </w:rPr>
        <w:t>1ـ</w:t>
      </w:r>
      <w:r w:rsidRPr="00E1692D">
        <w:rPr>
          <w:rFonts w:ascii="Arial" w:hAnsi="Arial"/>
          <w:b/>
          <w:bCs/>
          <w:color w:val="000000" w:themeColor="text1"/>
          <w:spacing w:val="-4"/>
          <w:sz w:val="27"/>
          <w:rtl/>
        </w:rPr>
        <w:t xml:space="preserve"> التفسيرية: </w:t>
      </w:r>
      <w:r w:rsidRPr="00E1692D">
        <w:rPr>
          <w:rFonts w:ascii="Arial" w:hAnsi="Arial"/>
          <w:color w:val="000000" w:themeColor="text1"/>
          <w:spacing w:val="-4"/>
          <w:sz w:val="27"/>
          <w:rtl/>
        </w:rPr>
        <w:t>أي أن اللغة الدينية تعتمد على مفسّ</w:t>
      </w:r>
      <w:r w:rsidR="004F4097" w:rsidRPr="00E1692D">
        <w:rPr>
          <w:rFonts w:ascii="Arial" w:hAnsi="Arial" w:hint="cs"/>
          <w:color w:val="000000" w:themeColor="text1"/>
          <w:spacing w:val="-4"/>
          <w:sz w:val="27"/>
          <w:rtl/>
        </w:rPr>
        <w:t>ِ</w:t>
      </w:r>
      <w:r w:rsidRPr="00E1692D">
        <w:rPr>
          <w:rFonts w:ascii="Arial" w:hAnsi="Arial"/>
          <w:color w:val="000000" w:themeColor="text1"/>
          <w:spacing w:val="-4"/>
          <w:sz w:val="27"/>
          <w:rtl/>
        </w:rPr>
        <w:t>ر، كالنبي</w:t>
      </w:r>
      <w:r w:rsidR="004F4097" w:rsidRPr="00E1692D">
        <w:rPr>
          <w:rFonts w:ascii="Arial" w:hAnsi="Arial" w:hint="cs"/>
          <w:color w:val="000000" w:themeColor="text1"/>
          <w:spacing w:val="-4"/>
          <w:sz w:val="27"/>
          <w:rtl/>
        </w:rPr>
        <w:t>ّ</w:t>
      </w:r>
      <w:r w:rsidRPr="00E1692D">
        <w:rPr>
          <w:rFonts w:ascii="Arial" w:hAnsi="Arial"/>
          <w:color w:val="000000" w:themeColor="text1"/>
          <w:spacing w:val="-4"/>
          <w:sz w:val="27"/>
          <w:rtl/>
        </w:rPr>
        <w:t xml:space="preserve"> بالنسبة </w:t>
      </w:r>
      <w:r w:rsidR="004F4097" w:rsidRPr="00E1692D">
        <w:rPr>
          <w:rFonts w:ascii="Arial" w:hAnsi="Arial" w:hint="cs"/>
          <w:color w:val="000000" w:themeColor="text1"/>
          <w:spacing w:val="-4"/>
          <w:sz w:val="27"/>
          <w:rtl/>
        </w:rPr>
        <w:t>إلى ا</w:t>
      </w:r>
      <w:r w:rsidRPr="00E1692D">
        <w:rPr>
          <w:rFonts w:ascii="Arial" w:hAnsi="Arial"/>
          <w:color w:val="000000" w:themeColor="text1"/>
          <w:spacing w:val="-4"/>
          <w:sz w:val="27"/>
          <w:rtl/>
        </w:rPr>
        <w:t>لقرآن</w:t>
      </w:r>
      <w:r w:rsidRPr="00E1692D">
        <w:rPr>
          <w:rFonts w:ascii="Arial" w:hAnsi="Arial"/>
          <w:color w:val="000000" w:themeColor="text1"/>
          <w:sz w:val="27"/>
          <w:rtl/>
        </w:rPr>
        <w:t xml:space="preserve">.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2ـ</w:t>
      </w:r>
      <w:r w:rsidRPr="00E1692D">
        <w:rPr>
          <w:rFonts w:ascii="Arial" w:hAnsi="Arial"/>
          <w:b/>
          <w:bCs/>
          <w:color w:val="000000" w:themeColor="text1"/>
          <w:sz w:val="27"/>
          <w:rtl/>
        </w:rPr>
        <w:t xml:space="preserve"> النقدية: </w:t>
      </w:r>
      <w:r w:rsidRPr="00E1692D">
        <w:rPr>
          <w:rFonts w:ascii="Arial" w:hAnsi="Arial"/>
          <w:color w:val="000000" w:themeColor="text1"/>
          <w:sz w:val="27"/>
          <w:rtl/>
        </w:rPr>
        <w:t>بمعنى أن كل تفسير لل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الديني قابل للنقد، ولا يوجد تفسير رسمي.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3ـ</w:t>
      </w:r>
      <w:r w:rsidRPr="00E1692D">
        <w:rPr>
          <w:rFonts w:ascii="Arial" w:hAnsi="Arial"/>
          <w:b/>
          <w:bCs/>
          <w:color w:val="000000" w:themeColor="text1"/>
          <w:sz w:val="27"/>
          <w:rtl/>
        </w:rPr>
        <w:t xml:space="preserve"> الامتيازية: </w:t>
      </w:r>
      <w:r w:rsidRPr="00E1692D">
        <w:rPr>
          <w:rFonts w:ascii="Arial" w:hAnsi="Arial"/>
          <w:color w:val="000000" w:themeColor="text1"/>
          <w:sz w:val="27"/>
          <w:rtl/>
        </w:rPr>
        <w:t>بمعنى أن اللغة الدينية تمتاز عن اللغة الفلسفية، والعلمية، والسياسية</w:t>
      </w:r>
      <w:r w:rsidR="004F4097" w:rsidRPr="00E1692D">
        <w:rPr>
          <w:rFonts w:ascii="Arial" w:hAnsi="Arial" w:hint="cs"/>
          <w:color w:val="000000" w:themeColor="text1"/>
          <w:sz w:val="27"/>
          <w:rtl/>
        </w:rPr>
        <w:t>،</w:t>
      </w:r>
      <w:r w:rsidRPr="00E1692D">
        <w:rPr>
          <w:rFonts w:ascii="Arial" w:hAnsi="Arial"/>
          <w:color w:val="000000" w:themeColor="text1"/>
          <w:sz w:val="27"/>
          <w:rtl/>
        </w:rPr>
        <w:t xml:space="preserve"> و...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4ـ</w:t>
      </w:r>
      <w:r w:rsidRPr="00E1692D">
        <w:rPr>
          <w:rFonts w:ascii="Arial" w:hAnsi="Arial"/>
          <w:b/>
          <w:bCs/>
          <w:color w:val="000000" w:themeColor="text1"/>
          <w:sz w:val="27"/>
          <w:rtl/>
        </w:rPr>
        <w:t xml:space="preserve"> الرمزية: </w:t>
      </w:r>
      <w:r w:rsidRPr="00E1692D">
        <w:rPr>
          <w:rFonts w:ascii="Arial" w:hAnsi="Arial"/>
          <w:color w:val="000000" w:themeColor="text1"/>
          <w:sz w:val="27"/>
          <w:rtl/>
        </w:rPr>
        <w:t xml:space="preserve">بمعنى أن لغة الدين لا تقدّم لك الحقيقة كاملةً، بل ترمزها إليك، كما هو الحال في اللغة القصصية والأدبية. </w:t>
      </w:r>
    </w:p>
    <w:p w:rsidR="00082D02" w:rsidRPr="00E1692D" w:rsidRDefault="00082D02" w:rsidP="004F4097">
      <w:pPr>
        <w:rPr>
          <w:rFonts w:ascii="Arial" w:hAnsi="Arial"/>
          <w:color w:val="000000" w:themeColor="text1"/>
          <w:sz w:val="27"/>
          <w:rtl/>
        </w:rPr>
      </w:pPr>
      <w:r w:rsidRPr="00E1692D">
        <w:rPr>
          <w:rFonts w:ascii="Arial" w:hAnsi="Arial"/>
          <w:color w:val="000000" w:themeColor="text1"/>
          <w:sz w:val="27"/>
          <w:rtl/>
        </w:rPr>
        <w:t>5ـ</w:t>
      </w:r>
      <w:r w:rsidRPr="00E1692D">
        <w:rPr>
          <w:rFonts w:ascii="Arial" w:hAnsi="Arial"/>
          <w:b/>
          <w:bCs/>
          <w:color w:val="000000" w:themeColor="text1"/>
          <w:sz w:val="27"/>
          <w:rtl/>
        </w:rPr>
        <w:t xml:space="preserve"> التاريخية: </w:t>
      </w:r>
      <w:r w:rsidRPr="00E1692D">
        <w:rPr>
          <w:rFonts w:ascii="Arial" w:hAnsi="Arial"/>
          <w:color w:val="000000" w:themeColor="text1"/>
          <w:sz w:val="27"/>
          <w:rtl/>
        </w:rPr>
        <w:t>ويشرح شبستري قولـه بأنها تاريخية في صدورها، وهذا معناه ـ عنده ـ صيرورة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الواحد ذا دلالات مختلفة باختلاف التاريخ</w:t>
      </w:r>
      <w:r w:rsidR="004F4097" w:rsidRPr="00E1692D">
        <w:rPr>
          <w:rFonts w:ascii="Arial" w:hAnsi="Arial" w:hint="cs"/>
          <w:color w:val="000000" w:themeColor="text1"/>
          <w:sz w:val="27"/>
          <w:rtl/>
        </w:rPr>
        <w:t>.</w:t>
      </w:r>
      <w:r w:rsidRPr="00E1692D">
        <w:rPr>
          <w:rFonts w:ascii="Arial" w:hAnsi="Arial"/>
          <w:color w:val="000000" w:themeColor="text1"/>
          <w:sz w:val="27"/>
          <w:rtl/>
        </w:rPr>
        <w:t xml:space="preserve"> فلكي نفهم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يجب أن نضع أنفسنا داخل مناخه التاريخي</w:t>
      </w:r>
      <w:r w:rsidR="004F4097" w:rsidRPr="00E1692D">
        <w:rPr>
          <w:rFonts w:ascii="Arial" w:hAnsi="Arial" w:hint="cs"/>
          <w:color w:val="000000" w:themeColor="text1"/>
          <w:sz w:val="27"/>
          <w:rtl/>
        </w:rPr>
        <w:t>،</w:t>
      </w:r>
      <w:r w:rsidRPr="00E1692D">
        <w:rPr>
          <w:rFonts w:ascii="Arial" w:hAnsi="Arial"/>
          <w:color w:val="000000" w:themeColor="text1"/>
          <w:sz w:val="27"/>
          <w:rtl/>
        </w:rPr>
        <w:t xml:space="preserve"> ونترك مناخنا الحاضر</w:t>
      </w:r>
      <w:r w:rsidR="004F4097" w:rsidRPr="00E1692D">
        <w:rPr>
          <w:rFonts w:ascii="Arial" w:hAnsi="Arial" w:hint="cs"/>
          <w:color w:val="000000" w:themeColor="text1"/>
          <w:sz w:val="27"/>
          <w:rtl/>
        </w:rPr>
        <w:t>.</w:t>
      </w:r>
      <w:r w:rsidRPr="00E1692D">
        <w:rPr>
          <w:rFonts w:ascii="Arial" w:hAnsi="Arial"/>
          <w:color w:val="000000" w:themeColor="text1"/>
          <w:sz w:val="27"/>
          <w:rtl/>
        </w:rPr>
        <w:t xml:space="preserve"> وهذا ما يستدعي</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 xml:space="preserve">يطرح محاور عدّة: </w:t>
      </w:r>
    </w:p>
    <w:p w:rsidR="00082D02" w:rsidRPr="00E1692D" w:rsidRDefault="00082D02" w:rsidP="004F4097">
      <w:pPr>
        <w:rPr>
          <w:rFonts w:ascii="Arial" w:hAnsi="Arial"/>
          <w:color w:val="000000" w:themeColor="text1"/>
          <w:sz w:val="27"/>
          <w:rtl/>
        </w:rPr>
      </w:pPr>
      <w:r w:rsidRPr="00E1692D">
        <w:rPr>
          <w:rFonts w:ascii="Arial" w:hAnsi="Arial"/>
          <w:b/>
          <w:bCs/>
          <w:color w:val="000000" w:themeColor="text1"/>
          <w:sz w:val="27"/>
          <w:rtl/>
        </w:rPr>
        <w:t>أو</w:t>
      </w:r>
      <w:r w:rsidR="004F4097" w:rsidRPr="00E1692D">
        <w:rPr>
          <w:rFonts w:ascii="Arial" w:hAnsi="Arial" w:hint="cs"/>
          <w:b/>
          <w:bCs/>
          <w:color w:val="000000" w:themeColor="text1"/>
          <w:sz w:val="27"/>
          <w:rtl/>
        </w:rPr>
        <w:t>ّ</w:t>
      </w:r>
      <w:r w:rsidRPr="00E1692D">
        <w:rPr>
          <w:rFonts w:ascii="Arial" w:hAnsi="Arial"/>
          <w:b/>
          <w:bCs/>
          <w:color w:val="000000" w:themeColor="text1"/>
          <w:sz w:val="27"/>
          <w:rtl/>
        </w:rPr>
        <w:t>لاً</w:t>
      </w:r>
      <w:r w:rsidRPr="00E1692D">
        <w:rPr>
          <w:rFonts w:ascii="Arial" w:hAnsi="Arial" w:hint="cs"/>
          <w:b/>
          <w:bCs/>
          <w:color w:val="000000" w:themeColor="text1"/>
          <w:sz w:val="27"/>
          <w:rtl/>
        </w:rPr>
        <w:t>:</w:t>
      </w:r>
      <w:r w:rsidRPr="00E1692D">
        <w:rPr>
          <w:rFonts w:ascii="Arial" w:hAnsi="Arial"/>
          <w:b/>
          <w:bCs/>
          <w:color w:val="000000" w:themeColor="text1"/>
          <w:sz w:val="27"/>
          <w:rtl/>
        </w:rPr>
        <w:t xml:space="preserve"> </w:t>
      </w:r>
      <w:r w:rsidRPr="00E1692D">
        <w:rPr>
          <w:rFonts w:ascii="Arial" w:hAnsi="Arial"/>
          <w:color w:val="000000" w:themeColor="text1"/>
          <w:sz w:val="27"/>
          <w:rtl/>
        </w:rPr>
        <w:t>ما هي محف</w:t>
      </w:r>
      <w:r w:rsidR="004F4097" w:rsidRPr="00E1692D">
        <w:rPr>
          <w:rFonts w:ascii="Arial" w:hAnsi="Arial" w:hint="cs"/>
          <w:color w:val="000000" w:themeColor="text1"/>
          <w:sz w:val="27"/>
          <w:rtl/>
        </w:rPr>
        <w:t>ّ</w:t>
      </w:r>
      <w:r w:rsidRPr="00E1692D">
        <w:rPr>
          <w:rFonts w:ascii="Arial" w:hAnsi="Arial"/>
          <w:color w:val="000000" w:themeColor="text1"/>
          <w:sz w:val="27"/>
          <w:rtl/>
        </w:rPr>
        <w:t>زات المؤلّف لذكر ال</w:t>
      </w:r>
      <w:r w:rsidR="00DB7048" w:rsidRPr="00E1692D">
        <w:rPr>
          <w:rFonts w:ascii="Arial" w:hAnsi="Arial"/>
          <w:color w:val="000000" w:themeColor="text1"/>
          <w:sz w:val="27"/>
          <w:rtl/>
        </w:rPr>
        <w:t>نصّ</w:t>
      </w:r>
      <w:r w:rsidRPr="00E1692D">
        <w:rPr>
          <w:rFonts w:ascii="Arial" w:hAnsi="Arial"/>
          <w:color w:val="000000" w:themeColor="text1"/>
          <w:sz w:val="27"/>
          <w:rtl/>
        </w:rPr>
        <w:t>؟ ما هي ظروفه التاريخ</w:t>
      </w:r>
      <w:r w:rsidR="004F4097" w:rsidRPr="00E1692D">
        <w:rPr>
          <w:rFonts w:ascii="Arial" w:hAnsi="Arial" w:hint="cs"/>
          <w:color w:val="000000" w:themeColor="text1"/>
          <w:sz w:val="27"/>
          <w:rtl/>
        </w:rPr>
        <w:t>ي</w:t>
      </w:r>
      <w:r w:rsidRPr="00E1692D">
        <w:rPr>
          <w:rFonts w:ascii="Arial" w:hAnsi="Arial"/>
          <w:color w:val="000000" w:themeColor="text1"/>
          <w:sz w:val="27"/>
          <w:rtl/>
        </w:rPr>
        <w:t>ة؟ ما هي ظروف مخاط</w:t>
      </w:r>
      <w:r w:rsidR="007E5757">
        <w:rPr>
          <w:rFonts w:ascii="Arial" w:hAnsi="Arial" w:hint="cs"/>
          <w:color w:val="000000" w:themeColor="text1"/>
          <w:sz w:val="27"/>
          <w:rtl/>
        </w:rPr>
        <w:t>َ</w:t>
      </w:r>
      <w:r w:rsidRPr="00E1692D">
        <w:rPr>
          <w:rFonts w:ascii="Arial" w:hAnsi="Arial"/>
          <w:color w:val="000000" w:themeColor="text1"/>
          <w:sz w:val="27"/>
          <w:rtl/>
        </w:rPr>
        <w:t>بي</w:t>
      </w:r>
      <w:r w:rsidR="004F4097" w:rsidRPr="00E1692D">
        <w:rPr>
          <w:rFonts w:ascii="Arial" w:hAnsi="Arial" w:hint="cs"/>
          <w:color w:val="000000" w:themeColor="text1"/>
          <w:sz w:val="27"/>
          <w:rtl/>
        </w:rPr>
        <w:t>ه</w:t>
      </w:r>
      <w:r w:rsidRPr="00E1692D">
        <w:rPr>
          <w:rFonts w:ascii="Arial" w:hAnsi="Arial"/>
          <w:color w:val="000000" w:themeColor="text1"/>
          <w:sz w:val="27"/>
          <w:rtl/>
        </w:rPr>
        <w:t>؟ ما هي نوعية لغته؟.</w:t>
      </w:r>
      <w:r w:rsidR="004F4097" w:rsidRPr="00E1692D">
        <w:rPr>
          <w:rFonts w:ascii="Arial" w:hAnsi="Arial" w:hint="cs"/>
          <w:color w:val="000000" w:themeColor="text1"/>
          <w:sz w:val="27"/>
          <w:rtl/>
        </w:rPr>
        <w:t>.</w:t>
      </w:r>
      <w:r w:rsidRPr="00E1692D">
        <w:rPr>
          <w:rFonts w:ascii="Arial" w:hAnsi="Arial"/>
          <w:color w:val="000000" w:themeColor="text1"/>
          <w:sz w:val="27"/>
          <w:rtl/>
        </w:rPr>
        <w:t xml:space="preserve">. </w:t>
      </w:r>
    </w:p>
    <w:p w:rsidR="00082D02" w:rsidRPr="00E1692D" w:rsidRDefault="00082D02" w:rsidP="00082D02">
      <w:pPr>
        <w:rPr>
          <w:rFonts w:ascii="Arial" w:hAnsi="Arial"/>
          <w:color w:val="000000" w:themeColor="text1"/>
          <w:sz w:val="27"/>
          <w:rtl/>
        </w:rPr>
      </w:pPr>
      <w:r w:rsidRPr="00E1692D">
        <w:rPr>
          <w:rFonts w:ascii="Arial" w:hAnsi="Arial"/>
          <w:b/>
          <w:bCs/>
          <w:color w:val="000000" w:themeColor="text1"/>
          <w:sz w:val="27"/>
          <w:rtl/>
        </w:rPr>
        <w:t>ثانياً</w:t>
      </w:r>
      <w:r w:rsidRPr="00E1692D">
        <w:rPr>
          <w:rFonts w:ascii="Arial" w:hAnsi="Arial" w:hint="cs"/>
          <w:b/>
          <w:bCs/>
          <w:color w:val="000000" w:themeColor="text1"/>
          <w:sz w:val="27"/>
          <w:rtl/>
        </w:rPr>
        <w:t>:</w:t>
      </w:r>
      <w:r w:rsidRPr="00E1692D">
        <w:rPr>
          <w:rFonts w:ascii="Arial" w:hAnsi="Arial"/>
          <w:b/>
          <w:bCs/>
          <w:color w:val="000000" w:themeColor="text1"/>
          <w:sz w:val="27"/>
          <w:rtl/>
        </w:rPr>
        <w:t xml:space="preserve"> </w:t>
      </w:r>
      <w:r w:rsidRPr="00E1692D">
        <w:rPr>
          <w:rFonts w:ascii="Arial" w:hAnsi="Arial"/>
          <w:color w:val="000000" w:themeColor="text1"/>
          <w:sz w:val="27"/>
          <w:rtl/>
        </w:rPr>
        <w:t>هل بإمكان المؤلّف أن يوصل المعنى لمخاط</w:t>
      </w:r>
      <w:r w:rsidR="007E5757">
        <w:rPr>
          <w:rFonts w:ascii="Arial" w:hAnsi="Arial" w:hint="cs"/>
          <w:color w:val="000000" w:themeColor="text1"/>
          <w:sz w:val="27"/>
          <w:rtl/>
        </w:rPr>
        <w:t>َ</w:t>
      </w:r>
      <w:r w:rsidRPr="00E1692D">
        <w:rPr>
          <w:rFonts w:ascii="Arial" w:hAnsi="Arial"/>
          <w:color w:val="000000" w:themeColor="text1"/>
          <w:sz w:val="27"/>
          <w:rtl/>
        </w:rPr>
        <w:t>بيه؟ وبعبارة أخرى</w:t>
      </w:r>
      <w:r w:rsidR="004F4097" w:rsidRPr="00E1692D">
        <w:rPr>
          <w:rFonts w:ascii="Arial" w:hAnsi="Arial" w:hint="cs"/>
          <w:color w:val="000000" w:themeColor="text1"/>
          <w:sz w:val="27"/>
          <w:rtl/>
        </w:rPr>
        <w:t>:</w:t>
      </w:r>
      <w:r w:rsidRPr="00E1692D">
        <w:rPr>
          <w:rFonts w:ascii="Arial" w:hAnsi="Arial"/>
          <w:color w:val="000000" w:themeColor="text1"/>
          <w:sz w:val="27"/>
          <w:rtl/>
        </w:rPr>
        <w:t xml:space="preserve"> هل يمكن </w:t>
      </w:r>
      <w:r w:rsidRPr="00E1692D">
        <w:rPr>
          <w:rFonts w:ascii="Arial" w:hAnsi="Arial"/>
          <w:color w:val="000000" w:themeColor="text1"/>
          <w:sz w:val="27"/>
          <w:rtl/>
        </w:rPr>
        <w:lastRenderedPageBreak/>
        <w:t>أن يستوعب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اللفظي طبيعة المعنى المستكنّ في عقل المتكلّم؟ وماذا يمكن أن تترك هذه المسألة من تأثيرات على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وتفسيره؟ </w:t>
      </w:r>
    </w:p>
    <w:p w:rsidR="00082D02" w:rsidRPr="00E1692D" w:rsidRDefault="00082D02" w:rsidP="00D67B91">
      <w:pPr>
        <w:rPr>
          <w:rFonts w:ascii="Arial" w:hAnsi="Arial"/>
          <w:color w:val="000000" w:themeColor="text1"/>
          <w:sz w:val="27"/>
          <w:rtl/>
        </w:rPr>
      </w:pPr>
      <w:r w:rsidRPr="00E1692D">
        <w:rPr>
          <w:rFonts w:ascii="Arial" w:hAnsi="Arial"/>
          <w:b/>
          <w:bCs/>
          <w:color w:val="000000" w:themeColor="text1"/>
          <w:sz w:val="27"/>
          <w:rtl/>
        </w:rPr>
        <w:t>ثالثاً</w:t>
      </w:r>
      <w:r w:rsidRPr="00E1692D">
        <w:rPr>
          <w:rFonts w:ascii="Arial" w:hAnsi="Arial" w:hint="cs"/>
          <w:b/>
          <w:bCs/>
          <w:color w:val="000000" w:themeColor="text1"/>
          <w:sz w:val="27"/>
          <w:rtl/>
        </w:rPr>
        <w:t>:</w:t>
      </w:r>
      <w:r w:rsidR="004F4097" w:rsidRPr="00E1692D">
        <w:rPr>
          <w:rFonts w:ascii="Arial" w:hAnsi="Arial" w:hint="cs"/>
          <w:b/>
          <w:bCs/>
          <w:color w:val="000000" w:themeColor="text1"/>
          <w:sz w:val="27"/>
          <w:rtl/>
        </w:rPr>
        <w:t xml:space="preserve"> </w:t>
      </w:r>
      <w:r w:rsidRPr="00E1692D">
        <w:rPr>
          <w:rFonts w:ascii="Arial" w:hAnsi="Arial"/>
          <w:color w:val="000000" w:themeColor="text1"/>
          <w:sz w:val="27"/>
          <w:rtl/>
        </w:rPr>
        <w:t>تحديد مركز المعنى، فيما يشبه مقولة: المعنى والمغزى المعروفة عند أمثال دو سوسِّير</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54"/>
      </w:r>
      <w:r w:rsidRPr="00E1692D">
        <w:rPr>
          <w:rFonts w:ascii="Arial" w:hAnsi="Arial"/>
          <w:color w:val="000000" w:themeColor="text1"/>
          <w:sz w:val="27"/>
          <w:vertAlign w:val="superscript"/>
          <w:rtl/>
        </w:rPr>
        <w:t>)</w:t>
      </w:r>
      <w:r w:rsidRPr="00E1692D">
        <w:rPr>
          <w:rFonts w:ascii="Arial" w:hAnsi="Arial"/>
          <w:color w:val="000000" w:themeColor="text1"/>
          <w:sz w:val="27"/>
          <w:rtl/>
        </w:rPr>
        <w:t>، بمعنى أن</w:t>
      </w:r>
      <w:r w:rsidR="004F4097" w:rsidRPr="00E1692D">
        <w:rPr>
          <w:rFonts w:ascii="Arial" w:hAnsi="Arial" w:hint="cs"/>
          <w:color w:val="000000" w:themeColor="text1"/>
          <w:sz w:val="27"/>
          <w:rtl/>
        </w:rPr>
        <w:t>ّ</w:t>
      </w:r>
      <w:r w:rsidRPr="00E1692D">
        <w:rPr>
          <w:rFonts w:ascii="Arial" w:hAnsi="Arial"/>
          <w:color w:val="000000" w:themeColor="text1"/>
          <w:sz w:val="27"/>
          <w:rtl/>
        </w:rPr>
        <w:t xml:space="preserve">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لـه دلالة شكلية، وله مركز تدور حوله كل الدلالات والمفردات الصغيرة</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فالمطلوب اكتشاف البناء الرئيس لل</w:t>
      </w:r>
      <w:r w:rsidR="00DB7048" w:rsidRPr="00E1692D">
        <w:rPr>
          <w:rFonts w:ascii="Arial" w:hAnsi="Arial"/>
          <w:color w:val="000000" w:themeColor="text1"/>
          <w:sz w:val="27"/>
          <w:rtl/>
        </w:rPr>
        <w:t>نصّ</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الذي تقوم عليه بقية أجزائه</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وأفضل منهج لذلك عند شبستري هو منهج الاستنطاق التاريخي</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لكن العقبة الكؤود هنا هي الفاصل الزمني بين المفس</w:t>
      </w:r>
      <w:r w:rsidR="007E5757">
        <w:rPr>
          <w:rFonts w:ascii="Arial" w:hAnsi="Arial" w:hint="cs"/>
          <w:color w:val="000000" w:themeColor="text1"/>
          <w:sz w:val="27"/>
          <w:rtl/>
        </w:rPr>
        <w:t>ِّ</w:t>
      </w:r>
      <w:r w:rsidRPr="00E1692D">
        <w:rPr>
          <w:rFonts w:ascii="Arial" w:hAnsi="Arial"/>
          <w:color w:val="000000" w:themeColor="text1"/>
          <w:sz w:val="27"/>
          <w:rtl/>
        </w:rPr>
        <w:t>ر والمؤل</w:t>
      </w:r>
      <w:r w:rsidR="00D67B91" w:rsidRPr="00E1692D">
        <w:rPr>
          <w:rFonts w:ascii="Arial" w:hAnsi="Arial" w:hint="cs"/>
          <w:color w:val="000000" w:themeColor="text1"/>
          <w:sz w:val="27"/>
          <w:rtl/>
        </w:rPr>
        <w:t>ِّ</w:t>
      </w:r>
      <w:r w:rsidRPr="00E1692D">
        <w:rPr>
          <w:rFonts w:ascii="Arial" w:hAnsi="Arial"/>
          <w:color w:val="000000" w:themeColor="text1"/>
          <w:sz w:val="27"/>
          <w:rtl/>
        </w:rPr>
        <w:t>ف، مما يجعل خلفيات المفس</w:t>
      </w:r>
      <w:r w:rsidR="00D67B91" w:rsidRPr="00E1692D">
        <w:rPr>
          <w:rFonts w:ascii="Arial" w:hAnsi="Arial" w:hint="cs"/>
          <w:color w:val="000000" w:themeColor="text1"/>
          <w:sz w:val="27"/>
          <w:rtl/>
        </w:rPr>
        <w:t>ّ</w:t>
      </w:r>
      <w:r w:rsidRPr="00E1692D">
        <w:rPr>
          <w:rFonts w:ascii="Arial" w:hAnsi="Arial"/>
          <w:color w:val="000000" w:themeColor="text1"/>
          <w:sz w:val="27"/>
          <w:rtl/>
        </w:rPr>
        <w:t>ر وغياب المؤل</w:t>
      </w:r>
      <w:r w:rsidR="00D67B91" w:rsidRPr="00E1692D">
        <w:rPr>
          <w:rFonts w:ascii="Arial" w:hAnsi="Arial" w:hint="cs"/>
          <w:color w:val="000000" w:themeColor="text1"/>
          <w:sz w:val="27"/>
          <w:rtl/>
        </w:rPr>
        <w:t>ّ</w:t>
      </w:r>
      <w:r w:rsidRPr="00E1692D">
        <w:rPr>
          <w:rFonts w:ascii="Arial" w:hAnsi="Arial"/>
          <w:color w:val="000000" w:themeColor="text1"/>
          <w:sz w:val="27"/>
          <w:rtl/>
        </w:rPr>
        <w:t>ف عائقاً أمام عملية الكشف عن بؤرة المعنى.</w:t>
      </w:r>
    </w:p>
    <w:p w:rsidR="00082D02" w:rsidRPr="00E1692D" w:rsidRDefault="00082D02" w:rsidP="00082D02">
      <w:pPr>
        <w:rPr>
          <w:rFonts w:ascii="Arial" w:hAnsi="Arial"/>
          <w:color w:val="000000" w:themeColor="text1"/>
          <w:sz w:val="27"/>
          <w:rtl/>
        </w:rPr>
      </w:pPr>
    </w:p>
    <w:p w:rsidR="00082D02" w:rsidRPr="00E1692D" w:rsidRDefault="00082D02" w:rsidP="004A5502">
      <w:pPr>
        <w:pStyle w:val="Heading3"/>
        <w:rPr>
          <w:color w:val="000000" w:themeColor="text1"/>
          <w:rtl/>
        </w:rPr>
      </w:pPr>
      <w:bookmarkStart w:id="92" w:name="_Toc249758380"/>
      <w:bookmarkStart w:id="93" w:name="_Toc250627445"/>
      <w:r w:rsidRPr="00E1692D">
        <w:rPr>
          <w:rFonts w:hint="cs"/>
          <w:color w:val="000000" w:themeColor="text1"/>
          <w:rtl/>
        </w:rPr>
        <w:t xml:space="preserve">2ـ </w:t>
      </w:r>
      <w:r w:rsidRPr="00E1692D">
        <w:rPr>
          <w:color w:val="000000" w:themeColor="text1"/>
          <w:rtl/>
        </w:rPr>
        <w:t>الانفصال الزماني بين المفسِّر والمؤلِّف</w:t>
      </w:r>
      <w:bookmarkEnd w:id="92"/>
      <w:bookmarkEnd w:id="93"/>
    </w:p>
    <w:p w:rsidR="00082D02" w:rsidRPr="00E1692D" w:rsidRDefault="00082D02" w:rsidP="00D97203">
      <w:pPr>
        <w:rPr>
          <w:rFonts w:ascii="Arial" w:hAnsi="Arial"/>
          <w:color w:val="000000" w:themeColor="text1"/>
          <w:sz w:val="27"/>
          <w:rtl/>
        </w:rPr>
      </w:pPr>
      <w:r w:rsidRPr="00E1692D">
        <w:rPr>
          <w:rFonts w:ascii="Arial" w:hAnsi="Arial"/>
          <w:color w:val="000000" w:themeColor="text1"/>
          <w:sz w:val="27"/>
          <w:rtl/>
        </w:rPr>
        <w:t>ولك</w:t>
      </w:r>
      <w:r w:rsidR="00D67B91" w:rsidRPr="00E1692D">
        <w:rPr>
          <w:rFonts w:ascii="Arial" w:hAnsi="Arial" w:hint="cs"/>
          <w:color w:val="000000" w:themeColor="text1"/>
          <w:sz w:val="27"/>
          <w:rtl/>
        </w:rPr>
        <w:t>ي</w:t>
      </w:r>
      <w:r w:rsidRPr="00E1692D">
        <w:rPr>
          <w:rFonts w:ascii="Arial" w:hAnsi="Arial"/>
          <w:color w:val="000000" w:themeColor="text1"/>
          <w:sz w:val="27"/>
          <w:rtl/>
        </w:rPr>
        <w:t xml:space="preserve"> يحل</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شبستري معضل الانفصال الزمكاني بين المفس</w:t>
      </w:r>
      <w:r w:rsidR="00D67B91" w:rsidRPr="00E1692D">
        <w:rPr>
          <w:rFonts w:ascii="Arial" w:hAnsi="Arial" w:hint="cs"/>
          <w:color w:val="000000" w:themeColor="text1"/>
          <w:sz w:val="27"/>
          <w:rtl/>
        </w:rPr>
        <w:t>ّ</w:t>
      </w:r>
      <w:r w:rsidRPr="00E1692D">
        <w:rPr>
          <w:rFonts w:ascii="Arial" w:hAnsi="Arial"/>
          <w:color w:val="000000" w:themeColor="text1"/>
          <w:sz w:val="27"/>
          <w:rtl/>
        </w:rPr>
        <w:t>ر والمؤل</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ف عبر المنهج التاريخي يستعين بما يسميه </w:t>
      </w:r>
      <w:r w:rsidRPr="00E1692D">
        <w:rPr>
          <w:rFonts w:hint="eastAsia"/>
          <w:color w:val="000000" w:themeColor="text1"/>
          <w:sz w:val="27"/>
          <w:rtl/>
        </w:rPr>
        <w:t>«</w:t>
      </w:r>
      <w:r w:rsidRPr="00E1692D">
        <w:rPr>
          <w:rFonts w:ascii="Arial" w:hAnsi="Arial"/>
          <w:color w:val="000000" w:themeColor="text1"/>
          <w:sz w:val="27"/>
          <w:rtl/>
        </w:rPr>
        <w:t>الحاصل الإنساني المشترك</w:t>
      </w:r>
      <w:r w:rsidRPr="00E1692D">
        <w:rPr>
          <w:rFonts w:hint="eastAsia"/>
          <w:color w:val="000000" w:themeColor="text1"/>
          <w:sz w:val="27"/>
          <w:rtl/>
        </w:rPr>
        <w:t>»</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إذ يعطينا مؤش</w:t>
      </w:r>
      <w:r w:rsidR="00D67B91" w:rsidRPr="00E1692D">
        <w:rPr>
          <w:rFonts w:ascii="Arial" w:hAnsi="Arial" w:hint="cs"/>
          <w:color w:val="000000" w:themeColor="text1"/>
          <w:sz w:val="27"/>
          <w:rtl/>
        </w:rPr>
        <w:t>ّ</w:t>
      </w:r>
      <w:r w:rsidRPr="00E1692D">
        <w:rPr>
          <w:rFonts w:ascii="Arial" w:hAnsi="Arial"/>
          <w:color w:val="000000" w:themeColor="text1"/>
          <w:sz w:val="27"/>
          <w:rtl/>
        </w:rPr>
        <w:t>راً قويّاً، لكن</w:t>
      </w:r>
      <w:r w:rsidR="00D67B91" w:rsidRPr="00E1692D">
        <w:rPr>
          <w:rFonts w:ascii="Arial" w:hAnsi="Arial" w:hint="cs"/>
          <w:color w:val="000000" w:themeColor="text1"/>
          <w:sz w:val="27"/>
          <w:rtl/>
        </w:rPr>
        <w:t>ّ</w:t>
      </w:r>
      <w:r w:rsidRPr="00E1692D">
        <w:rPr>
          <w:rFonts w:ascii="Arial" w:hAnsi="Arial"/>
          <w:color w:val="000000" w:themeColor="text1"/>
          <w:sz w:val="27"/>
          <w:rtl/>
        </w:rPr>
        <w:t>ه غير حاسم، على وجود إمكانية لفهم ال</w:t>
      </w:r>
      <w:r w:rsidR="00DB7048" w:rsidRPr="00E1692D">
        <w:rPr>
          <w:rFonts w:ascii="Arial" w:hAnsi="Arial"/>
          <w:color w:val="000000" w:themeColor="text1"/>
          <w:sz w:val="27"/>
          <w:rtl/>
        </w:rPr>
        <w:t>نصّ</w:t>
      </w:r>
      <w:r w:rsidRPr="00E1692D">
        <w:rPr>
          <w:rFonts w:ascii="Arial" w:hAnsi="Arial"/>
          <w:color w:val="000000" w:themeColor="text1"/>
          <w:sz w:val="27"/>
          <w:rtl/>
        </w:rPr>
        <w:t>، رغم ضياع الحضور التاريخي زمن المؤل</w:t>
      </w:r>
      <w:r w:rsidR="00D67B91" w:rsidRPr="00E1692D">
        <w:rPr>
          <w:rFonts w:ascii="Arial" w:hAnsi="Arial" w:hint="cs"/>
          <w:color w:val="000000" w:themeColor="text1"/>
          <w:sz w:val="27"/>
          <w:rtl/>
        </w:rPr>
        <w:t>ّ</w:t>
      </w:r>
      <w:r w:rsidRPr="00E1692D">
        <w:rPr>
          <w:rFonts w:ascii="Arial" w:hAnsi="Arial"/>
          <w:color w:val="000000" w:themeColor="text1"/>
          <w:sz w:val="27"/>
          <w:rtl/>
        </w:rPr>
        <w:t>ف</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فالقاسم الإنساني المشترك يفسح المجال بعض الشيء لفهم خطاب الإنسان الآخر، ولو مقداراً نسبياً من الفهم</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لكن</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على أي</w:t>
      </w:r>
      <w:r w:rsidR="00D67B91" w:rsidRPr="00E1692D">
        <w:rPr>
          <w:rFonts w:ascii="Arial" w:hAnsi="Arial" w:hint="cs"/>
          <w:color w:val="000000" w:themeColor="text1"/>
          <w:sz w:val="27"/>
          <w:rtl/>
        </w:rPr>
        <w:t>ّ</w:t>
      </w:r>
      <w:r w:rsidRPr="00E1692D">
        <w:rPr>
          <w:rFonts w:ascii="Arial" w:hAnsi="Arial"/>
          <w:color w:val="000000" w:themeColor="text1"/>
          <w:sz w:val="27"/>
          <w:rtl/>
        </w:rPr>
        <w:t xml:space="preserve"> حال لا يوجد ـ عند شبستري ـ مسير قهقرائي نحو التاريخية فحسب لعملية فهم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w:t>
      </w:r>
      <w:r w:rsidR="00D97203" w:rsidRPr="00E1692D">
        <w:rPr>
          <w:rFonts w:ascii="Arial" w:hAnsi="Arial" w:hint="cs"/>
          <w:color w:val="000000" w:themeColor="text1"/>
          <w:sz w:val="27"/>
          <w:rtl/>
        </w:rPr>
        <w:t xml:space="preserve">ولا </w:t>
      </w:r>
      <w:r w:rsidRPr="00E1692D">
        <w:rPr>
          <w:rFonts w:ascii="Arial" w:hAnsi="Arial"/>
          <w:color w:val="000000" w:themeColor="text1"/>
          <w:sz w:val="27"/>
          <w:rtl/>
        </w:rPr>
        <w:t>سي</w:t>
      </w:r>
      <w:r w:rsidR="00D97203" w:rsidRPr="00E1692D">
        <w:rPr>
          <w:rFonts w:ascii="Arial" w:hAnsi="Arial" w:hint="cs"/>
          <w:color w:val="000000" w:themeColor="text1"/>
          <w:sz w:val="27"/>
          <w:rtl/>
        </w:rPr>
        <w:t>ّ</w:t>
      </w:r>
      <w:r w:rsidRPr="00E1692D">
        <w:rPr>
          <w:rFonts w:ascii="Arial" w:hAnsi="Arial"/>
          <w:color w:val="000000" w:themeColor="text1"/>
          <w:sz w:val="27"/>
          <w:rtl/>
        </w:rPr>
        <w:t>ما نصوص السن</w:t>
      </w:r>
      <w:r w:rsidR="00D97203" w:rsidRPr="00E1692D">
        <w:rPr>
          <w:rFonts w:ascii="Arial" w:hAnsi="Arial" w:hint="cs"/>
          <w:color w:val="000000" w:themeColor="text1"/>
          <w:sz w:val="27"/>
          <w:rtl/>
        </w:rPr>
        <w:t>ّ</w:t>
      </w:r>
      <w:r w:rsidRPr="00E1692D">
        <w:rPr>
          <w:rFonts w:ascii="Arial" w:hAnsi="Arial"/>
          <w:color w:val="000000" w:themeColor="text1"/>
          <w:sz w:val="27"/>
          <w:rtl/>
        </w:rPr>
        <w:t>ة النبويّة، فالمفس</w:t>
      </w:r>
      <w:r w:rsidR="00D97203" w:rsidRPr="00E1692D">
        <w:rPr>
          <w:rFonts w:ascii="Arial" w:hAnsi="Arial" w:hint="cs"/>
          <w:color w:val="000000" w:themeColor="text1"/>
          <w:sz w:val="27"/>
          <w:rtl/>
        </w:rPr>
        <w:t>ّ</w:t>
      </w:r>
      <w:r w:rsidRPr="00E1692D">
        <w:rPr>
          <w:rFonts w:ascii="Arial" w:hAnsi="Arial"/>
          <w:color w:val="000000" w:themeColor="text1"/>
          <w:sz w:val="27"/>
          <w:rtl/>
        </w:rPr>
        <w:t>ر في عملية استنطاق التاريخ يرجع</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الوراء ليعيش مناخ المؤل</w:t>
      </w:r>
      <w:r w:rsidR="00D97203" w:rsidRPr="00E1692D">
        <w:rPr>
          <w:rFonts w:ascii="Arial" w:hAnsi="Arial" w:hint="cs"/>
          <w:color w:val="000000" w:themeColor="text1"/>
          <w:sz w:val="27"/>
          <w:rtl/>
        </w:rPr>
        <w:t>ّ</w:t>
      </w:r>
      <w:r w:rsidRPr="00E1692D">
        <w:rPr>
          <w:rFonts w:ascii="Arial" w:hAnsi="Arial"/>
          <w:color w:val="000000" w:themeColor="text1"/>
          <w:sz w:val="27"/>
          <w:rtl/>
        </w:rPr>
        <w:t>ف</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ويغدو واحداً من سكان قري</w:t>
      </w:r>
      <w:r w:rsidR="00D97203" w:rsidRPr="00E1692D">
        <w:rPr>
          <w:rFonts w:ascii="Arial" w:hAnsi="Arial" w:hint="cs"/>
          <w:color w:val="000000" w:themeColor="text1"/>
          <w:sz w:val="27"/>
          <w:rtl/>
        </w:rPr>
        <w:t>ته</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أبناء عش</w:t>
      </w:r>
      <w:r w:rsidR="00D97203" w:rsidRPr="00E1692D">
        <w:rPr>
          <w:rFonts w:ascii="Arial" w:hAnsi="Arial" w:hint="cs"/>
          <w:color w:val="000000" w:themeColor="text1"/>
          <w:sz w:val="27"/>
          <w:rtl/>
        </w:rPr>
        <w:t>ي</w:t>
      </w:r>
      <w:r w:rsidRPr="00E1692D">
        <w:rPr>
          <w:rFonts w:ascii="Arial" w:hAnsi="Arial"/>
          <w:color w:val="000000" w:themeColor="text1"/>
          <w:sz w:val="27"/>
          <w:rtl/>
        </w:rPr>
        <w:t>رته أو...</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لكن البقاء في التاريخ لا يمنحنا تفسيراً للنص</w:t>
      </w:r>
      <w:r w:rsidR="00D97203" w:rsidRPr="00E1692D">
        <w:rPr>
          <w:rFonts w:ascii="Arial" w:hAnsi="Arial" w:hint="cs"/>
          <w:color w:val="000000" w:themeColor="text1"/>
          <w:sz w:val="27"/>
          <w:rtl/>
        </w:rPr>
        <w:t>ّ</w:t>
      </w:r>
      <w:r w:rsidRPr="00E1692D">
        <w:rPr>
          <w:rFonts w:ascii="Arial" w:hAnsi="Arial"/>
          <w:color w:val="000000" w:themeColor="text1"/>
          <w:sz w:val="27"/>
          <w:rtl/>
        </w:rPr>
        <w:t>، يمكن صياغته علمياً</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إذ</w:t>
      </w:r>
      <w:r w:rsidR="00D97203" w:rsidRPr="00E1692D">
        <w:rPr>
          <w:rFonts w:ascii="Arial" w:hAnsi="Arial" w:hint="cs"/>
          <w:color w:val="000000" w:themeColor="text1"/>
          <w:sz w:val="27"/>
          <w:rtl/>
        </w:rPr>
        <w:t>اً</w:t>
      </w:r>
      <w:r w:rsidRPr="00E1692D">
        <w:rPr>
          <w:rFonts w:ascii="Arial" w:hAnsi="Arial"/>
          <w:color w:val="000000" w:themeColor="text1"/>
          <w:sz w:val="27"/>
          <w:rtl/>
        </w:rPr>
        <w:t xml:space="preserve"> فالمطلوب رجوع من التاريخ</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الحاضر</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وهنا معضلة أخرى</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إذ كيف يرجع المفسّر</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الحاضر؟ وإذا أراد تقديم صيغة علمية تفسيرية لما وعاه من النص</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فما هو السبيل </w:t>
      </w:r>
      <w:r w:rsidR="00D97203" w:rsidRPr="00E1692D">
        <w:rPr>
          <w:rFonts w:ascii="Arial" w:hAnsi="Arial" w:hint="cs"/>
          <w:color w:val="000000" w:themeColor="text1"/>
          <w:sz w:val="27"/>
          <w:rtl/>
        </w:rPr>
        <w:t xml:space="preserve">إلى </w:t>
      </w:r>
      <w:r w:rsidRPr="00E1692D">
        <w:rPr>
          <w:rFonts w:ascii="Arial" w:hAnsi="Arial"/>
          <w:color w:val="000000" w:themeColor="text1"/>
          <w:sz w:val="27"/>
          <w:rtl/>
        </w:rPr>
        <w:t>ذلك</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حتى لا نتورّط بإنتاج نص</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تاريخي، فلا نكون </w:t>
      </w:r>
      <w:r w:rsidR="00D97203" w:rsidRPr="00E1692D">
        <w:rPr>
          <w:rFonts w:ascii="Arial" w:hAnsi="Arial" w:hint="cs"/>
          <w:color w:val="000000" w:themeColor="text1"/>
          <w:sz w:val="27"/>
          <w:rtl/>
        </w:rPr>
        <w:t xml:space="preserve">قد </w:t>
      </w:r>
      <w:r w:rsidRPr="00E1692D">
        <w:rPr>
          <w:rFonts w:ascii="Arial" w:hAnsi="Arial"/>
          <w:color w:val="000000" w:themeColor="text1"/>
          <w:sz w:val="27"/>
          <w:rtl/>
        </w:rPr>
        <w:t xml:space="preserve">فعلنا شيئاً؟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bookmarkStart w:id="94" w:name="_Toc249758381"/>
      <w:bookmarkStart w:id="95" w:name="_Toc250627446"/>
      <w:r w:rsidRPr="00E1692D">
        <w:rPr>
          <w:rFonts w:hint="cs"/>
          <w:color w:val="000000" w:themeColor="text1"/>
          <w:rtl/>
        </w:rPr>
        <w:t xml:space="preserve">3ـ </w:t>
      </w:r>
      <w:r w:rsidRPr="00E1692D">
        <w:rPr>
          <w:color w:val="000000" w:themeColor="text1"/>
          <w:rtl/>
        </w:rPr>
        <w:t>وظيفة الترجمة</w:t>
      </w:r>
      <w:bookmarkEnd w:id="94"/>
      <w:bookmarkEnd w:id="95"/>
    </w:p>
    <w:p w:rsidR="00082D02" w:rsidRPr="00E1692D" w:rsidRDefault="00082D02" w:rsidP="00D97203">
      <w:pPr>
        <w:pStyle w:val="BodyTextIndent3"/>
        <w:rPr>
          <w:rFonts w:ascii="Arial" w:hAnsi="Arial" w:cs="AL-Mohanad"/>
          <w:color w:val="000000" w:themeColor="text1"/>
          <w:sz w:val="27"/>
          <w:szCs w:val="27"/>
          <w:rtl/>
        </w:rPr>
      </w:pPr>
      <w:r w:rsidRPr="00E1692D">
        <w:rPr>
          <w:rFonts w:ascii="Arial" w:hAnsi="Arial" w:cs="AL-Mohanad"/>
          <w:color w:val="000000" w:themeColor="text1"/>
          <w:sz w:val="27"/>
          <w:szCs w:val="27"/>
          <w:rtl/>
        </w:rPr>
        <w:t>والجواب عند شبستري يكمن في</w:t>
      </w:r>
      <w:r w:rsidR="00D97203" w:rsidRPr="00E1692D">
        <w:rPr>
          <w:rFonts w:ascii="Arial" w:hAnsi="Arial" w:cs="AL-Mohanad" w:hint="cs"/>
          <w:color w:val="000000" w:themeColor="text1"/>
          <w:sz w:val="27"/>
          <w:szCs w:val="27"/>
          <w:rtl/>
        </w:rPr>
        <w:t xml:space="preserve"> </w:t>
      </w:r>
      <w:r w:rsidRPr="00E1692D">
        <w:rPr>
          <w:rFonts w:ascii="Arial" w:hAnsi="Arial" w:cs="AL-Mohanad"/>
          <w:color w:val="000000" w:themeColor="text1"/>
          <w:sz w:val="27"/>
          <w:szCs w:val="27"/>
          <w:rtl/>
        </w:rPr>
        <w:t>ما يسم</w:t>
      </w:r>
      <w:r w:rsidR="00D97203" w:rsidRPr="00E1692D">
        <w:rPr>
          <w:rFonts w:ascii="Arial" w:hAnsi="Arial" w:cs="AL-Mohanad" w:hint="cs"/>
          <w:color w:val="000000" w:themeColor="text1"/>
          <w:sz w:val="27"/>
          <w:szCs w:val="27"/>
          <w:rtl/>
        </w:rPr>
        <w:t>ّ</w:t>
      </w:r>
      <w:r w:rsidRPr="00E1692D">
        <w:rPr>
          <w:rFonts w:ascii="Arial" w:hAnsi="Arial" w:cs="AL-Mohanad"/>
          <w:color w:val="000000" w:themeColor="text1"/>
          <w:sz w:val="27"/>
          <w:szCs w:val="27"/>
          <w:rtl/>
        </w:rPr>
        <w:t>يه وظيفة الترجمة، أي ترجمة النص</w:t>
      </w:r>
      <w:r w:rsidR="00D97203" w:rsidRPr="00E1692D">
        <w:rPr>
          <w:rFonts w:ascii="Arial" w:hAnsi="Arial" w:cs="AL-Mohanad" w:hint="cs"/>
          <w:color w:val="000000" w:themeColor="text1"/>
          <w:sz w:val="27"/>
          <w:szCs w:val="27"/>
          <w:rtl/>
        </w:rPr>
        <w:t>ّ</w:t>
      </w:r>
      <w:r w:rsidRPr="00E1692D">
        <w:rPr>
          <w:rFonts w:ascii="Arial" w:hAnsi="Arial" w:cs="AL-Mohanad"/>
          <w:color w:val="000000" w:themeColor="text1"/>
          <w:sz w:val="27"/>
          <w:szCs w:val="27"/>
          <w:rtl/>
        </w:rPr>
        <w:t xml:space="preserve"> من إطاره التاريخي</w:t>
      </w:r>
      <w:r w:rsidR="001675CE" w:rsidRPr="00E1692D">
        <w:rPr>
          <w:rFonts w:ascii="Arial" w:hAnsi="Arial" w:cs="AL-Mohanad"/>
          <w:color w:val="000000" w:themeColor="text1"/>
          <w:sz w:val="27"/>
          <w:szCs w:val="27"/>
          <w:rtl/>
        </w:rPr>
        <w:t xml:space="preserve"> إلى </w:t>
      </w:r>
      <w:r w:rsidRPr="00E1692D">
        <w:rPr>
          <w:rFonts w:ascii="Arial" w:hAnsi="Arial" w:cs="AL-Mohanad"/>
          <w:color w:val="000000" w:themeColor="text1"/>
          <w:sz w:val="27"/>
          <w:szCs w:val="27"/>
          <w:rtl/>
        </w:rPr>
        <w:t>الإطار المع</w:t>
      </w:r>
      <w:r w:rsidR="00D97203" w:rsidRPr="00E1692D">
        <w:rPr>
          <w:rFonts w:ascii="Arial" w:hAnsi="Arial" w:cs="AL-Mohanad" w:hint="cs"/>
          <w:color w:val="000000" w:themeColor="text1"/>
          <w:sz w:val="27"/>
          <w:szCs w:val="27"/>
          <w:rtl/>
        </w:rPr>
        <w:t>ا</w:t>
      </w:r>
      <w:r w:rsidRPr="00E1692D">
        <w:rPr>
          <w:rFonts w:ascii="Arial" w:hAnsi="Arial" w:cs="AL-Mohanad"/>
          <w:color w:val="000000" w:themeColor="text1"/>
          <w:sz w:val="27"/>
          <w:szCs w:val="27"/>
          <w:rtl/>
        </w:rPr>
        <w:t>ش اليوم</w:t>
      </w:r>
      <w:r w:rsidR="00D97203" w:rsidRPr="00E1692D">
        <w:rPr>
          <w:rFonts w:ascii="Arial" w:hAnsi="Arial" w:cs="AL-Mohanad" w:hint="cs"/>
          <w:color w:val="000000" w:themeColor="text1"/>
          <w:sz w:val="27"/>
          <w:szCs w:val="27"/>
          <w:rtl/>
        </w:rPr>
        <w:t>.</w:t>
      </w:r>
      <w:r w:rsidRPr="00E1692D">
        <w:rPr>
          <w:rFonts w:ascii="Arial" w:hAnsi="Arial" w:cs="AL-Mohanad"/>
          <w:color w:val="000000" w:themeColor="text1"/>
          <w:sz w:val="27"/>
          <w:szCs w:val="27"/>
          <w:rtl/>
        </w:rPr>
        <w:t xml:space="preserve"> وهذا ما يضعنا أمام منزلقين: </w:t>
      </w:r>
    </w:p>
    <w:p w:rsidR="00082D02" w:rsidRPr="00E1692D" w:rsidRDefault="00082D02" w:rsidP="00082D02">
      <w:pPr>
        <w:rPr>
          <w:rFonts w:ascii="Arial" w:hAnsi="Arial"/>
          <w:color w:val="000000" w:themeColor="text1"/>
          <w:sz w:val="27"/>
          <w:rtl/>
        </w:rPr>
      </w:pPr>
      <w:r w:rsidRPr="00E1692D">
        <w:rPr>
          <w:rFonts w:ascii="Arial" w:hAnsi="Arial"/>
          <w:b/>
          <w:bCs/>
          <w:color w:val="000000" w:themeColor="text1"/>
          <w:sz w:val="27"/>
          <w:rtl/>
        </w:rPr>
        <w:lastRenderedPageBreak/>
        <w:t>الأول</w:t>
      </w:r>
      <w:r w:rsidRPr="00E1692D">
        <w:rPr>
          <w:rFonts w:ascii="Arial" w:hAnsi="Arial"/>
          <w:color w:val="000000" w:themeColor="text1"/>
          <w:sz w:val="27"/>
          <w:rtl/>
        </w:rPr>
        <w:t>: الخضوع لتأثير بيانية النص</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القديم، مما يحيل النص</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المترجم</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نسخة مشوّهة عن النص</w:t>
      </w:r>
      <w:r w:rsidR="00D97203" w:rsidRPr="00E1692D">
        <w:rPr>
          <w:rFonts w:ascii="Arial" w:hAnsi="Arial" w:hint="cs"/>
          <w:color w:val="000000" w:themeColor="text1"/>
          <w:sz w:val="27"/>
          <w:rtl/>
        </w:rPr>
        <w:t>ّ</w:t>
      </w:r>
      <w:r w:rsidRPr="00E1692D">
        <w:rPr>
          <w:rFonts w:ascii="Arial" w:hAnsi="Arial"/>
          <w:color w:val="000000" w:themeColor="text1"/>
          <w:sz w:val="27"/>
          <w:rtl/>
        </w:rPr>
        <w:t xml:space="preserve"> الأصلي، لا هي عينه، ولا غيره. </w:t>
      </w:r>
    </w:p>
    <w:p w:rsidR="00082D02" w:rsidRPr="00E1692D" w:rsidRDefault="00082D02" w:rsidP="008B75B5">
      <w:pPr>
        <w:rPr>
          <w:color w:val="000000" w:themeColor="text1"/>
          <w:rtl/>
        </w:rPr>
      </w:pPr>
      <w:r w:rsidRPr="00E1692D">
        <w:rPr>
          <w:b/>
          <w:bCs/>
          <w:color w:val="000000" w:themeColor="text1"/>
          <w:rtl/>
        </w:rPr>
        <w:t>الثاني</w:t>
      </w:r>
      <w:r w:rsidRPr="00E1692D">
        <w:rPr>
          <w:color w:val="000000" w:themeColor="text1"/>
          <w:rtl/>
        </w:rPr>
        <w:t>: إسقاط ظروف الحاضر على النص</w:t>
      </w:r>
      <w:r w:rsidR="00D97203" w:rsidRPr="00E1692D">
        <w:rPr>
          <w:rFonts w:hint="cs"/>
          <w:color w:val="000000" w:themeColor="text1"/>
          <w:rtl/>
        </w:rPr>
        <w:t>ّ</w:t>
      </w:r>
      <w:r w:rsidRPr="00E1692D">
        <w:rPr>
          <w:color w:val="000000" w:themeColor="text1"/>
          <w:rtl/>
        </w:rPr>
        <w:t xml:space="preserve"> وتطويعه لصالحها، وهذا ما يقتل عملية الاستنطاق التاريخي برمّتها.</w:t>
      </w:r>
    </w:p>
    <w:p w:rsidR="00082D02" w:rsidRPr="00E1692D" w:rsidRDefault="00082D02" w:rsidP="00082D02">
      <w:pPr>
        <w:pStyle w:val="BodyTextIndent2"/>
        <w:rPr>
          <w:rFonts w:ascii="Arial" w:hAnsi="Arial" w:cs="AL-Mohanad"/>
          <w:color w:val="000000" w:themeColor="text1"/>
          <w:sz w:val="27"/>
          <w:szCs w:val="27"/>
          <w:rtl/>
        </w:rPr>
      </w:pPr>
      <w:r w:rsidRPr="00E1692D">
        <w:rPr>
          <w:rFonts w:ascii="Arial" w:hAnsi="Arial" w:cs="AL-Mohanad"/>
          <w:color w:val="000000" w:themeColor="text1"/>
          <w:sz w:val="27"/>
          <w:szCs w:val="27"/>
          <w:rtl/>
        </w:rPr>
        <w:t xml:space="preserve"> </w:t>
      </w:r>
    </w:p>
    <w:p w:rsidR="00082D02" w:rsidRPr="00E1692D" w:rsidRDefault="00082D02" w:rsidP="008B75B5">
      <w:pPr>
        <w:pStyle w:val="Heading3"/>
        <w:rPr>
          <w:color w:val="000000" w:themeColor="text1"/>
          <w:rtl/>
        </w:rPr>
      </w:pPr>
      <w:bookmarkStart w:id="96" w:name="_Toc249758382"/>
      <w:bookmarkStart w:id="97" w:name="_Toc250627447"/>
      <w:r w:rsidRPr="00E1692D">
        <w:rPr>
          <w:rFonts w:hint="cs"/>
          <w:color w:val="000000" w:themeColor="text1"/>
          <w:rtl/>
        </w:rPr>
        <w:t>4</w:t>
      </w:r>
      <w:r w:rsidRPr="00E1692D">
        <w:rPr>
          <w:color w:val="000000" w:themeColor="text1"/>
          <w:rtl/>
        </w:rPr>
        <w:t xml:space="preserve">ـ لا يوجد تفسير يقيني لأي </w:t>
      </w:r>
      <w:r w:rsidR="00DB7048" w:rsidRPr="00E1692D">
        <w:rPr>
          <w:color w:val="000000" w:themeColor="text1"/>
          <w:rtl/>
        </w:rPr>
        <w:t>نصّ</w:t>
      </w:r>
      <w:bookmarkEnd w:id="96"/>
      <w:bookmarkEnd w:id="97"/>
    </w:p>
    <w:p w:rsidR="00082D02" w:rsidRPr="00E1692D" w:rsidRDefault="00082D02" w:rsidP="00D662DC">
      <w:pPr>
        <w:rPr>
          <w:rFonts w:ascii="Arial" w:hAnsi="Arial"/>
          <w:color w:val="000000" w:themeColor="text1"/>
          <w:sz w:val="27"/>
          <w:rtl/>
        </w:rPr>
      </w:pPr>
      <w:r w:rsidRPr="00E1692D">
        <w:rPr>
          <w:rFonts w:ascii="Arial" w:hAnsi="Arial"/>
          <w:color w:val="000000" w:themeColor="text1"/>
          <w:sz w:val="27"/>
          <w:rtl/>
        </w:rPr>
        <w:t xml:space="preserve">من هنا، يرفض شبستري وجود تفسير يقيني لأي </w:t>
      </w:r>
      <w:r w:rsidR="00DB7048" w:rsidRPr="00E1692D">
        <w:rPr>
          <w:rFonts w:ascii="Arial" w:hAnsi="Arial"/>
          <w:color w:val="000000" w:themeColor="text1"/>
          <w:sz w:val="27"/>
          <w:rtl/>
        </w:rPr>
        <w:t>نصّ</w:t>
      </w:r>
      <w:r w:rsidR="00391E4D" w:rsidRPr="00E1692D">
        <w:rPr>
          <w:rFonts w:ascii="Arial" w:hAnsi="Arial" w:hint="cs"/>
          <w:color w:val="000000" w:themeColor="text1"/>
          <w:sz w:val="27"/>
          <w:rtl/>
        </w:rPr>
        <w:t>؛</w:t>
      </w:r>
      <w:r w:rsidRPr="00E1692D">
        <w:rPr>
          <w:rFonts w:ascii="Arial" w:hAnsi="Arial"/>
          <w:color w:val="000000" w:themeColor="text1"/>
          <w:sz w:val="27"/>
          <w:rtl/>
        </w:rPr>
        <w:t xml:space="preserve"> إذ لا وجود في عالم الإنسان لقراءة قطعية الانطباق</w:t>
      </w:r>
      <w:r w:rsidR="00391E4D" w:rsidRPr="00E1692D">
        <w:rPr>
          <w:rFonts w:ascii="Arial" w:hAnsi="Arial" w:hint="cs"/>
          <w:color w:val="000000" w:themeColor="text1"/>
          <w:sz w:val="27"/>
          <w:rtl/>
        </w:rPr>
        <w:t>.</w:t>
      </w:r>
      <w:r w:rsidRPr="00E1692D">
        <w:rPr>
          <w:rFonts w:ascii="Arial" w:hAnsi="Arial"/>
          <w:color w:val="000000" w:themeColor="text1"/>
          <w:sz w:val="27"/>
          <w:rtl/>
        </w:rPr>
        <w:t xml:space="preserve"> وكل القراءات </w:t>
      </w:r>
      <w:r w:rsidRPr="00E1692D">
        <w:rPr>
          <w:rFonts w:hint="eastAsia"/>
          <w:color w:val="000000" w:themeColor="text1"/>
          <w:sz w:val="27"/>
          <w:rtl/>
        </w:rPr>
        <w:t>«</w:t>
      </w:r>
      <w:r w:rsidRPr="00E1692D">
        <w:rPr>
          <w:rFonts w:ascii="Arial" w:hAnsi="Arial"/>
          <w:color w:val="000000" w:themeColor="text1"/>
          <w:sz w:val="27"/>
          <w:rtl/>
        </w:rPr>
        <w:t>ظنية</w:t>
      </w:r>
      <w:r w:rsidRPr="00E1692D">
        <w:rPr>
          <w:rFonts w:hint="eastAsia"/>
          <w:color w:val="000000" w:themeColor="text1"/>
          <w:sz w:val="27"/>
          <w:rtl/>
        </w:rPr>
        <w:t>»</w:t>
      </w:r>
      <w:r w:rsidRPr="00E1692D">
        <w:rPr>
          <w:rFonts w:ascii="Arial" w:hAnsi="Arial"/>
          <w:color w:val="000000" w:themeColor="text1"/>
          <w:sz w:val="27"/>
          <w:rtl/>
        </w:rPr>
        <w:t xml:space="preserve"> و</w:t>
      </w:r>
      <w:r w:rsidRPr="00E1692D">
        <w:rPr>
          <w:rFonts w:hint="eastAsia"/>
          <w:color w:val="000000" w:themeColor="text1"/>
          <w:sz w:val="27"/>
          <w:rtl/>
        </w:rPr>
        <w:t>«</w:t>
      </w:r>
      <w:r w:rsidRPr="00E1692D">
        <w:rPr>
          <w:rFonts w:ascii="Arial" w:hAnsi="Arial"/>
          <w:color w:val="000000" w:themeColor="text1"/>
          <w:sz w:val="27"/>
          <w:rtl/>
        </w:rPr>
        <w:t>اجتهادية</w:t>
      </w:r>
      <w:r w:rsidRPr="00E1692D">
        <w:rPr>
          <w:rFonts w:hint="eastAsia"/>
          <w:color w:val="000000" w:themeColor="text1"/>
          <w:sz w:val="27"/>
          <w:rtl/>
        </w:rPr>
        <w:t>»</w:t>
      </w:r>
      <w:r w:rsidR="00391E4D" w:rsidRPr="00E1692D">
        <w:rPr>
          <w:rFonts w:ascii="Arial" w:hAnsi="Arial" w:hint="cs"/>
          <w:color w:val="000000" w:themeColor="text1"/>
          <w:sz w:val="27"/>
          <w:rtl/>
        </w:rPr>
        <w:t>.</w:t>
      </w:r>
      <w:r w:rsidRPr="00E1692D">
        <w:rPr>
          <w:rFonts w:ascii="Arial" w:hAnsi="Arial"/>
          <w:color w:val="000000" w:themeColor="text1"/>
          <w:sz w:val="27"/>
          <w:rtl/>
        </w:rPr>
        <w:t xml:space="preserve"> فعلينا دائماً توقّع ظهور قراءات جديدة</w:t>
      </w:r>
      <w:r w:rsidR="00391E4D" w:rsidRPr="00E1692D">
        <w:rPr>
          <w:rFonts w:ascii="Arial" w:hAnsi="Arial" w:hint="cs"/>
          <w:color w:val="000000" w:themeColor="text1"/>
          <w:sz w:val="27"/>
          <w:rtl/>
        </w:rPr>
        <w:t>.</w:t>
      </w:r>
      <w:r w:rsidRPr="00E1692D">
        <w:rPr>
          <w:rFonts w:ascii="Arial" w:hAnsi="Arial"/>
          <w:color w:val="000000" w:themeColor="text1"/>
          <w:sz w:val="27"/>
          <w:rtl/>
        </w:rPr>
        <w:t xml:space="preserve"> ومن هنا ـ أيضاً ـ يشك</w:t>
      </w:r>
      <w:r w:rsidR="00D662DC" w:rsidRPr="00E1692D">
        <w:rPr>
          <w:rFonts w:ascii="Arial" w:hAnsi="Arial" w:hint="cs"/>
          <w:color w:val="000000" w:themeColor="text1"/>
          <w:sz w:val="27"/>
          <w:rtl/>
        </w:rPr>
        <w:t>ّ</w:t>
      </w:r>
      <w:r w:rsidRPr="00E1692D">
        <w:rPr>
          <w:rFonts w:ascii="Arial" w:hAnsi="Arial"/>
          <w:color w:val="000000" w:themeColor="text1"/>
          <w:sz w:val="27"/>
          <w:rtl/>
        </w:rPr>
        <w:t>ك في الثلاثية التي وضعها العلماء المسلمون منذ قديم الأيام لتنويع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إلى: </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وظاهر، </w:t>
      </w:r>
      <w:r w:rsidR="00D662DC" w:rsidRPr="00E1692D">
        <w:rPr>
          <w:rFonts w:ascii="Arial" w:hAnsi="Arial" w:hint="cs"/>
          <w:color w:val="000000" w:themeColor="text1"/>
          <w:sz w:val="27"/>
          <w:rtl/>
        </w:rPr>
        <w:t>و</w:t>
      </w:r>
      <w:r w:rsidRPr="00E1692D">
        <w:rPr>
          <w:rFonts w:ascii="Arial" w:hAnsi="Arial"/>
          <w:color w:val="000000" w:themeColor="text1"/>
          <w:sz w:val="27"/>
          <w:rtl/>
        </w:rPr>
        <w:t>مجمل</w:t>
      </w:r>
      <w:r w:rsidR="00D662DC" w:rsidRPr="00E1692D">
        <w:rPr>
          <w:rFonts w:ascii="Arial" w:hAnsi="Arial" w:hint="cs"/>
          <w:color w:val="000000" w:themeColor="text1"/>
          <w:sz w:val="27"/>
          <w:rtl/>
        </w:rPr>
        <w:t>؛</w:t>
      </w:r>
      <w:r w:rsidRPr="00E1692D">
        <w:rPr>
          <w:rFonts w:ascii="Arial" w:hAnsi="Arial" w:hint="cs"/>
          <w:color w:val="000000" w:themeColor="text1"/>
          <w:sz w:val="27"/>
          <w:rtl/>
        </w:rPr>
        <w:t xml:space="preserve"> </w:t>
      </w:r>
      <w:r w:rsidRPr="00E1692D">
        <w:rPr>
          <w:rFonts w:ascii="Arial" w:hAnsi="Arial"/>
          <w:color w:val="000000" w:themeColor="text1"/>
          <w:sz w:val="27"/>
          <w:rtl/>
        </w:rPr>
        <w:t>إذ سيغدو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عديم الوجود</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55"/>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D662DC">
      <w:pPr>
        <w:adjustRightInd w:val="0"/>
        <w:rPr>
          <w:rFonts w:ascii="Arial" w:hAnsi="Arial"/>
          <w:color w:val="000000" w:themeColor="text1"/>
          <w:sz w:val="27"/>
          <w:rtl/>
        </w:rPr>
      </w:pPr>
      <w:r w:rsidRPr="00E1692D">
        <w:rPr>
          <w:rFonts w:ascii="Arial" w:hAnsi="Arial"/>
          <w:color w:val="000000" w:themeColor="text1"/>
          <w:sz w:val="27"/>
          <w:rtl/>
        </w:rPr>
        <w:t xml:space="preserve">يقول شبستري: </w:t>
      </w:r>
      <w:r w:rsidRPr="00E1692D">
        <w:rPr>
          <w:rFonts w:hint="eastAsia"/>
          <w:color w:val="000000" w:themeColor="text1"/>
          <w:sz w:val="27"/>
          <w:rtl/>
        </w:rPr>
        <w:t>«</w:t>
      </w:r>
      <w:r w:rsidRPr="00E1692D">
        <w:rPr>
          <w:rFonts w:ascii="Arial" w:hAnsi="Arial"/>
          <w:color w:val="000000" w:themeColor="text1"/>
          <w:sz w:val="27"/>
          <w:rtl/>
        </w:rPr>
        <w:t>إذا غدا الدين وسيلة سياسية، وإذا أعلن رجال الدين أن أفكارهم نهائية</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لا يُسمح لأحد بنقدها</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وإذا اعتقدوا أن</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أوامرهم وتوصياتهم ـ المشوبة عادة بالنواقص والثغرات ـ هي أوامر وتوصيات الخالق، وإذا جعلوا من أنفسهم قد</w:t>
      </w:r>
      <w:r w:rsidR="00D662DC" w:rsidRPr="00E1692D">
        <w:rPr>
          <w:rFonts w:ascii="Arial" w:hAnsi="Arial" w:hint="cs"/>
          <w:color w:val="000000" w:themeColor="text1"/>
          <w:sz w:val="27"/>
          <w:rtl/>
        </w:rPr>
        <w:t>ّ</w:t>
      </w:r>
      <w:r w:rsidRPr="00E1692D">
        <w:rPr>
          <w:rFonts w:ascii="Arial" w:hAnsi="Arial"/>
          <w:color w:val="000000" w:themeColor="text1"/>
          <w:sz w:val="27"/>
          <w:rtl/>
        </w:rPr>
        <w:t>يسين ـ</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روحانيين ـ، فلن يك</w:t>
      </w:r>
      <w:r w:rsidR="00D662DC" w:rsidRPr="00E1692D">
        <w:rPr>
          <w:rFonts w:ascii="Arial" w:hAnsi="Arial" w:hint="cs"/>
          <w:color w:val="000000" w:themeColor="text1"/>
          <w:sz w:val="27"/>
          <w:rtl/>
        </w:rPr>
        <w:t>و</w:t>
      </w:r>
      <w:r w:rsidRPr="00E1692D">
        <w:rPr>
          <w:rFonts w:ascii="Arial" w:hAnsi="Arial"/>
          <w:color w:val="000000" w:themeColor="text1"/>
          <w:sz w:val="27"/>
          <w:rtl/>
        </w:rPr>
        <w:t>ن بوسعهم صياغة خطاب</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تفسير ديني. يجب أن يكون التفسير والخطاب الديني المعاصر عقلانياً، عادلاً، رحيماً، واقعياً، ورسالياً. ولا يتاح</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لأحد صناعة خطاب وتفسير ديني إلاّ إذا اختبر العقلانية المعاصرة، والعدالة المعاصرة، والرحمة المعاصرة، والواقع المعاصر، وكانت سيرته نزيهة نقية،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 xml:space="preserve">درجة تخوله نقل رسالة الله </w:t>
      </w:r>
      <w:r w:rsidRPr="00E1692D">
        <w:rPr>
          <w:rFonts w:hint="eastAsia"/>
          <w:color w:val="000000" w:themeColor="text1"/>
          <w:sz w:val="27"/>
          <w:rtl/>
        </w:rPr>
        <w:t>«</w:t>
      </w:r>
      <w:r w:rsidRPr="00E1692D">
        <w:rPr>
          <w:rFonts w:ascii="Arial" w:hAnsi="Arial"/>
          <w:color w:val="000000" w:themeColor="text1"/>
          <w:sz w:val="27"/>
          <w:rtl/>
        </w:rPr>
        <w:t>الأخرى تماماً</w:t>
      </w:r>
      <w:r w:rsidRPr="00E1692D">
        <w:rPr>
          <w:rFonts w:hint="eastAsia"/>
          <w:color w:val="000000" w:themeColor="text1"/>
          <w:sz w:val="27"/>
          <w:rtl/>
        </w:rPr>
        <w:t>»</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 xml:space="preserve">الناس. </w:t>
      </w:r>
    </w:p>
    <w:p w:rsidR="00082D02" w:rsidRPr="00E1692D" w:rsidRDefault="00082D02" w:rsidP="00082D02">
      <w:pPr>
        <w:rPr>
          <w:rFonts w:ascii="Arial" w:hAnsi="Arial"/>
          <w:color w:val="000000" w:themeColor="text1"/>
          <w:sz w:val="27"/>
          <w:rtl/>
        </w:rPr>
      </w:pPr>
      <w:r w:rsidRPr="00E1692D">
        <w:rPr>
          <w:rFonts w:ascii="Arial" w:hAnsi="Arial"/>
          <w:color w:val="000000" w:themeColor="text1"/>
          <w:spacing w:val="-8"/>
          <w:sz w:val="27"/>
          <w:rtl/>
        </w:rPr>
        <w:t>إذ</w:t>
      </w:r>
      <w:r w:rsidRPr="00E1692D">
        <w:rPr>
          <w:rFonts w:ascii="Arial" w:hAnsi="Arial" w:hint="cs"/>
          <w:color w:val="000000" w:themeColor="text1"/>
          <w:spacing w:val="-8"/>
          <w:sz w:val="27"/>
          <w:rtl/>
        </w:rPr>
        <w:t>اً</w:t>
      </w:r>
      <w:r w:rsidRPr="00E1692D">
        <w:rPr>
          <w:rFonts w:ascii="Arial" w:hAnsi="Arial"/>
          <w:color w:val="000000" w:themeColor="text1"/>
          <w:spacing w:val="-8"/>
          <w:sz w:val="27"/>
          <w:rtl/>
        </w:rPr>
        <w:t xml:space="preserve"> فالحسّ التاريخي على مستوى النظرية كان حاضراً بقوّة عند شبستري</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56"/>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bookmarkStart w:id="98" w:name="_Toc249758383"/>
      <w:bookmarkStart w:id="99" w:name="_Toc250627448"/>
      <w:r w:rsidRPr="00E1692D">
        <w:rPr>
          <w:rFonts w:hint="cs"/>
          <w:color w:val="000000" w:themeColor="text1"/>
          <w:rtl/>
        </w:rPr>
        <w:t>5</w:t>
      </w:r>
      <w:r w:rsidRPr="00E1692D">
        <w:rPr>
          <w:color w:val="000000" w:themeColor="text1"/>
          <w:rtl/>
        </w:rPr>
        <w:t>ـ المقاربات التأويلية لدى شبستري</w:t>
      </w:r>
      <w:bookmarkEnd w:id="98"/>
      <w:bookmarkEnd w:id="99"/>
    </w:p>
    <w:p w:rsidR="00082D02" w:rsidRPr="00E1692D" w:rsidRDefault="00082D02" w:rsidP="00D662DC">
      <w:pPr>
        <w:adjustRightInd w:val="0"/>
        <w:rPr>
          <w:rFonts w:ascii="Arial" w:hAnsi="Arial"/>
          <w:color w:val="000000" w:themeColor="text1"/>
          <w:sz w:val="27"/>
          <w:rtl/>
        </w:rPr>
      </w:pPr>
      <w:r w:rsidRPr="00E1692D">
        <w:rPr>
          <w:rFonts w:ascii="Arial" w:hAnsi="Arial"/>
          <w:color w:val="000000" w:themeColor="text1"/>
          <w:sz w:val="27"/>
          <w:rtl/>
        </w:rPr>
        <w:t>تمث</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ل مقاربة شبستري التأويلية، في المعرفة الدينية، أساساً متيناً لقراءة جديدة للدين الإسلامي، تنطوي على عدد من العلامات التي تميّزها عن القراءة المحافظة. تقوم تلك القراءة على سبعة مبادئ رئيسة: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1ـ الإنسان مكر</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م، حامل للروح الإلهية، والعقل الذي يضعه الإسلام في مقام </w:t>
      </w:r>
      <w:r w:rsidRPr="00E1692D">
        <w:rPr>
          <w:rFonts w:ascii="Arial" w:hAnsi="Arial"/>
          <w:color w:val="000000" w:themeColor="text1"/>
          <w:sz w:val="27"/>
          <w:rtl/>
        </w:rPr>
        <w:lastRenderedPageBreak/>
        <w:t>الرسول الباطن. الإنسان كنوع مؤهّ</w:t>
      </w:r>
      <w:r w:rsidR="00D662DC" w:rsidRPr="00E1692D">
        <w:rPr>
          <w:rFonts w:ascii="Arial" w:hAnsi="Arial" w:hint="cs"/>
          <w:color w:val="000000" w:themeColor="text1"/>
          <w:sz w:val="27"/>
          <w:rtl/>
        </w:rPr>
        <w:t>َ</w:t>
      </w:r>
      <w:r w:rsidRPr="00E1692D">
        <w:rPr>
          <w:rFonts w:ascii="Arial" w:hAnsi="Arial"/>
          <w:color w:val="000000" w:themeColor="text1"/>
          <w:sz w:val="27"/>
          <w:rtl/>
        </w:rPr>
        <w:t>لٌ لخلافة الله على الأرض، ولهذا فهو محل</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للثقة. </w:t>
      </w:r>
    </w:p>
    <w:p w:rsidR="00082D02" w:rsidRPr="00E1692D" w:rsidRDefault="00082D02" w:rsidP="00D662DC">
      <w:pPr>
        <w:rPr>
          <w:rFonts w:ascii="Arial" w:hAnsi="Arial"/>
          <w:color w:val="000000" w:themeColor="text1"/>
          <w:sz w:val="27"/>
          <w:rtl/>
        </w:rPr>
      </w:pPr>
      <w:r w:rsidRPr="00E1692D">
        <w:rPr>
          <w:rFonts w:ascii="Arial" w:hAnsi="Arial"/>
          <w:color w:val="000000" w:themeColor="text1"/>
          <w:sz w:val="27"/>
          <w:rtl/>
        </w:rPr>
        <w:t>2ـ في</w:t>
      </w:r>
      <w:r w:rsidR="00D662DC" w:rsidRPr="00E1692D">
        <w:rPr>
          <w:rFonts w:ascii="Arial" w:hAnsi="Arial" w:hint="cs"/>
          <w:color w:val="000000" w:themeColor="text1"/>
          <w:sz w:val="27"/>
          <w:rtl/>
        </w:rPr>
        <w:t xml:space="preserve"> </w:t>
      </w:r>
      <w:r w:rsidRPr="00E1692D">
        <w:rPr>
          <w:rFonts w:ascii="Arial" w:hAnsi="Arial"/>
          <w:color w:val="000000" w:themeColor="text1"/>
          <w:sz w:val="27"/>
          <w:rtl/>
        </w:rPr>
        <w:t>ما يتعل</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ق بالعلم </w:t>
      </w:r>
      <w:r w:rsidR="00D662DC" w:rsidRPr="00E1692D">
        <w:rPr>
          <w:rFonts w:ascii="Arial" w:hAnsi="Arial" w:hint="cs"/>
          <w:color w:val="000000" w:themeColor="text1"/>
          <w:sz w:val="27"/>
          <w:rtl/>
        </w:rPr>
        <w:t>ف</w:t>
      </w:r>
      <w:r w:rsidRPr="00E1692D">
        <w:rPr>
          <w:rFonts w:ascii="Arial" w:hAnsi="Arial"/>
          <w:color w:val="000000" w:themeColor="text1"/>
          <w:sz w:val="27"/>
          <w:rtl/>
        </w:rPr>
        <w:t>إن كمال الدين يعني كمال الهداية. قد يوفّر الدين بعض المعارف التي لا يستطيع الإنسان التوصل إليها بمفرده</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أم</w:t>
      </w:r>
      <w:r w:rsidR="00D662DC" w:rsidRPr="00E1692D">
        <w:rPr>
          <w:rFonts w:ascii="Arial" w:hAnsi="Arial" w:hint="cs"/>
          <w:color w:val="000000" w:themeColor="text1"/>
          <w:sz w:val="27"/>
          <w:rtl/>
        </w:rPr>
        <w:t>ّ</w:t>
      </w:r>
      <w:r w:rsidRPr="00E1692D">
        <w:rPr>
          <w:rFonts w:ascii="Arial" w:hAnsi="Arial"/>
          <w:color w:val="000000" w:themeColor="text1"/>
          <w:sz w:val="27"/>
          <w:rtl/>
        </w:rPr>
        <w:t>ا في الجوانب التي يمكن بلوغها عن طريق التجربة البشرية</w:t>
      </w:r>
      <w:r w:rsidR="00D662DC" w:rsidRPr="00E1692D">
        <w:rPr>
          <w:rFonts w:ascii="Arial" w:hAnsi="Arial" w:hint="cs"/>
          <w:color w:val="000000" w:themeColor="text1"/>
          <w:sz w:val="27"/>
          <w:rtl/>
        </w:rPr>
        <w:t>،</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العقل الجمعي، فغاية ما ينتظر من الدين توفيره هو الإرشاد فحسب. ولهذا لا تتوقّ</w:t>
      </w:r>
      <w:r w:rsidR="00D662DC" w:rsidRPr="00E1692D">
        <w:rPr>
          <w:rFonts w:ascii="Arial" w:hAnsi="Arial" w:hint="cs"/>
          <w:color w:val="000000" w:themeColor="text1"/>
          <w:sz w:val="27"/>
          <w:rtl/>
        </w:rPr>
        <w:t>َ</w:t>
      </w:r>
      <w:r w:rsidRPr="00E1692D">
        <w:rPr>
          <w:rFonts w:ascii="Arial" w:hAnsi="Arial"/>
          <w:color w:val="000000" w:themeColor="text1"/>
          <w:sz w:val="27"/>
          <w:rtl/>
        </w:rPr>
        <w:t>ع من الدين أن يتدخل في الأمور العلمية،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التجريبية،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 xml:space="preserve">الرياضية، وهكذا الحال في مجالات العلوم الإنسانية. </w:t>
      </w:r>
    </w:p>
    <w:p w:rsidR="00082D02" w:rsidRPr="00E1692D" w:rsidRDefault="00082D02" w:rsidP="00D662DC">
      <w:pPr>
        <w:rPr>
          <w:rFonts w:ascii="Arial" w:hAnsi="Arial"/>
          <w:color w:val="000000" w:themeColor="text1"/>
          <w:sz w:val="27"/>
          <w:rtl/>
        </w:rPr>
      </w:pPr>
      <w:r w:rsidRPr="00E1692D">
        <w:rPr>
          <w:rFonts w:ascii="Arial" w:hAnsi="Arial"/>
          <w:color w:val="000000" w:themeColor="text1"/>
          <w:sz w:val="27"/>
          <w:rtl/>
        </w:rPr>
        <w:t>3ـ السياسة، أي التدبير في المجال العام</w:t>
      </w:r>
      <w:r w:rsidR="00D662DC" w:rsidRPr="00E1692D">
        <w:rPr>
          <w:rFonts w:ascii="Arial" w:hAnsi="Arial" w:hint="cs"/>
          <w:color w:val="000000" w:themeColor="text1"/>
          <w:sz w:val="27"/>
          <w:rtl/>
        </w:rPr>
        <w:t>ّ</w:t>
      </w:r>
      <w:r w:rsidRPr="00E1692D">
        <w:rPr>
          <w:rFonts w:ascii="Arial" w:hAnsi="Arial"/>
          <w:color w:val="000000" w:themeColor="text1"/>
          <w:sz w:val="27"/>
          <w:rtl/>
        </w:rPr>
        <w:t>، عمل</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عقلاني يعتمد على التجربة والعقل الجمعي</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وهي لا تنطوي على أمور ثابتة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تعب</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ديّة. </w:t>
      </w:r>
    </w:p>
    <w:p w:rsidR="00082D02" w:rsidRPr="00E1692D" w:rsidRDefault="00082D02" w:rsidP="00D662DC">
      <w:pPr>
        <w:rPr>
          <w:rFonts w:ascii="Arial" w:hAnsi="Arial"/>
          <w:color w:val="000000" w:themeColor="text1"/>
          <w:sz w:val="27"/>
          <w:rtl/>
        </w:rPr>
      </w:pPr>
      <w:r w:rsidRPr="00E1692D">
        <w:rPr>
          <w:rFonts w:ascii="Arial" w:hAnsi="Arial"/>
          <w:color w:val="000000" w:themeColor="text1"/>
          <w:sz w:val="27"/>
          <w:rtl/>
        </w:rPr>
        <w:t>4ـ يلعب عنصر الزمان دوراً مهماً في الاجتهاد الفقهي</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ويستهدف الاجتهاد وفق هذه القراءة استبعاد الأعراف والتقاليد الخاص</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ة بزمن الوحي، والتي دخلت في التراث الديني، وجرى اعتبارها بمرور الزمان من ثوابت الدين.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5ـ غرض الدين الأسمى هو إغناء الضمير الإنساني</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وتعزيز وعي الإنسان بمعاني وجوده</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ومساعدته على التناغم والانسجام مع الكون المحيط به. </w:t>
      </w:r>
    </w:p>
    <w:p w:rsidR="00082D02" w:rsidRPr="00E1692D" w:rsidRDefault="00082D02" w:rsidP="00D662DC">
      <w:pPr>
        <w:rPr>
          <w:rFonts w:ascii="Arial" w:hAnsi="Arial"/>
          <w:color w:val="000000" w:themeColor="text1"/>
          <w:sz w:val="27"/>
          <w:rtl/>
        </w:rPr>
      </w:pPr>
      <w:r w:rsidRPr="00E1692D">
        <w:rPr>
          <w:rFonts w:ascii="Arial" w:hAnsi="Arial"/>
          <w:color w:val="000000" w:themeColor="text1"/>
          <w:sz w:val="27"/>
          <w:rtl/>
        </w:rPr>
        <w:t>6ـ الأحكام الثابتة (وهي قليلة</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جداً) جزء</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من قواعد العمل في المجتمع الديني. أما الجزء الآخر فهو الأحكام المتغيّ</w:t>
      </w:r>
      <w:r w:rsidR="00D662DC" w:rsidRPr="00E1692D">
        <w:rPr>
          <w:rFonts w:ascii="Arial" w:hAnsi="Arial" w:hint="cs"/>
          <w:color w:val="000000" w:themeColor="text1"/>
          <w:sz w:val="27"/>
          <w:rtl/>
        </w:rPr>
        <w:t>ِ</w:t>
      </w:r>
      <w:r w:rsidRPr="00E1692D">
        <w:rPr>
          <w:rFonts w:ascii="Arial" w:hAnsi="Arial"/>
          <w:color w:val="000000" w:themeColor="text1"/>
          <w:sz w:val="27"/>
          <w:rtl/>
        </w:rPr>
        <w:t>رة</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وه</w:t>
      </w:r>
      <w:r w:rsidR="00D662DC" w:rsidRPr="00E1692D">
        <w:rPr>
          <w:rFonts w:ascii="Arial" w:hAnsi="Arial" w:hint="cs"/>
          <w:color w:val="000000" w:themeColor="text1"/>
          <w:sz w:val="27"/>
          <w:rtl/>
        </w:rPr>
        <w:t>و</w:t>
      </w:r>
      <w:r w:rsidRPr="00E1692D">
        <w:rPr>
          <w:rFonts w:ascii="Arial" w:hAnsi="Arial"/>
          <w:color w:val="000000" w:themeColor="text1"/>
          <w:sz w:val="27"/>
          <w:rtl/>
        </w:rPr>
        <w:t xml:space="preserve"> مجال واسع ومفتوح أمام المجتمع كي يصوغ الأحكام التي تناسب حياته في مختلف الأوقات. </w:t>
      </w:r>
    </w:p>
    <w:p w:rsidR="00082D02" w:rsidRPr="00E1692D" w:rsidRDefault="00082D02" w:rsidP="00D662DC">
      <w:pPr>
        <w:rPr>
          <w:rFonts w:ascii="Arial" w:hAnsi="Arial"/>
          <w:color w:val="000000" w:themeColor="text1"/>
          <w:sz w:val="27"/>
          <w:rtl/>
        </w:rPr>
      </w:pPr>
      <w:r w:rsidRPr="007E5757">
        <w:rPr>
          <w:rFonts w:ascii="Arial" w:hAnsi="Arial"/>
          <w:color w:val="000000" w:themeColor="text1"/>
          <w:spacing w:val="-6"/>
          <w:sz w:val="27"/>
          <w:rtl/>
        </w:rPr>
        <w:t xml:space="preserve">7ـ </w:t>
      </w:r>
      <w:r w:rsidRPr="007E5757">
        <w:rPr>
          <w:rFonts w:ascii="Arial" w:hAnsi="Arial"/>
          <w:color w:val="000000" w:themeColor="text1"/>
          <w:sz w:val="27"/>
          <w:rtl/>
        </w:rPr>
        <w:t>الديموقراطية الإسلامية هي نظام الحياة السياسية للمسلمين في العالم الحديث. وهي ثمرة لتجربة البشر طوال قرون عديدة</w:t>
      </w:r>
      <w:r w:rsidR="00D662DC" w:rsidRPr="007E5757">
        <w:rPr>
          <w:rFonts w:ascii="Arial" w:hAnsi="Arial" w:hint="cs"/>
          <w:color w:val="000000" w:themeColor="text1"/>
          <w:sz w:val="27"/>
          <w:rtl/>
        </w:rPr>
        <w:t>.</w:t>
      </w:r>
      <w:r w:rsidRPr="007E5757">
        <w:rPr>
          <w:rFonts w:ascii="Arial" w:hAnsi="Arial"/>
          <w:color w:val="000000" w:themeColor="text1"/>
          <w:sz w:val="27"/>
          <w:rtl/>
        </w:rPr>
        <w:t xml:space="preserve"> وليس المقصود من نسبتها </w:t>
      </w:r>
      <w:r w:rsidR="00D662DC" w:rsidRPr="007E5757">
        <w:rPr>
          <w:rFonts w:ascii="Arial" w:hAnsi="Arial" w:hint="cs"/>
          <w:color w:val="000000" w:themeColor="text1"/>
          <w:sz w:val="27"/>
          <w:rtl/>
        </w:rPr>
        <w:t>إ</w:t>
      </w:r>
      <w:r w:rsidRPr="007E5757">
        <w:rPr>
          <w:rFonts w:ascii="Arial" w:hAnsi="Arial"/>
          <w:color w:val="000000" w:themeColor="text1"/>
          <w:sz w:val="27"/>
          <w:rtl/>
        </w:rPr>
        <w:t>لى الإسلام استنباطها من الكتاب (القرآن) والسن</w:t>
      </w:r>
      <w:r w:rsidR="00D662DC" w:rsidRPr="007E5757">
        <w:rPr>
          <w:rFonts w:ascii="Arial" w:hAnsi="Arial" w:hint="cs"/>
          <w:color w:val="000000" w:themeColor="text1"/>
          <w:sz w:val="27"/>
          <w:rtl/>
        </w:rPr>
        <w:t>ّ</w:t>
      </w:r>
      <w:r w:rsidRPr="007E5757">
        <w:rPr>
          <w:rFonts w:ascii="Arial" w:hAnsi="Arial"/>
          <w:color w:val="000000" w:themeColor="text1"/>
          <w:sz w:val="27"/>
          <w:rtl/>
        </w:rPr>
        <w:t>ة، بل الإشارة</w:t>
      </w:r>
      <w:r w:rsidR="001675CE" w:rsidRPr="007E5757">
        <w:rPr>
          <w:rFonts w:ascii="Arial" w:hAnsi="Arial"/>
          <w:color w:val="000000" w:themeColor="text1"/>
          <w:sz w:val="27"/>
          <w:rtl/>
        </w:rPr>
        <w:t xml:space="preserve"> إلى </w:t>
      </w:r>
      <w:r w:rsidRPr="007E5757">
        <w:rPr>
          <w:rFonts w:ascii="Arial" w:hAnsi="Arial"/>
          <w:color w:val="000000" w:themeColor="text1"/>
          <w:sz w:val="27"/>
          <w:rtl/>
        </w:rPr>
        <w:t>أن</w:t>
      </w:r>
      <w:r w:rsidR="00D662DC" w:rsidRPr="007E5757">
        <w:rPr>
          <w:rFonts w:ascii="Arial" w:hAnsi="Arial" w:hint="cs"/>
          <w:color w:val="000000" w:themeColor="text1"/>
          <w:sz w:val="27"/>
          <w:rtl/>
        </w:rPr>
        <w:t>ّ</w:t>
      </w:r>
      <w:r w:rsidRPr="007E5757">
        <w:rPr>
          <w:rFonts w:ascii="Arial" w:hAnsi="Arial"/>
          <w:color w:val="000000" w:themeColor="text1"/>
          <w:sz w:val="27"/>
          <w:rtl/>
        </w:rPr>
        <w:t>ها منهج عقلاني لا يتنافى مع قيم الإسلام، وأن</w:t>
      </w:r>
      <w:r w:rsidR="00D662DC" w:rsidRPr="007E5757">
        <w:rPr>
          <w:rFonts w:ascii="Arial" w:hAnsi="Arial" w:hint="cs"/>
          <w:color w:val="000000" w:themeColor="text1"/>
          <w:sz w:val="27"/>
          <w:rtl/>
        </w:rPr>
        <w:t>ّ</w:t>
      </w:r>
      <w:r w:rsidRPr="007E5757">
        <w:rPr>
          <w:rFonts w:ascii="Arial" w:hAnsi="Arial"/>
          <w:color w:val="000000" w:themeColor="text1"/>
          <w:sz w:val="27"/>
          <w:rtl/>
        </w:rPr>
        <w:t>ها وسيلة يمكن للمسلمين الأخذ بها لتنظيم حياتهم</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57"/>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bookmarkStart w:id="100" w:name="_Toc249758352"/>
      <w:bookmarkStart w:id="101" w:name="_Toc250627449"/>
      <w:r w:rsidRPr="00E1692D">
        <w:rPr>
          <w:color w:val="000000" w:themeColor="text1"/>
          <w:rtl/>
        </w:rPr>
        <w:t>في سياق موروث التصو</w:t>
      </w:r>
      <w:r w:rsidR="00D662DC" w:rsidRPr="00E1692D">
        <w:rPr>
          <w:rFonts w:hint="cs"/>
          <w:color w:val="000000" w:themeColor="text1"/>
          <w:rtl/>
        </w:rPr>
        <w:t>ّ</w:t>
      </w:r>
      <w:r w:rsidRPr="00E1692D">
        <w:rPr>
          <w:color w:val="000000" w:themeColor="text1"/>
          <w:rtl/>
        </w:rPr>
        <w:t>ف والعرفان الإسلامي</w:t>
      </w:r>
      <w:bookmarkEnd w:id="100"/>
      <w:bookmarkEnd w:id="101"/>
      <w:r w:rsidRPr="00E1692D">
        <w:rPr>
          <w:color w:val="000000" w:themeColor="text1"/>
          <w:rtl/>
        </w:rPr>
        <w:t xml:space="preserve"> </w:t>
      </w:r>
    </w:p>
    <w:p w:rsidR="00082D02" w:rsidRPr="00E1692D" w:rsidRDefault="00082D02" w:rsidP="008B75B5">
      <w:pPr>
        <w:pStyle w:val="Heading3"/>
        <w:rPr>
          <w:color w:val="000000" w:themeColor="text1"/>
          <w:rtl/>
        </w:rPr>
      </w:pPr>
      <w:bookmarkStart w:id="102" w:name="_Toc249758353"/>
      <w:bookmarkStart w:id="103" w:name="_Toc250627450"/>
      <w:r w:rsidRPr="00E1692D">
        <w:rPr>
          <w:rFonts w:hint="cs"/>
          <w:color w:val="000000" w:themeColor="text1"/>
          <w:rtl/>
        </w:rPr>
        <w:t>1</w:t>
      </w:r>
      <w:r w:rsidRPr="00E1692D">
        <w:rPr>
          <w:color w:val="000000" w:themeColor="text1"/>
          <w:rtl/>
        </w:rPr>
        <w:t>ـ الوحي والتجربة</w:t>
      </w:r>
      <w:bookmarkEnd w:id="102"/>
      <w:bookmarkEnd w:id="103"/>
    </w:p>
    <w:p w:rsidR="00082D02" w:rsidRPr="00E1692D" w:rsidRDefault="00082D02" w:rsidP="00D662DC">
      <w:pPr>
        <w:rPr>
          <w:color w:val="000000" w:themeColor="text1"/>
          <w:rtl/>
        </w:rPr>
      </w:pPr>
      <w:r w:rsidRPr="00E1692D">
        <w:rPr>
          <w:color w:val="000000" w:themeColor="text1"/>
          <w:rtl/>
        </w:rPr>
        <w:t>كرد</w:t>
      </w:r>
      <w:r w:rsidR="00D662DC" w:rsidRPr="00E1692D">
        <w:rPr>
          <w:rFonts w:hint="cs"/>
          <w:color w:val="000000" w:themeColor="text1"/>
          <w:rtl/>
        </w:rPr>
        <w:t>ٍّ</w:t>
      </w:r>
      <w:r w:rsidRPr="00E1692D">
        <w:rPr>
          <w:color w:val="000000" w:themeColor="text1"/>
          <w:rtl/>
        </w:rPr>
        <w:t xml:space="preserve"> على هذا الاعتراض يطوّر شبستري أطروحة متينة الحج</w:t>
      </w:r>
      <w:r w:rsidR="00D662DC" w:rsidRPr="00E1692D">
        <w:rPr>
          <w:rFonts w:hint="cs"/>
          <w:color w:val="000000" w:themeColor="text1"/>
          <w:rtl/>
        </w:rPr>
        <w:t>ّ</w:t>
      </w:r>
      <w:r w:rsidRPr="00E1692D">
        <w:rPr>
          <w:color w:val="000000" w:themeColor="text1"/>
          <w:rtl/>
        </w:rPr>
        <w:t>ة. فالوحي في حقيقته الجوهرية لا يعد</w:t>
      </w:r>
      <w:r w:rsidR="00D662DC" w:rsidRPr="00E1692D">
        <w:rPr>
          <w:rFonts w:hint="cs"/>
          <w:color w:val="000000" w:themeColor="text1"/>
          <w:rtl/>
        </w:rPr>
        <w:t>ّ</w:t>
      </w:r>
      <w:r w:rsidRPr="00E1692D">
        <w:rPr>
          <w:color w:val="000000" w:themeColor="text1"/>
          <w:rtl/>
        </w:rPr>
        <w:t xml:space="preserve"> في حد</w:t>
      </w:r>
      <w:r w:rsidR="00D662DC" w:rsidRPr="00E1692D">
        <w:rPr>
          <w:rFonts w:hint="cs"/>
          <w:color w:val="000000" w:themeColor="text1"/>
          <w:rtl/>
        </w:rPr>
        <w:t>ّ</w:t>
      </w:r>
      <w:r w:rsidRPr="00E1692D">
        <w:rPr>
          <w:color w:val="000000" w:themeColor="text1"/>
          <w:rtl/>
        </w:rPr>
        <w:t xml:space="preserve"> ذاته كلمة الله الخالدة في نظر شبستري. إنّما يغدو كلمة الله فقط عندما يستدعي التجربة الدينية لدى المتقب</w:t>
      </w:r>
      <w:r w:rsidR="00D662DC" w:rsidRPr="00E1692D">
        <w:rPr>
          <w:rFonts w:hint="cs"/>
          <w:color w:val="000000" w:themeColor="text1"/>
          <w:rtl/>
        </w:rPr>
        <w:t>ِّ</w:t>
      </w:r>
      <w:r w:rsidRPr="00E1692D">
        <w:rPr>
          <w:color w:val="000000" w:themeColor="text1"/>
          <w:rtl/>
        </w:rPr>
        <w:t>ل. وتبعا</w:t>
      </w:r>
      <w:r w:rsidR="00D662DC" w:rsidRPr="00E1692D">
        <w:rPr>
          <w:rFonts w:hint="cs"/>
          <w:color w:val="000000" w:themeColor="text1"/>
          <w:rtl/>
        </w:rPr>
        <w:t>ً</w:t>
      </w:r>
      <w:r w:rsidRPr="00E1692D">
        <w:rPr>
          <w:color w:val="000000" w:themeColor="text1"/>
          <w:rtl/>
        </w:rPr>
        <w:t xml:space="preserve"> لذلك فإنّ هذه </w:t>
      </w:r>
      <w:r w:rsidRPr="00E1692D">
        <w:rPr>
          <w:color w:val="000000" w:themeColor="text1"/>
          <w:rtl/>
        </w:rPr>
        <w:lastRenderedPageBreak/>
        <w:t>الكلمة تظل</w:t>
      </w:r>
      <w:r w:rsidR="00D662DC" w:rsidRPr="00E1692D">
        <w:rPr>
          <w:rFonts w:hint="cs"/>
          <w:color w:val="000000" w:themeColor="text1"/>
          <w:rtl/>
        </w:rPr>
        <w:t>ّ</w:t>
      </w:r>
      <w:r w:rsidRPr="00E1692D">
        <w:rPr>
          <w:color w:val="000000" w:themeColor="text1"/>
          <w:rtl/>
        </w:rPr>
        <w:t xml:space="preserve"> تحق</w:t>
      </w:r>
      <w:r w:rsidR="00D662DC" w:rsidRPr="00E1692D">
        <w:rPr>
          <w:rFonts w:hint="cs"/>
          <w:color w:val="000000" w:themeColor="text1"/>
          <w:rtl/>
        </w:rPr>
        <w:t>ّ</w:t>
      </w:r>
      <w:r w:rsidRPr="00E1692D">
        <w:rPr>
          <w:color w:val="000000" w:themeColor="text1"/>
          <w:rtl/>
        </w:rPr>
        <w:t>ق حضورها الآني فقط عبر العنصر المتقب</w:t>
      </w:r>
      <w:r w:rsidR="00D662DC" w:rsidRPr="00E1692D">
        <w:rPr>
          <w:rFonts w:hint="cs"/>
          <w:color w:val="000000" w:themeColor="text1"/>
          <w:rtl/>
        </w:rPr>
        <w:t>ِّ</w:t>
      </w:r>
      <w:r w:rsidRPr="00E1692D">
        <w:rPr>
          <w:color w:val="000000" w:themeColor="text1"/>
          <w:rtl/>
        </w:rPr>
        <w:t xml:space="preserve">ل. وتلك هي التجربة الدينية التي يعتبرها شبستري </w:t>
      </w:r>
      <w:r w:rsidRPr="00E1692D">
        <w:rPr>
          <w:rFonts w:hint="eastAsia"/>
          <w:color w:val="000000" w:themeColor="text1"/>
          <w:rtl/>
        </w:rPr>
        <w:t>«</w:t>
      </w:r>
      <w:r w:rsidRPr="00E1692D">
        <w:rPr>
          <w:color w:val="000000" w:themeColor="text1"/>
          <w:rtl/>
        </w:rPr>
        <w:t>جوهر الإيمان</w:t>
      </w:r>
      <w:r w:rsidRPr="00E1692D">
        <w:rPr>
          <w:rFonts w:hint="eastAsia"/>
          <w:color w:val="000000" w:themeColor="text1"/>
          <w:rtl/>
        </w:rPr>
        <w:t>»</w:t>
      </w:r>
      <w:r w:rsidRPr="00E1692D">
        <w:rPr>
          <w:color w:val="000000" w:themeColor="text1"/>
          <w:rtl/>
        </w:rPr>
        <w:t xml:space="preserve">. </w:t>
      </w:r>
    </w:p>
    <w:p w:rsidR="00082D02" w:rsidRPr="00E1692D" w:rsidRDefault="00082D02" w:rsidP="00D662DC">
      <w:pPr>
        <w:rPr>
          <w:color w:val="000000" w:themeColor="text1"/>
          <w:rtl/>
        </w:rPr>
      </w:pPr>
      <w:r w:rsidRPr="00E1692D">
        <w:rPr>
          <w:color w:val="000000" w:themeColor="text1"/>
          <w:rtl/>
        </w:rPr>
        <w:t>لأن</w:t>
      </w:r>
      <w:r w:rsidR="00D662DC" w:rsidRPr="00E1692D">
        <w:rPr>
          <w:rFonts w:hint="cs"/>
          <w:color w:val="000000" w:themeColor="text1"/>
          <w:rtl/>
        </w:rPr>
        <w:t>ّ</w:t>
      </w:r>
      <w:r w:rsidRPr="00E1692D">
        <w:rPr>
          <w:color w:val="000000" w:themeColor="text1"/>
          <w:rtl/>
        </w:rPr>
        <w:t xml:space="preserve"> نبوة الأنبياء تعرف إذا خامر الإنسان طائفٌ ولو بسيط مما خامر الأنبياء، وعندها سيرى أن</w:t>
      </w:r>
      <w:r w:rsidR="00D662DC" w:rsidRPr="00E1692D">
        <w:rPr>
          <w:rFonts w:hint="cs"/>
          <w:color w:val="000000" w:themeColor="text1"/>
          <w:rtl/>
        </w:rPr>
        <w:t>ّ</w:t>
      </w:r>
      <w:r w:rsidRPr="00E1692D">
        <w:rPr>
          <w:color w:val="000000" w:themeColor="text1"/>
          <w:rtl/>
        </w:rPr>
        <w:t xml:space="preserve"> الشكل الأكمل لما حصل لـه حصل للأنبياء، وحينئذٍ سيؤمن بالنبوة. إذ</w:t>
      </w:r>
      <w:r w:rsidR="00D662DC" w:rsidRPr="00E1692D">
        <w:rPr>
          <w:rFonts w:hint="cs"/>
          <w:color w:val="000000" w:themeColor="text1"/>
          <w:rtl/>
        </w:rPr>
        <w:t>اً</w:t>
      </w:r>
      <w:r w:rsidRPr="00E1692D">
        <w:rPr>
          <w:color w:val="000000" w:themeColor="text1"/>
          <w:rtl/>
        </w:rPr>
        <w:t xml:space="preserve"> فالتجارب الدينية مهم</w:t>
      </w:r>
      <w:r w:rsidR="00D662DC" w:rsidRPr="00E1692D">
        <w:rPr>
          <w:rFonts w:hint="cs"/>
          <w:color w:val="000000" w:themeColor="text1"/>
          <w:rtl/>
        </w:rPr>
        <w:t>ّ</w:t>
      </w:r>
      <w:r w:rsidRPr="00E1692D">
        <w:rPr>
          <w:color w:val="000000" w:themeColor="text1"/>
          <w:rtl/>
        </w:rPr>
        <w:t>ة جد</w:t>
      </w:r>
      <w:r w:rsidR="00D662DC" w:rsidRPr="00E1692D">
        <w:rPr>
          <w:rFonts w:hint="cs"/>
          <w:color w:val="000000" w:themeColor="text1"/>
          <w:rtl/>
        </w:rPr>
        <w:t>ّ</w:t>
      </w:r>
      <w:r w:rsidRPr="00E1692D">
        <w:rPr>
          <w:color w:val="000000" w:themeColor="text1"/>
          <w:rtl/>
        </w:rPr>
        <w:t>اً للإيمان بالنبوات</w:t>
      </w:r>
      <w:r w:rsidR="00D662DC" w:rsidRPr="00E1692D">
        <w:rPr>
          <w:rFonts w:hint="cs"/>
          <w:color w:val="000000" w:themeColor="text1"/>
          <w:rtl/>
        </w:rPr>
        <w:t>،</w:t>
      </w:r>
      <w:r w:rsidRPr="00E1692D">
        <w:rPr>
          <w:color w:val="000000" w:themeColor="text1"/>
          <w:rtl/>
        </w:rPr>
        <w:t xml:space="preserve"> التي هي بدورها تجارب دينية على أعلى المستويات</w:t>
      </w:r>
      <w:r w:rsidRPr="00E1692D">
        <w:rPr>
          <w:color w:val="000000" w:themeColor="text1"/>
          <w:vertAlign w:val="superscript"/>
          <w:rtl/>
        </w:rPr>
        <w:t>(</w:t>
      </w:r>
      <w:r w:rsidRPr="00E1692D">
        <w:rPr>
          <w:rStyle w:val="EndnoteReference"/>
          <w:rFonts w:ascii="Arial" w:hAnsi="Arial"/>
          <w:color w:val="000000" w:themeColor="text1"/>
          <w:sz w:val="27"/>
          <w:rtl/>
        </w:rPr>
        <w:endnoteReference w:id="858"/>
      </w:r>
      <w:r w:rsidRPr="00E1692D">
        <w:rPr>
          <w:color w:val="000000" w:themeColor="text1"/>
          <w:vertAlign w:val="superscript"/>
          <w:rtl/>
        </w:rPr>
        <w:t>)</w:t>
      </w:r>
      <w:r w:rsidRPr="00E1692D">
        <w:rPr>
          <w:color w:val="000000" w:themeColor="text1"/>
          <w:rtl/>
        </w:rPr>
        <w:t xml:space="preserve">.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bookmarkStart w:id="104" w:name="_Toc249758354"/>
      <w:bookmarkStart w:id="105" w:name="_Toc250627451"/>
      <w:r w:rsidRPr="00E1692D">
        <w:rPr>
          <w:rFonts w:hint="cs"/>
          <w:color w:val="000000" w:themeColor="text1"/>
          <w:rtl/>
        </w:rPr>
        <w:t>2</w:t>
      </w:r>
      <w:r w:rsidRPr="00E1692D">
        <w:rPr>
          <w:color w:val="000000" w:themeColor="text1"/>
          <w:rtl/>
        </w:rPr>
        <w:t>ـ الإيمان هو الفناء في ذات الله</w:t>
      </w:r>
      <w:bookmarkEnd w:id="104"/>
      <w:bookmarkEnd w:id="105"/>
    </w:p>
    <w:p w:rsidR="00082D02" w:rsidRPr="00E1692D" w:rsidRDefault="00082D02" w:rsidP="00D662DC">
      <w:pPr>
        <w:rPr>
          <w:color w:val="000000" w:themeColor="text1"/>
          <w:rtl/>
        </w:rPr>
      </w:pPr>
      <w:r w:rsidRPr="00E1692D">
        <w:rPr>
          <w:color w:val="000000" w:themeColor="text1"/>
          <w:rtl/>
        </w:rPr>
        <w:t>ويؤك</w:t>
      </w:r>
      <w:r w:rsidR="00D662DC" w:rsidRPr="00E1692D">
        <w:rPr>
          <w:rFonts w:hint="cs"/>
          <w:color w:val="000000" w:themeColor="text1"/>
          <w:rtl/>
        </w:rPr>
        <w:t>ِّ</w:t>
      </w:r>
      <w:r w:rsidRPr="00E1692D">
        <w:rPr>
          <w:color w:val="000000" w:themeColor="text1"/>
          <w:rtl/>
        </w:rPr>
        <w:t>د شبستري على أن</w:t>
      </w:r>
      <w:r w:rsidR="00D662DC" w:rsidRPr="00E1692D">
        <w:rPr>
          <w:rFonts w:hint="cs"/>
          <w:color w:val="000000" w:themeColor="text1"/>
          <w:rtl/>
        </w:rPr>
        <w:t>ّ</w:t>
      </w:r>
      <w:r w:rsidRPr="00E1692D">
        <w:rPr>
          <w:color w:val="000000" w:themeColor="text1"/>
          <w:rtl/>
        </w:rPr>
        <w:t xml:space="preserve"> مفس</w:t>
      </w:r>
      <w:r w:rsidR="00D662DC" w:rsidRPr="00E1692D">
        <w:rPr>
          <w:rFonts w:hint="cs"/>
          <w:color w:val="000000" w:themeColor="text1"/>
          <w:rtl/>
        </w:rPr>
        <w:t>ِّ</w:t>
      </w:r>
      <w:r w:rsidRPr="00E1692D">
        <w:rPr>
          <w:color w:val="000000" w:themeColor="text1"/>
          <w:rtl/>
        </w:rPr>
        <w:t>ري الوحي الإسلامي يفس</w:t>
      </w:r>
      <w:r w:rsidR="00D662DC" w:rsidRPr="00E1692D">
        <w:rPr>
          <w:rFonts w:hint="cs"/>
          <w:color w:val="000000" w:themeColor="text1"/>
          <w:rtl/>
        </w:rPr>
        <w:t>ِّ</w:t>
      </w:r>
      <w:r w:rsidRPr="00E1692D">
        <w:rPr>
          <w:color w:val="000000" w:themeColor="text1"/>
          <w:rtl/>
        </w:rPr>
        <w:t>رون الكتاب والسنة وفقاً لما لديهم من تصوّرات مسبقة، وبناءً على رغباتهم وميولهم</w:t>
      </w:r>
      <w:r w:rsidR="00D662DC" w:rsidRPr="00E1692D">
        <w:rPr>
          <w:rFonts w:hint="cs"/>
          <w:color w:val="000000" w:themeColor="text1"/>
          <w:rtl/>
        </w:rPr>
        <w:t>،</w:t>
      </w:r>
      <w:r w:rsidRPr="00E1692D">
        <w:rPr>
          <w:color w:val="000000" w:themeColor="text1"/>
          <w:rtl/>
        </w:rPr>
        <w:t xml:space="preserve"> بدون أي</w:t>
      </w:r>
      <w:r w:rsidR="00D662DC" w:rsidRPr="00E1692D">
        <w:rPr>
          <w:rFonts w:hint="cs"/>
          <w:color w:val="000000" w:themeColor="text1"/>
          <w:rtl/>
        </w:rPr>
        <w:t>ّ</w:t>
      </w:r>
      <w:r w:rsidRPr="00E1692D">
        <w:rPr>
          <w:color w:val="000000" w:themeColor="text1"/>
          <w:rtl/>
        </w:rPr>
        <w:t xml:space="preserve"> استثناء. ثم يلفت نظر علماء الدين</w:t>
      </w:r>
      <w:r w:rsidR="001675CE" w:rsidRPr="00E1692D">
        <w:rPr>
          <w:color w:val="000000" w:themeColor="text1"/>
          <w:rtl/>
        </w:rPr>
        <w:t xml:space="preserve"> إلى </w:t>
      </w:r>
      <w:r w:rsidRPr="00E1692D">
        <w:rPr>
          <w:color w:val="000000" w:themeColor="text1"/>
          <w:rtl/>
        </w:rPr>
        <w:t>قضية مفادها: تعتبر التطلعات والميول والفهم المسبق للمفس</w:t>
      </w:r>
      <w:r w:rsidR="00D662DC" w:rsidRPr="00E1692D">
        <w:rPr>
          <w:rFonts w:hint="cs"/>
          <w:color w:val="000000" w:themeColor="text1"/>
          <w:rtl/>
        </w:rPr>
        <w:t>ّ</w:t>
      </w:r>
      <w:r w:rsidRPr="00E1692D">
        <w:rPr>
          <w:color w:val="000000" w:themeColor="text1"/>
          <w:rtl/>
        </w:rPr>
        <w:t>رين والفقهاء في كل</w:t>
      </w:r>
      <w:r w:rsidR="00D662DC" w:rsidRPr="00E1692D">
        <w:rPr>
          <w:rFonts w:hint="cs"/>
          <w:color w:val="000000" w:themeColor="text1"/>
          <w:rtl/>
        </w:rPr>
        <w:t>ّ</w:t>
      </w:r>
      <w:r w:rsidRPr="00E1692D">
        <w:rPr>
          <w:color w:val="000000" w:themeColor="text1"/>
          <w:rtl/>
        </w:rPr>
        <w:t xml:space="preserve"> عصر شرطاً أساسياً لأي</w:t>
      </w:r>
      <w:r w:rsidR="00D662DC" w:rsidRPr="00E1692D">
        <w:rPr>
          <w:rFonts w:hint="cs"/>
          <w:color w:val="000000" w:themeColor="text1"/>
          <w:rtl/>
        </w:rPr>
        <w:t>ّ</w:t>
      </w:r>
      <w:r w:rsidRPr="00E1692D">
        <w:rPr>
          <w:color w:val="000000" w:themeColor="text1"/>
          <w:rtl/>
        </w:rPr>
        <w:t xml:space="preserve"> تفسير و</w:t>
      </w:r>
      <w:r w:rsidR="00D662DC" w:rsidRPr="00E1692D">
        <w:rPr>
          <w:rFonts w:hint="cs"/>
          <w:color w:val="000000" w:themeColor="text1"/>
          <w:rtl/>
        </w:rPr>
        <w:t>إ</w:t>
      </w:r>
      <w:r w:rsidRPr="00E1692D">
        <w:rPr>
          <w:color w:val="000000" w:themeColor="text1"/>
          <w:rtl/>
        </w:rPr>
        <w:t>فتاء مقبول، ولا يتيسّر تكامل العلوم الدينية بدون ذلك</w:t>
      </w:r>
      <w:r w:rsidRPr="00E1692D">
        <w:rPr>
          <w:color w:val="000000" w:themeColor="text1"/>
          <w:vertAlign w:val="superscript"/>
          <w:rtl/>
        </w:rPr>
        <w:t>(</w:t>
      </w:r>
      <w:r w:rsidRPr="00E1692D">
        <w:rPr>
          <w:rStyle w:val="EndnoteReference"/>
          <w:rFonts w:ascii="Arial" w:hAnsi="Arial"/>
          <w:b/>
          <w:bCs/>
          <w:color w:val="000000" w:themeColor="text1"/>
          <w:sz w:val="27"/>
          <w:rtl/>
        </w:rPr>
        <w:endnoteReference w:id="859"/>
      </w:r>
      <w:r w:rsidRPr="00E1692D">
        <w:rPr>
          <w:color w:val="000000" w:themeColor="text1"/>
          <w:vertAlign w:val="superscript"/>
          <w:rtl/>
        </w:rPr>
        <w:t>)</w:t>
      </w:r>
      <w:r w:rsidRPr="00E1692D">
        <w:rPr>
          <w:color w:val="000000" w:themeColor="text1"/>
          <w:rtl/>
        </w:rPr>
        <w:t xml:space="preserve">. </w:t>
      </w:r>
    </w:p>
    <w:p w:rsidR="00082D02" w:rsidRPr="00E1692D" w:rsidRDefault="00D662DC" w:rsidP="00D662DC">
      <w:pPr>
        <w:rPr>
          <w:color w:val="000000" w:themeColor="text1"/>
          <w:rtl/>
        </w:rPr>
      </w:pPr>
      <w:r w:rsidRPr="00E1692D">
        <w:rPr>
          <w:rFonts w:hint="cs"/>
          <w:color w:val="000000" w:themeColor="text1"/>
          <w:rtl/>
        </w:rPr>
        <w:t>ليس</w:t>
      </w:r>
      <w:r w:rsidR="00082D02" w:rsidRPr="00E1692D">
        <w:rPr>
          <w:color w:val="000000" w:themeColor="text1"/>
          <w:rtl/>
        </w:rPr>
        <w:t xml:space="preserve"> الإيمان</w:t>
      </w:r>
      <w:r w:rsidRPr="00E1692D">
        <w:rPr>
          <w:rFonts w:hint="cs"/>
          <w:color w:val="000000" w:themeColor="text1"/>
          <w:rtl/>
        </w:rPr>
        <w:t>،</w:t>
      </w:r>
      <w:r w:rsidR="00082D02" w:rsidRPr="00E1692D">
        <w:rPr>
          <w:color w:val="000000" w:themeColor="text1"/>
          <w:rtl/>
        </w:rPr>
        <w:t xml:space="preserve"> حسب شبستري، بالقناعة</w:t>
      </w:r>
      <w:r w:rsidRPr="00E1692D">
        <w:rPr>
          <w:rFonts w:hint="cs"/>
          <w:color w:val="000000" w:themeColor="text1"/>
          <w:rtl/>
        </w:rPr>
        <w:t>،</w:t>
      </w:r>
      <w:r w:rsidR="00082D02" w:rsidRPr="00E1692D">
        <w:rPr>
          <w:color w:val="000000" w:themeColor="text1"/>
          <w:rtl/>
        </w:rPr>
        <w:t xml:space="preserve"> ولا هو علم</w:t>
      </w:r>
      <w:r w:rsidRPr="00E1692D">
        <w:rPr>
          <w:rFonts w:hint="cs"/>
          <w:color w:val="000000" w:themeColor="text1"/>
          <w:rtl/>
        </w:rPr>
        <w:t>ٌ</w:t>
      </w:r>
      <w:r w:rsidR="00082D02" w:rsidRPr="00E1692D">
        <w:rPr>
          <w:color w:val="000000" w:themeColor="text1"/>
          <w:rtl/>
        </w:rPr>
        <w:t xml:space="preserve"> بشيء ما. فالقناعات الدينية والآراء والنظريات يمكنها أن تكون أشكال</w:t>
      </w:r>
      <w:r w:rsidRPr="00E1692D">
        <w:rPr>
          <w:rFonts w:hint="cs"/>
          <w:color w:val="000000" w:themeColor="text1"/>
          <w:rtl/>
        </w:rPr>
        <w:t>اً</w:t>
      </w:r>
      <w:r w:rsidR="00082D02" w:rsidRPr="00E1692D">
        <w:rPr>
          <w:color w:val="000000" w:themeColor="text1"/>
          <w:rtl/>
        </w:rPr>
        <w:t xml:space="preserve"> تعبيرية عن </w:t>
      </w:r>
      <w:r w:rsidRPr="00E1692D">
        <w:rPr>
          <w:rFonts w:hint="cs"/>
          <w:color w:val="000000" w:themeColor="text1"/>
          <w:rtl/>
        </w:rPr>
        <w:t>ا</w:t>
      </w:r>
      <w:r w:rsidR="00082D02" w:rsidRPr="00E1692D">
        <w:rPr>
          <w:color w:val="000000" w:themeColor="text1"/>
          <w:rtl/>
        </w:rPr>
        <w:t>ل</w:t>
      </w:r>
      <w:r w:rsidRPr="00E1692D">
        <w:rPr>
          <w:rFonts w:hint="cs"/>
          <w:color w:val="000000" w:themeColor="text1"/>
          <w:rtl/>
        </w:rPr>
        <w:t>إ</w:t>
      </w:r>
      <w:r w:rsidR="00082D02" w:rsidRPr="00E1692D">
        <w:rPr>
          <w:color w:val="000000" w:themeColor="text1"/>
          <w:rtl/>
        </w:rPr>
        <w:t xml:space="preserve">يمان، لكنها ليست </w:t>
      </w:r>
      <w:r w:rsidRPr="00E1692D">
        <w:rPr>
          <w:rFonts w:hint="cs"/>
          <w:color w:val="000000" w:themeColor="text1"/>
          <w:rtl/>
        </w:rPr>
        <w:t>ا</w:t>
      </w:r>
      <w:r w:rsidR="00082D02" w:rsidRPr="00E1692D">
        <w:rPr>
          <w:color w:val="000000" w:themeColor="text1"/>
          <w:rtl/>
        </w:rPr>
        <w:t>ل</w:t>
      </w:r>
      <w:r w:rsidRPr="00E1692D">
        <w:rPr>
          <w:rFonts w:hint="cs"/>
          <w:color w:val="000000" w:themeColor="text1"/>
          <w:rtl/>
        </w:rPr>
        <w:t>إ</w:t>
      </w:r>
      <w:r w:rsidR="00082D02" w:rsidRPr="00E1692D">
        <w:rPr>
          <w:color w:val="000000" w:themeColor="text1"/>
          <w:rtl/>
        </w:rPr>
        <w:t xml:space="preserve">يمان ذاته. </w:t>
      </w:r>
    </w:p>
    <w:p w:rsidR="00082D02" w:rsidRPr="00E1692D" w:rsidRDefault="00082D02" w:rsidP="00D662DC">
      <w:pPr>
        <w:rPr>
          <w:color w:val="000000" w:themeColor="text1"/>
          <w:rtl/>
        </w:rPr>
      </w:pPr>
      <w:r w:rsidRPr="00E1692D">
        <w:rPr>
          <w:rFonts w:hint="cs"/>
          <w:color w:val="000000" w:themeColor="text1"/>
          <w:rtl/>
        </w:rPr>
        <w:t>ا</w:t>
      </w:r>
      <w:r w:rsidRPr="00E1692D">
        <w:rPr>
          <w:color w:val="000000" w:themeColor="text1"/>
          <w:rtl/>
        </w:rPr>
        <w:t>ل</w:t>
      </w:r>
      <w:r w:rsidRPr="00E1692D">
        <w:rPr>
          <w:rFonts w:hint="cs"/>
          <w:color w:val="000000" w:themeColor="text1"/>
          <w:rtl/>
        </w:rPr>
        <w:t>إ</w:t>
      </w:r>
      <w:r w:rsidRPr="00E1692D">
        <w:rPr>
          <w:color w:val="000000" w:themeColor="text1"/>
          <w:rtl/>
        </w:rPr>
        <w:t>يمان هو قبل كل</w:t>
      </w:r>
      <w:r w:rsidR="00D662DC" w:rsidRPr="00E1692D">
        <w:rPr>
          <w:rFonts w:hint="cs"/>
          <w:color w:val="000000" w:themeColor="text1"/>
          <w:rtl/>
        </w:rPr>
        <w:t>ّ</w:t>
      </w:r>
      <w:r w:rsidRPr="00E1692D">
        <w:rPr>
          <w:color w:val="000000" w:themeColor="text1"/>
          <w:rtl/>
        </w:rPr>
        <w:t xml:space="preserve"> شيء الفناء الكامل في ذات الله، وهو السكينة المتحققة في الاتحاد بالله</w:t>
      </w:r>
      <w:r w:rsidR="00D662DC" w:rsidRPr="00E1692D">
        <w:rPr>
          <w:rFonts w:hint="cs"/>
          <w:color w:val="000000" w:themeColor="text1"/>
          <w:rtl/>
        </w:rPr>
        <w:t>.</w:t>
      </w:r>
      <w:r w:rsidRPr="00E1692D">
        <w:rPr>
          <w:color w:val="000000" w:themeColor="text1"/>
          <w:rtl/>
        </w:rPr>
        <w:t xml:space="preserve"> ويكون بذلك عملية لقاء بين ال</w:t>
      </w:r>
      <w:r w:rsidR="00D662DC" w:rsidRPr="00E1692D">
        <w:rPr>
          <w:rFonts w:hint="cs"/>
          <w:color w:val="000000" w:themeColor="text1"/>
          <w:rtl/>
        </w:rPr>
        <w:t>إ</w:t>
      </w:r>
      <w:r w:rsidRPr="00E1692D">
        <w:rPr>
          <w:color w:val="000000" w:themeColor="text1"/>
          <w:rtl/>
        </w:rPr>
        <w:t>نسان والله. ويستند شبستري في مفهومه هذا للإيمان</w:t>
      </w:r>
      <w:r w:rsidR="001675CE" w:rsidRPr="00E1692D">
        <w:rPr>
          <w:color w:val="000000" w:themeColor="text1"/>
          <w:rtl/>
        </w:rPr>
        <w:t xml:space="preserve"> إلى </w:t>
      </w:r>
      <w:r w:rsidRPr="00E1692D">
        <w:rPr>
          <w:color w:val="000000" w:themeColor="text1"/>
          <w:rtl/>
        </w:rPr>
        <w:t>موروث التقاليد الصوفية والعرفانية في الإسلام، وبصفة خاصة ابن عربي(1240م)، وكذلك</w:t>
      </w:r>
      <w:r w:rsidR="001675CE" w:rsidRPr="00E1692D">
        <w:rPr>
          <w:color w:val="000000" w:themeColor="text1"/>
          <w:rtl/>
        </w:rPr>
        <w:t xml:space="preserve"> إلى </w:t>
      </w:r>
      <w:r w:rsidRPr="00E1692D">
        <w:rPr>
          <w:color w:val="000000" w:themeColor="text1"/>
          <w:rtl/>
        </w:rPr>
        <w:t>ثيولوجيا</w:t>
      </w:r>
      <w:r w:rsidRPr="00E1692D">
        <w:rPr>
          <w:color w:val="000000" w:themeColor="text1"/>
          <w:vertAlign w:val="superscript"/>
          <w:rtl/>
        </w:rPr>
        <w:t>(</w:t>
      </w:r>
      <w:r w:rsidRPr="00E1692D">
        <w:rPr>
          <w:color w:val="000000" w:themeColor="text1"/>
          <w:vertAlign w:val="superscript"/>
          <w:rtl/>
        </w:rPr>
        <w:endnoteReference w:id="860"/>
      </w:r>
      <w:r w:rsidRPr="00E1692D">
        <w:rPr>
          <w:color w:val="000000" w:themeColor="text1"/>
          <w:vertAlign w:val="superscript"/>
          <w:rtl/>
        </w:rPr>
        <w:t xml:space="preserve">) </w:t>
      </w:r>
      <w:r w:rsidRPr="00E1692D">
        <w:rPr>
          <w:color w:val="000000" w:themeColor="text1"/>
          <w:rtl/>
        </w:rPr>
        <w:t>الوجود لعالم اللاهوت البروتستنتي بول تيليتش</w:t>
      </w:r>
      <w:r w:rsidRPr="00E1692D">
        <w:rPr>
          <w:color w:val="000000" w:themeColor="text1"/>
          <w:vertAlign w:val="superscript"/>
          <w:rtl/>
        </w:rPr>
        <w:t>(</w:t>
      </w:r>
      <w:r w:rsidRPr="00E1692D">
        <w:rPr>
          <w:color w:val="000000" w:themeColor="text1"/>
          <w:vertAlign w:val="superscript"/>
          <w:rtl/>
        </w:rPr>
        <w:endnoteReference w:id="861"/>
      </w:r>
      <w:r w:rsidRPr="00E1692D">
        <w:rPr>
          <w:color w:val="000000" w:themeColor="text1"/>
          <w:vertAlign w:val="superscript"/>
          <w:rtl/>
        </w:rPr>
        <w:t>)</w:t>
      </w:r>
      <w:r w:rsidRPr="00E1692D">
        <w:rPr>
          <w:color w:val="000000" w:themeColor="text1"/>
          <w:rtl/>
        </w:rPr>
        <w:t xml:space="preserve">. </w:t>
      </w:r>
    </w:p>
    <w:p w:rsidR="00082D02" w:rsidRPr="00E1692D" w:rsidRDefault="00082D02" w:rsidP="00082D02">
      <w:pPr>
        <w:pStyle w:val="a0"/>
        <w:spacing w:line="240" w:lineRule="auto"/>
        <w:ind w:firstLine="567"/>
        <w:rPr>
          <w:rFonts w:ascii="Arial" w:hAnsi="Arial" w:cs="AL-Mohanad"/>
          <w:color w:val="000000" w:themeColor="text1"/>
          <w:sz w:val="27"/>
          <w:szCs w:val="27"/>
          <w:rtl/>
        </w:rPr>
      </w:pPr>
    </w:p>
    <w:p w:rsidR="00082D02" w:rsidRPr="00E1692D" w:rsidRDefault="00082D02" w:rsidP="008B75B5">
      <w:pPr>
        <w:pStyle w:val="Heading3"/>
        <w:rPr>
          <w:color w:val="000000" w:themeColor="text1"/>
          <w:rtl/>
        </w:rPr>
      </w:pPr>
      <w:bookmarkStart w:id="106" w:name="_Toc249758355"/>
      <w:bookmarkStart w:id="107" w:name="_Toc250627452"/>
      <w:r w:rsidRPr="00E1692D">
        <w:rPr>
          <w:rFonts w:hint="cs"/>
          <w:color w:val="000000" w:themeColor="text1"/>
          <w:rtl/>
        </w:rPr>
        <w:t>3</w:t>
      </w:r>
      <w:r w:rsidRPr="00E1692D">
        <w:rPr>
          <w:color w:val="000000" w:themeColor="text1"/>
          <w:rtl/>
        </w:rPr>
        <w:t>ـ القراءة الصوفية والواقع</w:t>
      </w:r>
      <w:bookmarkEnd w:id="106"/>
      <w:bookmarkEnd w:id="107"/>
    </w:p>
    <w:p w:rsidR="00082D02" w:rsidRPr="00E1692D" w:rsidRDefault="00082D02" w:rsidP="00D662DC">
      <w:pPr>
        <w:rPr>
          <w:color w:val="000000" w:themeColor="text1"/>
          <w:rtl/>
        </w:rPr>
      </w:pPr>
      <w:r w:rsidRPr="00E1692D">
        <w:rPr>
          <w:color w:val="000000" w:themeColor="text1"/>
          <w:rtl/>
        </w:rPr>
        <w:t>إن مايتوصل إليه شبستري هنا هو إعادة النظر في الإيمان كعنصر جوهري في الدين لصالح فهم تشريعاتي للدين. سيكون مفهوم ال</w:t>
      </w:r>
      <w:r w:rsidR="00D662DC" w:rsidRPr="00E1692D">
        <w:rPr>
          <w:rFonts w:hint="cs"/>
          <w:color w:val="000000" w:themeColor="text1"/>
          <w:rtl/>
        </w:rPr>
        <w:t>إ</w:t>
      </w:r>
      <w:r w:rsidRPr="00E1692D">
        <w:rPr>
          <w:color w:val="000000" w:themeColor="text1"/>
          <w:rtl/>
        </w:rPr>
        <w:t>يمان كتجربة دينية</w:t>
      </w:r>
      <w:r w:rsidR="00D662DC" w:rsidRPr="00E1692D">
        <w:rPr>
          <w:rFonts w:hint="cs"/>
          <w:color w:val="000000" w:themeColor="text1"/>
          <w:rtl/>
        </w:rPr>
        <w:t>.</w:t>
      </w:r>
      <w:r w:rsidRPr="00E1692D">
        <w:rPr>
          <w:color w:val="000000" w:themeColor="text1"/>
          <w:rtl/>
        </w:rPr>
        <w:t xml:space="preserve"> إذ</w:t>
      </w:r>
      <w:r w:rsidR="00D662DC" w:rsidRPr="00E1692D">
        <w:rPr>
          <w:rFonts w:hint="cs"/>
          <w:color w:val="000000" w:themeColor="text1"/>
          <w:rtl/>
        </w:rPr>
        <w:t>اً</w:t>
      </w:r>
      <w:r w:rsidRPr="00E1692D">
        <w:rPr>
          <w:color w:val="000000" w:themeColor="text1"/>
          <w:rtl/>
        </w:rPr>
        <w:t xml:space="preserve"> الفكرة الجوهرية تمه</w:t>
      </w:r>
      <w:r w:rsidR="00D662DC" w:rsidRPr="00E1692D">
        <w:rPr>
          <w:rFonts w:hint="cs"/>
          <w:color w:val="000000" w:themeColor="text1"/>
          <w:rtl/>
        </w:rPr>
        <w:t>ّ</w:t>
      </w:r>
      <w:r w:rsidRPr="00E1692D">
        <w:rPr>
          <w:color w:val="000000" w:themeColor="text1"/>
          <w:rtl/>
        </w:rPr>
        <w:t xml:space="preserve">د لـ </w:t>
      </w:r>
      <w:r w:rsidRPr="00E1692D">
        <w:rPr>
          <w:rFonts w:hint="eastAsia"/>
          <w:color w:val="000000" w:themeColor="text1"/>
          <w:rtl/>
        </w:rPr>
        <w:t>«</w:t>
      </w:r>
      <w:r w:rsidRPr="00E1692D">
        <w:rPr>
          <w:color w:val="000000" w:themeColor="text1"/>
          <w:rtl/>
        </w:rPr>
        <w:t>ثيولوجيا جديدة</w:t>
      </w:r>
      <w:r w:rsidRPr="00E1692D">
        <w:rPr>
          <w:rFonts w:hint="eastAsia"/>
          <w:color w:val="000000" w:themeColor="text1"/>
          <w:rtl/>
        </w:rPr>
        <w:t>»</w:t>
      </w:r>
      <w:r w:rsidRPr="00E1692D">
        <w:rPr>
          <w:color w:val="000000" w:themeColor="text1"/>
          <w:vertAlign w:val="superscript"/>
          <w:rtl/>
        </w:rPr>
        <w:t>(</w:t>
      </w:r>
      <w:r w:rsidRPr="00E1692D">
        <w:rPr>
          <w:rStyle w:val="EndnoteReference"/>
          <w:rFonts w:ascii="Arial" w:hAnsi="Arial"/>
          <w:b/>
          <w:bCs/>
          <w:color w:val="000000" w:themeColor="text1"/>
          <w:sz w:val="27"/>
          <w:rtl/>
        </w:rPr>
        <w:endnoteReference w:id="862"/>
      </w:r>
      <w:r w:rsidRPr="00E1692D">
        <w:rPr>
          <w:color w:val="000000" w:themeColor="text1"/>
          <w:vertAlign w:val="superscript"/>
          <w:rtl/>
        </w:rPr>
        <w:t>)</w:t>
      </w:r>
      <w:r w:rsidRPr="00E1692D">
        <w:rPr>
          <w:color w:val="000000" w:themeColor="text1"/>
          <w:rtl/>
        </w:rPr>
        <w:t xml:space="preserve">، وسيكون عليه أن يعوض عن </w:t>
      </w:r>
      <w:r w:rsidRPr="00E1692D">
        <w:rPr>
          <w:color w:val="000000" w:themeColor="text1"/>
          <w:rtl/>
        </w:rPr>
        <w:lastRenderedPageBreak/>
        <w:t>التركيز الأحادي</w:t>
      </w:r>
      <w:r w:rsidR="00D662DC" w:rsidRPr="00E1692D">
        <w:rPr>
          <w:rFonts w:hint="cs"/>
          <w:color w:val="000000" w:themeColor="text1"/>
          <w:rtl/>
        </w:rPr>
        <w:t>؛</w:t>
      </w:r>
      <w:r w:rsidRPr="00E1692D">
        <w:rPr>
          <w:color w:val="000000" w:themeColor="text1"/>
          <w:rtl/>
        </w:rPr>
        <w:t xml:space="preserve"> إم</w:t>
      </w:r>
      <w:r w:rsidR="00D662DC" w:rsidRPr="00E1692D">
        <w:rPr>
          <w:rFonts w:hint="cs"/>
          <w:color w:val="000000" w:themeColor="text1"/>
          <w:rtl/>
        </w:rPr>
        <w:t>ّ</w:t>
      </w:r>
      <w:r w:rsidRPr="00E1692D">
        <w:rPr>
          <w:color w:val="000000" w:themeColor="text1"/>
          <w:rtl/>
        </w:rPr>
        <w:t>ا على التشريع</w:t>
      </w:r>
      <w:r w:rsidR="00D662DC" w:rsidRPr="00E1692D">
        <w:rPr>
          <w:rFonts w:hint="cs"/>
          <w:color w:val="000000" w:themeColor="text1"/>
          <w:rtl/>
        </w:rPr>
        <w:t>؛</w:t>
      </w:r>
      <w:r w:rsidR="001675CE" w:rsidRPr="00E1692D">
        <w:rPr>
          <w:color w:val="000000" w:themeColor="text1"/>
          <w:rtl/>
        </w:rPr>
        <w:t xml:space="preserve"> أو </w:t>
      </w:r>
      <w:r w:rsidRPr="00E1692D">
        <w:rPr>
          <w:color w:val="000000" w:themeColor="text1"/>
          <w:rtl/>
        </w:rPr>
        <w:t>على المقولات الميتافيزيقية البحتة</w:t>
      </w:r>
      <w:r w:rsidRPr="00E1692D">
        <w:rPr>
          <w:color w:val="000000" w:themeColor="text1"/>
          <w:vertAlign w:val="superscript"/>
          <w:rtl/>
        </w:rPr>
        <w:t>(</w:t>
      </w:r>
      <w:r w:rsidRPr="00E1692D">
        <w:rPr>
          <w:rStyle w:val="EndnoteReference"/>
          <w:rFonts w:ascii="Arial" w:hAnsi="Arial"/>
          <w:b/>
          <w:bCs/>
          <w:color w:val="000000" w:themeColor="text1"/>
          <w:sz w:val="27"/>
          <w:rtl/>
        </w:rPr>
        <w:endnoteReference w:id="863"/>
      </w:r>
      <w:r w:rsidRPr="00E1692D">
        <w:rPr>
          <w:color w:val="000000" w:themeColor="text1"/>
          <w:vertAlign w:val="superscript"/>
          <w:rtl/>
        </w:rPr>
        <w:t xml:space="preserve">) </w:t>
      </w:r>
      <w:r w:rsidRPr="00E1692D">
        <w:rPr>
          <w:color w:val="000000" w:themeColor="text1"/>
          <w:rtl/>
        </w:rPr>
        <w:t>حول الله</w:t>
      </w:r>
      <w:r w:rsidR="00D662DC" w:rsidRPr="00E1692D">
        <w:rPr>
          <w:rFonts w:hint="cs"/>
          <w:color w:val="000000" w:themeColor="text1"/>
          <w:rtl/>
        </w:rPr>
        <w:t>؛</w:t>
      </w:r>
      <w:r w:rsidR="001675CE" w:rsidRPr="00E1692D">
        <w:rPr>
          <w:color w:val="000000" w:themeColor="text1"/>
          <w:rtl/>
        </w:rPr>
        <w:t xml:space="preserve"> أو </w:t>
      </w:r>
      <w:r w:rsidRPr="00E1692D">
        <w:rPr>
          <w:color w:val="000000" w:themeColor="text1"/>
          <w:rtl/>
        </w:rPr>
        <w:t>أن يتم</w:t>
      </w:r>
      <w:r w:rsidR="00D662DC" w:rsidRPr="00E1692D">
        <w:rPr>
          <w:rFonts w:hint="cs"/>
          <w:color w:val="000000" w:themeColor="text1"/>
          <w:rtl/>
        </w:rPr>
        <w:t>ّ</w:t>
      </w:r>
      <w:r w:rsidRPr="00E1692D">
        <w:rPr>
          <w:color w:val="000000" w:themeColor="text1"/>
          <w:rtl/>
        </w:rPr>
        <w:t>مهما على الأقل</w:t>
      </w:r>
      <w:r w:rsidR="00D662DC" w:rsidRPr="00E1692D">
        <w:rPr>
          <w:rFonts w:hint="cs"/>
          <w:color w:val="000000" w:themeColor="text1"/>
          <w:rtl/>
        </w:rPr>
        <w:t>ّ</w:t>
      </w:r>
      <w:r w:rsidRPr="00E1692D">
        <w:rPr>
          <w:color w:val="000000" w:themeColor="text1"/>
          <w:rtl/>
        </w:rPr>
        <w:t xml:space="preserve">. </w:t>
      </w:r>
    </w:p>
    <w:p w:rsidR="00082D02" w:rsidRPr="00E1692D" w:rsidRDefault="00082D02" w:rsidP="00D662DC">
      <w:pPr>
        <w:rPr>
          <w:color w:val="000000" w:themeColor="text1"/>
          <w:rtl/>
        </w:rPr>
      </w:pPr>
      <w:r w:rsidRPr="00E1692D">
        <w:rPr>
          <w:color w:val="000000" w:themeColor="text1"/>
          <w:rtl/>
        </w:rPr>
        <w:t>وعلى أي</w:t>
      </w:r>
      <w:r w:rsidR="00D662DC" w:rsidRPr="00E1692D">
        <w:rPr>
          <w:rFonts w:hint="cs"/>
          <w:color w:val="000000" w:themeColor="text1"/>
          <w:rtl/>
        </w:rPr>
        <w:t>ّ</w:t>
      </w:r>
      <w:r w:rsidRPr="00E1692D">
        <w:rPr>
          <w:color w:val="000000" w:themeColor="text1"/>
          <w:rtl/>
        </w:rPr>
        <w:t xml:space="preserve"> حال فقد أثار الفلاسفة وبعض المتصوّفة والعرفاء مقولات ومفاهيم متنوّعة ومتمايزة</w:t>
      </w:r>
      <w:r w:rsidR="00D662DC" w:rsidRPr="00E1692D">
        <w:rPr>
          <w:rFonts w:hint="cs"/>
          <w:color w:val="000000" w:themeColor="text1"/>
          <w:rtl/>
        </w:rPr>
        <w:t>.</w:t>
      </w:r>
      <w:r w:rsidRPr="00E1692D">
        <w:rPr>
          <w:color w:val="000000" w:themeColor="text1"/>
          <w:rtl/>
        </w:rPr>
        <w:t xml:space="preserve"> وإذا ما أردنا أن نحكم في</w:t>
      </w:r>
      <w:r w:rsidR="00D662DC" w:rsidRPr="00E1692D">
        <w:rPr>
          <w:rFonts w:hint="cs"/>
          <w:color w:val="000000" w:themeColor="text1"/>
          <w:rtl/>
        </w:rPr>
        <w:t xml:space="preserve"> </w:t>
      </w:r>
      <w:r w:rsidRPr="00E1692D">
        <w:rPr>
          <w:color w:val="000000" w:themeColor="text1"/>
          <w:rtl/>
        </w:rPr>
        <w:t>ما يتعلق ببُعدِ</w:t>
      </w:r>
      <w:r w:rsidR="001675CE" w:rsidRPr="00E1692D">
        <w:rPr>
          <w:color w:val="000000" w:themeColor="text1"/>
          <w:rtl/>
        </w:rPr>
        <w:t xml:space="preserve"> أو </w:t>
      </w:r>
      <w:r w:rsidRPr="00E1692D">
        <w:rPr>
          <w:color w:val="000000" w:themeColor="text1"/>
          <w:rtl/>
        </w:rPr>
        <w:t>قربِ هذه القراءات المتنو</w:t>
      </w:r>
      <w:r w:rsidR="00D662DC" w:rsidRPr="00E1692D">
        <w:rPr>
          <w:rFonts w:hint="cs"/>
          <w:color w:val="000000" w:themeColor="text1"/>
          <w:rtl/>
        </w:rPr>
        <w:t>ّ</w:t>
      </w:r>
      <w:r w:rsidRPr="00E1692D">
        <w:rPr>
          <w:color w:val="000000" w:themeColor="text1"/>
          <w:rtl/>
        </w:rPr>
        <w:t>عة من الدين عن هذا النمط والمنهج الجديد المنتظم فلا بد</w:t>
      </w:r>
      <w:r w:rsidR="00D662DC" w:rsidRPr="00E1692D">
        <w:rPr>
          <w:rFonts w:hint="cs"/>
          <w:color w:val="000000" w:themeColor="text1"/>
          <w:rtl/>
        </w:rPr>
        <w:t>ّ</w:t>
      </w:r>
      <w:r w:rsidRPr="00E1692D">
        <w:rPr>
          <w:color w:val="000000" w:themeColor="text1"/>
          <w:rtl/>
        </w:rPr>
        <w:t xml:space="preserve"> لنا من أن نقول: إن قراءة بعض المتصو</w:t>
      </w:r>
      <w:r w:rsidR="00D662DC" w:rsidRPr="00E1692D">
        <w:rPr>
          <w:rFonts w:hint="cs"/>
          <w:color w:val="000000" w:themeColor="text1"/>
          <w:rtl/>
        </w:rPr>
        <w:t>ّ</w:t>
      </w:r>
      <w:r w:rsidRPr="00E1692D">
        <w:rPr>
          <w:color w:val="000000" w:themeColor="text1"/>
          <w:rtl/>
        </w:rPr>
        <w:t>فة (العرفاء) أقرب</w:t>
      </w:r>
      <w:r w:rsidR="001675CE" w:rsidRPr="00E1692D">
        <w:rPr>
          <w:color w:val="000000" w:themeColor="text1"/>
          <w:rtl/>
        </w:rPr>
        <w:t xml:space="preserve"> إلى </w:t>
      </w:r>
      <w:r w:rsidRPr="00E1692D">
        <w:rPr>
          <w:color w:val="000000" w:themeColor="text1"/>
          <w:rtl/>
        </w:rPr>
        <w:t>الواقع الجديد، من حيث عواقبها وآثارها</w:t>
      </w:r>
      <w:r w:rsidR="00D662DC" w:rsidRPr="00E1692D">
        <w:rPr>
          <w:rFonts w:hint="cs"/>
          <w:color w:val="000000" w:themeColor="text1"/>
          <w:rtl/>
        </w:rPr>
        <w:t>،</w:t>
      </w:r>
      <w:r w:rsidRPr="00E1692D">
        <w:rPr>
          <w:color w:val="000000" w:themeColor="text1"/>
          <w:rtl/>
        </w:rPr>
        <w:t xml:space="preserve"> لا من حيث مضمونها، أي </w:t>
      </w:r>
      <w:r w:rsidR="00D662DC" w:rsidRPr="00E1692D">
        <w:rPr>
          <w:rFonts w:hint="cs"/>
          <w:color w:val="000000" w:themeColor="text1"/>
          <w:rtl/>
        </w:rPr>
        <w:t>إ</w:t>
      </w:r>
      <w:r w:rsidRPr="00E1692D">
        <w:rPr>
          <w:color w:val="000000" w:themeColor="text1"/>
          <w:rtl/>
        </w:rPr>
        <w:t>ن هذه القراءات تترك الإنسان أكثر حريةً في تنظيم حياته الدينية، كما تمنح الأفراد حق</w:t>
      </w:r>
      <w:r w:rsidR="00D662DC" w:rsidRPr="00E1692D">
        <w:rPr>
          <w:rFonts w:hint="cs"/>
          <w:color w:val="000000" w:themeColor="text1"/>
          <w:rtl/>
        </w:rPr>
        <w:t>ّ</w:t>
      </w:r>
      <w:r w:rsidRPr="00E1692D">
        <w:rPr>
          <w:color w:val="000000" w:themeColor="text1"/>
          <w:rtl/>
        </w:rPr>
        <w:t xml:space="preserve"> تنظيم حياتهم وكيانهم الاجتماعي، وفقاً لما يشخ</w:t>
      </w:r>
      <w:r w:rsidR="00D662DC" w:rsidRPr="00E1692D">
        <w:rPr>
          <w:rFonts w:hint="cs"/>
          <w:color w:val="000000" w:themeColor="text1"/>
          <w:rtl/>
        </w:rPr>
        <w:t>ِّ</w:t>
      </w:r>
      <w:r w:rsidRPr="00E1692D">
        <w:rPr>
          <w:color w:val="000000" w:themeColor="text1"/>
          <w:rtl/>
        </w:rPr>
        <w:t>صونه من الصحة والصواب</w:t>
      </w:r>
      <w:r w:rsidRPr="00E1692D">
        <w:rPr>
          <w:color w:val="000000" w:themeColor="text1"/>
          <w:vertAlign w:val="superscript"/>
          <w:rtl/>
        </w:rPr>
        <w:t>(</w:t>
      </w:r>
      <w:r w:rsidRPr="00E1692D">
        <w:rPr>
          <w:rStyle w:val="EndnoteReference"/>
          <w:rFonts w:ascii="Arial" w:hAnsi="Arial"/>
          <w:b/>
          <w:bCs/>
          <w:color w:val="000000" w:themeColor="text1"/>
          <w:sz w:val="27"/>
          <w:rtl/>
        </w:rPr>
        <w:endnoteReference w:id="864"/>
      </w:r>
      <w:r w:rsidRPr="00E1692D">
        <w:rPr>
          <w:color w:val="000000" w:themeColor="text1"/>
          <w:vertAlign w:val="superscript"/>
          <w:rtl/>
        </w:rPr>
        <w:t>)</w:t>
      </w:r>
      <w:r w:rsidRPr="00E1692D">
        <w:rPr>
          <w:color w:val="000000" w:themeColor="text1"/>
          <w:rtl/>
        </w:rPr>
        <w:t>.</w:t>
      </w:r>
    </w:p>
    <w:p w:rsidR="00082D02" w:rsidRPr="00E1692D" w:rsidRDefault="00082D02" w:rsidP="0081259D">
      <w:pPr>
        <w:rPr>
          <w:color w:val="000000" w:themeColor="text1"/>
          <w:rtl/>
        </w:rPr>
      </w:pPr>
      <w:r w:rsidRPr="00E1692D">
        <w:rPr>
          <w:color w:val="000000" w:themeColor="text1"/>
          <w:rtl/>
        </w:rPr>
        <w:t xml:space="preserve"> </w:t>
      </w:r>
    </w:p>
    <w:p w:rsidR="00082D02" w:rsidRPr="00E1692D" w:rsidRDefault="00082D02" w:rsidP="008B75B5">
      <w:pPr>
        <w:pStyle w:val="Heading3"/>
        <w:rPr>
          <w:color w:val="000000" w:themeColor="text1"/>
          <w:rtl/>
        </w:rPr>
      </w:pPr>
      <w:bookmarkStart w:id="108" w:name="_Toc249758356"/>
      <w:bookmarkStart w:id="109" w:name="_Toc250627453"/>
      <w:r w:rsidRPr="00E1692D">
        <w:rPr>
          <w:rFonts w:hint="cs"/>
          <w:color w:val="000000" w:themeColor="text1"/>
          <w:rtl/>
        </w:rPr>
        <w:t>4</w:t>
      </w:r>
      <w:r w:rsidRPr="00E1692D">
        <w:rPr>
          <w:color w:val="000000" w:themeColor="text1"/>
          <w:rtl/>
        </w:rPr>
        <w:t>ـ النظرة الوجودية للحقيقة</w:t>
      </w:r>
      <w:bookmarkEnd w:id="108"/>
      <w:bookmarkEnd w:id="109"/>
    </w:p>
    <w:p w:rsidR="00082D02" w:rsidRPr="00E1692D" w:rsidRDefault="00082D02" w:rsidP="00D662DC">
      <w:pPr>
        <w:rPr>
          <w:color w:val="000000" w:themeColor="text1"/>
          <w:rtl/>
        </w:rPr>
      </w:pPr>
      <w:r w:rsidRPr="00E1692D">
        <w:rPr>
          <w:color w:val="000000" w:themeColor="text1"/>
          <w:rtl/>
        </w:rPr>
        <w:t>انطلاقاً من ذلك أوصى فريق من المتأل</w:t>
      </w:r>
      <w:r w:rsidR="00D662DC" w:rsidRPr="00E1692D">
        <w:rPr>
          <w:rFonts w:hint="cs"/>
          <w:color w:val="000000" w:themeColor="text1"/>
          <w:rtl/>
        </w:rPr>
        <w:t>ِّ</w:t>
      </w:r>
      <w:r w:rsidRPr="00E1692D">
        <w:rPr>
          <w:color w:val="000000" w:themeColor="text1"/>
          <w:rtl/>
        </w:rPr>
        <w:t xml:space="preserve">هين والعرفاء بأن ينظر للحقيقة الدينية نظرة وجودية، أي ينظر إليها بثلاث خصوصيات.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1ـ ينبغي أن تتحل</w:t>
      </w:r>
      <w:r w:rsidR="00D662DC" w:rsidRPr="00E1692D">
        <w:rPr>
          <w:rFonts w:ascii="Arial" w:hAnsi="Arial" w:hint="cs"/>
          <w:color w:val="000000" w:themeColor="text1"/>
          <w:sz w:val="27"/>
          <w:rtl/>
        </w:rPr>
        <w:t>ّ</w:t>
      </w:r>
      <w:r w:rsidRPr="00E1692D">
        <w:rPr>
          <w:rFonts w:ascii="Arial" w:hAnsi="Arial"/>
          <w:color w:val="000000" w:themeColor="text1"/>
          <w:sz w:val="27"/>
          <w:rtl/>
        </w:rPr>
        <w:t>ى الحقيقة الدينية بالتوثّب والحركة الحيويّة، بمعنى أنني بكل قيودي: التاريخية والاجتماعية، واللغوية، والجسمانية، لا أواجه الحقيقة النهائية في تجربتي الدينية</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65"/>
      </w:r>
      <w:r w:rsidRPr="00E1692D">
        <w:rPr>
          <w:rFonts w:ascii="Arial" w:hAnsi="Arial"/>
          <w:color w:val="000000" w:themeColor="text1"/>
          <w:sz w:val="27"/>
          <w:vertAlign w:val="superscript"/>
          <w:rtl/>
        </w:rPr>
        <w:t>)</w:t>
      </w:r>
      <w:r w:rsidRPr="00E1692D">
        <w:rPr>
          <w:rFonts w:ascii="Arial" w:hAnsi="Arial"/>
          <w:color w:val="000000" w:themeColor="text1"/>
          <w:sz w:val="27"/>
          <w:rtl/>
        </w:rPr>
        <w:t>، إلاّ إذا غيّرتني هذه الحقيقة، ومنحتني ولادة وحياة جديدة، وأضفت</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على حياتي معنى عميقاً مطلقاً. </w:t>
      </w:r>
    </w:p>
    <w:p w:rsidR="00082D02" w:rsidRPr="00E1692D" w:rsidRDefault="00082D02" w:rsidP="00D662DC">
      <w:pPr>
        <w:rPr>
          <w:rFonts w:ascii="Arial" w:hAnsi="Arial"/>
          <w:color w:val="000000" w:themeColor="text1"/>
          <w:sz w:val="27"/>
          <w:rtl/>
        </w:rPr>
      </w:pPr>
      <w:r w:rsidRPr="00E1692D">
        <w:rPr>
          <w:rFonts w:ascii="Arial" w:hAnsi="Arial"/>
          <w:color w:val="000000" w:themeColor="text1"/>
          <w:sz w:val="27"/>
          <w:rtl/>
        </w:rPr>
        <w:t xml:space="preserve">ثم يجب مواجهة الحقيقة الدينية من مدخل </w:t>
      </w:r>
      <w:r w:rsidRPr="00E1692D">
        <w:rPr>
          <w:rFonts w:hint="eastAsia"/>
          <w:color w:val="000000" w:themeColor="text1"/>
          <w:sz w:val="27"/>
          <w:rtl/>
        </w:rPr>
        <w:t>«</w:t>
      </w:r>
      <w:r w:rsidRPr="00E1692D">
        <w:rPr>
          <w:rFonts w:ascii="Arial" w:hAnsi="Arial"/>
          <w:color w:val="000000" w:themeColor="text1"/>
          <w:sz w:val="27"/>
          <w:rtl/>
        </w:rPr>
        <w:t>التغيّر والتحوّل</w:t>
      </w:r>
      <w:r w:rsidRPr="00E1692D">
        <w:rPr>
          <w:rFonts w:hint="eastAsia"/>
          <w:color w:val="000000" w:themeColor="text1"/>
          <w:sz w:val="27"/>
          <w:rtl/>
        </w:rPr>
        <w:t>»</w:t>
      </w:r>
      <w:r w:rsidRPr="00E1692D">
        <w:rPr>
          <w:rFonts w:ascii="Arial" w:hAnsi="Arial"/>
          <w:color w:val="000000" w:themeColor="text1"/>
          <w:sz w:val="27"/>
          <w:rtl/>
        </w:rPr>
        <w:t>، لا من مدخل منطقي</w:t>
      </w:r>
      <w:r w:rsidR="00D662DC" w:rsidRPr="00E1692D">
        <w:rPr>
          <w:rFonts w:ascii="Arial" w:hAnsi="Arial" w:hint="cs"/>
          <w:color w:val="000000" w:themeColor="text1"/>
          <w:sz w:val="27"/>
          <w:rtl/>
        </w:rPr>
        <w:t>،</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 xml:space="preserve">بطريقة انتزاعية ذهنية، فحيثما نجد المعنى النهائي والولادة النهائية والثقة النهائية فهناك تكمن الحقيقة. </w:t>
      </w:r>
    </w:p>
    <w:p w:rsidR="00082D02" w:rsidRPr="00E1692D" w:rsidRDefault="00082D02" w:rsidP="00D662DC">
      <w:pPr>
        <w:rPr>
          <w:rFonts w:ascii="Arial" w:hAnsi="Arial"/>
          <w:color w:val="000000" w:themeColor="text1"/>
          <w:sz w:val="27"/>
          <w:rtl/>
        </w:rPr>
      </w:pPr>
      <w:r w:rsidRPr="00E1692D">
        <w:rPr>
          <w:rFonts w:ascii="Arial" w:hAnsi="Arial"/>
          <w:color w:val="000000" w:themeColor="text1"/>
          <w:sz w:val="27"/>
          <w:rtl/>
        </w:rPr>
        <w:t xml:space="preserve">2ـ إنّ الحقيقة شخصية وحوارية، أي </w:t>
      </w:r>
      <w:r w:rsidR="00D662DC" w:rsidRPr="00E1692D">
        <w:rPr>
          <w:rFonts w:ascii="Arial" w:hAnsi="Arial" w:hint="cs"/>
          <w:color w:val="000000" w:themeColor="text1"/>
          <w:sz w:val="27"/>
          <w:rtl/>
        </w:rPr>
        <w:t>إ</w:t>
      </w:r>
      <w:r w:rsidRPr="00E1692D">
        <w:rPr>
          <w:rFonts w:ascii="Arial" w:hAnsi="Arial"/>
          <w:color w:val="000000" w:themeColor="text1"/>
          <w:sz w:val="27"/>
          <w:rtl/>
        </w:rPr>
        <w:t>ن الحقيقة المطلقة التي يتعرّف عليها الإنسان في تجربته الدينية حقيقة شخصية</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66"/>
      </w:r>
      <w:r w:rsidRPr="00E1692D">
        <w:rPr>
          <w:rFonts w:ascii="Arial" w:hAnsi="Arial"/>
          <w:color w:val="000000" w:themeColor="text1"/>
          <w:sz w:val="27"/>
          <w:vertAlign w:val="superscript"/>
          <w:rtl/>
        </w:rPr>
        <w:t>)</w:t>
      </w:r>
      <w:r w:rsidRPr="00E1692D">
        <w:rPr>
          <w:rFonts w:ascii="Arial" w:hAnsi="Arial"/>
          <w:color w:val="000000" w:themeColor="text1"/>
          <w:sz w:val="27"/>
          <w:rtl/>
        </w:rPr>
        <w:t>. وإذ</w:t>
      </w:r>
      <w:r w:rsidR="00D662DC" w:rsidRPr="00E1692D">
        <w:rPr>
          <w:rFonts w:ascii="Arial" w:hAnsi="Arial" w:hint="cs"/>
          <w:color w:val="000000" w:themeColor="text1"/>
          <w:sz w:val="27"/>
          <w:rtl/>
        </w:rPr>
        <w:t>ا</w:t>
      </w:r>
      <w:r w:rsidRPr="00E1692D">
        <w:rPr>
          <w:rFonts w:ascii="Arial" w:hAnsi="Arial"/>
          <w:color w:val="000000" w:themeColor="text1"/>
          <w:sz w:val="27"/>
          <w:rtl/>
        </w:rPr>
        <w:t xml:space="preserve"> انجلت الحقيقة المطلقة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الوجود المطلق للإنسان بصورة شخصية عبر التجربة الدينية فإنها ستبدو وكأنها تتكل</w:t>
      </w:r>
      <w:r w:rsidR="00D662DC" w:rsidRPr="00E1692D">
        <w:rPr>
          <w:rFonts w:ascii="Arial" w:hAnsi="Arial" w:hint="cs"/>
          <w:color w:val="000000" w:themeColor="text1"/>
          <w:sz w:val="27"/>
          <w:rtl/>
        </w:rPr>
        <w:t>ّ</w:t>
      </w:r>
      <w:r w:rsidRPr="00E1692D">
        <w:rPr>
          <w:rFonts w:ascii="Arial" w:hAnsi="Arial"/>
          <w:color w:val="000000" w:themeColor="text1"/>
          <w:sz w:val="27"/>
          <w:rtl/>
        </w:rPr>
        <w:t>م مع الإنسان وتخاطبه</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وبالتالي فالخصوصية الثانية هي أن</w:t>
      </w:r>
      <w:r w:rsidR="00D662DC" w:rsidRPr="00E1692D">
        <w:rPr>
          <w:rFonts w:ascii="Arial" w:hAnsi="Arial" w:hint="cs"/>
          <w:color w:val="000000" w:themeColor="text1"/>
          <w:sz w:val="27"/>
          <w:rtl/>
        </w:rPr>
        <w:t>ّ</w:t>
      </w:r>
      <w:r w:rsidR="00D662DC" w:rsidRPr="00E1692D">
        <w:rPr>
          <w:rFonts w:ascii="Arial" w:hAnsi="Arial"/>
          <w:color w:val="000000" w:themeColor="text1"/>
          <w:sz w:val="27"/>
          <w:rtl/>
        </w:rPr>
        <w:t xml:space="preserve"> علاقتنا بالحقيقة المطلقة علاق</w:t>
      </w:r>
      <w:r w:rsidRPr="00E1692D">
        <w:rPr>
          <w:rFonts w:ascii="Arial" w:hAnsi="Arial"/>
          <w:color w:val="000000" w:themeColor="text1"/>
          <w:sz w:val="27"/>
          <w:rtl/>
        </w:rPr>
        <w:t xml:space="preserve">تي </w:t>
      </w:r>
      <w:r w:rsidRPr="00E1692D">
        <w:rPr>
          <w:rFonts w:hint="eastAsia"/>
          <w:color w:val="000000" w:themeColor="text1"/>
          <w:sz w:val="27"/>
          <w:rtl/>
        </w:rPr>
        <w:t>«</w:t>
      </w:r>
      <w:r w:rsidRPr="00E1692D">
        <w:rPr>
          <w:rFonts w:ascii="Arial" w:hAnsi="Arial"/>
          <w:color w:val="000000" w:themeColor="text1"/>
          <w:sz w:val="27"/>
          <w:rtl/>
        </w:rPr>
        <w:t>أنا</w:t>
      </w:r>
      <w:r w:rsidRPr="00E1692D">
        <w:rPr>
          <w:rFonts w:hint="eastAsia"/>
          <w:color w:val="000000" w:themeColor="text1"/>
          <w:sz w:val="27"/>
          <w:rtl/>
        </w:rPr>
        <w:t>»</w:t>
      </w:r>
      <w:r w:rsidRPr="00E1692D">
        <w:rPr>
          <w:rFonts w:ascii="Arial" w:hAnsi="Arial"/>
          <w:color w:val="000000" w:themeColor="text1"/>
          <w:sz w:val="27"/>
          <w:rtl/>
        </w:rPr>
        <w:t xml:space="preserve"> و</w:t>
      </w:r>
      <w:r w:rsidRPr="00E1692D">
        <w:rPr>
          <w:rFonts w:hint="eastAsia"/>
          <w:color w:val="000000" w:themeColor="text1"/>
          <w:sz w:val="27"/>
          <w:rtl/>
        </w:rPr>
        <w:t>«</w:t>
      </w:r>
      <w:r w:rsidRPr="00E1692D">
        <w:rPr>
          <w:rFonts w:ascii="Arial" w:hAnsi="Arial"/>
          <w:color w:val="000000" w:themeColor="text1"/>
          <w:sz w:val="27"/>
          <w:rtl/>
        </w:rPr>
        <w:t>هو</w:t>
      </w:r>
      <w:r w:rsidRPr="00E1692D">
        <w:rPr>
          <w:rFonts w:hint="eastAsia"/>
          <w:color w:val="000000" w:themeColor="text1"/>
          <w:sz w:val="27"/>
          <w:rtl/>
        </w:rPr>
        <w:t>»</w:t>
      </w:r>
      <w:r w:rsidRPr="00E1692D">
        <w:rPr>
          <w:rFonts w:ascii="Arial" w:hAnsi="Arial"/>
          <w:color w:val="000000" w:themeColor="text1"/>
          <w:sz w:val="27"/>
          <w:rtl/>
        </w:rPr>
        <w:t xml:space="preserve">. </w:t>
      </w:r>
    </w:p>
    <w:p w:rsidR="00082D02" w:rsidRPr="00E1692D" w:rsidRDefault="00082D02" w:rsidP="007E5757">
      <w:pPr>
        <w:rPr>
          <w:rFonts w:ascii="Arial" w:hAnsi="Arial"/>
          <w:color w:val="000000" w:themeColor="text1"/>
          <w:sz w:val="27"/>
          <w:rtl/>
        </w:rPr>
      </w:pPr>
      <w:r w:rsidRPr="00E1692D">
        <w:rPr>
          <w:rFonts w:ascii="Arial" w:hAnsi="Arial"/>
          <w:color w:val="000000" w:themeColor="text1"/>
          <w:sz w:val="27"/>
          <w:rtl/>
        </w:rPr>
        <w:t xml:space="preserve">3ـ كون هذه الحقيقة </w:t>
      </w:r>
      <w:r w:rsidRPr="00E1692D">
        <w:rPr>
          <w:rFonts w:hint="eastAsia"/>
          <w:color w:val="000000" w:themeColor="text1"/>
          <w:sz w:val="27"/>
          <w:rtl/>
        </w:rPr>
        <w:t>«</w:t>
      </w:r>
      <w:r w:rsidRPr="00E1692D">
        <w:rPr>
          <w:rFonts w:ascii="Arial" w:hAnsi="Arial"/>
          <w:color w:val="000000" w:themeColor="text1"/>
          <w:sz w:val="27"/>
          <w:rtl/>
        </w:rPr>
        <w:t>خافية</w:t>
      </w:r>
      <w:r w:rsidRPr="00E1692D">
        <w:rPr>
          <w:rFonts w:hint="eastAsia"/>
          <w:color w:val="000000" w:themeColor="text1"/>
          <w:sz w:val="27"/>
          <w:rtl/>
        </w:rPr>
        <w:t>»</w:t>
      </w:r>
      <w:r w:rsidRPr="00E1692D">
        <w:rPr>
          <w:rFonts w:ascii="Arial" w:hAnsi="Arial"/>
          <w:color w:val="000000" w:themeColor="text1"/>
          <w:sz w:val="27"/>
          <w:rtl/>
        </w:rPr>
        <w:t xml:space="preserve"> و</w:t>
      </w:r>
      <w:r w:rsidRPr="00E1692D">
        <w:rPr>
          <w:rFonts w:hint="eastAsia"/>
          <w:color w:val="000000" w:themeColor="text1"/>
          <w:sz w:val="27"/>
          <w:rtl/>
        </w:rPr>
        <w:t>«</w:t>
      </w:r>
      <w:r w:rsidRPr="00E1692D">
        <w:rPr>
          <w:rFonts w:ascii="Arial" w:hAnsi="Arial"/>
          <w:color w:val="000000" w:themeColor="text1"/>
          <w:sz w:val="27"/>
          <w:rtl/>
        </w:rPr>
        <w:t>فر</w:t>
      </w:r>
      <w:r w:rsidR="00D662DC" w:rsidRPr="00E1692D">
        <w:rPr>
          <w:rFonts w:ascii="Arial" w:hAnsi="Arial" w:hint="cs"/>
          <w:color w:val="000000" w:themeColor="text1"/>
          <w:sz w:val="27"/>
          <w:rtl/>
        </w:rPr>
        <w:t>ّ</w:t>
      </w:r>
      <w:r w:rsidRPr="00E1692D">
        <w:rPr>
          <w:rFonts w:ascii="Arial" w:hAnsi="Arial"/>
          <w:color w:val="000000" w:themeColor="text1"/>
          <w:sz w:val="27"/>
          <w:rtl/>
        </w:rPr>
        <w:t>ارة</w:t>
      </w:r>
      <w:r w:rsidRPr="00E1692D">
        <w:rPr>
          <w:rFonts w:hint="eastAsia"/>
          <w:color w:val="000000" w:themeColor="text1"/>
          <w:sz w:val="27"/>
          <w:rtl/>
        </w:rPr>
        <w:t>»</w:t>
      </w:r>
      <w:r w:rsidRPr="00E1692D">
        <w:rPr>
          <w:rFonts w:ascii="Arial" w:hAnsi="Arial"/>
          <w:color w:val="000000" w:themeColor="text1"/>
          <w:sz w:val="27"/>
          <w:rtl/>
        </w:rPr>
        <w:t xml:space="preserve">، فهي ليست من قبيل الحسابات </w:t>
      </w:r>
      <w:r w:rsidRPr="00E1692D">
        <w:rPr>
          <w:rFonts w:ascii="Arial" w:hAnsi="Arial"/>
          <w:color w:val="000000" w:themeColor="text1"/>
          <w:sz w:val="27"/>
          <w:rtl/>
        </w:rPr>
        <w:lastRenderedPageBreak/>
        <w:t>الرياضية</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أجدها متى ما احتجت إليها وطلبتها</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ذلك أنني أعيش داخل تلك القيود الأربعة التي تحجبها عنّي</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وثمة حاجة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صرخة دائمة تخرجني على الدوام من حالي</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لكي أستطيع مواصلة اللقاء بتلك الحقيقة المطلقة</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وهذه قضية تنطوي على </w:t>
      </w:r>
      <w:r w:rsidRPr="00E1692D">
        <w:rPr>
          <w:rFonts w:ascii="Arial" w:hAnsi="Arial"/>
          <w:color w:val="000000" w:themeColor="text1"/>
          <w:spacing w:val="-4"/>
          <w:sz w:val="27"/>
          <w:rtl/>
        </w:rPr>
        <w:t>مفارقة، بمعنى أنني لا أكون في ذاتي إلاّ حينما أكون خارجها. وهناك مقولة</w:t>
      </w:r>
      <w:r w:rsidR="00D662DC" w:rsidRPr="00E1692D">
        <w:rPr>
          <w:rFonts w:ascii="Arial" w:hAnsi="Arial" w:hint="cs"/>
          <w:color w:val="000000" w:themeColor="text1"/>
          <w:spacing w:val="-4"/>
          <w:sz w:val="27"/>
          <w:rtl/>
        </w:rPr>
        <w:t>ٌ</w:t>
      </w:r>
      <w:r w:rsidRPr="00E1692D">
        <w:rPr>
          <w:rFonts w:ascii="Arial" w:hAnsi="Arial"/>
          <w:color w:val="000000" w:themeColor="text1"/>
          <w:spacing w:val="-4"/>
          <w:sz w:val="27"/>
          <w:rtl/>
        </w:rPr>
        <w:t xml:space="preserve"> معروفة</w:t>
      </w:r>
      <w:r w:rsidRPr="00E1692D">
        <w:rPr>
          <w:rFonts w:ascii="Arial" w:hAnsi="Arial"/>
          <w:color w:val="000000" w:themeColor="text1"/>
          <w:sz w:val="27"/>
          <w:rtl/>
        </w:rPr>
        <w:t xml:space="preserve">: </w:t>
      </w:r>
      <w:r w:rsidRPr="00E1692D">
        <w:rPr>
          <w:rFonts w:hint="eastAsia"/>
          <w:color w:val="000000" w:themeColor="text1"/>
          <w:sz w:val="27"/>
          <w:rtl/>
        </w:rPr>
        <w:t>«</w:t>
      </w:r>
      <w:r w:rsidRPr="00E1692D">
        <w:rPr>
          <w:rFonts w:ascii="Arial" w:hAnsi="Arial"/>
          <w:color w:val="000000" w:themeColor="text1"/>
          <w:sz w:val="27"/>
          <w:rtl/>
        </w:rPr>
        <w:t>م</w:t>
      </w:r>
      <w:r w:rsidR="00D662DC" w:rsidRPr="00E1692D">
        <w:rPr>
          <w:rFonts w:ascii="Arial" w:hAnsi="Arial" w:hint="cs"/>
          <w:color w:val="000000" w:themeColor="text1"/>
          <w:sz w:val="27"/>
          <w:rtl/>
        </w:rPr>
        <w:t>َ</w:t>
      </w:r>
      <w:r w:rsidRPr="00E1692D">
        <w:rPr>
          <w:rFonts w:ascii="Arial" w:hAnsi="Arial"/>
          <w:color w:val="000000" w:themeColor="text1"/>
          <w:sz w:val="27"/>
          <w:rtl/>
        </w:rPr>
        <w:t>ن</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احتفظ بنفسه فقد خسرها، وم</w:t>
      </w:r>
      <w:r w:rsidR="00D662DC" w:rsidRPr="00E1692D">
        <w:rPr>
          <w:rFonts w:ascii="Arial" w:hAnsi="Arial" w:hint="cs"/>
          <w:color w:val="000000" w:themeColor="text1"/>
          <w:sz w:val="27"/>
          <w:rtl/>
        </w:rPr>
        <w:t>َ</w:t>
      </w:r>
      <w:r w:rsidRPr="00E1692D">
        <w:rPr>
          <w:rFonts w:ascii="Arial" w:hAnsi="Arial"/>
          <w:color w:val="000000" w:themeColor="text1"/>
          <w:sz w:val="27"/>
          <w:rtl/>
        </w:rPr>
        <w:t>ن</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خسرها فقد وجدها</w:t>
      </w:r>
      <w:r w:rsidRPr="00E1692D">
        <w:rPr>
          <w:rFonts w:hint="eastAsia"/>
          <w:color w:val="000000" w:themeColor="text1"/>
          <w:sz w:val="27"/>
          <w:rtl/>
        </w:rPr>
        <w:t>»</w:t>
      </w:r>
      <w:r w:rsidRPr="00E1692D">
        <w:rPr>
          <w:rFonts w:ascii="Arial" w:hAnsi="Arial"/>
          <w:color w:val="000000" w:themeColor="text1"/>
          <w:sz w:val="27"/>
          <w:rtl/>
        </w:rPr>
        <w:t>. إذا أردتُ حفظ تلك القيود التاريخية خسرتُ نفسي وفقدتها، أم</w:t>
      </w:r>
      <w:r w:rsidR="00D662DC" w:rsidRPr="00E1692D">
        <w:rPr>
          <w:rFonts w:ascii="Arial" w:hAnsi="Arial" w:hint="cs"/>
          <w:color w:val="000000" w:themeColor="text1"/>
          <w:sz w:val="27"/>
          <w:rtl/>
        </w:rPr>
        <w:t>ّ</w:t>
      </w:r>
      <w:r w:rsidRPr="00E1692D">
        <w:rPr>
          <w:rFonts w:ascii="Arial" w:hAnsi="Arial"/>
          <w:color w:val="000000" w:themeColor="text1"/>
          <w:sz w:val="27"/>
          <w:rtl/>
        </w:rPr>
        <w:t>ا حينما أتحرر من القيود التاريخية وأقفز عليها فسأكون قد تجاوزتها رغم قيدي بها. الحس</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الداخلي</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67"/>
      </w:r>
      <w:r w:rsidRPr="00E1692D">
        <w:rPr>
          <w:rFonts w:ascii="Arial" w:hAnsi="Arial"/>
          <w:color w:val="000000" w:themeColor="text1"/>
          <w:sz w:val="27"/>
          <w:vertAlign w:val="superscript"/>
          <w:rtl/>
        </w:rPr>
        <w:t xml:space="preserve">) </w:t>
      </w:r>
      <w:r w:rsidRPr="00E1692D">
        <w:rPr>
          <w:rFonts w:ascii="Arial" w:hAnsi="Arial"/>
          <w:color w:val="000000" w:themeColor="text1"/>
          <w:sz w:val="27"/>
          <w:rtl/>
        </w:rPr>
        <w:t>يجتمع هنا والحس</w:t>
      </w:r>
      <w:r w:rsidR="007E5757">
        <w:rPr>
          <w:rFonts w:ascii="Arial" w:hAnsi="Arial" w:hint="cs"/>
          <w:color w:val="000000" w:themeColor="text1"/>
          <w:sz w:val="27"/>
          <w:rtl/>
        </w:rPr>
        <w:t>ّ</w:t>
      </w:r>
      <w:r w:rsidRPr="00E1692D">
        <w:rPr>
          <w:rFonts w:ascii="Arial" w:hAnsi="Arial"/>
          <w:color w:val="000000" w:themeColor="text1"/>
          <w:sz w:val="27"/>
          <w:rtl/>
        </w:rPr>
        <w:t xml:space="preserve"> الخارجي</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68"/>
      </w:r>
      <w:r w:rsidRPr="00E1692D">
        <w:rPr>
          <w:rFonts w:ascii="Arial" w:hAnsi="Arial"/>
          <w:color w:val="000000" w:themeColor="text1"/>
          <w:sz w:val="27"/>
          <w:vertAlign w:val="superscript"/>
          <w:rtl/>
        </w:rPr>
        <w:t>)</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وهذا أقصى ما يمكن أن تبلغه الثيولوجيا المعاصرة. </w:t>
      </w:r>
    </w:p>
    <w:p w:rsidR="00082D02" w:rsidRPr="00E1692D" w:rsidRDefault="00082D02" w:rsidP="00E54B72">
      <w:pPr>
        <w:rPr>
          <w:rFonts w:ascii="Arial" w:hAnsi="Arial"/>
          <w:color w:val="000000" w:themeColor="text1"/>
          <w:sz w:val="27"/>
          <w:rtl/>
        </w:rPr>
      </w:pPr>
      <w:r w:rsidRPr="00E1692D">
        <w:rPr>
          <w:rFonts w:ascii="Arial" w:hAnsi="Arial"/>
          <w:color w:val="000000" w:themeColor="text1"/>
          <w:sz w:val="27"/>
          <w:rtl/>
        </w:rPr>
        <w:t>هذه هي الخصائص الثلاثة التي ينبغي أن تت</w:t>
      </w:r>
      <w:r w:rsidR="00D662DC" w:rsidRPr="00E1692D">
        <w:rPr>
          <w:rFonts w:ascii="Arial" w:hAnsi="Arial" w:hint="cs"/>
          <w:color w:val="000000" w:themeColor="text1"/>
          <w:sz w:val="27"/>
          <w:rtl/>
        </w:rPr>
        <w:t>َّ</w:t>
      </w:r>
      <w:r w:rsidRPr="00E1692D">
        <w:rPr>
          <w:rFonts w:ascii="Arial" w:hAnsi="Arial"/>
          <w:color w:val="000000" w:themeColor="text1"/>
          <w:sz w:val="27"/>
          <w:rtl/>
        </w:rPr>
        <w:t>سم بها الحقيقة المطلقة</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وعليه لا خوف من النسبية هنا. إنني أنظر </w:t>
      </w:r>
      <w:r w:rsidR="00D662DC" w:rsidRPr="00E1692D">
        <w:rPr>
          <w:rFonts w:ascii="Arial" w:hAnsi="Arial" w:hint="cs"/>
          <w:color w:val="000000" w:themeColor="text1"/>
          <w:sz w:val="27"/>
          <w:rtl/>
        </w:rPr>
        <w:t>إلى ا</w:t>
      </w:r>
      <w:r w:rsidRPr="00E1692D">
        <w:rPr>
          <w:rFonts w:ascii="Arial" w:hAnsi="Arial"/>
          <w:color w:val="000000" w:themeColor="text1"/>
          <w:sz w:val="27"/>
          <w:rtl/>
        </w:rPr>
        <w:t>لقضية من هذه الزاوية</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والمطلق مهم</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بالنسبة لي. إن</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حقيقة مثل هذه الظروف مطلقة بالنسبة لي</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ومن الممكن أن تنتاب هذه الحال شخصاً آخر في ظروف أخرى، وتطرأ على شخص ثالث في ظروف متفاوتة</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وبالتالي لا أجد في القبول الفلسفي بالتعددية الدينية بالمعنى الذي ذكرته محذور النسبية</w:t>
      </w:r>
      <w:r w:rsidR="00D662DC" w:rsidRPr="00E1692D">
        <w:rPr>
          <w:rFonts w:ascii="Arial" w:hAnsi="Arial" w:hint="cs"/>
          <w:color w:val="000000" w:themeColor="text1"/>
          <w:sz w:val="27"/>
          <w:rtl/>
        </w:rPr>
        <w:t>.</w:t>
      </w:r>
      <w:r w:rsidRPr="00E1692D">
        <w:rPr>
          <w:rFonts w:ascii="Arial" w:hAnsi="Arial"/>
          <w:color w:val="000000" w:themeColor="text1"/>
          <w:sz w:val="27"/>
          <w:rtl/>
        </w:rPr>
        <w:t xml:space="preserve"> فالنسبية الباطلة الفارغة من المعنى هي أن يرى الإنسان للحقيقة التي يؤمن بها زمناً محد</w:t>
      </w:r>
      <w:r w:rsidR="00E54B72" w:rsidRPr="00E1692D">
        <w:rPr>
          <w:rFonts w:ascii="Arial" w:hAnsi="Arial" w:hint="cs"/>
          <w:color w:val="000000" w:themeColor="text1"/>
          <w:sz w:val="27"/>
          <w:rtl/>
        </w:rPr>
        <w:t>َّ</w:t>
      </w:r>
      <w:r w:rsidRPr="00E1692D">
        <w:rPr>
          <w:rFonts w:ascii="Arial" w:hAnsi="Arial"/>
          <w:color w:val="000000" w:themeColor="text1"/>
          <w:sz w:val="27"/>
          <w:rtl/>
        </w:rPr>
        <w:t>داً تبطل بعده</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ومثل هذا المعنى الباطل لا تفيده النظرة الوجودية لحقيقة الدين</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69"/>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E54B72">
      <w:pPr>
        <w:rPr>
          <w:rFonts w:ascii="Arial" w:hAnsi="Arial"/>
          <w:color w:val="000000" w:themeColor="text1"/>
          <w:sz w:val="27"/>
          <w:rtl/>
        </w:rPr>
      </w:pPr>
      <w:r w:rsidRPr="00E1692D">
        <w:rPr>
          <w:rFonts w:ascii="Arial" w:hAnsi="Arial"/>
          <w:color w:val="000000" w:themeColor="text1"/>
          <w:sz w:val="27"/>
          <w:rtl/>
        </w:rPr>
        <w:t>إن</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النموذج المعرفي لدى اليهود والنصارى والمسلمين هو النموذج الأرسطي</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ولذلك كانوا يقاربون القضية بهذا النموذج</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واليوم إذا توص</w:t>
      </w:r>
      <w:r w:rsidR="00E54B72" w:rsidRPr="00E1692D">
        <w:rPr>
          <w:rFonts w:ascii="Arial" w:hAnsi="Arial" w:hint="cs"/>
          <w:color w:val="000000" w:themeColor="text1"/>
          <w:sz w:val="27"/>
          <w:rtl/>
        </w:rPr>
        <w:t>َّ</w:t>
      </w:r>
      <w:r w:rsidRPr="00E1692D">
        <w:rPr>
          <w:rFonts w:ascii="Arial" w:hAnsi="Arial"/>
          <w:color w:val="000000" w:themeColor="text1"/>
          <w:sz w:val="27"/>
          <w:rtl/>
        </w:rPr>
        <w:t>لنا</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نموذج آخر</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كنموذج التجربة الدينية</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فينبغي مقاربة الوحي وفهمه طبق هذا النموذج، والنظر</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جميع مسائله من هذه الزاوية</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أما المشكلات التي قد يخلقها هذا النموذج</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وكيف يمكن تذليلها، فهذه إشكالي</w:t>
      </w:r>
      <w:r w:rsidR="00E54B72" w:rsidRPr="00E1692D">
        <w:rPr>
          <w:rFonts w:ascii="Arial" w:hAnsi="Arial" w:hint="cs"/>
          <w:color w:val="000000" w:themeColor="text1"/>
          <w:sz w:val="27"/>
          <w:rtl/>
        </w:rPr>
        <w:t>ّ</w:t>
      </w:r>
      <w:r w:rsidRPr="00E1692D">
        <w:rPr>
          <w:rFonts w:ascii="Arial" w:hAnsi="Arial"/>
          <w:color w:val="000000" w:themeColor="text1"/>
          <w:sz w:val="27"/>
          <w:rtl/>
        </w:rPr>
        <w:t>ات كانت على طول الخط</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وقد كان للذين تناولوا القضية بالنموذج الأرسطي مشكلاتهم أيضاً، ولم يستطيعوا إقناع الجميع بما يقولون</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فالفقهاء والمتكل</w:t>
      </w:r>
      <w:r w:rsidR="007E5757">
        <w:rPr>
          <w:rFonts w:ascii="Arial" w:hAnsi="Arial" w:hint="cs"/>
          <w:color w:val="000000" w:themeColor="text1"/>
          <w:sz w:val="27"/>
          <w:rtl/>
        </w:rPr>
        <w:t>ِّ</w:t>
      </w:r>
      <w:r w:rsidRPr="00E1692D">
        <w:rPr>
          <w:rFonts w:ascii="Arial" w:hAnsi="Arial"/>
          <w:color w:val="000000" w:themeColor="text1"/>
          <w:sz w:val="27"/>
          <w:rtl/>
        </w:rPr>
        <w:t>مون والعرفاء (المتصو</w:t>
      </w:r>
      <w:r w:rsidR="00E54B72" w:rsidRPr="00E1692D">
        <w:rPr>
          <w:rFonts w:ascii="Arial" w:hAnsi="Arial" w:hint="cs"/>
          <w:color w:val="000000" w:themeColor="text1"/>
          <w:sz w:val="27"/>
          <w:rtl/>
        </w:rPr>
        <w:t>ّ</w:t>
      </w:r>
      <w:r w:rsidRPr="00E1692D">
        <w:rPr>
          <w:rFonts w:ascii="Arial" w:hAnsi="Arial"/>
          <w:color w:val="000000" w:themeColor="text1"/>
          <w:sz w:val="27"/>
          <w:rtl/>
        </w:rPr>
        <w:t>فة) لم يستسيغوا حلول الفلاسفة الأرسطية أبداً، وذهبت كل</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جماعة مذهباً مختلفاً</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فالمعتزلة قالت شيئاً، والأشاعرة قالت شيئاً </w:t>
      </w:r>
      <w:r w:rsidR="00E54B72" w:rsidRPr="00E1692D">
        <w:rPr>
          <w:rFonts w:ascii="Arial" w:hAnsi="Arial" w:hint="cs"/>
          <w:color w:val="000000" w:themeColor="text1"/>
          <w:sz w:val="27"/>
          <w:rtl/>
        </w:rPr>
        <w:t>آخر</w:t>
      </w:r>
      <w:r w:rsidRPr="00E1692D">
        <w:rPr>
          <w:rFonts w:ascii="Arial" w:hAnsi="Arial"/>
          <w:color w:val="000000" w:themeColor="text1"/>
          <w:sz w:val="27"/>
          <w:rtl/>
        </w:rPr>
        <w:t xml:space="preserve">، والفلاسفة والعرفاء قالوا شيئاً مختلفاً. </w:t>
      </w:r>
    </w:p>
    <w:p w:rsidR="00082D02" w:rsidRPr="00E1692D" w:rsidRDefault="00082D02" w:rsidP="00E54B72">
      <w:pPr>
        <w:adjustRightInd w:val="0"/>
        <w:rPr>
          <w:rFonts w:ascii="Arial" w:hAnsi="Arial"/>
          <w:color w:val="000000" w:themeColor="text1"/>
          <w:sz w:val="27"/>
          <w:rtl/>
        </w:rPr>
      </w:pPr>
      <w:r w:rsidRPr="00E1692D">
        <w:rPr>
          <w:rFonts w:ascii="Arial" w:hAnsi="Arial"/>
          <w:color w:val="000000" w:themeColor="text1"/>
          <w:sz w:val="27"/>
          <w:rtl/>
        </w:rPr>
        <w:t>وهكذا بقيت التجاذبات والسجالات قائمة</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وهذه هي الخصوصية الثالثة التي ذكرتها، أي </w:t>
      </w:r>
      <w:r w:rsidR="00E54B72" w:rsidRPr="00E1692D">
        <w:rPr>
          <w:rFonts w:ascii="Arial" w:hAnsi="Arial" w:hint="cs"/>
          <w:color w:val="000000" w:themeColor="text1"/>
          <w:sz w:val="27"/>
          <w:rtl/>
        </w:rPr>
        <w:t>إ</w:t>
      </w:r>
      <w:r w:rsidRPr="00E1692D">
        <w:rPr>
          <w:rFonts w:ascii="Arial" w:hAnsi="Arial"/>
          <w:color w:val="000000" w:themeColor="text1"/>
          <w:sz w:val="27"/>
          <w:rtl/>
        </w:rPr>
        <w:t xml:space="preserve">ن الحقيقة </w:t>
      </w:r>
      <w:r w:rsidRPr="00E1692D">
        <w:rPr>
          <w:rFonts w:hint="eastAsia"/>
          <w:color w:val="000000" w:themeColor="text1"/>
          <w:sz w:val="27"/>
          <w:rtl/>
        </w:rPr>
        <w:t>«</w:t>
      </w:r>
      <w:r w:rsidRPr="00E1692D">
        <w:rPr>
          <w:rFonts w:ascii="Arial" w:hAnsi="Arial"/>
          <w:color w:val="000000" w:themeColor="text1"/>
          <w:sz w:val="27"/>
          <w:rtl/>
        </w:rPr>
        <w:t>خافية</w:t>
      </w:r>
      <w:r w:rsidRPr="00E1692D">
        <w:rPr>
          <w:rFonts w:hint="eastAsia"/>
          <w:color w:val="000000" w:themeColor="text1"/>
          <w:sz w:val="27"/>
          <w:rtl/>
        </w:rPr>
        <w:t>»</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ولا يصح أن نتوق</w:t>
      </w:r>
      <w:r w:rsidR="00E54B72" w:rsidRPr="00E1692D">
        <w:rPr>
          <w:rFonts w:ascii="Arial" w:hAnsi="Arial" w:hint="cs"/>
          <w:color w:val="000000" w:themeColor="text1"/>
          <w:sz w:val="27"/>
          <w:rtl/>
        </w:rPr>
        <w:t>َّ</w:t>
      </w:r>
      <w:r w:rsidRPr="00E1692D">
        <w:rPr>
          <w:rFonts w:ascii="Arial" w:hAnsi="Arial"/>
          <w:color w:val="000000" w:themeColor="text1"/>
          <w:sz w:val="27"/>
          <w:rtl/>
        </w:rPr>
        <w:t>ع حل</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قضايا الدين والتدي</w:t>
      </w:r>
      <w:r w:rsidR="00E54B72" w:rsidRPr="00E1692D">
        <w:rPr>
          <w:rFonts w:ascii="Arial" w:hAnsi="Arial" w:hint="cs"/>
          <w:color w:val="000000" w:themeColor="text1"/>
          <w:sz w:val="27"/>
          <w:rtl/>
        </w:rPr>
        <w:t>ّ</w:t>
      </w:r>
      <w:r w:rsidRPr="00E1692D">
        <w:rPr>
          <w:rFonts w:ascii="Arial" w:hAnsi="Arial"/>
          <w:color w:val="000000" w:themeColor="text1"/>
          <w:sz w:val="27"/>
          <w:rtl/>
        </w:rPr>
        <w:t>ن كحل</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w:t>
      </w:r>
      <w:r w:rsidRPr="00E1692D">
        <w:rPr>
          <w:rFonts w:ascii="Arial" w:hAnsi="Arial"/>
          <w:color w:val="000000" w:themeColor="text1"/>
          <w:sz w:val="27"/>
          <w:rtl/>
        </w:rPr>
        <w:lastRenderedPageBreak/>
        <w:t>القضايا الرياضية. وقد قال العرفاء (المتصو</w:t>
      </w:r>
      <w:r w:rsidR="00E54B72" w:rsidRPr="00E1692D">
        <w:rPr>
          <w:rFonts w:ascii="Arial" w:hAnsi="Arial" w:hint="cs"/>
          <w:color w:val="000000" w:themeColor="text1"/>
          <w:sz w:val="27"/>
          <w:rtl/>
        </w:rPr>
        <w:t>ّ</w:t>
      </w:r>
      <w:r w:rsidRPr="00E1692D">
        <w:rPr>
          <w:rFonts w:ascii="Arial" w:hAnsi="Arial"/>
          <w:color w:val="000000" w:themeColor="text1"/>
          <w:sz w:val="27"/>
          <w:rtl/>
        </w:rPr>
        <w:t>فة): إن</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الله يحب</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عدم استقرار الإنسان</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الناجم عن آلام فراقه</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70"/>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82D02">
      <w:pPr>
        <w:pStyle w:val="a0"/>
        <w:adjustRightInd w:val="0"/>
        <w:spacing w:line="240" w:lineRule="auto"/>
        <w:ind w:firstLine="567"/>
        <w:rPr>
          <w:rFonts w:ascii="Arial" w:hAnsi="Arial" w:cs="AL-Mohanad"/>
          <w:color w:val="000000" w:themeColor="text1"/>
          <w:sz w:val="27"/>
          <w:szCs w:val="27"/>
          <w:rtl/>
        </w:rPr>
      </w:pPr>
    </w:p>
    <w:p w:rsidR="00082D02" w:rsidRPr="00E1692D" w:rsidRDefault="00082D02" w:rsidP="008B75B5">
      <w:pPr>
        <w:pStyle w:val="Heading3"/>
        <w:rPr>
          <w:color w:val="000000" w:themeColor="text1"/>
          <w:rtl/>
        </w:rPr>
      </w:pPr>
      <w:bookmarkStart w:id="110" w:name="_Toc249758357"/>
      <w:bookmarkStart w:id="111" w:name="_Toc250627454"/>
      <w:r w:rsidRPr="00E1692D">
        <w:rPr>
          <w:color w:val="000000" w:themeColor="text1"/>
          <w:rtl/>
        </w:rPr>
        <w:t>الحر</w:t>
      </w:r>
      <w:r w:rsidR="00E54B72" w:rsidRPr="00E1692D">
        <w:rPr>
          <w:rFonts w:hint="cs"/>
          <w:color w:val="000000" w:themeColor="text1"/>
          <w:rtl/>
        </w:rPr>
        <w:t>ّ</w:t>
      </w:r>
      <w:r w:rsidRPr="00E1692D">
        <w:rPr>
          <w:color w:val="000000" w:themeColor="text1"/>
          <w:rtl/>
        </w:rPr>
        <w:t>ية كشرط للإيمان</w:t>
      </w:r>
      <w:bookmarkEnd w:id="110"/>
      <w:bookmarkEnd w:id="111"/>
      <w:r w:rsidRPr="00E1692D">
        <w:rPr>
          <w:color w:val="000000" w:themeColor="text1"/>
          <w:rtl/>
        </w:rPr>
        <w:t xml:space="preserve"> </w:t>
      </w:r>
    </w:p>
    <w:p w:rsidR="00082D02" w:rsidRPr="00E1692D" w:rsidRDefault="00082D02" w:rsidP="008B75B5">
      <w:pPr>
        <w:pStyle w:val="Heading3"/>
        <w:rPr>
          <w:color w:val="000000" w:themeColor="text1"/>
          <w:rtl/>
        </w:rPr>
      </w:pPr>
      <w:r w:rsidRPr="00E1692D">
        <w:rPr>
          <w:rFonts w:hint="cs"/>
          <w:color w:val="000000" w:themeColor="text1"/>
          <w:rtl/>
        </w:rPr>
        <w:t>1</w:t>
      </w:r>
      <w:r w:rsidRPr="00E1692D">
        <w:rPr>
          <w:color w:val="000000" w:themeColor="text1"/>
          <w:rtl/>
        </w:rPr>
        <w:t>ـ مقد</w:t>
      </w:r>
      <w:r w:rsidR="00E54B72" w:rsidRPr="00E1692D">
        <w:rPr>
          <w:rFonts w:hint="cs"/>
          <w:color w:val="000000" w:themeColor="text1"/>
          <w:rtl/>
        </w:rPr>
        <w:t>ّ</w:t>
      </w:r>
      <w:r w:rsidRPr="00E1692D">
        <w:rPr>
          <w:color w:val="000000" w:themeColor="text1"/>
          <w:rtl/>
        </w:rPr>
        <w:t>مة</w:t>
      </w:r>
    </w:p>
    <w:p w:rsidR="00082D02" w:rsidRPr="00E1692D" w:rsidRDefault="00082D02" w:rsidP="00E54B72">
      <w:pPr>
        <w:rPr>
          <w:color w:val="000000" w:themeColor="text1"/>
          <w:rtl/>
        </w:rPr>
      </w:pPr>
      <w:r w:rsidRPr="00E1692D">
        <w:rPr>
          <w:color w:val="000000" w:themeColor="text1"/>
          <w:rtl/>
        </w:rPr>
        <w:t>إلى جانب البُعد الروحاني يركز شبستري على مظهر آخر للإيمان</w:t>
      </w:r>
      <w:r w:rsidR="00E54B72" w:rsidRPr="00E1692D">
        <w:rPr>
          <w:rFonts w:hint="cs"/>
          <w:color w:val="000000" w:themeColor="text1"/>
          <w:rtl/>
        </w:rPr>
        <w:t>،</w:t>
      </w:r>
      <w:r w:rsidRPr="00E1692D">
        <w:rPr>
          <w:color w:val="000000" w:themeColor="text1"/>
          <w:rtl/>
        </w:rPr>
        <w:t xml:space="preserve"> بجعله يرتكز بالمقام الأول على حر</w:t>
      </w:r>
      <w:r w:rsidR="00E54B72" w:rsidRPr="00E1692D">
        <w:rPr>
          <w:rFonts w:hint="cs"/>
          <w:color w:val="000000" w:themeColor="text1"/>
          <w:rtl/>
        </w:rPr>
        <w:t>ّ</w:t>
      </w:r>
      <w:r w:rsidRPr="00E1692D">
        <w:rPr>
          <w:color w:val="000000" w:themeColor="text1"/>
          <w:rtl/>
        </w:rPr>
        <w:t>ية الإرادة، التي تمث</w:t>
      </w:r>
      <w:r w:rsidR="00E54B72" w:rsidRPr="00E1692D">
        <w:rPr>
          <w:rFonts w:hint="cs"/>
          <w:color w:val="000000" w:themeColor="text1"/>
          <w:rtl/>
        </w:rPr>
        <w:t>ّ</w:t>
      </w:r>
      <w:r w:rsidRPr="00E1692D">
        <w:rPr>
          <w:color w:val="000000" w:themeColor="text1"/>
          <w:rtl/>
        </w:rPr>
        <w:t xml:space="preserve">ل إحدى الخصوصيات الجوهرية للكائن البشري. </w:t>
      </w:r>
    </w:p>
    <w:p w:rsidR="00082D02" w:rsidRPr="00E1692D" w:rsidRDefault="00082D02" w:rsidP="000625A6">
      <w:pPr>
        <w:spacing w:line="420" w:lineRule="exact"/>
        <w:rPr>
          <w:color w:val="000000" w:themeColor="text1"/>
          <w:rtl/>
        </w:rPr>
      </w:pPr>
      <w:r w:rsidRPr="00E1692D">
        <w:rPr>
          <w:color w:val="000000" w:themeColor="text1"/>
          <w:rtl/>
        </w:rPr>
        <w:t>لكن</w:t>
      </w:r>
      <w:r w:rsidR="00E54B72" w:rsidRPr="00E1692D">
        <w:rPr>
          <w:rFonts w:hint="cs"/>
          <w:color w:val="000000" w:themeColor="text1"/>
          <w:rtl/>
        </w:rPr>
        <w:t>ّ</w:t>
      </w:r>
      <w:r w:rsidRPr="00E1692D">
        <w:rPr>
          <w:color w:val="000000" w:themeColor="text1"/>
          <w:rtl/>
        </w:rPr>
        <w:t xml:space="preserve"> الإنسان في الوقت نفسه كائن ناقص، فلا هو بالقدير</w:t>
      </w:r>
      <w:r w:rsidR="00E54B72" w:rsidRPr="00E1692D">
        <w:rPr>
          <w:rFonts w:hint="cs"/>
          <w:color w:val="000000" w:themeColor="text1"/>
          <w:rtl/>
        </w:rPr>
        <w:t xml:space="preserve">، </w:t>
      </w:r>
      <w:r w:rsidRPr="00E1692D">
        <w:rPr>
          <w:color w:val="000000" w:themeColor="text1"/>
          <w:rtl/>
        </w:rPr>
        <w:t>ولا بالعليم</w:t>
      </w:r>
      <w:r w:rsidR="00E54B72" w:rsidRPr="00E1692D">
        <w:rPr>
          <w:rFonts w:hint="cs"/>
          <w:color w:val="000000" w:themeColor="text1"/>
          <w:rtl/>
        </w:rPr>
        <w:t>،</w:t>
      </w:r>
      <w:r w:rsidRPr="00E1692D">
        <w:rPr>
          <w:color w:val="000000" w:themeColor="text1"/>
          <w:rtl/>
        </w:rPr>
        <w:t xml:space="preserve"> ولا هو حتى بالمتعالي عن الفناء. وبالتالي يكون الإيمان بحثاً عن الخلاص من عدم كمال الإنسان في كمال الله</w:t>
      </w:r>
      <w:r w:rsidRPr="00E1692D">
        <w:rPr>
          <w:color w:val="000000" w:themeColor="text1"/>
          <w:vertAlign w:val="superscript"/>
          <w:rtl/>
        </w:rPr>
        <w:t>(</w:t>
      </w:r>
      <w:r w:rsidRPr="00E1692D">
        <w:rPr>
          <w:rStyle w:val="EndnoteReference"/>
          <w:rFonts w:ascii="Arial" w:hAnsi="Arial"/>
          <w:color w:val="000000" w:themeColor="text1"/>
          <w:sz w:val="27"/>
          <w:rtl/>
        </w:rPr>
        <w:endnoteReference w:id="871"/>
      </w:r>
      <w:r w:rsidRPr="00E1692D">
        <w:rPr>
          <w:color w:val="000000" w:themeColor="text1"/>
          <w:vertAlign w:val="superscript"/>
          <w:rtl/>
        </w:rPr>
        <w:t>)</w:t>
      </w:r>
      <w:r w:rsidRPr="00E1692D">
        <w:rPr>
          <w:color w:val="000000" w:themeColor="text1"/>
          <w:rtl/>
        </w:rPr>
        <w:t>.</w:t>
      </w:r>
    </w:p>
    <w:p w:rsidR="00082D02" w:rsidRPr="00E1692D" w:rsidRDefault="00082D02" w:rsidP="0081259D">
      <w:pPr>
        <w:rPr>
          <w:color w:val="000000" w:themeColor="text1"/>
          <w:rtl/>
        </w:rPr>
      </w:pPr>
      <w:r w:rsidRPr="00E1692D">
        <w:rPr>
          <w:color w:val="000000" w:themeColor="text1"/>
          <w:rtl/>
        </w:rPr>
        <w:t xml:space="preserve"> </w:t>
      </w:r>
    </w:p>
    <w:p w:rsidR="00082D02" w:rsidRPr="00E1692D" w:rsidRDefault="00082D02" w:rsidP="008B75B5">
      <w:pPr>
        <w:pStyle w:val="Heading3"/>
        <w:rPr>
          <w:color w:val="000000" w:themeColor="text1"/>
          <w:rtl/>
        </w:rPr>
      </w:pPr>
      <w:bookmarkStart w:id="112" w:name="_Toc249758358"/>
      <w:bookmarkStart w:id="113" w:name="_Toc250627455"/>
      <w:r w:rsidRPr="00E1692D">
        <w:rPr>
          <w:rFonts w:hint="cs"/>
          <w:color w:val="000000" w:themeColor="text1"/>
          <w:rtl/>
        </w:rPr>
        <w:t>2</w:t>
      </w:r>
      <w:r w:rsidRPr="00E1692D">
        <w:rPr>
          <w:color w:val="000000" w:themeColor="text1"/>
          <w:rtl/>
        </w:rPr>
        <w:t>ـ تغيّ</w:t>
      </w:r>
      <w:r w:rsidR="00E54B72" w:rsidRPr="00E1692D">
        <w:rPr>
          <w:rFonts w:hint="cs"/>
          <w:color w:val="000000" w:themeColor="text1"/>
          <w:rtl/>
        </w:rPr>
        <w:t>ُ</w:t>
      </w:r>
      <w:r w:rsidRPr="00E1692D">
        <w:rPr>
          <w:color w:val="000000" w:themeColor="text1"/>
          <w:rtl/>
        </w:rPr>
        <w:t>ر الإيمان</w:t>
      </w:r>
      <w:bookmarkEnd w:id="112"/>
      <w:bookmarkEnd w:id="113"/>
    </w:p>
    <w:p w:rsidR="00082D02" w:rsidRPr="00E1692D" w:rsidRDefault="00082D02" w:rsidP="000625A6">
      <w:pPr>
        <w:spacing w:line="420" w:lineRule="exact"/>
        <w:rPr>
          <w:color w:val="000000" w:themeColor="text1"/>
          <w:rtl/>
        </w:rPr>
      </w:pPr>
      <w:r w:rsidRPr="00E1692D">
        <w:rPr>
          <w:color w:val="000000" w:themeColor="text1"/>
          <w:rtl/>
        </w:rPr>
        <w:t>إن الإيمان قرار</w:t>
      </w:r>
      <w:r w:rsidR="00E54B72" w:rsidRPr="00E1692D">
        <w:rPr>
          <w:rFonts w:hint="cs"/>
          <w:color w:val="000000" w:themeColor="text1"/>
          <w:rtl/>
        </w:rPr>
        <w:t>ٌ</w:t>
      </w:r>
      <w:r w:rsidRPr="00E1692D">
        <w:rPr>
          <w:color w:val="000000" w:themeColor="text1"/>
          <w:rtl/>
        </w:rPr>
        <w:t xml:space="preserve"> واع</w:t>
      </w:r>
      <w:r w:rsidR="00E54B72" w:rsidRPr="00E1692D">
        <w:rPr>
          <w:rFonts w:hint="cs"/>
          <w:color w:val="000000" w:themeColor="text1"/>
          <w:rtl/>
        </w:rPr>
        <w:t>ٍ</w:t>
      </w:r>
      <w:r w:rsidRPr="00E1692D">
        <w:rPr>
          <w:color w:val="000000" w:themeColor="text1"/>
          <w:rtl/>
        </w:rPr>
        <w:t xml:space="preserve"> يت</w:t>
      </w:r>
      <w:r w:rsidR="00E54B72" w:rsidRPr="00E1692D">
        <w:rPr>
          <w:rFonts w:hint="cs"/>
          <w:color w:val="000000" w:themeColor="text1"/>
          <w:rtl/>
        </w:rPr>
        <w:t>ّ</w:t>
      </w:r>
      <w:r w:rsidRPr="00E1692D">
        <w:rPr>
          <w:color w:val="000000" w:themeColor="text1"/>
          <w:rtl/>
        </w:rPr>
        <w:t>خذه الإنسان</w:t>
      </w:r>
      <w:r w:rsidR="00E54B72" w:rsidRPr="00E1692D">
        <w:rPr>
          <w:rFonts w:hint="cs"/>
          <w:color w:val="000000" w:themeColor="text1"/>
          <w:rtl/>
        </w:rPr>
        <w:t>؛</w:t>
      </w:r>
      <w:r w:rsidRPr="00E1692D">
        <w:rPr>
          <w:color w:val="000000" w:themeColor="text1"/>
          <w:rtl/>
        </w:rPr>
        <w:t xml:space="preserve"> للاعتماد على الله; قرار</w:t>
      </w:r>
      <w:r w:rsidR="00E54B72" w:rsidRPr="00E1692D">
        <w:rPr>
          <w:rFonts w:hint="cs"/>
          <w:color w:val="000000" w:themeColor="text1"/>
          <w:rtl/>
        </w:rPr>
        <w:t>ٌ</w:t>
      </w:r>
      <w:r w:rsidRPr="00E1692D">
        <w:rPr>
          <w:color w:val="000000" w:themeColor="text1"/>
          <w:rtl/>
        </w:rPr>
        <w:t xml:space="preserve"> قائم على الحر</w:t>
      </w:r>
      <w:r w:rsidR="00E54B72" w:rsidRPr="00E1692D">
        <w:rPr>
          <w:rFonts w:hint="cs"/>
          <w:color w:val="000000" w:themeColor="text1"/>
          <w:rtl/>
        </w:rPr>
        <w:t>ّ</w:t>
      </w:r>
      <w:r w:rsidRPr="00E1692D">
        <w:rPr>
          <w:color w:val="000000" w:themeColor="text1"/>
          <w:rtl/>
        </w:rPr>
        <w:t>ية الباطنية للإنسان. لكن</w:t>
      </w:r>
      <w:r w:rsidR="00E54B72" w:rsidRPr="00E1692D">
        <w:rPr>
          <w:rFonts w:hint="cs"/>
          <w:color w:val="000000" w:themeColor="text1"/>
          <w:rtl/>
        </w:rPr>
        <w:t>ّ</w:t>
      </w:r>
      <w:r w:rsidRPr="00E1692D">
        <w:rPr>
          <w:color w:val="000000" w:themeColor="text1"/>
          <w:rtl/>
        </w:rPr>
        <w:t xml:space="preserve"> الأمر لا يتعل</w:t>
      </w:r>
      <w:r w:rsidR="00E54B72" w:rsidRPr="00E1692D">
        <w:rPr>
          <w:rFonts w:hint="cs"/>
          <w:color w:val="000000" w:themeColor="text1"/>
          <w:rtl/>
        </w:rPr>
        <w:t>ّ</w:t>
      </w:r>
      <w:r w:rsidRPr="00E1692D">
        <w:rPr>
          <w:color w:val="000000" w:themeColor="text1"/>
          <w:rtl/>
        </w:rPr>
        <w:t>ق هنا بقرار يت</w:t>
      </w:r>
      <w:r w:rsidR="00E54B72" w:rsidRPr="00E1692D">
        <w:rPr>
          <w:rFonts w:hint="cs"/>
          <w:color w:val="000000" w:themeColor="text1"/>
          <w:rtl/>
        </w:rPr>
        <w:t>ّ</w:t>
      </w:r>
      <w:r w:rsidRPr="00E1692D">
        <w:rPr>
          <w:color w:val="000000" w:themeColor="text1"/>
          <w:rtl/>
        </w:rPr>
        <w:t>خذه المرء في لحظة</w:t>
      </w:r>
      <w:r w:rsidR="00E54B72" w:rsidRPr="00E1692D">
        <w:rPr>
          <w:rFonts w:hint="cs"/>
          <w:color w:val="000000" w:themeColor="text1"/>
          <w:rtl/>
        </w:rPr>
        <w:t>ٍ</w:t>
      </w:r>
      <w:r w:rsidRPr="00E1692D">
        <w:rPr>
          <w:color w:val="000000" w:themeColor="text1"/>
          <w:rtl/>
        </w:rPr>
        <w:t xml:space="preserve"> ما</w:t>
      </w:r>
      <w:r w:rsidR="00E54B72" w:rsidRPr="00E1692D">
        <w:rPr>
          <w:rFonts w:hint="cs"/>
          <w:color w:val="000000" w:themeColor="text1"/>
          <w:rtl/>
        </w:rPr>
        <w:t>،</w:t>
      </w:r>
      <w:r w:rsidRPr="00E1692D">
        <w:rPr>
          <w:color w:val="000000" w:themeColor="text1"/>
          <w:rtl/>
        </w:rPr>
        <w:t xml:space="preserve"> ويظل</w:t>
      </w:r>
      <w:r w:rsidR="00E54B72" w:rsidRPr="00E1692D">
        <w:rPr>
          <w:rFonts w:hint="cs"/>
          <w:color w:val="000000" w:themeColor="text1"/>
          <w:rtl/>
        </w:rPr>
        <w:t>ّ</w:t>
      </w:r>
      <w:r w:rsidRPr="00E1692D">
        <w:rPr>
          <w:color w:val="000000" w:themeColor="text1"/>
          <w:rtl/>
        </w:rPr>
        <w:t xml:space="preserve"> ثابتاً دائماً على مدى الزمن، بل هو قرار مطالب بالتجد</w:t>
      </w:r>
      <w:r w:rsidR="00E54B72" w:rsidRPr="00E1692D">
        <w:rPr>
          <w:rFonts w:hint="cs"/>
          <w:color w:val="000000" w:themeColor="text1"/>
          <w:rtl/>
        </w:rPr>
        <w:t>ّ</w:t>
      </w:r>
      <w:r w:rsidRPr="00E1692D">
        <w:rPr>
          <w:color w:val="000000" w:themeColor="text1"/>
          <w:rtl/>
        </w:rPr>
        <w:t xml:space="preserve">د على الدوام على ضوء متغيرات ظروف الحياة وشروطها. </w:t>
      </w:r>
    </w:p>
    <w:p w:rsidR="00082D02" w:rsidRPr="00E1692D" w:rsidRDefault="00082D02" w:rsidP="007E5757">
      <w:pPr>
        <w:spacing w:line="420" w:lineRule="exact"/>
        <w:rPr>
          <w:color w:val="000000" w:themeColor="text1"/>
          <w:rtl/>
        </w:rPr>
      </w:pPr>
      <w:r w:rsidRPr="00E1692D">
        <w:rPr>
          <w:color w:val="000000" w:themeColor="text1"/>
          <w:rtl/>
        </w:rPr>
        <w:t>من هنا سيكون على المؤمن</w:t>
      </w:r>
      <w:r w:rsidR="001675CE" w:rsidRPr="00E1692D">
        <w:rPr>
          <w:color w:val="000000" w:themeColor="text1"/>
          <w:rtl/>
        </w:rPr>
        <w:t xml:space="preserve"> أو </w:t>
      </w:r>
      <w:r w:rsidRPr="00E1692D">
        <w:rPr>
          <w:color w:val="000000" w:themeColor="text1"/>
          <w:rtl/>
        </w:rPr>
        <w:t>المؤمنة أن يعيد النظر على الدوام في الذي يعد</w:t>
      </w:r>
      <w:r w:rsidR="00E54B72" w:rsidRPr="00E1692D">
        <w:rPr>
          <w:rFonts w:hint="cs"/>
          <w:color w:val="000000" w:themeColor="text1"/>
          <w:rtl/>
        </w:rPr>
        <w:t>ّ</w:t>
      </w:r>
      <w:r w:rsidRPr="00E1692D">
        <w:rPr>
          <w:color w:val="000000" w:themeColor="text1"/>
          <w:rtl/>
        </w:rPr>
        <w:t xml:space="preserve"> من باب الإيمان</w:t>
      </w:r>
      <w:r w:rsidR="00E54B72" w:rsidRPr="00E1692D">
        <w:rPr>
          <w:rFonts w:hint="cs"/>
          <w:color w:val="000000" w:themeColor="text1"/>
          <w:rtl/>
        </w:rPr>
        <w:t>،</w:t>
      </w:r>
      <w:r w:rsidRPr="00E1692D">
        <w:rPr>
          <w:color w:val="000000" w:themeColor="text1"/>
          <w:rtl/>
        </w:rPr>
        <w:t xml:space="preserve"> </w:t>
      </w:r>
      <w:r w:rsidR="00E54B72" w:rsidRPr="00E1692D">
        <w:rPr>
          <w:rFonts w:hint="cs"/>
          <w:color w:val="000000" w:themeColor="text1"/>
          <w:rtl/>
        </w:rPr>
        <w:t>و</w:t>
      </w:r>
      <w:r w:rsidRPr="00E1692D">
        <w:rPr>
          <w:color w:val="000000" w:themeColor="text1"/>
          <w:rtl/>
        </w:rPr>
        <w:t>الذي لا يعد</w:t>
      </w:r>
      <w:r w:rsidR="00E54B72" w:rsidRPr="00E1692D">
        <w:rPr>
          <w:rFonts w:hint="cs"/>
          <w:color w:val="000000" w:themeColor="text1"/>
          <w:rtl/>
        </w:rPr>
        <w:t>ّ</w:t>
      </w:r>
      <w:r w:rsidRPr="00E1692D">
        <w:rPr>
          <w:color w:val="000000" w:themeColor="text1"/>
          <w:rtl/>
        </w:rPr>
        <w:t xml:space="preserve"> كذلك. وذلك يعني أن</w:t>
      </w:r>
      <w:r w:rsidR="00E54B72" w:rsidRPr="00E1692D">
        <w:rPr>
          <w:rFonts w:hint="cs"/>
          <w:color w:val="000000" w:themeColor="text1"/>
          <w:rtl/>
        </w:rPr>
        <w:t>ّ</w:t>
      </w:r>
      <w:r w:rsidRPr="00E1692D">
        <w:rPr>
          <w:color w:val="000000" w:themeColor="text1"/>
          <w:rtl/>
        </w:rPr>
        <w:t>ه على المؤمن</w:t>
      </w:r>
      <w:r w:rsidR="001675CE" w:rsidRPr="00E1692D">
        <w:rPr>
          <w:color w:val="000000" w:themeColor="text1"/>
          <w:rtl/>
        </w:rPr>
        <w:t xml:space="preserve"> أو </w:t>
      </w:r>
      <w:r w:rsidRPr="00E1692D">
        <w:rPr>
          <w:color w:val="000000" w:themeColor="text1"/>
          <w:rtl/>
        </w:rPr>
        <w:t>المؤمنة أن يميز بوعي بين ما</w:t>
      </w:r>
      <w:r w:rsidR="00E54B72" w:rsidRPr="00E1692D">
        <w:rPr>
          <w:rFonts w:hint="cs"/>
          <w:color w:val="000000" w:themeColor="text1"/>
          <w:rtl/>
        </w:rPr>
        <w:t xml:space="preserve"> </w:t>
      </w:r>
      <w:r w:rsidRPr="00E1692D">
        <w:rPr>
          <w:color w:val="000000" w:themeColor="text1"/>
          <w:rtl/>
        </w:rPr>
        <w:t>يرتكز على قرار باطني حر</w:t>
      </w:r>
      <w:r w:rsidR="00E54B72" w:rsidRPr="00E1692D">
        <w:rPr>
          <w:rFonts w:hint="cs"/>
          <w:color w:val="000000" w:themeColor="text1"/>
          <w:rtl/>
        </w:rPr>
        <w:t>ّ</w:t>
      </w:r>
      <w:r w:rsidRPr="00E1692D">
        <w:rPr>
          <w:color w:val="000000" w:themeColor="text1"/>
          <w:rtl/>
        </w:rPr>
        <w:t>، ويتوافق مع التجربة الروحية،</w:t>
      </w:r>
      <w:r w:rsidR="001675CE" w:rsidRPr="00E1692D">
        <w:rPr>
          <w:color w:val="000000" w:themeColor="text1"/>
          <w:rtl/>
        </w:rPr>
        <w:t xml:space="preserve"> أو </w:t>
      </w:r>
      <w:r w:rsidRPr="00E1692D">
        <w:rPr>
          <w:color w:val="000000" w:themeColor="text1"/>
          <w:rtl/>
        </w:rPr>
        <w:t>لنق</w:t>
      </w:r>
      <w:r w:rsidR="007E5757">
        <w:rPr>
          <w:rFonts w:hint="cs"/>
          <w:color w:val="000000" w:themeColor="text1"/>
          <w:rtl/>
        </w:rPr>
        <w:t>ُ</w:t>
      </w:r>
      <w:r w:rsidRPr="00E1692D">
        <w:rPr>
          <w:color w:val="000000" w:themeColor="text1"/>
          <w:rtl/>
        </w:rPr>
        <w:t>ل</w:t>
      </w:r>
      <w:r w:rsidR="007E5757">
        <w:rPr>
          <w:rFonts w:hint="cs"/>
          <w:color w:val="000000" w:themeColor="text1"/>
          <w:rtl/>
        </w:rPr>
        <w:t>ْ:</w:t>
      </w:r>
      <w:r w:rsidRPr="00E1692D">
        <w:rPr>
          <w:color w:val="000000" w:themeColor="text1"/>
          <w:rtl/>
        </w:rPr>
        <w:t xml:space="preserve"> الدينية، وما هو </w:t>
      </w:r>
      <w:r w:rsidR="00E54B72" w:rsidRPr="00E1692D">
        <w:rPr>
          <w:rFonts w:hint="cs"/>
          <w:color w:val="000000" w:themeColor="text1"/>
          <w:rtl/>
        </w:rPr>
        <w:t xml:space="preserve">في </w:t>
      </w:r>
      <w:r w:rsidRPr="00E1692D">
        <w:rPr>
          <w:color w:val="000000" w:themeColor="text1"/>
          <w:rtl/>
        </w:rPr>
        <w:t>النهاية مجر</w:t>
      </w:r>
      <w:r w:rsidR="00E54B72" w:rsidRPr="00E1692D">
        <w:rPr>
          <w:rFonts w:hint="cs"/>
          <w:color w:val="000000" w:themeColor="text1"/>
          <w:rtl/>
        </w:rPr>
        <w:t>ّ</w:t>
      </w:r>
      <w:r w:rsidRPr="00E1692D">
        <w:rPr>
          <w:color w:val="000000" w:themeColor="text1"/>
          <w:rtl/>
        </w:rPr>
        <w:t xml:space="preserve">د محاكاة ظاهرية لسلوكيات دينية متداولة وقوالب جاهزة. </w:t>
      </w:r>
    </w:p>
    <w:p w:rsidR="00082D02" w:rsidRPr="00E1692D" w:rsidRDefault="00082D02" w:rsidP="000625A6">
      <w:pPr>
        <w:spacing w:line="420" w:lineRule="exact"/>
        <w:rPr>
          <w:color w:val="000000" w:themeColor="text1"/>
          <w:rtl/>
        </w:rPr>
      </w:pPr>
      <w:r w:rsidRPr="00E1692D">
        <w:rPr>
          <w:color w:val="000000" w:themeColor="text1"/>
          <w:rtl/>
        </w:rPr>
        <w:t>لذلك سيكون من الضروري التفاعل بصفة جد</w:t>
      </w:r>
      <w:r w:rsidR="00E54B72" w:rsidRPr="00E1692D">
        <w:rPr>
          <w:rFonts w:hint="cs"/>
          <w:color w:val="000000" w:themeColor="text1"/>
          <w:rtl/>
        </w:rPr>
        <w:t>ّ</w:t>
      </w:r>
      <w:r w:rsidRPr="00E1692D">
        <w:rPr>
          <w:color w:val="000000" w:themeColor="text1"/>
          <w:rtl/>
        </w:rPr>
        <w:t>ية ومنفتحة مع نقد الفكر الديني، سواء ذلك الذي يطو</w:t>
      </w:r>
      <w:r w:rsidR="00E54B72" w:rsidRPr="00E1692D">
        <w:rPr>
          <w:rFonts w:hint="cs"/>
          <w:color w:val="000000" w:themeColor="text1"/>
          <w:rtl/>
        </w:rPr>
        <w:t>ّ</w:t>
      </w:r>
      <w:r w:rsidRPr="00E1692D">
        <w:rPr>
          <w:color w:val="000000" w:themeColor="text1"/>
          <w:rtl/>
        </w:rPr>
        <w:t>ره المسلمون</w:t>
      </w:r>
      <w:r w:rsidR="001675CE" w:rsidRPr="00E1692D">
        <w:rPr>
          <w:color w:val="000000" w:themeColor="text1"/>
          <w:rtl/>
        </w:rPr>
        <w:t xml:space="preserve"> أو </w:t>
      </w:r>
      <w:r w:rsidRPr="00E1692D">
        <w:rPr>
          <w:color w:val="000000" w:themeColor="text1"/>
          <w:rtl/>
        </w:rPr>
        <w:t>غير المسلمين. وبذلك يقيم شبستري علاقة وثيقة بين مفهوم الإيمان والطموحات التحر</w:t>
      </w:r>
      <w:r w:rsidR="00E54B72" w:rsidRPr="00E1692D">
        <w:rPr>
          <w:rFonts w:hint="cs"/>
          <w:color w:val="000000" w:themeColor="text1"/>
          <w:rtl/>
        </w:rPr>
        <w:t>ّ</w:t>
      </w:r>
      <w:r w:rsidRPr="00E1692D">
        <w:rPr>
          <w:color w:val="000000" w:themeColor="text1"/>
          <w:rtl/>
        </w:rPr>
        <w:t xml:space="preserve">رية والنقدية الذاتية العالية. </w:t>
      </w:r>
    </w:p>
    <w:p w:rsidR="00082D02" w:rsidRPr="00E1692D" w:rsidRDefault="00082D02" w:rsidP="008B75B5">
      <w:pPr>
        <w:pStyle w:val="Heading3"/>
        <w:rPr>
          <w:color w:val="000000" w:themeColor="text1"/>
          <w:rtl/>
        </w:rPr>
      </w:pPr>
      <w:bookmarkStart w:id="114" w:name="_Toc249758359"/>
      <w:bookmarkStart w:id="115" w:name="_Toc250627456"/>
      <w:r w:rsidRPr="00E1692D">
        <w:rPr>
          <w:rFonts w:hint="cs"/>
          <w:color w:val="000000" w:themeColor="text1"/>
          <w:rtl/>
        </w:rPr>
        <w:lastRenderedPageBreak/>
        <w:t>3</w:t>
      </w:r>
      <w:r w:rsidRPr="00E1692D">
        <w:rPr>
          <w:color w:val="000000" w:themeColor="text1"/>
          <w:rtl/>
        </w:rPr>
        <w:t>ـ الدين والديموقراطية والإيمان</w:t>
      </w:r>
      <w:bookmarkEnd w:id="114"/>
      <w:bookmarkEnd w:id="115"/>
    </w:p>
    <w:p w:rsidR="00082D02" w:rsidRPr="00E1692D" w:rsidRDefault="00082D02" w:rsidP="00E54B72">
      <w:pPr>
        <w:rPr>
          <w:rFonts w:ascii="Arial" w:hAnsi="Arial"/>
          <w:color w:val="000000" w:themeColor="text1"/>
          <w:sz w:val="27"/>
          <w:rtl/>
        </w:rPr>
      </w:pPr>
      <w:r w:rsidRPr="00E1692D">
        <w:rPr>
          <w:rFonts w:ascii="Arial" w:hAnsi="Arial"/>
          <w:color w:val="000000" w:themeColor="text1"/>
          <w:sz w:val="27"/>
          <w:rtl/>
        </w:rPr>
        <w:t>ويذهب شبستري بالجدال</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مدى أبعد</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حين يقرّ</w:t>
      </w:r>
      <w:r w:rsidR="00E54B72" w:rsidRPr="00E1692D">
        <w:rPr>
          <w:rFonts w:ascii="Arial" w:hAnsi="Arial" w:hint="cs"/>
          <w:color w:val="000000" w:themeColor="text1"/>
          <w:sz w:val="27"/>
          <w:rtl/>
        </w:rPr>
        <w:t>ِ</w:t>
      </w:r>
      <w:r w:rsidRPr="00E1692D">
        <w:rPr>
          <w:rFonts w:ascii="Arial" w:hAnsi="Arial"/>
          <w:color w:val="000000" w:themeColor="text1"/>
          <w:sz w:val="27"/>
          <w:rtl/>
        </w:rPr>
        <w:t>ر أن</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الديموقراطية ضرورية للإيمان (الدين)</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مثلما هي ضرورية للمجتمع. ويستشهد باثنين من المكوّنات الأصلية للديموقراطية</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المساوا</w:t>
      </w:r>
      <w:r w:rsidR="00E54B72" w:rsidRPr="00E1692D">
        <w:rPr>
          <w:rFonts w:ascii="Arial" w:hAnsi="Arial" w:hint="cs"/>
          <w:color w:val="000000" w:themeColor="text1"/>
          <w:sz w:val="27"/>
          <w:rtl/>
        </w:rPr>
        <w:t>ة؛</w:t>
      </w:r>
      <w:r w:rsidRPr="00E1692D">
        <w:rPr>
          <w:rFonts w:ascii="Arial" w:hAnsi="Arial"/>
          <w:color w:val="000000" w:themeColor="text1"/>
          <w:sz w:val="27"/>
          <w:rtl/>
        </w:rPr>
        <w:t xml:space="preserve"> والحرّيات المدنية</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ليؤكد أنّ </w:t>
      </w:r>
      <w:r w:rsidRPr="00E1692D">
        <w:rPr>
          <w:rFonts w:hint="eastAsia"/>
          <w:color w:val="000000" w:themeColor="text1"/>
          <w:sz w:val="27"/>
          <w:rtl/>
        </w:rPr>
        <w:t>«</w:t>
      </w:r>
      <w:r w:rsidRPr="00E1692D">
        <w:rPr>
          <w:rFonts w:ascii="Arial" w:hAnsi="Arial"/>
          <w:color w:val="000000" w:themeColor="text1"/>
          <w:sz w:val="27"/>
          <w:rtl/>
        </w:rPr>
        <w:t>إطار الديموقراطية الليبرالية هو الوحيد الذي يوفّ</w:t>
      </w:r>
      <w:r w:rsidR="00E54B72" w:rsidRPr="00E1692D">
        <w:rPr>
          <w:rFonts w:ascii="Arial" w:hAnsi="Arial" w:hint="cs"/>
          <w:color w:val="000000" w:themeColor="text1"/>
          <w:sz w:val="27"/>
          <w:rtl/>
        </w:rPr>
        <w:t>ِ</w:t>
      </w:r>
      <w:r w:rsidRPr="00E1692D">
        <w:rPr>
          <w:rFonts w:ascii="Arial" w:hAnsi="Arial"/>
          <w:color w:val="000000" w:themeColor="text1"/>
          <w:sz w:val="27"/>
          <w:rtl/>
        </w:rPr>
        <w:t>ر الفرصة لتحقيق الغايتين العظميين من غياب الدين، أي العدالة وانعتاق الإسلام</w:t>
      </w:r>
      <w:r w:rsidRPr="00E1692D">
        <w:rPr>
          <w:rFonts w:hint="eastAsia"/>
          <w:color w:val="000000" w:themeColor="text1"/>
          <w:sz w:val="27"/>
          <w:rtl/>
        </w:rPr>
        <w:t>»</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72"/>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bookmarkStart w:id="116" w:name="_Toc249758360"/>
      <w:bookmarkStart w:id="117" w:name="_Toc250627457"/>
      <w:r w:rsidRPr="00E1692D">
        <w:rPr>
          <w:rFonts w:hint="cs"/>
          <w:color w:val="000000" w:themeColor="text1"/>
          <w:rtl/>
        </w:rPr>
        <w:t>4</w:t>
      </w:r>
      <w:r w:rsidRPr="00E1692D">
        <w:rPr>
          <w:color w:val="000000" w:themeColor="text1"/>
          <w:rtl/>
        </w:rPr>
        <w:t>ـ الاستبداد الديني والإيمان</w:t>
      </w:r>
      <w:bookmarkEnd w:id="116"/>
      <w:bookmarkEnd w:id="117"/>
    </w:p>
    <w:p w:rsidR="00082D02" w:rsidRPr="00E1692D" w:rsidRDefault="00082D02" w:rsidP="00E54B72">
      <w:pPr>
        <w:rPr>
          <w:color w:val="000000" w:themeColor="text1"/>
          <w:rtl/>
        </w:rPr>
      </w:pPr>
      <w:r w:rsidRPr="00E1692D">
        <w:rPr>
          <w:color w:val="000000" w:themeColor="text1"/>
          <w:rtl/>
        </w:rPr>
        <w:t>يقول شبستري</w:t>
      </w:r>
      <w:r w:rsidR="00E54B72" w:rsidRPr="00E1692D">
        <w:rPr>
          <w:rFonts w:hint="cs"/>
          <w:color w:val="000000" w:themeColor="text1"/>
          <w:rtl/>
        </w:rPr>
        <w:t>:</w:t>
      </w:r>
      <w:r w:rsidRPr="00E1692D">
        <w:rPr>
          <w:color w:val="000000" w:themeColor="text1"/>
          <w:rtl/>
        </w:rPr>
        <w:t xml:space="preserve"> إنّ تدخل الدولة في الشأن الديني سوف يقود بالضرورة</w:t>
      </w:r>
      <w:r w:rsidR="001675CE" w:rsidRPr="00E1692D">
        <w:rPr>
          <w:color w:val="000000" w:themeColor="text1"/>
          <w:rtl/>
        </w:rPr>
        <w:t xml:space="preserve"> إلى </w:t>
      </w:r>
      <w:r w:rsidRPr="00E1692D">
        <w:rPr>
          <w:color w:val="000000" w:themeColor="text1"/>
          <w:rtl/>
        </w:rPr>
        <w:t>الاستبداد الديني. وخلال العقد الأول بعد الثورة الإسلامية كان هذا التدخ</w:t>
      </w:r>
      <w:r w:rsidR="00E54B72" w:rsidRPr="00E1692D">
        <w:rPr>
          <w:rFonts w:hint="cs"/>
          <w:color w:val="000000" w:themeColor="text1"/>
          <w:rtl/>
        </w:rPr>
        <w:t>ّ</w:t>
      </w:r>
      <w:r w:rsidRPr="00E1692D">
        <w:rPr>
          <w:color w:val="000000" w:themeColor="text1"/>
          <w:rtl/>
        </w:rPr>
        <w:t>ل سبباً في نقص الحقوق المدنية للشعب، وقهر الشباب والنساء، وعزل النخبة المفك</w:t>
      </w:r>
      <w:r w:rsidR="00E54B72" w:rsidRPr="00E1692D">
        <w:rPr>
          <w:rFonts w:hint="cs"/>
          <w:color w:val="000000" w:themeColor="text1"/>
          <w:rtl/>
        </w:rPr>
        <w:t>ِّ</w:t>
      </w:r>
      <w:r w:rsidRPr="00E1692D">
        <w:rPr>
          <w:color w:val="000000" w:themeColor="text1"/>
          <w:rtl/>
        </w:rPr>
        <w:t>رة والمثق</w:t>
      </w:r>
      <w:r w:rsidR="00E54B72" w:rsidRPr="00E1692D">
        <w:rPr>
          <w:rFonts w:hint="cs"/>
          <w:color w:val="000000" w:themeColor="text1"/>
          <w:rtl/>
        </w:rPr>
        <w:t>َّ</w:t>
      </w:r>
      <w:r w:rsidRPr="00E1692D">
        <w:rPr>
          <w:color w:val="000000" w:themeColor="text1"/>
          <w:rtl/>
        </w:rPr>
        <w:t>فين</w:t>
      </w:r>
      <w:r w:rsidR="00E54B72" w:rsidRPr="00E1692D">
        <w:rPr>
          <w:rFonts w:hint="cs"/>
          <w:color w:val="000000" w:themeColor="text1"/>
          <w:rtl/>
        </w:rPr>
        <w:t>.</w:t>
      </w:r>
      <w:r w:rsidRPr="00E1692D">
        <w:rPr>
          <w:color w:val="000000" w:themeColor="text1"/>
          <w:rtl/>
        </w:rPr>
        <w:t xml:space="preserve"> إضافة</w:t>
      </w:r>
      <w:r w:rsidR="001675CE" w:rsidRPr="00E1692D">
        <w:rPr>
          <w:color w:val="000000" w:themeColor="text1"/>
          <w:rtl/>
        </w:rPr>
        <w:t xml:space="preserve"> إلى </w:t>
      </w:r>
      <w:r w:rsidRPr="00E1692D">
        <w:rPr>
          <w:color w:val="000000" w:themeColor="text1"/>
          <w:rtl/>
        </w:rPr>
        <w:t>أن</w:t>
      </w:r>
      <w:r w:rsidR="00E54B72" w:rsidRPr="00E1692D">
        <w:rPr>
          <w:rFonts w:hint="cs"/>
          <w:color w:val="000000" w:themeColor="text1"/>
          <w:rtl/>
        </w:rPr>
        <w:t>ّ</w:t>
      </w:r>
      <w:r w:rsidRPr="00E1692D">
        <w:rPr>
          <w:color w:val="000000" w:themeColor="text1"/>
          <w:rtl/>
        </w:rPr>
        <w:t>ه يهبط بدور الدين والإيمان</w:t>
      </w:r>
      <w:r w:rsidR="001675CE" w:rsidRPr="00E1692D">
        <w:rPr>
          <w:color w:val="000000" w:themeColor="text1"/>
          <w:rtl/>
        </w:rPr>
        <w:t xml:space="preserve"> إلى </w:t>
      </w:r>
      <w:r w:rsidRPr="00E1692D">
        <w:rPr>
          <w:color w:val="000000" w:themeColor="text1"/>
          <w:rtl/>
        </w:rPr>
        <w:t>المجال المحدود للقانون، بدلاً من أهم وظائفه، أي توفير المُثُل العليا الضرورية للحياة الاجتماعية</w:t>
      </w:r>
      <w:r w:rsidR="00E54B72" w:rsidRPr="00E1692D">
        <w:rPr>
          <w:rFonts w:hint="cs"/>
          <w:color w:val="000000" w:themeColor="text1"/>
          <w:rtl/>
        </w:rPr>
        <w:t>،</w:t>
      </w:r>
      <w:r w:rsidRPr="00E1692D">
        <w:rPr>
          <w:color w:val="000000" w:themeColor="text1"/>
          <w:rtl/>
        </w:rPr>
        <w:t xml:space="preserve"> وتعميق معناها. </w:t>
      </w:r>
    </w:p>
    <w:p w:rsidR="00082D02" w:rsidRPr="00E1692D" w:rsidRDefault="00082D02" w:rsidP="00082D02">
      <w:pPr>
        <w:pStyle w:val="a0"/>
        <w:adjustRightInd w:val="0"/>
        <w:spacing w:line="240" w:lineRule="auto"/>
        <w:ind w:firstLine="567"/>
        <w:rPr>
          <w:rFonts w:ascii="Arial" w:hAnsi="Arial" w:cs="AL-Mohanad"/>
          <w:color w:val="000000" w:themeColor="text1"/>
          <w:sz w:val="27"/>
          <w:szCs w:val="27"/>
          <w:rtl/>
        </w:rPr>
      </w:pPr>
    </w:p>
    <w:p w:rsidR="00082D02" w:rsidRPr="00E1692D" w:rsidRDefault="00082D02" w:rsidP="008B75B5">
      <w:pPr>
        <w:pStyle w:val="Heading3"/>
        <w:rPr>
          <w:color w:val="000000" w:themeColor="text1"/>
          <w:rtl/>
        </w:rPr>
      </w:pPr>
      <w:bookmarkStart w:id="118" w:name="_Toc249758361"/>
      <w:bookmarkStart w:id="119" w:name="_Toc250627458"/>
      <w:r w:rsidRPr="00E1692D">
        <w:rPr>
          <w:rFonts w:hint="cs"/>
          <w:color w:val="000000" w:themeColor="text1"/>
          <w:rtl/>
        </w:rPr>
        <w:t>5</w:t>
      </w:r>
      <w:r w:rsidRPr="00E1692D">
        <w:rPr>
          <w:color w:val="000000" w:themeColor="text1"/>
          <w:rtl/>
        </w:rPr>
        <w:t>ـ عجز الفقه التقليدي عن إيجاد أرضية إيمانية</w:t>
      </w:r>
      <w:bookmarkEnd w:id="118"/>
      <w:bookmarkEnd w:id="119"/>
    </w:p>
    <w:p w:rsidR="00082D02" w:rsidRPr="00E1692D" w:rsidRDefault="00082D02" w:rsidP="00E54B72">
      <w:pPr>
        <w:adjustRightInd w:val="0"/>
        <w:rPr>
          <w:rFonts w:ascii="Arial" w:hAnsi="Arial"/>
          <w:color w:val="000000" w:themeColor="text1"/>
          <w:sz w:val="27"/>
        </w:rPr>
      </w:pPr>
      <w:r w:rsidRPr="00E1692D">
        <w:rPr>
          <w:rFonts w:ascii="Arial" w:hAnsi="Arial"/>
          <w:color w:val="000000" w:themeColor="text1"/>
          <w:sz w:val="27"/>
          <w:rtl/>
        </w:rPr>
        <w:t>يرى شبستري أن</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جوهر المشكلة يكمن في عجز الفقه التقليدي بمجمله عن استيعاب الأفكار الجديدة</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والتعامل معها على نحو مناسب</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ويعتقد شبستري أنه لا توجد أي</w:t>
      </w:r>
      <w:r w:rsidR="00E54B72" w:rsidRPr="00E1692D">
        <w:rPr>
          <w:rFonts w:ascii="Arial" w:hAnsi="Arial" w:hint="cs"/>
          <w:color w:val="000000" w:themeColor="text1"/>
          <w:sz w:val="27"/>
          <w:rtl/>
        </w:rPr>
        <w:t>ّ</w:t>
      </w:r>
      <w:r w:rsidRPr="00E1692D">
        <w:rPr>
          <w:rFonts w:ascii="Arial" w:hAnsi="Arial"/>
          <w:color w:val="000000" w:themeColor="text1"/>
          <w:sz w:val="27"/>
          <w:rtl/>
        </w:rPr>
        <w:t>ة فرصة على الإطلاق لتنسيج مبدأ الجمهورية والمفاهيم المرتبطة به في الفقه السائد</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لأن</w:t>
      </w:r>
      <w:r w:rsidR="00E54B72" w:rsidRPr="00E1692D">
        <w:rPr>
          <w:rFonts w:ascii="Arial" w:hAnsi="Arial" w:hint="cs"/>
          <w:color w:val="000000" w:themeColor="text1"/>
          <w:sz w:val="27"/>
          <w:rtl/>
        </w:rPr>
        <w:t>ّ</w:t>
      </w:r>
      <w:r w:rsidRPr="00E1692D">
        <w:rPr>
          <w:rFonts w:ascii="Arial" w:hAnsi="Arial"/>
          <w:color w:val="000000" w:themeColor="text1"/>
          <w:sz w:val="27"/>
          <w:rtl/>
        </w:rPr>
        <w:t>ها ببساطة تنتمي</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مجال</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علمي</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آخر</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هو الفلسفة السياسية</w:t>
      </w:r>
      <w:r w:rsidR="00E54B72" w:rsidRPr="00E1692D">
        <w:rPr>
          <w:rFonts w:ascii="Arial" w:hAnsi="Arial" w:hint="cs"/>
          <w:color w:val="000000" w:themeColor="text1"/>
          <w:sz w:val="27"/>
          <w:rtl/>
        </w:rPr>
        <w:t>،</w:t>
      </w:r>
      <w:r w:rsidRPr="00E1692D">
        <w:rPr>
          <w:rFonts w:ascii="Arial" w:hAnsi="Arial"/>
          <w:color w:val="000000" w:themeColor="text1"/>
          <w:sz w:val="27"/>
          <w:rtl/>
        </w:rPr>
        <w:t xml:space="preserve"> وليس الفقه</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73"/>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82D02">
      <w:pPr>
        <w:pStyle w:val="a0"/>
        <w:adjustRightInd w:val="0"/>
        <w:spacing w:line="240" w:lineRule="auto"/>
        <w:ind w:firstLine="567"/>
        <w:rPr>
          <w:rFonts w:ascii="Arial" w:hAnsi="Arial" w:cs="AL-Mohanad"/>
          <w:color w:val="000000" w:themeColor="text1"/>
          <w:sz w:val="27"/>
          <w:szCs w:val="27"/>
          <w:rtl/>
        </w:rPr>
      </w:pPr>
    </w:p>
    <w:p w:rsidR="00082D02" w:rsidRPr="00E1692D" w:rsidRDefault="00082D02" w:rsidP="008B75B5">
      <w:pPr>
        <w:pStyle w:val="Heading3"/>
        <w:rPr>
          <w:color w:val="000000" w:themeColor="text1"/>
          <w:rtl/>
        </w:rPr>
      </w:pPr>
      <w:bookmarkStart w:id="120" w:name="_Toc249758362"/>
      <w:bookmarkStart w:id="121" w:name="_Toc250627459"/>
      <w:r w:rsidRPr="00E1692D">
        <w:rPr>
          <w:color w:val="000000" w:themeColor="text1"/>
          <w:rtl/>
        </w:rPr>
        <w:t>الإسلام وحقوق الإنسان</w:t>
      </w:r>
      <w:bookmarkEnd w:id="120"/>
      <w:bookmarkEnd w:id="121"/>
      <w:r w:rsidRPr="00E1692D">
        <w:rPr>
          <w:color w:val="000000" w:themeColor="text1"/>
          <w:rtl/>
        </w:rPr>
        <w:t xml:space="preserve"> </w:t>
      </w:r>
    </w:p>
    <w:p w:rsidR="00082D02" w:rsidRPr="00E1692D" w:rsidRDefault="00082D02" w:rsidP="008B75B5">
      <w:pPr>
        <w:pStyle w:val="Heading3"/>
        <w:rPr>
          <w:color w:val="000000" w:themeColor="text1"/>
          <w:rtl/>
        </w:rPr>
      </w:pPr>
      <w:bookmarkStart w:id="122" w:name="_Toc249758363"/>
      <w:bookmarkStart w:id="123" w:name="_Toc250627460"/>
      <w:r w:rsidRPr="00E1692D">
        <w:rPr>
          <w:rFonts w:hint="cs"/>
          <w:color w:val="000000" w:themeColor="text1"/>
          <w:rtl/>
        </w:rPr>
        <w:t>1</w:t>
      </w:r>
      <w:r w:rsidRPr="00E1692D">
        <w:rPr>
          <w:color w:val="000000" w:themeColor="text1"/>
          <w:rtl/>
        </w:rPr>
        <w:t>ـ الحر</w:t>
      </w:r>
      <w:r w:rsidR="00E54B72" w:rsidRPr="00E1692D">
        <w:rPr>
          <w:rFonts w:hint="cs"/>
          <w:color w:val="000000" w:themeColor="text1"/>
          <w:rtl/>
        </w:rPr>
        <w:t>ّ</w:t>
      </w:r>
      <w:r w:rsidRPr="00E1692D">
        <w:rPr>
          <w:color w:val="000000" w:themeColor="text1"/>
          <w:rtl/>
        </w:rPr>
        <w:t>ية وحقوق الإنسان</w:t>
      </w:r>
      <w:bookmarkEnd w:id="122"/>
      <w:bookmarkEnd w:id="123"/>
    </w:p>
    <w:p w:rsidR="00082D02" w:rsidRPr="00E1692D" w:rsidRDefault="00082D02" w:rsidP="0020595E">
      <w:pPr>
        <w:rPr>
          <w:color w:val="000000" w:themeColor="text1"/>
          <w:rtl/>
        </w:rPr>
      </w:pPr>
      <w:r w:rsidRPr="00E1692D">
        <w:rPr>
          <w:color w:val="000000" w:themeColor="text1"/>
          <w:rtl/>
        </w:rPr>
        <w:t>لا</w:t>
      </w:r>
      <w:r w:rsidR="00E54B72" w:rsidRPr="00E1692D">
        <w:rPr>
          <w:rFonts w:hint="cs"/>
          <w:color w:val="000000" w:themeColor="text1"/>
          <w:rtl/>
        </w:rPr>
        <w:t xml:space="preserve"> </w:t>
      </w:r>
      <w:r w:rsidRPr="00E1692D">
        <w:rPr>
          <w:color w:val="000000" w:themeColor="text1"/>
          <w:rtl/>
        </w:rPr>
        <w:t>بد</w:t>
      </w:r>
      <w:r w:rsidR="00E54B72" w:rsidRPr="00E1692D">
        <w:rPr>
          <w:rFonts w:hint="cs"/>
          <w:color w:val="000000" w:themeColor="text1"/>
          <w:rtl/>
        </w:rPr>
        <w:t>ّ</w:t>
      </w:r>
      <w:r w:rsidRPr="00E1692D">
        <w:rPr>
          <w:color w:val="000000" w:themeColor="text1"/>
          <w:rtl/>
        </w:rPr>
        <w:t xml:space="preserve"> أن تكون الحرية الباطنية للإنسان مرتبطة أيضاً بحرية خارجية</w:t>
      </w:r>
      <w:r w:rsidR="0020595E" w:rsidRPr="00E1692D">
        <w:rPr>
          <w:rFonts w:hint="cs"/>
          <w:color w:val="000000" w:themeColor="text1"/>
          <w:rtl/>
        </w:rPr>
        <w:t>؛</w:t>
      </w:r>
      <w:r w:rsidRPr="00E1692D">
        <w:rPr>
          <w:color w:val="000000" w:themeColor="text1"/>
          <w:rtl/>
        </w:rPr>
        <w:t xml:space="preserve"> ذلك أن القرار الباطني الذي يعقد به المرء التزامه تجاه الله لا يمكن أن يكون مفروضاً من الخارج. </w:t>
      </w:r>
    </w:p>
    <w:p w:rsidR="00082D02" w:rsidRPr="00E1692D" w:rsidRDefault="00082D02" w:rsidP="008B75B5">
      <w:pPr>
        <w:rPr>
          <w:color w:val="000000" w:themeColor="text1"/>
          <w:rtl/>
        </w:rPr>
      </w:pPr>
      <w:r w:rsidRPr="00E1692D">
        <w:rPr>
          <w:color w:val="000000" w:themeColor="text1"/>
          <w:rtl/>
        </w:rPr>
        <w:lastRenderedPageBreak/>
        <w:t>إنّ مجمل العقائد الدينية التي ت</w:t>
      </w:r>
      <w:r w:rsidR="0020595E" w:rsidRPr="00E1692D">
        <w:rPr>
          <w:rFonts w:hint="cs"/>
          <w:color w:val="000000" w:themeColor="text1"/>
          <w:rtl/>
        </w:rPr>
        <w:t>ُ</w:t>
      </w:r>
      <w:r w:rsidRPr="00E1692D">
        <w:rPr>
          <w:color w:val="000000" w:themeColor="text1"/>
          <w:rtl/>
        </w:rPr>
        <w:t>ملى على الناس ـ ما الذي ينبغي أن يؤمنوا به وما لا ينبغي ـ لا تمث</w:t>
      </w:r>
      <w:r w:rsidR="0020595E" w:rsidRPr="00E1692D">
        <w:rPr>
          <w:rFonts w:hint="cs"/>
          <w:color w:val="000000" w:themeColor="text1"/>
          <w:rtl/>
        </w:rPr>
        <w:t>ِّ</w:t>
      </w:r>
      <w:r w:rsidRPr="00E1692D">
        <w:rPr>
          <w:color w:val="000000" w:themeColor="text1"/>
          <w:rtl/>
        </w:rPr>
        <w:t>ل من هذا المنطلق دليلا</w:t>
      </w:r>
      <w:r w:rsidR="0020595E" w:rsidRPr="00E1692D">
        <w:rPr>
          <w:rFonts w:hint="cs"/>
          <w:color w:val="000000" w:themeColor="text1"/>
          <w:rtl/>
        </w:rPr>
        <w:t>ً</w:t>
      </w:r>
      <w:r w:rsidRPr="00E1692D">
        <w:rPr>
          <w:color w:val="000000" w:themeColor="text1"/>
          <w:rtl/>
        </w:rPr>
        <w:t xml:space="preserve"> يقود</w:t>
      </w:r>
      <w:r w:rsidR="001675CE" w:rsidRPr="00E1692D">
        <w:rPr>
          <w:color w:val="000000" w:themeColor="text1"/>
          <w:rtl/>
        </w:rPr>
        <w:t xml:space="preserve"> إلى </w:t>
      </w:r>
      <w:r w:rsidRPr="00E1692D">
        <w:rPr>
          <w:color w:val="000000" w:themeColor="text1"/>
          <w:rtl/>
        </w:rPr>
        <w:t>الإيمان الحق</w:t>
      </w:r>
      <w:r w:rsidR="0020595E" w:rsidRPr="00E1692D">
        <w:rPr>
          <w:rFonts w:hint="cs"/>
          <w:color w:val="000000" w:themeColor="text1"/>
          <w:rtl/>
        </w:rPr>
        <w:t>ّ</w:t>
      </w:r>
      <w:r w:rsidRPr="00E1692D">
        <w:rPr>
          <w:color w:val="000000" w:themeColor="text1"/>
          <w:rtl/>
        </w:rPr>
        <w:t>، بل حواجز تعيق مسيرة تفت</w:t>
      </w:r>
      <w:r w:rsidR="0020595E" w:rsidRPr="00E1692D">
        <w:rPr>
          <w:rFonts w:hint="cs"/>
          <w:color w:val="000000" w:themeColor="text1"/>
          <w:rtl/>
        </w:rPr>
        <w:t>ُّ</w:t>
      </w:r>
      <w:r w:rsidRPr="00E1692D">
        <w:rPr>
          <w:color w:val="000000" w:themeColor="text1"/>
          <w:rtl/>
        </w:rPr>
        <w:t xml:space="preserve">ق الإيمان. </w:t>
      </w:r>
    </w:p>
    <w:p w:rsidR="00082D02" w:rsidRPr="00E1692D" w:rsidRDefault="00082D02" w:rsidP="0020595E">
      <w:pPr>
        <w:rPr>
          <w:color w:val="000000" w:themeColor="text1"/>
          <w:rtl/>
        </w:rPr>
      </w:pPr>
      <w:r w:rsidRPr="00E1692D">
        <w:rPr>
          <w:color w:val="000000" w:themeColor="text1"/>
          <w:rtl/>
        </w:rPr>
        <w:t>وما إن تقوم مجموعة</w:t>
      </w:r>
      <w:r w:rsidR="0020595E" w:rsidRPr="00E1692D">
        <w:rPr>
          <w:rFonts w:hint="cs"/>
          <w:color w:val="000000" w:themeColor="text1"/>
          <w:rtl/>
        </w:rPr>
        <w:t>ٌ</w:t>
      </w:r>
      <w:r w:rsidRPr="00E1692D">
        <w:rPr>
          <w:color w:val="000000" w:themeColor="text1"/>
          <w:rtl/>
        </w:rPr>
        <w:t xml:space="preserve"> ما، وبالأخص</w:t>
      </w:r>
      <w:r w:rsidR="0020595E" w:rsidRPr="00E1692D">
        <w:rPr>
          <w:rFonts w:hint="cs"/>
          <w:color w:val="000000" w:themeColor="text1"/>
          <w:rtl/>
        </w:rPr>
        <w:t>ّ</w:t>
      </w:r>
      <w:r w:rsidRPr="00E1692D">
        <w:rPr>
          <w:color w:val="000000" w:themeColor="text1"/>
          <w:rtl/>
        </w:rPr>
        <w:t xml:space="preserve"> إذا كانت حائزة على سلطة تأثير سياسية واجتماعية قوية، لتد</w:t>
      </w:r>
      <w:r w:rsidR="0020595E" w:rsidRPr="00E1692D">
        <w:rPr>
          <w:rFonts w:hint="cs"/>
          <w:color w:val="000000" w:themeColor="text1"/>
          <w:rtl/>
        </w:rPr>
        <w:t>ّ</w:t>
      </w:r>
      <w:r w:rsidRPr="00E1692D">
        <w:rPr>
          <w:color w:val="000000" w:themeColor="text1"/>
          <w:rtl/>
        </w:rPr>
        <w:t>عي لنفسها احتكار المعرفة بما هو صحيح وما هو خطأ من الناحية الدينية يكون الدين قد أ</w:t>
      </w:r>
      <w:r w:rsidR="0020595E" w:rsidRPr="00E1692D">
        <w:rPr>
          <w:rFonts w:hint="cs"/>
          <w:color w:val="000000" w:themeColor="text1"/>
          <w:rtl/>
        </w:rPr>
        <w:t>ُ</w:t>
      </w:r>
      <w:r w:rsidRPr="00E1692D">
        <w:rPr>
          <w:color w:val="000000" w:themeColor="text1"/>
          <w:rtl/>
        </w:rPr>
        <w:t>خضع</w:t>
      </w:r>
      <w:r w:rsidR="001675CE" w:rsidRPr="00E1692D">
        <w:rPr>
          <w:color w:val="000000" w:themeColor="text1"/>
          <w:rtl/>
        </w:rPr>
        <w:t xml:space="preserve"> </w:t>
      </w:r>
      <w:r w:rsidR="0020595E" w:rsidRPr="00E1692D">
        <w:rPr>
          <w:rFonts w:hint="cs"/>
          <w:color w:val="000000" w:themeColor="text1"/>
          <w:rtl/>
        </w:rPr>
        <w:t>ل</w:t>
      </w:r>
      <w:r w:rsidR="007E5757">
        <w:rPr>
          <w:color w:val="000000" w:themeColor="text1"/>
          <w:rtl/>
        </w:rPr>
        <w:t>لاستعمال المغ</w:t>
      </w:r>
      <w:r w:rsidR="007E5757">
        <w:rPr>
          <w:rFonts w:hint="cs"/>
          <w:color w:val="000000" w:themeColor="text1"/>
          <w:rtl/>
        </w:rPr>
        <w:t>رِ</w:t>
      </w:r>
      <w:r w:rsidRPr="00E1692D">
        <w:rPr>
          <w:color w:val="000000" w:themeColor="text1"/>
          <w:rtl/>
        </w:rPr>
        <w:t>ض، ويجر</w:t>
      </w:r>
      <w:r w:rsidR="0020595E" w:rsidRPr="00E1692D">
        <w:rPr>
          <w:rFonts w:hint="cs"/>
          <w:color w:val="000000" w:themeColor="text1"/>
          <w:rtl/>
        </w:rPr>
        <w:t>ّ</w:t>
      </w:r>
      <w:r w:rsidRPr="00E1692D">
        <w:rPr>
          <w:color w:val="000000" w:themeColor="text1"/>
          <w:rtl/>
        </w:rPr>
        <w:t xml:space="preserve">د من العنصر الجوهري الذي يقوم عليه الإيمان. </w:t>
      </w:r>
    </w:p>
    <w:p w:rsidR="00082D02" w:rsidRPr="00E1692D" w:rsidRDefault="00082D02" w:rsidP="008B75B5">
      <w:pPr>
        <w:rPr>
          <w:color w:val="000000" w:themeColor="text1"/>
          <w:rtl/>
        </w:rPr>
      </w:pPr>
      <w:r w:rsidRPr="00E1692D">
        <w:rPr>
          <w:color w:val="000000" w:themeColor="text1"/>
          <w:rtl/>
        </w:rPr>
        <w:t>من هذا المنطلق يغدو من اليسير فهم ك</w:t>
      </w:r>
      <w:r w:rsidR="007E5757">
        <w:rPr>
          <w:rFonts w:hint="cs"/>
          <w:color w:val="000000" w:themeColor="text1"/>
          <w:rtl/>
        </w:rPr>
        <w:t>ُ</w:t>
      </w:r>
      <w:r w:rsidRPr="00E1692D">
        <w:rPr>
          <w:color w:val="000000" w:themeColor="text1"/>
          <w:rtl/>
        </w:rPr>
        <w:t>ن</w:t>
      </w:r>
      <w:r w:rsidR="007E5757">
        <w:rPr>
          <w:rFonts w:hint="cs"/>
          <w:color w:val="000000" w:themeColor="text1"/>
          <w:rtl/>
        </w:rPr>
        <w:t>ْ</w:t>
      </w:r>
      <w:r w:rsidRPr="00E1692D">
        <w:rPr>
          <w:color w:val="000000" w:themeColor="text1"/>
          <w:rtl/>
        </w:rPr>
        <w:t>ه مرافعات شبستري لصالح الاعتراف بحقوق الإنسان العامة والكونية (لا الإسلامية على وجه التحديد) من طرف المسلمين</w:t>
      </w:r>
      <w:r w:rsidR="0020595E" w:rsidRPr="00E1692D">
        <w:rPr>
          <w:rFonts w:hint="cs"/>
          <w:color w:val="000000" w:themeColor="text1"/>
          <w:rtl/>
        </w:rPr>
        <w:t>،</w:t>
      </w:r>
      <w:r w:rsidRPr="00E1692D">
        <w:rPr>
          <w:color w:val="000000" w:themeColor="text1"/>
          <w:rtl/>
        </w:rPr>
        <w:t xml:space="preserve"> ودعوته</w:t>
      </w:r>
      <w:r w:rsidR="001675CE" w:rsidRPr="00E1692D">
        <w:rPr>
          <w:color w:val="000000" w:themeColor="text1"/>
          <w:rtl/>
        </w:rPr>
        <w:t xml:space="preserve"> إلى </w:t>
      </w:r>
      <w:r w:rsidRPr="00E1692D">
        <w:rPr>
          <w:color w:val="000000" w:themeColor="text1"/>
          <w:rtl/>
        </w:rPr>
        <w:t>نظام سياسي ديموقراطي.</w:t>
      </w:r>
    </w:p>
    <w:p w:rsidR="00082D02" w:rsidRPr="00E1692D" w:rsidRDefault="00082D02" w:rsidP="008B75B5">
      <w:pPr>
        <w:rPr>
          <w:color w:val="000000" w:themeColor="text1"/>
          <w:rtl/>
        </w:rPr>
      </w:pPr>
      <w:r w:rsidRPr="00E1692D">
        <w:rPr>
          <w:color w:val="000000" w:themeColor="text1"/>
          <w:rtl/>
        </w:rPr>
        <w:t xml:space="preserve"> </w:t>
      </w:r>
    </w:p>
    <w:p w:rsidR="00082D02" w:rsidRPr="00E1692D" w:rsidRDefault="00082D02" w:rsidP="008B75B5">
      <w:pPr>
        <w:pStyle w:val="Heading3"/>
        <w:rPr>
          <w:color w:val="000000" w:themeColor="text1"/>
          <w:rtl/>
        </w:rPr>
      </w:pPr>
      <w:bookmarkStart w:id="124" w:name="_Toc249758364"/>
      <w:bookmarkStart w:id="125" w:name="_Toc250627461"/>
      <w:r w:rsidRPr="00E1692D">
        <w:rPr>
          <w:rFonts w:hint="cs"/>
          <w:color w:val="000000" w:themeColor="text1"/>
          <w:rtl/>
        </w:rPr>
        <w:t>2</w:t>
      </w:r>
      <w:r w:rsidRPr="00E1692D">
        <w:rPr>
          <w:color w:val="000000" w:themeColor="text1"/>
          <w:rtl/>
        </w:rPr>
        <w:t>ـ روح الإسلام وحقوق الإنسان</w:t>
      </w:r>
      <w:bookmarkEnd w:id="124"/>
      <w:bookmarkEnd w:id="125"/>
    </w:p>
    <w:p w:rsidR="00082D02" w:rsidRPr="00E1692D" w:rsidRDefault="00082D02" w:rsidP="008B75B5">
      <w:pPr>
        <w:rPr>
          <w:color w:val="000000" w:themeColor="text1"/>
          <w:rtl/>
        </w:rPr>
      </w:pPr>
      <w:r w:rsidRPr="00E1692D">
        <w:rPr>
          <w:color w:val="000000" w:themeColor="text1"/>
          <w:rtl/>
        </w:rPr>
        <w:t>إن حقوق الإنسان والديموقراطية تتوافق وروح الإسلام، لا لأنها من الأحكام التي جاءت في القرآن والسنة النبوية،</w:t>
      </w:r>
      <w:r w:rsidR="001675CE" w:rsidRPr="00E1692D">
        <w:rPr>
          <w:color w:val="000000" w:themeColor="text1"/>
          <w:rtl/>
        </w:rPr>
        <w:t xml:space="preserve"> أو </w:t>
      </w:r>
      <w:r w:rsidRPr="00E1692D">
        <w:rPr>
          <w:color w:val="000000" w:themeColor="text1"/>
          <w:rtl/>
        </w:rPr>
        <w:t>لأنها تجد مبر</w:t>
      </w:r>
      <w:r w:rsidR="0020595E" w:rsidRPr="00E1692D">
        <w:rPr>
          <w:rFonts w:hint="cs"/>
          <w:color w:val="000000" w:themeColor="text1"/>
          <w:rtl/>
        </w:rPr>
        <w:t>ّ</w:t>
      </w:r>
      <w:r w:rsidRPr="00E1692D">
        <w:rPr>
          <w:color w:val="000000" w:themeColor="text1"/>
          <w:rtl/>
        </w:rPr>
        <w:t>راً لها في الشريعة، بل لأن</w:t>
      </w:r>
      <w:r w:rsidR="0020595E" w:rsidRPr="00E1692D">
        <w:rPr>
          <w:rFonts w:hint="cs"/>
          <w:color w:val="000000" w:themeColor="text1"/>
          <w:rtl/>
        </w:rPr>
        <w:t>ّ</w:t>
      </w:r>
      <w:r w:rsidRPr="00E1692D">
        <w:rPr>
          <w:color w:val="000000" w:themeColor="text1"/>
          <w:rtl/>
        </w:rPr>
        <w:t>ها تمث</w:t>
      </w:r>
      <w:r w:rsidR="0020595E" w:rsidRPr="00E1692D">
        <w:rPr>
          <w:rFonts w:hint="cs"/>
          <w:color w:val="000000" w:themeColor="text1"/>
          <w:rtl/>
        </w:rPr>
        <w:t>ِّ</w:t>
      </w:r>
      <w:r w:rsidRPr="00E1692D">
        <w:rPr>
          <w:color w:val="000000" w:themeColor="text1"/>
          <w:rtl/>
        </w:rPr>
        <w:t xml:space="preserve">ل التأويل العقلاني والمعاصر لمفهوم الحكم العادل. </w:t>
      </w:r>
    </w:p>
    <w:p w:rsidR="00082D02" w:rsidRPr="00E1692D" w:rsidRDefault="00082D02" w:rsidP="0020595E">
      <w:pPr>
        <w:rPr>
          <w:color w:val="000000" w:themeColor="text1"/>
          <w:rtl/>
        </w:rPr>
      </w:pPr>
      <w:r w:rsidRPr="00E1692D">
        <w:rPr>
          <w:color w:val="000000" w:themeColor="text1"/>
          <w:rtl/>
        </w:rPr>
        <w:t>وإن إنجازها على أرض الواقع يمكّن من تحقيق الشروط السياسية والاجتماعية التي ينتعش في ظلها الإيمان الحر</w:t>
      </w:r>
      <w:r w:rsidR="0020595E" w:rsidRPr="00E1692D">
        <w:rPr>
          <w:rFonts w:hint="cs"/>
          <w:color w:val="000000" w:themeColor="text1"/>
          <w:rtl/>
        </w:rPr>
        <w:t>ّ</w:t>
      </w:r>
      <w:r w:rsidRPr="00E1692D">
        <w:rPr>
          <w:color w:val="000000" w:themeColor="text1"/>
          <w:rtl/>
        </w:rPr>
        <w:t xml:space="preserve"> وبالتالي الحقيقي، بدلا</w:t>
      </w:r>
      <w:r w:rsidR="0020595E" w:rsidRPr="00E1692D">
        <w:rPr>
          <w:rFonts w:hint="cs"/>
          <w:color w:val="000000" w:themeColor="text1"/>
          <w:rtl/>
        </w:rPr>
        <w:t>ً</w:t>
      </w:r>
      <w:r w:rsidRPr="00E1692D">
        <w:rPr>
          <w:color w:val="000000" w:themeColor="text1"/>
          <w:rtl/>
        </w:rPr>
        <w:t xml:space="preserve"> من أن تكون عائقاً لـه. إن الديموقراطية وحقوق الإنسان تخدم الإسلام</w:t>
      </w:r>
      <w:r w:rsidRPr="00E1692D">
        <w:rPr>
          <w:color w:val="000000" w:themeColor="text1"/>
          <w:vertAlign w:val="superscript"/>
          <w:rtl/>
        </w:rPr>
        <w:t xml:space="preserve"> </w:t>
      </w:r>
      <w:r w:rsidR="0020595E" w:rsidRPr="00E1692D">
        <w:rPr>
          <w:rFonts w:hint="cs"/>
          <w:color w:val="000000" w:themeColor="text1"/>
          <w:rtl/>
        </w:rPr>
        <w:t xml:space="preserve">في </w:t>
      </w:r>
      <w:r w:rsidRPr="00E1692D">
        <w:rPr>
          <w:color w:val="000000" w:themeColor="text1"/>
          <w:rtl/>
        </w:rPr>
        <w:t>النهاية أكثر بكثير من أي</w:t>
      </w:r>
      <w:r w:rsidR="0020595E" w:rsidRPr="00E1692D">
        <w:rPr>
          <w:rFonts w:hint="cs"/>
          <w:color w:val="000000" w:themeColor="text1"/>
          <w:rtl/>
        </w:rPr>
        <w:t>ّ</w:t>
      </w:r>
      <w:r w:rsidRPr="00E1692D">
        <w:rPr>
          <w:color w:val="000000" w:themeColor="text1"/>
          <w:rtl/>
        </w:rPr>
        <w:t xml:space="preserve"> نظام ي</w:t>
      </w:r>
      <w:r w:rsidR="0020595E" w:rsidRPr="00E1692D">
        <w:rPr>
          <w:rFonts w:hint="cs"/>
          <w:color w:val="000000" w:themeColor="text1"/>
          <w:rtl/>
        </w:rPr>
        <w:t>ُ</w:t>
      </w:r>
      <w:r w:rsidRPr="00E1692D">
        <w:rPr>
          <w:color w:val="000000" w:themeColor="text1"/>
          <w:rtl/>
        </w:rPr>
        <w:t>دع</w:t>
      </w:r>
      <w:r w:rsidR="0020595E" w:rsidRPr="00E1692D">
        <w:rPr>
          <w:rFonts w:hint="cs"/>
          <w:color w:val="000000" w:themeColor="text1"/>
          <w:rtl/>
        </w:rPr>
        <w:t>ى</w:t>
      </w:r>
      <w:r w:rsidRPr="00E1692D">
        <w:rPr>
          <w:color w:val="000000" w:themeColor="text1"/>
          <w:rtl/>
        </w:rPr>
        <w:t xml:space="preserve"> </w:t>
      </w:r>
      <w:r w:rsidRPr="00E1692D">
        <w:rPr>
          <w:rFonts w:hint="eastAsia"/>
          <w:color w:val="000000" w:themeColor="text1"/>
          <w:rtl/>
        </w:rPr>
        <w:t>«</w:t>
      </w:r>
      <w:r w:rsidRPr="00E1692D">
        <w:rPr>
          <w:color w:val="000000" w:themeColor="text1"/>
          <w:rtl/>
        </w:rPr>
        <w:t>إسلامياً</w:t>
      </w:r>
      <w:r w:rsidRPr="00E1692D">
        <w:rPr>
          <w:rFonts w:hint="eastAsia"/>
          <w:color w:val="000000" w:themeColor="text1"/>
          <w:rtl/>
        </w:rPr>
        <w:t>»</w:t>
      </w:r>
      <w:r w:rsidRPr="00E1692D">
        <w:rPr>
          <w:color w:val="000000" w:themeColor="text1"/>
          <w:rtl/>
        </w:rPr>
        <w:t>، لكن</w:t>
      </w:r>
      <w:r w:rsidR="0020595E" w:rsidRPr="00E1692D">
        <w:rPr>
          <w:rFonts w:hint="cs"/>
          <w:color w:val="000000" w:themeColor="text1"/>
          <w:rtl/>
        </w:rPr>
        <w:t>ّ</w:t>
      </w:r>
      <w:r w:rsidRPr="00E1692D">
        <w:rPr>
          <w:color w:val="000000" w:themeColor="text1"/>
          <w:rtl/>
        </w:rPr>
        <w:t xml:space="preserve">ه </w:t>
      </w:r>
      <w:r w:rsidRPr="00E1692D">
        <w:rPr>
          <w:rFonts w:hint="eastAsia"/>
          <w:color w:val="000000" w:themeColor="text1"/>
          <w:rtl/>
        </w:rPr>
        <w:t>«</w:t>
      </w:r>
      <w:r w:rsidRPr="00E1692D">
        <w:rPr>
          <w:color w:val="000000" w:themeColor="text1"/>
          <w:rtl/>
        </w:rPr>
        <w:t>استبدادي</w:t>
      </w:r>
      <w:r w:rsidRPr="00E1692D">
        <w:rPr>
          <w:rFonts w:hint="eastAsia"/>
          <w:color w:val="000000" w:themeColor="text1"/>
          <w:rtl/>
        </w:rPr>
        <w:t>»</w:t>
      </w:r>
      <w:r w:rsidRPr="00E1692D">
        <w:rPr>
          <w:color w:val="000000" w:themeColor="text1"/>
          <w:rtl/>
        </w:rPr>
        <w:t xml:space="preserve">. </w:t>
      </w:r>
    </w:p>
    <w:p w:rsidR="00082D02" w:rsidRPr="00E1692D" w:rsidRDefault="00082D02" w:rsidP="0020595E">
      <w:pPr>
        <w:rPr>
          <w:color w:val="000000" w:themeColor="text1"/>
          <w:rtl/>
        </w:rPr>
      </w:pPr>
      <w:r w:rsidRPr="00E1692D">
        <w:rPr>
          <w:color w:val="000000" w:themeColor="text1"/>
          <w:rtl/>
        </w:rPr>
        <w:t>وبعبارة أخرى</w:t>
      </w:r>
      <w:r w:rsidRPr="00E1692D">
        <w:rPr>
          <w:rFonts w:hint="cs"/>
          <w:color w:val="000000" w:themeColor="text1"/>
          <w:rtl/>
        </w:rPr>
        <w:t>:</w:t>
      </w:r>
      <w:r w:rsidRPr="00E1692D">
        <w:rPr>
          <w:color w:val="000000" w:themeColor="text1"/>
          <w:rtl/>
        </w:rPr>
        <w:t xml:space="preserve"> طالما بقي علماء الدين (الفقهاء) جالسين في بروجهم العاجيّة، ويستنكفون النزول</w:t>
      </w:r>
      <w:r w:rsidR="001675CE" w:rsidRPr="00E1692D">
        <w:rPr>
          <w:color w:val="000000" w:themeColor="text1"/>
          <w:rtl/>
        </w:rPr>
        <w:t xml:space="preserve"> إلى </w:t>
      </w:r>
      <w:r w:rsidRPr="00E1692D">
        <w:rPr>
          <w:color w:val="000000" w:themeColor="text1"/>
          <w:rtl/>
        </w:rPr>
        <w:t>ساحة العلوم الجديدة، ويرفضون الخوض في المباحث النظرية للعصر الحديث، لا يمكن التعويل على معطياتهم الفكرية. ف</w:t>
      </w:r>
      <w:r w:rsidR="0020595E" w:rsidRPr="00E1692D">
        <w:rPr>
          <w:rFonts w:hint="cs"/>
          <w:color w:val="000000" w:themeColor="text1"/>
          <w:rtl/>
        </w:rPr>
        <w:t>إ</w:t>
      </w:r>
      <w:r w:rsidRPr="00E1692D">
        <w:rPr>
          <w:color w:val="000000" w:themeColor="text1"/>
          <w:rtl/>
        </w:rPr>
        <w:t>غلاق أبواب الاجتهاد</w:t>
      </w:r>
      <w:r w:rsidR="0020595E" w:rsidRPr="00E1692D">
        <w:rPr>
          <w:rFonts w:hint="cs"/>
          <w:color w:val="000000" w:themeColor="text1"/>
          <w:rtl/>
        </w:rPr>
        <w:t>،</w:t>
      </w:r>
      <w:r w:rsidRPr="00E1692D">
        <w:rPr>
          <w:color w:val="000000" w:themeColor="text1"/>
          <w:rtl/>
        </w:rPr>
        <w:t xml:space="preserve"> والاعتصام بحبل علم</w:t>
      </w:r>
      <w:r w:rsidR="001675CE" w:rsidRPr="00E1692D">
        <w:rPr>
          <w:color w:val="000000" w:themeColor="text1"/>
          <w:rtl/>
        </w:rPr>
        <w:t xml:space="preserve"> الأصول </w:t>
      </w:r>
      <w:r w:rsidRPr="00E1692D">
        <w:rPr>
          <w:color w:val="000000" w:themeColor="text1"/>
          <w:rtl/>
        </w:rPr>
        <w:t>والأحكام الفقهية للسلف، لا يقود</w:t>
      </w:r>
      <w:r w:rsidR="001675CE" w:rsidRPr="00E1692D">
        <w:rPr>
          <w:color w:val="000000" w:themeColor="text1"/>
          <w:rtl/>
        </w:rPr>
        <w:t xml:space="preserve"> إلى </w:t>
      </w:r>
      <w:r w:rsidRPr="00E1692D">
        <w:rPr>
          <w:color w:val="000000" w:themeColor="text1"/>
          <w:rtl/>
        </w:rPr>
        <w:t>أي</w:t>
      </w:r>
      <w:r w:rsidR="0020595E" w:rsidRPr="00E1692D">
        <w:rPr>
          <w:rFonts w:hint="cs"/>
          <w:color w:val="000000" w:themeColor="text1"/>
          <w:rtl/>
        </w:rPr>
        <w:t>ّ</w:t>
      </w:r>
      <w:r w:rsidRPr="00E1692D">
        <w:rPr>
          <w:color w:val="000000" w:themeColor="text1"/>
          <w:rtl/>
        </w:rPr>
        <w:t xml:space="preserve"> نتيجة. </w:t>
      </w:r>
    </w:p>
    <w:p w:rsidR="00082D02" w:rsidRPr="00E1692D" w:rsidRDefault="00082D02" w:rsidP="008B75B5">
      <w:pPr>
        <w:rPr>
          <w:color w:val="000000" w:themeColor="text1"/>
          <w:rtl/>
        </w:rPr>
      </w:pPr>
    </w:p>
    <w:p w:rsidR="00082D02" w:rsidRPr="00E1692D" w:rsidRDefault="00082D02" w:rsidP="008B75B5">
      <w:pPr>
        <w:pStyle w:val="Heading3"/>
        <w:rPr>
          <w:color w:val="000000" w:themeColor="text1"/>
          <w:rtl/>
        </w:rPr>
      </w:pPr>
      <w:bookmarkStart w:id="126" w:name="_Toc249758365"/>
      <w:bookmarkStart w:id="127" w:name="_Toc250627462"/>
      <w:r w:rsidRPr="00E1692D">
        <w:rPr>
          <w:rFonts w:hint="cs"/>
          <w:color w:val="000000" w:themeColor="text1"/>
          <w:rtl/>
        </w:rPr>
        <w:t>3</w:t>
      </w:r>
      <w:r w:rsidRPr="00E1692D">
        <w:rPr>
          <w:color w:val="000000" w:themeColor="text1"/>
          <w:rtl/>
        </w:rPr>
        <w:t>ـ الحياة الاجتماعية وحقوق الإنسان</w:t>
      </w:r>
      <w:bookmarkEnd w:id="126"/>
      <w:bookmarkEnd w:id="127"/>
    </w:p>
    <w:p w:rsidR="00082D02" w:rsidRPr="00E1692D" w:rsidRDefault="00082D02" w:rsidP="0020595E">
      <w:pPr>
        <w:rPr>
          <w:color w:val="000000" w:themeColor="text1"/>
          <w:rtl/>
        </w:rPr>
      </w:pPr>
      <w:r w:rsidRPr="00E1692D">
        <w:rPr>
          <w:color w:val="000000" w:themeColor="text1"/>
          <w:rtl/>
        </w:rPr>
        <w:t>وفي مضمار شكل الحياة الاجتماعية وحقوق الإنسان يذهب شبستري</w:t>
      </w:r>
      <w:r w:rsidR="001675CE" w:rsidRPr="00E1692D">
        <w:rPr>
          <w:color w:val="000000" w:themeColor="text1"/>
          <w:rtl/>
        </w:rPr>
        <w:t xml:space="preserve"> إلى </w:t>
      </w:r>
      <w:r w:rsidRPr="00E1692D">
        <w:rPr>
          <w:color w:val="000000" w:themeColor="text1"/>
          <w:rtl/>
        </w:rPr>
        <w:t xml:space="preserve">ما </w:t>
      </w:r>
      <w:r w:rsidRPr="00E1692D">
        <w:rPr>
          <w:color w:val="000000" w:themeColor="text1"/>
          <w:rtl/>
        </w:rPr>
        <w:lastRenderedPageBreak/>
        <w:t>ذهب إليه الفيلسوف وعالم الاقتصاد والسياسية كارل بوبِّر</w:t>
      </w:r>
      <w:r w:rsidR="0020595E" w:rsidRPr="00E1692D">
        <w:rPr>
          <w:rFonts w:hint="cs"/>
          <w:color w:val="000000" w:themeColor="text1"/>
          <w:rtl/>
        </w:rPr>
        <w:t>،</w:t>
      </w:r>
      <w:r w:rsidRPr="00E1692D">
        <w:rPr>
          <w:color w:val="000000" w:themeColor="text1"/>
          <w:rtl/>
        </w:rPr>
        <w:t xml:space="preserve"> من القول بأن القضية المهمة ليست </w:t>
      </w:r>
      <w:r w:rsidRPr="00E1692D">
        <w:rPr>
          <w:rFonts w:hint="eastAsia"/>
          <w:color w:val="000000" w:themeColor="text1"/>
          <w:rtl/>
        </w:rPr>
        <w:t>«</w:t>
      </w:r>
      <w:r w:rsidRPr="00E1692D">
        <w:rPr>
          <w:color w:val="000000" w:themeColor="text1"/>
          <w:rtl/>
        </w:rPr>
        <w:t>م</w:t>
      </w:r>
      <w:r w:rsidR="0020595E" w:rsidRPr="00E1692D">
        <w:rPr>
          <w:rFonts w:hint="cs"/>
          <w:color w:val="000000" w:themeColor="text1"/>
          <w:rtl/>
        </w:rPr>
        <w:t>َ</w:t>
      </w:r>
      <w:r w:rsidRPr="00E1692D">
        <w:rPr>
          <w:color w:val="000000" w:themeColor="text1"/>
          <w:rtl/>
        </w:rPr>
        <w:t>ن</w:t>
      </w:r>
      <w:r w:rsidR="0020595E" w:rsidRPr="00E1692D">
        <w:rPr>
          <w:rFonts w:hint="cs"/>
          <w:color w:val="000000" w:themeColor="text1"/>
          <w:rtl/>
        </w:rPr>
        <w:t>ْ</w:t>
      </w:r>
      <w:r w:rsidRPr="00E1692D">
        <w:rPr>
          <w:color w:val="000000" w:themeColor="text1"/>
          <w:rtl/>
        </w:rPr>
        <w:t xml:space="preserve"> الذي يجب أن يحكم</w:t>
      </w:r>
      <w:r w:rsidRPr="00E1692D">
        <w:rPr>
          <w:rFonts w:hint="eastAsia"/>
          <w:color w:val="000000" w:themeColor="text1"/>
          <w:rtl/>
        </w:rPr>
        <w:t>»</w:t>
      </w:r>
      <w:r w:rsidRPr="00E1692D">
        <w:rPr>
          <w:color w:val="000000" w:themeColor="text1"/>
          <w:rtl/>
        </w:rPr>
        <w:t xml:space="preserve">؟ وإنما: </w:t>
      </w:r>
      <w:r w:rsidRPr="00E1692D">
        <w:rPr>
          <w:rFonts w:hint="eastAsia"/>
          <w:color w:val="000000" w:themeColor="text1"/>
          <w:rtl/>
        </w:rPr>
        <w:t>«</w:t>
      </w:r>
      <w:r w:rsidRPr="00E1692D">
        <w:rPr>
          <w:color w:val="000000" w:themeColor="text1"/>
          <w:rtl/>
        </w:rPr>
        <w:t>كيف يجب أن يحكم</w:t>
      </w:r>
      <w:r w:rsidRPr="00E1692D">
        <w:rPr>
          <w:rFonts w:hint="eastAsia"/>
          <w:color w:val="000000" w:themeColor="text1"/>
          <w:rtl/>
        </w:rPr>
        <w:t>»</w:t>
      </w:r>
      <w:r w:rsidRPr="00E1692D">
        <w:rPr>
          <w:color w:val="000000" w:themeColor="text1"/>
          <w:rtl/>
        </w:rPr>
        <w:t xml:space="preserve">؟ </w:t>
      </w:r>
    </w:p>
    <w:p w:rsidR="00082D02" w:rsidRPr="00E1692D" w:rsidRDefault="00082D02" w:rsidP="008B75B5">
      <w:pPr>
        <w:rPr>
          <w:color w:val="000000" w:themeColor="text1"/>
          <w:rtl/>
        </w:rPr>
      </w:pPr>
      <w:r w:rsidRPr="00E1692D">
        <w:rPr>
          <w:color w:val="000000" w:themeColor="text1"/>
          <w:rtl/>
        </w:rPr>
        <w:t>ويؤك</w:t>
      </w:r>
      <w:r w:rsidR="0020595E" w:rsidRPr="00E1692D">
        <w:rPr>
          <w:rFonts w:hint="cs"/>
          <w:color w:val="000000" w:themeColor="text1"/>
          <w:rtl/>
        </w:rPr>
        <w:t>ِّ</w:t>
      </w:r>
      <w:r w:rsidRPr="00E1692D">
        <w:rPr>
          <w:color w:val="000000" w:themeColor="text1"/>
          <w:rtl/>
        </w:rPr>
        <w:t>د على أن القرآن والسن</w:t>
      </w:r>
      <w:r w:rsidR="0020595E" w:rsidRPr="00E1692D">
        <w:rPr>
          <w:rFonts w:hint="cs"/>
          <w:color w:val="000000" w:themeColor="text1"/>
          <w:rtl/>
        </w:rPr>
        <w:t>ّ</w:t>
      </w:r>
      <w:r w:rsidRPr="00E1692D">
        <w:rPr>
          <w:color w:val="000000" w:themeColor="text1"/>
          <w:rtl/>
        </w:rPr>
        <w:t>ة يشد</w:t>
      </w:r>
      <w:r w:rsidR="0020595E" w:rsidRPr="00E1692D">
        <w:rPr>
          <w:rFonts w:hint="cs"/>
          <w:color w:val="000000" w:themeColor="text1"/>
          <w:rtl/>
        </w:rPr>
        <w:t>ِّ</w:t>
      </w:r>
      <w:r w:rsidRPr="00E1692D">
        <w:rPr>
          <w:color w:val="000000" w:themeColor="text1"/>
          <w:rtl/>
        </w:rPr>
        <w:t xml:space="preserve">دان على </w:t>
      </w:r>
      <w:r w:rsidRPr="00E1692D">
        <w:rPr>
          <w:rFonts w:hint="eastAsia"/>
          <w:color w:val="000000" w:themeColor="text1"/>
          <w:rtl/>
        </w:rPr>
        <w:t>«</w:t>
      </w:r>
      <w:r w:rsidRPr="00E1692D">
        <w:rPr>
          <w:color w:val="000000" w:themeColor="text1"/>
          <w:rtl/>
        </w:rPr>
        <w:t>قيم ومُثُل الحكومة</w:t>
      </w:r>
      <w:r w:rsidRPr="00E1692D">
        <w:rPr>
          <w:rFonts w:hint="eastAsia"/>
          <w:color w:val="000000" w:themeColor="text1"/>
          <w:rtl/>
        </w:rPr>
        <w:t>»</w:t>
      </w:r>
      <w:r w:rsidR="0020595E" w:rsidRPr="00E1692D">
        <w:rPr>
          <w:rFonts w:hint="cs"/>
          <w:color w:val="000000" w:themeColor="text1"/>
          <w:rtl/>
        </w:rPr>
        <w:t>،</w:t>
      </w:r>
      <w:r w:rsidRPr="00E1692D">
        <w:rPr>
          <w:color w:val="000000" w:themeColor="text1"/>
          <w:rtl/>
        </w:rPr>
        <w:t xml:space="preserve"> ولا يؤك</w:t>
      </w:r>
      <w:r w:rsidR="0020595E" w:rsidRPr="00E1692D">
        <w:rPr>
          <w:rFonts w:hint="cs"/>
          <w:color w:val="000000" w:themeColor="text1"/>
          <w:rtl/>
        </w:rPr>
        <w:t>ِّ</w:t>
      </w:r>
      <w:r w:rsidRPr="00E1692D">
        <w:rPr>
          <w:color w:val="000000" w:themeColor="text1"/>
          <w:rtl/>
        </w:rPr>
        <w:t xml:space="preserve">دان بالضرورة على </w:t>
      </w:r>
      <w:r w:rsidRPr="00E1692D">
        <w:rPr>
          <w:rFonts w:hint="eastAsia"/>
          <w:color w:val="000000" w:themeColor="text1"/>
          <w:rtl/>
        </w:rPr>
        <w:t>«</w:t>
      </w:r>
      <w:r w:rsidRPr="00E1692D">
        <w:rPr>
          <w:color w:val="000000" w:themeColor="text1"/>
          <w:rtl/>
        </w:rPr>
        <w:t>شكل الحكومة</w:t>
      </w:r>
      <w:r w:rsidRPr="00E1692D">
        <w:rPr>
          <w:rFonts w:hint="eastAsia"/>
          <w:color w:val="000000" w:themeColor="text1"/>
          <w:rtl/>
        </w:rPr>
        <w:t>»</w:t>
      </w:r>
      <w:r w:rsidRPr="00E1692D">
        <w:rPr>
          <w:color w:val="000000" w:themeColor="text1"/>
          <w:rtl/>
        </w:rPr>
        <w:t xml:space="preserve">. </w:t>
      </w:r>
    </w:p>
    <w:p w:rsidR="00082D02" w:rsidRPr="00E1692D" w:rsidRDefault="00082D02" w:rsidP="0020595E">
      <w:pPr>
        <w:rPr>
          <w:color w:val="000000" w:themeColor="text1"/>
          <w:rtl/>
        </w:rPr>
      </w:pPr>
      <w:r w:rsidRPr="00E1692D">
        <w:rPr>
          <w:color w:val="000000" w:themeColor="text1"/>
          <w:rtl/>
        </w:rPr>
        <w:t>وبما أن إدارة المجتمع تستلزم العلم والبرمجة فهو يقترح تفويض هذه المهمة</w:t>
      </w:r>
      <w:r w:rsidR="001675CE" w:rsidRPr="00E1692D">
        <w:rPr>
          <w:color w:val="000000" w:themeColor="text1"/>
          <w:rtl/>
        </w:rPr>
        <w:t xml:space="preserve"> إلى </w:t>
      </w:r>
      <w:r w:rsidRPr="00E1692D">
        <w:rPr>
          <w:color w:val="000000" w:themeColor="text1"/>
          <w:rtl/>
        </w:rPr>
        <w:t>م</w:t>
      </w:r>
      <w:r w:rsidR="0020595E" w:rsidRPr="00E1692D">
        <w:rPr>
          <w:rFonts w:hint="cs"/>
          <w:color w:val="000000" w:themeColor="text1"/>
          <w:rtl/>
        </w:rPr>
        <w:t>َ</w:t>
      </w:r>
      <w:r w:rsidRPr="00E1692D">
        <w:rPr>
          <w:color w:val="000000" w:themeColor="text1"/>
          <w:rtl/>
        </w:rPr>
        <w:t>ن</w:t>
      </w:r>
      <w:r w:rsidR="0020595E" w:rsidRPr="00E1692D">
        <w:rPr>
          <w:rFonts w:hint="cs"/>
          <w:color w:val="000000" w:themeColor="text1"/>
          <w:rtl/>
        </w:rPr>
        <w:t>ْ</w:t>
      </w:r>
      <w:r w:rsidRPr="00E1692D">
        <w:rPr>
          <w:color w:val="000000" w:themeColor="text1"/>
          <w:rtl/>
        </w:rPr>
        <w:t xml:space="preserve"> تتوفر فيهم هذه الكفاءة، أي</w:t>
      </w:r>
      <w:r w:rsidR="001675CE" w:rsidRPr="00E1692D">
        <w:rPr>
          <w:color w:val="000000" w:themeColor="text1"/>
          <w:rtl/>
        </w:rPr>
        <w:t xml:space="preserve"> إلى </w:t>
      </w:r>
      <w:r w:rsidRPr="00E1692D">
        <w:rPr>
          <w:color w:val="000000" w:themeColor="text1"/>
          <w:rtl/>
        </w:rPr>
        <w:t>الساسة وال</w:t>
      </w:r>
      <w:r w:rsidR="0020595E" w:rsidRPr="00E1692D">
        <w:rPr>
          <w:rFonts w:hint="cs"/>
          <w:color w:val="000000" w:themeColor="text1"/>
          <w:rtl/>
        </w:rPr>
        <w:t>ا</w:t>
      </w:r>
      <w:r w:rsidRPr="00E1692D">
        <w:rPr>
          <w:color w:val="000000" w:themeColor="text1"/>
          <w:rtl/>
        </w:rPr>
        <w:t>قتصاديين والخبراء في مجال الحكم. وفي مثل هذه الأحوال يهتم الفقه بتطوير المُثل المستقاة من القرآن</w:t>
      </w:r>
      <w:r w:rsidR="0020595E" w:rsidRPr="00E1692D">
        <w:rPr>
          <w:rFonts w:hint="cs"/>
          <w:color w:val="000000" w:themeColor="text1"/>
          <w:rtl/>
        </w:rPr>
        <w:t>؛</w:t>
      </w:r>
      <w:r w:rsidRPr="00E1692D">
        <w:rPr>
          <w:color w:val="000000" w:themeColor="text1"/>
          <w:rtl/>
        </w:rPr>
        <w:t xml:space="preserve"> لأن</w:t>
      </w:r>
      <w:r w:rsidR="0020595E" w:rsidRPr="00E1692D">
        <w:rPr>
          <w:rFonts w:hint="cs"/>
          <w:color w:val="000000" w:themeColor="text1"/>
          <w:rtl/>
        </w:rPr>
        <w:t>ّ</w:t>
      </w:r>
      <w:r w:rsidRPr="00E1692D">
        <w:rPr>
          <w:color w:val="000000" w:themeColor="text1"/>
          <w:rtl/>
        </w:rPr>
        <w:t xml:space="preserve"> الفقه</w:t>
      </w:r>
      <w:r w:rsidR="0020595E" w:rsidRPr="00E1692D">
        <w:rPr>
          <w:rFonts w:hint="cs"/>
          <w:color w:val="000000" w:themeColor="text1"/>
          <w:rtl/>
        </w:rPr>
        <w:t xml:space="preserve"> </w:t>
      </w:r>
      <w:r w:rsidRPr="00E1692D">
        <w:rPr>
          <w:color w:val="000000" w:themeColor="text1"/>
          <w:rtl/>
        </w:rPr>
        <w:t>عاجز عن تحليل واقع المجتمع، ولا يمكنه التخطيط لتفسير ذلك الواقع لنيل أهداف معي</w:t>
      </w:r>
      <w:r w:rsidR="0020595E" w:rsidRPr="00E1692D">
        <w:rPr>
          <w:rFonts w:hint="cs"/>
          <w:color w:val="000000" w:themeColor="text1"/>
          <w:rtl/>
        </w:rPr>
        <w:t>ّ</w:t>
      </w:r>
      <w:r w:rsidR="0020595E" w:rsidRPr="00E1692D">
        <w:rPr>
          <w:color w:val="000000" w:themeColor="text1"/>
          <w:rtl/>
        </w:rPr>
        <w:t>ن</w:t>
      </w:r>
      <w:r w:rsidRPr="00E1692D">
        <w:rPr>
          <w:color w:val="000000" w:themeColor="text1"/>
          <w:rtl/>
        </w:rPr>
        <w:t>ة، ولا يمتلك القيم السياسية والإنسانية الحديثة</w:t>
      </w:r>
      <w:r w:rsidRPr="00E1692D">
        <w:rPr>
          <w:color w:val="000000" w:themeColor="text1"/>
          <w:vertAlign w:val="superscript"/>
          <w:rtl/>
        </w:rPr>
        <w:t>(</w:t>
      </w:r>
      <w:r w:rsidRPr="00E1692D">
        <w:rPr>
          <w:rStyle w:val="EndnoteReference"/>
          <w:rFonts w:ascii="Arial" w:hAnsi="Arial"/>
          <w:color w:val="000000" w:themeColor="text1"/>
          <w:sz w:val="27"/>
          <w:rtl/>
        </w:rPr>
        <w:endnoteReference w:id="874"/>
      </w:r>
      <w:r w:rsidRPr="00E1692D">
        <w:rPr>
          <w:color w:val="000000" w:themeColor="text1"/>
          <w:vertAlign w:val="superscript"/>
          <w:rtl/>
        </w:rPr>
        <w:t>)</w:t>
      </w:r>
      <w:r w:rsidRPr="00E1692D">
        <w:rPr>
          <w:color w:val="000000" w:themeColor="text1"/>
          <w:rtl/>
        </w:rPr>
        <w:t xml:space="preserve">. </w:t>
      </w:r>
    </w:p>
    <w:p w:rsidR="00082D02" w:rsidRPr="00E1692D" w:rsidRDefault="00082D02" w:rsidP="0020595E">
      <w:pPr>
        <w:rPr>
          <w:color w:val="000000" w:themeColor="text1"/>
          <w:rtl/>
        </w:rPr>
      </w:pPr>
      <w:r w:rsidRPr="00E1692D">
        <w:rPr>
          <w:color w:val="000000" w:themeColor="text1"/>
          <w:rtl/>
        </w:rPr>
        <w:t>فمثلاً</w:t>
      </w:r>
      <w:r w:rsidR="0020595E" w:rsidRPr="00E1692D">
        <w:rPr>
          <w:rFonts w:hint="cs"/>
          <w:color w:val="000000" w:themeColor="text1"/>
          <w:rtl/>
        </w:rPr>
        <w:t>:</w:t>
      </w:r>
      <w:r w:rsidRPr="00E1692D">
        <w:rPr>
          <w:color w:val="000000" w:themeColor="text1"/>
          <w:rtl/>
        </w:rPr>
        <w:t xml:space="preserve"> </w:t>
      </w:r>
      <w:r w:rsidR="0020595E" w:rsidRPr="00E1692D">
        <w:rPr>
          <w:rFonts w:hint="cs"/>
          <w:color w:val="000000" w:themeColor="text1"/>
          <w:rtl/>
        </w:rPr>
        <w:t>إ</w:t>
      </w:r>
      <w:r w:rsidRPr="00E1692D">
        <w:rPr>
          <w:color w:val="000000" w:themeColor="text1"/>
          <w:rtl/>
        </w:rPr>
        <w:t>ن ضرورة التنمية ال</w:t>
      </w:r>
      <w:r w:rsidR="0020595E" w:rsidRPr="00E1692D">
        <w:rPr>
          <w:rFonts w:hint="cs"/>
          <w:color w:val="000000" w:themeColor="text1"/>
          <w:rtl/>
        </w:rPr>
        <w:t>ا</w:t>
      </w:r>
      <w:r w:rsidRPr="00E1692D">
        <w:rPr>
          <w:color w:val="000000" w:themeColor="text1"/>
          <w:rtl/>
        </w:rPr>
        <w:t>قتصادية والثقافية ليس لها مبدأ أساسي في القرآن والسنة، والتنمية هي هدف اجتماعي، حيث يجد أفراد المجتمع حاجة وضرورة إليها، ويتحرّكون بكامل إرادتهم الحرّة لتحقيقها</w:t>
      </w:r>
      <w:r w:rsidRPr="00E1692D">
        <w:rPr>
          <w:color w:val="000000" w:themeColor="text1"/>
          <w:vertAlign w:val="superscript"/>
          <w:rtl/>
        </w:rPr>
        <w:t>(</w:t>
      </w:r>
      <w:r w:rsidRPr="00E1692D">
        <w:rPr>
          <w:rStyle w:val="EndnoteReference"/>
          <w:rFonts w:ascii="Arial" w:hAnsi="Arial"/>
          <w:color w:val="000000" w:themeColor="text1"/>
          <w:sz w:val="27"/>
          <w:rtl/>
        </w:rPr>
        <w:endnoteReference w:id="875"/>
      </w:r>
      <w:r w:rsidRPr="00E1692D">
        <w:rPr>
          <w:color w:val="000000" w:themeColor="text1"/>
          <w:vertAlign w:val="superscript"/>
          <w:rtl/>
        </w:rPr>
        <w:t>)</w:t>
      </w:r>
      <w:r w:rsidRPr="00E1692D">
        <w:rPr>
          <w:color w:val="000000" w:themeColor="text1"/>
          <w:rtl/>
        </w:rPr>
        <w:t xml:space="preserve">. </w:t>
      </w:r>
    </w:p>
    <w:p w:rsidR="00082D02" w:rsidRPr="00E1692D" w:rsidRDefault="00082D02" w:rsidP="0020595E">
      <w:pPr>
        <w:rPr>
          <w:color w:val="000000" w:themeColor="text1"/>
          <w:rtl/>
        </w:rPr>
      </w:pPr>
      <w:r w:rsidRPr="00E1692D">
        <w:rPr>
          <w:color w:val="000000" w:themeColor="text1"/>
          <w:rtl/>
        </w:rPr>
        <w:t xml:space="preserve">أما بالنسبة </w:t>
      </w:r>
      <w:r w:rsidR="0020595E" w:rsidRPr="00E1692D">
        <w:rPr>
          <w:rFonts w:hint="cs"/>
          <w:color w:val="000000" w:themeColor="text1"/>
          <w:rtl/>
        </w:rPr>
        <w:t>إلى ا</w:t>
      </w:r>
      <w:r w:rsidRPr="00E1692D">
        <w:rPr>
          <w:color w:val="000000" w:themeColor="text1"/>
          <w:rtl/>
        </w:rPr>
        <w:t xml:space="preserve">لعالم الإسلامي فيقول شبستري: </w:t>
      </w:r>
      <w:r w:rsidRPr="00E1692D">
        <w:rPr>
          <w:rFonts w:hint="eastAsia"/>
          <w:color w:val="000000" w:themeColor="text1"/>
          <w:rtl/>
        </w:rPr>
        <w:t>«</w:t>
      </w:r>
      <w:r w:rsidRPr="00E1692D">
        <w:rPr>
          <w:color w:val="000000" w:themeColor="text1"/>
          <w:rtl/>
        </w:rPr>
        <w:t xml:space="preserve">إنني </w:t>
      </w:r>
      <w:r w:rsidR="0020595E" w:rsidRPr="00E1692D">
        <w:rPr>
          <w:rFonts w:hint="cs"/>
          <w:color w:val="000000" w:themeColor="text1"/>
          <w:rtl/>
        </w:rPr>
        <w:t>أ</w:t>
      </w:r>
      <w:r w:rsidRPr="00E1692D">
        <w:rPr>
          <w:color w:val="000000" w:themeColor="text1"/>
          <w:rtl/>
        </w:rPr>
        <w:t>ستنتج</w:t>
      </w:r>
      <w:r w:rsidR="0020595E" w:rsidRPr="00E1692D">
        <w:rPr>
          <w:rFonts w:hint="cs"/>
          <w:color w:val="000000" w:themeColor="text1"/>
          <w:rtl/>
        </w:rPr>
        <w:t>،</w:t>
      </w:r>
      <w:r w:rsidRPr="00E1692D">
        <w:rPr>
          <w:color w:val="000000" w:themeColor="text1"/>
          <w:rtl/>
        </w:rPr>
        <w:t xml:space="preserve"> وللأسف</w:t>
      </w:r>
      <w:r w:rsidR="0020595E" w:rsidRPr="00E1692D">
        <w:rPr>
          <w:rFonts w:hint="cs"/>
          <w:color w:val="000000" w:themeColor="text1"/>
          <w:rtl/>
        </w:rPr>
        <w:t>،</w:t>
      </w:r>
      <w:r w:rsidRPr="00E1692D">
        <w:rPr>
          <w:color w:val="000000" w:themeColor="text1"/>
          <w:rtl/>
        </w:rPr>
        <w:t xml:space="preserve"> عدم حصول أي</w:t>
      </w:r>
      <w:r w:rsidR="0020595E" w:rsidRPr="00E1692D">
        <w:rPr>
          <w:rFonts w:hint="cs"/>
          <w:color w:val="000000" w:themeColor="text1"/>
          <w:rtl/>
        </w:rPr>
        <w:t>ّ</w:t>
      </w:r>
      <w:r w:rsidRPr="00E1692D">
        <w:rPr>
          <w:color w:val="000000" w:themeColor="text1"/>
          <w:rtl/>
        </w:rPr>
        <w:t xml:space="preserve"> تفاعل فكري جاد</w:t>
      </w:r>
      <w:r w:rsidR="0020595E" w:rsidRPr="00E1692D">
        <w:rPr>
          <w:rFonts w:hint="cs"/>
          <w:color w:val="000000" w:themeColor="text1"/>
          <w:rtl/>
        </w:rPr>
        <w:t>ّ</w:t>
      </w:r>
      <w:r w:rsidRPr="00E1692D">
        <w:rPr>
          <w:color w:val="000000" w:themeColor="text1"/>
          <w:rtl/>
        </w:rPr>
        <w:t xml:space="preserve"> في العالم الإسلامي، مع ما طرأ في القرون الحديثة من متغي</w:t>
      </w:r>
      <w:r w:rsidR="0020595E" w:rsidRPr="00E1692D">
        <w:rPr>
          <w:rFonts w:hint="cs"/>
          <w:color w:val="000000" w:themeColor="text1"/>
          <w:rtl/>
        </w:rPr>
        <w:t>ِّ</w:t>
      </w:r>
      <w:r w:rsidR="0020595E" w:rsidRPr="00E1692D">
        <w:rPr>
          <w:color w:val="000000" w:themeColor="text1"/>
          <w:rtl/>
        </w:rPr>
        <w:t>ر</w:t>
      </w:r>
      <w:r w:rsidRPr="00E1692D">
        <w:rPr>
          <w:color w:val="000000" w:themeColor="text1"/>
          <w:rtl/>
        </w:rPr>
        <w:t>ات على العلم والفلسفة</w:t>
      </w:r>
      <w:r w:rsidRPr="00E1692D">
        <w:rPr>
          <w:rFonts w:hint="eastAsia"/>
          <w:color w:val="000000" w:themeColor="text1"/>
          <w:rtl/>
        </w:rPr>
        <w:t>»</w:t>
      </w:r>
      <w:r w:rsidRPr="00E1692D">
        <w:rPr>
          <w:color w:val="000000" w:themeColor="text1"/>
          <w:vertAlign w:val="superscript"/>
          <w:rtl/>
        </w:rPr>
        <w:t>(</w:t>
      </w:r>
      <w:r w:rsidRPr="00E1692D">
        <w:rPr>
          <w:rStyle w:val="EndnoteReference"/>
          <w:rFonts w:ascii="Arial" w:hAnsi="Arial"/>
          <w:color w:val="000000" w:themeColor="text1"/>
          <w:sz w:val="27"/>
          <w:rtl/>
        </w:rPr>
        <w:endnoteReference w:id="876"/>
      </w:r>
      <w:r w:rsidRPr="00E1692D">
        <w:rPr>
          <w:color w:val="000000" w:themeColor="text1"/>
          <w:vertAlign w:val="superscript"/>
          <w:rtl/>
        </w:rPr>
        <w:t>)</w:t>
      </w:r>
      <w:r w:rsidRPr="00E1692D">
        <w:rPr>
          <w:color w:val="000000" w:themeColor="text1"/>
          <w:rtl/>
        </w:rPr>
        <w:t xml:space="preserve">. </w:t>
      </w:r>
    </w:p>
    <w:p w:rsidR="00082D02" w:rsidRPr="00E1692D" w:rsidRDefault="00082D02" w:rsidP="00082D02">
      <w:pPr>
        <w:pStyle w:val="a0"/>
        <w:adjustRightInd w:val="0"/>
        <w:spacing w:line="240" w:lineRule="auto"/>
        <w:ind w:firstLine="567"/>
        <w:rPr>
          <w:rFonts w:ascii="Arial" w:hAnsi="Arial" w:cs="AL-Mohanad"/>
          <w:color w:val="000000" w:themeColor="text1"/>
          <w:sz w:val="27"/>
          <w:szCs w:val="27"/>
          <w:rtl/>
        </w:rPr>
      </w:pPr>
    </w:p>
    <w:p w:rsidR="00082D02" w:rsidRPr="00E1692D" w:rsidRDefault="00082D02" w:rsidP="008B75B5">
      <w:pPr>
        <w:pStyle w:val="Heading3"/>
        <w:rPr>
          <w:color w:val="000000" w:themeColor="text1"/>
          <w:rtl/>
        </w:rPr>
      </w:pPr>
      <w:bookmarkStart w:id="128" w:name="_Toc249758366"/>
      <w:bookmarkStart w:id="129" w:name="_Toc250627463"/>
      <w:r w:rsidRPr="00E1692D">
        <w:rPr>
          <w:rFonts w:hint="cs"/>
          <w:color w:val="000000" w:themeColor="text1"/>
          <w:rtl/>
        </w:rPr>
        <w:t>4</w:t>
      </w:r>
      <w:r w:rsidRPr="00E1692D">
        <w:rPr>
          <w:color w:val="000000" w:themeColor="text1"/>
          <w:rtl/>
        </w:rPr>
        <w:t>ـ العدالة وحقوق الإنسان</w:t>
      </w:r>
      <w:bookmarkEnd w:id="128"/>
      <w:bookmarkEnd w:id="129"/>
    </w:p>
    <w:p w:rsidR="00082D02" w:rsidRPr="00E1692D" w:rsidRDefault="00082D02" w:rsidP="0020595E">
      <w:pPr>
        <w:rPr>
          <w:rFonts w:ascii="Arial" w:hAnsi="Arial"/>
          <w:color w:val="000000" w:themeColor="text1"/>
          <w:sz w:val="27"/>
          <w:rtl/>
        </w:rPr>
      </w:pPr>
      <w:r w:rsidRPr="00E1692D">
        <w:rPr>
          <w:rFonts w:ascii="Arial" w:hAnsi="Arial"/>
          <w:color w:val="000000" w:themeColor="text1"/>
          <w:sz w:val="27"/>
          <w:rtl/>
        </w:rPr>
        <w:t>ويتساءل شبستري</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هل بإمكاننا ـ نحن المسلم</w:t>
      </w:r>
      <w:r w:rsidR="0020595E" w:rsidRPr="00E1692D">
        <w:rPr>
          <w:rFonts w:ascii="Arial" w:hAnsi="Arial" w:hint="cs"/>
          <w:color w:val="000000" w:themeColor="text1"/>
          <w:sz w:val="27"/>
          <w:rtl/>
        </w:rPr>
        <w:t>و</w:t>
      </w:r>
      <w:r w:rsidRPr="00E1692D">
        <w:rPr>
          <w:rFonts w:ascii="Arial" w:hAnsi="Arial"/>
          <w:color w:val="000000" w:themeColor="text1"/>
          <w:sz w:val="27"/>
          <w:rtl/>
        </w:rPr>
        <w:t>ن ـ النظر</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حياتنا الدنيوية من منظار تعاقدي؟ وهل يسمح لنا فكرنا الديني بهذا النوع من القراءة والرؤية؟ هل يمكننا أن نجعل حياتنا شبيهة بالتعاقد الذي يقوم به عد</w:t>
      </w:r>
      <w:r w:rsidR="0020595E" w:rsidRPr="00E1692D">
        <w:rPr>
          <w:rFonts w:ascii="Arial" w:hAnsi="Arial" w:hint="cs"/>
          <w:color w:val="000000" w:themeColor="text1"/>
          <w:sz w:val="27"/>
          <w:rtl/>
        </w:rPr>
        <w:t>ّ</w:t>
      </w:r>
      <w:r w:rsidRPr="00E1692D">
        <w:rPr>
          <w:rFonts w:ascii="Arial" w:hAnsi="Arial"/>
          <w:color w:val="000000" w:themeColor="text1"/>
          <w:sz w:val="27"/>
          <w:rtl/>
        </w:rPr>
        <w:t>ة أشخاص</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بغية تأسيس شركة مساهمة؟ هل نحن مستعد</w:t>
      </w:r>
      <w:r w:rsidR="0020595E" w:rsidRPr="00E1692D">
        <w:rPr>
          <w:rFonts w:ascii="Arial" w:hAnsi="Arial" w:hint="cs"/>
          <w:color w:val="000000" w:themeColor="text1"/>
          <w:sz w:val="27"/>
          <w:rtl/>
        </w:rPr>
        <w:t>ّ</w:t>
      </w:r>
      <w:r w:rsidRPr="00E1692D">
        <w:rPr>
          <w:rFonts w:ascii="Arial" w:hAnsi="Arial"/>
          <w:color w:val="000000" w:themeColor="text1"/>
          <w:sz w:val="27"/>
          <w:rtl/>
        </w:rPr>
        <w:t>ون لل</w:t>
      </w:r>
      <w:r w:rsidR="0020595E" w:rsidRPr="00E1692D">
        <w:rPr>
          <w:rFonts w:ascii="Arial" w:hAnsi="Arial" w:hint="cs"/>
          <w:color w:val="000000" w:themeColor="text1"/>
          <w:sz w:val="27"/>
          <w:rtl/>
        </w:rPr>
        <w:t>ا</w:t>
      </w:r>
      <w:r w:rsidRPr="00E1692D">
        <w:rPr>
          <w:rFonts w:ascii="Arial" w:hAnsi="Arial"/>
          <w:color w:val="000000" w:themeColor="text1"/>
          <w:sz w:val="27"/>
          <w:rtl/>
        </w:rPr>
        <w:t>عتراف من زاوية فكرية دينية بأننا نريد أن نؤس</w:t>
      </w:r>
      <w:r w:rsidR="0020595E" w:rsidRPr="00E1692D">
        <w:rPr>
          <w:rFonts w:ascii="Arial" w:hAnsi="Arial" w:hint="cs"/>
          <w:color w:val="000000" w:themeColor="text1"/>
          <w:sz w:val="27"/>
          <w:rtl/>
        </w:rPr>
        <w:t>ِّ</w:t>
      </w:r>
      <w:r w:rsidRPr="00E1692D">
        <w:rPr>
          <w:rFonts w:ascii="Arial" w:hAnsi="Arial"/>
          <w:color w:val="000000" w:themeColor="text1"/>
          <w:sz w:val="27"/>
          <w:rtl/>
        </w:rPr>
        <w:t>س بناءً اجتماعياً، يقع ضمن دائرة مسؤولياتنا بوصفنا أفراداً مستقل</w:t>
      </w:r>
      <w:r w:rsidR="0020595E" w:rsidRPr="00E1692D">
        <w:rPr>
          <w:rFonts w:ascii="Arial" w:hAnsi="Arial" w:hint="cs"/>
          <w:color w:val="000000" w:themeColor="text1"/>
          <w:sz w:val="27"/>
          <w:rtl/>
        </w:rPr>
        <w:t>ّ</w:t>
      </w:r>
      <w:r w:rsidRPr="00E1692D">
        <w:rPr>
          <w:rFonts w:ascii="Arial" w:hAnsi="Arial"/>
          <w:color w:val="000000" w:themeColor="text1"/>
          <w:sz w:val="27"/>
          <w:rtl/>
        </w:rPr>
        <w:t>ين؟ هل يمكننا القول: إننا نريد أن نؤس</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س لكيان اجتماعي قائم على العدالة وحقوق الإنسان، مترافق مع تفسيرات فلسفية؟ </w:t>
      </w:r>
    </w:p>
    <w:p w:rsidR="00082D02" w:rsidRPr="00E1692D" w:rsidRDefault="00082D02" w:rsidP="0020595E">
      <w:pPr>
        <w:rPr>
          <w:rFonts w:ascii="Arial" w:hAnsi="Arial"/>
          <w:color w:val="000000" w:themeColor="text1"/>
          <w:sz w:val="27"/>
          <w:rtl/>
        </w:rPr>
      </w:pPr>
      <w:r w:rsidRPr="00E1692D">
        <w:rPr>
          <w:rFonts w:ascii="Arial" w:hAnsi="Arial"/>
          <w:color w:val="000000" w:themeColor="text1"/>
          <w:sz w:val="27"/>
          <w:rtl/>
        </w:rPr>
        <w:t>ثمة تياران حالياً يقفان بالضبط ـ كلاهما ـ أمام إشكالي</w:t>
      </w:r>
      <w:r w:rsidR="0020595E" w:rsidRPr="00E1692D">
        <w:rPr>
          <w:rFonts w:ascii="Arial" w:hAnsi="Arial" w:hint="cs"/>
          <w:color w:val="000000" w:themeColor="text1"/>
          <w:sz w:val="27"/>
          <w:rtl/>
        </w:rPr>
        <w:t>ّ</w:t>
      </w:r>
      <w:r w:rsidRPr="00E1692D">
        <w:rPr>
          <w:rFonts w:ascii="Arial" w:hAnsi="Arial"/>
          <w:color w:val="000000" w:themeColor="text1"/>
          <w:sz w:val="27"/>
          <w:rtl/>
        </w:rPr>
        <w:t>ة جادّة</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فوفقاً لنمط تفكير أحدهما يمكن</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بل يجب</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بلورة بنية اجتماعية وسياسية، قائمة على العدالة </w:t>
      </w:r>
      <w:r w:rsidRPr="00E1692D">
        <w:rPr>
          <w:rFonts w:ascii="Arial" w:hAnsi="Arial"/>
          <w:color w:val="000000" w:themeColor="text1"/>
          <w:sz w:val="27"/>
          <w:rtl/>
        </w:rPr>
        <w:lastRenderedPageBreak/>
        <w:t>المستنبطة من الكتاب (القرآن) والسن</w:t>
      </w:r>
      <w:r w:rsidR="007E5757">
        <w:rPr>
          <w:rFonts w:ascii="Arial" w:hAnsi="Arial" w:hint="cs"/>
          <w:color w:val="000000" w:themeColor="text1"/>
          <w:sz w:val="27"/>
          <w:rtl/>
        </w:rPr>
        <w:t>ّ</w:t>
      </w:r>
      <w:r w:rsidRPr="00E1692D">
        <w:rPr>
          <w:rFonts w:ascii="Arial" w:hAnsi="Arial"/>
          <w:color w:val="000000" w:themeColor="text1"/>
          <w:sz w:val="27"/>
          <w:rtl/>
        </w:rPr>
        <w:t>ة</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لكن</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طبقاً لتفكير آخر (الذي أنتمي إليه) لا معنى للعدالة المستنبطة من الكتاب والسن</w:t>
      </w:r>
      <w:r w:rsidR="0020595E" w:rsidRPr="00E1692D">
        <w:rPr>
          <w:rFonts w:ascii="Arial" w:hAnsi="Arial" w:hint="cs"/>
          <w:color w:val="000000" w:themeColor="text1"/>
          <w:sz w:val="27"/>
          <w:rtl/>
        </w:rPr>
        <w:t>ّ</w:t>
      </w:r>
      <w:r w:rsidRPr="00E1692D">
        <w:rPr>
          <w:rFonts w:ascii="Arial" w:hAnsi="Arial"/>
          <w:color w:val="000000" w:themeColor="text1"/>
          <w:sz w:val="27"/>
          <w:rtl/>
        </w:rPr>
        <w:t>ة، بل لا</w:t>
      </w:r>
      <w:r w:rsidR="0020595E" w:rsidRPr="00E1692D">
        <w:rPr>
          <w:rFonts w:ascii="Arial" w:hAnsi="Arial" w:hint="cs"/>
          <w:color w:val="000000" w:themeColor="text1"/>
          <w:sz w:val="27"/>
          <w:rtl/>
        </w:rPr>
        <w:t xml:space="preserve"> </w:t>
      </w:r>
      <w:r w:rsidRPr="00E1692D">
        <w:rPr>
          <w:rFonts w:ascii="Arial" w:hAnsi="Arial"/>
          <w:color w:val="000000" w:themeColor="text1"/>
          <w:sz w:val="27"/>
          <w:rtl/>
        </w:rPr>
        <w:t>بد</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من وضع أسس الكيان الاجتماعي وإقامتها على</w:t>
      </w:r>
      <w:r w:rsidR="001675CE" w:rsidRPr="00E1692D">
        <w:rPr>
          <w:rFonts w:ascii="Arial" w:hAnsi="Arial"/>
          <w:color w:val="000000" w:themeColor="text1"/>
          <w:sz w:val="27"/>
          <w:rtl/>
        </w:rPr>
        <w:t xml:space="preserve"> الأصول </w:t>
      </w:r>
      <w:r w:rsidRPr="00E1692D">
        <w:rPr>
          <w:rFonts w:ascii="Arial" w:hAnsi="Arial"/>
          <w:color w:val="000000" w:themeColor="text1"/>
          <w:sz w:val="27"/>
          <w:rtl/>
        </w:rPr>
        <w:t>المستنبطة من التفسير العقلاني للعدالة، وحقوق الإنسان</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وهو بحث</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يجرّ</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عدد كبير من الموضوعات</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فمثلاً</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ما هي تلك المسائل المتفر</w:t>
      </w:r>
      <w:r w:rsidR="0020595E" w:rsidRPr="00E1692D">
        <w:rPr>
          <w:rFonts w:ascii="Arial" w:hAnsi="Arial" w:hint="cs"/>
          <w:color w:val="000000" w:themeColor="text1"/>
          <w:sz w:val="27"/>
          <w:rtl/>
        </w:rPr>
        <w:t>ِّ</w:t>
      </w:r>
      <w:r w:rsidRPr="00E1692D">
        <w:rPr>
          <w:rFonts w:ascii="Arial" w:hAnsi="Arial"/>
          <w:color w:val="000000" w:themeColor="text1"/>
          <w:sz w:val="27"/>
          <w:rtl/>
        </w:rPr>
        <w:t>عة على العدالة وحقوق الإنسان؟ وما هي الحر</w:t>
      </w:r>
      <w:r w:rsidR="0020595E" w:rsidRPr="00E1692D">
        <w:rPr>
          <w:rFonts w:ascii="Arial" w:hAnsi="Arial" w:hint="cs"/>
          <w:color w:val="000000" w:themeColor="text1"/>
          <w:sz w:val="27"/>
          <w:rtl/>
        </w:rPr>
        <w:t>ّ</w:t>
      </w:r>
      <w:r w:rsidRPr="00E1692D">
        <w:rPr>
          <w:rFonts w:ascii="Arial" w:hAnsi="Arial"/>
          <w:color w:val="000000" w:themeColor="text1"/>
          <w:sz w:val="27"/>
          <w:rtl/>
        </w:rPr>
        <w:t>يات السياسية ـ الاجتماعية المتصلة بمفهوم العدالة الاجتماعية وحقوق الإنسان</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وما هو معناها؟ وما هي الحر</w:t>
      </w:r>
      <w:r w:rsidR="0020595E" w:rsidRPr="00E1692D">
        <w:rPr>
          <w:rFonts w:ascii="Arial" w:hAnsi="Arial" w:hint="cs"/>
          <w:color w:val="000000" w:themeColor="text1"/>
          <w:sz w:val="27"/>
          <w:rtl/>
        </w:rPr>
        <w:t>ّ</w:t>
      </w:r>
      <w:r w:rsidRPr="00E1692D">
        <w:rPr>
          <w:rFonts w:ascii="Arial" w:hAnsi="Arial"/>
          <w:color w:val="000000" w:themeColor="text1"/>
          <w:sz w:val="27"/>
          <w:rtl/>
        </w:rPr>
        <w:t>ية في إطار العدالة؟</w:t>
      </w:r>
      <w:r w:rsidR="0020595E" w:rsidRPr="00E1692D">
        <w:rPr>
          <w:rFonts w:ascii="Arial" w:hAnsi="Arial"/>
          <w:color w:val="000000" w:themeColor="text1"/>
          <w:sz w:val="27"/>
          <w:vertAlign w:val="superscript"/>
          <w:rtl/>
        </w:rPr>
        <w:t>(</w:t>
      </w:r>
      <w:r w:rsidR="0020595E" w:rsidRPr="00E1692D">
        <w:rPr>
          <w:rStyle w:val="EndnoteReference"/>
          <w:rFonts w:ascii="Arial" w:hAnsi="Arial"/>
          <w:color w:val="000000" w:themeColor="text1"/>
          <w:sz w:val="27"/>
          <w:rtl/>
        </w:rPr>
        <w:endnoteReference w:id="877"/>
      </w:r>
      <w:r w:rsidR="0020595E" w:rsidRPr="00E1692D">
        <w:rPr>
          <w:rFonts w:ascii="Arial" w:hAnsi="Arial"/>
          <w:color w:val="000000" w:themeColor="text1"/>
          <w:sz w:val="27"/>
          <w:vertAlign w:val="superscript"/>
          <w:rtl/>
        </w:rPr>
        <w:t>)</w:t>
      </w:r>
      <w:r w:rsidR="0020595E" w:rsidRPr="00E1692D">
        <w:rPr>
          <w:rFonts w:ascii="Arial" w:hAnsi="Arial" w:hint="cs"/>
          <w:color w:val="000000" w:themeColor="text1"/>
          <w:sz w:val="27"/>
          <w:rtl/>
        </w:rPr>
        <w:t>.</w:t>
      </w:r>
      <w:r w:rsidRPr="00E1692D">
        <w:rPr>
          <w:rFonts w:ascii="Arial" w:hAnsi="Arial"/>
          <w:color w:val="000000" w:themeColor="text1"/>
          <w:sz w:val="27"/>
          <w:rtl/>
        </w:rPr>
        <w:t xml:space="preserve">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bookmarkStart w:id="130" w:name="_Toc249758367"/>
      <w:bookmarkStart w:id="131" w:name="_Toc250627464"/>
      <w:r w:rsidRPr="00E1692D">
        <w:rPr>
          <w:rFonts w:hint="cs"/>
          <w:color w:val="000000" w:themeColor="text1"/>
          <w:rtl/>
        </w:rPr>
        <w:t>5</w:t>
      </w:r>
      <w:r w:rsidRPr="00E1692D">
        <w:rPr>
          <w:color w:val="000000" w:themeColor="text1"/>
          <w:rtl/>
        </w:rPr>
        <w:t>ـ الشورى وحقوق الإنسان</w:t>
      </w:r>
      <w:bookmarkEnd w:id="130"/>
      <w:bookmarkEnd w:id="131"/>
    </w:p>
    <w:p w:rsidR="00082D02" w:rsidRPr="00E1692D" w:rsidRDefault="00082D02" w:rsidP="000625A6">
      <w:pPr>
        <w:adjustRightInd w:val="0"/>
        <w:spacing w:line="380" w:lineRule="exact"/>
        <w:rPr>
          <w:rFonts w:ascii="Arial" w:hAnsi="Arial"/>
          <w:color w:val="000000" w:themeColor="text1"/>
          <w:sz w:val="27"/>
          <w:rtl/>
        </w:rPr>
      </w:pPr>
      <w:r w:rsidRPr="00E1692D">
        <w:rPr>
          <w:rFonts w:ascii="Arial" w:hAnsi="Arial"/>
          <w:color w:val="000000" w:themeColor="text1"/>
          <w:sz w:val="27"/>
          <w:rtl/>
        </w:rPr>
        <w:t>ومن مصاديق هذا النوع من الاجتهاد أيضاً محاولة إقامة هيكلية شوروية</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هي مجتمع ديموقراطي</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اعتماداً على آيات الشورى الواردة في القرآن الكريم</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فهذا الأمر غير ممكن أيضاً</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ذلك أن الشورى التي كانت موجودة </w:t>
      </w:r>
      <w:r w:rsidR="00BF11CE" w:rsidRPr="00E1692D">
        <w:rPr>
          <w:rFonts w:ascii="Arial" w:hAnsi="Arial" w:hint="cs"/>
          <w:color w:val="000000" w:themeColor="text1"/>
          <w:sz w:val="27"/>
          <w:rtl/>
        </w:rPr>
        <w:t xml:space="preserve">في </w:t>
      </w:r>
      <w:r w:rsidRPr="00E1692D">
        <w:rPr>
          <w:rFonts w:ascii="Arial" w:hAnsi="Arial"/>
          <w:color w:val="000000" w:themeColor="text1"/>
          <w:sz w:val="27"/>
          <w:rtl/>
        </w:rPr>
        <w:t>عصر صدور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القرآني لا ربط لها أصلاً بالكيان الشوروي لحكومة ديموقراطية</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نتحدث نحن عنها اليوم</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إن هذا النوع من الاجتهادات اللامنهجيّة، واللاعلمية، وغير القابلة للدفاع عنها، لا يمكن وضع نظريات محكمة وفقاً لها واعتماداً عليها</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78"/>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وهل تستنبط حقوق الإنسان من القرآن؟ هل يمكن الحصول عليها </w:t>
      </w:r>
      <w:r w:rsidR="00BF11CE" w:rsidRPr="00E1692D">
        <w:rPr>
          <w:rFonts w:ascii="Arial" w:hAnsi="Arial" w:hint="cs"/>
          <w:color w:val="000000" w:themeColor="text1"/>
          <w:sz w:val="27"/>
          <w:rtl/>
        </w:rPr>
        <w:t>م</w:t>
      </w:r>
      <w:r w:rsidRPr="00E1692D">
        <w:rPr>
          <w:rFonts w:ascii="Arial" w:hAnsi="Arial"/>
          <w:color w:val="000000" w:themeColor="text1"/>
          <w:sz w:val="27"/>
          <w:rtl/>
        </w:rPr>
        <w:t>ن طريق الأحاديث؟ خ</w:t>
      </w:r>
      <w:r w:rsidR="00BF11CE" w:rsidRPr="00E1692D">
        <w:rPr>
          <w:rFonts w:ascii="Arial" w:hAnsi="Arial" w:hint="cs"/>
          <w:color w:val="000000" w:themeColor="text1"/>
          <w:sz w:val="27"/>
          <w:rtl/>
        </w:rPr>
        <w:t>ُ</w:t>
      </w:r>
      <w:r w:rsidRPr="00E1692D">
        <w:rPr>
          <w:rFonts w:ascii="Arial" w:hAnsi="Arial"/>
          <w:color w:val="000000" w:themeColor="text1"/>
          <w:sz w:val="27"/>
          <w:rtl/>
        </w:rPr>
        <w:t>ذ</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لذلك مثال المساواة، من وجهة نظري لا يمكن بأي</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وجه من الوجوه الحصول على مفهوم المساواة بمعناه المعاصر عن طريق الكتاب والسنة</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79"/>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625A6">
      <w:pPr>
        <w:spacing w:line="380" w:lineRule="exact"/>
        <w:rPr>
          <w:rFonts w:ascii="Arial" w:hAnsi="Arial"/>
          <w:color w:val="000000" w:themeColor="text1"/>
          <w:sz w:val="27"/>
          <w:rtl/>
        </w:rPr>
      </w:pPr>
      <w:r w:rsidRPr="00E1692D">
        <w:rPr>
          <w:rFonts w:ascii="Arial" w:hAnsi="Arial"/>
          <w:color w:val="000000" w:themeColor="text1"/>
          <w:sz w:val="27"/>
          <w:rtl/>
        </w:rPr>
        <w:t xml:space="preserve">يقول شبستري: ما طرح في </w:t>
      </w:r>
      <w:r w:rsidR="00BF11CE" w:rsidRPr="00E1692D">
        <w:rPr>
          <w:rFonts w:ascii="Arial" w:hAnsi="Arial" w:hint="cs"/>
          <w:color w:val="000000" w:themeColor="text1"/>
          <w:sz w:val="27"/>
          <w:rtl/>
        </w:rPr>
        <w:t>إ</w:t>
      </w:r>
      <w:r w:rsidRPr="00E1692D">
        <w:rPr>
          <w:rFonts w:ascii="Arial" w:hAnsi="Arial"/>
          <w:color w:val="000000" w:themeColor="text1"/>
          <w:sz w:val="27"/>
          <w:rtl/>
        </w:rPr>
        <w:t xml:space="preserve">يران والقاهرة وأماكن أخرى تحت عنوان </w:t>
      </w:r>
      <w:r w:rsidRPr="00E1692D">
        <w:rPr>
          <w:rFonts w:hint="eastAsia"/>
          <w:color w:val="000000" w:themeColor="text1"/>
          <w:sz w:val="27"/>
          <w:rtl/>
        </w:rPr>
        <w:t>«</w:t>
      </w:r>
      <w:r w:rsidRPr="00E1692D">
        <w:rPr>
          <w:rFonts w:ascii="Arial" w:hAnsi="Arial"/>
          <w:color w:val="000000" w:themeColor="text1"/>
          <w:sz w:val="27"/>
          <w:rtl/>
        </w:rPr>
        <w:t>حقوق الإنسان الإسلامية</w:t>
      </w:r>
      <w:r w:rsidRPr="00E1692D">
        <w:rPr>
          <w:rFonts w:hint="eastAsia"/>
          <w:color w:val="000000" w:themeColor="text1"/>
          <w:sz w:val="27"/>
          <w:rtl/>
        </w:rPr>
        <w:t>»</w:t>
      </w:r>
      <w:r w:rsidR="00BF11CE" w:rsidRPr="00E1692D">
        <w:rPr>
          <w:rFonts w:ascii="Arial" w:hAnsi="Arial" w:hint="cs"/>
          <w:color w:val="000000" w:themeColor="text1"/>
          <w:sz w:val="27"/>
          <w:rtl/>
        </w:rPr>
        <w:t>،</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بعبارة أخرى</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w:t>
      </w:r>
      <w:r w:rsidRPr="00E1692D">
        <w:rPr>
          <w:rFonts w:hint="eastAsia"/>
          <w:color w:val="000000" w:themeColor="text1"/>
          <w:sz w:val="27"/>
          <w:rtl/>
        </w:rPr>
        <w:t>«</w:t>
      </w:r>
      <w:r w:rsidRPr="00E1692D">
        <w:rPr>
          <w:rFonts w:ascii="Arial" w:hAnsi="Arial"/>
          <w:color w:val="000000" w:themeColor="text1"/>
          <w:sz w:val="27"/>
          <w:rtl/>
        </w:rPr>
        <w:t>الميتافيزيقية</w:t>
      </w:r>
      <w:r w:rsidRPr="00E1692D">
        <w:rPr>
          <w:rFonts w:hint="eastAsia"/>
          <w:color w:val="000000" w:themeColor="text1"/>
          <w:sz w:val="27"/>
          <w:rtl/>
        </w:rPr>
        <w:t>»</w:t>
      </w:r>
      <w:r w:rsidRPr="00E1692D">
        <w:rPr>
          <w:rFonts w:ascii="Arial" w:hAnsi="Arial"/>
          <w:color w:val="000000" w:themeColor="text1"/>
          <w:sz w:val="27"/>
          <w:rtl/>
        </w:rPr>
        <w:t>، لا يمث</w:t>
      </w:r>
      <w:r w:rsidR="00BF11CE" w:rsidRPr="00E1692D">
        <w:rPr>
          <w:rFonts w:ascii="Arial" w:hAnsi="Arial" w:hint="cs"/>
          <w:color w:val="000000" w:themeColor="text1"/>
          <w:sz w:val="27"/>
          <w:rtl/>
        </w:rPr>
        <w:t>ِّ</w:t>
      </w:r>
      <w:r w:rsidRPr="00E1692D">
        <w:rPr>
          <w:rFonts w:ascii="Arial" w:hAnsi="Arial"/>
          <w:color w:val="000000" w:themeColor="text1"/>
          <w:sz w:val="27"/>
          <w:rtl/>
        </w:rPr>
        <w:t>ل سوى رأي جماعة خاص</w:t>
      </w:r>
      <w:r w:rsidR="00BF11CE" w:rsidRPr="00E1692D">
        <w:rPr>
          <w:rFonts w:ascii="Arial" w:hAnsi="Arial" w:hint="cs"/>
          <w:color w:val="000000" w:themeColor="text1"/>
          <w:sz w:val="27"/>
          <w:rtl/>
        </w:rPr>
        <w:t>ّ</w:t>
      </w:r>
      <w:r w:rsidRPr="00E1692D">
        <w:rPr>
          <w:rFonts w:ascii="Arial" w:hAnsi="Arial"/>
          <w:color w:val="000000" w:themeColor="text1"/>
          <w:sz w:val="27"/>
          <w:rtl/>
        </w:rPr>
        <w:t>ة</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والمسلمون غير ملزمين باتّباعه</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فليس هناك رأي محد</w:t>
      </w:r>
      <w:r w:rsidR="00BF11CE" w:rsidRPr="00E1692D">
        <w:rPr>
          <w:rFonts w:ascii="Arial" w:hAnsi="Arial" w:hint="cs"/>
          <w:color w:val="000000" w:themeColor="text1"/>
          <w:sz w:val="27"/>
          <w:rtl/>
        </w:rPr>
        <w:t>َّ</w:t>
      </w:r>
      <w:r w:rsidRPr="00E1692D">
        <w:rPr>
          <w:rFonts w:ascii="Arial" w:hAnsi="Arial"/>
          <w:color w:val="000000" w:themeColor="text1"/>
          <w:sz w:val="27"/>
          <w:rtl/>
        </w:rPr>
        <w:t>د</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يكون الفصل والحَك</w:t>
      </w:r>
      <w:r w:rsidR="00BF11CE" w:rsidRPr="00E1692D">
        <w:rPr>
          <w:rFonts w:ascii="Arial" w:hAnsi="Arial" w:hint="cs"/>
          <w:color w:val="000000" w:themeColor="text1"/>
          <w:sz w:val="27"/>
          <w:rtl/>
        </w:rPr>
        <w:t>َ</w:t>
      </w:r>
      <w:r w:rsidRPr="00E1692D">
        <w:rPr>
          <w:rFonts w:ascii="Arial" w:hAnsi="Arial"/>
          <w:color w:val="000000" w:themeColor="text1"/>
          <w:sz w:val="27"/>
          <w:rtl/>
        </w:rPr>
        <w:t>م</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ولا شك</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في أنَّ معنى هذا الكلام في العالم المعاصر هو أنَّ جماعة تريد إشعال حروب جديدة، وإراقة دماء، بذريعة حقوق الإنسان</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80"/>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bookmarkStart w:id="132" w:name="_Toc249758384"/>
      <w:bookmarkStart w:id="133" w:name="_Toc250627465"/>
      <w:r w:rsidRPr="00E1692D">
        <w:rPr>
          <w:color w:val="000000" w:themeColor="text1"/>
          <w:rtl/>
        </w:rPr>
        <w:t>شبستري وعلم الكلام الجديد</w:t>
      </w:r>
      <w:bookmarkEnd w:id="132"/>
      <w:bookmarkEnd w:id="133"/>
      <w:r w:rsidRPr="00E1692D">
        <w:rPr>
          <w:color w:val="000000" w:themeColor="text1"/>
          <w:rtl/>
        </w:rPr>
        <w:t xml:space="preserve"> </w:t>
      </w:r>
    </w:p>
    <w:p w:rsidR="00082D02" w:rsidRPr="00E1692D" w:rsidRDefault="00082D02" w:rsidP="008B75B5">
      <w:pPr>
        <w:pStyle w:val="Heading3"/>
        <w:rPr>
          <w:color w:val="000000" w:themeColor="text1"/>
          <w:rtl/>
        </w:rPr>
      </w:pPr>
      <w:bookmarkStart w:id="134" w:name="_Toc249758385"/>
      <w:bookmarkStart w:id="135" w:name="_Toc250627466"/>
      <w:r w:rsidRPr="00E1692D">
        <w:rPr>
          <w:rFonts w:hint="cs"/>
          <w:color w:val="000000" w:themeColor="text1"/>
          <w:rtl/>
        </w:rPr>
        <w:t>1</w:t>
      </w:r>
      <w:r w:rsidRPr="00E1692D">
        <w:rPr>
          <w:color w:val="000000" w:themeColor="text1"/>
          <w:rtl/>
        </w:rPr>
        <w:t>ـ مدخل</w:t>
      </w:r>
      <w:bookmarkEnd w:id="134"/>
      <w:bookmarkEnd w:id="135"/>
    </w:p>
    <w:p w:rsidR="00082D02" w:rsidRPr="00E1692D" w:rsidRDefault="00082D02" w:rsidP="000625A6">
      <w:pPr>
        <w:spacing w:line="380" w:lineRule="exact"/>
        <w:rPr>
          <w:color w:val="000000" w:themeColor="text1"/>
          <w:rtl/>
        </w:rPr>
      </w:pPr>
      <w:r w:rsidRPr="00E1692D">
        <w:rPr>
          <w:color w:val="000000" w:themeColor="text1"/>
          <w:rtl/>
        </w:rPr>
        <w:t>منذ أكثر من مئة عام، وبعد اط</w:t>
      </w:r>
      <w:r w:rsidR="00BF11CE" w:rsidRPr="00E1692D">
        <w:rPr>
          <w:rFonts w:hint="cs"/>
          <w:color w:val="000000" w:themeColor="text1"/>
          <w:rtl/>
        </w:rPr>
        <w:t>ّ</w:t>
      </w:r>
      <w:r w:rsidRPr="00E1692D">
        <w:rPr>
          <w:color w:val="000000" w:themeColor="text1"/>
          <w:rtl/>
        </w:rPr>
        <w:t xml:space="preserve">لاع المسلمين على الفكر الغربي بما فيه من </w:t>
      </w:r>
      <w:r w:rsidRPr="00E1692D">
        <w:rPr>
          <w:color w:val="000000" w:themeColor="text1"/>
          <w:rtl/>
        </w:rPr>
        <w:lastRenderedPageBreak/>
        <w:t>أسئلة لم يعرفها العقل المسلم من قبل، طالب دعاة الإصلاح بتغيير آلية التفكير الإسلامي، وبناء منهج تفكير عصري. وخلال العقود الماضية طالب البعض بإخراج علم الكلام الجديد</w:t>
      </w:r>
      <w:r w:rsidRPr="00E1692D">
        <w:rPr>
          <w:color w:val="000000" w:themeColor="text1"/>
          <w:vertAlign w:val="superscript"/>
          <w:rtl/>
        </w:rPr>
        <w:t xml:space="preserve"> </w:t>
      </w:r>
      <w:r w:rsidRPr="00E1692D">
        <w:rPr>
          <w:color w:val="000000" w:themeColor="text1"/>
          <w:rtl/>
        </w:rPr>
        <w:t>من دائرته الضيقة، ودفعه نحو التأقلم مع متطل</w:t>
      </w:r>
      <w:r w:rsidR="00BF11CE" w:rsidRPr="00E1692D">
        <w:rPr>
          <w:rFonts w:hint="cs"/>
          <w:color w:val="000000" w:themeColor="text1"/>
          <w:rtl/>
        </w:rPr>
        <w:t>ّ</w:t>
      </w:r>
      <w:r w:rsidRPr="00E1692D">
        <w:rPr>
          <w:color w:val="000000" w:themeColor="text1"/>
          <w:rtl/>
        </w:rPr>
        <w:t>بات المجتمع في العصر الحديث، ومحاولة نقد الماضي</w:t>
      </w:r>
      <w:r w:rsidR="00BF11CE" w:rsidRPr="00E1692D">
        <w:rPr>
          <w:rFonts w:hint="cs"/>
          <w:color w:val="000000" w:themeColor="text1"/>
          <w:rtl/>
        </w:rPr>
        <w:t>،</w:t>
      </w:r>
      <w:r w:rsidRPr="00E1692D">
        <w:rPr>
          <w:color w:val="000000" w:themeColor="text1"/>
          <w:rtl/>
        </w:rPr>
        <w:t xml:space="preserve"> والتأسيس لفكر ديني حديث. </w:t>
      </w:r>
    </w:p>
    <w:p w:rsidR="00082D02" w:rsidRPr="00E1692D" w:rsidRDefault="00082D02" w:rsidP="008B75B5">
      <w:pPr>
        <w:rPr>
          <w:color w:val="000000" w:themeColor="text1"/>
          <w:rtl/>
        </w:rPr>
      </w:pPr>
    </w:p>
    <w:p w:rsidR="00082D02" w:rsidRPr="00E1692D" w:rsidRDefault="00082D02" w:rsidP="008B75B5">
      <w:pPr>
        <w:pStyle w:val="Heading3"/>
        <w:rPr>
          <w:color w:val="000000" w:themeColor="text1"/>
          <w:rtl/>
        </w:rPr>
      </w:pPr>
      <w:bookmarkStart w:id="136" w:name="_Toc249758386"/>
      <w:bookmarkStart w:id="137" w:name="_Toc250627467"/>
      <w:r w:rsidRPr="00E1692D">
        <w:rPr>
          <w:rFonts w:hint="cs"/>
          <w:color w:val="000000" w:themeColor="text1"/>
          <w:rtl/>
        </w:rPr>
        <w:t>2</w:t>
      </w:r>
      <w:r w:rsidRPr="00E1692D">
        <w:rPr>
          <w:color w:val="000000" w:themeColor="text1"/>
          <w:rtl/>
        </w:rPr>
        <w:t>ـ ولادة علم الكلام الجديد</w:t>
      </w:r>
      <w:bookmarkEnd w:id="136"/>
      <w:bookmarkEnd w:id="137"/>
    </w:p>
    <w:p w:rsidR="00082D02" w:rsidRPr="00E1692D" w:rsidRDefault="00082D02" w:rsidP="004150B2">
      <w:pPr>
        <w:spacing w:line="420" w:lineRule="exact"/>
        <w:rPr>
          <w:rFonts w:ascii="Arial" w:hAnsi="Arial"/>
          <w:color w:val="000000" w:themeColor="text1"/>
          <w:sz w:val="27"/>
          <w:rtl/>
        </w:rPr>
      </w:pPr>
      <w:r w:rsidRPr="00E1692D">
        <w:rPr>
          <w:color w:val="000000" w:themeColor="text1"/>
          <w:rtl/>
        </w:rPr>
        <w:t xml:space="preserve">وبمناسبة حوار أجراه شبستري </w:t>
      </w:r>
      <w:r w:rsidR="00BF11CE" w:rsidRPr="00E1692D">
        <w:rPr>
          <w:rFonts w:hint="cs"/>
          <w:color w:val="000000" w:themeColor="text1"/>
          <w:rtl/>
        </w:rPr>
        <w:t>حول</w:t>
      </w:r>
      <w:r w:rsidRPr="00E1692D">
        <w:rPr>
          <w:color w:val="000000" w:themeColor="text1"/>
          <w:rtl/>
        </w:rPr>
        <w:t xml:space="preserve"> علم الكلام الجديد، منشور في كتابه </w:t>
      </w:r>
      <w:r w:rsidRPr="00E1692D">
        <w:rPr>
          <w:rFonts w:hint="eastAsia"/>
          <w:color w:val="000000" w:themeColor="text1"/>
          <w:rtl/>
        </w:rPr>
        <w:t>«</w:t>
      </w:r>
      <w:r w:rsidRPr="00E1692D">
        <w:rPr>
          <w:color w:val="000000" w:themeColor="text1"/>
          <w:rtl/>
        </w:rPr>
        <w:t>مدخل</w:t>
      </w:r>
      <w:r w:rsidR="001675CE" w:rsidRPr="00E1692D">
        <w:rPr>
          <w:color w:val="000000" w:themeColor="text1"/>
          <w:rtl/>
        </w:rPr>
        <w:t xml:space="preserve"> إلى </w:t>
      </w:r>
      <w:r w:rsidRPr="00E1692D">
        <w:rPr>
          <w:color w:val="000000" w:themeColor="text1"/>
          <w:rtl/>
        </w:rPr>
        <w:t>علم الكلام الجديد</w:t>
      </w:r>
      <w:r w:rsidRPr="00E1692D">
        <w:rPr>
          <w:rFonts w:hint="eastAsia"/>
          <w:color w:val="000000" w:themeColor="text1"/>
          <w:rtl/>
        </w:rPr>
        <w:t>»</w:t>
      </w:r>
      <w:r w:rsidRPr="00E1692D">
        <w:rPr>
          <w:color w:val="000000" w:themeColor="text1"/>
          <w:vertAlign w:val="superscript"/>
          <w:rtl/>
        </w:rPr>
        <w:t>(</w:t>
      </w:r>
      <w:r w:rsidRPr="00E1692D">
        <w:rPr>
          <w:color w:val="000000" w:themeColor="text1"/>
          <w:vertAlign w:val="superscript"/>
          <w:rtl/>
        </w:rPr>
        <w:endnoteReference w:id="881"/>
      </w:r>
      <w:r w:rsidRPr="00E1692D">
        <w:rPr>
          <w:color w:val="000000" w:themeColor="text1"/>
          <w:vertAlign w:val="superscript"/>
          <w:rtl/>
        </w:rPr>
        <w:t>)</w:t>
      </w:r>
      <w:r w:rsidR="00BF11CE" w:rsidRPr="00E1692D">
        <w:rPr>
          <w:rFonts w:hint="cs"/>
          <w:color w:val="000000" w:themeColor="text1"/>
          <w:rtl/>
        </w:rPr>
        <w:t>،</w:t>
      </w:r>
      <w:r w:rsidRPr="00E1692D">
        <w:rPr>
          <w:color w:val="000000" w:themeColor="text1"/>
          <w:rtl/>
        </w:rPr>
        <w:t xml:space="preserve"> نجده يصر</w:t>
      </w:r>
      <w:r w:rsidR="00BF11CE" w:rsidRPr="00E1692D">
        <w:rPr>
          <w:rFonts w:hint="cs"/>
          <w:color w:val="000000" w:themeColor="text1"/>
          <w:rtl/>
        </w:rPr>
        <w:t>ِّ</w:t>
      </w:r>
      <w:r w:rsidRPr="00E1692D">
        <w:rPr>
          <w:color w:val="000000" w:themeColor="text1"/>
          <w:rtl/>
        </w:rPr>
        <w:t>ح بأن الحديث عن الكلام الجديد يكتسب معناه إذا قبلنا أن</w:t>
      </w:r>
      <w:r w:rsidR="00BF11CE" w:rsidRPr="00E1692D">
        <w:rPr>
          <w:rFonts w:hint="cs"/>
          <w:color w:val="000000" w:themeColor="text1"/>
          <w:rtl/>
        </w:rPr>
        <w:t>ّ</w:t>
      </w:r>
      <w:r w:rsidRPr="00E1692D">
        <w:rPr>
          <w:color w:val="000000" w:themeColor="text1"/>
          <w:rtl/>
        </w:rPr>
        <w:t xml:space="preserve"> الغرب شهد في القرون الثلاثة</w:t>
      </w:r>
      <w:r w:rsidR="001675CE" w:rsidRPr="00E1692D">
        <w:rPr>
          <w:color w:val="000000" w:themeColor="text1"/>
          <w:rtl/>
        </w:rPr>
        <w:t xml:space="preserve"> أو </w:t>
      </w:r>
      <w:r w:rsidRPr="00E1692D">
        <w:rPr>
          <w:color w:val="000000" w:themeColor="text1"/>
          <w:rtl/>
        </w:rPr>
        <w:t>الأربعة الأخيرة ولادة مجموعة من الفلسفات والتيارات الفكرية الجديدة. فإذا تعاطينا مع هذه الفلسفات والأفكار على أن</w:t>
      </w:r>
      <w:r w:rsidR="00BF11CE" w:rsidRPr="00E1692D">
        <w:rPr>
          <w:rFonts w:hint="cs"/>
          <w:color w:val="000000" w:themeColor="text1"/>
          <w:rtl/>
        </w:rPr>
        <w:t>ّ</w:t>
      </w:r>
      <w:r w:rsidRPr="00E1692D">
        <w:rPr>
          <w:color w:val="000000" w:themeColor="text1"/>
          <w:rtl/>
        </w:rPr>
        <w:t>ها تمثل واقعاً قائماً، وأ</w:t>
      </w:r>
      <w:r w:rsidR="00BF11CE" w:rsidRPr="00E1692D">
        <w:rPr>
          <w:rFonts w:hint="cs"/>
          <w:color w:val="000000" w:themeColor="text1"/>
          <w:rtl/>
        </w:rPr>
        <w:t>َ</w:t>
      </w:r>
      <w:r w:rsidRPr="00E1692D">
        <w:rPr>
          <w:color w:val="000000" w:themeColor="text1"/>
          <w:rtl/>
        </w:rPr>
        <w:t>و</w:t>
      </w:r>
      <w:r w:rsidR="00BF11CE" w:rsidRPr="00E1692D">
        <w:rPr>
          <w:rFonts w:hint="cs"/>
          <w:color w:val="000000" w:themeColor="text1"/>
          <w:rtl/>
        </w:rPr>
        <w:t>ْ</w:t>
      </w:r>
      <w:r w:rsidRPr="00E1692D">
        <w:rPr>
          <w:color w:val="000000" w:themeColor="text1"/>
          <w:rtl/>
        </w:rPr>
        <w:t>ليناها قيمة</w:t>
      </w:r>
      <w:r w:rsidR="00BF11CE" w:rsidRPr="00E1692D">
        <w:rPr>
          <w:rFonts w:hint="cs"/>
          <w:color w:val="000000" w:themeColor="text1"/>
          <w:rtl/>
        </w:rPr>
        <w:t>ً</w:t>
      </w:r>
      <w:r w:rsidRPr="00E1692D">
        <w:rPr>
          <w:color w:val="000000" w:themeColor="text1"/>
          <w:rtl/>
        </w:rPr>
        <w:t xml:space="preserve"> ما، فحينئذ</w:t>
      </w:r>
      <w:r w:rsidR="00BF11CE" w:rsidRPr="00E1692D">
        <w:rPr>
          <w:rFonts w:hint="cs"/>
          <w:color w:val="000000" w:themeColor="text1"/>
          <w:rtl/>
        </w:rPr>
        <w:t>ٍ</w:t>
      </w:r>
      <w:r w:rsidRPr="00E1692D">
        <w:rPr>
          <w:color w:val="000000" w:themeColor="text1"/>
          <w:rtl/>
        </w:rPr>
        <w:t xml:space="preserve"> يكون هناك معنى للحديث عن الكلام الجديد</w:t>
      </w:r>
      <w:r w:rsidR="00BF11CE" w:rsidRPr="00E1692D">
        <w:rPr>
          <w:rFonts w:hint="cs"/>
          <w:color w:val="000000" w:themeColor="text1"/>
          <w:rtl/>
        </w:rPr>
        <w:t>.</w:t>
      </w:r>
      <w:r w:rsidRPr="00E1692D">
        <w:rPr>
          <w:color w:val="000000" w:themeColor="text1"/>
          <w:rtl/>
        </w:rPr>
        <w:t xml:space="preserve"> وبخلاف ذلك لا معنى للحديث عنه.</w:t>
      </w:r>
      <w:r w:rsidRPr="00E1692D">
        <w:rPr>
          <w:rFonts w:ascii="Arial" w:hAnsi="Arial"/>
          <w:color w:val="000000" w:themeColor="text1"/>
          <w:sz w:val="27"/>
          <w:rtl/>
        </w:rPr>
        <w:t xml:space="preserve"> وأنا شخصي</w:t>
      </w:r>
      <w:r w:rsidR="00BF11CE" w:rsidRPr="00E1692D">
        <w:rPr>
          <w:rFonts w:ascii="Arial" w:hAnsi="Arial" w:hint="cs"/>
          <w:color w:val="000000" w:themeColor="text1"/>
          <w:sz w:val="27"/>
          <w:rtl/>
        </w:rPr>
        <w:t>ّ</w:t>
      </w:r>
      <w:r w:rsidRPr="00E1692D">
        <w:rPr>
          <w:rFonts w:ascii="Arial" w:hAnsi="Arial"/>
          <w:color w:val="000000" w:themeColor="text1"/>
          <w:sz w:val="27"/>
          <w:rtl/>
        </w:rPr>
        <w:t>اً لا أعتقد أن علم الكلام الجديد هو علم الدفاع عن العقيدة، بل هو تفكير بالعقيدة</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وحاجة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الفهم والاعتقاد</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فعندما نريد الكلام مع بعضنا حول ما يهم</w:t>
      </w:r>
      <w:r w:rsidR="00BF11CE" w:rsidRPr="00E1692D">
        <w:rPr>
          <w:rFonts w:ascii="Arial" w:hAnsi="Arial" w:hint="cs"/>
          <w:color w:val="000000" w:themeColor="text1"/>
          <w:sz w:val="27"/>
          <w:rtl/>
        </w:rPr>
        <w:t>ّ</w:t>
      </w:r>
      <w:r w:rsidRPr="00E1692D">
        <w:rPr>
          <w:rFonts w:ascii="Arial" w:hAnsi="Arial"/>
          <w:color w:val="000000" w:themeColor="text1"/>
          <w:sz w:val="27"/>
          <w:rtl/>
        </w:rPr>
        <w:t>نا هذا الكلام لا</w:t>
      </w:r>
      <w:r w:rsidR="00BF11CE" w:rsidRPr="00E1692D">
        <w:rPr>
          <w:rFonts w:ascii="Arial" w:hAnsi="Arial" w:hint="cs"/>
          <w:color w:val="000000" w:themeColor="text1"/>
          <w:sz w:val="27"/>
          <w:rtl/>
        </w:rPr>
        <w:t xml:space="preserve"> </w:t>
      </w:r>
      <w:r w:rsidRPr="00E1692D">
        <w:rPr>
          <w:rFonts w:ascii="Arial" w:hAnsi="Arial"/>
          <w:color w:val="000000" w:themeColor="text1"/>
          <w:sz w:val="27"/>
          <w:rtl/>
        </w:rPr>
        <w:t>بد</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لـه من لغة معقولة، مفهومة، مشتركة، هذه اللغة هي ليست دفاعاً، بل حواراً مع الآخر</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82"/>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4150B2">
      <w:pPr>
        <w:spacing w:line="420" w:lineRule="exact"/>
        <w:rPr>
          <w:rFonts w:ascii="Arial" w:hAnsi="Arial"/>
          <w:color w:val="000000" w:themeColor="text1"/>
          <w:sz w:val="27"/>
          <w:rtl/>
        </w:rPr>
      </w:pPr>
      <w:r w:rsidRPr="00E1692D">
        <w:rPr>
          <w:rFonts w:ascii="Arial" w:hAnsi="Arial"/>
          <w:color w:val="000000" w:themeColor="text1"/>
          <w:sz w:val="27"/>
          <w:rtl/>
        </w:rPr>
        <w:t>إن</w:t>
      </w:r>
      <w:r w:rsidR="00BF11CE" w:rsidRPr="00E1692D">
        <w:rPr>
          <w:rFonts w:ascii="Arial" w:hAnsi="Arial" w:hint="cs"/>
          <w:color w:val="000000" w:themeColor="text1"/>
          <w:sz w:val="27"/>
          <w:rtl/>
        </w:rPr>
        <w:t>ّ</w:t>
      </w:r>
      <w:r w:rsidRPr="00E1692D">
        <w:rPr>
          <w:rFonts w:ascii="Arial" w:hAnsi="Arial"/>
          <w:color w:val="000000" w:themeColor="text1"/>
          <w:sz w:val="27"/>
          <w:rtl/>
        </w:rPr>
        <w:t xml:space="preserve"> المتكلم</w:t>
      </w:r>
      <w:r w:rsidR="00BF11CE" w:rsidRPr="00E1692D">
        <w:rPr>
          <w:rFonts w:ascii="Arial" w:hAnsi="Arial" w:hint="cs"/>
          <w:color w:val="000000" w:themeColor="text1"/>
          <w:sz w:val="27"/>
          <w:rtl/>
        </w:rPr>
        <w:t>ي</w:t>
      </w:r>
      <w:r w:rsidRPr="00E1692D">
        <w:rPr>
          <w:rFonts w:ascii="Arial" w:hAnsi="Arial"/>
          <w:color w:val="000000" w:themeColor="text1"/>
          <w:sz w:val="27"/>
          <w:rtl/>
        </w:rPr>
        <w:t>ن الجدد هم الذين لا ير</w:t>
      </w:r>
      <w:r w:rsidR="00BF11CE" w:rsidRPr="00E1692D">
        <w:rPr>
          <w:rFonts w:ascii="Arial" w:hAnsi="Arial" w:hint="cs"/>
          <w:color w:val="000000" w:themeColor="text1"/>
          <w:sz w:val="27"/>
          <w:rtl/>
        </w:rPr>
        <w:t>َ</w:t>
      </w:r>
      <w:r w:rsidRPr="00E1692D">
        <w:rPr>
          <w:rFonts w:ascii="Arial" w:hAnsi="Arial"/>
          <w:color w:val="000000" w:themeColor="text1"/>
          <w:sz w:val="27"/>
          <w:rtl/>
        </w:rPr>
        <w:t>و</w:t>
      </w:r>
      <w:r w:rsidR="00BF11CE" w:rsidRPr="00E1692D">
        <w:rPr>
          <w:rFonts w:ascii="Arial" w:hAnsi="Arial" w:hint="cs"/>
          <w:color w:val="000000" w:themeColor="text1"/>
          <w:sz w:val="27"/>
          <w:rtl/>
        </w:rPr>
        <w:t>ْ</w:t>
      </w:r>
      <w:r w:rsidRPr="00E1692D">
        <w:rPr>
          <w:rFonts w:ascii="Arial" w:hAnsi="Arial"/>
          <w:color w:val="000000" w:themeColor="text1"/>
          <w:sz w:val="27"/>
          <w:rtl/>
        </w:rPr>
        <w:t>ن في التحولات المعرفية الفلسفية والتقنية والعلمية والثقافية الغربية انحرافاً عن المسار</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و</w:t>
      </w:r>
      <w:r w:rsidR="004077E8" w:rsidRPr="00E1692D">
        <w:rPr>
          <w:rFonts w:ascii="Arial" w:hAnsi="Arial" w:hint="cs"/>
          <w:color w:val="000000" w:themeColor="text1"/>
          <w:sz w:val="27"/>
          <w:rtl/>
        </w:rPr>
        <w:t>إ</w:t>
      </w:r>
      <w:r w:rsidRPr="00E1692D">
        <w:rPr>
          <w:rFonts w:ascii="Arial" w:hAnsi="Arial"/>
          <w:color w:val="000000" w:themeColor="text1"/>
          <w:sz w:val="27"/>
          <w:rtl/>
        </w:rPr>
        <w:t>ن هذه الفئة هي م</w:t>
      </w:r>
      <w:r w:rsidR="004077E8" w:rsidRPr="00E1692D">
        <w:rPr>
          <w:rFonts w:ascii="Arial" w:hAnsi="Arial" w:hint="cs"/>
          <w:color w:val="000000" w:themeColor="text1"/>
          <w:sz w:val="27"/>
          <w:rtl/>
        </w:rPr>
        <w:t>َ</w:t>
      </w:r>
      <w:r w:rsidRPr="00E1692D">
        <w:rPr>
          <w:rFonts w:ascii="Arial" w:hAnsi="Arial"/>
          <w:color w:val="000000" w:themeColor="text1"/>
          <w:sz w:val="27"/>
          <w:rtl/>
        </w:rPr>
        <w:t>ن</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كان يعتقد أن ما حصل هو تعبير عن واقع ظهر في منهج التفكير الإنساني</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يجب التعاطي معه بجد</w:t>
      </w:r>
      <w:r w:rsidR="004077E8" w:rsidRPr="00E1692D">
        <w:rPr>
          <w:rFonts w:ascii="Arial" w:hAnsi="Arial" w:hint="cs"/>
          <w:color w:val="000000" w:themeColor="text1"/>
          <w:sz w:val="27"/>
          <w:rtl/>
        </w:rPr>
        <w:t>ّ</w:t>
      </w:r>
      <w:r w:rsidRPr="00E1692D">
        <w:rPr>
          <w:rFonts w:ascii="Arial" w:hAnsi="Arial"/>
          <w:color w:val="000000" w:themeColor="text1"/>
          <w:sz w:val="27"/>
          <w:rtl/>
        </w:rPr>
        <w:t>. كما كان هذا التيار يرى أن</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ظهور المسائل الفلسفية الجديدة</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w:t>
      </w:r>
      <w:r w:rsidR="004077E8" w:rsidRPr="00E1692D">
        <w:rPr>
          <w:rFonts w:ascii="Arial" w:hAnsi="Arial" w:hint="cs"/>
          <w:color w:val="000000" w:themeColor="text1"/>
          <w:sz w:val="27"/>
          <w:rtl/>
        </w:rPr>
        <w:t>و</w:t>
      </w:r>
      <w:r w:rsidRPr="00E1692D">
        <w:rPr>
          <w:rFonts w:ascii="Arial" w:hAnsi="Arial"/>
          <w:color w:val="000000" w:themeColor="text1"/>
          <w:sz w:val="27"/>
          <w:rtl/>
        </w:rPr>
        <w:t>على الأخص</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في النطاق المعرفي، تسب</w:t>
      </w:r>
      <w:r w:rsidR="004077E8" w:rsidRPr="00E1692D">
        <w:rPr>
          <w:rFonts w:ascii="Arial" w:hAnsi="Arial" w:hint="cs"/>
          <w:color w:val="000000" w:themeColor="text1"/>
          <w:sz w:val="27"/>
          <w:rtl/>
        </w:rPr>
        <w:t>ّ</w:t>
      </w:r>
      <w:r w:rsidRPr="00E1692D">
        <w:rPr>
          <w:rFonts w:ascii="Arial" w:hAnsi="Arial"/>
          <w:color w:val="000000" w:themeColor="text1"/>
          <w:sz w:val="27"/>
          <w:rtl/>
        </w:rPr>
        <w:t>ب بمشكلات جدية للفلسفة الأولى</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وبذلك لا يجب أن تنحصر مهمة بيان الدين وتعريفه والحديث عنه في قالب الفلسفة الأولى (يقصد الفلسفة ذات المرتكزات الأرسطية)، بل يجب البحث عن منهج آخر ومقولات جديدة يصب</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فيها الموضوع الديني. </w:t>
      </w:r>
      <w:r w:rsidRPr="007E5757">
        <w:rPr>
          <w:rFonts w:ascii="Arial" w:hAnsi="Arial"/>
          <w:color w:val="000000" w:themeColor="text1"/>
          <w:sz w:val="27"/>
          <w:rtl/>
        </w:rPr>
        <w:t xml:space="preserve">فعند هذه النقطة </w:t>
      </w:r>
      <w:r w:rsidRPr="007E5757">
        <w:rPr>
          <w:rFonts w:ascii="Arial" w:hAnsi="Arial" w:hint="eastAsia"/>
          <w:color w:val="000000" w:themeColor="text1"/>
          <w:sz w:val="27"/>
          <w:rtl/>
        </w:rPr>
        <w:t>«</w:t>
      </w:r>
      <w:r w:rsidRPr="007E5757">
        <w:rPr>
          <w:rFonts w:ascii="Arial" w:hAnsi="Arial"/>
          <w:color w:val="000000" w:themeColor="text1"/>
          <w:sz w:val="27"/>
          <w:rtl/>
        </w:rPr>
        <w:t>انبثق الكلام الجديد الذي تبن</w:t>
      </w:r>
      <w:r w:rsidR="004077E8" w:rsidRPr="007E5757">
        <w:rPr>
          <w:rFonts w:ascii="Arial" w:hAnsi="Arial" w:hint="cs"/>
          <w:color w:val="000000" w:themeColor="text1"/>
          <w:sz w:val="27"/>
          <w:rtl/>
        </w:rPr>
        <w:t>ّ</w:t>
      </w:r>
      <w:r w:rsidRPr="007E5757">
        <w:rPr>
          <w:rFonts w:ascii="Arial" w:hAnsi="Arial"/>
          <w:color w:val="000000" w:themeColor="text1"/>
          <w:sz w:val="27"/>
          <w:rtl/>
        </w:rPr>
        <w:t>اه هذا التيار</w:t>
      </w:r>
      <w:r w:rsidR="004077E8" w:rsidRPr="007E5757">
        <w:rPr>
          <w:rFonts w:ascii="Arial" w:hAnsi="Arial" w:hint="cs"/>
          <w:color w:val="000000" w:themeColor="text1"/>
          <w:sz w:val="27"/>
          <w:rtl/>
        </w:rPr>
        <w:t>،</w:t>
      </w:r>
      <w:r w:rsidRPr="007E5757">
        <w:rPr>
          <w:rFonts w:ascii="Arial" w:hAnsi="Arial"/>
          <w:color w:val="000000" w:themeColor="text1"/>
          <w:sz w:val="27"/>
          <w:rtl/>
        </w:rPr>
        <w:t xml:space="preserve"> والتزم به</w:t>
      </w:r>
      <w:r w:rsidRPr="007E5757">
        <w:rPr>
          <w:rFonts w:ascii="Arial" w:hAnsi="Arial" w:hint="eastAsia"/>
          <w:color w:val="000000" w:themeColor="text1"/>
          <w:sz w:val="27"/>
          <w:rtl/>
        </w:rPr>
        <w:t>»</w:t>
      </w:r>
      <w:r w:rsidRPr="007E5757">
        <w:rPr>
          <w:rFonts w:ascii="Arial" w:hAnsi="Arial"/>
          <w:color w:val="000000" w:themeColor="text1"/>
          <w:sz w:val="27"/>
          <w:rtl/>
        </w:rPr>
        <w:t>.</w:t>
      </w:r>
    </w:p>
    <w:p w:rsidR="00082D02" w:rsidRPr="00E1692D" w:rsidRDefault="00082D02" w:rsidP="008B75B5">
      <w:pPr>
        <w:pStyle w:val="Heading3"/>
        <w:rPr>
          <w:color w:val="000000" w:themeColor="text1"/>
          <w:rtl/>
        </w:rPr>
      </w:pPr>
      <w:bookmarkStart w:id="138" w:name="_Toc249758387"/>
      <w:bookmarkStart w:id="139" w:name="_Toc250627468"/>
      <w:r w:rsidRPr="00E1692D">
        <w:rPr>
          <w:rFonts w:hint="cs"/>
          <w:color w:val="000000" w:themeColor="text1"/>
          <w:rtl/>
        </w:rPr>
        <w:lastRenderedPageBreak/>
        <w:t>3</w:t>
      </w:r>
      <w:r w:rsidRPr="00E1692D">
        <w:rPr>
          <w:color w:val="000000" w:themeColor="text1"/>
          <w:rtl/>
        </w:rPr>
        <w:t>ـ شبهات ور</w:t>
      </w:r>
      <w:r w:rsidRPr="00E1692D">
        <w:rPr>
          <w:rFonts w:hint="cs"/>
          <w:color w:val="000000" w:themeColor="text1"/>
          <w:rtl/>
        </w:rPr>
        <w:t>د</w:t>
      </w:r>
      <w:r w:rsidRPr="00E1692D">
        <w:rPr>
          <w:color w:val="000000" w:themeColor="text1"/>
          <w:rtl/>
        </w:rPr>
        <w:t>ود</w:t>
      </w:r>
      <w:bookmarkEnd w:id="138"/>
      <w:bookmarkEnd w:id="139"/>
    </w:p>
    <w:p w:rsidR="00082D02" w:rsidRPr="00E1692D" w:rsidRDefault="00082D02" w:rsidP="00082D02">
      <w:pPr>
        <w:adjustRightInd w:val="0"/>
        <w:rPr>
          <w:rFonts w:ascii="Arial" w:hAnsi="Arial"/>
          <w:color w:val="000000" w:themeColor="text1"/>
          <w:sz w:val="27"/>
          <w:rtl/>
        </w:rPr>
      </w:pPr>
      <w:r w:rsidRPr="00E1692D">
        <w:rPr>
          <w:rFonts w:ascii="Arial" w:hAnsi="Arial"/>
          <w:color w:val="000000" w:themeColor="text1"/>
          <w:sz w:val="27"/>
          <w:rtl/>
        </w:rPr>
        <w:t>إن هناك شبهات جديدة تثار حول الإسلام، ولا</w:t>
      </w:r>
      <w:r w:rsidR="004077E8" w:rsidRPr="00E1692D">
        <w:rPr>
          <w:rFonts w:ascii="Arial" w:hAnsi="Arial" w:hint="cs"/>
          <w:color w:val="000000" w:themeColor="text1"/>
          <w:sz w:val="27"/>
          <w:rtl/>
        </w:rPr>
        <w:t xml:space="preserve"> </w:t>
      </w:r>
      <w:r w:rsidR="004077E8" w:rsidRPr="00E1692D">
        <w:rPr>
          <w:rFonts w:ascii="Arial" w:hAnsi="Arial"/>
          <w:color w:val="000000" w:themeColor="text1"/>
          <w:sz w:val="27"/>
          <w:rtl/>
        </w:rPr>
        <w:t>ب</w:t>
      </w:r>
      <w:r w:rsidRPr="00E1692D">
        <w:rPr>
          <w:rFonts w:ascii="Arial" w:hAnsi="Arial"/>
          <w:color w:val="000000" w:themeColor="text1"/>
          <w:sz w:val="27"/>
          <w:rtl/>
        </w:rPr>
        <w:t>د</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أن يقد</w:t>
      </w:r>
      <w:r w:rsidR="004077E8" w:rsidRPr="00E1692D">
        <w:rPr>
          <w:rFonts w:ascii="Arial" w:hAnsi="Arial" w:hint="cs"/>
          <w:color w:val="000000" w:themeColor="text1"/>
          <w:sz w:val="27"/>
          <w:rtl/>
        </w:rPr>
        <w:t>ّ</w:t>
      </w:r>
      <w:r w:rsidRPr="00E1692D">
        <w:rPr>
          <w:rFonts w:ascii="Arial" w:hAnsi="Arial"/>
          <w:color w:val="000000" w:themeColor="text1"/>
          <w:sz w:val="27"/>
          <w:rtl/>
        </w:rPr>
        <w:t>م الفكر الإسلامي إجابات جديدة عن هذه الشبهات. وهذا يعني أن</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ه حقل جديد يُعنى به المشتغلون بالفكر الإسلامي المعاصر بصورة أساسية، وليس مطروحاً للتداول في أوساط جميع المشتغلين بالفكر والتراث الإسلاميين. </w:t>
      </w:r>
    </w:p>
    <w:p w:rsidR="00082D02" w:rsidRPr="00E1692D" w:rsidRDefault="00082D02" w:rsidP="004077E8">
      <w:pPr>
        <w:adjustRightInd w:val="0"/>
        <w:rPr>
          <w:rFonts w:ascii="Arial" w:hAnsi="Arial"/>
          <w:color w:val="000000" w:themeColor="text1"/>
          <w:sz w:val="27"/>
          <w:rtl/>
        </w:rPr>
      </w:pPr>
      <w:r w:rsidRPr="00E1692D">
        <w:rPr>
          <w:rFonts w:ascii="Arial" w:hAnsi="Arial"/>
          <w:color w:val="000000" w:themeColor="text1"/>
          <w:sz w:val="27"/>
          <w:rtl/>
        </w:rPr>
        <w:t>فالكلام الجديد يستهدف تقديم تصورات وصياغات نظرية للفكر الإسلامي في لغة معاصرة، أي مفهوم</w:t>
      </w:r>
      <w:r w:rsidR="004077E8" w:rsidRPr="00E1692D">
        <w:rPr>
          <w:rFonts w:ascii="Arial" w:hAnsi="Arial" w:hint="cs"/>
          <w:color w:val="000000" w:themeColor="text1"/>
          <w:sz w:val="27"/>
          <w:rtl/>
        </w:rPr>
        <w:t>ة</w:t>
      </w:r>
      <w:r w:rsidRPr="00E1692D">
        <w:rPr>
          <w:rFonts w:ascii="Arial" w:hAnsi="Arial"/>
          <w:color w:val="000000" w:themeColor="text1"/>
          <w:sz w:val="27"/>
          <w:rtl/>
        </w:rPr>
        <w:t xml:space="preserve"> من الجيل الجديد الذي يمتلك أدوات مفهومية ومعرفية مختلفة</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وبالتالي لا يستطيع التفكير وفق المنهج التقليدي. </w:t>
      </w:r>
      <w:r w:rsidR="004077E8" w:rsidRPr="00E1692D">
        <w:rPr>
          <w:rFonts w:ascii="Arial" w:hAnsi="Arial" w:hint="cs"/>
          <w:color w:val="000000" w:themeColor="text1"/>
          <w:sz w:val="27"/>
          <w:rtl/>
        </w:rPr>
        <w:t>و</w:t>
      </w:r>
      <w:r w:rsidRPr="00E1692D">
        <w:rPr>
          <w:rFonts w:ascii="Arial" w:hAnsi="Arial"/>
          <w:color w:val="000000" w:themeColor="text1"/>
          <w:sz w:val="27"/>
          <w:rtl/>
        </w:rPr>
        <w:t>بعبارة أخرى</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هناك شريحة كبيرة من المسلمين لا يستطيعون اليوم </w:t>
      </w:r>
      <w:r w:rsidRPr="00E1692D">
        <w:rPr>
          <w:rFonts w:ascii="Arial" w:hAnsi="Arial" w:hint="cs"/>
          <w:color w:val="000000" w:themeColor="text1"/>
          <w:sz w:val="27"/>
          <w:rtl/>
        </w:rPr>
        <w:t>ا</w:t>
      </w:r>
      <w:r w:rsidRPr="00E1692D">
        <w:rPr>
          <w:rFonts w:ascii="Arial" w:hAnsi="Arial"/>
          <w:color w:val="000000" w:themeColor="text1"/>
          <w:sz w:val="27"/>
          <w:rtl/>
        </w:rPr>
        <w:t>ستخدام المنهج التقليدي الأرسطي، كما استخدمه ابن سينا</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صدر الدين الشيرازي مثلاً</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لأن السعي من أجل إعادة عصر اليقين في عصرنا الحاضر هو سعي عقيم وعديم الجدوى</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83"/>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4077E8">
      <w:pPr>
        <w:adjustRightInd w:val="0"/>
        <w:rPr>
          <w:rFonts w:ascii="Arial" w:hAnsi="Arial"/>
          <w:color w:val="000000" w:themeColor="text1"/>
          <w:sz w:val="27"/>
          <w:rtl/>
        </w:rPr>
      </w:pPr>
      <w:r w:rsidRPr="00E1692D">
        <w:rPr>
          <w:rFonts w:ascii="Arial" w:hAnsi="Arial"/>
          <w:color w:val="000000" w:themeColor="text1"/>
          <w:sz w:val="27"/>
          <w:rtl/>
        </w:rPr>
        <w:t>فالكلام الجديد لا تنحصر مهم</w:t>
      </w:r>
      <w:r w:rsidR="004077E8" w:rsidRPr="00E1692D">
        <w:rPr>
          <w:rFonts w:ascii="Arial" w:hAnsi="Arial" w:hint="cs"/>
          <w:color w:val="000000" w:themeColor="text1"/>
          <w:sz w:val="27"/>
          <w:rtl/>
        </w:rPr>
        <w:t>ّ</w:t>
      </w:r>
      <w:r w:rsidRPr="00E1692D">
        <w:rPr>
          <w:rFonts w:ascii="Arial" w:hAnsi="Arial"/>
          <w:color w:val="000000" w:themeColor="text1"/>
          <w:sz w:val="27"/>
          <w:rtl/>
        </w:rPr>
        <w:t>ته فقط في البحث والقراءة للأسئلة الجديدة، وإنما هو عبارة عن منهج جديد في التفكير والتحليل</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يتناول الإسلام كموضوع أساسي ومحوري. فعندما يقول ابن سينا ب</w:t>
      </w:r>
      <w:r w:rsidR="004077E8" w:rsidRPr="00E1692D">
        <w:rPr>
          <w:rFonts w:ascii="Arial" w:hAnsi="Arial" w:hint="cs"/>
          <w:color w:val="000000" w:themeColor="text1"/>
          <w:sz w:val="27"/>
          <w:rtl/>
        </w:rPr>
        <w:t>أ</w:t>
      </w:r>
      <w:r w:rsidRPr="00E1692D">
        <w:rPr>
          <w:rFonts w:ascii="Arial" w:hAnsi="Arial"/>
          <w:color w:val="000000" w:themeColor="text1"/>
          <w:sz w:val="27"/>
          <w:rtl/>
        </w:rPr>
        <w:t>ن الوحي عبارة عن اتصال النبي</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بالعقل الفعّال (العقل العاشر) كان يعبّر بذلك عن الوحي، وهي محاولة منه للفهم في داخل المنظومة المفهومية التي كانت سائدة قديماً. </w:t>
      </w:r>
    </w:p>
    <w:p w:rsidR="00082D02" w:rsidRPr="00E1692D" w:rsidRDefault="00082D02" w:rsidP="004077E8">
      <w:pPr>
        <w:adjustRightInd w:val="0"/>
        <w:rPr>
          <w:rFonts w:ascii="Arial" w:hAnsi="Arial"/>
          <w:color w:val="000000" w:themeColor="text1"/>
          <w:sz w:val="27"/>
          <w:rtl/>
        </w:rPr>
      </w:pPr>
      <w:r w:rsidRPr="00E1692D">
        <w:rPr>
          <w:rFonts w:ascii="Arial" w:hAnsi="Arial"/>
          <w:color w:val="000000" w:themeColor="text1"/>
          <w:sz w:val="27"/>
          <w:rtl/>
        </w:rPr>
        <w:t xml:space="preserve">اليوم يوجد الكثير من المسلمين لا </w:t>
      </w:r>
      <w:r w:rsidR="004077E8" w:rsidRPr="00E1692D">
        <w:rPr>
          <w:rFonts w:ascii="Arial" w:hAnsi="Arial" w:hint="cs"/>
          <w:color w:val="000000" w:themeColor="text1"/>
          <w:sz w:val="27"/>
          <w:rtl/>
        </w:rPr>
        <w:t>ي</w:t>
      </w:r>
      <w:r w:rsidRPr="00E1692D">
        <w:rPr>
          <w:rFonts w:ascii="Arial" w:hAnsi="Arial"/>
          <w:color w:val="000000" w:themeColor="text1"/>
          <w:sz w:val="27"/>
          <w:rtl/>
        </w:rPr>
        <w:t>ستطيعون القبول بمقولة العقول العشرة، وهم عاجزون عن فهم الوحي كما فهمه المعتزلة، الذين قالوا: إن الوحي عبارة عن أصوات وحروف منظومة مخلوقة ابتدائياً وارتجالياً من الله في الهواء</w:t>
      </w:r>
      <w:r w:rsidR="004077E8" w:rsidRPr="00E1692D">
        <w:rPr>
          <w:rFonts w:ascii="Arial" w:hAnsi="Arial" w:hint="cs"/>
          <w:color w:val="000000" w:themeColor="text1"/>
          <w:sz w:val="27"/>
          <w:rtl/>
        </w:rPr>
        <w:t>،</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في سامعة النبي</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مثلاً. </w:t>
      </w:r>
    </w:p>
    <w:p w:rsidR="00082D02" w:rsidRPr="00E1692D" w:rsidRDefault="00082D02" w:rsidP="004077E8">
      <w:pPr>
        <w:adjustRightInd w:val="0"/>
        <w:rPr>
          <w:rFonts w:ascii="Arial" w:hAnsi="Arial"/>
          <w:color w:val="000000" w:themeColor="text1"/>
          <w:sz w:val="27"/>
          <w:rtl/>
        </w:rPr>
      </w:pPr>
      <w:r w:rsidRPr="00E1692D">
        <w:rPr>
          <w:rFonts w:ascii="Arial" w:hAnsi="Arial"/>
          <w:color w:val="000000" w:themeColor="text1"/>
          <w:sz w:val="27"/>
          <w:rtl/>
        </w:rPr>
        <w:t>كذلك المباحث الجديدة المطروحة حول موضوع التأويل ـ الهرمنوطيقا ـ</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أي كيفية فهم النصوص</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هذا العلم، الذي يعنى بفهم المعنى، والذي تأس</w:t>
      </w:r>
      <w:r w:rsidR="004077E8" w:rsidRPr="00E1692D">
        <w:rPr>
          <w:rFonts w:ascii="Arial" w:hAnsi="Arial" w:hint="cs"/>
          <w:color w:val="000000" w:themeColor="text1"/>
          <w:sz w:val="27"/>
          <w:rtl/>
        </w:rPr>
        <w:t>َّ</w:t>
      </w:r>
      <w:r w:rsidRPr="00E1692D">
        <w:rPr>
          <w:rFonts w:ascii="Arial" w:hAnsi="Arial"/>
          <w:color w:val="000000" w:themeColor="text1"/>
          <w:sz w:val="27"/>
          <w:rtl/>
        </w:rPr>
        <w:t>س من حوالي قرنين من الزمن، يشك</w:t>
      </w:r>
      <w:r w:rsidR="004077E8" w:rsidRPr="00E1692D">
        <w:rPr>
          <w:rFonts w:ascii="Arial" w:hAnsi="Arial" w:hint="cs"/>
          <w:color w:val="000000" w:themeColor="text1"/>
          <w:sz w:val="27"/>
          <w:rtl/>
        </w:rPr>
        <w:t>ِّ</w:t>
      </w:r>
      <w:r w:rsidRPr="00E1692D">
        <w:rPr>
          <w:rFonts w:ascii="Arial" w:hAnsi="Arial"/>
          <w:color w:val="000000" w:themeColor="text1"/>
          <w:sz w:val="27"/>
          <w:rtl/>
        </w:rPr>
        <w:t>ل للمعاصرين ميداناً جديداً يمكن ال</w:t>
      </w:r>
      <w:r w:rsidR="004077E8" w:rsidRPr="00E1692D">
        <w:rPr>
          <w:rFonts w:ascii="Arial" w:hAnsi="Arial" w:hint="cs"/>
          <w:color w:val="000000" w:themeColor="text1"/>
          <w:sz w:val="27"/>
          <w:rtl/>
        </w:rPr>
        <w:t>ا</w:t>
      </w:r>
      <w:r w:rsidRPr="00E1692D">
        <w:rPr>
          <w:rFonts w:ascii="Arial" w:hAnsi="Arial"/>
          <w:color w:val="000000" w:themeColor="text1"/>
          <w:sz w:val="27"/>
          <w:rtl/>
        </w:rPr>
        <w:t>شتغال فيه أكثر من الميادين السابقة... غير أن</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هذه النظريات يمكن أن تتحوّل</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ميدان عمل وتفكير</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وهي مشروطة باللسانية والدلالية</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التي أخذت تت</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سع وتتجذّر في العلوم الإنسانية، ويواكبها علم جديد آخر هو </w:t>
      </w:r>
      <w:r w:rsidRPr="00E1692D">
        <w:rPr>
          <w:rFonts w:hint="eastAsia"/>
          <w:color w:val="000000" w:themeColor="text1"/>
          <w:sz w:val="27"/>
          <w:rtl/>
        </w:rPr>
        <w:t>«</w:t>
      </w:r>
      <w:r w:rsidRPr="00E1692D">
        <w:rPr>
          <w:rFonts w:ascii="Arial" w:hAnsi="Arial"/>
          <w:color w:val="000000" w:themeColor="text1"/>
          <w:sz w:val="27"/>
          <w:rtl/>
        </w:rPr>
        <w:t>الفيلولوجيا</w:t>
      </w:r>
      <w:r w:rsidRPr="00E1692D">
        <w:rPr>
          <w:rFonts w:hint="eastAsia"/>
          <w:color w:val="000000" w:themeColor="text1"/>
          <w:sz w:val="27"/>
          <w:rtl/>
        </w:rPr>
        <w:t>»</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84"/>
      </w:r>
      <w:r w:rsidRPr="00E1692D">
        <w:rPr>
          <w:rFonts w:ascii="Arial" w:hAnsi="Arial"/>
          <w:color w:val="000000" w:themeColor="text1"/>
          <w:sz w:val="27"/>
          <w:vertAlign w:val="superscript"/>
          <w:rtl/>
        </w:rPr>
        <w:t>)</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أي علم فقه اللغة. </w:t>
      </w:r>
    </w:p>
    <w:p w:rsidR="00082D02" w:rsidRPr="00E1692D" w:rsidRDefault="00082D02" w:rsidP="004077E8">
      <w:pPr>
        <w:adjustRightInd w:val="0"/>
        <w:rPr>
          <w:rFonts w:ascii="Arial" w:hAnsi="Arial"/>
          <w:color w:val="000000" w:themeColor="text1"/>
          <w:sz w:val="27"/>
          <w:rtl/>
        </w:rPr>
      </w:pPr>
      <w:r w:rsidRPr="00E1692D">
        <w:rPr>
          <w:rFonts w:ascii="Arial" w:hAnsi="Arial"/>
          <w:color w:val="000000" w:themeColor="text1"/>
          <w:sz w:val="27"/>
          <w:rtl/>
        </w:rPr>
        <w:lastRenderedPageBreak/>
        <w:t>إذا استندنا</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هذه العلوم في قراءة القرآن الكريم مثلاً سيكون بحثنا ونتائجنا متفاوتة ومختلفة عم</w:t>
      </w:r>
      <w:r w:rsidR="004077E8" w:rsidRPr="00E1692D">
        <w:rPr>
          <w:rFonts w:ascii="Arial" w:hAnsi="Arial" w:hint="cs"/>
          <w:color w:val="000000" w:themeColor="text1"/>
          <w:sz w:val="27"/>
          <w:rtl/>
        </w:rPr>
        <w:t>ّ</w:t>
      </w:r>
      <w:r w:rsidRPr="00E1692D">
        <w:rPr>
          <w:rFonts w:ascii="Arial" w:hAnsi="Arial"/>
          <w:color w:val="000000" w:themeColor="text1"/>
          <w:sz w:val="27"/>
          <w:rtl/>
        </w:rPr>
        <w:t>ا ألفناه</w:t>
      </w:r>
      <w:r w:rsidR="004077E8" w:rsidRPr="00E1692D">
        <w:rPr>
          <w:rFonts w:ascii="Arial" w:hAnsi="Arial" w:hint="cs"/>
          <w:color w:val="000000" w:themeColor="text1"/>
          <w:sz w:val="27"/>
          <w:rtl/>
        </w:rPr>
        <w:t>،</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 xml:space="preserve">قال به السلف. </w:t>
      </w:r>
    </w:p>
    <w:p w:rsidR="00082D02" w:rsidRPr="00E1692D" w:rsidRDefault="00082D02" w:rsidP="004077E8">
      <w:pPr>
        <w:adjustRightInd w:val="0"/>
        <w:rPr>
          <w:rFonts w:ascii="Arial" w:hAnsi="Arial"/>
          <w:color w:val="000000" w:themeColor="text1"/>
          <w:sz w:val="27"/>
          <w:rtl/>
        </w:rPr>
      </w:pPr>
      <w:r w:rsidRPr="00E1692D">
        <w:rPr>
          <w:rFonts w:ascii="Arial" w:hAnsi="Arial"/>
          <w:color w:val="000000" w:themeColor="text1"/>
          <w:sz w:val="27"/>
          <w:rtl/>
        </w:rPr>
        <w:t>ومسألة فكرة الله</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التي هي محوريّة في الكلام القديم</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والتي يتفرّع عنها أسئلة حول كيفية توج</w:t>
      </w:r>
      <w:r w:rsidR="004077E8" w:rsidRPr="00E1692D">
        <w:rPr>
          <w:rFonts w:ascii="Arial" w:hAnsi="Arial" w:hint="cs"/>
          <w:color w:val="000000" w:themeColor="text1"/>
          <w:sz w:val="27"/>
          <w:rtl/>
        </w:rPr>
        <w:t>ّ</w:t>
      </w:r>
      <w:r w:rsidRPr="00E1692D">
        <w:rPr>
          <w:rFonts w:ascii="Arial" w:hAnsi="Arial"/>
          <w:color w:val="000000" w:themeColor="text1"/>
          <w:sz w:val="27"/>
          <w:rtl/>
        </w:rPr>
        <w:t>ه الإنسان</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الله عز</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وجل</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وفكرة الخالق... وقد كان القدماء يتوس</w:t>
      </w:r>
      <w:r w:rsidR="004077E8" w:rsidRPr="00E1692D">
        <w:rPr>
          <w:rFonts w:ascii="Arial" w:hAnsi="Arial" w:hint="cs"/>
          <w:color w:val="000000" w:themeColor="text1"/>
          <w:sz w:val="27"/>
          <w:rtl/>
        </w:rPr>
        <w:t>َّ</w:t>
      </w:r>
      <w:r w:rsidRPr="00E1692D">
        <w:rPr>
          <w:rFonts w:ascii="Arial" w:hAnsi="Arial"/>
          <w:color w:val="000000" w:themeColor="text1"/>
          <w:sz w:val="27"/>
          <w:rtl/>
        </w:rPr>
        <w:t>لون بالبراهين الفلسفية لإثبات وجود الله تعالى، لكن</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يوجد الآن مسلمون </w:t>
      </w:r>
      <w:r w:rsidRPr="00E1692D">
        <w:rPr>
          <w:rFonts w:ascii="Arial" w:hAnsi="Arial"/>
          <w:color w:val="000000" w:themeColor="text1"/>
          <w:spacing w:val="-6"/>
          <w:sz w:val="27"/>
          <w:rtl/>
        </w:rPr>
        <w:t>كثيرون لا ترضيهم تلك البراهين</w:t>
      </w:r>
      <w:r w:rsidR="004077E8" w:rsidRPr="00E1692D">
        <w:rPr>
          <w:rFonts w:ascii="Arial" w:hAnsi="Arial" w:hint="cs"/>
          <w:color w:val="000000" w:themeColor="text1"/>
          <w:spacing w:val="-6"/>
          <w:sz w:val="27"/>
          <w:rtl/>
        </w:rPr>
        <w:t>،</w:t>
      </w:r>
      <w:r w:rsidRPr="00E1692D">
        <w:rPr>
          <w:rFonts w:ascii="Arial" w:hAnsi="Arial"/>
          <w:color w:val="000000" w:themeColor="text1"/>
          <w:spacing w:val="-6"/>
          <w:sz w:val="27"/>
          <w:rtl/>
        </w:rPr>
        <w:t xml:space="preserve"> ولا تشبع فضولهم العلمي</w:t>
      </w:r>
      <w:r w:rsidR="004077E8" w:rsidRPr="00E1692D">
        <w:rPr>
          <w:rFonts w:ascii="Arial" w:hAnsi="Arial" w:hint="cs"/>
          <w:color w:val="000000" w:themeColor="text1"/>
          <w:spacing w:val="-6"/>
          <w:sz w:val="27"/>
          <w:rtl/>
        </w:rPr>
        <w:t>.</w:t>
      </w:r>
      <w:r w:rsidRPr="00E1692D">
        <w:rPr>
          <w:rFonts w:ascii="Arial" w:hAnsi="Arial"/>
          <w:color w:val="000000" w:themeColor="text1"/>
          <w:spacing w:val="-6"/>
          <w:sz w:val="27"/>
          <w:rtl/>
        </w:rPr>
        <w:t xml:space="preserve"> وذلك سبب ما مارسه </w:t>
      </w:r>
      <w:r w:rsidRPr="00E1692D">
        <w:rPr>
          <w:rFonts w:ascii="Arial" w:hAnsi="Arial"/>
          <w:color w:val="000000" w:themeColor="text1"/>
          <w:sz w:val="27"/>
          <w:rtl/>
        </w:rPr>
        <w:t>الفلاسفة المحدثون والمعاصرون من نقد على المنطق، وخصوصاً ما قد</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مه </w:t>
      </w:r>
      <w:r w:rsidRPr="00E1692D">
        <w:rPr>
          <w:rFonts w:hint="eastAsia"/>
          <w:color w:val="000000" w:themeColor="text1"/>
          <w:sz w:val="27"/>
          <w:rtl/>
        </w:rPr>
        <w:t>«</w:t>
      </w:r>
      <w:r w:rsidRPr="00E1692D">
        <w:rPr>
          <w:rFonts w:ascii="Arial" w:hAnsi="Arial"/>
          <w:color w:val="000000" w:themeColor="text1"/>
          <w:sz w:val="27"/>
          <w:rtl/>
        </w:rPr>
        <w:t>كانط</w:t>
      </w:r>
      <w:r w:rsidRPr="00E1692D">
        <w:rPr>
          <w:rFonts w:hint="eastAsia"/>
          <w:color w:val="000000" w:themeColor="text1"/>
          <w:sz w:val="27"/>
          <w:rtl/>
        </w:rPr>
        <w:t>»</w:t>
      </w:r>
      <w:r w:rsidRPr="00E1692D">
        <w:rPr>
          <w:rFonts w:ascii="Arial" w:hAnsi="Arial"/>
          <w:color w:val="000000" w:themeColor="text1"/>
          <w:sz w:val="27"/>
          <w:rtl/>
        </w:rPr>
        <w:t xml:space="preserve"> و</w:t>
      </w:r>
      <w:r w:rsidRPr="00E1692D">
        <w:rPr>
          <w:rFonts w:hint="eastAsia"/>
          <w:color w:val="000000" w:themeColor="text1"/>
          <w:sz w:val="27"/>
          <w:rtl/>
        </w:rPr>
        <w:t>«</w:t>
      </w:r>
      <w:r w:rsidRPr="00E1692D">
        <w:rPr>
          <w:rFonts w:ascii="Arial" w:hAnsi="Arial"/>
          <w:color w:val="000000" w:themeColor="text1"/>
          <w:sz w:val="27"/>
          <w:rtl/>
        </w:rPr>
        <w:t>هيغل</w:t>
      </w:r>
      <w:r w:rsidRPr="00E1692D">
        <w:rPr>
          <w:rFonts w:hint="eastAsia"/>
          <w:color w:val="000000" w:themeColor="text1"/>
          <w:sz w:val="27"/>
          <w:rtl/>
        </w:rPr>
        <w:t>»</w:t>
      </w:r>
      <w:r w:rsidRPr="00E1692D">
        <w:rPr>
          <w:rFonts w:ascii="Arial" w:hAnsi="Arial"/>
          <w:color w:val="000000" w:themeColor="text1"/>
          <w:sz w:val="27"/>
          <w:rtl/>
        </w:rPr>
        <w:t xml:space="preserve"> من إسهام جدير بالاهتمام. تلكم كانت أمثلة، أريد أن أقول من خلالها</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إنني لا أقصد بالكلام الجديد مجر</w:t>
      </w:r>
      <w:r w:rsidR="004077E8" w:rsidRPr="00E1692D">
        <w:rPr>
          <w:rFonts w:ascii="Arial" w:hAnsi="Arial" w:hint="cs"/>
          <w:color w:val="000000" w:themeColor="text1"/>
          <w:sz w:val="27"/>
          <w:rtl/>
        </w:rPr>
        <w:t>ّ</w:t>
      </w:r>
      <w:r w:rsidRPr="00E1692D">
        <w:rPr>
          <w:rFonts w:ascii="Arial" w:hAnsi="Arial"/>
          <w:color w:val="000000" w:themeColor="text1"/>
          <w:sz w:val="27"/>
          <w:rtl/>
        </w:rPr>
        <w:t>د تقديم الإجابات الجديدة عن شبهات جديدة</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كما قد يتوهم البعض، وإنّما نقصد به بلورة منهج جديد وات</w:t>
      </w:r>
      <w:r w:rsidR="004077E8" w:rsidRPr="00E1692D">
        <w:rPr>
          <w:rFonts w:ascii="Arial" w:hAnsi="Arial" w:hint="cs"/>
          <w:color w:val="000000" w:themeColor="text1"/>
          <w:sz w:val="27"/>
          <w:rtl/>
        </w:rPr>
        <w:t>ّ</w:t>
      </w:r>
      <w:r w:rsidRPr="00E1692D">
        <w:rPr>
          <w:rFonts w:ascii="Arial" w:hAnsi="Arial"/>
          <w:color w:val="000000" w:themeColor="text1"/>
          <w:sz w:val="27"/>
          <w:rtl/>
        </w:rPr>
        <w:t>جاه جديد لفهم الإسلام برم</w:t>
      </w:r>
      <w:r w:rsidR="004077E8" w:rsidRPr="00E1692D">
        <w:rPr>
          <w:rFonts w:ascii="Arial" w:hAnsi="Arial" w:hint="cs"/>
          <w:color w:val="000000" w:themeColor="text1"/>
          <w:sz w:val="27"/>
          <w:rtl/>
        </w:rPr>
        <w:t>ّ</w:t>
      </w:r>
      <w:r w:rsidRPr="00E1692D">
        <w:rPr>
          <w:rFonts w:ascii="Arial" w:hAnsi="Arial"/>
          <w:color w:val="000000" w:themeColor="text1"/>
          <w:sz w:val="27"/>
          <w:rtl/>
        </w:rPr>
        <w:t>ته، وضمناً فهم فكرة الله تعالى</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والنبو</w:t>
      </w:r>
      <w:r w:rsidR="004077E8" w:rsidRPr="00E1692D">
        <w:rPr>
          <w:rFonts w:ascii="Arial" w:hAnsi="Arial" w:hint="cs"/>
          <w:color w:val="000000" w:themeColor="text1"/>
          <w:sz w:val="27"/>
          <w:rtl/>
        </w:rPr>
        <w:t>ّ</w:t>
      </w:r>
      <w:r w:rsidRPr="00E1692D">
        <w:rPr>
          <w:rFonts w:ascii="Arial" w:hAnsi="Arial"/>
          <w:color w:val="000000" w:themeColor="text1"/>
          <w:sz w:val="27"/>
          <w:rtl/>
        </w:rPr>
        <w:t>ة</w:t>
      </w:r>
      <w:r w:rsidR="004077E8" w:rsidRPr="00E1692D">
        <w:rPr>
          <w:rFonts w:ascii="Arial" w:hAnsi="Arial" w:hint="cs"/>
          <w:color w:val="000000" w:themeColor="text1"/>
          <w:sz w:val="27"/>
          <w:rtl/>
        </w:rPr>
        <w:t>،</w:t>
      </w:r>
      <w:r w:rsidRPr="00E1692D">
        <w:rPr>
          <w:rFonts w:ascii="Arial" w:hAnsi="Arial"/>
          <w:color w:val="000000" w:themeColor="text1"/>
          <w:sz w:val="27"/>
          <w:rtl/>
        </w:rPr>
        <w:t xml:space="preserve"> وسائر المسائل الدينية</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85"/>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82D02">
      <w:pPr>
        <w:adjustRightInd w:val="0"/>
        <w:rPr>
          <w:rFonts w:ascii="Arial" w:hAnsi="Arial"/>
          <w:color w:val="000000" w:themeColor="text1"/>
          <w:sz w:val="27"/>
          <w:rtl/>
        </w:rPr>
      </w:pPr>
    </w:p>
    <w:p w:rsidR="00082D02" w:rsidRPr="00E1692D" w:rsidRDefault="00082D02" w:rsidP="008B75B5">
      <w:pPr>
        <w:pStyle w:val="Heading3"/>
        <w:rPr>
          <w:color w:val="000000" w:themeColor="text1"/>
          <w:rtl/>
        </w:rPr>
      </w:pPr>
      <w:bookmarkStart w:id="140" w:name="_Toc249758388"/>
      <w:bookmarkStart w:id="141" w:name="_Toc250627469"/>
      <w:r w:rsidRPr="00E1692D">
        <w:rPr>
          <w:rFonts w:hint="cs"/>
          <w:color w:val="000000" w:themeColor="text1"/>
          <w:rtl/>
        </w:rPr>
        <w:t>4</w:t>
      </w:r>
      <w:r w:rsidRPr="00E1692D">
        <w:rPr>
          <w:color w:val="000000" w:themeColor="text1"/>
          <w:rtl/>
        </w:rPr>
        <w:t>ـ الأسئلة المستعصية وعلم الكلام الجديد</w:t>
      </w:r>
      <w:bookmarkEnd w:id="140"/>
      <w:bookmarkEnd w:id="141"/>
    </w:p>
    <w:p w:rsidR="00082D02" w:rsidRPr="00E1692D" w:rsidRDefault="00082D02" w:rsidP="004077E8">
      <w:pPr>
        <w:rPr>
          <w:color w:val="000000" w:themeColor="text1"/>
          <w:rtl/>
        </w:rPr>
      </w:pPr>
      <w:r w:rsidRPr="00E1692D">
        <w:rPr>
          <w:color w:val="000000" w:themeColor="text1"/>
          <w:rtl/>
        </w:rPr>
        <w:t>فكما هو واضح</w:t>
      </w:r>
      <w:r w:rsidR="004077E8" w:rsidRPr="00E1692D">
        <w:rPr>
          <w:rFonts w:hint="cs"/>
          <w:color w:val="000000" w:themeColor="text1"/>
          <w:rtl/>
        </w:rPr>
        <w:t>ٌ</w:t>
      </w:r>
      <w:r w:rsidRPr="00E1692D">
        <w:rPr>
          <w:color w:val="000000" w:themeColor="text1"/>
          <w:rtl/>
        </w:rPr>
        <w:t xml:space="preserve"> عند هذا المفك</w:t>
      </w:r>
      <w:r w:rsidR="004077E8" w:rsidRPr="00E1692D">
        <w:rPr>
          <w:rFonts w:hint="cs"/>
          <w:color w:val="000000" w:themeColor="text1"/>
          <w:rtl/>
        </w:rPr>
        <w:t>ِّ</w:t>
      </w:r>
      <w:r w:rsidRPr="00E1692D">
        <w:rPr>
          <w:color w:val="000000" w:themeColor="text1"/>
          <w:rtl/>
        </w:rPr>
        <w:t xml:space="preserve">ر </w:t>
      </w:r>
      <w:r w:rsidR="004077E8" w:rsidRPr="00E1692D">
        <w:rPr>
          <w:rFonts w:hint="cs"/>
          <w:color w:val="000000" w:themeColor="text1"/>
          <w:rtl/>
        </w:rPr>
        <w:t>إ</w:t>
      </w:r>
      <w:r w:rsidRPr="00E1692D">
        <w:rPr>
          <w:color w:val="000000" w:themeColor="text1"/>
          <w:rtl/>
        </w:rPr>
        <w:t xml:space="preserve">ن علم الكلام الجديد هو العلم الذي يُجيب عن الأسئلة الدينية المستعصية، بتوسط المعارف الإنسانية التي ظهرت خلال القرون الأربعة الأخيرة في العالم الغربي. </w:t>
      </w:r>
    </w:p>
    <w:p w:rsidR="00082D02" w:rsidRPr="00E1692D" w:rsidRDefault="00082D02" w:rsidP="001100DB">
      <w:pPr>
        <w:rPr>
          <w:color w:val="000000" w:themeColor="text1"/>
          <w:rtl/>
        </w:rPr>
      </w:pPr>
      <w:r w:rsidRPr="00E1692D">
        <w:rPr>
          <w:color w:val="000000" w:themeColor="text1"/>
          <w:rtl/>
        </w:rPr>
        <w:t xml:space="preserve">والواضح </w:t>
      </w:r>
      <w:r w:rsidR="004077E8" w:rsidRPr="00E1692D">
        <w:rPr>
          <w:rFonts w:hint="cs"/>
          <w:color w:val="000000" w:themeColor="text1"/>
          <w:rtl/>
        </w:rPr>
        <w:t>أ</w:t>
      </w:r>
      <w:r w:rsidRPr="00E1692D">
        <w:rPr>
          <w:color w:val="000000" w:themeColor="text1"/>
          <w:rtl/>
        </w:rPr>
        <w:t>ن منظور شبستري يرتكز على منهجية التعاطي مع الموضوع، ويصر</w:t>
      </w:r>
      <w:r w:rsidR="004077E8" w:rsidRPr="00E1692D">
        <w:rPr>
          <w:rFonts w:hint="cs"/>
          <w:color w:val="000000" w:themeColor="text1"/>
          <w:rtl/>
        </w:rPr>
        <w:t>ِّ</w:t>
      </w:r>
      <w:r w:rsidRPr="00E1692D">
        <w:rPr>
          <w:color w:val="000000" w:themeColor="text1"/>
          <w:rtl/>
        </w:rPr>
        <w:t>ح بولادة علم الكلام الجديد، وإن</w:t>
      </w:r>
      <w:r w:rsidR="004077E8" w:rsidRPr="00E1692D">
        <w:rPr>
          <w:rFonts w:hint="cs"/>
          <w:color w:val="000000" w:themeColor="text1"/>
          <w:rtl/>
        </w:rPr>
        <w:t>ْ</w:t>
      </w:r>
      <w:r w:rsidRPr="00E1692D">
        <w:rPr>
          <w:color w:val="000000" w:themeColor="text1"/>
          <w:rtl/>
        </w:rPr>
        <w:t xml:space="preserve"> كان هذا ال</w:t>
      </w:r>
      <w:r w:rsidR="004077E8" w:rsidRPr="00E1692D">
        <w:rPr>
          <w:rFonts w:hint="cs"/>
          <w:color w:val="000000" w:themeColor="text1"/>
          <w:rtl/>
        </w:rPr>
        <w:t>ا</w:t>
      </w:r>
      <w:r w:rsidRPr="00E1692D">
        <w:rPr>
          <w:color w:val="000000" w:themeColor="text1"/>
          <w:rtl/>
        </w:rPr>
        <w:t>ستدلال قد لا</w:t>
      </w:r>
      <w:r w:rsidR="004077E8" w:rsidRPr="00E1692D">
        <w:rPr>
          <w:rFonts w:hint="cs"/>
          <w:color w:val="000000" w:themeColor="text1"/>
          <w:rtl/>
        </w:rPr>
        <w:t xml:space="preserve"> </w:t>
      </w:r>
      <w:r w:rsidRPr="00E1692D">
        <w:rPr>
          <w:color w:val="000000" w:themeColor="text1"/>
          <w:rtl/>
        </w:rPr>
        <w:t>يكون كافياً في الجزم بهذه الحقيقة، لكن</w:t>
      </w:r>
      <w:r w:rsidR="004077E8" w:rsidRPr="00E1692D">
        <w:rPr>
          <w:rFonts w:hint="cs"/>
          <w:color w:val="000000" w:themeColor="text1"/>
          <w:rtl/>
        </w:rPr>
        <w:t>ّ</w:t>
      </w:r>
      <w:r w:rsidRPr="00E1692D">
        <w:rPr>
          <w:color w:val="000000" w:themeColor="text1"/>
          <w:rtl/>
        </w:rPr>
        <w:t xml:space="preserve"> </w:t>
      </w:r>
      <w:r w:rsidR="004077E8" w:rsidRPr="00E1692D">
        <w:rPr>
          <w:color w:val="000000" w:themeColor="text1"/>
          <w:rtl/>
        </w:rPr>
        <w:t xml:space="preserve">شبستري </w:t>
      </w:r>
      <w:r w:rsidR="004077E8" w:rsidRPr="00E1692D">
        <w:rPr>
          <w:rFonts w:hint="cs"/>
          <w:color w:val="000000" w:themeColor="text1"/>
          <w:rtl/>
        </w:rPr>
        <w:t xml:space="preserve">ـ </w:t>
      </w:r>
      <w:r w:rsidRPr="00E1692D">
        <w:rPr>
          <w:color w:val="000000" w:themeColor="text1"/>
          <w:rtl/>
        </w:rPr>
        <w:t>على الأقل</w:t>
      </w:r>
      <w:r w:rsidR="004077E8" w:rsidRPr="00E1692D">
        <w:rPr>
          <w:rFonts w:hint="cs"/>
          <w:color w:val="000000" w:themeColor="text1"/>
          <w:rtl/>
        </w:rPr>
        <w:t>ّ</w:t>
      </w:r>
      <w:r w:rsidRPr="00E1692D">
        <w:rPr>
          <w:color w:val="000000" w:themeColor="text1"/>
          <w:rtl/>
        </w:rPr>
        <w:t xml:space="preserve"> </w:t>
      </w:r>
      <w:r w:rsidR="004077E8" w:rsidRPr="00E1692D">
        <w:rPr>
          <w:rFonts w:hint="cs"/>
          <w:color w:val="000000" w:themeColor="text1"/>
          <w:rtl/>
        </w:rPr>
        <w:t>ـ</w:t>
      </w:r>
      <w:r w:rsidRPr="00E1692D">
        <w:rPr>
          <w:color w:val="000000" w:themeColor="text1"/>
          <w:rtl/>
        </w:rPr>
        <w:t xml:space="preserve"> يراه كافياً</w:t>
      </w:r>
      <w:r w:rsidR="004077E8" w:rsidRPr="00E1692D">
        <w:rPr>
          <w:rFonts w:hint="cs"/>
          <w:color w:val="000000" w:themeColor="text1"/>
          <w:rtl/>
        </w:rPr>
        <w:t>،</w:t>
      </w:r>
      <w:r w:rsidRPr="00E1692D">
        <w:rPr>
          <w:color w:val="000000" w:themeColor="text1"/>
          <w:rtl/>
        </w:rPr>
        <w:t xml:space="preserve"> بل </w:t>
      </w:r>
      <w:r w:rsidR="004077E8" w:rsidRPr="00E1692D">
        <w:rPr>
          <w:rFonts w:hint="cs"/>
          <w:color w:val="000000" w:themeColor="text1"/>
          <w:rtl/>
        </w:rPr>
        <w:t>إ</w:t>
      </w:r>
      <w:r w:rsidRPr="00E1692D">
        <w:rPr>
          <w:color w:val="000000" w:themeColor="text1"/>
          <w:rtl/>
        </w:rPr>
        <w:t>نه يرى علم الكلام الجديد علماً قائماً بذاته</w:t>
      </w:r>
      <w:r w:rsidR="004077E8" w:rsidRPr="00E1692D">
        <w:rPr>
          <w:rFonts w:hint="cs"/>
          <w:color w:val="000000" w:themeColor="text1"/>
          <w:rtl/>
        </w:rPr>
        <w:t>،</w:t>
      </w:r>
      <w:r w:rsidRPr="00E1692D">
        <w:rPr>
          <w:color w:val="000000" w:themeColor="text1"/>
          <w:rtl/>
        </w:rPr>
        <w:t xml:space="preserve"> ولا</w:t>
      </w:r>
      <w:r w:rsidR="004077E8" w:rsidRPr="00E1692D">
        <w:rPr>
          <w:rFonts w:hint="cs"/>
          <w:color w:val="000000" w:themeColor="text1"/>
          <w:rtl/>
        </w:rPr>
        <w:t xml:space="preserve"> </w:t>
      </w:r>
      <w:r w:rsidRPr="00E1692D">
        <w:rPr>
          <w:color w:val="000000" w:themeColor="text1"/>
          <w:rtl/>
        </w:rPr>
        <w:t>يحتاج</w:t>
      </w:r>
      <w:r w:rsidR="001675CE" w:rsidRPr="00E1692D">
        <w:rPr>
          <w:color w:val="000000" w:themeColor="text1"/>
          <w:rtl/>
        </w:rPr>
        <w:t xml:space="preserve"> إلى </w:t>
      </w:r>
      <w:r w:rsidRPr="00E1692D">
        <w:rPr>
          <w:color w:val="000000" w:themeColor="text1"/>
          <w:rtl/>
        </w:rPr>
        <w:t>استدلال، حتّى في مراحله الأولى</w:t>
      </w:r>
      <w:r w:rsidR="004077E8" w:rsidRPr="00E1692D">
        <w:rPr>
          <w:rFonts w:hint="cs"/>
          <w:color w:val="000000" w:themeColor="text1"/>
          <w:rtl/>
        </w:rPr>
        <w:t>،</w:t>
      </w:r>
      <w:r w:rsidRPr="00E1692D">
        <w:rPr>
          <w:color w:val="000000" w:themeColor="text1"/>
          <w:rtl/>
        </w:rPr>
        <w:t xml:space="preserve"> وقبل النضج والتكامل. </w:t>
      </w:r>
    </w:p>
    <w:p w:rsidR="00082D02" w:rsidRPr="00E1692D" w:rsidRDefault="00082D02" w:rsidP="004077E8">
      <w:pPr>
        <w:rPr>
          <w:color w:val="000000" w:themeColor="text1"/>
          <w:rtl/>
        </w:rPr>
      </w:pPr>
      <w:r w:rsidRPr="00E1692D">
        <w:rPr>
          <w:color w:val="000000" w:themeColor="text1"/>
          <w:rtl/>
        </w:rPr>
        <w:t>وفي حوار</w:t>
      </w:r>
      <w:r w:rsidR="004077E8" w:rsidRPr="00E1692D">
        <w:rPr>
          <w:rFonts w:hint="cs"/>
          <w:color w:val="000000" w:themeColor="text1"/>
          <w:rtl/>
        </w:rPr>
        <w:t>ٍ</w:t>
      </w:r>
      <w:r w:rsidRPr="00E1692D">
        <w:rPr>
          <w:color w:val="000000" w:themeColor="text1"/>
          <w:rtl/>
        </w:rPr>
        <w:t xml:space="preserve"> آخر أجراه </w:t>
      </w:r>
      <w:r w:rsidR="004077E8" w:rsidRPr="00E1692D">
        <w:rPr>
          <w:rFonts w:hint="cs"/>
          <w:color w:val="000000" w:themeColor="text1"/>
          <w:rtl/>
        </w:rPr>
        <w:t>حول</w:t>
      </w:r>
      <w:r w:rsidRPr="00E1692D">
        <w:rPr>
          <w:color w:val="000000" w:themeColor="text1"/>
          <w:rtl/>
        </w:rPr>
        <w:t xml:space="preserve"> نفس الموضوع صر</w:t>
      </w:r>
      <w:r w:rsidR="004077E8" w:rsidRPr="00E1692D">
        <w:rPr>
          <w:rFonts w:hint="cs"/>
          <w:color w:val="000000" w:themeColor="text1"/>
          <w:rtl/>
        </w:rPr>
        <w:t>َّ</w:t>
      </w:r>
      <w:r w:rsidRPr="00E1692D">
        <w:rPr>
          <w:color w:val="000000" w:themeColor="text1"/>
          <w:rtl/>
        </w:rPr>
        <w:t>ح بأن</w:t>
      </w:r>
      <w:r w:rsidR="004077E8" w:rsidRPr="00E1692D">
        <w:rPr>
          <w:rFonts w:hint="cs"/>
          <w:color w:val="000000" w:themeColor="text1"/>
          <w:rtl/>
        </w:rPr>
        <w:t>ّ</w:t>
      </w:r>
      <w:r w:rsidRPr="00E1692D">
        <w:rPr>
          <w:color w:val="000000" w:themeColor="text1"/>
          <w:rtl/>
        </w:rPr>
        <w:t xml:space="preserve"> علم </w:t>
      </w:r>
      <w:r w:rsidRPr="00E1692D">
        <w:rPr>
          <w:rFonts w:hint="eastAsia"/>
          <w:color w:val="000000" w:themeColor="text1"/>
          <w:rtl/>
        </w:rPr>
        <w:t>«</w:t>
      </w:r>
      <w:r w:rsidRPr="00E1692D">
        <w:rPr>
          <w:color w:val="000000" w:themeColor="text1"/>
          <w:rtl/>
        </w:rPr>
        <w:t>الكلام الجديد لا</w:t>
      </w:r>
      <w:r w:rsidR="001100DB">
        <w:rPr>
          <w:rFonts w:hint="cs"/>
          <w:color w:val="000000" w:themeColor="text1"/>
          <w:rtl/>
        </w:rPr>
        <w:t xml:space="preserve"> </w:t>
      </w:r>
      <w:r w:rsidR="004077E8" w:rsidRPr="00E1692D">
        <w:rPr>
          <w:rFonts w:hint="cs"/>
          <w:color w:val="000000" w:themeColor="text1"/>
          <w:rtl/>
        </w:rPr>
        <w:t>ت</w:t>
      </w:r>
      <w:r w:rsidRPr="00E1692D">
        <w:rPr>
          <w:color w:val="000000" w:themeColor="text1"/>
          <w:rtl/>
        </w:rPr>
        <w:t>نحصر مهمته فقط في البحث والقراءة للأسئلة الجديدة، وإنما هو عبارة عن منهج جديد في التفكير والتحليل</w:t>
      </w:r>
      <w:r w:rsidR="004077E8" w:rsidRPr="00E1692D">
        <w:rPr>
          <w:rFonts w:hint="cs"/>
          <w:color w:val="000000" w:themeColor="text1"/>
          <w:rtl/>
        </w:rPr>
        <w:t>،</w:t>
      </w:r>
      <w:r w:rsidRPr="00E1692D">
        <w:rPr>
          <w:color w:val="000000" w:themeColor="text1"/>
          <w:rtl/>
        </w:rPr>
        <w:t xml:space="preserve"> يتناول الإسلام كموضوع أساسي ومحوري</w:t>
      </w:r>
      <w:r w:rsidR="004077E8" w:rsidRPr="00E1692D">
        <w:rPr>
          <w:rFonts w:hint="cs"/>
          <w:color w:val="000000" w:themeColor="text1"/>
          <w:rtl/>
        </w:rPr>
        <w:t>،</w:t>
      </w:r>
      <w:r w:rsidRPr="00E1692D">
        <w:rPr>
          <w:color w:val="000000" w:themeColor="text1"/>
          <w:rtl/>
        </w:rPr>
        <w:t xml:space="preserve"> مؤك</w:t>
      </w:r>
      <w:r w:rsidR="004077E8" w:rsidRPr="00E1692D">
        <w:rPr>
          <w:rFonts w:hint="cs"/>
          <w:color w:val="000000" w:themeColor="text1"/>
          <w:rtl/>
        </w:rPr>
        <w:t>ِّ</w:t>
      </w:r>
      <w:r w:rsidRPr="00E1692D">
        <w:rPr>
          <w:color w:val="000000" w:themeColor="text1"/>
          <w:rtl/>
        </w:rPr>
        <w:t>داً في نفس الوقت بأن هذا العلم لا</w:t>
      </w:r>
      <w:r w:rsidR="004077E8" w:rsidRPr="00E1692D">
        <w:rPr>
          <w:rFonts w:hint="cs"/>
          <w:color w:val="000000" w:themeColor="text1"/>
          <w:rtl/>
        </w:rPr>
        <w:t xml:space="preserve"> </w:t>
      </w:r>
      <w:r w:rsidRPr="00E1692D">
        <w:rPr>
          <w:color w:val="000000" w:themeColor="text1"/>
          <w:rtl/>
        </w:rPr>
        <w:t>زال في مراحله الأولية</w:t>
      </w:r>
      <w:r w:rsidR="004077E8" w:rsidRPr="00E1692D">
        <w:rPr>
          <w:rFonts w:hint="cs"/>
          <w:color w:val="000000" w:themeColor="text1"/>
          <w:rtl/>
        </w:rPr>
        <w:t>،</w:t>
      </w:r>
      <w:r w:rsidRPr="00E1692D">
        <w:rPr>
          <w:color w:val="000000" w:themeColor="text1"/>
          <w:rtl/>
        </w:rPr>
        <w:t xml:space="preserve"> وأنه ينتظر الإنضاج بالمراكمة المعرفية والتنظيرية. </w:t>
      </w:r>
    </w:p>
    <w:p w:rsidR="00082D02" w:rsidRPr="00E1692D" w:rsidRDefault="004703C5" w:rsidP="004077E8">
      <w:pPr>
        <w:rPr>
          <w:color w:val="000000" w:themeColor="text1"/>
          <w:rtl/>
        </w:rPr>
      </w:pPr>
      <w:r>
        <w:rPr>
          <w:rFonts w:hint="cs"/>
          <w:color w:val="000000" w:themeColor="text1"/>
          <w:rtl/>
        </w:rPr>
        <w:lastRenderedPageBreak/>
        <w:t>ويُفهم</w:t>
      </w:r>
      <w:r w:rsidR="00082D02" w:rsidRPr="00E1692D">
        <w:rPr>
          <w:color w:val="000000" w:themeColor="text1"/>
          <w:rtl/>
        </w:rPr>
        <w:t xml:space="preserve"> من مضمون حديثه أن</w:t>
      </w:r>
      <w:r w:rsidR="004077E8" w:rsidRPr="00E1692D">
        <w:rPr>
          <w:rFonts w:hint="cs"/>
          <w:color w:val="000000" w:themeColor="text1"/>
          <w:rtl/>
        </w:rPr>
        <w:t>ّ</w:t>
      </w:r>
      <w:r w:rsidR="00082D02" w:rsidRPr="00E1692D">
        <w:rPr>
          <w:color w:val="000000" w:themeColor="text1"/>
          <w:rtl/>
        </w:rPr>
        <w:t xml:space="preserve"> ما يحتاج إليه العالم الإسلامي اليوم بشدّة هو علم كلام جديد يقضي على الترهّل والهزال الفكري الموجود حالياً. وفي هذا السياق، وبالالتفات</w:t>
      </w:r>
      <w:r w:rsidR="001675CE" w:rsidRPr="00E1692D">
        <w:rPr>
          <w:color w:val="000000" w:themeColor="text1"/>
          <w:rtl/>
        </w:rPr>
        <w:t xml:space="preserve"> إلى </w:t>
      </w:r>
      <w:r w:rsidR="00082D02" w:rsidRPr="00E1692D">
        <w:rPr>
          <w:color w:val="000000" w:themeColor="text1"/>
          <w:rtl/>
        </w:rPr>
        <w:t>الصبغة الأرسطية</w:t>
      </w:r>
      <w:r w:rsidR="00082D02" w:rsidRPr="00E1692D">
        <w:rPr>
          <w:color w:val="000000" w:themeColor="text1"/>
          <w:vertAlign w:val="superscript"/>
          <w:rtl/>
        </w:rPr>
        <w:t>(</w:t>
      </w:r>
      <w:r w:rsidR="00082D02" w:rsidRPr="00E1692D">
        <w:rPr>
          <w:rStyle w:val="EndnoteReference"/>
          <w:rFonts w:ascii="Arial" w:hAnsi="Arial"/>
          <w:color w:val="000000" w:themeColor="text1"/>
          <w:sz w:val="27"/>
          <w:rtl/>
        </w:rPr>
        <w:endnoteReference w:id="886"/>
      </w:r>
      <w:r w:rsidR="00082D02" w:rsidRPr="00E1692D">
        <w:rPr>
          <w:color w:val="000000" w:themeColor="text1"/>
          <w:vertAlign w:val="superscript"/>
          <w:rtl/>
        </w:rPr>
        <w:t xml:space="preserve">) </w:t>
      </w:r>
      <w:r w:rsidR="00082D02" w:rsidRPr="00E1692D">
        <w:rPr>
          <w:color w:val="000000" w:themeColor="text1"/>
          <w:rtl/>
        </w:rPr>
        <w:t xml:space="preserve">الطاغية على الإلهيات الإسلامية والفلسفة (الإسلامية)، تبدو </w:t>
      </w:r>
      <w:r w:rsidR="004077E8" w:rsidRPr="00E1692D">
        <w:rPr>
          <w:rFonts w:hint="cs"/>
          <w:color w:val="000000" w:themeColor="text1"/>
          <w:rtl/>
        </w:rPr>
        <w:t>إ</w:t>
      </w:r>
      <w:r w:rsidR="00082D02" w:rsidRPr="00E1692D">
        <w:rPr>
          <w:color w:val="000000" w:themeColor="text1"/>
          <w:rtl/>
        </w:rPr>
        <w:t>شارة شبستري</w:t>
      </w:r>
      <w:r w:rsidR="001675CE" w:rsidRPr="00E1692D">
        <w:rPr>
          <w:color w:val="000000" w:themeColor="text1"/>
          <w:rtl/>
        </w:rPr>
        <w:t xml:space="preserve"> إلى </w:t>
      </w:r>
      <w:r w:rsidR="00082D02" w:rsidRPr="00E1692D">
        <w:rPr>
          <w:color w:val="000000" w:themeColor="text1"/>
          <w:rtl/>
        </w:rPr>
        <w:t>اللاهوتي والفيلسوف الألماني رودولف بولتمان</w:t>
      </w:r>
      <w:r w:rsidR="00082D02" w:rsidRPr="00E1692D">
        <w:rPr>
          <w:color w:val="000000" w:themeColor="text1"/>
          <w:vertAlign w:val="superscript"/>
          <w:rtl/>
        </w:rPr>
        <w:t>(</w:t>
      </w:r>
      <w:r w:rsidR="00082D02" w:rsidRPr="00E1692D">
        <w:rPr>
          <w:rStyle w:val="EndnoteReference"/>
          <w:rFonts w:ascii="Arial" w:hAnsi="Arial"/>
          <w:color w:val="000000" w:themeColor="text1"/>
          <w:sz w:val="27"/>
          <w:rtl/>
        </w:rPr>
        <w:endnoteReference w:id="887"/>
      </w:r>
      <w:r w:rsidR="00082D02" w:rsidRPr="00E1692D">
        <w:rPr>
          <w:color w:val="000000" w:themeColor="text1"/>
          <w:vertAlign w:val="superscript"/>
          <w:rtl/>
        </w:rPr>
        <w:t>)</w:t>
      </w:r>
      <w:r w:rsidR="00082D02" w:rsidRPr="00E1692D">
        <w:rPr>
          <w:color w:val="000000" w:themeColor="text1"/>
          <w:rtl/>
        </w:rPr>
        <w:t>مثيرة في مغزاها</w:t>
      </w:r>
      <w:r w:rsidR="004077E8" w:rsidRPr="00E1692D">
        <w:rPr>
          <w:rFonts w:hint="cs"/>
          <w:color w:val="000000" w:themeColor="text1"/>
          <w:rtl/>
        </w:rPr>
        <w:t>؛</w:t>
      </w:r>
      <w:r w:rsidR="00082D02" w:rsidRPr="00E1692D">
        <w:rPr>
          <w:color w:val="000000" w:themeColor="text1"/>
          <w:rtl/>
        </w:rPr>
        <w:t xml:space="preserve"> لأنه اضطلع بمهمّة إزالة الطابع ال</w:t>
      </w:r>
      <w:r w:rsidR="004077E8" w:rsidRPr="00E1692D">
        <w:rPr>
          <w:rFonts w:hint="cs"/>
          <w:color w:val="000000" w:themeColor="text1"/>
          <w:rtl/>
        </w:rPr>
        <w:t>أ</w:t>
      </w:r>
      <w:r w:rsidR="00082D02" w:rsidRPr="00E1692D">
        <w:rPr>
          <w:color w:val="000000" w:themeColor="text1"/>
          <w:rtl/>
        </w:rPr>
        <w:t>سطوري عن الديانة المسيحية</w:t>
      </w:r>
      <w:r w:rsidR="004077E8" w:rsidRPr="00E1692D">
        <w:rPr>
          <w:rFonts w:hint="cs"/>
          <w:color w:val="000000" w:themeColor="text1"/>
          <w:rtl/>
        </w:rPr>
        <w:t>،</w:t>
      </w:r>
      <w:r w:rsidR="00082D02" w:rsidRPr="00E1692D">
        <w:rPr>
          <w:color w:val="000000" w:themeColor="text1"/>
          <w:rtl/>
        </w:rPr>
        <w:t xml:space="preserve"> متأث</w:t>
      </w:r>
      <w:r w:rsidR="004077E8" w:rsidRPr="00E1692D">
        <w:rPr>
          <w:rFonts w:hint="cs"/>
          <w:color w:val="000000" w:themeColor="text1"/>
          <w:rtl/>
        </w:rPr>
        <w:t>ِّ</w:t>
      </w:r>
      <w:r w:rsidR="00082D02" w:rsidRPr="00E1692D">
        <w:rPr>
          <w:color w:val="000000" w:themeColor="text1"/>
          <w:rtl/>
        </w:rPr>
        <w:t>راً في ذلك بآراء الفيلسوف ال</w:t>
      </w:r>
      <w:r w:rsidR="004077E8" w:rsidRPr="00E1692D">
        <w:rPr>
          <w:rFonts w:hint="cs"/>
          <w:color w:val="000000" w:themeColor="text1"/>
          <w:rtl/>
        </w:rPr>
        <w:t>أ</w:t>
      </w:r>
      <w:r w:rsidR="00082D02" w:rsidRPr="00E1692D">
        <w:rPr>
          <w:color w:val="000000" w:themeColor="text1"/>
          <w:rtl/>
        </w:rPr>
        <w:t>لماني مارتن هايدغر</w:t>
      </w:r>
      <w:r w:rsidR="00082D02" w:rsidRPr="00E1692D">
        <w:rPr>
          <w:color w:val="000000" w:themeColor="text1"/>
          <w:vertAlign w:val="superscript"/>
          <w:rtl/>
        </w:rPr>
        <w:t>(</w:t>
      </w:r>
      <w:r w:rsidR="00082D02" w:rsidRPr="00E1692D">
        <w:rPr>
          <w:rStyle w:val="EndnoteReference"/>
          <w:rFonts w:ascii="Arial" w:hAnsi="Arial"/>
          <w:color w:val="000000" w:themeColor="text1"/>
          <w:sz w:val="27"/>
          <w:rtl/>
        </w:rPr>
        <w:endnoteReference w:id="888"/>
      </w:r>
      <w:r w:rsidR="00082D02" w:rsidRPr="00E1692D">
        <w:rPr>
          <w:color w:val="000000" w:themeColor="text1"/>
          <w:vertAlign w:val="superscript"/>
          <w:rtl/>
        </w:rPr>
        <w:t>)</w:t>
      </w:r>
      <w:r w:rsidR="00082D02" w:rsidRPr="00E1692D">
        <w:rPr>
          <w:color w:val="000000" w:themeColor="text1"/>
          <w:rtl/>
        </w:rPr>
        <w:t>، وداعياً</w:t>
      </w:r>
      <w:r w:rsidR="001675CE" w:rsidRPr="00E1692D">
        <w:rPr>
          <w:color w:val="000000" w:themeColor="text1"/>
          <w:rtl/>
        </w:rPr>
        <w:t xml:space="preserve"> إلى </w:t>
      </w:r>
      <w:r w:rsidR="00082D02" w:rsidRPr="00E1692D">
        <w:rPr>
          <w:color w:val="000000" w:themeColor="text1"/>
          <w:rtl/>
        </w:rPr>
        <w:t>المصالحة بين العقل والوحي</w:t>
      </w:r>
      <w:r w:rsidR="00082D02" w:rsidRPr="00E1692D">
        <w:rPr>
          <w:color w:val="000000" w:themeColor="text1"/>
          <w:vertAlign w:val="superscript"/>
          <w:rtl/>
        </w:rPr>
        <w:t>(</w:t>
      </w:r>
      <w:r w:rsidR="00082D02" w:rsidRPr="00E1692D">
        <w:rPr>
          <w:rStyle w:val="EndnoteReference"/>
          <w:rFonts w:ascii="Arial" w:hAnsi="Arial"/>
          <w:color w:val="000000" w:themeColor="text1"/>
          <w:sz w:val="27"/>
          <w:rtl/>
        </w:rPr>
        <w:endnoteReference w:id="889"/>
      </w:r>
      <w:r w:rsidR="00082D02" w:rsidRPr="00E1692D">
        <w:rPr>
          <w:color w:val="000000" w:themeColor="text1"/>
          <w:vertAlign w:val="superscript"/>
          <w:rtl/>
        </w:rPr>
        <w:t>)</w:t>
      </w:r>
      <w:r w:rsidR="00082D02" w:rsidRPr="00E1692D">
        <w:rPr>
          <w:color w:val="000000" w:themeColor="text1"/>
          <w:rtl/>
        </w:rPr>
        <w:t>.</w:t>
      </w:r>
    </w:p>
    <w:p w:rsidR="00082D02" w:rsidRPr="00E1692D" w:rsidRDefault="00082D02" w:rsidP="008B75B5">
      <w:pPr>
        <w:rPr>
          <w:color w:val="000000" w:themeColor="text1"/>
          <w:rtl/>
        </w:rPr>
      </w:pPr>
      <w:r w:rsidRPr="00E1692D">
        <w:rPr>
          <w:color w:val="000000" w:themeColor="text1"/>
          <w:rtl/>
        </w:rPr>
        <w:t xml:space="preserve"> </w:t>
      </w:r>
    </w:p>
    <w:p w:rsidR="00082D02" w:rsidRPr="00E1692D" w:rsidRDefault="00082D02" w:rsidP="008B75B5">
      <w:pPr>
        <w:pStyle w:val="Heading3"/>
        <w:rPr>
          <w:color w:val="000000" w:themeColor="text1"/>
          <w:rtl/>
        </w:rPr>
      </w:pPr>
      <w:bookmarkStart w:id="142" w:name="_Toc249758389"/>
      <w:bookmarkStart w:id="143" w:name="_Toc250627470"/>
      <w:r w:rsidRPr="00E1692D">
        <w:rPr>
          <w:rFonts w:hint="cs"/>
          <w:color w:val="000000" w:themeColor="text1"/>
          <w:rtl/>
        </w:rPr>
        <w:t>5</w:t>
      </w:r>
      <w:r w:rsidRPr="00E1692D">
        <w:rPr>
          <w:color w:val="000000" w:themeColor="text1"/>
          <w:rtl/>
        </w:rPr>
        <w:t>ـ النبي و</w:t>
      </w:r>
      <w:r w:rsidRPr="00E1692D">
        <w:rPr>
          <w:rFonts w:hint="cs"/>
          <w:color w:val="000000" w:themeColor="text1"/>
          <w:rtl/>
        </w:rPr>
        <w:t>ا</w:t>
      </w:r>
      <w:r w:rsidRPr="00E1692D">
        <w:rPr>
          <w:color w:val="000000" w:themeColor="text1"/>
          <w:rtl/>
        </w:rPr>
        <w:t>لتجربة الدينية</w:t>
      </w:r>
      <w:bookmarkEnd w:id="142"/>
      <w:bookmarkEnd w:id="143"/>
    </w:p>
    <w:p w:rsidR="00082D02" w:rsidRPr="00E1692D" w:rsidRDefault="00082D02" w:rsidP="004150B2">
      <w:pPr>
        <w:rPr>
          <w:rFonts w:ascii="Arial" w:hAnsi="Arial"/>
          <w:color w:val="000000" w:themeColor="text1"/>
          <w:sz w:val="27"/>
          <w:rtl/>
        </w:rPr>
      </w:pPr>
      <w:r w:rsidRPr="00E1692D">
        <w:rPr>
          <w:rFonts w:ascii="Arial" w:hAnsi="Arial"/>
          <w:color w:val="000000" w:themeColor="text1"/>
          <w:sz w:val="27"/>
          <w:rtl/>
        </w:rPr>
        <w:t>إذا اعتبرنا الدين سلوكاً إنسانياً خاص</w:t>
      </w:r>
      <w:r w:rsidR="00EE38A4" w:rsidRPr="00E1692D">
        <w:rPr>
          <w:rFonts w:ascii="Arial" w:hAnsi="Arial" w:hint="cs"/>
          <w:color w:val="000000" w:themeColor="text1"/>
          <w:sz w:val="27"/>
          <w:rtl/>
        </w:rPr>
        <w:t>ّ</w:t>
      </w:r>
      <w:r w:rsidRPr="00E1692D">
        <w:rPr>
          <w:rFonts w:ascii="Arial" w:hAnsi="Arial"/>
          <w:color w:val="000000" w:themeColor="text1"/>
          <w:sz w:val="27"/>
          <w:rtl/>
        </w:rPr>
        <w:t>اً فس</w:t>
      </w:r>
      <w:r w:rsidR="00EE38A4" w:rsidRPr="00E1692D">
        <w:rPr>
          <w:rFonts w:ascii="Arial" w:hAnsi="Arial" w:hint="cs"/>
          <w:color w:val="000000" w:themeColor="text1"/>
          <w:sz w:val="27"/>
          <w:rtl/>
        </w:rPr>
        <w:t>ن</w:t>
      </w:r>
      <w:r w:rsidRPr="00E1692D">
        <w:rPr>
          <w:rFonts w:ascii="Arial" w:hAnsi="Arial"/>
          <w:color w:val="000000" w:themeColor="text1"/>
          <w:sz w:val="27"/>
          <w:rtl/>
        </w:rPr>
        <w:t>نجر</w:t>
      </w:r>
      <w:r w:rsidR="00EE38A4" w:rsidRPr="00E1692D">
        <w:rPr>
          <w:rFonts w:ascii="Arial" w:hAnsi="Arial" w:hint="cs"/>
          <w:color w:val="000000" w:themeColor="text1"/>
          <w:sz w:val="27"/>
          <w:rtl/>
        </w:rPr>
        <w:t>ّ</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القول أيضاً بأن دين النبي</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عبارة عن سلوكه الخاص</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المميّز المترافق وتجربته الوحيانية</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ومن زاوية ظاهراتية ـ وبشكل ملخّ</w:t>
      </w:r>
      <w:r w:rsidR="00EE38A4" w:rsidRPr="00E1692D">
        <w:rPr>
          <w:rFonts w:ascii="Arial" w:hAnsi="Arial" w:hint="cs"/>
          <w:color w:val="000000" w:themeColor="text1"/>
          <w:sz w:val="27"/>
          <w:rtl/>
        </w:rPr>
        <w:t>َ</w:t>
      </w:r>
      <w:r w:rsidRPr="00E1692D">
        <w:rPr>
          <w:rFonts w:ascii="Arial" w:hAnsi="Arial"/>
          <w:color w:val="000000" w:themeColor="text1"/>
          <w:sz w:val="27"/>
          <w:rtl/>
        </w:rPr>
        <w:t>ص ـ يمكننا القول: إن دين النبي عبارة عن اعتراف وشهادة</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اعتراف بألوهية الله</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وشهادة بالناحية الخارجية لـه...</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وقد دعا النبي ال</w:t>
      </w:r>
      <w:r w:rsidR="00EE38A4" w:rsidRPr="00E1692D">
        <w:rPr>
          <w:rFonts w:ascii="Arial" w:hAnsi="Arial" w:hint="cs"/>
          <w:color w:val="000000" w:themeColor="text1"/>
          <w:sz w:val="27"/>
          <w:rtl/>
        </w:rPr>
        <w:t>آ</w:t>
      </w:r>
      <w:r w:rsidRPr="00E1692D">
        <w:rPr>
          <w:rFonts w:ascii="Arial" w:hAnsi="Arial"/>
          <w:color w:val="000000" w:themeColor="text1"/>
          <w:sz w:val="27"/>
          <w:rtl/>
        </w:rPr>
        <w:t>خرين</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الاعتراف بألوهية الله، وشكلّت هذه الدعوة مضمون رسالته أيضاً</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فدين النبي متمركز على تجربته، والتجربة النبوية تجربة مملوءة تنض</w:t>
      </w:r>
      <w:r w:rsidR="006F042D">
        <w:rPr>
          <w:rFonts w:ascii="Arial" w:hAnsi="Arial" w:hint="cs"/>
          <w:color w:val="000000" w:themeColor="text1"/>
          <w:sz w:val="27"/>
          <w:rtl/>
        </w:rPr>
        <w:t>ح</w:t>
      </w:r>
      <w:r w:rsidRPr="00E1692D">
        <w:rPr>
          <w:rFonts w:ascii="Arial" w:hAnsi="Arial"/>
          <w:color w:val="000000" w:themeColor="text1"/>
          <w:sz w:val="27"/>
          <w:rtl/>
        </w:rPr>
        <w:t xml:space="preserve"> منها</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غيرها (خلافاً لتجارب المتصوّفة والعرفاء)</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هذا الاعتراف وتلك الشهادة من ذاتي</w:t>
      </w:r>
      <w:r w:rsidR="00EE38A4" w:rsidRPr="00E1692D">
        <w:rPr>
          <w:rFonts w:ascii="Arial" w:hAnsi="Arial" w:hint="cs"/>
          <w:color w:val="000000" w:themeColor="text1"/>
          <w:sz w:val="27"/>
          <w:rtl/>
        </w:rPr>
        <w:t>ّ</w:t>
      </w:r>
      <w:r w:rsidRPr="00E1692D">
        <w:rPr>
          <w:rFonts w:ascii="Arial" w:hAnsi="Arial"/>
          <w:color w:val="000000" w:themeColor="text1"/>
          <w:sz w:val="27"/>
          <w:rtl/>
        </w:rPr>
        <w:t>ات التجربة النبوي</w:t>
      </w:r>
      <w:r w:rsidR="00EE38A4" w:rsidRPr="00E1692D">
        <w:rPr>
          <w:rFonts w:ascii="Arial" w:hAnsi="Arial" w:hint="cs"/>
          <w:color w:val="000000" w:themeColor="text1"/>
          <w:sz w:val="27"/>
          <w:rtl/>
        </w:rPr>
        <w:t>ّ</w:t>
      </w:r>
      <w:r w:rsidRPr="00E1692D">
        <w:rPr>
          <w:rFonts w:ascii="Arial" w:hAnsi="Arial"/>
          <w:color w:val="000000" w:themeColor="text1"/>
          <w:sz w:val="27"/>
          <w:rtl/>
        </w:rPr>
        <w:t>ة للأنبياء</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ويمكن القول ببيان قاصر: إنَّ هؤلاء يقومون بفعل التجربة، بحيث يقدرهم ـ الله تعالى ـ على البيان والكلام بما لم يكونوا ليقدروا عليه لولا ذلك</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والمعنى المركزي والجوهر الأساس هو ذاك الاعتراف وتلك الشهادة</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إنهم يمارسون التجربة، حيث يسخّ</w:t>
      </w:r>
      <w:r w:rsidR="00EE38A4" w:rsidRPr="00E1692D">
        <w:rPr>
          <w:rFonts w:ascii="Arial" w:hAnsi="Arial" w:hint="cs"/>
          <w:color w:val="000000" w:themeColor="text1"/>
          <w:sz w:val="27"/>
          <w:rtl/>
        </w:rPr>
        <w:t>ِ</w:t>
      </w:r>
      <w:r w:rsidRPr="00E1692D">
        <w:rPr>
          <w:rFonts w:ascii="Arial" w:hAnsi="Arial"/>
          <w:color w:val="000000" w:themeColor="text1"/>
          <w:sz w:val="27"/>
          <w:rtl/>
        </w:rPr>
        <w:t>رهم الله ـ سبحانه ـ</w:t>
      </w:r>
      <w:r w:rsidR="00EE38A4" w:rsidRPr="00E1692D">
        <w:rPr>
          <w:rFonts w:ascii="Arial" w:hAnsi="Arial" w:hint="cs"/>
          <w:color w:val="000000" w:themeColor="text1"/>
          <w:sz w:val="27"/>
          <w:rtl/>
        </w:rPr>
        <w:t xml:space="preserve">؛ </w:t>
      </w:r>
      <w:r w:rsidRPr="00E1692D">
        <w:rPr>
          <w:rFonts w:ascii="Arial" w:hAnsi="Arial"/>
          <w:color w:val="000000" w:themeColor="text1"/>
          <w:sz w:val="27"/>
          <w:rtl/>
        </w:rPr>
        <w:t>بقدرته الإلهية</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للاعتراف والشهادة</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ومن الطبيعي أن تتبلور هذه الشهادة وذاك الاعتراف في لغة وثقافة خاص</w:t>
      </w:r>
      <w:r w:rsidR="00EE38A4" w:rsidRPr="00E1692D">
        <w:rPr>
          <w:rFonts w:ascii="Arial" w:hAnsi="Arial" w:hint="cs"/>
          <w:color w:val="000000" w:themeColor="text1"/>
          <w:sz w:val="27"/>
          <w:rtl/>
        </w:rPr>
        <w:t>ّ</w:t>
      </w:r>
      <w:r w:rsidRPr="00E1692D">
        <w:rPr>
          <w:rFonts w:ascii="Arial" w:hAnsi="Arial"/>
          <w:color w:val="000000" w:themeColor="text1"/>
          <w:sz w:val="27"/>
          <w:rtl/>
        </w:rPr>
        <w:t>ة</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ومن هنا يبرزان ضمن إشكال المحدوديات التي تت</w:t>
      </w:r>
      <w:r w:rsidR="00EE38A4" w:rsidRPr="00E1692D">
        <w:rPr>
          <w:rFonts w:ascii="Arial" w:hAnsi="Arial" w:hint="cs"/>
          <w:color w:val="000000" w:themeColor="text1"/>
          <w:sz w:val="27"/>
          <w:rtl/>
        </w:rPr>
        <w:t>ّ</w:t>
      </w:r>
      <w:r w:rsidRPr="00E1692D">
        <w:rPr>
          <w:rFonts w:ascii="Arial" w:hAnsi="Arial"/>
          <w:color w:val="000000" w:themeColor="text1"/>
          <w:sz w:val="27"/>
          <w:rtl/>
        </w:rPr>
        <w:t>سم بها تلك اللغة والثقافة</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وكل ما يرتبط بتلك اللغة والثقافة وذاك الزمان والعصر إنّما هو من أعراض وطوارئ التجربة النبوية</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وعليه فإذا </w:t>
      </w:r>
      <w:r w:rsidR="00EE38A4" w:rsidRPr="00E1692D">
        <w:rPr>
          <w:rFonts w:ascii="Arial" w:hAnsi="Arial" w:hint="cs"/>
          <w:color w:val="000000" w:themeColor="text1"/>
          <w:sz w:val="27"/>
          <w:rtl/>
        </w:rPr>
        <w:t>ا</w:t>
      </w:r>
      <w:r w:rsidRPr="00E1692D">
        <w:rPr>
          <w:rFonts w:ascii="Arial" w:hAnsi="Arial"/>
          <w:color w:val="000000" w:themeColor="text1"/>
          <w:sz w:val="27"/>
          <w:rtl/>
        </w:rPr>
        <w:t>عتبر شخصٌ ما أن</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الوحي عامل بعث واعتراف وشهادة بالنسبة </w:t>
      </w:r>
      <w:r w:rsidR="00EE38A4" w:rsidRPr="00E1692D">
        <w:rPr>
          <w:rFonts w:ascii="Arial" w:hAnsi="Arial" w:hint="cs"/>
          <w:color w:val="000000" w:themeColor="text1"/>
          <w:sz w:val="27"/>
          <w:rtl/>
        </w:rPr>
        <w:t>إلى ا</w:t>
      </w:r>
      <w:r w:rsidRPr="00E1692D">
        <w:rPr>
          <w:rFonts w:ascii="Arial" w:hAnsi="Arial"/>
          <w:color w:val="000000" w:themeColor="text1"/>
          <w:sz w:val="27"/>
          <w:rtl/>
        </w:rPr>
        <w:t>لنبي</w:t>
      </w:r>
      <w:r w:rsidR="00EE38A4" w:rsidRPr="00E1692D">
        <w:rPr>
          <w:rFonts w:ascii="Arial" w:hAnsi="Arial" w:hint="cs"/>
          <w:color w:val="000000" w:themeColor="text1"/>
          <w:sz w:val="27"/>
          <w:rtl/>
        </w:rPr>
        <w:t>ّ</w:t>
      </w:r>
      <w:r w:rsidRPr="00E1692D">
        <w:rPr>
          <w:rFonts w:ascii="Arial" w:hAnsi="Arial"/>
          <w:color w:val="000000" w:themeColor="text1"/>
          <w:sz w:val="27"/>
          <w:rtl/>
        </w:rPr>
        <w:t>، واعتقد ـ أيضاً ـ أن</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لغة تلك التجربة لغة رمزية، فلن يرى ما يتحق</w:t>
      </w:r>
      <w:r w:rsidR="00EE38A4" w:rsidRPr="00E1692D">
        <w:rPr>
          <w:rFonts w:ascii="Arial" w:hAnsi="Arial" w:hint="cs"/>
          <w:color w:val="000000" w:themeColor="text1"/>
          <w:sz w:val="27"/>
          <w:rtl/>
        </w:rPr>
        <w:t>َّ</w:t>
      </w:r>
      <w:r w:rsidRPr="00E1692D">
        <w:rPr>
          <w:rFonts w:ascii="Arial" w:hAnsi="Arial"/>
          <w:color w:val="000000" w:themeColor="text1"/>
          <w:sz w:val="27"/>
          <w:rtl/>
        </w:rPr>
        <w:t>ق تحق</w:t>
      </w:r>
      <w:r w:rsidR="00EE38A4" w:rsidRPr="00E1692D">
        <w:rPr>
          <w:rFonts w:ascii="Arial" w:hAnsi="Arial" w:hint="cs"/>
          <w:color w:val="000000" w:themeColor="text1"/>
          <w:sz w:val="27"/>
          <w:rtl/>
        </w:rPr>
        <w:t>ُّ</w:t>
      </w:r>
      <w:r w:rsidRPr="00E1692D">
        <w:rPr>
          <w:rFonts w:ascii="Arial" w:hAnsi="Arial"/>
          <w:color w:val="000000" w:themeColor="text1"/>
          <w:sz w:val="27"/>
          <w:rtl/>
        </w:rPr>
        <w:t>قاً تاريخياً، اجتماعياً، ثقافياً، مضموناً ذاتي</w:t>
      </w:r>
      <w:r w:rsidR="00EE38A4" w:rsidRPr="00E1692D">
        <w:rPr>
          <w:rFonts w:ascii="Arial" w:hAnsi="Arial" w:hint="cs"/>
          <w:color w:val="000000" w:themeColor="text1"/>
          <w:sz w:val="27"/>
          <w:rtl/>
        </w:rPr>
        <w:t>ّ</w:t>
      </w:r>
      <w:r w:rsidRPr="00E1692D">
        <w:rPr>
          <w:rFonts w:ascii="Arial" w:hAnsi="Arial"/>
          <w:color w:val="000000" w:themeColor="text1"/>
          <w:sz w:val="27"/>
          <w:rtl/>
        </w:rPr>
        <w:t>اً للوحي، ومن ث</w:t>
      </w:r>
      <w:r w:rsidR="00EE38A4" w:rsidRPr="00E1692D">
        <w:rPr>
          <w:rFonts w:ascii="Arial" w:hAnsi="Arial" w:hint="cs"/>
          <w:color w:val="000000" w:themeColor="text1"/>
          <w:sz w:val="27"/>
          <w:rtl/>
        </w:rPr>
        <w:t>َ</w:t>
      </w:r>
      <w:r w:rsidRPr="00E1692D">
        <w:rPr>
          <w:rFonts w:ascii="Arial" w:hAnsi="Arial"/>
          <w:color w:val="000000" w:themeColor="text1"/>
          <w:sz w:val="27"/>
          <w:rtl/>
        </w:rPr>
        <w:t>م</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لن يعتبره جوهراً لدين النبي</w:t>
      </w:r>
      <w:r w:rsidR="00EE38A4" w:rsidRPr="00E1692D">
        <w:rPr>
          <w:rFonts w:ascii="Arial" w:hAnsi="Arial" w:hint="cs"/>
          <w:color w:val="000000" w:themeColor="text1"/>
          <w:sz w:val="27"/>
          <w:rtl/>
        </w:rPr>
        <w:t>ّ</w:t>
      </w:r>
      <w:r w:rsidRPr="00E1692D">
        <w:rPr>
          <w:rFonts w:ascii="Arial" w:hAnsi="Arial"/>
          <w:color w:val="000000" w:themeColor="text1"/>
          <w:sz w:val="27"/>
          <w:rtl/>
        </w:rPr>
        <w:t xml:space="preserve"> حينئذٍ. </w:t>
      </w:r>
    </w:p>
    <w:p w:rsidR="00082D02" w:rsidRPr="00E1692D" w:rsidRDefault="00082D02" w:rsidP="008B75B5">
      <w:pPr>
        <w:pStyle w:val="Heading3"/>
        <w:rPr>
          <w:color w:val="000000" w:themeColor="text1"/>
          <w:rtl/>
        </w:rPr>
      </w:pPr>
      <w:bookmarkStart w:id="144" w:name="_Toc249758390"/>
      <w:bookmarkStart w:id="145" w:name="_Toc250627471"/>
      <w:r w:rsidRPr="00E1692D">
        <w:rPr>
          <w:rFonts w:hint="cs"/>
          <w:color w:val="000000" w:themeColor="text1"/>
          <w:rtl/>
        </w:rPr>
        <w:lastRenderedPageBreak/>
        <w:t>6</w:t>
      </w:r>
      <w:r w:rsidRPr="00E1692D">
        <w:rPr>
          <w:color w:val="000000" w:themeColor="text1"/>
          <w:rtl/>
        </w:rPr>
        <w:t>ـ تاريخية التجارب النبويّة</w:t>
      </w:r>
      <w:bookmarkEnd w:id="144"/>
      <w:bookmarkEnd w:id="145"/>
    </w:p>
    <w:p w:rsidR="00082D02" w:rsidRPr="00E1692D" w:rsidRDefault="00082D02" w:rsidP="003C7B90">
      <w:pPr>
        <w:rPr>
          <w:color w:val="000000" w:themeColor="text1"/>
          <w:rtl/>
        </w:rPr>
      </w:pPr>
      <w:r w:rsidRPr="00E1692D">
        <w:rPr>
          <w:color w:val="000000" w:themeColor="text1"/>
          <w:rtl/>
        </w:rPr>
        <w:t>وعلى أي</w:t>
      </w:r>
      <w:r w:rsidR="003C7B90" w:rsidRPr="00E1692D">
        <w:rPr>
          <w:rFonts w:hint="cs"/>
          <w:color w:val="000000" w:themeColor="text1"/>
          <w:rtl/>
        </w:rPr>
        <w:t>ّ</w:t>
      </w:r>
      <w:r w:rsidRPr="00E1692D">
        <w:rPr>
          <w:color w:val="000000" w:themeColor="text1"/>
          <w:rtl/>
        </w:rPr>
        <w:t xml:space="preserve"> حال إنني أرى أنه لا</w:t>
      </w:r>
      <w:r w:rsidR="003C7B90" w:rsidRPr="00E1692D">
        <w:rPr>
          <w:rFonts w:hint="cs"/>
          <w:color w:val="000000" w:themeColor="text1"/>
          <w:rtl/>
        </w:rPr>
        <w:t xml:space="preserve"> </w:t>
      </w:r>
      <w:r w:rsidRPr="00E1692D">
        <w:rPr>
          <w:color w:val="000000" w:themeColor="text1"/>
          <w:rtl/>
        </w:rPr>
        <w:t>بد</w:t>
      </w:r>
      <w:r w:rsidR="003C7B90" w:rsidRPr="00E1692D">
        <w:rPr>
          <w:rFonts w:hint="cs"/>
          <w:color w:val="000000" w:themeColor="text1"/>
          <w:rtl/>
        </w:rPr>
        <w:t>ّ</w:t>
      </w:r>
      <w:r w:rsidRPr="00E1692D">
        <w:rPr>
          <w:color w:val="000000" w:themeColor="text1"/>
          <w:rtl/>
        </w:rPr>
        <w:t xml:space="preserve"> من طرح هذا السؤال على أنفسنا: ما هي الرسالة الأساسية التي كان يحملها هؤلاء العظماء؟ وما هي التلوّ</w:t>
      </w:r>
      <w:r w:rsidR="003C7B90" w:rsidRPr="00E1692D">
        <w:rPr>
          <w:rFonts w:hint="cs"/>
          <w:color w:val="000000" w:themeColor="text1"/>
          <w:rtl/>
        </w:rPr>
        <w:t>ُ</w:t>
      </w:r>
      <w:r w:rsidRPr="00E1692D">
        <w:rPr>
          <w:color w:val="000000" w:themeColor="text1"/>
          <w:rtl/>
        </w:rPr>
        <w:t xml:space="preserve">نات التي اكتستها هذه الرسالة عبر التأريخ؟ </w:t>
      </w:r>
    </w:p>
    <w:p w:rsidR="00082D02" w:rsidRPr="00E1692D" w:rsidRDefault="00082D02" w:rsidP="008B75B5">
      <w:pPr>
        <w:rPr>
          <w:color w:val="000000" w:themeColor="text1"/>
          <w:spacing w:val="-6"/>
          <w:rtl/>
        </w:rPr>
      </w:pPr>
      <w:r w:rsidRPr="00E1692D">
        <w:rPr>
          <w:color w:val="000000" w:themeColor="text1"/>
          <w:spacing w:val="-6"/>
          <w:rtl/>
        </w:rPr>
        <w:t>إن</w:t>
      </w:r>
      <w:r w:rsidR="003C7B90" w:rsidRPr="00E1692D">
        <w:rPr>
          <w:rFonts w:hint="cs"/>
          <w:color w:val="000000" w:themeColor="text1"/>
          <w:spacing w:val="-6"/>
          <w:rtl/>
        </w:rPr>
        <w:t>ّ</w:t>
      </w:r>
      <w:r w:rsidRPr="00E1692D">
        <w:rPr>
          <w:color w:val="000000" w:themeColor="text1"/>
          <w:spacing w:val="-6"/>
          <w:rtl/>
        </w:rPr>
        <w:t xml:space="preserve"> هذا السؤال سؤال علمي، يمكن تقديم جواب عنه وفقاً للمنهج الظاهراتي</w:t>
      </w:r>
      <w:r w:rsidRPr="00E1692D">
        <w:rPr>
          <w:color w:val="000000" w:themeColor="text1"/>
          <w:spacing w:val="-6"/>
          <w:vertAlign w:val="superscript"/>
          <w:rtl/>
        </w:rPr>
        <w:t>(</w:t>
      </w:r>
      <w:r w:rsidRPr="00E1692D">
        <w:rPr>
          <w:rStyle w:val="EndnoteReference"/>
          <w:rFonts w:ascii="Arial" w:hAnsi="Arial"/>
          <w:color w:val="000000" w:themeColor="text1"/>
          <w:spacing w:val="-6"/>
          <w:sz w:val="27"/>
          <w:rtl/>
        </w:rPr>
        <w:endnoteReference w:id="890"/>
      </w:r>
      <w:r w:rsidRPr="00E1692D">
        <w:rPr>
          <w:color w:val="000000" w:themeColor="text1"/>
          <w:spacing w:val="-6"/>
          <w:vertAlign w:val="superscript"/>
          <w:rtl/>
        </w:rPr>
        <w:t>)</w:t>
      </w:r>
      <w:r w:rsidRPr="00E1692D">
        <w:rPr>
          <w:color w:val="000000" w:themeColor="text1"/>
          <w:spacing w:val="-6"/>
          <w:rtl/>
        </w:rPr>
        <w:t xml:space="preserve">... </w:t>
      </w:r>
    </w:p>
    <w:p w:rsidR="00082D02" w:rsidRPr="00E1692D" w:rsidRDefault="00082D02" w:rsidP="003C7B90">
      <w:pPr>
        <w:rPr>
          <w:color w:val="000000" w:themeColor="text1"/>
          <w:rtl/>
        </w:rPr>
      </w:pPr>
      <w:r w:rsidRPr="00E1692D">
        <w:rPr>
          <w:color w:val="000000" w:themeColor="text1"/>
          <w:rtl/>
        </w:rPr>
        <w:t>إنّ النبي</w:t>
      </w:r>
      <w:r w:rsidR="003C7B90" w:rsidRPr="00E1692D">
        <w:rPr>
          <w:rFonts w:hint="cs"/>
          <w:color w:val="000000" w:themeColor="text1"/>
          <w:rtl/>
        </w:rPr>
        <w:t>ّ</w:t>
      </w:r>
      <w:r w:rsidRPr="00E1692D">
        <w:rPr>
          <w:color w:val="000000" w:themeColor="text1"/>
          <w:rtl/>
        </w:rPr>
        <w:t xml:space="preserve"> إنسان بُعث في ظروف تاريخية خاص</w:t>
      </w:r>
      <w:r w:rsidR="003C7B90" w:rsidRPr="00E1692D">
        <w:rPr>
          <w:rFonts w:hint="cs"/>
          <w:color w:val="000000" w:themeColor="text1"/>
          <w:rtl/>
        </w:rPr>
        <w:t>ّ</w:t>
      </w:r>
      <w:r w:rsidRPr="00E1692D">
        <w:rPr>
          <w:color w:val="000000" w:themeColor="text1"/>
          <w:rtl/>
        </w:rPr>
        <w:t>ة، وفتح آفاقاً معنوية خاصة، أمّا أين هو ذاك الأفق المعنوي</w:t>
      </w:r>
      <w:r w:rsidR="003C7B90" w:rsidRPr="00E1692D">
        <w:rPr>
          <w:rFonts w:hint="cs"/>
          <w:color w:val="000000" w:themeColor="text1"/>
          <w:rtl/>
        </w:rPr>
        <w:t>؟</w:t>
      </w:r>
      <w:r w:rsidRPr="00E1692D">
        <w:rPr>
          <w:color w:val="000000" w:themeColor="text1"/>
          <w:rtl/>
        </w:rPr>
        <w:t xml:space="preserve"> فهذا ما لا</w:t>
      </w:r>
      <w:r w:rsidR="003C7B90" w:rsidRPr="00E1692D">
        <w:rPr>
          <w:rFonts w:hint="cs"/>
          <w:color w:val="000000" w:themeColor="text1"/>
          <w:rtl/>
        </w:rPr>
        <w:t xml:space="preserve"> </w:t>
      </w:r>
      <w:r w:rsidRPr="00E1692D">
        <w:rPr>
          <w:color w:val="000000" w:themeColor="text1"/>
          <w:rtl/>
        </w:rPr>
        <w:t>بد</w:t>
      </w:r>
      <w:r w:rsidR="003C7B90" w:rsidRPr="00E1692D">
        <w:rPr>
          <w:rFonts w:hint="cs"/>
          <w:color w:val="000000" w:themeColor="text1"/>
          <w:rtl/>
        </w:rPr>
        <w:t>ّ</w:t>
      </w:r>
      <w:r w:rsidRPr="00E1692D">
        <w:rPr>
          <w:color w:val="000000" w:themeColor="text1"/>
          <w:rtl/>
        </w:rPr>
        <w:t xml:space="preserve"> من تقديم </w:t>
      </w:r>
      <w:r w:rsidR="003C7B90" w:rsidRPr="00E1692D">
        <w:rPr>
          <w:rFonts w:hint="cs"/>
          <w:color w:val="000000" w:themeColor="text1"/>
          <w:rtl/>
        </w:rPr>
        <w:t>إ</w:t>
      </w:r>
      <w:r w:rsidRPr="00E1692D">
        <w:rPr>
          <w:color w:val="000000" w:themeColor="text1"/>
          <w:rtl/>
        </w:rPr>
        <w:t>يضاح معقول لـه في علم الكلام الجديد</w:t>
      </w:r>
      <w:r w:rsidR="003C7B90" w:rsidRPr="00E1692D">
        <w:rPr>
          <w:rFonts w:hint="cs"/>
          <w:color w:val="000000" w:themeColor="text1"/>
          <w:rtl/>
        </w:rPr>
        <w:t>.</w:t>
      </w:r>
      <w:r w:rsidRPr="00E1692D">
        <w:rPr>
          <w:color w:val="000000" w:themeColor="text1"/>
          <w:rtl/>
        </w:rPr>
        <w:t xml:space="preserve"> وفي هذا النوع من القراءة والنظرة للدين ستقد</w:t>
      </w:r>
      <w:r w:rsidR="003C7B90" w:rsidRPr="00E1692D">
        <w:rPr>
          <w:rFonts w:hint="cs"/>
          <w:color w:val="000000" w:themeColor="text1"/>
          <w:rtl/>
        </w:rPr>
        <w:t>ّ</w:t>
      </w:r>
      <w:r w:rsidRPr="00E1692D">
        <w:rPr>
          <w:color w:val="000000" w:themeColor="text1"/>
          <w:rtl/>
        </w:rPr>
        <w:t>م سلسلة من التصورات الجديدة عن الله، والنبي</w:t>
      </w:r>
      <w:r w:rsidR="003C7B90" w:rsidRPr="00E1692D">
        <w:rPr>
          <w:rFonts w:hint="cs"/>
          <w:color w:val="000000" w:themeColor="text1"/>
          <w:rtl/>
        </w:rPr>
        <w:t>ّ</w:t>
      </w:r>
      <w:r w:rsidRPr="00E1692D">
        <w:rPr>
          <w:color w:val="000000" w:themeColor="text1"/>
          <w:rtl/>
        </w:rPr>
        <w:t xml:space="preserve">، والوحي، والإيمان، وغيرها. </w:t>
      </w:r>
    </w:p>
    <w:p w:rsidR="00082D02" w:rsidRPr="00E1692D" w:rsidRDefault="00082D02" w:rsidP="003C7B90">
      <w:pPr>
        <w:rPr>
          <w:color w:val="000000" w:themeColor="text1"/>
          <w:rtl/>
        </w:rPr>
      </w:pPr>
      <w:r w:rsidRPr="00E1692D">
        <w:rPr>
          <w:color w:val="000000" w:themeColor="text1"/>
          <w:rtl/>
        </w:rPr>
        <w:t>وعلى أي</w:t>
      </w:r>
      <w:r w:rsidR="003C7B90" w:rsidRPr="00E1692D">
        <w:rPr>
          <w:rFonts w:hint="cs"/>
          <w:color w:val="000000" w:themeColor="text1"/>
          <w:rtl/>
        </w:rPr>
        <w:t>ّ</w:t>
      </w:r>
      <w:r w:rsidRPr="00E1692D">
        <w:rPr>
          <w:color w:val="000000" w:themeColor="text1"/>
          <w:rtl/>
        </w:rPr>
        <w:t xml:space="preserve"> حال فما جرت الإشارة إليه آنفاً إن</w:t>
      </w:r>
      <w:r w:rsidR="003C7B90" w:rsidRPr="00E1692D">
        <w:rPr>
          <w:rFonts w:hint="cs"/>
          <w:color w:val="000000" w:themeColor="text1"/>
          <w:rtl/>
        </w:rPr>
        <w:t>ّ</w:t>
      </w:r>
      <w:r w:rsidRPr="00E1692D">
        <w:rPr>
          <w:color w:val="000000" w:themeColor="text1"/>
          <w:rtl/>
        </w:rPr>
        <w:t>ما هو نوعٌ من الاجتهاد في الأصول، يستدعي بدوره تحوّ</w:t>
      </w:r>
      <w:r w:rsidR="003C7B90" w:rsidRPr="00E1692D">
        <w:rPr>
          <w:rFonts w:hint="cs"/>
          <w:color w:val="000000" w:themeColor="text1"/>
          <w:rtl/>
        </w:rPr>
        <w:t>ُ</w:t>
      </w:r>
      <w:r w:rsidRPr="00E1692D">
        <w:rPr>
          <w:color w:val="000000" w:themeColor="text1"/>
          <w:rtl/>
        </w:rPr>
        <w:t>لاً في نهج الاجتهاد في الفروع أيضاً</w:t>
      </w:r>
      <w:r w:rsidR="003C7B90" w:rsidRPr="00E1692D">
        <w:rPr>
          <w:rFonts w:hint="cs"/>
          <w:color w:val="000000" w:themeColor="text1"/>
          <w:rtl/>
        </w:rPr>
        <w:t>،</w:t>
      </w:r>
      <w:r w:rsidRPr="00E1692D">
        <w:rPr>
          <w:color w:val="000000" w:themeColor="text1"/>
          <w:rtl/>
        </w:rPr>
        <w:t xml:space="preserve"> وعلى حد</w:t>
      </w:r>
      <w:r w:rsidR="003C7B90" w:rsidRPr="00E1692D">
        <w:rPr>
          <w:rFonts w:hint="cs"/>
          <w:color w:val="000000" w:themeColor="text1"/>
          <w:rtl/>
        </w:rPr>
        <w:t>ّ</w:t>
      </w:r>
      <w:r w:rsidRPr="00E1692D">
        <w:rPr>
          <w:color w:val="000000" w:themeColor="text1"/>
          <w:rtl/>
        </w:rPr>
        <w:t xml:space="preserve"> تع</w:t>
      </w:r>
      <w:r w:rsidR="003C7B90" w:rsidRPr="00E1692D">
        <w:rPr>
          <w:rFonts w:hint="cs"/>
          <w:color w:val="000000" w:themeColor="text1"/>
          <w:rtl/>
        </w:rPr>
        <w:t>ب</w:t>
      </w:r>
      <w:r w:rsidRPr="00E1692D">
        <w:rPr>
          <w:color w:val="000000" w:themeColor="text1"/>
          <w:rtl/>
        </w:rPr>
        <w:t>ير</w:t>
      </w:r>
      <w:r w:rsidR="00104451" w:rsidRPr="00E1692D">
        <w:rPr>
          <w:color w:val="000000" w:themeColor="text1"/>
          <w:rtl/>
        </w:rPr>
        <w:t xml:space="preserve"> محمد </w:t>
      </w:r>
      <w:r w:rsidRPr="00E1692D">
        <w:rPr>
          <w:color w:val="000000" w:themeColor="text1"/>
          <w:rtl/>
        </w:rPr>
        <w:t>إقبال: إيجاد تحوّل في كل</w:t>
      </w:r>
      <w:r w:rsidR="003C7B90" w:rsidRPr="00E1692D">
        <w:rPr>
          <w:rFonts w:hint="cs"/>
          <w:color w:val="000000" w:themeColor="text1"/>
          <w:rtl/>
        </w:rPr>
        <w:t>ّ</w:t>
      </w:r>
      <w:r w:rsidRPr="00E1692D">
        <w:rPr>
          <w:color w:val="000000" w:themeColor="text1"/>
          <w:rtl/>
        </w:rPr>
        <w:t xml:space="preserve"> الجهاز والكيان الإسلامي</w:t>
      </w:r>
      <w:r w:rsidR="003C7B90" w:rsidRPr="00E1692D">
        <w:rPr>
          <w:rFonts w:hint="cs"/>
          <w:color w:val="000000" w:themeColor="text1"/>
          <w:rtl/>
        </w:rPr>
        <w:t>.</w:t>
      </w:r>
      <w:r w:rsidRPr="00E1692D">
        <w:rPr>
          <w:color w:val="000000" w:themeColor="text1"/>
          <w:rtl/>
        </w:rPr>
        <w:t xml:space="preserve"> ففي هذا النظام الجديد تكتسب مفاهيم</w:t>
      </w:r>
      <w:r w:rsidR="003C7B90" w:rsidRPr="00E1692D">
        <w:rPr>
          <w:rFonts w:hint="cs"/>
          <w:color w:val="000000" w:themeColor="text1"/>
          <w:rtl/>
        </w:rPr>
        <w:t>،</w:t>
      </w:r>
      <w:r w:rsidRPr="00E1692D">
        <w:rPr>
          <w:color w:val="000000" w:themeColor="text1"/>
          <w:rtl/>
        </w:rPr>
        <w:t xml:space="preserve"> من قبيل</w:t>
      </w:r>
      <w:r w:rsidR="003C7B90" w:rsidRPr="00E1692D">
        <w:rPr>
          <w:rFonts w:hint="cs"/>
          <w:color w:val="000000" w:themeColor="text1"/>
          <w:rtl/>
        </w:rPr>
        <w:t>:</w:t>
      </w:r>
      <w:r w:rsidRPr="00E1692D">
        <w:rPr>
          <w:color w:val="000000" w:themeColor="text1"/>
          <w:rtl/>
        </w:rPr>
        <w:t xml:space="preserve"> الله، والوحي، والنبي، والقانون، والقيم الدينية</w:t>
      </w:r>
      <w:r w:rsidR="003C7B90" w:rsidRPr="00E1692D">
        <w:rPr>
          <w:rFonts w:hint="cs"/>
          <w:color w:val="000000" w:themeColor="text1"/>
          <w:rtl/>
        </w:rPr>
        <w:t>،</w:t>
      </w:r>
      <w:r w:rsidRPr="00E1692D">
        <w:rPr>
          <w:color w:val="000000" w:themeColor="text1"/>
          <w:rtl/>
        </w:rPr>
        <w:t xml:space="preserve"> وغير ذلك</w:t>
      </w:r>
      <w:r w:rsidR="003C7B90" w:rsidRPr="00E1692D">
        <w:rPr>
          <w:rFonts w:hint="cs"/>
          <w:color w:val="000000" w:themeColor="text1"/>
          <w:rtl/>
        </w:rPr>
        <w:t>،</w:t>
      </w:r>
      <w:r w:rsidRPr="00E1692D">
        <w:rPr>
          <w:color w:val="000000" w:themeColor="text1"/>
          <w:rtl/>
        </w:rPr>
        <w:t xml:space="preserve"> معاني خاص</w:t>
      </w:r>
      <w:r w:rsidR="003C7B90" w:rsidRPr="00E1692D">
        <w:rPr>
          <w:rFonts w:hint="cs"/>
          <w:color w:val="000000" w:themeColor="text1"/>
          <w:rtl/>
        </w:rPr>
        <w:t>ّ</w:t>
      </w:r>
      <w:r w:rsidRPr="00E1692D">
        <w:rPr>
          <w:color w:val="000000" w:themeColor="text1"/>
          <w:rtl/>
        </w:rPr>
        <w:t>ة</w:t>
      </w:r>
      <w:r w:rsidR="003C7B90" w:rsidRPr="00E1692D">
        <w:rPr>
          <w:rFonts w:hint="cs"/>
          <w:color w:val="000000" w:themeColor="text1"/>
          <w:rtl/>
        </w:rPr>
        <w:t>.</w:t>
      </w:r>
      <w:r w:rsidRPr="00E1692D">
        <w:rPr>
          <w:color w:val="000000" w:themeColor="text1"/>
          <w:rtl/>
        </w:rPr>
        <w:t xml:space="preserve"> وهذا التحوّل المشار إليه لا يعني </w:t>
      </w:r>
      <w:r w:rsidR="003C7B90" w:rsidRPr="00E1692D">
        <w:rPr>
          <w:rFonts w:hint="cs"/>
          <w:color w:val="000000" w:themeColor="text1"/>
          <w:rtl/>
        </w:rPr>
        <w:t>إ</w:t>
      </w:r>
      <w:r w:rsidRPr="00E1692D">
        <w:rPr>
          <w:color w:val="000000" w:themeColor="text1"/>
          <w:rtl/>
        </w:rPr>
        <w:t>طلاقاً أي</w:t>
      </w:r>
      <w:r w:rsidR="003C7B90" w:rsidRPr="00E1692D">
        <w:rPr>
          <w:rFonts w:hint="cs"/>
          <w:color w:val="000000" w:themeColor="text1"/>
          <w:rtl/>
        </w:rPr>
        <w:t>ّ</w:t>
      </w:r>
      <w:r w:rsidRPr="00E1692D">
        <w:rPr>
          <w:color w:val="000000" w:themeColor="text1"/>
          <w:rtl/>
        </w:rPr>
        <w:t xml:space="preserve"> نوع من الخروج عن الإسلام، وإنّما هو بيان لفهم خاص</w:t>
      </w:r>
      <w:r w:rsidR="003C7B90" w:rsidRPr="00E1692D">
        <w:rPr>
          <w:rFonts w:hint="cs"/>
          <w:color w:val="000000" w:themeColor="text1"/>
          <w:rtl/>
        </w:rPr>
        <w:t>ّ</w:t>
      </w:r>
      <w:r w:rsidRPr="00E1692D">
        <w:rPr>
          <w:color w:val="000000" w:themeColor="text1"/>
          <w:rtl/>
        </w:rPr>
        <w:t xml:space="preserve"> عن نبي</w:t>
      </w:r>
      <w:r w:rsidR="003C7B90" w:rsidRPr="00E1692D">
        <w:rPr>
          <w:rFonts w:hint="cs"/>
          <w:color w:val="000000" w:themeColor="text1"/>
          <w:rtl/>
        </w:rPr>
        <w:t>ّ</w:t>
      </w:r>
      <w:r w:rsidRPr="00E1692D">
        <w:rPr>
          <w:color w:val="000000" w:themeColor="text1"/>
          <w:rtl/>
        </w:rPr>
        <w:t xml:space="preserve"> الإسلام في هذا العصر</w:t>
      </w:r>
      <w:r w:rsidR="003C7B90" w:rsidRPr="00E1692D">
        <w:rPr>
          <w:rFonts w:hint="cs"/>
          <w:color w:val="000000" w:themeColor="text1"/>
          <w:rtl/>
        </w:rPr>
        <w:t>.</w:t>
      </w:r>
      <w:r w:rsidRPr="00E1692D">
        <w:rPr>
          <w:color w:val="000000" w:themeColor="text1"/>
          <w:rtl/>
        </w:rPr>
        <w:t xml:space="preserve"> ومن الممكن أن لا تكون أمامنا أي</w:t>
      </w:r>
      <w:r w:rsidR="003C7B90" w:rsidRPr="00E1692D">
        <w:rPr>
          <w:rFonts w:hint="cs"/>
          <w:color w:val="000000" w:themeColor="text1"/>
          <w:rtl/>
        </w:rPr>
        <w:t>ّ</w:t>
      </w:r>
      <w:r w:rsidRPr="00E1692D">
        <w:rPr>
          <w:color w:val="000000" w:themeColor="text1"/>
          <w:rtl/>
        </w:rPr>
        <w:t xml:space="preserve"> وسيلة سوى تقديم فهم جديد لرسالة النبي</w:t>
      </w:r>
      <w:r w:rsidR="003C7B90" w:rsidRPr="00E1692D">
        <w:rPr>
          <w:rFonts w:hint="cs"/>
          <w:color w:val="000000" w:themeColor="text1"/>
          <w:rtl/>
        </w:rPr>
        <w:t>.</w:t>
      </w:r>
      <w:r w:rsidRPr="00E1692D">
        <w:rPr>
          <w:color w:val="000000" w:themeColor="text1"/>
          <w:rtl/>
        </w:rPr>
        <w:t xml:space="preserve"> وهذا الإمكان يمنحنا مجال التطابق وواقعيات الحياة في كل</w:t>
      </w:r>
      <w:r w:rsidR="00600F7D" w:rsidRPr="00E1692D">
        <w:rPr>
          <w:rFonts w:hint="cs"/>
          <w:color w:val="000000" w:themeColor="text1"/>
          <w:rtl/>
        </w:rPr>
        <w:t>ّ</w:t>
      </w:r>
      <w:r w:rsidRPr="00E1692D">
        <w:rPr>
          <w:color w:val="000000" w:themeColor="text1"/>
          <w:rtl/>
        </w:rPr>
        <w:t xml:space="preserve"> العصور، وفي ظل</w:t>
      </w:r>
      <w:r w:rsidR="00600F7D" w:rsidRPr="00E1692D">
        <w:rPr>
          <w:rFonts w:hint="cs"/>
          <w:color w:val="000000" w:themeColor="text1"/>
          <w:rtl/>
        </w:rPr>
        <w:t>ّ</w:t>
      </w:r>
      <w:r w:rsidRPr="00E1692D">
        <w:rPr>
          <w:color w:val="000000" w:themeColor="text1"/>
          <w:rtl/>
        </w:rPr>
        <w:t xml:space="preserve"> كاف</w:t>
      </w:r>
      <w:r w:rsidR="00600F7D" w:rsidRPr="00E1692D">
        <w:rPr>
          <w:rFonts w:hint="cs"/>
          <w:color w:val="000000" w:themeColor="text1"/>
          <w:rtl/>
        </w:rPr>
        <w:t>ّ</w:t>
      </w:r>
      <w:r w:rsidRPr="00E1692D">
        <w:rPr>
          <w:color w:val="000000" w:themeColor="text1"/>
          <w:rtl/>
        </w:rPr>
        <w:t xml:space="preserve">ة الهيكليات والنظم الاجتماعية والسياسية. </w:t>
      </w:r>
    </w:p>
    <w:p w:rsidR="00082D02" w:rsidRPr="00E1692D" w:rsidRDefault="00082D02" w:rsidP="008B75B5">
      <w:pPr>
        <w:rPr>
          <w:color w:val="000000" w:themeColor="text1"/>
          <w:rtl/>
        </w:rPr>
      </w:pPr>
    </w:p>
    <w:p w:rsidR="00082D02" w:rsidRPr="00E1692D" w:rsidRDefault="00082D02" w:rsidP="008B75B5">
      <w:pPr>
        <w:pStyle w:val="Heading3"/>
        <w:rPr>
          <w:color w:val="000000" w:themeColor="text1"/>
          <w:rtl/>
        </w:rPr>
      </w:pPr>
      <w:bookmarkStart w:id="146" w:name="_Toc249758391"/>
      <w:bookmarkStart w:id="147" w:name="_Toc250627472"/>
      <w:r w:rsidRPr="00E1692D">
        <w:rPr>
          <w:rFonts w:hint="cs"/>
          <w:color w:val="000000" w:themeColor="text1"/>
          <w:rtl/>
        </w:rPr>
        <w:t>7</w:t>
      </w:r>
      <w:r w:rsidRPr="00E1692D">
        <w:rPr>
          <w:color w:val="000000" w:themeColor="text1"/>
          <w:rtl/>
        </w:rPr>
        <w:t>ـ مد</w:t>
      </w:r>
      <w:r w:rsidR="00600F7D" w:rsidRPr="00E1692D">
        <w:rPr>
          <w:rFonts w:hint="cs"/>
          <w:color w:val="000000" w:themeColor="text1"/>
          <w:rtl/>
        </w:rPr>
        <w:t>ّ</w:t>
      </w:r>
      <w:r w:rsidRPr="00E1692D">
        <w:rPr>
          <w:color w:val="000000" w:themeColor="text1"/>
          <w:rtl/>
        </w:rPr>
        <w:t xml:space="preserve"> الجسور بين الحاضر والماضي</w:t>
      </w:r>
      <w:bookmarkEnd w:id="146"/>
      <w:bookmarkEnd w:id="147"/>
    </w:p>
    <w:p w:rsidR="00082D02" w:rsidRPr="00E1692D" w:rsidRDefault="00082D02" w:rsidP="00600F7D">
      <w:pPr>
        <w:rPr>
          <w:rFonts w:ascii="Arial" w:hAnsi="Arial"/>
          <w:color w:val="000000" w:themeColor="text1"/>
          <w:sz w:val="27"/>
          <w:rtl/>
        </w:rPr>
      </w:pPr>
      <w:r w:rsidRPr="00E1692D">
        <w:rPr>
          <w:rFonts w:ascii="Arial" w:hAnsi="Arial"/>
          <w:color w:val="000000" w:themeColor="text1"/>
          <w:sz w:val="27"/>
          <w:rtl/>
        </w:rPr>
        <w:t>لقد ابتعدنا في زماننا الحاضر ألفاً وأربعم</w:t>
      </w:r>
      <w:r w:rsidR="00600F7D" w:rsidRPr="00E1692D">
        <w:rPr>
          <w:rFonts w:ascii="Arial" w:hAnsi="Arial" w:hint="cs"/>
          <w:color w:val="000000" w:themeColor="text1"/>
          <w:sz w:val="27"/>
          <w:rtl/>
        </w:rPr>
        <w:t>ا</w:t>
      </w:r>
      <w:r w:rsidRPr="00E1692D">
        <w:rPr>
          <w:rFonts w:ascii="Arial" w:hAnsi="Arial"/>
          <w:color w:val="000000" w:themeColor="text1"/>
          <w:sz w:val="27"/>
          <w:rtl/>
        </w:rPr>
        <w:t>ئة عام ـ كفاصلة تاريخية ـ عن عصر النبي</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ونحن على دراية واضحة بهذه الفاصلة التاريخية</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ولا يمكننا تجاهلها</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وعلينا أن نمد</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جسور الترابط مع عصر الرسول ورسالته</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w:t>
      </w:r>
      <w:r w:rsidR="00600F7D" w:rsidRPr="00E1692D">
        <w:rPr>
          <w:rFonts w:ascii="Arial" w:hAnsi="Arial" w:hint="cs"/>
          <w:color w:val="000000" w:themeColor="text1"/>
          <w:sz w:val="27"/>
          <w:rtl/>
        </w:rPr>
        <w:t>ا</w:t>
      </w:r>
      <w:r w:rsidRPr="00E1692D">
        <w:rPr>
          <w:rFonts w:ascii="Arial" w:hAnsi="Arial"/>
          <w:color w:val="000000" w:themeColor="text1"/>
          <w:sz w:val="27"/>
          <w:rtl/>
        </w:rPr>
        <w:t>نطلاقاً من هذه النقطة التي نحن فيها</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ومن الطبيعي أن يختلف فهمنا لرسالة النبي في عصرنا الحاضر الذي نعيش فيه عن فهم أولئك الذين كانوا يعيشون في أوضاع تاريخية سابقة</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لكن</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هذا لا يعني خروجنا عن الإسلام</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كما لا يعني ذلك بالنسبة إليهم هم أيضاً. وليس من الضروري </w:t>
      </w:r>
      <w:r w:rsidRPr="00E1692D">
        <w:rPr>
          <w:rFonts w:ascii="Arial" w:hAnsi="Arial"/>
          <w:color w:val="000000" w:themeColor="text1"/>
          <w:sz w:val="27"/>
          <w:rtl/>
        </w:rPr>
        <w:lastRenderedPageBreak/>
        <w:t>أن يكون المتكلّ</w:t>
      </w:r>
      <w:r w:rsidR="00600F7D" w:rsidRPr="00E1692D">
        <w:rPr>
          <w:rFonts w:ascii="Arial" w:hAnsi="Arial" w:hint="cs"/>
          <w:color w:val="000000" w:themeColor="text1"/>
          <w:sz w:val="27"/>
          <w:rtl/>
        </w:rPr>
        <w:t>ِ</w:t>
      </w:r>
      <w:r w:rsidRPr="00E1692D">
        <w:rPr>
          <w:rFonts w:ascii="Arial" w:hAnsi="Arial"/>
          <w:color w:val="000000" w:themeColor="text1"/>
          <w:sz w:val="27"/>
          <w:rtl/>
        </w:rPr>
        <w:t>م الذي كان يعيش في قرون سابقة مخطئاً في فهمه لأعمال وكلمات النبي</w:t>
      </w:r>
      <w:r w:rsidR="00600F7D" w:rsidRPr="00E1692D">
        <w:rPr>
          <w:rFonts w:ascii="Arial" w:hAnsi="Arial" w:hint="cs"/>
          <w:color w:val="000000" w:themeColor="text1"/>
          <w:sz w:val="27"/>
          <w:rtl/>
        </w:rPr>
        <w:t>ّ</w:t>
      </w:r>
      <w:r w:rsidRPr="00E1692D">
        <w:rPr>
          <w:rFonts w:ascii="Arial" w:hAnsi="Arial"/>
          <w:color w:val="000000" w:themeColor="text1"/>
          <w:sz w:val="27"/>
          <w:rtl/>
        </w:rPr>
        <w:t>، كما لا ملزم لأن يكون المتكل</w:t>
      </w:r>
      <w:r w:rsidR="00600F7D" w:rsidRPr="00E1692D">
        <w:rPr>
          <w:rFonts w:ascii="Arial" w:hAnsi="Arial" w:hint="cs"/>
          <w:color w:val="000000" w:themeColor="text1"/>
          <w:sz w:val="27"/>
          <w:rtl/>
        </w:rPr>
        <w:t>ِّ</w:t>
      </w:r>
      <w:r w:rsidRPr="00E1692D">
        <w:rPr>
          <w:rFonts w:ascii="Arial" w:hAnsi="Arial"/>
          <w:color w:val="000000" w:themeColor="text1"/>
          <w:sz w:val="27"/>
          <w:rtl/>
        </w:rPr>
        <w:t>م المعاصر مع بعده الزمني الكبير عن عصر النبي مشت</w:t>
      </w:r>
      <w:r w:rsidR="00600F7D" w:rsidRPr="00E1692D">
        <w:rPr>
          <w:rFonts w:ascii="Arial" w:hAnsi="Arial" w:hint="cs"/>
          <w:color w:val="000000" w:themeColor="text1"/>
          <w:sz w:val="27"/>
          <w:rtl/>
        </w:rPr>
        <w:t>ب</w:t>
      </w:r>
      <w:r w:rsidRPr="00E1692D">
        <w:rPr>
          <w:rFonts w:ascii="Arial" w:hAnsi="Arial"/>
          <w:color w:val="000000" w:themeColor="text1"/>
          <w:sz w:val="27"/>
          <w:rtl/>
        </w:rPr>
        <w:t>هاً في نظرته لأحاديثه وسلوكي</w:t>
      </w:r>
      <w:r w:rsidR="00600F7D" w:rsidRPr="00E1692D">
        <w:rPr>
          <w:rFonts w:ascii="Arial" w:hAnsi="Arial" w:hint="cs"/>
          <w:color w:val="000000" w:themeColor="text1"/>
          <w:sz w:val="27"/>
          <w:rtl/>
        </w:rPr>
        <w:t>ّ</w:t>
      </w:r>
      <w:r w:rsidRPr="00E1692D">
        <w:rPr>
          <w:rFonts w:ascii="Arial" w:hAnsi="Arial"/>
          <w:color w:val="000000" w:themeColor="text1"/>
          <w:sz w:val="27"/>
          <w:rtl/>
        </w:rPr>
        <w:t>اته أيضاً</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فقد كان ذلك الفهم ميس</w:t>
      </w:r>
      <w:r w:rsidR="00600F7D" w:rsidRPr="00E1692D">
        <w:rPr>
          <w:rFonts w:ascii="Arial" w:hAnsi="Arial" w:hint="cs"/>
          <w:color w:val="000000" w:themeColor="text1"/>
          <w:sz w:val="27"/>
          <w:rtl/>
        </w:rPr>
        <w:t>َّ</w:t>
      </w:r>
      <w:r w:rsidRPr="00E1692D">
        <w:rPr>
          <w:rFonts w:ascii="Arial" w:hAnsi="Arial"/>
          <w:color w:val="000000" w:themeColor="text1"/>
          <w:sz w:val="27"/>
          <w:rtl/>
        </w:rPr>
        <w:t>راً لأولئك، فيما تيسّ</w:t>
      </w:r>
      <w:r w:rsidR="00600F7D" w:rsidRPr="00E1692D">
        <w:rPr>
          <w:rFonts w:ascii="Arial" w:hAnsi="Arial" w:hint="cs"/>
          <w:color w:val="000000" w:themeColor="text1"/>
          <w:sz w:val="27"/>
          <w:rtl/>
        </w:rPr>
        <w:t>َ</w:t>
      </w:r>
      <w:r w:rsidRPr="00E1692D">
        <w:rPr>
          <w:rFonts w:ascii="Arial" w:hAnsi="Arial"/>
          <w:color w:val="000000" w:themeColor="text1"/>
          <w:sz w:val="27"/>
          <w:rtl/>
        </w:rPr>
        <w:t>ر هذا الفهم للمتأخ</w:t>
      </w:r>
      <w:r w:rsidR="00600F7D" w:rsidRPr="00E1692D">
        <w:rPr>
          <w:rFonts w:ascii="Arial" w:hAnsi="Arial" w:hint="cs"/>
          <w:color w:val="000000" w:themeColor="text1"/>
          <w:sz w:val="27"/>
          <w:rtl/>
        </w:rPr>
        <w:t>ِّ</w:t>
      </w:r>
      <w:r w:rsidRPr="00E1692D">
        <w:rPr>
          <w:rFonts w:ascii="Arial" w:hAnsi="Arial"/>
          <w:color w:val="000000" w:themeColor="text1"/>
          <w:sz w:val="27"/>
          <w:rtl/>
        </w:rPr>
        <w:t>رين الجدد</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وإذا ما تحقّق هذا الفهم الجديد وخرج</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العيان والكينونة فسوف يؤدّي</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إحداث تغيّرات عميقة في النمط والمنهج والمسار، تغيّ</w:t>
      </w:r>
      <w:r w:rsidR="00600F7D" w:rsidRPr="00E1692D">
        <w:rPr>
          <w:rFonts w:ascii="Arial" w:hAnsi="Arial" w:hint="cs"/>
          <w:color w:val="000000" w:themeColor="text1"/>
          <w:sz w:val="27"/>
          <w:rtl/>
        </w:rPr>
        <w:t>ُ</w:t>
      </w:r>
      <w:r w:rsidRPr="00E1692D">
        <w:rPr>
          <w:rFonts w:ascii="Arial" w:hAnsi="Arial"/>
          <w:color w:val="000000" w:themeColor="text1"/>
          <w:sz w:val="27"/>
          <w:rtl/>
        </w:rPr>
        <w:t>رات ستحل</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الكثير من القضايا...</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91"/>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F262C9">
      <w:pPr>
        <w:rPr>
          <w:color w:val="000000" w:themeColor="text1"/>
          <w:rtl/>
        </w:rPr>
      </w:pPr>
      <w:bookmarkStart w:id="148" w:name="_Toc249758392"/>
      <w:bookmarkStart w:id="149" w:name="_Toc250627473"/>
    </w:p>
    <w:p w:rsidR="00082D02" w:rsidRPr="00E1692D" w:rsidRDefault="00082D02" w:rsidP="00600F7D">
      <w:pPr>
        <w:pStyle w:val="Heading3"/>
        <w:rPr>
          <w:color w:val="000000" w:themeColor="text1"/>
          <w:rtl/>
        </w:rPr>
      </w:pPr>
      <w:r w:rsidRPr="00E1692D">
        <w:rPr>
          <w:color w:val="000000" w:themeColor="text1"/>
          <w:rtl/>
        </w:rPr>
        <w:t>مناقشة</w:t>
      </w:r>
      <w:r w:rsidR="001100DB">
        <w:rPr>
          <w:rFonts w:hint="cs"/>
          <w:color w:val="000000" w:themeColor="text1"/>
          <w:rtl/>
        </w:rPr>
        <w:t>ٌ</w:t>
      </w:r>
      <w:r w:rsidRPr="00E1692D">
        <w:rPr>
          <w:color w:val="000000" w:themeColor="text1"/>
          <w:rtl/>
        </w:rPr>
        <w:t xml:space="preserve"> في نظرية هرمنوطيقا (تأويل) الكتاب والسن</w:t>
      </w:r>
      <w:r w:rsidR="00600F7D" w:rsidRPr="00E1692D">
        <w:rPr>
          <w:rFonts w:hint="cs"/>
          <w:color w:val="000000" w:themeColor="text1"/>
          <w:rtl/>
        </w:rPr>
        <w:t>ّ</w:t>
      </w:r>
      <w:r w:rsidRPr="00E1692D">
        <w:rPr>
          <w:color w:val="000000" w:themeColor="text1"/>
          <w:rtl/>
        </w:rPr>
        <w:t>ة</w:t>
      </w:r>
      <w:bookmarkEnd w:id="148"/>
      <w:bookmarkEnd w:id="149"/>
    </w:p>
    <w:p w:rsidR="00082D02" w:rsidRPr="00E1692D" w:rsidRDefault="00082D02" w:rsidP="00600F7D">
      <w:pPr>
        <w:rPr>
          <w:rFonts w:ascii="Arial" w:hAnsi="Arial"/>
          <w:color w:val="000000" w:themeColor="text1"/>
          <w:sz w:val="27"/>
          <w:rtl/>
        </w:rPr>
      </w:pPr>
      <w:r w:rsidRPr="00E1692D">
        <w:rPr>
          <w:rFonts w:ascii="Arial" w:hAnsi="Arial"/>
          <w:color w:val="000000" w:themeColor="text1"/>
          <w:sz w:val="27"/>
          <w:rtl/>
        </w:rPr>
        <w:t>بعد هذا الاستعراض الذي أوردناه لنظرية شبستري حول الهرمنوطيقا لفهم القرآن والسن</w:t>
      </w:r>
      <w:r w:rsidR="00600F7D" w:rsidRPr="00E1692D">
        <w:rPr>
          <w:rFonts w:ascii="Arial" w:hAnsi="Arial" w:hint="cs"/>
          <w:color w:val="000000" w:themeColor="text1"/>
          <w:sz w:val="27"/>
          <w:rtl/>
        </w:rPr>
        <w:t>ّ</w:t>
      </w:r>
      <w:r w:rsidRPr="00E1692D">
        <w:rPr>
          <w:rFonts w:ascii="Arial" w:hAnsi="Arial"/>
          <w:color w:val="000000" w:themeColor="text1"/>
          <w:sz w:val="27"/>
          <w:rtl/>
        </w:rPr>
        <w:t>ة لا</w:t>
      </w:r>
      <w:r w:rsidR="00600F7D" w:rsidRPr="00E1692D">
        <w:rPr>
          <w:rFonts w:ascii="Arial" w:hAnsi="Arial" w:hint="cs"/>
          <w:color w:val="000000" w:themeColor="text1"/>
          <w:sz w:val="27"/>
          <w:rtl/>
        </w:rPr>
        <w:t xml:space="preserve"> </w:t>
      </w:r>
      <w:r w:rsidRPr="00E1692D">
        <w:rPr>
          <w:rFonts w:ascii="Arial" w:hAnsi="Arial"/>
          <w:color w:val="000000" w:themeColor="text1"/>
          <w:sz w:val="27"/>
          <w:rtl/>
        </w:rPr>
        <w:t>بد</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من ذكر بعض النقود التي وردت حول هذه النظرية. </w:t>
      </w:r>
    </w:p>
    <w:p w:rsidR="00082D02" w:rsidRPr="00E1692D" w:rsidRDefault="00082D02" w:rsidP="00F262C9">
      <w:pPr>
        <w:rPr>
          <w:color w:val="000000" w:themeColor="text1"/>
          <w:rtl/>
        </w:rPr>
      </w:pPr>
      <w:bookmarkStart w:id="150" w:name="_Toc249758393"/>
      <w:bookmarkStart w:id="151" w:name="_Toc250627474"/>
    </w:p>
    <w:p w:rsidR="00082D02" w:rsidRPr="00E1692D" w:rsidRDefault="00082D02" w:rsidP="008B75B5">
      <w:pPr>
        <w:pStyle w:val="Heading3"/>
        <w:rPr>
          <w:color w:val="000000" w:themeColor="text1"/>
          <w:rtl/>
        </w:rPr>
      </w:pPr>
      <w:r w:rsidRPr="00E1692D">
        <w:rPr>
          <w:color w:val="000000" w:themeColor="text1"/>
          <w:rtl/>
        </w:rPr>
        <w:t>مقد</w:t>
      </w:r>
      <w:r w:rsidRPr="00E1692D">
        <w:rPr>
          <w:rFonts w:hint="cs"/>
          <w:color w:val="000000" w:themeColor="text1"/>
          <w:rtl/>
        </w:rPr>
        <w:t>ّ</w:t>
      </w:r>
      <w:r w:rsidRPr="00E1692D">
        <w:rPr>
          <w:color w:val="000000" w:themeColor="text1"/>
          <w:rtl/>
        </w:rPr>
        <w:t>مة</w:t>
      </w:r>
      <w:bookmarkEnd w:id="150"/>
      <w:bookmarkEnd w:id="151"/>
    </w:p>
    <w:p w:rsidR="00082D02" w:rsidRPr="00E1692D" w:rsidRDefault="00082D02" w:rsidP="00600F7D">
      <w:pPr>
        <w:rPr>
          <w:rFonts w:ascii="Arial" w:hAnsi="Arial"/>
          <w:color w:val="000000" w:themeColor="text1"/>
          <w:sz w:val="27"/>
          <w:rtl/>
        </w:rPr>
      </w:pPr>
      <w:r w:rsidRPr="00E1692D">
        <w:rPr>
          <w:rFonts w:ascii="Arial" w:hAnsi="Arial"/>
          <w:color w:val="000000" w:themeColor="text1"/>
          <w:sz w:val="27"/>
          <w:rtl/>
        </w:rPr>
        <w:t>هنالك نظريت</w:t>
      </w:r>
      <w:r w:rsidR="00600F7D" w:rsidRPr="00E1692D">
        <w:rPr>
          <w:rFonts w:ascii="Arial" w:hAnsi="Arial" w:hint="cs"/>
          <w:color w:val="000000" w:themeColor="text1"/>
          <w:sz w:val="27"/>
          <w:rtl/>
        </w:rPr>
        <w:t>ا</w:t>
      </w:r>
      <w:r w:rsidRPr="00E1692D">
        <w:rPr>
          <w:rFonts w:ascii="Arial" w:hAnsi="Arial"/>
          <w:color w:val="000000" w:themeColor="text1"/>
          <w:sz w:val="27"/>
          <w:rtl/>
        </w:rPr>
        <w:t>ن في وجود قواعد للتأويل (الهرمنوطيقا)</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عدم وجود ذلك</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w:t>
      </w:r>
      <w:r w:rsidR="00600F7D" w:rsidRPr="00E1692D">
        <w:rPr>
          <w:rFonts w:ascii="Arial" w:hAnsi="Arial" w:hint="cs"/>
          <w:color w:val="000000" w:themeColor="text1"/>
          <w:sz w:val="27"/>
          <w:rtl/>
        </w:rPr>
        <w:t>إ</w:t>
      </w:r>
      <w:r w:rsidRPr="00E1692D">
        <w:rPr>
          <w:rFonts w:ascii="Arial" w:hAnsi="Arial"/>
          <w:color w:val="000000" w:themeColor="text1"/>
          <w:sz w:val="27"/>
          <w:rtl/>
        </w:rPr>
        <w:t>ن فِتغنشتاين</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92"/>
      </w:r>
      <w:r w:rsidRPr="00E1692D">
        <w:rPr>
          <w:rFonts w:ascii="Arial" w:hAnsi="Arial"/>
          <w:color w:val="000000" w:themeColor="text1"/>
          <w:sz w:val="27"/>
          <w:vertAlign w:val="superscript"/>
          <w:rtl/>
        </w:rPr>
        <w:t xml:space="preserve">) </w:t>
      </w:r>
      <w:r w:rsidRPr="00E1692D">
        <w:rPr>
          <w:rFonts w:ascii="Arial" w:hAnsi="Arial"/>
          <w:color w:val="000000" w:themeColor="text1"/>
          <w:sz w:val="27"/>
          <w:rtl/>
        </w:rPr>
        <w:t>أحد أولئك الذين رفضوا قوننة ال</w:t>
      </w:r>
      <w:r w:rsidR="00600F7D" w:rsidRPr="00E1692D">
        <w:rPr>
          <w:rFonts w:ascii="Arial" w:hAnsi="Arial"/>
          <w:color w:val="000000" w:themeColor="text1"/>
          <w:sz w:val="27"/>
          <w:rtl/>
        </w:rPr>
        <w:t>هرمنوطيقا</w:t>
      </w:r>
      <w:r w:rsidRPr="00E1692D">
        <w:rPr>
          <w:rFonts w:ascii="Arial" w:hAnsi="Arial"/>
          <w:color w:val="000000" w:themeColor="text1"/>
          <w:sz w:val="27"/>
          <w:rtl/>
        </w:rPr>
        <w:t>، ويرى أن</w:t>
      </w:r>
      <w:r w:rsidR="00600F7D" w:rsidRPr="00E1692D">
        <w:rPr>
          <w:rFonts w:ascii="Arial" w:hAnsi="Arial" w:hint="cs"/>
          <w:color w:val="000000" w:themeColor="text1"/>
          <w:sz w:val="27"/>
          <w:rtl/>
        </w:rPr>
        <w:t>ّ</w:t>
      </w:r>
      <w:r w:rsidR="00600F7D" w:rsidRPr="00E1692D">
        <w:rPr>
          <w:rFonts w:ascii="Arial" w:hAnsi="Arial"/>
          <w:color w:val="000000" w:themeColor="text1"/>
          <w:sz w:val="27"/>
          <w:rtl/>
        </w:rPr>
        <w:t xml:space="preserve"> الفهم الجيّد لا</w:t>
      </w:r>
      <w:r w:rsidRPr="00E1692D">
        <w:rPr>
          <w:rFonts w:ascii="Arial" w:hAnsi="Arial"/>
          <w:color w:val="000000" w:themeColor="text1"/>
          <w:sz w:val="27"/>
          <w:rtl/>
        </w:rPr>
        <w:t>ستخدام الألفاظ كافٍ للتوصّل</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 xml:space="preserve">التفسير الصحيح. </w:t>
      </w:r>
    </w:p>
    <w:p w:rsidR="00082D02" w:rsidRPr="00E1692D" w:rsidRDefault="00082D02" w:rsidP="00600F7D">
      <w:pPr>
        <w:rPr>
          <w:rFonts w:ascii="Arial" w:hAnsi="Arial"/>
          <w:color w:val="000000" w:themeColor="text1"/>
          <w:sz w:val="27"/>
          <w:rtl/>
        </w:rPr>
      </w:pPr>
      <w:r w:rsidRPr="00E1692D">
        <w:rPr>
          <w:rFonts w:ascii="Arial" w:hAnsi="Arial"/>
          <w:color w:val="000000" w:themeColor="text1"/>
          <w:sz w:val="27"/>
          <w:rtl/>
        </w:rPr>
        <w:t>لكن</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الذين ير</w:t>
      </w:r>
      <w:r w:rsidR="00600F7D" w:rsidRPr="00E1692D">
        <w:rPr>
          <w:rFonts w:ascii="Arial" w:hAnsi="Arial" w:hint="cs"/>
          <w:color w:val="000000" w:themeColor="text1"/>
          <w:sz w:val="27"/>
          <w:rtl/>
        </w:rPr>
        <w:t>َ</w:t>
      </w:r>
      <w:r w:rsidRPr="00E1692D">
        <w:rPr>
          <w:rFonts w:ascii="Arial" w:hAnsi="Arial"/>
          <w:color w:val="000000" w:themeColor="text1"/>
          <w:sz w:val="27"/>
          <w:rtl/>
        </w:rPr>
        <w:t>و</w:t>
      </w:r>
      <w:r w:rsidR="00600F7D" w:rsidRPr="00E1692D">
        <w:rPr>
          <w:rFonts w:ascii="Arial" w:hAnsi="Arial" w:hint="cs"/>
          <w:color w:val="000000" w:themeColor="text1"/>
          <w:sz w:val="27"/>
          <w:rtl/>
        </w:rPr>
        <w:t>ْ</w:t>
      </w:r>
      <w:r w:rsidRPr="00E1692D">
        <w:rPr>
          <w:rFonts w:ascii="Arial" w:hAnsi="Arial"/>
          <w:color w:val="000000" w:themeColor="text1"/>
          <w:sz w:val="27"/>
          <w:rtl/>
        </w:rPr>
        <w:t>ن أن</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لل</w:t>
      </w:r>
      <w:r w:rsidR="00600F7D" w:rsidRPr="00E1692D">
        <w:rPr>
          <w:rFonts w:ascii="Arial" w:hAnsi="Arial"/>
          <w:color w:val="000000" w:themeColor="text1"/>
          <w:sz w:val="27"/>
          <w:rtl/>
        </w:rPr>
        <w:t>هرمنوطيقا</w:t>
      </w:r>
      <w:r w:rsidRPr="00E1692D">
        <w:rPr>
          <w:rFonts w:ascii="Arial" w:hAnsi="Arial"/>
          <w:color w:val="000000" w:themeColor="text1"/>
          <w:sz w:val="27"/>
          <w:rtl/>
        </w:rPr>
        <w:t xml:space="preserve"> قواعد لا يت</w:t>
      </w:r>
      <w:r w:rsidR="00600F7D" w:rsidRPr="00E1692D">
        <w:rPr>
          <w:rFonts w:ascii="Arial" w:hAnsi="Arial" w:hint="cs"/>
          <w:color w:val="000000" w:themeColor="text1"/>
          <w:sz w:val="27"/>
          <w:rtl/>
        </w:rPr>
        <w:t>ّ</w:t>
      </w:r>
      <w:r w:rsidRPr="00E1692D">
        <w:rPr>
          <w:rFonts w:ascii="Arial" w:hAnsi="Arial"/>
          <w:color w:val="000000" w:themeColor="text1"/>
          <w:sz w:val="27"/>
          <w:rtl/>
        </w:rPr>
        <w:t>فقون على رأي</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موحّد</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فعلى سبيل المثال</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يعن</w:t>
      </w:r>
      <w:r w:rsidR="00600F7D" w:rsidRPr="00E1692D">
        <w:rPr>
          <w:rFonts w:ascii="Arial" w:hAnsi="Arial" w:hint="cs"/>
          <w:color w:val="000000" w:themeColor="text1"/>
          <w:sz w:val="27"/>
          <w:rtl/>
        </w:rPr>
        <w:t>ى</w:t>
      </w:r>
      <w:r w:rsidRPr="00E1692D">
        <w:rPr>
          <w:rFonts w:ascii="Arial" w:hAnsi="Arial"/>
          <w:color w:val="000000" w:themeColor="text1"/>
          <w:sz w:val="27"/>
          <w:rtl/>
        </w:rPr>
        <w:t xml:space="preserve"> شلايماخر</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93"/>
      </w:r>
      <w:r w:rsidRPr="00E1692D">
        <w:rPr>
          <w:rFonts w:ascii="Arial" w:hAnsi="Arial"/>
          <w:color w:val="000000" w:themeColor="text1"/>
          <w:sz w:val="27"/>
          <w:vertAlign w:val="superscript"/>
          <w:rtl/>
        </w:rPr>
        <w:t xml:space="preserve">) </w:t>
      </w:r>
      <w:r w:rsidRPr="00E1692D">
        <w:rPr>
          <w:rFonts w:ascii="Arial" w:hAnsi="Arial"/>
          <w:color w:val="000000" w:themeColor="text1"/>
          <w:sz w:val="27"/>
          <w:rtl/>
        </w:rPr>
        <w:t>بفهم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لغةً، بما هو مكوّن لغوي للتراث والتاريخ</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ومشكّل للقناعات والفكر، من ثمَّ فهمه في سياق السيرة والتاريخ هو أن يتقمّص المؤوّل ذهنيّاً تجارب المؤل</w:t>
      </w:r>
      <w:r w:rsidR="00600F7D" w:rsidRPr="00E1692D">
        <w:rPr>
          <w:rFonts w:ascii="Arial" w:hAnsi="Arial" w:hint="cs"/>
          <w:color w:val="000000" w:themeColor="text1"/>
          <w:sz w:val="27"/>
          <w:rtl/>
        </w:rPr>
        <w:t>ّ</w:t>
      </w:r>
      <w:r w:rsidRPr="00E1692D">
        <w:rPr>
          <w:rFonts w:ascii="Arial" w:hAnsi="Arial"/>
          <w:color w:val="000000" w:themeColor="text1"/>
          <w:sz w:val="27"/>
          <w:rtl/>
        </w:rPr>
        <w:t>ف و</w:t>
      </w:r>
      <w:r w:rsidR="00600F7D" w:rsidRPr="00E1692D">
        <w:rPr>
          <w:rFonts w:ascii="Arial" w:hAnsi="Arial" w:hint="cs"/>
          <w:color w:val="000000" w:themeColor="text1"/>
          <w:sz w:val="27"/>
          <w:rtl/>
        </w:rPr>
        <w:t>أ</w:t>
      </w:r>
      <w:r w:rsidRPr="00E1692D">
        <w:rPr>
          <w:rFonts w:ascii="Arial" w:hAnsi="Arial"/>
          <w:color w:val="000000" w:themeColor="text1"/>
          <w:sz w:val="27"/>
          <w:rtl/>
        </w:rPr>
        <w:t>فكاره التي ولّدت ال</w:t>
      </w:r>
      <w:r w:rsidR="00DB7048" w:rsidRPr="00E1692D">
        <w:rPr>
          <w:rFonts w:ascii="Arial" w:hAnsi="Arial"/>
          <w:color w:val="000000" w:themeColor="text1"/>
          <w:sz w:val="27"/>
          <w:rtl/>
        </w:rPr>
        <w:t>نصّ</w:t>
      </w:r>
      <w:r w:rsidR="00600F7D" w:rsidRPr="00E1692D">
        <w:rPr>
          <w:rFonts w:ascii="Arial" w:hAnsi="Arial" w:hint="cs"/>
          <w:color w:val="000000" w:themeColor="text1"/>
          <w:sz w:val="27"/>
          <w:rtl/>
        </w:rPr>
        <w:t>،</w:t>
      </w:r>
      <w:r w:rsidR="00600F7D" w:rsidRPr="00E1692D">
        <w:rPr>
          <w:rFonts w:ascii="Arial" w:hAnsi="Arial"/>
          <w:color w:val="000000" w:themeColor="text1"/>
          <w:sz w:val="27"/>
          <w:rtl/>
        </w:rPr>
        <w:t xml:space="preserve"> ليدرك قص</w:t>
      </w:r>
      <w:r w:rsidRPr="00E1692D">
        <w:rPr>
          <w:rFonts w:ascii="Arial" w:hAnsi="Arial"/>
          <w:color w:val="000000" w:themeColor="text1"/>
          <w:sz w:val="27"/>
          <w:rtl/>
        </w:rPr>
        <w:t>د</w:t>
      </w:r>
      <w:r w:rsidR="00600F7D" w:rsidRPr="00E1692D">
        <w:rPr>
          <w:rFonts w:ascii="Arial" w:hAnsi="Arial" w:hint="cs"/>
          <w:color w:val="000000" w:themeColor="text1"/>
          <w:sz w:val="27"/>
          <w:rtl/>
        </w:rPr>
        <w:t>َ</w:t>
      </w:r>
      <w:r w:rsidRPr="00E1692D">
        <w:rPr>
          <w:rFonts w:ascii="Arial" w:hAnsi="Arial"/>
          <w:color w:val="000000" w:themeColor="text1"/>
          <w:sz w:val="27"/>
          <w:rtl/>
        </w:rPr>
        <w:t>ه، قصد المؤلّ</w:t>
      </w:r>
      <w:r w:rsidR="00600F7D" w:rsidRPr="00E1692D">
        <w:rPr>
          <w:rFonts w:ascii="Arial" w:hAnsi="Arial" w:hint="cs"/>
          <w:color w:val="000000" w:themeColor="text1"/>
          <w:sz w:val="27"/>
          <w:rtl/>
        </w:rPr>
        <w:t>ِ</w:t>
      </w:r>
      <w:r w:rsidRPr="00E1692D">
        <w:rPr>
          <w:rFonts w:ascii="Arial" w:hAnsi="Arial"/>
          <w:color w:val="000000" w:themeColor="text1"/>
          <w:sz w:val="27"/>
          <w:rtl/>
        </w:rPr>
        <w:t>ف</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وهذا ما يسميه شلايماخر </w:t>
      </w:r>
      <w:r w:rsidRPr="00E1692D">
        <w:rPr>
          <w:rFonts w:hint="eastAsia"/>
          <w:color w:val="000000" w:themeColor="text1"/>
          <w:sz w:val="27"/>
          <w:rtl/>
        </w:rPr>
        <w:t>«</w:t>
      </w:r>
      <w:r w:rsidRPr="00E1692D">
        <w:rPr>
          <w:rFonts w:ascii="Arial" w:hAnsi="Arial"/>
          <w:color w:val="000000" w:themeColor="text1"/>
          <w:sz w:val="27"/>
          <w:rtl/>
        </w:rPr>
        <w:t>الفعل التكهّني</w:t>
      </w:r>
      <w:r w:rsidRPr="00E1692D">
        <w:rPr>
          <w:rFonts w:hint="eastAsia"/>
          <w:color w:val="000000" w:themeColor="text1"/>
          <w:sz w:val="27"/>
          <w:rtl/>
        </w:rPr>
        <w:t>»</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وهو يدش</w:t>
      </w:r>
      <w:r w:rsidR="00600F7D" w:rsidRPr="00E1692D">
        <w:rPr>
          <w:rFonts w:ascii="Arial" w:hAnsi="Arial" w:hint="cs"/>
          <w:color w:val="000000" w:themeColor="text1"/>
          <w:sz w:val="27"/>
          <w:rtl/>
        </w:rPr>
        <w:t>ِّ</w:t>
      </w:r>
      <w:r w:rsidRPr="00E1692D">
        <w:rPr>
          <w:rFonts w:ascii="Arial" w:hAnsi="Arial"/>
          <w:color w:val="000000" w:themeColor="text1"/>
          <w:sz w:val="27"/>
          <w:rtl/>
        </w:rPr>
        <w:t>ن، فضلاً عن ذلك، تأويلاً يتخطّى عتبة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المقد</w:t>
      </w:r>
      <w:r w:rsidR="00600F7D" w:rsidRPr="00E1692D">
        <w:rPr>
          <w:rFonts w:ascii="Arial" w:hAnsi="Arial" w:hint="cs"/>
          <w:color w:val="000000" w:themeColor="text1"/>
          <w:sz w:val="27"/>
          <w:rtl/>
        </w:rPr>
        <w:t>ّ</w:t>
      </w:r>
      <w:r w:rsidRPr="00E1692D">
        <w:rPr>
          <w:rFonts w:ascii="Arial" w:hAnsi="Arial"/>
          <w:color w:val="000000" w:themeColor="text1"/>
          <w:sz w:val="27"/>
          <w:rtl/>
        </w:rPr>
        <w:t>س</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عالم النصوص الأدبية والفلسفية والفنية</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وبذلك ينقل التأويل من اللاّهوت</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 xml:space="preserve">نصوص العلوم الإنسانية عموماً. </w:t>
      </w:r>
    </w:p>
    <w:p w:rsidR="00082D02" w:rsidRPr="00E1692D" w:rsidRDefault="00082D02" w:rsidP="00600F7D">
      <w:pPr>
        <w:rPr>
          <w:rFonts w:ascii="Arial" w:hAnsi="Arial"/>
          <w:color w:val="000000" w:themeColor="text1"/>
          <w:sz w:val="27"/>
          <w:rtl/>
        </w:rPr>
      </w:pPr>
      <w:r w:rsidRPr="00E1692D">
        <w:rPr>
          <w:rFonts w:ascii="Arial" w:hAnsi="Arial"/>
          <w:color w:val="000000" w:themeColor="text1"/>
          <w:sz w:val="27"/>
          <w:rtl/>
        </w:rPr>
        <w:t>ف</w:t>
      </w:r>
      <w:r w:rsidR="00600F7D" w:rsidRPr="00E1692D">
        <w:rPr>
          <w:rFonts w:ascii="Arial" w:hAnsi="Arial" w:hint="cs"/>
          <w:color w:val="000000" w:themeColor="text1"/>
          <w:sz w:val="27"/>
          <w:rtl/>
        </w:rPr>
        <w:t>ـ (</w:t>
      </w:r>
      <w:r w:rsidRPr="00E1692D">
        <w:rPr>
          <w:rFonts w:ascii="Arial" w:hAnsi="Arial"/>
          <w:color w:val="000000" w:themeColor="text1"/>
          <w:sz w:val="27"/>
          <w:rtl/>
        </w:rPr>
        <w:t>دلتاي</w:t>
      </w:r>
      <w:r w:rsidR="00600F7D" w:rsidRPr="00E1692D">
        <w:rPr>
          <w:rFonts w:ascii="Arial" w:hAnsi="Arial" w:hint="cs"/>
          <w:color w:val="000000" w:themeColor="text1"/>
          <w:sz w:val="27"/>
          <w:rtl/>
        </w:rPr>
        <w:t>)</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94"/>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على عكس شلايماخر، مع أنَّ رأي فِيتغنشتاين يستند </w:t>
      </w:r>
      <w:r w:rsidR="00600F7D" w:rsidRPr="00E1692D">
        <w:rPr>
          <w:rFonts w:ascii="Arial" w:hAnsi="Arial" w:hint="cs"/>
          <w:color w:val="000000" w:themeColor="text1"/>
          <w:sz w:val="27"/>
          <w:rtl/>
        </w:rPr>
        <w:t>إ</w:t>
      </w:r>
      <w:r w:rsidRPr="00E1692D">
        <w:rPr>
          <w:rFonts w:ascii="Arial" w:hAnsi="Arial"/>
          <w:color w:val="000000" w:themeColor="text1"/>
          <w:sz w:val="27"/>
          <w:rtl/>
        </w:rPr>
        <w:t>لى فهم الاستخدام الصحيح للألفاظ، فهو قريب</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من أحد محوري نظرية شلايماخر، التي هي عبارة عن فهم قواعد أنواع العبارات والصور اللغوية الثقافية للمؤل</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ف. </w:t>
      </w:r>
    </w:p>
    <w:p w:rsidR="00082D02" w:rsidRPr="00E1692D" w:rsidRDefault="00082D02" w:rsidP="00600F7D">
      <w:pPr>
        <w:rPr>
          <w:rFonts w:ascii="Arial" w:hAnsi="Arial"/>
          <w:color w:val="000000" w:themeColor="text1"/>
          <w:sz w:val="27"/>
          <w:rtl/>
        </w:rPr>
      </w:pPr>
      <w:r w:rsidRPr="00E1692D">
        <w:rPr>
          <w:rFonts w:ascii="Arial" w:hAnsi="Arial"/>
          <w:color w:val="000000" w:themeColor="text1"/>
          <w:sz w:val="27"/>
          <w:rtl/>
        </w:rPr>
        <w:t>شلايماخر يسير على خطى الفلاسفة ـ المفكّ</w:t>
      </w:r>
      <w:r w:rsidR="00600F7D" w:rsidRPr="00E1692D">
        <w:rPr>
          <w:rFonts w:ascii="Arial" w:hAnsi="Arial" w:hint="cs"/>
          <w:color w:val="000000" w:themeColor="text1"/>
          <w:sz w:val="27"/>
          <w:rtl/>
        </w:rPr>
        <w:t>ِ</w:t>
      </w:r>
      <w:r w:rsidR="00600F7D" w:rsidRPr="00E1692D">
        <w:rPr>
          <w:rFonts w:ascii="Arial" w:hAnsi="Arial"/>
          <w:color w:val="000000" w:themeColor="text1"/>
          <w:sz w:val="27"/>
          <w:rtl/>
        </w:rPr>
        <w:t>رين ـ الر</w:t>
      </w:r>
      <w:r w:rsidRPr="00E1692D">
        <w:rPr>
          <w:rFonts w:ascii="Arial" w:hAnsi="Arial"/>
          <w:color w:val="000000" w:themeColor="text1"/>
          <w:sz w:val="27"/>
          <w:rtl/>
        </w:rPr>
        <w:t>ومنطيقيين</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أي </w:t>
      </w:r>
      <w:r w:rsidRPr="00E1692D">
        <w:rPr>
          <w:rFonts w:hint="eastAsia"/>
          <w:color w:val="000000" w:themeColor="text1"/>
          <w:sz w:val="27"/>
          <w:rtl/>
        </w:rPr>
        <w:lastRenderedPageBreak/>
        <w:t>«</w:t>
      </w:r>
      <w:r w:rsidR="00600F7D" w:rsidRPr="00E1692D">
        <w:rPr>
          <w:rFonts w:ascii="Arial" w:hAnsi="Arial"/>
          <w:color w:val="000000" w:themeColor="text1"/>
          <w:sz w:val="27"/>
          <w:rtl/>
        </w:rPr>
        <w:t>الر</w:t>
      </w:r>
      <w:r w:rsidRPr="00E1692D">
        <w:rPr>
          <w:rFonts w:ascii="Arial" w:hAnsi="Arial"/>
          <w:color w:val="000000" w:themeColor="text1"/>
          <w:sz w:val="27"/>
          <w:rtl/>
        </w:rPr>
        <w:t>ومنطيقية الفلسفية</w:t>
      </w:r>
      <w:r w:rsidRPr="00E1692D">
        <w:rPr>
          <w:rFonts w:hint="eastAsia"/>
          <w:color w:val="000000" w:themeColor="text1"/>
          <w:sz w:val="27"/>
          <w:rtl/>
        </w:rPr>
        <w:t>»</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95"/>
      </w:r>
      <w:r w:rsidRPr="00E1692D">
        <w:rPr>
          <w:rFonts w:ascii="Arial" w:hAnsi="Arial"/>
          <w:color w:val="000000" w:themeColor="text1"/>
          <w:sz w:val="27"/>
          <w:vertAlign w:val="superscript"/>
          <w:rtl/>
        </w:rPr>
        <w:t>)</w:t>
      </w:r>
      <w:r w:rsidRPr="00E1692D">
        <w:rPr>
          <w:rFonts w:ascii="Arial" w:hAnsi="Arial"/>
          <w:color w:val="000000" w:themeColor="text1"/>
          <w:sz w:val="27"/>
          <w:rtl/>
        </w:rPr>
        <w:t>، بينما فرويد</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96"/>
      </w:r>
      <w:r w:rsidRPr="00E1692D">
        <w:rPr>
          <w:rFonts w:ascii="Arial" w:hAnsi="Arial"/>
          <w:color w:val="000000" w:themeColor="text1"/>
          <w:sz w:val="27"/>
          <w:vertAlign w:val="superscript"/>
          <w:rtl/>
        </w:rPr>
        <w:t xml:space="preserve">) </w:t>
      </w:r>
      <w:r w:rsidRPr="00E1692D">
        <w:rPr>
          <w:rFonts w:ascii="Arial" w:hAnsi="Arial"/>
          <w:color w:val="000000" w:themeColor="text1"/>
          <w:sz w:val="27"/>
          <w:rtl/>
        </w:rPr>
        <w:t>ويونغ</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97"/>
      </w:r>
      <w:r w:rsidRPr="00E1692D">
        <w:rPr>
          <w:rFonts w:ascii="Arial" w:hAnsi="Arial"/>
          <w:color w:val="000000" w:themeColor="text1"/>
          <w:sz w:val="27"/>
          <w:vertAlign w:val="superscript"/>
          <w:rtl/>
        </w:rPr>
        <w:t xml:space="preserve">) </w:t>
      </w:r>
      <w:r w:rsidRPr="00E1692D">
        <w:rPr>
          <w:rFonts w:ascii="Arial" w:hAnsi="Arial"/>
          <w:color w:val="000000" w:themeColor="text1"/>
          <w:sz w:val="27"/>
          <w:rtl/>
        </w:rPr>
        <w:t>وماركس</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98"/>
      </w:r>
      <w:r w:rsidRPr="00E1692D">
        <w:rPr>
          <w:rFonts w:ascii="Arial" w:hAnsi="Arial"/>
          <w:color w:val="000000" w:themeColor="text1"/>
          <w:sz w:val="27"/>
          <w:vertAlign w:val="superscript"/>
          <w:rtl/>
        </w:rPr>
        <w:t xml:space="preserve">) </w:t>
      </w:r>
      <w:r w:rsidRPr="00E1692D">
        <w:rPr>
          <w:rFonts w:ascii="Arial" w:hAnsi="Arial"/>
          <w:color w:val="000000" w:themeColor="text1"/>
          <w:sz w:val="27"/>
          <w:rtl/>
        </w:rPr>
        <w:t>ليسوا كذلك</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وهايدغر</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899"/>
      </w:r>
      <w:r w:rsidRPr="00E1692D">
        <w:rPr>
          <w:rFonts w:ascii="Arial" w:hAnsi="Arial"/>
          <w:color w:val="000000" w:themeColor="text1"/>
          <w:sz w:val="27"/>
          <w:vertAlign w:val="superscript"/>
          <w:rtl/>
        </w:rPr>
        <w:t xml:space="preserve">) </w:t>
      </w:r>
      <w:r w:rsidRPr="00E1692D">
        <w:rPr>
          <w:rFonts w:ascii="Arial" w:hAnsi="Arial"/>
          <w:color w:val="000000" w:themeColor="text1"/>
          <w:sz w:val="27"/>
          <w:rtl/>
        </w:rPr>
        <w:t>متأثّ</w:t>
      </w:r>
      <w:r w:rsidR="00600F7D" w:rsidRPr="00E1692D">
        <w:rPr>
          <w:rFonts w:ascii="Arial" w:hAnsi="Arial" w:hint="cs"/>
          <w:color w:val="000000" w:themeColor="text1"/>
          <w:sz w:val="27"/>
          <w:rtl/>
        </w:rPr>
        <w:t>ِ</w:t>
      </w:r>
      <w:r w:rsidRPr="00E1692D">
        <w:rPr>
          <w:rFonts w:ascii="Arial" w:hAnsi="Arial"/>
          <w:color w:val="000000" w:themeColor="text1"/>
          <w:sz w:val="27"/>
          <w:rtl/>
        </w:rPr>
        <w:t>ر ب</w:t>
      </w:r>
      <w:r w:rsidR="00600F7D" w:rsidRPr="00E1692D">
        <w:rPr>
          <w:rFonts w:ascii="Arial" w:hAnsi="Arial" w:hint="cs"/>
          <w:color w:val="000000" w:themeColor="text1"/>
          <w:sz w:val="27"/>
          <w:rtl/>
        </w:rPr>
        <w:t>ـ (</w:t>
      </w:r>
      <w:r w:rsidRPr="00E1692D">
        <w:rPr>
          <w:rFonts w:ascii="Arial" w:hAnsi="Arial"/>
          <w:color w:val="000000" w:themeColor="text1"/>
          <w:sz w:val="27"/>
          <w:rtl/>
        </w:rPr>
        <w:t>دلتاي</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w:t>
      </w:r>
      <w:r w:rsidR="00600F7D" w:rsidRPr="00E1692D">
        <w:rPr>
          <w:rFonts w:ascii="Arial" w:hAnsi="Arial"/>
          <w:color w:val="000000" w:themeColor="text1"/>
          <w:sz w:val="27"/>
          <w:rtl/>
        </w:rPr>
        <w:t>ولكنّه يع</w:t>
      </w:r>
      <w:r w:rsidRPr="00E1692D">
        <w:rPr>
          <w:rFonts w:ascii="Arial" w:hAnsi="Arial"/>
          <w:color w:val="000000" w:themeColor="text1"/>
          <w:sz w:val="27"/>
          <w:rtl/>
        </w:rPr>
        <w:t>د</w:t>
      </w:r>
      <w:r w:rsidR="00600F7D" w:rsidRPr="00E1692D">
        <w:rPr>
          <w:rFonts w:ascii="Arial" w:hAnsi="Arial" w:hint="cs"/>
          <w:color w:val="000000" w:themeColor="text1"/>
          <w:sz w:val="27"/>
          <w:rtl/>
        </w:rPr>
        <w:t>ّ</w:t>
      </w:r>
      <w:r w:rsidRPr="00E1692D">
        <w:rPr>
          <w:rFonts w:ascii="Arial" w:hAnsi="Arial"/>
          <w:color w:val="000000" w:themeColor="text1"/>
          <w:sz w:val="27"/>
          <w:rtl/>
        </w:rPr>
        <w:t>ه متور</w:t>
      </w:r>
      <w:r w:rsidR="00600F7D" w:rsidRPr="00E1692D">
        <w:rPr>
          <w:rFonts w:ascii="Arial" w:hAnsi="Arial" w:hint="cs"/>
          <w:color w:val="000000" w:themeColor="text1"/>
          <w:sz w:val="27"/>
          <w:rtl/>
        </w:rPr>
        <w:t>ّ</w:t>
      </w:r>
      <w:r w:rsidRPr="00E1692D">
        <w:rPr>
          <w:rFonts w:ascii="Arial" w:hAnsi="Arial"/>
          <w:color w:val="000000" w:themeColor="text1"/>
          <w:sz w:val="27"/>
          <w:rtl/>
        </w:rPr>
        <w:t>طاً بالنزعات الذهنية. في حين يعني فهم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لدى سبينوزا</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900"/>
      </w:r>
      <w:r w:rsidRPr="00E1692D">
        <w:rPr>
          <w:rFonts w:ascii="Arial" w:hAnsi="Arial"/>
          <w:color w:val="000000" w:themeColor="text1"/>
          <w:sz w:val="27"/>
          <w:vertAlign w:val="superscript"/>
          <w:rtl/>
        </w:rPr>
        <w:t>)</w:t>
      </w:r>
      <w:r w:rsidR="00600F7D" w:rsidRPr="00E1692D">
        <w:rPr>
          <w:rFonts w:ascii="Arial" w:hAnsi="Arial" w:hint="cs"/>
          <w:color w:val="000000" w:themeColor="text1"/>
          <w:sz w:val="27"/>
          <w:rtl/>
        </w:rPr>
        <w:t xml:space="preserve"> </w:t>
      </w:r>
      <w:r w:rsidRPr="00E1692D">
        <w:rPr>
          <w:rFonts w:ascii="Arial" w:hAnsi="Arial"/>
          <w:color w:val="000000" w:themeColor="text1"/>
          <w:sz w:val="27"/>
          <w:rtl/>
        </w:rPr>
        <w:t xml:space="preserve">البحث عن </w:t>
      </w:r>
      <w:r w:rsidRPr="00E1692D">
        <w:rPr>
          <w:rFonts w:hint="eastAsia"/>
          <w:color w:val="000000" w:themeColor="text1"/>
          <w:sz w:val="27"/>
          <w:rtl/>
        </w:rPr>
        <w:t>«</w:t>
      </w:r>
      <w:r w:rsidRPr="00E1692D">
        <w:rPr>
          <w:rFonts w:ascii="Arial" w:hAnsi="Arial"/>
          <w:color w:val="000000" w:themeColor="text1"/>
          <w:sz w:val="27"/>
          <w:rtl/>
        </w:rPr>
        <w:t>الحقيقة</w:t>
      </w:r>
      <w:r w:rsidRPr="00E1692D">
        <w:rPr>
          <w:rFonts w:hint="eastAsia"/>
          <w:color w:val="000000" w:themeColor="text1"/>
          <w:sz w:val="27"/>
          <w:rtl/>
        </w:rPr>
        <w:t>»</w:t>
      </w:r>
      <w:r w:rsidRPr="00E1692D">
        <w:rPr>
          <w:rFonts w:ascii="Arial" w:hAnsi="Arial"/>
          <w:color w:val="000000" w:themeColor="text1"/>
          <w:sz w:val="27"/>
          <w:rtl/>
        </w:rPr>
        <w:t xml:space="preserve"> المضمرة في ال</w:t>
      </w:r>
      <w:r w:rsidR="00DB7048" w:rsidRPr="00E1692D">
        <w:rPr>
          <w:rFonts w:ascii="Arial" w:hAnsi="Arial"/>
          <w:color w:val="000000" w:themeColor="text1"/>
          <w:sz w:val="27"/>
          <w:rtl/>
        </w:rPr>
        <w:t>نصّ</w:t>
      </w:r>
      <w:r w:rsidRPr="00E1692D">
        <w:rPr>
          <w:rFonts w:ascii="Arial" w:hAnsi="Arial"/>
          <w:color w:val="000000" w:themeColor="text1"/>
          <w:sz w:val="27"/>
          <w:rtl/>
        </w:rPr>
        <w:t>. لذا يأتي فهم شلايماخر تحوّ</w:t>
      </w:r>
      <w:r w:rsidR="00600F7D" w:rsidRPr="00E1692D">
        <w:rPr>
          <w:rFonts w:ascii="Arial" w:hAnsi="Arial" w:hint="cs"/>
          <w:color w:val="000000" w:themeColor="text1"/>
          <w:sz w:val="27"/>
          <w:rtl/>
        </w:rPr>
        <w:t>ُ</w:t>
      </w:r>
      <w:r w:rsidRPr="00E1692D">
        <w:rPr>
          <w:rFonts w:ascii="Arial" w:hAnsi="Arial"/>
          <w:color w:val="000000" w:themeColor="text1"/>
          <w:sz w:val="27"/>
          <w:rtl/>
        </w:rPr>
        <w:t>لاً من الحقيقة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المنهج،</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آليات إدراك المعنى. ومقارنة بهما معاً يأتي عمل دلتاي تجاوزاً لصرامة منهج شلايماخر، وذلك حين فكّر في التجربة</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إذ يقترح دلتاي </w:t>
      </w:r>
      <w:r w:rsidR="00600F7D" w:rsidRPr="00E1692D">
        <w:rPr>
          <w:rFonts w:ascii="Arial" w:hAnsi="Arial" w:hint="cs"/>
          <w:color w:val="000000" w:themeColor="text1"/>
          <w:sz w:val="27"/>
          <w:rtl/>
        </w:rPr>
        <w:t xml:space="preserve">في </w:t>
      </w:r>
      <w:r w:rsidRPr="00E1692D">
        <w:rPr>
          <w:rFonts w:ascii="Arial" w:hAnsi="Arial"/>
          <w:color w:val="000000" w:themeColor="text1"/>
          <w:sz w:val="27"/>
          <w:rtl/>
        </w:rPr>
        <w:t xml:space="preserve">مواجهة مشكلة فهم تجربة الآخر مفهوم </w:t>
      </w:r>
      <w:r w:rsidRPr="00E1692D">
        <w:rPr>
          <w:rFonts w:hint="eastAsia"/>
          <w:color w:val="000000" w:themeColor="text1"/>
          <w:sz w:val="27"/>
          <w:rtl/>
        </w:rPr>
        <w:t>«</w:t>
      </w:r>
      <w:r w:rsidRPr="00E1692D">
        <w:rPr>
          <w:rFonts w:ascii="Arial" w:hAnsi="Arial"/>
          <w:color w:val="000000" w:themeColor="text1"/>
          <w:sz w:val="27"/>
          <w:rtl/>
        </w:rPr>
        <w:t>الفكر</w:t>
      </w:r>
      <w:r w:rsidRPr="00E1692D">
        <w:rPr>
          <w:rFonts w:hint="eastAsia"/>
          <w:color w:val="000000" w:themeColor="text1"/>
          <w:sz w:val="27"/>
          <w:rtl/>
        </w:rPr>
        <w:t>»</w:t>
      </w:r>
      <w:r w:rsidR="001675CE" w:rsidRPr="00E1692D">
        <w:rPr>
          <w:rFonts w:ascii="Arial" w:hAnsi="Arial"/>
          <w:color w:val="000000" w:themeColor="text1"/>
          <w:sz w:val="27"/>
          <w:rtl/>
        </w:rPr>
        <w:t xml:space="preserve"> أو </w:t>
      </w:r>
      <w:r w:rsidRPr="00E1692D">
        <w:rPr>
          <w:rFonts w:hint="eastAsia"/>
          <w:color w:val="000000" w:themeColor="text1"/>
          <w:sz w:val="27"/>
          <w:rtl/>
        </w:rPr>
        <w:t>«</w:t>
      </w:r>
      <w:r w:rsidRPr="00E1692D">
        <w:rPr>
          <w:rFonts w:ascii="Arial" w:hAnsi="Arial"/>
          <w:color w:val="000000" w:themeColor="text1"/>
          <w:sz w:val="27"/>
          <w:rtl/>
        </w:rPr>
        <w:t>الروح</w:t>
      </w:r>
      <w:r w:rsidRPr="00E1692D">
        <w:rPr>
          <w:rFonts w:hint="eastAsia"/>
          <w:color w:val="000000" w:themeColor="text1"/>
          <w:sz w:val="27"/>
          <w:rtl/>
        </w:rPr>
        <w:t>»</w:t>
      </w:r>
      <w:r w:rsidRPr="00E1692D">
        <w:rPr>
          <w:rFonts w:ascii="Arial" w:hAnsi="Arial"/>
          <w:color w:val="000000" w:themeColor="text1"/>
          <w:sz w:val="27"/>
          <w:rtl/>
        </w:rPr>
        <w:t xml:space="preserve"> كسياق معياري يوحّ</w:t>
      </w:r>
      <w:r w:rsidR="00600F7D" w:rsidRPr="00E1692D">
        <w:rPr>
          <w:rFonts w:ascii="Arial" w:hAnsi="Arial" w:hint="cs"/>
          <w:color w:val="000000" w:themeColor="text1"/>
          <w:sz w:val="27"/>
          <w:rtl/>
        </w:rPr>
        <w:t>ِ</w:t>
      </w:r>
      <w:r w:rsidRPr="00E1692D">
        <w:rPr>
          <w:rFonts w:ascii="Arial" w:hAnsi="Arial"/>
          <w:color w:val="000000" w:themeColor="text1"/>
          <w:sz w:val="27"/>
          <w:rtl/>
        </w:rPr>
        <w:t>د الأفراد في إطارهم الاجتماعي والتاريخي</w:t>
      </w:r>
      <w:r w:rsidR="00600F7D" w:rsidRPr="00E1692D">
        <w:rPr>
          <w:rFonts w:ascii="Arial" w:hAnsi="Arial" w:hint="cs"/>
          <w:color w:val="000000" w:themeColor="text1"/>
          <w:sz w:val="27"/>
          <w:rtl/>
        </w:rPr>
        <w:t>،</w:t>
      </w:r>
      <w:r w:rsidRPr="00E1692D">
        <w:rPr>
          <w:rFonts w:ascii="Arial" w:hAnsi="Arial"/>
          <w:color w:val="000000" w:themeColor="text1"/>
          <w:sz w:val="27"/>
          <w:rtl/>
        </w:rPr>
        <w:t>كما يوحّدهم في حياتهم الخاصة. وبذا يُنزل دلتاي الفكر هيغلياً</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901"/>
      </w:r>
      <w:r w:rsidRPr="00E1692D">
        <w:rPr>
          <w:rFonts w:ascii="Arial" w:hAnsi="Arial"/>
          <w:color w:val="000000" w:themeColor="text1"/>
          <w:sz w:val="27"/>
          <w:vertAlign w:val="superscript"/>
          <w:rtl/>
        </w:rPr>
        <w:t>)</w:t>
      </w:r>
      <w:r w:rsidR="00600F7D" w:rsidRPr="00E1692D">
        <w:rPr>
          <w:rFonts w:ascii="Arial" w:hAnsi="Arial" w:hint="cs"/>
          <w:color w:val="000000" w:themeColor="text1"/>
          <w:sz w:val="27"/>
          <w:rtl/>
        </w:rPr>
        <w:t xml:space="preserve"> </w:t>
      </w:r>
      <w:r w:rsidRPr="00E1692D">
        <w:rPr>
          <w:rFonts w:ascii="Arial" w:hAnsi="Arial"/>
          <w:color w:val="000000" w:themeColor="text1"/>
          <w:sz w:val="27"/>
          <w:rtl/>
        </w:rPr>
        <w:t>من السماء (المعرفة المطلقة والمتعالية)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الأرض (معرفة متجذِّرة في تجربة الحياة، أي في عالم الحياة</w:t>
      </w:r>
      <w:r w:rsidR="00600F7D" w:rsidRPr="00E1692D">
        <w:rPr>
          <w:rFonts w:ascii="Arial" w:hAnsi="Arial"/>
          <w:color w:val="000000" w:themeColor="text1"/>
          <w:sz w:val="27"/>
          <w:rtl/>
        </w:rPr>
        <w:t>)</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902"/>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600F7D">
      <w:pPr>
        <w:rPr>
          <w:rFonts w:ascii="Arial" w:hAnsi="Arial"/>
          <w:color w:val="000000" w:themeColor="text1"/>
          <w:sz w:val="27"/>
          <w:rtl/>
        </w:rPr>
      </w:pPr>
      <w:r w:rsidRPr="00E1692D">
        <w:rPr>
          <w:rFonts w:ascii="Arial" w:hAnsi="Arial"/>
          <w:color w:val="000000" w:themeColor="text1"/>
          <w:sz w:val="27"/>
          <w:rtl/>
        </w:rPr>
        <w:t>ظهرت في إيران ترجمات ومؤل</w:t>
      </w:r>
      <w:r w:rsidR="00600F7D" w:rsidRPr="00E1692D">
        <w:rPr>
          <w:rFonts w:ascii="Arial" w:hAnsi="Arial" w:hint="cs"/>
          <w:color w:val="000000" w:themeColor="text1"/>
          <w:sz w:val="27"/>
          <w:rtl/>
        </w:rPr>
        <w:t>ّ</w:t>
      </w:r>
      <w:r w:rsidRPr="00E1692D">
        <w:rPr>
          <w:rFonts w:ascii="Arial" w:hAnsi="Arial"/>
          <w:color w:val="000000" w:themeColor="text1"/>
          <w:sz w:val="27"/>
          <w:rtl/>
        </w:rPr>
        <w:t>فات عديدة تحت تأثير النحل الهرمنوطيقية الغربية</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w:t>
      </w:r>
      <w:r w:rsidR="00600F7D" w:rsidRPr="00E1692D">
        <w:rPr>
          <w:rFonts w:ascii="Arial" w:hAnsi="Arial" w:hint="cs"/>
          <w:color w:val="000000" w:themeColor="text1"/>
          <w:sz w:val="27"/>
          <w:rtl/>
        </w:rPr>
        <w:t>و</w:t>
      </w:r>
      <w:r w:rsidRPr="00E1692D">
        <w:rPr>
          <w:rFonts w:ascii="Arial" w:hAnsi="Arial"/>
          <w:color w:val="000000" w:themeColor="text1"/>
          <w:sz w:val="27"/>
          <w:rtl/>
        </w:rPr>
        <w:t>أحد نماذجها</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كتاب هرمنوتيك كتاب وسنّت </w:t>
      </w:r>
      <w:r w:rsidRPr="00E1692D">
        <w:rPr>
          <w:rFonts w:hint="eastAsia"/>
          <w:color w:val="000000" w:themeColor="text1"/>
          <w:sz w:val="27"/>
          <w:rtl/>
        </w:rPr>
        <w:t>«</w:t>
      </w:r>
      <w:r w:rsidR="00600F7D" w:rsidRPr="00E1692D">
        <w:rPr>
          <w:rFonts w:ascii="Arial" w:hAnsi="Arial"/>
          <w:color w:val="000000" w:themeColor="text1"/>
          <w:sz w:val="27"/>
          <w:rtl/>
        </w:rPr>
        <w:t>هرمنوطيقا</w:t>
      </w:r>
      <w:r w:rsidRPr="00E1692D">
        <w:rPr>
          <w:rFonts w:ascii="Arial" w:hAnsi="Arial"/>
          <w:color w:val="000000" w:themeColor="text1"/>
          <w:sz w:val="27"/>
          <w:rtl/>
        </w:rPr>
        <w:t xml:space="preserve"> الكتاب والسن</w:t>
      </w:r>
      <w:r w:rsidR="00600F7D" w:rsidRPr="00E1692D">
        <w:rPr>
          <w:rFonts w:ascii="Arial" w:hAnsi="Arial" w:hint="cs"/>
          <w:color w:val="000000" w:themeColor="text1"/>
          <w:sz w:val="27"/>
          <w:rtl/>
        </w:rPr>
        <w:t>ّ</w:t>
      </w:r>
      <w:r w:rsidRPr="00E1692D">
        <w:rPr>
          <w:rFonts w:ascii="Arial" w:hAnsi="Arial"/>
          <w:color w:val="000000" w:themeColor="text1"/>
          <w:sz w:val="27"/>
          <w:rtl/>
        </w:rPr>
        <w:t>ة</w:t>
      </w:r>
      <w:r w:rsidRPr="00E1692D">
        <w:rPr>
          <w:rFonts w:hint="eastAsia"/>
          <w:color w:val="000000" w:themeColor="text1"/>
          <w:sz w:val="27"/>
          <w:rtl/>
        </w:rPr>
        <w:t>»</w:t>
      </w:r>
      <w:r w:rsidR="00600F7D" w:rsidRPr="00E1692D">
        <w:rPr>
          <w:rFonts w:ascii="Arial" w:hAnsi="Arial" w:hint="cs"/>
          <w:color w:val="000000" w:themeColor="text1"/>
          <w:sz w:val="27"/>
          <w:rtl/>
        </w:rPr>
        <w:t>،</w:t>
      </w:r>
      <w:r w:rsidRPr="00E1692D">
        <w:rPr>
          <w:rFonts w:ascii="Arial" w:hAnsi="Arial"/>
          <w:color w:val="000000" w:themeColor="text1"/>
          <w:sz w:val="27"/>
          <w:rtl/>
        </w:rPr>
        <w:t xml:space="preserve"> للدكتور محمد مجتهد شبستري. </w:t>
      </w:r>
    </w:p>
    <w:p w:rsidR="00082D02" w:rsidRPr="00E1692D" w:rsidRDefault="00082D02" w:rsidP="00600F7D">
      <w:pPr>
        <w:rPr>
          <w:rFonts w:ascii="Arial" w:hAnsi="Arial"/>
          <w:color w:val="000000" w:themeColor="text1"/>
          <w:sz w:val="27"/>
          <w:rtl/>
        </w:rPr>
      </w:pPr>
      <w:r w:rsidRPr="00E1692D">
        <w:rPr>
          <w:rFonts w:ascii="Arial" w:hAnsi="Arial"/>
          <w:color w:val="000000" w:themeColor="text1"/>
          <w:sz w:val="27"/>
          <w:rtl/>
        </w:rPr>
        <w:t xml:space="preserve">من </w:t>
      </w:r>
      <w:r w:rsidRPr="00E1692D">
        <w:rPr>
          <w:rFonts w:ascii="Arial" w:hAnsi="Arial" w:hint="cs"/>
          <w:color w:val="000000" w:themeColor="text1"/>
          <w:sz w:val="27"/>
          <w:rtl/>
        </w:rPr>
        <w:t>إ</w:t>
      </w:r>
      <w:r w:rsidRPr="00E1692D">
        <w:rPr>
          <w:rFonts w:ascii="Arial" w:hAnsi="Arial"/>
          <w:color w:val="000000" w:themeColor="text1"/>
          <w:sz w:val="27"/>
          <w:rtl/>
        </w:rPr>
        <w:t>يجابيات الكتاب تنظيمه لقواعد وضوابط ال</w:t>
      </w:r>
      <w:r w:rsidR="00600F7D" w:rsidRPr="00E1692D">
        <w:rPr>
          <w:rFonts w:ascii="Arial" w:hAnsi="Arial"/>
          <w:color w:val="000000" w:themeColor="text1"/>
          <w:sz w:val="27"/>
          <w:rtl/>
        </w:rPr>
        <w:t>هرمنوطيقا</w:t>
      </w:r>
      <w:r w:rsidRPr="00E1692D">
        <w:rPr>
          <w:rFonts w:ascii="Arial" w:hAnsi="Arial"/>
          <w:color w:val="000000" w:themeColor="text1"/>
          <w:sz w:val="27"/>
          <w:rtl/>
        </w:rPr>
        <w:t>. أم</w:t>
      </w:r>
      <w:r w:rsidR="00600F7D" w:rsidRPr="00E1692D">
        <w:rPr>
          <w:rFonts w:ascii="Arial" w:hAnsi="Arial" w:hint="cs"/>
          <w:color w:val="000000" w:themeColor="text1"/>
          <w:sz w:val="27"/>
          <w:rtl/>
        </w:rPr>
        <w:t>ّ</w:t>
      </w:r>
      <w:r w:rsidRPr="00E1692D">
        <w:rPr>
          <w:rFonts w:ascii="Arial" w:hAnsi="Arial"/>
          <w:color w:val="000000" w:themeColor="text1"/>
          <w:sz w:val="27"/>
          <w:rtl/>
        </w:rPr>
        <w:t>ا النقطة السلبية فيه فهي عدم الإشارة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المراجع والمصادر</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903"/>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vertAlign w:val="superscript"/>
          <w:rtl/>
        </w:rPr>
      </w:pPr>
      <w:bookmarkStart w:id="152" w:name="_Toc249758394"/>
      <w:bookmarkStart w:id="153" w:name="_Toc250627475"/>
      <w:r w:rsidRPr="00E1692D">
        <w:rPr>
          <w:color w:val="000000" w:themeColor="text1"/>
          <w:rtl/>
        </w:rPr>
        <w:t>بيان النظرية وعرضها</w:t>
      </w:r>
      <w:bookmarkEnd w:id="152"/>
      <w:bookmarkEnd w:id="153"/>
    </w:p>
    <w:p w:rsidR="00082D02" w:rsidRPr="00E1692D" w:rsidRDefault="00082D02" w:rsidP="00AC49BF">
      <w:pPr>
        <w:rPr>
          <w:rFonts w:ascii="Arial" w:hAnsi="Arial"/>
          <w:color w:val="000000" w:themeColor="text1"/>
          <w:sz w:val="27"/>
          <w:rtl/>
        </w:rPr>
      </w:pPr>
      <w:r w:rsidRPr="00E1692D">
        <w:rPr>
          <w:rFonts w:ascii="Arial" w:hAnsi="Arial"/>
          <w:color w:val="000000" w:themeColor="text1"/>
          <w:sz w:val="27"/>
          <w:rtl/>
        </w:rPr>
        <w:t>نبدأ بتحقيق المقد</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مات والمقوّمات التي وردت في كتاب </w:t>
      </w:r>
      <w:r w:rsidRPr="00E1692D">
        <w:rPr>
          <w:rFonts w:hint="eastAsia"/>
          <w:color w:val="000000" w:themeColor="text1"/>
          <w:sz w:val="27"/>
          <w:rtl/>
        </w:rPr>
        <w:t>«</w:t>
      </w:r>
      <w:r w:rsidRPr="00E1692D">
        <w:rPr>
          <w:rFonts w:ascii="Arial" w:hAnsi="Arial"/>
          <w:color w:val="000000" w:themeColor="text1"/>
          <w:sz w:val="27"/>
          <w:rtl/>
        </w:rPr>
        <w:t>هرمنوتيك كتاب وسنّت</w:t>
      </w:r>
      <w:r w:rsidRPr="00E1692D">
        <w:rPr>
          <w:rFonts w:hint="eastAsia"/>
          <w:color w:val="000000" w:themeColor="text1"/>
          <w:sz w:val="27"/>
          <w:rtl/>
        </w:rPr>
        <w:t>»</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لنتعرّف</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النتائج الناجمة عنها، ثم نقدها</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تقويمها. وحسب ما يقر</w:t>
      </w:r>
      <w:r w:rsidR="00AC49BF" w:rsidRPr="00E1692D">
        <w:rPr>
          <w:rFonts w:ascii="Arial" w:hAnsi="Arial" w:hint="cs"/>
          <w:color w:val="000000" w:themeColor="text1"/>
          <w:sz w:val="27"/>
          <w:rtl/>
        </w:rPr>
        <w:t>ّ</w:t>
      </w:r>
      <w:r w:rsidRPr="00E1692D">
        <w:rPr>
          <w:rFonts w:ascii="Arial" w:hAnsi="Arial"/>
          <w:color w:val="000000" w:themeColor="text1"/>
          <w:sz w:val="27"/>
          <w:rtl/>
        </w:rPr>
        <w:t>ره المؤل</w:t>
      </w:r>
      <w:r w:rsidR="00AC49BF" w:rsidRPr="00E1692D">
        <w:rPr>
          <w:rFonts w:ascii="Arial" w:hAnsi="Arial" w:hint="cs"/>
          <w:color w:val="000000" w:themeColor="text1"/>
          <w:sz w:val="27"/>
          <w:rtl/>
        </w:rPr>
        <w:t>ّ</w:t>
      </w:r>
      <w:r w:rsidRPr="00E1692D">
        <w:rPr>
          <w:rFonts w:ascii="Arial" w:hAnsi="Arial"/>
          <w:color w:val="000000" w:themeColor="text1"/>
          <w:sz w:val="27"/>
          <w:rtl/>
        </w:rPr>
        <w:t>ف فإنّ عملية تفسير وفهم النصوص ترتكز على المحاور الخمسة التالية</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كما أشرنا إليها في البحث: </w:t>
      </w:r>
    </w:p>
    <w:p w:rsidR="00082D02" w:rsidRPr="00E1692D" w:rsidRDefault="00082D02" w:rsidP="00AC49BF">
      <w:pPr>
        <w:rPr>
          <w:rFonts w:ascii="Arial" w:hAnsi="Arial"/>
          <w:color w:val="000000" w:themeColor="text1"/>
          <w:sz w:val="27"/>
          <w:rtl/>
        </w:rPr>
      </w:pPr>
      <w:r w:rsidRPr="00E1692D">
        <w:rPr>
          <w:rFonts w:ascii="Arial" w:hAnsi="Arial"/>
          <w:color w:val="000000" w:themeColor="text1"/>
          <w:sz w:val="27"/>
          <w:rtl/>
        </w:rPr>
        <w:t>1ـ مفاهيم المفسّ</w:t>
      </w:r>
      <w:r w:rsidR="00AC49BF" w:rsidRPr="00E1692D">
        <w:rPr>
          <w:rFonts w:ascii="Arial" w:hAnsi="Arial" w:hint="cs"/>
          <w:color w:val="000000" w:themeColor="text1"/>
          <w:sz w:val="27"/>
          <w:rtl/>
        </w:rPr>
        <w:t>ِ</w:t>
      </w:r>
      <w:r w:rsidRPr="00E1692D">
        <w:rPr>
          <w:rFonts w:ascii="Arial" w:hAnsi="Arial"/>
          <w:color w:val="000000" w:themeColor="text1"/>
          <w:sz w:val="27"/>
          <w:rtl/>
        </w:rPr>
        <w:t>ر السابقة،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قبليات المفس</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ر (الدور الهرمنوطيقي).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2ـ الميول والتطل</w:t>
      </w:r>
      <w:r w:rsidR="00AC49BF" w:rsidRPr="00E1692D">
        <w:rPr>
          <w:rFonts w:ascii="Arial" w:hAnsi="Arial" w:hint="cs"/>
          <w:color w:val="000000" w:themeColor="text1"/>
          <w:sz w:val="27"/>
          <w:rtl/>
        </w:rPr>
        <w:t>ّ</w:t>
      </w:r>
      <w:r w:rsidRPr="00E1692D">
        <w:rPr>
          <w:rFonts w:ascii="Arial" w:hAnsi="Arial"/>
          <w:color w:val="000000" w:themeColor="text1"/>
          <w:sz w:val="27"/>
          <w:rtl/>
        </w:rPr>
        <w:t>عات التي ترسم الطريق للمفس</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ر.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 xml:space="preserve">3ـ استنطاقه للتاريخ (أسئلة حول التأريخ).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4ـ تشخيص بؤرة المعنى في ال</w:t>
      </w:r>
      <w:r w:rsidR="00DB7048" w:rsidRPr="00E1692D">
        <w:rPr>
          <w:rFonts w:ascii="Arial" w:hAnsi="Arial"/>
          <w:color w:val="000000" w:themeColor="text1"/>
          <w:sz w:val="27"/>
          <w:rtl/>
        </w:rPr>
        <w:t>نصّ</w:t>
      </w:r>
      <w:r w:rsidRPr="00E1692D">
        <w:rPr>
          <w:rFonts w:ascii="Arial" w:hAnsi="Arial"/>
          <w:color w:val="000000" w:themeColor="text1"/>
          <w:sz w:val="27"/>
          <w:rtl/>
        </w:rPr>
        <w:t>، وتفسير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كوحدة مترابطة تجتمع أطرافها في هذه البؤرة. </w:t>
      </w:r>
    </w:p>
    <w:p w:rsidR="00082D02" w:rsidRPr="00E1692D" w:rsidRDefault="00082D02" w:rsidP="00AC49BF">
      <w:pPr>
        <w:rPr>
          <w:rFonts w:ascii="Arial" w:hAnsi="Arial"/>
          <w:color w:val="000000" w:themeColor="text1"/>
          <w:sz w:val="27"/>
          <w:rtl/>
        </w:rPr>
      </w:pPr>
      <w:r w:rsidRPr="00E1692D">
        <w:rPr>
          <w:rFonts w:ascii="Arial" w:hAnsi="Arial"/>
          <w:color w:val="000000" w:themeColor="text1"/>
          <w:sz w:val="27"/>
          <w:rtl/>
        </w:rPr>
        <w:t>5ـ ترجمة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من خلال الأفق التأريخي للمفسّ</w:t>
      </w:r>
      <w:r w:rsidR="00AC49BF" w:rsidRPr="00E1692D">
        <w:rPr>
          <w:rFonts w:ascii="Arial" w:hAnsi="Arial" w:hint="cs"/>
          <w:color w:val="000000" w:themeColor="text1"/>
          <w:sz w:val="27"/>
          <w:rtl/>
        </w:rPr>
        <w:t>ِ</w:t>
      </w:r>
      <w:r w:rsidRPr="00E1692D">
        <w:rPr>
          <w:rFonts w:ascii="Arial" w:hAnsi="Arial"/>
          <w:color w:val="000000" w:themeColor="text1"/>
          <w:sz w:val="27"/>
          <w:rtl/>
        </w:rPr>
        <w:t>ر (</w:t>
      </w:r>
      <w:r w:rsidR="00AC49BF" w:rsidRPr="00E1692D">
        <w:rPr>
          <w:rFonts w:ascii="Arial" w:hAnsi="Arial" w:hint="cs"/>
          <w:color w:val="000000" w:themeColor="text1"/>
          <w:sz w:val="27"/>
          <w:rtl/>
        </w:rPr>
        <w:t>إ</w:t>
      </w:r>
      <w:r w:rsidRPr="00E1692D">
        <w:rPr>
          <w:rFonts w:ascii="Arial" w:hAnsi="Arial"/>
          <w:color w:val="000000" w:themeColor="text1"/>
          <w:sz w:val="27"/>
          <w:rtl/>
        </w:rPr>
        <w:t>سقاط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على الظروف </w:t>
      </w:r>
      <w:r w:rsidRPr="00E1692D">
        <w:rPr>
          <w:rFonts w:ascii="Arial" w:hAnsi="Arial"/>
          <w:color w:val="000000" w:themeColor="text1"/>
          <w:sz w:val="27"/>
          <w:rtl/>
        </w:rPr>
        <w:lastRenderedPageBreak/>
        <w:t>التاريخية للمفس</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ر). </w:t>
      </w:r>
    </w:p>
    <w:p w:rsidR="00082D02" w:rsidRPr="00E1692D" w:rsidRDefault="00082D02" w:rsidP="00AC49BF">
      <w:pPr>
        <w:rPr>
          <w:rFonts w:ascii="Arial" w:hAnsi="Arial"/>
          <w:color w:val="000000" w:themeColor="text1"/>
          <w:sz w:val="27"/>
          <w:rtl/>
        </w:rPr>
      </w:pPr>
      <w:r w:rsidRPr="00E1692D">
        <w:rPr>
          <w:rFonts w:ascii="Arial" w:hAnsi="Arial"/>
          <w:color w:val="000000" w:themeColor="text1"/>
          <w:sz w:val="27"/>
          <w:rtl/>
        </w:rPr>
        <w:t>طبقاً لهذه المحاور ما لم تكن لدى المفس</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ر قبليات ومقبولات مسبقة لن يكون بإمكانه تفسير </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معين. فلا بد</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له إذ</w:t>
      </w:r>
      <w:r w:rsidR="00AC49BF" w:rsidRPr="00E1692D">
        <w:rPr>
          <w:rFonts w:ascii="Arial" w:hAnsi="Arial" w:hint="cs"/>
          <w:color w:val="000000" w:themeColor="text1"/>
          <w:sz w:val="27"/>
          <w:rtl/>
        </w:rPr>
        <w:t>اً</w:t>
      </w:r>
      <w:r w:rsidRPr="00E1692D">
        <w:rPr>
          <w:rFonts w:ascii="Arial" w:hAnsi="Arial"/>
          <w:color w:val="000000" w:themeColor="text1"/>
          <w:sz w:val="27"/>
          <w:rtl/>
        </w:rPr>
        <w:t xml:space="preserve"> من معلومة أو</w:t>
      </w:r>
      <w:r w:rsidR="00AC49BF" w:rsidRPr="00E1692D">
        <w:rPr>
          <w:rFonts w:ascii="Arial" w:hAnsi="Arial" w:hint="cs"/>
          <w:color w:val="000000" w:themeColor="text1"/>
          <w:sz w:val="27"/>
          <w:rtl/>
        </w:rPr>
        <w:t>ّ</w:t>
      </w:r>
      <w:r w:rsidRPr="00E1692D">
        <w:rPr>
          <w:rFonts w:ascii="Arial" w:hAnsi="Arial"/>
          <w:color w:val="000000" w:themeColor="text1"/>
          <w:sz w:val="27"/>
          <w:rtl/>
        </w:rPr>
        <w:t>لية</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حت</w:t>
      </w:r>
      <w:r w:rsidR="00AC49BF" w:rsidRPr="00E1692D">
        <w:rPr>
          <w:rFonts w:ascii="Arial" w:hAnsi="Arial" w:hint="cs"/>
          <w:color w:val="000000" w:themeColor="text1"/>
          <w:sz w:val="27"/>
          <w:rtl/>
        </w:rPr>
        <w:t>ّ</w:t>
      </w:r>
      <w:r w:rsidRPr="00E1692D">
        <w:rPr>
          <w:rFonts w:ascii="Arial" w:hAnsi="Arial"/>
          <w:color w:val="000000" w:themeColor="text1"/>
          <w:sz w:val="27"/>
          <w:rtl/>
        </w:rPr>
        <w:t>ى ولو كانت مجملة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بسيطة. ولا يمكنه إن</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انطلق من المجهول المطلق أن يفهم شيئاً من أي</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w:t>
      </w:r>
      <w:r w:rsidR="00DB7048" w:rsidRPr="00E1692D">
        <w:rPr>
          <w:rFonts w:ascii="Arial" w:hAnsi="Arial"/>
          <w:color w:val="000000" w:themeColor="text1"/>
          <w:sz w:val="27"/>
          <w:rtl/>
        </w:rPr>
        <w:t>نصّ</w:t>
      </w:r>
      <w:r w:rsidRPr="00E1692D">
        <w:rPr>
          <w:rFonts w:ascii="Arial" w:hAnsi="Arial"/>
          <w:color w:val="000000" w:themeColor="text1"/>
          <w:sz w:val="27"/>
          <w:rtl/>
        </w:rPr>
        <w:t>. فالفهم والتفسير لا يكون ممكناً إلاّ إذا توف</w:t>
      </w:r>
      <w:r w:rsidR="00AC49BF" w:rsidRPr="00E1692D">
        <w:rPr>
          <w:rFonts w:ascii="Arial" w:hAnsi="Arial" w:hint="cs"/>
          <w:color w:val="000000" w:themeColor="text1"/>
          <w:sz w:val="27"/>
          <w:rtl/>
        </w:rPr>
        <w:t>ّ</w:t>
      </w:r>
      <w:r w:rsidRPr="00E1692D">
        <w:rPr>
          <w:rFonts w:ascii="Arial" w:hAnsi="Arial"/>
          <w:color w:val="000000" w:themeColor="text1"/>
          <w:sz w:val="27"/>
          <w:rtl/>
        </w:rPr>
        <w:t>ر الإنسان على معلومات معينة حول الموضوع، وكان في ذات الوقت جاهلاً لمعلومات وتفاصيل أخرى عنه. فهو يعلم عن الموضوع شيئاً لكن</w:t>
      </w:r>
      <w:r w:rsidR="00AC49BF" w:rsidRPr="00E1692D">
        <w:rPr>
          <w:rFonts w:ascii="Arial" w:hAnsi="Arial" w:hint="cs"/>
          <w:color w:val="000000" w:themeColor="text1"/>
          <w:sz w:val="27"/>
          <w:rtl/>
        </w:rPr>
        <w:t>ّ</w:t>
      </w:r>
      <w:r w:rsidRPr="00E1692D">
        <w:rPr>
          <w:rFonts w:ascii="Arial" w:hAnsi="Arial"/>
          <w:color w:val="000000" w:themeColor="text1"/>
          <w:sz w:val="27"/>
          <w:rtl/>
        </w:rPr>
        <w:t>ه لا يعلم عنه كل</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شيء. وكل</w:t>
      </w:r>
      <w:r w:rsidR="00AC49BF" w:rsidRPr="00E1692D">
        <w:rPr>
          <w:rFonts w:ascii="Arial" w:hAnsi="Arial" w:hint="cs"/>
          <w:color w:val="000000" w:themeColor="text1"/>
          <w:sz w:val="27"/>
          <w:rtl/>
        </w:rPr>
        <w:t>ّ</w:t>
      </w:r>
      <w:r w:rsidRPr="00E1692D">
        <w:rPr>
          <w:rFonts w:ascii="Arial" w:hAnsi="Arial"/>
          <w:color w:val="000000" w:themeColor="text1"/>
          <w:sz w:val="27"/>
          <w:rtl/>
        </w:rPr>
        <w:t>ما تحر</w:t>
      </w:r>
      <w:r w:rsidR="00AC49BF" w:rsidRPr="00E1692D">
        <w:rPr>
          <w:rFonts w:ascii="Arial" w:hAnsi="Arial" w:hint="cs"/>
          <w:color w:val="000000" w:themeColor="text1"/>
          <w:sz w:val="27"/>
          <w:rtl/>
        </w:rPr>
        <w:t>ّ</w:t>
      </w:r>
      <w:r w:rsidRPr="00E1692D">
        <w:rPr>
          <w:rFonts w:ascii="Arial" w:hAnsi="Arial"/>
          <w:color w:val="000000" w:themeColor="text1"/>
          <w:sz w:val="27"/>
          <w:rtl/>
        </w:rPr>
        <w:t>ك الباحث بين معلوماته ومجهولاته</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وبالعكس، تكاملت معرفته أكثر، وهذا ما يسم</w:t>
      </w:r>
      <w:r w:rsidR="00AC49BF" w:rsidRPr="00E1692D">
        <w:rPr>
          <w:rFonts w:ascii="Arial" w:hAnsi="Arial" w:hint="cs"/>
          <w:color w:val="000000" w:themeColor="text1"/>
          <w:sz w:val="27"/>
          <w:rtl/>
        </w:rPr>
        <w:t>ّ</w:t>
      </w:r>
      <w:r w:rsidRPr="00E1692D">
        <w:rPr>
          <w:rFonts w:ascii="Arial" w:hAnsi="Arial"/>
          <w:color w:val="000000" w:themeColor="text1"/>
          <w:sz w:val="27"/>
          <w:rtl/>
        </w:rPr>
        <w:t>ى بالدور اله</w:t>
      </w:r>
      <w:r w:rsidR="00AC49BF" w:rsidRPr="00E1692D">
        <w:rPr>
          <w:rFonts w:ascii="Arial" w:hAnsi="Arial" w:hint="cs"/>
          <w:color w:val="000000" w:themeColor="text1"/>
          <w:sz w:val="27"/>
          <w:rtl/>
        </w:rPr>
        <w:t>ر</w:t>
      </w:r>
      <w:r w:rsidRPr="00E1692D">
        <w:rPr>
          <w:rFonts w:ascii="Arial" w:hAnsi="Arial"/>
          <w:color w:val="000000" w:themeColor="text1"/>
          <w:sz w:val="27"/>
          <w:rtl/>
        </w:rPr>
        <w:t>منوطيقي</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904"/>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bookmarkStart w:id="154" w:name="_Toc249758395"/>
      <w:bookmarkStart w:id="155" w:name="_Toc250627476"/>
      <w:r w:rsidRPr="00E1692D">
        <w:rPr>
          <w:color w:val="000000" w:themeColor="text1"/>
          <w:rtl/>
        </w:rPr>
        <w:t>المناقشات والمداخلات</w:t>
      </w:r>
      <w:bookmarkEnd w:id="154"/>
      <w:bookmarkEnd w:id="155"/>
    </w:p>
    <w:p w:rsidR="00082D02" w:rsidRPr="00E1692D" w:rsidRDefault="00082D02" w:rsidP="00AC49BF">
      <w:pPr>
        <w:pStyle w:val="Heading3"/>
        <w:rPr>
          <w:color w:val="000000" w:themeColor="text1"/>
          <w:rtl/>
        </w:rPr>
      </w:pPr>
      <w:bookmarkStart w:id="156" w:name="_Toc249758396"/>
      <w:bookmarkStart w:id="157" w:name="_Toc250627477"/>
      <w:r w:rsidRPr="00E1692D">
        <w:rPr>
          <w:color w:val="000000" w:themeColor="text1"/>
          <w:rtl/>
        </w:rPr>
        <w:t>مدخل (قبلي</w:t>
      </w:r>
      <w:r w:rsidR="00AC49BF" w:rsidRPr="00E1692D">
        <w:rPr>
          <w:rFonts w:hint="cs"/>
          <w:color w:val="000000" w:themeColor="text1"/>
          <w:rtl/>
        </w:rPr>
        <w:t>ّ</w:t>
      </w:r>
      <w:r w:rsidRPr="00E1692D">
        <w:rPr>
          <w:color w:val="000000" w:themeColor="text1"/>
          <w:rtl/>
        </w:rPr>
        <w:t>ات المفس</w:t>
      </w:r>
      <w:r w:rsidR="008B75B5" w:rsidRPr="00E1692D">
        <w:rPr>
          <w:rFonts w:hint="cs"/>
          <w:color w:val="000000" w:themeColor="text1"/>
          <w:rtl/>
        </w:rPr>
        <w:t>ِّ</w:t>
      </w:r>
      <w:r w:rsidRPr="00E1692D">
        <w:rPr>
          <w:color w:val="000000" w:themeColor="text1"/>
          <w:rtl/>
        </w:rPr>
        <w:t>ر</w:t>
      </w:r>
      <w:r w:rsidR="001675CE" w:rsidRPr="00E1692D">
        <w:rPr>
          <w:color w:val="000000" w:themeColor="text1"/>
          <w:rtl/>
        </w:rPr>
        <w:t xml:space="preserve"> أو </w:t>
      </w:r>
      <w:r w:rsidRPr="00E1692D">
        <w:rPr>
          <w:color w:val="000000" w:themeColor="text1"/>
          <w:rtl/>
        </w:rPr>
        <w:t>الدور الهرمنوطيقي</w:t>
      </w:r>
      <w:bookmarkEnd w:id="156"/>
      <w:bookmarkEnd w:id="157"/>
      <w:r w:rsidRPr="00E1692D">
        <w:rPr>
          <w:color w:val="000000" w:themeColor="text1"/>
          <w:rtl/>
        </w:rPr>
        <w:t xml:space="preserve">) </w:t>
      </w:r>
    </w:p>
    <w:p w:rsidR="00082D02" w:rsidRPr="00E1692D" w:rsidRDefault="00082D02" w:rsidP="00BC6EE0">
      <w:pPr>
        <w:rPr>
          <w:rFonts w:ascii="Arial" w:hAnsi="Arial"/>
          <w:color w:val="000000" w:themeColor="text1"/>
          <w:sz w:val="27"/>
          <w:rtl/>
        </w:rPr>
      </w:pPr>
      <w:r w:rsidRPr="00E1692D">
        <w:rPr>
          <w:rFonts w:ascii="Arial" w:hAnsi="Arial"/>
          <w:color w:val="000000" w:themeColor="text1"/>
          <w:sz w:val="27"/>
          <w:rtl/>
        </w:rPr>
        <w:t>كل</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فهم يبدأ </w:t>
      </w:r>
      <w:r w:rsidRPr="00E1692D">
        <w:rPr>
          <w:rFonts w:hint="eastAsia"/>
          <w:color w:val="000000" w:themeColor="text1"/>
          <w:sz w:val="27"/>
          <w:rtl/>
        </w:rPr>
        <w:t>«</w:t>
      </w:r>
      <w:r w:rsidRPr="00E1692D">
        <w:rPr>
          <w:rFonts w:ascii="Arial" w:hAnsi="Arial"/>
          <w:color w:val="000000" w:themeColor="text1"/>
          <w:sz w:val="27"/>
          <w:rtl/>
        </w:rPr>
        <w:t>بالسؤال</w:t>
      </w:r>
      <w:r w:rsidRPr="00E1692D">
        <w:rPr>
          <w:rFonts w:hint="eastAsia"/>
          <w:color w:val="000000" w:themeColor="text1"/>
          <w:sz w:val="27"/>
          <w:rtl/>
        </w:rPr>
        <w:t>»</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والسؤال مبني</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على عد</w:t>
      </w:r>
      <w:r w:rsidR="00AC49BF" w:rsidRPr="00E1692D">
        <w:rPr>
          <w:rFonts w:ascii="Arial" w:hAnsi="Arial" w:hint="cs"/>
          <w:color w:val="000000" w:themeColor="text1"/>
          <w:sz w:val="27"/>
          <w:rtl/>
        </w:rPr>
        <w:t>ّ</w:t>
      </w:r>
      <w:r w:rsidRPr="00E1692D">
        <w:rPr>
          <w:rFonts w:ascii="Arial" w:hAnsi="Arial"/>
          <w:color w:val="000000" w:themeColor="text1"/>
          <w:sz w:val="27"/>
          <w:rtl/>
        </w:rPr>
        <w:t>ة معلومات مسبقة: الشخص</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الذي يسأل عنه، لغة السؤال معرفة مسبقة، وإلى أي</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علم من العلوم ينتمي السؤال، </w:t>
      </w:r>
      <w:r w:rsidR="00AC49BF" w:rsidRPr="00E1692D">
        <w:rPr>
          <w:rFonts w:ascii="Arial" w:hAnsi="Arial"/>
          <w:color w:val="000000" w:themeColor="text1"/>
          <w:sz w:val="27"/>
          <w:rtl/>
        </w:rPr>
        <w:t>ليع</w:t>
      </w:r>
      <w:r w:rsidRPr="00E1692D">
        <w:rPr>
          <w:rFonts w:ascii="Arial" w:hAnsi="Arial"/>
          <w:color w:val="000000" w:themeColor="text1"/>
          <w:sz w:val="27"/>
          <w:rtl/>
        </w:rPr>
        <w:t xml:space="preserve">رف ما الذي يقع في إطار </w:t>
      </w:r>
      <w:r w:rsidR="00AC49BF" w:rsidRPr="00E1692D">
        <w:rPr>
          <w:rFonts w:ascii="Arial" w:hAnsi="Arial" w:hint="cs"/>
          <w:color w:val="000000" w:themeColor="text1"/>
          <w:sz w:val="27"/>
          <w:rtl/>
        </w:rPr>
        <w:t>ت</w:t>
      </w:r>
      <w:r w:rsidRPr="00E1692D">
        <w:rPr>
          <w:rFonts w:ascii="Arial" w:hAnsi="Arial"/>
          <w:color w:val="000000" w:themeColor="text1"/>
          <w:sz w:val="27"/>
          <w:rtl/>
        </w:rPr>
        <w:t>لك العلوم، وما الذي يقع خارجه</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وغير قابل للسؤال</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ويظهر في النتيجة توق</w:t>
      </w:r>
      <w:r w:rsidR="00BC6EE0" w:rsidRPr="00E1692D">
        <w:rPr>
          <w:rFonts w:ascii="Arial" w:hAnsi="Arial" w:hint="cs"/>
          <w:color w:val="000000" w:themeColor="text1"/>
          <w:sz w:val="27"/>
          <w:rtl/>
        </w:rPr>
        <w:t>ُّ</w:t>
      </w:r>
      <w:r w:rsidRPr="00E1692D">
        <w:rPr>
          <w:rFonts w:ascii="Arial" w:hAnsi="Arial"/>
          <w:color w:val="000000" w:themeColor="text1"/>
          <w:sz w:val="27"/>
          <w:rtl/>
        </w:rPr>
        <w:t>ع الجواب المتعل</w:t>
      </w:r>
      <w:r w:rsidR="00BC6EE0" w:rsidRPr="00E1692D">
        <w:rPr>
          <w:rFonts w:ascii="Arial" w:hAnsi="Arial" w:hint="cs"/>
          <w:color w:val="000000" w:themeColor="text1"/>
          <w:sz w:val="27"/>
          <w:rtl/>
        </w:rPr>
        <w:t>ّ</w:t>
      </w:r>
      <w:r w:rsidRPr="00E1692D">
        <w:rPr>
          <w:rFonts w:ascii="Arial" w:hAnsi="Arial"/>
          <w:color w:val="000000" w:themeColor="text1"/>
          <w:sz w:val="27"/>
          <w:rtl/>
        </w:rPr>
        <w:t>ق بالعلم المقصود. لا يجب أن يضع المفس</w:t>
      </w:r>
      <w:r w:rsidR="00AC49BF" w:rsidRPr="00E1692D">
        <w:rPr>
          <w:rFonts w:ascii="Arial" w:hAnsi="Arial" w:hint="cs"/>
          <w:color w:val="000000" w:themeColor="text1"/>
          <w:sz w:val="27"/>
          <w:rtl/>
        </w:rPr>
        <w:t>ّ</w:t>
      </w:r>
      <w:r w:rsidRPr="00E1692D">
        <w:rPr>
          <w:rFonts w:ascii="Arial" w:hAnsi="Arial"/>
          <w:color w:val="000000" w:themeColor="text1"/>
          <w:sz w:val="27"/>
          <w:rtl/>
        </w:rPr>
        <w:t>ر فهمه المسبق في المعنى المركزي</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بؤرة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w:t>
      </w:r>
      <w:r w:rsidR="00AC49BF" w:rsidRPr="00E1692D">
        <w:rPr>
          <w:rFonts w:ascii="Arial" w:hAnsi="Arial"/>
          <w:color w:val="000000" w:themeColor="text1"/>
          <w:sz w:val="27"/>
          <w:rtl/>
        </w:rPr>
        <w:t>وإلاّ فإنّ</w:t>
      </w:r>
      <w:r w:rsidRPr="00E1692D">
        <w:rPr>
          <w:rFonts w:ascii="Arial" w:hAnsi="Arial"/>
          <w:color w:val="000000" w:themeColor="text1"/>
          <w:sz w:val="27"/>
          <w:rtl/>
        </w:rPr>
        <w:t xml:space="preserve"> الطريق لن توصله</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أي</w:t>
      </w:r>
      <w:r w:rsidR="00AC49BF" w:rsidRPr="00E1692D">
        <w:rPr>
          <w:rFonts w:ascii="Arial" w:hAnsi="Arial" w:hint="cs"/>
          <w:color w:val="000000" w:themeColor="text1"/>
          <w:sz w:val="27"/>
          <w:rtl/>
        </w:rPr>
        <w:t>ّ</w:t>
      </w:r>
      <w:r w:rsidRPr="00E1692D">
        <w:rPr>
          <w:rFonts w:ascii="Arial" w:hAnsi="Arial"/>
          <w:color w:val="000000" w:themeColor="text1"/>
          <w:sz w:val="27"/>
          <w:rtl/>
        </w:rPr>
        <w:t xml:space="preserve"> مكان. </w:t>
      </w:r>
    </w:p>
    <w:p w:rsidR="00082D02" w:rsidRPr="00E1692D" w:rsidRDefault="00082D02" w:rsidP="00BC6EE0">
      <w:pPr>
        <w:rPr>
          <w:rFonts w:ascii="Arial" w:hAnsi="Arial"/>
          <w:color w:val="000000" w:themeColor="text1"/>
          <w:sz w:val="27"/>
          <w:rtl/>
        </w:rPr>
      </w:pPr>
      <w:r w:rsidRPr="00E1692D">
        <w:rPr>
          <w:rFonts w:ascii="Arial" w:hAnsi="Arial"/>
          <w:color w:val="000000" w:themeColor="text1"/>
          <w:sz w:val="27"/>
          <w:rtl/>
        </w:rPr>
        <w:t>بتوضيح الفرضية المسبقة يصل الدور</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العلاقات والتوق</w:t>
      </w:r>
      <w:r w:rsidR="00BC6EE0" w:rsidRPr="00E1692D">
        <w:rPr>
          <w:rFonts w:ascii="Arial" w:hAnsi="Arial" w:hint="cs"/>
          <w:color w:val="000000" w:themeColor="text1"/>
          <w:sz w:val="27"/>
          <w:rtl/>
        </w:rPr>
        <w:t>ُّ</w:t>
      </w:r>
      <w:r w:rsidRPr="00E1692D">
        <w:rPr>
          <w:rFonts w:ascii="Arial" w:hAnsi="Arial"/>
          <w:color w:val="000000" w:themeColor="text1"/>
          <w:sz w:val="27"/>
          <w:rtl/>
        </w:rPr>
        <w:t>عات التي يستمدها الإنسان من السؤال عن ال</w:t>
      </w:r>
      <w:r w:rsidR="00DB7048" w:rsidRPr="00E1692D">
        <w:rPr>
          <w:rFonts w:ascii="Arial" w:hAnsi="Arial"/>
          <w:color w:val="000000" w:themeColor="text1"/>
          <w:sz w:val="27"/>
          <w:rtl/>
        </w:rPr>
        <w:t>نصّ</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إن</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لدى الإنسان توق</w:t>
      </w:r>
      <w:r w:rsidR="00BC6EE0" w:rsidRPr="00E1692D">
        <w:rPr>
          <w:rFonts w:ascii="Arial" w:hAnsi="Arial" w:hint="cs"/>
          <w:color w:val="000000" w:themeColor="text1"/>
          <w:sz w:val="27"/>
          <w:rtl/>
        </w:rPr>
        <w:t>ُّ</w:t>
      </w:r>
      <w:r w:rsidRPr="00E1692D">
        <w:rPr>
          <w:rFonts w:ascii="Arial" w:hAnsi="Arial"/>
          <w:color w:val="000000" w:themeColor="text1"/>
          <w:sz w:val="27"/>
          <w:rtl/>
        </w:rPr>
        <w:t>عات تتعلّق بمعيشته وحريته ومصيره</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وعلى أساس هذه التوقعات نفسها يطرح أسئلة اقتصادية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حقوقية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دينية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 xml:space="preserve">فلسفية. </w:t>
      </w:r>
    </w:p>
    <w:p w:rsidR="00082D02" w:rsidRPr="00E1692D" w:rsidRDefault="00082D02" w:rsidP="00BC6EE0">
      <w:pPr>
        <w:rPr>
          <w:rFonts w:ascii="Arial" w:hAnsi="Arial"/>
          <w:color w:val="000000" w:themeColor="text1"/>
          <w:sz w:val="27"/>
          <w:rtl/>
        </w:rPr>
      </w:pPr>
      <w:r w:rsidRPr="00E1692D">
        <w:rPr>
          <w:rFonts w:ascii="Arial" w:hAnsi="Arial"/>
          <w:color w:val="000000" w:themeColor="text1"/>
          <w:sz w:val="27"/>
          <w:rtl/>
        </w:rPr>
        <w:t>يأتي بعد هذه المرحلة دور توجيه السؤال</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التاريخ</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يجب أن يعلم المفسّ</w:t>
      </w:r>
      <w:r w:rsidR="00BC6EE0" w:rsidRPr="00E1692D">
        <w:rPr>
          <w:rFonts w:ascii="Arial" w:hAnsi="Arial" w:hint="cs"/>
          <w:color w:val="000000" w:themeColor="text1"/>
          <w:sz w:val="27"/>
          <w:rtl/>
        </w:rPr>
        <w:t>ِ</w:t>
      </w:r>
      <w:r w:rsidRPr="00E1692D">
        <w:rPr>
          <w:rFonts w:ascii="Arial" w:hAnsi="Arial"/>
          <w:color w:val="000000" w:themeColor="text1"/>
          <w:sz w:val="27"/>
          <w:rtl/>
        </w:rPr>
        <w:t>ر كيف فهم المفس</w:t>
      </w:r>
      <w:r w:rsidR="00BC6EE0" w:rsidRPr="00E1692D">
        <w:rPr>
          <w:rFonts w:ascii="Arial" w:hAnsi="Arial" w:hint="cs"/>
          <w:color w:val="000000" w:themeColor="text1"/>
          <w:sz w:val="27"/>
          <w:rtl/>
        </w:rPr>
        <w:t>ِّ</w:t>
      </w:r>
      <w:r w:rsidRPr="00E1692D">
        <w:rPr>
          <w:rFonts w:ascii="Arial" w:hAnsi="Arial"/>
          <w:color w:val="000000" w:themeColor="text1"/>
          <w:sz w:val="27"/>
          <w:rtl/>
        </w:rPr>
        <w:t>رون السابقون ذلك ال</w:t>
      </w:r>
      <w:r w:rsidR="00DB7048" w:rsidRPr="00E1692D">
        <w:rPr>
          <w:rFonts w:ascii="Arial" w:hAnsi="Arial"/>
          <w:color w:val="000000" w:themeColor="text1"/>
          <w:sz w:val="27"/>
          <w:rtl/>
        </w:rPr>
        <w:t>نصّ</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وما هي الظروف الاجتماعية التي قيل</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كتب فيها ال</w:t>
      </w:r>
      <w:r w:rsidR="00DB7048" w:rsidRPr="00E1692D">
        <w:rPr>
          <w:rFonts w:ascii="Arial" w:hAnsi="Arial"/>
          <w:color w:val="000000" w:themeColor="text1"/>
          <w:sz w:val="27"/>
          <w:rtl/>
        </w:rPr>
        <w:t>نصّ</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وماذا كان المؤل</w:t>
      </w:r>
      <w:r w:rsidR="00BC6EE0" w:rsidRPr="00E1692D">
        <w:rPr>
          <w:rFonts w:ascii="Arial" w:hAnsi="Arial" w:hint="cs"/>
          <w:color w:val="000000" w:themeColor="text1"/>
          <w:sz w:val="27"/>
          <w:rtl/>
        </w:rPr>
        <w:t>ّ</w:t>
      </w:r>
      <w:r w:rsidRPr="00E1692D">
        <w:rPr>
          <w:rFonts w:ascii="Arial" w:hAnsi="Arial"/>
          <w:color w:val="000000" w:themeColor="text1"/>
          <w:sz w:val="27"/>
          <w:rtl/>
        </w:rPr>
        <w:t>ف</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القائل يريد أن يقول لمخاط</w:t>
      </w:r>
      <w:r w:rsidR="001100DB">
        <w:rPr>
          <w:rFonts w:ascii="Arial" w:hAnsi="Arial" w:hint="cs"/>
          <w:color w:val="000000" w:themeColor="text1"/>
          <w:sz w:val="27"/>
          <w:rtl/>
        </w:rPr>
        <w:t>َ</w:t>
      </w:r>
      <w:r w:rsidRPr="00E1692D">
        <w:rPr>
          <w:rFonts w:ascii="Arial" w:hAnsi="Arial"/>
          <w:color w:val="000000" w:themeColor="text1"/>
          <w:sz w:val="27"/>
          <w:rtl/>
        </w:rPr>
        <w:t>بيه</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w:t>
      </w:r>
    </w:p>
    <w:p w:rsidR="00082D02" w:rsidRPr="00E1692D" w:rsidRDefault="00082D02" w:rsidP="00BC6EE0">
      <w:pPr>
        <w:rPr>
          <w:rFonts w:ascii="Arial" w:hAnsi="Arial"/>
          <w:color w:val="000000" w:themeColor="text1"/>
          <w:sz w:val="27"/>
          <w:rtl/>
        </w:rPr>
      </w:pPr>
      <w:r w:rsidRPr="00E1692D">
        <w:rPr>
          <w:rFonts w:ascii="Arial" w:hAnsi="Arial"/>
          <w:color w:val="000000" w:themeColor="text1"/>
          <w:sz w:val="27"/>
          <w:rtl/>
        </w:rPr>
        <w:t>يجب أن تُوضَّح في هذه المرحلة المعاني الكافية وراء الكلمات والعبارات، ودور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في الحث</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على المعرفة والعمل، وقصد المتكل</w:t>
      </w:r>
      <w:r w:rsidR="00BC6EE0" w:rsidRPr="00E1692D">
        <w:rPr>
          <w:rFonts w:ascii="Arial" w:hAnsi="Arial" w:hint="cs"/>
          <w:color w:val="000000" w:themeColor="text1"/>
          <w:sz w:val="27"/>
          <w:rtl/>
        </w:rPr>
        <w:t>ّ</w:t>
      </w:r>
      <w:r w:rsidRPr="00E1692D">
        <w:rPr>
          <w:rFonts w:ascii="Arial" w:hAnsi="Arial"/>
          <w:color w:val="000000" w:themeColor="text1"/>
          <w:sz w:val="27"/>
          <w:rtl/>
        </w:rPr>
        <w:t>م الجدّي، والتأثير الذي يتركه ال</w:t>
      </w:r>
      <w:r w:rsidR="00DB7048" w:rsidRPr="00E1692D">
        <w:rPr>
          <w:rFonts w:ascii="Arial" w:hAnsi="Arial"/>
          <w:color w:val="000000" w:themeColor="text1"/>
          <w:sz w:val="27"/>
          <w:rtl/>
        </w:rPr>
        <w:t>نصّ</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w:t>
      </w:r>
      <w:r w:rsidR="00BC6EE0" w:rsidRPr="00E1692D">
        <w:rPr>
          <w:rFonts w:ascii="Arial" w:hAnsi="Arial" w:hint="cs"/>
          <w:color w:val="000000" w:themeColor="text1"/>
          <w:sz w:val="27"/>
          <w:rtl/>
        </w:rPr>
        <w:t>و</w:t>
      </w:r>
      <w:r w:rsidRPr="00E1692D">
        <w:rPr>
          <w:rFonts w:ascii="Arial" w:hAnsi="Arial"/>
          <w:color w:val="000000" w:themeColor="text1"/>
          <w:sz w:val="27"/>
          <w:rtl/>
        </w:rPr>
        <w:t xml:space="preserve">يأتي بعد ذلك دور الكشف عن </w:t>
      </w:r>
      <w:r w:rsidRPr="00E1692D">
        <w:rPr>
          <w:rFonts w:hint="eastAsia"/>
          <w:color w:val="000000" w:themeColor="text1"/>
          <w:sz w:val="27"/>
          <w:rtl/>
        </w:rPr>
        <w:t>«</w:t>
      </w:r>
      <w:r w:rsidRPr="00E1692D">
        <w:rPr>
          <w:rFonts w:ascii="Arial" w:hAnsi="Arial"/>
          <w:color w:val="000000" w:themeColor="text1"/>
          <w:sz w:val="27"/>
          <w:rtl/>
        </w:rPr>
        <w:t>بؤرة ال</w:t>
      </w:r>
      <w:r w:rsidR="00DB7048" w:rsidRPr="00E1692D">
        <w:rPr>
          <w:rFonts w:ascii="Arial" w:hAnsi="Arial"/>
          <w:color w:val="000000" w:themeColor="text1"/>
          <w:sz w:val="27"/>
          <w:rtl/>
        </w:rPr>
        <w:t>نصّ</w:t>
      </w:r>
      <w:r w:rsidRPr="00E1692D">
        <w:rPr>
          <w:rFonts w:hint="eastAsia"/>
          <w:color w:val="000000" w:themeColor="text1"/>
          <w:sz w:val="27"/>
          <w:rtl/>
        </w:rPr>
        <w:t>»</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ويجب أن يكون كشف النقطة </w:t>
      </w:r>
      <w:r w:rsidRPr="00E1692D">
        <w:rPr>
          <w:rFonts w:ascii="Arial" w:hAnsi="Arial"/>
          <w:color w:val="000000" w:themeColor="text1"/>
          <w:sz w:val="27"/>
          <w:rtl/>
        </w:rPr>
        <w:lastRenderedPageBreak/>
        <w:t>المركزية في معنى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من وجهة كونه المحك والمعيار. </w:t>
      </w:r>
    </w:p>
    <w:p w:rsidR="00082D02" w:rsidRPr="00E1692D" w:rsidRDefault="00082D02" w:rsidP="003F16F1">
      <w:pPr>
        <w:spacing w:line="420" w:lineRule="exact"/>
        <w:rPr>
          <w:rFonts w:ascii="Arial" w:hAnsi="Arial"/>
          <w:color w:val="000000" w:themeColor="text1"/>
          <w:sz w:val="27"/>
          <w:rtl/>
        </w:rPr>
      </w:pPr>
      <w:r w:rsidRPr="00E1692D">
        <w:rPr>
          <w:rFonts w:ascii="Arial" w:hAnsi="Arial"/>
          <w:color w:val="000000" w:themeColor="text1"/>
          <w:sz w:val="27"/>
          <w:rtl/>
        </w:rPr>
        <w:t>وهنا تبرز أمامنا الأسئلة التالية: لماذا يختلف المفس</w:t>
      </w:r>
      <w:r w:rsidR="00BC6EE0" w:rsidRPr="00E1692D">
        <w:rPr>
          <w:rFonts w:ascii="Arial" w:hAnsi="Arial" w:hint="cs"/>
          <w:color w:val="000000" w:themeColor="text1"/>
          <w:sz w:val="27"/>
          <w:rtl/>
        </w:rPr>
        <w:t>ّ</w:t>
      </w:r>
      <w:r w:rsidRPr="00E1692D">
        <w:rPr>
          <w:rFonts w:ascii="Arial" w:hAnsi="Arial"/>
          <w:color w:val="000000" w:themeColor="text1"/>
          <w:sz w:val="27"/>
          <w:rtl/>
        </w:rPr>
        <w:t>رون؟ وما الذي ينبغي فعله حت</w:t>
      </w:r>
      <w:r w:rsidR="00BC6EE0" w:rsidRPr="00E1692D">
        <w:rPr>
          <w:rFonts w:ascii="Arial" w:hAnsi="Arial" w:hint="cs"/>
          <w:color w:val="000000" w:themeColor="text1"/>
          <w:sz w:val="27"/>
          <w:rtl/>
        </w:rPr>
        <w:t>ّ</w:t>
      </w:r>
      <w:r w:rsidRPr="00E1692D">
        <w:rPr>
          <w:rFonts w:ascii="Arial" w:hAnsi="Arial"/>
          <w:color w:val="000000" w:themeColor="text1"/>
          <w:sz w:val="27"/>
          <w:rtl/>
        </w:rPr>
        <w:t>ى ينطق بنفسه، فيسمع المفس</w:t>
      </w:r>
      <w:r w:rsidR="00BC6EE0" w:rsidRPr="00E1692D">
        <w:rPr>
          <w:rFonts w:ascii="Arial" w:hAnsi="Arial" w:hint="cs"/>
          <w:color w:val="000000" w:themeColor="text1"/>
          <w:sz w:val="27"/>
          <w:rtl/>
        </w:rPr>
        <w:t>ّ</w:t>
      </w:r>
      <w:r w:rsidRPr="00E1692D">
        <w:rPr>
          <w:rFonts w:ascii="Arial" w:hAnsi="Arial"/>
          <w:color w:val="000000" w:themeColor="text1"/>
          <w:sz w:val="27"/>
          <w:rtl/>
        </w:rPr>
        <w:t>ر إليه</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بعيداً عن تأثيرات</w:t>
      </w:r>
      <w:r w:rsidR="00BC6EE0" w:rsidRPr="00E1692D">
        <w:rPr>
          <w:rFonts w:ascii="Arial" w:hAnsi="Arial" w:hint="cs"/>
          <w:color w:val="000000" w:themeColor="text1"/>
          <w:sz w:val="27"/>
          <w:rtl/>
        </w:rPr>
        <w:t>ه</w:t>
      </w:r>
      <w:r w:rsidRPr="00E1692D">
        <w:rPr>
          <w:rFonts w:ascii="Arial" w:hAnsi="Arial"/>
          <w:color w:val="000000" w:themeColor="text1"/>
          <w:sz w:val="27"/>
          <w:rtl/>
        </w:rPr>
        <w:t xml:space="preserve"> الذاتية، ثم يقوم بترجمة الحصيلة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الإطار التاريخي الذي يعيش فيه؟ وكيف يمكن للبشر المنتمين</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أطر</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مراحل تاريخية مختلفة،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 xml:space="preserve">لأولئك المنتمين لثقافات متفاوتة في زمن واحد، كيف يمكنهم أن يفهموا بعضهم؟ </w:t>
      </w:r>
    </w:p>
    <w:p w:rsidR="00082D02" w:rsidRPr="00E1692D" w:rsidRDefault="00082D02" w:rsidP="003F16F1">
      <w:pPr>
        <w:spacing w:line="420" w:lineRule="exact"/>
        <w:rPr>
          <w:rFonts w:ascii="Arial" w:hAnsi="Arial"/>
          <w:color w:val="000000" w:themeColor="text1"/>
          <w:sz w:val="27"/>
          <w:rtl/>
        </w:rPr>
      </w:pPr>
      <w:r w:rsidRPr="00E1692D">
        <w:rPr>
          <w:rFonts w:ascii="Arial" w:hAnsi="Arial"/>
          <w:color w:val="000000" w:themeColor="text1"/>
          <w:sz w:val="27"/>
          <w:rtl/>
        </w:rPr>
        <w:t>يجيب شبستري: إن</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المشتركات الإنسانية هي التي تمك</w:t>
      </w:r>
      <w:r w:rsidR="00BC6EE0" w:rsidRPr="00E1692D">
        <w:rPr>
          <w:rFonts w:ascii="Arial" w:hAnsi="Arial" w:hint="cs"/>
          <w:color w:val="000000" w:themeColor="text1"/>
          <w:sz w:val="27"/>
          <w:rtl/>
        </w:rPr>
        <w:t>ِّ</w:t>
      </w:r>
      <w:r w:rsidRPr="00E1692D">
        <w:rPr>
          <w:rFonts w:ascii="Arial" w:hAnsi="Arial"/>
          <w:color w:val="000000" w:themeColor="text1"/>
          <w:sz w:val="27"/>
          <w:rtl/>
        </w:rPr>
        <w:t>ن البشر في الحقب التاريخية المختلفة من أن يفهموا بعضهم</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905"/>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3F16F1">
      <w:pPr>
        <w:spacing w:line="420" w:lineRule="exact"/>
        <w:rPr>
          <w:rFonts w:ascii="Arial" w:hAnsi="Arial"/>
          <w:color w:val="000000" w:themeColor="text1"/>
          <w:sz w:val="27"/>
          <w:rtl/>
        </w:rPr>
      </w:pPr>
      <w:r w:rsidRPr="00E1692D">
        <w:rPr>
          <w:rFonts w:ascii="Arial" w:hAnsi="Arial"/>
          <w:color w:val="000000" w:themeColor="text1"/>
          <w:sz w:val="27"/>
          <w:rtl/>
        </w:rPr>
        <w:t>لنر</w:t>
      </w:r>
      <w:r w:rsidRPr="00E1692D">
        <w:rPr>
          <w:rFonts w:ascii="Arial" w:hAnsi="Arial" w:hint="cs"/>
          <w:color w:val="000000" w:themeColor="text1"/>
          <w:sz w:val="27"/>
          <w:rtl/>
        </w:rPr>
        <w:t>َ</w:t>
      </w:r>
      <w:r w:rsidRPr="00E1692D">
        <w:rPr>
          <w:rFonts w:ascii="Arial" w:hAnsi="Arial"/>
          <w:color w:val="000000" w:themeColor="text1"/>
          <w:sz w:val="27"/>
          <w:rtl/>
        </w:rPr>
        <w:t xml:space="preserve"> الآن إن</w:t>
      </w:r>
      <w:r w:rsidRPr="00E1692D">
        <w:rPr>
          <w:rFonts w:ascii="Arial" w:hAnsi="Arial" w:hint="cs"/>
          <w:color w:val="000000" w:themeColor="text1"/>
          <w:sz w:val="27"/>
          <w:rtl/>
        </w:rPr>
        <w:t>ْ</w:t>
      </w:r>
      <w:r w:rsidRPr="00E1692D">
        <w:rPr>
          <w:rFonts w:ascii="Arial" w:hAnsi="Arial"/>
          <w:color w:val="000000" w:themeColor="text1"/>
          <w:sz w:val="27"/>
          <w:rtl/>
        </w:rPr>
        <w:t xml:space="preserve"> كان قد أجيب عن أسئلتنا إجابات واضحة أم لا.</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 xml:space="preserve"> </w:t>
      </w:r>
    </w:p>
    <w:p w:rsidR="00082D02" w:rsidRPr="00E1692D" w:rsidRDefault="00082D02" w:rsidP="008B75B5">
      <w:pPr>
        <w:pStyle w:val="Heading3"/>
        <w:rPr>
          <w:color w:val="000000" w:themeColor="text1"/>
          <w:rtl/>
        </w:rPr>
      </w:pPr>
      <w:bookmarkStart w:id="158" w:name="_Toc249758397"/>
      <w:bookmarkStart w:id="159" w:name="_Toc250627478"/>
      <w:r w:rsidRPr="00E1692D">
        <w:rPr>
          <w:rFonts w:hint="cs"/>
          <w:color w:val="000000" w:themeColor="text1"/>
          <w:rtl/>
        </w:rPr>
        <w:t>1</w:t>
      </w:r>
      <w:r w:rsidRPr="00E1692D">
        <w:rPr>
          <w:color w:val="000000" w:themeColor="text1"/>
          <w:rtl/>
        </w:rPr>
        <w:t>ـ ما معنى ترجمة النص</w:t>
      </w:r>
      <w:r w:rsidRPr="00E1692D">
        <w:rPr>
          <w:rFonts w:hint="cs"/>
          <w:color w:val="000000" w:themeColor="text1"/>
          <w:rtl/>
        </w:rPr>
        <w:t>ّ</w:t>
      </w:r>
      <w:r w:rsidR="001675CE" w:rsidRPr="00E1692D">
        <w:rPr>
          <w:color w:val="000000" w:themeColor="text1"/>
          <w:rtl/>
        </w:rPr>
        <w:t xml:space="preserve"> إلى </w:t>
      </w:r>
      <w:r w:rsidRPr="00E1692D">
        <w:rPr>
          <w:color w:val="000000" w:themeColor="text1"/>
          <w:rtl/>
        </w:rPr>
        <w:t>الإطار التاريخي للمفس</w:t>
      </w:r>
      <w:r w:rsidR="00BC6EE0" w:rsidRPr="00E1692D">
        <w:rPr>
          <w:rFonts w:hint="cs"/>
          <w:color w:val="000000" w:themeColor="text1"/>
          <w:rtl/>
        </w:rPr>
        <w:t>ّ</w:t>
      </w:r>
      <w:r w:rsidRPr="00E1692D">
        <w:rPr>
          <w:color w:val="000000" w:themeColor="text1"/>
          <w:rtl/>
        </w:rPr>
        <w:t xml:space="preserve">ر؟ </w:t>
      </w:r>
      <w:bookmarkEnd w:id="158"/>
      <w:bookmarkEnd w:id="159"/>
    </w:p>
    <w:p w:rsidR="00082D02" w:rsidRPr="00E1692D" w:rsidRDefault="00082D02" w:rsidP="003F16F1">
      <w:pPr>
        <w:spacing w:line="420" w:lineRule="exact"/>
        <w:rPr>
          <w:rFonts w:ascii="Arial" w:hAnsi="Arial"/>
          <w:color w:val="000000" w:themeColor="text1"/>
          <w:sz w:val="27"/>
          <w:rtl/>
        </w:rPr>
      </w:pPr>
      <w:r w:rsidRPr="00E1692D">
        <w:rPr>
          <w:rFonts w:ascii="Arial" w:hAnsi="Arial"/>
          <w:color w:val="000000" w:themeColor="text1"/>
          <w:sz w:val="27"/>
          <w:rtl/>
        </w:rPr>
        <w:t>هناك رأي</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آخر يقول: يجب أن نستند في فهم النصوص </w:t>
      </w:r>
      <w:r w:rsidR="00BC6EE0" w:rsidRPr="00E1692D">
        <w:rPr>
          <w:rFonts w:ascii="Arial" w:hAnsi="Arial" w:hint="cs"/>
          <w:color w:val="000000" w:themeColor="text1"/>
          <w:sz w:val="27"/>
          <w:rtl/>
        </w:rPr>
        <w:t>إ</w:t>
      </w:r>
      <w:r w:rsidRPr="00E1692D">
        <w:rPr>
          <w:rFonts w:ascii="Arial" w:hAnsi="Arial"/>
          <w:color w:val="000000" w:themeColor="text1"/>
          <w:sz w:val="27"/>
          <w:rtl/>
        </w:rPr>
        <w:t>لى بديهيات غير محتاجة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التفسير</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وإذ</w:t>
      </w:r>
      <w:r w:rsidR="00BC6EE0" w:rsidRPr="00E1692D">
        <w:rPr>
          <w:rFonts w:ascii="Arial" w:hAnsi="Arial" w:hint="cs"/>
          <w:color w:val="000000" w:themeColor="text1"/>
          <w:sz w:val="27"/>
          <w:rtl/>
        </w:rPr>
        <w:t>ا</w:t>
      </w:r>
      <w:r w:rsidRPr="00E1692D">
        <w:rPr>
          <w:rFonts w:ascii="Arial" w:hAnsi="Arial"/>
          <w:color w:val="000000" w:themeColor="text1"/>
          <w:sz w:val="27"/>
          <w:rtl/>
        </w:rPr>
        <w:t xml:space="preserve"> كان فهم جميع النصوص غير بديهي</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ومتوق</w:t>
      </w:r>
      <w:r w:rsidR="00BC6EE0" w:rsidRPr="00E1692D">
        <w:rPr>
          <w:rFonts w:ascii="Arial" w:hAnsi="Arial" w:hint="cs"/>
          <w:color w:val="000000" w:themeColor="text1"/>
          <w:sz w:val="27"/>
          <w:rtl/>
        </w:rPr>
        <w:t>ّ</w:t>
      </w:r>
      <w:r w:rsidRPr="00E1692D">
        <w:rPr>
          <w:rFonts w:ascii="Arial" w:hAnsi="Arial"/>
          <w:color w:val="000000" w:themeColor="text1"/>
          <w:sz w:val="27"/>
          <w:rtl/>
        </w:rPr>
        <w:t>ف على التفسير، لن نتوص</w:t>
      </w:r>
      <w:r w:rsidR="00BC6EE0" w:rsidRPr="00E1692D">
        <w:rPr>
          <w:rFonts w:ascii="Arial" w:hAnsi="Arial" w:hint="cs"/>
          <w:color w:val="000000" w:themeColor="text1"/>
          <w:sz w:val="27"/>
          <w:rtl/>
        </w:rPr>
        <w:t>ّ</w:t>
      </w:r>
      <w:r w:rsidRPr="00E1692D">
        <w:rPr>
          <w:rFonts w:ascii="Arial" w:hAnsi="Arial"/>
          <w:color w:val="000000" w:themeColor="text1"/>
          <w:sz w:val="27"/>
          <w:rtl/>
        </w:rPr>
        <w:t>ل قطعاً</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أي</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فهم</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w:t>
      </w:r>
      <w:r w:rsidR="00BC6EE0" w:rsidRPr="00E1692D">
        <w:rPr>
          <w:rFonts w:ascii="Arial" w:hAnsi="Arial" w:hint="cs"/>
          <w:color w:val="000000" w:themeColor="text1"/>
          <w:sz w:val="27"/>
          <w:rtl/>
        </w:rPr>
        <w:t>إ</w:t>
      </w:r>
      <w:r w:rsidRPr="00E1692D">
        <w:rPr>
          <w:rFonts w:ascii="Arial" w:hAnsi="Arial"/>
          <w:color w:val="000000" w:themeColor="text1"/>
          <w:sz w:val="27"/>
          <w:rtl/>
        </w:rPr>
        <w:t>ن هناك بعض الأفهام ليست بحاجة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التفسير</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وكذلك هنالك أفهام هي مفاتيح لأفهام تحتاج </w:t>
      </w:r>
      <w:r w:rsidR="00BC6EE0" w:rsidRPr="00E1692D">
        <w:rPr>
          <w:rFonts w:ascii="Arial" w:hAnsi="Arial" w:hint="cs"/>
          <w:color w:val="000000" w:themeColor="text1"/>
          <w:sz w:val="27"/>
          <w:rtl/>
        </w:rPr>
        <w:t>إ</w:t>
      </w:r>
      <w:r w:rsidRPr="00E1692D">
        <w:rPr>
          <w:rFonts w:ascii="Arial" w:hAnsi="Arial"/>
          <w:color w:val="000000" w:themeColor="text1"/>
          <w:sz w:val="27"/>
          <w:rtl/>
        </w:rPr>
        <w:t>لى التفسير</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إلاّ إذا قيل</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w:t>
      </w:r>
      <w:r w:rsidR="00BC6EE0" w:rsidRPr="00E1692D">
        <w:rPr>
          <w:rFonts w:ascii="Arial" w:hAnsi="Arial" w:hint="cs"/>
          <w:color w:val="000000" w:themeColor="text1"/>
          <w:sz w:val="27"/>
          <w:rtl/>
        </w:rPr>
        <w:t>إ</w:t>
      </w:r>
      <w:r w:rsidRPr="00E1692D">
        <w:rPr>
          <w:rFonts w:ascii="Arial" w:hAnsi="Arial"/>
          <w:color w:val="000000" w:themeColor="text1"/>
          <w:sz w:val="27"/>
          <w:rtl/>
        </w:rPr>
        <w:t>ن الإدراك غير المتوق</w:t>
      </w:r>
      <w:r w:rsidR="00BC6EE0" w:rsidRPr="00E1692D">
        <w:rPr>
          <w:rFonts w:ascii="Arial" w:hAnsi="Arial" w:hint="cs"/>
          <w:color w:val="000000" w:themeColor="text1"/>
          <w:sz w:val="27"/>
          <w:rtl/>
        </w:rPr>
        <w:t>ّ</w:t>
      </w:r>
      <w:r w:rsidRPr="00E1692D">
        <w:rPr>
          <w:rFonts w:ascii="Arial" w:hAnsi="Arial"/>
          <w:color w:val="000000" w:themeColor="text1"/>
          <w:sz w:val="27"/>
          <w:rtl/>
        </w:rPr>
        <w:t>ف على التفسير ليس فهماً، فيكون لدينا</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بناءً على ذلك</w:t>
      </w:r>
      <w:r w:rsidR="00BC6EE0" w:rsidRPr="00E1692D">
        <w:rPr>
          <w:rFonts w:ascii="Arial" w:hAnsi="Arial" w:hint="cs"/>
          <w:color w:val="000000" w:themeColor="text1"/>
          <w:sz w:val="27"/>
          <w:rtl/>
        </w:rPr>
        <w:t xml:space="preserve">، </w:t>
      </w:r>
      <w:r w:rsidRPr="00E1692D">
        <w:rPr>
          <w:rFonts w:ascii="Arial" w:hAnsi="Arial"/>
          <w:color w:val="000000" w:themeColor="text1"/>
          <w:sz w:val="27"/>
          <w:rtl/>
        </w:rPr>
        <w:t>نوعان من الإدراك</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ومع ذلك يبقى أصل الإشكال وارداً. </w:t>
      </w:r>
    </w:p>
    <w:p w:rsidR="00082D02" w:rsidRDefault="00082D02" w:rsidP="003F16F1">
      <w:pPr>
        <w:spacing w:line="420" w:lineRule="exact"/>
        <w:rPr>
          <w:rFonts w:ascii="Arial" w:hAnsi="Arial"/>
          <w:color w:val="000000" w:themeColor="text1"/>
          <w:sz w:val="27"/>
        </w:rPr>
      </w:pPr>
      <w:r w:rsidRPr="00E1692D">
        <w:rPr>
          <w:rFonts w:ascii="Arial" w:hAnsi="Arial"/>
          <w:color w:val="000000" w:themeColor="text1"/>
          <w:sz w:val="27"/>
          <w:rtl/>
        </w:rPr>
        <w:t>بهذه المحاسبة يعلم أن الدور الأصلي في دلالة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على المعنى هو في عهدة أو</w:t>
      </w:r>
      <w:r w:rsidR="00BC6EE0" w:rsidRPr="00E1692D">
        <w:rPr>
          <w:rFonts w:ascii="Arial" w:hAnsi="Arial" w:hint="cs"/>
          <w:color w:val="000000" w:themeColor="text1"/>
          <w:sz w:val="27"/>
          <w:rtl/>
        </w:rPr>
        <w:t>ّ</w:t>
      </w:r>
      <w:r w:rsidRPr="00E1692D">
        <w:rPr>
          <w:rFonts w:ascii="Arial" w:hAnsi="Arial"/>
          <w:color w:val="000000" w:themeColor="text1"/>
          <w:sz w:val="27"/>
          <w:rtl/>
        </w:rPr>
        <w:t>لية قواعد علم الدلالة</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906"/>
      </w:r>
      <w:r w:rsidRPr="00E1692D">
        <w:rPr>
          <w:rFonts w:ascii="Arial" w:hAnsi="Arial"/>
          <w:color w:val="000000" w:themeColor="text1"/>
          <w:sz w:val="27"/>
          <w:vertAlign w:val="superscript"/>
          <w:rtl/>
        </w:rPr>
        <w:t>)</w:t>
      </w:r>
      <w:r w:rsidRPr="00E1692D">
        <w:rPr>
          <w:rFonts w:ascii="Arial" w:hAnsi="Arial"/>
          <w:color w:val="000000" w:themeColor="text1"/>
          <w:sz w:val="27"/>
          <w:rtl/>
        </w:rPr>
        <w:t>. فحين يع</w:t>
      </w:r>
      <w:r w:rsidR="00BC6EE0" w:rsidRPr="00E1692D">
        <w:rPr>
          <w:rFonts w:ascii="Arial" w:hAnsi="Arial"/>
          <w:color w:val="000000" w:themeColor="text1"/>
          <w:sz w:val="27"/>
          <w:rtl/>
        </w:rPr>
        <w:t>ل</w:t>
      </w:r>
      <w:r w:rsidRPr="00E1692D">
        <w:rPr>
          <w:rFonts w:ascii="Arial" w:hAnsi="Arial"/>
          <w:color w:val="000000" w:themeColor="text1"/>
          <w:sz w:val="27"/>
          <w:rtl/>
        </w:rPr>
        <w:t>م الإنسان جيداً قواعد دلالات الألفاظ على المعاني، والصرف والنحو، ويعرف متون المجاز والكناية والاستعارة، ويعرف تاريخ الأدب والأساليب الأدبية، و</w:t>
      </w:r>
      <w:r w:rsidR="00BC6EE0" w:rsidRPr="00E1692D">
        <w:rPr>
          <w:rFonts w:ascii="Arial" w:hAnsi="Arial" w:hint="cs"/>
          <w:color w:val="000000" w:themeColor="text1"/>
          <w:sz w:val="27"/>
          <w:rtl/>
        </w:rPr>
        <w:t xml:space="preserve">تكون </w:t>
      </w:r>
      <w:r w:rsidRPr="00E1692D">
        <w:rPr>
          <w:rFonts w:ascii="Arial" w:hAnsi="Arial"/>
          <w:color w:val="000000" w:themeColor="text1"/>
          <w:sz w:val="27"/>
          <w:rtl/>
        </w:rPr>
        <w:t xml:space="preserve">له معرفة بما فهمه القدماء من </w:t>
      </w:r>
      <w:r w:rsidR="00DB7048" w:rsidRPr="00E1692D">
        <w:rPr>
          <w:rFonts w:ascii="Arial" w:hAnsi="Arial"/>
          <w:color w:val="000000" w:themeColor="text1"/>
          <w:sz w:val="27"/>
          <w:rtl/>
        </w:rPr>
        <w:t>نصّ</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قديم</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w:t>
      </w:r>
      <w:r w:rsidR="00BC6EE0" w:rsidRPr="00E1692D">
        <w:rPr>
          <w:rFonts w:ascii="Arial" w:hAnsi="Arial" w:hint="cs"/>
          <w:color w:val="000000" w:themeColor="text1"/>
          <w:sz w:val="27"/>
          <w:rtl/>
        </w:rPr>
        <w:t>ف</w:t>
      </w:r>
      <w:r w:rsidRPr="00E1692D">
        <w:rPr>
          <w:rFonts w:ascii="Arial" w:hAnsi="Arial"/>
          <w:color w:val="000000" w:themeColor="text1"/>
          <w:sz w:val="27"/>
          <w:rtl/>
        </w:rPr>
        <w:t>من الممكن أن يختلف المفس</w:t>
      </w:r>
      <w:r w:rsidR="00BC6EE0" w:rsidRPr="00E1692D">
        <w:rPr>
          <w:rFonts w:ascii="Arial" w:hAnsi="Arial" w:hint="cs"/>
          <w:color w:val="000000" w:themeColor="text1"/>
          <w:sz w:val="27"/>
          <w:rtl/>
        </w:rPr>
        <w:t>ّ</w:t>
      </w:r>
      <w:r w:rsidRPr="00E1692D">
        <w:rPr>
          <w:rFonts w:ascii="Arial" w:hAnsi="Arial"/>
          <w:color w:val="000000" w:themeColor="text1"/>
          <w:sz w:val="27"/>
          <w:rtl/>
        </w:rPr>
        <w:t>رون أيضاً، ولكن</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هذه الاختلافات لا تصل</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الحد</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الذي تحمل الإنسان على أن ييأس من فهم النصوص المعي</w:t>
      </w:r>
      <w:r w:rsidR="00BC6EE0" w:rsidRPr="00E1692D">
        <w:rPr>
          <w:rFonts w:ascii="Arial" w:hAnsi="Arial" w:hint="cs"/>
          <w:color w:val="000000" w:themeColor="text1"/>
          <w:sz w:val="27"/>
          <w:rtl/>
        </w:rPr>
        <w:t>ّ</w:t>
      </w:r>
      <w:r w:rsidRPr="00E1692D">
        <w:rPr>
          <w:rFonts w:ascii="Arial" w:hAnsi="Arial"/>
          <w:color w:val="000000" w:themeColor="text1"/>
          <w:sz w:val="27"/>
          <w:rtl/>
        </w:rPr>
        <w:t>نة. نعم</w:t>
      </w:r>
      <w:r w:rsidR="00BC6EE0" w:rsidRPr="00E1692D">
        <w:rPr>
          <w:rFonts w:ascii="Arial" w:hAnsi="Arial" w:hint="cs"/>
          <w:color w:val="000000" w:themeColor="text1"/>
          <w:sz w:val="27"/>
          <w:rtl/>
        </w:rPr>
        <w:t>،</w:t>
      </w:r>
      <w:r w:rsidR="00BC6EE0" w:rsidRPr="00E1692D">
        <w:rPr>
          <w:rFonts w:ascii="Arial" w:hAnsi="Arial"/>
          <w:color w:val="000000" w:themeColor="text1"/>
          <w:sz w:val="27"/>
          <w:rtl/>
        </w:rPr>
        <w:t xml:space="preserve"> إنّ</w:t>
      </w:r>
      <w:r w:rsidRPr="00E1692D">
        <w:rPr>
          <w:rFonts w:ascii="Arial" w:hAnsi="Arial"/>
          <w:color w:val="000000" w:themeColor="text1"/>
          <w:sz w:val="27"/>
          <w:rtl/>
        </w:rPr>
        <w:t xml:space="preserve"> المشتركات الإنسانية لا تساعدنا فقط في فهم مقاصد بعضنا بعضاً، وإنّما هي توصلنا</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فهم مشترك للنصوص</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وحتماً إن المباني الفكرية والعقدية يمكن أن تؤث</w:t>
      </w:r>
      <w:r w:rsidR="00BC6EE0" w:rsidRPr="00E1692D">
        <w:rPr>
          <w:rFonts w:ascii="Arial" w:hAnsi="Arial" w:hint="cs"/>
          <w:color w:val="000000" w:themeColor="text1"/>
          <w:sz w:val="27"/>
          <w:rtl/>
        </w:rPr>
        <w:t>ّ</w:t>
      </w:r>
      <w:r w:rsidRPr="00E1692D">
        <w:rPr>
          <w:rFonts w:ascii="Arial" w:hAnsi="Arial"/>
          <w:color w:val="000000" w:themeColor="text1"/>
          <w:sz w:val="27"/>
          <w:rtl/>
        </w:rPr>
        <w:t>ر في التفسير</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وإذا أراد </w:t>
      </w:r>
      <w:r w:rsidRPr="00E1692D">
        <w:rPr>
          <w:rFonts w:ascii="Arial" w:hAnsi="Arial"/>
          <w:color w:val="000000" w:themeColor="text1"/>
          <w:sz w:val="27"/>
          <w:rtl/>
        </w:rPr>
        <w:lastRenderedPageBreak/>
        <w:t>مفس</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ر أن يصون نفسه من تأثيرها </w:t>
      </w:r>
      <w:r w:rsidR="00BC6EE0" w:rsidRPr="00E1692D">
        <w:rPr>
          <w:rFonts w:ascii="Arial" w:hAnsi="Arial" w:hint="cs"/>
          <w:color w:val="000000" w:themeColor="text1"/>
          <w:sz w:val="27"/>
          <w:rtl/>
        </w:rPr>
        <w:t xml:space="preserve">فعليه </w:t>
      </w:r>
      <w:r w:rsidR="00BC6EE0" w:rsidRPr="00E1692D">
        <w:rPr>
          <w:rFonts w:ascii="Arial" w:hAnsi="Arial"/>
          <w:color w:val="000000" w:themeColor="text1"/>
          <w:sz w:val="27"/>
          <w:rtl/>
        </w:rPr>
        <w:t>أن لا يحم</w:t>
      </w:r>
      <w:r w:rsidR="00BC6EE0" w:rsidRPr="00E1692D">
        <w:rPr>
          <w:rFonts w:ascii="Arial" w:hAnsi="Arial" w:hint="cs"/>
          <w:color w:val="000000" w:themeColor="text1"/>
          <w:sz w:val="27"/>
          <w:rtl/>
        </w:rPr>
        <w:t>ِّ</w:t>
      </w:r>
      <w:r w:rsidRPr="00E1692D">
        <w:rPr>
          <w:rFonts w:ascii="Arial" w:hAnsi="Arial"/>
          <w:color w:val="000000" w:themeColor="text1"/>
          <w:sz w:val="27"/>
          <w:rtl/>
        </w:rPr>
        <w:t>ل تفسيره لل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آراءه ونظراته وعقائده، أي أن لا يتكلّ</w:t>
      </w:r>
      <w:r w:rsidR="00BC6EE0" w:rsidRPr="00E1692D">
        <w:rPr>
          <w:rFonts w:ascii="Arial" w:hAnsi="Arial" w:hint="cs"/>
          <w:color w:val="000000" w:themeColor="text1"/>
          <w:sz w:val="27"/>
          <w:rtl/>
        </w:rPr>
        <w:t>َ</w:t>
      </w:r>
      <w:r w:rsidRPr="00E1692D">
        <w:rPr>
          <w:rFonts w:ascii="Arial" w:hAnsi="Arial"/>
          <w:color w:val="000000" w:themeColor="text1"/>
          <w:sz w:val="27"/>
          <w:rtl/>
        </w:rPr>
        <w:t>م بدلاً عن ال</w:t>
      </w:r>
      <w:r w:rsidR="00DB7048" w:rsidRPr="00E1692D">
        <w:rPr>
          <w:rFonts w:ascii="Arial" w:hAnsi="Arial"/>
          <w:color w:val="000000" w:themeColor="text1"/>
          <w:sz w:val="27"/>
          <w:rtl/>
        </w:rPr>
        <w:t>نصّ</w:t>
      </w:r>
      <w:r w:rsidRPr="00E1692D">
        <w:rPr>
          <w:rFonts w:ascii="Arial" w:hAnsi="Arial"/>
          <w:color w:val="000000" w:themeColor="text1"/>
          <w:sz w:val="27"/>
          <w:rtl/>
        </w:rPr>
        <w:t>، بل يترك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نفسه يعب</w:t>
      </w:r>
      <w:r w:rsidR="00BC6EE0" w:rsidRPr="00E1692D">
        <w:rPr>
          <w:rFonts w:ascii="Arial" w:hAnsi="Arial" w:hint="cs"/>
          <w:color w:val="000000" w:themeColor="text1"/>
          <w:sz w:val="27"/>
          <w:rtl/>
        </w:rPr>
        <w:t>ِّ</w:t>
      </w:r>
      <w:r w:rsidRPr="00E1692D">
        <w:rPr>
          <w:rFonts w:ascii="Arial" w:hAnsi="Arial"/>
          <w:color w:val="000000" w:themeColor="text1"/>
          <w:sz w:val="27"/>
          <w:rtl/>
        </w:rPr>
        <w:t>ر عن محتواه.</w:t>
      </w:r>
    </w:p>
    <w:p w:rsidR="004150B2" w:rsidRPr="00E1692D" w:rsidRDefault="004150B2" w:rsidP="003F16F1">
      <w:pPr>
        <w:spacing w:line="420" w:lineRule="exact"/>
        <w:rPr>
          <w:rFonts w:ascii="Arial" w:hAnsi="Arial"/>
          <w:color w:val="000000" w:themeColor="text1"/>
          <w:sz w:val="27"/>
          <w:rtl/>
        </w:rPr>
      </w:pPr>
    </w:p>
    <w:p w:rsidR="00082D02" w:rsidRPr="00E1692D" w:rsidRDefault="00082D02" w:rsidP="008B75B5">
      <w:pPr>
        <w:pStyle w:val="Heading3"/>
        <w:rPr>
          <w:color w:val="000000" w:themeColor="text1"/>
          <w:rtl/>
        </w:rPr>
      </w:pPr>
      <w:bookmarkStart w:id="160" w:name="_Toc249758398"/>
      <w:bookmarkStart w:id="161" w:name="_Toc250627479"/>
      <w:r w:rsidRPr="00E1692D">
        <w:rPr>
          <w:rFonts w:hint="cs"/>
          <w:color w:val="000000" w:themeColor="text1"/>
          <w:rtl/>
        </w:rPr>
        <w:t>2</w:t>
      </w:r>
      <w:r w:rsidRPr="00E1692D">
        <w:rPr>
          <w:color w:val="000000" w:themeColor="text1"/>
          <w:rtl/>
        </w:rPr>
        <w:t>ـ الفهم المسبق</w:t>
      </w:r>
      <w:r w:rsidR="001675CE" w:rsidRPr="00E1692D">
        <w:rPr>
          <w:color w:val="000000" w:themeColor="text1"/>
          <w:rtl/>
        </w:rPr>
        <w:t xml:space="preserve"> أو </w:t>
      </w:r>
      <w:r w:rsidRPr="00E1692D">
        <w:rPr>
          <w:color w:val="000000" w:themeColor="text1"/>
          <w:rtl/>
        </w:rPr>
        <w:t>الفرضي</w:t>
      </w:r>
      <w:r w:rsidR="00BC6EE0" w:rsidRPr="00E1692D">
        <w:rPr>
          <w:rFonts w:hint="cs"/>
          <w:color w:val="000000" w:themeColor="text1"/>
          <w:rtl/>
        </w:rPr>
        <w:t>ّ</w:t>
      </w:r>
      <w:r w:rsidRPr="00E1692D">
        <w:rPr>
          <w:color w:val="000000" w:themeColor="text1"/>
          <w:rtl/>
        </w:rPr>
        <w:t>ة المسبقة</w:t>
      </w:r>
      <w:bookmarkEnd w:id="160"/>
      <w:bookmarkEnd w:id="161"/>
    </w:p>
    <w:p w:rsidR="00082D02" w:rsidRPr="00E1692D" w:rsidRDefault="00082D02" w:rsidP="00BC6EE0">
      <w:pPr>
        <w:rPr>
          <w:rFonts w:ascii="Arial" w:hAnsi="Arial"/>
          <w:color w:val="000000" w:themeColor="text1"/>
          <w:sz w:val="27"/>
          <w:rtl/>
        </w:rPr>
      </w:pPr>
      <w:r w:rsidRPr="00E1692D">
        <w:rPr>
          <w:rFonts w:ascii="Arial" w:hAnsi="Arial"/>
          <w:color w:val="000000" w:themeColor="text1"/>
          <w:sz w:val="27"/>
          <w:rtl/>
        </w:rPr>
        <w:t>المقصود بالفهم المسبق</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الفرضية المسبقة</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كما بيّنا ذلك</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أن</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المفس</w:t>
      </w:r>
      <w:r w:rsidR="00BC6EE0" w:rsidRPr="00E1692D">
        <w:rPr>
          <w:rFonts w:ascii="Arial" w:hAnsi="Arial" w:hint="cs"/>
          <w:color w:val="000000" w:themeColor="text1"/>
          <w:sz w:val="27"/>
          <w:rtl/>
        </w:rPr>
        <w:t>ّ</w:t>
      </w:r>
      <w:r w:rsidRPr="00E1692D">
        <w:rPr>
          <w:rFonts w:ascii="Arial" w:hAnsi="Arial"/>
          <w:color w:val="000000" w:themeColor="text1"/>
          <w:sz w:val="27"/>
          <w:rtl/>
        </w:rPr>
        <w:t>ر ما لم يملك فهماً مسبقاً لا يمكن أن يفس</w:t>
      </w:r>
      <w:r w:rsidR="00BC6EE0" w:rsidRPr="00E1692D">
        <w:rPr>
          <w:rFonts w:ascii="Arial" w:hAnsi="Arial" w:hint="cs"/>
          <w:color w:val="000000" w:themeColor="text1"/>
          <w:sz w:val="27"/>
          <w:rtl/>
        </w:rPr>
        <w:t>ّ</w:t>
      </w:r>
      <w:r w:rsidRPr="00E1692D">
        <w:rPr>
          <w:rFonts w:ascii="Arial" w:hAnsi="Arial"/>
          <w:color w:val="000000" w:themeColor="text1"/>
          <w:sz w:val="27"/>
          <w:rtl/>
        </w:rPr>
        <w:t>ر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w:t>
      </w:r>
    </w:p>
    <w:p w:rsidR="00082D02" w:rsidRPr="00E1692D" w:rsidRDefault="00082D02" w:rsidP="00BC6EE0">
      <w:pPr>
        <w:rPr>
          <w:rFonts w:ascii="Arial" w:hAnsi="Arial"/>
          <w:color w:val="000000" w:themeColor="text1"/>
          <w:sz w:val="27"/>
          <w:rtl/>
        </w:rPr>
      </w:pPr>
      <w:r w:rsidRPr="00E1692D">
        <w:rPr>
          <w:rFonts w:ascii="Arial" w:hAnsi="Arial"/>
          <w:color w:val="000000" w:themeColor="text1"/>
          <w:sz w:val="27"/>
          <w:rtl/>
        </w:rPr>
        <w:t>ولكن</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لتفسير أي</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w:t>
      </w:r>
      <w:r w:rsidR="00DB7048" w:rsidRPr="00E1692D">
        <w:rPr>
          <w:rFonts w:ascii="Arial" w:hAnsi="Arial"/>
          <w:color w:val="000000" w:themeColor="text1"/>
          <w:sz w:val="27"/>
          <w:rtl/>
        </w:rPr>
        <w:t>نصّ</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من النصوص، ما لم يكن لدينا معارف متعل</w:t>
      </w:r>
      <w:r w:rsidR="00BC6EE0" w:rsidRPr="00E1692D">
        <w:rPr>
          <w:rFonts w:ascii="Arial" w:hAnsi="Arial" w:hint="cs"/>
          <w:color w:val="000000" w:themeColor="text1"/>
          <w:sz w:val="27"/>
          <w:rtl/>
        </w:rPr>
        <w:t>ّ</w:t>
      </w:r>
      <w:r w:rsidRPr="00E1692D">
        <w:rPr>
          <w:rFonts w:ascii="Arial" w:hAnsi="Arial"/>
          <w:color w:val="000000" w:themeColor="text1"/>
          <w:sz w:val="27"/>
          <w:rtl/>
        </w:rPr>
        <w:t>قة بدلالة الألفاظ وبالمعاني اللغوية والقواعد النحوية، ستواجهنا مجهولات، ولكن</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القول: إننا سنواجه المجهول المطلق غير صحيح</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لأن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أمامنا، ونعرف أن</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نا لا نعرف عنه شيئاً. بناءً على ذلك إذا سعينا وراء فهمه </w:t>
      </w:r>
      <w:r w:rsidR="00BC6EE0" w:rsidRPr="00E1692D">
        <w:rPr>
          <w:rFonts w:ascii="Arial" w:hAnsi="Arial" w:hint="cs"/>
          <w:color w:val="000000" w:themeColor="text1"/>
          <w:sz w:val="27"/>
          <w:rtl/>
        </w:rPr>
        <w:t>ف</w:t>
      </w:r>
      <w:r w:rsidRPr="00E1692D">
        <w:rPr>
          <w:rFonts w:ascii="Arial" w:hAnsi="Arial"/>
          <w:color w:val="000000" w:themeColor="text1"/>
          <w:sz w:val="27"/>
          <w:rtl/>
        </w:rPr>
        <w:t xml:space="preserve">لا نكون قد بدأنا البحث عن مجهول مطلق، ولكننا نكون قد بدأنا علمنا بمعلومات مفادها أنّ أمامنا </w:t>
      </w:r>
      <w:r w:rsidR="00DB7048" w:rsidRPr="00E1692D">
        <w:rPr>
          <w:rFonts w:ascii="Arial" w:hAnsi="Arial"/>
          <w:color w:val="000000" w:themeColor="text1"/>
          <w:sz w:val="27"/>
          <w:rtl/>
        </w:rPr>
        <w:t>نصّ</w:t>
      </w:r>
      <w:r w:rsidRPr="00E1692D">
        <w:rPr>
          <w:rFonts w:ascii="Arial" w:hAnsi="Arial"/>
          <w:color w:val="000000" w:themeColor="text1"/>
          <w:sz w:val="27"/>
          <w:rtl/>
        </w:rPr>
        <w:t>اً، وهذا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يحمل رسالة</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لأن</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كاتبه كان يبغي تفهيم مقاصده، وكان يتوق</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ع تفهّماً من </w:t>
      </w:r>
      <w:r w:rsidRPr="00E1692D">
        <w:rPr>
          <w:rFonts w:ascii="Arial" w:hAnsi="Arial"/>
          <w:color w:val="000000" w:themeColor="text1"/>
          <w:spacing w:val="-4"/>
          <w:sz w:val="27"/>
          <w:rtl/>
        </w:rPr>
        <w:t>مخاط</w:t>
      </w:r>
      <w:r w:rsidR="001100DB">
        <w:rPr>
          <w:rFonts w:ascii="Arial" w:hAnsi="Arial" w:hint="cs"/>
          <w:color w:val="000000" w:themeColor="text1"/>
          <w:spacing w:val="-4"/>
          <w:sz w:val="27"/>
          <w:rtl/>
        </w:rPr>
        <w:t>َ</w:t>
      </w:r>
      <w:r w:rsidRPr="00E1692D">
        <w:rPr>
          <w:rFonts w:ascii="Arial" w:hAnsi="Arial"/>
          <w:color w:val="000000" w:themeColor="text1"/>
          <w:spacing w:val="-4"/>
          <w:sz w:val="27"/>
          <w:rtl/>
        </w:rPr>
        <w:t>بيه الفعليين</w:t>
      </w:r>
      <w:r w:rsidR="001675CE" w:rsidRPr="00E1692D">
        <w:rPr>
          <w:rFonts w:ascii="Arial" w:hAnsi="Arial"/>
          <w:color w:val="000000" w:themeColor="text1"/>
          <w:spacing w:val="-4"/>
          <w:sz w:val="27"/>
          <w:rtl/>
        </w:rPr>
        <w:t xml:space="preserve"> أو </w:t>
      </w:r>
      <w:r w:rsidRPr="00E1692D">
        <w:rPr>
          <w:rFonts w:ascii="Arial" w:hAnsi="Arial"/>
          <w:color w:val="000000" w:themeColor="text1"/>
          <w:spacing w:val="-4"/>
          <w:sz w:val="27"/>
          <w:rtl/>
        </w:rPr>
        <w:t>مخاط</w:t>
      </w:r>
      <w:r w:rsidR="00BC6EE0" w:rsidRPr="00E1692D">
        <w:rPr>
          <w:rFonts w:ascii="Arial" w:hAnsi="Arial" w:hint="cs"/>
          <w:color w:val="000000" w:themeColor="text1"/>
          <w:spacing w:val="-4"/>
          <w:sz w:val="27"/>
          <w:rtl/>
        </w:rPr>
        <w:t>ّ</w:t>
      </w:r>
      <w:r w:rsidRPr="00E1692D">
        <w:rPr>
          <w:rFonts w:ascii="Arial" w:hAnsi="Arial"/>
          <w:color w:val="000000" w:themeColor="text1"/>
          <w:spacing w:val="-4"/>
          <w:sz w:val="27"/>
          <w:rtl/>
        </w:rPr>
        <w:t>بيه بالقوّة</w:t>
      </w:r>
      <w:r w:rsidR="00BC6EE0" w:rsidRPr="00E1692D">
        <w:rPr>
          <w:rFonts w:ascii="Arial" w:hAnsi="Arial" w:hint="cs"/>
          <w:color w:val="000000" w:themeColor="text1"/>
          <w:spacing w:val="-4"/>
          <w:sz w:val="27"/>
          <w:rtl/>
        </w:rPr>
        <w:t>.</w:t>
      </w:r>
      <w:r w:rsidRPr="00E1692D">
        <w:rPr>
          <w:rFonts w:ascii="Arial" w:hAnsi="Arial"/>
          <w:color w:val="000000" w:themeColor="text1"/>
          <w:spacing w:val="-4"/>
          <w:sz w:val="27"/>
          <w:rtl/>
        </w:rPr>
        <w:t xml:space="preserve"> ول</w:t>
      </w:r>
      <w:r w:rsidR="00BC6EE0" w:rsidRPr="00E1692D">
        <w:rPr>
          <w:rFonts w:ascii="Arial" w:hAnsi="Arial" w:hint="cs"/>
          <w:color w:val="000000" w:themeColor="text1"/>
          <w:spacing w:val="-4"/>
          <w:sz w:val="27"/>
          <w:rtl/>
        </w:rPr>
        <w:t xml:space="preserve">كي </w:t>
      </w:r>
      <w:r w:rsidRPr="00E1692D">
        <w:rPr>
          <w:rFonts w:ascii="Arial" w:hAnsi="Arial"/>
          <w:color w:val="000000" w:themeColor="text1"/>
          <w:spacing w:val="-4"/>
          <w:sz w:val="27"/>
          <w:rtl/>
        </w:rPr>
        <w:t>ينال المبتغى والمقصود راعى التكل</w:t>
      </w:r>
      <w:r w:rsidR="00BC6EE0" w:rsidRPr="00E1692D">
        <w:rPr>
          <w:rFonts w:ascii="Arial" w:hAnsi="Arial" w:hint="cs"/>
          <w:color w:val="000000" w:themeColor="text1"/>
          <w:spacing w:val="-4"/>
          <w:sz w:val="27"/>
          <w:rtl/>
        </w:rPr>
        <w:t>ُّ</w:t>
      </w:r>
      <w:r w:rsidRPr="00E1692D">
        <w:rPr>
          <w:rFonts w:ascii="Arial" w:hAnsi="Arial"/>
          <w:color w:val="000000" w:themeColor="text1"/>
          <w:spacing w:val="-4"/>
          <w:sz w:val="27"/>
          <w:rtl/>
        </w:rPr>
        <w:t>م بلغة القوم</w:t>
      </w:r>
      <w:r w:rsidRPr="00E1692D">
        <w:rPr>
          <w:rFonts w:ascii="Arial" w:hAnsi="Arial"/>
          <w:color w:val="000000" w:themeColor="text1"/>
          <w:sz w:val="27"/>
          <w:rtl/>
        </w:rPr>
        <w:t xml:space="preserve">، </w:t>
      </w:r>
      <w:r w:rsidRPr="00E1692D">
        <w:rPr>
          <w:rFonts w:ascii="Arial" w:hAnsi="Arial"/>
          <w:color w:val="000000" w:themeColor="text1"/>
          <w:spacing w:val="-4"/>
          <w:sz w:val="27"/>
          <w:rtl/>
        </w:rPr>
        <w:t xml:space="preserve">وحرص على مراعاة قواعد اللغة التي يكتب بها، واستعمل الألفاظ حسب دلالتها. </w:t>
      </w:r>
    </w:p>
    <w:p w:rsidR="00082D02" w:rsidRPr="00E1692D" w:rsidRDefault="00082D02" w:rsidP="00BC6EE0">
      <w:pPr>
        <w:rPr>
          <w:rFonts w:ascii="Arial" w:hAnsi="Arial"/>
          <w:color w:val="000000" w:themeColor="text1"/>
          <w:sz w:val="27"/>
          <w:rtl/>
        </w:rPr>
      </w:pPr>
      <w:r w:rsidRPr="00E1692D">
        <w:rPr>
          <w:rFonts w:ascii="Arial" w:hAnsi="Arial"/>
          <w:color w:val="000000" w:themeColor="text1"/>
          <w:sz w:val="27"/>
          <w:rtl/>
        </w:rPr>
        <w:t>إذا كانت هنالك فرضي</w:t>
      </w:r>
      <w:r w:rsidR="00BC6EE0" w:rsidRPr="00E1692D">
        <w:rPr>
          <w:rFonts w:ascii="Arial" w:hAnsi="Arial" w:hint="cs"/>
          <w:color w:val="000000" w:themeColor="text1"/>
          <w:sz w:val="27"/>
          <w:rtl/>
        </w:rPr>
        <w:t>ّ</w:t>
      </w:r>
      <w:r w:rsidRPr="00E1692D">
        <w:rPr>
          <w:rFonts w:ascii="Arial" w:hAnsi="Arial"/>
          <w:color w:val="000000" w:themeColor="text1"/>
          <w:sz w:val="27"/>
          <w:rtl/>
        </w:rPr>
        <w:t>ات لازمة لتفسير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فهذه هي. الذين يُريدون مثلاً قراءة الخط</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المسماري، وترجمة الكتابات (النصوص) الأثري</w:t>
      </w:r>
      <w:r w:rsidR="00BC6EE0" w:rsidRPr="00E1692D">
        <w:rPr>
          <w:rFonts w:ascii="Arial" w:hAnsi="Arial" w:hint="cs"/>
          <w:color w:val="000000" w:themeColor="text1"/>
          <w:sz w:val="27"/>
          <w:rtl/>
        </w:rPr>
        <w:t>ّ</w:t>
      </w:r>
      <w:r w:rsidRPr="00E1692D">
        <w:rPr>
          <w:rFonts w:ascii="Arial" w:hAnsi="Arial"/>
          <w:color w:val="000000" w:themeColor="text1"/>
          <w:sz w:val="27"/>
          <w:rtl/>
        </w:rPr>
        <w:t>ة الباقية من العصور الغابرة</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وتفسيرها، لم تكن لديهم من القبلي</w:t>
      </w:r>
      <w:r w:rsidR="00BC6EE0" w:rsidRPr="00E1692D">
        <w:rPr>
          <w:rFonts w:ascii="Arial" w:hAnsi="Arial" w:hint="cs"/>
          <w:color w:val="000000" w:themeColor="text1"/>
          <w:sz w:val="27"/>
          <w:rtl/>
        </w:rPr>
        <w:t>ّ</w:t>
      </w:r>
      <w:r w:rsidRPr="00E1692D">
        <w:rPr>
          <w:rFonts w:ascii="Arial" w:hAnsi="Arial"/>
          <w:color w:val="000000" w:themeColor="text1"/>
          <w:sz w:val="27"/>
          <w:rtl/>
        </w:rPr>
        <w:t>ات حول تلك النصوص سوى ما ذكرناه، لكن</w:t>
      </w:r>
      <w:r w:rsidR="00BC6EE0" w:rsidRPr="00E1692D">
        <w:rPr>
          <w:rFonts w:ascii="Arial" w:hAnsi="Arial" w:hint="cs"/>
          <w:color w:val="000000" w:themeColor="text1"/>
          <w:sz w:val="27"/>
          <w:rtl/>
        </w:rPr>
        <w:t>ّ</w:t>
      </w:r>
      <w:r w:rsidRPr="00E1692D">
        <w:rPr>
          <w:rFonts w:ascii="Arial" w:hAnsi="Arial"/>
          <w:color w:val="000000" w:themeColor="text1"/>
          <w:sz w:val="27"/>
          <w:rtl/>
        </w:rPr>
        <w:t>هم تدريجي</w:t>
      </w:r>
      <w:r w:rsidR="00BC6EE0" w:rsidRPr="00E1692D">
        <w:rPr>
          <w:rFonts w:ascii="Arial" w:hAnsi="Arial" w:hint="cs"/>
          <w:color w:val="000000" w:themeColor="text1"/>
          <w:sz w:val="27"/>
          <w:rtl/>
        </w:rPr>
        <w:t>ّ</w:t>
      </w:r>
      <w:r w:rsidRPr="00E1692D">
        <w:rPr>
          <w:rFonts w:ascii="Arial" w:hAnsi="Arial"/>
          <w:color w:val="000000" w:themeColor="text1"/>
          <w:sz w:val="27"/>
          <w:rtl/>
        </w:rPr>
        <w:t>اً اكتشفوا مفاتيح لقراءة الخط</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المسماري، ثم ترجموا الكلمات، وتوص</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لوا </w:t>
      </w:r>
      <w:r w:rsidR="00BC6EE0" w:rsidRPr="00E1692D">
        <w:rPr>
          <w:rFonts w:ascii="Arial" w:hAnsi="Arial" w:hint="cs"/>
          <w:color w:val="000000" w:themeColor="text1"/>
          <w:sz w:val="27"/>
          <w:rtl/>
        </w:rPr>
        <w:t>إ</w:t>
      </w:r>
      <w:r w:rsidRPr="00E1692D">
        <w:rPr>
          <w:rFonts w:ascii="Arial" w:hAnsi="Arial"/>
          <w:color w:val="000000" w:themeColor="text1"/>
          <w:sz w:val="27"/>
          <w:rtl/>
        </w:rPr>
        <w:t xml:space="preserve">لى مقاصد النصوص القديمة بهذه الطريقة. </w:t>
      </w:r>
    </w:p>
    <w:p w:rsidR="00082D02" w:rsidRPr="00E1692D" w:rsidRDefault="00082D02" w:rsidP="00BC6EE0">
      <w:pPr>
        <w:rPr>
          <w:rFonts w:ascii="Arial" w:hAnsi="Arial"/>
          <w:color w:val="000000" w:themeColor="text1"/>
          <w:sz w:val="27"/>
          <w:rtl/>
        </w:rPr>
      </w:pPr>
      <w:r w:rsidRPr="00E1692D">
        <w:rPr>
          <w:rFonts w:ascii="Arial" w:hAnsi="Arial"/>
          <w:color w:val="000000" w:themeColor="text1"/>
          <w:sz w:val="27"/>
          <w:rtl/>
        </w:rPr>
        <w:t xml:space="preserve">هل كان </w:t>
      </w:r>
      <w:r w:rsidRPr="00E1692D">
        <w:rPr>
          <w:rFonts w:hint="eastAsia"/>
          <w:color w:val="000000" w:themeColor="text1"/>
          <w:sz w:val="27"/>
          <w:rtl/>
        </w:rPr>
        <w:t>«</w:t>
      </w:r>
      <w:r w:rsidRPr="00E1692D">
        <w:rPr>
          <w:rFonts w:ascii="Arial" w:hAnsi="Arial"/>
          <w:color w:val="000000" w:themeColor="text1"/>
          <w:sz w:val="27"/>
          <w:rtl/>
        </w:rPr>
        <w:t>غروتفد</w:t>
      </w:r>
      <w:r w:rsidRPr="00E1692D">
        <w:rPr>
          <w:rFonts w:hint="eastAsia"/>
          <w:color w:val="000000" w:themeColor="text1"/>
          <w:sz w:val="27"/>
          <w:rtl/>
        </w:rPr>
        <w:t>»</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907"/>
      </w:r>
      <w:r w:rsidRPr="00E1692D">
        <w:rPr>
          <w:rFonts w:ascii="Arial" w:hAnsi="Arial"/>
          <w:color w:val="000000" w:themeColor="text1"/>
          <w:sz w:val="27"/>
          <w:vertAlign w:val="superscript"/>
          <w:rtl/>
        </w:rPr>
        <w:t>)</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عالم الآثار الألماني</w:t>
      </w:r>
      <w:r w:rsidR="00BC6EE0" w:rsidRPr="00E1692D">
        <w:rPr>
          <w:rFonts w:ascii="Arial" w:hAnsi="Arial" w:hint="cs"/>
          <w:color w:val="000000" w:themeColor="text1"/>
          <w:sz w:val="27"/>
          <w:rtl/>
        </w:rPr>
        <w:t>،</w:t>
      </w:r>
      <w:r w:rsidRPr="00E1692D">
        <w:rPr>
          <w:rFonts w:ascii="Arial" w:hAnsi="Arial"/>
          <w:color w:val="000000" w:themeColor="text1"/>
          <w:sz w:val="27"/>
          <w:rtl/>
        </w:rPr>
        <w:t xml:space="preserve"> أو</w:t>
      </w:r>
      <w:r w:rsidR="00BC6EE0" w:rsidRPr="00E1692D">
        <w:rPr>
          <w:rFonts w:ascii="Arial" w:hAnsi="Arial" w:hint="cs"/>
          <w:color w:val="000000" w:themeColor="text1"/>
          <w:sz w:val="27"/>
          <w:rtl/>
        </w:rPr>
        <w:t>ّ</w:t>
      </w:r>
      <w:r w:rsidRPr="00E1692D">
        <w:rPr>
          <w:rFonts w:ascii="Arial" w:hAnsi="Arial"/>
          <w:color w:val="000000" w:themeColor="text1"/>
          <w:sz w:val="27"/>
          <w:rtl/>
        </w:rPr>
        <w:t>ل شخص يعرف شيئاً عن هذا الخط</w:t>
      </w:r>
      <w:r w:rsidR="00BC6EE0" w:rsidRPr="00E1692D">
        <w:rPr>
          <w:rFonts w:ascii="Arial" w:hAnsi="Arial" w:hint="cs"/>
          <w:color w:val="000000" w:themeColor="text1"/>
          <w:sz w:val="27"/>
          <w:rtl/>
        </w:rPr>
        <w:t>ّ</w:t>
      </w:r>
      <w:r w:rsidRPr="00E1692D">
        <w:rPr>
          <w:rFonts w:ascii="Arial" w:hAnsi="Arial"/>
          <w:color w:val="000000" w:themeColor="text1"/>
          <w:sz w:val="27"/>
          <w:rtl/>
        </w:rPr>
        <w:t>،</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أن</w:t>
      </w:r>
      <w:r w:rsidR="00BC6EE0" w:rsidRPr="00E1692D">
        <w:rPr>
          <w:rFonts w:ascii="Arial" w:hAnsi="Arial" w:hint="cs"/>
          <w:color w:val="000000" w:themeColor="text1"/>
          <w:sz w:val="27"/>
          <w:rtl/>
        </w:rPr>
        <w:t>ّ</w:t>
      </w:r>
      <w:r w:rsidRPr="00E1692D">
        <w:rPr>
          <w:rFonts w:ascii="Arial" w:hAnsi="Arial"/>
          <w:color w:val="000000" w:themeColor="text1"/>
          <w:sz w:val="27"/>
          <w:rtl/>
        </w:rPr>
        <w:t>ه</w:t>
      </w:r>
      <w:r w:rsidR="00BC6EE0" w:rsidRPr="00E1692D">
        <w:rPr>
          <w:rFonts w:ascii="Arial" w:hAnsi="Arial" w:hint="cs"/>
          <w:color w:val="000000" w:themeColor="text1"/>
          <w:sz w:val="27"/>
          <w:rtl/>
        </w:rPr>
        <w:t xml:space="preserve"> ـ</w:t>
      </w:r>
      <w:r w:rsidRPr="00E1692D">
        <w:rPr>
          <w:rFonts w:ascii="Arial" w:hAnsi="Arial"/>
          <w:color w:val="000000" w:themeColor="text1"/>
          <w:sz w:val="27"/>
          <w:rtl/>
        </w:rPr>
        <w:t xml:space="preserve"> كآخرين لا حصر لهم </w:t>
      </w:r>
      <w:r w:rsidR="00BC6EE0" w:rsidRPr="00E1692D">
        <w:rPr>
          <w:rFonts w:ascii="Arial" w:hAnsi="Arial" w:hint="cs"/>
          <w:color w:val="000000" w:themeColor="text1"/>
          <w:sz w:val="27"/>
          <w:rtl/>
        </w:rPr>
        <w:t xml:space="preserve">ـ </w:t>
      </w:r>
      <w:r w:rsidRPr="00E1692D">
        <w:rPr>
          <w:rFonts w:ascii="Arial" w:hAnsi="Arial"/>
          <w:color w:val="000000" w:themeColor="text1"/>
          <w:sz w:val="27"/>
          <w:rtl/>
        </w:rPr>
        <w:t>واجهته مجموعة من الرموز الم</w:t>
      </w:r>
      <w:r w:rsidR="006F042D">
        <w:rPr>
          <w:rFonts w:ascii="Arial" w:hAnsi="Arial"/>
          <w:color w:val="000000" w:themeColor="text1"/>
          <w:sz w:val="27"/>
          <w:rtl/>
        </w:rPr>
        <w:t>سمارية، كالآشورية والبابلية وال</w:t>
      </w:r>
      <w:r w:rsidR="003942C6">
        <w:rPr>
          <w:rFonts w:ascii="Arial" w:hAnsi="Arial" w:hint="cs"/>
          <w:color w:val="000000" w:themeColor="text1"/>
          <w:sz w:val="27"/>
          <w:rtl/>
        </w:rPr>
        <w:t>ه</w:t>
      </w:r>
      <w:r w:rsidRPr="00E1692D">
        <w:rPr>
          <w:rFonts w:ascii="Arial" w:hAnsi="Arial"/>
          <w:color w:val="000000" w:themeColor="text1"/>
          <w:sz w:val="27"/>
          <w:rtl/>
        </w:rPr>
        <w:t>خامنئية، وطرأ على ذهنه هذا السؤال: ماذا تخبرنا هذه العلامات؟ ما هي الرسالة التي كان يُريد كتّاب هذه النصوص ومبتدعوها توجيهها</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 xml:space="preserve">الأجيال اللاحقة؟ وما هي المفاتيح اللازمة لفتح الأقفال؟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لاحظوا أنّ طرح هذه الأسئلة لم يكن يستوجب أي</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معرفة مسبقة عن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المكتوب بالخط</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المسماري، وإنّما فقط الذي كان يرى هذه الخطوط كان يتساءل: </w:t>
      </w:r>
      <w:r w:rsidRPr="00E1692D">
        <w:rPr>
          <w:rFonts w:ascii="Arial" w:hAnsi="Arial"/>
          <w:color w:val="000000" w:themeColor="text1"/>
          <w:sz w:val="27"/>
          <w:rtl/>
        </w:rPr>
        <w:lastRenderedPageBreak/>
        <w:t>ما هو المقصود؟ المقو</w:t>
      </w:r>
      <w:r w:rsidR="000D3E35" w:rsidRPr="00E1692D">
        <w:rPr>
          <w:rFonts w:ascii="Arial" w:hAnsi="Arial" w:hint="cs"/>
          <w:color w:val="000000" w:themeColor="text1"/>
          <w:sz w:val="27"/>
          <w:rtl/>
        </w:rPr>
        <w:t>ّ</w:t>
      </w:r>
      <w:r w:rsidRPr="00E1692D">
        <w:rPr>
          <w:rFonts w:ascii="Arial" w:hAnsi="Arial"/>
          <w:color w:val="000000" w:themeColor="text1"/>
          <w:sz w:val="27"/>
          <w:rtl/>
        </w:rPr>
        <w:t>مات والمقو</w:t>
      </w:r>
      <w:r w:rsidR="000D3E35" w:rsidRPr="00E1692D">
        <w:rPr>
          <w:rFonts w:ascii="Arial" w:hAnsi="Arial" w:hint="cs"/>
          <w:color w:val="000000" w:themeColor="text1"/>
          <w:sz w:val="27"/>
          <w:rtl/>
        </w:rPr>
        <w:t>ّ</w:t>
      </w:r>
      <w:r w:rsidRPr="00E1692D">
        <w:rPr>
          <w:rFonts w:ascii="Arial" w:hAnsi="Arial"/>
          <w:color w:val="000000" w:themeColor="text1"/>
          <w:sz w:val="27"/>
          <w:rtl/>
        </w:rPr>
        <w:t>مات اللازمة هي أنه يجب في البداية أن يوضع الخط</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المسماري مقابل الشخص، بعد ذلك، وبعد الأخذ بالاعتبار أنها لم تظهر مصادفة، وأن شخصاً قد ابتكرها لتفهيم أمر معي</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ن مقصود، يسأل نفسه: ما هي هذه الخطوط؟ </w:t>
      </w:r>
    </w:p>
    <w:p w:rsidR="00082D02" w:rsidRPr="00E1692D" w:rsidRDefault="00082D02" w:rsidP="00082D02">
      <w:pPr>
        <w:rPr>
          <w:rFonts w:ascii="Arial" w:hAnsi="Arial"/>
          <w:color w:val="000000" w:themeColor="text1"/>
          <w:sz w:val="27"/>
          <w:rtl/>
        </w:rPr>
      </w:pPr>
      <w:r w:rsidRPr="00E1692D">
        <w:rPr>
          <w:rFonts w:ascii="Arial" w:hAnsi="Arial"/>
          <w:color w:val="000000" w:themeColor="text1"/>
          <w:sz w:val="27"/>
          <w:rtl/>
        </w:rPr>
        <w:t>بعد طرح السؤال يجد المفاتيح لقراءة الألفاظ</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وتركيب الجمل</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وكشف الدلالات، وفي النهاية يقرأ اللغة</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ويترجمها حسب فهمه لها. </w:t>
      </w:r>
    </w:p>
    <w:p w:rsidR="00082D02" w:rsidRPr="00E1692D" w:rsidRDefault="00082D02" w:rsidP="000D3E35">
      <w:pPr>
        <w:rPr>
          <w:rFonts w:ascii="Arial" w:hAnsi="Arial"/>
          <w:color w:val="000000" w:themeColor="text1"/>
          <w:sz w:val="27"/>
          <w:rtl/>
        </w:rPr>
      </w:pPr>
      <w:r w:rsidRPr="00E1692D">
        <w:rPr>
          <w:rFonts w:ascii="Arial" w:hAnsi="Arial"/>
          <w:color w:val="000000" w:themeColor="text1"/>
          <w:sz w:val="27"/>
          <w:rtl/>
        </w:rPr>
        <w:t>يتحد</w:t>
      </w:r>
      <w:r w:rsidR="000D3E35" w:rsidRPr="00E1692D">
        <w:rPr>
          <w:rFonts w:ascii="Arial" w:hAnsi="Arial" w:hint="cs"/>
          <w:color w:val="000000" w:themeColor="text1"/>
          <w:sz w:val="27"/>
          <w:rtl/>
        </w:rPr>
        <w:t>ّ</w:t>
      </w:r>
      <w:r w:rsidRPr="00E1692D">
        <w:rPr>
          <w:rFonts w:ascii="Arial" w:hAnsi="Arial"/>
          <w:color w:val="000000" w:themeColor="text1"/>
          <w:sz w:val="27"/>
          <w:rtl/>
        </w:rPr>
        <w:t>ث شبستري عن الأحكام المسبقة دون الإجابة عن الأسئلة التالية: هل لدينا أحكام مسبقة ثابتة أم لا؟ هل يجيب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إيجاباً على كاف</w:t>
      </w:r>
      <w:r w:rsidR="000D3E35" w:rsidRPr="00E1692D">
        <w:rPr>
          <w:rFonts w:ascii="Arial" w:hAnsi="Arial" w:hint="cs"/>
          <w:color w:val="000000" w:themeColor="text1"/>
          <w:sz w:val="27"/>
          <w:rtl/>
        </w:rPr>
        <w:t>ّ</w:t>
      </w:r>
      <w:r w:rsidRPr="00E1692D">
        <w:rPr>
          <w:rFonts w:ascii="Arial" w:hAnsi="Arial"/>
          <w:color w:val="000000" w:themeColor="text1"/>
          <w:sz w:val="27"/>
          <w:rtl/>
        </w:rPr>
        <w:t>ة رغبات القارئ</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المفسّر ونوازعه أم لا؟ هل لدينا معيار نحتكم إليه في تقييم فهمنا المختلف أم لا؟ ألا يشمل التعدّد نظرية تعد</w:t>
      </w:r>
      <w:r w:rsidR="000D3E35" w:rsidRPr="00E1692D">
        <w:rPr>
          <w:rFonts w:ascii="Arial" w:hAnsi="Arial" w:hint="cs"/>
          <w:color w:val="000000" w:themeColor="text1"/>
          <w:sz w:val="27"/>
          <w:rtl/>
        </w:rPr>
        <w:t>ّ</w:t>
      </w:r>
      <w:r w:rsidRPr="00E1692D">
        <w:rPr>
          <w:rFonts w:ascii="Arial" w:hAnsi="Arial"/>
          <w:color w:val="000000" w:themeColor="text1"/>
          <w:sz w:val="27"/>
          <w:rtl/>
        </w:rPr>
        <w:t>د القراءات نفسها؟ أي</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قراءة تعد</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منهجية؟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bookmarkStart w:id="162" w:name="_Toc249758399"/>
      <w:bookmarkStart w:id="163" w:name="_Toc250627480"/>
      <w:r w:rsidRPr="00E1692D">
        <w:rPr>
          <w:rFonts w:hint="cs"/>
          <w:color w:val="000000" w:themeColor="text1"/>
          <w:rtl/>
        </w:rPr>
        <w:t>3</w:t>
      </w:r>
      <w:r w:rsidRPr="00E1692D">
        <w:rPr>
          <w:color w:val="000000" w:themeColor="text1"/>
          <w:rtl/>
        </w:rPr>
        <w:t>ـ البعد المعنوي للدين</w:t>
      </w:r>
      <w:bookmarkEnd w:id="162"/>
      <w:bookmarkEnd w:id="163"/>
    </w:p>
    <w:p w:rsidR="00082D02" w:rsidRPr="00E1692D" w:rsidRDefault="00082D02" w:rsidP="000D3E35">
      <w:pPr>
        <w:rPr>
          <w:rFonts w:ascii="Arial" w:hAnsi="Arial"/>
          <w:color w:val="000000" w:themeColor="text1"/>
          <w:sz w:val="27"/>
          <w:rtl/>
        </w:rPr>
      </w:pPr>
      <w:r w:rsidRPr="00E1692D">
        <w:rPr>
          <w:rFonts w:ascii="Arial" w:hAnsi="Arial"/>
          <w:color w:val="000000" w:themeColor="text1"/>
          <w:sz w:val="27"/>
          <w:rtl/>
        </w:rPr>
        <w:t>يرى شبستري أن</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المفس</w:t>
      </w:r>
      <w:r w:rsidR="000D3E35" w:rsidRPr="00E1692D">
        <w:rPr>
          <w:rFonts w:ascii="Arial" w:hAnsi="Arial" w:hint="cs"/>
          <w:color w:val="000000" w:themeColor="text1"/>
          <w:sz w:val="27"/>
          <w:rtl/>
        </w:rPr>
        <w:t>ّ</w:t>
      </w:r>
      <w:r w:rsidRPr="00E1692D">
        <w:rPr>
          <w:rFonts w:ascii="Arial" w:hAnsi="Arial"/>
          <w:color w:val="000000" w:themeColor="text1"/>
          <w:sz w:val="27"/>
          <w:rtl/>
        </w:rPr>
        <w:t>ر الديني يدرك بقراءة ال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الديني ـ وهو الكتاب والسن</w:t>
      </w:r>
      <w:r w:rsidR="000D3E35" w:rsidRPr="00E1692D">
        <w:rPr>
          <w:rFonts w:ascii="Arial" w:hAnsi="Arial" w:hint="cs"/>
          <w:color w:val="000000" w:themeColor="text1"/>
          <w:sz w:val="27"/>
          <w:rtl/>
        </w:rPr>
        <w:t>ّ</w:t>
      </w:r>
      <w:r w:rsidRPr="00E1692D">
        <w:rPr>
          <w:rFonts w:ascii="Arial" w:hAnsi="Arial"/>
          <w:color w:val="000000" w:themeColor="text1"/>
          <w:sz w:val="27"/>
          <w:rtl/>
        </w:rPr>
        <w:t>ة ـ أن</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رسالة الدين الأساسية هي الدعوة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الله، وخلق البُعد المعنوي، والأمل، وهدفية الحياة</w:t>
      </w:r>
      <w:r w:rsidRPr="00E1692D">
        <w:rPr>
          <w:rFonts w:ascii="Arial" w:hAnsi="Arial"/>
          <w:color w:val="000000" w:themeColor="text1"/>
          <w:sz w:val="27"/>
          <w:vertAlign w:val="superscript"/>
          <w:rtl/>
        </w:rPr>
        <w:t>(</w:t>
      </w:r>
      <w:r w:rsidRPr="00E1692D">
        <w:rPr>
          <w:rStyle w:val="EndnoteReference"/>
          <w:rFonts w:ascii="Arial" w:hAnsi="Arial"/>
          <w:color w:val="000000" w:themeColor="text1"/>
          <w:sz w:val="27"/>
          <w:rtl/>
        </w:rPr>
        <w:endnoteReference w:id="908"/>
      </w:r>
      <w:r w:rsidRPr="00E1692D">
        <w:rPr>
          <w:rFonts w:ascii="Arial" w:hAnsi="Arial"/>
          <w:color w:val="000000" w:themeColor="text1"/>
          <w:sz w:val="27"/>
          <w:vertAlign w:val="superscript"/>
          <w:rtl/>
        </w:rPr>
        <w:t>)</w:t>
      </w:r>
      <w:r w:rsidRPr="00E1692D">
        <w:rPr>
          <w:rFonts w:ascii="Arial" w:hAnsi="Arial"/>
          <w:color w:val="000000" w:themeColor="text1"/>
          <w:sz w:val="27"/>
          <w:rtl/>
        </w:rPr>
        <w:t xml:space="preserve">. </w:t>
      </w:r>
    </w:p>
    <w:p w:rsidR="00082D02" w:rsidRPr="00E1692D" w:rsidRDefault="00082D02" w:rsidP="000D3E35">
      <w:pPr>
        <w:rPr>
          <w:rFonts w:ascii="Arial" w:hAnsi="Arial"/>
          <w:color w:val="000000" w:themeColor="text1"/>
          <w:sz w:val="27"/>
          <w:rtl/>
        </w:rPr>
      </w:pPr>
      <w:r w:rsidRPr="00E1692D">
        <w:rPr>
          <w:rFonts w:ascii="Arial" w:hAnsi="Arial"/>
          <w:color w:val="000000" w:themeColor="text1"/>
          <w:sz w:val="27"/>
          <w:rtl/>
        </w:rPr>
        <w:t>ولكن</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ل</w:t>
      </w:r>
      <w:r w:rsidR="000D3E35" w:rsidRPr="00E1692D">
        <w:rPr>
          <w:rFonts w:ascii="Arial" w:hAnsi="Arial" w:hint="cs"/>
          <w:color w:val="000000" w:themeColor="text1"/>
          <w:sz w:val="27"/>
          <w:rtl/>
        </w:rPr>
        <w:t>ِ</w:t>
      </w:r>
      <w:r w:rsidRPr="00E1692D">
        <w:rPr>
          <w:rFonts w:ascii="Arial" w:hAnsi="Arial"/>
          <w:color w:val="000000" w:themeColor="text1"/>
          <w:sz w:val="27"/>
          <w:rtl/>
        </w:rPr>
        <w:t>م</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تتمحور رسالة القرآن والسن</w:t>
      </w:r>
      <w:r w:rsidR="000D3E35" w:rsidRPr="00E1692D">
        <w:rPr>
          <w:rFonts w:ascii="Arial" w:hAnsi="Arial" w:hint="cs"/>
          <w:color w:val="000000" w:themeColor="text1"/>
          <w:sz w:val="27"/>
          <w:rtl/>
        </w:rPr>
        <w:t>ّ</w:t>
      </w:r>
      <w:r w:rsidRPr="00E1692D">
        <w:rPr>
          <w:rFonts w:ascii="Arial" w:hAnsi="Arial"/>
          <w:color w:val="000000" w:themeColor="text1"/>
          <w:sz w:val="27"/>
          <w:rtl/>
        </w:rPr>
        <w:t>ة حول الروحانية والأمل وهدفية الحياة؟ هل يمكننا أخذ هذه الرسالة من خارج الدين،</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علينا الرجوع</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الدين نفسه؟ في ال</w:t>
      </w:r>
      <w:r w:rsidR="00600F7D" w:rsidRPr="00E1692D">
        <w:rPr>
          <w:rFonts w:ascii="Arial" w:hAnsi="Arial"/>
          <w:color w:val="000000" w:themeColor="text1"/>
          <w:sz w:val="27"/>
          <w:rtl/>
        </w:rPr>
        <w:t>هرمنوطيقا</w:t>
      </w:r>
      <w:r w:rsidRPr="00E1692D">
        <w:rPr>
          <w:rFonts w:ascii="Arial" w:hAnsi="Arial"/>
          <w:color w:val="000000" w:themeColor="text1"/>
          <w:sz w:val="27"/>
          <w:rtl/>
        </w:rPr>
        <w:t xml:space="preserve"> تستب</w:t>
      </w:r>
      <w:r w:rsidR="000D3E35" w:rsidRPr="00E1692D">
        <w:rPr>
          <w:rFonts w:ascii="Arial" w:hAnsi="Arial" w:hint="cs"/>
          <w:color w:val="000000" w:themeColor="text1"/>
          <w:sz w:val="27"/>
          <w:rtl/>
        </w:rPr>
        <w:t>ي</w:t>
      </w:r>
      <w:r w:rsidRPr="00E1692D">
        <w:rPr>
          <w:rFonts w:ascii="Arial" w:hAnsi="Arial"/>
          <w:color w:val="000000" w:themeColor="text1"/>
          <w:sz w:val="27"/>
          <w:rtl/>
        </w:rPr>
        <w:t xml:space="preserve">ن رسالة كلّ </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بالرجوع إليه، وتفسيره، لكن</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لم يأت</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شبستري بمصادر من ال</w:t>
      </w:r>
      <w:r w:rsidR="00DB7048" w:rsidRPr="00E1692D">
        <w:rPr>
          <w:rFonts w:ascii="Arial" w:hAnsi="Arial"/>
          <w:color w:val="000000" w:themeColor="text1"/>
          <w:sz w:val="27"/>
          <w:rtl/>
        </w:rPr>
        <w:t>نصّ</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يمكن القول بأن الدعوة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الروحانية والمعنويات تقع ضمن نطاق التوحيد، لكن</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التوحيد في الكتاب والسن</w:t>
      </w:r>
      <w:r w:rsidR="000D3E35" w:rsidRPr="00E1692D">
        <w:rPr>
          <w:rFonts w:ascii="Arial" w:hAnsi="Arial" w:hint="cs"/>
          <w:color w:val="000000" w:themeColor="text1"/>
          <w:sz w:val="27"/>
          <w:rtl/>
        </w:rPr>
        <w:t>ّ</w:t>
      </w:r>
      <w:r w:rsidRPr="00E1692D">
        <w:rPr>
          <w:rFonts w:ascii="Arial" w:hAnsi="Arial"/>
          <w:color w:val="000000" w:themeColor="text1"/>
          <w:sz w:val="27"/>
          <w:rtl/>
        </w:rPr>
        <w:t>ة أوسع بكثير من الدعوة</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الروحانية</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المعنوية</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وكذلك ل</w:t>
      </w:r>
      <w:r w:rsidR="00DB7048" w:rsidRPr="00E1692D">
        <w:rPr>
          <w:rFonts w:ascii="Arial" w:hAnsi="Arial"/>
          <w:color w:val="000000" w:themeColor="text1"/>
          <w:sz w:val="27"/>
          <w:rtl/>
        </w:rPr>
        <w:t>نصّ</w:t>
      </w:r>
      <w:r w:rsidRPr="00E1692D">
        <w:rPr>
          <w:rFonts w:ascii="Arial" w:hAnsi="Arial"/>
          <w:color w:val="000000" w:themeColor="text1"/>
          <w:sz w:val="27"/>
          <w:rtl/>
        </w:rPr>
        <w:t xml:space="preserve"> الكتاب والسنة دعوات أخرى تجاهلها المؤل</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ف. </w:t>
      </w:r>
    </w:p>
    <w:p w:rsidR="00082D02" w:rsidRPr="00E1692D" w:rsidRDefault="00082D02" w:rsidP="00082D02">
      <w:pPr>
        <w:rPr>
          <w:rFonts w:ascii="Arial" w:hAnsi="Arial"/>
          <w:color w:val="000000" w:themeColor="text1"/>
          <w:sz w:val="27"/>
          <w:rtl/>
        </w:rPr>
      </w:pPr>
    </w:p>
    <w:p w:rsidR="00082D02" w:rsidRPr="00E1692D" w:rsidRDefault="00082D02" w:rsidP="008B75B5">
      <w:pPr>
        <w:pStyle w:val="Heading3"/>
        <w:rPr>
          <w:color w:val="000000" w:themeColor="text1"/>
          <w:rtl/>
        </w:rPr>
      </w:pPr>
      <w:r w:rsidRPr="00E1692D">
        <w:rPr>
          <w:color w:val="000000" w:themeColor="text1"/>
          <w:rtl/>
        </w:rPr>
        <w:t xml:space="preserve">خاتمة (العلم والدين) </w:t>
      </w:r>
    </w:p>
    <w:p w:rsidR="00082D02" w:rsidRPr="00E1692D" w:rsidRDefault="00082D02" w:rsidP="000D3E35">
      <w:pPr>
        <w:rPr>
          <w:rFonts w:ascii="Arial" w:hAnsi="Arial"/>
          <w:color w:val="000000" w:themeColor="text1"/>
          <w:sz w:val="27"/>
          <w:rtl/>
        </w:rPr>
      </w:pPr>
      <w:r w:rsidRPr="00E1692D">
        <w:rPr>
          <w:rFonts w:ascii="Arial" w:hAnsi="Arial"/>
          <w:color w:val="000000" w:themeColor="text1"/>
          <w:sz w:val="27"/>
          <w:rtl/>
        </w:rPr>
        <w:t>رغم هذه النقود التي و</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جّهت إليه أظن </w:t>
      </w:r>
      <w:r w:rsidR="000D3E35" w:rsidRPr="00E1692D">
        <w:rPr>
          <w:rFonts w:ascii="Arial" w:hAnsi="Arial" w:hint="cs"/>
          <w:color w:val="000000" w:themeColor="text1"/>
          <w:sz w:val="27"/>
          <w:rtl/>
        </w:rPr>
        <w:t>أ</w:t>
      </w:r>
      <w:r w:rsidRPr="00E1692D">
        <w:rPr>
          <w:rFonts w:ascii="Arial" w:hAnsi="Arial"/>
          <w:color w:val="000000" w:themeColor="text1"/>
          <w:sz w:val="27"/>
          <w:rtl/>
        </w:rPr>
        <w:t>ن الجهود التي بذلها شبستري لتبرير مدخل تأويلي (هرمنوطيقي) لفهم الكتاب والسن</w:t>
      </w:r>
      <w:r w:rsidR="000D3E35" w:rsidRPr="00E1692D">
        <w:rPr>
          <w:rFonts w:ascii="Arial" w:hAnsi="Arial" w:hint="cs"/>
          <w:color w:val="000000" w:themeColor="text1"/>
          <w:sz w:val="27"/>
          <w:rtl/>
        </w:rPr>
        <w:t>ّ</w:t>
      </w:r>
      <w:r w:rsidRPr="00E1692D">
        <w:rPr>
          <w:rFonts w:ascii="Arial" w:hAnsi="Arial"/>
          <w:color w:val="000000" w:themeColor="text1"/>
          <w:sz w:val="27"/>
          <w:rtl/>
        </w:rPr>
        <w:t>ة عمل</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كبير</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وخليق بالتأم</w:t>
      </w:r>
      <w:r w:rsidR="000D3E35" w:rsidRPr="00E1692D">
        <w:rPr>
          <w:rFonts w:ascii="Arial" w:hAnsi="Arial" w:hint="cs"/>
          <w:color w:val="000000" w:themeColor="text1"/>
          <w:sz w:val="27"/>
          <w:rtl/>
        </w:rPr>
        <w:t>ُّ</w:t>
      </w:r>
      <w:r w:rsidRPr="00E1692D">
        <w:rPr>
          <w:rFonts w:ascii="Arial" w:hAnsi="Arial"/>
          <w:color w:val="000000" w:themeColor="text1"/>
          <w:sz w:val="27"/>
          <w:rtl/>
        </w:rPr>
        <w:t>ل</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فشبستري، وخلافاً ل</w:t>
      </w:r>
      <w:r w:rsidR="000D3E35" w:rsidRPr="00E1692D">
        <w:rPr>
          <w:rFonts w:ascii="Arial" w:hAnsi="Arial" w:hint="cs"/>
          <w:color w:val="000000" w:themeColor="text1"/>
          <w:sz w:val="27"/>
          <w:rtl/>
        </w:rPr>
        <w:t>آ</w:t>
      </w:r>
      <w:r w:rsidRPr="00E1692D">
        <w:rPr>
          <w:rFonts w:ascii="Arial" w:hAnsi="Arial"/>
          <w:color w:val="000000" w:themeColor="text1"/>
          <w:sz w:val="27"/>
          <w:rtl/>
        </w:rPr>
        <w:t>خرين</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من أمثال</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المهندس مهدي </w:t>
      </w:r>
      <w:r w:rsidRPr="00E1692D">
        <w:rPr>
          <w:rFonts w:ascii="Mosawi" w:eastAsiaTheme="minorHAnsi" w:hAnsi="Mosawi" w:cs="Mosawi"/>
          <w:color w:val="000000" w:themeColor="text1"/>
          <w:sz w:val="20"/>
          <w:szCs w:val="25"/>
          <w:rtl/>
        </w:rPr>
        <w:t>بارزگان</w:t>
      </w:r>
      <w:r w:rsidRPr="00E1692D">
        <w:rPr>
          <w:rFonts w:ascii="Arial" w:hAnsi="Arial"/>
          <w:color w:val="000000" w:themeColor="text1"/>
          <w:sz w:val="27"/>
          <w:rtl/>
        </w:rPr>
        <w:t>، والدكتور علي شريعتي، والشيخ مرتضى مطهري، ليس بصدد التوفيق بين العلم والإسلام،</w:t>
      </w:r>
      <w:r w:rsidR="001675CE" w:rsidRPr="00E1692D">
        <w:rPr>
          <w:rFonts w:ascii="Arial" w:hAnsi="Arial"/>
          <w:color w:val="000000" w:themeColor="text1"/>
          <w:sz w:val="27"/>
          <w:rtl/>
        </w:rPr>
        <w:t xml:space="preserve"> أو </w:t>
      </w:r>
      <w:r w:rsidRPr="00E1692D">
        <w:rPr>
          <w:rFonts w:ascii="Arial" w:hAnsi="Arial"/>
          <w:color w:val="000000" w:themeColor="text1"/>
          <w:sz w:val="27"/>
          <w:rtl/>
        </w:rPr>
        <w:t xml:space="preserve">تسويغ </w:t>
      </w:r>
      <w:r w:rsidRPr="00E1692D">
        <w:rPr>
          <w:rFonts w:ascii="Arial" w:hAnsi="Arial"/>
          <w:color w:val="000000" w:themeColor="text1"/>
          <w:sz w:val="27"/>
          <w:rtl/>
        </w:rPr>
        <w:lastRenderedPageBreak/>
        <w:t>مدخل علمي</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الدين، وإن</w:t>
      </w:r>
      <w:r w:rsidR="000D3E35" w:rsidRPr="00E1692D">
        <w:rPr>
          <w:rFonts w:ascii="Arial" w:hAnsi="Arial" w:hint="cs"/>
          <w:color w:val="000000" w:themeColor="text1"/>
          <w:sz w:val="27"/>
          <w:rtl/>
        </w:rPr>
        <w:t>ّ</w:t>
      </w:r>
      <w:r w:rsidRPr="00E1692D">
        <w:rPr>
          <w:rFonts w:ascii="Arial" w:hAnsi="Arial"/>
          <w:color w:val="000000" w:themeColor="text1"/>
          <w:sz w:val="27"/>
          <w:rtl/>
        </w:rPr>
        <w:t>ما يعتقد بضرورة الانطلاق</w:t>
      </w:r>
      <w:r w:rsidR="001675CE" w:rsidRPr="00E1692D">
        <w:rPr>
          <w:rFonts w:ascii="Arial" w:hAnsi="Arial"/>
          <w:color w:val="000000" w:themeColor="text1"/>
          <w:sz w:val="27"/>
          <w:rtl/>
        </w:rPr>
        <w:t xml:space="preserve"> إلى </w:t>
      </w:r>
      <w:r w:rsidRPr="00E1692D">
        <w:rPr>
          <w:rFonts w:ascii="Arial" w:hAnsi="Arial"/>
          <w:color w:val="000000" w:themeColor="text1"/>
          <w:sz w:val="27"/>
          <w:rtl/>
        </w:rPr>
        <w:t>ما هو أبعد من هذه المساعي، والتأكيد على المعرفة الدينية والفهم الديني، بدلاً من التأكيد على الدين نفسه. ولهذا السبب لا نرى شبستري يتحد</w:t>
      </w:r>
      <w:r w:rsidR="000D3E35" w:rsidRPr="00E1692D">
        <w:rPr>
          <w:rFonts w:ascii="Arial" w:hAnsi="Arial" w:hint="cs"/>
          <w:color w:val="000000" w:themeColor="text1"/>
          <w:sz w:val="27"/>
          <w:rtl/>
        </w:rPr>
        <w:t>ّ</w:t>
      </w:r>
      <w:r w:rsidRPr="00E1692D">
        <w:rPr>
          <w:rFonts w:ascii="Arial" w:hAnsi="Arial"/>
          <w:color w:val="000000" w:themeColor="text1"/>
          <w:sz w:val="27"/>
          <w:rtl/>
        </w:rPr>
        <w:t>ث عن التوفيق بين العلم والدين، وإنّما يتحدّث عن استخدام الأدوات العلمية والمعرفية</w:t>
      </w:r>
      <w:r w:rsidR="000D3E35" w:rsidRPr="00E1692D">
        <w:rPr>
          <w:rFonts w:ascii="Arial" w:hAnsi="Arial" w:hint="cs"/>
          <w:color w:val="000000" w:themeColor="text1"/>
          <w:sz w:val="27"/>
          <w:rtl/>
        </w:rPr>
        <w:t>؛</w:t>
      </w:r>
      <w:r w:rsidRPr="00E1692D">
        <w:rPr>
          <w:rFonts w:ascii="Arial" w:hAnsi="Arial"/>
          <w:color w:val="000000" w:themeColor="text1"/>
          <w:sz w:val="27"/>
          <w:rtl/>
        </w:rPr>
        <w:t xml:space="preserve"> لغرض فهم الدين على نحو أفضل. </w:t>
      </w: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128"/>
          <w:headerReference w:type="default" r:id="rId129"/>
          <w:footerReference w:type="even" r:id="rId130"/>
          <w:footerReference w:type="default" r:id="rId1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132"/>
          <w:headerReference w:type="default" r:id="rId133"/>
          <w:footerReference w:type="even" r:id="rId134"/>
          <w:footerReference w:type="default" r:id="rId135"/>
          <w:headerReference w:type="first" r:id="rId13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F262C9" w:rsidP="00F52458">
      <w:pPr>
        <w:pStyle w:val="Heading1"/>
        <w:spacing w:line="216" w:lineRule="auto"/>
        <w:rPr>
          <w:color w:val="000000" w:themeColor="text1"/>
          <w:rtl/>
        </w:rPr>
      </w:pPr>
      <w:bookmarkStart w:id="164" w:name="_Toc357508661"/>
      <w:r w:rsidRPr="00E1692D">
        <w:rPr>
          <w:color w:val="000000" w:themeColor="text1"/>
          <w:rtl/>
        </w:rPr>
        <w:t>خطاب الدكتور القرضاوي حول التقريب والتبديع</w:t>
      </w:r>
      <w:bookmarkEnd w:id="164"/>
    </w:p>
    <w:p w:rsidR="00E83C22" w:rsidRPr="00E1692D" w:rsidRDefault="006B21B4" w:rsidP="00F52458">
      <w:pPr>
        <w:pStyle w:val="Heading1"/>
        <w:spacing w:line="216" w:lineRule="auto"/>
        <w:rPr>
          <w:color w:val="000000" w:themeColor="text1"/>
          <w:sz w:val="26"/>
          <w:szCs w:val="42"/>
          <w:rtl/>
        </w:rPr>
      </w:pPr>
      <w:bookmarkStart w:id="165" w:name="_Toc357508662"/>
      <w:r w:rsidRPr="00E1692D">
        <w:rPr>
          <w:rFonts w:hint="cs"/>
          <w:color w:val="000000" w:themeColor="text1"/>
          <w:sz w:val="26"/>
          <w:szCs w:val="42"/>
          <w:rtl/>
        </w:rPr>
        <w:t>مطالعةٌ وتحليل ونقد</w:t>
      </w:r>
      <w:bookmarkEnd w:id="165"/>
    </w:p>
    <w:p w:rsidR="00F262C9" w:rsidRPr="00E1692D" w:rsidRDefault="00F262C9" w:rsidP="00F262C9">
      <w:pPr>
        <w:ind w:firstLine="0"/>
        <w:jc w:val="center"/>
        <w:rPr>
          <w:rFonts w:cs="Ya-Ali"/>
          <w:color w:val="000000" w:themeColor="text1"/>
          <w:sz w:val="32"/>
          <w:szCs w:val="31"/>
          <w:rtl/>
        </w:rPr>
      </w:pPr>
      <w:r w:rsidRPr="00E1692D">
        <w:rPr>
          <w:rFonts w:cs="Ya-Ali" w:hint="cs"/>
          <w:color w:val="000000" w:themeColor="text1"/>
          <w:sz w:val="32"/>
          <w:szCs w:val="31"/>
          <w:rtl/>
        </w:rPr>
        <w:t>ـ القسم الثاني ـ</w:t>
      </w:r>
    </w:p>
    <w:p w:rsidR="00E83C22" w:rsidRPr="00E1692D" w:rsidRDefault="00E83C22" w:rsidP="00E83C22">
      <w:pPr>
        <w:spacing w:line="300" w:lineRule="exact"/>
        <w:rPr>
          <w:color w:val="000000" w:themeColor="text1"/>
          <w:rtl/>
        </w:rPr>
      </w:pPr>
    </w:p>
    <w:p w:rsidR="00E83C22" w:rsidRPr="00E1692D" w:rsidRDefault="006B21B4" w:rsidP="00F52458">
      <w:pPr>
        <w:pStyle w:val="Author"/>
        <w:rPr>
          <w:color w:val="000000" w:themeColor="text1"/>
          <w:rtl/>
        </w:rPr>
      </w:pPr>
      <w:bookmarkStart w:id="166" w:name="_Toc357508663"/>
      <w:r w:rsidRPr="00E1692D">
        <w:rPr>
          <w:color w:val="000000" w:themeColor="text1"/>
          <w:rtl/>
        </w:rPr>
        <w:t>أ. مشتاق اللواتي</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14"/>
        <w:t>*)</w:t>
      </w:r>
      <w:bookmarkEnd w:id="166"/>
    </w:p>
    <w:p w:rsidR="00E83C22" w:rsidRPr="00E1692D" w:rsidRDefault="00E83C22" w:rsidP="00E83C22">
      <w:pPr>
        <w:spacing w:line="300" w:lineRule="exact"/>
        <w:rPr>
          <w:color w:val="000000" w:themeColor="text1"/>
          <w:rtl/>
        </w:rPr>
      </w:pPr>
    </w:p>
    <w:p w:rsidR="00E83C22" w:rsidRPr="00E1692D" w:rsidRDefault="008E7685" w:rsidP="00E83C22">
      <w:pPr>
        <w:pStyle w:val="Heading3"/>
        <w:rPr>
          <w:color w:val="000000" w:themeColor="text1"/>
          <w:rtl/>
        </w:rPr>
      </w:pPr>
      <w:r w:rsidRPr="00E1692D">
        <w:rPr>
          <w:color w:val="000000" w:themeColor="text1"/>
          <w:rtl/>
        </w:rPr>
        <w:t>رأيه حول الزيادات في مصاحف الصحابة</w:t>
      </w:r>
    </w:p>
    <w:p w:rsidR="00F262C9" w:rsidRPr="00E1692D" w:rsidRDefault="00F262C9" w:rsidP="00B11F10">
      <w:pPr>
        <w:rPr>
          <w:color w:val="000000" w:themeColor="text1"/>
          <w:rtl/>
        </w:rPr>
      </w:pPr>
      <w:r w:rsidRPr="00E1692D">
        <w:rPr>
          <w:color w:val="000000" w:themeColor="text1"/>
          <w:rtl/>
          <w:lang w:bidi="ar-OM"/>
        </w:rPr>
        <w:t>س</w:t>
      </w:r>
      <w:r w:rsidR="00B11F10" w:rsidRPr="00E1692D">
        <w:rPr>
          <w:rFonts w:hint="cs"/>
          <w:color w:val="000000" w:themeColor="text1"/>
          <w:rtl/>
          <w:lang w:bidi="ar-OM"/>
        </w:rPr>
        <w:t>ُ</w:t>
      </w:r>
      <w:r w:rsidRPr="00E1692D">
        <w:rPr>
          <w:color w:val="000000" w:themeColor="text1"/>
          <w:rtl/>
          <w:lang w:bidi="ar-OM"/>
        </w:rPr>
        <w:t>ئل الشيخ القرضاوي بتاريخ 20/6/2001</w:t>
      </w:r>
      <w:r w:rsidR="000E7889" w:rsidRPr="00E1692D">
        <w:rPr>
          <w:rFonts w:hint="cs"/>
          <w:color w:val="000000" w:themeColor="text1"/>
          <w:rtl/>
          <w:lang w:bidi="ar-OM"/>
        </w:rPr>
        <w:t>م</w:t>
      </w:r>
      <w:r w:rsidRPr="00E1692D">
        <w:rPr>
          <w:color w:val="000000" w:themeColor="text1"/>
          <w:rtl/>
          <w:lang w:bidi="ar-OM"/>
        </w:rPr>
        <w:t>، كما نشر في موقعه في الجزء الأو</w:t>
      </w:r>
      <w:r w:rsidR="00B11F10" w:rsidRPr="00E1692D">
        <w:rPr>
          <w:rFonts w:hint="cs"/>
          <w:color w:val="000000" w:themeColor="text1"/>
          <w:rtl/>
          <w:lang w:bidi="ar-OM"/>
        </w:rPr>
        <w:t>ّ</w:t>
      </w:r>
      <w:r w:rsidRPr="00E1692D">
        <w:rPr>
          <w:color w:val="000000" w:themeColor="text1"/>
          <w:rtl/>
          <w:lang w:bidi="ar-OM"/>
        </w:rPr>
        <w:t>ل من فتاوى معاصرة،</w:t>
      </w:r>
      <w:r w:rsidR="00B11F10" w:rsidRPr="00E1692D">
        <w:rPr>
          <w:rFonts w:hint="cs"/>
          <w:color w:val="000000" w:themeColor="text1"/>
          <w:rtl/>
          <w:lang w:bidi="ar-OM"/>
        </w:rPr>
        <w:t xml:space="preserve"> </w:t>
      </w:r>
      <w:r w:rsidRPr="00E1692D">
        <w:rPr>
          <w:color w:val="000000" w:themeColor="text1"/>
          <w:rtl/>
          <w:lang w:bidi="ar-OM"/>
        </w:rPr>
        <w:t>عن رأيه في بعض الزيادات الواردة في مصاحف بعض الصحابة</w:t>
      </w:r>
      <w:r w:rsidR="00B11F10" w:rsidRPr="00E1692D">
        <w:rPr>
          <w:rFonts w:hint="cs"/>
          <w:color w:val="000000" w:themeColor="text1"/>
          <w:rtl/>
          <w:lang w:bidi="ar-OM"/>
        </w:rPr>
        <w:t>،</w:t>
      </w:r>
      <w:r w:rsidRPr="00E1692D">
        <w:rPr>
          <w:color w:val="000000" w:themeColor="text1"/>
          <w:rtl/>
          <w:lang w:bidi="ar-OM"/>
        </w:rPr>
        <w:t xml:space="preserve"> كالسيدات عائشة وحفصة وأم</w:t>
      </w:r>
      <w:r w:rsidR="00B11F10" w:rsidRPr="00E1692D">
        <w:rPr>
          <w:rFonts w:hint="cs"/>
          <w:color w:val="000000" w:themeColor="text1"/>
          <w:rtl/>
          <w:lang w:bidi="ar-OM"/>
        </w:rPr>
        <w:t>ّ</w:t>
      </w:r>
      <w:r w:rsidRPr="00E1692D">
        <w:rPr>
          <w:color w:val="000000" w:themeColor="text1"/>
          <w:rtl/>
          <w:lang w:bidi="ar-OM"/>
        </w:rPr>
        <w:t xml:space="preserve"> سلمة، حيث ورد فيها</w:t>
      </w:r>
      <w:r w:rsidR="00B11F10" w:rsidRPr="00E1692D">
        <w:rPr>
          <w:rFonts w:hint="cs"/>
          <w:color w:val="000000" w:themeColor="text1"/>
          <w:rtl/>
          <w:lang w:bidi="ar-OM"/>
        </w:rPr>
        <w:t>،</w:t>
      </w:r>
      <w:r w:rsidRPr="00E1692D">
        <w:rPr>
          <w:color w:val="000000" w:themeColor="text1"/>
          <w:rtl/>
          <w:lang w:bidi="ar-OM"/>
        </w:rPr>
        <w:t xml:space="preserve"> في سورة البقرة</w:t>
      </w:r>
      <w:r w:rsidR="00B11F10" w:rsidRPr="00E1692D">
        <w:rPr>
          <w:rFonts w:hint="cs"/>
          <w:color w:val="000000" w:themeColor="text1"/>
          <w:rtl/>
          <w:lang w:bidi="ar-OM"/>
        </w:rPr>
        <w:t>،</w:t>
      </w:r>
      <w:r w:rsidRPr="00E1692D">
        <w:rPr>
          <w:color w:val="000000" w:themeColor="text1"/>
          <w:rtl/>
          <w:lang w:bidi="ar-OM"/>
        </w:rPr>
        <w:t xml:space="preserve"> </w:t>
      </w:r>
      <w:r w:rsidR="00B11F10" w:rsidRPr="00E1692D">
        <w:rPr>
          <w:rFonts w:hint="cs"/>
          <w:color w:val="000000" w:themeColor="text1"/>
          <w:rtl/>
          <w:lang w:bidi="ar-OM"/>
        </w:rPr>
        <w:t>ال</w:t>
      </w:r>
      <w:r w:rsidRPr="00E1692D">
        <w:rPr>
          <w:color w:val="000000" w:themeColor="text1"/>
          <w:rtl/>
          <w:lang w:bidi="ar-OM"/>
        </w:rPr>
        <w:t>آية 238</w:t>
      </w:r>
      <w:r w:rsidR="00B11F10" w:rsidRPr="00E1692D">
        <w:rPr>
          <w:rFonts w:hint="cs"/>
          <w:color w:val="000000" w:themeColor="text1"/>
          <w:rtl/>
          <w:lang w:bidi="ar-OM"/>
        </w:rPr>
        <w:t>:</w:t>
      </w:r>
      <w:r w:rsidRPr="00E1692D">
        <w:rPr>
          <w:color w:val="000000" w:themeColor="text1"/>
          <w:rtl/>
          <w:lang w:bidi="ar-OM"/>
        </w:rPr>
        <w:t xml:space="preserve"> </w:t>
      </w:r>
      <w:r w:rsidRPr="00E1692D">
        <w:rPr>
          <w:rFonts w:ascii="Mosawi" w:hAnsi="Mosawi" w:cs="Mosawi"/>
          <w:color w:val="000000" w:themeColor="text1"/>
          <w:rtl/>
        </w:rPr>
        <w:t>﴿</w:t>
      </w:r>
      <w:r w:rsidR="00B11F10" w:rsidRPr="00E1692D">
        <w:rPr>
          <w:b/>
          <w:bCs/>
          <w:color w:val="000000" w:themeColor="text1"/>
          <w:sz w:val="27"/>
          <w:rtl/>
        </w:rPr>
        <w:t>حَافِظُوا عَلَى الصَّلَوَاتِ وَالصَّلاَةِ الْوُسْطَى</w:t>
      </w:r>
      <w:r w:rsidRPr="00E1692D">
        <w:rPr>
          <w:rFonts w:ascii="Mosawi" w:hAnsi="Mosawi" w:cs="Mosawi"/>
          <w:color w:val="000000" w:themeColor="text1"/>
          <w:rtl/>
        </w:rPr>
        <w:t>﴾</w:t>
      </w:r>
      <w:r w:rsidR="00B11F10" w:rsidRPr="00E1692D">
        <w:rPr>
          <w:rFonts w:ascii="Mosawi" w:hAnsi="Mosawi" w:cs="Mosawi" w:hint="cs"/>
          <w:color w:val="000000" w:themeColor="text1"/>
          <w:rtl/>
        </w:rPr>
        <w:t>،</w:t>
      </w:r>
      <w:r w:rsidRPr="00E1692D">
        <w:rPr>
          <w:color w:val="000000" w:themeColor="text1"/>
          <w:rtl/>
          <w:lang w:bidi="ar-OM"/>
        </w:rPr>
        <w:t xml:space="preserve"> وردت فيها زيادة </w:t>
      </w:r>
      <w:r w:rsidRPr="00E1692D">
        <w:rPr>
          <w:rFonts w:hint="eastAsia"/>
          <w:color w:val="000000" w:themeColor="text1"/>
          <w:rtl/>
        </w:rPr>
        <w:t>«</w:t>
      </w:r>
      <w:r w:rsidRPr="00E1692D">
        <w:rPr>
          <w:color w:val="000000" w:themeColor="text1"/>
          <w:rtl/>
          <w:lang w:bidi="ar-OM"/>
        </w:rPr>
        <w:t>وصلاة العصر</w:t>
      </w:r>
      <w:r w:rsidRPr="00E1692D">
        <w:rPr>
          <w:rFonts w:hint="eastAsia"/>
          <w:color w:val="000000" w:themeColor="text1"/>
          <w:rtl/>
        </w:rPr>
        <w:t>»</w:t>
      </w:r>
      <w:r w:rsidRPr="00E1692D">
        <w:rPr>
          <w:color w:val="000000" w:themeColor="text1"/>
          <w:rtl/>
          <w:lang w:bidi="ar-OM"/>
        </w:rPr>
        <w:t>! وفي</w:t>
      </w:r>
      <w:r w:rsidR="00B11F10" w:rsidRPr="00E1692D">
        <w:rPr>
          <w:rFonts w:hint="cs"/>
          <w:color w:val="000000" w:themeColor="text1"/>
          <w:rtl/>
          <w:lang w:bidi="ar-OM"/>
        </w:rPr>
        <w:t xml:space="preserve"> </w:t>
      </w:r>
      <w:r w:rsidRPr="00E1692D">
        <w:rPr>
          <w:color w:val="000000" w:themeColor="text1"/>
          <w:rtl/>
          <w:lang w:bidi="ar-OM"/>
        </w:rPr>
        <w:t xml:space="preserve">ما يلي ننقل مقتطفات من جوابه:  </w:t>
      </w:r>
      <w:r w:rsidRPr="00E1692D">
        <w:rPr>
          <w:rStyle w:val="Strong"/>
          <w:rFonts w:cs="AL-Mohanad"/>
          <w:color w:val="000000" w:themeColor="text1"/>
          <w:sz w:val="27"/>
          <w:rtl/>
        </w:rPr>
        <w:t>كان بعض الصحابة لهم مصاحف خاص</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ة بهم، يجعلون في هذه المصاحف شيئا</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من التفسيرات</w:t>
      </w:r>
      <w:r w:rsidR="001675CE" w:rsidRPr="00E1692D">
        <w:rPr>
          <w:rStyle w:val="Strong"/>
          <w:rFonts w:cs="AL-Mohanad"/>
          <w:color w:val="000000" w:themeColor="text1"/>
          <w:sz w:val="27"/>
          <w:rtl/>
        </w:rPr>
        <w:t xml:space="preserve"> أو </w:t>
      </w:r>
      <w:r w:rsidRPr="00E1692D">
        <w:rPr>
          <w:rStyle w:val="Strong"/>
          <w:rFonts w:cs="AL-Mohanad"/>
          <w:color w:val="000000" w:themeColor="text1"/>
          <w:sz w:val="27"/>
          <w:rtl/>
        </w:rPr>
        <w:t>التعليقات</w:t>
      </w:r>
      <w:r w:rsidR="001675CE" w:rsidRPr="00E1692D">
        <w:rPr>
          <w:rStyle w:val="Strong"/>
          <w:rFonts w:cs="AL-Mohanad"/>
          <w:color w:val="000000" w:themeColor="text1"/>
          <w:sz w:val="27"/>
          <w:rtl/>
        </w:rPr>
        <w:t xml:space="preserve"> أو </w:t>
      </w:r>
      <w:r w:rsidRPr="00E1692D">
        <w:rPr>
          <w:rStyle w:val="Strong"/>
          <w:rFonts w:cs="AL-Mohanad"/>
          <w:color w:val="000000" w:themeColor="text1"/>
          <w:sz w:val="27"/>
          <w:rtl/>
        </w:rPr>
        <w:t xml:space="preserve">نحو ذلك من الإضافات التوضيحية التفسيرية.. والذي قيل </w:t>
      </w:r>
      <w:r w:rsidR="00B11F10" w:rsidRPr="00E1692D">
        <w:rPr>
          <w:rStyle w:val="Strong"/>
          <w:rFonts w:cs="AL-Mohanad" w:hint="cs"/>
          <w:color w:val="000000" w:themeColor="text1"/>
          <w:sz w:val="27"/>
          <w:rtl/>
        </w:rPr>
        <w:t>أ</w:t>
      </w:r>
      <w:r w:rsidRPr="00E1692D">
        <w:rPr>
          <w:rStyle w:val="Strong"/>
          <w:rFonts w:cs="AL-Mohanad"/>
          <w:color w:val="000000" w:themeColor="text1"/>
          <w:sz w:val="27"/>
          <w:rtl/>
        </w:rPr>
        <w:t>نه ورد في مصحف عائشة وحفصة وأم</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سلمة هو بمثابة التفسير</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لا غير.. ويبدو أن</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عائشة رضي الله عنها وضعت في مصحفها (وصلاة العصر)</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وفي تلك الأيام لم تكن هناك طريقة معروفة في الكتابة لفصل الأصل عن التفسير</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فليست هناك أقواس معروفة... وقد وردت بعض الروايات بدون (واو)</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w:t>
      </w:r>
      <w:r w:rsidR="00B11F10" w:rsidRPr="00E1692D">
        <w:rPr>
          <w:rFonts w:hint="eastAsia"/>
          <w:color w:val="000000" w:themeColor="text1"/>
          <w:sz w:val="27"/>
          <w:rtl/>
        </w:rPr>
        <w:t>«</w:t>
      </w:r>
      <w:r w:rsidRPr="00E1692D">
        <w:rPr>
          <w:rStyle w:val="Strong"/>
          <w:rFonts w:cs="AL-Mohanad"/>
          <w:color w:val="000000" w:themeColor="text1"/>
          <w:sz w:val="27"/>
          <w:rtl/>
        </w:rPr>
        <w:t>والصلاة الوسطى صلاة العصر</w:t>
      </w:r>
      <w:r w:rsidR="00B11F10" w:rsidRPr="00E1692D">
        <w:rPr>
          <w:rFonts w:hint="eastAsia"/>
          <w:color w:val="000000" w:themeColor="text1"/>
          <w:sz w:val="27"/>
          <w:rtl/>
        </w:rPr>
        <w:t>»</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وبعض الروايات وردت (بالواو)</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w:t>
      </w:r>
      <w:r w:rsidR="00B11F10" w:rsidRPr="00E1692D">
        <w:rPr>
          <w:rFonts w:hint="eastAsia"/>
          <w:color w:val="000000" w:themeColor="text1"/>
          <w:sz w:val="27"/>
          <w:rtl/>
        </w:rPr>
        <w:t>«</w:t>
      </w:r>
      <w:r w:rsidRPr="00E1692D">
        <w:rPr>
          <w:rStyle w:val="Strong"/>
          <w:rFonts w:cs="AL-Mohanad"/>
          <w:color w:val="000000" w:themeColor="text1"/>
          <w:sz w:val="27"/>
          <w:rtl/>
        </w:rPr>
        <w:t>وصلاة العصر</w:t>
      </w:r>
      <w:r w:rsidR="00B11F10" w:rsidRPr="00E1692D">
        <w:rPr>
          <w:rFonts w:hint="eastAsia"/>
          <w:color w:val="000000" w:themeColor="text1"/>
          <w:sz w:val="27"/>
          <w:rtl/>
        </w:rPr>
        <w:t>»</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وقالوا: هذه من عطف الأوصاف</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لا من عطف الموصوفات. فالحج</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ة عندنا هو المصحف الإمام، مصحف عثمان، الذي أجمعت عليه الأم</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ة الإسلامية في سائر </w:t>
      </w:r>
      <w:r w:rsidRPr="00E1692D">
        <w:rPr>
          <w:rStyle w:val="Strong"/>
          <w:rFonts w:cs="AL-Mohanad"/>
          <w:color w:val="000000" w:themeColor="text1"/>
          <w:sz w:val="27"/>
          <w:rtl/>
        </w:rPr>
        <w:lastRenderedPageBreak/>
        <w:t>الأجيال، وتناقلته القرون، وتلق</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اه الخلف عن السلف، وأصبح معلوما</w:t>
      </w:r>
      <w:r w:rsidRPr="00E1692D">
        <w:rPr>
          <w:rStyle w:val="Strong"/>
          <w:rFonts w:cs="AL-Mohanad" w:hint="cs"/>
          <w:color w:val="000000" w:themeColor="text1"/>
          <w:sz w:val="27"/>
          <w:rtl/>
        </w:rPr>
        <w:t>ً</w:t>
      </w:r>
      <w:r w:rsidRPr="00E1692D">
        <w:rPr>
          <w:rStyle w:val="Strong"/>
          <w:rFonts w:cs="AL-Mohanad"/>
          <w:color w:val="000000" w:themeColor="text1"/>
          <w:sz w:val="27"/>
          <w:rtl/>
        </w:rPr>
        <w:t xml:space="preserve"> من الدين بالضرورة. وأم</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ا ما زاد على ذلك فلا يعدو كونه من التفسير، كقراءة ابن مسعود في مصحفه</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w:t>
      </w:r>
      <w:r w:rsidR="00B11F10" w:rsidRPr="00E1692D">
        <w:rPr>
          <w:rFonts w:hint="eastAsia"/>
          <w:color w:val="000000" w:themeColor="text1"/>
          <w:sz w:val="27"/>
          <w:rtl/>
        </w:rPr>
        <w:t>«</w:t>
      </w:r>
      <w:r w:rsidRPr="00E1692D">
        <w:rPr>
          <w:rStyle w:val="Strong"/>
          <w:rFonts w:cs="AL-Mohanad"/>
          <w:color w:val="000000" w:themeColor="text1"/>
          <w:sz w:val="27"/>
          <w:rtl/>
        </w:rPr>
        <w:t>فصيام ثلاثة أيام متتابعات</w:t>
      </w:r>
      <w:r w:rsidR="00B11F10" w:rsidRPr="00E1692D">
        <w:rPr>
          <w:rFonts w:hint="eastAsia"/>
          <w:color w:val="000000" w:themeColor="text1"/>
          <w:sz w:val="27"/>
          <w:rtl/>
        </w:rPr>
        <w:t>»</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وقد اعتبر العلماء كلمة </w:t>
      </w:r>
      <w:r w:rsidR="00B11F10" w:rsidRPr="00E1692D">
        <w:rPr>
          <w:rFonts w:hint="eastAsia"/>
          <w:color w:val="000000" w:themeColor="text1"/>
          <w:sz w:val="27"/>
          <w:rtl/>
        </w:rPr>
        <w:t>«</w:t>
      </w:r>
      <w:r w:rsidRPr="00E1692D">
        <w:rPr>
          <w:rStyle w:val="Strong"/>
          <w:rFonts w:cs="AL-Mohanad"/>
          <w:color w:val="000000" w:themeColor="text1"/>
          <w:sz w:val="27"/>
          <w:rtl/>
        </w:rPr>
        <w:t>متتابعات</w:t>
      </w:r>
      <w:r w:rsidR="00B11F10" w:rsidRPr="00E1692D">
        <w:rPr>
          <w:rFonts w:hint="eastAsia"/>
          <w:color w:val="000000" w:themeColor="text1"/>
          <w:sz w:val="27"/>
          <w:rtl/>
        </w:rPr>
        <w:t>»</w:t>
      </w:r>
      <w:r w:rsidRPr="00E1692D">
        <w:rPr>
          <w:rStyle w:val="Strong"/>
          <w:rFonts w:cs="AL-Mohanad"/>
          <w:color w:val="000000" w:themeColor="text1"/>
          <w:sz w:val="27"/>
          <w:rtl/>
        </w:rPr>
        <w:t xml:space="preserve"> نوعا</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 xml:space="preserve"> من التفسير. ولهذا لم تعتبر الأم</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ة الإسلامية ذلك التفسير من أصل كتاب رب</w:t>
      </w:r>
      <w:r w:rsidR="00B11F10" w:rsidRPr="00E1692D">
        <w:rPr>
          <w:rStyle w:val="Strong"/>
          <w:rFonts w:cs="AL-Mohanad" w:hint="cs"/>
          <w:color w:val="000000" w:themeColor="text1"/>
          <w:sz w:val="27"/>
          <w:rtl/>
        </w:rPr>
        <w:t>ّ</w:t>
      </w:r>
      <w:r w:rsidRPr="00E1692D">
        <w:rPr>
          <w:rStyle w:val="Strong"/>
          <w:rFonts w:cs="AL-Mohanad"/>
          <w:color w:val="000000" w:themeColor="text1"/>
          <w:sz w:val="27"/>
          <w:rtl/>
        </w:rPr>
        <w:t>ها</w:t>
      </w:r>
      <w:r w:rsidRPr="00E1692D">
        <w:rPr>
          <w:rFonts w:hint="cs"/>
          <w:color w:val="000000" w:themeColor="text1"/>
          <w:vertAlign w:val="superscript"/>
          <w:rtl/>
        </w:rPr>
        <w:t>(</w:t>
      </w:r>
      <w:r w:rsidRPr="00E1692D">
        <w:rPr>
          <w:rStyle w:val="EndnoteReference"/>
          <w:color w:val="000000" w:themeColor="text1"/>
          <w:sz w:val="27"/>
          <w:rtl/>
        </w:rPr>
        <w:endnoteReference w:id="909"/>
      </w:r>
      <w:r w:rsidRPr="00E1692D">
        <w:rPr>
          <w:rFonts w:hint="cs"/>
          <w:color w:val="000000" w:themeColor="text1"/>
          <w:vertAlign w:val="superscript"/>
          <w:rtl/>
        </w:rPr>
        <w:t>)</w:t>
      </w:r>
      <w:r w:rsidRPr="00E1692D">
        <w:rPr>
          <w:rStyle w:val="Strong"/>
          <w:rFonts w:cs="AL-Mohanad"/>
          <w:color w:val="000000" w:themeColor="text1"/>
          <w:sz w:val="27"/>
          <w:rtl/>
        </w:rPr>
        <w:t>.</w:t>
      </w:r>
    </w:p>
    <w:p w:rsidR="008E7685" w:rsidRPr="00E1692D" w:rsidRDefault="008E7685" w:rsidP="00B11F10">
      <w:pPr>
        <w:rPr>
          <w:color w:val="000000" w:themeColor="text1"/>
          <w:rtl/>
        </w:rPr>
      </w:pPr>
      <w:r w:rsidRPr="00E1692D">
        <w:rPr>
          <w:color w:val="000000" w:themeColor="text1"/>
          <w:rtl/>
        </w:rPr>
        <w:t>و</w:t>
      </w:r>
      <w:r w:rsidR="00F262C9" w:rsidRPr="00E1692D">
        <w:rPr>
          <w:color w:val="000000" w:themeColor="text1"/>
          <w:rtl/>
        </w:rPr>
        <w:t xml:space="preserve">الواقع </w:t>
      </w:r>
      <w:r w:rsidR="00B11F10" w:rsidRPr="00E1692D">
        <w:rPr>
          <w:rFonts w:hint="cs"/>
          <w:color w:val="000000" w:themeColor="text1"/>
          <w:rtl/>
        </w:rPr>
        <w:t>أ</w:t>
      </w:r>
      <w:r w:rsidR="00F262C9" w:rsidRPr="00E1692D">
        <w:rPr>
          <w:color w:val="000000" w:themeColor="text1"/>
          <w:rtl/>
        </w:rPr>
        <w:t>ن هذا هو نفس الجواب الذي يقد</w:t>
      </w:r>
      <w:r w:rsidR="00B11F10" w:rsidRPr="00E1692D">
        <w:rPr>
          <w:rFonts w:hint="cs"/>
          <w:color w:val="000000" w:themeColor="text1"/>
          <w:rtl/>
        </w:rPr>
        <w:t>ِّ</w:t>
      </w:r>
      <w:r w:rsidR="00F262C9" w:rsidRPr="00E1692D">
        <w:rPr>
          <w:color w:val="000000" w:themeColor="text1"/>
          <w:rtl/>
        </w:rPr>
        <w:t>مه علماء المسلمين الإمامية حول بعض الزيادات التي وردت في مروي</w:t>
      </w:r>
      <w:r w:rsidR="00B11F10" w:rsidRPr="00E1692D">
        <w:rPr>
          <w:rFonts w:hint="cs"/>
          <w:color w:val="000000" w:themeColor="text1"/>
          <w:rtl/>
        </w:rPr>
        <w:t>ّ</w:t>
      </w:r>
      <w:r w:rsidR="00F262C9" w:rsidRPr="00E1692D">
        <w:rPr>
          <w:color w:val="000000" w:themeColor="text1"/>
          <w:rtl/>
        </w:rPr>
        <w:t>اتهم. بل ويؤك</w:t>
      </w:r>
      <w:r w:rsidR="00B11F10" w:rsidRPr="00E1692D">
        <w:rPr>
          <w:rFonts w:hint="cs"/>
          <w:color w:val="000000" w:themeColor="text1"/>
          <w:rtl/>
        </w:rPr>
        <w:t>ِّ</w:t>
      </w:r>
      <w:r w:rsidR="00F262C9" w:rsidRPr="00E1692D">
        <w:rPr>
          <w:color w:val="000000" w:themeColor="text1"/>
          <w:rtl/>
        </w:rPr>
        <w:t xml:space="preserve">دون </w:t>
      </w:r>
      <w:r w:rsidR="00B11F10" w:rsidRPr="00E1692D">
        <w:rPr>
          <w:rFonts w:hint="cs"/>
          <w:color w:val="000000" w:themeColor="text1"/>
          <w:rtl/>
        </w:rPr>
        <w:t>أ</w:t>
      </w:r>
      <w:r w:rsidR="00F262C9" w:rsidRPr="00E1692D">
        <w:rPr>
          <w:color w:val="000000" w:themeColor="text1"/>
          <w:rtl/>
        </w:rPr>
        <w:t>ن</w:t>
      </w:r>
      <w:r w:rsidR="00B11F10" w:rsidRPr="00E1692D">
        <w:rPr>
          <w:rFonts w:hint="cs"/>
          <w:color w:val="000000" w:themeColor="text1"/>
          <w:rtl/>
        </w:rPr>
        <w:t>ّ</w:t>
      </w:r>
      <w:r w:rsidR="00F262C9" w:rsidRPr="00E1692D">
        <w:rPr>
          <w:color w:val="000000" w:themeColor="text1"/>
          <w:rtl/>
        </w:rPr>
        <w:t xml:space="preserve"> جل</w:t>
      </w:r>
      <w:r w:rsidR="00B11F10" w:rsidRPr="00E1692D">
        <w:rPr>
          <w:rFonts w:hint="cs"/>
          <w:color w:val="000000" w:themeColor="text1"/>
          <w:rtl/>
        </w:rPr>
        <w:t>ّ</w:t>
      </w:r>
      <w:r w:rsidR="00F262C9" w:rsidRPr="00E1692D">
        <w:rPr>
          <w:color w:val="000000" w:themeColor="text1"/>
          <w:rtl/>
        </w:rPr>
        <w:t>ها غير صحيحة وشاذ</w:t>
      </w:r>
      <w:r w:rsidR="00B11F10" w:rsidRPr="00E1692D">
        <w:rPr>
          <w:rFonts w:hint="cs"/>
          <w:color w:val="000000" w:themeColor="text1"/>
          <w:rtl/>
        </w:rPr>
        <w:t>ّ</w:t>
      </w:r>
      <w:r w:rsidR="00F262C9" w:rsidRPr="00E1692D">
        <w:rPr>
          <w:color w:val="000000" w:themeColor="text1"/>
          <w:rtl/>
        </w:rPr>
        <w:t>ة ومتروكة</w:t>
      </w:r>
      <w:r w:rsidR="00B11F10" w:rsidRPr="00E1692D">
        <w:rPr>
          <w:rFonts w:hint="cs"/>
          <w:color w:val="000000" w:themeColor="text1"/>
          <w:rtl/>
        </w:rPr>
        <w:t>؛</w:t>
      </w:r>
      <w:r w:rsidR="00F262C9" w:rsidRPr="00E1692D">
        <w:rPr>
          <w:color w:val="000000" w:themeColor="text1"/>
          <w:rtl/>
        </w:rPr>
        <w:t xml:space="preserve"> لمخالفتها صريح القرآن الكريم، حت</w:t>
      </w:r>
      <w:r w:rsidR="00B11F10" w:rsidRPr="00E1692D">
        <w:rPr>
          <w:rFonts w:hint="cs"/>
          <w:color w:val="000000" w:themeColor="text1"/>
          <w:rtl/>
        </w:rPr>
        <w:t>ّ</w:t>
      </w:r>
      <w:r w:rsidR="00F262C9" w:rsidRPr="00E1692D">
        <w:rPr>
          <w:color w:val="000000" w:themeColor="text1"/>
          <w:rtl/>
        </w:rPr>
        <w:t>ى لقد بح</w:t>
      </w:r>
      <w:r w:rsidR="00B11F10" w:rsidRPr="00E1692D">
        <w:rPr>
          <w:rFonts w:hint="cs"/>
          <w:color w:val="000000" w:themeColor="text1"/>
          <w:rtl/>
        </w:rPr>
        <w:t>ّ</w:t>
      </w:r>
      <w:r w:rsidR="00F262C9" w:rsidRPr="00E1692D">
        <w:rPr>
          <w:color w:val="000000" w:themeColor="text1"/>
          <w:rtl/>
        </w:rPr>
        <w:t>ت حناجر خط</w:t>
      </w:r>
      <w:r w:rsidR="00F262C9" w:rsidRPr="00E1692D">
        <w:rPr>
          <w:rFonts w:hint="cs"/>
          <w:color w:val="000000" w:themeColor="text1"/>
          <w:rtl/>
        </w:rPr>
        <w:t>ب</w:t>
      </w:r>
      <w:r w:rsidR="00F262C9" w:rsidRPr="00E1692D">
        <w:rPr>
          <w:color w:val="000000" w:themeColor="text1"/>
          <w:rtl/>
        </w:rPr>
        <w:t>ائهم</w:t>
      </w:r>
      <w:r w:rsidR="00B11F10" w:rsidRPr="00E1692D">
        <w:rPr>
          <w:rFonts w:hint="cs"/>
          <w:color w:val="000000" w:themeColor="text1"/>
          <w:rtl/>
        </w:rPr>
        <w:t>،</w:t>
      </w:r>
      <w:r w:rsidR="00F262C9" w:rsidRPr="00E1692D">
        <w:rPr>
          <w:color w:val="000000" w:themeColor="text1"/>
          <w:rtl/>
        </w:rPr>
        <w:t xml:space="preserve"> وجف</w:t>
      </w:r>
      <w:r w:rsidR="00B11F10" w:rsidRPr="00E1692D">
        <w:rPr>
          <w:rFonts w:hint="cs"/>
          <w:color w:val="000000" w:themeColor="text1"/>
          <w:rtl/>
        </w:rPr>
        <w:t>ّ</w:t>
      </w:r>
      <w:r w:rsidR="00F262C9" w:rsidRPr="00E1692D">
        <w:rPr>
          <w:color w:val="000000" w:themeColor="text1"/>
          <w:rtl/>
        </w:rPr>
        <w:t>ت محابر كت</w:t>
      </w:r>
      <w:r w:rsidR="00B11F10" w:rsidRPr="00E1692D">
        <w:rPr>
          <w:rFonts w:hint="cs"/>
          <w:color w:val="000000" w:themeColor="text1"/>
          <w:rtl/>
        </w:rPr>
        <w:t>ّ</w:t>
      </w:r>
      <w:r w:rsidR="00F262C9" w:rsidRPr="00E1692D">
        <w:rPr>
          <w:color w:val="000000" w:themeColor="text1"/>
          <w:rtl/>
        </w:rPr>
        <w:t>ابهم</w:t>
      </w:r>
      <w:r w:rsidR="00B11F10" w:rsidRPr="00E1692D">
        <w:rPr>
          <w:rFonts w:hint="cs"/>
          <w:color w:val="000000" w:themeColor="text1"/>
          <w:rtl/>
        </w:rPr>
        <w:t>،</w:t>
      </w:r>
      <w:r w:rsidR="00F262C9" w:rsidRPr="00E1692D">
        <w:rPr>
          <w:color w:val="000000" w:themeColor="text1"/>
          <w:rtl/>
        </w:rPr>
        <w:t xml:space="preserve"> من كثر</w:t>
      </w:r>
      <w:r w:rsidR="00B11F10" w:rsidRPr="00E1692D">
        <w:rPr>
          <w:rFonts w:hint="cs"/>
          <w:color w:val="000000" w:themeColor="text1"/>
          <w:rtl/>
        </w:rPr>
        <w:t>ة</w:t>
      </w:r>
      <w:r w:rsidR="00F262C9" w:rsidRPr="00E1692D">
        <w:rPr>
          <w:color w:val="000000" w:themeColor="text1"/>
          <w:rtl/>
        </w:rPr>
        <w:t xml:space="preserve"> ما تحد</w:t>
      </w:r>
      <w:r w:rsidR="00B11F10" w:rsidRPr="00E1692D">
        <w:rPr>
          <w:rFonts w:hint="cs"/>
          <w:color w:val="000000" w:themeColor="text1"/>
          <w:rtl/>
        </w:rPr>
        <w:t>ّ</w:t>
      </w:r>
      <w:r w:rsidR="00F262C9" w:rsidRPr="00E1692D">
        <w:rPr>
          <w:color w:val="000000" w:themeColor="text1"/>
          <w:rtl/>
        </w:rPr>
        <w:t>ثوا وكتبوا عنها</w:t>
      </w:r>
      <w:r w:rsidR="00B11F10" w:rsidRPr="00E1692D">
        <w:rPr>
          <w:rFonts w:hint="cs"/>
          <w:color w:val="000000" w:themeColor="text1"/>
          <w:rtl/>
        </w:rPr>
        <w:t>.</w:t>
      </w:r>
      <w:r w:rsidR="00F262C9" w:rsidRPr="00E1692D">
        <w:rPr>
          <w:color w:val="000000" w:themeColor="text1"/>
          <w:rtl/>
        </w:rPr>
        <w:t xml:space="preserve"> لكن</w:t>
      </w:r>
      <w:r w:rsidR="00B11F10" w:rsidRPr="00E1692D">
        <w:rPr>
          <w:rFonts w:hint="cs"/>
          <w:color w:val="000000" w:themeColor="text1"/>
          <w:rtl/>
        </w:rPr>
        <w:t>ْ</w:t>
      </w:r>
      <w:r w:rsidR="00F262C9" w:rsidRPr="00E1692D">
        <w:rPr>
          <w:color w:val="000000" w:themeColor="text1"/>
          <w:rtl/>
        </w:rPr>
        <w:t xml:space="preserve"> نجد </w:t>
      </w:r>
      <w:r w:rsidR="00B11F10" w:rsidRPr="00E1692D">
        <w:rPr>
          <w:rFonts w:hint="cs"/>
          <w:color w:val="000000" w:themeColor="text1"/>
          <w:rtl/>
        </w:rPr>
        <w:t>أ</w:t>
      </w:r>
      <w:r w:rsidR="00F262C9" w:rsidRPr="00E1692D">
        <w:rPr>
          <w:color w:val="000000" w:themeColor="text1"/>
          <w:rtl/>
        </w:rPr>
        <w:t>ن إجاباتهم لم تقنع بعض المشايخ والمؤل</w:t>
      </w:r>
      <w:r w:rsidR="00B11F10" w:rsidRPr="00E1692D">
        <w:rPr>
          <w:rFonts w:hint="cs"/>
          <w:color w:val="000000" w:themeColor="text1"/>
          <w:rtl/>
        </w:rPr>
        <w:t>ِّ</w:t>
      </w:r>
      <w:r w:rsidR="00F262C9" w:rsidRPr="00E1692D">
        <w:rPr>
          <w:color w:val="000000" w:themeColor="text1"/>
          <w:rtl/>
        </w:rPr>
        <w:t xml:space="preserve">فين، فصاروا ينسبون </w:t>
      </w:r>
      <w:r w:rsidR="00B11F10" w:rsidRPr="00E1692D">
        <w:rPr>
          <w:rFonts w:hint="cs"/>
          <w:color w:val="000000" w:themeColor="text1"/>
          <w:rtl/>
        </w:rPr>
        <w:t>إليه</w:t>
      </w:r>
      <w:r w:rsidR="00F262C9" w:rsidRPr="00E1692D">
        <w:rPr>
          <w:color w:val="000000" w:themeColor="text1"/>
          <w:rtl/>
        </w:rPr>
        <w:t>م بأن</w:t>
      </w:r>
      <w:r w:rsidR="00B11F10" w:rsidRPr="00E1692D">
        <w:rPr>
          <w:rFonts w:hint="cs"/>
          <w:color w:val="000000" w:themeColor="text1"/>
          <w:rtl/>
        </w:rPr>
        <w:t>ّ</w:t>
      </w:r>
      <w:r w:rsidR="00F262C9" w:rsidRPr="00E1692D">
        <w:rPr>
          <w:color w:val="000000" w:themeColor="text1"/>
          <w:rtl/>
        </w:rPr>
        <w:t xml:space="preserve"> لهم قرآن</w:t>
      </w:r>
      <w:r w:rsidR="00B11F10" w:rsidRPr="00E1692D">
        <w:rPr>
          <w:rFonts w:hint="cs"/>
          <w:color w:val="000000" w:themeColor="text1"/>
          <w:rtl/>
        </w:rPr>
        <w:t>اً</w:t>
      </w:r>
      <w:r w:rsidR="00F262C9" w:rsidRPr="00E1692D">
        <w:rPr>
          <w:color w:val="000000" w:themeColor="text1"/>
          <w:rtl/>
        </w:rPr>
        <w:t xml:space="preserve"> غير هذا القرآن الموجود بين ظهراني المسلمين</w:t>
      </w:r>
      <w:r w:rsidR="00B11F10" w:rsidRPr="00E1692D">
        <w:rPr>
          <w:rFonts w:hint="cs"/>
          <w:color w:val="000000" w:themeColor="text1"/>
          <w:rtl/>
        </w:rPr>
        <w:t>.</w:t>
      </w:r>
      <w:r w:rsidR="00F262C9" w:rsidRPr="00E1692D">
        <w:rPr>
          <w:color w:val="000000" w:themeColor="text1"/>
          <w:rtl/>
        </w:rPr>
        <w:t xml:space="preserve"> ومن المؤسف </w:t>
      </w:r>
      <w:r w:rsidR="00B11F10" w:rsidRPr="00E1692D">
        <w:rPr>
          <w:rFonts w:hint="cs"/>
          <w:color w:val="000000" w:themeColor="text1"/>
          <w:rtl/>
        </w:rPr>
        <w:t>أ</w:t>
      </w:r>
      <w:r w:rsidR="00F262C9" w:rsidRPr="00E1692D">
        <w:rPr>
          <w:color w:val="000000" w:themeColor="text1"/>
          <w:rtl/>
        </w:rPr>
        <w:t>ن الشيخ القرضاوي في بعض لقاءاته الصحفي</w:t>
      </w:r>
      <w:r w:rsidR="00B11F10" w:rsidRPr="00E1692D">
        <w:rPr>
          <w:rFonts w:hint="cs"/>
          <w:color w:val="000000" w:themeColor="text1"/>
          <w:rtl/>
        </w:rPr>
        <w:t>ّ</w:t>
      </w:r>
      <w:r w:rsidR="00F262C9" w:rsidRPr="00E1692D">
        <w:rPr>
          <w:color w:val="000000" w:themeColor="text1"/>
          <w:rtl/>
        </w:rPr>
        <w:t>ة الأخيرة رد</w:t>
      </w:r>
      <w:r w:rsidR="00B11F10" w:rsidRPr="00E1692D">
        <w:rPr>
          <w:rFonts w:hint="cs"/>
          <w:color w:val="000000" w:themeColor="text1"/>
          <w:rtl/>
        </w:rPr>
        <w:t>َّ</w:t>
      </w:r>
      <w:r w:rsidR="00F262C9" w:rsidRPr="00E1692D">
        <w:rPr>
          <w:color w:val="000000" w:themeColor="text1"/>
          <w:rtl/>
        </w:rPr>
        <w:t>د بعض تلكم المقولات المغلوطة</w:t>
      </w:r>
      <w:r w:rsidR="00B11F10" w:rsidRPr="00E1692D">
        <w:rPr>
          <w:rFonts w:hint="cs"/>
          <w:color w:val="000000" w:themeColor="text1"/>
          <w:rtl/>
        </w:rPr>
        <w:t>.</w:t>
      </w:r>
      <w:r w:rsidR="00F262C9" w:rsidRPr="00E1692D">
        <w:rPr>
          <w:color w:val="000000" w:themeColor="text1"/>
          <w:rtl/>
        </w:rPr>
        <w:t xml:space="preserve"> لقد كن</w:t>
      </w:r>
      <w:r w:rsidR="00B11F10" w:rsidRPr="00E1692D">
        <w:rPr>
          <w:rFonts w:hint="cs"/>
          <w:color w:val="000000" w:themeColor="text1"/>
          <w:rtl/>
        </w:rPr>
        <w:t>ّ</w:t>
      </w:r>
      <w:r w:rsidR="00F262C9" w:rsidRPr="00E1692D">
        <w:rPr>
          <w:color w:val="000000" w:themeColor="text1"/>
          <w:rtl/>
        </w:rPr>
        <w:t xml:space="preserve">ا نتمنى منه </w:t>
      </w:r>
      <w:r w:rsidR="00B11F10" w:rsidRPr="00E1692D">
        <w:rPr>
          <w:rFonts w:hint="cs"/>
          <w:color w:val="000000" w:themeColor="text1"/>
          <w:rtl/>
        </w:rPr>
        <w:t>أ</w:t>
      </w:r>
      <w:r w:rsidR="00F262C9" w:rsidRPr="00E1692D">
        <w:rPr>
          <w:color w:val="000000" w:themeColor="text1"/>
          <w:rtl/>
        </w:rPr>
        <w:t>ن يقف ذات الموقف الموضوعي</w:t>
      </w:r>
      <w:r w:rsidR="00B11F10" w:rsidRPr="00E1692D">
        <w:rPr>
          <w:rFonts w:hint="cs"/>
          <w:color w:val="000000" w:themeColor="text1"/>
          <w:rtl/>
        </w:rPr>
        <w:t>،</w:t>
      </w:r>
      <w:r w:rsidR="00F262C9" w:rsidRPr="00E1692D">
        <w:rPr>
          <w:color w:val="000000" w:themeColor="text1"/>
          <w:rtl/>
        </w:rPr>
        <w:t xml:space="preserve"> فينقل ما يقوله المحق</w:t>
      </w:r>
      <w:r w:rsidR="00B11F10" w:rsidRPr="00E1692D">
        <w:rPr>
          <w:rFonts w:hint="cs"/>
          <w:color w:val="000000" w:themeColor="text1"/>
          <w:rtl/>
        </w:rPr>
        <w:t>ِّ</w:t>
      </w:r>
      <w:r w:rsidR="00F262C9" w:rsidRPr="00E1692D">
        <w:rPr>
          <w:color w:val="000000" w:themeColor="text1"/>
          <w:rtl/>
        </w:rPr>
        <w:t>قون من مفس</w:t>
      </w:r>
      <w:r w:rsidR="00B11F10" w:rsidRPr="00E1692D">
        <w:rPr>
          <w:rFonts w:hint="cs"/>
          <w:color w:val="000000" w:themeColor="text1"/>
          <w:rtl/>
        </w:rPr>
        <w:t>ِّ</w:t>
      </w:r>
      <w:r w:rsidR="00F262C9" w:rsidRPr="00E1692D">
        <w:rPr>
          <w:color w:val="000000" w:themeColor="text1"/>
          <w:rtl/>
        </w:rPr>
        <w:t>ري ومفك</w:t>
      </w:r>
      <w:r w:rsidR="00B11F10" w:rsidRPr="00E1692D">
        <w:rPr>
          <w:rFonts w:hint="cs"/>
          <w:color w:val="000000" w:themeColor="text1"/>
          <w:rtl/>
        </w:rPr>
        <w:t>ِّ</w:t>
      </w:r>
      <w:r w:rsidR="00F262C9" w:rsidRPr="00E1692D">
        <w:rPr>
          <w:color w:val="000000" w:themeColor="text1"/>
          <w:rtl/>
        </w:rPr>
        <w:t>ري الإمامية حول تلكم المرويات</w:t>
      </w:r>
      <w:r w:rsidRPr="00E1692D">
        <w:rPr>
          <w:color w:val="000000" w:themeColor="text1"/>
          <w:rtl/>
        </w:rPr>
        <w:t>.</w:t>
      </w:r>
    </w:p>
    <w:p w:rsidR="008E7685" w:rsidRPr="00E1692D" w:rsidRDefault="008E7685" w:rsidP="008E7685">
      <w:pPr>
        <w:rPr>
          <w:color w:val="000000" w:themeColor="text1"/>
          <w:rtl/>
        </w:rPr>
      </w:pPr>
    </w:p>
    <w:p w:rsidR="008E7685" w:rsidRPr="00E1692D" w:rsidRDefault="00F262C9" w:rsidP="008E7685">
      <w:pPr>
        <w:pStyle w:val="Heading3"/>
        <w:rPr>
          <w:color w:val="000000" w:themeColor="text1"/>
          <w:rtl/>
        </w:rPr>
      </w:pPr>
      <w:r w:rsidRPr="00E1692D">
        <w:rPr>
          <w:color w:val="000000" w:themeColor="text1"/>
          <w:rtl/>
        </w:rPr>
        <w:t>سن</w:t>
      </w:r>
      <w:r w:rsidRPr="00E1692D">
        <w:rPr>
          <w:rFonts w:hint="cs"/>
          <w:color w:val="000000" w:themeColor="text1"/>
          <w:rtl/>
        </w:rPr>
        <w:t>ّ</w:t>
      </w:r>
      <w:r w:rsidR="008E7685" w:rsidRPr="00E1692D">
        <w:rPr>
          <w:color w:val="000000" w:themeColor="text1"/>
          <w:rtl/>
        </w:rPr>
        <w:t>ة الصحابة</w:t>
      </w:r>
    </w:p>
    <w:p w:rsidR="00F262C9" w:rsidRPr="00E1692D" w:rsidRDefault="00F262C9" w:rsidP="00B11F10">
      <w:pPr>
        <w:rPr>
          <w:color w:val="000000" w:themeColor="text1"/>
          <w:rtl/>
        </w:rPr>
      </w:pPr>
      <w:r w:rsidRPr="00E1692D">
        <w:rPr>
          <w:color w:val="000000" w:themeColor="text1"/>
          <w:sz w:val="27"/>
          <w:rtl/>
          <w:lang w:bidi="ar-OM"/>
        </w:rPr>
        <w:t xml:space="preserve">تجدر الإشارة </w:t>
      </w:r>
      <w:r w:rsidR="00B11F10" w:rsidRPr="00E1692D">
        <w:rPr>
          <w:rFonts w:hint="cs"/>
          <w:color w:val="000000" w:themeColor="text1"/>
          <w:sz w:val="27"/>
          <w:rtl/>
          <w:lang w:bidi="ar-OM"/>
        </w:rPr>
        <w:t>إلى أ</w:t>
      </w:r>
      <w:r w:rsidRPr="00E1692D">
        <w:rPr>
          <w:color w:val="000000" w:themeColor="text1"/>
          <w:sz w:val="27"/>
          <w:rtl/>
          <w:lang w:bidi="ar-OM"/>
        </w:rPr>
        <w:t>ن</w:t>
      </w:r>
      <w:r w:rsidR="00B11F10" w:rsidRPr="00E1692D">
        <w:rPr>
          <w:rFonts w:hint="cs"/>
          <w:color w:val="000000" w:themeColor="text1"/>
          <w:sz w:val="27"/>
          <w:rtl/>
          <w:lang w:bidi="ar-OM"/>
        </w:rPr>
        <w:t>ّ</w:t>
      </w:r>
      <w:r w:rsidRPr="00E1692D">
        <w:rPr>
          <w:color w:val="000000" w:themeColor="text1"/>
          <w:sz w:val="27"/>
          <w:rtl/>
          <w:lang w:bidi="ar-OM"/>
        </w:rPr>
        <w:t xml:space="preserve"> جمعا</w:t>
      </w:r>
      <w:r w:rsidR="00B11F10" w:rsidRPr="00E1692D">
        <w:rPr>
          <w:rFonts w:hint="cs"/>
          <w:color w:val="000000" w:themeColor="text1"/>
          <w:sz w:val="27"/>
          <w:rtl/>
          <w:lang w:bidi="ar-OM"/>
        </w:rPr>
        <w:t>ً</w:t>
      </w:r>
      <w:r w:rsidRPr="00E1692D">
        <w:rPr>
          <w:color w:val="000000" w:themeColor="text1"/>
          <w:sz w:val="27"/>
          <w:rtl/>
          <w:lang w:bidi="ar-OM"/>
        </w:rPr>
        <w:t xml:space="preserve"> من الفقهاء والأصوليين السن</w:t>
      </w:r>
      <w:r w:rsidR="00B11F10" w:rsidRPr="00E1692D">
        <w:rPr>
          <w:rFonts w:hint="cs"/>
          <w:color w:val="000000" w:themeColor="text1"/>
          <w:sz w:val="27"/>
          <w:rtl/>
          <w:lang w:bidi="ar-OM"/>
        </w:rPr>
        <w:t>ّ</w:t>
      </w:r>
      <w:r w:rsidRPr="00E1692D">
        <w:rPr>
          <w:color w:val="000000" w:themeColor="text1"/>
          <w:sz w:val="27"/>
          <w:rtl/>
          <w:lang w:bidi="ar-OM"/>
        </w:rPr>
        <w:t>ة</w:t>
      </w:r>
      <w:r w:rsidR="00B11F10" w:rsidRPr="00E1692D">
        <w:rPr>
          <w:rFonts w:hint="cs"/>
          <w:color w:val="000000" w:themeColor="text1"/>
          <w:sz w:val="27"/>
          <w:rtl/>
          <w:lang w:bidi="ar-OM"/>
        </w:rPr>
        <w:t>،</w:t>
      </w:r>
      <w:r w:rsidRPr="00E1692D">
        <w:rPr>
          <w:color w:val="000000" w:themeColor="text1"/>
          <w:sz w:val="27"/>
          <w:rtl/>
          <w:lang w:bidi="ar-OM"/>
        </w:rPr>
        <w:t xml:space="preserve"> كابن القي</w:t>
      </w:r>
      <w:r w:rsidR="00B11F10" w:rsidRPr="00E1692D">
        <w:rPr>
          <w:rFonts w:hint="cs"/>
          <w:color w:val="000000" w:themeColor="text1"/>
          <w:sz w:val="27"/>
          <w:rtl/>
          <w:lang w:bidi="ar-OM"/>
        </w:rPr>
        <w:t>ِّ</w:t>
      </w:r>
      <w:r w:rsidRPr="00E1692D">
        <w:rPr>
          <w:color w:val="000000" w:themeColor="text1"/>
          <w:sz w:val="27"/>
          <w:rtl/>
          <w:lang w:bidi="ar-OM"/>
        </w:rPr>
        <w:t xml:space="preserve">م في </w:t>
      </w:r>
      <w:r w:rsidRPr="00E1692D">
        <w:rPr>
          <w:rFonts w:hint="eastAsia"/>
          <w:color w:val="000000" w:themeColor="text1"/>
          <w:sz w:val="27"/>
          <w:rtl/>
        </w:rPr>
        <w:t>«</w:t>
      </w:r>
      <w:r w:rsidRPr="00E1692D">
        <w:rPr>
          <w:color w:val="000000" w:themeColor="text1"/>
          <w:sz w:val="27"/>
          <w:rtl/>
          <w:lang w:bidi="ar-OM"/>
        </w:rPr>
        <w:t>أعلام الموقعين</w:t>
      </w:r>
      <w:r w:rsidRPr="00E1692D">
        <w:rPr>
          <w:rFonts w:hint="eastAsia"/>
          <w:color w:val="000000" w:themeColor="text1"/>
          <w:sz w:val="27"/>
          <w:rtl/>
        </w:rPr>
        <w:t>»</w:t>
      </w:r>
      <w:r w:rsidR="00B11F10" w:rsidRPr="00E1692D">
        <w:rPr>
          <w:rFonts w:hint="cs"/>
          <w:color w:val="000000" w:themeColor="text1"/>
          <w:sz w:val="27"/>
          <w:rtl/>
        </w:rPr>
        <w:t>،</w:t>
      </w:r>
      <w:r w:rsidRPr="00E1692D">
        <w:rPr>
          <w:color w:val="000000" w:themeColor="text1"/>
          <w:sz w:val="27"/>
          <w:rtl/>
          <w:lang w:bidi="ar-OM"/>
        </w:rPr>
        <w:t xml:space="preserve"> والشاطبي في </w:t>
      </w:r>
      <w:r w:rsidRPr="00E1692D">
        <w:rPr>
          <w:rFonts w:hint="eastAsia"/>
          <w:color w:val="000000" w:themeColor="text1"/>
          <w:sz w:val="27"/>
          <w:rtl/>
        </w:rPr>
        <w:t>«</w:t>
      </w:r>
      <w:r w:rsidRPr="00E1692D">
        <w:rPr>
          <w:color w:val="000000" w:themeColor="text1"/>
          <w:sz w:val="27"/>
          <w:rtl/>
          <w:lang w:bidi="ar-OM"/>
        </w:rPr>
        <w:t>الموافقات</w:t>
      </w:r>
      <w:r w:rsidRPr="00E1692D">
        <w:rPr>
          <w:rFonts w:hint="eastAsia"/>
          <w:color w:val="000000" w:themeColor="text1"/>
          <w:sz w:val="27"/>
          <w:rtl/>
        </w:rPr>
        <w:t>»</w:t>
      </w:r>
      <w:r w:rsidR="00B11F10" w:rsidRPr="00E1692D">
        <w:rPr>
          <w:rFonts w:hint="cs"/>
          <w:color w:val="000000" w:themeColor="text1"/>
          <w:sz w:val="27"/>
          <w:rtl/>
        </w:rPr>
        <w:t>،</w:t>
      </w:r>
      <w:r w:rsidRPr="00E1692D">
        <w:rPr>
          <w:color w:val="000000" w:themeColor="text1"/>
          <w:sz w:val="27"/>
          <w:rtl/>
          <w:lang w:bidi="ar-OM"/>
        </w:rPr>
        <w:t xml:space="preserve"> وغيرهما</w:t>
      </w:r>
      <w:r w:rsidR="00B11F10" w:rsidRPr="00E1692D">
        <w:rPr>
          <w:rFonts w:hint="cs"/>
          <w:color w:val="000000" w:themeColor="text1"/>
          <w:sz w:val="27"/>
          <w:rtl/>
          <w:lang w:bidi="ar-OM"/>
        </w:rPr>
        <w:t>،</w:t>
      </w:r>
      <w:r w:rsidRPr="00E1692D">
        <w:rPr>
          <w:color w:val="000000" w:themeColor="text1"/>
          <w:sz w:val="27"/>
          <w:rtl/>
          <w:lang w:bidi="ar-OM"/>
        </w:rPr>
        <w:t xml:space="preserve"> يؤك</w:t>
      </w:r>
      <w:r w:rsidR="00B11F10" w:rsidRPr="00E1692D">
        <w:rPr>
          <w:rFonts w:hint="cs"/>
          <w:color w:val="000000" w:themeColor="text1"/>
          <w:sz w:val="27"/>
          <w:rtl/>
          <w:lang w:bidi="ar-OM"/>
        </w:rPr>
        <w:t>ِّ</w:t>
      </w:r>
      <w:r w:rsidRPr="00E1692D">
        <w:rPr>
          <w:color w:val="000000" w:themeColor="text1"/>
          <w:sz w:val="27"/>
          <w:rtl/>
          <w:lang w:bidi="ar-OM"/>
        </w:rPr>
        <w:t>دون على سن</w:t>
      </w:r>
      <w:r w:rsidR="00B11F10" w:rsidRPr="00E1692D">
        <w:rPr>
          <w:rFonts w:hint="cs"/>
          <w:color w:val="000000" w:themeColor="text1"/>
          <w:sz w:val="27"/>
          <w:rtl/>
          <w:lang w:bidi="ar-OM"/>
        </w:rPr>
        <w:t>ّ</w:t>
      </w:r>
      <w:r w:rsidRPr="00E1692D">
        <w:rPr>
          <w:color w:val="000000" w:themeColor="text1"/>
          <w:sz w:val="27"/>
          <w:rtl/>
          <w:lang w:bidi="ar-OM"/>
        </w:rPr>
        <w:t>ة الصحابة كمصدر من مصادر التشريع. وقد أقام ابن القي</w:t>
      </w:r>
      <w:r w:rsidR="00B11F10" w:rsidRPr="00E1692D">
        <w:rPr>
          <w:rFonts w:hint="cs"/>
          <w:color w:val="000000" w:themeColor="text1"/>
          <w:sz w:val="27"/>
          <w:rtl/>
          <w:lang w:bidi="ar-OM"/>
        </w:rPr>
        <w:t>ِّ</w:t>
      </w:r>
      <w:r w:rsidRPr="00E1692D">
        <w:rPr>
          <w:color w:val="000000" w:themeColor="text1"/>
          <w:sz w:val="27"/>
          <w:rtl/>
          <w:lang w:bidi="ar-OM"/>
        </w:rPr>
        <w:t>م أدل</w:t>
      </w:r>
      <w:r w:rsidR="00B11F10" w:rsidRPr="00E1692D">
        <w:rPr>
          <w:rFonts w:hint="cs"/>
          <w:color w:val="000000" w:themeColor="text1"/>
          <w:sz w:val="27"/>
          <w:rtl/>
          <w:lang w:bidi="ar-OM"/>
        </w:rPr>
        <w:t>ّ</w:t>
      </w:r>
      <w:r w:rsidRPr="00E1692D">
        <w:rPr>
          <w:color w:val="000000" w:themeColor="text1"/>
          <w:sz w:val="27"/>
          <w:rtl/>
          <w:lang w:bidi="ar-OM"/>
        </w:rPr>
        <w:t>ة من ست</w:t>
      </w:r>
      <w:r w:rsidR="00B11F10" w:rsidRPr="00E1692D">
        <w:rPr>
          <w:rFonts w:hint="cs"/>
          <w:color w:val="000000" w:themeColor="text1"/>
          <w:sz w:val="27"/>
          <w:rtl/>
          <w:lang w:bidi="ar-OM"/>
        </w:rPr>
        <w:t>ّ</w:t>
      </w:r>
      <w:r w:rsidRPr="00E1692D">
        <w:rPr>
          <w:color w:val="000000" w:themeColor="text1"/>
          <w:sz w:val="27"/>
          <w:rtl/>
          <w:lang w:bidi="ar-OM"/>
        </w:rPr>
        <w:t xml:space="preserve"> وأربعين وجها</w:t>
      </w:r>
      <w:r w:rsidR="00B11F10" w:rsidRPr="00E1692D">
        <w:rPr>
          <w:rFonts w:hint="cs"/>
          <w:color w:val="000000" w:themeColor="text1"/>
          <w:sz w:val="27"/>
          <w:rtl/>
          <w:lang w:bidi="ar-OM"/>
        </w:rPr>
        <w:t>ً</w:t>
      </w:r>
      <w:r w:rsidRPr="00E1692D">
        <w:rPr>
          <w:color w:val="000000" w:themeColor="text1"/>
          <w:sz w:val="27"/>
          <w:rtl/>
          <w:lang w:bidi="ar-OM"/>
        </w:rPr>
        <w:t xml:space="preserve"> على حج</w:t>
      </w:r>
      <w:r w:rsidR="00B11F10" w:rsidRPr="00E1692D">
        <w:rPr>
          <w:rFonts w:hint="cs"/>
          <w:color w:val="000000" w:themeColor="text1"/>
          <w:sz w:val="27"/>
          <w:rtl/>
          <w:lang w:bidi="ar-OM"/>
        </w:rPr>
        <w:t>ّ</w:t>
      </w:r>
      <w:r w:rsidRPr="00E1692D">
        <w:rPr>
          <w:color w:val="000000" w:themeColor="text1"/>
          <w:sz w:val="27"/>
          <w:rtl/>
          <w:lang w:bidi="ar-OM"/>
        </w:rPr>
        <w:t>ية فتاوى الصحابة. والشاطبي خص</w:t>
      </w:r>
      <w:r w:rsidR="00B11F10" w:rsidRPr="00E1692D">
        <w:rPr>
          <w:rFonts w:hint="cs"/>
          <w:color w:val="000000" w:themeColor="text1"/>
          <w:sz w:val="27"/>
          <w:rtl/>
          <w:lang w:bidi="ar-OM"/>
        </w:rPr>
        <w:t>َّ</w:t>
      </w:r>
      <w:r w:rsidRPr="00E1692D">
        <w:rPr>
          <w:color w:val="000000" w:themeColor="text1"/>
          <w:sz w:val="27"/>
          <w:rtl/>
          <w:lang w:bidi="ar-OM"/>
        </w:rPr>
        <w:t>ص في كتابه فصلا</w:t>
      </w:r>
      <w:r w:rsidR="00B11F10" w:rsidRPr="00E1692D">
        <w:rPr>
          <w:rFonts w:hint="cs"/>
          <w:color w:val="000000" w:themeColor="text1"/>
          <w:sz w:val="27"/>
          <w:rtl/>
          <w:lang w:bidi="ar-OM"/>
        </w:rPr>
        <w:t>ً</w:t>
      </w:r>
      <w:r w:rsidRPr="00E1692D">
        <w:rPr>
          <w:color w:val="000000" w:themeColor="text1"/>
          <w:sz w:val="27"/>
          <w:rtl/>
          <w:lang w:bidi="ar-OM"/>
        </w:rPr>
        <w:t xml:space="preserve"> بعنوان </w:t>
      </w:r>
      <w:r w:rsidRPr="00E1692D">
        <w:rPr>
          <w:rFonts w:hint="eastAsia"/>
          <w:color w:val="000000" w:themeColor="text1"/>
          <w:sz w:val="27"/>
          <w:rtl/>
        </w:rPr>
        <w:t>«</w:t>
      </w:r>
      <w:r w:rsidRPr="00E1692D">
        <w:rPr>
          <w:color w:val="000000" w:themeColor="text1"/>
          <w:sz w:val="27"/>
          <w:rtl/>
          <w:lang w:bidi="ar-OM"/>
        </w:rPr>
        <w:t>سن</w:t>
      </w:r>
      <w:r w:rsidR="00B11F10" w:rsidRPr="00E1692D">
        <w:rPr>
          <w:rFonts w:hint="cs"/>
          <w:color w:val="000000" w:themeColor="text1"/>
          <w:sz w:val="27"/>
          <w:rtl/>
          <w:lang w:bidi="ar-OM"/>
        </w:rPr>
        <w:t>ّ</w:t>
      </w:r>
      <w:r w:rsidRPr="00E1692D">
        <w:rPr>
          <w:color w:val="000000" w:themeColor="text1"/>
          <w:sz w:val="27"/>
          <w:rtl/>
          <w:lang w:bidi="ar-OM"/>
        </w:rPr>
        <w:t>ة الصحابة كسن</w:t>
      </w:r>
      <w:r w:rsidR="00B11F10" w:rsidRPr="00E1692D">
        <w:rPr>
          <w:rFonts w:hint="cs"/>
          <w:color w:val="000000" w:themeColor="text1"/>
          <w:sz w:val="27"/>
          <w:rtl/>
          <w:lang w:bidi="ar-OM"/>
        </w:rPr>
        <w:t>ّ</w:t>
      </w:r>
      <w:r w:rsidRPr="00E1692D">
        <w:rPr>
          <w:color w:val="000000" w:themeColor="text1"/>
          <w:sz w:val="27"/>
          <w:rtl/>
          <w:lang w:bidi="ar-OM"/>
        </w:rPr>
        <w:t>ة الرسول</w:t>
      </w:r>
      <w:r w:rsidR="00B11F10" w:rsidRPr="00E1692D">
        <w:rPr>
          <w:rFonts w:hint="cs"/>
          <w:color w:val="000000" w:themeColor="text1"/>
          <w:sz w:val="27"/>
          <w:rtl/>
          <w:lang w:bidi="ar-OM"/>
        </w:rPr>
        <w:t xml:space="preserve">، </w:t>
      </w:r>
      <w:r w:rsidRPr="00E1692D">
        <w:rPr>
          <w:color w:val="000000" w:themeColor="text1"/>
          <w:sz w:val="27"/>
          <w:rtl/>
          <w:lang w:bidi="ar-OM"/>
        </w:rPr>
        <w:t>يعمل بها ويرجع إليها</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10"/>
      </w:r>
      <w:r w:rsidRPr="00E1692D">
        <w:rPr>
          <w:rFonts w:hint="cs"/>
          <w:color w:val="000000" w:themeColor="text1"/>
          <w:sz w:val="27"/>
          <w:vertAlign w:val="superscript"/>
          <w:rtl/>
        </w:rPr>
        <w:t>)</w:t>
      </w:r>
      <w:r w:rsidRPr="00E1692D">
        <w:rPr>
          <w:color w:val="000000" w:themeColor="text1"/>
          <w:sz w:val="27"/>
          <w:rtl/>
          <w:lang w:bidi="ar-OM"/>
        </w:rPr>
        <w:t xml:space="preserve">. كما </w:t>
      </w:r>
      <w:r w:rsidR="00B11F10" w:rsidRPr="00E1692D">
        <w:rPr>
          <w:rFonts w:hint="cs"/>
          <w:color w:val="000000" w:themeColor="text1"/>
          <w:sz w:val="27"/>
          <w:rtl/>
          <w:lang w:bidi="ar-OM"/>
        </w:rPr>
        <w:t>أنّ</w:t>
      </w:r>
      <w:r w:rsidRPr="00E1692D">
        <w:rPr>
          <w:color w:val="000000" w:themeColor="text1"/>
          <w:sz w:val="27"/>
          <w:rtl/>
          <w:lang w:bidi="ar-OM"/>
        </w:rPr>
        <w:t xml:space="preserve"> الشيخ القرضاوي نفسه عد</w:t>
      </w:r>
      <w:r w:rsidR="00B11F10" w:rsidRPr="00E1692D">
        <w:rPr>
          <w:rFonts w:hint="cs"/>
          <w:color w:val="000000" w:themeColor="text1"/>
          <w:sz w:val="27"/>
          <w:rtl/>
          <w:lang w:bidi="ar-OM"/>
        </w:rPr>
        <w:t>ّ</w:t>
      </w:r>
      <w:r w:rsidRPr="00E1692D">
        <w:rPr>
          <w:color w:val="000000" w:themeColor="text1"/>
          <w:sz w:val="27"/>
          <w:rtl/>
          <w:lang w:bidi="ar-OM"/>
        </w:rPr>
        <w:t xml:space="preserve"> في المقد</w:t>
      </w:r>
      <w:r w:rsidR="00B11F10" w:rsidRPr="00E1692D">
        <w:rPr>
          <w:rFonts w:hint="cs"/>
          <w:color w:val="000000" w:themeColor="text1"/>
          <w:sz w:val="27"/>
          <w:rtl/>
          <w:lang w:bidi="ar-OM"/>
        </w:rPr>
        <w:t>ّ</w:t>
      </w:r>
      <w:r w:rsidRPr="00E1692D">
        <w:rPr>
          <w:color w:val="000000" w:themeColor="text1"/>
          <w:sz w:val="27"/>
          <w:rtl/>
          <w:lang w:bidi="ar-OM"/>
        </w:rPr>
        <w:t xml:space="preserve">مة السادسة عشرة لكتابه </w:t>
      </w:r>
      <w:r w:rsidRPr="00E1692D">
        <w:rPr>
          <w:rFonts w:hint="eastAsia"/>
          <w:color w:val="000000" w:themeColor="text1"/>
          <w:sz w:val="27"/>
          <w:rtl/>
        </w:rPr>
        <w:t>«</w:t>
      </w:r>
      <w:r w:rsidRPr="00E1692D">
        <w:rPr>
          <w:color w:val="000000" w:themeColor="text1"/>
          <w:sz w:val="27"/>
          <w:rtl/>
          <w:lang w:bidi="ar-OM"/>
        </w:rPr>
        <w:t>فقه الزكاة</w:t>
      </w:r>
      <w:r w:rsidRPr="00E1692D">
        <w:rPr>
          <w:rFonts w:hint="eastAsia"/>
          <w:color w:val="000000" w:themeColor="text1"/>
          <w:sz w:val="27"/>
          <w:rtl/>
        </w:rPr>
        <w:t>»</w:t>
      </w:r>
      <w:r w:rsidRPr="00E1692D">
        <w:rPr>
          <w:color w:val="000000" w:themeColor="text1"/>
          <w:sz w:val="27"/>
          <w:rtl/>
          <w:lang w:bidi="ar-OM"/>
        </w:rPr>
        <w:t xml:space="preserve"> سنن الصحابة والخلفاء الراشدين مصدرا</w:t>
      </w:r>
      <w:r w:rsidR="00B11F10" w:rsidRPr="00E1692D">
        <w:rPr>
          <w:rFonts w:hint="cs"/>
          <w:color w:val="000000" w:themeColor="text1"/>
          <w:sz w:val="27"/>
          <w:rtl/>
          <w:lang w:bidi="ar-OM"/>
        </w:rPr>
        <w:t>ً</w:t>
      </w:r>
      <w:r w:rsidRPr="00E1692D">
        <w:rPr>
          <w:color w:val="000000" w:themeColor="text1"/>
          <w:sz w:val="27"/>
          <w:rtl/>
          <w:lang w:bidi="ar-OM"/>
        </w:rPr>
        <w:t xml:space="preserve"> من مصادر التشريع، ملح</w:t>
      </w:r>
      <w:r w:rsidR="00B11F10" w:rsidRPr="00E1692D">
        <w:rPr>
          <w:rFonts w:hint="cs"/>
          <w:color w:val="000000" w:themeColor="text1"/>
          <w:sz w:val="27"/>
          <w:rtl/>
          <w:lang w:bidi="ar-OM"/>
        </w:rPr>
        <w:t>ِ</w:t>
      </w:r>
      <w:r w:rsidRPr="00E1692D">
        <w:rPr>
          <w:color w:val="000000" w:themeColor="text1"/>
          <w:sz w:val="27"/>
          <w:rtl/>
          <w:lang w:bidi="ar-OM"/>
        </w:rPr>
        <w:t>قا</w:t>
      </w:r>
      <w:r w:rsidR="00B11F10" w:rsidRPr="00E1692D">
        <w:rPr>
          <w:rFonts w:hint="cs"/>
          <w:color w:val="000000" w:themeColor="text1"/>
          <w:sz w:val="27"/>
          <w:rtl/>
          <w:lang w:bidi="ar-OM"/>
        </w:rPr>
        <w:t>ً</w:t>
      </w:r>
      <w:r w:rsidRPr="00E1692D">
        <w:rPr>
          <w:color w:val="000000" w:themeColor="text1"/>
          <w:sz w:val="27"/>
          <w:rtl/>
          <w:lang w:bidi="ar-OM"/>
        </w:rPr>
        <w:t xml:space="preserve"> </w:t>
      </w:r>
      <w:r w:rsidR="00B11F10" w:rsidRPr="00E1692D">
        <w:rPr>
          <w:rFonts w:hint="cs"/>
          <w:color w:val="000000" w:themeColor="text1"/>
          <w:sz w:val="27"/>
          <w:rtl/>
          <w:lang w:bidi="ar-OM"/>
        </w:rPr>
        <w:t xml:space="preserve">لها </w:t>
      </w:r>
      <w:r w:rsidRPr="00E1692D">
        <w:rPr>
          <w:color w:val="000000" w:themeColor="text1"/>
          <w:sz w:val="27"/>
          <w:rtl/>
          <w:lang w:bidi="ar-OM"/>
        </w:rPr>
        <w:t>بسن</w:t>
      </w:r>
      <w:r w:rsidR="00B11F10" w:rsidRPr="00E1692D">
        <w:rPr>
          <w:rFonts w:hint="cs"/>
          <w:color w:val="000000" w:themeColor="text1"/>
          <w:sz w:val="27"/>
          <w:rtl/>
          <w:lang w:bidi="ar-OM"/>
        </w:rPr>
        <w:t>ّ</w:t>
      </w:r>
      <w:r w:rsidRPr="00E1692D">
        <w:rPr>
          <w:color w:val="000000" w:themeColor="text1"/>
          <w:sz w:val="27"/>
          <w:rtl/>
          <w:lang w:bidi="ar-OM"/>
        </w:rPr>
        <w:t>ة الرسول</w:t>
      </w:r>
      <w:r w:rsidR="00B64CA4" w:rsidRPr="00E1692D">
        <w:rPr>
          <w:rFonts w:ascii="Mosawi" w:hAnsi="Mosawi" w:cs="Mosawi"/>
          <w:color w:val="000000" w:themeColor="text1"/>
          <w:sz w:val="26"/>
          <w:szCs w:val="26"/>
          <w:rtl/>
        </w:rPr>
        <w:t>|</w:t>
      </w:r>
      <w:r w:rsidRPr="00E1692D">
        <w:rPr>
          <w:color w:val="000000" w:themeColor="text1"/>
          <w:sz w:val="27"/>
          <w:rtl/>
          <w:lang w:bidi="ar-OM"/>
        </w:rPr>
        <w:t>. ومم</w:t>
      </w:r>
      <w:r w:rsidR="00B11F10" w:rsidRPr="00E1692D">
        <w:rPr>
          <w:rFonts w:hint="cs"/>
          <w:color w:val="000000" w:themeColor="text1"/>
          <w:sz w:val="27"/>
          <w:rtl/>
          <w:lang w:bidi="ar-OM"/>
        </w:rPr>
        <w:t>ّ</w:t>
      </w:r>
      <w:r w:rsidRPr="00E1692D">
        <w:rPr>
          <w:color w:val="000000" w:themeColor="text1"/>
          <w:sz w:val="27"/>
          <w:rtl/>
          <w:lang w:bidi="ar-OM"/>
        </w:rPr>
        <w:t>ا قاله</w:t>
      </w:r>
      <w:r w:rsidR="00B11F10" w:rsidRPr="00E1692D">
        <w:rPr>
          <w:rFonts w:hint="cs"/>
          <w:color w:val="000000" w:themeColor="text1"/>
          <w:sz w:val="27"/>
          <w:rtl/>
          <w:lang w:bidi="ar-OM"/>
        </w:rPr>
        <w:t>،</w:t>
      </w:r>
      <w:r w:rsidRPr="00E1692D">
        <w:rPr>
          <w:color w:val="000000" w:themeColor="text1"/>
          <w:sz w:val="27"/>
          <w:rtl/>
          <w:lang w:bidi="ar-OM"/>
        </w:rPr>
        <w:t xml:space="preserve"> وهو يعد</w:t>
      </w:r>
      <w:r w:rsidR="00B11F10" w:rsidRPr="00E1692D">
        <w:rPr>
          <w:rFonts w:hint="cs"/>
          <w:color w:val="000000" w:themeColor="text1"/>
          <w:sz w:val="27"/>
          <w:rtl/>
          <w:lang w:bidi="ar-OM"/>
        </w:rPr>
        <w:t>ِّ</w:t>
      </w:r>
      <w:r w:rsidRPr="00E1692D">
        <w:rPr>
          <w:color w:val="000000" w:themeColor="text1"/>
          <w:sz w:val="27"/>
          <w:rtl/>
          <w:lang w:bidi="ar-OM"/>
        </w:rPr>
        <w:t xml:space="preserve">د هذه المصادر، بعد الكتاب والسنة، وتحت عنوان </w:t>
      </w:r>
      <w:r w:rsidRPr="00E1692D">
        <w:rPr>
          <w:rFonts w:hint="eastAsia"/>
          <w:color w:val="000000" w:themeColor="text1"/>
          <w:sz w:val="27"/>
          <w:rtl/>
        </w:rPr>
        <w:t>«</w:t>
      </w:r>
      <w:r w:rsidRPr="00E1692D">
        <w:rPr>
          <w:color w:val="000000" w:themeColor="text1"/>
          <w:sz w:val="27"/>
          <w:rtl/>
          <w:lang w:bidi="ar-OM"/>
        </w:rPr>
        <w:t>سنن الخلفاء الراشدين المهدي</w:t>
      </w:r>
      <w:r w:rsidR="00B11F10" w:rsidRPr="00E1692D">
        <w:rPr>
          <w:rFonts w:hint="cs"/>
          <w:color w:val="000000" w:themeColor="text1"/>
          <w:sz w:val="27"/>
          <w:rtl/>
          <w:lang w:bidi="ar-OM"/>
        </w:rPr>
        <w:t>ّ</w:t>
      </w:r>
      <w:r w:rsidRPr="00E1692D">
        <w:rPr>
          <w:color w:val="000000" w:themeColor="text1"/>
          <w:sz w:val="27"/>
          <w:rtl/>
          <w:lang w:bidi="ar-OM"/>
        </w:rPr>
        <w:t>ين</w:t>
      </w:r>
      <w:r w:rsidRPr="00E1692D">
        <w:rPr>
          <w:rFonts w:hint="eastAsia"/>
          <w:color w:val="000000" w:themeColor="text1"/>
          <w:sz w:val="27"/>
          <w:rtl/>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وثالث هذه المصادر السوابق التطبيقية للصحابة، وخاص</w:t>
      </w:r>
      <w:r w:rsidR="00B11F10" w:rsidRPr="00E1692D">
        <w:rPr>
          <w:rFonts w:hint="cs"/>
          <w:color w:val="000000" w:themeColor="text1"/>
          <w:sz w:val="27"/>
          <w:rtl/>
          <w:lang w:bidi="ar-OM"/>
        </w:rPr>
        <w:t>ّ</w:t>
      </w:r>
      <w:r w:rsidRPr="00E1692D">
        <w:rPr>
          <w:color w:val="000000" w:themeColor="text1"/>
          <w:sz w:val="27"/>
          <w:rtl/>
          <w:lang w:bidi="ar-OM"/>
        </w:rPr>
        <w:t>ة سن</w:t>
      </w:r>
      <w:r w:rsidR="00B11F10" w:rsidRPr="00E1692D">
        <w:rPr>
          <w:rFonts w:hint="cs"/>
          <w:color w:val="000000" w:themeColor="text1"/>
          <w:sz w:val="27"/>
          <w:rtl/>
          <w:lang w:bidi="ar-OM"/>
        </w:rPr>
        <w:t>ّ</w:t>
      </w:r>
      <w:r w:rsidRPr="00E1692D">
        <w:rPr>
          <w:color w:val="000000" w:themeColor="text1"/>
          <w:sz w:val="27"/>
          <w:rtl/>
          <w:lang w:bidi="ar-OM"/>
        </w:rPr>
        <w:t>ة الخلفاء الراشدين المهديين</w:t>
      </w:r>
      <w:r w:rsidR="00B11F10" w:rsidRPr="00E1692D">
        <w:rPr>
          <w:rFonts w:hint="cs"/>
          <w:color w:val="000000" w:themeColor="text1"/>
          <w:sz w:val="27"/>
          <w:rtl/>
          <w:lang w:bidi="ar-OM"/>
        </w:rPr>
        <w:t>،</w:t>
      </w:r>
      <w:r w:rsidRPr="00E1692D">
        <w:rPr>
          <w:color w:val="000000" w:themeColor="text1"/>
          <w:sz w:val="27"/>
          <w:rtl/>
          <w:lang w:bidi="ar-OM"/>
        </w:rPr>
        <w:t xml:space="preserve"> الذين ألحق الرسول</w:t>
      </w:r>
      <w:r w:rsidR="00B64CA4" w:rsidRPr="00E1692D">
        <w:rPr>
          <w:rFonts w:ascii="Mosawi" w:hAnsi="Mosawi" w:cs="Mosawi"/>
          <w:color w:val="000000" w:themeColor="text1"/>
          <w:sz w:val="26"/>
          <w:szCs w:val="26"/>
          <w:rtl/>
        </w:rPr>
        <w:t>|</w:t>
      </w:r>
      <w:r w:rsidRPr="00E1692D">
        <w:rPr>
          <w:color w:val="000000" w:themeColor="text1"/>
          <w:sz w:val="27"/>
          <w:rtl/>
          <w:lang w:bidi="ar-OM"/>
        </w:rPr>
        <w:t xml:space="preserve"> سن</w:t>
      </w:r>
      <w:r w:rsidR="00B11F10" w:rsidRPr="00E1692D">
        <w:rPr>
          <w:rFonts w:hint="cs"/>
          <w:color w:val="000000" w:themeColor="text1"/>
          <w:sz w:val="27"/>
          <w:rtl/>
          <w:lang w:bidi="ar-OM"/>
        </w:rPr>
        <w:t>ّ</w:t>
      </w:r>
      <w:r w:rsidRPr="00E1692D">
        <w:rPr>
          <w:color w:val="000000" w:themeColor="text1"/>
          <w:sz w:val="27"/>
          <w:rtl/>
          <w:lang w:bidi="ar-OM"/>
        </w:rPr>
        <w:t>تهم بسن</w:t>
      </w:r>
      <w:r w:rsidR="00B11F10" w:rsidRPr="00E1692D">
        <w:rPr>
          <w:rFonts w:hint="cs"/>
          <w:color w:val="000000" w:themeColor="text1"/>
          <w:sz w:val="27"/>
          <w:rtl/>
          <w:lang w:bidi="ar-OM"/>
        </w:rPr>
        <w:t>ّ</w:t>
      </w:r>
      <w:r w:rsidRPr="00E1692D">
        <w:rPr>
          <w:color w:val="000000" w:themeColor="text1"/>
          <w:sz w:val="27"/>
          <w:rtl/>
          <w:lang w:bidi="ar-OM"/>
        </w:rPr>
        <w:t>ته</w:t>
      </w:r>
      <w:r w:rsidR="00B11F10" w:rsidRPr="00E1692D">
        <w:rPr>
          <w:rFonts w:hint="cs"/>
          <w:color w:val="000000" w:themeColor="text1"/>
          <w:sz w:val="27"/>
          <w:rtl/>
          <w:lang w:bidi="ar-OM"/>
        </w:rPr>
        <w:t>،</w:t>
      </w:r>
      <w:r w:rsidRPr="00E1692D">
        <w:rPr>
          <w:color w:val="000000" w:themeColor="text1"/>
          <w:sz w:val="27"/>
          <w:rtl/>
          <w:lang w:bidi="ar-OM"/>
        </w:rPr>
        <w:t xml:space="preserve"> وأمرنا بالتمس</w:t>
      </w:r>
      <w:r w:rsidR="00B11F10" w:rsidRPr="00E1692D">
        <w:rPr>
          <w:rFonts w:hint="cs"/>
          <w:color w:val="000000" w:themeColor="text1"/>
          <w:sz w:val="27"/>
          <w:rtl/>
          <w:lang w:bidi="ar-OM"/>
        </w:rPr>
        <w:t>ّ</w:t>
      </w:r>
      <w:r w:rsidRPr="00E1692D">
        <w:rPr>
          <w:color w:val="000000" w:themeColor="text1"/>
          <w:sz w:val="27"/>
          <w:rtl/>
          <w:lang w:bidi="ar-OM"/>
        </w:rPr>
        <w:t>ك بها</w:t>
      </w:r>
      <w:r w:rsidR="00B11F10" w:rsidRPr="00E1692D">
        <w:rPr>
          <w:rFonts w:hint="cs"/>
          <w:color w:val="000000" w:themeColor="text1"/>
          <w:sz w:val="27"/>
          <w:rtl/>
          <w:lang w:bidi="ar-OM"/>
        </w:rPr>
        <w:t>،</w:t>
      </w:r>
      <w:r w:rsidRPr="00E1692D">
        <w:rPr>
          <w:color w:val="000000" w:themeColor="text1"/>
          <w:sz w:val="27"/>
          <w:rtl/>
          <w:lang w:bidi="ar-OM"/>
        </w:rPr>
        <w:t xml:space="preserve"> والحرص عليها، في حديثه الذي رواه العرباض بن سارية...</w:t>
      </w:r>
      <w:r w:rsidRPr="00E1692D">
        <w:rPr>
          <w:rFonts w:hint="cs"/>
          <w:color w:val="000000" w:themeColor="text1"/>
          <w:sz w:val="27"/>
          <w:rtl/>
          <w:lang w:bidi="ar-OM"/>
        </w:rPr>
        <w:t xml:space="preserve">، </w:t>
      </w:r>
      <w:r w:rsidRPr="00E1692D">
        <w:rPr>
          <w:color w:val="000000" w:themeColor="text1"/>
          <w:sz w:val="27"/>
          <w:rtl/>
          <w:lang w:bidi="ar-OM"/>
        </w:rPr>
        <w:t>بل أضاف إليهم، طبقا</w:t>
      </w:r>
      <w:r w:rsidR="00B11F10" w:rsidRPr="00E1692D">
        <w:rPr>
          <w:rFonts w:hint="cs"/>
          <w:color w:val="000000" w:themeColor="text1"/>
          <w:sz w:val="27"/>
          <w:rtl/>
          <w:lang w:bidi="ar-OM"/>
        </w:rPr>
        <w:t>ً</w:t>
      </w:r>
      <w:r w:rsidRPr="00E1692D">
        <w:rPr>
          <w:color w:val="000000" w:themeColor="text1"/>
          <w:sz w:val="27"/>
          <w:rtl/>
          <w:lang w:bidi="ar-OM"/>
        </w:rPr>
        <w:t xml:space="preserve"> لبعض </w:t>
      </w:r>
      <w:r w:rsidRPr="00E1692D">
        <w:rPr>
          <w:color w:val="000000" w:themeColor="text1"/>
          <w:sz w:val="27"/>
          <w:rtl/>
          <w:lang w:bidi="ar-OM"/>
        </w:rPr>
        <w:lastRenderedPageBreak/>
        <w:t>العلماء، عمر بن عبد العزيز، خامس الخلفاء الراشدين</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11"/>
      </w:r>
      <w:r w:rsidRPr="00E1692D">
        <w:rPr>
          <w:rFonts w:hint="cs"/>
          <w:color w:val="000000" w:themeColor="text1"/>
          <w:sz w:val="27"/>
          <w:vertAlign w:val="superscript"/>
          <w:rtl/>
        </w:rPr>
        <w:t>)</w:t>
      </w:r>
      <w:r w:rsidRPr="00E1692D">
        <w:rPr>
          <w:color w:val="000000" w:themeColor="text1"/>
          <w:sz w:val="27"/>
          <w:rtl/>
          <w:lang w:bidi="ar-OM"/>
        </w:rPr>
        <w:t xml:space="preserve">. </w:t>
      </w:r>
    </w:p>
    <w:p w:rsidR="00F262C9" w:rsidRPr="00E1692D" w:rsidRDefault="00F262C9" w:rsidP="00FF1B9A">
      <w:pPr>
        <w:rPr>
          <w:color w:val="000000" w:themeColor="text1"/>
          <w:rtl/>
        </w:rPr>
      </w:pPr>
      <w:r w:rsidRPr="00E1692D">
        <w:rPr>
          <w:color w:val="000000" w:themeColor="text1"/>
          <w:rtl/>
          <w:lang w:bidi="ar-OM"/>
        </w:rPr>
        <w:t xml:space="preserve"> ونشر الشيخ القرضاوي بتاريخ 26/3/2008</w:t>
      </w:r>
      <w:r w:rsidR="00C108F6" w:rsidRPr="00E1692D">
        <w:rPr>
          <w:rFonts w:hint="cs"/>
          <w:color w:val="000000" w:themeColor="text1"/>
          <w:rtl/>
          <w:lang w:bidi="ar-OM"/>
        </w:rPr>
        <w:t>م</w:t>
      </w:r>
      <w:r w:rsidRPr="00E1692D">
        <w:rPr>
          <w:color w:val="000000" w:themeColor="text1"/>
          <w:rtl/>
          <w:lang w:bidi="ar-OM"/>
        </w:rPr>
        <w:t xml:space="preserve"> مقالة في موقع إسلام أون لاين، بعنوان</w:t>
      </w:r>
      <w:r w:rsidR="00B11F10" w:rsidRPr="00E1692D">
        <w:rPr>
          <w:rFonts w:hint="cs"/>
          <w:color w:val="000000" w:themeColor="text1"/>
          <w:rtl/>
          <w:lang w:bidi="ar-OM"/>
        </w:rPr>
        <w:t>:</w:t>
      </w:r>
      <w:r w:rsidRPr="00E1692D">
        <w:rPr>
          <w:color w:val="000000" w:themeColor="text1"/>
          <w:rtl/>
          <w:lang w:bidi="ar-OM"/>
        </w:rPr>
        <w:t xml:space="preserve"> </w:t>
      </w:r>
      <w:r w:rsidRPr="00E1692D">
        <w:rPr>
          <w:rFonts w:hint="eastAsia"/>
          <w:color w:val="000000" w:themeColor="text1"/>
          <w:rtl/>
        </w:rPr>
        <w:t>«</w:t>
      </w:r>
      <w:r w:rsidRPr="00E1692D">
        <w:rPr>
          <w:color w:val="000000" w:themeColor="text1"/>
          <w:rtl/>
          <w:lang w:bidi="ar-OM"/>
        </w:rPr>
        <w:t>ثقافة التسامح عند المسلمين</w:t>
      </w:r>
      <w:r w:rsidRPr="00E1692D">
        <w:rPr>
          <w:rFonts w:hint="eastAsia"/>
          <w:color w:val="000000" w:themeColor="text1"/>
          <w:rtl/>
        </w:rPr>
        <w:t>»</w:t>
      </w:r>
      <w:r w:rsidR="00B11F10" w:rsidRPr="00E1692D">
        <w:rPr>
          <w:rFonts w:hint="cs"/>
          <w:color w:val="000000" w:themeColor="text1"/>
          <w:rtl/>
          <w:lang w:bidi="ar-OM"/>
        </w:rPr>
        <w:t>،</w:t>
      </w:r>
      <w:r w:rsidRPr="00E1692D">
        <w:rPr>
          <w:color w:val="000000" w:themeColor="text1"/>
          <w:rtl/>
          <w:lang w:bidi="ar-OM"/>
        </w:rPr>
        <w:t xml:space="preserve"> فعد</w:t>
      </w:r>
      <w:r w:rsidR="00B11F10" w:rsidRPr="00E1692D">
        <w:rPr>
          <w:rFonts w:hint="cs"/>
          <w:color w:val="000000" w:themeColor="text1"/>
          <w:rtl/>
          <w:lang w:bidi="ar-OM"/>
        </w:rPr>
        <w:t>َّ</w:t>
      </w:r>
      <w:r w:rsidRPr="00E1692D">
        <w:rPr>
          <w:color w:val="000000" w:themeColor="text1"/>
          <w:rtl/>
          <w:lang w:bidi="ar-OM"/>
        </w:rPr>
        <w:t>د فيها مصادرها، فذكر الكتاب والسيرة والسنة</w:t>
      </w:r>
      <w:r w:rsidRPr="00E1692D">
        <w:rPr>
          <w:rFonts w:hint="cs"/>
          <w:color w:val="000000" w:themeColor="text1"/>
          <w:rtl/>
          <w:lang w:bidi="ar-OM"/>
        </w:rPr>
        <w:t xml:space="preserve"> </w:t>
      </w:r>
      <w:r w:rsidRPr="00E1692D">
        <w:rPr>
          <w:color w:val="000000" w:themeColor="text1"/>
          <w:rtl/>
          <w:lang w:bidi="ar-OM"/>
        </w:rPr>
        <w:t>النبوية</w:t>
      </w:r>
      <w:r w:rsidR="00B11F10" w:rsidRPr="00E1692D">
        <w:rPr>
          <w:rFonts w:hint="cs"/>
          <w:color w:val="000000" w:themeColor="text1"/>
          <w:rtl/>
          <w:lang w:bidi="ar-OM"/>
        </w:rPr>
        <w:t>،</w:t>
      </w:r>
      <w:r w:rsidRPr="00E1692D">
        <w:rPr>
          <w:color w:val="000000" w:themeColor="text1"/>
          <w:rtl/>
          <w:lang w:bidi="ar-OM"/>
        </w:rPr>
        <w:t xml:space="preserve"> ثم قال</w:t>
      </w:r>
      <w:r w:rsidRPr="00E1692D">
        <w:rPr>
          <w:rFonts w:hint="cs"/>
          <w:color w:val="000000" w:themeColor="text1"/>
          <w:rtl/>
          <w:lang w:bidi="ar-OM"/>
        </w:rPr>
        <w:t xml:space="preserve">: </w:t>
      </w:r>
      <w:r w:rsidRPr="00E1692D">
        <w:rPr>
          <w:rFonts w:hint="eastAsia"/>
          <w:color w:val="000000" w:themeColor="text1"/>
          <w:rtl/>
        </w:rPr>
        <w:t>«</w:t>
      </w:r>
      <w:r w:rsidRPr="00E1692D">
        <w:rPr>
          <w:color w:val="000000" w:themeColor="text1"/>
          <w:rtl/>
          <w:lang w:bidi="ar-OM"/>
        </w:rPr>
        <w:t>ويأتي بعد ذلك عمل الصحابة</w:t>
      </w:r>
      <w:r w:rsidR="00B11F10" w:rsidRPr="00E1692D">
        <w:rPr>
          <w:rFonts w:hint="cs"/>
          <w:color w:val="000000" w:themeColor="text1"/>
          <w:rtl/>
          <w:lang w:bidi="ar-OM"/>
        </w:rPr>
        <w:t>،</w:t>
      </w:r>
      <w:r w:rsidRPr="00E1692D">
        <w:rPr>
          <w:color w:val="000000" w:themeColor="text1"/>
          <w:rtl/>
          <w:lang w:bidi="ar-OM"/>
        </w:rPr>
        <w:t xml:space="preserve"> خصوصا</w:t>
      </w:r>
      <w:r w:rsidR="00B11F10" w:rsidRPr="00E1692D">
        <w:rPr>
          <w:rFonts w:hint="cs"/>
          <w:color w:val="000000" w:themeColor="text1"/>
          <w:rtl/>
          <w:lang w:bidi="ar-OM"/>
        </w:rPr>
        <w:t>ً</w:t>
      </w:r>
      <w:r w:rsidR="00B11F10" w:rsidRPr="00E1692D">
        <w:rPr>
          <w:color w:val="000000" w:themeColor="text1"/>
          <w:rtl/>
          <w:lang w:bidi="ar-OM"/>
        </w:rPr>
        <w:t xml:space="preserve"> الخلفاء الراشد</w:t>
      </w:r>
      <w:r w:rsidR="00B11F10" w:rsidRPr="00E1692D">
        <w:rPr>
          <w:rFonts w:hint="cs"/>
          <w:color w:val="000000" w:themeColor="text1"/>
          <w:rtl/>
          <w:lang w:bidi="ar-OM"/>
        </w:rPr>
        <w:t>و</w:t>
      </w:r>
      <w:r w:rsidR="00B11F10" w:rsidRPr="00E1692D">
        <w:rPr>
          <w:color w:val="000000" w:themeColor="text1"/>
          <w:rtl/>
          <w:lang w:bidi="ar-OM"/>
        </w:rPr>
        <w:t>ن</w:t>
      </w:r>
      <w:r w:rsidR="00B11F10" w:rsidRPr="00E1692D">
        <w:rPr>
          <w:rFonts w:hint="cs"/>
          <w:color w:val="000000" w:themeColor="text1"/>
          <w:rtl/>
          <w:lang w:bidi="ar-OM"/>
        </w:rPr>
        <w:t>.</w:t>
      </w:r>
      <w:r w:rsidRPr="00E1692D">
        <w:rPr>
          <w:color w:val="000000" w:themeColor="text1"/>
          <w:rtl/>
          <w:lang w:bidi="ar-OM"/>
        </w:rPr>
        <w:t xml:space="preserve"> وهم تلاميذ مدرسة النبوة، بها اقتدوا فاهتدوا</w:t>
      </w:r>
      <w:r w:rsidR="00B11F10" w:rsidRPr="00E1692D">
        <w:rPr>
          <w:rFonts w:hint="cs"/>
          <w:color w:val="000000" w:themeColor="text1"/>
          <w:rtl/>
          <w:lang w:bidi="ar-OM"/>
        </w:rPr>
        <w:t>.</w:t>
      </w:r>
      <w:r w:rsidRPr="00E1692D">
        <w:rPr>
          <w:color w:val="000000" w:themeColor="text1"/>
          <w:rtl/>
          <w:lang w:bidi="ar-OM"/>
        </w:rPr>
        <w:t xml:space="preserve"> وسن</w:t>
      </w:r>
      <w:r w:rsidR="00B11F10" w:rsidRPr="00E1692D">
        <w:rPr>
          <w:rFonts w:hint="cs"/>
          <w:color w:val="000000" w:themeColor="text1"/>
          <w:rtl/>
          <w:lang w:bidi="ar-OM"/>
        </w:rPr>
        <w:t>ّ</w:t>
      </w:r>
      <w:r w:rsidRPr="00E1692D">
        <w:rPr>
          <w:color w:val="000000" w:themeColor="text1"/>
          <w:rtl/>
          <w:lang w:bidi="ar-OM"/>
        </w:rPr>
        <w:t xml:space="preserve">تهم </w:t>
      </w:r>
      <w:r w:rsidRPr="00E1692D">
        <w:rPr>
          <w:rFonts w:hint="cs"/>
          <w:color w:val="000000" w:themeColor="text1"/>
          <w:rtl/>
          <w:lang w:bidi="ar-OM"/>
        </w:rPr>
        <w:t>ا</w:t>
      </w:r>
      <w:r w:rsidRPr="00E1692D">
        <w:rPr>
          <w:color w:val="000000" w:themeColor="text1"/>
          <w:rtl/>
          <w:lang w:bidi="ar-OM"/>
        </w:rPr>
        <w:t>متداد لسنة النبي</w:t>
      </w:r>
      <w:r w:rsidR="00B11F10" w:rsidRPr="00E1692D">
        <w:rPr>
          <w:rFonts w:hint="cs"/>
          <w:color w:val="000000" w:themeColor="text1"/>
          <w:rtl/>
          <w:lang w:bidi="ar-OM"/>
        </w:rPr>
        <w:t>ّ</w:t>
      </w:r>
      <w:r w:rsidR="00B64CA4" w:rsidRPr="00E1692D">
        <w:rPr>
          <w:rFonts w:ascii="Mosawi" w:hAnsi="Mosawi" w:cs="Mosawi"/>
          <w:color w:val="000000" w:themeColor="text1"/>
          <w:sz w:val="26"/>
          <w:szCs w:val="26"/>
          <w:rtl/>
        </w:rPr>
        <w:t>|</w:t>
      </w:r>
      <w:r w:rsidR="00B11F10" w:rsidRPr="00E1692D">
        <w:rPr>
          <w:rFonts w:hint="cs"/>
          <w:color w:val="000000" w:themeColor="text1"/>
          <w:rtl/>
          <w:lang w:bidi="ar-OM"/>
        </w:rPr>
        <w:t>،</w:t>
      </w:r>
      <w:r w:rsidRPr="00E1692D">
        <w:rPr>
          <w:color w:val="000000" w:themeColor="text1"/>
          <w:rtl/>
          <w:lang w:bidi="ar-OM"/>
        </w:rPr>
        <w:t xml:space="preserve"> وعلى ضوئها اقتبسوا تشريعاتهم وتوجيهاتهم</w:t>
      </w:r>
      <w:r w:rsidR="00B11F10" w:rsidRPr="00E1692D">
        <w:rPr>
          <w:rFonts w:hint="cs"/>
          <w:color w:val="000000" w:themeColor="text1"/>
          <w:rtl/>
          <w:lang w:bidi="ar-OM"/>
        </w:rPr>
        <w:t>.</w:t>
      </w:r>
      <w:r w:rsidRPr="00E1692D">
        <w:rPr>
          <w:color w:val="000000" w:themeColor="text1"/>
          <w:rtl/>
          <w:lang w:bidi="ar-OM"/>
        </w:rPr>
        <w:t>..</w:t>
      </w:r>
      <w:r w:rsidRPr="00E1692D">
        <w:rPr>
          <w:rFonts w:hint="eastAsia"/>
          <w:color w:val="000000" w:themeColor="text1"/>
          <w:rtl/>
        </w:rPr>
        <w:t>»</w:t>
      </w:r>
      <w:r w:rsidRPr="00E1692D">
        <w:rPr>
          <w:rFonts w:hint="cs"/>
          <w:color w:val="000000" w:themeColor="text1"/>
          <w:vertAlign w:val="superscript"/>
          <w:rtl/>
        </w:rPr>
        <w:t>(</w:t>
      </w:r>
      <w:r w:rsidRPr="00E1692D">
        <w:rPr>
          <w:rStyle w:val="EndnoteReference"/>
          <w:color w:val="000000" w:themeColor="text1"/>
          <w:sz w:val="27"/>
          <w:rtl/>
        </w:rPr>
        <w:endnoteReference w:id="912"/>
      </w:r>
      <w:r w:rsidRPr="00E1692D">
        <w:rPr>
          <w:rFonts w:hint="cs"/>
          <w:color w:val="000000" w:themeColor="text1"/>
          <w:vertAlign w:val="superscript"/>
          <w:rtl/>
        </w:rPr>
        <w:t>)</w:t>
      </w:r>
      <w:r w:rsidRPr="00E1692D">
        <w:rPr>
          <w:color w:val="000000" w:themeColor="text1"/>
          <w:rtl/>
        </w:rPr>
        <w:t>.</w:t>
      </w:r>
      <w:r w:rsidRPr="00E1692D">
        <w:rPr>
          <w:rFonts w:hint="cs"/>
          <w:color w:val="000000" w:themeColor="text1"/>
          <w:rtl/>
        </w:rPr>
        <w:t xml:space="preserve"> </w:t>
      </w:r>
    </w:p>
    <w:p w:rsidR="00F262C9" w:rsidRPr="00E1692D" w:rsidRDefault="00F262C9" w:rsidP="007F62DE">
      <w:pPr>
        <w:rPr>
          <w:color w:val="000000" w:themeColor="text1"/>
          <w:rtl/>
        </w:rPr>
      </w:pPr>
      <w:r w:rsidRPr="00E1692D">
        <w:rPr>
          <w:color w:val="000000" w:themeColor="text1"/>
          <w:rtl/>
        </w:rPr>
        <w:t xml:space="preserve"> و</w:t>
      </w:r>
      <w:r w:rsidRPr="00E1692D">
        <w:rPr>
          <w:color w:val="000000" w:themeColor="text1"/>
          <w:rtl/>
          <w:lang w:bidi="ar-OM"/>
        </w:rPr>
        <w:t xml:space="preserve">هنا </w:t>
      </w:r>
      <w:r w:rsidR="00B11F10" w:rsidRPr="00E1692D">
        <w:rPr>
          <w:rFonts w:hint="cs"/>
          <w:color w:val="000000" w:themeColor="text1"/>
          <w:rtl/>
          <w:lang w:bidi="ar-OM"/>
        </w:rPr>
        <w:t>نسأل</w:t>
      </w:r>
      <w:r w:rsidRPr="00E1692D">
        <w:rPr>
          <w:color w:val="000000" w:themeColor="text1"/>
          <w:rtl/>
          <w:lang w:bidi="ar-OM"/>
        </w:rPr>
        <w:t xml:space="preserve"> الشيخ القرضاوي، وطبقا</w:t>
      </w:r>
      <w:r w:rsidR="00B11F10" w:rsidRPr="00E1692D">
        <w:rPr>
          <w:rFonts w:hint="cs"/>
          <w:color w:val="000000" w:themeColor="text1"/>
          <w:rtl/>
          <w:lang w:bidi="ar-OM"/>
        </w:rPr>
        <w:t>ً</w:t>
      </w:r>
      <w:r w:rsidRPr="00E1692D">
        <w:rPr>
          <w:color w:val="000000" w:themeColor="text1"/>
          <w:rtl/>
          <w:lang w:bidi="ar-OM"/>
        </w:rPr>
        <w:t xml:space="preserve"> لمنطقه </w:t>
      </w:r>
      <w:r w:rsidR="00B11F10" w:rsidRPr="00E1692D">
        <w:rPr>
          <w:rFonts w:hint="cs"/>
          <w:color w:val="000000" w:themeColor="text1"/>
          <w:rtl/>
          <w:lang w:bidi="ar-OM"/>
        </w:rPr>
        <w:t>المتقدّم</w:t>
      </w:r>
      <w:r w:rsidRPr="00E1692D">
        <w:rPr>
          <w:color w:val="000000" w:themeColor="text1"/>
          <w:rtl/>
          <w:lang w:bidi="ar-OM"/>
        </w:rPr>
        <w:t xml:space="preserve"> في حديثه عن السن</w:t>
      </w:r>
      <w:r w:rsidR="00B11F10" w:rsidRPr="00E1692D">
        <w:rPr>
          <w:rFonts w:hint="cs"/>
          <w:color w:val="000000" w:themeColor="text1"/>
          <w:rtl/>
          <w:lang w:bidi="ar-OM"/>
        </w:rPr>
        <w:t>ّ</w:t>
      </w:r>
      <w:r w:rsidRPr="00E1692D">
        <w:rPr>
          <w:color w:val="000000" w:themeColor="text1"/>
          <w:rtl/>
          <w:lang w:bidi="ar-OM"/>
        </w:rPr>
        <w:t>ة عند الشيعة، هل يصح</w:t>
      </w:r>
      <w:r w:rsidR="00B11F10" w:rsidRPr="00E1692D">
        <w:rPr>
          <w:rFonts w:hint="cs"/>
          <w:color w:val="000000" w:themeColor="text1"/>
          <w:rtl/>
          <w:lang w:bidi="ar-OM"/>
        </w:rPr>
        <w:t>ّ</w:t>
      </w:r>
      <w:r w:rsidRPr="00E1692D">
        <w:rPr>
          <w:color w:val="000000" w:themeColor="text1"/>
          <w:rtl/>
          <w:lang w:bidi="ar-OM"/>
        </w:rPr>
        <w:t xml:space="preserve"> القول بأن</w:t>
      </w:r>
      <w:r w:rsidR="00B11F10" w:rsidRPr="00E1692D">
        <w:rPr>
          <w:rFonts w:hint="cs"/>
          <w:color w:val="000000" w:themeColor="text1"/>
          <w:rtl/>
          <w:lang w:bidi="ar-OM"/>
        </w:rPr>
        <w:t>ّ</w:t>
      </w:r>
      <w:r w:rsidRPr="00E1692D">
        <w:rPr>
          <w:color w:val="000000" w:themeColor="text1"/>
          <w:rtl/>
          <w:lang w:bidi="ar-OM"/>
        </w:rPr>
        <w:t xml:space="preserve"> السن</w:t>
      </w:r>
      <w:r w:rsidR="00B11F10" w:rsidRPr="00E1692D">
        <w:rPr>
          <w:rFonts w:hint="cs"/>
          <w:color w:val="000000" w:themeColor="text1"/>
          <w:rtl/>
          <w:lang w:bidi="ar-OM"/>
        </w:rPr>
        <w:t>ّ</w:t>
      </w:r>
      <w:r w:rsidRPr="00E1692D">
        <w:rPr>
          <w:color w:val="000000" w:themeColor="text1"/>
          <w:rtl/>
          <w:lang w:bidi="ar-OM"/>
        </w:rPr>
        <w:t>ة عند هذا الفريق ليست هي سن</w:t>
      </w:r>
      <w:r w:rsidR="00B11F10" w:rsidRPr="00E1692D">
        <w:rPr>
          <w:rFonts w:hint="cs"/>
          <w:color w:val="000000" w:themeColor="text1"/>
          <w:rtl/>
          <w:lang w:bidi="ar-OM"/>
        </w:rPr>
        <w:t>ّ</w:t>
      </w:r>
      <w:r w:rsidRPr="00E1692D">
        <w:rPr>
          <w:color w:val="000000" w:themeColor="text1"/>
          <w:rtl/>
          <w:lang w:bidi="ar-OM"/>
        </w:rPr>
        <w:t>ة النبي</w:t>
      </w:r>
      <w:r w:rsidR="00B11F10" w:rsidRPr="00E1692D">
        <w:rPr>
          <w:rFonts w:hint="cs"/>
          <w:color w:val="000000" w:themeColor="text1"/>
          <w:rtl/>
          <w:lang w:bidi="ar-OM"/>
        </w:rPr>
        <w:t>ّ</w:t>
      </w:r>
      <w:r w:rsidR="00B64CA4" w:rsidRPr="00E1692D">
        <w:rPr>
          <w:rFonts w:ascii="Mosawi" w:hAnsi="Mosawi" w:cs="Mosawi"/>
          <w:color w:val="000000" w:themeColor="text1"/>
          <w:sz w:val="26"/>
          <w:szCs w:val="26"/>
          <w:rtl/>
        </w:rPr>
        <w:t>|</w:t>
      </w:r>
      <w:r w:rsidR="00B11F10" w:rsidRPr="00E1692D">
        <w:rPr>
          <w:rFonts w:hint="cs"/>
          <w:color w:val="000000" w:themeColor="text1"/>
          <w:rtl/>
          <w:lang w:bidi="ar-OM"/>
        </w:rPr>
        <w:t>،</w:t>
      </w:r>
      <w:r w:rsidRPr="00E1692D">
        <w:rPr>
          <w:color w:val="000000" w:themeColor="text1"/>
          <w:rtl/>
          <w:lang w:bidi="ar-OM"/>
        </w:rPr>
        <w:t xml:space="preserve"> بل هي سن</w:t>
      </w:r>
      <w:r w:rsidR="00B11F10" w:rsidRPr="00E1692D">
        <w:rPr>
          <w:rFonts w:hint="cs"/>
          <w:color w:val="000000" w:themeColor="text1"/>
          <w:rtl/>
          <w:lang w:bidi="ar-OM"/>
        </w:rPr>
        <w:t>ّ</w:t>
      </w:r>
      <w:r w:rsidRPr="00E1692D">
        <w:rPr>
          <w:color w:val="000000" w:themeColor="text1"/>
          <w:rtl/>
          <w:lang w:bidi="ar-OM"/>
        </w:rPr>
        <w:t>ته وسن</w:t>
      </w:r>
      <w:r w:rsidR="00B11F10" w:rsidRPr="00E1692D">
        <w:rPr>
          <w:rFonts w:hint="cs"/>
          <w:color w:val="000000" w:themeColor="text1"/>
          <w:rtl/>
          <w:lang w:bidi="ar-OM"/>
        </w:rPr>
        <w:t>ّ</w:t>
      </w:r>
      <w:r w:rsidRPr="00E1692D">
        <w:rPr>
          <w:color w:val="000000" w:themeColor="text1"/>
          <w:rtl/>
          <w:lang w:bidi="ar-OM"/>
        </w:rPr>
        <w:t>ة الخلفاء الأربعة</w:t>
      </w:r>
      <w:r w:rsidR="00B11F10" w:rsidRPr="00E1692D">
        <w:rPr>
          <w:rFonts w:hint="cs"/>
          <w:color w:val="000000" w:themeColor="text1"/>
          <w:rtl/>
          <w:lang w:bidi="ar-OM"/>
        </w:rPr>
        <w:t>،</w:t>
      </w:r>
      <w:r w:rsidRPr="00E1692D">
        <w:rPr>
          <w:color w:val="000000" w:themeColor="text1"/>
          <w:rtl/>
          <w:lang w:bidi="ar-OM"/>
        </w:rPr>
        <w:t xml:space="preserve"> بل سن</w:t>
      </w:r>
      <w:r w:rsidR="00B11F10" w:rsidRPr="00E1692D">
        <w:rPr>
          <w:rFonts w:hint="cs"/>
          <w:color w:val="000000" w:themeColor="text1"/>
          <w:rtl/>
          <w:lang w:bidi="ar-OM"/>
        </w:rPr>
        <w:t>ّ</w:t>
      </w:r>
      <w:r w:rsidRPr="00E1692D">
        <w:rPr>
          <w:color w:val="000000" w:themeColor="text1"/>
          <w:rtl/>
          <w:lang w:bidi="ar-OM"/>
        </w:rPr>
        <w:t>ة خامس الراشدين</w:t>
      </w:r>
      <w:r w:rsidR="007F62DE" w:rsidRPr="00E1692D">
        <w:rPr>
          <w:rFonts w:hint="cs"/>
          <w:color w:val="000000" w:themeColor="text1"/>
          <w:rtl/>
          <w:lang w:bidi="ar-OM"/>
        </w:rPr>
        <w:t>،</w:t>
      </w:r>
      <w:r w:rsidRPr="00E1692D">
        <w:rPr>
          <w:color w:val="000000" w:themeColor="text1"/>
          <w:rtl/>
          <w:lang w:bidi="ar-OM"/>
        </w:rPr>
        <w:t xml:space="preserve"> بل هي سنة عموم الصحابة؟ أخال </w:t>
      </w:r>
      <w:r w:rsidR="007F62DE" w:rsidRPr="00E1692D">
        <w:rPr>
          <w:rFonts w:hint="cs"/>
          <w:color w:val="000000" w:themeColor="text1"/>
          <w:rtl/>
          <w:lang w:bidi="ar-OM"/>
        </w:rPr>
        <w:t>أ</w:t>
      </w:r>
      <w:r w:rsidRPr="00E1692D">
        <w:rPr>
          <w:color w:val="000000" w:themeColor="text1"/>
          <w:rtl/>
          <w:lang w:bidi="ar-OM"/>
        </w:rPr>
        <w:t>ن طرح فكر</w:t>
      </w:r>
      <w:r w:rsidRPr="00E1692D">
        <w:rPr>
          <w:rFonts w:hint="cs"/>
          <w:color w:val="000000" w:themeColor="text1"/>
          <w:rtl/>
          <w:lang w:bidi="ar-OM"/>
        </w:rPr>
        <w:t xml:space="preserve"> </w:t>
      </w:r>
      <w:r w:rsidRPr="00E1692D">
        <w:rPr>
          <w:color w:val="000000" w:themeColor="text1"/>
          <w:rtl/>
          <w:lang w:bidi="ar-OM"/>
        </w:rPr>
        <w:t xml:space="preserve">المسلم الآخر بهذا الأسلوب المستند </w:t>
      </w:r>
      <w:r w:rsidR="007F62DE" w:rsidRPr="00E1692D">
        <w:rPr>
          <w:rFonts w:hint="cs"/>
          <w:color w:val="000000" w:themeColor="text1"/>
          <w:rtl/>
          <w:lang w:bidi="ar-OM"/>
        </w:rPr>
        <w:t>إ</w:t>
      </w:r>
      <w:r w:rsidRPr="00E1692D">
        <w:rPr>
          <w:color w:val="000000" w:themeColor="text1"/>
          <w:rtl/>
          <w:lang w:bidi="ar-OM"/>
        </w:rPr>
        <w:t>لى الملازمات المتعس</w:t>
      </w:r>
      <w:r w:rsidR="007F62DE" w:rsidRPr="00E1692D">
        <w:rPr>
          <w:rFonts w:hint="cs"/>
          <w:color w:val="000000" w:themeColor="text1"/>
          <w:rtl/>
          <w:lang w:bidi="ar-OM"/>
        </w:rPr>
        <w:t>ِّ</w:t>
      </w:r>
      <w:r w:rsidRPr="00E1692D">
        <w:rPr>
          <w:color w:val="000000" w:themeColor="text1"/>
          <w:rtl/>
          <w:lang w:bidi="ar-OM"/>
        </w:rPr>
        <w:t>فة يجانب الموضوعي</w:t>
      </w:r>
      <w:r w:rsidR="007F62DE" w:rsidRPr="00E1692D">
        <w:rPr>
          <w:rFonts w:hint="cs"/>
          <w:color w:val="000000" w:themeColor="text1"/>
          <w:rtl/>
          <w:lang w:bidi="ar-OM"/>
        </w:rPr>
        <w:t>ّ</w:t>
      </w:r>
      <w:r w:rsidRPr="00E1692D">
        <w:rPr>
          <w:color w:val="000000" w:themeColor="text1"/>
          <w:rtl/>
          <w:lang w:bidi="ar-OM"/>
        </w:rPr>
        <w:t>ة والدق</w:t>
      </w:r>
      <w:r w:rsidR="007F62DE" w:rsidRPr="00E1692D">
        <w:rPr>
          <w:rFonts w:hint="cs"/>
          <w:color w:val="000000" w:themeColor="text1"/>
          <w:rtl/>
          <w:lang w:bidi="ar-OM"/>
        </w:rPr>
        <w:t>ّ</w:t>
      </w:r>
      <w:r w:rsidRPr="00E1692D">
        <w:rPr>
          <w:color w:val="000000" w:themeColor="text1"/>
          <w:rtl/>
          <w:lang w:bidi="ar-OM"/>
        </w:rPr>
        <w:t>ة العلمي</w:t>
      </w:r>
      <w:r w:rsidR="007F62DE" w:rsidRPr="00E1692D">
        <w:rPr>
          <w:rFonts w:hint="cs"/>
          <w:color w:val="000000" w:themeColor="text1"/>
          <w:rtl/>
          <w:lang w:bidi="ar-OM"/>
        </w:rPr>
        <w:t>ّ</w:t>
      </w:r>
      <w:r w:rsidRPr="00E1692D">
        <w:rPr>
          <w:color w:val="000000" w:themeColor="text1"/>
          <w:rtl/>
          <w:lang w:bidi="ar-OM"/>
        </w:rPr>
        <w:t>ة</w:t>
      </w:r>
      <w:r w:rsidR="007F62DE" w:rsidRPr="00E1692D">
        <w:rPr>
          <w:rFonts w:hint="cs"/>
          <w:color w:val="000000" w:themeColor="text1"/>
          <w:rtl/>
          <w:lang w:bidi="ar-OM"/>
        </w:rPr>
        <w:t>،</w:t>
      </w:r>
      <w:r w:rsidRPr="00E1692D">
        <w:rPr>
          <w:color w:val="000000" w:themeColor="text1"/>
          <w:rtl/>
          <w:lang w:bidi="ar-OM"/>
        </w:rPr>
        <w:t xml:space="preserve"> ويت</w:t>
      </w:r>
      <w:r w:rsidR="007F62DE" w:rsidRPr="00E1692D">
        <w:rPr>
          <w:rFonts w:hint="cs"/>
          <w:color w:val="000000" w:themeColor="text1"/>
          <w:rtl/>
          <w:lang w:bidi="ar-OM"/>
        </w:rPr>
        <w:t>َّ</w:t>
      </w:r>
      <w:r w:rsidRPr="00E1692D">
        <w:rPr>
          <w:color w:val="000000" w:themeColor="text1"/>
          <w:rtl/>
          <w:lang w:bidi="ar-OM"/>
        </w:rPr>
        <w:t>سم بكثير من التسطيح والتبسيط المخل</w:t>
      </w:r>
      <w:r w:rsidR="007F62DE" w:rsidRPr="00E1692D">
        <w:rPr>
          <w:rFonts w:hint="cs"/>
          <w:color w:val="000000" w:themeColor="text1"/>
          <w:rtl/>
          <w:lang w:bidi="ar-OM"/>
        </w:rPr>
        <w:t>َّ</w:t>
      </w:r>
      <w:r w:rsidRPr="00E1692D">
        <w:rPr>
          <w:color w:val="000000" w:themeColor="text1"/>
          <w:rtl/>
          <w:lang w:bidi="ar-OM"/>
        </w:rPr>
        <w:t xml:space="preserve">ين. </w:t>
      </w:r>
    </w:p>
    <w:p w:rsidR="00F262C9" w:rsidRPr="00E1692D" w:rsidRDefault="00F262C9" w:rsidP="008E7685">
      <w:pPr>
        <w:rPr>
          <w:color w:val="000000" w:themeColor="text1"/>
          <w:rtl/>
        </w:rPr>
      </w:pPr>
    </w:p>
    <w:p w:rsidR="00F262C9" w:rsidRPr="00E1692D" w:rsidRDefault="00F262C9" w:rsidP="008E7685">
      <w:pPr>
        <w:pStyle w:val="Heading3"/>
        <w:rPr>
          <w:color w:val="000000" w:themeColor="text1"/>
          <w:rtl/>
        </w:rPr>
      </w:pPr>
      <w:r w:rsidRPr="00E1692D">
        <w:rPr>
          <w:color w:val="000000" w:themeColor="text1"/>
          <w:rtl/>
          <w:lang w:bidi="ar-OM"/>
        </w:rPr>
        <w:t xml:space="preserve"> بيان الشيخ القرضاوي </w:t>
      </w:r>
    </w:p>
    <w:p w:rsidR="00F262C9" w:rsidRPr="00E1692D" w:rsidRDefault="00F262C9" w:rsidP="007F62DE">
      <w:pPr>
        <w:rPr>
          <w:color w:val="000000" w:themeColor="text1"/>
          <w:rtl/>
        </w:rPr>
      </w:pPr>
      <w:r w:rsidRPr="00E1692D">
        <w:rPr>
          <w:color w:val="000000" w:themeColor="text1"/>
          <w:rtl/>
          <w:lang w:bidi="ar-OM"/>
        </w:rPr>
        <w:t>وعلى كل حال، وبعد ال</w:t>
      </w:r>
      <w:r w:rsidRPr="00E1692D">
        <w:rPr>
          <w:rFonts w:hint="cs"/>
          <w:color w:val="000000" w:themeColor="text1"/>
          <w:rtl/>
          <w:lang w:bidi="ar-OM"/>
        </w:rPr>
        <w:t>ا</w:t>
      </w:r>
      <w:r w:rsidRPr="00E1692D">
        <w:rPr>
          <w:color w:val="000000" w:themeColor="text1"/>
          <w:rtl/>
          <w:lang w:bidi="ar-OM"/>
        </w:rPr>
        <w:t>نتقادات التي وجهت</w:t>
      </w:r>
      <w:r w:rsidR="001675CE" w:rsidRPr="00E1692D">
        <w:rPr>
          <w:color w:val="000000" w:themeColor="text1"/>
          <w:rtl/>
          <w:lang w:bidi="ar-OM"/>
        </w:rPr>
        <w:t xml:space="preserve"> إلى </w:t>
      </w:r>
      <w:r w:rsidRPr="00E1692D">
        <w:rPr>
          <w:color w:val="000000" w:themeColor="text1"/>
          <w:rtl/>
          <w:lang w:bidi="ar-OM"/>
        </w:rPr>
        <w:t>الشيخ القرضاوي من بعض المفكرين والباحثين</w:t>
      </w:r>
      <w:r w:rsidR="007F62DE" w:rsidRPr="00E1692D">
        <w:rPr>
          <w:rFonts w:hint="cs"/>
          <w:color w:val="000000" w:themeColor="text1"/>
          <w:rtl/>
          <w:lang w:bidi="ar-OM"/>
        </w:rPr>
        <w:t>،</w:t>
      </w:r>
      <w:r w:rsidRPr="00E1692D">
        <w:rPr>
          <w:color w:val="000000" w:themeColor="text1"/>
          <w:rtl/>
          <w:lang w:bidi="ar-OM"/>
        </w:rPr>
        <w:t xml:space="preserve"> </w:t>
      </w:r>
      <w:r w:rsidR="007F62DE" w:rsidRPr="00E1692D">
        <w:rPr>
          <w:color w:val="000000" w:themeColor="text1"/>
          <w:rtl/>
          <w:lang w:bidi="ar-OM"/>
        </w:rPr>
        <w:t>كالكاتب المصري الشهير</w:t>
      </w:r>
      <w:r w:rsidR="007F62DE" w:rsidRPr="00E1692D">
        <w:rPr>
          <w:rFonts w:hint="cs"/>
          <w:color w:val="000000" w:themeColor="text1"/>
          <w:rtl/>
          <w:lang w:bidi="ar-OM"/>
        </w:rPr>
        <w:t xml:space="preserve"> </w:t>
      </w:r>
      <w:r w:rsidRPr="00E1692D">
        <w:rPr>
          <w:color w:val="000000" w:themeColor="text1"/>
          <w:rtl/>
          <w:lang w:bidi="ar-OM"/>
        </w:rPr>
        <w:t>فهمي هويدي</w:t>
      </w:r>
      <w:r w:rsidR="007F62DE" w:rsidRPr="00E1692D">
        <w:rPr>
          <w:rFonts w:hint="cs"/>
          <w:color w:val="000000" w:themeColor="text1"/>
          <w:rtl/>
          <w:lang w:bidi="ar-OM"/>
        </w:rPr>
        <w:t>،</w:t>
      </w:r>
      <w:r w:rsidRPr="00E1692D">
        <w:rPr>
          <w:color w:val="000000" w:themeColor="text1"/>
          <w:rtl/>
          <w:lang w:bidi="ar-OM"/>
        </w:rPr>
        <w:t xml:space="preserve"> والدكتور كمال أبو المجد</w:t>
      </w:r>
      <w:r w:rsidR="007F62DE" w:rsidRPr="00E1692D">
        <w:rPr>
          <w:rFonts w:hint="cs"/>
          <w:color w:val="000000" w:themeColor="text1"/>
          <w:rtl/>
          <w:lang w:bidi="ar-OM"/>
        </w:rPr>
        <w:t>،</w:t>
      </w:r>
      <w:r w:rsidRPr="00E1692D">
        <w:rPr>
          <w:color w:val="000000" w:themeColor="text1"/>
          <w:rtl/>
          <w:lang w:bidi="ar-OM"/>
        </w:rPr>
        <w:t xml:space="preserve"> والمستشار طارق البشري</w:t>
      </w:r>
      <w:r w:rsidR="007F62DE" w:rsidRPr="00E1692D">
        <w:rPr>
          <w:rFonts w:hint="cs"/>
          <w:color w:val="000000" w:themeColor="text1"/>
          <w:rtl/>
          <w:lang w:bidi="ar-OM"/>
        </w:rPr>
        <w:t>،</w:t>
      </w:r>
      <w:r w:rsidRPr="00E1692D">
        <w:rPr>
          <w:color w:val="000000" w:themeColor="text1"/>
          <w:rtl/>
          <w:lang w:bidi="ar-OM"/>
        </w:rPr>
        <w:t xml:space="preserve"> وغيرهم</w:t>
      </w:r>
      <w:r w:rsidR="007F62DE" w:rsidRPr="00E1692D">
        <w:rPr>
          <w:rFonts w:hint="cs"/>
          <w:color w:val="000000" w:themeColor="text1"/>
          <w:rtl/>
          <w:lang w:bidi="ar-OM"/>
        </w:rPr>
        <w:t>،</w:t>
      </w:r>
      <w:r w:rsidRPr="00E1692D">
        <w:rPr>
          <w:color w:val="000000" w:themeColor="text1"/>
          <w:rtl/>
          <w:lang w:bidi="ar-OM"/>
        </w:rPr>
        <w:t xml:space="preserve"> على هذا الأسلوب التحريضي في مخاطبته الجماهير العربية</w:t>
      </w:r>
      <w:r w:rsidR="007F62DE" w:rsidRPr="00E1692D">
        <w:rPr>
          <w:rFonts w:hint="cs"/>
          <w:color w:val="000000" w:themeColor="text1"/>
          <w:rtl/>
          <w:lang w:bidi="ar-OM"/>
        </w:rPr>
        <w:t>،</w:t>
      </w:r>
      <w:r w:rsidRPr="00E1692D">
        <w:rPr>
          <w:color w:val="000000" w:themeColor="text1"/>
          <w:rtl/>
          <w:lang w:bidi="ar-OM"/>
        </w:rPr>
        <w:t xml:space="preserve"> وعبر صحيفة جماهيرية، وفي هذه الفترة الدقيقة</w:t>
      </w:r>
      <w:r w:rsidR="007F62DE" w:rsidRPr="00E1692D">
        <w:rPr>
          <w:rFonts w:hint="cs"/>
          <w:color w:val="000000" w:themeColor="text1"/>
          <w:rtl/>
          <w:lang w:bidi="ar-OM"/>
        </w:rPr>
        <w:t>؛</w:t>
      </w:r>
      <w:r w:rsidRPr="00E1692D">
        <w:rPr>
          <w:color w:val="000000" w:themeColor="text1"/>
          <w:rtl/>
          <w:lang w:bidi="ar-OM"/>
        </w:rPr>
        <w:t xml:space="preserve"> وإثر ردود الفعل من بعض علماء المسلمين الإمامية البارزين، مم</w:t>
      </w:r>
      <w:r w:rsidR="007F62DE" w:rsidRPr="00E1692D">
        <w:rPr>
          <w:rFonts w:hint="cs"/>
          <w:color w:val="000000" w:themeColor="text1"/>
          <w:rtl/>
          <w:lang w:bidi="ar-OM"/>
        </w:rPr>
        <w:t>َّ</w:t>
      </w:r>
      <w:r w:rsidRPr="00E1692D">
        <w:rPr>
          <w:color w:val="000000" w:themeColor="text1"/>
          <w:rtl/>
          <w:lang w:bidi="ar-OM"/>
        </w:rPr>
        <w:t>ن</w:t>
      </w:r>
      <w:r w:rsidR="007F62DE" w:rsidRPr="00E1692D">
        <w:rPr>
          <w:rFonts w:hint="cs"/>
          <w:color w:val="000000" w:themeColor="text1"/>
          <w:rtl/>
          <w:lang w:bidi="ar-OM"/>
        </w:rPr>
        <w:t>ْ</w:t>
      </w:r>
      <w:r w:rsidRPr="00E1692D">
        <w:rPr>
          <w:color w:val="000000" w:themeColor="text1"/>
          <w:rtl/>
          <w:lang w:bidi="ar-OM"/>
        </w:rPr>
        <w:t xml:space="preserve"> يتوافق نهجهم مع مشروع التقارب بين مذاهب المسلمين، وعلى رأسهم</w:t>
      </w:r>
      <w:r w:rsidR="007F62DE" w:rsidRPr="00E1692D">
        <w:rPr>
          <w:rFonts w:hint="cs"/>
          <w:color w:val="000000" w:themeColor="text1"/>
          <w:rtl/>
          <w:lang w:bidi="ar-OM"/>
        </w:rPr>
        <w:t>:</w:t>
      </w:r>
      <w:r w:rsidRPr="00E1692D">
        <w:rPr>
          <w:color w:val="000000" w:themeColor="text1"/>
          <w:rtl/>
          <w:lang w:bidi="ar-OM"/>
        </w:rPr>
        <w:t xml:space="preserve"> العلامة السيد محمد حسين فضل الله</w:t>
      </w:r>
      <w:r w:rsidR="007F62DE" w:rsidRPr="00E1692D">
        <w:rPr>
          <w:rFonts w:hint="cs"/>
          <w:color w:val="000000" w:themeColor="text1"/>
          <w:rtl/>
          <w:lang w:bidi="ar-OM"/>
        </w:rPr>
        <w:t>،</w:t>
      </w:r>
      <w:r w:rsidRPr="00E1692D">
        <w:rPr>
          <w:color w:val="000000" w:themeColor="text1"/>
          <w:rtl/>
          <w:lang w:bidi="ar-OM"/>
        </w:rPr>
        <w:t xml:space="preserve"> </w:t>
      </w:r>
      <w:r w:rsidR="007F62DE" w:rsidRPr="00E1692D">
        <w:rPr>
          <w:rFonts w:hint="cs"/>
          <w:color w:val="000000" w:themeColor="text1"/>
          <w:rtl/>
          <w:lang w:bidi="ar-OM"/>
        </w:rPr>
        <w:t>و</w:t>
      </w:r>
      <w:r w:rsidRPr="00E1692D">
        <w:rPr>
          <w:color w:val="000000" w:themeColor="text1"/>
          <w:rtl/>
          <w:lang w:bidi="ar-OM"/>
        </w:rPr>
        <w:t>الشيخ محمد علي التسخيري</w:t>
      </w:r>
      <w:r w:rsidR="007F62DE" w:rsidRPr="00E1692D">
        <w:rPr>
          <w:rFonts w:hint="cs"/>
          <w:color w:val="000000" w:themeColor="text1"/>
          <w:rtl/>
          <w:lang w:bidi="ar-OM"/>
        </w:rPr>
        <w:t>،</w:t>
      </w:r>
      <w:r w:rsidRPr="00E1692D">
        <w:rPr>
          <w:color w:val="000000" w:themeColor="text1"/>
          <w:rtl/>
          <w:lang w:bidi="ar-OM"/>
        </w:rPr>
        <w:t xml:space="preserve"> وغيرهما</w:t>
      </w:r>
      <w:r w:rsidR="007F62DE" w:rsidRPr="00E1692D">
        <w:rPr>
          <w:rFonts w:hint="cs"/>
          <w:color w:val="000000" w:themeColor="text1"/>
          <w:rtl/>
          <w:lang w:bidi="ar-OM"/>
        </w:rPr>
        <w:t>،</w:t>
      </w:r>
      <w:r w:rsidRPr="00E1692D">
        <w:rPr>
          <w:color w:val="000000" w:themeColor="text1"/>
          <w:rtl/>
          <w:lang w:bidi="ar-OM"/>
        </w:rPr>
        <w:t xml:space="preserve"> أصدر الشيخ القرضاوي بيانا</w:t>
      </w:r>
      <w:r w:rsidR="007F62DE" w:rsidRPr="00E1692D">
        <w:rPr>
          <w:rFonts w:hint="cs"/>
          <w:color w:val="000000" w:themeColor="text1"/>
          <w:rtl/>
          <w:lang w:bidi="ar-OM"/>
        </w:rPr>
        <w:t>ً</w:t>
      </w:r>
      <w:r w:rsidRPr="00E1692D">
        <w:rPr>
          <w:color w:val="000000" w:themeColor="text1"/>
          <w:rtl/>
          <w:lang w:bidi="ar-OM"/>
        </w:rPr>
        <w:t xml:space="preserve"> بتاريخ 17</w:t>
      </w:r>
      <w:r w:rsidR="007F62DE" w:rsidRPr="00E1692D">
        <w:rPr>
          <w:rFonts w:hint="cs"/>
          <w:color w:val="000000" w:themeColor="text1"/>
          <w:rtl/>
          <w:lang w:bidi="ar-OM"/>
        </w:rPr>
        <w:t xml:space="preserve"> </w:t>
      </w:r>
      <w:r w:rsidRPr="00E1692D">
        <w:rPr>
          <w:color w:val="000000" w:themeColor="text1"/>
          <w:rtl/>
          <w:lang w:bidi="ar-OM"/>
        </w:rPr>
        <w:t>رمضان 1429</w:t>
      </w:r>
      <w:r w:rsidR="00C108F6" w:rsidRPr="00E1692D">
        <w:rPr>
          <w:rFonts w:hint="cs"/>
          <w:color w:val="000000" w:themeColor="text1"/>
          <w:rtl/>
          <w:lang w:bidi="ar-OM"/>
        </w:rPr>
        <w:t>هـ</w:t>
      </w:r>
      <w:r w:rsidRPr="00E1692D">
        <w:rPr>
          <w:color w:val="000000" w:themeColor="text1"/>
          <w:rtl/>
          <w:lang w:bidi="ar-OM"/>
        </w:rPr>
        <w:t>، نشر في موقعه بتاريخ 17/9/2008</w:t>
      </w:r>
      <w:r w:rsidR="00C108F6" w:rsidRPr="00E1692D">
        <w:rPr>
          <w:rFonts w:hint="cs"/>
          <w:color w:val="000000" w:themeColor="text1"/>
          <w:rtl/>
          <w:lang w:bidi="ar-OM"/>
        </w:rPr>
        <w:t>م</w:t>
      </w:r>
      <w:r w:rsidRPr="00E1692D">
        <w:rPr>
          <w:color w:val="000000" w:themeColor="text1"/>
          <w:rtl/>
          <w:lang w:bidi="ar-OM"/>
        </w:rPr>
        <w:t>، بعنوان</w:t>
      </w:r>
      <w:r w:rsidR="007F62DE" w:rsidRPr="00E1692D">
        <w:rPr>
          <w:rFonts w:hint="cs"/>
          <w:color w:val="000000" w:themeColor="text1"/>
          <w:rtl/>
          <w:lang w:bidi="ar-OM"/>
        </w:rPr>
        <w:t>:</w:t>
      </w:r>
      <w:r w:rsidRPr="00E1692D">
        <w:rPr>
          <w:color w:val="000000" w:themeColor="text1"/>
          <w:rtl/>
          <w:lang w:bidi="ar-OM"/>
        </w:rPr>
        <w:t xml:space="preserve"> </w:t>
      </w:r>
      <w:r w:rsidRPr="00E1692D">
        <w:rPr>
          <w:rFonts w:hint="eastAsia"/>
          <w:color w:val="000000" w:themeColor="text1"/>
          <w:rtl/>
        </w:rPr>
        <w:t>«</w:t>
      </w:r>
      <w:r w:rsidRPr="00E1692D">
        <w:rPr>
          <w:color w:val="000000" w:themeColor="text1"/>
          <w:rtl/>
          <w:lang w:bidi="ar-OM"/>
        </w:rPr>
        <w:t>هذا بيان</w:t>
      </w:r>
      <w:r w:rsidR="007F62DE" w:rsidRPr="00E1692D">
        <w:rPr>
          <w:rFonts w:hint="cs"/>
          <w:color w:val="000000" w:themeColor="text1"/>
          <w:rtl/>
          <w:lang w:bidi="ar-OM"/>
        </w:rPr>
        <w:t>ٌ</w:t>
      </w:r>
      <w:r w:rsidRPr="00E1692D">
        <w:rPr>
          <w:color w:val="000000" w:themeColor="text1"/>
          <w:rtl/>
          <w:lang w:bidi="ar-OM"/>
        </w:rPr>
        <w:t xml:space="preserve"> للناس</w:t>
      </w:r>
      <w:r w:rsidRPr="00E1692D">
        <w:rPr>
          <w:rFonts w:hint="eastAsia"/>
          <w:color w:val="000000" w:themeColor="text1"/>
          <w:rtl/>
        </w:rPr>
        <w:t>»</w:t>
      </w:r>
      <w:r w:rsidRPr="00E1692D">
        <w:rPr>
          <w:color w:val="000000" w:themeColor="text1"/>
          <w:rtl/>
          <w:lang w:bidi="ar-OM"/>
        </w:rPr>
        <w:t xml:space="preserve">. </w:t>
      </w:r>
    </w:p>
    <w:p w:rsidR="00F262C9" w:rsidRPr="00E1692D" w:rsidRDefault="00F262C9" w:rsidP="007F62DE">
      <w:pPr>
        <w:rPr>
          <w:color w:val="000000" w:themeColor="text1"/>
          <w:rtl/>
        </w:rPr>
      </w:pPr>
      <w:r w:rsidRPr="00E1692D">
        <w:rPr>
          <w:color w:val="000000" w:themeColor="text1"/>
          <w:rtl/>
          <w:lang w:bidi="ar-OM"/>
        </w:rPr>
        <w:t xml:space="preserve">وقبل </w:t>
      </w:r>
      <w:r w:rsidRPr="00E1692D">
        <w:rPr>
          <w:rFonts w:hint="cs"/>
          <w:color w:val="000000" w:themeColor="text1"/>
          <w:rtl/>
          <w:lang w:bidi="ar-OM"/>
        </w:rPr>
        <w:t>ا</w:t>
      </w:r>
      <w:r w:rsidRPr="00E1692D">
        <w:rPr>
          <w:color w:val="000000" w:themeColor="text1"/>
          <w:rtl/>
          <w:lang w:bidi="ar-OM"/>
        </w:rPr>
        <w:t>ستعراض أهم</w:t>
      </w:r>
      <w:r w:rsidR="007F62DE" w:rsidRPr="00E1692D">
        <w:rPr>
          <w:rFonts w:hint="cs"/>
          <w:color w:val="000000" w:themeColor="text1"/>
          <w:rtl/>
          <w:lang w:bidi="ar-OM"/>
        </w:rPr>
        <w:t>ّ</w:t>
      </w:r>
      <w:r w:rsidRPr="00E1692D">
        <w:rPr>
          <w:color w:val="000000" w:themeColor="text1"/>
          <w:rtl/>
          <w:lang w:bidi="ar-OM"/>
        </w:rPr>
        <w:t xml:space="preserve"> مضامين هذا البيان لا بد</w:t>
      </w:r>
      <w:r w:rsidR="007F62DE" w:rsidRPr="00E1692D">
        <w:rPr>
          <w:rFonts w:hint="cs"/>
          <w:color w:val="000000" w:themeColor="text1"/>
          <w:rtl/>
          <w:lang w:bidi="ar-OM"/>
        </w:rPr>
        <w:t>ّ</w:t>
      </w:r>
      <w:r w:rsidRPr="00E1692D">
        <w:rPr>
          <w:color w:val="000000" w:themeColor="text1"/>
          <w:rtl/>
          <w:lang w:bidi="ar-OM"/>
        </w:rPr>
        <w:t xml:space="preserve"> من التنويه</w:t>
      </w:r>
      <w:r w:rsidR="001675CE" w:rsidRPr="00E1692D">
        <w:rPr>
          <w:color w:val="000000" w:themeColor="text1"/>
          <w:rtl/>
          <w:lang w:bidi="ar-OM"/>
        </w:rPr>
        <w:t xml:space="preserve"> إلى </w:t>
      </w:r>
      <w:r w:rsidRPr="00E1692D">
        <w:rPr>
          <w:color w:val="000000" w:themeColor="text1"/>
          <w:rtl/>
          <w:lang w:bidi="ar-OM"/>
        </w:rPr>
        <w:t>أن</w:t>
      </w:r>
      <w:r w:rsidR="007F62DE" w:rsidRPr="00E1692D">
        <w:rPr>
          <w:rFonts w:hint="cs"/>
          <w:color w:val="000000" w:themeColor="text1"/>
          <w:rtl/>
          <w:lang w:bidi="ar-OM"/>
        </w:rPr>
        <w:t>ّ</w:t>
      </w:r>
      <w:r w:rsidRPr="00E1692D">
        <w:rPr>
          <w:color w:val="000000" w:themeColor="text1"/>
          <w:rtl/>
          <w:lang w:bidi="ar-OM"/>
        </w:rPr>
        <w:t xml:space="preserve"> رد</w:t>
      </w:r>
      <w:r w:rsidR="007F62DE" w:rsidRPr="00E1692D">
        <w:rPr>
          <w:rFonts w:hint="cs"/>
          <w:color w:val="000000" w:themeColor="text1"/>
          <w:rtl/>
          <w:lang w:bidi="ar-OM"/>
        </w:rPr>
        <w:t>ّ</w:t>
      </w:r>
      <w:r w:rsidRPr="00E1692D">
        <w:rPr>
          <w:color w:val="000000" w:themeColor="text1"/>
          <w:rtl/>
          <w:lang w:bidi="ar-OM"/>
        </w:rPr>
        <w:t xml:space="preserve"> وكالة مهر الإيرانية</w:t>
      </w:r>
      <w:r w:rsidR="008E7685" w:rsidRPr="00E1692D">
        <w:rPr>
          <w:rFonts w:hint="cs"/>
          <w:color w:val="000000" w:themeColor="text1"/>
          <w:rtl/>
          <w:lang w:bidi="ar-OM"/>
        </w:rPr>
        <w:t xml:space="preserve">، </w:t>
      </w:r>
      <w:r w:rsidRPr="00E1692D">
        <w:rPr>
          <w:color w:val="000000" w:themeColor="text1"/>
          <w:rtl/>
          <w:lang w:bidi="ar-OM"/>
        </w:rPr>
        <w:t xml:space="preserve">وعلى الرغم من </w:t>
      </w:r>
      <w:r w:rsidR="007F62DE" w:rsidRPr="00E1692D">
        <w:rPr>
          <w:rFonts w:hint="cs"/>
          <w:color w:val="000000" w:themeColor="text1"/>
          <w:rtl/>
          <w:lang w:bidi="ar-OM"/>
        </w:rPr>
        <w:t>أ</w:t>
      </w:r>
      <w:r w:rsidRPr="00E1692D">
        <w:rPr>
          <w:color w:val="000000" w:themeColor="text1"/>
          <w:rtl/>
          <w:lang w:bidi="ar-OM"/>
        </w:rPr>
        <w:t>نه كان بمثابة نتيجة ورد</w:t>
      </w:r>
      <w:r w:rsidR="007F62DE" w:rsidRPr="00E1692D">
        <w:rPr>
          <w:rFonts w:hint="cs"/>
          <w:color w:val="000000" w:themeColor="text1"/>
          <w:rtl/>
          <w:lang w:bidi="ar-OM"/>
        </w:rPr>
        <w:t>ّة</w:t>
      </w:r>
      <w:r w:rsidRPr="00E1692D">
        <w:rPr>
          <w:color w:val="000000" w:themeColor="text1"/>
          <w:rtl/>
          <w:lang w:bidi="ar-OM"/>
        </w:rPr>
        <w:t xml:space="preserve"> فعل لما تضم</w:t>
      </w:r>
      <w:r w:rsidR="007F62DE" w:rsidRPr="00E1692D">
        <w:rPr>
          <w:rFonts w:hint="cs"/>
          <w:color w:val="000000" w:themeColor="text1"/>
          <w:rtl/>
          <w:lang w:bidi="ar-OM"/>
        </w:rPr>
        <w:t>ّ</w:t>
      </w:r>
      <w:r w:rsidRPr="00E1692D">
        <w:rPr>
          <w:color w:val="000000" w:themeColor="text1"/>
          <w:rtl/>
          <w:lang w:bidi="ar-OM"/>
        </w:rPr>
        <w:t>نته تصريحات الشيخ القرضاوي المثيرة والمستفز</w:t>
      </w:r>
      <w:r w:rsidR="007F62DE" w:rsidRPr="00E1692D">
        <w:rPr>
          <w:rFonts w:hint="cs"/>
          <w:color w:val="000000" w:themeColor="text1"/>
          <w:rtl/>
          <w:lang w:bidi="ar-OM"/>
        </w:rPr>
        <w:t>ّ</w:t>
      </w:r>
      <w:r w:rsidRPr="00E1692D">
        <w:rPr>
          <w:color w:val="000000" w:themeColor="text1"/>
          <w:rtl/>
          <w:lang w:bidi="ar-OM"/>
        </w:rPr>
        <w:t xml:space="preserve">ة وغير المقبولة، ولكنه ـ </w:t>
      </w:r>
      <w:r w:rsidR="007F62DE" w:rsidRPr="00E1692D">
        <w:rPr>
          <w:rFonts w:hint="cs"/>
          <w:color w:val="000000" w:themeColor="text1"/>
          <w:rtl/>
          <w:lang w:bidi="ar-OM"/>
        </w:rPr>
        <w:t xml:space="preserve">أي </w:t>
      </w:r>
      <w:r w:rsidRPr="00E1692D">
        <w:rPr>
          <w:color w:val="000000" w:themeColor="text1"/>
          <w:rtl/>
          <w:lang w:bidi="ar-OM"/>
        </w:rPr>
        <w:t>رد</w:t>
      </w:r>
      <w:r w:rsidR="008E7685" w:rsidRPr="00E1692D">
        <w:rPr>
          <w:rFonts w:hint="cs"/>
          <w:color w:val="000000" w:themeColor="text1"/>
          <w:rtl/>
          <w:lang w:bidi="ar-OM"/>
        </w:rPr>
        <w:t>ّ</w:t>
      </w:r>
      <w:r w:rsidRPr="00E1692D">
        <w:rPr>
          <w:color w:val="000000" w:themeColor="text1"/>
          <w:rtl/>
          <w:lang w:bidi="ar-OM"/>
        </w:rPr>
        <w:t xml:space="preserve"> الوكالة ـ كان هو الآخر غير منضبط، وغير مقبول أيضا</w:t>
      </w:r>
      <w:r w:rsidR="007F62DE" w:rsidRPr="00E1692D">
        <w:rPr>
          <w:rFonts w:hint="cs"/>
          <w:color w:val="000000" w:themeColor="text1"/>
          <w:rtl/>
          <w:lang w:bidi="ar-OM"/>
        </w:rPr>
        <w:t>ً</w:t>
      </w:r>
      <w:r w:rsidRPr="00E1692D">
        <w:rPr>
          <w:color w:val="000000" w:themeColor="text1"/>
          <w:rtl/>
          <w:lang w:bidi="ar-OM"/>
        </w:rPr>
        <w:t>. فلا بد</w:t>
      </w:r>
      <w:r w:rsidR="007F62DE" w:rsidRPr="00E1692D">
        <w:rPr>
          <w:rFonts w:hint="cs"/>
          <w:color w:val="000000" w:themeColor="text1"/>
          <w:rtl/>
          <w:lang w:bidi="ar-OM"/>
        </w:rPr>
        <w:t>ّ</w:t>
      </w:r>
      <w:r w:rsidRPr="00E1692D">
        <w:rPr>
          <w:color w:val="000000" w:themeColor="text1"/>
          <w:rtl/>
          <w:lang w:bidi="ar-OM"/>
        </w:rPr>
        <w:t xml:space="preserve"> من رفض وإدانة مثل هذه الأساليب من الجميع</w:t>
      </w:r>
      <w:r w:rsidR="007F62DE" w:rsidRPr="00E1692D">
        <w:rPr>
          <w:rFonts w:hint="cs"/>
          <w:color w:val="000000" w:themeColor="text1"/>
          <w:rtl/>
          <w:lang w:bidi="ar-OM"/>
        </w:rPr>
        <w:t>،</w:t>
      </w:r>
      <w:r w:rsidRPr="00E1692D">
        <w:rPr>
          <w:color w:val="000000" w:themeColor="text1"/>
          <w:rtl/>
          <w:lang w:bidi="ar-OM"/>
        </w:rPr>
        <w:t xml:space="preserve"> وعلى السواء</w:t>
      </w:r>
      <w:r w:rsidR="007F62DE" w:rsidRPr="00E1692D">
        <w:rPr>
          <w:rFonts w:hint="cs"/>
          <w:color w:val="000000" w:themeColor="text1"/>
          <w:rtl/>
          <w:lang w:bidi="ar-OM"/>
        </w:rPr>
        <w:t xml:space="preserve">، </w:t>
      </w:r>
      <w:r w:rsidRPr="00E1692D">
        <w:rPr>
          <w:color w:val="000000" w:themeColor="text1"/>
          <w:rtl/>
          <w:lang w:bidi="ar-OM"/>
        </w:rPr>
        <w:t>ومن دون اللجوء</w:t>
      </w:r>
      <w:r w:rsidR="001675CE" w:rsidRPr="00E1692D">
        <w:rPr>
          <w:color w:val="000000" w:themeColor="text1"/>
          <w:rtl/>
          <w:lang w:bidi="ar-OM"/>
        </w:rPr>
        <w:t xml:space="preserve"> إلى </w:t>
      </w:r>
      <w:r w:rsidRPr="00E1692D">
        <w:rPr>
          <w:color w:val="000000" w:themeColor="text1"/>
          <w:rtl/>
          <w:lang w:bidi="ar-OM"/>
        </w:rPr>
        <w:t xml:space="preserve">المعايير المزدوجة التي طالما استنكرنا </w:t>
      </w:r>
      <w:r w:rsidRPr="00E1692D">
        <w:rPr>
          <w:color w:val="000000" w:themeColor="text1"/>
          <w:rtl/>
          <w:lang w:bidi="ar-OM"/>
        </w:rPr>
        <w:lastRenderedPageBreak/>
        <w:t>صدورها من الغرب. وقد فصلت الوكالة الموظ</w:t>
      </w:r>
      <w:r w:rsidR="007F62DE" w:rsidRPr="00E1692D">
        <w:rPr>
          <w:rFonts w:hint="cs"/>
          <w:color w:val="000000" w:themeColor="text1"/>
          <w:rtl/>
          <w:lang w:bidi="ar-OM"/>
        </w:rPr>
        <w:t>َّ</w:t>
      </w:r>
      <w:r w:rsidRPr="00E1692D">
        <w:rPr>
          <w:color w:val="000000" w:themeColor="text1"/>
          <w:rtl/>
          <w:lang w:bidi="ar-OM"/>
        </w:rPr>
        <w:t>ف الذي أعد</w:t>
      </w:r>
      <w:r w:rsidR="007F62DE" w:rsidRPr="00E1692D">
        <w:rPr>
          <w:rFonts w:hint="cs"/>
          <w:color w:val="000000" w:themeColor="text1"/>
          <w:rtl/>
          <w:lang w:bidi="ar-OM"/>
        </w:rPr>
        <w:t>ّ</w:t>
      </w:r>
      <w:r w:rsidRPr="00E1692D">
        <w:rPr>
          <w:color w:val="000000" w:themeColor="text1"/>
          <w:rtl/>
          <w:lang w:bidi="ar-OM"/>
        </w:rPr>
        <w:t xml:space="preserve"> ذلك الرد</w:t>
      </w:r>
      <w:r w:rsidR="007F62DE" w:rsidRPr="00E1692D">
        <w:rPr>
          <w:rFonts w:hint="cs"/>
          <w:color w:val="000000" w:themeColor="text1"/>
          <w:rtl/>
          <w:lang w:bidi="ar-OM"/>
        </w:rPr>
        <w:t>ّ</w:t>
      </w:r>
      <w:r w:rsidRPr="00E1692D">
        <w:rPr>
          <w:color w:val="000000" w:themeColor="text1"/>
          <w:rtl/>
          <w:lang w:bidi="ar-OM"/>
        </w:rPr>
        <w:t>. وقد نو</w:t>
      </w:r>
      <w:r w:rsidR="007F62DE" w:rsidRPr="00E1692D">
        <w:rPr>
          <w:rFonts w:hint="cs"/>
          <w:color w:val="000000" w:themeColor="text1"/>
          <w:rtl/>
          <w:lang w:bidi="ar-OM"/>
        </w:rPr>
        <w:t>َّ</w:t>
      </w:r>
      <w:r w:rsidRPr="00E1692D">
        <w:rPr>
          <w:color w:val="000000" w:themeColor="text1"/>
          <w:rtl/>
          <w:lang w:bidi="ar-OM"/>
        </w:rPr>
        <w:t xml:space="preserve">ه </w:t>
      </w:r>
      <w:r w:rsidR="007F62DE" w:rsidRPr="00E1692D">
        <w:rPr>
          <w:rFonts w:hint="cs"/>
          <w:color w:val="000000" w:themeColor="text1"/>
          <w:rtl/>
          <w:lang w:bidi="ar-OM"/>
        </w:rPr>
        <w:t>ا</w:t>
      </w:r>
      <w:r w:rsidRPr="00E1692D">
        <w:rPr>
          <w:color w:val="000000" w:themeColor="text1"/>
          <w:rtl/>
          <w:lang w:bidi="ar-OM"/>
        </w:rPr>
        <w:t>ت</w:t>
      </w:r>
      <w:r w:rsidR="007F62DE" w:rsidRPr="00E1692D">
        <w:rPr>
          <w:rFonts w:hint="cs"/>
          <w:color w:val="000000" w:themeColor="text1"/>
          <w:rtl/>
          <w:lang w:bidi="ar-OM"/>
        </w:rPr>
        <w:t>ّ</w:t>
      </w:r>
      <w:r w:rsidRPr="00E1692D">
        <w:rPr>
          <w:color w:val="000000" w:themeColor="text1"/>
          <w:rtl/>
          <w:lang w:bidi="ar-OM"/>
        </w:rPr>
        <w:t>حاد العلماء في بيانه المؤر</w:t>
      </w:r>
      <w:r w:rsidR="007F62DE" w:rsidRPr="00E1692D">
        <w:rPr>
          <w:rFonts w:hint="cs"/>
          <w:color w:val="000000" w:themeColor="text1"/>
          <w:rtl/>
          <w:lang w:bidi="ar-OM"/>
        </w:rPr>
        <w:t>ّ</w:t>
      </w:r>
      <w:r w:rsidRPr="00E1692D">
        <w:rPr>
          <w:color w:val="000000" w:themeColor="text1"/>
          <w:rtl/>
          <w:lang w:bidi="ar-OM"/>
        </w:rPr>
        <w:t>خ في</w:t>
      </w:r>
      <w:r w:rsidR="007F62DE" w:rsidRPr="00E1692D">
        <w:rPr>
          <w:rFonts w:hint="cs"/>
          <w:color w:val="000000" w:themeColor="text1"/>
          <w:rtl/>
          <w:lang w:bidi="ar-OM"/>
        </w:rPr>
        <w:t xml:space="preserve"> </w:t>
      </w:r>
      <w:r w:rsidRPr="00E1692D">
        <w:rPr>
          <w:color w:val="000000" w:themeColor="text1"/>
          <w:rtl/>
          <w:lang w:bidi="ar-OM"/>
        </w:rPr>
        <w:t>15/10/2008</w:t>
      </w:r>
      <w:r w:rsidR="00C108F6" w:rsidRPr="00E1692D">
        <w:rPr>
          <w:rFonts w:hint="cs"/>
          <w:color w:val="000000" w:themeColor="text1"/>
          <w:rtl/>
          <w:lang w:bidi="ar-OM"/>
        </w:rPr>
        <w:t>م</w:t>
      </w:r>
      <w:r w:rsidRPr="00E1692D">
        <w:rPr>
          <w:color w:val="000000" w:themeColor="text1"/>
          <w:rtl/>
          <w:lang w:bidi="ar-OM"/>
        </w:rPr>
        <w:t xml:space="preserve"> بخبر الفصل. وفي فترة</w:t>
      </w:r>
      <w:r w:rsidR="007F62DE" w:rsidRPr="00E1692D">
        <w:rPr>
          <w:rFonts w:hint="cs"/>
          <w:color w:val="000000" w:themeColor="text1"/>
          <w:rtl/>
          <w:lang w:bidi="ar-OM"/>
        </w:rPr>
        <w:t>ٍ</w:t>
      </w:r>
      <w:r w:rsidRPr="00E1692D">
        <w:rPr>
          <w:color w:val="000000" w:themeColor="text1"/>
          <w:rtl/>
          <w:lang w:bidi="ar-OM"/>
        </w:rPr>
        <w:t xml:space="preserve"> لاحقة قد</w:t>
      </w:r>
      <w:r w:rsidR="007F62DE" w:rsidRPr="00E1692D">
        <w:rPr>
          <w:rFonts w:hint="cs"/>
          <w:color w:val="000000" w:themeColor="text1"/>
          <w:rtl/>
          <w:lang w:bidi="ar-OM"/>
        </w:rPr>
        <w:t>َّ</w:t>
      </w:r>
      <w:r w:rsidRPr="00E1692D">
        <w:rPr>
          <w:color w:val="000000" w:themeColor="text1"/>
          <w:rtl/>
          <w:lang w:bidi="ar-OM"/>
        </w:rPr>
        <w:t xml:space="preserve">مت منظمة الإعلام الإيرانية </w:t>
      </w:r>
      <w:r w:rsidR="007F62DE" w:rsidRPr="00E1692D">
        <w:rPr>
          <w:rFonts w:hint="cs"/>
          <w:color w:val="000000" w:themeColor="text1"/>
          <w:rtl/>
          <w:lang w:bidi="ar-OM"/>
        </w:rPr>
        <w:t>ا</w:t>
      </w:r>
      <w:r w:rsidRPr="00E1692D">
        <w:rPr>
          <w:color w:val="000000" w:themeColor="text1"/>
          <w:rtl/>
          <w:lang w:bidi="ar-OM"/>
        </w:rPr>
        <w:t>عتذارا</w:t>
      </w:r>
      <w:r w:rsidR="007F62DE" w:rsidRPr="00E1692D">
        <w:rPr>
          <w:rFonts w:hint="cs"/>
          <w:color w:val="000000" w:themeColor="text1"/>
          <w:rtl/>
          <w:lang w:bidi="ar-OM"/>
        </w:rPr>
        <w:t>ً</w:t>
      </w:r>
      <w:r w:rsidRPr="00E1692D">
        <w:rPr>
          <w:color w:val="000000" w:themeColor="text1"/>
          <w:rtl/>
          <w:lang w:bidi="ar-OM"/>
        </w:rPr>
        <w:t xml:space="preserve"> رسميا</w:t>
      </w:r>
      <w:r w:rsidR="00FF1B9A">
        <w:rPr>
          <w:rFonts w:hint="cs"/>
          <w:color w:val="000000" w:themeColor="text1"/>
          <w:rtl/>
          <w:lang w:bidi="ar-OM"/>
        </w:rPr>
        <w:t>ً</w:t>
      </w:r>
      <w:r w:rsidR="001675CE" w:rsidRPr="00E1692D">
        <w:rPr>
          <w:color w:val="000000" w:themeColor="text1"/>
          <w:rtl/>
          <w:lang w:bidi="ar-OM"/>
        </w:rPr>
        <w:t xml:space="preserve"> إلى </w:t>
      </w:r>
      <w:r w:rsidRPr="00E1692D">
        <w:rPr>
          <w:color w:val="000000" w:themeColor="text1"/>
          <w:rtl/>
          <w:lang w:bidi="ar-OM"/>
        </w:rPr>
        <w:t>الشيخ القرضاوي من تصر</w:t>
      </w:r>
      <w:r w:rsidR="007F62DE" w:rsidRPr="00E1692D">
        <w:rPr>
          <w:rFonts w:hint="cs"/>
          <w:color w:val="000000" w:themeColor="text1"/>
          <w:rtl/>
          <w:lang w:bidi="ar-OM"/>
        </w:rPr>
        <w:t>ُّ</w:t>
      </w:r>
      <w:r w:rsidRPr="00E1692D">
        <w:rPr>
          <w:color w:val="000000" w:themeColor="text1"/>
          <w:rtl/>
          <w:lang w:bidi="ar-OM"/>
        </w:rPr>
        <w:t>ف الموظ</w:t>
      </w:r>
      <w:r w:rsidR="007F62DE" w:rsidRPr="00E1692D">
        <w:rPr>
          <w:rFonts w:hint="cs"/>
          <w:color w:val="000000" w:themeColor="text1"/>
          <w:rtl/>
          <w:lang w:bidi="ar-OM"/>
        </w:rPr>
        <w:t>َّ</w:t>
      </w:r>
      <w:r w:rsidRPr="00E1692D">
        <w:rPr>
          <w:color w:val="000000" w:themeColor="text1"/>
          <w:rtl/>
          <w:lang w:bidi="ar-OM"/>
        </w:rPr>
        <w:t>ف المذكور، مؤك</w:t>
      </w:r>
      <w:r w:rsidR="007F62DE" w:rsidRPr="00E1692D">
        <w:rPr>
          <w:rFonts w:hint="cs"/>
          <w:color w:val="000000" w:themeColor="text1"/>
          <w:rtl/>
          <w:lang w:bidi="ar-OM"/>
        </w:rPr>
        <w:t>ِّ</w:t>
      </w:r>
      <w:r w:rsidRPr="00E1692D">
        <w:rPr>
          <w:color w:val="000000" w:themeColor="text1"/>
          <w:rtl/>
          <w:lang w:bidi="ar-OM"/>
        </w:rPr>
        <w:t>دة أن</w:t>
      </w:r>
      <w:r w:rsidR="007F62DE" w:rsidRPr="00E1692D">
        <w:rPr>
          <w:rFonts w:hint="cs"/>
          <w:color w:val="000000" w:themeColor="text1"/>
          <w:rtl/>
          <w:lang w:bidi="ar-OM"/>
        </w:rPr>
        <w:t>ّ</w:t>
      </w:r>
      <w:r w:rsidRPr="00E1692D">
        <w:rPr>
          <w:color w:val="000000" w:themeColor="text1"/>
          <w:rtl/>
          <w:lang w:bidi="ar-OM"/>
        </w:rPr>
        <w:t>ه تم</w:t>
      </w:r>
      <w:r w:rsidR="007F62DE" w:rsidRPr="00E1692D">
        <w:rPr>
          <w:rFonts w:hint="cs"/>
          <w:color w:val="000000" w:themeColor="text1"/>
          <w:rtl/>
          <w:lang w:bidi="ar-OM"/>
        </w:rPr>
        <w:t>َّ</w:t>
      </w:r>
      <w:r w:rsidRPr="00E1692D">
        <w:rPr>
          <w:color w:val="000000" w:themeColor="text1"/>
          <w:rtl/>
          <w:lang w:bidi="ar-OM"/>
        </w:rPr>
        <w:t>ت معاقبته بفصله من المنظمة، وذلك حسب الخبر الذي نشر في موقع القرضاوي بتاريخ 10/3/2009</w:t>
      </w:r>
      <w:r w:rsidRPr="00E1692D">
        <w:rPr>
          <w:rFonts w:hint="cs"/>
          <w:color w:val="000000" w:themeColor="text1"/>
          <w:rtl/>
          <w:lang w:bidi="ar-OM"/>
        </w:rPr>
        <w:t>م</w:t>
      </w:r>
      <w:r w:rsidRPr="00E1692D">
        <w:rPr>
          <w:rFonts w:hint="cs"/>
          <w:color w:val="000000" w:themeColor="text1"/>
          <w:vertAlign w:val="superscript"/>
          <w:rtl/>
        </w:rPr>
        <w:t>(</w:t>
      </w:r>
      <w:r w:rsidRPr="00E1692D">
        <w:rPr>
          <w:rStyle w:val="EndnoteReference"/>
          <w:color w:val="000000" w:themeColor="text1"/>
          <w:sz w:val="27"/>
          <w:rtl/>
        </w:rPr>
        <w:endnoteReference w:id="913"/>
      </w:r>
      <w:r w:rsidRPr="00E1692D">
        <w:rPr>
          <w:rFonts w:hint="cs"/>
          <w:color w:val="000000" w:themeColor="text1"/>
          <w:vertAlign w:val="superscript"/>
          <w:rtl/>
        </w:rPr>
        <w:t>)</w:t>
      </w:r>
      <w:r w:rsidRPr="00E1692D">
        <w:rPr>
          <w:color w:val="000000" w:themeColor="text1"/>
          <w:rtl/>
          <w:lang w:bidi="ar-OM"/>
        </w:rPr>
        <w:t xml:space="preserve">. </w:t>
      </w:r>
    </w:p>
    <w:p w:rsidR="00F262C9" w:rsidRPr="00E1692D" w:rsidRDefault="00F262C9" w:rsidP="003F16F1">
      <w:pPr>
        <w:spacing w:line="380" w:lineRule="exact"/>
        <w:rPr>
          <w:color w:val="000000" w:themeColor="text1"/>
          <w:rtl/>
        </w:rPr>
      </w:pPr>
      <w:r w:rsidRPr="00E1692D">
        <w:rPr>
          <w:color w:val="000000" w:themeColor="text1"/>
          <w:rtl/>
          <w:lang w:bidi="ar-OM"/>
        </w:rPr>
        <w:t>كما تجدر الإشارة</w:t>
      </w:r>
      <w:r w:rsidR="001675CE" w:rsidRPr="00E1692D">
        <w:rPr>
          <w:color w:val="000000" w:themeColor="text1"/>
          <w:rtl/>
          <w:lang w:bidi="ar-OM"/>
        </w:rPr>
        <w:t xml:space="preserve"> إلى </w:t>
      </w:r>
      <w:r w:rsidRPr="00E1692D">
        <w:rPr>
          <w:color w:val="000000" w:themeColor="text1"/>
          <w:rtl/>
          <w:lang w:bidi="ar-OM"/>
        </w:rPr>
        <w:t xml:space="preserve">أن بيان الشيخ القرضاوي </w:t>
      </w:r>
      <w:r w:rsidR="007F62DE" w:rsidRPr="00E1692D">
        <w:rPr>
          <w:rFonts w:hint="cs"/>
          <w:color w:val="000000" w:themeColor="text1"/>
          <w:rtl/>
          <w:lang w:bidi="ar-OM"/>
        </w:rPr>
        <w:t>المتقدّم</w:t>
      </w:r>
      <w:r w:rsidRPr="00E1692D">
        <w:rPr>
          <w:color w:val="000000" w:themeColor="text1"/>
          <w:rtl/>
          <w:lang w:bidi="ar-OM"/>
        </w:rPr>
        <w:t xml:space="preserve"> </w:t>
      </w:r>
      <w:r w:rsidR="007F62DE" w:rsidRPr="00E1692D">
        <w:rPr>
          <w:color w:val="000000" w:themeColor="text1"/>
          <w:rtl/>
          <w:lang w:bidi="ar-OM"/>
        </w:rPr>
        <w:t>قد ورد</w:t>
      </w:r>
      <w:r w:rsidRPr="00E1692D">
        <w:rPr>
          <w:color w:val="000000" w:themeColor="text1"/>
          <w:rtl/>
          <w:lang w:bidi="ar-OM"/>
        </w:rPr>
        <w:t xml:space="preserve">ت فيه بعد البسملة والعنوان، وضمن الديباجة، هذه العبارة </w:t>
      </w:r>
      <w:r w:rsidRPr="00E1692D">
        <w:rPr>
          <w:rFonts w:hint="eastAsia"/>
          <w:color w:val="000000" w:themeColor="text1"/>
          <w:rtl/>
        </w:rPr>
        <w:t>«</w:t>
      </w:r>
      <w:r w:rsidRPr="00E1692D">
        <w:rPr>
          <w:color w:val="000000" w:themeColor="text1"/>
          <w:rtl/>
          <w:lang w:bidi="ar-OM"/>
        </w:rPr>
        <w:t>حول موقفي من الشيعة وما قالته وكالة مهر الإيرانية والرد</w:t>
      </w:r>
      <w:r w:rsidR="007F62DE" w:rsidRPr="00E1692D">
        <w:rPr>
          <w:rFonts w:hint="cs"/>
          <w:color w:val="000000" w:themeColor="text1"/>
          <w:rtl/>
          <w:lang w:bidi="ar-OM"/>
        </w:rPr>
        <w:t>ّ</w:t>
      </w:r>
      <w:r w:rsidRPr="00E1692D">
        <w:rPr>
          <w:color w:val="000000" w:themeColor="text1"/>
          <w:rtl/>
          <w:lang w:bidi="ar-OM"/>
        </w:rPr>
        <w:t xml:space="preserve"> على الشيخين فضل الله والتسخيري، بقلم</w:t>
      </w:r>
      <w:r w:rsidR="007F62DE" w:rsidRPr="00E1692D">
        <w:rPr>
          <w:rFonts w:hint="cs"/>
          <w:color w:val="000000" w:themeColor="text1"/>
          <w:rtl/>
          <w:lang w:bidi="ar-OM"/>
        </w:rPr>
        <w:t>:</w:t>
      </w:r>
      <w:r w:rsidRPr="00E1692D">
        <w:rPr>
          <w:color w:val="000000" w:themeColor="text1"/>
          <w:rtl/>
          <w:lang w:bidi="ar-OM"/>
        </w:rPr>
        <w:t xml:space="preserve"> يوسف القرضاوي، رئيس ال</w:t>
      </w:r>
      <w:r w:rsidR="007F62DE" w:rsidRPr="00E1692D">
        <w:rPr>
          <w:rFonts w:hint="cs"/>
          <w:color w:val="000000" w:themeColor="text1"/>
          <w:rtl/>
          <w:lang w:bidi="ar-OM"/>
        </w:rPr>
        <w:t>ا</w:t>
      </w:r>
      <w:r w:rsidRPr="00E1692D">
        <w:rPr>
          <w:color w:val="000000" w:themeColor="text1"/>
          <w:rtl/>
          <w:lang w:bidi="ar-OM"/>
        </w:rPr>
        <w:t>ت</w:t>
      </w:r>
      <w:r w:rsidR="007F62DE" w:rsidRPr="00E1692D">
        <w:rPr>
          <w:rFonts w:hint="cs"/>
          <w:color w:val="000000" w:themeColor="text1"/>
          <w:rtl/>
          <w:lang w:bidi="ar-OM"/>
        </w:rPr>
        <w:t>ّ</w:t>
      </w:r>
      <w:r w:rsidRPr="00E1692D">
        <w:rPr>
          <w:color w:val="000000" w:themeColor="text1"/>
          <w:rtl/>
          <w:lang w:bidi="ar-OM"/>
        </w:rPr>
        <w:t>حاد العالمي لعلماء المسلمين</w:t>
      </w:r>
      <w:r w:rsidRPr="00E1692D">
        <w:rPr>
          <w:rFonts w:hint="eastAsia"/>
          <w:color w:val="000000" w:themeColor="text1"/>
          <w:rtl/>
        </w:rPr>
        <w:t>»</w:t>
      </w:r>
      <w:r w:rsidRPr="00E1692D">
        <w:rPr>
          <w:rFonts w:hint="cs"/>
          <w:color w:val="000000" w:themeColor="text1"/>
          <w:vertAlign w:val="superscript"/>
          <w:rtl/>
        </w:rPr>
        <w:t>(</w:t>
      </w:r>
      <w:r w:rsidRPr="00E1692D">
        <w:rPr>
          <w:rStyle w:val="EndnoteReference"/>
          <w:color w:val="000000" w:themeColor="text1"/>
          <w:sz w:val="27"/>
          <w:rtl/>
        </w:rPr>
        <w:endnoteReference w:id="914"/>
      </w:r>
      <w:r w:rsidRPr="00E1692D">
        <w:rPr>
          <w:rFonts w:hint="cs"/>
          <w:color w:val="000000" w:themeColor="text1"/>
          <w:vertAlign w:val="superscript"/>
          <w:rtl/>
        </w:rPr>
        <w:t>)</w:t>
      </w:r>
      <w:r w:rsidRPr="00E1692D">
        <w:rPr>
          <w:color w:val="000000" w:themeColor="text1"/>
          <w:rtl/>
          <w:lang w:bidi="ar-OM"/>
        </w:rPr>
        <w:t>. وهذا يعني أن</w:t>
      </w:r>
      <w:r w:rsidR="007F62DE" w:rsidRPr="00E1692D">
        <w:rPr>
          <w:rFonts w:hint="cs"/>
          <w:color w:val="000000" w:themeColor="text1"/>
          <w:rtl/>
          <w:lang w:bidi="ar-OM"/>
        </w:rPr>
        <w:t>ّ</w:t>
      </w:r>
      <w:r w:rsidRPr="00E1692D">
        <w:rPr>
          <w:color w:val="000000" w:themeColor="text1"/>
          <w:rtl/>
          <w:lang w:bidi="ar-OM"/>
        </w:rPr>
        <w:t xml:space="preserve"> الشيخ أصدر البيان بصفته رئيس ال</w:t>
      </w:r>
      <w:r w:rsidRPr="00E1692D">
        <w:rPr>
          <w:rFonts w:hint="cs"/>
          <w:color w:val="000000" w:themeColor="text1"/>
          <w:rtl/>
          <w:lang w:bidi="ar-OM"/>
        </w:rPr>
        <w:t>ا</w:t>
      </w:r>
      <w:r w:rsidRPr="00E1692D">
        <w:rPr>
          <w:color w:val="000000" w:themeColor="text1"/>
          <w:rtl/>
          <w:lang w:bidi="ar-OM"/>
        </w:rPr>
        <w:t>تحاد، بخلاف ما ورد في موقعه</w:t>
      </w:r>
      <w:r w:rsidR="0032550E" w:rsidRPr="00E1692D">
        <w:rPr>
          <w:rFonts w:hint="cs"/>
          <w:color w:val="000000" w:themeColor="text1"/>
          <w:rtl/>
          <w:lang w:bidi="ar-OM"/>
        </w:rPr>
        <w:t>،</w:t>
      </w:r>
      <w:r w:rsidRPr="00E1692D">
        <w:rPr>
          <w:color w:val="000000" w:themeColor="text1"/>
          <w:rtl/>
          <w:lang w:bidi="ar-OM"/>
        </w:rPr>
        <w:t xml:space="preserve"> </w:t>
      </w:r>
      <w:r w:rsidR="007F62DE" w:rsidRPr="00E1692D">
        <w:rPr>
          <w:rFonts w:hint="cs"/>
          <w:color w:val="000000" w:themeColor="text1"/>
          <w:rtl/>
          <w:lang w:bidi="ar-OM"/>
        </w:rPr>
        <w:t xml:space="preserve">في </w:t>
      </w:r>
      <w:r w:rsidRPr="00E1692D">
        <w:rPr>
          <w:color w:val="000000" w:themeColor="text1"/>
          <w:rtl/>
          <w:lang w:bidi="ar-OM"/>
        </w:rPr>
        <w:t xml:space="preserve">قسم أخبار القرضاوي، وضمن خبر حول </w:t>
      </w:r>
      <w:r w:rsidRPr="00E1692D">
        <w:rPr>
          <w:rFonts w:hint="cs"/>
          <w:color w:val="000000" w:themeColor="text1"/>
          <w:rtl/>
          <w:lang w:bidi="ar-OM"/>
        </w:rPr>
        <w:t>ا</w:t>
      </w:r>
      <w:r w:rsidRPr="00E1692D">
        <w:rPr>
          <w:color w:val="000000" w:themeColor="text1"/>
          <w:rtl/>
          <w:lang w:bidi="ar-OM"/>
        </w:rPr>
        <w:t>جتماع مجلس أمناء ال</w:t>
      </w:r>
      <w:r w:rsidRPr="00E1692D">
        <w:rPr>
          <w:rFonts w:hint="cs"/>
          <w:color w:val="000000" w:themeColor="text1"/>
          <w:rtl/>
          <w:lang w:bidi="ar-OM"/>
        </w:rPr>
        <w:t>ا</w:t>
      </w:r>
      <w:r w:rsidRPr="00E1692D">
        <w:rPr>
          <w:color w:val="000000" w:themeColor="text1"/>
          <w:rtl/>
          <w:lang w:bidi="ar-OM"/>
        </w:rPr>
        <w:t>ت</w:t>
      </w:r>
      <w:r w:rsidR="007F62DE" w:rsidRPr="00E1692D">
        <w:rPr>
          <w:rFonts w:hint="cs"/>
          <w:color w:val="000000" w:themeColor="text1"/>
          <w:rtl/>
          <w:lang w:bidi="ar-OM"/>
        </w:rPr>
        <w:t>ّ</w:t>
      </w:r>
      <w:r w:rsidRPr="00E1692D">
        <w:rPr>
          <w:color w:val="000000" w:themeColor="text1"/>
          <w:rtl/>
          <w:lang w:bidi="ar-OM"/>
        </w:rPr>
        <w:t>حاد بالدوحة، بتاريخ 15/10/2008</w:t>
      </w:r>
      <w:r w:rsidR="00C108F6" w:rsidRPr="00E1692D">
        <w:rPr>
          <w:rFonts w:hint="cs"/>
          <w:color w:val="000000" w:themeColor="text1"/>
          <w:rtl/>
          <w:lang w:bidi="ar-OM"/>
        </w:rPr>
        <w:t>م</w:t>
      </w:r>
      <w:r w:rsidRPr="00E1692D">
        <w:rPr>
          <w:color w:val="000000" w:themeColor="text1"/>
          <w:rtl/>
          <w:lang w:bidi="ar-OM"/>
        </w:rPr>
        <w:t>، مفاده أن</w:t>
      </w:r>
      <w:r w:rsidR="0032550E" w:rsidRPr="00E1692D">
        <w:rPr>
          <w:rFonts w:hint="cs"/>
          <w:color w:val="000000" w:themeColor="text1"/>
          <w:rtl/>
          <w:lang w:bidi="ar-OM"/>
        </w:rPr>
        <w:t>ّ</w:t>
      </w:r>
      <w:r w:rsidRPr="00E1692D">
        <w:rPr>
          <w:color w:val="000000" w:themeColor="text1"/>
          <w:rtl/>
          <w:lang w:bidi="ar-OM"/>
        </w:rPr>
        <w:t xml:space="preserve"> الدكتور القرضاوي أك</w:t>
      </w:r>
      <w:r w:rsidR="0032550E" w:rsidRPr="00E1692D">
        <w:rPr>
          <w:rFonts w:hint="cs"/>
          <w:color w:val="000000" w:themeColor="text1"/>
          <w:rtl/>
          <w:lang w:bidi="ar-OM"/>
        </w:rPr>
        <w:t>َّ</w:t>
      </w:r>
      <w:r w:rsidRPr="00E1692D">
        <w:rPr>
          <w:color w:val="000000" w:themeColor="text1"/>
          <w:rtl/>
          <w:lang w:bidi="ar-OM"/>
        </w:rPr>
        <w:t>د بأن</w:t>
      </w:r>
      <w:r w:rsidR="0032550E" w:rsidRPr="00E1692D">
        <w:rPr>
          <w:rFonts w:hint="cs"/>
          <w:color w:val="000000" w:themeColor="text1"/>
          <w:rtl/>
          <w:lang w:bidi="ar-OM"/>
        </w:rPr>
        <w:t>ّ</w:t>
      </w:r>
      <w:r w:rsidRPr="00E1692D">
        <w:rPr>
          <w:color w:val="000000" w:themeColor="text1"/>
          <w:rtl/>
          <w:lang w:bidi="ar-OM"/>
        </w:rPr>
        <w:t xml:space="preserve"> حديثه عن المذاهب الإسلامية كان أداء</w:t>
      </w:r>
      <w:r w:rsidR="0032550E" w:rsidRPr="00E1692D">
        <w:rPr>
          <w:rFonts w:hint="cs"/>
          <w:color w:val="000000" w:themeColor="text1"/>
          <w:rtl/>
          <w:lang w:bidi="ar-OM"/>
        </w:rPr>
        <w:t>ً</w:t>
      </w:r>
      <w:r w:rsidRPr="00E1692D">
        <w:rPr>
          <w:color w:val="000000" w:themeColor="text1"/>
          <w:rtl/>
          <w:lang w:bidi="ar-OM"/>
        </w:rPr>
        <w:t xml:space="preserve"> لواجبه كعال</w:t>
      </w:r>
      <w:r w:rsidR="0032550E" w:rsidRPr="00E1692D">
        <w:rPr>
          <w:rFonts w:hint="cs"/>
          <w:color w:val="000000" w:themeColor="text1"/>
          <w:rtl/>
          <w:lang w:bidi="ar-OM"/>
        </w:rPr>
        <w:t>ِ</w:t>
      </w:r>
      <w:r w:rsidRPr="00E1692D">
        <w:rPr>
          <w:color w:val="000000" w:themeColor="text1"/>
          <w:rtl/>
          <w:lang w:bidi="ar-OM"/>
        </w:rPr>
        <w:t>م، ولم يمث</w:t>
      </w:r>
      <w:r w:rsidR="0032550E" w:rsidRPr="00E1692D">
        <w:rPr>
          <w:rFonts w:hint="cs"/>
          <w:color w:val="000000" w:themeColor="text1"/>
          <w:rtl/>
          <w:lang w:bidi="ar-OM"/>
        </w:rPr>
        <w:t>ِّ</w:t>
      </w:r>
      <w:r w:rsidRPr="00E1692D">
        <w:rPr>
          <w:color w:val="000000" w:themeColor="text1"/>
          <w:rtl/>
          <w:lang w:bidi="ar-OM"/>
        </w:rPr>
        <w:t>ل ال</w:t>
      </w:r>
      <w:r w:rsidRPr="00E1692D">
        <w:rPr>
          <w:rFonts w:hint="cs"/>
          <w:color w:val="000000" w:themeColor="text1"/>
          <w:rtl/>
          <w:lang w:bidi="ar-OM"/>
        </w:rPr>
        <w:t>ا</w:t>
      </w:r>
      <w:r w:rsidRPr="00E1692D">
        <w:rPr>
          <w:color w:val="000000" w:themeColor="text1"/>
          <w:rtl/>
          <w:lang w:bidi="ar-OM"/>
        </w:rPr>
        <w:t>تحاد العالمي لعلماء المسلمين، وإن</w:t>
      </w:r>
      <w:r w:rsidR="0032550E" w:rsidRPr="00E1692D">
        <w:rPr>
          <w:rFonts w:hint="cs"/>
          <w:color w:val="000000" w:themeColor="text1"/>
          <w:rtl/>
          <w:lang w:bidi="ar-OM"/>
        </w:rPr>
        <w:t>ّ</w:t>
      </w:r>
      <w:r w:rsidRPr="00E1692D">
        <w:rPr>
          <w:color w:val="000000" w:themeColor="text1"/>
          <w:rtl/>
          <w:lang w:bidi="ar-OM"/>
        </w:rPr>
        <w:t>ما تحد</w:t>
      </w:r>
      <w:r w:rsidR="0032550E" w:rsidRPr="00E1692D">
        <w:rPr>
          <w:rFonts w:hint="cs"/>
          <w:color w:val="000000" w:themeColor="text1"/>
          <w:rtl/>
          <w:lang w:bidi="ar-OM"/>
        </w:rPr>
        <w:t>َّ</w:t>
      </w:r>
      <w:r w:rsidRPr="00E1692D">
        <w:rPr>
          <w:color w:val="000000" w:themeColor="text1"/>
          <w:rtl/>
          <w:lang w:bidi="ar-OM"/>
        </w:rPr>
        <w:t>ث بصفته يوسف القرضاوي. وورد فيه أيضا</w:t>
      </w:r>
      <w:r w:rsidR="0032550E" w:rsidRPr="00E1692D">
        <w:rPr>
          <w:rFonts w:hint="cs"/>
          <w:color w:val="000000" w:themeColor="text1"/>
          <w:rtl/>
          <w:lang w:bidi="ar-OM"/>
        </w:rPr>
        <w:t>ً</w:t>
      </w:r>
      <w:r w:rsidRPr="00E1692D">
        <w:rPr>
          <w:color w:val="000000" w:themeColor="text1"/>
          <w:rtl/>
          <w:lang w:bidi="ar-OM"/>
        </w:rPr>
        <w:t xml:space="preserve"> عن الدكتور محمد سليم العوا </w:t>
      </w:r>
      <w:r w:rsidRPr="00E1692D">
        <w:rPr>
          <w:rFonts w:hint="eastAsia"/>
          <w:color w:val="000000" w:themeColor="text1"/>
          <w:rtl/>
        </w:rPr>
        <w:t>«</w:t>
      </w:r>
      <w:r w:rsidR="0032550E" w:rsidRPr="00E1692D">
        <w:rPr>
          <w:rFonts w:hint="cs"/>
          <w:color w:val="000000" w:themeColor="text1"/>
          <w:rtl/>
          <w:lang w:bidi="ar-OM"/>
        </w:rPr>
        <w:t>أ</w:t>
      </w:r>
      <w:r w:rsidRPr="00E1692D">
        <w:rPr>
          <w:color w:val="000000" w:themeColor="text1"/>
          <w:rtl/>
          <w:lang w:bidi="ar-OM"/>
        </w:rPr>
        <w:t>ن القرضاوي تحد</w:t>
      </w:r>
      <w:r w:rsidR="0032550E" w:rsidRPr="00E1692D">
        <w:rPr>
          <w:rFonts w:hint="cs"/>
          <w:color w:val="000000" w:themeColor="text1"/>
          <w:rtl/>
          <w:lang w:bidi="ar-OM"/>
        </w:rPr>
        <w:t>َّ</w:t>
      </w:r>
      <w:r w:rsidRPr="00E1692D">
        <w:rPr>
          <w:color w:val="000000" w:themeColor="text1"/>
          <w:rtl/>
          <w:lang w:bidi="ar-OM"/>
        </w:rPr>
        <w:t>ث عبر وسائل الإعلام في قضية الخلاف المذهبي باسمه الشخصي</w:t>
      </w:r>
      <w:r w:rsidR="0032550E" w:rsidRPr="00E1692D">
        <w:rPr>
          <w:rFonts w:hint="cs"/>
          <w:color w:val="000000" w:themeColor="text1"/>
          <w:rtl/>
          <w:lang w:bidi="ar-OM"/>
        </w:rPr>
        <w:t>،</w:t>
      </w:r>
      <w:r w:rsidRPr="00E1692D">
        <w:rPr>
          <w:color w:val="000000" w:themeColor="text1"/>
          <w:rtl/>
          <w:lang w:bidi="ar-OM"/>
        </w:rPr>
        <w:t xml:space="preserve"> وليس باسم ال</w:t>
      </w:r>
      <w:r w:rsidRPr="00E1692D">
        <w:rPr>
          <w:rFonts w:hint="cs"/>
          <w:color w:val="000000" w:themeColor="text1"/>
          <w:rtl/>
          <w:lang w:bidi="ar-OM"/>
        </w:rPr>
        <w:t>ا</w:t>
      </w:r>
      <w:r w:rsidRPr="00E1692D">
        <w:rPr>
          <w:color w:val="000000" w:themeColor="text1"/>
          <w:rtl/>
          <w:lang w:bidi="ar-OM"/>
        </w:rPr>
        <w:t>ت</w:t>
      </w:r>
      <w:r w:rsidR="0032550E" w:rsidRPr="00E1692D">
        <w:rPr>
          <w:rFonts w:hint="cs"/>
          <w:color w:val="000000" w:themeColor="text1"/>
          <w:rtl/>
          <w:lang w:bidi="ar-OM"/>
        </w:rPr>
        <w:t>ّ</w:t>
      </w:r>
      <w:r w:rsidRPr="00E1692D">
        <w:rPr>
          <w:color w:val="000000" w:themeColor="text1"/>
          <w:rtl/>
          <w:lang w:bidi="ar-OM"/>
        </w:rPr>
        <w:t>حاد</w:t>
      </w:r>
      <w:r w:rsidRPr="00E1692D">
        <w:rPr>
          <w:rFonts w:hint="eastAsia"/>
          <w:color w:val="000000" w:themeColor="text1"/>
          <w:rtl/>
        </w:rPr>
        <w:t>»</w:t>
      </w:r>
      <w:r w:rsidRPr="00E1692D">
        <w:rPr>
          <w:color w:val="000000" w:themeColor="text1"/>
          <w:rtl/>
          <w:lang w:bidi="ar-OM"/>
        </w:rPr>
        <w:t xml:space="preserve">. </w:t>
      </w:r>
      <w:r w:rsidR="0032550E" w:rsidRPr="00E1692D">
        <w:rPr>
          <w:rFonts w:hint="cs"/>
          <w:color w:val="000000" w:themeColor="text1"/>
          <w:rtl/>
          <w:lang w:bidi="ar-OM"/>
        </w:rPr>
        <w:t>إ</w:t>
      </w:r>
      <w:r w:rsidRPr="00E1692D">
        <w:rPr>
          <w:color w:val="000000" w:themeColor="text1"/>
          <w:rtl/>
          <w:lang w:bidi="ar-OM"/>
        </w:rPr>
        <w:t>ن</w:t>
      </w:r>
      <w:r w:rsidR="0032550E" w:rsidRPr="00E1692D">
        <w:rPr>
          <w:rFonts w:hint="cs"/>
          <w:color w:val="000000" w:themeColor="text1"/>
          <w:rtl/>
          <w:lang w:bidi="ar-OM"/>
        </w:rPr>
        <w:t>ّ</w:t>
      </w:r>
      <w:r w:rsidRPr="00E1692D">
        <w:rPr>
          <w:color w:val="000000" w:themeColor="text1"/>
          <w:rtl/>
          <w:lang w:bidi="ar-OM"/>
        </w:rPr>
        <w:t xml:space="preserve"> هذا التضارب يثير</w:t>
      </w:r>
      <w:r w:rsidRPr="00E1692D">
        <w:rPr>
          <w:rFonts w:hint="cs"/>
          <w:color w:val="000000" w:themeColor="text1"/>
          <w:rtl/>
          <w:lang w:bidi="ar-OM"/>
        </w:rPr>
        <w:t xml:space="preserve"> </w:t>
      </w:r>
      <w:r w:rsidRPr="00E1692D">
        <w:rPr>
          <w:color w:val="000000" w:themeColor="text1"/>
          <w:rtl/>
          <w:lang w:bidi="ar-OM"/>
        </w:rPr>
        <w:t>تساؤلا</w:t>
      </w:r>
      <w:r w:rsidRPr="00E1692D">
        <w:rPr>
          <w:rFonts w:hint="cs"/>
          <w:color w:val="000000" w:themeColor="text1"/>
          <w:rtl/>
          <w:lang w:bidi="ar-OM"/>
        </w:rPr>
        <w:t>ً</w:t>
      </w:r>
      <w:r w:rsidRPr="00E1692D">
        <w:rPr>
          <w:color w:val="000000" w:themeColor="text1"/>
          <w:rtl/>
          <w:lang w:bidi="ar-OM"/>
        </w:rPr>
        <w:t xml:space="preserve"> مشروعا</w:t>
      </w:r>
      <w:r w:rsidRPr="00E1692D">
        <w:rPr>
          <w:rFonts w:hint="cs"/>
          <w:color w:val="000000" w:themeColor="text1"/>
          <w:rtl/>
          <w:lang w:bidi="ar-OM"/>
        </w:rPr>
        <w:t>ً</w:t>
      </w:r>
      <w:r w:rsidRPr="00E1692D">
        <w:rPr>
          <w:color w:val="000000" w:themeColor="text1"/>
          <w:rtl/>
          <w:lang w:bidi="ar-OM"/>
        </w:rPr>
        <w:t xml:space="preserve"> حول ما إذا كان </w:t>
      </w:r>
      <w:r w:rsidRPr="00E1692D">
        <w:rPr>
          <w:rFonts w:hint="cs"/>
          <w:color w:val="000000" w:themeColor="text1"/>
          <w:rtl/>
          <w:lang w:bidi="ar-OM"/>
        </w:rPr>
        <w:t>ا</w:t>
      </w:r>
      <w:r w:rsidRPr="00E1692D">
        <w:rPr>
          <w:color w:val="000000" w:themeColor="text1"/>
          <w:rtl/>
          <w:lang w:bidi="ar-OM"/>
        </w:rPr>
        <w:t>ت</w:t>
      </w:r>
      <w:r w:rsidR="0032550E" w:rsidRPr="00E1692D">
        <w:rPr>
          <w:rFonts w:hint="cs"/>
          <w:color w:val="000000" w:themeColor="text1"/>
          <w:rtl/>
          <w:lang w:bidi="ar-OM"/>
        </w:rPr>
        <w:t>ّ</w:t>
      </w:r>
      <w:r w:rsidRPr="00E1692D">
        <w:rPr>
          <w:color w:val="000000" w:themeColor="text1"/>
          <w:rtl/>
          <w:lang w:bidi="ar-OM"/>
        </w:rPr>
        <w:t>حاد العلماء يتبن</w:t>
      </w:r>
      <w:r w:rsidR="0032550E" w:rsidRPr="00E1692D">
        <w:rPr>
          <w:rFonts w:hint="cs"/>
          <w:color w:val="000000" w:themeColor="text1"/>
          <w:rtl/>
          <w:lang w:bidi="ar-OM"/>
        </w:rPr>
        <w:t>ّ</w:t>
      </w:r>
      <w:r w:rsidRPr="00E1692D">
        <w:rPr>
          <w:color w:val="000000" w:themeColor="text1"/>
          <w:rtl/>
          <w:lang w:bidi="ar-OM"/>
        </w:rPr>
        <w:t>ى بيان القرضاوي المذكور</w:t>
      </w:r>
      <w:r w:rsidR="0032550E" w:rsidRPr="00E1692D">
        <w:rPr>
          <w:rFonts w:hint="cs"/>
          <w:color w:val="000000" w:themeColor="text1"/>
          <w:rtl/>
          <w:lang w:bidi="ar-OM"/>
        </w:rPr>
        <w:t>،</w:t>
      </w:r>
      <w:r w:rsidRPr="00E1692D">
        <w:rPr>
          <w:color w:val="000000" w:themeColor="text1"/>
          <w:rtl/>
          <w:lang w:bidi="ar-OM"/>
        </w:rPr>
        <w:t xml:space="preserve"> الذي وق</w:t>
      </w:r>
      <w:r w:rsidR="0032550E" w:rsidRPr="00E1692D">
        <w:rPr>
          <w:rFonts w:hint="cs"/>
          <w:color w:val="000000" w:themeColor="text1"/>
          <w:rtl/>
          <w:lang w:bidi="ar-OM"/>
        </w:rPr>
        <w:t>َّ</w:t>
      </w:r>
      <w:r w:rsidRPr="00E1692D">
        <w:rPr>
          <w:color w:val="000000" w:themeColor="text1"/>
          <w:rtl/>
          <w:lang w:bidi="ar-OM"/>
        </w:rPr>
        <w:t>عه بصفته رئيسا</w:t>
      </w:r>
      <w:r w:rsidR="0032550E" w:rsidRPr="00E1692D">
        <w:rPr>
          <w:rFonts w:hint="cs"/>
          <w:color w:val="000000" w:themeColor="text1"/>
          <w:rtl/>
          <w:lang w:bidi="ar-OM"/>
        </w:rPr>
        <w:t>ً</w:t>
      </w:r>
      <w:r w:rsidRPr="00E1692D">
        <w:rPr>
          <w:color w:val="000000" w:themeColor="text1"/>
          <w:rtl/>
          <w:lang w:bidi="ar-OM"/>
        </w:rPr>
        <w:t xml:space="preserve"> له؟ وما هو موقف ال</w:t>
      </w:r>
      <w:r w:rsidRPr="00E1692D">
        <w:rPr>
          <w:rFonts w:hint="cs"/>
          <w:color w:val="000000" w:themeColor="text1"/>
          <w:rtl/>
          <w:lang w:bidi="ar-OM"/>
        </w:rPr>
        <w:t>ا</w:t>
      </w:r>
      <w:r w:rsidRPr="00E1692D">
        <w:rPr>
          <w:color w:val="000000" w:themeColor="text1"/>
          <w:rtl/>
          <w:lang w:bidi="ar-OM"/>
        </w:rPr>
        <w:t>ت</w:t>
      </w:r>
      <w:r w:rsidR="0032550E" w:rsidRPr="00E1692D">
        <w:rPr>
          <w:rFonts w:hint="cs"/>
          <w:color w:val="000000" w:themeColor="text1"/>
          <w:rtl/>
          <w:lang w:bidi="ar-OM"/>
        </w:rPr>
        <w:t>ّ</w:t>
      </w:r>
      <w:r w:rsidRPr="00E1692D">
        <w:rPr>
          <w:color w:val="000000" w:themeColor="text1"/>
          <w:rtl/>
          <w:lang w:bidi="ar-OM"/>
        </w:rPr>
        <w:t>حاد منه</w:t>
      </w:r>
      <w:r w:rsidR="0032550E" w:rsidRPr="00E1692D">
        <w:rPr>
          <w:rFonts w:hint="cs"/>
          <w:color w:val="000000" w:themeColor="text1"/>
          <w:rtl/>
          <w:lang w:bidi="ar-OM"/>
        </w:rPr>
        <w:t>؟</w:t>
      </w:r>
      <w:r w:rsidRPr="00E1692D">
        <w:rPr>
          <w:color w:val="000000" w:themeColor="text1"/>
          <w:rtl/>
          <w:lang w:bidi="ar-OM"/>
        </w:rPr>
        <w:t xml:space="preserve"> وما هي أسباب تغاضيه ع</w:t>
      </w:r>
      <w:r w:rsidR="0032550E" w:rsidRPr="00E1692D">
        <w:rPr>
          <w:rFonts w:hint="cs"/>
          <w:color w:val="000000" w:themeColor="text1"/>
          <w:rtl/>
          <w:lang w:bidi="ar-OM"/>
        </w:rPr>
        <w:t>ن</w:t>
      </w:r>
      <w:r w:rsidRPr="00E1692D">
        <w:rPr>
          <w:color w:val="000000" w:themeColor="text1"/>
          <w:rtl/>
          <w:lang w:bidi="ar-OM"/>
        </w:rPr>
        <w:t xml:space="preserve"> ذلك؟ </w:t>
      </w:r>
    </w:p>
    <w:p w:rsidR="00F262C9" w:rsidRPr="00E1692D" w:rsidRDefault="00F262C9" w:rsidP="003F16F1">
      <w:pPr>
        <w:spacing w:line="380" w:lineRule="exact"/>
        <w:rPr>
          <w:color w:val="000000" w:themeColor="text1"/>
          <w:rtl/>
        </w:rPr>
      </w:pPr>
      <w:r w:rsidRPr="00E1692D">
        <w:rPr>
          <w:color w:val="000000" w:themeColor="text1"/>
          <w:rtl/>
          <w:lang w:bidi="ar-OM"/>
        </w:rPr>
        <w:t xml:space="preserve">وعلى </w:t>
      </w:r>
      <w:r w:rsidR="0032550E" w:rsidRPr="00E1692D">
        <w:rPr>
          <w:rFonts w:hint="cs"/>
          <w:color w:val="000000" w:themeColor="text1"/>
          <w:rtl/>
          <w:lang w:bidi="ar-OM"/>
        </w:rPr>
        <w:t>أيّ حال</w:t>
      </w:r>
      <w:r w:rsidRPr="00E1692D">
        <w:rPr>
          <w:color w:val="000000" w:themeColor="text1"/>
          <w:rtl/>
          <w:lang w:bidi="ar-OM"/>
        </w:rPr>
        <w:t xml:space="preserve"> فقد لجأ </w:t>
      </w:r>
      <w:r w:rsidRPr="00E1692D">
        <w:rPr>
          <w:rFonts w:hint="cs"/>
          <w:color w:val="000000" w:themeColor="text1"/>
          <w:rtl/>
          <w:lang w:bidi="ar-OM"/>
        </w:rPr>
        <w:t>ا</w:t>
      </w:r>
      <w:r w:rsidRPr="00E1692D">
        <w:rPr>
          <w:color w:val="000000" w:themeColor="text1"/>
          <w:rtl/>
          <w:lang w:bidi="ar-OM"/>
        </w:rPr>
        <w:t>ت</w:t>
      </w:r>
      <w:r w:rsidR="0032550E" w:rsidRPr="00E1692D">
        <w:rPr>
          <w:rFonts w:hint="cs"/>
          <w:color w:val="000000" w:themeColor="text1"/>
          <w:rtl/>
          <w:lang w:bidi="ar-OM"/>
        </w:rPr>
        <w:t>ّ</w:t>
      </w:r>
      <w:r w:rsidRPr="00E1692D">
        <w:rPr>
          <w:color w:val="000000" w:themeColor="text1"/>
          <w:rtl/>
          <w:lang w:bidi="ar-OM"/>
        </w:rPr>
        <w:t>حاد العلماء</w:t>
      </w:r>
      <w:r w:rsidR="0032550E" w:rsidRPr="00E1692D">
        <w:rPr>
          <w:rFonts w:hint="cs"/>
          <w:color w:val="000000" w:themeColor="text1"/>
          <w:rtl/>
          <w:lang w:bidi="ar-OM"/>
        </w:rPr>
        <w:t>،</w:t>
      </w:r>
      <w:r w:rsidRPr="00E1692D">
        <w:rPr>
          <w:color w:val="000000" w:themeColor="text1"/>
          <w:rtl/>
          <w:lang w:bidi="ar-OM"/>
        </w:rPr>
        <w:t xml:space="preserve"> وبجهود بعض المخلصين لأهدافه</w:t>
      </w:r>
      <w:r w:rsidR="0032550E" w:rsidRPr="00E1692D">
        <w:rPr>
          <w:rFonts w:hint="cs"/>
          <w:color w:val="000000" w:themeColor="text1"/>
          <w:rtl/>
          <w:lang w:bidi="ar-OM"/>
        </w:rPr>
        <w:t>،</w:t>
      </w:r>
      <w:r w:rsidR="001675CE" w:rsidRPr="00E1692D">
        <w:rPr>
          <w:color w:val="000000" w:themeColor="text1"/>
          <w:rtl/>
          <w:lang w:bidi="ar-OM"/>
        </w:rPr>
        <w:t xml:space="preserve"> إلى </w:t>
      </w:r>
      <w:r w:rsidRPr="00E1692D">
        <w:rPr>
          <w:color w:val="000000" w:themeColor="text1"/>
          <w:rtl/>
          <w:lang w:bidi="ar-OM"/>
        </w:rPr>
        <w:t>هذا التخريج الفني العجيب</w:t>
      </w:r>
      <w:r w:rsidR="0032550E" w:rsidRPr="00E1692D">
        <w:rPr>
          <w:rFonts w:hint="cs"/>
          <w:color w:val="000000" w:themeColor="text1"/>
          <w:rtl/>
          <w:lang w:bidi="ar-OM"/>
        </w:rPr>
        <w:t>؛</w:t>
      </w:r>
      <w:r w:rsidRPr="00E1692D">
        <w:rPr>
          <w:color w:val="000000" w:themeColor="text1"/>
          <w:rtl/>
          <w:lang w:bidi="ar-OM"/>
        </w:rPr>
        <w:t xml:space="preserve"> للإبقاء على </w:t>
      </w:r>
      <w:r w:rsidRPr="00E1692D">
        <w:rPr>
          <w:rFonts w:hint="cs"/>
          <w:color w:val="000000" w:themeColor="text1"/>
          <w:rtl/>
          <w:lang w:bidi="ar-OM"/>
        </w:rPr>
        <w:t>ا</w:t>
      </w:r>
      <w:r w:rsidRPr="00E1692D">
        <w:rPr>
          <w:color w:val="000000" w:themeColor="text1"/>
          <w:rtl/>
          <w:lang w:bidi="ar-OM"/>
        </w:rPr>
        <w:t xml:space="preserve">ستمراريته، والنأي </w:t>
      </w:r>
      <w:r w:rsidRPr="00E1692D">
        <w:rPr>
          <w:rFonts w:hint="cs"/>
          <w:color w:val="000000" w:themeColor="text1"/>
          <w:rtl/>
          <w:lang w:bidi="ar-OM"/>
        </w:rPr>
        <w:t>به</w:t>
      </w:r>
      <w:r w:rsidRPr="00E1692D">
        <w:rPr>
          <w:color w:val="000000" w:themeColor="text1"/>
          <w:rtl/>
          <w:lang w:bidi="ar-OM"/>
        </w:rPr>
        <w:t xml:space="preserve"> عن أن يكون طرفا</w:t>
      </w:r>
      <w:r w:rsidR="0032550E" w:rsidRPr="00E1692D">
        <w:rPr>
          <w:rFonts w:hint="cs"/>
          <w:color w:val="000000" w:themeColor="text1"/>
          <w:rtl/>
          <w:lang w:bidi="ar-OM"/>
        </w:rPr>
        <w:t>ً</w:t>
      </w:r>
      <w:r w:rsidRPr="00E1692D">
        <w:rPr>
          <w:color w:val="000000" w:themeColor="text1"/>
          <w:rtl/>
          <w:lang w:bidi="ar-OM"/>
        </w:rPr>
        <w:t xml:space="preserve"> في السجال وال</w:t>
      </w:r>
      <w:r w:rsidRPr="00E1692D">
        <w:rPr>
          <w:rFonts w:hint="cs"/>
          <w:color w:val="000000" w:themeColor="text1"/>
          <w:rtl/>
          <w:lang w:bidi="ar-OM"/>
        </w:rPr>
        <w:t>ا</w:t>
      </w:r>
      <w:r w:rsidRPr="00E1692D">
        <w:rPr>
          <w:color w:val="000000" w:themeColor="text1"/>
          <w:rtl/>
          <w:lang w:bidi="ar-OM"/>
        </w:rPr>
        <w:t>صطفاف المذهبي</w:t>
      </w:r>
      <w:r w:rsidR="0032550E" w:rsidRPr="00E1692D">
        <w:rPr>
          <w:rFonts w:hint="cs"/>
          <w:color w:val="000000" w:themeColor="text1"/>
          <w:rtl/>
          <w:lang w:bidi="ar-OM"/>
        </w:rPr>
        <w:t>،</w:t>
      </w:r>
      <w:r w:rsidRPr="00E1692D">
        <w:rPr>
          <w:color w:val="000000" w:themeColor="text1"/>
          <w:rtl/>
          <w:lang w:bidi="ar-OM"/>
        </w:rPr>
        <w:t xml:space="preserve"> الذي نتج عن تصريحات القرضاوي، وهو ما يتعارض مع أهدافه وغاياته. و</w:t>
      </w:r>
      <w:r w:rsidRPr="00E1692D">
        <w:rPr>
          <w:color w:val="000000" w:themeColor="text1"/>
          <w:rtl/>
        </w:rPr>
        <w:t>قد دافع جملة</w:t>
      </w:r>
      <w:r w:rsidR="0032550E" w:rsidRPr="00E1692D">
        <w:rPr>
          <w:rFonts w:hint="cs"/>
          <w:color w:val="000000" w:themeColor="text1"/>
          <w:rtl/>
        </w:rPr>
        <w:t>ٌ</w:t>
      </w:r>
      <w:r w:rsidRPr="00E1692D">
        <w:rPr>
          <w:color w:val="000000" w:themeColor="text1"/>
          <w:rtl/>
        </w:rPr>
        <w:t xml:space="preserve"> من العلماء والباحثين عن مواقف القرضاوي، وكتبوا مقالات تعب</w:t>
      </w:r>
      <w:r w:rsidR="0032550E" w:rsidRPr="00E1692D">
        <w:rPr>
          <w:rFonts w:hint="cs"/>
          <w:color w:val="000000" w:themeColor="text1"/>
          <w:rtl/>
        </w:rPr>
        <w:t>ِّ</w:t>
      </w:r>
      <w:r w:rsidRPr="00E1692D">
        <w:rPr>
          <w:color w:val="000000" w:themeColor="text1"/>
          <w:rtl/>
        </w:rPr>
        <w:t xml:space="preserve">ر عن دعمهم له، </w:t>
      </w:r>
      <w:r w:rsidR="0032550E" w:rsidRPr="00E1692D">
        <w:rPr>
          <w:rFonts w:hint="cs"/>
          <w:color w:val="000000" w:themeColor="text1"/>
          <w:rtl/>
        </w:rPr>
        <w:t>و</w:t>
      </w:r>
      <w:r w:rsidRPr="00E1692D">
        <w:rPr>
          <w:color w:val="000000" w:themeColor="text1"/>
          <w:rtl/>
        </w:rPr>
        <w:t>منهم</w:t>
      </w:r>
      <w:r w:rsidR="0032550E" w:rsidRPr="00E1692D">
        <w:rPr>
          <w:rFonts w:hint="cs"/>
          <w:color w:val="000000" w:themeColor="text1"/>
          <w:rtl/>
        </w:rPr>
        <w:t>:</w:t>
      </w:r>
      <w:r w:rsidRPr="00E1692D">
        <w:rPr>
          <w:color w:val="000000" w:themeColor="text1"/>
          <w:rtl/>
        </w:rPr>
        <w:t xml:space="preserve"> الأستاذ راشد الغنوشي</w:t>
      </w:r>
      <w:r w:rsidR="0032550E" w:rsidRPr="00E1692D">
        <w:rPr>
          <w:rFonts w:hint="cs"/>
          <w:color w:val="000000" w:themeColor="text1"/>
          <w:rtl/>
        </w:rPr>
        <w:t>،</w:t>
      </w:r>
      <w:r w:rsidRPr="00E1692D">
        <w:rPr>
          <w:color w:val="000000" w:themeColor="text1"/>
          <w:rtl/>
        </w:rPr>
        <w:t xml:space="preserve"> والدكتور أحمد التويجري</w:t>
      </w:r>
      <w:r w:rsidR="0032550E" w:rsidRPr="00E1692D">
        <w:rPr>
          <w:rFonts w:hint="cs"/>
          <w:color w:val="000000" w:themeColor="text1"/>
          <w:rtl/>
        </w:rPr>
        <w:t>،</w:t>
      </w:r>
      <w:r w:rsidRPr="00E1692D">
        <w:rPr>
          <w:color w:val="000000" w:themeColor="text1"/>
          <w:rtl/>
        </w:rPr>
        <w:t xml:space="preserve"> وغيرهم. </w:t>
      </w:r>
    </w:p>
    <w:p w:rsidR="00F262C9" w:rsidRPr="00E1692D" w:rsidRDefault="00F262C9" w:rsidP="008E7685">
      <w:pPr>
        <w:rPr>
          <w:color w:val="000000" w:themeColor="text1"/>
          <w:rtl/>
        </w:rPr>
      </w:pPr>
      <w:r w:rsidRPr="00E1692D">
        <w:rPr>
          <w:color w:val="000000" w:themeColor="text1"/>
          <w:rtl/>
          <w:lang w:bidi="ar-OM"/>
        </w:rPr>
        <w:t> </w:t>
      </w:r>
    </w:p>
    <w:p w:rsidR="00F262C9" w:rsidRPr="00E1692D" w:rsidRDefault="00F262C9" w:rsidP="008E7685">
      <w:pPr>
        <w:pStyle w:val="Heading3"/>
        <w:rPr>
          <w:color w:val="000000" w:themeColor="text1"/>
          <w:rtl/>
        </w:rPr>
      </w:pPr>
      <w:r w:rsidRPr="00E1692D">
        <w:rPr>
          <w:color w:val="000000" w:themeColor="text1"/>
          <w:rtl/>
          <w:lang w:bidi="ar-OM"/>
        </w:rPr>
        <w:t xml:space="preserve">نماذج التبديع والتضليل في بيان الشيخ القرضاوي </w:t>
      </w:r>
    </w:p>
    <w:p w:rsidR="00F262C9" w:rsidRPr="00E1692D" w:rsidRDefault="00F262C9" w:rsidP="00A54AD7">
      <w:pPr>
        <w:rPr>
          <w:color w:val="000000" w:themeColor="text1"/>
          <w:rtl/>
        </w:rPr>
      </w:pPr>
      <w:r w:rsidRPr="00E1692D">
        <w:rPr>
          <w:color w:val="000000" w:themeColor="text1"/>
          <w:rtl/>
          <w:lang w:bidi="ar-OM"/>
        </w:rPr>
        <w:t>قبل الإشارة</w:t>
      </w:r>
      <w:r w:rsidR="001675CE" w:rsidRPr="00E1692D">
        <w:rPr>
          <w:color w:val="000000" w:themeColor="text1"/>
          <w:rtl/>
          <w:lang w:bidi="ar-OM"/>
        </w:rPr>
        <w:t xml:space="preserve"> إلى </w:t>
      </w:r>
      <w:r w:rsidRPr="00E1692D">
        <w:rPr>
          <w:color w:val="000000" w:themeColor="text1"/>
          <w:rtl/>
          <w:lang w:bidi="ar-OM"/>
        </w:rPr>
        <w:t>نماذج التضليل التي حواها هذا البيان يحسن التنويه</w:t>
      </w:r>
      <w:r w:rsidR="001675CE" w:rsidRPr="00E1692D">
        <w:rPr>
          <w:color w:val="000000" w:themeColor="text1"/>
          <w:rtl/>
          <w:lang w:bidi="ar-OM"/>
        </w:rPr>
        <w:t xml:space="preserve"> إلى </w:t>
      </w:r>
      <w:r w:rsidR="0032550E" w:rsidRPr="00E1692D">
        <w:rPr>
          <w:rFonts w:hint="cs"/>
          <w:color w:val="000000" w:themeColor="text1"/>
          <w:rtl/>
          <w:lang w:bidi="ar-OM"/>
        </w:rPr>
        <w:t>أ</w:t>
      </w:r>
      <w:r w:rsidRPr="00E1692D">
        <w:rPr>
          <w:color w:val="000000" w:themeColor="text1"/>
          <w:rtl/>
          <w:lang w:bidi="ar-OM"/>
        </w:rPr>
        <w:t xml:space="preserve">ن </w:t>
      </w:r>
      <w:r w:rsidRPr="00E1692D">
        <w:rPr>
          <w:color w:val="000000" w:themeColor="text1"/>
          <w:rtl/>
          <w:lang w:bidi="ar-OM"/>
        </w:rPr>
        <w:lastRenderedPageBreak/>
        <w:t>طابع ال</w:t>
      </w:r>
      <w:r w:rsidR="0032550E" w:rsidRPr="00E1692D">
        <w:rPr>
          <w:rFonts w:hint="cs"/>
          <w:color w:val="000000" w:themeColor="text1"/>
          <w:rtl/>
          <w:lang w:bidi="ar-OM"/>
        </w:rPr>
        <w:t>ا</w:t>
      </w:r>
      <w:r w:rsidRPr="00E1692D">
        <w:rPr>
          <w:color w:val="000000" w:themeColor="text1"/>
          <w:rtl/>
          <w:lang w:bidi="ar-OM"/>
        </w:rPr>
        <w:t>نفعال والتبرير والسجال الذي سيطر عليه مرد</w:t>
      </w:r>
      <w:r w:rsidR="0032550E" w:rsidRPr="00E1692D">
        <w:rPr>
          <w:rFonts w:hint="cs"/>
          <w:color w:val="000000" w:themeColor="text1"/>
          <w:rtl/>
          <w:lang w:bidi="ar-OM"/>
        </w:rPr>
        <w:t>ّ</w:t>
      </w:r>
      <w:r w:rsidRPr="00E1692D">
        <w:rPr>
          <w:color w:val="000000" w:themeColor="text1"/>
          <w:rtl/>
          <w:lang w:bidi="ar-OM"/>
        </w:rPr>
        <w:t>ه طبيعة المناخ السجالي الذي صدر فيه، إثر الخطاب الهجومي الذي ابتدأه الشيخ القرضاوي ضد</w:t>
      </w:r>
      <w:r w:rsidR="0032550E" w:rsidRPr="00E1692D">
        <w:rPr>
          <w:rFonts w:hint="cs"/>
          <w:color w:val="000000" w:themeColor="text1"/>
          <w:rtl/>
          <w:lang w:bidi="ar-OM"/>
        </w:rPr>
        <w:t>ّ</w:t>
      </w:r>
      <w:r w:rsidRPr="00E1692D">
        <w:rPr>
          <w:color w:val="000000" w:themeColor="text1"/>
          <w:rtl/>
          <w:lang w:bidi="ar-OM"/>
        </w:rPr>
        <w:t xml:space="preserve"> بعض المذاهب الإسلامية. لقد أك</w:t>
      </w:r>
      <w:r w:rsidR="0032550E" w:rsidRPr="00E1692D">
        <w:rPr>
          <w:rFonts w:hint="cs"/>
          <w:color w:val="000000" w:themeColor="text1"/>
          <w:rtl/>
          <w:lang w:bidi="ar-OM"/>
        </w:rPr>
        <w:t>َّ</w:t>
      </w:r>
      <w:r w:rsidRPr="00E1692D">
        <w:rPr>
          <w:color w:val="000000" w:themeColor="text1"/>
          <w:rtl/>
          <w:lang w:bidi="ar-OM"/>
        </w:rPr>
        <w:t>د البيان في البند الأو</w:t>
      </w:r>
      <w:r w:rsidR="0032550E" w:rsidRPr="00E1692D">
        <w:rPr>
          <w:rFonts w:hint="cs"/>
          <w:color w:val="000000" w:themeColor="text1"/>
          <w:rtl/>
          <w:lang w:bidi="ar-OM"/>
        </w:rPr>
        <w:t>ّ</w:t>
      </w:r>
      <w:r w:rsidRPr="00E1692D">
        <w:rPr>
          <w:color w:val="000000" w:themeColor="text1"/>
          <w:rtl/>
          <w:lang w:bidi="ar-OM"/>
        </w:rPr>
        <w:t>ل منه على وحدة الأم</w:t>
      </w:r>
      <w:r w:rsidR="0032550E" w:rsidRPr="00E1692D">
        <w:rPr>
          <w:rFonts w:hint="cs"/>
          <w:color w:val="000000" w:themeColor="text1"/>
          <w:rtl/>
          <w:lang w:bidi="ar-OM"/>
        </w:rPr>
        <w:t>ّ</w:t>
      </w:r>
      <w:r w:rsidRPr="00E1692D">
        <w:rPr>
          <w:color w:val="000000" w:themeColor="text1"/>
          <w:rtl/>
          <w:lang w:bidi="ar-OM"/>
        </w:rPr>
        <w:t>ة بكل</w:t>
      </w:r>
      <w:r w:rsidR="0032550E" w:rsidRPr="00E1692D">
        <w:rPr>
          <w:rFonts w:hint="cs"/>
          <w:color w:val="000000" w:themeColor="text1"/>
          <w:rtl/>
          <w:lang w:bidi="ar-OM"/>
        </w:rPr>
        <w:t>ّ</w:t>
      </w:r>
      <w:r w:rsidRPr="00E1692D">
        <w:rPr>
          <w:color w:val="000000" w:themeColor="text1"/>
          <w:rtl/>
          <w:lang w:bidi="ar-OM"/>
        </w:rPr>
        <w:t xml:space="preserve"> فرقها ومذاهبها، وأن</w:t>
      </w:r>
      <w:r w:rsidR="0032550E" w:rsidRPr="00E1692D">
        <w:rPr>
          <w:rFonts w:hint="cs"/>
          <w:color w:val="000000" w:themeColor="text1"/>
          <w:rtl/>
          <w:lang w:bidi="ar-OM"/>
        </w:rPr>
        <w:t>ّ</w:t>
      </w:r>
      <w:r w:rsidRPr="00E1692D">
        <w:rPr>
          <w:color w:val="000000" w:themeColor="text1"/>
          <w:rtl/>
          <w:lang w:bidi="ar-OM"/>
        </w:rPr>
        <w:t xml:space="preserve"> الخلاف الذي بينها لا ي</w:t>
      </w:r>
      <w:r w:rsidR="0032550E" w:rsidRPr="00E1692D">
        <w:rPr>
          <w:rFonts w:hint="cs"/>
          <w:color w:val="000000" w:themeColor="text1"/>
          <w:rtl/>
          <w:lang w:bidi="ar-OM"/>
        </w:rPr>
        <w:t>ُ</w:t>
      </w:r>
      <w:r w:rsidRPr="00E1692D">
        <w:rPr>
          <w:color w:val="000000" w:themeColor="text1"/>
          <w:rtl/>
          <w:lang w:bidi="ar-OM"/>
        </w:rPr>
        <w:t>خرج أي</w:t>
      </w:r>
      <w:r w:rsidR="0032550E" w:rsidRPr="00E1692D">
        <w:rPr>
          <w:rFonts w:hint="cs"/>
          <w:color w:val="000000" w:themeColor="text1"/>
          <w:rtl/>
          <w:lang w:bidi="ar-OM"/>
        </w:rPr>
        <w:t>ّ</w:t>
      </w:r>
      <w:r w:rsidRPr="00E1692D">
        <w:rPr>
          <w:color w:val="000000" w:themeColor="text1"/>
          <w:rtl/>
          <w:lang w:bidi="ar-OM"/>
        </w:rPr>
        <w:t>ا</w:t>
      </w:r>
      <w:r w:rsidR="0032550E" w:rsidRPr="00E1692D">
        <w:rPr>
          <w:rFonts w:hint="cs"/>
          <w:color w:val="000000" w:themeColor="text1"/>
          <w:rtl/>
          <w:lang w:bidi="ar-OM"/>
        </w:rPr>
        <w:t>ً</w:t>
      </w:r>
      <w:r w:rsidRPr="00E1692D">
        <w:rPr>
          <w:color w:val="000000" w:themeColor="text1"/>
          <w:rtl/>
          <w:lang w:bidi="ar-OM"/>
        </w:rPr>
        <w:t xml:space="preserve"> منها من الأم</w:t>
      </w:r>
      <w:r w:rsidR="0032550E" w:rsidRPr="00E1692D">
        <w:rPr>
          <w:rFonts w:hint="cs"/>
          <w:color w:val="000000" w:themeColor="text1"/>
          <w:rtl/>
          <w:lang w:bidi="ar-OM"/>
        </w:rPr>
        <w:t>ّ</w:t>
      </w:r>
      <w:r w:rsidRPr="00E1692D">
        <w:rPr>
          <w:color w:val="000000" w:themeColor="text1"/>
          <w:rtl/>
          <w:lang w:bidi="ar-OM"/>
        </w:rPr>
        <w:t>ة</w:t>
      </w:r>
      <w:r w:rsidR="0032550E" w:rsidRPr="00E1692D">
        <w:rPr>
          <w:rFonts w:hint="cs"/>
          <w:color w:val="000000" w:themeColor="text1"/>
          <w:rtl/>
          <w:lang w:bidi="ar-OM"/>
        </w:rPr>
        <w:t xml:space="preserve">، </w:t>
      </w:r>
      <w:r w:rsidRPr="00E1692D">
        <w:rPr>
          <w:color w:val="000000" w:themeColor="text1"/>
          <w:rtl/>
          <w:lang w:bidi="ar-OM"/>
        </w:rPr>
        <w:t>وأن</w:t>
      </w:r>
      <w:r w:rsidR="0032550E" w:rsidRPr="00E1692D">
        <w:rPr>
          <w:rFonts w:hint="cs"/>
          <w:color w:val="000000" w:themeColor="text1"/>
          <w:rtl/>
          <w:lang w:bidi="ar-OM"/>
        </w:rPr>
        <w:t>ّ</w:t>
      </w:r>
      <w:r w:rsidRPr="00E1692D">
        <w:rPr>
          <w:color w:val="000000" w:themeColor="text1"/>
          <w:rtl/>
          <w:lang w:bidi="ar-OM"/>
        </w:rPr>
        <w:t xml:space="preserve"> الحديث الذي يعتمد عليه في تقسيم الأم</w:t>
      </w:r>
      <w:r w:rsidR="0032550E" w:rsidRPr="00E1692D">
        <w:rPr>
          <w:rFonts w:hint="cs"/>
          <w:color w:val="000000" w:themeColor="text1"/>
          <w:rtl/>
          <w:lang w:bidi="ar-OM"/>
        </w:rPr>
        <w:t>ّ</w:t>
      </w:r>
      <w:r w:rsidRPr="00E1692D">
        <w:rPr>
          <w:color w:val="000000" w:themeColor="text1"/>
          <w:rtl/>
          <w:lang w:bidi="ar-OM"/>
        </w:rPr>
        <w:t>ة يجعل الجميع من الأم</w:t>
      </w:r>
      <w:r w:rsidR="0032550E" w:rsidRPr="00E1692D">
        <w:rPr>
          <w:rFonts w:hint="cs"/>
          <w:color w:val="000000" w:themeColor="text1"/>
          <w:rtl/>
          <w:lang w:bidi="ar-OM"/>
        </w:rPr>
        <w:t>ّ</w:t>
      </w:r>
      <w:r w:rsidRPr="00E1692D">
        <w:rPr>
          <w:color w:val="000000" w:themeColor="text1"/>
          <w:rtl/>
          <w:lang w:bidi="ar-OM"/>
        </w:rPr>
        <w:t>ة</w:t>
      </w:r>
      <w:r w:rsidR="0032550E" w:rsidRPr="00E1692D">
        <w:rPr>
          <w:rFonts w:hint="cs"/>
          <w:color w:val="000000" w:themeColor="text1"/>
          <w:rtl/>
          <w:lang w:bidi="ar-OM"/>
        </w:rPr>
        <w:t>،</w:t>
      </w:r>
      <w:r w:rsidRPr="00E1692D">
        <w:rPr>
          <w:color w:val="000000" w:themeColor="text1"/>
          <w:rtl/>
          <w:lang w:bidi="ar-OM"/>
        </w:rPr>
        <w:t xml:space="preserve"> إلا</w:t>
      </w:r>
      <w:r w:rsidR="0032550E" w:rsidRPr="00E1692D">
        <w:rPr>
          <w:rFonts w:hint="cs"/>
          <w:color w:val="000000" w:themeColor="text1"/>
          <w:rtl/>
          <w:lang w:bidi="ar-OM"/>
        </w:rPr>
        <w:t>ّ</w:t>
      </w:r>
      <w:r w:rsidRPr="00E1692D">
        <w:rPr>
          <w:color w:val="000000" w:themeColor="text1"/>
          <w:rtl/>
          <w:lang w:bidi="ar-OM"/>
        </w:rPr>
        <w:t xml:space="preserve"> م</w:t>
      </w:r>
      <w:r w:rsidR="0032550E" w:rsidRPr="00E1692D">
        <w:rPr>
          <w:rFonts w:hint="cs"/>
          <w:color w:val="000000" w:themeColor="text1"/>
          <w:rtl/>
          <w:lang w:bidi="ar-OM"/>
        </w:rPr>
        <w:t>َ</w:t>
      </w:r>
      <w:r w:rsidRPr="00E1692D">
        <w:rPr>
          <w:color w:val="000000" w:themeColor="text1"/>
          <w:rtl/>
          <w:lang w:bidi="ar-OM"/>
        </w:rPr>
        <w:t>ن</w:t>
      </w:r>
      <w:r w:rsidR="0032550E" w:rsidRPr="00E1692D">
        <w:rPr>
          <w:rFonts w:hint="cs"/>
          <w:color w:val="000000" w:themeColor="text1"/>
          <w:rtl/>
          <w:lang w:bidi="ar-OM"/>
        </w:rPr>
        <w:t>ْ</w:t>
      </w:r>
      <w:r w:rsidRPr="00E1692D">
        <w:rPr>
          <w:color w:val="000000" w:themeColor="text1"/>
          <w:rtl/>
          <w:lang w:bidi="ar-OM"/>
        </w:rPr>
        <w:t xml:space="preserve"> </w:t>
      </w:r>
      <w:r w:rsidR="0032550E" w:rsidRPr="00E1692D">
        <w:rPr>
          <w:rFonts w:hint="cs"/>
          <w:color w:val="000000" w:themeColor="text1"/>
          <w:rtl/>
          <w:lang w:bidi="ar-OM"/>
        </w:rPr>
        <w:t>ا</w:t>
      </w:r>
      <w:r w:rsidRPr="00E1692D">
        <w:rPr>
          <w:color w:val="000000" w:themeColor="text1"/>
          <w:rtl/>
          <w:lang w:bidi="ar-OM"/>
        </w:rPr>
        <w:t>نشق</w:t>
      </w:r>
      <w:r w:rsidR="0032550E" w:rsidRPr="00E1692D">
        <w:rPr>
          <w:rFonts w:hint="cs"/>
          <w:color w:val="000000" w:themeColor="text1"/>
          <w:rtl/>
          <w:lang w:bidi="ar-OM"/>
        </w:rPr>
        <w:t>ّ</w:t>
      </w:r>
      <w:r w:rsidRPr="00E1692D">
        <w:rPr>
          <w:color w:val="000000" w:themeColor="text1"/>
          <w:rtl/>
          <w:lang w:bidi="ar-OM"/>
        </w:rPr>
        <w:t xml:space="preserve"> عن الإسلام تماما</w:t>
      </w:r>
      <w:r w:rsidR="0032550E" w:rsidRPr="00E1692D">
        <w:rPr>
          <w:rFonts w:hint="cs"/>
          <w:color w:val="000000" w:themeColor="text1"/>
          <w:rtl/>
          <w:lang w:bidi="ar-OM"/>
        </w:rPr>
        <w:t>ً،</w:t>
      </w:r>
      <w:r w:rsidRPr="00E1692D">
        <w:rPr>
          <w:color w:val="000000" w:themeColor="text1"/>
          <w:rtl/>
          <w:lang w:bidi="ar-OM"/>
        </w:rPr>
        <w:t xml:space="preserve"> وبصورة قطعية. ولكن</w:t>
      </w:r>
      <w:r w:rsidR="0032550E" w:rsidRPr="00E1692D">
        <w:rPr>
          <w:rFonts w:hint="cs"/>
          <w:color w:val="000000" w:themeColor="text1"/>
          <w:rtl/>
          <w:lang w:bidi="ar-OM"/>
        </w:rPr>
        <w:t>ّ</w:t>
      </w:r>
      <w:r w:rsidRPr="00E1692D">
        <w:rPr>
          <w:color w:val="000000" w:themeColor="text1"/>
          <w:rtl/>
          <w:lang w:bidi="ar-OM"/>
        </w:rPr>
        <w:t>ه سرعان ما قر</w:t>
      </w:r>
      <w:r w:rsidR="0032550E" w:rsidRPr="00E1692D">
        <w:rPr>
          <w:rFonts w:hint="cs"/>
          <w:color w:val="000000" w:themeColor="text1"/>
          <w:rtl/>
          <w:lang w:bidi="ar-OM"/>
        </w:rPr>
        <w:t>َّ</w:t>
      </w:r>
      <w:r w:rsidRPr="00E1692D">
        <w:rPr>
          <w:color w:val="000000" w:themeColor="text1"/>
          <w:rtl/>
          <w:lang w:bidi="ar-OM"/>
        </w:rPr>
        <w:t>ر في البند الثاني بأن</w:t>
      </w:r>
      <w:r w:rsidR="0032550E" w:rsidRPr="00E1692D">
        <w:rPr>
          <w:rFonts w:hint="cs"/>
          <w:color w:val="000000" w:themeColor="text1"/>
          <w:rtl/>
          <w:lang w:bidi="ar-OM"/>
        </w:rPr>
        <w:t>ّ</w:t>
      </w:r>
      <w:r w:rsidRPr="00E1692D">
        <w:rPr>
          <w:color w:val="000000" w:themeColor="text1"/>
          <w:rtl/>
          <w:lang w:bidi="ar-OM"/>
        </w:rPr>
        <w:t xml:space="preserve"> هناك فرقة واحدة من الفرق التي جاء بها الحديث هي وحدها (الناجية)</w:t>
      </w:r>
      <w:r w:rsidR="0032550E" w:rsidRPr="00E1692D">
        <w:rPr>
          <w:rFonts w:hint="cs"/>
          <w:color w:val="000000" w:themeColor="text1"/>
          <w:rtl/>
          <w:lang w:bidi="ar-OM"/>
        </w:rPr>
        <w:t>،</w:t>
      </w:r>
      <w:r w:rsidRPr="00E1692D">
        <w:rPr>
          <w:color w:val="000000" w:themeColor="text1"/>
          <w:rtl/>
          <w:lang w:bidi="ar-OM"/>
        </w:rPr>
        <w:t xml:space="preserve"> وكل الفرق هالكة</w:t>
      </w:r>
      <w:r w:rsidR="0032550E" w:rsidRPr="00E1692D">
        <w:rPr>
          <w:rFonts w:hint="cs"/>
          <w:color w:val="000000" w:themeColor="text1"/>
          <w:rtl/>
          <w:lang w:bidi="ar-OM"/>
        </w:rPr>
        <w:t>ٌ</w:t>
      </w:r>
      <w:r w:rsidR="001675CE" w:rsidRPr="00E1692D">
        <w:rPr>
          <w:color w:val="000000" w:themeColor="text1"/>
          <w:rtl/>
          <w:lang w:bidi="ar-OM"/>
        </w:rPr>
        <w:t xml:space="preserve"> أو </w:t>
      </w:r>
      <w:r w:rsidRPr="00E1692D">
        <w:rPr>
          <w:color w:val="000000" w:themeColor="text1"/>
          <w:rtl/>
          <w:lang w:bidi="ar-OM"/>
        </w:rPr>
        <w:t>ضال</w:t>
      </w:r>
      <w:r w:rsidR="0032550E" w:rsidRPr="00E1692D">
        <w:rPr>
          <w:rFonts w:hint="cs"/>
          <w:color w:val="000000" w:themeColor="text1"/>
          <w:rtl/>
          <w:lang w:bidi="ar-OM"/>
        </w:rPr>
        <w:t>ّ</w:t>
      </w:r>
      <w:r w:rsidRPr="00E1692D">
        <w:rPr>
          <w:color w:val="000000" w:themeColor="text1"/>
          <w:rtl/>
          <w:lang w:bidi="ar-OM"/>
        </w:rPr>
        <w:t>ة، وكل</w:t>
      </w:r>
      <w:r w:rsidR="0032550E" w:rsidRPr="00E1692D">
        <w:rPr>
          <w:rFonts w:hint="cs"/>
          <w:color w:val="000000" w:themeColor="text1"/>
          <w:rtl/>
          <w:lang w:bidi="ar-OM"/>
        </w:rPr>
        <w:t>ّ</w:t>
      </w:r>
      <w:r w:rsidRPr="00E1692D">
        <w:rPr>
          <w:color w:val="000000" w:themeColor="text1"/>
          <w:rtl/>
          <w:lang w:bidi="ar-OM"/>
        </w:rPr>
        <w:t xml:space="preserve"> فرقة تعتقد في نفسها </w:t>
      </w:r>
      <w:r w:rsidR="0032550E" w:rsidRPr="00E1692D">
        <w:rPr>
          <w:rFonts w:hint="cs"/>
          <w:color w:val="000000" w:themeColor="text1"/>
          <w:rtl/>
          <w:lang w:bidi="ar-OM"/>
        </w:rPr>
        <w:t>أ</w:t>
      </w:r>
      <w:r w:rsidRPr="00E1692D">
        <w:rPr>
          <w:color w:val="000000" w:themeColor="text1"/>
          <w:rtl/>
          <w:lang w:bidi="ar-OM"/>
        </w:rPr>
        <w:t>نها الناجية والباقي على ضلال. وأردف بالقول</w:t>
      </w:r>
      <w:r w:rsidR="0032550E" w:rsidRPr="00E1692D">
        <w:rPr>
          <w:rFonts w:hint="cs"/>
          <w:color w:val="000000" w:themeColor="text1"/>
          <w:rtl/>
          <w:lang w:bidi="ar-OM"/>
        </w:rPr>
        <w:t>:</w:t>
      </w:r>
      <w:r w:rsidRPr="00E1692D">
        <w:rPr>
          <w:color w:val="000000" w:themeColor="text1"/>
          <w:rtl/>
          <w:lang w:bidi="ar-OM"/>
        </w:rPr>
        <w:t xml:space="preserve"> </w:t>
      </w:r>
      <w:r w:rsidRPr="00E1692D">
        <w:rPr>
          <w:rFonts w:hint="eastAsia"/>
          <w:color w:val="000000" w:themeColor="text1"/>
          <w:rtl/>
        </w:rPr>
        <w:t>«</w:t>
      </w:r>
      <w:r w:rsidRPr="00E1692D">
        <w:rPr>
          <w:color w:val="000000" w:themeColor="text1"/>
          <w:rtl/>
          <w:lang w:bidi="ar-OM"/>
        </w:rPr>
        <w:t>ونحن أهل السن</w:t>
      </w:r>
      <w:r w:rsidR="0032550E" w:rsidRPr="00E1692D">
        <w:rPr>
          <w:rFonts w:hint="cs"/>
          <w:color w:val="000000" w:themeColor="text1"/>
          <w:rtl/>
          <w:lang w:bidi="ar-OM"/>
        </w:rPr>
        <w:t>ّ</w:t>
      </w:r>
      <w:r w:rsidRPr="00E1692D">
        <w:rPr>
          <w:color w:val="000000" w:themeColor="text1"/>
          <w:rtl/>
          <w:lang w:bidi="ar-OM"/>
        </w:rPr>
        <w:t>ة نوق</w:t>
      </w:r>
      <w:r w:rsidR="0032550E" w:rsidRPr="00E1692D">
        <w:rPr>
          <w:rFonts w:hint="cs"/>
          <w:color w:val="000000" w:themeColor="text1"/>
          <w:rtl/>
          <w:lang w:bidi="ar-OM"/>
        </w:rPr>
        <w:t>ِ</w:t>
      </w:r>
      <w:r w:rsidRPr="00E1692D">
        <w:rPr>
          <w:color w:val="000000" w:themeColor="text1"/>
          <w:rtl/>
          <w:lang w:bidi="ar-OM"/>
        </w:rPr>
        <w:t>ن بأننا وحدنا الفرقة الناجية، وكل</w:t>
      </w:r>
      <w:r w:rsidR="0032550E" w:rsidRPr="00E1692D">
        <w:rPr>
          <w:rFonts w:hint="cs"/>
          <w:color w:val="000000" w:themeColor="text1"/>
          <w:rtl/>
          <w:lang w:bidi="ar-OM"/>
        </w:rPr>
        <w:t>ّ</w:t>
      </w:r>
      <w:r w:rsidRPr="00E1692D">
        <w:rPr>
          <w:color w:val="000000" w:themeColor="text1"/>
          <w:rtl/>
          <w:lang w:bidi="ar-OM"/>
        </w:rPr>
        <w:t xml:space="preserve"> الفرق الأخرى وقعت في البدع والضلالات</w:t>
      </w:r>
      <w:r w:rsidRPr="00E1692D">
        <w:rPr>
          <w:rFonts w:hint="eastAsia"/>
          <w:color w:val="000000" w:themeColor="text1"/>
          <w:rtl/>
        </w:rPr>
        <w:t>»</w:t>
      </w:r>
      <w:r w:rsidRPr="00E1692D">
        <w:rPr>
          <w:rFonts w:hint="cs"/>
          <w:color w:val="000000" w:themeColor="text1"/>
          <w:rtl/>
          <w:lang w:bidi="ar-OM"/>
        </w:rPr>
        <w:t xml:space="preserve">، </w:t>
      </w:r>
      <w:r w:rsidRPr="00E1692D">
        <w:rPr>
          <w:color w:val="000000" w:themeColor="text1"/>
          <w:rtl/>
          <w:lang w:bidi="ar-OM"/>
        </w:rPr>
        <w:t xml:space="preserve">ثم قال: </w:t>
      </w:r>
      <w:r w:rsidRPr="00E1692D">
        <w:rPr>
          <w:rFonts w:hint="eastAsia"/>
          <w:color w:val="000000" w:themeColor="text1"/>
          <w:rtl/>
        </w:rPr>
        <w:t>«</w:t>
      </w:r>
      <w:r w:rsidRPr="00E1692D">
        <w:rPr>
          <w:color w:val="000000" w:themeColor="text1"/>
          <w:rtl/>
          <w:lang w:bidi="ar-OM"/>
        </w:rPr>
        <w:t>وعلى هذا الأساس قلت</w:t>
      </w:r>
      <w:r w:rsidR="0032550E" w:rsidRPr="00E1692D">
        <w:rPr>
          <w:rFonts w:hint="cs"/>
          <w:color w:val="000000" w:themeColor="text1"/>
          <w:rtl/>
          <w:lang w:bidi="ar-OM"/>
        </w:rPr>
        <w:t>ُ</w:t>
      </w:r>
      <w:r w:rsidRPr="00E1692D">
        <w:rPr>
          <w:color w:val="000000" w:themeColor="text1"/>
          <w:rtl/>
          <w:lang w:bidi="ar-OM"/>
        </w:rPr>
        <w:t xml:space="preserve"> عن الشيعة</w:t>
      </w:r>
      <w:r w:rsidR="0032550E" w:rsidRPr="00E1692D">
        <w:rPr>
          <w:rFonts w:hint="cs"/>
          <w:color w:val="000000" w:themeColor="text1"/>
          <w:rtl/>
          <w:lang w:bidi="ar-OM"/>
        </w:rPr>
        <w:t>:</w:t>
      </w:r>
      <w:r w:rsidRPr="00E1692D">
        <w:rPr>
          <w:color w:val="000000" w:themeColor="text1"/>
          <w:rtl/>
          <w:lang w:bidi="ar-OM"/>
        </w:rPr>
        <w:t xml:space="preserve"> </w:t>
      </w:r>
      <w:r w:rsidR="0032550E" w:rsidRPr="00E1692D">
        <w:rPr>
          <w:rFonts w:hint="cs"/>
          <w:color w:val="000000" w:themeColor="text1"/>
          <w:rtl/>
          <w:lang w:bidi="ar-OM"/>
        </w:rPr>
        <w:t>إ</w:t>
      </w:r>
      <w:r w:rsidRPr="00E1692D">
        <w:rPr>
          <w:color w:val="000000" w:themeColor="text1"/>
          <w:rtl/>
          <w:lang w:bidi="ar-OM"/>
        </w:rPr>
        <w:t>ن</w:t>
      </w:r>
      <w:r w:rsidR="0032550E" w:rsidRPr="00E1692D">
        <w:rPr>
          <w:rFonts w:hint="cs"/>
          <w:color w:val="000000" w:themeColor="text1"/>
          <w:rtl/>
          <w:lang w:bidi="ar-OM"/>
        </w:rPr>
        <w:t>ّ</w:t>
      </w:r>
      <w:r w:rsidRPr="00E1692D">
        <w:rPr>
          <w:color w:val="000000" w:themeColor="text1"/>
          <w:rtl/>
          <w:lang w:bidi="ar-OM"/>
        </w:rPr>
        <w:t>هم مبتدعون</w:t>
      </w:r>
      <w:r w:rsidR="0032550E" w:rsidRPr="00E1692D">
        <w:rPr>
          <w:rFonts w:hint="cs"/>
          <w:color w:val="000000" w:themeColor="text1"/>
          <w:rtl/>
          <w:lang w:bidi="ar-OM"/>
        </w:rPr>
        <w:t>،</w:t>
      </w:r>
      <w:r w:rsidRPr="00E1692D">
        <w:rPr>
          <w:color w:val="000000" w:themeColor="text1"/>
          <w:rtl/>
          <w:lang w:bidi="ar-OM"/>
        </w:rPr>
        <w:t xml:space="preserve"> لا كف</w:t>
      </w:r>
      <w:r w:rsidR="0032550E" w:rsidRPr="00E1692D">
        <w:rPr>
          <w:rFonts w:hint="cs"/>
          <w:color w:val="000000" w:themeColor="text1"/>
          <w:rtl/>
          <w:lang w:bidi="ar-OM"/>
        </w:rPr>
        <w:t>ّ</w:t>
      </w:r>
      <w:r w:rsidRPr="00E1692D">
        <w:rPr>
          <w:color w:val="000000" w:themeColor="text1"/>
          <w:rtl/>
          <w:lang w:bidi="ar-OM"/>
        </w:rPr>
        <w:t>ار</w:t>
      </w:r>
      <w:r w:rsidR="0032550E" w:rsidRPr="00E1692D">
        <w:rPr>
          <w:rFonts w:hint="cs"/>
          <w:color w:val="000000" w:themeColor="text1"/>
          <w:rtl/>
          <w:lang w:bidi="ar-OM"/>
        </w:rPr>
        <w:t>.</w:t>
      </w:r>
      <w:r w:rsidRPr="00E1692D">
        <w:rPr>
          <w:color w:val="000000" w:themeColor="text1"/>
          <w:rtl/>
          <w:lang w:bidi="ar-OM"/>
        </w:rPr>
        <w:t xml:space="preserve"> وهذا مجم</w:t>
      </w:r>
      <w:r w:rsidR="0032550E" w:rsidRPr="00E1692D">
        <w:rPr>
          <w:rFonts w:hint="cs"/>
          <w:color w:val="000000" w:themeColor="text1"/>
          <w:rtl/>
          <w:lang w:bidi="ar-OM"/>
        </w:rPr>
        <w:t>َ</w:t>
      </w:r>
      <w:r w:rsidRPr="00E1692D">
        <w:rPr>
          <w:color w:val="000000" w:themeColor="text1"/>
          <w:rtl/>
          <w:lang w:bidi="ar-OM"/>
        </w:rPr>
        <w:t>ع</w:t>
      </w:r>
      <w:r w:rsidR="0032550E" w:rsidRPr="00E1692D">
        <w:rPr>
          <w:rFonts w:hint="cs"/>
          <w:color w:val="000000" w:themeColor="text1"/>
          <w:rtl/>
          <w:lang w:bidi="ar-OM"/>
        </w:rPr>
        <w:t>ٌ</w:t>
      </w:r>
      <w:r w:rsidRPr="00E1692D">
        <w:rPr>
          <w:color w:val="000000" w:themeColor="text1"/>
          <w:rtl/>
          <w:lang w:bidi="ar-OM"/>
        </w:rPr>
        <w:t xml:space="preserve"> عليه بين أهل السن</w:t>
      </w:r>
      <w:r w:rsidR="0032550E" w:rsidRPr="00E1692D">
        <w:rPr>
          <w:rFonts w:hint="cs"/>
          <w:color w:val="000000" w:themeColor="text1"/>
          <w:rtl/>
          <w:lang w:bidi="ar-OM"/>
        </w:rPr>
        <w:t>ّ</w:t>
      </w:r>
      <w:r w:rsidRPr="00E1692D">
        <w:rPr>
          <w:color w:val="000000" w:themeColor="text1"/>
          <w:rtl/>
          <w:lang w:bidi="ar-OM"/>
        </w:rPr>
        <w:t>ة..</w:t>
      </w:r>
      <w:r w:rsidR="0032550E" w:rsidRPr="00E1692D">
        <w:rPr>
          <w:rFonts w:hint="cs"/>
          <w:color w:val="000000" w:themeColor="text1"/>
          <w:rtl/>
          <w:lang w:bidi="ar-OM"/>
        </w:rPr>
        <w:t>.</w:t>
      </w:r>
      <w:r w:rsidRPr="00E1692D">
        <w:rPr>
          <w:rFonts w:hint="eastAsia"/>
          <w:color w:val="000000" w:themeColor="text1"/>
          <w:rtl/>
        </w:rPr>
        <w:t>»</w:t>
      </w:r>
      <w:r w:rsidR="0032550E" w:rsidRPr="00E1692D">
        <w:rPr>
          <w:rFonts w:hint="cs"/>
          <w:color w:val="000000" w:themeColor="text1"/>
          <w:rtl/>
          <w:lang w:bidi="ar-OM"/>
        </w:rPr>
        <w:t>.</w:t>
      </w:r>
      <w:r w:rsidRPr="00E1692D">
        <w:rPr>
          <w:color w:val="000000" w:themeColor="text1"/>
          <w:rtl/>
          <w:lang w:bidi="ar-OM"/>
        </w:rPr>
        <w:t xml:space="preserve"> وفي مضمار رد</w:t>
      </w:r>
      <w:r w:rsidR="0032550E" w:rsidRPr="00E1692D">
        <w:rPr>
          <w:rFonts w:hint="cs"/>
          <w:color w:val="000000" w:themeColor="text1"/>
          <w:rtl/>
          <w:lang w:bidi="ar-OM"/>
        </w:rPr>
        <w:t>ّ</w:t>
      </w:r>
      <w:r w:rsidRPr="00E1692D">
        <w:rPr>
          <w:color w:val="000000" w:themeColor="text1"/>
          <w:rtl/>
          <w:lang w:bidi="ar-OM"/>
        </w:rPr>
        <w:t>ه على العلامة فضل الله في بيانه أك</w:t>
      </w:r>
      <w:r w:rsidR="0032550E" w:rsidRPr="00E1692D">
        <w:rPr>
          <w:rFonts w:hint="cs"/>
          <w:color w:val="000000" w:themeColor="text1"/>
          <w:rtl/>
          <w:lang w:bidi="ar-OM"/>
        </w:rPr>
        <w:t>ّ</w:t>
      </w:r>
      <w:r w:rsidRPr="00E1692D">
        <w:rPr>
          <w:color w:val="000000" w:themeColor="text1"/>
          <w:rtl/>
          <w:lang w:bidi="ar-OM"/>
        </w:rPr>
        <w:t>د بقوله</w:t>
      </w:r>
      <w:r w:rsidR="0032550E" w:rsidRPr="00E1692D">
        <w:rPr>
          <w:rFonts w:hint="cs"/>
          <w:color w:val="000000" w:themeColor="text1"/>
          <w:rtl/>
          <w:lang w:bidi="ar-OM"/>
        </w:rPr>
        <w:t>:</w:t>
      </w:r>
      <w:r w:rsidRPr="00E1692D">
        <w:rPr>
          <w:color w:val="000000" w:themeColor="text1"/>
          <w:rtl/>
          <w:lang w:bidi="ar-OM"/>
        </w:rPr>
        <w:t xml:space="preserve"> </w:t>
      </w:r>
      <w:r w:rsidR="0032550E" w:rsidRPr="00E1692D">
        <w:rPr>
          <w:rFonts w:hint="eastAsia"/>
          <w:color w:val="000000" w:themeColor="text1"/>
          <w:sz w:val="27"/>
          <w:rtl/>
        </w:rPr>
        <w:t>«</w:t>
      </w:r>
      <w:r w:rsidRPr="00E1692D">
        <w:rPr>
          <w:color w:val="000000" w:themeColor="text1"/>
          <w:rtl/>
          <w:lang w:bidi="ar-OM"/>
        </w:rPr>
        <w:t>نحن أهل السن</w:t>
      </w:r>
      <w:r w:rsidR="0032550E" w:rsidRPr="00E1692D">
        <w:rPr>
          <w:rFonts w:hint="cs"/>
          <w:color w:val="000000" w:themeColor="text1"/>
          <w:rtl/>
          <w:lang w:bidi="ar-OM"/>
        </w:rPr>
        <w:t>ّ</w:t>
      </w:r>
      <w:r w:rsidRPr="00E1692D">
        <w:rPr>
          <w:color w:val="000000" w:themeColor="text1"/>
          <w:rtl/>
          <w:lang w:bidi="ar-OM"/>
        </w:rPr>
        <w:t>ة نقول عن سائر الفرق الإسلامية</w:t>
      </w:r>
      <w:r w:rsidR="0032550E" w:rsidRPr="00E1692D">
        <w:rPr>
          <w:rFonts w:hint="cs"/>
          <w:color w:val="000000" w:themeColor="text1"/>
          <w:rtl/>
          <w:lang w:bidi="ar-OM"/>
        </w:rPr>
        <w:t>:</w:t>
      </w:r>
      <w:r w:rsidRPr="00E1692D">
        <w:rPr>
          <w:color w:val="000000" w:themeColor="text1"/>
          <w:rtl/>
          <w:lang w:bidi="ar-OM"/>
        </w:rPr>
        <w:t xml:space="preserve"> </w:t>
      </w:r>
      <w:r w:rsidR="0032550E" w:rsidRPr="00E1692D">
        <w:rPr>
          <w:rFonts w:hint="cs"/>
          <w:color w:val="000000" w:themeColor="text1"/>
          <w:rtl/>
          <w:lang w:bidi="ar-OM"/>
        </w:rPr>
        <w:t>إ</w:t>
      </w:r>
      <w:r w:rsidRPr="00E1692D">
        <w:rPr>
          <w:color w:val="000000" w:themeColor="text1"/>
          <w:rtl/>
          <w:lang w:bidi="ar-OM"/>
        </w:rPr>
        <w:t>ن</w:t>
      </w:r>
      <w:r w:rsidR="0032550E" w:rsidRPr="00E1692D">
        <w:rPr>
          <w:rFonts w:hint="cs"/>
          <w:color w:val="000000" w:themeColor="text1"/>
          <w:rtl/>
          <w:lang w:bidi="ar-OM"/>
        </w:rPr>
        <w:t>ّ</w:t>
      </w:r>
      <w:r w:rsidRPr="00E1692D">
        <w:rPr>
          <w:color w:val="000000" w:themeColor="text1"/>
          <w:rtl/>
          <w:lang w:bidi="ar-OM"/>
        </w:rPr>
        <w:t>هم مبتدعون</w:t>
      </w:r>
      <w:r w:rsidR="0032550E" w:rsidRPr="00E1692D">
        <w:rPr>
          <w:rFonts w:hint="cs"/>
          <w:color w:val="000000" w:themeColor="text1"/>
          <w:rtl/>
          <w:lang w:bidi="ar-OM"/>
        </w:rPr>
        <w:t>،</w:t>
      </w:r>
      <w:r w:rsidRPr="00E1692D">
        <w:rPr>
          <w:color w:val="000000" w:themeColor="text1"/>
          <w:rtl/>
          <w:lang w:bidi="ar-OM"/>
        </w:rPr>
        <w:t xml:space="preserve"> ولكن</w:t>
      </w:r>
      <w:r w:rsidR="0032550E" w:rsidRPr="00E1692D">
        <w:rPr>
          <w:rFonts w:hint="cs"/>
          <w:color w:val="000000" w:themeColor="text1"/>
          <w:rtl/>
          <w:lang w:bidi="ar-OM"/>
        </w:rPr>
        <w:t>ْ</w:t>
      </w:r>
      <w:r w:rsidRPr="00E1692D">
        <w:rPr>
          <w:color w:val="000000" w:themeColor="text1"/>
          <w:rtl/>
          <w:lang w:bidi="ar-OM"/>
        </w:rPr>
        <w:t xml:space="preserve"> بدعة غير مكف</w:t>
      </w:r>
      <w:r w:rsidR="0032550E" w:rsidRPr="00E1692D">
        <w:rPr>
          <w:rFonts w:hint="cs"/>
          <w:color w:val="000000" w:themeColor="text1"/>
          <w:rtl/>
          <w:lang w:bidi="ar-OM"/>
        </w:rPr>
        <w:t>ِّ</w:t>
      </w:r>
      <w:r w:rsidRPr="00E1692D">
        <w:rPr>
          <w:color w:val="000000" w:themeColor="text1"/>
          <w:rtl/>
          <w:lang w:bidi="ar-OM"/>
        </w:rPr>
        <w:t>رة</w:t>
      </w:r>
      <w:r w:rsidR="0032550E" w:rsidRPr="00E1692D">
        <w:rPr>
          <w:rFonts w:hint="eastAsia"/>
          <w:color w:val="000000" w:themeColor="text1"/>
          <w:sz w:val="27"/>
          <w:rtl/>
        </w:rPr>
        <w:t>»</w:t>
      </w:r>
      <w:r w:rsidR="0032550E" w:rsidRPr="00E1692D">
        <w:rPr>
          <w:rFonts w:hint="cs"/>
          <w:color w:val="000000" w:themeColor="text1"/>
          <w:rtl/>
        </w:rPr>
        <w:t>.</w:t>
      </w:r>
      <w:r w:rsidRPr="00E1692D">
        <w:rPr>
          <w:color w:val="000000" w:themeColor="text1"/>
          <w:rtl/>
          <w:lang w:bidi="ar-OM"/>
        </w:rPr>
        <w:t xml:space="preserve"> وهكذا فقد قر</w:t>
      </w:r>
      <w:r w:rsidR="0032550E" w:rsidRPr="00E1692D">
        <w:rPr>
          <w:rFonts w:hint="cs"/>
          <w:color w:val="000000" w:themeColor="text1"/>
          <w:rtl/>
          <w:lang w:bidi="ar-OM"/>
        </w:rPr>
        <w:t>َّ</w:t>
      </w:r>
      <w:r w:rsidRPr="00E1692D">
        <w:rPr>
          <w:color w:val="000000" w:themeColor="text1"/>
          <w:rtl/>
          <w:lang w:bidi="ar-OM"/>
        </w:rPr>
        <w:t>ر القرضاوي بأن</w:t>
      </w:r>
      <w:r w:rsidR="0032550E" w:rsidRPr="00E1692D">
        <w:rPr>
          <w:rFonts w:hint="cs"/>
          <w:color w:val="000000" w:themeColor="text1"/>
          <w:rtl/>
          <w:lang w:bidi="ar-OM"/>
        </w:rPr>
        <w:t>ّ</w:t>
      </w:r>
      <w:r w:rsidRPr="00E1692D">
        <w:rPr>
          <w:color w:val="000000" w:themeColor="text1"/>
          <w:rtl/>
          <w:lang w:bidi="ar-OM"/>
        </w:rPr>
        <w:t xml:space="preserve"> جميع فرق المسلمين ضال</w:t>
      </w:r>
      <w:r w:rsidR="0032550E" w:rsidRPr="00E1692D">
        <w:rPr>
          <w:rFonts w:hint="cs"/>
          <w:color w:val="000000" w:themeColor="text1"/>
          <w:rtl/>
          <w:lang w:bidi="ar-OM"/>
        </w:rPr>
        <w:t>ّ</w:t>
      </w:r>
      <w:r w:rsidRPr="00E1692D">
        <w:rPr>
          <w:color w:val="000000" w:themeColor="text1"/>
          <w:rtl/>
          <w:lang w:bidi="ar-OM"/>
        </w:rPr>
        <w:t>ة هالكة، و</w:t>
      </w:r>
      <w:r w:rsidR="0032550E" w:rsidRPr="00E1692D">
        <w:rPr>
          <w:rFonts w:hint="cs"/>
          <w:color w:val="000000" w:themeColor="text1"/>
          <w:rtl/>
          <w:lang w:bidi="ar-OM"/>
        </w:rPr>
        <w:t>أ</w:t>
      </w:r>
      <w:r w:rsidRPr="00E1692D">
        <w:rPr>
          <w:color w:val="000000" w:themeColor="text1"/>
          <w:rtl/>
          <w:lang w:bidi="ar-OM"/>
        </w:rPr>
        <w:t>ن كل</w:t>
      </w:r>
      <w:r w:rsidR="0032550E" w:rsidRPr="00E1692D">
        <w:rPr>
          <w:rFonts w:hint="cs"/>
          <w:color w:val="000000" w:themeColor="text1"/>
          <w:rtl/>
          <w:lang w:bidi="ar-OM"/>
        </w:rPr>
        <w:t>ّ</w:t>
      </w:r>
      <w:r w:rsidRPr="00E1692D">
        <w:rPr>
          <w:color w:val="000000" w:themeColor="text1"/>
          <w:rtl/>
          <w:lang w:bidi="ar-OM"/>
        </w:rPr>
        <w:t xml:space="preserve"> الفرق وقعت في البدع والضلالات، بنسب متفاوتة، باستثناء فرقة واحدة. ومن المفارقات الجلي</w:t>
      </w:r>
      <w:r w:rsidR="0032550E" w:rsidRPr="00E1692D">
        <w:rPr>
          <w:rFonts w:hint="cs"/>
          <w:color w:val="000000" w:themeColor="text1"/>
          <w:rtl/>
          <w:lang w:bidi="ar-OM"/>
        </w:rPr>
        <w:t>ّ</w:t>
      </w:r>
      <w:r w:rsidRPr="00E1692D">
        <w:rPr>
          <w:color w:val="000000" w:themeColor="text1"/>
          <w:rtl/>
          <w:lang w:bidi="ar-OM"/>
        </w:rPr>
        <w:t xml:space="preserve">ة التي وقع فيها القرضاوي هي استناده </w:t>
      </w:r>
      <w:r w:rsidR="0032550E" w:rsidRPr="00E1692D">
        <w:rPr>
          <w:rFonts w:hint="cs"/>
          <w:color w:val="000000" w:themeColor="text1"/>
          <w:rtl/>
          <w:lang w:bidi="ar-OM"/>
        </w:rPr>
        <w:t>إ</w:t>
      </w:r>
      <w:r w:rsidRPr="00E1692D">
        <w:rPr>
          <w:color w:val="000000" w:themeColor="text1"/>
          <w:rtl/>
          <w:lang w:bidi="ar-OM"/>
        </w:rPr>
        <w:t>لى معطيات حديث الفرقة الناجية، الذي سبق له أن نقده عد</w:t>
      </w:r>
      <w:r w:rsidR="0032550E" w:rsidRPr="00E1692D">
        <w:rPr>
          <w:rFonts w:hint="cs"/>
          <w:color w:val="000000" w:themeColor="text1"/>
          <w:rtl/>
          <w:lang w:bidi="ar-OM"/>
        </w:rPr>
        <w:t>ّ</w:t>
      </w:r>
      <w:r w:rsidRPr="00E1692D">
        <w:rPr>
          <w:color w:val="000000" w:themeColor="text1"/>
          <w:rtl/>
          <w:lang w:bidi="ar-OM"/>
        </w:rPr>
        <w:t>ة مرات، وفي أكثر من كتاب ومقالة</w:t>
      </w:r>
      <w:r w:rsidR="00A54AD7" w:rsidRPr="00E1692D">
        <w:rPr>
          <w:rFonts w:hint="cs"/>
          <w:color w:val="000000" w:themeColor="text1"/>
          <w:rtl/>
          <w:lang w:bidi="ar-OM"/>
        </w:rPr>
        <w:t>،</w:t>
      </w:r>
      <w:r w:rsidRPr="00E1692D">
        <w:rPr>
          <w:color w:val="000000" w:themeColor="text1"/>
          <w:rtl/>
          <w:lang w:bidi="ar-OM"/>
        </w:rPr>
        <w:t xml:space="preserve"> وأثبت ضعفه وذكر طعون العلماء وتشكيكاتهم في هذا الحديث عام</w:t>
      </w:r>
      <w:r w:rsidR="00A54AD7" w:rsidRPr="00E1692D">
        <w:rPr>
          <w:rFonts w:hint="cs"/>
          <w:color w:val="000000" w:themeColor="text1"/>
          <w:rtl/>
          <w:lang w:bidi="ar-OM"/>
        </w:rPr>
        <w:t>ّ</w:t>
      </w:r>
      <w:r w:rsidRPr="00E1692D">
        <w:rPr>
          <w:color w:val="000000" w:themeColor="text1"/>
          <w:rtl/>
          <w:lang w:bidi="ar-OM"/>
        </w:rPr>
        <w:t>ة</w:t>
      </w:r>
      <w:r w:rsidR="00A54AD7" w:rsidRPr="00E1692D">
        <w:rPr>
          <w:rFonts w:hint="cs"/>
          <w:color w:val="000000" w:themeColor="text1"/>
          <w:rtl/>
          <w:lang w:bidi="ar-OM"/>
        </w:rPr>
        <w:t>،</w:t>
      </w:r>
      <w:r w:rsidRPr="00E1692D">
        <w:rPr>
          <w:color w:val="000000" w:themeColor="text1"/>
          <w:rtl/>
          <w:lang w:bidi="ar-OM"/>
        </w:rPr>
        <w:t xml:space="preserve"> وفي الزيادة التي تقر</w:t>
      </w:r>
      <w:r w:rsidR="00A54AD7" w:rsidRPr="00E1692D">
        <w:rPr>
          <w:rFonts w:hint="cs"/>
          <w:color w:val="000000" w:themeColor="text1"/>
          <w:rtl/>
          <w:lang w:bidi="ar-OM"/>
        </w:rPr>
        <w:t>ِّ</w:t>
      </w:r>
      <w:r w:rsidRPr="00E1692D">
        <w:rPr>
          <w:color w:val="000000" w:themeColor="text1"/>
          <w:rtl/>
          <w:lang w:bidi="ar-OM"/>
        </w:rPr>
        <w:t>ر هلاك الجميع باستثناء فرقة واحدة خاص</w:t>
      </w:r>
      <w:r w:rsidR="00A54AD7" w:rsidRPr="00E1692D">
        <w:rPr>
          <w:rFonts w:hint="cs"/>
          <w:color w:val="000000" w:themeColor="text1"/>
          <w:rtl/>
          <w:lang w:bidi="ar-OM"/>
        </w:rPr>
        <w:t>ّ</w:t>
      </w:r>
      <w:r w:rsidRPr="00E1692D">
        <w:rPr>
          <w:color w:val="000000" w:themeColor="text1"/>
          <w:rtl/>
          <w:lang w:bidi="ar-OM"/>
        </w:rPr>
        <w:t>ة، كما سبقت الإشارة إليه. ولم يكتف</w:t>
      </w:r>
      <w:r w:rsidR="00A54AD7" w:rsidRPr="00E1692D">
        <w:rPr>
          <w:rFonts w:hint="cs"/>
          <w:color w:val="000000" w:themeColor="text1"/>
          <w:rtl/>
          <w:lang w:bidi="ar-OM"/>
        </w:rPr>
        <w:t>ِ</w:t>
      </w:r>
      <w:r w:rsidRPr="00E1692D">
        <w:rPr>
          <w:color w:val="000000" w:themeColor="text1"/>
          <w:rtl/>
          <w:lang w:bidi="ar-OM"/>
        </w:rPr>
        <w:t xml:space="preserve"> الشيخ بهذا القدر من</w:t>
      </w:r>
      <w:r w:rsidR="001675CE" w:rsidRPr="00E1692D">
        <w:rPr>
          <w:color w:val="000000" w:themeColor="text1"/>
          <w:rtl/>
          <w:lang w:bidi="ar-OM"/>
        </w:rPr>
        <w:t xml:space="preserve"> إطلاق </w:t>
      </w:r>
      <w:r w:rsidRPr="00E1692D">
        <w:rPr>
          <w:color w:val="000000" w:themeColor="text1"/>
          <w:rtl/>
          <w:lang w:bidi="ar-OM"/>
        </w:rPr>
        <w:t>أحكام ال</w:t>
      </w:r>
      <w:r w:rsidRPr="00E1692D">
        <w:rPr>
          <w:rFonts w:hint="cs"/>
          <w:color w:val="000000" w:themeColor="text1"/>
          <w:rtl/>
          <w:lang w:bidi="ar-OM"/>
        </w:rPr>
        <w:t>ا</w:t>
      </w:r>
      <w:r w:rsidRPr="00E1692D">
        <w:rPr>
          <w:color w:val="000000" w:themeColor="text1"/>
          <w:rtl/>
          <w:lang w:bidi="ar-OM"/>
        </w:rPr>
        <w:t>بتداع على عموم فرق المسلمين، وبالأخص</w:t>
      </w:r>
      <w:r w:rsidR="00A54AD7" w:rsidRPr="00E1692D">
        <w:rPr>
          <w:rFonts w:hint="cs"/>
          <w:color w:val="000000" w:themeColor="text1"/>
          <w:rtl/>
          <w:lang w:bidi="ar-OM"/>
        </w:rPr>
        <w:t>ّ</w:t>
      </w:r>
      <w:r w:rsidRPr="00E1692D">
        <w:rPr>
          <w:color w:val="000000" w:themeColor="text1"/>
          <w:rtl/>
          <w:lang w:bidi="ar-OM"/>
        </w:rPr>
        <w:t xml:space="preserve"> على المسلمين الإمامية، بل كر</w:t>
      </w:r>
      <w:r w:rsidR="00A54AD7" w:rsidRPr="00E1692D">
        <w:rPr>
          <w:rFonts w:hint="cs"/>
          <w:color w:val="000000" w:themeColor="text1"/>
          <w:rtl/>
          <w:lang w:bidi="ar-OM"/>
        </w:rPr>
        <w:t>َّ</w:t>
      </w:r>
      <w:r w:rsidRPr="00E1692D">
        <w:rPr>
          <w:color w:val="000000" w:themeColor="text1"/>
          <w:rtl/>
          <w:lang w:bidi="ar-OM"/>
        </w:rPr>
        <w:t>ر الحديث عن ب</w:t>
      </w:r>
      <w:r w:rsidR="00A54AD7" w:rsidRPr="00E1692D">
        <w:rPr>
          <w:rFonts w:hint="cs"/>
          <w:color w:val="000000" w:themeColor="text1"/>
          <w:rtl/>
          <w:lang w:bidi="ar-OM"/>
        </w:rPr>
        <w:t>ِ</w:t>
      </w:r>
      <w:r w:rsidRPr="00E1692D">
        <w:rPr>
          <w:color w:val="000000" w:themeColor="text1"/>
          <w:rtl/>
          <w:lang w:bidi="ar-OM"/>
        </w:rPr>
        <w:t>د</w:t>
      </w:r>
      <w:r w:rsidR="00A54AD7" w:rsidRPr="00E1692D">
        <w:rPr>
          <w:rFonts w:hint="cs"/>
          <w:color w:val="000000" w:themeColor="text1"/>
          <w:rtl/>
          <w:lang w:bidi="ar-OM"/>
        </w:rPr>
        <w:t>َ</w:t>
      </w:r>
      <w:r w:rsidRPr="00E1692D">
        <w:rPr>
          <w:color w:val="000000" w:themeColor="text1"/>
          <w:rtl/>
          <w:lang w:bidi="ar-OM"/>
        </w:rPr>
        <w:t>ع الأخيرة حسب تصو</w:t>
      </w:r>
      <w:r w:rsidR="00A54AD7" w:rsidRPr="00E1692D">
        <w:rPr>
          <w:rFonts w:hint="cs"/>
          <w:color w:val="000000" w:themeColor="text1"/>
          <w:rtl/>
          <w:lang w:bidi="ar-OM"/>
        </w:rPr>
        <w:t>ُّ</w:t>
      </w:r>
      <w:r w:rsidRPr="00E1692D">
        <w:rPr>
          <w:color w:val="000000" w:themeColor="text1"/>
          <w:rtl/>
          <w:lang w:bidi="ar-OM"/>
        </w:rPr>
        <w:t>ره</w:t>
      </w:r>
      <w:r w:rsidR="00A54AD7" w:rsidRPr="00E1692D">
        <w:rPr>
          <w:rFonts w:hint="cs"/>
          <w:color w:val="000000" w:themeColor="text1"/>
          <w:rtl/>
          <w:lang w:bidi="ar-OM"/>
        </w:rPr>
        <w:t xml:space="preserve">، </w:t>
      </w:r>
      <w:r w:rsidRPr="00E1692D">
        <w:rPr>
          <w:color w:val="000000" w:themeColor="text1"/>
          <w:rtl/>
          <w:lang w:bidi="ar-OM"/>
        </w:rPr>
        <w:t>حيث قس</w:t>
      </w:r>
      <w:r w:rsidR="00A54AD7" w:rsidRPr="00E1692D">
        <w:rPr>
          <w:rFonts w:hint="cs"/>
          <w:color w:val="000000" w:themeColor="text1"/>
          <w:rtl/>
          <w:lang w:bidi="ar-OM"/>
        </w:rPr>
        <w:t>َّ</w:t>
      </w:r>
      <w:r w:rsidRPr="00E1692D">
        <w:rPr>
          <w:color w:val="000000" w:themeColor="text1"/>
          <w:rtl/>
          <w:lang w:bidi="ar-OM"/>
        </w:rPr>
        <w:t>مها</w:t>
      </w:r>
      <w:r w:rsidR="001675CE" w:rsidRPr="00E1692D">
        <w:rPr>
          <w:color w:val="000000" w:themeColor="text1"/>
          <w:rtl/>
          <w:lang w:bidi="ar-OM"/>
        </w:rPr>
        <w:t xml:space="preserve"> إلى</w:t>
      </w:r>
      <w:r w:rsidR="00A54AD7" w:rsidRPr="00E1692D">
        <w:rPr>
          <w:rFonts w:hint="cs"/>
          <w:color w:val="000000" w:themeColor="text1"/>
          <w:rtl/>
          <w:lang w:bidi="ar-OM"/>
        </w:rPr>
        <w:t>:</w:t>
      </w:r>
      <w:r w:rsidR="001675CE" w:rsidRPr="00E1692D">
        <w:rPr>
          <w:color w:val="000000" w:themeColor="text1"/>
          <w:rtl/>
          <w:lang w:bidi="ar-OM"/>
        </w:rPr>
        <w:t xml:space="preserve"> </w:t>
      </w:r>
      <w:r w:rsidRPr="00E1692D">
        <w:rPr>
          <w:color w:val="000000" w:themeColor="text1"/>
          <w:rtl/>
          <w:lang w:bidi="ar-OM"/>
        </w:rPr>
        <w:t>نظرية</w:t>
      </w:r>
      <w:r w:rsidR="00A54AD7" w:rsidRPr="00E1692D">
        <w:rPr>
          <w:rFonts w:hint="cs"/>
          <w:color w:val="000000" w:themeColor="text1"/>
          <w:rtl/>
          <w:lang w:bidi="ar-OM"/>
        </w:rPr>
        <w:t>؛</w:t>
      </w:r>
      <w:r w:rsidRPr="00E1692D">
        <w:rPr>
          <w:color w:val="000000" w:themeColor="text1"/>
          <w:rtl/>
          <w:lang w:bidi="ar-OM"/>
        </w:rPr>
        <w:t xml:space="preserve"> وعملية. ومن البدع النظرية، حسب رأيه، القول بالوصية لعلي</w:t>
      </w:r>
      <w:r w:rsidR="00A54AD7" w:rsidRPr="00E1692D">
        <w:rPr>
          <w:rFonts w:hint="cs"/>
          <w:color w:val="000000" w:themeColor="text1"/>
          <w:rtl/>
          <w:lang w:bidi="ar-OM"/>
        </w:rPr>
        <w:t>ّ،</w:t>
      </w:r>
      <w:r w:rsidRPr="00E1692D">
        <w:rPr>
          <w:color w:val="000000" w:themeColor="text1"/>
          <w:rtl/>
          <w:lang w:bidi="ar-OM"/>
        </w:rPr>
        <w:t xml:space="preserve"> وعصمة ال</w:t>
      </w:r>
      <w:r w:rsidR="00A54AD7" w:rsidRPr="00E1692D">
        <w:rPr>
          <w:rFonts w:hint="cs"/>
          <w:color w:val="000000" w:themeColor="text1"/>
          <w:rtl/>
          <w:lang w:bidi="ar-OM"/>
        </w:rPr>
        <w:t>أ</w:t>
      </w:r>
      <w:r w:rsidRPr="00E1692D">
        <w:rPr>
          <w:color w:val="000000" w:themeColor="text1"/>
          <w:rtl/>
          <w:lang w:bidi="ar-OM"/>
        </w:rPr>
        <w:t>ئم</w:t>
      </w:r>
      <w:r w:rsidR="00A54AD7" w:rsidRPr="00E1692D">
        <w:rPr>
          <w:rFonts w:hint="cs"/>
          <w:color w:val="000000" w:themeColor="text1"/>
          <w:rtl/>
          <w:lang w:bidi="ar-OM"/>
        </w:rPr>
        <w:t>ّ</w:t>
      </w:r>
      <w:r w:rsidRPr="00E1692D">
        <w:rPr>
          <w:color w:val="000000" w:themeColor="text1"/>
          <w:rtl/>
          <w:lang w:bidi="ar-OM"/>
        </w:rPr>
        <w:t>ة</w:t>
      </w:r>
      <w:r w:rsidR="00A54AD7" w:rsidRPr="00E1692D">
        <w:rPr>
          <w:rFonts w:hint="cs"/>
          <w:color w:val="000000" w:themeColor="text1"/>
          <w:rtl/>
          <w:lang w:bidi="ar-OM"/>
        </w:rPr>
        <w:t>،</w:t>
      </w:r>
      <w:r w:rsidRPr="00E1692D">
        <w:rPr>
          <w:color w:val="000000" w:themeColor="text1"/>
          <w:rtl/>
          <w:lang w:bidi="ar-OM"/>
        </w:rPr>
        <w:t xml:space="preserve"> وتعظيمهم</w:t>
      </w:r>
      <w:r w:rsidR="00A54AD7" w:rsidRPr="00E1692D">
        <w:rPr>
          <w:rFonts w:hint="cs"/>
          <w:color w:val="000000" w:themeColor="text1"/>
          <w:rtl/>
          <w:lang w:bidi="ar-OM"/>
        </w:rPr>
        <w:t>،</w:t>
      </w:r>
      <w:r w:rsidRPr="00E1692D">
        <w:rPr>
          <w:color w:val="000000" w:themeColor="text1"/>
          <w:rtl/>
          <w:lang w:bidi="ar-OM"/>
        </w:rPr>
        <w:t xml:space="preserve"> وإضفاء القداسة عليهم، وأن</w:t>
      </w:r>
      <w:r w:rsidR="00A54AD7" w:rsidRPr="00E1692D">
        <w:rPr>
          <w:rFonts w:hint="cs"/>
          <w:color w:val="000000" w:themeColor="text1"/>
          <w:rtl/>
          <w:lang w:bidi="ar-OM"/>
        </w:rPr>
        <w:t>ّ</w:t>
      </w:r>
      <w:r w:rsidRPr="00E1692D">
        <w:rPr>
          <w:color w:val="000000" w:themeColor="text1"/>
          <w:rtl/>
          <w:lang w:bidi="ar-OM"/>
        </w:rPr>
        <w:t xml:space="preserve"> السن</w:t>
      </w:r>
      <w:r w:rsidR="00A54AD7" w:rsidRPr="00E1692D">
        <w:rPr>
          <w:rFonts w:hint="cs"/>
          <w:color w:val="000000" w:themeColor="text1"/>
          <w:rtl/>
          <w:lang w:bidi="ar-OM"/>
        </w:rPr>
        <w:t>ّ</w:t>
      </w:r>
      <w:r w:rsidRPr="00E1692D">
        <w:rPr>
          <w:color w:val="000000" w:themeColor="text1"/>
          <w:rtl/>
          <w:lang w:bidi="ar-OM"/>
        </w:rPr>
        <w:t>ة عندهم ليست سن</w:t>
      </w:r>
      <w:r w:rsidR="00A54AD7" w:rsidRPr="00E1692D">
        <w:rPr>
          <w:rFonts w:hint="cs"/>
          <w:color w:val="000000" w:themeColor="text1"/>
          <w:rtl/>
          <w:lang w:bidi="ar-OM"/>
        </w:rPr>
        <w:t>ّ</w:t>
      </w:r>
      <w:r w:rsidRPr="00E1692D">
        <w:rPr>
          <w:color w:val="000000" w:themeColor="text1"/>
          <w:rtl/>
          <w:lang w:bidi="ar-OM"/>
        </w:rPr>
        <w:t>ة محم</w:t>
      </w:r>
      <w:r w:rsidR="00A54AD7" w:rsidRPr="00E1692D">
        <w:rPr>
          <w:rFonts w:hint="cs"/>
          <w:color w:val="000000" w:themeColor="text1"/>
          <w:rtl/>
          <w:lang w:bidi="ar-OM"/>
        </w:rPr>
        <w:t>ّ</w:t>
      </w:r>
      <w:r w:rsidRPr="00E1692D">
        <w:rPr>
          <w:color w:val="000000" w:themeColor="text1"/>
          <w:rtl/>
          <w:lang w:bidi="ar-OM"/>
        </w:rPr>
        <w:t>د</w:t>
      </w:r>
      <w:r w:rsidR="00A54AD7" w:rsidRPr="00E1692D">
        <w:rPr>
          <w:rFonts w:hint="cs"/>
          <w:color w:val="000000" w:themeColor="text1"/>
          <w:rtl/>
          <w:lang w:bidi="ar-OM"/>
        </w:rPr>
        <w:t>،</w:t>
      </w:r>
      <w:r w:rsidRPr="00E1692D">
        <w:rPr>
          <w:color w:val="000000" w:themeColor="text1"/>
          <w:rtl/>
          <w:lang w:bidi="ar-OM"/>
        </w:rPr>
        <w:t xml:space="preserve"> بل سن</w:t>
      </w:r>
      <w:r w:rsidR="00A54AD7" w:rsidRPr="00E1692D">
        <w:rPr>
          <w:rFonts w:hint="cs"/>
          <w:color w:val="000000" w:themeColor="text1"/>
          <w:rtl/>
          <w:lang w:bidi="ar-OM"/>
        </w:rPr>
        <w:t>ّ</w:t>
      </w:r>
      <w:r w:rsidRPr="00E1692D">
        <w:rPr>
          <w:color w:val="000000" w:themeColor="text1"/>
          <w:rtl/>
          <w:lang w:bidi="ar-OM"/>
        </w:rPr>
        <w:t>ته وسن</w:t>
      </w:r>
      <w:r w:rsidR="00A54AD7" w:rsidRPr="00E1692D">
        <w:rPr>
          <w:rFonts w:hint="cs"/>
          <w:color w:val="000000" w:themeColor="text1"/>
          <w:rtl/>
          <w:lang w:bidi="ar-OM"/>
        </w:rPr>
        <w:t>ّ</w:t>
      </w:r>
      <w:r w:rsidRPr="00E1692D">
        <w:rPr>
          <w:color w:val="000000" w:themeColor="text1"/>
          <w:rtl/>
          <w:lang w:bidi="ar-OM"/>
        </w:rPr>
        <w:t>ة المعصومين من بعده</w:t>
      </w:r>
      <w:r w:rsidR="00A54AD7" w:rsidRPr="00E1692D">
        <w:rPr>
          <w:rFonts w:hint="cs"/>
          <w:color w:val="000000" w:themeColor="text1"/>
          <w:rtl/>
          <w:lang w:bidi="ar-OM"/>
        </w:rPr>
        <w:t>.</w:t>
      </w:r>
      <w:r w:rsidRPr="00E1692D">
        <w:rPr>
          <w:color w:val="000000" w:themeColor="text1"/>
          <w:rtl/>
          <w:lang w:bidi="ar-OM"/>
        </w:rPr>
        <w:t xml:space="preserve"> ومن البدع العملية</w:t>
      </w:r>
      <w:r w:rsidR="00A54AD7" w:rsidRPr="00E1692D">
        <w:rPr>
          <w:rFonts w:hint="cs"/>
          <w:color w:val="000000" w:themeColor="text1"/>
          <w:rtl/>
          <w:lang w:bidi="ar-OM"/>
        </w:rPr>
        <w:t>:</w:t>
      </w:r>
      <w:r w:rsidRPr="00E1692D">
        <w:rPr>
          <w:color w:val="000000" w:themeColor="text1"/>
          <w:rtl/>
          <w:lang w:bidi="ar-OM"/>
        </w:rPr>
        <w:t xml:space="preserve"> تجديد مأساة الحسين كل</w:t>
      </w:r>
      <w:r w:rsidR="00A54AD7" w:rsidRPr="00E1692D">
        <w:rPr>
          <w:rFonts w:hint="cs"/>
          <w:color w:val="000000" w:themeColor="text1"/>
          <w:rtl/>
          <w:lang w:bidi="ar-OM"/>
        </w:rPr>
        <w:t>ّ</w:t>
      </w:r>
      <w:r w:rsidRPr="00E1692D">
        <w:rPr>
          <w:color w:val="000000" w:themeColor="text1"/>
          <w:rtl/>
          <w:lang w:bidi="ar-OM"/>
        </w:rPr>
        <w:t xml:space="preserve"> عام</w:t>
      </w:r>
      <w:r w:rsidR="00A54AD7" w:rsidRPr="00E1692D">
        <w:rPr>
          <w:rFonts w:hint="cs"/>
          <w:color w:val="000000" w:themeColor="text1"/>
          <w:rtl/>
          <w:lang w:bidi="ar-OM"/>
        </w:rPr>
        <w:t>ّ</w:t>
      </w:r>
      <w:r w:rsidRPr="00E1692D">
        <w:rPr>
          <w:color w:val="000000" w:themeColor="text1"/>
          <w:rtl/>
          <w:lang w:bidi="ar-OM"/>
        </w:rPr>
        <w:t>، وما يحدث عند مزارات آل البيت من شركي</w:t>
      </w:r>
      <w:r w:rsidR="00A54AD7" w:rsidRPr="00E1692D">
        <w:rPr>
          <w:rFonts w:hint="cs"/>
          <w:color w:val="000000" w:themeColor="text1"/>
          <w:rtl/>
          <w:lang w:bidi="ar-OM"/>
        </w:rPr>
        <w:t>ّ</w:t>
      </w:r>
      <w:r w:rsidRPr="00E1692D">
        <w:rPr>
          <w:color w:val="000000" w:themeColor="text1"/>
          <w:rtl/>
          <w:lang w:bidi="ar-OM"/>
        </w:rPr>
        <w:t>ات</w:t>
      </w:r>
      <w:r w:rsidR="00A54AD7" w:rsidRPr="00E1692D">
        <w:rPr>
          <w:rFonts w:hint="cs"/>
          <w:color w:val="000000" w:themeColor="text1"/>
          <w:rtl/>
          <w:lang w:bidi="ar-OM"/>
        </w:rPr>
        <w:t>،</w:t>
      </w:r>
      <w:r w:rsidRPr="00E1692D">
        <w:rPr>
          <w:color w:val="000000" w:themeColor="text1"/>
          <w:rtl/>
          <w:lang w:bidi="ar-OM"/>
        </w:rPr>
        <w:t xml:space="preserve"> وزيادة الشهادة الثالثة في الأذان. وأضاف في البند الثالث</w:t>
      </w:r>
      <w:r w:rsidR="00A54AD7" w:rsidRPr="00E1692D">
        <w:rPr>
          <w:rFonts w:hint="cs"/>
          <w:color w:val="000000" w:themeColor="text1"/>
          <w:rtl/>
          <w:lang w:bidi="ar-OM"/>
        </w:rPr>
        <w:t>:</w:t>
      </w:r>
      <w:r w:rsidRPr="00E1692D">
        <w:rPr>
          <w:color w:val="000000" w:themeColor="text1"/>
          <w:rtl/>
          <w:lang w:bidi="ar-OM"/>
        </w:rPr>
        <w:t xml:space="preserve"> </w:t>
      </w:r>
      <w:r w:rsidRPr="00E1692D">
        <w:rPr>
          <w:rFonts w:hint="eastAsia"/>
          <w:color w:val="000000" w:themeColor="text1"/>
          <w:rtl/>
        </w:rPr>
        <w:t>«</w:t>
      </w:r>
      <w:r w:rsidRPr="00E1692D">
        <w:rPr>
          <w:color w:val="000000" w:themeColor="text1"/>
          <w:rtl/>
          <w:lang w:bidi="ar-OM"/>
        </w:rPr>
        <w:t>ومنها</w:t>
      </w:r>
      <w:r w:rsidR="00A54AD7" w:rsidRPr="00E1692D">
        <w:rPr>
          <w:rFonts w:hint="cs"/>
          <w:color w:val="000000" w:themeColor="text1"/>
          <w:rtl/>
          <w:lang w:bidi="ar-OM"/>
        </w:rPr>
        <w:t>:</w:t>
      </w:r>
      <w:r w:rsidRPr="00E1692D">
        <w:rPr>
          <w:color w:val="000000" w:themeColor="text1"/>
          <w:rtl/>
          <w:lang w:bidi="ar-OM"/>
        </w:rPr>
        <w:t xml:space="preserve"> الشركيات عند المزارات والمقابر التي دفن فيها آل البيت</w:t>
      </w:r>
      <w:r w:rsidR="00A54AD7" w:rsidRPr="00E1692D">
        <w:rPr>
          <w:rFonts w:hint="cs"/>
          <w:color w:val="000000" w:themeColor="text1"/>
          <w:rtl/>
          <w:lang w:bidi="ar-OM"/>
        </w:rPr>
        <w:t>،</w:t>
      </w:r>
      <w:r w:rsidRPr="00E1692D">
        <w:rPr>
          <w:color w:val="000000" w:themeColor="text1"/>
          <w:rtl/>
          <w:lang w:bidi="ar-OM"/>
        </w:rPr>
        <w:t xml:space="preserve"> وال</w:t>
      </w:r>
      <w:r w:rsidRPr="00E1692D">
        <w:rPr>
          <w:rFonts w:hint="cs"/>
          <w:color w:val="000000" w:themeColor="text1"/>
          <w:rtl/>
          <w:lang w:bidi="ar-OM"/>
        </w:rPr>
        <w:t>ا</w:t>
      </w:r>
      <w:r w:rsidRPr="00E1692D">
        <w:rPr>
          <w:color w:val="000000" w:themeColor="text1"/>
          <w:rtl/>
          <w:lang w:bidi="ar-OM"/>
        </w:rPr>
        <w:t>ستعانة بهم</w:t>
      </w:r>
      <w:r w:rsidR="00A54AD7" w:rsidRPr="00E1692D">
        <w:rPr>
          <w:rFonts w:hint="cs"/>
          <w:color w:val="000000" w:themeColor="text1"/>
          <w:rtl/>
          <w:lang w:bidi="ar-OM"/>
        </w:rPr>
        <w:t>،</w:t>
      </w:r>
      <w:r w:rsidRPr="00E1692D">
        <w:rPr>
          <w:color w:val="000000" w:themeColor="text1"/>
          <w:rtl/>
          <w:lang w:bidi="ar-OM"/>
        </w:rPr>
        <w:t xml:space="preserve"> ودعاؤهم من دون الله</w:t>
      </w:r>
      <w:r w:rsidRPr="00E1692D">
        <w:rPr>
          <w:rFonts w:hint="eastAsia"/>
          <w:color w:val="000000" w:themeColor="text1"/>
          <w:rtl/>
        </w:rPr>
        <w:t>»</w:t>
      </w:r>
      <w:r w:rsidR="00A54AD7" w:rsidRPr="00E1692D">
        <w:rPr>
          <w:rFonts w:hint="cs"/>
          <w:color w:val="000000" w:themeColor="text1"/>
          <w:rtl/>
          <w:lang w:bidi="ar-OM"/>
        </w:rPr>
        <w:t>.</w:t>
      </w:r>
      <w:r w:rsidRPr="00E1692D">
        <w:rPr>
          <w:color w:val="000000" w:themeColor="text1"/>
          <w:rtl/>
          <w:lang w:bidi="ar-OM"/>
        </w:rPr>
        <w:t xml:space="preserve"> وأشار</w:t>
      </w:r>
      <w:r w:rsidR="001675CE" w:rsidRPr="00E1692D">
        <w:rPr>
          <w:color w:val="000000" w:themeColor="text1"/>
          <w:rtl/>
          <w:lang w:bidi="ar-OM"/>
        </w:rPr>
        <w:t xml:space="preserve"> إلى </w:t>
      </w:r>
      <w:r w:rsidR="00A54AD7" w:rsidRPr="00E1692D">
        <w:rPr>
          <w:rFonts w:hint="cs"/>
          <w:color w:val="000000" w:themeColor="text1"/>
          <w:rtl/>
          <w:lang w:bidi="ar-OM"/>
        </w:rPr>
        <w:t>أ</w:t>
      </w:r>
      <w:r w:rsidRPr="00E1692D">
        <w:rPr>
          <w:color w:val="000000" w:themeColor="text1"/>
          <w:rtl/>
          <w:lang w:bidi="ar-OM"/>
        </w:rPr>
        <w:t xml:space="preserve">ن مثلها يوجد عند بعض أهل </w:t>
      </w:r>
      <w:r w:rsidRPr="00E1692D">
        <w:rPr>
          <w:color w:val="000000" w:themeColor="text1"/>
          <w:rtl/>
          <w:lang w:bidi="ar-OM"/>
        </w:rPr>
        <w:lastRenderedPageBreak/>
        <w:t>السن</w:t>
      </w:r>
      <w:r w:rsidR="00A54AD7" w:rsidRPr="00E1692D">
        <w:rPr>
          <w:rFonts w:hint="cs"/>
          <w:color w:val="000000" w:themeColor="text1"/>
          <w:rtl/>
          <w:lang w:bidi="ar-OM"/>
        </w:rPr>
        <w:t>ّ</w:t>
      </w:r>
      <w:r w:rsidRPr="00E1692D">
        <w:rPr>
          <w:color w:val="000000" w:themeColor="text1"/>
          <w:rtl/>
          <w:lang w:bidi="ar-OM"/>
        </w:rPr>
        <w:t>ة</w:t>
      </w:r>
      <w:r w:rsidR="00A54AD7" w:rsidRPr="00E1692D">
        <w:rPr>
          <w:rFonts w:hint="cs"/>
          <w:color w:val="000000" w:themeColor="text1"/>
          <w:rtl/>
          <w:lang w:bidi="ar-OM"/>
        </w:rPr>
        <w:t>،</w:t>
      </w:r>
      <w:r w:rsidRPr="00E1692D">
        <w:rPr>
          <w:color w:val="000000" w:themeColor="text1"/>
          <w:rtl/>
          <w:lang w:bidi="ar-OM"/>
        </w:rPr>
        <w:t xml:space="preserve"> ولكن</w:t>
      </w:r>
      <w:r w:rsidR="00A54AD7" w:rsidRPr="00E1692D">
        <w:rPr>
          <w:rFonts w:hint="cs"/>
          <w:color w:val="000000" w:themeColor="text1"/>
          <w:rtl/>
          <w:lang w:bidi="ar-OM"/>
        </w:rPr>
        <w:t>ّ</w:t>
      </w:r>
      <w:r w:rsidRPr="00E1692D">
        <w:rPr>
          <w:color w:val="000000" w:themeColor="text1"/>
          <w:rtl/>
          <w:lang w:bidi="ar-OM"/>
        </w:rPr>
        <w:t xml:space="preserve"> علماءهم يشد</w:t>
      </w:r>
      <w:r w:rsidR="00A54AD7" w:rsidRPr="00E1692D">
        <w:rPr>
          <w:rFonts w:hint="cs"/>
          <w:color w:val="000000" w:themeColor="text1"/>
          <w:rtl/>
          <w:lang w:bidi="ar-OM"/>
        </w:rPr>
        <w:t>ِّ</w:t>
      </w:r>
      <w:r w:rsidRPr="00E1692D">
        <w:rPr>
          <w:color w:val="000000" w:themeColor="text1"/>
          <w:rtl/>
          <w:lang w:bidi="ar-OM"/>
        </w:rPr>
        <w:t>دون النكير عليهم. والطريف في الأمر أن</w:t>
      </w:r>
      <w:r w:rsidR="00A54AD7" w:rsidRPr="00E1692D">
        <w:rPr>
          <w:rFonts w:hint="cs"/>
          <w:color w:val="000000" w:themeColor="text1"/>
          <w:rtl/>
          <w:lang w:bidi="ar-OM"/>
        </w:rPr>
        <w:t>ّ</w:t>
      </w:r>
      <w:r w:rsidRPr="00E1692D">
        <w:rPr>
          <w:color w:val="000000" w:themeColor="text1"/>
          <w:rtl/>
          <w:lang w:bidi="ar-OM"/>
        </w:rPr>
        <w:t xml:space="preserve"> الشيخ القرضاوي، ومع تحشيده كل</w:t>
      </w:r>
      <w:r w:rsidR="00A54AD7" w:rsidRPr="00E1692D">
        <w:rPr>
          <w:rFonts w:hint="cs"/>
          <w:color w:val="000000" w:themeColor="text1"/>
          <w:rtl/>
          <w:lang w:bidi="ar-OM"/>
        </w:rPr>
        <w:t>ّ</w:t>
      </w:r>
      <w:r w:rsidRPr="00E1692D">
        <w:rPr>
          <w:color w:val="000000" w:themeColor="text1"/>
          <w:rtl/>
          <w:lang w:bidi="ar-OM"/>
        </w:rPr>
        <w:t xml:space="preserve"> تلكم الأحكام</w:t>
      </w:r>
      <w:r w:rsidR="00A54AD7" w:rsidRPr="00E1692D">
        <w:rPr>
          <w:rFonts w:hint="cs"/>
          <w:color w:val="000000" w:themeColor="text1"/>
          <w:rtl/>
          <w:lang w:bidi="ar-OM"/>
        </w:rPr>
        <w:t>،</w:t>
      </w:r>
      <w:r w:rsidRPr="00E1692D">
        <w:rPr>
          <w:color w:val="000000" w:themeColor="text1"/>
          <w:rtl/>
          <w:lang w:bidi="ar-OM"/>
        </w:rPr>
        <w:t xml:space="preserve"> واستدعائه خطاب مؤر</w:t>
      </w:r>
      <w:r w:rsidR="00A54AD7" w:rsidRPr="00E1692D">
        <w:rPr>
          <w:rFonts w:hint="cs"/>
          <w:color w:val="000000" w:themeColor="text1"/>
          <w:rtl/>
          <w:lang w:bidi="ar-OM"/>
        </w:rPr>
        <w:t>ِّ</w:t>
      </w:r>
      <w:r w:rsidRPr="00E1692D">
        <w:rPr>
          <w:color w:val="000000" w:themeColor="text1"/>
          <w:rtl/>
          <w:lang w:bidi="ar-OM"/>
        </w:rPr>
        <w:t>خي الفرق والمقالات، من تبديع وتضليل وتشريك</w:t>
      </w:r>
      <w:r w:rsidR="00A54AD7" w:rsidRPr="00E1692D">
        <w:rPr>
          <w:rFonts w:hint="cs"/>
          <w:color w:val="000000" w:themeColor="text1"/>
          <w:rtl/>
          <w:lang w:bidi="ar-OM"/>
        </w:rPr>
        <w:t>،</w:t>
      </w:r>
      <w:r w:rsidRPr="00E1692D">
        <w:rPr>
          <w:color w:val="000000" w:themeColor="text1"/>
          <w:rtl/>
          <w:lang w:bidi="ar-OM"/>
        </w:rPr>
        <w:t xml:space="preserve"> و</w:t>
      </w:r>
      <w:r w:rsidR="00A54AD7" w:rsidRPr="00E1692D">
        <w:rPr>
          <w:color w:val="000000" w:themeColor="text1"/>
          <w:rtl/>
          <w:lang w:bidi="ar-OM"/>
        </w:rPr>
        <w:t>جزم بهلاك المسلم الآخ</w:t>
      </w:r>
      <w:r w:rsidR="00A54AD7" w:rsidRPr="00E1692D">
        <w:rPr>
          <w:rFonts w:hint="cs"/>
          <w:color w:val="000000" w:themeColor="text1"/>
          <w:rtl/>
          <w:lang w:bidi="ar-OM"/>
        </w:rPr>
        <w:t xml:space="preserve">ر </w:t>
      </w:r>
      <w:r w:rsidRPr="00E1692D">
        <w:rPr>
          <w:color w:val="000000" w:themeColor="text1"/>
          <w:rtl/>
          <w:lang w:bidi="ar-OM"/>
        </w:rPr>
        <w:t>المخالف لفريقه، مع كل</w:t>
      </w:r>
      <w:r w:rsidR="00A54AD7" w:rsidRPr="00E1692D">
        <w:rPr>
          <w:rFonts w:hint="cs"/>
          <w:color w:val="000000" w:themeColor="text1"/>
          <w:rtl/>
          <w:lang w:bidi="ar-OM"/>
        </w:rPr>
        <w:t>ّ</w:t>
      </w:r>
      <w:r w:rsidRPr="00E1692D">
        <w:rPr>
          <w:color w:val="000000" w:themeColor="text1"/>
          <w:rtl/>
          <w:lang w:bidi="ar-OM"/>
        </w:rPr>
        <w:t xml:space="preserve"> ذلك يعتبر مواقفه الإقصائية تلك مواقف عالم</w:t>
      </w:r>
      <w:r w:rsidR="00A54AD7" w:rsidRPr="00E1692D">
        <w:rPr>
          <w:rFonts w:hint="cs"/>
          <w:color w:val="000000" w:themeColor="text1"/>
          <w:rtl/>
          <w:lang w:bidi="ar-OM"/>
        </w:rPr>
        <w:t>ٍ</w:t>
      </w:r>
      <w:r w:rsidRPr="00E1692D">
        <w:rPr>
          <w:color w:val="000000" w:themeColor="text1"/>
          <w:rtl/>
          <w:lang w:bidi="ar-OM"/>
        </w:rPr>
        <w:t xml:space="preserve"> سن</w:t>
      </w:r>
      <w:r w:rsidR="00A54AD7" w:rsidRPr="00E1692D">
        <w:rPr>
          <w:rFonts w:hint="cs"/>
          <w:color w:val="000000" w:themeColor="text1"/>
          <w:rtl/>
          <w:lang w:bidi="ar-OM"/>
        </w:rPr>
        <w:t>ّ</w:t>
      </w:r>
      <w:r w:rsidRPr="00E1692D">
        <w:rPr>
          <w:color w:val="000000" w:themeColor="text1"/>
          <w:rtl/>
          <w:lang w:bidi="ar-OM"/>
        </w:rPr>
        <w:t>ي معتدل</w:t>
      </w:r>
      <w:r w:rsidR="00A54AD7" w:rsidRPr="00E1692D">
        <w:rPr>
          <w:rFonts w:hint="cs"/>
          <w:color w:val="000000" w:themeColor="text1"/>
          <w:rtl/>
          <w:lang w:bidi="ar-OM"/>
        </w:rPr>
        <w:t>،</w:t>
      </w:r>
      <w:r w:rsidRPr="00E1692D">
        <w:rPr>
          <w:color w:val="000000" w:themeColor="text1"/>
          <w:rtl/>
          <w:lang w:bidi="ar-OM"/>
        </w:rPr>
        <w:t xml:space="preserve"> مقابل م</w:t>
      </w:r>
      <w:r w:rsidR="00A54AD7" w:rsidRPr="00E1692D">
        <w:rPr>
          <w:rFonts w:hint="cs"/>
          <w:color w:val="000000" w:themeColor="text1"/>
          <w:rtl/>
          <w:lang w:bidi="ar-OM"/>
        </w:rPr>
        <w:t>َ</w:t>
      </w:r>
      <w:r w:rsidRPr="00E1692D">
        <w:rPr>
          <w:color w:val="000000" w:themeColor="text1"/>
          <w:rtl/>
          <w:lang w:bidi="ar-OM"/>
        </w:rPr>
        <w:t>ن</w:t>
      </w:r>
      <w:r w:rsidR="00A54AD7" w:rsidRPr="00E1692D">
        <w:rPr>
          <w:rFonts w:hint="cs"/>
          <w:color w:val="000000" w:themeColor="text1"/>
          <w:rtl/>
          <w:lang w:bidi="ar-OM"/>
        </w:rPr>
        <w:t>ْ</w:t>
      </w:r>
      <w:r w:rsidRPr="00E1692D">
        <w:rPr>
          <w:color w:val="000000" w:themeColor="text1"/>
          <w:rtl/>
          <w:lang w:bidi="ar-OM"/>
        </w:rPr>
        <w:t xml:space="preserve"> يصر</w:t>
      </w:r>
      <w:r w:rsidR="00A54AD7" w:rsidRPr="00E1692D">
        <w:rPr>
          <w:rFonts w:hint="cs"/>
          <w:color w:val="000000" w:themeColor="text1"/>
          <w:rtl/>
          <w:lang w:bidi="ar-OM"/>
        </w:rPr>
        <w:t>ِّ</w:t>
      </w:r>
      <w:r w:rsidRPr="00E1692D">
        <w:rPr>
          <w:color w:val="000000" w:themeColor="text1"/>
          <w:rtl/>
          <w:lang w:bidi="ar-OM"/>
        </w:rPr>
        <w:t>ح بكفر</w:t>
      </w:r>
      <w:r w:rsidR="00FF1B9A">
        <w:rPr>
          <w:rFonts w:hint="cs"/>
          <w:color w:val="000000" w:themeColor="text1"/>
          <w:rtl/>
          <w:lang w:bidi="ar-OM"/>
        </w:rPr>
        <w:t xml:space="preserve"> </w:t>
      </w:r>
      <w:r w:rsidRPr="00E1692D">
        <w:rPr>
          <w:color w:val="000000" w:themeColor="text1"/>
          <w:rtl/>
          <w:lang w:bidi="ar-OM"/>
        </w:rPr>
        <w:t>مخالفيه</w:t>
      </w:r>
      <w:r w:rsidR="00A54AD7" w:rsidRPr="00E1692D">
        <w:rPr>
          <w:rFonts w:hint="cs"/>
          <w:color w:val="000000" w:themeColor="text1"/>
          <w:rtl/>
          <w:lang w:bidi="ar-OM"/>
        </w:rPr>
        <w:t>.</w:t>
      </w:r>
      <w:r w:rsidRPr="00E1692D">
        <w:rPr>
          <w:color w:val="000000" w:themeColor="text1"/>
          <w:rtl/>
          <w:lang w:bidi="ar-OM"/>
        </w:rPr>
        <w:t xml:space="preserve"> وكأن</w:t>
      </w:r>
      <w:r w:rsidR="00A54AD7" w:rsidRPr="00E1692D">
        <w:rPr>
          <w:rFonts w:hint="cs"/>
          <w:color w:val="000000" w:themeColor="text1"/>
          <w:rtl/>
          <w:lang w:bidi="ar-OM"/>
        </w:rPr>
        <w:t>ّ</w:t>
      </w:r>
      <w:r w:rsidRPr="00E1692D">
        <w:rPr>
          <w:color w:val="000000" w:themeColor="text1"/>
          <w:rtl/>
          <w:lang w:bidi="ar-OM"/>
        </w:rPr>
        <w:t>ه يرى في ذلك تبريرا</w:t>
      </w:r>
      <w:r w:rsidR="00A54AD7" w:rsidRPr="00E1692D">
        <w:rPr>
          <w:rFonts w:hint="cs"/>
          <w:color w:val="000000" w:themeColor="text1"/>
          <w:rtl/>
          <w:lang w:bidi="ar-OM"/>
        </w:rPr>
        <w:t>ً</w:t>
      </w:r>
      <w:r w:rsidRPr="00E1692D">
        <w:rPr>
          <w:color w:val="000000" w:themeColor="text1"/>
          <w:rtl/>
          <w:lang w:bidi="ar-OM"/>
        </w:rPr>
        <w:t xml:space="preserve"> مقنعا</w:t>
      </w:r>
      <w:r w:rsidR="00A54AD7" w:rsidRPr="00E1692D">
        <w:rPr>
          <w:rFonts w:hint="cs"/>
          <w:color w:val="000000" w:themeColor="text1"/>
          <w:rtl/>
          <w:lang w:bidi="ar-OM"/>
        </w:rPr>
        <w:t>ً</w:t>
      </w:r>
      <w:r w:rsidRPr="00E1692D">
        <w:rPr>
          <w:color w:val="000000" w:themeColor="text1"/>
          <w:rtl/>
          <w:lang w:bidi="ar-OM"/>
        </w:rPr>
        <w:t xml:space="preserve"> وعذرا</w:t>
      </w:r>
      <w:r w:rsidR="00A54AD7" w:rsidRPr="00E1692D">
        <w:rPr>
          <w:rFonts w:hint="cs"/>
          <w:color w:val="000000" w:themeColor="text1"/>
          <w:rtl/>
          <w:lang w:bidi="ar-OM"/>
        </w:rPr>
        <w:t>ً</w:t>
      </w:r>
      <w:r w:rsidRPr="00E1692D">
        <w:rPr>
          <w:color w:val="000000" w:themeColor="text1"/>
          <w:rtl/>
          <w:lang w:bidi="ar-OM"/>
        </w:rPr>
        <w:t xml:space="preserve"> كافيا</w:t>
      </w:r>
      <w:r w:rsidR="00A54AD7" w:rsidRPr="00E1692D">
        <w:rPr>
          <w:rFonts w:hint="cs"/>
          <w:color w:val="000000" w:themeColor="text1"/>
          <w:rtl/>
          <w:lang w:bidi="ar-OM"/>
        </w:rPr>
        <w:t>ً</w:t>
      </w:r>
      <w:r w:rsidRPr="00E1692D">
        <w:rPr>
          <w:color w:val="000000" w:themeColor="text1"/>
          <w:rtl/>
          <w:lang w:bidi="ar-OM"/>
        </w:rPr>
        <w:t xml:space="preserve"> للدفاع عن مواقفه أمام منتقديه</w:t>
      </w:r>
      <w:r w:rsidR="00A54AD7" w:rsidRPr="00E1692D">
        <w:rPr>
          <w:rFonts w:hint="cs"/>
          <w:color w:val="000000" w:themeColor="text1"/>
          <w:rtl/>
          <w:lang w:bidi="ar-OM"/>
        </w:rPr>
        <w:t>،</w:t>
      </w:r>
      <w:r w:rsidRPr="00E1692D">
        <w:rPr>
          <w:color w:val="000000" w:themeColor="text1"/>
          <w:rtl/>
          <w:lang w:bidi="ar-OM"/>
        </w:rPr>
        <w:t xml:space="preserve"> سواء من أصدقائه</w:t>
      </w:r>
      <w:r w:rsidR="001675CE" w:rsidRPr="00E1692D">
        <w:rPr>
          <w:color w:val="000000" w:themeColor="text1"/>
          <w:rtl/>
          <w:lang w:bidi="ar-OM"/>
        </w:rPr>
        <w:t xml:space="preserve"> أو </w:t>
      </w:r>
      <w:r w:rsidRPr="00E1692D">
        <w:rPr>
          <w:color w:val="000000" w:themeColor="text1"/>
          <w:rtl/>
          <w:lang w:bidi="ar-OM"/>
        </w:rPr>
        <w:t>من غيرهم</w:t>
      </w:r>
      <w:r w:rsidRPr="00E1692D">
        <w:rPr>
          <w:rFonts w:hint="cs"/>
          <w:color w:val="000000" w:themeColor="text1"/>
          <w:vertAlign w:val="superscript"/>
          <w:rtl/>
        </w:rPr>
        <w:t>(</w:t>
      </w:r>
      <w:r w:rsidRPr="00E1692D">
        <w:rPr>
          <w:rStyle w:val="EndnoteReference"/>
          <w:color w:val="000000" w:themeColor="text1"/>
          <w:sz w:val="27"/>
          <w:rtl/>
        </w:rPr>
        <w:endnoteReference w:id="915"/>
      </w:r>
      <w:r w:rsidRPr="00E1692D">
        <w:rPr>
          <w:rFonts w:hint="cs"/>
          <w:color w:val="000000" w:themeColor="text1"/>
          <w:vertAlign w:val="superscript"/>
          <w:rtl/>
        </w:rPr>
        <w:t>)</w:t>
      </w:r>
      <w:r w:rsidRPr="00E1692D">
        <w:rPr>
          <w:color w:val="000000" w:themeColor="text1"/>
          <w:rtl/>
        </w:rPr>
        <w:t>.</w:t>
      </w:r>
      <w:r w:rsidRPr="00E1692D">
        <w:rPr>
          <w:color w:val="000000" w:themeColor="text1"/>
          <w:rtl/>
          <w:lang w:bidi="ar-OM"/>
        </w:rPr>
        <w:t xml:space="preserve"> </w:t>
      </w:r>
      <w:r w:rsidRPr="00E1692D">
        <w:rPr>
          <w:color w:val="000000" w:themeColor="text1"/>
          <w:rtl/>
        </w:rPr>
        <w:t>إن</w:t>
      </w:r>
      <w:r w:rsidR="00A54AD7" w:rsidRPr="00E1692D">
        <w:rPr>
          <w:rFonts w:hint="cs"/>
          <w:color w:val="000000" w:themeColor="text1"/>
          <w:rtl/>
        </w:rPr>
        <w:t>ّ</w:t>
      </w:r>
      <w:r w:rsidRPr="00E1692D">
        <w:rPr>
          <w:color w:val="000000" w:themeColor="text1"/>
          <w:rtl/>
        </w:rPr>
        <w:t xml:space="preserve"> أي</w:t>
      </w:r>
      <w:r w:rsidR="00A54AD7" w:rsidRPr="00E1692D">
        <w:rPr>
          <w:rFonts w:hint="cs"/>
          <w:color w:val="000000" w:themeColor="text1"/>
          <w:rtl/>
        </w:rPr>
        <w:t>ّ</w:t>
      </w:r>
      <w:r w:rsidRPr="00E1692D">
        <w:rPr>
          <w:color w:val="000000" w:themeColor="text1"/>
          <w:rtl/>
        </w:rPr>
        <w:t xml:space="preserve"> باحث</w:t>
      </w:r>
      <w:r w:rsidR="001675CE" w:rsidRPr="00E1692D">
        <w:rPr>
          <w:color w:val="000000" w:themeColor="text1"/>
          <w:rtl/>
        </w:rPr>
        <w:t xml:space="preserve"> أو </w:t>
      </w:r>
      <w:r w:rsidRPr="00E1692D">
        <w:rPr>
          <w:color w:val="000000" w:themeColor="text1"/>
          <w:rtl/>
        </w:rPr>
        <w:t>متابع لفكر الشيخ القرضاوي سيستغرب من هذا التحو</w:t>
      </w:r>
      <w:r w:rsidR="00A54AD7" w:rsidRPr="00E1692D">
        <w:rPr>
          <w:rFonts w:hint="cs"/>
          <w:color w:val="000000" w:themeColor="text1"/>
          <w:rtl/>
        </w:rPr>
        <w:t>ُّ</w:t>
      </w:r>
      <w:r w:rsidRPr="00E1692D">
        <w:rPr>
          <w:color w:val="000000" w:themeColor="text1"/>
          <w:rtl/>
        </w:rPr>
        <w:t xml:space="preserve">ل السلبي عنده تجاه عقائد بعض المذاهب المسلمة. والمفارقة </w:t>
      </w:r>
      <w:r w:rsidR="00A54AD7" w:rsidRPr="00E1692D">
        <w:rPr>
          <w:rFonts w:hint="cs"/>
          <w:color w:val="000000" w:themeColor="text1"/>
          <w:rtl/>
        </w:rPr>
        <w:t>أ</w:t>
      </w:r>
      <w:r w:rsidRPr="00E1692D">
        <w:rPr>
          <w:color w:val="000000" w:themeColor="text1"/>
          <w:rtl/>
        </w:rPr>
        <w:t>ن</w:t>
      </w:r>
      <w:r w:rsidR="00A54AD7" w:rsidRPr="00E1692D">
        <w:rPr>
          <w:rFonts w:hint="cs"/>
          <w:color w:val="000000" w:themeColor="text1"/>
          <w:rtl/>
        </w:rPr>
        <w:t>ّ</w:t>
      </w:r>
      <w:r w:rsidRPr="00E1692D">
        <w:rPr>
          <w:color w:val="000000" w:themeColor="text1"/>
          <w:rtl/>
        </w:rPr>
        <w:t>ه بذلك خالف معظم ما أس</w:t>
      </w:r>
      <w:r w:rsidR="00A54AD7" w:rsidRPr="00E1692D">
        <w:rPr>
          <w:rFonts w:hint="cs"/>
          <w:color w:val="000000" w:themeColor="text1"/>
          <w:rtl/>
        </w:rPr>
        <w:t>َّ</w:t>
      </w:r>
      <w:r w:rsidRPr="00E1692D">
        <w:rPr>
          <w:color w:val="000000" w:themeColor="text1"/>
          <w:rtl/>
        </w:rPr>
        <w:t>سه</w:t>
      </w:r>
      <w:r w:rsidR="00A54AD7" w:rsidRPr="00E1692D">
        <w:rPr>
          <w:rFonts w:hint="cs"/>
          <w:color w:val="000000" w:themeColor="text1"/>
          <w:rtl/>
        </w:rPr>
        <w:t>،</w:t>
      </w:r>
      <w:r w:rsidRPr="00E1692D">
        <w:rPr>
          <w:color w:val="000000" w:themeColor="text1"/>
          <w:rtl/>
        </w:rPr>
        <w:t xml:space="preserve"> ودعا إليه</w:t>
      </w:r>
      <w:r w:rsidR="00A54AD7" w:rsidRPr="00E1692D">
        <w:rPr>
          <w:rFonts w:hint="cs"/>
          <w:color w:val="000000" w:themeColor="text1"/>
          <w:rtl/>
        </w:rPr>
        <w:t>،</w:t>
      </w:r>
      <w:r w:rsidRPr="00E1692D">
        <w:rPr>
          <w:color w:val="000000" w:themeColor="text1"/>
          <w:rtl/>
        </w:rPr>
        <w:t xml:space="preserve"> في كتابه مبادئ الحوار والتقريب بين المذاهب الإسلامية. </w:t>
      </w:r>
    </w:p>
    <w:p w:rsidR="00F262C9" w:rsidRPr="00E1692D" w:rsidRDefault="00F262C9" w:rsidP="008E7685">
      <w:pPr>
        <w:rPr>
          <w:color w:val="000000" w:themeColor="text1"/>
          <w:sz w:val="27"/>
          <w:rtl/>
        </w:rPr>
      </w:pPr>
      <w:r w:rsidRPr="00E1692D">
        <w:rPr>
          <w:color w:val="000000" w:themeColor="text1"/>
          <w:sz w:val="27"/>
          <w:rtl/>
        </w:rPr>
        <w:t xml:space="preserve"> </w:t>
      </w:r>
    </w:p>
    <w:p w:rsidR="00F262C9" w:rsidRPr="00E1692D" w:rsidRDefault="00F262C9" w:rsidP="008E7685">
      <w:pPr>
        <w:pStyle w:val="Heading3"/>
        <w:rPr>
          <w:color w:val="000000" w:themeColor="text1"/>
          <w:rtl/>
        </w:rPr>
      </w:pPr>
      <w:r w:rsidRPr="00E1692D">
        <w:rPr>
          <w:color w:val="000000" w:themeColor="text1"/>
          <w:rtl/>
          <w:lang w:bidi="ar-OM"/>
        </w:rPr>
        <w:t xml:space="preserve"> </w:t>
      </w:r>
      <w:r w:rsidRPr="00E1692D">
        <w:rPr>
          <w:color w:val="000000" w:themeColor="text1"/>
          <w:rtl/>
        </w:rPr>
        <w:t>رصاصة الرحمة على تقريب المذاهب</w:t>
      </w:r>
    </w:p>
    <w:p w:rsidR="00F262C9" w:rsidRPr="00E1692D" w:rsidRDefault="00993D7F" w:rsidP="00454CB2">
      <w:pPr>
        <w:rPr>
          <w:color w:val="000000" w:themeColor="text1"/>
          <w:sz w:val="27"/>
          <w:rtl/>
          <w:lang w:bidi="ar-OM"/>
        </w:rPr>
      </w:pPr>
      <w:r w:rsidRPr="00E1692D">
        <w:rPr>
          <w:rFonts w:hint="cs"/>
          <w:color w:val="000000" w:themeColor="text1"/>
          <w:sz w:val="27"/>
          <w:rtl/>
          <w:lang w:bidi="ar-OM"/>
        </w:rPr>
        <w:t>إ</w:t>
      </w:r>
      <w:r w:rsidR="00F262C9" w:rsidRPr="00E1692D">
        <w:rPr>
          <w:color w:val="000000" w:themeColor="text1"/>
          <w:sz w:val="27"/>
          <w:rtl/>
          <w:lang w:bidi="ar-OM"/>
        </w:rPr>
        <w:t>ن</w:t>
      </w:r>
      <w:r w:rsidRPr="00E1692D">
        <w:rPr>
          <w:rFonts w:hint="cs"/>
          <w:color w:val="000000" w:themeColor="text1"/>
          <w:sz w:val="27"/>
          <w:rtl/>
          <w:lang w:bidi="ar-OM"/>
        </w:rPr>
        <w:t>ّ</w:t>
      </w:r>
      <w:r w:rsidR="00F262C9" w:rsidRPr="00E1692D">
        <w:rPr>
          <w:color w:val="000000" w:themeColor="text1"/>
          <w:sz w:val="27"/>
          <w:rtl/>
          <w:lang w:bidi="ar-OM"/>
        </w:rPr>
        <w:t xml:space="preserve"> </w:t>
      </w:r>
      <w:r w:rsidRPr="00E1692D">
        <w:rPr>
          <w:rFonts w:hint="cs"/>
          <w:color w:val="000000" w:themeColor="text1"/>
          <w:sz w:val="27"/>
          <w:rtl/>
          <w:lang w:bidi="ar-OM"/>
        </w:rPr>
        <w:t>أ</w:t>
      </w:r>
      <w:r w:rsidR="00F262C9" w:rsidRPr="00E1692D">
        <w:rPr>
          <w:color w:val="000000" w:themeColor="text1"/>
          <w:sz w:val="27"/>
          <w:rtl/>
          <w:lang w:bidi="ar-OM"/>
        </w:rPr>
        <w:t>حاديثه الصحفي</w:t>
      </w:r>
      <w:r w:rsidRPr="00E1692D">
        <w:rPr>
          <w:rFonts w:hint="cs"/>
          <w:color w:val="000000" w:themeColor="text1"/>
          <w:sz w:val="27"/>
          <w:rtl/>
          <w:lang w:bidi="ar-OM"/>
        </w:rPr>
        <w:t>ّ</w:t>
      </w:r>
      <w:r w:rsidR="00F262C9" w:rsidRPr="00E1692D">
        <w:rPr>
          <w:color w:val="000000" w:themeColor="text1"/>
          <w:sz w:val="27"/>
          <w:rtl/>
          <w:lang w:bidi="ar-OM"/>
        </w:rPr>
        <w:t xml:space="preserve">ة المشار </w:t>
      </w:r>
      <w:r w:rsidRPr="00E1692D">
        <w:rPr>
          <w:rFonts w:hint="cs"/>
          <w:color w:val="000000" w:themeColor="text1"/>
          <w:sz w:val="27"/>
          <w:rtl/>
          <w:lang w:bidi="ar-OM"/>
        </w:rPr>
        <w:t>إ</w:t>
      </w:r>
      <w:r w:rsidR="00F262C9" w:rsidRPr="00E1692D">
        <w:rPr>
          <w:color w:val="000000" w:themeColor="text1"/>
          <w:sz w:val="27"/>
          <w:rtl/>
          <w:lang w:bidi="ar-OM"/>
        </w:rPr>
        <w:t>ليها</w:t>
      </w:r>
      <w:r w:rsidR="00454CB2" w:rsidRPr="00E1692D">
        <w:rPr>
          <w:rFonts w:hint="cs"/>
          <w:color w:val="000000" w:themeColor="text1"/>
          <w:sz w:val="27"/>
          <w:rtl/>
          <w:lang w:bidi="ar-OM"/>
        </w:rPr>
        <w:t>،</w:t>
      </w:r>
      <w:r w:rsidR="00F262C9" w:rsidRPr="00E1692D">
        <w:rPr>
          <w:color w:val="000000" w:themeColor="text1"/>
          <w:sz w:val="27"/>
          <w:rtl/>
          <w:lang w:bidi="ar-OM"/>
        </w:rPr>
        <w:t xml:space="preserve"> وما تلاها من بيانات ومساجلات</w:t>
      </w:r>
      <w:r w:rsidR="00454CB2" w:rsidRPr="00E1692D">
        <w:rPr>
          <w:rFonts w:hint="cs"/>
          <w:color w:val="000000" w:themeColor="text1"/>
          <w:sz w:val="27"/>
          <w:rtl/>
          <w:lang w:bidi="ar-OM"/>
        </w:rPr>
        <w:t>،</w:t>
      </w:r>
      <w:r w:rsidR="00F262C9" w:rsidRPr="00E1692D">
        <w:rPr>
          <w:color w:val="000000" w:themeColor="text1"/>
          <w:sz w:val="27"/>
          <w:rtl/>
          <w:lang w:bidi="ar-OM"/>
        </w:rPr>
        <w:t xml:space="preserve"> صدمت المتابعين لأعماله</w:t>
      </w:r>
      <w:r w:rsidR="00454CB2" w:rsidRPr="00E1692D">
        <w:rPr>
          <w:rFonts w:hint="cs"/>
          <w:color w:val="000000" w:themeColor="text1"/>
          <w:sz w:val="27"/>
          <w:rtl/>
          <w:lang w:bidi="ar-OM"/>
        </w:rPr>
        <w:t>،</w:t>
      </w:r>
      <w:r w:rsidR="00F262C9" w:rsidRPr="00E1692D">
        <w:rPr>
          <w:color w:val="000000" w:themeColor="text1"/>
          <w:sz w:val="27"/>
          <w:rtl/>
          <w:lang w:bidi="ar-OM"/>
        </w:rPr>
        <w:t xml:space="preserve"> وبدت لهم </w:t>
      </w:r>
      <w:r w:rsidR="00454CB2" w:rsidRPr="00E1692D">
        <w:rPr>
          <w:rFonts w:hint="cs"/>
          <w:color w:val="000000" w:themeColor="text1"/>
          <w:sz w:val="27"/>
          <w:rtl/>
          <w:lang w:bidi="ar-OM"/>
        </w:rPr>
        <w:t>غير متّسقة</w:t>
      </w:r>
      <w:r w:rsidR="00F262C9" w:rsidRPr="00E1692D">
        <w:rPr>
          <w:color w:val="000000" w:themeColor="text1"/>
          <w:sz w:val="27"/>
          <w:rtl/>
          <w:lang w:bidi="ar-OM"/>
        </w:rPr>
        <w:t xml:space="preserve"> مع شعاراته وأسلوبه</w:t>
      </w:r>
      <w:r w:rsidR="00454CB2" w:rsidRPr="00E1692D">
        <w:rPr>
          <w:rFonts w:hint="cs"/>
          <w:color w:val="000000" w:themeColor="text1"/>
          <w:sz w:val="27"/>
          <w:rtl/>
          <w:lang w:bidi="ar-OM"/>
        </w:rPr>
        <w:t>،</w:t>
      </w:r>
      <w:r w:rsidR="00F262C9" w:rsidRPr="00E1692D">
        <w:rPr>
          <w:color w:val="000000" w:themeColor="text1"/>
          <w:sz w:val="27"/>
          <w:rtl/>
          <w:lang w:bidi="ar-OM"/>
        </w:rPr>
        <w:t xml:space="preserve"> ولا تنسجم مع أولوياته المعروفة. ففي تقرير نشر في موقع الجزيرة نت</w:t>
      </w:r>
      <w:r w:rsidR="00454CB2" w:rsidRPr="00E1692D">
        <w:rPr>
          <w:rFonts w:hint="cs"/>
          <w:color w:val="000000" w:themeColor="text1"/>
          <w:sz w:val="27"/>
          <w:rtl/>
          <w:lang w:bidi="ar-OM"/>
        </w:rPr>
        <w:t>،</w:t>
      </w:r>
      <w:r w:rsidR="00F262C9" w:rsidRPr="00E1692D">
        <w:rPr>
          <w:color w:val="000000" w:themeColor="text1"/>
          <w:sz w:val="27"/>
          <w:rtl/>
          <w:lang w:bidi="ar-OM"/>
        </w:rPr>
        <w:t xml:space="preserve"> بتاريخ 27/9/2008</w:t>
      </w:r>
      <w:r w:rsidR="00F262C9" w:rsidRPr="00E1692D">
        <w:rPr>
          <w:rFonts w:hint="cs"/>
          <w:color w:val="000000" w:themeColor="text1"/>
          <w:sz w:val="27"/>
          <w:rtl/>
          <w:lang w:bidi="ar-OM"/>
        </w:rPr>
        <w:t>م</w:t>
      </w:r>
      <w:r w:rsidR="00454CB2" w:rsidRPr="00E1692D">
        <w:rPr>
          <w:rFonts w:hint="cs"/>
          <w:color w:val="000000" w:themeColor="text1"/>
          <w:sz w:val="27"/>
          <w:rtl/>
          <w:lang w:bidi="ar-OM"/>
        </w:rPr>
        <w:t>،</w:t>
      </w:r>
      <w:r w:rsidR="00F262C9" w:rsidRPr="00E1692D">
        <w:rPr>
          <w:color w:val="000000" w:themeColor="text1"/>
          <w:sz w:val="27"/>
          <w:rtl/>
          <w:lang w:bidi="ar-OM"/>
        </w:rPr>
        <w:t xml:space="preserve"> حمل عنوانا لافتا</w:t>
      </w:r>
      <w:r w:rsidR="00454CB2" w:rsidRPr="00E1692D">
        <w:rPr>
          <w:rFonts w:hint="cs"/>
          <w:color w:val="000000" w:themeColor="text1"/>
          <w:sz w:val="27"/>
          <w:rtl/>
          <w:lang w:bidi="ar-OM"/>
        </w:rPr>
        <w:t>ً،</w:t>
      </w:r>
      <w:r w:rsidR="00F262C9" w:rsidRPr="00E1692D">
        <w:rPr>
          <w:color w:val="000000" w:themeColor="text1"/>
          <w:sz w:val="27"/>
          <w:rtl/>
          <w:lang w:bidi="ar-OM"/>
        </w:rPr>
        <w:t xml:space="preserve"> هو: هل أطلق القرضاوي رصاصة الرحمة على تقريب المذاهب؟ وجاء فيه</w:t>
      </w:r>
      <w:r w:rsidR="00F262C9" w:rsidRPr="00E1692D">
        <w:rPr>
          <w:rFonts w:hint="cs"/>
          <w:color w:val="000000" w:themeColor="text1"/>
          <w:sz w:val="27"/>
          <w:rtl/>
          <w:lang w:bidi="ar-OM"/>
        </w:rPr>
        <w:t>:</w:t>
      </w:r>
      <w:r w:rsidR="00F262C9" w:rsidRPr="00E1692D">
        <w:rPr>
          <w:color w:val="000000" w:themeColor="text1"/>
          <w:sz w:val="27"/>
          <w:rtl/>
          <w:lang w:bidi="ar-OM"/>
        </w:rPr>
        <w:t xml:space="preserve"> </w:t>
      </w:r>
      <w:r w:rsidR="00F262C9" w:rsidRPr="00E1692D">
        <w:rPr>
          <w:rFonts w:hint="eastAsia"/>
          <w:color w:val="000000" w:themeColor="text1"/>
          <w:sz w:val="27"/>
          <w:rtl/>
        </w:rPr>
        <w:t>«</w:t>
      </w:r>
      <w:r w:rsidR="00F262C9" w:rsidRPr="00E1692D">
        <w:rPr>
          <w:color w:val="000000" w:themeColor="text1"/>
          <w:sz w:val="27"/>
          <w:rtl/>
          <w:lang w:bidi="ar-OM"/>
        </w:rPr>
        <w:t xml:space="preserve">اعتبر قطاع من العلماء </w:t>
      </w:r>
      <w:r w:rsidR="00454CB2" w:rsidRPr="00E1692D">
        <w:rPr>
          <w:rFonts w:hint="cs"/>
          <w:color w:val="000000" w:themeColor="text1"/>
          <w:sz w:val="27"/>
          <w:rtl/>
          <w:lang w:bidi="ar-OM"/>
        </w:rPr>
        <w:t>أ</w:t>
      </w:r>
      <w:r w:rsidR="00F262C9" w:rsidRPr="00E1692D">
        <w:rPr>
          <w:color w:val="000000" w:themeColor="text1"/>
          <w:sz w:val="27"/>
          <w:rtl/>
          <w:lang w:bidi="ar-OM"/>
        </w:rPr>
        <w:t xml:space="preserve">ن الشيخ القرضاوي </w:t>
      </w:r>
      <w:r w:rsidR="00F262C9" w:rsidRPr="00E1692D">
        <w:rPr>
          <w:rFonts w:hint="cs"/>
          <w:color w:val="000000" w:themeColor="text1"/>
          <w:sz w:val="27"/>
          <w:rtl/>
          <w:lang w:bidi="ar-OM"/>
        </w:rPr>
        <w:t>أ</w:t>
      </w:r>
      <w:r w:rsidR="00F262C9" w:rsidRPr="00E1692D">
        <w:rPr>
          <w:color w:val="000000" w:themeColor="text1"/>
          <w:sz w:val="27"/>
          <w:rtl/>
          <w:lang w:bidi="ar-OM"/>
        </w:rPr>
        <w:t>طلق ما وصفوها رصاصة الرحمة على عبث التقريب</w:t>
      </w:r>
      <w:r w:rsidR="00F262C9" w:rsidRPr="00E1692D">
        <w:rPr>
          <w:rFonts w:hint="eastAsia"/>
          <w:color w:val="000000" w:themeColor="text1"/>
          <w:sz w:val="27"/>
          <w:rtl/>
        </w:rPr>
        <w:t>»</w:t>
      </w:r>
      <w:r w:rsidR="00F262C9" w:rsidRPr="00E1692D">
        <w:rPr>
          <w:color w:val="000000" w:themeColor="text1"/>
          <w:sz w:val="27"/>
          <w:rtl/>
          <w:lang w:bidi="ar-OM"/>
        </w:rPr>
        <w:t>. ودعا آخرون</w:t>
      </w:r>
      <w:r w:rsidR="001675CE" w:rsidRPr="00E1692D">
        <w:rPr>
          <w:color w:val="000000" w:themeColor="text1"/>
          <w:sz w:val="27"/>
          <w:rtl/>
          <w:lang w:bidi="ar-OM"/>
        </w:rPr>
        <w:t xml:space="preserve"> إلى </w:t>
      </w:r>
      <w:r w:rsidR="00F262C9" w:rsidRPr="00E1692D">
        <w:rPr>
          <w:color w:val="000000" w:themeColor="text1"/>
          <w:sz w:val="27"/>
          <w:rtl/>
          <w:lang w:bidi="ar-OM"/>
        </w:rPr>
        <w:t>احتواء الخلاف وترحيله</w:t>
      </w:r>
      <w:r w:rsidR="001675CE" w:rsidRPr="00E1692D">
        <w:rPr>
          <w:color w:val="000000" w:themeColor="text1"/>
          <w:sz w:val="27"/>
          <w:rtl/>
          <w:lang w:bidi="ar-OM"/>
        </w:rPr>
        <w:t xml:space="preserve"> إلى </w:t>
      </w:r>
      <w:r w:rsidR="00F262C9" w:rsidRPr="00E1692D">
        <w:rPr>
          <w:color w:val="000000" w:themeColor="text1"/>
          <w:sz w:val="27"/>
          <w:rtl/>
          <w:lang w:bidi="ar-OM"/>
        </w:rPr>
        <w:t>الحوار بين علماء الدين في الجانبين</w:t>
      </w:r>
      <w:r w:rsidR="00454CB2" w:rsidRPr="00E1692D">
        <w:rPr>
          <w:rFonts w:hint="cs"/>
          <w:color w:val="000000" w:themeColor="text1"/>
          <w:sz w:val="27"/>
          <w:rtl/>
          <w:lang w:bidi="ar-OM"/>
        </w:rPr>
        <w:t>،</w:t>
      </w:r>
      <w:r w:rsidR="00F262C9" w:rsidRPr="00E1692D">
        <w:rPr>
          <w:color w:val="000000" w:themeColor="text1"/>
          <w:sz w:val="27"/>
          <w:rtl/>
          <w:lang w:bidi="ar-OM"/>
        </w:rPr>
        <w:t xml:space="preserve"> في حين اعتبرت قل</w:t>
      </w:r>
      <w:r w:rsidR="00454CB2" w:rsidRPr="00E1692D">
        <w:rPr>
          <w:rFonts w:hint="cs"/>
          <w:color w:val="000000" w:themeColor="text1"/>
          <w:sz w:val="27"/>
          <w:rtl/>
          <w:lang w:bidi="ar-OM"/>
        </w:rPr>
        <w:t>ّ</w:t>
      </w:r>
      <w:r w:rsidR="00F262C9" w:rsidRPr="00E1692D">
        <w:rPr>
          <w:color w:val="000000" w:themeColor="text1"/>
          <w:sz w:val="27"/>
          <w:rtl/>
          <w:lang w:bidi="ar-OM"/>
        </w:rPr>
        <w:t>ة من العلماء هذه التصريحات تحريضا</w:t>
      </w:r>
      <w:r w:rsidR="00454CB2" w:rsidRPr="00E1692D">
        <w:rPr>
          <w:rFonts w:hint="cs"/>
          <w:color w:val="000000" w:themeColor="text1"/>
          <w:sz w:val="27"/>
          <w:rtl/>
          <w:lang w:bidi="ar-OM"/>
        </w:rPr>
        <w:t>ً</w:t>
      </w:r>
      <w:r w:rsidR="00F262C9" w:rsidRPr="00E1692D">
        <w:rPr>
          <w:color w:val="000000" w:themeColor="text1"/>
          <w:sz w:val="27"/>
          <w:rtl/>
          <w:lang w:bidi="ar-OM"/>
        </w:rPr>
        <w:t xml:space="preserve"> للسن</w:t>
      </w:r>
      <w:r w:rsidR="00454CB2" w:rsidRPr="00E1692D">
        <w:rPr>
          <w:rFonts w:hint="cs"/>
          <w:color w:val="000000" w:themeColor="text1"/>
          <w:sz w:val="27"/>
          <w:rtl/>
          <w:lang w:bidi="ar-OM"/>
        </w:rPr>
        <w:t>ّ</w:t>
      </w:r>
      <w:r w:rsidR="00F262C9" w:rsidRPr="00E1692D">
        <w:rPr>
          <w:color w:val="000000" w:themeColor="text1"/>
          <w:sz w:val="27"/>
          <w:rtl/>
          <w:lang w:bidi="ar-OM"/>
        </w:rPr>
        <w:t>ة ضد</w:t>
      </w:r>
      <w:r w:rsidR="00454CB2" w:rsidRPr="00E1692D">
        <w:rPr>
          <w:rFonts w:hint="cs"/>
          <w:color w:val="000000" w:themeColor="text1"/>
          <w:sz w:val="27"/>
          <w:rtl/>
          <w:lang w:bidi="ar-OM"/>
        </w:rPr>
        <w:t>ّ</w:t>
      </w:r>
      <w:r w:rsidR="00F262C9" w:rsidRPr="00E1692D">
        <w:rPr>
          <w:color w:val="000000" w:themeColor="text1"/>
          <w:sz w:val="27"/>
          <w:rtl/>
          <w:lang w:bidi="ar-OM"/>
        </w:rPr>
        <w:t xml:space="preserve"> </w:t>
      </w:r>
      <w:r w:rsidR="00454CB2" w:rsidRPr="00E1692D">
        <w:rPr>
          <w:rFonts w:hint="cs"/>
          <w:color w:val="000000" w:themeColor="text1"/>
          <w:sz w:val="27"/>
          <w:rtl/>
          <w:lang w:bidi="ar-OM"/>
        </w:rPr>
        <w:t>إ</w:t>
      </w:r>
      <w:r w:rsidR="00F262C9" w:rsidRPr="00E1692D">
        <w:rPr>
          <w:color w:val="000000" w:themeColor="text1"/>
          <w:sz w:val="27"/>
          <w:rtl/>
          <w:lang w:bidi="ar-OM"/>
        </w:rPr>
        <w:t>خوانهم الشيعة. من جانبه وج</w:t>
      </w:r>
      <w:r w:rsidR="00454CB2" w:rsidRPr="00E1692D">
        <w:rPr>
          <w:rFonts w:hint="cs"/>
          <w:color w:val="000000" w:themeColor="text1"/>
          <w:sz w:val="27"/>
          <w:rtl/>
          <w:lang w:bidi="ar-OM"/>
        </w:rPr>
        <w:t>ّ</w:t>
      </w:r>
      <w:r w:rsidR="00F262C9" w:rsidRPr="00E1692D">
        <w:rPr>
          <w:color w:val="000000" w:themeColor="text1"/>
          <w:sz w:val="27"/>
          <w:rtl/>
          <w:lang w:bidi="ar-OM"/>
        </w:rPr>
        <w:t xml:space="preserve">ه </w:t>
      </w:r>
      <w:r w:rsidR="00454CB2" w:rsidRPr="00E1692D">
        <w:rPr>
          <w:rFonts w:hint="cs"/>
          <w:color w:val="000000" w:themeColor="text1"/>
          <w:sz w:val="27"/>
          <w:rtl/>
          <w:lang w:bidi="ar-OM"/>
        </w:rPr>
        <w:t>أ</w:t>
      </w:r>
      <w:r w:rsidR="00F262C9" w:rsidRPr="00E1692D">
        <w:rPr>
          <w:color w:val="000000" w:themeColor="text1"/>
          <w:sz w:val="27"/>
          <w:rtl/>
          <w:lang w:bidi="ar-OM"/>
        </w:rPr>
        <w:t>ستاذ العقيدة والفلسفة وعضو مجمع البحوث ال</w:t>
      </w:r>
      <w:r w:rsidR="00454CB2" w:rsidRPr="00E1692D">
        <w:rPr>
          <w:rFonts w:hint="cs"/>
          <w:color w:val="000000" w:themeColor="text1"/>
          <w:sz w:val="27"/>
          <w:rtl/>
          <w:lang w:bidi="ar-OM"/>
        </w:rPr>
        <w:t>إ</w:t>
      </w:r>
      <w:r w:rsidR="00F262C9" w:rsidRPr="00E1692D">
        <w:rPr>
          <w:color w:val="000000" w:themeColor="text1"/>
          <w:sz w:val="27"/>
          <w:rtl/>
          <w:lang w:bidi="ar-OM"/>
        </w:rPr>
        <w:t xml:space="preserve">سلامية </w:t>
      </w:r>
      <w:r w:rsidR="00454CB2" w:rsidRPr="00E1692D">
        <w:rPr>
          <w:rFonts w:hint="cs"/>
          <w:color w:val="000000" w:themeColor="text1"/>
          <w:sz w:val="27"/>
          <w:rtl/>
          <w:lang w:bidi="ar-OM"/>
        </w:rPr>
        <w:t xml:space="preserve">في </w:t>
      </w:r>
      <w:r w:rsidR="00F262C9" w:rsidRPr="00E1692D">
        <w:rPr>
          <w:color w:val="000000" w:themeColor="text1"/>
          <w:sz w:val="27"/>
          <w:rtl/>
          <w:lang w:bidi="ar-OM"/>
        </w:rPr>
        <w:t>ال</w:t>
      </w:r>
      <w:r w:rsidR="00F262C9" w:rsidRPr="00E1692D">
        <w:rPr>
          <w:rFonts w:hint="cs"/>
          <w:color w:val="000000" w:themeColor="text1"/>
          <w:sz w:val="27"/>
          <w:rtl/>
          <w:lang w:bidi="ar-OM"/>
        </w:rPr>
        <w:t>أ</w:t>
      </w:r>
      <w:r w:rsidR="00F262C9" w:rsidRPr="00E1692D">
        <w:rPr>
          <w:color w:val="000000" w:themeColor="text1"/>
          <w:sz w:val="27"/>
          <w:rtl/>
          <w:lang w:bidi="ar-OM"/>
        </w:rPr>
        <w:t>زهر الدكتور عبد المعطي بيومي عتابا</w:t>
      </w:r>
      <w:r w:rsidR="00454CB2" w:rsidRPr="00E1692D">
        <w:rPr>
          <w:rFonts w:hint="cs"/>
          <w:color w:val="000000" w:themeColor="text1"/>
          <w:sz w:val="27"/>
          <w:rtl/>
          <w:lang w:bidi="ar-OM"/>
        </w:rPr>
        <w:t>ً</w:t>
      </w:r>
      <w:r w:rsidR="00F262C9" w:rsidRPr="00E1692D">
        <w:rPr>
          <w:color w:val="000000" w:themeColor="text1"/>
          <w:sz w:val="27"/>
          <w:rtl/>
          <w:lang w:bidi="ar-OM"/>
        </w:rPr>
        <w:t xml:space="preserve"> هادئا</w:t>
      </w:r>
      <w:r w:rsidR="00454CB2" w:rsidRPr="00E1692D">
        <w:rPr>
          <w:rFonts w:hint="cs"/>
          <w:color w:val="000000" w:themeColor="text1"/>
          <w:sz w:val="27"/>
          <w:rtl/>
          <w:lang w:bidi="ar-OM"/>
        </w:rPr>
        <w:t>ً</w:t>
      </w:r>
      <w:r w:rsidR="00F262C9" w:rsidRPr="00E1692D">
        <w:rPr>
          <w:color w:val="000000" w:themeColor="text1"/>
          <w:sz w:val="27"/>
          <w:rtl/>
          <w:lang w:bidi="ar-OM"/>
        </w:rPr>
        <w:t xml:space="preserve"> للقرضاوي</w:t>
      </w:r>
      <w:r w:rsidR="00454CB2" w:rsidRPr="00E1692D">
        <w:rPr>
          <w:rFonts w:hint="cs"/>
          <w:color w:val="000000" w:themeColor="text1"/>
          <w:sz w:val="27"/>
          <w:rtl/>
          <w:lang w:bidi="ar-OM"/>
        </w:rPr>
        <w:t>،</w:t>
      </w:r>
      <w:r w:rsidR="00F262C9" w:rsidRPr="00E1692D">
        <w:rPr>
          <w:color w:val="000000" w:themeColor="text1"/>
          <w:sz w:val="27"/>
          <w:rtl/>
          <w:lang w:bidi="ar-OM"/>
        </w:rPr>
        <w:t xml:space="preserve"> </w:t>
      </w:r>
      <w:r w:rsidR="00454CB2" w:rsidRPr="00E1692D">
        <w:rPr>
          <w:rFonts w:hint="cs"/>
          <w:color w:val="000000" w:themeColor="text1"/>
          <w:sz w:val="27"/>
          <w:rtl/>
          <w:lang w:bidi="ar-OM"/>
        </w:rPr>
        <w:t xml:space="preserve">وقد </w:t>
      </w:r>
      <w:r w:rsidR="00F262C9" w:rsidRPr="00E1692D">
        <w:rPr>
          <w:color w:val="000000" w:themeColor="text1"/>
          <w:sz w:val="27"/>
          <w:rtl/>
          <w:lang w:bidi="ar-OM"/>
        </w:rPr>
        <w:t>جاء فيه</w:t>
      </w:r>
      <w:r w:rsidR="00454CB2" w:rsidRPr="00E1692D">
        <w:rPr>
          <w:rFonts w:hint="cs"/>
          <w:color w:val="000000" w:themeColor="text1"/>
          <w:sz w:val="27"/>
          <w:rtl/>
          <w:lang w:bidi="ar-OM"/>
        </w:rPr>
        <w:t>:</w:t>
      </w:r>
      <w:r w:rsidR="00F262C9" w:rsidRPr="00E1692D">
        <w:rPr>
          <w:color w:val="000000" w:themeColor="text1"/>
          <w:sz w:val="27"/>
          <w:rtl/>
          <w:lang w:bidi="ar-OM"/>
        </w:rPr>
        <w:t xml:space="preserve"> </w:t>
      </w:r>
      <w:r w:rsidR="00454CB2" w:rsidRPr="00E1692D">
        <w:rPr>
          <w:rFonts w:hint="cs"/>
          <w:color w:val="000000" w:themeColor="text1"/>
          <w:sz w:val="27"/>
          <w:rtl/>
          <w:lang w:bidi="ar-OM"/>
        </w:rPr>
        <w:t>إ</w:t>
      </w:r>
      <w:r w:rsidR="00F262C9" w:rsidRPr="00E1692D">
        <w:rPr>
          <w:color w:val="000000" w:themeColor="text1"/>
          <w:sz w:val="27"/>
          <w:rtl/>
          <w:lang w:bidi="ar-OM"/>
        </w:rPr>
        <w:t>ن خلاف المذاهب لا يعالج بهذه الحد</w:t>
      </w:r>
      <w:r w:rsidR="00454CB2" w:rsidRPr="00E1692D">
        <w:rPr>
          <w:rFonts w:hint="cs"/>
          <w:color w:val="000000" w:themeColor="text1"/>
          <w:sz w:val="27"/>
          <w:rtl/>
          <w:lang w:bidi="ar-OM"/>
        </w:rPr>
        <w:t>ّ</w:t>
      </w:r>
      <w:r w:rsidR="00F262C9" w:rsidRPr="00E1692D">
        <w:rPr>
          <w:color w:val="000000" w:themeColor="text1"/>
          <w:sz w:val="27"/>
          <w:rtl/>
          <w:lang w:bidi="ar-OM"/>
        </w:rPr>
        <w:t>ة التي ظهرت في تصريحات الشيخ</w:t>
      </w:r>
      <w:r w:rsidR="00454CB2" w:rsidRPr="00E1692D">
        <w:rPr>
          <w:rFonts w:hint="cs"/>
          <w:color w:val="000000" w:themeColor="text1"/>
          <w:sz w:val="27"/>
          <w:rtl/>
          <w:lang w:bidi="ar-OM"/>
        </w:rPr>
        <w:t>،</w:t>
      </w:r>
      <w:r w:rsidR="00F262C9" w:rsidRPr="00E1692D">
        <w:rPr>
          <w:color w:val="000000" w:themeColor="text1"/>
          <w:sz w:val="27"/>
          <w:rtl/>
          <w:lang w:bidi="ar-OM"/>
        </w:rPr>
        <w:t>محذ</w:t>
      </w:r>
      <w:r w:rsidR="00454CB2" w:rsidRPr="00E1692D">
        <w:rPr>
          <w:rFonts w:hint="cs"/>
          <w:color w:val="000000" w:themeColor="text1"/>
          <w:sz w:val="27"/>
          <w:rtl/>
          <w:lang w:bidi="ar-OM"/>
        </w:rPr>
        <w:t>ِّ</w:t>
      </w:r>
      <w:r w:rsidR="00F262C9" w:rsidRPr="00E1692D">
        <w:rPr>
          <w:color w:val="000000" w:themeColor="text1"/>
          <w:sz w:val="27"/>
          <w:rtl/>
          <w:lang w:bidi="ar-OM"/>
        </w:rPr>
        <w:t>را</w:t>
      </w:r>
      <w:r w:rsidR="00454CB2" w:rsidRPr="00E1692D">
        <w:rPr>
          <w:rFonts w:hint="cs"/>
          <w:color w:val="000000" w:themeColor="text1"/>
          <w:sz w:val="27"/>
          <w:rtl/>
          <w:lang w:bidi="ar-OM"/>
        </w:rPr>
        <w:t>ً</w:t>
      </w:r>
      <w:r w:rsidR="00F262C9" w:rsidRPr="00E1692D">
        <w:rPr>
          <w:color w:val="000000" w:themeColor="text1"/>
          <w:sz w:val="27"/>
          <w:rtl/>
          <w:lang w:bidi="ar-OM"/>
        </w:rPr>
        <w:t xml:space="preserve"> </w:t>
      </w:r>
      <w:r w:rsidR="00454CB2" w:rsidRPr="00E1692D">
        <w:rPr>
          <w:rFonts w:hint="cs"/>
          <w:color w:val="000000" w:themeColor="text1"/>
          <w:sz w:val="27"/>
          <w:rtl/>
          <w:lang w:bidi="ar-OM"/>
        </w:rPr>
        <w:t>من أ</w:t>
      </w:r>
      <w:r w:rsidR="00F262C9" w:rsidRPr="00E1692D">
        <w:rPr>
          <w:color w:val="000000" w:themeColor="text1"/>
          <w:sz w:val="27"/>
          <w:rtl/>
          <w:lang w:bidi="ar-OM"/>
        </w:rPr>
        <w:t>ن جهات دولية تنتظر مثل هذه الأمور</w:t>
      </w:r>
      <w:r w:rsidR="00454CB2" w:rsidRPr="00E1692D">
        <w:rPr>
          <w:rFonts w:hint="cs"/>
          <w:color w:val="000000" w:themeColor="text1"/>
          <w:sz w:val="27"/>
          <w:rtl/>
          <w:lang w:bidi="ar-OM"/>
        </w:rPr>
        <w:t>؛</w:t>
      </w:r>
      <w:r w:rsidR="00F262C9" w:rsidRPr="00E1692D">
        <w:rPr>
          <w:color w:val="000000" w:themeColor="text1"/>
          <w:sz w:val="27"/>
          <w:rtl/>
          <w:lang w:bidi="ar-OM"/>
        </w:rPr>
        <w:t xml:space="preserve"> ل</w:t>
      </w:r>
      <w:r w:rsidR="00454CB2" w:rsidRPr="00E1692D">
        <w:rPr>
          <w:rFonts w:hint="cs"/>
          <w:color w:val="000000" w:themeColor="text1"/>
          <w:sz w:val="27"/>
          <w:rtl/>
          <w:lang w:bidi="ar-OM"/>
        </w:rPr>
        <w:t>ت</w:t>
      </w:r>
      <w:r w:rsidR="00F262C9" w:rsidRPr="00E1692D">
        <w:rPr>
          <w:color w:val="000000" w:themeColor="text1"/>
          <w:sz w:val="27"/>
          <w:rtl/>
          <w:lang w:bidi="ar-OM"/>
        </w:rPr>
        <w:t>شعل الخلاف بين المسلمين السن</w:t>
      </w:r>
      <w:r w:rsidR="00454CB2" w:rsidRPr="00E1692D">
        <w:rPr>
          <w:rFonts w:hint="cs"/>
          <w:color w:val="000000" w:themeColor="text1"/>
          <w:sz w:val="27"/>
          <w:rtl/>
          <w:lang w:bidi="ar-OM"/>
        </w:rPr>
        <w:t>ّ</w:t>
      </w:r>
      <w:r w:rsidR="00F262C9" w:rsidRPr="00E1692D">
        <w:rPr>
          <w:color w:val="000000" w:themeColor="text1"/>
          <w:sz w:val="27"/>
          <w:rtl/>
          <w:lang w:bidi="ar-OM"/>
        </w:rPr>
        <w:t xml:space="preserve">ة والشيعة. وأشار </w:t>
      </w:r>
      <w:r w:rsidR="00454CB2" w:rsidRPr="00E1692D">
        <w:rPr>
          <w:rFonts w:hint="cs"/>
          <w:color w:val="000000" w:themeColor="text1"/>
          <w:sz w:val="27"/>
          <w:rtl/>
          <w:lang w:bidi="ar-OM"/>
        </w:rPr>
        <w:t>إلى أ</w:t>
      </w:r>
      <w:r w:rsidR="00F262C9" w:rsidRPr="00E1692D">
        <w:rPr>
          <w:color w:val="000000" w:themeColor="text1"/>
          <w:sz w:val="27"/>
          <w:rtl/>
          <w:lang w:bidi="ar-OM"/>
        </w:rPr>
        <w:t xml:space="preserve">ن القرضاوي </w:t>
      </w:r>
      <w:r w:rsidR="00454CB2" w:rsidRPr="00E1692D">
        <w:rPr>
          <w:rFonts w:hint="cs"/>
          <w:color w:val="000000" w:themeColor="text1"/>
          <w:sz w:val="27"/>
          <w:rtl/>
          <w:lang w:bidi="ar-OM"/>
        </w:rPr>
        <w:t>أ</w:t>
      </w:r>
      <w:r w:rsidR="00F262C9" w:rsidRPr="00E1692D">
        <w:rPr>
          <w:color w:val="000000" w:themeColor="text1"/>
          <w:sz w:val="27"/>
          <w:rtl/>
          <w:lang w:bidi="ar-OM"/>
        </w:rPr>
        <w:t xml:space="preserve">صبح ذا نبرة الآن تختلف عن هدوئه المعهود ومنهجه الأسبق. </w:t>
      </w:r>
    </w:p>
    <w:p w:rsidR="00F262C9" w:rsidRPr="00E1692D" w:rsidRDefault="00F262C9" w:rsidP="008E7685">
      <w:pPr>
        <w:rPr>
          <w:color w:val="000000" w:themeColor="text1"/>
          <w:sz w:val="27"/>
          <w:rtl/>
        </w:rPr>
      </w:pPr>
      <w:r w:rsidRPr="00E1692D">
        <w:rPr>
          <w:color w:val="000000" w:themeColor="text1"/>
          <w:sz w:val="27"/>
          <w:rtl/>
          <w:lang w:bidi="ar-OM"/>
        </w:rPr>
        <w:t xml:space="preserve"> واعتبرها محمد الدريني</w:t>
      </w:r>
      <w:r w:rsidR="00454CB2" w:rsidRPr="00E1692D">
        <w:rPr>
          <w:rFonts w:hint="cs"/>
          <w:color w:val="000000" w:themeColor="text1"/>
          <w:sz w:val="27"/>
          <w:rtl/>
          <w:lang w:bidi="ar-OM"/>
        </w:rPr>
        <w:t>،</w:t>
      </w:r>
      <w:r w:rsidRPr="00E1692D">
        <w:rPr>
          <w:color w:val="000000" w:themeColor="text1"/>
          <w:sz w:val="27"/>
          <w:rtl/>
          <w:lang w:bidi="ar-OM"/>
        </w:rPr>
        <w:t xml:space="preserve"> أمين المجلس الأعلى لرعاية آل البيت، تصريحات تحريضية، وتساءل عن مظاهر المد</w:t>
      </w:r>
      <w:r w:rsidR="00454CB2" w:rsidRPr="00E1692D">
        <w:rPr>
          <w:rFonts w:hint="cs"/>
          <w:color w:val="000000" w:themeColor="text1"/>
          <w:sz w:val="27"/>
          <w:rtl/>
          <w:lang w:bidi="ar-OM"/>
        </w:rPr>
        <w:t>ّ</w:t>
      </w:r>
      <w:r w:rsidRPr="00E1692D">
        <w:rPr>
          <w:color w:val="000000" w:themeColor="text1"/>
          <w:sz w:val="27"/>
          <w:rtl/>
          <w:lang w:bidi="ar-OM"/>
        </w:rPr>
        <w:t xml:space="preserve"> الشيعي والفاعليات والمطبوعات الشيعية في البلاد السن</w:t>
      </w:r>
      <w:r w:rsidR="00454CB2" w:rsidRPr="00E1692D">
        <w:rPr>
          <w:rFonts w:hint="cs"/>
          <w:color w:val="000000" w:themeColor="text1"/>
          <w:sz w:val="27"/>
          <w:rtl/>
          <w:lang w:bidi="ar-OM"/>
        </w:rPr>
        <w:t>ّ</w:t>
      </w:r>
      <w:r w:rsidRPr="00E1692D">
        <w:rPr>
          <w:color w:val="000000" w:themeColor="text1"/>
          <w:sz w:val="27"/>
          <w:rtl/>
          <w:lang w:bidi="ar-OM"/>
        </w:rPr>
        <w:t xml:space="preserve">ية؟ </w:t>
      </w:r>
    </w:p>
    <w:p w:rsidR="00F262C9" w:rsidRPr="00E1692D" w:rsidRDefault="00F262C9" w:rsidP="00454CB2">
      <w:pPr>
        <w:rPr>
          <w:color w:val="000000" w:themeColor="text1"/>
          <w:sz w:val="27"/>
          <w:rtl/>
          <w:lang w:bidi="ar-OM"/>
        </w:rPr>
      </w:pPr>
      <w:r w:rsidRPr="00E1692D">
        <w:rPr>
          <w:color w:val="000000" w:themeColor="text1"/>
          <w:sz w:val="27"/>
          <w:rtl/>
          <w:lang w:bidi="ar-OM"/>
        </w:rPr>
        <w:lastRenderedPageBreak/>
        <w:t xml:space="preserve"> بينما دافع عضو</w:t>
      </w:r>
      <w:r w:rsidRPr="00E1692D">
        <w:rPr>
          <w:rFonts w:hint="cs"/>
          <w:color w:val="000000" w:themeColor="text1"/>
          <w:sz w:val="27"/>
          <w:rtl/>
          <w:lang w:bidi="ar-OM"/>
        </w:rPr>
        <w:t xml:space="preserve"> </w:t>
      </w:r>
      <w:r w:rsidRPr="00E1692D">
        <w:rPr>
          <w:color w:val="000000" w:themeColor="text1"/>
          <w:sz w:val="27"/>
          <w:rtl/>
          <w:lang w:bidi="ar-OM"/>
        </w:rPr>
        <w:t xml:space="preserve">اللجنة الدينية </w:t>
      </w:r>
      <w:r w:rsidR="00454CB2" w:rsidRPr="00E1692D">
        <w:rPr>
          <w:rFonts w:hint="cs"/>
          <w:color w:val="000000" w:themeColor="text1"/>
          <w:sz w:val="27"/>
          <w:rtl/>
          <w:lang w:bidi="ar-OM"/>
        </w:rPr>
        <w:t xml:space="preserve">في </w:t>
      </w:r>
      <w:r w:rsidRPr="00E1692D">
        <w:rPr>
          <w:color w:val="000000" w:themeColor="text1"/>
          <w:sz w:val="27"/>
          <w:rtl/>
          <w:lang w:bidi="ar-OM"/>
        </w:rPr>
        <w:t>البرلمان المصري (السابق)</w:t>
      </w:r>
      <w:r w:rsidR="00454CB2" w:rsidRPr="00E1692D">
        <w:rPr>
          <w:rFonts w:hint="cs"/>
          <w:color w:val="000000" w:themeColor="text1"/>
          <w:sz w:val="27"/>
          <w:rtl/>
          <w:lang w:bidi="ar-OM"/>
        </w:rPr>
        <w:t>،</w:t>
      </w:r>
      <w:r w:rsidRPr="00E1692D">
        <w:rPr>
          <w:color w:val="000000" w:themeColor="text1"/>
          <w:sz w:val="27"/>
          <w:rtl/>
          <w:lang w:bidi="ar-OM"/>
        </w:rPr>
        <w:t xml:space="preserve"> والأمين المساعد الأسبق لمجمع البحوث ال</w:t>
      </w:r>
      <w:r w:rsidR="00454CB2" w:rsidRPr="00E1692D">
        <w:rPr>
          <w:rFonts w:hint="cs"/>
          <w:color w:val="000000" w:themeColor="text1"/>
          <w:sz w:val="27"/>
          <w:rtl/>
          <w:lang w:bidi="ar-OM"/>
        </w:rPr>
        <w:t>إ</w:t>
      </w:r>
      <w:r w:rsidRPr="00E1692D">
        <w:rPr>
          <w:color w:val="000000" w:themeColor="text1"/>
          <w:sz w:val="27"/>
          <w:rtl/>
          <w:lang w:bidi="ar-OM"/>
        </w:rPr>
        <w:t>سلامية</w:t>
      </w:r>
      <w:r w:rsidR="00454CB2" w:rsidRPr="00E1692D">
        <w:rPr>
          <w:rFonts w:hint="cs"/>
          <w:color w:val="000000" w:themeColor="text1"/>
          <w:sz w:val="27"/>
          <w:rtl/>
          <w:lang w:bidi="ar-OM"/>
        </w:rPr>
        <w:t>،</w:t>
      </w:r>
      <w:r w:rsidRPr="00E1692D">
        <w:rPr>
          <w:color w:val="000000" w:themeColor="text1"/>
          <w:sz w:val="27"/>
          <w:rtl/>
          <w:lang w:bidi="ar-OM"/>
        </w:rPr>
        <w:t xml:space="preserve"> الشيخ سيد عسكر</w:t>
      </w:r>
      <w:r w:rsidR="00454CB2" w:rsidRPr="00E1692D">
        <w:rPr>
          <w:rFonts w:hint="cs"/>
          <w:color w:val="000000" w:themeColor="text1"/>
          <w:sz w:val="27"/>
          <w:rtl/>
          <w:lang w:bidi="ar-OM"/>
        </w:rPr>
        <w:t xml:space="preserve">، </w:t>
      </w:r>
      <w:r w:rsidRPr="00E1692D">
        <w:rPr>
          <w:color w:val="000000" w:themeColor="text1"/>
          <w:sz w:val="27"/>
          <w:rtl/>
          <w:lang w:bidi="ar-OM"/>
        </w:rPr>
        <w:t>عن القرضاوي</w:t>
      </w:r>
      <w:r w:rsidR="00454CB2" w:rsidRPr="00E1692D">
        <w:rPr>
          <w:rFonts w:hint="cs"/>
          <w:color w:val="000000" w:themeColor="text1"/>
          <w:sz w:val="27"/>
          <w:rtl/>
          <w:lang w:bidi="ar-OM"/>
        </w:rPr>
        <w:t>،</w:t>
      </w:r>
      <w:r w:rsidRPr="00E1692D">
        <w:rPr>
          <w:color w:val="000000" w:themeColor="text1"/>
          <w:sz w:val="27"/>
          <w:rtl/>
          <w:lang w:bidi="ar-OM"/>
        </w:rPr>
        <w:t xml:space="preserve"> وقال</w:t>
      </w:r>
      <w:r w:rsidRPr="00E1692D">
        <w:rPr>
          <w:rFonts w:hint="cs"/>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كثيرا</w:t>
      </w:r>
      <w:r w:rsidR="00454CB2" w:rsidRPr="00E1692D">
        <w:rPr>
          <w:rFonts w:hint="cs"/>
          <w:color w:val="000000" w:themeColor="text1"/>
          <w:sz w:val="27"/>
          <w:rtl/>
          <w:lang w:bidi="ar-OM"/>
        </w:rPr>
        <w:t>ً</w:t>
      </w:r>
      <w:r w:rsidRPr="00E1692D">
        <w:rPr>
          <w:color w:val="000000" w:themeColor="text1"/>
          <w:sz w:val="27"/>
          <w:rtl/>
          <w:lang w:bidi="ar-OM"/>
        </w:rPr>
        <w:t xml:space="preserve"> ما تعر</w:t>
      </w:r>
      <w:r w:rsidR="00454CB2" w:rsidRPr="00E1692D">
        <w:rPr>
          <w:rFonts w:hint="cs"/>
          <w:color w:val="000000" w:themeColor="text1"/>
          <w:sz w:val="27"/>
          <w:rtl/>
          <w:lang w:bidi="ar-OM"/>
        </w:rPr>
        <w:t>ّ</w:t>
      </w:r>
      <w:r w:rsidRPr="00E1692D">
        <w:rPr>
          <w:color w:val="000000" w:themeColor="text1"/>
          <w:sz w:val="27"/>
          <w:rtl/>
          <w:lang w:bidi="ar-OM"/>
        </w:rPr>
        <w:t>ض القرضاوي لانتقاد سن</w:t>
      </w:r>
      <w:r w:rsidR="00454CB2" w:rsidRPr="00E1692D">
        <w:rPr>
          <w:rFonts w:hint="cs"/>
          <w:color w:val="000000" w:themeColor="text1"/>
          <w:sz w:val="27"/>
          <w:rtl/>
          <w:lang w:bidi="ar-OM"/>
        </w:rPr>
        <w:t>ّ</w:t>
      </w:r>
      <w:r w:rsidRPr="00E1692D">
        <w:rPr>
          <w:color w:val="000000" w:themeColor="text1"/>
          <w:sz w:val="27"/>
          <w:rtl/>
          <w:lang w:bidi="ar-OM"/>
        </w:rPr>
        <w:t>ي في موضوع التقريب بين المذاهب</w:t>
      </w:r>
      <w:r w:rsidR="00454CB2" w:rsidRPr="00E1692D">
        <w:rPr>
          <w:rFonts w:hint="cs"/>
          <w:color w:val="000000" w:themeColor="text1"/>
          <w:sz w:val="27"/>
          <w:rtl/>
          <w:lang w:bidi="ar-OM"/>
        </w:rPr>
        <w:t>؛</w:t>
      </w:r>
      <w:r w:rsidRPr="00E1692D">
        <w:rPr>
          <w:color w:val="000000" w:themeColor="text1"/>
          <w:sz w:val="27"/>
          <w:rtl/>
          <w:lang w:bidi="ar-OM"/>
        </w:rPr>
        <w:t xml:space="preserve"> باعتباره مهادنا</w:t>
      </w:r>
      <w:r w:rsidR="00454CB2" w:rsidRPr="00E1692D">
        <w:rPr>
          <w:rFonts w:hint="cs"/>
          <w:color w:val="000000" w:themeColor="text1"/>
          <w:sz w:val="27"/>
          <w:rtl/>
          <w:lang w:bidi="ar-OM"/>
        </w:rPr>
        <w:t>ً</w:t>
      </w:r>
      <w:r w:rsidRPr="00E1692D">
        <w:rPr>
          <w:color w:val="000000" w:themeColor="text1"/>
          <w:sz w:val="27"/>
          <w:rtl/>
          <w:lang w:bidi="ar-OM"/>
        </w:rPr>
        <w:t xml:space="preserve"> للشيعة. أم</w:t>
      </w:r>
      <w:r w:rsidR="00454CB2" w:rsidRPr="00E1692D">
        <w:rPr>
          <w:rFonts w:hint="cs"/>
          <w:color w:val="000000" w:themeColor="text1"/>
          <w:sz w:val="27"/>
          <w:rtl/>
          <w:lang w:bidi="ar-OM"/>
        </w:rPr>
        <w:t>ّ</w:t>
      </w:r>
      <w:r w:rsidRPr="00E1692D">
        <w:rPr>
          <w:color w:val="000000" w:themeColor="text1"/>
          <w:sz w:val="27"/>
          <w:rtl/>
          <w:lang w:bidi="ar-OM"/>
        </w:rPr>
        <w:t>ا وقد تحد</w:t>
      </w:r>
      <w:r w:rsidR="00454CB2" w:rsidRPr="00E1692D">
        <w:rPr>
          <w:rFonts w:hint="cs"/>
          <w:color w:val="000000" w:themeColor="text1"/>
          <w:sz w:val="27"/>
          <w:rtl/>
          <w:lang w:bidi="ar-OM"/>
        </w:rPr>
        <w:t>ّ</w:t>
      </w:r>
      <w:r w:rsidRPr="00E1692D">
        <w:rPr>
          <w:color w:val="000000" w:themeColor="text1"/>
          <w:sz w:val="27"/>
          <w:rtl/>
          <w:lang w:bidi="ar-OM"/>
        </w:rPr>
        <w:t>ث الرجل الآن عن خطر التشي</w:t>
      </w:r>
      <w:r w:rsidR="00454CB2" w:rsidRPr="00E1692D">
        <w:rPr>
          <w:rFonts w:hint="cs"/>
          <w:color w:val="000000" w:themeColor="text1"/>
          <w:sz w:val="27"/>
          <w:rtl/>
          <w:lang w:bidi="ar-OM"/>
        </w:rPr>
        <w:t>ُّ</w:t>
      </w:r>
      <w:r w:rsidRPr="00E1692D">
        <w:rPr>
          <w:color w:val="000000" w:themeColor="text1"/>
          <w:sz w:val="27"/>
          <w:rtl/>
          <w:lang w:bidi="ar-OM"/>
        </w:rPr>
        <w:t>ع فهذا يؤك</w:t>
      </w:r>
      <w:r w:rsidR="00454CB2" w:rsidRPr="00E1692D">
        <w:rPr>
          <w:rFonts w:hint="cs"/>
          <w:color w:val="000000" w:themeColor="text1"/>
          <w:sz w:val="27"/>
          <w:rtl/>
          <w:lang w:bidi="ar-OM"/>
        </w:rPr>
        <w:t>ِّ</w:t>
      </w:r>
      <w:r w:rsidRPr="00E1692D">
        <w:rPr>
          <w:color w:val="000000" w:themeColor="text1"/>
          <w:sz w:val="27"/>
          <w:rtl/>
          <w:lang w:bidi="ar-OM"/>
        </w:rPr>
        <w:t xml:space="preserve">د </w:t>
      </w:r>
      <w:r w:rsidR="00454CB2" w:rsidRPr="00E1692D">
        <w:rPr>
          <w:rFonts w:hint="cs"/>
          <w:color w:val="000000" w:themeColor="text1"/>
          <w:sz w:val="27"/>
          <w:rtl/>
          <w:lang w:bidi="ar-OM"/>
        </w:rPr>
        <w:t>أ</w:t>
      </w:r>
      <w:r w:rsidRPr="00E1692D">
        <w:rPr>
          <w:color w:val="000000" w:themeColor="text1"/>
          <w:sz w:val="27"/>
          <w:rtl/>
          <w:lang w:bidi="ar-OM"/>
        </w:rPr>
        <w:t>ن الكيل طفح</w:t>
      </w:r>
      <w:r w:rsidR="00454CB2" w:rsidRPr="00E1692D">
        <w:rPr>
          <w:rFonts w:hint="cs"/>
          <w:color w:val="000000" w:themeColor="text1"/>
          <w:sz w:val="27"/>
          <w:rtl/>
          <w:lang w:bidi="ar-OM"/>
        </w:rPr>
        <w:t>،</w:t>
      </w:r>
      <w:r w:rsidRPr="00E1692D">
        <w:rPr>
          <w:color w:val="000000" w:themeColor="text1"/>
          <w:sz w:val="27"/>
          <w:rtl/>
          <w:lang w:bidi="ar-OM"/>
        </w:rPr>
        <w:t xml:space="preserve"> ولم يع</w:t>
      </w:r>
      <w:r w:rsidR="00454CB2" w:rsidRPr="00E1692D">
        <w:rPr>
          <w:rFonts w:hint="cs"/>
          <w:color w:val="000000" w:themeColor="text1"/>
          <w:sz w:val="27"/>
          <w:rtl/>
          <w:lang w:bidi="ar-OM"/>
        </w:rPr>
        <w:t>ُ</w:t>
      </w:r>
      <w:r w:rsidRPr="00E1692D">
        <w:rPr>
          <w:color w:val="000000" w:themeColor="text1"/>
          <w:sz w:val="27"/>
          <w:rtl/>
          <w:lang w:bidi="ar-OM"/>
        </w:rPr>
        <w:t>د</w:t>
      </w:r>
      <w:r w:rsidR="00454CB2" w:rsidRPr="00E1692D">
        <w:rPr>
          <w:rFonts w:hint="cs"/>
          <w:color w:val="000000" w:themeColor="text1"/>
          <w:sz w:val="27"/>
          <w:rtl/>
          <w:lang w:bidi="ar-OM"/>
        </w:rPr>
        <w:t>ْ</w:t>
      </w:r>
      <w:r w:rsidRPr="00E1692D">
        <w:rPr>
          <w:color w:val="000000" w:themeColor="text1"/>
          <w:sz w:val="27"/>
          <w:rtl/>
          <w:lang w:bidi="ar-OM"/>
        </w:rPr>
        <w:t xml:space="preserve"> قادرا</w:t>
      </w:r>
      <w:r w:rsidR="00454CB2" w:rsidRPr="00E1692D">
        <w:rPr>
          <w:rFonts w:hint="cs"/>
          <w:color w:val="000000" w:themeColor="text1"/>
          <w:sz w:val="27"/>
          <w:rtl/>
          <w:lang w:bidi="ar-OM"/>
        </w:rPr>
        <w:t>ً</w:t>
      </w:r>
      <w:r w:rsidRPr="00E1692D">
        <w:rPr>
          <w:color w:val="000000" w:themeColor="text1"/>
          <w:sz w:val="27"/>
          <w:rtl/>
          <w:lang w:bidi="ar-OM"/>
        </w:rPr>
        <w:t xml:space="preserve"> على السكوت</w:t>
      </w:r>
      <w:r w:rsidR="00454CB2" w:rsidRPr="00E1692D">
        <w:rPr>
          <w:rFonts w:hint="cs"/>
          <w:color w:val="000000" w:themeColor="text1"/>
          <w:sz w:val="27"/>
          <w:rtl/>
          <w:lang w:bidi="ar-OM"/>
        </w:rPr>
        <w:t>،</w:t>
      </w:r>
      <w:r w:rsidRPr="00E1692D">
        <w:rPr>
          <w:color w:val="000000" w:themeColor="text1"/>
          <w:sz w:val="27"/>
          <w:rtl/>
          <w:lang w:bidi="ar-OM"/>
        </w:rPr>
        <w:t xml:space="preserve"> و</w:t>
      </w:r>
      <w:r w:rsidR="00454CB2" w:rsidRPr="00E1692D">
        <w:rPr>
          <w:rFonts w:hint="cs"/>
          <w:color w:val="000000" w:themeColor="text1"/>
          <w:sz w:val="27"/>
          <w:rtl/>
          <w:lang w:bidi="ar-OM"/>
        </w:rPr>
        <w:t>أ</w:t>
      </w:r>
      <w:r w:rsidRPr="00E1692D">
        <w:rPr>
          <w:color w:val="000000" w:themeColor="text1"/>
          <w:sz w:val="27"/>
          <w:rtl/>
          <w:lang w:bidi="ar-OM"/>
        </w:rPr>
        <w:t>ن</w:t>
      </w:r>
      <w:r w:rsidR="00454CB2" w:rsidRPr="00E1692D">
        <w:rPr>
          <w:rFonts w:hint="cs"/>
          <w:color w:val="000000" w:themeColor="text1"/>
          <w:sz w:val="27"/>
          <w:rtl/>
          <w:lang w:bidi="ar-OM"/>
        </w:rPr>
        <w:t>ّ</w:t>
      </w:r>
      <w:r w:rsidRPr="00E1692D">
        <w:rPr>
          <w:color w:val="000000" w:themeColor="text1"/>
          <w:sz w:val="27"/>
          <w:rtl/>
          <w:lang w:bidi="ar-OM"/>
        </w:rPr>
        <w:t>ه يرى من الوقائع وال</w:t>
      </w:r>
      <w:r w:rsidR="00454CB2" w:rsidRPr="00E1692D">
        <w:rPr>
          <w:rFonts w:hint="cs"/>
          <w:color w:val="000000" w:themeColor="text1"/>
          <w:sz w:val="27"/>
          <w:rtl/>
          <w:lang w:bidi="ar-OM"/>
        </w:rPr>
        <w:t>أ</w:t>
      </w:r>
      <w:r w:rsidRPr="00E1692D">
        <w:rPr>
          <w:color w:val="000000" w:themeColor="text1"/>
          <w:sz w:val="27"/>
          <w:rtl/>
          <w:lang w:bidi="ar-OM"/>
        </w:rPr>
        <w:t>دلة ما يعز</w:t>
      </w:r>
      <w:r w:rsidR="00454CB2" w:rsidRPr="00E1692D">
        <w:rPr>
          <w:rFonts w:hint="cs"/>
          <w:color w:val="000000" w:themeColor="text1"/>
          <w:sz w:val="27"/>
          <w:rtl/>
          <w:lang w:bidi="ar-OM"/>
        </w:rPr>
        <w:t>ِّ</w:t>
      </w:r>
      <w:r w:rsidRPr="00E1692D">
        <w:rPr>
          <w:color w:val="000000" w:themeColor="text1"/>
          <w:sz w:val="27"/>
          <w:rtl/>
          <w:lang w:bidi="ar-OM"/>
        </w:rPr>
        <w:t>ز كلامه</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16"/>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p>
    <w:p w:rsidR="00F262C9" w:rsidRPr="00E1692D" w:rsidRDefault="00F262C9" w:rsidP="008E7685">
      <w:pPr>
        <w:rPr>
          <w:color w:val="000000" w:themeColor="text1"/>
          <w:sz w:val="27"/>
          <w:rtl/>
          <w:lang w:bidi="ar-OM"/>
        </w:rPr>
      </w:pPr>
    </w:p>
    <w:p w:rsidR="00F262C9" w:rsidRPr="00E1692D" w:rsidRDefault="00F262C9" w:rsidP="008E7685">
      <w:pPr>
        <w:pStyle w:val="Heading3"/>
        <w:rPr>
          <w:color w:val="000000" w:themeColor="text1"/>
          <w:rtl/>
          <w:lang w:bidi="ar-OM"/>
        </w:rPr>
      </w:pPr>
      <w:r w:rsidRPr="00E1692D">
        <w:rPr>
          <w:color w:val="000000" w:themeColor="text1"/>
          <w:rtl/>
          <w:lang w:bidi="ar-OM"/>
        </w:rPr>
        <w:t>تجميد الحوار مع المسيحيين</w:t>
      </w:r>
      <w:r w:rsidR="000E6D3A" w:rsidRPr="00E1692D">
        <w:rPr>
          <w:rFonts w:hint="cs"/>
          <w:color w:val="000000" w:themeColor="text1"/>
          <w:rtl/>
          <w:lang w:bidi="ar-OM"/>
        </w:rPr>
        <w:t>،</w:t>
      </w:r>
      <w:r w:rsidRPr="00E1692D">
        <w:rPr>
          <w:color w:val="000000" w:themeColor="text1"/>
          <w:rtl/>
          <w:lang w:bidi="ar-OM"/>
        </w:rPr>
        <w:t xml:space="preserve"> والتقريب بين المذاهب </w:t>
      </w:r>
    </w:p>
    <w:p w:rsidR="00F262C9" w:rsidRPr="00E1692D" w:rsidRDefault="00F262C9" w:rsidP="00FF1B9A">
      <w:pPr>
        <w:rPr>
          <w:color w:val="000000" w:themeColor="text1"/>
          <w:sz w:val="27"/>
          <w:rtl/>
          <w:lang w:bidi="ar-OM"/>
        </w:rPr>
      </w:pPr>
      <w:r w:rsidRPr="00E1692D">
        <w:rPr>
          <w:color w:val="000000" w:themeColor="text1"/>
          <w:sz w:val="27"/>
          <w:rtl/>
          <w:lang w:bidi="ar-OM"/>
        </w:rPr>
        <w:t>في حوار</w:t>
      </w:r>
      <w:r w:rsidRPr="00E1692D">
        <w:rPr>
          <w:rFonts w:hint="cs"/>
          <w:color w:val="000000" w:themeColor="text1"/>
          <w:sz w:val="27"/>
          <w:rtl/>
          <w:lang w:bidi="ar-OM"/>
        </w:rPr>
        <w:t xml:space="preserve"> </w:t>
      </w:r>
      <w:r w:rsidRPr="00E1692D">
        <w:rPr>
          <w:color w:val="000000" w:themeColor="text1"/>
          <w:sz w:val="27"/>
          <w:rtl/>
          <w:lang w:bidi="ar-OM"/>
        </w:rPr>
        <w:t>أجراه موقع مدارك مع الدكتور القرضاوي</w:t>
      </w:r>
      <w:r w:rsidR="000E6D3A" w:rsidRPr="00E1692D">
        <w:rPr>
          <w:rFonts w:hint="cs"/>
          <w:color w:val="000000" w:themeColor="text1"/>
          <w:sz w:val="27"/>
          <w:rtl/>
          <w:lang w:bidi="ar-OM"/>
        </w:rPr>
        <w:t>،</w:t>
      </w:r>
      <w:r w:rsidRPr="00E1692D">
        <w:rPr>
          <w:color w:val="000000" w:themeColor="text1"/>
          <w:sz w:val="27"/>
          <w:rtl/>
          <w:lang w:bidi="ar-OM"/>
        </w:rPr>
        <w:t xml:space="preserve"> نشر في موقعه بتاريخ 19/7/2009</w:t>
      </w:r>
      <w:r w:rsidR="000E6D3A" w:rsidRPr="00E1692D">
        <w:rPr>
          <w:rFonts w:hint="cs"/>
          <w:color w:val="000000" w:themeColor="text1"/>
          <w:sz w:val="27"/>
          <w:rtl/>
          <w:lang w:bidi="ar-OM"/>
        </w:rPr>
        <w:t>م؛</w:t>
      </w:r>
      <w:r w:rsidRPr="00E1692D">
        <w:rPr>
          <w:color w:val="000000" w:themeColor="text1"/>
          <w:sz w:val="27"/>
          <w:rtl/>
          <w:lang w:bidi="ar-OM"/>
        </w:rPr>
        <w:t xml:space="preserve"> بسبب الجدل الذي أثير حول بعض آرائه</w:t>
      </w:r>
      <w:r w:rsidRPr="00E1692D">
        <w:rPr>
          <w:rFonts w:hint="cs"/>
          <w:color w:val="000000" w:themeColor="text1"/>
          <w:sz w:val="27"/>
          <w:rtl/>
          <w:lang w:bidi="ar-OM"/>
        </w:rPr>
        <w:t xml:space="preserve"> الواردة </w:t>
      </w:r>
      <w:r w:rsidRPr="00E1692D">
        <w:rPr>
          <w:color w:val="000000" w:themeColor="text1"/>
          <w:sz w:val="27"/>
          <w:rtl/>
          <w:lang w:bidi="ar-OM"/>
        </w:rPr>
        <w:t xml:space="preserve">في كتابه </w:t>
      </w:r>
      <w:r w:rsidRPr="00E1692D">
        <w:rPr>
          <w:rFonts w:hint="eastAsia"/>
          <w:color w:val="000000" w:themeColor="text1"/>
          <w:sz w:val="27"/>
          <w:rtl/>
        </w:rPr>
        <w:t>«</w:t>
      </w:r>
      <w:r w:rsidRPr="00E1692D">
        <w:rPr>
          <w:color w:val="000000" w:themeColor="text1"/>
          <w:sz w:val="27"/>
          <w:rtl/>
          <w:lang w:bidi="ar-OM"/>
        </w:rPr>
        <w:t>فقه الجهاد</w:t>
      </w:r>
      <w:r w:rsidRPr="00E1692D">
        <w:rPr>
          <w:rFonts w:hint="eastAsia"/>
          <w:color w:val="000000" w:themeColor="text1"/>
          <w:sz w:val="27"/>
          <w:rtl/>
        </w:rPr>
        <w:t>»</w:t>
      </w:r>
      <w:r w:rsidRPr="00E1692D">
        <w:rPr>
          <w:color w:val="000000" w:themeColor="text1"/>
          <w:sz w:val="27"/>
          <w:rtl/>
          <w:lang w:bidi="ar-OM"/>
        </w:rPr>
        <w:t>، س</w:t>
      </w:r>
      <w:r w:rsidR="000E6D3A" w:rsidRPr="00E1692D">
        <w:rPr>
          <w:rFonts w:hint="cs"/>
          <w:color w:val="000000" w:themeColor="text1"/>
          <w:sz w:val="27"/>
          <w:rtl/>
          <w:lang w:bidi="ar-OM"/>
        </w:rPr>
        <w:t>ُ</w:t>
      </w:r>
      <w:r w:rsidRPr="00E1692D">
        <w:rPr>
          <w:color w:val="000000" w:themeColor="text1"/>
          <w:sz w:val="27"/>
          <w:rtl/>
          <w:lang w:bidi="ar-OM"/>
        </w:rPr>
        <w:t>ئل عن نظرته عن الحوار ال</w:t>
      </w:r>
      <w:r w:rsidR="000E6D3A" w:rsidRPr="00E1692D">
        <w:rPr>
          <w:rFonts w:hint="cs"/>
          <w:color w:val="000000" w:themeColor="text1"/>
          <w:sz w:val="27"/>
          <w:rtl/>
          <w:lang w:bidi="ar-OM"/>
        </w:rPr>
        <w:t>إ</w:t>
      </w:r>
      <w:r w:rsidRPr="00E1692D">
        <w:rPr>
          <w:color w:val="000000" w:themeColor="text1"/>
          <w:sz w:val="27"/>
          <w:rtl/>
          <w:lang w:bidi="ar-OM"/>
        </w:rPr>
        <w:t>سلامي المسيحي، فأجاب: كان ثمة حوار ممتد</w:t>
      </w:r>
      <w:r w:rsidR="000E6D3A" w:rsidRPr="00E1692D">
        <w:rPr>
          <w:rFonts w:hint="cs"/>
          <w:color w:val="000000" w:themeColor="text1"/>
          <w:sz w:val="27"/>
          <w:rtl/>
          <w:lang w:bidi="ar-OM"/>
        </w:rPr>
        <w:t>ّ،</w:t>
      </w:r>
      <w:r w:rsidRPr="00E1692D">
        <w:rPr>
          <w:color w:val="000000" w:themeColor="text1"/>
          <w:sz w:val="27"/>
          <w:rtl/>
          <w:lang w:bidi="ar-OM"/>
        </w:rPr>
        <w:t xml:space="preserve"> ولكن</w:t>
      </w:r>
      <w:r w:rsidR="000E6D3A" w:rsidRPr="00E1692D">
        <w:rPr>
          <w:rFonts w:hint="cs"/>
          <w:color w:val="000000" w:themeColor="text1"/>
          <w:sz w:val="27"/>
          <w:rtl/>
          <w:lang w:bidi="ar-OM"/>
        </w:rPr>
        <w:t>ّ</w:t>
      </w:r>
      <w:r w:rsidRPr="00E1692D">
        <w:rPr>
          <w:color w:val="000000" w:themeColor="text1"/>
          <w:sz w:val="27"/>
          <w:rtl/>
          <w:lang w:bidi="ar-OM"/>
        </w:rPr>
        <w:t>نا جم</w:t>
      </w:r>
      <w:r w:rsidR="00FF1B9A">
        <w:rPr>
          <w:rFonts w:hint="cs"/>
          <w:color w:val="000000" w:themeColor="text1"/>
          <w:sz w:val="27"/>
          <w:rtl/>
          <w:lang w:bidi="ar-OM"/>
        </w:rPr>
        <w:t>ّ</w:t>
      </w:r>
      <w:r w:rsidRPr="00E1692D">
        <w:rPr>
          <w:color w:val="000000" w:themeColor="text1"/>
          <w:sz w:val="27"/>
          <w:rtl/>
          <w:lang w:bidi="ar-OM"/>
        </w:rPr>
        <w:t>دناه بعد ما حدث من البابا</w:t>
      </w:r>
      <w:r w:rsidR="000E6D3A" w:rsidRPr="00E1692D">
        <w:rPr>
          <w:rFonts w:hint="cs"/>
          <w:color w:val="000000" w:themeColor="text1"/>
          <w:sz w:val="27"/>
          <w:rtl/>
          <w:lang w:bidi="ar-OM"/>
        </w:rPr>
        <w:t>.</w:t>
      </w:r>
      <w:r w:rsidRPr="00E1692D">
        <w:rPr>
          <w:color w:val="000000" w:themeColor="text1"/>
          <w:sz w:val="27"/>
          <w:rtl/>
          <w:lang w:bidi="ar-OM"/>
        </w:rPr>
        <w:t xml:space="preserve"> و</w:t>
      </w:r>
      <w:r w:rsidR="000E6D3A" w:rsidRPr="00E1692D">
        <w:rPr>
          <w:rFonts w:hint="cs"/>
          <w:color w:val="000000" w:themeColor="text1"/>
          <w:sz w:val="27"/>
          <w:rtl/>
          <w:lang w:bidi="ar-OM"/>
        </w:rPr>
        <w:t>إ</w:t>
      </w:r>
      <w:r w:rsidRPr="00E1692D">
        <w:rPr>
          <w:color w:val="000000" w:themeColor="text1"/>
          <w:sz w:val="27"/>
          <w:rtl/>
          <w:lang w:bidi="ar-OM"/>
        </w:rPr>
        <w:t>ن الحوار معهم لا ينتفع المسلمون</w:t>
      </w:r>
      <w:r w:rsidRPr="00E1692D">
        <w:rPr>
          <w:rFonts w:hint="cs"/>
          <w:color w:val="000000" w:themeColor="text1"/>
          <w:sz w:val="27"/>
          <w:rtl/>
          <w:lang w:bidi="ar-OM"/>
        </w:rPr>
        <w:t xml:space="preserve"> </w:t>
      </w:r>
      <w:r w:rsidRPr="00E1692D">
        <w:rPr>
          <w:color w:val="000000" w:themeColor="text1"/>
          <w:sz w:val="27"/>
          <w:rtl/>
          <w:lang w:bidi="ar-OM"/>
        </w:rPr>
        <w:t>منه بش</w:t>
      </w:r>
      <w:r w:rsidRPr="00E1692D">
        <w:rPr>
          <w:rFonts w:hint="cs"/>
          <w:color w:val="000000" w:themeColor="text1"/>
          <w:sz w:val="27"/>
          <w:rtl/>
          <w:lang w:bidi="ar-OM"/>
        </w:rPr>
        <w:t>يء</w:t>
      </w:r>
      <w:r w:rsidRPr="00E1692D">
        <w:rPr>
          <w:color w:val="000000" w:themeColor="text1"/>
          <w:sz w:val="27"/>
          <w:rtl/>
          <w:lang w:bidi="ar-OM"/>
        </w:rPr>
        <w:t>. ثم أردف</w:t>
      </w:r>
      <w:r w:rsidR="000E6D3A" w:rsidRPr="00E1692D">
        <w:rPr>
          <w:rFonts w:hint="cs"/>
          <w:color w:val="000000" w:themeColor="text1"/>
          <w:sz w:val="27"/>
          <w:rtl/>
          <w:lang w:bidi="ar-OM"/>
        </w:rPr>
        <w:t>:</w:t>
      </w:r>
      <w:r w:rsidRPr="00E1692D">
        <w:rPr>
          <w:color w:val="000000" w:themeColor="text1"/>
          <w:sz w:val="27"/>
          <w:rtl/>
          <w:lang w:bidi="ar-OM"/>
        </w:rPr>
        <w:t xml:space="preserve"> تماما</w:t>
      </w:r>
      <w:r w:rsidR="000E6D3A" w:rsidRPr="00E1692D">
        <w:rPr>
          <w:rFonts w:hint="cs"/>
          <w:color w:val="000000" w:themeColor="text1"/>
          <w:sz w:val="27"/>
          <w:rtl/>
          <w:lang w:bidi="ar-OM"/>
        </w:rPr>
        <w:t>ً</w:t>
      </w:r>
      <w:r w:rsidRPr="00E1692D">
        <w:rPr>
          <w:color w:val="000000" w:themeColor="text1"/>
          <w:sz w:val="27"/>
          <w:rtl/>
          <w:lang w:bidi="ar-OM"/>
        </w:rPr>
        <w:t xml:space="preserve"> كالحوار مع الشيعة، لا ينتفع السن</w:t>
      </w:r>
      <w:r w:rsidR="000E6D3A" w:rsidRPr="00E1692D">
        <w:rPr>
          <w:rFonts w:hint="cs"/>
          <w:color w:val="000000" w:themeColor="text1"/>
          <w:sz w:val="27"/>
          <w:rtl/>
          <w:lang w:bidi="ar-OM"/>
        </w:rPr>
        <w:t>ّ</w:t>
      </w:r>
      <w:r w:rsidRPr="00E1692D">
        <w:rPr>
          <w:color w:val="000000" w:themeColor="text1"/>
          <w:sz w:val="27"/>
          <w:rtl/>
          <w:lang w:bidi="ar-OM"/>
        </w:rPr>
        <w:t>ة منه بش</w:t>
      </w:r>
      <w:r w:rsidRPr="00E1692D">
        <w:rPr>
          <w:rFonts w:hint="cs"/>
          <w:color w:val="000000" w:themeColor="text1"/>
          <w:sz w:val="27"/>
          <w:rtl/>
          <w:lang w:bidi="ar-OM"/>
        </w:rPr>
        <w:t>يء</w:t>
      </w:r>
      <w:r w:rsidRPr="00E1692D">
        <w:rPr>
          <w:color w:val="000000" w:themeColor="text1"/>
          <w:sz w:val="27"/>
          <w:rtl/>
          <w:lang w:bidi="ar-OM"/>
        </w:rPr>
        <w:t>، وإنما ينتفع الشيعة وحدهم</w:t>
      </w:r>
      <w:r w:rsidR="000E6D3A" w:rsidRPr="00E1692D">
        <w:rPr>
          <w:rFonts w:hint="cs"/>
          <w:color w:val="000000" w:themeColor="text1"/>
          <w:sz w:val="27"/>
          <w:rtl/>
          <w:lang w:bidi="ar-OM"/>
        </w:rPr>
        <w:t>.</w:t>
      </w:r>
      <w:r w:rsidRPr="00E1692D">
        <w:rPr>
          <w:color w:val="000000" w:themeColor="text1"/>
          <w:sz w:val="27"/>
          <w:rtl/>
          <w:lang w:bidi="ar-OM"/>
        </w:rPr>
        <w:t xml:space="preserve"> وأذكر </w:t>
      </w:r>
      <w:r w:rsidR="000E6D3A" w:rsidRPr="00E1692D">
        <w:rPr>
          <w:rFonts w:hint="cs"/>
          <w:color w:val="000000" w:themeColor="text1"/>
          <w:sz w:val="27"/>
          <w:rtl/>
          <w:lang w:bidi="ar-OM"/>
        </w:rPr>
        <w:t>أ</w:t>
      </w:r>
      <w:r w:rsidRPr="00E1692D">
        <w:rPr>
          <w:color w:val="000000" w:themeColor="text1"/>
          <w:sz w:val="27"/>
          <w:rtl/>
          <w:lang w:bidi="ar-OM"/>
        </w:rPr>
        <w:t>نه بعد إحدى جولات الحوار مع الشيعة فوجئنا بقيامهم بافتتاح حسيني</w:t>
      </w:r>
      <w:r w:rsidR="000E6D3A" w:rsidRPr="00E1692D">
        <w:rPr>
          <w:rFonts w:hint="cs"/>
          <w:color w:val="000000" w:themeColor="text1"/>
          <w:sz w:val="27"/>
          <w:rtl/>
          <w:lang w:bidi="ar-OM"/>
        </w:rPr>
        <w:t>ّ</w:t>
      </w:r>
      <w:r w:rsidRPr="00E1692D">
        <w:rPr>
          <w:color w:val="000000" w:themeColor="text1"/>
          <w:sz w:val="27"/>
          <w:rtl/>
          <w:lang w:bidi="ar-OM"/>
        </w:rPr>
        <w:t>ات كثيرة في بلاد سن</w:t>
      </w:r>
      <w:r w:rsidR="000E6D3A" w:rsidRPr="00E1692D">
        <w:rPr>
          <w:rFonts w:hint="cs"/>
          <w:color w:val="000000" w:themeColor="text1"/>
          <w:sz w:val="27"/>
          <w:rtl/>
          <w:lang w:bidi="ar-OM"/>
        </w:rPr>
        <w:t>ّ</w:t>
      </w:r>
      <w:r w:rsidRPr="00E1692D">
        <w:rPr>
          <w:color w:val="000000" w:themeColor="text1"/>
          <w:sz w:val="27"/>
          <w:rtl/>
          <w:lang w:bidi="ar-OM"/>
        </w:rPr>
        <w:t>ية، ولما سألناهم</w:t>
      </w:r>
      <w:r w:rsidR="000E6D3A" w:rsidRPr="00E1692D">
        <w:rPr>
          <w:rFonts w:hint="cs"/>
          <w:color w:val="000000" w:themeColor="text1"/>
          <w:sz w:val="27"/>
          <w:rtl/>
          <w:lang w:bidi="ar-OM"/>
        </w:rPr>
        <w:t>:</w:t>
      </w:r>
      <w:r w:rsidRPr="00E1692D">
        <w:rPr>
          <w:color w:val="000000" w:themeColor="text1"/>
          <w:sz w:val="27"/>
          <w:rtl/>
          <w:lang w:bidi="ar-OM"/>
        </w:rPr>
        <w:t xml:space="preserve"> ل</w:t>
      </w:r>
      <w:r w:rsidR="000E6D3A" w:rsidRPr="00E1692D">
        <w:rPr>
          <w:rFonts w:hint="cs"/>
          <w:color w:val="000000" w:themeColor="text1"/>
          <w:sz w:val="27"/>
          <w:rtl/>
          <w:lang w:bidi="ar-OM"/>
        </w:rPr>
        <w:t>ِ</w:t>
      </w:r>
      <w:r w:rsidRPr="00E1692D">
        <w:rPr>
          <w:color w:val="000000" w:themeColor="text1"/>
          <w:sz w:val="27"/>
          <w:rtl/>
          <w:lang w:bidi="ar-OM"/>
        </w:rPr>
        <w:t>م</w:t>
      </w:r>
      <w:r w:rsidR="000E6D3A" w:rsidRPr="00E1692D">
        <w:rPr>
          <w:rFonts w:hint="cs"/>
          <w:color w:val="000000" w:themeColor="text1"/>
          <w:sz w:val="27"/>
          <w:rtl/>
          <w:lang w:bidi="ar-OM"/>
        </w:rPr>
        <w:t>َ</w:t>
      </w:r>
      <w:r w:rsidRPr="00E1692D">
        <w:rPr>
          <w:color w:val="000000" w:themeColor="text1"/>
          <w:sz w:val="27"/>
          <w:rtl/>
          <w:lang w:bidi="ar-OM"/>
        </w:rPr>
        <w:t xml:space="preserve"> فعلت</w:t>
      </w:r>
      <w:r w:rsidR="000E6D3A" w:rsidRPr="00E1692D">
        <w:rPr>
          <w:rFonts w:hint="cs"/>
          <w:color w:val="000000" w:themeColor="text1"/>
          <w:sz w:val="27"/>
          <w:rtl/>
          <w:lang w:bidi="ar-OM"/>
        </w:rPr>
        <w:t>ُ</w:t>
      </w:r>
      <w:r w:rsidRPr="00E1692D">
        <w:rPr>
          <w:color w:val="000000" w:themeColor="text1"/>
          <w:sz w:val="27"/>
          <w:rtl/>
          <w:lang w:bidi="ar-OM"/>
        </w:rPr>
        <w:t>م ذلك</w:t>
      </w:r>
      <w:r w:rsidR="000E6D3A" w:rsidRPr="00E1692D">
        <w:rPr>
          <w:rFonts w:hint="cs"/>
          <w:color w:val="000000" w:themeColor="text1"/>
          <w:sz w:val="27"/>
          <w:rtl/>
          <w:lang w:bidi="ar-OM"/>
        </w:rPr>
        <w:t>؟</w:t>
      </w:r>
      <w:r w:rsidRPr="00E1692D">
        <w:rPr>
          <w:color w:val="000000" w:themeColor="text1"/>
          <w:sz w:val="27"/>
          <w:rtl/>
          <w:lang w:bidi="ar-OM"/>
        </w:rPr>
        <w:t xml:space="preserve"> قالوا</w:t>
      </w:r>
      <w:r w:rsidR="000E6D3A" w:rsidRPr="00E1692D">
        <w:rPr>
          <w:rFonts w:hint="cs"/>
          <w:color w:val="000000" w:themeColor="text1"/>
          <w:sz w:val="27"/>
          <w:rtl/>
          <w:lang w:bidi="ar-OM"/>
        </w:rPr>
        <w:t>:</w:t>
      </w:r>
      <w:r w:rsidRPr="00E1692D">
        <w:rPr>
          <w:color w:val="000000" w:themeColor="text1"/>
          <w:sz w:val="27"/>
          <w:rtl/>
          <w:lang w:bidi="ar-OM"/>
        </w:rPr>
        <w:t xml:space="preserve"> </w:t>
      </w:r>
      <w:r w:rsidR="000E6D3A" w:rsidRPr="00E1692D">
        <w:rPr>
          <w:rFonts w:hint="cs"/>
          <w:color w:val="000000" w:themeColor="text1"/>
          <w:sz w:val="27"/>
          <w:rtl/>
          <w:lang w:bidi="ar-OM"/>
        </w:rPr>
        <w:t>إ</w:t>
      </w:r>
      <w:r w:rsidRPr="00E1692D">
        <w:rPr>
          <w:color w:val="000000" w:themeColor="text1"/>
          <w:sz w:val="27"/>
          <w:rtl/>
          <w:lang w:bidi="ar-OM"/>
        </w:rPr>
        <w:t>ن</w:t>
      </w:r>
      <w:r w:rsidR="000E6D3A" w:rsidRPr="00E1692D">
        <w:rPr>
          <w:rFonts w:hint="cs"/>
          <w:color w:val="000000" w:themeColor="text1"/>
          <w:sz w:val="27"/>
          <w:rtl/>
          <w:lang w:bidi="ar-OM"/>
        </w:rPr>
        <w:t>ّ</w:t>
      </w:r>
      <w:r w:rsidRPr="00E1692D">
        <w:rPr>
          <w:color w:val="000000" w:themeColor="text1"/>
          <w:sz w:val="27"/>
          <w:rtl/>
          <w:lang w:bidi="ar-OM"/>
        </w:rPr>
        <w:t>نا ات</w:t>
      </w:r>
      <w:r w:rsidR="000E6D3A" w:rsidRPr="00E1692D">
        <w:rPr>
          <w:rFonts w:hint="cs"/>
          <w:color w:val="000000" w:themeColor="text1"/>
          <w:sz w:val="27"/>
          <w:rtl/>
          <w:lang w:bidi="ar-OM"/>
        </w:rPr>
        <w:t>ّ</w:t>
      </w:r>
      <w:r w:rsidRPr="00E1692D">
        <w:rPr>
          <w:color w:val="000000" w:themeColor="text1"/>
          <w:sz w:val="27"/>
          <w:rtl/>
          <w:lang w:bidi="ar-OM"/>
        </w:rPr>
        <w:t xml:space="preserve">فقنا في </w:t>
      </w:r>
      <w:r w:rsidRPr="00E1692D">
        <w:rPr>
          <w:rFonts w:hint="cs"/>
          <w:color w:val="000000" w:themeColor="text1"/>
          <w:sz w:val="27"/>
          <w:rtl/>
          <w:lang w:bidi="ar-OM"/>
        </w:rPr>
        <w:t>حواراتنا</w:t>
      </w:r>
      <w:r w:rsidRPr="00E1692D">
        <w:rPr>
          <w:color w:val="000000" w:themeColor="text1"/>
          <w:sz w:val="27"/>
          <w:rtl/>
          <w:lang w:bidi="ar-OM"/>
        </w:rPr>
        <w:t xml:space="preserve"> </w:t>
      </w:r>
      <w:r w:rsidR="000E6D3A" w:rsidRPr="00E1692D">
        <w:rPr>
          <w:rFonts w:hint="cs"/>
          <w:color w:val="000000" w:themeColor="text1"/>
          <w:sz w:val="27"/>
          <w:rtl/>
          <w:lang w:bidi="ar-OM"/>
        </w:rPr>
        <w:t>على أ</w:t>
      </w:r>
      <w:r w:rsidRPr="00E1692D">
        <w:rPr>
          <w:color w:val="000000" w:themeColor="text1"/>
          <w:sz w:val="27"/>
          <w:rtl/>
          <w:lang w:bidi="ar-OM"/>
        </w:rPr>
        <w:t>ننا</w:t>
      </w:r>
      <w:r w:rsidR="000E6D3A" w:rsidRPr="00E1692D">
        <w:rPr>
          <w:rFonts w:hint="cs"/>
          <w:color w:val="000000" w:themeColor="text1"/>
          <w:sz w:val="27"/>
          <w:rtl/>
          <w:lang w:bidi="ar-OM"/>
        </w:rPr>
        <w:t>،</w:t>
      </w:r>
      <w:r w:rsidRPr="00E1692D">
        <w:rPr>
          <w:color w:val="000000" w:themeColor="text1"/>
          <w:sz w:val="27"/>
          <w:rtl/>
          <w:lang w:bidi="ar-OM"/>
        </w:rPr>
        <w:t xml:space="preserve"> سن</w:t>
      </w:r>
      <w:r w:rsidR="000E6D3A" w:rsidRPr="00E1692D">
        <w:rPr>
          <w:rFonts w:hint="cs"/>
          <w:color w:val="000000" w:themeColor="text1"/>
          <w:sz w:val="27"/>
          <w:rtl/>
          <w:lang w:bidi="ar-OM"/>
        </w:rPr>
        <w:t>ّ</w:t>
      </w:r>
      <w:r w:rsidRPr="00E1692D">
        <w:rPr>
          <w:color w:val="000000" w:themeColor="text1"/>
          <w:sz w:val="27"/>
          <w:rtl/>
          <w:lang w:bidi="ar-OM"/>
        </w:rPr>
        <w:t>ة</w:t>
      </w:r>
      <w:r w:rsidR="000E6D3A" w:rsidRPr="00E1692D">
        <w:rPr>
          <w:rFonts w:hint="cs"/>
          <w:color w:val="000000" w:themeColor="text1"/>
          <w:sz w:val="27"/>
          <w:rtl/>
          <w:lang w:bidi="ar-OM"/>
        </w:rPr>
        <w:t>ً</w:t>
      </w:r>
      <w:r w:rsidRPr="00E1692D">
        <w:rPr>
          <w:color w:val="000000" w:themeColor="text1"/>
          <w:sz w:val="27"/>
          <w:rtl/>
          <w:lang w:bidi="ar-OM"/>
        </w:rPr>
        <w:t xml:space="preserve"> وشيعة</w:t>
      </w:r>
      <w:r w:rsidR="000E6D3A" w:rsidRPr="00E1692D">
        <w:rPr>
          <w:rFonts w:hint="cs"/>
          <w:color w:val="000000" w:themeColor="text1"/>
          <w:sz w:val="27"/>
          <w:rtl/>
          <w:lang w:bidi="ar-OM"/>
        </w:rPr>
        <w:t>،</w:t>
      </w:r>
      <w:r w:rsidRPr="00E1692D">
        <w:rPr>
          <w:color w:val="000000" w:themeColor="text1"/>
          <w:sz w:val="27"/>
          <w:rtl/>
          <w:lang w:bidi="ar-OM"/>
        </w:rPr>
        <w:t xml:space="preserve"> ش</w:t>
      </w:r>
      <w:r w:rsidR="000E6D3A" w:rsidRPr="00E1692D">
        <w:rPr>
          <w:rFonts w:hint="cs"/>
          <w:color w:val="000000" w:themeColor="text1"/>
          <w:sz w:val="27"/>
          <w:rtl/>
          <w:lang w:bidi="ar-OM"/>
        </w:rPr>
        <w:t>يء</w:t>
      </w:r>
      <w:r w:rsidRPr="00E1692D">
        <w:rPr>
          <w:color w:val="000000" w:themeColor="text1"/>
          <w:sz w:val="27"/>
          <w:rtl/>
          <w:lang w:bidi="ar-OM"/>
        </w:rPr>
        <w:t xml:space="preserve"> واحد</w:t>
      </w:r>
      <w:r w:rsidRPr="00E1692D">
        <w:rPr>
          <w:rFonts w:hint="cs"/>
          <w:color w:val="000000" w:themeColor="text1"/>
          <w:sz w:val="27"/>
          <w:vertAlign w:val="superscript"/>
          <w:rtl/>
        </w:rPr>
        <w:t>(</w:t>
      </w:r>
      <w:r w:rsidRPr="00E1692D">
        <w:rPr>
          <w:rStyle w:val="EndnoteReference"/>
          <w:color w:val="000000" w:themeColor="text1"/>
          <w:sz w:val="27"/>
          <w:rtl/>
        </w:rPr>
        <w:endnoteReference w:id="917"/>
      </w:r>
      <w:r w:rsidRPr="00E1692D">
        <w:rPr>
          <w:rFonts w:hint="cs"/>
          <w:color w:val="000000" w:themeColor="text1"/>
          <w:sz w:val="27"/>
          <w:vertAlign w:val="superscript"/>
          <w:rtl/>
        </w:rPr>
        <w:t>)</w:t>
      </w:r>
      <w:r w:rsidRPr="00E1692D">
        <w:rPr>
          <w:color w:val="000000" w:themeColor="text1"/>
          <w:sz w:val="27"/>
          <w:rtl/>
          <w:lang w:bidi="ar-OM"/>
        </w:rPr>
        <w:t xml:space="preserve">. والمفارقة هنا </w:t>
      </w:r>
      <w:r w:rsidR="000E6D3A" w:rsidRPr="00E1692D">
        <w:rPr>
          <w:rFonts w:hint="cs"/>
          <w:color w:val="000000" w:themeColor="text1"/>
          <w:sz w:val="27"/>
          <w:rtl/>
          <w:lang w:bidi="ar-OM"/>
        </w:rPr>
        <w:t>أ</w:t>
      </w:r>
      <w:r w:rsidRPr="00E1692D">
        <w:rPr>
          <w:color w:val="000000" w:themeColor="text1"/>
          <w:sz w:val="27"/>
          <w:rtl/>
          <w:lang w:bidi="ar-OM"/>
        </w:rPr>
        <w:t>ن الشيخ القرضاوي رح</w:t>
      </w:r>
      <w:r w:rsidR="000E6D3A" w:rsidRPr="00E1692D">
        <w:rPr>
          <w:rFonts w:hint="cs"/>
          <w:color w:val="000000" w:themeColor="text1"/>
          <w:sz w:val="27"/>
          <w:rtl/>
          <w:lang w:bidi="ar-OM"/>
        </w:rPr>
        <w:t>َّ</w:t>
      </w:r>
      <w:r w:rsidRPr="00E1692D">
        <w:rPr>
          <w:color w:val="000000" w:themeColor="text1"/>
          <w:sz w:val="27"/>
          <w:rtl/>
          <w:lang w:bidi="ar-OM"/>
        </w:rPr>
        <w:t>ب ببناء كنيسة لغير المواطنين من المسيحيين في دولة خليجية</w:t>
      </w:r>
      <w:r w:rsidRPr="00E1692D">
        <w:rPr>
          <w:rFonts w:hint="cs"/>
          <w:color w:val="000000" w:themeColor="text1"/>
          <w:sz w:val="27"/>
          <w:rtl/>
          <w:lang w:bidi="ar-OM"/>
        </w:rPr>
        <w:t xml:space="preserve"> معروفة، </w:t>
      </w:r>
      <w:r w:rsidRPr="00E1692D">
        <w:rPr>
          <w:color w:val="000000" w:themeColor="text1"/>
          <w:sz w:val="27"/>
          <w:rtl/>
          <w:lang w:bidi="ar-OM"/>
        </w:rPr>
        <w:t>بل وأفتى بجواز بناء دور العبادة لغير المسلمين</w:t>
      </w:r>
      <w:r w:rsidR="000E6D3A" w:rsidRPr="00E1692D">
        <w:rPr>
          <w:rFonts w:hint="cs"/>
          <w:color w:val="000000" w:themeColor="text1"/>
          <w:sz w:val="27"/>
          <w:rtl/>
          <w:lang w:bidi="ar-OM"/>
        </w:rPr>
        <w:t>،</w:t>
      </w:r>
      <w:r w:rsidRPr="00E1692D">
        <w:rPr>
          <w:color w:val="000000" w:themeColor="text1"/>
          <w:sz w:val="27"/>
          <w:rtl/>
          <w:lang w:bidi="ar-OM"/>
        </w:rPr>
        <w:t xml:space="preserve"> سواء من أتباع الديانات السماوية</w:t>
      </w:r>
      <w:r w:rsidR="001675CE" w:rsidRPr="00E1692D">
        <w:rPr>
          <w:color w:val="000000" w:themeColor="text1"/>
          <w:sz w:val="27"/>
          <w:rtl/>
          <w:lang w:bidi="ar-OM"/>
        </w:rPr>
        <w:t xml:space="preserve"> أو </w:t>
      </w:r>
      <w:r w:rsidRPr="00E1692D">
        <w:rPr>
          <w:color w:val="000000" w:themeColor="text1"/>
          <w:sz w:val="27"/>
          <w:rtl/>
          <w:lang w:bidi="ar-OM"/>
        </w:rPr>
        <w:t>غيرهم في بلاد المسلمين، ولكن</w:t>
      </w:r>
      <w:r w:rsidR="000E6D3A" w:rsidRPr="00E1692D">
        <w:rPr>
          <w:rFonts w:hint="cs"/>
          <w:color w:val="000000" w:themeColor="text1"/>
          <w:sz w:val="27"/>
          <w:rtl/>
          <w:lang w:bidi="ar-OM"/>
        </w:rPr>
        <w:t>ّ</w:t>
      </w:r>
      <w:r w:rsidRPr="00E1692D">
        <w:rPr>
          <w:color w:val="000000" w:themeColor="text1"/>
          <w:sz w:val="27"/>
          <w:rtl/>
          <w:lang w:bidi="ar-OM"/>
        </w:rPr>
        <w:t>ه في المقابل ضاق ذرعا</w:t>
      </w:r>
      <w:r w:rsidR="000E6D3A" w:rsidRPr="00E1692D">
        <w:rPr>
          <w:rFonts w:hint="cs"/>
          <w:color w:val="000000" w:themeColor="text1"/>
          <w:sz w:val="27"/>
          <w:rtl/>
          <w:lang w:bidi="ar-OM"/>
        </w:rPr>
        <w:t>ً</w:t>
      </w:r>
      <w:r w:rsidRPr="00E1692D">
        <w:rPr>
          <w:color w:val="000000" w:themeColor="text1"/>
          <w:sz w:val="27"/>
          <w:rtl/>
          <w:lang w:bidi="ar-OM"/>
        </w:rPr>
        <w:t xml:space="preserve"> من قيام بعض المواطنين</w:t>
      </w:r>
      <w:r w:rsidR="001675CE" w:rsidRPr="00E1692D">
        <w:rPr>
          <w:color w:val="000000" w:themeColor="text1"/>
          <w:sz w:val="27"/>
          <w:rtl/>
          <w:lang w:bidi="ar-OM"/>
        </w:rPr>
        <w:t xml:space="preserve"> أو </w:t>
      </w:r>
      <w:r w:rsidRPr="00E1692D">
        <w:rPr>
          <w:color w:val="000000" w:themeColor="text1"/>
          <w:sz w:val="27"/>
          <w:rtl/>
          <w:lang w:bidi="ar-OM"/>
        </w:rPr>
        <w:t>المقيمين من المسلمين الشيعة ببناء حسينيات في بعض الدول المسلمة</w:t>
      </w:r>
      <w:r w:rsidR="000E6D3A" w:rsidRPr="00E1692D">
        <w:rPr>
          <w:rFonts w:hint="cs"/>
          <w:color w:val="000000" w:themeColor="text1"/>
          <w:sz w:val="27"/>
          <w:rtl/>
          <w:lang w:bidi="ar-OM"/>
        </w:rPr>
        <w:t>.</w:t>
      </w:r>
      <w:r w:rsidRPr="00E1692D">
        <w:rPr>
          <w:rFonts w:hint="cs"/>
          <w:color w:val="000000" w:themeColor="text1"/>
          <w:sz w:val="27"/>
          <w:rtl/>
          <w:lang w:bidi="ar-OM"/>
        </w:rPr>
        <w:t xml:space="preserve"> و</w:t>
      </w:r>
      <w:r w:rsidRPr="00E1692D">
        <w:rPr>
          <w:color w:val="000000" w:themeColor="text1"/>
          <w:sz w:val="27"/>
          <w:rtl/>
          <w:lang w:bidi="ar-OM"/>
        </w:rPr>
        <w:t>بالمناسبة ف</w:t>
      </w:r>
      <w:r w:rsidR="000E6D3A" w:rsidRPr="00E1692D">
        <w:rPr>
          <w:rFonts w:hint="cs"/>
          <w:color w:val="000000" w:themeColor="text1"/>
          <w:sz w:val="27"/>
          <w:rtl/>
          <w:lang w:bidi="ar-OM"/>
        </w:rPr>
        <w:t>إ</w:t>
      </w:r>
      <w:r w:rsidRPr="00E1692D">
        <w:rPr>
          <w:color w:val="000000" w:themeColor="text1"/>
          <w:sz w:val="27"/>
          <w:rtl/>
          <w:lang w:bidi="ar-OM"/>
        </w:rPr>
        <w:t>ن الحسينيات هي غير المساجد، فهي عبارة عن قاعات تخص</w:t>
      </w:r>
      <w:r w:rsidR="000E6D3A" w:rsidRPr="00E1692D">
        <w:rPr>
          <w:rFonts w:hint="cs"/>
          <w:color w:val="000000" w:themeColor="text1"/>
          <w:sz w:val="27"/>
          <w:rtl/>
          <w:lang w:bidi="ar-OM"/>
        </w:rPr>
        <w:t>َّ</w:t>
      </w:r>
      <w:r w:rsidRPr="00E1692D">
        <w:rPr>
          <w:rFonts w:hint="cs"/>
          <w:color w:val="000000" w:themeColor="text1"/>
          <w:sz w:val="27"/>
          <w:rtl/>
          <w:lang w:bidi="ar-OM"/>
        </w:rPr>
        <w:t xml:space="preserve">ص </w:t>
      </w:r>
      <w:r w:rsidRPr="00E1692D">
        <w:rPr>
          <w:color w:val="000000" w:themeColor="text1"/>
          <w:sz w:val="27"/>
          <w:rtl/>
          <w:lang w:bidi="ar-OM"/>
        </w:rPr>
        <w:t>لإقامة الاحتفالات في</w:t>
      </w:r>
      <w:r w:rsidRPr="00E1692D">
        <w:rPr>
          <w:rFonts w:hint="cs"/>
          <w:color w:val="000000" w:themeColor="text1"/>
          <w:sz w:val="27"/>
          <w:rtl/>
          <w:lang w:bidi="ar-OM"/>
        </w:rPr>
        <w:t xml:space="preserve"> المناسبات الإسلامية</w:t>
      </w:r>
      <w:r w:rsidR="000E6D3A" w:rsidRPr="00E1692D">
        <w:rPr>
          <w:rFonts w:hint="cs"/>
          <w:color w:val="000000" w:themeColor="text1"/>
          <w:sz w:val="27"/>
          <w:rtl/>
          <w:lang w:bidi="ar-OM"/>
        </w:rPr>
        <w:t>،</w:t>
      </w:r>
      <w:r w:rsidRPr="00E1692D">
        <w:rPr>
          <w:rFonts w:hint="cs"/>
          <w:color w:val="000000" w:themeColor="text1"/>
          <w:sz w:val="27"/>
          <w:rtl/>
          <w:lang w:bidi="ar-OM"/>
        </w:rPr>
        <w:t xml:space="preserve"> ومنها</w:t>
      </w:r>
      <w:r w:rsidR="000E6D3A" w:rsidRPr="00E1692D">
        <w:rPr>
          <w:rFonts w:hint="cs"/>
          <w:color w:val="000000" w:themeColor="text1"/>
          <w:sz w:val="27"/>
          <w:rtl/>
          <w:lang w:bidi="ar-OM"/>
        </w:rPr>
        <w:t>:</w:t>
      </w:r>
      <w:r w:rsidRPr="00E1692D">
        <w:rPr>
          <w:rFonts w:hint="cs"/>
          <w:color w:val="000000" w:themeColor="text1"/>
          <w:sz w:val="27"/>
          <w:rtl/>
          <w:lang w:bidi="ar-OM"/>
        </w:rPr>
        <w:t xml:space="preserve"> المولد النبوي الشريف</w:t>
      </w:r>
      <w:r w:rsidR="000E6D3A" w:rsidRPr="00E1692D">
        <w:rPr>
          <w:rFonts w:hint="cs"/>
          <w:color w:val="000000" w:themeColor="text1"/>
          <w:sz w:val="27"/>
          <w:rtl/>
          <w:lang w:bidi="ar-OM"/>
        </w:rPr>
        <w:t>،</w:t>
      </w:r>
      <w:r w:rsidRPr="00E1692D">
        <w:rPr>
          <w:rFonts w:hint="cs"/>
          <w:color w:val="000000" w:themeColor="text1"/>
          <w:sz w:val="27"/>
          <w:rtl/>
          <w:lang w:bidi="ar-OM"/>
        </w:rPr>
        <w:t xml:space="preserve"> والمبعث النبوي الشريف</w:t>
      </w:r>
      <w:r w:rsidR="000E6D3A" w:rsidRPr="00E1692D">
        <w:rPr>
          <w:rFonts w:hint="cs"/>
          <w:color w:val="000000" w:themeColor="text1"/>
          <w:sz w:val="27"/>
          <w:rtl/>
          <w:lang w:bidi="ar-OM"/>
        </w:rPr>
        <w:t>،</w:t>
      </w:r>
      <w:r w:rsidRPr="00E1692D">
        <w:rPr>
          <w:rFonts w:hint="cs"/>
          <w:color w:val="000000" w:themeColor="text1"/>
          <w:sz w:val="27"/>
          <w:rtl/>
          <w:lang w:bidi="ar-OM"/>
        </w:rPr>
        <w:t xml:space="preserve"> ومناسبة عاشوراء</w:t>
      </w:r>
      <w:r w:rsidR="000E6D3A" w:rsidRPr="00E1692D">
        <w:rPr>
          <w:rFonts w:hint="cs"/>
          <w:color w:val="000000" w:themeColor="text1"/>
          <w:sz w:val="27"/>
          <w:rtl/>
          <w:lang w:bidi="ar-OM"/>
        </w:rPr>
        <w:t>،</w:t>
      </w:r>
      <w:r w:rsidRPr="00E1692D">
        <w:rPr>
          <w:rFonts w:hint="cs"/>
          <w:color w:val="000000" w:themeColor="text1"/>
          <w:sz w:val="27"/>
          <w:rtl/>
          <w:lang w:bidi="ar-OM"/>
        </w:rPr>
        <w:t xml:space="preserve"> ومناسبة الغدير. </w:t>
      </w:r>
    </w:p>
    <w:p w:rsidR="00F262C9" w:rsidRPr="00E1692D" w:rsidRDefault="000E6D3A" w:rsidP="000E6D3A">
      <w:pPr>
        <w:rPr>
          <w:color w:val="000000" w:themeColor="text1"/>
          <w:sz w:val="27"/>
          <w:rtl/>
          <w:lang w:bidi="ar-OM"/>
        </w:rPr>
      </w:pPr>
      <w:r w:rsidRPr="00E1692D">
        <w:rPr>
          <w:rFonts w:hint="cs"/>
          <w:color w:val="000000" w:themeColor="text1"/>
          <w:sz w:val="27"/>
          <w:rtl/>
          <w:lang w:bidi="ar-OM"/>
        </w:rPr>
        <w:t xml:space="preserve">وفي المقابل </w:t>
      </w:r>
      <w:r w:rsidR="00F262C9" w:rsidRPr="00E1692D">
        <w:rPr>
          <w:rFonts w:hint="cs"/>
          <w:color w:val="000000" w:themeColor="text1"/>
          <w:sz w:val="27"/>
          <w:rtl/>
          <w:lang w:bidi="ar-OM"/>
        </w:rPr>
        <w:t>أعلن الشيخ القرضاوي</w:t>
      </w:r>
      <w:r w:rsidRPr="00E1692D">
        <w:rPr>
          <w:rFonts w:hint="cs"/>
          <w:color w:val="000000" w:themeColor="text1"/>
          <w:sz w:val="27"/>
          <w:rtl/>
          <w:lang w:bidi="ar-OM"/>
        </w:rPr>
        <w:t>،</w:t>
      </w:r>
      <w:r w:rsidR="00F262C9" w:rsidRPr="00E1692D">
        <w:rPr>
          <w:rFonts w:hint="cs"/>
          <w:color w:val="000000" w:themeColor="text1"/>
          <w:sz w:val="27"/>
          <w:rtl/>
          <w:lang w:bidi="ar-OM"/>
        </w:rPr>
        <w:t xml:space="preserve"> كما في موقعه بتاريخ 31/1/2010</w:t>
      </w:r>
      <w:r w:rsidRPr="00E1692D">
        <w:rPr>
          <w:rFonts w:hint="cs"/>
          <w:color w:val="000000" w:themeColor="text1"/>
          <w:sz w:val="27"/>
          <w:rtl/>
          <w:lang w:bidi="ar-OM"/>
        </w:rPr>
        <w:t>م،</w:t>
      </w:r>
      <w:r w:rsidR="00F262C9" w:rsidRPr="00E1692D">
        <w:rPr>
          <w:rFonts w:hint="cs"/>
          <w:color w:val="000000" w:themeColor="text1"/>
          <w:sz w:val="27"/>
          <w:rtl/>
          <w:lang w:bidi="ar-OM"/>
        </w:rPr>
        <w:t xml:space="preserve"> عن تدشين الاتحاد العالمي لعلماء المسلمين الحوار بين الإسلام وأتباع الديانات الشرقية</w:t>
      </w:r>
      <w:r w:rsidRPr="00E1692D">
        <w:rPr>
          <w:rFonts w:hint="cs"/>
          <w:color w:val="000000" w:themeColor="text1"/>
          <w:sz w:val="27"/>
          <w:rtl/>
          <w:lang w:bidi="ar-OM"/>
        </w:rPr>
        <w:t>،</w:t>
      </w:r>
      <w:r w:rsidR="00F262C9" w:rsidRPr="00E1692D">
        <w:rPr>
          <w:rFonts w:hint="cs"/>
          <w:color w:val="000000" w:themeColor="text1"/>
          <w:sz w:val="27"/>
          <w:rtl/>
          <w:lang w:bidi="ar-OM"/>
        </w:rPr>
        <w:t xml:space="preserve"> وهي</w:t>
      </w:r>
      <w:r w:rsidRPr="00E1692D">
        <w:rPr>
          <w:rFonts w:hint="cs"/>
          <w:color w:val="000000" w:themeColor="text1"/>
          <w:sz w:val="27"/>
          <w:rtl/>
          <w:lang w:bidi="ar-OM"/>
        </w:rPr>
        <w:t>:</w:t>
      </w:r>
      <w:r w:rsidR="00F262C9" w:rsidRPr="00E1692D">
        <w:rPr>
          <w:rFonts w:hint="cs"/>
          <w:color w:val="000000" w:themeColor="text1"/>
          <w:sz w:val="27"/>
          <w:rtl/>
          <w:lang w:bidi="ar-OM"/>
        </w:rPr>
        <w:t xml:space="preserve"> الهندوسية</w:t>
      </w:r>
      <w:r w:rsidRPr="00E1692D">
        <w:rPr>
          <w:rFonts w:hint="cs"/>
          <w:color w:val="000000" w:themeColor="text1"/>
          <w:sz w:val="27"/>
          <w:rtl/>
          <w:lang w:bidi="ar-OM"/>
        </w:rPr>
        <w:t>،</w:t>
      </w:r>
      <w:r w:rsidR="00F262C9" w:rsidRPr="00E1692D">
        <w:rPr>
          <w:rFonts w:hint="cs"/>
          <w:color w:val="000000" w:themeColor="text1"/>
          <w:sz w:val="27"/>
          <w:rtl/>
          <w:lang w:bidi="ar-OM"/>
        </w:rPr>
        <w:t xml:space="preserve"> والبوذية</w:t>
      </w:r>
      <w:r w:rsidRPr="00E1692D">
        <w:rPr>
          <w:rFonts w:hint="cs"/>
          <w:color w:val="000000" w:themeColor="text1"/>
          <w:sz w:val="27"/>
          <w:rtl/>
          <w:lang w:bidi="ar-OM"/>
        </w:rPr>
        <w:t>،</w:t>
      </w:r>
      <w:r w:rsidR="00F262C9" w:rsidRPr="00E1692D">
        <w:rPr>
          <w:rFonts w:hint="cs"/>
          <w:color w:val="000000" w:themeColor="text1"/>
          <w:sz w:val="27"/>
          <w:rtl/>
          <w:lang w:bidi="ar-OM"/>
        </w:rPr>
        <w:t xml:space="preserve"> والسيخية</w:t>
      </w:r>
      <w:r w:rsidRPr="00E1692D">
        <w:rPr>
          <w:rFonts w:hint="cs"/>
          <w:color w:val="000000" w:themeColor="text1"/>
          <w:sz w:val="27"/>
          <w:rtl/>
          <w:lang w:bidi="ar-OM"/>
        </w:rPr>
        <w:t>،</w:t>
      </w:r>
      <w:r w:rsidR="00F262C9" w:rsidRPr="00E1692D">
        <w:rPr>
          <w:rFonts w:hint="cs"/>
          <w:color w:val="000000" w:themeColor="text1"/>
          <w:sz w:val="27"/>
          <w:rtl/>
          <w:lang w:bidi="ar-OM"/>
        </w:rPr>
        <w:t xml:space="preserve"> وغيرها</w:t>
      </w:r>
      <w:r w:rsidRPr="00E1692D">
        <w:rPr>
          <w:rFonts w:hint="cs"/>
          <w:color w:val="000000" w:themeColor="text1"/>
          <w:sz w:val="27"/>
          <w:rtl/>
          <w:lang w:bidi="ar-OM"/>
        </w:rPr>
        <w:t>؛</w:t>
      </w:r>
      <w:r w:rsidR="00F262C9" w:rsidRPr="00E1692D">
        <w:rPr>
          <w:rFonts w:hint="cs"/>
          <w:color w:val="000000" w:themeColor="text1"/>
          <w:sz w:val="27"/>
          <w:rtl/>
          <w:lang w:bidi="ar-OM"/>
        </w:rPr>
        <w:t xml:space="preserve"> لتدارك الإهمال الذي حصل في التحاور معها</w:t>
      </w:r>
      <w:r w:rsidRPr="00E1692D">
        <w:rPr>
          <w:rFonts w:hint="cs"/>
          <w:color w:val="000000" w:themeColor="text1"/>
          <w:sz w:val="27"/>
          <w:rtl/>
          <w:lang w:bidi="ar-OM"/>
        </w:rPr>
        <w:t>،</w:t>
      </w:r>
      <w:r w:rsidR="00F262C9" w:rsidRPr="00E1692D">
        <w:rPr>
          <w:rFonts w:hint="cs"/>
          <w:color w:val="000000" w:themeColor="text1"/>
          <w:sz w:val="27"/>
          <w:rtl/>
          <w:lang w:bidi="ar-OM"/>
        </w:rPr>
        <w:t xml:space="preserve"> رغم علاقات الجوار الوطيدة مع دولها. وشد</w:t>
      </w:r>
      <w:r w:rsidRPr="00E1692D">
        <w:rPr>
          <w:rFonts w:hint="cs"/>
          <w:color w:val="000000" w:themeColor="text1"/>
          <w:sz w:val="27"/>
          <w:rtl/>
          <w:lang w:bidi="ar-OM"/>
        </w:rPr>
        <w:t>َّ</w:t>
      </w:r>
      <w:r w:rsidR="00F262C9" w:rsidRPr="00E1692D">
        <w:rPr>
          <w:rFonts w:hint="cs"/>
          <w:color w:val="000000" w:themeColor="text1"/>
          <w:sz w:val="27"/>
          <w:rtl/>
          <w:lang w:bidi="ar-OM"/>
        </w:rPr>
        <w:t xml:space="preserve">د على </w:t>
      </w:r>
      <w:r w:rsidRPr="00E1692D">
        <w:rPr>
          <w:rFonts w:hint="cs"/>
          <w:color w:val="000000" w:themeColor="text1"/>
          <w:sz w:val="27"/>
          <w:rtl/>
          <w:lang w:bidi="ar-OM"/>
        </w:rPr>
        <w:t>أ</w:t>
      </w:r>
      <w:r w:rsidR="00F262C9" w:rsidRPr="00E1692D">
        <w:rPr>
          <w:rFonts w:hint="cs"/>
          <w:color w:val="000000" w:themeColor="text1"/>
          <w:sz w:val="27"/>
          <w:rtl/>
          <w:lang w:bidi="ar-OM"/>
        </w:rPr>
        <w:t>ن الإسلام يدعو</w:t>
      </w:r>
      <w:r w:rsidR="001675CE" w:rsidRPr="00E1692D">
        <w:rPr>
          <w:rFonts w:hint="cs"/>
          <w:color w:val="000000" w:themeColor="text1"/>
          <w:sz w:val="27"/>
          <w:rtl/>
          <w:lang w:bidi="ar-OM"/>
        </w:rPr>
        <w:t xml:space="preserve"> إلى </w:t>
      </w:r>
      <w:r w:rsidR="00F262C9" w:rsidRPr="00E1692D">
        <w:rPr>
          <w:rFonts w:hint="cs"/>
          <w:color w:val="000000" w:themeColor="text1"/>
          <w:sz w:val="27"/>
          <w:rtl/>
          <w:lang w:bidi="ar-OM"/>
        </w:rPr>
        <w:lastRenderedPageBreak/>
        <w:t>التسامح مع المخالفين ما داموا لم يعتدوا علينا</w:t>
      </w:r>
      <w:r w:rsidRPr="00E1692D">
        <w:rPr>
          <w:rFonts w:hint="cs"/>
          <w:color w:val="000000" w:themeColor="text1"/>
          <w:sz w:val="27"/>
          <w:rtl/>
          <w:lang w:bidi="ar-OM"/>
        </w:rPr>
        <w:t>،</w:t>
      </w:r>
      <w:r w:rsidR="00F262C9" w:rsidRPr="00E1692D">
        <w:rPr>
          <w:rFonts w:hint="cs"/>
          <w:color w:val="000000" w:themeColor="text1"/>
          <w:sz w:val="27"/>
          <w:rtl/>
          <w:lang w:bidi="ar-OM"/>
        </w:rPr>
        <w:t xml:space="preserve"> و</w:t>
      </w:r>
      <w:r w:rsidRPr="00E1692D">
        <w:rPr>
          <w:rFonts w:hint="cs"/>
          <w:color w:val="000000" w:themeColor="text1"/>
          <w:sz w:val="27"/>
          <w:rtl/>
          <w:lang w:bidi="ar-OM"/>
        </w:rPr>
        <w:t>إ</w:t>
      </w:r>
      <w:r w:rsidR="00F262C9" w:rsidRPr="00E1692D">
        <w:rPr>
          <w:rFonts w:hint="cs"/>
          <w:color w:val="000000" w:themeColor="text1"/>
          <w:sz w:val="27"/>
          <w:rtl/>
          <w:lang w:bidi="ar-OM"/>
        </w:rPr>
        <w:t>ن الإسلام يحترم آدمية الإنسان</w:t>
      </w:r>
      <w:r w:rsidRPr="00E1692D">
        <w:rPr>
          <w:rFonts w:hint="cs"/>
          <w:color w:val="000000" w:themeColor="text1"/>
          <w:sz w:val="27"/>
          <w:rtl/>
          <w:lang w:bidi="ar-OM"/>
        </w:rPr>
        <w:t>،</w:t>
      </w:r>
      <w:r w:rsidR="00F262C9" w:rsidRPr="00E1692D">
        <w:rPr>
          <w:rFonts w:hint="cs"/>
          <w:color w:val="000000" w:themeColor="text1"/>
          <w:sz w:val="27"/>
          <w:rtl/>
          <w:lang w:bidi="ar-OM"/>
        </w:rPr>
        <w:t xml:space="preserve"> بغض</w:t>
      </w:r>
      <w:r w:rsidRPr="00E1692D">
        <w:rPr>
          <w:rFonts w:hint="cs"/>
          <w:color w:val="000000" w:themeColor="text1"/>
          <w:sz w:val="27"/>
          <w:rtl/>
          <w:lang w:bidi="ar-OM"/>
        </w:rPr>
        <w:t>ّ</w:t>
      </w:r>
      <w:r w:rsidR="00F262C9" w:rsidRPr="00E1692D">
        <w:rPr>
          <w:rFonts w:hint="cs"/>
          <w:color w:val="000000" w:themeColor="text1"/>
          <w:sz w:val="27"/>
          <w:rtl/>
          <w:lang w:bidi="ar-OM"/>
        </w:rPr>
        <w:t xml:space="preserve"> النظر عن دينه وعرقه ولونه</w:t>
      </w:r>
      <w:r w:rsidRPr="00E1692D">
        <w:rPr>
          <w:rFonts w:hint="cs"/>
          <w:color w:val="000000" w:themeColor="text1"/>
          <w:sz w:val="27"/>
          <w:rtl/>
          <w:lang w:bidi="ar-OM"/>
        </w:rPr>
        <w:t>.</w:t>
      </w:r>
      <w:r w:rsidR="00F262C9" w:rsidRPr="00E1692D">
        <w:rPr>
          <w:rFonts w:hint="cs"/>
          <w:color w:val="000000" w:themeColor="text1"/>
          <w:sz w:val="27"/>
          <w:rtl/>
          <w:lang w:bidi="ar-OM"/>
        </w:rPr>
        <w:t xml:space="preserve"> فقد قرر الإسلام العدل للجميع. والواقع </w:t>
      </w:r>
      <w:r w:rsidRPr="00E1692D">
        <w:rPr>
          <w:rFonts w:hint="cs"/>
          <w:color w:val="000000" w:themeColor="text1"/>
          <w:sz w:val="27"/>
          <w:rtl/>
          <w:lang w:bidi="ar-OM"/>
        </w:rPr>
        <w:t>أ</w:t>
      </w:r>
      <w:r w:rsidR="00F262C9" w:rsidRPr="00E1692D">
        <w:rPr>
          <w:rFonts w:hint="cs"/>
          <w:color w:val="000000" w:themeColor="text1"/>
          <w:sz w:val="27"/>
          <w:rtl/>
          <w:lang w:bidi="ar-OM"/>
        </w:rPr>
        <w:t>ن بعض المواقف السالفة لا تدل</w:t>
      </w:r>
      <w:r w:rsidRPr="00E1692D">
        <w:rPr>
          <w:rFonts w:hint="cs"/>
          <w:color w:val="000000" w:themeColor="text1"/>
          <w:sz w:val="27"/>
          <w:rtl/>
          <w:lang w:bidi="ar-OM"/>
        </w:rPr>
        <w:t>ّ</w:t>
      </w:r>
      <w:r w:rsidR="00F262C9" w:rsidRPr="00E1692D">
        <w:rPr>
          <w:rFonts w:hint="cs"/>
          <w:color w:val="000000" w:themeColor="text1"/>
          <w:sz w:val="27"/>
          <w:rtl/>
          <w:lang w:bidi="ar-OM"/>
        </w:rPr>
        <w:t xml:space="preserve"> إلا</w:t>
      </w:r>
      <w:r w:rsidRPr="00E1692D">
        <w:rPr>
          <w:rFonts w:hint="cs"/>
          <w:color w:val="000000" w:themeColor="text1"/>
          <w:sz w:val="27"/>
          <w:rtl/>
          <w:lang w:bidi="ar-OM"/>
        </w:rPr>
        <w:t>ّ</w:t>
      </w:r>
      <w:r w:rsidR="00F262C9" w:rsidRPr="00E1692D">
        <w:rPr>
          <w:rFonts w:hint="cs"/>
          <w:color w:val="000000" w:themeColor="text1"/>
          <w:sz w:val="27"/>
          <w:rtl/>
          <w:lang w:bidi="ar-OM"/>
        </w:rPr>
        <w:t xml:space="preserve"> على اختلال ترتيب الأولوي</w:t>
      </w:r>
      <w:r w:rsidRPr="00E1692D">
        <w:rPr>
          <w:rFonts w:hint="cs"/>
          <w:color w:val="000000" w:themeColor="text1"/>
          <w:sz w:val="27"/>
          <w:rtl/>
          <w:lang w:bidi="ar-OM"/>
        </w:rPr>
        <w:t>ّ</w:t>
      </w:r>
      <w:r w:rsidR="00F262C9" w:rsidRPr="00E1692D">
        <w:rPr>
          <w:rFonts w:hint="cs"/>
          <w:color w:val="000000" w:themeColor="text1"/>
          <w:sz w:val="27"/>
          <w:rtl/>
          <w:lang w:bidi="ar-OM"/>
        </w:rPr>
        <w:t>ات واختلاط الموازين وتقلب المقاييس في التعامل مع قضايا الأم</w:t>
      </w:r>
      <w:r w:rsidRPr="00E1692D">
        <w:rPr>
          <w:rFonts w:hint="cs"/>
          <w:color w:val="000000" w:themeColor="text1"/>
          <w:sz w:val="27"/>
          <w:rtl/>
          <w:lang w:bidi="ar-OM"/>
        </w:rPr>
        <w:t>ّ</w:t>
      </w:r>
      <w:r w:rsidR="00F262C9" w:rsidRPr="00E1692D">
        <w:rPr>
          <w:rFonts w:hint="cs"/>
          <w:color w:val="000000" w:themeColor="text1"/>
          <w:sz w:val="27"/>
          <w:rtl/>
          <w:lang w:bidi="ar-OM"/>
        </w:rPr>
        <w:t>ة المسلمة</w:t>
      </w:r>
      <w:r w:rsidRPr="00E1692D">
        <w:rPr>
          <w:rFonts w:hint="cs"/>
          <w:color w:val="000000" w:themeColor="text1"/>
          <w:sz w:val="27"/>
          <w:rtl/>
          <w:lang w:bidi="ar-OM"/>
        </w:rPr>
        <w:t>،</w:t>
      </w:r>
      <w:r w:rsidR="00F262C9" w:rsidRPr="00E1692D">
        <w:rPr>
          <w:rFonts w:hint="cs"/>
          <w:color w:val="000000" w:themeColor="text1"/>
          <w:sz w:val="27"/>
          <w:rtl/>
          <w:lang w:bidi="ar-OM"/>
        </w:rPr>
        <w:t xml:space="preserve"> على خلاف ما يتم</w:t>
      </w:r>
      <w:r w:rsidRPr="00E1692D">
        <w:rPr>
          <w:rFonts w:hint="cs"/>
          <w:color w:val="000000" w:themeColor="text1"/>
          <w:sz w:val="27"/>
          <w:rtl/>
          <w:lang w:bidi="ar-OM"/>
        </w:rPr>
        <w:t>ّ</w:t>
      </w:r>
      <w:r w:rsidR="00F262C9" w:rsidRPr="00E1692D">
        <w:rPr>
          <w:rFonts w:hint="cs"/>
          <w:color w:val="000000" w:themeColor="text1"/>
          <w:sz w:val="27"/>
          <w:rtl/>
          <w:lang w:bidi="ar-OM"/>
        </w:rPr>
        <w:t xml:space="preserve"> التنظير له في فقه الأولوي</w:t>
      </w:r>
      <w:r w:rsidRPr="00E1692D">
        <w:rPr>
          <w:rFonts w:hint="cs"/>
          <w:color w:val="000000" w:themeColor="text1"/>
          <w:sz w:val="27"/>
          <w:rtl/>
          <w:lang w:bidi="ar-OM"/>
        </w:rPr>
        <w:t>ّ</w:t>
      </w:r>
      <w:r w:rsidR="00F262C9" w:rsidRPr="00E1692D">
        <w:rPr>
          <w:rFonts w:hint="cs"/>
          <w:color w:val="000000" w:themeColor="text1"/>
          <w:sz w:val="27"/>
          <w:rtl/>
          <w:lang w:bidi="ar-OM"/>
        </w:rPr>
        <w:t xml:space="preserve">ات والموازانات. </w:t>
      </w:r>
    </w:p>
    <w:p w:rsidR="00F262C9" w:rsidRPr="00E1692D" w:rsidRDefault="00F262C9" w:rsidP="008E7685">
      <w:pPr>
        <w:rPr>
          <w:color w:val="000000" w:themeColor="text1"/>
          <w:sz w:val="27"/>
          <w:rtl/>
        </w:rPr>
      </w:pPr>
    </w:p>
    <w:p w:rsidR="00F262C9" w:rsidRPr="00E1692D" w:rsidRDefault="00F262C9" w:rsidP="008E7685">
      <w:pPr>
        <w:pStyle w:val="Heading3"/>
        <w:rPr>
          <w:color w:val="000000" w:themeColor="text1"/>
          <w:rtl/>
        </w:rPr>
      </w:pPr>
      <w:r w:rsidRPr="00E1692D">
        <w:rPr>
          <w:color w:val="000000" w:themeColor="text1"/>
          <w:rtl/>
          <w:lang w:bidi="ar-OM"/>
        </w:rPr>
        <w:t>فتوى الشيخ القرضاوي حول التوس</w:t>
      </w:r>
      <w:r w:rsidRPr="00E1692D">
        <w:rPr>
          <w:rFonts w:hint="cs"/>
          <w:color w:val="000000" w:themeColor="text1"/>
          <w:rtl/>
          <w:lang w:bidi="ar-OM"/>
        </w:rPr>
        <w:t>ُّ</w:t>
      </w:r>
      <w:r w:rsidRPr="00E1692D">
        <w:rPr>
          <w:color w:val="000000" w:themeColor="text1"/>
          <w:rtl/>
          <w:lang w:bidi="ar-OM"/>
        </w:rPr>
        <w:t xml:space="preserve">ل </w:t>
      </w:r>
    </w:p>
    <w:p w:rsidR="00F262C9" w:rsidRPr="00E1692D" w:rsidRDefault="00F262C9" w:rsidP="000E6D3A">
      <w:pPr>
        <w:rPr>
          <w:color w:val="000000" w:themeColor="text1"/>
          <w:sz w:val="27"/>
          <w:rtl/>
        </w:rPr>
      </w:pPr>
      <w:r w:rsidRPr="00E1692D">
        <w:rPr>
          <w:color w:val="000000" w:themeColor="text1"/>
          <w:sz w:val="27"/>
          <w:rtl/>
          <w:lang w:bidi="ar-OM"/>
        </w:rPr>
        <w:t>وبمناسبة نسبة القرضاوي الشركي</w:t>
      </w:r>
      <w:r w:rsidR="000E6D3A" w:rsidRPr="00E1692D">
        <w:rPr>
          <w:rFonts w:hint="cs"/>
          <w:color w:val="000000" w:themeColor="text1"/>
          <w:sz w:val="27"/>
          <w:rtl/>
          <w:lang w:bidi="ar-OM"/>
        </w:rPr>
        <w:t>ّ</w:t>
      </w:r>
      <w:r w:rsidRPr="00E1692D">
        <w:rPr>
          <w:color w:val="000000" w:themeColor="text1"/>
          <w:sz w:val="27"/>
          <w:rtl/>
          <w:lang w:bidi="ar-OM"/>
        </w:rPr>
        <w:t>ات</w:t>
      </w:r>
      <w:r w:rsidR="001675CE" w:rsidRPr="00E1692D">
        <w:rPr>
          <w:color w:val="000000" w:themeColor="text1"/>
          <w:sz w:val="27"/>
          <w:rtl/>
          <w:lang w:bidi="ar-OM"/>
        </w:rPr>
        <w:t xml:space="preserve"> إلى </w:t>
      </w:r>
      <w:r w:rsidRPr="00E1692D">
        <w:rPr>
          <w:color w:val="000000" w:themeColor="text1"/>
          <w:sz w:val="27"/>
          <w:rtl/>
          <w:lang w:bidi="ar-OM"/>
        </w:rPr>
        <w:t>المسلمين الإمامية</w:t>
      </w:r>
      <w:r w:rsidR="000E6D3A" w:rsidRPr="00E1692D">
        <w:rPr>
          <w:rFonts w:hint="cs"/>
          <w:color w:val="000000" w:themeColor="text1"/>
          <w:sz w:val="27"/>
          <w:rtl/>
          <w:lang w:bidi="ar-OM"/>
        </w:rPr>
        <w:t>،</w:t>
      </w:r>
      <w:r w:rsidRPr="00E1692D">
        <w:rPr>
          <w:color w:val="000000" w:themeColor="text1"/>
          <w:sz w:val="27"/>
          <w:rtl/>
          <w:lang w:bidi="ar-OM"/>
        </w:rPr>
        <w:t xml:space="preserve"> وبعض عوام السن</w:t>
      </w:r>
      <w:r w:rsidR="000E6D3A" w:rsidRPr="00E1692D">
        <w:rPr>
          <w:rFonts w:hint="cs"/>
          <w:color w:val="000000" w:themeColor="text1"/>
          <w:sz w:val="27"/>
          <w:rtl/>
          <w:lang w:bidi="ar-OM"/>
        </w:rPr>
        <w:t>ّ</w:t>
      </w:r>
      <w:r w:rsidRPr="00E1692D">
        <w:rPr>
          <w:color w:val="000000" w:themeColor="text1"/>
          <w:sz w:val="27"/>
          <w:rtl/>
          <w:lang w:bidi="ar-OM"/>
        </w:rPr>
        <w:t>ة ـ حسب تعبيره ـ</w:t>
      </w:r>
      <w:r w:rsidR="000E6D3A" w:rsidRPr="00E1692D">
        <w:rPr>
          <w:rFonts w:hint="cs"/>
          <w:color w:val="000000" w:themeColor="text1"/>
          <w:sz w:val="27"/>
          <w:rtl/>
          <w:lang w:bidi="ar-OM"/>
        </w:rPr>
        <w:t>،</w:t>
      </w:r>
      <w:r w:rsidRPr="00E1692D">
        <w:rPr>
          <w:color w:val="000000" w:themeColor="text1"/>
          <w:sz w:val="27"/>
          <w:rtl/>
          <w:lang w:bidi="ar-OM"/>
        </w:rPr>
        <w:t xml:space="preserve"> عند مقابر أهل البيت</w:t>
      </w:r>
      <w:r w:rsidR="00B64CA4" w:rsidRPr="00E1692D">
        <w:rPr>
          <w:rFonts w:ascii="Mosawi" w:hAnsi="Mosawi" w:cs="Mosawi"/>
          <w:color w:val="000000" w:themeColor="text1"/>
          <w:sz w:val="26"/>
          <w:szCs w:val="26"/>
          <w:rtl/>
        </w:rPr>
        <w:t>^</w:t>
      </w:r>
      <w:r w:rsidRPr="00E1692D">
        <w:rPr>
          <w:color w:val="000000" w:themeColor="text1"/>
          <w:sz w:val="27"/>
          <w:rtl/>
          <w:lang w:bidi="ar-OM"/>
        </w:rPr>
        <w:t>، وال</w:t>
      </w:r>
      <w:r w:rsidR="000E6D3A" w:rsidRPr="00E1692D">
        <w:rPr>
          <w:rFonts w:hint="cs"/>
          <w:color w:val="000000" w:themeColor="text1"/>
          <w:sz w:val="27"/>
          <w:rtl/>
          <w:lang w:bidi="ar-OM"/>
        </w:rPr>
        <w:t>ا</w:t>
      </w:r>
      <w:r w:rsidRPr="00E1692D">
        <w:rPr>
          <w:color w:val="000000" w:themeColor="text1"/>
          <w:sz w:val="27"/>
          <w:rtl/>
          <w:lang w:bidi="ar-OM"/>
        </w:rPr>
        <w:t>ستعانة بهم</w:t>
      </w:r>
      <w:r w:rsidR="000E6D3A" w:rsidRPr="00E1692D">
        <w:rPr>
          <w:rFonts w:hint="cs"/>
          <w:color w:val="000000" w:themeColor="text1"/>
          <w:sz w:val="27"/>
          <w:rtl/>
          <w:lang w:bidi="ar-OM"/>
        </w:rPr>
        <w:t>،</w:t>
      </w:r>
      <w:r w:rsidRPr="00E1692D">
        <w:rPr>
          <w:color w:val="000000" w:themeColor="text1"/>
          <w:sz w:val="27"/>
          <w:rtl/>
          <w:lang w:bidi="ar-OM"/>
        </w:rPr>
        <w:t xml:space="preserve"> ودعائهم من دون الله ـ في تصو</w:t>
      </w:r>
      <w:r w:rsidR="000E6D3A" w:rsidRPr="00E1692D">
        <w:rPr>
          <w:rFonts w:hint="cs"/>
          <w:color w:val="000000" w:themeColor="text1"/>
          <w:sz w:val="27"/>
          <w:rtl/>
          <w:lang w:bidi="ar-OM"/>
        </w:rPr>
        <w:t>ّ</w:t>
      </w:r>
      <w:r w:rsidRPr="00E1692D">
        <w:rPr>
          <w:color w:val="000000" w:themeColor="text1"/>
          <w:sz w:val="27"/>
          <w:rtl/>
          <w:lang w:bidi="ar-OM"/>
        </w:rPr>
        <w:t>ره ـ</w:t>
      </w:r>
      <w:r w:rsidR="000E6D3A" w:rsidRPr="00E1692D">
        <w:rPr>
          <w:rFonts w:hint="cs"/>
          <w:color w:val="000000" w:themeColor="text1"/>
          <w:sz w:val="27"/>
          <w:rtl/>
          <w:lang w:bidi="ar-OM"/>
        </w:rPr>
        <w:t xml:space="preserve">، </w:t>
      </w:r>
      <w:r w:rsidRPr="00E1692D">
        <w:rPr>
          <w:color w:val="000000" w:themeColor="text1"/>
          <w:sz w:val="27"/>
          <w:rtl/>
          <w:lang w:bidi="ar-OM"/>
        </w:rPr>
        <w:t>ونظرا</w:t>
      </w:r>
      <w:r w:rsidR="000E6D3A" w:rsidRPr="00E1692D">
        <w:rPr>
          <w:rFonts w:hint="cs"/>
          <w:color w:val="000000" w:themeColor="text1"/>
          <w:sz w:val="27"/>
          <w:rtl/>
          <w:lang w:bidi="ar-OM"/>
        </w:rPr>
        <w:t>ً</w:t>
      </w:r>
      <w:r w:rsidRPr="00E1692D">
        <w:rPr>
          <w:color w:val="000000" w:themeColor="text1"/>
          <w:sz w:val="27"/>
          <w:rtl/>
          <w:lang w:bidi="ar-OM"/>
        </w:rPr>
        <w:t xml:space="preserve"> لارتباط كلامه في الأصل بمسألة التوس</w:t>
      </w:r>
      <w:r w:rsidR="000E6D3A" w:rsidRPr="00E1692D">
        <w:rPr>
          <w:rFonts w:hint="cs"/>
          <w:color w:val="000000" w:themeColor="text1"/>
          <w:sz w:val="27"/>
          <w:rtl/>
          <w:lang w:bidi="ar-OM"/>
        </w:rPr>
        <w:t>ُّ</w:t>
      </w:r>
      <w:r w:rsidRPr="00E1692D">
        <w:rPr>
          <w:color w:val="000000" w:themeColor="text1"/>
          <w:sz w:val="27"/>
          <w:rtl/>
          <w:lang w:bidi="ar-OM"/>
        </w:rPr>
        <w:t>ل بذوات الأنبياء والأولياء، نرى من المناسب أن نشير</w:t>
      </w:r>
      <w:r w:rsidR="001675CE" w:rsidRPr="00E1692D">
        <w:rPr>
          <w:color w:val="000000" w:themeColor="text1"/>
          <w:sz w:val="27"/>
          <w:rtl/>
          <w:lang w:bidi="ar-OM"/>
        </w:rPr>
        <w:t xml:space="preserve"> إلى </w:t>
      </w:r>
      <w:r w:rsidRPr="00E1692D">
        <w:rPr>
          <w:color w:val="000000" w:themeColor="text1"/>
          <w:sz w:val="27"/>
          <w:rtl/>
          <w:lang w:bidi="ar-OM"/>
        </w:rPr>
        <w:t>فتواه المؤر</w:t>
      </w:r>
      <w:r w:rsidR="000E6D3A" w:rsidRPr="00E1692D">
        <w:rPr>
          <w:rFonts w:hint="cs"/>
          <w:color w:val="000000" w:themeColor="text1"/>
          <w:sz w:val="27"/>
          <w:rtl/>
          <w:lang w:bidi="ar-OM"/>
        </w:rPr>
        <w:t>َّ</w:t>
      </w:r>
      <w:r w:rsidRPr="00E1692D">
        <w:rPr>
          <w:color w:val="000000" w:themeColor="text1"/>
          <w:sz w:val="27"/>
          <w:rtl/>
          <w:lang w:bidi="ar-OM"/>
        </w:rPr>
        <w:t>خة ب</w:t>
      </w:r>
      <w:r w:rsidR="000E6D3A" w:rsidRPr="00E1692D">
        <w:rPr>
          <w:rFonts w:hint="cs"/>
          <w:color w:val="000000" w:themeColor="text1"/>
          <w:sz w:val="27"/>
          <w:rtl/>
          <w:lang w:bidi="ar-OM"/>
        </w:rPr>
        <w:t xml:space="preserve">تاريخ </w:t>
      </w:r>
      <w:r w:rsidRPr="00E1692D">
        <w:rPr>
          <w:color w:val="000000" w:themeColor="text1"/>
          <w:sz w:val="27"/>
          <w:rtl/>
          <w:lang w:bidi="ar-OM"/>
        </w:rPr>
        <w:t>23/2/2005</w:t>
      </w:r>
      <w:r w:rsidR="00C108F6" w:rsidRPr="00E1692D">
        <w:rPr>
          <w:rFonts w:hint="cs"/>
          <w:color w:val="000000" w:themeColor="text1"/>
          <w:sz w:val="27"/>
          <w:rtl/>
          <w:lang w:bidi="ar-OM"/>
        </w:rPr>
        <w:t>م</w:t>
      </w:r>
      <w:r w:rsidR="000E6D3A" w:rsidRPr="00E1692D">
        <w:rPr>
          <w:rFonts w:hint="cs"/>
          <w:color w:val="000000" w:themeColor="text1"/>
          <w:sz w:val="27"/>
          <w:rtl/>
          <w:lang w:bidi="ar-OM"/>
        </w:rPr>
        <w:t>،</w:t>
      </w:r>
      <w:r w:rsidRPr="00E1692D">
        <w:rPr>
          <w:color w:val="000000" w:themeColor="text1"/>
          <w:sz w:val="27"/>
          <w:rtl/>
          <w:lang w:bidi="ar-OM"/>
        </w:rPr>
        <w:t xml:space="preserve"> المنشورة في موقع إسلام </w:t>
      </w:r>
      <w:r w:rsidR="000E6D3A" w:rsidRPr="00E1692D">
        <w:rPr>
          <w:rFonts w:hint="cs"/>
          <w:color w:val="000000" w:themeColor="text1"/>
          <w:sz w:val="27"/>
          <w:rtl/>
          <w:lang w:bidi="ar-OM"/>
        </w:rPr>
        <w:t>أ</w:t>
      </w:r>
      <w:r w:rsidRPr="00E1692D">
        <w:rPr>
          <w:color w:val="000000" w:themeColor="text1"/>
          <w:sz w:val="27"/>
          <w:rtl/>
          <w:lang w:bidi="ar-OM"/>
        </w:rPr>
        <w:t>ون لاين</w:t>
      </w:r>
      <w:r w:rsidR="000E6D3A" w:rsidRPr="00E1692D">
        <w:rPr>
          <w:rFonts w:hint="cs"/>
          <w:color w:val="000000" w:themeColor="text1"/>
          <w:sz w:val="27"/>
          <w:rtl/>
          <w:lang w:bidi="ar-OM"/>
        </w:rPr>
        <w:t>،</w:t>
      </w:r>
      <w:r w:rsidRPr="00E1692D">
        <w:rPr>
          <w:color w:val="000000" w:themeColor="text1"/>
          <w:sz w:val="27"/>
          <w:rtl/>
          <w:lang w:bidi="ar-OM"/>
        </w:rPr>
        <w:t xml:space="preserve"> في قسم </w:t>
      </w:r>
      <w:r w:rsidRPr="00E1692D">
        <w:rPr>
          <w:rFonts w:hint="eastAsia"/>
          <w:color w:val="000000" w:themeColor="text1"/>
          <w:sz w:val="27"/>
          <w:rtl/>
        </w:rPr>
        <w:t>«</w:t>
      </w:r>
      <w:r w:rsidRPr="00E1692D">
        <w:rPr>
          <w:color w:val="000000" w:themeColor="text1"/>
          <w:sz w:val="27"/>
          <w:rtl/>
          <w:lang w:bidi="ar-OM"/>
        </w:rPr>
        <w:t xml:space="preserve">اسألوا </w:t>
      </w:r>
      <w:r w:rsidR="000E6D3A" w:rsidRPr="00E1692D">
        <w:rPr>
          <w:rFonts w:hint="cs"/>
          <w:color w:val="000000" w:themeColor="text1"/>
          <w:sz w:val="27"/>
          <w:rtl/>
          <w:lang w:bidi="ar-OM"/>
        </w:rPr>
        <w:t>أ</w:t>
      </w:r>
      <w:r w:rsidRPr="00E1692D">
        <w:rPr>
          <w:color w:val="000000" w:themeColor="text1"/>
          <w:sz w:val="27"/>
          <w:rtl/>
          <w:lang w:bidi="ar-OM"/>
        </w:rPr>
        <w:t>هل الذكر</w:t>
      </w:r>
      <w:r w:rsidRPr="00E1692D">
        <w:rPr>
          <w:rFonts w:hint="eastAsia"/>
          <w:color w:val="000000" w:themeColor="text1"/>
          <w:sz w:val="27"/>
          <w:rtl/>
        </w:rPr>
        <w:t>»</w:t>
      </w:r>
      <w:r w:rsidR="000E6D3A" w:rsidRPr="00E1692D">
        <w:rPr>
          <w:rFonts w:hint="cs"/>
          <w:color w:val="000000" w:themeColor="text1"/>
          <w:sz w:val="27"/>
          <w:rtl/>
          <w:lang w:bidi="ar-OM"/>
        </w:rPr>
        <w:t>،</w:t>
      </w:r>
      <w:r w:rsidRPr="00E1692D">
        <w:rPr>
          <w:color w:val="000000" w:themeColor="text1"/>
          <w:sz w:val="27"/>
          <w:rtl/>
          <w:lang w:bidi="ar-OM"/>
        </w:rPr>
        <w:t xml:space="preserve"> حول التوس</w:t>
      </w:r>
      <w:r w:rsidR="000E6D3A" w:rsidRPr="00E1692D">
        <w:rPr>
          <w:rFonts w:hint="cs"/>
          <w:color w:val="000000" w:themeColor="text1"/>
          <w:sz w:val="27"/>
          <w:rtl/>
          <w:lang w:bidi="ar-OM"/>
        </w:rPr>
        <w:t>ُّ</w:t>
      </w:r>
      <w:r w:rsidRPr="00E1692D">
        <w:rPr>
          <w:color w:val="000000" w:themeColor="text1"/>
          <w:sz w:val="27"/>
          <w:rtl/>
          <w:lang w:bidi="ar-OM"/>
        </w:rPr>
        <w:t>ل بالرسول</w:t>
      </w:r>
      <w:r w:rsidR="00B64CA4" w:rsidRPr="00E1692D">
        <w:rPr>
          <w:rFonts w:ascii="Mosawi" w:hAnsi="Mosawi" w:cs="Mosawi"/>
          <w:color w:val="000000" w:themeColor="text1"/>
          <w:sz w:val="26"/>
          <w:szCs w:val="26"/>
          <w:rtl/>
        </w:rPr>
        <w:t>|</w:t>
      </w:r>
      <w:r w:rsidRPr="00E1692D">
        <w:rPr>
          <w:color w:val="000000" w:themeColor="text1"/>
          <w:sz w:val="27"/>
          <w:rtl/>
          <w:lang w:bidi="ar-OM"/>
        </w:rPr>
        <w:t xml:space="preserve"> والأنبياء والملائكة والصالحين. وقد </w:t>
      </w:r>
      <w:r w:rsidR="00DB7048" w:rsidRPr="00E1692D">
        <w:rPr>
          <w:color w:val="000000" w:themeColor="text1"/>
          <w:sz w:val="27"/>
          <w:rtl/>
          <w:lang w:bidi="ar-OM"/>
        </w:rPr>
        <w:t>نصّ</w:t>
      </w:r>
      <w:r w:rsidR="000E6D3A" w:rsidRPr="00E1692D">
        <w:rPr>
          <w:color w:val="000000" w:themeColor="text1"/>
          <w:sz w:val="27"/>
          <w:rtl/>
          <w:lang w:bidi="ar-OM"/>
        </w:rPr>
        <w:t xml:space="preserve"> فيها بأنها</w:t>
      </w:r>
      <w:r w:rsidRPr="00E1692D">
        <w:rPr>
          <w:color w:val="000000" w:themeColor="text1"/>
          <w:sz w:val="27"/>
          <w:rtl/>
          <w:lang w:bidi="ar-OM"/>
        </w:rPr>
        <w:t xml:space="preserve"> </w:t>
      </w:r>
      <w:r w:rsidR="000E6D3A" w:rsidRPr="00E1692D">
        <w:rPr>
          <w:rFonts w:hint="eastAsia"/>
          <w:color w:val="000000" w:themeColor="text1"/>
          <w:sz w:val="27"/>
          <w:rtl/>
        </w:rPr>
        <w:t>«</w:t>
      </w:r>
      <w:r w:rsidRPr="00E1692D">
        <w:rPr>
          <w:color w:val="000000" w:themeColor="text1"/>
          <w:sz w:val="27"/>
          <w:rtl/>
          <w:lang w:bidi="ar-OM"/>
        </w:rPr>
        <w:t>من الأمور الخلافية بين الأئم</w:t>
      </w:r>
      <w:r w:rsidR="000E6D3A" w:rsidRPr="00E1692D">
        <w:rPr>
          <w:rFonts w:hint="cs"/>
          <w:color w:val="000000" w:themeColor="text1"/>
          <w:sz w:val="27"/>
          <w:rtl/>
          <w:lang w:bidi="ar-OM"/>
        </w:rPr>
        <w:t>ّ</w:t>
      </w:r>
      <w:r w:rsidRPr="00E1692D">
        <w:rPr>
          <w:color w:val="000000" w:themeColor="text1"/>
          <w:sz w:val="27"/>
          <w:rtl/>
          <w:lang w:bidi="ar-OM"/>
        </w:rPr>
        <w:t>ة، و</w:t>
      </w:r>
      <w:r w:rsidR="000E6D3A" w:rsidRPr="00E1692D">
        <w:rPr>
          <w:rFonts w:hint="cs"/>
          <w:color w:val="000000" w:themeColor="text1"/>
          <w:sz w:val="27"/>
          <w:rtl/>
          <w:lang w:bidi="ar-OM"/>
        </w:rPr>
        <w:t>إ</w:t>
      </w:r>
      <w:r w:rsidRPr="00E1692D">
        <w:rPr>
          <w:color w:val="000000" w:themeColor="text1"/>
          <w:sz w:val="27"/>
          <w:rtl/>
          <w:lang w:bidi="ar-OM"/>
        </w:rPr>
        <w:t>نه خلاف في كيفية الدعاء</w:t>
      </w:r>
      <w:r w:rsidR="000E6D3A" w:rsidRPr="00E1692D">
        <w:rPr>
          <w:rFonts w:hint="cs"/>
          <w:color w:val="000000" w:themeColor="text1"/>
          <w:sz w:val="27"/>
          <w:rtl/>
          <w:lang w:bidi="ar-OM"/>
        </w:rPr>
        <w:t>،</w:t>
      </w:r>
      <w:r w:rsidRPr="00E1692D">
        <w:rPr>
          <w:color w:val="000000" w:themeColor="text1"/>
          <w:sz w:val="27"/>
          <w:rtl/>
          <w:lang w:bidi="ar-OM"/>
        </w:rPr>
        <w:t xml:space="preserve"> وليس من مسائل العقيدة</w:t>
      </w:r>
      <w:r w:rsidR="000E6D3A" w:rsidRPr="00E1692D">
        <w:rPr>
          <w:rFonts w:hint="eastAsia"/>
          <w:color w:val="000000" w:themeColor="text1"/>
          <w:sz w:val="27"/>
          <w:rtl/>
        </w:rPr>
        <w:t>»</w:t>
      </w:r>
      <w:r w:rsidRPr="00E1692D">
        <w:rPr>
          <w:color w:val="000000" w:themeColor="text1"/>
          <w:sz w:val="27"/>
          <w:rtl/>
          <w:lang w:bidi="ar-OM"/>
        </w:rPr>
        <w:t xml:space="preserve">. وقال: </w:t>
      </w:r>
      <w:r w:rsidRPr="00E1692D">
        <w:rPr>
          <w:rFonts w:hint="eastAsia"/>
          <w:color w:val="000000" w:themeColor="text1"/>
          <w:sz w:val="27"/>
          <w:rtl/>
        </w:rPr>
        <w:t>«</w:t>
      </w:r>
      <w:r w:rsidR="000E6D3A" w:rsidRPr="00E1692D">
        <w:rPr>
          <w:rFonts w:hint="cs"/>
          <w:color w:val="000000" w:themeColor="text1"/>
          <w:sz w:val="27"/>
          <w:rtl/>
          <w:lang w:bidi="ar-OM"/>
        </w:rPr>
        <w:t>إ</w:t>
      </w:r>
      <w:r w:rsidRPr="00E1692D">
        <w:rPr>
          <w:color w:val="000000" w:themeColor="text1"/>
          <w:sz w:val="27"/>
          <w:rtl/>
          <w:lang w:bidi="ar-OM"/>
        </w:rPr>
        <w:t>ن م</w:t>
      </w:r>
      <w:r w:rsidR="000E6D3A" w:rsidRPr="00E1692D">
        <w:rPr>
          <w:rFonts w:hint="cs"/>
          <w:color w:val="000000" w:themeColor="text1"/>
          <w:sz w:val="27"/>
          <w:rtl/>
          <w:lang w:bidi="ar-OM"/>
        </w:rPr>
        <w:t>َ</w:t>
      </w:r>
      <w:r w:rsidRPr="00E1692D">
        <w:rPr>
          <w:color w:val="000000" w:themeColor="text1"/>
          <w:sz w:val="27"/>
          <w:rtl/>
          <w:lang w:bidi="ar-OM"/>
        </w:rPr>
        <w:t>ن</w:t>
      </w:r>
      <w:r w:rsidR="000E6D3A" w:rsidRPr="00E1692D">
        <w:rPr>
          <w:rFonts w:hint="cs"/>
          <w:color w:val="000000" w:themeColor="text1"/>
          <w:sz w:val="27"/>
          <w:rtl/>
          <w:lang w:bidi="ar-OM"/>
        </w:rPr>
        <w:t>ْ</w:t>
      </w:r>
      <w:r w:rsidRPr="00E1692D">
        <w:rPr>
          <w:color w:val="000000" w:themeColor="text1"/>
          <w:sz w:val="27"/>
          <w:rtl/>
          <w:lang w:bidi="ar-OM"/>
        </w:rPr>
        <w:t xml:space="preserve"> قرأ كتب المذاهب المتبوعة</w:t>
      </w:r>
      <w:r w:rsidR="000E6D3A" w:rsidRPr="00E1692D">
        <w:rPr>
          <w:rFonts w:hint="cs"/>
          <w:color w:val="000000" w:themeColor="text1"/>
          <w:sz w:val="27"/>
          <w:rtl/>
          <w:lang w:bidi="ar-OM"/>
        </w:rPr>
        <w:t>،</w:t>
      </w:r>
      <w:r w:rsidRPr="00E1692D">
        <w:rPr>
          <w:color w:val="000000" w:themeColor="text1"/>
          <w:sz w:val="27"/>
          <w:rtl/>
          <w:lang w:bidi="ar-OM"/>
        </w:rPr>
        <w:t xml:space="preserve"> من الحنفية والمالكية والشافعية</w:t>
      </w:r>
      <w:r w:rsidR="000E6D3A" w:rsidRPr="00E1692D">
        <w:rPr>
          <w:rFonts w:hint="cs"/>
          <w:color w:val="000000" w:themeColor="text1"/>
          <w:sz w:val="27"/>
          <w:rtl/>
          <w:lang w:bidi="ar-OM"/>
        </w:rPr>
        <w:t>،</w:t>
      </w:r>
      <w:r w:rsidRPr="00E1692D">
        <w:rPr>
          <w:color w:val="000000" w:themeColor="text1"/>
          <w:sz w:val="27"/>
          <w:rtl/>
          <w:lang w:bidi="ar-OM"/>
        </w:rPr>
        <w:t xml:space="preserve"> بل حت</w:t>
      </w:r>
      <w:r w:rsidR="000E6D3A" w:rsidRPr="00E1692D">
        <w:rPr>
          <w:rFonts w:hint="cs"/>
          <w:color w:val="000000" w:themeColor="text1"/>
          <w:sz w:val="27"/>
          <w:rtl/>
          <w:lang w:bidi="ar-OM"/>
        </w:rPr>
        <w:t>ّ</w:t>
      </w:r>
      <w:r w:rsidRPr="00E1692D">
        <w:rPr>
          <w:color w:val="000000" w:themeColor="text1"/>
          <w:sz w:val="27"/>
          <w:rtl/>
          <w:lang w:bidi="ar-OM"/>
        </w:rPr>
        <w:t>ى الحنابلة، و</w:t>
      </w:r>
      <w:r w:rsidR="000E6D3A" w:rsidRPr="00E1692D">
        <w:rPr>
          <w:rFonts w:hint="cs"/>
          <w:color w:val="000000" w:themeColor="text1"/>
          <w:sz w:val="27"/>
          <w:rtl/>
          <w:lang w:bidi="ar-OM"/>
        </w:rPr>
        <w:t>َ</w:t>
      </w:r>
      <w:r w:rsidRPr="00E1692D">
        <w:rPr>
          <w:color w:val="000000" w:themeColor="text1"/>
          <w:sz w:val="27"/>
          <w:rtl/>
          <w:lang w:bidi="ar-OM"/>
        </w:rPr>
        <w:t>ج</w:t>
      </w:r>
      <w:r w:rsidR="000E6D3A" w:rsidRPr="00E1692D">
        <w:rPr>
          <w:rFonts w:hint="cs"/>
          <w:color w:val="000000" w:themeColor="text1"/>
          <w:sz w:val="27"/>
          <w:rtl/>
          <w:lang w:bidi="ar-OM"/>
        </w:rPr>
        <w:t>َ</w:t>
      </w:r>
      <w:r w:rsidRPr="00E1692D">
        <w:rPr>
          <w:color w:val="000000" w:themeColor="text1"/>
          <w:sz w:val="27"/>
          <w:rtl/>
          <w:lang w:bidi="ar-OM"/>
        </w:rPr>
        <w:t>د</w:t>
      </w:r>
      <w:r w:rsidR="000E6D3A" w:rsidRPr="00E1692D">
        <w:rPr>
          <w:rFonts w:hint="cs"/>
          <w:color w:val="000000" w:themeColor="text1"/>
          <w:sz w:val="27"/>
          <w:rtl/>
          <w:lang w:bidi="ar-OM"/>
        </w:rPr>
        <w:t>َ</w:t>
      </w:r>
      <w:r w:rsidRPr="00E1692D">
        <w:rPr>
          <w:color w:val="000000" w:themeColor="text1"/>
          <w:sz w:val="27"/>
          <w:rtl/>
          <w:lang w:bidi="ar-OM"/>
        </w:rPr>
        <w:t xml:space="preserve"> هذا واضحا</w:t>
      </w:r>
      <w:r w:rsidR="000E6D3A" w:rsidRPr="00E1692D">
        <w:rPr>
          <w:rFonts w:hint="cs"/>
          <w:color w:val="000000" w:themeColor="text1"/>
          <w:sz w:val="27"/>
          <w:rtl/>
          <w:lang w:bidi="ar-OM"/>
        </w:rPr>
        <w:t>ً.</w:t>
      </w:r>
      <w:r w:rsidRPr="00E1692D">
        <w:rPr>
          <w:color w:val="000000" w:themeColor="text1"/>
          <w:sz w:val="27"/>
          <w:rtl/>
          <w:lang w:bidi="ar-OM"/>
        </w:rPr>
        <w:t xml:space="preserve"> فالكثيرون أجازوا التوس</w:t>
      </w:r>
      <w:r w:rsidR="000E6D3A" w:rsidRPr="00E1692D">
        <w:rPr>
          <w:rFonts w:hint="cs"/>
          <w:color w:val="000000" w:themeColor="text1"/>
          <w:sz w:val="27"/>
          <w:rtl/>
          <w:lang w:bidi="ar-OM"/>
        </w:rPr>
        <w:t>ُّ</w:t>
      </w:r>
      <w:r w:rsidRPr="00E1692D">
        <w:rPr>
          <w:color w:val="000000" w:themeColor="text1"/>
          <w:sz w:val="27"/>
          <w:rtl/>
          <w:lang w:bidi="ar-OM"/>
        </w:rPr>
        <w:t>ل بالرسول وبالصالحين من عباد الله، وهناك م</w:t>
      </w:r>
      <w:r w:rsidR="000E6D3A" w:rsidRPr="00E1692D">
        <w:rPr>
          <w:rFonts w:hint="cs"/>
          <w:color w:val="000000" w:themeColor="text1"/>
          <w:sz w:val="27"/>
          <w:rtl/>
          <w:lang w:bidi="ar-OM"/>
        </w:rPr>
        <w:t>َ</w:t>
      </w:r>
      <w:r w:rsidRPr="00E1692D">
        <w:rPr>
          <w:color w:val="000000" w:themeColor="text1"/>
          <w:sz w:val="27"/>
          <w:rtl/>
          <w:lang w:bidi="ar-OM"/>
        </w:rPr>
        <w:t>ن</w:t>
      </w:r>
      <w:r w:rsidR="000E6D3A" w:rsidRPr="00E1692D">
        <w:rPr>
          <w:rFonts w:hint="cs"/>
          <w:color w:val="000000" w:themeColor="text1"/>
          <w:sz w:val="27"/>
          <w:rtl/>
          <w:lang w:bidi="ar-OM"/>
        </w:rPr>
        <w:t>ْ</w:t>
      </w:r>
      <w:r w:rsidRPr="00E1692D">
        <w:rPr>
          <w:color w:val="000000" w:themeColor="text1"/>
          <w:sz w:val="27"/>
          <w:rtl/>
          <w:lang w:bidi="ar-OM"/>
        </w:rPr>
        <w:t xml:space="preserve"> كره التوسل</w:t>
      </w:r>
      <w:r w:rsidR="000E6D3A" w:rsidRPr="00E1692D">
        <w:rPr>
          <w:rFonts w:hint="cs"/>
          <w:color w:val="000000" w:themeColor="text1"/>
          <w:sz w:val="27"/>
          <w:rtl/>
          <w:lang w:bidi="ar-OM"/>
        </w:rPr>
        <w:t>،</w:t>
      </w:r>
      <w:r w:rsidRPr="00E1692D">
        <w:rPr>
          <w:color w:val="000000" w:themeColor="text1"/>
          <w:sz w:val="27"/>
          <w:rtl/>
          <w:lang w:bidi="ar-OM"/>
        </w:rPr>
        <w:t xml:space="preserve"> وهناك م</w:t>
      </w:r>
      <w:r w:rsidR="000E6D3A" w:rsidRPr="00E1692D">
        <w:rPr>
          <w:rFonts w:hint="cs"/>
          <w:color w:val="000000" w:themeColor="text1"/>
          <w:sz w:val="27"/>
          <w:rtl/>
          <w:lang w:bidi="ar-OM"/>
        </w:rPr>
        <w:t>َ</w:t>
      </w:r>
      <w:r w:rsidRPr="00E1692D">
        <w:rPr>
          <w:color w:val="000000" w:themeColor="text1"/>
          <w:sz w:val="27"/>
          <w:rtl/>
          <w:lang w:bidi="ar-OM"/>
        </w:rPr>
        <w:t>ن</w:t>
      </w:r>
      <w:r w:rsidR="000E6D3A" w:rsidRPr="00E1692D">
        <w:rPr>
          <w:rFonts w:hint="cs"/>
          <w:color w:val="000000" w:themeColor="text1"/>
          <w:sz w:val="27"/>
          <w:rtl/>
          <w:lang w:bidi="ar-OM"/>
        </w:rPr>
        <w:t>ْ</w:t>
      </w:r>
      <w:r w:rsidRPr="00E1692D">
        <w:rPr>
          <w:color w:val="000000" w:themeColor="text1"/>
          <w:sz w:val="27"/>
          <w:rtl/>
          <w:lang w:bidi="ar-OM"/>
        </w:rPr>
        <w:t xml:space="preserve"> منعه</w:t>
      </w:r>
      <w:r w:rsidRPr="00E1692D">
        <w:rPr>
          <w:rFonts w:hint="eastAsia"/>
          <w:color w:val="000000" w:themeColor="text1"/>
          <w:sz w:val="27"/>
          <w:rtl/>
        </w:rPr>
        <w:t>»</w:t>
      </w:r>
      <w:r w:rsidR="000E6D3A" w:rsidRPr="00E1692D">
        <w:rPr>
          <w:rFonts w:hint="cs"/>
          <w:color w:val="000000" w:themeColor="text1"/>
          <w:sz w:val="27"/>
          <w:rtl/>
          <w:lang w:bidi="ar-OM"/>
        </w:rPr>
        <w:t xml:space="preserve">. </w:t>
      </w:r>
      <w:r w:rsidRPr="00E1692D">
        <w:rPr>
          <w:color w:val="000000" w:themeColor="text1"/>
          <w:sz w:val="27"/>
          <w:rtl/>
          <w:lang w:bidi="ar-OM"/>
        </w:rPr>
        <w:t>وجاء فيها</w:t>
      </w:r>
      <w:r w:rsidR="000E6D3A"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وهناك كثيرون من المستقل</w:t>
      </w:r>
      <w:r w:rsidR="000E6D3A" w:rsidRPr="00E1692D">
        <w:rPr>
          <w:rFonts w:hint="cs"/>
          <w:color w:val="000000" w:themeColor="text1"/>
          <w:sz w:val="27"/>
          <w:rtl/>
          <w:lang w:bidi="ar-OM"/>
        </w:rPr>
        <w:t>ّ</w:t>
      </w:r>
      <w:r w:rsidRPr="00E1692D">
        <w:rPr>
          <w:color w:val="000000" w:themeColor="text1"/>
          <w:sz w:val="27"/>
          <w:rtl/>
          <w:lang w:bidi="ar-OM"/>
        </w:rPr>
        <w:t>ين عن المذاهب قالوا بإجازة التوس</w:t>
      </w:r>
      <w:r w:rsidR="000E6D3A" w:rsidRPr="00E1692D">
        <w:rPr>
          <w:rFonts w:hint="cs"/>
          <w:color w:val="000000" w:themeColor="text1"/>
          <w:sz w:val="27"/>
          <w:rtl/>
          <w:lang w:bidi="ar-OM"/>
        </w:rPr>
        <w:t>ُّ</w:t>
      </w:r>
      <w:r w:rsidRPr="00E1692D">
        <w:rPr>
          <w:color w:val="000000" w:themeColor="text1"/>
          <w:sz w:val="27"/>
          <w:rtl/>
          <w:lang w:bidi="ar-OM"/>
        </w:rPr>
        <w:t>ل، منهم</w:t>
      </w:r>
      <w:r w:rsidR="000E6D3A" w:rsidRPr="00E1692D">
        <w:rPr>
          <w:rFonts w:hint="cs"/>
          <w:color w:val="000000" w:themeColor="text1"/>
          <w:sz w:val="27"/>
          <w:rtl/>
          <w:lang w:bidi="ar-OM"/>
        </w:rPr>
        <w:t>:</w:t>
      </w:r>
      <w:r w:rsidRPr="00E1692D">
        <w:rPr>
          <w:color w:val="000000" w:themeColor="text1"/>
          <w:sz w:val="27"/>
          <w:rtl/>
          <w:lang w:bidi="ar-OM"/>
        </w:rPr>
        <w:t xml:space="preserve"> الإمام الشوكاني، وهو سلفي معروف</w:t>
      </w:r>
      <w:r w:rsidR="000E6D3A" w:rsidRPr="00E1692D">
        <w:rPr>
          <w:rFonts w:hint="cs"/>
          <w:color w:val="000000" w:themeColor="text1"/>
          <w:sz w:val="27"/>
          <w:rtl/>
          <w:lang w:bidi="ar-OM"/>
        </w:rPr>
        <w:t>.</w:t>
      </w:r>
      <w:r w:rsidRPr="00E1692D">
        <w:rPr>
          <w:color w:val="000000" w:themeColor="text1"/>
          <w:sz w:val="27"/>
          <w:rtl/>
          <w:lang w:bidi="ar-OM"/>
        </w:rPr>
        <w:t>.. وهناك غيره من القدامى والمحدثين</w:t>
      </w:r>
      <w:r w:rsidRPr="00E1692D">
        <w:rPr>
          <w:rFonts w:hint="eastAsia"/>
          <w:color w:val="000000" w:themeColor="text1"/>
          <w:sz w:val="27"/>
          <w:rtl/>
        </w:rPr>
        <w:t>»</w:t>
      </w:r>
      <w:r w:rsidR="000E6D3A" w:rsidRPr="00E1692D">
        <w:rPr>
          <w:rFonts w:hint="cs"/>
          <w:color w:val="000000" w:themeColor="text1"/>
          <w:sz w:val="27"/>
          <w:rtl/>
          <w:lang w:bidi="ar-OM"/>
        </w:rPr>
        <w:t>.</w:t>
      </w:r>
      <w:r w:rsidRPr="00E1692D">
        <w:rPr>
          <w:color w:val="000000" w:themeColor="text1"/>
          <w:sz w:val="27"/>
          <w:rtl/>
          <w:lang w:bidi="ar-OM"/>
        </w:rPr>
        <w:t xml:space="preserve"> وأشار</w:t>
      </w:r>
      <w:r w:rsidR="001675CE" w:rsidRPr="00E1692D">
        <w:rPr>
          <w:color w:val="000000" w:themeColor="text1"/>
          <w:sz w:val="27"/>
          <w:rtl/>
          <w:lang w:bidi="ar-OM"/>
        </w:rPr>
        <w:t xml:space="preserve"> إلى </w:t>
      </w:r>
      <w:r w:rsidRPr="00E1692D">
        <w:rPr>
          <w:color w:val="000000" w:themeColor="text1"/>
          <w:sz w:val="27"/>
          <w:rtl/>
          <w:lang w:bidi="ar-OM"/>
        </w:rPr>
        <w:t>أحد الأدل</w:t>
      </w:r>
      <w:r w:rsidR="000E6D3A" w:rsidRPr="00E1692D">
        <w:rPr>
          <w:rFonts w:hint="cs"/>
          <w:color w:val="000000" w:themeColor="text1"/>
          <w:sz w:val="27"/>
          <w:rtl/>
          <w:lang w:bidi="ar-OM"/>
        </w:rPr>
        <w:t>ّ</w:t>
      </w:r>
      <w:r w:rsidRPr="00E1692D">
        <w:rPr>
          <w:color w:val="000000" w:themeColor="text1"/>
          <w:sz w:val="27"/>
          <w:rtl/>
          <w:lang w:bidi="ar-OM"/>
        </w:rPr>
        <w:t>ة القوية ـ حسب وصفه ـ على التوس</w:t>
      </w:r>
      <w:r w:rsidR="000E6D3A" w:rsidRPr="00E1692D">
        <w:rPr>
          <w:rFonts w:hint="cs"/>
          <w:color w:val="000000" w:themeColor="text1"/>
          <w:sz w:val="27"/>
          <w:rtl/>
          <w:lang w:bidi="ar-OM"/>
        </w:rPr>
        <w:t>ُّ</w:t>
      </w:r>
      <w:r w:rsidRPr="00E1692D">
        <w:rPr>
          <w:color w:val="000000" w:themeColor="text1"/>
          <w:sz w:val="27"/>
          <w:rtl/>
          <w:lang w:bidi="ar-OM"/>
        </w:rPr>
        <w:t>ل</w:t>
      </w:r>
      <w:r w:rsidR="000E6D3A" w:rsidRPr="00E1692D">
        <w:rPr>
          <w:rFonts w:hint="cs"/>
          <w:color w:val="000000" w:themeColor="text1"/>
          <w:sz w:val="27"/>
          <w:rtl/>
          <w:lang w:bidi="ar-OM"/>
        </w:rPr>
        <w:t>،</w:t>
      </w:r>
      <w:r w:rsidRPr="00E1692D">
        <w:rPr>
          <w:color w:val="000000" w:themeColor="text1"/>
          <w:sz w:val="27"/>
          <w:rtl/>
          <w:lang w:bidi="ar-OM"/>
        </w:rPr>
        <w:t xml:space="preserve"> وهو حديث عثمان بن حنيف</w:t>
      </w:r>
      <w:r w:rsidR="000E6D3A" w:rsidRPr="00E1692D">
        <w:rPr>
          <w:rFonts w:hint="cs"/>
          <w:color w:val="000000" w:themeColor="text1"/>
          <w:sz w:val="27"/>
          <w:rtl/>
          <w:lang w:bidi="ar-OM"/>
        </w:rPr>
        <w:t>،</w:t>
      </w:r>
      <w:r w:rsidRPr="00E1692D">
        <w:rPr>
          <w:color w:val="000000" w:themeColor="text1"/>
          <w:sz w:val="27"/>
          <w:rtl/>
          <w:lang w:bidi="ar-OM"/>
        </w:rPr>
        <w:t xml:space="preserve"> الذي أخرجه أحمد وغيره بسند</w:t>
      </w:r>
      <w:r w:rsidR="000E6D3A" w:rsidRPr="00E1692D">
        <w:rPr>
          <w:rFonts w:hint="cs"/>
          <w:color w:val="000000" w:themeColor="text1"/>
          <w:sz w:val="27"/>
          <w:rtl/>
          <w:lang w:bidi="ar-OM"/>
        </w:rPr>
        <w:t>ٍ</w:t>
      </w:r>
      <w:r w:rsidRPr="00E1692D">
        <w:rPr>
          <w:color w:val="000000" w:themeColor="text1"/>
          <w:sz w:val="27"/>
          <w:rtl/>
          <w:lang w:bidi="ar-OM"/>
        </w:rPr>
        <w:t xml:space="preserve"> صحيح، </w:t>
      </w:r>
      <w:r w:rsidR="000E6D3A" w:rsidRPr="00E1692D">
        <w:rPr>
          <w:rFonts w:hint="cs"/>
          <w:color w:val="000000" w:themeColor="text1"/>
          <w:sz w:val="27"/>
          <w:rtl/>
          <w:lang w:bidi="ar-OM"/>
        </w:rPr>
        <w:t>و</w:t>
      </w:r>
      <w:r w:rsidRPr="00E1692D">
        <w:rPr>
          <w:color w:val="000000" w:themeColor="text1"/>
          <w:sz w:val="27"/>
          <w:rtl/>
          <w:lang w:bidi="ar-OM"/>
        </w:rPr>
        <w:t xml:space="preserve">مفاده </w:t>
      </w:r>
      <w:r w:rsidR="000E6D3A" w:rsidRPr="00E1692D">
        <w:rPr>
          <w:rFonts w:hint="cs"/>
          <w:color w:val="000000" w:themeColor="text1"/>
          <w:sz w:val="27"/>
          <w:rtl/>
          <w:lang w:bidi="ar-OM"/>
        </w:rPr>
        <w:t>أ</w:t>
      </w:r>
      <w:r w:rsidRPr="00E1692D">
        <w:rPr>
          <w:color w:val="000000" w:themeColor="text1"/>
          <w:sz w:val="27"/>
          <w:rtl/>
          <w:lang w:bidi="ar-OM"/>
        </w:rPr>
        <w:t>ن النبي</w:t>
      </w:r>
      <w:r w:rsidR="00B64CA4" w:rsidRPr="00E1692D">
        <w:rPr>
          <w:rFonts w:ascii="Mosawi" w:hAnsi="Mosawi" w:cs="Mosawi"/>
          <w:color w:val="000000" w:themeColor="text1"/>
          <w:sz w:val="26"/>
          <w:szCs w:val="26"/>
          <w:rtl/>
        </w:rPr>
        <w:t>|</w:t>
      </w:r>
      <w:r w:rsidRPr="00E1692D">
        <w:rPr>
          <w:color w:val="000000" w:themeColor="text1"/>
          <w:sz w:val="27"/>
          <w:rtl/>
          <w:lang w:bidi="ar-OM"/>
        </w:rPr>
        <w:t xml:space="preserve"> عل</w:t>
      </w:r>
      <w:r w:rsidR="000E6D3A" w:rsidRPr="00E1692D">
        <w:rPr>
          <w:rFonts w:hint="cs"/>
          <w:color w:val="000000" w:themeColor="text1"/>
          <w:sz w:val="27"/>
          <w:rtl/>
          <w:lang w:bidi="ar-OM"/>
        </w:rPr>
        <w:t>ّم</w:t>
      </w:r>
      <w:r w:rsidRPr="00E1692D">
        <w:rPr>
          <w:color w:val="000000" w:themeColor="text1"/>
          <w:sz w:val="27"/>
          <w:rtl/>
          <w:lang w:bidi="ar-OM"/>
        </w:rPr>
        <w:t xml:space="preserve"> رجلا</w:t>
      </w:r>
      <w:r w:rsidR="000E6D3A" w:rsidRPr="00E1692D">
        <w:rPr>
          <w:rFonts w:hint="cs"/>
          <w:color w:val="000000" w:themeColor="text1"/>
          <w:sz w:val="27"/>
          <w:rtl/>
          <w:lang w:bidi="ar-OM"/>
        </w:rPr>
        <w:t>ً</w:t>
      </w:r>
      <w:r w:rsidRPr="00E1692D">
        <w:rPr>
          <w:color w:val="000000" w:themeColor="text1"/>
          <w:sz w:val="27"/>
          <w:rtl/>
          <w:lang w:bidi="ar-OM"/>
        </w:rPr>
        <w:t xml:space="preserve"> ضريرا</w:t>
      </w:r>
      <w:r w:rsidR="000E6D3A" w:rsidRPr="00E1692D">
        <w:rPr>
          <w:rFonts w:hint="cs"/>
          <w:color w:val="000000" w:themeColor="text1"/>
          <w:sz w:val="27"/>
          <w:rtl/>
          <w:lang w:bidi="ar-OM"/>
        </w:rPr>
        <w:t>ً</w:t>
      </w:r>
      <w:r w:rsidRPr="00E1692D">
        <w:rPr>
          <w:color w:val="000000" w:themeColor="text1"/>
          <w:sz w:val="27"/>
          <w:rtl/>
          <w:lang w:bidi="ar-OM"/>
        </w:rPr>
        <w:t xml:space="preserve"> بأن يدعو بهذا الدعاء: </w:t>
      </w:r>
      <w:r w:rsidRPr="00E1692D">
        <w:rPr>
          <w:rFonts w:hint="eastAsia"/>
          <w:color w:val="000000" w:themeColor="text1"/>
          <w:sz w:val="27"/>
          <w:rtl/>
        </w:rPr>
        <w:t>«</w:t>
      </w:r>
      <w:r w:rsidRPr="00E1692D">
        <w:rPr>
          <w:color w:val="000000" w:themeColor="text1"/>
          <w:sz w:val="27"/>
          <w:rtl/>
          <w:lang w:bidi="ar-OM"/>
        </w:rPr>
        <w:t>اللهم إن</w:t>
      </w:r>
      <w:r w:rsidR="000E6D3A" w:rsidRPr="00E1692D">
        <w:rPr>
          <w:rFonts w:hint="cs"/>
          <w:color w:val="000000" w:themeColor="text1"/>
          <w:sz w:val="27"/>
          <w:rtl/>
          <w:lang w:bidi="ar-OM"/>
        </w:rPr>
        <w:t>ّ</w:t>
      </w:r>
      <w:r w:rsidRPr="00E1692D">
        <w:rPr>
          <w:color w:val="000000" w:themeColor="text1"/>
          <w:sz w:val="27"/>
          <w:rtl/>
          <w:lang w:bidi="ar-OM"/>
        </w:rPr>
        <w:t>ي أسألك وأتوج</w:t>
      </w:r>
      <w:r w:rsidR="000E6D3A" w:rsidRPr="00E1692D">
        <w:rPr>
          <w:rFonts w:hint="cs"/>
          <w:color w:val="000000" w:themeColor="text1"/>
          <w:sz w:val="27"/>
          <w:rtl/>
          <w:lang w:bidi="ar-OM"/>
        </w:rPr>
        <w:t>َّ</w:t>
      </w:r>
      <w:r w:rsidRPr="00E1692D">
        <w:rPr>
          <w:color w:val="000000" w:themeColor="text1"/>
          <w:sz w:val="27"/>
          <w:rtl/>
          <w:lang w:bidi="ar-OM"/>
        </w:rPr>
        <w:t>ه إليك بنبيك نبي</w:t>
      </w:r>
      <w:r w:rsidR="000E6D3A" w:rsidRPr="00E1692D">
        <w:rPr>
          <w:rFonts w:hint="cs"/>
          <w:color w:val="000000" w:themeColor="text1"/>
          <w:sz w:val="27"/>
          <w:rtl/>
          <w:lang w:bidi="ar-OM"/>
        </w:rPr>
        <w:t>ّ</w:t>
      </w:r>
      <w:r w:rsidRPr="00E1692D">
        <w:rPr>
          <w:color w:val="000000" w:themeColor="text1"/>
          <w:sz w:val="27"/>
          <w:rtl/>
          <w:lang w:bidi="ar-OM"/>
        </w:rPr>
        <w:t xml:space="preserve"> الرحمة</w:t>
      </w:r>
      <w:r w:rsidR="000E6D3A" w:rsidRPr="00E1692D">
        <w:rPr>
          <w:rFonts w:hint="cs"/>
          <w:color w:val="000000" w:themeColor="text1"/>
          <w:sz w:val="27"/>
          <w:rtl/>
          <w:lang w:bidi="ar-OM"/>
        </w:rPr>
        <w:t>.</w:t>
      </w:r>
      <w:r w:rsidRPr="00E1692D">
        <w:rPr>
          <w:color w:val="000000" w:themeColor="text1"/>
          <w:sz w:val="27"/>
          <w:rtl/>
          <w:lang w:bidi="ar-OM"/>
        </w:rPr>
        <w:t xml:space="preserve"> يا</w:t>
      </w:r>
      <w:r w:rsidRPr="00E1692D">
        <w:rPr>
          <w:rFonts w:hint="cs"/>
          <w:color w:val="000000" w:themeColor="text1"/>
          <w:sz w:val="27"/>
          <w:rtl/>
          <w:lang w:bidi="ar-OM"/>
        </w:rPr>
        <w:t xml:space="preserve"> </w:t>
      </w:r>
      <w:r w:rsidRPr="00E1692D">
        <w:rPr>
          <w:color w:val="000000" w:themeColor="text1"/>
          <w:sz w:val="27"/>
          <w:rtl/>
          <w:lang w:bidi="ar-OM"/>
        </w:rPr>
        <w:t>محمد</w:t>
      </w:r>
      <w:r w:rsidR="000E6D3A" w:rsidRPr="00E1692D">
        <w:rPr>
          <w:rFonts w:hint="cs"/>
          <w:color w:val="000000" w:themeColor="text1"/>
          <w:sz w:val="27"/>
          <w:rtl/>
          <w:lang w:bidi="ar-OM"/>
        </w:rPr>
        <w:t>،</w:t>
      </w:r>
      <w:r w:rsidRPr="00E1692D">
        <w:rPr>
          <w:color w:val="000000" w:themeColor="text1"/>
          <w:sz w:val="27"/>
          <w:rtl/>
          <w:lang w:bidi="ar-OM"/>
        </w:rPr>
        <w:t xml:space="preserve"> إن</w:t>
      </w:r>
      <w:r w:rsidR="000E6D3A" w:rsidRPr="00E1692D">
        <w:rPr>
          <w:rFonts w:hint="cs"/>
          <w:color w:val="000000" w:themeColor="text1"/>
          <w:sz w:val="27"/>
          <w:rtl/>
          <w:lang w:bidi="ar-OM"/>
        </w:rPr>
        <w:t>ّ</w:t>
      </w:r>
      <w:r w:rsidRPr="00E1692D">
        <w:rPr>
          <w:color w:val="000000" w:themeColor="text1"/>
          <w:sz w:val="27"/>
          <w:rtl/>
          <w:lang w:bidi="ar-OM"/>
        </w:rPr>
        <w:t>ي توج</w:t>
      </w:r>
      <w:r w:rsidR="000E6D3A" w:rsidRPr="00E1692D">
        <w:rPr>
          <w:rFonts w:hint="cs"/>
          <w:color w:val="000000" w:themeColor="text1"/>
          <w:sz w:val="27"/>
          <w:rtl/>
          <w:lang w:bidi="ar-OM"/>
        </w:rPr>
        <w:t>َّ</w:t>
      </w:r>
      <w:r w:rsidRPr="00E1692D">
        <w:rPr>
          <w:color w:val="000000" w:themeColor="text1"/>
          <w:sz w:val="27"/>
          <w:rtl/>
          <w:lang w:bidi="ar-OM"/>
        </w:rPr>
        <w:t>هت بك بهذا الدعاء</w:t>
      </w:r>
      <w:r w:rsidR="001675CE" w:rsidRPr="00E1692D">
        <w:rPr>
          <w:color w:val="000000" w:themeColor="text1"/>
          <w:sz w:val="27"/>
          <w:rtl/>
          <w:lang w:bidi="ar-OM"/>
        </w:rPr>
        <w:t xml:space="preserve"> إلى </w:t>
      </w:r>
      <w:r w:rsidRPr="00E1692D">
        <w:rPr>
          <w:color w:val="000000" w:themeColor="text1"/>
          <w:sz w:val="27"/>
          <w:rtl/>
          <w:lang w:bidi="ar-OM"/>
        </w:rPr>
        <w:t>رب</w:t>
      </w:r>
      <w:r w:rsidR="000E6D3A" w:rsidRPr="00E1692D">
        <w:rPr>
          <w:rFonts w:hint="cs"/>
          <w:color w:val="000000" w:themeColor="text1"/>
          <w:sz w:val="27"/>
          <w:rtl/>
          <w:lang w:bidi="ar-OM"/>
        </w:rPr>
        <w:t>ّ</w:t>
      </w:r>
      <w:r w:rsidRPr="00E1692D">
        <w:rPr>
          <w:color w:val="000000" w:themeColor="text1"/>
          <w:sz w:val="27"/>
          <w:rtl/>
          <w:lang w:bidi="ar-OM"/>
        </w:rPr>
        <w:t>ي في حاجتي، فتقضى لي، اللهم</w:t>
      </w:r>
      <w:r w:rsidR="000E6D3A" w:rsidRPr="00E1692D">
        <w:rPr>
          <w:rFonts w:hint="cs"/>
          <w:color w:val="000000" w:themeColor="text1"/>
          <w:sz w:val="27"/>
          <w:rtl/>
          <w:lang w:bidi="ar-OM"/>
        </w:rPr>
        <w:t>ّ</w:t>
      </w:r>
      <w:r w:rsidRPr="00E1692D">
        <w:rPr>
          <w:color w:val="000000" w:themeColor="text1"/>
          <w:sz w:val="27"/>
          <w:rtl/>
          <w:lang w:bidi="ar-OM"/>
        </w:rPr>
        <w:t xml:space="preserve"> فشف</w:t>
      </w:r>
      <w:r w:rsidR="000E6D3A" w:rsidRPr="00E1692D">
        <w:rPr>
          <w:rFonts w:hint="cs"/>
          <w:color w:val="000000" w:themeColor="text1"/>
          <w:sz w:val="27"/>
          <w:rtl/>
          <w:lang w:bidi="ar-OM"/>
        </w:rPr>
        <w:t>ِّ</w:t>
      </w:r>
      <w:r w:rsidR="000E6D3A" w:rsidRPr="00E1692D">
        <w:rPr>
          <w:color w:val="000000" w:themeColor="text1"/>
          <w:sz w:val="27"/>
          <w:rtl/>
          <w:lang w:bidi="ar-OM"/>
        </w:rPr>
        <w:t>عه ف</w:t>
      </w:r>
      <w:r w:rsidR="000E6D3A" w:rsidRPr="00E1692D">
        <w:rPr>
          <w:rFonts w:hint="cs"/>
          <w:color w:val="000000" w:themeColor="text1"/>
          <w:sz w:val="27"/>
          <w:rtl/>
          <w:lang w:bidi="ar-OM"/>
        </w:rPr>
        <w:t>يّ</w:t>
      </w:r>
      <w:r w:rsidRPr="00E1692D">
        <w:rPr>
          <w:color w:val="000000" w:themeColor="text1"/>
          <w:sz w:val="27"/>
          <w:rtl/>
          <w:lang w:bidi="ar-OM"/>
        </w:rPr>
        <w:t xml:space="preserve"> وشف</w:t>
      </w:r>
      <w:r w:rsidR="000E6D3A" w:rsidRPr="00E1692D">
        <w:rPr>
          <w:rFonts w:hint="cs"/>
          <w:color w:val="000000" w:themeColor="text1"/>
          <w:sz w:val="27"/>
          <w:rtl/>
          <w:lang w:bidi="ar-OM"/>
        </w:rPr>
        <w:t>ِّ</w:t>
      </w:r>
      <w:r w:rsidRPr="00E1692D">
        <w:rPr>
          <w:color w:val="000000" w:themeColor="text1"/>
          <w:sz w:val="27"/>
          <w:rtl/>
          <w:lang w:bidi="ar-OM"/>
        </w:rPr>
        <w:t>عني فيه، قال: ففعل الرجل، فبر</w:t>
      </w:r>
      <w:r w:rsidR="000E6D3A" w:rsidRPr="00E1692D">
        <w:rPr>
          <w:rFonts w:hint="cs"/>
          <w:color w:val="000000" w:themeColor="text1"/>
          <w:sz w:val="27"/>
          <w:rtl/>
          <w:lang w:bidi="ar-OM"/>
        </w:rPr>
        <w:t>ئ</w:t>
      </w:r>
      <w:r w:rsidRPr="00E1692D">
        <w:rPr>
          <w:rFonts w:hint="eastAsia"/>
          <w:color w:val="000000" w:themeColor="text1"/>
          <w:sz w:val="27"/>
          <w:rtl/>
        </w:rPr>
        <w:t>»</w:t>
      </w:r>
      <w:r w:rsidRPr="00E1692D">
        <w:rPr>
          <w:color w:val="000000" w:themeColor="text1"/>
          <w:sz w:val="27"/>
          <w:rtl/>
          <w:lang w:bidi="ar-OM"/>
        </w:rPr>
        <w:t xml:space="preserve">. على </w:t>
      </w:r>
      <w:r w:rsidR="000E6D3A" w:rsidRPr="00E1692D">
        <w:rPr>
          <w:rFonts w:hint="cs"/>
          <w:color w:val="000000" w:themeColor="text1"/>
          <w:sz w:val="27"/>
          <w:rtl/>
          <w:lang w:bidi="ar-OM"/>
        </w:rPr>
        <w:t>أ</w:t>
      </w:r>
      <w:r w:rsidRPr="00E1692D">
        <w:rPr>
          <w:color w:val="000000" w:themeColor="text1"/>
          <w:sz w:val="27"/>
          <w:rtl/>
          <w:lang w:bidi="ar-OM"/>
        </w:rPr>
        <w:t>ن القرضاوي وافق</w:t>
      </w:r>
      <w:r w:rsidRPr="00E1692D">
        <w:rPr>
          <w:rFonts w:hint="cs"/>
          <w:color w:val="000000" w:themeColor="text1"/>
          <w:sz w:val="27"/>
          <w:rtl/>
          <w:lang w:bidi="ar-OM"/>
        </w:rPr>
        <w:t xml:space="preserve"> الشيخ</w:t>
      </w:r>
      <w:r w:rsidRPr="00E1692D">
        <w:rPr>
          <w:color w:val="000000" w:themeColor="text1"/>
          <w:sz w:val="27"/>
          <w:rtl/>
          <w:lang w:bidi="ar-OM"/>
        </w:rPr>
        <w:t xml:space="preserve"> الألباني بأن الحديث لا يدل</w:t>
      </w:r>
      <w:r w:rsidR="000E6D3A" w:rsidRPr="00E1692D">
        <w:rPr>
          <w:rFonts w:hint="cs"/>
          <w:color w:val="000000" w:themeColor="text1"/>
          <w:sz w:val="27"/>
          <w:rtl/>
          <w:lang w:bidi="ar-OM"/>
        </w:rPr>
        <w:t>ّ</w:t>
      </w:r>
      <w:r w:rsidRPr="00E1692D">
        <w:rPr>
          <w:color w:val="000000" w:themeColor="text1"/>
          <w:sz w:val="27"/>
          <w:rtl/>
          <w:lang w:bidi="ar-OM"/>
        </w:rPr>
        <w:t xml:space="preserve"> على التوس</w:t>
      </w:r>
      <w:r w:rsidR="000E6D3A" w:rsidRPr="00E1692D">
        <w:rPr>
          <w:rFonts w:hint="cs"/>
          <w:color w:val="000000" w:themeColor="text1"/>
          <w:sz w:val="27"/>
          <w:rtl/>
          <w:lang w:bidi="ar-OM"/>
        </w:rPr>
        <w:t>ُّ</w:t>
      </w:r>
      <w:r w:rsidRPr="00E1692D">
        <w:rPr>
          <w:color w:val="000000" w:themeColor="text1"/>
          <w:sz w:val="27"/>
          <w:rtl/>
          <w:lang w:bidi="ar-OM"/>
        </w:rPr>
        <w:t>ل بذات الرسول</w:t>
      </w:r>
      <w:r w:rsidR="00B64CA4" w:rsidRPr="00E1692D">
        <w:rPr>
          <w:rFonts w:ascii="Mosawi" w:hAnsi="Mosawi" w:cs="Mosawi"/>
          <w:color w:val="000000" w:themeColor="text1"/>
          <w:sz w:val="26"/>
          <w:szCs w:val="26"/>
          <w:rtl/>
        </w:rPr>
        <w:t>|</w:t>
      </w:r>
      <w:r w:rsidR="000E6D3A" w:rsidRPr="00E1692D">
        <w:rPr>
          <w:rFonts w:hint="cs"/>
          <w:color w:val="000000" w:themeColor="text1"/>
          <w:sz w:val="27"/>
          <w:rtl/>
          <w:lang w:bidi="ar-OM"/>
        </w:rPr>
        <w:t>؛</w:t>
      </w:r>
      <w:r w:rsidRPr="00E1692D">
        <w:rPr>
          <w:color w:val="000000" w:themeColor="text1"/>
          <w:sz w:val="27"/>
          <w:rtl/>
          <w:lang w:bidi="ar-OM"/>
        </w:rPr>
        <w:t xml:space="preserve"> لأن</w:t>
      </w:r>
      <w:r w:rsidR="000E6D3A" w:rsidRPr="00E1692D">
        <w:rPr>
          <w:rFonts w:hint="cs"/>
          <w:color w:val="000000" w:themeColor="text1"/>
          <w:sz w:val="27"/>
          <w:rtl/>
          <w:lang w:bidi="ar-OM"/>
        </w:rPr>
        <w:t>ّ</w:t>
      </w:r>
      <w:r w:rsidRPr="00E1692D">
        <w:rPr>
          <w:color w:val="000000" w:themeColor="text1"/>
          <w:sz w:val="27"/>
          <w:rtl/>
          <w:lang w:bidi="ar-OM"/>
        </w:rPr>
        <w:t xml:space="preserve"> توس</w:t>
      </w:r>
      <w:r w:rsidR="000E6D3A" w:rsidRPr="00E1692D">
        <w:rPr>
          <w:rFonts w:hint="cs"/>
          <w:color w:val="000000" w:themeColor="text1"/>
          <w:sz w:val="27"/>
          <w:rtl/>
          <w:lang w:bidi="ar-OM"/>
        </w:rPr>
        <w:t>ُّ</w:t>
      </w:r>
      <w:r w:rsidRPr="00E1692D">
        <w:rPr>
          <w:color w:val="000000" w:themeColor="text1"/>
          <w:sz w:val="27"/>
          <w:rtl/>
          <w:lang w:bidi="ar-OM"/>
        </w:rPr>
        <w:t>ل الأعمى كان بدعائه</w:t>
      </w:r>
      <w:r w:rsidR="000E6D3A" w:rsidRPr="00E1692D">
        <w:rPr>
          <w:rFonts w:hint="cs"/>
          <w:color w:val="000000" w:themeColor="text1"/>
          <w:sz w:val="27"/>
          <w:rtl/>
          <w:lang w:bidi="ar-OM"/>
        </w:rPr>
        <w:t>.</w:t>
      </w:r>
      <w:r w:rsidRPr="00E1692D">
        <w:rPr>
          <w:color w:val="000000" w:themeColor="text1"/>
          <w:sz w:val="27"/>
          <w:rtl/>
          <w:lang w:bidi="ar-OM"/>
        </w:rPr>
        <w:t xml:space="preserve"> كما رج</w:t>
      </w:r>
      <w:r w:rsidR="000E6D3A" w:rsidRPr="00E1692D">
        <w:rPr>
          <w:rFonts w:hint="cs"/>
          <w:color w:val="000000" w:themeColor="text1"/>
          <w:sz w:val="27"/>
          <w:rtl/>
          <w:lang w:bidi="ar-OM"/>
        </w:rPr>
        <w:t>َّ</w:t>
      </w:r>
      <w:r w:rsidRPr="00E1692D">
        <w:rPr>
          <w:color w:val="000000" w:themeColor="text1"/>
          <w:sz w:val="27"/>
          <w:rtl/>
          <w:lang w:bidi="ar-OM"/>
        </w:rPr>
        <w:t>ح عدم جواز التوس</w:t>
      </w:r>
      <w:r w:rsidR="000E6D3A" w:rsidRPr="00E1692D">
        <w:rPr>
          <w:rFonts w:hint="cs"/>
          <w:color w:val="000000" w:themeColor="text1"/>
          <w:sz w:val="27"/>
          <w:rtl/>
          <w:lang w:bidi="ar-OM"/>
        </w:rPr>
        <w:t>ُّ</w:t>
      </w:r>
      <w:r w:rsidRPr="00E1692D">
        <w:rPr>
          <w:color w:val="000000" w:themeColor="text1"/>
          <w:sz w:val="27"/>
          <w:rtl/>
          <w:lang w:bidi="ar-OM"/>
        </w:rPr>
        <w:t>ل بذات النبي</w:t>
      </w:r>
      <w:r w:rsidR="000E6D3A" w:rsidRPr="00E1692D">
        <w:rPr>
          <w:rFonts w:hint="cs"/>
          <w:color w:val="000000" w:themeColor="text1"/>
          <w:sz w:val="27"/>
          <w:rtl/>
          <w:lang w:bidi="ar-OM"/>
        </w:rPr>
        <w:t>ّ</w:t>
      </w:r>
      <w:r w:rsidRPr="00E1692D">
        <w:rPr>
          <w:color w:val="000000" w:themeColor="text1"/>
          <w:sz w:val="27"/>
          <w:rtl/>
          <w:lang w:bidi="ar-OM"/>
        </w:rPr>
        <w:t xml:space="preserve"> وبالصالحين، وفاقا</w:t>
      </w:r>
      <w:r w:rsidR="000E6D3A" w:rsidRPr="00E1692D">
        <w:rPr>
          <w:rFonts w:hint="cs"/>
          <w:color w:val="000000" w:themeColor="text1"/>
          <w:sz w:val="27"/>
          <w:rtl/>
          <w:lang w:bidi="ar-OM"/>
        </w:rPr>
        <w:t>ً</w:t>
      </w:r>
      <w:r w:rsidRPr="00E1692D">
        <w:rPr>
          <w:color w:val="000000" w:themeColor="text1"/>
          <w:sz w:val="27"/>
          <w:rtl/>
          <w:lang w:bidi="ar-OM"/>
        </w:rPr>
        <w:t xml:space="preserve"> لرأي ابن تيمية، ومع ذلك قال</w:t>
      </w:r>
      <w:r w:rsidR="000E6D3A"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ولكني لا أؤثم م</w:t>
      </w:r>
      <w:r w:rsidR="000E6D3A" w:rsidRPr="00E1692D">
        <w:rPr>
          <w:rFonts w:hint="cs"/>
          <w:color w:val="000000" w:themeColor="text1"/>
          <w:sz w:val="27"/>
          <w:rtl/>
          <w:lang w:bidi="ar-OM"/>
        </w:rPr>
        <w:t>َ</w:t>
      </w:r>
      <w:r w:rsidRPr="00E1692D">
        <w:rPr>
          <w:color w:val="000000" w:themeColor="text1"/>
          <w:sz w:val="27"/>
          <w:rtl/>
          <w:lang w:bidi="ar-OM"/>
        </w:rPr>
        <w:t>ن</w:t>
      </w:r>
      <w:r w:rsidR="000E6D3A" w:rsidRPr="00E1692D">
        <w:rPr>
          <w:rFonts w:hint="cs"/>
          <w:color w:val="000000" w:themeColor="text1"/>
          <w:sz w:val="27"/>
          <w:rtl/>
          <w:lang w:bidi="ar-OM"/>
        </w:rPr>
        <w:t>ْ</w:t>
      </w:r>
      <w:r w:rsidRPr="00E1692D">
        <w:rPr>
          <w:color w:val="000000" w:themeColor="text1"/>
          <w:sz w:val="27"/>
          <w:rtl/>
          <w:lang w:bidi="ar-OM"/>
        </w:rPr>
        <w:t xml:space="preserve"> أد</w:t>
      </w:r>
      <w:r w:rsidR="000E6D3A" w:rsidRPr="00E1692D">
        <w:rPr>
          <w:rFonts w:hint="cs"/>
          <w:color w:val="000000" w:themeColor="text1"/>
          <w:sz w:val="27"/>
          <w:rtl/>
          <w:lang w:bidi="ar-OM"/>
        </w:rPr>
        <w:t>ّ</w:t>
      </w:r>
      <w:r w:rsidRPr="00E1692D">
        <w:rPr>
          <w:color w:val="000000" w:themeColor="text1"/>
          <w:sz w:val="27"/>
          <w:rtl/>
          <w:lang w:bidi="ar-OM"/>
        </w:rPr>
        <w:t xml:space="preserve">اه </w:t>
      </w:r>
      <w:r w:rsidRPr="00E1692D">
        <w:rPr>
          <w:color w:val="000000" w:themeColor="text1"/>
          <w:sz w:val="27"/>
          <w:rtl/>
          <w:lang w:bidi="ar-OM"/>
        </w:rPr>
        <w:lastRenderedPageBreak/>
        <w:t>اجتهاده</w:t>
      </w:r>
      <w:r w:rsidR="001675CE" w:rsidRPr="00E1692D">
        <w:rPr>
          <w:color w:val="000000" w:themeColor="text1"/>
          <w:sz w:val="27"/>
          <w:rtl/>
          <w:lang w:bidi="ar-OM"/>
        </w:rPr>
        <w:t xml:space="preserve"> إلى </w:t>
      </w:r>
      <w:r w:rsidRPr="00E1692D">
        <w:rPr>
          <w:color w:val="000000" w:themeColor="text1"/>
          <w:sz w:val="27"/>
          <w:rtl/>
          <w:lang w:bidi="ar-OM"/>
        </w:rPr>
        <w:t>جواز التوس</w:t>
      </w:r>
      <w:r w:rsidR="000E6D3A" w:rsidRPr="00E1692D">
        <w:rPr>
          <w:rFonts w:hint="cs"/>
          <w:color w:val="000000" w:themeColor="text1"/>
          <w:sz w:val="27"/>
          <w:rtl/>
          <w:lang w:bidi="ar-OM"/>
        </w:rPr>
        <w:t>ُّ</w:t>
      </w:r>
      <w:r w:rsidRPr="00E1692D">
        <w:rPr>
          <w:color w:val="000000" w:themeColor="text1"/>
          <w:sz w:val="27"/>
          <w:rtl/>
          <w:lang w:bidi="ar-OM"/>
        </w:rPr>
        <w:t>ل..</w:t>
      </w:r>
      <w:r w:rsidR="000E6D3A" w:rsidRPr="00E1692D">
        <w:rPr>
          <w:rFonts w:hint="cs"/>
          <w:color w:val="000000" w:themeColor="text1"/>
          <w:sz w:val="27"/>
          <w:rtl/>
          <w:lang w:bidi="ar-OM"/>
        </w:rPr>
        <w:t>.</w:t>
      </w:r>
      <w:r w:rsidRPr="00E1692D">
        <w:rPr>
          <w:color w:val="000000" w:themeColor="text1"/>
          <w:sz w:val="27"/>
          <w:rtl/>
          <w:lang w:bidi="ar-OM"/>
        </w:rPr>
        <w:t xml:space="preserve"> ولا أنكر عليه</w:t>
      </w:r>
      <w:r w:rsidR="000E6D3A" w:rsidRPr="00E1692D">
        <w:rPr>
          <w:rFonts w:hint="cs"/>
          <w:color w:val="000000" w:themeColor="text1"/>
          <w:sz w:val="27"/>
          <w:rtl/>
          <w:lang w:bidi="ar-OM"/>
        </w:rPr>
        <w:t>،</w:t>
      </w:r>
      <w:r w:rsidRPr="00E1692D">
        <w:rPr>
          <w:color w:val="000000" w:themeColor="text1"/>
          <w:sz w:val="27"/>
          <w:rtl/>
          <w:lang w:bidi="ar-OM"/>
        </w:rPr>
        <w:t xml:space="preserve"> إلا</w:t>
      </w:r>
      <w:r w:rsidR="000E6D3A" w:rsidRPr="00E1692D">
        <w:rPr>
          <w:rFonts w:hint="cs"/>
          <w:color w:val="000000" w:themeColor="text1"/>
          <w:sz w:val="27"/>
          <w:rtl/>
          <w:lang w:bidi="ar-OM"/>
        </w:rPr>
        <w:t>ّ</w:t>
      </w:r>
      <w:r w:rsidRPr="00E1692D">
        <w:rPr>
          <w:color w:val="000000" w:themeColor="text1"/>
          <w:sz w:val="27"/>
          <w:rtl/>
          <w:lang w:bidi="ar-OM"/>
        </w:rPr>
        <w:t xml:space="preserve"> من باب الإرشاد</w:t>
      </w:r>
      <w:r w:rsidR="001675CE" w:rsidRPr="00E1692D">
        <w:rPr>
          <w:color w:val="000000" w:themeColor="text1"/>
          <w:sz w:val="27"/>
          <w:rtl/>
          <w:lang w:bidi="ar-OM"/>
        </w:rPr>
        <w:t xml:space="preserve"> إلى </w:t>
      </w:r>
      <w:r w:rsidRPr="00E1692D">
        <w:rPr>
          <w:color w:val="000000" w:themeColor="text1"/>
          <w:sz w:val="27"/>
          <w:rtl/>
          <w:lang w:bidi="ar-OM"/>
        </w:rPr>
        <w:t>الأرجح والأفضل</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18"/>
      </w:r>
      <w:r w:rsidRPr="00E1692D">
        <w:rPr>
          <w:rFonts w:hint="cs"/>
          <w:color w:val="000000" w:themeColor="text1"/>
          <w:sz w:val="27"/>
          <w:vertAlign w:val="superscript"/>
          <w:rtl/>
        </w:rPr>
        <w:t>)</w:t>
      </w:r>
      <w:r w:rsidRPr="00E1692D">
        <w:rPr>
          <w:rFonts w:hint="cs"/>
          <w:color w:val="000000" w:themeColor="text1"/>
          <w:sz w:val="27"/>
          <w:rtl/>
          <w:lang w:bidi="ar-OM"/>
        </w:rPr>
        <w:t>.</w:t>
      </w:r>
      <w:r w:rsidRPr="00E1692D">
        <w:rPr>
          <w:color w:val="000000" w:themeColor="text1"/>
          <w:sz w:val="27"/>
          <w:rtl/>
          <w:lang w:bidi="ar-OM"/>
        </w:rPr>
        <w:t xml:space="preserve"> </w:t>
      </w:r>
    </w:p>
    <w:p w:rsidR="00F262C9" w:rsidRPr="00E1692D" w:rsidRDefault="00F262C9" w:rsidP="000E6D3A">
      <w:pPr>
        <w:rPr>
          <w:color w:val="000000" w:themeColor="text1"/>
          <w:sz w:val="27"/>
          <w:rtl/>
          <w:lang w:bidi="ar-OM"/>
        </w:rPr>
      </w:pPr>
      <w:r w:rsidRPr="00E1692D">
        <w:rPr>
          <w:color w:val="000000" w:themeColor="text1"/>
          <w:sz w:val="27"/>
          <w:rtl/>
        </w:rPr>
        <w:t xml:space="preserve">ومع ذلك فهو يرى </w:t>
      </w:r>
      <w:r w:rsidRPr="00E1692D">
        <w:rPr>
          <w:rFonts w:hint="eastAsia"/>
          <w:color w:val="000000" w:themeColor="text1"/>
          <w:sz w:val="27"/>
          <w:rtl/>
        </w:rPr>
        <w:t>«</w:t>
      </w:r>
      <w:r w:rsidR="000E6D3A" w:rsidRPr="00E1692D">
        <w:rPr>
          <w:rFonts w:hint="cs"/>
          <w:color w:val="000000" w:themeColor="text1"/>
          <w:sz w:val="27"/>
          <w:rtl/>
        </w:rPr>
        <w:t>أ</w:t>
      </w:r>
      <w:r w:rsidRPr="00E1692D">
        <w:rPr>
          <w:color w:val="000000" w:themeColor="text1"/>
          <w:sz w:val="27"/>
          <w:rtl/>
        </w:rPr>
        <w:t>ن الغلو</w:t>
      </w:r>
      <w:r w:rsidR="000E6D3A" w:rsidRPr="00E1692D">
        <w:rPr>
          <w:rFonts w:hint="cs"/>
          <w:color w:val="000000" w:themeColor="text1"/>
          <w:sz w:val="27"/>
          <w:rtl/>
        </w:rPr>
        <w:t>ّ</w:t>
      </w:r>
      <w:r w:rsidRPr="00E1692D">
        <w:rPr>
          <w:color w:val="000000" w:themeColor="text1"/>
          <w:sz w:val="27"/>
          <w:rtl/>
        </w:rPr>
        <w:t xml:space="preserve"> في تعظيم الصالحين والقد</w:t>
      </w:r>
      <w:r w:rsidR="000E6D3A" w:rsidRPr="00E1692D">
        <w:rPr>
          <w:rFonts w:hint="cs"/>
          <w:color w:val="000000" w:themeColor="text1"/>
          <w:sz w:val="27"/>
          <w:rtl/>
        </w:rPr>
        <w:t>ّ</w:t>
      </w:r>
      <w:r w:rsidRPr="00E1692D">
        <w:rPr>
          <w:color w:val="000000" w:themeColor="text1"/>
          <w:sz w:val="27"/>
          <w:rtl/>
        </w:rPr>
        <w:t>يسين في حياتهم</w:t>
      </w:r>
      <w:r w:rsidR="000E6D3A" w:rsidRPr="00E1692D">
        <w:rPr>
          <w:rFonts w:hint="cs"/>
          <w:color w:val="000000" w:themeColor="text1"/>
          <w:sz w:val="27"/>
          <w:rtl/>
        </w:rPr>
        <w:t>،</w:t>
      </w:r>
      <w:r w:rsidRPr="00E1692D">
        <w:rPr>
          <w:color w:val="000000" w:themeColor="text1"/>
          <w:sz w:val="27"/>
          <w:rtl/>
        </w:rPr>
        <w:t xml:space="preserve"> والتبر</w:t>
      </w:r>
      <w:r w:rsidR="000E6D3A" w:rsidRPr="00E1692D">
        <w:rPr>
          <w:rFonts w:hint="cs"/>
          <w:color w:val="000000" w:themeColor="text1"/>
          <w:sz w:val="27"/>
          <w:rtl/>
        </w:rPr>
        <w:t>ّ</w:t>
      </w:r>
      <w:r w:rsidRPr="00E1692D">
        <w:rPr>
          <w:color w:val="000000" w:themeColor="text1"/>
          <w:sz w:val="27"/>
          <w:rtl/>
        </w:rPr>
        <w:t>ك بآثارهم وقبورهم بعد مماتهم</w:t>
      </w:r>
      <w:r w:rsidR="000E6D3A" w:rsidRPr="00E1692D">
        <w:rPr>
          <w:rFonts w:hint="cs"/>
          <w:color w:val="000000" w:themeColor="text1"/>
          <w:sz w:val="27"/>
          <w:rtl/>
        </w:rPr>
        <w:t>،</w:t>
      </w:r>
      <w:r w:rsidRPr="00E1692D">
        <w:rPr>
          <w:color w:val="000000" w:themeColor="text1"/>
          <w:sz w:val="27"/>
          <w:rtl/>
        </w:rPr>
        <w:t xml:space="preserve"> هما أوسع أبواب الشرك بالله</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19"/>
      </w:r>
      <w:r w:rsidRPr="00E1692D">
        <w:rPr>
          <w:rFonts w:hint="cs"/>
          <w:color w:val="000000" w:themeColor="text1"/>
          <w:sz w:val="27"/>
          <w:vertAlign w:val="superscript"/>
          <w:rtl/>
        </w:rPr>
        <w:t>)</w:t>
      </w:r>
      <w:r w:rsidRPr="00E1692D">
        <w:rPr>
          <w:rFonts w:hint="cs"/>
          <w:color w:val="000000" w:themeColor="text1"/>
          <w:sz w:val="27"/>
          <w:rtl/>
        </w:rPr>
        <w:t>.</w:t>
      </w:r>
      <w:r w:rsidRPr="00E1692D">
        <w:rPr>
          <w:color w:val="000000" w:themeColor="text1"/>
          <w:sz w:val="27"/>
          <w:rtl/>
        </w:rPr>
        <w:t xml:space="preserve"> </w:t>
      </w:r>
    </w:p>
    <w:p w:rsidR="00F262C9" w:rsidRPr="00E1692D" w:rsidRDefault="00F262C9" w:rsidP="00FF1B9A">
      <w:pPr>
        <w:rPr>
          <w:color w:val="000000" w:themeColor="text1"/>
          <w:sz w:val="27"/>
          <w:rtl/>
        </w:rPr>
      </w:pPr>
      <w:r w:rsidRPr="00E1692D">
        <w:rPr>
          <w:color w:val="000000" w:themeColor="text1"/>
          <w:sz w:val="27"/>
          <w:rtl/>
          <w:lang w:bidi="ar-OM"/>
        </w:rPr>
        <w:t>وعلى كل</w:t>
      </w:r>
      <w:r w:rsidR="000E6D3A" w:rsidRPr="00E1692D">
        <w:rPr>
          <w:rFonts w:hint="cs"/>
          <w:color w:val="000000" w:themeColor="text1"/>
          <w:sz w:val="27"/>
          <w:rtl/>
          <w:lang w:bidi="ar-OM"/>
        </w:rPr>
        <w:t>ّ</w:t>
      </w:r>
      <w:r w:rsidRPr="00E1692D">
        <w:rPr>
          <w:color w:val="000000" w:themeColor="text1"/>
          <w:sz w:val="27"/>
          <w:rtl/>
          <w:lang w:bidi="ar-OM"/>
        </w:rPr>
        <w:t xml:space="preserve"> حال فإنه لا مسو</w:t>
      </w:r>
      <w:r w:rsidR="000E6D3A" w:rsidRPr="00E1692D">
        <w:rPr>
          <w:rFonts w:hint="cs"/>
          <w:color w:val="000000" w:themeColor="text1"/>
          <w:sz w:val="27"/>
          <w:rtl/>
          <w:lang w:bidi="ar-OM"/>
        </w:rPr>
        <w:t>ِّ</w:t>
      </w:r>
      <w:r w:rsidRPr="00E1692D">
        <w:rPr>
          <w:color w:val="000000" w:themeColor="text1"/>
          <w:sz w:val="27"/>
          <w:rtl/>
          <w:lang w:bidi="ar-OM"/>
        </w:rPr>
        <w:t>غ لإطلاق أوصاف الشرك والبدعة على توس</w:t>
      </w:r>
      <w:r w:rsidR="000E6D3A" w:rsidRPr="00E1692D">
        <w:rPr>
          <w:rFonts w:hint="cs"/>
          <w:color w:val="000000" w:themeColor="text1"/>
          <w:sz w:val="27"/>
          <w:rtl/>
          <w:lang w:bidi="ar-OM"/>
        </w:rPr>
        <w:t>ُّ</w:t>
      </w:r>
      <w:r w:rsidRPr="00E1692D">
        <w:rPr>
          <w:color w:val="000000" w:themeColor="text1"/>
          <w:sz w:val="27"/>
          <w:rtl/>
          <w:lang w:bidi="ar-OM"/>
        </w:rPr>
        <w:t>لات المسلمين الشيعة والسن</w:t>
      </w:r>
      <w:r w:rsidR="000E6D3A" w:rsidRPr="00E1692D">
        <w:rPr>
          <w:rFonts w:hint="cs"/>
          <w:color w:val="000000" w:themeColor="text1"/>
          <w:sz w:val="27"/>
          <w:rtl/>
          <w:lang w:bidi="ar-OM"/>
        </w:rPr>
        <w:t>ّ</w:t>
      </w:r>
      <w:r w:rsidRPr="00E1692D">
        <w:rPr>
          <w:color w:val="000000" w:themeColor="text1"/>
          <w:sz w:val="27"/>
          <w:rtl/>
          <w:lang w:bidi="ar-OM"/>
        </w:rPr>
        <w:t>ة والصوفي</w:t>
      </w:r>
      <w:r w:rsidR="000E6D3A" w:rsidRPr="00E1692D">
        <w:rPr>
          <w:rFonts w:hint="cs"/>
          <w:color w:val="000000" w:themeColor="text1"/>
          <w:sz w:val="27"/>
          <w:rtl/>
          <w:lang w:bidi="ar-OM"/>
        </w:rPr>
        <w:t>ّ</w:t>
      </w:r>
      <w:r w:rsidRPr="00E1692D">
        <w:rPr>
          <w:color w:val="000000" w:themeColor="text1"/>
          <w:sz w:val="27"/>
          <w:rtl/>
          <w:lang w:bidi="ar-OM"/>
        </w:rPr>
        <w:t>ة بالرسول الكريم</w:t>
      </w:r>
      <w:r w:rsidR="00B64CA4" w:rsidRPr="00E1692D">
        <w:rPr>
          <w:rFonts w:ascii="Mosawi" w:hAnsi="Mosawi" w:cs="Mosawi"/>
          <w:color w:val="000000" w:themeColor="text1"/>
          <w:sz w:val="26"/>
          <w:szCs w:val="26"/>
          <w:rtl/>
        </w:rPr>
        <w:t>|</w:t>
      </w:r>
      <w:r w:rsidRPr="00E1692D">
        <w:rPr>
          <w:color w:val="000000" w:themeColor="text1"/>
          <w:sz w:val="27"/>
          <w:rtl/>
          <w:lang w:bidi="ar-OM"/>
        </w:rPr>
        <w:t xml:space="preserve"> و</w:t>
      </w:r>
      <w:r w:rsidR="000E6D3A" w:rsidRPr="00E1692D">
        <w:rPr>
          <w:color w:val="000000" w:themeColor="text1"/>
          <w:sz w:val="27"/>
          <w:rtl/>
          <w:lang w:bidi="ar-OM"/>
        </w:rPr>
        <w:t>أهل بيته</w:t>
      </w:r>
      <w:r w:rsidR="00B64CA4" w:rsidRPr="00E1692D">
        <w:rPr>
          <w:rFonts w:ascii="Mosawi" w:hAnsi="Mosawi" w:cs="Mosawi"/>
          <w:color w:val="000000" w:themeColor="text1"/>
          <w:sz w:val="26"/>
          <w:szCs w:val="26"/>
          <w:rtl/>
        </w:rPr>
        <w:t>^</w:t>
      </w:r>
      <w:r w:rsidR="000E6D3A" w:rsidRPr="00E1692D">
        <w:rPr>
          <w:rFonts w:hint="cs"/>
          <w:color w:val="000000" w:themeColor="text1"/>
          <w:sz w:val="27"/>
          <w:rtl/>
          <w:lang w:bidi="ar-OM"/>
        </w:rPr>
        <w:t>؛</w:t>
      </w:r>
      <w:r w:rsidRPr="00E1692D">
        <w:rPr>
          <w:color w:val="000000" w:themeColor="text1"/>
          <w:sz w:val="27"/>
          <w:rtl/>
          <w:lang w:bidi="ar-OM"/>
        </w:rPr>
        <w:t xml:space="preserve"> بذريعة دعائهم واستعانتهم </w:t>
      </w:r>
      <w:r w:rsidR="000E6D3A" w:rsidRPr="00E1692D">
        <w:rPr>
          <w:rFonts w:hint="cs"/>
          <w:color w:val="000000" w:themeColor="text1"/>
          <w:sz w:val="27"/>
          <w:rtl/>
          <w:lang w:bidi="ar-OM"/>
        </w:rPr>
        <w:t>ب</w:t>
      </w:r>
      <w:r w:rsidRPr="00E1692D">
        <w:rPr>
          <w:color w:val="000000" w:themeColor="text1"/>
          <w:sz w:val="27"/>
          <w:rtl/>
          <w:lang w:bidi="ar-OM"/>
        </w:rPr>
        <w:t>غير الله تعالى</w:t>
      </w:r>
      <w:r w:rsidR="000E6D3A" w:rsidRPr="00E1692D">
        <w:rPr>
          <w:rFonts w:hint="cs"/>
          <w:color w:val="000000" w:themeColor="text1"/>
          <w:sz w:val="27"/>
          <w:rtl/>
          <w:lang w:bidi="ar-OM"/>
        </w:rPr>
        <w:t>؛</w:t>
      </w:r>
      <w:r w:rsidRPr="00E1692D">
        <w:rPr>
          <w:color w:val="000000" w:themeColor="text1"/>
          <w:sz w:val="27"/>
          <w:rtl/>
          <w:lang w:bidi="ar-OM"/>
        </w:rPr>
        <w:t xml:space="preserve"> لأن ما يقوم به أولئك المؤمنون من الشيعة والسنة والصوفية عند مزارات النبي</w:t>
      </w:r>
      <w:r w:rsidR="000E6D3A" w:rsidRPr="00E1692D">
        <w:rPr>
          <w:rFonts w:hint="cs"/>
          <w:color w:val="000000" w:themeColor="text1"/>
          <w:sz w:val="27"/>
          <w:rtl/>
          <w:lang w:bidi="ar-OM"/>
        </w:rPr>
        <w:t>ّ</w:t>
      </w:r>
      <w:r w:rsidRPr="00E1692D">
        <w:rPr>
          <w:color w:val="000000" w:themeColor="text1"/>
          <w:sz w:val="27"/>
          <w:rtl/>
          <w:lang w:bidi="ar-OM"/>
        </w:rPr>
        <w:t xml:space="preserve"> وأهل بيته والأولياء الصالحين لا يعدو في جوهره وعمقه الدعاء والتوس</w:t>
      </w:r>
      <w:r w:rsidR="000E6D3A" w:rsidRPr="00E1692D">
        <w:rPr>
          <w:rFonts w:hint="cs"/>
          <w:color w:val="000000" w:themeColor="text1"/>
          <w:sz w:val="27"/>
          <w:rtl/>
          <w:lang w:bidi="ar-OM"/>
        </w:rPr>
        <w:t>ُّ</w:t>
      </w:r>
      <w:r w:rsidRPr="00E1692D">
        <w:rPr>
          <w:color w:val="000000" w:themeColor="text1"/>
          <w:sz w:val="27"/>
          <w:rtl/>
          <w:lang w:bidi="ar-OM"/>
        </w:rPr>
        <w:t>ل</w:t>
      </w:r>
      <w:r w:rsidR="001675CE" w:rsidRPr="00E1692D">
        <w:rPr>
          <w:color w:val="000000" w:themeColor="text1"/>
          <w:sz w:val="27"/>
          <w:rtl/>
          <w:lang w:bidi="ar-OM"/>
        </w:rPr>
        <w:t xml:space="preserve"> إلى </w:t>
      </w:r>
      <w:r w:rsidRPr="00E1692D">
        <w:rPr>
          <w:color w:val="000000" w:themeColor="text1"/>
          <w:sz w:val="27"/>
          <w:rtl/>
          <w:lang w:bidi="ar-OM"/>
        </w:rPr>
        <w:t>الله</w:t>
      </w:r>
      <w:r w:rsidR="000E6D3A" w:rsidRPr="00E1692D">
        <w:rPr>
          <w:rFonts w:hint="cs"/>
          <w:color w:val="000000" w:themeColor="text1"/>
          <w:sz w:val="27"/>
          <w:rtl/>
          <w:lang w:bidi="ar-OM"/>
        </w:rPr>
        <w:t>،</w:t>
      </w:r>
      <w:r w:rsidRPr="00E1692D">
        <w:rPr>
          <w:color w:val="000000" w:themeColor="text1"/>
          <w:sz w:val="27"/>
          <w:rtl/>
          <w:lang w:bidi="ar-OM"/>
        </w:rPr>
        <w:t xml:space="preserve"> بذو</w:t>
      </w:r>
      <w:r w:rsidR="00FF1B9A">
        <w:rPr>
          <w:rFonts w:hint="cs"/>
          <w:color w:val="000000" w:themeColor="text1"/>
          <w:sz w:val="27"/>
          <w:rtl/>
          <w:lang w:bidi="ar-OM"/>
        </w:rPr>
        <w:t>ا</w:t>
      </w:r>
      <w:r w:rsidRPr="00E1692D">
        <w:rPr>
          <w:color w:val="000000" w:themeColor="text1"/>
          <w:sz w:val="27"/>
          <w:rtl/>
          <w:lang w:bidi="ar-OM"/>
        </w:rPr>
        <w:t>تهم</w:t>
      </w:r>
      <w:r w:rsidR="000E6D3A" w:rsidRPr="00E1692D">
        <w:rPr>
          <w:rFonts w:hint="cs"/>
          <w:color w:val="000000" w:themeColor="text1"/>
          <w:sz w:val="27"/>
          <w:rtl/>
          <w:lang w:bidi="ar-OM"/>
        </w:rPr>
        <w:t>،</w:t>
      </w:r>
      <w:r w:rsidRPr="00E1692D">
        <w:rPr>
          <w:color w:val="000000" w:themeColor="text1"/>
          <w:sz w:val="27"/>
          <w:rtl/>
          <w:lang w:bidi="ar-OM"/>
        </w:rPr>
        <w:t xml:space="preserve"> وبما كر</w:t>
      </w:r>
      <w:r w:rsidR="000E6D3A" w:rsidRPr="00E1692D">
        <w:rPr>
          <w:rFonts w:hint="cs"/>
          <w:color w:val="000000" w:themeColor="text1"/>
          <w:sz w:val="27"/>
          <w:rtl/>
          <w:lang w:bidi="ar-OM"/>
        </w:rPr>
        <w:t>َّ</w:t>
      </w:r>
      <w:r w:rsidRPr="00E1692D">
        <w:rPr>
          <w:color w:val="000000" w:themeColor="text1"/>
          <w:sz w:val="27"/>
          <w:rtl/>
          <w:lang w:bidi="ar-OM"/>
        </w:rPr>
        <w:t xml:space="preserve">مهم الله تعالى به، </w:t>
      </w:r>
      <w:r w:rsidR="000E6D3A" w:rsidRPr="00E1692D">
        <w:rPr>
          <w:rFonts w:hint="cs"/>
          <w:color w:val="000000" w:themeColor="text1"/>
          <w:sz w:val="27"/>
          <w:rtl/>
          <w:lang w:bidi="ar-OM"/>
        </w:rPr>
        <w:t>و</w:t>
      </w:r>
      <w:r w:rsidRPr="00E1692D">
        <w:rPr>
          <w:rFonts w:hint="cs"/>
          <w:color w:val="000000" w:themeColor="text1"/>
          <w:sz w:val="27"/>
          <w:rtl/>
          <w:lang w:bidi="ar-OM"/>
        </w:rPr>
        <w:t>لا سي</w:t>
      </w:r>
      <w:r w:rsidR="000E6D3A" w:rsidRPr="00E1692D">
        <w:rPr>
          <w:rFonts w:hint="cs"/>
          <w:color w:val="000000" w:themeColor="text1"/>
          <w:sz w:val="27"/>
          <w:rtl/>
          <w:lang w:bidi="ar-OM"/>
        </w:rPr>
        <w:t>ّ</w:t>
      </w:r>
      <w:r w:rsidRPr="00E1692D">
        <w:rPr>
          <w:rFonts w:hint="cs"/>
          <w:color w:val="000000" w:themeColor="text1"/>
          <w:sz w:val="27"/>
          <w:rtl/>
          <w:lang w:bidi="ar-OM"/>
        </w:rPr>
        <w:t xml:space="preserve">ما </w:t>
      </w:r>
      <w:r w:rsidR="000E6D3A" w:rsidRPr="00E1692D">
        <w:rPr>
          <w:rFonts w:hint="cs"/>
          <w:color w:val="000000" w:themeColor="text1"/>
          <w:sz w:val="27"/>
          <w:rtl/>
          <w:lang w:bidi="ar-OM"/>
        </w:rPr>
        <w:t>أ</w:t>
      </w:r>
      <w:r w:rsidRPr="00E1692D">
        <w:rPr>
          <w:rFonts w:hint="cs"/>
          <w:color w:val="000000" w:themeColor="text1"/>
          <w:sz w:val="27"/>
          <w:rtl/>
          <w:lang w:bidi="ar-OM"/>
        </w:rPr>
        <w:t xml:space="preserve">ن </w:t>
      </w:r>
      <w:r w:rsidRPr="00E1692D">
        <w:rPr>
          <w:color w:val="000000" w:themeColor="text1"/>
          <w:sz w:val="27"/>
          <w:rtl/>
          <w:lang w:bidi="ar-OM"/>
        </w:rPr>
        <w:t>المسألة خلافية</w:t>
      </w:r>
      <w:r w:rsidR="000E6D3A" w:rsidRPr="00E1692D">
        <w:rPr>
          <w:rFonts w:hint="cs"/>
          <w:color w:val="000000" w:themeColor="text1"/>
          <w:sz w:val="27"/>
          <w:rtl/>
          <w:lang w:bidi="ar-OM"/>
        </w:rPr>
        <w:t>؛</w:t>
      </w:r>
      <w:r w:rsidRPr="00E1692D">
        <w:rPr>
          <w:color w:val="000000" w:themeColor="text1"/>
          <w:sz w:val="27"/>
          <w:rtl/>
          <w:lang w:bidi="ar-OM"/>
        </w:rPr>
        <w:t xml:space="preserve"> إذ لا إنكار في الخلاف. والواقع </w:t>
      </w:r>
      <w:r w:rsidR="000E6D3A" w:rsidRPr="00E1692D">
        <w:rPr>
          <w:rFonts w:hint="cs"/>
          <w:color w:val="000000" w:themeColor="text1"/>
          <w:sz w:val="27"/>
          <w:rtl/>
          <w:lang w:bidi="ar-OM"/>
        </w:rPr>
        <w:t>أ</w:t>
      </w:r>
      <w:r w:rsidRPr="00E1692D">
        <w:rPr>
          <w:color w:val="000000" w:themeColor="text1"/>
          <w:sz w:val="27"/>
          <w:rtl/>
          <w:lang w:bidi="ar-OM"/>
        </w:rPr>
        <w:t>ن</w:t>
      </w:r>
      <w:r w:rsidR="000E6D3A" w:rsidRPr="00E1692D">
        <w:rPr>
          <w:rFonts w:hint="cs"/>
          <w:color w:val="000000" w:themeColor="text1"/>
          <w:sz w:val="27"/>
          <w:rtl/>
          <w:lang w:bidi="ar-OM"/>
        </w:rPr>
        <w:t>ّ</w:t>
      </w:r>
      <w:r w:rsidRPr="00E1692D">
        <w:rPr>
          <w:color w:val="000000" w:themeColor="text1"/>
          <w:sz w:val="27"/>
          <w:rtl/>
          <w:lang w:bidi="ar-OM"/>
        </w:rPr>
        <w:t xml:space="preserve"> تلكم المواقف التبديعية تمث</w:t>
      </w:r>
      <w:r w:rsidR="000E6D3A" w:rsidRPr="00E1692D">
        <w:rPr>
          <w:rFonts w:hint="cs"/>
          <w:color w:val="000000" w:themeColor="text1"/>
          <w:sz w:val="27"/>
          <w:rtl/>
          <w:lang w:bidi="ar-OM"/>
        </w:rPr>
        <w:t>ِّ</w:t>
      </w:r>
      <w:r w:rsidRPr="00E1692D">
        <w:rPr>
          <w:color w:val="000000" w:themeColor="text1"/>
          <w:sz w:val="27"/>
          <w:rtl/>
          <w:lang w:bidi="ar-OM"/>
        </w:rPr>
        <w:t>ل نموذجا</w:t>
      </w:r>
      <w:r w:rsidR="000E6D3A" w:rsidRPr="00E1692D">
        <w:rPr>
          <w:rFonts w:hint="cs"/>
          <w:color w:val="000000" w:themeColor="text1"/>
          <w:sz w:val="27"/>
          <w:rtl/>
          <w:lang w:bidi="ar-OM"/>
        </w:rPr>
        <w:t>ً</w:t>
      </w:r>
      <w:r w:rsidRPr="00E1692D">
        <w:rPr>
          <w:color w:val="000000" w:themeColor="text1"/>
          <w:sz w:val="27"/>
          <w:rtl/>
          <w:lang w:bidi="ar-OM"/>
        </w:rPr>
        <w:t xml:space="preserve"> للتعس</w:t>
      </w:r>
      <w:r w:rsidR="000E6D3A" w:rsidRPr="00E1692D">
        <w:rPr>
          <w:rFonts w:hint="cs"/>
          <w:color w:val="000000" w:themeColor="text1"/>
          <w:sz w:val="27"/>
          <w:rtl/>
          <w:lang w:bidi="ar-OM"/>
        </w:rPr>
        <w:t>ُّ</w:t>
      </w:r>
      <w:r w:rsidRPr="00E1692D">
        <w:rPr>
          <w:color w:val="000000" w:themeColor="text1"/>
          <w:sz w:val="27"/>
          <w:rtl/>
          <w:lang w:bidi="ar-OM"/>
        </w:rPr>
        <w:t>ف</w:t>
      </w:r>
      <w:r w:rsidR="000E6D3A" w:rsidRPr="00E1692D">
        <w:rPr>
          <w:rFonts w:hint="cs"/>
          <w:color w:val="000000" w:themeColor="text1"/>
          <w:sz w:val="27"/>
          <w:rtl/>
          <w:lang w:bidi="ar-OM"/>
        </w:rPr>
        <w:t>،</w:t>
      </w:r>
      <w:r w:rsidRPr="00E1692D">
        <w:rPr>
          <w:color w:val="000000" w:themeColor="text1"/>
          <w:sz w:val="27"/>
          <w:rtl/>
          <w:lang w:bidi="ar-OM"/>
        </w:rPr>
        <w:t xml:space="preserve"> ومصادرة ال</w:t>
      </w:r>
      <w:r w:rsidRPr="00E1692D">
        <w:rPr>
          <w:rFonts w:hint="cs"/>
          <w:color w:val="000000" w:themeColor="text1"/>
          <w:sz w:val="27"/>
          <w:rtl/>
          <w:lang w:bidi="ar-OM"/>
        </w:rPr>
        <w:t>ا</w:t>
      </w:r>
      <w:r w:rsidRPr="00E1692D">
        <w:rPr>
          <w:color w:val="000000" w:themeColor="text1"/>
          <w:sz w:val="27"/>
          <w:rtl/>
          <w:lang w:bidi="ar-OM"/>
        </w:rPr>
        <w:t>جتهاد الآخر</w:t>
      </w:r>
      <w:r w:rsidRPr="00E1692D">
        <w:rPr>
          <w:rFonts w:hint="cs"/>
          <w:color w:val="000000" w:themeColor="text1"/>
          <w:sz w:val="27"/>
          <w:rtl/>
          <w:lang w:bidi="ar-OM"/>
        </w:rPr>
        <w:t xml:space="preserve"> </w:t>
      </w:r>
      <w:r w:rsidRPr="00E1692D">
        <w:rPr>
          <w:color w:val="000000" w:themeColor="text1"/>
          <w:sz w:val="27"/>
          <w:rtl/>
          <w:lang w:bidi="ar-OM"/>
        </w:rPr>
        <w:t>الصادر من مذاهب السن</w:t>
      </w:r>
      <w:r w:rsidR="000E6D3A" w:rsidRPr="00E1692D">
        <w:rPr>
          <w:rFonts w:hint="cs"/>
          <w:color w:val="000000" w:themeColor="text1"/>
          <w:sz w:val="27"/>
          <w:rtl/>
          <w:lang w:bidi="ar-OM"/>
        </w:rPr>
        <w:t>ّ</w:t>
      </w:r>
      <w:r w:rsidRPr="00E1692D">
        <w:rPr>
          <w:color w:val="000000" w:themeColor="text1"/>
          <w:sz w:val="27"/>
          <w:rtl/>
          <w:lang w:bidi="ar-OM"/>
        </w:rPr>
        <w:t>ة</w:t>
      </w:r>
      <w:r w:rsidRPr="00E1692D">
        <w:rPr>
          <w:rFonts w:hint="cs"/>
          <w:color w:val="000000" w:themeColor="text1"/>
          <w:sz w:val="27"/>
          <w:rtl/>
          <w:lang w:bidi="ar-OM"/>
        </w:rPr>
        <w:t xml:space="preserve"> وطرق التصو</w:t>
      </w:r>
      <w:r w:rsidR="000E6D3A" w:rsidRPr="00E1692D">
        <w:rPr>
          <w:rFonts w:hint="cs"/>
          <w:color w:val="000000" w:themeColor="text1"/>
          <w:sz w:val="27"/>
          <w:rtl/>
          <w:lang w:bidi="ar-OM"/>
        </w:rPr>
        <w:t>ّ</w:t>
      </w:r>
      <w:r w:rsidRPr="00E1692D">
        <w:rPr>
          <w:rFonts w:hint="cs"/>
          <w:color w:val="000000" w:themeColor="text1"/>
          <w:sz w:val="27"/>
          <w:rtl/>
          <w:lang w:bidi="ar-OM"/>
        </w:rPr>
        <w:t>ف</w:t>
      </w:r>
      <w:r w:rsidR="000E6D3A" w:rsidRPr="00E1692D">
        <w:rPr>
          <w:rFonts w:hint="cs"/>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فضلا</w:t>
      </w:r>
      <w:r w:rsidR="000E6D3A" w:rsidRPr="00E1692D">
        <w:rPr>
          <w:rFonts w:hint="cs"/>
          <w:color w:val="000000" w:themeColor="text1"/>
          <w:sz w:val="27"/>
          <w:rtl/>
          <w:lang w:bidi="ar-OM"/>
        </w:rPr>
        <w:t>ً</w:t>
      </w:r>
      <w:r w:rsidRPr="00E1692D">
        <w:rPr>
          <w:color w:val="000000" w:themeColor="text1"/>
          <w:sz w:val="27"/>
          <w:rtl/>
          <w:lang w:bidi="ar-OM"/>
        </w:rPr>
        <w:t xml:space="preserve"> عن اجتهادات الشيعة. </w:t>
      </w:r>
    </w:p>
    <w:p w:rsidR="00F262C9" w:rsidRPr="00E1692D" w:rsidRDefault="00F262C9" w:rsidP="008E7685">
      <w:pPr>
        <w:rPr>
          <w:color w:val="000000" w:themeColor="text1"/>
          <w:sz w:val="27"/>
          <w:rtl/>
        </w:rPr>
      </w:pPr>
      <w:r w:rsidRPr="00E1692D">
        <w:rPr>
          <w:color w:val="000000" w:themeColor="text1"/>
          <w:sz w:val="27"/>
          <w:rtl/>
          <w:lang w:bidi="ar-OM"/>
        </w:rPr>
        <w:t> </w:t>
      </w:r>
    </w:p>
    <w:p w:rsidR="00F262C9" w:rsidRPr="00E1692D" w:rsidRDefault="00F262C9" w:rsidP="008E7685">
      <w:pPr>
        <w:pStyle w:val="Heading3"/>
        <w:rPr>
          <w:color w:val="000000" w:themeColor="text1"/>
          <w:rtl/>
        </w:rPr>
      </w:pPr>
      <w:r w:rsidRPr="00E1692D">
        <w:rPr>
          <w:color w:val="000000" w:themeColor="text1"/>
          <w:rtl/>
          <w:lang w:bidi="ar-OM"/>
        </w:rPr>
        <w:t xml:space="preserve">تجديده للتحذيرات المذهبية </w:t>
      </w:r>
    </w:p>
    <w:p w:rsidR="00F262C9" w:rsidRPr="00E1692D" w:rsidRDefault="00F262C9" w:rsidP="008E25EF">
      <w:pPr>
        <w:rPr>
          <w:color w:val="000000" w:themeColor="text1"/>
          <w:sz w:val="27"/>
          <w:rtl/>
          <w:lang w:bidi="ar-OM"/>
        </w:rPr>
      </w:pPr>
      <w:r w:rsidRPr="00E1692D">
        <w:rPr>
          <w:color w:val="000000" w:themeColor="text1"/>
          <w:sz w:val="27"/>
          <w:rtl/>
          <w:lang w:bidi="ar-OM"/>
        </w:rPr>
        <w:t>إن</w:t>
      </w:r>
      <w:r w:rsidR="00EE75E1" w:rsidRPr="00E1692D">
        <w:rPr>
          <w:rFonts w:hint="cs"/>
          <w:color w:val="000000" w:themeColor="text1"/>
          <w:sz w:val="27"/>
          <w:rtl/>
          <w:lang w:bidi="ar-OM"/>
        </w:rPr>
        <w:t>ّ</w:t>
      </w:r>
      <w:r w:rsidRPr="00E1692D">
        <w:rPr>
          <w:color w:val="000000" w:themeColor="text1"/>
          <w:sz w:val="27"/>
          <w:rtl/>
          <w:lang w:bidi="ar-OM"/>
        </w:rPr>
        <w:t xml:space="preserve"> من المؤسف القول</w:t>
      </w:r>
      <w:r w:rsidR="00EE75E1" w:rsidRPr="00E1692D">
        <w:rPr>
          <w:rFonts w:hint="cs"/>
          <w:color w:val="000000" w:themeColor="text1"/>
          <w:sz w:val="27"/>
          <w:rtl/>
          <w:lang w:bidi="ar-OM"/>
        </w:rPr>
        <w:t>:</w:t>
      </w:r>
      <w:r w:rsidRPr="00E1692D">
        <w:rPr>
          <w:color w:val="000000" w:themeColor="text1"/>
          <w:sz w:val="27"/>
          <w:rtl/>
          <w:lang w:bidi="ar-OM"/>
        </w:rPr>
        <w:t xml:space="preserve"> </w:t>
      </w:r>
      <w:r w:rsidR="00EE75E1" w:rsidRPr="00E1692D">
        <w:rPr>
          <w:rFonts w:hint="cs"/>
          <w:color w:val="000000" w:themeColor="text1"/>
          <w:sz w:val="27"/>
          <w:rtl/>
          <w:lang w:bidi="ar-OM"/>
        </w:rPr>
        <w:t>إ</w:t>
      </w:r>
      <w:r w:rsidRPr="00E1692D">
        <w:rPr>
          <w:color w:val="000000" w:themeColor="text1"/>
          <w:sz w:val="27"/>
          <w:rtl/>
          <w:lang w:bidi="ar-OM"/>
        </w:rPr>
        <w:t>ن</w:t>
      </w:r>
      <w:r w:rsidR="00EE75E1" w:rsidRPr="00E1692D">
        <w:rPr>
          <w:rFonts w:hint="cs"/>
          <w:color w:val="000000" w:themeColor="text1"/>
          <w:sz w:val="27"/>
          <w:rtl/>
          <w:lang w:bidi="ar-OM"/>
        </w:rPr>
        <w:t>ّ</w:t>
      </w:r>
      <w:r w:rsidRPr="00E1692D">
        <w:rPr>
          <w:color w:val="000000" w:themeColor="text1"/>
          <w:sz w:val="27"/>
          <w:rtl/>
          <w:lang w:bidi="ar-OM"/>
        </w:rPr>
        <w:t xml:space="preserve"> الخطاب الهجومي للدكتور القرضاوي ضد</w:t>
      </w:r>
      <w:r w:rsidR="00EE75E1" w:rsidRPr="00E1692D">
        <w:rPr>
          <w:rFonts w:hint="cs"/>
          <w:color w:val="000000" w:themeColor="text1"/>
          <w:sz w:val="27"/>
          <w:rtl/>
          <w:lang w:bidi="ar-OM"/>
        </w:rPr>
        <w:t>ّ</w:t>
      </w:r>
      <w:r w:rsidRPr="00E1692D">
        <w:rPr>
          <w:color w:val="000000" w:themeColor="text1"/>
          <w:sz w:val="27"/>
          <w:rtl/>
          <w:lang w:bidi="ar-OM"/>
        </w:rPr>
        <w:t xml:space="preserve"> المسلمين الإمامية لم يتوق</w:t>
      </w:r>
      <w:r w:rsidR="00EE75E1" w:rsidRPr="00E1692D">
        <w:rPr>
          <w:rFonts w:hint="cs"/>
          <w:color w:val="000000" w:themeColor="text1"/>
          <w:sz w:val="27"/>
          <w:rtl/>
          <w:lang w:bidi="ar-OM"/>
        </w:rPr>
        <w:t>َّ</w:t>
      </w:r>
      <w:r w:rsidRPr="00E1692D">
        <w:rPr>
          <w:color w:val="000000" w:themeColor="text1"/>
          <w:sz w:val="27"/>
          <w:rtl/>
          <w:lang w:bidi="ar-OM"/>
        </w:rPr>
        <w:t>ف. فما أن تسكن فورة</w:t>
      </w:r>
      <w:r w:rsidR="00EE75E1" w:rsidRPr="00E1692D">
        <w:rPr>
          <w:rFonts w:hint="cs"/>
          <w:color w:val="000000" w:themeColor="text1"/>
          <w:sz w:val="27"/>
          <w:rtl/>
          <w:lang w:bidi="ar-OM"/>
        </w:rPr>
        <w:t>،</w:t>
      </w:r>
      <w:r w:rsidRPr="00E1692D">
        <w:rPr>
          <w:color w:val="000000" w:themeColor="text1"/>
          <w:sz w:val="27"/>
          <w:rtl/>
          <w:lang w:bidi="ar-OM"/>
        </w:rPr>
        <w:t xml:space="preserve"> ويتنفس الناس الصعداء، حت</w:t>
      </w:r>
      <w:r w:rsidR="00EE75E1" w:rsidRPr="00E1692D">
        <w:rPr>
          <w:rFonts w:hint="cs"/>
          <w:color w:val="000000" w:themeColor="text1"/>
          <w:sz w:val="27"/>
          <w:rtl/>
          <w:lang w:bidi="ar-OM"/>
        </w:rPr>
        <w:t>ّ</w:t>
      </w:r>
      <w:r w:rsidRPr="00E1692D">
        <w:rPr>
          <w:color w:val="000000" w:themeColor="text1"/>
          <w:sz w:val="27"/>
          <w:rtl/>
          <w:lang w:bidi="ar-OM"/>
        </w:rPr>
        <w:t>ى تثور أخرى</w:t>
      </w:r>
      <w:r w:rsidR="00EE75E1" w:rsidRPr="00E1692D">
        <w:rPr>
          <w:rFonts w:hint="cs"/>
          <w:color w:val="000000" w:themeColor="text1"/>
          <w:sz w:val="27"/>
          <w:rtl/>
          <w:lang w:bidi="ar-OM"/>
        </w:rPr>
        <w:t>.</w:t>
      </w:r>
      <w:r w:rsidRPr="00E1692D">
        <w:rPr>
          <w:color w:val="000000" w:themeColor="text1"/>
          <w:sz w:val="27"/>
          <w:rtl/>
          <w:lang w:bidi="ar-OM"/>
        </w:rPr>
        <w:t xml:space="preserve"> ومر</w:t>
      </w:r>
      <w:r w:rsidR="00EE75E1" w:rsidRPr="00E1692D">
        <w:rPr>
          <w:rFonts w:hint="cs"/>
          <w:color w:val="000000" w:themeColor="text1"/>
          <w:sz w:val="27"/>
          <w:rtl/>
          <w:lang w:bidi="ar-OM"/>
        </w:rPr>
        <w:t>ّة</w:t>
      </w:r>
      <w:r w:rsidRPr="00E1692D">
        <w:rPr>
          <w:color w:val="000000" w:themeColor="text1"/>
          <w:sz w:val="27"/>
          <w:rtl/>
          <w:lang w:bidi="ar-OM"/>
        </w:rPr>
        <w:t xml:space="preserve"> أخرى لم يشأ الدكتور القرضاوي تفويت الفرصة أثناء تواجده في القاهرة لحضور المؤتمر الثالث عشر لمجمع البحوث الإسلامية </w:t>
      </w:r>
      <w:r w:rsidR="008E25EF" w:rsidRPr="00E1692D">
        <w:rPr>
          <w:rFonts w:hint="cs"/>
          <w:color w:val="000000" w:themeColor="text1"/>
          <w:sz w:val="27"/>
          <w:rtl/>
          <w:lang w:bidi="ar-OM"/>
        </w:rPr>
        <w:t xml:space="preserve">في </w:t>
      </w:r>
      <w:r w:rsidRPr="00E1692D">
        <w:rPr>
          <w:color w:val="000000" w:themeColor="text1"/>
          <w:sz w:val="27"/>
          <w:rtl/>
          <w:lang w:bidi="ar-OM"/>
        </w:rPr>
        <w:t>الأزهر</w:t>
      </w:r>
      <w:r w:rsidRPr="00E1692D">
        <w:rPr>
          <w:rFonts w:hint="cs"/>
          <w:color w:val="000000" w:themeColor="text1"/>
          <w:sz w:val="27"/>
          <w:rtl/>
          <w:lang w:bidi="ar-OM"/>
        </w:rPr>
        <w:t xml:space="preserve"> </w:t>
      </w:r>
      <w:r w:rsidRPr="00E1692D">
        <w:rPr>
          <w:color w:val="000000" w:themeColor="text1"/>
          <w:sz w:val="27"/>
          <w:rtl/>
          <w:lang w:bidi="ar-OM"/>
        </w:rPr>
        <w:t>الشريف ـ الذي اختتم أعماله بتاريخ 11/3/ 2009</w:t>
      </w:r>
      <w:r w:rsidR="008E25EF" w:rsidRPr="00E1692D">
        <w:rPr>
          <w:rFonts w:hint="cs"/>
          <w:color w:val="000000" w:themeColor="text1"/>
          <w:sz w:val="27"/>
          <w:rtl/>
          <w:lang w:bidi="ar-OM"/>
        </w:rPr>
        <w:t>م</w:t>
      </w:r>
      <w:r w:rsidR="008E25EF" w:rsidRPr="00E1692D">
        <w:rPr>
          <w:color w:val="000000" w:themeColor="text1"/>
          <w:sz w:val="27"/>
          <w:rtl/>
          <w:lang w:bidi="ar-OM"/>
        </w:rPr>
        <w:t xml:space="preserve"> </w:t>
      </w:r>
      <w:r w:rsidR="008E25EF" w:rsidRPr="00E1692D">
        <w:rPr>
          <w:rFonts w:hint="cs"/>
          <w:color w:val="000000" w:themeColor="text1"/>
          <w:sz w:val="27"/>
          <w:rtl/>
          <w:lang w:bidi="ar-OM"/>
        </w:rPr>
        <w:t xml:space="preserve">في </w:t>
      </w:r>
      <w:r w:rsidRPr="00E1692D">
        <w:rPr>
          <w:color w:val="000000" w:themeColor="text1"/>
          <w:sz w:val="27"/>
          <w:rtl/>
          <w:lang w:bidi="ar-OM"/>
        </w:rPr>
        <w:t>القاهرة ـ</w:t>
      </w:r>
      <w:r w:rsidR="008E25EF" w:rsidRPr="00E1692D">
        <w:rPr>
          <w:rFonts w:hint="cs"/>
          <w:color w:val="000000" w:themeColor="text1"/>
          <w:sz w:val="27"/>
          <w:rtl/>
          <w:lang w:bidi="ar-OM"/>
        </w:rPr>
        <w:t>.</w:t>
      </w:r>
      <w:r w:rsidRPr="00E1692D">
        <w:rPr>
          <w:color w:val="000000" w:themeColor="text1"/>
          <w:sz w:val="27"/>
          <w:rtl/>
          <w:lang w:bidi="ar-OM"/>
        </w:rPr>
        <w:t xml:space="preserve"> وعلى هامش المؤتمر كر</w:t>
      </w:r>
      <w:r w:rsidR="008E25EF" w:rsidRPr="00E1692D">
        <w:rPr>
          <w:rFonts w:hint="cs"/>
          <w:color w:val="000000" w:themeColor="text1"/>
          <w:sz w:val="27"/>
          <w:rtl/>
          <w:lang w:bidi="ar-OM"/>
        </w:rPr>
        <w:t>َّ</w:t>
      </w:r>
      <w:r w:rsidRPr="00E1692D">
        <w:rPr>
          <w:color w:val="000000" w:themeColor="text1"/>
          <w:sz w:val="27"/>
          <w:rtl/>
          <w:lang w:bidi="ar-OM"/>
        </w:rPr>
        <w:t>ر القرضاوي دق</w:t>
      </w:r>
      <w:r w:rsidR="008E25EF" w:rsidRPr="00E1692D">
        <w:rPr>
          <w:rFonts w:hint="cs"/>
          <w:color w:val="000000" w:themeColor="text1"/>
          <w:sz w:val="27"/>
          <w:rtl/>
          <w:lang w:bidi="ar-OM"/>
        </w:rPr>
        <w:t>ّ</w:t>
      </w:r>
      <w:r w:rsidRPr="00E1692D">
        <w:rPr>
          <w:color w:val="000000" w:themeColor="text1"/>
          <w:sz w:val="27"/>
          <w:rtl/>
          <w:lang w:bidi="ar-OM"/>
        </w:rPr>
        <w:t xml:space="preserve"> ناقوس الخطر</w:t>
      </w:r>
      <w:r w:rsidR="008E25EF" w:rsidRPr="00E1692D">
        <w:rPr>
          <w:rFonts w:hint="cs"/>
          <w:color w:val="000000" w:themeColor="text1"/>
          <w:sz w:val="27"/>
          <w:rtl/>
          <w:lang w:bidi="ar-OM"/>
        </w:rPr>
        <w:t xml:space="preserve">، </w:t>
      </w:r>
      <w:r w:rsidRPr="00E1692D">
        <w:rPr>
          <w:color w:val="000000" w:themeColor="text1"/>
          <w:sz w:val="27"/>
          <w:rtl/>
          <w:lang w:bidi="ar-OM"/>
        </w:rPr>
        <w:t>محذ</w:t>
      </w:r>
      <w:r w:rsidR="008E25EF" w:rsidRPr="00E1692D">
        <w:rPr>
          <w:rFonts w:hint="cs"/>
          <w:color w:val="000000" w:themeColor="text1"/>
          <w:sz w:val="27"/>
          <w:rtl/>
          <w:lang w:bidi="ar-OM"/>
        </w:rPr>
        <w:t>ِّ</w:t>
      </w:r>
      <w:r w:rsidRPr="00E1692D">
        <w:rPr>
          <w:color w:val="000000" w:themeColor="text1"/>
          <w:sz w:val="27"/>
          <w:rtl/>
          <w:lang w:bidi="ar-OM"/>
        </w:rPr>
        <w:t>را</w:t>
      </w:r>
      <w:r w:rsidR="008E25EF" w:rsidRPr="00E1692D">
        <w:rPr>
          <w:rFonts w:hint="cs"/>
          <w:color w:val="000000" w:themeColor="text1"/>
          <w:sz w:val="27"/>
          <w:rtl/>
          <w:lang w:bidi="ar-OM"/>
        </w:rPr>
        <w:t>ً</w:t>
      </w:r>
      <w:r w:rsidRPr="00E1692D">
        <w:rPr>
          <w:color w:val="000000" w:themeColor="text1"/>
          <w:sz w:val="27"/>
          <w:rtl/>
          <w:lang w:bidi="ar-OM"/>
        </w:rPr>
        <w:t xml:space="preserve"> بشد</w:t>
      </w:r>
      <w:r w:rsidR="008E25EF" w:rsidRPr="00E1692D">
        <w:rPr>
          <w:rFonts w:hint="cs"/>
          <w:color w:val="000000" w:themeColor="text1"/>
          <w:sz w:val="27"/>
          <w:rtl/>
          <w:lang w:bidi="ar-OM"/>
        </w:rPr>
        <w:t>ّ</w:t>
      </w:r>
      <w:r w:rsidRPr="00E1692D">
        <w:rPr>
          <w:color w:val="000000" w:themeColor="text1"/>
          <w:sz w:val="27"/>
          <w:rtl/>
          <w:lang w:bidi="ar-OM"/>
        </w:rPr>
        <w:t>ة من التمد</w:t>
      </w:r>
      <w:r w:rsidR="008E25EF" w:rsidRPr="00E1692D">
        <w:rPr>
          <w:rFonts w:hint="cs"/>
          <w:color w:val="000000" w:themeColor="text1"/>
          <w:sz w:val="27"/>
          <w:rtl/>
          <w:lang w:bidi="ar-OM"/>
        </w:rPr>
        <w:t>ُّ</w:t>
      </w:r>
      <w:r w:rsidRPr="00E1692D">
        <w:rPr>
          <w:color w:val="000000" w:themeColor="text1"/>
          <w:sz w:val="27"/>
          <w:rtl/>
          <w:lang w:bidi="ar-OM"/>
        </w:rPr>
        <w:t>د الشيعي في المجتمعات السن</w:t>
      </w:r>
      <w:r w:rsidR="008E25EF" w:rsidRPr="00E1692D">
        <w:rPr>
          <w:rFonts w:hint="cs"/>
          <w:color w:val="000000" w:themeColor="text1"/>
          <w:sz w:val="27"/>
          <w:rtl/>
          <w:lang w:bidi="ar-OM"/>
        </w:rPr>
        <w:t>ّ</w:t>
      </w:r>
      <w:r w:rsidRPr="00E1692D">
        <w:rPr>
          <w:color w:val="000000" w:themeColor="text1"/>
          <w:sz w:val="27"/>
          <w:rtl/>
          <w:lang w:bidi="ar-OM"/>
        </w:rPr>
        <w:t>ية</w:t>
      </w:r>
      <w:r w:rsidR="008E25EF" w:rsidRPr="00E1692D">
        <w:rPr>
          <w:rFonts w:hint="cs"/>
          <w:color w:val="000000" w:themeColor="text1"/>
          <w:sz w:val="27"/>
          <w:rtl/>
          <w:lang w:bidi="ar-OM"/>
        </w:rPr>
        <w:t>،</w:t>
      </w:r>
      <w:r w:rsidRPr="00E1692D">
        <w:rPr>
          <w:color w:val="000000" w:themeColor="text1"/>
          <w:sz w:val="27"/>
          <w:rtl/>
          <w:lang w:bidi="ar-OM"/>
        </w:rPr>
        <w:t xml:space="preserve"> معتبرا</w:t>
      </w:r>
      <w:r w:rsidR="008E25EF" w:rsidRPr="00E1692D">
        <w:rPr>
          <w:rFonts w:hint="cs"/>
          <w:color w:val="000000" w:themeColor="text1"/>
          <w:sz w:val="27"/>
          <w:rtl/>
          <w:lang w:bidi="ar-OM"/>
        </w:rPr>
        <w:t>ً</w:t>
      </w:r>
      <w:r w:rsidRPr="00E1692D">
        <w:rPr>
          <w:color w:val="000000" w:themeColor="text1"/>
          <w:sz w:val="27"/>
          <w:rtl/>
          <w:lang w:bidi="ar-OM"/>
        </w:rPr>
        <w:t xml:space="preserve"> </w:t>
      </w:r>
      <w:r w:rsidR="008E25EF" w:rsidRPr="00E1692D">
        <w:rPr>
          <w:rFonts w:hint="cs"/>
          <w:color w:val="000000" w:themeColor="text1"/>
          <w:sz w:val="27"/>
          <w:rtl/>
          <w:lang w:bidi="ar-OM"/>
        </w:rPr>
        <w:t>أ</w:t>
      </w:r>
      <w:r w:rsidRPr="00E1692D">
        <w:rPr>
          <w:color w:val="000000" w:themeColor="text1"/>
          <w:sz w:val="27"/>
          <w:rtl/>
          <w:lang w:bidi="ar-OM"/>
        </w:rPr>
        <w:t>نه خطر محدق بهوية البلدان السن</w:t>
      </w:r>
      <w:r w:rsidR="008E25EF" w:rsidRPr="00E1692D">
        <w:rPr>
          <w:rFonts w:hint="cs"/>
          <w:color w:val="000000" w:themeColor="text1"/>
          <w:sz w:val="27"/>
          <w:rtl/>
          <w:lang w:bidi="ar-OM"/>
        </w:rPr>
        <w:t>ّ</w:t>
      </w:r>
      <w:r w:rsidRPr="00E1692D">
        <w:rPr>
          <w:color w:val="000000" w:themeColor="text1"/>
          <w:sz w:val="27"/>
          <w:rtl/>
          <w:lang w:bidi="ar-OM"/>
        </w:rPr>
        <w:t>ية، حسبما أوردت جريدة الرأي الكويتية</w:t>
      </w:r>
      <w:r w:rsidR="008E25EF" w:rsidRPr="00E1692D">
        <w:rPr>
          <w:rFonts w:hint="cs"/>
          <w:color w:val="000000" w:themeColor="text1"/>
          <w:sz w:val="27"/>
          <w:rtl/>
          <w:lang w:bidi="ar-OM"/>
        </w:rPr>
        <w:t>،</w:t>
      </w:r>
      <w:r w:rsidRPr="00E1692D">
        <w:rPr>
          <w:color w:val="000000" w:themeColor="text1"/>
          <w:sz w:val="27"/>
          <w:rtl/>
          <w:lang w:bidi="ar-OM"/>
        </w:rPr>
        <w:t xml:space="preserve"> بتاريخ 12/3/2009</w:t>
      </w:r>
      <w:r w:rsidR="008E25EF" w:rsidRPr="00E1692D">
        <w:rPr>
          <w:rFonts w:hint="cs"/>
          <w:color w:val="000000" w:themeColor="text1"/>
          <w:sz w:val="27"/>
          <w:rtl/>
          <w:lang w:bidi="ar-OM"/>
        </w:rPr>
        <w:t>م</w:t>
      </w:r>
      <w:r w:rsidRPr="00E1692D">
        <w:rPr>
          <w:rFonts w:hint="cs"/>
          <w:color w:val="000000" w:themeColor="text1"/>
          <w:sz w:val="27"/>
          <w:vertAlign w:val="superscript"/>
          <w:rtl/>
        </w:rPr>
        <w:t>(</w:t>
      </w:r>
      <w:r w:rsidRPr="00E1692D">
        <w:rPr>
          <w:rStyle w:val="EndnoteReference"/>
          <w:color w:val="000000" w:themeColor="text1"/>
          <w:sz w:val="27"/>
          <w:rtl/>
        </w:rPr>
        <w:endnoteReference w:id="920"/>
      </w:r>
      <w:r w:rsidRPr="00E1692D">
        <w:rPr>
          <w:rFonts w:hint="cs"/>
          <w:color w:val="000000" w:themeColor="text1"/>
          <w:sz w:val="27"/>
          <w:vertAlign w:val="superscript"/>
          <w:rtl/>
        </w:rPr>
        <w:t>)</w:t>
      </w:r>
      <w:r w:rsidRPr="00E1692D">
        <w:rPr>
          <w:rFonts w:hint="cs"/>
          <w:color w:val="000000" w:themeColor="text1"/>
          <w:sz w:val="27"/>
          <w:rtl/>
          <w:lang w:bidi="ar-OM"/>
        </w:rPr>
        <w:t>.</w:t>
      </w:r>
      <w:r w:rsidRPr="00E1692D">
        <w:rPr>
          <w:color w:val="000000" w:themeColor="text1"/>
          <w:sz w:val="27"/>
          <w:rtl/>
          <w:lang w:bidi="ar-OM"/>
        </w:rPr>
        <w:t xml:space="preserve"> </w:t>
      </w:r>
    </w:p>
    <w:p w:rsidR="00F262C9" w:rsidRPr="00E1692D" w:rsidRDefault="008E25EF" w:rsidP="008E25EF">
      <w:pPr>
        <w:rPr>
          <w:color w:val="000000" w:themeColor="text1"/>
          <w:sz w:val="27"/>
          <w:rtl/>
        </w:rPr>
      </w:pPr>
      <w:r w:rsidRPr="00E1692D">
        <w:rPr>
          <w:color w:val="000000" w:themeColor="text1"/>
          <w:sz w:val="27"/>
          <w:rtl/>
          <w:lang w:bidi="ar-OM"/>
        </w:rPr>
        <w:t>و</w:t>
      </w:r>
      <w:r w:rsidR="00F262C9" w:rsidRPr="00E1692D">
        <w:rPr>
          <w:color w:val="000000" w:themeColor="text1"/>
          <w:sz w:val="27"/>
          <w:rtl/>
          <w:lang w:bidi="ar-OM"/>
        </w:rPr>
        <w:t>الغريب في الأمر أن</w:t>
      </w:r>
      <w:r w:rsidRPr="00E1692D">
        <w:rPr>
          <w:rFonts w:hint="cs"/>
          <w:color w:val="000000" w:themeColor="text1"/>
          <w:sz w:val="27"/>
          <w:rtl/>
          <w:lang w:bidi="ar-OM"/>
        </w:rPr>
        <w:t>ّ</w:t>
      </w:r>
      <w:r w:rsidR="00F262C9" w:rsidRPr="00E1692D">
        <w:rPr>
          <w:color w:val="000000" w:themeColor="text1"/>
          <w:sz w:val="27"/>
          <w:rtl/>
          <w:lang w:bidi="ar-OM"/>
        </w:rPr>
        <w:t xml:space="preserve"> تصريحات الشيخ القرضاوي المثيرة تتصادف مع توقيتات في غاية الحراجة من الناحية السياسية</w:t>
      </w:r>
      <w:r w:rsidRPr="00E1692D">
        <w:rPr>
          <w:rFonts w:hint="cs"/>
          <w:color w:val="000000" w:themeColor="text1"/>
          <w:sz w:val="27"/>
          <w:rtl/>
          <w:lang w:bidi="ar-OM"/>
        </w:rPr>
        <w:t>؛</w:t>
      </w:r>
      <w:r w:rsidR="00F262C9" w:rsidRPr="00E1692D">
        <w:rPr>
          <w:color w:val="000000" w:themeColor="text1"/>
          <w:sz w:val="27"/>
          <w:rtl/>
          <w:lang w:bidi="ar-OM"/>
        </w:rPr>
        <w:t xml:space="preserve"> حيث جاءت هذه المرة متزامنة مع أجواء التوتر الإعلامي في قضية تقديم المقاومة الإسلامية الدعم اللوجستي للفلسطينيين أثناء حرب غز</w:t>
      </w:r>
      <w:r w:rsidRPr="00E1692D">
        <w:rPr>
          <w:rFonts w:hint="cs"/>
          <w:color w:val="000000" w:themeColor="text1"/>
          <w:sz w:val="27"/>
          <w:rtl/>
          <w:lang w:bidi="ar-OM"/>
        </w:rPr>
        <w:t>ّ</w:t>
      </w:r>
      <w:r w:rsidR="00F262C9" w:rsidRPr="00E1692D">
        <w:rPr>
          <w:color w:val="000000" w:themeColor="text1"/>
          <w:sz w:val="27"/>
          <w:rtl/>
          <w:lang w:bidi="ar-OM"/>
        </w:rPr>
        <w:t>ة. ومن ال</w:t>
      </w:r>
      <w:r w:rsidRPr="00E1692D">
        <w:rPr>
          <w:rFonts w:hint="cs"/>
          <w:color w:val="000000" w:themeColor="text1"/>
          <w:sz w:val="27"/>
          <w:rtl/>
          <w:lang w:bidi="ar-OM"/>
        </w:rPr>
        <w:t>مؤ</w:t>
      </w:r>
      <w:r w:rsidR="00F262C9" w:rsidRPr="00E1692D">
        <w:rPr>
          <w:color w:val="000000" w:themeColor="text1"/>
          <w:sz w:val="27"/>
          <w:rtl/>
          <w:lang w:bidi="ar-OM"/>
        </w:rPr>
        <w:t>سف أن تأتي تصريحاته منسجمة مع توج</w:t>
      </w:r>
      <w:r w:rsidRPr="00E1692D">
        <w:rPr>
          <w:rFonts w:hint="cs"/>
          <w:color w:val="000000" w:themeColor="text1"/>
          <w:sz w:val="27"/>
          <w:rtl/>
          <w:lang w:bidi="ar-OM"/>
        </w:rPr>
        <w:t>ُّ</w:t>
      </w:r>
      <w:r w:rsidR="00F262C9" w:rsidRPr="00E1692D">
        <w:rPr>
          <w:color w:val="000000" w:themeColor="text1"/>
          <w:sz w:val="27"/>
          <w:rtl/>
          <w:lang w:bidi="ar-OM"/>
        </w:rPr>
        <w:t xml:space="preserve">هات ما يعرف بمعسكر </w:t>
      </w:r>
      <w:r w:rsidR="00F262C9" w:rsidRPr="00E1692D">
        <w:rPr>
          <w:color w:val="000000" w:themeColor="text1"/>
          <w:sz w:val="27"/>
          <w:rtl/>
          <w:lang w:bidi="ar-OM"/>
        </w:rPr>
        <w:lastRenderedPageBreak/>
        <w:t>ال</w:t>
      </w:r>
      <w:r w:rsidR="00F262C9" w:rsidRPr="00E1692D">
        <w:rPr>
          <w:rFonts w:hint="cs"/>
          <w:color w:val="000000" w:themeColor="text1"/>
          <w:sz w:val="27"/>
          <w:rtl/>
          <w:lang w:bidi="ar-OM"/>
        </w:rPr>
        <w:t>ا</w:t>
      </w:r>
      <w:r w:rsidR="00F262C9" w:rsidRPr="00E1692D">
        <w:rPr>
          <w:color w:val="000000" w:themeColor="text1"/>
          <w:sz w:val="27"/>
          <w:rtl/>
          <w:lang w:bidi="ar-OM"/>
        </w:rPr>
        <w:t xml:space="preserve">عتدال، على الرغم من مواقفه المشهودة الداعمة للمقاومة والممانعة. </w:t>
      </w:r>
    </w:p>
    <w:p w:rsidR="00F262C9" w:rsidRPr="00E1692D" w:rsidRDefault="00F262C9" w:rsidP="008E7685">
      <w:pPr>
        <w:rPr>
          <w:color w:val="000000" w:themeColor="text1"/>
          <w:sz w:val="27"/>
          <w:rtl/>
        </w:rPr>
      </w:pPr>
      <w:r w:rsidRPr="00E1692D">
        <w:rPr>
          <w:color w:val="000000" w:themeColor="text1"/>
          <w:sz w:val="27"/>
          <w:rtl/>
          <w:lang w:bidi="ar-OM"/>
        </w:rPr>
        <w:t> </w:t>
      </w:r>
    </w:p>
    <w:p w:rsidR="00F262C9" w:rsidRPr="00E1692D" w:rsidRDefault="00F262C9" w:rsidP="008E7685">
      <w:pPr>
        <w:pStyle w:val="Heading3"/>
        <w:rPr>
          <w:color w:val="000000" w:themeColor="text1"/>
          <w:rtl/>
        </w:rPr>
      </w:pPr>
      <w:r w:rsidRPr="00E1692D">
        <w:rPr>
          <w:color w:val="000000" w:themeColor="text1"/>
          <w:rtl/>
          <w:lang w:bidi="ar-OM"/>
        </w:rPr>
        <w:t xml:space="preserve">إنكار الفتوى التاريخية للشيخ شلتوت حول المذهب الشيعي </w:t>
      </w:r>
    </w:p>
    <w:p w:rsidR="00F262C9" w:rsidRPr="00E1692D" w:rsidRDefault="00F262C9" w:rsidP="008E25EF">
      <w:pPr>
        <w:rPr>
          <w:color w:val="000000" w:themeColor="text1"/>
          <w:sz w:val="27"/>
          <w:rtl/>
        </w:rPr>
      </w:pPr>
      <w:r w:rsidRPr="00E1692D">
        <w:rPr>
          <w:color w:val="000000" w:themeColor="text1"/>
          <w:sz w:val="27"/>
          <w:rtl/>
          <w:lang w:bidi="ar-OM"/>
        </w:rPr>
        <w:t>في سابقة تاريخية من العيار الثقيل فاجأ الدكتور القرضاوي المهتم</w:t>
      </w:r>
      <w:r w:rsidR="008E25EF" w:rsidRPr="00E1692D">
        <w:rPr>
          <w:rFonts w:hint="cs"/>
          <w:color w:val="000000" w:themeColor="text1"/>
          <w:sz w:val="27"/>
          <w:rtl/>
          <w:lang w:bidi="ar-OM"/>
        </w:rPr>
        <w:t>ّ</w:t>
      </w:r>
      <w:r w:rsidRPr="00E1692D">
        <w:rPr>
          <w:color w:val="000000" w:themeColor="text1"/>
          <w:sz w:val="27"/>
          <w:rtl/>
          <w:lang w:bidi="ar-OM"/>
        </w:rPr>
        <w:t>ين بشؤون العرب والمسلمين</w:t>
      </w:r>
      <w:r w:rsidR="008E25EF" w:rsidRPr="00E1692D">
        <w:rPr>
          <w:rFonts w:hint="cs"/>
          <w:color w:val="000000" w:themeColor="text1"/>
          <w:sz w:val="27"/>
          <w:rtl/>
          <w:lang w:bidi="ar-OM"/>
        </w:rPr>
        <w:t>،</w:t>
      </w:r>
      <w:r w:rsidRPr="00E1692D">
        <w:rPr>
          <w:color w:val="000000" w:themeColor="text1"/>
          <w:sz w:val="27"/>
          <w:rtl/>
          <w:lang w:bidi="ar-OM"/>
        </w:rPr>
        <w:t xml:space="preserve"> والمتابعين لقضايا الحوار الإسلامي الإسلامي وعلاقات المذاهب الإسلامية، فاجأ رئيس </w:t>
      </w:r>
      <w:r w:rsidR="008E25EF" w:rsidRPr="00E1692D">
        <w:rPr>
          <w:rFonts w:hint="cs"/>
          <w:color w:val="000000" w:themeColor="text1"/>
          <w:sz w:val="27"/>
          <w:rtl/>
          <w:lang w:bidi="ar-OM"/>
        </w:rPr>
        <w:t>ا</w:t>
      </w:r>
      <w:r w:rsidRPr="00E1692D">
        <w:rPr>
          <w:color w:val="000000" w:themeColor="text1"/>
          <w:sz w:val="27"/>
          <w:rtl/>
          <w:lang w:bidi="ar-OM"/>
        </w:rPr>
        <w:t>ت</w:t>
      </w:r>
      <w:r w:rsidR="008E25EF" w:rsidRPr="00E1692D">
        <w:rPr>
          <w:rFonts w:hint="cs"/>
          <w:color w:val="000000" w:themeColor="text1"/>
          <w:sz w:val="27"/>
          <w:rtl/>
          <w:lang w:bidi="ar-OM"/>
        </w:rPr>
        <w:t>ّ</w:t>
      </w:r>
      <w:r w:rsidRPr="00E1692D">
        <w:rPr>
          <w:color w:val="000000" w:themeColor="text1"/>
          <w:sz w:val="27"/>
          <w:rtl/>
          <w:lang w:bidi="ar-OM"/>
        </w:rPr>
        <w:t>حاد علماء المسلمين الجميع بإنكاره على الملأ</w:t>
      </w:r>
      <w:r w:rsidR="008E25EF" w:rsidRPr="00E1692D">
        <w:rPr>
          <w:rFonts w:hint="cs"/>
          <w:color w:val="000000" w:themeColor="text1"/>
          <w:sz w:val="27"/>
          <w:rtl/>
          <w:lang w:bidi="ar-OM"/>
        </w:rPr>
        <w:t>،</w:t>
      </w:r>
      <w:r w:rsidRPr="00E1692D">
        <w:rPr>
          <w:color w:val="000000" w:themeColor="text1"/>
          <w:sz w:val="27"/>
          <w:rtl/>
          <w:lang w:bidi="ar-OM"/>
        </w:rPr>
        <w:t xml:space="preserve"> وأمام وسائل الإعلام</w:t>
      </w:r>
      <w:r w:rsidRPr="00E1692D">
        <w:rPr>
          <w:rFonts w:hint="cs"/>
          <w:color w:val="000000" w:themeColor="text1"/>
          <w:sz w:val="27"/>
          <w:rtl/>
          <w:lang w:bidi="ar-OM"/>
        </w:rPr>
        <w:t xml:space="preserve">، </w:t>
      </w:r>
      <w:r w:rsidRPr="00E1692D">
        <w:rPr>
          <w:color w:val="000000" w:themeColor="text1"/>
          <w:sz w:val="27"/>
          <w:rtl/>
          <w:lang w:bidi="ar-OM"/>
        </w:rPr>
        <w:t>الفتوى التاريخي</w:t>
      </w:r>
      <w:r w:rsidR="008E25EF" w:rsidRPr="00E1692D">
        <w:rPr>
          <w:rFonts w:hint="cs"/>
          <w:color w:val="000000" w:themeColor="text1"/>
          <w:sz w:val="27"/>
          <w:rtl/>
          <w:lang w:bidi="ar-OM"/>
        </w:rPr>
        <w:t>ّ</w:t>
      </w:r>
      <w:r w:rsidRPr="00E1692D">
        <w:rPr>
          <w:color w:val="000000" w:themeColor="text1"/>
          <w:sz w:val="27"/>
          <w:rtl/>
          <w:lang w:bidi="ar-OM"/>
        </w:rPr>
        <w:t>ة الشهيرة التي أصدرها شيخ الأزهر الأسبق فضيلة</w:t>
      </w:r>
      <w:r w:rsidRPr="00E1692D">
        <w:rPr>
          <w:rFonts w:hint="cs"/>
          <w:color w:val="000000" w:themeColor="text1"/>
          <w:sz w:val="27"/>
          <w:rtl/>
          <w:lang w:bidi="ar-OM"/>
        </w:rPr>
        <w:t xml:space="preserve"> </w:t>
      </w:r>
      <w:r w:rsidRPr="00E1692D">
        <w:rPr>
          <w:color w:val="000000" w:themeColor="text1"/>
          <w:sz w:val="27"/>
          <w:rtl/>
          <w:lang w:bidi="ar-OM"/>
        </w:rPr>
        <w:t>الأستاذ الأكبر محمود شلتوت</w:t>
      </w:r>
      <w:r w:rsidR="00C242DF" w:rsidRPr="00E1692D">
        <w:rPr>
          <w:rFonts w:ascii="Mosawi" w:hAnsi="Mosawi" w:cs="Mosawi"/>
          <w:color w:val="000000" w:themeColor="text1"/>
          <w:sz w:val="26"/>
          <w:szCs w:val="26"/>
          <w:rtl/>
        </w:rPr>
        <w:t>&amp;</w:t>
      </w:r>
      <w:r w:rsidRPr="00E1692D">
        <w:rPr>
          <w:rFonts w:hint="cs"/>
          <w:color w:val="000000" w:themeColor="text1"/>
          <w:sz w:val="27"/>
          <w:rtl/>
          <w:lang w:bidi="ar-OM"/>
        </w:rPr>
        <w:t>،</w:t>
      </w:r>
      <w:r w:rsidRPr="00E1692D">
        <w:rPr>
          <w:color w:val="000000" w:themeColor="text1"/>
          <w:sz w:val="27"/>
          <w:rtl/>
          <w:lang w:bidi="ar-OM"/>
        </w:rPr>
        <w:t xml:space="preserve"> والتي أجاز بموجبها التعب</w:t>
      </w:r>
      <w:r w:rsidR="008E25EF" w:rsidRPr="00E1692D">
        <w:rPr>
          <w:rFonts w:hint="cs"/>
          <w:color w:val="000000" w:themeColor="text1"/>
          <w:sz w:val="27"/>
          <w:rtl/>
          <w:lang w:bidi="ar-OM"/>
        </w:rPr>
        <w:t>ُّ</w:t>
      </w:r>
      <w:r w:rsidRPr="00E1692D">
        <w:rPr>
          <w:color w:val="000000" w:themeColor="text1"/>
          <w:sz w:val="27"/>
          <w:rtl/>
          <w:lang w:bidi="ar-OM"/>
        </w:rPr>
        <w:t>د بالمذهب الإمامي ال</w:t>
      </w:r>
      <w:r w:rsidR="008E25EF" w:rsidRPr="00E1692D">
        <w:rPr>
          <w:rFonts w:hint="cs"/>
          <w:color w:val="000000" w:themeColor="text1"/>
          <w:sz w:val="27"/>
          <w:rtl/>
          <w:lang w:bidi="ar-OM"/>
        </w:rPr>
        <w:t>ا</w:t>
      </w:r>
      <w:r w:rsidRPr="00E1692D">
        <w:rPr>
          <w:color w:val="000000" w:themeColor="text1"/>
          <w:sz w:val="27"/>
          <w:rtl/>
          <w:lang w:bidi="ar-OM"/>
        </w:rPr>
        <w:t>ثنا عشري</w:t>
      </w:r>
      <w:r w:rsidR="008E25EF" w:rsidRPr="00E1692D">
        <w:rPr>
          <w:rFonts w:hint="cs"/>
          <w:color w:val="000000" w:themeColor="text1"/>
          <w:sz w:val="27"/>
          <w:rtl/>
          <w:lang w:bidi="ar-OM"/>
        </w:rPr>
        <w:t>،</w:t>
      </w:r>
      <w:r w:rsidRPr="00E1692D">
        <w:rPr>
          <w:color w:val="000000" w:themeColor="text1"/>
          <w:sz w:val="27"/>
          <w:rtl/>
          <w:lang w:bidi="ar-OM"/>
        </w:rPr>
        <w:t xml:space="preserve"> والمذهب الشيعي الزيدي، تماما</w:t>
      </w:r>
      <w:r w:rsidR="008E25EF" w:rsidRPr="00E1692D">
        <w:rPr>
          <w:rFonts w:hint="cs"/>
          <w:color w:val="000000" w:themeColor="text1"/>
          <w:sz w:val="27"/>
          <w:rtl/>
          <w:lang w:bidi="ar-OM"/>
        </w:rPr>
        <w:t>ً</w:t>
      </w:r>
      <w:r w:rsidRPr="00E1692D">
        <w:rPr>
          <w:color w:val="000000" w:themeColor="text1"/>
          <w:sz w:val="27"/>
          <w:rtl/>
          <w:lang w:bidi="ar-OM"/>
        </w:rPr>
        <w:t xml:space="preserve"> كسائر المذاهب الإسلامية. ففي خبر أورده موقعه بتاريخ 9/4/2009</w:t>
      </w:r>
      <w:r w:rsidR="008E25EF" w:rsidRPr="00E1692D">
        <w:rPr>
          <w:rFonts w:hint="cs"/>
          <w:color w:val="000000" w:themeColor="text1"/>
          <w:sz w:val="27"/>
          <w:rtl/>
          <w:lang w:bidi="ar-OM"/>
        </w:rPr>
        <w:t>م،</w:t>
      </w:r>
      <w:r w:rsidRPr="00E1692D">
        <w:rPr>
          <w:color w:val="000000" w:themeColor="text1"/>
          <w:sz w:val="27"/>
          <w:rtl/>
          <w:lang w:bidi="ar-OM"/>
        </w:rPr>
        <w:t xml:space="preserve"> تحت عنوان</w:t>
      </w:r>
      <w:r w:rsidR="008E25EF"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القرضاوي: لا فتوى لشلتوت بالتعب</w:t>
      </w:r>
      <w:r w:rsidR="008E25EF" w:rsidRPr="00E1692D">
        <w:rPr>
          <w:rFonts w:hint="cs"/>
          <w:color w:val="000000" w:themeColor="text1"/>
          <w:sz w:val="27"/>
          <w:rtl/>
          <w:lang w:bidi="ar-OM"/>
        </w:rPr>
        <w:t>ُّ</w:t>
      </w:r>
      <w:r w:rsidRPr="00E1692D">
        <w:rPr>
          <w:color w:val="000000" w:themeColor="text1"/>
          <w:sz w:val="27"/>
          <w:rtl/>
          <w:lang w:bidi="ar-OM"/>
        </w:rPr>
        <w:t>د على الجعفري</w:t>
      </w:r>
      <w:r w:rsidRPr="00E1692D">
        <w:rPr>
          <w:rFonts w:hint="eastAsia"/>
          <w:color w:val="000000" w:themeColor="text1"/>
          <w:sz w:val="27"/>
          <w:rtl/>
        </w:rPr>
        <w:t>»</w:t>
      </w:r>
      <w:r w:rsidR="008E25EF" w:rsidRPr="00E1692D">
        <w:rPr>
          <w:rFonts w:hint="cs"/>
          <w:color w:val="000000" w:themeColor="text1"/>
          <w:sz w:val="27"/>
          <w:rtl/>
        </w:rPr>
        <w:t>،</w:t>
      </w:r>
      <w:r w:rsidRPr="00E1692D">
        <w:rPr>
          <w:color w:val="000000" w:themeColor="text1"/>
          <w:sz w:val="27"/>
          <w:rtl/>
          <w:lang w:bidi="ar-OM"/>
        </w:rPr>
        <w:t xml:space="preserve"> ذكر </w:t>
      </w:r>
      <w:r w:rsidR="008E25EF" w:rsidRPr="00E1692D">
        <w:rPr>
          <w:rFonts w:hint="cs"/>
          <w:color w:val="000000" w:themeColor="text1"/>
          <w:sz w:val="27"/>
          <w:rtl/>
          <w:lang w:bidi="ar-OM"/>
        </w:rPr>
        <w:t>أ</w:t>
      </w:r>
      <w:r w:rsidRPr="00E1692D">
        <w:rPr>
          <w:color w:val="000000" w:themeColor="text1"/>
          <w:sz w:val="27"/>
          <w:rtl/>
          <w:lang w:bidi="ar-OM"/>
        </w:rPr>
        <w:t>ن</w:t>
      </w:r>
      <w:r w:rsidR="008E25EF" w:rsidRPr="00E1692D">
        <w:rPr>
          <w:rFonts w:hint="cs"/>
          <w:color w:val="000000" w:themeColor="text1"/>
          <w:sz w:val="27"/>
          <w:rtl/>
          <w:lang w:bidi="ar-OM"/>
        </w:rPr>
        <w:t>ّ</w:t>
      </w:r>
      <w:r w:rsidRPr="00E1692D">
        <w:rPr>
          <w:color w:val="000000" w:themeColor="text1"/>
          <w:sz w:val="27"/>
          <w:rtl/>
          <w:lang w:bidi="ar-OM"/>
        </w:rPr>
        <w:t xml:space="preserve"> أحد الصحفيين وج</w:t>
      </w:r>
      <w:r w:rsidR="008E25EF" w:rsidRPr="00E1692D">
        <w:rPr>
          <w:rFonts w:hint="cs"/>
          <w:color w:val="000000" w:themeColor="text1"/>
          <w:sz w:val="27"/>
          <w:rtl/>
          <w:lang w:bidi="ar-OM"/>
        </w:rPr>
        <w:t>َّ</w:t>
      </w:r>
      <w:r w:rsidRPr="00E1692D">
        <w:rPr>
          <w:color w:val="000000" w:themeColor="text1"/>
          <w:sz w:val="27"/>
          <w:rtl/>
          <w:lang w:bidi="ar-OM"/>
        </w:rPr>
        <w:t>ه إليه سؤالا</w:t>
      </w:r>
      <w:r w:rsidR="008E25EF" w:rsidRPr="00E1692D">
        <w:rPr>
          <w:rFonts w:hint="cs"/>
          <w:color w:val="000000" w:themeColor="text1"/>
          <w:sz w:val="27"/>
          <w:rtl/>
          <w:lang w:bidi="ar-OM"/>
        </w:rPr>
        <w:t>ً</w:t>
      </w:r>
      <w:r w:rsidRPr="00E1692D">
        <w:rPr>
          <w:color w:val="000000" w:themeColor="text1"/>
          <w:sz w:val="27"/>
          <w:rtl/>
          <w:lang w:bidi="ar-OM"/>
        </w:rPr>
        <w:t xml:space="preserve"> حول حقيقة هذه الفتوى، على هامش دورة </w:t>
      </w:r>
      <w:r w:rsidRPr="00E1692D">
        <w:rPr>
          <w:rFonts w:hint="eastAsia"/>
          <w:color w:val="000000" w:themeColor="text1"/>
          <w:sz w:val="27"/>
          <w:rtl/>
        </w:rPr>
        <w:t>«</w:t>
      </w:r>
      <w:r w:rsidRPr="00E1692D">
        <w:rPr>
          <w:color w:val="000000" w:themeColor="text1"/>
          <w:sz w:val="27"/>
          <w:rtl/>
          <w:lang w:bidi="ar-OM"/>
        </w:rPr>
        <w:t>علماء المستقبل</w:t>
      </w:r>
      <w:r w:rsidRPr="00E1692D">
        <w:rPr>
          <w:rFonts w:hint="eastAsia"/>
          <w:color w:val="000000" w:themeColor="text1"/>
          <w:sz w:val="27"/>
          <w:rtl/>
        </w:rPr>
        <w:t>»</w:t>
      </w:r>
      <w:r w:rsidR="008E25EF" w:rsidRPr="00E1692D">
        <w:rPr>
          <w:rFonts w:hint="cs"/>
          <w:color w:val="000000" w:themeColor="text1"/>
          <w:sz w:val="27"/>
          <w:rtl/>
          <w:lang w:bidi="ar-OM"/>
        </w:rPr>
        <w:t>،</w:t>
      </w:r>
      <w:r w:rsidRPr="00E1692D">
        <w:rPr>
          <w:color w:val="000000" w:themeColor="text1"/>
          <w:sz w:val="27"/>
          <w:rtl/>
          <w:lang w:bidi="ar-OM"/>
        </w:rPr>
        <w:t xml:space="preserve"> التي نظ</w:t>
      </w:r>
      <w:r w:rsidR="008E25EF" w:rsidRPr="00E1692D">
        <w:rPr>
          <w:rFonts w:hint="cs"/>
          <w:color w:val="000000" w:themeColor="text1"/>
          <w:sz w:val="27"/>
          <w:rtl/>
          <w:lang w:bidi="ar-OM"/>
        </w:rPr>
        <w:t>ّ</w:t>
      </w:r>
      <w:r w:rsidRPr="00E1692D">
        <w:rPr>
          <w:color w:val="000000" w:themeColor="text1"/>
          <w:sz w:val="27"/>
          <w:rtl/>
          <w:lang w:bidi="ar-OM"/>
        </w:rPr>
        <w:t>مها اتحاد العلماء بتاريخ 7/4/2009</w:t>
      </w:r>
      <w:r w:rsidR="008E25EF" w:rsidRPr="00E1692D">
        <w:rPr>
          <w:rFonts w:hint="cs"/>
          <w:color w:val="000000" w:themeColor="text1"/>
          <w:sz w:val="27"/>
          <w:rtl/>
          <w:lang w:bidi="ar-OM"/>
        </w:rPr>
        <w:t>م</w:t>
      </w:r>
      <w:r w:rsidRPr="00E1692D">
        <w:rPr>
          <w:color w:val="000000" w:themeColor="text1"/>
          <w:sz w:val="27"/>
          <w:rtl/>
          <w:lang w:bidi="ar-OM"/>
        </w:rPr>
        <w:t xml:space="preserve"> </w:t>
      </w:r>
      <w:r w:rsidR="008E25EF" w:rsidRPr="00E1692D">
        <w:rPr>
          <w:rFonts w:hint="cs"/>
          <w:color w:val="000000" w:themeColor="text1"/>
          <w:sz w:val="27"/>
          <w:rtl/>
          <w:lang w:bidi="ar-OM"/>
        </w:rPr>
        <w:t xml:space="preserve">في </w:t>
      </w:r>
      <w:r w:rsidRPr="00E1692D">
        <w:rPr>
          <w:color w:val="000000" w:themeColor="text1"/>
          <w:sz w:val="27"/>
          <w:rtl/>
          <w:lang w:bidi="ar-OM"/>
        </w:rPr>
        <w:t>القاهرة، فرد</w:t>
      </w:r>
      <w:r w:rsidR="008E25EF" w:rsidRPr="00E1692D">
        <w:rPr>
          <w:rFonts w:hint="cs"/>
          <w:color w:val="000000" w:themeColor="text1"/>
          <w:sz w:val="27"/>
          <w:rtl/>
          <w:lang w:bidi="ar-OM"/>
        </w:rPr>
        <w:t>ّ</w:t>
      </w:r>
      <w:r w:rsidRPr="00E1692D">
        <w:rPr>
          <w:color w:val="000000" w:themeColor="text1"/>
          <w:sz w:val="27"/>
          <w:rtl/>
          <w:lang w:bidi="ar-OM"/>
        </w:rPr>
        <w:t xml:space="preserve"> عليه: </w:t>
      </w:r>
      <w:r w:rsidR="008E25EF" w:rsidRPr="00E1692D">
        <w:rPr>
          <w:rFonts w:hint="eastAsia"/>
          <w:color w:val="000000" w:themeColor="text1"/>
          <w:sz w:val="27"/>
          <w:rtl/>
        </w:rPr>
        <w:t>«</w:t>
      </w:r>
      <w:r w:rsidRPr="00E1692D">
        <w:rPr>
          <w:color w:val="000000" w:themeColor="text1"/>
          <w:sz w:val="27"/>
          <w:rtl/>
          <w:lang w:bidi="ar-OM"/>
        </w:rPr>
        <w:t>أنا أقول لك هات لي الفتوى دي (هذه</w:t>
      </w:r>
      <w:r w:rsidR="008E25EF" w:rsidRPr="00E1692D">
        <w:rPr>
          <w:color w:val="000000" w:themeColor="text1"/>
          <w:sz w:val="27"/>
          <w:rtl/>
          <w:lang w:bidi="ar-OM"/>
        </w:rPr>
        <w:t>)</w:t>
      </w:r>
      <w:r w:rsidRPr="00E1692D">
        <w:rPr>
          <w:color w:val="000000" w:themeColor="text1"/>
          <w:sz w:val="27"/>
          <w:rtl/>
          <w:lang w:bidi="ar-OM"/>
        </w:rPr>
        <w:t>، في أي</w:t>
      </w:r>
      <w:r w:rsidR="008E25EF" w:rsidRPr="00E1692D">
        <w:rPr>
          <w:rFonts w:hint="cs"/>
          <w:color w:val="000000" w:themeColor="text1"/>
          <w:sz w:val="27"/>
          <w:rtl/>
          <w:lang w:bidi="ar-OM"/>
        </w:rPr>
        <w:t>ّ</w:t>
      </w:r>
      <w:r w:rsidRPr="00E1692D">
        <w:rPr>
          <w:color w:val="000000" w:themeColor="text1"/>
          <w:sz w:val="27"/>
          <w:rtl/>
          <w:lang w:bidi="ar-OM"/>
        </w:rPr>
        <w:t xml:space="preserve"> كتاب</w:t>
      </w:r>
      <w:r w:rsidR="008E25EF" w:rsidRPr="00E1692D">
        <w:rPr>
          <w:rFonts w:hint="cs"/>
          <w:color w:val="000000" w:themeColor="text1"/>
          <w:sz w:val="27"/>
          <w:rtl/>
          <w:lang w:bidi="ar-OM"/>
        </w:rPr>
        <w:t>ٍ</w:t>
      </w:r>
      <w:r w:rsidRPr="00E1692D">
        <w:rPr>
          <w:color w:val="000000" w:themeColor="text1"/>
          <w:sz w:val="27"/>
          <w:rtl/>
          <w:lang w:bidi="ar-OM"/>
        </w:rPr>
        <w:t xml:space="preserve"> من كتبه، أنا لم أر</w:t>
      </w:r>
      <w:r w:rsidR="008E25EF" w:rsidRPr="00E1692D">
        <w:rPr>
          <w:rFonts w:hint="cs"/>
          <w:color w:val="000000" w:themeColor="text1"/>
          <w:sz w:val="27"/>
          <w:rtl/>
          <w:lang w:bidi="ar-OM"/>
        </w:rPr>
        <w:t>َ</w:t>
      </w:r>
      <w:r w:rsidRPr="00E1692D">
        <w:rPr>
          <w:color w:val="000000" w:themeColor="text1"/>
          <w:sz w:val="27"/>
          <w:rtl/>
          <w:lang w:bidi="ar-OM"/>
        </w:rPr>
        <w:t xml:space="preserve"> هذه الفتوى. وذك</w:t>
      </w:r>
      <w:r w:rsidR="008E25EF" w:rsidRPr="00E1692D">
        <w:rPr>
          <w:rFonts w:hint="cs"/>
          <w:color w:val="000000" w:themeColor="text1"/>
          <w:sz w:val="27"/>
          <w:rtl/>
          <w:lang w:bidi="ar-OM"/>
        </w:rPr>
        <w:t>َّ</w:t>
      </w:r>
      <w:r w:rsidRPr="00E1692D">
        <w:rPr>
          <w:color w:val="000000" w:themeColor="text1"/>
          <w:sz w:val="27"/>
          <w:rtl/>
          <w:lang w:bidi="ar-OM"/>
        </w:rPr>
        <w:t>ر بأنه عايش الشيخ</w:t>
      </w:r>
      <w:r w:rsidR="008E25EF" w:rsidRPr="00E1692D">
        <w:rPr>
          <w:rFonts w:hint="cs"/>
          <w:color w:val="000000" w:themeColor="text1"/>
          <w:sz w:val="27"/>
          <w:rtl/>
          <w:lang w:bidi="ar-OM"/>
        </w:rPr>
        <w:t>،</w:t>
      </w:r>
      <w:r w:rsidRPr="00E1692D">
        <w:rPr>
          <w:color w:val="000000" w:themeColor="text1"/>
          <w:sz w:val="27"/>
          <w:rtl/>
          <w:lang w:bidi="ar-OM"/>
        </w:rPr>
        <w:t xml:space="preserve"> وكان من أقرب الناس إليه</w:t>
      </w:r>
      <w:r w:rsidR="008E25EF" w:rsidRPr="00E1692D">
        <w:rPr>
          <w:rFonts w:hint="cs"/>
          <w:color w:val="000000" w:themeColor="text1"/>
          <w:sz w:val="27"/>
          <w:rtl/>
          <w:lang w:bidi="ar-OM"/>
        </w:rPr>
        <w:t>،</w:t>
      </w:r>
      <w:r w:rsidRPr="00E1692D">
        <w:rPr>
          <w:color w:val="000000" w:themeColor="text1"/>
          <w:sz w:val="27"/>
          <w:rtl/>
          <w:lang w:bidi="ar-OM"/>
        </w:rPr>
        <w:t xml:space="preserve"> ولم ير</w:t>
      </w:r>
      <w:r w:rsidR="008E25EF" w:rsidRPr="00E1692D">
        <w:rPr>
          <w:rFonts w:hint="cs"/>
          <w:color w:val="000000" w:themeColor="text1"/>
          <w:sz w:val="27"/>
          <w:rtl/>
          <w:lang w:bidi="ar-OM"/>
        </w:rPr>
        <w:t>َ</w:t>
      </w:r>
      <w:r w:rsidRPr="00E1692D">
        <w:rPr>
          <w:color w:val="000000" w:themeColor="text1"/>
          <w:sz w:val="27"/>
          <w:rtl/>
          <w:lang w:bidi="ar-OM"/>
        </w:rPr>
        <w:t xml:space="preserve">ه قال ذلك. وأشار </w:t>
      </w:r>
      <w:r w:rsidR="008E25EF" w:rsidRPr="00E1692D">
        <w:rPr>
          <w:rFonts w:hint="cs"/>
          <w:color w:val="000000" w:themeColor="text1"/>
          <w:sz w:val="27"/>
          <w:rtl/>
          <w:lang w:bidi="ar-OM"/>
        </w:rPr>
        <w:t>إلى أ</w:t>
      </w:r>
      <w:r w:rsidRPr="00E1692D">
        <w:rPr>
          <w:color w:val="000000" w:themeColor="text1"/>
          <w:sz w:val="27"/>
          <w:rtl/>
          <w:lang w:bidi="ar-OM"/>
        </w:rPr>
        <w:t>نه وزميله الشيخ أحمد العس</w:t>
      </w:r>
      <w:r w:rsidR="008E25EF" w:rsidRPr="00E1692D">
        <w:rPr>
          <w:rFonts w:hint="cs"/>
          <w:color w:val="000000" w:themeColor="text1"/>
          <w:sz w:val="27"/>
          <w:rtl/>
          <w:lang w:bidi="ar-OM"/>
        </w:rPr>
        <w:t>ّ</w:t>
      </w:r>
      <w:r w:rsidRPr="00E1692D">
        <w:rPr>
          <w:color w:val="000000" w:themeColor="text1"/>
          <w:sz w:val="27"/>
          <w:rtl/>
          <w:lang w:bidi="ar-OM"/>
        </w:rPr>
        <w:t>ال جمعا كتبه الأساسية الأربعة، وقد نو</w:t>
      </w:r>
      <w:r w:rsidR="008E25EF" w:rsidRPr="00E1692D">
        <w:rPr>
          <w:rFonts w:hint="cs"/>
          <w:color w:val="000000" w:themeColor="text1"/>
          <w:sz w:val="27"/>
          <w:rtl/>
          <w:lang w:bidi="ar-OM"/>
        </w:rPr>
        <w:t>َّ</w:t>
      </w:r>
      <w:r w:rsidRPr="00E1692D">
        <w:rPr>
          <w:color w:val="000000" w:themeColor="text1"/>
          <w:sz w:val="27"/>
          <w:rtl/>
          <w:lang w:bidi="ar-OM"/>
        </w:rPr>
        <w:t>ه باسم</w:t>
      </w:r>
      <w:r w:rsidR="008E25EF" w:rsidRPr="00E1692D">
        <w:rPr>
          <w:rFonts w:hint="cs"/>
          <w:color w:val="000000" w:themeColor="text1"/>
          <w:sz w:val="27"/>
          <w:rtl/>
          <w:lang w:bidi="ar-OM"/>
        </w:rPr>
        <w:t>َ</w:t>
      </w:r>
      <w:r w:rsidRPr="00E1692D">
        <w:rPr>
          <w:color w:val="000000" w:themeColor="text1"/>
          <w:sz w:val="27"/>
          <w:rtl/>
          <w:lang w:bidi="ar-OM"/>
        </w:rPr>
        <w:t>ي</w:t>
      </w:r>
      <w:r w:rsidR="008E25EF" w:rsidRPr="00E1692D">
        <w:rPr>
          <w:rFonts w:hint="cs"/>
          <w:color w:val="000000" w:themeColor="text1"/>
          <w:sz w:val="27"/>
          <w:rtl/>
          <w:lang w:bidi="ar-OM"/>
        </w:rPr>
        <w:t>ْ</w:t>
      </w:r>
      <w:r w:rsidRPr="00E1692D">
        <w:rPr>
          <w:color w:val="000000" w:themeColor="text1"/>
          <w:sz w:val="27"/>
          <w:rtl/>
          <w:lang w:bidi="ar-OM"/>
        </w:rPr>
        <w:t>هما في الطبعة الأولى منها. وأضاف</w:t>
      </w:r>
      <w:r w:rsidR="008E25EF" w:rsidRPr="00E1692D">
        <w:rPr>
          <w:rFonts w:hint="cs"/>
          <w:color w:val="000000" w:themeColor="text1"/>
          <w:sz w:val="27"/>
          <w:rtl/>
          <w:lang w:bidi="ar-OM"/>
        </w:rPr>
        <w:t>:</w:t>
      </w:r>
      <w:r w:rsidRPr="00E1692D">
        <w:rPr>
          <w:color w:val="000000" w:themeColor="text1"/>
          <w:sz w:val="27"/>
          <w:rtl/>
          <w:lang w:bidi="ar-OM"/>
        </w:rPr>
        <w:t xml:space="preserve"> تراث الشيخ شلتوت أنا أعلم به</w:t>
      </w:r>
      <w:r w:rsidR="008E25EF" w:rsidRPr="00E1692D">
        <w:rPr>
          <w:rFonts w:hint="cs"/>
          <w:color w:val="000000" w:themeColor="text1"/>
          <w:sz w:val="27"/>
          <w:rtl/>
          <w:lang w:bidi="ar-OM"/>
        </w:rPr>
        <w:t>.</w:t>
      </w:r>
      <w:r w:rsidRPr="00E1692D">
        <w:rPr>
          <w:color w:val="000000" w:themeColor="text1"/>
          <w:sz w:val="27"/>
          <w:rtl/>
          <w:lang w:bidi="ar-OM"/>
        </w:rPr>
        <w:t xml:space="preserve"> ما رأيت هذه الفتوى</w:t>
      </w:r>
      <w:r w:rsidR="008E25EF" w:rsidRPr="00E1692D">
        <w:rPr>
          <w:rFonts w:hint="cs"/>
          <w:color w:val="000000" w:themeColor="text1"/>
          <w:sz w:val="27"/>
          <w:rtl/>
          <w:lang w:bidi="ar-OM"/>
        </w:rPr>
        <w:t>.</w:t>
      </w:r>
      <w:r w:rsidRPr="00E1692D">
        <w:rPr>
          <w:color w:val="000000" w:themeColor="text1"/>
          <w:sz w:val="27"/>
          <w:rtl/>
          <w:lang w:bidi="ar-OM"/>
        </w:rPr>
        <w:t xml:space="preserve"> أين هذه الفتوى؟ وهكذا فقد شك</w:t>
      </w:r>
      <w:r w:rsidR="008E25EF" w:rsidRPr="00E1692D">
        <w:rPr>
          <w:rFonts w:hint="cs"/>
          <w:color w:val="000000" w:themeColor="text1"/>
          <w:sz w:val="27"/>
          <w:rtl/>
          <w:lang w:bidi="ar-OM"/>
        </w:rPr>
        <w:t>َّ</w:t>
      </w:r>
      <w:r w:rsidRPr="00E1692D">
        <w:rPr>
          <w:color w:val="000000" w:themeColor="text1"/>
          <w:sz w:val="27"/>
          <w:rtl/>
          <w:lang w:bidi="ar-OM"/>
        </w:rPr>
        <w:t>ك في صدورها بناء على عدم رؤيته لها</w:t>
      </w:r>
      <w:r w:rsidR="008E25EF" w:rsidRPr="00E1692D">
        <w:rPr>
          <w:rFonts w:hint="cs"/>
          <w:color w:val="000000" w:themeColor="text1"/>
          <w:sz w:val="27"/>
          <w:rtl/>
          <w:lang w:bidi="ar-OM"/>
        </w:rPr>
        <w:t>،</w:t>
      </w:r>
      <w:r w:rsidRPr="00E1692D">
        <w:rPr>
          <w:color w:val="000000" w:themeColor="text1"/>
          <w:sz w:val="27"/>
          <w:rtl/>
          <w:lang w:bidi="ar-OM"/>
        </w:rPr>
        <w:t xml:space="preserve"> مع </w:t>
      </w:r>
      <w:r w:rsidR="008E25EF" w:rsidRPr="00E1692D">
        <w:rPr>
          <w:rFonts w:hint="cs"/>
          <w:color w:val="000000" w:themeColor="text1"/>
          <w:sz w:val="27"/>
          <w:rtl/>
          <w:lang w:bidi="ar-OM"/>
        </w:rPr>
        <w:t>أ</w:t>
      </w:r>
      <w:r w:rsidRPr="00E1692D">
        <w:rPr>
          <w:color w:val="000000" w:themeColor="text1"/>
          <w:sz w:val="27"/>
          <w:rtl/>
          <w:lang w:bidi="ar-OM"/>
        </w:rPr>
        <w:t>نه جمع بعض كتبه</w:t>
      </w:r>
      <w:r w:rsidRPr="00E1692D">
        <w:rPr>
          <w:rFonts w:hint="cs"/>
          <w:color w:val="000000" w:themeColor="text1"/>
          <w:sz w:val="27"/>
          <w:vertAlign w:val="superscript"/>
          <w:rtl/>
        </w:rPr>
        <w:t>(</w:t>
      </w:r>
      <w:r w:rsidRPr="00E1692D">
        <w:rPr>
          <w:rStyle w:val="EndnoteReference"/>
          <w:color w:val="000000" w:themeColor="text1"/>
          <w:sz w:val="27"/>
          <w:rtl/>
        </w:rPr>
        <w:endnoteReference w:id="921"/>
      </w:r>
      <w:r w:rsidRPr="00E1692D">
        <w:rPr>
          <w:rFonts w:hint="cs"/>
          <w:color w:val="000000" w:themeColor="text1"/>
          <w:sz w:val="27"/>
          <w:vertAlign w:val="superscript"/>
          <w:rtl/>
        </w:rPr>
        <w:t>)</w:t>
      </w:r>
      <w:r w:rsidRPr="00E1692D">
        <w:rPr>
          <w:rFonts w:hint="cs"/>
          <w:color w:val="000000" w:themeColor="text1"/>
          <w:sz w:val="27"/>
          <w:rtl/>
          <w:lang w:bidi="ar-OM"/>
        </w:rPr>
        <w:t>.</w:t>
      </w:r>
    </w:p>
    <w:p w:rsidR="00F262C9" w:rsidRPr="00E1692D" w:rsidRDefault="00F262C9" w:rsidP="008E25EF">
      <w:pPr>
        <w:rPr>
          <w:color w:val="000000" w:themeColor="text1"/>
          <w:sz w:val="27"/>
          <w:rtl/>
        </w:rPr>
      </w:pPr>
      <w:r w:rsidRPr="00E1692D">
        <w:rPr>
          <w:color w:val="000000" w:themeColor="text1"/>
          <w:sz w:val="27"/>
          <w:rtl/>
          <w:lang w:bidi="ar-OM"/>
        </w:rPr>
        <w:t>إن</w:t>
      </w:r>
      <w:r w:rsidR="008E25EF" w:rsidRPr="00E1692D">
        <w:rPr>
          <w:rFonts w:hint="cs"/>
          <w:color w:val="000000" w:themeColor="text1"/>
          <w:sz w:val="27"/>
          <w:rtl/>
          <w:lang w:bidi="ar-OM"/>
        </w:rPr>
        <w:t>ّ</w:t>
      </w:r>
      <w:r w:rsidRPr="00E1692D">
        <w:rPr>
          <w:color w:val="000000" w:themeColor="text1"/>
          <w:sz w:val="27"/>
          <w:rtl/>
          <w:lang w:bidi="ar-OM"/>
        </w:rPr>
        <w:t xml:space="preserve"> منشأ المفاجأة في هذا التشكيك والإنكار لهذه الفتوى الذائعة الصيت هو أن يصدر الإنكار من رئيس ات</w:t>
      </w:r>
      <w:r w:rsidR="008E25EF" w:rsidRPr="00E1692D">
        <w:rPr>
          <w:rFonts w:hint="cs"/>
          <w:color w:val="000000" w:themeColor="text1"/>
          <w:sz w:val="27"/>
          <w:rtl/>
          <w:lang w:bidi="ar-OM"/>
        </w:rPr>
        <w:t>ّ</w:t>
      </w:r>
      <w:r w:rsidRPr="00E1692D">
        <w:rPr>
          <w:color w:val="000000" w:themeColor="text1"/>
          <w:sz w:val="27"/>
          <w:rtl/>
          <w:lang w:bidi="ar-OM"/>
        </w:rPr>
        <w:t>حاد علماء المسلمين، وفي إحدى الفعاليات التابعة لل</w:t>
      </w:r>
      <w:r w:rsidRPr="00E1692D">
        <w:rPr>
          <w:rFonts w:hint="cs"/>
          <w:color w:val="000000" w:themeColor="text1"/>
          <w:sz w:val="27"/>
          <w:rtl/>
          <w:lang w:bidi="ar-OM"/>
        </w:rPr>
        <w:t>ا</w:t>
      </w:r>
      <w:r w:rsidRPr="00E1692D">
        <w:rPr>
          <w:color w:val="000000" w:themeColor="text1"/>
          <w:sz w:val="27"/>
          <w:rtl/>
          <w:lang w:bidi="ar-OM"/>
        </w:rPr>
        <w:t>ت</w:t>
      </w:r>
      <w:r w:rsidR="008E25EF" w:rsidRPr="00E1692D">
        <w:rPr>
          <w:rFonts w:hint="cs"/>
          <w:color w:val="000000" w:themeColor="text1"/>
          <w:sz w:val="27"/>
          <w:rtl/>
          <w:lang w:bidi="ar-OM"/>
        </w:rPr>
        <w:t>ّ</w:t>
      </w:r>
      <w:r w:rsidRPr="00E1692D">
        <w:rPr>
          <w:color w:val="000000" w:themeColor="text1"/>
          <w:sz w:val="27"/>
          <w:rtl/>
          <w:lang w:bidi="ar-OM"/>
        </w:rPr>
        <w:t>حاد نفسه</w:t>
      </w:r>
      <w:r w:rsidR="008E25EF" w:rsidRPr="00E1692D">
        <w:rPr>
          <w:rFonts w:hint="cs"/>
          <w:color w:val="000000" w:themeColor="text1"/>
          <w:sz w:val="27"/>
          <w:rtl/>
          <w:lang w:bidi="ar-OM"/>
        </w:rPr>
        <w:t>،</w:t>
      </w:r>
      <w:r w:rsidRPr="00E1692D">
        <w:rPr>
          <w:color w:val="000000" w:themeColor="text1"/>
          <w:sz w:val="27"/>
          <w:rtl/>
          <w:lang w:bidi="ar-OM"/>
        </w:rPr>
        <w:t xml:space="preserve"> وفي موطن الفتوى القاهرة. </w:t>
      </w:r>
    </w:p>
    <w:p w:rsidR="00F262C9" w:rsidRPr="00E1692D" w:rsidRDefault="00F262C9" w:rsidP="008E7685">
      <w:pPr>
        <w:rPr>
          <w:color w:val="000000" w:themeColor="text1"/>
          <w:sz w:val="27"/>
          <w:rtl/>
        </w:rPr>
      </w:pPr>
    </w:p>
    <w:p w:rsidR="00F262C9" w:rsidRPr="00E1692D" w:rsidRDefault="00F262C9" w:rsidP="008E7685">
      <w:pPr>
        <w:pStyle w:val="Heading3"/>
        <w:rPr>
          <w:color w:val="000000" w:themeColor="text1"/>
          <w:rtl/>
        </w:rPr>
      </w:pPr>
      <w:r w:rsidRPr="00E1692D">
        <w:rPr>
          <w:color w:val="000000" w:themeColor="text1"/>
          <w:rtl/>
          <w:lang w:bidi="ar-OM"/>
        </w:rPr>
        <w:t xml:space="preserve">التوثيق التاريخي للفتوى </w:t>
      </w:r>
    </w:p>
    <w:p w:rsidR="00F262C9" w:rsidRPr="00E1692D" w:rsidRDefault="00F262C9" w:rsidP="008E25EF">
      <w:pPr>
        <w:rPr>
          <w:color w:val="000000" w:themeColor="text1"/>
          <w:sz w:val="27"/>
          <w:rtl/>
          <w:lang w:bidi="ar-OM"/>
        </w:rPr>
      </w:pPr>
      <w:r w:rsidRPr="00E1692D">
        <w:rPr>
          <w:color w:val="000000" w:themeColor="text1"/>
          <w:sz w:val="27"/>
          <w:rtl/>
        </w:rPr>
        <w:t xml:space="preserve"> و</w:t>
      </w:r>
      <w:r w:rsidRPr="00E1692D">
        <w:rPr>
          <w:color w:val="000000" w:themeColor="text1"/>
          <w:sz w:val="27"/>
          <w:rtl/>
          <w:lang w:bidi="ar-OM"/>
        </w:rPr>
        <w:t>لا أدري كيف فاته بأن</w:t>
      </w:r>
      <w:r w:rsidR="008E25EF" w:rsidRPr="00E1692D">
        <w:rPr>
          <w:rFonts w:hint="cs"/>
          <w:color w:val="000000" w:themeColor="text1"/>
          <w:sz w:val="27"/>
          <w:rtl/>
          <w:lang w:bidi="ar-OM"/>
        </w:rPr>
        <w:t>ّ</w:t>
      </w:r>
      <w:r w:rsidRPr="00E1692D">
        <w:rPr>
          <w:color w:val="000000" w:themeColor="text1"/>
          <w:sz w:val="27"/>
          <w:rtl/>
          <w:lang w:bidi="ar-OM"/>
        </w:rPr>
        <w:t xml:space="preserve"> هذه الفتوى دخلت التوثيق التاريخي من أوسع أبوابه</w:t>
      </w:r>
      <w:r w:rsidR="008E25EF" w:rsidRPr="00E1692D">
        <w:rPr>
          <w:rFonts w:hint="cs"/>
          <w:color w:val="000000" w:themeColor="text1"/>
          <w:sz w:val="27"/>
          <w:rtl/>
          <w:lang w:bidi="ar-OM"/>
        </w:rPr>
        <w:t>؛</w:t>
      </w:r>
      <w:r w:rsidRPr="00E1692D">
        <w:rPr>
          <w:color w:val="000000" w:themeColor="text1"/>
          <w:sz w:val="27"/>
          <w:rtl/>
          <w:lang w:bidi="ar-OM"/>
        </w:rPr>
        <w:t xml:space="preserve"> نظرا</w:t>
      </w:r>
      <w:r w:rsidR="008E25EF" w:rsidRPr="00E1692D">
        <w:rPr>
          <w:rFonts w:hint="cs"/>
          <w:color w:val="000000" w:themeColor="text1"/>
          <w:sz w:val="27"/>
          <w:rtl/>
          <w:lang w:bidi="ar-OM"/>
        </w:rPr>
        <w:t>ً</w:t>
      </w:r>
      <w:r w:rsidRPr="00E1692D">
        <w:rPr>
          <w:color w:val="000000" w:themeColor="text1"/>
          <w:sz w:val="27"/>
          <w:rtl/>
          <w:lang w:bidi="ar-OM"/>
        </w:rPr>
        <w:t xml:space="preserve"> للأصداء التي أحدثتها</w:t>
      </w:r>
      <w:r w:rsidR="008E25EF" w:rsidRPr="00E1692D">
        <w:rPr>
          <w:rFonts w:hint="cs"/>
          <w:color w:val="000000" w:themeColor="text1"/>
          <w:sz w:val="27"/>
          <w:rtl/>
          <w:lang w:bidi="ar-OM"/>
        </w:rPr>
        <w:t>،</w:t>
      </w:r>
      <w:r w:rsidRPr="00E1692D">
        <w:rPr>
          <w:color w:val="000000" w:themeColor="text1"/>
          <w:sz w:val="27"/>
          <w:rtl/>
          <w:lang w:bidi="ar-OM"/>
        </w:rPr>
        <w:t xml:space="preserve"> والضج</w:t>
      </w:r>
      <w:r w:rsidR="008E25EF" w:rsidRPr="00E1692D">
        <w:rPr>
          <w:rFonts w:hint="cs"/>
          <w:color w:val="000000" w:themeColor="text1"/>
          <w:sz w:val="27"/>
          <w:rtl/>
          <w:lang w:bidi="ar-OM"/>
        </w:rPr>
        <w:t>ّ</w:t>
      </w:r>
      <w:r w:rsidRPr="00E1692D">
        <w:rPr>
          <w:color w:val="000000" w:themeColor="text1"/>
          <w:sz w:val="27"/>
          <w:rtl/>
          <w:lang w:bidi="ar-OM"/>
        </w:rPr>
        <w:t>ة التي أثارتها</w:t>
      </w:r>
      <w:r w:rsidR="008E25EF" w:rsidRPr="00E1692D">
        <w:rPr>
          <w:rFonts w:hint="cs"/>
          <w:color w:val="000000" w:themeColor="text1"/>
          <w:sz w:val="27"/>
          <w:rtl/>
          <w:lang w:bidi="ar-OM"/>
        </w:rPr>
        <w:t>،</w:t>
      </w:r>
      <w:r w:rsidRPr="00E1692D">
        <w:rPr>
          <w:color w:val="000000" w:themeColor="text1"/>
          <w:sz w:val="27"/>
          <w:rtl/>
          <w:lang w:bidi="ar-OM"/>
        </w:rPr>
        <w:t xml:space="preserve"> بين مؤي</w:t>
      </w:r>
      <w:r w:rsidR="008E25EF" w:rsidRPr="00E1692D">
        <w:rPr>
          <w:rFonts w:hint="cs"/>
          <w:color w:val="000000" w:themeColor="text1"/>
          <w:sz w:val="27"/>
          <w:rtl/>
          <w:lang w:bidi="ar-OM"/>
        </w:rPr>
        <w:t>ِّ</w:t>
      </w:r>
      <w:r w:rsidRPr="00E1692D">
        <w:rPr>
          <w:color w:val="000000" w:themeColor="text1"/>
          <w:sz w:val="27"/>
          <w:rtl/>
          <w:lang w:bidi="ar-OM"/>
        </w:rPr>
        <w:t>د لها ومستاء ومغضب منها؟ ثم</w:t>
      </w:r>
      <w:r w:rsidR="008E25EF" w:rsidRPr="00E1692D">
        <w:rPr>
          <w:rFonts w:hint="cs"/>
          <w:color w:val="000000" w:themeColor="text1"/>
          <w:sz w:val="27"/>
          <w:rtl/>
          <w:lang w:bidi="ar-OM"/>
        </w:rPr>
        <w:t>ّ</w:t>
      </w:r>
      <w:r w:rsidRPr="00E1692D">
        <w:rPr>
          <w:color w:val="000000" w:themeColor="text1"/>
          <w:sz w:val="27"/>
          <w:rtl/>
          <w:lang w:bidi="ar-OM"/>
        </w:rPr>
        <w:t xml:space="preserve"> </w:t>
      </w:r>
      <w:r w:rsidR="008E25EF" w:rsidRPr="00E1692D">
        <w:rPr>
          <w:rFonts w:hint="cs"/>
          <w:color w:val="000000" w:themeColor="text1"/>
          <w:sz w:val="27"/>
          <w:rtl/>
          <w:lang w:bidi="ar-OM"/>
        </w:rPr>
        <w:t>إ</w:t>
      </w:r>
      <w:r w:rsidRPr="00E1692D">
        <w:rPr>
          <w:color w:val="000000" w:themeColor="text1"/>
          <w:sz w:val="27"/>
          <w:rtl/>
          <w:lang w:bidi="ar-OM"/>
        </w:rPr>
        <w:t>ن بعض م</w:t>
      </w:r>
      <w:r w:rsidR="008E25EF" w:rsidRPr="00E1692D">
        <w:rPr>
          <w:rFonts w:hint="cs"/>
          <w:color w:val="000000" w:themeColor="text1"/>
          <w:sz w:val="27"/>
          <w:rtl/>
          <w:lang w:bidi="ar-OM"/>
        </w:rPr>
        <w:t>َ</w:t>
      </w:r>
      <w:r w:rsidRPr="00E1692D">
        <w:rPr>
          <w:color w:val="000000" w:themeColor="text1"/>
          <w:sz w:val="27"/>
          <w:rtl/>
          <w:lang w:bidi="ar-OM"/>
        </w:rPr>
        <w:t>ن</w:t>
      </w:r>
      <w:r w:rsidR="008E25EF" w:rsidRPr="00E1692D">
        <w:rPr>
          <w:rFonts w:hint="cs"/>
          <w:color w:val="000000" w:themeColor="text1"/>
          <w:sz w:val="27"/>
          <w:rtl/>
          <w:lang w:bidi="ar-OM"/>
        </w:rPr>
        <w:t>ْ</w:t>
      </w:r>
      <w:r w:rsidRPr="00E1692D">
        <w:rPr>
          <w:color w:val="000000" w:themeColor="text1"/>
          <w:sz w:val="27"/>
          <w:rtl/>
          <w:lang w:bidi="ar-OM"/>
        </w:rPr>
        <w:t xml:space="preserve"> عاصر ذلك ربما كان لا يزال على قيد الحياة. و</w:t>
      </w:r>
      <w:r w:rsidR="008E25EF" w:rsidRPr="00E1692D">
        <w:rPr>
          <w:rFonts w:hint="cs"/>
          <w:color w:val="000000" w:themeColor="text1"/>
          <w:sz w:val="27"/>
          <w:rtl/>
          <w:lang w:bidi="ar-OM"/>
        </w:rPr>
        <w:t>إ</w:t>
      </w:r>
      <w:r w:rsidRPr="00E1692D">
        <w:rPr>
          <w:color w:val="000000" w:themeColor="text1"/>
          <w:sz w:val="27"/>
          <w:rtl/>
          <w:lang w:bidi="ar-OM"/>
        </w:rPr>
        <w:t>ن</w:t>
      </w:r>
      <w:r w:rsidR="008E25EF" w:rsidRPr="00E1692D">
        <w:rPr>
          <w:rFonts w:hint="cs"/>
          <w:color w:val="000000" w:themeColor="text1"/>
          <w:sz w:val="27"/>
          <w:rtl/>
          <w:lang w:bidi="ar-OM"/>
        </w:rPr>
        <w:t>ّ</w:t>
      </w:r>
      <w:r w:rsidRPr="00E1692D">
        <w:rPr>
          <w:color w:val="000000" w:themeColor="text1"/>
          <w:sz w:val="27"/>
          <w:rtl/>
          <w:lang w:bidi="ar-OM"/>
        </w:rPr>
        <w:t xml:space="preserve"> وثائق دار </w:t>
      </w:r>
      <w:r w:rsidRPr="00E1692D">
        <w:rPr>
          <w:color w:val="000000" w:themeColor="text1"/>
          <w:sz w:val="27"/>
          <w:rtl/>
          <w:lang w:bidi="ar-OM"/>
        </w:rPr>
        <w:lastRenderedPageBreak/>
        <w:t>التقريب محفوظة في الأعمال التي خل</w:t>
      </w:r>
      <w:r w:rsidR="008E25EF" w:rsidRPr="00E1692D">
        <w:rPr>
          <w:rFonts w:hint="cs"/>
          <w:color w:val="000000" w:themeColor="text1"/>
          <w:sz w:val="27"/>
          <w:rtl/>
          <w:lang w:bidi="ar-OM"/>
        </w:rPr>
        <w:t>ّ</w:t>
      </w:r>
      <w:r w:rsidRPr="00E1692D">
        <w:rPr>
          <w:color w:val="000000" w:themeColor="text1"/>
          <w:sz w:val="27"/>
          <w:rtl/>
          <w:lang w:bidi="ar-OM"/>
        </w:rPr>
        <w:t xml:space="preserve">فتها، وهي خير شاهد وناطق على صدورها. </w:t>
      </w:r>
    </w:p>
    <w:p w:rsidR="00F262C9" w:rsidRPr="00E1692D" w:rsidRDefault="00F262C9" w:rsidP="007D62D4">
      <w:pPr>
        <w:rPr>
          <w:color w:val="000000" w:themeColor="text1"/>
          <w:sz w:val="27"/>
          <w:rtl/>
        </w:rPr>
      </w:pPr>
      <w:r w:rsidRPr="00E1692D">
        <w:rPr>
          <w:color w:val="000000" w:themeColor="text1"/>
          <w:sz w:val="27"/>
          <w:rtl/>
          <w:lang w:bidi="ar-OM"/>
        </w:rPr>
        <w:t>ومن تلكم الوثائق الشاهدة</w:t>
      </w:r>
      <w:r w:rsidR="008E25EF" w:rsidRPr="00E1692D">
        <w:rPr>
          <w:rFonts w:hint="cs"/>
          <w:color w:val="000000" w:themeColor="text1"/>
          <w:sz w:val="27"/>
          <w:rtl/>
          <w:lang w:bidi="ar-OM"/>
        </w:rPr>
        <w:t>:</w:t>
      </w:r>
      <w:r w:rsidRPr="00E1692D">
        <w:rPr>
          <w:color w:val="000000" w:themeColor="text1"/>
          <w:sz w:val="27"/>
          <w:rtl/>
          <w:lang w:bidi="ar-OM"/>
        </w:rPr>
        <w:t xml:space="preserve"> المجلة الدورية باسم </w:t>
      </w:r>
      <w:r w:rsidRPr="00E1692D">
        <w:rPr>
          <w:rFonts w:hint="eastAsia"/>
          <w:color w:val="000000" w:themeColor="text1"/>
          <w:sz w:val="27"/>
          <w:rtl/>
        </w:rPr>
        <w:t>«</w:t>
      </w:r>
      <w:r w:rsidRPr="00E1692D">
        <w:rPr>
          <w:color w:val="000000" w:themeColor="text1"/>
          <w:sz w:val="27"/>
          <w:rtl/>
          <w:lang w:bidi="ar-OM"/>
        </w:rPr>
        <w:t>رسالة الإسلام</w:t>
      </w:r>
      <w:r w:rsidRPr="00E1692D">
        <w:rPr>
          <w:rFonts w:hint="eastAsia"/>
          <w:color w:val="000000" w:themeColor="text1"/>
          <w:sz w:val="27"/>
          <w:rtl/>
        </w:rPr>
        <w:t>»</w:t>
      </w:r>
      <w:r w:rsidR="008E25EF" w:rsidRPr="00E1692D">
        <w:rPr>
          <w:rFonts w:hint="cs"/>
          <w:color w:val="000000" w:themeColor="text1"/>
          <w:sz w:val="27"/>
          <w:rtl/>
          <w:lang w:bidi="ar-OM"/>
        </w:rPr>
        <w:t>،</w:t>
      </w:r>
      <w:r w:rsidRPr="00E1692D">
        <w:rPr>
          <w:color w:val="000000" w:themeColor="text1"/>
          <w:sz w:val="27"/>
          <w:rtl/>
          <w:lang w:bidi="ar-OM"/>
        </w:rPr>
        <w:t xml:space="preserve"> التي كانت تصدرها جماعة التقريب بين المذاهب الإسلامية</w:t>
      </w:r>
      <w:r w:rsidR="008E25EF" w:rsidRPr="00E1692D">
        <w:rPr>
          <w:rFonts w:hint="cs"/>
          <w:color w:val="000000" w:themeColor="text1"/>
          <w:sz w:val="27"/>
          <w:rtl/>
          <w:lang w:bidi="ar-OM"/>
        </w:rPr>
        <w:t>،</w:t>
      </w:r>
      <w:r w:rsidRPr="00E1692D">
        <w:rPr>
          <w:color w:val="000000" w:themeColor="text1"/>
          <w:sz w:val="27"/>
          <w:rtl/>
          <w:lang w:bidi="ar-OM"/>
        </w:rPr>
        <w:t xml:space="preserve"> التي كان مقر</w:t>
      </w:r>
      <w:r w:rsidR="008E25EF" w:rsidRPr="00E1692D">
        <w:rPr>
          <w:rFonts w:hint="cs"/>
          <w:color w:val="000000" w:themeColor="text1"/>
          <w:sz w:val="27"/>
          <w:rtl/>
          <w:lang w:bidi="ar-OM"/>
        </w:rPr>
        <w:t>ّ</w:t>
      </w:r>
      <w:r w:rsidRPr="00E1692D">
        <w:rPr>
          <w:color w:val="000000" w:themeColor="text1"/>
          <w:sz w:val="27"/>
          <w:rtl/>
          <w:lang w:bidi="ar-OM"/>
        </w:rPr>
        <w:t>ها القاهرة. فلقد تصد</w:t>
      </w:r>
      <w:r w:rsidR="008E25EF" w:rsidRPr="00E1692D">
        <w:rPr>
          <w:rFonts w:hint="cs"/>
          <w:color w:val="000000" w:themeColor="text1"/>
          <w:sz w:val="27"/>
          <w:rtl/>
          <w:lang w:bidi="ar-OM"/>
        </w:rPr>
        <w:t>َّ</w:t>
      </w:r>
      <w:r w:rsidRPr="00E1692D">
        <w:rPr>
          <w:color w:val="000000" w:themeColor="text1"/>
          <w:sz w:val="27"/>
          <w:rtl/>
          <w:lang w:bidi="ar-OM"/>
        </w:rPr>
        <w:t>رت الفتوى الشهيرة في عددها الثالث والأربعين</w:t>
      </w:r>
      <w:r w:rsidR="008E25EF" w:rsidRPr="00E1692D">
        <w:rPr>
          <w:rFonts w:hint="cs"/>
          <w:color w:val="000000" w:themeColor="text1"/>
          <w:sz w:val="27"/>
          <w:rtl/>
          <w:lang w:bidi="ar-OM"/>
        </w:rPr>
        <w:t>،</w:t>
      </w:r>
      <w:r w:rsidRPr="00E1692D">
        <w:rPr>
          <w:color w:val="000000" w:themeColor="text1"/>
          <w:sz w:val="27"/>
          <w:rtl/>
          <w:lang w:bidi="ar-OM"/>
        </w:rPr>
        <w:t xml:space="preserve"> بدلا</w:t>
      </w:r>
      <w:r w:rsidR="008E25EF" w:rsidRPr="00E1692D">
        <w:rPr>
          <w:rFonts w:hint="cs"/>
          <w:color w:val="000000" w:themeColor="text1"/>
          <w:sz w:val="27"/>
          <w:rtl/>
          <w:lang w:bidi="ar-OM"/>
        </w:rPr>
        <w:t>ً</w:t>
      </w:r>
      <w:r w:rsidRPr="00E1692D">
        <w:rPr>
          <w:color w:val="000000" w:themeColor="text1"/>
          <w:sz w:val="27"/>
          <w:rtl/>
          <w:lang w:bidi="ar-OM"/>
        </w:rPr>
        <w:t xml:space="preserve"> من كلمة التحرير، ونشرت تحت عنوان</w:t>
      </w:r>
      <w:r w:rsidR="008E25EF"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فتوى تاريخية</w:t>
      </w:r>
      <w:r w:rsidRPr="00E1692D">
        <w:rPr>
          <w:rFonts w:hint="eastAsia"/>
          <w:color w:val="000000" w:themeColor="text1"/>
          <w:sz w:val="27"/>
          <w:rtl/>
        </w:rPr>
        <w:t>»</w:t>
      </w:r>
      <w:r w:rsidRPr="00E1692D">
        <w:rPr>
          <w:color w:val="000000" w:themeColor="text1"/>
          <w:sz w:val="27"/>
          <w:rtl/>
          <w:lang w:bidi="ar-OM"/>
        </w:rPr>
        <w:t xml:space="preserve"> لفضيلة الأستاذ الأكبر الشيخ محمود شلتوت</w:t>
      </w:r>
      <w:r w:rsidRPr="00E1692D">
        <w:rPr>
          <w:rFonts w:hint="cs"/>
          <w:color w:val="000000" w:themeColor="text1"/>
          <w:sz w:val="27"/>
          <w:vertAlign w:val="superscript"/>
          <w:rtl/>
        </w:rPr>
        <w:t>(</w:t>
      </w:r>
      <w:r w:rsidRPr="00E1692D">
        <w:rPr>
          <w:rStyle w:val="EndnoteReference"/>
          <w:color w:val="000000" w:themeColor="text1"/>
          <w:sz w:val="27"/>
          <w:rtl/>
        </w:rPr>
        <w:endnoteReference w:id="922"/>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كما نو</w:t>
      </w:r>
      <w:r w:rsidR="008E25EF" w:rsidRPr="00E1692D">
        <w:rPr>
          <w:rFonts w:hint="cs"/>
          <w:color w:val="000000" w:themeColor="text1"/>
          <w:sz w:val="27"/>
          <w:rtl/>
          <w:lang w:bidi="ar-OM"/>
        </w:rPr>
        <w:t>َّ</w:t>
      </w:r>
      <w:r w:rsidRPr="00E1692D">
        <w:rPr>
          <w:color w:val="000000" w:themeColor="text1"/>
          <w:sz w:val="27"/>
          <w:rtl/>
          <w:lang w:bidi="ar-OM"/>
        </w:rPr>
        <w:t xml:space="preserve">ه إليها الشيخ محمد الغزالي في العدد الرابع والأربعين من مجلة </w:t>
      </w:r>
      <w:r w:rsidR="008E25EF" w:rsidRPr="00E1692D">
        <w:rPr>
          <w:rFonts w:hint="eastAsia"/>
          <w:color w:val="000000" w:themeColor="text1"/>
          <w:sz w:val="27"/>
          <w:rtl/>
        </w:rPr>
        <w:t>«</w:t>
      </w:r>
      <w:r w:rsidR="008E25EF" w:rsidRPr="00E1692D">
        <w:rPr>
          <w:color w:val="000000" w:themeColor="text1"/>
          <w:sz w:val="27"/>
          <w:rtl/>
          <w:lang w:bidi="ar-OM"/>
        </w:rPr>
        <w:t>رسالة الإسلام</w:t>
      </w:r>
      <w:r w:rsidR="008E25EF" w:rsidRPr="00E1692D">
        <w:rPr>
          <w:rFonts w:hint="eastAsia"/>
          <w:color w:val="000000" w:themeColor="text1"/>
          <w:sz w:val="27"/>
          <w:rtl/>
        </w:rPr>
        <w:t>»</w:t>
      </w:r>
      <w:r w:rsidRPr="00E1692D">
        <w:rPr>
          <w:color w:val="000000" w:themeColor="text1"/>
          <w:sz w:val="27"/>
          <w:rtl/>
          <w:lang w:bidi="ar-OM"/>
        </w:rPr>
        <w:t>، في مقال</w:t>
      </w:r>
      <w:r w:rsidR="008E25EF" w:rsidRPr="00E1692D">
        <w:rPr>
          <w:rFonts w:hint="cs"/>
          <w:color w:val="000000" w:themeColor="text1"/>
          <w:sz w:val="27"/>
          <w:rtl/>
          <w:lang w:bidi="ar-OM"/>
        </w:rPr>
        <w:t>ٍ</w:t>
      </w:r>
      <w:r w:rsidRPr="00E1692D">
        <w:rPr>
          <w:color w:val="000000" w:themeColor="text1"/>
          <w:sz w:val="27"/>
          <w:rtl/>
          <w:lang w:bidi="ar-OM"/>
        </w:rPr>
        <w:t xml:space="preserve"> له بعنوان</w:t>
      </w:r>
      <w:r w:rsidR="008E25EF"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على أوائل الطريق</w:t>
      </w:r>
      <w:r w:rsidRPr="00E1692D">
        <w:rPr>
          <w:rFonts w:hint="eastAsia"/>
          <w:color w:val="000000" w:themeColor="text1"/>
          <w:sz w:val="27"/>
          <w:rtl/>
        </w:rPr>
        <w:t>»</w:t>
      </w:r>
      <w:r w:rsidR="008E25EF" w:rsidRPr="00E1692D">
        <w:rPr>
          <w:rFonts w:hint="cs"/>
          <w:color w:val="000000" w:themeColor="text1"/>
          <w:sz w:val="27"/>
          <w:rtl/>
          <w:lang w:bidi="ar-OM"/>
        </w:rPr>
        <w:t>،</w:t>
      </w:r>
      <w:r w:rsidRPr="00E1692D">
        <w:rPr>
          <w:color w:val="000000" w:themeColor="text1"/>
          <w:sz w:val="27"/>
          <w:rtl/>
          <w:lang w:bidi="ar-OM"/>
        </w:rPr>
        <w:t xml:space="preserve"> قال فيها: جاءني رجل</w:t>
      </w:r>
      <w:r w:rsidR="008E25EF" w:rsidRPr="00E1692D">
        <w:rPr>
          <w:rFonts w:hint="cs"/>
          <w:color w:val="000000" w:themeColor="text1"/>
          <w:sz w:val="27"/>
          <w:rtl/>
          <w:lang w:bidi="ar-OM"/>
        </w:rPr>
        <w:t>ٌ</w:t>
      </w:r>
      <w:r w:rsidRPr="00E1692D">
        <w:rPr>
          <w:color w:val="000000" w:themeColor="text1"/>
          <w:sz w:val="27"/>
          <w:rtl/>
          <w:lang w:bidi="ar-OM"/>
        </w:rPr>
        <w:t xml:space="preserve"> من العوام مغضبا</w:t>
      </w:r>
      <w:r w:rsidR="008E25EF" w:rsidRPr="00E1692D">
        <w:rPr>
          <w:rFonts w:hint="cs"/>
          <w:color w:val="000000" w:themeColor="text1"/>
          <w:sz w:val="27"/>
          <w:rtl/>
          <w:lang w:bidi="ar-OM"/>
        </w:rPr>
        <w:t>ً</w:t>
      </w:r>
      <w:r w:rsidRPr="00E1692D">
        <w:rPr>
          <w:color w:val="000000" w:themeColor="text1"/>
          <w:sz w:val="27"/>
          <w:rtl/>
          <w:lang w:bidi="ar-OM"/>
        </w:rPr>
        <w:t xml:space="preserve"> يتساءل: كيف أصدر شيخ الأزهر فتواه بأن</w:t>
      </w:r>
      <w:r w:rsidR="008E25EF" w:rsidRPr="00E1692D">
        <w:rPr>
          <w:rFonts w:hint="cs"/>
          <w:color w:val="000000" w:themeColor="text1"/>
          <w:sz w:val="27"/>
          <w:rtl/>
          <w:lang w:bidi="ar-OM"/>
        </w:rPr>
        <w:t>ّ</w:t>
      </w:r>
      <w:r w:rsidRPr="00E1692D">
        <w:rPr>
          <w:color w:val="000000" w:themeColor="text1"/>
          <w:sz w:val="27"/>
          <w:rtl/>
          <w:lang w:bidi="ar-OM"/>
        </w:rPr>
        <w:t xml:space="preserve"> الشيعة مذهب إسلامي كسائر المذاهب المعروفة؟ فقلت</w:t>
      </w:r>
      <w:r w:rsidR="008E25EF" w:rsidRPr="00E1692D">
        <w:rPr>
          <w:rFonts w:hint="cs"/>
          <w:color w:val="000000" w:themeColor="text1"/>
          <w:sz w:val="27"/>
          <w:rtl/>
          <w:lang w:bidi="ar-OM"/>
        </w:rPr>
        <w:t>ُ</w:t>
      </w:r>
      <w:r w:rsidRPr="00E1692D">
        <w:rPr>
          <w:color w:val="000000" w:themeColor="text1"/>
          <w:sz w:val="27"/>
          <w:rtl/>
          <w:lang w:bidi="ar-OM"/>
        </w:rPr>
        <w:t xml:space="preserve"> للرجل: ماذا تعرف عن الشيعة؟ فسكت قليلا</w:t>
      </w:r>
      <w:r w:rsidR="008E25EF" w:rsidRPr="00E1692D">
        <w:rPr>
          <w:rFonts w:hint="cs"/>
          <w:color w:val="000000" w:themeColor="text1"/>
          <w:sz w:val="27"/>
          <w:rtl/>
          <w:lang w:bidi="ar-OM"/>
        </w:rPr>
        <w:t>ً،</w:t>
      </w:r>
      <w:r w:rsidRPr="00E1692D">
        <w:rPr>
          <w:color w:val="000000" w:themeColor="text1"/>
          <w:sz w:val="27"/>
          <w:rtl/>
          <w:lang w:bidi="ar-OM"/>
        </w:rPr>
        <w:t xml:space="preserve"> ثم أجاب: ناس على غير ديننا</w:t>
      </w:r>
      <w:r w:rsidR="008E25EF" w:rsidRPr="00E1692D">
        <w:rPr>
          <w:rFonts w:hint="cs"/>
          <w:color w:val="000000" w:themeColor="text1"/>
          <w:sz w:val="27"/>
          <w:rtl/>
          <w:lang w:bidi="ar-OM"/>
        </w:rPr>
        <w:t>.</w:t>
      </w:r>
      <w:r w:rsidRPr="00E1692D">
        <w:rPr>
          <w:color w:val="000000" w:themeColor="text1"/>
          <w:sz w:val="27"/>
          <w:rtl/>
          <w:lang w:bidi="ar-OM"/>
        </w:rPr>
        <w:t xml:space="preserve"> فقلت</w:t>
      </w:r>
      <w:r w:rsidR="008E25EF" w:rsidRPr="00E1692D">
        <w:rPr>
          <w:rFonts w:hint="cs"/>
          <w:color w:val="000000" w:themeColor="text1"/>
          <w:sz w:val="27"/>
          <w:rtl/>
          <w:lang w:bidi="ar-OM"/>
        </w:rPr>
        <w:t>ُ</w:t>
      </w:r>
      <w:r w:rsidRPr="00E1692D">
        <w:rPr>
          <w:color w:val="000000" w:themeColor="text1"/>
          <w:sz w:val="27"/>
          <w:rtl/>
          <w:lang w:bidi="ar-OM"/>
        </w:rPr>
        <w:t xml:space="preserve"> له: لكن</w:t>
      </w:r>
      <w:r w:rsidR="008E25EF" w:rsidRPr="00E1692D">
        <w:rPr>
          <w:rFonts w:hint="cs"/>
          <w:color w:val="000000" w:themeColor="text1"/>
          <w:sz w:val="27"/>
          <w:rtl/>
          <w:lang w:bidi="ar-OM"/>
        </w:rPr>
        <w:t>ّ</w:t>
      </w:r>
      <w:r w:rsidRPr="00E1692D">
        <w:rPr>
          <w:color w:val="000000" w:themeColor="text1"/>
          <w:sz w:val="27"/>
          <w:rtl/>
          <w:lang w:bidi="ar-OM"/>
        </w:rPr>
        <w:t>ي رأيت</w:t>
      </w:r>
      <w:r w:rsidR="008E25EF" w:rsidRPr="00E1692D">
        <w:rPr>
          <w:rFonts w:hint="cs"/>
          <w:color w:val="000000" w:themeColor="text1"/>
          <w:sz w:val="27"/>
          <w:rtl/>
          <w:lang w:bidi="ar-OM"/>
        </w:rPr>
        <w:t>ُ</w:t>
      </w:r>
      <w:r w:rsidRPr="00E1692D">
        <w:rPr>
          <w:color w:val="000000" w:themeColor="text1"/>
          <w:sz w:val="27"/>
          <w:rtl/>
          <w:lang w:bidi="ar-OM"/>
        </w:rPr>
        <w:t>هم يصل</w:t>
      </w:r>
      <w:r w:rsidR="008E25EF" w:rsidRPr="00E1692D">
        <w:rPr>
          <w:rFonts w:hint="cs"/>
          <w:color w:val="000000" w:themeColor="text1"/>
          <w:sz w:val="27"/>
          <w:rtl/>
          <w:lang w:bidi="ar-OM"/>
        </w:rPr>
        <w:t>ّ</w:t>
      </w:r>
      <w:r w:rsidRPr="00E1692D">
        <w:rPr>
          <w:color w:val="000000" w:themeColor="text1"/>
          <w:sz w:val="27"/>
          <w:rtl/>
          <w:lang w:bidi="ar-OM"/>
        </w:rPr>
        <w:t>ون ويصومون كما نصل</w:t>
      </w:r>
      <w:r w:rsidR="008E25EF" w:rsidRPr="00E1692D">
        <w:rPr>
          <w:rFonts w:hint="cs"/>
          <w:color w:val="000000" w:themeColor="text1"/>
          <w:sz w:val="27"/>
          <w:rtl/>
          <w:lang w:bidi="ar-OM"/>
        </w:rPr>
        <w:t>ّ</w:t>
      </w:r>
      <w:r w:rsidRPr="00E1692D">
        <w:rPr>
          <w:color w:val="000000" w:themeColor="text1"/>
          <w:sz w:val="27"/>
          <w:rtl/>
          <w:lang w:bidi="ar-OM"/>
        </w:rPr>
        <w:t>ي ونصوم، فعجب الرجل</w:t>
      </w:r>
      <w:r w:rsidR="008E25EF" w:rsidRPr="00E1692D">
        <w:rPr>
          <w:rFonts w:hint="cs"/>
          <w:color w:val="000000" w:themeColor="text1"/>
          <w:sz w:val="27"/>
          <w:rtl/>
          <w:lang w:bidi="ar-OM"/>
        </w:rPr>
        <w:t>،</w:t>
      </w:r>
      <w:r w:rsidRPr="00E1692D">
        <w:rPr>
          <w:color w:val="000000" w:themeColor="text1"/>
          <w:sz w:val="27"/>
          <w:rtl/>
          <w:lang w:bidi="ar-OM"/>
        </w:rPr>
        <w:t xml:space="preserve"> وقال: كيف هذا؟ قلت</w:t>
      </w:r>
      <w:r w:rsidR="008E25EF" w:rsidRPr="00E1692D">
        <w:rPr>
          <w:rFonts w:hint="cs"/>
          <w:color w:val="000000" w:themeColor="text1"/>
          <w:sz w:val="27"/>
          <w:rtl/>
          <w:lang w:bidi="ar-OM"/>
        </w:rPr>
        <w:t>ُ</w:t>
      </w:r>
      <w:r w:rsidRPr="00E1692D">
        <w:rPr>
          <w:color w:val="000000" w:themeColor="text1"/>
          <w:sz w:val="27"/>
          <w:rtl/>
          <w:lang w:bidi="ar-OM"/>
        </w:rPr>
        <w:t xml:space="preserve"> له: والأغرب أن</w:t>
      </w:r>
      <w:r w:rsidR="008E25EF" w:rsidRPr="00E1692D">
        <w:rPr>
          <w:rFonts w:hint="cs"/>
          <w:color w:val="000000" w:themeColor="text1"/>
          <w:sz w:val="27"/>
          <w:rtl/>
          <w:lang w:bidi="ar-OM"/>
        </w:rPr>
        <w:t>ّ</w:t>
      </w:r>
      <w:r w:rsidRPr="00E1692D">
        <w:rPr>
          <w:color w:val="000000" w:themeColor="text1"/>
          <w:sz w:val="27"/>
          <w:rtl/>
          <w:lang w:bidi="ar-OM"/>
        </w:rPr>
        <w:t>هم يقرؤون القرآن مثلنا</w:t>
      </w:r>
      <w:r w:rsidR="008E25EF" w:rsidRPr="00E1692D">
        <w:rPr>
          <w:rFonts w:hint="cs"/>
          <w:color w:val="000000" w:themeColor="text1"/>
          <w:sz w:val="27"/>
          <w:rtl/>
          <w:lang w:bidi="ar-OM"/>
        </w:rPr>
        <w:t>،</w:t>
      </w:r>
      <w:r w:rsidRPr="00E1692D">
        <w:rPr>
          <w:color w:val="000000" w:themeColor="text1"/>
          <w:sz w:val="27"/>
          <w:rtl/>
          <w:lang w:bidi="ar-OM"/>
        </w:rPr>
        <w:t xml:space="preserve"> ويعظ</w:t>
      </w:r>
      <w:r w:rsidR="008E25EF" w:rsidRPr="00E1692D">
        <w:rPr>
          <w:rFonts w:hint="cs"/>
          <w:color w:val="000000" w:themeColor="text1"/>
          <w:sz w:val="27"/>
          <w:rtl/>
          <w:lang w:bidi="ar-OM"/>
        </w:rPr>
        <w:t>ِّ</w:t>
      </w:r>
      <w:r w:rsidRPr="00E1692D">
        <w:rPr>
          <w:color w:val="000000" w:themeColor="text1"/>
          <w:sz w:val="27"/>
          <w:rtl/>
          <w:lang w:bidi="ar-OM"/>
        </w:rPr>
        <w:t>مون الرسول</w:t>
      </w:r>
      <w:r w:rsidR="008E25EF" w:rsidRPr="00E1692D">
        <w:rPr>
          <w:rFonts w:hint="cs"/>
          <w:color w:val="000000" w:themeColor="text1"/>
          <w:sz w:val="27"/>
          <w:rtl/>
          <w:lang w:bidi="ar-OM"/>
        </w:rPr>
        <w:t>،</w:t>
      </w:r>
      <w:r w:rsidRPr="00E1692D">
        <w:rPr>
          <w:color w:val="000000" w:themeColor="text1"/>
          <w:sz w:val="27"/>
          <w:rtl/>
          <w:lang w:bidi="ar-OM"/>
        </w:rPr>
        <w:t xml:space="preserve"> ويحج</w:t>
      </w:r>
      <w:r w:rsidR="008E25EF" w:rsidRPr="00E1692D">
        <w:rPr>
          <w:rFonts w:hint="cs"/>
          <w:color w:val="000000" w:themeColor="text1"/>
          <w:sz w:val="27"/>
          <w:rtl/>
          <w:lang w:bidi="ar-OM"/>
        </w:rPr>
        <w:t>ّ</w:t>
      </w:r>
      <w:r w:rsidRPr="00E1692D">
        <w:rPr>
          <w:color w:val="000000" w:themeColor="text1"/>
          <w:sz w:val="27"/>
          <w:rtl/>
          <w:lang w:bidi="ar-OM"/>
        </w:rPr>
        <w:t>ون</w:t>
      </w:r>
      <w:r w:rsidR="001675CE" w:rsidRPr="00E1692D">
        <w:rPr>
          <w:color w:val="000000" w:themeColor="text1"/>
          <w:sz w:val="27"/>
          <w:rtl/>
          <w:lang w:bidi="ar-OM"/>
        </w:rPr>
        <w:t xml:space="preserve"> إلى </w:t>
      </w:r>
      <w:r w:rsidRPr="00E1692D">
        <w:rPr>
          <w:color w:val="000000" w:themeColor="text1"/>
          <w:sz w:val="27"/>
          <w:rtl/>
          <w:lang w:bidi="ar-OM"/>
        </w:rPr>
        <w:t>البيت الحرام</w:t>
      </w:r>
      <w:r w:rsidR="008E25EF" w:rsidRPr="00E1692D">
        <w:rPr>
          <w:rFonts w:hint="cs"/>
          <w:color w:val="000000" w:themeColor="text1"/>
          <w:sz w:val="27"/>
          <w:rtl/>
          <w:lang w:bidi="ar-OM"/>
        </w:rPr>
        <w:t>.</w:t>
      </w:r>
      <w:r w:rsidRPr="00E1692D">
        <w:rPr>
          <w:color w:val="000000" w:themeColor="text1"/>
          <w:sz w:val="27"/>
          <w:rtl/>
          <w:lang w:bidi="ar-OM"/>
        </w:rPr>
        <w:t xml:space="preserve"> قال: لقد بلغني أن</w:t>
      </w:r>
      <w:r w:rsidR="008E25EF" w:rsidRPr="00E1692D">
        <w:rPr>
          <w:rFonts w:hint="cs"/>
          <w:color w:val="000000" w:themeColor="text1"/>
          <w:sz w:val="27"/>
          <w:rtl/>
          <w:lang w:bidi="ar-OM"/>
        </w:rPr>
        <w:t>ّ</w:t>
      </w:r>
      <w:r w:rsidRPr="00E1692D">
        <w:rPr>
          <w:color w:val="000000" w:themeColor="text1"/>
          <w:sz w:val="27"/>
          <w:rtl/>
          <w:lang w:bidi="ar-OM"/>
        </w:rPr>
        <w:t xml:space="preserve"> لهم قرآنا</w:t>
      </w:r>
      <w:r w:rsidR="008E25EF" w:rsidRPr="00E1692D">
        <w:rPr>
          <w:rFonts w:hint="cs"/>
          <w:color w:val="000000" w:themeColor="text1"/>
          <w:sz w:val="27"/>
          <w:rtl/>
          <w:lang w:bidi="ar-OM"/>
        </w:rPr>
        <w:t>ً</w:t>
      </w:r>
      <w:r w:rsidRPr="00E1692D">
        <w:rPr>
          <w:color w:val="000000" w:themeColor="text1"/>
          <w:sz w:val="27"/>
          <w:rtl/>
          <w:lang w:bidi="ar-OM"/>
        </w:rPr>
        <w:t xml:space="preserve"> آخر، وأن</w:t>
      </w:r>
      <w:r w:rsidR="008E25EF" w:rsidRPr="00E1692D">
        <w:rPr>
          <w:rFonts w:hint="cs"/>
          <w:color w:val="000000" w:themeColor="text1"/>
          <w:sz w:val="27"/>
          <w:rtl/>
          <w:lang w:bidi="ar-OM"/>
        </w:rPr>
        <w:t>ّ</w:t>
      </w:r>
      <w:r w:rsidRPr="00E1692D">
        <w:rPr>
          <w:color w:val="000000" w:themeColor="text1"/>
          <w:sz w:val="27"/>
          <w:rtl/>
          <w:lang w:bidi="ar-OM"/>
        </w:rPr>
        <w:t>هم يذهبون</w:t>
      </w:r>
      <w:r w:rsidR="001675CE" w:rsidRPr="00E1692D">
        <w:rPr>
          <w:color w:val="000000" w:themeColor="text1"/>
          <w:sz w:val="27"/>
          <w:rtl/>
          <w:lang w:bidi="ar-OM"/>
        </w:rPr>
        <w:t xml:space="preserve"> إلى </w:t>
      </w:r>
      <w:r w:rsidRPr="00E1692D">
        <w:rPr>
          <w:color w:val="000000" w:themeColor="text1"/>
          <w:sz w:val="27"/>
          <w:rtl/>
          <w:lang w:bidi="ar-OM"/>
        </w:rPr>
        <w:t>الكعبة ليحق</w:t>
      </w:r>
      <w:r w:rsidR="008E25EF" w:rsidRPr="00E1692D">
        <w:rPr>
          <w:rFonts w:hint="cs"/>
          <w:color w:val="000000" w:themeColor="text1"/>
          <w:sz w:val="27"/>
          <w:rtl/>
          <w:lang w:bidi="ar-OM"/>
        </w:rPr>
        <w:t>ِّ</w:t>
      </w:r>
      <w:r w:rsidRPr="00E1692D">
        <w:rPr>
          <w:color w:val="000000" w:themeColor="text1"/>
          <w:sz w:val="27"/>
          <w:rtl/>
          <w:lang w:bidi="ar-OM"/>
        </w:rPr>
        <w:t>روها</w:t>
      </w:r>
      <w:r w:rsidR="008E25EF" w:rsidRPr="00E1692D">
        <w:rPr>
          <w:rFonts w:hint="cs"/>
          <w:color w:val="000000" w:themeColor="text1"/>
          <w:sz w:val="27"/>
          <w:rtl/>
          <w:lang w:bidi="ar-OM"/>
        </w:rPr>
        <w:t>.</w:t>
      </w:r>
      <w:r w:rsidRPr="00E1692D">
        <w:rPr>
          <w:color w:val="000000" w:themeColor="text1"/>
          <w:sz w:val="27"/>
          <w:rtl/>
          <w:lang w:bidi="ar-OM"/>
        </w:rPr>
        <w:t xml:space="preserve"> فنظرت</w:t>
      </w:r>
      <w:r w:rsidR="008E25EF" w:rsidRPr="00E1692D">
        <w:rPr>
          <w:rFonts w:hint="cs"/>
          <w:color w:val="000000" w:themeColor="text1"/>
          <w:sz w:val="27"/>
          <w:rtl/>
          <w:lang w:bidi="ar-OM"/>
        </w:rPr>
        <w:t>ُ</w:t>
      </w:r>
      <w:r w:rsidR="001675CE" w:rsidRPr="00E1692D">
        <w:rPr>
          <w:color w:val="000000" w:themeColor="text1"/>
          <w:sz w:val="27"/>
          <w:rtl/>
          <w:lang w:bidi="ar-OM"/>
        </w:rPr>
        <w:t xml:space="preserve"> إلى </w:t>
      </w:r>
      <w:r w:rsidRPr="00E1692D">
        <w:rPr>
          <w:color w:val="000000" w:themeColor="text1"/>
          <w:sz w:val="27"/>
          <w:rtl/>
          <w:lang w:bidi="ar-OM"/>
        </w:rPr>
        <w:t>الرجل راثيا</w:t>
      </w:r>
      <w:r w:rsidR="008E25EF" w:rsidRPr="00E1692D">
        <w:rPr>
          <w:rFonts w:hint="cs"/>
          <w:color w:val="000000" w:themeColor="text1"/>
          <w:sz w:val="27"/>
          <w:rtl/>
          <w:lang w:bidi="ar-OM"/>
        </w:rPr>
        <w:t>ً،</w:t>
      </w:r>
      <w:r w:rsidRPr="00E1692D">
        <w:rPr>
          <w:color w:val="000000" w:themeColor="text1"/>
          <w:sz w:val="27"/>
          <w:rtl/>
          <w:lang w:bidi="ar-OM"/>
        </w:rPr>
        <w:t xml:space="preserve"> وقلت</w:t>
      </w:r>
      <w:r w:rsidR="008E25EF" w:rsidRPr="00E1692D">
        <w:rPr>
          <w:rFonts w:hint="cs"/>
          <w:color w:val="000000" w:themeColor="text1"/>
          <w:sz w:val="27"/>
          <w:rtl/>
          <w:lang w:bidi="ar-OM"/>
        </w:rPr>
        <w:t>ُ</w:t>
      </w:r>
      <w:r w:rsidRPr="00E1692D">
        <w:rPr>
          <w:color w:val="000000" w:themeColor="text1"/>
          <w:sz w:val="27"/>
          <w:rtl/>
          <w:lang w:bidi="ar-OM"/>
        </w:rPr>
        <w:t xml:space="preserve"> له: أنت</w:t>
      </w:r>
      <w:r w:rsidR="008E25EF" w:rsidRPr="00E1692D">
        <w:rPr>
          <w:rFonts w:hint="cs"/>
          <w:color w:val="000000" w:themeColor="text1"/>
          <w:sz w:val="27"/>
          <w:rtl/>
          <w:lang w:bidi="ar-OM"/>
        </w:rPr>
        <w:t>َ</w:t>
      </w:r>
      <w:r w:rsidRPr="00E1692D">
        <w:rPr>
          <w:color w:val="000000" w:themeColor="text1"/>
          <w:sz w:val="27"/>
          <w:rtl/>
          <w:lang w:bidi="ar-OM"/>
        </w:rPr>
        <w:t xml:space="preserve"> معذور</w:t>
      </w:r>
      <w:r w:rsidR="008E25EF" w:rsidRPr="00E1692D">
        <w:rPr>
          <w:rFonts w:hint="cs"/>
          <w:color w:val="000000" w:themeColor="text1"/>
          <w:sz w:val="27"/>
          <w:rtl/>
          <w:lang w:bidi="ar-OM"/>
        </w:rPr>
        <w:t>ٌ؛</w:t>
      </w:r>
      <w:r w:rsidRPr="00E1692D">
        <w:rPr>
          <w:color w:val="000000" w:themeColor="text1"/>
          <w:sz w:val="27"/>
          <w:rtl/>
          <w:lang w:bidi="ar-OM"/>
        </w:rPr>
        <w:t xml:space="preserve"> بعضنا يشيع عن البعض الآخر ما يحاول به هدمه وجرح كرامته..</w:t>
      </w:r>
      <w:r w:rsidR="008E25EF" w:rsidRPr="00E1692D">
        <w:rPr>
          <w:rFonts w:hint="cs"/>
          <w:color w:val="000000" w:themeColor="text1"/>
          <w:sz w:val="27"/>
          <w:rtl/>
          <w:lang w:bidi="ar-OM"/>
        </w:rPr>
        <w:t>..</w:t>
      </w:r>
      <w:r w:rsidRPr="00E1692D">
        <w:rPr>
          <w:color w:val="000000" w:themeColor="text1"/>
          <w:sz w:val="27"/>
          <w:rtl/>
          <w:lang w:bidi="ar-OM"/>
        </w:rPr>
        <w:t xml:space="preserve"> كما أورد نفس ال</w:t>
      </w:r>
      <w:r w:rsidR="00DB7048" w:rsidRPr="00E1692D">
        <w:rPr>
          <w:color w:val="000000" w:themeColor="text1"/>
          <w:sz w:val="27"/>
          <w:rtl/>
          <w:lang w:bidi="ar-OM"/>
        </w:rPr>
        <w:t>نصّ</w:t>
      </w:r>
      <w:r w:rsidRPr="00E1692D">
        <w:rPr>
          <w:color w:val="000000" w:themeColor="text1"/>
          <w:sz w:val="27"/>
          <w:rtl/>
          <w:lang w:bidi="ar-OM"/>
        </w:rPr>
        <w:t xml:space="preserve"> السابق في كتابه </w:t>
      </w:r>
      <w:r w:rsidRPr="00E1692D">
        <w:rPr>
          <w:rFonts w:hint="eastAsia"/>
          <w:color w:val="000000" w:themeColor="text1"/>
          <w:sz w:val="27"/>
          <w:rtl/>
        </w:rPr>
        <w:t>«</w:t>
      </w:r>
      <w:r w:rsidRPr="00E1692D">
        <w:rPr>
          <w:color w:val="000000" w:themeColor="text1"/>
          <w:sz w:val="27"/>
          <w:rtl/>
          <w:lang w:bidi="ar-OM"/>
        </w:rPr>
        <w:t>دفاع عن العقيدة والشريعة</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23"/>
      </w:r>
      <w:r w:rsidRPr="00E1692D">
        <w:rPr>
          <w:rFonts w:hint="cs"/>
          <w:color w:val="000000" w:themeColor="text1"/>
          <w:sz w:val="27"/>
          <w:vertAlign w:val="superscript"/>
          <w:rtl/>
        </w:rPr>
        <w:t>)</w:t>
      </w:r>
      <w:r w:rsidRPr="00E1692D">
        <w:rPr>
          <w:color w:val="000000" w:themeColor="text1"/>
          <w:sz w:val="27"/>
          <w:rtl/>
          <w:lang w:bidi="ar-OM"/>
        </w:rPr>
        <w:t>. كما نو</w:t>
      </w:r>
      <w:r w:rsidR="008E25EF" w:rsidRPr="00E1692D">
        <w:rPr>
          <w:rFonts w:hint="cs"/>
          <w:color w:val="000000" w:themeColor="text1"/>
          <w:sz w:val="27"/>
          <w:rtl/>
          <w:lang w:bidi="ar-OM"/>
        </w:rPr>
        <w:t>َّ</w:t>
      </w:r>
      <w:r w:rsidRPr="00E1692D">
        <w:rPr>
          <w:color w:val="000000" w:themeColor="text1"/>
          <w:sz w:val="27"/>
          <w:rtl/>
          <w:lang w:bidi="ar-OM"/>
        </w:rPr>
        <w:t>ه</w:t>
      </w:r>
      <w:r w:rsidR="001675CE" w:rsidRPr="00E1692D">
        <w:rPr>
          <w:color w:val="000000" w:themeColor="text1"/>
          <w:sz w:val="27"/>
          <w:rtl/>
          <w:lang w:bidi="ar-OM"/>
        </w:rPr>
        <w:t xml:space="preserve"> إلى </w:t>
      </w:r>
      <w:r w:rsidRPr="00E1692D">
        <w:rPr>
          <w:color w:val="000000" w:themeColor="text1"/>
          <w:sz w:val="27"/>
          <w:rtl/>
          <w:lang w:bidi="ar-OM"/>
        </w:rPr>
        <w:t>الفتوى بجواز التعب</w:t>
      </w:r>
      <w:r w:rsidR="008E25EF" w:rsidRPr="00E1692D">
        <w:rPr>
          <w:rFonts w:hint="cs"/>
          <w:color w:val="000000" w:themeColor="text1"/>
          <w:sz w:val="27"/>
          <w:rtl/>
          <w:lang w:bidi="ar-OM"/>
        </w:rPr>
        <w:t>ُّ</w:t>
      </w:r>
      <w:r w:rsidRPr="00E1692D">
        <w:rPr>
          <w:color w:val="000000" w:themeColor="text1"/>
          <w:sz w:val="27"/>
          <w:rtl/>
          <w:lang w:bidi="ar-OM"/>
        </w:rPr>
        <w:t>د على المذهب الشيعي</w:t>
      </w:r>
      <w:r w:rsidR="008E25EF" w:rsidRPr="00E1692D">
        <w:rPr>
          <w:rFonts w:hint="cs"/>
          <w:color w:val="000000" w:themeColor="text1"/>
          <w:sz w:val="27"/>
          <w:rtl/>
          <w:lang w:bidi="ar-OM"/>
        </w:rPr>
        <w:t>،</w:t>
      </w:r>
      <w:r w:rsidRPr="00E1692D">
        <w:rPr>
          <w:color w:val="000000" w:themeColor="text1"/>
          <w:sz w:val="27"/>
          <w:rtl/>
          <w:lang w:bidi="ar-OM"/>
        </w:rPr>
        <w:t xml:space="preserve"> في نفس العدد من المجل</w:t>
      </w:r>
      <w:r w:rsidR="008E25EF" w:rsidRPr="00E1692D">
        <w:rPr>
          <w:rFonts w:hint="cs"/>
          <w:color w:val="000000" w:themeColor="text1"/>
          <w:sz w:val="27"/>
          <w:rtl/>
          <w:lang w:bidi="ar-OM"/>
        </w:rPr>
        <w:t>ّ</w:t>
      </w:r>
      <w:r w:rsidRPr="00E1692D">
        <w:rPr>
          <w:color w:val="000000" w:themeColor="text1"/>
          <w:sz w:val="27"/>
          <w:rtl/>
          <w:lang w:bidi="ar-OM"/>
        </w:rPr>
        <w:t>ة</w:t>
      </w:r>
      <w:r w:rsidR="008E25EF" w:rsidRPr="00E1692D">
        <w:rPr>
          <w:rFonts w:hint="cs"/>
          <w:color w:val="000000" w:themeColor="text1"/>
          <w:sz w:val="27"/>
          <w:rtl/>
          <w:lang w:bidi="ar-OM"/>
        </w:rPr>
        <w:t>،</w:t>
      </w:r>
      <w:r w:rsidRPr="00E1692D">
        <w:rPr>
          <w:color w:val="000000" w:themeColor="text1"/>
          <w:sz w:val="27"/>
          <w:rtl/>
          <w:lang w:bidi="ar-OM"/>
        </w:rPr>
        <w:t xml:space="preserve"> الشيخ محمد محمد المدني</w:t>
      </w:r>
      <w:r w:rsidR="008E25EF" w:rsidRPr="00E1692D">
        <w:rPr>
          <w:rFonts w:hint="cs"/>
          <w:color w:val="000000" w:themeColor="text1"/>
          <w:sz w:val="27"/>
          <w:rtl/>
          <w:lang w:bidi="ar-OM"/>
        </w:rPr>
        <w:t>،</w:t>
      </w:r>
      <w:r w:rsidRPr="00E1692D">
        <w:rPr>
          <w:color w:val="000000" w:themeColor="text1"/>
          <w:sz w:val="27"/>
          <w:rtl/>
          <w:lang w:bidi="ar-OM"/>
        </w:rPr>
        <w:t xml:space="preserve"> في مقالة</w:t>
      </w:r>
      <w:r w:rsidR="008E25EF" w:rsidRPr="00E1692D">
        <w:rPr>
          <w:rFonts w:hint="cs"/>
          <w:color w:val="000000" w:themeColor="text1"/>
          <w:sz w:val="27"/>
          <w:rtl/>
          <w:lang w:bidi="ar-OM"/>
        </w:rPr>
        <w:t>ٍ</w:t>
      </w:r>
      <w:r w:rsidRPr="00E1692D">
        <w:rPr>
          <w:color w:val="000000" w:themeColor="text1"/>
          <w:sz w:val="27"/>
          <w:rtl/>
          <w:lang w:bidi="ar-OM"/>
        </w:rPr>
        <w:t xml:space="preserve"> بعنوان</w:t>
      </w:r>
      <w:r w:rsidR="008E25EF"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رج</w:t>
      </w:r>
      <w:r w:rsidR="008E25EF" w:rsidRPr="00E1692D">
        <w:rPr>
          <w:rFonts w:hint="cs"/>
          <w:color w:val="000000" w:themeColor="text1"/>
          <w:sz w:val="27"/>
          <w:rtl/>
          <w:lang w:bidi="ar-OM"/>
        </w:rPr>
        <w:t>ّ</w:t>
      </w:r>
      <w:r w:rsidRPr="00E1692D">
        <w:rPr>
          <w:color w:val="000000" w:themeColor="text1"/>
          <w:sz w:val="27"/>
          <w:rtl/>
          <w:lang w:bidi="ar-OM"/>
        </w:rPr>
        <w:t>ة البعث</w:t>
      </w:r>
      <w:r w:rsidRPr="00E1692D">
        <w:rPr>
          <w:rFonts w:hint="eastAsia"/>
          <w:color w:val="000000" w:themeColor="text1"/>
          <w:sz w:val="27"/>
          <w:rtl/>
        </w:rPr>
        <w:t>»</w:t>
      </w:r>
      <w:r w:rsidR="00FF1B9A"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24"/>
      </w:r>
      <w:r w:rsidRPr="00E1692D">
        <w:rPr>
          <w:rFonts w:hint="cs"/>
          <w:color w:val="000000" w:themeColor="text1"/>
          <w:sz w:val="27"/>
          <w:vertAlign w:val="superscript"/>
          <w:rtl/>
        </w:rPr>
        <w:t>)</w:t>
      </w:r>
      <w:r w:rsidRPr="00E1692D">
        <w:rPr>
          <w:color w:val="000000" w:themeColor="text1"/>
          <w:sz w:val="27"/>
          <w:rtl/>
          <w:lang w:bidi="ar-OM"/>
        </w:rPr>
        <w:t xml:space="preserve">. </w:t>
      </w:r>
      <w:r w:rsidRPr="00E1692D">
        <w:rPr>
          <w:rFonts w:hint="cs"/>
          <w:color w:val="000000" w:themeColor="text1"/>
          <w:sz w:val="27"/>
          <w:rtl/>
          <w:lang w:bidi="ar-OM"/>
        </w:rPr>
        <w:t>كما نشرت</w:t>
      </w:r>
      <w:r w:rsidRPr="00E1692D">
        <w:rPr>
          <w:color w:val="000000" w:themeColor="text1"/>
          <w:sz w:val="27"/>
          <w:rtl/>
          <w:lang w:bidi="ar-OM"/>
        </w:rPr>
        <w:t xml:space="preserve"> مجل</w:t>
      </w:r>
      <w:r w:rsidR="008E25EF" w:rsidRPr="00E1692D">
        <w:rPr>
          <w:rFonts w:hint="cs"/>
          <w:color w:val="000000" w:themeColor="text1"/>
          <w:sz w:val="27"/>
          <w:rtl/>
          <w:lang w:bidi="ar-OM"/>
        </w:rPr>
        <w:t>ّ</w:t>
      </w:r>
      <w:r w:rsidRPr="00E1692D">
        <w:rPr>
          <w:color w:val="000000" w:themeColor="text1"/>
          <w:sz w:val="27"/>
          <w:rtl/>
          <w:lang w:bidi="ar-OM"/>
        </w:rPr>
        <w:t>ة الأزهر</w:t>
      </w:r>
      <w:r w:rsidR="008E25EF" w:rsidRPr="00E1692D">
        <w:rPr>
          <w:rFonts w:hint="cs"/>
          <w:color w:val="000000" w:themeColor="text1"/>
          <w:sz w:val="27"/>
          <w:rtl/>
          <w:lang w:bidi="ar-OM"/>
        </w:rPr>
        <w:t>،</w:t>
      </w:r>
      <w:r w:rsidRPr="00E1692D">
        <w:rPr>
          <w:color w:val="000000" w:themeColor="text1"/>
          <w:sz w:val="27"/>
          <w:rtl/>
          <w:lang w:bidi="ar-OM"/>
        </w:rPr>
        <w:t xml:space="preserve"> التي كانت تصدر من مشيخة الأزهر، في </w:t>
      </w:r>
      <w:r w:rsidRPr="00E1692D">
        <w:rPr>
          <w:rFonts w:hint="cs"/>
          <w:color w:val="000000" w:themeColor="text1"/>
          <w:sz w:val="27"/>
          <w:rtl/>
          <w:lang w:bidi="ar-OM"/>
        </w:rPr>
        <w:t>عددها الثاني</w:t>
      </w:r>
      <w:r w:rsidRPr="00E1692D">
        <w:rPr>
          <w:color w:val="000000" w:themeColor="text1"/>
          <w:sz w:val="27"/>
          <w:rtl/>
          <w:lang w:bidi="ar-OM"/>
        </w:rPr>
        <w:t xml:space="preserve"> في المجلد الحادي والثلاثين </w:t>
      </w:r>
      <w:r w:rsidRPr="00E1692D">
        <w:rPr>
          <w:rFonts w:hint="cs"/>
          <w:color w:val="000000" w:themeColor="text1"/>
          <w:sz w:val="27"/>
          <w:rtl/>
          <w:lang w:bidi="ar-OM"/>
        </w:rPr>
        <w:t>لشهر صفر سنة</w:t>
      </w:r>
      <w:r w:rsidR="008E25EF" w:rsidRPr="00E1692D">
        <w:rPr>
          <w:rFonts w:hint="cs"/>
          <w:color w:val="000000" w:themeColor="text1"/>
          <w:sz w:val="27"/>
          <w:rtl/>
          <w:lang w:bidi="ar-OM"/>
        </w:rPr>
        <w:t xml:space="preserve"> </w:t>
      </w:r>
      <w:r w:rsidRPr="00E1692D">
        <w:rPr>
          <w:rFonts w:hint="cs"/>
          <w:color w:val="000000" w:themeColor="text1"/>
          <w:sz w:val="27"/>
          <w:rtl/>
          <w:lang w:bidi="ar-OM"/>
        </w:rPr>
        <w:t>1379، مقالات مؤي</w:t>
      </w:r>
      <w:r w:rsidR="008E25EF" w:rsidRPr="00E1692D">
        <w:rPr>
          <w:rFonts w:hint="cs"/>
          <w:color w:val="000000" w:themeColor="text1"/>
          <w:sz w:val="27"/>
          <w:rtl/>
          <w:lang w:bidi="ar-OM"/>
        </w:rPr>
        <w:t>ِّ</w:t>
      </w:r>
      <w:r w:rsidRPr="00E1692D">
        <w:rPr>
          <w:rFonts w:hint="cs"/>
          <w:color w:val="000000" w:themeColor="text1"/>
          <w:sz w:val="27"/>
          <w:rtl/>
          <w:lang w:bidi="ar-OM"/>
        </w:rPr>
        <w:t>دة للفتوى لكل</w:t>
      </w:r>
      <w:r w:rsidR="008E25EF" w:rsidRPr="00E1692D">
        <w:rPr>
          <w:rFonts w:hint="cs"/>
          <w:color w:val="000000" w:themeColor="text1"/>
          <w:sz w:val="27"/>
          <w:rtl/>
          <w:lang w:bidi="ar-OM"/>
        </w:rPr>
        <w:t>ٍّ</w:t>
      </w:r>
      <w:r w:rsidRPr="00E1692D">
        <w:rPr>
          <w:rFonts w:hint="cs"/>
          <w:color w:val="000000" w:themeColor="text1"/>
          <w:sz w:val="27"/>
          <w:rtl/>
          <w:lang w:bidi="ar-OM"/>
        </w:rPr>
        <w:t xml:space="preserve"> من</w:t>
      </w:r>
      <w:r w:rsidR="008E25EF" w:rsidRPr="00E1692D">
        <w:rPr>
          <w:rFonts w:hint="cs"/>
          <w:color w:val="000000" w:themeColor="text1"/>
          <w:sz w:val="27"/>
          <w:rtl/>
          <w:lang w:bidi="ar-OM"/>
        </w:rPr>
        <w:t>:</w:t>
      </w:r>
      <w:r w:rsidRPr="00E1692D">
        <w:rPr>
          <w:rFonts w:hint="cs"/>
          <w:color w:val="000000" w:themeColor="text1"/>
          <w:sz w:val="27"/>
          <w:rtl/>
          <w:lang w:bidi="ar-OM"/>
        </w:rPr>
        <w:t xml:space="preserve"> الدكتور محمد البهي</w:t>
      </w:r>
      <w:r w:rsidR="008E25EF" w:rsidRPr="00E1692D">
        <w:rPr>
          <w:rFonts w:hint="cs"/>
          <w:color w:val="000000" w:themeColor="text1"/>
          <w:sz w:val="27"/>
          <w:rtl/>
          <w:lang w:bidi="ar-OM"/>
        </w:rPr>
        <w:t>،</w:t>
      </w:r>
      <w:r w:rsidR="006F042D">
        <w:rPr>
          <w:rFonts w:hint="cs"/>
          <w:color w:val="000000" w:themeColor="text1"/>
          <w:sz w:val="27"/>
          <w:rtl/>
          <w:lang w:bidi="ar-OM"/>
        </w:rPr>
        <w:t xml:space="preserve"> والأستاذ محم</w:t>
      </w:r>
      <w:r w:rsidR="008E25EF" w:rsidRPr="00E1692D">
        <w:rPr>
          <w:rFonts w:hint="cs"/>
          <w:color w:val="000000" w:themeColor="text1"/>
          <w:sz w:val="27"/>
          <w:rtl/>
          <w:lang w:bidi="ar-OM"/>
        </w:rPr>
        <w:t>و</w:t>
      </w:r>
      <w:r w:rsidR="006F042D">
        <w:rPr>
          <w:rFonts w:hint="cs"/>
          <w:color w:val="000000" w:themeColor="text1"/>
          <w:sz w:val="27"/>
          <w:rtl/>
          <w:lang w:bidi="ar-OM"/>
        </w:rPr>
        <w:t>د</w:t>
      </w:r>
      <w:r w:rsidRPr="00E1692D">
        <w:rPr>
          <w:rFonts w:hint="cs"/>
          <w:color w:val="000000" w:themeColor="text1"/>
          <w:sz w:val="27"/>
          <w:rtl/>
          <w:lang w:bidi="ar-OM"/>
        </w:rPr>
        <w:t xml:space="preserve"> الشرقا</w:t>
      </w:r>
      <w:r w:rsidR="007D62D4">
        <w:rPr>
          <w:rFonts w:hint="cs"/>
          <w:color w:val="000000" w:themeColor="text1"/>
          <w:sz w:val="27"/>
          <w:rtl/>
          <w:lang w:bidi="ar-OM"/>
        </w:rPr>
        <w:t>و</w:t>
      </w:r>
      <w:r w:rsidRPr="00E1692D">
        <w:rPr>
          <w:rFonts w:hint="cs"/>
          <w:color w:val="000000" w:themeColor="text1"/>
          <w:sz w:val="27"/>
          <w:rtl/>
          <w:lang w:bidi="ar-OM"/>
        </w:rPr>
        <w:t>ي</w:t>
      </w:r>
      <w:r w:rsidRPr="00E1692D">
        <w:rPr>
          <w:rFonts w:hint="cs"/>
          <w:color w:val="000000" w:themeColor="text1"/>
          <w:sz w:val="27"/>
          <w:vertAlign w:val="superscript"/>
          <w:rtl/>
        </w:rPr>
        <w:t>(</w:t>
      </w:r>
      <w:r w:rsidRPr="00E1692D">
        <w:rPr>
          <w:rStyle w:val="EndnoteReference"/>
          <w:color w:val="000000" w:themeColor="text1"/>
          <w:sz w:val="27"/>
          <w:rtl/>
        </w:rPr>
        <w:endnoteReference w:id="925"/>
      </w:r>
      <w:r w:rsidRPr="00E1692D">
        <w:rPr>
          <w:rFonts w:hint="cs"/>
          <w:color w:val="000000" w:themeColor="text1"/>
          <w:sz w:val="27"/>
          <w:vertAlign w:val="superscript"/>
          <w:rtl/>
        </w:rPr>
        <w:t>)</w:t>
      </w:r>
      <w:r w:rsidRPr="00E1692D">
        <w:rPr>
          <w:rFonts w:hint="cs"/>
          <w:color w:val="000000" w:themeColor="text1"/>
          <w:sz w:val="27"/>
          <w:rtl/>
          <w:lang w:bidi="ar-OM"/>
        </w:rPr>
        <w:t xml:space="preserve">. </w:t>
      </w:r>
      <w:r w:rsidRPr="00E1692D">
        <w:rPr>
          <w:color w:val="000000" w:themeColor="text1"/>
          <w:sz w:val="27"/>
          <w:rtl/>
          <w:lang w:bidi="ar-OM"/>
        </w:rPr>
        <w:t>ومم</w:t>
      </w:r>
      <w:r w:rsidR="008E25EF" w:rsidRPr="00E1692D">
        <w:rPr>
          <w:rFonts w:hint="cs"/>
          <w:color w:val="000000" w:themeColor="text1"/>
          <w:sz w:val="27"/>
          <w:rtl/>
          <w:lang w:bidi="ar-OM"/>
        </w:rPr>
        <w:t>َّ</w:t>
      </w:r>
      <w:r w:rsidRPr="00E1692D">
        <w:rPr>
          <w:color w:val="000000" w:themeColor="text1"/>
          <w:sz w:val="27"/>
          <w:rtl/>
          <w:lang w:bidi="ar-OM"/>
        </w:rPr>
        <w:t>ن</w:t>
      </w:r>
      <w:r w:rsidR="008E25EF" w:rsidRPr="00E1692D">
        <w:rPr>
          <w:rFonts w:hint="cs"/>
          <w:color w:val="000000" w:themeColor="text1"/>
          <w:sz w:val="27"/>
          <w:rtl/>
          <w:lang w:bidi="ar-OM"/>
        </w:rPr>
        <w:t>ْ</w:t>
      </w:r>
      <w:r w:rsidRPr="00E1692D">
        <w:rPr>
          <w:color w:val="000000" w:themeColor="text1"/>
          <w:sz w:val="27"/>
          <w:rtl/>
          <w:lang w:bidi="ar-OM"/>
        </w:rPr>
        <w:t xml:space="preserve"> نو</w:t>
      </w:r>
      <w:r w:rsidR="008E25EF" w:rsidRPr="00E1692D">
        <w:rPr>
          <w:rFonts w:hint="cs"/>
          <w:color w:val="000000" w:themeColor="text1"/>
          <w:sz w:val="27"/>
          <w:rtl/>
          <w:lang w:bidi="ar-OM"/>
        </w:rPr>
        <w:t>َّ</w:t>
      </w:r>
      <w:r w:rsidRPr="00E1692D">
        <w:rPr>
          <w:color w:val="000000" w:themeColor="text1"/>
          <w:sz w:val="27"/>
          <w:rtl/>
          <w:lang w:bidi="ar-OM"/>
        </w:rPr>
        <w:t>ه إليها أيضا</w:t>
      </w:r>
      <w:r w:rsidR="008E25EF" w:rsidRPr="00E1692D">
        <w:rPr>
          <w:rFonts w:hint="cs"/>
          <w:color w:val="000000" w:themeColor="text1"/>
          <w:sz w:val="27"/>
          <w:rtl/>
          <w:lang w:bidi="ar-OM"/>
        </w:rPr>
        <w:t>ً</w:t>
      </w:r>
      <w:r w:rsidRPr="00E1692D">
        <w:rPr>
          <w:color w:val="000000" w:themeColor="text1"/>
          <w:sz w:val="27"/>
          <w:rtl/>
          <w:lang w:bidi="ar-OM"/>
        </w:rPr>
        <w:t xml:space="preserve"> الشيخ محمد جواد مغنية</w:t>
      </w:r>
      <w:r w:rsidR="008E25EF" w:rsidRPr="00E1692D">
        <w:rPr>
          <w:rFonts w:hint="cs"/>
          <w:color w:val="000000" w:themeColor="text1"/>
          <w:sz w:val="27"/>
          <w:rtl/>
          <w:lang w:bidi="ar-OM"/>
        </w:rPr>
        <w:t>،</w:t>
      </w:r>
      <w:r w:rsidRPr="00E1692D">
        <w:rPr>
          <w:color w:val="000000" w:themeColor="text1"/>
          <w:sz w:val="27"/>
          <w:rtl/>
          <w:lang w:bidi="ar-OM"/>
        </w:rPr>
        <w:t xml:space="preserve"> في مقالة</w:t>
      </w:r>
      <w:r w:rsidR="008E25EF" w:rsidRPr="00E1692D">
        <w:rPr>
          <w:rFonts w:hint="cs"/>
          <w:color w:val="000000" w:themeColor="text1"/>
          <w:sz w:val="27"/>
          <w:rtl/>
          <w:lang w:bidi="ar-OM"/>
        </w:rPr>
        <w:t>ٍ</w:t>
      </w:r>
      <w:r w:rsidRPr="00E1692D">
        <w:rPr>
          <w:color w:val="000000" w:themeColor="text1"/>
          <w:sz w:val="27"/>
          <w:rtl/>
          <w:lang w:bidi="ar-OM"/>
        </w:rPr>
        <w:t xml:space="preserve"> كتبها عن زيارته </w:t>
      </w:r>
      <w:r w:rsidR="008E25EF" w:rsidRPr="00E1692D">
        <w:rPr>
          <w:rFonts w:hint="cs"/>
          <w:color w:val="000000" w:themeColor="text1"/>
          <w:sz w:val="27"/>
          <w:rtl/>
          <w:lang w:bidi="ar-OM"/>
        </w:rPr>
        <w:t>إلى ا</w:t>
      </w:r>
      <w:r w:rsidRPr="00E1692D">
        <w:rPr>
          <w:color w:val="000000" w:themeColor="text1"/>
          <w:sz w:val="27"/>
          <w:rtl/>
          <w:lang w:bidi="ar-OM"/>
        </w:rPr>
        <w:t>لقاهرة سنة 1963</w:t>
      </w:r>
      <w:r w:rsidR="008E25EF" w:rsidRPr="00E1692D">
        <w:rPr>
          <w:rFonts w:hint="cs"/>
          <w:color w:val="000000" w:themeColor="text1"/>
          <w:sz w:val="27"/>
          <w:rtl/>
          <w:lang w:bidi="ar-OM"/>
        </w:rPr>
        <w:t xml:space="preserve">م، </w:t>
      </w:r>
      <w:r w:rsidR="008E25EF" w:rsidRPr="00E1692D">
        <w:rPr>
          <w:color w:val="000000" w:themeColor="text1"/>
          <w:sz w:val="27"/>
          <w:rtl/>
          <w:lang w:bidi="ar-OM"/>
        </w:rPr>
        <w:t>و</w:t>
      </w:r>
      <w:r w:rsidRPr="00E1692D">
        <w:rPr>
          <w:color w:val="000000" w:themeColor="text1"/>
          <w:sz w:val="27"/>
          <w:rtl/>
          <w:lang w:bidi="ar-OM"/>
        </w:rPr>
        <w:t xml:space="preserve">قد نشرها في كتابه </w:t>
      </w:r>
      <w:r w:rsidRPr="00E1692D">
        <w:rPr>
          <w:rFonts w:hint="eastAsia"/>
          <w:color w:val="000000" w:themeColor="text1"/>
          <w:sz w:val="27"/>
          <w:rtl/>
        </w:rPr>
        <w:t>«</w:t>
      </w:r>
      <w:r w:rsidRPr="00E1692D">
        <w:rPr>
          <w:color w:val="000000" w:themeColor="text1"/>
          <w:sz w:val="27"/>
          <w:rtl/>
          <w:lang w:bidi="ar-OM"/>
        </w:rPr>
        <w:t>من هنا وهناك</w:t>
      </w:r>
      <w:r w:rsidRPr="00E1692D">
        <w:rPr>
          <w:rFonts w:hint="eastAsia"/>
          <w:color w:val="000000" w:themeColor="text1"/>
          <w:sz w:val="27"/>
          <w:rtl/>
        </w:rPr>
        <w:t>»</w:t>
      </w:r>
      <w:r w:rsidR="008E25EF" w:rsidRPr="00E1692D">
        <w:rPr>
          <w:rFonts w:hint="cs"/>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المطبوع سنة 1968</w:t>
      </w:r>
      <w:r w:rsidR="008E25EF" w:rsidRPr="00E1692D">
        <w:rPr>
          <w:rFonts w:hint="cs"/>
          <w:color w:val="000000" w:themeColor="text1"/>
          <w:sz w:val="27"/>
          <w:rtl/>
          <w:lang w:bidi="ar-OM"/>
        </w:rPr>
        <w:t>م،</w:t>
      </w:r>
      <w:r w:rsidRPr="00E1692D">
        <w:rPr>
          <w:color w:val="000000" w:themeColor="text1"/>
          <w:sz w:val="27"/>
          <w:rtl/>
          <w:lang w:bidi="ar-OM"/>
        </w:rPr>
        <w:t xml:space="preserve"> تحت عنوان</w:t>
      </w:r>
      <w:r w:rsidR="008E25EF"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مع شيخ الأزهر</w:t>
      </w:r>
      <w:r w:rsidRPr="00E1692D">
        <w:rPr>
          <w:rFonts w:hint="eastAsia"/>
          <w:color w:val="000000" w:themeColor="text1"/>
          <w:sz w:val="27"/>
          <w:rtl/>
        </w:rPr>
        <w:t>»</w:t>
      </w:r>
      <w:r w:rsidR="008E25EF" w:rsidRPr="00E1692D">
        <w:rPr>
          <w:rFonts w:hint="cs"/>
          <w:color w:val="000000" w:themeColor="text1"/>
          <w:sz w:val="27"/>
          <w:rtl/>
          <w:lang w:bidi="ar-OM"/>
        </w:rPr>
        <w:t>،</w:t>
      </w:r>
      <w:r w:rsidRPr="00E1692D">
        <w:rPr>
          <w:color w:val="000000" w:themeColor="text1"/>
          <w:sz w:val="27"/>
          <w:rtl/>
          <w:lang w:bidi="ar-OM"/>
        </w:rPr>
        <w:t xml:space="preserve"> قال: </w:t>
      </w:r>
      <w:r w:rsidRPr="00E1692D">
        <w:rPr>
          <w:rFonts w:hint="eastAsia"/>
          <w:color w:val="000000" w:themeColor="text1"/>
          <w:sz w:val="27"/>
          <w:rtl/>
        </w:rPr>
        <w:t>«</w:t>
      </w:r>
      <w:r w:rsidRPr="00E1692D">
        <w:rPr>
          <w:color w:val="000000" w:themeColor="text1"/>
          <w:sz w:val="27"/>
          <w:rtl/>
          <w:lang w:bidi="ar-OM"/>
        </w:rPr>
        <w:t>وقبل عودتي بيوم</w:t>
      </w:r>
      <w:r w:rsidR="008E25EF" w:rsidRPr="00E1692D">
        <w:rPr>
          <w:rFonts w:hint="cs"/>
          <w:color w:val="000000" w:themeColor="text1"/>
          <w:sz w:val="27"/>
          <w:rtl/>
          <w:lang w:bidi="ar-OM"/>
        </w:rPr>
        <w:t>ٍ</w:t>
      </w:r>
      <w:r w:rsidRPr="00E1692D">
        <w:rPr>
          <w:color w:val="000000" w:themeColor="text1"/>
          <w:sz w:val="27"/>
          <w:rtl/>
          <w:lang w:bidi="ar-OM"/>
        </w:rPr>
        <w:t xml:space="preserve"> واحد </w:t>
      </w:r>
      <w:r w:rsidR="008E25EF" w:rsidRPr="00E1692D">
        <w:rPr>
          <w:rFonts w:hint="cs"/>
          <w:color w:val="000000" w:themeColor="text1"/>
          <w:sz w:val="27"/>
          <w:rtl/>
          <w:lang w:bidi="ar-OM"/>
        </w:rPr>
        <w:t>ا</w:t>
      </w:r>
      <w:r w:rsidRPr="00E1692D">
        <w:rPr>
          <w:color w:val="000000" w:themeColor="text1"/>
          <w:sz w:val="27"/>
          <w:rtl/>
          <w:lang w:bidi="ar-OM"/>
        </w:rPr>
        <w:t>جتمعت به ـ الشيخ شلتوت ـ في داره، فأه</w:t>
      </w:r>
      <w:r w:rsidR="008E25EF" w:rsidRPr="00E1692D">
        <w:rPr>
          <w:rFonts w:hint="cs"/>
          <w:color w:val="000000" w:themeColor="text1"/>
          <w:sz w:val="27"/>
          <w:rtl/>
          <w:lang w:bidi="ar-OM"/>
        </w:rPr>
        <w:t>َّ</w:t>
      </w:r>
      <w:r w:rsidRPr="00E1692D">
        <w:rPr>
          <w:color w:val="000000" w:themeColor="text1"/>
          <w:sz w:val="27"/>
          <w:rtl/>
          <w:lang w:bidi="ar-OM"/>
        </w:rPr>
        <w:t>ل ورح</w:t>
      </w:r>
      <w:r w:rsidR="008E25EF" w:rsidRPr="00E1692D">
        <w:rPr>
          <w:rFonts w:hint="cs"/>
          <w:color w:val="000000" w:themeColor="text1"/>
          <w:sz w:val="27"/>
          <w:rtl/>
          <w:lang w:bidi="ar-OM"/>
        </w:rPr>
        <w:t>َّ</w:t>
      </w:r>
      <w:r w:rsidRPr="00E1692D">
        <w:rPr>
          <w:color w:val="000000" w:themeColor="text1"/>
          <w:sz w:val="27"/>
          <w:rtl/>
          <w:lang w:bidi="ar-OM"/>
        </w:rPr>
        <w:t>ب</w:t>
      </w:r>
      <w:r w:rsidR="008E25EF" w:rsidRPr="00E1692D">
        <w:rPr>
          <w:rFonts w:hint="cs"/>
          <w:color w:val="000000" w:themeColor="text1"/>
          <w:sz w:val="27"/>
          <w:rtl/>
          <w:lang w:bidi="ar-OM"/>
        </w:rPr>
        <w:t>،</w:t>
      </w:r>
      <w:r w:rsidRPr="00E1692D">
        <w:rPr>
          <w:color w:val="000000" w:themeColor="text1"/>
          <w:sz w:val="27"/>
          <w:rtl/>
          <w:lang w:bidi="ar-OM"/>
        </w:rPr>
        <w:t xml:space="preserve"> واستقبلني أفضل استقبال.. وجرى بيننا حديث عن الشيعة والتشي</w:t>
      </w:r>
      <w:r w:rsidR="008E25EF" w:rsidRPr="00E1692D">
        <w:rPr>
          <w:rFonts w:hint="cs"/>
          <w:color w:val="000000" w:themeColor="text1"/>
          <w:sz w:val="27"/>
          <w:rtl/>
          <w:lang w:bidi="ar-OM"/>
        </w:rPr>
        <w:t>ُّ</w:t>
      </w:r>
      <w:r w:rsidRPr="00E1692D">
        <w:rPr>
          <w:color w:val="000000" w:themeColor="text1"/>
          <w:sz w:val="27"/>
          <w:rtl/>
          <w:lang w:bidi="ar-OM"/>
        </w:rPr>
        <w:t>ع</w:t>
      </w:r>
      <w:r w:rsidR="008E25EF" w:rsidRPr="00E1692D">
        <w:rPr>
          <w:rFonts w:hint="cs"/>
          <w:color w:val="000000" w:themeColor="text1"/>
          <w:sz w:val="27"/>
          <w:rtl/>
          <w:lang w:bidi="ar-OM"/>
        </w:rPr>
        <w:t>،</w:t>
      </w:r>
      <w:r w:rsidRPr="00E1692D">
        <w:rPr>
          <w:color w:val="000000" w:themeColor="text1"/>
          <w:sz w:val="27"/>
          <w:rtl/>
          <w:lang w:bidi="ar-OM"/>
        </w:rPr>
        <w:t xml:space="preserve"> ف</w:t>
      </w:r>
      <w:r w:rsidRPr="00E1692D">
        <w:rPr>
          <w:rFonts w:hint="cs"/>
          <w:color w:val="000000" w:themeColor="text1"/>
          <w:sz w:val="27"/>
          <w:rtl/>
          <w:lang w:bidi="ar-OM"/>
        </w:rPr>
        <w:t>أ</w:t>
      </w:r>
      <w:r w:rsidRPr="00E1692D">
        <w:rPr>
          <w:color w:val="000000" w:themeColor="text1"/>
          <w:sz w:val="27"/>
          <w:rtl/>
          <w:lang w:bidi="ar-OM"/>
        </w:rPr>
        <w:t>ثنى وأطنب، ثم قال: ومم</w:t>
      </w:r>
      <w:r w:rsidR="008E25EF" w:rsidRPr="00E1692D">
        <w:rPr>
          <w:rFonts w:hint="cs"/>
          <w:color w:val="000000" w:themeColor="text1"/>
          <w:sz w:val="27"/>
          <w:rtl/>
          <w:lang w:bidi="ar-OM"/>
        </w:rPr>
        <w:t>ّ</w:t>
      </w:r>
      <w:r w:rsidRPr="00E1692D">
        <w:rPr>
          <w:color w:val="000000" w:themeColor="text1"/>
          <w:sz w:val="27"/>
          <w:rtl/>
          <w:lang w:bidi="ar-OM"/>
        </w:rPr>
        <w:t>ا قلت</w:t>
      </w:r>
      <w:r w:rsidR="008E25EF" w:rsidRPr="00E1692D">
        <w:rPr>
          <w:rFonts w:hint="cs"/>
          <w:color w:val="000000" w:themeColor="text1"/>
          <w:sz w:val="27"/>
          <w:rtl/>
          <w:lang w:bidi="ar-OM"/>
        </w:rPr>
        <w:t>ُ</w:t>
      </w:r>
      <w:r w:rsidRPr="00E1692D">
        <w:rPr>
          <w:color w:val="000000" w:themeColor="text1"/>
          <w:sz w:val="27"/>
          <w:rtl/>
          <w:lang w:bidi="ar-OM"/>
        </w:rPr>
        <w:t xml:space="preserve"> له: </w:t>
      </w:r>
      <w:r w:rsidR="008E25EF" w:rsidRPr="00E1692D">
        <w:rPr>
          <w:rFonts w:hint="cs"/>
          <w:color w:val="000000" w:themeColor="text1"/>
          <w:sz w:val="27"/>
          <w:rtl/>
          <w:lang w:bidi="ar-OM"/>
        </w:rPr>
        <w:t>إ</w:t>
      </w:r>
      <w:r w:rsidRPr="00E1692D">
        <w:rPr>
          <w:color w:val="000000" w:themeColor="text1"/>
          <w:sz w:val="27"/>
          <w:rtl/>
          <w:lang w:bidi="ar-OM"/>
        </w:rPr>
        <w:t>ن مكانتكم عند علماء الشيعة كبيرة وسامية</w:t>
      </w:r>
      <w:r w:rsidR="007D62D4">
        <w:rPr>
          <w:rFonts w:hint="cs"/>
          <w:color w:val="000000" w:themeColor="text1"/>
          <w:sz w:val="27"/>
          <w:rtl/>
          <w:lang w:bidi="ar-OM"/>
        </w:rPr>
        <w:t>.</w:t>
      </w:r>
      <w:r w:rsidRPr="00E1692D">
        <w:rPr>
          <w:color w:val="000000" w:themeColor="text1"/>
          <w:sz w:val="27"/>
          <w:rtl/>
          <w:lang w:bidi="ar-OM"/>
        </w:rPr>
        <w:t xml:space="preserve"> وقد تظن</w:t>
      </w:r>
      <w:r w:rsidR="008E25EF" w:rsidRPr="00E1692D">
        <w:rPr>
          <w:rFonts w:hint="cs"/>
          <w:color w:val="000000" w:themeColor="text1"/>
          <w:sz w:val="27"/>
          <w:rtl/>
          <w:lang w:bidi="ar-OM"/>
        </w:rPr>
        <w:t>ّ</w:t>
      </w:r>
      <w:r w:rsidRPr="00E1692D">
        <w:rPr>
          <w:color w:val="000000" w:themeColor="text1"/>
          <w:sz w:val="27"/>
          <w:rtl/>
          <w:lang w:bidi="ar-OM"/>
        </w:rPr>
        <w:t>ون</w:t>
      </w:r>
      <w:r w:rsidR="001675CE" w:rsidRPr="00E1692D">
        <w:rPr>
          <w:color w:val="000000" w:themeColor="text1"/>
          <w:sz w:val="27"/>
          <w:rtl/>
          <w:lang w:bidi="ar-OM"/>
        </w:rPr>
        <w:t xml:space="preserve"> أو </w:t>
      </w:r>
      <w:r w:rsidRPr="00E1692D">
        <w:rPr>
          <w:color w:val="000000" w:themeColor="text1"/>
          <w:sz w:val="27"/>
          <w:rtl/>
          <w:lang w:bidi="ar-OM"/>
        </w:rPr>
        <w:t>يظن</w:t>
      </w:r>
      <w:r w:rsidR="008E25EF" w:rsidRPr="00E1692D">
        <w:rPr>
          <w:rFonts w:hint="cs"/>
          <w:color w:val="000000" w:themeColor="text1"/>
          <w:sz w:val="27"/>
          <w:rtl/>
          <w:lang w:bidi="ar-OM"/>
        </w:rPr>
        <w:t>ّ</w:t>
      </w:r>
      <w:r w:rsidRPr="00E1692D">
        <w:rPr>
          <w:color w:val="000000" w:themeColor="text1"/>
          <w:sz w:val="27"/>
          <w:rtl/>
          <w:lang w:bidi="ar-OM"/>
        </w:rPr>
        <w:t xml:space="preserve"> غيركم </w:t>
      </w:r>
      <w:r w:rsidR="008E25EF" w:rsidRPr="00E1692D">
        <w:rPr>
          <w:rFonts w:hint="cs"/>
          <w:color w:val="000000" w:themeColor="text1"/>
          <w:sz w:val="27"/>
          <w:rtl/>
          <w:lang w:bidi="ar-OM"/>
        </w:rPr>
        <w:t>أ</w:t>
      </w:r>
      <w:r w:rsidRPr="00E1692D">
        <w:rPr>
          <w:color w:val="000000" w:themeColor="text1"/>
          <w:sz w:val="27"/>
          <w:rtl/>
          <w:lang w:bidi="ar-OM"/>
        </w:rPr>
        <w:t>ن</w:t>
      </w:r>
      <w:r w:rsidR="008E25EF" w:rsidRPr="00E1692D">
        <w:rPr>
          <w:rFonts w:hint="cs"/>
          <w:color w:val="000000" w:themeColor="text1"/>
          <w:sz w:val="27"/>
          <w:rtl/>
          <w:lang w:bidi="ar-OM"/>
        </w:rPr>
        <w:t>ّ</w:t>
      </w:r>
      <w:r w:rsidRPr="00E1692D">
        <w:rPr>
          <w:color w:val="000000" w:themeColor="text1"/>
          <w:sz w:val="27"/>
          <w:rtl/>
          <w:lang w:bidi="ar-OM"/>
        </w:rPr>
        <w:t xml:space="preserve"> السبب هو فتواكم بجواز التعب</w:t>
      </w:r>
      <w:r w:rsidR="008E25EF" w:rsidRPr="00E1692D">
        <w:rPr>
          <w:rFonts w:hint="cs"/>
          <w:color w:val="000000" w:themeColor="text1"/>
          <w:sz w:val="27"/>
          <w:rtl/>
          <w:lang w:bidi="ar-OM"/>
        </w:rPr>
        <w:t>ُّ</w:t>
      </w:r>
      <w:r w:rsidRPr="00E1692D">
        <w:rPr>
          <w:color w:val="000000" w:themeColor="text1"/>
          <w:sz w:val="27"/>
          <w:rtl/>
          <w:lang w:bidi="ar-OM"/>
        </w:rPr>
        <w:t>د بمذهب التشي</w:t>
      </w:r>
      <w:r w:rsidR="008E25EF" w:rsidRPr="00E1692D">
        <w:rPr>
          <w:rFonts w:hint="cs"/>
          <w:color w:val="000000" w:themeColor="text1"/>
          <w:sz w:val="27"/>
          <w:rtl/>
          <w:lang w:bidi="ar-OM"/>
        </w:rPr>
        <w:t>ُّ</w:t>
      </w:r>
      <w:r w:rsidRPr="00E1692D">
        <w:rPr>
          <w:color w:val="000000" w:themeColor="text1"/>
          <w:sz w:val="27"/>
          <w:rtl/>
          <w:lang w:bidi="ar-OM"/>
        </w:rPr>
        <w:t xml:space="preserve">ع، والحقيقة </w:t>
      </w:r>
      <w:r w:rsidR="008E25EF" w:rsidRPr="00E1692D">
        <w:rPr>
          <w:rFonts w:hint="cs"/>
          <w:color w:val="000000" w:themeColor="text1"/>
          <w:sz w:val="27"/>
          <w:rtl/>
          <w:lang w:bidi="ar-OM"/>
        </w:rPr>
        <w:t>أ</w:t>
      </w:r>
      <w:r w:rsidRPr="00E1692D">
        <w:rPr>
          <w:color w:val="000000" w:themeColor="text1"/>
          <w:sz w:val="27"/>
          <w:rtl/>
          <w:lang w:bidi="ar-OM"/>
        </w:rPr>
        <w:t>ن العارفين من علمائنا ينظرون</w:t>
      </w:r>
      <w:r w:rsidR="001675CE" w:rsidRPr="00E1692D">
        <w:rPr>
          <w:color w:val="000000" w:themeColor="text1"/>
          <w:sz w:val="27"/>
          <w:rtl/>
          <w:lang w:bidi="ar-OM"/>
        </w:rPr>
        <w:t xml:space="preserve"> إلى </w:t>
      </w:r>
      <w:r w:rsidRPr="00E1692D">
        <w:rPr>
          <w:color w:val="000000" w:themeColor="text1"/>
          <w:sz w:val="27"/>
          <w:rtl/>
          <w:lang w:bidi="ar-OM"/>
        </w:rPr>
        <w:t>فتواكم هذه على أن</w:t>
      </w:r>
      <w:r w:rsidR="008E25EF" w:rsidRPr="00E1692D">
        <w:rPr>
          <w:rFonts w:hint="cs"/>
          <w:color w:val="000000" w:themeColor="text1"/>
          <w:sz w:val="27"/>
          <w:rtl/>
          <w:lang w:bidi="ar-OM"/>
        </w:rPr>
        <w:t>ّ</w:t>
      </w:r>
      <w:r w:rsidRPr="00E1692D">
        <w:rPr>
          <w:color w:val="000000" w:themeColor="text1"/>
          <w:sz w:val="27"/>
          <w:rtl/>
          <w:lang w:bidi="ar-OM"/>
        </w:rPr>
        <w:t xml:space="preserve">ها مجرد نظر </w:t>
      </w:r>
      <w:r w:rsidRPr="00E1692D">
        <w:rPr>
          <w:color w:val="000000" w:themeColor="text1"/>
          <w:sz w:val="27"/>
          <w:rtl/>
          <w:lang w:bidi="ar-OM"/>
        </w:rPr>
        <w:lastRenderedPageBreak/>
        <w:t>واجتهاد، ولو أفتيت</w:t>
      </w:r>
      <w:r w:rsidR="008E25EF" w:rsidRPr="00E1692D">
        <w:rPr>
          <w:rFonts w:hint="cs"/>
          <w:color w:val="000000" w:themeColor="text1"/>
          <w:sz w:val="27"/>
          <w:rtl/>
          <w:lang w:bidi="ar-OM"/>
        </w:rPr>
        <w:t>ُ</w:t>
      </w:r>
      <w:r w:rsidRPr="00E1692D">
        <w:rPr>
          <w:color w:val="000000" w:themeColor="text1"/>
          <w:sz w:val="27"/>
          <w:rtl/>
          <w:lang w:bidi="ar-OM"/>
        </w:rPr>
        <w:t>م بالعكس لقالوا</w:t>
      </w:r>
      <w:r w:rsidR="008E25EF" w:rsidRPr="00E1692D">
        <w:rPr>
          <w:rFonts w:hint="cs"/>
          <w:color w:val="000000" w:themeColor="text1"/>
          <w:sz w:val="27"/>
          <w:rtl/>
          <w:lang w:bidi="ar-OM"/>
        </w:rPr>
        <w:t>:</w:t>
      </w:r>
      <w:r w:rsidRPr="00E1692D">
        <w:rPr>
          <w:color w:val="000000" w:themeColor="text1"/>
          <w:sz w:val="27"/>
          <w:rtl/>
          <w:lang w:bidi="ar-OM"/>
        </w:rPr>
        <w:t xml:space="preserve"> هكذا أدى نظره واجتهاده..</w:t>
      </w:r>
      <w:r w:rsidR="008E25EF" w:rsidRPr="00E1692D">
        <w:rPr>
          <w:rFonts w:hint="cs"/>
          <w:color w:val="000000" w:themeColor="text1"/>
          <w:sz w:val="27"/>
          <w:rtl/>
          <w:lang w:bidi="ar-OM"/>
        </w:rPr>
        <w:t>.</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26"/>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p>
    <w:p w:rsidR="00F262C9" w:rsidRPr="00E1692D" w:rsidRDefault="00F262C9" w:rsidP="00034C13">
      <w:pPr>
        <w:rPr>
          <w:color w:val="000000" w:themeColor="text1"/>
          <w:sz w:val="27"/>
          <w:rtl/>
        </w:rPr>
      </w:pPr>
      <w:r w:rsidRPr="00E1692D">
        <w:rPr>
          <w:color w:val="000000" w:themeColor="text1"/>
          <w:sz w:val="27"/>
          <w:rtl/>
          <w:lang w:bidi="ar-OM"/>
        </w:rPr>
        <w:t> أض</w:t>
      </w:r>
      <w:r w:rsidR="008E25EF" w:rsidRPr="00E1692D">
        <w:rPr>
          <w:rFonts w:hint="cs"/>
          <w:color w:val="000000" w:themeColor="text1"/>
          <w:sz w:val="27"/>
          <w:rtl/>
          <w:lang w:bidi="ar-OM"/>
        </w:rPr>
        <w:t>ِ</w:t>
      </w:r>
      <w:r w:rsidRPr="00E1692D">
        <w:rPr>
          <w:color w:val="000000" w:themeColor="text1"/>
          <w:sz w:val="27"/>
          <w:rtl/>
          <w:lang w:bidi="ar-OM"/>
        </w:rPr>
        <w:t>ف</w:t>
      </w:r>
      <w:r w:rsidR="008E25EF" w:rsidRPr="00E1692D">
        <w:rPr>
          <w:rFonts w:hint="cs"/>
          <w:color w:val="000000" w:themeColor="text1"/>
          <w:sz w:val="27"/>
          <w:rtl/>
          <w:lang w:bidi="ar-OM"/>
        </w:rPr>
        <w:t>ْ</w:t>
      </w:r>
      <w:r w:rsidR="001675CE" w:rsidRPr="00E1692D">
        <w:rPr>
          <w:color w:val="000000" w:themeColor="text1"/>
          <w:sz w:val="27"/>
          <w:rtl/>
          <w:lang w:bidi="ar-OM"/>
        </w:rPr>
        <w:t xml:space="preserve"> إلى </w:t>
      </w:r>
      <w:r w:rsidRPr="00E1692D">
        <w:rPr>
          <w:color w:val="000000" w:themeColor="text1"/>
          <w:sz w:val="27"/>
          <w:rtl/>
          <w:lang w:bidi="ar-OM"/>
        </w:rPr>
        <w:t xml:space="preserve">ذلك </w:t>
      </w:r>
      <w:r w:rsidR="008E25EF" w:rsidRPr="00E1692D">
        <w:rPr>
          <w:rFonts w:hint="cs"/>
          <w:color w:val="000000" w:themeColor="text1"/>
          <w:sz w:val="27"/>
          <w:rtl/>
          <w:lang w:bidi="ar-OM"/>
        </w:rPr>
        <w:t>أ</w:t>
      </w:r>
      <w:r w:rsidRPr="00E1692D">
        <w:rPr>
          <w:color w:val="000000" w:themeColor="text1"/>
          <w:sz w:val="27"/>
          <w:rtl/>
          <w:lang w:bidi="ar-OM"/>
        </w:rPr>
        <w:t>ن</w:t>
      </w:r>
      <w:r w:rsidR="008E25EF" w:rsidRPr="00E1692D">
        <w:rPr>
          <w:rFonts w:hint="cs"/>
          <w:color w:val="000000" w:themeColor="text1"/>
          <w:sz w:val="27"/>
          <w:rtl/>
          <w:lang w:bidi="ar-OM"/>
        </w:rPr>
        <w:t>ّ</w:t>
      </w:r>
      <w:r w:rsidRPr="00E1692D">
        <w:rPr>
          <w:color w:val="000000" w:themeColor="text1"/>
          <w:sz w:val="27"/>
          <w:rtl/>
          <w:lang w:bidi="ar-OM"/>
        </w:rPr>
        <w:t xml:space="preserve"> عددا</w:t>
      </w:r>
      <w:r w:rsidR="008E25EF" w:rsidRPr="00E1692D">
        <w:rPr>
          <w:rFonts w:hint="cs"/>
          <w:color w:val="000000" w:themeColor="text1"/>
          <w:sz w:val="27"/>
          <w:rtl/>
          <w:lang w:bidi="ar-OM"/>
        </w:rPr>
        <w:t>ً</w:t>
      </w:r>
      <w:r w:rsidRPr="00E1692D">
        <w:rPr>
          <w:color w:val="000000" w:themeColor="text1"/>
          <w:sz w:val="27"/>
          <w:rtl/>
          <w:lang w:bidi="ar-OM"/>
        </w:rPr>
        <w:t xml:space="preserve"> من العلماء والباحثين أشاروا إليها في كتبهم وأبحاثهم. </w:t>
      </w:r>
      <w:r w:rsidR="008E25EF" w:rsidRPr="00E1692D">
        <w:rPr>
          <w:rFonts w:hint="cs"/>
          <w:color w:val="000000" w:themeColor="text1"/>
          <w:sz w:val="27"/>
          <w:rtl/>
          <w:lang w:bidi="ar-OM"/>
        </w:rPr>
        <w:t>و</w:t>
      </w:r>
      <w:r w:rsidRPr="00E1692D">
        <w:rPr>
          <w:color w:val="000000" w:themeColor="text1"/>
          <w:sz w:val="27"/>
          <w:rtl/>
          <w:lang w:bidi="ar-OM"/>
        </w:rPr>
        <w:t>منهم</w:t>
      </w:r>
      <w:r w:rsidR="008E25EF" w:rsidRPr="00E1692D">
        <w:rPr>
          <w:rFonts w:hint="cs"/>
          <w:color w:val="000000" w:themeColor="text1"/>
          <w:sz w:val="27"/>
          <w:rtl/>
          <w:lang w:bidi="ar-OM"/>
        </w:rPr>
        <w:t>،</w:t>
      </w:r>
      <w:r w:rsidRPr="00E1692D">
        <w:rPr>
          <w:color w:val="000000" w:themeColor="text1"/>
          <w:sz w:val="27"/>
          <w:rtl/>
          <w:lang w:bidi="ar-OM"/>
        </w:rPr>
        <w:t xml:space="preserve"> على سبيل المثال</w:t>
      </w:r>
      <w:r w:rsidR="008E25EF" w:rsidRPr="00E1692D">
        <w:rPr>
          <w:rFonts w:hint="cs"/>
          <w:color w:val="000000" w:themeColor="text1"/>
          <w:sz w:val="27"/>
          <w:rtl/>
          <w:lang w:bidi="ar-OM"/>
        </w:rPr>
        <w:t xml:space="preserve">: </w:t>
      </w:r>
      <w:r w:rsidRPr="00E1692D">
        <w:rPr>
          <w:color w:val="000000" w:themeColor="text1"/>
          <w:sz w:val="27"/>
          <w:rtl/>
          <w:lang w:bidi="ar-OM"/>
        </w:rPr>
        <w:t>الدكتور عبد الودود شلبي</w:t>
      </w:r>
      <w:r w:rsidR="008E25EF" w:rsidRPr="00E1692D">
        <w:rPr>
          <w:rFonts w:hint="cs"/>
          <w:color w:val="000000" w:themeColor="text1"/>
          <w:sz w:val="27"/>
          <w:rtl/>
          <w:lang w:bidi="ar-OM"/>
        </w:rPr>
        <w:t>،</w:t>
      </w:r>
      <w:r w:rsidRPr="00E1692D">
        <w:rPr>
          <w:color w:val="000000" w:themeColor="text1"/>
          <w:sz w:val="27"/>
          <w:rtl/>
          <w:lang w:bidi="ar-OM"/>
        </w:rPr>
        <w:t xml:space="preserve"> الذي توف</w:t>
      </w:r>
      <w:r w:rsidR="008E25EF" w:rsidRPr="00E1692D">
        <w:rPr>
          <w:rFonts w:hint="cs"/>
          <w:color w:val="000000" w:themeColor="text1"/>
          <w:sz w:val="27"/>
          <w:rtl/>
          <w:lang w:bidi="ar-OM"/>
        </w:rPr>
        <w:t>ي</w:t>
      </w:r>
      <w:r w:rsidRPr="00E1692D">
        <w:rPr>
          <w:color w:val="000000" w:themeColor="text1"/>
          <w:sz w:val="27"/>
          <w:rtl/>
          <w:lang w:bidi="ar-OM"/>
        </w:rPr>
        <w:t xml:space="preserve"> في 21/5/2008</w:t>
      </w:r>
      <w:r w:rsidR="008E25EF" w:rsidRPr="00E1692D">
        <w:rPr>
          <w:rFonts w:hint="cs"/>
          <w:color w:val="000000" w:themeColor="text1"/>
          <w:sz w:val="27"/>
          <w:rtl/>
          <w:lang w:bidi="ar-OM"/>
        </w:rPr>
        <w:t>م</w:t>
      </w:r>
      <w:r w:rsidRPr="00E1692D">
        <w:rPr>
          <w:color w:val="000000" w:themeColor="text1"/>
          <w:sz w:val="27"/>
          <w:rtl/>
          <w:lang w:bidi="ar-OM"/>
        </w:rPr>
        <w:t>. وهو مم</w:t>
      </w:r>
      <w:r w:rsidR="008E25EF" w:rsidRPr="00E1692D">
        <w:rPr>
          <w:rFonts w:hint="cs"/>
          <w:color w:val="000000" w:themeColor="text1"/>
          <w:sz w:val="27"/>
          <w:rtl/>
          <w:lang w:bidi="ar-OM"/>
        </w:rPr>
        <w:t>َّ</w:t>
      </w:r>
      <w:r w:rsidRPr="00E1692D">
        <w:rPr>
          <w:color w:val="000000" w:themeColor="text1"/>
          <w:sz w:val="27"/>
          <w:rtl/>
          <w:lang w:bidi="ar-OM"/>
        </w:rPr>
        <w:t>ن</w:t>
      </w:r>
      <w:r w:rsidR="008E25EF" w:rsidRPr="00E1692D">
        <w:rPr>
          <w:rFonts w:hint="cs"/>
          <w:color w:val="000000" w:themeColor="text1"/>
          <w:sz w:val="27"/>
          <w:rtl/>
          <w:lang w:bidi="ar-OM"/>
        </w:rPr>
        <w:t>ْ</w:t>
      </w:r>
      <w:r w:rsidRPr="00E1692D">
        <w:rPr>
          <w:color w:val="000000" w:themeColor="text1"/>
          <w:sz w:val="27"/>
          <w:rtl/>
          <w:lang w:bidi="ar-OM"/>
        </w:rPr>
        <w:t xml:space="preserve"> عاصروا صدور الفتوى</w:t>
      </w:r>
      <w:r w:rsidR="008E25EF" w:rsidRPr="00E1692D">
        <w:rPr>
          <w:rFonts w:hint="cs"/>
          <w:color w:val="000000" w:themeColor="text1"/>
          <w:sz w:val="27"/>
          <w:rtl/>
          <w:lang w:bidi="ar-OM"/>
        </w:rPr>
        <w:t>،</w:t>
      </w:r>
      <w:r w:rsidRPr="00E1692D">
        <w:rPr>
          <w:color w:val="000000" w:themeColor="text1"/>
          <w:sz w:val="27"/>
          <w:rtl/>
          <w:lang w:bidi="ar-OM"/>
        </w:rPr>
        <w:t xml:space="preserve"> وتابعوا خلفياتها</w:t>
      </w:r>
      <w:r w:rsidR="008E25EF" w:rsidRPr="00E1692D">
        <w:rPr>
          <w:rFonts w:hint="cs"/>
          <w:color w:val="000000" w:themeColor="text1"/>
          <w:sz w:val="27"/>
          <w:rtl/>
          <w:lang w:bidi="ar-OM"/>
        </w:rPr>
        <w:t>،</w:t>
      </w:r>
      <w:r w:rsidRPr="00E1692D">
        <w:rPr>
          <w:color w:val="000000" w:themeColor="text1"/>
          <w:sz w:val="27"/>
          <w:rtl/>
          <w:lang w:bidi="ar-OM"/>
        </w:rPr>
        <w:t xml:space="preserve"> وردود الفعل المختلفة عليها. فقد </w:t>
      </w:r>
      <w:r w:rsidR="008E25EF" w:rsidRPr="00E1692D">
        <w:rPr>
          <w:color w:val="000000" w:themeColor="text1"/>
          <w:sz w:val="27"/>
          <w:rtl/>
          <w:lang w:bidi="ar-OM"/>
        </w:rPr>
        <w:t>انتدب سنة 1382</w:t>
      </w:r>
      <w:r w:rsidR="008E25EF" w:rsidRPr="00E1692D">
        <w:rPr>
          <w:rFonts w:hint="cs"/>
          <w:color w:val="000000" w:themeColor="text1"/>
          <w:sz w:val="27"/>
          <w:rtl/>
          <w:lang w:bidi="ar-OM"/>
        </w:rPr>
        <w:t>هـ</w:t>
      </w:r>
      <w:r w:rsidRPr="00E1692D">
        <w:rPr>
          <w:color w:val="000000" w:themeColor="text1"/>
          <w:sz w:val="27"/>
          <w:rtl/>
          <w:lang w:bidi="ar-OM"/>
        </w:rPr>
        <w:t xml:space="preserve"> للعمل كسكرتير فن</w:t>
      </w:r>
      <w:r w:rsidR="008E25EF" w:rsidRPr="00E1692D">
        <w:rPr>
          <w:rFonts w:hint="cs"/>
          <w:color w:val="000000" w:themeColor="text1"/>
          <w:sz w:val="27"/>
          <w:rtl/>
          <w:lang w:bidi="ar-OM"/>
        </w:rPr>
        <w:t>ّ</w:t>
      </w:r>
      <w:r w:rsidRPr="00E1692D">
        <w:rPr>
          <w:color w:val="000000" w:themeColor="text1"/>
          <w:sz w:val="27"/>
          <w:rtl/>
          <w:lang w:bidi="ar-OM"/>
        </w:rPr>
        <w:t xml:space="preserve">ي </w:t>
      </w:r>
      <w:r w:rsidR="008E25EF" w:rsidRPr="00E1692D">
        <w:rPr>
          <w:rFonts w:hint="cs"/>
          <w:color w:val="000000" w:themeColor="text1"/>
          <w:sz w:val="27"/>
          <w:rtl/>
          <w:lang w:bidi="ar-OM"/>
        </w:rPr>
        <w:t xml:space="preserve">في </w:t>
      </w:r>
      <w:r w:rsidRPr="00E1692D">
        <w:rPr>
          <w:color w:val="000000" w:themeColor="text1"/>
          <w:sz w:val="27"/>
          <w:rtl/>
          <w:lang w:bidi="ar-OM"/>
        </w:rPr>
        <w:t xml:space="preserve">مكتب الشيخ الأكبر شلتوت، حسبما أشار في كتابه </w:t>
      </w:r>
      <w:r w:rsidR="008E25EF" w:rsidRPr="00E1692D">
        <w:rPr>
          <w:rFonts w:hint="eastAsia"/>
          <w:color w:val="000000" w:themeColor="text1"/>
          <w:sz w:val="27"/>
          <w:rtl/>
        </w:rPr>
        <w:t>«</w:t>
      </w:r>
      <w:r w:rsidRPr="00E1692D">
        <w:rPr>
          <w:color w:val="000000" w:themeColor="text1"/>
          <w:sz w:val="27"/>
          <w:rtl/>
          <w:lang w:bidi="ar-OM"/>
        </w:rPr>
        <w:t>كلنا إخوة</w:t>
      </w:r>
      <w:r w:rsidR="008E25EF" w:rsidRPr="00E1692D">
        <w:rPr>
          <w:rFonts w:hint="cs"/>
          <w:color w:val="000000" w:themeColor="text1"/>
          <w:sz w:val="27"/>
          <w:rtl/>
          <w:lang w:bidi="ar-OM"/>
        </w:rPr>
        <w:t>،</w:t>
      </w:r>
      <w:r w:rsidRPr="00E1692D">
        <w:rPr>
          <w:color w:val="000000" w:themeColor="text1"/>
          <w:sz w:val="27"/>
          <w:rtl/>
          <w:lang w:bidi="ar-OM"/>
        </w:rPr>
        <w:t xml:space="preserve"> شيعة وسنة</w:t>
      </w:r>
      <w:r w:rsidR="008E25EF" w:rsidRPr="00E1692D">
        <w:rPr>
          <w:rFonts w:hint="eastAsia"/>
          <w:color w:val="000000" w:themeColor="text1"/>
          <w:sz w:val="27"/>
          <w:rtl/>
        </w:rPr>
        <w:t>»</w:t>
      </w:r>
      <w:r w:rsidRPr="00E1692D">
        <w:rPr>
          <w:color w:val="000000" w:themeColor="text1"/>
          <w:sz w:val="27"/>
          <w:rtl/>
          <w:lang w:bidi="ar-OM"/>
        </w:rPr>
        <w:t>. وتحد</w:t>
      </w:r>
      <w:r w:rsidR="008E25EF" w:rsidRPr="00E1692D">
        <w:rPr>
          <w:rFonts w:hint="cs"/>
          <w:color w:val="000000" w:themeColor="text1"/>
          <w:sz w:val="27"/>
          <w:rtl/>
          <w:lang w:bidi="ar-OM"/>
        </w:rPr>
        <w:t>َّ</w:t>
      </w:r>
      <w:r w:rsidRPr="00E1692D">
        <w:rPr>
          <w:color w:val="000000" w:themeColor="text1"/>
          <w:sz w:val="27"/>
          <w:rtl/>
          <w:lang w:bidi="ar-OM"/>
        </w:rPr>
        <w:t>ث فيه عن الفتوى تحت عنوان</w:t>
      </w:r>
      <w:r w:rsidR="008E25EF"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الفتوى التي هز</w:t>
      </w:r>
      <w:r w:rsidR="008E25EF" w:rsidRPr="00E1692D">
        <w:rPr>
          <w:rFonts w:hint="cs"/>
          <w:color w:val="000000" w:themeColor="text1"/>
          <w:sz w:val="27"/>
          <w:rtl/>
          <w:lang w:bidi="ar-OM"/>
        </w:rPr>
        <w:t>ّ</w:t>
      </w:r>
      <w:r w:rsidRPr="00E1692D">
        <w:rPr>
          <w:color w:val="000000" w:themeColor="text1"/>
          <w:sz w:val="27"/>
          <w:rtl/>
          <w:lang w:bidi="ar-OM"/>
        </w:rPr>
        <w:t>ت عالم الجهلة والمتعصبين</w:t>
      </w:r>
      <w:r w:rsidRPr="00E1692D">
        <w:rPr>
          <w:rFonts w:hint="eastAsia"/>
          <w:color w:val="000000" w:themeColor="text1"/>
          <w:sz w:val="27"/>
          <w:rtl/>
        </w:rPr>
        <w:t>»</w:t>
      </w:r>
      <w:r w:rsidR="008E25EF" w:rsidRPr="00E1692D">
        <w:rPr>
          <w:rFonts w:hint="cs"/>
          <w:color w:val="000000" w:themeColor="text1"/>
          <w:sz w:val="27"/>
          <w:rtl/>
          <w:lang w:bidi="ar-OM"/>
        </w:rPr>
        <w:t>،</w:t>
      </w:r>
      <w:r w:rsidRPr="00E1692D">
        <w:rPr>
          <w:color w:val="000000" w:themeColor="text1"/>
          <w:sz w:val="27"/>
          <w:rtl/>
          <w:lang w:bidi="ar-OM"/>
        </w:rPr>
        <w:t xml:space="preserve"> وذكر بأن</w:t>
      </w:r>
      <w:r w:rsidR="008E25EF" w:rsidRPr="00E1692D">
        <w:rPr>
          <w:rFonts w:hint="cs"/>
          <w:color w:val="000000" w:themeColor="text1"/>
          <w:sz w:val="27"/>
          <w:rtl/>
          <w:lang w:bidi="ar-OM"/>
        </w:rPr>
        <w:t>ّ</w:t>
      </w:r>
      <w:r w:rsidRPr="00E1692D">
        <w:rPr>
          <w:color w:val="000000" w:themeColor="text1"/>
          <w:sz w:val="27"/>
          <w:rtl/>
          <w:lang w:bidi="ar-OM"/>
        </w:rPr>
        <w:t>ه شخصيا</w:t>
      </w:r>
      <w:r w:rsidR="008E25EF" w:rsidRPr="00E1692D">
        <w:rPr>
          <w:rFonts w:hint="cs"/>
          <w:color w:val="000000" w:themeColor="text1"/>
          <w:sz w:val="27"/>
          <w:rtl/>
          <w:lang w:bidi="ar-OM"/>
        </w:rPr>
        <w:t>ً</w:t>
      </w:r>
      <w:r w:rsidRPr="00E1692D">
        <w:rPr>
          <w:color w:val="000000" w:themeColor="text1"/>
          <w:sz w:val="27"/>
          <w:rtl/>
          <w:lang w:bidi="ar-OM"/>
        </w:rPr>
        <w:t xml:space="preserve"> سأل يوما</w:t>
      </w:r>
      <w:r w:rsidR="008E25EF" w:rsidRPr="00E1692D">
        <w:rPr>
          <w:rFonts w:hint="cs"/>
          <w:color w:val="000000" w:themeColor="text1"/>
          <w:sz w:val="27"/>
          <w:rtl/>
          <w:lang w:bidi="ar-OM"/>
        </w:rPr>
        <w:t>ً</w:t>
      </w:r>
      <w:r w:rsidRPr="00E1692D">
        <w:rPr>
          <w:color w:val="000000" w:themeColor="text1"/>
          <w:sz w:val="27"/>
          <w:rtl/>
          <w:lang w:bidi="ar-OM"/>
        </w:rPr>
        <w:t xml:space="preserve"> الشيخ شلتوت إن</w:t>
      </w:r>
      <w:r w:rsidR="008E25EF" w:rsidRPr="00E1692D">
        <w:rPr>
          <w:rFonts w:hint="cs"/>
          <w:color w:val="000000" w:themeColor="text1"/>
          <w:sz w:val="27"/>
          <w:rtl/>
          <w:lang w:bidi="ar-OM"/>
        </w:rPr>
        <w:t>ْ</w:t>
      </w:r>
      <w:r w:rsidRPr="00E1692D">
        <w:rPr>
          <w:color w:val="000000" w:themeColor="text1"/>
          <w:sz w:val="27"/>
          <w:rtl/>
          <w:lang w:bidi="ar-OM"/>
        </w:rPr>
        <w:t xml:space="preserve"> كان اط</w:t>
      </w:r>
      <w:r w:rsidR="008E25EF" w:rsidRPr="00E1692D">
        <w:rPr>
          <w:rFonts w:hint="cs"/>
          <w:color w:val="000000" w:themeColor="text1"/>
          <w:sz w:val="27"/>
          <w:rtl/>
          <w:lang w:bidi="ar-OM"/>
        </w:rPr>
        <w:t>ّ</w:t>
      </w:r>
      <w:r w:rsidRPr="00E1692D">
        <w:rPr>
          <w:color w:val="000000" w:themeColor="text1"/>
          <w:sz w:val="27"/>
          <w:rtl/>
          <w:lang w:bidi="ar-OM"/>
        </w:rPr>
        <w:t>لع على كتاب الخطوط العريضة، فما كان من الشيخ شلتوت إلا</w:t>
      </w:r>
      <w:r w:rsidR="008E25EF" w:rsidRPr="00E1692D">
        <w:rPr>
          <w:rFonts w:hint="cs"/>
          <w:color w:val="000000" w:themeColor="text1"/>
          <w:sz w:val="27"/>
          <w:rtl/>
          <w:lang w:bidi="ar-OM"/>
        </w:rPr>
        <w:t>ّ</w:t>
      </w:r>
      <w:r w:rsidRPr="00E1692D">
        <w:rPr>
          <w:color w:val="000000" w:themeColor="text1"/>
          <w:sz w:val="27"/>
          <w:rtl/>
          <w:lang w:bidi="ar-OM"/>
        </w:rPr>
        <w:t xml:space="preserve"> أن سل</w:t>
      </w:r>
      <w:r w:rsidR="008E25EF" w:rsidRPr="00E1692D">
        <w:rPr>
          <w:rFonts w:hint="cs"/>
          <w:color w:val="000000" w:themeColor="text1"/>
          <w:sz w:val="27"/>
          <w:rtl/>
          <w:lang w:bidi="ar-OM"/>
        </w:rPr>
        <w:t>َّ</w:t>
      </w:r>
      <w:r w:rsidRPr="00E1692D">
        <w:rPr>
          <w:color w:val="000000" w:themeColor="text1"/>
          <w:sz w:val="27"/>
          <w:rtl/>
          <w:lang w:bidi="ar-OM"/>
        </w:rPr>
        <w:t xml:space="preserve">مه نسخة من هذه الفتوى، ثم نقل شلبي </w:t>
      </w:r>
      <w:r w:rsidR="00DB7048" w:rsidRPr="00E1692D">
        <w:rPr>
          <w:color w:val="000000" w:themeColor="text1"/>
          <w:sz w:val="27"/>
          <w:rtl/>
          <w:lang w:bidi="ar-OM"/>
        </w:rPr>
        <w:t>نصّ</w:t>
      </w:r>
      <w:r w:rsidRPr="00E1692D">
        <w:rPr>
          <w:color w:val="000000" w:themeColor="text1"/>
          <w:sz w:val="27"/>
          <w:rtl/>
          <w:lang w:bidi="ar-OM"/>
        </w:rPr>
        <w:t xml:space="preserve"> الفتوى بالكامل في كتابه المذكور</w:t>
      </w:r>
      <w:r w:rsidRPr="00E1692D">
        <w:rPr>
          <w:rFonts w:hint="cs"/>
          <w:color w:val="000000" w:themeColor="text1"/>
          <w:sz w:val="27"/>
          <w:vertAlign w:val="superscript"/>
          <w:rtl/>
        </w:rPr>
        <w:t>(</w:t>
      </w:r>
      <w:r w:rsidRPr="00E1692D">
        <w:rPr>
          <w:rStyle w:val="EndnoteReference"/>
          <w:color w:val="000000" w:themeColor="text1"/>
          <w:sz w:val="27"/>
          <w:rtl/>
        </w:rPr>
        <w:endnoteReference w:id="927"/>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والدكتور عبد الودود كان زميلا</w:t>
      </w:r>
      <w:r w:rsidR="008E25EF" w:rsidRPr="00E1692D">
        <w:rPr>
          <w:rFonts w:hint="cs"/>
          <w:color w:val="000000" w:themeColor="text1"/>
          <w:sz w:val="27"/>
          <w:rtl/>
          <w:lang w:bidi="ar-OM"/>
        </w:rPr>
        <w:t>ً</w:t>
      </w:r>
      <w:r w:rsidRPr="00E1692D">
        <w:rPr>
          <w:color w:val="000000" w:themeColor="text1"/>
          <w:sz w:val="27"/>
          <w:rtl/>
          <w:lang w:bidi="ar-OM"/>
        </w:rPr>
        <w:t xml:space="preserve"> للشيخ القرضاوي وال</w:t>
      </w:r>
      <w:r w:rsidR="008E25EF" w:rsidRPr="00E1692D">
        <w:rPr>
          <w:rFonts w:hint="cs"/>
          <w:color w:val="000000" w:themeColor="text1"/>
          <w:sz w:val="27"/>
          <w:rtl/>
          <w:lang w:bidi="ar-OM"/>
        </w:rPr>
        <w:t>أ</w:t>
      </w:r>
      <w:r w:rsidRPr="00E1692D">
        <w:rPr>
          <w:color w:val="000000" w:themeColor="text1"/>
          <w:sz w:val="27"/>
          <w:rtl/>
          <w:lang w:bidi="ar-OM"/>
        </w:rPr>
        <w:t>ستاذ العس</w:t>
      </w:r>
      <w:r w:rsidR="008E25EF" w:rsidRPr="00E1692D">
        <w:rPr>
          <w:rFonts w:hint="cs"/>
          <w:color w:val="000000" w:themeColor="text1"/>
          <w:sz w:val="27"/>
          <w:rtl/>
          <w:lang w:bidi="ar-OM"/>
        </w:rPr>
        <w:t>ّ</w:t>
      </w:r>
      <w:r w:rsidRPr="00E1692D">
        <w:rPr>
          <w:color w:val="000000" w:themeColor="text1"/>
          <w:sz w:val="27"/>
          <w:rtl/>
          <w:lang w:bidi="ar-OM"/>
        </w:rPr>
        <w:t>ال في معتقل الهايكستب، وقد ذكره القرضاوي في أكثر من موضع من مذك</w:t>
      </w:r>
      <w:r w:rsidR="002B4EAD" w:rsidRPr="00E1692D">
        <w:rPr>
          <w:rFonts w:hint="cs"/>
          <w:color w:val="000000" w:themeColor="text1"/>
          <w:sz w:val="27"/>
          <w:rtl/>
          <w:lang w:bidi="ar-OM"/>
        </w:rPr>
        <w:t>ّ</w:t>
      </w:r>
      <w:r w:rsidRPr="00E1692D">
        <w:rPr>
          <w:color w:val="000000" w:themeColor="text1"/>
          <w:sz w:val="27"/>
          <w:rtl/>
          <w:lang w:bidi="ar-OM"/>
        </w:rPr>
        <w:t xml:space="preserve">راته </w:t>
      </w:r>
      <w:r w:rsidR="002B4EAD" w:rsidRPr="00E1692D">
        <w:rPr>
          <w:rFonts w:hint="cs"/>
          <w:color w:val="000000" w:themeColor="text1"/>
          <w:sz w:val="27"/>
          <w:rtl/>
          <w:lang w:bidi="ar-OM"/>
        </w:rPr>
        <w:t>(</w:t>
      </w:r>
      <w:r w:rsidRPr="00E1692D">
        <w:rPr>
          <w:color w:val="000000" w:themeColor="text1"/>
          <w:sz w:val="27"/>
          <w:rtl/>
          <w:lang w:bidi="ar-OM"/>
        </w:rPr>
        <w:t>ابن القرية والكتاب</w:t>
      </w:r>
      <w:r w:rsidR="002B4EAD" w:rsidRPr="00E1692D">
        <w:rPr>
          <w:rFonts w:hint="cs"/>
          <w:color w:val="000000" w:themeColor="text1"/>
          <w:sz w:val="27"/>
          <w:rtl/>
          <w:lang w:bidi="ar-OM"/>
        </w:rPr>
        <w:t>)</w:t>
      </w:r>
      <w:r w:rsidRPr="00E1692D">
        <w:rPr>
          <w:rFonts w:hint="cs"/>
          <w:color w:val="000000" w:themeColor="text1"/>
          <w:sz w:val="27"/>
          <w:vertAlign w:val="superscript"/>
          <w:rtl/>
        </w:rPr>
        <w:t>(</w:t>
      </w:r>
      <w:r w:rsidRPr="00E1692D">
        <w:rPr>
          <w:rStyle w:val="EndnoteReference"/>
          <w:color w:val="000000" w:themeColor="text1"/>
          <w:sz w:val="27"/>
          <w:rtl/>
        </w:rPr>
        <w:endnoteReference w:id="928"/>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كما أشار</w:t>
      </w:r>
      <w:r w:rsidR="001675CE" w:rsidRPr="00E1692D">
        <w:rPr>
          <w:color w:val="000000" w:themeColor="text1"/>
          <w:sz w:val="27"/>
          <w:rtl/>
          <w:lang w:bidi="ar-OM"/>
        </w:rPr>
        <w:t xml:space="preserve"> إلى </w:t>
      </w:r>
      <w:r w:rsidRPr="00E1692D">
        <w:rPr>
          <w:color w:val="000000" w:themeColor="text1"/>
          <w:sz w:val="27"/>
          <w:rtl/>
          <w:lang w:bidi="ar-OM"/>
        </w:rPr>
        <w:t>الفتوى الشلتوتية الشيخ علي عبد العظيم في كتابه مشيخة الأزهر</w:t>
      </w:r>
      <w:r w:rsidRPr="00E1692D">
        <w:rPr>
          <w:rFonts w:hint="cs"/>
          <w:color w:val="000000" w:themeColor="text1"/>
          <w:sz w:val="27"/>
          <w:vertAlign w:val="superscript"/>
          <w:rtl/>
        </w:rPr>
        <w:t>(</w:t>
      </w:r>
      <w:r w:rsidRPr="00E1692D">
        <w:rPr>
          <w:rStyle w:val="EndnoteReference"/>
          <w:color w:val="000000" w:themeColor="text1"/>
          <w:sz w:val="27"/>
          <w:rtl/>
        </w:rPr>
        <w:endnoteReference w:id="929"/>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وقام الدكتور عبد الكريم الشيرازي بجمع بعض أهم</w:t>
      </w:r>
      <w:r w:rsidR="002B4EAD" w:rsidRPr="00E1692D">
        <w:rPr>
          <w:rFonts w:hint="cs"/>
          <w:color w:val="000000" w:themeColor="text1"/>
          <w:sz w:val="27"/>
          <w:rtl/>
          <w:lang w:bidi="ar-OM"/>
        </w:rPr>
        <w:t>ّ</w:t>
      </w:r>
      <w:r w:rsidRPr="00E1692D">
        <w:rPr>
          <w:color w:val="000000" w:themeColor="text1"/>
          <w:sz w:val="27"/>
          <w:rtl/>
          <w:lang w:bidi="ar-OM"/>
        </w:rPr>
        <w:t xml:space="preserve"> وثائق جماعة التقريب، وطبعها في كتاب بعنوان</w:t>
      </w:r>
      <w:r w:rsidR="002B4EAD" w:rsidRPr="00E1692D">
        <w:rPr>
          <w:rFonts w:hint="cs"/>
          <w:color w:val="000000" w:themeColor="text1"/>
          <w:sz w:val="27"/>
          <w:rtl/>
          <w:lang w:bidi="ar-OM"/>
        </w:rPr>
        <w:t>:</w:t>
      </w:r>
      <w:r w:rsidRPr="00E1692D">
        <w:rPr>
          <w:color w:val="000000" w:themeColor="text1"/>
          <w:sz w:val="27"/>
          <w:rtl/>
          <w:lang w:bidi="ar-OM"/>
        </w:rPr>
        <w:t xml:space="preserve"> الوحدة الإسلامية</w:t>
      </w:r>
      <w:r w:rsidR="002B4EAD" w:rsidRPr="00E1692D">
        <w:rPr>
          <w:rFonts w:hint="cs"/>
          <w:color w:val="000000" w:themeColor="text1"/>
          <w:sz w:val="27"/>
          <w:rtl/>
          <w:lang w:bidi="ar-OM"/>
        </w:rPr>
        <w:t>،</w:t>
      </w:r>
      <w:r w:rsidRPr="00E1692D">
        <w:rPr>
          <w:color w:val="000000" w:themeColor="text1"/>
          <w:sz w:val="27"/>
          <w:rtl/>
          <w:lang w:bidi="ar-OM"/>
        </w:rPr>
        <w:t xml:space="preserve"> ومن بينها</w:t>
      </w:r>
      <w:r w:rsidR="002B4EAD" w:rsidRPr="00E1692D">
        <w:rPr>
          <w:rFonts w:hint="cs"/>
          <w:color w:val="000000" w:themeColor="text1"/>
          <w:sz w:val="27"/>
          <w:rtl/>
          <w:lang w:bidi="ar-OM"/>
        </w:rPr>
        <w:t>:</w:t>
      </w:r>
      <w:r w:rsidRPr="00E1692D">
        <w:rPr>
          <w:color w:val="000000" w:themeColor="text1"/>
          <w:sz w:val="27"/>
          <w:rtl/>
          <w:lang w:bidi="ar-OM"/>
        </w:rPr>
        <w:t xml:space="preserve"> وثيقة من نسخة رسمية من الفتوى على مطبوعات دار التقريب </w:t>
      </w:r>
      <w:r w:rsidR="002B4EAD" w:rsidRPr="00E1692D">
        <w:rPr>
          <w:rFonts w:hint="cs"/>
          <w:color w:val="000000" w:themeColor="text1"/>
          <w:sz w:val="27"/>
          <w:rtl/>
          <w:lang w:bidi="ar-OM"/>
        </w:rPr>
        <w:t xml:space="preserve">في </w:t>
      </w:r>
      <w:r w:rsidRPr="00E1692D">
        <w:rPr>
          <w:rFonts w:hint="cs"/>
          <w:color w:val="000000" w:themeColor="text1"/>
          <w:sz w:val="27"/>
          <w:rtl/>
          <w:lang w:bidi="ar-OM"/>
        </w:rPr>
        <w:t xml:space="preserve">القاهرة، </w:t>
      </w:r>
      <w:r w:rsidRPr="00E1692D">
        <w:rPr>
          <w:color w:val="000000" w:themeColor="text1"/>
          <w:sz w:val="27"/>
          <w:rtl/>
          <w:lang w:bidi="ar-OM"/>
        </w:rPr>
        <w:t>بالإضافة</w:t>
      </w:r>
      <w:r w:rsidR="001675CE" w:rsidRPr="00E1692D">
        <w:rPr>
          <w:color w:val="000000" w:themeColor="text1"/>
          <w:sz w:val="27"/>
          <w:rtl/>
          <w:lang w:bidi="ar-OM"/>
        </w:rPr>
        <w:t xml:space="preserve"> إلى </w:t>
      </w:r>
      <w:r w:rsidRPr="00E1692D">
        <w:rPr>
          <w:color w:val="000000" w:themeColor="text1"/>
          <w:sz w:val="27"/>
          <w:rtl/>
          <w:lang w:bidi="ar-OM"/>
        </w:rPr>
        <w:t>بعض المقالات لثل</w:t>
      </w:r>
      <w:r w:rsidR="002B4EAD" w:rsidRPr="00E1692D">
        <w:rPr>
          <w:rFonts w:hint="cs"/>
          <w:color w:val="000000" w:themeColor="text1"/>
          <w:sz w:val="27"/>
          <w:rtl/>
          <w:lang w:bidi="ar-OM"/>
        </w:rPr>
        <w:t>ّ</w:t>
      </w:r>
      <w:r w:rsidRPr="00E1692D">
        <w:rPr>
          <w:color w:val="000000" w:themeColor="text1"/>
          <w:sz w:val="27"/>
          <w:rtl/>
          <w:lang w:bidi="ar-OM"/>
        </w:rPr>
        <w:t>ة من العلماء والمفك</w:t>
      </w:r>
      <w:r w:rsidR="002B4EAD" w:rsidRPr="00E1692D">
        <w:rPr>
          <w:rFonts w:hint="cs"/>
          <w:color w:val="000000" w:themeColor="text1"/>
          <w:sz w:val="27"/>
          <w:rtl/>
          <w:lang w:bidi="ar-OM"/>
        </w:rPr>
        <w:t>ِّ</w:t>
      </w:r>
      <w:r w:rsidRPr="00E1692D">
        <w:rPr>
          <w:color w:val="000000" w:themeColor="text1"/>
          <w:sz w:val="27"/>
          <w:rtl/>
          <w:lang w:bidi="ar-OM"/>
        </w:rPr>
        <w:t>رين،</w:t>
      </w:r>
      <w:r w:rsidR="001675CE" w:rsidRPr="00E1692D">
        <w:rPr>
          <w:color w:val="000000" w:themeColor="text1"/>
          <w:sz w:val="27"/>
          <w:rtl/>
          <w:lang w:bidi="ar-OM"/>
        </w:rPr>
        <w:t xml:space="preserve"> إلى </w:t>
      </w:r>
      <w:r w:rsidRPr="00E1692D">
        <w:rPr>
          <w:color w:val="000000" w:themeColor="text1"/>
          <w:sz w:val="27"/>
          <w:rtl/>
          <w:lang w:bidi="ar-OM"/>
        </w:rPr>
        <w:t xml:space="preserve">جانب مجموعة من الصور عن </w:t>
      </w:r>
      <w:r w:rsidRPr="00E1692D">
        <w:rPr>
          <w:rFonts w:hint="cs"/>
          <w:color w:val="000000" w:themeColor="text1"/>
          <w:sz w:val="27"/>
          <w:rtl/>
          <w:lang w:bidi="ar-OM"/>
        </w:rPr>
        <w:t>ا</w:t>
      </w:r>
      <w:r w:rsidRPr="00E1692D">
        <w:rPr>
          <w:color w:val="000000" w:themeColor="text1"/>
          <w:sz w:val="27"/>
          <w:rtl/>
          <w:lang w:bidi="ar-OM"/>
        </w:rPr>
        <w:t>جتماعات وفعاليات الجماعة</w:t>
      </w:r>
      <w:r w:rsidR="002B4EAD" w:rsidRPr="00E1692D">
        <w:rPr>
          <w:rFonts w:hint="cs"/>
          <w:color w:val="000000" w:themeColor="text1"/>
          <w:sz w:val="27"/>
          <w:rtl/>
          <w:lang w:bidi="ar-OM"/>
        </w:rPr>
        <w:t>،</w:t>
      </w:r>
      <w:r w:rsidRPr="00E1692D">
        <w:rPr>
          <w:color w:val="000000" w:themeColor="text1"/>
          <w:sz w:val="27"/>
          <w:rtl/>
          <w:lang w:bidi="ar-OM"/>
        </w:rPr>
        <w:t xml:space="preserve"> وقد ظهر في بعضها الشيخ حسن البنا والشيخ عبد المجيد سليم</w:t>
      </w:r>
      <w:r w:rsidRPr="00E1692D">
        <w:rPr>
          <w:rFonts w:hint="cs"/>
          <w:color w:val="000000" w:themeColor="text1"/>
          <w:sz w:val="27"/>
          <w:rtl/>
          <w:lang w:bidi="ar-OM"/>
        </w:rPr>
        <w:t xml:space="preserve"> و</w:t>
      </w:r>
      <w:r w:rsidRPr="00E1692D">
        <w:rPr>
          <w:color w:val="000000" w:themeColor="text1"/>
          <w:sz w:val="27"/>
          <w:rtl/>
          <w:lang w:bidi="ar-OM"/>
        </w:rPr>
        <w:t>الشيخ محمد تقي القمي، وفي أخرى الشيخ شلتوت والشيخ مرتضى آل ياسين وآخرين. كما ظهر في إحدى الصور الشيخ محمد تقي القمي</w:t>
      </w:r>
      <w:r w:rsidR="002B4EAD" w:rsidRPr="00E1692D">
        <w:rPr>
          <w:rFonts w:hint="cs"/>
          <w:color w:val="000000" w:themeColor="text1"/>
          <w:sz w:val="27"/>
          <w:rtl/>
          <w:lang w:bidi="ar-OM"/>
        </w:rPr>
        <w:t>،</w:t>
      </w:r>
      <w:r w:rsidRPr="00E1692D">
        <w:rPr>
          <w:color w:val="000000" w:themeColor="text1"/>
          <w:sz w:val="27"/>
          <w:rtl/>
          <w:lang w:bidi="ar-OM"/>
        </w:rPr>
        <w:t xml:space="preserve"> سكرتير دار التقريب</w:t>
      </w:r>
      <w:r w:rsidR="002B4EAD" w:rsidRPr="00E1692D">
        <w:rPr>
          <w:rFonts w:hint="cs"/>
          <w:color w:val="000000" w:themeColor="text1"/>
          <w:sz w:val="27"/>
          <w:rtl/>
          <w:lang w:bidi="ar-OM"/>
        </w:rPr>
        <w:t>،</w:t>
      </w:r>
      <w:r w:rsidRPr="00E1692D">
        <w:rPr>
          <w:color w:val="000000" w:themeColor="text1"/>
          <w:sz w:val="27"/>
          <w:rtl/>
          <w:lang w:bidi="ar-OM"/>
        </w:rPr>
        <w:t xml:space="preserve"> وهو يعرض بنفسه الفتوى على جمع</w:t>
      </w:r>
      <w:r w:rsidR="002B4EAD" w:rsidRPr="00E1692D">
        <w:rPr>
          <w:rFonts w:hint="cs"/>
          <w:color w:val="000000" w:themeColor="text1"/>
          <w:sz w:val="27"/>
          <w:rtl/>
          <w:lang w:bidi="ar-OM"/>
        </w:rPr>
        <w:t>ٍ</w:t>
      </w:r>
      <w:r w:rsidRPr="00E1692D">
        <w:rPr>
          <w:color w:val="000000" w:themeColor="text1"/>
          <w:sz w:val="27"/>
          <w:rtl/>
          <w:lang w:bidi="ar-OM"/>
        </w:rPr>
        <w:t xml:space="preserve"> من العلماء في مدينة مشهد المشر</w:t>
      </w:r>
      <w:r w:rsidR="002B4EAD" w:rsidRPr="00E1692D">
        <w:rPr>
          <w:rFonts w:hint="cs"/>
          <w:color w:val="000000" w:themeColor="text1"/>
          <w:sz w:val="27"/>
          <w:rtl/>
          <w:lang w:bidi="ar-OM"/>
        </w:rPr>
        <w:t>َّ</w:t>
      </w:r>
      <w:r w:rsidRPr="00E1692D">
        <w:rPr>
          <w:color w:val="000000" w:themeColor="text1"/>
          <w:sz w:val="27"/>
          <w:rtl/>
          <w:lang w:bidi="ar-OM"/>
        </w:rPr>
        <w:t xml:space="preserve">فة، في </w:t>
      </w:r>
      <w:r w:rsidRPr="00E1692D">
        <w:rPr>
          <w:rFonts w:hint="cs"/>
          <w:color w:val="000000" w:themeColor="text1"/>
          <w:sz w:val="27"/>
          <w:rtl/>
          <w:lang w:bidi="ar-OM"/>
        </w:rPr>
        <w:t>ا</w:t>
      </w:r>
      <w:r w:rsidRPr="00E1692D">
        <w:rPr>
          <w:color w:val="000000" w:themeColor="text1"/>
          <w:sz w:val="27"/>
          <w:rtl/>
          <w:lang w:bidi="ar-OM"/>
        </w:rPr>
        <w:t>حتفال أقيم بهذه المناسبة، وأهدى نسخة</w:t>
      </w:r>
      <w:r w:rsidR="002B4EAD" w:rsidRPr="00E1692D">
        <w:rPr>
          <w:rFonts w:hint="cs"/>
          <w:color w:val="000000" w:themeColor="text1"/>
          <w:sz w:val="27"/>
          <w:rtl/>
          <w:lang w:bidi="ar-OM"/>
        </w:rPr>
        <w:t>ً</w:t>
      </w:r>
      <w:r w:rsidRPr="00E1692D">
        <w:rPr>
          <w:color w:val="000000" w:themeColor="text1"/>
          <w:sz w:val="27"/>
          <w:rtl/>
          <w:lang w:bidi="ar-OM"/>
        </w:rPr>
        <w:t xml:space="preserve"> منها لمكتبة الإمام علي</w:t>
      </w:r>
      <w:r w:rsidR="002B4EAD" w:rsidRPr="00E1692D">
        <w:rPr>
          <w:rFonts w:hint="cs"/>
          <w:color w:val="000000" w:themeColor="text1"/>
          <w:sz w:val="27"/>
          <w:rtl/>
          <w:lang w:bidi="ar-OM"/>
        </w:rPr>
        <w:t>ّ</w:t>
      </w:r>
      <w:r w:rsidRPr="00E1692D">
        <w:rPr>
          <w:color w:val="000000" w:themeColor="text1"/>
          <w:sz w:val="27"/>
          <w:rtl/>
          <w:lang w:bidi="ar-OM"/>
        </w:rPr>
        <w:t xml:space="preserve"> بن موسى الرضا</w:t>
      </w:r>
      <w:r w:rsidR="00B64CA4" w:rsidRPr="00E1692D">
        <w:rPr>
          <w:rFonts w:ascii="Mosawi" w:hAnsi="Mosawi" w:cs="Mosawi"/>
          <w:color w:val="000000" w:themeColor="text1"/>
          <w:sz w:val="26"/>
          <w:szCs w:val="26"/>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30"/>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ومم</w:t>
      </w:r>
      <w:r w:rsidR="002B4EAD" w:rsidRPr="00E1692D">
        <w:rPr>
          <w:rFonts w:hint="cs"/>
          <w:color w:val="000000" w:themeColor="text1"/>
          <w:sz w:val="27"/>
          <w:rtl/>
          <w:lang w:bidi="ar-OM"/>
        </w:rPr>
        <w:t>َّ</w:t>
      </w:r>
      <w:r w:rsidRPr="00E1692D">
        <w:rPr>
          <w:color w:val="000000" w:themeColor="text1"/>
          <w:sz w:val="27"/>
          <w:rtl/>
          <w:lang w:bidi="ar-OM"/>
        </w:rPr>
        <w:t>ن</w:t>
      </w:r>
      <w:r w:rsidR="002B4EAD" w:rsidRPr="00E1692D">
        <w:rPr>
          <w:rFonts w:hint="cs"/>
          <w:color w:val="000000" w:themeColor="text1"/>
          <w:sz w:val="27"/>
          <w:rtl/>
          <w:lang w:bidi="ar-OM"/>
        </w:rPr>
        <w:t>ْ</w:t>
      </w:r>
      <w:r w:rsidRPr="00E1692D">
        <w:rPr>
          <w:color w:val="000000" w:themeColor="text1"/>
          <w:sz w:val="27"/>
          <w:rtl/>
          <w:lang w:bidi="ar-OM"/>
        </w:rPr>
        <w:t xml:space="preserve"> ذكرها أيضا</w:t>
      </w:r>
      <w:r w:rsidR="002B4EAD" w:rsidRPr="00E1692D">
        <w:rPr>
          <w:rFonts w:hint="cs"/>
          <w:color w:val="000000" w:themeColor="text1"/>
          <w:sz w:val="27"/>
          <w:rtl/>
          <w:lang w:bidi="ar-OM"/>
        </w:rPr>
        <w:t>ً</w:t>
      </w:r>
      <w:r w:rsidRPr="00E1692D">
        <w:rPr>
          <w:color w:val="000000" w:themeColor="text1"/>
          <w:sz w:val="27"/>
          <w:rtl/>
          <w:lang w:bidi="ar-OM"/>
        </w:rPr>
        <w:t xml:space="preserve"> الشيخ نصر فريد واصل</w:t>
      </w:r>
      <w:r w:rsidR="002B4EAD" w:rsidRPr="00E1692D">
        <w:rPr>
          <w:rFonts w:hint="cs"/>
          <w:color w:val="000000" w:themeColor="text1"/>
          <w:sz w:val="27"/>
          <w:rtl/>
          <w:lang w:bidi="ar-OM"/>
        </w:rPr>
        <w:t>،</w:t>
      </w:r>
      <w:r w:rsidRPr="00E1692D">
        <w:rPr>
          <w:color w:val="000000" w:themeColor="text1"/>
          <w:sz w:val="27"/>
          <w:rtl/>
          <w:lang w:bidi="ar-OM"/>
        </w:rPr>
        <w:t xml:space="preserve"> المفتي المصري السابق</w:t>
      </w:r>
      <w:r w:rsidR="002B4EAD" w:rsidRPr="00E1692D">
        <w:rPr>
          <w:rFonts w:hint="cs"/>
          <w:color w:val="000000" w:themeColor="text1"/>
          <w:sz w:val="27"/>
          <w:rtl/>
          <w:lang w:bidi="ar-OM"/>
        </w:rPr>
        <w:t>،</w:t>
      </w:r>
      <w:r w:rsidRPr="00E1692D">
        <w:rPr>
          <w:color w:val="000000" w:themeColor="text1"/>
          <w:sz w:val="27"/>
          <w:rtl/>
          <w:lang w:bidi="ar-OM"/>
        </w:rPr>
        <w:t xml:space="preserve"> في بحثه </w:t>
      </w:r>
      <w:r w:rsidR="00034C13" w:rsidRPr="00E1692D">
        <w:rPr>
          <w:rFonts w:hint="eastAsia"/>
          <w:color w:val="000000" w:themeColor="text1"/>
          <w:sz w:val="27"/>
          <w:rtl/>
        </w:rPr>
        <w:t>«</w:t>
      </w:r>
      <w:r w:rsidRPr="00E1692D">
        <w:rPr>
          <w:color w:val="000000" w:themeColor="text1"/>
          <w:sz w:val="27"/>
          <w:rtl/>
          <w:lang w:bidi="ar-OM"/>
        </w:rPr>
        <w:t>الإمام محمود شلتوت: المنهج</w:t>
      </w:r>
      <w:r w:rsidR="00034C13" w:rsidRPr="00E1692D">
        <w:rPr>
          <w:rFonts w:hint="cs"/>
          <w:color w:val="000000" w:themeColor="text1"/>
          <w:sz w:val="27"/>
          <w:rtl/>
          <w:lang w:bidi="ar-OM"/>
        </w:rPr>
        <w:t>،</w:t>
      </w:r>
      <w:r w:rsidRPr="00E1692D">
        <w:rPr>
          <w:color w:val="000000" w:themeColor="text1"/>
          <w:sz w:val="27"/>
          <w:rtl/>
          <w:lang w:bidi="ar-OM"/>
        </w:rPr>
        <w:t xml:space="preserve"> التجديد</w:t>
      </w:r>
      <w:r w:rsidR="00034C13" w:rsidRPr="00E1692D">
        <w:rPr>
          <w:rFonts w:hint="cs"/>
          <w:color w:val="000000" w:themeColor="text1"/>
          <w:sz w:val="27"/>
          <w:rtl/>
          <w:lang w:bidi="ar-OM"/>
        </w:rPr>
        <w:t>،</w:t>
      </w:r>
      <w:r w:rsidRPr="00E1692D">
        <w:rPr>
          <w:color w:val="000000" w:themeColor="text1"/>
          <w:sz w:val="27"/>
          <w:rtl/>
          <w:lang w:bidi="ar-OM"/>
        </w:rPr>
        <w:t xml:space="preserve"> التقريب</w:t>
      </w:r>
      <w:r w:rsidR="00034C13" w:rsidRPr="00E1692D">
        <w:rPr>
          <w:rFonts w:hint="eastAsia"/>
          <w:color w:val="000000" w:themeColor="text1"/>
          <w:sz w:val="27"/>
          <w:rtl/>
        </w:rPr>
        <w:t>»</w:t>
      </w:r>
      <w:r w:rsidR="00034C13" w:rsidRPr="00E1692D">
        <w:rPr>
          <w:rFonts w:hint="cs"/>
          <w:color w:val="000000" w:themeColor="text1"/>
          <w:sz w:val="27"/>
          <w:rtl/>
          <w:lang w:bidi="ar-OM"/>
        </w:rPr>
        <w:t>،</w:t>
      </w:r>
      <w:r w:rsidRPr="00E1692D">
        <w:rPr>
          <w:color w:val="000000" w:themeColor="text1"/>
          <w:sz w:val="27"/>
          <w:rtl/>
          <w:lang w:bidi="ar-OM"/>
        </w:rPr>
        <w:t xml:space="preserve"> والمنشور في مجل</w:t>
      </w:r>
      <w:r w:rsidR="00034C13" w:rsidRPr="00E1692D">
        <w:rPr>
          <w:rFonts w:hint="cs"/>
          <w:color w:val="000000" w:themeColor="text1"/>
          <w:sz w:val="27"/>
          <w:rtl/>
          <w:lang w:bidi="ar-OM"/>
        </w:rPr>
        <w:t>ّ</w:t>
      </w:r>
      <w:r w:rsidRPr="00E1692D">
        <w:rPr>
          <w:color w:val="000000" w:themeColor="text1"/>
          <w:sz w:val="27"/>
          <w:rtl/>
          <w:lang w:bidi="ar-OM"/>
        </w:rPr>
        <w:t>ة رسالة التقريب</w:t>
      </w:r>
      <w:r w:rsidR="00034C13" w:rsidRPr="00E1692D">
        <w:rPr>
          <w:rFonts w:hint="cs"/>
          <w:color w:val="000000" w:themeColor="text1"/>
          <w:sz w:val="27"/>
          <w:rtl/>
          <w:lang w:bidi="ar-OM"/>
        </w:rPr>
        <w:t>،</w:t>
      </w:r>
      <w:r w:rsidRPr="00E1692D">
        <w:rPr>
          <w:color w:val="000000" w:themeColor="text1"/>
          <w:sz w:val="27"/>
          <w:rtl/>
          <w:lang w:bidi="ar-OM"/>
        </w:rPr>
        <w:t xml:space="preserve"> التي تصدر من مجمع التقريب في طهران، في عددها الرابع والخمس</w:t>
      </w:r>
      <w:r w:rsidRPr="00E1692D">
        <w:rPr>
          <w:rFonts w:hint="cs"/>
          <w:color w:val="000000" w:themeColor="text1"/>
          <w:sz w:val="27"/>
          <w:rtl/>
          <w:lang w:bidi="ar-OM"/>
        </w:rPr>
        <w:t xml:space="preserve">ين، </w:t>
      </w:r>
      <w:r w:rsidRPr="00E1692D">
        <w:rPr>
          <w:color w:val="000000" w:themeColor="text1"/>
          <w:sz w:val="27"/>
          <w:rtl/>
          <w:lang w:bidi="ar-OM"/>
        </w:rPr>
        <w:t>1427</w:t>
      </w:r>
      <w:r w:rsidRPr="00E1692D">
        <w:rPr>
          <w:rFonts w:hint="cs"/>
          <w:color w:val="000000" w:themeColor="text1"/>
          <w:sz w:val="27"/>
          <w:rtl/>
          <w:lang w:bidi="ar-OM"/>
        </w:rPr>
        <w:t>هـ</w:t>
      </w:r>
      <w:r w:rsidRPr="00E1692D">
        <w:rPr>
          <w:rFonts w:hint="cs"/>
          <w:color w:val="000000" w:themeColor="text1"/>
          <w:sz w:val="27"/>
          <w:vertAlign w:val="superscript"/>
          <w:rtl/>
        </w:rPr>
        <w:t>(</w:t>
      </w:r>
      <w:r w:rsidRPr="00E1692D">
        <w:rPr>
          <w:rStyle w:val="EndnoteReference"/>
          <w:color w:val="000000" w:themeColor="text1"/>
          <w:sz w:val="27"/>
          <w:rtl/>
        </w:rPr>
        <w:endnoteReference w:id="931"/>
      </w:r>
      <w:r w:rsidRPr="00E1692D">
        <w:rPr>
          <w:rFonts w:hint="cs"/>
          <w:color w:val="000000" w:themeColor="text1"/>
          <w:sz w:val="27"/>
          <w:vertAlign w:val="superscript"/>
          <w:rtl/>
        </w:rPr>
        <w:t>)</w:t>
      </w:r>
      <w:r w:rsidRPr="00E1692D">
        <w:rPr>
          <w:color w:val="000000" w:themeColor="text1"/>
          <w:sz w:val="27"/>
          <w:rtl/>
          <w:lang w:bidi="ar-OM"/>
        </w:rPr>
        <w:t xml:space="preserve">. </w:t>
      </w:r>
    </w:p>
    <w:p w:rsidR="00F262C9" w:rsidRPr="00E1692D" w:rsidRDefault="00F262C9" w:rsidP="00034C13">
      <w:pPr>
        <w:rPr>
          <w:color w:val="000000" w:themeColor="text1"/>
          <w:sz w:val="27"/>
          <w:rtl/>
        </w:rPr>
      </w:pPr>
      <w:r w:rsidRPr="00E1692D">
        <w:rPr>
          <w:color w:val="000000" w:themeColor="text1"/>
          <w:sz w:val="27"/>
          <w:rtl/>
          <w:lang w:bidi="ar-OM"/>
        </w:rPr>
        <w:t>كما أن</w:t>
      </w:r>
      <w:r w:rsidR="00034C13" w:rsidRPr="00E1692D">
        <w:rPr>
          <w:rFonts w:hint="cs"/>
          <w:color w:val="000000" w:themeColor="text1"/>
          <w:sz w:val="27"/>
          <w:rtl/>
          <w:lang w:bidi="ar-OM"/>
        </w:rPr>
        <w:t>ّ</w:t>
      </w:r>
      <w:r w:rsidRPr="00E1692D">
        <w:rPr>
          <w:color w:val="000000" w:themeColor="text1"/>
          <w:sz w:val="27"/>
          <w:rtl/>
          <w:lang w:bidi="ar-OM"/>
        </w:rPr>
        <w:t xml:space="preserve"> المفتي المصري الحالي الشيخ علي جمعة كان قد أك</w:t>
      </w:r>
      <w:r w:rsidR="00034C13" w:rsidRPr="00E1692D">
        <w:rPr>
          <w:rFonts w:hint="cs"/>
          <w:color w:val="000000" w:themeColor="text1"/>
          <w:sz w:val="27"/>
          <w:rtl/>
          <w:lang w:bidi="ar-OM"/>
        </w:rPr>
        <w:t>َّ</w:t>
      </w:r>
      <w:r w:rsidRPr="00E1692D">
        <w:rPr>
          <w:color w:val="000000" w:themeColor="text1"/>
          <w:sz w:val="27"/>
          <w:rtl/>
          <w:lang w:bidi="ar-OM"/>
        </w:rPr>
        <w:t>د على ذات الفتوى في لقائه المنشور في موقع العربية نت</w:t>
      </w:r>
      <w:r w:rsidR="00034C13" w:rsidRPr="00E1692D">
        <w:rPr>
          <w:rFonts w:hint="cs"/>
          <w:color w:val="000000" w:themeColor="text1"/>
          <w:sz w:val="27"/>
          <w:rtl/>
          <w:lang w:bidi="ar-OM"/>
        </w:rPr>
        <w:t>،</w:t>
      </w:r>
      <w:r w:rsidRPr="00E1692D">
        <w:rPr>
          <w:color w:val="000000" w:themeColor="text1"/>
          <w:sz w:val="27"/>
          <w:rtl/>
          <w:lang w:bidi="ar-OM"/>
        </w:rPr>
        <w:t xml:space="preserve"> بتاريخ 4/2/2009</w:t>
      </w:r>
      <w:r w:rsidR="00034C13" w:rsidRPr="00E1692D">
        <w:rPr>
          <w:rFonts w:hint="cs"/>
          <w:color w:val="000000" w:themeColor="text1"/>
          <w:sz w:val="27"/>
          <w:rtl/>
          <w:lang w:bidi="ar-OM"/>
        </w:rPr>
        <w:t>م،</w:t>
      </w:r>
      <w:r w:rsidRPr="00E1692D">
        <w:rPr>
          <w:color w:val="000000" w:themeColor="text1"/>
          <w:sz w:val="27"/>
          <w:rtl/>
          <w:lang w:bidi="ar-OM"/>
        </w:rPr>
        <w:t xml:space="preserve"> والذي قال فيه </w:t>
      </w:r>
      <w:r w:rsidRPr="00E1692D">
        <w:rPr>
          <w:rFonts w:hint="eastAsia"/>
          <w:color w:val="000000" w:themeColor="text1"/>
          <w:sz w:val="27"/>
          <w:rtl/>
        </w:rPr>
        <w:lastRenderedPageBreak/>
        <w:t>«</w:t>
      </w:r>
      <w:r w:rsidRPr="00E1692D">
        <w:rPr>
          <w:color w:val="000000" w:themeColor="text1"/>
          <w:sz w:val="27"/>
          <w:rtl/>
          <w:lang w:bidi="ar-OM"/>
        </w:rPr>
        <w:t>يجوز التعب</w:t>
      </w:r>
      <w:r w:rsidR="00034C13" w:rsidRPr="00E1692D">
        <w:rPr>
          <w:rFonts w:hint="cs"/>
          <w:color w:val="000000" w:themeColor="text1"/>
          <w:sz w:val="27"/>
          <w:rtl/>
          <w:lang w:bidi="ar-OM"/>
        </w:rPr>
        <w:t>ُّ</w:t>
      </w:r>
      <w:r w:rsidRPr="00E1692D">
        <w:rPr>
          <w:color w:val="000000" w:themeColor="text1"/>
          <w:sz w:val="27"/>
          <w:rtl/>
          <w:lang w:bidi="ar-OM"/>
        </w:rPr>
        <w:t>د بالمذاهب الشيعي</w:t>
      </w:r>
      <w:r w:rsidR="00034C13" w:rsidRPr="00E1692D">
        <w:rPr>
          <w:rFonts w:hint="cs"/>
          <w:color w:val="000000" w:themeColor="text1"/>
          <w:sz w:val="27"/>
          <w:rtl/>
          <w:lang w:bidi="ar-OM"/>
        </w:rPr>
        <w:t>ّ</w:t>
      </w:r>
      <w:r w:rsidRPr="00E1692D">
        <w:rPr>
          <w:color w:val="000000" w:themeColor="text1"/>
          <w:sz w:val="27"/>
          <w:rtl/>
          <w:lang w:bidi="ar-OM"/>
        </w:rPr>
        <w:t>ة ولا حرج، وقد أفتى بهذا شيخ الأزهر الراحل محمود شلتوت</w:t>
      </w:r>
      <w:r w:rsidR="00034C13" w:rsidRPr="00E1692D">
        <w:rPr>
          <w:rFonts w:hint="cs"/>
          <w:color w:val="000000" w:themeColor="text1"/>
          <w:sz w:val="27"/>
          <w:rtl/>
          <w:lang w:bidi="ar-OM"/>
        </w:rPr>
        <w:t>.</w:t>
      </w:r>
      <w:r w:rsidRPr="00E1692D">
        <w:rPr>
          <w:color w:val="000000" w:themeColor="text1"/>
          <w:sz w:val="27"/>
          <w:rtl/>
          <w:lang w:bidi="ar-OM"/>
        </w:rPr>
        <w:t xml:space="preserve"> فالأم</w:t>
      </w:r>
      <w:r w:rsidR="00034C13" w:rsidRPr="00E1692D">
        <w:rPr>
          <w:rFonts w:hint="cs"/>
          <w:color w:val="000000" w:themeColor="text1"/>
          <w:sz w:val="27"/>
          <w:rtl/>
          <w:lang w:bidi="ar-OM"/>
        </w:rPr>
        <w:t>ّ</w:t>
      </w:r>
      <w:r w:rsidRPr="00E1692D">
        <w:rPr>
          <w:color w:val="000000" w:themeColor="text1"/>
          <w:sz w:val="27"/>
          <w:rtl/>
          <w:lang w:bidi="ar-OM"/>
        </w:rPr>
        <w:t>ة الإسلامية جسد</w:t>
      </w:r>
      <w:r w:rsidR="00034C13" w:rsidRPr="00E1692D">
        <w:rPr>
          <w:rFonts w:hint="cs"/>
          <w:color w:val="000000" w:themeColor="text1"/>
          <w:sz w:val="27"/>
          <w:rtl/>
          <w:lang w:bidi="ar-OM"/>
        </w:rPr>
        <w:t>ٌ</w:t>
      </w:r>
      <w:r w:rsidRPr="00E1692D">
        <w:rPr>
          <w:color w:val="000000" w:themeColor="text1"/>
          <w:sz w:val="27"/>
          <w:rtl/>
          <w:lang w:bidi="ar-OM"/>
        </w:rPr>
        <w:t xml:space="preserve"> واحد</w:t>
      </w:r>
      <w:r w:rsidR="00034C13" w:rsidRPr="00E1692D">
        <w:rPr>
          <w:rFonts w:hint="cs"/>
          <w:color w:val="000000" w:themeColor="text1"/>
          <w:sz w:val="27"/>
          <w:rtl/>
          <w:lang w:bidi="ar-OM"/>
        </w:rPr>
        <w:t>،</w:t>
      </w:r>
      <w:r w:rsidRPr="00E1692D">
        <w:rPr>
          <w:color w:val="000000" w:themeColor="text1"/>
          <w:sz w:val="27"/>
          <w:rtl/>
          <w:lang w:bidi="ar-OM"/>
        </w:rPr>
        <w:t xml:space="preserve"> ولا فرق فيه بين سني وشيعي..</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32"/>
      </w:r>
      <w:r w:rsidRPr="00E1692D">
        <w:rPr>
          <w:rFonts w:hint="cs"/>
          <w:color w:val="000000" w:themeColor="text1"/>
          <w:sz w:val="27"/>
          <w:vertAlign w:val="superscript"/>
          <w:rtl/>
        </w:rPr>
        <w:t>)</w:t>
      </w:r>
      <w:r w:rsidRPr="00E1692D">
        <w:rPr>
          <w:rFonts w:hint="cs"/>
          <w:color w:val="000000" w:themeColor="text1"/>
          <w:sz w:val="27"/>
          <w:rtl/>
        </w:rPr>
        <w:t>.</w:t>
      </w:r>
    </w:p>
    <w:p w:rsidR="00034C13" w:rsidRPr="00E1692D" w:rsidRDefault="00F262C9" w:rsidP="00034C13">
      <w:pPr>
        <w:rPr>
          <w:color w:val="000000" w:themeColor="text1"/>
          <w:sz w:val="27"/>
          <w:rtl/>
          <w:lang w:bidi="ar-OM"/>
        </w:rPr>
      </w:pPr>
      <w:r w:rsidRPr="00E1692D">
        <w:rPr>
          <w:color w:val="000000" w:themeColor="text1"/>
          <w:sz w:val="27"/>
          <w:rtl/>
          <w:lang w:bidi="ar-OM"/>
        </w:rPr>
        <w:t xml:space="preserve"> ومم</w:t>
      </w:r>
      <w:r w:rsidR="00034C13" w:rsidRPr="00E1692D">
        <w:rPr>
          <w:rFonts w:hint="cs"/>
          <w:color w:val="000000" w:themeColor="text1"/>
          <w:sz w:val="27"/>
          <w:rtl/>
          <w:lang w:bidi="ar-OM"/>
        </w:rPr>
        <w:t>َّ</w:t>
      </w:r>
      <w:r w:rsidRPr="00E1692D">
        <w:rPr>
          <w:color w:val="000000" w:themeColor="text1"/>
          <w:sz w:val="27"/>
          <w:rtl/>
          <w:lang w:bidi="ar-OM"/>
        </w:rPr>
        <w:t>ن</w:t>
      </w:r>
      <w:r w:rsidR="00034C13" w:rsidRPr="00E1692D">
        <w:rPr>
          <w:rFonts w:hint="cs"/>
          <w:color w:val="000000" w:themeColor="text1"/>
          <w:sz w:val="27"/>
          <w:rtl/>
          <w:lang w:bidi="ar-OM"/>
        </w:rPr>
        <w:t>ْ</w:t>
      </w:r>
      <w:r w:rsidRPr="00E1692D">
        <w:rPr>
          <w:color w:val="000000" w:themeColor="text1"/>
          <w:sz w:val="27"/>
          <w:rtl/>
          <w:lang w:bidi="ar-OM"/>
        </w:rPr>
        <w:t xml:space="preserve"> أشار إليها الكاتب المصري الشهير فهمي هويدي في بحثه حول منهج التقريب</w:t>
      </w:r>
      <w:r w:rsidR="00034C13" w:rsidRPr="00E1692D">
        <w:rPr>
          <w:rFonts w:hint="cs"/>
          <w:color w:val="000000" w:themeColor="text1"/>
          <w:sz w:val="27"/>
          <w:rtl/>
          <w:lang w:bidi="ar-OM"/>
        </w:rPr>
        <w:t>،</w:t>
      </w:r>
      <w:r w:rsidRPr="00E1692D">
        <w:rPr>
          <w:color w:val="000000" w:themeColor="text1"/>
          <w:sz w:val="27"/>
          <w:rtl/>
          <w:lang w:bidi="ar-OM"/>
        </w:rPr>
        <w:t xml:space="preserve"> المنشور في العدد التاسع والعشرين من رسالة التقريب</w:t>
      </w:r>
      <w:r w:rsidRPr="00E1692D">
        <w:rPr>
          <w:rFonts w:hint="cs"/>
          <w:color w:val="000000" w:themeColor="text1"/>
          <w:sz w:val="27"/>
          <w:vertAlign w:val="superscript"/>
          <w:rtl/>
        </w:rPr>
        <w:t>(</w:t>
      </w:r>
      <w:r w:rsidRPr="00E1692D">
        <w:rPr>
          <w:rStyle w:val="EndnoteReference"/>
          <w:color w:val="000000" w:themeColor="text1"/>
          <w:sz w:val="27"/>
          <w:rtl/>
        </w:rPr>
        <w:endnoteReference w:id="933"/>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و</w:t>
      </w:r>
      <w:r w:rsidRPr="00E1692D">
        <w:rPr>
          <w:rFonts w:hint="cs"/>
          <w:color w:val="000000" w:themeColor="text1"/>
          <w:sz w:val="27"/>
          <w:rtl/>
          <w:lang w:bidi="ar-OM"/>
        </w:rPr>
        <w:t>كذا</w:t>
      </w:r>
      <w:r w:rsidRPr="00E1692D">
        <w:rPr>
          <w:color w:val="000000" w:themeColor="text1"/>
          <w:sz w:val="27"/>
          <w:rtl/>
          <w:lang w:bidi="ar-OM"/>
        </w:rPr>
        <w:t xml:space="preserve"> في كتابه </w:t>
      </w:r>
      <w:r w:rsidRPr="00E1692D">
        <w:rPr>
          <w:rFonts w:hint="eastAsia"/>
          <w:color w:val="000000" w:themeColor="text1"/>
          <w:sz w:val="27"/>
          <w:rtl/>
        </w:rPr>
        <w:t>«</w:t>
      </w:r>
      <w:r w:rsidRPr="00E1692D">
        <w:rPr>
          <w:color w:val="000000" w:themeColor="text1"/>
          <w:sz w:val="27"/>
          <w:rtl/>
          <w:lang w:bidi="ar-OM"/>
        </w:rPr>
        <w:t>العرب وإيران: و</w:t>
      </w:r>
      <w:r w:rsidR="00034C13" w:rsidRPr="00E1692D">
        <w:rPr>
          <w:rFonts w:hint="cs"/>
          <w:color w:val="000000" w:themeColor="text1"/>
          <w:sz w:val="27"/>
          <w:rtl/>
          <w:lang w:bidi="ar-OM"/>
        </w:rPr>
        <w:t>َ</w:t>
      </w:r>
      <w:r w:rsidRPr="00E1692D">
        <w:rPr>
          <w:color w:val="000000" w:themeColor="text1"/>
          <w:sz w:val="27"/>
          <w:rtl/>
          <w:lang w:bidi="ar-OM"/>
        </w:rPr>
        <w:t>ه</w:t>
      </w:r>
      <w:r w:rsidR="00034C13" w:rsidRPr="00E1692D">
        <w:rPr>
          <w:rFonts w:hint="cs"/>
          <w:color w:val="000000" w:themeColor="text1"/>
          <w:sz w:val="27"/>
          <w:rtl/>
          <w:lang w:bidi="ar-OM"/>
        </w:rPr>
        <w:t>ْ</w:t>
      </w:r>
      <w:r w:rsidRPr="00E1692D">
        <w:rPr>
          <w:color w:val="000000" w:themeColor="text1"/>
          <w:sz w:val="27"/>
          <w:rtl/>
          <w:lang w:bidi="ar-OM"/>
        </w:rPr>
        <w:t>م</w:t>
      </w:r>
      <w:r w:rsidR="00034C13" w:rsidRPr="00E1692D">
        <w:rPr>
          <w:rFonts w:hint="cs"/>
          <w:color w:val="000000" w:themeColor="text1"/>
          <w:sz w:val="27"/>
          <w:rtl/>
          <w:lang w:bidi="ar-OM"/>
        </w:rPr>
        <w:t>ُ</w:t>
      </w:r>
      <w:r w:rsidRPr="00E1692D">
        <w:rPr>
          <w:color w:val="000000" w:themeColor="text1"/>
          <w:sz w:val="27"/>
          <w:rtl/>
          <w:lang w:bidi="ar-OM"/>
        </w:rPr>
        <w:t xml:space="preserve"> الصراع</w:t>
      </w:r>
      <w:r w:rsidR="00034C13" w:rsidRPr="00E1692D">
        <w:rPr>
          <w:rFonts w:hint="cs"/>
          <w:color w:val="000000" w:themeColor="text1"/>
          <w:sz w:val="27"/>
          <w:rtl/>
          <w:lang w:bidi="ar-OM"/>
        </w:rPr>
        <w:t>،</w:t>
      </w:r>
      <w:r w:rsidRPr="00E1692D">
        <w:rPr>
          <w:color w:val="000000" w:themeColor="text1"/>
          <w:sz w:val="27"/>
          <w:rtl/>
          <w:lang w:bidi="ar-OM"/>
        </w:rPr>
        <w:t xml:space="preserve"> و</w:t>
      </w:r>
      <w:r w:rsidR="00034C13" w:rsidRPr="00E1692D">
        <w:rPr>
          <w:rFonts w:hint="cs"/>
          <w:color w:val="000000" w:themeColor="text1"/>
          <w:sz w:val="27"/>
          <w:rtl/>
          <w:lang w:bidi="ar-OM"/>
        </w:rPr>
        <w:t>َ</w:t>
      </w:r>
      <w:r w:rsidRPr="00E1692D">
        <w:rPr>
          <w:color w:val="000000" w:themeColor="text1"/>
          <w:sz w:val="27"/>
          <w:rtl/>
          <w:lang w:bidi="ar-OM"/>
        </w:rPr>
        <w:t>ه</w:t>
      </w:r>
      <w:r w:rsidR="00034C13" w:rsidRPr="00E1692D">
        <w:rPr>
          <w:rFonts w:hint="cs"/>
          <w:color w:val="000000" w:themeColor="text1"/>
          <w:sz w:val="27"/>
          <w:rtl/>
          <w:lang w:bidi="ar-OM"/>
        </w:rPr>
        <w:t>ْ</w:t>
      </w:r>
      <w:r w:rsidRPr="00E1692D">
        <w:rPr>
          <w:color w:val="000000" w:themeColor="text1"/>
          <w:sz w:val="27"/>
          <w:rtl/>
          <w:lang w:bidi="ar-OM"/>
        </w:rPr>
        <w:t>م</w:t>
      </w:r>
      <w:r w:rsidR="00034C13" w:rsidRPr="00E1692D">
        <w:rPr>
          <w:rFonts w:hint="cs"/>
          <w:color w:val="000000" w:themeColor="text1"/>
          <w:sz w:val="27"/>
          <w:rtl/>
          <w:lang w:bidi="ar-OM"/>
        </w:rPr>
        <w:t>ُ</w:t>
      </w:r>
      <w:r w:rsidRPr="00E1692D">
        <w:rPr>
          <w:color w:val="000000" w:themeColor="text1"/>
          <w:sz w:val="27"/>
          <w:rtl/>
          <w:lang w:bidi="ar-OM"/>
        </w:rPr>
        <w:t xml:space="preserve"> الوفاق</w:t>
      </w:r>
      <w:r w:rsidRPr="00E1692D">
        <w:rPr>
          <w:rFonts w:hint="eastAsia"/>
          <w:color w:val="000000" w:themeColor="text1"/>
          <w:sz w:val="27"/>
          <w:rtl/>
        </w:rPr>
        <w:t>»</w:t>
      </w:r>
      <w:r w:rsidR="00034C13" w:rsidRPr="00E1692D">
        <w:rPr>
          <w:rFonts w:hint="cs"/>
          <w:color w:val="000000" w:themeColor="text1"/>
          <w:sz w:val="27"/>
          <w:rtl/>
          <w:lang w:bidi="ar-OM"/>
        </w:rPr>
        <w:t>،</w:t>
      </w:r>
      <w:r w:rsidRPr="00E1692D">
        <w:rPr>
          <w:color w:val="000000" w:themeColor="text1"/>
          <w:sz w:val="27"/>
          <w:rtl/>
          <w:lang w:bidi="ar-OM"/>
        </w:rPr>
        <w:t xml:space="preserve"> الذي طبعته دار الشروق سنة 1991</w:t>
      </w:r>
      <w:r w:rsidRPr="00E1692D">
        <w:rPr>
          <w:rFonts w:hint="cs"/>
          <w:color w:val="000000" w:themeColor="text1"/>
          <w:sz w:val="27"/>
          <w:rtl/>
          <w:lang w:bidi="ar-OM"/>
        </w:rPr>
        <w:t>م</w:t>
      </w:r>
      <w:r w:rsidRPr="00E1692D">
        <w:rPr>
          <w:rFonts w:hint="cs"/>
          <w:color w:val="000000" w:themeColor="text1"/>
          <w:sz w:val="27"/>
          <w:vertAlign w:val="superscript"/>
          <w:rtl/>
        </w:rPr>
        <w:t>(</w:t>
      </w:r>
      <w:r w:rsidRPr="00E1692D">
        <w:rPr>
          <w:rStyle w:val="EndnoteReference"/>
          <w:color w:val="000000" w:themeColor="text1"/>
          <w:sz w:val="27"/>
          <w:rtl/>
        </w:rPr>
        <w:endnoteReference w:id="934"/>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وتحد</w:t>
      </w:r>
      <w:r w:rsidR="00034C13" w:rsidRPr="00E1692D">
        <w:rPr>
          <w:rFonts w:hint="cs"/>
          <w:color w:val="000000" w:themeColor="text1"/>
          <w:sz w:val="27"/>
          <w:rtl/>
          <w:lang w:bidi="ar-OM"/>
        </w:rPr>
        <w:t>َّ</w:t>
      </w:r>
      <w:r w:rsidRPr="00E1692D">
        <w:rPr>
          <w:color w:val="000000" w:themeColor="text1"/>
          <w:sz w:val="27"/>
          <w:rtl/>
          <w:lang w:bidi="ar-OM"/>
        </w:rPr>
        <w:t>ث عنها الدكتور محمد عمارة في أكثر من بحث</w:t>
      </w:r>
      <w:r w:rsidR="00034C13" w:rsidRPr="00E1692D">
        <w:rPr>
          <w:rFonts w:hint="cs"/>
          <w:color w:val="000000" w:themeColor="text1"/>
          <w:sz w:val="27"/>
          <w:rtl/>
          <w:lang w:bidi="ar-OM"/>
        </w:rPr>
        <w:t>ٍ</w:t>
      </w:r>
      <w:r w:rsidRPr="00E1692D">
        <w:rPr>
          <w:color w:val="000000" w:themeColor="text1"/>
          <w:sz w:val="27"/>
          <w:rtl/>
          <w:lang w:bidi="ar-OM"/>
        </w:rPr>
        <w:t xml:space="preserve"> ومقالة له، منها</w:t>
      </w:r>
      <w:r w:rsidR="00034C13" w:rsidRPr="00E1692D">
        <w:rPr>
          <w:rFonts w:hint="cs"/>
          <w:color w:val="000000" w:themeColor="text1"/>
          <w:sz w:val="27"/>
          <w:rtl/>
          <w:lang w:bidi="ar-OM"/>
        </w:rPr>
        <w:t>:</w:t>
      </w:r>
      <w:r w:rsidRPr="00E1692D">
        <w:rPr>
          <w:color w:val="000000" w:themeColor="text1"/>
          <w:sz w:val="27"/>
          <w:rtl/>
          <w:lang w:bidi="ar-OM"/>
        </w:rPr>
        <w:t xml:space="preserve"> في بحثه بعنوان</w:t>
      </w:r>
      <w:r w:rsidR="00034C13"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التقريب بين المذاهب الإسلامية</w:t>
      </w:r>
      <w:r w:rsidRPr="00E1692D">
        <w:rPr>
          <w:rFonts w:hint="eastAsia"/>
          <w:color w:val="000000" w:themeColor="text1"/>
          <w:sz w:val="27"/>
          <w:rtl/>
        </w:rPr>
        <w:t>»</w:t>
      </w:r>
      <w:r w:rsidR="00034C13" w:rsidRPr="00E1692D">
        <w:rPr>
          <w:rFonts w:hint="cs"/>
          <w:color w:val="000000" w:themeColor="text1"/>
          <w:sz w:val="27"/>
          <w:rtl/>
        </w:rPr>
        <w:t>،</w:t>
      </w:r>
      <w:r w:rsidRPr="00E1692D">
        <w:rPr>
          <w:color w:val="000000" w:themeColor="text1"/>
          <w:sz w:val="27"/>
          <w:rtl/>
          <w:lang w:bidi="ar-OM"/>
        </w:rPr>
        <w:t xml:space="preserve"> نشر في مجل</w:t>
      </w:r>
      <w:r w:rsidR="00034C13" w:rsidRPr="00E1692D">
        <w:rPr>
          <w:rFonts w:hint="cs"/>
          <w:color w:val="000000" w:themeColor="text1"/>
          <w:sz w:val="27"/>
          <w:rtl/>
          <w:lang w:bidi="ar-OM"/>
        </w:rPr>
        <w:t>ّ</w:t>
      </w:r>
      <w:r w:rsidRPr="00E1692D">
        <w:rPr>
          <w:color w:val="000000" w:themeColor="text1"/>
          <w:sz w:val="27"/>
          <w:rtl/>
          <w:lang w:bidi="ar-OM"/>
        </w:rPr>
        <w:t>ة الهلال</w:t>
      </w:r>
      <w:r w:rsidR="00034C13" w:rsidRPr="00E1692D">
        <w:rPr>
          <w:rFonts w:hint="cs"/>
          <w:color w:val="000000" w:themeColor="text1"/>
          <w:sz w:val="27"/>
          <w:rtl/>
          <w:lang w:bidi="ar-OM"/>
        </w:rPr>
        <w:t>،</w:t>
      </w:r>
      <w:r w:rsidRPr="00E1692D">
        <w:rPr>
          <w:color w:val="000000" w:themeColor="text1"/>
          <w:sz w:val="27"/>
          <w:rtl/>
          <w:lang w:bidi="ar-OM"/>
        </w:rPr>
        <w:t xml:space="preserve"> عدد شعبان 1423، وأعيد نشره في رسالة التقريب في عددها السادس والثلاثين</w:t>
      </w:r>
      <w:r w:rsidRPr="00E1692D">
        <w:rPr>
          <w:rFonts w:hint="cs"/>
          <w:color w:val="000000" w:themeColor="text1"/>
          <w:sz w:val="27"/>
          <w:vertAlign w:val="superscript"/>
          <w:rtl/>
        </w:rPr>
        <w:t>(</w:t>
      </w:r>
      <w:r w:rsidRPr="00E1692D">
        <w:rPr>
          <w:rStyle w:val="EndnoteReference"/>
          <w:color w:val="000000" w:themeColor="text1"/>
          <w:sz w:val="27"/>
          <w:rtl/>
        </w:rPr>
        <w:endnoteReference w:id="935"/>
      </w:r>
      <w:r w:rsidRPr="00E1692D">
        <w:rPr>
          <w:rFonts w:hint="cs"/>
          <w:color w:val="000000" w:themeColor="text1"/>
          <w:sz w:val="27"/>
          <w:vertAlign w:val="superscript"/>
          <w:rtl/>
        </w:rPr>
        <w:t>)</w:t>
      </w:r>
      <w:r w:rsidR="00034C13" w:rsidRPr="00E1692D">
        <w:rPr>
          <w:rFonts w:hint="cs"/>
          <w:color w:val="000000" w:themeColor="text1"/>
          <w:sz w:val="27"/>
          <w:rtl/>
        </w:rPr>
        <w:t>،</w:t>
      </w:r>
      <w:r w:rsidRPr="00E1692D">
        <w:rPr>
          <w:rFonts w:hint="cs"/>
          <w:color w:val="000000" w:themeColor="text1"/>
          <w:sz w:val="27"/>
          <w:rtl/>
          <w:lang w:bidi="ar-OM"/>
        </w:rPr>
        <w:t xml:space="preserve"> </w:t>
      </w:r>
      <w:r w:rsidRPr="00E1692D">
        <w:rPr>
          <w:color w:val="000000" w:themeColor="text1"/>
          <w:sz w:val="27"/>
          <w:rtl/>
          <w:lang w:bidi="ar-OM"/>
        </w:rPr>
        <w:t>وغيرهم من الكتاب والباحثين.</w:t>
      </w:r>
    </w:p>
    <w:p w:rsidR="00F262C9" w:rsidRPr="00E1692D" w:rsidRDefault="00F262C9" w:rsidP="00034C13">
      <w:pPr>
        <w:rPr>
          <w:color w:val="000000" w:themeColor="text1"/>
          <w:sz w:val="27"/>
          <w:rtl/>
        </w:rPr>
      </w:pPr>
      <w:r w:rsidRPr="00E1692D">
        <w:rPr>
          <w:color w:val="000000" w:themeColor="text1"/>
          <w:sz w:val="27"/>
          <w:rtl/>
          <w:lang w:bidi="ar-OM"/>
        </w:rPr>
        <w:t xml:space="preserve">بل </w:t>
      </w:r>
      <w:r w:rsidR="00034C13" w:rsidRPr="00E1692D">
        <w:rPr>
          <w:rFonts w:hint="cs"/>
          <w:color w:val="000000" w:themeColor="text1"/>
          <w:sz w:val="27"/>
          <w:rtl/>
          <w:lang w:bidi="ar-OM"/>
        </w:rPr>
        <w:t>إ</w:t>
      </w:r>
      <w:r w:rsidRPr="00E1692D">
        <w:rPr>
          <w:color w:val="000000" w:themeColor="text1"/>
          <w:sz w:val="27"/>
          <w:rtl/>
          <w:lang w:bidi="ar-OM"/>
        </w:rPr>
        <w:t xml:space="preserve">ن الدكتور القرضاوي نفسه </w:t>
      </w:r>
      <w:r w:rsidRPr="00E1692D">
        <w:rPr>
          <w:rFonts w:hint="cs"/>
          <w:color w:val="000000" w:themeColor="text1"/>
          <w:sz w:val="27"/>
          <w:rtl/>
          <w:lang w:bidi="ar-OM"/>
        </w:rPr>
        <w:t>ا</w:t>
      </w:r>
      <w:r w:rsidRPr="00E1692D">
        <w:rPr>
          <w:color w:val="000000" w:themeColor="text1"/>
          <w:sz w:val="27"/>
          <w:rtl/>
          <w:lang w:bidi="ar-OM"/>
        </w:rPr>
        <w:t>ستشهد بفتوى الشيخ شلتوت في بيانه الذي أصدره بتاريخ 17/9/2008</w:t>
      </w:r>
      <w:r w:rsidR="00034C13" w:rsidRPr="00E1692D">
        <w:rPr>
          <w:rFonts w:hint="cs"/>
          <w:color w:val="000000" w:themeColor="text1"/>
          <w:sz w:val="27"/>
          <w:rtl/>
          <w:lang w:bidi="ar-OM"/>
        </w:rPr>
        <w:t>م</w:t>
      </w:r>
      <w:r w:rsidRPr="00E1692D">
        <w:rPr>
          <w:color w:val="000000" w:themeColor="text1"/>
          <w:sz w:val="27"/>
          <w:rtl/>
          <w:lang w:bidi="ar-OM"/>
        </w:rPr>
        <w:t xml:space="preserve"> للرد</w:t>
      </w:r>
      <w:r w:rsidR="007D62D4">
        <w:rPr>
          <w:rFonts w:hint="cs"/>
          <w:color w:val="000000" w:themeColor="text1"/>
          <w:sz w:val="27"/>
          <w:rtl/>
          <w:lang w:bidi="ar-OM"/>
        </w:rPr>
        <w:t>ّ</w:t>
      </w:r>
      <w:r w:rsidRPr="00E1692D">
        <w:rPr>
          <w:color w:val="000000" w:themeColor="text1"/>
          <w:sz w:val="27"/>
          <w:rtl/>
          <w:lang w:bidi="ar-OM"/>
        </w:rPr>
        <w:t xml:space="preserve"> على منتقديه، وإن</w:t>
      </w:r>
      <w:r w:rsidR="00034C13" w:rsidRPr="00E1692D">
        <w:rPr>
          <w:rFonts w:hint="cs"/>
          <w:color w:val="000000" w:themeColor="text1"/>
          <w:sz w:val="27"/>
          <w:rtl/>
          <w:lang w:bidi="ar-OM"/>
        </w:rPr>
        <w:t>ْ</w:t>
      </w:r>
      <w:r w:rsidRPr="00E1692D">
        <w:rPr>
          <w:color w:val="000000" w:themeColor="text1"/>
          <w:sz w:val="27"/>
          <w:rtl/>
          <w:lang w:bidi="ar-OM"/>
        </w:rPr>
        <w:t xml:space="preserve"> كان ألمح إليها بعبارة توحي بعدم ال</w:t>
      </w:r>
      <w:r w:rsidR="00034C13" w:rsidRPr="00E1692D">
        <w:rPr>
          <w:rFonts w:hint="cs"/>
          <w:color w:val="000000" w:themeColor="text1"/>
          <w:sz w:val="27"/>
          <w:rtl/>
          <w:lang w:bidi="ar-OM"/>
        </w:rPr>
        <w:t>ا</w:t>
      </w:r>
      <w:r w:rsidRPr="00E1692D">
        <w:rPr>
          <w:color w:val="000000" w:themeColor="text1"/>
          <w:sz w:val="27"/>
          <w:rtl/>
          <w:lang w:bidi="ar-OM"/>
        </w:rPr>
        <w:t>ط</w:t>
      </w:r>
      <w:r w:rsidR="00034C13" w:rsidRPr="00E1692D">
        <w:rPr>
          <w:rFonts w:hint="cs"/>
          <w:color w:val="000000" w:themeColor="text1"/>
          <w:sz w:val="27"/>
          <w:rtl/>
          <w:lang w:bidi="ar-OM"/>
        </w:rPr>
        <w:t>ّ</w:t>
      </w:r>
      <w:r w:rsidRPr="00E1692D">
        <w:rPr>
          <w:color w:val="000000" w:themeColor="text1"/>
          <w:sz w:val="27"/>
          <w:rtl/>
          <w:lang w:bidi="ar-OM"/>
        </w:rPr>
        <w:t>لاع عليها</w:t>
      </w:r>
      <w:r w:rsidR="00034C13" w:rsidRPr="00E1692D">
        <w:rPr>
          <w:rFonts w:hint="cs"/>
          <w:color w:val="000000" w:themeColor="text1"/>
          <w:sz w:val="27"/>
          <w:rtl/>
          <w:lang w:bidi="ar-OM"/>
        </w:rPr>
        <w:t>.</w:t>
      </w:r>
      <w:r w:rsidRPr="00E1692D">
        <w:rPr>
          <w:color w:val="000000" w:themeColor="text1"/>
          <w:sz w:val="27"/>
          <w:rtl/>
          <w:lang w:bidi="ar-OM"/>
        </w:rPr>
        <w:t xml:space="preserve"> ففي مضمار حديثه عن طبيعة ال</w:t>
      </w:r>
      <w:r w:rsidRPr="00E1692D">
        <w:rPr>
          <w:rFonts w:hint="cs"/>
          <w:color w:val="000000" w:themeColor="text1"/>
          <w:sz w:val="27"/>
          <w:rtl/>
          <w:lang w:bidi="ar-OM"/>
        </w:rPr>
        <w:t>ا</w:t>
      </w:r>
      <w:r w:rsidRPr="00E1692D">
        <w:rPr>
          <w:color w:val="000000" w:themeColor="text1"/>
          <w:sz w:val="27"/>
          <w:rtl/>
          <w:lang w:bidi="ar-OM"/>
        </w:rPr>
        <w:t xml:space="preserve">ختلاف في الفروع بين الشيعة والسنة قال: </w:t>
      </w:r>
      <w:r w:rsidRPr="00E1692D">
        <w:rPr>
          <w:rFonts w:hint="eastAsia"/>
          <w:color w:val="000000" w:themeColor="text1"/>
          <w:sz w:val="27"/>
          <w:rtl/>
        </w:rPr>
        <w:t>«</w:t>
      </w:r>
      <w:r w:rsidRPr="00E1692D">
        <w:rPr>
          <w:color w:val="000000" w:themeColor="text1"/>
          <w:sz w:val="27"/>
          <w:rtl/>
          <w:lang w:bidi="ar-OM"/>
        </w:rPr>
        <w:t>ولهذا نقلوا عن شيخنا الشيخ شلتوت شيخ الأزهر</w:t>
      </w:r>
      <w:r w:rsidR="00C242DF" w:rsidRPr="00E1692D">
        <w:rPr>
          <w:rFonts w:ascii="Mosawi" w:hAnsi="Mosawi" w:cs="Mosawi"/>
          <w:color w:val="000000" w:themeColor="text1"/>
          <w:sz w:val="26"/>
          <w:szCs w:val="26"/>
          <w:rtl/>
        </w:rPr>
        <w:t>&amp;</w:t>
      </w:r>
      <w:r w:rsidRPr="00E1692D">
        <w:rPr>
          <w:color w:val="000000" w:themeColor="text1"/>
          <w:sz w:val="27"/>
          <w:rtl/>
          <w:lang w:bidi="ar-OM"/>
        </w:rPr>
        <w:t xml:space="preserve"> أنه أفتى بجواز التعب</w:t>
      </w:r>
      <w:r w:rsidR="00034C13" w:rsidRPr="00E1692D">
        <w:rPr>
          <w:rFonts w:hint="cs"/>
          <w:color w:val="000000" w:themeColor="text1"/>
          <w:sz w:val="27"/>
          <w:rtl/>
          <w:lang w:bidi="ar-OM"/>
        </w:rPr>
        <w:t>ُّ</w:t>
      </w:r>
      <w:r w:rsidRPr="00E1692D">
        <w:rPr>
          <w:color w:val="000000" w:themeColor="text1"/>
          <w:sz w:val="27"/>
          <w:rtl/>
          <w:lang w:bidi="ar-OM"/>
        </w:rPr>
        <w:t>د بالمذهب الجعفري</w:t>
      </w:r>
      <w:r w:rsidR="00034C13" w:rsidRPr="00E1692D">
        <w:rPr>
          <w:rFonts w:hint="cs"/>
          <w:color w:val="000000" w:themeColor="text1"/>
          <w:sz w:val="27"/>
          <w:rtl/>
          <w:lang w:bidi="ar-OM"/>
        </w:rPr>
        <w:t>؛</w:t>
      </w:r>
      <w:r w:rsidRPr="00E1692D">
        <w:rPr>
          <w:color w:val="000000" w:themeColor="text1"/>
          <w:sz w:val="27"/>
          <w:rtl/>
          <w:lang w:bidi="ar-OM"/>
        </w:rPr>
        <w:t xml:space="preserve"> لأن</w:t>
      </w:r>
      <w:r w:rsidR="00034C13" w:rsidRPr="00E1692D">
        <w:rPr>
          <w:rFonts w:hint="cs"/>
          <w:color w:val="000000" w:themeColor="text1"/>
          <w:sz w:val="27"/>
          <w:rtl/>
          <w:lang w:bidi="ar-OM"/>
        </w:rPr>
        <w:t>ّ</w:t>
      </w:r>
      <w:r w:rsidRPr="00E1692D">
        <w:rPr>
          <w:color w:val="000000" w:themeColor="text1"/>
          <w:sz w:val="27"/>
          <w:rtl/>
          <w:lang w:bidi="ar-OM"/>
        </w:rPr>
        <w:t xml:space="preserve"> التعب</w:t>
      </w:r>
      <w:r w:rsidR="00034C13" w:rsidRPr="00E1692D">
        <w:rPr>
          <w:rFonts w:hint="cs"/>
          <w:color w:val="000000" w:themeColor="text1"/>
          <w:sz w:val="27"/>
          <w:rtl/>
          <w:lang w:bidi="ar-OM"/>
        </w:rPr>
        <w:t>ُّ</w:t>
      </w:r>
      <w:r w:rsidRPr="00E1692D">
        <w:rPr>
          <w:color w:val="000000" w:themeColor="text1"/>
          <w:sz w:val="27"/>
          <w:rtl/>
          <w:lang w:bidi="ar-OM"/>
        </w:rPr>
        <w:t>د يتعل</w:t>
      </w:r>
      <w:r w:rsidR="00034C13" w:rsidRPr="00E1692D">
        <w:rPr>
          <w:rFonts w:hint="cs"/>
          <w:color w:val="000000" w:themeColor="text1"/>
          <w:sz w:val="27"/>
          <w:rtl/>
          <w:lang w:bidi="ar-OM"/>
        </w:rPr>
        <w:t>ّ</w:t>
      </w:r>
      <w:r w:rsidRPr="00E1692D">
        <w:rPr>
          <w:color w:val="000000" w:themeColor="text1"/>
          <w:sz w:val="27"/>
          <w:rtl/>
          <w:lang w:bidi="ar-OM"/>
        </w:rPr>
        <w:t>ق بالفروع والأحكام العملية، وما يخالفوننا فيه في الصلاة والصيام وغيرهما يمكن تحم</w:t>
      </w:r>
      <w:r w:rsidR="00034C13" w:rsidRPr="00E1692D">
        <w:rPr>
          <w:rFonts w:hint="cs"/>
          <w:color w:val="000000" w:themeColor="text1"/>
          <w:sz w:val="27"/>
          <w:rtl/>
          <w:lang w:bidi="ar-OM"/>
        </w:rPr>
        <w:t>ُّ</w:t>
      </w:r>
      <w:r w:rsidRPr="00E1692D">
        <w:rPr>
          <w:color w:val="000000" w:themeColor="text1"/>
          <w:sz w:val="27"/>
          <w:rtl/>
          <w:lang w:bidi="ar-OM"/>
        </w:rPr>
        <w:t>له والتسامح فيه</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36"/>
      </w:r>
      <w:r w:rsidRPr="00E1692D">
        <w:rPr>
          <w:rFonts w:hint="cs"/>
          <w:color w:val="000000" w:themeColor="text1"/>
          <w:sz w:val="27"/>
          <w:vertAlign w:val="superscript"/>
          <w:rtl/>
        </w:rPr>
        <w:t>)</w:t>
      </w:r>
      <w:r w:rsidRPr="00E1692D">
        <w:rPr>
          <w:rFonts w:hint="cs"/>
          <w:color w:val="000000" w:themeColor="text1"/>
          <w:sz w:val="27"/>
          <w:rtl/>
          <w:lang w:bidi="ar-OM"/>
        </w:rPr>
        <w:t>.</w:t>
      </w:r>
    </w:p>
    <w:p w:rsidR="00F262C9" w:rsidRPr="00E1692D" w:rsidRDefault="00F262C9" w:rsidP="008E7685">
      <w:pPr>
        <w:rPr>
          <w:color w:val="000000" w:themeColor="text1"/>
          <w:sz w:val="27"/>
          <w:rtl/>
        </w:rPr>
      </w:pPr>
    </w:p>
    <w:p w:rsidR="00F262C9" w:rsidRPr="00E1692D" w:rsidRDefault="00F262C9" w:rsidP="008E7685">
      <w:pPr>
        <w:pStyle w:val="Heading3"/>
        <w:rPr>
          <w:color w:val="000000" w:themeColor="text1"/>
          <w:rtl/>
        </w:rPr>
      </w:pPr>
      <w:r w:rsidRPr="00E1692D">
        <w:rPr>
          <w:color w:val="000000" w:themeColor="text1"/>
          <w:rtl/>
          <w:lang w:bidi="ar-OM"/>
        </w:rPr>
        <w:t> عالم</w:t>
      </w:r>
      <w:r w:rsidR="00034C13" w:rsidRPr="00E1692D">
        <w:rPr>
          <w:rFonts w:hint="cs"/>
          <w:color w:val="000000" w:themeColor="text1"/>
          <w:rtl/>
          <w:lang w:bidi="ar-OM"/>
        </w:rPr>
        <w:t>ٌ</w:t>
      </w:r>
      <w:r w:rsidRPr="00E1692D">
        <w:rPr>
          <w:color w:val="000000" w:themeColor="text1"/>
          <w:rtl/>
          <w:lang w:bidi="ar-OM"/>
        </w:rPr>
        <w:t xml:space="preserve"> أزهري يؤك</w:t>
      </w:r>
      <w:r w:rsidR="00034C13" w:rsidRPr="00E1692D">
        <w:rPr>
          <w:rFonts w:hint="cs"/>
          <w:color w:val="000000" w:themeColor="text1"/>
          <w:rtl/>
          <w:lang w:bidi="ar-OM"/>
        </w:rPr>
        <w:t>ِّ</w:t>
      </w:r>
      <w:r w:rsidRPr="00E1692D">
        <w:rPr>
          <w:color w:val="000000" w:themeColor="text1"/>
          <w:rtl/>
          <w:lang w:bidi="ar-OM"/>
        </w:rPr>
        <w:t xml:space="preserve">د فتوى الشيخ شلتوت </w:t>
      </w:r>
    </w:p>
    <w:p w:rsidR="00F262C9" w:rsidRPr="00E1692D" w:rsidRDefault="00F262C9" w:rsidP="00D62204">
      <w:pPr>
        <w:rPr>
          <w:color w:val="000000" w:themeColor="text1"/>
          <w:sz w:val="27"/>
          <w:rtl/>
        </w:rPr>
      </w:pPr>
      <w:r w:rsidRPr="00E1692D">
        <w:rPr>
          <w:color w:val="000000" w:themeColor="text1"/>
          <w:sz w:val="27"/>
          <w:rtl/>
          <w:lang w:bidi="ar-OM"/>
        </w:rPr>
        <w:t>ونظرا</w:t>
      </w:r>
      <w:r w:rsidR="00D62204" w:rsidRPr="00E1692D">
        <w:rPr>
          <w:rFonts w:hint="cs"/>
          <w:color w:val="000000" w:themeColor="text1"/>
          <w:sz w:val="27"/>
          <w:rtl/>
          <w:lang w:bidi="ar-OM"/>
        </w:rPr>
        <w:t>ً</w:t>
      </w:r>
      <w:r w:rsidRPr="00E1692D">
        <w:rPr>
          <w:color w:val="000000" w:themeColor="text1"/>
          <w:sz w:val="27"/>
          <w:rtl/>
          <w:lang w:bidi="ar-OM"/>
        </w:rPr>
        <w:t xml:space="preserve"> لكون الفتوى تمث</w:t>
      </w:r>
      <w:r w:rsidR="00D62204" w:rsidRPr="00E1692D">
        <w:rPr>
          <w:rFonts w:hint="cs"/>
          <w:color w:val="000000" w:themeColor="text1"/>
          <w:sz w:val="27"/>
          <w:rtl/>
          <w:lang w:bidi="ar-OM"/>
        </w:rPr>
        <w:t>ِّ</w:t>
      </w:r>
      <w:r w:rsidRPr="00E1692D">
        <w:rPr>
          <w:color w:val="000000" w:themeColor="text1"/>
          <w:sz w:val="27"/>
          <w:rtl/>
          <w:lang w:bidi="ar-OM"/>
        </w:rPr>
        <w:t>ل حقيقة تارخية لا مجال للتشكيك فيها لم يمر</w:t>
      </w:r>
      <w:r w:rsidR="00D62204" w:rsidRPr="00E1692D">
        <w:rPr>
          <w:rFonts w:hint="cs"/>
          <w:color w:val="000000" w:themeColor="text1"/>
          <w:sz w:val="27"/>
          <w:rtl/>
          <w:lang w:bidi="ar-OM"/>
        </w:rPr>
        <w:t>ّ</w:t>
      </w:r>
      <w:r w:rsidRPr="00E1692D">
        <w:rPr>
          <w:color w:val="000000" w:themeColor="text1"/>
          <w:sz w:val="27"/>
          <w:rtl/>
          <w:lang w:bidi="ar-OM"/>
        </w:rPr>
        <w:t xml:space="preserve"> أسبوع على انتشار خبر تشكيك الشيخ القرضاوي فيها إلا وانبرى له أحد </w:t>
      </w:r>
      <w:r w:rsidRPr="00E1692D">
        <w:rPr>
          <w:rFonts w:hint="cs"/>
          <w:color w:val="000000" w:themeColor="text1"/>
          <w:sz w:val="27"/>
          <w:rtl/>
          <w:lang w:bidi="ar-OM"/>
        </w:rPr>
        <w:t xml:space="preserve">الباحثين الشرعيين </w:t>
      </w:r>
      <w:r w:rsidRPr="00E1692D">
        <w:rPr>
          <w:color w:val="000000" w:themeColor="text1"/>
          <w:sz w:val="27"/>
          <w:rtl/>
          <w:lang w:bidi="ar-OM"/>
        </w:rPr>
        <w:t>الأزهريين، وهو الشيخ عصام تليمة</w:t>
      </w:r>
      <w:r w:rsidR="00D62204" w:rsidRPr="00E1692D">
        <w:rPr>
          <w:rFonts w:hint="cs"/>
          <w:color w:val="000000" w:themeColor="text1"/>
          <w:sz w:val="27"/>
          <w:rtl/>
          <w:lang w:bidi="ar-OM"/>
        </w:rPr>
        <w:t>،</w:t>
      </w:r>
      <w:r w:rsidRPr="00E1692D">
        <w:rPr>
          <w:color w:val="000000" w:themeColor="text1"/>
          <w:sz w:val="27"/>
          <w:rtl/>
          <w:lang w:bidi="ar-OM"/>
        </w:rPr>
        <w:t xml:space="preserve"> المقيم في قطر، برد</w:t>
      </w:r>
      <w:r w:rsidR="00D62204" w:rsidRPr="00E1692D">
        <w:rPr>
          <w:rFonts w:hint="cs"/>
          <w:color w:val="000000" w:themeColor="text1"/>
          <w:sz w:val="27"/>
          <w:rtl/>
          <w:lang w:bidi="ar-OM"/>
        </w:rPr>
        <w:t>ٍّ</w:t>
      </w:r>
      <w:r w:rsidRPr="00E1692D">
        <w:rPr>
          <w:color w:val="000000" w:themeColor="text1"/>
          <w:sz w:val="27"/>
          <w:rtl/>
          <w:lang w:bidi="ar-OM"/>
        </w:rPr>
        <w:t xml:space="preserve"> تحت عنوان</w:t>
      </w:r>
      <w:r w:rsidR="00D62204"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نعم</w:t>
      </w:r>
      <w:r w:rsidR="00D62204" w:rsidRPr="00E1692D">
        <w:rPr>
          <w:rFonts w:hint="cs"/>
          <w:color w:val="000000" w:themeColor="text1"/>
          <w:sz w:val="27"/>
          <w:rtl/>
          <w:lang w:bidi="ar-OM"/>
        </w:rPr>
        <w:t>،</w:t>
      </w:r>
      <w:r w:rsidRPr="00E1692D">
        <w:rPr>
          <w:color w:val="000000" w:themeColor="text1"/>
          <w:sz w:val="27"/>
          <w:rtl/>
          <w:lang w:bidi="ar-OM"/>
        </w:rPr>
        <w:t xml:space="preserve"> أفتى شلتوت بجواز التعب</w:t>
      </w:r>
      <w:r w:rsidR="00D62204" w:rsidRPr="00E1692D">
        <w:rPr>
          <w:rFonts w:hint="cs"/>
          <w:color w:val="000000" w:themeColor="text1"/>
          <w:sz w:val="27"/>
          <w:rtl/>
          <w:lang w:bidi="ar-OM"/>
        </w:rPr>
        <w:t>ُّ</w:t>
      </w:r>
      <w:r w:rsidRPr="00E1692D">
        <w:rPr>
          <w:color w:val="000000" w:themeColor="text1"/>
          <w:sz w:val="27"/>
          <w:rtl/>
          <w:lang w:bidi="ar-OM"/>
        </w:rPr>
        <w:t>د على المذهب الجعفري</w:t>
      </w:r>
      <w:r w:rsidRPr="00E1692D">
        <w:rPr>
          <w:rFonts w:hint="eastAsia"/>
          <w:color w:val="000000" w:themeColor="text1"/>
          <w:sz w:val="27"/>
          <w:rtl/>
        </w:rPr>
        <w:t>»</w:t>
      </w:r>
      <w:r w:rsidR="00D62204" w:rsidRPr="00E1692D">
        <w:rPr>
          <w:rFonts w:hint="cs"/>
          <w:color w:val="000000" w:themeColor="text1"/>
          <w:sz w:val="27"/>
          <w:rtl/>
        </w:rPr>
        <w:t xml:space="preserve">، </w:t>
      </w:r>
      <w:r w:rsidRPr="00E1692D">
        <w:rPr>
          <w:color w:val="000000" w:themeColor="text1"/>
          <w:sz w:val="27"/>
          <w:rtl/>
          <w:lang w:bidi="ar-OM"/>
        </w:rPr>
        <w:t>وذلك بتاريخ 13/4/2009</w:t>
      </w:r>
      <w:r w:rsidR="00D62204" w:rsidRPr="00E1692D">
        <w:rPr>
          <w:rFonts w:hint="cs"/>
          <w:color w:val="000000" w:themeColor="text1"/>
          <w:sz w:val="27"/>
          <w:rtl/>
          <w:lang w:bidi="ar-OM"/>
        </w:rPr>
        <w:t>م،</w:t>
      </w:r>
      <w:r w:rsidRPr="00E1692D">
        <w:rPr>
          <w:color w:val="000000" w:themeColor="text1"/>
          <w:sz w:val="27"/>
          <w:rtl/>
          <w:lang w:bidi="ar-OM"/>
        </w:rPr>
        <w:t xml:space="preserve"> وقد نشر في موقع </w:t>
      </w:r>
      <w:r w:rsidR="00D62204" w:rsidRPr="00E1692D">
        <w:rPr>
          <w:rFonts w:hint="cs"/>
          <w:color w:val="000000" w:themeColor="text1"/>
          <w:sz w:val="27"/>
          <w:rtl/>
          <w:lang w:bidi="ar-OM"/>
        </w:rPr>
        <w:t>إ</w:t>
      </w:r>
      <w:r w:rsidRPr="00E1692D">
        <w:rPr>
          <w:color w:val="000000" w:themeColor="text1"/>
          <w:sz w:val="27"/>
          <w:rtl/>
          <w:lang w:bidi="ar-OM"/>
        </w:rPr>
        <w:t>سلام أون لاين</w:t>
      </w:r>
      <w:r w:rsidRPr="00E1692D">
        <w:rPr>
          <w:rFonts w:hint="cs"/>
          <w:color w:val="000000" w:themeColor="text1"/>
          <w:sz w:val="27"/>
          <w:vertAlign w:val="superscript"/>
          <w:rtl/>
        </w:rPr>
        <w:t>(</w:t>
      </w:r>
      <w:r w:rsidRPr="00E1692D">
        <w:rPr>
          <w:rStyle w:val="EndnoteReference"/>
          <w:color w:val="000000" w:themeColor="text1"/>
          <w:sz w:val="27"/>
          <w:rtl/>
        </w:rPr>
        <w:endnoteReference w:id="937"/>
      </w:r>
      <w:r w:rsidRPr="00E1692D">
        <w:rPr>
          <w:rFonts w:hint="cs"/>
          <w:color w:val="000000" w:themeColor="text1"/>
          <w:sz w:val="27"/>
          <w:vertAlign w:val="superscript"/>
          <w:rtl/>
        </w:rPr>
        <w:t>)</w:t>
      </w:r>
      <w:r w:rsidRPr="00E1692D">
        <w:rPr>
          <w:color w:val="000000" w:themeColor="text1"/>
          <w:sz w:val="27"/>
          <w:rtl/>
          <w:lang w:bidi="ar-OM"/>
        </w:rPr>
        <w:t>.</w:t>
      </w:r>
      <w:r w:rsidRPr="00E1692D">
        <w:rPr>
          <w:rFonts w:hint="cs"/>
          <w:color w:val="000000" w:themeColor="text1"/>
          <w:sz w:val="27"/>
          <w:rtl/>
          <w:lang w:bidi="ar-OM"/>
        </w:rPr>
        <w:t xml:space="preserve"> </w:t>
      </w:r>
      <w:r w:rsidRPr="00E1692D">
        <w:rPr>
          <w:color w:val="000000" w:themeColor="text1"/>
          <w:sz w:val="27"/>
          <w:rtl/>
          <w:lang w:bidi="ar-OM"/>
        </w:rPr>
        <w:t>وجاء رد</w:t>
      </w:r>
      <w:r w:rsidR="00D62204" w:rsidRPr="00E1692D">
        <w:rPr>
          <w:rFonts w:hint="cs"/>
          <w:color w:val="000000" w:themeColor="text1"/>
          <w:sz w:val="27"/>
          <w:rtl/>
          <w:lang w:bidi="ar-OM"/>
        </w:rPr>
        <w:t>ّ</w:t>
      </w:r>
      <w:r w:rsidRPr="00E1692D">
        <w:rPr>
          <w:color w:val="000000" w:themeColor="text1"/>
          <w:sz w:val="27"/>
          <w:rtl/>
          <w:lang w:bidi="ar-OM"/>
        </w:rPr>
        <w:t xml:space="preserve"> الأستاذ عصام مدع</w:t>
      </w:r>
      <w:r w:rsidR="00D62204" w:rsidRPr="00E1692D">
        <w:rPr>
          <w:rFonts w:hint="cs"/>
          <w:color w:val="000000" w:themeColor="text1"/>
          <w:sz w:val="27"/>
          <w:rtl/>
          <w:lang w:bidi="ar-OM"/>
        </w:rPr>
        <w:t>َّ</w:t>
      </w:r>
      <w:r w:rsidRPr="00E1692D">
        <w:rPr>
          <w:color w:val="000000" w:themeColor="text1"/>
          <w:sz w:val="27"/>
          <w:rtl/>
          <w:lang w:bidi="ar-OM"/>
        </w:rPr>
        <w:t>ما</w:t>
      </w:r>
      <w:r w:rsidR="00D62204" w:rsidRPr="00E1692D">
        <w:rPr>
          <w:rFonts w:hint="cs"/>
          <w:color w:val="000000" w:themeColor="text1"/>
          <w:sz w:val="27"/>
          <w:rtl/>
          <w:lang w:bidi="ar-OM"/>
        </w:rPr>
        <w:t>ً</w:t>
      </w:r>
      <w:r w:rsidRPr="00E1692D">
        <w:rPr>
          <w:color w:val="000000" w:themeColor="text1"/>
          <w:sz w:val="27"/>
          <w:rtl/>
          <w:lang w:bidi="ar-OM"/>
        </w:rPr>
        <w:t xml:space="preserve"> بالوقائع والوثائق التي تدحض تشكيكات القرضاوي، وموث</w:t>
      </w:r>
      <w:r w:rsidR="00D62204" w:rsidRPr="00E1692D">
        <w:rPr>
          <w:rFonts w:hint="cs"/>
          <w:color w:val="000000" w:themeColor="text1"/>
          <w:sz w:val="27"/>
          <w:rtl/>
          <w:lang w:bidi="ar-OM"/>
        </w:rPr>
        <w:t>َّ</w:t>
      </w:r>
      <w:r w:rsidRPr="00E1692D">
        <w:rPr>
          <w:color w:val="000000" w:themeColor="text1"/>
          <w:sz w:val="27"/>
          <w:rtl/>
          <w:lang w:bidi="ar-OM"/>
        </w:rPr>
        <w:t>قا</w:t>
      </w:r>
      <w:r w:rsidR="00D62204" w:rsidRPr="00E1692D">
        <w:rPr>
          <w:rFonts w:hint="cs"/>
          <w:color w:val="000000" w:themeColor="text1"/>
          <w:sz w:val="27"/>
          <w:rtl/>
          <w:lang w:bidi="ar-OM"/>
        </w:rPr>
        <w:t>ً</w:t>
      </w:r>
      <w:r w:rsidRPr="00E1692D">
        <w:rPr>
          <w:color w:val="000000" w:themeColor="text1"/>
          <w:sz w:val="27"/>
          <w:rtl/>
          <w:lang w:bidi="ar-OM"/>
        </w:rPr>
        <w:t xml:space="preserve"> بالمصادر والأدلة التي تثبت صدور الفتوى. ذكر الأستاذ</w:t>
      </w:r>
      <w:r w:rsidRPr="00E1692D">
        <w:rPr>
          <w:rFonts w:hint="cs"/>
          <w:color w:val="000000" w:themeColor="text1"/>
          <w:sz w:val="27"/>
          <w:rtl/>
          <w:lang w:bidi="ar-OM"/>
        </w:rPr>
        <w:t xml:space="preserve"> عصام </w:t>
      </w:r>
      <w:r w:rsidRPr="00E1692D">
        <w:rPr>
          <w:color w:val="000000" w:themeColor="text1"/>
          <w:sz w:val="27"/>
          <w:rtl/>
          <w:lang w:bidi="ar-OM"/>
        </w:rPr>
        <w:t xml:space="preserve">تليمة </w:t>
      </w:r>
      <w:r w:rsidR="00D62204" w:rsidRPr="00E1692D">
        <w:rPr>
          <w:rFonts w:hint="cs"/>
          <w:color w:val="000000" w:themeColor="text1"/>
          <w:sz w:val="27"/>
          <w:rtl/>
          <w:lang w:bidi="ar-OM"/>
        </w:rPr>
        <w:t>أ</w:t>
      </w:r>
      <w:r w:rsidRPr="00E1692D">
        <w:rPr>
          <w:color w:val="000000" w:themeColor="text1"/>
          <w:sz w:val="27"/>
          <w:rtl/>
          <w:lang w:bidi="ar-OM"/>
        </w:rPr>
        <w:t>ن الفتوى لم تر</w:t>
      </w:r>
      <w:r w:rsidR="00D62204" w:rsidRPr="00E1692D">
        <w:rPr>
          <w:rFonts w:hint="cs"/>
          <w:color w:val="000000" w:themeColor="text1"/>
          <w:sz w:val="27"/>
          <w:rtl/>
          <w:lang w:bidi="ar-OM"/>
        </w:rPr>
        <w:t>ِ</w:t>
      </w:r>
      <w:r w:rsidRPr="00E1692D">
        <w:rPr>
          <w:color w:val="000000" w:themeColor="text1"/>
          <w:sz w:val="27"/>
          <w:rtl/>
          <w:lang w:bidi="ar-OM"/>
        </w:rPr>
        <w:t>د</w:t>
      </w:r>
      <w:r w:rsidR="00D62204" w:rsidRPr="00E1692D">
        <w:rPr>
          <w:rFonts w:hint="cs"/>
          <w:color w:val="000000" w:themeColor="text1"/>
          <w:sz w:val="27"/>
          <w:rtl/>
          <w:lang w:bidi="ar-OM"/>
        </w:rPr>
        <w:t>ْ</w:t>
      </w:r>
      <w:r w:rsidRPr="00E1692D">
        <w:rPr>
          <w:color w:val="000000" w:themeColor="text1"/>
          <w:sz w:val="27"/>
          <w:rtl/>
          <w:lang w:bidi="ar-OM"/>
        </w:rPr>
        <w:t xml:space="preserve"> بالفعل في كتب شلتوت الأربعة الرئيسة</w:t>
      </w:r>
      <w:r w:rsidR="00D62204" w:rsidRPr="00E1692D">
        <w:rPr>
          <w:rFonts w:hint="cs"/>
          <w:color w:val="000000" w:themeColor="text1"/>
          <w:sz w:val="27"/>
          <w:rtl/>
          <w:lang w:bidi="ar-OM"/>
        </w:rPr>
        <w:t>،</w:t>
      </w:r>
      <w:r w:rsidRPr="00E1692D">
        <w:rPr>
          <w:color w:val="000000" w:themeColor="text1"/>
          <w:sz w:val="27"/>
          <w:rtl/>
          <w:lang w:bidi="ar-OM"/>
        </w:rPr>
        <w:t xml:space="preserve"> التي أشار إليها الدكتور القرضاوي</w:t>
      </w:r>
      <w:r w:rsidR="00D62204" w:rsidRPr="00E1692D">
        <w:rPr>
          <w:rFonts w:hint="cs"/>
          <w:color w:val="000000" w:themeColor="text1"/>
          <w:sz w:val="27"/>
          <w:rtl/>
          <w:lang w:bidi="ar-OM"/>
        </w:rPr>
        <w:t>،</w:t>
      </w:r>
      <w:r w:rsidRPr="00E1692D">
        <w:rPr>
          <w:color w:val="000000" w:themeColor="text1"/>
          <w:sz w:val="27"/>
          <w:rtl/>
          <w:lang w:bidi="ar-OM"/>
        </w:rPr>
        <w:t xml:space="preserve"> و</w:t>
      </w:r>
      <w:r w:rsidRPr="00E1692D">
        <w:rPr>
          <w:rFonts w:hint="cs"/>
          <w:color w:val="000000" w:themeColor="text1"/>
          <w:sz w:val="27"/>
          <w:rtl/>
          <w:lang w:bidi="ar-OM"/>
        </w:rPr>
        <w:t>التي جمعها و</w:t>
      </w:r>
      <w:r w:rsidRPr="00E1692D">
        <w:rPr>
          <w:color w:val="000000" w:themeColor="text1"/>
          <w:sz w:val="27"/>
          <w:rtl/>
          <w:lang w:bidi="ar-OM"/>
        </w:rPr>
        <w:t>صاحبه الأستاذ العس</w:t>
      </w:r>
      <w:r w:rsidR="00D62204" w:rsidRPr="00E1692D">
        <w:rPr>
          <w:rFonts w:hint="cs"/>
          <w:color w:val="000000" w:themeColor="text1"/>
          <w:sz w:val="27"/>
          <w:rtl/>
          <w:lang w:bidi="ar-OM"/>
        </w:rPr>
        <w:t>ّ</w:t>
      </w:r>
      <w:r w:rsidRPr="00E1692D">
        <w:rPr>
          <w:color w:val="000000" w:themeColor="text1"/>
          <w:sz w:val="27"/>
          <w:rtl/>
          <w:lang w:bidi="ar-OM"/>
        </w:rPr>
        <w:t xml:space="preserve">ال. غير </w:t>
      </w:r>
      <w:r w:rsidR="00D62204" w:rsidRPr="00E1692D">
        <w:rPr>
          <w:rFonts w:hint="cs"/>
          <w:color w:val="000000" w:themeColor="text1"/>
          <w:sz w:val="27"/>
          <w:rtl/>
          <w:lang w:bidi="ar-OM"/>
        </w:rPr>
        <w:t>أ</w:t>
      </w:r>
      <w:r w:rsidRPr="00E1692D">
        <w:rPr>
          <w:color w:val="000000" w:themeColor="text1"/>
          <w:sz w:val="27"/>
          <w:rtl/>
          <w:lang w:bidi="ar-OM"/>
        </w:rPr>
        <w:t>ن</w:t>
      </w:r>
      <w:r w:rsidR="00D62204" w:rsidRPr="00E1692D">
        <w:rPr>
          <w:rFonts w:hint="cs"/>
          <w:color w:val="000000" w:themeColor="text1"/>
          <w:sz w:val="27"/>
          <w:rtl/>
          <w:lang w:bidi="ar-OM"/>
        </w:rPr>
        <w:t>ّ</w:t>
      </w:r>
      <w:r w:rsidRPr="00E1692D">
        <w:rPr>
          <w:color w:val="000000" w:themeColor="text1"/>
          <w:sz w:val="27"/>
          <w:rtl/>
          <w:lang w:bidi="ar-OM"/>
        </w:rPr>
        <w:t xml:space="preserve"> هذا ليس دليلا</w:t>
      </w:r>
      <w:r w:rsidR="00D62204" w:rsidRPr="00E1692D">
        <w:rPr>
          <w:rFonts w:hint="cs"/>
          <w:color w:val="000000" w:themeColor="text1"/>
          <w:sz w:val="27"/>
          <w:rtl/>
          <w:lang w:bidi="ar-OM"/>
        </w:rPr>
        <w:t>ً</w:t>
      </w:r>
      <w:r w:rsidRPr="00E1692D">
        <w:rPr>
          <w:color w:val="000000" w:themeColor="text1"/>
          <w:sz w:val="27"/>
          <w:rtl/>
          <w:lang w:bidi="ar-OM"/>
        </w:rPr>
        <w:t xml:space="preserve"> على عدم صدور الفتوى</w:t>
      </w:r>
      <w:r w:rsidR="00D62204" w:rsidRPr="00E1692D">
        <w:rPr>
          <w:rFonts w:hint="cs"/>
          <w:color w:val="000000" w:themeColor="text1"/>
          <w:sz w:val="27"/>
          <w:rtl/>
          <w:lang w:bidi="ar-OM"/>
        </w:rPr>
        <w:t>؛</w:t>
      </w:r>
      <w:r w:rsidRPr="00E1692D">
        <w:rPr>
          <w:color w:val="000000" w:themeColor="text1"/>
          <w:sz w:val="27"/>
          <w:rtl/>
          <w:lang w:bidi="ar-OM"/>
        </w:rPr>
        <w:t xml:space="preserve"> لأن هذه الكتب جمعت</w:t>
      </w:r>
      <w:r w:rsidR="001675CE" w:rsidRPr="00E1692D">
        <w:rPr>
          <w:color w:val="000000" w:themeColor="text1"/>
          <w:sz w:val="27"/>
          <w:rtl/>
          <w:lang w:bidi="ar-OM"/>
        </w:rPr>
        <w:t xml:space="preserve"> أو </w:t>
      </w:r>
      <w:r w:rsidRPr="00E1692D">
        <w:rPr>
          <w:color w:val="000000" w:themeColor="text1"/>
          <w:sz w:val="27"/>
          <w:rtl/>
          <w:lang w:bidi="ar-OM"/>
        </w:rPr>
        <w:t>أعد</w:t>
      </w:r>
      <w:r w:rsidR="00D62204" w:rsidRPr="00E1692D">
        <w:rPr>
          <w:rFonts w:hint="cs"/>
          <w:color w:val="000000" w:themeColor="text1"/>
          <w:sz w:val="27"/>
          <w:rtl/>
          <w:lang w:bidi="ar-OM"/>
        </w:rPr>
        <w:t>ّ</w:t>
      </w:r>
      <w:r w:rsidRPr="00E1692D">
        <w:rPr>
          <w:color w:val="000000" w:themeColor="text1"/>
          <w:sz w:val="27"/>
          <w:rtl/>
          <w:lang w:bidi="ar-OM"/>
        </w:rPr>
        <w:t xml:space="preserve">ت للطبع قبل </w:t>
      </w:r>
      <w:r w:rsidRPr="00E1692D">
        <w:rPr>
          <w:color w:val="000000" w:themeColor="text1"/>
          <w:sz w:val="27"/>
          <w:rtl/>
          <w:lang w:bidi="ar-OM"/>
        </w:rPr>
        <w:lastRenderedPageBreak/>
        <w:t>صدور الفتوى. لقد طبعت ثلاثة منها، وهي</w:t>
      </w:r>
      <w:r w:rsidR="00D62204" w:rsidRPr="00E1692D">
        <w:rPr>
          <w:rFonts w:hint="cs"/>
          <w:color w:val="000000" w:themeColor="text1"/>
          <w:sz w:val="27"/>
          <w:rtl/>
          <w:lang w:bidi="ar-OM"/>
        </w:rPr>
        <w:t>:</w:t>
      </w:r>
      <w:r w:rsidRPr="00E1692D">
        <w:rPr>
          <w:color w:val="000000" w:themeColor="text1"/>
          <w:sz w:val="27"/>
          <w:rtl/>
          <w:lang w:bidi="ar-OM"/>
        </w:rPr>
        <w:t xml:space="preserve"> الإسلام عقيدة وشريعة، من توجيهات الإسلام، الفتاوى، بين شهر</w:t>
      </w:r>
      <w:r w:rsidR="00D62204" w:rsidRPr="00E1692D">
        <w:rPr>
          <w:rFonts w:hint="cs"/>
          <w:color w:val="000000" w:themeColor="text1"/>
          <w:sz w:val="27"/>
          <w:rtl/>
          <w:lang w:bidi="ar-OM"/>
        </w:rPr>
        <w:t>َ</w:t>
      </w:r>
      <w:r w:rsidRPr="00E1692D">
        <w:rPr>
          <w:color w:val="000000" w:themeColor="text1"/>
          <w:sz w:val="27"/>
          <w:rtl/>
          <w:lang w:bidi="ar-OM"/>
        </w:rPr>
        <w:t>ي</w:t>
      </w:r>
      <w:r w:rsidR="00D62204" w:rsidRPr="00E1692D">
        <w:rPr>
          <w:rFonts w:hint="cs"/>
          <w:color w:val="000000" w:themeColor="text1"/>
          <w:sz w:val="27"/>
          <w:rtl/>
          <w:lang w:bidi="ar-OM"/>
        </w:rPr>
        <w:t>ْ</w:t>
      </w:r>
      <w:r w:rsidRPr="00E1692D">
        <w:rPr>
          <w:color w:val="000000" w:themeColor="text1"/>
          <w:sz w:val="27"/>
          <w:rtl/>
          <w:lang w:bidi="ar-OM"/>
        </w:rPr>
        <w:t xml:space="preserve"> نوفمبر وديسمبر من سنة 1959</w:t>
      </w:r>
      <w:r w:rsidR="00D62204" w:rsidRPr="00E1692D">
        <w:rPr>
          <w:rFonts w:hint="cs"/>
          <w:color w:val="000000" w:themeColor="text1"/>
          <w:sz w:val="27"/>
          <w:rtl/>
          <w:lang w:bidi="ar-OM"/>
        </w:rPr>
        <w:t>م</w:t>
      </w:r>
      <w:r w:rsidRPr="00E1692D">
        <w:rPr>
          <w:color w:val="000000" w:themeColor="text1"/>
          <w:sz w:val="27"/>
          <w:rtl/>
          <w:lang w:bidi="ar-OM"/>
        </w:rPr>
        <w:t>. أم</w:t>
      </w:r>
      <w:r w:rsidR="00D62204" w:rsidRPr="00E1692D">
        <w:rPr>
          <w:rFonts w:hint="cs"/>
          <w:color w:val="000000" w:themeColor="text1"/>
          <w:sz w:val="27"/>
          <w:rtl/>
          <w:lang w:bidi="ar-OM"/>
        </w:rPr>
        <w:t>ّ</w:t>
      </w:r>
      <w:r w:rsidRPr="00E1692D">
        <w:rPr>
          <w:color w:val="000000" w:themeColor="text1"/>
          <w:sz w:val="27"/>
          <w:rtl/>
          <w:lang w:bidi="ar-OM"/>
        </w:rPr>
        <w:t>ا التفسير فلم يصدره الأزهر</w:t>
      </w:r>
      <w:r w:rsidR="00D62204" w:rsidRPr="00E1692D">
        <w:rPr>
          <w:rFonts w:hint="cs"/>
          <w:color w:val="000000" w:themeColor="text1"/>
          <w:sz w:val="27"/>
          <w:rtl/>
          <w:lang w:bidi="ar-OM"/>
        </w:rPr>
        <w:t>،</w:t>
      </w:r>
      <w:r w:rsidRPr="00E1692D">
        <w:rPr>
          <w:color w:val="000000" w:themeColor="text1"/>
          <w:sz w:val="27"/>
          <w:rtl/>
          <w:lang w:bidi="ar-OM"/>
        </w:rPr>
        <w:t xml:space="preserve"> بل طبعته دار القلم سنة 1960</w:t>
      </w:r>
      <w:r w:rsidR="00D62204" w:rsidRPr="00E1692D">
        <w:rPr>
          <w:rFonts w:hint="cs"/>
          <w:color w:val="000000" w:themeColor="text1"/>
          <w:sz w:val="27"/>
          <w:rtl/>
          <w:lang w:bidi="ar-OM"/>
        </w:rPr>
        <w:t>م</w:t>
      </w:r>
      <w:r w:rsidRPr="00E1692D">
        <w:rPr>
          <w:color w:val="000000" w:themeColor="text1"/>
          <w:sz w:val="27"/>
          <w:rtl/>
          <w:lang w:bidi="ar-OM"/>
        </w:rPr>
        <w:t xml:space="preserve">. ثم </w:t>
      </w:r>
      <w:r w:rsidR="00D62204" w:rsidRPr="00E1692D">
        <w:rPr>
          <w:rFonts w:hint="cs"/>
          <w:color w:val="000000" w:themeColor="text1"/>
          <w:sz w:val="27"/>
          <w:rtl/>
          <w:lang w:bidi="ar-OM"/>
        </w:rPr>
        <w:t>إ</w:t>
      </w:r>
      <w:r w:rsidRPr="00E1692D">
        <w:rPr>
          <w:color w:val="000000" w:themeColor="text1"/>
          <w:sz w:val="27"/>
          <w:rtl/>
          <w:lang w:bidi="ar-OM"/>
        </w:rPr>
        <w:t>ن الشيخ العس</w:t>
      </w:r>
      <w:r w:rsidR="00D62204" w:rsidRPr="00E1692D">
        <w:rPr>
          <w:rFonts w:hint="cs"/>
          <w:color w:val="000000" w:themeColor="text1"/>
          <w:sz w:val="27"/>
          <w:rtl/>
          <w:lang w:bidi="ar-OM"/>
        </w:rPr>
        <w:t>ّ</w:t>
      </w:r>
      <w:r w:rsidRPr="00E1692D">
        <w:rPr>
          <w:color w:val="000000" w:themeColor="text1"/>
          <w:sz w:val="27"/>
          <w:rtl/>
          <w:lang w:bidi="ar-OM"/>
        </w:rPr>
        <w:t>ال سافر</w:t>
      </w:r>
      <w:r w:rsidR="001675CE" w:rsidRPr="00E1692D">
        <w:rPr>
          <w:color w:val="000000" w:themeColor="text1"/>
          <w:sz w:val="27"/>
          <w:rtl/>
          <w:lang w:bidi="ar-OM"/>
        </w:rPr>
        <w:t xml:space="preserve"> إلى </w:t>
      </w:r>
      <w:r w:rsidRPr="00E1692D">
        <w:rPr>
          <w:color w:val="000000" w:themeColor="text1"/>
          <w:sz w:val="27"/>
          <w:rtl/>
          <w:lang w:bidi="ar-OM"/>
        </w:rPr>
        <w:t>قطر سنة 1960</w:t>
      </w:r>
      <w:r w:rsidR="00D62204" w:rsidRPr="00E1692D">
        <w:rPr>
          <w:rFonts w:hint="cs"/>
          <w:color w:val="000000" w:themeColor="text1"/>
          <w:sz w:val="27"/>
          <w:rtl/>
          <w:lang w:bidi="ar-OM"/>
        </w:rPr>
        <w:t>م،</w:t>
      </w:r>
      <w:r w:rsidRPr="00E1692D">
        <w:rPr>
          <w:color w:val="000000" w:themeColor="text1"/>
          <w:sz w:val="27"/>
          <w:rtl/>
          <w:lang w:bidi="ar-OM"/>
        </w:rPr>
        <w:t xml:space="preserve"> ولحقه الشيخ القرضاوي في مطلع عام 1961</w:t>
      </w:r>
      <w:r w:rsidR="00D62204" w:rsidRPr="00E1692D">
        <w:rPr>
          <w:rFonts w:hint="cs"/>
          <w:color w:val="000000" w:themeColor="text1"/>
          <w:sz w:val="27"/>
          <w:rtl/>
          <w:lang w:bidi="ar-OM"/>
        </w:rPr>
        <w:t>م</w:t>
      </w:r>
      <w:r w:rsidRPr="00E1692D">
        <w:rPr>
          <w:color w:val="000000" w:themeColor="text1"/>
          <w:sz w:val="27"/>
          <w:rtl/>
          <w:lang w:bidi="ar-OM"/>
        </w:rPr>
        <w:t xml:space="preserve">. </w:t>
      </w:r>
      <w:r w:rsidR="00D62204" w:rsidRPr="00E1692D">
        <w:rPr>
          <w:rFonts w:hint="cs"/>
          <w:color w:val="000000" w:themeColor="text1"/>
          <w:sz w:val="27"/>
          <w:rtl/>
          <w:lang w:bidi="ar-OM"/>
        </w:rPr>
        <w:t>و</w:t>
      </w:r>
      <w:r w:rsidRPr="00E1692D">
        <w:rPr>
          <w:color w:val="000000" w:themeColor="text1"/>
          <w:sz w:val="27"/>
          <w:rtl/>
          <w:lang w:bidi="ar-OM"/>
        </w:rPr>
        <w:t xml:space="preserve">من ناحية أخرى </w:t>
      </w:r>
      <w:r w:rsidR="00D62204" w:rsidRPr="00E1692D">
        <w:rPr>
          <w:rFonts w:hint="cs"/>
          <w:color w:val="000000" w:themeColor="text1"/>
          <w:sz w:val="27"/>
          <w:rtl/>
          <w:lang w:bidi="ar-OM"/>
        </w:rPr>
        <w:t>ف</w:t>
      </w:r>
      <w:r w:rsidRPr="00E1692D">
        <w:rPr>
          <w:color w:val="000000" w:themeColor="text1"/>
          <w:sz w:val="27"/>
          <w:rtl/>
          <w:lang w:bidi="ar-OM"/>
        </w:rPr>
        <w:t>إنهما لم يتقص</w:t>
      </w:r>
      <w:r w:rsidR="00D62204" w:rsidRPr="00E1692D">
        <w:rPr>
          <w:rFonts w:hint="cs"/>
          <w:color w:val="000000" w:themeColor="text1"/>
          <w:sz w:val="27"/>
          <w:rtl/>
          <w:lang w:bidi="ar-OM"/>
        </w:rPr>
        <w:t>َّ</w:t>
      </w:r>
      <w:r w:rsidRPr="00E1692D">
        <w:rPr>
          <w:color w:val="000000" w:themeColor="text1"/>
          <w:sz w:val="27"/>
          <w:rtl/>
          <w:lang w:bidi="ar-OM"/>
        </w:rPr>
        <w:t>يا كل</w:t>
      </w:r>
      <w:r w:rsidR="00D62204" w:rsidRPr="00E1692D">
        <w:rPr>
          <w:rFonts w:hint="cs"/>
          <w:color w:val="000000" w:themeColor="text1"/>
          <w:sz w:val="27"/>
          <w:rtl/>
          <w:lang w:bidi="ar-OM"/>
        </w:rPr>
        <w:t>ّ</w:t>
      </w:r>
      <w:r w:rsidRPr="00E1692D">
        <w:rPr>
          <w:color w:val="000000" w:themeColor="text1"/>
          <w:sz w:val="27"/>
          <w:rtl/>
          <w:lang w:bidi="ar-OM"/>
        </w:rPr>
        <w:t xml:space="preserve"> تراث الشيخ شلتوت</w:t>
      </w:r>
      <w:r w:rsidR="00D62204" w:rsidRPr="00E1692D">
        <w:rPr>
          <w:rFonts w:hint="cs"/>
          <w:color w:val="000000" w:themeColor="text1"/>
          <w:sz w:val="27"/>
          <w:rtl/>
          <w:lang w:bidi="ar-OM"/>
        </w:rPr>
        <w:t>.</w:t>
      </w:r>
      <w:r w:rsidRPr="00E1692D">
        <w:rPr>
          <w:color w:val="000000" w:themeColor="text1"/>
          <w:sz w:val="27"/>
          <w:rtl/>
          <w:lang w:bidi="ar-OM"/>
        </w:rPr>
        <w:t xml:space="preserve"> كما </w:t>
      </w:r>
      <w:r w:rsidR="00D62204" w:rsidRPr="00E1692D">
        <w:rPr>
          <w:rFonts w:hint="cs"/>
          <w:color w:val="000000" w:themeColor="text1"/>
          <w:sz w:val="27"/>
          <w:rtl/>
          <w:lang w:bidi="ar-OM"/>
        </w:rPr>
        <w:t>أ</w:t>
      </w:r>
      <w:r w:rsidRPr="00E1692D">
        <w:rPr>
          <w:color w:val="000000" w:themeColor="text1"/>
          <w:sz w:val="27"/>
          <w:rtl/>
          <w:lang w:bidi="ar-OM"/>
        </w:rPr>
        <w:t>ن الكتب المذكورة لا تمث</w:t>
      </w:r>
      <w:r w:rsidR="00D62204" w:rsidRPr="00E1692D">
        <w:rPr>
          <w:rFonts w:hint="cs"/>
          <w:color w:val="000000" w:themeColor="text1"/>
          <w:sz w:val="27"/>
          <w:rtl/>
          <w:lang w:bidi="ar-OM"/>
        </w:rPr>
        <w:t>ِّ</w:t>
      </w:r>
      <w:r w:rsidRPr="00E1692D">
        <w:rPr>
          <w:color w:val="000000" w:themeColor="text1"/>
          <w:sz w:val="27"/>
          <w:rtl/>
          <w:lang w:bidi="ar-OM"/>
        </w:rPr>
        <w:t>ل كل</w:t>
      </w:r>
      <w:r w:rsidR="00D62204" w:rsidRPr="00E1692D">
        <w:rPr>
          <w:rFonts w:hint="cs"/>
          <w:color w:val="000000" w:themeColor="text1"/>
          <w:sz w:val="27"/>
          <w:rtl/>
          <w:lang w:bidi="ar-OM"/>
        </w:rPr>
        <w:t>ّ</w:t>
      </w:r>
      <w:r w:rsidRPr="00E1692D">
        <w:rPr>
          <w:color w:val="000000" w:themeColor="text1"/>
          <w:sz w:val="27"/>
          <w:rtl/>
          <w:lang w:bidi="ar-OM"/>
        </w:rPr>
        <w:t xml:space="preserve"> تراثه</w:t>
      </w:r>
      <w:r w:rsidR="00D62204" w:rsidRPr="00E1692D">
        <w:rPr>
          <w:rFonts w:hint="cs"/>
          <w:color w:val="000000" w:themeColor="text1"/>
          <w:sz w:val="27"/>
          <w:rtl/>
          <w:lang w:bidi="ar-OM"/>
        </w:rPr>
        <w:t>.</w:t>
      </w:r>
      <w:r w:rsidRPr="00E1692D">
        <w:rPr>
          <w:color w:val="000000" w:themeColor="text1"/>
          <w:sz w:val="27"/>
          <w:rtl/>
          <w:lang w:bidi="ar-OM"/>
        </w:rPr>
        <w:t xml:space="preserve"> فلقد توف</w:t>
      </w:r>
      <w:r w:rsidR="00D62204" w:rsidRPr="00E1692D">
        <w:rPr>
          <w:rFonts w:hint="cs"/>
          <w:color w:val="000000" w:themeColor="text1"/>
          <w:sz w:val="27"/>
          <w:rtl/>
          <w:lang w:bidi="ar-OM"/>
        </w:rPr>
        <w:t>ّي</w:t>
      </w:r>
      <w:r w:rsidRPr="00E1692D">
        <w:rPr>
          <w:color w:val="000000" w:themeColor="text1"/>
          <w:sz w:val="27"/>
          <w:rtl/>
          <w:lang w:bidi="ar-OM"/>
        </w:rPr>
        <w:t xml:space="preserve"> الشيخ الأكبر شلتوت في ديسمبر سنة 1963</w:t>
      </w:r>
      <w:r w:rsidR="00D62204" w:rsidRPr="00E1692D">
        <w:rPr>
          <w:rFonts w:hint="cs"/>
          <w:color w:val="000000" w:themeColor="text1"/>
          <w:sz w:val="27"/>
          <w:rtl/>
          <w:lang w:bidi="ar-OM"/>
        </w:rPr>
        <w:t>م.</w:t>
      </w:r>
      <w:r w:rsidRPr="00E1692D">
        <w:rPr>
          <w:color w:val="000000" w:themeColor="text1"/>
          <w:sz w:val="27"/>
          <w:rtl/>
          <w:lang w:bidi="ar-OM"/>
        </w:rPr>
        <w:t xml:space="preserve"> وفي هذه الفترة كتب بحوثا</w:t>
      </w:r>
      <w:r w:rsidR="00D62204" w:rsidRPr="00E1692D">
        <w:rPr>
          <w:rFonts w:hint="cs"/>
          <w:color w:val="000000" w:themeColor="text1"/>
          <w:sz w:val="27"/>
          <w:rtl/>
          <w:lang w:bidi="ar-OM"/>
        </w:rPr>
        <w:t>ً</w:t>
      </w:r>
      <w:r w:rsidRPr="00E1692D">
        <w:rPr>
          <w:color w:val="000000" w:themeColor="text1"/>
          <w:sz w:val="27"/>
          <w:rtl/>
          <w:lang w:bidi="ar-OM"/>
        </w:rPr>
        <w:t xml:space="preserve"> ومقالات</w:t>
      </w:r>
      <w:r w:rsidR="00D62204" w:rsidRPr="00E1692D">
        <w:rPr>
          <w:rFonts w:hint="cs"/>
          <w:color w:val="000000" w:themeColor="text1"/>
          <w:sz w:val="27"/>
          <w:rtl/>
          <w:lang w:bidi="ar-OM"/>
        </w:rPr>
        <w:t>،</w:t>
      </w:r>
      <w:r w:rsidRPr="00E1692D">
        <w:rPr>
          <w:color w:val="000000" w:themeColor="text1"/>
          <w:sz w:val="27"/>
          <w:rtl/>
          <w:lang w:bidi="ar-OM"/>
        </w:rPr>
        <w:t xml:space="preserve"> وصرح تصريحات مهم</w:t>
      </w:r>
      <w:r w:rsidR="00D62204" w:rsidRPr="00E1692D">
        <w:rPr>
          <w:rFonts w:hint="cs"/>
          <w:color w:val="000000" w:themeColor="text1"/>
          <w:sz w:val="27"/>
          <w:rtl/>
          <w:lang w:bidi="ar-OM"/>
        </w:rPr>
        <w:t>ّ</w:t>
      </w:r>
      <w:r w:rsidRPr="00E1692D">
        <w:rPr>
          <w:color w:val="000000" w:themeColor="text1"/>
          <w:sz w:val="27"/>
          <w:rtl/>
          <w:lang w:bidi="ar-OM"/>
        </w:rPr>
        <w:t>ة جد</w:t>
      </w:r>
      <w:r w:rsidR="00D62204" w:rsidRPr="00E1692D">
        <w:rPr>
          <w:rFonts w:hint="cs"/>
          <w:color w:val="000000" w:themeColor="text1"/>
          <w:sz w:val="27"/>
          <w:rtl/>
          <w:lang w:bidi="ar-OM"/>
        </w:rPr>
        <w:t>ّ</w:t>
      </w:r>
      <w:r w:rsidRPr="00E1692D">
        <w:rPr>
          <w:color w:val="000000" w:themeColor="text1"/>
          <w:sz w:val="27"/>
          <w:rtl/>
          <w:lang w:bidi="ar-OM"/>
        </w:rPr>
        <w:t>ا</w:t>
      </w:r>
      <w:r w:rsidR="00D62204" w:rsidRPr="00E1692D">
        <w:rPr>
          <w:rFonts w:hint="cs"/>
          <w:color w:val="000000" w:themeColor="text1"/>
          <w:sz w:val="27"/>
          <w:rtl/>
          <w:lang w:bidi="ar-OM"/>
        </w:rPr>
        <w:t>ً،</w:t>
      </w:r>
      <w:r w:rsidRPr="00E1692D">
        <w:rPr>
          <w:color w:val="000000" w:themeColor="text1"/>
          <w:sz w:val="27"/>
          <w:rtl/>
          <w:lang w:bidi="ar-OM"/>
        </w:rPr>
        <w:t xml:space="preserve"> لم ي</w:t>
      </w:r>
      <w:r w:rsidR="00D62204" w:rsidRPr="00E1692D">
        <w:rPr>
          <w:rFonts w:hint="cs"/>
          <w:color w:val="000000" w:themeColor="text1"/>
          <w:sz w:val="27"/>
          <w:rtl/>
          <w:lang w:bidi="ar-OM"/>
        </w:rPr>
        <w:t>ُ</w:t>
      </w:r>
      <w:r w:rsidRPr="00E1692D">
        <w:rPr>
          <w:color w:val="000000" w:themeColor="text1"/>
          <w:sz w:val="27"/>
          <w:rtl/>
          <w:lang w:bidi="ar-OM"/>
        </w:rPr>
        <w:t>ت</w:t>
      </w:r>
      <w:r w:rsidR="00D62204" w:rsidRPr="00E1692D">
        <w:rPr>
          <w:rFonts w:hint="cs"/>
          <w:color w:val="000000" w:themeColor="text1"/>
          <w:sz w:val="27"/>
          <w:rtl/>
          <w:lang w:bidi="ar-OM"/>
        </w:rPr>
        <w:t>َ</w:t>
      </w:r>
      <w:r w:rsidRPr="00E1692D">
        <w:rPr>
          <w:color w:val="000000" w:themeColor="text1"/>
          <w:sz w:val="27"/>
          <w:rtl/>
          <w:lang w:bidi="ar-OM"/>
        </w:rPr>
        <w:t>ح</w:t>
      </w:r>
      <w:r w:rsidR="00D62204" w:rsidRPr="00E1692D">
        <w:rPr>
          <w:rFonts w:hint="cs"/>
          <w:color w:val="000000" w:themeColor="text1"/>
          <w:sz w:val="27"/>
          <w:rtl/>
          <w:lang w:bidi="ar-OM"/>
        </w:rPr>
        <w:t>ْ</w:t>
      </w:r>
      <w:r w:rsidRPr="00E1692D">
        <w:rPr>
          <w:color w:val="000000" w:themeColor="text1"/>
          <w:sz w:val="27"/>
          <w:rtl/>
          <w:lang w:bidi="ar-OM"/>
        </w:rPr>
        <w:t xml:space="preserve"> تجميعها قبل ذلك. </w:t>
      </w:r>
    </w:p>
    <w:p w:rsidR="00F262C9" w:rsidRPr="00E1692D" w:rsidRDefault="00F262C9" w:rsidP="0015294D">
      <w:pPr>
        <w:rPr>
          <w:color w:val="000000" w:themeColor="text1"/>
          <w:sz w:val="27"/>
          <w:rtl/>
        </w:rPr>
      </w:pPr>
      <w:r w:rsidRPr="00E1692D">
        <w:rPr>
          <w:color w:val="000000" w:themeColor="text1"/>
          <w:sz w:val="27"/>
          <w:rtl/>
          <w:lang w:bidi="ar-OM"/>
        </w:rPr>
        <w:t>وبال</w:t>
      </w:r>
      <w:r w:rsidRPr="00E1692D">
        <w:rPr>
          <w:rFonts w:hint="cs"/>
          <w:color w:val="000000" w:themeColor="text1"/>
          <w:sz w:val="27"/>
          <w:rtl/>
          <w:lang w:bidi="ar-OM"/>
        </w:rPr>
        <w:t>إ</w:t>
      </w:r>
      <w:r w:rsidRPr="00E1692D">
        <w:rPr>
          <w:color w:val="000000" w:themeColor="text1"/>
          <w:sz w:val="27"/>
          <w:rtl/>
          <w:lang w:bidi="ar-OM"/>
        </w:rPr>
        <w:t xml:space="preserve">ضافة </w:t>
      </w:r>
      <w:r w:rsidR="00D62204" w:rsidRPr="00E1692D">
        <w:rPr>
          <w:rFonts w:hint="cs"/>
          <w:color w:val="000000" w:themeColor="text1"/>
          <w:sz w:val="27"/>
          <w:rtl/>
          <w:lang w:bidi="ar-OM"/>
        </w:rPr>
        <w:t xml:space="preserve">إلى </w:t>
      </w:r>
      <w:r w:rsidRPr="00E1692D">
        <w:rPr>
          <w:color w:val="000000" w:themeColor="text1"/>
          <w:sz w:val="27"/>
          <w:rtl/>
          <w:lang w:bidi="ar-OM"/>
        </w:rPr>
        <w:t>ما ذكره ال</w:t>
      </w:r>
      <w:r w:rsidR="0015294D" w:rsidRPr="00E1692D">
        <w:rPr>
          <w:rFonts w:hint="cs"/>
          <w:color w:val="000000" w:themeColor="text1"/>
          <w:sz w:val="27"/>
          <w:rtl/>
          <w:lang w:bidi="ar-OM"/>
        </w:rPr>
        <w:t>أ</w:t>
      </w:r>
      <w:r w:rsidRPr="00E1692D">
        <w:rPr>
          <w:color w:val="000000" w:themeColor="text1"/>
          <w:sz w:val="27"/>
          <w:rtl/>
          <w:lang w:bidi="ar-OM"/>
        </w:rPr>
        <w:t>ستاذ</w:t>
      </w:r>
      <w:r w:rsidRPr="00E1692D">
        <w:rPr>
          <w:rFonts w:hint="cs"/>
          <w:color w:val="000000" w:themeColor="text1"/>
          <w:sz w:val="27"/>
          <w:rtl/>
          <w:lang w:bidi="ar-OM"/>
        </w:rPr>
        <w:t xml:space="preserve"> عصام</w:t>
      </w:r>
      <w:r w:rsidRPr="00E1692D">
        <w:rPr>
          <w:color w:val="000000" w:themeColor="text1"/>
          <w:sz w:val="27"/>
          <w:rtl/>
          <w:lang w:bidi="ar-OM"/>
        </w:rPr>
        <w:t xml:space="preserve"> تليمة يمكن القول</w:t>
      </w:r>
      <w:r w:rsidR="00D62204" w:rsidRPr="00E1692D">
        <w:rPr>
          <w:rFonts w:hint="cs"/>
          <w:color w:val="000000" w:themeColor="text1"/>
          <w:sz w:val="27"/>
          <w:rtl/>
          <w:lang w:bidi="ar-OM"/>
        </w:rPr>
        <w:t>:</w:t>
      </w:r>
      <w:r w:rsidRPr="00E1692D">
        <w:rPr>
          <w:color w:val="000000" w:themeColor="text1"/>
          <w:sz w:val="27"/>
          <w:rtl/>
          <w:lang w:bidi="ar-OM"/>
        </w:rPr>
        <w:t xml:space="preserve"> </w:t>
      </w:r>
      <w:r w:rsidR="00D62204" w:rsidRPr="00E1692D">
        <w:rPr>
          <w:rFonts w:hint="cs"/>
          <w:color w:val="000000" w:themeColor="text1"/>
          <w:sz w:val="27"/>
          <w:rtl/>
          <w:lang w:bidi="ar-OM"/>
        </w:rPr>
        <w:t>إ</w:t>
      </w:r>
      <w:r w:rsidRPr="00E1692D">
        <w:rPr>
          <w:color w:val="000000" w:themeColor="text1"/>
          <w:sz w:val="27"/>
          <w:rtl/>
          <w:lang w:bidi="ar-OM"/>
        </w:rPr>
        <w:t>ن</w:t>
      </w:r>
      <w:r w:rsidR="00D62204" w:rsidRPr="00E1692D">
        <w:rPr>
          <w:rFonts w:hint="cs"/>
          <w:color w:val="000000" w:themeColor="text1"/>
          <w:sz w:val="27"/>
          <w:rtl/>
          <w:lang w:bidi="ar-OM"/>
        </w:rPr>
        <w:t>ّ</w:t>
      </w:r>
      <w:r w:rsidRPr="00E1692D">
        <w:rPr>
          <w:color w:val="000000" w:themeColor="text1"/>
          <w:sz w:val="27"/>
          <w:rtl/>
          <w:lang w:bidi="ar-OM"/>
        </w:rPr>
        <w:t xml:space="preserve"> عدم تضمين تلكم الفتوى المهمة والشهيرة الذائعة الصيت ضمن </w:t>
      </w:r>
      <w:r w:rsidR="0015294D" w:rsidRPr="00E1692D">
        <w:rPr>
          <w:rFonts w:hint="cs"/>
          <w:color w:val="000000" w:themeColor="text1"/>
          <w:sz w:val="27"/>
          <w:rtl/>
          <w:lang w:bidi="ar-OM"/>
        </w:rPr>
        <w:t>أ</w:t>
      </w:r>
      <w:r w:rsidRPr="00E1692D">
        <w:rPr>
          <w:color w:val="000000" w:themeColor="text1"/>
          <w:sz w:val="27"/>
          <w:rtl/>
          <w:lang w:bidi="ar-OM"/>
        </w:rPr>
        <w:t xml:space="preserve">عمال الشيخ شلتوت المطبوعة، </w:t>
      </w:r>
      <w:r w:rsidRPr="00E1692D">
        <w:rPr>
          <w:rFonts w:hint="cs"/>
          <w:color w:val="000000" w:themeColor="text1"/>
          <w:sz w:val="27"/>
          <w:rtl/>
          <w:lang w:bidi="ar-OM"/>
        </w:rPr>
        <w:t xml:space="preserve">فيما إذا كانت قد صدرت في حينها، </w:t>
      </w:r>
      <w:r w:rsidRPr="00E1692D">
        <w:rPr>
          <w:color w:val="000000" w:themeColor="text1"/>
          <w:sz w:val="27"/>
          <w:rtl/>
          <w:lang w:bidi="ar-OM"/>
        </w:rPr>
        <w:t>أمر</w:t>
      </w:r>
      <w:r w:rsidR="0015294D" w:rsidRPr="00E1692D">
        <w:rPr>
          <w:rFonts w:hint="cs"/>
          <w:color w:val="000000" w:themeColor="text1"/>
          <w:sz w:val="27"/>
          <w:rtl/>
          <w:lang w:bidi="ar-OM"/>
        </w:rPr>
        <w:t>ٌ</w:t>
      </w:r>
      <w:r w:rsidRPr="00E1692D">
        <w:rPr>
          <w:color w:val="000000" w:themeColor="text1"/>
          <w:sz w:val="27"/>
          <w:rtl/>
          <w:lang w:bidi="ar-OM"/>
        </w:rPr>
        <w:t xml:space="preserve"> يثير </w:t>
      </w:r>
      <w:r w:rsidR="0015294D" w:rsidRPr="00E1692D">
        <w:rPr>
          <w:rFonts w:hint="cs"/>
          <w:color w:val="000000" w:themeColor="text1"/>
          <w:sz w:val="27"/>
          <w:rtl/>
          <w:lang w:bidi="ar-OM"/>
        </w:rPr>
        <w:t>أ</w:t>
      </w:r>
      <w:r w:rsidRPr="00E1692D">
        <w:rPr>
          <w:color w:val="000000" w:themeColor="text1"/>
          <w:sz w:val="27"/>
          <w:rtl/>
          <w:lang w:bidi="ar-OM"/>
        </w:rPr>
        <w:t xml:space="preserve">كثر من سؤال وعلامة استفهام </w:t>
      </w:r>
      <w:r w:rsidR="0015294D" w:rsidRPr="00E1692D">
        <w:rPr>
          <w:rFonts w:hint="cs"/>
          <w:color w:val="000000" w:themeColor="text1"/>
          <w:sz w:val="27"/>
          <w:rtl/>
          <w:lang w:bidi="ar-OM"/>
        </w:rPr>
        <w:t>حول</w:t>
      </w:r>
      <w:r w:rsidRPr="00E1692D">
        <w:rPr>
          <w:color w:val="000000" w:themeColor="text1"/>
          <w:sz w:val="27"/>
          <w:rtl/>
          <w:lang w:bidi="ar-OM"/>
        </w:rPr>
        <w:t xml:space="preserve"> المشرفين والقائمين على تجميع تراثه الفكري والفقهي والفتوائي</w:t>
      </w:r>
      <w:r w:rsidR="0015294D" w:rsidRPr="00E1692D">
        <w:rPr>
          <w:rFonts w:hint="cs"/>
          <w:color w:val="000000" w:themeColor="text1"/>
          <w:sz w:val="27"/>
          <w:rtl/>
          <w:lang w:bidi="ar-OM"/>
        </w:rPr>
        <w:t>.</w:t>
      </w:r>
      <w:r w:rsidRPr="00E1692D">
        <w:rPr>
          <w:color w:val="000000" w:themeColor="text1"/>
          <w:sz w:val="27"/>
          <w:rtl/>
          <w:lang w:bidi="ar-OM"/>
        </w:rPr>
        <w:t xml:space="preserve"> ولا يشك</w:t>
      </w:r>
      <w:r w:rsidR="0015294D" w:rsidRPr="00E1692D">
        <w:rPr>
          <w:rFonts w:hint="cs"/>
          <w:color w:val="000000" w:themeColor="text1"/>
          <w:sz w:val="27"/>
          <w:rtl/>
          <w:lang w:bidi="ar-OM"/>
        </w:rPr>
        <w:t>ِّ</w:t>
      </w:r>
      <w:r w:rsidRPr="00E1692D">
        <w:rPr>
          <w:color w:val="000000" w:themeColor="text1"/>
          <w:sz w:val="27"/>
          <w:rtl/>
          <w:lang w:bidi="ar-OM"/>
        </w:rPr>
        <w:t>ل بحال</w:t>
      </w:r>
      <w:r w:rsidR="0015294D" w:rsidRPr="00E1692D">
        <w:rPr>
          <w:rFonts w:hint="cs"/>
          <w:color w:val="000000" w:themeColor="text1"/>
          <w:sz w:val="27"/>
          <w:rtl/>
          <w:lang w:bidi="ar-OM"/>
        </w:rPr>
        <w:t>ٍ</w:t>
      </w:r>
      <w:r w:rsidRPr="00E1692D">
        <w:rPr>
          <w:color w:val="000000" w:themeColor="text1"/>
          <w:sz w:val="27"/>
          <w:rtl/>
          <w:lang w:bidi="ar-OM"/>
        </w:rPr>
        <w:t xml:space="preserve"> من ال</w:t>
      </w:r>
      <w:r w:rsidR="0015294D" w:rsidRPr="00E1692D">
        <w:rPr>
          <w:rFonts w:hint="cs"/>
          <w:color w:val="000000" w:themeColor="text1"/>
          <w:sz w:val="27"/>
          <w:rtl/>
          <w:lang w:bidi="ar-OM"/>
        </w:rPr>
        <w:t>أ</w:t>
      </w:r>
      <w:r w:rsidRPr="00E1692D">
        <w:rPr>
          <w:color w:val="000000" w:themeColor="text1"/>
          <w:sz w:val="27"/>
          <w:rtl/>
          <w:lang w:bidi="ar-OM"/>
        </w:rPr>
        <w:t>حوال دليلا</w:t>
      </w:r>
      <w:r w:rsidR="0015294D" w:rsidRPr="00E1692D">
        <w:rPr>
          <w:rFonts w:hint="cs"/>
          <w:color w:val="000000" w:themeColor="text1"/>
          <w:sz w:val="27"/>
          <w:rtl/>
          <w:lang w:bidi="ar-OM"/>
        </w:rPr>
        <w:t>ً</w:t>
      </w:r>
      <w:r w:rsidRPr="00E1692D">
        <w:rPr>
          <w:color w:val="000000" w:themeColor="text1"/>
          <w:sz w:val="27"/>
          <w:rtl/>
          <w:lang w:bidi="ar-OM"/>
        </w:rPr>
        <w:t xml:space="preserve"> بيد المنكرين على عدم وجود الفتوى. </w:t>
      </w:r>
    </w:p>
    <w:p w:rsidR="00F262C9" w:rsidRPr="00E1692D" w:rsidRDefault="00F262C9" w:rsidP="008E7685">
      <w:pPr>
        <w:rPr>
          <w:color w:val="000000" w:themeColor="text1"/>
          <w:sz w:val="27"/>
          <w:rtl/>
        </w:rPr>
      </w:pPr>
      <w:r w:rsidRPr="00E1692D">
        <w:rPr>
          <w:color w:val="000000" w:themeColor="text1"/>
          <w:sz w:val="27"/>
          <w:rtl/>
        </w:rPr>
        <w:t> </w:t>
      </w:r>
    </w:p>
    <w:p w:rsidR="00F262C9" w:rsidRPr="00E1692D" w:rsidRDefault="00DB7048" w:rsidP="008E7685">
      <w:pPr>
        <w:pStyle w:val="Heading3"/>
        <w:rPr>
          <w:color w:val="000000" w:themeColor="text1"/>
          <w:rtl/>
        </w:rPr>
      </w:pPr>
      <w:r w:rsidRPr="00E1692D">
        <w:rPr>
          <w:color w:val="000000" w:themeColor="text1"/>
          <w:rtl/>
          <w:lang w:bidi="ar-OM"/>
        </w:rPr>
        <w:t>نصّ</w:t>
      </w:r>
      <w:r w:rsidR="00F262C9" w:rsidRPr="00E1692D">
        <w:rPr>
          <w:color w:val="000000" w:themeColor="text1"/>
          <w:rtl/>
          <w:lang w:bidi="ar-OM"/>
        </w:rPr>
        <w:t xml:space="preserve"> الفتوى الشلتوتية في التعب</w:t>
      </w:r>
      <w:r w:rsidR="00F262C9" w:rsidRPr="00E1692D">
        <w:rPr>
          <w:rFonts w:hint="cs"/>
          <w:color w:val="000000" w:themeColor="text1"/>
          <w:rtl/>
          <w:lang w:bidi="ar-OM"/>
        </w:rPr>
        <w:t>ُّ</w:t>
      </w:r>
      <w:r w:rsidR="00F262C9" w:rsidRPr="00E1692D">
        <w:rPr>
          <w:color w:val="000000" w:themeColor="text1"/>
          <w:rtl/>
          <w:lang w:bidi="ar-OM"/>
        </w:rPr>
        <w:t xml:space="preserve">د على </w:t>
      </w:r>
      <w:r w:rsidR="00F262C9" w:rsidRPr="00E1692D">
        <w:rPr>
          <w:rFonts w:hint="cs"/>
          <w:color w:val="000000" w:themeColor="text1"/>
          <w:rtl/>
          <w:lang w:bidi="ar-OM"/>
        </w:rPr>
        <w:t xml:space="preserve">المذهب </w:t>
      </w:r>
      <w:r w:rsidR="00F262C9" w:rsidRPr="00E1692D">
        <w:rPr>
          <w:color w:val="000000" w:themeColor="text1"/>
          <w:rtl/>
          <w:lang w:bidi="ar-OM"/>
        </w:rPr>
        <w:t xml:space="preserve">الجعفري </w:t>
      </w:r>
    </w:p>
    <w:p w:rsidR="00F262C9" w:rsidRPr="00E1692D" w:rsidRDefault="0015294D" w:rsidP="0015294D">
      <w:pPr>
        <w:rPr>
          <w:color w:val="000000" w:themeColor="text1"/>
          <w:sz w:val="27"/>
          <w:rtl/>
        </w:rPr>
      </w:pPr>
      <w:r w:rsidRPr="00E1692D">
        <w:rPr>
          <w:rFonts w:hint="cs"/>
          <w:color w:val="000000" w:themeColor="text1"/>
          <w:sz w:val="27"/>
          <w:rtl/>
          <w:lang w:bidi="ar-OM"/>
        </w:rPr>
        <w:t xml:space="preserve">ومن </w:t>
      </w:r>
      <w:r w:rsidR="00F262C9" w:rsidRPr="00E1692D">
        <w:rPr>
          <w:color w:val="000000" w:themeColor="text1"/>
          <w:sz w:val="27"/>
          <w:rtl/>
          <w:lang w:bidi="ar-OM"/>
        </w:rPr>
        <w:t>الجدير</w:t>
      </w:r>
      <w:r w:rsidR="00F262C9" w:rsidRPr="00E1692D">
        <w:rPr>
          <w:rFonts w:hint="cs"/>
          <w:color w:val="000000" w:themeColor="text1"/>
          <w:sz w:val="27"/>
          <w:rtl/>
          <w:lang w:bidi="ar-OM"/>
        </w:rPr>
        <w:t xml:space="preserve"> </w:t>
      </w:r>
      <w:r w:rsidR="00F262C9" w:rsidRPr="00E1692D">
        <w:rPr>
          <w:color w:val="000000" w:themeColor="text1"/>
          <w:sz w:val="27"/>
          <w:rtl/>
          <w:lang w:bidi="ar-OM"/>
        </w:rPr>
        <w:t>بالذكر</w:t>
      </w:r>
      <w:r w:rsidR="00F262C9" w:rsidRPr="00E1692D">
        <w:rPr>
          <w:rFonts w:hint="cs"/>
          <w:color w:val="000000" w:themeColor="text1"/>
          <w:sz w:val="27"/>
          <w:rtl/>
          <w:lang w:bidi="ar-OM"/>
        </w:rPr>
        <w:t xml:space="preserve"> أ</w:t>
      </w:r>
      <w:r w:rsidR="00F262C9" w:rsidRPr="00E1692D">
        <w:rPr>
          <w:color w:val="000000" w:themeColor="text1"/>
          <w:sz w:val="27"/>
          <w:rtl/>
          <w:lang w:bidi="ar-OM"/>
        </w:rPr>
        <w:t>ن</w:t>
      </w:r>
      <w:r w:rsidRPr="00E1692D">
        <w:rPr>
          <w:rFonts w:hint="cs"/>
          <w:color w:val="000000" w:themeColor="text1"/>
          <w:sz w:val="27"/>
          <w:rtl/>
          <w:lang w:bidi="ar-OM"/>
        </w:rPr>
        <w:t>ّ</w:t>
      </w:r>
      <w:r w:rsidR="00F262C9" w:rsidRPr="00E1692D">
        <w:rPr>
          <w:color w:val="000000" w:themeColor="text1"/>
          <w:sz w:val="27"/>
          <w:rtl/>
          <w:lang w:bidi="ar-OM"/>
        </w:rPr>
        <w:t xml:space="preserve"> فتوى شيخ الأزهر الأسبق الأستاذ الأكبر الشيخ محمود شلتوت </w:t>
      </w:r>
      <w:r w:rsidR="00DB7048" w:rsidRPr="00E1692D">
        <w:rPr>
          <w:color w:val="000000" w:themeColor="text1"/>
          <w:sz w:val="27"/>
          <w:rtl/>
          <w:lang w:bidi="ar-OM"/>
        </w:rPr>
        <w:t>نصّ</w:t>
      </w:r>
      <w:r w:rsidR="00F262C9" w:rsidRPr="00E1692D">
        <w:rPr>
          <w:color w:val="000000" w:themeColor="text1"/>
          <w:sz w:val="27"/>
          <w:rtl/>
          <w:lang w:bidi="ar-OM"/>
        </w:rPr>
        <w:t xml:space="preserve">ت على ما يلي: </w:t>
      </w:r>
    </w:p>
    <w:p w:rsidR="00F262C9" w:rsidRPr="00E1692D" w:rsidRDefault="00F262C9" w:rsidP="0015294D">
      <w:pPr>
        <w:rPr>
          <w:color w:val="000000" w:themeColor="text1"/>
          <w:sz w:val="27"/>
          <w:rtl/>
        </w:rPr>
      </w:pPr>
      <w:r w:rsidRPr="00E1692D">
        <w:rPr>
          <w:color w:val="000000" w:themeColor="text1"/>
          <w:sz w:val="27"/>
          <w:rtl/>
          <w:lang w:bidi="ar-OM"/>
        </w:rPr>
        <w:t xml:space="preserve">1ـ </w:t>
      </w:r>
      <w:r w:rsidRPr="00E1692D">
        <w:rPr>
          <w:rFonts w:hint="eastAsia"/>
          <w:color w:val="000000" w:themeColor="text1"/>
          <w:sz w:val="27"/>
          <w:rtl/>
        </w:rPr>
        <w:t>«</w:t>
      </w:r>
      <w:r w:rsidR="0015294D" w:rsidRPr="00E1692D">
        <w:rPr>
          <w:rFonts w:hint="cs"/>
          <w:color w:val="000000" w:themeColor="text1"/>
          <w:sz w:val="27"/>
          <w:rtl/>
          <w:lang w:bidi="ar-OM"/>
        </w:rPr>
        <w:t>إ</w:t>
      </w:r>
      <w:r w:rsidRPr="00E1692D">
        <w:rPr>
          <w:color w:val="000000" w:themeColor="text1"/>
          <w:sz w:val="27"/>
          <w:rtl/>
          <w:lang w:bidi="ar-OM"/>
        </w:rPr>
        <w:t>ن الإسلام لا يوجب على أحد من أتباعه ات</w:t>
      </w:r>
      <w:r w:rsidR="0015294D" w:rsidRPr="00E1692D">
        <w:rPr>
          <w:rFonts w:hint="cs"/>
          <w:color w:val="000000" w:themeColor="text1"/>
          <w:sz w:val="27"/>
          <w:rtl/>
          <w:lang w:bidi="ar-OM"/>
        </w:rPr>
        <w:t>ّ</w:t>
      </w:r>
      <w:r w:rsidRPr="00E1692D">
        <w:rPr>
          <w:color w:val="000000" w:themeColor="text1"/>
          <w:sz w:val="27"/>
          <w:rtl/>
          <w:lang w:bidi="ar-OM"/>
        </w:rPr>
        <w:t>باع مذهب معين</w:t>
      </w:r>
      <w:r w:rsidR="0015294D" w:rsidRPr="00E1692D">
        <w:rPr>
          <w:rFonts w:hint="cs"/>
          <w:color w:val="000000" w:themeColor="text1"/>
          <w:sz w:val="27"/>
          <w:rtl/>
          <w:lang w:bidi="ar-OM"/>
        </w:rPr>
        <w:t>،</w:t>
      </w:r>
      <w:r w:rsidRPr="00E1692D">
        <w:rPr>
          <w:color w:val="000000" w:themeColor="text1"/>
          <w:sz w:val="27"/>
          <w:rtl/>
          <w:lang w:bidi="ar-OM"/>
        </w:rPr>
        <w:t xml:space="preserve"> بل نقول: </w:t>
      </w:r>
      <w:r w:rsidR="0015294D" w:rsidRPr="00E1692D">
        <w:rPr>
          <w:rFonts w:hint="cs"/>
          <w:color w:val="000000" w:themeColor="text1"/>
          <w:sz w:val="27"/>
          <w:rtl/>
          <w:lang w:bidi="ar-OM"/>
        </w:rPr>
        <w:t>إ</w:t>
      </w:r>
      <w:r w:rsidRPr="00E1692D">
        <w:rPr>
          <w:color w:val="000000" w:themeColor="text1"/>
          <w:sz w:val="27"/>
          <w:rtl/>
          <w:lang w:bidi="ar-OM"/>
        </w:rPr>
        <w:t>ن</w:t>
      </w:r>
      <w:r w:rsidR="0015294D" w:rsidRPr="00E1692D">
        <w:rPr>
          <w:rFonts w:hint="cs"/>
          <w:color w:val="000000" w:themeColor="text1"/>
          <w:sz w:val="27"/>
          <w:rtl/>
          <w:lang w:bidi="ar-OM"/>
        </w:rPr>
        <w:t>ّ</w:t>
      </w:r>
      <w:r w:rsidRPr="00E1692D">
        <w:rPr>
          <w:color w:val="000000" w:themeColor="text1"/>
          <w:sz w:val="27"/>
          <w:rtl/>
          <w:lang w:bidi="ar-OM"/>
        </w:rPr>
        <w:t xml:space="preserve"> لكل</w:t>
      </w:r>
      <w:r w:rsidR="0015294D" w:rsidRPr="00E1692D">
        <w:rPr>
          <w:rFonts w:hint="cs"/>
          <w:color w:val="000000" w:themeColor="text1"/>
          <w:sz w:val="27"/>
          <w:rtl/>
          <w:lang w:bidi="ar-OM"/>
        </w:rPr>
        <w:t>ّ</w:t>
      </w:r>
      <w:r w:rsidRPr="00E1692D">
        <w:rPr>
          <w:color w:val="000000" w:themeColor="text1"/>
          <w:sz w:val="27"/>
          <w:rtl/>
          <w:lang w:bidi="ar-OM"/>
        </w:rPr>
        <w:t xml:space="preserve"> مسلم</w:t>
      </w:r>
      <w:r w:rsidR="0015294D" w:rsidRPr="00E1692D">
        <w:rPr>
          <w:rFonts w:hint="cs"/>
          <w:color w:val="000000" w:themeColor="text1"/>
          <w:sz w:val="27"/>
          <w:rtl/>
          <w:lang w:bidi="ar-OM"/>
        </w:rPr>
        <w:t>ٍ</w:t>
      </w:r>
      <w:r w:rsidRPr="00E1692D">
        <w:rPr>
          <w:color w:val="000000" w:themeColor="text1"/>
          <w:sz w:val="27"/>
          <w:rtl/>
          <w:lang w:bidi="ar-OM"/>
        </w:rPr>
        <w:t xml:space="preserve"> الحق</w:t>
      </w:r>
      <w:r w:rsidR="0015294D" w:rsidRPr="00E1692D">
        <w:rPr>
          <w:rFonts w:hint="cs"/>
          <w:color w:val="000000" w:themeColor="text1"/>
          <w:sz w:val="27"/>
          <w:rtl/>
          <w:lang w:bidi="ar-OM"/>
        </w:rPr>
        <w:t>ّ</w:t>
      </w:r>
      <w:r w:rsidRPr="00E1692D">
        <w:rPr>
          <w:color w:val="000000" w:themeColor="text1"/>
          <w:sz w:val="27"/>
          <w:rtl/>
          <w:lang w:bidi="ar-OM"/>
        </w:rPr>
        <w:t xml:space="preserve"> في أن يقل</w:t>
      </w:r>
      <w:r w:rsidR="0015294D" w:rsidRPr="00E1692D">
        <w:rPr>
          <w:rFonts w:hint="cs"/>
          <w:color w:val="000000" w:themeColor="text1"/>
          <w:sz w:val="27"/>
          <w:rtl/>
          <w:lang w:bidi="ar-OM"/>
        </w:rPr>
        <w:t>ِّ</w:t>
      </w:r>
      <w:r w:rsidRPr="00E1692D">
        <w:rPr>
          <w:color w:val="000000" w:themeColor="text1"/>
          <w:sz w:val="27"/>
          <w:rtl/>
          <w:lang w:bidi="ar-OM"/>
        </w:rPr>
        <w:t>د بادئ ذي بدء أي</w:t>
      </w:r>
      <w:r w:rsidR="0015294D" w:rsidRPr="00E1692D">
        <w:rPr>
          <w:rFonts w:hint="cs"/>
          <w:color w:val="000000" w:themeColor="text1"/>
          <w:sz w:val="27"/>
          <w:rtl/>
          <w:lang w:bidi="ar-OM"/>
        </w:rPr>
        <w:t>ّ</w:t>
      </w:r>
      <w:r w:rsidRPr="00E1692D">
        <w:rPr>
          <w:color w:val="000000" w:themeColor="text1"/>
          <w:sz w:val="27"/>
          <w:rtl/>
          <w:lang w:bidi="ar-OM"/>
        </w:rPr>
        <w:t xml:space="preserve"> مذهب من المذاهب المنقولة نقلا</w:t>
      </w:r>
      <w:r w:rsidR="0015294D" w:rsidRPr="00E1692D">
        <w:rPr>
          <w:rFonts w:hint="cs"/>
          <w:color w:val="000000" w:themeColor="text1"/>
          <w:sz w:val="27"/>
          <w:rtl/>
          <w:lang w:bidi="ar-OM"/>
        </w:rPr>
        <w:t>ً</w:t>
      </w:r>
      <w:r w:rsidRPr="00E1692D">
        <w:rPr>
          <w:color w:val="000000" w:themeColor="text1"/>
          <w:sz w:val="27"/>
          <w:rtl/>
          <w:lang w:bidi="ar-OM"/>
        </w:rPr>
        <w:t xml:space="preserve"> صحيحا</w:t>
      </w:r>
      <w:r w:rsidR="0015294D" w:rsidRPr="00E1692D">
        <w:rPr>
          <w:rFonts w:hint="cs"/>
          <w:color w:val="000000" w:themeColor="text1"/>
          <w:sz w:val="27"/>
          <w:rtl/>
          <w:lang w:bidi="ar-OM"/>
        </w:rPr>
        <w:t>ً،</w:t>
      </w:r>
      <w:r w:rsidRPr="00E1692D">
        <w:rPr>
          <w:color w:val="000000" w:themeColor="text1"/>
          <w:sz w:val="27"/>
          <w:rtl/>
          <w:lang w:bidi="ar-OM"/>
        </w:rPr>
        <w:t xml:space="preserve"> والمدونة أحكامها في كتبها الخاص</w:t>
      </w:r>
      <w:r w:rsidR="0015294D" w:rsidRPr="00E1692D">
        <w:rPr>
          <w:rFonts w:hint="cs"/>
          <w:color w:val="000000" w:themeColor="text1"/>
          <w:sz w:val="27"/>
          <w:rtl/>
          <w:lang w:bidi="ar-OM"/>
        </w:rPr>
        <w:t>ّ</w:t>
      </w:r>
      <w:r w:rsidRPr="00E1692D">
        <w:rPr>
          <w:color w:val="000000" w:themeColor="text1"/>
          <w:sz w:val="27"/>
          <w:rtl/>
          <w:lang w:bidi="ar-OM"/>
        </w:rPr>
        <w:t>ة، ولم</w:t>
      </w:r>
      <w:r w:rsidR="0015294D" w:rsidRPr="00E1692D">
        <w:rPr>
          <w:rFonts w:hint="cs"/>
          <w:color w:val="000000" w:themeColor="text1"/>
          <w:sz w:val="27"/>
          <w:rtl/>
          <w:lang w:bidi="ar-OM"/>
        </w:rPr>
        <w:t>َ</w:t>
      </w:r>
      <w:r w:rsidRPr="00E1692D">
        <w:rPr>
          <w:color w:val="000000" w:themeColor="text1"/>
          <w:sz w:val="27"/>
          <w:rtl/>
          <w:lang w:bidi="ar-OM"/>
        </w:rPr>
        <w:t>ن</w:t>
      </w:r>
      <w:r w:rsidR="0015294D" w:rsidRPr="00E1692D">
        <w:rPr>
          <w:rFonts w:hint="cs"/>
          <w:color w:val="000000" w:themeColor="text1"/>
          <w:sz w:val="27"/>
          <w:rtl/>
          <w:lang w:bidi="ar-OM"/>
        </w:rPr>
        <w:t>ْ</w:t>
      </w:r>
      <w:r w:rsidRPr="00E1692D">
        <w:rPr>
          <w:color w:val="000000" w:themeColor="text1"/>
          <w:sz w:val="27"/>
          <w:rtl/>
          <w:lang w:bidi="ar-OM"/>
        </w:rPr>
        <w:t xml:space="preserve"> قلد مذهبا</w:t>
      </w:r>
      <w:r w:rsidR="0015294D" w:rsidRPr="00E1692D">
        <w:rPr>
          <w:rFonts w:hint="cs"/>
          <w:color w:val="000000" w:themeColor="text1"/>
          <w:sz w:val="27"/>
          <w:rtl/>
          <w:lang w:bidi="ar-OM"/>
        </w:rPr>
        <w:t>ً</w:t>
      </w:r>
      <w:r w:rsidRPr="00E1692D">
        <w:rPr>
          <w:color w:val="000000" w:themeColor="text1"/>
          <w:sz w:val="27"/>
          <w:rtl/>
          <w:lang w:bidi="ar-OM"/>
        </w:rPr>
        <w:t xml:space="preserve"> من </w:t>
      </w:r>
      <w:r w:rsidR="0015294D" w:rsidRPr="00E1692D">
        <w:rPr>
          <w:rFonts w:hint="cs"/>
          <w:color w:val="000000" w:themeColor="text1"/>
          <w:sz w:val="27"/>
          <w:rtl/>
          <w:lang w:bidi="ar-OM"/>
        </w:rPr>
        <w:t>ه</w:t>
      </w:r>
      <w:r w:rsidRPr="00E1692D">
        <w:rPr>
          <w:color w:val="000000" w:themeColor="text1"/>
          <w:sz w:val="27"/>
          <w:rtl/>
          <w:lang w:bidi="ar-OM"/>
        </w:rPr>
        <w:t>ذه المذاهب أن ينتقل</w:t>
      </w:r>
      <w:r w:rsidR="001675CE" w:rsidRPr="00E1692D">
        <w:rPr>
          <w:color w:val="000000" w:themeColor="text1"/>
          <w:sz w:val="27"/>
          <w:rtl/>
          <w:lang w:bidi="ar-OM"/>
        </w:rPr>
        <w:t xml:space="preserve"> إلى </w:t>
      </w:r>
      <w:r w:rsidRPr="00E1692D">
        <w:rPr>
          <w:color w:val="000000" w:themeColor="text1"/>
          <w:sz w:val="27"/>
          <w:rtl/>
          <w:lang w:bidi="ar-OM"/>
        </w:rPr>
        <w:t>غيره ـ أي</w:t>
      </w:r>
      <w:r w:rsidR="0015294D" w:rsidRPr="00E1692D">
        <w:rPr>
          <w:rFonts w:hint="cs"/>
          <w:color w:val="000000" w:themeColor="text1"/>
          <w:sz w:val="27"/>
          <w:rtl/>
          <w:lang w:bidi="ar-OM"/>
        </w:rPr>
        <w:t>ّ</w:t>
      </w:r>
      <w:r w:rsidRPr="00E1692D">
        <w:rPr>
          <w:color w:val="000000" w:themeColor="text1"/>
          <w:sz w:val="27"/>
          <w:rtl/>
          <w:lang w:bidi="ar-OM"/>
        </w:rPr>
        <w:t xml:space="preserve"> مذهب كان ـ</w:t>
      </w:r>
      <w:r w:rsidR="0015294D" w:rsidRPr="00E1692D">
        <w:rPr>
          <w:rFonts w:hint="cs"/>
          <w:color w:val="000000" w:themeColor="text1"/>
          <w:sz w:val="27"/>
          <w:rtl/>
          <w:lang w:bidi="ar-OM"/>
        </w:rPr>
        <w:t>،</w:t>
      </w:r>
      <w:r w:rsidRPr="00E1692D">
        <w:rPr>
          <w:color w:val="000000" w:themeColor="text1"/>
          <w:sz w:val="27"/>
          <w:rtl/>
          <w:lang w:bidi="ar-OM"/>
        </w:rPr>
        <w:t xml:space="preserve"> ولا حرج عليه في ش</w:t>
      </w:r>
      <w:r w:rsidRPr="00E1692D">
        <w:rPr>
          <w:rFonts w:hint="cs"/>
          <w:color w:val="000000" w:themeColor="text1"/>
          <w:sz w:val="27"/>
          <w:rtl/>
          <w:lang w:bidi="ar-OM"/>
        </w:rPr>
        <w:t>يء</w:t>
      </w:r>
      <w:r w:rsidRPr="00E1692D">
        <w:rPr>
          <w:color w:val="000000" w:themeColor="text1"/>
          <w:sz w:val="27"/>
          <w:rtl/>
          <w:lang w:bidi="ar-OM"/>
        </w:rPr>
        <w:t xml:space="preserve"> من ذلك. </w:t>
      </w:r>
    </w:p>
    <w:p w:rsidR="00F262C9" w:rsidRPr="00E1692D" w:rsidRDefault="00F262C9" w:rsidP="0015294D">
      <w:pPr>
        <w:rPr>
          <w:color w:val="000000" w:themeColor="text1"/>
          <w:sz w:val="27"/>
          <w:rtl/>
        </w:rPr>
      </w:pPr>
      <w:r w:rsidRPr="00E1692D">
        <w:rPr>
          <w:color w:val="000000" w:themeColor="text1"/>
          <w:sz w:val="27"/>
          <w:rtl/>
          <w:lang w:bidi="ar-OM"/>
        </w:rPr>
        <w:t xml:space="preserve">2ـ </w:t>
      </w:r>
      <w:r w:rsidR="0015294D" w:rsidRPr="00E1692D">
        <w:rPr>
          <w:rFonts w:hint="cs"/>
          <w:color w:val="000000" w:themeColor="text1"/>
          <w:sz w:val="27"/>
          <w:rtl/>
          <w:lang w:bidi="ar-OM"/>
        </w:rPr>
        <w:t>إ</w:t>
      </w:r>
      <w:r w:rsidRPr="00E1692D">
        <w:rPr>
          <w:color w:val="000000" w:themeColor="text1"/>
          <w:sz w:val="27"/>
          <w:rtl/>
          <w:lang w:bidi="ar-OM"/>
        </w:rPr>
        <w:t>ن</w:t>
      </w:r>
      <w:r w:rsidR="0015294D" w:rsidRPr="00E1692D">
        <w:rPr>
          <w:rFonts w:hint="cs"/>
          <w:color w:val="000000" w:themeColor="text1"/>
          <w:sz w:val="27"/>
          <w:rtl/>
          <w:lang w:bidi="ar-OM"/>
        </w:rPr>
        <w:t>ّ</w:t>
      </w:r>
      <w:r w:rsidRPr="00E1692D">
        <w:rPr>
          <w:color w:val="000000" w:themeColor="text1"/>
          <w:sz w:val="27"/>
          <w:rtl/>
          <w:lang w:bidi="ar-OM"/>
        </w:rPr>
        <w:t xml:space="preserve"> مذهب الجعفرية</w:t>
      </w:r>
      <w:r w:rsidR="0015294D" w:rsidRPr="00E1692D">
        <w:rPr>
          <w:rFonts w:hint="cs"/>
          <w:color w:val="000000" w:themeColor="text1"/>
          <w:sz w:val="27"/>
          <w:rtl/>
          <w:lang w:bidi="ar-OM"/>
        </w:rPr>
        <w:t>،</w:t>
      </w:r>
      <w:r w:rsidRPr="00E1692D">
        <w:rPr>
          <w:color w:val="000000" w:themeColor="text1"/>
          <w:sz w:val="27"/>
          <w:rtl/>
          <w:lang w:bidi="ar-OM"/>
        </w:rPr>
        <w:t xml:space="preserve"> المعروف بمذهب الشيعة ال</w:t>
      </w:r>
      <w:r w:rsidRPr="00E1692D">
        <w:rPr>
          <w:rFonts w:hint="cs"/>
          <w:color w:val="000000" w:themeColor="text1"/>
          <w:sz w:val="27"/>
          <w:rtl/>
          <w:lang w:bidi="ar-OM"/>
        </w:rPr>
        <w:t>ا</w:t>
      </w:r>
      <w:r w:rsidRPr="00E1692D">
        <w:rPr>
          <w:color w:val="000000" w:themeColor="text1"/>
          <w:sz w:val="27"/>
          <w:rtl/>
          <w:lang w:bidi="ar-OM"/>
        </w:rPr>
        <w:t>ثنا</w:t>
      </w:r>
      <w:r w:rsidRPr="00E1692D">
        <w:rPr>
          <w:rFonts w:hint="cs"/>
          <w:color w:val="000000" w:themeColor="text1"/>
          <w:sz w:val="27"/>
          <w:rtl/>
          <w:lang w:bidi="ar-OM"/>
        </w:rPr>
        <w:t xml:space="preserve"> </w:t>
      </w:r>
      <w:r w:rsidRPr="00E1692D">
        <w:rPr>
          <w:color w:val="000000" w:themeColor="text1"/>
          <w:sz w:val="27"/>
          <w:rtl/>
          <w:lang w:bidi="ar-OM"/>
        </w:rPr>
        <w:t>عشرية</w:t>
      </w:r>
      <w:r w:rsidR="0015294D" w:rsidRPr="00E1692D">
        <w:rPr>
          <w:rFonts w:hint="cs"/>
          <w:color w:val="000000" w:themeColor="text1"/>
          <w:sz w:val="27"/>
          <w:rtl/>
          <w:lang w:bidi="ar-OM"/>
        </w:rPr>
        <w:t>،</w:t>
      </w:r>
      <w:r w:rsidRPr="00E1692D">
        <w:rPr>
          <w:color w:val="000000" w:themeColor="text1"/>
          <w:sz w:val="27"/>
          <w:rtl/>
          <w:lang w:bidi="ar-OM"/>
        </w:rPr>
        <w:t xml:space="preserve"> مذهب</w:t>
      </w:r>
      <w:r w:rsidR="0015294D" w:rsidRPr="00E1692D">
        <w:rPr>
          <w:rFonts w:hint="cs"/>
          <w:color w:val="000000" w:themeColor="text1"/>
          <w:sz w:val="27"/>
          <w:rtl/>
          <w:lang w:bidi="ar-OM"/>
        </w:rPr>
        <w:t>ٌ</w:t>
      </w:r>
      <w:r w:rsidRPr="00E1692D">
        <w:rPr>
          <w:color w:val="000000" w:themeColor="text1"/>
          <w:sz w:val="27"/>
          <w:rtl/>
          <w:lang w:bidi="ar-OM"/>
        </w:rPr>
        <w:t xml:space="preserve"> يجوز التعب</w:t>
      </w:r>
      <w:r w:rsidR="0015294D" w:rsidRPr="00E1692D">
        <w:rPr>
          <w:rFonts w:hint="cs"/>
          <w:color w:val="000000" w:themeColor="text1"/>
          <w:sz w:val="27"/>
          <w:rtl/>
          <w:lang w:bidi="ar-OM"/>
        </w:rPr>
        <w:t>ُّ</w:t>
      </w:r>
      <w:r w:rsidRPr="00E1692D">
        <w:rPr>
          <w:color w:val="000000" w:themeColor="text1"/>
          <w:sz w:val="27"/>
          <w:rtl/>
          <w:lang w:bidi="ar-OM"/>
        </w:rPr>
        <w:t>د به شرعا</w:t>
      </w:r>
      <w:r w:rsidR="0015294D" w:rsidRPr="00E1692D">
        <w:rPr>
          <w:rFonts w:hint="cs"/>
          <w:color w:val="000000" w:themeColor="text1"/>
          <w:sz w:val="27"/>
          <w:rtl/>
          <w:lang w:bidi="ar-OM"/>
        </w:rPr>
        <w:t>ً،</w:t>
      </w:r>
      <w:r w:rsidRPr="00E1692D">
        <w:rPr>
          <w:color w:val="000000" w:themeColor="text1"/>
          <w:sz w:val="27"/>
          <w:rtl/>
          <w:lang w:bidi="ar-OM"/>
        </w:rPr>
        <w:t xml:space="preserve"> كسائر مذاهب أهل السن</w:t>
      </w:r>
      <w:r w:rsidR="0015294D" w:rsidRPr="00E1692D">
        <w:rPr>
          <w:rFonts w:hint="cs"/>
          <w:color w:val="000000" w:themeColor="text1"/>
          <w:sz w:val="27"/>
          <w:rtl/>
          <w:lang w:bidi="ar-OM"/>
        </w:rPr>
        <w:t>ّ</w:t>
      </w:r>
      <w:r w:rsidRPr="00E1692D">
        <w:rPr>
          <w:color w:val="000000" w:themeColor="text1"/>
          <w:sz w:val="27"/>
          <w:rtl/>
          <w:lang w:bidi="ar-OM"/>
        </w:rPr>
        <w:t xml:space="preserve">ة. </w:t>
      </w:r>
    </w:p>
    <w:p w:rsidR="00F262C9" w:rsidRPr="00E1692D" w:rsidRDefault="00F262C9" w:rsidP="0015294D">
      <w:pPr>
        <w:rPr>
          <w:color w:val="000000" w:themeColor="text1"/>
          <w:sz w:val="27"/>
          <w:rtl/>
          <w:lang w:bidi="ar-OM"/>
        </w:rPr>
      </w:pPr>
      <w:r w:rsidRPr="00E1692D">
        <w:rPr>
          <w:color w:val="000000" w:themeColor="text1"/>
          <w:sz w:val="27"/>
          <w:rtl/>
          <w:lang w:bidi="ar-OM"/>
        </w:rPr>
        <w:t>فينبغي للمسلمين أن يعرفوا ذلك</w:t>
      </w:r>
      <w:r w:rsidR="0015294D" w:rsidRPr="00E1692D">
        <w:rPr>
          <w:rFonts w:hint="cs"/>
          <w:color w:val="000000" w:themeColor="text1"/>
          <w:sz w:val="27"/>
          <w:rtl/>
          <w:lang w:bidi="ar-OM"/>
        </w:rPr>
        <w:t>،</w:t>
      </w:r>
      <w:r w:rsidRPr="00E1692D">
        <w:rPr>
          <w:color w:val="000000" w:themeColor="text1"/>
          <w:sz w:val="27"/>
          <w:rtl/>
          <w:lang w:bidi="ar-OM"/>
        </w:rPr>
        <w:t xml:space="preserve"> وأن يتخل</w:t>
      </w:r>
      <w:r w:rsidR="0015294D" w:rsidRPr="00E1692D">
        <w:rPr>
          <w:rFonts w:hint="cs"/>
          <w:color w:val="000000" w:themeColor="text1"/>
          <w:sz w:val="27"/>
          <w:rtl/>
          <w:lang w:bidi="ar-OM"/>
        </w:rPr>
        <w:t>َّ</w:t>
      </w:r>
      <w:r w:rsidRPr="00E1692D">
        <w:rPr>
          <w:color w:val="000000" w:themeColor="text1"/>
          <w:sz w:val="27"/>
          <w:rtl/>
          <w:lang w:bidi="ar-OM"/>
        </w:rPr>
        <w:t>صوا من العصبية بغير الحق</w:t>
      </w:r>
      <w:r w:rsidR="0015294D" w:rsidRPr="00E1692D">
        <w:rPr>
          <w:rFonts w:hint="cs"/>
          <w:color w:val="000000" w:themeColor="text1"/>
          <w:sz w:val="27"/>
          <w:rtl/>
          <w:lang w:bidi="ar-OM"/>
        </w:rPr>
        <w:t>ّ</w:t>
      </w:r>
      <w:r w:rsidRPr="00E1692D">
        <w:rPr>
          <w:color w:val="000000" w:themeColor="text1"/>
          <w:sz w:val="27"/>
          <w:rtl/>
          <w:lang w:bidi="ar-OM"/>
        </w:rPr>
        <w:t xml:space="preserve"> لمذاهب معينة، فما كان دين الله وما كنت شريعته بتابعة لمذهب</w:t>
      </w:r>
      <w:r w:rsidR="001675CE" w:rsidRPr="00E1692D">
        <w:rPr>
          <w:color w:val="000000" w:themeColor="text1"/>
          <w:sz w:val="27"/>
          <w:rtl/>
          <w:lang w:bidi="ar-OM"/>
        </w:rPr>
        <w:t xml:space="preserve"> أو </w:t>
      </w:r>
      <w:r w:rsidRPr="00E1692D">
        <w:rPr>
          <w:color w:val="000000" w:themeColor="text1"/>
          <w:sz w:val="27"/>
          <w:rtl/>
          <w:lang w:bidi="ar-OM"/>
        </w:rPr>
        <w:t>مقصورة على مذهب</w:t>
      </w:r>
      <w:r w:rsidR="0015294D" w:rsidRPr="00E1692D">
        <w:rPr>
          <w:rFonts w:hint="cs"/>
          <w:color w:val="000000" w:themeColor="text1"/>
          <w:sz w:val="27"/>
          <w:rtl/>
          <w:lang w:bidi="ar-OM"/>
        </w:rPr>
        <w:t>.</w:t>
      </w:r>
      <w:r w:rsidRPr="00E1692D">
        <w:rPr>
          <w:color w:val="000000" w:themeColor="text1"/>
          <w:sz w:val="27"/>
          <w:rtl/>
          <w:lang w:bidi="ar-OM"/>
        </w:rPr>
        <w:t xml:space="preserve"> فالكل مجتهدون مقبولون عند الله تعالى، يجوز لم</w:t>
      </w:r>
      <w:r w:rsidR="0015294D" w:rsidRPr="00E1692D">
        <w:rPr>
          <w:rFonts w:hint="cs"/>
          <w:color w:val="000000" w:themeColor="text1"/>
          <w:sz w:val="27"/>
          <w:rtl/>
          <w:lang w:bidi="ar-OM"/>
        </w:rPr>
        <w:t>َ</w:t>
      </w:r>
      <w:r w:rsidRPr="00E1692D">
        <w:rPr>
          <w:color w:val="000000" w:themeColor="text1"/>
          <w:sz w:val="27"/>
          <w:rtl/>
          <w:lang w:bidi="ar-OM"/>
        </w:rPr>
        <w:t>ن</w:t>
      </w:r>
      <w:r w:rsidR="0015294D" w:rsidRPr="00E1692D">
        <w:rPr>
          <w:rFonts w:hint="cs"/>
          <w:color w:val="000000" w:themeColor="text1"/>
          <w:sz w:val="27"/>
          <w:rtl/>
          <w:lang w:bidi="ar-OM"/>
        </w:rPr>
        <w:t>ْ</w:t>
      </w:r>
      <w:r w:rsidRPr="00E1692D">
        <w:rPr>
          <w:color w:val="000000" w:themeColor="text1"/>
          <w:sz w:val="27"/>
          <w:rtl/>
          <w:lang w:bidi="ar-OM"/>
        </w:rPr>
        <w:t xml:space="preserve"> ليس أهلا</w:t>
      </w:r>
      <w:r w:rsidR="0015294D" w:rsidRPr="00E1692D">
        <w:rPr>
          <w:rFonts w:hint="cs"/>
          <w:color w:val="000000" w:themeColor="text1"/>
          <w:sz w:val="27"/>
          <w:rtl/>
          <w:lang w:bidi="ar-OM"/>
        </w:rPr>
        <w:t>ً</w:t>
      </w:r>
      <w:r w:rsidRPr="00E1692D">
        <w:rPr>
          <w:color w:val="000000" w:themeColor="text1"/>
          <w:sz w:val="27"/>
          <w:rtl/>
          <w:lang w:bidi="ar-OM"/>
        </w:rPr>
        <w:t xml:space="preserve"> للنظر وال</w:t>
      </w:r>
      <w:r w:rsidRPr="00E1692D">
        <w:rPr>
          <w:rFonts w:hint="cs"/>
          <w:color w:val="000000" w:themeColor="text1"/>
          <w:sz w:val="27"/>
          <w:rtl/>
          <w:lang w:bidi="ar-OM"/>
        </w:rPr>
        <w:t>ا</w:t>
      </w:r>
      <w:r w:rsidRPr="00E1692D">
        <w:rPr>
          <w:color w:val="000000" w:themeColor="text1"/>
          <w:sz w:val="27"/>
          <w:rtl/>
          <w:lang w:bidi="ar-OM"/>
        </w:rPr>
        <w:t>جتهاد تقليدهم</w:t>
      </w:r>
      <w:r w:rsidR="0015294D" w:rsidRPr="00E1692D">
        <w:rPr>
          <w:rFonts w:hint="cs"/>
          <w:color w:val="000000" w:themeColor="text1"/>
          <w:sz w:val="27"/>
          <w:rtl/>
          <w:lang w:bidi="ar-OM"/>
        </w:rPr>
        <w:t>،</w:t>
      </w:r>
      <w:r w:rsidRPr="00E1692D">
        <w:rPr>
          <w:color w:val="000000" w:themeColor="text1"/>
          <w:sz w:val="27"/>
          <w:rtl/>
          <w:lang w:bidi="ar-OM"/>
        </w:rPr>
        <w:t xml:space="preserve"> والعمل بما يقر</w:t>
      </w:r>
      <w:r w:rsidR="0015294D" w:rsidRPr="00E1692D">
        <w:rPr>
          <w:rFonts w:hint="cs"/>
          <w:color w:val="000000" w:themeColor="text1"/>
          <w:sz w:val="27"/>
          <w:rtl/>
          <w:lang w:bidi="ar-OM"/>
        </w:rPr>
        <w:t>ِّ</w:t>
      </w:r>
      <w:r w:rsidRPr="00E1692D">
        <w:rPr>
          <w:color w:val="000000" w:themeColor="text1"/>
          <w:sz w:val="27"/>
          <w:rtl/>
          <w:lang w:bidi="ar-OM"/>
        </w:rPr>
        <w:t>رونه في فقه</w:t>
      </w:r>
      <w:r w:rsidR="0015294D" w:rsidRPr="00E1692D">
        <w:rPr>
          <w:rFonts w:hint="cs"/>
          <w:color w:val="000000" w:themeColor="text1"/>
          <w:sz w:val="27"/>
          <w:rtl/>
          <w:lang w:bidi="ar-OM"/>
        </w:rPr>
        <w:t>ه</w:t>
      </w:r>
      <w:r w:rsidRPr="00E1692D">
        <w:rPr>
          <w:color w:val="000000" w:themeColor="text1"/>
          <w:sz w:val="27"/>
          <w:rtl/>
          <w:lang w:bidi="ar-OM"/>
        </w:rPr>
        <w:t>م</w:t>
      </w:r>
      <w:r w:rsidR="0015294D" w:rsidRPr="00E1692D">
        <w:rPr>
          <w:rFonts w:hint="cs"/>
          <w:color w:val="000000" w:themeColor="text1"/>
          <w:sz w:val="27"/>
          <w:rtl/>
          <w:lang w:bidi="ar-OM"/>
        </w:rPr>
        <w:t>،</w:t>
      </w:r>
      <w:r w:rsidRPr="00E1692D">
        <w:rPr>
          <w:color w:val="000000" w:themeColor="text1"/>
          <w:sz w:val="27"/>
          <w:rtl/>
          <w:lang w:bidi="ar-OM"/>
        </w:rPr>
        <w:t xml:space="preserve"> ولا فرق في ذلك بين العبادات والمعاملات</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38"/>
      </w:r>
      <w:r w:rsidRPr="00E1692D">
        <w:rPr>
          <w:rFonts w:hint="cs"/>
          <w:color w:val="000000" w:themeColor="text1"/>
          <w:sz w:val="27"/>
          <w:vertAlign w:val="superscript"/>
          <w:rtl/>
        </w:rPr>
        <w:t>)</w:t>
      </w:r>
      <w:r w:rsidRPr="00E1692D">
        <w:rPr>
          <w:rFonts w:hint="cs"/>
          <w:color w:val="000000" w:themeColor="text1"/>
          <w:sz w:val="27"/>
          <w:rtl/>
          <w:lang w:bidi="ar-OM"/>
        </w:rPr>
        <w:t>.</w:t>
      </w:r>
      <w:r w:rsidRPr="00E1692D">
        <w:rPr>
          <w:color w:val="000000" w:themeColor="text1"/>
          <w:sz w:val="27"/>
          <w:rtl/>
          <w:lang w:bidi="ar-OM"/>
        </w:rPr>
        <w:t xml:space="preserve"> </w:t>
      </w:r>
    </w:p>
    <w:p w:rsidR="00F262C9" w:rsidRPr="00E1692D" w:rsidRDefault="00F262C9" w:rsidP="0015294D">
      <w:pPr>
        <w:rPr>
          <w:color w:val="000000" w:themeColor="text1"/>
          <w:sz w:val="27"/>
          <w:rtl/>
        </w:rPr>
      </w:pPr>
      <w:r w:rsidRPr="00E1692D">
        <w:rPr>
          <w:color w:val="000000" w:themeColor="text1"/>
          <w:sz w:val="27"/>
          <w:rtl/>
          <w:lang w:bidi="ar-OM"/>
        </w:rPr>
        <w:lastRenderedPageBreak/>
        <w:t>لقد كان المرجو</w:t>
      </w:r>
      <w:r w:rsidR="0015294D" w:rsidRPr="00E1692D">
        <w:rPr>
          <w:rFonts w:hint="cs"/>
          <w:color w:val="000000" w:themeColor="text1"/>
          <w:sz w:val="27"/>
          <w:rtl/>
          <w:lang w:bidi="ar-OM"/>
        </w:rPr>
        <w:t>ّ</w:t>
      </w:r>
      <w:r w:rsidRPr="00E1692D">
        <w:rPr>
          <w:color w:val="000000" w:themeColor="text1"/>
          <w:sz w:val="27"/>
          <w:rtl/>
          <w:lang w:bidi="ar-OM"/>
        </w:rPr>
        <w:t xml:space="preserve"> من الشيخ القرضاوي</w:t>
      </w:r>
      <w:r w:rsidR="0015294D" w:rsidRPr="00E1692D">
        <w:rPr>
          <w:rFonts w:hint="cs"/>
          <w:color w:val="000000" w:themeColor="text1"/>
          <w:sz w:val="27"/>
          <w:rtl/>
          <w:lang w:bidi="ar-OM"/>
        </w:rPr>
        <w:t>،</w:t>
      </w:r>
      <w:r w:rsidRPr="00E1692D">
        <w:rPr>
          <w:color w:val="000000" w:themeColor="text1"/>
          <w:sz w:val="27"/>
          <w:rtl/>
          <w:lang w:bidi="ar-OM"/>
        </w:rPr>
        <w:t xml:space="preserve"> </w:t>
      </w:r>
      <w:r w:rsidR="0015294D" w:rsidRPr="00E1692D">
        <w:rPr>
          <w:rFonts w:hint="cs"/>
          <w:color w:val="000000" w:themeColor="text1"/>
          <w:sz w:val="27"/>
          <w:rtl/>
          <w:lang w:bidi="ar-OM"/>
        </w:rPr>
        <w:t>و</w:t>
      </w:r>
      <w:r w:rsidRPr="00E1692D">
        <w:rPr>
          <w:color w:val="000000" w:themeColor="text1"/>
          <w:sz w:val="27"/>
          <w:rtl/>
          <w:lang w:bidi="ar-OM"/>
        </w:rPr>
        <w:t>على الأقل</w:t>
      </w:r>
      <w:r w:rsidR="0015294D" w:rsidRPr="00E1692D">
        <w:rPr>
          <w:rFonts w:hint="cs"/>
          <w:color w:val="000000" w:themeColor="text1"/>
          <w:sz w:val="27"/>
          <w:rtl/>
          <w:lang w:bidi="ar-OM"/>
        </w:rPr>
        <w:t>ّ</w:t>
      </w:r>
      <w:r w:rsidRPr="00E1692D">
        <w:rPr>
          <w:color w:val="000000" w:themeColor="text1"/>
          <w:sz w:val="27"/>
          <w:rtl/>
          <w:lang w:bidi="ar-OM"/>
        </w:rPr>
        <w:t xml:space="preserve"> بوصفه رئيس </w:t>
      </w:r>
      <w:r w:rsidRPr="00E1692D">
        <w:rPr>
          <w:rFonts w:hint="cs"/>
          <w:color w:val="000000" w:themeColor="text1"/>
          <w:sz w:val="27"/>
          <w:rtl/>
          <w:lang w:bidi="ar-OM"/>
        </w:rPr>
        <w:t>ا</w:t>
      </w:r>
      <w:r w:rsidRPr="00E1692D">
        <w:rPr>
          <w:color w:val="000000" w:themeColor="text1"/>
          <w:sz w:val="27"/>
          <w:rtl/>
          <w:lang w:bidi="ar-OM"/>
        </w:rPr>
        <w:t>ت</w:t>
      </w:r>
      <w:r w:rsidR="0015294D" w:rsidRPr="00E1692D">
        <w:rPr>
          <w:rFonts w:hint="cs"/>
          <w:color w:val="000000" w:themeColor="text1"/>
          <w:sz w:val="27"/>
          <w:rtl/>
          <w:lang w:bidi="ar-OM"/>
        </w:rPr>
        <w:t>ّ</w:t>
      </w:r>
      <w:r w:rsidRPr="00E1692D">
        <w:rPr>
          <w:color w:val="000000" w:themeColor="text1"/>
          <w:sz w:val="27"/>
          <w:rtl/>
          <w:lang w:bidi="ar-OM"/>
        </w:rPr>
        <w:t>حاد علماء المسلمين من مختلف المذاهب، أن يعز</w:t>
      </w:r>
      <w:r w:rsidR="0015294D" w:rsidRPr="00E1692D">
        <w:rPr>
          <w:rFonts w:hint="cs"/>
          <w:color w:val="000000" w:themeColor="text1"/>
          <w:sz w:val="27"/>
          <w:rtl/>
          <w:lang w:bidi="ar-OM"/>
        </w:rPr>
        <w:t>ِّ</w:t>
      </w:r>
      <w:r w:rsidRPr="00E1692D">
        <w:rPr>
          <w:color w:val="000000" w:themeColor="text1"/>
          <w:sz w:val="27"/>
          <w:rtl/>
          <w:lang w:bidi="ar-OM"/>
        </w:rPr>
        <w:t>ز هذه الفتوى ويباركها</w:t>
      </w:r>
      <w:r w:rsidR="0015294D" w:rsidRPr="00E1692D">
        <w:rPr>
          <w:rFonts w:hint="cs"/>
          <w:color w:val="000000" w:themeColor="text1"/>
          <w:sz w:val="27"/>
          <w:rtl/>
          <w:lang w:bidi="ar-OM"/>
        </w:rPr>
        <w:t>،</w:t>
      </w:r>
      <w:r w:rsidRPr="00E1692D">
        <w:rPr>
          <w:color w:val="000000" w:themeColor="text1"/>
          <w:sz w:val="27"/>
          <w:rtl/>
          <w:lang w:bidi="ar-OM"/>
        </w:rPr>
        <w:t xml:space="preserve"> ويواصل ذات المسيرة مع بقية رفاقه من العلماء الممث</w:t>
      </w:r>
      <w:r w:rsidR="0015294D" w:rsidRPr="00E1692D">
        <w:rPr>
          <w:rFonts w:hint="cs"/>
          <w:color w:val="000000" w:themeColor="text1"/>
          <w:sz w:val="27"/>
          <w:rtl/>
          <w:lang w:bidi="ar-OM"/>
        </w:rPr>
        <w:t>ِّ</w:t>
      </w:r>
      <w:r w:rsidRPr="00E1692D">
        <w:rPr>
          <w:color w:val="000000" w:themeColor="text1"/>
          <w:sz w:val="27"/>
          <w:rtl/>
          <w:lang w:bidi="ar-OM"/>
        </w:rPr>
        <w:t>لين لمذاهب المسلمين في ال</w:t>
      </w:r>
      <w:r w:rsidRPr="00E1692D">
        <w:rPr>
          <w:rFonts w:hint="cs"/>
          <w:color w:val="000000" w:themeColor="text1"/>
          <w:sz w:val="27"/>
          <w:rtl/>
          <w:lang w:bidi="ar-OM"/>
        </w:rPr>
        <w:t>ا</w:t>
      </w:r>
      <w:r w:rsidRPr="00E1692D">
        <w:rPr>
          <w:color w:val="000000" w:themeColor="text1"/>
          <w:sz w:val="27"/>
          <w:rtl/>
          <w:lang w:bidi="ar-OM"/>
        </w:rPr>
        <w:t>تحاد، ويسعى حثيثا</w:t>
      </w:r>
      <w:r w:rsidR="0015294D" w:rsidRPr="00E1692D">
        <w:rPr>
          <w:rFonts w:hint="cs"/>
          <w:color w:val="000000" w:themeColor="text1"/>
          <w:sz w:val="27"/>
          <w:rtl/>
          <w:lang w:bidi="ar-OM"/>
        </w:rPr>
        <w:t>ً</w:t>
      </w:r>
      <w:r w:rsidRPr="00E1692D">
        <w:rPr>
          <w:color w:val="000000" w:themeColor="text1"/>
          <w:sz w:val="27"/>
          <w:rtl/>
          <w:lang w:bidi="ar-OM"/>
        </w:rPr>
        <w:t xml:space="preserve"> نحو معالجة ما يعترضها من عقبات</w:t>
      </w:r>
      <w:r w:rsidR="0015294D" w:rsidRPr="00E1692D">
        <w:rPr>
          <w:rFonts w:hint="cs"/>
          <w:color w:val="000000" w:themeColor="text1"/>
          <w:sz w:val="27"/>
          <w:rtl/>
          <w:lang w:bidi="ar-OM"/>
        </w:rPr>
        <w:t>،</w:t>
      </w:r>
      <w:r w:rsidRPr="00E1692D">
        <w:rPr>
          <w:color w:val="000000" w:themeColor="text1"/>
          <w:sz w:val="27"/>
          <w:rtl/>
          <w:lang w:bidi="ar-OM"/>
        </w:rPr>
        <w:t xml:space="preserve"> ويواجهها من تحد</w:t>
      </w:r>
      <w:r w:rsidR="0015294D" w:rsidRPr="00E1692D">
        <w:rPr>
          <w:rFonts w:hint="cs"/>
          <w:color w:val="000000" w:themeColor="text1"/>
          <w:sz w:val="27"/>
          <w:rtl/>
          <w:lang w:bidi="ar-OM"/>
        </w:rPr>
        <w:t>ّ</w:t>
      </w:r>
      <w:r w:rsidRPr="00E1692D">
        <w:rPr>
          <w:color w:val="000000" w:themeColor="text1"/>
          <w:sz w:val="27"/>
          <w:rtl/>
          <w:lang w:bidi="ar-OM"/>
        </w:rPr>
        <w:t>يات، بدلا</w:t>
      </w:r>
      <w:r w:rsidR="0015294D" w:rsidRPr="00E1692D">
        <w:rPr>
          <w:rFonts w:hint="cs"/>
          <w:color w:val="000000" w:themeColor="text1"/>
          <w:sz w:val="27"/>
          <w:rtl/>
          <w:lang w:bidi="ar-OM"/>
        </w:rPr>
        <w:t>ً</w:t>
      </w:r>
      <w:r w:rsidRPr="00E1692D">
        <w:rPr>
          <w:color w:val="000000" w:themeColor="text1"/>
          <w:sz w:val="27"/>
          <w:rtl/>
          <w:lang w:bidi="ar-OM"/>
        </w:rPr>
        <w:t xml:space="preserve"> من ال</w:t>
      </w:r>
      <w:r w:rsidRPr="00E1692D">
        <w:rPr>
          <w:rFonts w:hint="cs"/>
          <w:color w:val="000000" w:themeColor="text1"/>
          <w:sz w:val="27"/>
          <w:rtl/>
          <w:lang w:bidi="ar-OM"/>
        </w:rPr>
        <w:t>ا</w:t>
      </w:r>
      <w:r w:rsidRPr="00E1692D">
        <w:rPr>
          <w:color w:val="000000" w:themeColor="text1"/>
          <w:sz w:val="27"/>
          <w:rtl/>
          <w:lang w:bidi="ar-OM"/>
        </w:rPr>
        <w:t>ستجابة لبعض ال</w:t>
      </w:r>
      <w:r w:rsidRPr="00E1692D">
        <w:rPr>
          <w:rFonts w:hint="cs"/>
          <w:color w:val="000000" w:themeColor="text1"/>
          <w:sz w:val="27"/>
          <w:rtl/>
          <w:lang w:bidi="ar-OM"/>
        </w:rPr>
        <w:t>ا</w:t>
      </w:r>
      <w:r w:rsidRPr="00E1692D">
        <w:rPr>
          <w:color w:val="000000" w:themeColor="text1"/>
          <w:sz w:val="27"/>
          <w:rtl/>
          <w:lang w:bidi="ar-OM"/>
        </w:rPr>
        <w:t>تجاهات التي تمث</w:t>
      </w:r>
      <w:r w:rsidR="0015294D" w:rsidRPr="00E1692D">
        <w:rPr>
          <w:rFonts w:hint="cs"/>
          <w:color w:val="000000" w:themeColor="text1"/>
          <w:sz w:val="27"/>
          <w:rtl/>
          <w:lang w:bidi="ar-OM"/>
        </w:rPr>
        <w:t>ِّ</w:t>
      </w:r>
      <w:r w:rsidRPr="00E1692D">
        <w:rPr>
          <w:color w:val="000000" w:themeColor="text1"/>
          <w:sz w:val="27"/>
          <w:rtl/>
          <w:lang w:bidi="ar-OM"/>
        </w:rPr>
        <w:t>ل المعارضة التاريخية لمسيرة التقارب</w:t>
      </w:r>
      <w:r w:rsidR="0015294D" w:rsidRPr="00E1692D">
        <w:rPr>
          <w:rFonts w:hint="cs"/>
          <w:color w:val="000000" w:themeColor="text1"/>
          <w:sz w:val="27"/>
          <w:rtl/>
          <w:lang w:bidi="ar-OM"/>
        </w:rPr>
        <w:t>،</w:t>
      </w:r>
      <w:r w:rsidR="001675CE" w:rsidRPr="00E1692D">
        <w:rPr>
          <w:color w:val="000000" w:themeColor="text1"/>
          <w:sz w:val="27"/>
          <w:rtl/>
          <w:lang w:bidi="ar-OM"/>
        </w:rPr>
        <w:t xml:space="preserve"> أو </w:t>
      </w:r>
      <w:r w:rsidRPr="00E1692D">
        <w:rPr>
          <w:color w:val="000000" w:themeColor="text1"/>
          <w:sz w:val="27"/>
          <w:rtl/>
          <w:lang w:bidi="ar-OM"/>
        </w:rPr>
        <w:t>أن يضيق ذرعا</w:t>
      </w:r>
      <w:r w:rsidR="0015294D" w:rsidRPr="00E1692D">
        <w:rPr>
          <w:rFonts w:hint="cs"/>
          <w:color w:val="000000" w:themeColor="text1"/>
          <w:sz w:val="27"/>
          <w:rtl/>
          <w:lang w:bidi="ar-OM"/>
        </w:rPr>
        <w:t>ً</w:t>
      </w:r>
      <w:r w:rsidRPr="00E1692D">
        <w:rPr>
          <w:color w:val="000000" w:themeColor="text1"/>
          <w:sz w:val="27"/>
          <w:rtl/>
          <w:lang w:bidi="ar-OM"/>
        </w:rPr>
        <w:t xml:space="preserve"> بتصر</w:t>
      </w:r>
      <w:r w:rsidR="0015294D" w:rsidRPr="00E1692D">
        <w:rPr>
          <w:rFonts w:hint="cs"/>
          <w:color w:val="000000" w:themeColor="text1"/>
          <w:sz w:val="27"/>
          <w:rtl/>
          <w:lang w:bidi="ar-OM"/>
        </w:rPr>
        <w:t>ُّ</w:t>
      </w:r>
      <w:r w:rsidRPr="00E1692D">
        <w:rPr>
          <w:color w:val="000000" w:themeColor="text1"/>
          <w:sz w:val="27"/>
          <w:rtl/>
          <w:lang w:bidi="ar-OM"/>
        </w:rPr>
        <w:t>فات أولئك الذين لا يرون أي</w:t>
      </w:r>
      <w:r w:rsidR="0015294D" w:rsidRPr="00E1692D">
        <w:rPr>
          <w:rFonts w:hint="cs"/>
          <w:color w:val="000000" w:themeColor="text1"/>
          <w:sz w:val="27"/>
          <w:rtl/>
          <w:lang w:bidi="ar-OM"/>
        </w:rPr>
        <w:t>ّ</w:t>
      </w:r>
      <w:r w:rsidRPr="00E1692D">
        <w:rPr>
          <w:color w:val="000000" w:themeColor="text1"/>
          <w:sz w:val="27"/>
          <w:rtl/>
          <w:lang w:bidi="ar-OM"/>
        </w:rPr>
        <w:t xml:space="preserve"> جدوى من مشروع التقريب</w:t>
      </w:r>
      <w:r w:rsidR="0015294D" w:rsidRPr="00E1692D">
        <w:rPr>
          <w:rFonts w:hint="cs"/>
          <w:color w:val="000000" w:themeColor="text1"/>
          <w:sz w:val="27"/>
          <w:rtl/>
          <w:lang w:bidi="ar-OM"/>
        </w:rPr>
        <w:t>،</w:t>
      </w:r>
      <w:r w:rsidRPr="00E1692D">
        <w:rPr>
          <w:color w:val="000000" w:themeColor="text1"/>
          <w:sz w:val="27"/>
          <w:rtl/>
          <w:lang w:bidi="ar-OM"/>
        </w:rPr>
        <w:t xml:space="preserve"> ويحاولون عرقلته</w:t>
      </w:r>
      <w:r w:rsidR="0015294D" w:rsidRPr="00E1692D">
        <w:rPr>
          <w:rFonts w:hint="cs"/>
          <w:color w:val="000000" w:themeColor="text1"/>
          <w:sz w:val="27"/>
          <w:rtl/>
          <w:lang w:bidi="ar-OM"/>
        </w:rPr>
        <w:t>،</w:t>
      </w:r>
      <w:r w:rsidRPr="00E1692D">
        <w:rPr>
          <w:color w:val="000000" w:themeColor="text1"/>
          <w:sz w:val="27"/>
          <w:rtl/>
          <w:lang w:bidi="ar-OM"/>
        </w:rPr>
        <w:t xml:space="preserve"> ووضع العقبات أمامه. </w:t>
      </w:r>
    </w:p>
    <w:p w:rsidR="00F262C9" w:rsidRPr="00E1692D" w:rsidRDefault="00F262C9" w:rsidP="008E7685">
      <w:pPr>
        <w:rPr>
          <w:color w:val="000000" w:themeColor="text1"/>
          <w:sz w:val="27"/>
          <w:rtl/>
        </w:rPr>
      </w:pPr>
      <w:r w:rsidRPr="00E1692D">
        <w:rPr>
          <w:color w:val="000000" w:themeColor="text1"/>
          <w:sz w:val="27"/>
          <w:rtl/>
          <w:lang w:bidi="ar-OM"/>
        </w:rPr>
        <w:t xml:space="preserve"> </w:t>
      </w:r>
    </w:p>
    <w:p w:rsidR="00F262C9" w:rsidRPr="00E1692D" w:rsidRDefault="00F262C9" w:rsidP="008E7685">
      <w:pPr>
        <w:pStyle w:val="Heading3"/>
        <w:rPr>
          <w:color w:val="000000" w:themeColor="text1"/>
          <w:rtl/>
        </w:rPr>
      </w:pPr>
      <w:r w:rsidRPr="00E1692D">
        <w:rPr>
          <w:color w:val="000000" w:themeColor="text1"/>
          <w:rtl/>
        </w:rPr>
        <w:t xml:space="preserve">الخاتمة </w:t>
      </w:r>
    </w:p>
    <w:p w:rsidR="00F262C9" w:rsidRPr="00E1692D" w:rsidRDefault="00F262C9" w:rsidP="00900D50">
      <w:pPr>
        <w:rPr>
          <w:color w:val="000000" w:themeColor="text1"/>
          <w:sz w:val="27"/>
          <w:rtl/>
        </w:rPr>
      </w:pPr>
      <w:r w:rsidRPr="00E1692D">
        <w:rPr>
          <w:color w:val="000000" w:themeColor="text1"/>
          <w:sz w:val="27"/>
          <w:rtl/>
          <w:lang w:bidi="ar-OM"/>
        </w:rPr>
        <w:t> لقد فاجأ الدكتور القرضاوي كثيرا</w:t>
      </w:r>
      <w:r w:rsidR="00900D50" w:rsidRPr="00E1692D">
        <w:rPr>
          <w:rFonts w:hint="cs"/>
          <w:color w:val="000000" w:themeColor="text1"/>
          <w:sz w:val="27"/>
          <w:rtl/>
          <w:lang w:bidi="ar-OM"/>
        </w:rPr>
        <w:t>ً</w:t>
      </w:r>
      <w:r w:rsidRPr="00E1692D">
        <w:rPr>
          <w:color w:val="000000" w:themeColor="text1"/>
          <w:sz w:val="27"/>
          <w:rtl/>
          <w:lang w:bidi="ar-OM"/>
        </w:rPr>
        <w:t xml:space="preserve"> من متابعي فكره في الآونة الأخيرة</w:t>
      </w:r>
      <w:r w:rsidR="00900D50" w:rsidRPr="00E1692D">
        <w:rPr>
          <w:rFonts w:hint="cs"/>
          <w:color w:val="000000" w:themeColor="text1"/>
          <w:sz w:val="27"/>
          <w:rtl/>
          <w:lang w:bidi="ar-OM"/>
        </w:rPr>
        <w:t>،</w:t>
      </w:r>
      <w:r w:rsidRPr="00E1692D">
        <w:rPr>
          <w:color w:val="000000" w:themeColor="text1"/>
          <w:sz w:val="27"/>
          <w:rtl/>
          <w:lang w:bidi="ar-OM"/>
        </w:rPr>
        <w:t> إثر التحول الذي حصل في بعض ات</w:t>
      </w:r>
      <w:r w:rsidR="00900D50" w:rsidRPr="00E1692D">
        <w:rPr>
          <w:rFonts w:hint="cs"/>
          <w:color w:val="000000" w:themeColor="text1"/>
          <w:sz w:val="27"/>
          <w:rtl/>
          <w:lang w:bidi="ar-OM"/>
        </w:rPr>
        <w:t>ّ</w:t>
      </w:r>
      <w:r w:rsidRPr="00E1692D">
        <w:rPr>
          <w:color w:val="000000" w:themeColor="text1"/>
          <w:sz w:val="27"/>
          <w:rtl/>
          <w:lang w:bidi="ar-OM"/>
        </w:rPr>
        <w:t>جاهاته حول الحوار وال</w:t>
      </w:r>
      <w:r w:rsidR="00900D50" w:rsidRPr="00E1692D">
        <w:rPr>
          <w:rFonts w:hint="cs"/>
          <w:color w:val="000000" w:themeColor="text1"/>
          <w:sz w:val="27"/>
          <w:rtl/>
          <w:lang w:bidi="ar-OM"/>
        </w:rPr>
        <w:t>ا</w:t>
      </w:r>
      <w:r w:rsidRPr="00E1692D">
        <w:rPr>
          <w:color w:val="000000" w:themeColor="text1"/>
          <w:sz w:val="27"/>
          <w:rtl/>
          <w:lang w:bidi="ar-OM"/>
        </w:rPr>
        <w:t>نفتاح على الآخر</w:t>
      </w:r>
      <w:r w:rsidR="00900D50" w:rsidRPr="00E1692D">
        <w:rPr>
          <w:rFonts w:hint="cs"/>
          <w:color w:val="000000" w:themeColor="text1"/>
          <w:sz w:val="27"/>
          <w:rtl/>
          <w:lang w:bidi="ar-OM"/>
        </w:rPr>
        <w:t>؛</w:t>
      </w:r>
      <w:r w:rsidRPr="00E1692D">
        <w:rPr>
          <w:color w:val="000000" w:themeColor="text1"/>
          <w:sz w:val="27"/>
          <w:rtl/>
          <w:lang w:bidi="ar-OM"/>
        </w:rPr>
        <w:t xml:space="preserve"> حيث ما فتئ بين فينة وأخرى يحذ</w:t>
      </w:r>
      <w:r w:rsidR="00900D50" w:rsidRPr="00E1692D">
        <w:rPr>
          <w:rFonts w:hint="cs"/>
          <w:color w:val="000000" w:themeColor="text1"/>
          <w:sz w:val="27"/>
          <w:rtl/>
          <w:lang w:bidi="ar-OM"/>
        </w:rPr>
        <w:t>ّ</w:t>
      </w:r>
      <w:r w:rsidRPr="00E1692D">
        <w:rPr>
          <w:color w:val="000000" w:themeColor="text1"/>
          <w:sz w:val="27"/>
          <w:rtl/>
          <w:lang w:bidi="ar-OM"/>
        </w:rPr>
        <w:t>ر وينذر بعض المذاهب والفرق بالهلاك والبوار</w:t>
      </w:r>
      <w:r w:rsidRPr="00E1692D">
        <w:rPr>
          <w:rFonts w:hint="cs"/>
          <w:color w:val="000000" w:themeColor="text1"/>
          <w:sz w:val="27"/>
          <w:rtl/>
          <w:lang w:bidi="ar-OM"/>
        </w:rPr>
        <w:t xml:space="preserve"> </w:t>
      </w:r>
      <w:r w:rsidRPr="00E1692D">
        <w:rPr>
          <w:color w:val="000000" w:themeColor="text1"/>
          <w:sz w:val="27"/>
          <w:rtl/>
          <w:lang w:bidi="ar-OM"/>
        </w:rPr>
        <w:t>الأخروي</w:t>
      </w:r>
      <w:r w:rsidR="00900D50" w:rsidRPr="00E1692D">
        <w:rPr>
          <w:rFonts w:hint="cs"/>
          <w:color w:val="000000" w:themeColor="text1"/>
          <w:sz w:val="27"/>
          <w:rtl/>
          <w:lang w:bidi="ar-OM"/>
        </w:rPr>
        <w:t>،</w:t>
      </w:r>
      <w:r w:rsidRPr="00E1692D">
        <w:rPr>
          <w:color w:val="000000" w:themeColor="text1"/>
          <w:sz w:val="27"/>
          <w:rtl/>
          <w:lang w:bidi="ar-OM"/>
        </w:rPr>
        <w:t xml:space="preserve"> والتبديع الدنيوي</w:t>
      </w:r>
      <w:r w:rsidR="00900D50" w:rsidRPr="00E1692D">
        <w:rPr>
          <w:rFonts w:hint="cs"/>
          <w:color w:val="000000" w:themeColor="text1"/>
          <w:sz w:val="27"/>
          <w:rtl/>
          <w:lang w:bidi="ar-OM"/>
        </w:rPr>
        <w:t>،</w:t>
      </w:r>
      <w:r w:rsidRPr="00E1692D">
        <w:rPr>
          <w:color w:val="000000" w:themeColor="text1"/>
          <w:sz w:val="27"/>
          <w:rtl/>
          <w:lang w:bidi="ar-OM"/>
        </w:rPr>
        <w:t xml:space="preserve"> ويثير الضجيج الإعلامي، تحت ذريعة وجود ما يسم</w:t>
      </w:r>
      <w:r w:rsidR="00900D50" w:rsidRPr="00E1692D">
        <w:rPr>
          <w:rFonts w:hint="cs"/>
          <w:color w:val="000000" w:themeColor="text1"/>
          <w:sz w:val="27"/>
          <w:rtl/>
          <w:lang w:bidi="ar-OM"/>
        </w:rPr>
        <w:t>ّ</w:t>
      </w:r>
      <w:r w:rsidRPr="00E1692D">
        <w:rPr>
          <w:color w:val="000000" w:themeColor="text1"/>
          <w:sz w:val="27"/>
          <w:rtl/>
          <w:lang w:bidi="ar-OM"/>
        </w:rPr>
        <w:t xml:space="preserve">يه </w:t>
      </w:r>
      <w:r w:rsidR="00900D50" w:rsidRPr="00E1692D">
        <w:rPr>
          <w:rFonts w:hint="cs"/>
          <w:color w:val="000000" w:themeColor="text1"/>
          <w:sz w:val="27"/>
          <w:rtl/>
          <w:lang w:bidi="ar-OM"/>
        </w:rPr>
        <w:t>ا</w:t>
      </w:r>
      <w:r w:rsidRPr="00E1692D">
        <w:rPr>
          <w:color w:val="000000" w:themeColor="text1"/>
          <w:sz w:val="27"/>
          <w:rtl/>
          <w:lang w:bidi="ar-OM"/>
        </w:rPr>
        <w:t>ختراقا</w:t>
      </w:r>
      <w:r w:rsidR="00900D50" w:rsidRPr="00E1692D">
        <w:rPr>
          <w:rFonts w:hint="cs"/>
          <w:color w:val="000000" w:themeColor="text1"/>
          <w:sz w:val="27"/>
          <w:rtl/>
          <w:lang w:bidi="ar-OM"/>
        </w:rPr>
        <w:t>ً</w:t>
      </w:r>
      <w:r w:rsidR="001675CE" w:rsidRPr="00E1692D">
        <w:rPr>
          <w:color w:val="000000" w:themeColor="text1"/>
          <w:sz w:val="27"/>
          <w:rtl/>
          <w:lang w:bidi="ar-OM"/>
        </w:rPr>
        <w:t xml:space="preserve"> أو </w:t>
      </w:r>
      <w:r w:rsidRPr="00E1692D">
        <w:rPr>
          <w:color w:val="000000" w:themeColor="text1"/>
          <w:sz w:val="27"/>
          <w:rtl/>
          <w:lang w:bidi="ar-OM"/>
        </w:rPr>
        <w:t>تبشيرا</w:t>
      </w:r>
      <w:r w:rsidR="00900D50" w:rsidRPr="00E1692D">
        <w:rPr>
          <w:rFonts w:hint="cs"/>
          <w:color w:val="000000" w:themeColor="text1"/>
          <w:sz w:val="27"/>
          <w:rtl/>
          <w:lang w:bidi="ar-OM"/>
        </w:rPr>
        <w:t>ً</w:t>
      </w:r>
      <w:r w:rsidRPr="00E1692D">
        <w:rPr>
          <w:color w:val="000000" w:themeColor="text1"/>
          <w:sz w:val="27"/>
          <w:rtl/>
          <w:lang w:bidi="ar-OM"/>
        </w:rPr>
        <w:t xml:space="preserve"> شيعيا</w:t>
      </w:r>
      <w:r w:rsidR="00900D50" w:rsidRPr="00E1692D">
        <w:rPr>
          <w:rFonts w:hint="cs"/>
          <w:color w:val="000000" w:themeColor="text1"/>
          <w:sz w:val="27"/>
          <w:rtl/>
          <w:lang w:bidi="ar-OM"/>
        </w:rPr>
        <w:t>ً</w:t>
      </w:r>
      <w:r w:rsidRPr="00E1692D">
        <w:rPr>
          <w:color w:val="000000" w:themeColor="text1"/>
          <w:sz w:val="27"/>
          <w:rtl/>
          <w:lang w:bidi="ar-OM"/>
        </w:rPr>
        <w:t xml:space="preserve"> يستهدف المجتمعات السن</w:t>
      </w:r>
      <w:r w:rsidR="00900D50" w:rsidRPr="00E1692D">
        <w:rPr>
          <w:rFonts w:hint="cs"/>
          <w:color w:val="000000" w:themeColor="text1"/>
          <w:sz w:val="27"/>
          <w:rtl/>
          <w:lang w:bidi="ar-OM"/>
        </w:rPr>
        <w:t>ّ</w:t>
      </w:r>
      <w:r w:rsidRPr="00E1692D">
        <w:rPr>
          <w:color w:val="000000" w:themeColor="text1"/>
          <w:sz w:val="27"/>
          <w:rtl/>
          <w:lang w:bidi="ar-OM"/>
        </w:rPr>
        <w:t>ية</w:t>
      </w:r>
      <w:r w:rsidR="00900D50" w:rsidRPr="00E1692D">
        <w:rPr>
          <w:rFonts w:hint="cs"/>
          <w:color w:val="000000" w:themeColor="text1"/>
          <w:sz w:val="27"/>
          <w:rtl/>
          <w:lang w:bidi="ar-OM"/>
        </w:rPr>
        <w:t>.</w:t>
      </w:r>
      <w:r w:rsidRPr="00E1692D">
        <w:rPr>
          <w:color w:val="000000" w:themeColor="text1"/>
          <w:sz w:val="27"/>
          <w:rtl/>
          <w:lang w:bidi="ar-OM"/>
        </w:rPr>
        <w:t xml:space="preserve"> وه</w:t>
      </w:r>
      <w:r w:rsidR="00900D50" w:rsidRPr="00E1692D">
        <w:rPr>
          <w:rFonts w:hint="cs"/>
          <w:color w:val="000000" w:themeColor="text1"/>
          <w:sz w:val="27"/>
          <w:rtl/>
          <w:lang w:bidi="ar-OM"/>
        </w:rPr>
        <w:t>َ</w:t>
      </w:r>
      <w:r w:rsidRPr="00E1692D">
        <w:rPr>
          <w:color w:val="000000" w:themeColor="text1"/>
          <w:sz w:val="27"/>
          <w:rtl/>
          <w:lang w:bidi="ar-OM"/>
        </w:rPr>
        <w:t>ب</w:t>
      </w:r>
      <w:r w:rsidR="00900D50" w:rsidRPr="00E1692D">
        <w:rPr>
          <w:rFonts w:hint="cs"/>
          <w:color w:val="000000" w:themeColor="text1"/>
          <w:sz w:val="27"/>
          <w:rtl/>
          <w:lang w:bidi="ar-OM"/>
        </w:rPr>
        <w:t>ْ</w:t>
      </w:r>
      <w:r w:rsidRPr="00E1692D">
        <w:rPr>
          <w:color w:val="000000" w:themeColor="text1"/>
          <w:sz w:val="27"/>
          <w:rtl/>
          <w:lang w:bidi="ar-OM"/>
        </w:rPr>
        <w:t xml:space="preserve"> أن</w:t>
      </w:r>
      <w:r w:rsidR="00900D50" w:rsidRPr="00E1692D">
        <w:rPr>
          <w:rFonts w:hint="cs"/>
          <w:color w:val="000000" w:themeColor="text1"/>
          <w:sz w:val="27"/>
          <w:rtl/>
          <w:lang w:bidi="ar-OM"/>
        </w:rPr>
        <w:t>ّ</w:t>
      </w:r>
      <w:r w:rsidRPr="00E1692D">
        <w:rPr>
          <w:color w:val="000000" w:themeColor="text1"/>
          <w:sz w:val="27"/>
          <w:rtl/>
          <w:lang w:bidi="ar-OM"/>
        </w:rPr>
        <w:t xml:space="preserve"> شيئا</w:t>
      </w:r>
      <w:r w:rsidR="00900D50" w:rsidRPr="00E1692D">
        <w:rPr>
          <w:rFonts w:hint="cs"/>
          <w:color w:val="000000" w:themeColor="text1"/>
          <w:sz w:val="27"/>
          <w:rtl/>
          <w:lang w:bidi="ar-OM"/>
        </w:rPr>
        <w:t>ً</w:t>
      </w:r>
      <w:r w:rsidRPr="00E1692D">
        <w:rPr>
          <w:color w:val="000000" w:themeColor="text1"/>
          <w:sz w:val="27"/>
          <w:rtl/>
          <w:lang w:bidi="ar-OM"/>
        </w:rPr>
        <w:t xml:space="preserve"> من ذلك موجود بالفعل </w:t>
      </w:r>
      <w:r w:rsidR="00900D50" w:rsidRPr="00E1692D">
        <w:rPr>
          <w:rFonts w:hint="cs"/>
          <w:color w:val="000000" w:themeColor="text1"/>
          <w:sz w:val="27"/>
          <w:rtl/>
          <w:lang w:bidi="ar-OM"/>
        </w:rPr>
        <w:t>ف</w:t>
      </w:r>
      <w:r w:rsidRPr="00E1692D">
        <w:rPr>
          <w:color w:val="000000" w:themeColor="text1"/>
          <w:sz w:val="27"/>
          <w:rtl/>
          <w:lang w:bidi="ar-OM"/>
        </w:rPr>
        <w:t>هل يمث</w:t>
      </w:r>
      <w:r w:rsidR="00900D50" w:rsidRPr="00E1692D">
        <w:rPr>
          <w:rFonts w:hint="cs"/>
          <w:color w:val="000000" w:themeColor="text1"/>
          <w:sz w:val="27"/>
          <w:rtl/>
          <w:lang w:bidi="ar-OM"/>
        </w:rPr>
        <w:t>ّ</w:t>
      </w:r>
      <w:r w:rsidRPr="00E1692D">
        <w:rPr>
          <w:color w:val="000000" w:themeColor="text1"/>
          <w:sz w:val="27"/>
          <w:rtl/>
          <w:lang w:bidi="ar-OM"/>
        </w:rPr>
        <w:t>ل كل المسلمين الإمامية؟ وهل تتبن</w:t>
      </w:r>
      <w:r w:rsidR="00900D50" w:rsidRPr="00E1692D">
        <w:rPr>
          <w:rFonts w:hint="cs"/>
          <w:color w:val="000000" w:themeColor="text1"/>
          <w:sz w:val="27"/>
          <w:rtl/>
          <w:lang w:bidi="ar-OM"/>
        </w:rPr>
        <w:t>ّ</w:t>
      </w:r>
      <w:r w:rsidRPr="00E1692D">
        <w:rPr>
          <w:color w:val="000000" w:themeColor="text1"/>
          <w:sz w:val="27"/>
          <w:rtl/>
          <w:lang w:bidi="ar-OM"/>
        </w:rPr>
        <w:t>اه المرجعيات الدينية والفكرية</w:t>
      </w:r>
      <w:r w:rsidRPr="00E1692D">
        <w:rPr>
          <w:rFonts w:hint="cs"/>
          <w:color w:val="000000" w:themeColor="text1"/>
          <w:sz w:val="27"/>
          <w:rtl/>
          <w:lang w:bidi="ar-OM"/>
        </w:rPr>
        <w:t xml:space="preserve"> الكبرى</w:t>
      </w:r>
      <w:r w:rsidR="00900D50" w:rsidRPr="00E1692D">
        <w:rPr>
          <w:rFonts w:hint="cs"/>
          <w:color w:val="000000" w:themeColor="text1"/>
          <w:sz w:val="27"/>
          <w:rtl/>
          <w:lang w:bidi="ar-OM"/>
        </w:rPr>
        <w:t>،</w:t>
      </w:r>
      <w:r w:rsidRPr="00E1692D">
        <w:rPr>
          <w:rFonts w:hint="cs"/>
          <w:color w:val="000000" w:themeColor="text1"/>
          <w:sz w:val="27"/>
          <w:rtl/>
          <w:lang w:bidi="ar-OM"/>
        </w:rPr>
        <w:t xml:space="preserve"> وكل</w:t>
      </w:r>
      <w:r w:rsidRPr="00E1692D">
        <w:rPr>
          <w:color w:val="000000" w:themeColor="text1"/>
          <w:sz w:val="27"/>
          <w:rtl/>
          <w:lang w:bidi="ar-OM"/>
        </w:rPr>
        <w:t xml:space="preserve"> التيارات الشيعية؟ ألا يلحظ الدكتور القرضاوي وجود مرجعيات دينية ونخب فكرية وتيارات شيعية مستنيرة</w:t>
      </w:r>
      <w:r w:rsidR="00900D50" w:rsidRPr="00E1692D">
        <w:rPr>
          <w:rFonts w:hint="cs"/>
          <w:color w:val="000000" w:themeColor="text1"/>
          <w:sz w:val="27"/>
          <w:rtl/>
          <w:lang w:bidi="ar-OM"/>
        </w:rPr>
        <w:t>،</w:t>
      </w:r>
      <w:r w:rsidRPr="00E1692D">
        <w:rPr>
          <w:color w:val="000000" w:themeColor="text1"/>
          <w:sz w:val="27"/>
          <w:rtl/>
          <w:lang w:bidi="ar-OM"/>
        </w:rPr>
        <w:t xml:space="preserve"> تؤمن بالتقارب</w:t>
      </w:r>
      <w:r w:rsidR="00900D50" w:rsidRPr="00E1692D">
        <w:rPr>
          <w:rFonts w:hint="cs"/>
          <w:color w:val="000000" w:themeColor="text1"/>
          <w:sz w:val="27"/>
          <w:rtl/>
          <w:lang w:bidi="ar-OM"/>
        </w:rPr>
        <w:t xml:space="preserve">، </w:t>
      </w:r>
      <w:r w:rsidRPr="00E1692D">
        <w:rPr>
          <w:color w:val="000000" w:themeColor="text1"/>
          <w:sz w:val="27"/>
          <w:rtl/>
          <w:lang w:bidi="ar-OM"/>
        </w:rPr>
        <w:t>وتعمل من أجل قضايا العرب والمسلمين المشتركة ليل نهار</w:t>
      </w:r>
      <w:r w:rsidR="00900D50" w:rsidRPr="00E1692D">
        <w:rPr>
          <w:rFonts w:hint="cs"/>
          <w:color w:val="000000" w:themeColor="text1"/>
          <w:sz w:val="27"/>
          <w:rtl/>
          <w:lang w:bidi="ar-OM"/>
        </w:rPr>
        <w:t>،</w:t>
      </w:r>
      <w:r w:rsidRPr="00E1692D">
        <w:rPr>
          <w:color w:val="000000" w:themeColor="text1"/>
          <w:sz w:val="27"/>
          <w:rtl/>
          <w:lang w:bidi="ar-OM"/>
        </w:rPr>
        <w:t xml:space="preserve"> بل وتدفع في سبيلها الدم القاني وكل</w:t>
      </w:r>
      <w:r w:rsidR="00900D50" w:rsidRPr="00E1692D">
        <w:rPr>
          <w:rFonts w:hint="cs"/>
          <w:color w:val="000000" w:themeColor="text1"/>
          <w:sz w:val="27"/>
          <w:rtl/>
          <w:lang w:bidi="ar-OM"/>
        </w:rPr>
        <w:t>ّ</w:t>
      </w:r>
      <w:r w:rsidRPr="00E1692D">
        <w:rPr>
          <w:color w:val="000000" w:themeColor="text1"/>
          <w:sz w:val="27"/>
          <w:rtl/>
          <w:lang w:bidi="ar-OM"/>
        </w:rPr>
        <w:t xml:space="preserve"> غال ورخيص؟ بل وتدخل في مواجهات فكرية مع بعض تلك ال</w:t>
      </w:r>
      <w:r w:rsidRPr="00E1692D">
        <w:rPr>
          <w:rFonts w:hint="cs"/>
          <w:color w:val="000000" w:themeColor="text1"/>
          <w:sz w:val="27"/>
          <w:rtl/>
          <w:lang w:bidi="ar-OM"/>
        </w:rPr>
        <w:t>ا</w:t>
      </w:r>
      <w:r w:rsidRPr="00E1692D">
        <w:rPr>
          <w:color w:val="000000" w:themeColor="text1"/>
          <w:sz w:val="27"/>
          <w:rtl/>
          <w:lang w:bidi="ar-OM"/>
        </w:rPr>
        <w:t>ت</w:t>
      </w:r>
      <w:r w:rsidR="00900D50" w:rsidRPr="00E1692D">
        <w:rPr>
          <w:rFonts w:hint="cs"/>
          <w:color w:val="000000" w:themeColor="text1"/>
          <w:sz w:val="27"/>
          <w:rtl/>
          <w:lang w:bidi="ar-OM"/>
        </w:rPr>
        <w:t>ّ</w:t>
      </w:r>
      <w:r w:rsidRPr="00E1692D">
        <w:rPr>
          <w:color w:val="000000" w:themeColor="text1"/>
          <w:sz w:val="27"/>
          <w:rtl/>
          <w:lang w:bidi="ar-OM"/>
        </w:rPr>
        <w:t>جاهات المتشد</w:t>
      </w:r>
      <w:r w:rsidR="00900D50" w:rsidRPr="00E1692D">
        <w:rPr>
          <w:rFonts w:hint="cs"/>
          <w:color w:val="000000" w:themeColor="text1"/>
          <w:sz w:val="27"/>
          <w:rtl/>
          <w:lang w:bidi="ar-OM"/>
        </w:rPr>
        <w:t>ِّ</w:t>
      </w:r>
      <w:r w:rsidRPr="00E1692D">
        <w:rPr>
          <w:color w:val="000000" w:themeColor="text1"/>
          <w:sz w:val="27"/>
          <w:rtl/>
          <w:lang w:bidi="ar-OM"/>
        </w:rPr>
        <w:t>دة الموجودة في كل</w:t>
      </w:r>
      <w:r w:rsidR="00900D50" w:rsidRPr="00E1692D">
        <w:rPr>
          <w:rFonts w:hint="cs"/>
          <w:color w:val="000000" w:themeColor="text1"/>
          <w:sz w:val="27"/>
          <w:rtl/>
          <w:lang w:bidi="ar-OM"/>
        </w:rPr>
        <w:t>ّ</w:t>
      </w:r>
      <w:r w:rsidRPr="00E1692D">
        <w:rPr>
          <w:color w:val="000000" w:themeColor="text1"/>
          <w:sz w:val="27"/>
          <w:rtl/>
          <w:lang w:bidi="ar-OM"/>
        </w:rPr>
        <w:t xml:space="preserve"> الفرق والمذاهب</w:t>
      </w:r>
      <w:r w:rsidR="00900D50" w:rsidRPr="00E1692D">
        <w:rPr>
          <w:rFonts w:hint="cs"/>
          <w:color w:val="000000" w:themeColor="text1"/>
          <w:sz w:val="27"/>
          <w:rtl/>
          <w:lang w:bidi="ar-OM"/>
        </w:rPr>
        <w:t>،</w:t>
      </w:r>
      <w:r w:rsidRPr="00E1692D">
        <w:rPr>
          <w:color w:val="000000" w:themeColor="text1"/>
          <w:sz w:val="27"/>
          <w:rtl/>
          <w:lang w:bidi="ar-OM"/>
        </w:rPr>
        <w:t xml:space="preserve"> والتي تسعى جاهدة</w:t>
      </w:r>
      <w:r w:rsidR="00900D50" w:rsidRPr="00E1692D">
        <w:rPr>
          <w:rFonts w:hint="cs"/>
          <w:color w:val="000000" w:themeColor="text1"/>
          <w:sz w:val="27"/>
          <w:rtl/>
          <w:lang w:bidi="ar-OM"/>
        </w:rPr>
        <w:t>ً</w:t>
      </w:r>
      <w:r w:rsidRPr="00E1692D">
        <w:rPr>
          <w:color w:val="000000" w:themeColor="text1"/>
          <w:sz w:val="27"/>
          <w:rtl/>
          <w:lang w:bidi="ar-OM"/>
        </w:rPr>
        <w:t xml:space="preserve"> لإفشال مشروع التقارب؟ ألا يلحظ الشيخ القرضاوي المواقع والمجلا</w:t>
      </w:r>
      <w:r w:rsidR="00900D50" w:rsidRPr="00E1692D">
        <w:rPr>
          <w:rFonts w:hint="cs"/>
          <w:color w:val="000000" w:themeColor="text1"/>
          <w:sz w:val="27"/>
          <w:rtl/>
          <w:lang w:bidi="ar-OM"/>
        </w:rPr>
        <w:t>ّ</w:t>
      </w:r>
      <w:r w:rsidRPr="00E1692D">
        <w:rPr>
          <w:color w:val="000000" w:themeColor="text1"/>
          <w:sz w:val="27"/>
          <w:rtl/>
          <w:lang w:bidi="ar-OM"/>
        </w:rPr>
        <w:t>ت الدورية والبحوث والدراسات والمؤتمرات والندوات والمحاضرات والتصريحات</w:t>
      </w:r>
      <w:r w:rsidR="00900D50" w:rsidRPr="00E1692D">
        <w:rPr>
          <w:rFonts w:hint="cs"/>
          <w:color w:val="000000" w:themeColor="text1"/>
          <w:sz w:val="27"/>
          <w:rtl/>
          <w:lang w:bidi="ar-OM"/>
        </w:rPr>
        <w:t>،</w:t>
      </w:r>
      <w:r w:rsidRPr="00E1692D">
        <w:rPr>
          <w:color w:val="000000" w:themeColor="text1"/>
          <w:sz w:val="27"/>
          <w:rtl/>
          <w:lang w:bidi="ar-OM"/>
        </w:rPr>
        <w:t xml:space="preserve"> بل الفتاوى التقريبية ومختلف </w:t>
      </w:r>
      <w:r w:rsidR="00900D50" w:rsidRPr="00E1692D">
        <w:rPr>
          <w:rFonts w:hint="cs"/>
          <w:color w:val="000000" w:themeColor="text1"/>
          <w:sz w:val="27"/>
          <w:rtl/>
          <w:lang w:bidi="ar-OM"/>
        </w:rPr>
        <w:t>الأنشطة</w:t>
      </w:r>
      <w:r w:rsidRPr="00E1692D">
        <w:rPr>
          <w:color w:val="000000" w:themeColor="text1"/>
          <w:sz w:val="27"/>
          <w:rtl/>
          <w:lang w:bidi="ar-OM"/>
        </w:rPr>
        <w:t xml:space="preserve"> والفعاليات الفكرية</w:t>
      </w:r>
      <w:r w:rsidR="00900D50" w:rsidRPr="00E1692D">
        <w:rPr>
          <w:rFonts w:hint="cs"/>
          <w:color w:val="000000" w:themeColor="text1"/>
          <w:sz w:val="27"/>
          <w:rtl/>
          <w:lang w:bidi="ar-OM"/>
        </w:rPr>
        <w:t>،</w:t>
      </w:r>
      <w:r w:rsidRPr="00E1692D">
        <w:rPr>
          <w:color w:val="000000" w:themeColor="text1"/>
          <w:sz w:val="27"/>
          <w:rtl/>
          <w:lang w:bidi="ar-OM"/>
        </w:rPr>
        <w:t xml:space="preserve"> الداعمة لمشروع التعارف والتقارب بين المسلمين؟ </w:t>
      </w:r>
    </w:p>
    <w:p w:rsidR="00F262C9" w:rsidRPr="00E1692D" w:rsidRDefault="00F262C9" w:rsidP="00900D50">
      <w:pPr>
        <w:rPr>
          <w:color w:val="000000" w:themeColor="text1"/>
          <w:sz w:val="27"/>
          <w:rtl/>
          <w:lang w:bidi="ar-OM"/>
        </w:rPr>
      </w:pPr>
      <w:r w:rsidRPr="00E1692D">
        <w:rPr>
          <w:color w:val="000000" w:themeColor="text1"/>
          <w:sz w:val="27"/>
          <w:rtl/>
          <w:lang w:bidi="ar-OM"/>
        </w:rPr>
        <w:t> </w:t>
      </w:r>
      <w:r w:rsidR="00900D50" w:rsidRPr="00E1692D">
        <w:rPr>
          <w:rFonts w:hint="cs"/>
          <w:color w:val="000000" w:themeColor="text1"/>
          <w:sz w:val="27"/>
          <w:rtl/>
          <w:lang w:bidi="ar-OM"/>
        </w:rPr>
        <w:t>و</w:t>
      </w:r>
      <w:r w:rsidRPr="00E1692D">
        <w:rPr>
          <w:color w:val="000000" w:themeColor="text1"/>
          <w:sz w:val="27"/>
          <w:rtl/>
          <w:lang w:bidi="ar-OM"/>
        </w:rPr>
        <w:t xml:space="preserve">من جهة </w:t>
      </w:r>
      <w:r w:rsidR="00900D50" w:rsidRPr="00E1692D">
        <w:rPr>
          <w:rFonts w:hint="cs"/>
          <w:color w:val="000000" w:themeColor="text1"/>
          <w:sz w:val="27"/>
          <w:rtl/>
          <w:lang w:bidi="ar-OM"/>
        </w:rPr>
        <w:t>أ</w:t>
      </w:r>
      <w:r w:rsidRPr="00E1692D">
        <w:rPr>
          <w:color w:val="000000" w:themeColor="text1"/>
          <w:sz w:val="27"/>
          <w:rtl/>
          <w:lang w:bidi="ar-OM"/>
        </w:rPr>
        <w:t>خرى لماذا يغض</w:t>
      </w:r>
      <w:r w:rsidR="00900D50" w:rsidRPr="00E1692D">
        <w:rPr>
          <w:rFonts w:hint="cs"/>
          <w:color w:val="000000" w:themeColor="text1"/>
          <w:sz w:val="27"/>
          <w:rtl/>
          <w:lang w:bidi="ar-OM"/>
        </w:rPr>
        <w:t>ّ</w:t>
      </w:r>
      <w:r w:rsidRPr="00E1692D">
        <w:rPr>
          <w:color w:val="000000" w:themeColor="text1"/>
          <w:sz w:val="27"/>
          <w:rtl/>
          <w:lang w:bidi="ar-OM"/>
        </w:rPr>
        <w:t xml:space="preserve"> الشيخ القرضاوي وفريقه الطرف عن </w:t>
      </w:r>
      <w:r w:rsidR="00900D50" w:rsidRPr="00E1692D">
        <w:rPr>
          <w:rFonts w:hint="cs"/>
          <w:color w:val="000000" w:themeColor="text1"/>
          <w:sz w:val="27"/>
          <w:rtl/>
          <w:lang w:bidi="ar-OM"/>
        </w:rPr>
        <w:t>ال</w:t>
      </w:r>
      <w:r w:rsidRPr="00E1692D">
        <w:rPr>
          <w:color w:val="000000" w:themeColor="text1"/>
          <w:sz w:val="27"/>
          <w:rtl/>
          <w:lang w:bidi="ar-OM"/>
        </w:rPr>
        <w:t>جهود الضخمة المضاد</w:t>
      </w:r>
      <w:r w:rsidR="00900D50" w:rsidRPr="00E1692D">
        <w:rPr>
          <w:rFonts w:hint="cs"/>
          <w:color w:val="000000" w:themeColor="text1"/>
          <w:sz w:val="27"/>
          <w:rtl/>
          <w:lang w:bidi="ar-OM"/>
        </w:rPr>
        <w:t>ّ</w:t>
      </w:r>
      <w:r w:rsidRPr="00E1692D">
        <w:rPr>
          <w:color w:val="000000" w:themeColor="text1"/>
          <w:sz w:val="27"/>
          <w:rtl/>
          <w:lang w:bidi="ar-OM"/>
        </w:rPr>
        <w:t>ة التي تبذلها بعض التيارات السلفية المتشد</w:t>
      </w:r>
      <w:r w:rsidR="00900D50" w:rsidRPr="00E1692D">
        <w:rPr>
          <w:rFonts w:hint="cs"/>
          <w:color w:val="000000" w:themeColor="text1"/>
          <w:sz w:val="27"/>
          <w:rtl/>
          <w:lang w:bidi="ar-OM"/>
        </w:rPr>
        <w:t>ّ</w:t>
      </w:r>
      <w:r w:rsidRPr="00E1692D">
        <w:rPr>
          <w:color w:val="000000" w:themeColor="text1"/>
          <w:sz w:val="27"/>
          <w:rtl/>
          <w:lang w:bidi="ar-OM"/>
        </w:rPr>
        <w:t>دة</w:t>
      </w:r>
      <w:r w:rsidR="00900D50" w:rsidRPr="00E1692D">
        <w:rPr>
          <w:rFonts w:hint="cs"/>
          <w:color w:val="000000" w:themeColor="text1"/>
          <w:sz w:val="27"/>
          <w:rtl/>
          <w:lang w:bidi="ar-OM"/>
        </w:rPr>
        <w:t>،</w:t>
      </w:r>
      <w:r w:rsidRPr="00E1692D">
        <w:rPr>
          <w:color w:val="000000" w:themeColor="text1"/>
          <w:sz w:val="27"/>
          <w:rtl/>
          <w:lang w:bidi="ar-OM"/>
        </w:rPr>
        <w:t xml:space="preserve"> والتي تتبناها مؤس</w:t>
      </w:r>
      <w:r w:rsidR="00900D50" w:rsidRPr="00E1692D">
        <w:rPr>
          <w:rFonts w:hint="cs"/>
          <w:color w:val="000000" w:themeColor="text1"/>
          <w:sz w:val="27"/>
          <w:rtl/>
          <w:lang w:bidi="ar-OM"/>
        </w:rPr>
        <w:t>ّ</w:t>
      </w:r>
      <w:r w:rsidRPr="00E1692D">
        <w:rPr>
          <w:color w:val="000000" w:themeColor="text1"/>
          <w:sz w:val="27"/>
          <w:rtl/>
          <w:lang w:bidi="ar-OM"/>
        </w:rPr>
        <w:t>سات رسمية وغير رسمية؟ لماذا يغفل وجود برامج مماثلة من مؤس</w:t>
      </w:r>
      <w:r w:rsidR="00900D50" w:rsidRPr="00E1692D">
        <w:rPr>
          <w:rFonts w:hint="cs"/>
          <w:color w:val="000000" w:themeColor="text1"/>
          <w:sz w:val="27"/>
          <w:rtl/>
          <w:lang w:bidi="ar-OM"/>
        </w:rPr>
        <w:t>ّ</w:t>
      </w:r>
      <w:r w:rsidRPr="00E1692D">
        <w:rPr>
          <w:color w:val="000000" w:themeColor="text1"/>
          <w:sz w:val="27"/>
          <w:rtl/>
          <w:lang w:bidi="ar-OM"/>
        </w:rPr>
        <w:t>سات ودول توج</w:t>
      </w:r>
      <w:r w:rsidR="00900D50" w:rsidRPr="00E1692D">
        <w:rPr>
          <w:rFonts w:hint="cs"/>
          <w:color w:val="000000" w:themeColor="text1"/>
          <w:sz w:val="27"/>
          <w:rtl/>
          <w:lang w:bidi="ar-OM"/>
        </w:rPr>
        <w:t>ّ</w:t>
      </w:r>
      <w:r w:rsidRPr="00E1692D">
        <w:rPr>
          <w:color w:val="000000" w:themeColor="text1"/>
          <w:sz w:val="27"/>
          <w:rtl/>
          <w:lang w:bidi="ar-OM"/>
        </w:rPr>
        <w:t>ه</w:t>
      </w:r>
      <w:r w:rsidR="001675CE" w:rsidRPr="00E1692D">
        <w:rPr>
          <w:color w:val="000000" w:themeColor="text1"/>
          <w:sz w:val="27"/>
          <w:rtl/>
          <w:lang w:bidi="ar-OM"/>
        </w:rPr>
        <w:t xml:space="preserve"> إلى </w:t>
      </w:r>
      <w:r w:rsidRPr="00E1692D">
        <w:rPr>
          <w:color w:val="000000" w:themeColor="text1"/>
          <w:sz w:val="27"/>
          <w:rtl/>
          <w:lang w:bidi="ar-OM"/>
        </w:rPr>
        <w:t xml:space="preserve">مجتمعات من مذاهب وطرق وفرق أخرى؟ </w:t>
      </w:r>
    </w:p>
    <w:p w:rsidR="00F262C9" w:rsidRPr="00E1692D" w:rsidRDefault="00F262C9" w:rsidP="003F16F1">
      <w:pPr>
        <w:pStyle w:val="Heading3"/>
        <w:rPr>
          <w:color w:val="000000" w:themeColor="text1"/>
          <w:rtl/>
        </w:rPr>
      </w:pPr>
      <w:r w:rsidRPr="00E1692D">
        <w:rPr>
          <w:color w:val="000000" w:themeColor="text1"/>
          <w:sz w:val="27"/>
          <w:rtl/>
          <w:lang w:bidi="ar-OM"/>
        </w:rPr>
        <w:lastRenderedPageBreak/>
        <w:t xml:space="preserve"> </w:t>
      </w:r>
      <w:r w:rsidRPr="00E1692D">
        <w:rPr>
          <w:color w:val="000000" w:themeColor="text1"/>
          <w:rtl/>
        </w:rPr>
        <w:t>شهادة مسؤول عربي حول نشر الوه</w:t>
      </w:r>
      <w:r w:rsidR="00900D50" w:rsidRPr="00E1692D">
        <w:rPr>
          <w:rFonts w:hint="cs"/>
          <w:color w:val="000000" w:themeColor="text1"/>
          <w:rtl/>
        </w:rPr>
        <w:t>ّ</w:t>
      </w:r>
      <w:r w:rsidRPr="00E1692D">
        <w:rPr>
          <w:color w:val="000000" w:themeColor="text1"/>
          <w:rtl/>
        </w:rPr>
        <w:t xml:space="preserve">ابية </w:t>
      </w:r>
    </w:p>
    <w:p w:rsidR="00F262C9" w:rsidRPr="00E1692D" w:rsidRDefault="00F262C9" w:rsidP="00900D50">
      <w:pPr>
        <w:rPr>
          <w:color w:val="000000" w:themeColor="text1"/>
          <w:sz w:val="27"/>
          <w:rtl/>
        </w:rPr>
      </w:pPr>
      <w:r w:rsidRPr="00E1692D">
        <w:rPr>
          <w:color w:val="000000" w:themeColor="text1"/>
          <w:sz w:val="27"/>
          <w:rtl/>
          <w:lang w:bidi="ar-OM"/>
        </w:rPr>
        <w:t xml:space="preserve"> وهنا أرى من المناسب أن أستدعي شهادة مسؤول عربي كبير</w:t>
      </w:r>
      <w:r w:rsidR="00900D50" w:rsidRPr="00E1692D">
        <w:rPr>
          <w:rFonts w:hint="cs"/>
          <w:color w:val="000000" w:themeColor="text1"/>
          <w:sz w:val="27"/>
          <w:rtl/>
          <w:lang w:bidi="ar-OM"/>
        </w:rPr>
        <w:t>،</w:t>
      </w:r>
      <w:r w:rsidRPr="00E1692D">
        <w:rPr>
          <w:color w:val="000000" w:themeColor="text1"/>
          <w:sz w:val="27"/>
          <w:rtl/>
          <w:lang w:bidi="ar-OM"/>
        </w:rPr>
        <w:t xml:space="preserve"> هو ال</w:t>
      </w:r>
      <w:r w:rsidR="00900D50" w:rsidRPr="00E1692D">
        <w:rPr>
          <w:rFonts w:hint="cs"/>
          <w:color w:val="000000" w:themeColor="text1"/>
          <w:sz w:val="27"/>
          <w:rtl/>
          <w:lang w:bidi="ar-OM"/>
        </w:rPr>
        <w:t>أ</w:t>
      </w:r>
      <w:r w:rsidRPr="00E1692D">
        <w:rPr>
          <w:color w:val="000000" w:themeColor="text1"/>
          <w:sz w:val="27"/>
          <w:rtl/>
          <w:lang w:bidi="ar-OM"/>
        </w:rPr>
        <w:t>مير الحسن بن طلال</w:t>
      </w:r>
      <w:r w:rsidR="00900D50" w:rsidRPr="00E1692D">
        <w:rPr>
          <w:rFonts w:hint="cs"/>
          <w:color w:val="000000" w:themeColor="text1"/>
          <w:sz w:val="27"/>
          <w:rtl/>
          <w:lang w:bidi="ar-OM"/>
        </w:rPr>
        <w:t>،</w:t>
      </w:r>
      <w:r w:rsidRPr="00E1692D">
        <w:rPr>
          <w:color w:val="000000" w:themeColor="text1"/>
          <w:sz w:val="27"/>
          <w:rtl/>
          <w:lang w:bidi="ar-OM"/>
        </w:rPr>
        <w:t xml:space="preserve"> الذي كان ولي</w:t>
      </w:r>
      <w:r w:rsidR="00900D50" w:rsidRPr="00E1692D">
        <w:rPr>
          <w:rFonts w:hint="cs"/>
          <w:color w:val="000000" w:themeColor="text1"/>
          <w:sz w:val="27"/>
          <w:rtl/>
          <w:lang w:bidi="ar-OM"/>
        </w:rPr>
        <w:t>ّ</w:t>
      </w:r>
      <w:r w:rsidRPr="00E1692D">
        <w:rPr>
          <w:color w:val="000000" w:themeColor="text1"/>
          <w:sz w:val="27"/>
          <w:rtl/>
          <w:lang w:bidi="ar-OM"/>
        </w:rPr>
        <w:t xml:space="preserve"> العهد آنذاك، والتي أدلى بها في ندوة</w:t>
      </w:r>
      <w:r w:rsidR="00900D50" w:rsidRPr="00E1692D">
        <w:rPr>
          <w:rFonts w:hint="cs"/>
          <w:color w:val="000000" w:themeColor="text1"/>
          <w:sz w:val="27"/>
          <w:rtl/>
          <w:lang w:bidi="ar-OM"/>
        </w:rPr>
        <w:t xml:space="preserve"> </w:t>
      </w:r>
      <w:r w:rsidRPr="00E1692D">
        <w:rPr>
          <w:color w:val="000000" w:themeColor="text1"/>
          <w:sz w:val="27"/>
          <w:rtl/>
          <w:lang w:bidi="ar-OM"/>
        </w:rPr>
        <w:t>الصحوة ال</w:t>
      </w:r>
      <w:r w:rsidR="00900D50" w:rsidRPr="00E1692D">
        <w:rPr>
          <w:rFonts w:hint="cs"/>
          <w:color w:val="000000" w:themeColor="text1"/>
          <w:sz w:val="27"/>
          <w:rtl/>
          <w:lang w:bidi="ar-OM"/>
        </w:rPr>
        <w:t>إ</w:t>
      </w:r>
      <w:r w:rsidRPr="00E1692D">
        <w:rPr>
          <w:color w:val="000000" w:themeColor="text1"/>
          <w:sz w:val="27"/>
          <w:rtl/>
          <w:lang w:bidi="ar-OM"/>
        </w:rPr>
        <w:t xml:space="preserve">سلامية التي عقدها منتدى الفكر العربي </w:t>
      </w:r>
      <w:r w:rsidR="00900D50" w:rsidRPr="00E1692D">
        <w:rPr>
          <w:rFonts w:hint="cs"/>
          <w:color w:val="000000" w:themeColor="text1"/>
          <w:sz w:val="27"/>
          <w:rtl/>
          <w:lang w:bidi="ar-OM"/>
        </w:rPr>
        <w:t xml:space="preserve">في </w:t>
      </w:r>
      <w:r w:rsidRPr="00E1692D">
        <w:rPr>
          <w:color w:val="000000" w:themeColor="text1"/>
          <w:sz w:val="27"/>
          <w:rtl/>
          <w:lang w:bidi="ar-OM"/>
        </w:rPr>
        <w:t>ع</w:t>
      </w:r>
      <w:r w:rsidR="00900D50" w:rsidRPr="00E1692D">
        <w:rPr>
          <w:rFonts w:hint="cs"/>
          <w:color w:val="000000" w:themeColor="text1"/>
          <w:sz w:val="27"/>
          <w:rtl/>
          <w:lang w:bidi="ar-OM"/>
        </w:rPr>
        <w:t>َ</w:t>
      </w:r>
      <w:r w:rsidRPr="00E1692D">
        <w:rPr>
          <w:color w:val="000000" w:themeColor="text1"/>
          <w:sz w:val="27"/>
          <w:rtl/>
          <w:lang w:bidi="ar-OM"/>
        </w:rPr>
        <w:t>م</w:t>
      </w:r>
      <w:r w:rsidR="00900D50" w:rsidRPr="00E1692D">
        <w:rPr>
          <w:rFonts w:hint="cs"/>
          <w:color w:val="000000" w:themeColor="text1"/>
          <w:sz w:val="27"/>
          <w:rtl/>
          <w:lang w:bidi="ar-OM"/>
        </w:rPr>
        <w:t>ّ</w:t>
      </w:r>
      <w:r w:rsidRPr="00E1692D">
        <w:rPr>
          <w:color w:val="000000" w:themeColor="text1"/>
          <w:sz w:val="27"/>
          <w:rtl/>
          <w:lang w:bidi="ar-OM"/>
        </w:rPr>
        <w:t>ان</w:t>
      </w:r>
      <w:r w:rsidR="00900D50" w:rsidRPr="00E1692D">
        <w:rPr>
          <w:rFonts w:hint="cs"/>
          <w:color w:val="000000" w:themeColor="text1"/>
          <w:sz w:val="27"/>
          <w:rtl/>
          <w:lang w:bidi="ar-OM"/>
        </w:rPr>
        <w:t>،</w:t>
      </w:r>
      <w:r w:rsidRPr="00E1692D">
        <w:rPr>
          <w:color w:val="000000" w:themeColor="text1"/>
          <w:sz w:val="27"/>
          <w:rtl/>
          <w:lang w:bidi="ar-OM"/>
        </w:rPr>
        <w:t xml:space="preserve"> </w:t>
      </w:r>
      <w:r w:rsidR="00900D50" w:rsidRPr="00E1692D">
        <w:rPr>
          <w:rFonts w:hint="cs"/>
          <w:color w:val="000000" w:themeColor="text1"/>
          <w:sz w:val="27"/>
          <w:rtl/>
          <w:lang w:bidi="ar-OM"/>
        </w:rPr>
        <w:t xml:space="preserve">في </w:t>
      </w:r>
      <w:r w:rsidRPr="00E1692D">
        <w:rPr>
          <w:color w:val="000000" w:themeColor="text1"/>
          <w:sz w:val="27"/>
          <w:rtl/>
          <w:lang w:bidi="ar-OM"/>
        </w:rPr>
        <w:t>المملكة الأردنية الهاشمية سنة 1987</w:t>
      </w:r>
      <w:r w:rsidRPr="00E1692D">
        <w:rPr>
          <w:rFonts w:hint="cs"/>
          <w:color w:val="000000" w:themeColor="text1"/>
          <w:sz w:val="27"/>
          <w:rtl/>
          <w:lang w:bidi="ar-OM"/>
        </w:rPr>
        <w:t>م</w:t>
      </w:r>
      <w:r w:rsidR="00900D50" w:rsidRPr="00E1692D">
        <w:rPr>
          <w:rFonts w:hint="cs"/>
          <w:color w:val="000000" w:themeColor="text1"/>
          <w:sz w:val="27"/>
          <w:rtl/>
          <w:lang w:bidi="ar-OM"/>
        </w:rPr>
        <w:t>،</w:t>
      </w:r>
      <w:r w:rsidRPr="00E1692D">
        <w:rPr>
          <w:color w:val="000000" w:themeColor="text1"/>
          <w:sz w:val="27"/>
          <w:rtl/>
          <w:lang w:bidi="ar-OM"/>
        </w:rPr>
        <w:t xml:space="preserve"> ولا أدري </w:t>
      </w:r>
      <w:r w:rsidR="00900D50" w:rsidRPr="00E1692D">
        <w:rPr>
          <w:rFonts w:hint="cs"/>
          <w:color w:val="000000" w:themeColor="text1"/>
          <w:sz w:val="27"/>
          <w:rtl/>
          <w:lang w:bidi="ar-OM"/>
        </w:rPr>
        <w:t>إ</w:t>
      </w:r>
      <w:r w:rsidRPr="00E1692D">
        <w:rPr>
          <w:color w:val="000000" w:themeColor="text1"/>
          <w:sz w:val="27"/>
          <w:rtl/>
          <w:lang w:bidi="ar-OM"/>
        </w:rPr>
        <w:t>ن</w:t>
      </w:r>
      <w:r w:rsidR="00900D50" w:rsidRPr="00E1692D">
        <w:rPr>
          <w:rFonts w:hint="cs"/>
          <w:color w:val="000000" w:themeColor="text1"/>
          <w:sz w:val="27"/>
          <w:rtl/>
          <w:lang w:bidi="ar-OM"/>
        </w:rPr>
        <w:t>ْ</w:t>
      </w:r>
      <w:r w:rsidRPr="00E1692D">
        <w:rPr>
          <w:color w:val="000000" w:themeColor="text1"/>
          <w:sz w:val="27"/>
          <w:rtl/>
          <w:lang w:bidi="ar-OM"/>
        </w:rPr>
        <w:t xml:space="preserve"> كان الدكتور القرضاوي حاضرا</w:t>
      </w:r>
      <w:r w:rsidR="00900D50" w:rsidRPr="00E1692D">
        <w:rPr>
          <w:rFonts w:hint="cs"/>
          <w:color w:val="000000" w:themeColor="text1"/>
          <w:sz w:val="27"/>
          <w:rtl/>
          <w:lang w:bidi="ar-OM"/>
        </w:rPr>
        <w:t>ً</w:t>
      </w:r>
      <w:r w:rsidRPr="00E1692D">
        <w:rPr>
          <w:color w:val="000000" w:themeColor="text1"/>
          <w:sz w:val="27"/>
          <w:rtl/>
          <w:lang w:bidi="ar-OM"/>
        </w:rPr>
        <w:t> حينها</w:t>
      </w:r>
      <w:r w:rsidR="00900D50" w:rsidRPr="00E1692D">
        <w:rPr>
          <w:rFonts w:hint="cs"/>
          <w:color w:val="000000" w:themeColor="text1"/>
          <w:sz w:val="27"/>
          <w:rtl/>
          <w:lang w:bidi="ar-OM"/>
        </w:rPr>
        <w:t>؛</w:t>
      </w:r>
      <w:r w:rsidRPr="00E1692D">
        <w:rPr>
          <w:color w:val="000000" w:themeColor="text1"/>
          <w:sz w:val="27"/>
          <w:rtl/>
          <w:lang w:bidi="ar-OM"/>
        </w:rPr>
        <w:t xml:space="preserve"> لكونه كان من المشاركين في الندوة. قال الأمير الحسن بن طلال في مداخلته على ورقة الدكتور حسن الترابي</w:t>
      </w:r>
      <w:r w:rsidR="00900D50" w:rsidRPr="00E1692D">
        <w:rPr>
          <w:rFonts w:hint="cs"/>
          <w:color w:val="000000" w:themeColor="text1"/>
          <w:sz w:val="27"/>
          <w:rtl/>
          <w:lang w:bidi="ar-OM"/>
        </w:rPr>
        <w:t>،</w:t>
      </w:r>
      <w:r w:rsidRPr="00E1692D">
        <w:rPr>
          <w:color w:val="000000" w:themeColor="text1"/>
          <w:sz w:val="27"/>
          <w:rtl/>
          <w:lang w:bidi="ar-OM"/>
        </w:rPr>
        <w:t xml:space="preserve"> وفي سياق الحديث عن التوفيق بين المذاهب</w:t>
      </w:r>
      <w:r w:rsidR="00900D50" w:rsidRPr="00E1692D">
        <w:rPr>
          <w:rFonts w:hint="cs"/>
          <w:color w:val="000000" w:themeColor="text1"/>
          <w:sz w:val="27"/>
          <w:rtl/>
          <w:lang w:bidi="ar-OM"/>
        </w:rPr>
        <w:t>:</w:t>
      </w:r>
      <w:r w:rsidRPr="00E1692D">
        <w:rPr>
          <w:color w:val="000000" w:themeColor="text1"/>
          <w:sz w:val="27"/>
          <w:rtl/>
          <w:lang w:bidi="ar-OM"/>
        </w:rPr>
        <w:t xml:space="preserve"> </w:t>
      </w:r>
      <w:r w:rsidRPr="00E1692D">
        <w:rPr>
          <w:rFonts w:hint="eastAsia"/>
          <w:color w:val="000000" w:themeColor="text1"/>
          <w:sz w:val="27"/>
          <w:rtl/>
        </w:rPr>
        <w:t>«</w:t>
      </w:r>
      <w:r w:rsidRPr="00E1692D">
        <w:rPr>
          <w:color w:val="000000" w:themeColor="text1"/>
          <w:sz w:val="27"/>
          <w:rtl/>
          <w:lang w:bidi="ar-OM"/>
        </w:rPr>
        <w:t>بالعكس هنالك دعوة لنستميل م</w:t>
      </w:r>
      <w:r w:rsidR="00900D50" w:rsidRPr="00E1692D">
        <w:rPr>
          <w:rFonts w:hint="cs"/>
          <w:color w:val="000000" w:themeColor="text1"/>
          <w:sz w:val="27"/>
          <w:rtl/>
          <w:lang w:bidi="ar-OM"/>
        </w:rPr>
        <w:t>َ</w:t>
      </w:r>
      <w:r w:rsidRPr="00E1692D">
        <w:rPr>
          <w:color w:val="000000" w:themeColor="text1"/>
          <w:sz w:val="27"/>
          <w:rtl/>
          <w:lang w:bidi="ar-OM"/>
        </w:rPr>
        <w:t>ن</w:t>
      </w:r>
      <w:r w:rsidR="00900D50" w:rsidRPr="00E1692D">
        <w:rPr>
          <w:rFonts w:hint="cs"/>
          <w:color w:val="000000" w:themeColor="text1"/>
          <w:sz w:val="27"/>
          <w:rtl/>
          <w:lang w:bidi="ar-OM"/>
        </w:rPr>
        <w:t>ْ</w:t>
      </w:r>
      <w:r w:rsidRPr="00E1692D">
        <w:rPr>
          <w:color w:val="000000" w:themeColor="text1"/>
          <w:sz w:val="27"/>
          <w:rtl/>
          <w:lang w:bidi="ar-OM"/>
        </w:rPr>
        <w:t xml:space="preserve"> يعتنق المذهب الإسلامي الآخر</w:t>
      </w:r>
      <w:r w:rsidR="001675CE" w:rsidRPr="00E1692D">
        <w:rPr>
          <w:color w:val="000000" w:themeColor="text1"/>
          <w:sz w:val="27"/>
          <w:rtl/>
          <w:lang w:bidi="ar-OM"/>
        </w:rPr>
        <w:t xml:space="preserve"> إلى </w:t>
      </w:r>
      <w:r w:rsidRPr="00E1692D">
        <w:rPr>
          <w:color w:val="000000" w:themeColor="text1"/>
          <w:sz w:val="27"/>
          <w:rtl/>
          <w:lang w:bidi="ar-OM"/>
        </w:rPr>
        <w:t>مذهبنا</w:t>
      </w:r>
      <w:r w:rsidR="00900D50" w:rsidRPr="00E1692D">
        <w:rPr>
          <w:rFonts w:hint="cs"/>
          <w:color w:val="000000" w:themeColor="text1"/>
          <w:sz w:val="27"/>
          <w:rtl/>
          <w:lang w:bidi="ar-OM"/>
        </w:rPr>
        <w:t>،</w:t>
      </w:r>
      <w:r w:rsidRPr="00E1692D">
        <w:rPr>
          <w:color w:val="000000" w:themeColor="text1"/>
          <w:sz w:val="27"/>
          <w:rtl/>
          <w:lang w:bidi="ar-OM"/>
        </w:rPr>
        <w:t xml:space="preserve"> وهذه من مشاكلنا الحقيقية. أذكر أن</w:t>
      </w:r>
      <w:r w:rsidR="00900D50" w:rsidRPr="00E1692D">
        <w:rPr>
          <w:rFonts w:hint="cs"/>
          <w:color w:val="000000" w:themeColor="text1"/>
          <w:sz w:val="27"/>
          <w:rtl/>
          <w:lang w:bidi="ar-OM"/>
        </w:rPr>
        <w:t>ّ</w:t>
      </w:r>
      <w:r w:rsidRPr="00E1692D">
        <w:rPr>
          <w:color w:val="000000" w:themeColor="text1"/>
          <w:sz w:val="27"/>
          <w:rtl/>
          <w:lang w:bidi="ar-OM"/>
        </w:rPr>
        <w:t>ني تحد</w:t>
      </w:r>
      <w:r w:rsidR="00900D50" w:rsidRPr="00E1692D">
        <w:rPr>
          <w:rFonts w:hint="cs"/>
          <w:color w:val="000000" w:themeColor="text1"/>
          <w:sz w:val="27"/>
          <w:rtl/>
          <w:lang w:bidi="ar-OM"/>
        </w:rPr>
        <w:t>ّ</w:t>
      </w:r>
      <w:r w:rsidRPr="00E1692D">
        <w:rPr>
          <w:color w:val="000000" w:themeColor="text1"/>
          <w:sz w:val="27"/>
          <w:rtl/>
          <w:lang w:bidi="ar-OM"/>
        </w:rPr>
        <w:t>ثت مع أخ</w:t>
      </w:r>
      <w:r w:rsidR="00900D50" w:rsidRPr="00E1692D">
        <w:rPr>
          <w:rFonts w:hint="cs"/>
          <w:color w:val="000000" w:themeColor="text1"/>
          <w:sz w:val="27"/>
          <w:rtl/>
          <w:lang w:bidi="ar-OM"/>
        </w:rPr>
        <w:t>ٍ</w:t>
      </w:r>
      <w:r w:rsidRPr="00E1692D">
        <w:rPr>
          <w:color w:val="000000" w:themeColor="text1"/>
          <w:sz w:val="27"/>
          <w:rtl/>
          <w:lang w:bidi="ar-OM"/>
        </w:rPr>
        <w:t xml:space="preserve"> من السعودية قبيل فترة</w:t>
      </w:r>
      <w:r w:rsidR="00900D50" w:rsidRPr="00E1692D">
        <w:rPr>
          <w:rFonts w:hint="cs"/>
          <w:color w:val="000000" w:themeColor="text1"/>
          <w:sz w:val="27"/>
          <w:rtl/>
          <w:lang w:bidi="ar-OM"/>
        </w:rPr>
        <w:t>،</w:t>
      </w:r>
      <w:r w:rsidRPr="00E1692D">
        <w:rPr>
          <w:color w:val="000000" w:themeColor="text1"/>
          <w:sz w:val="27"/>
          <w:rtl/>
          <w:lang w:bidi="ar-OM"/>
        </w:rPr>
        <w:t xml:space="preserve"> وكان يحدثني عن دور مدارس الدعوة، في </w:t>
      </w:r>
      <w:r w:rsidR="00900D50" w:rsidRPr="00E1692D">
        <w:rPr>
          <w:rFonts w:hint="cs"/>
          <w:color w:val="000000" w:themeColor="text1"/>
          <w:sz w:val="27"/>
          <w:rtl/>
          <w:lang w:bidi="ar-OM"/>
        </w:rPr>
        <w:t>أ</w:t>
      </w:r>
      <w:r w:rsidRPr="00E1692D">
        <w:rPr>
          <w:color w:val="000000" w:themeColor="text1"/>
          <w:sz w:val="27"/>
          <w:rtl/>
          <w:lang w:bidi="ar-OM"/>
        </w:rPr>
        <w:t>ن هذه المدارس مفتوحة للجميع. فتساءلت عن الطلا</w:t>
      </w:r>
      <w:r w:rsidR="00900D50" w:rsidRPr="00E1692D">
        <w:rPr>
          <w:rFonts w:hint="cs"/>
          <w:color w:val="000000" w:themeColor="text1"/>
          <w:sz w:val="27"/>
          <w:rtl/>
          <w:lang w:bidi="ar-OM"/>
        </w:rPr>
        <w:t>ّ</w:t>
      </w:r>
      <w:r w:rsidRPr="00E1692D">
        <w:rPr>
          <w:color w:val="000000" w:themeColor="text1"/>
          <w:sz w:val="27"/>
          <w:rtl/>
          <w:lang w:bidi="ar-OM"/>
        </w:rPr>
        <w:t>ب من الزيدية من شمال اليمن فوجدت</w:t>
      </w:r>
      <w:r w:rsidR="00900D50" w:rsidRPr="00E1692D">
        <w:rPr>
          <w:rFonts w:hint="cs"/>
          <w:color w:val="000000" w:themeColor="text1"/>
          <w:sz w:val="27"/>
          <w:rtl/>
          <w:lang w:bidi="ar-OM"/>
        </w:rPr>
        <w:t>ُ</w:t>
      </w:r>
      <w:r w:rsidRPr="00E1692D">
        <w:rPr>
          <w:color w:val="000000" w:themeColor="text1"/>
          <w:sz w:val="27"/>
          <w:rtl/>
          <w:lang w:bidi="ar-OM"/>
        </w:rPr>
        <w:t>هم في المدرسة</w:t>
      </w:r>
      <w:r w:rsidR="00900D50" w:rsidRPr="00E1692D">
        <w:rPr>
          <w:rFonts w:hint="cs"/>
          <w:color w:val="000000" w:themeColor="text1"/>
          <w:sz w:val="27"/>
          <w:rtl/>
          <w:lang w:bidi="ar-OM"/>
        </w:rPr>
        <w:t>،</w:t>
      </w:r>
      <w:r w:rsidRPr="00E1692D">
        <w:rPr>
          <w:color w:val="000000" w:themeColor="text1"/>
          <w:sz w:val="27"/>
          <w:rtl/>
          <w:lang w:bidi="ar-OM"/>
        </w:rPr>
        <w:t xml:space="preserve"> وسألت من باب الدعابة على الأقل</w:t>
      </w:r>
      <w:r w:rsidR="00900D50" w:rsidRPr="00E1692D">
        <w:rPr>
          <w:rFonts w:hint="cs"/>
          <w:color w:val="000000" w:themeColor="text1"/>
          <w:sz w:val="27"/>
          <w:rtl/>
          <w:lang w:bidi="ar-OM"/>
        </w:rPr>
        <w:t>ّ</w:t>
      </w:r>
      <w:r w:rsidRPr="00E1692D">
        <w:rPr>
          <w:color w:val="000000" w:themeColor="text1"/>
          <w:sz w:val="27"/>
          <w:rtl/>
          <w:lang w:bidi="ar-OM"/>
        </w:rPr>
        <w:t>: كيف يتخر</w:t>
      </w:r>
      <w:r w:rsidR="00900D50" w:rsidRPr="00E1692D">
        <w:rPr>
          <w:rFonts w:hint="cs"/>
          <w:color w:val="000000" w:themeColor="text1"/>
          <w:sz w:val="27"/>
          <w:rtl/>
          <w:lang w:bidi="ar-OM"/>
        </w:rPr>
        <w:t>ّ</w:t>
      </w:r>
      <w:r w:rsidRPr="00E1692D">
        <w:rPr>
          <w:color w:val="000000" w:themeColor="text1"/>
          <w:sz w:val="27"/>
          <w:rtl/>
          <w:lang w:bidi="ar-OM"/>
        </w:rPr>
        <w:t>ج هذا الإنسان؟ هل يتخر</w:t>
      </w:r>
      <w:r w:rsidR="00900D50" w:rsidRPr="00E1692D">
        <w:rPr>
          <w:rFonts w:hint="cs"/>
          <w:color w:val="000000" w:themeColor="text1"/>
          <w:sz w:val="27"/>
          <w:rtl/>
          <w:lang w:bidi="ar-OM"/>
        </w:rPr>
        <w:t>ّ</w:t>
      </w:r>
      <w:r w:rsidRPr="00E1692D">
        <w:rPr>
          <w:color w:val="000000" w:themeColor="text1"/>
          <w:sz w:val="27"/>
          <w:rtl/>
          <w:lang w:bidi="ar-OM"/>
        </w:rPr>
        <w:t>ج وهو معتنق المذهب الوهابي أم يتخر</w:t>
      </w:r>
      <w:r w:rsidR="00900D50" w:rsidRPr="00E1692D">
        <w:rPr>
          <w:rFonts w:hint="cs"/>
          <w:color w:val="000000" w:themeColor="text1"/>
          <w:sz w:val="27"/>
          <w:rtl/>
          <w:lang w:bidi="ar-OM"/>
        </w:rPr>
        <w:t>ّ</w:t>
      </w:r>
      <w:r w:rsidRPr="00E1692D">
        <w:rPr>
          <w:color w:val="000000" w:themeColor="text1"/>
          <w:sz w:val="27"/>
          <w:rtl/>
          <w:lang w:bidi="ar-OM"/>
        </w:rPr>
        <w:t>ج وهو متعم</w:t>
      </w:r>
      <w:r w:rsidR="00900D50" w:rsidRPr="00E1692D">
        <w:rPr>
          <w:rFonts w:hint="cs"/>
          <w:color w:val="000000" w:themeColor="text1"/>
          <w:sz w:val="27"/>
          <w:rtl/>
          <w:lang w:bidi="ar-OM"/>
        </w:rPr>
        <w:t>ّ</w:t>
      </w:r>
      <w:r w:rsidRPr="00E1692D">
        <w:rPr>
          <w:color w:val="000000" w:themeColor="text1"/>
          <w:sz w:val="27"/>
          <w:rtl/>
          <w:lang w:bidi="ar-OM"/>
        </w:rPr>
        <w:t>ق إيمانا</w:t>
      </w:r>
      <w:r w:rsidR="00900D50" w:rsidRPr="00E1692D">
        <w:rPr>
          <w:rFonts w:hint="cs"/>
          <w:color w:val="000000" w:themeColor="text1"/>
          <w:sz w:val="27"/>
          <w:rtl/>
          <w:lang w:bidi="ar-OM"/>
        </w:rPr>
        <w:t>ً</w:t>
      </w:r>
      <w:r w:rsidRPr="00E1692D">
        <w:rPr>
          <w:color w:val="000000" w:themeColor="text1"/>
          <w:sz w:val="27"/>
          <w:rtl/>
          <w:lang w:bidi="ar-OM"/>
        </w:rPr>
        <w:t xml:space="preserve"> في المذهب الزيدي</w:t>
      </w:r>
      <w:r w:rsidR="00900D50" w:rsidRPr="00E1692D">
        <w:rPr>
          <w:rFonts w:hint="cs"/>
          <w:color w:val="000000" w:themeColor="text1"/>
          <w:sz w:val="27"/>
          <w:rtl/>
          <w:lang w:bidi="ar-OM"/>
        </w:rPr>
        <w:t>،</w:t>
      </w:r>
      <w:r w:rsidRPr="00E1692D">
        <w:rPr>
          <w:color w:val="000000" w:themeColor="text1"/>
          <w:sz w:val="27"/>
          <w:rtl/>
          <w:lang w:bidi="ar-OM"/>
        </w:rPr>
        <w:t xml:space="preserve"> الذي لا يختلف عن</w:t>
      </w:r>
      <w:r w:rsidR="00900D50" w:rsidRPr="00E1692D">
        <w:rPr>
          <w:rFonts w:hint="cs"/>
          <w:color w:val="000000" w:themeColor="text1"/>
          <w:sz w:val="27"/>
          <w:rtl/>
          <w:lang w:bidi="ar-OM"/>
        </w:rPr>
        <w:t>ّ</w:t>
      </w:r>
      <w:r w:rsidRPr="00E1692D">
        <w:rPr>
          <w:color w:val="000000" w:themeColor="text1"/>
          <w:sz w:val="27"/>
          <w:rtl/>
          <w:lang w:bidi="ar-OM"/>
        </w:rPr>
        <w:t>ا كثيرا</w:t>
      </w:r>
      <w:r w:rsidR="00900D50" w:rsidRPr="00E1692D">
        <w:rPr>
          <w:rFonts w:hint="cs"/>
          <w:color w:val="000000" w:themeColor="text1"/>
          <w:sz w:val="27"/>
          <w:rtl/>
          <w:lang w:bidi="ar-OM"/>
        </w:rPr>
        <w:t>ً</w:t>
      </w:r>
      <w:r w:rsidRPr="00E1692D">
        <w:rPr>
          <w:color w:val="000000" w:themeColor="text1"/>
          <w:sz w:val="27"/>
          <w:rtl/>
          <w:lang w:bidi="ar-OM"/>
        </w:rPr>
        <w:t xml:space="preserve"> من حيث الفقه؟ وما</w:t>
      </w:r>
      <w:r w:rsidR="00900D50" w:rsidRPr="00E1692D">
        <w:rPr>
          <w:rFonts w:hint="cs"/>
          <w:color w:val="000000" w:themeColor="text1"/>
          <w:sz w:val="27"/>
          <w:rtl/>
          <w:lang w:bidi="ar-OM"/>
        </w:rPr>
        <w:t xml:space="preserve"> هو</w:t>
      </w:r>
      <w:r w:rsidRPr="00E1692D">
        <w:rPr>
          <w:color w:val="000000" w:themeColor="text1"/>
          <w:sz w:val="27"/>
          <w:rtl/>
          <w:lang w:bidi="ar-OM"/>
        </w:rPr>
        <w:t xml:space="preserve"> الأهم</w:t>
      </w:r>
      <w:r w:rsidR="00900D50" w:rsidRPr="00E1692D">
        <w:rPr>
          <w:rFonts w:hint="cs"/>
          <w:color w:val="000000" w:themeColor="text1"/>
          <w:sz w:val="27"/>
          <w:rtl/>
          <w:lang w:bidi="ar-OM"/>
        </w:rPr>
        <w:t>؟</w:t>
      </w:r>
      <w:r w:rsidRPr="00E1692D">
        <w:rPr>
          <w:color w:val="000000" w:themeColor="text1"/>
          <w:sz w:val="27"/>
          <w:rtl/>
          <w:lang w:bidi="ar-OM"/>
        </w:rPr>
        <w:t xml:space="preserve"> هل الأهم </w:t>
      </w:r>
      <w:r w:rsidR="00900D50" w:rsidRPr="00E1692D">
        <w:rPr>
          <w:rFonts w:hint="cs"/>
          <w:color w:val="000000" w:themeColor="text1"/>
          <w:sz w:val="27"/>
          <w:rtl/>
          <w:lang w:bidi="ar-OM"/>
        </w:rPr>
        <w:t>أ</w:t>
      </w:r>
      <w:r w:rsidRPr="00E1692D">
        <w:rPr>
          <w:color w:val="000000" w:themeColor="text1"/>
          <w:sz w:val="27"/>
          <w:rtl/>
          <w:lang w:bidi="ar-OM"/>
        </w:rPr>
        <w:t>ن نستميل اليمني الزيدي</w:t>
      </w:r>
      <w:r w:rsidR="001675CE" w:rsidRPr="00E1692D">
        <w:rPr>
          <w:color w:val="000000" w:themeColor="text1"/>
          <w:sz w:val="27"/>
          <w:rtl/>
          <w:lang w:bidi="ar-OM"/>
        </w:rPr>
        <w:t xml:space="preserve"> إلى </w:t>
      </w:r>
      <w:r w:rsidRPr="00E1692D">
        <w:rPr>
          <w:color w:val="000000" w:themeColor="text1"/>
          <w:sz w:val="27"/>
          <w:rtl/>
          <w:lang w:bidi="ar-OM"/>
        </w:rPr>
        <w:t>الوه</w:t>
      </w:r>
      <w:r w:rsidR="00900D50" w:rsidRPr="00E1692D">
        <w:rPr>
          <w:rFonts w:hint="cs"/>
          <w:color w:val="000000" w:themeColor="text1"/>
          <w:sz w:val="27"/>
          <w:rtl/>
          <w:lang w:bidi="ar-OM"/>
        </w:rPr>
        <w:t>ّ</w:t>
      </w:r>
      <w:r w:rsidRPr="00E1692D">
        <w:rPr>
          <w:color w:val="000000" w:themeColor="text1"/>
          <w:sz w:val="27"/>
          <w:rtl/>
          <w:lang w:bidi="ar-OM"/>
        </w:rPr>
        <w:t xml:space="preserve">ابية أم </w:t>
      </w:r>
      <w:r w:rsidR="00900D50" w:rsidRPr="00E1692D">
        <w:rPr>
          <w:rFonts w:hint="cs"/>
          <w:color w:val="000000" w:themeColor="text1"/>
          <w:sz w:val="27"/>
          <w:rtl/>
          <w:lang w:bidi="ar-OM"/>
        </w:rPr>
        <w:t>أ</w:t>
      </w:r>
      <w:r w:rsidRPr="00E1692D">
        <w:rPr>
          <w:color w:val="000000" w:themeColor="text1"/>
          <w:sz w:val="27"/>
          <w:rtl/>
          <w:lang w:bidi="ar-OM"/>
        </w:rPr>
        <w:t>ن نواجه الأخطار المادية والعقائدية من العقائد الدخيلة في مثل هذه الأيام</w:t>
      </w:r>
      <w:r w:rsidR="00900D50" w:rsidRPr="00E1692D">
        <w:rPr>
          <w:color w:val="000000" w:themeColor="text1"/>
          <w:sz w:val="27"/>
          <w:rtl/>
          <w:lang w:bidi="ar-OM"/>
        </w:rPr>
        <w:t>؟</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39"/>
      </w:r>
      <w:r w:rsidRPr="00E1692D">
        <w:rPr>
          <w:rFonts w:hint="cs"/>
          <w:color w:val="000000" w:themeColor="text1"/>
          <w:sz w:val="27"/>
          <w:vertAlign w:val="superscript"/>
          <w:rtl/>
        </w:rPr>
        <w:t>)</w:t>
      </w:r>
      <w:r w:rsidRPr="00E1692D">
        <w:rPr>
          <w:color w:val="000000" w:themeColor="text1"/>
          <w:sz w:val="27"/>
          <w:rtl/>
        </w:rPr>
        <w:t xml:space="preserve">. </w:t>
      </w:r>
    </w:p>
    <w:p w:rsidR="00F262C9" w:rsidRPr="00E1692D" w:rsidRDefault="00F262C9" w:rsidP="00900D50">
      <w:pPr>
        <w:rPr>
          <w:color w:val="000000" w:themeColor="text1"/>
          <w:sz w:val="27"/>
          <w:rtl/>
        </w:rPr>
      </w:pPr>
      <w:r w:rsidRPr="00E1692D">
        <w:rPr>
          <w:color w:val="000000" w:themeColor="text1"/>
          <w:sz w:val="27"/>
          <w:rtl/>
        </w:rPr>
        <w:t xml:space="preserve"> وفي هذا المضمار يمكن الإشارة</w:t>
      </w:r>
      <w:r w:rsidR="001675CE" w:rsidRPr="00E1692D">
        <w:rPr>
          <w:color w:val="000000" w:themeColor="text1"/>
          <w:sz w:val="27"/>
          <w:rtl/>
        </w:rPr>
        <w:t xml:space="preserve"> إلى </w:t>
      </w:r>
      <w:r w:rsidRPr="00E1692D">
        <w:rPr>
          <w:color w:val="000000" w:themeColor="text1"/>
          <w:sz w:val="27"/>
          <w:rtl/>
        </w:rPr>
        <w:t>ما كتبه الكاتب ياسر الزعاترة</w:t>
      </w:r>
      <w:r w:rsidR="00900D50" w:rsidRPr="00E1692D">
        <w:rPr>
          <w:rFonts w:hint="cs"/>
          <w:color w:val="000000" w:themeColor="text1"/>
          <w:sz w:val="27"/>
          <w:rtl/>
        </w:rPr>
        <w:t xml:space="preserve">، </w:t>
      </w:r>
      <w:r w:rsidRPr="00E1692D">
        <w:rPr>
          <w:color w:val="000000" w:themeColor="text1"/>
          <w:sz w:val="27"/>
          <w:rtl/>
        </w:rPr>
        <w:t>في مقاله المنشور في الجزيرة نت بتاريخ 7/3/2011</w:t>
      </w:r>
      <w:r w:rsidR="00900D50" w:rsidRPr="00E1692D">
        <w:rPr>
          <w:rFonts w:hint="cs"/>
          <w:color w:val="000000" w:themeColor="text1"/>
          <w:sz w:val="27"/>
          <w:rtl/>
        </w:rPr>
        <w:t>م،</w:t>
      </w:r>
      <w:r w:rsidRPr="00E1692D">
        <w:rPr>
          <w:color w:val="000000" w:themeColor="text1"/>
          <w:sz w:val="27"/>
          <w:rtl/>
        </w:rPr>
        <w:t xml:space="preserve"> بعنوان</w:t>
      </w:r>
      <w:r w:rsidR="00900D50" w:rsidRPr="00E1692D">
        <w:rPr>
          <w:rFonts w:hint="cs"/>
          <w:color w:val="000000" w:themeColor="text1"/>
          <w:sz w:val="27"/>
          <w:rtl/>
        </w:rPr>
        <w:t>:</w:t>
      </w:r>
      <w:r w:rsidRPr="00E1692D">
        <w:rPr>
          <w:color w:val="000000" w:themeColor="text1"/>
          <w:sz w:val="27"/>
          <w:rtl/>
        </w:rPr>
        <w:t xml:space="preserve"> </w:t>
      </w:r>
      <w:r w:rsidRPr="00E1692D">
        <w:rPr>
          <w:rFonts w:hint="eastAsia"/>
          <w:color w:val="000000" w:themeColor="text1"/>
          <w:sz w:val="27"/>
          <w:rtl/>
        </w:rPr>
        <w:t>«</w:t>
      </w:r>
      <w:r w:rsidRPr="00E1692D">
        <w:rPr>
          <w:color w:val="000000" w:themeColor="text1"/>
          <w:sz w:val="27"/>
          <w:rtl/>
        </w:rPr>
        <w:t>السلفية التقليدية في معارك الأم</w:t>
      </w:r>
      <w:r w:rsidR="00900D50" w:rsidRPr="00E1692D">
        <w:rPr>
          <w:rFonts w:hint="cs"/>
          <w:color w:val="000000" w:themeColor="text1"/>
          <w:sz w:val="27"/>
          <w:rtl/>
        </w:rPr>
        <w:t>ّ</w:t>
      </w:r>
      <w:r w:rsidRPr="00E1692D">
        <w:rPr>
          <w:color w:val="000000" w:themeColor="text1"/>
          <w:sz w:val="27"/>
          <w:rtl/>
        </w:rPr>
        <w:t>ة ودينها</w:t>
      </w:r>
      <w:r w:rsidRPr="00E1692D">
        <w:rPr>
          <w:rFonts w:hint="eastAsia"/>
          <w:color w:val="000000" w:themeColor="text1"/>
          <w:sz w:val="27"/>
          <w:rtl/>
        </w:rPr>
        <w:t>»</w:t>
      </w:r>
      <w:r w:rsidR="00900D50" w:rsidRPr="00E1692D">
        <w:rPr>
          <w:rFonts w:hint="cs"/>
          <w:color w:val="000000" w:themeColor="text1"/>
          <w:sz w:val="27"/>
          <w:rtl/>
        </w:rPr>
        <w:t>،</w:t>
      </w:r>
      <w:r w:rsidRPr="00E1692D">
        <w:rPr>
          <w:color w:val="000000" w:themeColor="text1"/>
          <w:sz w:val="27"/>
          <w:rtl/>
        </w:rPr>
        <w:t xml:space="preserve"> قال</w:t>
      </w:r>
      <w:r w:rsidRPr="00E1692D">
        <w:rPr>
          <w:rFonts w:hint="cs"/>
          <w:color w:val="000000" w:themeColor="text1"/>
          <w:sz w:val="27"/>
          <w:rtl/>
        </w:rPr>
        <w:t xml:space="preserve">: </w:t>
      </w:r>
      <w:r w:rsidRPr="00E1692D">
        <w:rPr>
          <w:rFonts w:hint="eastAsia"/>
          <w:color w:val="000000" w:themeColor="text1"/>
          <w:sz w:val="27"/>
          <w:rtl/>
        </w:rPr>
        <w:t>«</w:t>
      </w:r>
      <w:r w:rsidRPr="00E1692D">
        <w:rPr>
          <w:color w:val="000000" w:themeColor="text1"/>
          <w:sz w:val="27"/>
          <w:rtl/>
        </w:rPr>
        <w:t>ما نعنيه بالسلفية التقليدية ابتداء</w:t>
      </w:r>
      <w:r w:rsidR="00900D50" w:rsidRPr="00E1692D">
        <w:rPr>
          <w:rFonts w:hint="cs"/>
          <w:color w:val="000000" w:themeColor="text1"/>
          <w:sz w:val="27"/>
          <w:rtl/>
        </w:rPr>
        <w:t>ً</w:t>
      </w:r>
      <w:r w:rsidRPr="00E1692D">
        <w:rPr>
          <w:color w:val="000000" w:themeColor="text1"/>
          <w:sz w:val="27"/>
          <w:rtl/>
        </w:rPr>
        <w:t xml:space="preserve"> هو ذلك المنهج الذي يرك</w:t>
      </w:r>
      <w:r w:rsidR="00900D50" w:rsidRPr="00E1692D">
        <w:rPr>
          <w:rFonts w:hint="cs"/>
          <w:color w:val="000000" w:themeColor="text1"/>
          <w:sz w:val="27"/>
          <w:rtl/>
        </w:rPr>
        <w:t>ِّ</w:t>
      </w:r>
      <w:r w:rsidRPr="00E1692D">
        <w:rPr>
          <w:color w:val="000000" w:themeColor="text1"/>
          <w:sz w:val="27"/>
          <w:rtl/>
        </w:rPr>
        <w:t>ز على التصفية والتربية. ويدعو المسلم</w:t>
      </w:r>
      <w:r w:rsidR="001675CE" w:rsidRPr="00E1692D">
        <w:rPr>
          <w:color w:val="000000" w:themeColor="text1"/>
          <w:sz w:val="27"/>
          <w:rtl/>
        </w:rPr>
        <w:t xml:space="preserve"> إلى </w:t>
      </w:r>
      <w:r w:rsidRPr="00E1692D">
        <w:rPr>
          <w:color w:val="000000" w:themeColor="text1"/>
          <w:sz w:val="27"/>
          <w:rtl/>
        </w:rPr>
        <w:t>طاعة ولي</w:t>
      </w:r>
      <w:r w:rsidR="00900D50" w:rsidRPr="00E1692D">
        <w:rPr>
          <w:rFonts w:hint="cs"/>
          <w:color w:val="000000" w:themeColor="text1"/>
          <w:sz w:val="27"/>
          <w:rtl/>
        </w:rPr>
        <w:t>ّ</w:t>
      </w:r>
      <w:r w:rsidRPr="00E1692D">
        <w:rPr>
          <w:color w:val="000000" w:themeColor="text1"/>
          <w:sz w:val="27"/>
          <w:rtl/>
        </w:rPr>
        <w:t xml:space="preserve"> الأمر</w:t>
      </w:r>
      <w:r w:rsidR="00900D50" w:rsidRPr="00E1692D">
        <w:rPr>
          <w:rFonts w:hint="cs"/>
          <w:color w:val="000000" w:themeColor="text1"/>
          <w:sz w:val="27"/>
          <w:rtl/>
        </w:rPr>
        <w:t>،</w:t>
      </w:r>
      <w:r w:rsidRPr="00E1692D">
        <w:rPr>
          <w:color w:val="000000" w:themeColor="text1"/>
          <w:sz w:val="27"/>
          <w:rtl/>
        </w:rPr>
        <w:t xml:space="preserve"> ولو جلد ظهره</w:t>
      </w:r>
      <w:r w:rsidR="00900D50" w:rsidRPr="00E1692D">
        <w:rPr>
          <w:rFonts w:hint="cs"/>
          <w:color w:val="000000" w:themeColor="text1"/>
          <w:sz w:val="27"/>
          <w:rtl/>
        </w:rPr>
        <w:t>،</w:t>
      </w:r>
      <w:r w:rsidRPr="00E1692D">
        <w:rPr>
          <w:color w:val="000000" w:themeColor="text1"/>
          <w:sz w:val="27"/>
          <w:rtl/>
        </w:rPr>
        <w:t xml:space="preserve"> وأخذ ماله</w:t>
      </w:r>
      <w:r w:rsidR="00900D50" w:rsidRPr="00E1692D">
        <w:rPr>
          <w:rFonts w:hint="cs"/>
          <w:color w:val="000000" w:themeColor="text1"/>
          <w:sz w:val="27"/>
          <w:rtl/>
        </w:rPr>
        <w:t>،</w:t>
      </w:r>
      <w:r w:rsidRPr="00E1692D">
        <w:rPr>
          <w:color w:val="000000" w:themeColor="text1"/>
          <w:sz w:val="27"/>
          <w:rtl/>
        </w:rPr>
        <w:t xml:space="preserve"> ما دام يأذن للناس بالصلاة. ويضيف الزعاترة: </w:t>
      </w:r>
      <w:r w:rsidRPr="00E1692D">
        <w:rPr>
          <w:rFonts w:hint="eastAsia"/>
          <w:color w:val="000000" w:themeColor="text1"/>
          <w:sz w:val="27"/>
          <w:rtl/>
        </w:rPr>
        <w:t>«</w:t>
      </w:r>
      <w:r w:rsidRPr="00E1692D">
        <w:rPr>
          <w:color w:val="000000" w:themeColor="text1"/>
          <w:sz w:val="27"/>
          <w:rtl/>
        </w:rPr>
        <w:t>يعود انتشار هذا التي</w:t>
      </w:r>
      <w:r w:rsidR="00900D50" w:rsidRPr="00E1692D">
        <w:rPr>
          <w:rFonts w:hint="cs"/>
          <w:color w:val="000000" w:themeColor="text1"/>
          <w:sz w:val="27"/>
          <w:rtl/>
        </w:rPr>
        <w:t>ّ</w:t>
      </w:r>
      <w:r w:rsidRPr="00E1692D">
        <w:rPr>
          <w:color w:val="000000" w:themeColor="text1"/>
          <w:sz w:val="27"/>
          <w:rtl/>
        </w:rPr>
        <w:t>ار في جوهره</w:t>
      </w:r>
      <w:r w:rsidR="001675CE" w:rsidRPr="00E1692D">
        <w:rPr>
          <w:color w:val="000000" w:themeColor="text1"/>
          <w:sz w:val="27"/>
          <w:rtl/>
        </w:rPr>
        <w:t xml:space="preserve"> إلى </w:t>
      </w:r>
      <w:r w:rsidRPr="00E1692D">
        <w:rPr>
          <w:color w:val="000000" w:themeColor="text1"/>
          <w:sz w:val="27"/>
          <w:rtl/>
        </w:rPr>
        <w:t>سطوة المال والسياسة أكثر من أي شي</w:t>
      </w:r>
      <w:r w:rsidR="00900D50" w:rsidRPr="00E1692D">
        <w:rPr>
          <w:rFonts w:hint="cs"/>
          <w:color w:val="000000" w:themeColor="text1"/>
          <w:sz w:val="27"/>
          <w:rtl/>
        </w:rPr>
        <w:t>ء</w:t>
      </w:r>
      <w:r w:rsidRPr="00E1692D">
        <w:rPr>
          <w:color w:val="000000" w:themeColor="text1"/>
          <w:sz w:val="27"/>
          <w:rtl/>
        </w:rPr>
        <w:t xml:space="preserve"> آخر</w:t>
      </w:r>
      <w:r w:rsidR="00900D50" w:rsidRPr="00E1692D">
        <w:rPr>
          <w:rFonts w:hint="cs"/>
          <w:color w:val="000000" w:themeColor="text1"/>
          <w:sz w:val="27"/>
          <w:rtl/>
        </w:rPr>
        <w:t>.</w:t>
      </w:r>
      <w:r w:rsidRPr="00E1692D">
        <w:rPr>
          <w:color w:val="000000" w:themeColor="text1"/>
          <w:sz w:val="27"/>
          <w:rtl/>
        </w:rPr>
        <w:t xml:space="preserve"> وقد جاء نتاج تراجع ثقل الأزهر</w:t>
      </w:r>
      <w:r w:rsidR="00900D50" w:rsidRPr="00E1692D">
        <w:rPr>
          <w:rFonts w:hint="cs"/>
          <w:color w:val="000000" w:themeColor="text1"/>
          <w:sz w:val="27"/>
          <w:rtl/>
        </w:rPr>
        <w:t>،</w:t>
      </w:r>
      <w:r w:rsidRPr="00E1692D">
        <w:rPr>
          <w:color w:val="000000" w:themeColor="text1"/>
          <w:sz w:val="27"/>
          <w:rtl/>
        </w:rPr>
        <w:t xml:space="preserve"> ومصر عموما</w:t>
      </w:r>
      <w:r w:rsidR="00900D50" w:rsidRPr="00E1692D">
        <w:rPr>
          <w:rFonts w:hint="cs"/>
          <w:color w:val="000000" w:themeColor="text1"/>
          <w:sz w:val="27"/>
          <w:rtl/>
        </w:rPr>
        <w:t>ً،</w:t>
      </w:r>
      <w:r w:rsidRPr="00E1692D">
        <w:rPr>
          <w:color w:val="000000" w:themeColor="text1"/>
          <w:sz w:val="27"/>
          <w:rtl/>
        </w:rPr>
        <w:t xml:space="preserve"> في حركة التدين الحديث</w:t>
      </w:r>
      <w:r w:rsidR="00900D50" w:rsidRPr="00E1692D">
        <w:rPr>
          <w:rFonts w:hint="cs"/>
          <w:color w:val="000000" w:themeColor="text1"/>
          <w:sz w:val="27"/>
          <w:rtl/>
        </w:rPr>
        <w:t>،</w:t>
      </w:r>
      <w:r w:rsidRPr="00E1692D">
        <w:rPr>
          <w:color w:val="000000" w:themeColor="text1"/>
          <w:sz w:val="27"/>
          <w:rtl/>
        </w:rPr>
        <w:t xml:space="preserve"> مقابل حضور السعودية بمالها وسياستها، وهي ذاتها التي تتبن</w:t>
      </w:r>
      <w:r w:rsidR="00900D50" w:rsidRPr="00E1692D">
        <w:rPr>
          <w:rFonts w:hint="cs"/>
          <w:color w:val="000000" w:themeColor="text1"/>
          <w:sz w:val="27"/>
          <w:rtl/>
        </w:rPr>
        <w:t>ّ</w:t>
      </w:r>
      <w:r w:rsidRPr="00E1692D">
        <w:rPr>
          <w:color w:val="000000" w:themeColor="text1"/>
          <w:sz w:val="27"/>
          <w:rtl/>
        </w:rPr>
        <w:t>ى المذهب الحنبلي</w:t>
      </w:r>
      <w:r w:rsidR="001675CE" w:rsidRPr="00E1692D">
        <w:rPr>
          <w:color w:val="000000" w:themeColor="text1"/>
          <w:sz w:val="27"/>
          <w:rtl/>
        </w:rPr>
        <w:t xml:space="preserve"> أو </w:t>
      </w:r>
      <w:r w:rsidRPr="00E1692D">
        <w:rPr>
          <w:color w:val="000000" w:themeColor="text1"/>
          <w:sz w:val="27"/>
          <w:rtl/>
        </w:rPr>
        <w:t>الوه</w:t>
      </w:r>
      <w:r w:rsidR="00900D50" w:rsidRPr="00E1692D">
        <w:rPr>
          <w:rFonts w:hint="cs"/>
          <w:color w:val="000000" w:themeColor="text1"/>
          <w:sz w:val="27"/>
          <w:rtl/>
        </w:rPr>
        <w:t>ّ</w:t>
      </w:r>
      <w:r w:rsidRPr="00E1692D">
        <w:rPr>
          <w:color w:val="000000" w:themeColor="text1"/>
          <w:sz w:val="27"/>
          <w:rtl/>
        </w:rPr>
        <w:t>ابي</w:t>
      </w:r>
      <w:r w:rsidR="001675CE" w:rsidRPr="00E1692D">
        <w:rPr>
          <w:color w:val="000000" w:themeColor="text1"/>
          <w:sz w:val="27"/>
          <w:rtl/>
        </w:rPr>
        <w:t xml:space="preserve"> أو </w:t>
      </w:r>
      <w:r w:rsidRPr="00E1692D">
        <w:rPr>
          <w:color w:val="000000" w:themeColor="text1"/>
          <w:sz w:val="27"/>
          <w:rtl/>
        </w:rPr>
        <w:t>السلفي التقليدي بعتبير أدق</w:t>
      </w:r>
      <w:r w:rsidR="00900D50" w:rsidRPr="00E1692D">
        <w:rPr>
          <w:rFonts w:hint="cs"/>
          <w:color w:val="000000" w:themeColor="text1"/>
          <w:sz w:val="27"/>
          <w:rtl/>
        </w:rPr>
        <w:t>ّ</w:t>
      </w:r>
      <w:r w:rsidRPr="00E1692D">
        <w:rPr>
          <w:color w:val="000000" w:themeColor="text1"/>
          <w:sz w:val="27"/>
          <w:rtl/>
        </w:rPr>
        <w:t>. وكان للمال السعودي دوره الحاسم في نشر أدبيات هذا المذهب في العالم العربي وال</w:t>
      </w:r>
      <w:r w:rsidR="00900D50" w:rsidRPr="00E1692D">
        <w:rPr>
          <w:rFonts w:hint="cs"/>
          <w:color w:val="000000" w:themeColor="text1"/>
          <w:sz w:val="27"/>
          <w:rtl/>
        </w:rPr>
        <w:t>إ</w:t>
      </w:r>
      <w:r w:rsidRPr="00E1692D">
        <w:rPr>
          <w:color w:val="000000" w:themeColor="text1"/>
          <w:sz w:val="27"/>
          <w:rtl/>
        </w:rPr>
        <w:t>سلامي. لكن</w:t>
      </w:r>
      <w:r w:rsidR="00900D50" w:rsidRPr="00E1692D">
        <w:rPr>
          <w:rFonts w:hint="cs"/>
          <w:color w:val="000000" w:themeColor="text1"/>
          <w:sz w:val="27"/>
          <w:rtl/>
        </w:rPr>
        <w:t>ّ</w:t>
      </w:r>
      <w:r w:rsidRPr="00E1692D">
        <w:rPr>
          <w:color w:val="000000" w:themeColor="text1"/>
          <w:sz w:val="27"/>
          <w:rtl/>
        </w:rPr>
        <w:t xml:space="preserve"> السبب الأهم لانتشار هذا التيار إن</w:t>
      </w:r>
      <w:r w:rsidR="00900D50" w:rsidRPr="00E1692D">
        <w:rPr>
          <w:rFonts w:hint="cs"/>
          <w:color w:val="000000" w:themeColor="text1"/>
          <w:sz w:val="27"/>
          <w:rtl/>
        </w:rPr>
        <w:t>ّ</w:t>
      </w:r>
      <w:r w:rsidRPr="00E1692D">
        <w:rPr>
          <w:color w:val="000000" w:themeColor="text1"/>
          <w:sz w:val="27"/>
          <w:rtl/>
        </w:rPr>
        <w:t>ما يتمث</w:t>
      </w:r>
      <w:r w:rsidR="00900D50" w:rsidRPr="00E1692D">
        <w:rPr>
          <w:rFonts w:hint="cs"/>
          <w:color w:val="000000" w:themeColor="text1"/>
          <w:sz w:val="27"/>
          <w:rtl/>
        </w:rPr>
        <w:t>َّ</w:t>
      </w:r>
      <w:r w:rsidRPr="00E1692D">
        <w:rPr>
          <w:color w:val="000000" w:themeColor="text1"/>
          <w:sz w:val="27"/>
          <w:rtl/>
        </w:rPr>
        <w:t>ل في احتضان أكثر الأنظمة له من الناحية العملي</w:t>
      </w:r>
      <w:r w:rsidR="00900D50" w:rsidRPr="00E1692D">
        <w:rPr>
          <w:rFonts w:hint="cs"/>
          <w:color w:val="000000" w:themeColor="text1"/>
          <w:sz w:val="27"/>
          <w:rtl/>
        </w:rPr>
        <w:t>ّ</w:t>
      </w:r>
      <w:r w:rsidRPr="00E1692D">
        <w:rPr>
          <w:color w:val="000000" w:themeColor="text1"/>
          <w:sz w:val="27"/>
          <w:rtl/>
        </w:rPr>
        <w:t>ة</w:t>
      </w:r>
      <w:r w:rsidR="00900D50" w:rsidRPr="00E1692D">
        <w:rPr>
          <w:rFonts w:hint="cs"/>
          <w:color w:val="000000" w:themeColor="text1"/>
          <w:sz w:val="27"/>
          <w:rtl/>
        </w:rPr>
        <w:t>،</w:t>
      </w:r>
      <w:r w:rsidRPr="00E1692D">
        <w:rPr>
          <w:color w:val="000000" w:themeColor="text1"/>
          <w:sz w:val="27"/>
          <w:rtl/>
        </w:rPr>
        <w:t xml:space="preserve"> </w:t>
      </w:r>
      <w:r w:rsidR="00900D50" w:rsidRPr="00E1692D">
        <w:rPr>
          <w:rFonts w:hint="cs"/>
          <w:color w:val="000000" w:themeColor="text1"/>
          <w:sz w:val="27"/>
          <w:rtl/>
        </w:rPr>
        <w:t>و</w:t>
      </w:r>
      <w:r w:rsidRPr="00E1692D">
        <w:rPr>
          <w:color w:val="000000" w:themeColor="text1"/>
          <w:sz w:val="27"/>
          <w:rtl/>
        </w:rPr>
        <w:t>بخاص</w:t>
      </w:r>
      <w:r w:rsidR="00900D50" w:rsidRPr="00E1692D">
        <w:rPr>
          <w:rFonts w:hint="cs"/>
          <w:color w:val="000000" w:themeColor="text1"/>
          <w:sz w:val="27"/>
          <w:rtl/>
        </w:rPr>
        <w:t>ّ</w:t>
      </w:r>
      <w:r w:rsidRPr="00E1692D">
        <w:rPr>
          <w:color w:val="000000" w:themeColor="text1"/>
          <w:sz w:val="27"/>
          <w:rtl/>
        </w:rPr>
        <w:t>ة منذ التسعي</w:t>
      </w:r>
      <w:r w:rsidR="00900D50" w:rsidRPr="00E1692D">
        <w:rPr>
          <w:rFonts w:hint="cs"/>
          <w:color w:val="000000" w:themeColor="text1"/>
          <w:sz w:val="27"/>
          <w:rtl/>
        </w:rPr>
        <w:t>ن</w:t>
      </w:r>
      <w:r w:rsidRPr="00E1692D">
        <w:rPr>
          <w:color w:val="000000" w:themeColor="text1"/>
          <w:sz w:val="27"/>
          <w:rtl/>
        </w:rPr>
        <w:t>يات وحتى الآن</w:t>
      </w:r>
      <w:r w:rsidR="00900D50" w:rsidRPr="00E1692D">
        <w:rPr>
          <w:rFonts w:hint="cs"/>
          <w:color w:val="000000" w:themeColor="text1"/>
          <w:sz w:val="27"/>
          <w:rtl/>
        </w:rPr>
        <w:t>،</w:t>
      </w:r>
      <w:r w:rsidRPr="00E1692D">
        <w:rPr>
          <w:color w:val="000000" w:themeColor="text1"/>
          <w:sz w:val="27"/>
          <w:rtl/>
        </w:rPr>
        <w:t xml:space="preserve"> أي منذ وقوع </w:t>
      </w:r>
      <w:r w:rsidRPr="00E1692D">
        <w:rPr>
          <w:color w:val="000000" w:themeColor="text1"/>
          <w:sz w:val="27"/>
          <w:rtl/>
        </w:rPr>
        <w:lastRenderedPageBreak/>
        <w:t>الانقلاب على الحركات ال</w:t>
      </w:r>
      <w:r w:rsidR="00900D50" w:rsidRPr="00E1692D">
        <w:rPr>
          <w:rFonts w:hint="cs"/>
          <w:color w:val="000000" w:themeColor="text1"/>
          <w:sz w:val="27"/>
          <w:rtl/>
        </w:rPr>
        <w:t>إ</w:t>
      </w:r>
      <w:r w:rsidRPr="00E1692D">
        <w:rPr>
          <w:color w:val="000000" w:themeColor="text1"/>
          <w:sz w:val="27"/>
          <w:rtl/>
        </w:rPr>
        <w:t>سلامية المسي</w:t>
      </w:r>
      <w:r w:rsidR="00900D50" w:rsidRPr="00E1692D">
        <w:rPr>
          <w:rFonts w:hint="cs"/>
          <w:color w:val="000000" w:themeColor="text1"/>
          <w:sz w:val="27"/>
          <w:rtl/>
        </w:rPr>
        <w:t>َّ</w:t>
      </w:r>
      <w:r w:rsidRPr="00E1692D">
        <w:rPr>
          <w:color w:val="000000" w:themeColor="text1"/>
          <w:sz w:val="27"/>
          <w:rtl/>
        </w:rPr>
        <w:t>سة</w:t>
      </w:r>
      <w:r w:rsidR="00900D50" w:rsidRPr="00E1692D">
        <w:rPr>
          <w:rFonts w:hint="cs"/>
          <w:color w:val="000000" w:themeColor="text1"/>
          <w:sz w:val="27"/>
          <w:rtl/>
        </w:rPr>
        <w:t>،</w:t>
      </w:r>
      <w:r w:rsidRPr="00E1692D">
        <w:rPr>
          <w:color w:val="000000" w:themeColor="text1"/>
          <w:sz w:val="27"/>
          <w:rtl/>
        </w:rPr>
        <w:t xml:space="preserve"> التي باتت خصم الكثير من الأنظمة (فضلا</w:t>
      </w:r>
      <w:r w:rsidR="00900D50" w:rsidRPr="00E1692D">
        <w:rPr>
          <w:rFonts w:hint="cs"/>
          <w:color w:val="000000" w:themeColor="text1"/>
          <w:sz w:val="27"/>
          <w:rtl/>
        </w:rPr>
        <w:t>ً</w:t>
      </w:r>
      <w:r w:rsidRPr="00E1692D">
        <w:rPr>
          <w:color w:val="000000" w:themeColor="text1"/>
          <w:sz w:val="27"/>
          <w:rtl/>
        </w:rPr>
        <w:t xml:space="preserve"> عن الولايات المتحدة)</w:t>
      </w:r>
      <w:r w:rsidR="00900D50" w:rsidRPr="00E1692D">
        <w:rPr>
          <w:rFonts w:hint="cs"/>
          <w:color w:val="000000" w:themeColor="text1"/>
          <w:sz w:val="27"/>
          <w:rtl/>
        </w:rPr>
        <w:t>،</w:t>
      </w:r>
      <w:r w:rsidRPr="00E1692D">
        <w:rPr>
          <w:color w:val="000000" w:themeColor="text1"/>
          <w:sz w:val="27"/>
          <w:rtl/>
        </w:rPr>
        <w:t xml:space="preserve"> بعدما كانت حليفتها في مواجهة الشيوعي</w:t>
      </w:r>
      <w:r w:rsidR="00900D50" w:rsidRPr="00E1692D">
        <w:rPr>
          <w:rFonts w:hint="cs"/>
          <w:color w:val="000000" w:themeColor="text1"/>
          <w:sz w:val="27"/>
          <w:rtl/>
        </w:rPr>
        <w:t>ّ</w:t>
      </w:r>
      <w:r w:rsidRPr="00E1692D">
        <w:rPr>
          <w:color w:val="000000" w:themeColor="text1"/>
          <w:sz w:val="27"/>
          <w:rtl/>
        </w:rPr>
        <w:t>ة واليسار..</w:t>
      </w:r>
      <w:r w:rsidR="00900D50" w:rsidRPr="00E1692D">
        <w:rPr>
          <w:rFonts w:hint="cs"/>
          <w:color w:val="000000" w:themeColor="text1"/>
          <w:sz w:val="27"/>
          <w:rtl/>
        </w:rPr>
        <w:t>.</w:t>
      </w:r>
      <w:r w:rsidRPr="00E1692D">
        <w:rPr>
          <w:rFonts w:hint="eastAsia"/>
          <w:color w:val="000000" w:themeColor="text1"/>
          <w:sz w:val="27"/>
          <w:rtl/>
        </w:rPr>
        <w:t>»</w:t>
      </w:r>
      <w:r w:rsidRPr="00E1692D">
        <w:rPr>
          <w:rFonts w:hint="cs"/>
          <w:color w:val="000000" w:themeColor="text1"/>
          <w:sz w:val="27"/>
          <w:vertAlign w:val="superscript"/>
          <w:rtl/>
        </w:rPr>
        <w:t>(</w:t>
      </w:r>
      <w:r w:rsidRPr="00E1692D">
        <w:rPr>
          <w:rStyle w:val="EndnoteReference"/>
          <w:color w:val="000000" w:themeColor="text1"/>
          <w:sz w:val="27"/>
          <w:rtl/>
        </w:rPr>
        <w:endnoteReference w:id="940"/>
      </w:r>
      <w:r w:rsidRPr="00E1692D">
        <w:rPr>
          <w:rFonts w:hint="cs"/>
          <w:color w:val="000000" w:themeColor="text1"/>
          <w:sz w:val="27"/>
          <w:vertAlign w:val="superscript"/>
          <w:rtl/>
        </w:rPr>
        <w:t>)</w:t>
      </w:r>
      <w:r w:rsidRPr="00E1692D">
        <w:rPr>
          <w:rFonts w:hint="cs"/>
          <w:color w:val="000000" w:themeColor="text1"/>
          <w:sz w:val="27"/>
          <w:rtl/>
        </w:rPr>
        <w:t>.</w:t>
      </w:r>
      <w:r w:rsidRPr="00E1692D">
        <w:rPr>
          <w:color w:val="000000" w:themeColor="text1"/>
          <w:sz w:val="27"/>
          <w:rtl/>
        </w:rPr>
        <w:t xml:space="preserve"> </w:t>
      </w:r>
    </w:p>
    <w:p w:rsidR="00F262C9" w:rsidRPr="00E1692D" w:rsidRDefault="00F262C9" w:rsidP="00900D50">
      <w:pPr>
        <w:rPr>
          <w:color w:val="000000" w:themeColor="text1"/>
          <w:sz w:val="27"/>
          <w:rtl/>
          <w:lang w:bidi="ar-OM"/>
        </w:rPr>
      </w:pPr>
      <w:r w:rsidRPr="00E1692D">
        <w:rPr>
          <w:color w:val="000000" w:themeColor="text1"/>
          <w:sz w:val="27"/>
          <w:rtl/>
        </w:rPr>
        <w:t>و</w:t>
      </w:r>
      <w:r w:rsidRPr="00E1692D">
        <w:rPr>
          <w:color w:val="000000" w:themeColor="text1"/>
          <w:sz w:val="27"/>
          <w:rtl/>
          <w:lang w:bidi="ar-OM"/>
        </w:rPr>
        <w:t xml:space="preserve">على </w:t>
      </w:r>
      <w:r w:rsidR="00900D50" w:rsidRPr="00E1692D">
        <w:rPr>
          <w:rFonts w:hint="cs"/>
          <w:color w:val="000000" w:themeColor="text1"/>
          <w:sz w:val="27"/>
          <w:rtl/>
          <w:lang w:bidi="ar-OM"/>
        </w:rPr>
        <w:t>أيّ حال</w:t>
      </w:r>
      <w:r w:rsidRPr="00E1692D">
        <w:rPr>
          <w:color w:val="000000" w:themeColor="text1"/>
          <w:sz w:val="27"/>
          <w:rtl/>
          <w:lang w:bidi="ar-OM"/>
        </w:rPr>
        <w:t xml:space="preserve"> فقد كان الأجدر بالدكتور القرضاوي</w:t>
      </w:r>
      <w:r w:rsidR="00900D50" w:rsidRPr="00E1692D">
        <w:rPr>
          <w:rFonts w:hint="cs"/>
          <w:color w:val="000000" w:themeColor="text1"/>
          <w:sz w:val="27"/>
          <w:rtl/>
          <w:lang w:bidi="ar-OM"/>
        </w:rPr>
        <w:t>،</w:t>
      </w:r>
      <w:r w:rsidRPr="00E1692D">
        <w:rPr>
          <w:color w:val="000000" w:themeColor="text1"/>
          <w:sz w:val="27"/>
          <w:rtl/>
          <w:lang w:bidi="ar-OM"/>
        </w:rPr>
        <w:t xml:space="preserve"> رئيس ات</w:t>
      </w:r>
      <w:r w:rsidR="00900D50" w:rsidRPr="00E1692D">
        <w:rPr>
          <w:rFonts w:hint="cs"/>
          <w:color w:val="000000" w:themeColor="text1"/>
          <w:sz w:val="27"/>
          <w:rtl/>
          <w:lang w:bidi="ar-OM"/>
        </w:rPr>
        <w:t>ّ</w:t>
      </w:r>
      <w:r w:rsidRPr="00E1692D">
        <w:rPr>
          <w:color w:val="000000" w:themeColor="text1"/>
          <w:sz w:val="27"/>
          <w:rtl/>
          <w:lang w:bidi="ar-OM"/>
        </w:rPr>
        <w:t>حاد علماء المسلمين</w:t>
      </w:r>
      <w:r w:rsidR="00900D50" w:rsidRPr="00E1692D">
        <w:rPr>
          <w:rFonts w:hint="cs"/>
          <w:color w:val="000000" w:themeColor="text1"/>
          <w:sz w:val="27"/>
          <w:rtl/>
          <w:lang w:bidi="ar-OM"/>
        </w:rPr>
        <w:t>،</w:t>
      </w:r>
      <w:r w:rsidRPr="00E1692D">
        <w:rPr>
          <w:color w:val="000000" w:themeColor="text1"/>
          <w:sz w:val="27"/>
          <w:rtl/>
          <w:lang w:bidi="ar-OM"/>
        </w:rPr>
        <w:t xml:space="preserve"> أن يستنكر كل</w:t>
      </w:r>
      <w:r w:rsidR="00900D50" w:rsidRPr="00E1692D">
        <w:rPr>
          <w:rFonts w:hint="cs"/>
          <w:color w:val="000000" w:themeColor="text1"/>
          <w:sz w:val="27"/>
          <w:rtl/>
          <w:lang w:bidi="ar-OM"/>
        </w:rPr>
        <w:t>ّ</w:t>
      </w:r>
      <w:r w:rsidRPr="00E1692D">
        <w:rPr>
          <w:color w:val="000000" w:themeColor="text1"/>
          <w:sz w:val="27"/>
          <w:rtl/>
          <w:lang w:bidi="ar-OM"/>
        </w:rPr>
        <w:t xml:space="preserve"> الأعمال والممارسات التي تضاد</w:t>
      </w:r>
      <w:r w:rsidR="00900D50" w:rsidRPr="00E1692D">
        <w:rPr>
          <w:rFonts w:hint="cs"/>
          <w:color w:val="000000" w:themeColor="text1"/>
          <w:sz w:val="27"/>
          <w:rtl/>
          <w:lang w:bidi="ar-OM"/>
        </w:rPr>
        <w:t>ّ</w:t>
      </w:r>
      <w:r w:rsidRPr="00E1692D">
        <w:rPr>
          <w:color w:val="000000" w:themeColor="text1"/>
          <w:sz w:val="27"/>
          <w:rtl/>
          <w:lang w:bidi="ar-OM"/>
        </w:rPr>
        <w:t xml:space="preserve"> تقارب المسلمين</w:t>
      </w:r>
      <w:r w:rsidR="00900D50" w:rsidRPr="00E1692D">
        <w:rPr>
          <w:rFonts w:hint="cs"/>
          <w:color w:val="000000" w:themeColor="text1"/>
          <w:sz w:val="27"/>
          <w:rtl/>
          <w:lang w:bidi="ar-OM"/>
        </w:rPr>
        <w:t>،</w:t>
      </w:r>
      <w:r w:rsidRPr="00E1692D">
        <w:rPr>
          <w:color w:val="000000" w:themeColor="text1"/>
          <w:sz w:val="27"/>
          <w:rtl/>
          <w:lang w:bidi="ar-OM"/>
        </w:rPr>
        <w:t xml:space="preserve"> سواء كانت صادرة من هذا الفريق</w:t>
      </w:r>
      <w:r w:rsidR="001675CE" w:rsidRPr="00E1692D">
        <w:rPr>
          <w:color w:val="000000" w:themeColor="text1"/>
          <w:sz w:val="27"/>
          <w:rtl/>
          <w:lang w:bidi="ar-OM"/>
        </w:rPr>
        <w:t xml:space="preserve"> أو </w:t>
      </w:r>
      <w:r w:rsidRPr="00E1692D">
        <w:rPr>
          <w:color w:val="000000" w:themeColor="text1"/>
          <w:sz w:val="27"/>
          <w:rtl/>
          <w:lang w:bidi="ar-OM"/>
        </w:rPr>
        <w:t>ذاك</w:t>
      </w:r>
      <w:r w:rsidR="00900D50" w:rsidRPr="00E1692D">
        <w:rPr>
          <w:rFonts w:hint="cs"/>
          <w:color w:val="000000" w:themeColor="text1"/>
          <w:sz w:val="27"/>
          <w:rtl/>
          <w:lang w:bidi="ar-OM"/>
        </w:rPr>
        <w:t>،</w:t>
      </w:r>
      <w:r w:rsidRPr="00E1692D">
        <w:rPr>
          <w:color w:val="000000" w:themeColor="text1"/>
          <w:sz w:val="27"/>
          <w:rtl/>
          <w:lang w:bidi="ar-OM"/>
        </w:rPr>
        <w:t xml:space="preserve"> بدلا</w:t>
      </w:r>
      <w:r w:rsidR="00900D50" w:rsidRPr="00E1692D">
        <w:rPr>
          <w:rFonts w:hint="cs"/>
          <w:color w:val="000000" w:themeColor="text1"/>
          <w:sz w:val="27"/>
          <w:rtl/>
          <w:lang w:bidi="ar-OM"/>
        </w:rPr>
        <w:t>ً</w:t>
      </w:r>
      <w:r w:rsidRPr="00E1692D">
        <w:rPr>
          <w:color w:val="000000" w:themeColor="text1"/>
          <w:sz w:val="27"/>
          <w:rtl/>
          <w:lang w:bidi="ar-OM"/>
        </w:rPr>
        <w:t xml:space="preserve"> من ال</w:t>
      </w:r>
      <w:r w:rsidRPr="00E1692D">
        <w:rPr>
          <w:rFonts w:hint="cs"/>
          <w:color w:val="000000" w:themeColor="text1"/>
          <w:sz w:val="27"/>
          <w:rtl/>
          <w:lang w:bidi="ar-OM"/>
        </w:rPr>
        <w:t>ا</w:t>
      </w:r>
      <w:r w:rsidRPr="00E1692D">
        <w:rPr>
          <w:color w:val="000000" w:themeColor="text1"/>
          <w:sz w:val="27"/>
          <w:rtl/>
          <w:lang w:bidi="ar-OM"/>
        </w:rPr>
        <w:t>صطفاف مع طرف ضد آخر، الأمر الذي أضر</w:t>
      </w:r>
      <w:r w:rsidR="00900D50" w:rsidRPr="00E1692D">
        <w:rPr>
          <w:rFonts w:hint="cs"/>
          <w:color w:val="000000" w:themeColor="text1"/>
          <w:sz w:val="27"/>
          <w:rtl/>
          <w:lang w:bidi="ar-OM"/>
        </w:rPr>
        <w:t>ّ</w:t>
      </w:r>
      <w:r w:rsidRPr="00E1692D">
        <w:rPr>
          <w:color w:val="000000" w:themeColor="text1"/>
          <w:sz w:val="27"/>
          <w:rtl/>
          <w:lang w:bidi="ar-OM"/>
        </w:rPr>
        <w:t xml:space="preserve"> برسالة ال</w:t>
      </w:r>
      <w:r w:rsidRPr="00E1692D">
        <w:rPr>
          <w:rFonts w:hint="cs"/>
          <w:color w:val="000000" w:themeColor="text1"/>
          <w:sz w:val="27"/>
          <w:rtl/>
          <w:lang w:bidi="ar-OM"/>
        </w:rPr>
        <w:t>ا</w:t>
      </w:r>
      <w:r w:rsidRPr="00E1692D">
        <w:rPr>
          <w:color w:val="000000" w:themeColor="text1"/>
          <w:sz w:val="27"/>
          <w:rtl/>
          <w:lang w:bidi="ar-OM"/>
        </w:rPr>
        <w:t>ت</w:t>
      </w:r>
      <w:r w:rsidR="00900D50" w:rsidRPr="00E1692D">
        <w:rPr>
          <w:rFonts w:hint="cs"/>
          <w:color w:val="000000" w:themeColor="text1"/>
          <w:sz w:val="27"/>
          <w:rtl/>
          <w:lang w:bidi="ar-OM"/>
        </w:rPr>
        <w:t>ّ</w:t>
      </w:r>
      <w:r w:rsidRPr="00E1692D">
        <w:rPr>
          <w:color w:val="000000" w:themeColor="text1"/>
          <w:sz w:val="27"/>
          <w:rtl/>
          <w:lang w:bidi="ar-OM"/>
        </w:rPr>
        <w:t>حاد الذي يترأ</w:t>
      </w:r>
      <w:r w:rsidR="00900D50" w:rsidRPr="00E1692D">
        <w:rPr>
          <w:rFonts w:hint="cs"/>
          <w:color w:val="000000" w:themeColor="text1"/>
          <w:sz w:val="27"/>
          <w:rtl/>
          <w:lang w:bidi="ar-OM"/>
        </w:rPr>
        <w:t>ّ</w:t>
      </w:r>
      <w:r w:rsidRPr="00E1692D">
        <w:rPr>
          <w:color w:val="000000" w:themeColor="text1"/>
          <w:sz w:val="27"/>
          <w:rtl/>
          <w:lang w:bidi="ar-OM"/>
        </w:rPr>
        <w:t>سه</w:t>
      </w:r>
      <w:r w:rsidR="00900D50" w:rsidRPr="00E1692D">
        <w:rPr>
          <w:rFonts w:hint="cs"/>
          <w:color w:val="000000" w:themeColor="text1"/>
          <w:sz w:val="27"/>
          <w:rtl/>
          <w:lang w:bidi="ar-OM"/>
        </w:rPr>
        <w:t>،</w:t>
      </w:r>
      <w:r w:rsidRPr="00E1692D">
        <w:rPr>
          <w:color w:val="000000" w:themeColor="text1"/>
          <w:sz w:val="27"/>
          <w:rtl/>
          <w:lang w:bidi="ar-OM"/>
        </w:rPr>
        <w:t xml:space="preserve"> وبمصداقية أدبياته الخطابية والفكرية. </w:t>
      </w:r>
    </w:p>
    <w:p w:rsidR="00F262C9" w:rsidRPr="00E1692D" w:rsidRDefault="00900D50" w:rsidP="00900D50">
      <w:pPr>
        <w:rPr>
          <w:color w:val="000000" w:themeColor="text1"/>
          <w:sz w:val="27"/>
          <w:rtl/>
        </w:rPr>
      </w:pPr>
      <w:r w:rsidRPr="00E1692D">
        <w:rPr>
          <w:rFonts w:hint="cs"/>
          <w:color w:val="000000" w:themeColor="text1"/>
          <w:sz w:val="27"/>
          <w:rtl/>
          <w:lang w:bidi="ar-OM"/>
        </w:rPr>
        <w:t>و</w:t>
      </w:r>
      <w:r w:rsidR="00F262C9" w:rsidRPr="00E1692D">
        <w:rPr>
          <w:rFonts w:hint="cs"/>
          <w:color w:val="000000" w:themeColor="text1"/>
          <w:sz w:val="27"/>
          <w:rtl/>
          <w:lang w:bidi="ar-OM"/>
        </w:rPr>
        <w:t xml:space="preserve">من جهة أخرى لماذا </w:t>
      </w:r>
      <w:r w:rsidR="00F262C9" w:rsidRPr="00E1692D">
        <w:rPr>
          <w:color w:val="000000" w:themeColor="text1"/>
          <w:sz w:val="27"/>
          <w:rtl/>
          <w:lang w:bidi="ar-OM"/>
        </w:rPr>
        <w:t>يغفل دور الثورة المعلوماتية وال</w:t>
      </w:r>
      <w:r w:rsidR="00F262C9" w:rsidRPr="00E1692D">
        <w:rPr>
          <w:rFonts w:hint="cs"/>
          <w:color w:val="000000" w:themeColor="text1"/>
          <w:sz w:val="27"/>
          <w:rtl/>
          <w:lang w:bidi="ar-OM"/>
        </w:rPr>
        <w:t>ا</w:t>
      </w:r>
      <w:r w:rsidR="00F262C9" w:rsidRPr="00E1692D">
        <w:rPr>
          <w:color w:val="000000" w:themeColor="text1"/>
          <w:sz w:val="27"/>
          <w:rtl/>
          <w:lang w:bidi="ar-OM"/>
        </w:rPr>
        <w:t>نفتاح الثقافي والحراك الفكري الذي يشهده العالم</w:t>
      </w:r>
      <w:r w:rsidR="007179FC" w:rsidRPr="00E1692D">
        <w:rPr>
          <w:rFonts w:hint="cs"/>
          <w:color w:val="000000" w:themeColor="text1"/>
          <w:sz w:val="27"/>
          <w:rtl/>
          <w:lang w:bidi="ar-OM"/>
        </w:rPr>
        <w:t>،</w:t>
      </w:r>
      <w:r w:rsidR="00F262C9" w:rsidRPr="00E1692D">
        <w:rPr>
          <w:color w:val="000000" w:themeColor="text1"/>
          <w:sz w:val="27"/>
          <w:rtl/>
          <w:lang w:bidi="ar-OM"/>
        </w:rPr>
        <w:t xml:space="preserve"> والذي أتاح المعرفة المتنو</w:t>
      </w:r>
      <w:r w:rsidR="007179FC" w:rsidRPr="00E1692D">
        <w:rPr>
          <w:rFonts w:hint="cs"/>
          <w:color w:val="000000" w:themeColor="text1"/>
          <w:sz w:val="27"/>
          <w:rtl/>
          <w:lang w:bidi="ar-OM"/>
        </w:rPr>
        <w:t>ِّ</w:t>
      </w:r>
      <w:r w:rsidR="00F262C9" w:rsidRPr="00E1692D">
        <w:rPr>
          <w:color w:val="000000" w:themeColor="text1"/>
          <w:sz w:val="27"/>
          <w:rtl/>
          <w:lang w:bidi="ar-OM"/>
        </w:rPr>
        <w:t>عة للجماهير؟ أليس الأجدر أن نعزو حالات التحو</w:t>
      </w:r>
      <w:r w:rsidR="007179FC" w:rsidRPr="00E1692D">
        <w:rPr>
          <w:rFonts w:hint="cs"/>
          <w:color w:val="000000" w:themeColor="text1"/>
          <w:sz w:val="27"/>
          <w:rtl/>
          <w:lang w:bidi="ar-OM"/>
        </w:rPr>
        <w:t>ّ</w:t>
      </w:r>
      <w:r w:rsidR="00F262C9" w:rsidRPr="00E1692D">
        <w:rPr>
          <w:color w:val="000000" w:themeColor="text1"/>
          <w:sz w:val="27"/>
          <w:rtl/>
          <w:lang w:bidi="ar-OM"/>
        </w:rPr>
        <w:t>ل لدى بعض الأفراد في هذا الفريق</w:t>
      </w:r>
      <w:r w:rsidR="001675CE" w:rsidRPr="00E1692D">
        <w:rPr>
          <w:color w:val="000000" w:themeColor="text1"/>
          <w:sz w:val="27"/>
          <w:rtl/>
          <w:lang w:bidi="ar-OM"/>
        </w:rPr>
        <w:t xml:space="preserve"> أو </w:t>
      </w:r>
      <w:r w:rsidR="00F262C9" w:rsidRPr="00E1692D">
        <w:rPr>
          <w:color w:val="000000" w:themeColor="text1"/>
          <w:sz w:val="27"/>
          <w:rtl/>
          <w:lang w:bidi="ar-OM"/>
        </w:rPr>
        <w:t>ذاك</w:t>
      </w:r>
      <w:r w:rsidR="001675CE" w:rsidRPr="00E1692D">
        <w:rPr>
          <w:color w:val="000000" w:themeColor="text1"/>
          <w:sz w:val="27"/>
          <w:rtl/>
          <w:lang w:bidi="ar-OM"/>
        </w:rPr>
        <w:t xml:space="preserve"> إلى </w:t>
      </w:r>
      <w:r w:rsidR="00F262C9" w:rsidRPr="00E1692D">
        <w:rPr>
          <w:color w:val="000000" w:themeColor="text1"/>
          <w:sz w:val="27"/>
          <w:rtl/>
          <w:lang w:bidi="ar-OM"/>
        </w:rPr>
        <w:t>تبد</w:t>
      </w:r>
      <w:r w:rsidR="007179FC" w:rsidRPr="00E1692D">
        <w:rPr>
          <w:rFonts w:hint="cs"/>
          <w:color w:val="000000" w:themeColor="text1"/>
          <w:sz w:val="27"/>
          <w:rtl/>
          <w:lang w:bidi="ar-OM"/>
        </w:rPr>
        <w:t>ُّ</w:t>
      </w:r>
      <w:r w:rsidR="00F262C9" w:rsidRPr="00E1692D">
        <w:rPr>
          <w:color w:val="000000" w:themeColor="text1"/>
          <w:sz w:val="27"/>
          <w:rtl/>
          <w:lang w:bidi="ar-OM"/>
        </w:rPr>
        <w:t>ل القناعات الفكرية لديهم</w:t>
      </w:r>
      <w:r w:rsidR="007179FC" w:rsidRPr="00E1692D">
        <w:rPr>
          <w:rFonts w:hint="cs"/>
          <w:color w:val="000000" w:themeColor="text1"/>
          <w:sz w:val="27"/>
          <w:rtl/>
          <w:lang w:bidi="ar-OM"/>
        </w:rPr>
        <w:t>،</w:t>
      </w:r>
      <w:r w:rsidR="00F262C9" w:rsidRPr="00E1692D">
        <w:rPr>
          <w:color w:val="000000" w:themeColor="text1"/>
          <w:sz w:val="27"/>
          <w:rtl/>
          <w:lang w:bidi="ar-OM"/>
        </w:rPr>
        <w:t xml:space="preserve"> مم</w:t>
      </w:r>
      <w:r w:rsidR="007179FC" w:rsidRPr="00E1692D">
        <w:rPr>
          <w:rFonts w:hint="cs"/>
          <w:color w:val="000000" w:themeColor="text1"/>
          <w:sz w:val="27"/>
          <w:rtl/>
          <w:lang w:bidi="ar-OM"/>
        </w:rPr>
        <w:t>ّ</w:t>
      </w:r>
      <w:r w:rsidR="00F262C9" w:rsidRPr="00E1692D">
        <w:rPr>
          <w:color w:val="000000" w:themeColor="text1"/>
          <w:sz w:val="27"/>
          <w:rtl/>
          <w:lang w:bidi="ar-OM"/>
        </w:rPr>
        <w:t>ا ينبئ عن احترام عقولهم وقراراتهم</w:t>
      </w:r>
      <w:r w:rsidR="007179FC" w:rsidRPr="00E1692D">
        <w:rPr>
          <w:rFonts w:hint="cs"/>
          <w:color w:val="000000" w:themeColor="text1"/>
          <w:sz w:val="27"/>
          <w:rtl/>
          <w:lang w:bidi="ar-OM"/>
        </w:rPr>
        <w:t>،</w:t>
      </w:r>
      <w:r w:rsidR="00F262C9" w:rsidRPr="00E1692D">
        <w:rPr>
          <w:color w:val="000000" w:themeColor="text1"/>
          <w:sz w:val="27"/>
          <w:rtl/>
          <w:lang w:bidi="ar-OM"/>
        </w:rPr>
        <w:t xml:space="preserve"> بدلا</w:t>
      </w:r>
      <w:r w:rsidR="007179FC" w:rsidRPr="00E1692D">
        <w:rPr>
          <w:rFonts w:hint="cs"/>
          <w:color w:val="000000" w:themeColor="text1"/>
          <w:sz w:val="27"/>
          <w:rtl/>
          <w:lang w:bidi="ar-OM"/>
        </w:rPr>
        <w:t>ً</w:t>
      </w:r>
      <w:r w:rsidR="00F262C9" w:rsidRPr="00E1692D">
        <w:rPr>
          <w:color w:val="000000" w:themeColor="text1"/>
          <w:sz w:val="27"/>
          <w:rtl/>
          <w:lang w:bidi="ar-OM"/>
        </w:rPr>
        <w:t xml:space="preserve"> من الإصرار على إرجاعها</w:t>
      </w:r>
      <w:r w:rsidR="001675CE" w:rsidRPr="00E1692D">
        <w:rPr>
          <w:color w:val="000000" w:themeColor="text1"/>
          <w:sz w:val="27"/>
          <w:rtl/>
          <w:lang w:bidi="ar-OM"/>
        </w:rPr>
        <w:t xml:space="preserve"> إلى </w:t>
      </w:r>
      <w:r w:rsidR="00F262C9" w:rsidRPr="00E1692D">
        <w:rPr>
          <w:color w:val="000000" w:themeColor="text1"/>
          <w:sz w:val="27"/>
          <w:rtl/>
          <w:lang w:bidi="ar-OM"/>
        </w:rPr>
        <w:t>عوامل ال</w:t>
      </w:r>
      <w:r w:rsidR="00F262C9" w:rsidRPr="00E1692D">
        <w:rPr>
          <w:rFonts w:hint="cs"/>
          <w:color w:val="000000" w:themeColor="text1"/>
          <w:sz w:val="27"/>
          <w:rtl/>
          <w:lang w:bidi="ar-OM"/>
        </w:rPr>
        <w:t>ا</w:t>
      </w:r>
      <w:r w:rsidR="00F262C9" w:rsidRPr="00E1692D">
        <w:rPr>
          <w:color w:val="000000" w:themeColor="text1"/>
          <w:sz w:val="27"/>
          <w:rtl/>
          <w:lang w:bidi="ar-OM"/>
        </w:rPr>
        <w:t>ختراق والتبشير والخداع والتضليل</w:t>
      </w:r>
      <w:r w:rsidR="007179FC" w:rsidRPr="00E1692D">
        <w:rPr>
          <w:rFonts w:hint="cs"/>
          <w:color w:val="000000" w:themeColor="text1"/>
          <w:sz w:val="27"/>
          <w:rtl/>
          <w:lang w:bidi="ar-OM"/>
        </w:rPr>
        <w:t>،</w:t>
      </w:r>
      <w:r w:rsidR="00F262C9" w:rsidRPr="00E1692D">
        <w:rPr>
          <w:color w:val="000000" w:themeColor="text1"/>
          <w:sz w:val="27"/>
          <w:rtl/>
          <w:lang w:bidi="ar-OM"/>
        </w:rPr>
        <w:t xml:space="preserve"> التي تستبطن المساس بصورة سلبية بعقول وأفكار أولئك الأفراد؟ </w:t>
      </w:r>
    </w:p>
    <w:p w:rsidR="00F262C9" w:rsidRPr="00E1692D" w:rsidRDefault="00F262C9" w:rsidP="007179FC">
      <w:pPr>
        <w:rPr>
          <w:color w:val="000000" w:themeColor="text1"/>
          <w:sz w:val="27"/>
          <w:rtl/>
        </w:rPr>
      </w:pPr>
      <w:r w:rsidRPr="00E1692D">
        <w:rPr>
          <w:color w:val="000000" w:themeColor="text1"/>
          <w:sz w:val="27"/>
          <w:rtl/>
          <w:lang w:bidi="ar-OM"/>
        </w:rPr>
        <w:t>إن</w:t>
      </w:r>
      <w:r w:rsidR="007179FC" w:rsidRPr="00E1692D">
        <w:rPr>
          <w:rFonts w:hint="cs"/>
          <w:color w:val="000000" w:themeColor="text1"/>
          <w:sz w:val="27"/>
          <w:rtl/>
          <w:lang w:bidi="ar-OM"/>
        </w:rPr>
        <w:t>ّ</w:t>
      </w:r>
      <w:r w:rsidRPr="00E1692D">
        <w:rPr>
          <w:color w:val="000000" w:themeColor="text1"/>
          <w:sz w:val="27"/>
          <w:rtl/>
          <w:lang w:bidi="ar-OM"/>
        </w:rPr>
        <w:t>ني ومن موقع</w:t>
      </w:r>
      <w:r w:rsidR="007179FC" w:rsidRPr="00E1692D">
        <w:rPr>
          <w:rFonts w:hint="cs"/>
          <w:color w:val="000000" w:themeColor="text1"/>
          <w:sz w:val="27"/>
          <w:rtl/>
          <w:lang w:bidi="ar-OM"/>
        </w:rPr>
        <w:t>ٍ</w:t>
      </w:r>
      <w:r w:rsidRPr="00E1692D">
        <w:rPr>
          <w:color w:val="000000" w:themeColor="text1"/>
          <w:sz w:val="27"/>
          <w:rtl/>
          <w:lang w:bidi="ar-OM"/>
        </w:rPr>
        <w:t xml:space="preserve"> متواضع أطمئن الدكتور القرضاوي</w:t>
      </w:r>
      <w:r w:rsidR="007179FC" w:rsidRPr="00E1692D">
        <w:rPr>
          <w:rFonts w:hint="cs"/>
          <w:color w:val="000000" w:themeColor="text1"/>
          <w:sz w:val="27"/>
          <w:rtl/>
          <w:lang w:bidi="ar-OM"/>
        </w:rPr>
        <w:t>؛</w:t>
      </w:r>
      <w:r w:rsidRPr="00E1692D">
        <w:rPr>
          <w:color w:val="000000" w:themeColor="text1"/>
          <w:sz w:val="27"/>
          <w:rtl/>
          <w:lang w:bidi="ar-OM"/>
        </w:rPr>
        <w:t xml:space="preserve"> ليريح باله ويسكن فورته</w:t>
      </w:r>
      <w:r w:rsidR="007179FC" w:rsidRPr="00E1692D">
        <w:rPr>
          <w:rFonts w:hint="cs"/>
          <w:color w:val="000000" w:themeColor="text1"/>
          <w:sz w:val="27"/>
          <w:rtl/>
          <w:lang w:bidi="ar-OM"/>
        </w:rPr>
        <w:t>،</w:t>
      </w:r>
      <w:r w:rsidRPr="00E1692D">
        <w:rPr>
          <w:color w:val="000000" w:themeColor="text1"/>
          <w:sz w:val="27"/>
          <w:rtl/>
          <w:lang w:bidi="ar-OM"/>
        </w:rPr>
        <w:t xml:space="preserve"> فلا يوجد في الواقع ما يخشى منه على واقع ومستقبل المذاهب والفرق والطرق بعد استقرارها وتجذ</w:t>
      </w:r>
      <w:r w:rsidR="007179FC" w:rsidRPr="00E1692D">
        <w:rPr>
          <w:rFonts w:hint="cs"/>
          <w:color w:val="000000" w:themeColor="text1"/>
          <w:sz w:val="27"/>
          <w:rtl/>
          <w:lang w:bidi="ar-OM"/>
        </w:rPr>
        <w:t>ّ</w:t>
      </w:r>
      <w:r w:rsidRPr="00E1692D">
        <w:rPr>
          <w:color w:val="000000" w:themeColor="text1"/>
          <w:sz w:val="27"/>
          <w:rtl/>
          <w:lang w:bidi="ar-OM"/>
        </w:rPr>
        <w:t>رها. إن</w:t>
      </w:r>
      <w:r w:rsidR="007179FC" w:rsidRPr="00E1692D">
        <w:rPr>
          <w:rFonts w:hint="cs"/>
          <w:color w:val="000000" w:themeColor="text1"/>
          <w:sz w:val="27"/>
          <w:rtl/>
          <w:lang w:bidi="ar-OM"/>
        </w:rPr>
        <w:t>ّ</w:t>
      </w:r>
      <w:r w:rsidRPr="00E1692D">
        <w:rPr>
          <w:color w:val="000000" w:themeColor="text1"/>
          <w:sz w:val="27"/>
          <w:rtl/>
          <w:lang w:bidi="ar-OM"/>
        </w:rPr>
        <w:t xml:space="preserve"> التاريخ يشهد </w:t>
      </w:r>
      <w:r w:rsidR="007179FC" w:rsidRPr="00E1692D">
        <w:rPr>
          <w:rFonts w:hint="cs"/>
          <w:color w:val="000000" w:themeColor="text1"/>
          <w:sz w:val="27"/>
          <w:rtl/>
          <w:lang w:bidi="ar-OM"/>
        </w:rPr>
        <w:t>أ</w:t>
      </w:r>
      <w:r w:rsidRPr="00E1692D">
        <w:rPr>
          <w:color w:val="000000" w:themeColor="text1"/>
          <w:sz w:val="27"/>
          <w:rtl/>
          <w:lang w:bidi="ar-OM"/>
        </w:rPr>
        <w:t>ن</w:t>
      </w:r>
      <w:r w:rsidR="007179FC" w:rsidRPr="00E1692D">
        <w:rPr>
          <w:rFonts w:hint="cs"/>
          <w:color w:val="000000" w:themeColor="text1"/>
          <w:sz w:val="27"/>
          <w:rtl/>
          <w:lang w:bidi="ar-OM"/>
        </w:rPr>
        <w:t>ّ</w:t>
      </w:r>
      <w:r w:rsidRPr="00E1692D">
        <w:rPr>
          <w:color w:val="000000" w:themeColor="text1"/>
          <w:sz w:val="27"/>
          <w:rtl/>
          <w:lang w:bidi="ar-OM"/>
        </w:rPr>
        <w:t xml:space="preserve"> مؤس</w:t>
      </w:r>
      <w:r w:rsidR="007179FC" w:rsidRPr="00E1692D">
        <w:rPr>
          <w:rFonts w:hint="cs"/>
          <w:color w:val="000000" w:themeColor="text1"/>
          <w:sz w:val="27"/>
          <w:rtl/>
          <w:lang w:bidi="ar-OM"/>
        </w:rPr>
        <w:t>ّ</w:t>
      </w:r>
      <w:r w:rsidRPr="00E1692D">
        <w:rPr>
          <w:color w:val="000000" w:themeColor="text1"/>
          <w:sz w:val="27"/>
          <w:rtl/>
          <w:lang w:bidi="ar-OM"/>
        </w:rPr>
        <w:t>سات ومناهج التعليم والتثقيف والتقنين والإفتاء ومنابر الدين وبرامج الإعلام في العالم العربي وال</w:t>
      </w:r>
      <w:r w:rsidR="007179FC" w:rsidRPr="00E1692D">
        <w:rPr>
          <w:rFonts w:hint="cs"/>
          <w:color w:val="000000" w:themeColor="text1"/>
          <w:sz w:val="27"/>
          <w:rtl/>
          <w:lang w:bidi="ar-OM"/>
        </w:rPr>
        <w:t>إ</w:t>
      </w:r>
      <w:r w:rsidRPr="00E1692D">
        <w:rPr>
          <w:color w:val="000000" w:themeColor="text1"/>
          <w:sz w:val="27"/>
          <w:rtl/>
          <w:lang w:bidi="ar-OM"/>
        </w:rPr>
        <w:t>سلامي كانت لأكثرمن ألف عام حكرا</w:t>
      </w:r>
      <w:r w:rsidR="007179FC" w:rsidRPr="00E1692D">
        <w:rPr>
          <w:rFonts w:hint="cs"/>
          <w:color w:val="000000" w:themeColor="text1"/>
          <w:sz w:val="27"/>
          <w:rtl/>
          <w:lang w:bidi="ar-OM"/>
        </w:rPr>
        <w:t>ً</w:t>
      </w:r>
      <w:r w:rsidRPr="00E1692D">
        <w:rPr>
          <w:color w:val="000000" w:themeColor="text1"/>
          <w:sz w:val="27"/>
          <w:rtl/>
          <w:lang w:bidi="ar-OM"/>
        </w:rPr>
        <w:t xml:space="preserve"> على ات</w:t>
      </w:r>
      <w:r w:rsidR="007179FC" w:rsidRPr="00E1692D">
        <w:rPr>
          <w:rFonts w:hint="cs"/>
          <w:color w:val="000000" w:themeColor="text1"/>
          <w:sz w:val="27"/>
          <w:rtl/>
          <w:lang w:bidi="ar-OM"/>
        </w:rPr>
        <w:t>ّ</w:t>
      </w:r>
      <w:r w:rsidRPr="00E1692D">
        <w:rPr>
          <w:color w:val="000000" w:themeColor="text1"/>
          <w:sz w:val="27"/>
          <w:rtl/>
          <w:lang w:bidi="ar-OM"/>
        </w:rPr>
        <w:t>جاهات فكري</w:t>
      </w:r>
      <w:r w:rsidR="007179FC" w:rsidRPr="00E1692D">
        <w:rPr>
          <w:rFonts w:hint="cs"/>
          <w:color w:val="000000" w:themeColor="text1"/>
          <w:sz w:val="27"/>
          <w:rtl/>
          <w:lang w:bidi="ar-OM"/>
        </w:rPr>
        <w:t>ّ</w:t>
      </w:r>
      <w:r w:rsidRPr="00E1692D">
        <w:rPr>
          <w:color w:val="000000" w:themeColor="text1"/>
          <w:sz w:val="27"/>
          <w:rtl/>
          <w:lang w:bidi="ar-OM"/>
        </w:rPr>
        <w:t>ة معي</w:t>
      </w:r>
      <w:r w:rsidR="007179FC" w:rsidRPr="00E1692D">
        <w:rPr>
          <w:rFonts w:hint="cs"/>
          <w:color w:val="000000" w:themeColor="text1"/>
          <w:sz w:val="27"/>
          <w:rtl/>
          <w:lang w:bidi="ar-OM"/>
        </w:rPr>
        <w:t>َّ</w:t>
      </w:r>
      <w:r w:rsidRPr="00E1692D">
        <w:rPr>
          <w:color w:val="000000" w:themeColor="text1"/>
          <w:sz w:val="27"/>
          <w:rtl/>
          <w:lang w:bidi="ar-OM"/>
        </w:rPr>
        <w:t>نة</w:t>
      </w:r>
      <w:r w:rsidR="007179FC" w:rsidRPr="00E1692D">
        <w:rPr>
          <w:rFonts w:hint="cs"/>
          <w:color w:val="000000" w:themeColor="text1"/>
          <w:sz w:val="27"/>
          <w:rtl/>
          <w:lang w:bidi="ar-OM"/>
        </w:rPr>
        <w:t>.</w:t>
      </w:r>
      <w:r w:rsidRPr="00E1692D">
        <w:rPr>
          <w:color w:val="000000" w:themeColor="text1"/>
          <w:sz w:val="27"/>
          <w:rtl/>
          <w:lang w:bidi="ar-OM"/>
        </w:rPr>
        <w:t xml:space="preserve"> </w:t>
      </w:r>
      <w:r w:rsidR="007179FC" w:rsidRPr="00E1692D">
        <w:rPr>
          <w:rFonts w:hint="cs"/>
          <w:color w:val="000000" w:themeColor="text1"/>
          <w:sz w:val="27"/>
          <w:rtl/>
          <w:lang w:bidi="ar-OM"/>
        </w:rPr>
        <w:t>ورغم</w:t>
      </w:r>
      <w:r w:rsidRPr="00E1692D">
        <w:rPr>
          <w:color w:val="000000" w:themeColor="text1"/>
          <w:sz w:val="27"/>
          <w:rtl/>
          <w:lang w:bidi="ar-OM"/>
        </w:rPr>
        <w:t xml:space="preserve"> مزاولة بعضها صنوفا</w:t>
      </w:r>
      <w:r w:rsidR="007179FC" w:rsidRPr="00E1692D">
        <w:rPr>
          <w:rFonts w:hint="cs"/>
          <w:color w:val="000000" w:themeColor="text1"/>
          <w:sz w:val="27"/>
          <w:rtl/>
          <w:lang w:bidi="ar-OM"/>
        </w:rPr>
        <w:t>ً</w:t>
      </w:r>
      <w:r w:rsidRPr="00E1692D">
        <w:rPr>
          <w:color w:val="000000" w:themeColor="text1"/>
          <w:sz w:val="27"/>
          <w:rtl/>
          <w:lang w:bidi="ar-OM"/>
        </w:rPr>
        <w:t xml:space="preserve"> من الإقصاء والإلغاء والتضييق على غيرها</w:t>
      </w:r>
      <w:r w:rsidR="007179FC" w:rsidRPr="00E1692D">
        <w:rPr>
          <w:rFonts w:hint="cs"/>
          <w:color w:val="000000" w:themeColor="text1"/>
          <w:sz w:val="27"/>
          <w:rtl/>
          <w:lang w:bidi="ar-OM"/>
        </w:rPr>
        <w:t>،</w:t>
      </w:r>
      <w:r w:rsidRPr="00E1692D">
        <w:rPr>
          <w:color w:val="000000" w:themeColor="text1"/>
          <w:sz w:val="27"/>
          <w:rtl/>
          <w:lang w:bidi="ar-OM"/>
        </w:rPr>
        <w:t xml:space="preserve"> وسعيها الدؤوب لتعميق ثقافة التضليل والتبديع والكراهية ضد</w:t>
      </w:r>
      <w:r w:rsidR="007179FC" w:rsidRPr="00E1692D">
        <w:rPr>
          <w:rFonts w:hint="cs"/>
          <w:color w:val="000000" w:themeColor="text1"/>
          <w:sz w:val="27"/>
          <w:rtl/>
          <w:lang w:bidi="ar-OM"/>
        </w:rPr>
        <w:t>ّ</w:t>
      </w:r>
      <w:r w:rsidRPr="00E1692D">
        <w:rPr>
          <w:color w:val="000000" w:themeColor="text1"/>
          <w:sz w:val="27"/>
          <w:rtl/>
          <w:lang w:bidi="ar-OM"/>
        </w:rPr>
        <w:t xml:space="preserve"> ال</w:t>
      </w:r>
      <w:r w:rsidRPr="00E1692D">
        <w:rPr>
          <w:rFonts w:hint="cs"/>
          <w:color w:val="000000" w:themeColor="text1"/>
          <w:sz w:val="27"/>
          <w:rtl/>
          <w:lang w:bidi="ar-OM"/>
        </w:rPr>
        <w:t>ا</w:t>
      </w:r>
      <w:r w:rsidRPr="00E1692D">
        <w:rPr>
          <w:color w:val="000000" w:themeColor="text1"/>
          <w:sz w:val="27"/>
          <w:rtl/>
          <w:lang w:bidi="ar-OM"/>
        </w:rPr>
        <w:t>ت</w:t>
      </w:r>
      <w:r w:rsidR="007179FC" w:rsidRPr="00E1692D">
        <w:rPr>
          <w:rFonts w:hint="cs"/>
          <w:color w:val="000000" w:themeColor="text1"/>
          <w:sz w:val="27"/>
          <w:rtl/>
          <w:lang w:bidi="ar-OM"/>
        </w:rPr>
        <w:t>ّ</w:t>
      </w:r>
      <w:r w:rsidRPr="00E1692D">
        <w:rPr>
          <w:color w:val="000000" w:themeColor="text1"/>
          <w:sz w:val="27"/>
          <w:rtl/>
          <w:lang w:bidi="ar-OM"/>
        </w:rPr>
        <w:t>جاهات والتيارات ال</w:t>
      </w:r>
      <w:r w:rsidRPr="00E1692D">
        <w:rPr>
          <w:rFonts w:hint="cs"/>
          <w:color w:val="000000" w:themeColor="text1"/>
          <w:sz w:val="27"/>
          <w:rtl/>
          <w:lang w:bidi="ar-OM"/>
        </w:rPr>
        <w:t>أ</w:t>
      </w:r>
      <w:r w:rsidRPr="00E1692D">
        <w:rPr>
          <w:color w:val="000000" w:themeColor="text1"/>
          <w:sz w:val="27"/>
          <w:rtl/>
          <w:lang w:bidi="ar-OM"/>
        </w:rPr>
        <w:t>خرى، لم تستط</w:t>
      </w:r>
      <w:r w:rsidR="007179FC" w:rsidRPr="00E1692D">
        <w:rPr>
          <w:rFonts w:hint="cs"/>
          <w:color w:val="000000" w:themeColor="text1"/>
          <w:sz w:val="27"/>
          <w:rtl/>
          <w:lang w:bidi="ar-OM"/>
        </w:rPr>
        <w:t>ِ</w:t>
      </w:r>
      <w:r w:rsidRPr="00E1692D">
        <w:rPr>
          <w:color w:val="000000" w:themeColor="text1"/>
          <w:sz w:val="27"/>
          <w:rtl/>
          <w:lang w:bidi="ar-OM"/>
        </w:rPr>
        <w:t>ع</w:t>
      </w:r>
      <w:r w:rsidR="007179FC" w:rsidRPr="00E1692D">
        <w:rPr>
          <w:rFonts w:hint="cs"/>
          <w:color w:val="000000" w:themeColor="text1"/>
          <w:sz w:val="27"/>
          <w:rtl/>
          <w:lang w:bidi="ar-OM"/>
        </w:rPr>
        <w:t>ْ</w:t>
      </w:r>
      <w:r w:rsidRPr="00E1692D">
        <w:rPr>
          <w:color w:val="000000" w:themeColor="text1"/>
          <w:sz w:val="27"/>
          <w:rtl/>
          <w:lang w:bidi="ar-OM"/>
        </w:rPr>
        <w:t xml:space="preserve"> أن تلغيها</w:t>
      </w:r>
      <w:r w:rsidR="001675CE" w:rsidRPr="00E1692D">
        <w:rPr>
          <w:color w:val="000000" w:themeColor="text1"/>
          <w:sz w:val="27"/>
          <w:rtl/>
          <w:lang w:bidi="ar-OM"/>
        </w:rPr>
        <w:t xml:space="preserve"> أو </w:t>
      </w:r>
      <w:r w:rsidRPr="00E1692D">
        <w:rPr>
          <w:color w:val="000000" w:themeColor="text1"/>
          <w:sz w:val="27"/>
          <w:rtl/>
          <w:lang w:bidi="ar-OM"/>
        </w:rPr>
        <w:t xml:space="preserve">تذيبها. والغريب في الأمر </w:t>
      </w:r>
      <w:r w:rsidR="007179FC" w:rsidRPr="00E1692D">
        <w:rPr>
          <w:rFonts w:hint="cs"/>
          <w:color w:val="000000" w:themeColor="text1"/>
          <w:sz w:val="27"/>
          <w:rtl/>
          <w:lang w:bidi="ar-OM"/>
        </w:rPr>
        <w:t>أ</w:t>
      </w:r>
      <w:r w:rsidRPr="00E1692D">
        <w:rPr>
          <w:color w:val="000000" w:themeColor="text1"/>
          <w:sz w:val="27"/>
          <w:rtl/>
          <w:lang w:bidi="ar-OM"/>
        </w:rPr>
        <w:t>ن</w:t>
      </w:r>
      <w:r w:rsidR="007179FC" w:rsidRPr="00E1692D">
        <w:rPr>
          <w:rFonts w:hint="cs"/>
          <w:color w:val="000000" w:themeColor="text1"/>
          <w:sz w:val="27"/>
          <w:rtl/>
          <w:lang w:bidi="ar-OM"/>
        </w:rPr>
        <w:t>ّ</w:t>
      </w:r>
      <w:r w:rsidRPr="00E1692D">
        <w:rPr>
          <w:color w:val="000000" w:themeColor="text1"/>
          <w:sz w:val="27"/>
          <w:rtl/>
          <w:lang w:bidi="ar-OM"/>
        </w:rPr>
        <w:t xml:space="preserve"> هناك مخط</w:t>
      </w:r>
      <w:r w:rsidR="007179FC" w:rsidRPr="00E1692D">
        <w:rPr>
          <w:rFonts w:hint="cs"/>
          <w:color w:val="000000" w:themeColor="text1"/>
          <w:sz w:val="27"/>
          <w:rtl/>
          <w:lang w:bidi="ar-OM"/>
        </w:rPr>
        <w:t>ّ</w:t>
      </w:r>
      <w:r w:rsidRPr="00E1692D">
        <w:rPr>
          <w:color w:val="000000" w:themeColor="text1"/>
          <w:sz w:val="27"/>
          <w:rtl/>
          <w:lang w:bidi="ar-OM"/>
        </w:rPr>
        <w:t>طات ممنهجة</w:t>
      </w:r>
      <w:r w:rsidR="007179FC" w:rsidRPr="00E1692D">
        <w:rPr>
          <w:rFonts w:hint="cs"/>
          <w:color w:val="000000" w:themeColor="text1"/>
          <w:sz w:val="27"/>
          <w:rtl/>
          <w:lang w:bidi="ar-OM"/>
        </w:rPr>
        <w:t>،</w:t>
      </w:r>
      <w:r w:rsidRPr="00E1692D">
        <w:rPr>
          <w:color w:val="000000" w:themeColor="text1"/>
          <w:sz w:val="27"/>
          <w:rtl/>
          <w:lang w:bidi="ar-OM"/>
        </w:rPr>
        <w:t xml:space="preserve"> لا تخطئها العيون الباصرة</w:t>
      </w:r>
      <w:r w:rsidR="007179FC" w:rsidRPr="00E1692D">
        <w:rPr>
          <w:rFonts w:hint="cs"/>
          <w:color w:val="000000" w:themeColor="text1"/>
          <w:sz w:val="27"/>
          <w:rtl/>
          <w:lang w:bidi="ar-OM"/>
        </w:rPr>
        <w:t>،</w:t>
      </w:r>
      <w:r w:rsidRPr="00E1692D">
        <w:rPr>
          <w:color w:val="000000" w:themeColor="text1"/>
          <w:sz w:val="27"/>
          <w:rtl/>
          <w:lang w:bidi="ar-OM"/>
        </w:rPr>
        <w:t xml:space="preserve"> ولا تغفلها العقول المجر</w:t>
      </w:r>
      <w:r w:rsidR="007179FC" w:rsidRPr="00E1692D">
        <w:rPr>
          <w:rFonts w:hint="cs"/>
          <w:color w:val="000000" w:themeColor="text1"/>
          <w:sz w:val="27"/>
          <w:rtl/>
          <w:lang w:bidi="ar-OM"/>
        </w:rPr>
        <w:t>ّ</w:t>
      </w:r>
      <w:r w:rsidRPr="00E1692D">
        <w:rPr>
          <w:color w:val="000000" w:themeColor="text1"/>
          <w:sz w:val="27"/>
          <w:rtl/>
          <w:lang w:bidi="ar-OM"/>
        </w:rPr>
        <w:t>دة</w:t>
      </w:r>
      <w:r w:rsidR="007179FC" w:rsidRPr="00E1692D">
        <w:rPr>
          <w:rFonts w:hint="cs"/>
          <w:color w:val="000000" w:themeColor="text1"/>
          <w:sz w:val="27"/>
          <w:rtl/>
          <w:lang w:bidi="ar-OM"/>
        </w:rPr>
        <w:t>،</w:t>
      </w:r>
      <w:r w:rsidRPr="00E1692D">
        <w:rPr>
          <w:color w:val="000000" w:themeColor="text1"/>
          <w:sz w:val="27"/>
          <w:rtl/>
          <w:lang w:bidi="ar-OM"/>
        </w:rPr>
        <w:t xml:space="preserve"> يجري تطبيقها في بعض بلدان العرب والمسلمين</w:t>
      </w:r>
      <w:r w:rsidR="007179FC" w:rsidRPr="00E1692D">
        <w:rPr>
          <w:rFonts w:hint="cs"/>
          <w:color w:val="000000" w:themeColor="text1"/>
          <w:sz w:val="27"/>
          <w:rtl/>
          <w:lang w:bidi="ar-OM"/>
        </w:rPr>
        <w:t>؛</w:t>
      </w:r>
      <w:r w:rsidRPr="00E1692D">
        <w:rPr>
          <w:color w:val="000000" w:themeColor="text1"/>
          <w:sz w:val="27"/>
          <w:rtl/>
          <w:lang w:bidi="ar-OM"/>
        </w:rPr>
        <w:t xml:space="preserve"> بغية إحداث تغييرات ديم</w:t>
      </w:r>
      <w:r w:rsidR="007179FC" w:rsidRPr="00E1692D">
        <w:rPr>
          <w:rFonts w:hint="cs"/>
          <w:color w:val="000000" w:themeColor="text1"/>
          <w:sz w:val="27"/>
          <w:rtl/>
          <w:lang w:bidi="ar-OM"/>
        </w:rPr>
        <w:t>و</w:t>
      </w:r>
      <w:r w:rsidRPr="00E1692D">
        <w:rPr>
          <w:color w:val="000000" w:themeColor="text1"/>
          <w:sz w:val="27"/>
          <w:rtl/>
          <w:lang w:bidi="ar-OM"/>
        </w:rPr>
        <w:t>غرافية وسك</w:t>
      </w:r>
      <w:r w:rsidR="007179FC" w:rsidRPr="00E1692D">
        <w:rPr>
          <w:rFonts w:hint="cs"/>
          <w:color w:val="000000" w:themeColor="text1"/>
          <w:sz w:val="27"/>
          <w:rtl/>
          <w:lang w:bidi="ar-OM"/>
        </w:rPr>
        <w:t>ّ</w:t>
      </w:r>
      <w:r w:rsidRPr="00E1692D">
        <w:rPr>
          <w:color w:val="000000" w:themeColor="text1"/>
          <w:sz w:val="27"/>
          <w:rtl/>
          <w:lang w:bidi="ar-OM"/>
        </w:rPr>
        <w:t>انية فيها</w:t>
      </w:r>
      <w:r w:rsidR="007179FC" w:rsidRPr="00E1692D">
        <w:rPr>
          <w:rFonts w:hint="cs"/>
          <w:color w:val="000000" w:themeColor="text1"/>
          <w:sz w:val="27"/>
          <w:rtl/>
          <w:lang w:bidi="ar-OM"/>
        </w:rPr>
        <w:t>؛</w:t>
      </w:r>
      <w:r w:rsidRPr="00E1692D">
        <w:rPr>
          <w:color w:val="000000" w:themeColor="text1"/>
          <w:sz w:val="27"/>
          <w:rtl/>
          <w:lang w:bidi="ar-OM"/>
        </w:rPr>
        <w:t xml:space="preserve"> لتبديل هويتها المذهبية، ومع ذلك لم يحر</w:t>
      </w:r>
      <w:r w:rsidR="007179FC" w:rsidRPr="00E1692D">
        <w:rPr>
          <w:rFonts w:hint="cs"/>
          <w:color w:val="000000" w:themeColor="text1"/>
          <w:sz w:val="27"/>
          <w:rtl/>
          <w:lang w:bidi="ar-OM"/>
        </w:rPr>
        <w:t>ِّ</w:t>
      </w:r>
      <w:r w:rsidRPr="00E1692D">
        <w:rPr>
          <w:color w:val="000000" w:themeColor="text1"/>
          <w:sz w:val="27"/>
          <w:rtl/>
          <w:lang w:bidi="ar-OM"/>
        </w:rPr>
        <w:t>ك ذلك ساكنا</w:t>
      </w:r>
      <w:r w:rsidR="007179FC" w:rsidRPr="00E1692D">
        <w:rPr>
          <w:rFonts w:hint="cs"/>
          <w:color w:val="000000" w:themeColor="text1"/>
          <w:sz w:val="27"/>
          <w:rtl/>
          <w:lang w:bidi="ar-OM"/>
        </w:rPr>
        <w:t>ً</w:t>
      </w:r>
      <w:r w:rsidRPr="00E1692D">
        <w:rPr>
          <w:color w:val="000000" w:themeColor="text1"/>
          <w:sz w:val="27"/>
          <w:rtl/>
          <w:lang w:bidi="ar-OM"/>
        </w:rPr>
        <w:t xml:space="preserve"> لدى علماء ال</w:t>
      </w:r>
      <w:r w:rsidRPr="00E1692D">
        <w:rPr>
          <w:rFonts w:hint="cs"/>
          <w:color w:val="000000" w:themeColor="text1"/>
          <w:sz w:val="27"/>
          <w:rtl/>
          <w:lang w:bidi="ar-OM"/>
        </w:rPr>
        <w:t>ا</w:t>
      </w:r>
      <w:r w:rsidRPr="00E1692D">
        <w:rPr>
          <w:color w:val="000000" w:themeColor="text1"/>
          <w:sz w:val="27"/>
          <w:rtl/>
          <w:lang w:bidi="ar-OM"/>
        </w:rPr>
        <w:t>ت</w:t>
      </w:r>
      <w:r w:rsidR="007179FC" w:rsidRPr="00E1692D">
        <w:rPr>
          <w:rFonts w:hint="cs"/>
          <w:color w:val="000000" w:themeColor="text1"/>
          <w:sz w:val="27"/>
          <w:rtl/>
          <w:lang w:bidi="ar-OM"/>
        </w:rPr>
        <w:t>ّ</w:t>
      </w:r>
      <w:r w:rsidRPr="00E1692D">
        <w:rPr>
          <w:color w:val="000000" w:themeColor="text1"/>
          <w:sz w:val="27"/>
          <w:rtl/>
          <w:lang w:bidi="ar-OM"/>
        </w:rPr>
        <w:t>حاد والتقريب</w:t>
      </w:r>
      <w:r w:rsidR="007179FC" w:rsidRPr="00E1692D">
        <w:rPr>
          <w:rFonts w:hint="cs"/>
          <w:color w:val="000000" w:themeColor="text1"/>
          <w:sz w:val="27"/>
          <w:rtl/>
          <w:lang w:bidi="ar-OM"/>
        </w:rPr>
        <w:t>،</w:t>
      </w:r>
      <w:r w:rsidR="001675CE" w:rsidRPr="00E1692D">
        <w:rPr>
          <w:color w:val="000000" w:themeColor="text1"/>
          <w:sz w:val="27"/>
          <w:rtl/>
          <w:lang w:bidi="ar-OM"/>
        </w:rPr>
        <w:t xml:space="preserve"> أو </w:t>
      </w:r>
      <w:r w:rsidRPr="00E1692D">
        <w:rPr>
          <w:color w:val="000000" w:themeColor="text1"/>
          <w:sz w:val="27"/>
          <w:rtl/>
          <w:lang w:bidi="ar-OM"/>
        </w:rPr>
        <w:t>دعاة الحوار والتسامح من العرب والمسلمين</w:t>
      </w:r>
      <w:r w:rsidR="007179FC" w:rsidRPr="00E1692D">
        <w:rPr>
          <w:rFonts w:hint="cs"/>
          <w:color w:val="000000" w:themeColor="text1"/>
          <w:sz w:val="27"/>
          <w:rtl/>
          <w:lang w:bidi="ar-OM"/>
        </w:rPr>
        <w:t>.</w:t>
      </w:r>
      <w:r w:rsidRPr="00E1692D">
        <w:rPr>
          <w:color w:val="000000" w:themeColor="text1"/>
          <w:sz w:val="27"/>
          <w:rtl/>
          <w:lang w:bidi="ar-OM"/>
        </w:rPr>
        <w:t xml:space="preserve"> </w:t>
      </w:r>
    </w:p>
    <w:p w:rsidR="00F262C9" w:rsidRPr="00E1692D" w:rsidRDefault="00F262C9" w:rsidP="007179FC">
      <w:pPr>
        <w:rPr>
          <w:color w:val="000000" w:themeColor="text1"/>
          <w:sz w:val="27"/>
          <w:rtl/>
        </w:rPr>
      </w:pPr>
      <w:r w:rsidRPr="00E1692D">
        <w:rPr>
          <w:rFonts w:hint="cs"/>
          <w:color w:val="000000" w:themeColor="text1"/>
          <w:sz w:val="27"/>
          <w:rtl/>
        </w:rPr>
        <w:t xml:space="preserve">ثم </w:t>
      </w:r>
      <w:r w:rsidRPr="00E1692D">
        <w:rPr>
          <w:rFonts w:hint="cs"/>
          <w:color w:val="000000" w:themeColor="text1"/>
          <w:sz w:val="27"/>
          <w:rtl/>
          <w:lang w:bidi="ar-OM"/>
        </w:rPr>
        <w:t xml:space="preserve">كيف يفوت على </w:t>
      </w:r>
      <w:r w:rsidRPr="00E1692D">
        <w:rPr>
          <w:color w:val="000000" w:themeColor="text1"/>
          <w:sz w:val="27"/>
          <w:rtl/>
          <w:lang w:bidi="ar-OM"/>
        </w:rPr>
        <w:t>مشايخ ال</w:t>
      </w:r>
      <w:r w:rsidRPr="00E1692D">
        <w:rPr>
          <w:rFonts w:hint="cs"/>
          <w:color w:val="000000" w:themeColor="text1"/>
          <w:sz w:val="27"/>
          <w:rtl/>
          <w:lang w:bidi="ar-OM"/>
        </w:rPr>
        <w:t>ا</w:t>
      </w:r>
      <w:r w:rsidRPr="00E1692D">
        <w:rPr>
          <w:color w:val="000000" w:themeColor="text1"/>
          <w:sz w:val="27"/>
          <w:rtl/>
          <w:lang w:bidi="ar-OM"/>
        </w:rPr>
        <w:t>ت</w:t>
      </w:r>
      <w:r w:rsidR="007179FC" w:rsidRPr="00E1692D">
        <w:rPr>
          <w:rFonts w:hint="cs"/>
          <w:color w:val="000000" w:themeColor="text1"/>
          <w:sz w:val="27"/>
          <w:rtl/>
          <w:lang w:bidi="ar-OM"/>
        </w:rPr>
        <w:t>ّ</w:t>
      </w:r>
      <w:r w:rsidRPr="00E1692D">
        <w:rPr>
          <w:color w:val="000000" w:themeColor="text1"/>
          <w:sz w:val="27"/>
          <w:rtl/>
          <w:lang w:bidi="ar-OM"/>
        </w:rPr>
        <w:t xml:space="preserve">حاد </w:t>
      </w:r>
      <w:r w:rsidR="007179FC" w:rsidRPr="00E1692D">
        <w:rPr>
          <w:rFonts w:hint="cs"/>
          <w:color w:val="000000" w:themeColor="text1"/>
          <w:sz w:val="27"/>
          <w:rtl/>
          <w:lang w:bidi="ar-OM"/>
        </w:rPr>
        <w:t>أ</w:t>
      </w:r>
      <w:r w:rsidRPr="00E1692D">
        <w:rPr>
          <w:color w:val="000000" w:themeColor="text1"/>
          <w:sz w:val="27"/>
          <w:rtl/>
          <w:lang w:bidi="ar-OM"/>
        </w:rPr>
        <w:t>ن</w:t>
      </w:r>
      <w:r w:rsidR="007179FC" w:rsidRPr="00E1692D">
        <w:rPr>
          <w:rFonts w:hint="cs"/>
          <w:color w:val="000000" w:themeColor="text1"/>
          <w:sz w:val="27"/>
          <w:rtl/>
          <w:lang w:bidi="ar-OM"/>
        </w:rPr>
        <w:t>ّ</w:t>
      </w:r>
      <w:r w:rsidRPr="00E1692D">
        <w:rPr>
          <w:color w:val="000000" w:themeColor="text1"/>
          <w:sz w:val="27"/>
          <w:rtl/>
          <w:lang w:bidi="ar-OM"/>
        </w:rPr>
        <w:t xml:space="preserve"> مثل هذه البرامج</w:t>
      </w:r>
      <w:r w:rsidRPr="00E1692D">
        <w:rPr>
          <w:rFonts w:hint="cs"/>
          <w:color w:val="000000" w:themeColor="text1"/>
          <w:sz w:val="27"/>
          <w:rtl/>
          <w:lang w:bidi="ar-OM"/>
        </w:rPr>
        <w:t xml:space="preserve"> </w:t>
      </w:r>
      <w:r w:rsidRPr="00E1692D">
        <w:rPr>
          <w:color w:val="000000" w:themeColor="text1"/>
          <w:sz w:val="27"/>
          <w:rtl/>
          <w:lang w:bidi="ar-OM"/>
        </w:rPr>
        <w:t>ـ</w:t>
      </w:r>
      <w:r w:rsidRPr="00E1692D">
        <w:rPr>
          <w:rFonts w:hint="cs"/>
          <w:color w:val="000000" w:themeColor="text1"/>
          <w:sz w:val="27"/>
          <w:rtl/>
          <w:lang w:bidi="ar-OM"/>
        </w:rPr>
        <w:t xml:space="preserve"> التبشير المذهبي ـ </w:t>
      </w:r>
      <w:r w:rsidRPr="00E1692D">
        <w:rPr>
          <w:color w:val="000000" w:themeColor="text1"/>
          <w:sz w:val="27"/>
          <w:rtl/>
          <w:lang w:bidi="ar-OM"/>
        </w:rPr>
        <w:t>على فرض وجودها هي من العقبات التي تجهد بعض ال</w:t>
      </w:r>
      <w:r w:rsidRPr="00E1692D">
        <w:rPr>
          <w:rFonts w:hint="cs"/>
          <w:color w:val="000000" w:themeColor="text1"/>
          <w:sz w:val="27"/>
          <w:rtl/>
          <w:lang w:bidi="ar-OM"/>
        </w:rPr>
        <w:t>ا</w:t>
      </w:r>
      <w:r w:rsidRPr="00E1692D">
        <w:rPr>
          <w:color w:val="000000" w:themeColor="text1"/>
          <w:sz w:val="27"/>
          <w:rtl/>
          <w:lang w:bidi="ar-OM"/>
        </w:rPr>
        <w:t>ت</w:t>
      </w:r>
      <w:r w:rsidR="007179FC" w:rsidRPr="00E1692D">
        <w:rPr>
          <w:rFonts w:hint="cs"/>
          <w:color w:val="000000" w:themeColor="text1"/>
          <w:sz w:val="27"/>
          <w:rtl/>
          <w:lang w:bidi="ar-OM"/>
        </w:rPr>
        <w:t>ّ</w:t>
      </w:r>
      <w:r w:rsidRPr="00E1692D">
        <w:rPr>
          <w:color w:val="000000" w:themeColor="text1"/>
          <w:sz w:val="27"/>
          <w:rtl/>
          <w:lang w:bidi="ar-OM"/>
        </w:rPr>
        <w:t>جاهات المتشد</w:t>
      </w:r>
      <w:r w:rsidR="007179FC" w:rsidRPr="00E1692D">
        <w:rPr>
          <w:rFonts w:hint="cs"/>
          <w:color w:val="000000" w:themeColor="text1"/>
          <w:sz w:val="27"/>
          <w:rtl/>
          <w:lang w:bidi="ar-OM"/>
        </w:rPr>
        <w:t>ِّ</w:t>
      </w:r>
      <w:r w:rsidRPr="00E1692D">
        <w:rPr>
          <w:color w:val="000000" w:themeColor="text1"/>
          <w:sz w:val="27"/>
          <w:rtl/>
          <w:lang w:bidi="ar-OM"/>
        </w:rPr>
        <w:t xml:space="preserve">دة ـ من مختلف </w:t>
      </w:r>
      <w:r w:rsidRPr="00E1692D">
        <w:rPr>
          <w:color w:val="000000" w:themeColor="text1"/>
          <w:sz w:val="27"/>
          <w:rtl/>
          <w:lang w:bidi="ar-OM"/>
        </w:rPr>
        <w:lastRenderedPageBreak/>
        <w:t>الأطراف ـ وضعها في طريق الإصلاح والتقارب؟ ومن المفترض أن ت</w:t>
      </w:r>
      <w:r w:rsidR="007179FC" w:rsidRPr="00E1692D">
        <w:rPr>
          <w:rFonts w:hint="cs"/>
          <w:color w:val="000000" w:themeColor="text1"/>
          <w:sz w:val="27"/>
          <w:rtl/>
          <w:lang w:bidi="ar-OM"/>
        </w:rPr>
        <w:t>ُ</w:t>
      </w:r>
      <w:r w:rsidRPr="00E1692D">
        <w:rPr>
          <w:color w:val="000000" w:themeColor="text1"/>
          <w:sz w:val="27"/>
          <w:rtl/>
          <w:lang w:bidi="ar-OM"/>
        </w:rPr>
        <w:t>واج</w:t>
      </w:r>
      <w:r w:rsidR="007179FC" w:rsidRPr="00E1692D">
        <w:rPr>
          <w:rFonts w:hint="cs"/>
          <w:color w:val="000000" w:themeColor="text1"/>
          <w:sz w:val="27"/>
          <w:rtl/>
          <w:lang w:bidi="ar-OM"/>
        </w:rPr>
        <w:t>َ</w:t>
      </w:r>
      <w:r w:rsidRPr="00E1692D">
        <w:rPr>
          <w:color w:val="000000" w:themeColor="text1"/>
          <w:sz w:val="27"/>
          <w:rtl/>
          <w:lang w:bidi="ar-OM"/>
        </w:rPr>
        <w:t>ه بوعي وحكمة وضبط نفس</w:t>
      </w:r>
      <w:r w:rsidR="007179FC" w:rsidRPr="00E1692D">
        <w:rPr>
          <w:rFonts w:hint="cs"/>
          <w:color w:val="000000" w:themeColor="text1"/>
          <w:sz w:val="27"/>
          <w:rtl/>
          <w:lang w:bidi="ar-OM"/>
        </w:rPr>
        <w:t>،</w:t>
      </w:r>
      <w:r w:rsidRPr="00E1692D">
        <w:rPr>
          <w:color w:val="000000" w:themeColor="text1"/>
          <w:sz w:val="27"/>
          <w:rtl/>
          <w:lang w:bidi="ar-OM"/>
        </w:rPr>
        <w:t xml:space="preserve"> وليس بردود أفعال متشن</w:t>
      </w:r>
      <w:r w:rsidR="007179FC" w:rsidRPr="00E1692D">
        <w:rPr>
          <w:rFonts w:hint="cs"/>
          <w:color w:val="000000" w:themeColor="text1"/>
          <w:sz w:val="27"/>
          <w:rtl/>
          <w:lang w:bidi="ar-OM"/>
        </w:rPr>
        <w:t>ّ</w:t>
      </w:r>
      <w:r w:rsidRPr="00E1692D">
        <w:rPr>
          <w:color w:val="000000" w:themeColor="text1"/>
          <w:sz w:val="27"/>
          <w:rtl/>
          <w:lang w:bidi="ar-OM"/>
        </w:rPr>
        <w:t>جة</w:t>
      </w:r>
      <w:r w:rsidR="007179FC" w:rsidRPr="00E1692D">
        <w:rPr>
          <w:rFonts w:hint="cs"/>
          <w:color w:val="000000" w:themeColor="text1"/>
          <w:sz w:val="27"/>
          <w:rtl/>
          <w:lang w:bidi="ar-OM"/>
        </w:rPr>
        <w:t>،</w:t>
      </w:r>
      <w:r w:rsidRPr="00E1692D">
        <w:rPr>
          <w:color w:val="000000" w:themeColor="text1"/>
          <w:sz w:val="27"/>
          <w:rtl/>
          <w:lang w:bidi="ar-OM"/>
        </w:rPr>
        <w:t xml:space="preserve"> وإثارة زوبعات خطابية و</w:t>
      </w:r>
      <w:r w:rsidR="007179FC" w:rsidRPr="00E1692D">
        <w:rPr>
          <w:rFonts w:hint="cs"/>
          <w:color w:val="000000" w:themeColor="text1"/>
          <w:sz w:val="27"/>
          <w:rtl/>
          <w:lang w:bidi="ar-OM"/>
        </w:rPr>
        <w:t>إ</w:t>
      </w:r>
      <w:r w:rsidRPr="00E1692D">
        <w:rPr>
          <w:color w:val="000000" w:themeColor="text1"/>
          <w:sz w:val="27"/>
          <w:rtl/>
          <w:lang w:bidi="ar-OM"/>
        </w:rPr>
        <w:t xml:space="preserve">علامية من شأنها إنجاح أغراضها. </w:t>
      </w:r>
    </w:p>
    <w:p w:rsidR="00F262C9" w:rsidRPr="00E1692D" w:rsidRDefault="00F262C9" w:rsidP="007179FC">
      <w:pPr>
        <w:rPr>
          <w:color w:val="000000" w:themeColor="text1"/>
          <w:sz w:val="27"/>
          <w:rtl/>
          <w:lang w:bidi="ar-OM"/>
        </w:rPr>
      </w:pPr>
      <w:r w:rsidRPr="00E1692D">
        <w:rPr>
          <w:color w:val="000000" w:themeColor="text1"/>
          <w:sz w:val="27"/>
          <w:rtl/>
          <w:lang w:bidi="ar-OM"/>
        </w:rPr>
        <w:t>ومهما كان الأمر فلا أخال أن</w:t>
      </w:r>
      <w:r w:rsidR="007179FC" w:rsidRPr="00E1692D">
        <w:rPr>
          <w:rFonts w:hint="cs"/>
          <w:color w:val="000000" w:themeColor="text1"/>
          <w:sz w:val="27"/>
          <w:rtl/>
          <w:lang w:bidi="ar-OM"/>
        </w:rPr>
        <w:t>ّ</w:t>
      </w:r>
      <w:r w:rsidRPr="00E1692D">
        <w:rPr>
          <w:color w:val="000000" w:themeColor="text1"/>
          <w:sz w:val="27"/>
          <w:rtl/>
          <w:lang w:bidi="ar-OM"/>
        </w:rPr>
        <w:t xml:space="preserve"> المطلوب من فقهاء وحكماء ومفك</w:t>
      </w:r>
      <w:r w:rsidR="007179FC" w:rsidRPr="00E1692D">
        <w:rPr>
          <w:rFonts w:hint="cs"/>
          <w:color w:val="000000" w:themeColor="text1"/>
          <w:sz w:val="27"/>
          <w:rtl/>
          <w:lang w:bidi="ar-OM"/>
        </w:rPr>
        <w:t>ِّ</w:t>
      </w:r>
      <w:r w:rsidRPr="00E1692D">
        <w:rPr>
          <w:color w:val="000000" w:themeColor="text1"/>
          <w:sz w:val="27"/>
          <w:rtl/>
          <w:lang w:bidi="ar-OM"/>
        </w:rPr>
        <w:t>ري العرب والمسلمين أن يتساجلوا في وسائل الإعلام الجماهيرية</w:t>
      </w:r>
      <w:r w:rsidR="007179FC" w:rsidRPr="00E1692D">
        <w:rPr>
          <w:rFonts w:hint="cs"/>
          <w:color w:val="000000" w:themeColor="text1"/>
          <w:sz w:val="27"/>
          <w:rtl/>
          <w:lang w:bidi="ar-OM"/>
        </w:rPr>
        <w:t>؛</w:t>
      </w:r>
      <w:r w:rsidRPr="00E1692D">
        <w:rPr>
          <w:color w:val="000000" w:themeColor="text1"/>
          <w:sz w:val="27"/>
          <w:rtl/>
          <w:lang w:bidi="ar-OM"/>
        </w:rPr>
        <w:t xml:space="preserve"> ليزيدوا من تعبئة الجماهير المسلمة</w:t>
      </w:r>
      <w:r w:rsidR="007179FC" w:rsidRPr="00E1692D">
        <w:rPr>
          <w:rFonts w:hint="cs"/>
          <w:color w:val="000000" w:themeColor="text1"/>
          <w:sz w:val="27"/>
          <w:rtl/>
          <w:lang w:bidi="ar-OM"/>
        </w:rPr>
        <w:t>،</w:t>
      </w:r>
      <w:r w:rsidRPr="00E1692D">
        <w:rPr>
          <w:color w:val="000000" w:themeColor="text1"/>
          <w:sz w:val="27"/>
          <w:rtl/>
          <w:lang w:bidi="ar-OM"/>
        </w:rPr>
        <w:t xml:space="preserve"> ويثيروا فيها العصبيات البغيضة</w:t>
      </w:r>
      <w:r w:rsidR="007179FC" w:rsidRPr="00E1692D">
        <w:rPr>
          <w:rFonts w:hint="cs"/>
          <w:color w:val="000000" w:themeColor="text1"/>
          <w:sz w:val="27"/>
          <w:rtl/>
          <w:lang w:bidi="ar-OM"/>
        </w:rPr>
        <w:t>،</w:t>
      </w:r>
      <w:r w:rsidRPr="00E1692D">
        <w:rPr>
          <w:color w:val="000000" w:themeColor="text1"/>
          <w:sz w:val="27"/>
          <w:rtl/>
          <w:lang w:bidi="ar-OM"/>
        </w:rPr>
        <w:t xml:space="preserve"> ويشحنوها ضد</w:t>
      </w:r>
      <w:r w:rsidR="007179FC" w:rsidRPr="00E1692D">
        <w:rPr>
          <w:rFonts w:hint="cs"/>
          <w:color w:val="000000" w:themeColor="text1"/>
          <w:sz w:val="27"/>
          <w:rtl/>
          <w:lang w:bidi="ar-OM"/>
        </w:rPr>
        <w:t>ّ</w:t>
      </w:r>
      <w:r w:rsidRPr="00E1692D">
        <w:rPr>
          <w:color w:val="000000" w:themeColor="text1"/>
          <w:sz w:val="27"/>
          <w:rtl/>
          <w:lang w:bidi="ar-OM"/>
        </w:rPr>
        <w:t xml:space="preserve"> هذ المذهب</w:t>
      </w:r>
      <w:r w:rsidR="001675CE" w:rsidRPr="00E1692D">
        <w:rPr>
          <w:color w:val="000000" w:themeColor="text1"/>
          <w:sz w:val="27"/>
          <w:rtl/>
          <w:lang w:bidi="ar-OM"/>
        </w:rPr>
        <w:t xml:space="preserve"> أو </w:t>
      </w:r>
      <w:r w:rsidRPr="00E1692D">
        <w:rPr>
          <w:color w:val="000000" w:themeColor="text1"/>
          <w:sz w:val="27"/>
          <w:rtl/>
          <w:lang w:bidi="ar-OM"/>
        </w:rPr>
        <w:t>ذاك</w:t>
      </w:r>
      <w:r w:rsidR="007179FC" w:rsidRPr="00E1692D">
        <w:rPr>
          <w:rFonts w:hint="cs"/>
          <w:color w:val="000000" w:themeColor="text1"/>
          <w:sz w:val="27"/>
          <w:rtl/>
          <w:lang w:bidi="ar-OM"/>
        </w:rPr>
        <w:t>،</w:t>
      </w:r>
      <w:r w:rsidRPr="00E1692D">
        <w:rPr>
          <w:color w:val="000000" w:themeColor="text1"/>
          <w:sz w:val="27"/>
          <w:rtl/>
          <w:lang w:bidi="ar-OM"/>
        </w:rPr>
        <w:t xml:space="preserve"> حتى تخرج شاهرة سيوفها</w:t>
      </w:r>
      <w:r w:rsidR="007179FC" w:rsidRPr="00E1692D">
        <w:rPr>
          <w:rFonts w:hint="cs"/>
          <w:color w:val="000000" w:themeColor="text1"/>
          <w:sz w:val="27"/>
          <w:rtl/>
          <w:lang w:bidi="ar-OM"/>
        </w:rPr>
        <w:t>،</w:t>
      </w:r>
      <w:r w:rsidRPr="00E1692D">
        <w:rPr>
          <w:color w:val="000000" w:themeColor="text1"/>
          <w:sz w:val="27"/>
          <w:rtl/>
          <w:lang w:bidi="ar-OM"/>
        </w:rPr>
        <w:t xml:space="preserve"> ورافعة حرابها</w:t>
      </w:r>
      <w:r w:rsidR="007179FC" w:rsidRPr="00E1692D">
        <w:rPr>
          <w:rFonts w:hint="cs"/>
          <w:color w:val="000000" w:themeColor="text1"/>
          <w:sz w:val="27"/>
          <w:rtl/>
          <w:lang w:bidi="ar-OM"/>
        </w:rPr>
        <w:t>،</w:t>
      </w:r>
      <w:r w:rsidRPr="00E1692D">
        <w:rPr>
          <w:color w:val="000000" w:themeColor="text1"/>
          <w:sz w:val="27"/>
          <w:rtl/>
          <w:lang w:bidi="ar-OM"/>
        </w:rPr>
        <w:t xml:space="preserve"> متنادية</w:t>
      </w:r>
      <w:r w:rsidR="001675CE" w:rsidRPr="00E1692D">
        <w:rPr>
          <w:color w:val="000000" w:themeColor="text1"/>
          <w:sz w:val="27"/>
          <w:rtl/>
          <w:lang w:bidi="ar-OM"/>
        </w:rPr>
        <w:t xml:space="preserve"> إلى </w:t>
      </w:r>
      <w:r w:rsidRPr="00E1692D">
        <w:rPr>
          <w:color w:val="000000" w:themeColor="text1"/>
          <w:sz w:val="27"/>
          <w:rtl/>
          <w:lang w:bidi="ar-OM"/>
        </w:rPr>
        <w:t>ما يشبه داحس والغبراء</w:t>
      </w:r>
      <w:r w:rsidR="007179FC" w:rsidRPr="00E1692D">
        <w:rPr>
          <w:rFonts w:hint="cs"/>
          <w:color w:val="000000" w:themeColor="text1"/>
          <w:sz w:val="27"/>
          <w:rtl/>
          <w:lang w:bidi="ar-OM"/>
        </w:rPr>
        <w:t>،</w:t>
      </w:r>
      <w:r w:rsidR="001675CE" w:rsidRPr="00E1692D">
        <w:rPr>
          <w:color w:val="000000" w:themeColor="text1"/>
          <w:sz w:val="27"/>
          <w:rtl/>
          <w:lang w:bidi="ar-OM"/>
        </w:rPr>
        <w:t xml:space="preserve"> أو </w:t>
      </w:r>
      <w:r w:rsidRPr="00E1692D">
        <w:rPr>
          <w:color w:val="000000" w:themeColor="text1"/>
          <w:sz w:val="27"/>
          <w:rtl/>
          <w:lang w:bidi="ar-OM"/>
        </w:rPr>
        <w:t xml:space="preserve">مستدعية ما يشبه </w:t>
      </w:r>
      <w:r w:rsidR="007D62D4">
        <w:rPr>
          <w:rFonts w:hint="cs"/>
          <w:color w:val="000000" w:themeColor="text1"/>
          <w:sz w:val="27"/>
          <w:rtl/>
          <w:lang w:bidi="ar-OM"/>
        </w:rPr>
        <w:t>(</w:t>
      </w:r>
      <w:r w:rsidRPr="00E1692D">
        <w:rPr>
          <w:color w:val="000000" w:themeColor="text1"/>
          <w:sz w:val="27"/>
          <w:rtl/>
          <w:lang w:bidi="ar-OM"/>
        </w:rPr>
        <w:t>يا للأوس</w:t>
      </w:r>
      <w:r w:rsidR="007D62D4">
        <w:rPr>
          <w:rFonts w:hint="cs"/>
          <w:color w:val="000000" w:themeColor="text1"/>
          <w:sz w:val="27"/>
          <w:rtl/>
          <w:lang w:bidi="ar-OM"/>
        </w:rPr>
        <w:t>،</w:t>
      </w:r>
      <w:r w:rsidRPr="00E1692D">
        <w:rPr>
          <w:color w:val="000000" w:themeColor="text1"/>
          <w:sz w:val="27"/>
          <w:rtl/>
          <w:lang w:bidi="ar-OM"/>
        </w:rPr>
        <w:t xml:space="preserve"> ويا للخزرج</w:t>
      </w:r>
      <w:r w:rsidR="007D62D4">
        <w:rPr>
          <w:rFonts w:hint="cs"/>
          <w:color w:val="000000" w:themeColor="text1"/>
          <w:sz w:val="27"/>
          <w:rtl/>
          <w:lang w:bidi="ar-OM"/>
        </w:rPr>
        <w:t>)</w:t>
      </w:r>
      <w:r w:rsidR="007179FC" w:rsidRPr="00E1692D">
        <w:rPr>
          <w:rFonts w:hint="cs"/>
          <w:color w:val="000000" w:themeColor="text1"/>
          <w:sz w:val="27"/>
          <w:rtl/>
          <w:lang w:bidi="ar-OM"/>
        </w:rPr>
        <w:t>.</w:t>
      </w:r>
      <w:r w:rsidRPr="00E1692D">
        <w:rPr>
          <w:color w:val="000000" w:themeColor="text1"/>
          <w:sz w:val="27"/>
          <w:rtl/>
          <w:lang w:bidi="ar-OM"/>
        </w:rPr>
        <w:t xml:space="preserve"> </w:t>
      </w:r>
    </w:p>
    <w:p w:rsidR="00F262C9" w:rsidRPr="00E1692D" w:rsidRDefault="00F262C9" w:rsidP="007179FC">
      <w:pPr>
        <w:rPr>
          <w:color w:val="000000" w:themeColor="text1"/>
          <w:sz w:val="27"/>
          <w:rtl/>
        </w:rPr>
      </w:pPr>
      <w:r w:rsidRPr="00E1692D">
        <w:rPr>
          <w:color w:val="000000" w:themeColor="text1"/>
          <w:sz w:val="27"/>
          <w:rtl/>
        </w:rPr>
        <w:t>لقد حذ</w:t>
      </w:r>
      <w:r w:rsidR="007179FC" w:rsidRPr="00E1692D">
        <w:rPr>
          <w:rFonts w:hint="cs"/>
          <w:color w:val="000000" w:themeColor="text1"/>
          <w:sz w:val="27"/>
          <w:rtl/>
        </w:rPr>
        <w:t>َّ</w:t>
      </w:r>
      <w:r w:rsidRPr="00E1692D">
        <w:rPr>
          <w:color w:val="000000" w:themeColor="text1"/>
          <w:sz w:val="27"/>
          <w:rtl/>
        </w:rPr>
        <w:t>ر الكاتب الصحفي المصري الشهير محمد حسنين هيكل</w:t>
      </w:r>
      <w:r w:rsidR="007179FC" w:rsidRPr="00E1692D">
        <w:rPr>
          <w:rFonts w:hint="cs"/>
          <w:color w:val="000000" w:themeColor="text1"/>
          <w:sz w:val="27"/>
          <w:rtl/>
        </w:rPr>
        <w:t>،</w:t>
      </w:r>
      <w:r w:rsidRPr="00E1692D">
        <w:rPr>
          <w:color w:val="000000" w:themeColor="text1"/>
          <w:sz w:val="27"/>
          <w:rtl/>
        </w:rPr>
        <w:t xml:space="preserve"> في حديثه الأخير مع صحيفة ال</w:t>
      </w:r>
      <w:r w:rsidR="007179FC" w:rsidRPr="00E1692D">
        <w:rPr>
          <w:rFonts w:hint="cs"/>
          <w:color w:val="000000" w:themeColor="text1"/>
          <w:sz w:val="27"/>
          <w:rtl/>
        </w:rPr>
        <w:t>أ</w:t>
      </w:r>
      <w:r w:rsidRPr="00E1692D">
        <w:rPr>
          <w:color w:val="000000" w:themeColor="text1"/>
          <w:sz w:val="27"/>
          <w:rtl/>
        </w:rPr>
        <w:t>هرام المصرية</w:t>
      </w:r>
      <w:r w:rsidR="007179FC" w:rsidRPr="00E1692D">
        <w:rPr>
          <w:rFonts w:hint="cs"/>
          <w:color w:val="000000" w:themeColor="text1"/>
          <w:sz w:val="27"/>
          <w:rtl/>
        </w:rPr>
        <w:t>،</w:t>
      </w:r>
      <w:r w:rsidRPr="00E1692D">
        <w:rPr>
          <w:color w:val="000000" w:themeColor="text1"/>
          <w:sz w:val="27"/>
          <w:rtl/>
        </w:rPr>
        <w:t xml:space="preserve"> مم</w:t>
      </w:r>
      <w:r w:rsidR="007179FC" w:rsidRPr="00E1692D">
        <w:rPr>
          <w:rFonts w:hint="cs"/>
          <w:color w:val="000000" w:themeColor="text1"/>
          <w:sz w:val="27"/>
          <w:rtl/>
        </w:rPr>
        <w:t>ّ</w:t>
      </w:r>
      <w:r w:rsidRPr="00E1692D">
        <w:rPr>
          <w:color w:val="000000" w:themeColor="text1"/>
          <w:sz w:val="27"/>
          <w:rtl/>
        </w:rPr>
        <w:t>ا يحيكه بعض الساسة الكبار لتأجيج فتن وصراعات شيعية سن</w:t>
      </w:r>
      <w:r w:rsidR="007179FC" w:rsidRPr="00E1692D">
        <w:rPr>
          <w:rFonts w:hint="cs"/>
          <w:color w:val="000000" w:themeColor="text1"/>
          <w:sz w:val="27"/>
          <w:rtl/>
        </w:rPr>
        <w:t>ّ</w:t>
      </w:r>
      <w:r w:rsidRPr="00E1692D">
        <w:rPr>
          <w:color w:val="000000" w:themeColor="text1"/>
          <w:sz w:val="27"/>
          <w:rtl/>
        </w:rPr>
        <w:t>ية في المنطقة. وأوضح ب</w:t>
      </w:r>
      <w:r w:rsidR="007179FC" w:rsidRPr="00E1692D">
        <w:rPr>
          <w:rFonts w:hint="cs"/>
          <w:color w:val="000000" w:themeColor="text1"/>
          <w:sz w:val="27"/>
          <w:rtl/>
        </w:rPr>
        <w:t>أ</w:t>
      </w:r>
      <w:r w:rsidRPr="00E1692D">
        <w:rPr>
          <w:color w:val="000000" w:themeColor="text1"/>
          <w:sz w:val="27"/>
          <w:rtl/>
        </w:rPr>
        <w:t>نهم رأ</w:t>
      </w:r>
      <w:r w:rsidR="007179FC" w:rsidRPr="00E1692D">
        <w:rPr>
          <w:rFonts w:hint="cs"/>
          <w:color w:val="000000" w:themeColor="text1"/>
          <w:sz w:val="27"/>
          <w:rtl/>
        </w:rPr>
        <w:t>َ</w:t>
      </w:r>
      <w:r w:rsidRPr="00E1692D">
        <w:rPr>
          <w:color w:val="000000" w:themeColor="text1"/>
          <w:sz w:val="27"/>
          <w:rtl/>
        </w:rPr>
        <w:t>و</w:t>
      </w:r>
      <w:r w:rsidR="007179FC" w:rsidRPr="00E1692D">
        <w:rPr>
          <w:rFonts w:hint="cs"/>
          <w:color w:val="000000" w:themeColor="text1"/>
          <w:sz w:val="27"/>
          <w:rtl/>
        </w:rPr>
        <w:t>ْ</w:t>
      </w:r>
      <w:r w:rsidRPr="00E1692D">
        <w:rPr>
          <w:color w:val="000000" w:themeColor="text1"/>
          <w:sz w:val="27"/>
          <w:rtl/>
        </w:rPr>
        <w:t xml:space="preserve">ا </w:t>
      </w:r>
      <w:r w:rsidR="007179FC" w:rsidRPr="00E1692D">
        <w:rPr>
          <w:rFonts w:hint="cs"/>
          <w:color w:val="000000" w:themeColor="text1"/>
          <w:sz w:val="27"/>
          <w:rtl/>
        </w:rPr>
        <w:t>أ</w:t>
      </w:r>
      <w:r w:rsidRPr="00E1692D">
        <w:rPr>
          <w:color w:val="000000" w:themeColor="text1"/>
          <w:sz w:val="27"/>
          <w:rtl/>
        </w:rPr>
        <w:t xml:space="preserve">ن تحويل الصراع من عربي </w:t>
      </w:r>
      <w:r w:rsidR="007179FC" w:rsidRPr="00E1692D">
        <w:rPr>
          <w:rFonts w:hint="cs"/>
          <w:color w:val="000000" w:themeColor="text1"/>
          <w:sz w:val="27"/>
          <w:rtl/>
        </w:rPr>
        <w:t>إ</w:t>
      </w:r>
      <w:r w:rsidRPr="00E1692D">
        <w:rPr>
          <w:color w:val="000000" w:themeColor="text1"/>
          <w:sz w:val="27"/>
          <w:rtl/>
        </w:rPr>
        <w:t>سرائيلي</w:t>
      </w:r>
      <w:r w:rsidR="001675CE" w:rsidRPr="00E1692D">
        <w:rPr>
          <w:color w:val="000000" w:themeColor="text1"/>
          <w:sz w:val="27"/>
          <w:rtl/>
        </w:rPr>
        <w:t xml:space="preserve"> إلى </w:t>
      </w:r>
      <w:r w:rsidRPr="00E1692D">
        <w:rPr>
          <w:color w:val="000000" w:themeColor="text1"/>
          <w:sz w:val="27"/>
          <w:rtl/>
        </w:rPr>
        <w:t>عربي فارسي، كصراع</w:t>
      </w:r>
      <w:r w:rsidR="007179FC" w:rsidRPr="00E1692D">
        <w:rPr>
          <w:rFonts w:hint="cs"/>
          <w:color w:val="000000" w:themeColor="text1"/>
          <w:sz w:val="27"/>
          <w:rtl/>
        </w:rPr>
        <w:t>ٍ</w:t>
      </w:r>
      <w:r w:rsidRPr="00E1692D">
        <w:rPr>
          <w:color w:val="000000" w:themeColor="text1"/>
          <w:sz w:val="27"/>
          <w:rtl/>
        </w:rPr>
        <w:t xml:space="preserve"> بين الحكومات</w:t>
      </w:r>
      <w:r w:rsidR="007179FC" w:rsidRPr="00E1692D">
        <w:rPr>
          <w:rFonts w:hint="cs"/>
          <w:color w:val="000000" w:themeColor="text1"/>
          <w:sz w:val="27"/>
          <w:rtl/>
        </w:rPr>
        <w:t>،</w:t>
      </w:r>
      <w:r w:rsidRPr="00E1692D">
        <w:rPr>
          <w:color w:val="000000" w:themeColor="text1"/>
          <w:sz w:val="27"/>
          <w:rtl/>
        </w:rPr>
        <w:t xml:space="preserve"> لم يحق</w:t>
      </w:r>
      <w:r w:rsidR="007179FC" w:rsidRPr="00E1692D">
        <w:rPr>
          <w:rFonts w:hint="cs"/>
          <w:color w:val="000000" w:themeColor="text1"/>
          <w:sz w:val="27"/>
          <w:rtl/>
        </w:rPr>
        <w:t>ِّ</w:t>
      </w:r>
      <w:r w:rsidRPr="00E1692D">
        <w:rPr>
          <w:color w:val="000000" w:themeColor="text1"/>
          <w:sz w:val="27"/>
          <w:rtl/>
        </w:rPr>
        <w:t>ق النجاحات المرجو</w:t>
      </w:r>
      <w:r w:rsidR="007179FC" w:rsidRPr="00E1692D">
        <w:rPr>
          <w:rFonts w:hint="cs"/>
          <w:color w:val="000000" w:themeColor="text1"/>
          <w:sz w:val="27"/>
          <w:rtl/>
        </w:rPr>
        <w:t>ّ</w:t>
      </w:r>
      <w:r w:rsidRPr="00E1692D">
        <w:rPr>
          <w:color w:val="000000" w:themeColor="text1"/>
          <w:sz w:val="27"/>
          <w:rtl/>
        </w:rPr>
        <w:t xml:space="preserve">ة، فعمدوا </w:t>
      </w:r>
      <w:r w:rsidR="007179FC" w:rsidRPr="00E1692D">
        <w:rPr>
          <w:rFonts w:hint="cs"/>
          <w:color w:val="000000" w:themeColor="text1"/>
          <w:sz w:val="27"/>
          <w:rtl/>
        </w:rPr>
        <w:t>إلى ا</w:t>
      </w:r>
      <w:r w:rsidRPr="00E1692D">
        <w:rPr>
          <w:color w:val="000000" w:themeColor="text1"/>
          <w:sz w:val="27"/>
          <w:rtl/>
        </w:rPr>
        <w:t>لعمل بالنصيحة الاستشراقية بتحويل الصراع ليصبح بين م</w:t>
      </w:r>
      <w:r w:rsidR="007179FC" w:rsidRPr="00E1692D">
        <w:rPr>
          <w:rFonts w:hint="cs"/>
          <w:color w:val="000000" w:themeColor="text1"/>
          <w:sz w:val="27"/>
          <w:rtl/>
        </w:rPr>
        <w:t>ج</w:t>
      </w:r>
      <w:r w:rsidRPr="00E1692D">
        <w:rPr>
          <w:color w:val="000000" w:themeColor="text1"/>
          <w:sz w:val="27"/>
          <w:rtl/>
        </w:rPr>
        <w:t>تمعات ضد</w:t>
      </w:r>
      <w:r w:rsidR="007179FC" w:rsidRPr="00E1692D">
        <w:rPr>
          <w:rFonts w:hint="cs"/>
          <w:color w:val="000000" w:themeColor="text1"/>
          <w:sz w:val="27"/>
          <w:rtl/>
        </w:rPr>
        <w:t>ّ</w:t>
      </w:r>
      <w:r w:rsidRPr="00E1692D">
        <w:rPr>
          <w:color w:val="000000" w:themeColor="text1"/>
          <w:sz w:val="27"/>
          <w:rtl/>
        </w:rPr>
        <w:t xml:space="preserve"> مجتمعات، ولتشجيع وتوسيع عملية المواجهة بين جماعات سن</w:t>
      </w:r>
      <w:r w:rsidR="007179FC" w:rsidRPr="00E1692D">
        <w:rPr>
          <w:rFonts w:hint="cs"/>
          <w:color w:val="000000" w:themeColor="text1"/>
          <w:sz w:val="27"/>
          <w:rtl/>
        </w:rPr>
        <w:t>ّ</w:t>
      </w:r>
      <w:r w:rsidRPr="00E1692D">
        <w:rPr>
          <w:color w:val="000000" w:themeColor="text1"/>
          <w:sz w:val="27"/>
          <w:rtl/>
        </w:rPr>
        <w:t>ة وجماعات شيعة. وحذ</w:t>
      </w:r>
      <w:r w:rsidR="007179FC" w:rsidRPr="00E1692D">
        <w:rPr>
          <w:rFonts w:hint="cs"/>
          <w:color w:val="000000" w:themeColor="text1"/>
          <w:sz w:val="27"/>
          <w:rtl/>
        </w:rPr>
        <w:t>َّ</w:t>
      </w:r>
      <w:r w:rsidRPr="00E1692D">
        <w:rPr>
          <w:color w:val="000000" w:themeColor="text1"/>
          <w:sz w:val="27"/>
          <w:rtl/>
        </w:rPr>
        <w:t xml:space="preserve">ر من </w:t>
      </w:r>
      <w:r w:rsidR="007179FC" w:rsidRPr="00E1692D">
        <w:rPr>
          <w:rFonts w:hint="cs"/>
          <w:color w:val="000000" w:themeColor="text1"/>
          <w:sz w:val="27"/>
          <w:rtl/>
        </w:rPr>
        <w:t>أ</w:t>
      </w:r>
      <w:r w:rsidRPr="00E1692D">
        <w:rPr>
          <w:color w:val="000000" w:themeColor="text1"/>
          <w:sz w:val="27"/>
          <w:rtl/>
        </w:rPr>
        <w:t>ن ثم</w:t>
      </w:r>
      <w:r w:rsidR="007179FC" w:rsidRPr="00E1692D">
        <w:rPr>
          <w:rFonts w:hint="cs"/>
          <w:color w:val="000000" w:themeColor="text1"/>
          <w:sz w:val="27"/>
          <w:rtl/>
        </w:rPr>
        <w:t>ّ</w:t>
      </w:r>
      <w:r w:rsidRPr="00E1692D">
        <w:rPr>
          <w:color w:val="000000" w:themeColor="text1"/>
          <w:sz w:val="27"/>
          <w:rtl/>
        </w:rPr>
        <w:t>ة محاولة لزج</w:t>
      </w:r>
      <w:r w:rsidR="007179FC" w:rsidRPr="00E1692D">
        <w:rPr>
          <w:rFonts w:hint="cs"/>
          <w:color w:val="000000" w:themeColor="text1"/>
          <w:sz w:val="27"/>
          <w:rtl/>
        </w:rPr>
        <w:t>ّ</w:t>
      </w:r>
      <w:r w:rsidRPr="00E1692D">
        <w:rPr>
          <w:color w:val="000000" w:themeColor="text1"/>
          <w:sz w:val="27"/>
          <w:rtl/>
        </w:rPr>
        <w:t xml:space="preserve"> بعض الجماعات ال</w:t>
      </w:r>
      <w:r w:rsidR="007179FC" w:rsidRPr="00E1692D">
        <w:rPr>
          <w:rFonts w:hint="cs"/>
          <w:color w:val="000000" w:themeColor="text1"/>
          <w:sz w:val="27"/>
          <w:rtl/>
        </w:rPr>
        <w:t>إ</w:t>
      </w:r>
      <w:r w:rsidRPr="00E1692D">
        <w:rPr>
          <w:color w:val="000000" w:themeColor="text1"/>
          <w:sz w:val="27"/>
          <w:rtl/>
        </w:rPr>
        <w:t>سلامية المعروفة في أتون هذا الصراع</w:t>
      </w:r>
      <w:r w:rsidR="007179FC" w:rsidRPr="00E1692D">
        <w:rPr>
          <w:rFonts w:hint="cs"/>
          <w:color w:val="000000" w:themeColor="text1"/>
          <w:sz w:val="27"/>
          <w:rtl/>
        </w:rPr>
        <w:t>،</w:t>
      </w:r>
      <w:r w:rsidRPr="00E1692D">
        <w:rPr>
          <w:color w:val="000000" w:themeColor="text1"/>
          <w:sz w:val="27"/>
          <w:rtl/>
        </w:rPr>
        <w:t xml:space="preserve"> مقابل الاعتراف بدورها السياسي</w:t>
      </w:r>
      <w:r w:rsidR="007179FC" w:rsidRPr="00E1692D">
        <w:rPr>
          <w:rFonts w:hint="cs"/>
          <w:color w:val="000000" w:themeColor="text1"/>
          <w:sz w:val="27"/>
          <w:rtl/>
        </w:rPr>
        <w:t>،</w:t>
      </w:r>
      <w:r w:rsidRPr="00E1692D">
        <w:rPr>
          <w:color w:val="000000" w:themeColor="text1"/>
          <w:sz w:val="27"/>
          <w:rtl/>
        </w:rPr>
        <w:t xml:space="preserve"> ورفع الحظر عن نشاطها. وأك</w:t>
      </w:r>
      <w:r w:rsidR="007179FC" w:rsidRPr="00E1692D">
        <w:rPr>
          <w:rFonts w:hint="cs"/>
          <w:color w:val="000000" w:themeColor="text1"/>
          <w:sz w:val="27"/>
          <w:rtl/>
        </w:rPr>
        <w:t>َّ</w:t>
      </w:r>
      <w:r w:rsidRPr="00E1692D">
        <w:rPr>
          <w:color w:val="000000" w:themeColor="text1"/>
          <w:sz w:val="27"/>
          <w:rtl/>
        </w:rPr>
        <w:t>د بأن</w:t>
      </w:r>
      <w:r w:rsidR="007179FC" w:rsidRPr="00E1692D">
        <w:rPr>
          <w:rFonts w:hint="cs"/>
          <w:color w:val="000000" w:themeColor="text1"/>
          <w:sz w:val="27"/>
          <w:rtl/>
        </w:rPr>
        <w:t>ّ</w:t>
      </w:r>
      <w:r w:rsidRPr="00E1692D">
        <w:rPr>
          <w:color w:val="000000" w:themeColor="text1"/>
          <w:sz w:val="27"/>
          <w:rtl/>
        </w:rPr>
        <w:t>نا أمام سايكس بيكو جديد، الأو</w:t>
      </w:r>
      <w:r w:rsidR="007179FC" w:rsidRPr="00E1692D">
        <w:rPr>
          <w:rFonts w:hint="cs"/>
          <w:color w:val="000000" w:themeColor="text1"/>
          <w:sz w:val="27"/>
          <w:rtl/>
        </w:rPr>
        <w:t>ّ</w:t>
      </w:r>
      <w:r w:rsidRPr="00E1692D">
        <w:rPr>
          <w:color w:val="000000" w:themeColor="text1"/>
          <w:sz w:val="27"/>
          <w:rtl/>
        </w:rPr>
        <w:t>ل كان جغرافي</w:t>
      </w:r>
      <w:r w:rsidR="007179FC" w:rsidRPr="00E1692D">
        <w:rPr>
          <w:rFonts w:hint="cs"/>
          <w:color w:val="000000" w:themeColor="text1"/>
          <w:sz w:val="27"/>
          <w:rtl/>
        </w:rPr>
        <w:t>ّ</w:t>
      </w:r>
      <w:r w:rsidRPr="00E1692D">
        <w:rPr>
          <w:color w:val="000000" w:themeColor="text1"/>
          <w:sz w:val="27"/>
          <w:rtl/>
        </w:rPr>
        <w:t>ا</w:t>
      </w:r>
      <w:r w:rsidR="007179FC" w:rsidRPr="00E1692D">
        <w:rPr>
          <w:rFonts w:hint="cs"/>
          <w:color w:val="000000" w:themeColor="text1"/>
          <w:sz w:val="27"/>
          <w:rtl/>
        </w:rPr>
        <w:t>ً؛</w:t>
      </w:r>
      <w:r w:rsidRPr="00E1692D">
        <w:rPr>
          <w:color w:val="000000" w:themeColor="text1"/>
          <w:sz w:val="27"/>
          <w:rtl/>
        </w:rPr>
        <w:t xml:space="preserve"> لتوزيع أوطان، وهذه المر</w:t>
      </w:r>
      <w:r w:rsidR="007179FC" w:rsidRPr="00E1692D">
        <w:rPr>
          <w:rFonts w:hint="cs"/>
          <w:color w:val="000000" w:themeColor="text1"/>
          <w:sz w:val="27"/>
          <w:rtl/>
        </w:rPr>
        <w:t>ّ</w:t>
      </w:r>
      <w:r w:rsidRPr="00E1692D">
        <w:rPr>
          <w:color w:val="000000" w:themeColor="text1"/>
          <w:sz w:val="27"/>
          <w:rtl/>
        </w:rPr>
        <w:t>ة هو لتقسيم موارد ومواقع تتمث</w:t>
      </w:r>
      <w:r w:rsidR="007179FC" w:rsidRPr="00E1692D">
        <w:rPr>
          <w:rFonts w:hint="cs"/>
          <w:color w:val="000000" w:themeColor="text1"/>
          <w:sz w:val="27"/>
          <w:rtl/>
        </w:rPr>
        <w:t>َّ</w:t>
      </w:r>
      <w:r w:rsidRPr="00E1692D">
        <w:rPr>
          <w:color w:val="000000" w:themeColor="text1"/>
          <w:sz w:val="27"/>
          <w:rtl/>
        </w:rPr>
        <w:t>ل في النفط وفوائضه</w:t>
      </w:r>
      <w:r w:rsidRPr="00E1692D">
        <w:rPr>
          <w:rFonts w:hint="cs"/>
          <w:color w:val="000000" w:themeColor="text1"/>
          <w:sz w:val="27"/>
          <w:vertAlign w:val="superscript"/>
          <w:rtl/>
        </w:rPr>
        <w:t>(</w:t>
      </w:r>
      <w:r w:rsidRPr="00E1692D">
        <w:rPr>
          <w:rStyle w:val="EndnoteReference"/>
          <w:color w:val="000000" w:themeColor="text1"/>
          <w:sz w:val="27"/>
          <w:rtl/>
        </w:rPr>
        <w:endnoteReference w:id="941"/>
      </w:r>
      <w:r w:rsidRPr="00E1692D">
        <w:rPr>
          <w:rFonts w:hint="cs"/>
          <w:color w:val="000000" w:themeColor="text1"/>
          <w:sz w:val="27"/>
          <w:vertAlign w:val="superscript"/>
          <w:rtl/>
        </w:rPr>
        <w:t>)</w:t>
      </w:r>
      <w:r w:rsidRPr="00E1692D">
        <w:rPr>
          <w:color w:val="000000" w:themeColor="text1"/>
          <w:sz w:val="27"/>
          <w:rtl/>
        </w:rPr>
        <w:t>.</w:t>
      </w:r>
    </w:p>
    <w:p w:rsidR="00F262C9" w:rsidRPr="00E1692D" w:rsidRDefault="007179FC" w:rsidP="007179FC">
      <w:pPr>
        <w:rPr>
          <w:color w:val="000000" w:themeColor="text1"/>
          <w:sz w:val="27"/>
          <w:rtl/>
        </w:rPr>
      </w:pPr>
      <w:r w:rsidRPr="00E1692D">
        <w:rPr>
          <w:rFonts w:hint="cs"/>
          <w:color w:val="000000" w:themeColor="text1"/>
          <w:sz w:val="27"/>
          <w:rtl/>
        </w:rPr>
        <w:t>إ</w:t>
      </w:r>
      <w:r w:rsidR="00F262C9" w:rsidRPr="00E1692D">
        <w:rPr>
          <w:color w:val="000000" w:themeColor="text1"/>
          <w:sz w:val="27"/>
          <w:rtl/>
        </w:rPr>
        <w:t>ن</w:t>
      </w:r>
      <w:r w:rsidRPr="00E1692D">
        <w:rPr>
          <w:rFonts w:hint="cs"/>
          <w:color w:val="000000" w:themeColor="text1"/>
          <w:sz w:val="27"/>
          <w:rtl/>
        </w:rPr>
        <w:t>ّ</w:t>
      </w:r>
      <w:r w:rsidR="00F262C9" w:rsidRPr="00E1692D">
        <w:rPr>
          <w:color w:val="000000" w:themeColor="text1"/>
          <w:sz w:val="27"/>
          <w:rtl/>
        </w:rPr>
        <w:t xml:space="preserve"> على حكماء المسلمين أن يدركوا </w:t>
      </w:r>
      <w:r w:rsidRPr="00E1692D">
        <w:rPr>
          <w:rFonts w:hint="cs"/>
          <w:color w:val="000000" w:themeColor="text1"/>
          <w:sz w:val="27"/>
          <w:rtl/>
        </w:rPr>
        <w:t>أ</w:t>
      </w:r>
      <w:r w:rsidR="00F262C9" w:rsidRPr="00E1692D">
        <w:rPr>
          <w:color w:val="000000" w:themeColor="text1"/>
          <w:sz w:val="27"/>
          <w:rtl/>
        </w:rPr>
        <w:t>ن</w:t>
      </w:r>
      <w:r w:rsidRPr="00E1692D">
        <w:rPr>
          <w:rFonts w:hint="cs"/>
          <w:color w:val="000000" w:themeColor="text1"/>
          <w:sz w:val="27"/>
          <w:rtl/>
        </w:rPr>
        <w:t>ّ</w:t>
      </w:r>
      <w:r w:rsidR="00F262C9" w:rsidRPr="00E1692D">
        <w:rPr>
          <w:color w:val="000000" w:themeColor="text1"/>
          <w:sz w:val="27"/>
          <w:rtl/>
        </w:rPr>
        <w:t xml:space="preserve"> أي</w:t>
      </w:r>
      <w:r w:rsidRPr="00E1692D">
        <w:rPr>
          <w:rFonts w:hint="cs"/>
          <w:color w:val="000000" w:themeColor="text1"/>
          <w:sz w:val="27"/>
          <w:rtl/>
        </w:rPr>
        <w:t>ّ</w:t>
      </w:r>
      <w:r w:rsidR="00F262C9" w:rsidRPr="00E1692D">
        <w:rPr>
          <w:color w:val="000000" w:themeColor="text1"/>
          <w:sz w:val="27"/>
          <w:rtl/>
        </w:rPr>
        <w:t xml:space="preserve"> فتنة طائفية دينية</w:t>
      </w:r>
      <w:r w:rsidR="001675CE" w:rsidRPr="00E1692D">
        <w:rPr>
          <w:color w:val="000000" w:themeColor="text1"/>
          <w:sz w:val="27"/>
          <w:rtl/>
        </w:rPr>
        <w:t xml:space="preserve"> أو </w:t>
      </w:r>
      <w:r w:rsidR="00F262C9" w:rsidRPr="00E1692D">
        <w:rPr>
          <w:color w:val="000000" w:themeColor="text1"/>
          <w:sz w:val="27"/>
          <w:rtl/>
        </w:rPr>
        <w:t>مذهبية في المنطقة متى ما اشتعلت ـ لا قد</w:t>
      </w:r>
      <w:r w:rsidRPr="00E1692D">
        <w:rPr>
          <w:rFonts w:hint="cs"/>
          <w:color w:val="000000" w:themeColor="text1"/>
          <w:sz w:val="27"/>
          <w:rtl/>
        </w:rPr>
        <w:t>َّ</w:t>
      </w:r>
      <w:r w:rsidR="00F262C9" w:rsidRPr="00E1692D">
        <w:rPr>
          <w:color w:val="000000" w:themeColor="text1"/>
          <w:sz w:val="27"/>
          <w:rtl/>
        </w:rPr>
        <w:t>ر الله ـ سوف تحرق الجميع بنيرانها</w:t>
      </w:r>
      <w:r w:rsidRPr="00E1692D">
        <w:rPr>
          <w:rFonts w:hint="cs"/>
          <w:color w:val="000000" w:themeColor="text1"/>
          <w:sz w:val="27"/>
          <w:rtl/>
        </w:rPr>
        <w:t>،</w:t>
      </w:r>
      <w:r w:rsidR="00F262C9" w:rsidRPr="00E1692D">
        <w:rPr>
          <w:color w:val="000000" w:themeColor="text1"/>
          <w:sz w:val="27"/>
          <w:rtl/>
        </w:rPr>
        <w:t xml:space="preserve"> ولن يأمن منها أحد، ولن يستفيد منها غير أعداء أم</w:t>
      </w:r>
      <w:r w:rsidRPr="00E1692D">
        <w:rPr>
          <w:rFonts w:hint="cs"/>
          <w:color w:val="000000" w:themeColor="text1"/>
          <w:sz w:val="27"/>
          <w:rtl/>
        </w:rPr>
        <w:t>ّ</w:t>
      </w:r>
      <w:r w:rsidR="00F262C9" w:rsidRPr="00E1692D">
        <w:rPr>
          <w:color w:val="000000" w:themeColor="text1"/>
          <w:sz w:val="27"/>
          <w:rtl/>
        </w:rPr>
        <w:t>ة العرب والمسلمين</w:t>
      </w:r>
      <w:r w:rsidRPr="00E1692D">
        <w:rPr>
          <w:rFonts w:hint="cs"/>
          <w:color w:val="000000" w:themeColor="text1"/>
          <w:sz w:val="27"/>
          <w:rtl/>
        </w:rPr>
        <w:t>.</w:t>
      </w:r>
      <w:r w:rsidR="00F262C9" w:rsidRPr="00E1692D">
        <w:rPr>
          <w:color w:val="000000" w:themeColor="text1"/>
          <w:sz w:val="27"/>
          <w:rtl/>
        </w:rPr>
        <w:t xml:space="preserve"> ولهذا يجب </w:t>
      </w:r>
      <w:r w:rsidRPr="00E1692D">
        <w:rPr>
          <w:rFonts w:hint="cs"/>
          <w:color w:val="000000" w:themeColor="text1"/>
          <w:sz w:val="27"/>
          <w:rtl/>
        </w:rPr>
        <w:t>أ</w:t>
      </w:r>
      <w:r w:rsidR="00F262C9" w:rsidRPr="00E1692D">
        <w:rPr>
          <w:color w:val="000000" w:themeColor="text1"/>
          <w:sz w:val="27"/>
          <w:rtl/>
        </w:rPr>
        <w:t>ن تت</w:t>
      </w:r>
      <w:r w:rsidRPr="00E1692D">
        <w:rPr>
          <w:rFonts w:hint="cs"/>
          <w:color w:val="000000" w:themeColor="text1"/>
          <w:sz w:val="27"/>
          <w:rtl/>
        </w:rPr>
        <w:t>ض</w:t>
      </w:r>
      <w:r w:rsidR="00F262C9" w:rsidRPr="00E1692D">
        <w:rPr>
          <w:color w:val="000000" w:themeColor="text1"/>
          <w:sz w:val="27"/>
          <w:rtl/>
        </w:rPr>
        <w:t>افر كل الجهود</w:t>
      </w:r>
      <w:r w:rsidRPr="00E1692D">
        <w:rPr>
          <w:rFonts w:hint="cs"/>
          <w:color w:val="000000" w:themeColor="text1"/>
          <w:sz w:val="27"/>
          <w:rtl/>
        </w:rPr>
        <w:t>؛</w:t>
      </w:r>
      <w:r w:rsidR="00F262C9" w:rsidRPr="00E1692D">
        <w:rPr>
          <w:color w:val="000000" w:themeColor="text1"/>
          <w:sz w:val="27"/>
          <w:rtl/>
        </w:rPr>
        <w:t xml:space="preserve"> للحيلولة دون وقوعها. </w:t>
      </w:r>
    </w:p>
    <w:p w:rsidR="00E83C22" w:rsidRPr="00E1692D" w:rsidRDefault="00F262C9" w:rsidP="007179FC">
      <w:pPr>
        <w:rPr>
          <w:color w:val="000000" w:themeColor="text1"/>
          <w:rtl/>
          <w:lang w:bidi="ar-OM"/>
        </w:rPr>
      </w:pPr>
      <w:r w:rsidRPr="00E1692D">
        <w:rPr>
          <w:color w:val="000000" w:themeColor="text1"/>
          <w:sz w:val="27"/>
          <w:rtl/>
          <w:lang w:bidi="ar-OM"/>
        </w:rPr>
        <w:t> نتمن</w:t>
      </w:r>
      <w:r w:rsidR="007179FC" w:rsidRPr="00E1692D">
        <w:rPr>
          <w:rFonts w:hint="cs"/>
          <w:color w:val="000000" w:themeColor="text1"/>
          <w:sz w:val="27"/>
          <w:rtl/>
          <w:lang w:bidi="ar-OM"/>
        </w:rPr>
        <w:t>ّ</w:t>
      </w:r>
      <w:r w:rsidRPr="00E1692D">
        <w:rPr>
          <w:color w:val="000000" w:themeColor="text1"/>
          <w:sz w:val="27"/>
          <w:rtl/>
          <w:lang w:bidi="ar-OM"/>
        </w:rPr>
        <w:t xml:space="preserve">ى </w:t>
      </w:r>
      <w:r w:rsidR="007179FC" w:rsidRPr="00E1692D">
        <w:rPr>
          <w:rFonts w:hint="cs"/>
          <w:color w:val="000000" w:themeColor="text1"/>
          <w:sz w:val="27"/>
          <w:rtl/>
          <w:lang w:bidi="ar-OM"/>
        </w:rPr>
        <w:t>على</w:t>
      </w:r>
      <w:r w:rsidRPr="00E1692D">
        <w:rPr>
          <w:color w:val="000000" w:themeColor="text1"/>
          <w:sz w:val="27"/>
          <w:rtl/>
          <w:lang w:bidi="ar-OM"/>
        </w:rPr>
        <w:t xml:space="preserve"> مشايخ ال</w:t>
      </w:r>
      <w:r w:rsidRPr="00E1692D">
        <w:rPr>
          <w:rFonts w:hint="cs"/>
          <w:color w:val="000000" w:themeColor="text1"/>
          <w:sz w:val="27"/>
          <w:rtl/>
          <w:lang w:bidi="ar-OM"/>
        </w:rPr>
        <w:t>ا</w:t>
      </w:r>
      <w:r w:rsidRPr="00E1692D">
        <w:rPr>
          <w:color w:val="000000" w:themeColor="text1"/>
          <w:sz w:val="27"/>
          <w:rtl/>
          <w:lang w:bidi="ar-OM"/>
        </w:rPr>
        <w:t>ت</w:t>
      </w:r>
      <w:r w:rsidR="007179FC" w:rsidRPr="00E1692D">
        <w:rPr>
          <w:rFonts w:hint="cs"/>
          <w:color w:val="000000" w:themeColor="text1"/>
          <w:sz w:val="27"/>
          <w:rtl/>
          <w:lang w:bidi="ar-OM"/>
        </w:rPr>
        <w:t>ّ</w:t>
      </w:r>
      <w:r w:rsidRPr="00E1692D">
        <w:rPr>
          <w:color w:val="000000" w:themeColor="text1"/>
          <w:sz w:val="27"/>
          <w:rtl/>
          <w:lang w:bidi="ar-OM"/>
        </w:rPr>
        <w:t>حاد ومفك</w:t>
      </w:r>
      <w:r w:rsidR="007179FC" w:rsidRPr="00E1692D">
        <w:rPr>
          <w:rFonts w:hint="cs"/>
          <w:color w:val="000000" w:themeColor="text1"/>
          <w:sz w:val="27"/>
          <w:rtl/>
          <w:lang w:bidi="ar-OM"/>
        </w:rPr>
        <w:t>ِّ</w:t>
      </w:r>
      <w:r w:rsidRPr="00E1692D">
        <w:rPr>
          <w:color w:val="000000" w:themeColor="text1"/>
          <w:sz w:val="27"/>
          <w:rtl/>
          <w:lang w:bidi="ar-OM"/>
        </w:rPr>
        <w:t>ري الوحدة والتقارب من مختلف الأطياف وال</w:t>
      </w:r>
      <w:r w:rsidRPr="00E1692D">
        <w:rPr>
          <w:rFonts w:hint="cs"/>
          <w:color w:val="000000" w:themeColor="text1"/>
          <w:sz w:val="27"/>
          <w:rtl/>
          <w:lang w:bidi="ar-OM"/>
        </w:rPr>
        <w:t>ا</w:t>
      </w:r>
      <w:r w:rsidRPr="00E1692D">
        <w:rPr>
          <w:color w:val="000000" w:themeColor="text1"/>
          <w:sz w:val="27"/>
          <w:rtl/>
          <w:lang w:bidi="ar-OM"/>
        </w:rPr>
        <w:t>تجاهات والمذاهب أن يقي</w:t>
      </w:r>
      <w:r w:rsidR="007179FC" w:rsidRPr="00E1692D">
        <w:rPr>
          <w:rFonts w:hint="cs"/>
          <w:color w:val="000000" w:themeColor="text1"/>
          <w:sz w:val="27"/>
          <w:rtl/>
          <w:lang w:bidi="ar-OM"/>
        </w:rPr>
        <w:t>ِّ</w:t>
      </w:r>
      <w:r w:rsidRPr="00E1692D">
        <w:rPr>
          <w:color w:val="000000" w:themeColor="text1"/>
          <w:sz w:val="27"/>
          <w:rtl/>
          <w:lang w:bidi="ar-OM"/>
        </w:rPr>
        <w:t>موا التجربة</w:t>
      </w:r>
      <w:r w:rsidR="007179FC" w:rsidRPr="00E1692D">
        <w:rPr>
          <w:rFonts w:hint="cs"/>
          <w:color w:val="000000" w:themeColor="text1"/>
          <w:sz w:val="27"/>
          <w:rtl/>
          <w:lang w:bidi="ar-OM"/>
        </w:rPr>
        <w:t>،</w:t>
      </w:r>
      <w:r w:rsidRPr="00E1692D">
        <w:rPr>
          <w:color w:val="000000" w:themeColor="text1"/>
          <w:sz w:val="27"/>
          <w:rtl/>
          <w:lang w:bidi="ar-OM"/>
        </w:rPr>
        <w:t xml:space="preserve"> ويتوق</w:t>
      </w:r>
      <w:r w:rsidR="007179FC" w:rsidRPr="00E1692D">
        <w:rPr>
          <w:rFonts w:hint="cs"/>
          <w:color w:val="000000" w:themeColor="text1"/>
          <w:sz w:val="27"/>
          <w:rtl/>
          <w:lang w:bidi="ar-OM"/>
        </w:rPr>
        <w:t>َّ</w:t>
      </w:r>
      <w:r w:rsidRPr="00E1692D">
        <w:rPr>
          <w:color w:val="000000" w:themeColor="text1"/>
          <w:sz w:val="27"/>
          <w:rtl/>
          <w:lang w:bidi="ar-OM"/>
        </w:rPr>
        <w:t>فوا ملي</w:t>
      </w:r>
      <w:r w:rsidR="007179FC" w:rsidRPr="00E1692D">
        <w:rPr>
          <w:rFonts w:hint="cs"/>
          <w:color w:val="000000" w:themeColor="text1"/>
          <w:sz w:val="27"/>
          <w:rtl/>
          <w:lang w:bidi="ar-OM"/>
        </w:rPr>
        <w:t>ّ</w:t>
      </w:r>
      <w:r w:rsidRPr="00E1692D">
        <w:rPr>
          <w:color w:val="000000" w:themeColor="text1"/>
          <w:sz w:val="27"/>
          <w:rtl/>
          <w:lang w:bidi="ar-OM"/>
        </w:rPr>
        <w:t>ا</w:t>
      </w:r>
      <w:r w:rsidR="007179FC" w:rsidRPr="00E1692D">
        <w:rPr>
          <w:rFonts w:hint="cs"/>
          <w:color w:val="000000" w:themeColor="text1"/>
          <w:sz w:val="27"/>
          <w:rtl/>
          <w:lang w:bidi="ar-OM"/>
        </w:rPr>
        <w:t>ً</w:t>
      </w:r>
      <w:r w:rsidRPr="00E1692D">
        <w:rPr>
          <w:color w:val="000000" w:themeColor="text1"/>
          <w:sz w:val="27"/>
          <w:rtl/>
          <w:lang w:bidi="ar-OM"/>
        </w:rPr>
        <w:t xml:space="preserve"> عند تداعيات هذا الخطاب وهذه المواقف</w:t>
      </w:r>
      <w:r w:rsidR="007179FC" w:rsidRPr="00E1692D">
        <w:rPr>
          <w:rFonts w:hint="cs"/>
          <w:color w:val="000000" w:themeColor="text1"/>
          <w:sz w:val="27"/>
          <w:rtl/>
          <w:lang w:bidi="ar-OM"/>
        </w:rPr>
        <w:t>،</w:t>
      </w:r>
      <w:r w:rsidRPr="00E1692D">
        <w:rPr>
          <w:color w:val="000000" w:themeColor="text1"/>
          <w:sz w:val="27"/>
          <w:rtl/>
          <w:lang w:bidi="ar-OM"/>
        </w:rPr>
        <w:t xml:space="preserve"> وانعكاساتها السلبية</w:t>
      </w:r>
      <w:r w:rsidR="007179FC" w:rsidRPr="00E1692D">
        <w:rPr>
          <w:rFonts w:hint="cs"/>
          <w:color w:val="000000" w:themeColor="text1"/>
          <w:sz w:val="27"/>
          <w:rtl/>
          <w:lang w:bidi="ar-OM"/>
        </w:rPr>
        <w:t>،</w:t>
      </w:r>
      <w:r w:rsidRPr="00E1692D">
        <w:rPr>
          <w:color w:val="000000" w:themeColor="text1"/>
          <w:sz w:val="27"/>
          <w:rtl/>
          <w:lang w:bidi="ar-OM"/>
        </w:rPr>
        <w:t xml:space="preserve"> التي من شأنها أن تؤث</w:t>
      </w:r>
      <w:r w:rsidR="007179FC" w:rsidRPr="00E1692D">
        <w:rPr>
          <w:rFonts w:hint="cs"/>
          <w:color w:val="000000" w:themeColor="text1"/>
          <w:sz w:val="27"/>
          <w:rtl/>
          <w:lang w:bidi="ar-OM"/>
        </w:rPr>
        <w:t>ِّ</w:t>
      </w:r>
      <w:r w:rsidRPr="00E1692D">
        <w:rPr>
          <w:color w:val="000000" w:themeColor="text1"/>
          <w:sz w:val="27"/>
          <w:rtl/>
          <w:lang w:bidi="ar-OM"/>
        </w:rPr>
        <w:t xml:space="preserve">ر على مصداقية دعواتهم وبرامجهم، وتحدث بالتالي فجوات عميقة في علاقات المسلمين </w:t>
      </w:r>
      <w:r w:rsidR="007179FC" w:rsidRPr="00E1692D">
        <w:rPr>
          <w:rFonts w:hint="cs"/>
          <w:color w:val="000000" w:themeColor="text1"/>
          <w:sz w:val="27"/>
          <w:rtl/>
          <w:lang w:bidi="ar-OM"/>
        </w:rPr>
        <w:t>ب</w:t>
      </w:r>
      <w:r w:rsidRPr="00E1692D">
        <w:rPr>
          <w:color w:val="000000" w:themeColor="text1"/>
          <w:sz w:val="27"/>
          <w:rtl/>
          <w:lang w:bidi="ar-OM"/>
        </w:rPr>
        <w:t>بعض</w:t>
      </w:r>
      <w:r w:rsidR="007179FC" w:rsidRPr="00E1692D">
        <w:rPr>
          <w:rFonts w:hint="cs"/>
          <w:color w:val="000000" w:themeColor="text1"/>
          <w:sz w:val="27"/>
          <w:rtl/>
          <w:lang w:bidi="ar-OM"/>
        </w:rPr>
        <w:t>ه</w:t>
      </w:r>
      <w:r w:rsidRPr="00E1692D">
        <w:rPr>
          <w:color w:val="000000" w:themeColor="text1"/>
          <w:sz w:val="27"/>
          <w:rtl/>
          <w:lang w:bidi="ar-OM"/>
        </w:rPr>
        <w:t>م.</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pPr>
      <w:r w:rsidRPr="00E1692D">
        <w:rPr>
          <w:rFonts w:cs="K Sina" w:hint="cs"/>
          <w:color w:val="000000" w:themeColor="text1"/>
          <w:sz w:val="26"/>
          <w:rtl/>
          <w:lang w:eastAsia="ar-SA"/>
        </w:rPr>
        <w:lastRenderedPageBreak/>
        <w:t>الهوامش</w:t>
      </w: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137"/>
          <w:headerReference w:type="default" r:id="rId138"/>
          <w:footerReference w:type="even" r:id="rId139"/>
          <w:footerReference w:type="default" r:id="rId1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Pr>
      </w:pPr>
      <w:r w:rsidRPr="00E1692D">
        <w:rPr>
          <w:color w:val="000000" w:themeColor="text1"/>
          <w:rtl/>
        </w:rPr>
        <w:lastRenderedPageBreak/>
        <w:br w:type="page"/>
      </w:r>
    </w:p>
    <w:p w:rsidR="00E83C22" w:rsidRPr="00E1692D" w:rsidRDefault="00E83C22" w:rsidP="00E83C22">
      <w:pPr>
        <w:rPr>
          <w:color w:val="000000" w:themeColor="text1"/>
          <w:rtl/>
        </w:rPr>
        <w:sectPr w:rsidR="00E83C22" w:rsidRPr="00E1692D" w:rsidSect="00E85587">
          <w:headerReference w:type="even" r:id="rId141"/>
          <w:headerReference w:type="default" r:id="rId142"/>
          <w:footerReference w:type="even" r:id="rId143"/>
          <w:footerReference w:type="default" r:id="rId144"/>
          <w:headerReference w:type="first" r:id="rId1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pPr>
    </w:p>
    <w:p w:rsidR="00E83C22" w:rsidRPr="00E1692D" w:rsidRDefault="00E83C22" w:rsidP="00E83C22">
      <w:pPr>
        <w:rPr>
          <w:color w:val="000000" w:themeColor="text1"/>
          <w:rtl/>
        </w:rPr>
      </w:pPr>
    </w:p>
    <w:p w:rsidR="00E83C22" w:rsidRPr="00E1692D" w:rsidRDefault="00E311FA" w:rsidP="00F52458">
      <w:pPr>
        <w:pStyle w:val="Heading1"/>
        <w:spacing w:line="216" w:lineRule="auto"/>
        <w:rPr>
          <w:color w:val="000000" w:themeColor="text1"/>
          <w:rtl/>
        </w:rPr>
      </w:pPr>
      <w:bookmarkStart w:id="167" w:name="_Toc357508664"/>
      <w:r w:rsidRPr="00E1692D">
        <w:rPr>
          <w:color w:val="000000" w:themeColor="text1"/>
          <w:rtl/>
        </w:rPr>
        <w:t>تاريخ الفقه الجعفري</w:t>
      </w:r>
      <w:bookmarkEnd w:id="167"/>
    </w:p>
    <w:p w:rsidR="00E83C22" w:rsidRPr="00E1692D" w:rsidRDefault="00E311FA" w:rsidP="00F52458">
      <w:pPr>
        <w:pStyle w:val="Heading1"/>
        <w:spacing w:line="216" w:lineRule="auto"/>
        <w:rPr>
          <w:color w:val="000000" w:themeColor="text1"/>
          <w:sz w:val="26"/>
          <w:szCs w:val="42"/>
          <w:rtl/>
        </w:rPr>
      </w:pPr>
      <w:bookmarkStart w:id="168" w:name="_Toc357508665"/>
      <w:r w:rsidRPr="00E1692D">
        <w:rPr>
          <w:color w:val="000000" w:themeColor="text1"/>
          <w:sz w:val="26"/>
          <w:szCs w:val="42"/>
          <w:rtl/>
        </w:rPr>
        <w:t>قراءةٌ في المراحل والأدوار المختلفة</w:t>
      </w:r>
      <w:bookmarkEnd w:id="168"/>
    </w:p>
    <w:p w:rsidR="00E83C22" w:rsidRPr="00E1692D" w:rsidRDefault="00E83C22" w:rsidP="00E83C22">
      <w:pPr>
        <w:spacing w:line="300" w:lineRule="exact"/>
        <w:rPr>
          <w:color w:val="000000" w:themeColor="text1"/>
          <w:rtl/>
        </w:rPr>
      </w:pPr>
    </w:p>
    <w:p w:rsidR="00E83C22" w:rsidRPr="00E1692D" w:rsidRDefault="00E311FA" w:rsidP="00F52458">
      <w:pPr>
        <w:pStyle w:val="Author"/>
        <w:rPr>
          <w:color w:val="000000" w:themeColor="text1"/>
          <w:rtl/>
        </w:rPr>
      </w:pPr>
      <w:bookmarkStart w:id="169" w:name="_Toc357508666"/>
      <w:r w:rsidRPr="00E1692D">
        <w:rPr>
          <w:color w:val="000000" w:themeColor="text1"/>
          <w:rtl/>
        </w:rPr>
        <w:t>الشيخ علي حسن خازم</w:t>
      </w:r>
      <w:r w:rsidR="00E83C22" w:rsidRPr="00E1692D">
        <w:rPr>
          <w:rFonts w:cs="Taher" w:hint="cs"/>
          <w:color w:val="000000" w:themeColor="text1"/>
          <w:vertAlign w:val="superscript"/>
          <w:rtl/>
        </w:rPr>
        <w:t>(</w:t>
      </w:r>
      <w:r w:rsidR="00E83C22" w:rsidRPr="00E1692D">
        <w:rPr>
          <w:rFonts w:cs="Taher"/>
          <w:color w:val="000000" w:themeColor="text1"/>
          <w:vertAlign w:val="superscript"/>
          <w:rtl/>
        </w:rPr>
        <w:footnoteReference w:customMarkFollows="1" w:id="15"/>
        <w:t>*)</w:t>
      </w:r>
      <w:bookmarkEnd w:id="169"/>
    </w:p>
    <w:p w:rsidR="00E83C22" w:rsidRPr="00E1692D" w:rsidRDefault="00E83C22" w:rsidP="00E83C22">
      <w:pPr>
        <w:spacing w:line="300" w:lineRule="exact"/>
        <w:rPr>
          <w:color w:val="000000" w:themeColor="text1"/>
          <w:rtl/>
        </w:rPr>
      </w:pPr>
    </w:p>
    <w:p w:rsidR="00E83C22" w:rsidRPr="00E1692D" w:rsidRDefault="00811068" w:rsidP="00E83C22">
      <w:pPr>
        <w:pStyle w:val="Heading3"/>
        <w:rPr>
          <w:color w:val="000000" w:themeColor="text1"/>
          <w:rtl/>
        </w:rPr>
      </w:pPr>
      <w:r w:rsidRPr="00E1692D">
        <w:rPr>
          <w:color w:val="000000" w:themeColor="text1"/>
          <w:rtl/>
        </w:rPr>
        <w:t>تأريخ تاريخ الفقه</w:t>
      </w:r>
    </w:p>
    <w:p w:rsidR="00E311FA" w:rsidRPr="00E1692D" w:rsidRDefault="00E311FA" w:rsidP="00861D34">
      <w:pPr>
        <w:rPr>
          <w:color w:val="000000" w:themeColor="text1"/>
          <w:rtl/>
        </w:rPr>
      </w:pPr>
      <w:r w:rsidRPr="00E1692D">
        <w:rPr>
          <w:rFonts w:hint="eastAsia"/>
          <w:color w:val="000000" w:themeColor="text1"/>
          <w:rtl/>
        </w:rPr>
        <w:t>«</w:t>
      </w:r>
      <w:r w:rsidRPr="00E1692D">
        <w:rPr>
          <w:rFonts w:hint="cs"/>
          <w:color w:val="000000" w:themeColor="text1"/>
          <w:rtl/>
        </w:rPr>
        <w:t>تاريخ الفقه</w:t>
      </w:r>
      <w:r w:rsidRPr="00E1692D">
        <w:rPr>
          <w:rFonts w:hint="eastAsia"/>
          <w:color w:val="000000" w:themeColor="text1"/>
          <w:rtl/>
        </w:rPr>
        <w:t>»</w:t>
      </w:r>
      <w:r w:rsidRPr="00E1692D">
        <w:rPr>
          <w:rFonts w:hint="cs"/>
          <w:color w:val="000000" w:themeColor="text1"/>
          <w:rtl/>
        </w:rPr>
        <w:t xml:space="preserve"> و</w:t>
      </w:r>
      <w:r w:rsidRPr="00E1692D">
        <w:rPr>
          <w:rFonts w:hint="eastAsia"/>
          <w:color w:val="000000" w:themeColor="text1"/>
          <w:rtl/>
        </w:rPr>
        <w:t>«</w:t>
      </w:r>
      <w:r w:rsidRPr="00E1692D">
        <w:rPr>
          <w:rFonts w:hint="cs"/>
          <w:color w:val="000000" w:themeColor="text1"/>
          <w:rtl/>
        </w:rPr>
        <w:t>تاريخ التشريع</w:t>
      </w:r>
      <w:r w:rsidRPr="00E1692D">
        <w:rPr>
          <w:rFonts w:hint="eastAsia"/>
          <w:color w:val="000000" w:themeColor="text1"/>
          <w:rtl/>
        </w:rPr>
        <w:t>»</w:t>
      </w:r>
      <w:r w:rsidRPr="00E1692D">
        <w:rPr>
          <w:rFonts w:hint="cs"/>
          <w:color w:val="000000" w:themeColor="text1"/>
          <w:rtl/>
        </w:rPr>
        <w:t xml:space="preserve"> اسمان نوعيّان أو موضوعيّان أخذا بالانتشار بعد عقدين من بداية القرن العشرين، وأربعة عقود على القرن الثالث عشر للهجرة النبويّة. والإضافة على أحدهما تحسيني</w:t>
      </w:r>
      <w:r w:rsidR="00D6069B" w:rsidRPr="00E1692D">
        <w:rPr>
          <w:rFonts w:hint="cs"/>
          <w:color w:val="000000" w:themeColor="text1"/>
          <w:rtl/>
        </w:rPr>
        <w:t>ّ</w:t>
      </w:r>
      <w:r w:rsidRPr="00E1692D">
        <w:rPr>
          <w:rFonts w:hint="cs"/>
          <w:color w:val="000000" w:themeColor="text1"/>
          <w:rtl/>
        </w:rPr>
        <w:t>ة لا تخرجه في مضمونه عن تقص</w:t>
      </w:r>
      <w:r w:rsidR="00D6069B" w:rsidRPr="00E1692D">
        <w:rPr>
          <w:rFonts w:hint="cs"/>
          <w:color w:val="000000" w:themeColor="text1"/>
          <w:rtl/>
        </w:rPr>
        <w:t>ّ</w:t>
      </w:r>
      <w:r w:rsidRPr="00E1692D">
        <w:rPr>
          <w:rFonts w:hint="cs"/>
          <w:color w:val="000000" w:themeColor="text1"/>
          <w:rtl/>
        </w:rPr>
        <w:t>ي نفس المسائل، وإن</w:t>
      </w:r>
      <w:r w:rsidR="00D6069B" w:rsidRPr="00E1692D">
        <w:rPr>
          <w:rFonts w:hint="cs"/>
          <w:color w:val="000000" w:themeColor="text1"/>
          <w:rtl/>
        </w:rPr>
        <w:t>ْ</w:t>
      </w:r>
      <w:r w:rsidRPr="00E1692D">
        <w:rPr>
          <w:rFonts w:hint="cs"/>
          <w:color w:val="000000" w:themeColor="text1"/>
          <w:rtl/>
        </w:rPr>
        <w:t xml:space="preserve"> أعطت الاسم صفة العَلَمية. فهناك سبعة كتب باسم تاريخ </w:t>
      </w:r>
      <w:r w:rsidR="007D62D4">
        <w:rPr>
          <w:rFonts w:hint="cs"/>
          <w:color w:val="000000" w:themeColor="text1"/>
          <w:rtl/>
        </w:rPr>
        <w:t>ال</w:t>
      </w:r>
      <w:r w:rsidRPr="00E1692D">
        <w:rPr>
          <w:rFonts w:hint="cs"/>
          <w:color w:val="000000" w:themeColor="text1"/>
          <w:rtl/>
        </w:rPr>
        <w:t>فقه الإسلامي، وعشرة باسم تاريخ التشريع الإسلامي، على الأقل</w:t>
      </w:r>
      <w:r w:rsidR="00D6069B" w:rsidRPr="00E1692D">
        <w:rPr>
          <w:rFonts w:hint="cs"/>
          <w:color w:val="000000" w:themeColor="text1"/>
          <w:rtl/>
        </w:rPr>
        <w:t>ّ</w:t>
      </w:r>
      <w:r w:rsidRPr="00E1692D">
        <w:rPr>
          <w:rFonts w:hint="cs"/>
          <w:color w:val="000000" w:themeColor="text1"/>
          <w:rtl/>
        </w:rPr>
        <w:t xml:space="preserve"> في الجدول الذي هي</w:t>
      </w:r>
      <w:r w:rsidR="00D6069B" w:rsidRPr="00E1692D">
        <w:rPr>
          <w:rFonts w:hint="cs"/>
          <w:color w:val="000000" w:themeColor="text1"/>
          <w:rtl/>
        </w:rPr>
        <w:t>ّ</w:t>
      </w:r>
      <w:r w:rsidRPr="00E1692D">
        <w:rPr>
          <w:rFonts w:hint="cs"/>
          <w:color w:val="000000" w:themeColor="text1"/>
          <w:rtl/>
        </w:rPr>
        <w:t>أته للاستفادة في هذا البحث، عدا ما ورد بإضافة عليهما. هذا عند إخواننا السن</w:t>
      </w:r>
      <w:r w:rsidR="00D6069B" w:rsidRPr="00E1692D">
        <w:rPr>
          <w:rFonts w:hint="cs"/>
          <w:color w:val="000000" w:themeColor="text1"/>
          <w:rtl/>
        </w:rPr>
        <w:t>ّ</w:t>
      </w:r>
      <w:r w:rsidRPr="00E1692D">
        <w:rPr>
          <w:rFonts w:hint="cs"/>
          <w:color w:val="000000" w:themeColor="text1"/>
          <w:rtl/>
        </w:rPr>
        <w:t>ة. وقد صدر أو</w:t>
      </w:r>
      <w:r w:rsidR="00D6069B" w:rsidRPr="00E1692D">
        <w:rPr>
          <w:rFonts w:hint="cs"/>
          <w:color w:val="000000" w:themeColor="text1"/>
          <w:rtl/>
        </w:rPr>
        <w:t>ّ</w:t>
      </w:r>
      <w:r w:rsidRPr="00E1692D">
        <w:rPr>
          <w:rFonts w:hint="cs"/>
          <w:color w:val="000000" w:themeColor="text1"/>
          <w:rtl/>
        </w:rPr>
        <w:t>لها عام 1340هـ ـ 1921م في بداية تفك</w:t>
      </w:r>
      <w:r w:rsidR="00D6069B" w:rsidRPr="00E1692D">
        <w:rPr>
          <w:rFonts w:hint="cs"/>
          <w:color w:val="000000" w:themeColor="text1"/>
          <w:rtl/>
        </w:rPr>
        <w:t>ُّ</w:t>
      </w:r>
      <w:r w:rsidRPr="00E1692D">
        <w:rPr>
          <w:rFonts w:hint="cs"/>
          <w:color w:val="000000" w:themeColor="text1"/>
          <w:rtl/>
        </w:rPr>
        <w:t>ك السلطنة العثمانية، وهو كتاب الفكر السامي في تاريخ الفقه الإسلامي، للحجوي الثعالبي.</w:t>
      </w:r>
    </w:p>
    <w:p w:rsidR="00E311FA" w:rsidRPr="00E1692D" w:rsidRDefault="00E311FA" w:rsidP="00E311FA">
      <w:pPr>
        <w:rPr>
          <w:color w:val="000000" w:themeColor="text1"/>
          <w:rtl/>
        </w:rPr>
      </w:pPr>
      <w:r w:rsidRPr="00E1692D">
        <w:rPr>
          <w:rFonts w:hint="cs"/>
          <w:color w:val="000000" w:themeColor="text1"/>
          <w:rtl/>
        </w:rPr>
        <w:t>وقد وضعت هذه الكتب للتدريس في كل</w:t>
      </w:r>
      <w:r w:rsidR="00D6069B" w:rsidRPr="00E1692D">
        <w:rPr>
          <w:rFonts w:hint="cs"/>
          <w:color w:val="000000" w:themeColor="text1"/>
          <w:rtl/>
        </w:rPr>
        <w:t>ّ</w:t>
      </w:r>
      <w:r w:rsidRPr="00E1692D">
        <w:rPr>
          <w:rFonts w:hint="cs"/>
          <w:color w:val="000000" w:themeColor="text1"/>
          <w:rtl/>
        </w:rPr>
        <w:t>يات الشريعة والحقوق في البلدان الإسلامية. وهو أمر يمكن استقراؤه من مقد</w:t>
      </w:r>
      <w:r w:rsidR="00D6069B" w:rsidRPr="00E1692D">
        <w:rPr>
          <w:rFonts w:hint="cs"/>
          <w:color w:val="000000" w:themeColor="text1"/>
          <w:rtl/>
        </w:rPr>
        <w:t>ّ</w:t>
      </w:r>
      <w:r w:rsidRPr="00E1692D">
        <w:rPr>
          <w:rFonts w:hint="cs"/>
          <w:color w:val="000000" w:themeColor="text1"/>
          <w:rtl/>
        </w:rPr>
        <w:t>مات بعضها، أو من تراجم بعض مؤل</w:t>
      </w:r>
      <w:r w:rsidR="00D6069B" w:rsidRPr="00E1692D">
        <w:rPr>
          <w:rFonts w:hint="cs"/>
          <w:color w:val="000000" w:themeColor="text1"/>
          <w:rtl/>
        </w:rPr>
        <w:t>ِّ</w:t>
      </w:r>
      <w:r w:rsidRPr="00E1692D">
        <w:rPr>
          <w:rFonts w:hint="cs"/>
          <w:color w:val="000000" w:themeColor="text1"/>
          <w:rtl/>
        </w:rPr>
        <w:t>فيها، أو بنص</w:t>
      </w:r>
      <w:r w:rsidR="00D6069B" w:rsidRPr="00E1692D">
        <w:rPr>
          <w:rFonts w:hint="cs"/>
          <w:color w:val="000000" w:themeColor="text1"/>
          <w:rtl/>
        </w:rPr>
        <w:t>ّ</w:t>
      </w:r>
      <w:r w:rsidRPr="00E1692D">
        <w:rPr>
          <w:rFonts w:hint="cs"/>
          <w:color w:val="000000" w:themeColor="text1"/>
          <w:rtl/>
        </w:rPr>
        <w:t xml:space="preserve"> المؤل</w:t>
      </w:r>
      <w:r w:rsidR="00D6069B" w:rsidRPr="00E1692D">
        <w:rPr>
          <w:rFonts w:hint="cs"/>
          <w:color w:val="000000" w:themeColor="text1"/>
          <w:rtl/>
        </w:rPr>
        <w:t>ِّ</w:t>
      </w:r>
      <w:r w:rsidRPr="00E1692D">
        <w:rPr>
          <w:rFonts w:hint="cs"/>
          <w:color w:val="000000" w:themeColor="text1"/>
          <w:rtl/>
        </w:rPr>
        <w:t>ف على ذلك.</w:t>
      </w:r>
    </w:p>
    <w:p w:rsidR="00E311FA" w:rsidRPr="00E1692D" w:rsidRDefault="00E311FA" w:rsidP="00E311FA">
      <w:pPr>
        <w:rPr>
          <w:color w:val="000000" w:themeColor="text1"/>
          <w:rtl/>
        </w:rPr>
      </w:pPr>
      <w:r w:rsidRPr="00E1692D">
        <w:rPr>
          <w:rFonts w:hint="cs"/>
          <w:color w:val="000000" w:themeColor="text1"/>
          <w:rtl/>
        </w:rPr>
        <w:t>إن حداثة التسمية لا تدل</w:t>
      </w:r>
      <w:r w:rsidR="00D6069B" w:rsidRPr="00E1692D">
        <w:rPr>
          <w:rFonts w:hint="cs"/>
          <w:color w:val="000000" w:themeColor="text1"/>
          <w:rtl/>
        </w:rPr>
        <w:t>ّ</w:t>
      </w:r>
      <w:r w:rsidRPr="00E1692D">
        <w:rPr>
          <w:rFonts w:hint="cs"/>
          <w:color w:val="000000" w:themeColor="text1"/>
          <w:rtl/>
        </w:rPr>
        <w:t xml:space="preserve"> على حدوث كامل مباحث هذا </w:t>
      </w:r>
      <w:r w:rsidRPr="00E1692D">
        <w:rPr>
          <w:rFonts w:hint="eastAsia"/>
          <w:color w:val="000000" w:themeColor="text1"/>
          <w:rtl/>
        </w:rPr>
        <w:t>«</w:t>
      </w:r>
      <w:r w:rsidRPr="00E1692D">
        <w:rPr>
          <w:rFonts w:hint="cs"/>
          <w:color w:val="000000" w:themeColor="text1"/>
          <w:rtl/>
        </w:rPr>
        <w:t>الفن</w:t>
      </w:r>
      <w:r w:rsidRPr="00E1692D">
        <w:rPr>
          <w:rFonts w:hint="eastAsia"/>
          <w:color w:val="000000" w:themeColor="text1"/>
          <w:rtl/>
        </w:rPr>
        <w:t>»</w:t>
      </w:r>
      <w:r w:rsidRPr="00E1692D">
        <w:rPr>
          <w:rFonts w:hint="cs"/>
          <w:color w:val="000000" w:themeColor="text1"/>
          <w:rtl/>
        </w:rPr>
        <w:t xml:space="preserve"> أو </w:t>
      </w:r>
      <w:r w:rsidRPr="00E1692D">
        <w:rPr>
          <w:rFonts w:hint="eastAsia"/>
          <w:color w:val="000000" w:themeColor="text1"/>
          <w:rtl/>
        </w:rPr>
        <w:t>«</w:t>
      </w:r>
      <w:r w:rsidRPr="00E1692D">
        <w:rPr>
          <w:rFonts w:hint="cs"/>
          <w:color w:val="000000" w:themeColor="text1"/>
          <w:rtl/>
        </w:rPr>
        <w:t>العلم</w:t>
      </w:r>
      <w:r w:rsidRPr="00E1692D">
        <w:rPr>
          <w:rFonts w:hint="eastAsia"/>
          <w:color w:val="000000" w:themeColor="text1"/>
          <w:rtl/>
        </w:rPr>
        <w:t>»</w:t>
      </w:r>
      <w:r w:rsidRPr="00E1692D">
        <w:rPr>
          <w:rFonts w:hint="cs"/>
          <w:color w:val="000000" w:themeColor="text1"/>
          <w:rtl/>
        </w:rPr>
        <w:t>، لكنها تدلّ على حدوث تأليف يجمع بين متفر</w:t>
      </w:r>
      <w:r w:rsidR="00D6069B" w:rsidRPr="00E1692D">
        <w:rPr>
          <w:rFonts w:hint="cs"/>
          <w:color w:val="000000" w:themeColor="text1"/>
          <w:rtl/>
        </w:rPr>
        <w:t>ّ</w:t>
      </w:r>
      <w:r w:rsidRPr="00E1692D">
        <w:rPr>
          <w:rFonts w:hint="cs"/>
          <w:color w:val="000000" w:themeColor="text1"/>
          <w:rtl/>
        </w:rPr>
        <w:t>قات كانت تحت عناوين أخرى مستقل</w:t>
      </w:r>
      <w:r w:rsidR="00D6069B" w:rsidRPr="00E1692D">
        <w:rPr>
          <w:rFonts w:hint="cs"/>
          <w:color w:val="000000" w:themeColor="text1"/>
          <w:rtl/>
        </w:rPr>
        <w:t>ّ</w:t>
      </w:r>
      <w:r w:rsidRPr="00E1692D">
        <w:rPr>
          <w:rFonts w:hint="cs"/>
          <w:color w:val="000000" w:themeColor="text1"/>
          <w:rtl/>
        </w:rPr>
        <w:t>ة، عالجها الفقهاء والمؤر</w:t>
      </w:r>
      <w:r w:rsidR="00D6069B" w:rsidRPr="00E1692D">
        <w:rPr>
          <w:rFonts w:hint="cs"/>
          <w:color w:val="000000" w:themeColor="text1"/>
          <w:rtl/>
        </w:rPr>
        <w:t>ِّ</w:t>
      </w:r>
      <w:r w:rsidRPr="00E1692D">
        <w:rPr>
          <w:rFonts w:hint="cs"/>
          <w:color w:val="000000" w:themeColor="text1"/>
          <w:rtl/>
        </w:rPr>
        <w:t xml:space="preserve">خون في كتبهم، ككتب الرجال، والطبقات، إلخ. </w:t>
      </w:r>
    </w:p>
    <w:p w:rsidR="00E311FA" w:rsidRPr="00E1692D" w:rsidRDefault="00E311FA" w:rsidP="00E311FA">
      <w:pPr>
        <w:rPr>
          <w:color w:val="000000" w:themeColor="text1"/>
          <w:rtl/>
        </w:rPr>
      </w:pPr>
      <w:r w:rsidRPr="00E1692D">
        <w:rPr>
          <w:rFonts w:hint="cs"/>
          <w:color w:val="000000" w:themeColor="text1"/>
          <w:rtl/>
        </w:rPr>
        <w:lastRenderedPageBreak/>
        <w:t>وكان الباعث المذكور (التدريس) جانباً شكلي</w:t>
      </w:r>
      <w:r w:rsidR="00D6069B" w:rsidRPr="00E1692D">
        <w:rPr>
          <w:rFonts w:hint="cs"/>
          <w:color w:val="000000" w:themeColor="text1"/>
          <w:rtl/>
        </w:rPr>
        <w:t>ّ</w:t>
      </w:r>
      <w:r w:rsidRPr="00E1692D">
        <w:rPr>
          <w:rFonts w:hint="cs"/>
          <w:color w:val="000000" w:themeColor="text1"/>
          <w:rtl/>
        </w:rPr>
        <w:t>اً أطلق معه أفقاً واسعاً يتعل</w:t>
      </w:r>
      <w:r w:rsidR="00D6069B" w:rsidRPr="00E1692D">
        <w:rPr>
          <w:rFonts w:hint="cs"/>
          <w:color w:val="000000" w:themeColor="text1"/>
          <w:rtl/>
        </w:rPr>
        <w:t>َّ</w:t>
      </w:r>
      <w:r w:rsidRPr="00E1692D">
        <w:rPr>
          <w:rFonts w:hint="cs"/>
          <w:color w:val="000000" w:themeColor="text1"/>
          <w:rtl/>
        </w:rPr>
        <w:t>ق بالمضمون، الذي وضع لأول مرة على طاولة التشريح في الفقه السن</w:t>
      </w:r>
      <w:r w:rsidR="00D6069B" w:rsidRPr="00E1692D">
        <w:rPr>
          <w:rFonts w:hint="cs"/>
          <w:color w:val="000000" w:themeColor="text1"/>
          <w:rtl/>
        </w:rPr>
        <w:t>ّ</w:t>
      </w:r>
      <w:r w:rsidRPr="00E1692D">
        <w:rPr>
          <w:rFonts w:hint="cs"/>
          <w:color w:val="000000" w:themeColor="text1"/>
          <w:rtl/>
        </w:rPr>
        <w:t>ي بشكل</w:t>
      </w:r>
      <w:r w:rsidR="00D6069B" w:rsidRPr="00E1692D">
        <w:rPr>
          <w:rFonts w:hint="cs"/>
          <w:color w:val="000000" w:themeColor="text1"/>
          <w:rtl/>
        </w:rPr>
        <w:t>ٍ</w:t>
      </w:r>
      <w:r w:rsidRPr="00E1692D">
        <w:rPr>
          <w:rFonts w:hint="cs"/>
          <w:color w:val="000000" w:themeColor="text1"/>
          <w:rtl/>
        </w:rPr>
        <w:t xml:space="preserve"> خاص</w:t>
      </w:r>
      <w:r w:rsidR="00D6069B" w:rsidRPr="00E1692D">
        <w:rPr>
          <w:rFonts w:hint="cs"/>
          <w:color w:val="000000" w:themeColor="text1"/>
          <w:rtl/>
        </w:rPr>
        <w:t>ّ</w:t>
      </w:r>
      <w:r w:rsidRPr="00E1692D">
        <w:rPr>
          <w:rFonts w:hint="cs"/>
          <w:color w:val="000000" w:themeColor="text1"/>
          <w:rtl/>
        </w:rPr>
        <w:t>.</w:t>
      </w:r>
    </w:p>
    <w:p w:rsidR="00E311FA" w:rsidRPr="00E1692D" w:rsidRDefault="00E311FA" w:rsidP="003942C6">
      <w:pPr>
        <w:rPr>
          <w:color w:val="000000" w:themeColor="text1"/>
          <w:rtl/>
        </w:rPr>
      </w:pPr>
      <w:r w:rsidRPr="00E1692D">
        <w:rPr>
          <w:rFonts w:hint="cs"/>
          <w:color w:val="000000" w:themeColor="text1"/>
          <w:rtl/>
        </w:rPr>
        <w:t>وفي بداية العقد الأخير من القرن العشرين، أي بعد سبعة عقود على البداية، يرى الدكتور عمر سليمان الأشقر أن</w:t>
      </w:r>
      <w:r w:rsidR="00D6069B" w:rsidRPr="00E1692D">
        <w:rPr>
          <w:rFonts w:hint="cs"/>
          <w:color w:val="000000" w:themeColor="text1"/>
          <w:rtl/>
        </w:rPr>
        <w:t>ّ</w:t>
      </w:r>
      <w:r w:rsidRPr="00E1692D">
        <w:rPr>
          <w:rFonts w:hint="cs"/>
          <w:color w:val="000000" w:themeColor="text1"/>
          <w:rtl/>
        </w:rPr>
        <w:t xml:space="preserve"> «البحث في تاريخ الفقه أصبح علماً يريد المصن</w:t>
      </w:r>
      <w:r w:rsidR="00D6069B" w:rsidRPr="00E1692D">
        <w:rPr>
          <w:rFonts w:hint="cs"/>
          <w:color w:val="000000" w:themeColor="text1"/>
          <w:rtl/>
        </w:rPr>
        <w:t>ِّ</w:t>
      </w:r>
      <w:r w:rsidRPr="00E1692D">
        <w:rPr>
          <w:rFonts w:hint="cs"/>
          <w:color w:val="000000" w:themeColor="text1"/>
          <w:rtl/>
        </w:rPr>
        <w:t>فون فيه معرفة أحوال التشريع في عصر الرسالة وما بعده من العصور، من حيث تعيين الأزمنة التي أنشئ فيها، ومصادره، وطرقه، وسلطته، وما طرأ عليها، وعن أحوال المجتهدين، وما كان لهم من شأن في التشريع</w:t>
      </w:r>
      <w:r w:rsidRPr="00E1692D">
        <w:rPr>
          <w:rFonts w:hint="eastAsia"/>
          <w:color w:val="000000" w:themeColor="text1"/>
          <w:rtl/>
        </w:rPr>
        <w:t>»</w:t>
      </w:r>
      <w:r w:rsidRPr="00E1692D">
        <w:rPr>
          <w:rFonts w:hint="cs"/>
          <w:color w:val="000000" w:themeColor="text1"/>
          <w:rtl/>
        </w:rPr>
        <w:t xml:space="preserve">. </w:t>
      </w:r>
    </w:p>
    <w:p w:rsidR="00E311FA" w:rsidRPr="00E1692D" w:rsidRDefault="00E311FA" w:rsidP="00E311FA">
      <w:pPr>
        <w:rPr>
          <w:color w:val="000000" w:themeColor="text1"/>
          <w:rtl/>
        </w:rPr>
      </w:pPr>
      <w:r w:rsidRPr="00E1692D">
        <w:rPr>
          <w:rFonts w:hint="cs"/>
          <w:color w:val="000000" w:themeColor="text1"/>
          <w:rtl/>
        </w:rPr>
        <w:t>وليس في تناول الاختلاف في التعريف بينه وبين كتّاب آخرين فائدة كثيرة في هذا المقال، ولا في مناقشة كونه أصبح علماً كذلك. وما يهمّنا هنا هو ما ات</w:t>
      </w:r>
      <w:r w:rsidR="00D6069B" w:rsidRPr="00E1692D">
        <w:rPr>
          <w:rFonts w:hint="cs"/>
          <w:color w:val="000000" w:themeColor="text1"/>
          <w:rtl/>
        </w:rPr>
        <w:t>َّ</w:t>
      </w:r>
      <w:r w:rsidRPr="00E1692D">
        <w:rPr>
          <w:rFonts w:hint="cs"/>
          <w:color w:val="000000" w:themeColor="text1"/>
          <w:rtl/>
        </w:rPr>
        <w:t>فق عليه الباحثون في هذا المجال بأن</w:t>
      </w:r>
      <w:r w:rsidR="00D6069B" w:rsidRPr="00E1692D">
        <w:rPr>
          <w:rFonts w:hint="cs"/>
          <w:color w:val="000000" w:themeColor="text1"/>
          <w:rtl/>
        </w:rPr>
        <w:t>ْ</w:t>
      </w:r>
      <w:r w:rsidRPr="00E1692D">
        <w:rPr>
          <w:rFonts w:hint="cs"/>
          <w:color w:val="000000" w:themeColor="text1"/>
          <w:rtl/>
        </w:rPr>
        <w:t xml:space="preserve"> ساروا في تتب</w:t>
      </w:r>
      <w:r w:rsidR="00D6069B" w:rsidRPr="00E1692D">
        <w:rPr>
          <w:rFonts w:hint="cs"/>
          <w:color w:val="000000" w:themeColor="text1"/>
          <w:rtl/>
        </w:rPr>
        <w:t>ُّ</w:t>
      </w:r>
      <w:r w:rsidRPr="00E1692D">
        <w:rPr>
          <w:rFonts w:hint="cs"/>
          <w:color w:val="000000" w:themeColor="text1"/>
          <w:rtl/>
        </w:rPr>
        <w:t>ع حركة التشريع، وما أنتجته عبر التاريخ، وما يتعل</w:t>
      </w:r>
      <w:r w:rsidR="00D6069B" w:rsidRPr="00E1692D">
        <w:rPr>
          <w:rFonts w:hint="cs"/>
          <w:color w:val="000000" w:themeColor="text1"/>
          <w:rtl/>
        </w:rPr>
        <w:t>َّ</w:t>
      </w:r>
      <w:r w:rsidRPr="00E1692D">
        <w:rPr>
          <w:rFonts w:hint="cs"/>
          <w:color w:val="000000" w:themeColor="text1"/>
          <w:rtl/>
        </w:rPr>
        <w:t xml:space="preserve">ق بهما. </w:t>
      </w:r>
    </w:p>
    <w:p w:rsidR="00E311FA" w:rsidRPr="00E1692D" w:rsidRDefault="00E311FA" w:rsidP="003942C6">
      <w:pPr>
        <w:rPr>
          <w:color w:val="000000" w:themeColor="text1"/>
          <w:rtl/>
        </w:rPr>
      </w:pPr>
      <w:r w:rsidRPr="00E1692D">
        <w:rPr>
          <w:rFonts w:hint="cs"/>
          <w:color w:val="000000" w:themeColor="text1"/>
          <w:rtl/>
        </w:rPr>
        <w:t>أما الاختلاف في سير البحث فسنلاحظه من خلال تتب</w:t>
      </w:r>
      <w:r w:rsidR="00D6069B" w:rsidRPr="00E1692D">
        <w:rPr>
          <w:rFonts w:hint="cs"/>
          <w:color w:val="000000" w:themeColor="text1"/>
          <w:rtl/>
        </w:rPr>
        <w:t>ُّ</w:t>
      </w:r>
      <w:r w:rsidRPr="00E1692D">
        <w:rPr>
          <w:rFonts w:hint="cs"/>
          <w:color w:val="000000" w:themeColor="text1"/>
          <w:rtl/>
        </w:rPr>
        <w:t>ع المؤل</w:t>
      </w:r>
      <w:r w:rsidR="00D6069B" w:rsidRPr="00E1692D">
        <w:rPr>
          <w:rFonts w:hint="cs"/>
          <w:color w:val="000000" w:themeColor="text1"/>
          <w:rtl/>
        </w:rPr>
        <w:t>َّ</w:t>
      </w:r>
      <w:r w:rsidRPr="00E1692D">
        <w:rPr>
          <w:rFonts w:hint="cs"/>
          <w:color w:val="000000" w:themeColor="text1"/>
          <w:rtl/>
        </w:rPr>
        <w:t>فات المذكورة. وإن الكثرة الغالبة منها ات</w:t>
      </w:r>
      <w:r w:rsidR="00D6069B" w:rsidRPr="00E1692D">
        <w:rPr>
          <w:rFonts w:hint="cs"/>
          <w:color w:val="000000" w:themeColor="text1"/>
          <w:rtl/>
        </w:rPr>
        <w:t>َّ</w:t>
      </w:r>
      <w:r w:rsidRPr="00E1692D">
        <w:rPr>
          <w:rFonts w:hint="cs"/>
          <w:color w:val="000000" w:themeColor="text1"/>
          <w:rtl/>
        </w:rPr>
        <w:t>جهت لدراسة العملية التشريعية بما يعنيه ذلك من جعل علوم الحديث، والرجال، وعلوم القرآن الكريم، وأصول الفقه، في أساس البحث التاريخي، وتقسيم الأدوار والعصور والمدارس الفقهية. وقد ندر مَنْ تعقَّب بالدراسة تاريخ نشوء الأحكام الفقهية كنتيجة من زمن النبي</w:t>
      </w:r>
      <w:r w:rsidR="00D6069B" w:rsidRPr="00E1692D">
        <w:rPr>
          <w:rFonts w:hint="cs"/>
          <w:color w:val="000000" w:themeColor="text1"/>
          <w:rtl/>
        </w:rPr>
        <w:t>ّ</w:t>
      </w:r>
      <w:r w:rsidR="00B64CA4" w:rsidRPr="00E1692D">
        <w:rPr>
          <w:rFonts w:ascii="Mosawi" w:hAnsi="Mosawi" w:cs="Mosawi"/>
          <w:color w:val="000000" w:themeColor="text1"/>
          <w:sz w:val="26"/>
          <w:szCs w:val="26"/>
          <w:rtl/>
        </w:rPr>
        <w:t>|</w:t>
      </w:r>
      <w:r w:rsidRPr="00E1692D">
        <w:rPr>
          <w:rFonts w:hint="cs"/>
          <w:color w:val="000000" w:themeColor="text1"/>
          <w:rtl/>
        </w:rPr>
        <w:t xml:space="preserve"> فما بعد على أساس</w:t>
      </w:r>
      <w:r w:rsidR="00D6069B" w:rsidRPr="00E1692D">
        <w:rPr>
          <w:rFonts w:hint="cs"/>
          <w:color w:val="000000" w:themeColor="text1"/>
          <w:rtl/>
        </w:rPr>
        <w:t>ٍ</w:t>
      </w:r>
      <w:r w:rsidRPr="00E1692D">
        <w:rPr>
          <w:rFonts w:hint="cs"/>
          <w:color w:val="000000" w:themeColor="text1"/>
          <w:rtl/>
        </w:rPr>
        <w:t xml:space="preserve"> واحد. وقد وجدنا من المصن</w:t>
      </w:r>
      <w:r w:rsidR="00D6069B" w:rsidRPr="00E1692D">
        <w:rPr>
          <w:rFonts w:hint="cs"/>
          <w:color w:val="000000" w:themeColor="text1"/>
          <w:rtl/>
        </w:rPr>
        <w:t>ِّ</w:t>
      </w:r>
      <w:r w:rsidRPr="00E1692D">
        <w:rPr>
          <w:rFonts w:hint="cs"/>
          <w:color w:val="000000" w:themeColor="text1"/>
          <w:rtl/>
        </w:rPr>
        <w:t>فين مَنْ التزم خطأ</w:t>
      </w:r>
      <w:r w:rsidR="00D6069B" w:rsidRPr="00E1692D">
        <w:rPr>
          <w:rFonts w:hint="cs"/>
          <w:color w:val="000000" w:themeColor="text1"/>
          <w:rtl/>
        </w:rPr>
        <w:t>ً</w:t>
      </w:r>
      <w:r w:rsidRPr="00E1692D">
        <w:rPr>
          <w:rFonts w:hint="cs"/>
          <w:color w:val="000000" w:themeColor="text1"/>
          <w:rtl/>
        </w:rPr>
        <w:t xml:space="preserve"> ثالثاً، باعتماد طريقة العرض المقارن للأحكام الفقهية ـ قديماً وحديثاً ـ، سواء مع الاستدلال</w:t>
      </w:r>
      <w:r w:rsidRPr="00E1692D">
        <w:rPr>
          <w:rFonts w:ascii="Taher" w:hAnsi="Taher" w:hint="cs"/>
          <w:color w:val="000000" w:themeColor="text1"/>
          <w:vertAlign w:val="superscript"/>
          <w:rtl/>
        </w:rPr>
        <w:t xml:space="preserve">  </w:t>
      </w:r>
      <w:r w:rsidRPr="00E1692D">
        <w:rPr>
          <w:rFonts w:hint="cs"/>
          <w:color w:val="000000" w:themeColor="text1"/>
          <w:rtl/>
        </w:rPr>
        <w:t>أو بعرض الفتاوى المجر</w:t>
      </w:r>
      <w:r w:rsidR="00D6069B" w:rsidRPr="00E1692D">
        <w:rPr>
          <w:rFonts w:hint="cs"/>
          <w:color w:val="000000" w:themeColor="text1"/>
          <w:rtl/>
        </w:rPr>
        <w:t>َّ</w:t>
      </w:r>
      <w:r w:rsidRPr="00E1692D">
        <w:rPr>
          <w:rFonts w:hint="cs"/>
          <w:color w:val="000000" w:themeColor="text1"/>
          <w:rtl/>
        </w:rPr>
        <w:t>دة عن الدليل. كما وجد م</w:t>
      </w:r>
      <w:r w:rsidR="00D6069B" w:rsidRPr="00E1692D">
        <w:rPr>
          <w:rFonts w:hint="cs"/>
          <w:color w:val="000000" w:themeColor="text1"/>
          <w:rtl/>
        </w:rPr>
        <w:t>َ</w:t>
      </w:r>
      <w:r w:rsidRPr="00E1692D">
        <w:rPr>
          <w:rFonts w:hint="cs"/>
          <w:color w:val="000000" w:themeColor="text1"/>
          <w:rtl/>
        </w:rPr>
        <w:t>ن</w:t>
      </w:r>
      <w:r w:rsidR="00D6069B" w:rsidRPr="00E1692D">
        <w:rPr>
          <w:rFonts w:hint="cs"/>
          <w:color w:val="000000" w:themeColor="text1"/>
          <w:rtl/>
        </w:rPr>
        <w:t>ْ</w:t>
      </w:r>
      <w:r w:rsidRPr="00E1692D">
        <w:rPr>
          <w:rFonts w:hint="cs"/>
          <w:color w:val="000000" w:themeColor="text1"/>
          <w:rtl/>
        </w:rPr>
        <w:t xml:space="preserve"> تعر</w:t>
      </w:r>
      <w:r w:rsidR="00D6069B" w:rsidRPr="00E1692D">
        <w:rPr>
          <w:rFonts w:hint="cs"/>
          <w:color w:val="000000" w:themeColor="text1"/>
          <w:rtl/>
        </w:rPr>
        <w:t>َّ</w:t>
      </w:r>
      <w:r w:rsidRPr="00E1692D">
        <w:rPr>
          <w:rFonts w:hint="cs"/>
          <w:color w:val="000000" w:themeColor="text1"/>
          <w:rtl/>
        </w:rPr>
        <w:t>ض لمسألة مفردة،</w:t>
      </w:r>
      <w:r w:rsidRPr="00E1692D">
        <w:rPr>
          <w:rFonts w:ascii="Taher" w:hAnsi="Taher" w:hint="cs"/>
          <w:color w:val="000000" w:themeColor="text1"/>
          <w:vertAlign w:val="superscript"/>
          <w:rtl/>
        </w:rPr>
        <w:t xml:space="preserve"> </w:t>
      </w:r>
      <w:r w:rsidRPr="00E1692D">
        <w:rPr>
          <w:rFonts w:hint="cs"/>
          <w:color w:val="000000" w:themeColor="text1"/>
          <w:rtl/>
        </w:rPr>
        <w:t>أو عدد</w:t>
      </w:r>
      <w:r w:rsidR="00D6069B" w:rsidRPr="00E1692D">
        <w:rPr>
          <w:rFonts w:hint="cs"/>
          <w:color w:val="000000" w:themeColor="text1"/>
          <w:rtl/>
        </w:rPr>
        <w:t>ٍ</w:t>
      </w:r>
      <w:r w:rsidRPr="00E1692D">
        <w:rPr>
          <w:rFonts w:hint="cs"/>
          <w:color w:val="000000" w:themeColor="text1"/>
          <w:rtl/>
        </w:rPr>
        <w:t xml:space="preserve"> محدود من المسائل.</w:t>
      </w:r>
    </w:p>
    <w:p w:rsidR="00E311FA" w:rsidRPr="00E1692D" w:rsidRDefault="00E311FA" w:rsidP="003942C6">
      <w:pPr>
        <w:rPr>
          <w:color w:val="000000" w:themeColor="text1"/>
        </w:rPr>
      </w:pPr>
      <w:r w:rsidRPr="00E1692D">
        <w:rPr>
          <w:rFonts w:hint="cs"/>
          <w:color w:val="000000" w:themeColor="text1"/>
          <w:rtl/>
        </w:rPr>
        <w:t xml:space="preserve">وهذا الكلام يعيدنا إلى ما أشرنا إليه من أنّ جزءاً من مادة الكتابة في تاريخ الفقه والتشريع قد توفَّرت سابقاً في الدراسات الفقهية، وفي كتب تحت عناوين أخرى، ككتب تاريخ الرجال، والطبقات. وبهذا يخرج أكثر ما كتب تحت عنوان تاريخ المذاهب وما قاربه عن موضوعنا؛ لأنها ناظرة إلى المذاهب في بنيتها الكلامية، إلاّ أن يكون ككتاب مقالات الإسلاميين، لأبي الحسن الأشعري، فإنه عرض مسائل في الفقه وأصوله اختلف فيها المسلمون، وبيَّن أوجه الاختلاف فيها، أو جانب الأقوال المختلفة في المسائل الكلامية. ومن ذلك أيضاً كتاب تاريخ المذاهب </w:t>
      </w:r>
      <w:r w:rsidRPr="00E1692D">
        <w:rPr>
          <w:rFonts w:hint="cs"/>
          <w:color w:val="000000" w:themeColor="text1"/>
          <w:rtl/>
        </w:rPr>
        <w:lastRenderedPageBreak/>
        <w:t xml:space="preserve">الإسلامية، </w:t>
      </w:r>
      <w:r w:rsidR="00705458" w:rsidRPr="00E1692D">
        <w:rPr>
          <w:rFonts w:hint="cs"/>
          <w:color w:val="000000" w:themeColor="text1"/>
          <w:rtl/>
        </w:rPr>
        <w:t>ل</w:t>
      </w:r>
      <w:r w:rsidRPr="00E1692D">
        <w:rPr>
          <w:rFonts w:hint="cs"/>
          <w:color w:val="000000" w:themeColor="text1"/>
          <w:rtl/>
        </w:rPr>
        <w:t>لشيخ محمد أبو زهرة.</w:t>
      </w:r>
    </w:p>
    <w:p w:rsidR="00E311FA" w:rsidRPr="00E1692D" w:rsidRDefault="00E311FA" w:rsidP="00E311FA">
      <w:pPr>
        <w:rPr>
          <w:color w:val="000000" w:themeColor="text1"/>
          <w:rtl/>
        </w:rPr>
      </w:pPr>
    </w:p>
    <w:p w:rsidR="00E311FA" w:rsidRPr="00E1692D" w:rsidRDefault="00E311FA" w:rsidP="00811068">
      <w:pPr>
        <w:pStyle w:val="Heading3"/>
        <w:rPr>
          <w:color w:val="000000" w:themeColor="text1"/>
          <w:rtl/>
        </w:rPr>
      </w:pPr>
      <w:r w:rsidRPr="00E1692D">
        <w:rPr>
          <w:rFonts w:hint="cs"/>
          <w:color w:val="000000" w:themeColor="text1"/>
          <w:rtl/>
        </w:rPr>
        <w:t>اختلاف المنهج وأثره في تقسيم أدوار الفقه</w:t>
      </w:r>
    </w:p>
    <w:p w:rsidR="00E311FA" w:rsidRPr="00E1692D" w:rsidRDefault="00E311FA" w:rsidP="003942C6">
      <w:pPr>
        <w:rPr>
          <w:color w:val="000000" w:themeColor="text1"/>
          <w:rtl/>
        </w:rPr>
      </w:pPr>
      <w:r w:rsidRPr="00E1692D">
        <w:rPr>
          <w:rFonts w:hint="cs"/>
          <w:color w:val="000000" w:themeColor="text1"/>
          <w:rtl/>
        </w:rPr>
        <w:t>أما عن الاختلاف في المنهج بناءً على اختيار التأريخ للفقه أو للتشريع عند م</w:t>
      </w:r>
      <w:r w:rsidR="00705458" w:rsidRPr="00E1692D">
        <w:rPr>
          <w:rFonts w:hint="cs"/>
          <w:color w:val="000000" w:themeColor="text1"/>
          <w:rtl/>
        </w:rPr>
        <w:t>َ</w:t>
      </w:r>
      <w:r w:rsidRPr="00E1692D">
        <w:rPr>
          <w:rFonts w:hint="cs"/>
          <w:color w:val="000000" w:themeColor="text1"/>
          <w:rtl/>
        </w:rPr>
        <w:t>ن</w:t>
      </w:r>
      <w:r w:rsidR="00705458" w:rsidRPr="00E1692D">
        <w:rPr>
          <w:rFonts w:hint="cs"/>
          <w:color w:val="000000" w:themeColor="text1"/>
          <w:rtl/>
        </w:rPr>
        <w:t>ْ</w:t>
      </w:r>
      <w:r w:rsidRPr="00E1692D">
        <w:rPr>
          <w:rFonts w:hint="cs"/>
          <w:color w:val="000000" w:themeColor="text1"/>
          <w:rtl/>
        </w:rPr>
        <w:t xml:space="preserve"> أس</w:t>
      </w:r>
      <w:r w:rsidR="00705458" w:rsidRPr="00E1692D">
        <w:rPr>
          <w:rFonts w:hint="cs"/>
          <w:color w:val="000000" w:themeColor="text1"/>
          <w:rtl/>
        </w:rPr>
        <w:t>َّ</w:t>
      </w:r>
      <w:r w:rsidRPr="00E1692D">
        <w:rPr>
          <w:rFonts w:hint="cs"/>
          <w:color w:val="000000" w:themeColor="text1"/>
          <w:rtl/>
        </w:rPr>
        <w:t>س للمسألة بالتفريق بينهما قبل الخوض في البحث والتقصي فيمكن القول: إنه إضافة إلى ما ذكرناه عن سير البحث،إم</w:t>
      </w:r>
      <w:r w:rsidR="00705458" w:rsidRPr="00E1692D">
        <w:rPr>
          <w:rFonts w:hint="cs"/>
          <w:color w:val="000000" w:themeColor="text1"/>
          <w:rtl/>
        </w:rPr>
        <w:t>ّ</w:t>
      </w:r>
      <w:r w:rsidRPr="00E1692D">
        <w:rPr>
          <w:rFonts w:hint="cs"/>
          <w:color w:val="000000" w:themeColor="text1"/>
          <w:rtl/>
        </w:rPr>
        <w:t>ا مع الفقه في مصادره وأصوله، أو بإضافة الأحكام الفقهية المقارنة بأدل</w:t>
      </w:r>
      <w:r w:rsidR="00705458" w:rsidRPr="00E1692D">
        <w:rPr>
          <w:rFonts w:hint="cs"/>
          <w:color w:val="000000" w:themeColor="text1"/>
          <w:rtl/>
        </w:rPr>
        <w:t>ّ</w:t>
      </w:r>
      <w:r w:rsidRPr="00E1692D">
        <w:rPr>
          <w:rFonts w:hint="cs"/>
          <w:color w:val="000000" w:themeColor="text1"/>
          <w:rtl/>
        </w:rPr>
        <w:t>تها، أو بمجر</w:t>
      </w:r>
      <w:r w:rsidR="00705458" w:rsidRPr="00E1692D">
        <w:rPr>
          <w:rFonts w:hint="cs"/>
          <w:color w:val="000000" w:themeColor="text1"/>
          <w:rtl/>
        </w:rPr>
        <w:t>ّ</w:t>
      </w:r>
      <w:r w:rsidRPr="00E1692D">
        <w:rPr>
          <w:rFonts w:hint="cs"/>
          <w:color w:val="000000" w:themeColor="text1"/>
          <w:rtl/>
        </w:rPr>
        <w:t>د عرضها بصورة تاريخية، أو بالجمع بينها، فإن</w:t>
      </w:r>
      <w:r w:rsidR="00705458" w:rsidRPr="00E1692D">
        <w:rPr>
          <w:rFonts w:hint="cs"/>
          <w:color w:val="000000" w:themeColor="text1"/>
          <w:rtl/>
        </w:rPr>
        <w:t>ّ</w:t>
      </w:r>
      <w:r w:rsidRPr="00E1692D">
        <w:rPr>
          <w:rFonts w:hint="cs"/>
          <w:color w:val="000000" w:themeColor="text1"/>
          <w:rtl/>
        </w:rPr>
        <w:t xml:space="preserve"> بعض الباحثين قد أس</w:t>
      </w:r>
      <w:r w:rsidR="00705458" w:rsidRPr="00E1692D">
        <w:rPr>
          <w:rFonts w:hint="cs"/>
          <w:color w:val="000000" w:themeColor="text1"/>
          <w:rtl/>
        </w:rPr>
        <w:t>َّ</w:t>
      </w:r>
      <w:r w:rsidRPr="00E1692D">
        <w:rPr>
          <w:rFonts w:hint="cs"/>
          <w:color w:val="000000" w:themeColor="text1"/>
          <w:rtl/>
        </w:rPr>
        <w:t>سوا أيضاً لرؤيتهم لتاريخ الفقه على ضوء نظرتهم إلى الدراسات التاريخي</w:t>
      </w:r>
      <w:r w:rsidR="00705458" w:rsidRPr="00E1692D">
        <w:rPr>
          <w:rFonts w:hint="cs"/>
          <w:color w:val="000000" w:themeColor="text1"/>
          <w:rtl/>
        </w:rPr>
        <w:t>ّ</w:t>
      </w:r>
      <w:r w:rsidRPr="00E1692D">
        <w:rPr>
          <w:rFonts w:hint="cs"/>
          <w:color w:val="000000" w:themeColor="text1"/>
          <w:rtl/>
        </w:rPr>
        <w:t>ة عموماً، فكان منهم مَنْ تبن</w:t>
      </w:r>
      <w:r w:rsidR="00705458" w:rsidRPr="00E1692D">
        <w:rPr>
          <w:rFonts w:hint="cs"/>
          <w:color w:val="000000" w:themeColor="text1"/>
          <w:rtl/>
        </w:rPr>
        <w:t>ّ</w:t>
      </w:r>
      <w:r w:rsidRPr="00E1692D">
        <w:rPr>
          <w:rFonts w:hint="cs"/>
          <w:color w:val="000000" w:themeColor="text1"/>
          <w:rtl/>
        </w:rPr>
        <w:t>ى النظرة الطبيعية لتفسير التاريخ كأساس منهجه، وهو إن</w:t>
      </w:r>
      <w:r w:rsidR="00705458" w:rsidRPr="00E1692D">
        <w:rPr>
          <w:rFonts w:hint="cs"/>
          <w:color w:val="000000" w:themeColor="text1"/>
          <w:rtl/>
        </w:rPr>
        <w:t>ْ</w:t>
      </w:r>
      <w:r w:rsidRPr="00E1692D">
        <w:rPr>
          <w:rFonts w:hint="cs"/>
          <w:color w:val="000000" w:themeColor="text1"/>
          <w:rtl/>
        </w:rPr>
        <w:t xml:space="preserve"> لم يصر</w:t>
      </w:r>
      <w:r w:rsidR="00705458" w:rsidRPr="00E1692D">
        <w:rPr>
          <w:rFonts w:hint="cs"/>
          <w:color w:val="000000" w:themeColor="text1"/>
          <w:rtl/>
        </w:rPr>
        <w:t>ِّ</w:t>
      </w:r>
      <w:r w:rsidRPr="00E1692D">
        <w:rPr>
          <w:rFonts w:hint="cs"/>
          <w:color w:val="000000" w:themeColor="text1"/>
          <w:rtl/>
        </w:rPr>
        <w:t xml:space="preserve">ح بتلك النظرة </w:t>
      </w:r>
      <w:r w:rsidR="00705458" w:rsidRPr="00E1692D">
        <w:rPr>
          <w:rFonts w:hint="cs"/>
          <w:color w:val="000000" w:themeColor="text1"/>
          <w:rtl/>
        </w:rPr>
        <w:t>ف</w:t>
      </w:r>
      <w:r w:rsidRPr="00E1692D">
        <w:rPr>
          <w:rFonts w:hint="cs"/>
          <w:color w:val="000000" w:themeColor="text1"/>
          <w:rtl/>
        </w:rPr>
        <w:t>قد عبَّر عنها بنص</w:t>
      </w:r>
      <w:r w:rsidR="00705458" w:rsidRPr="00E1692D">
        <w:rPr>
          <w:rFonts w:hint="cs"/>
          <w:color w:val="000000" w:themeColor="text1"/>
          <w:rtl/>
        </w:rPr>
        <w:t>ّ</w:t>
      </w:r>
      <w:r w:rsidRPr="00E1692D">
        <w:rPr>
          <w:rFonts w:hint="cs"/>
          <w:color w:val="000000" w:themeColor="text1"/>
          <w:rtl/>
        </w:rPr>
        <w:t>ه على تقسيم الفقه إلى أربعة أطوار، كما ذكره الحجوي الثعالبي.</w:t>
      </w:r>
    </w:p>
    <w:p w:rsidR="00E311FA" w:rsidRPr="00E1692D" w:rsidRDefault="00E311FA" w:rsidP="00E311FA">
      <w:pPr>
        <w:rPr>
          <w:color w:val="000000" w:themeColor="text1"/>
          <w:rtl/>
        </w:rPr>
      </w:pPr>
      <w:r w:rsidRPr="00E1692D">
        <w:rPr>
          <w:rFonts w:hint="cs"/>
          <w:b/>
          <w:bCs/>
          <w:color w:val="000000" w:themeColor="text1"/>
          <w:rtl/>
        </w:rPr>
        <w:t>الطور الأو</w:t>
      </w:r>
      <w:r w:rsidR="00705458" w:rsidRPr="00E1692D">
        <w:rPr>
          <w:rFonts w:hint="cs"/>
          <w:b/>
          <w:bCs/>
          <w:color w:val="000000" w:themeColor="text1"/>
          <w:rtl/>
        </w:rPr>
        <w:t>ّ</w:t>
      </w:r>
      <w:r w:rsidRPr="00E1692D">
        <w:rPr>
          <w:rFonts w:hint="cs"/>
          <w:b/>
          <w:bCs/>
          <w:color w:val="000000" w:themeColor="text1"/>
          <w:rtl/>
        </w:rPr>
        <w:t>ل</w:t>
      </w:r>
      <w:r w:rsidRPr="00E1692D">
        <w:rPr>
          <w:rFonts w:hint="cs"/>
          <w:color w:val="000000" w:themeColor="text1"/>
          <w:rtl/>
        </w:rPr>
        <w:t>: طور الطفولية. وهو أو</w:t>
      </w:r>
      <w:r w:rsidR="00705458" w:rsidRPr="00E1692D">
        <w:rPr>
          <w:rFonts w:hint="cs"/>
          <w:color w:val="000000" w:themeColor="text1"/>
          <w:rtl/>
        </w:rPr>
        <w:t>ّ</w:t>
      </w:r>
      <w:r w:rsidRPr="00E1692D">
        <w:rPr>
          <w:rFonts w:hint="cs"/>
          <w:color w:val="000000" w:themeColor="text1"/>
          <w:rtl/>
        </w:rPr>
        <w:t>ل بعثة النبي</w:t>
      </w:r>
      <w:r w:rsidR="00705458" w:rsidRPr="00E1692D">
        <w:rPr>
          <w:rFonts w:hint="cs"/>
          <w:color w:val="000000" w:themeColor="text1"/>
          <w:rtl/>
        </w:rPr>
        <w:t>ّ</w:t>
      </w:r>
      <w:r w:rsidR="00B64CA4" w:rsidRPr="00E1692D">
        <w:rPr>
          <w:rFonts w:ascii="Mosawi" w:hAnsi="Mosawi" w:cs="Mosawi"/>
          <w:color w:val="000000" w:themeColor="text1"/>
          <w:sz w:val="26"/>
          <w:szCs w:val="26"/>
          <w:rtl/>
        </w:rPr>
        <w:t>|</w:t>
      </w:r>
      <w:r w:rsidRPr="00E1692D">
        <w:rPr>
          <w:rFonts w:hint="cs"/>
          <w:color w:val="000000" w:themeColor="text1"/>
          <w:rtl/>
        </w:rPr>
        <w:t xml:space="preserve"> إلى أن توفي.</w:t>
      </w:r>
    </w:p>
    <w:p w:rsidR="00E311FA" w:rsidRPr="00E1692D" w:rsidRDefault="00E311FA" w:rsidP="00E311FA">
      <w:pPr>
        <w:rPr>
          <w:color w:val="000000" w:themeColor="text1"/>
          <w:rtl/>
        </w:rPr>
      </w:pPr>
      <w:r w:rsidRPr="00E1692D">
        <w:rPr>
          <w:rFonts w:hint="cs"/>
          <w:b/>
          <w:bCs/>
          <w:color w:val="000000" w:themeColor="text1"/>
          <w:rtl/>
        </w:rPr>
        <w:t>الطور الثاني</w:t>
      </w:r>
      <w:r w:rsidRPr="00E1692D">
        <w:rPr>
          <w:rFonts w:hint="cs"/>
          <w:color w:val="000000" w:themeColor="text1"/>
          <w:rtl/>
        </w:rPr>
        <w:t xml:space="preserve">: طور الشباب، وهو من زمن الخلفاء الراشدين إلى آخر القرن الثاني. </w:t>
      </w:r>
    </w:p>
    <w:p w:rsidR="00E311FA" w:rsidRPr="00E1692D" w:rsidRDefault="00E311FA" w:rsidP="00E311FA">
      <w:pPr>
        <w:rPr>
          <w:color w:val="000000" w:themeColor="text1"/>
          <w:rtl/>
        </w:rPr>
      </w:pPr>
      <w:r w:rsidRPr="00E1692D">
        <w:rPr>
          <w:rFonts w:hint="cs"/>
          <w:b/>
          <w:bCs/>
          <w:color w:val="000000" w:themeColor="text1"/>
          <w:rtl/>
        </w:rPr>
        <w:t>الطور الثالث</w:t>
      </w:r>
      <w:r w:rsidRPr="00E1692D">
        <w:rPr>
          <w:rFonts w:hint="cs"/>
          <w:color w:val="000000" w:themeColor="text1"/>
          <w:rtl/>
        </w:rPr>
        <w:t xml:space="preserve">: طور الكهولة. إلى آخر القرن الرابع. </w:t>
      </w:r>
    </w:p>
    <w:p w:rsidR="00E311FA" w:rsidRPr="00E1692D" w:rsidRDefault="00E311FA" w:rsidP="00E311FA">
      <w:pPr>
        <w:rPr>
          <w:color w:val="000000" w:themeColor="text1"/>
          <w:rtl/>
        </w:rPr>
      </w:pPr>
      <w:r w:rsidRPr="00E1692D">
        <w:rPr>
          <w:rFonts w:hint="cs"/>
          <w:b/>
          <w:bCs/>
          <w:color w:val="000000" w:themeColor="text1"/>
          <w:rtl/>
        </w:rPr>
        <w:t>الطور الرابع</w:t>
      </w:r>
      <w:r w:rsidRPr="00E1692D">
        <w:rPr>
          <w:rFonts w:hint="cs"/>
          <w:color w:val="000000" w:themeColor="text1"/>
          <w:rtl/>
        </w:rPr>
        <w:t>: طور الشيخوخة. وهو ما بعد القرن الرابع إلى اليوم (1920م).</w:t>
      </w:r>
    </w:p>
    <w:p w:rsidR="00E311FA" w:rsidRPr="00E1692D" w:rsidRDefault="00E311FA" w:rsidP="003942C6">
      <w:pPr>
        <w:rPr>
          <w:color w:val="000000" w:themeColor="text1"/>
          <w:rtl/>
        </w:rPr>
      </w:pPr>
      <w:r w:rsidRPr="00E1692D">
        <w:rPr>
          <w:rFonts w:hint="cs"/>
          <w:color w:val="000000" w:themeColor="text1"/>
          <w:rtl/>
        </w:rPr>
        <w:t xml:space="preserve">ويلتقي معه الدكتور محمد يوسف موسى، في كتابه </w:t>
      </w:r>
      <w:r w:rsidRPr="00E1692D">
        <w:rPr>
          <w:rFonts w:hint="eastAsia"/>
          <w:color w:val="000000" w:themeColor="text1"/>
          <w:rtl/>
        </w:rPr>
        <w:t>«</w:t>
      </w:r>
      <w:r w:rsidRPr="00E1692D">
        <w:rPr>
          <w:rFonts w:hint="cs"/>
          <w:color w:val="000000" w:themeColor="text1"/>
          <w:rtl/>
        </w:rPr>
        <w:t>تاريخ الفكر الإسلامي</w:t>
      </w:r>
      <w:r w:rsidRPr="00E1692D">
        <w:rPr>
          <w:rFonts w:hint="eastAsia"/>
          <w:color w:val="000000" w:themeColor="text1"/>
          <w:rtl/>
        </w:rPr>
        <w:t>»</w:t>
      </w:r>
      <w:r w:rsidRPr="00E1692D">
        <w:rPr>
          <w:rFonts w:hint="cs"/>
          <w:color w:val="000000" w:themeColor="text1"/>
          <w:rtl/>
        </w:rPr>
        <w:t>، بقوله: «الفقه كائن حي</w:t>
      </w:r>
      <w:r w:rsidR="00705458" w:rsidRPr="00E1692D">
        <w:rPr>
          <w:rFonts w:hint="cs"/>
          <w:color w:val="000000" w:themeColor="text1"/>
          <w:rtl/>
        </w:rPr>
        <w:t>ّ</w:t>
      </w:r>
      <w:r w:rsidRPr="00E1692D">
        <w:rPr>
          <w:rFonts w:hint="cs"/>
          <w:color w:val="000000" w:themeColor="text1"/>
          <w:rtl/>
        </w:rPr>
        <w:t>، ومن أصدق أمارات الحياة الحركة والنمو</w:t>
      </w:r>
      <w:r w:rsidR="00705458" w:rsidRPr="00E1692D">
        <w:rPr>
          <w:rFonts w:hint="cs"/>
          <w:color w:val="000000" w:themeColor="text1"/>
          <w:rtl/>
        </w:rPr>
        <w:t>ّ</w:t>
      </w:r>
      <w:r w:rsidRPr="00E1692D">
        <w:rPr>
          <w:rFonts w:hint="cs"/>
          <w:color w:val="000000" w:themeColor="text1"/>
          <w:rtl/>
        </w:rPr>
        <w:t>»، ويعتبر «الأدوار التي مرّ بها الفقه: دور النشأة؛ دور الشباب؛ دور النضج والكمال؛ دور التقليد».</w:t>
      </w:r>
    </w:p>
    <w:p w:rsidR="00E311FA" w:rsidRPr="00E1692D" w:rsidRDefault="00E311FA" w:rsidP="00861D34">
      <w:pPr>
        <w:rPr>
          <w:color w:val="000000" w:themeColor="text1"/>
          <w:rtl/>
        </w:rPr>
      </w:pPr>
      <w:r w:rsidRPr="00E1692D">
        <w:rPr>
          <w:rFonts w:hint="cs"/>
          <w:color w:val="000000" w:themeColor="text1"/>
          <w:rtl/>
        </w:rPr>
        <w:t>وقد وافقهما في ذلك الشيخ عبد الوه</w:t>
      </w:r>
      <w:r w:rsidR="00705458" w:rsidRPr="00E1692D">
        <w:rPr>
          <w:rFonts w:hint="cs"/>
          <w:color w:val="000000" w:themeColor="text1"/>
          <w:rtl/>
        </w:rPr>
        <w:t>ّ</w:t>
      </w:r>
      <w:r w:rsidRPr="00E1692D">
        <w:rPr>
          <w:rFonts w:hint="cs"/>
          <w:color w:val="000000" w:themeColor="text1"/>
          <w:rtl/>
        </w:rPr>
        <w:t>اب خلاف، في خلاصته لتاريخ التشريع الإسلامي، حيث قال: «إن</w:t>
      </w:r>
      <w:r w:rsidR="00705458" w:rsidRPr="00E1692D">
        <w:rPr>
          <w:rFonts w:hint="cs"/>
          <w:color w:val="000000" w:themeColor="text1"/>
          <w:rtl/>
        </w:rPr>
        <w:t>ّ التشريع الإ</w:t>
      </w:r>
      <w:r w:rsidRPr="00E1692D">
        <w:rPr>
          <w:rFonts w:hint="cs"/>
          <w:color w:val="000000" w:themeColor="text1"/>
          <w:rtl/>
        </w:rPr>
        <w:t>سلامي قد مرّ بأطوار ثلاثة في عهود متقاربة، فقد نشأ وتكو</w:t>
      </w:r>
      <w:r w:rsidR="00705458" w:rsidRPr="00E1692D">
        <w:rPr>
          <w:rFonts w:hint="cs"/>
          <w:color w:val="000000" w:themeColor="text1"/>
          <w:rtl/>
        </w:rPr>
        <w:t>ّ</w:t>
      </w:r>
      <w:r w:rsidRPr="00E1692D">
        <w:rPr>
          <w:rFonts w:hint="cs"/>
          <w:color w:val="000000" w:themeColor="text1"/>
          <w:rtl/>
        </w:rPr>
        <w:t>ن، ثم نما ونضج، ثم وقف وجمد».</w:t>
      </w:r>
    </w:p>
    <w:p w:rsidR="00E311FA" w:rsidRPr="00E1692D" w:rsidRDefault="00E311FA" w:rsidP="00E311FA">
      <w:pPr>
        <w:rPr>
          <w:color w:val="000000" w:themeColor="text1"/>
          <w:rtl/>
        </w:rPr>
      </w:pPr>
      <w:r w:rsidRPr="00E1692D">
        <w:rPr>
          <w:rFonts w:hint="cs"/>
          <w:color w:val="000000" w:themeColor="text1"/>
          <w:rtl/>
        </w:rPr>
        <w:t>وهذه النزعة تقتضي الانتهاء إلى تلقّي مسيرة الفقه بالقبول على أي</w:t>
      </w:r>
      <w:r w:rsidR="00705458" w:rsidRPr="00E1692D">
        <w:rPr>
          <w:rFonts w:hint="cs"/>
          <w:color w:val="000000" w:themeColor="text1"/>
          <w:rtl/>
        </w:rPr>
        <w:t>ّ</w:t>
      </w:r>
      <w:r w:rsidRPr="00E1692D">
        <w:rPr>
          <w:rFonts w:hint="cs"/>
          <w:color w:val="000000" w:themeColor="text1"/>
          <w:rtl/>
        </w:rPr>
        <w:t>ة حال، مما جعل الفقه السن</w:t>
      </w:r>
      <w:r w:rsidR="00705458" w:rsidRPr="00E1692D">
        <w:rPr>
          <w:rFonts w:hint="cs"/>
          <w:color w:val="000000" w:themeColor="text1"/>
          <w:rtl/>
        </w:rPr>
        <w:t>ّ</w:t>
      </w:r>
      <w:r w:rsidRPr="00E1692D">
        <w:rPr>
          <w:rFonts w:hint="cs"/>
          <w:color w:val="000000" w:themeColor="text1"/>
          <w:rtl/>
        </w:rPr>
        <w:t>ي مطلع القرن أمام أحد أمر</w:t>
      </w:r>
      <w:r w:rsidR="00705458" w:rsidRPr="00E1692D">
        <w:rPr>
          <w:rFonts w:hint="cs"/>
          <w:color w:val="000000" w:themeColor="text1"/>
          <w:rtl/>
        </w:rPr>
        <w:t>َ</w:t>
      </w:r>
      <w:r w:rsidRPr="00E1692D">
        <w:rPr>
          <w:rFonts w:hint="cs"/>
          <w:color w:val="000000" w:themeColor="text1"/>
          <w:rtl/>
        </w:rPr>
        <w:t>ي</w:t>
      </w:r>
      <w:r w:rsidR="00705458" w:rsidRPr="00E1692D">
        <w:rPr>
          <w:rFonts w:hint="cs"/>
          <w:color w:val="000000" w:themeColor="text1"/>
          <w:rtl/>
        </w:rPr>
        <w:t>ْ</w:t>
      </w:r>
      <w:r w:rsidRPr="00E1692D">
        <w:rPr>
          <w:rFonts w:hint="cs"/>
          <w:color w:val="000000" w:themeColor="text1"/>
          <w:rtl/>
        </w:rPr>
        <w:t>ن</w:t>
      </w:r>
      <w:r w:rsidR="00705458" w:rsidRPr="00E1692D">
        <w:rPr>
          <w:rFonts w:hint="cs"/>
          <w:color w:val="000000" w:themeColor="text1"/>
          <w:rtl/>
        </w:rPr>
        <w:t>،</w:t>
      </w:r>
      <w:r w:rsidRPr="00E1692D">
        <w:rPr>
          <w:rFonts w:hint="cs"/>
          <w:color w:val="000000" w:themeColor="text1"/>
          <w:rtl/>
        </w:rPr>
        <w:t xml:space="preserve"> أو كل</w:t>
      </w:r>
      <w:r w:rsidR="00705458" w:rsidRPr="00E1692D">
        <w:rPr>
          <w:rFonts w:hint="cs"/>
          <w:color w:val="000000" w:themeColor="text1"/>
          <w:rtl/>
        </w:rPr>
        <w:t>َ</w:t>
      </w:r>
      <w:r w:rsidRPr="00E1692D">
        <w:rPr>
          <w:rFonts w:hint="cs"/>
          <w:color w:val="000000" w:themeColor="text1"/>
          <w:rtl/>
        </w:rPr>
        <w:t>ي</w:t>
      </w:r>
      <w:r w:rsidR="00705458" w:rsidRPr="00E1692D">
        <w:rPr>
          <w:rFonts w:hint="cs"/>
          <w:color w:val="000000" w:themeColor="text1"/>
          <w:rtl/>
        </w:rPr>
        <w:t>ْ</w:t>
      </w:r>
      <w:r w:rsidRPr="00E1692D">
        <w:rPr>
          <w:rFonts w:hint="cs"/>
          <w:color w:val="000000" w:themeColor="text1"/>
          <w:rtl/>
        </w:rPr>
        <w:t>هما:</w:t>
      </w:r>
    </w:p>
    <w:p w:rsidR="00E311FA" w:rsidRPr="00E1692D" w:rsidRDefault="00E311FA" w:rsidP="00E311FA">
      <w:pPr>
        <w:rPr>
          <w:color w:val="000000" w:themeColor="text1"/>
          <w:rtl/>
        </w:rPr>
      </w:pPr>
      <w:r w:rsidRPr="00E1692D">
        <w:rPr>
          <w:rFonts w:hint="cs"/>
          <w:color w:val="000000" w:themeColor="text1"/>
          <w:rtl/>
        </w:rPr>
        <w:t>1ـ الجمود أمام تطو</w:t>
      </w:r>
      <w:r w:rsidR="00705458" w:rsidRPr="00E1692D">
        <w:rPr>
          <w:rFonts w:hint="cs"/>
          <w:color w:val="000000" w:themeColor="text1"/>
          <w:rtl/>
        </w:rPr>
        <w:t>ّ</w:t>
      </w:r>
      <w:r w:rsidRPr="00E1692D">
        <w:rPr>
          <w:rFonts w:hint="cs"/>
          <w:color w:val="000000" w:themeColor="text1"/>
          <w:rtl/>
        </w:rPr>
        <w:t>رات الحياة الاجتماعية، و</w:t>
      </w:r>
      <w:r w:rsidR="00705458" w:rsidRPr="00E1692D">
        <w:rPr>
          <w:rFonts w:hint="cs"/>
          <w:color w:val="000000" w:themeColor="text1"/>
          <w:rtl/>
        </w:rPr>
        <w:t>َ</w:t>
      </w:r>
      <w:r w:rsidRPr="00E1692D">
        <w:rPr>
          <w:rFonts w:hint="cs"/>
          <w:color w:val="000000" w:themeColor="text1"/>
          <w:rtl/>
        </w:rPr>
        <w:t>ل</w:t>
      </w:r>
      <w:r w:rsidR="00705458" w:rsidRPr="00E1692D">
        <w:rPr>
          <w:rFonts w:hint="cs"/>
          <w:color w:val="000000" w:themeColor="text1"/>
          <w:rtl/>
        </w:rPr>
        <w:t>َ</w:t>
      </w:r>
      <w:r w:rsidRPr="00E1692D">
        <w:rPr>
          <w:rFonts w:hint="cs"/>
          <w:color w:val="000000" w:themeColor="text1"/>
          <w:rtl/>
        </w:rPr>
        <w:t xml:space="preserve">يّ عنق الموضوعات تحت </w:t>
      </w:r>
      <w:r w:rsidRPr="00E1692D">
        <w:rPr>
          <w:rFonts w:hint="cs"/>
          <w:color w:val="000000" w:themeColor="text1"/>
          <w:rtl/>
        </w:rPr>
        <w:lastRenderedPageBreak/>
        <w:t>الأحكام الشرعية المسبقة، كما فعلت السلفي</w:t>
      </w:r>
      <w:r w:rsidR="00705458" w:rsidRPr="00E1692D">
        <w:rPr>
          <w:rFonts w:hint="cs"/>
          <w:color w:val="000000" w:themeColor="text1"/>
          <w:rtl/>
        </w:rPr>
        <w:t>ّ</w:t>
      </w:r>
      <w:r w:rsidRPr="00E1692D">
        <w:rPr>
          <w:rFonts w:hint="cs"/>
          <w:color w:val="000000" w:themeColor="text1"/>
          <w:rtl/>
        </w:rPr>
        <w:t xml:space="preserve">ة. </w:t>
      </w:r>
    </w:p>
    <w:p w:rsidR="00E311FA" w:rsidRPr="00E1692D" w:rsidRDefault="00E311FA" w:rsidP="00E311FA">
      <w:pPr>
        <w:rPr>
          <w:color w:val="000000" w:themeColor="text1"/>
          <w:rtl/>
        </w:rPr>
      </w:pPr>
      <w:r w:rsidRPr="00E1692D">
        <w:rPr>
          <w:rFonts w:hint="cs"/>
          <w:color w:val="000000" w:themeColor="text1"/>
          <w:rtl/>
        </w:rPr>
        <w:t xml:space="preserve">2ـ استبعاد الفقه الإسلامي عن الحياة التشريعية، كالذي حصل في كثير من الدول الإسلامية. </w:t>
      </w:r>
    </w:p>
    <w:p w:rsidR="00E311FA" w:rsidRPr="00E1692D" w:rsidRDefault="00E311FA" w:rsidP="007D62D4">
      <w:pPr>
        <w:rPr>
          <w:color w:val="000000" w:themeColor="text1"/>
          <w:rtl/>
        </w:rPr>
      </w:pPr>
      <w:r w:rsidRPr="00E1692D">
        <w:rPr>
          <w:rFonts w:hint="cs"/>
          <w:color w:val="000000" w:themeColor="text1"/>
          <w:rtl/>
        </w:rPr>
        <w:t>وأم</w:t>
      </w:r>
      <w:r w:rsidR="00705458" w:rsidRPr="00E1692D">
        <w:rPr>
          <w:rFonts w:hint="cs"/>
          <w:color w:val="000000" w:themeColor="text1"/>
          <w:rtl/>
        </w:rPr>
        <w:t>ّ</w:t>
      </w:r>
      <w:r w:rsidRPr="00E1692D">
        <w:rPr>
          <w:rFonts w:hint="cs"/>
          <w:color w:val="000000" w:themeColor="text1"/>
          <w:rtl/>
        </w:rPr>
        <w:t>ا إن</w:t>
      </w:r>
      <w:r w:rsidR="00705458" w:rsidRPr="00E1692D">
        <w:rPr>
          <w:rFonts w:hint="cs"/>
          <w:color w:val="000000" w:themeColor="text1"/>
          <w:rtl/>
        </w:rPr>
        <w:t>ْ</w:t>
      </w:r>
      <w:r w:rsidRPr="00E1692D">
        <w:rPr>
          <w:rFonts w:hint="cs"/>
          <w:color w:val="000000" w:themeColor="text1"/>
          <w:rtl/>
        </w:rPr>
        <w:t xml:space="preserve"> كان ثمة منهج آخر مقابل لأصحاب النزعة الطبيعية فإنني أقد</w:t>
      </w:r>
      <w:r w:rsidR="00705458" w:rsidRPr="00E1692D">
        <w:rPr>
          <w:rFonts w:hint="cs"/>
          <w:color w:val="000000" w:themeColor="text1"/>
          <w:rtl/>
        </w:rPr>
        <w:t>ِّ</w:t>
      </w:r>
      <w:r w:rsidRPr="00E1692D">
        <w:rPr>
          <w:rFonts w:hint="cs"/>
          <w:color w:val="000000" w:themeColor="text1"/>
          <w:rtl/>
        </w:rPr>
        <w:t xml:space="preserve">ر أن الدكتور علي حسن عبد القادر، في كتاب </w:t>
      </w:r>
      <w:r w:rsidRPr="00E1692D">
        <w:rPr>
          <w:rFonts w:hint="eastAsia"/>
          <w:color w:val="000000" w:themeColor="text1"/>
          <w:rtl/>
        </w:rPr>
        <w:t>«</w:t>
      </w:r>
      <w:r w:rsidRPr="00E1692D">
        <w:rPr>
          <w:rFonts w:hint="cs"/>
          <w:color w:val="000000" w:themeColor="text1"/>
          <w:rtl/>
        </w:rPr>
        <w:t>نظرة عام</w:t>
      </w:r>
      <w:r w:rsidR="00705458" w:rsidRPr="00E1692D">
        <w:rPr>
          <w:rFonts w:hint="cs"/>
          <w:color w:val="000000" w:themeColor="text1"/>
          <w:rtl/>
        </w:rPr>
        <w:t>ّ</w:t>
      </w:r>
      <w:r w:rsidRPr="00E1692D">
        <w:rPr>
          <w:rFonts w:hint="cs"/>
          <w:color w:val="000000" w:themeColor="text1"/>
          <w:rtl/>
        </w:rPr>
        <w:t>ة في تاريخ الفقه الإسلامي</w:t>
      </w:r>
      <w:r w:rsidRPr="00E1692D">
        <w:rPr>
          <w:rFonts w:hint="eastAsia"/>
          <w:color w:val="000000" w:themeColor="text1"/>
          <w:rtl/>
        </w:rPr>
        <w:t>»</w:t>
      </w:r>
      <w:r w:rsidRPr="00E1692D">
        <w:rPr>
          <w:rFonts w:hint="cs"/>
          <w:color w:val="000000" w:themeColor="text1"/>
          <w:rtl/>
        </w:rPr>
        <w:t>، قد كان من رو</w:t>
      </w:r>
      <w:r w:rsidR="00705458" w:rsidRPr="00E1692D">
        <w:rPr>
          <w:rFonts w:hint="cs"/>
          <w:color w:val="000000" w:themeColor="text1"/>
          <w:rtl/>
        </w:rPr>
        <w:t>ّ</w:t>
      </w:r>
      <w:r w:rsidRPr="00E1692D">
        <w:rPr>
          <w:rFonts w:hint="cs"/>
          <w:color w:val="000000" w:themeColor="text1"/>
          <w:rtl/>
        </w:rPr>
        <w:t>اده في الساحة السنية، حيث قال في المقد</w:t>
      </w:r>
      <w:r w:rsidR="00705458" w:rsidRPr="00E1692D">
        <w:rPr>
          <w:rFonts w:hint="cs"/>
          <w:color w:val="000000" w:themeColor="text1"/>
          <w:rtl/>
        </w:rPr>
        <w:t>ّ</w:t>
      </w:r>
      <w:r w:rsidRPr="00E1692D">
        <w:rPr>
          <w:rFonts w:hint="cs"/>
          <w:color w:val="000000" w:themeColor="text1"/>
          <w:rtl/>
        </w:rPr>
        <w:t xml:space="preserve">مة: «إن هذه الأصوات التي تتجاوب اليوم (1941م) داعيةً </w:t>
      </w:r>
      <w:r w:rsidR="007D62D4">
        <w:rPr>
          <w:rFonts w:hint="cs"/>
          <w:color w:val="000000" w:themeColor="text1"/>
          <w:rtl/>
        </w:rPr>
        <w:t>إ</w:t>
      </w:r>
      <w:r w:rsidRPr="00E1692D">
        <w:rPr>
          <w:rFonts w:hint="cs"/>
          <w:color w:val="000000" w:themeColor="text1"/>
          <w:rtl/>
        </w:rPr>
        <w:t>لى ات</w:t>
      </w:r>
      <w:r w:rsidR="00705458" w:rsidRPr="00E1692D">
        <w:rPr>
          <w:rFonts w:hint="cs"/>
          <w:color w:val="000000" w:themeColor="text1"/>
          <w:rtl/>
        </w:rPr>
        <w:t>ّ</w:t>
      </w:r>
      <w:r w:rsidRPr="00E1692D">
        <w:rPr>
          <w:rFonts w:hint="cs"/>
          <w:color w:val="000000" w:themeColor="text1"/>
          <w:rtl/>
        </w:rPr>
        <w:t>خاذ تشريع إسلامي هي في الوقع صيحات مبدَّدة في الهواء ما دامت لا تنهض على أسس وطيدة قويمة من البحث في الفقه، وتعرف مشخ</w:t>
      </w:r>
      <w:r w:rsidR="00705458" w:rsidRPr="00E1692D">
        <w:rPr>
          <w:rFonts w:hint="cs"/>
          <w:color w:val="000000" w:themeColor="text1"/>
          <w:rtl/>
        </w:rPr>
        <w:t>ّ</w:t>
      </w:r>
      <w:r w:rsidRPr="00E1692D">
        <w:rPr>
          <w:rFonts w:hint="cs"/>
          <w:color w:val="000000" w:themeColor="text1"/>
          <w:rtl/>
        </w:rPr>
        <w:t>صاته على وجه الدق</w:t>
      </w:r>
      <w:r w:rsidR="00705458" w:rsidRPr="00E1692D">
        <w:rPr>
          <w:rFonts w:hint="cs"/>
          <w:color w:val="000000" w:themeColor="text1"/>
          <w:rtl/>
        </w:rPr>
        <w:t>ّ</w:t>
      </w:r>
      <w:r w:rsidRPr="00E1692D">
        <w:rPr>
          <w:rFonts w:hint="cs"/>
          <w:color w:val="000000" w:themeColor="text1"/>
          <w:rtl/>
        </w:rPr>
        <w:t>ة والتمحيص، وما كان منه مستعملاً على الحقيقة، وما كان منه عملي</w:t>
      </w:r>
      <w:r w:rsidR="00705458" w:rsidRPr="00E1692D">
        <w:rPr>
          <w:rFonts w:hint="cs"/>
          <w:color w:val="000000" w:themeColor="text1"/>
          <w:rtl/>
        </w:rPr>
        <w:t>ّ</w:t>
      </w:r>
      <w:r w:rsidRPr="00E1692D">
        <w:rPr>
          <w:rFonts w:hint="cs"/>
          <w:color w:val="000000" w:themeColor="text1"/>
          <w:rtl/>
        </w:rPr>
        <w:t>اً واقعياً، وما كان منه خلقي</w:t>
      </w:r>
      <w:r w:rsidR="00705458" w:rsidRPr="00E1692D">
        <w:rPr>
          <w:rFonts w:hint="cs"/>
          <w:color w:val="000000" w:themeColor="text1"/>
          <w:rtl/>
        </w:rPr>
        <w:t>ّ</w:t>
      </w:r>
      <w:r w:rsidRPr="00E1692D">
        <w:rPr>
          <w:rFonts w:hint="cs"/>
          <w:color w:val="000000" w:themeColor="text1"/>
          <w:rtl/>
        </w:rPr>
        <w:t>اً مثالياً، وما كان منه نافذاً، وما كان منه جدلي</w:t>
      </w:r>
      <w:r w:rsidR="00705458" w:rsidRPr="00E1692D">
        <w:rPr>
          <w:rFonts w:hint="cs"/>
          <w:color w:val="000000" w:themeColor="text1"/>
          <w:rtl/>
        </w:rPr>
        <w:t>ّ</w:t>
      </w:r>
      <w:r w:rsidRPr="00E1692D">
        <w:rPr>
          <w:rFonts w:hint="cs"/>
          <w:color w:val="000000" w:themeColor="text1"/>
          <w:rtl/>
        </w:rPr>
        <w:t>اً لا يتعد</w:t>
      </w:r>
      <w:r w:rsidR="00705458" w:rsidRPr="00E1692D">
        <w:rPr>
          <w:rFonts w:hint="cs"/>
          <w:color w:val="000000" w:themeColor="text1"/>
          <w:rtl/>
        </w:rPr>
        <w:t>ّ</w:t>
      </w:r>
      <w:r w:rsidRPr="00E1692D">
        <w:rPr>
          <w:rFonts w:hint="cs"/>
          <w:color w:val="000000" w:themeColor="text1"/>
          <w:rtl/>
        </w:rPr>
        <w:t>ى الخلاف والمناظرة، ثم تعرف المصادر التي ات</w:t>
      </w:r>
      <w:r w:rsidR="00705458" w:rsidRPr="00E1692D">
        <w:rPr>
          <w:rFonts w:hint="cs"/>
          <w:color w:val="000000" w:themeColor="text1"/>
          <w:rtl/>
        </w:rPr>
        <w:t>ّ</w:t>
      </w:r>
      <w:r w:rsidRPr="00E1692D">
        <w:rPr>
          <w:rFonts w:hint="cs"/>
          <w:color w:val="000000" w:themeColor="text1"/>
          <w:rtl/>
        </w:rPr>
        <w:t>خذها الفقهاء وقتاً بعد وقت، ومكاناً غير مكان، وتمييز الأعراف التي صبغها الفقه بصبغته، فلم يكن الفقه قانوناً طرأ على أرض إسلامي</w:t>
      </w:r>
      <w:r w:rsidR="00705458" w:rsidRPr="00E1692D">
        <w:rPr>
          <w:rFonts w:hint="cs"/>
          <w:color w:val="000000" w:themeColor="text1"/>
          <w:rtl/>
        </w:rPr>
        <w:t>ّ</w:t>
      </w:r>
      <w:r w:rsidRPr="00E1692D">
        <w:rPr>
          <w:rFonts w:hint="cs"/>
          <w:color w:val="000000" w:themeColor="text1"/>
          <w:rtl/>
        </w:rPr>
        <w:t>ة، وإن</w:t>
      </w:r>
      <w:r w:rsidR="00705458" w:rsidRPr="00E1692D">
        <w:rPr>
          <w:rFonts w:hint="cs"/>
          <w:color w:val="000000" w:themeColor="text1"/>
          <w:rtl/>
        </w:rPr>
        <w:t>ّ</w:t>
      </w:r>
      <w:r w:rsidRPr="00E1692D">
        <w:rPr>
          <w:rFonts w:hint="cs"/>
          <w:color w:val="000000" w:themeColor="text1"/>
          <w:rtl/>
        </w:rPr>
        <w:t>ما كان على الأكثر إسلاماً أث</w:t>
      </w:r>
      <w:r w:rsidR="00705458" w:rsidRPr="00E1692D">
        <w:rPr>
          <w:rFonts w:hint="cs"/>
          <w:color w:val="000000" w:themeColor="text1"/>
          <w:rtl/>
        </w:rPr>
        <w:t>ّ</w:t>
      </w:r>
      <w:r w:rsidRPr="00E1692D">
        <w:rPr>
          <w:rFonts w:hint="cs"/>
          <w:color w:val="000000" w:themeColor="text1"/>
          <w:rtl/>
        </w:rPr>
        <w:t>ر على حياة قانونية».</w:t>
      </w:r>
    </w:p>
    <w:p w:rsidR="00E311FA" w:rsidRPr="00E1692D" w:rsidRDefault="00E311FA" w:rsidP="00E311FA">
      <w:pPr>
        <w:rPr>
          <w:color w:val="000000" w:themeColor="text1"/>
          <w:rtl/>
        </w:rPr>
      </w:pPr>
    </w:p>
    <w:p w:rsidR="00E311FA" w:rsidRPr="00E1692D" w:rsidRDefault="00E311FA" w:rsidP="00811068">
      <w:pPr>
        <w:pStyle w:val="Heading3"/>
        <w:rPr>
          <w:color w:val="000000" w:themeColor="text1"/>
          <w:rtl/>
        </w:rPr>
      </w:pPr>
      <w:r w:rsidRPr="00E1692D">
        <w:rPr>
          <w:rFonts w:hint="cs"/>
          <w:color w:val="000000" w:themeColor="text1"/>
          <w:rtl/>
        </w:rPr>
        <w:t>آلي</w:t>
      </w:r>
      <w:r w:rsidR="00705458" w:rsidRPr="00E1692D">
        <w:rPr>
          <w:rFonts w:hint="cs"/>
          <w:color w:val="000000" w:themeColor="text1"/>
          <w:rtl/>
        </w:rPr>
        <w:t>ّ</w:t>
      </w:r>
      <w:r w:rsidRPr="00E1692D">
        <w:rPr>
          <w:rFonts w:hint="cs"/>
          <w:color w:val="000000" w:themeColor="text1"/>
          <w:rtl/>
        </w:rPr>
        <w:t>ة البحث المطلوبة في التأريخ للفقه الإسلامي</w:t>
      </w:r>
    </w:p>
    <w:p w:rsidR="00E311FA" w:rsidRPr="00E1692D" w:rsidRDefault="00E311FA" w:rsidP="00861D34">
      <w:pPr>
        <w:rPr>
          <w:color w:val="000000" w:themeColor="text1"/>
          <w:rtl/>
        </w:rPr>
      </w:pPr>
      <w:r w:rsidRPr="00E1692D">
        <w:rPr>
          <w:rFonts w:hint="cs"/>
          <w:color w:val="000000" w:themeColor="text1"/>
          <w:rtl/>
        </w:rPr>
        <w:t>ذكرت عند الكلام على سير البحث بعض الأمثلة، ومؤد</w:t>
      </w:r>
      <w:r w:rsidR="00705458" w:rsidRPr="00E1692D">
        <w:rPr>
          <w:rFonts w:hint="cs"/>
          <w:color w:val="000000" w:themeColor="text1"/>
          <w:rtl/>
        </w:rPr>
        <w:t>ّ</w:t>
      </w:r>
      <w:r w:rsidRPr="00E1692D">
        <w:rPr>
          <w:rFonts w:hint="cs"/>
          <w:color w:val="000000" w:themeColor="text1"/>
          <w:rtl/>
        </w:rPr>
        <w:t>اها أن</w:t>
      </w:r>
      <w:r w:rsidR="00705458" w:rsidRPr="00E1692D">
        <w:rPr>
          <w:rFonts w:hint="cs"/>
          <w:color w:val="000000" w:themeColor="text1"/>
          <w:rtl/>
        </w:rPr>
        <w:t>ّ</w:t>
      </w:r>
      <w:r w:rsidRPr="00E1692D">
        <w:rPr>
          <w:rFonts w:hint="cs"/>
          <w:color w:val="000000" w:themeColor="text1"/>
          <w:rtl/>
        </w:rPr>
        <w:t xml:space="preserve"> الموضوع قد طرق في بعض جوانبه على أيدي الفقهاء والمؤر</w:t>
      </w:r>
      <w:r w:rsidR="00705458" w:rsidRPr="00E1692D">
        <w:rPr>
          <w:rFonts w:hint="cs"/>
          <w:color w:val="000000" w:themeColor="text1"/>
          <w:rtl/>
        </w:rPr>
        <w:t>ِّ</w:t>
      </w:r>
      <w:r w:rsidRPr="00E1692D">
        <w:rPr>
          <w:rFonts w:hint="cs"/>
          <w:color w:val="000000" w:themeColor="text1"/>
          <w:rtl/>
        </w:rPr>
        <w:t xml:space="preserve">خين تحت عناوين أخرى، كالفقه المقارن، أو </w:t>
      </w:r>
      <w:r w:rsidR="00705458" w:rsidRPr="00E1692D">
        <w:rPr>
          <w:rFonts w:hint="cs"/>
          <w:color w:val="000000" w:themeColor="text1"/>
          <w:rtl/>
        </w:rPr>
        <w:t>ا</w:t>
      </w:r>
      <w:r w:rsidRPr="00E1692D">
        <w:rPr>
          <w:rFonts w:hint="cs"/>
          <w:color w:val="000000" w:themeColor="text1"/>
          <w:rtl/>
        </w:rPr>
        <w:t>لتأريخ لمسألة بعينها من مسائل الفقه. وبما أن</w:t>
      </w:r>
      <w:r w:rsidR="00705458" w:rsidRPr="00E1692D">
        <w:rPr>
          <w:rFonts w:hint="cs"/>
          <w:color w:val="000000" w:themeColor="text1"/>
          <w:rtl/>
        </w:rPr>
        <w:t>ّ</w:t>
      </w:r>
      <w:r w:rsidRPr="00E1692D">
        <w:rPr>
          <w:rFonts w:hint="cs"/>
          <w:color w:val="000000" w:themeColor="text1"/>
          <w:rtl/>
        </w:rPr>
        <w:t xml:space="preserve"> الروح العلمية والدق</w:t>
      </w:r>
      <w:r w:rsidR="00705458" w:rsidRPr="00E1692D">
        <w:rPr>
          <w:rFonts w:hint="cs"/>
          <w:color w:val="000000" w:themeColor="text1"/>
          <w:rtl/>
        </w:rPr>
        <w:t>ّ</w:t>
      </w:r>
      <w:r w:rsidRPr="00E1692D">
        <w:rPr>
          <w:rFonts w:hint="cs"/>
          <w:color w:val="000000" w:themeColor="text1"/>
          <w:rtl/>
        </w:rPr>
        <w:t>ة تقتضيان أن يتميَّز منهج البحث وخط</w:t>
      </w:r>
      <w:r w:rsidR="00705458" w:rsidRPr="00E1692D">
        <w:rPr>
          <w:rFonts w:hint="cs"/>
          <w:color w:val="000000" w:themeColor="text1"/>
          <w:rtl/>
        </w:rPr>
        <w:t>ّ</w:t>
      </w:r>
      <w:r w:rsidRPr="00E1692D">
        <w:rPr>
          <w:rFonts w:hint="cs"/>
          <w:color w:val="000000" w:themeColor="text1"/>
          <w:rtl/>
        </w:rPr>
        <w:t>ته وسيره بالتوافق مع الغرض أو الغاية التي تحكم عمل الباحث؛ لينتج عملاً أقرب إلى الكمال، فهاهنا يمكن الكلام عن نوع من الإجماع أو شبهه عند المؤل</w:t>
      </w:r>
      <w:r w:rsidR="00705458" w:rsidRPr="00E1692D">
        <w:rPr>
          <w:rFonts w:hint="cs"/>
          <w:color w:val="000000" w:themeColor="text1"/>
          <w:rtl/>
        </w:rPr>
        <w:t>ِّ</w:t>
      </w:r>
      <w:r w:rsidRPr="00E1692D">
        <w:rPr>
          <w:rFonts w:hint="cs"/>
          <w:color w:val="000000" w:themeColor="text1"/>
          <w:rtl/>
        </w:rPr>
        <w:t>فين في عنوان تاريخ الفقه أو التشريع (سواء في مرحلة البداية أو ما تلاها) على أن</w:t>
      </w:r>
      <w:r w:rsidR="00705458" w:rsidRPr="00E1692D">
        <w:rPr>
          <w:rFonts w:hint="cs"/>
          <w:color w:val="000000" w:themeColor="text1"/>
          <w:rtl/>
        </w:rPr>
        <w:t>ّ</w:t>
      </w:r>
      <w:r w:rsidRPr="00E1692D">
        <w:rPr>
          <w:rFonts w:hint="cs"/>
          <w:color w:val="000000" w:themeColor="text1"/>
          <w:rtl/>
        </w:rPr>
        <w:t xml:space="preserve">ها ـ </w:t>
      </w:r>
      <w:r w:rsidR="00705458" w:rsidRPr="00E1692D">
        <w:rPr>
          <w:rFonts w:hint="cs"/>
          <w:color w:val="000000" w:themeColor="text1"/>
          <w:rtl/>
        </w:rPr>
        <w:t xml:space="preserve">أي </w:t>
      </w:r>
      <w:r w:rsidRPr="00E1692D">
        <w:rPr>
          <w:rFonts w:hint="cs"/>
          <w:color w:val="000000" w:themeColor="text1"/>
          <w:rtl/>
        </w:rPr>
        <w:t>«الغرض» أو «الغاية» ـ النهوض بالعملية التشريعي</w:t>
      </w:r>
      <w:r w:rsidR="00705458" w:rsidRPr="00E1692D">
        <w:rPr>
          <w:rFonts w:hint="cs"/>
          <w:color w:val="000000" w:themeColor="text1"/>
          <w:rtl/>
        </w:rPr>
        <w:t>ّ</w:t>
      </w:r>
      <w:r w:rsidRPr="00E1692D">
        <w:rPr>
          <w:rFonts w:hint="cs"/>
          <w:color w:val="000000" w:themeColor="text1"/>
          <w:rtl/>
        </w:rPr>
        <w:t>ة وإعادتها إلى سلطتها في المجتمعات الإسلامي</w:t>
      </w:r>
      <w:r w:rsidR="00705458" w:rsidRPr="00E1692D">
        <w:rPr>
          <w:rFonts w:hint="cs"/>
          <w:color w:val="000000" w:themeColor="text1"/>
          <w:rtl/>
        </w:rPr>
        <w:t>ّ</w:t>
      </w:r>
      <w:r w:rsidRPr="00E1692D">
        <w:rPr>
          <w:rFonts w:hint="cs"/>
          <w:color w:val="000000" w:themeColor="text1"/>
          <w:rtl/>
        </w:rPr>
        <w:t>ة ومواكبتها، انطلاقاً من الإحساس بالعجز الذي انتهى إليه ذلك الكائن الحي</w:t>
      </w:r>
      <w:r w:rsidR="00705458" w:rsidRPr="00E1692D">
        <w:rPr>
          <w:rFonts w:hint="cs"/>
          <w:color w:val="000000" w:themeColor="text1"/>
          <w:rtl/>
        </w:rPr>
        <w:t>ّ</w:t>
      </w:r>
      <w:r w:rsidRPr="00E1692D">
        <w:rPr>
          <w:rFonts w:hint="cs"/>
          <w:color w:val="000000" w:themeColor="text1"/>
          <w:rtl/>
        </w:rPr>
        <w:t>. فهل وُفِّق هؤلاء لتقديم آلي</w:t>
      </w:r>
      <w:r w:rsidR="00705458" w:rsidRPr="00E1692D">
        <w:rPr>
          <w:rFonts w:hint="cs"/>
          <w:color w:val="000000" w:themeColor="text1"/>
          <w:rtl/>
        </w:rPr>
        <w:t>ّ</w:t>
      </w:r>
      <w:r w:rsidRPr="00E1692D">
        <w:rPr>
          <w:rFonts w:hint="cs"/>
          <w:color w:val="000000" w:themeColor="text1"/>
          <w:rtl/>
        </w:rPr>
        <w:t>ة البحث على المستوى النظري أو لم يوف</w:t>
      </w:r>
      <w:r w:rsidR="00705458" w:rsidRPr="00E1692D">
        <w:rPr>
          <w:rFonts w:hint="cs"/>
          <w:color w:val="000000" w:themeColor="text1"/>
          <w:rtl/>
        </w:rPr>
        <w:t>َّ</w:t>
      </w:r>
      <w:r w:rsidRPr="00E1692D">
        <w:rPr>
          <w:rFonts w:hint="cs"/>
          <w:color w:val="000000" w:themeColor="text1"/>
          <w:rtl/>
        </w:rPr>
        <w:t>قوا؟</w:t>
      </w:r>
    </w:p>
    <w:p w:rsidR="00E311FA" w:rsidRPr="00E1692D" w:rsidRDefault="00E311FA" w:rsidP="00080D77">
      <w:pPr>
        <w:spacing w:line="420" w:lineRule="exact"/>
        <w:rPr>
          <w:color w:val="000000" w:themeColor="text1"/>
          <w:rtl/>
        </w:rPr>
      </w:pPr>
      <w:r w:rsidRPr="00E1692D">
        <w:rPr>
          <w:rFonts w:hint="cs"/>
          <w:color w:val="000000" w:themeColor="text1"/>
          <w:rtl/>
        </w:rPr>
        <w:lastRenderedPageBreak/>
        <w:t>وهل سع</w:t>
      </w:r>
      <w:r w:rsidR="00705458" w:rsidRPr="00E1692D">
        <w:rPr>
          <w:rFonts w:hint="cs"/>
          <w:color w:val="000000" w:themeColor="text1"/>
          <w:rtl/>
        </w:rPr>
        <w:t>َ</w:t>
      </w:r>
      <w:r w:rsidRPr="00E1692D">
        <w:rPr>
          <w:rFonts w:hint="cs"/>
          <w:color w:val="000000" w:themeColor="text1"/>
          <w:rtl/>
        </w:rPr>
        <w:t>و</w:t>
      </w:r>
      <w:r w:rsidR="00705458" w:rsidRPr="00E1692D">
        <w:rPr>
          <w:rFonts w:hint="cs"/>
          <w:color w:val="000000" w:themeColor="text1"/>
          <w:rtl/>
        </w:rPr>
        <w:t>ْ</w:t>
      </w:r>
      <w:r w:rsidRPr="00E1692D">
        <w:rPr>
          <w:rFonts w:hint="cs"/>
          <w:color w:val="000000" w:themeColor="text1"/>
          <w:rtl/>
        </w:rPr>
        <w:t>ا في تقديم الفقه وتاريخه ضمن الغاية المذكورة</w:t>
      </w:r>
      <w:r w:rsidR="00705458" w:rsidRPr="00E1692D">
        <w:rPr>
          <w:rFonts w:hint="cs"/>
          <w:color w:val="000000" w:themeColor="text1"/>
          <w:rtl/>
        </w:rPr>
        <w:t>،</w:t>
      </w:r>
      <w:r w:rsidRPr="00E1692D">
        <w:rPr>
          <w:rFonts w:hint="cs"/>
          <w:color w:val="000000" w:themeColor="text1"/>
          <w:rtl/>
        </w:rPr>
        <w:t xml:space="preserve"> حت</w:t>
      </w:r>
      <w:r w:rsidR="00705458" w:rsidRPr="00E1692D">
        <w:rPr>
          <w:rFonts w:hint="cs"/>
          <w:color w:val="000000" w:themeColor="text1"/>
          <w:rtl/>
        </w:rPr>
        <w:t>ّ</w:t>
      </w:r>
      <w:r w:rsidRPr="00E1692D">
        <w:rPr>
          <w:rFonts w:hint="cs"/>
          <w:color w:val="000000" w:themeColor="text1"/>
          <w:rtl/>
        </w:rPr>
        <w:t>ى بدون تنظير</w:t>
      </w:r>
      <w:r w:rsidR="00705458" w:rsidRPr="00E1692D">
        <w:rPr>
          <w:rFonts w:hint="cs"/>
          <w:color w:val="000000" w:themeColor="text1"/>
          <w:rtl/>
        </w:rPr>
        <w:t>ٍ</w:t>
      </w:r>
      <w:r w:rsidRPr="00E1692D">
        <w:rPr>
          <w:rFonts w:hint="cs"/>
          <w:color w:val="000000" w:themeColor="text1"/>
          <w:rtl/>
        </w:rPr>
        <w:t xml:space="preserve"> للمسألة؟</w:t>
      </w:r>
    </w:p>
    <w:p w:rsidR="00E311FA" w:rsidRPr="00E1692D" w:rsidRDefault="00E311FA" w:rsidP="00080D77">
      <w:pPr>
        <w:rPr>
          <w:color w:val="000000" w:themeColor="text1"/>
          <w:rtl/>
        </w:rPr>
      </w:pPr>
      <w:r w:rsidRPr="00E1692D">
        <w:rPr>
          <w:rFonts w:hint="cs"/>
          <w:color w:val="000000" w:themeColor="text1"/>
          <w:rtl/>
        </w:rPr>
        <w:t>الجواب الحاضر بين يديّ الآن أن</w:t>
      </w:r>
      <w:r w:rsidR="00705458" w:rsidRPr="00E1692D">
        <w:rPr>
          <w:rFonts w:hint="cs"/>
          <w:color w:val="000000" w:themeColor="text1"/>
          <w:rtl/>
        </w:rPr>
        <w:t>ّ</w:t>
      </w:r>
      <w:r w:rsidRPr="00E1692D">
        <w:rPr>
          <w:rFonts w:hint="cs"/>
          <w:color w:val="000000" w:themeColor="text1"/>
          <w:rtl/>
        </w:rPr>
        <w:t xml:space="preserve"> أبرز م</w:t>
      </w:r>
      <w:r w:rsidR="00705458" w:rsidRPr="00E1692D">
        <w:rPr>
          <w:rFonts w:hint="cs"/>
          <w:color w:val="000000" w:themeColor="text1"/>
          <w:rtl/>
        </w:rPr>
        <w:t>َ</w:t>
      </w:r>
      <w:r w:rsidRPr="00E1692D">
        <w:rPr>
          <w:rFonts w:hint="cs"/>
          <w:color w:val="000000" w:themeColor="text1"/>
          <w:rtl/>
        </w:rPr>
        <w:t>ن</w:t>
      </w:r>
      <w:r w:rsidR="00705458" w:rsidRPr="00E1692D">
        <w:rPr>
          <w:rFonts w:hint="cs"/>
          <w:color w:val="000000" w:themeColor="text1"/>
          <w:rtl/>
        </w:rPr>
        <w:t>ْ</w:t>
      </w:r>
      <w:r w:rsidRPr="00E1692D">
        <w:rPr>
          <w:rFonts w:hint="cs"/>
          <w:color w:val="000000" w:themeColor="text1"/>
          <w:rtl/>
        </w:rPr>
        <w:t xml:space="preserve"> أجاب على سؤالي الأول هو الدكتور علي حسن عبد القادر، سنة 1941م، مستفيداً من محاضرة للمستشرق برجشتريسر بالألمانية، عنوانها «مهم</w:t>
      </w:r>
      <w:r w:rsidR="00705458" w:rsidRPr="00E1692D">
        <w:rPr>
          <w:rFonts w:hint="cs"/>
          <w:color w:val="000000" w:themeColor="text1"/>
          <w:rtl/>
        </w:rPr>
        <w:t>ّ</w:t>
      </w:r>
      <w:r w:rsidRPr="00E1692D">
        <w:rPr>
          <w:rFonts w:hint="cs"/>
          <w:color w:val="000000" w:themeColor="text1"/>
          <w:rtl/>
        </w:rPr>
        <w:t>ة الباحثين في الفقه الإسلامي»، حيث اقترح «طريقة في البحث الفقهي تلبي رغبات الباحثين في هذا الصدد، وذلك بأن تتب</w:t>
      </w:r>
      <w:r w:rsidR="00705458" w:rsidRPr="00E1692D">
        <w:rPr>
          <w:rFonts w:hint="cs"/>
          <w:color w:val="000000" w:themeColor="text1"/>
          <w:rtl/>
        </w:rPr>
        <w:t>َّ</w:t>
      </w:r>
      <w:r w:rsidRPr="00E1692D">
        <w:rPr>
          <w:rFonts w:hint="cs"/>
          <w:color w:val="000000" w:themeColor="text1"/>
          <w:rtl/>
        </w:rPr>
        <w:t>ع المسألة الفقهية تتب</w:t>
      </w:r>
      <w:r w:rsidR="00705458" w:rsidRPr="00E1692D">
        <w:rPr>
          <w:rFonts w:hint="cs"/>
          <w:color w:val="000000" w:themeColor="text1"/>
          <w:rtl/>
        </w:rPr>
        <w:t>ُّ</w:t>
      </w:r>
      <w:r w:rsidRPr="00E1692D">
        <w:rPr>
          <w:rFonts w:hint="cs"/>
          <w:color w:val="000000" w:themeColor="text1"/>
          <w:rtl/>
        </w:rPr>
        <w:t>عاً موضوعي</w:t>
      </w:r>
      <w:r w:rsidR="00705458" w:rsidRPr="00E1692D">
        <w:rPr>
          <w:rFonts w:hint="cs"/>
          <w:color w:val="000000" w:themeColor="text1"/>
          <w:rtl/>
        </w:rPr>
        <w:t>ّ</w:t>
      </w:r>
      <w:r w:rsidRPr="00E1692D">
        <w:rPr>
          <w:rFonts w:hint="cs"/>
          <w:color w:val="000000" w:themeColor="text1"/>
          <w:rtl/>
        </w:rPr>
        <w:t>اً (مقابل الذاتي) تاريخياً في تطو</w:t>
      </w:r>
      <w:r w:rsidR="00705458" w:rsidRPr="00E1692D">
        <w:rPr>
          <w:rFonts w:hint="cs"/>
          <w:color w:val="000000" w:themeColor="text1"/>
          <w:rtl/>
        </w:rPr>
        <w:t>ّ</w:t>
      </w:r>
      <w:r w:rsidRPr="00E1692D">
        <w:rPr>
          <w:rFonts w:hint="cs"/>
          <w:color w:val="000000" w:themeColor="text1"/>
          <w:rtl/>
        </w:rPr>
        <w:t>رها في القرون المتوالية والمدارس الفقهية، بدراسة تحليلي</w:t>
      </w:r>
      <w:r w:rsidR="00705458" w:rsidRPr="00E1692D">
        <w:rPr>
          <w:rFonts w:hint="cs"/>
          <w:color w:val="000000" w:themeColor="text1"/>
          <w:rtl/>
        </w:rPr>
        <w:t>ّ</w:t>
      </w:r>
      <w:r w:rsidRPr="00E1692D">
        <w:rPr>
          <w:rFonts w:hint="cs"/>
          <w:color w:val="000000" w:themeColor="text1"/>
          <w:rtl/>
        </w:rPr>
        <w:t>ة لأم</w:t>
      </w:r>
      <w:r w:rsidR="00705458" w:rsidRPr="00E1692D">
        <w:rPr>
          <w:rFonts w:hint="cs"/>
          <w:color w:val="000000" w:themeColor="text1"/>
          <w:rtl/>
        </w:rPr>
        <w:t>ّ</w:t>
      </w:r>
      <w:r w:rsidRPr="00E1692D">
        <w:rPr>
          <w:rFonts w:hint="cs"/>
          <w:color w:val="000000" w:themeColor="text1"/>
          <w:rtl/>
        </w:rPr>
        <w:t>هات كتب الفقه، ليس ـ كما هو العادة ـ لمعرفة ما فيها من اختلاف، ولكن</w:t>
      </w:r>
      <w:r w:rsidR="00705458" w:rsidRPr="00E1692D">
        <w:rPr>
          <w:rFonts w:hint="cs"/>
          <w:color w:val="000000" w:themeColor="text1"/>
          <w:rtl/>
        </w:rPr>
        <w:t>ْ</w:t>
      </w:r>
      <w:r w:rsidRPr="00E1692D">
        <w:rPr>
          <w:rFonts w:hint="cs"/>
          <w:color w:val="000000" w:themeColor="text1"/>
          <w:rtl/>
        </w:rPr>
        <w:t xml:space="preserve"> لمعرفة الأفكار الفقهية المختلفة في هذه الأصول، وتطويرها، وشرحها في ضوء التاريخ، وربط الآراء بعضها ببعض»، ثم يعل</w:t>
      </w:r>
      <w:r w:rsidR="00705458" w:rsidRPr="00E1692D">
        <w:rPr>
          <w:rFonts w:hint="cs"/>
          <w:color w:val="000000" w:themeColor="text1"/>
          <w:rtl/>
        </w:rPr>
        <w:t>ّ</w:t>
      </w:r>
      <w:r w:rsidRPr="00E1692D">
        <w:rPr>
          <w:rFonts w:hint="cs"/>
          <w:color w:val="000000" w:themeColor="text1"/>
          <w:rtl/>
        </w:rPr>
        <w:t>ق على نتائج أبحاث المستشرقين، الذين عملوا في مثل دائرة المعارف الإسلامية، بأن</w:t>
      </w:r>
      <w:r w:rsidR="00705458" w:rsidRPr="00E1692D">
        <w:rPr>
          <w:rFonts w:hint="cs"/>
          <w:color w:val="000000" w:themeColor="text1"/>
          <w:rtl/>
        </w:rPr>
        <w:t>ّ</w:t>
      </w:r>
      <w:r w:rsidRPr="00E1692D">
        <w:rPr>
          <w:rFonts w:hint="cs"/>
          <w:color w:val="000000" w:themeColor="text1"/>
          <w:rtl/>
        </w:rPr>
        <w:t>ها كانت «غير كاملة، ونابية في بعض الأحيان، إلا</w:t>
      </w:r>
      <w:r w:rsidR="00705458" w:rsidRPr="00E1692D">
        <w:rPr>
          <w:rFonts w:hint="cs"/>
          <w:color w:val="000000" w:themeColor="text1"/>
          <w:rtl/>
        </w:rPr>
        <w:t>ّ</w:t>
      </w:r>
      <w:r w:rsidRPr="00E1692D">
        <w:rPr>
          <w:rFonts w:hint="cs"/>
          <w:color w:val="000000" w:themeColor="text1"/>
          <w:rtl/>
        </w:rPr>
        <w:t xml:space="preserve"> أن</w:t>
      </w:r>
      <w:r w:rsidR="00705458" w:rsidRPr="00E1692D">
        <w:rPr>
          <w:rFonts w:hint="cs"/>
          <w:color w:val="000000" w:themeColor="text1"/>
          <w:rtl/>
        </w:rPr>
        <w:t>ّ</w:t>
      </w:r>
      <w:r w:rsidRPr="00E1692D">
        <w:rPr>
          <w:rFonts w:hint="cs"/>
          <w:color w:val="000000" w:themeColor="text1"/>
          <w:rtl/>
        </w:rPr>
        <w:t>ها كانت نافعة».</w:t>
      </w:r>
    </w:p>
    <w:p w:rsidR="00E311FA" w:rsidRPr="00E1692D" w:rsidRDefault="00E311FA" w:rsidP="00080D77">
      <w:pPr>
        <w:spacing w:line="420" w:lineRule="exact"/>
        <w:rPr>
          <w:color w:val="000000" w:themeColor="text1"/>
          <w:rtl/>
        </w:rPr>
      </w:pPr>
      <w:r w:rsidRPr="00E1692D">
        <w:rPr>
          <w:rFonts w:hint="cs"/>
          <w:color w:val="000000" w:themeColor="text1"/>
          <w:rtl/>
        </w:rPr>
        <w:t>وفي رأيي إن</w:t>
      </w:r>
      <w:r w:rsidR="00705458" w:rsidRPr="00E1692D">
        <w:rPr>
          <w:rFonts w:hint="cs"/>
          <w:color w:val="000000" w:themeColor="text1"/>
          <w:rtl/>
        </w:rPr>
        <w:t>ّ</w:t>
      </w:r>
      <w:r w:rsidRPr="00E1692D">
        <w:rPr>
          <w:rFonts w:hint="cs"/>
          <w:color w:val="000000" w:themeColor="text1"/>
          <w:rtl/>
        </w:rPr>
        <w:t xml:space="preserve"> مَنْ استخدم هذه الطريقة من العلماء المسلمين، كالشيخ علي عبد الرز</w:t>
      </w:r>
      <w:r w:rsidR="00705458" w:rsidRPr="00E1692D">
        <w:rPr>
          <w:rFonts w:hint="cs"/>
          <w:color w:val="000000" w:themeColor="text1"/>
          <w:rtl/>
        </w:rPr>
        <w:t>ّ</w:t>
      </w:r>
      <w:r w:rsidRPr="00E1692D">
        <w:rPr>
          <w:rFonts w:hint="cs"/>
          <w:color w:val="000000" w:themeColor="text1"/>
          <w:rtl/>
        </w:rPr>
        <w:t>اق، أو الشيخ محمود أبو رية، في كتاب</w:t>
      </w:r>
      <w:r w:rsidR="00705458" w:rsidRPr="00E1692D">
        <w:rPr>
          <w:rFonts w:hint="cs"/>
          <w:color w:val="000000" w:themeColor="text1"/>
          <w:rtl/>
        </w:rPr>
        <w:t>َ</w:t>
      </w:r>
      <w:r w:rsidRPr="00E1692D">
        <w:rPr>
          <w:rFonts w:hint="cs"/>
          <w:color w:val="000000" w:themeColor="text1"/>
          <w:rtl/>
        </w:rPr>
        <w:t>ي</w:t>
      </w:r>
      <w:r w:rsidR="00705458" w:rsidRPr="00E1692D">
        <w:rPr>
          <w:rFonts w:hint="cs"/>
          <w:color w:val="000000" w:themeColor="text1"/>
          <w:rtl/>
        </w:rPr>
        <w:t>ْ</w:t>
      </w:r>
      <w:r w:rsidRPr="00E1692D">
        <w:rPr>
          <w:rFonts w:hint="cs"/>
          <w:color w:val="000000" w:themeColor="text1"/>
          <w:rtl/>
        </w:rPr>
        <w:t>هما «الإسلام وأصول الحكم» و«أضواء على السن</w:t>
      </w:r>
      <w:r w:rsidR="00705458" w:rsidRPr="00E1692D">
        <w:rPr>
          <w:rFonts w:hint="cs"/>
          <w:color w:val="000000" w:themeColor="text1"/>
          <w:rtl/>
        </w:rPr>
        <w:t>ّ</w:t>
      </w:r>
      <w:r w:rsidRPr="00E1692D">
        <w:rPr>
          <w:rFonts w:hint="cs"/>
          <w:color w:val="000000" w:themeColor="text1"/>
          <w:rtl/>
        </w:rPr>
        <w:t>ة المحمدية»، كان «نابياً» و«نافعاً» بالمعنى المذكور. وهذا الكلام له مجال</w:t>
      </w:r>
      <w:r w:rsidR="00705458" w:rsidRPr="00E1692D">
        <w:rPr>
          <w:rFonts w:hint="cs"/>
          <w:color w:val="000000" w:themeColor="text1"/>
          <w:rtl/>
        </w:rPr>
        <w:t>ٌ</w:t>
      </w:r>
      <w:r w:rsidRPr="00E1692D">
        <w:rPr>
          <w:rFonts w:hint="cs"/>
          <w:color w:val="000000" w:themeColor="text1"/>
          <w:rtl/>
        </w:rPr>
        <w:t xml:space="preserve"> آخر. </w:t>
      </w:r>
    </w:p>
    <w:p w:rsidR="00E311FA" w:rsidRPr="00E1692D" w:rsidRDefault="00E311FA" w:rsidP="00080D77">
      <w:pPr>
        <w:spacing w:line="420" w:lineRule="exact"/>
        <w:rPr>
          <w:color w:val="000000" w:themeColor="text1"/>
          <w:rtl/>
        </w:rPr>
      </w:pPr>
      <w:r w:rsidRPr="00E1692D">
        <w:rPr>
          <w:rFonts w:hint="cs"/>
          <w:color w:val="000000" w:themeColor="text1"/>
          <w:rtl/>
        </w:rPr>
        <w:t>أم</w:t>
      </w:r>
      <w:r w:rsidR="00705458" w:rsidRPr="00E1692D">
        <w:rPr>
          <w:rFonts w:hint="cs"/>
          <w:color w:val="000000" w:themeColor="text1"/>
          <w:rtl/>
        </w:rPr>
        <w:t>ّ</w:t>
      </w:r>
      <w:r w:rsidRPr="00E1692D">
        <w:rPr>
          <w:rFonts w:hint="cs"/>
          <w:color w:val="000000" w:themeColor="text1"/>
          <w:rtl/>
        </w:rPr>
        <w:t>ا جواب السؤال الثاني فهو بن</w:t>
      </w:r>
      <w:r w:rsidR="00705458" w:rsidRPr="00E1692D">
        <w:rPr>
          <w:rFonts w:hint="cs"/>
          <w:color w:val="000000" w:themeColor="text1"/>
          <w:rtl/>
        </w:rPr>
        <w:t>َ</w:t>
      </w:r>
      <w:r w:rsidRPr="00E1692D">
        <w:rPr>
          <w:rFonts w:hint="cs"/>
          <w:color w:val="000000" w:themeColor="text1"/>
          <w:rtl/>
        </w:rPr>
        <w:t>ع</w:t>
      </w:r>
      <w:r w:rsidR="00705458" w:rsidRPr="00E1692D">
        <w:rPr>
          <w:rFonts w:hint="cs"/>
          <w:color w:val="000000" w:themeColor="text1"/>
          <w:rtl/>
        </w:rPr>
        <w:t>َ</w:t>
      </w:r>
      <w:r w:rsidRPr="00E1692D">
        <w:rPr>
          <w:rFonts w:hint="cs"/>
          <w:color w:val="000000" w:themeColor="text1"/>
          <w:rtl/>
        </w:rPr>
        <w:t>م على أكثر من صعيد، ودون دخول في تقويم العمل ومداه تفصيلاً</w:t>
      </w:r>
      <w:r w:rsidR="00705458" w:rsidRPr="00E1692D">
        <w:rPr>
          <w:rFonts w:hint="cs"/>
          <w:color w:val="000000" w:themeColor="text1"/>
          <w:rtl/>
        </w:rPr>
        <w:t>؛</w:t>
      </w:r>
      <w:r w:rsidRPr="00E1692D">
        <w:rPr>
          <w:rFonts w:hint="cs"/>
          <w:color w:val="000000" w:themeColor="text1"/>
          <w:rtl/>
        </w:rPr>
        <w:t xml:space="preserve"> فإن</w:t>
      </w:r>
      <w:r w:rsidR="00705458" w:rsidRPr="00E1692D">
        <w:rPr>
          <w:rFonts w:hint="cs"/>
          <w:color w:val="000000" w:themeColor="text1"/>
          <w:rtl/>
        </w:rPr>
        <w:t>ّ</w:t>
      </w:r>
      <w:r w:rsidRPr="00E1692D">
        <w:rPr>
          <w:rFonts w:hint="cs"/>
          <w:color w:val="000000" w:themeColor="text1"/>
          <w:rtl/>
        </w:rPr>
        <w:t xml:space="preserve"> التشريع المصري، بل الإفتاء كذلك، قد استفاد</w:t>
      </w:r>
      <w:r w:rsidR="00705458" w:rsidRPr="00E1692D">
        <w:rPr>
          <w:rFonts w:hint="cs"/>
          <w:color w:val="000000" w:themeColor="text1"/>
          <w:rtl/>
        </w:rPr>
        <w:t>ا</w:t>
      </w:r>
      <w:r w:rsidRPr="00E1692D">
        <w:rPr>
          <w:rFonts w:hint="cs"/>
          <w:color w:val="000000" w:themeColor="text1"/>
          <w:rtl/>
        </w:rPr>
        <w:t xml:space="preserve"> من الفقه الشيعي وغيره عندما أعادا حركة تاريخ الفقه لتضم</w:t>
      </w:r>
      <w:r w:rsidR="00705458" w:rsidRPr="00E1692D">
        <w:rPr>
          <w:rFonts w:hint="cs"/>
          <w:color w:val="000000" w:themeColor="text1"/>
          <w:rtl/>
        </w:rPr>
        <w:t>ّ</w:t>
      </w:r>
      <w:r w:rsidRPr="00E1692D">
        <w:rPr>
          <w:rFonts w:hint="cs"/>
          <w:color w:val="000000" w:themeColor="text1"/>
          <w:rtl/>
        </w:rPr>
        <w:t xml:space="preserve"> الفقه الشيعي وغيره، بعدما توق</w:t>
      </w:r>
      <w:r w:rsidR="00705458" w:rsidRPr="00E1692D">
        <w:rPr>
          <w:rFonts w:hint="cs"/>
          <w:color w:val="000000" w:themeColor="text1"/>
          <w:rtl/>
        </w:rPr>
        <w:t>َّ</w:t>
      </w:r>
      <w:r w:rsidRPr="00E1692D">
        <w:rPr>
          <w:rFonts w:hint="cs"/>
          <w:color w:val="000000" w:themeColor="text1"/>
          <w:rtl/>
        </w:rPr>
        <w:t>ف على الحنفي في القضاء، والشافعي في غيره.</w:t>
      </w:r>
    </w:p>
    <w:p w:rsidR="00E311FA" w:rsidRPr="00E1692D" w:rsidRDefault="00E311FA" w:rsidP="00080D77">
      <w:pPr>
        <w:spacing w:line="420" w:lineRule="exact"/>
        <w:rPr>
          <w:color w:val="000000" w:themeColor="text1"/>
          <w:rtl/>
        </w:rPr>
      </w:pPr>
      <w:r w:rsidRPr="00E1692D">
        <w:rPr>
          <w:rFonts w:hint="cs"/>
          <w:color w:val="000000" w:themeColor="text1"/>
          <w:rtl/>
        </w:rPr>
        <w:t>وشهدت بعض الدول العربية والإسلامية نشوء مجامع وندوات فقهية، كدار التقريب في القاهرة، والمجمع الفقهي لرابطة العالم الإسلامي في جد</w:t>
      </w:r>
      <w:r w:rsidR="00705458" w:rsidRPr="00E1692D">
        <w:rPr>
          <w:rFonts w:hint="cs"/>
          <w:color w:val="000000" w:themeColor="text1"/>
          <w:rtl/>
        </w:rPr>
        <w:t>ّ</w:t>
      </w:r>
      <w:r w:rsidRPr="00E1692D">
        <w:rPr>
          <w:rFonts w:hint="cs"/>
          <w:color w:val="000000" w:themeColor="text1"/>
          <w:rtl/>
        </w:rPr>
        <w:t>ة، والندوة الفقهية في الكويت، وغيرها... وهي تنعقد بصورة دوري</w:t>
      </w:r>
      <w:r w:rsidR="00705458" w:rsidRPr="00E1692D">
        <w:rPr>
          <w:rFonts w:hint="cs"/>
          <w:color w:val="000000" w:themeColor="text1"/>
          <w:rtl/>
        </w:rPr>
        <w:t>ّ</w:t>
      </w:r>
      <w:r w:rsidRPr="00E1692D">
        <w:rPr>
          <w:rFonts w:hint="cs"/>
          <w:color w:val="000000" w:themeColor="text1"/>
          <w:rtl/>
        </w:rPr>
        <w:t>ة لدراسة الموضوعات الفقهية، والإفتاء في الجديد منها، ومناقشة بعض القديم، وتشترك فيها المذاهب المشهورة، ومنها: الشيعة.</w:t>
      </w:r>
    </w:p>
    <w:p w:rsidR="00E311FA" w:rsidRPr="00E1692D" w:rsidRDefault="00E311FA" w:rsidP="00080D77">
      <w:pPr>
        <w:spacing w:line="420" w:lineRule="exact"/>
        <w:rPr>
          <w:color w:val="000000" w:themeColor="text1"/>
          <w:rtl/>
        </w:rPr>
      </w:pPr>
      <w:r w:rsidRPr="00E1692D">
        <w:rPr>
          <w:rFonts w:hint="cs"/>
          <w:color w:val="000000" w:themeColor="text1"/>
          <w:rtl/>
        </w:rPr>
        <w:lastRenderedPageBreak/>
        <w:t xml:space="preserve">ويمكن اعتبار كتاب </w:t>
      </w:r>
      <w:r w:rsidRPr="00E1692D">
        <w:rPr>
          <w:rFonts w:hint="eastAsia"/>
          <w:color w:val="000000" w:themeColor="text1"/>
          <w:rtl/>
        </w:rPr>
        <w:t>«</w:t>
      </w:r>
      <w:r w:rsidRPr="00E1692D">
        <w:rPr>
          <w:rFonts w:hint="cs"/>
          <w:color w:val="000000" w:themeColor="text1"/>
          <w:rtl/>
        </w:rPr>
        <w:t>فقه السن</w:t>
      </w:r>
      <w:r w:rsidR="00705458" w:rsidRPr="00E1692D">
        <w:rPr>
          <w:rFonts w:hint="cs"/>
          <w:color w:val="000000" w:themeColor="text1"/>
          <w:rtl/>
        </w:rPr>
        <w:t>ّ</w:t>
      </w:r>
      <w:r w:rsidRPr="00E1692D">
        <w:rPr>
          <w:rFonts w:hint="cs"/>
          <w:color w:val="000000" w:themeColor="text1"/>
          <w:rtl/>
        </w:rPr>
        <w:t>ة</w:t>
      </w:r>
      <w:r w:rsidRPr="00E1692D">
        <w:rPr>
          <w:rFonts w:hint="eastAsia"/>
          <w:color w:val="000000" w:themeColor="text1"/>
          <w:rtl/>
        </w:rPr>
        <w:t>»</w:t>
      </w:r>
      <w:r w:rsidRPr="00E1692D">
        <w:rPr>
          <w:rFonts w:hint="cs"/>
          <w:color w:val="000000" w:themeColor="text1"/>
          <w:rtl/>
        </w:rPr>
        <w:t>، للشيخ سيد سابق، أحد أركان حركة الإخوان المسلمين في مصر والعالم، بمجلداته الثلاثة نموذجاً للتتبُّع التاريخي للمسائل الفقهية. ومم</w:t>
      </w:r>
      <w:r w:rsidR="00705458" w:rsidRPr="00E1692D">
        <w:rPr>
          <w:rFonts w:hint="cs"/>
          <w:color w:val="000000" w:themeColor="text1"/>
          <w:rtl/>
        </w:rPr>
        <w:t>ّ</w:t>
      </w:r>
      <w:r w:rsidRPr="00E1692D">
        <w:rPr>
          <w:rFonts w:hint="cs"/>
          <w:color w:val="000000" w:themeColor="text1"/>
          <w:rtl/>
        </w:rPr>
        <w:t>ا يؤخ</w:t>
      </w:r>
      <w:r w:rsidR="00705458" w:rsidRPr="00E1692D">
        <w:rPr>
          <w:rFonts w:hint="cs"/>
          <w:color w:val="000000" w:themeColor="text1"/>
          <w:rtl/>
        </w:rPr>
        <w:t>َ</w:t>
      </w:r>
      <w:r w:rsidRPr="00E1692D">
        <w:rPr>
          <w:rFonts w:hint="cs"/>
          <w:color w:val="000000" w:themeColor="text1"/>
          <w:rtl/>
        </w:rPr>
        <w:t>ذ ـ سنّياً ـ على الكتاب عدم تقيّ</w:t>
      </w:r>
      <w:r w:rsidR="00705458" w:rsidRPr="00E1692D">
        <w:rPr>
          <w:rFonts w:hint="cs"/>
          <w:color w:val="000000" w:themeColor="text1"/>
          <w:rtl/>
        </w:rPr>
        <w:t>ُ</w:t>
      </w:r>
      <w:r w:rsidRPr="00E1692D">
        <w:rPr>
          <w:rFonts w:hint="cs"/>
          <w:color w:val="000000" w:themeColor="text1"/>
          <w:rtl/>
        </w:rPr>
        <w:t>ده بمذهب</w:t>
      </w:r>
      <w:r w:rsidR="00705458" w:rsidRPr="00E1692D">
        <w:rPr>
          <w:rFonts w:hint="cs"/>
          <w:color w:val="000000" w:themeColor="text1"/>
          <w:rtl/>
        </w:rPr>
        <w:t>ٍ</w:t>
      </w:r>
      <w:r w:rsidRPr="00E1692D">
        <w:rPr>
          <w:rFonts w:hint="cs"/>
          <w:color w:val="000000" w:themeColor="text1"/>
          <w:rtl/>
        </w:rPr>
        <w:t xml:space="preserve"> واحد، في</w:t>
      </w:r>
      <w:r w:rsidR="00705458" w:rsidRPr="00E1692D">
        <w:rPr>
          <w:rFonts w:hint="cs"/>
          <w:color w:val="000000" w:themeColor="text1"/>
          <w:rtl/>
        </w:rPr>
        <w:t>ُ</w:t>
      </w:r>
      <w:r w:rsidRPr="00E1692D">
        <w:rPr>
          <w:rFonts w:hint="cs"/>
          <w:color w:val="000000" w:themeColor="text1"/>
          <w:rtl/>
        </w:rPr>
        <w:t>قال: إنّه لا يصلح للعمل به.</w:t>
      </w:r>
    </w:p>
    <w:p w:rsidR="00E311FA" w:rsidRPr="00E1692D" w:rsidRDefault="00E311FA" w:rsidP="00080D77">
      <w:pPr>
        <w:spacing w:line="420" w:lineRule="exact"/>
        <w:rPr>
          <w:color w:val="000000" w:themeColor="text1"/>
          <w:rtl/>
        </w:rPr>
      </w:pPr>
      <w:r w:rsidRPr="00E1692D">
        <w:rPr>
          <w:rFonts w:hint="cs"/>
          <w:color w:val="000000" w:themeColor="text1"/>
          <w:rtl/>
        </w:rPr>
        <w:t>وكذلك كتاب «الخلافة والملك»، للشيخ أبو الأعلى الودودي، الذي تتب</w:t>
      </w:r>
      <w:r w:rsidR="00705458" w:rsidRPr="00E1692D">
        <w:rPr>
          <w:rFonts w:hint="cs"/>
          <w:color w:val="000000" w:themeColor="text1"/>
          <w:rtl/>
        </w:rPr>
        <w:t>َّ</w:t>
      </w:r>
      <w:r w:rsidRPr="00E1692D">
        <w:rPr>
          <w:rFonts w:hint="cs"/>
          <w:color w:val="000000" w:themeColor="text1"/>
          <w:rtl/>
        </w:rPr>
        <w:t>ع فيه مسألة الحكم، وتعر</w:t>
      </w:r>
      <w:r w:rsidR="00705458" w:rsidRPr="00E1692D">
        <w:rPr>
          <w:rFonts w:hint="cs"/>
          <w:color w:val="000000" w:themeColor="text1"/>
          <w:rtl/>
        </w:rPr>
        <w:t>َّ</w:t>
      </w:r>
      <w:r w:rsidRPr="00E1692D">
        <w:rPr>
          <w:rFonts w:hint="cs"/>
          <w:color w:val="000000" w:themeColor="text1"/>
          <w:rtl/>
        </w:rPr>
        <w:t>ض على إثره لحملات تشنيعي</w:t>
      </w:r>
      <w:r w:rsidR="00705458" w:rsidRPr="00E1692D">
        <w:rPr>
          <w:rFonts w:hint="cs"/>
          <w:color w:val="000000" w:themeColor="text1"/>
          <w:rtl/>
        </w:rPr>
        <w:t>ّ</w:t>
      </w:r>
      <w:r w:rsidRPr="00E1692D">
        <w:rPr>
          <w:rFonts w:hint="cs"/>
          <w:color w:val="000000" w:themeColor="text1"/>
          <w:rtl/>
        </w:rPr>
        <w:t>ة؛ لتناوله مسألة ملك معاوية، وم</w:t>
      </w:r>
      <w:r w:rsidR="00705458" w:rsidRPr="00E1692D">
        <w:rPr>
          <w:rFonts w:hint="cs"/>
          <w:color w:val="000000" w:themeColor="text1"/>
          <w:rtl/>
        </w:rPr>
        <w:t>ُ</w:t>
      </w:r>
      <w:r w:rsidRPr="00E1692D">
        <w:rPr>
          <w:rFonts w:hint="cs"/>
          <w:color w:val="000000" w:themeColor="text1"/>
          <w:rtl/>
        </w:rPr>
        <w:t xml:space="preserve">نع طبعه في عدد من الدول الإسلامية. </w:t>
      </w:r>
    </w:p>
    <w:p w:rsidR="00E311FA" w:rsidRPr="00E1692D" w:rsidRDefault="00E311FA" w:rsidP="00080D77">
      <w:pPr>
        <w:spacing w:line="420" w:lineRule="exact"/>
        <w:rPr>
          <w:color w:val="000000" w:themeColor="text1"/>
          <w:rtl/>
        </w:rPr>
      </w:pPr>
      <w:r w:rsidRPr="00E1692D">
        <w:rPr>
          <w:rFonts w:hint="cs"/>
          <w:color w:val="000000" w:themeColor="text1"/>
          <w:rtl/>
        </w:rPr>
        <w:t>وهكذا يأتي كتاب الدكتور وهبة الزحيلي «الفقه الإسلامي وأدل</w:t>
      </w:r>
      <w:r w:rsidR="00705458" w:rsidRPr="00E1692D">
        <w:rPr>
          <w:rFonts w:hint="cs"/>
          <w:color w:val="000000" w:themeColor="text1"/>
          <w:rtl/>
        </w:rPr>
        <w:t>ّ</w:t>
      </w:r>
      <w:r w:rsidRPr="00E1692D">
        <w:rPr>
          <w:rFonts w:hint="cs"/>
          <w:color w:val="000000" w:themeColor="text1"/>
          <w:rtl/>
        </w:rPr>
        <w:t>ته»، الذي يذكر في مقد</w:t>
      </w:r>
      <w:r w:rsidR="00705458" w:rsidRPr="00E1692D">
        <w:rPr>
          <w:rFonts w:hint="cs"/>
          <w:color w:val="000000" w:themeColor="text1"/>
          <w:rtl/>
        </w:rPr>
        <w:t>ّ</w:t>
      </w:r>
      <w:r w:rsidRPr="00E1692D">
        <w:rPr>
          <w:rFonts w:hint="cs"/>
          <w:color w:val="000000" w:themeColor="text1"/>
          <w:rtl/>
        </w:rPr>
        <w:t>مته اختلاف الفقه الشيعي عن السن</w:t>
      </w:r>
      <w:r w:rsidR="00705458" w:rsidRPr="00E1692D">
        <w:rPr>
          <w:rFonts w:hint="cs"/>
          <w:color w:val="000000" w:themeColor="text1"/>
          <w:rtl/>
        </w:rPr>
        <w:t>ّ</w:t>
      </w:r>
      <w:r w:rsidRPr="00E1692D">
        <w:rPr>
          <w:rFonts w:hint="cs"/>
          <w:color w:val="000000" w:themeColor="text1"/>
          <w:rtl/>
        </w:rPr>
        <w:t>ي بسبع عشرة مسألة فقط، ويعرض في مباحثه رأي الإمامي</w:t>
      </w:r>
      <w:r w:rsidR="00705458" w:rsidRPr="00E1692D">
        <w:rPr>
          <w:rFonts w:hint="cs"/>
          <w:color w:val="000000" w:themeColor="text1"/>
          <w:rtl/>
        </w:rPr>
        <w:t>ّ</w:t>
      </w:r>
      <w:r w:rsidRPr="00E1692D">
        <w:rPr>
          <w:rFonts w:hint="cs"/>
          <w:color w:val="000000" w:themeColor="text1"/>
          <w:rtl/>
        </w:rPr>
        <w:t>ة إلى جانب آراء الفقهاء الآخرين. وقد أثنى على طرح الإمام الخميني</w:t>
      </w:r>
      <w:r w:rsidR="00C242DF" w:rsidRPr="00E1692D">
        <w:rPr>
          <w:rFonts w:ascii="Mosawi" w:hAnsi="Mosawi" w:cs="Mosawi"/>
          <w:color w:val="000000" w:themeColor="text1"/>
          <w:sz w:val="26"/>
          <w:szCs w:val="26"/>
          <w:rtl/>
        </w:rPr>
        <w:t>&amp;</w:t>
      </w:r>
      <w:r w:rsidRPr="00E1692D">
        <w:rPr>
          <w:rFonts w:hint="cs"/>
          <w:color w:val="000000" w:themeColor="text1"/>
          <w:rtl/>
        </w:rPr>
        <w:t xml:space="preserve"> وحدة المسلمين.</w:t>
      </w:r>
    </w:p>
    <w:p w:rsidR="00E311FA" w:rsidRPr="00E1692D" w:rsidRDefault="00E311FA" w:rsidP="00080D77">
      <w:pPr>
        <w:spacing w:line="420" w:lineRule="exact"/>
        <w:rPr>
          <w:color w:val="000000" w:themeColor="text1"/>
          <w:rtl/>
        </w:rPr>
      </w:pPr>
      <w:r w:rsidRPr="00E1692D">
        <w:rPr>
          <w:rFonts w:hint="cs"/>
          <w:color w:val="000000" w:themeColor="text1"/>
          <w:rtl/>
        </w:rPr>
        <w:t>أكتفي بهذا المقدار. ويكون قد تبي</w:t>
      </w:r>
      <w:r w:rsidR="00705458" w:rsidRPr="00E1692D">
        <w:rPr>
          <w:rFonts w:hint="cs"/>
          <w:color w:val="000000" w:themeColor="text1"/>
          <w:rtl/>
        </w:rPr>
        <w:t>َّ</w:t>
      </w:r>
      <w:r w:rsidRPr="00E1692D">
        <w:rPr>
          <w:rFonts w:hint="cs"/>
          <w:color w:val="000000" w:themeColor="text1"/>
          <w:rtl/>
        </w:rPr>
        <w:t>ن معنا الداعي الموضوعي للكتابة في هذا الفن</w:t>
      </w:r>
      <w:r w:rsidR="00705458" w:rsidRPr="00E1692D">
        <w:rPr>
          <w:rFonts w:hint="cs"/>
          <w:color w:val="000000" w:themeColor="text1"/>
          <w:rtl/>
        </w:rPr>
        <w:t>ّ</w:t>
      </w:r>
      <w:r w:rsidRPr="00E1692D">
        <w:rPr>
          <w:rFonts w:hint="cs"/>
          <w:color w:val="000000" w:themeColor="text1"/>
          <w:rtl/>
        </w:rPr>
        <w:t>، بعد الداعي الشكلي (التدريسي) عند إخواننا السنّة، لأسأل ما هو الذي استنفر الشيخ محمد جواد مغنية، والسيد هاشم معروف الحسني، للكتابة في هذ</w:t>
      </w:r>
      <w:r w:rsidR="007D62D4">
        <w:rPr>
          <w:rFonts w:hint="cs"/>
          <w:color w:val="000000" w:themeColor="text1"/>
          <w:rtl/>
        </w:rPr>
        <w:t>ا</w:t>
      </w:r>
      <w:r w:rsidRPr="00E1692D">
        <w:rPr>
          <w:rFonts w:hint="cs"/>
          <w:color w:val="000000" w:themeColor="text1"/>
          <w:rtl/>
        </w:rPr>
        <w:t xml:space="preserve"> الفن</w:t>
      </w:r>
      <w:r w:rsidR="00705458" w:rsidRPr="00E1692D">
        <w:rPr>
          <w:rFonts w:hint="cs"/>
          <w:color w:val="000000" w:themeColor="text1"/>
          <w:rtl/>
        </w:rPr>
        <w:t>ّ</w:t>
      </w:r>
      <w:r w:rsidRPr="00E1692D">
        <w:rPr>
          <w:rFonts w:hint="cs"/>
          <w:color w:val="000000" w:themeColor="text1"/>
          <w:rtl/>
        </w:rPr>
        <w:t xml:space="preserve"> مطلع الستينات، غير علمهما ـ في حدود ما توصَّلا إليه من كتب</w:t>
      </w:r>
      <w:r w:rsidR="00705458" w:rsidRPr="00E1692D">
        <w:rPr>
          <w:rFonts w:hint="cs"/>
          <w:color w:val="000000" w:themeColor="text1"/>
          <w:rtl/>
        </w:rPr>
        <w:t>ٍ</w:t>
      </w:r>
      <w:r w:rsidRPr="00E1692D">
        <w:rPr>
          <w:rFonts w:hint="cs"/>
          <w:color w:val="000000" w:themeColor="text1"/>
          <w:rtl/>
        </w:rPr>
        <w:t xml:space="preserve"> مطبوعة بالعربية ـ بعدم وجود كتاب شيعي</w:t>
      </w:r>
      <w:r w:rsidR="00705458" w:rsidRPr="00E1692D">
        <w:rPr>
          <w:rFonts w:hint="cs"/>
          <w:color w:val="000000" w:themeColor="text1"/>
          <w:rtl/>
        </w:rPr>
        <w:t>ّ</w:t>
      </w:r>
      <w:r w:rsidRPr="00E1692D">
        <w:rPr>
          <w:rFonts w:hint="cs"/>
          <w:color w:val="000000" w:themeColor="text1"/>
          <w:rtl/>
        </w:rPr>
        <w:t xml:space="preserve"> في هذا المجال؟!</w:t>
      </w:r>
    </w:p>
    <w:p w:rsidR="00E311FA" w:rsidRPr="00E1692D" w:rsidRDefault="00E311FA" w:rsidP="00080D77">
      <w:pPr>
        <w:rPr>
          <w:color w:val="000000" w:themeColor="text1"/>
          <w:rtl/>
        </w:rPr>
      </w:pPr>
      <w:r w:rsidRPr="00E1692D">
        <w:rPr>
          <w:rFonts w:hint="cs"/>
          <w:color w:val="000000" w:themeColor="text1"/>
          <w:rtl/>
        </w:rPr>
        <w:t>لنحسم بدايةً أنّهما رحمهما الله لم يدقِّقا بصورة بيبل</w:t>
      </w:r>
      <w:r w:rsidR="007D62D4">
        <w:rPr>
          <w:rFonts w:hint="cs"/>
          <w:color w:val="000000" w:themeColor="text1"/>
          <w:rtl/>
        </w:rPr>
        <w:t>ي</w:t>
      </w:r>
      <w:r w:rsidRPr="00E1692D">
        <w:rPr>
          <w:rFonts w:hint="cs"/>
          <w:color w:val="000000" w:themeColor="text1"/>
          <w:rtl/>
        </w:rPr>
        <w:t>وغرافية بالمكتبة السن</w:t>
      </w:r>
      <w:r w:rsidR="00705458" w:rsidRPr="00E1692D">
        <w:rPr>
          <w:rFonts w:hint="cs"/>
          <w:color w:val="000000" w:themeColor="text1"/>
          <w:rtl/>
        </w:rPr>
        <w:t>ّ</w:t>
      </w:r>
      <w:r w:rsidRPr="00E1692D">
        <w:rPr>
          <w:rFonts w:hint="cs"/>
          <w:color w:val="000000" w:themeColor="text1"/>
          <w:rtl/>
        </w:rPr>
        <w:t>ية أو الشيعي</w:t>
      </w:r>
      <w:r w:rsidR="00705458" w:rsidRPr="00E1692D">
        <w:rPr>
          <w:rFonts w:hint="cs"/>
          <w:color w:val="000000" w:themeColor="text1"/>
          <w:rtl/>
        </w:rPr>
        <w:t>ّ</w:t>
      </w:r>
      <w:r w:rsidRPr="00E1692D">
        <w:rPr>
          <w:rFonts w:hint="cs"/>
          <w:color w:val="000000" w:themeColor="text1"/>
          <w:rtl/>
        </w:rPr>
        <w:t>ة غير العربية، وهما معذوران في ذلك، فقد وجدت من خلال الجدول الذي أعددتُه بجهد</w:t>
      </w:r>
      <w:r w:rsidR="00705458" w:rsidRPr="00E1692D">
        <w:rPr>
          <w:rFonts w:hint="cs"/>
          <w:color w:val="000000" w:themeColor="text1"/>
          <w:rtl/>
        </w:rPr>
        <w:t>ٍ</w:t>
      </w:r>
      <w:r w:rsidRPr="00E1692D">
        <w:rPr>
          <w:rFonts w:hint="cs"/>
          <w:color w:val="000000" w:themeColor="text1"/>
          <w:rtl/>
        </w:rPr>
        <w:t xml:space="preserve"> ـ على توفُّر الأدوات ووسائل الات</w:t>
      </w:r>
      <w:r w:rsidR="00705458" w:rsidRPr="00E1692D">
        <w:rPr>
          <w:rFonts w:hint="cs"/>
          <w:color w:val="000000" w:themeColor="text1"/>
          <w:rtl/>
        </w:rPr>
        <w:t>ّ</w:t>
      </w:r>
      <w:r w:rsidRPr="00E1692D">
        <w:rPr>
          <w:rFonts w:hint="cs"/>
          <w:color w:val="000000" w:themeColor="text1"/>
          <w:rtl/>
        </w:rPr>
        <w:t>صال الميس</w:t>
      </w:r>
      <w:r w:rsidR="00705458" w:rsidRPr="00E1692D">
        <w:rPr>
          <w:rFonts w:hint="cs"/>
          <w:color w:val="000000" w:themeColor="text1"/>
          <w:rtl/>
        </w:rPr>
        <w:t>َّ</w:t>
      </w:r>
      <w:r w:rsidRPr="00E1692D">
        <w:rPr>
          <w:rFonts w:hint="cs"/>
          <w:color w:val="000000" w:themeColor="text1"/>
          <w:rtl/>
        </w:rPr>
        <w:t>رة ـ أنّه كان ثم</w:t>
      </w:r>
      <w:r w:rsidR="00705458" w:rsidRPr="00E1692D">
        <w:rPr>
          <w:rFonts w:hint="cs"/>
          <w:color w:val="000000" w:themeColor="text1"/>
          <w:rtl/>
        </w:rPr>
        <w:t>ّ</w:t>
      </w:r>
      <w:r w:rsidRPr="00E1692D">
        <w:rPr>
          <w:rFonts w:hint="cs"/>
          <w:color w:val="000000" w:themeColor="text1"/>
          <w:rtl/>
        </w:rPr>
        <w:t>ة كتباً لم يتعر</w:t>
      </w:r>
      <w:r w:rsidR="00705458" w:rsidRPr="00E1692D">
        <w:rPr>
          <w:rFonts w:hint="cs"/>
          <w:color w:val="000000" w:themeColor="text1"/>
          <w:rtl/>
        </w:rPr>
        <w:t>َّ</w:t>
      </w:r>
      <w:r w:rsidRPr="00E1692D">
        <w:rPr>
          <w:rFonts w:hint="cs"/>
          <w:color w:val="000000" w:themeColor="text1"/>
          <w:rtl/>
        </w:rPr>
        <w:t>ضا لها، ككتاب الدكتور علي حسن عبد القادر سن</w:t>
      </w:r>
      <w:r w:rsidR="00705458" w:rsidRPr="00E1692D">
        <w:rPr>
          <w:rFonts w:hint="cs"/>
          <w:color w:val="000000" w:themeColor="text1"/>
          <w:rtl/>
        </w:rPr>
        <w:t>ّ</w:t>
      </w:r>
      <w:r w:rsidRPr="00E1692D">
        <w:rPr>
          <w:rFonts w:hint="cs"/>
          <w:color w:val="000000" w:themeColor="text1"/>
          <w:rtl/>
        </w:rPr>
        <w:t>ياً، وكتاب الميرزا محمود الشهابي الخراساني</w:t>
      </w:r>
      <w:r w:rsidR="00705458" w:rsidRPr="00E1692D">
        <w:rPr>
          <w:rFonts w:hint="cs"/>
          <w:color w:val="000000" w:themeColor="text1"/>
          <w:rtl/>
        </w:rPr>
        <w:t>، الصادر بالفارسية سنة 1329هـ.</w:t>
      </w:r>
      <w:r w:rsidRPr="00E1692D">
        <w:rPr>
          <w:rFonts w:hint="cs"/>
          <w:color w:val="000000" w:themeColor="text1"/>
          <w:rtl/>
        </w:rPr>
        <w:t xml:space="preserve">ش ـ 1950م، وقد حاز الميرزا شهادة الدكتوراه، وعمل في التدريس الجامعي في جامعة طهران، فأصدر الكتاب المذكور لذلك. </w:t>
      </w:r>
    </w:p>
    <w:p w:rsidR="00E311FA" w:rsidRPr="00E1692D" w:rsidRDefault="00E311FA" w:rsidP="00080D77">
      <w:pPr>
        <w:spacing w:line="420" w:lineRule="exact"/>
        <w:rPr>
          <w:color w:val="000000" w:themeColor="text1"/>
          <w:rtl/>
        </w:rPr>
      </w:pPr>
      <w:r w:rsidRPr="00E1692D">
        <w:rPr>
          <w:rFonts w:hint="cs"/>
          <w:color w:val="000000" w:themeColor="text1"/>
          <w:rtl/>
        </w:rPr>
        <w:t>وبهذا لا يكون الشيعة قد تأخَّروا عن أقرانهم في الدولة القائمة على غلبة مذهبهم فيها عن الكتابة المنهجي</w:t>
      </w:r>
      <w:r w:rsidR="00705458" w:rsidRPr="00E1692D">
        <w:rPr>
          <w:rFonts w:hint="cs"/>
          <w:color w:val="000000" w:themeColor="text1"/>
          <w:rtl/>
        </w:rPr>
        <w:t>ّ</w:t>
      </w:r>
      <w:r w:rsidRPr="00E1692D">
        <w:rPr>
          <w:rFonts w:hint="cs"/>
          <w:color w:val="000000" w:themeColor="text1"/>
          <w:rtl/>
        </w:rPr>
        <w:t>ة للتدريس في كل</w:t>
      </w:r>
      <w:r w:rsidR="00705458" w:rsidRPr="00E1692D">
        <w:rPr>
          <w:rFonts w:hint="cs"/>
          <w:color w:val="000000" w:themeColor="text1"/>
          <w:rtl/>
        </w:rPr>
        <w:t>ّ</w:t>
      </w:r>
      <w:r w:rsidRPr="00E1692D">
        <w:rPr>
          <w:rFonts w:hint="cs"/>
          <w:color w:val="000000" w:themeColor="text1"/>
          <w:rtl/>
        </w:rPr>
        <w:t xml:space="preserve">ية الحقوق من جهة الداعي </w:t>
      </w:r>
      <w:r w:rsidRPr="00E1692D">
        <w:rPr>
          <w:rFonts w:hint="cs"/>
          <w:color w:val="000000" w:themeColor="text1"/>
          <w:rtl/>
        </w:rPr>
        <w:lastRenderedPageBreak/>
        <w:t xml:space="preserve">الشكلي. </w:t>
      </w:r>
    </w:p>
    <w:p w:rsidR="00E311FA" w:rsidRPr="00E1692D" w:rsidRDefault="00E311FA" w:rsidP="007D62D4">
      <w:pPr>
        <w:rPr>
          <w:color w:val="000000" w:themeColor="text1"/>
          <w:rtl/>
        </w:rPr>
      </w:pPr>
      <w:r w:rsidRPr="00E1692D">
        <w:rPr>
          <w:rFonts w:hint="cs"/>
          <w:color w:val="000000" w:themeColor="text1"/>
          <w:rtl/>
        </w:rPr>
        <w:t>ويبقى الداعي الموضوعي، فهل و</w:t>
      </w:r>
      <w:r w:rsidR="00705458" w:rsidRPr="00E1692D">
        <w:rPr>
          <w:rFonts w:hint="cs"/>
          <w:color w:val="000000" w:themeColor="text1"/>
          <w:rtl/>
        </w:rPr>
        <w:t>ُ</w:t>
      </w:r>
      <w:r w:rsidRPr="00E1692D">
        <w:rPr>
          <w:rFonts w:hint="cs"/>
          <w:color w:val="000000" w:themeColor="text1"/>
          <w:rtl/>
        </w:rPr>
        <w:t>جد عند الشيعة مثله</w:t>
      </w:r>
      <w:r w:rsidR="007D62D4">
        <w:rPr>
          <w:rFonts w:hint="cs"/>
          <w:color w:val="000000" w:themeColor="text1"/>
          <w:rtl/>
        </w:rPr>
        <w:t>؟</w:t>
      </w:r>
      <w:r w:rsidRPr="00E1692D">
        <w:rPr>
          <w:rFonts w:hint="cs"/>
          <w:color w:val="000000" w:themeColor="text1"/>
          <w:rtl/>
        </w:rPr>
        <w:t xml:space="preserve"> </w:t>
      </w:r>
    </w:p>
    <w:p w:rsidR="00E311FA" w:rsidRPr="00E1692D" w:rsidRDefault="00E311FA" w:rsidP="00E311FA">
      <w:pPr>
        <w:rPr>
          <w:color w:val="000000" w:themeColor="text1"/>
          <w:rtl/>
        </w:rPr>
      </w:pPr>
      <w:r w:rsidRPr="00E1692D">
        <w:rPr>
          <w:rFonts w:hint="cs"/>
          <w:color w:val="000000" w:themeColor="text1"/>
          <w:rtl/>
        </w:rPr>
        <w:t xml:space="preserve">هذا ما يجيب عنه القسم الثاني من البحث. </w:t>
      </w:r>
    </w:p>
    <w:p w:rsidR="00E311FA" w:rsidRPr="00E1692D" w:rsidRDefault="00E311FA" w:rsidP="00E311FA">
      <w:pPr>
        <w:rPr>
          <w:color w:val="000000" w:themeColor="text1"/>
          <w:rtl/>
        </w:rPr>
      </w:pPr>
    </w:p>
    <w:p w:rsidR="00E311FA" w:rsidRPr="00E1692D" w:rsidRDefault="00E311FA" w:rsidP="00811068">
      <w:pPr>
        <w:pStyle w:val="Heading3"/>
        <w:rPr>
          <w:color w:val="000000" w:themeColor="text1"/>
          <w:rtl/>
        </w:rPr>
      </w:pPr>
      <w:r w:rsidRPr="00E1692D">
        <w:rPr>
          <w:rFonts w:hint="cs"/>
          <w:color w:val="000000" w:themeColor="text1"/>
          <w:rtl/>
        </w:rPr>
        <w:t>السيد هاشم معروف الحسني والتأريخ للفقه الجعفري</w:t>
      </w:r>
    </w:p>
    <w:p w:rsidR="00E311FA" w:rsidRPr="00E1692D" w:rsidRDefault="00E311FA" w:rsidP="00080D77">
      <w:pPr>
        <w:spacing w:line="410" w:lineRule="exact"/>
        <w:rPr>
          <w:color w:val="000000" w:themeColor="text1"/>
          <w:rtl/>
        </w:rPr>
      </w:pPr>
      <w:r w:rsidRPr="00E1692D">
        <w:rPr>
          <w:rFonts w:hint="cs"/>
          <w:color w:val="000000" w:themeColor="text1"/>
          <w:rtl/>
        </w:rPr>
        <w:t>وددتُ لو تكث</w:t>
      </w:r>
      <w:r w:rsidR="00705458" w:rsidRPr="00E1692D">
        <w:rPr>
          <w:rFonts w:hint="cs"/>
          <w:color w:val="000000" w:themeColor="text1"/>
          <w:rtl/>
        </w:rPr>
        <w:t>َّ</w:t>
      </w:r>
      <w:r w:rsidRPr="00E1692D">
        <w:rPr>
          <w:rFonts w:hint="cs"/>
          <w:color w:val="000000" w:themeColor="text1"/>
          <w:rtl/>
        </w:rPr>
        <w:t xml:space="preserve">رت صفحات التقديم الذي وضعه الشيخ محمد جواد مغنية لكتاب </w:t>
      </w:r>
      <w:r w:rsidRPr="00E1692D">
        <w:rPr>
          <w:rFonts w:hint="eastAsia"/>
          <w:color w:val="000000" w:themeColor="text1"/>
          <w:rtl/>
        </w:rPr>
        <w:t>«</w:t>
      </w:r>
      <w:r w:rsidRPr="00E1692D">
        <w:rPr>
          <w:rFonts w:hint="cs"/>
          <w:color w:val="000000" w:themeColor="text1"/>
          <w:rtl/>
        </w:rPr>
        <w:t>تاريخ الفقه الجعفري</w:t>
      </w:r>
      <w:r w:rsidRPr="00E1692D">
        <w:rPr>
          <w:rFonts w:hint="eastAsia"/>
          <w:color w:val="000000" w:themeColor="text1"/>
          <w:rtl/>
        </w:rPr>
        <w:t>»</w:t>
      </w:r>
      <w:r w:rsidRPr="00E1692D">
        <w:rPr>
          <w:rFonts w:hint="cs"/>
          <w:color w:val="000000" w:themeColor="text1"/>
          <w:rtl/>
        </w:rPr>
        <w:t>؛ فإن</w:t>
      </w:r>
      <w:r w:rsidR="00705458" w:rsidRPr="00E1692D">
        <w:rPr>
          <w:rFonts w:hint="cs"/>
          <w:color w:val="000000" w:themeColor="text1"/>
          <w:rtl/>
        </w:rPr>
        <w:t>ّ</w:t>
      </w:r>
      <w:r w:rsidRPr="00E1692D">
        <w:rPr>
          <w:rFonts w:hint="cs"/>
          <w:color w:val="000000" w:themeColor="text1"/>
          <w:rtl/>
        </w:rPr>
        <w:t>ها كانت أ</w:t>
      </w:r>
      <w:r w:rsidR="00705458" w:rsidRPr="00E1692D">
        <w:rPr>
          <w:rFonts w:hint="cs"/>
          <w:color w:val="000000" w:themeColor="text1"/>
          <w:rtl/>
        </w:rPr>
        <w:t>َ</w:t>
      </w:r>
      <w:r w:rsidRPr="00E1692D">
        <w:rPr>
          <w:rFonts w:hint="cs"/>
          <w:color w:val="000000" w:themeColor="text1"/>
          <w:rtl/>
        </w:rPr>
        <w:t>غ</w:t>
      </w:r>
      <w:r w:rsidR="00705458" w:rsidRPr="00E1692D">
        <w:rPr>
          <w:rFonts w:hint="cs"/>
          <w:color w:val="000000" w:themeColor="text1"/>
          <w:rtl/>
        </w:rPr>
        <w:t>ْ</w:t>
      </w:r>
      <w:r w:rsidRPr="00E1692D">
        <w:rPr>
          <w:rFonts w:hint="cs"/>
          <w:color w:val="000000" w:themeColor="text1"/>
          <w:rtl/>
        </w:rPr>
        <w:t>ن</w:t>
      </w:r>
      <w:r w:rsidR="00705458" w:rsidRPr="00E1692D">
        <w:rPr>
          <w:rFonts w:hint="cs"/>
          <w:color w:val="000000" w:themeColor="text1"/>
          <w:rtl/>
        </w:rPr>
        <w:t>َ</w:t>
      </w:r>
      <w:r w:rsidRPr="00E1692D">
        <w:rPr>
          <w:rFonts w:hint="cs"/>
          <w:color w:val="000000" w:themeColor="text1"/>
          <w:rtl/>
        </w:rPr>
        <w:t>ت الجانب «التنظيري» أو «التأسيسي» للماد</w:t>
      </w:r>
      <w:r w:rsidR="00705458" w:rsidRPr="00E1692D">
        <w:rPr>
          <w:rFonts w:hint="cs"/>
          <w:color w:val="000000" w:themeColor="text1"/>
          <w:rtl/>
        </w:rPr>
        <w:t>ّ</w:t>
      </w:r>
      <w:r w:rsidRPr="00E1692D">
        <w:rPr>
          <w:rFonts w:hint="cs"/>
          <w:color w:val="000000" w:themeColor="text1"/>
          <w:rtl/>
        </w:rPr>
        <w:t>ة، وهي ميزة إيجابية ونافعة في مؤل</w:t>
      </w:r>
      <w:r w:rsidR="00705458" w:rsidRPr="00E1692D">
        <w:rPr>
          <w:rFonts w:hint="cs"/>
          <w:color w:val="000000" w:themeColor="text1"/>
          <w:rtl/>
        </w:rPr>
        <w:t>َّ</w:t>
      </w:r>
      <w:r w:rsidRPr="00E1692D">
        <w:rPr>
          <w:rFonts w:hint="cs"/>
          <w:color w:val="000000" w:themeColor="text1"/>
          <w:rtl/>
        </w:rPr>
        <w:t>فاته؛ حيث إن</w:t>
      </w:r>
      <w:r w:rsidR="00705458" w:rsidRPr="00E1692D">
        <w:rPr>
          <w:rFonts w:hint="cs"/>
          <w:color w:val="000000" w:themeColor="text1"/>
          <w:rtl/>
        </w:rPr>
        <w:t>ّ</w:t>
      </w:r>
      <w:r w:rsidRPr="00E1692D">
        <w:rPr>
          <w:rFonts w:hint="cs"/>
          <w:color w:val="000000" w:themeColor="text1"/>
          <w:rtl/>
        </w:rPr>
        <w:t xml:space="preserve"> ندرة من علماء الإمامي</w:t>
      </w:r>
      <w:r w:rsidR="00705458" w:rsidRPr="00E1692D">
        <w:rPr>
          <w:rFonts w:hint="cs"/>
          <w:color w:val="000000" w:themeColor="text1"/>
          <w:rtl/>
        </w:rPr>
        <w:t>ّ</w:t>
      </w:r>
      <w:r w:rsidRPr="00E1692D">
        <w:rPr>
          <w:rFonts w:hint="cs"/>
          <w:color w:val="000000" w:themeColor="text1"/>
          <w:rtl/>
        </w:rPr>
        <w:t>ة التزموا بها في منشوراتهم، فرأ</w:t>
      </w:r>
      <w:r w:rsidR="00705458" w:rsidRPr="00E1692D">
        <w:rPr>
          <w:rFonts w:hint="cs"/>
          <w:color w:val="000000" w:themeColor="text1"/>
          <w:rtl/>
        </w:rPr>
        <w:t>َ</w:t>
      </w:r>
      <w:r w:rsidRPr="00E1692D">
        <w:rPr>
          <w:rFonts w:hint="cs"/>
          <w:color w:val="000000" w:themeColor="text1"/>
          <w:rtl/>
        </w:rPr>
        <w:t>ي</w:t>
      </w:r>
      <w:r w:rsidR="00705458" w:rsidRPr="00E1692D">
        <w:rPr>
          <w:rFonts w:hint="cs"/>
          <w:color w:val="000000" w:themeColor="text1"/>
          <w:rtl/>
        </w:rPr>
        <w:t>ْ</w:t>
      </w:r>
      <w:r w:rsidRPr="00E1692D">
        <w:rPr>
          <w:rFonts w:hint="cs"/>
          <w:color w:val="000000" w:themeColor="text1"/>
          <w:rtl/>
        </w:rPr>
        <w:t>نا أكثرهم خاضوا في البحث على أساس أو على منهج يعرفونه هم، وعليك أنت</w:t>
      </w:r>
      <w:r w:rsidR="00705458" w:rsidRPr="00E1692D">
        <w:rPr>
          <w:rFonts w:hint="cs"/>
          <w:color w:val="000000" w:themeColor="text1"/>
          <w:rtl/>
        </w:rPr>
        <w:t>َ</w:t>
      </w:r>
      <w:r w:rsidRPr="00E1692D">
        <w:rPr>
          <w:rFonts w:hint="cs"/>
          <w:color w:val="000000" w:themeColor="text1"/>
          <w:rtl/>
        </w:rPr>
        <w:t xml:space="preserve"> كقارئ</w:t>
      </w:r>
      <w:r w:rsidR="00705458" w:rsidRPr="00E1692D">
        <w:rPr>
          <w:rFonts w:hint="cs"/>
          <w:color w:val="000000" w:themeColor="text1"/>
          <w:rtl/>
        </w:rPr>
        <w:t>ٍ</w:t>
      </w:r>
      <w:r w:rsidRPr="00E1692D">
        <w:rPr>
          <w:rFonts w:hint="cs"/>
          <w:color w:val="000000" w:themeColor="text1"/>
          <w:rtl/>
        </w:rPr>
        <w:t xml:space="preserve"> ملاحقته واستخراجه بعد الانتهاء من القراءة. </w:t>
      </w:r>
    </w:p>
    <w:p w:rsidR="00E311FA" w:rsidRPr="00E1692D" w:rsidRDefault="00E311FA" w:rsidP="00080D77">
      <w:pPr>
        <w:spacing w:line="410" w:lineRule="exact"/>
        <w:rPr>
          <w:color w:val="000000" w:themeColor="text1"/>
          <w:rtl/>
        </w:rPr>
      </w:pPr>
      <w:r w:rsidRPr="00E1692D">
        <w:rPr>
          <w:rFonts w:hint="cs"/>
          <w:color w:val="000000" w:themeColor="text1"/>
          <w:rtl/>
        </w:rPr>
        <w:t>في تقديم الشيخ مغنية ـ والذي يشك</w:t>
      </w:r>
      <w:r w:rsidR="00705458" w:rsidRPr="00E1692D">
        <w:rPr>
          <w:rFonts w:hint="cs"/>
          <w:color w:val="000000" w:themeColor="text1"/>
          <w:rtl/>
        </w:rPr>
        <w:t>ِّ</w:t>
      </w:r>
      <w:r w:rsidRPr="00E1692D">
        <w:rPr>
          <w:rFonts w:hint="cs"/>
          <w:color w:val="000000" w:themeColor="text1"/>
          <w:rtl/>
        </w:rPr>
        <w:t>ل برأيي مقد</w:t>
      </w:r>
      <w:r w:rsidR="00705458" w:rsidRPr="00E1692D">
        <w:rPr>
          <w:rFonts w:hint="cs"/>
          <w:color w:val="000000" w:themeColor="text1"/>
          <w:rtl/>
        </w:rPr>
        <w:t>ّ</w:t>
      </w:r>
      <w:r w:rsidRPr="00E1692D">
        <w:rPr>
          <w:rFonts w:hint="cs"/>
          <w:color w:val="000000" w:themeColor="text1"/>
          <w:rtl/>
        </w:rPr>
        <w:t>مة إضافية وأساسية، لا دعائية، للكتاب الأو</w:t>
      </w:r>
      <w:r w:rsidR="00705458" w:rsidRPr="00E1692D">
        <w:rPr>
          <w:rFonts w:hint="cs"/>
          <w:color w:val="000000" w:themeColor="text1"/>
          <w:rtl/>
        </w:rPr>
        <w:t>ّ</w:t>
      </w:r>
      <w:r w:rsidRPr="00E1692D">
        <w:rPr>
          <w:rFonts w:hint="cs"/>
          <w:color w:val="000000" w:themeColor="text1"/>
          <w:rtl/>
        </w:rPr>
        <w:t>ل من كتب السيد هاشم معروف الحسني في التأريخ للفقه الجعفري، والاثنان كانا في صف</w:t>
      </w:r>
      <w:r w:rsidR="00705458" w:rsidRPr="00E1692D">
        <w:rPr>
          <w:rFonts w:hint="cs"/>
          <w:color w:val="000000" w:themeColor="text1"/>
          <w:rtl/>
        </w:rPr>
        <w:t>ّ</w:t>
      </w:r>
      <w:r w:rsidRPr="00E1692D">
        <w:rPr>
          <w:rFonts w:hint="cs"/>
          <w:color w:val="000000" w:themeColor="text1"/>
          <w:rtl/>
        </w:rPr>
        <w:t xml:space="preserve"> متقد</w:t>
      </w:r>
      <w:r w:rsidR="00705458" w:rsidRPr="00E1692D">
        <w:rPr>
          <w:rFonts w:hint="cs"/>
          <w:color w:val="000000" w:themeColor="text1"/>
          <w:rtl/>
        </w:rPr>
        <w:t>ّ</w:t>
      </w:r>
      <w:r w:rsidRPr="00E1692D">
        <w:rPr>
          <w:rFonts w:hint="cs"/>
          <w:color w:val="000000" w:themeColor="text1"/>
          <w:rtl/>
        </w:rPr>
        <w:t>م واحد ـ نجد أنّه تعرَّض وبدون عنونة للتعريف بالفقه والشريعة، ودلالتهما، والعلاقة بينهما، ثم</w:t>
      </w:r>
      <w:r w:rsidR="00705458" w:rsidRPr="00E1692D">
        <w:rPr>
          <w:rFonts w:hint="cs"/>
          <w:color w:val="000000" w:themeColor="text1"/>
          <w:rtl/>
        </w:rPr>
        <w:t>ّ</w:t>
      </w:r>
      <w:r w:rsidRPr="00E1692D">
        <w:rPr>
          <w:rFonts w:hint="cs"/>
          <w:color w:val="000000" w:themeColor="text1"/>
          <w:rtl/>
        </w:rPr>
        <w:t xml:space="preserve"> التعريف بتاريخ علم الفقه، وفائدة الاطلاع عليه، ولمحة سريعة جد</w:t>
      </w:r>
      <w:r w:rsidR="00705458" w:rsidRPr="00E1692D">
        <w:rPr>
          <w:rFonts w:hint="cs"/>
          <w:color w:val="000000" w:themeColor="text1"/>
          <w:rtl/>
        </w:rPr>
        <w:t>ّ</w:t>
      </w:r>
      <w:r w:rsidRPr="00E1692D">
        <w:rPr>
          <w:rFonts w:hint="cs"/>
          <w:color w:val="000000" w:themeColor="text1"/>
          <w:rtl/>
        </w:rPr>
        <w:t>اً عن تاريخ التأريخ، والملاحظة على ما كتب في الموضوع عند إخواننا السن</w:t>
      </w:r>
      <w:r w:rsidR="00705458" w:rsidRPr="00E1692D">
        <w:rPr>
          <w:rFonts w:hint="cs"/>
          <w:color w:val="000000" w:themeColor="text1"/>
          <w:rtl/>
        </w:rPr>
        <w:t>ّ</w:t>
      </w:r>
      <w:r w:rsidRPr="00E1692D">
        <w:rPr>
          <w:rFonts w:hint="cs"/>
          <w:color w:val="000000" w:themeColor="text1"/>
          <w:rtl/>
        </w:rPr>
        <w:t>ة، وهو سبب التأليف، ليختم بالإشارة إلى سبق الكتاب عند الشيعة، وأهم</w:t>
      </w:r>
      <w:r w:rsidR="00705458" w:rsidRPr="00E1692D">
        <w:rPr>
          <w:rFonts w:hint="cs"/>
          <w:color w:val="000000" w:themeColor="text1"/>
          <w:rtl/>
        </w:rPr>
        <w:t>ّ</w:t>
      </w:r>
      <w:r w:rsidRPr="00E1692D">
        <w:rPr>
          <w:rFonts w:hint="cs"/>
          <w:color w:val="000000" w:themeColor="text1"/>
          <w:rtl/>
        </w:rPr>
        <w:t>يته، وقدرة الكاتب على معالجة الموضوع. كل</w:t>
      </w:r>
      <w:r w:rsidR="00705458" w:rsidRPr="00E1692D">
        <w:rPr>
          <w:rFonts w:hint="cs"/>
          <w:color w:val="000000" w:themeColor="text1"/>
          <w:rtl/>
        </w:rPr>
        <w:t>ّ</w:t>
      </w:r>
      <w:r w:rsidRPr="00E1692D">
        <w:rPr>
          <w:rFonts w:hint="cs"/>
          <w:color w:val="000000" w:themeColor="text1"/>
          <w:rtl/>
        </w:rPr>
        <w:t xml:space="preserve"> هذا في ورقتين من أربع صفحات بالقطع العادي. </w:t>
      </w:r>
    </w:p>
    <w:p w:rsidR="00E311FA" w:rsidRPr="00E1692D" w:rsidRDefault="00E311FA" w:rsidP="00080D77">
      <w:pPr>
        <w:spacing w:line="410" w:lineRule="exact"/>
        <w:rPr>
          <w:color w:val="000000" w:themeColor="text1"/>
          <w:rtl/>
        </w:rPr>
      </w:pPr>
      <w:r w:rsidRPr="00E1692D">
        <w:rPr>
          <w:rFonts w:hint="cs"/>
          <w:color w:val="000000" w:themeColor="text1"/>
          <w:rtl/>
        </w:rPr>
        <w:t>وتأتي بعدها مقد</w:t>
      </w:r>
      <w:r w:rsidR="00705458" w:rsidRPr="00E1692D">
        <w:rPr>
          <w:rFonts w:hint="cs"/>
          <w:color w:val="000000" w:themeColor="text1"/>
          <w:rtl/>
        </w:rPr>
        <w:t>ّ</w:t>
      </w:r>
      <w:r w:rsidRPr="00E1692D">
        <w:rPr>
          <w:rFonts w:hint="cs"/>
          <w:color w:val="000000" w:themeColor="text1"/>
          <w:rtl/>
        </w:rPr>
        <w:t>مة المؤلِّف الوفي لأخيه صاحب الفكرة في وضع الكتاب لتعطينا صورة عن سبب التأليف المذكور، بتوثيق ما ذكره الشيخ الخضري والدكتور محمد يوسف موسى عن الشيعة والفقه، وأن</w:t>
      </w:r>
      <w:r w:rsidR="00705458" w:rsidRPr="00E1692D">
        <w:rPr>
          <w:rFonts w:hint="cs"/>
          <w:color w:val="000000" w:themeColor="text1"/>
          <w:rtl/>
        </w:rPr>
        <w:t>ّ</w:t>
      </w:r>
      <w:r w:rsidRPr="00E1692D">
        <w:rPr>
          <w:rFonts w:hint="cs"/>
          <w:color w:val="000000" w:themeColor="text1"/>
          <w:rtl/>
        </w:rPr>
        <w:t xml:space="preserve"> الكتاب هو «الحلقة الأولى، وقد ابتدأتها بآيات الكتاب الكريم التي تناولت تشريع الأحكام، وانتهيت منها في بداية عهد الإمام</w:t>
      </w:r>
      <w:r w:rsidR="00705458" w:rsidRPr="00E1692D">
        <w:rPr>
          <w:rFonts w:hint="cs"/>
          <w:color w:val="000000" w:themeColor="text1"/>
          <w:rtl/>
        </w:rPr>
        <w:t>َ</w:t>
      </w:r>
      <w:r w:rsidRPr="00E1692D">
        <w:rPr>
          <w:rFonts w:hint="cs"/>
          <w:color w:val="000000" w:themeColor="text1"/>
          <w:rtl/>
        </w:rPr>
        <w:t>ي</w:t>
      </w:r>
      <w:r w:rsidR="00705458" w:rsidRPr="00E1692D">
        <w:rPr>
          <w:rFonts w:hint="cs"/>
          <w:color w:val="000000" w:themeColor="text1"/>
          <w:rtl/>
        </w:rPr>
        <w:t>ْ</w:t>
      </w:r>
      <w:r w:rsidRPr="00E1692D">
        <w:rPr>
          <w:rFonts w:hint="cs"/>
          <w:color w:val="000000" w:themeColor="text1"/>
          <w:rtl/>
        </w:rPr>
        <w:t>ن الباقر والصادق</w:t>
      </w:r>
      <w:r w:rsidR="00B64CA4" w:rsidRPr="00E1692D">
        <w:rPr>
          <w:rFonts w:ascii="Mosawi" w:hAnsi="Mosawi" w:cs="Taher" w:hint="cs"/>
          <w:color w:val="000000" w:themeColor="text1"/>
          <w:sz w:val="26"/>
          <w:szCs w:val="26"/>
          <w:rtl/>
        </w:rPr>
        <w:t>‘</w:t>
      </w:r>
      <w:r w:rsidRPr="00E1692D">
        <w:rPr>
          <w:rFonts w:hint="cs"/>
          <w:color w:val="000000" w:themeColor="text1"/>
          <w:rtl/>
        </w:rPr>
        <w:t xml:space="preserve">...». </w:t>
      </w:r>
    </w:p>
    <w:p w:rsidR="00E311FA" w:rsidRPr="00E1692D" w:rsidRDefault="00E311FA" w:rsidP="00080D77">
      <w:pPr>
        <w:spacing w:line="410" w:lineRule="exact"/>
        <w:rPr>
          <w:color w:val="000000" w:themeColor="text1"/>
          <w:rtl/>
        </w:rPr>
      </w:pPr>
      <w:r w:rsidRPr="00E1692D">
        <w:rPr>
          <w:rFonts w:hint="cs"/>
          <w:color w:val="000000" w:themeColor="text1"/>
          <w:rtl/>
        </w:rPr>
        <w:t>هكذا ي</w:t>
      </w:r>
      <w:r w:rsidR="00705458" w:rsidRPr="00E1692D">
        <w:rPr>
          <w:rFonts w:hint="cs"/>
          <w:color w:val="000000" w:themeColor="text1"/>
          <w:rtl/>
        </w:rPr>
        <w:t>ُ</w:t>
      </w:r>
      <w:r w:rsidRPr="00E1692D">
        <w:rPr>
          <w:rFonts w:hint="cs"/>
          <w:color w:val="000000" w:themeColor="text1"/>
          <w:rtl/>
        </w:rPr>
        <w:t>دخ</w:t>
      </w:r>
      <w:r w:rsidR="00705458" w:rsidRPr="00E1692D">
        <w:rPr>
          <w:rFonts w:hint="cs"/>
          <w:color w:val="000000" w:themeColor="text1"/>
          <w:rtl/>
        </w:rPr>
        <w:t>ِ</w:t>
      </w:r>
      <w:r w:rsidRPr="00E1692D">
        <w:rPr>
          <w:rFonts w:hint="cs"/>
          <w:color w:val="000000" w:themeColor="text1"/>
          <w:rtl/>
        </w:rPr>
        <w:t>لنا السيد هاشم معروف الحسني إلى عالم جديد فعلاً</w:t>
      </w:r>
      <w:r w:rsidR="00705458" w:rsidRPr="00E1692D">
        <w:rPr>
          <w:rFonts w:hint="cs"/>
          <w:color w:val="000000" w:themeColor="text1"/>
          <w:rtl/>
        </w:rPr>
        <w:t>.</w:t>
      </w:r>
      <w:r w:rsidRPr="00E1692D">
        <w:rPr>
          <w:rFonts w:hint="cs"/>
          <w:color w:val="000000" w:themeColor="text1"/>
          <w:rtl/>
        </w:rPr>
        <w:t xml:space="preserve"> فإذا انتهينا </w:t>
      </w:r>
      <w:r w:rsidRPr="00E1692D">
        <w:rPr>
          <w:rFonts w:hint="cs"/>
          <w:color w:val="000000" w:themeColor="text1"/>
          <w:rtl/>
        </w:rPr>
        <w:lastRenderedPageBreak/>
        <w:t>من قراءة الكتاب وجدناه قد سار بنا من «الحاجة إلى التشريع» في الفصل الأو</w:t>
      </w:r>
      <w:r w:rsidR="00705458" w:rsidRPr="00E1692D">
        <w:rPr>
          <w:rFonts w:hint="cs"/>
          <w:color w:val="000000" w:themeColor="text1"/>
          <w:rtl/>
        </w:rPr>
        <w:t>ّ</w:t>
      </w:r>
      <w:r w:rsidRPr="00E1692D">
        <w:rPr>
          <w:rFonts w:hint="cs"/>
          <w:color w:val="000000" w:themeColor="text1"/>
          <w:rtl/>
        </w:rPr>
        <w:t>ل لينتهي بنا في الفصل الرابع من الكتاب عند عهد التابعين على أساس «استعراض ظروف الشيعة والملابسات التي أحاطت بهم، وعرض عدد من مشاهير فقهائهم، من عهد الصحابة حت</w:t>
      </w:r>
      <w:r w:rsidR="00705458" w:rsidRPr="00E1692D">
        <w:rPr>
          <w:rFonts w:hint="cs"/>
          <w:color w:val="000000" w:themeColor="text1"/>
          <w:rtl/>
        </w:rPr>
        <w:t>ّ</w:t>
      </w:r>
      <w:r w:rsidRPr="00E1692D">
        <w:rPr>
          <w:rFonts w:hint="cs"/>
          <w:color w:val="000000" w:themeColor="text1"/>
          <w:rtl/>
        </w:rPr>
        <w:t>ى العصور المتأخ</w:t>
      </w:r>
      <w:r w:rsidR="00705458" w:rsidRPr="00E1692D">
        <w:rPr>
          <w:rFonts w:hint="cs"/>
          <w:color w:val="000000" w:themeColor="text1"/>
          <w:rtl/>
        </w:rPr>
        <w:t>ِّ</w:t>
      </w:r>
      <w:r w:rsidRPr="00E1692D">
        <w:rPr>
          <w:rFonts w:hint="cs"/>
          <w:color w:val="000000" w:themeColor="text1"/>
          <w:rtl/>
        </w:rPr>
        <w:t>رة، ونظري</w:t>
      </w:r>
      <w:r w:rsidR="00705458" w:rsidRPr="00E1692D">
        <w:rPr>
          <w:rFonts w:hint="cs"/>
          <w:color w:val="000000" w:themeColor="text1"/>
          <w:rtl/>
        </w:rPr>
        <w:t>ّ</w:t>
      </w:r>
      <w:r w:rsidRPr="00E1692D">
        <w:rPr>
          <w:rFonts w:hint="cs"/>
          <w:color w:val="000000" w:themeColor="text1"/>
          <w:rtl/>
        </w:rPr>
        <w:t>اتهم في الفقه، وما دوَّنوه في العصر الذي بدأ فيه الرواة والفقهاء بالتدوين، وكيف تطو</w:t>
      </w:r>
      <w:r w:rsidR="00705458" w:rsidRPr="00E1692D">
        <w:rPr>
          <w:rFonts w:hint="cs"/>
          <w:color w:val="000000" w:themeColor="text1"/>
          <w:rtl/>
        </w:rPr>
        <w:t>ّ</w:t>
      </w:r>
      <w:r w:rsidRPr="00E1692D">
        <w:rPr>
          <w:rFonts w:hint="cs"/>
          <w:color w:val="000000" w:themeColor="text1"/>
          <w:rtl/>
        </w:rPr>
        <w:t>ر وانتقل من دور يغلب فيه التقليد والتبعي</w:t>
      </w:r>
      <w:r w:rsidR="00705458" w:rsidRPr="00E1692D">
        <w:rPr>
          <w:rFonts w:hint="cs"/>
          <w:color w:val="000000" w:themeColor="text1"/>
          <w:rtl/>
        </w:rPr>
        <w:t>ّ</w:t>
      </w:r>
      <w:r w:rsidRPr="00E1692D">
        <w:rPr>
          <w:rFonts w:hint="cs"/>
          <w:color w:val="000000" w:themeColor="text1"/>
          <w:rtl/>
        </w:rPr>
        <w:t>ة إلى دور المحاكمة، إلى غير ذلك من المواضيع التي تت</w:t>
      </w:r>
      <w:r w:rsidR="00705458" w:rsidRPr="00E1692D">
        <w:rPr>
          <w:rFonts w:hint="cs"/>
          <w:color w:val="000000" w:themeColor="text1"/>
          <w:rtl/>
        </w:rPr>
        <w:t>ّ</w:t>
      </w:r>
      <w:r w:rsidRPr="00E1692D">
        <w:rPr>
          <w:rFonts w:hint="cs"/>
          <w:color w:val="000000" w:themeColor="text1"/>
          <w:rtl/>
        </w:rPr>
        <w:t>صل بهذا الموضوع مباشرة».</w:t>
      </w:r>
    </w:p>
    <w:p w:rsidR="00E311FA" w:rsidRPr="00E1692D" w:rsidRDefault="00E311FA" w:rsidP="00080D77">
      <w:pPr>
        <w:spacing w:line="410" w:lineRule="exact"/>
        <w:rPr>
          <w:color w:val="000000" w:themeColor="text1"/>
          <w:rtl/>
        </w:rPr>
      </w:pPr>
      <w:r w:rsidRPr="00E1692D">
        <w:rPr>
          <w:rFonts w:hint="cs"/>
          <w:color w:val="000000" w:themeColor="text1"/>
          <w:rtl/>
        </w:rPr>
        <w:t>ثم في الحلقة الثانية من تأريخه للفقه، والتي صدرت بعنوان «المبادئ العام</w:t>
      </w:r>
      <w:r w:rsidR="003D31D0" w:rsidRPr="00E1692D">
        <w:rPr>
          <w:rFonts w:hint="cs"/>
          <w:color w:val="000000" w:themeColor="text1"/>
          <w:rtl/>
        </w:rPr>
        <w:t>ّ</w:t>
      </w:r>
      <w:r w:rsidRPr="00E1692D">
        <w:rPr>
          <w:rFonts w:hint="cs"/>
          <w:color w:val="000000" w:themeColor="text1"/>
          <w:rtl/>
        </w:rPr>
        <w:t>ة للفقه الجعفري»، كما اختار الناشر الجديد، وهو دار القلم، ب</w:t>
      </w:r>
      <w:r w:rsidR="003D31D0" w:rsidRPr="00E1692D">
        <w:rPr>
          <w:rFonts w:hint="cs"/>
          <w:color w:val="000000" w:themeColor="text1"/>
          <w:rtl/>
        </w:rPr>
        <w:t>َ</w:t>
      </w:r>
      <w:r w:rsidRPr="00E1692D">
        <w:rPr>
          <w:rFonts w:hint="cs"/>
          <w:color w:val="000000" w:themeColor="text1"/>
          <w:rtl/>
        </w:rPr>
        <w:t>د</w:t>
      </w:r>
      <w:r w:rsidR="003D31D0" w:rsidRPr="00E1692D">
        <w:rPr>
          <w:rFonts w:hint="cs"/>
          <w:color w:val="000000" w:themeColor="text1"/>
          <w:rtl/>
        </w:rPr>
        <w:t>َ</w:t>
      </w:r>
      <w:r w:rsidRPr="00E1692D">
        <w:rPr>
          <w:rFonts w:hint="cs"/>
          <w:color w:val="000000" w:themeColor="text1"/>
          <w:rtl/>
        </w:rPr>
        <w:t>لاً مم</w:t>
      </w:r>
      <w:r w:rsidR="003D31D0" w:rsidRPr="00E1692D">
        <w:rPr>
          <w:rFonts w:hint="cs"/>
          <w:color w:val="000000" w:themeColor="text1"/>
          <w:rtl/>
        </w:rPr>
        <w:t>ّ</w:t>
      </w:r>
      <w:r w:rsidRPr="00E1692D">
        <w:rPr>
          <w:rFonts w:hint="cs"/>
          <w:color w:val="000000" w:themeColor="text1"/>
          <w:rtl/>
        </w:rPr>
        <w:t>ا أراده المؤل</w:t>
      </w:r>
      <w:r w:rsidR="003D31D0" w:rsidRPr="00E1692D">
        <w:rPr>
          <w:rFonts w:hint="cs"/>
          <w:color w:val="000000" w:themeColor="text1"/>
          <w:rtl/>
        </w:rPr>
        <w:t>ّ</w:t>
      </w:r>
      <w:r w:rsidRPr="00E1692D">
        <w:rPr>
          <w:rFonts w:hint="cs"/>
          <w:color w:val="000000" w:themeColor="text1"/>
          <w:rtl/>
        </w:rPr>
        <w:t>ف «الحلقة الثانية من تاريخ الفقه»، يذكر السيد هاشم معروف الحسني في المقد</w:t>
      </w:r>
      <w:r w:rsidR="003D31D0" w:rsidRPr="00E1692D">
        <w:rPr>
          <w:rFonts w:hint="cs"/>
          <w:color w:val="000000" w:themeColor="text1"/>
          <w:rtl/>
        </w:rPr>
        <w:t>ّ</w:t>
      </w:r>
      <w:r w:rsidRPr="00E1692D">
        <w:rPr>
          <w:rFonts w:hint="cs"/>
          <w:color w:val="000000" w:themeColor="text1"/>
          <w:rtl/>
        </w:rPr>
        <w:t>مة أنّ «مجمل القول: إن</w:t>
      </w:r>
      <w:r w:rsidR="003D31D0" w:rsidRPr="00E1692D">
        <w:rPr>
          <w:rFonts w:hint="cs"/>
          <w:color w:val="000000" w:themeColor="text1"/>
          <w:rtl/>
        </w:rPr>
        <w:t>ّ</w:t>
      </w:r>
      <w:r w:rsidRPr="00E1692D">
        <w:rPr>
          <w:rFonts w:hint="cs"/>
          <w:color w:val="000000" w:themeColor="text1"/>
          <w:rtl/>
        </w:rPr>
        <w:t xml:space="preserve"> هذه الحلقة من تاريخ الفقه الجعفري قد استعرضنا فيها تاريخ التشريع من عهد الإمامين الباقر والصادق</w:t>
      </w:r>
      <w:r w:rsidR="00B64CA4" w:rsidRPr="00E1692D">
        <w:rPr>
          <w:rFonts w:ascii="Mosawi" w:hAnsi="Mosawi" w:cs="Taher" w:hint="cs"/>
          <w:color w:val="000000" w:themeColor="text1"/>
          <w:sz w:val="26"/>
          <w:szCs w:val="26"/>
          <w:rtl/>
        </w:rPr>
        <w:t>‘</w:t>
      </w:r>
      <w:r w:rsidRPr="00E1692D">
        <w:rPr>
          <w:rFonts w:hint="cs"/>
          <w:color w:val="000000" w:themeColor="text1"/>
          <w:rtl/>
        </w:rPr>
        <w:t xml:space="preserve"> إلى نهاية القرن الثالث تقريباً، وبحثنا فيها عن مراحل التشريع ونمو</w:t>
      </w:r>
      <w:r w:rsidR="003D31D0" w:rsidRPr="00E1692D">
        <w:rPr>
          <w:rFonts w:hint="cs"/>
          <w:color w:val="000000" w:themeColor="text1"/>
          <w:rtl/>
        </w:rPr>
        <w:t>ّ</w:t>
      </w:r>
      <w:r w:rsidRPr="00E1692D">
        <w:rPr>
          <w:rFonts w:hint="cs"/>
          <w:color w:val="000000" w:themeColor="text1"/>
          <w:rtl/>
        </w:rPr>
        <w:t>ه، ومراحل التأليف والتدوين، وأصول الأحكام، ونماذج من الفقه الجعفري، وما يقارنها من فقه المذاهب الإسلامية، وبعض المواضيع الأخرى...»، ليعلمنا في الصفحة 201 بتقسيمه الأدوار الفقه إلى:</w:t>
      </w:r>
    </w:p>
    <w:p w:rsidR="00E311FA" w:rsidRPr="00E1692D" w:rsidRDefault="00E311FA" w:rsidP="00080D77">
      <w:pPr>
        <w:spacing w:line="410" w:lineRule="exact"/>
        <w:rPr>
          <w:color w:val="000000" w:themeColor="text1"/>
          <w:rtl/>
        </w:rPr>
      </w:pPr>
      <w:r w:rsidRPr="00E1692D">
        <w:rPr>
          <w:rFonts w:hint="cs"/>
          <w:b/>
          <w:bCs/>
          <w:color w:val="000000" w:themeColor="text1"/>
          <w:rtl/>
        </w:rPr>
        <w:t>الدور الأو</w:t>
      </w:r>
      <w:r w:rsidR="003D31D0" w:rsidRPr="00E1692D">
        <w:rPr>
          <w:rFonts w:hint="cs"/>
          <w:b/>
          <w:bCs/>
          <w:color w:val="000000" w:themeColor="text1"/>
          <w:rtl/>
        </w:rPr>
        <w:t>ّ</w:t>
      </w:r>
      <w:r w:rsidRPr="00E1692D">
        <w:rPr>
          <w:rFonts w:hint="cs"/>
          <w:b/>
          <w:bCs/>
          <w:color w:val="000000" w:themeColor="text1"/>
          <w:rtl/>
        </w:rPr>
        <w:t>ل</w:t>
      </w:r>
      <w:r w:rsidRPr="00E1692D">
        <w:rPr>
          <w:rFonts w:hint="cs"/>
          <w:color w:val="000000" w:themeColor="text1"/>
          <w:rtl/>
        </w:rPr>
        <w:t>: من تاريخ وفاة الرسول</w:t>
      </w:r>
      <w:r w:rsidR="00B64CA4" w:rsidRPr="00E1692D">
        <w:rPr>
          <w:rFonts w:ascii="Mosawi" w:hAnsi="Mosawi" w:cs="Mosawi"/>
          <w:color w:val="000000" w:themeColor="text1"/>
          <w:sz w:val="26"/>
          <w:szCs w:val="26"/>
          <w:rtl/>
        </w:rPr>
        <w:t>|</w:t>
      </w:r>
      <w:r w:rsidRPr="00E1692D">
        <w:rPr>
          <w:rFonts w:hint="cs"/>
          <w:color w:val="000000" w:themeColor="text1"/>
          <w:rtl/>
        </w:rPr>
        <w:t xml:space="preserve"> إلى نهاية القرن الأو</w:t>
      </w:r>
      <w:r w:rsidR="003D31D0" w:rsidRPr="00E1692D">
        <w:rPr>
          <w:rFonts w:hint="cs"/>
          <w:color w:val="000000" w:themeColor="text1"/>
          <w:rtl/>
        </w:rPr>
        <w:t>ّ</w:t>
      </w:r>
      <w:r w:rsidRPr="00E1692D">
        <w:rPr>
          <w:rFonts w:hint="cs"/>
          <w:color w:val="000000" w:themeColor="text1"/>
          <w:rtl/>
        </w:rPr>
        <w:t xml:space="preserve">ل. </w:t>
      </w:r>
    </w:p>
    <w:p w:rsidR="00E311FA" w:rsidRPr="00E1692D" w:rsidRDefault="00E311FA" w:rsidP="00080D77">
      <w:pPr>
        <w:spacing w:line="410" w:lineRule="exact"/>
        <w:rPr>
          <w:color w:val="000000" w:themeColor="text1"/>
          <w:rtl/>
        </w:rPr>
      </w:pPr>
      <w:r w:rsidRPr="00E1692D">
        <w:rPr>
          <w:rFonts w:hint="cs"/>
          <w:b/>
          <w:bCs/>
          <w:color w:val="000000" w:themeColor="text1"/>
          <w:rtl/>
        </w:rPr>
        <w:t>الدور الثاني</w:t>
      </w:r>
      <w:r w:rsidRPr="00E1692D">
        <w:rPr>
          <w:rFonts w:hint="cs"/>
          <w:color w:val="000000" w:themeColor="text1"/>
          <w:rtl/>
        </w:rPr>
        <w:t>: هو الدور الذي قام به الإمامان الباقر والصادق</w:t>
      </w:r>
      <w:r w:rsidR="00B64CA4" w:rsidRPr="00E1692D">
        <w:rPr>
          <w:rFonts w:ascii="Mosawi" w:hAnsi="Mosawi" w:cs="Taher" w:hint="cs"/>
          <w:color w:val="000000" w:themeColor="text1"/>
          <w:sz w:val="26"/>
          <w:szCs w:val="26"/>
          <w:rtl/>
        </w:rPr>
        <w:t>‘</w:t>
      </w:r>
      <w:r w:rsidRPr="00E1692D">
        <w:rPr>
          <w:rFonts w:hint="cs"/>
          <w:color w:val="000000" w:themeColor="text1"/>
          <w:rtl/>
        </w:rPr>
        <w:t>.</w:t>
      </w:r>
    </w:p>
    <w:p w:rsidR="00E311FA" w:rsidRPr="00E1692D" w:rsidRDefault="00E311FA" w:rsidP="00080D77">
      <w:pPr>
        <w:spacing w:line="410" w:lineRule="exact"/>
        <w:rPr>
          <w:color w:val="000000" w:themeColor="text1"/>
          <w:rtl/>
        </w:rPr>
      </w:pPr>
      <w:r w:rsidRPr="00E1692D">
        <w:rPr>
          <w:rFonts w:hint="cs"/>
          <w:b/>
          <w:bCs/>
          <w:color w:val="000000" w:themeColor="text1"/>
          <w:rtl/>
        </w:rPr>
        <w:t>الدور الثالث</w:t>
      </w:r>
      <w:r w:rsidRPr="00E1692D">
        <w:rPr>
          <w:rFonts w:hint="cs"/>
          <w:color w:val="000000" w:themeColor="text1"/>
          <w:rtl/>
        </w:rPr>
        <w:t>: يبتدئ من تاريخ وفاة الإمام جعفر الصادق</w:t>
      </w:r>
      <w:r w:rsidR="00B64CA4" w:rsidRPr="00E1692D">
        <w:rPr>
          <w:rFonts w:ascii="Mosawi" w:hAnsi="Mosawi" w:cs="Mosawi"/>
          <w:color w:val="000000" w:themeColor="text1"/>
          <w:sz w:val="26"/>
          <w:szCs w:val="26"/>
          <w:rtl/>
        </w:rPr>
        <w:t>×</w:t>
      </w:r>
      <w:r w:rsidRPr="00E1692D">
        <w:rPr>
          <w:rFonts w:hint="cs"/>
          <w:color w:val="000000" w:themeColor="text1"/>
          <w:rtl/>
        </w:rPr>
        <w:t xml:space="preserve"> إلى العصر الذي غاب فيه الإمام الثاني عشر</w:t>
      </w:r>
      <w:r w:rsidR="00B64CA4" w:rsidRPr="00E1692D">
        <w:rPr>
          <w:rFonts w:ascii="Mosawi" w:hAnsi="Mosawi" w:cs="Mosawi" w:hint="cs"/>
          <w:color w:val="000000" w:themeColor="text1"/>
          <w:sz w:val="26"/>
          <w:szCs w:val="26"/>
          <w:rtl/>
        </w:rPr>
        <w:t>#</w:t>
      </w:r>
      <w:r w:rsidRPr="00E1692D">
        <w:rPr>
          <w:rFonts w:hint="cs"/>
          <w:color w:val="000000" w:themeColor="text1"/>
          <w:rtl/>
        </w:rPr>
        <w:t>.</w:t>
      </w:r>
    </w:p>
    <w:p w:rsidR="00E311FA" w:rsidRPr="00E1692D" w:rsidRDefault="00E311FA" w:rsidP="00080D77">
      <w:pPr>
        <w:spacing w:line="410" w:lineRule="exact"/>
        <w:rPr>
          <w:color w:val="000000" w:themeColor="text1"/>
          <w:rtl/>
        </w:rPr>
      </w:pPr>
      <w:r w:rsidRPr="00E1692D">
        <w:rPr>
          <w:rFonts w:hint="cs"/>
          <w:color w:val="000000" w:themeColor="text1"/>
          <w:rtl/>
        </w:rPr>
        <w:t>وفي الحلقة الأولى قد بحثنا مراحل التشريع وتطو</w:t>
      </w:r>
      <w:r w:rsidR="003D31D0" w:rsidRPr="00E1692D">
        <w:rPr>
          <w:rFonts w:hint="cs"/>
          <w:color w:val="000000" w:themeColor="text1"/>
          <w:rtl/>
        </w:rPr>
        <w:t>ّ</w:t>
      </w:r>
      <w:r w:rsidRPr="00E1692D">
        <w:rPr>
          <w:rFonts w:hint="cs"/>
          <w:color w:val="000000" w:themeColor="text1"/>
          <w:rtl/>
        </w:rPr>
        <w:t>ره من تاريخ وفاة الرسول</w:t>
      </w:r>
      <w:r w:rsidR="00B64CA4" w:rsidRPr="00E1692D">
        <w:rPr>
          <w:rFonts w:ascii="Mosawi" w:hAnsi="Mosawi" w:cs="Mosawi"/>
          <w:color w:val="000000" w:themeColor="text1"/>
          <w:sz w:val="26"/>
          <w:szCs w:val="26"/>
          <w:rtl/>
        </w:rPr>
        <w:t>|</w:t>
      </w:r>
      <w:r w:rsidRPr="00E1692D">
        <w:rPr>
          <w:rFonts w:hint="cs"/>
          <w:color w:val="000000" w:themeColor="text1"/>
          <w:rtl/>
        </w:rPr>
        <w:t xml:space="preserve"> إلى نهاية القرن الأو</w:t>
      </w:r>
      <w:r w:rsidR="003D31D0" w:rsidRPr="00E1692D">
        <w:rPr>
          <w:rFonts w:hint="cs"/>
          <w:color w:val="000000" w:themeColor="text1"/>
          <w:rtl/>
        </w:rPr>
        <w:t>ّ</w:t>
      </w:r>
      <w:r w:rsidRPr="00E1692D">
        <w:rPr>
          <w:rFonts w:hint="cs"/>
          <w:color w:val="000000" w:themeColor="text1"/>
          <w:rtl/>
        </w:rPr>
        <w:t>ل، ومدى مساهمة التشي</w:t>
      </w:r>
      <w:r w:rsidR="003D31D0" w:rsidRPr="00E1692D">
        <w:rPr>
          <w:rFonts w:hint="cs"/>
          <w:color w:val="000000" w:themeColor="text1"/>
          <w:rtl/>
        </w:rPr>
        <w:t>ُّ</w:t>
      </w:r>
      <w:r w:rsidRPr="00E1692D">
        <w:rPr>
          <w:rFonts w:hint="cs"/>
          <w:color w:val="000000" w:themeColor="text1"/>
          <w:rtl/>
        </w:rPr>
        <w:t xml:space="preserve">ع فيه. </w:t>
      </w:r>
    </w:p>
    <w:p w:rsidR="00E311FA" w:rsidRPr="00E1692D" w:rsidRDefault="00E311FA" w:rsidP="00080D77">
      <w:pPr>
        <w:spacing w:line="410" w:lineRule="exact"/>
        <w:rPr>
          <w:color w:val="000000" w:themeColor="text1"/>
          <w:rtl/>
        </w:rPr>
      </w:pPr>
      <w:r w:rsidRPr="00E1692D">
        <w:rPr>
          <w:rFonts w:hint="cs"/>
          <w:color w:val="000000" w:themeColor="text1"/>
          <w:rtl/>
        </w:rPr>
        <w:t>ثم في الصفحة 234 يقول: «وسنعود إلى هذا الموضوع (دراية الحديث) بصورة أوسع في الحلقة الثالثة، التي وضعنا تصميمها للبحث في تاريخ أصول الفقه الجعفري».</w:t>
      </w:r>
    </w:p>
    <w:p w:rsidR="00E311FA" w:rsidRPr="00E1692D" w:rsidRDefault="00E311FA" w:rsidP="00080D77">
      <w:pPr>
        <w:spacing w:line="410" w:lineRule="exact"/>
        <w:rPr>
          <w:color w:val="000000" w:themeColor="text1"/>
          <w:rtl/>
        </w:rPr>
      </w:pPr>
      <w:r w:rsidRPr="00E1692D">
        <w:rPr>
          <w:rFonts w:hint="cs"/>
          <w:color w:val="000000" w:themeColor="text1"/>
          <w:rtl/>
        </w:rPr>
        <w:t>وفي المقد</w:t>
      </w:r>
      <w:r w:rsidR="003D31D0" w:rsidRPr="00E1692D">
        <w:rPr>
          <w:rFonts w:hint="cs"/>
          <w:color w:val="000000" w:themeColor="text1"/>
          <w:rtl/>
        </w:rPr>
        <w:t>ّ</w:t>
      </w:r>
      <w:r w:rsidRPr="00E1692D">
        <w:rPr>
          <w:rFonts w:hint="cs"/>
          <w:color w:val="000000" w:themeColor="text1"/>
          <w:rtl/>
        </w:rPr>
        <w:t>مة وفي ما قبلها نجد عنده استخدام مصطلح المتقد</w:t>
      </w:r>
      <w:r w:rsidR="003D31D0" w:rsidRPr="00E1692D">
        <w:rPr>
          <w:rFonts w:hint="cs"/>
          <w:color w:val="000000" w:themeColor="text1"/>
          <w:rtl/>
        </w:rPr>
        <w:t>ّ</w:t>
      </w:r>
      <w:r w:rsidRPr="00E1692D">
        <w:rPr>
          <w:rFonts w:hint="cs"/>
          <w:color w:val="000000" w:themeColor="text1"/>
          <w:rtl/>
        </w:rPr>
        <w:t>مين والمتأخ</w:t>
      </w:r>
      <w:r w:rsidR="003D31D0" w:rsidRPr="00E1692D">
        <w:rPr>
          <w:rFonts w:hint="cs"/>
          <w:color w:val="000000" w:themeColor="text1"/>
          <w:rtl/>
        </w:rPr>
        <w:t>ّ</w:t>
      </w:r>
      <w:r w:rsidRPr="00E1692D">
        <w:rPr>
          <w:rFonts w:hint="cs"/>
          <w:color w:val="000000" w:themeColor="text1"/>
          <w:rtl/>
        </w:rPr>
        <w:t>رين، المستخد</w:t>
      </w:r>
      <w:r w:rsidR="003D31D0" w:rsidRPr="00E1692D">
        <w:rPr>
          <w:rFonts w:hint="cs"/>
          <w:color w:val="000000" w:themeColor="text1"/>
          <w:rtl/>
        </w:rPr>
        <w:t>َ</w:t>
      </w:r>
      <w:r w:rsidRPr="00E1692D">
        <w:rPr>
          <w:rFonts w:hint="cs"/>
          <w:color w:val="000000" w:themeColor="text1"/>
          <w:rtl/>
        </w:rPr>
        <w:t xml:space="preserve">م في الحوزة بأكثر من معنى، دون توضيح لرأيه فيه، وهو نوع من تقسيم </w:t>
      </w:r>
      <w:r w:rsidRPr="00E1692D">
        <w:rPr>
          <w:rFonts w:hint="cs"/>
          <w:color w:val="000000" w:themeColor="text1"/>
          <w:rtl/>
        </w:rPr>
        <w:lastRenderedPageBreak/>
        <w:t>مستقل</w:t>
      </w:r>
      <w:r w:rsidR="003D31D0" w:rsidRPr="00E1692D">
        <w:rPr>
          <w:rFonts w:hint="cs"/>
          <w:color w:val="000000" w:themeColor="text1"/>
          <w:rtl/>
        </w:rPr>
        <w:t>ّ</w:t>
      </w:r>
      <w:r w:rsidRPr="00E1692D">
        <w:rPr>
          <w:rFonts w:hint="cs"/>
          <w:color w:val="000000" w:themeColor="text1"/>
          <w:rtl/>
        </w:rPr>
        <w:t xml:space="preserve"> للأدوار الفقهي</w:t>
      </w:r>
      <w:r w:rsidR="003D31D0" w:rsidRPr="00E1692D">
        <w:rPr>
          <w:rFonts w:hint="cs"/>
          <w:color w:val="000000" w:themeColor="text1"/>
          <w:rtl/>
        </w:rPr>
        <w:t>ّ</w:t>
      </w:r>
      <w:r w:rsidRPr="00E1692D">
        <w:rPr>
          <w:rFonts w:hint="cs"/>
          <w:color w:val="000000" w:themeColor="text1"/>
          <w:rtl/>
        </w:rPr>
        <w:t>ة، حيث يعبِّر البعض بالمتقد</w:t>
      </w:r>
      <w:r w:rsidR="003D31D0" w:rsidRPr="00E1692D">
        <w:rPr>
          <w:rFonts w:hint="cs"/>
          <w:color w:val="000000" w:themeColor="text1"/>
          <w:rtl/>
        </w:rPr>
        <w:t>ّ</w:t>
      </w:r>
      <w:r w:rsidRPr="00E1692D">
        <w:rPr>
          <w:rFonts w:hint="cs"/>
          <w:color w:val="000000" w:themeColor="text1"/>
          <w:rtl/>
        </w:rPr>
        <w:t>مين عن الفقهاء المعاصرين للأئمة</w:t>
      </w:r>
      <w:r w:rsidR="00B64CA4" w:rsidRPr="00E1692D">
        <w:rPr>
          <w:rFonts w:ascii="Mosawi" w:hAnsi="Mosawi" w:cs="Mosawi"/>
          <w:color w:val="000000" w:themeColor="text1"/>
          <w:sz w:val="26"/>
          <w:szCs w:val="26"/>
          <w:rtl/>
        </w:rPr>
        <w:t>^</w:t>
      </w:r>
      <w:r w:rsidR="003D31D0" w:rsidRPr="00E1692D">
        <w:rPr>
          <w:rFonts w:hint="cs"/>
          <w:color w:val="000000" w:themeColor="text1"/>
          <w:rtl/>
        </w:rPr>
        <w:t>،</w:t>
      </w:r>
      <w:r w:rsidRPr="00E1692D">
        <w:rPr>
          <w:rFonts w:hint="cs"/>
          <w:color w:val="000000" w:themeColor="text1"/>
          <w:rtl/>
        </w:rPr>
        <w:t xml:space="preserve"> وبالمتأخ</w:t>
      </w:r>
      <w:r w:rsidR="003D31D0" w:rsidRPr="00E1692D">
        <w:rPr>
          <w:rFonts w:hint="cs"/>
          <w:color w:val="000000" w:themeColor="text1"/>
          <w:rtl/>
        </w:rPr>
        <w:t>ّ</w:t>
      </w:r>
      <w:r w:rsidRPr="00E1692D">
        <w:rPr>
          <w:rFonts w:hint="cs"/>
          <w:color w:val="000000" w:themeColor="text1"/>
          <w:rtl/>
        </w:rPr>
        <w:t>رين عن فقهاء الغيبة الكبرى، بينما يعبِّر آخرون بالمتقد</w:t>
      </w:r>
      <w:r w:rsidR="003D31D0" w:rsidRPr="00E1692D">
        <w:rPr>
          <w:rFonts w:hint="cs"/>
          <w:color w:val="000000" w:themeColor="text1"/>
          <w:rtl/>
        </w:rPr>
        <w:t>ّ</w:t>
      </w:r>
      <w:r w:rsidRPr="00E1692D">
        <w:rPr>
          <w:rFonts w:hint="cs"/>
          <w:color w:val="000000" w:themeColor="text1"/>
          <w:rtl/>
        </w:rPr>
        <w:t xml:space="preserve">مين عن شيخ الطائفة الطوسي ومَنْ سبقه، وبالمتأخِّرين عمَّنْ جاء بعده. </w:t>
      </w:r>
    </w:p>
    <w:p w:rsidR="00E311FA" w:rsidRPr="00E1692D" w:rsidRDefault="00E311FA" w:rsidP="00080D77">
      <w:pPr>
        <w:spacing w:line="410" w:lineRule="exact"/>
        <w:rPr>
          <w:color w:val="000000" w:themeColor="text1"/>
          <w:rtl/>
        </w:rPr>
      </w:pPr>
      <w:r w:rsidRPr="00E1692D">
        <w:rPr>
          <w:rFonts w:hint="cs"/>
          <w:color w:val="000000" w:themeColor="text1"/>
          <w:rtl/>
        </w:rPr>
        <w:t>ثم نجد في الكتاب قواعد فقهي</w:t>
      </w:r>
      <w:r w:rsidR="003D31D0" w:rsidRPr="00E1692D">
        <w:rPr>
          <w:rFonts w:hint="cs"/>
          <w:color w:val="000000" w:themeColor="text1"/>
          <w:rtl/>
        </w:rPr>
        <w:t>ّ</w:t>
      </w:r>
      <w:r w:rsidRPr="00E1692D">
        <w:rPr>
          <w:rFonts w:hint="cs"/>
          <w:color w:val="000000" w:themeColor="text1"/>
          <w:rtl/>
        </w:rPr>
        <w:t>ة عام</w:t>
      </w:r>
      <w:r w:rsidR="003D31D0" w:rsidRPr="00E1692D">
        <w:rPr>
          <w:rFonts w:hint="cs"/>
          <w:color w:val="000000" w:themeColor="text1"/>
          <w:rtl/>
        </w:rPr>
        <w:t>ّ</w:t>
      </w:r>
      <w:r w:rsidRPr="00E1692D">
        <w:rPr>
          <w:rFonts w:hint="cs"/>
          <w:color w:val="000000" w:themeColor="text1"/>
          <w:rtl/>
        </w:rPr>
        <w:t>ة، وأحكاماً فقهي</w:t>
      </w:r>
      <w:r w:rsidR="003D31D0" w:rsidRPr="00E1692D">
        <w:rPr>
          <w:rFonts w:hint="cs"/>
          <w:color w:val="000000" w:themeColor="text1"/>
          <w:rtl/>
        </w:rPr>
        <w:t>ّ</w:t>
      </w:r>
      <w:r w:rsidRPr="00E1692D">
        <w:rPr>
          <w:rFonts w:hint="cs"/>
          <w:color w:val="000000" w:themeColor="text1"/>
          <w:rtl/>
        </w:rPr>
        <w:t>ة استدلالي</w:t>
      </w:r>
      <w:r w:rsidR="003D31D0" w:rsidRPr="00E1692D">
        <w:rPr>
          <w:rFonts w:hint="cs"/>
          <w:color w:val="000000" w:themeColor="text1"/>
          <w:rtl/>
        </w:rPr>
        <w:t>ّ</w:t>
      </w:r>
      <w:r w:rsidRPr="00E1692D">
        <w:rPr>
          <w:rFonts w:hint="cs"/>
          <w:color w:val="000000" w:themeColor="text1"/>
          <w:rtl/>
        </w:rPr>
        <w:t xml:space="preserve">ة مقارنة، ثم يعود ليختم بلمحة عن تاريخ المذاهب الأربعة. </w:t>
      </w:r>
    </w:p>
    <w:p w:rsidR="00E311FA" w:rsidRPr="00E1692D" w:rsidRDefault="00E311FA" w:rsidP="00080D77">
      <w:pPr>
        <w:spacing w:line="410" w:lineRule="exact"/>
        <w:rPr>
          <w:color w:val="000000" w:themeColor="text1"/>
          <w:rtl/>
        </w:rPr>
      </w:pPr>
      <w:r w:rsidRPr="00E1692D">
        <w:rPr>
          <w:rFonts w:hint="cs"/>
          <w:color w:val="000000" w:themeColor="text1"/>
          <w:rtl/>
        </w:rPr>
        <w:t>إن</w:t>
      </w:r>
      <w:r w:rsidR="003D31D0" w:rsidRPr="00E1692D">
        <w:rPr>
          <w:rFonts w:hint="cs"/>
          <w:color w:val="000000" w:themeColor="text1"/>
          <w:rtl/>
        </w:rPr>
        <w:t>ّ</w:t>
      </w:r>
      <w:r w:rsidRPr="00E1692D">
        <w:rPr>
          <w:rFonts w:hint="cs"/>
          <w:color w:val="000000" w:themeColor="text1"/>
          <w:rtl/>
        </w:rPr>
        <w:t xml:space="preserve"> السيد الحسني يتوس</w:t>
      </w:r>
      <w:r w:rsidR="003D31D0" w:rsidRPr="00E1692D">
        <w:rPr>
          <w:rFonts w:hint="cs"/>
          <w:color w:val="000000" w:themeColor="text1"/>
          <w:rtl/>
        </w:rPr>
        <w:t>َّ</w:t>
      </w:r>
      <w:r w:rsidRPr="00E1692D">
        <w:rPr>
          <w:rFonts w:hint="cs"/>
          <w:color w:val="000000" w:themeColor="text1"/>
          <w:rtl/>
        </w:rPr>
        <w:t>ع جد</w:t>
      </w:r>
      <w:r w:rsidR="003D31D0" w:rsidRPr="00E1692D">
        <w:rPr>
          <w:rFonts w:hint="cs"/>
          <w:color w:val="000000" w:themeColor="text1"/>
          <w:rtl/>
        </w:rPr>
        <w:t>ّ</w:t>
      </w:r>
      <w:r w:rsidRPr="00E1692D">
        <w:rPr>
          <w:rFonts w:hint="cs"/>
          <w:color w:val="000000" w:themeColor="text1"/>
          <w:rtl/>
        </w:rPr>
        <w:t xml:space="preserve">اً هنا بالجمع بين ردّ الشبهات، والعرض، والاستدلال، ونقض آراء الآخرين الفقهية والأصولية، ليأخذ الحجم الأكبر من الكتابة. </w:t>
      </w:r>
    </w:p>
    <w:p w:rsidR="00E311FA" w:rsidRPr="00E1692D" w:rsidRDefault="00E311FA" w:rsidP="00080D77">
      <w:pPr>
        <w:spacing w:line="410" w:lineRule="exact"/>
        <w:rPr>
          <w:color w:val="000000" w:themeColor="text1"/>
          <w:rtl/>
        </w:rPr>
      </w:pPr>
      <w:r w:rsidRPr="00E1692D">
        <w:rPr>
          <w:rFonts w:hint="cs"/>
          <w:color w:val="000000" w:themeColor="text1"/>
          <w:rtl/>
        </w:rPr>
        <w:t>وينطلق من عنوان إلى آخر بلا تمهيد، ولا روابط، بغزارة علمي</w:t>
      </w:r>
      <w:r w:rsidR="003D31D0" w:rsidRPr="00E1692D">
        <w:rPr>
          <w:rFonts w:hint="cs"/>
          <w:color w:val="000000" w:themeColor="text1"/>
          <w:rtl/>
        </w:rPr>
        <w:t>ّ</w:t>
      </w:r>
      <w:r w:rsidRPr="00E1692D">
        <w:rPr>
          <w:rFonts w:hint="cs"/>
          <w:color w:val="000000" w:themeColor="text1"/>
          <w:rtl/>
        </w:rPr>
        <w:t>ة مبني</w:t>
      </w:r>
      <w:r w:rsidR="003D31D0" w:rsidRPr="00E1692D">
        <w:rPr>
          <w:rFonts w:hint="cs"/>
          <w:color w:val="000000" w:themeColor="text1"/>
          <w:rtl/>
        </w:rPr>
        <w:t>ّ</w:t>
      </w:r>
      <w:r w:rsidRPr="00E1692D">
        <w:rPr>
          <w:rFonts w:hint="cs"/>
          <w:color w:val="000000" w:themeColor="text1"/>
          <w:rtl/>
        </w:rPr>
        <w:t>ة على استقصاء شبهات المعترضين على الشيعة، ليرد</w:t>
      </w:r>
      <w:r w:rsidR="003D31D0" w:rsidRPr="00E1692D">
        <w:rPr>
          <w:rFonts w:hint="cs"/>
          <w:color w:val="000000" w:themeColor="text1"/>
          <w:rtl/>
        </w:rPr>
        <w:t>ّ</w:t>
      </w:r>
      <w:r w:rsidRPr="00E1692D">
        <w:rPr>
          <w:rFonts w:hint="cs"/>
          <w:color w:val="000000" w:themeColor="text1"/>
          <w:rtl/>
        </w:rPr>
        <w:t xml:space="preserve"> عليها لا بشكل حاشية أو تعليقة، وإنما ردّاً يشكِّل متناً مستقلاًّ. </w:t>
      </w:r>
    </w:p>
    <w:p w:rsidR="00E311FA" w:rsidRPr="00E1692D" w:rsidRDefault="00E311FA" w:rsidP="00080D77">
      <w:pPr>
        <w:spacing w:line="410" w:lineRule="exact"/>
        <w:rPr>
          <w:color w:val="000000" w:themeColor="text1"/>
          <w:rtl/>
        </w:rPr>
      </w:pPr>
      <w:r w:rsidRPr="00E1692D">
        <w:rPr>
          <w:rFonts w:hint="cs"/>
          <w:color w:val="000000" w:themeColor="text1"/>
          <w:rtl/>
        </w:rPr>
        <w:t>بعدما انتهيت</w:t>
      </w:r>
      <w:r w:rsidR="003D31D0" w:rsidRPr="00E1692D">
        <w:rPr>
          <w:rFonts w:hint="cs"/>
          <w:color w:val="000000" w:themeColor="text1"/>
          <w:rtl/>
        </w:rPr>
        <w:t>ُ</w:t>
      </w:r>
      <w:r w:rsidRPr="00E1692D">
        <w:rPr>
          <w:rFonts w:hint="cs"/>
          <w:color w:val="000000" w:themeColor="text1"/>
          <w:rtl/>
        </w:rPr>
        <w:t xml:space="preserve"> من قراءة كتابَيْ «تاريخ الفقه الجعفري» و«المبادئ العام</w:t>
      </w:r>
      <w:r w:rsidR="003D31D0" w:rsidRPr="00E1692D">
        <w:rPr>
          <w:rFonts w:hint="cs"/>
          <w:color w:val="000000" w:themeColor="text1"/>
          <w:rtl/>
        </w:rPr>
        <w:t>ّ</w:t>
      </w:r>
      <w:r w:rsidRPr="00E1692D">
        <w:rPr>
          <w:rFonts w:hint="cs"/>
          <w:color w:val="000000" w:themeColor="text1"/>
          <w:rtl/>
        </w:rPr>
        <w:t>ة للفقه الجعفري» وجدت</w:t>
      </w:r>
      <w:r w:rsidR="003D31D0" w:rsidRPr="00E1692D">
        <w:rPr>
          <w:rFonts w:hint="cs"/>
          <w:color w:val="000000" w:themeColor="text1"/>
          <w:rtl/>
        </w:rPr>
        <w:t>ُ</w:t>
      </w:r>
      <w:r w:rsidRPr="00E1692D">
        <w:rPr>
          <w:rFonts w:hint="cs"/>
          <w:color w:val="000000" w:themeColor="text1"/>
          <w:rtl/>
        </w:rPr>
        <w:t xml:space="preserve"> نفسي أطرح سؤالاً غريباً: هل كتب السيد هاشم معروف الحسني تاريخاً للفقه الجعفري بالمعنى الذي تقدّ</w:t>
      </w:r>
      <w:r w:rsidR="003D31D0" w:rsidRPr="00E1692D">
        <w:rPr>
          <w:rFonts w:hint="cs"/>
          <w:color w:val="000000" w:themeColor="text1"/>
          <w:rtl/>
        </w:rPr>
        <w:t>َ</w:t>
      </w:r>
      <w:r w:rsidRPr="00E1692D">
        <w:rPr>
          <w:rFonts w:hint="cs"/>
          <w:color w:val="000000" w:themeColor="text1"/>
          <w:rtl/>
        </w:rPr>
        <w:t>م عند إخواننا السن</w:t>
      </w:r>
      <w:r w:rsidR="003D31D0" w:rsidRPr="00E1692D">
        <w:rPr>
          <w:rFonts w:hint="cs"/>
          <w:color w:val="000000" w:themeColor="text1"/>
          <w:rtl/>
        </w:rPr>
        <w:t>ّ</w:t>
      </w:r>
      <w:r w:rsidRPr="00E1692D">
        <w:rPr>
          <w:rFonts w:hint="cs"/>
          <w:color w:val="000000" w:themeColor="text1"/>
          <w:rtl/>
        </w:rPr>
        <w:t>ة؟</w:t>
      </w:r>
    </w:p>
    <w:p w:rsidR="00E311FA" w:rsidRPr="00E1692D" w:rsidRDefault="00E311FA" w:rsidP="00080D77">
      <w:pPr>
        <w:spacing w:line="410" w:lineRule="exact"/>
        <w:rPr>
          <w:color w:val="000000" w:themeColor="text1"/>
          <w:rtl/>
        </w:rPr>
      </w:pPr>
      <w:r w:rsidRPr="00E1692D">
        <w:rPr>
          <w:rFonts w:hint="cs"/>
          <w:color w:val="000000" w:themeColor="text1"/>
          <w:rtl/>
        </w:rPr>
        <w:t>الإجابة تقتضي تلخيصاً سريعاً، وقياساً، واستنتاجاً كذلك، مم</w:t>
      </w:r>
      <w:r w:rsidR="003D31D0" w:rsidRPr="00E1692D">
        <w:rPr>
          <w:rFonts w:hint="cs"/>
          <w:color w:val="000000" w:themeColor="text1"/>
          <w:rtl/>
        </w:rPr>
        <w:t>ّ</w:t>
      </w:r>
      <w:r w:rsidRPr="00E1692D">
        <w:rPr>
          <w:rFonts w:hint="cs"/>
          <w:color w:val="000000" w:themeColor="text1"/>
          <w:rtl/>
        </w:rPr>
        <w:t>ا قرأناه في تأريخ تاريخ الفقه والتشريع عندهم.</w:t>
      </w:r>
    </w:p>
    <w:p w:rsidR="00E311FA" w:rsidRPr="00E1692D" w:rsidRDefault="00E311FA" w:rsidP="00080D77">
      <w:pPr>
        <w:spacing w:line="410" w:lineRule="exact"/>
        <w:rPr>
          <w:color w:val="000000" w:themeColor="text1"/>
          <w:rtl/>
        </w:rPr>
      </w:pPr>
      <w:r w:rsidRPr="00E1692D">
        <w:rPr>
          <w:rFonts w:hint="cs"/>
          <w:b/>
          <w:bCs/>
          <w:color w:val="000000" w:themeColor="text1"/>
          <w:rtl/>
        </w:rPr>
        <w:t>أو</w:t>
      </w:r>
      <w:r w:rsidR="003D31D0" w:rsidRPr="00E1692D">
        <w:rPr>
          <w:rFonts w:hint="cs"/>
          <w:b/>
          <w:bCs/>
          <w:color w:val="000000" w:themeColor="text1"/>
          <w:rtl/>
        </w:rPr>
        <w:t>ّ</w:t>
      </w:r>
      <w:r w:rsidRPr="00E1692D">
        <w:rPr>
          <w:rFonts w:hint="cs"/>
          <w:b/>
          <w:bCs/>
          <w:color w:val="000000" w:themeColor="text1"/>
          <w:rtl/>
        </w:rPr>
        <w:t>لاً</w:t>
      </w:r>
      <w:r w:rsidRPr="00E1692D">
        <w:rPr>
          <w:rFonts w:hint="cs"/>
          <w:color w:val="000000" w:themeColor="text1"/>
          <w:rtl/>
        </w:rPr>
        <w:t>: لم توجد المشكلة الشكلية (التدريس الجامعي) عندنا بالشكل الملح</w:t>
      </w:r>
      <w:r w:rsidR="003D31D0" w:rsidRPr="00E1692D">
        <w:rPr>
          <w:rFonts w:hint="cs"/>
          <w:color w:val="000000" w:themeColor="text1"/>
          <w:rtl/>
        </w:rPr>
        <w:t>ّ</w:t>
      </w:r>
      <w:r w:rsidRPr="00E1692D">
        <w:rPr>
          <w:rFonts w:hint="cs"/>
          <w:color w:val="000000" w:themeColor="text1"/>
          <w:rtl/>
        </w:rPr>
        <w:t>.</w:t>
      </w:r>
    </w:p>
    <w:p w:rsidR="00E311FA" w:rsidRPr="00E1692D" w:rsidRDefault="00E311FA" w:rsidP="00080D77">
      <w:pPr>
        <w:spacing w:line="410" w:lineRule="exact"/>
        <w:rPr>
          <w:color w:val="000000" w:themeColor="text1"/>
          <w:rtl/>
        </w:rPr>
      </w:pPr>
      <w:r w:rsidRPr="00E1692D">
        <w:rPr>
          <w:rFonts w:hint="cs"/>
          <w:b/>
          <w:bCs/>
          <w:color w:val="000000" w:themeColor="text1"/>
          <w:rtl/>
        </w:rPr>
        <w:t>وثانياً</w:t>
      </w:r>
      <w:r w:rsidRPr="00E1692D">
        <w:rPr>
          <w:rFonts w:hint="cs"/>
          <w:color w:val="000000" w:themeColor="text1"/>
          <w:rtl/>
        </w:rPr>
        <w:t>: حيث إن</w:t>
      </w:r>
      <w:r w:rsidR="003D31D0" w:rsidRPr="00E1692D">
        <w:rPr>
          <w:rFonts w:hint="cs"/>
          <w:color w:val="000000" w:themeColor="text1"/>
          <w:rtl/>
        </w:rPr>
        <w:t>ّ</w:t>
      </w:r>
      <w:r w:rsidRPr="00E1692D">
        <w:rPr>
          <w:rFonts w:hint="cs"/>
          <w:color w:val="000000" w:themeColor="text1"/>
          <w:rtl/>
        </w:rPr>
        <w:t xml:space="preserve"> المشكلة الأساسية عندهم، في بداية القرن (1923م)، كانت ناشئة عن تفك</w:t>
      </w:r>
      <w:r w:rsidR="003D31D0" w:rsidRPr="00E1692D">
        <w:rPr>
          <w:rFonts w:hint="cs"/>
          <w:color w:val="000000" w:themeColor="text1"/>
          <w:rtl/>
        </w:rPr>
        <w:t>ُّ</w:t>
      </w:r>
      <w:r w:rsidRPr="00E1692D">
        <w:rPr>
          <w:rFonts w:hint="cs"/>
          <w:color w:val="000000" w:themeColor="text1"/>
          <w:rtl/>
        </w:rPr>
        <w:t>ك الدولة العثمانية، وانحسار سلطة القضاء، وعمدتها «مجلة الأحكام العدلي</w:t>
      </w:r>
      <w:r w:rsidR="003D31D0" w:rsidRPr="00E1692D">
        <w:rPr>
          <w:rFonts w:hint="cs"/>
          <w:color w:val="000000" w:themeColor="text1"/>
          <w:rtl/>
        </w:rPr>
        <w:t>ّ</w:t>
      </w:r>
      <w:r w:rsidRPr="00E1692D">
        <w:rPr>
          <w:rFonts w:hint="cs"/>
          <w:color w:val="000000" w:themeColor="text1"/>
          <w:rtl/>
        </w:rPr>
        <w:t xml:space="preserve">ة»، واستقلال المفتين </w:t>
      </w:r>
      <w:r w:rsidR="007D62D4">
        <w:rPr>
          <w:rFonts w:hint="cs"/>
          <w:color w:val="000000" w:themeColor="text1"/>
          <w:rtl/>
        </w:rPr>
        <w:t xml:space="preserve">في </w:t>
      </w:r>
      <w:r w:rsidRPr="00E1692D">
        <w:rPr>
          <w:rFonts w:hint="cs"/>
          <w:color w:val="000000" w:themeColor="text1"/>
          <w:rtl/>
        </w:rPr>
        <w:t>الدول المستقل</w:t>
      </w:r>
      <w:r w:rsidR="003D31D0" w:rsidRPr="00E1692D">
        <w:rPr>
          <w:rFonts w:hint="cs"/>
          <w:color w:val="000000" w:themeColor="text1"/>
          <w:rtl/>
        </w:rPr>
        <w:t>ّ</w:t>
      </w:r>
      <w:r w:rsidRPr="00E1692D">
        <w:rPr>
          <w:rFonts w:hint="cs"/>
          <w:color w:val="000000" w:themeColor="text1"/>
          <w:rtl/>
        </w:rPr>
        <w:t>ة نسبي</w:t>
      </w:r>
      <w:r w:rsidR="003D31D0" w:rsidRPr="00E1692D">
        <w:rPr>
          <w:rFonts w:hint="cs"/>
          <w:color w:val="000000" w:themeColor="text1"/>
          <w:rtl/>
        </w:rPr>
        <w:t>ّ</w:t>
      </w:r>
      <w:r w:rsidRPr="00E1692D">
        <w:rPr>
          <w:rFonts w:hint="cs"/>
          <w:color w:val="000000" w:themeColor="text1"/>
          <w:rtl/>
        </w:rPr>
        <w:t>اً، فقد وجدوا أنفسهم مطال</w:t>
      </w:r>
      <w:r w:rsidR="003D31D0" w:rsidRPr="00E1692D">
        <w:rPr>
          <w:rFonts w:hint="cs"/>
          <w:color w:val="000000" w:themeColor="text1"/>
          <w:rtl/>
        </w:rPr>
        <w:t>َ</w:t>
      </w:r>
      <w:r w:rsidRPr="00E1692D">
        <w:rPr>
          <w:rFonts w:hint="cs"/>
          <w:color w:val="000000" w:themeColor="text1"/>
          <w:rtl/>
        </w:rPr>
        <w:t>بين بفقه فردي، وفقه قضائي ينظ</w:t>
      </w:r>
      <w:r w:rsidR="003D31D0" w:rsidRPr="00E1692D">
        <w:rPr>
          <w:rFonts w:hint="cs"/>
          <w:color w:val="000000" w:themeColor="text1"/>
          <w:rtl/>
        </w:rPr>
        <w:t>ِّ</w:t>
      </w:r>
      <w:r w:rsidRPr="00E1692D">
        <w:rPr>
          <w:rFonts w:hint="cs"/>
          <w:color w:val="000000" w:themeColor="text1"/>
          <w:rtl/>
        </w:rPr>
        <w:t>م حياة الناس والدولة، فهل كان الشيعة كذلك؟</w:t>
      </w:r>
    </w:p>
    <w:p w:rsidR="00E311FA" w:rsidRPr="00E1692D" w:rsidRDefault="00E311FA" w:rsidP="00080D77">
      <w:pPr>
        <w:spacing w:line="410" w:lineRule="exact"/>
        <w:rPr>
          <w:color w:val="000000" w:themeColor="text1"/>
          <w:rtl/>
        </w:rPr>
      </w:pPr>
      <w:r w:rsidRPr="00E1692D">
        <w:rPr>
          <w:rFonts w:hint="cs"/>
          <w:color w:val="000000" w:themeColor="text1"/>
          <w:rtl/>
        </w:rPr>
        <w:t>إن</w:t>
      </w:r>
      <w:r w:rsidR="003D31D0" w:rsidRPr="00E1692D">
        <w:rPr>
          <w:rFonts w:hint="cs"/>
          <w:color w:val="000000" w:themeColor="text1"/>
          <w:rtl/>
        </w:rPr>
        <w:t>ّ</w:t>
      </w:r>
      <w:r w:rsidRPr="00E1692D">
        <w:rPr>
          <w:rFonts w:hint="cs"/>
          <w:color w:val="000000" w:themeColor="text1"/>
          <w:rtl/>
        </w:rPr>
        <w:t xml:space="preserve"> الحاجة الموضوعي</w:t>
      </w:r>
      <w:r w:rsidR="003D31D0" w:rsidRPr="00E1692D">
        <w:rPr>
          <w:rFonts w:hint="cs"/>
          <w:color w:val="000000" w:themeColor="text1"/>
          <w:rtl/>
        </w:rPr>
        <w:t>ّ</w:t>
      </w:r>
      <w:r w:rsidRPr="00E1692D">
        <w:rPr>
          <w:rFonts w:hint="cs"/>
          <w:color w:val="000000" w:themeColor="text1"/>
          <w:rtl/>
        </w:rPr>
        <w:t>ة لدراسة تاريخ الفقه، والتي تول</w:t>
      </w:r>
      <w:r w:rsidR="003D31D0" w:rsidRPr="00E1692D">
        <w:rPr>
          <w:rFonts w:hint="cs"/>
          <w:color w:val="000000" w:themeColor="text1"/>
          <w:rtl/>
        </w:rPr>
        <w:t>َّ</w:t>
      </w:r>
      <w:r w:rsidRPr="00E1692D">
        <w:rPr>
          <w:rFonts w:hint="cs"/>
          <w:color w:val="000000" w:themeColor="text1"/>
          <w:rtl/>
        </w:rPr>
        <w:t>دت عند إخواننا السن</w:t>
      </w:r>
      <w:r w:rsidR="003D31D0" w:rsidRPr="00E1692D">
        <w:rPr>
          <w:rFonts w:hint="cs"/>
          <w:color w:val="000000" w:themeColor="text1"/>
          <w:rtl/>
        </w:rPr>
        <w:t>ّ</w:t>
      </w:r>
      <w:r w:rsidRPr="00E1692D">
        <w:rPr>
          <w:rFonts w:hint="cs"/>
          <w:color w:val="000000" w:themeColor="text1"/>
          <w:rtl/>
        </w:rPr>
        <w:t>ة، كما أشرنا، على ألسنة كبار مشرِّعيهم لم يستشعرها الفقه الجعفري، ولا الملتزمون به؛ لأنهم لم يشعروا أساساً بالانقطاع عن التشريع المستمر</w:t>
      </w:r>
      <w:r w:rsidR="003D31D0" w:rsidRPr="00E1692D">
        <w:rPr>
          <w:rFonts w:hint="cs"/>
          <w:color w:val="000000" w:themeColor="text1"/>
          <w:rtl/>
        </w:rPr>
        <w:t>ّ</w:t>
      </w:r>
      <w:r w:rsidRPr="00E1692D">
        <w:rPr>
          <w:rFonts w:hint="cs"/>
          <w:color w:val="000000" w:themeColor="text1"/>
          <w:rtl/>
        </w:rPr>
        <w:t xml:space="preserve"> عبر مراجعهم الديني</w:t>
      </w:r>
      <w:r w:rsidR="003D31D0" w:rsidRPr="00E1692D">
        <w:rPr>
          <w:rFonts w:hint="cs"/>
          <w:color w:val="000000" w:themeColor="text1"/>
          <w:rtl/>
        </w:rPr>
        <w:t>ّ</w:t>
      </w:r>
      <w:r w:rsidRPr="00E1692D">
        <w:rPr>
          <w:rFonts w:hint="cs"/>
          <w:color w:val="000000" w:themeColor="text1"/>
          <w:rtl/>
        </w:rPr>
        <w:t>ين. نعم، تأخ</w:t>
      </w:r>
      <w:r w:rsidR="003D31D0" w:rsidRPr="00E1692D">
        <w:rPr>
          <w:rFonts w:hint="cs"/>
          <w:color w:val="000000" w:themeColor="text1"/>
          <w:rtl/>
        </w:rPr>
        <w:t>َّ</w:t>
      </w:r>
      <w:r w:rsidRPr="00E1692D">
        <w:rPr>
          <w:rFonts w:hint="cs"/>
          <w:color w:val="000000" w:themeColor="text1"/>
          <w:rtl/>
        </w:rPr>
        <w:t>ر الإحساس بالحاجة إلى فقه الدولة إلى حينه، وها هي الجمهورية الإسلامي</w:t>
      </w:r>
      <w:r w:rsidR="003D31D0" w:rsidRPr="00E1692D">
        <w:rPr>
          <w:rFonts w:hint="cs"/>
          <w:color w:val="000000" w:themeColor="text1"/>
          <w:rtl/>
        </w:rPr>
        <w:t>ّ</w:t>
      </w:r>
      <w:r w:rsidRPr="00E1692D">
        <w:rPr>
          <w:rFonts w:hint="cs"/>
          <w:color w:val="000000" w:themeColor="text1"/>
          <w:rtl/>
        </w:rPr>
        <w:t xml:space="preserve">ة </w:t>
      </w:r>
      <w:r w:rsidRPr="00E1692D">
        <w:rPr>
          <w:rFonts w:hint="cs"/>
          <w:color w:val="000000" w:themeColor="text1"/>
          <w:rtl/>
        </w:rPr>
        <w:lastRenderedPageBreak/>
        <w:t>الإيراني</w:t>
      </w:r>
      <w:r w:rsidR="003D31D0" w:rsidRPr="00E1692D">
        <w:rPr>
          <w:rFonts w:hint="cs"/>
          <w:color w:val="000000" w:themeColor="text1"/>
          <w:rtl/>
        </w:rPr>
        <w:t>ّ</w:t>
      </w:r>
      <w:r w:rsidRPr="00E1692D">
        <w:rPr>
          <w:rFonts w:hint="cs"/>
          <w:color w:val="000000" w:themeColor="text1"/>
          <w:rtl/>
        </w:rPr>
        <w:t>ة تشهد سيلاً من الأطروحات العلمي</w:t>
      </w:r>
      <w:r w:rsidR="003D31D0" w:rsidRPr="00E1692D">
        <w:rPr>
          <w:rFonts w:hint="cs"/>
          <w:color w:val="000000" w:themeColor="text1"/>
          <w:rtl/>
        </w:rPr>
        <w:t>ّ</w:t>
      </w:r>
      <w:r w:rsidRPr="00E1692D">
        <w:rPr>
          <w:rFonts w:hint="cs"/>
          <w:color w:val="000000" w:themeColor="text1"/>
          <w:rtl/>
        </w:rPr>
        <w:t>ة في أكثر من صعيد</w:t>
      </w:r>
      <w:r w:rsidR="007D62D4">
        <w:rPr>
          <w:rFonts w:hint="cs"/>
          <w:color w:val="000000" w:themeColor="text1"/>
          <w:rtl/>
        </w:rPr>
        <w:t>:</w:t>
      </w:r>
      <w:r w:rsidRPr="00E1692D">
        <w:rPr>
          <w:rFonts w:hint="cs"/>
          <w:color w:val="000000" w:themeColor="text1"/>
          <w:rtl/>
        </w:rPr>
        <w:t xml:space="preserve"> قضائي، حكومي، اجتماعي، إلخ. </w:t>
      </w:r>
    </w:p>
    <w:p w:rsidR="00E311FA" w:rsidRPr="00E1692D" w:rsidRDefault="00E311FA" w:rsidP="00080D77">
      <w:pPr>
        <w:spacing w:line="410" w:lineRule="exact"/>
        <w:rPr>
          <w:color w:val="000000" w:themeColor="text1"/>
          <w:rtl/>
        </w:rPr>
      </w:pPr>
      <w:r w:rsidRPr="00E1692D">
        <w:rPr>
          <w:rFonts w:hint="cs"/>
          <w:color w:val="000000" w:themeColor="text1"/>
          <w:rtl/>
        </w:rPr>
        <w:t>ومن هنا، وبعد ما تقد</w:t>
      </w:r>
      <w:r w:rsidR="003D31D0" w:rsidRPr="00E1692D">
        <w:rPr>
          <w:rFonts w:hint="cs"/>
          <w:color w:val="000000" w:themeColor="text1"/>
          <w:rtl/>
        </w:rPr>
        <w:t>ّ</w:t>
      </w:r>
      <w:r w:rsidRPr="00E1692D">
        <w:rPr>
          <w:rFonts w:hint="cs"/>
          <w:color w:val="000000" w:themeColor="text1"/>
          <w:rtl/>
        </w:rPr>
        <w:t>م ذكره تكراراً على لسان السيد الحسني، من صعوبة الكتابة في الموضوع في بداية تأسيسه للكتابة المذكورة، أقول: يمكن الاد</w:t>
      </w:r>
      <w:r w:rsidR="003D31D0" w:rsidRPr="00E1692D">
        <w:rPr>
          <w:rFonts w:hint="cs"/>
          <w:color w:val="000000" w:themeColor="text1"/>
          <w:rtl/>
        </w:rPr>
        <w:t>ّ</w:t>
      </w:r>
      <w:r w:rsidRPr="00E1692D">
        <w:rPr>
          <w:rFonts w:hint="cs"/>
          <w:color w:val="000000" w:themeColor="text1"/>
          <w:rtl/>
        </w:rPr>
        <w:t>عاء على نهج الكتابة التي ذكرناها أن</w:t>
      </w:r>
      <w:r w:rsidR="003D31D0" w:rsidRPr="00E1692D">
        <w:rPr>
          <w:rFonts w:hint="cs"/>
          <w:color w:val="000000" w:themeColor="text1"/>
          <w:rtl/>
        </w:rPr>
        <w:t>ّ</w:t>
      </w:r>
      <w:r w:rsidRPr="00E1692D">
        <w:rPr>
          <w:rFonts w:hint="cs"/>
          <w:color w:val="000000" w:themeColor="text1"/>
          <w:rtl/>
        </w:rPr>
        <w:t xml:space="preserve"> كلّ ما كتبه السيد الحسني في الفقه والأصول يقع مادة لتاريخ الفقه الجعفري، وإذا ما فك</w:t>
      </w:r>
      <w:r w:rsidR="003D31D0" w:rsidRPr="00E1692D">
        <w:rPr>
          <w:rFonts w:hint="cs"/>
          <w:color w:val="000000" w:themeColor="text1"/>
          <w:rtl/>
        </w:rPr>
        <w:t>َّ</w:t>
      </w:r>
      <w:r w:rsidRPr="00E1692D">
        <w:rPr>
          <w:rFonts w:hint="cs"/>
          <w:color w:val="000000" w:themeColor="text1"/>
          <w:rtl/>
        </w:rPr>
        <w:t>كناه كان تأريخاً لمسائل في الفقه والأصول. وليس هذا بعيب</w:t>
      </w:r>
      <w:r w:rsidR="003D31D0" w:rsidRPr="00E1692D">
        <w:rPr>
          <w:rFonts w:hint="cs"/>
          <w:color w:val="000000" w:themeColor="text1"/>
          <w:rtl/>
        </w:rPr>
        <w:t>ٍ</w:t>
      </w:r>
      <w:r w:rsidRPr="00E1692D">
        <w:rPr>
          <w:rFonts w:hint="cs"/>
          <w:color w:val="000000" w:themeColor="text1"/>
          <w:rtl/>
        </w:rPr>
        <w:t>؛ فإن</w:t>
      </w:r>
      <w:r w:rsidR="003D31D0" w:rsidRPr="00E1692D">
        <w:rPr>
          <w:rFonts w:hint="cs"/>
          <w:color w:val="000000" w:themeColor="text1"/>
          <w:rtl/>
        </w:rPr>
        <w:t>ّ</w:t>
      </w:r>
      <w:r w:rsidRPr="00E1692D">
        <w:rPr>
          <w:rFonts w:hint="cs"/>
          <w:color w:val="000000" w:themeColor="text1"/>
          <w:rtl/>
        </w:rPr>
        <w:t xml:space="preserve"> من كتب في مسائل علم من العلوم صار جزءاً من تاريخه</w:t>
      </w:r>
      <w:r w:rsidR="007D62D4">
        <w:rPr>
          <w:rFonts w:hint="cs"/>
          <w:color w:val="000000" w:themeColor="text1"/>
          <w:rtl/>
        </w:rPr>
        <w:t>.</w:t>
      </w:r>
      <w:r w:rsidRPr="00E1692D">
        <w:rPr>
          <w:rFonts w:hint="cs"/>
          <w:color w:val="000000" w:themeColor="text1"/>
          <w:rtl/>
        </w:rPr>
        <w:t xml:space="preserve"> والحال هنا كذلك، فالكتابان لم يتجاوزا مرحلة «التشريع» بالمعنى الخاص</w:t>
      </w:r>
      <w:r w:rsidR="003D31D0" w:rsidRPr="00E1692D">
        <w:rPr>
          <w:rFonts w:hint="cs"/>
          <w:color w:val="000000" w:themeColor="text1"/>
          <w:rtl/>
        </w:rPr>
        <w:t>ّ</w:t>
      </w:r>
      <w:r w:rsidRPr="00E1692D">
        <w:rPr>
          <w:rFonts w:hint="cs"/>
          <w:color w:val="000000" w:themeColor="text1"/>
          <w:rtl/>
        </w:rPr>
        <w:t xml:space="preserve"> في مسيرة تأريخ الفقه المستمر</w:t>
      </w:r>
      <w:r w:rsidR="003D31D0" w:rsidRPr="00E1692D">
        <w:rPr>
          <w:rFonts w:hint="cs"/>
          <w:color w:val="000000" w:themeColor="text1"/>
          <w:rtl/>
        </w:rPr>
        <w:t>ّ</w:t>
      </w:r>
      <w:r w:rsidRPr="00E1692D">
        <w:rPr>
          <w:rFonts w:hint="cs"/>
          <w:color w:val="000000" w:themeColor="text1"/>
          <w:rtl/>
        </w:rPr>
        <w:t>ة على أيدي الفقهاء والمجتهدين إلى اليوم. وإن</w:t>
      </w:r>
      <w:r w:rsidR="003D31D0" w:rsidRPr="00E1692D">
        <w:rPr>
          <w:rFonts w:hint="cs"/>
          <w:color w:val="000000" w:themeColor="text1"/>
          <w:rtl/>
        </w:rPr>
        <w:t>ّ</w:t>
      </w:r>
      <w:r w:rsidRPr="00E1692D">
        <w:rPr>
          <w:rFonts w:hint="cs"/>
          <w:color w:val="000000" w:themeColor="text1"/>
          <w:rtl/>
        </w:rPr>
        <w:t xml:space="preserve"> السبب الأساس برأيي لجعل ما كتبه السيد الحسني تحت عنوان «مسائل من تاريخ الفقه» هو انخراطه في مشروع الدفاع عن التشي</w:t>
      </w:r>
      <w:r w:rsidR="003D31D0" w:rsidRPr="00E1692D">
        <w:rPr>
          <w:rFonts w:hint="cs"/>
          <w:color w:val="000000" w:themeColor="text1"/>
          <w:rtl/>
        </w:rPr>
        <w:t>ُّ</w:t>
      </w:r>
      <w:r w:rsidRPr="00E1692D">
        <w:rPr>
          <w:rFonts w:hint="cs"/>
          <w:color w:val="000000" w:themeColor="text1"/>
          <w:rtl/>
        </w:rPr>
        <w:t>ع، ووقوعه تحت تأثير الات</w:t>
      </w:r>
      <w:r w:rsidR="003D31D0" w:rsidRPr="00E1692D">
        <w:rPr>
          <w:rFonts w:hint="cs"/>
          <w:color w:val="000000" w:themeColor="text1"/>
          <w:rtl/>
        </w:rPr>
        <w:t>ّ</w:t>
      </w:r>
      <w:r w:rsidRPr="00E1692D">
        <w:rPr>
          <w:rFonts w:hint="cs"/>
          <w:color w:val="000000" w:themeColor="text1"/>
          <w:rtl/>
        </w:rPr>
        <w:t>هامات الكثيرة والبالغة الموج</w:t>
      </w:r>
      <w:r w:rsidR="003D31D0" w:rsidRPr="00E1692D">
        <w:rPr>
          <w:rFonts w:hint="cs"/>
          <w:color w:val="000000" w:themeColor="text1"/>
          <w:rtl/>
        </w:rPr>
        <w:t>ّ</w:t>
      </w:r>
      <w:r w:rsidRPr="00E1692D">
        <w:rPr>
          <w:rFonts w:hint="cs"/>
          <w:color w:val="000000" w:themeColor="text1"/>
          <w:rtl/>
        </w:rPr>
        <w:t>هة إلى التشي</w:t>
      </w:r>
      <w:r w:rsidR="003D31D0" w:rsidRPr="00E1692D">
        <w:rPr>
          <w:rFonts w:hint="cs"/>
          <w:color w:val="000000" w:themeColor="text1"/>
          <w:rtl/>
        </w:rPr>
        <w:t>ُّ</w:t>
      </w:r>
      <w:r w:rsidRPr="00E1692D">
        <w:rPr>
          <w:rFonts w:hint="cs"/>
          <w:color w:val="000000" w:themeColor="text1"/>
          <w:rtl/>
        </w:rPr>
        <w:t>ع في المرحلة التاريخية التي عاشها، والتي لم تتوقَّف، ولم</w:t>
      </w:r>
      <w:r w:rsidR="003D31D0" w:rsidRPr="00E1692D">
        <w:rPr>
          <w:rFonts w:hint="cs"/>
          <w:color w:val="000000" w:themeColor="text1"/>
          <w:rtl/>
        </w:rPr>
        <w:t>ّ</w:t>
      </w:r>
      <w:r w:rsidRPr="00E1692D">
        <w:rPr>
          <w:rFonts w:hint="cs"/>
          <w:color w:val="000000" w:themeColor="text1"/>
          <w:rtl/>
        </w:rPr>
        <w:t>ا كان السيد مطال</w:t>
      </w:r>
      <w:r w:rsidR="003D31D0" w:rsidRPr="00E1692D">
        <w:rPr>
          <w:rFonts w:hint="cs"/>
          <w:color w:val="000000" w:themeColor="text1"/>
          <w:rtl/>
        </w:rPr>
        <w:t>ِ</w:t>
      </w:r>
      <w:r w:rsidRPr="00E1692D">
        <w:rPr>
          <w:rFonts w:hint="cs"/>
          <w:color w:val="000000" w:themeColor="text1"/>
          <w:rtl/>
        </w:rPr>
        <w:t>عاً متتبِّعاً كان توق</w:t>
      </w:r>
      <w:r w:rsidR="003D31D0" w:rsidRPr="00E1692D">
        <w:rPr>
          <w:rFonts w:hint="cs"/>
          <w:color w:val="000000" w:themeColor="text1"/>
          <w:rtl/>
        </w:rPr>
        <w:t>ُّ</w:t>
      </w:r>
      <w:r w:rsidRPr="00E1692D">
        <w:rPr>
          <w:rFonts w:hint="cs"/>
          <w:color w:val="000000" w:themeColor="text1"/>
          <w:rtl/>
        </w:rPr>
        <w:t>فه مع المؤلِّفين متكرِّراً، ولذلك تجد الجانب النقدي أو النقضي عنده أعظم حضوراً من الجانب التأسيسي، وإنْ امتلك بكفاءة</w:t>
      </w:r>
      <w:r w:rsidR="003D31D0" w:rsidRPr="00E1692D">
        <w:rPr>
          <w:rFonts w:hint="cs"/>
          <w:color w:val="000000" w:themeColor="text1"/>
          <w:rtl/>
        </w:rPr>
        <w:t>ٍ</w:t>
      </w:r>
      <w:r w:rsidRPr="00E1692D">
        <w:rPr>
          <w:rFonts w:hint="cs"/>
          <w:color w:val="000000" w:themeColor="text1"/>
          <w:rtl/>
        </w:rPr>
        <w:t xml:space="preserve"> ناصيته العلمي</w:t>
      </w:r>
      <w:r w:rsidR="003D31D0" w:rsidRPr="00E1692D">
        <w:rPr>
          <w:rFonts w:hint="cs"/>
          <w:color w:val="000000" w:themeColor="text1"/>
          <w:rtl/>
        </w:rPr>
        <w:t>ّ</w:t>
      </w:r>
      <w:r w:rsidRPr="00E1692D">
        <w:rPr>
          <w:rFonts w:hint="cs"/>
          <w:color w:val="000000" w:themeColor="text1"/>
          <w:rtl/>
        </w:rPr>
        <w:t xml:space="preserve">ة. </w:t>
      </w:r>
    </w:p>
    <w:p w:rsidR="00E311FA" w:rsidRPr="00E1692D" w:rsidRDefault="00E311FA" w:rsidP="00080D77">
      <w:pPr>
        <w:spacing w:line="410" w:lineRule="exact"/>
        <w:rPr>
          <w:color w:val="000000" w:themeColor="text1"/>
          <w:rtl/>
        </w:rPr>
      </w:pPr>
      <w:r w:rsidRPr="00E1692D">
        <w:rPr>
          <w:rFonts w:hint="cs"/>
          <w:color w:val="000000" w:themeColor="text1"/>
          <w:rtl/>
        </w:rPr>
        <w:t>انطلق السيد هاشم معروف دون تأسيس</w:t>
      </w:r>
      <w:r w:rsidR="003D31D0" w:rsidRPr="00E1692D">
        <w:rPr>
          <w:rFonts w:hint="cs"/>
          <w:color w:val="000000" w:themeColor="text1"/>
          <w:rtl/>
        </w:rPr>
        <w:t>ٍ</w:t>
      </w:r>
      <w:r w:rsidRPr="00E1692D">
        <w:rPr>
          <w:rFonts w:hint="cs"/>
          <w:color w:val="000000" w:themeColor="text1"/>
          <w:rtl/>
        </w:rPr>
        <w:t xml:space="preserve"> نظري لكتابته هذه. وأ</w:t>
      </w:r>
      <w:r w:rsidR="003D31D0" w:rsidRPr="00E1692D">
        <w:rPr>
          <w:rFonts w:hint="cs"/>
          <w:color w:val="000000" w:themeColor="text1"/>
          <w:rtl/>
        </w:rPr>
        <w:t>ُ</w:t>
      </w:r>
      <w:r w:rsidRPr="00E1692D">
        <w:rPr>
          <w:rFonts w:hint="cs"/>
          <w:color w:val="000000" w:themeColor="text1"/>
          <w:rtl/>
        </w:rPr>
        <w:t>ق</w:t>
      </w:r>
      <w:r w:rsidR="003D31D0" w:rsidRPr="00E1692D">
        <w:rPr>
          <w:rFonts w:hint="cs"/>
          <w:color w:val="000000" w:themeColor="text1"/>
          <w:rtl/>
        </w:rPr>
        <w:t>َ</w:t>
      </w:r>
      <w:r w:rsidRPr="00E1692D">
        <w:rPr>
          <w:rFonts w:hint="cs"/>
          <w:color w:val="000000" w:themeColor="text1"/>
          <w:rtl/>
        </w:rPr>
        <w:t>دّ</w:t>
      </w:r>
      <w:r w:rsidR="003D31D0" w:rsidRPr="00E1692D">
        <w:rPr>
          <w:rFonts w:hint="cs"/>
          <w:color w:val="000000" w:themeColor="text1"/>
          <w:rtl/>
        </w:rPr>
        <w:t>ِ</w:t>
      </w:r>
      <w:r w:rsidRPr="00E1692D">
        <w:rPr>
          <w:rFonts w:hint="cs"/>
          <w:color w:val="000000" w:themeColor="text1"/>
          <w:rtl/>
        </w:rPr>
        <w:t>ر أن</w:t>
      </w:r>
      <w:r w:rsidR="003D31D0" w:rsidRPr="00E1692D">
        <w:rPr>
          <w:rFonts w:hint="cs"/>
          <w:color w:val="000000" w:themeColor="text1"/>
          <w:rtl/>
        </w:rPr>
        <w:t>ّ</w:t>
      </w:r>
      <w:r w:rsidRPr="00E1692D">
        <w:rPr>
          <w:rFonts w:hint="cs"/>
          <w:color w:val="000000" w:themeColor="text1"/>
          <w:rtl/>
        </w:rPr>
        <w:t>ه كان لحظة شروعه في الكتابة يضج</w:t>
      </w:r>
      <w:r w:rsidR="003D31D0" w:rsidRPr="00E1692D">
        <w:rPr>
          <w:rFonts w:hint="cs"/>
          <w:color w:val="000000" w:themeColor="text1"/>
          <w:rtl/>
        </w:rPr>
        <w:t>ّ</w:t>
      </w:r>
      <w:r w:rsidRPr="00E1692D">
        <w:rPr>
          <w:rFonts w:hint="cs"/>
          <w:color w:val="000000" w:themeColor="text1"/>
          <w:rtl/>
        </w:rPr>
        <w:t xml:space="preserve"> بألم</w:t>
      </w:r>
      <w:r w:rsidR="003D31D0" w:rsidRPr="00E1692D">
        <w:rPr>
          <w:rFonts w:hint="cs"/>
          <w:color w:val="000000" w:themeColor="text1"/>
          <w:rtl/>
        </w:rPr>
        <w:t>ٍ</w:t>
      </w:r>
      <w:r w:rsidRPr="00E1692D">
        <w:rPr>
          <w:rFonts w:hint="cs"/>
          <w:color w:val="000000" w:themeColor="text1"/>
          <w:rtl/>
        </w:rPr>
        <w:t xml:space="preserve"> عظيم مم</w:t>
      </w:r>
      <w:r w:rsidR="003D31D0" w:rsidRPr="00E1692D">
        <w:rPr>
          <w:rFonts w:hint="cs"/>
          <w:color w:val="000000" w:themeColor="text1"/>
          <w:rtl/>
        </w:rPr>
        <w:t>ّ</w:t>
      </w:r>
      <w:r w:rsidRPr="00E1692D">
        <w:rPr>
          <w:rFonts w:hint="cs"/>
          <w:color w:val="000000" w:themeColor="text1"/>
          <w:rtl/>
        </w:rPr>
        <w:t>ا ي</w:t>
      </w:r>
      <w:r w:rsidR="003D31D0" w:rsidRPr="00E1692D">
        <w:rPr>
          <w:rFonts w:hint="cs"/>
          <w:color w:val="000000" w:themeColor="text1"/>
          <w:rtl/>
        </w:rPr>
        <w:t>ُ</w:t>
      </w:r>
      <w:r w:rsidRPr="00E1692D">
        <w:rPr>
          <w:rFonts w:hint="cs"/>
          <w:color w:val="000000" w:themeColor="text1"/>
          <w:rtl/>
        </w:rPr>
        <w:t>ساء به إلى التشي</w:t>
      </w:r>
      <w:r w:rsidR="003D31D0" w:rsidRPr="00E1692D">
        <w:rPr>
          <w:rFonts w:hint="cs"/>
          <w:color w:val="000000" w:themeColor="text1"/>
          <w:rtl/>
        </w:rPr>
        <w:t>ُّ</w:t>
      </w:r>
      <w:r w:rsidRPr="00E1692D">
        <w:rPr>
          <w:rFonts w:hint="cs"/>
          <w:color w:val="000000" w:themeColor="text1"/>
          <w:rtl/>
        </w:rPr>
        <w:t>ع. ولذلك مضى بعد ترد</w:t>
      </w:r>
      <w:r w:rsidR="003D31D0" w:rsidRPr="00E1692D">
        <w:rPr>
          <w:rFonts w:hint="cs"/>
          <w:color w:val="000000" w:themeColor="text1"/>
          <w:rtl/>
        </w:rPr>
        <w:t>ُّ</w:t>
      </w:r>
      <w:r w:rsidRPr="00E1692D">
        <w:rPr>
          <w:rFonts w:hint="cs"/>
          <w:color w:val="000000" w:themeColor="text1"/>
          <w:rtl/>
        </w:rPr>
        <w:t>د سنتين في المشروع، وضمن تقديره أن</w:t>
      </w:r>
      <w:r w:rsidR="003D31D0" w:rsidRPr="00E1692D">
        <w:rPr>
          <w:rFonts w:hint="cs"/>
          <w:color w:val="000000" w:themeColor="text1"/>
          <w:rtl/>
        </w:rPr>
        <w:t>ْ</w:t>
      </w:r>
      <w:r w:rsidRPr="00E1692D">
        <w:rPr>
          <w:rFonts w:hint="cs"/>
          <w:color w:val="000000" w:themeColor="text1"/>
          <w:rtl/>
        </w:rPr>
        <w:t xml:space="preserve"> يوف</w:t>
      </w:r>
      <w:r w:rsidR="003D31D0" w:rsidRPr="00E1692D">
        <w:rPr>
          <w:rFonts w:hint="cs"/>
          <w:color w:val="000000" w:themeColor="text1"/>
          <w:rtl/>
        </w:rPr>
        <w:t>ِّ</w:t>
      </w:r>
      <w:r w:rsidRPr="00E1692D">
        <w:rPr>
          <w:rFonts w:hint="cs"/>
          <w:color w:val="000000" w:themeColor="text1"/>
          <w:rtl/>
        </w:rPr>
        <w:t>قه الله في مخطط</w:t>
      </w:r>
      <w:r w:rsidR="003D31D0" w:rsidRPr="00E1692D">
        <w:rPr>
          <w:rFonts w:hint="cs"/>
          <w:color w:val="000000" w:themeColor="text1"/>
          <w:rtl/>
        </w:rPr>
        <w:t>ٍ</w:t>
      </w:r>
      <w:r w:rsidRPr="00E1692D">
        <w:rPr>
          <w:rFonts w:hint="cs"/>
          <w:color w:val="000000" w:themeColor="text1"/>
          <w:rtl/>
        </w:rPr>
        <w:t xml:space="preserve"> رسمه، إم</w:t>
      </w:r>
      <w:r w:rsidR="003D31D0" w:rsidRPr="00E1692D">
        <w:rPr>
          <w:rFonts w:hint="cs"/>
          <w:color w:val="000000" w:themeColor="text1"/>
          <w:rtl/>
        </w:rPr>
        <w:t>ّ</w:t>
      </w:r>
      <w:r w:rsidRPr="00E1692D">
        <w:rPr>
          <w:rFonts w:hint="cs"/>
          <w:color w:val="000000" w:themeColor="text1"/>
          <w:rtl/>
        </w:rPr>
        <w:t>ا في ذهنه أو على ورق لم ينشره. كما نقلنا كلامه عن وضعه مخط</w:t>
      </w:r>
      <w:r w:rsidR="003D31D0" w:rsidRPr="00E1692D">
        <w:rPr>
          <w:rFonts w:hint="cs"/>
          <w:color w:val="000000" w:themeColor="text1"/>
          <w:rtl/>
        </w:rPr>
        <w:t>ّ</w:t>
      </w:r>
      <w:r w:rsidRPr="00E1692D">
        <w:rPr>
          <w:rFonts w:hint="cs"/>
          <w:color w:val="000000" w:themeColor="text1"/>
          <w:rtl/>
        </w:rPr>
        <w:t>طاً للبحث في تاريخ أصول الفقه. ويكون له بذلك فضل المشاركة في التأسيس لهذا الفن</w:t>
      </w:r>
      <w:r w:rsidR="003D31D0" w:rsidRPr="00E1692D">
        <w:rPr>
          <w:rFonts w:hint="cs"/>
          <w:color w:val="000000" w:themeColor="text1"/>
          <w:rtl/>
        </w:rPr>
        <w:t>ّ</w:t>
      </w:r>
      <w:r w:rsidRPr="00E1692D">
        <w:rPr>
          <w:rFonts w:hint="cs"/>
          <w:color w:val="000000" w:themeColor="text1"/>
          <w:rtl/>
        </w:rPr>
        <w:t xml:space="preserve"> عند المسلمين عموماً، والشيعة خصوصاً.</w:t>
      </w:r>
    </w:p>
    <w:p w:rsidR="00E311FA" w:rsidRPr="00E1692D" w:rsidRDefault="00E311FA" w:rsidP="00080D77">
      <w:pPr>
        <w:spacing w:line="410" w:lineRule="exact"/>
        <w:rPr>
          <w:color w:val="000000" w:themeColor="text1"/>
          <w:rtl/>
        </w:rPr>
      </w:pPr>
      <w:r w:rsidRPr="00E1692D">
        <w:rPr>
          <w:rFonts w:hint="cs"/>
          <w:color w:val="000000" w:themeColor="text1"/>
          <w:rtl/>
        </w:rPr>
        <w:t>على أن</w:t>
      </w:r>
      <w:r w:rsidR="003D31D0" w:rsidRPr="00E1692D">
        <w:rPr>
          <w:rFonts w:hint="cs"/>
          <w:color w:val="000000" w:themeColor="text1"/>
          <w:rtl/>
        </w:rPr>
        <w:t>ّ</w:t>
      </w:r>
      <w:r w:rsidRPr="00E1692D">
        <w:rPr>
          <w:rFonts w:hint="cs"/>
          <w:color w:val="000000" w:themeColor="text1"/>
          <w:rtl/>
        </w:rPr>
        <w:t xml:space="preserve"> ذلك لا يعفيه من تلق</w:t>
      </w:r>
      <w:r w:rsidR="003D31D0" w:rsidRPr="00E1692D">
        <w:rPr>
          <w:rFonts w:hint="cs"/>
          <w:color w:val="000000" w:themeColor="text1"/>
          <w:rtl/>
        </w:rPr>
        <w:t>ّ</w:t>
      </w:r>
      <w:r w:rsidRPr="00E1692D">
        <w:rPr>
          <w:rFonts w:hint="cs"/>
          <w:color w:val="000000" w:themeColor="text1"/>
          <w:rtl/>
        </w:rPr>
        <w:t>ي ملاحظتنا؛ بقصد خدمة العلم والدين، فإنّ المؤرِّخين للفقه من إخواننا السن</w:t>
      </w:r>
      <w:r w:rsidR="003D31D0" w:rsidRPr="00E1692D">
        <w:rPr>
          <w:rFonts w:hint="cs"/>
          <w:color w:val="000000" w:themeColor="text1"/>
          <w:rtl/>
        </w:rPr>
        <w:t>ّ</w:t>
      </w:r>
      <w:r w:rsidRPr="00E1692D">
        <w:rPr>
          <w:rFonts w:hint="cs"/>
          <w:color w:val="000000" w:themeColor="text1"/>
          <w:rtl/>
        </w:rPr>
        <w:t>ة كانوا ينظرون إلى شيء</w:t>
      </w:r>
      <w:r w:rsidR="003D31D0" w:rsidRPr="00E1692D">
        <w:rPr>
          <w:rFonts w:hint="cs"/>
          <w:color w:val="000000" w:themeColor="text1"/>
          <w:rtl/>
        </w:rPr>
        <w:t>ٍ</w:t>
      </w:r>
      <w:r w:rsidRPr="00E1692D">
        <w:rPr>
          <w:rFonts w:hint="cs"/>
          <w:color w:val="000000" w:themeColor="text1"/>
          <w:rtl/>
        </w:rPr>
        <w:t xml:space="preserve"> خارجهم، يصفونه كما يصفون الكائن الحي</w:t>
      </w:r>
      <w:r w:rsidR="003D31D0" w:rsidRPr="00E1692D">
        <w:rPr>
          <w:rFonts w:hint="cs"/>
          <w:color w:val="000000" w:themeColor="text1"/>
          <w:rtl/>
        </w:rPr>
        <w:t>ّ</w:t>
      </w:r>
      <w:r w:rsidRPr="00E1692D">
        <w:rPr>
          <w:rFonts w:hint="cs"/>
          <w:color w:val="000000" w:themeColor="text1"/>
          <w:rtl/>
        </w:rPr>
        <w:t>، إلى أن</w:t>
      </w:r>
      <w:r w:rsidR="003D31D0" w:rsidRPr="00E1692D">
        <w:rPr>
          <w:rFonts w:hint="cs"/>
          <w:color w:val="000000" w:themeColor="text1"/>
          <w:rtl/>
        </w:rPr>
        <w:t>ْ</w:t>
      </w:r>
      <w:r w:rsidRPr="00E1692D">
        <w:rPr>
          <w:rFonts w:hint="cs"/>
          <w:color w:val="000000" w:themeColor="text1"/>
          <w:rtl/>
        </w:rPr>
        <w:t xml:space="preserve"> عادوا والتحموا به، بينما كان السيد الحسني مجتهداً، وهذا يعني أن</w:t>
      </w:r>
      <w:r w:rsidR="003D31D0" w:rsidRPr="00E1692D">
        <w:rPr>
          <w:rFonts w:hint="cs"/>
          <w:color w:val="000000" w:themeColor="text1"/>
          <w:rtl/>
        </w:rPr>
        <w:t>ّ</w:t>
      </w:r>
      <w:r w:rsidRPr="00E1692D">
        <w:rPr>
          <w:rFonts w:hint="cs"/>
          <w:color w:val="000000" w:themeColor="text1"/>
          <w:rtl/>
        </w:rPr>
        <w:t>ه لا يمكن التفكيك بينه وبين الفقه، بل يمكن القول: إنه؛ وبسبب اندكاكه العملي فيه، لم يلحظ أصل المسألة نظري</w:t>
      </w:r>
      <w:r w:rsidR="003D31D0" w:rsidRPr="00E1692D">
        <w:rPr>
          <w:rFonts w:hint="cs"/>
          <w:color w:val="000000" w:themeColor="text1"/>
          <w:rtl/>
        </w:rPr>
        <w:t>ّ</w:t>
      </w:r>
      <w:r w:rsidRPr="00E1692D">
        <w:rPr>
          <w:rFonts w:hint="cs"/>
          <w:color w:val="000000" w:themeColor="text1"/>
          <w:rtl/>
        </w:rPr>
        <w:t xml:space="preserve">اً عند تقسيمه لأدوار </w:t>
      </w:r>
      <w:r w:rsidRPr="00E1692D">
        <w:rPr>
          <w:rFonts w:hint="cs"/>
          <w:color w:val="000000" w:themeColor="text1"/>
          <w:rtl/>
        </w:rPr>
        <w:lastRenderedPageBreak/>
        <w:t xml:space="preserve">الفقه الذي يقع تحت ما ذكرته في كتابي </w:t>
      </w:r>
      <w:r w:rsidRPr="00E1692D">
        <w:rPr>
          <w:rFonts w:hint="eastAsia"/>
          <w:color w:val="000000" w:themeColor="text1"/>
          <w:rtl/>
        </w:rPr>
        <w:t>«</w:t>
      </w:r>
      <w:r w:rsidRPr="00E1692D">
        <w:rPr>
          <w:rFonts w:hint="cs"/>
          <w:color w:val="000000" w:themeColor="text1"/>
          <w:rtl/>
        </w:rPr>
        <w:t>مدخل إلى علم الفقه عند المسلمين الشيعة</w:t>
      </w:r>
      <w:r w:rsidRPr="00E1692D">
        <w:rPr>
          <w:rFonts w:hint="eastAsia"/>
          <w:color w:val="000000" w:themeColor="text1"/>
          <w:rtl/>
        </w:rPr>
        <w:t>»</w:t>
      </w:r>
      <w:r w:rsidRPr="00E1692D">
        <w:rPr>
          <w:rFonts w:hint="cs"/>
          <w:color w:val="000000" w:themeColor="text1"/>
          <w:rtl/>
        </w:rPr>
        <w:t xml:space="preserve">. </w:t>
      </w:r>
    </w:p>
    <w:p w:rsidR="00E311FA" w:rsidRPr="00E1692D" w:rsidRDefault="00E311FA" w:rsidP="00080D77">
      <w:pPr>
        <w:spacing w:line="410" w:lineRule="exact"/>
        <w:rPr>
          <w:color w:val="000000" w:themeColor="text1"/>
          <w:rtl/>
        </w:rPr>
      </w:pPr>
      <w:r w:rsidRPr="00E1692D">
        <w:rPr>
          <w:rFonts w:hint="cs"/>
          <w:color w:val="000000" w:themeColor="text1"/>
          <w:rtl/>
        </w:rPr>
        <w:t xml:space="preserve">لكنّه </w:t>
      </w:r>
      <w:r w:rsidR="003D31D0" w:rsidRPr="00E1692D">
        <w:rPr>
          <w:rFonts w:hint="cs"/>
          <w:color w:val="000000" w:themeColor="text1"/>
          <w:rtl/>
        </w:rPr>
        <w:t xml:space="preserve">ـ </w:t>
      </w:r>
      <w:r w:rsidRPr="00E1692D">
        <w:rPr>
          <w:rFonts w:hint="cs"/>
          <w:color w:val="000000" w:themeColor="text1"/>
          <w:rtl/>
        </w:rPr>
        <w:t>ولله الحمد</w:t>
      </w:r>
      <w:r w:rsidR="003D31D0" w:rsidRPr="00E1692D">
        <w:rPr>
          <w:rFonts w:hint="cs"/>
          <w:color w:val="000000" w:themeColor="text1"/>
          <w:rtl/>
        </w:rPr>
        <w:t xml:space="preserve"> ـ</w:t>
      </w:r>
      <w:r w:rsidRPr="00E1692D">
        <w:rPr>
          <w:rFonts w:hint="cs"/>
          <w:color w:val="000000" w:themeColor="text1"/>
          <w:rtl/>
        </w:rPr>
        <w:t xml:space="preserve"> لم يقحم نفسه حيث اقتحم غيره من العلماء الشيعة، فافترضوا أن</w:t>
      </w:r>
      <w:r w:rsidR="003D31D0" w:rsidRPr="00E1692D">
        <w:rPr>
          <w:rFonts w:hint="cs"/>
          <w:color w:val="000000" w:themeColor="text1"/>
          <w:rtl/>
        </w:rPr>
        <w:t>ّ</w:t>
      </w:r>
      <w:r w:rsidRPr="00E1692D">
        <w:rPr>
          <w:rFonts w:hint="cs"/>
          <w:color w:val="000000" w:themeColor="text1"/>
          <w:rtl/>
        </w:rPr>
        <w:t xml:space="preserve"> التأريخ للفقه الجعفري ينبغي أن يلحظ نفس فهارس التأريخ للفقه السن</w:t>
      </w:r>
      <w:r w:rsidR="003D31D0" w:rsidRPr="00E1692D">
        <w:rPr>
          <w:rFonts w:hint="cs"/>
          <w:color w:val="000000" w:themeColor="text1"/>
          <w:rtl/>
        </w:rPr>
        <w:t>ّ</w:t>
      </w:r>
      <w:r w:rsidRPr="00E1692D">
        <w:rPr>
          <w:rFonts w:hint="cs"/>
          <w:color w:val="000000" w:themeColor="text1"/>
          <w:rtl/>
        </w:rPr>
        <w:t>ي، فأدخلونا في متاهة التقسيم إلى أدوار وأعصار بلا تقديم أساس للقسمة، وخلطوا بين الأئم</w:t>
      </w:r>
      <w:r w:rsidR="003D31D0" w:rsidRPr="00E1692D">
        <w:rPr>
          <w:rFonts w:hint="cs"/>
          <w:color w:val="000000" w:themeColor="text1"/>
          <w:rtl/>
        </w:rPr>
        <w:t>ّ</w:t>
      </w:r>
      <w:r w:rsidRPr="00E1692D">
        <w:rPr>
          <w:rFonts w:hint="cs"/>
          <w:color w:val="000000" w:themeColor="text1"/>
          <w:rtl/>
        </w:rPr>
        <w:t>ة والفقهاء. وهذا لا يعفيه من نقد بسيط كان يمكن له تجاوزه عندما أصرّ على تقسيم مرحلة الأئم</w:t>
      </w:r>
      <w:r w:rsidR="003D31D0" w:rsidRPr="00E1692D">
        <w:rPr>
          <w:rFonts w:hint="cs"/>
          <w:color w:val="000000" w:themeColor="text1"/>
          <w:rtl/>
        </w:rPr>
        <w:t>ّ</w:t>
      </w:r>
      <w:r w:rsidRPr="00E1692D">
        <w:rPr>
          <w:rFonts w:hint="cs"/>
          <w:color w:val="000000" w:themeColor="text1"/>
          <w:rtl/>
        </w:rPr>
        <w:t>ة دون أساس واحد للقسمة، فنظر مر</w:t>
      </w:r>
      <w:r w:rsidR="003D31D0" w:rsidRPr="00E1692D">
        <w:rPr>
          <w:rFonts w:hint="cs"/>
          <w:color w:val="000000" w:themeColor="text1"/>
          <w:rtl/>
        </w:rPr>
        <w:t>ّ</w:t>
      </w:r>
      <w:r w:rsidRPr="00E1692D">
        <w:rPr>
          <w:rFonts w:hint="cs"/>
          <w:color w:val="000000" w:themeColor="text1"/>
          <w:rtl/>
        </w:rPr>
        <w:t>ة إلى الزمن وسلطانه، ومر</w:t>
      </w:r>
      <w:r w:rsidR="003D31D0" w:rsidRPr="00E1692D">
        <w:rPr>
          <w:rFonts w:hint="cs"/>
          <w:color w:val="000000" w:themeColor="text1"/>
          <w:rtl/>
        </w:rPr>
        <w:t>ّ</w:t>
      </w:r>
      <w:r w:rsidRPr="00E1692D">
        <w:rPr>
          <w:rFonts w:hint="cs"/>
          <w:color w:val="000000" w:themeColor="text1"/>
          <w:rtl/>
        </w:rPr>
        <w:t xml:space="preserve">ة إلى أسلوب عمل الإمام. </w:t>
      </w:r>
    </w:p>
    <w:p w:rsidR="00E311FA" w:rsidRPr="00E1692D" w:rsidRDefault="00E311FA" w:rsidP="00080D77">
      <w:pPr>
        <w:spacing w:line="410" w:lineRule="exact"/>
        <w:rPr>
          <w:color w:val="000000" w:themeColor="text1"/>
          <w:rtl/>
        </w:rPr>
      </w:pPr>
      <w:r w:rsidRPr="00E1692D">
        <w:rPr>
          <w:rFonts w:hint="cs"/>
          <w:color w:val="000000" w:themeColor="text1"/>
          <w:rtl/>
        </w:rPr>
        <w:t>وأخيراً، لم يكن السيد الحسني صاحب مشروع سياسي، أو جزءاً من مشروع سياسي، ولا مدر</w:t>
      </w:r>
      <w:r w:rsidR="003D31D0" w:rsidRPr="00E1692D">
        <w:rPr>
          <w:rFonts w:hint="cs"/>
          <w:color w:val="000000" w:themeColor="text1"/>
          <w:rtl/>
        </w:rPr>
        <w:t>ِّ</w:t>
      </w:r>
      <w:r w:rsidRPr="00E1692D">
        <w:rPr>
          <w:rFonts w:hint="cs"/>
          <w:color w:val="000000" w:themeColor="text1"/>
          <w:rtl/>
        </w:rPr>
        <w:t>ساً في كل</w:t>
      </w:r>
      <w:r w:rsidR="003D31D0" w:rsidRPr="00E1692D">
        <w:rPr>
          <w:rFonts w:hint="cs"/>
          <w:color w:val="000000" w:themeColor="text1"/>
          <w:rtl/>
        </w:rPr>
        <w:t>ّ</w:t>
      </w:r>
      <w:r w:rsidRPr="00E1692D">
        <w:rPr>
          <w:rFonts w:hint="cs"/>
          <w:color w:val="000000" w:themeColor="text1"/>
          <w:rtl/>
        </w:rPr>
        <w:t>ية حقوق أو شريعة؛ لينظم كتابته أكاديمي</w:t>
      </w:r>
      <w:r w:rsidR="003D31D0" w:rsidRPr="00E1692D">
        <w:rPr>
          <w:rFonts w:hint="cs"/>
          <w:color w:val="000000" w:themeColor="text1"/>
          <w:rtl/>
        </w:rPr>
        <w:t>ّ</w:t>
      </w:r>
      <w:r w:rsidRPr="00E1692D">
        <w:rPr>
          <w:rFonts w:hint="cs"/>
          <w:color w:val="000000" w:themeColor="text1"/>
          <w:rtl/>
        </w:rPr>
        <w:t>اً، كالسيد محمد تقي الحكيم في محاضراته في تاريخ التشريع الإسلامي، أو الميرزا الشهابي في «أدوار الفقه». ولذلك جاءت كتابته مساهمة في التأسيس بمسائل في مسار تاريخ الفقه، انتهت على المستوى الشيعي</w:t>
      </w:r>
      <w:r w:rsidR="003D31D0" w:rsidRPr="00E1692D">
        <w:rPr>
          <w:rFonts w:hint="cs"/>
          <w:color w:val="000000" w:themeColor="text1"/>
          <w:rtl/>
        </w:rPr>
        <w:t>ّ</w:t>
      </w:r>
      <w:r w:rsidRPr="00E1692D">
        <w:rPr>
          <w:rFonts w:hint="cs"/>
          <w:color w:val="000000" w:themeColor="text1"/>
          <w:rtl/>
        </w:rPr>
        <w:t xml:space="preserve"> مؤخَّراً على يدي الشيخ عبد الهادي الفضلي والشيخ جعفر السبحاني بشبه اكتمال في فهرسة مسائله، ويقبل المناقشة في بعض موارده، بل </w:t>
      </w:r>
      <w:r w:rsidR="003D31D0" w:rsidRPr="00E1692D">
        <w:rPr>
          <w:rFonts w:hint="cs"/>
          <w:color w:val="000000" w:themeColor="text1"/>
          <w:rtl/>
        </w:rPr>
        <w:t>إ</w:t>
      </w:r>
      <w:r w:rsidRPr="00E1692D">
        <w:rPr>
          <w:rFonts w:hint="cs"/>
          <w:color w:val="000000" w:themeColor="text1"/>
          <w:rtl/>
        </w:rPr>
        <w:t>ن</w:t>
      </w:r>
      <w:r w:rsidR="003D31D0" w:rsidRPr="00E1692D">
        <w:rPr>
          <w:rFonts w:hint="cs"/>
          <w:color w:val="000000" w:themeColor="text1"/>
          <w:rtl/>
        </w:rPr>
        <w:t>ّ</w:t>
      </w:r>
      <w:r w:rsidRPr="00E1692D">
        <w:rPr>
          <w:rFonts w:hint="cs"/>
          <w:color w:val="000000" w:themeColor="text1"/>
          <w:rtl/>
        </w:rPr>
        <w:t xml:space="preserve"> الشيخ سالم الصف</w:t>
      </w:r>
      <w:r w:rsidR="003D31D0" w:rsidRPr="00E1692D">
        <w:rPr>
          <w:rFonts w:hint="cs"/>
          <w:color w:val="000000" w:themeColor="text1"/>
          <w:rtl/>
        </w:rPr>
        <w:t>ّ</w:t>
      </w:r>
      <w:r w:rsidRPr="00E1692D">
        <w:rPr>
          <w:rFonts w:hint="cs"/>
          <w:color w:val="000000" w:themeColor="text1"/>
          <w:rtl/>
        </w:rPr>
        <w:t xml:space="preserve">ار ذهب أبعد من ذلك في تسمية كتابه «تاريخ التشريع المقارن». </w:t>
      </w:r>
    </w:p>
    <w:p w:rsidR="00E311FA" w:rsidRPr="00E1692D" w:rsidRDefault="00E311FA" w:rsidP="00080D77">
      <w:pPr>
        <w:spacing w:line="410" w:lineRule="exact"/>
        <w:rPr>
          <w:color w:val="000000" w:themeColor="text1"/>
          <w:rtl/>
        </w:rPr>
      </w:pPr>
      <w:r w:rsidRPr="00E1692D">
        <w:rPr>
          <w:rFonts w:hint="cs"/>
          <w:color w:val="000000" w:themeColor="text1"/>
          <w:rtl/>
        </w:rPr>
        <w:t>وأختم ببعض نتائج الجدول البيبل</w:t>
      </w:r>
      <w:r w:rsidR="007D62D4">
        <w:rPr>
          <w:rFonts w:hint="cs"/>
          <w:color w:val="000000" w:themeColor="text1"/>
          <w:rtl/>
        </w:rPr>
        <w:t>ي</w:t>
      </w:r>
      <w:r w:rsidRPr="00E1692D">
        <w:rPr>
          <w:rFonts w:hint="cs"/>
          <w:color w:val="000000" w:themeColor="text1"/>
          <w:rtl/>
        </w:rPr>
        <w:t>وغرافي في آخر ما توص</w:t>
      </w:r>
      <w:r w:rsidR="003D31D0" w:rsidRPr="00E1692D">
        <w:rPr>
          <w:rFonts w:hint="cs"/>
          <w:color w:val="000000" w:themeColor="text1"/>
          <w:rtl/>
        </w:rPr>
        <w:t>َّ</w:t>
      </w:r>
      <w:r w:rsidRPr="00E1692D">
        <w:rPr>
          <w:rFonts w:hint="cs"/>
          <w:color w:val="000000" w:themeColor="text1"/>
          <w:rtl/>
        </w:rPr>
        <w:t>لت</w:t>
      </w:r>
      <w:r w:rsidR="003D31D0" w:rsidRPr="00E1692D">
        <w:rPr>
          <w:rFonts w:hint="cs"/>
          <w:color w:val="000000" w:themeColor="text1"/>
          <w:rtl/>
        </w:rPr>
        <w:t>ُ</w:t>
      </w:r>
      <w:r w:rsidRPr="00E1692D">
        <w:rPr>
          <w:rFonts w:hint="cs"/>
          <w:color w:val="000000" w:themeColor="text1"/>
          <w:rtl/>
        </w:rPr>
        <w:t xml:space="preserve"> إليه: </w:t>
      </w:r>
    </w:p>
    <w:p w:rsidR="00E311FA" w:rsidRPr="00E1692D" w:rsidRDefault="00E311FA" w:rsidP="00080D77">
      <w:pPr>
        <w:spacing w:line="410" w:lineRule="exact"/>
        <w:rPr>
          <w:color w:val="000000" w:themeColor="text1"/>
          <w:rtl/>
        </w:rPr>
      </w:pPr>
      <w:r w:rsidRPr="00E1692D">
        <w:rPr>
          <w:rFonts w:hint="cs"/>
          <w:b/>
          <w:bCs/>
          <w:color w:val="000000" w:themeColor="text1"/>
          <w:rtl/>
        </w:rPr>
        <w:t>أوّلاً</w:t>
      </w:r>
      <w:r w:rsidRPr="00E1692D">
        <w:rPr>
          <w:rFonts w:hint="cs"/>
          <w:color w:val="000000" w:themeColor="text1"/>
          <w:rtl/>
        </w:rPr>
        <w:t>: بدأت الكتابة عند إخواننا السن</w:t>
      </w:r>
      <w:r w:rsidR="003D31D0" w:rsidRPr="00E1692D">
        <w:rPr>
          <w:rFonts w:hint="cs"/>
          <w:color w:val="000000" w:themeColor="text1"/>
          <w:rtl/>
        </w:rPr>
        <w:t>ّ</w:t>
      </w:r>
      <w:r w:rsidRPr="00E1692D">
        <w:rPr>
          <w:rFonts w:hint="cs"/>
          <w:color w:val="000000" w:themeColor="text1"/>
          <w:rtl/>
        </w:rPr>
        <w:t>ة سنة 1340هـ ـ 1921م، بينما بدأت عند الشيعة سنة 1329هـ.ش ـ 1950م.</w:t>
      </w:r>
    </w:p>
    <w:p w:rsidR="00E311FA" w:rsidRPr="00E1692D" w:rsidRDefault="00E311FA" w:rsidP="00080D77">
      <w:pPr>
        <w:spacing w:line="410" w:lineRule="exact"/>
        <w:rPr>
          <w:color w:val="000000" w:themeColor="text1"/>
          <w:rtl/>
        </w:rPr>
      </w:pPr>
      <w:r w:rsidRPr="00E1692D">
        <w:rPr>
          <w:b/>
          <w:bCs/>
          <w:color w:val="000000" w:themeColor="text1"/>
          <w:rtl/>
        </w:rPr>
        <w:t>ثانياً</w:t>
      </w:r>
      <w:r w:rsidRPr="00E1692D">
        <w:rPr>
          <w:color w:val="000000" w:themeColor="text1"/>
          <w:rtl/>
        </w:rPr>
        <w:t>: بلغ مجموع الكتب والمقد</w:t>
      </w:r>
      <w:r w:rsidRPr="00E1692D">
        <w:rPr>
          <w:rFonts w:hint="cs"/>
          <w:color w:val="000000" w:themeColor="text1"/>
          <w:rtl/>
        </w:rPr>
        <w:t>ّم</w:t>
      </w:r>
      <w:r w:rsidRPr="00E1692D">
        <w:rPr>
          <w:color w:val="000000" w:themeColor="text1"/>
          <w:rtl/>
        </w:rPr>
        <w:t>ات والمداخل للموضوع سبعة وست</w:t>
      </w:r>
      <w:r w:rsidR="003D31D0" w:rsidRPr="00E1692D">
        <w:rPr>
          <w:rFonts w:hint="cs"/>
          <w:color w:val="000000" w:themeColor="text1"/>
          <w:rtl/>
        </w:rPr>
        <w:t>ّ</w:t>
      </w:r>
      <w:r w:rsidRPr="00E1692D">
        <w:rPr>
          <w:color w:val="000000" w:themeColor="text1"/>
          <w:rtl/>
        </w:rPr>
        <w:t>ين عنواناً: خمسة وثلاثون منها للسن</w:t>
      </w:r>
      <w:r w:rsidR="003D31D0" w:rsidRPr="00E1692D">
        <w:rPr>
          <w:rFonts w:hint="cs"/>
          <w:color w:val="000000" w:themeColor="text1"/>
          <w:rtl/>
        </w:rPr>
        <w:t>ّ</w:t>
      </w:r>
      <w:r w:rsidRPr="00E1692D">
        <w:rPr>
          <w:color w:val="000000" w:themeColor="text1"/>
          <w:rtl/>
        </w:rPr>
        <w:t>ة، واثنان وثلاثون للشيعة.</w:t>
      </w:r>
    </w:p>
    <w:p w:rsidR="00E83C22" w:rsidRPr="00E1692D" w:rsidRDefault="00E311FA" w:rsidP="00080D77">
      <w:pPr>
        <w:spacing w:line="410" w:lineRule="exact"/>
        <w:rPr>
          <w:color w:val="000000" w:themeColor="text1"/>
          <w:rtl/>
        </w:rPr>
      </w:pPr>
      <w:r w:rsidRPr="00E1692D">
        <w:rPr>
          <w:color w:val="000000" w:themeColor="text1"/>
          <w:rtl/>
        </w:rPr>
        <w:t>وأنهي بأن</w:t>
      </w:r>
      <w:r w:rsidR="003D31D0" w:rsidRPr="00E1692D">
        <w:rPr>
          <w:rFonts w:hint="cs"/>
          <w:color w:val="000000" w:themeColor="text1"/>
          <w:rtl/>
        </w:rPr>
        <w:t>ّ</w:t>
      </w:r>
      <w:r w:rsidRPr="00E1692D">
        <w:rPr>
          <w:color w:val="000000" w:themeColor="text1"/>
          <w:rtl/>
        </w:rPr>
        <w:t>ه إذا كان التأريخ للفقه أو القانون أ</w:t>
      </w:r>
      <w:r w:rsidR="003D31D0" w:rsidRPr="00E1692D">
        <w:rPr>
          <w:rFonts w:hint="cs"/>
          <w:color w:val="000000" w:themeColor="text1"/>
          <w:rtl/>
        </w:rPr>
        <w:t>َ</w:t>
      </w:r>
      <w:r w:rsidRPr="00E1692D">
        <w:rPr>
          <w:color w:val="000000" w:themeColor="text1"/>
          <w:rtl/>
        </w:rPr>
        <w:t>مّ</w:t>
      </w:r>
      <w:r w:rsidR="003D31D0" w:rsidRPr="00E1692D">
        <w:rPr>
          <w:rFonts w:hint="cs"/>
          <w:color w:val="000000" w:themeColor="text1"/>
          <w:rtl/>
        </w:rPr>
        <w:t>َ</w:t>
      </w:r>
      <w:r w:rsidRPr="00E1692D">
        <w:rPr>
          <w:color w:val="000000" w:themeColor="text1"/>
          <w:rtl/>
        </w:rPr>
        <w:t>ن</w:t>
      </w:r>
      <w:r w:rsidR="003D31D0" w:rsidRPr="00E1692D">
        <w:rPr>
          <w:rFonts w:hint="cs"/>
          <w:color w:val="000000" w:themeColor="text1"/>
          <w:rtl/>
        </w:rPr>
        <w:t>َ</w:t>
      </w:r>
      <w:r w:rsidRPr="00E1692D">
        <w:rPr>
          <w:color w:val="000000" w:themeColor="text1"/>
          <w:rtl/>
        </w:rPr>
        <w:t xml:space="preserve"> لغيرنا أن يستفيد من هذا الفقه العظيم، الذي أوجدناه في الحياة الاجتماعي</w:t>
      </w:r>
      <w:r w:rsidR="003D31D0" w:rsidRPr="00E1692D">
        <w:rPr>
          <w:rFonts w:hint="cs"/>
          <w:color w:val="000000" w:themeColor="text1"/>
          <w:rtl/>
        </w:rPr>
        <w:t>ّ</w:t>
      </w:r>
      <w:r w:rsidRPr="00E1692D">
        <w:rPr>
          <w:color w:val="000000" w:themeColor="text1"/>
          <w:rtl/>
        </w:rPr>
        <w:t>ة، فهل لنا أن نستكمل قراءة لتاريخه بوعي</w:t>
      </w:r>
      <w:r w:rsidR="003D31D0" w:rsidRPr="00E1692D">
        <w:rPr>
          <w:rFonts w:hint="cs"/>
          <w:color w:val="000000" w:themeColor="text1"/>
          <w:rtl/>
        </w:rPr>
        <w:t>ٍ</w:t>
      </w:r>
      <w:r w:rsidRPr="00E1692D">
        <w:rPr>
          <w:color w:val="000000" w:themeColor="text1"/>
          <w:rtl/>
        </w:rPr>
        <w:t xml:space="preserve"> يؤمّن حداثة أصيلة تقرّ</w:t>
      </w:r>
      <w:r w:rsidR="003D31D0" w:rsidRPr="00E1692D">
        <w:rPr>
          <w:rFonts w:hint="cs"/>
          <w:color w:val="000000" w:themeColor="text1"/>
          <w:rtl/>
        </w:rPr>
        <w:t>ِ</w:t>
      </w:r>
      <w:r w:rsidRPr="00E1692D">
        <w:rPr>
          <w:color w:val="000000" w:themeColor="text1"/>
          <w:rtl/>
        </w:rPr>
        <w:t>بنا من الدين الجديد الذي سيأتي به صاحب العصر</w:t>
      </w:r>
      <w:r w:rsidR="00B64CA4" w:rsidRPr="00E1692D">
        <w:rPr>
          <w:rFonts w:ascii="Mosawi" w:hAnsi="Mosawi" w:cs="Mosawi" w:hint="cs"/>
          <w:color w:val="000000" w:themeColor="text1"/>
          <w:sz w:val="26"/>
          <w:szCs w:val="26"/>
          <w:rtl/>
        </w:rPr>
        <w:t>#</w:t>
      </w:r>
      <w:r w:rsidR="007D62D4">
        <w:rPr>
          <w:rFonts w:hint="cs"/>
          <w:color w:val="000000" w:themeColor="text1"/>
          <w:rtl/>
        </w:rPr>
        <w:t>؟!</w:t>
      </w:r>
    </w:p>
    <w:p w:rsidR="00E83C22" w:rsidRPr="00E1692D" w:rsidRDefault="00E83C22" w:rsidP="00E83C22">
      <w:pPr>
        <w:rPr>
          <w:color w:val="000000" w:themeColor="text1"/>
          <w:rtl/>
        </w:rPr>
      </w:pPr>
    </w:p>
    <w:p w:rsidR="00E83C22" w:rsidRPr="00E1692D" w:rsidRDefault="00E83C22" w:rsidP="00E83C22">
      <w:pPr>
        <w:pStyle w:val="BodyTextIndent3"/>
        <w:autoSpaceDE w:val="0"/>
        <w:autoSpaceDN w:val="0"/>
        <w:adjustRightInd w:val="0"/>
        <w:spacing w:line="418" w:lineRule="exact"/>
        <w:ind w:firstLine="0"/>
        <w:rPr>
          <w:rFonts w:cs="K Sina"/>
          <w:color w:val="000000" w:themeColor="text1"/>
          <w:sz w:val="26"/>
          <w:rtl/>
          <w:lang w:eastAsia="ar-SA"/>
        </w:rPr>
        <w:sectPr w:rsidR="00E83C22" w:rsidRPr="00E1692D" w:rsidSect="00E85587">
          <w:headerReference w:type="even" r:id="rId146"/>
          <w:headerReference w:type="default" r:id="rId147"/>
          <w:footerReference w:type="even" r:id="rId148"/>
          <w:footerReference w:type="default" r:id="rId1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1692D" w:rsidRDefault="00E83C22" w:rsidP="00E83C22">
      <w:pPr>
        <w:rPr>
          <w:color w:val="000000" w:themeColor="text1"/>
          <w:rtl/>
        </w:rPr>
        <w:sectPr w:rsidR="00E83C22" w:rsidRPr="00E1692D" w:rsidSect="00E85587">
          <w:headerReference w:type="even" r:id="rId150"/>
          <w:headerReference w:type="default" r:id="rId151"/>
          <w:footerReference w:type="even" r:id="rId152"/>
          <w:footerReference w:type="default" r:id="rId153"/>
          <w:headerReference w:type="first" r:id="rId154"/>
          <w:endnotePr>
            <w:numFmt w:val="decimal"/>
            <w:numRestart w:val="eachSect"/>
          </w:endnotePr>
          <w:type w:val="continuous"/>
          <w:pgSz w:w="11907" w:h="16840" w:code="9"/>
          <w:pgMar w:top="2637" w:right="2438" w:bottom="3686" w:left="2438" w:header="2268" w:footer="3119" w:gutter="0"/>
          <w:cols w:space="720"/>
          <w:titlePg/>
          <w:docGrid w:linePitch="360"/>
        </w:sectPr>
      </w:pPr>
    </w:p>
    <w:p w:rsidR="00EA265C" w:rsidRDefault="00EA265C" w:rsidP="00EA265C">
      <w:pPr>
        <w:widowControl/>
        <w:spacing w:line="240" w:lineRule="auto"/>
        <w:ind w:firstLine="0"/>
        <w:jc w:val="center"/>
        <w:rPr>
          <w:rFonts w:cs="SKR HEAD1"/>
          <w:sz w:val="49"/>
          <w:szCs w:val="49"/>
          <w:rtl/>
        </w:rPr>
      </w:pPr>
    </w:p>
    <w:p w:rsidR="00944AC4" w:rsidRPr="00944AC4" w:rsidRDefault="00EA265C" w:rsidP="00944AC4">
      <w:pPr>
        <w:widowControl/>
        <w:spacing w:line="240" w:lineRule="auto"/>
        <w:ind w:firstLine="0"/>
        <w:jc w:val="center"/>
        <w:rPr>
          <w:rFonts w:cs="AL-Mateen"/>
          <w:sz w:val="80"/>
          <w:szCs w:val="80"/>
          <w:rtl/>
        </w:rPr>
      </w:pPr>
      <w:r w:rsidRPr="00944AC4">
        <w:rPr>
          <w:rFonts w:cs="AL-Mateen" w:hint="cs"/>
          <w:sz w:val="80"/>
          <w:szCs w:val="80"/>
          <w:rtl/>
        </w:rPr>
        <w:t>فهرست مقالات الأعداد</w:t>
      </w:r>
    </w:p>
    <w:p w:rsidR="00944AC4" w:rsidRPr="00944AC4" w:rsidRDefault="00944AC4" w:rsidP="00944AC4">
      <w:pPr>
        <w:widowControl/>
        <w:spacing w:line="240" w:lineRule="auto"/>
        <w:ind w:firstLine="0"/>
        <w:jc w:val="center"/>
        <w:rPr>
          <w:rFonts w:cs="AL-Mateen"/>
          <w:sz w:val="80"/>
          <w:szCs w:val="80"/>
        </w:rPr>
      </w:pPr>
      <w:r w:rsidRPr="00944AC4">
        <w:rPr>
          <w:rFonts w:cs="AL-Mateen" w:hint="cs"/>
          <w:sz w:val="80"/>
          <w:szCs w:val="80"/>
          <w:rtl/>
        </w:rPr>
        <w:t>1</w:t>
      </w:r>
      <w:r w:rsidR="00EA265C" w:rsidRPr="00944AC4">
        <w:rPr>
          <w:rFonts w:cs="AL-Mateen" w:hint="cs"/>
          <w:sz w:val="80"/>
          <w:szCs w:val="80"/>
          <w:rtl/>
        </w:rPr>
        <w:t xml:space="preserve"> </w:t>
      </w:r>
      <w:r>
        <w:rPr>
          <w:rFonts w:cs="AL-Mateen" w:hint="cs"/>
          <w:sz w:val="80"/>
          <w:szCs w:val="80"/>
          <w:rtl/>
        </w:rPr>
        <w:t xml:space="preserve"> ــ</w:t>
      </w:r>
      <w:r w:rsidR="00EA265C" w:rsidRPr="00944AC4">
        <w:rPr>
          <w:rFonts w:cs="AL-Mateen" w:hint="cs"/>
          <w:sz w:val="80"/>
          <w:szCs w:val="80"/>
          <w:rtl/>
        </w:rPr>
        <w:t>ـ</w:t>
      </w:r>
      <w:r>
        <w:rPr>
          <w:rFonts w:cs="AL-Mateen" w:hint="cs"/>
          <w:sz w:val="80"/>
          <w:szCs w:val="80"/>
          <w:rtl/>
        </w:rPr>
        <w:t xml:space="preserve"> </w:t>
      </w:r>
      <w:r w:rsidR="00EA265C" w:rsidRPr="00944AC4">
        <w:rPr>
          <w:rFonts w:cs="AL-Mateen" w:hint="cs"/>
          <w:sz w:val="80"/>
          <w:szCs w:val="80"/>
          <w:rtl/>
        </w:rPr>
        <w:t xml:space="preserve"> 24</w:t>
      </w:r>
    </w:p>
    <w:p w:rsidR="00944AC4" w:rsidRPr="00944AC4" w:rsidRDefault="00EA265C" w:rsidP="00944AC4">
      <w:pPr>
        <w:widowControl/>
        <w:spacing w:line="240" w:lineRule="auto"/>
        <w:ind w:firstLine="0"/>
        <w:jc w:val="center"/>
        <w:rPr>
          <w:rFonts w:cs="SKR HEAD1"/>
          <w:sz w:val="84"/>
          <w:szCs w:val="84"/>
          <w:rtl/>
        </w:rPr>
      </w:pPr>
      <w:r w:rsidRPr="00944AC4">
        <w:rPr>
          <w:rFonts w:cs="AL-Mateen" w:hint="cs"/>
          <w:sz w:val="84"/>
          <w:szCs w:val="84"/>
          <w:rtl/>
        </w:rPr>
        <w:t>من</w:t>
      </w:r>
      <w:r w:rsidR="00944AC4" w:rsidRPr="00944AC4">
        <w:rPr>
          <w:rFonts w:cs="AL-Mateen" w:hint="cs"/>
          <w:b/>
          <w:bCs/>
          <w:noProof/>
          <w:color w:val="000000" w:themeColor="text1"/>
          <w:spacing w:val="-4"/>
          <w:sz w:val="84"/>
          <w:szCs w:val="84"/>
          <w:rtl/>
        </w:rPr>
        <w:t xml:space="preserve"> </w:t>
      </w:r>
      <w:r w:rsidRPr="00944AC4">
        <w:rPr>
          <w:rFonts w:cs="AL-Mateen" w:hint="cs"/>
          <w:sz w:val="84"/>
          <w:szCs w:val="84"/>
          <w:rtl/>
        </w:rPr>
        <w:t>مجلّة «الاجتهاد والتجديد»</w:t>
      </w:r>
    </w:p>
    <w:p w:rsidR="00944AC4" w:rsidRPr="00C427F8" w:rsidRDefault="00944AC4" w:rsidP="00944AC4">
      <w:pPr>
        <w:pStyle w:val="a9"/>
        <w:spacing w:line="240" w:lineRule="auto"/>
        <w:ind w:right="0"/>
        <w:jc w:val="center"/>
        <w:rPr>
          <w:sz w:val="6"/>
          <w:szCs w:val="30"/>
          <w:rtl/>
          <w:lang w:eastAsia="en-US"/>
        </w:rPr>
      </w:pPr>
    </w:p>
    <w:p w:rsidR="00EA265C" w:rsidRPr="00944AC4" w:rsidRDefault="00EA265C" w:rsidP="00944AC4">
      <w:pPr>
        <w:widowControl/>
        <w:spacing w:line="240" w:lineRule="auto"/>
        <w:ind w:firstLine="0"/>
        <w:jc w:val="center"/>
        <w:rPr>
          <w:rFonts w:cs="AL-Mateen"/>
          <w:sz w:val="64"/>
          <w:szCs w:val="64"/>
          <w:rtl/>
        </w:rPr>
      </w:pPr>
      <w:r w:rsidRPr="00944AC4">
        <w:rPr>
          <w:rFonts w:cs="AL-Mateen" w:hint="cs"/>
          <w:sz w:val="64"/>
          <w:szCs w:val="64"/>
          <w:rtl/>
        </w:rPr>
        <w:t>في السنوات الستّ الأولى</w:t>
      </w:r>
    </w:p>
    <w:p w:rsidR="00EA265C" w:rsidRPr="00944AC4" w:rsidRDefault="00EA265C" w:rsidP="00EA265C">
      <w:pPr>
        <w:spacing w:line="240" w:lineRule="auto"/>
        <w:ind w:firstLine="0"/>
        <w:jc w:val="center"/>
        <w:rPr>
          <w:rFonts w:cs="AL-Mateen"/>
          <w:sz w:val="64"/>
          <w:szCs w:val="64"/>
        </w:rPr>
      </w:pPr>
      <w:r w:rsidRPr="00944AC4">
        <w:rPr>
          <w:rFonts w:cs="AL-Mateen" w:hint="cs"/>
          <w:sz w:val="64"/>
          <w:szCs w:val="64"/>
          <w:rtl/>
        </w:rPr>
        <w:t>2006 ـ 2012م/1427 ـ 1433هـ</w:t>
      </w:r>
    </w:p>
    <w:p w:rsidR="00944AC4" w:rsidRPr="00617BD9" w:rsidRDefault="00944AC4" w:rsidP="00944AC4">
      <w:pPr>
        <w:spacing w:line="240" w:lineRule="auto"/>
        <w:rPr>
          <w:rFonts w:cs="SKR HEAD1"/>
          <w:sz w:val="49"/>
          <w:szCs w:val="49"/>
        </w:rPr>
      </w:pPr>
    </w:p>
    <w:p w:rsidR="00944AC4" w:rsidRPr="00617BD9" w:rsidRDefault="00944AC4" w:rsidP="00944AC4">
      <w:pPr>
        <w:spacing w:line="240" w:lineRule="auto"/>
        <w:rPr>
          <w:rFonts w:cs="SKR HEAD1"/>
          <w:sz w:val="49"/>
          <w:szCs w:val="49"/>
        </w:rPr>
      </w:pPr>
    </w:p>
    <w:p w:rsidR="00EA265C" w:rsidRPr="00132BD5" w:rsidRDefault="00EA265C" w:rsidP="00EA265C">
      <w:pPr>
        <w:spacing w:line="240" w:lineRule="auto"/>
        <w:ind w:firstLine="0"/>
        <w:jc w:val="center"/>
        <w:rPr>
          <w:rFonts w:cs="AL-Mateen"/>
          <w:sz w:val="54"/>
          <w:szCs w:val="54"/>
          <w:rtl/>
        </w:rPr>
      </w:pPr>
      <w:r w:rsidRPr="00132BD5">
        <w:rPr>
          <w:rFonts w:cs="AL-Mateen" w:hint="cs"/>
          <w:sz w:val="54"/>
          <w:szCs w:val="54"/>
          <w:rtl/>
        </w:rPr>
        <w:t>إعداد وتنظيم</w:t>
      </w:r>
      <w:r w:rsidR="00944AC4" w:rsidRPr="00132BD5">
        <w:rPr>
          <w:rFonts w:cs="AL-Mateen" w:hint="cs"/>
          <w:sz w:val="54"/>
          <w:szCs w:val="54"/>
          <w:rtl/>
        </w:rPr>
        <w:t>:</w:t>
      </w:r>
    </w:p>
    <w:p w:rsidR="008A4B94" w:rsidRPr="004E5CA9" w:rsidRDefault="00EA265C" w:rsidP="004E5CA9">
      <w:pPr>
        <w:spacing w:line="240" w:lineRule="auto"/>
        <w:ind w:firstLine="0"/>
        <w:jc w:val="center"/>
        <w:rPr>
          <w:rFonts w:cs="AL-Mateen"/>
          <w:sz w:val="54"/>
          <w:szCs w:val="54"/>
          <w:rtl/>
        </w:rPr>
      </w:pPr>
      <w:r w:rsidRPr="00132BD5">
        <w:rPr>
          <w:rFonts w:cs="AL-Mateen" w:hint="cs"/>
          <w:sz w:val="54"/>
          <w:szCs w:val="54"/>
          <w:rtl/>
        </w:rPr>
        <w:t>الشيخ محمد عبّاس دهيني</w:t>
      </w:r>
    </w:p>
    <w:p w:rsidR="008A4B94" w:rsidRDefault="008A4B94" w:rsidP="008A4B94">
      <w:pPr>
        <w:spacing w:line="240" w:lineRule="auto"/>
        <w:rPr>
          <w:rtl/>
        </w:rPr>
        <w:sectPr w:rsidR="008A4B94" w:rsidSect="00EA265C">
          <w:headerReference w:type="even" r:id="rId155"/>
          <w:headerReference w:type="default" r:id="rId156"/>
          <w:footerReference w:type="even" r:id="rId157"/>
          <w:headerReference w:type="first" r:id="rId158"/>
          <w:footerReference w:type="first" r:id="rId159"/>
          <w:endnotePr>
            <w:numFmt w:val="decimal"/>
            <w:numRestart w:val="eachSect"/>
          </w:endnotePr>
          <w:type w:val="oddPage"/>
          <w:pgSz w:w="11907" w:h="16840" w:code="9"/>
          <w:pgMar w:top="2637" w:right="2438" w:bottom="3686" w:left="2438" w:header="2268" w:footer="3119" w:gutter="0"/>
          <w:cols w:space="720"/>
          <w:titlePg/>
          <w:docGrid w:linePitch="360"/>
        </w:sectPr>
      </w:pPr>
    </w:p>
    <w:tbl>
      <w:tblPr>
        <w:bidiVisual/>
        <w:tblW w:w="0" w:type="auto"/>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319"/>
        <w:gridCol w:w="1703"/>
        <w:gridCol w:w="1863"/>
      </w:tblGrid>
      <w:tr w:rsidR="008A4B94" w:rsidRPr="00F20885" w:rsidTr="00FC7E9A">
        <w:trPr>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4B94" w:rsidRPr="00F20885" w:rsidRDefault="008A4B94" w:rsidP="00FC7E9A">
            <w:pPr>
              <w:shd w:val="clear" w:color="auto" w:fill="D9D9D9" w:themeFill="background1" w:themeFillShade="D9"/>
              <w:ind w:firstLine="0"/>
              <w:jc w:val="center"/>
              <w:rPr>
                <w:rFonts w:ascii="MS Sans Serif" w:hAnsi="MS Sans Serif"/>
                <w:sz w:val="27"/>
              </w:rPr>
            </w:pPr>
            <w:r>
              <w:rPr>
                <w:rFonts w:ascii="MS Sans Serif" w:hAnsi="MS Sans Serif" w:hint="cs"/>
                <w:sz w:val="27"/>
                <w:rtl/>
              </w:rPr>
              <w:lastRenderedPageBreak/>
              <w:t>العدد</w:t>
            </w:r>
          </w:p>
        </w:tc>
        <w:tc>
          <w:tcPr>
            <w:tcW w:w="23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4B94" w:rsidRPr="00F20885" w:rsidRDefault="008A4B94" w:rsidP="00FC7E9A">
            <w:pPr>
              <w:shd w:val="clear" w:color="auto" w:fill="D9D9D9" w:themeFill="background1" w:themeFillShade="D9"/>
              <w:ind w:firstLine="0"/>
              <w:jc w:val="center"/>
              <w:rPr>
                <w:rFonts w:ascii="MS Sans Serif" w:hAnsi="MS Sans Serif"/>
                <w:sz w:val="27"/>
              </w:rPr>
            </w:pPr>
            <w:r>
              <w:rPr>
                <w:rFonts w:ascii="MS Sans Serif" w:hAnsi="MS Sans Serif" w:hint="cs"/>
                <w:sz w:val="27"/>
                <w:rtl/>
              </w:rPr>
              <w:t>عنوان المقالة</w:t>
            </w:r>
          </w:p>
        </w:tc>
        <w:tc>
          <w:tcPr>
            <w:tcW w:w="1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4B94" w:rsidRPr="00F20885" w:rsidRDefault="008A4B94" w:rsidP="00FC7E9A">
            <w:pPr>
              <w:shd w:val="clear" w:color="auto" w:fill="D9D9D9" w:themeFill="background1" w:themeFillShade="D9"/>
              <w:ind w:firstLine="0"/>
              <w:jc w:val="center"/>
              <w:rPr>
                <w:rFonts w:ascii="MS Sans Serif" w:hAnsi="MS Sans Serif"/>
                <w:sz w:val="27"/>
              </w:rPr>
            </w:pPr>
            <w:r>
              <w:rPr>
                <w:rFonts w:ascii="MS Sans Serif" w:hAnsi="MS Sans Serif" w:hint="cs"/>
                <w:sz w:val="27"/>
                <w:rtl/>
              </w:rPr>
              <w:t>المؤلِّف</w:t>
            </w:r>
          </w:p>
        </w:tc>
        <w:tc>
          <w:tcPr>
            <w:tcW w:w="1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A4B94" w:rsidRPr="00F20885" w:rsidRDefault="008A4B94" w:rsidP="00FC7E9A">
            <w:pPr>
              <w:shd w:val="clear" w:color="auto" w:fill="D9D9D9" w:themeFill="background1" w:themeFillShade="D9"/>
              <w:ind w:firstLine="0"/>
              <w:jc w:val="center"/>
              <w:rPr>
                <w:rFonts w:ascii="MS Sans Serif" w:hAnsi="MS Sans Serif"/>
                <w:sz w:val="27"/>
              </w:rPr>
            </w:pPr>
            <w:r>
              <w:rPr>
                <w:rFonts w:ascii="MS Sans Serif" w:hAnsi="MS Sans Serif" w:hint="cs"/>
                <w:sz w:val="27"/>
                <w:rtl/>
              </w:rPr>
              <w:t>المترجِم</w:t>
            </w:r>
          </w:p>
        </w:tc>
      </w:tr>
    </w:tbl>
    <w:p w:rsidR="00EA265C" w:rsidRPr="00F77943" w:rsidRDefault="00EA265C" w:rsidP="00FC7E9A">
      <w:pPr>
        <w:shd w:val="clear" w:color="auto" w:fill="D9D9D9" w:themeFill="background1" w:themeFillShade="D9"/>
        <w:spacing w:line="240" w:lineRule="auto"/>
        <w:rPr>
          <w:sz w:val="2"/>
          <w:szCs w:val="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319"/>
        <w:gridCol w:w="1703"/>
        <w:gridCol w:w="1863"/>
      </w:tblGrid>
      <w:tr w:rsidR="00EA265C" w:rsidRPr="00F20885" w:rsidTr="00FC7E9A">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FC7E9A">
            <w:pPr>
              <w:shd w:val="clear" w:color="auto" w:fill="D9D9D9" w:themeFill="background1" w:themeFillShade="D9"/>
              <w:spacing w:line="240" w:lineRule="auto"/>
              <w:ind w:firstLine="0"/>
              <w:jc w:val="center"/>
              <w:rPr>
                <w:sz w:val="27"/>
              </w:rPr>
            </w:pPr>
            <w:r>
              <w:rPr>
                <w:rFonts w:cs="SKR HEAD1"/>
                <w:sz w:val="27"/>
                <w:rtl/>
              </w:rPr>
              <w:br w:type="page"/>
            </w:r>
            <w:r w:rsidRPr="00F20885">
              <w:rPr>
                <w:sz w:val="27"/>
              </w:rPr>
              <w:br w:type="page"/>
            </w:r>
            <w:r w:rsidRPr="00F20885">
              <w:rPr>
                <w:rFonts w:cs="SKR HEAD1"/>
                <w:sz w:val="27"/>
                <w:rtl/>
              </w:rPr>
              <w:br w:type="page"/>
            </w:r>
            <w:r w:rsidRPr="00F20885">
              <w:rPr>
                <w:rFonts w:cs="SKR HEAD1"/>
                <w:sz w:val="27"/>
                <w:rtl/>
              </w:rPr>
              <w:br w:type="page"/>
            </w:r>
            <w:r w:rsidRPr="00F20885">
              <w:rPr>
                <w:rFonts w:hint="cs"/>
                <w:sz w:val="27"/>
                <w:rtl/>
              </w:rPr>
              <w:t>كلمة التحرير</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الاجتهاد والتجديد، قراءةٌ في هموم الفقه الإسلاميّ المعاصر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الفقه الإسلاميّ المعاصر وإشكاليّات التجديد</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فقه الجهاد في الإسلام، حاجات التجديد وضرورات المنهجة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الفتوى بين النصّ والواقع، وقفةٌ مع صياغة الفتوى والرسائل العمليّة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الاستفتاءات والرسائل العمليّة، الواقع، الإشكاليّات، والحاجات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دلالات القرآن، وقفةٌ مع نظريّة العلاّمة السبحاني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معايير الاجتهاد ومفهوم الأعلميّة/الحلقة الأولى</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معايير الاجتهاد ومفهوم الأعلمي</w:t>
            </w:r>
            <w:r w:rsidRPr="00F20885">
              <w:rPr>
                <w:rFonts w:ascii="Arial" w:hAnsi="Arial" w:hint="cs"/>
                <w:sz w:val="27"/>
                <w:rtl/>
              </w:rPr>
              <w:t>ّ</w:t>
            </w:r>
            <w:r w:rsidRPr="00F20885">
              <w:rPr>
                <w:rFonts w:ascii="Arial" w:hAnsi="Arial"/>
                <w:sz w:val="27"/>
                <w:rtl/>
              </w:rPr>
              <w:t>ة</w:t>
            </w:r>
            <w:r w:rsidRPr="00F20885">
              <w:rPr>
                <w:rFonts w:ascii="Arial" w:hAnsi="Arial" w:hint="cs"/>
                <w:sz w:val="27"/>
                <w:rtl/>
              </w:rPr>
              <w:t xml:space="preserve">، </w:t>
            </w:r>
            <w:r w:rsidRPr="00F20885">
              <w:rPr>
                <w:rFonts w:ascii="Arial" w:hAnsi="Arial"/>
                <w:sz w:val="27"/>
                <w:rtl/>
              </w:rPr>
              <w:t>أين أصبحت اللغة العربي</w:t>
            </w:r>
            <w:r w:rsidRPr="00F20885">
              <w:rPr>
                <w:rFonts w:ascii="Arial" w:hAnsi="Arial" w:hint="cs"/>
                <w:sz w:val="27"/>
                <w:rtl/>
              </w:rPr>
              <w:t>ّ</w:t>
            </w:r>
            <w:r w:rsidRPr="00F20885">
              <w:rPr>
                <w:rFonts w:ascii="Arial" w:hAnsi="Arial"/>
                <w:sz w:val="27"/>
                <w:rtl/>
              </w:rPr>
              <w:t>ة؟!</w:t>
            </w:r>
            <w:r w:rsidRPr="00F20885">
              <w:rPr>
                <w:rFonts w:ascii="Arial" w:hAnsi="Arial" w:hint="cs"/>
                <w:sz w:val="27"/>
                <w:rtl/>
              </w:rPr>
              <w:t>/</w:t>
            </w:r>
            <w:r w:rsidRPr="00F20885">
              <w:rPr>
                <w:rFonts w:ascii="Arial" w:hAnsi="Arial"/>
                <w:sz w:val="27"/>
                <w:rtl/>
              </w:rPr>
              <w:t>الحلقة الثانية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 xml:space="preserve">معايير الاجتهاد </w:t>
            </w:r>
            <w:r w:rsidR="00E9337B">
              <w:rPr>
                <w:rFonts w:ascii="Arial" w:hAnsi="Arial" w:hint="cs"/>
                <w:sz w:val="27"/>
                <w:rtl/>
              </w:rPr>
              <w:t>ومفهوم الأعلميّة، سؤال الوعي الت</w:t>
            </w:r>
            <w:r w:rsidRPr="00F20885">
              <w:rPr>
                <w:rFonts w:ascii="Arial" w:hAnsi="Arial" w:hint="cs"/>
                <w:sz w:val="27"/>
                <w:rtl/>
              </w:rPr>
              <w:t>اريخيّ والمعاصر/الحلقة الثالثة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الوقف،  بين الفقه المقصديّ</w:t>
            </w:r>
            <w:r w:rsidRPr="00F20885">
              <w:rPr>
                <w:rFonts w:ascii="Arial" w:hAnsi="Arial"/>
                <w:sz w:val="27"/>
                <w:rtl/>
              </w:rPr>
              <w:t xml:space="preserve"> </w:t>
            </w:r>
            <w:r w:rsidRPr="00F20885">
              <w:rPr>
                <w:rFonts w:ascii="Arial" w:hAnsi="Arial" w:hint="cs"/>
                <w:sz w:val="27"/>
                <w:rtl/>
              </w:rPr>
              <w:t xml:space="preserve"> المجتمعيّ والنزعة الأداتيّة الفرديّة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jc w:val="lowKashida"/>
              <w:rPr>
                <w:rFonts w:ascii="MS Sans Serif" w:hAnsi="MS Sans Serif" w:cs="AL-Mohanad"/>
                <w:sz w:val="27"/>
                <w:szCs w:val="27"/>
              </w:rPr>
            </w:pPr>
            <w:r w:rsidRPr="000A6FEA">
              <w:rPr>
                <w:rFonts w:ascii="MS Sans Serif" w:hAnsi="MS Sans Serif" w:cs="AL-Mohanad" w:hint="cs"/>
                <w:sz w:val="27"/>
                <w:szCs w:val="27"/>
                <w:rtl/>
              </w:rPr>
              <w:t>فقه العلاقات الإسلاميّة، مقترح مشروع فقهيّ حول الخلاف والوفاق</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jc w:val="lowKashida"/>
              <w:rPr>
                <w:rFonts w:ascii="MS Sans Serif" w:hAnsi="MS Sans Serif" w:cs="AL-Mohanad"/>
                <w:sz w:val="27"/>
                <w:szCs w:val="27"/>
              </w:rPr>
            </w:pPr>
            <w:r w:rsidRPr="000A6FEA">
              <w:rPr>
                <w:rFonts w:ascii="MS Sans Serif" w:hAnsi="MS Sans Serif" w:cs="AL-Mohanad" w:hint="cs"/>
                <w:sz w:val="27"/>
                <w:szCs w:val="27"/>
                <w:rtl/>
              </w:rPr>
              <w:t>فقه النزاعات المسلَّحة في الداخل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rPr>
                <w:rFonts w:ascii="MS Sans Serif" w:hAnsi="MS Sans Serif" w:cs="AL-Mohanad"/>
                <w:sz w:val="27"/>
                <w:szCs w:val="27"/>
              </w:rPr>
            </w:pPr>
            <w:r w:rsidRPr="000A6FEA">
              <w:rPr>
                <w:rFonts w:ascii="MS Sans Serif" w:hAnsi="MS Sans Serif" w:cs="AL-Mohanad" w:hint="cs"/>
                <w:sz w:val="27"/>
                <w:szCs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16</w:t>
            </w:r>
          </w:p>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17</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695" w:history="1">
              <w:r w:rsidR="00EA265C" w:rsidRPr="00F20885">
                <w:rPr>
                  <w:rFonts w:ascii="MS Sans Serif" w:hAnsi="MS Sans Serif" w:hint="cs"/>
                  <w:sz w:val="27"/>
                  <w:rtl/>
                </w:rPr>
                <w:t>إشكاليّة</w:t>
              </w:r>
            </w:hyperlink>
            <w:r w:rsidR="00EA265C" w:rsidRPr="00F20885">
              <w:rPr>
                <w:rFonts w:ascii="MS Sans Serif" w:hAnsi="MS Sans Serif" w:hint="cs"/>
                <w:sz w:val="27"/>
                <w:rtl/>
              </w:rPr>
              <w:t xml:space="preserve"> العلاقة بين المثقَّف والفقيه، </w:t>
            </w:r>
            <w:hyperlink w:anchor="_Toc273070696" w:history="1">
              <w:r w:rsidR="00EA265C" w:rsidRPr="00F20885">
                <w:rPr>
                  <w:rFonts w:ascii="MS Sans Serif" w:hAnsi="MS Sans Serif" w:hint="cs"/>
                  <w:sz w:val="27"/>
                  <w:rtl/>
                </w:rPr>
                <w:t>جولة</w:t>
              </w:r>
            </w:hyperlink>
            <w:r w:rsidR="00EA265C" w:rsidRPr="00F20885">
              <w:rPr>
                <w:rFonts w:ascii="MS Sans Serif" w:hAnsi="MS Sans Serif" w:hint="cs"/>
                <w:sz w:val="27"/>
                <w:rtl/>
              </w:rPr>
              <w:t xml:space="preserve">ٌ عابرة في سياقات تجربة </w:t>
            </w:r>
            <w:r w:rsidR="0029387D">
              <w:rPr>
                <w:rFonts w:ascii="MS Sans Serif" w:hAnsi="MS Sans Serif" w:hint="cs"/>
                <w:sz w:val="27"/>
                <w:rtl/>
              </w:rPr>
              <w:t>السيد</w:t>
            </w:r>
            <w:r w:rsidR="00EA265C" w:rsidRPr="00F20885">
              <w:rPr>
                <w:rFonts w:ascii="MS Sans Serif" w:hAnsi="MS Sans Serif" w:hint="cs"/>
                <w:sz w:val="27"/>
                <w:rtl/>
              </w:rPr>
              <w:t xml:space="preserve"> الصدر أنموذجاً/الحلقات: الأولى والثانية والثالثة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902710">
        <w:trPr>
          <w:trHeight w:val="141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19</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E9337B">
            <w:pPr>
              <w:spacing w:line="240" w:lineRule="auto"/>
              <w:ind w:firstLine="0"/>
              <w:jc w:val="lowKashida"/>
              <w:rPr>
                <w:rFonts w:ascii="MS Sans Serif" w:hAnsi="MS Sans Serif"/>
                <w:sz w:val="27"/>
              </w:rPr>
            </w:pPr>
            <w:bookmarkStart w:id="170" w:name="_Toc357508667"/>
            <w:r w:rsidRPr="00F20885">
              <w:rPr>
                <w:rFonts w:ascii="MS Sans Serif" w:hAnsi="MS Sans Serif"/>
                <w:sz w:val="27"/>
                <w:rtl/>
              </w:rPr>
              <w:t>العلا</w:t>
            </w:r>
            <w:r w:rsidRPr="00F20885">
              <w:rPr>
                <w:rFonts w:ascii="MS Sans Serif" w:hAnsi="MS Sans Serif" w:hint="cs"/>
                <w:sz w:val="27"/>
                <w:rtl/>
              </w:rPr>
              <w:t>ّ</w:t>
            </w:r>
            <w:r w:rsidRPr="00F20885">
              <w:rPr>
                <w:rFonts w:ascii="MS Sans Serif" w:hAnsi="MS Sans Serif"/>
                <w:sz w:val="27"/>
                <w:rtl/>
              </w:rPr>
              <w:t>مة محمد حسين فضل الله</w:t>
            </w:r>
            <w:r w:rsidRPr="00F20885">
              <w:rPr>
                <w:rFonts w:ascii="MS Sans Serif" w:hAnsi="MS Sans Serif" w:hint="cs"/>
                <w:sz w:val="27"/>
                <w:rtl/>
              </w:rPr>
              <w:t xml:space="preserve">، </w:t>
            </w:r>
            <w:r w:rsidRPr="00F20885">
              <w:rPr>
                <w:rFonts w:ascii="MS Sans Serif" w:hAnsi="MS Sans Serif"/>
                <w:sz w:val="27"/>
                <w:rtl/>
              </w:rPr>
              <w:t>معالم نهضة وسياقات مشروع إصلاحي</w:t>
            </w:r>
            <w:r w:rsidRPr="00F20885">
              <w:rPr>
                <w:rFonts w:ascii="MS Sans Serif" w:hAnsi="MS Sans Serif" w:hint="cs"/>
                <w:sz w:val="27"/>
                <w:rtl/>
              </w:rPr>
              <w:t>ّ/الحلقتان: الأولى والثانية</w:t>
            </w:r>
            <w:bookmarkEnd w:id="17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171" w:name="_Toc357508668"/>
            <w:r w:rsidRPr="00F20885">
              <w:rPr>
                <w:rFonts w:ascii="MS Sans Serif" w:hAnsi="MS Sans Serif" w:cs="AL-Mohanad" w:hint="cs"/>
                <w:sz w:val="27"/>
                <w:szCs w:val="27"/>
                <w:rtl/>
              </w:rPr>
              <w:lastRenderedPageBreak/>
              <w:t>22</w:t>
            </w:r>
            <w:bookmarkEnd w:id="171"/>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E9337B">
            <w:pPr>
              <w:spacing w:line="240" w:lineRule="auto"/>
              <w:ind w:firstLine="0"/>
              <w:jc w:val="lowKashida"/>
              <w:rPr>
                <w:rFonts w:ascii="MS Sans Serif" w:hAnsi="MS Sans Serif"/>
                <w:sz w:val="27"/>
              </w:rPr>
            </w:pPr>
            <w:bookmarkStart w:id="172" w:name="_Toc357508669"/>
            <w:r w:rsidRPr="00F20885">
              <w:rPr>
                <w:rFonts w:ascii="MS Sans Serif" w:hAnsi="MS Sans Serif"/>
                <w:sz w:val="27"/>
                <w:rtl/>
              </w:rPr>
              <w:t>الإمام الخوئي</w:t>
            </w:r>
            <w:r w:rsidRPr="00F20885">
              <w:rPr>
                <w:rFonts w:ascii="MS Sans Serif" w:hAnsi="MS Sans Serif" w:hint="cs"/>
                <w:sz w:val="27"/>
                <w:rtl/>
              </w:rPr>
              <w:t>ّ</w:t>
            </w:r>
            <w:r w:rsidRPr="00F20885">
              <w:rPr>
                <w:rFonts w:ascii="MS Sans Serif" w:hAnsi="MS Sans Serif"/>
                <w:sz w:val="27"/>
                <w:rtl/>
              </w:rPr>
              <w:t xml:space="preserve"> ومآلات النهضة في الاجتهاد وعلم النقد السندي</w:t>
            </w:r>
            <w:r w:rsidRPr="00F20885">
              <w:rPr>
                <w:rFonts w:ascii="MS Sans Serif" w:hAnsi="MS Sans Serif" w:hint="cs"/>
                <w:sz w:val="27"/>
                <w:rtl/>
              </w:rPr>
              <w:t>ّ</w:t>
            </w:r>
            <w:bookmarkEnd w:id="17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173" w:name="_Toc357508670"/>
            <w:r w:rsidRPr="00F20885">
              <w:rPr>
                <w:rFonts w:ascii="MS Sans Serif" w:hAnsi="MS Sans Serif" w:cs="AL-Mohanad" w:hint="cs"/>
                <w:sz w:val="27"/>
                <w:szCs w:val="27"/>
                <w:rtl/>
              </w:rPr>
              <w:t>الشيخ حيدر حبّ الله</w:t>
            </w:r>
            <w:bookmarkEnd w:id="17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174" w:name="_Toc357508671"/>
            <w:r w:rsidRPr="00F20885">
              <w:rPr>
                <w:rFonts w:ascii="MS Sans Serif" w:hAnsi="MS Sans Serif" w:cs="AL-Mohanad" w:hint="cs"/>
                <w:sz w:val="27"/>
                <w:szCs w:val="27"/>
                <w:rtl/>
              </w:rPr>
              <w:t>ـــ</w:t>
            </w:r>
            <w:bookmarkEnd w:id="174"/>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E9337B" w:rsidRDefault="00EA265C" w:rsidP="00E9337B">
            <w:pPr>
              <w:spacing w:line="240" w:lineRule="auto"/>
              <w:ind w:firstLine="0"/>
              <w:jc w:val="lowKashida"/>
              <w:rPr>
                <w:rFonts w:ascii="MS Sans Serif" w:hAnsi="MS Sans Serif"/>
                <w:sz w:val="27"/>
              </w:rPr>
            </w:pPr>
            <w:bookmarkStart w:id="175" w:name="_Toc357508672"/>
            <w:r w:rsidRPr="00E9337B">
              <w:rPr>
                <w:rFonts w:ascii="MS Sans Serif" w:hAnsi="MS Sans Serif"/>
                <w:sz w:val="27"/>
                <w:rtl/>
              </w:rPr>
              <w:t>نقد المتن في التجربة الإماميّة</w:t>
            </w:r>
            <w:bookmarkEnd w:id="17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176" w:name="_Toc357508673"/>
            <w:r w:rsidRPr="00F20885">
              <w:rPr>
                <w:rFonts w:cs="AL-Mohanad" w:hint="cs"/>
                <w:sz w:val="27"/>
                <w:szCs w:val="27"/>
                <w:rtl/>
              </w:rPr>
              <w:t>حيدر حبّ الله</w:t>
            </w:r>
            <w:bookmarkEnd w:id="17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E9337B" w:rsidRDefault="00EA265C" w:rsidP="00E9337B">
            <w:pPr>
              <w:spacing w:line="240" w:lineRule="auto"/>
              <w:ind w:firstLine="0"/>
              <w:jc w:val="lowKashida"/>
              <w:rPr>
                <w:rFonts w:ascii="MS Sans Serif" w:hAnsi="MS Sans Serif"/>
                <w:sz w:val="27"/>
              </w:rPr>
            </w:pPr>
            <w:bookmarkStart w:id="177" w:name="_Toc357508674"/>
            <w:r w:rsidRPr="00E9337B">
              <w:rPr>
                <w:rFonts w:ascii="MS Sans Serif" w:hAnsi="MS Sans Serif" w:hint="cs"/>
                <w:sz w:val="27"/>
                <w:rtl/>
              </w:rPr>
              <w:t>الجهاد في الدراسات الجديدة، رصدٌ موجز وتقييمٌ إجماليّ/</w:t>
            </w:r>
            <w:r w:rsidRPr="00E9337B">
              <w:rPr>
                <w:rFonts w:ascii="MS Sans Serif" w:hAnsi="MS Sans Serif"/>
                <w:sz w:val="27"/>
                <w:rtl/>
              </w:rPr>
              <w:t xml:space="preserve">الحلقة </w:t>
            </w:r>
            <w:r w:rsidRPr="00E9337B">
              <w:rPr>
                <w:rFonts w:ascii="MS Sans Serif" w:hAnsi="MS Sans Serif" w:hint="cs"/>
                <w:sz w:val="27"/>
                <w:rtl/>
              </w:rPr>
              <w:t>الأولى</w:t>
            </w:r>
            <w:bookmarkEnd w:id="17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178" w:name="_Toc357508675"/>
            <w:r w:rsidRPr="00F20885">
              <w:rPr>
                <w:rFonts w:cs="AL-Mohanad" w:hint="cs"/>
                <w:sz w:val="27"/>
                <w:szCs w:val="27"/>
                <w:rtl/>
              </w:rPr>
              <w:t>حيدر حبّ الله</w:t>
            </w:r>
            <w:bookmarkEnd w:id="17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08643C" w:rsidRPr="00F20885" w:rsidTr="000B4768">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8643C" w:rsidRPr="00F20885" w:rsidRDefault="0008643C" w:rsidP="000B4768">
            <w:pPr>
              <w:spacing w:line="240" w:lineRule="auto"/>
              <w:ind w:firstLine="0"/>
              <w:jc w:val="center"/>
              <w:rPr>
                <w:sz w:val="27"/>
              </w:rPr>
            </w:pPr>
            <w:r w:rsidRPr="00F20885">
              <w:rPr>
                <w:rFonts w:hint="cs"/>
                <w:sz w:val="27"/>
                <w:rtl/>
              </w:rPr>
              <w:t>الدراسات الفقهيّة/الفقه القضائي</w:t>
            </w:r>
            <w:r>
              <w:rPr>
                <w:rFonts w:hint="cs"/>
                <w:sz w:val="27"/>
                <w:rtl/>
              </w:rPr>
              <w:t>ّ</w:t>
            </w:r>
            <w:r w:rsidRPr="00F20885">
              <w:rPr>
                <w:rFonts w:hint="cs"/>
                <w:sz w:val="27"/>
                <w:rtl/>
              </w:rPr>
              <w:t xml:space="preserve"> والجزائي</w:t>
            </w:r>
            <w:r>
              <w:rPr>
                <w:rFonts w:hint="cs"/>
                <w:sz w:val="27"/>
                <w:rtl/>
              </w:rPr>
              <w:t>ّ</w:t>
            </w:r>
            <w:r w:rsidRPr="00F20885">
              <w:rPr>
                <w:rFonts w:hint="cs"/>
                <w:sz w:val="27"/>
                <w:rtl/>
              </w:rPr>
              <w:t xml:space="preserve"> والجنائي</w:t>
            </w:r>
            <w:r>
              <w:rPr>
                <w:rFonts w:hint="cs"/>
                <w:sz w:val="27"/>
                <w:rtl/>
              </w:rPr>
              <w:t>ّ</w:t>
            </w:r>
          </w:p>
        </w:tc>
      </w:tr>
      <w:tr w:rsidR="0008643C" w:rsidRPr="00F20885" w:rsidTr="000B4768">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MS Sans Serif" w:hAnsi="MS Sans Serif" w:hint="cs"/>
                <w:sz w:val="27"/>
                <w:rtl/>
              </w:rPr>
              <w:t xml:space="preserve">نظريّة </w:t>
            </w:r>
            <w:r w:rsidRPr="00F20885">
              <w:rPr>
                <w:rFonts w:ascii="MS Sans Serif" w:hAnsi="MS Sans Serif"/>
                <w:sz w:val="27"/>
                <w:rtl/>
              </w:rPr>
              <w:t>مساواة الدية</w:t>
            </w:r>
            <w:r w:rsidRPr="00F20885">
              <w:rPr>
                <w:rFonts w:ascii="MS Sans Serif" w:hAnsi="MS Sans Serif" w:hint="cs"/>
                <w:sz w:val="27"/>
                <w:rtl/>
              </w:rPr>
              <w:t xml:space="preserve"> </w:t>
            </w:r>
            <w:r w:rsidRPr="00F20885">
              <w:rPr>
                <w:rFonts w:ascii="MS Sans Serif" w:hAnsi="MS Sans Serif"/>
                <w:sz w:val="27"/>
                <w:rtl/>
              </w:rPr>
              <w:t>بين الرجل والمرأة والمسلم والكافر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pacing w:val="-4"/>
                <w:sz w:val="27"/>
                <w:rtl/>
              </w:rPr>
              <w:t>الشيخ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spacing w:val="-4"/>
                <w:sz w:val="27"/>
                <w:rtl/>
              </w:rPr>
              <w:t>حيدر حبّ الله</w:t>
            </w:r>
          </w:p>
        </w:tc>
      </w:tr>
      <w:tr w:rsidR="0008643C" w:rsidRPr="00F20885" w:rsidTr="000B4768">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MS Sans Serif" w:hAnsi="MS Sans Serif" w:hint="cs"/>
                <w:sz w:val="27"/>
                <w:rtl/>
              </w:rPr>
              <w:t>النظام القضائيّ في صدر الإسلام، دراسة</w:t>
            </w:r>
            <w:r>
              <w:rPr>
                <w:rFonts w:ascii="MS Sans Serif" w:hAnsi="MS Sans Serif" w:hint="cs"/>
                <w:sz w:val="27"/>
                <w:rtl/>
              </w:rPr>
              <w:t>ٌ</w:t>
            </w:r>
            <w:r w:rsidRPr="00F20885">
              <w:rPr>
                <w:rFonts w:ascii="MS Sans Serif" w:hAnsi="MS Sans Serif" w:hint="cs"/>
                <w:sz w:val="27"/>
                <w:rtl/>
              </w:rPr>
              <w:t xml:space="preserve"> تاريخيّة قانونيّة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د. حسين البشير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0B4768">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MS Sans Serif" w:hAnsi="MS Sans Serif" w:hint="cs"/>
                <w:sz w:val="27"/>
                <w:rtl/>
              </w:rPr>
              <w:t>زراعة الأعضاء، هل يجوز إعادة وصل العضو المقطوع في القصاص وغيره؟</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د. حبيب الله طاهري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0B4768">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MS Sans Serif" w:hAnsi="MS Sans Serif" w:hint="cs"/>
                <w:sz w:val="27"/>
                <w:rtl/>
              </w:rPr>
              <w:t>دية المرأة والرجل، مراجعة متأمّ</w:t>
            </w:r>
            <w:r>
              <w:rPr>
                <w:rFonts w:ascii="MS Sans Serif" w:hAnsi="MS Sans Serif" w:hint="cs"/>
                <w:sz w:val="27"/>
                <w:rtl/>
              </w:rPr>
              <w:t>ِ</w:t>
            </w:r>
            <w:r w:rsidRPr="00F20885">
              <w:rPr>
                <w:rFonts w:ascii="MS Sans Serif" w:hAnsi="MS Sans Serif" w:hint="cs"/>
                <w:sz w:val="27"/>
                <w:rtl/>
              </w:rPr>
              <w:t>لة لآيات القرآن ونصوص السنّة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د. أحمد باقري/أ. نادر مختار أفراكتي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lastRenderedPageBreak/>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MS Sans Serif" w:hAnsi="MS Sans Serif" w:hint="cs"/>
                <w:sz w:val="27"/>
                <w:rtl/>
              </w:rPr>
              <w:t>دية المرأة في الفقه الإسلاميّ، دراسة</w:t>
            </w:r>
            <w:r>
              <w:rPr>
                <w:rFonts w:ascii="MS Sans Serif" w:hAnsi="MS Sans Serif" w:hint="cs"/>
                <w:sz w:val="27"/>
                <w:rtl/>
              </w:rPr>
              <w:t>ٌ</w:t>
            </w:r>
            <w:r w:rsidRPr="00F20885">
              <w:rPr>
                <w:rFonts w:ascii="MS Sans Serif" w:hAnsi="MS Sans Serif" w:hint="cs"/>
                <w:sz w:val="27"/>
                <w:rtl/>
              </w:rPr>
              <w:t xml:space="preserve"> نقديّة لنظريّة الشيخ الصانعي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الشيخ قاسم معدّل الإبراهيمي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MS Sans Serif" w:hAnsi="MS Sans Serif" w:hint="cs"/>
                <w:sz w:val="27"/>
                <w:rtl/>
              </w:rPr>
              <w:t>السجون المدنيّة في الفقه والقانون، أزمة الديون المستحقّة في المعاملات التجاريّة و</w:t>
            </w:r>
            <w:r>
              <w:rPr>
                <w:rFonts w:ascii="MS Sans Serif" w:hAnsi="MS Sans Serif" w:hint="cs"/>
                <w:sz w:val="27"/>
                <w:rtl/>
              </w:rPr>
              <w:t>.</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د. علي علي آبادي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Arial" w:hAnsi="Arial" w:hint="cs"/>
                <w:sz w:val="27"/>
                <w:rtl/>
              </w:rPr>
              <w:t>الإرهاب في الإسلام، مطالعة</w:t>
            </w:r>
            <w:r>
              <w:rPr>
                <w:rFonts w:ascii="Arial" w:hAnsi="Arial" w:hint="cs"/>
                <w:sz w:val="27"/>
                <w:rtl/>
              </w:rPr>
              <w:t>ٌ</w:t>
            </w:r>
            <w:r w:rsidRPr="00F20885">
              <w:rPr>
                <w:rFonts w:ascii="Arial" w:hAnsi="Arial" w:hint="cs"/>
                <w:sz w:val="27"/>
                <w:rtl/>
              </w:rPr>
              <w:t xml:space="preserve"> فقهيّة في استخدام العنف السياسيّ والجزائيّ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الشيخ محمد حسين مهوري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tl/>
              </w:rPr>
            </w:pPr>
            <w:r w:rsidRPr="00F20885">
              <w:rPr>
                <w:rFonts w:ascii="MS Sans Serif" w:hAnsi="MS Sans Serif" w:hint="cs"/>
                <w:sz w:val="27"/>
                <w:rtl/>
              </w:rPr>
              <w:t>6</w:t>
            </w:r>
          </w:p>
          <w:p w:rsidR="0008643C" w:rsidRPr="00F20885" w:rsidRDefault="0008643C" w:rsidP="000B4768">
            <w:pPr>
              <w:spacing w:line="240" w:lineRule="auto"/>
              <w:ind w:firstLine="0"/>
              <w:jc w:val="center"/>
              <w:rPr>
                <w:rFonts w:ascii="MS Sans Serif" w:hAnsi="MS Sans Serif"/>
                <w:sz w:val="27"/>
                <w:rtl/>
              </w:rPr>
            </w:pPr>
            <w:r w:rsidRPr="00F20885">
              <w:rPr>
                <w:rFonts w:ascii="MS Sans Serif" w:hAnsi="MS Sans Serif" w:hint="cs"/>
                <w:sz w:val="27"/>
                <w:rtl/>
              </w:rPr>
              <w:t>7</w:t>
            </w:r>
          </w:p>
          <w:p w:rsidR="0008643C" w:rsidRPr="00F20885" w:rsidRDefault="0008643C" w:rsidP="000B4768">
            <w:pPr>
              <w:spacing w:line="240" w:lineRule="auto"/>
              <w:ind w:firstLine="0"/>
              <w:jc w:val="center"/>
              <w:rPr>
                <w:rFonts w:ascii="MS Sans Serif" w:hAnsi="MS Sans Serif"/>
                <w:sz w:val="27"/>
                <w:rtl/>
              </w:rPr>
            </w:pPr>
            <w:r w:rsidRPr="00F20885">
              <w:rPr>
                <w:rFonts w:ascii="MS Sans Serif" w:hAnsi="MS Sans Serif" w:hint="cs"/>
                <w:sz w:val="27"/>
                <w:rtl/>
              </w:rPr>
              <w:t>8</w:t>
            </w:r>
          </w:p>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Arial" w:hAnsi="Arial"/>
                <w:sz w:val="27"/>
                <w:rtl/>
              </w:rPr>
              <w:t>شهادة المرأة في الإسلام</w:t>
            </w:r>
            <w:r w:rsidRPr="00F20885">
              <w:rPr>
                <w:rFonts w:ascii="Arial" w:hAnsi="Arial" w:hint="cs"/>
                <w:sz w:val="27"/>
                <w:rtl/>
              </w:rPr>
              <w:t xml:space="preserve">، </w:t>
            </w:r>
            <w:r w:rsidRPr="00F20885">
              <w:rPr>
                <w:rFonts w:ascii="Arial" w:hAnsi="Arial"/>
                <w:sz w:val="27"/>
                <w:rtl/>
              </w:rPr>
              <w:t>قراءة</w:t>
            </w:r>
            <w:r>
              <w:rPr>
                <w:rFonts w:ascii="Arial" w:hAnsi="Arial" w:hint="cs"/>
                <w:sz w:val="27"/>
                <w:rtl/>
              </w:rPr>
              <w:t>ٌ</w:t>
            </w:r>
            <w:r w:rsidRPr="00F20885">
              <w:rPr>
                <w:rFonts w:ascii="Arial" w:hAnsi="Arial"/>
                <w:sz w:val="27"/>
                <w:rtl/>
              </w:rPr>
              <w:t xml:space="preserve"> فقهي</w:t>
            </w:r>
            <w:r w:rsidRPr="00F20885">
              <w:rPr>
                <w:rFonts w:ascii="Arial" w:hAnsi="Arial" w:hint="cs"/>
                <w:sz w:val="27"/>
                <w:rtl/>
              </w:rPr>
              <w:t>ّة شاملة/الأقسام: الأوّل والثاني والثالث والرابع</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 xml:space="preserve">الشيخ </w:t>
            </w:r>
            <w:r w:rsidRPr="00F20885">
              <w:rPr>
                <w:rFonts w:ascii="MS Sans Serif" w:hAnsi="MS Sans Serif"/>
                <w:sz w:val="27"/>
                <w:rtl/>
              </w:rPr>
              <w:t>فخر الدين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MS Sans Serif" w:hAnsi="MS Sans Serif"/>
                <w:sz w:val="27"/>
                <w:rtl/>
              </w:rPr>
              <w:t>الات</w:t>
            </w:r>
            <w:r w:rsidRPr="00F20885">
              <w:rPr>
                <w:rFonts w:ascii="MS Sans Serif" w:hAnsi="MS Sans Serif" w:hint="cs"/>
                <w:sz w:val="27"/>
                <w:rtl/>
              </w:rPr>
              <w:t>ّ</w:t>
            </w:r>
            <w:r w:rsidRPr="00F20885">
              <w:rPr>
                <w:rFonts w:ascii="MS Sans Serif" w:hAnsi="MS Sans Serif"/>
                <w:sz w:val="27"/>
                <w:rtl/>
              </w:rPr>
              <w:t>جاهات الموجّهة في حقوق المسؤولي</w:t>
            </w:r>
            <w:r w:rsidRPr="00F20885">
              <w:rPr>
                <w:rFonts w:ascii="MS Sans Serif" w:hAnsi="MS Sans Serif" w:hint="cs"/>
                <w:sz w:val="27"/>
                <w:rtl/>
              </w:rPr>
              <w:t>ّ</w:t>
            </w:r>
            <w:r w:rsidRPr="00F20885">
              <w:rPr>
                <w:rFonts w:ascii="MS Sans Serif" w:hAnsi="MS Sans Serif"/>
                <w:sz w:val="27"/>
                <w:rtl/>
              </w:rPr>
              <w:t>ة المدني</w:t>
            </w:r>
            <w:r w:rsidRPr="00F20885">
              <w:rPr>
                <w:rFonts w:ascii="MS Sans Serif" w:hAnsi="MS Sans Serif" w:hint="cs"/>
                <w:sz w:val="27"/>
                <w:rtl/>
              </w:rPr>
              <w:t>ّ</w:t>
            </w:r>
            <w:r w:rsidRPr="00F20885">
              <w:rPr>
                <w:rFonts w:ascii="MS Sans Serif" w:hAnsi="MS Sans Serif"/>
                <w:sz w:val="27"/>
                <w:rtl/>
              </w:rPr>
              <w:t>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sz w:val="27"/>
                <w:rtl/>
              </w:rPr>
              <w:t>د. محمد ساردوئي نسب</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BB3251" w:rsidRDefault="0008643C" w:rsidP="000B4768">
            <w:pPr>
              <w:pStyle w:val="aff1"/>
              <w:spacing w:line="240" w:lineRule="auto"/>
              <w:jc w:val="lowKashida"/>
              <w:rPr>
                <w:rFonts w:ascii="MS Sans Serif" w:hAnsi="MS Sans Serif" w:cs="AL-Mohanad"/>
                <w:sz w:val="27"/>
                <w:szCs w:val="27"/>
              </w:rPr>
            </w:pPr>
            <w:r w:rsidRPr="00BB3251">
              <w:rPr>
                <w:rFonts w:ascii="MS Sans Serif" w:hAnsi="MS Sans Serif" w:cs="AL-Mohanad" w:hint="cs"/>
                <w:sz w:val="27"/>
                <w:szCs w:val="27"/>
                <w:rtl/>
              </w:rPr>
              <w:t>الجريمة ضدّ العدالة القضائيّة، دراسةٌ في ضوء الفقه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 xml:space="preserve">د. محمد رسول </w:t>
            </w:r>
            <w:r w:rsidRPr="00BB3251">
              <w:rPr>
                <w:rFonts w:ascii="Mosawi" w:eastAsia="Calibri" w:hAnsi="Mosawi" w:cs="Abz-3 (Yagut)" w:hint="cs"/>
                <w:sz w:val="24"/>
                <w:szCs w:val="24"/>
                <w:rtl/>
              </w:rPr>
              <w:t>آهن</w:t>
            </w:r>
            <w:r w:rsidRPr="00BB3251">
              <w:rPr>
                <w:rFonts w:ascii="Mosawi" w:eastAsia="Calibri" w:hAnsi="Mosawi" w:cs="Abz-3 (Yagut)"/>
                <w:sz w:val="24"/>
                <w:szCs w:val="24"/>
                <w:rtl/>
              </w:rPr>
              <w:t>گ</w:t>
            </w:r>
            <w:r w:rsidRPr="00BB3251">
              <w:rPr>
                <w:rFonts w:ascii="Mosawi" w:eastAsia="Calibri" w:hAnsi="Mosawi" w:cs="Abz-3 (Yagut)" w:hint="cs"/>
                <w:sz w:val="24"/>
                <w:szCs w:val="24"/>
                <w:rtl/>
              </w:rPr>
              <w:t>ران</w:t>
            </w:r>
            <w:r w:rsidRPr="00F20885">
              <w:rPr>
                <w:rFonts w:ascii="MS Sans Serif" w:hAnsi="MS Sans Serif" w:hint="cs"/>
                <w:sz w:val="27"/>
                <w:rtl/>
              </w:rPr>
              <w:t>/أ. مصطفى مسعوديان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tl/>
              </w:rPr>
            </w:pPr>
            <w:r w:rsidRPr="00F20885">
              <w:rPr>
                <w:rFonts w:ascii="MS Sans Serif" w:hAnsi="MS Sans Serif"/>
                <w:sz w:val="27"/>
                <w:rtl/>
              </w:rPr>
              <w:t>التشريع الجنائي</w:t>
            </w:r>
            <w:r w:rsidRPr="00F20885">
              <w:rPr>
                <w:rFonts w:ascii="MS Sans Serif" w:hAnsi="MS Sans Serif" w:hint="cs"/>
                <w:sz w:val="27"/>
                <w:rtl/>
              </w:rPr>
              <w:t>ّ</w:t>
            </w:r>
            <w:r w:rsidRPr="00F20885">
              <w:rPr>
                <w:rFonts w:ascii="MS Sans Serif" w:hAnsi="MS Sans Serif"/>
                <w:sz w:val="27"/>
                <w:rtl/>
              </w:rPr>
              <w:t xml:space="preserve"> الإسلامي</w:t>
            </w:r>
            <w:r w:rsidRPr="00F20885">
              <w:rPr>
                <w:rFonts w:ascii="MS Sans Serif" w:hAnsi="MS Sans Serif" w:hint="cs"/>
                <w:sz w:val="27"/>
                <w:rtl/>
              </w:rPr>
              <w:t xml:space="preserve">ّ </w:t>
            </w:r>
            <w:r w:rsidRPr="00F20885">
              <w:rPr>
                <w:rFonts w:ascii="MS Sans Serif" w:hAnsi="MS Sans Serif"/>
                <w:sz w:val="27"/>
                <w:rtl/>
              </w:rPr>
              <w:t xml:space="preserve">وعلم «ضحايا </w:t>
            </w:r>
            <w:r w:rsidRPr="00F20885">
              <w:rPr>
                <w:rFonts w:ascii="MS Sans Serif" w:hAnsi="MS Sans Serif"/>
                <w:sz w:val="27"/>
                <w:rtl/>
              </w:rPr>
              <w:lastRenderedPageBreak/>
              <w:t>الجريمة» الوقائي</w:t>
            </w:r>
            <w:r w:rsidRPr="00F20885">
              <w:rPr>
                <w:rFonts w:ascii="MS Sans Serif" w:hAnsi="MS Sans Serif" w:hint="cs"/>
                <w:sz w:val="27"/>
                <w:rtl/>
              </w:rPr>
              <w:t>ّ</w:t>
            </w:r>
          </w:p>
          <w:p w:rsidR="0008643C" w:rsidRPr="00F20885" w:rsidRDefault="0008643C" w:rsidP="000B4768">
            <w:pPr>
              <w:spacing w:line="240" w:lineRule="auto"/>
              <w:ind w:firstLine="0"/>
              <w:jc w:val="lowKashida"/>
              <w:rPr>
                <w:rFonts w:ascii="MS Sans Serif" w:hAnsi="MS Sans Serif"/>
                <w:sz w:val="27"/>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sz w:val="27"/>
                <w:rtl/>
              </w:rPr>
              <w:lastRenderedPageBreak/>
              <w:t>د. السيد محمود مير خليلي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lastRenderedPageBreak/>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r w:rsidRPr="00F20885">
              <w:rPr>
                <w:rFonts w:ascii="MS Sans Serif" w:hAnsi="MS Sans Serif"/>
                <w:sz w:val="27"/>
                <w:rtl/>
              </w:rPr>
              <w:t>المسؤولي</w:t>
            </w:r>
            <w:r w:rsidRPr="00F20885">
              <w:rPr>
                <w:rFonts w:ascii="MS Sans Serif" w:hAnsi="MS Sans Serif" w:hint="cs"/>
                <w:sz w:val="27"/>
                <w:rtl/>
              </w:rPr>
              <w:t>ّ</w:t>
            </w:r>
            <w:r w:rsidRPr="00F20885">
              <w:rPr>
                <w:rFonts w:ascii="MS Sans Serif" w:hAnsi="MS Sans Serif"/>
                <w:sz w:val="27"/>
                <w:rtl/>
              </w:rPr>
              <w:t>ة القانونيّة والشرعيّة في تلف الجاني عند تنفيذ العقوبات الجزائي</w:t>
            </w:r>
            <w:r w:rsidRPr="00F20885">
              <w:rPr>
                <w:rFonts w:ascii="MS Sans Serif" w:hAnsi="MS Sans Serif" w:hint="cs"/>
                <w:sz w:val="27"/>
                <w:rtl/>
              </w:rPr>
              <w:t>ّ</w:t>
            </w:r>
            <w:r w:rsidRPr="00F20885">
              <w:rPr>
                <w:rFonts w:ascii="MS Sans Serif" w:hAnsi="MS Sans Serif"/>
                <w:sz w:val="27"/>
                <w:rtl/>
              </w:rPr>
              <w:t>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sz w:val="27"/>
                <w:rtl/>
              </w:rPr>
              <w:t xml:space="preserve">أ. حيدر أمير </w:t>
            </w:r>
            <w:r w:rsidRPr="00BB3251">
              <w:rPr>
                <w:rFonts w:ascii="Mosawi" w:eastAsia="Calibri" w:hAnsi="Mosawi" w:cs="Abz-3 (Yagut)"/>
                <w:sz w:val="24"/>
                <w:szCs w:val="24"/>
                <w:rtl/>
              </w:rPr>
              <w:t>پور</w:t>
            </w:r>
            <w:r w:rsidRPr="00F20885">
              <w:rPr>
                <w:rFonts w:ascii="MS Sans Serif" w:hAnsi="MS Sans Serif"/>
                <w:sz w:val="27"/>
                <w:rtl/>
              </w:rPr>
              <w:t>/د. السيد محمد رضا إمام/السيد منذر الحكيم/أ. أحمد مرتاضي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pStyle w:val="first"/>
              <w:spacing w:line="240" w:lineRule="auto"/>
              <w:jc w:val="lowKashida"/>
              <w:rPr>
                <w:rFonts w:ascii="MS Sans Serif" w:hAnsi="MS Sans Serif" w:cs="AL-Mohanad"/>
                <w:b w:val="0"/>
                <w:noProof w:val="0"/>
                <w:spacing w:val="0"/>
                <w:sz w:val="27"/>
                <w:szCs w:val="27"/>
              </w:rPr>
            </w:pPr>
            <w:r w:rsidRPr="00F20885">
              <w:rPr>
                <w:rFonts w:ascii="MS Sans Serif" w:hAnsi="MS Sans Serif" w:cs="AL-Mohanad" w:hint="cs"/>
                <w:b w:val="0"/>
                <w:noProof w:val="0"/>
                <w:spacing w:val="0"/>
                <w:sz w:val="27"/>
                <w:szCs w:val="27"/>
                <w:rtl/>
              </w:rPr>
              <w:t>قانون العقوبات الجنائيّة، الأقلّيّات الدينيّة أنموذجاً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السيد فاضل الموسويّ الجابريّ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pStyle w:val="first"/>
              <w:spacing w:line="240" w:lineRule="auto"/>
              <w:jc w:val="lowKashida"/>
              <w:rPr>
                <w:rFonts w:ascii="MS Sans Serif" w:hAnsi="MS Sans Serif" w:cs="AL-Mohanad"/>
                <w:b w:val="0"/>
                <w:noProof w:val="0"/>
                <w:spacing w:val="0"/>
                <w:sz w:val="27"/>
                <w:szCs w:val="27"/>
              </w:rPr>
            </w:pPr>
            <w:r w:rsidRPr="00F20885">
              <w:rPr>
                <w:rFonts w:ascii="MS Sans Serif" w:hAnsi="MS Sans Serif" w:cs="AL-Mohanad" w:hint="cs"/>
                <w:b w:val="0"/>
                <w:noProof w:val="0"/>
                <w:spacing w:val="0"/>
                <w:sz w:val="27"/>
                <w:szCs w:val="27"/>
                <w:rtl/>
              </w:rPr>
              <w:t>أصول التجريم في الأعمال المنافية للعدالة القضائيّة، قراءة</w:t>
            </w:r>
            <w:r>
              <w:rPr>
                <w:rFonts w:ascii="MS Sans Serif" w:hAnsi="MS Sans Serif" w:cs="AL-Mohanad" w:hint="cs"/>
                <w:b w:val="0"/>
                <w:noProof w:val="0"/>
                <w:spacing w:val="0"/>
                <w:sz w:val="27"/>
                <w:szCs w:val="27"/>
                <w:rtl/>
              </w:rPr>
              <w:t>ٌ</w:t>
            </w:r>
            <w:r w:rsidRPr="00F20885">
              <w:rPr>
                <w:rFonts w:ascii="MS Sans Serif" w:hAnsi="MS Sans Serif" w:cs="AL-Mohanad" w:hint="cs"/>
                <w:b w:val="0"/>
                <w:noProof w:val="0"/>
                <w:spacing w:val="0"/>
                <w:sz w:val="27"/>
                <w:szCs w:val="27"/>
                <w:rtl/>
              </w:rPr>
              <w:t xml:space="preserve"> وفق الأسس الجزائيّة الإسلاميّة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د. عبد العلي توجّهي/أ. مصطفى مسعوديان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08643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bookmarkStart w:id="179" w:name="_Toc357508680"/>
            <w:r w:rsidRPr="00F20885">
              <w:rPr>
                <w:rFonts w:ascii="MS Sans Serif" w:hAnsi="MS Sans Serif" w:hint="cs"/>
                <w:sz w:val="27"/>
                <w:rtl/>
              </w:rPr>
              <w:t>الرجم في الفقه الإسلاميّ، قراءة</w:t>
            </w:r>
            <w:r>
              <w:rPr>
                <w:rFonts w:ascii="MS Sans Serif" w:hAnsi="MS Sans Serif" w:hint="cs"/>
                <w:sz w:val="27"/>
                <w:rtl/>
              </w:rPr>
              <w:t>ٌ</w:t>
            </w:r>
            <w:r w:rsidRPr="00F20885">
              <w:rPr>
                <w:rFonts w:ascii="MS Sans Serif" w:hAnsi="MS Sans Serif" w:hint="cs"/>
                <w:sz w:val="27"/>
                <w:rtl/>
              </w:rPr>
              <w:t xml:space="preserve"> نقديّة استدلاليّة</w:t>
            </w:r>
            <w:bookmarkEnd w:id="179"/>
            <w:r w:rsidRPr="00F20885">
              <w:rPr>
                <w:rFonts w:ascii="MS Sans Serif" w:hAnsi="MS Sans Serif"/>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pStyle w:val="Heading1"/>
              <w:spacing w:line="240" w:lineRule="auto"/>
              <w:rPr>
                <w:rFonts w:ascii="MS Sans Serif" w:hAnsi="MS Sans Serif" w:cs="AL-Mohanad"/>
                <w:sz w:val="27"/>
                <w:szCs w:val="27"/>
              </w:rPr>
            </w:pPr>
            <w:bookmarkStart w:id="180" w:name="_Toc357508681"/>
            <w:r w:rsidRPr="00F20885">
              <w:rPr>
                <w:rFonts w:ascii="MS Sans Serif" w:hAnsi="MS Sans Serif" w:cs="AL-Mohanad" w:hint="cs"/>
                <w:sz w:val="27"/>
                <w:szCs w:val="27"/>
                <w:rtl/>
              </w:rPr>
              <w:t xml:space="preserve">الشيخ </w:t>
            </w:r>
            <w:r w:rsidRPr="00F20885">
              <w:rPr>
                <w:rFonts w:ascii="MS Sans Serif" w:hAnsi="MS Sans Serif" w:cs="AL-Mohanad"/>
                <w:sz w:val="27"/>
                <w:szCs w:val="27"/>
                <w:rtl/>
              </w:rPr>
              <w:t>محمد إبراهيم جن</w:t>
            </w:r>
            <w:r w:rsidRPr="00F20885">
              <w:rPr>
                <w:rFonts w:ascii="MS Sans Serif" w:hAnsi="MS Sans Serif" w:cs="AL-Mohanad" w:hint="cs"/>
                <w:sz w:val="27"/>
                <w:szCs w:val="27"/>
                <w:rtl/>
              </w:rPr>
              <w:t>ّ</w:t>
            </w:r>
            <w:r w:rsidRPr="00F20885">
              <w:rPr>
                <w:rFonts w:ascii="MS Sans Serif" w:hAnsi="MS Sans Serif" w:cs="AL-Mohanad"/>
                <w:sz w:val="27"/>
                <w:szCs w:val="27"/>
                <w:rtl/>
              </w:rPr>
              <w:t>اتي</w:t>
            </w:r>
            <w:bookmarkEnd w:id="18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pStyle w:val="Heading1"/>
              <w:spacing w:line="240" w:lineRule="auto"/>
              <w:rPr>
                <w:rFonts w:ascii="MS Sans Serif" w:hAnsi="MS Sans Serif" w:cs="AL-Mohanad"/>
                <w:sz w:val="27"/>
                <w:szCs w:val="27"/>
              </w:rPr>
            </w:pPr>
            <w:bookmarkStart w:id="181" w:name="_Toc357508682"/>
            <w:r w:rsidRPr="00F20885">
              <w:rPr>
                <w:rFonts w:ascii="MS Sans Serif" w:hAnsi="MS Sans Serif" w:cs="AL-Mohanad"/>
                <w:sz w:val="27"/>
                <w:szCs w:val="27"/>
                <w:rtl/>
              </w:rPr>
              <w:t>السيد حسن علي حسن</w:t>
            </w:r>
            <w:bookmarkEnd w:id="181"/>
          </w:p>
        </w:tc>
      </w:tr>
      <w:tr w:rsidR="0008643C" w:rsidRPr="00F20885" w:rsidTr="000B4768">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pStyle w:val="Heading1"/>
              <w:spacing w:line="240" w:lineRule="auto"/>
              <w:rPr>
                <w:rFonts w:ascii="MS Sans Serif" w:hAnsi="MS Sans Serif" w:cs="AL-Mohanad"/>
                <w:sz w:val="27"/>
                <w:szCs w:val="27"/>
              </w:rPr>
            </w:pPr>
            <w:bookmarkStart w:id="182" w:name="_Toc357508683"/>
            <w:r w:rsidRPr="00F20885">
              <w:rPr>
                <w:rFonts w:ascii="MS Sans Serif" w:hAnsi="MS Sans Serif" w:cs="AL-Mohanad" w:hint="cs"/>
                <w:sz w:val="27"/>
                <w:szCs w:val="27"/>
                <w:rtl/>
              </w:rPr>
              <w:t>22</w:t>
            </w:r>
            <w:bookmarkEnd w:id="182"/>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lowKashida"/>
              <w:rPr>
                <w:rFonts w:ascii="MS Sans Serif" w:hAnsi="MS Sans Serif"/>
                <w:sz w:val="27"/>
              </w:rPr>
            </w:pPr>
            <w:bookmarkStart w:id="183" w:name="_Toc357508684"/>
            <w:r w:rsidRPr="00F20885">
              <w:rPr>
                <w:rFonts w:ascii="MS Sans Serif" w:hAnsi="MS Sans Serif"/>
                <w:sz w:val="27"/>
                <w:rtl/>
              </w:rPr>
              <w:t>إجراء القوانين الجزائي</w:t>
            </w:r>
            <w:r w:rsidRPr="00F20885">
              <w:rPr>
                <w:rFonts w:ascii="MS Sans Serif" w:hAnsi="MS Sans Serif" w:hint="cs"/>
                <w:sz w:val="27"/>
                <w:rtl/>
              </w:rPr>
              <w:t>ّ</w:t>
            </w:r>
            <w:r w:rsidRPr="00F20885">
              <w:rPr>
                <w:rFonts w:ascii="MS Sans Serif" w:hAnsi="MS Sans Serif"/>
                <w:sz w:val="27"/>
                <w:rtl/>
              </w:rPr>
              <w:t>ة في عصر الغيبة</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في النظري</w:t>
            </w:r>
            <w:r w:rsidRPr="00F20885">
              <w:rPr>
                <w:rFonts w:ascii="MS Sans Serif" w:hAnsi="MS Sans Serif" w:hint="cs"/>
                <w:sz w:val="27"/>
                <w:rtl/>
              </w:rPr>
              <w:t>ّ</w:t>
            </w:r>
            <w:r w:rsidRPr="00F20885">
              <w:rPr>
                <w:rFonts w:ascii="MS Sans Serif" w:hAnsi="MS Sans Serif"/>
                <w:sz w:val="27"/>
                <w:rtl/>
              </w:rPr>
              <w:t>ات والأصول</w:t>
            </w:r>
            <w:bookmarkEnd w:id="18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pStyle w:val="Heading1"/>
              <w:spacing w:line="240" w:lineRule="auto"/>
              <w:rPr>
                <w:rFonts w:ascii="MS Sans Serif" w:hAnsi="MS Sans Serif" w:cs="AL-Mohanad"/>
                <w:sz w:val="27"/>
                <w:szCs w:val="27"/>
              </w:rPr>
            </w:pPr>
            <w:bookmarkStart w:id="184" w:name="_Toc357508685"/>
            <w:r w:rsidRPr="00F20885">
              <w:rPr>
                <w:rFonts w:ascii="MS Sans Serif" w:hAnsi="MS Sans Serif" w:cs="AL-Mohanad" w:hint="cs"/>
                <w:sz w:val="27"/>
                <w:szCs w:val="27"/>
                <w:rtl/>
              </w:rPr>
              <w:t>د.</w:t>
            </w:r>
            <w:r w:rsidRPr="00F20885">
              <w:rPr>
                <w:rFonts w:ascii="MS Sans Serif" w:hAnsi="MS Sans Serif" w:cs="AL-Mohanad"/>
                <w:sz w:val="27"/>
                <w:szCs w:val="27"/>
                <w:rtl/>
              </w:rPr>
              <w:t xml:space="preserve"> محمد رسول </w:t>
            </w:r>
            <w:r w:rsidRPr="00C07B69">
              <w:rPr>
                <w:rFonts w:ascii="Mosawi" w:eastAsia="Calibri" w:hAnsi="Mosawi" w:cs="Abz-3 (Yagut)"/>
                <w:sz w:val="24"/>
                <w:szCs w:val="24"/>
                <w:rtl/>
              </w:rPr>
              <w:t>آهنگران</w:t>
            </w:r>
            <w:r w:rsidRPr="00F20885">
              <w:rPr>
                <w:rFonts w:ascii="MS Sans Serif" w:hAnsi="MS Sans Serif" w:cs="AL-Mohanad" w:hint="cs"/>
                <w:sz w:val="27"/>
                <w:szCs w:val="27"/>
                <w:rtl/>
              </w:rPr>
              <w:t>/أ.</w:t>
            </w:r>
            <w:r w:rsidRPr="00F20885">
              <w:rPr>
                <w:rFonts w:ascii="MS Sans Serif" w:hAnsi="MS Sans Serif" w:cs="AL-Mohanad"/>
                <w:sz w:val="27"/>
                <w:szCs w:val="27"/>
                <w:rtl/>
              </w:rPr>
              <w:t xml:space="preserve"> مصطفى مسعوديان</w:t>
            </w:r>
            <w:bookmarkEnd w:id="184"/>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pStyle w:val="Heading1"/>
              <w:spacing w:line="240" w:lineRule="auto"/>
              <w:rPr>
                <w:rFonts w:ascii="MS Sans Serif" w:hAnsi="MS Sans Serif" w:cs="AL-Mohanad"/>
                <w:sz w:val="27"/>
                <w:szCs w:val="27"/>
              </w:rPr>
            </w:pPr>
            <w:bookmarkStart w:id="185" w:name="_Toc357508686"/>
            <w:r w:rsidRPr="00F20885">
              <w:rPr>
                <w:rFonts w:ascii="MS Sans Serif" w:hAnsi="MS Sans Serif" w:cs="AL-Mohanad" w:hint="cs"/>
                <w:sz w:val="27"/>
                <w:szCs w:val="27"/>
                <w:rtl/>
              </w:rPr>
              <w:t>ـــ</w:t>
            </w:r>
            <w:bookmarkEnd w:id="185"/>
          </w:p>
        </w:tc>
      </w:tr>
      <w:tr w:rsidR="0008643C" w:rsidRPr="00F20885" w:rsidTr="000B4768">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08643C" w:rsidRPr="00BB3251" w:rsidRDefault="0008643C" w:rsidP="000B4768">
            <w:pPr>
              <w:spacing w:line="240" w:lineRule="auto"/>
              <w:ind w:firstLine="0"/>
              <w:jc w:val="lowKashida"/>
              <w:rPr>
                <w:rFonts w:ascii="MS Sans Serif" w:hAnsi="MS Sans Serif"/>
                <w:sz w:val="27"/>
              </w:rPr>
            </w:pPr>
            <w:bookmarkStart w:id="186" w:name="_Toc357508687"/>
            <w:r w:rsidRPr="00BB3251">
              <w:rPr>
                <w:rFonts w:ascii="MS Sans Serif" w:hAnsi="MS Sans Serif"/>
                <w:sz w:val="27"/>
                <w:rtl/>
              </w:rPr>
              <w:t>سجن المدين</w:t>
            </w:r>
            <w:r w:rsidRPr="00BB3251">
              <w:rPr>
                <w:rFonts w:ascii="MS Sans Serif" w:hAnsi="MS Sans Serif" w:hint="cs"/>
                <w:sz w:val="27"/>
                <w:rtl/>
              </w:rPr>
              <w:t xml:space="preserve">، دراسةٌ </w:t>
            </w:r>
            <w:r w:rsidRPr="00BB3251">
              <w:rPr>
                <w:rFonts w:ascii="MS Sans Serif" w:hAnsi="MS Sans Serif" w:hint="cs"/>
                <w:sz w:val="27"/>
                <w:rtl/>
              </w:rPr>
              <w:lastRenderedPageBreak/>
              <w:t>فقهيّة مقارنة</w:t>
            </w:r>
            <w:bookmarkEnd w:id="18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pStyle w:val="Heading1"/>
              <w:spacing w:line="240" w:lineRule="auto"/>
              <w:rPr>
                <w:rFonts w:cs="AL-Mohanad"/>
                <w:sz w:val="27"/>
                <w:szCs w:val="27"/>
              </w:rPr>
            </w:pPr>
            <w:bookmarkStart w:id="187" w:name="_Toc357508688"/>
            <w:r w:rsidRPr="00F20885">
              <w:rPr>
                <w:rFonts w:cs="AL-Mohanad"/>
                <w:sz w:val="27"/>
                <w:szCs w:val="27"/>
                <w:rtl/>
              </w:rPr>
              <w:lastRenderedPageBreak/>
              <w:t xml:space="preserve">د. محمّد رضا </w:t>
            </w:r>
            <w:r w:rsidRPr="00F20885">
              <w:rPr>
                <w:rFonts w:cs="AL-Mohanad"/>
                <w:sz w:val="27"/>
                <w:szCs w:val="27"/>
                <w:rtl/>
              </w:rPr>
              <w:lastRenderedPageBreak/>
              <w:t>آيتي</w:t>
            </w:r>
            <w:r w:rsidRPr="00F20885">
              <w:rPr>
                <w:rFonts w:cs="AL-Mohanad" w:hint="cs"/>
                <w:sz w:val="27"/>
                <w:szCs w:val="27"/>
                <w:rtl/>
              </w:rPr>
              <w:t xml:space="preserve">/أ. </w:t>
            </w:r>
            <w:r w:rsidRPr="00F20885">
              <w:rPr>
                <w:rFonts w:cs="AL-Mohanad"/>
                <w:sz w:val="27"/>
                <w:szCs w:val="27"/>
                <w:rtl/>
              </w:rPr>
              <w:t xml:space="preserve">عبدالجبار </w:t>
            </w:r>
            <w:r w:rsidRPr="00C07B69">
              <w:rPr>
                <w:rFonts w:ascii="Mosawi" w:eastAsia="Calibri" w:hAnsi="Mosawi" w:cs="Abz-3 (Yagut)"/>
                <w:sz w:val="24"/>
                <w:szCs w:val="24"/>
                <w:rtl/>
              </w:rPr>
              <w:t>الزرگوشي</w:t>
            </w:r>
            <w:bookmarkEnd w:id="187"/>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sz w:val="27"/>
              </w:rPr>
            </w:pPr>
            <w:r w:rsidRPr="00F20885">
              <w:rPr>
                <w:rFonts w:hint="cs"/>
                <w:sz w:val="27"/>
                <w:rtl/>
              </w:rPr>
              <w:lastRenderedPageBreak/>
              <w:t>ـــ</w:t>
            </w:r>
          </w:p>
        </w:tc>
      </w:tr>
      <w:tr w:rsidR="0008643C" w:rsidRPr="00F20885" w:rsidTr="000B4768">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sz w:val="27"/>
              </w:rPr>
            </w:pPr>
            <w:r w:rsidRPr="00F20885">
              <w:rPr>
                <w:rFonts w:hint="cs"/>
                <w:sz w:val="27"/>
                <w:rtl/>
              </w:rPr>
              <w:lastRenderedPageBreak/>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BB3251" w:rsidRDefault="0008643C" w:rsidP="000B4768">
            <w:pPr>
              <w:spacing w:line="240" w:lineRule="auto"/>
              <w:ind w:firstLine="0"/>
              <w:jc w:val="lowKashida"/>
              <w:rPr>
                <w:rFonts w:ascii="MS Sans Serif" w:hAnsi="MS Sans Serif"/>
                <w:sz w:val="27"/>
              </w:rPr>
            </w:pPr>
            <w:bookmarkStart w:id="188" w:name="_Toc357508689"/>
            <w:r w:rsidRPr="00BB3251">
              <w:rPr>
                <w:rFonts w:ascii="MS Sans Serif" w:hAnsi="MS Sans Serif" w:hint="cs"/>
                <w:sz w:val="27"/>
                <w:rtl/>
              </w:rPr>
              <w:t>المخدَّرات: استعمالها والاتّجار بها والجرائم المترتّبة عليها، دراسةٌ فقهيّة استدلاليّة</w:t>
            </w:r>
            <w:bookmarkEnd w:id="18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A23D4" w:rsidRDefault="0008643C" w:rsidP="000B4768">
            <w:pPr>
              <w:pStyle w:val="Heading1"/>
              <w:spacing w:line="240" w:lineRule="auto"/>
              <w:rPr>
                <w:rFonts w:cs="AL-Mohanad"/>
                <w:sz w:val="27"/>
                <w:szCs w:val="27"/>
              </w:rPr>
            </w:pPr>
            <w:bookmarkStart w:id="189" w:name="_Toc357508690"/>
            <w:r w:rsidRPr="00FA23D4">
              <w:rPr>
                <w:rFonts w:cs="AL-Mohanad" w:hint="cs"/>
                <w:sz w:val="27"/>
                <w:szCs w:val="27"/>
                <w:rtl/>
              </w:rPr>
              <w:t xml:space="preserve">د. محمد جواد سلمان </w:t>
            </w:r>
            <w:r w:rsidRPr="00886419">
              <w:rPr>
                <w:rFonts w:ascii="Mosawi" w:eastAsia="Calibri" w:hAnsi="Mosawi" w:cs="Abz-3 (Yagut)"/>
                <w:sz w:val="24"/>
                <w:szCs w:val="24"/>
                <w:rtl/>
              </w:rPr>
              <w:t>پ</w:t>
            </w:r>
            <w:r w:rsidRPr="00886419">
              <w:rPr>
                <w:rFonts w:ascii="Mosawi" w:eastAsia="Calibri" w:hAnsi="Mosawi" w:cs="Abz-3 (Yagut)" w:hint="cs"/>
                <w:sz w:val="24"/>
                <w:szCs w:val="24"/>
                <w:rtl/>
              </w:rPr>
              <w:t>ور</w:t>
            </w:r>
            <w:bookmarkEnd w:id="18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A23D4" w:rsidRDefault="0008643C" w:rsidP="000B4768">
            <w:pPr>
              <w:pStyle w:val="Heading1"/>
              <w:spacing w:line="240" w:lineRule="auto"/>
              <w:rPr>
                <w:rFonts w:cs="AL-Mohanad"/>
                <w:sz w:val="27"/>
                <w:szCs w:val="27"/>
              </w:rPr>
            </w:pPr>
            <w:bookmarkStart w:id="190" w:name="_Toc357508691"/>
            <w:r w:rsidRPr="00FA23D4">
              <w:rPr>
                <w:rFonts w:cs="AL-Mohanad" w:hint="cs"/>
                <w:sz w:val="27"/>
                <w:szCs w:val="27"/>
                <w:rtl/>
              </w:rPr>
              <w:t>الشيخ كاظم خلف العزاوي</w:t>
            </w:r>
            <w:bookmarkEnd w:id="190"/>
          </w:p>
        </w:tc>
      </w:tr>
      <w:tr w:rsidR="0008643C" w:rsidRPr="00F20885" w:rsidTr="00902710">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BB3251" w:rsidRDefault="0008643C" w:rsidP="000B4768">
            <w:pPr>
              <w:spacing w:line="240" w:lineRule="auto"/>
              <w:ind w:firstLine="0"/>
              <w:jc w:val="lowKashida"/>
              <w:rPr>
                <w:rFonts w:ascii="MS Sans Serif" w:hAnsi="MS Sans Serif"/>
                <w:sz w:val="27"/>
              </w:rPr>
            </w:pPr>
            <w:bookmarkStart w:id="191" w:name="_Toc357508692"/>
            <w:r w:rsidRPr="00BB3251">
              <w:rPr>
                <w:rFonts w:ascii="MS Sans Serif" w:hAnsi="MS Sans Serif" w:hint="cs"/>
                <w:sz w:val="27"/>
                <w:rtl/>
              </w:rPr>
              <w:t>قانون العقوبات الجزائيّة، الأقلّيّات الدينيّة أنموذجاً</w:t>
            </w:r>
            <w:bookmarkEnd w:id="19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A23D4" w:rsidRDefault="0029387D" w:rsidP="000B4768">
            <w:pPr>
              <w:pStyle w:val="Heading1"/>
              <w:spacing w:line="240" w:lineRule="auto"/>
              <w:rPr>
                <w:rFonts w:cs="AL-Mohanad"/>
                <w:sz w:val="27"/>
                <w:szCs w:val="27"/>
              </w:rPr>
            </w:pPr>
            <w:bookmarkStart w:id="192" w:name="_Toc357508693"/>
            <w:r>
              <w:rPr>
                <w:rFonts w:cs="AL-Mohanad" w:hint="cs"/>
                <w:sz w:val="27"/>
                <w:szCs w:val="27"/>
                <w:rtl/>
              </w:rPr>
              <w:t>السيد</w:t>
            </w:r>
            <w:r w:rsidR="0008643C" w:rsidRPr="00FA23D4">
              <w:rPr>
                <w:rFonts w:cs="AL-Mohanad" w:hint="cs"/>
                <w:sz w:val="27"/>
                <w:szCs w:val="27"/>
                <w:rtl/>
              </w:rPr>
              <w:t xml:space="preserve"> فاضل الموسويّ الجابريّ</w:t>
            </w:r>
            <w:bookmarkEnd w:id="192"/>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A23D4" w:rsidRDefault="0008643C" w:rsidP="000B4768">
            <w:pPr>
              <w:spacing w:line="240" w:lineRule="auto"/>
              <w:ind w:firstLine="0"/>
              <w:jc w:val="center"/>
              <w:rPr>
                <w:sz w:val="27"/>
              </w:rPr>
            </w:pPr>
            <w:r w:rsidRPr="00FA23D4">
              <w:rPr>
                <w:rFonts w:hint="cs"/>
                <w:sz w:val="27"/>
                <w:rtl/>
              </w:rPr>
              <w:t>ـــ</w:t>
            </w:r>
          </w:p>
        </w:tc>
      </w:tr>
      <w:tr w:rsidR="0008643C" w:rsidRPr="00F20885" w:rsidTr="00902710">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20885" w:rsidRDefault="0008643C" w:rsidP="000B4768">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BB3251" w:rsidRDefault="0008643C" w:rsidP="000B4768">
            <w:pPr>
              <w:spacing w:line="240" w:lineRule="auto"/>
              <w:ind w:firstLine="0"/>
              <w:jc w:val="lowKashida"/>
              <w:rPr>
                <w:rFonts w:ascii="MS Sans Serif" w:hAnsi="MS Sans Serif"/>
                <w:sz w:val="27"/>
              </w:rPr>
            </w:pPr>
            <w:bookmarkStart w:id="193" w:name="_Toc357508694"/>
            <w:r w:rsidRPr="00BB3251">
              <w:rPr>
                <w:rFonts w:ascii="MS Sans Serif" w:hAnsi="MS Sans Serif" w:hint="cs"/>
                <w:sz w:val="27"/>
                <w:rtl/>
              </w:rPr>
              <w:t>حكم سابّ النبي</w:t>
            </w:r>
            <w:r w:rsidRPr="00AB3580">
              <w:rPr>
                <w:rFonts w:ascii="Mosawi" w:hAnsi="Mosawi" w:cs="Mosawi"/>
                <w:sz w:val="26"/>
                <w:szCs w:val="26"/>
                <w:rtl/>
              </w:rPr>
              <w:t>|</w:t>
            </w:r>
            <w:r w:rsidRPr="00BB3251">
              <w:rPr>
                <w:rFonts w:ascii="MS Sans Serif" w:hAnsi="MS Sans Serif" w:hint="cs"/>
                <w:sz w:val="27"/>
                <w:rtl/>
              </w:rPr>
              <w:t xml:space="preserve">، </w:t>
            </w:r>
            <w:r w:rsidRPr="00BB3251">
              <w:rPr>
                <w:rFonts w:ascii="MS Sans Serif" w:hAnsi="MS Sans Serif"/>
                <w:sz w:val="27"/>
                <w:rtl/>
              </w:rPr>
              <w:t>دراسة</w:t>
            </w:r>
            <w:r w:rsidRPr="00BB3251">
              <w:rPr>
                <w:rFonts w:ascii="MS Sans Serif" w:hAnsi="MS Sans Serif" w:hint="cs"/>
                <w:sz w:val="27"/>
                <w:rtl/>
              </w:rPr>
              <w:t>ٌ</w:t>
            </w:r>
            <w:r w:rsidRPr="00BB3251">
              <w:rPr>
                <w:rFonts w:ascii="MS Sans Serif" w:hAnsi="MS Sans Serif"/>
                <w:sz w:val="27"/>
                <w:rtl/>
              </w:rPr>
              <w:t xml:space="preserve"> نقديّة </w:t>
            </w:r>
            <w:r w:rsidRPr="00BB3251">
              <w:rPr>
                <w:rFonts w:ascii="MS Sans Serif" w:hAnsi="MS Sans Serif" w:hint="cs"/>
                <w:sz w:val="27"/>
                <w:rtl/>
              </w:rPr>
              <w:t>في المواقف الفقهيّة</w:t>
            </w:r>
            <w:bookmarkEnd w:id="19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A23D4" w:rsidRDefault="0008643C" w:rsidP="000B4768">
            <w:pPr>
              <w:pStyle w:val="Heading1"/>
              <w:spacing w:line="240" w:lineRule="auto"/>
              <w:rPr>
                <w:rFonts w:cs="AL-Mohanad"/>
                <w:sz w:val="27"/>
                <w:szCs w:val="27"/>
              </w:rPr>
            </w:pPr>
            <w:bookmarkStart w:id="194" w:name="_Toc357508695"/>
            <w:r w:rsidRPr="00FA23D4">
              <w:rPr>
                <w:rFonts w:cs="AL-Mohanad"/>
                <w:sz w:val="27"/>
                <w:szCs w:val="27"/>
                <w:rtl/>
              </w:rPr>
              <w:t>الشيخ أحمد عابديني</w:t>
            </w:r>
            <w:bookmarkEnd w:id="194"/>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08643C" w:rsidRPr="00FA23D4" w:rsidRDefault="0008643C" w:rsidP="000B4768">
            <w:pPr>
              <w:spacing w:line="240" w:lineRule="auto"/>
              <w:ind w:firstLine="0"/>
              <w:jc w:val="center"/>
              <w:rPr>
                <w:sz w:val="27"/>
              </w:rPr>
            </w:pPr>
            <w:r w:rsidRPr="00FA23D4">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الدراسات الفقهيّة/الفقه السياسيّ والاجتماعيّ/فقه الحرّيّة والعنف والجهاد</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الإرهاب في الإسلام، مطالعةٌ فقهيّة في استخدام العنف السياسيّ والجزائيّ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محمد حسين مهوري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الفكر الإسلامي</w:t>
            </w:r>
            <w:r w:rsidRPr="00F20885">
              <w:rPr>
                <w:rFonts w:ascii="MS Sans Serif" w:hAnsi="MS Sans Serif" w:hint="cs"/>
                <w:sz w:val="27"/>
                <w:rtl/>
              </w:rPr>
              <w:t>ّ</w:t>
            </w:r>
            <w:r w:rsidRPr="00F20885">
              <w:rPr>
                <w:rFonts w:ascii="MS Sans Serif" w:hAnsi="MS Sans Serif"/>
                <w:sz w:val="27"/>
                <w:rtl/>
              </w:rPr>
              <w:t xml:space="preserve"> المعاصر </w:t>
            </w:r>
            <w:r w:rsidRPr="008A4B94">
              <w:rPr>
                <w:rtl/>
              </w:rPr>
              <w:t>وقضايا الحضارة والهوي</w:t>
            </w:r>
            <w:r w:rsidRPr="008A4B94">
              <w:rPr>
                <w:rFonts w:hint="cs"/>
                <w:rtl/>
              </w:rPr>
              <w:t>ّ</w:t>
            </w:r>
            <w:r w:rsidRPr="008A4B94">
              <w:rPr>
                <w:rtl/>
              </w:rPr>
              <w:t>ة والعنف والسلم والحر</w:t>
            </w:r>
            <w:r w:rsidRPr="008A4B94">
              <w:rPr>
                <w:rFonts w:hint="cs"/>
                <w:rtl/>
              </w:rPr>
              <w:t>ّ</w:t>
            </w:r>
            <w:r w:rsidRPr="008A4B94">
              <w:rPr>
                <w:rtl/>
              </w:rPr>
              <w:t>ي</w:t>
            </w:r>
            <w:r w:rsidRPr="008A4B94">
              <w:rPr>
                <w:rFonts w:hint="cs"/>
                <w:rtl/>
              </w:rPr>
              <w:t>ّ</w:t>
            </w:r>
            <w:r w:rsidRPr="008A4B94">
              <w:rPr>
                <w:rtl/>
              </w:rPr>
              <w:t>ات و.</w:t>
            </w:r>
            <w:r w:rsidRPr="008A4B94">
              <w:rPr>
                <w:rFonts w:hint="cs"/>
                <w:rtl/>
              </w:rPr>
              <w:t>.</w:t>
            </w:r>
            <w:r w:rsidRPr="008A4B94">
              <w:rPr>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حوار مع</w:t>
            </w:r>
            <w:r w:rsidRPr="00F20885">
              <w:rPr>
                <w:rFonts w:ascii="MS Sans Serif" w:hAnsi="MS Sans Serif" w:hint="cs"/>
                <w:sz w:val="27"/>
                <w:rtl/>
              </w:rPr>
              <w:t>:</w:t>
            </w:r>
            <w:r w:rsidRPr="00F20885">
              <w:rPr>
                <w:rFonts w:ascii="MS Sans Serif" w:hAnsi="MS Sans Serif"/>
                <w:sz w:val="27"/>
                <w:rtl/>
              </w:rPr>
              <w:t xml:space="preserve"> السيد محمد حسن الأمين </w:t>
            </w:r>
            <w:r w:rsidRPr="00F20885">
              <w:rPr>
                <w:rFonts w:ascii="MS Sans Serif" w:hAnsi="MS Sans Serif" w:hint="cs"/>
                <w:sz w:val="27"/>
                <w:rtl/>
              </w:rPr>
              <w:t>(</w:t>
            </w:r>
            <w:r w:rsidRPr="00F20885">
              <w:rPr>
                <w:rFonts w:ascii="MS Sans Serif" w:hAnsi="MS Sans Serif"/>
                <w:sz w:val="27"/>
                <w:rtl/>
              </w:rPr>
              <w:t>أجرى الحوار وأ</w:t>
            </w:r>
            <w:r w:rsidRPr="00F20885">
              <w:rPr>
                <w:rFonts w:ascii="MS Sans Serif" w:hAnsi="MS Sans Serif" w:hint="cs"/>
                <w:sz w:val="27"/>
                <w:rtl/>
              </w:rPr>
              <w:t>عدّه</w:t>
            </w:r>
            <w:r w:rsidRPr="00F20885">
              <w:rPr>
                <w:rFonts w:ascii="MS Sans Serif" w:hAnsi="MS Sans Serif"/>
                <w:sz w:val="27"/>
                <w:rtl/>
              </w:rPr>
              <w:t>: السيد قاسم الغريفي</w:t>
            </w:r>
            <w:r w:rsidRPr="00F20885">
              <w:rPr>
                <w:rFonts w:ascii="MS Sans Serif" w:hAnsi="MS Sans Serif" w:hint="cs"/>
                <w:sz w:val="27"/>
                <w:rtl/>
              </w:rPr>
              <w:t>)</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الحر</w:t>
            </w:r>
            <w:r w:rsidRPr="00F20885">
              <w:rPr>
                <w:rFonts w:ascii="MS Sans Serif" w:hAnsi="MS Sans Serif" w:hint="cs"/>
                <w:sz w:val="27"/>
                <w:rtl/>
              </w:rPr>
              <w:t>ّ</w:t>
            </w:r>
            <w:r w:rsidRPr="00F20885">
              <w:rPr>
                <w:rFonts w:ascii="MS Sans Serif" w:hAnsi="MS Sans Serif"/>
                <w:sz w:val="27"/>
                <w:rtl/>
              </w:rPr>
              <w:t>ي</w:t>
            </w:r>
            <w:r w:rsidRPr="00F20885">
              <w:rPr>
                <w:rFonts w:ascii="MS Sans Serif" w:hAnsi="MS Sans Serif" w:hint="cs"/>
                <w:sz w:val="27"/>
                <w:rtl/>
              </w:rPr>
              <w:t>ّ</w:t>
            </w:r>
            <w:r w:rsidRPr="00F20885">
              <w:rPr>
                <w:rFonts w:ascii="MS Sans Serif" w:hAnsi="MS Sans Serif"/>
                <w:sz w:val="27"/>
                <w:rtl/>
              </w:rPr>
              <w:t>ة الديني</w:t>
            </w:r>
            <w:r w:rsidRPr="00F20885">
              <w:rPr>
                <w:rFonts w:ascii="MS Sans Serif" w:hAnsi="MS Sans Serif" w:hint="cs"/>
                <w:sz w:val="27"/>
                <w:rtl/>
              </w:rPr>
              <w:t>ّ</w:t>
            </w:r>
            <w:r w:rsidRPr="00F20885">
              <w:rPr>
                <w:rFonts w:ascii="MS Sans Serif" w:hAnsi="MS Sans Serif"/>
                <w:sz w:val="27"/>
                <w:rtl/>
              </w:rPr>
              <w:t>ة في الإسلام</w:t>
            </w:r>
            <w:r w:rsidRPr="00F20885">
              <w:rPr>
                <w:rFonts w:ascii="MS Sans Serif" w:hAnsi="MS Sans Serif" w:hint="cs"/>
                <w:sz w:val="27"/>
                <w:rtl/>
              </w:rPr>
              <w:t xml:space="preserve">، </w:t>
            </w:r>
            <w:r w:rsidRPr="008A4B94">
              <w:rPr>
                <w:rtl/>
              </w:rPr>
              <w:t>محاولة</w:t>
            </w:r>
            <w:r w:rsidRPr="008A4B94">
              <w:rPr>
                <w:rFonts w:hint="cs"/>
                <w:rtl/>
              </w:rPr>
              <w:t>ٌ</w:t>
            </w:r>
            <w:r w:rsidRPr="008A4B94">
              <w:rPr>
                <w:rtl/>
              </w:rPr>
              <w:t xml:space="preserve"> نقدي</w:t>
            </w:r>
            <w:r w:rsidRPr="008A4B94">
              <w:rPr>
                <w:rFonts w:hint="cs"/>
                <w:rtl/>
              </w:rPr>
              <w:t>ّ</w:t>
            </w:r>
            <w:r w:rsidRPr="008A4B94">
              <w:rPr>
                <w:rtl/>
              </w:rPr>
              <w:t>ة في نظري</w:t>
            </w:r>
            <w:r w:rsidRPr="008A4B94">
              <w:rPr>
                <w:rFonts w:hint="cs"/>
                <w:rtl/>
              </w:rPr>
              <w:t>ّ</w:t>
            </w:r>
            <w:r w:rsidRPr="008A4B94">
              <w:rPr>
                <w:rtl/>
              </w:rPr>
              <w:t>ة قتل المرتد</w:t>
            </w:r>
            <w:r w:rsidRPr="008A4B94">
              <w:rPr>
                <w:rFonts w:hint="cs"/>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السيد محمد جواد الموسوي</w:t>
            </w:r>
            <w:r w:rsidRPr="00F20885">
              <w:rPr>
                <w:rFonts w:ascii="MS Sans Serif" w:hAnsi="MS Sans Serif" w:hint="cs"/>
                <w:sz w:val="27"/>
                <w:rtl/>
              </w:rPr>
              <w:t>ّ</w:t>
            </w:r>
            <w:r w:rsidRPr="00F20885">
              <w:rPr>
                <w:rFonts w:ascii="MS Sans Serif" w:hAnsi="MS Sans Serif"/>
                <w:sz w:val="27"/>
                <w:rtl/>
              </w:rPr>
              <w:t xml:space="preserve"> الإصفهاني</w:t>
            </w:r>
            <w:r w:rsidRPr="00F20885">
              <w:rPr>
                <w:rFonts w:ascii="MS Sans Serif" w:hAnsi="MS Sans Serif" w:hint="cs"/>
                <w:sz w:val="27"/>
                <w:rtl/>
              </w:rPr>
              <w:t>ّ</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عقيل البندر</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8</w:t>
            </w:r>
          </w:p>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9 ـ 10</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الجهاد الابتدائي</w:t>
            </w:r>
            <w:r w:rsidRPr="00F20885">
              <w:rPr>
                <w:rFonts w:ascii="Arial" w:hAnsi="Arial" w:hint="cs"/>
                <w:sz w:val="27"/>
                <w:rtl/>
              </w:rPr>
              <w:t>ّ</w:t>
            </w:r>
            <w:r w:rsidRPr="00F20885">
              <w:rPr>
                <w:rFonts w:ascii="Arial" w:hAnsi="Arial"/>
                <w:sz w:val="27"/>
                <w:rtl/>
              </w:rPr>
              <w:t xml:space="preserve"> الدعوي</w:t>
            </w:r>
            <w:r w:rsidRPr="00F20885">
              <w:rPr>
                <w:rFonts w:ascii="Arial" w:hAnsi="Arial" w:hint="cs"/>
                <w:sz w:val="27"/>
                <w:rtl/>
              </w:rPr>
              <w:t>ّ</w:t>
            </w:r>
            <w:r w:rsidRPr="00F20885">
              <w:rPr>
                <w:rFonts w:ascii="Arial" w:hAnsi="Arial"/>
                <w:sz w:val="27"/>
                <w:rtl/>
              </w:rPr>
              <w:t xml:space="preserve"> في الفقه الإسلامي</w:t>
            </w:r>
            <w:r w:rsidRPr="00F20885">
              <w:rPr>
                <w:rFonts w:ascii="Arial" w:hAnsi="Arial" w:hint="cs"/>
                <w:sz w:val="27"/>
                <w:rtl/>
              </w:rPr>
              <w:t xml:space="preserve">ّ، </w:t>
            </w:r>
            <w:r w:rsidRPr="00F20885">
              <w:rPr>
                <w:rFonts w:ascii="Arial" w:hAnsi="Arial"/>
                <w:sz w:val="27"/>
                <w:rtl/>
              </w:rPr>
              <w:t>قراءة استدلالي</w:t>
            </w:r>
            <w:r w:rsidRPr="00F20885">
              <w:rPr>
                <w:rFonts w:ascii="Arial" w:hAnsi="Arial" w:hint="cs"/>
                <w:sz w:val="27"/>
                <w:rtl/>
              </w:rPr>
              <w:t>ّ</w:t>
            </w:r>
            <w:r w:rsidRPr="00F20885">
              <w:rPr>
                <w:rFonts w:ascii="Arial" w:hAnsi="Arial"/>
                <w:sz w:val="27"/>
                <w:rtl/>
              </w:rPr>
              <w:t>ة في مبادئ العلاقات الدولي</w:t>
            </w:r>
            <w:r w:rsidRPr="00F20885">
              <w:rPr>
                <w:rFonts w:ascii="Arial" w:hAnsi="Arial" w:hint="cs"/>
                <w:sz w:val="27"/>
                <w:rtl/>
              </w:rPr>
              <w:t>ّ</w:t>
            </w:r>
            <w:r w:rsidRPr="00F20885">
              <w:rPr>
                <w:rFonts w:ascii="Arial" w:hAnsi="Arial"/>
                <w:sz w:val="27"/>
                <w:rtl/>
              </w:rPr>
              <w:t>ة</w:t>
            </w:r>
            <w:r w:rsidRPr="00F20885">
              <w:rPr>
                <w:rFonts w:ascii="Arial" w:hAnsi="Arial" w:hint="cs"/>
                <w:sz w:val="27"/>
                <w:rtl/>
              </w:rPr>
              <w:t>/</w:t>
            </w:r>
            <w:r w:rsidRPr="00F20885">
              <w:rPr>
                <w:rFonts w:ascii="Arial" w:hAnsi="Arial"/>
                <w:sz w:val="27"/>
                <w:rtl/>
              </w:rPr>
              <w:t>ال</w:t>
            </w:r>
            <w:r w:rsidRPr="00F20885">
              <w:rPr>
                <w:rFonts w:ascii="Arial" w:hAnsi="Arial" w:hint="cs"/>
                <w:sz w:val="27"/>
                <w:rtl/>
              </w:rPr>
              <w:t>أقسام: الأوّل والثاني والثالث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الإنسان، الدين، الارتداد</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فاضل ميبدي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علي الوردي</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الردّّة وحر</w:t>
            </w:r>
            <w:r w:rsidRPr="00F20885">
              <w:rPr>
                <w:rFonts w:ascii="MS Sans Serif" w:hAnsi="MS Sans Serif" w:hint="cs"/>
                <w:sz w:val="27"/>
                <w:rtl/>
              </w:rPr>
              <w:t>ّ</w:t>
            </w:r>
            <w:r w:rsidRPr="00F20885">
              <w:rPr>
                <w:rFonts w:ascii="MS Sans Serif" w:hAnsi="MS Sans Serif"/>
                <w:sz w:val="27"/>
                <w:rtl/>
              </w:rPr>
              <w:t>يّة الاعتقاد في القرآن الكريم</w:t>
            </w:r>
            <w:r w:rsidRPr="00F20885">
              <w:rPr>
                <w:rFonts w:ascii="MS Sans Serif" w:hAnsi="MS Sans Serif" w:hint="cs"/>
                <w:sz w:val="27"/>
                <w:rtl/>
              </w:rPr>
              <w:t xml:space="preserve">، </w:t>
            </w:r>
            <w:r w:rsidRPr="00F20885">
              <w:rPr>
                <w:rFonts w:ascii="MS Sans Serif" w:hAnsi="MS Sans Serif"/>
                <w:sz w:val="27"/>
                <w:rtl/>
              </w:rPr>
              <w:t>دراسة</w:t>
            </w:r>
            <w:r w:rsidRPr="00F20885">
              <w:rPr>
                <w:rFonts w:ascii="MS Sans Serif" w:hAnsi="MS Sans Serif" w:hint="cs"/>
                <w:sz w:val="27"/>
                <w:rtl/>
              </w:rPr>
              <w:t>ٌ</w:t>
            </w:r>
            <w:r w:rsidRPr="00F20885">
              <w:rPr>
                <w:rFonts w:ascii="MS Sans Serif" w:hAnsi="MS Sans Serif"/>
                <w:sz w:val="27"/>
                <w:rtl/>
              </w:rPr>
              <w:t xml:space="preserve"> نقديّة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أ. </w:t>
            </w:r>
            <w:r w:rsidRPr="00F20885">
              <w:rPr>
                <w:rFonts w:ascii="MS Sans Serif" w:hAnsi="MS Sans Serif"/>
                <w:sz w:val="27"/>
                <w:rtl/>
              </w:rPr>
              <w:t>عماد الهلالي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8</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العنف الديني</w:t>
            </w:r>
            <w:r w:rsidRPr="00F20885">
              <w:rPr>
                <w:rFonts w:ascii="Arial" w:hAnsi="Arial" w:hint="cs"/>
                <w:sz w:val="27"/>
                <w:rtl/>
              </w:rPr>
              <w:t>ّ</w:t>
            </w:r>
            <w:r w:rsidRPr="00F20885">
              <w:rPr>
                <w:rFonts w:ascii="Arial" w:hAnsi="Arial"/>
                <w:sz w:val="27"/>
                <w:rtl/>
              </w:rPr>
              <w:t xml:space="preserve"> في سياسة الجهاد</w:t>
            </w:r>
            <w:r w:rsidRPr="00F20885">
              <w:rPr>
                <w:rFonts w:ascii="Arial" w:hAnsi="Arial" w:hint="cs"/>
                <w:sz w:val="27"/>
                <w:rtl/>
              </w:rPr>
              <w:t xml:space="preserve">، </w:t>
            </w:r>
            <w:r w:rsidRPr="00F20885">
              <w:rPr>
                <w:rFonts w:ascii="Arial" w:hAnsi="Arial"/>
                <w:sz w:val="27"/>
                <w:rtl/>
              </w:rPr>
              <w:t>دراسة تاريخي</w:t>
            </w:r>
            <w:r w:rsidRPr="00F20885">
              <w:rPr>
                <w:rFonts w:ascii="Arial" w:hAnsi="Arial" w:hint="cs"/>
                <w:sz w:val="27"/>
                <w:rtl/>
              </w:rPr>
              <w:t>ّ</w:t>
            </w:r>
            <w:r w:rsidRPr="00F20885">
              <w:rPr>
                <w:rFonts w:ascii="Arial" w:hAnsi="Arial"/>
                <w:sz w:val="27"/>
                <w:rtl/>
              </w:rPr>
              <w:t>ة فقهي</w:t>
            </w:r>
            <w:r w:rsidRPr="00F20885">
              <w:rPr>
                <w:rFonts w:ascii="Arial" w:hAnsi="Arial" w:hint="cs"/>
                <w:sz w:val="27"/>
                <w:rtl/>
              </w:rPr>
              <w:t>ّ</w:t>
            </w:r>
            <w:r w:rsidRPr="00F20885">
              <w:rPr>
                <w:rFonts w:ascii="Arial" w:hAnsi="Arial"/>
                <w:sz w:val="27"/>
                <w:rtl/>
              </w:rPr>
              <w:t>ة تحليلي</w:t>
            </w:r>
            <w:r w:rsidRPr="00F20885">
              <w:rPr>
                <w:rFonts w:ascii="Arial" w:hAnsi="Arial" w:hint="cs"/>
                <w:sz w:val="27"/>
                <w:rtl/>
              </w:rPr>
              <w:t>ّ</w:t>
            </w:r>
            <w:r w:rsidRPr="00F20885">
              <w:rPr>
                <w:rFonts w:ascii="Arial" w:hAnsi="Arial"/>
                <w:sz w:val="27"/>
                <w:rtl/>
              </w:rPr>
              <w:t>ة في وقائع غزوة بني قريظة</w:t>
            </w:r>
            <w:r w:rsidRPr="00F20885">
              <w:rPr>
                <w:rFonts w:ascii="Arial" w:hAnsi="Arial" w:hint="cs"/>
                <w:sz w:val="27"/>
                <w:rtl/>
              </w:rPr>
              <w:t>/</w:t>
            </w:r>
            <w:r w:rsidRPr="00F20885">
              <w:rPr>
                <w:rFonts w:ascii="Arial" w:hAnsi="Arial"/>
                <w:sz w:val="27"/>
                <w:rtl/>
              </w:rPr>
              <w:t>القسم</w:t>
            </w:r>
            <w:r w:rsidRPr="00F20885">
              <w:rPr>
                <w:rFonts w:ascii="Arial" w:hAnsi="Arial" w:hint="cs"/>
                <w:sz w:val="27"/>
                <w:rtl/>
              </w:rPr>
              <w:t>ان:</w:t>
            </w:r>
            <w:r w:rsidRPr="00F20885">
              <w:rPr>
                <w:rFonts w:ascii="Arial" w:hAnsi="Arial"/>
                <w:sz w:val="27"/>
                <w:rtl/>
              </w:rPr>
              <w:t xml:space="preserve"> الأوّل</w:t>
            </w:r>
            <w:r w:rsidRPr="00F20885">
              <w:rPr>
                <w:rFonts w:ascii="Arial" w:hAnsi="Arial" w:hint="cs"/>
                <w:sz w:val="27"/>
                <w:rtl/>
              </w:rPr>
              <w:t xml:space="preserve">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علي ناصر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مبدأ نفي الإكراه في الإسلام</w:t>
            </w:r>
            <w:r w:rsidRPr="00F20885">
              <w:rPr>
                <w:rFonts w:ascii="MS Sans Serif" w:hAnsi="MS Sans Serif" w:hint="cs"/>
                <w:sz w:val="27"/>
                <w:rtl/>
              </w:rPr>
              <w:t xml:space="preserve">، </w:t>
            </w:r>
            <w:r w:rsidRPr="00F20885">
              <w:rPr>
                <w:rFonts w:ascii="MS Sans Serif" w:hAnsi="MS Sans Serif"/>
                <w:sz w:val="27"/>
                <w:rtl/>
              </w:rPr>
              <w:t>دراسة</w:t>
            </w:r>
            <w:r w:rsidRPr="00F20885">
              <w:rPr>
                <w:rFonts w:ascii="MS Sans Serif" w:hAnsi="MS Sans Serif" w:hint="cs"/>
                <w:sz w:val="27"/>
                <w:rtl/>
              </w:rPr>
              <w:t>ٌ</w:t>
            </w:r>
            <w:r w:rsidRPr="00F20885">
              <w:rPr>
                <w:rFonts w:ascii="MS Sans Serif" w:hAnsi="MS Sans Serif"/>
                <w:sz w:val="27"/>
                <w:rtl/>
              </w:rPr>
              <w:t xml:space="preserve"> قرآني</w:t>
            </w:r>
            <w:r w:rsidRPr="00F20885">
              <w:rPr>
                <w:rFonts w:ascii="MS Sans Serif" w:hAnsi="MS Sans Serif" w:hint="cs"/>
                <w:sz w:val="27"/>
                <w:rtl/>
              </w:rPr>
              <w:t>ّ</w:t>
            </w:r>
            <w:r w:rsidRPr="00F20885">
              <w:rPr>
                <w:rFonts w:ascii="MS Sans Serif" w:hAnsi="MS Sans Serif"/>
                <w:sz w:val="27"/>
                <w:rtl/>
              </w:rPr>
              <w:t>ة تحليلي</w:t>
            </w:r>
            <w:r w:rsidRPr="00F20885">
              <w:rPr>
                <w:rFonts w:ascii="MS Sans Serif" w:hAnsi="MS Sans Serif" w:hint="cs"/>
                <w:sz w:val="27"/>
                <w:rtl/>
              </w:rPr>
              <w:t>ّ</w:t>
            </w:r>
            <w:r w:rsidRPr="00F20885">
              <w:rPr>
                <w:rFonts w:ascii="MS Sans Serif" w:hAnsi="MS Sans Serif"/>
                <w:sz w:val="27"/>
                <w:rtl/>
              </w:rPr>
              <w:t>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 xml:space="preserve">أ. منصورة باقري </w:t>
            </w:r>
            <w:r w:rsidRPr="00E9337B">
              <w:rPr>
                <w:rFonts w:ascii="Mosawi" w:eastAsia="Calibri" w:hAnsi="Mosawi" w:cs="Abz-3 (Yagut)"/>
                <w:sz w:val="24"/>
                <w:szCs w:val="24"/>
                <w:rtl/>
              </w:rPr>
              <w:t>پور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حرّيّة الدين والعقيدة في الإسلام، مطالعةٌ 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محسن كَدِيوَر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علي الوردي</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حر</w:t>
            </w:r>
            <w:r w:rsidRPr="00F20885">
              <w:rPr>
                <w:rFonts w:ascii="MS Sans Serif" w:hAnsi="MS Sans Serif" w:hint="cs"/>
                <w:sz w:val="27"/>
                <w:rtl/>
              </w:rPr>
              <w:t>ّ</w:t>
            </w:r>
            <w:r w:rsidRPr="00F20885">
              <w:rPr>
                <w:rFonts w:ascii="MS Sans Serif" w:hAnsi="MS Sans Serif"/>
                <w:sz w:val="27"/>
                <w:rtl/>
              </w:rPr>
              <w:t>يّة الإعلام الفكري</w:t>
            </w:r>
            <w:r w:rsidRPr="00F20885">
              <w:rPr>
                <w:rFonts w:ascii="MS Sans Serif" w:hAnsi="MS Sans Serif" w:hint="cs"/>
                <w:sz w:val="27"/>
                <w:rtl/>
              </w:rPr>
              <w:t>ّ</w:t>
            </w:r>
            <w:r w:rsidRPr="00F20885">
              <w:rPr>
                <w:rFonts w:ascii="MS Sans Serif" w:hAnsi="MS Sans Serif"/>
                <w:sz w:val="27"/>
                <w:rtl/>
              </w:rPr>
              <w:t xml:space="preserve"> والثقاف</w:t>
            </w:r>
            <w:r w:rsidRPr="00F20885">
              <w:rPr>
                <w:rFonts w:ascii="MS Sans Serif" w:hAnsi="MS Sans Serif" w:hint="cs"/>
                <w:sz w:val="27"/>
                <w:rtl/>
              </w:rPr>
              <w:t xml:space="preserve">ـيّ، </w:t>
            </w:r>
            <w:r w:rsidRPr="00F20885">
              <w:rPr>
                <w:rFonts w:ascii="MS Sans Serif" w:hAnsi="MS Sans Serif"/>
                <w:sz w:val="27"/>
                <w:rtl/>
              </w:rPr>
              <w:t>مطالعة</w:t>
            </w:r>
            <w:r w:rsidRPr="00F20885">
              <w:rPr>
                <w:rFonts w:ascii="MS Sans Serif" w:hAnsi="MS Sans Serif" w:hint="cs"/>
                <w:sz w:val="27"/>
                <w:rtl/>
              </w:rPr>
              <w:t>ٌ</w:t>
            </w:r>
            <w:r w:rsidRPr="00F20885">
              <w:rPr>
                <w:rFonts w:ascii="MS Sans Serif" w:hAnsi="MS Sans Serif"/>
                <w:sz w:val="27"/>
                <w:rtl/>
              </w:rPr>
              <w:t xml:space="preserve"> فقهي</w:t>
            </w:r>
            <w:r w:rsidRPr="00F20885">
              <w:rPr>
                <w:rFonts w:ascii="MS Sans Serif" w:hAnsi="MS Sans Serif" w:hint="cs"/>
                <w:sz w:val="27"/>
                <w:rtl/>
              </w:rPr>
              <w:t>ّ</w:t>
            </w:r>
            <w:r w:rsidRPr="00F20885">
              <w:rPr>
                <w:rFonts w:ascii="MS Sans Serif" w:hAnsi="MS Sans Serif"/>
                <w:sz w:val="27"/>
                <w:rtl/>
              </w:rPr>
              <w:t xml:space="preserve">ة في الموقف من </w:t>
            </w:r>
            <w:r w:rsidRPr="00F20885">
              <w:rPr>
                <w:rFonts w:ascii="MS Sans Serif" w:hAnsi="MS Sans Serif" w:hint="cs"/>
                <w:sz w:val="27"/>
                <w:rtl/>
              </w:rPr>
              <w:t>«</w:t>
            </w:r>
            <w:r w:rsidRPr="00F20885">
              <w:rPr>
                <w:rFonts w:ascii="MS Sans Serif" w:hAnsi="MS Sans Serif"/>
                <w:sz w:val="27"/>
                <w:rtl/>
              </w:rPr>
              <w:t>كتب الضلال</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حيدر حبّ الله</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مبدأ العلاقات السلميّة في الفقه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fa-IR"/>
              </w:rPr>
              <w:t xml:space="preserve">د. محمد رسول </w:t>
            </w:r>
            <w:r w:rsidRPr="00BB3251">
              <w:rPr>
                <w:rFonts w:ascii="Mosawi" w:eastAsia="Calibri" w:hAnsi="Mosawi" w:cs="Abz-3 (Yagut)" w:hint="cs"/>
                <w:sz w:val="24"/>
                <w:szCs w:val="24"/>
                <w:rtl/>
              </w:rPr>
              <w:t>آهن</w:t>
            </w:r>
            <w:r w:rsidRPr="00BB3251">
              <w:rPr>
                <w:rFonts w:ascii="Mosawi" w:eastAsia="Calibri" w:hAnsi="Mosawi" w:cs="Abz-3 (Yagut)"/>
                <w:sz w:val="24"/>
                <w:szCs w:val="24"/>
                <w:rtl/>
              </w:rPr>
              <w:t>گ</w:t>
            </w:r>
            <w:r w:rsidRPr="00BB3251">
              <w:rPr>
                <w:rFonts w:ascii="Mosawi" w:eastAsia="Calibri" w:hAnsi="Mosawi" w:cs="Abz-3 (Yagut)" w:hint="cs"/>
                <w:sz w:val="24"/>
                <w:szCs w:val="24"/>
                <w:rtl/>
              </w:rPr>
              <w:t>ران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عقوبة المرتدّ، دراسة</w:t>
            </w:r>
            <w:r>
              <w:rPr>
                <w:rFonts w:ascii="MS Sans Serif" w:hAnsi="MS Sans Serif" w:hint="cs"/>
                <w:sz w:val="27"/>
                <w:rtl/>
              </w:rPr>
              <w:t>ٌ</w:t>
            </w:r>
            <w:r w:rsidRPr="00F20885">
              <w:rPr>
                <w:rFonts w:ascii="MS Sans Serif" w:hAnsi="MS Sans Serif" w:hint="cs"/>
                <w:sz w:val="27"/>
                <w:rtl/>
              </w:rPr>
              <w:t xml:space="preserve"> فقهيّة جديدة في الملابسات والظروف</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حسن الهاشمي</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الحرّيّة وإهانة المقدّ</w:t>
            </w:r>
            <w:r>
              <w:rPr>
                <w:rFonts w:ascii="MS Sans Serif" w:hAnsi="MS Sans Serif" w:hint="cs"/>
                <w:sz w:val="27"/>
                <w:rtl/>
              </w:rPr>
              <w:t>َ</w:t>
            </w:r>
            <w:r w:rsidRPr="00F20885">
              <w:rPr>
                <w:rFonts w:ascii="MS Sans Serif" w:hAnsi="MS Sans Serif" w:hint="cs"/>
                <w:sz w:val="27"/>
                <w:rtl/>
              </w:rPr>
              <w:t>سات الدينيّة، وقفة</w:t>
            </w:r>
            <w:r>
              <w:rPr>
                <w:rFonts w:ascii="MS Sans Serif" w:hAnsi="MS Sans Serif" w:hint="cs"/>
                <w:sz w:val="27"/>
                <w:rtl/>
              </w:rPr>
              <w:t>ٌ</w:t>
            </w:r>
            <w:r w:rsidRPr="00F20885">
              <w:rPr>
                <w:rFonts w:ascii="MS Sans Serif" w:hAnsi="MS Sans Serif" w:hint="cs"/>
                <w:sz w:val="27"/>
                <w:rtl/>
              </w:rPr>
              <w:t xml:space="preserve"> نقديّة تحليليّة مع سبّ المعصوم</w:t>
            </w:r>
            <w:r w:rsidRPr="00F4036D">
              <w:rPr>
                <w:rFonts w:ascii="Mosawi" w:hAnsi="Mosawi" w:cs="Mosawi"/>
                <w:sz w:val="26"/>
                <w:szCs w:val="26"/>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ar-IQ"/>
              </w:rPr>
              <w:t>الشيخ محمد حسين مهوري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معضلة التوبة عند المرتدّ الفطريّ، محاولة تثوير العقل الفقهيّ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عبد العالي العبدوني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حكم الاغتيال في الفقه الإسلاميّ، دراسة</w:t>
            </w:r>
            <w:r>
              <w:rPr>
                <w:rFonts w:ascii="MS Sans Serif" w:hAnsi="MS Sans Serif" w:hint="cs"/>
                <w:sz w:val="27"/>
                <w:rtl/>
              </w:rPr>
              <w:t>ٌ</w:t>
            </w:r>
            <w:r w:rsidRPr="00F20885">
              <w:rPr>
                <w:rFonts w:ascii="MS Sans Serif" w:hAnsi="MS Sans Serif" w:hint="cs"/>
                <w:sz w:val="27"/>
                <w:rtl/>
              </w:rPr>
              <w:t xml:space="preserve"> في حديث «الإيمان ق</w:t>
            </w:r>
            <w:r>
              <w:rPr>
                <w:rFonts w:ascii="MS Sans Serif" w:hAnsi="MS Sans Serif" w:hint="cs"/>
                <w:sz w:val="27"/>
                <w:rtl/>
              </w:rPr>
              <w:t>َ</w:t>
            </w:r>
            <w:r w:rsidRPr="00F20885">
              <w:rPr>
                <w:rFonts w:ascii="MS Sans Serif" w:hAnsi="MS Sans Serif" w:hint="cs"/>
                <w:sz w:val="27"/>
                <w:rtl/>
              </w:rPr>
              <w:t>ي</w:t>
            </w:r>
            <w:r>
              <w:rPr>
                <w:rFonts w:ascii="MS Sans Serif" w:hAnsi="MS Sans Serif" w:hint="cs"/>
                <w:sz w:val="27"/>
                <w:rtl/>
              </w:rPr>
              <w:t>ْ</w:t>
            </w:r>
            <w:r w:rsidRPr="00F20885">
              <w:rPr>
                <w:rFonts w:ascii="MS Sans Serif" w:hAnsi="MS Sans Serif" w:hint="cs"/>
                <w:sz w:val="27"/>
                <w:rtl/>
              </w:rPr>
              <w:t>د الف</w:t>
            </w:r>
            <w:r>
              <w:rPr>
                <w:rFonts w:ascii="MS Sans Serif" w:hAnsi="MS Sans Serif" w:hint="cs"/>
                <w:sz w:val="27"/>
                <w:rtl/>
              </w:rPr>
              <w:t>َ</w:t>
            </w:r>
            <w:r w:rsidRPr="00F20885">
              <w:rPr>
                <w:rFonts w:ascii="MS Sans Serif" w:hAnsi="MS Sans Serif" w:hint="cs"/>
                <w:sz w:val="27"/>
                <w:rtl/>
              </w:rPr>
              <w:t>ت</w:t>
            </w:r>
            <w:r>
              <w:rPr>
                <w:rFonts w:ascii="MS Sans Serif" w:hAnsi="MS Sans Serif" w:hint="cs"/>
                <w:sz w:val="27"/>
                <w:rtl/>
              </w:rPr>
              <w:t>ْ</w:t>
            </w:r>
            <w:r w:rsidRPr="00F20885">
              <w:rPr>
                <w:rFonts w:ascii="MS Sans Serif" w:hAnsi="MS Sans Serif" w:hint="cs"/>
                <w:sz w:val="27"/>
                <w:rtl/>
              </w:rPr>
              <w:t>ك»</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مجتبى المحمودي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pacing w:val="-4"/>
                <w:sz w:val="27"/>
                <w:rtl/>
              </w:rPr>
              <w:t xml:space="preserve">الإبادة الشاملة في السياسة </w:t>
            </w:r>
            <w:r w:rsidRPr="00F20885">
              <w:rPr>
                <w:rFonts w:ascii="MS Sans Serif" w:hAnsi="MS Sans Serif" w:hint="cs"/>
                <w:spacing w:val="-4"/>
                <w:sz w:val="27"/>
                <w:rtl/>
              </w:rPr>
              <w:lastRenderedPageBreak/>
              <w:t>الحربيّة، التاريخ النبويّ أنموذجاً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eastAsia"/>
                <w:spacing w:val="-4"/>
                <w:sz w:val="27"/>
                <w:rtl/>
              </w:rPr>
              <w:lastRenderedPageBreak/>
              <w:t>د</w:t>
            </w:r>
            <w:r w:rsidRPr="00F20885">
              <w:rPr>
                <w:rFonts w:ascii="MS Sans Serif" w:hAnsi="MS Sans Serif" w:hint="cs"/>
                <w:spacing w:val="-4"/>
                <w:sz w:val="27"/>
                <w:rtl/>
              </w:rPr>
              <w:t>.</w:t>
            </w:r>
            <w:r w:rsidRPr="00F20885">
              <w:rPr>
                <w:rFonts w:ascii="MS Sans Serif" w:hAnsi="MS Sans Serif"/>
                <w:spacing w:val="-4"/>
                <w:sz w:val="27"/>
                <w:rtl/>
              </w:rPr>
              <w:t xml:space="preserve"> </w:t>
            </w:r>
            <w:r w:rsidRPr="00F20885">
              <w:rPr>
                <w:rFonts w:ascii="MS Sans Serif" w:hAnsi="MS Sans Serif" w:hint="eastAsia"/>
                <w:spacing w:val="-4"/>
                <w:sz w:val="27"/>
                <w:rtl/>
              </w:rPr>
              <w:t>محمد</w:t>
            </w:r>
            <w:r w:rsidRPr="00F20885">
              <w:rPr>
                <w:rFonts w:ascii="MS Sans Serif" w:hAnsi="MS Sans Serif"/>
                <w:spacing w:val="-4"/>
                <w:sz w:val="27"/>
                <w:rtl/>
              </w:rPr>
              <w:t xml:space="preserve"> </w:t>
            </w:r>
            <w:r w:rsidRPr="00F20885">
              <w:rPr>
                <w:rFonts w:ascii="MS Sans Serif" w:hAnsi="MS Sans Serif" w:hint="eastAsia"/>
                <w:spacing w:val="-4"/>
                <w:sz w:val="27"/>
                <w:rtl/>
              </w:rPr>
              <w:t>حسين</w:t>
            </w:r>
            <w:r w:rsidRPr="00F20885">
              <w:rPr>
                <w:rFonts w:ascii="MS Sans Serif" w:hAnsi="MS Sans Serif"/>
                <w:spacing w:val="-4"/>
                <w:sz w:val="27"/>
                <w:rtl/>
              </w:rPr>
              <w:t xml:space="preserve"> </w:t>
            </w:r>
            <w:r w:rsidRPr="00F20885">
              <w:rPr>
                <w:rFonts w:ascii="MS Sans Serif" w:hAnsi="MS Sans Serif" w:hint="eastAsia"/>
                <w:spacing w:val="-4"/>
                <w:sz w:val="27"/>
                <w:rtl/>
              </w:rPr>
              <w:lastRenderedPageBreak/>
              <w:t>خوانين</w:t>
            </w:r>
            <w:r w:rsidRPr="00F20885">
              <w:rPr>
                <w:rFonts w:ascii="MS Sans Serif" w:hAnsi="MS Sans Serif"/>
                <w:spacing w:val="-4"/>
                <w:sz w:val="27"/>
                <w:rtl/>
              </w:rPr>
              <w:t xml:space="preserve"> </w:t>
            </w:r>
            <w:r w:rsidRPr="00F20885">
              <w:rPr>
                <w:rFonts w:ascii="MS Sans Serif" w:hAnsi="MS Sans Serif" w:hint="eastAsia"/>
                <w:spacing w:val="-4"/>
                <w:sz w:val="27"/>
                <w:rtl/>
              </w:rPr>
              <w:t>زاده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pacing w:val="-4"/>
                <w:sz w:val="27"/>
                <w:rtl/>
              </w:rPr>
              <w:t>أحكام الردّة، قراءة</w:t>
            </w:r>
            <w:r>
              <w:rPr>
                <w:rFonts w:ascii="MS Sans Serif" w:hAnsi="MS Sans Serif" w:hint="cs"/>
                <w:spacing w:val="-4"/>
                <w:sz w:val="27"/>
                <w:rtl/>
              </w:rPr>
              <w:t>ٌ</w:t>
            </w:r>
            <w:r w:rsidRPr="00F20885">
              <w:rPr>
                <w:rFonts w:ascii="MS Sans Serif" w:hAnsi="MS Sans Serif" w:hint="cs"/>
                <w:spacing w:val="-4"/>
                <w:sz w:val="27"/>
                <w:rtl/>
              </w:rPr>
              <w:t xml:space="preserve"> أصوليّة في فقه الإمام الخوئيّ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pacing w:val="-4"/>
                <w:sz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الجهاد والقتال في القرآن، دراسة</w:t>
            </w:r>
            <w:r>
              <w:rPr>
                <w:rFonts w:ascii="Arial" w:hAnsi="Arial" w:hint="cs"/>
                <w:sz w:val="27"/>
                <w:rtl/>
              </w:rPr>
              <w:t>ٌ</w:t>
            </w:r>
            <w:r w:rsidRPr="00F20885">
              <w:rPr>
                <w:rFonts w:ascii="Arial" w:hAnsi="Arial" w:hint="cs"/>
                <w:sz w:val="27"/>
                <w:rtl/>
              </w:rPr>
              <w:t xml:space="preserve"> في أهمّ شبهات المستشرقين وأجوبتها القرآنيّة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كاظم قاضي زاده/د. محمد علي مهدوي راد/د. محمد علي لساني فشاركي/أ. علي رضا حسني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BB3251" w:rsidRDefault="00EA265C" w:rsidP="00BB3251">
            <w:pPr>
              <w:spacing w:line="240" w:lineRule="auto"/>
              <w:ind w:firstLine="0"/>
              <w:jc w:val="lowKashida"/>
              <w:rPr>
                <w:rFonts w:ascii="MS Sans Serif" w:hAnsi="MS Sans Serif"/>
                <w:sz w:val="27"/>
              </w:rPr>
            </w:pPr>
            <w:bookmarkStart w:id="195" w:name="_Toc357508676"/>
            <w:r w:rsidRPr="00BB3251">
              <w:rPr>
                <w:rFonts w:ascii="MS Sans Serif" w:hAnsi="MS Sans Serif" w:hint="cs"/>
                <w:sz w:val="27"/>
                <w:rtl/>
              </w:rPr>
              <w:t>عقوبة الارتداد، محاولةٌ لإثبات البُعْد الولائيّ</w:t>
            </w:r>
            <w:bookmarkEnd w:id="19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196" w:name="_Toc357508677"/>
            <w:r w:rsidRPr="00F20885">
              <w:rPr>
                <w:rFonts w:cs="AL-Mohanad" w:hint="cs"/>
                <w:sz w:val="27"/>
                <w:szCs w:val="27"/>
                <w:rtl/>
              </w:rPr>
              <w:t>د. محمد إبراهيم شمس ناتري/أ. إبراهيم زارع</w:t>
            </w:r>
            <w:bookmarkEnd w:id="19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BB3251" w:rsidRDefault="00EA265C" w:rsidP="00BB3251">
            <w:pPr>
              <w:spacing w:line="240" w:lineRule="auto"/>
              <w:ind w:firstLine="0"/>
              <w:jc w:val="lowKashida"/>
              <w:rPr>
                <w:rFonts w:ascii="MS Sans Serif" w:hAnsi="MS Sans Serif"/>
                <w:sz w:val="27"/>
              </w:rPr>
            </w:pPr>
            <w:bookmarkStart w:id="197" w:name="_Toc357508678"/>
            <w:r w:rsidRPr="00BB3251">
              <w:rPr>
                <w:rFonts w:ascii="MS Sans Serif" w:hAnsi="MS Sans Serif"/>
                <w:sz w:val="27"/>
                <w:rtl/>
              </w:rPr>
              <w:t>الصحوة الإسلاميّة المعاصرة وإشكالي</w:t>
            </w:r>
            <w:r w:rsidRPr="00BB3251">
              <w:rPr>
                <w:rFonts w:ascii="MS Sans Serif" w:hAnsi="MS Sans Serif" w:hint="cs"/>
                <w:sz w:val="27"/>
                <w:rtl/>
              </w:rPr>
              <w:t>ّ</w:t>
            </w:r>
            <w:r w:rsidRPr="00BB3251">
              <w:rPr>
                <w:rFonts w:ascii="MS Sans Serif" w:hAnsi="MS Sans Serif"/>
                <w:sz w:val="27"/>
                <w:rtl/>
              </w:rPr>
              <w:t>ة الخروج على الحاكم الجائر</w:t>
            </w:r>
            <w:bookmarkEnd w:id="19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198" w:name="_Toc357508679"/>
            <w:r w:rsidRPr="00FA23D4">
              <w:rPr>
                <w:rFonts w:cs="AL-Mohanad"/>
                <w:sz w:val="27"/>
                <w:szCs w:val="27"/>
                <w:rtl/>
              </w:rPr>
              <w:t>الشيخ صفاء الدين الخزرجي (</w:t>
            </w:r>
            <w:r w:rsidRPr="00886419">
              <w:rPr>
                <w:rFonts w:ascii="Mosawi" w:eastAsia="Calibri" w:hAnsi="Mosawi" w:cs="Abz-3 (Yagut)"/>
                <w:sz w:val="24"/>
                <w:szCs w:val="24"/>
                <w:rtl/>
              </w:rPr>
              <w:t>پيراسته</w:t>
            </w:r>
            <w:r w:rsidRPr="00FA23D4">
              <w:rPr>
                <w:rFonts w:cs="AL-Mohanad"/>
                <w:sz w:val="27"/>
                <w:szCs w:val="27"/>
                <w:rtl/>
              </w:rPr>
              <w:t>)</w:t>
            </w:r>
            <w:bookmarkEnd w:id="19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spacing w:line="240" w:lineRule="auto"/>
              <w:ind w:firstLine="0"/>
              <w:jc w:val="center"/>
              <w:rPr>
                <w:sz w:val="27"/>
              </w:rPr>
            </w:pPr>
            <w:r w:rsidRPr="00FA23D4">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 xml:space="preserve">الدراسات الفقهيّة/الفقه السياسيّ والاجتماعيّ/فقه المرأة </w:t>
            </w:r>
            <w:r>
              <w:rPr>
                <w:rFonts w:hint="cs"/>
                <w:sz w:val="27"/>
                <w:rtl/>
              </w:rPr>
              <w:t>(</w:t>
            </w:r>
            <w:r w:rsidRPr="00F20885">
              <w:rPr>
                <w:rFonts w:hint="cs"/>
                <w:sz w:val="27"/>
                <w:rtl/>
              </w:rPr>
              <w:t>الحجاب</w:t>
            </w:r>
            <w:r>
              <w:rPr>
                <w:rFonts w:hint="cs"/>
                <w:sz w:val="27"/>
                <w:rtl/>
              </w:rPr>
              <w:t>)</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jc w:val="lowKashida"/>
              <w:rPr>
                <w:rFonts w:ascii="MS Sans Serif" w:hAnsi="MS Sans Serif" w:cs="AL-Mohanad"/>
                <w:sz w:val="27"/>
                <w:szCs w:val="27"/>
              </w:rPr>
            </w:pPr>
            <w:r w:rsidRPr="000A6FEA">
              <w:rPr>
                <w:rFonts w:ascii="MS Sans Serif" w:hAnsi="MS Sans Serif" w:cs="AL-Mohanad" w:hint="cs"/>
                <w:sz w:val="27"/>
                <w:szCs w:val="27"/>
                <w:rtl/>
              </w:rPr>
              <w:t>نظريّة الإلزام بالحجاب، تشييد الأدلّة وتفنيد حجج المعارضين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rPr>
                <w:rFonts w:ascii="MS Sans Serif" w:hAnsi="MS Sans Serif" w:cs="AL-Mohanad"/>
                <w:sz w:val="27"/>
                <w:szCs w:val="27"/>
              </w:rPr>
            </w:pPr>
            <w:r w:rsidRPr="000A6FEA">
              <w:rPr>
                <w:rFonts w:ascii="MS Sans Serif" w:hAnsi="MS Sans Serif" w:cs="AL-Mohanad" w:hint="cs"/>
                <w:sz w:val="27"/>
                <w:szCs w:val="27"/>
                <w:rtl/>
              </w:rPr>
              <w:t>الشيخ سعيد ضيائي فر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rPr>
                <w:rFonts w:ascii="MS Sans Serif" w:hAnsi="MS Sans Serif" w:cs="AL-Mohanad"/>
                <w:sz w:val="27"/>
                <w:szCs w:val="27"/>
              </w:rPr>
            </w:pPr>
            <w:r w:rsidRPr="000A6FEA">
              <w:rPr>
                <w:rFonts w:ascii="MS Sans Serif" w:hAnsi="MS Sans Serif" w:cs="AL-Mohanad" w:hint="cs"/>
                <w:sz w:val="27"/>
                <w:szCs w:val="27"/>
                <w:rtl/>
              </w:rPr>
              <w:t>الشيخ كاظم خلف</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jc w:val="lowKashida"/>
              <w:rPr>
                <w:rFonts w:ascii="MS Sans Serif" w:hAnsi="MS Sans Serif" w:cs="AL-Mohanad"/>
                <w:sz w:val="27"/>
                <w:szCs w:val="27"/>
              </w:rPr>
            </w:pPr>
            <w:r w:rsidRPr="000A6FEA">
              <w:rPr>
                <w:rFonts w:ascii="MS Sans Serif" w:hAnsi="MS Sans Serif" w:cs="AL-Mohanad" w:hint="cs"/>
                <w:sz w:val="27"/>
                <w:szCs w:val="27"/>
                <w:rtl/>
              </w:rPr>
              <w:t>الدولة الإسلامية ومسألة الحجاب، دراسةٌ نقديّة تحليليّة لنظريّة الإلزام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29387D" w:rsidP="004834EE">
            <w:pPr>
              <w:pStyle w:val="aff1"/>
              <w:spacing w:line="240" w:lineRule="auto"/>
              <w:rPr>
                <w:rFonts w:ascii="MS Sans Serif" w:hAnsi="MS Sans Serif" w:cs="AL-Mohanad"/>
                <w:sz w:val="27"/>
                <w:szCs w:val="27"/>
              </w:rPr>
            </w:pPr>
            <w:r>
              <w:rPr>
                <w:rFonts w:ascii="MS Sans Serif" w:hAnsi="MS Sans Serif" w:cs="AL-Mohanad" w:hint="cs"/>
                <w:sz w:val="27"/>
                <w:szCs w:val="27"/>
                <w:rtl/>
              </w:rPr>
              <w:t>السيد</w:t>
            </w:r>
            <w:r w:rsidR="00EA265C" w:rsidRPr="000A6FEA">
              <w:rPr>
                <w:rFonts w:ascii="MS Sans Serif" w:hAnsi="MS Sans Serif" w:cs="AL-Mohanad" w:hint="cs"/>
                <w:sz w:val="27"/>
                <w:szCs w:val="27"/>
                <w:rtl/>
              </w:rPr>
              <w:t xml:space="preserve"> محمد علي أيازي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rPr>
                <w:rFonts w:ascii="MS Sans Serif" w:hAnsi="MS Sans Serif" w:cs="AL-Mohanad"/>
                <w:sz w:val="27"/>
                <w:szCs w:val="27"/>
              </w:rPr>
            </w:pPr>
            <w:r w:rsidRPr="000A6FEA">
              <w:rPr>
                <w:rFonts w:ascii="MS Sans Serif" w:hAnsi="MS Sans Serif" w:cs="AL-Mohanad" w:hint="cs"/>
                <w:sz w:val="27"/>
                <w:szCs w:val="27"/>
                <w:rtl/>
              </w:rPr>
              <w:t>علي الوردي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15</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jc w:val="lowKashida"/>
              <w:rPr>
                <w:rFonts w:ascii="MS Sans Serif" w:hAnsi="MS Sans Serif" w:cs="AL-Mohanad"/>
                <w:sz w:val="27"/>
                <w:szCs w:val="27"/>
              </w:rPr>
            </w:pPr>
            <w:r w:rsidRPr="000A6FEA">
              <w:rPr>
                <w:rFonts w:ascii="MS Sans Serif" w:hAnsi="MS Sans Serif" w:cs="AL-Mohanad" w:hint="cs"/>
                <w:sz w:val="27"/>
                <w:szCs w:val="27"/>
                <w:rtl/>
              </w:rPr>
              <w:t>الحجاب ومصافحة المرأة، فتوى واحدة وقراءات عديدة/القسمان: الأوّل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spacing w:line="240" w:lineRule="auto"/>
              <w:ind w:firstLine="0"/>
              <w:jc w:val="center"/>
              <w:rPr>
                <w:rFonts w:ascii="MS Sans Serif" w:hAnsi="MS Sans Serif"/>
                <w:sz w:val="27"/>
              </w:rPr>
            </w:pPr>
            <w:r w:rsidRPr="000A6FEA">
              <w:rPr>
                <w:rFonts w:ascii="MS Sans Serif" w:hAnsi="MS Sans Serif" w:hint="cs"/>
                <w:sz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spacing w:line="240" w:lineRule="auto"/>
              <w:ind w:firstLine="0"/>
              <w:jc w:val="center"/>
              <w:rPr>
                <w:rFonts w:ascii="MS Sans Serif" w:hAnsi="MS Sans Serif"/>
                <w:sz w:val="27"/>
              </w:rPr>
            </w:pPr>
            <w:r w:rsidRPr="000A6FEA">
              <w:rPr>
                <w:rFonts w:ascii="MS Sans Serif" w:hAnsi="MS Sans Serif" w:hint="cs"/>
                <w:sz w:val="27"/>
                <w:rtl/>
              </w:rPr>
              <w:t>السيد حسن مطر الهاشمي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15</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jc w:val="lowKashida"/>
              <w:rPr>
                <w:rFonts w:ascii="MS Sans Serif" w:hAnsi="MS Sans Serif" w:cs="AL-Mohanad"/>
                <w:sz w:val="27"/>
                <w:szCs w:val="27"/>
              </w:rPr>
            </w:pPr>
            <w:r w:rsidRPr="000A6FEA">
              <w:rPr>
                <w:rFonts w:ascii="MS Sans Serif" w:hAnsi="MS Sans Serif" w:cs="AL-Mohanad" w:hint="cs"/>
                <w:sz w:val="27"/>
                <w:szCs w:val="27"/>
                <w:rtl/>
              </w:rPr>
              <w:t>حكم الحجاب، قراءةٌ تفسيريّة تجزيئيّة لآيات الحجاب في القرآن الكريم/القسمان: الأوّل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29387D" w:rsidP="004834EE">
            <w:pPr>
              <w:spacing w:line="240" w:lineRule="auto"/>
              <w:ind w:firstLine="0"/>
              <w:jc w:val="center"/>
              <w:rPr>
                <w:rFonts w:ascii="MS Sans Serif" w:hAnsi="MS Sans Serif"/>
                <w:sz w:val="27"/>
              </w:rPr>
            </w:pPr>
            <w:r>
              <w:rPr>
                <w:rFonts w:ascii="MS Sans Serif" w:hAnsi="MS Sans Serif" w:hint="cs"/>
                <w:sz w:val="27"/>
                <w:rtl/>
              </w:rPr>
              <w:t>السيد</w:t>
            </w:r>
            <w:r w:rsidR="00EA265C" w:rsidRPr="000A6FEA">
              <w:rPr>
                <w:rFonts w:ascii="MS Sans Serif" w:hAnsi="MS Sans Serif" w:hint="cs"/>
                <w:sz w:val="27"/>
                <w:rtl/>
              </w:rPr>
              <w:t xml:space="preserve"> مهدي الأمين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spacing w:line="240" w:lineRule="auto"/>
              <w:ind w:firstLine="0"/>
              <w:jc w:val="center"/>
              <w:rPr>
                <w:rFonts w:ascii="MS Sans Serif" w:hAnsi="MS Sans Serif"/>
                <w:sz w:val="27"/>
              </w:rPr>
            </w:pPr>
            <w:r w:rsidRPr="000A6FEA">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jc w:val="lowKashida"/>
              <w:rPr>
                <w:rFonts w:ascii="MS Sans Serif" w:hAnsi="MS Sans Serif" w:cs="AL-Mohanad"/>
                <w:sz w:val="27"/>
                <w:szCs w:val="27"/>
              </w:rPr>
            </w:pPr>
            <w:r w:rsidRPr="000A6FEA">
              <w:rPr>
                <w:rFonts w:ascii="MS Sans Serif" w:hAnsi="MS Sans Serif" w:cs="AL-Mohanad" w:hint="cs"/>
                <w:sz w:val="27"/>
                <w:szCs w:val="27"/>
                <w:rtl/>
              </w:rPr>
              <w:t>آيات الحجاب في القرآن الكريم، أضواءٌ وآراء</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spacing w:line="240" w:lineRule="auto"/>
              <w:ind w:firstLine="0"/>
              <w:jc w:val="center"/>
              <w:rPr>
                <w:rFonts w:ascii="MS Sans Serif" w:hAnsi="MS Sans Serif"/>
                <w:sz w:val="27"/>
              </w:rPr>
            </w:pPr>
            <w:r w:rsidRPr="000A6FEA">
              <w:rPr>
                <w:rFonts w:ascii="MS Sans Serif" w:hAnsi="MS Sans Serif" w:hint="cs"/>
                <w:sz w:val="27"/>
                <w:rtl/>
              </w:rPr>
              <w:t>أ. عماد الهلالي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spacing w:line="240" w:lineRule="auto"/>
              <w:ind w:firstLine="0"/>
              <w:jc w:val="center"/>
              <w:rPr>
                <w:rFonts w:ascii="MS Sans Serif" w:hAnsi="MS Sans Serif"/>
                <w:sz w:val="27"/>
              </w:rPr>
            </w:pPr>
            <w:r w:rsidRPr="000A6FEA">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pStyle w:val="aff1"/>
              <w:spacing w:line="240" w:lineRule="auto"/>
              <w:jc w:val="lowKashida"/>
              <w:rPr>
                <w:rFonts w:ascii="MS Sans Serif" w:hAnsi="MS Sans Serif" w:cs="AL-Mohanad"/>
                <w:sz w:val="27"/>
                <w:szCs w:val="27"/>
              </w:rPr>
            </w:pPr>
            <w:r w:rsidRPr="000A6FEA">
              <w:rPr>
                <w:rFonts w:ascii="MS Sans Serif" w:hAnsi="MS Sans Serif" w:cs="AL-Mohanad" w:hint="cs"/>
                <w:sz w:val="27"/>
                <w:szCs w:val="27"/>
                <w:rtl/>
              </w:rPr>
              <w:t>الحجاب في الفقه الإسلاميّ، دراسةٌ في كشف القَدَمين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29387D" w:rsidP="004834EE">
            <w:pPr>
              <w:spacing w:line="240" w:lineRule="auto"/>
              <w:ind w:firstLine="0"/>
              <w:jc w:val="center"/>
              <w:rPr>
                <w:rFonts w:ascii="MS Sans Serif" w:hAnsi="MS Sans Serif"/>
                <w:sz w:val="27"/>
              </w:rPr>
            </w:pPr>
            <w:r>
              <w:rPr>
                <w:rFonts w:ascii="MS Sans Serif" w:hAnsi="MS Sans Serif" w:hint="cs"/>
                <w:sz w:val="27"/>
                <w:rtl/>
              </w:rPr>
              <w:t>السيد</w:t>
            </w:r>
            <w:r w:rsidR="00EA265C" w:rsidRPr="000A6FEA">
              <w:rPr>
                <w:rFonts w:ascii="MS Sans Serif" w:hAnsi="MS Sans Serif" w:hint="cs"/>
                <w:sz w:val="27"/>
                <w:rtl/>
              </w:rPr>
              <w:t xml:space="preserve"> محمد حسين مرتضى</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A6FEA" w:rsidRDefault="00EA265C" w:rsidP="004834EE">
            <w:pPr>
              <w:spacing w:line="240" w:lineRule="auto"/>
              <w:ind w:firstLine="0"/>
              <w:jc w:val="center"/>
              <w:rPr>
                <w:rFonts w:ascii="MS Sans Serif" w:hAnsi="MS Sans Serif"/>
                <w:sz w:val="27"/>
              </w:rPr>
            </w:pPr>
            <w:r w:rsidRPr="000A6FEA">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699" w:history="1">
              <w:r w:rsidR="00EA265C" w:rsidRPr="00F20885">
                <w:rPr>
                  <w:rFonts w:ascii="MS Sans Serif" w:hAnsi="MS Sans Serif" w:hint="eastAsia"/>
                  <w:sz w:val="27"/>
                  <w:rtl/>
                </w:rPr>
                <w:t>فقه</w:t>
              </w:r>
              <w:r w:rsidR="00EA265C" w:rsidRPr="00F20885">
                <w:rPr>
                  <w:rFonts w:ascii="MS Sans Serif" w:hAnsi="MS Sans Serif"/>
                  <w:sz w:val="27"/>
                  <w:rtl/>
                </w:rPr>
                <w:t xml:space="preserve"> </w:t>
              </w:r>
              <w:r w:rsidR="00EA265C" w:rsidRPr="00F20885">
                <w:rPr>
                  <w:rFonts w:ascii="MS Sans Serif" w:hAnsi="MS Sans Serif" w:hint="eastAsia"/>
                  <w:sz w:val="27"/>
                  <w:rtl/>
                </w:rPr>
                <w:t>الستر</w:t>
              </w:r>
              <w:r w:rsidR="00EA265C" w:rsidRPr="00F20885">
                <w:rPr>
                  <w:rFonts w:ascii="MS Sans Serif" w:hAnsi="MS Sans Serif"/>
                  <w:sz w:val="27"/>
                  <w:rtl/>
                </w:rPr>
                <w:t xml:space="preserve"> </w:t>
              </w:r>
              <w:r w:rsidR="00EA265C" w:rsidRPr="00F20885">
                <w:rPr>
                  <w:rFonts w:ascii="MS Sans Serif" w:hAnsi="MS Sans Serif" w:hint="eastAsia"/>
                  <w:sz w:val="27"/>
                  <w:rtl/>
                </w:rPr>
                <w:t>والنظر</w:t>
              </w:r>
            </w:hyperlink>
            <w:r w:rsidR="00EA265C" w:rsidRPr="00F20885">
              <w:rPr>
                <w:rFonts w:ascii="MS Sans Serif" w:hAnsi="MS Sans Serif" w:hint="cs"/>
                <w:sz w:val="27"/>
                <w:rtl/>
              </w:rPr>
              <w:t xml:space="preserve">، </w:t>
            </w:r>
            <w:hyperlink w:anchor="_Toc273070700" w:history="1">
              <w:r w:rsidR="00EA265C" w:rsidRPr="00F20885">
                <w:rPr>
                  <w:rFonts w:ascii="MS Sans Serif" w:hAnsi="MS Sans Serif" w:hint="eastAsia"/>
                  <w:sz w:val="27"/>
                  <w:rtl/>
                </w:rPr>
                <w:t>مطالعة</w:t>
              </w:r>
              <w:r w:rsidR="00EA265C">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الحالات</w:t>
              </w:r>
              <w:r w:rsidR="00EA265C" w:rsidRPr="00F20885">
                <w:rPr>
                  <w:rFonts w:ascii="MS Sans Serif" w:hAnsi="MS Sans Serif"/>
                  <w:sz w:val="27"/>
                  <w:rtl/>
                </w:rPr>
                <w:t xml:space="preserve"> </w:t>
              </w:r>
              <w:r w:rsidR="00EA265C" w:rsidRPr="00F20885">
                <w:rPr>
                  <w:rFonts w:ascii="MS Sans Serif" w:hAnsi="MS Sans Serif" w:hint="eastAsia"/>
                  <w:sz w:val="27"/>
                  <w:rtl/>
                </w:rPr>
                <w:t>غير</w:t>
              </w:r>
              <w:r w:rsidR="00EA265C" w:rsidRPr="00F20885">
                <w:rPr>
                  <w:rFonts w:ascii="MS Sans Serif" w:hAnsi="MS Sans Serif"/>
                  <w:sz w:val="27"/>
                  <w:rtl/>
                </w:rPr>
                <w:t xml:space="preserve"> </w:t>
              </w:r>
              <w:r w:rsidR="00EA265C" w:rsidRPr="00F20885">
                <w:rPr>
                  <w:rFonts w:ascii="MS Sans Serif" w:hAnsi="MS Sans Serif" w:hint="eastAsia"/>
                  <w:sz w:val="27"/>
                  <w:rtl/>
                </w:rPr>
                <w:t>المباشرة</w:t>
              </w:r>
              <w:r w:rsidR="00EA265C" w:rsidRPr="00F20885">
                <w:rPr>
                  <w:rFonts w:ascii="MS Sans Serif" w:hAnsi="MS Sans Serif"/>
                  <w:sz w:val="27"/>
                  <w:rtl/>
                </w:rPr>
                <w:t xml:space="preserve"> (</w:t>
              </w:r>
              <w:r w:rsidR="00EA265C" w:rsidRPr="00F20885">
                <w:rPr>
                  <w:rFonts w:ascii="MS Sans Serif" w:hAnsi="MS Sans Serif" w:hint="eastAsia"/>
                  <w:sz w:val="27"/>
                  <w:rtl/>
                </w:rPr>
                <w:t>المرآة،</w:t>
              </w:r>
              <w:r w:rsidR="00EA265C" w:rsidRPr="00F20885">
                <w:rPr>
                  <w:rFonts w:ascii="MS Sans Serif" w:hAnsi="MS Sans Serif"/>
                  <w:sz w:val="27"/>
                  <w:rtl/>
                </w:rPr>
                <w:t xml:space="preserve"> </w:t>
              </w:r>
              <w:r w:rsidR="00EA265C" w:rsidRPr="00F20885">
                <w:rPr>
                  <w:rFonts w:ascii="MS Sans Serif" w:hAnsi="MS Sans Serif" w:hint="eastAsia"/>
                  <w:sz w:val="27"/>
                  <w:rtl/>
                </w:rPr>
                <w:t>الصور،</w:t>
              </w:r>
              <w:r w:rsidR="00EA265C" w:rsidRPr="00F20885">
                <w:rPr>
                  <w:rFonts w:ascii="MS Sans Serif" w:hAnsi="MS Sans Serif"/>
                  <w:sz w:val="27"/>
                  <w:rtl/>
                </w:rPr>
                <w:t xml:space="preserve"> </w:t>
              </w:r>
              <w:r w:rsidR="00EA265C" w:rsidRPr="00F20885">
                <w:rPr>
                  <w:rFonts w:ascii="MS Sans Serif" w:hAnsi="MS Sans Serif" w:hint="eastAsia"/>
                  <w:sz w:val="27"/>
                  <w:rtl/>
                </w:rPr>
                <w:t>التلفزيون</w:t>
              </w:r>
              <w:r w:rsidR="00EA265C" w:rsidRPr="00F20885">
                <w:rPr>
                  <w:rFonts w:ascii="MS Sans Serif" w:hAnsi="MS Sans Serif"/>
                  <w:sz w:val="27"/>
                  <w:rtl/>
                </w:rPr>
                <w:t>..)</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09" w:history="1">
              <w:r w:rsidR="00EA265C" w:rsidRPr="00F20885">
                <w:rPr>
                  <w:rFonts w:ascii="MS Sans Serif" w:hAnsi="MS Sans Serif" w:hint="eastAsia"/>
                  <w:sz w:val="27"/>
                  <w:rtl/>
                </w:rPr>
                <w:t>الستر</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الصلاة</w:t>
              </w:r>
            </w:hyperlink>
            <w:r w:rsidR="00EA265C" w:rsidRPr="00F20885">
              <w:rPr>
                <w:rFonts w:ascii="MS Sans Serif" w:hAnsi="MS Sans Serif" w:hint="cs"/>
                <w:sz w:val="27"/>
                <w:rtl/>
              </w:rPr>
              <w:t xml:space="preserve">، </w:t>
            </w:r>
            <w:hyperlink w:anchor="_Toc273070710" w:history="1">
              <w:r w:rsidR="00EA265C" w:rsidRPr="00F20885">
                <w:rPr>
                  <w:rFonts w:ascii="MS Sans Serif" w:hAnsi="MS Sans Serif" w:hint="eastAsia"/>
                  <w:sz w:val="27"/>
                  <w:rtl/>
                </w:rPr>
                <w:t>هل</w:t>
              </w:r>
              <w:r w:rsidR="00EA265C" w:rsidRPr="00F20885">
                <w:rPr>
                  <w:rFonts w:ascii="MS Sans Serif" w:hAnsi="MS Sans Serif"/>
                  <w:sz w:val="27"/>
                  <w:rtl/>
                </w:rPr>
                <w:t xml:space="preserve"> </w:t>
              </w:r>
              <w:r w:rsidR="00EA265C" w:rsidRPr="00F20885">
                <w:rPr>
                  <w:rFonts w:ascii="MS Sans Serif" w:hAnsi="MS Sans Serif" w:hint="eastAsia"/>
                  <w:sz w:val="27"/>
                  <w:rtl/>
                </w:rPr>
                <w:t>يجب</w:t>
              </w:r>
              <w:r w:rsidR="00EA265C" w:rsidRPr="00F20885">
                <w:rPr>
                  <w:rFonts w:ascii="MS Sans Serif" w:hAnsi="MS Sans Serif"/>
                  <w:sz w:val="27"/>
                  <w:rtl/>
                </w:rPr>
                <w:t xml:space="preserve"> </w:t>
              </w:r>
              <w:r w:rsidR="00EA265C" w:rsidRPr="00F20885">
                <w:rPr>
                  <w:rFonts w:ascii="MS Sans Serif" w:hAnsi="MS Sans Serif" w:hint="eastAsia"/>
                  <w:sz w:val="27"/>
                  <w:rtl/>
                </w:rPr>
                <w:t>على</w:t>
              </w:r>
              <w:r w:rsidR="00EA265C" w:rsidRPr="00F20885">
                <w:rPr>
                  <w:rFonts w:ascii="MS Sans Serif" w:hAnsi="MS Sans Serif"/>
                  <w:sz w:val="27"/>
                  <w:rtl/>
                </w:rPr>
                <w:t xml:space="preserve"> </w:t>
              </w:r>
              <w:r w:rsidR="00EA265C" w:rsidRPr="00F20885">
                <w:rPr>
                  <w:rFonts w:ascii="MS Sans Serif" w:hAnsi="MS Sans Serif" w:hint="eastAsia"/>
                  <w:sz w:val="27"/>
                  <w:rtl/>
                </w:rPr>
                <w:t>المرأة</w:t>
              </w:r>
              <w:r w:rsidR="00EA265C" w:rsidRPr="00F20885">
                <w:rPr>
                  <w:rFonts w:ascii="MS Sans Serif" w:hAnsi="MS Sans Serif"/>
                  <w:sz w:val="27"/>
                  <w:rtl/>
                </w:rPr>
                <w:t xml:space="preserve"> </w:t>
              </w:r>
              <w:r w:rsidR="00EA265C" w:rsidRPr="00F20885">
                <w:rPr>
                  <w:rFonts w:ascii="MS Sans Serif" w:hAnsi="MS Sans Serif" w:hint="eastAsia"/>
                  <w:sz w:val="27"/>
                  <w:rtl/>
                </w:rPr>
                <w:t>ستر</w:t>
              </w:r>
              <w:r w:rsidR="00EA265C" w:rsidRPr="00F20885">
                <w:rPr>
                  <w:rFonts w:ascii="MS Sans Serif" w:hAnsi="MS Sans Serif"/>
                  <w:sz w:val="27"/>
                  <w:rtl/>
                </w:rPr>
                <w:t xml:space="preserve"> </w:t>
              </w:r>
              <w:r w:rsidR="00EA265C" w:rsidRPr="00F20885">
                <w:rPr>
                  <w:rFonts w:ascii="MS Sans Serif" w:hAnsi="MS Sans Serif" w:hint="eastAsia"/>
                  <w:sz w:val="27"/>
                  <w:rtl/>
                </w:rPr>
                <w:lastRenderedPageBreak/>
                <w:t>رأسها</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الصلاة؟</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12" w:history="1">
              <w:r w:rsidR="00EA265C" w:rsidRPr="00F20885">
                <w:rPr>
                  <w:rFonts w:ascii="MS Sans Serif" w:hAnsi="MS Sans Serif" w:hint="eastAsia"/>
                  <w:sz w:val="27"/>
                  <w:rtl/>
                </w:rPr>
                <w:t>الحجاب</w:t>
              </w:r>
              <w:r w:rsidR="00EA265C" w:rsidRPr="00F20885">
                <w:rPr>
                  <w:rFonts w:ascii="MS Sans Serif" w:hAnsi="MS Sans Serif"/>
                  <w:sz w:val="27"/>
                  <w:rtl/>
                </w:rPr>
                <w:t xml:space="preserve"> </w:t>
              </w:r>
              <w:r w:rsidR="00EA265C" w:rsidRPr="00F20885">
                <w:rPr>
                  <w:rFonts w:ascii="MS Sans Serif" w:hAnsi="MS Sans Serif" w:hint="eastAsia"/>
                  <w:sz w:val="27"/>
                  <w:rtl/>
                </w:rPr>
                <w:t>الشرعي</w:t>
              </w:r>
              <w:r w:rsidR="00EA265C" w:rsidRPr="00F20885">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من</w:t>
              </w:r>
              <w:r w:rsidR="00EA265C" w:rsidRPr="00F20885">
                <w:rPr>
                  <w:rFonts w:ascii="MS Sans Serif" w:hAnsi="MS Sans Serif"/>
                  <w:sz w:val="27"/>
                  <w:rtl/>
                </w:rPr>
                <w:t xml:space="preserve"> </w:t>
              </w:r>
              <w:r w:rsidR="00EA265C" w:rsidRPr="00F20885">
                <w:rPr>
                  <w:rFonts w:ascii="MS Sans Serif" w:hAnsi="MS Sans Serif" w:hint="eastAsia"/>
                  <w:sz w:val="27"/>
                  <w:rtl/>
                </w:rPr>
                <w:t>أساسيّات</w:t>
              </w:r>
              <w:r w:rsidR="00EA265C" w:rsidRPr="00F20885">
                <w:rPr>
                  <w:rFonts w:ascii="MS Sans Serif" w:hAnsi="MS Sans Serif"/>
                  <w:sz w:val="27"/>
                  <w:rtl/>
                </w:rPr>
                <w:t xml:space="preserve"> </w:t>
              </w:r>
              <w:r w:rsidR="00EA265C" w:rsidRPr="00F20885">
                <w:rPr>
                  <w:rFonts w:ascii="MS Sans Serif" w:hAnsi="MS Sans Serif" w:hint="eastAsia"/>
                  <w:sz w:val="27"/>
                  <w:rtl/>
                </w:rPr>
                <w:t>فروع</w:t>
              </w:r>
              <w:r w:rsidR="00EA265C" w:rsidRPr="00F20885">
                <w:rPr>
                  <w:rFonts w:ascii="MS Sans Serif" w:hAnsi="MS Sans Serif"/>
                  <w:sz w:val="27"/>
                  <w:rtl/>
                </w:rPr>
                <w:t xml:space="preserve"> </w:t>
              </w:r>
              <w:r w:rsidR="00EA265C" w:rsidRPr="00F20885">
                <w:rPr>
                  <w:rFonts w:ascii="MS Sans Serif" w:hAnsi="MS Sans Serif" w:hint="eastAsia"/>
                  <w:sz w:val="27"/>
                  <w:rtl/>
                </w:rPr>
                <w:t>الدين</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محمد إسفندياري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نظيرة غلا</w:t>
            </w:r>
            <w:r>
              <w:rPr>
                <w:rFonts w:ascii="MS Sans Serif" w:hAnsi="MS Sans Serif" w:hint="cs"/>
                <w:sz w:val="27"/>
                <w:rtl/>
              </w:rPr>
              <w:t>ّ</w:t>
            </w:r>
            <w:r w:rsidRPr="00F20885">
              <w:rPr>
                <w:rFonts w:ascii="MS Sans Serif" w:hAnsi="MS Sans Serif" w:hint="cs"/>
                <w:sz w:val="27"/>
                <w:rtl/>
              </w:rPr>
              <w:t>ب</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الدراسات الفقهيّة/الفقه السياسيّ والاجتماعيّ/فقه المرأة (الإرث، الدية،...)</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إرث الزوجة من الرجل عند انحصار الوارث بها، دراسة</w:t>
            </w:r>
            <w:r>
              <w:rPr>
                <w:rFonts w:ascii="MS Sans Serif" w:hAnsi="MS Sans Serif" w:hint="cs"/>
                <w:sz w:val="27"/>
                <w:rtl/>
              </w:rPr>
              <w:t>ٌ</w:t>
            </w:r>
            <w:r w:rsidRPr="00F20885">
              <w:rPr>
                <w:rFonts w:ascii="MS Sans Serif" w:hAnsi="MS Sans Serif" w:hint="cs"/>
                <w:sz w:val="27"/>
                <w:rtl/>
              </w:rPr>
              <w:t xml:space="preserve"> علميّة استدلاليّة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 xml:space="preserve">بلوغ </w:t>
            </w:r>
            <w:r w:rsidRPr="00F20885">
              <w:rPr>
                <w:rFonts w:ascii="MS Sans Serif" w:hAnsi="MS Sans Serif" w:hint="cs"/>
                <w:sz w:val="27"/>
                <w:rtl/>
              </w:rPr>
              <w:t>الفتيات في الشريعة الإسلاميّة، دراسة</w:t>
            </w:r>
            <w:r>
              <w:rPr>
                <w:rFonts w:ascii="MS Sans Serif" w:hAnsi="MS Sans Serif" w:hint="cs"/>
                <w:sz w:val="27"/>
                <w:rtl/>
              </w:rPr>
              <w:t>ٌ</w:t>
            </w:r>
            <w:r w:rsidRPr="00F20885">
              <w:rPr>
                <w:rFonts w:ascii="MS Sans Serif" w:hAnsi="MS Sans Serif" w:hint="cs"/>
                <w:sz w:val="27"/>
                <w:rtl/>
              </w:rPr>
              <w:t xml:space="preserve"> فقهيّة جديدة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دية المرأة في الفقه الإسلاميّ، دراسة</w:t>
            </w:r>
            <w:r>
              <w:rPr>
                <w:rFonts w:ascii="MS Sans Serif" w:hAnsi="MS Sans Serif" w:hint="cs"/>
                <w:sz w:val="27"/>
                <w:rtl/>
              </w:rPr>
              <w:t>ٌ</w:t>
            </w:r>
            <w:r w:rsidRPr="00F20885">
              <w:rPr>
                <w:rFonts w:ascii="MS Sans Serif" w:hAnsi="MS Sans Serif" w:hint="cs"/>
                <w:sz w:val="27"/>
                <w:rtl/>
              </w:rPr>
              <w:t xml:space="preserve"> نقديّة لنظريّة الشيخ الصانعي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قاسم معدّل الإبراهيمي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دية المرأة والرجل، مراجعة</w:t>
            </w:r>
            <w:r>
              <w:rPr>
                <w:rFonts w:ascii="MS Sans Serif" w:hAnsi="MS Sans Serif" w:hint="cs"/>
                <w:sz w:val="27"/>
                <w:rtl/>
              </w:rPr>
              <w:t>ٌ</w:t>
            </w:r>
            <w:r w:rsidRPr="00F20885">
              <w:rPr>
                <w:rFonts w:ascii="MS Sans Serif" w:hAnsi="MS Sans Serif" w:hint="cs"/>
                <w:sz w:val="27"/>
                <w:rtl/>
              </w:rPr>
              <w:t xml:space="preserve"> متأمّ</w:t>
            </w:r>
            <w:r>
              <w:rPr>
                <w:rFonts w:ascii="MS Sans Serif" w:hAnsi="MS Sans Serif" w:hint="cs"/>
                <w:sz w:val="27"/>
                <w:rtl/>
              </w:rPr>
              <w:t>ِ</w:t>
            </w:r>
            <w:r w:rsidRPr="00F20885">
              <w:rPr>
                <w:rFonts w:ascii="MS Sans Serif" w:hAnsi="MS Sans Serif" w:hint="cs"/>
                <w:sz w:val="27"/>
                <w:rtl/>
              </w:rPr>
              <w:t>لة لآيات القرآن ونصوص السنّة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أحمد باقري/أ. نادر مختار أفراكتي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بلوغ الأنثى، دراسة</w:t>
            </w:r>
            <w:r>
              <w:rPr>
                <w:rFonts w:ascii="Arial" w:hAnsi="Arial" w:hint="cs"/>
                <w:sz w:val="27"/>
                <w:rtl/>
              </w:rPr>
              <w:t>ٌ</w:t>
            </w:r>
            <w:r w:rsidRPr="00F20885">
              <w:rPr>
                <w:rFonts w:ascii="Arial" w:hAnsi="Arial" w:hint="cs"/>
                <w:sz w:val="27"/>
                <w:rtl/>
              </w:rPr>
              <w:t xml:space="preserve"> استدلاليّة جديدة في علامات البلوغ</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حسن حسين البشيري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إمامة المرأة في صلات</w:t>
            </w:r>
            <w:r>
              <w:rPr>
                <w:rFonts w:ascii="Arial" w:hAnsi="Arial" w:hint="cs"/>
                <w:sz w:val="27"/>
                <w:rtl/>
              </w:rPr>
              <w:t>َ</w:t>
            </w:r>
            <w:r w:rsidRPr="00F20885">
              <w:rPr>
                <w:rFonts w:ascii="Arial" w:hAnsi="Arial" w:hint="cs"/>
                <w:sz w:val="27"/>
                <w:rtl/>
              </w:rPr>
              <w:t>ي</w:t>
            </w:r>
            <w:r>
              <w:rPr>
                <w:rFonts w:ascii="Arial" w:hAnsi="Arial" w:hint="cs"/>
                <w:sz w:val="27"/>
                <w:rtl/>
              </w:rPr>
              <w:t>ْ</w:t>
            </w:r>
            <w:r w:rsidRPr="00F20885">
              <w:rPr>
                <w:rFonts w:ascii="Arial" w:hAnsi="Arial" w:hint="cs"/>
                <w:sz w:val="27"/>
                <w:rtl/>
              </w:rPr>
              <w:t xml:space="preserve"> الجمعة والجماعة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fa-IR"/>
              </w:rPr>
              <w:t>الشيخ عبد الله أُميدي فرد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ميراث الزوجة في الفقه الجعفري</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مقارنة بين الفقه والقانون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 xml:space="preserve">د. علي أكبر أيزدي </w:t>
            </w:r>
            <w:r w:rsidRPr="00F20885">
              <w:rPr>
                <w:rFonts w:ascii="MS Sans Serif" w:hAnsi="MS Sans Serif"/>
                <w:sz w:val="27"/>
                <w:rtl/>
              </w:rPr>
              <w:softHyphen/>
              <w:t>فرد</w:t>
            </w:r>
            <w:r w:rsidRPr="00F20885">
              <w:rPr>
                <w:rFonts w:ascii="MS Sans Serif" w:hAnsi="MS Sans Serif" w:hint="cs"/>
                <w:sz w:val="27"/>
                <w:rtl/>
              </w:rPr>
              <w:t>/</w:t>
            </w:r>
            <w:r w:rsidRPr="00F20885">
              <w:rPr>
                <w:rFonts w:ascii="MS Sans Serif" w:hAnsi="MS Sans Serif"/>
                <w:sz w:val="27"/>
                <w:rtl/>
              </w:rPr>
              <w:t>د. السيد رضا سليمان</w:t>
            </w:r>
            <w:r w:rsidRPr="00F20885">
              <w:rPr>
                <w:rFonts w:ascii="MS Sans Serif" w:hAnsi="MS Sans Serif"/>
                <w:sz w:val="27"/>
                <w:rtl/>
              </w:rPr>
              <w:softHyphen/>
              <w:t xml:space="preserve"> زاده نجفي/أ. حسين كاويار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ضرب المرأة في القرآن الكريم</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موسّ</w:t>
            </w:r>
            <w:r>
              <w:rPr>
                <w:rFonts w:ascii="MS Sans Serif" w:hAnsi="MS Sans Serif" w:hint="cs"/>
                <w:sz w:val="27"/>
                <w:rtl/>
              </w:rPr>
              <w:t>َ</w:t>
            </w:r>
            <w:r w:rsidRPr="00F20885">
              <w:rPr>
                <w:rFonts w:ascii="MS Sans Serif" w:hAnsi="MS Sans Serif"/>
                <w:sz w:val="27"/>
                <w:rtl/>
              </w:rPr>
              <w:t>عة في المواقف والنظري</w:t>
            </w:r>
            <w:r w:rsidRPr="00F20885">
              <w:rPr>
                <w:rFonts w:ascii="MS Sans Serif" w:hAnsi="MS Sans Serif" w:hint="cs"/>
                <w:sz w:val="27"/>
                <w:rtl/>
              </w:rPr>
              <w:t>ّ</w:t>
            </w:r>
            <w:r w:rsidRPr="00F20885">
              <w:rPr>
                <w:rFonts w:ascii="MS Sans Serif" w:hAnsi="MS Sans Serif"/>
                <w:sz w:val="27"/>
                <w:rtl/>
              </w:rPr>
              <w:t>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مسعود إمامي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نظيرة غلا</w:t>
            </w:r>
            <w:r>
              <w:rPr>
                <w:rFonts w:ascii="MS Sans Serif" w:hAnsi="MS Sans Serif" w:hint="cs"/>
                <w:sz w:val="27"/>
                <w:rtl/>
              </w:rPr>
              <w:t>ّ</w:t>
            </w:r>
            <w:r w:rsidRPr="00F20885">
              <w:rPr>
                <w:rFonts w:ascii="MS Sans Serif" w:hAnsi="MS Sans Serif"/>
                <w:sz w:val="27"/>
                <w:rtl/>
              </w:rPr>
              <w:t>ب</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199" w:name="_Toc357508696"/>
            <w:r w:rsidRPr="00F20885">
              <w:rPr>
                <w:rFonts w:ascii="MS Sans Serif" w:hAnsi="MS Sans Serif"/>
                <w:sz w:val="27"/>
                <w:rtl/>
              </w:rPr>
              <w:t>مرجعي</w:t>
            </w:r>
            <w:r w:rsidRPr="00F20885">
              <w:rPr>
                <w:rFonts w:ascii="MS Sans Serif" w:hAnsi="MS Sans Serif" w:hint="cs"/>
                <w:sz w:val="27"/>
                <w:rtl/>
              </w:rPr>
              <w:t>ّ</w:t>
            </w:r>
            <w:r w:rsidRPr="00F20885">
              <w:rPr>
                <w:rFonts w:ascii="MS Sans Serif" w:hAnsi="MS Sans Serif"/>
                <w:sz w:val="27"/>
                <w:rtl/>
              </w:rPr>
              <w:t xml:space="preserve">ة القرآن في </w:t>
            </w:r>
            <w:r w:rsidRPr="00F20885">
              <w:rPr>
                <w:rFonts w:ascii="MS Sans Serif" w:hAnsi="MS Sans Serif" w:hint="cs"/>
                <w:sz w:val="27"/>
                <w:rtl/>
              </w:rPr>
              <w:t xml:space="preserve">فقه المرأة، </w:t>
            </w:r>
            <w:r w:rsidRPr="00F20885">
              <w:rPr>
                <w:rFonts w:ascii="MS Sans Serif" w:hAnsi="MS Sans Serif"/>
                <w:sz w:val="27"/>
                <w:rtl/>
              </w:rPr>
              <w:t>تطبيقات القواعد العام</w:t>
            </w:r>
            <w:r w:rsidRPr="00F20885">
              <w:rPr>
                <w:rFonts w:ascii="MS Sans Serif" w:hAnsi="MS Sans Serif" w:hint="cs"/>
                <w:sz w:val="27"/>
                <w:rtl/>
              </w:rPr>
              <w:t>ّ</w:t>
            </w:r>
            <w:r w:rsidRPr="00F20885">
              <w:rPr>
                <w:rFonts w:ascii="MS Sans Serif" w:hAnsi="MS Sans Serif"/>
                <w:sz w:val="27"/>
                <w:rtl/>
              </w:rPr>
              <w:t>ة عند العلا</w:t>
            </w:r>
            <w:r w:rsidRPr="00F20885">
              <w:rPr>
                <w:rFonts w:ascii="MS Sans Serif" w:hAnsi="MS Sans Serif" w:hint="cs"/>
                <w:sz w:val="27"/>
                <w:rtl/>
              </w:rPr>
              <w:t>ّ</w:t>
            </w:r>
            <w:r w:rsidRPr="00F20885">
              <w:rPr>
                <w:rFonts w:ascii="MS Sans Serif" w:hAnsi="MS Sans Serif"/>
                <w:sz w:val="27"/>
                <w:rtl/>
              </w:rPr>
              <w:t>مة فضل الله</w:t>
            </w:r>
            <w:bookmarkEnd w:id="19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00" w:name="_Toc357508697"/>
            <w:r w:rsidRPr="00F20885">
              <w:rPr>
                <w:rFonts w:ascii="MS Sans Serif" w:hAnsi="MS Sans Serif" w:cs="AL-Mohanad" w:hint="cs"/>
                <w:sz w:val="27"/>
                <w:szCs w:val="27"/>
                <w:rtl/>
              </w:rPr>
              <w:t>ال</w:t>
            </w:r>
            <w:r w:rsidRPr="00F20885">
              <w:rPr>
                <w:rFonts w:ascii="MS Sans Serif" w:hAnsi="MS Sans Serif" w:cs="AL-Mohanad"/>
                <w:sz w:val="27"/>
                <w:szCs w:val="27"/>
                <w:rtl/>
              </w:rPr>
              <w:t>شيخ ظاهر جب</w:t>
            </w:r>
            <w:r w:rsidRPr="00F20885">
              <w:rPr>
                <w:rFonts w:ascii="MS Sans Serif" w:hAnsi="MS Sans Serif" w:cs="AL-Mohanad" w:hint="cs"/>
                <w:sz w:val="27"/>
                <w:szCs w:val="27"/>
                <w:rtl/>
              </w:rPr>
              <w:t>ّ</w:t>
            </w:r>
            <w:r w:rsidRPr="00F20885">
              <w:rPr>
                <w:rFonts w:ascii="MS Sans Serif" w:hAnsi="MS Sans Serif" w:cs="AL-Mohanad"/>
                <w:sz w:val="27"/>
                <w:szCs w:val="27"/>
                <w:rtl/>
              </w:rPr>
              <w:t>ار عبيد</w:t>
            </w:r>
            <w:bookmarkEnd w:id="20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01" w:name="_Toc357508698"/>
            <w:r w:rsidRPr="00F20885">
              <w:rPr>
                <w:rFonts w:ascii="MS Sans Serif" w:hAnsi="MS Sans Serif" w:hint="cs"/>
                <w:sz w:val="27"/>
                <w:rtl/>
              </w:rPr>
              <w:t>المرأة عند العلاّمة فضل الله، قراءة</w:t>
            </w:r>
            <w:r>
              <w:rPr>
                <w:rFonts w:ascii="MS Sans Serif" w:hAnsi="MS Sans Serif" w:hint="cs"/>
                <w:sz w:val="27"/>
                <w:rtl/>
              </w:rPr>
              <w:t>ٌ</w:t>
            </w:r>
            <w:r w:rsidRPr="00F20885">
              <w:rPr>
                <w:rFonts w:ascii="MS Sans Serif" w:hAnsi="MS Sans Serif" w:hint="cs"/>
                <w:sz w:val="27"/>
                <w:rtl/>
              </w:rPr>
              <w:t xml:space="preserve"> في «</w:t>
            </w:r>
            <w:r w:rsidRPr="00F20885">
              <w:rPr>
                <w:rFonts w:ascii="MS Sans Serif" w:hAnsi="MS Sans Serif"/>
                <w:sz w:val="27"/>
                <w:rtl/>
              </w:rPr>
              <w:t>تأم</w:t>
            </w:r>
            <w:r w:rsidRPr="00F20885">
              <w:rPr>
                <w:rFonts w:ascii="MS Sans Serif" w:hAnsi="MS Sans Serif" w:hint="cs"/>
                <w:sz w:val="27"/>
                <w:rtl/>
              </w:rPr>
              <w:t>ُّ</w:t>
            </w:r>
            <w:r w:rsidRPr="00F20885">
              <w:rPr>
                <w:rFonts w:ascii="MS Sans Serif" w:hAnsi="MS Sans Serif"/>
                <w:sz w:val="27"/>
                <w:rtl/>
              </w:rPr>
              <w:t>لات إسلامي</w:t>
            </w:r>
            <w:r w:rsidRPr="00F20885">
              <w:rPr>
                <w:rFonts w:ascii="MS Sans Serif" w:hAnsi="MS Sans Serif" w:hint="cs"/>
                <w:sz w:val="27"/>
                <w:rtl/>
              </w:rPr>
              <w:t>ّ</w:t>
            </w:r>
            <w:r w:rsidRPr="00F20885">
              <w:rPr>
                <w:rFonts w:ascii="MS Sans Serif" w:hAnsi="MS Sans Serif"/>
                <w:sz w:val="27"/>
                <w:rtl/>
              </w:rPr>
              <w:t>ة حول المرأة</w:t>
            </w:r>
            <w:r w:rsidRPr="00F20885">
              <w:rPr>
                <w:rFonts w:ascii="MS Sans Serif" w:hAnsi="MS Sans Serif" w:hint="cs"/>
                <w:sz w:val="27"/>
                <w:rtl/>
              </w:rPr>
              <w:t>»</w:t>
            </w:r>
            <w:bookmarkEnd w:id="20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02" w:name="_Toc357508699"/>
            <w:r w:rsidRPr="00F20885">
              <w:rPr>
                <w:rFonts w:ascii="MS Sans Serif" w:hAnsi="MS Sans Serif" w:cs="AL-Mohanad" w:hint="cs"/>
                <w:sz w:val="27"/>
                <w:szCs w:val="27"/>
                <w:rtl/>
              </w:rPr>
              <w:t>أ.</w:t>
            </w:r>
            <w:r w:rsidRPr="00F20885">
              <w:rPr>
                <w:rFonts w:ascii="MS Sans Serif" w:hAnsi="MS Sans Serif" w:cs="AL-Mohanad"/>
                <w:sz w:val="27"/>
                <w:szCs w:val="27"/>
                <w:rtl/>
              </w:rPr>
              <w:t xml:space="preserve"> سلمان العيد</w:t>
            </w:r>
            <w:bookmarkEnd w:id="202"/>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03" w:name="_Toc357508700"/>
            <w:r w:rsidRPr="00F20885">
              <w:rPr>
                <w:rFonts w:ascii="MS Sans Serif" w:hAnsi="MS Sans Serif"/>
                <w:sz w:val="27"/>
                <w:rtl/>
              </w:rPr>
              <w:t xml:space="preserve">المرأة </w:t>
            </w:r>
            <w:r w:rsidRPr="00F20885">
              <w:rPr>
                <w:rFonts w:ascii="MS Sans Serif" w:hAnsi="MS Sans Serif" w:hint="cs"/>
                <w:sz w:val="27"/>
                <w:rtl/>
              </w:rPr>
              <w:t>إ</w:t>
            </w:r>
            <w:r w:rsidRPr="00F20885">
              <w:rPr>
                <w:rFonts w:ascii="MS Sans Serif" w:hAnsi="MS Sans Serif"/>
                <w:sz w:val="27"/>
                <w:rtl/>
              </w:rPr>
              <w:t>نسان</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في إنساني</w:t>
            </w:r>
            <w:r w:rsidRPr="00F20885">
              <w:rPr>
                <w:rFonts w:ascii="MS Sans Serif" w:hAnsi="MS Sans Serif" w:hint="cs"/>
                <w:sz w:val="27"/>
                <w:rtl/>
              </w:rPr>
              <w:t>ّ</w:t>
            </w:r>
            <w:r w:rsidRPr="00F20885">
              <w:rPr>
                <w:rFonts w:ascii="MS Sans Serif" w:hAnsi="MS Sans Serif"/>
                <w:sz w:val="27"/>
                <w:rtl/>
              </w:rPr>
              <w:t>ة المرأة عند العلا</w:t>
            </w:r>
            <w:r w:rsidRPr="00F20885">
              <w:rPr>
                <w:rFonts w:ascii="MS Sans Serif" w:hAnsi="MS Sans Serif" w:hint="cs"/>
                <w:sz w:val="27"/>
                <w:rtl/>
              </w:rPr>
              <w:t>ّ</w:t>
            </w:r>
            <w:r w:rsidRPr="00F20885">
              <w:rPr>
                <w:rFonts w:ascii="MS Sans Serif" w:hAnsi="MS Sans Serif"/>
                <w:sz w:val="27"/>
                <w:rtl/>
              </w:rPr>
              <w:t>مة فضل الله</w:t>
            </w:r>
            <w:bookmarkEnd w:id="20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04" w:name="_Toc357508701"/>
            <w:r w:rsidRPr="00F20885">
              <w:rPr>
                <w:rFonts w:ascii="MS Sans Serif" w:hAnsi="MS Sans Serif" w:cs="AL-Mohanad" w:hint="cs"/>
                <w:sz w:val="27"/>
                <w:szCs w:val="27"/>
                <w:rtl/>
              </w:rPr>
              <w:t>أ.</w:t>
            </w:r>
            <w:r w:rsidRPr="00F20885">
              <w:rPr>
                <w:rFonts w:ascii="MS Sans Serif" w:hAnsi="MS Sans Serif" w:cs="AL-Mohanad"/>
                <w:sz w:val="27"/>
                <w:szCs w:val="27"/>
                <w:rtl/>
              </w:rPr>
              <w:t xml:space="preserve"> عماد الهلالي</w:t>
            </w:r>
            <w:bookmarkEnd w:id="204"/>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trHeight w:val="1701"/>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0B4768" w:rsidRDefault="00EA265C" w:rsidP="000B4768">
            <w:pPr>
              <w:spacing w:line="240" w:lineRule="auto"/>
              <w:ind w:firstLine="0"/>
              <w:jc w:val="lowKashida"/>
              <w:rPr>
                <w:rFonts w:ascii="MS Sans Serif" w:hAnsi="MS Sans Serif"/>
                <w:sz w:val="27"/>
              </w:rPr>
            </w:pPr>
            <w:bookmarkStart w:id="205" w:name="_Toc357508702"/>
            <w:r w:rsidRPr="000B4768">
              <w:rPr>
                <w:rFonts w:ascii="MS Sans Serif" w:hAnsi="MS Sans Serif" w:hint="cs"/>
                <w:sz w:val="27"/>
                <w:rtl/>
              </w:rPr>
              <w:t>إرث الزوجة من العقار، قراءةٌ جديدة للنصّ القرآنيّ</w:t>
            </w:r>
            <w:bookmarkEnd w:id="20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06" w:name="_Toc357508703"/>
            <w:r w:rsidRPr="00F20885">
              <w:rPr>
                <w:rFonts w:cs="AL-Mohanad" w:hint="cs"/>
                <w:sz w:val="27"/>
                <w:szCs w:val="27"/>
                <w:rtl/>
              </w:rPr>
              <w:t>الشيخ خالد الغفوري</w:t>
            </w:r>
            <w:bookmarkEnd w:id="20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EA265C">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EA265C" w:rsidRPr="00F20885" w:rsidRDefault="00EA265C" w:rsidP="004834EE">
            <w:pPr>
              <w:spacing w:line="240" w:lineRule="auto"/>
              <w:ind w:firstLine="0"/>
              <w:jc w:val="center"/>
              <w:rPr>
                <w:sz w:val="27"/>
              </w:rPr>
            </w:pPr>
            <w:r w:rsidRPr="00F20885">
              <w:rPr>
                <w:rFonts w:hint="cs"/>
                <w:sz w:val="27"/>
                <w:rtl/>
              </w:rPr>
              <w:t>الدراسات الفقهيّة/الفقه السياسيّ والاجتماعيّ/فقه الفنون</w:t>
            </w:r>
          </w:p>
        </w:tc>
      </w:tr>
      <w:tr w:rsidR="00EA265C" w:rsidRPr="00F20885" w:rsidTr="008D47B5">
        <w:trPr>
          <w:cantSplit/>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lowKashida"/>
              <w:rPr>
                <w:rFonts w:ascii="MS Sans Serif" w:hAnsi="MS Sans Serif"/>
                <w:sz w:val="27"/>
              </w:rPr>
            </w:pPr>
            <w:r w:rsidRPr="00F20885">
              <w:rPr>
                <w:rFonts w:ascii="MS Sans Serif" w:hAnsi="MS Sans Serif"/>
                <w:sz w:val="27"/>
                <w:rtl/>
              </w:rPr>
              <w:t>القمار، المسابقات، التسلية</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فقهي</w:t>
            </w:r>
            <w:r w:rsidRPr="00F20885">
              <w:rPr>
                <w:rFonts w:ascii="MS Sans Serif" w:hAnsi="MS Sans Serif" w:hint="cs"/>
                <w:sz w:val="27"/>
                <w:rtl/>
              </w:rPr>
              <w:t>ّ</w:t>
            </w:r>
            <w:r w:rsidRPr="00F20885">
              <w:rPr>
                <w:rFonts w:ascii="MS Sans Serif" w:hAnsi="MS Sans Serif"/>
                <w:sz w:val="27"/>
                <w:rtl/>
              </w:rPr>
              <w:t>ة استدلاليّة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sz w:val="27"/>
                <w:rtl/>
              </w:rPr>
              <w:t>الشيخ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sz w:val="27"/>
                <w:rtl/>
              </w:rPr>
              <w:t>حيدر حبّ الله</w:t>
            </w:r>
          </w:p>
        </w:tc>
      </w:tr>
      <w:tr w:rsidR="00EA265C" w:rsidRPr="00F20885" w:rsidTr="008D47B5">
        <w:trPr>
          <w:cantSplit/>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lowKashida"/>
              <w:rPr>
                <w:rFonts w:ascii="MS Sans Serif" w:hAnsi="MS Sans Serif"/>
                <w:sz w:val="27"/>
              </w:rPr>
            </w:pPr>
            <w:r w:rsidRPr="00F20885">
              <w:rPr>
                <w:rFonts w:ascii="Arial" w:hAnsi="Arial" w:hint="cs"/>
                <w:sz w:val="27"/>
                <w:rtl/>
              </w:rPr>
              <w:t>الشريعة الإسلامية والموقف من الشعر والشعراء، دراسة</w:t>
            </w:r>
            <w:r>
              <w:rPr>
                <w:rFonts w:ascii="Arial" w:hAnsi="Arial" w:hint="cs"/>
                <w:sz w:val="27"/>
                <w:rtl/>
              </w:rPr>
              <w:t>ٌ</w:t>
            </w:r>
            <w:r w:rsidRPr="00F20885">
              <w:rPr>
                <w:rFonts w:ascii="Arial" w:hAnsi="Arial" w:hint="cs"/>
                <w:sz w:val="27"/>
                <w:rtl/>
              </w:rPr>
              <w:t xml:space="preserve"> في ضوء التراث الأدبيّ والتاريخي</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د. محمد عبد الله عطوات</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cantSplit/>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tl/>
              </w:rPr>
            </w:pPr>
            <w:r w:rsidRPr="00F20885">
              <w:rPr>
                <w:rFonts w:ascii="MS Sans Serif" w:hAnsi="MS Sans Serif" w:hint="cs"/>
                <w:sz w:val="27"/>
                <w:rtl/>
              </w:rPr>
              <w:t>16</w:t>
            </w:r>
          </w:p>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8D47B5">
            <w:pPr>
              <w:spacing w:line="216" w:lineRule="auto"/>
              <w:ind w:firstLine="0"/>
              <w:jc w:val="lowKashida"/>
              <w:rPr>
                <w:rFonts w:ascii="MS Sans Serif" w:hAnsi="MS Sans Serif"/>
                <w:sz w:val="27"/>
              </w:rPr>
            </w:pPr>
            <w:hyperlink w:anchor="_Toc273070737" w:history="1">
              <w:r w:rsidR="00EA265C" w:rsidRPr="00F20885">
                <w:rPr>
                  <w:rFonts w:ascii="MS Sans Serif" w:hAnsi="MS Sans Serif" w:hint="eastAsia"/>
                  <w:sz w:val="27"/>
                  <w:rtl/>
                </w:rPr>
                <w:t>القمار</w:t>
              </w:r>
              <w:r w:rsidR="00EA265C" w:rsidRPr="00F20885">
                <w:rPr>
                  <w:rFonts w:ascii="MS Sans Serif" w:hAnsi="MS Sans Serif"/>
                  <w:sz w:val="27"/>
                  <w:rtl/>
                </w:rPr>
                <w:t xml:space="preserve"> </w:t>
              </w:r>
              <w:r w:rsidR="00EA265C" w:rsidRPr="00F20885">
                <w:rPr>
                  <w:rFonts w:ascii="MS Sans Serif" w:hAnsi="MS Sans Serif" w:hint="eastAsia"/>
                  <w:sz w:val="27"/>
                  <w:rtl/>
                </w:rPr>
                <w:t>والألعاب</w:t>
              </w:r>
              <w:r w:rsidR="00EA265C" w:rsidRPr="00F20885">
                <w:rPr>
                  <w:rFonts w:ascii="MS Sans Serif" w:hAnsi="MS Sans Serif"/>
                  <w:sz w:val="27"/>
                  <w:rtl/>
                </w:rPr>
                <w:t xml:space="preserve"> </w:t>
              </w:r>
              <w:r w:rsidR="00EA265C" w:rsidRPr="00F20885">
                <w:rPr>
                  <w:rFonts w:ascii="MS Sans Serif" w:hAnsi="MS Sans Serif" w:hint="eastAsia"/>
                  <w:sz w:val="27"/>
                  <w:rtl/>
                </w:rPr>
                <w:t>والمسابقات</w:t>
              </w:r>
            </w:hyperlink>
            <w:r w:rsidR="00EA265C" w:rsidRPr="00F20885">
              <w:rPr>
                <w:rFonts w:ascii="MS Sans Serif" w:hAnsi="MS Sans Serif" w:hint="cs"/>
                <w:sz w:val="27"/>
                <w:rtl/>
              </w:rPr>
              <w:t xml:space="preserve">، </w:t>
            </w:r>
            <w:hyperlink w:anchor="_Toc273070738" w:history="1">
              <w:r w:rsidR="00EA265C" w:rsidRPr="00F20885">
                <w:rPr>
                  <w:rFonts w:ascii="MS Sans Serif" w:hAnsi="MS Sans Serif" w:hint="eastAsia"/>
                  <w:sz w:val="27"/>
                  <w:rtl/>
                </w:rPr>
                <w:t>مطالعة</w:t>
              </w:r>
              <w:r w:rsidR="00EA265C">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الموقف</w:t>
              </w:r>
              <w:r w:rsidR="00EA265C" w:rsidRPr="00F20885">
                <w:rPr>
                  <w:rFonts w:ascii="MS Sans Serif" w:hAnsi="MS Sans Serif"/>
                  <w:sz w:val="27"/>
                  <w:rtl/>
                </w:rPr>
                <w:t xml:space="preserve"> </w:t>
              </w:r>
              <w:r w:rsidR="00EA265C" w:rsidRPr="00F20885">
                <w:rPr>
                  <w:rFonts w:ascii="MS Sans Serif" w:hAnsi="MS Sans Serif" w:hint="eastAsia"/>
                  <w:sz w:val="27"/>
                  <w:rtl/>
                </w:rPr>
                <w:t>الفقهي</w:t>
              </w:r>
            </w:hyperlink>
            <w:r w:rsidR="00EA265C" w:rsidRPr="00F20885">
              <w:rPr>
                <w:rFonts w:ascii="MS Sans Serif" w:hAnsi="MS Sans Serif" w:hint="cs"/>
                <w:sz w:val="27"/>
                <w:rtl/>
              </w:rPr>
              <w:t>ّ/القسمان: الأوّل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الشيخ علي دهيني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cantSplit/>
          <w:trHeight w:val="198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lastRenderedPageBreak/>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3417C" w:rsidRDefault="00EA265C" w:rsidP="008D47B5">
            <w:pPr>
              <w:pStyle w:val="aff1"/>
              <w:spacing w:line="216" w:lineRule="auto"/>
              <w:jc w:val="lowKashida"/>
              <w:rPr>
                <w:rFonts w:ascii="MS Sans Serif" w:hAnsi="MS Sans Serif" w:cs="AL-Mohanad"/>
                <w:sz w:val="27"/>
                <w:szCs w:val="27"/>
              </w:rPr>
            </w:pPr>
            <w:r w:rsidRPr="00F3417C">
              <w:rPr>
                <w:rFonts w:ascii="MS Sans Serif" w:hAnsi="MS Sans Serif" w:cs="AL-Mohanad"/>
                <w:sz w:val="27"/>
                <w:szCs w:val="27"/>
                <w:rtl/>
              </w:rPr>
              <w:t>الفن</w:t>
            </w:r>
            <w:r w:rsidRPr="00F3417C">
              <w:rPr>
                <w:rFonts w:ascii="MS Sans Serif" w:hAnsi="MS Sans Serif" w:cs="AL-Mohanad" w:hint="cs"/>
                <w:sz w:val="27"/>
                <w:szCs w:val="27"/>
                <w:rtl/>
              </w:rPr>
              <w:t>ّ</w:t>
            </w:r>
            <w:r w:rsidRPr="00F3417C">
              <w:rPr>
                <w:rFonts w:ascii="MS Sans Serif" w:hAnsi="MS Sans Serif" w:cs="AL-Mohanad"/>
                <w:sz w:val="27"/>
                <w:szCs w:val="27"/>
                <w:rtl/>
              </w:rPr>
              <w:t xml:space="preserve"> والجمال</w:t>
            </w:r>
            <w:r w:rsidRPr="00F3417C">
              <w:rPr>
                <w:rFonts w:ascii="MS Sans Serif" w:hAnsi="MS Sans Serif" w:cs="AL-Mohanad" w:hint="cs"/>
                <w:sz w:val="27"/>
                <w:szCs w:val="27"/>
                <w:rtl/>
              </w:rPr>
              <w:t>، دراسةٌ استدلاليّة</w:t>
            </w:r>
            <w:r w:rsidRPr="00F3417C">
              <w:rPr>
                <w:rFonts w:ascii="MS Sans Serif" w:hAnsi="MS Sans Serif" w:cs="AL-Mohanad"/>
                <w:sz w:val="27"/>
                <w:szCs w:val="27"/>
                <w:rtl/>
              </w:rPr>
              <w:t xml:space="preserve"> في ضوء </w:t>
            </w:r>
            <w:r w:rsidRPr="00F3417C">
              <w:rPr>
                <w:rFonts w:ascii="MS Sans Serif" w:hAnsi="MS Sans Serif" w:cs="AL-Mohanad" w:hint="cs"/>
                <w:sz w:val="27"/>
                <w:szCs w:val="27"/>
                <w:rtl/>
              </w:rPr>
              <w:t>أصول</w:t>
            </w:r>
            <w:r w:rsidRPr="00F3417C">
              <w:rPr>
                <w:rFonts w:ascii="MS Sans Serif" w:hAnsi="MS Sans Serif" w:cs="AL-Mohanad"/>
                <w:sz w:val="27"/>
                <w:szCs w:val="27"/>
                <w:rtl/>
              </w:rPr>
              <w:t xml:space="preserve"> الفقه الاجتهادي</w:t>
            </w:r>
            <w:r w:rsidRPr="00F3417C">
              <w:rPr>
                <w:rFonts w:ascii="MS Sans Serif" w:hAnsi="MS Sans Serif" w:cs="AL-Mohanad" w:hint="cs"/>
                <w:sz w:val="27"/>
                <w:szCs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sz w:val="27"/>
                <w:rtl/>
              </w:rPr>
              <w:t>الشيخ محمد إبراهيم جن</w:t>
            </w:r>
            <w:r w:rsidRPr="00F20885">
              <w:rPr>
                <w:rFonts w:ascii="MS Sans Serif" w:hAnsi="MS Sans Serif" w:hint="cs"/>
                <w:sz w:val="27"/>
                <w:rtl/>
              </w:rPr>
              <w:t>ّ</w:t>
            </w:r>
            <w:r w:rsidRPr="00F20885">
              <w:rPr>
                <w:rFonts w:ascii="MS Sans Serif" w:hAnsi="MS Sans Serif"/>
                <w:sz w:val="27"/>
                <w:rtl/>
              </w:rPr>
              <w:t>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حسن مطر</w:t>
            </w:r>
          </w:p>
        </w:tc>
      </w:tr>
      <w:tr w:rsidR="00EA265C" w:rsidRPr="00F20885" w:rsidTr="00D51DD6">
        <w:trPr>
          <w:cantSplit/>
          <w:trHeight w:val="198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3417C" w:rsidRDefault="00EA265C" w:rsidP="008D47B5">
            <w:pPr>
              <w:pStyle w:val="aff1"/>
              <w:spacing w:line="216" w:lineRule="auto"/>
              <w:jc w:val="lowKashida"/>
              <w:rPr>
                <w:rFonts w:ascii="MS Sans Serif" w:hAnsi="MS Sans Serif" w:cs="AL-Mohanad"/>
                <w:sz w:val="27"/>
                <w:szCs w:val="27"/>
              </w:rPr>
            </w:pPr>
            <w:r w:rsidRPr="00F3417C">
              <w:rPr>
                <w:rFonts w:ascii="MS Sans Serif" w:hAnsi="MS Sans Serif" w:cs="AL-Mohanad"/>
                <w:sz w:val="27"/>
                <w:szCs w:val="27"/>
                <w:rtl/>
              </w:rPr>
              <w:t>ال</w:t>
            </w:r>
            <w:r w:rsidRPr="00F3417C">
              <w:rPr>
                <w:rFonts w:ascii="MS Sans Serif" w:hAnsi="MS Sans Serif" w:cs="AL-Mohanad" w:hint="cs"/>
                <w:sz w:val="27"/>
                <w:szCs w:val="27"/>
                <w:rtl/>
              </w:rPr>
              <w:t>غناء والموسيقى المتعالية، قراءةٌ جديدة من زوايا متعدِّدة</w:t>
            </w:r>
            <w:r w:rsidRPr="00F3417C">
              <w:rPr>
                <w:rFonts w:ascii="MS Sans Serif" w:hAnsi="MS Sans Serif" w:cs="AL-Mohanad"/>
                <w:sz w:val="27"/>
                <w:szCs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 xml:space="preserve">د. </w:t>
            </w:r>
            <w:r w:rsidRPr="00F20885">
              <w:rPr>
                <w:rFonts w:ascii="MS Sans Serif" w:hAnsi="MS Sans Serif"/>
                <w:sz w:val="27"/>
                <w:rtl/>
              </w:rPr>
              <w:t>علي محجوب</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sz w:val="27"/>
                <w:rtl/>
              </w:rPr>
              <w:t>صالح البدراوي</w:t>
            </w:r>
          </w:p>
        </w:tc>
      </w:tr>
      <w:tr w:rsidR="00EA265C" w:rsidRPr="00F20885" w:rsidTr="00D51DD6">
        <w:trPr>
          <w:cantSplit/>
          <w:trHeight w:val="198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3417C" w:rsidRDefault="00EA265C" w:rsidP="008D47B5">
            <w:pPr>
              <w:pStyle w:val="aff1"/>
              <w:spacing w:line="216" w:lineRule="auto"/>
              <w:jc w:val="lowKashida"/>
              <w:rPr>
                <w:rFonts w:ascii="MS Sans Serif" w:hAnsi="MS Sans Serif" w:cs="AL-Mohanad"/>
                <w:sz w:val="27"/>
                <w:szCs w:val="27"/>
              </w:rPr>
            </w:pPr>
            <w:r w:rsidRPr="00F3417C">
              <w:rPr>
                <w:rFonts w:ascii="MS Sans Serif" w:hAnsi="MS Sans Serif" w:cs="AL-Mohanad" w:hint="cs"/>
                <w:sz w:val="27"/>
                <w:szCs w:val="27"/>
                <w:rtl/>
              </w:rPr>
              <w:t xml:space="preserve">نظريّة </w:t>
            </w:r>
            <w:r w:rsidRPr="00F3417C">
              <w:rPr>
                <w:rFonts w:ascii="MS Sans Serif" w:hAnsi="MS Sans Serif" w:cs="AL-Mohanad"/>
                <w:sz w:val="27"/>
                <w:szCs w:val="27"/>
                <w:rtl/>
              </w:rPr>
              <w:t>الموسيقى المتعالية</w:t>
            </w:r>
            <w:r w:rsidRPr="00F3417C">
              <w:rPr>
                <w:rFonts w:ascii="MS Sans Serif" w:hAnsi="MS Sans Serif" w:cs="AL-Mohanad" w:hint="cs"/>
                <w:sz w:val="27"/>
                <w:szCs w:val="27"/>
                <w:rtl/>
              </w:rPr>
              <w:t>، مراجعةٌ تحليليّة ونقديّة</w:t>
            </w:r>
            <w:r w:rsidRPr="00F3417C">
              <w:rPr>
                <w:rFonts w:ascii="MS Sans Serif" w:hAnsi="MS Sans Serif" w:cs="AL-Mohanad"/>
                <w:sz w:val="27"/>
                <w:szCs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 xml:space="preserve">السيد </w:t>
            </w:r>
            <w:r w:rsidRPr="00F20885">
              <w:rPr>
                <w:rFonts w:ascii="MS Sans Serif" w:hAnsi="MS Sans Serif"/>
                <w:sz w:val="27"/>
                <w:rtl/>
              </w:rPr>
              <w:t>محسن الموسوي</w:t>
            </w:r>
            <w:r w:rsidRPr="00F20885">
              <w:rPr>
                <w:rFonts w:ascii="MS Sans Serif" w:hAnsi="MS Sans Serif" w:hint="cs"/>
                <w:sz w:val="27"/>
                <w:rtl/>
              </w:rPr>
              <w:t>ّ</w:t>
            </w:r>
            <w:r w:rsidRPr="00F20885">
              <w:rPr>
                <w:rFonts w:ascii="MS Sans Serif" w:hAnsi="MS Sans Serif"/>
                <w:sz w:val="27"/>
                <w:rtl/>
              </w:rPr>
              <w:t xml:space="preserve"> ال</w:t>
            </w:r>
            <w:r w:rsidRPr="00F20885">
              <w:rPr>
                <w:rFonts w:ascii="MS Sans Serif" w:hAnsi="MS Sans Serif" w:hint="cs"/>
                <w:sz w:val="27"/>
                <w:rtl/>
              </w:rPr>
              <w:t>ج</w:t>
            </w:r>
            <w:r w:rsidRPr="00F20885">
              <w:rPr>
                <w:rFonts w:ascii="MS Sans Serif" w:hAnsi="MS Sans Serif"/>
                <w:sz w:val="27"/>
                <w:rtl/>
              </w:rPr>
              <w:t>ر</w:t>
            </w:r>
            <w:r w:rsidRPr="00F20885">
              <w:rPr>
                <w:rFonts w:ascii="MS Sans Serif" w:hAnsi="MS Sans Serif" w:hint="cs"/>
                <w:sz w:val="27"/>
                <w:rtl/>
              </w:rPr>
              <w:t>ج</w:t>
            </w:r>
            <w:r w:rsidRPr="00F20885">
              <w:rPr>
                <w:rFonts w:ascii="MS Sans Serif" w:hAnsi="MS Sans Serif"/>
                <w:sz w:val="27"/>
                <w:rtl/>
              </w:rPr>
              <w:t>اني</w:t>
            </w:r>
            <w:r w:rsidRPr="00F20885">
              <w:rPr>
                <w:rFonts w:ascii="MS Sans Serif" w:hAnsi="MS Sans Serif" w:hint="cs"/>
                <w:sz w:val="27"/>
                <w:rtl/>
              </w:rPr>
              <w:t>ّ</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sz w:val="27"/>
                <w:rtl/>
              </w:rPr>
              <w:t>صالح البدراوي</w:t>
            </w:r>
          </w:p>
        </w:tc>
      </w:tr>
      <w:tr w:rsidR="00EA265C" w:rsidRPr="00F20885" w:rsidTr="00D51DD6">
        <w:trPr>
          <w:cantSplit/>
          <w:trHeight w:val="198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3417C" w:rsidRDefault="00EA265C" w:rsidP="008D47B5">
            <w:pPr>
              <w:pStyle w:val="aff1"/>
              <w:spacing w:line="216" w:lineRule="auto"/>
              <w:jc w:val="lowKashida"/>
              <w:rPr>
                <w:rFonts w:ascii="MS Sans Serif" w:hAnsi="MS Sans Serif" w:cs="AL-Mohanad"/>
                <w:sz w:val="27"/>
                <w:szCs w:val="27"/>
              </w:rPr>
            </w:pPr>
            <w:r w:rsidRPr="00F3417C">
              <w:rPr>
                <w:rFonts w:ascii="MS Sans Serif" w:hAnsi="MS Sans Serif" w:cs="AL-Mohanad"/>
                <w:sz w:val="27"/>
                <w:szCs w:val="27"/>
                <w:rtl/>
              </w:rPr>
              <w:t>الغناء والموسيقى وآلات اللهو</w:t>
            </w:r>
            <w:r w:rsidRPr="00F3417C">
              <w:rPr>
                <w:rFonts w:ascii="MS Sans Serif" w:hAnsi="MS Sans Serif" w:cs="AL-Mohanad" w:hint="cs"/>
                <w:sz w:val="27"/>
                <w:szCs w:val="27"/>
                <w:rtl/>
              </w:rPr>
              <w:t>، دراسةٌ فقهيّة استدلاليّة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sz w:val="27"/>
                <w:rtl/>
              </w:rPr>
              <w:t>الشيخ حسن</w:t>
            </w:r>
            <w:r w:rsidRPr="00F20885">
              <w:rPr>
                <w:rFonts w:ascii="MS Sans Serif" w:hAnsi="MS Sans Serif" w:hint="cs"/>
                <w:sz w:val="27"/>
                <w:rtl/>
              </w:rPr>
              <w:t xml:space="preserve"> حسين</w:t>
            </w:r>
            <w:r w:rsidRPr="00F20885">
              <w:rPr>
                <w:rFonts w:ascii="MS Sans Serif" w:hAnsi="MS Sans Serif"/>
                <w:sz w:val="27"/>
                <w:rtl/>
              </w:rPr>
              <w:t xml:space="preserve"> البشيري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D47B5">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D51DD6">
        <w:trPr>
          <w:cantSplit/>
          <w:trHeight w:val="198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first"/>
              <w:spacing w:line="240" w:lineRule="auto"/>
              <w:jc w:val="lowKashida"/>
              <w:rPr>
                <w:rFonts w:ascii="MS Sans Serif" w:hAnsi="MS Sans Serif" w:cs="AL-Mohanad"/>
                <w:b w:val="0"/>
                <w:noProof w:val="0"/>
                <w:spacing w:val="0"/>
                <w:sz w:val="27"/>
                <w:szCs w:val="27"/>
              </w:rPr>
            </w:pPr>
            <w:r w:rsidRPr="00F20885">
              <w:rPr>
                <w:rFonts w:ascii="MS Sans Serif" w:hAnsi="MS Sans Serif" w:cs="AL-Mohanad" w:hint="cs"/>
                <w:b w:val="0"/>
                <w:noProof w:val="0"/>
                <w:spacing w:val="0"/>
                <w:sz w:val="27"/>
                <w:szCs w:val="27"/>
                <w:rtl/>
              </w:rPr>
              <w:t xml:space="preserve">فقه </w:t>
            </w:r>
            <w:r w:rsidRPr="00F20885">
              <w:rPr>
                <w:rFonts w:ascii="MS Sans Serif" w:hAnsi="MS Sans Serif" w:cs="AL-Mohanad"/>
                <w:b w:val="0"/>
                <w:noProof w:val="0"/>
                <w:spacing w:val="0"/>
                <w:sz w:val="27"/>
                <w:szCs w:val="27"/>
                <w:rtl/>
              </w:rPr>
              <w:t>الموسيقى عند السيد بهشتي</w:t>
            </w:r>
            <w:r w:rsidRPr="00F20885">
              <w:rPr>
                <w:rFonts w:ascii="MS Sans Serif" w:hAnsi="MS Sans Serif" w:cs="AL-Mohanad" w:hint="cs"/>
                <w:b w:val="0"/>
                <w:noProof w:val="0"/>
                <w:spacing w:val="0"/>
                <w:sz w:val="27"/>
                <w:szCs w:val="27"/>
                <w:rtl/>
              </w:rPr>
              <w:t>، عرض</w:t>
            </w:r>
            <w:r>
              <w:rPr>
                <w:rFonts w:ascii="MS Sans Serif" w:hAnsi="MS Sans Serif" w:cs="AL-Mohanad" w:hint="cs"/>
                <w:b w:val="0"/>
                <w:noProof w:val="0"/>
                <w:spacing w:val="0"/>
                <w:sz w:val="27"/>
                <w:szCs w:val="27"/>
                <w:rtl/>
              </w:rPr>
              <w:t>ٌ</w:t>
            </w:r>
            <w:r w:rsidRPr="00F20885">
              <w:rPr>
                <w:rFonts w:ascii="MS Sans Serif" w:hAnsi="MS Sans Serif" w:cs="AL-Mohanad" w:hint="cs"/>
                <w:b w:val="0"/>
                <w:noProof w:val="0"/>
                <w:spacing w:val="0"/>
                <w:sz w:val="27"/>
                <w:szCs w:val="27"/>
                <w:rtl/>
              </w:rPr>
              <w:t xml:space="preserve"> وبيان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علي باقري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الشيخ علي قازان</w:t>
            </w:r>
          </w:p>
        </w:tc>
      </w:tr>
      <w:tr w:rsidR="00EA265C" w:rsidRPr="00F20885" w:rsidTr="00D51DD6">
        <w:trPr>
          <w:cantSplit/>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07" w:name="_Toc357508704"/>
            <w:r w:rsidRPr="00F20885">
              <w:rPr>
                <w:rFonts w:ascii="MS Sans Serif" w:hAnsi="MS Sans Serif" w:cs="AL-Mohanad" w:hint="cs"/>
                <w:sz w:val="27"/>
                <w:szCs w:val="27"/>
                <w:rtl/>
              </w:rPr>
              <w:lastRenderedPageBreak/>
              <w:t>22</w:t>
            </w:r>
            <w:bookmarkEnd w:id="207"/>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08" w:name="_Toc357508705"/>
            <w:r w:rsidRPr="00F20885">
              <w:rPr>
                <w:rFonts w:ascii="MS Sans Serif" w:hAnsi="MS Sans Serif"/>
                <w:sz w:val="27"/>
                <w:rtl/>
              </w:rPr>
              <w:t>موسيقى القرآن</w:t>
            </w:r>
            <w:r>
              <w:rPr>
                <w:rFonts w:ascii="MS Sans Serif" w:hAnsi="MS Sans Serif" w:hint="cs"/>
                <w:sz w:val="27"/>
                <w:rtl/>
              </w:rPr>
              <w:t>:</w:t>
            </w:r>
            <w:r w:rsidRPr="00F20885">
              <w:rPr>
                <w:rFonts w:ascii="MS Sans Serif" w:hAnsi="MS Sans Serif"/>
                <w:sz w:val="27"/>
                <w:rtl/>
              </w:rPr>
              <w:t xml:space="preserve"> النظم والجاذب</w:t>
            </w:r>
            <w:r w:rsidRPr="00F20885">
              <w:rPr>
                <w:rFonts w:ascii="MS Sans Serif" w:hAnsi="MS Sans Serif" w:hint="cs"/>
                <w:sz w:val="27"/>
                <w:rtl/>
              </w:rPr>
              <w:t>يّة</w:t>
            </w:r>
            <w:r>
              <w:rPr>
                <w:rFonts w:ascii="MS Sans Serif" w:hAnsi="MS Sans Serif" w:hint="cs"/>
                <w:sz w:val="27"/>
                <w:rtl/>
              </w:rPr>
              <w:t>،</w:t>
            </w:r>
            <w:r w:rsidRPr="00F20885">
              <w:rPr>
                <w:rFonts w:ascii="MS Sans Serif" w:hAnsi="MS Sans Serif" w:hint="cs"/>
                <w:sz w:val="27"/>
                <w:rtl/>
              </w:rPr>
              <w:t xml:space="preserve"> </w:t>
            </w:r>
            <w:r w:rsidRPr="00F20885">
              <w:rPr>
                <w:rFonts w:ascii="MS Sans Serif" w:hAnsi="MS Sans Serif"/>
                <w:sz w:val="27"/>
                <w:rtl/>
              </w:rPr>
              <w:t>قراءة</w:t>
            </w:r>
            <w:r>
              <w:rPr>
                <w:rFonts w:ascii="MS Sans Serif" w:hAnsi="MS Sans Serif" w:hint="cs"/>
                <w:sz w:val="27"/>
                <w:rtl/>
              </w:rPr>
              <w:t>ٌ</w:t>
            </w:r>
            <w:r w:rsidRPr="00F20885">
              <w:rPr>
                <w:rFonts w:ascii="MS Sans Serif" w:hAnsi="MS Sans Serif"/>
                <w:sz w:val="27"/>
                <w:rtl/>
              </w:rPr>
              <w:t xml:space="preserve"> في تجويز الموسيق</w:t>
            </w:r>
            <w:r w:rsidRPr="00F20885">
              <w:rPr>
                <w:rFonts w:ascii="MS Sans Serif" w:hAnsi="MS Sans Serif" w:hint="cs"/>
                <w:sz w:val="27"/>
                <w:rtl/>
              </w:rPr>
              <w:t>ى</w:t>
            </w:r>
            <w:r w:rsidRPr="00F20885">
              <w:rPr>
                <w:rFonts w:ascii="MS Sans Serif" w:hAnsi="MS Sans Serif"/>
                <w:sz w:val="27"/>
                <w:rtl/>
              </w:rPr>
              <w:t xml:space="preserve"> الهادفة</w:t>
            </w:r>
            <w:bookmarkEnd w:id="20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09" w:name="_Toc357508706"/>
            <w:r w:rsidRPr="00F20885">
              <w:rPr>
                <w:rFonts w:ascii="MS Sans Serif" w:hAnsi="MS Sans Serif" w:cs="AL-Mohanad" w:hint="cs"/>
                <w:sz w:val="27"/>
                <w:szCs w:val="27"/>
                <w:rtl/>
              </w:rPr>
              <w:t>ال</w:t>
            </w:r>
            <w:r w:rsidRPr="00F20885">
              <w:rPr>
                <w:rFonts w:ascii="MS Sans Serif" w:hAnsi="MS Sans Serif" w:cs="AL-Mohanad"/>
                <w:sz w:val="27"/>
                <w:szCs w:val="27"/>
                <w:rtl/>
              </w:rPr>
              <w:t>شيخ محمد هادي معرفة</w:t>
            </w:r>
            <w:bookmarkEnd w:id="20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10" w:name="_Toc357508707"/>
            <w:r>
              <w:rPr>
                <w:rFonts w:ascii="MS Sans Serif" w:hAnsi="MS Sans Serif" w:cs="AL-Mohanad" w:hint="cs"/>
                <w:sz w:val="27"/>
                <w:szCs w:val="27"/>
                <w:rtl/>
              </w:rPr>
              <w:t>نظيرة غلاّ</w:t>
            </w:r>
            <w:r w:rsidRPr="00F20885">
              <w:rPr>
                <w:rFonts w:ascii="MS Sans Serif" w:hAnsi="MS Sans Serif" w:cs="AL-Mohanad" w:hint="cs"/>
                <w:sz w:val="27"/>
                <w:szCs w:val="27"/>
                <w:rtl/>
              </w:rPr>
              <w:t>ب</w:t>
            </w:r>
            <w:bookmarkEnd w:id="210"/>
          </w:p>
        </w:tc>
      </w:tr>
      <w:tr w:rsidR="00EA265C" w:rsidRPr="00F20885" w:rsidTr="00D51DD6">
        <w:trPr>
          <w:cantSplit/>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11" w:name="_Toc357508708"/>
            <w:r w:rsidRPr="00F20885">
              <w:rPr>
                <w:rFonts w:ascii="MS Sans Serif" w:hAnsi="MS Sans Serif" w:cs="AL-Mohanad" w:hint="cs"/>
                <w:sz w:val="27"/>
                <w:szCs w:val="27"/>
                <w:rtl/>
              </w:rPr>
              <w:t>22</w:t>
            </w:r>
            <w:bookmarkEnd w:id="211"/>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12" w:name="_Toc357508709"/>
            <w:r w:rsidRPr="00F20885">
              <w:rPr>
                <w:rFonts w:ascii="MS Sans Serif" w:hAnsi="MS Sans Serif"/>
                <w:sz w:val="27"/>
                <w:rtl/>
              </w:rPr>
              <w:t>الغناء المحرّ</w:t>
            </w:r>
            <w:r w:rsidRPr="00F20885">
              <w:rPr>
                <w:rFonts w:ascii="MS Sans Serif" w:hAnsi="MS Sans Serif" w:hint="cs"/>
                <w:sz w:val="27"/>
                <w:rtl/>
              </w:rPr>
              <w:t>َ</w:t>
            </w:r>
            <w:r w:rsidRPr="00F20885">
              <w:rPr>
                <w:rFonts w:ascii="MS Sans Serif" w:hAnsi="MS Sans Serif"/>
                <w:sz w:val="27"/>
                <w:rtl/>
              </w:rPr>
              <w:t>م</w:t>
            </w:r>
            <w:r w:rsidRPr="00F20885">
              <w:rPr>
                <w:rFonts w:ascii="MS Sans Serif" w:hAnsi="MS Sans Serif" w:hint="cs"/>
                <w:sz w:val="27"/>
                <w:rtl/>
              </w:rPr>
              <w:t xml:space="preserve">: </w:t>
            </w:r>
            <w:r w:rsidRPr="00F20885">
              <w:rPr>
                <w:rFonts w:ascii="MS Sans Serif" w:hAnsi="MS Sans Serif"/>
                <w:sz w:val="27"/>
                <w:rtl/>
              </w:rPr>
              <w:t>مفهومه، حكمه، وحدوده</w:t>
            </w:r>
            <w:bookmarkEnd w:id="21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13" w:name="_Toc357508710"/>
            <w:r w:rsidRPr="00F20885">
              <w:rPr>
                <w:rFonts w:ascii="MS Sans Serif" w:hAnsi="MS Sans Serif" w:cs="AL-Mohanad" w:hint="cs"/>
                <w:sz w:val="27"/>
                <w:szCs w:val="27"/>
                <w:rtl/>
              </w:rPr>
              <w:t>ال</w:t>
            </w:r>
            <w:r w:rsidRPr="00F20885">
              <w:rPr>
                <w:rFonts w:ascii="MS Sans Serif" w:hAnsi="MS Sans Serif" w:cs="AL-Mohanad"/>
                <w:sz w:val="27"/>
                <w:szCs w:val="27"/>
                <w:rtl/>
              </w:rPr>
              <w:t>شيخ محمد المؤمن القم</w:t>
            </w:r>
            <w:r w:rsidRPr="00F20885">
              <w:rPr>
                <w:rFonts w:ascii="MS Sans Serif" w:hAnsi="MS Sans Serif" w:cs="AL-Mohanad" w:hint="cs"/>
                <w:sz w:val="27"/>
                <w:szCs w:val="27"/>
                <w:rtl/>
              </w:rPr>
              <w:t>ّ</w:t>
            </w:r>
            <w:r w:rsidRPr="00F20885">
              <w:rPr>
                <w:rFonts w:ascii="MS Sans Serif" w:hAnsi="MS Sans Serif" w:cs="AL-Mohanad"/>
                <w:sz w:val="27"/>
                <w:szCs w:val="27"/>
                <w:rtl/>
              </w:rPr>
              <w:t>ي</w:t>
            </w:r>
            <w:r w:rsidRPr="00F20885">
              <w:rPr>
                <w:rFonts w:ascii="MS Sans Serif" w:hAnsi="MS Sans Serif" w:cs="AL-Mohanad" w:hint="cs"/>
                <w:sz w:val="27"/>
                <w:szCs w:val="27"/>
                <w:rtl/>
              </w:rPr>
              <w:t>ّ</w:t>
            </w:r>
            <w:bookmarkEnd w:id="21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14" w:name="_Toc357508711"/>
            <w:r w:rsidRPr="00F20885">
              <w:rPr>
                <w:rFonts w:ascii="MS Sans Serif" w:hAnsi="MS Sans Serif" w:cs="AL-Mohanad"/>
                <w:sz w:val="27"/>
                <w:szCs w:val="27"/>
                <w:rtl/>
              </w:rPr>
              <w:t>حسن علي مطر</w:t>
            </w:r>
            <w:bookmarkEnd w:id="214"/>
          </w:p>
        </w:tc>
      </w:tr>
      <w:tr w:rsidR="00EA265C" w:rsidRPr="00F20885" w:rsidTr="00D51DD6">
        <w:trPr>
          <w:cantSplit/>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tl/>
              </w:rPr>
            </w:pPr>
            <w:bookmarkStart w:id="215" w:name="_Toc357508712"/>
            <w:r w:rsidRPr="00F20885">
              <w:rPr>
                <w:rFonts w:ascii="MS Sans Serif" w:hAnsi="MS Sans Serif" w:cs="AL-Mohanad" w:hint="cs"/>
                <w:sz w:val="27"/>
                <w:szCs w:val="27"/>
                <w:rtl/>
              </w:rPr>
              <w:t>22</w:t>
            </w:r>
            <w:bookmarkEnd w:id="215"/>
          </w:p>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23</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16" w:name="_Toc357508713"/>
            <w:r w:rsidRPr="00F20885">
              <w:rPr>
                <w:rFonts w:ascii="MS Sans Serif" w:hAnsi="MS Sans Serif"/>
                <w:sz w:val="27"/>
                <w:rtl/>
              </w:rPr>
              <w:t>فقه الغناء والموسيقى</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تأصيلي</w:t>
            </w:r>
            <w:r w:rsidRPr="00F20885">
              <w:rPr>
                <w:rFonts w:ascii="MS Sans Serif" w:hAnsi="MS Sans Serif" w:hint="cs"/>
                <w:sz w:val="27"/>
                <w:rtl/>
              </w:rPr>
              <w:t>ّ</w:t>
            </w:r>
            <w:r w:rsidRPr="00F20885">
              <w:rPr>
                <w:rFonts w:ascii="MS Sans Serif" w:hAnsi="MS Sans Serif"/>
                <w:sz w:val="27"/>
                <w:rtl/>
              </w:rPr>
              <w:t>ة تجديدي</w:t>
            </w:r>
            <w:r w:rsidRPr="00F20885">
              <w:rPr>
                <w:rFonts w:ascii="MS Sans Serif" w:hAnsi="MS Sans Serif" w:hint="cs"/>
                <w:sz w:val="27"/>
                <w:rtl/>
              </w:rPr>
              <w:t>ّ</w:t>
            </w:r>
            <w:r w:rsidRPr="00F20885">
              <w:rPr>
                <w:rFonts w:ascii="MS Sans Serif" w:hAnsi="MS Sans Serif"/>
                <w:sz w:val="27"/>
                <w:rtl/>
              </w:rPr>
              <w:t>ة في ضوء القرآن والسن</w:t>
            </w:r>
            <w:r w:rsidRPr="00F20885">
              <w:rPr>
                <w:rFonts w:ascii="MS Sans Serif" w:hAnsi="MS Sans Serif" w:hint="cs"/>
                <w:sz w:val="27"/>
                <w:rtl/>
              </w:rPr>
              <w:t>ّ</w:t>
            </w:r>
            <w:r w:rsidRPr="00F20885">
              <w:rPr>
                <w:rFonts w:ascii="MS Sans Serif" w:hAnsi="MS Sans Serif"/>
                <w:sz w:val="27"/>
                <w:rtl/>
              </w:rPr>
              <w:t>ة والمقاصد</w:t>
            </w:r>
            <w:r w:rsidRPr="00F20885">
              <w:rPr>
                <w:rFonts w:ascii="MS Sans Serif" w:hAnsi="MS Sans Serif" w:hint="cs"/>
                <w:sz w:val="27"/>
                <w:rtl/>
              </w:rPr>
              <w:t>/الأقسام: الأوّل والثاني والثالث</w:t>
            </w:r>
            <w:bookmarkEnd w:id="21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217" w:name="_Toc357508714"/>
            <w:r w:rsidRPr="00F20885">
              <w:rPr>
                <w:rFonts w:ascii="MS Sans Serif" w:hAnsi="MS Sans Serif" w:cs="AL-Mohanad" w:hint="cs"/>
                <w:sz w:val="27"/>
                <w:szCs w:val="27"/>
                <w:rtl/>
              </w:rPr>
              <w:t>د.</w:t>
            </w:r>
            <w:r w:rsidRPr="00F20885">
              <w:rPr>
                <w:rFonts w:ascii="MS Sans Serif" w:hAnsi="MS Sans Serif" w:cs="AL-Mohanad"/>
                <w:sz w:val="27"/>
                <w:szCs w:val="27"/>
                <w:rtl/>
              </w:rPr>
              <w:t xml:space="preserve"> يحيى رضا جاد</w:t>
            </w:r>
            <w:bookmarkEnd w:id="217"/>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218" w:name="_Toc357508715"/>
            <w:r w:rsidRPr="00F20885">
              <w:rPr>
                <w:rFonts w:ascii="MS Sans Serif" w:hAnsi="MS Sans Serif" w:cs="AL-Mohanad" w:hint="cs"/>
                <w:sz w:val="27"/>
                <w:szCs w:val="27"/>
                <w:rtl/>
              </w:rPr>
              <w:t>ـــ</w:t>
            </w:r>
            <w:bookmarkEnd w:id="218"/>
          </w:p>
        </w:tc>
      </w:tr>
      <w:tr w:rsidR="00EA265C" w:rsidRPr="00F20885" w:rsidTr="00D51DD6">
        <w:trPr>
          <w:cantSplit/>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19" w:name="_Toc357508716"/>
            <w:r w:rsidRPr="00F20885">
              <w:rPr>
                <w:rFonts w:ascii="MS Sans Serif" w:hAnsi="MS Sans Serif" w:cs="AL-Mohanad" w:hint="cs"/>
                <w:sz w:val="27"/>
                <w:szCs w:val="27"/>
                <w:rtl/>
              </w:rPr>
              <w:t>22</w:t>
            </w:r>
            <w:bookmarkEnd w:id="219"/>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20" w:name="_Toc357508717"/>
            <w:r w:rsidRPr="00F20885">
              <w:rPr>
                <w:rFonts w:ascii="MS Sans Serif" w:hAnsi="MS Sans Serif"/>
                <w:sz w:val="27"/>
                <w:rtl/>
              </w:rPr>
              <w:t>الغناء في الفقه الإسلامي</w:t>
            </w:r>
            <w:r w:rsidRPr="00F20885">
              <w:rPr>
                <w:rFonts w:ascii="MS Sans Serif" w:hAnsi="MS Sans Serif" w:hint="cs"/>
                <w:sz w:val="27"/>
                <w:rtl/>
              </w:rPr>
              <w:t xml:space="preserve">ّ، </w:t>
            </w:r>
            <w:r w:rsidRPr="00F20885">
              <w:rPr>
                <w:rFonts w:ascii="MS Sans Serif" w:hAnsi="MS Sans Serif"/>
                <w:sz w:val="27"/>
                <w:rtl/>
              </w:rPr>
              <w:t>مطالعة</w:t>
            </w:r>
            <w:r>
              <w:rPr>
                <w:rFonts w:ascii="MS Sans Serif" w:hAnsi="MS Sans Serif" w:hint="cs"/>
                <w:sz w:val="27"/>
                <w:rtl/>
              </w:rPr>
              <w:t>ٌ</w:t>
            </w:r>
            <w:r w:rsidRPr="00F20885">
              <w:rPr>
                <w:rFonts w:ascii="MS Sans Serif" w:hAnsi="MS Sans Serif"/>
                <w:sz w:val="27"/>
                <w:rtl/>
              </w:rPr>
              <w:t xml:space="preserve"> في نظر</w:t>
            </w:r>
            <w:r w:rsidRPr="00F20885">
              <w:rPr>
                <w:rFonts w:ascii="MS Sans Serif" w:hAnsi="MS Sans Serif" w:hint="cs"/>
                <w:sz w:val="27"/>
                <w:rtl/>
              </w:rPr>
              <w:t>يّة</w:t>
            </w:r>
            <w:r w:rsidRPr="00F20885">
              <w:rPr>
                <w:rFonts w:ascii="MS Sans Serif" w:hAnsi="MS Sans Serif"/>
                <w:sz w:val="27"/>
                <w:rtl/>
              </w:rPr>
              <w:t xml:space="preserve"> المح</w:t>
            </w:r>
            <w:r w:rsidRPr="00F20885">
              <w:rPr>
                <w:rFonts w:ascii="MS Sans Serif" w:hAnsi="MS Sans Serif" w:hint="cs"/>
                <w:sz w:val="27"/>
                <w:rtl/>
              </w:rPr>
              <w:t>قِّق</w:t>
            </w:r>
            <w:r w:rsidRPr="00F20885">
              <w:rPr>
                <w:rFonts w:ascii="MS Sans Serif" w:hAnsi="MS Sans Serif"/>
                <w:sz w:val="27"/>
                <w:rtl/>
              </w:rPr>
              <w:t xml:space="preserve"> الأردبيلي</w:t>
            </w:r>
            <w:r w:rsidRPr="00F20885">
              <w:rPr>
                <w:rFonts w:ascii="MS Sans Serif" w:hAnsi="MS Sans Serif" w:hint="cs"/>
                <w:sz w:val="27"/>
                <w:rtl/>
              </w:rPr>
              <w:t>ّ</w:t>
            </w:r>
            <w:bookmarkEnd w:id="22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221" w:name="_Toc357508718"/>
            <w:r w:rsidRPr="00F20885">
              <w:rPr>
                <w:rFonts w:ascii="MS Sans Serif" w:hAnsi="MS Sans Serif" w:cs="AL-Mohanad" w:hint="cs"/>
                <w:sz w:val="27"/>
                <w:szCs w:val="27"/>
                <w:rtl/>
              </w:rPr>
              <w:t>ال</w:t>
            </w:r>
            <w:r w:rsidRPr="00F20885">
              <w:rPr>
                <w:rFonts w:ascii="MS Sans Serif" w:hAnsi="MS Sans Serif" w:cs="AL-Mohanad"/>
                <w:sz w:val="27"/>
                <w:szCs w:val="27"/>
                <w:rtl/>
              </w:rPr>
              <w:t>سيد علي الحسيني</w:t>
            </w:r>
            <w:r w:rsidRPr="00F20885">
              <w:rPr>
                <w:rFonts w:ascii="MS Sans Serif" w:hAnsi="MS Sans Serif" w:cs="AL-Mohanad" w:hint="cs"/>
                <w:sz w:val="27"/>
                <w:szCs w:val="27"/>
                <w:rtl/>
              </w:rPr>
              <w:t>ّ</w:t>
            </w:r>
            <w:bookmarkEnd w:id="22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222" w:name="_Toc357508719"/>
            <w:r w:rsidRPr="00F20885">
              <w:rPr>
                <w:rFonts w:ascii="MS Sans Serif" w:hAnsi="MS Sans Serif" w:cs="AL-Mohanad"/>
                <w:sz w:val="27"/>
                <w:szCs w:val="27"/>
                <w:rtl/>
              </w:rPr>
              <w:t>نظيرة غلا</w:t>
            </w:r>
            <w:r w:rsidRPr="00F20885">
              <w:rPr>
                <w:rFonts w:ascii="MS Sans Serif" w:hAnsi="MS Sans Serif" w:cs="AL-Mohanad" w:hint="cs"/>
                <w:sz w:val="27"/>
                <w:szCs w:val="27"/>
                <w:rtl/>
              </w:rPr>
              <w:t>ّ</w:t>
            </w:r>
            <w:r w:rsidRPr="00F20885">
              <w:rPr>
                <w:rFonts w:ascii="MS Sans Serif" w:hAnsi="MS Sans Serif" w:cs="AL-Mohanad"/>
                <w:sz w:val="27"/>
                <w:szCs w:val="27"/>
                <w:rtl/>
              </w:rPr>
              <w:t>ب</w:t>
            </w:r>
            <w:bookmarkEnd w:id="222"/>
          </w:p>
        </w:tc>
      </w:tr>
      <w:tr w:rsidR="00EA265C" w:rsidRPr="00F20885" w:rsidTr="00D51DD6">
        <w:trPr>
          <w:cantSplit/>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23" w:name="_Toc357508720"/>
            <w:r w:rsidRPr="00F20885">
              <w:rPr>
                <w:rFonts w:ascii="MS Sans Serif" w:hAnsi="MS Sans Serif" w:cs="AL-Mohanad" w:hint="cs"/>
                <w:sz w:val="27"/>
                <w:szCs w:val="27"/>
                <w:rtl/>
              </w:rPr>
              <w:t>22</w:t>
            </w:r>
            <w:bookmarkEnd w:id="223"/>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24" w:name="_Toc357508721"/>
            <w:r w:rsidRPr="00F20885">
              <w:rPr>
                <w:rFonts w:ascii="MS Sans Serif" w:hAnsi="MS Sans Serif"/>
                <w:sz w:val="27"/>
                <w:rtl/>
              </w:rPr>
              <w:t>الغناء في الفقه الإسلامي</w:t>
            </w:r>
            <w:r w:rsidRPr="00F20885">
              <w:rPr>
                <w:rFonts w:ascii="MS Sans Serif" w:hAnsi="MS Sans Serif" w:hint="cs"/>
                <w:sz w:val="27"/>
                <w:rtl/>
              </w:rPr>
              <w:t xml:space="preserve">ّ، </w:t>
            </w:r>
            <w:r w:rsidRPr="00F20885">
              <w:rPr>
                <w:rFonts w:ascii="MS Sans Serif" w:hAnsi="MS Sans Serif"/>
                <w:sz w:val="27"/>
                <w:rtl/>
              </w:rPr>
              <w:t>مطالعة</w:t>
            </w:r>
            <w:r>
              <w:rPr>
                <w:rFonts w:ascii="MS Sans Serif" w:hAnsi="MS Sans Serif" w:hint="cs"/>
                <w:sz w:val="27"/>
                <w:rtl/>
              </w:rPr>
              <w:t>ٌ</w:t>
            </w:r>
            <w:r w:rsidRPr="00F20885">
              <w:rPr>
                <w:rFonts w:ascii="MS Sans Serif" w:hAnsi="MS Sans Serif"/>
                <w:sz w:val="27"/>
                <w:rtl/>
              </w:rPr>
              <w:t xml:space="preserve"> في نظر</w:t>
            </w:r>
            <w:r w:rsidRPr="00F20885">
              <w:rPr>
                <w:rFonts w:ascii="MS Sans Serif" w:hAnsi="MS Sans Serif" w:hint="cs"/>
                <w:sz w:val="27"/>
                <w:rtl/>
              </w:rPr>
              <w:t>يّة</w:t>
            </w:r>
            <w:r w:rsidRPr="00F20885">
              <w:rPr>
                <w:rFonts w:ascii="MS Sans Serif" w:hAnsi="MS Sans Serif"/>
                <w:sz w:val="27"/>
                <w:rtl/>
              </w:rPr>
              <w:t xml:space="preserve"> المح</w:t>
            </w:r>
            <w:r w:rsidRPr="00F20885">
              <w:rPr>
                <w:rFonts w:ascii="MS Sans Serif" w:hAnsi="MS Sans Serif" w:hint="cs"/>
                <w:sz w:val="27"/>
                <w:rtl/>
              </w:rPr>
              <w:t>قِّق</w:t>
            </w:r>
            <w:r w:rsidRPr="00F20885">
              <w:rPr>
                <w:rFonts w:ascii="MS Sans Serif" w:hAnsi="MS Sans Serif"/>
                <w:sz w:val="27"/>
                <w:rtl/>
              </w:rPr>
              <w:t xml:space="preserve"> الأردبيلي</w:t>
            </w:r>
            <w:r w:rsidRPr="00F20885">
              <w:rPr>
                <w:rFonts w:ascii="MS Sans Serif" w:hAnsi="MS Sans Serif" w:hint="cs"/>
                <w:sz w:val="27"/>
                <w:rtl/>
              </w:rPr>
              <w:t>ّ</w:t>
            </w:r>
            <w:bookmarkEnd w:id="22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225" w:name="_Toc357508722"/>
            <w:r w:rsidRPr="00F20885">
              <w:rPr>
                <w:rFonts w:ascii="MS Sans Serif" w:hAnsi="MS Sans Serif" w:cs="AL-Mohanad" w:hint="cs"/>
                <w:sz w:val="27"/>
                <w:szCs w:val="27"/>
                <w:rtl/>
              </w:rPr>
              <w:t>ال</w:t>
            </w:r>
            <w:r w:rsidRPr="00F20885">
              <w:rPr>
                <w:rFonts w:ascii="MS Sans Serif" w:hAnsi="MS Sans Serif" w:cs="AL-Mohanad"/>
                <w:sz w:val="27"/>
                <w:szCs w:val="27"/>
                <w:rtl/>
              </w:rPr>
              <w:t>سيد علي الحسيني</w:t>
            </w:r>
            <w:r w:rsidRPr="00F20885">
              <w:rPr>
                <w:rFonts w:ascii="MS Sans Serif" w:hAnsi="MS Sans Serif" w:cs="AL-Mohanad" w:hint="cs"/>
                <w:sz w:val="27"/>
                <w:szCs w:val="27"/>
                <w:rtl/>
              </w:rPr>
              <w:t>ّ</w:t>
            </w:r>
            <w:bookmarkEnd w:id="22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226" w:name="_Toc357508723"/>
            <w:r w:rsidRPr="00F20885">
              <w:rPr>
                <w:rFonts w:ascii="MS Sans Serif" w:hAnsi="MS Sans Serif" w:cs="AL-Mohanad"/>
                <w:sz w:val="27"/>
                <w:szCs w:val="27"/>
                <w:rtl/>
              </w:rPr>
              <w:t>نظيرة غلا</w:t>
            </w:r>
            <w:r w:rsidRPr="00F20885">
              <w:rPr>
                <w:rFonts w:ascii="MS Sans Serif" w:hAnsi="MS Sans Serif" w:cs="AL-Mohanad" w:hint="cs"/>
                <w:sz w:val="27"/>
                <w:szCs w:val="27"/>
                <w:rtl/>
              </w:rPr>
              <w:t>ّ</w:t>
            </w:r>
            <w:r w:rsidRPr="00F20885">
              <w:rPr>
                <w:rFonts w:ascii="MS Sans Serif" w:hAnsi="MS Sans Serif" w:cs="AL-Mohanad"/>
                <w:sz w:val="27"/>
                <w:szCs w:val="27"/>
                <w:rtl/>
              </w:rPr>
              <w:t>ب</w:t>
            </w:r>
            <w:bookmarkEnd w:id="226"/>
          </w:p>
        </w:tc>
      </w:tr>
      <w:tr w:rsidR="00EA265C" w:rsidRPr="00F20885" w:rsidTr="00D51DD6">
        <w:trPr>
          <w:cantSplit/>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27" w:name="_Toc357508724"/>
            <w:r w:rsidRPr="00F20885">
              <w:rPr>
                <w:rFonts w:ascii="MS Sans Serif" w:hAnsi="MS Sans Serif" w:cs="AL-Mohanad" w:hint="cs"/>
                <w:sz w:val="27"/>
                <w:szCs w:val="27"/>
                <w:rtl/>
              </w:rPr>
              <w:t>22</w:t>
            </w:r>
            <w:bookmarkEnd w:id="227"/>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28" w:name="_Toc357508725"/>
            <w:r w:rsidRPr="00F20885">
              <w:rPr>
                <w:rFonts w:ascii="MS Sans Serif" w:hAnsi="MS Sans Serif"/>
                <w:sz w:val="27"/>
                <w:rtl/>
              </w:rPr>
              <w:t>التطوّ</w:t>
            </w:r>
            <w:r>
              <w:rPr>
                <w:rFonts w:ascii="MS Sans Serif" w:hAnsi="MS Sans Serif" w:hint="cs"/>
                <w:sz w:val="27"/>
                <w:rtl/>
              </w:rPr>
              <w:t>ُ</w:t>
            </w:r>
            <w:r w:rsidRPr="00F20885">
              <w:rPr>
                <w:rFonts w:ascii="MS Sans Serif" w:hAnsi="MS Sans Serif"/>
                <w:sz w:val="27"/>
                <w:rtl/>
              </w:rPr>
              <w:t>ر التاريخي</w:t>
            </w:r>
            <w:r w:rsidRPr="00F20885">
              <w:rPr>
                <w:rFonts w:ascii="MS Sans Serif" w:hAnsi="MS Sans Serif" w:hint="cs"/>
                <w:sz w:val="27"/>
                <w:rtl/>
              </w:rPr>
              <w:t>ّ</w:t>
            </w:r>
            <w:r w:rsidRPr="00F20885">
              <w:rPr>
                <w:rFonts w:ascii="MS Sans Serif" w:hAnsi="MS Sans Serif"/>
                <w:sz w:val="27"/>
                <w:rtl/>
              </w:rPr>
              <w:t xml:space="preserve"> لانبعاث البحث الفقهي</w:t>
            </w:r>
            <w:r w:rsidRPr="00F20885">
              <w:rPr>
                <w:rFonts w:ascii="MS Sans Serif" w:hAnsi="MS Sans Serif" w:hint="cs"/>
                <w:sz w:val="27"/>
                <w:rtl/>
              </w:rPr>
              <w:t>ّ</w:t>
            </w:r>
            <w:r w:rsidRPr="00F20885">
              <w:rPr>
                <w:rFonts w:ascii="MS Sans Serif" w:hAnsi="MS Sans Serif"/>
                <w:sz w:val="27"/>
                <w:rtl/>
              </w:rPr>
              <w:t xml:space="preserve"> حول الغناء والموسيق</w:t>
            </w:r>
            <w:r w:rsidRPr="00F20885">
              <w:rPr>
                <w:rFonts w:ascii="MS Sans Serif" w:hAnsi="MS Sans Serif" w:hint="cs"/>
                <w:sz w:val="27"/>
                <w:rtl/>
              </w:rPr>
              <w:t>ى</w:t>
            </w:r>
            <w:bookmarkEnd w:id="22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229" w:name="_Toc357508726"/>
            <w:r w:rsidRPr="00F20885">
              <w:rPr>
                <w:rFonts w:ascii="MS Sans Serif" w:hAnsi="MS Sans Serif" w:cs="AL-Mohanad" w:hint="cs"/>
                <w:sz w:val="27"/>
                <w:szCs w:val="27"/>
                <w:rtl/>
              </w:rPr>
              <w:t>ال</w:t>
            </w:r>
            <w:r w:rsidRPr="00F20885">
              <w:rPr>
                <w:rFonts w:ascii="MS Sans Serif" w:hAnsi="MS Sans Serif" w:cs="AL-Mohanad"/>
                <w:sz w:val="27"/>
                <w:szCs w:val="27"/>
                <w:rtl/>
              </w:rPr>
              <w:t>شيخ رضا مختاري</w:t>
            </w:r>
            <w:bookmarkEnd w:id="22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230" w:name="_Toc357508727"/>
            <w:r w:rsidRPr="00F20885">
              <w:rPr>
                <w:rFonts w:ascii="MS Sans Serif" w:hAnsi="MS Sans Serif" w:cs="AL-Mohanad"/>
                <w:sz w:val="27"/>
                <w:szCs w:val="27"/>
                <w:rtl/>
              </w:rPr>
              <w:t>نظيرة غلا</w:t>
            </w:r>
            <w:r w:rsidRPr="00F20885">
              <w:rPr>
                <w:rFonts w:ascii="MS Sans Serif" w:hAnsi="MS Sans Serif" w:cs="AL-Mohanad" w:hint="cs"/>
                <w:sz w:val="27"/>
                <w:szCs w:val="27"/>
                <w:rtl/>
              </w:rPr>
              <w:t>ّ</w:t>
            </w:r>
            <w:r w:rsidRPr="00F20885">
              <w:rPr>
                <w:rFonts w:ascii="MS Sans Serif" w:hAnsi="MS Sans Serif" w:cs="AL-Mohanad"/>
                <w:sz w:val="27"/>
                <w:szCs w:val="27"/>
                <w:rtl/>
              </w:rPr>
              <w:t>ب</w:t>
            </w:r>
            <w:bookmarkEnd w:id="230"/>
          </w:p>
        </w:tc>
      </w:tr>
      <w:tr w:rsidR="00EA265C" w:rsidRPr="00F20885" w:rsidTr="00D51DD6">
        <w:trPr>
          <w:cantSplit/>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31" w:name="_Toc357508728"/>
            <w:r w:rsidRPr="00F20885">
              <w:rPr>
                <w:rFonts w:ascii="MS Sans Serif" w:hAnsi="MS Sans Serif" w:cs="AL-Mohanad" w:hint="cs"/>
                <w:sz w:val="27"/>
                <w:szCs w:val="27"/>
                <w:rtl/>
              </w:rPr>
              <w:t>22</w:t>
            </w:r>
            <w:bookmarkEnd w:id="231"/>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32" w:name="_Toc357508729"/>
            <w:r w:rsidRPr="00F20885">
              <w:rPr>
                <w:rFonts w:ascii="MS Sans Serif" w:hAnsi="MS Sans Serif"/>
                <w:sz w:val="27"/>
                <w:rtl/>
              </w:rPr>
              <w:t>العلا</w:t>
            </w:r>
            <w:r w:rsidRPr="00F20885">
              <w:rPr>
                <w:rFonts w:ascii="MS Sans Serif" w:hAnsi="MS Sans Serif" w:hint="cs"/>
                <w:sz w:val="27"/>
                <w:rtl/>
              </w:rPr>
              <w:t>ّ</w:t>
            </w:r>
            <w:r w:rsidRPr="00F20885">
              <w:rPr>
                <w:rFonts w:ascii="MS Sans Serif" w:hAnsi="MS Sans Serif"/>
                <w:sz w:val="27"/>
                <w:rtl/>
              </w:rPr>
              <w:t>مة الشعراني والموقف من الغناء والمو</w:t>
            </w:r>
            <w:r w:rsidRPr="00F20885">
              <w:rPr>
                <w:rFonts w:ascii="MS Sans Serif" w:hAnsi="MS Sans Serif" w:hint="cs"/>
                <w:sz w:val="27"/>
                <w:rtl/>
              </w:rPr>
              <w:t>سيقى</w:t>
            </w:r>
            <w:bookmarkEnd w:id="23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33" w:name="_Toc357508730"/>
            <w:r w:rsidRPr="00F20885">
              <w:rPr>
                <w:rFonts w:ascii="MS Sans Serif" w:hAnsi="MS Sans Serif" w:cs="AL-Mohanad" w:hint="cs"/>
                <w:sz w:val="27"/>
                <w:szCs w:val="27"/>
                <w:rtl/>
              </w:rPr>
              <w:t>د.</w:t>
            </w:r>
            <w:r w:rsidRPr="00F20885">
              <w:rPr>
                <w:rFonts w:ascii="MS Sans Serif" w:hAnsi="MS Sans Serif" w:cs="AL-Mohanad"/>
                <w:sz w:val="27"/>
                <w:szCs w:val="27"/>
                <w:rtl/>
              </w:rPr>
              <w:t xml:space="preserve"> أكبر إيراني القمّي</w:t>
            </w:r>
            <w:r w:rsidRPr="00F20885">
              <w:rPr>
                <w:rFonts w:ascii="MS Sans Serif" w:hAnsi="MS Sans Serif" w:cs="AL-Mohanad" w:hint="cs"/>
                <w:sz w:val="27"/>
                <w:szCs w:val="27"/>
                <w:rtl/>
              </w:rPr>
              <w:t>ّ</w:t>
            </w:r>
            <w:bookmarkEnd w:id="23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34" w:name="_Toc357508731"/>
            <w:r w:rsidRPr="00F20885">
              <w:rPr>
                <w:rFonts w:ascii="MS Sans Serif" w:hAnsi="MS Sans Serif" w:cs="AL-Mohanad"/>
                <w:sz w:val="27"/>
                <w:szCs w:val="27"/>
                <w:rtl/>
              </w:rPr>
              <w:t>نظيرة غلا</w:t>
            </w:r>
            <w:r w:rsidRPr="00F20885">
              <w:rPr>
                <w:rFonts w:ascii="MS Sans Serif" w:hAnsi="MS Sans Serif" w:cs="AL-Mohanad" w:hint="cs"/>
                <w:sz w:val="27"/>
                <w:szCs w:val="27"/>
                <w:rtl/>
              </w:rPr>
              <w:t>ّ</w:t>
            </w:r>
            <w:r w:rsidRPr="00F20885">
              <w:rPr>
                <w:rFonts w:ascii="MS Sans Serif" w:hAnsi="MS Sans Serif" w:cs="AL-Mohanad"/>
                <w:sz w:val="27"/>
                <w:szCs w:val="27"/>
                <w:rtl/>
              </w:rPr>
              <w:t>ب</w:t>
            </w:r>
            <w:bookmarkEnd w:id="234"/>
          </w:p>
        </w:tc>
      </w:tr>
      <w:tr w:rsidR="00EA265C" w:rsidRPr="00F20885" w:rsidTr="00EA265C">
        <w:trPr>
          <w:cantSplit/>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35" w:name="_Toc357508732"/>
            <w:r w:rsidRPr="00F20885">
              <w:rPr>
                <w:rFonts w:ascii="MS Sans Serif" w:hAnsi="MS Sans Serif" w:cs="AL-Mohanad" w:hint="cs"/>
                <w:sz w:val="27"/>
                <w:szCs w:val="27"/>
                <w:rtl/>
              </w:rPr>
              <w:lastRenderedPageBreak/>
              <w:t>22</w:t>
            </w:r>
            <w:bookmarkEnd w:id="235"/>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36" w:name="_Toc357508733"/>
            <w:r w:rsidRPr="00F20885">
              <w:rPr>
                <w:rFonts w:ascii="MS Sans Serif" w:hAnsi="MS Sans Serif"/>
                <w:sz w:val="27"/>
                <w:rtl/>
              </w:rPr>
              <w:t xml:space="preserve">الغناء والسماع في فكر شيخ العرفاء محيي الدين ابن </w:t>
            </w:r>
            <w:r w:rsidRPr="00F20885">
              <w:rPr>
                <w:rFonts w:ascii="MS Sans Serif" w:hAnsi="MS Sans Serif" w:hint="cs"/>
                <w:sz w:val="27"/>
                <w:rtl/>
              </w:rPr>
              <w:t>ع</w:t>
            </w:r>
            <w:r w:rsidRPr="00F20885">
              <w:rPr>
                <w:rFonts w:ascii="MS Sans Serif" w:hAnsi="MS Sans Serif"/>
                <w:sz w:val="27"/>
                <w:rtl/>
              </w:rPr>
              <w:t>ربي</w:t>
            </w:r>
            <w:bookmarkEnd w:id="23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37" w:name="_Toc357508734"/>
            <w:r w:rsidRPr="00F20885">
              <w:rPr>
                <w:rFonts w:ascii="MS Sans Serif" w:hAnsi="MS Sans Serif" w:cs="AL-Mohanad" w:hint="cs"/>
                <w:sz w:val="27"/>
                <w:szCs w:val="27"/>
                <w:rtl/>
              </w:rPr>
              <w:t>د.</w:t>
            </w:r>
            <w:r w:rsidRPr="00F20885">
              <w:rPr>
                <w:rFonts w:ascii="MS Sans Serif" w:hAnsi="MS Sans Serif" w:cs="AL-Mohanad"/>
                <w:sz w:val="27"/>
                <w:szCs w:val="27"/>
                <w:rtl/>
              </w:rPr>
              <w:t xml:space="preserve"> أكبر إيراني القم</w:t>
            </w:r>
            <w:r w:rsidRPr="00F20885">
              <w:rPr>
                <w:rFonts w:ascii="MS Sans Serif" w:hAnsi="MS Sans Serif" w:cs="AL-Mohanad" w:hint="cs"/>
                <w:sz w:val="27"/>
                <w:szCs w:val="27"/>
                <w:rtl/>
              </w:rPr>
              <w:t>ّ</w:t>
            </w:r>
            <w:r w:rsidRPr="00F20885">
              <w:rPr>
                <w:rFonts w:ascii="MS Sans Serif" w:hAnsi="MS Sans Serif" w:cs="AL-Mohanad"/>
                <w:sz w:val="27"/>
                <w:szCs w:val="27"/>
                <w:rtl/>
              </w:rPr>
              <w:t>ي</w:t>
            </w:r>
            <w:r w:rsidRPr="00F20885">
              <w:rPr>
                <w:rFonts w:ascii="MS Sans Serif" w:hAnsi="MS Sans Serif" w:cs="AL-Mohanad" w:hint="cs"/>
                <w:sz w:val="27"/>
                <w:szCs w:val="27"/>
                <w:rtl/>
              </w:rPr>
              <w:t>ّ</w:t>
            </w:r>
            <w:bookmarkEnd w:id="237"/>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38" w:name="_Toc357508735"/>
            <w:r w:rsidRPr="00F20885">
              <w:rPr>
                <w:rFonts w:ascii="MS Sans Serif" w:hAnsi="MS Sans Serif" w:cs="AL-Mohanad"/>
                <w:sz w:val="27"/>
                <w:szCs w:val="27"/>
                <w:rtl/>
              </w:rPr>
              <w:t>نظيرة غلا</w:t>
            </w:r>
            <w:r w:rsidRPr="00F20885">
              <w:rPr>
                <w:rFonts w:ascii="MS Sans Serif" w:hAnsi="MS Sans Serif" w:cs="AL-Mohanad" w:hint="cs"/>
                <w:sz w:val="27"/>
                <w:szCs w:val="27"/>
                <w:rtl/>
              </w:rPr>
              <w:t>ّ</w:t>
            </w:r>
            <w:r w:rsidRPr="00F20885">
              <w:rPr>
                <w:rFonts w:ascii="MS Sans Serif" w:hAnsi="MS Sans Serif" w:cs="AL-Mohanad"/>
                <w:sz w:val="27"/>
                <w:szCs w:val="27"/>
                <w:rtl/>
              </w:rPr>
              <w:t>ب</w:t>
            </w:r>
            <w:bookmarkEnd w:id="238"/>
          </w:p>
        </w:tc>
      </w:tr>
      <w:tr w:rsidR="00EA265C" w:rsidRPr="00F20885" w:rsidTr="00EA265C">
        <w:trPr>
          <w:cantSplit/>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39" w:name="_Toc357508736"/>
            <w:r w:rsidRPr="00F20885">
              <w:rPr>
                <w:rFonts w:ascii="MS Sans Serif" w:hAnsi="MS Sans Serif" w:cs="AL-Mohanad" w:hint="cs"/>
                <w:sz w:val="27"/>
                <w:szCs w:val="27"/>
                <w:rtl/>
              </w:rPr>
              <w:t>22</w:t>
            </w:r>
            <w:bookmarkEnd w:id="239"/>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40" w:name="_Toc357508737"/>
            <w:r w:rsidRPr="00F20885">
              <w:rPr>
                <w:rFonts w:ascii="MS Sans Serif" w:hAnsi="MS Sans Serif"/>
                <w:sz w:val="27"/>
                <w:rtl/>
              </w:rPr>
              <w:t>الموسيقى والغناء</w:t>
            </w:r>
            <w:r w:rsidRPr="00F20885">
              <w:rPr>
                <w:rFonts w:ascii="MS Sans Serif" w:hAnsi="MS Sans Serif" w:hint="cs"/>
                <w:sz w:val="27"/>
                <w:rtl/>
              </w:rPr>
              <w:t xml:space="preserve">، </w:t>
            </w:r>
            <w:r w:rsidRPr="00F20885">
              <w:rPr>
                <w:rFonts w:ascii="MS Sans Serif" w:hAnsi="MS Sans Serif"/>
                <w:sz w:val="27"/>
                <w:rtl/>
              </w:rPr>
              <w:t>مطالعة</w:t>
            </w:r>
            <w:r>
              <w:rPr>
                <w:rFonts w:ascii="MS Sans Serif" w:hAnsi="MS Sans Serif" w:hint="cs"/>
                <w:sz w:val="27"/>
                <w:rtl/>
              </w:rPr>
              <w:t>ٌ</w:t>
            </w:r>
            <w:r w:rsidRPr="00F20885">
              <w:rPr>
                <w:rFonts w:ascii="MS Sans Serif" w:hAnsi="MS Sans Serif"/>
                <w:sz w:val="27"/>
                <w:rtl/>
              </w:rPr>
              <w:t xml:space="preserve"> في الموقف الشرعي</w:t>
            </w:r>
            <w:r w:rsidRPr="00F20885">
              <w:rPr>
                <w:rFonts w:ascii="MS Sans Serif" w:hAnsi="MS Sans Serif" w:hint="cs"/>
                <w:sz w:val="27"/>
                <w:rtl/>
              </w:rPr>
              <w:t>ّ</w:t>
            </w:r>
            <w:bookmarkEnd w:id="24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41" w:name="_Toc357508738"/>
            <w:r w:rsidRPr="00F20885">
              <w:rPr>
                <w:rFonts w:ascii="MS Sans Serif" w:hAnsi="MS Sans Serif" w:cs="AL-Mohanad" w:hint="cs"/>
                <w:sz w:val="27"/>
                <w:szCs w:val="27"/>
                <w:rtl/>
              </w:rPr>
              <w:t>ال</w:t>
            </w:r>
            <w:r w:rsidRPr="00F20885">
              <w:rPr>
                <w:rFonts w:ascii="MS Sans Serif" w:hAnsi="MS Sans Serif" w:cs="AL-Mohanad"/>
                <w:sz w:val="27"/>
                <w:szCs w:val="27"/>
                <w:rtl/>
              </w:rPr>
              <w:t>شيخ يوسف الصانعي</w:t>
            </w:r>
            <w:bookmarkEnd w:id="24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29387D" w:rsidP="004834EE">
            <w:pPr>
              <w:pStyle w:val="Heading1"/>
              <w:spacing w:line="240" w:lineRule="auto"/>
              <w:rPr>
                <w:rFonts w:ascii="MS Sans Serif" w:hAnsi="MS Sans Serif" w:cs="AL-Mohanad"/>
                <w:sz w:val="27"/>
                <w:szCs w:val="27"/>
              </w:rPr>
            </w:pPr>
            <w:bookmarkStart w:id="242" w:name="_Toc357508739"/>
            <w:r>
              <w:rPr>
                <w:rFonts w:ascii="MS Sans Serif" w:hAnsi="MS Sans Serif" w:cs="AL-Mohanad"/>
                <w:sz w:val="27"/>
                <w:szCs w:val="27"/>
                <w:rtl/>
              </w:rPr>
              <w:t>السيد</w:t>
            </w:r>
            <w:r w:rsidR="00EA265C" w:rsidRPr="00F20885">
              <w:rPr>
                <w:rFonts w:ascii="MS Sans Serif" w:hAnsi="MS Sans Serif" w:cs="AL-Mohanad"/>
                <w:sz w:val="27"/>
                <w:szCs w:val="27"/>
                <w:rtl/>
              </w:rPr>
              <w:t xml:space="preserve"> حسن مطر الهاشمي</w:t>
            </w:r>
            <w:r w:rsidR="00EA265C" w:rsidRPr="00F20885">
              <w:rPr>
                <w:rFonts w:ascii="MS Sans Serif" w:hAnsi="MS Sans Serif" w:cs="AL-Mohanad" w:hint="cs"/>
                <w:sz w:val="27"/>
                <w:szCs w:val="27"/>
                <w:rtl/>
              </w:rPr>
              <w:t>ّ</w:t>
            </w:r>
            <w:bookmarkEnd w:id="242"/>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B4768" w:rsidRDefault="00EA265C" w:rsidP="000B4768">
            <w:pPr>
              <w:spacing w:line="240" w:lineRule="auto"/>
              <w:ind w:firstLine="0"/>
              <w:jc w:val="lowKashida"/>
              <w:rPr>
                <w:rFonts w:ascii="MS Sans Serif" w:hAnsi="MS Sans Serif"/>
                <w:sz w:val="27"/>
              </w:rPr>
            </w:pPr>
            <w:bookmarkStart w:id="243" w:name="_Toc357508740"/>
            <w:r w:rsidRPr="000B4768">
              <w:rPr>
                <w:rFonts w:ascii="MS Sans Serif" w:hAnsi="MS Sans Serif"/>
                <w:sz w:val="27"/>
                <w:rtl/>
              </w:rPr>
              <w:t>الموسيقى والغناء بين الرغبة والالتزام الدينيّ</w:t>
            </w:r>
            <w:bookmarkEnd w:id="24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244" w:name="_Toc357508741"/>
            <w:r w:rsidRPr="00FA23D4">
              <w:rPr>
                <w:rFonts w:cs="AL-Mohanad"/>
                <w:sz w:val="27"/>
                <w:szCs w:val="27"/>
                <w:rtl/>
              </w:rPr>
              <w:t>السيد محمد شفيعي مازندراني</w:t>
            </w:r>
            <w:bookmarkEnd w:id="244"/>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245" w:name="_Toc357508742"/>
            <w:r w:rsidRPr="00FA23D4">
              <w:rPr>
                <w:rFonts w:cs="AL-Mohanad" w:hint="cs"/>
                <w:sz w:val="27"/>
                <w:szCs w:val="27"/>
                <w:rtl/>
              </w:rPr>
              <w:t>نظيرة غلاّب</w:t>
            </w:r>
            <w:bookmarkEnd w:id="245"/>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الدراسات الفقهيّة/الفقه السياسيّ والاجتماعيّ/فقه الشعائر</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الاحتفالات الدينيّة، بحث</w:t>
            </w:r>
            <w:r>
              <w:rPr>
                <w:rFonts w:ascii="MS Sans Serif" w:hAnsi="MS Sans Serif" w:hint="cs"/>
                <w:sz w:val="27"/>
                <w:rtl/>
              </w:rPr>
              <w:t>ٌ</w:t>
            </w:r>
            <w:r w:rsidRPr="00F20885">
              <w:rPr>
                <w:rFonts w:ascii="MS Sans Serif" w:hAnsi="MS Sans Serif" w:hint="cs"/>
                <w:sz w:val="27"/>
                <w:rtl/>
              </w:rPr>
              <w:t xml:space="preserve"> استدلاليّ مقارن في الشرعيّة والأحكام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علي أصغر رضواني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المجلس العاشورائي</w:t>
            </w:r>
            <w:r w:rsidRPr="00F20885">
              <w:rPr>
                <w:rFonts w:ascii="Arial" w:hAnsi="Arial" w:hint="cs"/>
                <w:sz w:val="27"/>
                <w:rtl/>
              </w:rPr>
              <w:t>ّ</w:t>
            </w:r>
            <w:r w:rsidRPr="00F20885">
              <w:rPr>
                <w:rFonts w:ascii="Arial" w:hAnsi="Arial"/>
                <w:sz w:val="27"/>
                <w:rtl/>
              </w:rPr>
              <w:t xml:space="preserve"> للأطفال</w:t>
            </w:r>
            <w:r w:rsidRPr="00F20885">
              <w:rPr>
                <w:rFonts w:ascii="Arial" w:hAnsi="Arial" w:hint="cs"/>
                <w:sz w:val="27"/>
                <w:rtl/>
              </w:rPr>
              <w:t xml:space="preserve">، </w:t>
            </w:r>
            <w:r w:rsidRPr="00F20885">
              <w:rPr>
                <w:rFonts w:ascii="Arial" w:hAnsi="Arial"/>
                <w:sz w:val="27"/>
                <w:rtl/>
              </w:rPr>
              <w:t>نظرة</w:t>
            </w:r>
            <w:r>
              <w:rPr>
                <w:rFonts w:ascii="Arial" w:hAnsi="Arial" w:hint="cs"/>
                <w:sz w:val="27"/>
                <w:rtl/>
              </w:rPr>
              <w:t>ٌ</w:t>
            </w:r>
            <w:r w:rsidRPr="00F20885">
              <w:rPr>
                <w:rFonts w:ascii="Arial" w:hAnsi="Arial"/>
                <w:sz w:val="27"/>
                <w:rtl/>
              </w:rPr>
              <w:t xml:space="preserve"> مقاصدي</w:t>
            </w:r>
            <w:r w:rsidRPr="00F20885">
              <w:rPr>
                <w:rFonts w:ascii="Arial" w:hAnsi="Arial" w:hint="cs"/>
                <w:sz w:val="27"/>
                <w:rtl/>
              </w:rPr>
              <w:t>ّ</w:t>
            </w:r>
            <w:r w:rsidRPr="00F20885">
              <w:rPr>
                <w:rFonts w:ascii="Arial" w:hAnsi="Arial"/>
                <w:sz w:val="27"/>
                <w:rtl/>
              </w:rPr>
              <w:t>ة في الماد</w:t>
            </w:r>
            <w:r w:rsidRPr="00F20885">
              <w:rPr>
                <w:rFonts w:ascii="Arial" w:hAnsi="Arial" w:hint="cs"/>
                <w:sz w:val="27"/>
                <w:rtl/>
              </w:rPr>
              <w:t>ّ</w:t>
            </w:r>
            <w:r w:rsidRPr="00F20885">
              <w:rPr>
                <w:rFonts w:ascii="Arial" w:hAnsi="Arial"/>
                <w:sz w:val="27"/>
                <w:rtl/>
              </w:rPr>
              <w:t>ة والأسلوب</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أ. د. عبد المجيد زراقط</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فقه العزاء الحسيني</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استدلالي</w:t>
            </w:r>
            <w:r w:rsidRPr="00F20885">
              <w:rPr>
                <w:rFonts w:ascii="MS Sans Serif" w:hAnsi="MS Sans Serif" w:hint="cs"/>
                <w:sz w:val="27"/>
                <w:rtl/>
              </w:rPr>
              <w:t>ّ</w:t>
            </w:r>
            <w:r w:rsidRPr="00F20885">
              <w:rPr>
                <w:rFonts w:ascii="MS Sans Serif" w:hAnsi="MS Sans Serif"/>
                <w:sz w:val="27"/>
                <w:rtl/>
              </w:rPr>
              <w:t>ة في نقد مظاهر «التطبير» و</w:t>
            </w:r>
            <w:r>
              <w:rPr>
                <w:rFonts w:ascii="MS Sans Serif" w:hAnsi="MS Sans Serif" w:hint="cs"/>
                <w:sz w:val="27"/>
                <w:rtl/>
              </w:rPr>
              <w:t>.</w:t>
            </w:r>
            <w:r w:rsidRPr="00F20885">
              <w:rPr>
                <w:rFonts w:ascii="MS Sans Serif" w:hAnsi="MS Sans Serif"/>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محمد تقي أكبر نجاد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محمد عبد الرز</w:t>
            </w:r>
            <w:r w:rsidRPr="00F20885">
              <w:rPr>
                <w:rFonts w:ascii="MS Sans Serif" w:hAnsi="MS Sans Serif" w:hint="cs"/>
                <w:sz w:val="27"/>
                <w:rtl/>
              </w:rPr>
              <w:t>ّ</w:t>
            </w:r>
            <w:r w:rsidRPr="00F20885">
              <w:rPr>
                <w:rFonts w:ascii="MS Sans Serif" w:hAnsi="MS Sans Serif"/>
                <w:sz w:val="27"/>
                <w:rtl/>
              </w:rPr>
              <w:t>اق</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first"/>
              <w:spacing w:line="240" w:lineRule="auto"/>
              <w:jc w:val="lowKashida"/>
              <w:rPr>
                <w:rFonts w:ascii="MS Sans Serif" w:hAnsi="MS Sans Serif" w:cs="AL-Mohanad"/>
                <w:b w:val="0"/>
                <w:noProof w:val="0"/>
                <w:spacing w:val="0"/>
                <w:sz w:val="27"/>
                <w:szCs w:val="27"/>
              </w:rPr>
            </w:pPr>
            <w:r w:rsidRPr="00F20885">
              <w:rPr>
                <w:rFonts w:ascii="MS Sans Serif" w:hAnsi="MS Sans Serif" w:cs="AL-Mohanad" w:hint="cs"/>
                <w:b w:val="0"/>
                <w:noProof w:val="0"/>
                <w:spacing w:val="0"/>
                <w:sz w:val="27"/>
                <w:szCs w:val="27"/>
                <w:rtl/>
              </w:rPr>
              <w:t xml:space="preserve">نزاهة الشعائر الحسينيّة، نقد مقالة </w:t>
            </w:r>
            <w:r w:rsidRPr="00F20885">
              <w:rPr>
                <w:rFonts w:ascii="MS Sans Serif" w:hAnsi="MS Sans Serif" w:cs="AL-Mohanad" w:hint="eastAsia"/>
                <w:b w:val="0"/>
                <w:noProof w:val="0"/>
                <w:spacing w:val="0"/>
                <w:sz w:val="27"/>
                <w:szCs w:val="27"/>
                <w:rtl/>
              </w:rPr>
              <w:t>«</w:t>
            </w:r>
            <w:r w:rsidRPr="00F20885">
              <w:rPr>
                <w:rFonts w:ascii="MS Sans Serif" w:hAnsi="MS Sans Serif" w:cs="AL-Mohanad" w:hint="cs"/>
                <w:b w:val="0"/>
                <w:noProof w:val="0"/>
                <w:spacing w:val="0"/>
                <w:sz w:val="27"/>
                <w:szCs w:val="27"/>
                <w:rtl/>
              </w:rPr>
              <w:t>التطبير والأعمال المستهج</w:t>
            </w:r>
            <w:r>
              <w:rPr>
                <w:rFonts w:ascii="MS Sans Serif" w:hAnsi="MS Sans Serif" w:cs="AL-Mohanad" w:hint="cs"/>
                <w:b w:val="0"/>
                <w:noProof w:val="0"/>
                <w:spacing w:val="0"/>
                <w:sz w:val="27"/>
                <w:szCs w:val="27"/>
                <w:rtl/>
              </w:rPr>
              <w:t>َ</w:t>
            </w:r>
            <w:r w:rsidRPr="00F20885">
              <w:rPr>
                <w:rFonts w:ascii="MS Sans Serif" w:hAnsi="MS Sans Serif" w:cs="AL-Mohanad" w:hint="cs"/>
                <w:b w:val="0"/>
                <w:noProof w:val="0"/>
                <w:spacing w:val="0"/>
                <w:sz w:val="27"/>
                <w:szCs w:val="27"/>
                <w:rtl/>
              </w:rPr>
              <w:t>نة في العزاء الحسينيّ</w:t>
            </w:r>
            <w:r w:rsidRPr="00F20885">
              <w:rPr>
                <w:rFonts w:ascii="MS Sans Serif" w:hAnsi="MS Sans Serif" w:cs="AL-Mohanad" w:hint="eastAsia"/>
                <w:b w:val="0"/>
                <w:noProof w:val="0"/>
                <w:spacing w:val="0"/>
                <w:sz w:val="27"/>
                <w:szCs w:val="27"/>
                <w:rtl/>
              </w:rPr>
              <w:t>»</w:t>
            </w:r>
            <w:r w:rsidRPr="00F20885">
              <w:rPr>
                <w:rFonts w:ascii="MS Sans Serif" w:hAnsi="MS Sans Serif" w:cs="AL-Mohanad" w:hint="cs"/>
                <w:b w:val="0"/>
                <w:noProof w:val="0"/>
                <w:spacing w:val="0"/>
                <w:sz w:val="27"/>
                <w:szCs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محسن محقّق/الشيخ حسين سيف اللهي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محمد عبد الرزّاق</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46" w:name="_Toc357508743"/>
            <w:r w:rsidRPr="00F20885">
              <w:rPr>
                <w:rFonts w:ascii="MS Sans Serif" w:hAnsi="MS Sans Serif"/>
                <w:sz w:val="27"/>
                <w:rtl/>
              </w:rPr>
              <w:t>حدود الجزع في رثاء أهل البيت</w:t>
            </w:r>
            <w:r w:rsidR="000B4768" w:rsidRPr="00CE08A7">
              <w:rPr>
                <w:rFonts w:ascii="Mosawi" w:hAnsi="Mosawi" w:cs="Mosawi"/>
                <w:sz w:val="26"/>
                <w:szCs w:val="26"/>
                <w:rtl/>
              </w:rPr>
              <w:t>^</w:t>
            </w:r>
            <w:r w:rsidRPr="00F20885">
              <w:rPr>
                <w:rFonts w:ascii="MS Sans Serif" w:hAnsi="MS Sans Serif" w:hint="cs"/>
                <w:sz w:val="27"/>
                <w:rtl/>
              </w:rPr>
              <w:t xml:space="preserve">، </w:t>
            </w:r>
            <w:r w:rsidRPr="00F20885">
              <w:rPr>
                <w:rFonts w:ascii="MS Sans Serif" w:hAnsi="MS Sans Serif"/>
                <w:sz w:val="27"/>
                <w:rtl/>
              </w:rPr>
              <w:t>رد</w:t>
            </w:r>
            <w:r w:rsidRPr="00F20885">
              <w:rPr>
                <w:rFonts w:ascii="MS Sans Serif" w:hAnsi="MS Sans Serif" w:hint="cs"/>
                <w:sz w:val="27"/>
                <w:rtl/>
              </w:rPr>
              <w:t>ّ</w:t>
            </w:r>
            <w:r>
              <w:rPr>
                <w:rFonts w:ascii="MS Sans Serif" w:hAnsi="MS Sans Serif" w:hint="cs"/>
                <w:sz w:val="27"/>
                <w:rtl/>
              </w:rPr>
              <w:t>ٌ</w:t>
            </w:r>
            <w:r w:rsidRPr="00F20885">
              <w:rPr>
                <w:rFonts w:ascii="MS Sans Serif" w:hAnsi="MS Sans Serif"/>
                <w:sz w:val="27"/>
                <w:rtl/>
              </w:rPr>
              <w:t xml:space="preserve"> على النقد </w:t>
            </w:r>
            <w:r w:rsidRPr="00F20885">
              <w:rPr>
                <w:rFonts w:ascii="MS Sans Serif" w:hAnsi="MS Sans Serif"/>
                <w:sz w:val="27"/>
                <w:rtl/>
              </w:rPr>
              <w:lastRenderedPageBreak/>
              <w:t>الوارد في مقال «</w:t>
            </w:r>
            <w:r w:rsidRPr="00F20885">
              <w:rPr>
                <w:rFonts w:ascii="MS Sans Serif" w:hAnsi="MS Sans Serif" w:hint="cs"/>
                <w:sz w:val="27"/>
                <w:rtl/>
              </w:rPr>
              <w:t>نزاهة الشعائر الحسينيّة</w:t>
            </w:r>
            <w:r w:rsidRPr="00F20885">
              <w:rPr>
                <w:rFonts w:ascii="MS Sans Serif" w:hAnsi="MS Sans Serif"/>
                <w:sz w:val="27"/>
                <w:rtl/>
              </w:rPr>
              <w:t>»</w:t>
            </w:r>
            <w:bookmarkEnd w:id="246"/>
            <w:r w:rsidRPr="00F20885">
              <w:rPr>
                <w:rFonts w:ascii="MS Sans Serif" w:hAnsi="MS Sans Serif"/>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الشيخ </w:t>
            </w:r>
            <w:r w:rsidRPr="00F20885">
              <w:rPr>
                <w:rFonts w:ascii="MS Sans Serif" w:hAnsi="MS Sans Serif"/>
                <w:sz w:val="27"/>
                <w:rtl/>
              </w:rPr>
              <w:t>محمد تقي أكبر نجاد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محمد عبد الرز</w:t>
            </w:r>
            <w:r w:rsidRPr="00F20885">
              <w:rPr>
                <w:rFonts w:ascii="MS Sans Serif" w:hAnsi="MS Sans Serif" w:hint="cs"/>
                <w:sz w:val="27"/>
                <w:rtl/>
              </w:rPr>
              <w:t>ّ</w:t>
            </w:r>
            <w:r w:rsidRPr="00F20885">
              <w:rPr>
                <w:rFonts w:ascii="MS Sans Serif" w:hAnsi="MS Sans Serif"/>
                <w:sz w:val="27"/>
                <w:rtl/>
              </w:rPr>
              <w:t>اق</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tl/>
              </w:rPr>
            </w:pPr>
            <w:bookmarkStart w:id="247" w:name="_Toc357508744"/>
            <w:r w:rsidRPr="00F20885">
              <w:rPr>
                <w:rFonts w:ascii="MS Sans Serif" w:hAnsi="MS Sans Serif" w:cs="AL-Mohanad" w:hint="cs"/>
                <w:sz w:val="27"/>
                <w:szCs w:val="27"/>
                <w:rtl/>
              </w:rPr>
              <w:lastRenderedPageBreak/>
              <w:t>22</w:t>
            </w:r>
            <w:bookmarkEnd w:id="247"/>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48" w:name="_Toc357508745"/>
            <w:r w:rsidRPr="00F20885">
              <w:rPr>
                <w:rFonts w:ascii="MS Sans Serif" w:hAnsi="MS Sans Serif"/>
                <w:sz w:val="27"/>
                <w:rtl/>
              </w:rPr>
              <w:t>أحكام الشعائر الحسيني</w:t>
            </w:r>
            <w:r w:rsidRPr="00F20885">
              <w:rPr>
                <w:rFonts w:ascii="MS Sans Serif" w:hAnsi="MS Sans Serif" w:hint="cs"/>
                <w:sz w:val="27"/>
                <w:rtl/>
              </w:rPr>
              <w:t>ّ</w:t>
            </w:r>
            <w:r w:rsidRPr="00F20885">
              <w:rPr>
                <w:rFonts w:ascii="MS Sans Serif" w:hAnsi="MS Sans Serif"/>
                <w:sz w:val="27"/>
                <w:rtl/>
              </w:rPr>
              <w:t>ة</w:t>
            </w:r>
            <w:r w:rsidRPr="00F20885">
              <w:rPr>
                <w:rFonts w:ascii="MS Sans Serif" w:hAnsi="MS Sans Serif" w:hint="cs"/>
                <w:sz w:val="27"/>
                <w:rtl/>
              </w:rPr>
              <w:t>/القسمان: الأوّل والثاني</w:t>
            </w:r>
            <w:bookmarkEnd w:id="24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49" w:name="_Toc357508746"/>
            <w:r w:rsidRPr="00F20885">
              <w:rPr>
                <w:rFonts w:ascii="MS Sans Serif" w:hAnsi="MS Sans Serif" w:cs="AL-Mohanad" w:hint="cs"/>
                <w:sz w:val="27"/>
                <w:szCs w:val="27"/>
                <w:rtl/>
              </w:rPr>
              <w:t>ال</w:t>
            </w:r>
            <w:r w:rsidRPr="00F20885">
              <w:rPr>
                <w:rFonts w:ascii="MS Sans Serif" w:hAnsi="MS Sans Serif" w:cs="AL-Mohanad"/>
                <w:sz w:val="27"/>
                <w:szCs w:val="27"/>
                <w:rtl/>
              </w:rPr>
              <w:t>شيخ علي دهيني</w:t>
            </w:r>
            <w:bookmarkEnd w:id="24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50" w:name="_Toc357508747"/>
            <w:r w:rsidRPr="00F20885">
              <w:rPr>
                <w:rFonts w:ascii="MS Sans Serif" w:hAnsi="MS Sans Serif" w:cs="AL-Mohanad" w:hint="cs"/>
                <w:sz w:val="27"/>
                <w:szCs w:val="27"/>
                <w:rtl/>
              </w:rPr>
              <w:t>ـــ</w:t>
            </w:r>
            <w:bookmarkEnd w:id="250"/>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0B4768" w:rsidRDefault="00EA265C" w:rsidP="000B4768">
            <w:pPr>
              <w:spacing w:line="240" w:lineRule="auto"/>
              <w:ind w:firstLine="0"/>
              <w:jc w:val="lowKashida"/>
              <w:rPr>
                <w:rFonts w:ascii="MS Sans Serif" w:hAnsi="MS Sans Serif"/>
                <w:sz w:val="27"/>
              </w:rPr>
            </w:pPr>
            <w:bookmarkStart w:id="251" w:name="_Toc357508748"/>
            <w:r w:rsidRPr="000B4768">
              <w:rPr>
                <w:rFonts w:ascii="MS Sans Serif" w:hAnsi="MS Sans Serif" w:hint="cs"/>
                <w:sz w:val="27"/>
                <w:rtl/>
              </w:rPr>
              <w:t>التحريف في السيرة الحسينيّة، مناقشةٌ لمقالات السردرودي في مجلّة (نصوص معاصرة)</w:t>
            </w:r>
            <w:bookmarkEnd w:id="25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52" w:name="_Toc357508749"/>
            <w:r w:rsidRPr="00F20885">
              <w:rPr>
                <w:rFonts w:cs="AL-Mohanad" w:hint="cs"/>
                <w:sz w:val="27"/>
                <w:szCs w:val="27"/>
                <w:rtl/>
              </w:rPr>
              <w:t>أ. مشتاق بن موسى اللواتي</w:t>
            </w:r>
            <w:bookmarkEnd w:id="252"/>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الدراسات الفقهيّة/الفقه السياسيّ والاجتماعيّ/فقه التقريب</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التبادل العلميّ بين  الشهيد الأوّل وفقهاء السنّة في تدوين القواعد الفقهيّة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د. حميد رضا </w:t>
            </w:r>
            <w:r w:rsidRPr="000B4768">
              <w:rPr>
                <w:rFonts w:ascii="Mosawi" w:eastAsia="Calibri" w:hAnsi="Mosawi" w:cs="Abz-3 (Yagut)"/>
                <w:sz w:val="24"/>
                <w:szCs w:val="24"/>
                <w:rtl/>
              </w:rPr>
              <w:t>پور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محمد عبد الرزّاق</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أهل البيت وفقهاء المذاهب الإسلاميّة، وجه</w:t>
            </w:r>
            <w:r>
              <w:rPr>
                <w:rFonts w:ascii="Arial" w:hAnsi="Arial" w:hint="cs"/>
                <w:sz w:val="27"/>
                <w:rtl/>
              </w:rPr>
              <w:t>ٌ</w:t>
            </w:r>
            <w:r w:rsidRPr="00F20885">
              <w:rPr>
                <w:rFonts w:ascii="Arial" w:hAnsi="Arial" w:hint="cs"/>
                <w:sz w:val="27"/>
                <w:rtl/>
              </w:rPr>
              <w:t xml:space="preserve"> مشرق لعلاقة تعاون وتقارب</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سعيد كاظم العذاري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55" w:history="1">
              <w:r w:rsidR="00EA265C" w:rsidRPr="00F20885">
                <w:rPr>
                  <w:rFonts w:ascii="MS Sans Serif" w:hAnsi="MS Sans Serif" w:hint="eastAsia"/>
                  <w:sz w:val="27"/>
                  <w:rtl/>
                </w:rPr>
                <w:t>أصول</w:t>
              </w:r>
              <w:r w:rsidR="00EA265C" w:rsidRPr="00F20885">
                <w:rPr>
                  <w:rFonts w:ascii="MS Sans Serif" w:hAnsi="MS Sans Serif"/>
                  <w:sz w:val="27"/>
                  <w:rtl/>
                </w:rPr>
                <w:t xml:space="preserve"> </w:t>
              </w:r>
              <w:r w:rsidR="00EA265C" w:rsidRPr="00F20885">
                <w:rPr>
                  <w:rFonts w:ascii="MS Sans Serif" w:hAnsi="MS Sans Serif" w:hint="eastAsia"/>
                  <w:sz w:val="27"/>
                  <w:rtl/>
                </w:rPr>
                <w:t>الفقه</w:t>
              </w:r>
              <w:r w:rsidR="00EA265C" w:rsidRPr="00F20885">
                <w:rPr>
                  <w:rFonts w:ascii="MS Sans Serif" w:hAnsi="MS Sans Serif"/>
                  <w:sz w:val="27"/>
                  <w:rtl/>
                </w:rPr>
                <w:t xml:space="preserve"> </w:t>
              </w:r>
              <w:r w:rsidR="00EA265C" w:rsidRPr="00F20885">
                <w:rPr>
                  <w:rFonts w:ascii="MS Sans Serif" w:hAnsi="MS Sans Serif" w:hint="eastAsia"/>
                  <w:sz w:val="27"/>
                  <w:rtl/>
                </w:rPr>
                <w:t>المقار</w:t>
              </w:r>
            </w:hyperlink>
            <w:r w:rsidR="00EA265C" w:rsidRPr="00F20885">
              <w:rPr>
                <w:rFonts w:ascii="MS Sans Serif" w:hAnsi="MS Sans Serif" w:hint="cs"/>
                <w:sz w:val="27"/>
                <w:rtl/>
              </w:rPr>
              <w:t>ن، جولة</w:t>
            </w:r>
            <w:r w:rsidR="00EA265C">
              <w:rPr>
                <w:rFonts w:ascii="MS Sans Serif" w:hAnsi="MS Sans Serif" w:hint="cs"/>
                <w:sz w:val="27"/>
                <w:rtl/>
              </w:rPr>
              <w:t>ٌ</w:t>
            </w:r>
            <w:r w:rsidR="00EA265C" w:rsidRPr="00F20885">
              <w:rPr>
                <w:rFonts w:ascii="MS Sans Serif" w:hAnsi="MS Sans Serif" w:hint="cs"/>
                <w:sz w:val="27"/>
                <w:rtl/>
              </w:rPr>
              <w:t xml:space="preserve"> نقديّة في كتاب </w:t>
            </w:r>
            <w:hyperlink w:anchor="_Toc273070756" w:history="1">
              <w:r w:rsidR="00EA265C" w:rsidRPr="00F20885">
                <w:rPr>
                  <w:rFonts w:ascii="MS Sans Serif" w:hAnsi="MS Sans Serif"/>
                  <w:sz w:val="27"/>
                  <w:rtl/>
                </w:rPr>
                <w:t>«</w:t>
              </w:r>
              <w:r w:rsidR="00EA265C" w:rsidRPr="00F20885">
                <w:rPr>
                  <w:rFonts w:ascii="MS Sans Serif" w:hAnsi="MS Sans Serif" w:hint="cs"/>
                  <w:sz w:val="27"/>
                  <w:rtl/>
                </w:rPr>
                <w:t>أ</w:t>
              </w:r>
              <w:r w:rsidR="00EA265C" w:rsidRPr="00F20885">
                <w:rPr>
                  <w:rFonts w:ascii="MS Sans Serif" w:hAnsi="MS Sans Serif" w:hint="eastAsia"/>
                  <w:sz w:val="27"/>
                  <w:rtl/>
                </w:rPr>
                <w:t>صول</w:t>
              </w:r>
              <w:r w:rsidR="00EA265C" w:rsidRPr="00F20885">
                <w:rPr>
                  <w:rFonts w:ascii="MS Sans Serif" w:hAnsi="MS Sans Serif"/>
                  <w:sz w:val="27"/>
                  <w:rtl/>
                </w:rPr>
                <w:t xml:space="preserve"> </w:t>
              </w:r>
              <w:r w:rsidR="00EA265C" w:rsidRPr="00F20885">
                <w:rPr>
                  <w:rFonts w:ascii="MS Sans Serif" w:hAnsi="MS Sans Serif" w:hint="eastAsia"/>
                  <w:sz w:val="27"/>
                  <w:rtl/>
                </w:rPr>
                <w:t>الفقه</w:t>
              </w:r>
              <w:r w:rsidR="00EA265C" w:rsidRPr="00F20885">
                <w:rPr>
                  <w:rFonts w:ascii="MS Sans Serif" w:hAnsi="MS Sans Serif"/>
                  <w:sz w:val="27"/>
                  <w:rtl/>
                </w:rPr>
                <w:t xml:space="preserve"> </w:t>
              </w:r>
              <w:r w:rsidR="00EA265C" w:rsidRPr="00F20885">
                <w:rPr>
                  <w:rFonts w:ascii="MS Sans Serif" w:hAnsi="MS Sans Serif" w:hint="eastAsia"/>
                  <w:sz w:val="27"/>
                  <w:rtl/>
                </w:rPr>
                <w:t>المقارن</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ما</w:t>
              </w:r>
              <w:r w:rsidR="00EA265C" w:rsidRPr="00F20885">
                <w:rPr>
                  <w:rFonts w:ascii="MS Sans Serif" w:hAnsi="MS Sans Serif"/>
                  <w:sz w:val="27"/>
                  <w:rtl/>
                </w:rPr>
                <w:t xml:space="preserve"> </w:t>
              </w:r>
              <w:r w:rsidR="00EA265C" w:rsidRPr="00F20885">
                <w:rPr>
                  <w:rFonts w:ascii="MS Sans Serif" w:hAnsi="MS Sans Serif" w:hint="eastAsia"/>
                  <w:sz w:val="27"/>
                  <w:rtl/>
                </w:rPr>
                <w:t>لا</w:t>
              </w:r>
              <w:r w:rsidR="00EA265C" w:rsidRPr="00F20885">
                <w:rPr>
                  <w:rFonts w:ascii="MS Sans Serif" w:hAnsi="MS Sans Serif"/>
                  <w:sz w:val="27"/>
                  <w:rtl/>
                </w:rPr>
                <w:t xml:space="preserve"> </w:t>
              </w:r>
              <w:r w:rsidR="00EA265C" w:rsidRPr="00F20885">
                <w:rPr>
                  <w:rFonts w:ascii="MS Sans Serif" w:hAnsi="MS Sans Serif" w:hint="eastAsia"/>
                  <w:sz w:val="27"/>
                  <w:rtl/>
                </w:rPr>
                <w:t>نصّ</w:t>
              </w:r>
              <w:r w:rsidR="00EA265C" w:rsidRPr="00F20885">
                <w:rPr>
                  <w:rFonts w:ascii="MS Sans Serif" w:hAnsi="MS Sans Serif"/>
                  <w:sz w:val="27"/>
                  <w:rtl/>
                </w:rPr>
                <w:t xml:space="preserve"> </w:t>
              </w:r>
              <w:r w:rsidR="00EA265C" w:rsidRPr="00F20885">
                <w:rPr>
                  <w:rFonts w:ascii="MS Sans Serif" w:hAnsi="MS Sans Serif" w:hint="eastAsia"/>
                  <w:sz w:val="27"/>
                  <w:rtl/>
                </w:rPr>
                <w:t>فيه</w:t>
              </w:r>
              <w:r w:rsidR="00EA265C" w:rsidRPr="00F20885">
                <w:rPr>
                  <w:rFonts w:ascii="MS Sans Serif" w:hAnsi="MS Sans Serif"/>
                  <w:sz w:val="27"/>
                  <w:rtl/>
                </w:rPr>
                <w:t>»</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 xml:space="preserve">صلاة الجماعة مع أهل </w:t>
            </w:r>
            <w:r w:rsidRPr="00F20885">
              <w:rPr>
                <w:rFonts w:ascii="MS Sans Serif" w:hAnsi="MS Sans Serif"/>
                <w:sz w:val="27"/>
                <w:rtl/>
              </w:rPr>
              <w:lastRenderedPageBreak/>
              <w:t>السنّة</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فقهي</w:t>
            </w:r>
            <w:r w:rsidRPr="00F20885">
              <w:rPr>
                <w:rFonts w:ascii="MS Sans Serif" w:hAnsi="MS Sans Serif" w:hint="cs"/>
                <w:sz w:val="27"/>
                <w:rtl/>
              </w:rPr>
              <w:t>ّ</w:t>
            </w:r>
            <w:r w:rsidRPr="00F20885">
              <w:rPr>
                <w:rFonts w:ascii="MS Sans Serif" w:hAnsi="MS Sans Serif"/>
                <w:sz w:val="27"/>
                <w:rtl/>
              </w:rPr>
              <w:t>ة</w:t>
            </w:r>
          </w:p>
          <w:p w:rsidR="00EA265C" w:rsidRPr="00F20885" w:rsidRDefault="00EA265C" w:rsidP="004834EE">
            <w:pPr>
              <w:spacing w:line="240" w:lineRule="auto"/>
              <w:ind w:firstLine="0"/>
              <w:jc w:val="lowKashida"/>
              <w:rPr>
                <w:rFonts w:ascii="MS Sans Serif" w:hAnsi="MS Sans Serif"/>
                <w:sz w:val="27"/>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lastRenderedPageBreak/>
              <w:t xml:space="preserve">الشيخ حسن </w:t>
            </w:r>
            <w:r w:rsidRPr="00F20885">
              <w:rPr>
                <w:rFonts w:ascii="MS Sans Serif" w:hAnsi="MS Sans Serif"/>
                <w:sz w:val="27"/>
                <w:rtl/>
              </w:rPr>
              <w:lastRenderedPageBreak/>
              <w:t>الصف</w:t>
            </w:r>
            <w:r w:rsidRPr="00F20885">
              <w:rPr>
                <w:rFonts w:ascii="MS Sans Serif" w:hAnsi="MS Sans Serif" w:hint="cs"/>
                <w:sz w:val="27"/>
                <w:rtl/>
              </w:rPr>
              <w:t>ّ</w:t>
            </w:r>
            <w:r w:rsidRPr="00F20885">
              <w:rPr>
                <w:rFonts w:ascii="MS Sans Serif" w:hAnsi="MS Sans Serif"/>
                <w:sz w:val="27"/>
                <w:rtl/>
              </w:rPr>
              <w:t>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lowKashida"/>
              <w:rPr>
                <w:rFonts w:ascii="MS Sans Serif" w:hAnsi="MS Sans Serif"/>
                <w:sz w:val="27"/>
              </w:rPr>
            </w:pPr>
            <w:bookmarkStart w:id="253" w:name="_Toc357508750"/>
            <w:r w:rsidRPr="00F20885">
              <w:rPr>
                <w:rFonts w:ascii="MS Sans Serif" w:hAnsi="MS Sans Serif"/>
                <w:sz w:val="27"/>
                <w:rtl/>
              </w:rPr>
              <w:t>العلاّمة فضل الله رجل التقريب</w:t>
            </w:r>
            <w:r w:rsidRPr="00F20885">
              <w:rPr>
                <w:rFonts w:ascii="MS Sans Serif" w:hAnsi="MS Sans Serif" w:hint="cs"/>
                <w:sz w:val="27"/>
                <w:rtl/>
              </w:rPr>
              <w:t xml:space="preserve">، </w:t>
            </w:r>
            <w:r w:rsidRPr="00F20885">
              <w:rPr>
                <w:rFonts w:ascii="MS Sans Serif" w:hAnsi="MS Sans Serif"/>
                <w:sz w:val="27"/>
                <w:rtl/>
              </w:rPr>
              <w:t>إطلالة</w:t>
            </w:r>
            <w:r>
              <w:rPr>
                <w:rFonts w:ascii="MS Sans Serif" w:hAnsi="MS Sans Serif" w:hint="cs"/>
                <w:sz w:val="27"/>
                <w:rtl/>
              </w:rPr>
              <w:t>ٌ</w:t>
            </w:r>
            <w:r w:rsidRPr="00F20885">
              <w:rPr>
                <w:rFonts w:ascii="MS Sans Serif" w:hAnsi="MS Sans Serif"/>
                <w:sz w:val="27"/>
                <w:rtl/>
              </w:rPr>
              <w:t xml:space="preserve"> على رؤاه في مشروع الوحدة الإسلامي</w:t>
            </w:r>
            <w:r w:rsidRPr="00F20885">
              <w:rPr>
                <w:rFonts w:ascii="MS Sans Serif" w:hAnsi="MS Sans Serif" w:hint="cs"/>
                <w:sz w:val="27"/>
                <w:rtl/>
              </w:rPr>
              <w:t>ّ</w:t>
            </w:r>
            <w:r w:rsidRPr="00F20885">
              <w:rPr>
                <w:rFonts w:ascii="MS Sans Serif" w:hAnsi="MS Sans Serif"/>
                <w:sz w:val="27"/>
                <w:rtl/>
              </w:rPr>
              <w:t>ة</w:t>
            </w:r>
            <w:bookmarkEnd w:id="253"/>
            <w:r w:rsidRPr="00F20885">
              <w:rPr>
                <w:rFonts w:ascii="MS Sans Serif" w:hAnsi="MS Sans Serif"/>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0B4768">
            <w:pPr>
              <w:spacing w:line="240" w:lineRule="auto"/>
              <w:ind w:firstLine="0"/>
              <w:jc w:val="center"/>
              <w:rPr>
                <w:rFonts w:ascii="MS Sans Serif" w:hAnsi="MS Sans Serif"/>
                <w:sz w:val="27"/>
              </w:rPr>
            </w:pPr>
            <w:r w:rsidRPr="00F20885">
              <w:rPr>
                <w:rFonts w:ascii="MS Sans Serif" w:hAnsi="MS Sans Serif" w:hint="cs"/>
                <w:sz w:val="27"/>
                <w:rtl/>
              </w:rPr>
              <w:t>أ</w:t>
            </w:r>
            <w:r w:rsidRPr="00F20885">
              <w:rPr>
                <w:rFonts w:ascii="MS Sans Serif" w:hAnsi="MS Sans Serif"/>
                <w:sz w:val="27"/>
                <w:rtl/>
              </w:rPr>
              <w:t>. قدرة الله علي زاد</w:t>
            </w:r>
            <w:r w:rsidR="000B4768">
              <w:rPr>
                <w:rFonts w:ascii="MS Sans Serif" w:hAnsi="MS Sans Serif" w:hint="cs"/>
                <w:sz w:val="27"/>
                <w:rtl/>
              </w:rPr>
              <w:t>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محمد عبد الرز</w:t>
            </w:r>
            <w:r w:rsidRPr="00F20885">
              <w:rPr>
                <w:rFonts w:ascii="MS Sans Serif" w:hAnsi="MS Sans Serif" w:hint="cs"/>
                <w:sz w:val="27"/>
                <w:rtl/>
              </w:rPr>
              <w:t>ّا</w:t>
            </w:r>
            <w:r w:rsidRPr="00F20885">
              <w:rPr>
                <w:rFonts w:ascii="MS Sans Serif" w:hAnsi="MS Sans Serif"/>
                <w:sz w:val="27"/>
                <w:rtl/>
              </w:rPr>
              <w:t>ق</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0B4768" w:rsidRDefault="00EA265C" w:rsidP="000B4768">
            <w:pPr>
              <w:spacing w:line="240" w:lineRule="auto"/>
              <w:ind w:firstLine="0"/>
              <w:jc w:val="lowKashida"/>
              <w:rPr>
                <w:rFonts w:ascii="MS Sans Serif" w:hAnsi="MS Sans Serif"/>
                <w:sz w:val="27"/>
              </w:rPr>
            </w:pPr>
            <w:bookmarkStart w:id="254" w:name="_Toc357508751"/>
            <w:r w:rsidRPr="000B4768">
              <w:rPr>
                <w:rFonts w:ascii="MS Sans Serif" w:hAnsi="MS Sans Serif"/>
                <w:sz w:val="27"/>
                <w:rtl/>
              </w:rPr>
              <w:t xml:space="preserve">شرط الإيمان </w:t>
            </w:r>
            <w:r w:rsidRPr="000B4768">
              <w:rPr>
                <w:rFonts w:ascii="MS Sans Serif" w:hAnsi="MS Sans Serif" w:hint="cs"/>
                <w:sz w:val="27"/>
                <w:rtl/>
              </w:rPr>
              <w:t xml:space="preserve">المذهبيّ في استحقاق </w:t>
            </w:r>
            <w:r w:rsidRPr="000B4768">
              <w:rPr>
                <w:rFonts w:ascii="MS Sans Serif" w:hAnsi="MS Sans Serif"/>
                <w:sz w:val="27"/>
                <w:rtl/>
              </w:rPr>
              <w:t>الخمس والزكاة</w:t>
            </w:r>
            <w:r w:rsidRPr="000B4768">
              <w:rPr>
                <w:rFonts w:ascii="MS Sans Serif" w:hAnsi="MS Sans Serif" w:hint="cs"/>
                <w:sz w:val="27"/>
                <w:rtl/>
              </w:rPr>
              <w:t>، مطالعةٌ فقهيّة استدلاليّة</w:t>
            </w:r>
            <w:bookmarkEnd w:id="25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55" w:name="_Toc357508752"/>
            <w:r w:rsidRPr="00F20885">
              <w:rPr>
                <w:rFonts w:cs="AL-Mohanad" w:hint="cs"/>
                <w:sz w:val="27"/>
                <w:szCs w:val="27"/>
                <w:rtl/>
              </w:rPr>
              <w:t>الشيخ حيدر حبّ الله</w:t>
            </w:r>
            <w:bookmarkEnd w:id="25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0B4768" w:rsidRDefault="00EA265C" w:rsidP="000B4768">
            <w:pPr>
              <w:spacing w:line="240" w:lineRule="auto"/>
              <w:ind w:firstLine="0"/>
              <w:jc w:val="lowKashida"/>
              <w:rPr>
                <w:rFonts w:ascii="MS Sans Serif" w:hAnsi="MS Sans Serif"/>
                <w:sz w:val="27"/>
              </w:rPr>
            </w:pPr>
            <w:bookmarkStart w:id="256" w:name="_Toc357508753"/>
            <w:r w:rsidRPr="000B4768">
              <w:rPr>
                <w:rFonts w:ascii="MS Sans Serif" w:hAnsi="MS Sans Serif" w:hint="cs"/>
                <w:sz w:val="27"/>
                <w:rtl/>
              </w:rPr>
              <w:t>خطاب الدكتور القرضاوي حول التقريب والتبديع، مطالعةٌ وتحليل ونقد/القسم الأوّل</w:t>
            </w:r>
            <w:bookmarkEnd w:id="25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257" w:name="_Toc357508754"/>
            <w:r w:rsidRPr="00FA23D4">
              <w:rPr>
                <w:rFonts w:cs="AL-Mohanad" w:hint="cs"/>
                <w:sz w:val="27"/>
                <w:szCs w:val="27"/>
                <w:rtl/>
              </w:rPr>
              <w:t>أ. مشتاق اللواتي</w:t>
            </w:r>
            <w:bookmarkEnd w:id="257"/>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spacing w:line="240" w:lineRule="auto"/>
              <w:ind w:firstLine="0"/>
              <w:jc w:val="center"/>
              <w:rPr>
                <w:sz w:val="27"/>
              </w:rPr>
            </w:pPr>
            <w:r w:rsidRPr="00FA23D4">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 xml:space="preserve">الدراسات الفقهيّة/الفقه الاقتصاديّ والماليّ </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شبكة الملكيّات، تحليل البُنَيات العقلائيّة لأنظمة المال والملك والحقّ/القسمان: الأوّل</w:t>
            </w:r>
            <w:r w:rsidRPr="00F20885">
              <w:rPr>
                <w:rFonts w:ascii="MS Sans Serif" w:hAnsi="MS Sans Serif" w:hint="cs"/>
                <w:sz w:val="27"/>
                <w:rtl/>
              </w:rPr>
              <w:t xml:space="preserve">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السيد محمد باقر </w:t>
            </w:r>
            <w:r w:rsidRPr="00F20885">
              <w:rPr>
                <w:rFonts w:ascii="MS Sans Serif" w:hAnsi="MS Sans Serif" w:hint="eastAsia"/>
                <w:sz w:val="27"/>
                <w:rtl/>
              </w:rPr>
              <w:t>الصدر</w:t>
            </w:r>
            <w:r w:rsidRPr="00F20885">
              <w:rPr>
                <w:rFonts w:ascii="MS Sans Serif" w:hAnsi="MS Sans Serif" w:hint="cs"/>
                <w:sz w:val="27"/>
                <w:rtl/>
              </w:rPr>
              <w:t xml:space="preserve"> (بقلم: السيد عبد الغنيّ الأردبيليّ)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الربا الاستثماريّ، نقد نظريّة الشيخ يوسف الصانعي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د. السيد محمد المحمودي </w:t>
            </w:r>
            <w:r w:rsidRPr="000B4768">
              <w:rPr>
                <w:rFonts w:ascii="Mosawi" w:eastAsia="Calibri" w:hAnsi="Mosawi" w:cs="Abz-3 (Yagut)" w:hint="cs"/>
                <w:sz w:val="24"/>
                <w:szCs w:val="24"/>
                <w:rtl/>
              </w:rPr>
              <w:t>ال</w:t>
            </w:r>
            <w:r w:rsidRPr="000B4768">
              <w:rPr>
                <w:rFonts w:ascii="Mosawi" w:eastAsia="Calibri" w:hAnsi="Mosawi" w:cs="Abz-3 (Yagut)"/>
                <w:sz w:val="24"/>
                <w:szCs w:val="24"/>
                <w:rtl/>
              </w:rPr>
              <w:t>گ</w:t>
            </w:r>
            <w:r w:rsidRPr="000B4768">
              <w:rPr>
                <w:rFonts w:ascii="Mosawi" w:eastAsia="Calibri" w:hAnsi="Mosawi" w:cs="Abz-3 (Yagut)" w:hint="cs"/>
                <w:sz w:val="24"/>
                <w:szCs w:val="24"/>
                <w:rtl/>
              </w:rPr>
              <w:t>لباي</w:t>
            </w:r>
            <w:r w:rsidRPr="000B4768">
              <w:rPr>
                <w:rFonts w:ascii="Mosawi" w:eastAsia="Calibri" w:hAnsi="Mosawi" w:cs="Abz-3 (Yagut)"/>
                <w:sz w:val="24"/>
                <w:szCs w:val="24"/>
                <w:rtl/>
              </w:rPr>
              <w:t>گ</w:t>
            </w:r>
            <w:r w:rsidRPr="000B4768">
              <w:rPr>
                <w:rFonts w:ascii="Mosawi" w:eastAsia="Calibri" w:hAnsi="Mosawi" w:cs="Abz-3 (Yagut)" w:hint="cs"/>
                <w:sz w:val="24"/>
                <w:szCs w:val="24"/>
                <w:rtl/>
              </w:rPr>
              <w:t>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الحرمان من العمل، المسؤوليّة القانونيّة والضمان الشرعيّ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w:t>
            </w:r>
            <w:r w:rsidRPr="00F20885">
              <w:rPr>
                <w:rFonts w:ascii="MS Sans Serif" w:hAnsi="MS Sans Serif" w:hint="cs"/>
                <w:sz w:val="27"/>
                <w:rtl/>
              </w:rPr>
              <w:t>. أ</w:t>
            </w:r>
            <w:r w:rsidRPr="00F20885">
              <w:rPr>
                <w:rFonts w:ascii="MS Sans Serif" w:hAnsi="MS Sans Serif"/>
                <w:sz w:val="27"/>
                <w:rtl/>
              </w:rPr>
              <w:t>حمد باقري</w:t>
            </w:r>
            <w:r w:rsidRPr="00F20885">
              <w:rPr>
                <w:rFonts w:ascii="MS Sans Serif" w:hAnsi="MS Sans Serif" w:hint="cs"/>
                <w:sz w:val="27"/>
                <w:rtl/>
              </w:rPr>
              <w:t xml:space="preserve">/أ. </w:t>
            </w:r>
            <w:r w:rsidRPr="00F20885">
              <w:rPr>
                <w:rFonts w:ascii="MS Sans Serif" w:hAnsi="MS Sans Serif"/>
                <w:sz w:val="27"/>
                <w:rtl/>
              </w:rPr>
              <w:t>محمد جواد باق</w:t>
            </w:r>
            <w:r w:rsidRPr="00F20885">
              <w:rPr>
                <w:rFonts w:ascii="MS Sans Serif" w:hAnsi="MS Sans Serif" w:hint="cs"/>
                <w:sz w:val="27"/>
                <w:rtl/>
              </w:rPr>
              <w:t>ي</w:t>
            </w:r>
            <w:r w:rsidRPr="00F20885">
              <w:rPr>
                <w:rFonts w:ascii="MS Sans Serif" w:hAnsi="MS Sans Serif"/>
                <w:sz w:val="27"/>
                <w:rtl/>
              </w:rPr>
              <w:t xml:space="preserve"> زاده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المعالم العامّة لنظريّة البنك اللاربويّ في الفقه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خلدون حمادة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3</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فقه البنوك، دراسة</w:t>
            </w:r>
            <w:r>
              <w:rPr>
                <w:rFonts w:ascii="Arial" w:hAnsi="Arial" w:hint="cs"/>
                <w:sz w:val="27"/>
                <w:rtl/>
              </w:rPr>
              <w:t>ٌ</w:t>
            </w:r>
            <w:r w:rsidRPr="00F20885">
              <w:rPr>
                <w:rFonts w:ascii="Arial" w:hAnsi="Arial" w:hint="cs"/>
                <w:sz w:val="27"/>
                <w:rtl/>
              </w:rPr>
              <w:t xml:space="preserve"> في أحكام البنك على ضوء الشريعة الإسلاميّة/القسمان: الأوّل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السيد محمد باقر </w:t>
            </w:r>
            <w:r w:rsidRPr="00F20885">
              <w:rPr>
                <w:rFonts w:ascii="MS Sans Serif" w:hAnsi="MS Sans Serif" w:hint="eastAsia"/>
                <w:sz w:val="27"/>
                <w:rtl/>
              </w:rPr>
              <w:t>الصد</w:t>
            </w:r>
            <w:r w:rsidRPr="00F20885">
              <w:rPr>
                <w:rFonts w:ascii="MS Sans Serif" w:hAnsi="MS Sans Serif" w:hint="cs"/>
                <w:sz w:val="27"/>
                <w:rtl/>
              </w:rPr>
              <w:t>ر (بقلم: السيد كاظم الحائريّ)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3</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من البنك اللاربويّ إلى الاقتصاد اللاصنميّ/القسمان: الأوّل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عادل عبد المهدي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انتقال ملكيّة الأرض من المسلم إلى الذمّي، دراسة</w:t>
            </w:r>
            <w:r>
              <w:rPr>
                <w:rFonts w:ascii="MS Sans Serif" w:hAnsi="MS Sans Serif" w:hint="cs"/>
                <w:sz w:val="27"/>
                <w:rtl/>
              </w:rPr>
              <w:t>ٌ</w:t>
            </w:r>
            <w:r w:rsidRPr="00F20885">
              <w:rPr>
                <w:rFonts w:ascii="MS Sans Serif" w:hAnsi="MS Sans Serif" w:hint="cs"/>
                <w:sz w:val="27"/>
                <w:rtl/>
              </w:rPr>
              <w:t xml:space="preserve"> على ضوء فقه المذاهب الإسلاميّة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فقه العقود، بين الشريعة الإسلاميّة والقانون الوضعيّ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قاسم الإبراهيمي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إحياء الموات، دراسات</w:t>
            </w:r>
            <w:r>
              <w:rPr>
                <w:rFonts w:ascii="Arial" w:hAnsi="Arial" w:hint="cs"/>
                <w:sz w:val="27"/>
                <w:rtl/>
              </w:rPr>
              <w:t>ٌ</w:t>
            </w:r>
            <w:r w:rsidRPr="00F20885">
              <w:rPr>
                <w:rFonts w:ascii="Arial" w:hAnsi="Arial" w:hint="cs"/>
                <w:sz w:val="27"/>
                <w:rtl/>
              </w:rPr>
              <w:t xml:space="preserve"> في </w:t>
            </w:r>
            <w:r w:rsidRPr="00F20885">
              <w:rPr>
                <w:rFonts w:ascii="Arial" w:hAnsi="Arial" w:hint="cs"/>
                <w:sz w:val="27"/>
                <w:rtl/>
              </w:rPr>
              <w:lastRenderedPageBreak/>
              <w:t>فقه الأراضي في الشريعة الإسلاميّة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السيد محمد باقر </w:t>
            </w:r>
            <w:r w:rsidRPr="00F20885">
              <w:rPr>
                <w:rFonts w:ascii="MS Sans Serif" w:hAnsi="MS Sans Serif" w:hint="cs"/>
                <w:sz w:val="27"/>
                <w:rtl/>
              </w:rPr>
              <w:lastRenderedPageBreak/>
              <w:t>الصدر (بقلم: السيد كاظم الحائريّ)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ضريبة الزكاة وتحوّ</w:t>
            </w:r>
            <w:r>
              <w:rPr>
                <w:rFonts w:ascii="MS Sans Serif" w:hAnsi="MS Sans Serif" w:hint="cs"/>
                <w:sz w:val="27"/>
                <w:rtl/>
              </w:rPr>
              <w:t>ُ</w:t>
            </w:r>
            <w:r w:rsidRPr="00F20885">
              <w:rPr>
                <w:rFonts w:ascii="MS Sans Serif" w:hAnsi="MS Sans Serif" w:hint="cs"/>
                <w:sz w:val="27"/>
                <w:rtl/>
              </w:rPr>
              <w:t>لات الثروة الماليّة، هل تقف الزكاة عند العناصر التسعة أم لا؟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د. الشيخ فتح الله </w:t>
            </w:r>
            <w:r w:rsidRPr="000B4768">
              <w:rPr>
                <w:rFonts w:ascii="Mosawi" w:eastAsia="Calibri" w:hAnsi="Mosawi" w:cs="Abz-3 (Yagut)" w:hint="cs"/>
                <w:sz w:val="24"/>
                <w:szCs w:val="24"/>
                <w:rtl/>
              </w:rPr>
              <w:t>نجّارزاد</w:t>
            </w:r>
            <w:r w:rsidRPr="000B4768">
              <w:rPr>
                <w:rFonts w:ascii="Mosawi" w:eastAsia="Calibri" w:hAnsi="Mosawi" w:cs="Abz-3 (Yagut)"/>
                <w:sz w:val="24"/>
                <w:szCs w:val="24"/>
                <w:rtl/>
              </w:rPr>
              <w:t>گ</w:t>
            </w:r>
            <w:r w:rsidRPr="000B4768">
              <w:rPr>
                <w:rFonts w:ascii="Mosawi" w:eastAsia="Calibri" w:hAnsi="Mosawi" w:cs="Abz-3 (Yagut)" w:hint="cs"/>
                <w:sz w:val="24"/>
                <w:szCs w:val="24"/>
                <w:rtl/>
              </w:rPr>
              <w:t>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الاقتصاد الإسلامي في الدراسات الشيعيّة المعاصرة، تقرير</w:t>
            </w:r>
            <w:r>
              <w:rPr>
                <w:rFonts w:ascii="MS Sans Serif" w:hAnsi="MS Sans Serif" w:hint="cs"/>
                <w:sz w:val="27"/>
                <w:rtl/>
              </w:rPr>
              <w:t>ٌ</w:t>
            </w:r>
            <w:r w:rsidRPr="00F20885">
              <w:rPr>
                <w:rFonts w:ascii="MS Sans Serif" w:hAnsi="MS Sans Serif" w:hint="cs"/>
                <w:sz w:val="27"/>
                <w:rtl/>
              </w:rPr>
              <w:t xml:space="preserve"> عن مركز بحوث الثقافة والفكر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إعداد: مركز بحوث الثقافة والفكر الإسلاميّ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علي الوردي</w:t>
            </w:r>
            <w:r>
              <w:rPr>
                <w:rFonts w:ascii="MS Sans Serif" w:hAnsi="MS Sans Serif" w:hint="cs"/>
                <w:sz w:val="27"/>
                <w:rtl/>
              </w:rPr>
              <w:t>ّ</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6</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فقه الأراضي ونظريّة التحليل، بحوث</w:t>
            </w:r>
            <w:r>
              <w:rPr>
                <w:rFonts w:ascii="Arial" w:hAnsi="Arial" w:hint="cs"/>
                <w:sz w:val="27"/>
                <w:rtl/>
              </w:rPr>
              <w:t>ٌ</w:t>
            </w:r>
            <w:r w:rsidRPr="00F20885">
              <w:rPr>
                <w:rFonts w:ascii="Arial" w:hAnsi="Arial" w:hint="cs"/>
                <w:sz w:val="27"/>
                <w:rtl/>
              </w:rPr>
              <w:t xml:space="preserve"> في إحياء الموات/القسمان: الأوّل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محمد باقر الصدر (بقلم: السيد كاظم الحائريّ)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الذهب والفضّة، دراسة</w:t>
            </w:r>
            <w:r>
              <w:rPr>
                <w:rFonts w:ascii="Arial" w:hAnsi="Arial" w:hint="cs"/>
                <w:sz w:val="27"/>
                <w:rtl/>
              </w:rPr>
              <w:t>ٌ</w:t>
            </w:r>
            <w:r w:rsidRPr="00F20885">
              <w:rPr>
                <w:rFonts w:ascii="Arial" w:hAnsi="Arial" w:hint="cs"/>
                <w:sz w:val="27"/>
                <w:rtl/>
              </w:rPr>
              <w:t xml:space="preserve"> فقهيّة نقديّة لنظريّة تحريم الاستعمال والتزيّ</w:t>
            </w:r>
            <w:r>
              <w:rPr>
                <w:rFonts w:ascii="Arial" w:hAnsi="Arial" w:hint="cs"/>
                <w:sz w:val="27"/>
                <w:rtl/>
              </w:rPr>
              <w:t>ُ</w:t>
            </w:r>
            <w:r w:rsidRPr="00F20885">
              <w:rPr>
                <w:rFonts w:ascii="Arial" w:hAnsi="Arial" w:hint="cs"/>
                <w:sz w:val="27"/>
                <w:rtl/>
              </w:rPr>
              <w:t>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الوقف الإسلاميّ والحياة المعاصرة، إشكاليّات</w:t>
            </w:r>
            <w:r>
              <w:rPr>
                <w:rFonts w:ascii="Arial" w:hAnsi="Arial" w:hint="cs"/>
                <w:sz w:val="27"/>
                <w:rtl/>
              </w:rPr>
              <w:t>ٌ</w:t>
            </w:r>
            <w:r w:rsidRPr="00F20885">
              <w:rPr>
                <w:rFonts w:ascii="Arial" w:hAnsi="Arial" w:hint="cs"/>
                <w:sz w:val="27"/>
                <w:rtl/>
              </w:rPr>
              <w:t xml:space="preserve"> مقاصديّة جادّة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ar-LB"/>
              </w:rPr>
              <w:t>أ. محمد نوري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ar-LB"/>
              </w:rPr>
              <w:t>الشيخ علي محسن</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 xml:space="preserve">ملكيّة المعادن في فقه </w:t>
            </w:r>
            <w:r w:rsidRPr="00F20885">
              <w:rPr>
                <w:rFonts w:ascii="Arial" w:hAnsi="Arial" w:hint="cs"/>
                <w:sz w:val="27"/>
                <w:rtl/>
              </w:rPr>
              <w:lastRenderedPageBreak/>
              <w:t>الإماميّة، مَنْ يملك النفط وخيرات الأرض الباطنة؟!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د. الشيخ علي </w:t>
            </w:r>
            <w:r w:rsidRPr="00F20885">
              <w:rPr>
                <w:rFonts w:ascii="MS Sans Serif" w:hAnsi="MS Sans Serif" w:hint="cs"/>
                <w:sz w:val="27"/>
                <w:rtl/>
              </w:rPr>
              <w:lastRenderedPageBreak/>
              <w:t>مظهر قراملكي/السيد مسلم الحسينيّ الأدياني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الملكي</w:t>
            </w:r>
            <w:r w:rsidRPr="00F20885">
              <w:rPr>
                <w:rFonts w:ascii="Arial" w:hAnsi="Arial" w:hint="cs"/>
                <w:sz w:val="27"/>
                <w:rtl/>
              </w:rPr>
              <w:t>ّ</w:t>
            </w:r>
            <w:r w:rsidRPr="00F20885">
              <w:rPr>
                <w:rFonts w:ascii="Arial" w:hAnsi="Arial"/>
                <w:sz w:val="27"/>
                <w:rtl/>
              </w:rPr>
              <w:t>ات والحقوق</w:t>
            </w:r>
            <w:r w:rsidRPr="00F20885">
              <w:rPr>
                <w:rFonts w:ascii="Arial" w:hAnsi="Arial" w:hint="cs"/>
                <w:sz w:val="27"/>
                <w:rtl/>
              </w:rPr>
              <w:t xml:space="preserve">، </w:t>
            </w:r>
            <w:r w:rsidRPr="00F20885">
              <w:rPr>
                <w:rFonts w:ascii="Arial" w:hAnsi="Arial"/>
                <w:sz w:val="27"/>
                <w:rtl/>
              </w:rPr>
              <w:t>دراسة</w:t>
            </w:r>
            <w:r>
              <w:rPr>
                <w:rFonts w:ascii="Arial" w:hAnsi="Arial" w:hint="cs"/>
                <w:sz w:val="27"/>
                <w:rtl/>
              </w:rPr>
              <w:t>ٌ</w:t>
            </w:r>
            <w:r w:rsidRPr="00F20885">
              <w:rPr>
                <w:rFonts w:ascii="Arial" w:hAnsi="Arial"/>
                <w:sz w:val="27"/>
                <w:rtl/>
              </w:rPr>
              <w:t xml:space="preserve"> فقهي</w:t>
            </w:r>
            <w:r w:rsidRPr="00F20885">
              <w:rPr>
                <w:rFonts w:ascii="Arial" w:hAnsi="Arial" w:hint="cs"/>
                <w:sz w:val="27"/>
                <w:rtl/>
              </w:rPr>
              <w:t>ّ</w:t>
            </w:r>
            <w:r w:rsidRPr="00F20885">
              <w:rPr>
                <w:rFonts w:ascii="Arial" w:hAnsi="Arial"/>
                <w:sz w:val="27"/>
                <w:rtl/>
              </w:rPr>
              <w:t>ة تحليلي</w:t>
            </w:r>
            <w:r w:rsidRPr="00F20885">
              <w:rPr>
                <w:rFonts w:ascii="Arial" w:hAnsi="Arial" w:hint="cs"/>
                <w:sz w:val="27"/>
                <w:rtl/>
              </w:rPr>
              <w:t>ّ</w:t>
            </w:r>
            <w:r w:rsidRPr="00F20885">
              <w:rPr>
                <w:rFonts w:ascii="Arial" w:hAnsi="Arial"/>
                <w:sz w:val="27"/>
                <w:rtl/>
              </w:rPr>
              <w:t>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السيد محمد باقر الصدر</w:t>
            </w:r>
            <w:r w:rsidRPr="00F20885">
              <w:rPr>
                <w:rFonts w:ascii="MS Sans Serif" w:hAnsi="MS Sans Serif" w:hint="cs"/>
                <w:sz w:val="27"/>
                <w:rtl/>
              </w:rPr>
              <w:t xml:space="preserve"> (</w:t>
            </w:r>
            <w:r w:rsidRPr="00F20885">
              <w:rPr>
                <w:rFonts w:ascii="MS Sans Serif" w:hAnsi="MS Sans Serif"/>
                <w:sz w:val="27"/>
                <w:rtl/>
              </w:rPr>
              <w:t>بقلم: السيد كاظم الحائري</w:t>
            </w:r>
            <w:r w:rsidRPr="00F20885">
              <w:rPr>
                <w:rFonts w:ascii="MS Sans Serif" w:hAnsi="MS Sans Serif" w:hint="cs"/>
                <w:sz w:val="27"/>
                <w:rtl/>
              </w:rPr>
              <w:t>ّ)</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pacing w:val="-4"/>
                <w:sz w:val="27"/>
                <w:rtl/>
              </w:rPr>
              <w:t>إحياء الموات في الفقه الإسلاميّ، دراسة</w:t>
            </w:r>
            <w:r>
              <w:rPr>
                <w:rFonts w:ascii="MS Sans Serif" w:hAnsi="MS Sans Serif" w:hint="cs"/>
                <w:spacing w:val="-4"/>
                <w:sz w:val="27"/>
                <w:rtl/>
              </w:rPr>
              <w:t>ٌ</w:t>
            </w:r>
            <w:r w:rsidRPr="00F20885">
              <w:rPr>
                <w:rFonts w:ascii="MS Sans Serif" w:hAnsi="MS Sans Serif" w:hint="cs"/>
                <w:spacing w:val="-4"/>
                <w:sz w:val="27"/>
                <w:rtl/>
              </w:rPr>
              <w:t xml:space="preserve"> في نظريّة الأراضي وفقه التحليل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29387D" w:rsidP="004834EE">
            <w:pPr>
              <w:spacing w:line="240" w:lineRule="auto"/>
              <w:ind w:firstLine="0"/>
              <w:jc w:val="center"/>
              <w:rPr>
                <w:rFonts w:ascii="MS Sans Serif" w:hAnsi="MS Sans Serif"/>
                <w:sz w:val="27"/>
              </w:rPr>
            </w:pPr>
            <w:r>
              <w:rPr>
                <w:rFonts w:ascii="MS Sans Serif" w:hAnsi="MS Sans Serif" w:hint="cs"/>
                <w:spacing w:val="-4"/>
                <w:sz w:val="27"/>
                <w:rtl/>
              </w:rPr>
              <w:t>السيد</w:t>
            </w:r>
            <w:r w:rsidR="00EA265C" w:rsidRPr="00F20885">
              <w:rPr>
                <w:rFonts w:ascii="MS Sans Serif" w:hAnsi="MS Sans Serif" w:hint="cs"/>
                <w:spacing w:val="-4"/>
                <w:sz w:val="27"/>
                <w:rtl/>
              </w:rPr>
              <w:t xml:space="preserve"> محمد باقر الصدر (بقلم: </w:t>
            </w:r>
            <w:r>
              <w:rPr>
                <w:rFonts w:ascii="MS Sans Serif" w:hAnsi="MS Sans Serif" w:hint="cs"/>
                <w:spacing w:val="-4"/>
                <w:sz w:val="27"/>
                <w:rtl/>
              </w:rPr>
              <w:t>السيد</w:t>
            </w:r>
            <w:r w:rsidR="00EA265C" w:rsidRPr="00F20885">
              <w:rPr>
                <w:rFonts w:ascii="MS Sans Serif" w:hAnsi="MS Sans Serif" w:hint="cs"/>
                <w:spacing w:val="-4"/>
                <w:sz w:val="27"/>
                <w:rtl/>
              </w:rPr>
              <w:t xml:space="preserve"> عبد الغنيّ الأردبيليّ)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وقف المنافع والحقوق في الفقه الإسلاميّ، تطبيقات</w:t>
            </w:r>
            <w:r>
              <w:rPr>
                <w:rFonts w:ascii="Arial" w:hAnsi="Arial" w:hint="cs"/>
                <w:sz w:val="27"/>
                <w:rtl/>
              </w:rPr>
              <w:t>ٌ</w:t>
            </w:r>
            <w:r w:rsidRPr="00F20885">
              <w:rPr>
                <w:rFonts w:ascii="Arial" w:hAnsi="Arial" w:hint="cs"/>
                <w:sz w:val="27"/>
                <w:rtl/>
              </w:rPr>
              <w:t xml:space="preserve"> معاصرة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حسين أحمد الخشن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فقه التطفيف، من التفسير الاقتصاديّ إلى النهج الاجتماعيّ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ar-IQ"/>
              </w:rPr>
              <w:t>د. الشيخ علي مظهر قراملكي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زكاة النقدين، دراسة</w:t>
            </w:r>
            <w:r>
              <w:rPr>
                <w:rFonts w:ascii="Arial" w:hAnsi="Arial" w:hint="cs"/>
                <w:sz w:val="27"/>
                <w:rtl/>
              </w:rPr>
              <w:t>ٌ</w:t>
            </w:r>
            <w:r w:rsidRPr="00F20885">
              <w:rPr>
                <w:rFonts w:ascii="Arial" w:hAnsi="Arial" w:hint="cs"/>
                <w:sz w:val="27"/>
                <w:rtl/>
              </w:rPr>
              <w:t xml:space="preserve"> في تأثير التضخُّم النقديّ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fa-IR"/>
              </w:rPr>
              <w:t>السيد مجتبى ميردامادي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4834EE">
            <w:pPr>
              <w:pStyle w:val="aff1"/>
              <w:spacing w:line="240" w:lineRule="auto"/>
              <w:jc w:val="lowKashida"/>
              <w:rPr>
                <w:rFonts w:ascii="MS Sans Serif" w:hAnsi="MS Sans Serif" w:cs="AL-Mohanad"/>
                <w:sz w:val="27"/>
                <w:szCs w:val="27"/>
              </w:rPr>
            </w:pPr>
            <w:r w:rsidRPr="001E30DE">
              <w:rPr>
                <w:rFonts w:ascii="MS Sans Serif" w:hAnsi="MS Sans Serif" w:cs="AL-Mohanad" w:hint="cs"/>
                <w:sz w:val="27"/>
                <w:szCs w:val="27"/>
                <w:rtl/>
              </w:rPr>
              <w:t>فقه البورصة، دراسةٌ في الاجتهاد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الســيد حسين مير معزي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الشيخ </w:t>
            </w:r>
            <w:r w:rsidRPr="00F20885">
              <w:rPr>
                <w:rFonts w:ascii="MS Sans Serif" w:hAnsi="MS Sans Serif"/>
                <w:sz w:val="27"/>
                <w:rtl/>
              </w:rPr>
              <w:t>محمد حسن زراقط</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الضرائب الإسلامي</w:t>
            </w:r>
            <w:r w:rsidRPr="00F20885">
              <w:rPr>
                <w:rFonts w:ascii="MS Sans Serif" w:hAnsi="MS Sans Serif" w:hint="cs"/>
                <w:sz w:val="27"/>
                <w:rtl/>
              </w:rPr>
              <w:t>ّ</w:t>
            </w:r>
            <w:r w:rsidRPr="00F20885">
              <w:rPr>
                <w:rFonts w:ascii="MS Sans Serif" w:hAnsi="MS Sans Serif"/>
                <w:sz w:val="27"/>
                <w:rtl/>
              </w:rPr>
              <w:t xml:space="preserve">ة </w:t>
            </w:r>
            <w:r w:rsidRPr="00F20885">
              <w:rPr>
                <w:rFonts w:ascii="MS Sans Serif" w:hAnsi="MS Sans Serif"/>
                <w:sz w:val="27"/>
                <w:rtl/>
              </w:rPr>
              <w:lastRenderedPageBreak/>
              <w:t>و</w:t>
            </w:r>
            <w:r w:rsidRPr="00F20885">
              <w:rPr>
                <w:rFonts w:ascii="MS Sans Serif" w:hAnsi="MS Sans Serif" w:hint="cs"/>
                <w:sz w:val="27"/>
                <w:rtl/>
              </w:rPr>
              <w:t>التـنمية</w:t>
            </w:r>
            <w:r w:rsidRPr="00F20885">
              <w:rPr>
                <w:rFonts w:ascii="MS Sans Serif" w:hAnsi="MS Sans Serif"/>
                <w:sz w:val="27"/>
                <w:rtl/>
              </w:rPr>
              <w:t xml:space="preserve"> الاقتصادي</w:t>
            </w:r>
            <w:r w:rsidRPr="00F20885">
              <w:rPr>
                <w:rFonts w:ascii="MS Sans Serif" w:hAnsi="MS Sans Serif" w:hint="cs"/>
                <w:sz w:val="27"/>
                <w:rtl/>
              </w:rPr>
              <w:t>ّ</w:t>
            </w:r>
            <w:r w:rsidRPr="00F20885">
              <w:rPr>
                <w:rFonts w:ascii="MS Sans Serif" w:hAnsi="MS Sans Serif"/>
                <w:sz w:val="27"/>
                <w:rtl/>
              </w:rPr>
              <w:t>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د. الشيخ </w:t>
            </w:r>
            <w:r w:rsidRPr="00F20885">
              <w:rPr>
                <w:rFonts w:ascii="MS Sans Serif" w:hAnsi="MS Sans Serif"/>
                <w:sz w:val="27"/>
                <w:rtl/>
              </w:rPr>
              <w:t xml:space="preserve">حسن </w:t>
            </w:r>
            <w:r w:rsidRPr="00F20885">
              <w:rPr>
                <w:rFonts w:ascii="MS Sans Serif" w:hAnsi="MS Sans Serif"/>
                <w:sz w:val="27"/>
                <w:rtl/>
              </w:rPr>
              <w:lastRenderedPageBreak/>
              <w:t>آقا نظري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الوقف، أحكامه ودوره في التنمية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أ. </w:t>
            </w:r>
            <w:r w:rsidRPr="00F20885">
              <w:rPr>
                <w:rFonts w:ascii="MS Sans Serif" w:hAnsi="MS Sans Serif"/>
                <w:sz w:val="27"/>
                <w:rtl/>
              </w:rPr>
              <w:t>د. إبراهيم عاتي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4834EE">
            <w:pPr>
              <w:pStyle w:val="aff1"/>
              <w:spacing w:line="240" w:lineRule="auto"/>
              <w:jc w:val="lowKashida"/>
              <w:rPr>
                <w:rFonts w:ascii="MS Sans Serif" w:hAnsi="MS Sans Serif" w:cs="AL-Mohanad"/>
                <w:sz w:val="27"/>
                <w:szCs w:val="27"/>
              </w:rPr>
            </w:pPr>
            <w:r w:rsidRPr="001E30DE">
              <w:rPr>
                <w:rFonts w:ascii="MS Sans Serif" w:hAnsi="MS Sans Serif" w:cs="AL-Mohanad"/>
                <w:sz w:val="27"/>
                <w:szCs w:val="27"/>
                <w:rtl/>
              </w:rPr>
              <w:t>إرث غير المسلم من المسلم</w:t>
            </w:r>
            <w:r w:rsidRPr="001E30DE">
              <w:rPr>
                <w:rFonts w:ascii="MS Sans Serif" w:hAnsi="MS Sans Serif" w:cs="AL-Mohanad" w:hint="cs"/>
                <w:sz w:val="27"/>
                <w:szCs w:val="27"/>
                <w:rtl/>
              </w:rPr>
              <w:t>، محاولةٌ فقهيّة جديدة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حيدر حبّ الله</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4834EE">
            <w:pPr>
              <w:pStyle w:val="aff1"/>
              <w:spacing w:line="240" w:lineRule="auto"/>
              <w:jc w:val="lowKashida"/>
              <w:rPr>
                <w:rFonts w:ascii="MS Sans Serif" w:hAnsi="MS Sans Serif" w:cs="AL-Mohanad"/>
                <w:sz w:val="27"/>
                <w:szCs w:val="27"/>
              </w:rPr>
            </w:pPr>
            <w:r w:rsidRPr="001E30DE">
              <w:rPr>
                <w:rFonts w:ascii="MS Sans Serif" w:hAnsi="MS Sans Serif" w:cs="AL-Mohanad" w:hint="cs"/>
                <w:sz w:val="27"/>
                <w:szCs w:val="27"/>
                <w:rtl/>
              </w:rPr>
              <w:t>الضرائب الإسلاميّة وآثارها الاقتصاديّة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4834EE">
            <w:pPr>
              <w:pStyle w:val="aff1"/>
              <w:spacing w:line="240" w:lineRule="auto"/>
              <w:rPr>
                <w:rFonts w:ascii="MS Sans Serif" w:hAnsi="MS Sans Serif" w:cs="AL-Mohanad"/>
                <w:sz w:val="27"/>
                <w:szCs w:val="27"/>
              </w:rPr>
            </w:pPr>
            <w:r w:rsidRPr="001E30DE">
              <w:rPr>
                <w:rFonts w:ascii="MS Sans Serif" w:hAnsi="MS Sans Serif" w:cs="AL-Mohanad" w:hint="cs"/>
                <w:sz w:val="27"/>
                <w:szCs w:val="27"/>
                <w:rtl/>
              </w:rPr>
              <w:t>د. الشيخ حسن آقا نظري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4834EE">
            <w:pPr>
              <w:pStyle w:val="aff1"/>
              <w:spacing w:line="240" w:lineRule="auto"/>
              <w:jc w:val="lowKashida"/>
              <w:rPr>
                <w:rFonts w:ascii="MS Sans Serif" w:hAnsi="MS Sans Serif" w:cs="AL-Mohanad"/>
                <w:sz w:val="27"/>
                <w:szCs w:val="27"/>
              </w:rPr>
            </w:pPr>
            <w:r w:rsidRPr="001E30DE">
              <w:rPr>
                <w:rFonts w:ascii="MS Sans Serif" w:hAnsi="MS Sans Serif" w:cs="AL-Mohanad" w:hint="cs"/>
                <w:sz w:val="27"/>
                <w:szCs w:val="27"/>
                <w:rtl/>
              </w:rPr>
              <w:t>التأمين، دراسةٌ في ضوء الفقه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كاظم مصطفوي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47" w:history="1">
              <w:r w:rsidR="00EA265C" w:rsidRPr="00F20885">
                <w:rPr>
                  <w:rFonts w:ascii="MS Sans Serif" w:hAnsi="MS Sans Serif" w:hint="eastAsia"/>
                  <w:sz w:val="27"/>
                  <w:rtl/>
                </w:rPr>
                <w:t>نظري</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sidRPr="00F20885">
                <w:rPr>
                  <w:rFonts w:ascii="MS Sans Serif" w:hAnsi="MS Sans Serif"/>
                  <w:sz w:val="27"/>
                  <w:rtl/>
                </w:rPr>
                <w:t xml:space="preserve"> </w:t>
              </w:r>
              <w:r w:rsidR="00EA265C" w:rsidRPr="00F20885">
                <w:rPr>
                  <w:rFonts w:ascii="MS Sans Serif" w:hAnsi="MS Sans Serif" w:hint="eastAsia"/>
                  <w:sz w:val="27"/>
                  <w:rtl/>
                </w:rPr>
                <w:t>المرونة</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العقود</w:t>
              </w:r>
              <w:r w:rsidR="00EA265C" w:rsidRPr="00F20885">
                <w:rPr>
                  <w:rFonts w:ascii="MS Sans Serif" w:hAnsi="MS Sans Serif"/>
                  <w:sz w:val="27"/>
                  <w:rtl/>
                </w:rPr>
                <w:t xml:space="preserve"> </w:t>
              </w:r>
              <w:r w:rsidR="00EA265C" w:rsidRPr="00F20885">
                <w:rPr>
                  <w:rFonts w:ascii="MS Sans Serif" w:hAnsi="MS Sans Serif" w:hint="eastAsia"/>
                  <w:sz w:val="27"/>
                  <w:rtl/>
                </w:rPr>
                <w:t>المعي</w:t>
              </w:r>
              <w:r w:rsidR="00EA265C" w:rsidRPr="00F20885">
                <w:rPr>
                  <w:rFonts w:ascii="MS Sans Serif" w:hAnsi="MS Sans Serif" w:hint="cs"/>
                  <w:sz w:val="27"/>
                  <w:rtl/>
                </w:rPr>
                <w:t>ّ</w:t>
              </w:r>
              <w:r w:rsidR="00EA265C" w:rsidRPr="00F20885">
                <w:rPr>
                  <w:rFonts w:ascii="MS Sans Serif" w:hAnsi="MS Sans Serif" w:hint="eastAsia"/>
                  <w:sz w:val="27"/>
                  <w:rtl/>
                </w:rPr>
                <w:t>نة</w:t>
              </w:r>
            </w:hyperlink>
            <w:r w:rsidR="00EA265C" w:rsidRPr="00F20885">
              <w:rPr>
                <w:rFonts w:ascii="MS Sans Serif" w:hAnsi="MS Sans Serif" w:hint="cs"/>
                <w:sz w:val="27"/>
                <w:rtl/>
              </w:rPr>
              <w:t>، قراءة</w:t>
            </w:r>
            <w:r w:rsidR="00EA265C">
              <w:rPr>
                <w:rFonts w:ascii="MS Sans Serif" w:hAnsi="MS Sans Serif" w:hint="cs"/>
                <w:sz w:val="27"/>
                <w:rtl/>
              </w:rPr>
              <w:t>ٌ</w:t>
            </w:r>
            <w:r w:rsidR="00EA265C" w:rsidRPr="00F20885">
              <w:rPr>
                <w:rFonts w:ascii="MS Sans Serif" w:hAnsi="MS Sans Serif" w:hint="cs"/>
                <w:sz w:val="27"/>
                <w:rtl/>
              </w:rPr>
              <w:t xml:space="preserve"> 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أ. </w:t>
            </w:r>
            <w:r w:rsidRPr="00F20885">
              <w:rPr>
                <w:rFonts w:ascii="MS Sans Serif" w:hAnsi="MS Sans Serif" w:hint="eastAsia"/>
                <w:sz w:val="27"/>
                <w:rtl/>
              </w:rPr>
              <w:t>مهدي</w:t>
            </w:r>
            <w:r w:rsidRPr="00F20885">
              <w:rPr>
                <w:rFonts w:ascii="MS Sans Serif" w:hAnsi="MS Sans Serif"/>
                <w:sz w:val="27"/>
                <w:rtl/>
              </w:rPr>
              <w:t xml:space="preserve"> </w:t>
            </w:r>
            <w:r w:rsidRPr="00F20885">
              <w:rPr>
                <w:rFonts w:ascii="MS Sans Serif" w:hAnsi="MS Sans Serif" w:hint="eastAsia"/>
                <w:sz w:val="27"/>
                <w:rtl/>
              </w:rPr>
              <w:t>موح</w:t>
            </w:r>
            <w:r w:rsidRPr="00F20885">
              <w:rPr>
                <w:rFonts w:ascii="MS Sans Serif" w:hAnsi="MS Sans Serif" w:hint="cs"/>
                <w:sz w:val="27"/>
                <w:rtl/>
              </w:rPr>
              <w:t>ّ</w:t>
            </w:r>
            <w:r w:rsidRPr="00F20885">
              <w:rPr>
                <w:rFonts w:ascii="MS Sans Serif" w:hAnsi="MS Sans Serif" w:hint="eastAsia"/>
                <w:sz w:val="27"/>
                <w:rtl/>
              </w:rPr>
              <w:t>دي</w:t>
            </w:r>
            <w:r w:rsidRPr="00F20885">
              <w:rPr>
                <w:rFonts w:ascii="MS Sans Serif" w:hAnsi="MS Sans Serif"/>
                <w:sz w:val="27"/>
                <w:rtl/>
              </w:rPr>
              <w:t xml:space="preserve"> </w:t>
            </w:r>
            <w:r w:rsidRPr="00F20885">
              <w:rPr>
                <w:rFonts w:ascii="MS Sans Serif" w:hAnsi="MS Sans Serif" w:hint="eastAsia"/>
                <w:sz w:val="27"/>
                <w:rtl/>
              </w:rPr>
              <w:t>المحب</w:t>
            </w:r>
            <w:r w:rsidRPr="00F20885">
              <w:rPr>
                <w:rFonts w:ascii="MS Sans Serif" w:hAnsi="MS Sans Serif" w:hint="cs"/>
                <w:sz w:val="27"/>
                <w:rtl/>
              </w:rPr>
              <w:t>/السيد د. محمد رضا إمام/د. عابدين مؤمني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40" w:history="1">
              <w:r w:rsidR="00EA265C" w:rsidRPr="00F20885">
                <w:rPr>
                  <w:rFonts w:ascii="MS Sans Serif" w:hAnsi="MS Sans Serif" w:hint="eastAsia"/>
                  <w:sz w:val="27"/>
                  <w:rtl/>
                </w:rPr>
                <w:t>التحايل</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المعاملات</w:t>
              </w:r>
              <w:r w:rsidR="00EA265C" w:rsidRPr="00F20885">
                <w:rPr>
                  <w:rFonts w:ascii="MS Sans Serif" w:hAnsi="MS Sans Serif"/>
                  <w:sz w:val="27"/>
                  <w:rtl/>
                </w:rPr>
                <w:t xml:space="preserve"> </w:t>
              </w:r>
              <w:r w:rsidR="00EA265C" w:rsidRPr="00F20885">
                <w:rPr>
                  <w:rFonts w:ascii="MS Sans Serif" w:hAnsi="MS Sans Serif" w:hint="eastAsia"/>
                  <w:sz w:val="27"/>
                  <w:rtl/>
                </w:rPr>
                <w:t>الاقتصادي</w:t>
              </w:r>
              <w:r w:rsidR="00EA265C" w:rsidRPr="00F20885">
                <w:rPr>
                  <w:rFonts w:ascii="MS Sans Serif" w:hAnsi="MS Sans Serif" w:hint="cs"/>
                  <w:sz w:val="27"/>
                  <w:rtl/>
                </w:rPr>
                <w:t>ّ</w:t>
              </w:r>
              <w:r w:rsidR="00EA265C" w:rsidRPr="00F20885">
                <w:rPr>
                  <w:rFonts w:ascii="MS Sans Serif" w:hAnsi="MS Sans Serif" w:hint="eastAsia"/>
                  <w:sz w:val="27"/>
                  <w:rtl/>
                </w:rPr>
                <w:t>ة</w:t>
              </w:r>
            </w:hyperlink>
            <w:r w:rsidR="00EA265C" w:rsidRPr="00F20885">
              <w:rPr>
                <w:rFonts w:ascii="MS Sans Serif" w:hAnsi="MS Sans Serif" w:hint="cs"/>
                <w:sz w:val="27"/>
                <w:rtl/>
              </w:rPr>
              <w:t xml:space="preserve">: </w:t>
            </w:r>
            <w:hyperlink w:anchor="_Toc273070741" w:history="1">
              <w:r w:rsidR="00EA265C" w:rsidRPr="00F20885">
                <w:rPr>
                  <w:rFonts w:ascii="MS Sans Serif" w:hAnsi="MS Sans Serif" w:hint="eastAsia"/>
                  <w:sz w:val="27"/>
                  <w:rtl/>
                </w:rPr>
                <w:t>مجالاته،</w:t>
              </w:r>
              <w:r w:rsidR="00EA265C" w:rsidRPr="00F20885">
                <w:rPr>
                  <w:rFonts w:ascii="MS Sans Serif" w:hAnsi="MS Sans Serif"/>
                  <w:sz w:val="27"/>
                  <w:rtl/>
                </w:rPr>
                <w:t xml:space="preserve"> </w:t>
              </w:r>
              <w:r w:rsidR="00EA265C" w:rsidRPr="00F20885">
                <w:rPr>
                  <w:rFonts w:ascii="MS Sans Serif" w:hAnsi="MS Sans Serif" w:hint="eastAsia"/>
                  <w:sz w:val="27"/>
                  <w:rtl/>
                </w:rPr>
                <w:t>آثاره،</w:t>
              </w:r>
              <w:r w:rsidR="00EA265C" w:rsidRPr="00F20885">
                <w:rPr>
                  <w:rFonts w:ascii="MS Sans Serif" w:hAnsi="MS Sans Serif"/>
                  <w:sz w:val="27"/>
                  <w:rtl/>
                </w:rPr>
                <w:t xml:space="preserve"> </w:t>
              </w:r>
              <w:r w:rsidR="00EA265C" w:rsidRPr="00F20885">
                <w:rPr>
                  <w:rFonts w:ascii="MS Sans Serif" w:hAnsi="MS Sans Serif" w:hint="eastAsia"/>
                  <w:sz w:val="27"/>
                  <w:rtl/>
                </w:rPr>
                <w:t>أسبابه،</w:t>
              </w:r>
              <w:r w:rsidR="00EA265C" w:rsidRPr="00F20885">
                <w:rPr>
                  <w:rFonts w:ascii="MS Sans Serif" w:hAnsi="MS Sans Serif"/>
                  <w:sz w:val="27"/>
                  <w:rtl/>
                </w:rPr>
                <w:t xml:space="preserve"> </w:t>
              </w:r>
              <w:r w:rsidR="00EA265C" w:rsidRPr="00F20885">
                <w:rPr>
                  <w:rFonts w:ascii="MS Sans Serif" w:hAnsi="MS Sans Serif" w:hint="eastAsia"/>
                  <w:sz w:val="27"/>
                  <w:rtl/>
                </w:rPr>
                <w:t>مكافحته</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أ. حيدر أمير </w:t>
            </w:r>
            <w:r w:rsidRPr="001E30DE">
              <w:rPr>
                <w:rFonts w:ascii="Mosawi" w:eastAsia="Calibri" w:hAnsi="Mosawi" w:cs="Abz-3 (Yagut)"/>
                <w:sz w:val="24"/>
                <w:szCs w:val="24"/>
                <w:rtl/>
              </w:rPr>
              <w:t>پ</w:t>
            </w:r>
            <w:r w:rsidRPr="001E30DE">
              <w:rPr>
                <w:rFonts w:ascii="Mosawi" w:eastAsia="Calibri" w:hAnsi="Mosawi" w:cs="Abz-3 (Yagut)" w:hint="cs"/>
                <w:sz w:val="24"/>
                <w:szCs w:val="24"/>
                <w:rtl/>
              </w:rPr>
              <w:t>ور</w:t>
            </w:r>
            <w:r w:rsidRPr="00F20885">
              <w:rPr>
                <w:rFonts w:ascii="MS Sans Serif" w:hAnsi="MS Sans Serif" w:hint="cs"/>
                <w:sz w:val="27"/>
                <w:rtl/>
              </w:rPr>
              <w:t>/السيد منذر الحكيم</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58" w:name="_Toc357508755"/>
            <w:r w:rsidRPr="00F20885">
              <w:rPr>
                <w:rFonts w:ascii="MS Sans Serif" w:hAnsi="MS Sans Serif"/>
                <w:sz w:val="27"/>
                <w:rtl/>
              </w:rPr>
              <w:t>الملكيّات الفكري</w:t>
            </w:r>
            <w:r w:rsidRPr="00F20885">
              <w:rPr>
                <w:rFonts w:ascii="MS Sans Serif" w:hAnsi="MS Sans Serif" w:hint="cs"/>
                <w:sz w:val="27"/>
                <w:rtl/>
              </w:rPr>
              <w:t>ّ</w:t>
            </w:r>
            <w:r w:rsidRPr="00F20885">
              <w:rPr>
                <w:rFonts w:ascii="MS Sans Serif" w:hAnsi="MS Sans Serif"/>
                <w:sz w:val="27"/>
                <w:rtl/>
              </w:rPr>
              <w:t>ة</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w:t>
            </w:r>
            <w:r w:rsidRPr="00F20885">
              <w:rPr>
                <w:rFonts w:ascii="MS Sans Serif" w:hAnsi="MS Sans Serif" w:hint="cs"/>
                <w:sz w:val="27"/>
                <w:rtl/>
              </w:rPr>
              <w:t xml:space="preserve">استدلاليّة تحليليّة </w:t>
            </w:r>
            <w:r w:rsidRPr="00F20885">
              <w:rPr>
                <w:rFonts w:ascii="MS Sans Serif" w:hAnsi="MS Sans Serif"/>
                <w:sz w:val="27"/>
                <w:rtl/>
              </w:rPr>
              <w:t>من زاوية فقهي</w:t>
            </w:r>
            <w:r w:rsidRPr="00F20885">
              <w:rPr>
                <w:rFonts w:ascii="MS Sans Serif" w:hAnsi="MS Sans Serif" w:hint="cs"/>
                <w:sz w:val="27"/>
                <w:rtl/>
              </w:rPr>
              <w:t>ّ</w:t>
            </w:r>
            <w:r w:rsidRPr="00F20885">
              <w:rPr>
                <w:rFonts w:ascii="MS Sans Serif" w:hAnsi="MS Sans Serif"/>
                <w:sz w:val="27"/>
                <w:rtl/>
              </w:rPr>
              <w:t>ة</w:t>
            </w:r>
            <w:bookmarkEnd w:id="258"/>
            <w:r w:rsidRPr="00F20885">
              <w:rPr>
                <w:rFonts w:ascii="MS Sans Serif" w:hAnsi="MS Sans Serif"/>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الشيخ عبد الله أميدي فرد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أسعد الكعبي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59" w:name="_Toc357508756"/>
            <w:r w:rsidRPr="00F20885">
              <w:rPr>
                <w:rFonts w:ascii="MS Sans Serif" w:hAnsi="MS Sans Serif" w:hint="cs"/>
                <w:sz w:val="27"/>
                <w:rtl/>
              </w:rPr>
              <w:t xml:space="preserve">اقتراح حساب إيداع جديد في النظام المصرفـيّ </w:t>
            </w:r>
            <w:r w:rsidRPr="00F20885">
              <w:rPr>
                <w:rFonts w:ascii="MS Sans Serif" w:hAnsi="MS Sans Serif" w:hint="cs"/>
                <w:sz w:val="27"/>
                <w:rtl/>
              </w:rPr>
              <w:lastRenderedPageBreak/>
              <w:t>اللاربويّ</w:t>
            </w:r>
            <w:bookmarkEnd w:id="259"/>
            <w:r w:rsidRPr="00F20885">
              <w:rPr>
                <w:rFonts w:ascii="MS Sans Serif" w:hAnsi="MS Sans Serif" w:hint="cs"/>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السيد عبّاس موسويان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محمد حسن زراقط</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60" w:name="_Toc357508757"/>
            <w:r w:rsidRPr="00F20885">
              <w:rPr>
                <w:rFonts w:ascii="MS Sans Serif" w:hAnsi="MS Sans Serif"/>
                <w:sz w:val="27"/>
                <w:rtl/>
              </w:rPr>
              <w:t>الوقف النقدي</w:t>
            </w:r>
            <w:r w:rsidRPr="00F20885">
              <w:rPr>
                <w:rFonts w:ascii="MS Sans Serif" w:hAnsi="MS Sans Serif" w:hint="cs"/>
                <w:sz w:val="27"/>
                <w:rtl/>
              </w:rPr>
              <w:t>ّ</w:t>
            </w:r>
            <w:r w:rsidRPr="00F20885">
              <w:rPr>
                <w:rFonts w:ascii="MS Sans Serif" w:hAnsi="MS Sans Serif"/>
                <w:sz w:val="27"/>
                <w:rtl/>
              </w:rPr>
              <w:t xml:space="preserve"> في الفقه الإسلامي</w:t>
            </w:r>
            <w:r w:rsidRPr="00F20885">
              <w:rPr>
                <w:rFonts w:ascii="MS Sans Serif" w:hAnsi="MS Sans Serif" w:hint="cs"/>
                <w:sz w:val="27"/>
                <w:rtl/>
              </w:rPr>
              <w:t>ّ، قراءة</w:t>
            </w:r>
            <w:r>
              <w:rPr>
                <w:rFonts w:ascii="MS Sans Serif" w:hAnsi="MS Sans Serif" w:hint="cs"/>
                <w:sz w:val="27"/>
                <w:rtl/>
              </w:rPr>
              <w:t>ٌ</w:t>
            </w:r>
            <w:r w:rsidRPr="00F20885">
              <w:rPr>
                <w:rFonts w:ascii="MS Sans Serif" w:hAnsi="MS Sans Serif" w:hint="cs"/>
                <w:sz w:val="27"/>
                <w:rtl/>
              </w:rPr>
              <w:t xml:space="preserve"> استدلاليّة</w:t>
            </w:r>
            <w:bookmarkEnd w:id="26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الشيخ </w:t>
            </w:r>
            <w:r w:rsidRPr="00F20885">
              <w:rPr>
                <w:rFonts w:ascii="MS Sans Serif" w:hAnsi="MS Sans Serif"/>
                <w:sz w:val="27"/>
                <w:rtl/>
              </w:rPr>
              <w:t>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61" w:name="_Toc357508758"/>
            <w:r w:rsidRPr="00F20885">
              <w:rPr>
                <w:rFonts w:ascii="MS Sans Serif" w:hAnsi="MS Sans Serif" w:cs="AL-Mohanad" w:hint="cs"/>
                <w:sz w:val="27"/>
                <w:szCs w:val="27"/>
                <w:rtl/>
              </w:rPr>
              <w:t>22</w:t>
            </w:r>
            <w:bookmarkEnd w:id="261"/>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62" w:name="_Toc357508759"/>
            <w:r w:rsidRPr="00F20885">
              <w:rPr>
                <w:rFonts w:ascii="MS Sans Serif" w:hAnsi="MS Sans Serif" w:hint="cs"/>
                <w:sz w:val="27"/>
                <w:rtl/>
              </w:rPr>
              <w:t xml:space="preserve">حقّ الشفعة، </w:t>
            </w:r>
            <w:r w:rsidRPr="00F20885">
              <w:rPr>
                <w:rFonts w:ascii="MS Sans Serif" w:hAnsi="MS Sans Serif"/>
                <w:sz w:val="27"/>
                <w:rtl/>
              </w:rPr>
              <w:t>قراءة</w:t>
            </w:r>
            <w:r>
              <w:rPr>
                <w:rFonts w:ascii="MS Sans Serif" w:hAnsi="MS Sans Serif" w:hint="cs"/>
                <w:sz w:val="27"/>
                <w:rtl/>
              </w:rPr>
              <w:t>ٌ</w:t>
            </w:r>
            <w:r w:rsidRPr="00F20885">
              <w:rPr>
                <w:rFonts w:ascii="MS Sans Serif" w:hAnsi="MS Sans Serif"/>
                <w:sz w:val="27"/>
                <w:rtl/>
              </w:rPr>
              <w:t xml:space="preserve"> جديدة في شروطه وملاكاته ومعاييره</w:t>
            </w:r>
            <w:bookmarkEnd w:id="26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63" w:name="_Toc357508760"/>
            <w:r w:rsidRPr="00F20885">
              <w:rPr>
                <w:rFonts w:ascii="MS Sans Serif" w:hAnsi="MS Sans Serif" w:cs="AL-Mohanad" w:hint="cs"/>
                <w:sz w:val="27"/>
                <w:szCs w:val="27"/>
                <w:rtl/>
              </w:rPr>
              <w:t xml:space="preserve">أ. </w:t>
            </w:r>
            <w:r w:rsidRPr="00F20885">
              <w:rPr>
                <w:rFonts w:ascii="MS Sans Serif" w:hAnsi="MS Sans Serif" w:cs="AL-Mohanad"/>
                <w:sz w:val="27"/>
                <w:szCs w:val="27"/>
                <w:rtl/>
              </w:rPr>
              <w:t>مهدي موح</w:t>
            </w:r>
            <w:r w:rsidRPr="00F20885">
              <w:rPr>
                <w:rFonts w:ascii="MS Sans Serif" w:hAnsi="MS Sans Serif" w:cs="AL-Mohanad" w:hint="cs"/>
                <w:sz w:val="27"/>
                <w:szCs w:val="27"/>
                <w:rtl/>
              </w:rPr>
              <w:t>ِّ</w:t>
            </w:r>
            <w:r w:rsidRPr="00F20885">
              <w:rPr>
                <w:rFonts w:ascii="MS Sans Serif" w:hAnsi="MS Sans Serif" w:cs="AL-Mohanad"/>
                <w:sz w:val="27"/>
                <w:szCs w:val="27"/>
                <w:rtl/>
              </w:rPr>
              <w:t>دي محب</w:t>
            </w:r>
            <w:r w:rsidRPr="00F20885">
              <w:rPr>
                <w:rFonts w:ascii="MS Sans Serif" w:hAnsi="MS Sans Serif" w:cs="AL-Mohanad" w:hint="cs"/>
                <w:sz w:val="27"/>
                <w:szCs w:val="27"/>
                <w:rtl/>
              </w:rPr>
              <w:t>ّ</w:t>
            </w:r>
            <w:bookmarkEnd w:id="26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64" w:name="_Toc357508761"/>
            <w:r w:rsidRPr="00F20885">
              <w:rPr>
                <w:rFonts w:ascii="MS Sans Serif" w:hAnsi="MS Sans Serif" w:cs="AL-Mohanad" w:hint="cs"/>
                <w:sz w:val="27"/>
                <w:szCs w:val="27"/>
                <w:rtl/>
              </w:rPr>
              <w:t>ـــ</w:t>
            </w:r>
            <w:bookmarkEnd w:id="264"/>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65" w:name="_Toc357508762"/>
            <w:r w:rsidRPr="00F20885">
              <w:rPr>
                <w:rFonts w:ascii="MS Sans Serif" w:hAnsi="MS Sans Serif" w:cs="AL-Mohanad" w:hint="cs"/>
                <w:sz w:val="27"/>
                <w:szCs w:val="27"/>
                <w:rtl/>
              </w:rPr>
              <w:t>22</w:t>
            </w:r>
            <w:bookmarkEnd w:id="265"/>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66" w:name="_Toc357508763"/>
            <w:r w:rsidRPr="00F20885">
              <w:rPr>
                <w:rFonts w:ascii="MS Sans Serif" w:hAnsi="MS Sans Serif"/>
                <w:sz w:val="27"/>
                <w:rtl/>
              </w:rPr>
              <w:t>الضرائب الإسلامي</w:t>
            </w:r>
            <w:r w:rsidRPr="00F20885">
              <w:rPr>
                <w:rFonts w:ascii="MS Sans Serif" w:hAnsi="MS Sans Serif" w:hint="cs"/>
                <w:sz w:val="27"/>
                <w:rtl/>
              </w:rPr>
              <w:t>ّ</w:t>
            </w:r>
            <w:r w:rsidRPr="00F20885">
              <w:rPr>
                <w:rFonts w:ascii="MS Sans Serif" w:hAnsi="MS Sans Serif"/>
                <w:sz w:val="27"/>
                <w:rtl/>
              </w:rPr>
              <w:t>ة ودورها في الحدّ من الفقر</w:t>
            </w:r>
            <w:bookmarkEnd w:id="26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67" w:name="_Toc357508764"/>
            <w:r w:rsidRPr="00F20885">
              <w:rPr>
                <w:rFonts w:ascii="MS Sans Serif" w:hAnsi="MS Sans Serif" w:cs="AL-Mohanad" w:hint="cs"/>
                <w:sz w:val="27"/>
                <w:szCs w:val="27"/>
                <w:rtl/>
              </w:rPr>
              <w:t>د.</w:t>
            </w:r>
            <w:r w:rsidRPr="00F20885">
              <w:rPr>
                <w:rFonts w:ascii="MS Sans Serif" w:hAnsi="MS Sans Serif" w:cs="AL-Mohanad"/>
                <w:sz w:val="27"/>
                <w:szCs w:val="27"/>
                <w:rtl/>
              </w:rPr>
              <w:t xml:space="preserve"> الشيخ حسن آقا نظري</w:t>
            </w:r>
            <w:bookmarkEnd w:id="267"/>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68" w:name="_Toc357508765"/>
            <w:r w:rsidRPr="00F20885">
              <w:rPr>
                <w:rFonts w:ascii="MS Sans Serif" w:hAnsi="MS Sans Serif" w:cs="AL-Mohanad" w:hint="cs"/>
                <w:sz w:val="27"/>
                <w:szCs w:val="27"/>
                <w:rtl/>
              </w:rPr>
              <w:t>ـــ</w:t>
            </w:r>
            <w:bookmarkEnd w:id="268"/>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69" w:name="_Toc357508766"/>
            <w:r w:rsidRPr="00F20885">
              <w:rPr>
                <w:rFonts w:ascii="MS Sans Serif" w:hAnsi="MS Sans Serif" w:cs="AL-Mohanad" w:hint="cs"/>
                <w:sz w:val="27"/>
                <w:szCs w:val="27"/>
                <w:rtl/>
              </w:rPr>
              <w:t>22</w:t>
            </w:r>
            <w:bookmarkEnd w:id="269"/>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70" w:name="_Toc357508767"/>
            <w:r w:rsidRPr="00F20885">
              <w:rPr>
                <w:rFonts w:ascii="MS Sans Serif" w:hAnsi="MS Sans Serif"/>
                <w:sz w:val="27"/>
                <w:rtl/>
              </w:rPr>
              <w:t>فقه التجارة</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في ضرورات الوعي الفقهي</w:t>
            </w:r>
            <w:r w:rsidRPr="00F20885">
              <w:rPr>
                <w:rFonts w:ascii="MS Sans Serif" w:hAnsi="MS Sans Serif" w:hint="cs"/>
                <w:sz w:val="27"/>
                <w:rtl/>
              </w:rPr>
              <w:t>ّ</w:t>
            </w:r>
            <w:r w:rsidRPr="00F20885">
              <w:rPr>
                <w:rFonts w:ascii="MS Sans Serif" w:hAnsi="MS Sans Serif"/>
                <w:sz w:val="27"/>
                <w:rtl/>
              </w:rPr>
              <w:t xml:space="preserve"> التجاري</w:t>
            </w:r>
            <w:r w:rsidRPr="00F20885">
              <w:rPr>
                <w:rFonts w:ascii="MS Sans Serif" w:hAnsi="MS Sans Serif" w:hint="cs"/>
                <w:sz w:val="27"/>
                <w:rtl/>
              </w:rPr>
              <w:t>ّ</w:t>
            </w:r>
            <w:bookmarkEnd w:id="27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71" w:name="_Toc357508768"/>
            <w:r w:rsidRPr="00F20885">
              <w:rPr>
                <w:rFonts w:ascii="MS Sans Serif" w:hAnsi="MS Sans Serif" w:cs="AL-Mohanad" w:hint="cs"/>
                <w:sz w:val="27"/>
                <w:szCs w:val="27"/>
                <w:rtl/>
              </w:rPr>
              <w:t>د.</w:t>
            </w:r>
            <w:r w:rsidRPr="00F20885">
              <w:rPr>
                <w:rFonts w:ascii="MS Sans Serif" w:hAnsi="MS Sans Serif" w:cs="AL-Mohanad"/>
                <w:sz w:val="27"/>
                <w:szCs w:val="27"/>
                <w:rtl/>
              </w:rPr>
              <w:t xml:space="preserve"> علي أكبر أيزدي</w:t>
            </w:r>
            <w:r w:rsidRPr="00F20885">
              <w:rPr>
                <w:rFonts w:ascii="MS Sans Serif" w:hAnsi="MS Sans Serif" w:cs="AL-Mohanad" w:hint="cs"/>
                <w:sz w:val="27"/>
                <w:szCs w:val="27"/>
                <w:rtl/>
              </w:rPr>
              <w:t xml:space="preserve"> </w:t>
            </w:r>
            <w:r w:rsidRPr="00F20885">
              <w:rPr>
                <w:rFonts w:ascii="MS Sans Serif" w:hAnsi="MS Sans Serif" w:cs="AL-Mohanad"/>
                <w:sz w:val="27"/>
                <w:szCs w:val="27"/>
                <w:rtl/>
              </w:rPr>
              <w:t>فرد</w:t>
            </w:r>
            <w:r w:rsidRPr="00F20885">
              <w:rPr>
                <w:rFonts w:ascii="MS Sans Serif" w:hAnsi="MS Sans Serif" w:cs="AL-Mohanad" w:hint="cs"/>
                <w:sz w:val="27"/>
                <w:szCs w:val="27"/>
                <w:rtl/>
              </w:rPr>
              <w:t>/د.</w:t>
            </w:r>
            <w:r w:rsidRPr="00F20885">
              <w:rPr>
                <w:rFonts w:ascii="MS Sans Serif" w:hAnsi="MS Sans Serif" w:cs="AL-Mohanad"/>
                <w:sz w:val="27"/>
                <w:szCs w:val="27"/>
                <w:rtl/>
              </w:rPr>
              <w:t xml:space="preserve"> السيد رضا سليمان </w:t>
            </w:r>
            <w:r w:rsidRPr="00F20885">
              <w:rPr>
                <w:rFonts w:ascii="MS Sans Serif" w:hAnsi="MS Sans Serif" w:cs="AL-Mohanad"/>
                <w:sz w:val="27"/>
                <w:szCs w:val="27"/>
                <w:rtl/>
              </w:rPr>
              <w:softHyphen/>
              <w:t>زاده نجفي</w:t>
            </w:r>
            <w:r w:rsidRPr="00F20885">
              <w:rPr>
                <w:rFonts w:ascii="MS Sans Serif" w:hAnsi="MS Sans Serif" w:cs="AL-Mohanad" w:hint="cs"/>
                <w:sz w:val="27"/>
                <w:szCs w:val="27"/>
                <w:rtl/>
              </w:rPr>
              <w:t xml:space="preserve">/أ. </w:t>
            </w:r>
            <w:r w:rsidRPr="00F20885">
              <w:rPr>
                <w:rFonts w:ascii="MS Sans Serif" w:hAnsi="MS Sans Serif" w:cs="AL-Mohanad"/>
                <w:sz w:val="27"/>
                <w:szCs w:val="27"/>
                <w:rtl/>
              </w:rPr>
              <w:t>حسين كاويار</w:t>
            </w:r>
            <w:bookmarkEnd w:id="27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72" w:name="_Toc357508769"/>
            <w:r w:rsidRPr="00F20885">
              <w:rPr>
                <w:rFonts w:ascii="MS Sans Serif" w:hAnsi="MS Sans Serif" w:cs="AL-Mohanad" w:hint="cs"/>
                <w:sz w:val="27"/>
                <w:szCs w:val="27"/>
                <w:rtl/>
              </w:rPr>
              <w:t>ـــ</w:t>
            </w:r>
            <w:bookmarkEnd w:id="272"/>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1E30DE" w:rsidRDefault="00EA265C" w:rsidP="001E30DE">
            <w:pPr>
              <w:spacing w:line="240" w:lineRule="auto"/>
              <w:ind w:firstLine="0"/>
              <w:jc w:val="lowKashida"/>
              <w:rPr>
                <w:rFonts w:ascii="MS Sans Serif" w:hAnsi="MS Sans Serif"/>
                <w:sz w:val="27"/>
              </w:rPr>
            </w:pPr>
            <w:bookmarkStart w:id="273" w:name="_Toc357508770"/>
            <w:r w:rsidRPr="001E30DE">
              <w:rPr>
                <w:rFonts w:ascii="MS Sans Serif" w:hAnsi="MS Sans Serif" w:hint="cs"/>
                <w:sz w:val="27"/>
                <w:rtl/>
              </w:rPr>
              <w:t>المسؤوليّات الاقتصاديّة للدولة الإسلاميّة</w:t>
            </w:r>
            <w:bookmarkEnd w:id="27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74" w:name="_Toc357508771"/>
            <w:r w:rsidRPr="00F20885">
              <w:rPr>
                <w:rFonts w:cs="AL-Mohanad" w:hint="cs"/>
                <w:sz w:val="27"/>
                <w:szCs w:val="27"/>
                <w:rtl/>
              </w:rPr>
              <w:t>د. الشيخ حسن آقا نظري</w:t>
            </w:r>
            <w:bookmarkEnd w:id="274"/>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1E30DE" w:rsidRDefault="00EA265C" w:rsidP="001E30DE">
            <w:pPr>
              <w:spacing w:line="240" w:lineRule="auto"/>
              <w:ind w:firstLine="0"/>
              <w:jc w:val="lowKashida"/>
              <w:rPr>
                <w:rFonts w:ascii="MS Sans Serif" w:hAnsi="MS Sans Serif"/>
                <w:sz w:val="27"/>
              </w:rPr>
            </w:pPr>
            <w:bookmarkStart w:id="275" w:name="_Toc357508772"/>
            <w:r w:rsidRPr="001E30DE">
              <w:rPr>
                <w:rFonts w:ascii="MS Sans Serif" w:hAnsi="MS Sans Serif"/>
                <w:sz w:val="27"/>
                <w:rtl/>
              </w:rPr>
              <w:t xml:space="preserve">شرط الإيمان </w:t>
            </w:r>
            <w:r w:rsidRPr="001E30DE">
              <w:rPr>
                <w:rFonts w:ascii="MS Sans Serif" w:hAnsi="MS Sans Serif" w:hint="cs"/>
                <w:sz w:val="27"/>
                <w:rtl/>
              </w:rPr>
              <w:t xml:space="preserve">المذهبيّ في استحقاق </w:t>
            </w:r>
            <w:r w:rsidRPr="001E30DE">
              <w:rPr>
                <w:rFonts w:ascii="MS Sans Serif" w:hAnsi="MS Sans Serif"/>
                <w:sz w:val="27"/>
                <w:rtl/>
              </w:rPr>
              <w:t>الخمس والزكاة</w:t>
            </w:r>
            <w:r w:rsidRPr="001E30DE">
              <w:rPr>
                <w:rFonts w:ascii="MS Sans Serif" w:hAnsi="MS Sans Serif" w:hint="cs"/>
                <w:sz w:val="27"/>
                <w:rtl/>
              </w:rPr>
              <w:t>، مطالعةٌ فقهيّة استدلاليّة</w:t>
            </w:r>
            <w:bookmarkEnd w:id="27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76" w:name="_Toc357508773"/>
            <w:r w:rsidRPr="00F20885">
              <w:rPr>
                <w:rFonts w:cs="AL-Mohanad" w:hint="cs"/>
                <w:sz w:val="27"/>
                <w:szCs w:val="27"/>
                <w:rtl/>
              </w:rPr>
              <w:t>الشيخ حيدر حبّ الله</w:t>
            </w:r>
            <w:bookmarkEnd w:id="27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 xml:space="preserve">الدراسات الفقهيّة/فقه الدولة </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 xml:space="preserve">الفقه الإسلاميّ بين </w:t>
            </w:r>
            <w:r w:rsidRPr="00F20885">
              <w:rPr>
                <w:rFonts w:ascii="MS Sans Serif" w:hAnsi="MS Sans Serif" w:hint="cs"/>
                <w:sz w:val="27"/>
                <w:rtl/>
              </w:rPr>
              <w:lastRenderedPageBreak/>
              <w:t>التحجُّر والفاعلي</w:t>
            </w:r>
            <w:r>
              <w:rPr>
                <w:rFonts w:ascii="MS Sans Serif" w:hAnsi="MS Sans Serif" w:hint="cs"/>
                <w:sz w:val="27"/>
                <w:rtl/>
              </w:rPr>
              <w:t>ّ</w:t>
            </w:r>
            <w:r w:rsidRPr="00F20885">
              <w:rPr>
                <w:rFonts w:ascii="MS Sans Serif" w:hAnsi="MS Sans Serif" w:hint="cs"/>
                <w:sz w:val="27"/>
                <w:rtl/>
              </w:rPr>
              <w:t>ة، دراسة</w:t>
            </w:r>
            <w:r>
              <w:rPr>
                <w:rFonts w:ascii="MS Sans Serif" w:hAnsi="MS Sans Serif" w:hint="cs"/>
                <w:sz w:val="27"/>
                <w:rtl/>
              </w:rPr>
              <w:t>ٌ</w:t>
            </w:r>
            <w:r w:rsidRPr="00F20885">
              <w:rPr>
                <w:rFonts w:ascii="MS Sans Serif" w:hAnsi="MS Sans Serif" w:hint="cs"/>
                <w:sz w:val="27"/>
                <w:rtl/>
              </w:rPr>
              <w:t xml:space="preserve"> على ضوء العلاقة بين الفقيه والسلطان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د. موسى فرح</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فقه الدولة، دراسة</w:t>
            </w:r>
            <w:r>
              <w:rPr>
                <w:rFonts w:ascii="MS Sans Serif" w:hAnsi="MS Sans Serif" w:hint="cs"/>
                <w:sz w:val="27"/>
                <w:rtl/>
              </w:rPr>
              <w:t>ٌ</w:t>
            </w:r>
            <w:r w:rsidRPr="00F20885">
              <w:rPr>
                <w:rFonts w:ascii="MS Sans Serif" w:hAnsi="MS Sans Serif" w:hint="cs"/>
                <w:sz w:val="27"/>
                <w:rtl/>
              </w:rPr>
              <w:t xml:space="preserve"> في المسؤوليّات والإمكانات والإطار التشريعيّ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محمد علي التسخيري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تطوّ</w:t>
            </w:r>
            <w:r>
              <w:rPr>
                <w:rFonts w:ascii="MS Sans Serif" w:hAnsi="MS Sans Serif" w:hint="cs"/>
                <w:sz w:val="27"/>
                <w:rtl/>
              </w:rPr>
              <w:t>ُ</w:t>
            </w:r>
            <w:r w:rsidRPr="00F20885">
              <w:rPr>
                <w:rFonts w:ascii="MS Sans Serif" w:hAnsi="MS Sans Serif" w:hint="cs"/>
                <w:sz w:val="27"/>
                <w:rtl/>
              </w:rPr>
              <w:t>ر الفقه السياسيّ الشيعيّ، مدخل</w:t>
            </w:r>
            <w:r>
              <w:rPr>
                <w:rFonts w:ascii="MS Sans Serif" w:hAnsi="MS Sans Serif" w:hint="cs"/>
                <w:sz w:val="27"/>
                <w:rtl/>
              </w:rPr>
              <w:t>ٌ</w:t>
            </w:r>
            <w:r w:rsidRPr="00F20885">
              <w:rPr>
                <w:rFonts w:ascii="MS Sans Serif" w:hAnsi="MS Sans Serif" w:hint="cs"/>
                <w:sz w:val="27"/>
                <w:rtl/>
              </w:rPr>
              <w:t xml:space="preserve"> إلى دراسة الحكم والإدارة عند الشهيد الصدر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سرمد الطائيّ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نظريّة ولاية الفقيه بين وحدة القيادة والتعدّ</w:t>
            </w:r>
            <w:r>
              <w:rPr>
                <w:rFonts w:ascii="MS Sans Serif" w:hAnsi="MS Sans Serif" w:hint="cs"/>
                <w:sz w:val="27"/>
                <w:rtl/>
              </w:rPr>
              <w:t>ُ</w:t>
            </w:r>
            <w:r w:rsidRPr="00F20885">
              <w:rPr>
                <w:rFonts w:ascii="MS Sans Serif" w:hAnsi="MS Sans Serif" w:hint="cs"/>
                <w:sz w:val="27"/>
                <w:rtl/>
              </w:rPr>
              <w:t>د</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هشام نور الدين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مدخل إلى فقه النظام العامّ، محاولة تقعيد فقهيّة جديدة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حسين الخشن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6</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الإدارة في الإسلام، بين المركزيّة في الحكم واللامركزيّة/القسمان: الأوّل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محمد رضا فضل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بنية النظام السياسيّ وظاهرة السلطة، دراسة</w:t>
            </w:r>
            <w:r>
              <w:rPr>
                <w:rFonts w:ascii="Arial" w:hAnsi="Arial" w:hint="cs"/>
                <w:sz w:val="27"/>
                <w:rtl/>
              </w:rPr>
              <w:t>ٌ</w:t>
            </w:r>
            <w:r w:rsidRPr="00F20885">
              <w:rPr>
                <w:rFonts w:ascii="Arial" w:hAnsi="Arial" w:hint="cs"/>
                <w:sz w:val="27"/>
                <w:rtl/>
              </w:rPr>
              <w:t xml:space="preserve"> مقارنة في ضوء نظريتي: الانتخاب والتنصيب</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ar-SY"/>
              </w:rPr>
              <w:t>د. علي إلهامي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الفقه التاريخيّ والفقه المقاصديّ، قراءة</w:t>
            </w:r>
            <w:r>
              <w:rPr>
                <w:rFonts w:ascii="MS Sans Serif" w:hAnsi="MS Sans Serif" w:hint="cs"/>
                <w:sz w:val="27"/>
                <w:rtl/>
              </w:rPr>
              <w:t>ٌ</w:t>
            </w:r>
            <w:r w:rsidRPr="00F20885">
              <w:rPr>
                <w:rFonts w:ascii="MS Sans Serif" w:hAnsi="MS Sans Serif" w:hint="cs"/>
                <w:sz w:val="27"/>
                <w:rtl/>
              </w:rPr>
              <w:t xml:space="preserve"> تطبيقيّة مقارنة في مشروعات الوقف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rPr>
                <w:rFonts w:ascii="MS Sans Serif" w:hAnsi="MS Sans Serif"/>
                <w:sz w:val="27"/>
              </w:rPr>
            </w:pPr>
            <w:r w:rsidRPr="00F20885">
              <w:rPr>
                <w:rFonts w:ascii="MS Sans Serif" w:hAnsi="MS Sans Serif" w:hint="cs"/>
                <w:sz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الفقه الدستوري</w:t>
            </w:r>
            <w:r w:rsidRPr="00F20885">
              <w:rPr>
                <w:rFonts w:ascii="Arial" w:hAnsi="Arial" w:hint="cs"/>
                <w:sz w:val="27"/>
                <w:rtl/>
              </w:rPr>
              <w:t>ّ</w:t>
            </w:r>
            <w:r w:rsidRPr="00F20885">
              <w:rPr>
                <w:rFonts w:ascii="Arial" w:hAnsi="Arial"/>
                <w:sz w:val="27"/>
                <w:rtl/>
              </w:rPr>
              <w:t xml:space="preserve"> في </w:t>
            </w:r>
            <w:r w:rsidRPr="00F20885">
              <w:rPr>
                <w:rFonts w:ascii="Arial" w:hAnsi="Arial" w:hint="cs"/>
                <w:sz w:val="27"/>
                <w:rtl/>
              </w:rPr>
              <w:t xml:space="preserve">الاجتهاد الشيعيّ، </w:t>
            </w:r>
            <w:r w:rsidRPr="00F20885">
              <w:rPr>
                <w:rFonts w:ascii="Arial" w:hAnsi="Arial"/>
                <w:sz w:val="27"/>
                <w:rtl/>
              </w:rPr>
              <w:t>دراسة</w:t>
            </w:r>
            <w:r>
              <w:rPr>
                <w:rFonts w:ascii="Arial" w:hAnsi="Arial" w:hint="cs"/>
                <w:sz w:val="27"/>
                <w:rtl/>
              </w:rPr>
              <w:t>ٌ</w:t>
            </w:r>
            <w:r w:rsidRPr="00F20885">
              <w:rPr>
                <w:rFonts w:ascii="Arial" w:hAnsi="Arial"/>
                <w:sz w:val="27"/>
                <w:rtl/>
              </w:rPr>
              <w:t xml:space="preserve"> تطو</w:t>
            </w:r>
            <w:r w:rsidRPr="00F20885">
              <w:rPr>
                <w:rFonts w:ascii="Arial" w:hAnsi="Arial" w:hint="cs"/>
                <w:sz w:val="27"/>
                <w:rtl/>
              </w:rPr>
              <w:t>ّ</w:t>
            </w:r>
            <w:r w:rsidRPr="00F20885">
              <w:rPr>
                <w:rFonts w:ascii="Arial" w:hAnsi="Arial"/>
                <w:sz w:val="27"/>
                <w:rtl/>
              </w:rPr>
              <w:t>ري</w:t>
            </w:r>
            <w:r w:rsidRPr="00F20885">
              <w:rPr>
                <w:rFonts w:ascii="Arial" w:hAnsi="Arial" w:hint="cs"/>
                <w:sz w:val="27"/>
                <w:rtl/>
              </w:rPr>
              <w:t>ّ</w:t>
            </w:r>
            <w:r w:rsidRPr="00F20885">
              <w:rPr>
                <w:rFonts w:ascii="Arial" w:hAnsi="Arial"/>
                <w:sz w:val="27"/>
                <w:rtl/>
              </w:rPr>
              <w:t>ة</w:t>
            </w:r>
            <w:r w:rsidRPr="00F20885">
              <w:rPr>
                <w:rFonts w:ascii="Arial" w:hAnsi="Arial" w:hint="cs"/>
                <w:sz w:val="27"/>
                <w:rtl/>
              </w:rPr>
              <w:t xml:space="preserve"> مقارنة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ظاهرة السلطة السياسي</w:t>
            </w:r>
            <w:r w:rsidRPr="00F20885">
              <w:rPr>
                <w:rFonts w:ascii="Arial" w:hAnsi="Arial" w:hint="cs"/>
                <w:sz w:val="27"/>
                <w:rtl/>
              </w:rPr>
              <w:t>ّ</w:t>
            </w:r>
            <w:r w:rsidRPr="00F20885">
              <w:rPr>
                <w:rFonts w:ascii="Arial" w:hAnsi="Arial"/>
                <w:sz w:val="27"/>
                <w:rtl/>
              </w:rPr>
              <w:t>ة بين نظريت</w:t>
            </w:r>
            <w:r>
              <w:rPr>
                <w:rFonts w:ascii="Arial" w:hAnsi="Arial" w:hint="cs"/>
                <w:sz w:val="27"/>
                <w:rtl/>
              </w:rPr>
              <w:t>َ</w:t>
            </w:r>
            <w:r w:rsidRPr="00F20885">
              <w:rPr>
                <w:rFonts w:ascii="Arial" w:hAnsi="Arial"/>
                <w:sz w:val="27"/>
                <w:rtl/>
              </w:rPr>
              <w:t>ي</w:t>
            </w:r>
            <w:r>
              <w:rPr>
                <w:rFonts w:ascii="Arial" w:hAnsi="Arial" w:hint="cs"/>
                <w:sz w:val="27"/>
                <w:rtl/>
              </w:rPr>
              <w:t>ْ</w:t>
            </w:r>
            <w:r w:rsidRPr="00F20885">
              <w:rPr>
                <w:rFonts w:ascii="Arial" w:hAnsi="Arial"/>
                <w:sz w:val="27"/>
                <w:rtl/>
              </w:rPr>
              <w:t xml:space="preserve"> الانتخاب والتنصيب</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lang w:bidi="ar-SY"/>
              </w:rPr>
              <w:t>د. علي إلهامي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الدولة الدينيّة</w:t>
            </w:r>
            <w:r>
              <w:rPr>
                <w:rFonts w:ascii="Arial" w:hAnsi="Arial" w:hint="cs"/>
                <w:sz w:val="27"/>
                <w:rtl/>
              </w:rPr>
              <w:t>:</w:t>
            </w:r>
            <w:r w:rsidRPr="00F20885">
              <w:rPr>
                <w:rFonts w:ascii="Arial" w:hAnsi="Arial" w:hint="cs"/>
                <w:sz w:val="27"/>
                <w:rtl/>
              </w:rPr>
              <w:t xml:space="preserve"> إشكاليّة المفهوم والفلسفة، والتباس الآليّات والغاية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عبد الكريم سروش</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أحمد محمد اللويمي</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B95E2D" w:rsidRDefault="00EA265C" w:rsidP="004834EE">
            <w:pPr>
              <w:pStyle w:val="aff1"/>
              <w:spacing w:line="240" w:lineRule="auto"/>
              <w:jc w:val="lowKashida"/>
              <w:rPr>
                <w:rFonts w:ascii="MS Sans Serif" w:hAnsi="MS Sans Serif" w:cs="AL-Mohanad"/>
                <w:sz w:val="27"/>
                <w:szCs w:val="27"/>
              </w:rPr>
            </w:pPr>
            <w:r w:rsidRPr="00B95E2D">
              <w:rPr>
                <w:rFonts w:ascii="MS Sans Serif" w:hAnsi="MS Sans Serif" w:cs="AL-Mohanad" w:hint="cs"/>
                <w:sz w:val="27"/>
                <w:szCs w:val="27"/>
                <w:rtl/>
              </w:rPr>
              <w:t>ولاية الفقيه، دراسةٌ في نظريّات 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د. </w:t>
            </w:r>
            <w:r w:rsidR="0029387D">
              <w:rPr>
                <w:rFonts w:ascii="MS Sans Serif" w:hAnsi="MS Sans Serif"/>
                <w:sz w:val="27"/>
                <w:rtl/>
              </w:rPr>
              <w:t>السيد</w:t>
            </w:r>
            <w:r w:rsidRPr="00F20885">
              <w:rPr>
                <w:rFonts w:ascii="MS Sans Serif" w:hAnsi="MS Sans Serif"/>
                <w:sz w:val="27"/>
                <w:rtl/>
              </w:rPr>
              <w:t xml:space="preserve"> صادق حقيقت</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السيد حسن مطر الهاشمي</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31" w:history="1">
              <w:r w:rsidR="00EA265C" w:rsidRPr="00F20885">
                <w:rPr>
                  <w:rFonts w:ascii="MS Sans Serif" w:hAnsi="MS Sans Serif" w:hint="eastAsia"/>
                  <w:sz w:val="27"/>
                  <w:rtl/>
                </w:rPr>
                <w:t>جدلي</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sidRPr="00F20885">
                <w:rPr>
                  <w:rFonts w:ascii="MS Sans Serif" w:hAnsi="MS Sans Serif"/>
                  <w:sz w:val="27"/>
                  <w:rtl/>
                </w:rPr>
                <w:t xml:space="preserve"> </w:t>
              </w:r>
              <w:r w:rsidR="00EA265C" w:rsidRPr="00F20885">
                <w:rPr>
                  <w:rFonts w:ascii="MS Sans Serif" w:hAnsi="MS Sans Serif" w:hint="eastAsia"/>
                  <w:sz w:val="27"/>
                  <w:rtl/>
                </w:rPr>
                <w:t>السلطة</w:t>
              </w:r>
              <w:r w:rsidR="00EA265C" w:rsidRPr="00F20885">
                <w:rPr>
                  <w:rFonts w:ascii="MS Sans Serif" w:hAnsi="MS Sans Serif"/>
                  <w:sz w:val="27"/>
                  <w:rtl/>
                </w:rPr>
                <w:t xml:space="preserve"> </w:t>
              </w:r>
              <w:r w:rsidR="00EA265C" w:rsidRPr="00F20885">
                <w:rPr>
                  <w:rFonts w:ascii="MS Sans Serif" w:hAnsi="MS Sans Serif" w:hint="eastAsia"/>
                  <w:sz w:val="27"/>
                  <w:rtl/>
                </w:rPr>
                <w:t>والتسل</w:t>
              </w:r>
              <w:r w:rsidR="00EA265C" w:rsidRPr="00F20885">
                <w:rPr>
                  <w:rFonts w:ascii="MS Sans Serif" w:hAnsi="MS Sans Serif" w:hint="cs"/>
                  <w:sz w:val="27"/>
                  <w:rtl/>
                </w:rPr>
                <w:t>ُّ</w:t>
              </w:r>
              <w:r w:rsidR="00EA265C" w:rsidRPr="00F20885">
                <w:rPr>
                  <w:rFonts w:ascii="MS Sans Serif" w:hAnsi="MS Sans Serif" w:hint="eastAsia"/>
                  <w:sz w:val="27"/>
                  <w:rtl/>
                </w:rPr>
                <w:t>ط</w:t>
              </w:r>
              <w:r w:rsidR="00EA265C" w:rsidRPr="00F20885">
                <w:rPr>
                  <w:rFonts w:ascii="MS Sans Serif" w:hAnsi="MS Sans Serif"/>
                  <w:sz w:val="27"/>
                  <w:rtl/>
                </w:rPr>
                <w:t xml:space="preserve"> </w:t>
              </w:r>
              <w:r w:rsidR="00EA265C" w:rsidRPr="00F20885">
                <w:rPr>
                  <w:rFonts w:ascii="MS Sans Serif" w:hAnsi="MS Sans Serif" w:hint="eastAsia"/>
                  <w:sz w:val="27"/>
                  <w:rtl/>
                </w:rPr>
                <w:t>بين</w:t>
              </w:r>
              <w:r w:rsidR="00EA265C" w:rsidRPr="00F20885">
                <w:rPr>
                  <w:rFonts w:ascii="MS Sans Serif" w:hAnsi="MS Sans Serif"/>
                  <w:sz w:val="27"/>
                  <w:rtl/>
                </w:rPr>
                <w:t xml:space="preserve"> </w:t>
              </w:r>
              <w:r w:rsidR="00EA265C" w:rsidRPr="00F20885">
                <w:rPr>
                  <w:rFonts w:ascii="MS Sans Serif" w:hAnsi="MS Sans Serif" w:hint="eastAsia"/>
                  <w:sz w:val="27"/>
                  <w:rtl/>
                </w:rPr>
                <w:t>الدين</w:t>
              </w:r>
              <w:r w:rsidR="00EA265C" w:rsidRPr="00F20885">
                <w:rPr>
                  <w:rFonts w:ascii="MS Sans Serif" w:hAnsi="MS Sans Serif"/>
                  <w:sz w:val="27"/>
                  <w:rtl/>
                </w:rPr>
                <w:t xml:space="preserve"> </w:t>
              </w:r>
              <w:r w:rsidR="00EA265C" w:rsidRPr="00F20885">
                <w:rPr>
                  <w:rFonts w:ascii="MS Sans Serif" w:hAnsi="MS Sans Serif" w:hint="eastAsia"/>
                  <w:sz w:val="27"/>
                  <w:rtl/>
                </w:rPr>
                <w:t>والتدي</w:t>
              </w:r>
              <w:r w:rsidR="00EA265C" w:rsidRPr="00F20885">
                <w:rPr>
                  <w:rFonts w:ascii="MS Sans Serif" w:hAnsi="MS Sans Serif" w:hint="cs"/>
                  <w:sz w:val="27"/>
                  <w:rtl/>
                </w:rPr>
                <w:t>ُّ</w:t>
              </w:r>
              <w:r w:rsidR="00EA265C" w:rsidRPr="00F20885">
                <w:rPr>
                  <w:rFonts w:ascii="MS Sans Serif" w:hAnsi="MS Sans Serif" w:hint="eastAsia"/>
                  <w:sz w:val="27"/>
                  <w:rtl/>
                </w:rPr>
                <w:t>ن</w:t>
              </w:r>
            </w:hyperlink>
            <w:r w:rsidR="00EA265C" w:rsidRPr="00F20885">
              <w:rPr>
                <w:rFonts w:ascii="MS Sans Serif" w:hAnsi="MS Sans Serif" w:hint="cs"/>
                <w:sz w:val="27"/>
                <w:rtl/>
              </w:rPr>
              <w:t xml:space="preserve">، </w:t>
            </w:r>
            <w:hyperlink w:anchor="_Toc273070732" w:history="1">
              <w:r w:rsidR="00EA265C" w:rsidRPr="00F20885">
                <w:rPr>
                  <w:rFonts w:ascii="MS Sans Serif" w:hAnsi="MS Sans Serif" w:hint="eastAsia"/>
                  <w:sz w:val="27"/>
                  <w:rtl/>
                </w:rPr>
                <w:t>بحث</w:t>
              </w:r>
              <w:r w:rsidR="00EA265C">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إشكالي</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sidRPr="00F20885">
                <w:rPr>
                  <w:rFonts w:ascii="MS Sans Serif" w:hAnsi="MS Sans Serif"/>
                  <w:sz w:val="27"/>
                  <w:rtl/>
                </w:rPr>
                <w:t xml:space="preserve"> </w:t>
              </w:r>
              <w:r w:rsidR="00EA265C" w:rsidRPr="00F20885">
                <w:rPr>
                  <w:rFonts w:ascii="MS Sans Serif" w:hAnsi="MS Sans Serif" w:hint="eastAsia"/>
                  <w:sz w:val="27"/>
                  <w:rtl/>
                </w:rPr>
                <w:t>النظري</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sidRPr="00F20885">
                <w:rPr>
                  <w:rFonts w:ascii="MS Sans Serif" w:hAnsi="MS Sans Serif"/>
                  <w:sz w:val="27"/>
                </w:rPr>
                <w:t xml:space="preserve"> </w:t>
              </w:r>
              <w:r w:rsidR="00EA265C" w:rsidRPr="00F20885">
                <w:rPr>
                  <w:rFonts w:ascii="MS Sans Serif" w:hAnsi="MS Sans Serif" w:hint="eastAsia"/>
                  <w:sz w:val="27"/>
                  <w:rtl/>
                </w:rPr>
                <w:t>والتطبيق</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خالد إبراهيم المحجوبي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حج</w:t>
            </w:r>
            <w:r w:rsidRPr="00F20885">
              <w:rPr>
                <w:rFonts w:ascii="MS Sans Serif" w:hAnsi="MS Sans Serif" w:hint="cs"/>
                <w:sz w:val="27"/>
                <w:rtl/>
              </w:rPr>
              <w:t>ّ</w:t>
            </w:r>
            <w:r w:rsidRPr="00F20885">
              <w:rPr>
                <w:rFonts w:ascii="MS Sans Serif" w:hAnsi="MS Sans Serif"/>
                <w:sz w:val="27"/>
                <w:rtl/>
              </w:rPr>
              <w:t>ي</w:t>
            </w:r>
            <w:r w:rsidRPr="00F20885">
              <w:rPr>
                <w:rFonts w:ascii="MS Sans Serif" w:hAnsi="MS Sans Serif" w:hint="cs"/>
                <w:sz w:val="27"/>
                <w:rtl/>
              </w:rPr>
              <w:t>ّ</w:t>
            </w:r>
            <w:r w:rsidRPr="00F20885">
              <w:rPr>
                <w:rFonts w:ascii="MS Sans Serif" w:hAnsi="MS Sans Serif"/>
                <w:sz w:val="27"/>
                <w:rtl/>
              </w:rPr>
              <w:t>ة حكم الحاكم عند اليقين بمخالفته للواقع</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وتحليل</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علي إلهي الخراساني</w:t>
            </w:r>
            <w:r w:rsidRPr="00F20885">
              <w:rPr>
                <w:rFonts w:ascii="MS Sans Serif" w:hAnsi="MS Sans Serif" w:hint="cs"/>
                <w:sz w:val="27"/>
                <w:rtl/>
              </w:rPr>
              <w:t>ّ</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first"/>
              <w:spacing w:line="240" w:lineRule="auto"/>
              <w:jc w:val="lowKashida"/>
              <w:rPr>
                <w:rFonts w:ascii="MS Sans Serif" w:hAnsi="MS Sans Serif" w:cs="AL-Mohanad"/>
                <w:b w:val="0"/>
                <w:noProof w:val="0"/>
                <w:spacing w:val="0"/>
                <w:sz w:val="27"/>
                <w:szCs w:val="27"/>
              </w:rPr>
            </w:pPr>
            <w:r w:rsidRPr="00F20885">
              <w:rPr>
                <w:rFonts w:ascii="MS Sans Serif" w:hAnsi="MS Sans Serif" w:cs="AL-Mohanad" w:hint="cs"/>
                <w:b w:val="0"/>
                <w:noProof w:val="0"/>
                <w:spacing w:val="0"/>
                <w:sz w:val="27"/>
                <w:szCs w:val="27"/>
                <w:rtl/>
              </w:rPr>
              <w:t xml:space="preserve">قانون العقوبات الجنائيّة، </w:t>
            </w:r>
            <w:r w:rsidRPr="00F20885">
              <w:rPr>
                <w:rFonts w:ascii="MS Sans Serif" w:hAnsi="MS Sans Serif" w:cs="AL-Mohanad" w:hint="cs"/>
                <w:b w:val="0"/>
                <w:noProof w:val="0"/>
                <w:spacing w:val="0"/>
                <w:sz w:val="27"/>
                <w:szCs w:val="27"/>
                <w:rtl/>
              </w:rPr>
              <w:lastRenderedPageBreak/>
              <w:t>الأقلّيّات الدينيّة أنموذجاً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29387D" w:rsidP="004834EE">
            <w:pPr>
              <w:spacing w:line="240" w:lineRule="auto"/>
              <w:ind w:firstLine="0"/>
              <w:jc w:val="center"/>
              <w:rPr>
                <w:rFonts w:ascii="MS Sans Serif" w:hAnsi="MS Sans Serif"/>
                <w:sz w:val="27"/>
              </w:rPr>
            </w:pPr>
            <w:r>
              <w:rPr>
                <w:rFonts w:ascii="MS Sans Serif" w:hAnsi="MS Sans Serif" w:hint="cs"/>
                <w:sz w:val="27"/>
                <w:rtl/>
              </w:rPr>
              <w:lastRenderedPageBreak/>
              <w:t>السيد</w:t>
            </w:r>
            <w:r w:rsidR="00EA265C" w:rsidRPr="00F20885">
              <w:rPr>
                <w:rFonts w:ascii="MS Sans Serif" w:hAnsi="MS Sans Serif" w:hint="cs"/>
                <w:sz w:val="27"/>
                <w:rtl/>
              </w:rPr>
              <w:t xml:space="preserve"> فاضل </w:t>
            </w:r>
            <w:r w:rsidR="00EA265C" w:rsidRPr="00F20885">
              <w:rPr>
                <w:rFonts w:ascii="MS Sans Serif" w:hAnsi="MS Sans Serif" w:hint="cs"/>
                <w:sz w:val="27"/>
                <w:rtl/>
              </w:rPr>
              <w:lastRenderedPageBreak/>
              <w:t>الموسويّ الجابريّ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1E30DE">
            <w:pPr>
              <w:spacing w:line="240" w:lineRule="auto"/>
              <w:ind w:firstLine="0"/>
              <w:jc w:val="lowKashida"/>
              <w:rPr>
                <w:rFonts w:ascii="MS Sans Serif" w:hAnsi="MS Sans Serif"/>
                <w:sz w:val="27"/>
              </w:rPr>
            </w:pPr>
            <w:r w:rsidRPr="001E30DE">
              <w:rPr>
                <w:rFonts w:ascii="MS Sans Serif" w:hAnsi="MS Sans Serif" w:hint="cs"/>
                <w:sz w:val="27"/>
                <w:rtl/>
              </w:rPr>
              <w:t>دولة المدينة المنوَّرة ، بناء العلاقة مع الأقلّيّات الدينيّة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د. </w:t>
            </w:r>
            <w:r w:rsidR="0029387D">
              <w:rPr>
                <w:rFonts w:ascii="MS Sans Serif" w:hAnsi="MS Sans Serif" w:hint="cs"/>
                <w:sz w:val="27"/>
                <w:rtl/>
              </w:rPr>
              <w:t>السيد</w:t>
            </w:r>
            <w:r w:rsidRPr="00F20885">
              <w:rPr>
                <w:rFonts w:ascii="MS Sans Serif" w:hAnsi="MS Sans Serif" w:hint="cs"/>
                <w:sz w:val="27"/>
                <w:rtl/>
              </w:rPr>
              <w:t xml:space="preserve"> محمد الثقفيّ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77" w:name="_Toc357508774"/>
            <w:r w:rsidRPr="00F20885">
              <w:rPr>
                <w:rFonts w:ascii="MS Sans Serif" w:hAnsi="MS Sans Serif"/>
                <w:sz w:val="27"/>
                <w:rtl/>
              </w:rPr>
              <w:t>الفكر السياسي</w:t>
            </w:r>
            <w:r w:rsidRPr="00F20885">
              <w:rPr>
                <w:rFonts w:ascii="MS Sans Serif" w:hAnsi="MS Sans Serif" w:hint="cs"/>
                <w:sz w:val="27"/>
                <w:rtl/>
              </w:rPr>
              <w:t>ّ</w:t>
            </w:r>
            <w:r w:rsidRPr="00F20885">
              <w:rPr>
                <w:rFonts w:ascii="MS Sans Serif" w:hAnsi="MS Sans Serif"/>
                <w:sz w:val="27"/>
                <w:rtl/>
              </w:rPr>
              <w:t xml:space="preserve"> </w:t>
            </w:r>
            <w:r w:rsidRPr="00F20885">
              <w:rPr>
                <w:rFonts w:ascii="MS Sans Serif" w:hAnsi="MS Sans Serif" w:hint="cs"/>
                <w:sz w:val="27"/>
                <w:rtl/>
              </w:rPr>
              <w:t>الإسلاميّ، قراءة</w:t>
            </w:r>
            <w:r>
              <w:rPr>
                <w:rFonts w:ascii="MS Sans Serif" w:hAnsi="MS Sans Serif" w:hint="cs"/>
                <w:sz w:val="27"/>
                <w:rtl/>
              </w:rPr>
              <w:t>ٌ</w:t>
            </w:r>
            <w:r w:rsidRPr="00F20885">
              <w:rPr>
                <w:rFonts w:ascii="MS Sans Serif" w:hAnsi="MS Sans Serif" w:hint="cs"/>
                <w:sz w:val="27"/>
                <w:rtl/>
              </w:rPr>
              <w:t xml:space="preserve"> في نظريّات العلاّمة </w:t>
            </w:r>
            <w:r w:rsidRPr="00F20885">
              <w:rPr>
                <w:rFonts w:ascii="MS Sans Serif" w:hAnsi="MS Sans Serif"/>
                <w:sz w:val="27"/>
                <w:rtl/>
              </w:rPr>
              <w:t>فضل الله</w:t>
            </w:r>
            <w:bookmarkEnd w:id="277"/>
            <w:r w:rsidRPr="00F20885">
              <w:rPr>
                <w:rFonts w:ascii="MS Sans Serif" w:hAnsi="MS Sans Serif" w:hint="cs"/>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أ. </w:t>
            </w:r>
            <w:r w:rsidRPr="00F20885">
              <w:rPr>
                <w:rFonts w:ascii="MS Sans Serif" w:hAnsi="MS Sans Serif"/>
                <w:sz w:val="27"/>
                <w:rtl/>
              </w:rPr>
              <w:t>مجيد مرادي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حسن مطر</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78" w:name="_Toc357508775"/>
            <w:r w:rsidRPr="00F20885">
              <w:rPr>
                <w:rFonts w:ascii="MS Sans Serif" w:hAnsi="MS Sans Serif"/>
                <w:sz w:val="27"/>
                <w:rtl/>
              </w:rPr>
              <w:t>الدين وموقع القيم في دراسة العلاقات الدولي</w:t>
            </w:r>
            <w:r w:rsidRPr="00F20885">
              <w:rPr>
                <w:rFonts w:ascii="MS Sans Serif" w:hAnsi="MS Sans Serif" w:hint="cs"/>
                <w:sz w:val="27"/>
                <w:rtl/>
              </w:rPr>
              <w:t>ّ</w:t>
            </w:r>
            <w:r w:rsidRPr="00F20885">
              <w:rPr>
                <w:rFonts w:ascii="MS Sans Serif" w:hAnsi="MS Sans Serif"/>
                <w:sz w:val="27"/>
                <w:rtl/>
              </w:rPr>
              <w:t>ة</w:t>
            </w:r>
            <w:bookmarkEnd w:id="27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عصام محمد عبد الشافي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B95E2D" w:rsidRDefault="00EA265C" w:rsidP="001E30DE">
            <w:pPr>
              <w:spacing w:line="240" w:lineRule="auto"/>
              <w:ind w:firstLine="0"/>
              <w:jc w:val="lowKashida"/>
              <w:rPr>
                <w:rFonts w:ascii="MS Sans Serif" w:hAnsi="MS Sans Serif"/>
                <w:sz w:val="27"/>
              </w:rPr>
            </w:pPr>
            <w:r w:rsidRPr="00B95E2D">
              <w:rPr>
                <w:rFonts w:ascii="MS Sans Serif" w:hAnsi="MS Sans Serif" w:hint="cs"/>
                <w:sz w:val="27"/>
                <w:rtl/>
              </w:rPr>
              <w:t>ا</w:t>
            </w:r>
            <w:r w:rsidRPr="00B95E2D">
              <w:rPr>
                <w:rFonts w:ascii="MS Sans Serif" w:hAnsi="MS Sans Serif"/>
                <w:sz w:val="27"/>
                <w:rtl/>
              </w:rPr>
              <w:t>ت</w:t>
            </w:r>
            <w:r w:rsidRPr="00B95E2D">
              <w:rPr>
                <w:rFonts w:ascii="MS Sans Serif" w:hAnsi="MS Sans Serif" w:hint="cs"/>
                <w:sz w:val="27"/>
                <w:rtl/>
              </w:rPr>
              <w:t>ّ</w:t>
            </w:r>
            <w:r w:rsidRPr="00B95E2D">
              <w:rPr>
                <w:rFonts w:ascii="MS Sans Serif" w:hAnsi="MS Sans Serif"/>
                <w:sz w:val="27"/>
                <w:rtl/>
              </w:rPr>
              <w:t>حاد الدين والسياسة في الحكومة الصالحة</w:t>
            </w:r>
            <w:r w:rsidRPr="00B95E2D">
              <w:rPr>
                <w:rFonts w:ascii="MS Sans Serif" w:hAnsi="MS Sans Serif" w:hint="cs"/>
                <w:sz w:val="27"/>
                <w:rtl/>
              </w:rPr>
              <w:t xml:space="preserve">، </w:t>
            </w:r>
            <w:r w:rsidRPr="00B95E2D">
              <w:rPr>
                <w:rFonts w:ascii="MS Sans Serif" w:hAnsi="MS Sans Serif"/>
                <w:sz w:val="27"/>
                <w:rtl/>
              </w:rPr>
              <w:t>نظرة</w:t>
            </w:r>
            <w:r w:rsidRPr="00B95E2D">
              <w:rPr>
                <w:rFonts w:ascii="MS Sans Serif" w:hAnsi="MS Sans Serif" w:hint="cs"/>
                <w:sz w:val="27"/>
                <w:rtl/>
              </w:rPr>
              <w:t>ٌ</w:t>
            </w:r>
            <w:r w:rsidRPr="00B95E2D">
              <w:rPr>
                <w:rFonts w:ascii="MS Sans Serif" w:hAnsi="MS Sans Serif"/>
                <w:sz w:val="27"/>
                <w:rtl/>
              </w:rPr>
              <w:t xml:space="preserve"> عامّة على الدور السياسي</w:t>
            </w:r>
            <w:r w:rsidRPr="00B95E2D">
              <w:rPr>
                <w:rFonts w:ascii="MS Sans Serif" w:hAnsi="MS Sans Serif" w:hint="cs"/>
                <w:sz w:val="27"/>
                <w:rtl/>
              </w:rPr>
              <w:t>ّ</w:t>
            </w:r>
            <w:r w:rsidRPr="00B95E2D">
              <w:rPr>
                <w:rFonts w:ascii="MS Sans Serif" w:hAnsi="MS Sans Serif"/>
                <w:sz w:val="27"/>
                <w:rtl/>
              </w:rPr>
              <w:t xml:space="preserve"> والديني</w:t>
            </w:r>
            <w:r w:rsidRPr="00B95E2D">
              <w:rPr>
                <w:rFonts w:ascii="MS Sans Serif" w:hAnsi="MS Sans Serif" w:hint="cs"/>
                <w:sz w:val="27"/>
                <w:rtl/>
              </w:rPr>
              <w:t>ّ</w:t>
            </w:r>
            <w:r w:rsidRPr="00B95E2D">
              <w:rPr>
                <w:rFonts w:ascii="MS Sans Serif" w:hAnsi="MS Sans Serif"/>
                <w:sz w:val="27"/>
                <w:rtl/>
              </w:rPr>
              <w:t xml:space="preserve"> للإمام الخمينيّ</w:t>
            </w:r>
            <w:r w:rsidR="001E30DE" w:rsidRPr="00B95E2D">
              <w:rPr>
                <w:rFonts w:ascii="Mosawi" w:hAnsi="Mosawi" w:cs="Mosawi"/>
                <w:szCs w:val="26"/>
                <w:rtl/>
              </w:rPr>
              <w:t>&amp;</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السيد محمد مُقيمي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1E30DE" w:rsidRDefault="00EA265C" w:rsidP="001E30DE">
            <w:pPr>
              <w:spacing w:line="240" w:lineRule="auto"/>
              <w:ind w:firstLine="0"/>
              <w:jc w:val="lowKashida"/>
              <w:rPr>
                <w:rFonts w:ascii="MS Sans Serif" w:hAnsi="MS Sans Serif"/>
                <w:sz w:val="27"/>
              </w:rPr>
            </w:pPr>
            <w:bookmarkStart w:id="279" w:name="_Toc357508776"/>
            <w:r w:rsidRPr="001E30DE">
              <w:rPr>
                <w:rFonts w:ascii="MS Sans Serif" w:hAnsi="MS Sans Serif" w:hint="cs"/>
                <w:sz w:val="27"/>
                <w:rtl/>
              </w:rPr>
              <w:t>عقوبة الارتداد، محاولةٌ لإثبات البُعد الولائي</w:t>
            </w:r>
            <w:bookmarkEnd w:id="27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80" w:name="_Toc357508777"/>
            <w:r w:rsidRPr="00F20885">
              <w:rPr>
                <w:rFonts w:cs="AL-Mohanad" w:hint="cs"/>
                <w:sz w:val="27"/>
                <w:szCs w:val="27"/>
                <w:rtl/>
              </w:rPr>
              <w:t>د. محمد إبراهيم شمس ناتري/أ. إبراهيم زارع</w:t>
            </w:r>
            <w:bookmarkEnd w:id="28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176D20">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1E30DE" w:rsidRDefault="00EA265C" w:rsidP="001E30DE">
            <w:pPr>
              <w:spacing w:line="240" w:lineRule="auto"/>
              <w:ind w:firstLine="0"/>
              <w:jc w:val="lowKashida"/>
              <w:rPr>
                <w:rFonts w:ascii="MS Sans Serif" w:hAnsi="MS Sans Serif"/>
                <w:sz w:val="27"/>
              </w:rPr>
            </w:pPr>
            <w:bookmarkStart w:id="281" w:name="_Toc357508778"/>
            <w:r w:rsidRPr="001E30DE">
              <w:rPr>
                <w:rFonts w:ascii="MS Sans Serif" w:hAnsi="MS Sans Serif" w:hint="cs"/>
                <w:sz w:val="27"/>
                <w:rtl/>
              </w:rPr>
              <w:t>قواعد التعامل مع أهل الكتاب، جولةٌ في معطيات الكتاب والسنّة</w:t>
            </w:r>
            <w:bookmarkEnd w:id="281"/>
            <w:r w:rsidRPr="001E30DE">
              <w:rPr>
                <w:rFonts w:ascii="MS Sans Serif" w:hAnsi="MS Sans Serif" w:hint="cs"/>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82" w:name="_Toc357508779"/>
            <w:r w:rsidRPr="00F20885">
              <w:rPr>
                <w:rFonts w:cs="AL-Mohanad" w:hint="cs"/>
                <w:sz w:val="27"/>
                <w:szCs w:val="27"/>
                <w:rtl/>
              </w:rPr>
              <w:t>أ. جلال وهابي همابادي/د. كاظم قاضي زاده</w:t>
            </w:r>
            <w:bookmarkEnd w:id="282"/>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83" w:name="_Toc357508780"/>
            <w:r w:rsidRPr="00F20885">
              <w:rPr>
                <w:rFonts w:cs="AL-Mohanad" w:hint="cs"/>
                <w:sz w:val="27"/>
                <w:szCs w:val="27"/>
                <w:rtl/>
              </w:rPr>
              <w:t>نظيرة غلا</w:t>
            </w:r>
            <w:r w:rsidR="001E30DE">
              <w:rPr>
                <w:rFonts w:cs="AL-Mohanad" w:hint="cs"/>
                <w:sz w:val="27"/>
                <w:szCs w:val="27"/>
                <w:rtl/>
              </w:rPr>
              <w:t>ّ</w:t>
            </w:r>
            <w:r w:rsidRPr="00F20885">
              <w:rPr>
                <w:rFonts w:cs="AL-Mohanad" w:hint="cs"/>
                <w:sz w:val="27"/>
                <w:szCs w:val="27"/>
                <w:rtl/>
              </w:rPr>
              <w:t>ب</w:t>
            </w:r>
            <w:bookmarkEnd w:id="283"/>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1E30DE" w:rsidRDefault="00EA265C" w:rsidP="001E30DE">
            <w:pPr>
              <w:spacing w:line="240" w:lineRule="auto"/>
              <w:ind w:firstLine="0"/>
              <w:jc w:val="lowKashida"/>
              <w:rPr>
                <w:rFonts w:ascii="MS Sans Serif" w:hAnsi="MS Sans Serif"/>
                <w:sz w:val="27"/>
              </w:rPr>
            </w:pPr>
            <w:bookmarkStart w:id="284" w:name="_Toc357508781"/>
            <w:r w:rsidRPr="001E30DE">
              <w:rPr>
                <w:rFonts w:ascii="MS Sans Serif" w:hAnsi="MS Sans Serif"/>
                <w:sz w:val="27"/>
                <w:rtl/>
              </w:rPr>
              <w:t xml:space="preserve">ولاية الفقيه في الفقه </w:t>
            </w:r>
            <w:r w:rsidRPr="001E30DE">
              <w:rPr>
                <w:rFonts w:ascii="MS Sans Serif" w:hAnsi="MS Sans Serif"/>
                <w:sz w:val="27"/>
                <w:rtl/>
              </w:rPr>
              <w:lastRenderedPageBreak/>
              <w:t>الشيعيّ</w:t>
            </w:r>
            <w:bookmarkEnd w:id="28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85" w:name="_Toc357508782"/>
            <w:r w:rsidRPr="00F20885">
              <w:rPr>
                <w:rFonts w:cs="AL-Mohanad" w:hint="cs"/>
                <w:sz w:val="27"/>
                <w:szCs w:val="27"/>
                <w:rtl/>
              </w:rPr>
              <w:lastRenderedPageBreak/>
              <w:t xml:space="preserve">البروفسور عبد </w:t>
            </w:r>
            <w:r w:rsidRPr="00F20885">
              <w:rPr>
                <w:rFonts w:cs="AL-Mohanad" w:hint="cs"/>
                <w:sz w:val="27"/>
                <w:szCs w:val="27"/>
                <w:rtl/>
              </w:rPr>
              <w:lastRenderedPageBreak/>
              <w:t>العزيز ساشدينا</w:t>
            </w:r>
            <w:bookmarkEnd w:id="28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86" w:name="_Toc357508783"/>
            <w:r w:rsidRPr="00F20885">
              <w:rPr>
                <w:rFonts w:cs="AL-Mohanad" w:hint="cs"/>
                <w:sz w:val="27"/>
                <w:szCs w:val="27"/>
                <w:rtl/>
              </w:rPr>
              <w:lastRenderedPageBreak/>
              <w:t xml:space="preserve">ترجمه عن </w:t>
            </w:r>
            <w:r w:rsidRPr="00F20885">
              <w:rPr>
                <w:rFonts w:cs="AL-Mohanad" w:hint="cs"/>
                <w:sz w:val="27"/>
                <w:szCs w:val="27"/>
                <w:rtl/>
              </w:rPr>
              <w:lastRenderedPageBreak/>
              <w:t>الإنجليزيّة: هيثم مزاحم</w:t>
            </w:r>
            <w:bookmarkEnd w:id="286"/>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lastRenderedPageBreak/>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1E30DE" w:rsidRDefault="00EA265C" w:rsidP="001E30DE">
            <w:pPr>
              <w:spacing w:line="240" w:lineRule="auto"/>
              <w:ind w:firstLine="0"/>
              <w:jc w:val="lowKashida"/>
              <w:rPr>
                <w:rFonts w:ascii="MS Sans Serif" w:hAnsi="MS Sans Serif"/>
                <w:sz w:val="27"/>
              </w:rPr>
            </w:pPr>
            <w:bookmarkStart w:id="287" w:name="_Toc357508784"/>
            <w:r w:rsidRPr="001E30DE">
              <w:rPr>
                <w:rFonts w:ascii="MS Sans Serif" w:hAnsi="MS Sans Serif" w:hint="cs"/>
                <w:sz w:val="27"/>
                <w:rtl/>
              </w:rPr>
              <w:t>ولاية الفقيه بين التجديد الكلاميّ والفقهيّ، مداخلةٌ نقديّة مع الكاتب عمران سميح نزّال</w:t>
            </w:r>
            <w:bookmarkEnd w:id="28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288" w:name="_Toc357508785"/>
            <w:r w:rsidRPr="00F20885">
              <w:rPr>
                <w:rFonts w:cs="AL-Mohanad" w:hint="cs"/>
                <w:sz w:val="27"/>
                <w:szCs w:val="27"/>
                <w:rtl/>
              </w:rPr>
              <w:t>الشيخ صفاء‌ الدين الخزرجي</w:t>
            </w:r>
            <w:bookmarkEnd w:id="28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1E30DE">
            <w:pPr>
              <w:spacing w:line="240" w:lineRule="auto"/>
              <w:ind w:firstLine="0"/>
              <w:jc w:val="lowKashida"/>
              <w:rPr>
                <w:rFonts w:ascii="MS Sans Serif" w:hAnsi="MS Sans Serif"/>
                <w:sz w:val="27"/>
              </w:rPr>
            </w:pPr>
            <w:bookmarkStart w:id="289" w:name="_Toc357508786"/>
            <w:r w:rsidRPr="001E30DE">
              <w:rPr>
                <w:rFonts w:ascii="MS Sans Serif" w:hAnsi="MS Sans Serif"/>
                <w:sz w:val="27"/>
                <w:rtl/>
              </w:rPr>
              <w:t>الصحوة الإسلاميّة المعاصرة وإشكالي</w:t>
            </w:r>
            <w:r w:rsidRPr="001E30DE">
              <w:rPr>
                <w:rFonts w:ascii="MS Sans Serif" w:hAnsi="MS Sans Serif" w:hint="cs"/>
                <w:sz w:val="27"/>
                <w:rtl/>
              </w:rPr>
              <w:t>ّ</w:t>
            </w:r>
            <w:r w:rsidRPr="001E30DE">
              <w:rPr>
                <w:rFonts w:ascii="MS Sans Serif" w:hAnsi="MS Sans Serif"/>
                <w:sz w:val="27"/>
                <w:rtl/>
              </w:rPr>
              <w:t>ة الخروج على الحاكم الجائر</w:t>
            </w:r>
            <w:bookmarkEnd w:id="28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290" w:name="_Toc357508787"/>
            <w:r w:rsidRPr="00FA23D4">
              <w:rPr>
                <w:rFonts w:cs="AL-Mohanad"/>
                <w:sz w:val="27"/>
                <w:szCs w:val="27"/>
                <w:rtl/>
              </w:rPr>
              <w:t>الشيخ صفاء الدين الخزرجي (</w:t>
            </w:r>
            <w:r w:rsidRPr="00886419">
              <w:rPr>
                <w:rFonts w:ascii="Mosawi" w:eastAsia="Calibri" w:hAnsi="Mosawi" w:cs="Abz-3 (Yagut)"/>
                <w:sz w:val="24"/>
                <w:szCs w:val="24"/>
                <w:rtl/>
              </w:rPr>
              <w:t>پيراسته</w:t>
            </w:r>
            <w:r w:rsidRPr="00FA23D4">
              <w:rPr>
                <w:rFonts w:cs="AL-Mohanad"/>
                <w:sz w:val="27"/>
                <w:szCs w:val="27"/>
                <w:rtl/>
              </w:rPr>
              <w:t>)</w:t>
            </w:r>
            <w:bookmarkEnd w:id="29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spacing w:line="240" w:lineRule="auto"/>
              <w:ind w:firstLine="0"/>
              <w:jc w:val="center"/>
              <w:rPr>
                <w:sz w:val="27"/>
              </w:rPr>
            </w:pPr>
            <w:r w:rsidRPr="00FA23D4">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 xml:space="preserve">الدراسات الفقهيّة/فقه العلوم ومستحدثاتها </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الاستنساخ البشريّ، دراسة</w:t>
            </w:r>
            <w:r>
              <w:rPr>
                <w:rFonts w:ascii="MS Sans Serif" w:hAnsi="MS Sans Serif" w:hint="cs"/>
                <w:sz w:val="27"/>
                <w:rtl/>
              </w:rPr>
              <w:t>ٌ</w:t>
            </w:r>
            <w:r w:rsidRPr="00F20885">
              <w:rPr>
                <w:rFonts w:ascii="MS Sans Serif" w:hAnsi="MS Sans Serif" w:hint="cs"/>
                <w:sz w:val="27"/>
                <w:rtl/>
              </w:rPr>
              <w:t xml:space="preserve"> فقهيّة حقوقيّة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رعد الحجّاج</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الكرّ، دراسة</w:t>
            </w:r>
            <w:r>
              <w:rPr>
                <w:rFonts w:ascii="MS Sans Serif" w:hAnsi="MS Sans Serif" w:hint="cs"/>
                <w:sz w:val="27"/>
                <w:rtl/>
              </w:rPr>
              <w:t>ٌ</w:t>
            </w:r>
            <w:r w:rsidRPr="00F20885">
              <w:rPr>
                <w:rFonts w:ascii="MS Sans Serif" w:hAnsi="MS Sans Serif" w:hint="cs"/>
                <w:sz w:val="27"/>
                <w:rtl/>
              </w:rPr>
              <w:t xml:space="preserve"> فيزيو ـ رياضيّة في دعاوى التوفيق بين الوزن والمساحة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أحمد أبو زيد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علم الهيئة وبدايات الشهور، دراسة</w:t>
            </w:r>
            <w:r>
              <w:rPr>
                <w:rFonts w:ascii="Arial" w:hAnsi="Arial" w:hint="cs"/>
                <w:sz w:val="27"/>
                <w:rtl/>
              </w:rPr>
              <w:t>ٌ</w:t>
            </w:r>
            <w:r w:rsidRPr="00F20885">
              <w:rPr>
                <w:rFonts w:ascii="Arial" w:hAnsi="Arial" w:hint="cs"/>
                <w:sz w:val="27"/>
                <w:rtl/>
              </w:rPr>
              <w:t xml:space="preserve"> في الشرعيّة والأهمّيّة والدور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محمد رضا إمام/أ. إبراهيم إبراهيمي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الاستنساخ البشري</w:t>
            </w:r>
            <w:r w:rsidRPr="00F20885">
              <w:rPr>
                <w:rFonts w:ascii="Arial" w:hAnsi="Arial" w:hint="cs"/>
                <w:sz w:val="27"/>
                <w:rtl/>
              </w:rPr>
              <w:t xml:space="preserve">ّ، </w:t>
            </w:r>
            <w:r w:rsidRPr="00F20885">
              <w:rPr>
                <w:rFonts w:ascii="Arial" w:hAnsi="Arial"/>
                <w:sz w:val="27"/>
                <w:rtl/>
              </w:rPr>
              <w:t>قراءة</w:t>
            </w:r>
            <w:r>
              <w:rPr>
                <w:rFonts w:ascii="Arial" w:hAnsi="Arial" w:hint="cs"/>
                <w:sz w:val="27"/>
                <w:rtl/>
              </w:rPr>
              <w:t>ٌ</w:t>
            </w:r>
            <w:r w:rsidRPr="00F20885">
              <w:rPr>
                <w:rFonts w:ascii="Arial" w:hAnsi="Arial"/>
                <w:sz w:val="27"/>
                <w:rtl/>
              </w:rPr>
              <w:t xml:space="preserve"> نقدي</w:t>
            </w:r>
            <w:r w:rsidRPr="00F20885">
              <w:rPr>
                <w:rFonts w:ascii="Arial" w:hAnsi="Arial" w:hint="cs"/>
                <w:sz w:val="27"/>
                <w:rtl/>
              </w:rPr>
              <w:t>ّ</w:t>
            </w:r>
            <w:r w:rsidRPr="00F20885">
              <w:rPr>
                <w:rFonts w:ascii="Arial" w:hAnsi="Arial"/>
                <w:sz w:val="27"/>
                <w:rtl/>
              </w:rPr>
              <w:t>ة مقارنة بين التحليل والتحريم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غالب الكعبي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pacing w:val="-4"/>
                <w:sz w:val="27"/>
                <w:rtl/>
              </w:rPr>
              <w:t>الاستنساخ البشريّ بين الفقهاء وعلماء التجربة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pacing w:val="-4"/>
                <w:sz w:val="27"/>
                <w:rtl/>
              </w:rPr>
              <w:t>السيد محمد جواد فاضل الموسويّ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روايات الطبّ الإسلاميّ، تقويم</w:t>
            </w:r>
            <w:r>
              <w:rPr>
                <w:rFonts w:ascii="Arial" w:hAnsi="Arial" w:hint="cs"/>
                <w:sz w:val="27"/>
                <w:rtl/>
              </w:rPr>
              <w:t>ٌ</w:t>
            </w:r>
            <w:r w:rsidRPr="00F20885">
              <w:rPr>
                <w:rFonts w:ascii="Arial" w:hAnsi="Arial" w:hint="cs"/>
                <w:sz w:val="27"/>
                <w:rtl/>
              </w:rPr>
              <w:t xml:space="preserve"> ودراسة في المواقف والاتّجاهات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Style w:val="Chard"/>
                <w:rFonts w:ascii="MS Sans Serif" w:hAnsi="MS Sans Serif" w:hint="cs"/>
                <w:sz w:val="27"/>
                <w:rtl/>
              </w:rPr>
              <w:t>الشيخ مهدي مهريزي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Style w:val="Chard"/>
                <w:rFonts w:ascii="MS Sans Serif" w:hAnsi="MS Sans Serif" w:hint="cs"/>
                <w:sz w:val="27"/>
                <w:rtl/>
              </w:rPr>
              <w:t>مرتضى الساعدي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40133" w:rsidRDefault="00EA265C" w:rsidP="004834EE">
            <w:pPr>
              <w:pStyle w:val="aff1"/>
              <w:spacing w:line="240" w:lineRule="auto"/>
              <w:jc w:val="lowKashida"/>
              <w:rPr>
                <w:rFonts w:ascii="MS Sans Serif" w:hAnsi="MS Sans Serif" w:cs="AL-Mohanad"/>
                <w:sz w:val="27"/>
                <w:szCs w:val="27"/>
              </w:rPr>
            </w:pPr>
            <w:r w:rsidRPr="00D40133">
              <w:rPr>
                <w:rFonts w:ascii="MS Sans Serif" w:hAnsi="MS Sans Serif" w:cs="AL-Mohanad"/>
                <w:sz w:val="27"/>
                <w:szCs w:val="27"/>
                <w:rtl/>
              </w:rPr>
              <w:t>زرع الأعضاء</w:t>
            </w:r>
            <w:r w:rsidRPr="00D40133">
              <w:rPr>
                <w:rFonts w:ascii="MS Sans Serif" w:hAnsi="MS Sans Serif" w:cs="AL-Mohanad" w:hint="cs"/>
                <w:sz w:val="27"/>
                <w:szCs w:val="27"/>
                <w:rtl/>
              </w:rPr>
              <w:t xml:space="preserve"> المأخوذة </w:t>
            </w:r>
            <w:r w:rsidRPr="00D40133">
              <w:rPr>
                <w:rFonts w:ascii="MS Sans Serif" w:hAnsi="MS Sans Serif" w:cs="AL-Mohanad"/>
                <w:sz w:val="27"/>
                <w:szCs w:val="27"/>
                <w:rtl/>
              </w:rPr>
              <w:t>من المرضى المتوف</w:t>
            </w:r>
            <w:r w:rsidRPr="00D40133">
              <w:rPr>
                <w:rFonts w:ascii="MS Sans Serif" w:hAnsi="MS Sans Serif" w:cs="AL-Mohanad" w:hint="cs"/>
                <w:sz w:val="27"/>
                <w:szCs w:val="27"/>
                <w:rtl/>
              </w:rPr>
              <w:t>َّ</w:t>
            </w:r>
            <w:r w:rsidRPr="00D40133">
              <w:rPr>
                <w:rFonts w:ascii="MS Sans Serif" w:hAnsi="MS Sans Serif" w:cs="AL-Mohanad"/>
                <w:sz w:val="27"/>
                <w:szCs w:val="27"/>
                <w:rtl/>
              </w:rPr>
              <w:t>ي</w:t>
            </w:r>
            <w:r w:rsidRPr="00D40133">
              <w:rPr>
                <w:rFonts w:ascii="MS Sans Serif" w:hAnsi="MS Sans Serif" w:cs="AL-Mohanad" w:hint="cs"/>
                <w:sz w:val="27"/>
                <w:szCs w:val="27"/>
                <w:rtl/>
              </w:rPr>
              <w:t>ْ</w:t>
            </w:r>
            <w:r w:rsidRPr="00D40133">
              <w:rPr>
                <w:rFonts w:ascii="MS Sans Serif" w:hAnsi="MS Sans Serif" w:cs="AL-Mohanad"/>
                <w:sz w:val="27"/>
                <w:szCs w:val="27"/>
                <w:rtl/>
              </w:rPr>
              <w:t>ن ومرضى الموت الدماغي</w:t>
            </w:r>
            <w:r w:rsidRPr="00D40133">
              <w:rPr>
                <w:rFonts w:ascii="MS Sans Serif" w:hAnsi="MS Sans Serif" w:cs="AL-Mohanad" w:hint="cs"/>
                <w:sz w:val="27"/>
                <w:szCs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أ. </w:t>
            </w:r>
            <w:r w:rsidRPr="00F20885">
              <w:rPr>
                <w:rFonts w:ascii="MS Sans Serif" w:hAnsi="MS Sans Serif"/>
                <w:sz w:val="27"/>
                <w:rtl/>
              </w:rPr>
              <w:t>إسماعيل آقا بابائي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صالح البدراوي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20 ـ 21</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91" w:name="_Toc357508788"/>
            <w:r w:rsidRPr="00F20885">
              <w:rPr>
                <w:rFonts w:ascii="MS Sans Serif" w:hAnsi="MS Sans Serif" w:hint="cs"/>
                <w:sz w:val="27"/>
                <w:rtl/>
              </w:rPr>
              <w:t xml:space="preserve">زراعة الأعضاء، تحليل الأصول الاجتهاديّة لفتاوى </w:t>
            </w:r>
            <w:r w:rsidR="0029387D">
              <w:rPr>
                <w:rFonts w:ascii="MS Sans Serif" w:hAnsi="MS Sans Serif"/>
                <w:sz w:val="27"/>
                <w:rtl/>
              </w:rPr>
              <w:t>السيد</w:t>
            </w:r>
            <w:r w:rsidRPr="00F20885">
              <w:rPr>
                <w:rFonts w:ascii="MS Sans Serif" w:hAnsi="MS Sans Serif"/>
                <w:sz w:val="27"/>
                <w:rtl/>
              </w:rPr>
              <w:t xml:space="preserve"> </w:t>
            </w:r>
            <w:r w:rsidRPr="00F20885">
              <w:rPr>
                <w:rFonts w:ascii="MS Sans Serif" w:hAnsi="MS Sans Serif" w:hint="cs"/>
                <w:sz w:val="27"/>
                <w:rtl/>
              </w:rPr>
              <w:t>الخامنئيّ/</w:t>
            </w:r>
            <w:r w:rsidRPr="00F20885">
              <w:rPr>
                <w:rFonts w:ascii="MS Sans Serif" w:hAnsi="MS Sans Serif"/>
                <w:sz w:val="27"/>
                <w:rtl/>
              </w:rPr>
              <w:t>القسم</w:t>
            </w:r>
            <w:r w:rsidRPr="00F20885">
              <w:rPr>
                <w:rFonts w:ascii="MS Sans Serif" w:hAnsi="MS Sans Serif" w:hint="cs"/>
                <w:sz w:val="27"/>
                <w:rtl/>
              </w:rPr>
              <w:t>ان:</w:t>
            </w:r>
            <w:r w:rsidRPr="00F20885">
              <w:rPr>
                <w:rFonts w:ascii="MS Sans Serif" w:hAnsi="MS Sans Serif"/>
                <w:sz w:val="27"/>
                <w:rtl/>
              </w:rPr>
              <w:t xml:space="preserve"> الأوّل </w:t>
            </w:r>
            <w:r w:rsidRPr="00F20885">
              <w:rPr>
                <w:rFonts w:ascii="MS Sans Serif" w:hAnsi="MS Sans Serif" w:hint="cs"/>
                <w:sz w:val="27"/>
                <w:rtl/>
              </w:rPr>
              <w:t>والثاني</w:t>
            </w:r>
            <w:bookmarkEnd w:id="29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92" w:name="_Toc357508789"/>
            <w:r w:rsidRPr="00F20885">
              <w:rPr>
                <w:rFonts w:ascii="MS Sans Serif" w:hAnsi="MS Sans Serif" w:cs="AL-Mohanad" w:hint="cs"/>
                <w:sz w:val="27"/>
                <w:szCs w:val="27"/>
                <w:rtl/>
              </w:rPr>
              <w:t xml:space="preserve">د. الشيخ </w:t>
            </w:r>
            <w:r w:rsidRPr="00F20885">
              <w:rPr>
                <w:rFonts w:ascii="MS Sans Serif" w:hAnsi="MS Sans Serif" w:cs="AL-Mohanad"/>
                <w:sz w:val="27"/>
                <w:szCs w:val="27"/>
                <w:rtl/>
              </w:rPr>
              <w:t>محمد رحماني</w:t>
            </w:r>
            <w:bookmarkEnd w:id="292"/>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93" w:name="_Toc357508790"/>
            <w:r w:rsidRPr="00F20885">
              <w:rPr>
                <w:rFonts w:ascii="MS Sans Serif" w:hAnsi="MS Sans Serif" w:cs="AL-Mohanad"/>
                <w:sz w:val="27"/>
                <w:szCs w:val="27"/>
                <w:rtl/>
              </w:rPr>
              <w:t>الشيخ كاظم خلف العزاوي</w:t>
            </w:r>
            <w:bookmarkEnd w:id="293"/>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 xml:space="preserve">الدراسات الفقهيّة/الفقه الاجتماعيّ والتربويّ </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تحديد النسل في الشريعة الإسلاميّة، قراءة</w:t>
            </w:r>
            <w:r>
              <w:rPr>
                <w:rFonts w:ascii="MS Sans Serif" w:hAnsi="MS Sans Serif" w:hint="cs"/>
                <w:sz w:val="27"/>
                <w:rtl/>
              </w:rPr>
              <w:t>ٌ</w:t>
            </w:r>
            <w:r w:rsidRPr="00F20885">
              <w:rPr>
                <w:rFonts w:ascii="MS Sans Serif" w:hAnsi="MS Sans Serif" w:hint="cs"/>
                <w:sz w:val="27"/>
                <w:rtl/>
              </w:rPr>
              <w:t xml:space="preserve"> فقهيّة وحقوقيّة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حبيب الله طاهري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قيمومة الأم</w:t>
            </w:r>
            <w:r w:rsidRPr="00F20885">
              <w:rPr>
                <w:rFonts w:ascii="MS Sans Serif" w:hAnsi="MS Sans Serif" w:hint="cs"/>
                <w:sz w:val="27"/>
                <w:rtl/>
              </w:rPr>
              <w:t>ّ، دراسة</w:t>
            </w:r>
            <w:r>
              <w:rPr>
                <w:rFonts w:ascii="MS Sans Serif" w:hAnsi="MS Sans Serif" w:hint="cs"/>
                <w:sz w:val="27"/>
                <w:rtl/>
              </w:rPr>
              <w:t>ٌ فقهيّة لولاية الأ</w:t>
            </w:r>
            <w:r w:rsidRPr="00F20885">
              <w:rPr>
                <w:rFonts w:ascii="MS Sans Serif" w:hAnsi="MS Sans Serif" w:hint="cs"/>
                <w:sz w:val="27"/>
                <w:rtl/>
              </w:rPr>
              <w:t>مّ على الأولاد بعد وفاة الأب</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 xml:space="preserve">الشيخ يوسف </w:t>
            </w:r>
            <w:r w:rsidRPr="00F20885">
              <w:rPr>
                <w:rFonts w:ascii="MS Sans Serif" w:hAnsi="MS Sans Serif" w:hint="cs"/>
                <w:sz w:val="27"/>
                <w:rtl/>
              </w:rPr>
              <w:t>ال</w:t>
            </w:r>
            <w:r w:rsidRPr="00F20885">
              <w:rPr>
                <w:rFonts w:ascii="MS Sans Serif" w:hAnsi="MS Sans Serif"/>
                <w:sz w:val="27"/>
                <w:rtl/>
              </w:rPr>
              <w:t>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Pr>
                <w:rFonts w:ascii="Arial" w:hAnsi="Arial" w:hint="cs"/>
                <w:sz w:val="27"/>
                <w:rtl/>
              </w:rPr>
              <w:t>نظريّة تعويض المطلَّقة تعسُّ</w:t>
            </w:r>
            <w:r w:rsidRPr="00F20885">
              <w:rPr>
                <w:rFonts w:ascii="Arial" w:hAnsi="Arial" w:hint="cs"/>
                <w:sz w:val="27"/>
                <w:rtl/>
              </w:rPr>
              <w:t>فاً في الشريعة والقانون، قراءة</w:t>
            </w:r>
            <w:r>
              <w:rPr>
                <w:rFonts w:ascii="Arial" w:hAnsi="Arial" w:hint="cs"/>
                <w:sz w:val="27"/>
                <w:rtl/>
              </w:rPr>
              <w:t>ٌ</w:t>
            </w:r>
            <w:r w:rsidRPr="00F20885">
              <w:rPr>
                <w:rFonts w:ascii="Arial" w:hAnsi="Arial" w:hint="cs"/>
                <w:sz w:val="27"/>
                <w:rtl/>
              </w:rPr>
              <w:t xml:space="preserve"> نقديّة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القضاء عن الوالد</w:t>
            </w:r>
            <w:r>
              <w:rPr>
                <w:rFonts w:ascii="MS Sans Serif" w:hAnsi="MS Sans Serif" w:hint="cs"/>
                <w:sz w:val="27"/>
                <w:rtl/>
              </w:rPr>
              <w:t>َ</w:t>
            </w:r>
            <w:r w:rsidRPr="00F20885">
              <w:rPr>
                <w:rFonts w:ascii="MS Sans Serif" w:hAnsi="MS Sans Serif" w:hint="cs"/>
                <w:sz w:val="27"/>
                <w:rtl/>
              </w:rPr>
              <w:t>ي</w:t>
            </w:r>
            <w:r>
              <w:rPr>
                <w:rFonts w:ascii="MS Sans Serif" w:hAnsi="MS Sans Serif" w:hint="cs"/>
                <w:sz w:val="27"/>
                <w:rtl/>
              </w:rPr>
              <w:t>ْ</w:t>
            </w:r>
            <w:r w:rsidRPr="00F20885">
              <w:rPr>
                <w:rFonts w:ascii="MS Sans Serif" w:hAnsi="MS Sans Serif" w:hint="cs"/>
                <w:sz w:val="27"/>
                <w:rtl/>
              </w:rPr>
              <w:t>ن، نقد نظريّة وجوب قضاء الصلاة على الوليّ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إرث الزوجة من الرجل عند انحصار الوارث بها، دراسة</w:t>
            </w:r>
            <w:r>
              <w:rPr>
                <w:rFonts w:ascii="MS Sans Serif" w:hAnsi="MS Sans Serif" w:hint="cs"/>
                <w:sz w:val="27"/>
                <w:rtl/>
              </w:rPr>
              <w:t>ٌ</w:t>
            </w:r>
            <w:r w:rsidRPr="00F20885">
              <w:rPr>
                <w:rFonts w:ascii="MS Sans Serif" w:hAnsi="MS Sans Serif" w:hint="cs"/>
                <w:sz w:val="27"/>
                <w:rtl/>
              </w:rPr>
              <w:t xml:space="preserve"> علميّة استدلاليّة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Pr>
                <w:rFonts w:ascii="MS Sans Serif" w:hAnsi="MS Sans Serif" w:hint="cs"/>
                <w:sz w:val="27"/>
                <w:rtl/>
              </w:rPr>
              <w:t>إقرار النطفة في رحم الأ</w:t>
            </w:r>
            <w:r w:rsidRPr="00F20885">
              <w:rPr>
                <w:rFonts w:ascii="MS Sans Serif" w:hAnsi="MS Sans Serif" w:hint="cs"/>
                <w:sz w:val="27"/>
                <w:rtl/>
              </w:rPr>
              <w:t>نثى الأجنبيّة، موقف</w:t>
            </w:r>
            <w:r>
              <w:rPr>
                <w:rFonts w:ascii="MS Sans Serif" w:hAnsi="MS Sans Serif" w:hint="cs"/>
                <w:sz w:val="27"/>
                <w:rtl/>
              </w:rPr>
              <w:t>ٌ</w:t>
            </w:r>
            <w:r w:rsidRPr="00F20885">
              <w:rPr>
                <w:rFonts w:ascii="MS Sans Serif" w:hAnsi="MS Sans Serif" w:hint="cs"/>
                <w:sz w:val="27"/>
                <w:rtl/>
              </w:rPr>
              <w:t xml:space="preserve"> فقهيّ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محمد آصف محسني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الزواج العرفـيّ في الشريعة والقانون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مصطفى أحمد أبو الخير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زواج الكتابيّة في الفقه الإسلاميّ، دراسة</w:t>
            </w:r>
            <w:r>
              <w:rPr>
                <w:rFonts w:ascii="MS Sans Serif" w:hAnsi="MS Sans Serif" w:hint="cs"/>
                <w:sz w:val="27"/>
                <w:rtl/>
              </w:rPr>
              <w:t>ٌ</w:t>
            </w:r>
            <w:r w:rsidRPr="00F20885">
              <w:rPr>
                <w:rFonts w:ascii="MS Sans Serif" w:hAnsi="MS Sans Serif" w:hint="cs"/>
                <w:sz w:val="27"/>
                <w:rtl/>
              </w:rPr>
              <w:t xml:space="preserve"> استدلاليّة مقارنة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علي بابائي آريا</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فقه الطفل وأحكام الأولاد، قراءة</w:t>
            </w:r>
            <w:r>
              <w:rPr>
                <w:rFonts w:ascii="Arial" w:hAnsi="Arial" w:hint="cs"/>
                <w:sz w:val="27"/>
                <w:rtl/>
              </w:rPr>
              <w:t>ٌ</w:t>
            </w:r>
            <w:r w:rsidRPr="00F20885">
              <w:rPr>
                <w:rFonts w:ascii="Arial" w:hAnsi="Arial" w:hint="cs"/>
                <w:sz w:val="27"/>
                <w:rtl/>
              </w:rPr>
              <w:t xml:space="preserve"> في «موسوعة أحكام الأطفال وأدلّتها»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قدرت الله الأنصاريّ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عقيل البندر</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القراءة الغربيّة لفريضة الأمر بالمعروف والنهي عن المنكر في الفكر الإسلامي</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محسن رجبي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عقيل البندر</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 xml:space="preserve">الرعاية الصحّيّة والصلاة </w:t>
            </w:r>
            <w:r w:rsidRPr="00F20885">
              <w:rPr>
                <w:rFonts w:ascii="Arial" w:hAnsi="Arial" w:hint="cs"/>
                <w:sz w:val="27"/>
                <w:rtl/>
              </w:rPr>
              <w:lastRenderedPageBreak/>
              <w:t>في الأماكن العامّة، قراءة</w:t>
            </w:r>
            <w:r>
              <w:rPr>
                <w:rFonts w:ascii="Arial" w:hAnsi="Arial" w:hint="cs"/>
                <w:sz w:val="27"/>
                <w:rtl/>
              </w:rPr>
              <w:t>ٌ</w:t>
            </w:r>
            <w:r w:rsidRPr="00F20885">
              <w:rPr>
                <w:rFonts w:ascii="Arial" w:hAnsi="Arial" w:hint="cs"/>
                <w:sz w:val="27"/>
                <w:rtl/>
              </w:rPr>
              <w:t xml:space="preserve"> 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الشيخ أحمد </w:t>
            </w:r>
            <w:r w:rsidRPr="00F20885">
              <w:rPr>
                <w:rFonts w:ascii="MS Sans Serif" w:hAnsi="MS Sans Serif" w:hint="cs"/>
                <w:sz w:val="27"/>
                <w:rtl/>
              </w:rPr>
              <w:lastRenderedPageBreak/>
              <w:t>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رياض الفيلي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طهارة الإنسان في الإسلام، قراءة</w:t>
            </w:r>
            <w:r>
              <w:rPr>
                <w:rFonts w:ascii="Arial" w:hAnsi="Arial" w:hint="cs"/>
                <w:sz w:val="27"/>
                <w:rtl/>
              </w:rPr>
              <w:t>ٌ</w:t>
            </w:r>
            <w:r w:rsidRPr="00F20885">
              <w:rPr>
                <w:rFonts w:ascii="Arial" w:hAnsi="Arial" w:hint="cs"/>
                <w:sz w:val="27"/>
                <w:rtl/>
              </w:rPr>
              <w:t xml:space="preserve"> نقديّة في نظريّة نجاسة غير المسلم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ذو الفقار عواضة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حلق اللحية في الشريعة، دراسة</w:t>
            </w:r>
            <w:r>
              <w:rPr>
                <w:rFonts w:ascii="Arial" w:hAnsi="Arial" w:hint="cs"/>
                <w:sz w:val="27"/>
                <w:rtl/>
              </w:rPr>
              <w:t>ٌ</w:t>
            </w:r>
            <w:r w:rsidRPr="00F20885">
              <w:rPr>
                <w:rFonts w:ascii="Arial" w:hAnsi="Arial" w:hint="cs"/>
                <w:sz w:val="27"/>
                <w:rtl/>
              </w:rPr>
              <w:t xml:space="preserve"> تقويميّة في نظريّة التحريم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علي هاشم</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المجلس العاشورائي</w:t>
            </w:r>
            <w:r w:rsidRPr="00F20885">
              <w:rPr>
                <w:rFonts w:ascii="Arial" w:hAnsi="Arial" w:hint="cs"/>
                <w:sz w:val="27"/>
                <w:rtl/>
              </w:rPr>
              <w:t>ّ</w:t>
            </w:r>
            <w:r w:rsidRPr="00F20885">
              <w:rPr>
                <w:rFonts w:ascii="Arial" w:hAnsi="Arial"/>
                <w:sz w:val="27"/>
                <w:rtl/>
              </w:rPr>
              <w:t xml:space="preserve"> للأطفال</w:t>
            </w:r>
            <w:r w:rsidRPr="00F20885">
              <w:rPr>
                <w:rFonts w:ascii="Arial" w:hAnsi="Arial" w:hint="cs"/>
                <w:sz w:val="27"/>
                <w:rtl/>
              </w:rPr>
              <w:t xml:space="preserve">، </w:t>
            </w:r>
            <w:r w:rsidRPr="00F20885">
              <w:rPr>
                <w:rFonts w:ascii="Arial" w:hAnsi="Arial"/>
                <w:sz w:val="27"/>
                <w:rtl/>
              </w:rPr>
              <w:t>نظرة</w:t>
            </w:r>
            <w:r>
              <w:rPr>
                <w:rFonts w:ascii="Arial" w:hAnsi="Arial" w:hint="cs"/>
                <w:sz w:val="27"/>
                <w:rtl/>
              </w:rPr>
              <w:t>ٌ</w:t>
            </w:r>
            <w:r w:rsidRPr="00F20885">
              <w:rPr>
                <w:rFonts w:ascii="Arial" w:hAnsi="Arial"/>
                <w:sz w:val="27"/>
                <w:rtl/>
              </w:rPr>
              <w:t xml:space="preserve"> مقاصدي</w:t>
            </w:r>
            <w:r w:rsidRPr="00F20885">
              <w:rPr>
                <w:rFonts w:ascii="Arial" w:hAnsi="Arial" w:hint="cs"/>
                <w:sz w:val="27"/>
                <w:rtl/>
              </w:rPr>
              <w:t>ّ</w:t>
            </w:r>
            <w:r w:rsidRPr="00F20885">
              <w:rPr>
                <w:rFonts w:ascii="Arial" w:hAnsi="Arial"/>
                <w:sz w:val="27"/>
                <w:rtl/>
              </w:rPr>
              <w:t>ة في الماد</w:t>
            </w:r>
            <w:r w:rsidRPr="00F20885">
              <w:rPr>
                <w:rFonts w:ascii="Arial" w:hAnsi="Arial" w:hint="cs"/>
                <w:sz w:val="27"/>
                <w:rtl/>
              </w:rPr>
              <w:t>ّ</w:t>
            </w:r>
            <w:r w:rsidRPr="00F20885">
              <w:rPr>
                <w:rFonts w:ascii="Arial" w:hAnsi="Arial"/>
                <w:sz w:val="27"/>
                <w:rtl/>
              </w:rPr>
              <w:t>ة والأسلوب</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أ. د. عبد المجيد زراقط</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وجوب طلاق الخُل</w:t>
            </w:r>
            <w:r>
              <w:rPr>
                <w:rFonts w:ascii="Arial" w:hAnsi="Arial" w:hint="cs"/>
                <w:sz w:val="27"/>
                <w:rtl/>
              </w:rPr>
              <w:t>ْ</w:t>
            </w:r>
            <w:r w:rsidRPr="00F20885">
              <w:rPr>
                <w:rFonts w:ascii="Arial" w:hAnsi="Arial"/>
                <w:sz w:val="27"/>
                <w:rtl/>
              </w:rPr>
              <w:t>ع على الرجل</w:t>
            </w:r>
            <w:r w:rsidRPr="00F20885">
              <w:rPr>
                <w:rFonts w:ascii="Arial" w:hAnsi="Arial" w:hint="cs"/>
                <w:sz w:val="27"/>
                <w:rtl/>
              </w:rPr>
              <w:t>، نظريّة</w:t>
            </w:r>
            <w:r>
              <w:rPr>
                <w:rFonts w:ascii="Arial" w:hAnsi="Arial" w:hint="cs"/>
                <w:sz w:val="27"/>
                <w:rtl/>
              </w:rPr>
              <w:t>ٌ</w:t>
            </w:r>
            <w:r w:rsidRPr="00F20885">
              <w:rPr>
                <w:rFonts w:ascii="Arial" w:hAnsi="Arial" w:hint="cs"/>
                <w:sz w:val="27"/>
                <w:rtl/>
              </w:rPr>
              <w:t xml:space="preserve"> فقهيّة جديدة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يوسف الصانعي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حيدر حبّ الله</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حقوق</w:t>
            </w:r>
            <w:r w:rsidRPr="00F20885">
              <w:rPr>
                <w:rFonts w:ascii="Arial" w:hAnsi="Arial" w:hint="cs"/>
                <w:sz w:val="27"/>
                <w:rtl/>
              </w:rPr>
              <w:t xml:space="preserve"> الطفل، دراسة</w:t>
            </w:r>
            <w:r>
              <w:rPr>
                <w:rFonts w:ascii="Arial" w:hAnsi="Arial" w:hint="cs"/>
                <w:sz w:val="27"/>
                <w:rtl/>
              </w:rPr>
              <w:t>ٌ</w:t>
            </w:r>
            <w:r w:rsidRPr="00F20885">
              <w:rPr>
                <w:rFonts w:ascii="Arial" w:hAnsi="Arial" w:hint="cs"/>
                <w:sz w:val="27"/>
                <w:rtl/>
              </w:rPr>
              <w:t xml:space="preserve"> مقارنة بين الإسلام ومعاهدة عام 1989 الدوليّة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علي رضا باريكلو</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40133" w:rsidRDefault="00EA265C" w:rsidP="004834EE">
            <w:pPr>
              <w:pStyle w:val="aff1"/>
              <w:spacing w:line="240" w:lineRule="auto"/>
              <w:jc w:val="lowKashida"/>
              <w:rPr>
                <w:rFonts w:ascii="MS Sans Serif" w:hAnsi="MS Sans Serif" w:cs="AL-Mohanad"/>
                <w:sz w:val="27"/>
                <w:szCs w:val="27"/>
              </w:rPr>
            </w:pPr>
            <w:r w:rsidRPr="00D40133">
              <w:rPr>
                <w:rFonts w:ascii="MS Sans Serif" w:hAnsi="MS Sans Serif" w:cs="AL-Mohanad"/>
                <w:sz w:val="27"/>
                <w:szCs w:val="27"/>
                <w:rtl/>
              </w:rPr>
              <w:t>المهر</w:t>
            </w:r>
            <w:r w:rsidRPr="00D40133">
              <w:rPr>
                <w:rFonts w:ascii="MS Sans Serif" w:hAnsi="MS Sans Serif" w:cs="AL-Mohanad" w:hint="cs"/>
                <w:sz w:val="27"/>
                <w:szCs w:val="27"/>
                <w:rtl/>
              </w:rPr>
              <w:t>:</w:t>
            </w:r>
            <w:r w:rsidRPr="00D40133">
              <w:rPr>
                <w:rFonts w:ascii="MS Sans Serif" w:hAnsi="MS Sans Serif" w:cs="AL-Mohanad"/>
                <w:sz w:val="27"/>
                <w:szCs w:val="27"/>
                <w:rtl/>
              </w:rPr>
              <w:t xml:space="preserve"> حدّه ومقداره</w:t>
            </w:r>
            <w:r w:rsidRPr="00D40133">
              <w:rPr>
                <w:rFonts w:ascii="MS Sans Serif" w:hAnsi="MS Sans Serif" w:cs="AL-Mohanad" w:hint="cs"/>
                <w:sz w:val="27"/>
                <w:szCs w:val="27"/>
                <w:rtl/>
              </w:rPr>
              <w:t>، دراسةٌ فقهيّة في ظاهرة ارتفاع المهور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علي رضا باريكلو</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علي محسن</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40133" w:rsidRDefault="00EA265C" w:rsidP="004834EE">
            <w:pPr>
              <w:pStyle w:val="aff1"/>
              <w:spacing w:line="240" w:lineRule="auto"/>
              <w:jc w:val="lowKashida"/>
              <w:rPr>
                <w:rFonts w:ascii="MS Sans Serif" w:hAnsi="MS Sans Serif" w:cs="AL-Mohanad"/>
                <w:sz w:val="27"/>
                <w:szCs w:val="27"/>
              </w:rPr>
            </w:pPr>
            <w:r w:rsidRPr="00D40133">
              <w:rPr>
                <w:rFonts w:ascii="MS Sans Serif" w:hAnsi="MS Sans Serif" w:cs="AL-Mohanad"/>
                <w:sz w:val="27"/>
                <w:szCs w:val="27"/>
                <w:rtl/>
              </w:rPr>
              <w:t xml:space="preserve">تحديد نصاب </w:t>
            </w:r>
            <w:r w:rsidRPr="00D40133">
              <w:rPr>
                <w:rFonts w:ascii="MS Sans Serif" w:hAnsi="MS Sans Serif" w:cs="AL-Mohanad" w:hint="cs"/>
                <w:sz w:val="27"/>
                <w:szCs w:val="27"/>
                <w:rtl/>
              </w:rPr>
              <w:t>ا</w:t>
            </w:r>
            <w:r w:rsidRPr="00D40133">
              <w:rPr>
                <w:rFonts w:ascii="MS Sans Serif" w:hAnsi="MS Sans Serif" w:cs="AL-Mohanad"/>
                <w:sz w:val="27"/>
                <w:szCs w:val="27"/>
                <w:rtl/>
              </w:rPr>
              <w:t>لمهر في الإسلام</w:t>
            </w:r>
            <w:r w:rsidRPr="00D40133">
              <w:rPr>
                <w:rFonts w:ascii="MS Sans Serif" w:hAnsi="MS Sans Serif" w:cs="AL-Mohanad" w:hint="cs"/>
                <w:sz w:val="27"/>
                <w:szCs w:val="27"/>
                <w:rtl/>
              </w:rPr>
              <w:t xml:space="preserve">، دراسةٌ في </w:t>
            </w:r>
            <w:r w:rsidRPr="00D40133">
              <w:rPr>
                <w:rFonts w:ascii="MS Sans Serif" w:hAnsi="MS Sans Serif" w:cs="AL-Mohanad" w:hint="cs"/>
                <w:sz w:val="27"/>
                <w:szCs w:val="27"/>
                <w:rtl/>
              </w:rPr>
              <w:lastRenderedPageBreak/>
              <w:t>الإمكان والمشروعيّة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د. </w:t>
            </w:r>
            <w:r w:rsidRPr="00F20885">
              <w:rPr>
                <w:rFonts w:ascii="MS Sans Serif" w:hAnsi="MS Sans Serif"/>
                <w:sz w:val="27"/>
                <w:rtl/>
              </w:rPr>
              <w:t>علي علي آبادي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40133" w:rsidRDefault="00EA265C" w:rsidP="004834EE">
            <w:pPr>
              <w:pStyle w:val="aff1"/>
              <w:spacing w:line="240" w:lineRule="auto"/>
              <w:jc w:val="lowKashida"/>
              <w:rPr>
                <w:rFonts w:ascii="MS Sans Serif" w:hAnsi="MS Sans Serif" w:cs="AL-Mohanad"/>
                <w:sz w:val="27"/>
                <w:szCs w:val="27"/>
              </w:rPr>
            </w:pPr>
            <w:r w:rsidRPr="00D40133">
              <w:rPr>
                <w:rFonts w:ascii="MS Sans Serif" w:hAnsi="MS Sans Serif" w:cs="AL-Mohanad" w:hint="cs"/>
                <w:sz w:val="27"/>
                <w:szCs w:val="27"/>
                <w:rtl/>
              </w:rPr>
              <w:t>الرحم الإيجاريّ،</w:t>
            </w:r>
            <w:r w:rsidRPr="00D40133">
              <w:rPr>
                <w:rFonts w:ascii="MS Sans Serif" w:hAnsi="MS Sans Serif" w:cs="AL-Mohanad"/>
                <w:sz w:val="27"/>
                <w:szCs w:val="27"/>
                <w:rtl/>
              </w:rPr>
              <w:t xml:space="preserve"> دراسة الحالة الحقوقيّة والفقهيّة لاتّفاقي</w:t>
            </w:r>
            <w:r w:rsidRPr="00D40133">
              <w:rPr>
                <w:rFonts w:ascii="MS Sans Serif" w:hAnsi="MS Sans Serif" w:cs="AL-Mohanad" w:hint="cs"/>
                <w:sz w:val="27"/>
                <w:szCs w:val="27"/>
                <w:rtl/>
              </w:rPr>
              <w:t>ّ</w:t>
            </w:r>
            <w:r w:rsidRPr="00D40133">
              <w:rPr>
                <w:rFonts w:ascii="MS Sans Serif" w:hAnsi="MS Sans Serif" w:cs="AL-Mohanad"/>
                <w:sz w:val="27"/>
                <w:szCs w:val="27"/>
                <w:rtl/>
              </w:rPr>
              <w:t>ة استخدام رحم المرأة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فريبا حاجي علي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18" w:history="1">
              <w:r w:rsidR="00EA265C" w:rsidRPr="00F20885">
                <w:rPr>
                  <w:rFonts w:ascii="MS Sans Serif" w:hAnsi="MS Sans Serif" w:hint="eastAsia"/>
                  <w:sz w:val="27"/>
                  <w:rtl/>
                </w:rPr>
                <w:t>م</w:t>
              </w:r>
              <w:r w:rsidR="00EA265C" w:rsidRPr="00F20885">
                <w:rPr>
                  <w:rFonts w:ascii="MS Sans Serif" w:hAnsi="MS Sans Serif" w:hint="cs"/>
                  <w:sz w:val="27"/>
                  <w:rtl/>
                </w:rPr>
                <w:t>َ</w:t>
              </w:r>
              <w:r w:rsidR="00EA265C" w:rsidRPr="00F20885">
                <w:rPr>
                  <w:rFonts w:ascii="MS Sans Serif" w:hAnsi="MS Sans Serif" w:hint="eastAsia"/>
                  <w:sz w:val="27"/>
                  <w:rtl/>
                </w:rPr>
                <w:t>ن</w:t>
              </w:r>
              <w:r w:rsidR="00EA265C" w:rsidRPr="00F20885">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هو</w:t>
              </w:r>
              <w:r w:rsidR="00EA265C" w:rsidRPr="00F20885">
                <w:rPr>
                  <w:rFonts w:ascii="MS Sans Serif" w:hAnsi="MS Sans Serif"/>
                  <w:sz w:val="27"/>
                  <w:rtl/>
                </w:rPr>
                <w:t xml:space="preserve"> </w:t>
              </w:r>
              <w:r w:rsidR="00EA265C" w:rsidRPr="00F20885">
                <w:rPr>
                  <w:rFonts w:ascii="MS Sans Serif" w:hAnsi="MS Sans Serif" w:hint="eastAsia"/>
                  <w:sz w:val="27"/>
                  <w:rtl/>
                </w:rPr>
                <w:t>ربّ</w:t>
              </w:r>
              <w:r w:rsidR="00EA265C" w:rsidRPr="00F20885">
                <w:rPr>
                  <w:rFonts w:ascii="MS Sans Serif" w:hAnsi="MS Sans Serif"/>
                  <w:sz w:val="27"/>
                  <w:rtl/>
                </w:rPr>
                <w:t xml:space="preserve"> </w:t>
              </w:r>
              <w:r w:rsidR="00EA265C" w:rsidRPr="00F20885">
                <w:rPr>
                  <w:rFonts w:ascii="MS Sans Serif" w:hAnsi="MS Sans Serif" w:hint="eastAsia"/>
                  <w:sz w:val="27"/>
                  <w:rtl/>
                </w:rPr>
                <w:t>العائلة؟</w:t>
              </w:r>
            </w:hyperlink>
            <w:r w:rsidR="00EA265C" w:rsidRPr="00F20885">
              <w:rPr>
                <w:rFonts w:ascii="MS Sans Serif" w:hAnsi="MS Sans Serif" w:hint="cs"/>
                <w:sz w:val="27"/>
                <w:rtl/>
              </w:rPr>
              <w:t xml:space="preserve"> </w:t>
            </w:r>
            <w:hyperlink w:anchor="_Toc273070719" w:history="1">
              <w:r w:rsidR="00EA265C" w:rsidRPr="00F20885">
                <w:rPr>
                  <w:rFonts w:ascii="MS Sans Serif" w:hAnsi="MS Sans Serif" w:hint="eastAsia"/>
                  <w:sz w:val="27"/>
                  <w:rtl/>
                </w:rPr>
                <w:t>قراءة</w:t>
              </w:r>
              <w:r w:rsidR="00EA265C">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فقهي</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sidRPr="00F20885">
                <w:rPr>
                  <w:rFonts w:ascii="MS Sans Serif" w:hAnsi="MS Sans Serif"/>
                  <w:sz w:val="27"/>
                  <w:rtl/>
                </w:rPr>
                <w:t xml:space="preserve"> </w:t>
              </w:r>
              <w:r w:rsidR="00EA265C" w:rsidRPr="00F20885">
                <w:rPr>
                  <w:rFonts w:ascii="MS Sans Serif" w:hAnsi="MS Sans Serif" w:hint="eastAsia"/>
                  <w:sz w:val="27"/>
                  <w:rtl/>
                </w:rPr>
                <w:t>جديدة</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الشيخ عبد الله أُميدي فرد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21" w:history="1">
              <w:r w:rsidR="00EA265C" w:rsidRPr="00F20885">
                <w:rPr>
                  <w:rFonts w:ascii="MS Sans Serif" w:hAnsi="MS Sans Serif" w:hint="eastAsia"/>
                  <w:sz w:val="27"/>
                  <w:rtl/>
                </w:rPr>
                <w:t>الحق</w:t>
              </w:r>
              <w:r w:rsidR="00EA265C" w:rsidRPr="00F20885">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الجنسي</w:t>
              </w:r>
              <w:r w:rsidR="00EA265C" w:rsidRPr="00F20885">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للزوجة</w:t>
              </w:r>
            </w:hyperlink>
            <w:r w:rsidR="00EA265C" w:rsidRPr="00F20885">
              <w:rPr>
                <w:rFonts w:ascii="MS Sans Serif" w:hAnsi="MS Sans Serif" w:hint="cs"/>
                <w:sz w:val="27"/>
                <w:rtl/>
              </w:rPr>
              <w:t xml:space="preserve">، </w:t>
            </w:r>
            <w:hyperlink w:anchor="_Toc273070722" w:history="1">
              <w:r w:rsidR="00EA265C" w:rsidRPr="00F20885">
                <w:rPr>
                  <w:rFonts w:ascii="MS Sans Serif" w:hAnsi="MS Sans Serif" w:hint="eastAsia"/>
                  <w:sz w:val="27"/>
                  <w:rtl/>
                </w:rPr>
                <w:t>ات</w:t>
              </w:r>
              <w:r w:rsidR="00EA265C" w:rsidRPr="00F20885">
                <w:rPr>
                  <w:rFonts w:ascii="MS Sans Serif" w:hAnsi="MS Sans Serif" w:hint="cs"/>
                  <w:sz w:val="27"/>
                  <w:rtl/>
                </w:rPr>
                <w:t>ّ</w:t>
              </w:r>
              <w:r w:rsidR="00EA265C" w:rsidRPr="00F20885">
                <w:rPr>
                  <w:rFonts w:ascii="MS Sans Serif" w:hAnsi="MS Sans Serif" w:hint="eastAsia"/>
                  <w:sz w:val="27"/>
                  <w:rtl/>
                </w:rPr>
                <w:t>جاهات</w:t>
              </w:r>
              <w:r w:rsidR="00EA265C">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ومواقف</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ذو الفقار عواضة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ميراث الزوجة في الفقه الجعفري</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مقارنة بين الفقه والقانون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 xml:space="preserve">د. علي أكبر أيزدي </w:t>
            </w:r>
            <w:r w:rsidRPr="00F20885">
              <w:rPr>
                <w:rFonts w:ascii="MS Sans Serif" w:hAnsi="MS Sans Serif"/>
                <w:sz w:val="27"/>
                <w:rtl/>
              </w:rPr>
              <w:softHyphen/>
              <w:t>فرد</w:t>
            </w:r>
            <w:r w:rsidRPr="00F20885">
              <w:rPr>
                <w:rFonts w:ascii="MS Sans Serif" w:hAnsi="MS Sans Serif" w:hint="cs"/>
                <w:sz w:val="27"/>
                <w:rtl/>
              </w:rPr>
              <w:t>/</w:t>
            </w:r>
            <w:r w:rsidRPr="00F20885">
              <w:rPr>
                <w:rFonts w:ascii="MS Sans Serif" w:hAnsi="MS Sans Serif"/>
                <w:sz w:val="27"/>
                <w:rtl/>
              </w:rPr>
              <w:t>د. السيد رضا سليمان</w:t>
            </w:r>
            <w:r w:rsidRPr="00F20885">
              <w:rPr>
                <w:rFonts w:ascii="MS Sans Serif" w:hAnsi="MS Sans Serif"/>
                <w:sz w:val="27"/>
                <w:rtl/>
              </w:rPr>
              <w:softHyphen/>
              <w:t xml:space="preserve"> زاده نجفي/أ. حسين كاويار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176D20">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94" w:name="_Toc357508791"/>
            <w:r w:rsidRPr="00F20885">
              <w:rPr>
                <w:rFonts w:ascii="MS Sans Serif" w:hAnsi="MS Sans Serif"/>
                <w:sz w:val="27"/>
                <w:rtl/>
              </w:rPr>
              <w:t>قراءة</w:t>
            </w:r>
            <w:r>
              <w:rPr>
                <w:rFonts w:ascii="MS Sans Serif" w:hAnsi="MS Sans Serif" w:hint="cs"/>
                <w:sz w:val="27"/>
                <w:rtl/>
              </w:rPr>
              <w:t>ٌ</w:t>
            </w:r>
            <w:r w:rsidRPr="00F20885">
              <w:rPr>
                <w:rFonts w:ascii="MS Sans Serif" w:hAnsi="MS Sans Serif"/>
                <w:sz w:val="27"/>
                <w:rtl/>
              </w:rPr>
              <w:t xml:space="preserve"> في المشروع التجديدي</w:t>
            </w:r>
            <w:r w:rsidRPr="00F20885">
              <w:rPr>
                <w:rFonts w:ascii="MS Sans Serif" w:hAnsi="MS Sans Serif" w:hint="cs"/>
                <w:sz w:val="27"/>
                <w:rtl/>
              </w:rPr>
              <w:t>ّ</w:t>
            </w:r>
            <w:r w:rsidRPr="00F20885">
              <w:rPr>
                <w:rFonts w:ascii="MS Sans Serif" w:hAnsi="MS Sans Serif"/>
                <w:sz w:val="27"/>
                <w:rtl/>
              </w:rPr>
              <w:t xml:space="preserve"> للسي</w:t>
            </w:r>
            <w:r>
              <w:rPr>
                <w:rFonts w:ascii="MS Sans Serif" w:hAnsi="MS Sans Serif" w:hint="cs"/>
                <w:sz w:val="27"/>
                <w:rtl/>
              </w:rPr>
              <w:t>ّ</w:t>
            </w:r>
            <w:r w:rsidRPr="00F20885">
              <w:rPr>
                <w:rFonts w:ascii="MS Sans Serif" w:hAnsi="MS Sans Serif"/>
                <w:sz w:val="27"/>
                <w:rtl/>
              </w:rPr>
              <w:t>د فضل الله</w:t>
            </w:r>
            <w:r w:rsidRPr="00F20885">
              <w:rPr>
                <w:rFonts w:ascii="MS Sans Serif" w:hAnsi="MS Sans Serif" w:hint="cs"/>
                <w:sz w:val="27"/>
                <w:rtl/>
              </w:rPr>
              <w:t xml:space="preserve"> </w:t>
            </w:r>
            <w:r w:rsidRPr="00F20885">
              <w:rPr>
                <w:rFonts w:ascii="MS Sans Serif" w:hAnsi="MS Sans Serif"/>
                <w:sz w:val="27"/>
                <w:rtl/>
              </w:rPr>
              <w:t>حول الإشكالات النفسي</w:t>
            </w:r>
            <w:r w:rsidRPr="00F20885">
              <w:rPr>
                <w:rFonts w:ascii="MS Sans Serif" w:hAnsi="MS Sans Serif" w:hint="cs"/>
                <w:sz w:val="27"/>
                <w:rtl/>
              </w:rPr>
              <w:t>ّ</w:t>
            </w:r>
            <w:r w:rsidRPr="00F20885">
              <w:rPr>
                <w:rFonts w:ascii="MS Sans Serif" w:hAnsi="MS Sans Serif"/>
                <w:sz w:val="27"/>
                <w:rtl/>
              </w:rPr>
              <w:t xml:space="preserve">ة </w:t>
            </w:r>
            <w:r w:rsidRPr="00F20885">
              <w:rPr>
                <w:rFonts w:ascii="MS Sans Serif" w:hAnsi="MS Sans Serif" w:hint="cs"/>
                <w:sz w:val="27"/>
                <w:rtl/>
              </w:rPr>
              <w:t>ل</w:t>
            </w:r>
            <w:r w:rsidRPr="00F20885">
              <w:rPr>
                <w:rFonts w:ascii="MS Sans Serif" w:hAnsi="MS Sans Serif"/>
                <w:sz w:val="27"/>
                <w:rtl/>
              </w:rPr>
              <w:t>لشخصي</w:t>
            </w:r>
            <w:r w:rsidRPr="00F20885">
              <w:rPr>
                <w:rFonts w:ascii="MS Sans Serif" w:hAnsi="MS Sans Serif" w:hint="cs"/>
                <w:sz w:val="27"/>
                <w:rtl/>
              </w:rPr>
              <w:t>ّ</w:t>
            </w:r>
            <w:r w:rsidRPr="00F20885">
              <w:rPr>
                <w:rFonts w:ascii="MS Sans Serif" w:hAnsi="MS Sans Serif"/>
                <w:sz w:val="27"/>
                <w:rtl/>
              </w:rPr>
              <w:t>ة الإسلامي</w:t>
            </w:r>
            <w:r w:rsidRPr="00F20885">
              <w:rPr>
                <w:rFonts w:ascii="MS Sans Serif" w:hAnsi="MS Sans Serif" w:hint="cs"/>
                <w:sz w:val="27"/>
                <w:rtl/>
              </w:rPr>
              <w:t>ّ</w:t>
            </w:r>
            <w:r w:rsidRPr="00F20885">
              <w:rPr>
                <w:rFonts w:ascii="MS Sans Serif" w:hAnsi="MS Sans Serif"/>
                <w:sz w:val="27"/>
                <w:rtl/>
              </w:rPr>
              <w:t>ة ودورها في إذكاء التخل</w:t>
            </w:r>
            <w:r w:rsidRPr="00F20885">
              <w:rPr>
                <w:rFonts w:ascii="MS Sans Serif" w:hAnsi="MS Sans Serif" w:hint="cs"/>
                <w:sz w:val="27"/>
                <w:rtl/>
              </w:rPr>
              <w:t>ُّ</w:t>
            </w:r>
            <w:r w:rsidRPr="00F20885">
              <w:rPr>
                <w:rFonts w:ascii="MS Sans Serif" w:hAnsi="MS Sans Serif"/>
                <w:sz w:val="27"/>
                <w:rtl/>
              </w:rPr>
              <w:t>ف</w:t>
            </w:r>
            <w:bookmarkEnd w:id="29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95" w:name="_Toc357508792"/>
            <w:r w:rsidRPr="00F20885">
              <w:rPr>
                <w:rFonts w:ascii="MS Sans Serif" w:hAnsi="MS Sans Serif" w:cs="AL-Mohanad" w:hint="cs"/>
                <w:sz w:val="27"/>
                <w:szCs w:val="27"/>
                <w:rtl/>
              </w:rPr>
              <w:t xml:space="preserve">د. </w:t>
            </w:r>
            <w:r w:rsidRPr="00F20885">
              <w:rPr>
                <w:rFonts w:ascii="MS Sans Serif" w:hAnsi="MS Sans Serif" w:cs="AL-Mohanad"/>
                <w:sz w:val="27"/>
                <w:szCs w:val="27"/>
                <w:rtl/>
              </w:rPr>
              <w:t>أحمد محمد اللويمي</w:t>
            </w:r>
            <w:bookmarkEnd w:id="29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96" w:name="_Toc357508793"/>
            <w:r w:rsidRPr="00F20885">
              <w:rPr>
                <w:rFonts w:ascii="MS Sans Serif" w:hAnsi="MS Sans Serif" w:cs="AL-Mohanad" w:hint="cs"/>
                <w:sz w:val="27"/>
                <w:szCs w:val="27"/>
                <w:rtl/>
              </w:rPr>
              <w:lastRenderedPageBreak/>
              <w:t>22</w:t>
            </w:r>
            <w:bookmarkEnd w:id="296"/>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1E30DE">
            <w:pPr>
              <w:spacing w:line="240" w:lineRule="auto"/>
              <w:ind w:firstLine="0"/>
              <w:jc w:val="lowKashida"/>
              <w:rPr>
                <w:rFonts w:ascii="MS Sans Serif" w:hAnsi="MS Sans Serif"/>
                <w:sz w:val="27"/>
              </w:rPr>
            </w:pPr>
            <w:bookmarkStart w:id="297" w:name="_Toc357508794"/>
            <w:r w:rsidRPr="00F20885">
              <w:rPr>
                <w:rFonts w:ascii="MS Sans Serif" w:hAnsi="MS Sans Serif"/>
                <w:sz w:val="27"/>
                <w:rtl/>
              </w:rPr>
              <w:t>الصداقة بين الجنسين في ضوء القرآن الكريم</w:t>
            </w:r>
            <w:bookmarkEnd w:id="29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98" w:name="_Toc357508795"/>
            <w:r w:rsidRPr="00F20885">
              <w:rPr>
                <w:rFonts w:ascii="MS Sans Serif" w:hAnsi="MS Sans Serif" w:cs="AL-Mohanad" w:hint="cs"/>
                <w:sz w:val="27"/>
                <w:szCs w:val="27"/>
                <w:rtl/>
              </w:rPr>
              <w:t>ال</w:t>
            </w:r>
            <w:r w:rsidRPr="00F20885">
              <w:rPr>
                <w:rFonts w:ascii="MS Sans Serif" w:hAnsi="MS Sans Serif" w:cs="AL-Mohanad"/>
                <w:sz w:val="27"/>
                <w:szCs w:val="27"/>
                <w:rtl/>
              </w:rPr>
              <w:t>شيخ خالد الغفوري</w:t>
            </w:r>
            <w:bookmarkEnd w:id="29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299" w:name="_Toc357508796"/>
            <w:r w:rsidRPr="00F20885">
              <w:rPr>
                <w:rFonts w:ascii="MS Sans Serif" w:hAnsi="MS Sans Serif" w:cs="AL-Mohanad" w:hint="cs"/>
                <w:sz w:val="27"/>
                <w:szCs w:val="27"/>
                <w:rtl/>
              </w:rPr>
              <w:t>ـــ</w:t>
            </w:r>
            <w:bookmarkEnd w:id="299"/>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1E30DE" w:rsidRDefault="00EA265C" w:rsidP="001E30DE">
            <w:pPr>
              <w:spacing w:line="240" w:lineRule="auto"/>
              <w:ind w:firstLine="0"/>
              <w:jc w:val="lowKashida"/>
              <w:rPr>
                <w:rFonts w:ascii="MS Sans Serif" w:hAnsi="MS Sans Serif"/>
                <w:sz w:val="27"/>
              </w:rPr>
            </w:pPr>
            <w:bookmarkStart w:id="300" w:name="_Toc357508797"/>
            <w:r w:rsidRPr="001E30DE">
              <w:rPr>
                <w:rFonts w:ascii="MS Sans Serif" w:hAnsi="MS Sans Serif" w:hint="cs"/>
                <w:sz w:val="27"/>
                <w:rtl/>
              </w:rPr>
              <w:t>إرث الزوجة من العقار، قراءةٌ جديدة للنصّ القرآنيّ</w:t>
            </w:r>
            <w:bookmarkEnd w:id="30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301" w:name="_Toc357508798"/>
            <w:r w:rsidRPr="00F20885">
              <w:rPr>
                <w:rFonts w:cs="AL-Mohanad" w:hint="cs"/>
                <w:sz w:val="27"/>
                <w:szCs w:val="27"/>
                <w:rtl/>
              </w:rPr>
              <w:t>الشيخ خالد الغفوري</w:t>
            </w:r>
            <w:bookmarkEnd w:id="30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1E30DE">
            <w:pPr>
              <w:spacing w:line="240" w:lineRule="auto"/>
              <w:ind w:firstLine="0"/>
              <w:jc w:val="lowKashida"/>
              <w:rPr>
                <w:rFonts w:ascii="MS Sans Serif" w:hAnsi="MS Sans Serif"/>
                <w:sz w:val="27"/>
              </w:rPr>
            </w:pPr>
            <w:bookmarkStart w:id="302" w:name="_Toc357508799"/>
            <w:r w:rsidRPr="001E30DE">
              <w:rPr>
                <w:rFonts w:ascii="MS Sans Serif" w:hAnsi="MS Sans Serif" w:hint="cs"/>
                <w:sz w:val="27"/>
                <w:rtl/>
              </w:rPr>
              <w:t>المخدَّرات: استعمالها والاتّجار بها والجرائم المترتّبة عليها، دراسةٌ فقهيّة استدلاليّة</w:t>
            </w:r>
            <w:bookmarkEnd w:id="30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303" w:name="_Toc357508800"/>
            <w:r w:rsidRPr="00FA23D4">
              <w:rPr>
                <w:rFonts w:cs="AL-Mohanad" w:hint="cs"/>
                <w:sz w:val="27"/>
                <w:szCs w:val="27"/>
                <w:rtl/>
              </w:rPr>
              <w:t xml:space="preserve">د. محمد جواد سلمان </w:t>
            </w:r>
            <w:r w:rsidRPr="00886419">
              <w:rPr>
                <w:rFonts w:ascii="Mosawi" w:eastAsia="Calibri" w:hAnsi="Mosawi" w:cs="Abz-3 (Yagut)"/>
                <w:sz w:val="24"/>
                <w:szCs w:val="24"/>
                <w:rtl/>
              </w:rPr>
              <w:t>پ</w:t>
            </w:r>
            <w:r w:rsidRPr="00886419">
              <w:rPr>
                <w:rFonts w:ascii="Mosawi" w:eastAsia="Calibri" w:hAnsi="Mosawi" w:cs="Abz-3 (Yagut)" w:hint="cs"/>
                <w:sz w:val="24"/>
                <w:szCs w:val="24"/>
                <w:rtl/>
              </w:rPr>
              <w:t>ور</w:t>
            </w:r>
            <w:bookmarkEnd w:id="30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304" w:name="_Toc357508801"/>
            <w:r w:rsidRPr="00FA23D4">
              <w:rPr>
                <w:rFonts w:cs="AL-Mohanad" w:hint="cs"/>
                <w:sz w:val="27"/>
                <w:szCs w:val="27"/>
                <w:rtl/>
              </w:rPr>
              <w:t>الشيخ كاظم خلف العزاوي</w:t>
            </w:r>
            <w:bookmarkEnd w:id="304"/>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1E30DE">
            <w:pPr>
              <w:spacing w:line="240" w:lineRule="auto"/>
              <w:ind w:firstLine="0"/>
              <w:jc w:val="lowKashida"/>
              <w:rPr>
                <w:rFonts w:ascii="MS Sans Serif" w:hAnsi="MS Sans Serif"/>
                <w:sz w:val="27"/>
              </w:rPr>
            </w:pPr>
            <w:bookmarkStart w:id="305" w:name="_Toc357508802"/>
            <w:r w:rsidRPr="001E30DE">
              <w:rPr>
                <w:rFonts w:ascii="MS Sans Serif" w:hAnsi="MS Sans Serif" w:hint="cs"/>
                <w:sz w:val="27"/>
                <w:rtl/>
              </w:rPr>
              <w:t>العقاب البدنيّ للأطفال، دراسةٌ مقارنة في ضوء الفقه والقانون</w:t>
            </w:r>
            <w:bookmarkEnd w:id="30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306" w:name="_Toc357508803"/>
            <w:r w:rsidRPr="00FA23D4">
              <w:rPr>
                <w:rFonts w:cs="AL-Mohanad" w:hint="cs"/>
                <w:sz w:val="27"/>
                <w:szCs w:val="27"/>
                <w:rtl/>
              </w:rPr>
              <w:t xml:space="preserve">د. محمد رسول </w:t>
            </w:r>
            <w:r w:rsidRPr="00886419">
              <w:rPr>
                <w:rFonts w:ascii="Mosawi" w:eastAsia="Calibri" w:hAnsi="Mosawi" w:cs="Abz-3 (Yagut)" w:hint="cs"/>
                <w:sz w:val="24"/>
                <w:szCs w:val="24"/>
                <w:rtl/>
              </w:rPr>
              <w:t>آهن</w:t>
            </w:r>
            <w:r w:rsidRPr="00886419">
              <w:rPr>
                <w:rFonts w:ascii="Mosawi" w:eastAsia="Calibri" w:hAnsi="Mosawi" w:cs="Abz-3 (Yagut)"/>
                <w:sz w:val="24"/>
                <w:szCs w:val="24"/>
                <w:rtl/>
              </w:rPr>
              <w:t>گ</w:t>
            </w:r>
            <w:r w:rsidRPr="00886419">
              <w:rPr>
                <w:rFonts w:ascii="Mosawi" w:eastAsia="Calibri" w:hAnsi="Mosawi" w:cs="Abz-3 (Yagut)" w:hint="cs"/>
                <w:sz w:val="24"/>
                <w:szCs w:val="24"/>
                <w:rtl/>
              </w:rPr>
              <w:t>ران</w:t>
            </w:r>
            <w:bookmarkEnd w:id="30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spacing w:line="240" w:lineRule="auto"/>
              <w:ind w:firstLine="0"/>
              <w:jc w:val="center"/>
              <w:rPr>
                <w:sz w:val="27"/>
              </w:rPr>
            </w:pPr>
            <w:r w:rsidRPr="00FA23D4">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الدراسات الفقهيّة/فقه العبادات</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القضاء عن الوالد</w:t>
            </w:r>
            <w:r>
              <w:rPr>
                <w:rFonts w:ascii="MS Sans Serif" w:hAnsi="MS Sans Serif" w:hint="cs"/>
                <w:sz w:val="27"/>
                <w:rtl/>
              </w:rPr>
              <w:t>َ</w:t>
            </w:r>
            <w:r w:rsidRPr="00F20885">
              <w:rPr>
                <w:rFonts w:ascii="MS Sans Serif" w:hAnsi="MS Sans Serif" w:hint="cs"/>
                <w:sz w:val="27"/>
                <w:rtl/>
              </w:rPr>
              <w:t>ي</w:t>
            </w:r>
            <w:r>
              <w:rPr>
                <w:rFonts w:ascii="MS Sans Serif" w:hAnsi="MS Sans Serif" w:hint="cs"/>
                <w:sz w:val="27"/>
                <w:rtl/>
              </w:rPr>
              <w:t>ْ</w:t>
            </w:r>
            <w:r w:rsidRPr="00F20885">
              <w:rPr>
                <w:rFonts w:ascii="MS Sans Serif" w:hAnsi="MS Sans Serif" w:hint="cs"/>
                <w:sz w:val="27"/>
                <w:rtl/>
              </w:rPr>
              <w:t>ن، نقد نظريّة وجوب قضاء الصلاة على الوليّ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علم الهيئة وبدايات الشهور، دراسة</w:t>
            </w:r>
            <w:r>
              <w:rPr>
                <w:rFonts w:ascii="Arial" w:hAnsi="Arial" w:hint="cs"/>
                <w:sz w:val="27"/>
                <w:rtl/>
              </w:rPr>
              <w:t>ٌ</w:t>
            </w:r>
            <w:r w:rsidRPr="00F20885">
              <w:rPr>
                <w:rFonts w:ascii="Arial" w:hAnsi="Arial" w:hint="cs"/>
                <w:sz w:val="27"/>
                <w:rtl/>
              </w:rPr>
              <w:t xml:space="preserve"> في الشرعيّة والأهمّيّة والدور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محمد رضا إمام/أ. إبراهيم إبراهيمي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lang w:bidi="ar-LB"/>
              </w:rPr>
              <w:t>ميقات أهل المدينة ومكان التلبية، دراسة</w:t>
            </w:r>
            <w:r>
              <w:rPr>
                <w:rFonts w:ascii="MS Sans Serif" w:hAnsi="MS Sans Serif" w:hint="cs"/>
                <w:sz w:val="27"/>
                <w:rtl/>
                <w:lang w:bidi="ar-LB"/>
              </w:rPr>
              <w:t>ٌ</w:t>
            </w:r>
            <w:r w:rsidRPr="00F20885">
              <w:rPr>
                <w:rFonts w:ascii="MS Sans Serif" w:hAnsi="MS Sans Serif" w:hint="cs"/>
                <w:sz w:val="27"/>
                <w:rtl/>
                <w:lang w:bidi="ar-LB"/>
              </w:rPr>
              <w:t xml:space="preserve"> 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ar-LB"/>
              </w:rPr>
              <w:t>السيد علي عبّاس الموسويّ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 xml:space="preserve">الرعاية الصحّيّة والصلاة </w:t>
            </w:r>
            <w:r w:rsidRPr="00F20885">
              <w:rPr>
                <w:rFonts w:ascii="Arial" w:hAnsi="Arial" w:hint="cs"/>
                <w:sz w:val="27"/>
                <w:rtl/>
              </w:rPr>
              <w:lastRenderedPageBreak/>
              <w:t>في الأماكن العامّة، قراءة</w:t>
            </w:r>
            <w:r>
              <w:rPr>
                <w:rFonts w:ascii="Arial" w:hAnsi="Arial" w:hint="cs"/>
                <w:sz w:val="27"/>
                <w:rtl/>
              </w:rPr>
              <w:t>ٌ</w:t>
            </w:r>
            <w:r w:rsidRPr="00F20885">
              <w:rPr>
                <w:rFonts w:ascii="Arial" w:hAnsi="Arial" w:hint="cs"/>
                <w:sz w:val="27"/>
                <w:rtl/>
              </w:rPr>
              <w:t xml:space="preserve"> 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الشيخ أحمد </w:t>
            </w:r>
            <w:r w:rsidRPr="00F20885">
              <w:rPr>
                <w:rFonts w:ascii="MS Sans Serif" w:hAnsi="MS Sans Serif" w:hint="cs"/>
                <w:sz w:val="27"/>
                <w:rtl/>
              </w:rPr>
              <w:lastRenderedPageBreak/>
              <w:t>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رياض الفيلي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إمامة المرأة في صلات</w:t>
            </w:r>
            <w:r>
              <w:rPr>
                <w:rFonts w:ascii="Arial" w:hAnsi="Arial" w:hint="cs"/>
                <w:sz w:val="27"/>
                <w:rtl/>
              </w:rPr>
              <w:t>َ</w:t>
            </w:r>
            <w:r w:rsidRPr="00F20885">
              <w:rPr>
                <w:rFonts w:ascii="Arial" w:hAnsi="Arial" w:hint="cs"/>
                <w:sz w:val="27"/>
                <w:rtl/>
              </w:rPr>
              <w:t>ي</w:t>
            </w:r>
            <w:r>
              <w:rPr>
                <w:rFonts w:ascii="Arial" w:hAnsi="Arial" w:hint="cs"/>
                <w:sz w:val="27"/>
                <w:rtl/>
              </w:rPr>
              <w:t>ْ</w:t>
            </w:r>
            <w:r w:rsidRPr="00F20885">
              <w:rPr>
                <w:rFonts w:ascii="Arial" w:hAnsi="Arial" w:hint="cs"/>
                <w:sz w:val="27"/>
                <w:rtl/>
              </w:rPr>
              <w:t xml:space="preserve"> الجمعة والجماعة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fa-IR"/>
              </w:rPr>
              <w:t>الشيخ عبد الله أُميدي فرد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15" w:history="1">
              <w:r w:rsidR="00EA265C" w:rsidRPr="00F20885">
                <w:rPr>
                  <w:rFonts w:ascii="MS Sans Serif" w:hAnsi="MS Sans Serif" w:hint="eastAsia"/>
                  <w:sz w:val="27"/>
                  <w:rtl/>
                </w:rPr>
                <w:t>الحاجب</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الطهارة</w:t>
              </w:r>
            </w:hyperlink>
            <w:r w:rsidR="00EA265C" w:rsidRPr="00F20885">
              <w:rPr>
                <w:rFonts w:ascii="MS Sans Serif" w:hAnsi="MS Sans Serif" w:hint="cs"/>
                <w:sz w:val="27"/>
                <w:rtl/>
              </w:rPr>
              <w:t xml:space="preserve">، </w:t>
            </w:r>
            <w:hyperlink w:anchor="_Toc273070716" w:history="1">
              <w:r w:rsidR="00EA265C" w:rsidRPr="00F20885">
                <w:rPr>
                  <w:rFonts w:ascii="MS Sans Serif" w:hAnsi="MS Sans Serif" w:hint="eastAsia"/>
                  <w:sz w:val="27"/>
                  <w:rtl/>
                </w:rPr>
                <w:t>نظري</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فقه</w:t>
              </w:r>
              <w:r w:rsidR="00EA265C" w:rsidRPr="00F20885">
                <w:rPr>
                  <w:rFonts w:ascii="MS Sans Serif" w:hAnsi="MS Sans Serif" w:hint="cs"/>
                  <w:sz w:val="27"/>
                  <w:rtl/>
                </w:rPr>
                <w:t>يّ</w:t>
              </w:r>
              <w:r w:rsidR="00EA265C" w:rsidRPr="00F20885">
                <w:rPr>
                  <w:rFonts w:ascii="MS Sans Serif" w:hAnsi="MS Sans Serif" w:hint="eastAsia"/>
                  <w:sz w:val="27"/>
                  <w:rtl/>
                </w:rPr>
                <w:t>ة</w:t>
              </w:r>
              <w:r w:rsidR="00EA265C" w:rsidRPr="00F20885">
                <w:rPr>
                  <w:rFonts w:ascii="MS Sans Serif" w:hAnsi="MS Sans Serif"/>
                  <w:sz w:val="27"/>
                  <w:rtl/>
                </w:rPr>
                <w:t xml:space="preserve"> </w:t>
              </w:r>
              <w:r w:rsidR="00EA265C" w:rsidRPr="00F20885">
                <w:rPr>
                  <w:rFonts w:ascii="MS Sans Serif" w:hAnsi="MS Sans Serif" w:hint="eastAsia"/>
                  <w:sz w:val="27"/>
                  <w:rtl/>
                </w:rPr>
                <w:t>استدلالي</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sidRPr="00F20885">
                <w:rPr>
                  <w:rFonts w:ascii="MS Sans Serif" w:hAnsi="MS Sans Serif"/>
                  <w:sz w:val="27"/>
                  <w:rtl/>
                </w:rPr>
                <w:t xml:space="preserve"> </w:t>
              </w:r>
              <w:r w:rsidR="00EA265C" w:rsidRPr="00F20885">
                <w:rPr>
                  <w:rFonts w:ascii="MS Sans Serif" w:hAnsi="MS Sans Serif" w:hint="eastAsia"/>
                  <w:sz w:val="27"/>
                  <w:rtl/>
                </w:rPr>
                <w:t>جديدة</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محمد حسين فضل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فقه السفر الشرعي</w:t>
            </w:r>
            <w:r w:rsidRPr="00F20885">
              <w:rPr>
                <w:rFonts w:ascii="MS Sans Serif" w:hAnsi="MS Sans Serif" w:hint="cs"/>
                <w:sz w:val="27"/>
                <w:rtl/>
              </w:rPr>
              <w:t xml:space="preserve">ّ، </w:t>
            </w:r>
            <w:r w:rsidRPr="00F20885">
              <w:rPr>
                <w:rFonts w:ascii="MS Sans Serif" w:hAnsi="MS Sans Serif"/>
                <w:sz w:val="27"/>
                <w:rtl/>
              </w:rPr>
              <w:t>نظري</w:t>
            </w:r>
            <w:r w:rsidRPr="00F20885">
              <w:rPr>
                <w:rFonts w:ascii="MS Sans Serif" w:hAnsi="MS Sans Serif" w:hint="cs"/>
                <w:sz w:val="27"/>
                <w:rtl/>
              </w:rPr>
              <w:t>ّ</w:t>
            </w:r>
            <w:r w:rsidRPr="00F20885">
              <w:rPr>
                <w:rFonts w:ascii="MS Sans Serif" w:hAnsi="MS Sans Serif"/>
                <w:sz w:val="27"/>
                <w:rtl/>
              </w:rPr>
              <w:t>ة</w:t>
            </w:r>
            <w:r>
              <w:rPr>
                <w:rFonts w:ascii="MS Sans Serif" w:hAnsi="MS Sans Serif" w:hint="cs"/>
                <w:sz w:val="27"/>
                <w:rtl/>
              </w:rPr>
              <w:t>ٌ</w:t>
            </w:r>
            <w:r w:rsidRPr="00F20885">
              <w:rPr>
                <w:rFonts w:ascii="MS Sans Serif" w:hAnsi="MS Sans Serif"/>
                <w:sz w:val="27"/>
                <w:rtl/>
              </w:rPr>
              <w:t xml:space="preserve"> جديدة في الملاك والمعيار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السيد هداية الله الطالقاني</w:t>
            </w:r>
            <w:r w:rsidRPr="00F20885">
              <w:rPr>
                <w:rFonts w:ascii="MS Sans Serif" w:hAnsi="MS Sans Serif" w:hint="cs"/>
                <w:sz w:val="27"/>
                <w:rtl/>
              </w:rPr>
              <w:t>ّ</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كاظم خلف</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صلاة الجماعة مع أهل السنّة</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فقهي</w:t>
            </w:r>
            <w:r w:rsidRPr="00F20885">
              <w:rPr>
                <w:rFonts w:ascii="MS Sans Serif" w:hAnsi="MS Sans Serif" w:hint="cs"/>
                <w:sz w:val="27"/>
                <w:rtl/>
              </w:rPr>
              <w:t>ّ</w:t>
            </w:r>
            <w:r w:rsidRPr="00F20885">
              <w:rPr>
                <w:rFonts w:ascii="MS Sans Serif" w:hAnsi="MS Sans Serif"/>
                <w:sz w:val="27"/>
                <w:rtl/>
              </w:rPr>
              <w:t>ة</w:t>
            </w:r>
          </w:p>
          <w:p w:rsidR="00EA265C" w:rsidRPr="00F20885" w:rsidRDefault="00EA265C" w:rsidP="004834EE">
            <w:pPr>
              <w:spacing w:line="240" w:lineRule="auto"/>
              <w:ind w:firstLine="0"/>
              <w:jc w:val="lowKashida"/>
              <w:rPr>
                <w:rFonts w:ascii="MS Sans Serif" w:hAnsi="MS Sans Serif"/>
                <w:sz w:val="27"/>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حسن الصف</w:t>
            </w:r>
            <w:r w:rsidRPr="00F20885">
              <w:rPr>
                <w:rFonts w:ascii="MS Sans Serif" w:hAnsi="MS Sans Serif" w:hint="cs"/>
                <w:sz w:val="27"/>
                <w:rtl/>
              </w:rPr>
              <w:t>ّ</w:t>
            </w:r>
            <w:r w:rsidRPr="00F20885">
              <w:rPr>
                <w:rFonts w:ascii="MS Sans Serif" w:hAnsi="MS Sans Serif"/>
                <w:sz w:val="27"/>
                <w:rtl/>
              </w:rPr>
              <w:t>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4834EE">
            <w:pPr>
              <w:pStyle w:val="aff1"/>
              <w:spacing w:line="240" w:lineRule="auto"/>
              <w:jc w:val="lowKashida"/>
              <w:rPr>
                <w:rFonts w:ascii="MS Sans Serif" w:hAnsi="MS Sans Serif" w:cs="AL-Mohanad"/>
                <w:sz w:val="27"/>
                <w:szCs w:val="27"/>
              </w:rPr>
            </w:pPr>
            <w:r w:rsidRPr="001E30DE">
              <w:rPr>
                <w:rFonts w:ascii="MS Sans Serif" w:hAnsi="MS Sans Serif" w:cs="AL-Mohanad"/>
                <w:sz w:val="27"/>
                <w:szCs w:val="27"/>
                <w:rtl/>
              </w:rPr>
              <w:t xml:space="preserve">صوم </w:t>
            </w:r>
            <w:r w:rsidRPr="001E30DE">
              <w:rPr>
                <w:rFonts w:ascii="MS Sans Serif" w:hAnsi="MS Sans Serif" w:cs="AL-Mohanad" w:hint="cs"/>
                <w:sz w:val="27"/>
                <w:szCs w:val="27"/>
                <w:rtl/>
              </w:rPr>
              <w:t>الم</w:t>
            </w:r>
            <w:r w:rsidRPr="001E30DE">
              <w:rPr>
                <w:rFonts w:ascii="MS Sans Serif" w:hAnsi="MS Sans Serif" w:cs="AL-Mohanad"/>
                <w:sz w:val="27"/>
                <w:szCs w:val="27"/>
                <w:rtl/>
              </w:rPr>
              <w:t>سافر في شهر رمضان</w:t>
            </w:r>
            <w:r w:rsidRPr="001E30DE">
              <w:rPr>
                <w:rFonts w:ascii="MS Sans Serif" w:hAnsi="MS Sans Serif" w:cs="AL-Mohanad" w:hint="cs"/>
                <w:sz w:val="27"/>
                <w:szCs w:val="27"/>
                <w:rtl/>
              </w:rPr>
              <w:t>، دراسةٌ فقهيّة استدلاليّة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 xml:space="preserve">الدراسات الفقهيّة/الفقه القرآنيّ </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فقه السفر، قراءة</w:t>
            </w:r>
            <w:r>
              <w:rPr>
                <w:rFonts w:ascii="MS Sans Serif" w:hAnsi="MS Sans Serif" w:hint="cs"/>
                <w:sz w:val="27"/>
                <w:rtl/>
              </w:rPr>
              <w:t>ٌ</w:t>
            </w:r>
            <w:r w:rsidRPr="00F20885">
              <w:rPr>
                <w:rFonts w:ascii="MS Sans Serif" w:hAnsi="MS Sans Serif" w:hint="cs"/>
                <w:sz w:val="27"/>
                <w:rtl/>
              </w:rPr>
              <w:t xml:space="preserve"> جديدة في صلاة المسافر وصيامه</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محمد الصادقي الطهرانيّ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3</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حلّيّة ذبائح أهل الكتاب، قراءة</w:t>
            </w:r>
            <w:r>
              <w:rPr>
                <w:rFonts w:ascii="Arial" w:hAnsi="Arial" w:hint="cs"/>
                <w:sz w:val="27"/>
                <w:rtl/>
              </w:rPr>
              <w:t>ٌ</w:t>
            </w:r>
            <w:r w:rsidRPr="00F20885">
              <w:rPr>
                <w:rFonts w:ascii="Arial" w:hAnsi="Arial" w:hint="cs"/>
                <w:sz w:val="27"/>
                <w:rtl/>
              </w:rPr>
              <w:t xml:space="preserve"> نقديّة للنظريّة المشهورة/القسمان: الأوّل </w:t>
            </w:r>
            <w:r w:rsidRPr="00F20885">
              <w:rPr>
                <w:rFonts w:ascii="Arial" w:hAnsi="Arial" w:hint="cs"/>
                <w:sz w:val="27"/>
                <w:rtl/>
              </w:rPr>
              <w:lastRenderedPageBreak/>
              <w:t>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الجهاد والقتال في القرآن، دراسة</w:t>
            </w:r>
            <w:r>
              <w:rPr>
                <w:rFonts w:ascii="Arial" w:hAnsi="Arial" w:hint="cs"/>
                <w:sz w:val="27"/>
                <w:rtl/>
              </w:rPr>
              <w:t>ٌ</w:t>
            </w:r>
            <w:r w:rsidRPr="00F20885">
              <w:rPr>
                <w:rFonts w:ascii="Arial" w:hAnsi="Arial" w:hint="cs"/>
                <w:sz w:val="27"/>
                <w:rtl/>
              </w:rPr>
              <w:t xml:space="preserve"> في أهمّ شبهات المستشرقين وأجوبتها القرآنيّة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كاظم قاضي زاده/د. محمد علي مهدوي راد/د. محمد علي لساني فشاركي/أ. علي رضا حسني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4834EE">
            <w:pPr>
              <w:pStyle w:val="aff1"/>
              <w:spacing w:line="240" w:lineRule="auto"/>
              <w:jc w:val="lowKashida"/>
              <w:rPr>
                <w:rFonts w:ascii="MS Sans Serif" w:hAnsi="MS Sans Serif" w:cs="AL-Mohanad"/>
                <w:sz w:val="27"/>
                <w:szCs w:val="27"/>
              </w:rPr>
            </w:pPr>
            <w:r w:rsidRPr="001E30DE">
              <w:rPr>
                <w:rFonts w:ascii="MS Sans Serif" w:hAnsi="MS Sans Serif" w:cs="AL-Mohanad"/>
                <w:sz w:val="27"/>
                <w:szCs w:val="27"/>
                <w:rtl/>
              </w:rPr>
              <w:t>فقه القرآن عند الشيعة</w:t>
            </w:r>
            <w:r w:rsidRPr="001E30DE">
              <w:rPr>
                <w:rFonts w:ascii="MS Sans Serif" w:hAnsi="MS Sans Serif" w:cs="AL-Mohanad" w:hint="cs"/>
                <w:sz w:val="27"/>
                <w:szCs w:val="27"/>
                <w:rtl/>
              </w:rPr>
              <w:t>، دراسةٌ تاريخيّة مقارنة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 xml:space="preserve">د. </w:t>
            </w:r>
            <w:r w:rsidRPr="00F20885">
              <w:rPr>
                <w:rFonts w:ascii="MS Sans Serif" w:hAnsi="MS Sans Serif" w:hint="cs"/>
                <w:sz w:val="27"/>
                <w:rtl/>
              </w:rPr>
              <w:t xml:space="preserve">الشيخ </w:t>
            </w:r>
            <w:r w:rsidRPr="00F20885">
              <w:rPr>
                <w:rFonts w:ascii="MS Sans Serif" w:hAnsi="MS Sans Serif"/>
                <w:sz w:val="27"/>
                <w:rtl/>
              </w:rPr>
              <w:t>محمد فاكر م</w:t>
            </w:r>
            <w:r>
              <w:rPr>
                <w:rFonts w:ascii="MS Sans Serif" w:hAnsi="MS Sans Serif" w:hint="cs"/>
                <w:sz w:val="27"/>
                <w:rtl/>
              </w:rPr>
              <w:t>َ</w:t>
            </w:r>
            <w:r w:rsidRPr="00F20885">
              <w:rPr>
                <w:rFonts w:ascii="MS Sans Serif" w:hAnsi="MS Sans Serif"/>
                <w:sz w:val="27"/>
                <w:rtl/>
              </w:rPr>
              <w:t>ي</w:t>
            </w:r>
            <w:r>
              <w:rPr>
                <w:rFonts w:ascii="MS Sans Serif" w:hAnsi="MS Sans Serif" w:hint="cs"/>
                <w:sz w:val="27"/>
                <w:rtl/>
              </w:rPr>
              <w:t>ٍْ</w:t>
            </w:r>
            <w:r w:rsidRPr="00F20885">
              <w:rPr>
                <w:rFonts w:ascii="MS Sans Serif" w:hAnsi="MS Sans Serif"/>
                <w:sz w:val="27"/>
                <w:rtl/>
              </w:rPr>
              <w:t>ب</w:t>
            </w:r>
            <w:r>
              <w:rPr>
                <w:rFonts w:ascii="MS Sans Serif" w:hAnsi="MS Sans Serif" w:hint="cs"/>
                <w:sz w:val="27"/>
                <w:rtl/>
              </w:rPr>
              <w:t>ُ</w:t>
            </w:r>
            <w:r w:rsidRPr="00F20885">
              <w:rPr>
                <w:rFonts w:ascii="MS Sans Serif" w:hAnsi="MS Sans Serif"/>
                <w:sz w:val="27"/>
                <w:rtl/>
              </w:rPr>
              <w:t>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علي قازان</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ضرب المرأة في القرآن الكريم</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موسّ</w:t>
            </w:r>
            <w:r>
              <w:rPr>
                <w:rFonts w:ascii="MS Sans Serif" w:hAnsi="MS Sans Serif" w:hint="cs"/>
                <w:sz w:val="27"/>
                <w:rtl/>
              </w:rPr>
              <w:t>َ</w:t>
            </w:r>
            <w:r w:rsidRPr="00F20885">
              <w:rPr>
                <w:rFonts w:ascii="MS Sans Serif" w:hAnsi="MS Sans Serif"/>
                <w:sz w:val="27"/>
                <w:rtl/>
              </w:rPr>
              <w:t>عة في المواقف والنظري</w:t>
            </w:r>
            <w:r w:rsidRPr="00F20885">
              <w:rPr>
                <w:rFonts w:ascii="MS Sans Serif" w:hAnsi="MS Sans Serif" w:hint="cs"/>
                <w:sz w:val="27"/>
                <w:rtl/>
              </w:rPr>
              <w:t>ّ</w:t>
            </w:r>
            <w:r w:rsidRPr="00F20885">
              <w:rPr>
                <w:rFonts w:ascii="MS Sans Serif" w:hAnsi="MS Sans Serif"/>
                <w:sz w:val="27"/>
                <w:rtl/>
              </w:rPr>
              <w:t>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مسعود إمامي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نظيرة غلاب</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1E30DE" w:rsidRDefault="00EA265C" w:rsidP="001E30DE">
            <w:pPr>
              <w:spacing w:line="240" w:lineRule="auto"/>
              <w:ind w:firstLine="0"/>
              <w:jc w:val="lowKashida"/>
              <w:rPr>
                <w:rFonts w:ascii="MS Sans Serif" w:hAnsi="MS Sans Serif"/>
                <w:sz w:val="27"/>
              </w:rPr>
            </w:pPr>
            <w:bookmarkStart w:id="307" w:name="_Toc357508804"/>
            <w:r w:rsidRPr="001E30DE">
              <w:rPr>
                <w:rFonts w:ascii="MS Sans Serif" w:hAnsi="MS Sans Serif" w:hint="cs"/>
                <w:sz w:val="27"/>
                <w:rtl/>
              </w:rPr>
              <w:t>إرث الزوجة من العقار، قراءةٌ جديدة للنصّ القرآنيّ</w:t>
            </w:r>
            <w:bookmarkEnd w:id="30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308" w:name="_Toc357508805"/>
            <w:r w:rsidRPr="00F20885">
              <w:rPr>
                <w:rFonts w:cs="AL-Mohanad" w:hint="cs"/>
                <w:sz w:val="27"/>
                <w:szCs w:val="27"/>
                <w:rtl/>
              </w:rPr>
              <w:t>الشيخ خالد الغفوري</w:t>
            </w:r>
            <w:bookmarkEnd w:id="30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الدراسات الفقهيّة/الفقه المقارن (بين المذاهب أو بين الفقه والقانون)</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الاحتفالات الدينيّة، بحث</w:t>
            </w:r>
            <w:r>
              <w:rPr>
                <w:rFonts w:ascii="MS Sans Serif" w:hAnsi="MS Sans Serif" w:hint="cs"/>
                <w:sz w:val="27"/>
                <w:rtl/>
              </w:rPr>
              <w:t>ٌ</w:t>
            </w:r>
            <w:r w:rsidRPr="00F20885">
              <w:rPr>
                <w:rFonts w:ascii="MS Sans Serif" w:hAnsi="MS Sans Serif" w:hint="cs"/>
                <w:sz w:val="27"/>
                <w:rtl/>
              </w:rPr>
              <w:t xml:space="preserve"> استدلاليّ مقارن في الشرعيّة والأحكام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علي أصغر رضواني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علاقة الإرث بين المسلم والكافر، معالجة</w:t>
            </w:r>
            <w:r>
              <w:rPr>
                <w:rFonts w:ascii="MS Sans Serif" w:hAnsi="MS Sans Serif" w:hint="cs"/>
                <w:sz w:val="27"/>
                <w:rtl/>
              </w:rPr>
              <w:t>ٌ</w:t>
            </w:r>
            <w:r w:rsidRPr="00F20885">
              <w:rPr>
                <w:rFonts w:ascii="MS Sans Serif" w:hAnsi="MS Sans Serif" w:hint="cs"/>
                <w:sz w:val="27"/>
                <w:rtl/>
              </w:rPr>
              <w:t xml:space="preserve"> فقهيّة مقارنة على ضوء المذاهب </w:t>
            </w:r>
            <w:r w:rsidRPr="00F20885">
              <w:rPr>
                <w:rFonts w:ascii="MS Sans Serif" w:hAnsi="MS Sans Serif" w:hint="cs"/>
                <w:sz w:val="27"/>
                <w:rtl/>
              </w:rPr>
              <w:lastRenderedPageBreak/>
              <w:t>الإسلاميّة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الشيخ جعفر السبحاني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الموت الدماغيّ، دراسة</w:t>
            </w:r>
            <w:r>
              <w:rPr>
                <w:rFonts w:ascii="MS Sans Serif" w:hAnsi="MS Sans Serif" w:hint="cs"/>
                <w:sz w:val="27"/>
                <w:rtl/>
              </w:rPr>
              <w:t>ٌ</w:t>
            </w:r>
            <w:r w:rsidRPr="00F20885">
              <w:rPr>
                <w:rFonts w:ascii="MS Sans Serif" w:hAnsi="MS Sans Serif" w:hint="cs"/>
                <w:sz w:val="27"/>
                <w:rtl/>
              </w:rPr>
              <w:t xml:space="preserve"> فقهيّة استدلاليّة مقارنة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الشيخ </w:t>
            </w:r>
            <w:r w:rsidRPr="00F20885">
              <w:rPr>
                <w:rFonts w:ascii="MS Sans Serif" w:hAnsi="MS Sans Serif"/>
                <w:sz w:val="27"/>
                <w:rtl/>
              </w:rPr>
              <w:t>طليع حمدان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انتقال ملكيّة الأرض من المسلم إلى الذمّي، دراسة</w:t>
            </w:r>
            <w:r>
              <w:rPr>
                <w:rFonts w:ascii="MS Sans Serif" w:hAnsi="MS Sans Serif" w:hint="cs"/>
                <w:sz w:val="27"/>
                <w:rtl/>
              </w:rPr>
              <w:t>ٌ</w:t>
            </w:r>
            <w:r w:rsidRPr="00F20885">
              <w:rPr>
                <w:rFonts w:ascii="MS Sans Serif" w:hAnsi="MS Sans Serif" w:hint="cs"/>
                <w:sz w:val="27"/>
                <w:rtl/>
              </w:rPr>
              <w:t xml:space="preserve"> على ضوء فقه المذاهب الإسلاميّة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التكتُّف والتأمين، دراسة</w:t>
            </w:r>
            <w:r>
              <w:rPr>
                <w:rFonts w:ascii="MS Sans Serif" w:hAnsi="MS Sans Serif" w:hint="cs"/>
                <w:sz w:val="27"/>
                <w:rtl/>
              </w:rPr>
              <w:t>ٌ</w:t>
            </w:r>
            <w:r w:rsidRPr="00F20885">
              <w:rPr>
                <w:rFonts w:ascii="MS Sans Serif" w:hAnsi="MS Sans Serif" w:hint="cs"/>
                <w:sz w:val="27"/>
                <w:rtl/>
              </w:rPr>
              <w:t xml:space="preserve"> استدلاليّة مقارنة على المذاهب الإسلاميّة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د. محمد رضا رضوان طلب</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بلوغ الذكر، دراسة</w:t>
            </w:r>
            <w:r>
              <w:rPr>
                <w:rFonts w:ascii="MS Sans Serif" w:hAnsi="MS Sans Serif" w:hint="cs"/>
                <w:sz w:val="27"/>
                <w:rtl/>
              </w:rPr>
              <w:t>ٌ</w:t>
            </w:r>
            <w:r w:rsidRPr="00F20885">
              <w:rPr>
                <w:rFonts w:ascii="MS Sans Serif" w:hAnsi="MS Sans Serif" w:hint="cs"/>
                <w:sz w:val="27"/>
                <w:rtl/>
              </w:rPr>
              <w:t xml:space="preserve"> استدلاليّة مقارنة في علامات البلوغ عند المذاهب الإسلاميّة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حسن حسين البشيري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السجون المدنيّة في الفقه والقانون، أزمة الديون المستحقّة في المعاملات التجاريّة و</w:t>
            </w:r>
            <w:r>
              <w:rPr>
                <w:rFonts w:ascii="MS Sans Serif" w:hAnsi="MS Sans Serif" w:hint="cs"/>
                <w:sz w:val="27"/>
                <w:rtl/>
              </w:rPr>
              <w:t>.</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علي علي آبادي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الفقه التاريخيّ والفقه المقاصديّ، قراءة</w:t>
            </w:r>
            <w:r>
              <w:rPr>
                <w:rFonts w:ascii="MS Sans Serif" w:hAnsi="MS Sans Serif" w:hint="cs"/>
                <w:sz w:val="27"/>
                <w:rtl/>
              </w:rPr>
              <w:t>ٌ</w:t>
            </w:r>
            <w:r w:rsidRPr="00F20885">
              <w:rPr>
                <w:rFonts w:ascii="MS Sans Serif" w:hAnsi="MS Sans Serif" w:hint="cs"/>
                <w:sz w:val="27"/>
                <w:rtl/>
              </w:rPr>
              <w:t xml:space="preserve"> تطبيقيّة مقارنة في مشروعات الوقف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rPr>
                <w:rFonts w:ascii="MS Sans Serif" w:hAnsi="MS Sans Serif"/>
                <w:sz w:val="27"/>
              </w:rPr>
            </w:pPr>
            <w:r w:rsidRPr="00F20885">
              <w:rPr>
                <w:rFonts w:ascii="MS Sans Serif" w:hAnsi="MS Sans Serif" w:hint="cs"/>
                <w:sz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الفقه الدستوري</w:t>
            </w:r>
            <w:r w:rsidRPr="00F20885">
              <w:rPr>
                <w:rFonts w:ascii="Arial" w:hAnsi="Arial" w:hint="cs"/>
                <w:sz w:val="27"/>
                <w:rtl/>
              </w:rPr>
              <w:t>ّ</w:t>
            </w:r>
            <w:r w:rsidRPr="00F20885">
              <w:rPr>
                <w:rFonts w:ascii="Arial" w:hAnsi="Arial"/>
                <w:sz w:val="27"/>
                <w:rtl/>
              </w:rPr>
              <w:t xml:space="preserve"> في </w:t>
            </w:r>
            <w:r w:rsidRPr="00F20885">
              <w:rPr>
                <w:rFonts w:ascii="Arial" w:hAnsi="Arial" w:hint="cs"/>
                <w:sz w:val="27"/>
                <w:rtl/>
              </w:rPr>
              <w:lastRenderedPageBreak/>
              <w:t xml:space="preserve">الاجتهاد الشيعيّ، </w:t>
            </w:r>
            <w:r w:rsidRPr="00F20885">
              <w:rPr>
                <w:rFonts w:ascii="Arial" w:hAnsi="Arial"/>
                <w:sz w:val="27"/>
                <w:rtl/>
              </w:rPr>
              <w:t>دراسة</w:t>
            </w:r>
            <w:r>
              <w:rPr>
                <w:rFonts w:ascii="Arial" w:hAnsi="Arial" w:hint="cs"/>
                <w:sz w:val="27"/>
                <w:rtl/>
              </w:rPr>
              <w:t>ٌ</w:t>
            </w:r>
            <w:r w:rsidRPr="00F20885">
              <w:rPr>
                <w:rFonts w:ascii="Arial" w:hAnsi="Arial"/>
                <w:sz w:val="27"/>
                <w:rtl/>
              </w:rPr>
              <w:t xml:space="preserve"> تطو</w:t>
            </w:r>
            <w:r w:rsidRPr="00F20885">
              <w:rPr>
                <w:rFonts w:ascii="Arial" w:hAnsi="Arial" w:hint="cs"/>
                <w:sz w:val="27"/>
                <w:rtl/>
              </w:rPr>
              <w:t>ّ</w:t>
            </w:r>
            <w:r>
              <w:rPr>
                <w:rFonts w:ascii="Arial" w:hAnsi="Arial" w:hint="cs"/>
                <w:sz w:val="27"/>
                <w:rtl/>
              </w:rPr>
              <w:t>ُ</w:t>
            </w:r>
            <w:r w:rsidRPr="00F20885">
              <w:rPr>
                <w:rFonts w:ascii="Arial" w:hAnsi="Arial"/>
                <w:sz w:val="27"/>
                <w:rtl/>
              </w:rPr>
              <w:t>ري</w:t>
            </w:r>
            <w:r w:rsidRPr="00F20885">
              <w:rPr>
                <w:rFonts w:ascii="Arial" w:hAnsi="Arial" w:hint="cs"/>
                <w:sz w:val="27"/>
                <w:rtl/>
              </w:rPr>
              <w:t>ّ</w:t>
            </w:r>
            <w:r w:rsidRPr="00F20885">
              <w:rPr>
                <w:rFonts w:ascii="Arial" w:hAnsi="Arial"/>
                <w:sz w:val="27"/>
                <w:rtl/>
              </w:rPr>
              <w:t>ة</w:t>
            </w:r>
            <w:r w:rsidRPr="00F20885">
              <w:rPr>
                <w:rFonts w:ascii="Arial" w:hAnsi="Arial" w:hint="cs"/>
                <w:sz w:val="27"/>
                <w:rtl/>
              </w:rPr>
              <w:t xml:space="preserve"> مقارنة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أ. د. عبد الأمير </w:t>
            </w:r>
            <w:r w:rsidRPr="00F20885">
              <w:rPr>
                <w:rFonts w:ascii="MS Sans Serif" w:hAnsi="MS Sans Serif" w:hint="cs"/>
                <w:sz w:val="27"/>
                <w:rtl/>
              </w:rPr>
              <w:lastRenderedPageBreak/>
              <w:t>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 xml:space="preserve">مبدأ منع استغلال الحقّ في الشريعة الإسلاميّة، </w:t>
            </w:r>
            <w:r w:rsidRPr="00F06F01">
              <w:rPr>
                <w:rFonts w:hint="cs"/>
                <w:rtl/>
              </w:rPr>
              <w:t>تنظيرٌ فقهيّ وقانونيّ مقارن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علي آبادي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حقوق</w:t>
            </w:r>
            <w:r w:rsidRPr="00F20885">
              <w:rPr>
                <w:rFonts w:ascii="Arial" w:hAnsi="Arial" w:hint="cs"/>
                <w:sz w:val="27"/>
                <w:rtl/>
              </w:rPr>
              <w:t xml:space="preserve"> الطفل، دراسة</w:t>
            </w:r>
            <w:r>
              <w:rPr>
                <w:rFonts w:ascii="Arial" w:hAnsi="Arial" w:hint="cs"/>
                <w:sz w:val="27"/>
                <w:rtl/>
              </w:rPr>
              <w:t>ٌ</w:t>
            </w:r>
            <w:r w:rsidRPr="00F20885">
              <w:rPr>
                <w:rFonts w:ascii="Arial" w:hAnsi="Arial" w:hint="cs"/>
                <w:sz w:val="27"/>
                <w:rtl/>
              </w:rPr>
              <w:t xml:space="preserve"> مقارنة بين الإسلام ومعاهدة عام 1989 الدوليّة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علي رضا باريكلو</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06F01" w:rsidRDefault="00EA265C" w:rsidP="004834EE">
            <w:pPr>
              <w:pStyle w:val="aff1"/>
              <w:spacing w:line="240" w:lineRule="auto"/>
              <w:jc w:val="lowKashida"/>
              <w:rPr>
                <w:rFonts w:ascii="MS Sans Serif" w:hAnsi="MS Sans Serif" w:cs="AL-Mohanad"/>
                <w:sz w:val="27"/>
                <w:szCs w:val="27"/>
              </w:rPr>
            </w:pPr>
            <w:r w:rsidRPr="00F06F01">
              <w:rPr>
                <w:rFonts w:ascii="MS Sans Serif" w:hAnsi="MS Sans Serif" w:cs="AL-Mohanad" w:hint="cs"/>
                <w:sz w:val="27"/>
                <w:szCs w:val="27"/>
                <w:rtl/>
              </w:rPr>
              <w:t>الرحم الإيجاريّ،</w:t>
            </w:r>
            <w:r w:rsidRPr="00F06F01">
              <w:rPr>
                <w:rFonts w:ascii="MS Sans Serif" w:hAnsi="MS Sans Serif" w:cs="AL-Mohanad"/>
                <w:sz w:val="27"/>
                <w:szCs w:val="27"/>
                <w:rtl/>
              </w:rPr>
              <w:t xml:space="preserve"> دراسة الحالة الحقوقيّة والفقهيّة لاتّفاقي</w:t>
            </w:r>
            <w:r w:rsidRPr="00F06F01">
              <w:rPr>
                <w:rFonts w:ascii="MS Sans Serif" w:hAnsi="MS Sans Serif" w:cs="AL-Mohanad" w:hint="cs"/>
                <w:sz w:val="27"/>
                <w:szCs w:val="27"/>
                <w:rtl/>
              </w:rPr>
              <w:t>ّ</w:t>
            </w:r>
            <w:r w:rsidRPr="00F06F01">
              <w:rPr>
                <w:rFonts w:ascii="MS Sans Serif" w:hAnsi="MS Sans Serif" w:cs="AL-Mohanad"/>
                <w:sz w:val="27"/>
                <w:szCs w:val="27"/>
                <w:rtl/>
              </w:rPr>
              <w:t>ة استخدام رحم المرأة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فريبا حاجي علي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15</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06F01" w:rsidRDefault="00EA265C" w:rsidP="004834EE">
            <w:pPr>
              <w:pStyle w:val="aff1"/>
              <w:spacing w:line="240" w:lineRule="auto"/>
              <w:jc w:val="lowKashida"/>
              <w:rPr>
                <w:rFonts w:ascii="MS Sans Serif" w:hAnsi="MS Sans Serif" w:cs="AL-Mohanad"/>
                <w:sz w:val="27"/>
                <w:szCs w:val="27"/>
              </w:rPr>
            </w:pPr>
            <w:r w:rsidRPr="00F06F01">
              <w:rPr>
                <w:rFonts w:ascii="MS Sans Serif" w:hAnsi="MS Sans Serif" w:cs="AL-Mohanad" w:hint="cs"/>
                <w:sz w:val="27"/>
                <w:szCs w:val="27"/>
                <w:rtl/>
              </w:rPr>
              <w:t>الغروب الشرعيّ، دراسةٌ استدلاليّة مقارنة في التحديد والضبط/القسمان: الأوّل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عبّاس نجيب خلف</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52" w:history="1">
              <w:r w:rsidR="00EA265C" w:rsidRPr="00F20885">
                <w:rPr>
                  <w:rFonts w:ascii="MS Sans Serif" w:hAnsi="MS Sans Serif" w:hint="eastAsia"/>
                  <w:sz w:val="27"/>
                  <w:rtl/>
                </w:rPr>
                <w:t>السيد</w:t>
              </w:r>
              <w:r w:rsidR="00EA265C" w:rsidRPr="00F20885">
                <w:rPr>
                  <w:rFonts w:ascii="MS Sans Serif" w:hAnsi="MS Sans Serif"/>
                  <w:sz w:val="27"/>
                  <w:rtl/>
                </w:rPr>
                <w:t xml:space="preserve"> </w:t>
              </w:r>
              <w:r w:rsidR="00EA265C" w:rsidRPr="00F20885">
                <w:rPr>
                  <w:rFonts w:ascii="MS Sans Serif" w:hAnsi="MS Sans Serif" w:hint="eastAsia"/>
                  <w:sz w:val="27"/>
                  <w:rtl/>
                </w:rPr>
                <w:t>معروف</w:t>
              </w:r>
              <w:r w:rsidR="00EA265C" w:rsidRPr="00F20885">
                <w:rPr>
                  <w:rFonts w:ascii="MS Sans Serif" w:hAnsi="MS Sans Serif"/>
                  <w:sz w:val="27"/>
                  <w:rtl/>
                </w:rPr>
                <w:t xml:space="preserve"> </w:t>
              </w:r>
              <w:r w:rsidR="00EA265C" w:rsidRPr="00F20885">
                <w:rPr>
                  <w:rFonts w:ascii="MS Sans Serif" w:hAnsi="MS Sans Serif" w:hint="eastAsia"/>
                  <w:sz w:val="27"/>
                  <w:rtl/>
                </w:rPr>
                <w:t>الحسني</w:t>
              </w:r>
              <w:r w:rsidR="00EA265C" w:rsidRPr="00F20885">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ونظري</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sidRPr="00F20885">
                <w:rPr>
                  <w:rFonts w:ascii="MS Sans Serif" w:hAnsi="MS Sans Serif"/>
                  <w:sz w:val="27"/>
                  <w:rtl/>
                </w:rPr>
                <w:t xml:space="preserve"> </w:t>
              </w:r>
              <w:r w:rsidR="00EA265C" w:rsidRPr="00F20885">
                <w:rPr>
                  <w:rFonts w:ascii="MS Sans Serif" w:hAnsi="MS Sans Serif" w:hint="eastAsia"/>
                  <w:sz w:val="27"/>
                  <w:rtl/>
                </w:rPr>
                <w:t>العقد</w:t>
              </w:r>
            </w:hyperlink>
            <w:r w:rsidR="00EA265C" w:rsidRPr="00F20885">
              <w:rPr>
                <w:rFonts w:ascii="MS Sans Serif" w:hAnsi="MS Sans Serif" w:hint="cs"/>
                <w:sz w:val="27"/>
                <w:rtl/>
              </w:rPr>
              <w:t xml:space="preserve">، </w:t>
            </w:r>
            <w:hyperlink w:anchor="_Toc273070753" w:history="1">
              <w:r w:rsidR="00EA265C" w:rsidRPr="00F20885">
                <w:rPr>
                  <w:rFonts w:ascii="MS Sans Serif" w:hAnsi="MS Sans Serif" w:hint="eastAsia"/>
                  <w:sz w:val="27"/>
                  <w:rtl/>
                </w:rPr>
                <w:t>بحث</w:t>
              </w:r>
              <w:r w:rsidR="00EA265C">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مقارن</w:t>
              </w:r>
              <w:r w:rsidR="00EA265C" w:rsidRPr="00F20885">
                <w:rPr>
                  <w:rFonts w:ascii="MS Sans Serif" w:hAnsi="MS Sans Serif"/>
                  <w:sz w:val="27"/>
                  <w:rtl/>
                </w:rPr>
                <w:t xml:space="preserve"> </w:t>
              </w:r>
              <w:r w:rsidR="00EA265C" w:rsidRPr="00F20885">
                <w:rPr>
                  <w:rFonts w:ascii="MS Sans Serif" w:hAnsi="MS Sans Serif" w:hint="eastAsia"/>
                  <w:sz w:val="27"/>
                  <w:rtl/>
                </w:rPr>
                <w:t>مع</w:t>
              </w:r>
              <w:r w:rsidR="00EA265C" w:rsidRPr="00F20885">
                <w:rPr>
                  <w:rFonts w:ascii="MS Sans Serif" w:hAnsi="MS Sans Serif"/>
                  <w:sz w:val="27"/>
                  <w:rtl/>
                </w:rPr>
                <w:t xml:space="preserve"> </w:t>
              </w:r>
              <w:r w:rsidR="00EA265C" w:rsidRPr="00F20885">
                <w:rPr>
                  <w:rFonts w:ascii="MS Sans Serif" w:hAnsi="MS Sans Serif" w:hint="eastAsia"/>
                  <w:sz w:val="27"/>
                  <w:rtl/>
                </w:rPr>
                <w:t>القوانين</w:t>
              </w:r>
              <w:r w:rsidR="00EA265C" w:rsidRPr="00F20885">
                <w:rPr>
                  <w:rFonts w:ascii="MS Sans Serif" w:hAnsi="MS Sans Serif"/>
                  <w:sz w:val="27"/>
                  <w:rtl/>
                </w:rPr>
                <w:t xml:space="preserve"> </w:t>
              </w:r>
              <w:r w:rsidR="00EA265C" w:rsidRPr="00F20885">
                <w:rPr>
                  <w:rFonts w:ascii="MS Sans Serif" w:hAnsi="MS Sans Serif" w:hint="eastAsia"/>
                  <w:sz w:val="27"/>
                  <w:rtl/>
                </w:rPr>
                <w:t>المدني</w:t>
              </w:r>
              <w:r w:rsidR="00EA265C" w:rsidRPr="00F20885">
                <w:rPr>
                  <w:rFonts w:ascii="MS Sans Serif" w:hAnsi="MS Sans Serif" w:hint="cs"/>
                  <w:sz w:val="27"/>
                  <w:rtl/>
                </w:rPr>
                <w:t>ّ</w:t>
              </w:r>
              <w:r w:rsidR="00EA265C" w:rsidRPr="00F20885">
                <w:rPr>
                  <w:rFonts w:ascii="MS Sans Serif" w:hAnsi="MS Sans Serif" w:hint="eastAsia"/>
                  <w:sz w:val="27"/>
                  <w:rtl/>
                </w:rPr>
                <w:t>ة</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حسن عواضة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 xml:space="preserve">ميراث الزوجة في الفقه </w:t>
            </w:r>
            <w:r w:rsidRPr="00F20885">
              <w:rPr>
                <w:rFonts w:ascii="MS Sans Serif" w:hAnsi="MS Sans Serif"/>
                <w:sz w:val="27"/>
                <w:rtl/>
              </w:rPr>
              <w:lastRenderedPageBreak/>
              <w:t>الجعفري</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مقارنة بين الفقه والقانون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spacing w:line="216" w:lineRule="auto"/>
              <w:ind w:firstLine="0"/>
              <w:jc w:val="center"/>
              <w:rPr>
                <w:rFonts w:ascii="MS Sans Serif" w:hAnsi="MS Sans Serif"/>
                <w:sz w:val="27"/>
              </w:rPr>
            </w:pPr>
            <w:r w:rsidRPr="00F20885">
              <w:rPr>
                <w:rFonts w:ascii="MS Sans Serif" w:hAnsi="MS Sans Serif"/>
                <w:sz w:val="27"/>
                <w:rtl/>
              </w:rPr>
              <w:lastRenderedPageBreak/>
              <w:t xml:space="preserve">د. علي أكبر </w:t>
            </w:r>
            <w:r w:rsidRPr="00F20885">
              <w:rPr>
                <w:rFonts w:ascii="MS Sans Serif" w:hAnsi="MS Sans Serif"/>
                <w:sz w:val="27"/>
                <w:rtl/>
              </w:rPr>
              <w:lastRenderedPageBreak/>
              <w:t xml:space="preserve">أيزدي </w:t>
            </w:r>
            <w:r w:rsidRPr="00F20885">
              <w:rPr>
                <w:rFonts w:ascii="MS Sans Serif" w:hAnsi="MS Sans Serif"/>
                <w:sz w:val="27"/>
                <w:rtl/>
              </w:rPr>
              <w:softHyphen/>
              <w:t>فرد</w:t>
            </w:r>
            <w:r w:rsidRPr="00F20885">
              <w:rPr>
                <w:rFonts w:ascii="MS Sans Serif" w:hAnsi="MS Sans Serif" w:hint="cs"/>
                <w:sz w:val="27"/>
                <w:rtl/>
              </w:rPr>
              <w:t>/</w:t>
            </w:r>
            <w:r w:rsidRPr="00F20885">
              <w:rPr>
                <w:rFonts w:ascii="MS Sans Serif" w:hAnsi="MS Sans Serif"/>
                <w:sz w:val="27"/>
                <w:rtl/>
              </w:rPr>
              <w:t>د. السيد رضا سليمان</w:t>
            </w:r>
            <w:r w:rsidRPr="00F20885">
              <w:rPr>
                <w:rFonts w:ascii="MS Sans Serif" w:hAnsi="MS Sans Serif"/>
                <w:sz w:val="27"/>
                <w:rtl/>
              </w:rPr>
              <w:softHyphen/>
              <w:t xml:space="preserve"> زاده نجفي/أ. حسين كاويار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lastRenderedPageBreak/>
              <w:t xml:space="preserve">الدراسات الفقهيّة/تاريخ الفقه والعلوم الشرعيّة </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دراسات الشريعة من فقه المقاصد إلى فقه القواعد، مطالعة</w:t>
            </w:r>
            <w:r>
              <w:rPr>
                <w:rFonts w:ascii="MS Sans Serif" w:hAnsi="MS Sans Serif" w:hint="cs"/>
                <w:sz w:val="27"/>
                <w:rtl/>
              </w:rPr>
              <w:t>ٌ</w:t>
            </w:r>
            <w:r w:rsidRPr="00F20885">
              <w:rPr>
                <w:rFonts w:ascii="MS Sans Serif" w:hAnsi="MS Sans Serif" w:hint="cs"/>
                <w:sz w:val="27"/>
                <w:rtl/>
              </w:rPr>
              <w:t xml:space="preserve"> تاريخيّة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منذر الحكيم</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تطوّ</w:t>
            </w:r>
            <w:r>
              <w:rPr>
                <w:rFonts w:ascii="MS Sans Serif" w:hAnsi="MS Sans Serif" w:hint="cs"/>
                <w:sz w:val="27"/>
                <w:rtl/>
              </w:rPr>
              <w:t>ُ</w:t>
            </w:r>
            <w:r w:rsidRPr="00F20885">
              <w:rPr>
                <w:rFonts w:ascii="MS Sans Serif" w:hAnsi="MS Sans Serif" w:hint="cs"/>
                <w:sz w:val="27"/>
                <w:rtl/>
              </w:rPr>
              <w:t>ر الفقه السياسيّ الشيعيّ، مدخل</w:t>
            </w:r>
            <w:r>
              <w:rPr>
                <w:rFonts w:ascii="MS Sans Serif" w:hAnsi="MS Sans Serif" w:hint="cs"/>
                <w:sz w:val="27"/>
                <w:rtl/>
              </w:rPr>
              <w:t>ٌ</w:t>
            </w:r>
            <w:r w:rsidRPr="00F20885">
              <w:rPr>
                <w:rFonts w:ascii="MS Sans Serif" w:hAnsi="MS Sans Serif" w:hint="cs"/>
                <w:sz w:val="27"/>
                <w:rtl/>
              </w:rPr>
              <w:t xml:space="preserve"> إلى دراسة الحكم والإدارة عند الشهيد الصدر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سرمد الطائيّ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دور الشيخ الطوسيّ في النهضة العلمّية، التطوّ</w:t>
            </w:r>
            <w:r>
              <w:rPr>
                <w:rFonts w:ascii="Arial" w:hAnsi="Arial" w:hint="cs"/>
                <w:sz w:val="27"/>
                <w:rtl/>
              </w:rPr>
              <w:t>ُ</w:t>
            </w:r>
            <w:r w:rsidRPr="00F20885">
              <w:rPr>
                <w:rFonts w:ascii="Arial" w:hAnsi="Arial" w:hint="cs"/>
                <w:sz w:val="27"/>
                <w:rtl/>
              </w:rPr>
              <w:t>ر الفقهيّ أنموذجاً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زهراء رضا زاده العسكريّ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1E30DE" w:rsidRDefault="00EA265C" w:rsidP="001E30DE">
            <w:pPr>
              <w:spacing w:line="240" w:lineRule="auto"/>
              <w:ind w:firstLine="0"/>
              <w:jc w:val="lowKashida"/>
              <w:rPr>
                <w:rFonts w:ascii="MS Sans Serif" w:hAnsi="MS Sans Serif"/>
                <w:sz w:val="27"/>
              </w:rPr>
            </w:pPr>
            <w:bookmarkStart w:id="309" w:name="_Toc357508806"/>
            <w:r w:rsidRPr="001E30DE">
              <w:rPr>
                <w:rFonts w:ascii="MS Sans Serif" w:hAnsi="MS Sans Serif"/>
                <w:sz w:val="27"/>
                <w:rtl/>
              </w:rPr>
              <w:t>تاريخ التشريع الإسلاميّ للدكتور الفضلي</w:t>
            </w:r>
            <w:r w:rsidRPr="001E30DE">
              <w:rPr>
                <w:rFonts w:ascii="MS Sans Serif" w:hAnsi="MS Sans Serif" w:hint="cs"/>
                <w:sz w:val="27"/>
                <w:rtl/>
              </w:rPr>
              <w:t xml:space="preserve">ّ: </w:t>
            </w:r>
            <w:r w:rsidRPr="001E30DE">
              <w:rPr>
                <w:rFonts w:ascii="MS Sans Serif" w:hAnsi="MS Sans Serif"/>
                <w:sz w:val="27"/>
                <w:rtl/>
              </w:rPr>
              <w:t>رؤية</w:t>
            </w:r>
            <w:r w:rsidRPr="001E30DE">
              <w:rPr>
                <w:rFonts w:ascii="MS Sans Serif" w:hAnsi="MS Sans Serif" w:hint="cs"/>
                <w:sz w:val="27"/>
                <w:rtl/>
              </w:rPr>
              <w:t>ٌ</w:t>
            </w:r>
            <w:r w:rsidRPr="001E30DE">
              <w:rPr>
                <w:rFonts w:ascii="MS Sans Serif" w:hAnsi="MS Sans Serif"/>
                <w:sz w:val="27"/>
                <w:rtl/>
              </w:rPr>
              <w:t xml:space="preserve"> مغايرة لنشأة المذاهب الفقهيّة</w:t>
            </w:r>
            <w:r w:rsidRPr="001E30DE">
              <w:rPr>
                <w:rFonts w:ascii="MS Sans Serif" w:hAnsi="MS Sans Serif" w:hint="cs"/>
                <w:sz w:val="27"/>
                <w:rtl/>
              </w:rPr>
              <w:t>،</w:t>
            </w:r>
            <w:r w:rsidRPr="001E30DE">
              <w:rPr>
                <w:rFonts w:ascii="MS Sans Serif" w:hAnsi="MS Sans Serif"/>
                <w:sz w:val="27"/>
                <w:rtl/>
              </w:rPr>
              <w:t xml:space="preserve"> وبحث</w:t>
            </w:r>
            <w:r w:rsidRPr="001E30DE">
              <w:rPr>
                <w:rFonts w:ascii="MS Sans Serif" w:hAnsi="MS Sans Serif" w:hint="cs"/>
                <w:sz w:val="27"/>
                <w:rtl/>
              </w:rPr>
              <w:t>ٌ</w:t>
            </w:r>
            <w:r w:rsidRPr="001E30DE">
              <w:rPr>
                <w:rFonts w:ascii="MS Sans Serif" w:hAnsi="MS Sans Serif"/>
                <w:sz w:val="27"/>
                <w:rtl/>
              </w:rPr>
              <w:t xml:space="preserve"> في مراحل الفقه الإماميّ</w:t>
            </w:r>
            <w:bookmarkEnd w:id="30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310" w:name="_Toc357508807"/>
            <w:r w:rsidRPr="00FA23D4">
              <w:rPr>
                <w:rFonts w:cs="AL-Mohanad"/>
                <w:sz w:val="27"/>
                <w:szCs w:val="27"/>
                <w:rtl/>
              </w:rPr>
              <w:t>حسين منصور الشيخ</w:t>
            </w:r>
            <w:bookmarkEnd w:id="31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spacing w:line="240" w:lineRule="auto"/>
              <w:ind w:firstLine="0"/>
              <w:jc w:val="center"/>
              <w:rPr>
                <w:sz w:val="27"/>
              </w:rPr>
            </w:pPr>
            <w:r w:rsidRPr="00FA23D4">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بحوث فقهيّة متفرّقة</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حقّ تصرّ</w:t>
            </w:r>
            <w:r w:rsidRPr="00F20885">
              <w:rPr>
                <w:rFonts w:ascii="MS Sans Serif" w:hAnsi="MS Sans Serif" w:hint="cs"/>
                <w:sz w:val="27"/>
                <w:rtl/>
              </w:rPr>
              <w:t>ُ</w:t>
            </w:r>
            <w:r w:rsidRPr="00F20885">
              <w:rPr>
                <w:rFonts w:ascii="MS Sans Serif" w:hAnsi="MS Sans Serif"/>
                <w:sz w:val="27"/>
                <w:rtl/>
              </w:rPr>
              <w:t>ف الإنسان بجسده وأعضائه</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w:t>
            </w:r>
            <w:r w:rsidRPr="00F20885">
              <w:rPr>
                <w:rFonts w:ascii="MS Sans Serif" w:hAnsi="MS Sans Serif"/>
                <w:sz w:val="27"/>
                <w:rtl/>
              </w:rPr>
              <w:lastRenderedPageBreak/>
              <w:t>في موقف الشريعة الإسلامي</w:t>
            </w:r>
            <w:r w:rsidRPr="00F20885">
              <w:rPr>
                <w:rFonts w:ascii="MS Sans Serif" w:hAnsi="MS Sans Serif" w:hint="cs"/>
                <w:sz w:val="27"/>
                <w:rtl/>
              </w:rPr>
              <w:t>ّ</w:t>
            </w:r>
            <w:r w:rsidRPr="00F20885">
              <w:rPr>
                <w:rFonts w:ascii="MS Sans Serif" w:hAnsi="MS Sans Serif"/>
                <w:sz w:val="27"/>
                <w:rtl/>
              </w:rPr>
              <w:t>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lastRenderedPageBreak/>
              <w:t>د. حسين شفيعي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lastRenderedPageBreak/>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1E30DE" w:rsidRDefault="00EA265C" w:rsidP="001E30DE">
            <w:pPr>
              <w:spacing w:line="240" w:lineRule="auto"/>
              <w:ind w:firstLine="0"/>
              <w:jc w:val="lowKashida"/>
              <w:rPr>
                <w:rFonts w:ascii="MS Sans Serif" w:hAnsi="MS Sans Serif"/>
                <w:sz w:val="27"/>
              </w:rPr>
            </w:pPr>
            <w:bookmarkStart w:id="311" w:name="_Toc357508808"/>
            <w:r w:rsidRPr="001E30DE">
              <w:rPr>
                <w:rFonts w:ascii="MS Sans Serif" w:hAnsi="MS Sans Serif" w:hint="cs"/>
                <w:sz w:val="27"/>
                <w:rtl/>
              </w:rPr>
              <w:t>آلة الذبح، مطالعةٌ في الأحاديث والموقف الفقهيّ</w:t>
            </w:r>
            <w:bookmarkEnd w:id="31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312" w:name="_Toc357508809"/>
            <w:r w:rsidRPr="00F20885">
              <w:rPr>
                <w:rFonts w:cs="AL-Mohanad" w:hint="cs"/>
                <w:sz w:val="27"/>
                <w:szCs w:val="27"/>
                <w:rtl/>
              </w:rPr>
              <w:t>الشيخ أحمد عابديني</w:t>
            </w:r>
            <w:bookmarkEnd w:id="312"/>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علم أصول الفقه الإسلاميّ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الاجتهاد والتجديد في الفقه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حسن الصفّار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w:t>
            </w:r>
            <w:r w:rsidRPr="00F20885">
              <w:rPr>
                <w:rFonts w:ascii="MS Sans Serif" w:hAnsi="MS Sans Serif" w:hint="cs"/>
                <w:sz w:val="27"/>
                <w:rtl/>
              </w:rPr>
              <w:t>ثابت والمتغيِّر في الفقه الإسلاميّ، قراءة</w:t>
            </w:r>
            <w:r>
              <w:rPr>
                <w:rFonts w:ascii="MS Sans Serif" w:hAnsi="MS Sans Serif" w:hint="cs"/>
                <w:sz w:val="27"/>
                <w:rtl/>
              </w:rPr>
              <w:t>ٌ</w:t>
            </w:r>
            <w:r w:rsidRPr="00F20885">
              <w:rPr>
                <w:rFonts w:ascii="MS Sans Serif" w:hAnsi="MS Sans Serif" w:hint="cs"/>
                <w:sz w:val="27"/>
                <w:rtl/>
              </w:rPr>
              <w:t xml:space="preserve"> في جهود التيّار النهضويّ: الخمينيّ، الطباطبائيّ، الصدر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أ</w:t>
            </w:r>
            <w:r w:rsidRPr="00F20885">
              <w:rPr>
                <w:rFonts w:ascii="MS Sans Serif" w:hAnsi="MS Sans Serif"/>
                <w:sz w:val="27"/>
                <w:rtl/>
              </w:rPr>
              <w:t>ح</w:t>
            </w:r>
            <w:r w:rsidRPr="00F20885">
              <w:rPr>
                <w:rFonts w:ascii="MS Sans Serif" w:hAnsi="MS Sans Serif" w:hint="cs"/>
                <w:sz w:val="27"/>
                <w:rtl/>
              </w:rPr>
              <w:t>مد مبلّغي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اجتهاد الرسول، قراءة</w:t>
            </w:r>
            <w:r>
              <w:rPr>
                <w:rFonts w:ascii="MS Sans Serif" w:hAnsi="MS Sans Serif" w:hint="cs"/>
                <w:sz w:val="27"/>
                <w:rtl/>
              </w:rPr>
              <w:t>ٌ</w:t>
            </w:r>
            <w:r w:rsidRPr="00F20885">
              <w:rPr>
                <w:rFonts w:ascii="MS Sans Serif" w:hAnsi="MS Sans Serif" w:hint="cs"/>
                <w:sz w:val="27"/>
                <w:rtl/>
              </w:rPr>
              <w:t xml:space="preserve"> نقديّة في الأسس والمكوّ</w:t>
            </w:r>
            <w:r>
              <w:rPr>
                <w:rFonts w:ascii="MS Sans Serif" w:hAnsi="MS Sans Serif" w:hint="cs"/>
                <w:sz w:val="27"/>
                <w:rtl/>
              </w:rPr>
              <w:t>ِ</w:t>
            </w:r>
            <w:r w:rsidRPr="00F20885">
              <w:rPr>
                <w:rFonts w:ascii="MS Sans Serif" w:hAnsi="MS Sans Serif" w:hint="cs"/>
                <w:sz w:val="27"/>
                <w:rtl/>
              </w:rPr>
              <w:t>نات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علي أصغر رضواني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التأسيس القرآنيّ لحجّيّة السنّة النبويّة، قراءة</w:t>
            </w:r>
            <w:r>
              <w:rPr>
                <w:rFonts w:ascii="MS Sans Serif" w:hAnsi="MS Sans Serif" w:hint="cs"/>
                <w:sz w:val="27"/>
                <w:rtl/>
              </w:rPr>
              <w:t>ٌ</w:t>
            </w:r>
            <w:r w:rsidRPr="00F20885">
              <w:rPr>
                <w:rFonts w:ascii="MS Sans Serif" w:hAnsi="MS Sans Serif" w:hint="cs"/>
                <w:sz w:val="27"/>
                <w:rtl/>
              </w:rPr>
              <w:t xml:space="preserve"> وتقويم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مظاهر الإبداع الأصوليّ في فكر الإمام الخوئيّ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محمد إسحاق الفي</w:t>
            </w:r>
            <w:r>
              <w:rPr>
                <w:rFonts w:ascii="MS Sans Serif" w:hAnsi="MS Sans Serif" w:hint="cs"/>
                <w:sz w:val="27"/>
                <w:rtl/>
              </w:rPr>
              <w:t>ّ</w:t>
            </w:r>
            <w:r w:rsidRPr="00F20885">
              <w:rPr>
                <w:rFonts w:ascii="MS Sans Serif" w:hAnsi="MS Sans Serif" w:hint="cs"/>
                <w:sz w:val="27"/>
                <w:rtl/>
              </w:rPr>
              <w:t>اض</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نظريّة الإجماع في الفكر الأصوليّ، نقد المنطلقات النصيّة المشرعنة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جعفر السبحاني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قواعد فقه المسائل المستحدثة، محاولة</w:t>
            </w:r>
            <w:r>
              <w:rPr>
                <w:rFonts w:ascii="MS Sans Serif" w:hAnsi="MS Sans Serif" w:hint="cs"/>
                <w:sz w:val="27"/>
                <w:rtl/>
              </w:rPr>
              <w:t>ٌ</w:t>
            </w:r>
            <w:r w:rsidRPr="00F20885">
              <w:rPr>
                <w:rFonts w:ascii="MS Sans Serif" w:hAnsi="MS Sans Serif" w:hint="cs"/>
                <w:sz w:val="27"/>
                <w:rtl/>
              </w:rPr>
              <w:t xml:space="preserve"> لاكتشاف المنهج</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علي عبّاس الموسويّ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أصول الفقه الإسلاميّ، خلفيّات النشوء وأوّل المدوّ</w:t>
            </w:r>
            <w:r>
              <w:rPr>
                <w:rFonts w:ascii="MS Sans Serif" w:hAnsi="MS Sans Serif" w:hint="cs"/>
                <w:sz w:val="27"/>
                <w:rtl/>
              </w:rPr>
              <w:t>َ</w:t>
            </w:r>
            <w:r w:rsidRPr="00F20885">
              <w:rPr>
                <w:rFonts w:ascii="MS Sans Serif" w:hAnsi="MS Sans Serif" w:hint="cs"/>
                <w:sz w:val="27"/>
                <w:rtl/>
              </w:rPr>
              <w:t>نات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مشتاق الحلو</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علم الدلالة المعاصر ومباحث الألفاظ في أصول الفقه، قراءة</w:t>
            </w:r>
            <w:r>
              <w:rPr>
                <w:rFonts w:ascii="MS Sans Serif" w:hAnsi="MS Sans Serif" w:hint="cs"/>
                <w:sz w:val="27"/>
                <w:rtl/>
              </w:rPr>
              <w:t>ٌ</w:t>
            </w:r>
            <w:r w:rsidRPr="00F20885">
              <w:rPr>
                <w:rFonts w:ascii="MS Sans Serif" w:hAnsi="MS Sans Serif" w:hint="cs"/>
                <w:sz w:val="27"/>
                <w:rtl/>
              </w:rPr>
              <w:t xml:space="preserve"> أوّليّة مقارنة على ضوء الهرمنوطيقا التوحيديّة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محمد علي الحسينيّ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ثوابت الفقه ومتغيِّراته، دراسة</w:t>
            </w:r>
            <w:r>
              <w:rPr>
                <w:rFonts w:ascii="MS Sans Serif" w:hAnsi="MS Sans Serif" w:hint="cs"/>
                <w:sz w:val="27"/>
                <w:rtl/>
              </w:rPr>
              <w:t>ٌ</w:t>
            </w:r>
            <w:r w:rsidRPr="00F20885">
              <w:rPr>
                <w:rFonts w:ascii="MS Sans Serif" w:hAnsi="MS Sans Serif" w:hint="cs"/>
                <w:sz w:val="27"/>
                <w:rtl/>
              </w:rPr>
              <w:t xml:space="preserve"> في فكر الشهيد محمد باقر الصدر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تحسين البدري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الاجتهاد الفقهيّ بين الانسداد ونظريّة حجّيّة خبر الواحد</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محمد رضا رضوان طلب</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أصول الفقه ومناهج الاجتهاد عند الإماميّة، وقفات</w:t>
            </w:r>
            <w:r>
              <w:rPr>
                <w:rFonts w:ascii="MS Sans Serif" w:hAnsi="MS Sans Serif" w:hint="cs"/>
                <w:sz w:val="27"/>
                <w:rtl/>
              </w:rPr>
              <w:t>ٌ</w:t>
            </w:r>
            <w:r w:rsidRPr="00F20885">
              <w:rPr>
                <w:rFonts w:ascii="MS Sans Serif" w:hAnsi="MS Sans Serif" w:hint="cs"/>
                <w:sz w:val="27"/>
                <w:rtl/>
              </w:rPr>
              <w:t xml:space="preserve"> مع الدكتور أحمد الريسوني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جعفر السبحاني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الدور الزمكانيّ في الاجتهاد الفقهيّ، قراءة</w:t>
            </w:r>
            <w:r>
              <w:rPr>
                <w:rFonts w:ascii="MS Sans Serif" w:hAnsi="MS Sans Serif" w:hint="cs"/>
                <w:sz w:val="27"/>
                <w:rtl/>
              </w:rPr>
              <w:t>ٌ</w:t>
            </w:r>
            <w:r w:rsidRPr="00F20885">
              <w:rPr>
                <w:rFonts w:ascii="MS Sans Serif" w:hAnsi="MS Sans Serif" w:hint="cs"/>
                <w:sz w:val="27"/>
                <w:rtl/>
              </w:rPr>
              <w:t xml:space="preserve"> </w:t>
            </w:r>
            <w:r w:rsidRPr="00F20885">
              <w:rPr>
                <w:rFonts w:ascii="MS Sans Serif" w:hAnsi="MS Sans Serif" w:hint="cs"/>
                <w:sz w:val="27"/>
                <w:rtl/>
              </w:rPr>
              <w:lastRenderedPageBreak/>
              <w:t>في نظريّة الإمام الخمينيّ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الشيخ أحمد مبلّغي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دراسات الشريعة من فقه المقاصد إلى فقه القواعد، مطالعة</w:t>
            </w:r>
            <w:r>
              <w:rPr>
                <w:rFonts w:ascii="MS Sans Serif" w:hAnsi="MS Sans Serif" w:hint="cs"/>
                <w:sz w:val="27"/>
                <w:rtl/>
              </w:rPr>
              <w:t>ٌ</w:t>
            </w:r>
            <w:r w:rsidRPr="00F20885">
              <w:rPr>
                <w:rFonts w:ascii="MS Sans Serif" w:hAnsi="MS Sans Serif" w:hint="cs"/>
                <w:sz w:val="27"/>
                <w:rtl/>
              </w:rPr>
              <w:t xml:space="preserve"> تاريخيّة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منذر الحكيم</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نظريّة التعليل التشريعيّ، دراسة</w:t>
            </w:r>
            <w:r>
              <w:rPr>
                <w:rFonts w:ascii="MS Sans Serif" w:hAnsi="MS Sans Serif" w:hint="cs"/>
                <w:sz w:val="27"/>
                <w:rtl/>
              </w:rPr>
              <w:t>ٌ</w:t>
            </w:r>
            <w:r w:rsidRPr="00F20885">
              <w:rPr>
                <w:rFonts w:ascii="MS Sans Serif" w:hAnsi="MS Sans Serif" w:hint="cs"/>
                <w:sz w:val="27"/>
                <w:rtl/>
              </w:rPr>
              <w:t xml:space="preserve"> على ضوء علم</w:t>
            </w:r>
            <w:r>
              <w:rPr>
                <w:rFonts w:ascii="MS Sans Serif" w:hAnsi="MS Sans Serif" w:hint="cs"/>
                <w:sz w:val="27"/>
                <w:rtl/>
              </w:rPr>
              <w:t>َ</w:t>
            </w:r>
            <w:r w:rsidRPr="00F20885">
              <w:rPr>
                <w:rFonts w:ascii="MS Sans Serif" w:hAnsi="MS Sans Serif" w:hint="cs"/>
                <w:sz w:val="27"/>
                <w:rtl/>
              </w:rPr>
              <w:t>ي</w:t>
            </w:r>
            <w:r>
              <w:rPr>
                <w:rFonts w:ascii="MS Sans Serif" w:hAnsi="MS Sans Serif" w:hint="cs"/>
                <w:sz w:val="27"/>
                <w:rtl/>
              </w:rPr>
              <w:t>ْ</w:t>
            </w:r>
            <w:r w:rsidRPr="00F20885">
              <w:rPr>
                <w:rFonts w:ascii="MS Sans Serif" w:hAnsi="MS Sans Serif" w:hint="cs"/>
                <w:sz w:val="27"/>
                <w:rtl/>
              </w:rPr>
              <w:t xml:space="preserve"> الكلام والفقه الإسلاميّين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أمين سعد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العقلانيّة العلمانيّة والعقلانيّة الفقهيّة، قراءة</w:t>
            </w:r>
            <w:r>
              <w:rPr>
                <w:rFonts w:ascii="MS Sans Serif" w:hAnsi="MS Sans Serif" w:hint="cs"/>
                <w:sz w:val="27"/>
                <w:rtl/>
              </w:rPr>
              <w:t>ٌ</w:t>
            </w:r>
            <w:r w:rsidRPr="00F20885">
              <w:rPr>
                <w:rFonts w:ascii="MS Sans Serif" w:hAnsi="MS Sans Serif" w:hint="cs"/>
                <w:sz w:val="27"/>
                <w:rtl/>
              </w:rPr>
              <w:t xml:space="preserve"> تقويميّة مقارنة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أبو القاسم فنائي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حيدر حبّ الله</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حجّيّة التقرير النبويّ، دراسة</w:t>
            </w:r>
            <w:r>
              <w:rPr>
                <w:rFonts w:ascii="Arial" w:hAnsi="Arial" w:hint="cs"/>
                <w:sz w:val="27"/>
                <w:rtl/>
              </w:rPr>
              <w:t>ٌ</w:t>
            </w:r>
            <w:r w:rsidRPr="00F20885">
              <w:rPr>
                <w:rFonts w:ascii="Arial" w:hAnsi="Arial" w:hint="cs"/>
                <w:sz w:val="27"/>
                <w:rtl/>
              </w:rPr>
              <w:t xml:space="preserve"> استدلاليّة في ضوء أصول الفقه الإسلامي</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مقاصد الشريعة ومصالح الأحكام في فقه الإماميّة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السيد علي رضا الصدر الحسينيّ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الاجتهاد عند الشيعة</w:t>
            </w:r>
            <w:r w:rsidRPr="00F20885">
              <w:rPr>
                <w:rFonts w:ascii="MS Sans Serif" w:hAnsi="MS Sans Serif" w:hint="cs"/>
                <w:sz w:val="27"/>
                <w:rtl/>
              </w:rPr>
              <w:t>، الإشكاليّات والتحدّيات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د. </w:t>
            </w:r>
            <w:r w:rsidRPr="00F20885">
              <w:rPr>
                <w:rFonts w:ascii="MS Sans Serif" w:hAnsi="MS Sans Serif"/>
                <w:sz w:val="27"/>
                <w:rtl/>
              </w:rPr>
              <w:t>يحيى محمد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تأسيس أصول الفقه الإسلاميّ، قراءة</w:t>
            </w:r>
            <w:r>
              <w:rPr>
                <w:rFonts w:ascii="MS Sans Serif" w:hAnsi="MS Sans Serif" w:hint="cs"/>
                <w:sz w:val="27"/>
                <w:rtl/>
              </w:rPr>
              <w:t>ٌ</w:t>
            </w:r>
            <w:r w:rsidRPr="00F20885">
              <w:rPr>
                <w:rFonts w:ascii="MS Sans Serif" w:hAnsi="MS Sans Serif" w:hint="cs"/>
                <w:sz w:val="27"/>
                <w:rtl/>
              </w:rPr>
              <w:t xml:space="preserve"> في تجربة الإمام الشافعيّ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السيد مشتاق الحلو</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 xml:space="preserve">الاجتهاد الإسلاميّ </w:t>
            </w:r>
            <w:r w:rsidRPr="00F20885">
              <w:rPr>
                <w:rFonts w:ascii="Arial" w:hAnsi="Arial" w:hint="cs"/>
                <w:sz w:val="27"/>
                <w:rtl/>
              </w:rPr>
              <w:lastRenderedPageBreak/>
              <w:t>وثغرات الممارسة، قراءة</w:t>
            </w:r>
            <w:r>
              <w:rPr>
                <w:rFonts w:ascii="Arial" w:hAnsi="Arial" w:hint="cs"/>
                <w:sz w:val="27"/>
                <w:rtl/>
              </w:rPr>
              <w:t>ٌ</w:t>
            </w:r>
            <w:r w:rsidRPr="00F20885">
              <w:rPr>
                <w:rFonts w:ascii="Arial" w:hAnsi="Arial" w:hint="cs"/>
                <w:sz w:val="27"/>
                <w:rtl/>
              </w:rPr>
              <w:t xml:space="preserve"> في آفات الاجتهاد وإشكاليّاته المعاصرة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الشيخ مهدي </w:t>
            </w:r>
            <w:r w:rsidRPr="00F20885">
              <w:rPr>
                <w:rFonts w:ascii="MS Sans Serif" w:hAnsi="MS Sans Serif" w:hint="cs"/>
                <w:sz w:val="27"/>
                <w:rtl/>
              </w:rPr>
              <w:lastRenderedPageBreak/>
              <w:t>مهريزي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مشتاق الحلو</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حق</w:t>
            </w:r>
            <w:r w:rsidRPr="00F20885">
              <w:rPr>
                <w:rFonts w:ascii="Arial" w:hAnsi="Arial" w:hint="cs"/>
                <w:sz w:val="27"/>
                <w:rtl/>
              </w:rPr>
              <w:t>ّ</w:t>
            </w:r>
            <w:r w:rsidRPr="00F20885">
              <w:rPr>
                <w:rFonts w:ascii="Arial" w:hAnsi="Arial"/>
                <w:sz w:val="27"/>
                <w:rtl/>
              </w:rPr>
              <w:t xml:space="preserve"> التشريع</w:t>
            </w:r>
            <w:r w:rsidRPr="00F20885">
              <w:rPr>
                <w:rFonts w:ascii="Arial" w:hAnsi="Arial" w:hint="cs"/>
                <w:sz w:val="27"/>
                <w:rtl/>
              </w:rPr>
              <w:t xml:space="preserve"> بين الأحاديّة والتعدّديّة، هل النبيّ وأهل البيت مشرِّعون أم مبلِّغون؟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w:t>
            </w:r>
            <w:r w:rsidRPr="00F20885">
              <w:rPr>
                <w:rFonts w:ascii="MS Sans Serif" w:hAnsi="MS Sans Serif" w:hint="cs"/>
                <w:sz w:val="27"/>
                <w:rtl/>
              </w:rPr>
              <w:t xml:space="preserve">. </w:t>
            </w:r>
            <w:r w:rsidRPr="00F20885">
              <w:rPr>
                <w:rFonts w:ascii="MS Sans Serif" w:hAnsi="MS Sans Serif"/>
                <w:sz w:val="27"/>
                <w:rtl/>
              </w:rPr>
              <w:t xml:space="preserve">عبد الله </w:t>
            </w:r>
            <w:r w:rsidRPr="00F20885">
              <w:rPr>
                <w:rFonts w:ascii="MS Sans Serif" w:hAnsi="MS Sans Serif" w:hint="cs"/>
                <w:sz w:val="27"/>
                <w:rtl/>
              </w:rPr>
              <w:t>أ</w:t>
            </w:r>
            <w:r>
              <w:rPr>
                <w:rFonts w:ascii="MS Sans Serif" w:hAnsi="MS Sans Serif" w:hint="cs"/>
                <w:sz w:val="27"/>
                <w:rtl/>
              </w:rPr>
              <w:t>ُ</w:t>
            </w:r>
            <w:r w:rsidRPr="00F20885">
              <w:rPr>
                <w:rFonts w:ascii="MS Sans Serif" w:hAnsi="MS Sans Serif"/>
                <w:sz w:val="27"/>
                <w:rtl/>
              </w:rPr>
              <w:t>ميدي فرد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7</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أصول الفقه الإسلاميّ بعد الإمام الشافعيّ، دراسة</w:t>
            </w:r>
            <w:r>
              <w:rPr>
                <w:rFonts w:ascii="Arial" w:hAnsi="Arial" w:hint="cs"/>
                <w:sz w:val="27"/>
                <w:rtl/>
              </w:rPr>
              <w:t>ٌ</w:t>
            </w:r>
            <w:r w:rsidRPr="00F20885">
              <w:rPr>
                <w:rFonts w:ascii="Arial" w:hAnsi="Arial" w:hint="cs"/>
                <w:sz w:val="27"/>
                <w:rtl/>
              </w:rPr>
              <w:t xml:space="preserve"> في التطوّ</w:t>
            </w:r>
            <w:r>
              <w:rPr>
                <w:rFonts w:ascii="Arial" w:hAnsi="Arial" w:hint="cs"/>
                <w:sz w:val="27"/>
                <w:rtl/>
              </w:rPr>
              <w:t>ُ</w:t>
            </w:r>
            <w:r w:rsidRPr="00F20885">
              <w:rPr>
                <w:rFonts w:ascii="Arial" w:hAnsi="Arial" w:hint="cs"/>
                <w:sz w:val="27"/>
                <w:rtl/>
              </w:rPr>
              <w:t>ر والتحوّ</w:t>
            </w:r>
            <w:r>
              <w:rPr>
                <w:rFonts w:ascii="Arial" w:hAnsi="Arial" w:hint="cs"/>
                <w:sz w:val="27"/>
                <w:rtl/>
              </w:rPr>
              <w:t>ُ</w:t>
            </w:r>
            <w:r w:rsidRPr="00F20885">
              <w:rPr>
                <w:rFonts w:ascii="Arial" w:hAnsi="Arial" w:hint="cs"/>
                <w:sz w:val="27"/>
                <w:rtl/>
              </w:rPr>
              <w:t>لات والمناهج/القسمان: الأوّل والثاني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مشتاق الحلو</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تصنيف الأفعال اللسانيّة، بين الفلسفة التحليليّة وعلم أصول الفقه</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ar-IQ"/>
              </w:rPr>
              <w:t>د. محمد علي عبد اللهي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06F01" w:rsidRDefault="00EA265C" w:rsidP="004834EE">
            <w:pPr>
              <w:pStyle w:val="aff1"/>
              <w:spacing w:line="240" w:lineRule="auto"/>
              <w:jc w:val="lowKashida"/>
              <w:rPr>
                <w:rFonts w:ascii="MS Sans Serif" w:hAnsi="MS Sans Serif" w:cs="AL-Mohanad"/>
                <w:sz w:val="27"/>
                <w:szCs w:val="27"/>
              </w:rPr>
            </w:pPr>
            <w:r w:rsidRPr="00F06F01">
              <w:rPr>
                <w:rFonts w:ascii="MS Sans Serif" w:hAnsi="MS Sans Serif" w:cs="AL-Mohanad"/>
                <w:sz w:val="27"/>
                <w:szCs w:val="27"/>
                <w:rtl/>
              </w:rPr>
              <w:t>المثق</w:t>
            </w:r>
            <w:r w:rsidRPr="00F06F01">
              <w:rPr>
                <w:rFonts w:ascii="MS Sans Serif" w:hAnsi="MS Sans Serif" w:cs="AL-Mohanad" w:hint="cs"/>
                <w:sz w:val="27"/>
                <w:szCs w:val="27"/>
                <w:rtl/>
              </w:rPr>
              <w:t>َّ</w:t>
            </w:r>
            <w:r w:rsidRPr="00F06F01">
              <w:rPr>
                <w:rFonts w:ascii="MS Sans Serif" w:hAnsi="MS Sans Serif" w:cs="AL-Mohanad"/>
                <w:sz w:val="27"/>
                <w:szCs w:val="27"/>
                <w:rtl/>
              </w:rPr>
              <w:t>فون الدينيّون وتحديث الفقه</w:t>
            </w:r>
            <w:r w:rsidRPr="00F06F01">
              <w:rPr>
                <w:rFonts w:ascii="MS Sans Serif" w:hAnsi="MS Sans Serif" w:cs="AL-Mohanad" w:hint="cs"/>
                <w:sz w:val="27"/>
                <w:szCs w:val="27"/>
                <w:rtl/>
              </w:rPr>
              <w:t>،</w:t>
            </w:r>
            <w:r w:rsidRPr="00F06F01">
              <w:rPr>
                <w:rFonts w:ascii="MS Sans Serif" w:hAnsi="MS Sans Serif" w:cs="AL-Mohanad"/>
                <w:sz w:val="27"/>
                <w:szCs w:val="27"/>
                <w:rtl/>
              </w:rPr>
              <w:t xml:space="preserve"> الفقه علمٌ دنيوي</w:t>
            </w:r>
            <w:r w:rsidRPr="00F06F01">
              <w:rPr>
                <w:rFonts w:ascii="MS Sans Serif" w:hAnsi="MS Sans Serif" w:cs="AL-Mohanad" w:hint="cs"/>
                <w:sz w:val="27"/>
                <w:szCs w:val="27"/>
                <w:rtl/>
              </w:rPr>
              <w:t>ّ</w:t>
            </w:r>
            <w:r w:rsidRPr="00F06F01">
              <w:rPr>
                <w:rFonts w:ascii="MS Sans Serif" w:hAnsi="MS Sans Serif" w:cs="AL-Mohanad"/>
                <w:sz w:val="27"/>
                <w:szCs w:val="27"/>
                <w:rtl/>
              </w:rPr>
              <w:t xml:space="preserve"> أم أخروي</w:t>
            </w:r>
            <w:r w:rsidRPr="00F06F01">
              <w:rPr>
                <w:rFonts w:ascii="MS Sans Serif" w:hAnsi="MS Sans Serif" w:cs="AL-Mohanad" w:hint="cs"/>
                <w:sz w:val="27"/>
                <w:szCs w:val="27"/>
                <w:rtl/>
              </w:rPr>
              <w:t>ّ</w:t>
            </w:r>
            <w:r w:rsidRPr="00F06F01">
              <w:rPr>
                <w:rFonts w:ascii="MS Sans Serif" w:hAnsi="MS Sans Serif" w:cs="AL-Mohanad"/>
                <w:sz w:val="27"/>
                <w:szCs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الشيخ </w:t>
            </w:r>
            <w:r w:rsidRPr="00F20885">
              <w:rPr>
                <w:rFonts w:ascii="MS Sans Serif" w:hAnsi="MS Sans Serif"/>
                <w:sz w:val="27"/>
                <w:rtl/>
              </w:rPr>
              <w:t>مسعود إمامي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صالح البدرا</w:t>
            </w:r>
            <w:r w:rsidRPr="00F20885">
              <w:rPr>
                <w:rFonts w:ascii="MS Sans Serif" w:hAnsi="MS Sans Serif" w:hint="cs"/>
                <w:sz w:val="27"/>
                <w:rtl/>
              </w:rPr>
              <w:t>و</w:t>
            </w:r>
            <w:r w:rsidRPr="00F20885">
              <w:rPr>
                <w:rFonts w:ascii="MS Sans Serif" w:hAnsi="MS Sans Serif"/>
                <w:sz w:val="27"/>
                <w:rtl/>
              </w:rPr>
              <w:t>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06F01" w:rsidRDefault="00EA265C" w:rsidP="004834EE">
            <w:pPr>
              <w:pStyle w:val="aff1"/>
              <w:spacing w:line="240" w:lineRule="auto"/>
              <w:jc w:val="lowKashida"/>
              <w:rPr>
                <w:rFonts w:ascii="MS Sans Serif" w:hAnsi="MS Sans Serif" w:cs="AL-Mohanad"/>
                <w:sz w:val="27"/>
                <w:szCs w:val="27"/>
              </w:rPr>
            </w:pPr>
            <w:r w:rsidRPr="00F06F01">
              <w:rPr>
                <w:rFonts w:ascii="MS Sans Serif" w:hAnsi="MS Sans Serif" w:cs="AL-Mohanad"/>
                <w:sz w:val="27"/>
                <w:szCs w:val="27"/>
                <w:rtl/>
              </w:rPr>
              <w:t>منهاجي</w:t>
            </w:r>
            <w:r w:rsidRPr="00F06F01">
              <w:rPr>
                <w:rFonts w:ascii="MS Sans Serif" w:hAnsi="MS Sans Serif" w:cs="AL-Mohanad" w:hint="cs"/>
                <w:sz w:val="27"/>
                <w:szCs w:val="27"/>
                <w:rtl/>
              </w:rPr>
              <w:t>ّ</w:t>
            </w:r>
            <w:r w:rsidRPr="00F06F01">
              <w:rPr>
                <w:rFonts w:ascii="MS Sans Serif" w:hAnsi="MS Sans Serif" w:cs="AL-Mohanad"/>
                <w:sz w:val="27"/>
                <w:szCs w:val="27"/>
                <w:rtl/>
              </w:rPr>
              <w:t>ة الاستـنباط الفقهي</w:t>
            </w:r>
            <w:r w:rsidRPr="00F06F01">
              <w:rPr>
                <w:rFonts w:ascii="MS Sans Serif" w:hAnsi="MS Sans Serif" w:cs="AL-Mohanad" w:hint="cs"/>
                <w:sz w:val="27"/>
                <w:szCs w:val="27"/>
                <w:rtl/>
              </w:rPr>
              <w:t>ّ، بين المذهبيّة والإسلاميّة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 xml:space="preserve">مكانة الاستقراء في </w:t>
            </w:r>
            <w:r w:rsidRPr="00F20885">
              <w:rPr>
                <w:rFonts w:ascii="MS Sans Serif" w:hAnsi="MS Sans Serif" w:hint="cs"/>
                <w:sz w:val="27"/>
                <w:rtl/>
              </w:rPr>
              <w:lastRenderedPageBreak/>
              <w:t>الاجتهاد الإسلاميّ، مقاربة</w:t>
            </w:r>
            <w:r>
              <w:rPr>
                <w:rFonts w:ascii="MS Sans Serif" w:hAnsi="MS Sans Serif" w:hint="cs"/>
                <w:sz w:val="27"/>
                <w:rtl/>
              </w:rPr>
              <w:t>ٌ</w:t>
            </w:r>
            <w:r w:rsidRPr="00F20885">
              <w:rPr>
                <w:rFonts w:ascii="MS Sans Serif" w:hAnsi="MS Sans Serif" w:hint="cs"/>
                <w:sz w:val="27"/>
                <w:rtl/>
              </w:rPr>
              <w:t xml:space="preserve"> أصوليّة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lastRenderedPageBreak/>
              <w:t>د. الحسان شهيد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06F01" w:rsidRDefault="00EA265C" w:rsidP="004834EE">
            <w:pPr>
              <w:pStyle w:val="aff1"/>
              <w:spacing w:line="240" w:lineRule="auto"/>
              <w:jc w:val="lowKashida"/>
              <w:rPr>
                <w:rFonts w:ascii="MS Sans Serif" w:hAnsi="MS Sans Serif" w:cs="AL-Mohanad"/>
                <w:sz w:val="27"/>
                <w:szCs w:val="27"/>
              </w:rPr>
            </w:pPr>
            <w:r w:rsidRPr="00F06F01">
              <w:rPr>
                <w:rFonts w:ascii="MS Sans Serif" w:hAnsi="MS Sans Serif" w:cs="AL-Mohanad" w:hint="cs"/>
                <w:sz w:val="27"/>
                <w:szCs w:val="27"/>
                <w:rtl/>
              </w:rPr>
              <w:t xml:space="preserve">الاجتهاد وعلم الكلام الإسلاميّ، دراسةٌ في </w:t>
            </w:r>
            <w:r w:rsidRPr="00F06F01">
              <w:rPr>
                <w:rFonts w:ascii="MS Sans Serif" w:hAnsi="MS Sans Serif" w:cs="AL-Mohanad"/>
                <w:sz w:val="27"/>
                <w:szCs w:val="27"/>
                <w:rtl/>
              </w:rPr>
              <w:t>تأثير ال</w:t>
            </w:r>
            <w:r w:rsidRPr="00F06F01">
              <w:rPr>
                <w:rFonts w:ascii="MS Sans Serif" w:hAnsi="MS Sans Serif" w:cs="AL-Mohanad" w:hint="cs"/>
                <w:sz w:val="27"/>
                <w:szCs w:val="27"/>
                <w:rtl/>
              </w:rPr>
              <w:t>نظريّات</w:t>
            </w:r>
            <w:r w:rsidRPr="00F06F01">
              <w:rPr>
                <w:rFonts w:ascii="MS Sans Serif" w:hAnsi="MS Sans Serif" w:cs="AL-Mohanad"/>
                <w:sz w:val="27"/>
                <w:szCs w:val="27"/>
                <w:rtl/>
              </w:rPr>
              <w:t xml:space="preserve"> الكلامي</w:t>
            </w:r>
            <w:r w:rsidRPr="00F06F01">
              <w:rPr>
                <w:rFonts w:ascii="MS Sans Serif" w:hAnsi="MS Sans Serif" w:cs="AL-Mohanad" w:hint="cs"/>
                <w:sz w:val="27"/>
                <w:szCs w:val="27"/>
                <w:rtl/>
              </w:rPr>
              <w:t>ّ</w:t>
            </w:r>
            <w:r w:rsidRPr="00F06F01">
              <w:rPr>
                <w:rFonts w:ascii="MS Sans Serif" w:hAnsi="MS Sans Serif" w:cs="AL-Mohanad"/>
                <w:sz w:val="27"/>
                <w:szCs w:val="27"/>
                <w:rtl/>
              </w:rPr>
              <w:t>ة في أصول الفقه</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الشيخ </w:t>
            </w:r>
            <w:r w:rsidRPr="00F20885">
              <w:rPr>
                <w:rFonts w:ascii="MS Sans Serif" w:hAnsi="MS Sans Serif"/>
                <w:sz w:val="27"/>
                <w:rtl/>
              </w:rPr>
              <w:t>سعيد ضيائي فر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حسن مطر الهاشمي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06F01" w:rsidRDefault="00EA265C" w:rsidP="004834EE">
            <w:pPr>
              <w:pStyle w:val="aff1"/>
              <w:spacing w:line="240" w:lineRule="auto"/>
              <w:jc w:val="lowKashida"/>
              <w:rPr>
                <w:rFonts w:ascii="MS Sans Serif" w:hAnsi="MS Sans Serif" w:cs="AL-Mohanad"/>
                <w:sz w:val="27"/>
                <w:szCs w:val="27"/>
              </w:rPr>
            </w:pPr>
            <w:r w:rsidRPr="00F06F01">
              <w:rPr>
                <w:rFonts w:ascii="MS Sans Serif" w:hAnsi="MS Sans Serif" w:cs="AL-Mohanad"/>
                <w:sz w:val="27"/>
                <w:szCs w:val="27"/>
                <w:rtl/>
              </w:rPr>
              <w:t>حج</w:t>
            </w:r>
            <w:r w:rsidRPr="00F06F01">
              <w:rPr>
                <w:rFonts w:ascii="MS Sans Serif" w:hAnsi="MS Sans Serif" w:cs="AL-Mohanad" w:hint="cs"/>
                <w:sz w:val="27"/>
                <w:szCs w:val="27"/>
                <w:rtl/>
              </w:rPr>
              <w:t>ّ</w:t>
            </w:r>
            <w:r w:rsidRPr="00F06F01">
              <w:rPr>
                <w:rFonts w:ascii="MS Sans Serif" w:hAnsi="MS Sans Serif" w:cs="AL-Mohanad"/>
                <w:sz w:val="27"/>
                <w:szCs w:val="27"/>
                <w:rtl/>
              </w:rPr>
              <w:t>ي</w:t>
            </w:r>
            <w:r w:rsidRPr="00F06F01">
              <w:rPr>
                <w:rFonts w:ascii="MS Sans Serif" w:hAnsi="MS Sans Serif" w:cs="AL-Mohanad" w:hint="cs"/>
                <w:sz w:val="27"/>
                <w:szCs w:val="27"/>
                <w:rtl/>
              </w:rPr>
              <w:t>ّ</w:t>
            </w:r>
            <w:r w:rsidRPr="00F06F01">
              <w:rPr>
                <w:rFonts w:ascii="MS Sans Serif" w:hAnsi="MS Sans Serif" w:cs="AL-Mohanad"/>
                <w:sz w:val="27"/>
                <w:szCs w:val="27"/>
                <w:rtl/>
              </w:rPr>
              <w:t>ة خب</w:t>
            </w:r>
            <w:r w:rsidRPr="00F06F01">
              <w:rPr>
                <w:rFonts w:ascii="MS Sans Serif" w:hAnsi="MS Sans Serif" w:cs="AL-Mohanad" w:hint="cs"/>
                <w:sz w:val="27"/>
                <w:szCs w:val="27"/>
                <w:rtl/>
              </w:rPr>
              <w:t xml:space="preserve">ر </w:t>
            </w:r>
            <w:r w:rsidRPr="00F06F01">
              <w:rPr>
                <w:rFonts w:ascii="MS Sans Serif" w:hAnsi="MS Sans Serif" w:cs="AL-Mohanad"/>
                <w:sz w:val="27"/>
                <w:szCs w:val="27"/>
                <w:rtl/>
              </w:rPr>
              <w:t>الواحد</w:t>
            </w:r>
            <w:r w:rsidRPr="00F06F01">
              <w:rPr>
                <w:rFonts w:ascii="MS Sans Serif" w:hAnsi="MS Sans Serif" w:cs="AL-Mohanad" w:hint="cs"/>
                <w:sz w:val="27"/>
                <w:szCs w:val="27"/>
                <w:rtl/>
              </w:rPr>
              <w:t>،</w:t>
            </w:r>
            <w:r w:rsidRPr="00F06F01">
              <w:rPr>
                <w:rFonts w:ascii="MS Sans Serif" w:hAnsi="MS Sans Serif" w:cs="AL-Mohanad"/>
                <w:sz w:val="27"/>
                <w:szCs w:val="27"/>
                <w:rtl/>
              </w:rPr>
              <w:t xml:space="preserve"> </w:t>
            </w:r>
            <w:r w:rsidRPr="00F06F01">
              <w:rPr>
                <w:rFonts w:ascii="MS Sans Serif" w:hAnsi="MS Sans Serif" w:cs="AL-Mohanad" w:hint="cs"/>
                <w:sz w:val="27"/>
                <w:szCs w:val="27"/>
                <w:rtl/>
              </w:rPr>
              <w:t>نقد الاستدلال بالسيرة العقلائيّة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 xml:space="preserve">د. محمد رسول </w:t>
            </w:r>
            <w:r w:rsidRPr="001E30DE">
              <w:rPr>
                <w:rFonts w:ascii="Mosawi" w:eastAsia="Calibri" w:hAnsi="Mosawi" w:cs="Abz-3 (Yagut)"/>
                <w:sz w:val="24"/>
                <w:szCs w:val="24"/>
                <w:rtl/>
              </w:rPr>
              <w:t>آهنگران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06F01" w:rsidRDefault="00EA265C" w:rsidP="004834EE">
            <w:pPr>
              <w:spacing w:line="240" w:lineRule="auto"/>
              <w:ind w:firstLine="0"/>
              <w:jc w:val="lowKashida"/>
              <w:rPr>
                <w:rFonts w:ascii="MS Sans Serif" w:hAnsi="MS Sans Serif"/>
                <w:sz w:val="27"/>
              </w:rPr>
            </w:pPr>
            <w:r w:rsidRPr="00F06F01">
              <w:rPr>
                <w:rFonts w:ascii="MS Sans Serif" w:hAnsi="MS Sans Serif"/>
                <w:sz w:val="27"/>
                <w:rtl/>
              </w:rPr>
              <w:t>علم أصول الفقه</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محمد رضا المظفَّر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تـنظيم وإعداد: أ. د. عبد الأمير كاظم زاهد</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06F01" w:rsidRDefault="00EA265C" w:rsidP="004834EE">
            <w:pPr>
              <w:pStyle w:val="aff1"/>
              <w:spacing w:line="240" w:lineRule="auto"/>
              <w:jc w:val="lowKashida"/>
              <w:rPr>
                <w:rFonts w:ascii="MS Sans Serif" w:hAnsi="MS Sans Serif" w:cs="AL-Mohanad"/>
                <w:sz w:val="27"/>
                <w:szCs w:val="27"/>
              </w:rPr>
            </w:pPr>
            <w:r w:rsidRPr="00F06F01">
              <w:rPr>
                <w:rFonts w:ascii="MS Sans Serif" w:hAnsi="MS Sans Serif" w:cs="AL-Mohanad" w:hint="cs"/>
                <w:sz w:val="27"/>
                <w:szCs w:val="27"/>
                <w:rtl/>
              </w:rPr>
              <w:t>مناطق الفراغ التشريعيّ عند العلاّمة محمد مهدي شمس الدين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محمد النجّار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06F01" w:rsidRDefault="00EA265C" w:rsidP="004834EE">
            <w:pPr>
              <w:pStyle w:val="aff1"/>
              <w:spacing w:line="240" w:lineRule="auto"/>
              <w:jc w:val="lowKashida"/>
              <w:rPr>
                <w:rFonts w:ascii="MS Sans Serif" w:hAnsi="MS Sans Serif" w:cs="AL-Mohanad"/>
                <w:sz w:val="27"/>
                <w:szCs w:val="27"/>
              </w:rPr>
            </w:pPr>
            <w:r w:rsidRPr="00F06F01">
              <w:rPr>
                <w:rFonts w:ascii="MS Sans Serif" w:hAnsi="MS Sans Serif" w:cs="AL-Mohanad" w:hint="cs"/>
                <w:sz w:val="27"/>
                <w:szCs w:val="27"/>
                <w:rtl/>
              </w:rPr>
              <w:t>مسيرة التجديد في المنهج الأصوليّ، مطالعةٌ في تجربة العلاّمة الفضليّ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رياض السليم</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24" w:history="1">
              <w:r w:rsidR="00EA265C" w:rsidRPr="00F20885">
                <w:rPr>
                  <w:rFonts w:ascii="MS Sans Serif" w:hAnsi="MS Sans Serif" w:hint="eastAsia"/>
                  <w:sz w:val="27"/>
                  <w:rtl/>
                </w:rPr>
                <w:t>تطو</w:t>
              </w:r>
              <w:r w:rsidR="00EA265C" w:rsidRPr="00F20885">
                <w:rPr>
                  <w:rFonts w:ascii="MS Sans Serif" w:hAnsi="MS Sans Serif" w:hint="cs"/>
                  <w:sz w:val="27"/>
                  <w:rtl/>
                </w:rPr>
                <w:t>ُّ</w:t>
              </w:r>
              <w:r w:rsidR="00EA265C" w:rsidRPr="00F20885">
                <w:rPr>
                  <w:rFonts w:ascii="MS Sans Serif" w:hAnsi="MS Sans Serif" w:hint="eastAsia"/>
                  <w:sz w:val="27"/>
                  <w:rtl/>
                </w:rPr>
                <w:t>ر</w:t>
              </w:r>
              <w:r w:rsidR="00EA265C" w:rsidRPr="00F20885">
                <w:rPr>
                  <w:rFonts w:ascii="MS Sans Serif" w:hAnsi="MS Sans Serif"/>
                  <w:sz w:val="27"/>
                  <w:rtl/>
                </w:rPr>
                <w:t xml:space="preserve"> </w:t>
              </w:r>
              <w:r w:rsidR="00EA265C" w:rsidRPr="00F20885">
                <w:rPr>
                  <w:rFonts w:ascii="MS Sans Serif" w:hAnsi="MS Sans Serif" w:hint="eastAsia"/>
                  <w:sz w:val="27"/>
                  <w:rtl/>
                </w:rPr>
                <w:t>اللغة</w:t>
              </w:r>
              <w:r w:rsidR="00EA265C" w:rsidRPr="00F20885">
                <w:rPr>
                  <w:rFonts w:ascii="MS Sans Serif" w:hAnsi="MS Sans Serif"/>
                  <w:sz w:val="27"/>
                  <w:rtl/>
                </w:rPr>
                <w:t xml:space="preserve"> </w:t>
              </w:r>
              <w:r w:rsidR="00EA265C" w:rsidRPr="00F20885">
                <w:rPr>
                  <w:rFonts w:ascii="MS Sans Serif" w:hAnsi="MS Sans Serif" w:hint="eastAsia"/>
                  <w:sz w:val="27"/>
                  <w:rtl/>
                </w:rPr>
                <w:t>وقراءة</w:t>
              </w:r>
              <w:r w:rsidR="00EA265C" w:rsidRPr="00F20885">
                <w:rPr>
                  <w:rFonts w:ascii="MS Sans Serif" w:hAnsi="MS Sans Serif"/>
                  <w:sz w:val="27"/>
                  <w:rtl/>
                </w:rPr>
                <w:t xml:space="preserve"> </w:t>
              </w:r>
              <w:r w:rsidR="00EA265C" w:rsidRPr="00F20885">
                <w:rPr>
                  <w:rFonts w:ascii="MS Sans Serif" w:hAnsi="MS Sans Serif" w:hint="eastAsia"/>
                  <w:sz w:val="27"/>
                  <w:rtl/>
                </w:rPr>
                <w:t>النص</w:t>
              </w:r>
            </w:hyperlink>
            <w:r w:rsidR="00EA265C" w:rsidRPr="00F20885">
              <w:rPr>
                <w:rFonts w:ascii="MS Sans Serif" w:hAnsi="MS Sans Serif" w:hint="cs"/>
                <w:sz w:val="27"/>
                <w:rtl/>
              </w:rPr>
              <w:t xml:space="preserve">ّ، </w:t>
            </w:r>
            <w:hyperlink w:anchor="_Toc273070725" w:history="1">
              <w:r w:rsidR="00EA265C" w:rsidRPr="00F20885">
                <w:rPr>
                  <w:rFonts w:ascii="MS Sans Serif" w:hAnsi="MS Sans Serif" w:hint="eastAsia"/>
                  <w:sz w:val="27"/>
                  <w:rtl/>
                </w:rPr>
                <w:t>مقاربة</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ضوء</w:t>
              </w:r>
              <w:r w:rsidR="00EA265C" w:rsidRPr="00F20885">
                <w:rPr>
                  <w:rFonts w:ascii="MS Sans Serif" w:hAnsi="MS Sans Serif"/>
                  <w:sz w:val="27"/>
                  <w:rtl/>
                </w:rPr>
                <w:t xml:space="preserve"> </w:t>
              </w:r>
              <w:r w:rsidR="00EA265C" w:rsidRPr="00F20885">
                <w:rPr>
                  <w:rFonts w:ascii="MS Sans Serif" w:hAnsi="MS Sans Serif" w:hint="eastAsia"/>
                  <w:sz w:val="27"/>
                  <w:rtl/>
                </w:rPr>
                <w:t>الاجتهاد</w:t>
              </w:r>
              <w:r w:rsidR="00EA265C" w:rsidRPr="00F20885">
                <w:rPr>
                  <w:rFonts w:ascii="MS Sans Serif" w:hAnsi="MS Sans Serif"/>
                  <w:sz w:val="27"/>
                  <w:rtl/>
                </w:rPr>
                <w:t xml:space="preserve"> </w:t>
              </w:r>
              <w:r w:rsidR="00EA265C" w:rsidRPr="00F20885">
                <w:rPr>
                  <w:rFonts w:ascii="MS Sans Serif" w:hAnsi="MS Sans Serif" w:hint="eastAsia"/>
                  <w:sz w:val="27"/>
                  <w:rtl/>
                </w:rPr>
                <w:t>الأصولي</w:t>
              </w:r>
              <w:r w:rsidR="00EA265C" w:rsidRPr="00F20885">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الإسلامي</w:t>
              </w:r>
            </w:hyperlink>
            <w:r w:rsidR="00EA265C"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حوار مع: الشيخ محمد السند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34" w:history="1">
              <w:r w:rsidR="00EA265C" w:rsidRPr="00F20885">
                <w:rPr>
                  <w:rFonts w:ascii="MS Sans Serif" w:hAnsi="MS Sans Serif" w:hint="eastAsia"/>
                  <w:sz w:val="27"/>
                  <w:rtl/>
                </w:rPr>
                <w:t>الفهم</w:t>
              </w:r>
              <w:r w:rsidR="00EA265C" w:rsidRPr="00F20885">
                <w:rPr>
                  <w:rFonts w:ascii="MS Sans Serif" w:hAnsi="MS Sans Serif"/>
                  <w:sz w:val="27"/>
                  <w:rtl/>
                </w:rPr>
                <w:t xml:space="preserve"> </w:t>
              </w:r>
              <w:r w:rsidR="00EA265C" w:rsidRPr="00F20885">
                <w:rPr>
                  <w:rFonts w:ascii="MS Sans Serif" w:hAnsi="MS Sans Serif" w:hint="eastAsia"/>
                  <w:sz w:val="27"/>
                  <w:rtl/>
                </w:rPr>
                <w:t>التأويلي</w:t>
              </w:r>
              <w:r w:rsidR="00EA265C" w:rsidRPr="00F20885">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للنص</w:t>
              </w:r>
              <w:r w:rsidR="00EA265C" w:rsidRPr="00F20885">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الدستوري</w:t>
              </w:r>
            </w:hyperlink>
            <w:r w:rsidR="00EA265C" w:rsidRPr="00F20885">
              <w:rPr>
                <w:rFonts w:ascii="MS Sans Serif" w:hAnsi="MS Sans Serif" w:hint="cs"/>
                <w:sz w:val="27"/>
                <w:rtl/>
              </w:rPr>
              <w:t xml:space="preserve">ّ، </w:t>
            </w:r>
            <w:hyperlink w:anchor="_Toc273070735" w:history="1">
              <w:r w:rsidR="00EA265C" w:rsidRPr="00F20885">
                <w:rPr>
                  <w:rFonts w:ascii="MS Sans Serif" w:hAnsi="MS Sans Serif"/>
                  <w:sz w:val="27"/>
                  <w:rtl/>
                </w:rPr>
                <w:t>(</w:t>
              </w:r>
              <w:r w:rsidR="00EA265C" w:rsidRPr="00F20885">
                <w:rPr>
                  <w:rFonts w:ascii="MS Sans Serif" w:hAnsi="MS Sans Serif" w:hint="eastAsia"/>
                  <w:sz w:val="27"/>
                  <w:rtl/>
                </w:rPr>
                <w:t>الماد</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sidRPr="00F20885">
                <w:rPr>
                  <w:rFonts w:ascii="MS Sans Serif" w:hAnsi="MS Sans Serif"/>
                  <w:sz w:val="27"/>
                  <w:rtl/>
                </w:rPr>
                <w:t xml:space="preserve"> </w:t>
              </w:r>
              <w:r w:rsidR="00EA265C" w:rsidRPr="00F20885">
                <w:rPr>
                  <w:rFonts w:ascii="MS Sans Serif" w:hAnsi="MS Sans Serif" w:hint="eastAsia"/>
                  <w:sz w:val="27"/>
                  <w:rtl/>
                </w:rPr>
                <w:t>الرابعة</w:t>
              </w:r>
              <w:r w:rsidR="00EA265C" w:rsidRPr="00F20885">
                <w:rPr>
                  <w:rFonts w:ascii="MS Sans Serif" w:hAnsi="MS Sans Serif"/>
                  <w:sz w:val="27"/>
                  <w:rtl/>
                </w:rPr>
                <w:t xml:space="preserve"> </w:t>
              </w:r>
              <w:r w:rsidR="00EA265C" w:rsidRPr="00F20885">
                <w:rPr>
                  <w:rFonts w:ascii="MS Sans Serif" w:hAnsi="MS Sans Serif" w:hint="eastAsia"/>
                  <w:sz w:val="27"/>
                  <w:rtl/>
                </w:rPr>
                <w:lastRenderedPageBreak/>
                <w:t>من</w:t>
              </w:r>
              <w:r w:rsidR="00EA265C" w:rsidRPr="00F20885">
                <w:rPr>
                  <w:rFonts w:ascii="MS Sans Serif" w:hAnsi="MS Sans Serif"/>
                  <w:sz w:val="27"/>
                  <w:rtl/>
                </w:rPr>
                <w:t xml:space="preserve"> </w:t>
              </w:r>
              <w:r w:rsidR="00EA265C" w:rsidRPr="00F20885">
                <w:rPr>
                  <w:rFonts w:ascii="MS Sans Serif" w:hAnsi="MS Sans Serif" w:hint="eastAsia"/>
                  <w:sz w:val="27"/>
                  <w:rtl/>
                </w:rPr>
                <w:t>الدستور</w:t>
              </w:r>
              <w:r w:rsidR="00EA265C" w:rsidRPr="00F20885">
                <w:rPr>
                  <w:rFonts w:ascii="MS Sans Serif" w:hAnsi="MS Sans Serif"/>
                  <w:sz w:val="27"/>
                  <w:rtl/>
                </w:rPr>
                <w:t xml:space="preserve"> </w:t>
              </w:r>
              <w:r w:rsidR="00EA265C" w:rsidRPr="00F20885">
                <w:rPr>
                  <w:rFonts w:ascii="MS Sans Serif" w:hAnsi="MS Sans Serif" w:hint="eastAsia"/>
                  <w:sz w:val="27"/>
                  <w:rtl/>
                </w:rPr>
                <w:t>الإيراني</w:t>
              </w:r>
              <w:r w:rsidR="00EA265C" w:rsidRPr="00F20885">
                <w:rPr>
                  <w:rFonts w:ascii="MS Sans Serif" w:hAnsi="MS Sans Serif" w:hint="cs"/>
                  <w:sz w:val="27"/>
                  <w:rtl/>
                </w:rPr>
                <w:t>ّ</w:t>
              </w:r>
              <w:r w:rsidR="00EA265C" w:rsidRPr="00F20885">
                <w:rPr>
                  <w:rFonts w:ascii="MS Sans Serif" w:hAnsi="MS Sans Serif"/>
                  <w:sz w:val="27"/>
                  <w:rtl/>
                </w:rPr>
                <w:t>)</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أ. عبد العالي العبدوني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الاجتهاد السن</w:t>
            </w:r>
            <w:r w:rsidRPr="00F20885">
              <w:rPr>
                <w:rFonts w:ascii="MS Sans Serif" w:hAnsi="MS Sans Serif" w:hint="cs"/>
                <w:sz w:val="27"/>
                <w:rtl/>
              </w:rPr>
              <w:t>ّ</w:t>
            </w:r>
            <w:r w:rsidRPr="00F20885">
              <w:rPr>
                <w:rFonts w:ascii="MS Sans Serif" w:hAnsi="MS Sans Serif"/>
                <w:sz w:val="27"/>
                <w:rtl/>
              </w:rPr>
              <w:t>ي</w:t>
            </w:r>
            <w:r w:rsidRPr="00F20885">
              <w:rPr>
                <w:rFonts w:ascii="MS Sans Serif" w:hAnsi="MS Sans Serif" w:hint="cs"/>
                <w:sz w:val="27"/>
                <w:rtl/>
              </w:rPr>
              <w:t xml:space="preserve">ّ، </w:t>
            </w:r>
            <w:r w:rsidRPr="00F20885">
              <w:rPr>
                <w:rFonts w:ascii="MS Sans Serif" w:hAnsi="MS Sans Serif"/>
                <w:sz w:val="27"/>
                <w:rtl/>
              </w:rPr>
              <w:t>المبر</w:t>
            </w:r>
            <w:r w:rsidRPr="00F20885">
              <w:rPr>
                <w:rFonts w:ascii="MS Sans Serif" w:hAnsi="MS Sans Serif" w:hint="cs"/>
                <w:sz w:val="27"/>
                <w:rtl/>
              </w:rPr>
              <w:t>ّ</w:t>
            </w:r>
            <w:r>
              <w:rPr>
                <w:rFonts w:ascii="MS Sans Serif" w:hAnsi="MS Sans Serif" w:hint="cs"/>
                <w:sz w:val="27"/>
                <w:rtl/>
              </w:rPr>
              <w:t>ِ</w:t>
            </w:r>
            <w:r w:rsidRPr="00F20885">
              <w:rPr>
                <w:rFonts w:ascii="MS Sans Serif" w:hAnsi="MS Sans Serif"/>
                <w:sz w:val="27"/>
                <w:rtl/>
              </w:rPr>
              <w:t>رات والأزمات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يحيى محمد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2144C" w:rsidRDefault="00EA265C" w:rsidP="004834EE">
            <w:pPr>
              <w:pStyle w:val="aff1"/>
              <w:spacing w:line="240" w:lineRule="auto"/>
              <w:jc w:val="lowKashida"/>
              <w:rPr>
                <w:rFonts w:ascii="MS Sans Serif" w:hAnsi="MS Sans Serif" w:cs="AL-Mohanad"/>
                <w:sz w:val="27"/>
                <w:szCs w:val="27"/>
              </w:rPr>
            </w:pPr>
            <w:r w:rsidRPr="00D2144C">
              <w:rPr>
                <w:rFonts w:ascii="MS Sans Serif" w:hAnsi="MS Sans Serif" w:cs="AL-Mohanad"/>
                <w:sz w:val="27"/>
                <w:szCs w:val="27"/>
                <w:rtl/>
              </w:rPr>
              <w:t>فلسفة الفقه</w:t>
            </w:r>
            <w:r w:rsidRPr="00D2144C">
              <w:rPr>
                <w:rFonts w:ascii="MS Sans Serif" w:hAnsi="MS Sans Serif" w:cs="AL-Mohanad" w:hint="cs"/>
                <w:sz w:val="27"/>
                <w:szCs w:val="27"/>
                <w:rtl/>
              </w:rPr>
              <w:t xml:space="preserve">، </w:t>
            </w:r>
            <w:r w:rsidRPr="00D2144C">
              <w:rPr>
                <w:rFonts w:ascii="MS Sans Serif" w:hAnsi="MS Sans Serif" w:cs="AL-Mohanad"/>
                <w:sz w:val="27"/>
                <w:szCs w:val="27"/>
                <w:rtl/>
              </w:rPr>
              <w:t>إشكالي</w:t>
            </w:r>
            <w:r w:rsidRPr="00D2144C">
              <w:rPr>
                <w:rFonts w:ascii="MS Sans Serif" w:hAnsi="MS Sans Serif" w:cs="AL-Mohanad" w:hint="cs"/>
                <w:sz w:val="27"/>
                <w:szCs w:val="27"/>
                <w:rtl/>
              </w:rPr>
              <w:t>ّ</w:t>
            </w:r>
            <w:r w:rsidRPr="00D2144C">
              <w:rPr>
                <w:rFonts w:ascii="MS Sans Serif" w:hAnsi="MS Sans Serif" w:cs="AL-Mohanad"/>
                <w:sz w:val="27"/>
                <w:szCs w:val="27"/>
                <w:rtl/>
              </w:rPr>
              <w:t>ة الإدراك والتكوين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أ.</w:t>
            </w:r>
            <w:r w:rsidRPr="00F20885">
              <w:rPr>
                <w:rFonts w:ascii="MS Sans Serif" w:hAnsi="MS Sans Serif" w:hint="cs"/>
                <w:sz w:val="27"/>
                <w:rtl/>
              </w:rPr>
              <w:t xml:space="preserve"> </w:t>
            </w:r>
            <w:r w:rsidRPr="00F20885">
              <w:rPr>
                <w:rFonts w:ascii="MS Sans Serif" w:hAnsi="MS Sans Serif"/>
                <w:sz w:val="27"/>
                <w:rtl/>
              </w:rPr>
              <w:t>د.</w:t>
            </w:r>
            <w:r w:rsidRPr="00F20885">
              <w:rPr>
                <w:rFonts w:ascii="MS Sans Serif" w:hAnsi="MS Sans Serif" w:hint="cs"/>
                <w:sz w:val="27"/>
                <w:rtl/>
              </w:rPr>
              <w:t xml:space="preserve"> </w:t>
            </w:r>
            <w:r w:rsidRPr="00F20885">
              <w:rPr>
                <w:rFonts w:ascii="MS Sans Serif" w:hAnsi="MS Sans Serif"/>
                <w:sz w:val="27"/>
                <w:rtl/>
              </w:rPr>
              <w:t>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13" w:name="_Toc357508810"/>
            <w:r w:rsidRPr="00F20885">
              <w:rPr>
                <w:rFonts w:ascii="MS Sans Serif" w:hAnsi="MS Sans Serif"/>
                <w:sz w:val="27"/>
                <w:rtl/>
              </w:rPr>
              <w:t>مرجعي</w:t>
            </w:r>
            <w:r w:rsidRPr="00F20885">
              <w:rPr>
                <w:rFonts w:ascii="MS Sans Serif" w:hAnsi="MS Sans Serif" w:hint="cs"/>
                <w:sz w:val="27"/>
                <w:rtl/>
              </w:rPr>
              <w:t>ّ</w:t>
            </w:r>
            <w:r w:rsidRPr="00F20885">
              <w:rPr>
                <w:rFonts w:ascii="MS Sans Serif" w:hAnsi="MS Sans Serif"/>
                <w:sz w:val="27"/>
                <w:rtl/>
              </w:rPr>
              <w:t>ة القرآن في الاستنباط الفقهي</w:t>
            </w:r>
            <w:r w:rsidRPr="00F20885">
              <w:rPr>
                <w:rFonts w:ascii="MS Sans Serif" w:hAnsi="MS Sans Serif" w:hint="cs"/>
                <w:sz w:val="27"/>
                <w:rtl/>
              </w:rPr>
              <w:t>ّ</w:t>
            </w:r>
            <w:r w:rsidRPr="00F20885">
              <w:rPr>
                <w:rFonts w:ascii="MS Sans Serif" w:hAnsi="MS Sans Serif"/>
                <w:sz w:val="27"/>
                <w:rtl/>
              </w:rPr>
              <w:t xml:space="preserve"> </w:t>
            </w:r>
            <w:r w:rsidRPr="00F20885">
              <w:rPr>
                <w:rFonts w:ascii="MS Sans Serif" w:hAnsi="MS Sans Serif" w:hint="cs"/>
                <w:sz w:val="27"/>
                <w:rtl/>
              </w:rPr>
              <w:t>عند العلاّمة فضل الله</w:t>
            </w:r>
            <w:bookmarkEnd w:id="31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علي حسن غلوم علي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14" w:name="_Toc357508811"/>
            <w:r w:rsidRPr="00F20885">
              <w:rPr>
                <w:rFonts w:ascii="MS Sans Serif" w:hAnsi="MS Sans Serif"/>
                <w:sz w:val="27"/>
                <w:rtl/>
              </w:rPr>
              <w:t>نظرة في المنهج الاجتهادي</w:t>
            </w:r>
            <w:r w:rsidRPr="00F20885">
              <w:rPr>
                <w:rFonts w:ascii="MS Sans Serif" w:hAnsi="MS Sans Serif" w:hint="cs"/>
                <w:sz w:val="27"/>
                <w:rtl/>
              </w:rPr>
              <w:t xml:space="preserve">ّ </w:t>
            </w:r>
            <w:r w:rsidRPr="00F20885">
              <w:rPr>
                <w:rFonts w:ascii="MS Sans Serif" w:hAnsi="MS Sans Serif"/>
                <w:sz w:val="27"/>
                <w:rtl/>
              </w:rPr>
              <w:t>للفقيه المجدّ</w:t>
            </w:r>
            <w:r>
              <w:rPr>
                <w:rFonts w:ascii="MS Sans Serif" w:hAnsi="MS Sans Serif" w:hint="cs"/>
                <w:sz w:val="27"/>
                <w:rtl/>
              </w:rPr>
              <w:t>ِ</w:t>
            </w:r>
            <w:r w:rsidRPr="00F20885">
              <w:rPr>
                <w:rFonts w:ascii="MS Sans Serif" w:hAnsi="MS Sans Serif"/>
                <w:sz w:val="27"/>
                <w:rtl/>
              </w:rPr>
              <w:t xml:space="preserve">د المرجع </w:t>
            </w:r>
            <w:r w:rsidR="0029387D">
              <w:rPr>
                <w:rFonts w:ascii="MS Sans Serif" w:hAnsi="MS Sans Serif"/>
                <w:sz w:val="27"/>
                <w:rtl/>
              </w:rPr>
              <w:t>السيد</w:t>
            </w:r>
            <w:r w:rsidRPr="00F20885">
              <w:rPr>
                <w:rFonts w:ascii="MS Sans Serif" w:hAnsi="MS Sans Serif"/>
                <w:sz w:val="27"/>
                <w:rtl/>
              </w:rPr>
              <w:t xml:space="preserve"> محمد حسين فضل الله</w:t>
            </w:r>
            <w:bookmarkEnd w:id="31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15" w:name="_Toc357508812"/>
            <w:r w:rsidRPr="00F20885">
              <w:rPr>
                <w:rFonts w:ascii="MS Sans Serif" w:hAnsi="MS Sans Serif" w:cs="AL-Mohanad" w:hint="cs"/>
                <w:sz w:val="27"/>
                <w:szCs w:val="27"/>
                <w:rtl/>
              </w:rPr>
              <w:t>ا</w:t>
            </w:r>
            <w:r w:rsidRPr="00F20885">
              <w:rPr>
                <w:rFonts w:ascii="MS Sans Serif" w:hAnsi="MS Sans Serif" w:cs="AL-Mohanad"/>
                <w:sz w:val="27"/>
                <w:szCs w:val="27"/>
                <w:rtl/>
              </w:rPr>
              <w:t>لسيد جعفر محمد حسين فضل الله</w:t>
            </w:r>
            <w:bookmarkEnd w:id="31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spacing w:line="216"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16" w:name="_Toc357508813"/>
            <w:r w:rsidRPr="00F20885">
              <w:rPr>
                <w:rFonts w:ascii="MS Sans Serif" w:hAnsi="MS Sans Serif"/>
                <w:sz w:val="27"/>
                <w:rtl/>
              </w:rPr>
              <w:t>مرجعي</w:t>
            </w:r>
            <w:r w:rsidRPr="00F20885">
              <w:rPr>
                <w:rFonts w:ascii="MS Sans Serif" w:hAnsi="MS Sans Serif" w:hint="cs"/>
                <w:sz w:val="27"/>
                <w:rtl/>
              </w:rPr>
              <w:t>ّ</w:t>
            </w:r>
            <w:r w:rsidRPr="00F20885">
              <w:rPr>
                <w:rFonts w:ascii="MS Sans Serif" w:hAnsi="MS Sans Serif"/>
                <w:sz w:val="27"/>
                <w:rtl/>
              </w:rPr>
              <w:t>ة القرآن في الاجتهاد</w:t>
            </w:r>
            <w:r w:rsidRPr="00F20885">
              <w:rPr>
                <w:rFonts w:ascii="MS Sans Serif" w:hAnsi="MS Sans Serif" w:hint="cs"/>
                <w:sz w:val="27"/>
                <w:rtl/>
              </w:rPr>
              <w:t xml:space="preserve">: </w:t>
            </w:r>
            <w:r w:rsidRPr="00F20885">
              <w:rPr>
                <w:rFonts w:ascii="MS Sans Serif" w:hAnsi="MS Sans Serif"/>
                <w:sz w:val="27"/>
                <w:rtl/>
              </w:rPr>
              <w:t>محاولات للتأصيل والتعميق، السيد فضل الله نموذجاً</w:t>
            </w:r>
            <w:bookmarkEnd w:id="31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317" w:name="_Toc357508814"/>
            <w:r w:rsidRPr="00F20885">
              <w:rPr>
                <w:rFonts w:ascii="MS Sans Serif" w:hAnsi="MS Sans Serif" w:cs="AL-Mohanad" w:hint="cs"/>
                <w:sz w:val="27"/>
                <w:szCs w:val="27"/>
                <w:rtl/>
              </w:rPr>
              <w:t>ال</w:t>
            </w:r>
            <w:r w:rsidRPr="00F20885">
              <w:rPr>
                <w:rFonts w:ascii="MS Sans Serif" w:hAnsi="MS Sans Serif" w:cs="AL-Mohanad"/>
                <w:sz w:val="27"/>
                <w:szCs w:val="27"/>
                <w:rtl/>
              </w:rPr>
              <w:t>سيد محمد الحسيني</w:t>
            </w:r>
            <w:r w:rsidRPr="00F20885">
              <w:rPr>
                <w:rFonts w:ascii="MS Sans Serif" w:hAnsi="MS Sans Serif" w:cs="AL-Mohanad" w:hint="cs"/>
                <w:sz w:val="27"/>
                <w:szCs w:val="27"/>
                <w:rtl/>
              </w:rPr>
              <w:t>ّ</w:t>
            </w:r>
            <w:bookmarkEnd w:id="317"/>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spacing w:line="216"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18" w:name="_Toc357508815"/>
            <w:r w:rsidRPr="00F20885">
              <w:rPr>
                <w:rFonts w:ascii="MS Sans Serif" w:hAnsi="MS Sans Serif"/>
                <w:sz w:val="27"/>
                <w:rtl/>
              </w:rPr>
              <w:t>مرجعي</w:t>
            </w:r>
            <w:r w:rsidRPr="00F20885">
              <w:rPr>
                <w:rFonts w:ascii="MS Sans Serif" w:hAnsi="MS Sans Serif" w:hint="cs"/>
                <w:sz w:val="27"/>
                <w:rtl/>
              </w:rPr>
              <w:t>ّ</w:t>
            </w:r>
            <w:r w:rsidRPr="00F20885">
              <w:rPr>
                <w:rFonts w:ascii="MS Sans Serif" w:hAnsi="MS Sans Serif"/>
                <w:sz w:val="27"/>
                <w:rtl/>
              </w:rPr>
              <w:t xml:space="preserve">ة القرآن في </w:t>
            </w:r>
            <w:r w:rsidRPr="00F20885">
              <w:rPr>
                <w:rFonts w:ascii="MS Sans Serif" w:hAnsi="MS Sans Serif" w:hint="cs"/>
                <w:sz w:val="27"/>
                <w:rtl/>
              </w:rPr>
              <w:t xml:space="preserve">فقه المرأة، </w:t>
            </w:r>
            <w:r w:rsidRPr="00F20885">
              <w:rPr>
                <w:rFonts w:ascii="MS Sans Serif" w:hAnsi="MS Sans Serif"/>
                <w:sz w:val="27"/>
                <w:rtl/>
              </w:rPr>
              <w:t>تطبيقات القواعد العام</w:t>
            </w:r>
            <w:r w:rsidRPr="00F20885">
              <w:rPr>
                <w:rFonts w:ascii="MS Sans Serif" w:hAnsi="MS Sans Serif" w:hint="cs"/>
                <w:sz w:val="27"/>
                <w:rtl/>
              </w:rPr>
              <w:t>ّ</w:t>
            </w:r>
            <w:r w:rsidRPr="00F20885">
              <w:rPr>
                <w:rFonts w:ascii="MS Sans Serif" w:hAnsi="MS Sans Serif"/>
                <w:sz w:val="27"/>
                <w:rtl/>
              </w:rPr>
              <w:t>ة عند العلا</w:t>
            </w:r>
            <w:r w:rsidRPr="00F20885">
              <w:rPr>
                <w:rFonts w:ascii="MS Sans Serif" w:hAnsi="MS Sans Serif" w:hint="cs"/>
                <w:sz w:val="27"/>
                <w:rtl/>
              </w:rPr>
              <w:t>ّ</w:t>
            </w:r>
            <w:r w:rsidRPr="00F20885">
              <w:rPr>
                <w:rFonts w:ascii="MS Sans Serif" w:hAnsi="MS Sans Serif"/>
                <w:sz w:val="27"/>
                <w:rtl/>
              </w:rPr>
              <w:t>مة فضل الله</w:t>
            </w:r>
            <w:bookmarkEnd w:id="31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319" w:name="_Toc357508816"/>
            <w:r w:rsidRPr="00F20885">
              <w:rPr>
                <w:rFonts w:ascii="MS Sans Serif" w:hAnsi="MS Sans Serif" w:cs="AL-Mohanad" w:hint="cs"/>
                <w:sz w:val="27"/>
                <w:szCs w:val="27"/>
                <w:rtl/>
              </w:rPr>
              <w:t>ال</w:t>
            </w:r>
            <w:r w:rsidRPr="00F20885">
              <w:rPr>
                <w:rFonts w:ascii="MS Sans Serif" w:hAnsi="MS Sans Serif" w:cs="AL-Mohanad"/>
                <w:sz w:val="27"/>
                <w:szCs w:val="27"/>
                <w:rtl/>
              </w:rPr>
              <w:t>شيخ ظاهر جب</w:t>
            </w:r>
            <w:r w:rsidRPr="00F20885">
              <w:rPr>
                <w:rFonts w:ascii="MS Sans Serif" w:hAnsi="MS Sans Serif" w:cs="AL-Mohanad" w:hint="cs"/>
                <w:sz w:val="27"/>
                <w:szCs w:val="27"/>
                <w:rtl/>
              </w:rPr>
              <w:t>ّ</w:t>
            </w:r>
            <w:r w:rsidRPr="00F20885">
              <w:rPr>
                <w:rFonts w:ascii="MS Sans Serif" w:hAnsi="MS Sans Serif" w:cs="AL-Mohanad"/>
                <w:sz w:val="27"/>
                <w:szCs w:val="27"/>
                <w:rtl/>
              </w:rPr>
              <w:t>ار عبيد</w:t>
            </w:r>
            <w:bookmarkEnd w:id="31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spacing w:line="216"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20" w:name="_Toc357508817"/>
            <w:r w:rsidRPr="00F20885">
              <w:rPr>
                <w:rFonts w:ascii="MS Sans Serif" w:hAnsi="MS Sans Serif" w:hint="cs"/>
                <w:sz w:val="27"/>
                <w:rtl/>
              </w:rPr>
              <w:t>نظريّة الاجتهاد الجماعيّ، دراسة</w:t>
            </w:r>
            <w:r>
              <w:rPr>
                <w:rFonts w:ascii="MS Sans Serif" w:hAnsi="MS Sans Serif" w:hint="cs"/>
                <w:sz w:val="27"/>
                <w:rtl/>
              </w:rPr>
              <w:t>ٌ</w:t>
            </w:r>
            <w:r w:rsidRPr="00F20885">
              <w:rPr>
                <w:rFonts w:ascii="MS Sans Serif" w:hAnsi="MS Sans Serif" w:hint="cs"/>
                <w:sz w:val="27"/>
                <w:rtl/>
              </w:rPr>
              <w:t xml:space="preserve"> في الأصول والسياقات</w:t>
            </w:r>
            <w:bookmarkEnd w:id="32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pStyle w:val="Heading1"/>
              <w:spacing w:line="216" w:lineRule="auto"/>
              <w:rPr>
                <w:rFonts w:ascii="MS Sans Serif" w:hAnsi="MS Sans Serif" w:cs="AL-Mohanad"/>
                <w:sz w:val="27"/>
                <w:szCs w:val="27"/>
              </w:rPr>
            </w:pPr>
            <w:bookmarkStart w:id="321" w:name="_Toc357508818"/>
            <w:r w:rsidRPr="00F20885">
              <w:rPr>
                <w:rFonts w:ascii="MS Sans Serif" w:hAnsi="MS Sans Serif" w:cs="AL-Mohanad" w:hint="cs"/>
                <w:sz w:val="27"/>
                <w:szCs w:val="27"/>
                <w:rtl/>
              </w:rPr>
              <w:t>د.</w:t>
            </w:r>
            <w:r w:rsidRPr="00F20885">
              <w:rPr>
                <w:rFonts w:ascii="MS Sans Serif" w:hAnsi="MS Sans Serif" w:cs="AL-Mohanad"/>
                <w:sz w:val="27"/>
                <w:szCs w:val="27"/>
                <w:rtl/>
              </w:rPr>
              <w:t xml:space="preserve"> محمد أديبي مهر</w:t>
            </w:r>
            <w:r w:rsidRPr="00F20885">
              <w:rPr>
                <w:rFonts w:ascii="MS Sans Serif" w:hAnsi="MS Sans Serif" w:cs="AL-Mohanad" w:hint="cs"/>
                <w:sz w:val="27"/>
                <w:szCs w:val="27"/>
                <w:rtl/>
              </w:rPr>
              <w:t xml:space="preserve">/أ. </w:t>
            </w:r>
            <w:r w:rsidRPr="00F20885">
              <w:rPr>
                <w:rFonts w:ascii="MS Sans Serif" w:hAnsi="MS Sans Serif" w:cs="AL-Mohanad"/>
                <w:sz w:val="27"/>
                <w:szCs w:val="27"/>
                <w:rtl/>
              </w:rPr>
              <w:t>مرتضى ك</w:t>
            </w:r>
            <w:r>
              <w:rPr>
                <w:rFonts w:ascii="MS Sans Serif" w:hAnsi="MS Sans Serif" w:cs="AL-Mohanad" w:hint="cs"/>
                <w:sz w:val="27"/>
                <w:szCs w:val="27"/>
                <w:rtl/>
              </w:rPr>
              <w:t>ِ</w:t>
            </w:r>
            <w:r w:rsidRPr="00F20885">
              <w:rPr>
                <w:rFonts w:ascii="MS Sans Serif" w:hAnsi="MS Sans Serif" w:cs="AL-Mohanad"/>
                <w:sz w:val="27"/>
                <w:szCs w:val="27"/>
                <w:rtl/>
              </w:rPr>
              <w:t>شاو</w:t>
            </w:r>
            <w:r>
              <w:rPr>
                <w:rFonts w:ascii="MS Sans Serif" w:hAnsi="MS Sans Serif" w:cs="AL-Mohanad" w:hint="cs"/>
                <w:sz w:val="27"/>
                <w:szCs w:val="27"/>
                <w:rtl/>
              </w:rPr>
              <w:t>َ</w:t>
            </w:r>
            <w:r w:rsidRPr="00F20885">
              <w:rPr>
                <w:rFonts w:ascii="MS Sans Serif" w:hAnsi="MS Sans Serif" w:cs="AL-Mohanad"/>
                <w:sz w:val="27"/>
                <w:szCs w:val="27"/>
                <w:rtl/>
              </w:rPr>
              <w:t>ر</w:t>
            </w:r>
            <w:r>
              <w:rPr>
                <w:rFonts w:ascii="MS Sans Serif" w:hAnsi="MS Sans Serif" w:cs="AL-Mohanad" w:hint="cs"/>
                <w:sz w:val="27"/>
                <w:szCs w:val="27"/>
                <w:rtl/>
              </w:rPr>
              <w:t>ْ</w:t>
            </w:r>
            <w:r w:rsidRPr="00F20885">
              <w:rPr>
                <w:rFonts w:ascii="MS Sans Serif" w:hAnsi="MS Sans Serif" w:cs="AL-Mohanad"/>
                <w:sz w:val="27"/>
                <w:szCs w:val="27"/>
                <w:rtl/>
              </w:rPr>
              <w:t>زي ولداني</w:t>
            </w:r>
            <w:bookmarkEnd w:id="32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B95E2D">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22" w:name="_Toc357508819"/>
            <w:r w:rsidRPr="00F20885">
              <w:rPr>
                <w:rFonts w:ascii="MS Sans Serif" w:hAnsi="MS Sans Serif" w:cs="AL-Mohanad" w:hint="cs"/>
                <w:sz w:val="27"/>
                <w:szCs w:val="27"/>
                <w:rtl/>
              </w:rPr>
              <w:lastRenderedPageBreak/>
              <w:t>22</w:t>
            </w:r>
            <w:bookmarkEnd w:id="322"/>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23" w:name="_Toc357508820"/>
            <w:r w:rsidRPr="00F20885">
              <w:rPr>
                <w:rFonts w:ascii="MS Sans Serif" w:hAnsi="MS Sans Serif"/>
                <w:sz w:val="27"/>
                <w:rtl/>
              </w:rPr>
              <w:t>الاجتهاد</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مقارنة في المفهوم والمصطلح</w:t>
            </w:r>
            <w:bookmarkEnd w:id="32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24" w:name="_Toc357508821"/>
            <w:r w:rsidRPr="00F20885">
              <w:rPr>
                <w:rFonts w:ascii="MS Sans Serif" w:hAnsi="MS Sans Serif" w:cs="AL-Mohanad" w:hint="cs"/>
                <w:sz w:val="27"/>
                <w:szCs w:val="27"/>
                <w:rtl/>
              </w:rPr>
              <w:t>ال</w:t>
            </w:r>
            <w:r w:rsidRPr="00F20885">
              <w:rPr>
                <w:rFonts w:ascii="MS Sans Serif" w:hAnsi="MS Sans Serif" w:cs="AL-Mohanad"/>
                <w:sz w:val="27"/>
                <w:szCs w:val="27"/>
                <w:rtl/>
              </w:rPr>
              <w:t>سيد مهن</w:t>
            </w:r>
            <w:r w:rsidRPr="00F20885">
              <w:rPr>
                <w:rFonts w:ascii="MS Sans Serif" w:hAnsi="MS Sans Serif" w:cs="AL-Mohanad" w:hint="cs"/>
                <w:sz w:val="27"/>
                <w:szCs w:val="27"/>
                <w:rtl/>
              </w:rPr>
              <w:t>َّ</w:t>
            </w:r>
            <w:r w:rsidRPr="00F20885">
              <w:rPr>
                <w:rFonts w:ascii="MS Sans Serif" w:hAnsi="MS Sans Serif" w:cs="AL-Mohanad"/>
                <w:sz w:val="27"/>
                <w:szCs w:val="27"/>
                <w:rtl/>
              </w:rPr>
              <w:t>د مصطفى جمال الدين</w:t>
            </w:r>
            <w:bookmarkEnd w:id="324"/>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25" w:name="_Toc357508822"/>
            <w:r w:rsidRPr="00F20885">
              <w:rPr>
                <w:rFonts w:ascii="MS Sans Serif" w:hAnsi="MS Sans Serif" w:cs="AL-Mohanad" w:hint="cs"/>
                <w:sz w:val="27"/>
                <w:szCs w:val="27"/>
                <w:rtl/>
              </w:rPr>
              <w:t>ـــ</w:t>
            </w:r>
            <w:bookmarkEnd w:id="325"/>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845C2B" w:rsidRDefault="00EA265C" w:rsidP="00845C2B">
            <w:pPr>
              <w:spacing w:line="240" w:lineRule="auto"/>
              <w:ind w:firstLine="0"/>
              <w:jc w:val="lowKashida"/>
              <w:rPr>
                <w:rFonts w:ascii="MS Sans Serif" w:hAnsi="MS Sans Serif"/>
                <w:sz w:val="27"/>
              </w:rPr>
            </w:pPr>
            <w:bookmarkStart w:id="326" w:name="_Toc357508823"/>
            <w:r w:rsidRPr="00845C2B">
              <w:rPr>
                <w:rFonts w:ascii="MS Sans Serif" w:hAnsi="MS Sans Serif" w:hint="cs"/>
                <w:sz w:val="27"/>
                <w:rtl/>
              </w:rPr>
              <w:t>قوانين الفهم الاجتماعيّ للنصّ وجدليّة صنع المنهج</w:t>
            </w:r>
            <w:bookmarkEnd w:id="32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327" w:name="_Toc357508824"/>
            <w:r w:rsidRPr="00F20885">
              <w:rPr>
                <w:rFonts w:cs="AL-Mohanad" w:hint="cs"/>
                <w:sz w:val="27"/>
                <w:szCs w:val="27"/>
                <w:rtl/>
              </w:rPr>
              <w:t>أ. د. عبد الأمير كاظم زاهد</w:t>
            </w:r>
            <w:bookmarkEnd w:id="327"/>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845C2B" w:rsidRDefault="00EA265C" w:rsidP="00845C2B">
            <w:pPr>
              <w:spacing w:line="240" w:lineRule="auto"/>
              <w:ind w:firstLine="0"/>
              <w:jc w:val="lowKashida"/>
              <w:rPr>
                <w:rFonts w:ascii="MS Sans Serif" w:hAnsi="MS Sans Serif"/>
                <w:sz w:val="27"/>
              </w:rPr>
            </w:pPr>
            <w:bookmarkStart w:id="328" w:name="_Toc357508825"/>
            <w:r w:rsidRPr="00845C2B">
              <w:rPr>
                <w:rFonts w:ascii="MS Sans Serif" w:hAnsi="MS Sans Serif" w:hint="cs"/>
                <w:sz w:val="27"/>
                <w:rtl/>
              </w:rPr>
              <w:t>أصول الفقه وتطوُّر فكرة العقلانيّة في المجال الإسلاميّ</w:t>
            </w:r>
            <w:bookmarkEnd w:id="32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329" w:name="_Toc357508826"/>
            <w:r w:rsidRPr="00F20885">
              <w:rPr>
                <w:rFonts w:cs="AL-Mohanad" w:hint="cs"/>
                <w:sz w:val="27"/>
                <w:szCs w:val="27"/>
                <w:rtl/>
              </w:rPr>
              <w:t>د. زكي الميلاد</w:t>
            </w:r>
            <w:bookmarkEnd w:id="32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845C2B" w:rsidRDefault="00EA265C" w:rsidP="00845C2B">
            <w:pPr>
              <w:spacing w:line="240" w:lineRule="auto"/>
              <w:ind w:firstLine="0"/>
              <w:jc w:val="lowKashida"/>
              <w:rPr>
                <w:rFonts w:ascii="MS Sans Serif" w:hAnsi="MS Sans Serif"/>
                <w:sz w:val="27"/>
              </w:rPr>
            </w:pPr>
            <w:bookmarkStart w:id="330" w:name="_Toc357508827"/>
            <w:r w:rsidRPr="00845C2B">
              <w:rPr>
                <w:rFonts w:ascii="MS Sans Serif" w:hAnsi="MS Sans Serif" w:hint="cs"/>
                <w:sz w:val="27"/>
                <w:rtl/>
              </w:rPr>
              <w:t>آثار المنطق والفلسفة على أصول الفقه، التعاريف المنطقيّة وتعريف أصول الفقه وموضوعه</w:t>
            </w:r>
            <w:bookmarkEnd w:id="33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cs="AL-Mohanad"/>
                <w:sz w:val="27"/>
                <w:szCs w:val="27"/>
              </w:rPr>
            </w:pPr>
            <w:bookmarkStart w:id="331" w:name="_Toc357508828"/>
            <w:r w:rsidRPr="00F20885">
              <w:rPr>
                <w:rFonts w:cs="AL-Mohanad" w:hint="cs"/>
                <w:sz w:val="27"/>
                <w:szCs w:val="27"/>
                <w:rtl/>
              </w:rPr>
              <w:t>الشيخ ضياء الدين المحمودي</w:t>
            </w:r>
            <w:bookmarkEnd w:id="33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845C2B" w:rsidRDefault="00EA265C" w:rsidP="00845C2B">
            <w:pPr>
              <w:spacing w:line="240" w:lineRule="auto"/>
              <w:ind w:firstLine="0"/>
              <w:jc w:val="lowKashida"/>
              <w:rPr>
                <w:rFonts w:ascii="MS Sans Serif" w:hAnsi="MS Sans Serif"/>
                <w:sz w:val="27"/>
                <w:rtl/>
              </w:rPr>
            </w:pPr>
            <w:bookmarkStart w:id="332" w:name="_Toc357508829"/>
            <w:r w:rsidRPr="00845C2B">
              <w:rPr>
                <w:rFonts w:ascii="MS Sans Serif" w:hAnsi="MS Sans Serif" w:hint="cs"/>
                <w:sz w:val="27"/>
                <w:rtl/>
              </w:rPr>
              <w:t>نظريّة التكليف في التصوُّر القرآنيّ، قراءةٌ في قصديّة النصّ</w:t>
            </w:r>
            <w:bookmarkEnd w:id="332"/>
          </w:p>
          <w:p w:rsidR="00EA265C" w:rsidRPr="00845C2B" w:rsidRDefault="00EA265C" w:rsidP="00845C2B">
            <w:pPr>
              <w:spacing w:line="240" w:lineRule="auto"/>
              <w:ind w:firstLine="0"/>
              <w:jc w:val="lowKashida"/>
              <w:rPr>
                <w:rFonts w:ascii="MS Sans Serif" w:hAnsi="MS Sans Serif"/>
                <w:sz w:val="27"/>
              </w:rPr>
            </w:pP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333" w:name="_Toc357508830"/>
            <w:r w:rsidRPr="00FA23D4">
              <w:rPr>
                <w:rFonts w:cs="AL-Mohanad" w:hint="cs"/>
                <w:sz w:val="27"/>
                <w:szCs w:val="27"/>
                <w:rtl/>
              </w:rPr>
              <w:t>أ. د. عبد الأمير كاظم زاهد</w:t>
            </w:r>
            <w:bookmarkEnd w:id="33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spacing w:line="240" w:lineRule="auto"/>
              <w:ind w:firstLine="0"/>
              <w:jc w:val="center"/>
              <w:rPr>
                <w:sz w:val="27"/>
              </w:rPr>
            </w:pPr>
            <w:r w:rsidRPr="00FA23D4">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845C2B" w:rsidRDefault="00EA265C" w:rsidP="00845C2B">
            <w:pPr>
              <w:spacing w:line="240" w:lineRule="auto"/>
              <w:ind w:firstLine="0"/>
              <w:jc w:val="lowKashida"/>
              <w:rPr>
                <w:rFonts w:ascii="MS Sans Serif" w:hAnsi="MS Sans Serif"/>
                <w:sz w:val="27"/>
              </w:rPr>
            </w:pPr>
            <w:bookmarkStart w:id="334" w:name="_Toc357508831"/>
            <w:r w:rsidRPr="00845C2B">
              <w:rPr>
                <w:rFonts w:ascii="MS Sans Serif" w:hAnsi="MS Sans Serif" w:hint="cs"/>
                <w:sz w:val="27"/>
                <w:rtl/>
              </w:rPr>
              <w:t>منهجيّة الاستنباط في المدرسة الفقهيّة الإماميّة</w:t>
            </w:r>
            <w:bookmarkEnd w:id="33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29387D" w:rsidP="004834EE">
            <w:pPr>
              <w:pStyle w:val="Heading1"/>
              <w:spacing w:line="240" w:lineRule="auto"/>
              <w:rPr>
                <w:rFonts w:cs="AL-Mohanad"/>
                <w:sz w:val="27"/>
                <w:szCs w:val="27"/>
              </w:rPr>
            </w:pPr>
            <w:bookmarkStart w:id="335" w:name="_Toc357508832"/>
            <w:r>
              <w:rPr>
                <w:rFonts w:cs="AL-Mohanad" w:hint="cs"/>
                <w:sz w:val="27"/>
                <w:szCs w:val="27"/>
                <w:rtl/>
              </w:rPr>
              <w:t>السيد</w:t>
            </w:r>
            <w:r w:rsidR="00EA265C" w:rsidRPr="00FA23D4">
              <w:rPr>
                <w:rFonts w:cs="AL-Mohanad" w:hint="cs"/>
                <w:sz w:val="27"/>
                <w:szCs w:val="27"/>
                <w:rtl/>
              </w:rPr>
              <w:t xml:space="preserve"> منذر الحكيم/</w:t>
            </w:r>
            <w:r>
              <w:rPr>
                <w:rFonts w:cs="AL-Mohanad" w:hint="cs"/>
                <w:sz w:val="27"/>
                <w:szCs w:val="27"/>
                <w:rtl/>
              </w:rPr>
              <w:t>السيد</w:t>
            </w:r>
            <w:r w:rsidR="00EA265C" w:rsidRPr="00FA23D4">
              <w:rPr>
                <w:rFonts w:cs="AL-Mohanad" w:hint="cs"/>
                <w:sz w:val="27"/>
                <w:szCs w:val="27"/>
                <w:rtl/>
              </w:rPr>
              <w:t xml:space="preserve"> محمد حسن الحكيم</w:t>
            </w:r>
            <w:bookmarkEnd w:id="33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spacing w:line="240" w:lineRule="auto"/>
              <w:ind w:firstLine="0"/>
              <w:jc w:val="center"/>
              <w:rPr>
                <w:sz w:val="27"/>
              </w:rPr>
            </w:pPr>
            <w:r w:rsidRPr="00FA23D4">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845C2B" w:rsidRDefault="00EA265C" w:rsidP="00845C2B">
            <w:pPr>
              <w:spacing w:line="240" w:lineRule="auto"/>
              <w:ind w:firstLine="0"/>
              <w:jc w:val="lowKashida"/>
              <w:rPr>
                <w:rFonts w:ascii="MS Sans Serif" w:hAnsi="MS Sans Serif"/>
                <w:sz w:val="27"/>
              </w:rPr>
            </w:pPr>
            <w:bookmarkStart w:id="336" w:name="_Toc357508833"/>
            <w:r w:rsidRPr="00845C2B">
              <w:rPr>
                <w:rFonts w:ascii="MS Sans Serif" w:hAnsi="MS Sans Serif"/>
                <w:sz w:val="27"/>
                <w:rtl/>
              </w:rPr>
              <w:t>شبستري...</w:t>
            </w:r>
            <w:r w:rsidRPr="00845C2B">
              <w:rPr>
                <w:rFonts w:ascii="MS Sans Serif" w:hAnsi="MS Sans Serif" w:hint="cs"/>
                <w:sz w:val="27"/>
                <w:rtl/>
              </w:rPr>
              <w:t xml:space="preserve"> </w:t>
            </w:r>
            <w:r w:rsidRPr="00845C2B">
              <w:rPr>
                <w:rFonts w:ascii="MS Sans Serif" w:hAnsi="MS Sans Serif"/>
                <w:sz w:val="27"/>
                <w:rtl/>
              </w:rPr>
              <w:t>من الهرمنوطيقا إلى الأنسنة</w:t>
            </w:r>
            <w:r w:rsidRPr="00845C2B">
              <w:rPr>
                <w:rFonts w:ascii="MS Sans Serif" w:hAnsi="MS Sans Serif" w:hint="cs"/>
                <w:sz w:val="27"/>
                <w:rtl/>
              </w:rPr>
              <w:t>/القسم الأوّل</w:t>
            </w:r>
            <w:bookmarkEnd w:id="33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337" w:name="_Toc357508834"/>
            <w:r w:rsidRPr="00FA23D4">
              <w:rPr>
                <w:rFonts w:cs="AL-Mohanad" w:hint="cs"/>
                <w:sz w:val="27"/>
                <w:szCs w:val="27"/>
                <w:rtl/>
              </w:rPr>
              <w:t>أ. عماد الهلالي</w:t>
            </w:r>
            <w:bookmarkEnd w:id="337"/>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spacing w:line="240" w:lineRule="auto"/>
              <w:ind w:firstLine="0"/>
              <w:jc w:val="center"/>
              <w:rPr>
                <w:sz w:val="27"/>
              </w:rPr>
            </w:pPr>
            <w:r w:rsidRPr="00FA23D4">
              <w:rPr>
                <w:rFonts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sz w:val="27"/>
              </w:rPr>
            </w:pPr>
            <w:r w:rsidRPr="00F20885">
              <w:rPr>
                <w:rFonts w:hint="cs"/>
                <w:sz w:val="27"/>
                <w:rtl/>
              </w:rPr>
              <w:lastRenderedPageBreak/>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845C2B" w:rsidRDefault="00EA265C" w:rsidP="00845C2B">
            <w:pPr>
              <w:spacing w:line="240" w:lineRule="auto"/>
              <w:ind w:firstLine="0"/>
              <w:jc w:val="lowKashida"/>
              <w:rPr>
                <w:rFonts w:ascii="MS Sans Serif" w:hAnsi="MS Sans Serif"/>
                <w:sz w:val="27"/>
              </w:rPr>
            </w:pPr>
            <w:bookmarkStart w:id="338" w:name="_Toc357508835"/>
            <w:r w:rsidRPr="00845C2B">
              <w:rPr>
                <w:rFonts w:ascii="MS Sans Serif" w:hAnsi="MS Sans Serif" w:hint="cs"/>
                <w:sz w:val="27"/>
                <w:rtl/>
              </w:rPr>
              <w:t>موقع العرف في تحديد الموضوعات الفقهيّة</w:t>
            </w:r>
            <w:bookmarkEnd w:id="33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339" w:name="_Toc357508836"/>
            <w:r w:rsidRPr="00FA23D4">
              <w:rPr>
                <w:rFonts w:cs="AL-Mohanad" w:hint="cs"/>
                <w:sz w:val="27"/>
                <w:szCs w:val="27"/>
                <w:rtl/>
              </w:rPr>
              <w:t>د. الشيخ علي مظهر قراملكي/أ. فاطمة قدرتي</w:t>
            </w:r>
            <w:bookmarkEnd w:id="33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4834EE">
            <w:pPr>
              <w:pStyle w:val="Heading1"/>
              <w:spacing w:line="240" w:lineRule="auto"/>
              <w:rPr>
                <w:rFonts w:cs="AL-Mohanad"/>
                <w:sz w:val="27"/>
                <w:szCs w:val="27"/>
              </w:rPr>
            </w:pPr>
            <w:bookmarkStart w:id="340" w:name="_Toc357508837"/>
            <w:r w:rsidRPr="00FA23D4">
              <w:rPr>
                <w:rFonts w:cs="AL-Mohanad" w:hint="cs"/>
                <w:sz w:val="27"/>
                <w:szCs w:val="27"/>
                <w:rtl/>
              </w:rPr>
              <w:t>حسن علي مطر</w:t>
            </w:r>
            <w:bookmarkEnd w:id="340"/>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دراسات في السنّة والحديث الشريف</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أزمة الحديث النبويّ</w:t>
            </w:r>
            <w:r w:rsidRPr="00F20885">
              <w:rPr>
                <w:rFonts w:ascii="MS Sans Serif" w:hAnsi="MS Sans Serif"/>
                <w:sz w:val="27"/>
                <w:rtl/>
              </w:rPr>
              <w:t xml:space="preserve"> عند </w:t>
            </w:r>
            <w:r w:rsidRPr="00F20885">
              <w:rPr>
                <w:rFonts w:ascii="MS Sans Serif" w:hAnsi="MS Sans Serif" w:hint="cs"/>
                <w:sz w:val="27"/>
                <w:rtl/>
              </w:rPr>
              <w:t>أ</w:t>
            </w:r>
            <w:r w:rsidRPr="00F20885">
              <w:rPr>
                <w:rFonts w:ascii="MS Sans Serif" w:hAnsi="MS Sans Serif"/>
                <w:sz w:val="27"/>
                <w:rtl/>
              </w:rPr>
              <w:t>هل السن</w:t>
            </w:r>
            <w:r w:rsidRPr="00F20885">
              <w:rPr>
                <w:rFonts w:ascii="MS Sans Serif" w:hAnsi="MS Sans Serif" w:hint="cs"/>
                <w:sz w:val="27"/>
                <w:rtl/>
              </w:rPr>
              <w:t>ّ</w:t>
            </w:r>
            <w:r w:rsidRPr="00F20885">
              <w:rPr>
                <w:rFonts w:ascii="MS Sans Serif" w:hAnsi="MS Sans Serif"/>
                <w:sz w:val="27"/>
                <w:rtl/>
              </w:rPr>
              <w:t>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د. </w:t>
            </w:r>
            <w:r w:rsidRPr="00F20885">
              <w:rPr>
                <w:rFonts w:ascii="MS Sans Serif" w:hAnsi="MS Sans Serif"/>
                <w:sz w:val="27"/>
                <w:rtl/>
              </w:rPr>
              <w:t>يحيى محمد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التأسيس القرآنيّ لحجّيّة السنّة النبويّة، قراءة</w:t>
            </w:r>
            <w:r>
              <w:rPr>
                <w:rFonts w:ascii="MS Sans Serif" w:hAnsi="MS Sans Serif" w:hint="cs"/>
                <w:sz w:val="27"/>
                <w:rtl/>
              </w:rPr>
              <w:t>ٌ</w:t>
            </w:r>
            <w:r w:rsidRPr="00F20885">
              <w:rPr>
                <w:rFonts w:ascii="MS Sans Serif" w:hAnsi="MS Sans Serif" w:hint="cs"/>
                <w:sz w:val="27"/>
                <w:rtl/>
              </w:rPr>
              <w:t xml:space="preserve"> وتقويم</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الكلينيّ، شيخ الرواية وإمام المحدِّثين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حسن إبراهيم زاده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منال باقر</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تفسير القمّيّ، دراسة</w:t>
            </w:r>
            <w:r>
              <w:rPr>
                <w:rFonts w:ascii="Arial" w:hAnsi="Arial" w:hint="cs"/>
                <w:sz w:val="27"/>
                <w:rtl/>
              </w:rPr>
              <w:t>ٌ</w:t>
            </w:r>
            <w:r w:rsidRPr="00F20885">
              <w:rPr>
                <w:rFonts w:ascii="Arial" w:hAnsi="Arial" w:hint="cs"/>
                <w:sz w:val="27"/>
                <w:rtl/>
              </w:rPr>
              <w:t xml:space="preserve"> علميّة على ضوء علم الرجال والحديث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محمود هيدوس</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الحديث عند الشيعة</w:t>
            </w:r>
            <w:r>
              <w:rPr>
                <w:rFonts w:ascii="MS Sans Serif" w:hAnsi="MS Sans Serif" w:hint="cs"/>
                <w:sz w:val="27"/>
                <w:rtl/>
              </w:rPr>
              <w:t>:</w:t>
            </w:r>
            <w:r w:rsidRPr="00F20885">
              <w:rPr>
                <w:rFonts w:ascii="MS Sans Serif" w:hAnsi="MS Sans Serif" w:hint="cs"/>
                <w:sz w:val="27"/>
                <w:rtl/>
              </w:rPr>
              <w:t xml:space="preserve"> التطوّ</w:t>
            </w:r>
            <w:r>
              <w:rPr>
                <w:rFonts w:ascii="MS Sans Serif" w:hAnsi="MS Sans Serif" w:hint="cs"/>
                <w:sz w:val="27"/>
                <w:rtl/>
              </w:rPr>
              <w:t>ُ</w:t>
            </w:r>
            <w:r w:rsidRPr="00F20885">
              <w:rPr>
                <w:rFonts w:ascii="MS Sans Serif" w:hAnsi="MS Sans Serif" w:hint="cs"/>
                <w:sz w:val="27"/>
                <w:rtl/>
              </w:rPr>
              <w:t>ر التاريخيّ، الإشكاليّات، والمواقف</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يحيى محمد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تاريخ الحديث عند المسلمين، قراءة</w:t>
            </w:r>
            <w:r>
              <w:rPr>
                <w:rFonts w:ascii="MS Sans Serif" w:hAnsi="MS Sans Serif" w:hint="cs"/>
                <w:sz w:val="27"/>
                <w:rtl/>
              </w:rPr>
              <w:t>ٌ</w:t>
            </w:r>
            <w:r w:rsidRPr="00F20885">
              <w:rPr>
                <w:rFonts w:ascii="MS Sans Serif" w:hAnsi="MS Sans Serif" w:hint="cs"/>
                <w:sz w:val="27"/>
                <w:rtl/>
              </w:rPr>
              <w:t xml:space="preserve"> في كتاب «تدوين الحديث»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حميد باقري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علي قازان</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حجّيّة التقرير النبويّ، دراسة</w:t>
            </w:r>
            <w:r>
              <w:rPr>
                <w:rFonts w:ascii="Arial" w:hAnsi="Arial" w:hint="cs"/>
                <w:sz w:val="27"/>
                <w:rtl/>
              </w:rPr>
              <w:t>ٌ</w:t>
            </w:r>
            <w:r w:rsidRPr="00F20885">
              <w:rPr>
                <w:rFonts w:ascii="Arial" w:hAnsi="Arial" w:hint="cs"/>
                <w:sz w:val="27"/>
                <w:rtl/>
              </w:rPr>
              <w:t xml:space="preserve"> استدلاليّة في ضوء </w:t>
            </w:r>
            <w:r w:rsidRPr="00F20885">
              <w:rPr>
                <w:rFonts w:ascii="Arial" w:hAnsi="Arial" w:hint="cs"/>
                <w:sz w:val="27"/>
                <w:rtl/>
              </w:rPr>
              <w:lastRenderedPageBreak/>
              <w:t>أصول الفقه الإسلامي</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الشيخ حيدر حبّ الله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حكم الاغتيال في الفقه الإسلاميّ، دراسة</w:t>
            </w:r>
            <w:r>
              <w:rPr>
                <w:rFonts w:ascii="MS Sans Serif" w:hAnsi="MS Sans Serif" w:hint="cs"/>
                <w:sz w:val="27"/>
                <w:rtl/>
              </w:rPr>
              <w:t>ٌ</w:t>
            </w:r>
            <w:r w:rsidRPr="00F20885">
              <w:rPr>
                <w:rFonts w:ascii="MS Sans Serif" w:hAnsi="MS Sans Serif" w:hint="cs"/>
                <w:sz w:val="27"/>
                <w:rtl/>
              </w:rPr>
              <w:t xml:space="preserve"> في حديث «الإيمان ق</w:t>
            </w:r>
            <w:r>
              <w:rPr>
                <w:rFonts w:ascii="MS Sans Serif" w:hAnsi="MS Sans Serif" w:hint="cs"/>
                <w:sz w:val="27"/>
                <w:rtl/>
              </w:rPr>
              <w:t>َ</w:t>
            </w:r>
            <w:r w:rsidRPr="00F20885">
              <w:rPr>
                <w:rFonts w:ascii="MS Sans Serif" w:hAnsi="MS Sans Serif" w:hint="cs"/>
                <w:sz w:val="27"/>
                <w:rtl/>
              </w:rPr>
              <w:t>ي</w:t>
            </w:r>
            <w:r>
              <w:rPr>
                <w:rFonts w:ascii="MS Sans Serif" w:hAnsi="MS Sans Serif" w:hint="cs"/>
                <w:sz w:val="27"/>
                <w:rtl/>
              </w:rPr>
              <w:t>ْ</w:t>
            </w:r>
            <w:r w:rsidRPr="00F20885">
              <w:rPr>
                <w:rFonts w:ascii="MS Sans Serif" w:hAnsi="MS Sans Serif" w:hint="cs"/>
                <w:sz w:val="27"/>
                <w:rtl/>
              </w:rPr>
              <w:t>د الف</w:t>
            </w:r>
            <w:r>
              <w:rPr>
                <w:rFonts w:ascii="MS Sans Serif" w:hAnsi="MS Sans Serif" w:hint="cs"/>
                <w:sz w:val="27"/>
                <w:rtl/>
              </w:rPr>
              <w:t>َ</w:t>
            </w:r>
            <w:r w:rsidRPr="00F20885">
              <w:rPr>
                <w:rFonts w:ascii="MS Sans Serif" w:hAnsi="MS Sans Serif" w:hint="cs"/>
                <w:sz w:val="27"/>
                <w:rtl/>
              </w:rPr>
              <w:t>ت</w:t>
            </w:r>
            <w:r>
              <w:rPr>
                <w:rFonts w:ascii="MS Sans Serif" w:hAnsi="MS Sans Serif" w:hint="cs"/>
                <w:sz w:val="27"/>
                <w:rtl/>
              </w:rPr>
              <w:t>ْ</w:t>
            </w:r>
            <w:r w:rsidRPr="00F20885">
              <w:rPr>
                <w:rFonts w:ascii="MS Sans Serif" w:hAnsi="MS Sans Serif" w:hint="cs"/>
                <w:sz w:val="27"/>
                <w:rtl/>
              </w:rPr>
              <w:t>ك»</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مجتبى المحمودي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حضور التراث الشيعيّ في الدراسات الحديثيّة في تركيا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د. محمد خيري قير باش أوغلو</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الأسس الديني</w:t>
            </w:r>
            <w:r w:rsidRPr="00F20885">
              <w:rPr>
                <w:rFonts w:ascii="MS Sans Serif" w:hAnsi="MS Sans Serif" w:hint="cs"/>
                <w:sz w:val="27"/>
                <w:rtl/>
              </w:rPr>
              <w:t>ّ</w:t>
            </w:r>
            <w:r w:rsidRPr="00F20885">
              <w:rPr>
                <w:rFonts w:ascii="MS Sans Serif" w:hAnsi="MS Sans Serif"/>
                <w:sz w:val="27"/>
                <w:rtl/>
              </w:rPr>
              <w:t>ة للتطر</w:t>
            </w:r>
            <w:r w:rsidRPr="00F20885">
              <w:rPr>
                <w:rFonts w:ascii="MS Sans Serif" w:hAnsi="MS Sans Serif" w:hint="cs"/>
                <w:sz w:val="27"/>
                <w:rtl/>
              </w:rPr>
              <w:t>ُّ</w:t>
            </w:r>
            <w:r w:rsidRPr="00F20885">
              <w:rPr>
                <w:rFonts w:ascii="MS Sans Serif" w:hAnsi="MS Sans Serif"/>
                <w:sz w:val="27"/>
                <w:rtl/>
              </w:rPr>
              <w:t>ف</w:t>
            </w:r>
            <w:r w:rsidRPr="00F20885">
              <w:rPr>
                <w:rFonts w:ascii="MS Sans Serif" w:hAnsi="MS Sans Serif" w:hint="cs"/>
                <w:sz w:val="27"/>
                <w:rtl/>
              </w:rPr>
              <w:t xml:space="preserve">، </w:t>
            </w:r>
            <w:r w:rsidRPr="00F20885">
              <w:rPr>
                <w:rFonts w:ascii="MS Sans Serif" w:hAnsi="MS Sans Serif"/>
                <w:sz w:val="27"/>
                <w:rtl/>
              </w:rPr>
              <w:t>قراءة</w:t>
            </w:r>
            <w:r>
              <w:rPr>
                <w:rFonts w:ascii="MS Sans Serif" w:hAnsi="MS Sans Serif" w:hint="cs"/>
                <w:sz w:val="27"/>
                <w:rtl/>
              </w:rPr>
              <w:t>ٌ</w:t>
            </w:r>
            <w:r w:rsidRPr="00F20885">
              <w:rPr>
                <w:rFonts w:ascii="MS Sans Serif" w:hAnsi="MS Sans Serif"/>
                <w:sz w:val="27"/>
                <w:rtl/>
              </w:rPr>
              <w:t xml:space="preserve"> نقدي</w:t>
            </w:r>
            <w:r w:rsidRPr="00F20885">
              <w:rPr>
                <w:rFonts w:ascii="MS Sans Serif" w:hAnsi="MS Sans Serif" w:hint="cs"/>
                <w:sz w:val="27"/>
                <w:rtl/>
              </w:rPr>
              <w:t>ّ</w:t>
            </w:r>
            <w:r w:rsidRPr="00F20885">
              <w:rPr>
                <w:rFonts w:ascii="MS Sans Serif" w:hAnsi="MS Sans Serif"/>
                <w:sz w:val="27"/>
                <w:rtl/>
              </w:rPr>
              <w:t>ة في حديث الفرقة الناجية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17</w:t>
            </w:r>
          </w:p>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18</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منهجي</w:t>
            </w:r>
            <w:r w:rsidRPr="00F20885">
              <w:rPr>
                <w:rFonts w:ascii="MS Sans Serif" w:hAnsi="MS Sans Serif" w:hint="cs"/>
                <w:sz w:val="27"/>
                <w:rtl/>
              </w:rPr>
              <w:t>ّ</w:t>
            </w:r>
            <w:r w:rsidRPr="00F20885">
              <w:rPr>
                <w:rFonts w:ascii="MS Sans Serif" w:hAnsi="MS Sans Serif"/>
                <w:sz w:val="27"/>
                <w:rtl/>
              </w:rPr>
              <w:t>ة كتاب «الأخبار الدخيلة»</w:t>
            </w:r>
            <w:r w:rsidRPr="00F20885">
              <w:rPr>
                <w:rFonts w:ascii="MS Sans Serif" w:hAnsi="MS Sans Serif" w:hint="cs"/>
                <w:sz w:val="27"/>
                <w:rtl/>
              </w:rPr>
              <w:t xml:space="preserve">، </w:t>
            </w:r>
            <w:r w:rsidRPr="00F20885">
              <w:rPr>
                <w:rFonts w:ascii="MS Sans Serif" w:hAnsi="MS Sans Serif"/>
                <w:sz w:val="27"/>
                <w:rtl/>
              </w:rPr>
              <w:t>مقد</w:t>
            </w:r>
            <w:r w:rsidRPr="00F20885">
              <w:rPr>
                <w:rFonts w:ascii="MS Sans Serif" w:hAnsi="MS Sans Serif" w:hint="cs"/>
                <w:sz w:val="27"/>
                <w:rtl/>
              </w:rPr>
              <w:t>ّ</w:t>
            </w:r>
            <w:r w:rsidRPr="00F20885">
              <w:rPr>
                <w:rFonts w:ascii="MS Sans Serif" w:hAnsi="MS Sans Serif"/>
                <w:sz w:val="27"/>
                <w:rtl/>
              </w:rPr>
              <w:t>مات في التحقيق حول أسباب ضعف الرواية ومعايير</w:t>
            </w:r>
            <w:r w:rsidRPr="00F20885">
              <w:rPr>
                <w:rFonts w:ascii="MS Sans Serif" w:hAnsi="MS Sans Serif" w:hint="cs"/>
                <w:sz w:val="27"/>
                <w:rtl/>
              </w:rPr>
              <w:t xml:space="preserve"> </w:t>
            </w:r>
            <w:r w:rsidRPr="00F20885">
              <w:rPr>
                <w:rFonts w:ascii="MS Sans Serif" w:hAnsi="MS Sans Serif"/>
                <w:sz w:val="27"/>
                <w:rtl/>
              </w:rPr>
              <w:t>تنقيحها وتصحيحها</w:t>
            </w:r>
            <w:r w:rsidRPr="00F20885">
              <w:rPr>
                <w:rFonts w:ascii="MS Sans Serif" w:hAnsi="MS Sans Serif" w:hint="cs"/>
                <w:sz w:val="27"/>
                <w:rtl/>
              </w:rPr>
              <w:t>/</w:t>
            </w:r>
            <w:r w:rsidRPr="00F20885">
              <w:rPr>
                <w:rFonts w:ascii="MS Sans Serif" w:hAnsi="MS Sans Serif"/>
                <w:sz w:val="27"/>
                <w:rtl/>
              </w:rPr>
              <w:t>ال</w:t>
            </w:r>
            <w:r w:rsidRPr="00F20885">
              <w:rPr>
                <w:rFonts w:ascii="MS Sans Serif" w:hAnsi="MS Sans Serif" w:hint="cs"/>
                <w:sz w:val="27"/>
                <w:rtl/>
              </w:rPr>
              <w:t>أقسام:</w:t>
            </w:r>
            <w:r w:rsidRPr="00F20885">
              <w:rPr>
                <w:rFonts w:ascii="MS Sans Serif" w:hAnsi="MS Sans Serif"/>
                <w:sz w:val="27"/>
                <w:rtl/>
              </w:rPr>
              <w:t xml:space="preserve"> الأو</w:t>
            </w:r>
            <w:r w:rsidRPr="00F20885">
              <w:rPr>
                <w:rFonts w:ascii="MS Sans Serif" w:hAnsi="MS Sans Serif" w:hint="cs"/>
                <w:sz w:val="27"/>
                <w:rtl/>
              </w:rPr>
              <w:t>ّ</w:t>
            </w:r>
            <w:r w:rsidRPr="00F20885">
              <w:rPr>
                <w:rFonts w:ascii="MS Sans Serif" w:hAnsi="MS Sans Serif"/>
                <w:sz w:val="27"/>
                <w:rtl/>
              </w:rPr>
              <w:t>ل</w:t>
            </w:r>
            <w:r w:rsidRPr="00F20885">
              <w:rPr>
                <w:rFonts w:ascii="MS Sans Serif" w:hAnsi="MS Sans Serif" w:hint="cs"/>
                <w:sz w:val="27"/>
                <w:rtl/>
              </w:rPr>
              <w:t xml:space="preserve"> والثاني والثالث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أ. عبد المهدي جلالي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نظيرة غلا</w:t>
            </w:r>
            <w:r>
              <w:rPr>
                <w:rFonts w:ascii="MS Sans Serif" w:hAnsi="MS Sans Serif" w:hint="cs"/>
                <w:sz w:val="27"/>
                <w:rtl/>
              </w:rPr>
              <w:t>ّ</w:t>
            </w:r>
            <w:r w:rsidRPr="00F20885">
              <w:rPr>
                <w:rFonts w:ascii="MS Sans Serif" w:hAnsi="MS Sans Serif"/>
                <w:sz w:val="27"/>
                <w:rtl/>
              </w:rPr>
              <w:t>ب</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41" w:name="_Toc357508838"/>
            <w:r w:rsidRPr="00F20885">
              <w:rPr>
                <w:rFonts w:ascii="MS Sans Serif" w:hAnsi="MS Sans Serif"/>
                <w:sz w:val="27"/>
                <w:rtl/>
              </w:rPr>
              <w:t>علم الرجال الشيعي</w:t>
            </w:r>
            <w:r w:rsidRPr="00F20885">
              <w:rPr>
                <w:rFonts w:ascii="MS Sans Serif" w:hAnsi="MS Sans Serif" w:hint="cs"/>
                <w:sz w:val="27"/>
                <w:rtl/>
              </w:rPr>
              <w:t>ّ، مدخل</w:t>
            </w:r>
            <w:r>
              <w:rPr>
                <w:rFonts w:ascii="MS Sans Serif" w:hAnsi="MS Sans Serif" w:hint="cs"/>
                <w:sz w:val="27"/>
                <w:rtl/>
              </w:rPr>
              <w:t>ٌ</w:t>
            </w:r>
            <w:r w:rsidRPr="00F20885">
              <w:rPr>
                <w:rFonts w:ascii="MS Sans Serif" w:hAnsi="MS Sans Serif" w:hint="cs"/>
                <w:sz w:val="27"/>
                <w:rtl/>
              </w:rPr>
              <w:t xml:space="preserve"> إلى مراحل تكوينه وانطلاقته</w:t>
            </w:r>
            <w:bookmarkEnd w:id="341"/>
            <w:r w:rsidRPr="00F20885">
              <w:rPr>
                <w:rFonts w:ascii="MS Sans Serif" w:hAnsi="MS Sans Serif" w:hint="cs"/>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w:t>
            </w:r>
            <w:r w:rsidRPr="00F20885">
              <w:rPr>
                <w:rFonts w:ascii="MS Sans Serif" w:hAnsi="MS Sans Serif" w:hint="cs"/>
                <w:sz w:val="27"/>
                <w:rtl/>
              </w:rPr>
              <w:t>.</w:t>
            </w:r>
            <w:r w:rsidRPr="00F20885">
              <w:rPr>
                <w:rFonts w:ascii="MS Sans Serif" w:hAnsi="MS Sans Serif"/>
                <w:sz w:val="27"/>
                <w:rtl/>
              </w:rPr>
              <w:t xml:space="preserve"> مجيد معارف</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جواد سيحي</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شخصيّات وفقهاء: العلاّمة محمد حسين فضل الله</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42" w:name="_Toc357508839"/>
            <w:r w:rsidRPr="00F20885">
              <w:rPr>
                <w:rFonts w:ascii="MS Sans Serif" w:hAnsi="MS Sans Serif"/>
                <w:sz w:val="27"/>
                <w:rtl/>
              </w:rPr>
              <w:t>مرجعي</w:t>
            </w:r>
            <w:r w:rsidRPr="00F20885">
              <w:rPr>
                <w:rFonts w:ascii="MS Sans Serif" w:hAnsi="MS Sans Serif" w:hint="cs"/>
                <w:sz w:val="27"/>
                <w:rtl/>
              </w:rPr>
              <w:t>ّ</w:t>
            </w:r>
            <w:r w:rsidRPr="00F20885">
              <w:rPr>
                <w:rFonts w:ascii="MS Sans Serif" w:hAnsi="MS Sans Serif"/>
                <w:sz w:val="27"/>
                <w:rtl/>
              </w:rPr>
              <w:t>ة القرآ</w:t>
            </w:r>
            <w:bookmarkStart w:id="343" w:name="_GoBack"/>
            <w:bookmarkEnd w:id="343"/>
            <w:r w:rsidRPr="00F20885">
              <w:rPr>
                <w:rFonts w:ascii="MS Sans Serif" w:hAnsi="MS Sans Serif"/>
                <w:sz w:val="27"/>
                <w:rtl/>
              </w:rPr>
              <w:t xml:space="preserve">ن في </w:t>
            </w:r>
            <w:r w:rsidRPr="00F20885">
              <w:rPr>
                <w:rFonts w:ascii="MS Sans Serif" w:hAnsi="MS Sans Serif"/>
                <w:sz w:val="27"/>
                <w:rtl/>
              </w:rPr>
              <w:lastRenderedPageBreak/>
              <w:t>الاستنباط الفقهي</w:t>
            </w:r>
            <w:r w:rsidRPr="00F20885">
              <w:rPr>
                <w:rFonts w:ascii="MS Sans Serif" w:hAnsi="MS Sans Serif" w:hint="cs"/>
                <w:sz w:val="27"/>
                <w:rtl/>
              </w:rPr>
              <w:t>ّ</w:t>
            </w:r>
            <w:r w:rsidRPr="00F20885">
              <w:rPr>
                <w:rFonts w:ascii="MS Sans Serif" w:hAnsi="MS Sans Serif"/>
                <w:sz w:val="27"/>
                <w:rtl/>
              </w:rPr>
              <w:t xml:space="preserve"> </w:t>
            </w:r>
            <w:r w:rsidRPr="00F20885">
              <w:rPr>
                <w:rFonts w:ascii="MS Sans Serif" w:hAnsi="MS Sans Serif" w:hint="cs"/>
                <w:sz w:val="27"/>
                <w:rtl/>
              </w:rPr>
              <w:t>عند العلاّمة فضل الله</w:t>
            </w:r>
            <w:bookmarkEnd w:id="34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lastRenderedPageBreak/>
              <w:t xml:space="preserve">الشيخ علي حسن </w:t>
            </w:r>
            <w:r w:rsidRPr="00F20885">
              <w:rPr>
                <w:rFonts w:ascii="MS Sans Serif" w:hAnsi="MS Sans Serif"/>
                <w:sz w:val="27"/>
                <w:rtl/>
              </w:rPr>
              <w:lastRenderedPageBreak/>
              <w:t>غلوم علي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44" w:name="_Toc357508840"/>
            <w:r w:rsidRPr="00F20885">
              <w:rPr>
                <w:rFonts w:ascii="MS Sans Serif" w:hAnsi="MS Sans Serif"/>
                <w:sz w:val="27"/>
                <w:rtl/>
              </w:rPr>
              <w:t>العلاّمة فضل الله</w:t>
            </w:r>
            <w:r w:rsidRPr="00F20885">
              <w:rPr>
                <w:rFonts w:ascii="MS Sans Serif" w:hAnsi="MS Sans Serif" w:hint="cs"/>
                <w:sz w:val="27"/>
                <w:rtl/>
              </w:rPr>
              <w:t>، إطلالة</w:t>
            </w:r>
            <w:r>
              <w:rPr>
                <w:rFonts w:ascii="MS Sans Serif" w:hAnsi="MS Sans Serif" w:hint="cs"/>
                <w:sz w:val="27"/>
                <w:rtl/>
              </w:rPr>
              <w:t>ٌ</w:t>
            </w:r>
            <w:r w:rsidRPr="00F20885">
              <w:rPr>
                <w:rFonts w:ascii="MS Sans Serif" w:hAnsi="MS Sans Serif" w:hint="cs"/>
                <w:sz w:val="27"/>
                <w:rtl/>
              </w:rPr>
              <w:t xml:space="preserve"> على أزمته المدوّية وعلاقاته بإيران والمرجعيّات الدينيّة</w:t>
            </w:r>
            <w:bookmarkEnd w:id="344"/>
            <w:r w:rsidRPr="00F20885">
              <w:rPr>
                <w:rFonts w:ascii="MS Sans Serif" w:hAnsi="MS Sans Serif"/>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حسام الدين آشنا</w:t>
            </w:r>
            <w:r w:rsidRPr="00F20885">
              <w:rPr>
                <w:rFonts w:ascii="MS Sans Serif" w:hAnsi="MS Sans Serif" w:hint="cs"/>
                <w:sz w:val="27"/>
                <w:rtl/>
              </w:rPr>
              <w:t>/د. الشيخ</w:t>
            </w:r>
            <w:r w:rsidRPr="00F20885">
              <w:rPr>
                <w:rFonts w:ascii="MS Sans Serif" w:hAnsi="MS Sans Serif"/>
                <w:sz w:val="27"/>
                <w:rtl/>
              </w:rPr>
              <w:t xml:space="preserve"> محمد رضا زائري</w:t>
            </w:r>
            <w:r w:rsidRPr="00F20885">
              <w:rPr>
                <w:rFonts w:ascii="MS Sans Serif" w:hAnsi="MS Sans Serif" w:hint="cs"/>
                <w:sz w:val="27"/>
                <w:rtl/>
              </w:rPr>
              <w:t xml:space="preserve">/أ. </w:t>
            </w:r>
            <w:r w:rsidRPr="00F20885">
              <w:rPr>
                <w:rFonts w:ascii="MS Sans Serif" w:hAnsi="MS Sans Serif"/>
                <w:sz w:val="27"/>
                <w:rtl/>
              </w:rPr>
              <w:t>محمد مهدي شريعتمدار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محمد عبد الرز</w:t>
            </w:r>
            <w:r w:rsidRPr="00F20885">
              <w:rPr>
                <w:rFonts w:ascii="MS Sans Serif" w:hAnsi="MS Sans Serif" w:hint="cs"/>
                <w:sz w:val="27"/>
                <w:rtl/>
              </w:rPr>
              <w:t>ّ</w:t>
            </w:r>
            <w:r w:rsidRPr="00F20885">
              <w:rPr>
                <w:rFonts w:ascii="MS Sans Serif" w:hAnsi="MS Sans Serif"/>
                <w:sz w:val="27"/>
                <w:rtl/>
              </w:rPr>
              <w:t>اق</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45" w:name="_Toc357508841"/>
            <w:r w:rsidRPr="00F20885">
              <w:rPr>
                <w:rFonts w:ascii="MS Sans Serif" w:hAnsi="MS Sans Serif"/>
                <w:sz w:val="27"/>
                <w:rtl/>
              </w:rPr>
              <w:t>العلاّمة فضل الله رجل التقريب</w:t>
            </w:r>
            <w:r w:rsidRPr="00F20885">
              <w:rPr>
                <w:rFonts w:ascii="MS Sans Serif" w:hAnsi="MS Sans Serif" w:hint="cs"/>
                <w:sz w:val="27"/>
                <w:rtl/>
              </w:rPr>
              <w:t xml:space="preserve">، </w:t>
            </w:r>
            <w:r w:rsidRPr="00F20885">
              <w:rPr>
                <w:rFonts w:ascii="MS Sans Serif" w:hAnsi="MS Sans Serif"/>
                <w:sz w:val="27"/>
                <w:rtl/>
              </w:rPr>
              <w:t>إطلالة</w:t>
            </w:r>
            <w:r>
              <w:rPr>
                <w:rFonts w:ascii="MS Sans Serif" w:hAnsi="MS Sans Serif" w:hint="cs"/>
                <w:sz w:val="27"/>
                <w:rtl/>
              </w:rPr>
              <w:t>ٌ</w:t>
            </w:r>
            <w:r w:rsidRPr="00F20885">
              <w:rPr>
                <w:rFonts w:ascii="MS Sans Serif" w:hAnsi="MS Sans Serif"/>
                <w:sz w:val="27"/>
                <w:rtl/>
              </w:rPr>
              <w:t xml:space="preserve"> على رؤاه في مشروع الوحدة الإسلامي</w:t>
            </w:r>
            <w:r w:rsidRPr="00F20885">
              <w:rPr>
                <w:rFonts w:ascii="MS Sans Serif" w:hAnsi="MS Sans Serif" w:hint="cs"/>
                <w:sz w:val="27"/>
                <w:rtl/>
              </w:rPr>
              <w:t>ّ</w:t>
            </w:r>
            <w:r w:rsidRPr="00F20885">
              <w:rPr>
                <w:rFonts w:ascii="MS Sans Serif" w:hAnsi="MS Sans Serif"/>
                <w:sz w:val="27"/>
                <w:rtl/>
              </w:rPr>
              <w:t>ة</w:t>
            </w:r>
            <w:bookmarkEnd w:id="345"/>
            <w:r w:rsidRPr="00F20885">
              <w:rPr>
                <w:rFonts w:ascii="MS Sans Serif" w:hAnsi="MS Sans Serif"/>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w:t>
            </w:r>
            <w:r w:rsidRPr="00F20885">
              <w:rPr>
                <w:rFonts w:ascii="MS Sans Serif" w:hAnsi="MS Sans Serif"/>
                <w:sz w:val="27"/>
                <w:rtl/>
              </w:rPr>
              <w:t>. قدرة الله علي زادة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محمد عبد الرز</w:t>
            </w:r>
            <w:r w:rsidRPr="00F20885">
              <w:rPr>
                <w:rFonts w:ascii="MS Sans Serif" w:hAnsi="MS Sans Serif" w:hint="cs"/>
                <w:sz w:val="27"/>
                <w:rtl/>
              </w:rPr>
              <w:t>ّا</w:t>
            </w:r>
            <w:r w:rsidRPr="00F20885">
              <w:rPr>
                <w:rFonts w:ascii="MS Sans Serif" w:hAnsi="MS Sans Serif"/>
                <w:sz w:val="27"/>
                <w:rtl/>
              </w:rPr>
              <w:t>ق</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46" w:name="_Toc357508842"/>
            <w:r w:rsidRPr="00F20885">
              <w:rPr>
                <w:rFonts w:ascii="MS Sans Serif" w:hAnsi="MS Sans Serif"/>
                <w:sz w:val="27"/>
                <w:rtl/>
              </w:rPr>
              <w:t>الفكر السياسي</w:t>
            </w:r>
            <w:r w:rsidRPr="00F20885">
              <w:rPr>
                <w:rFonts w:ascii="MS Sans Serif" w:hAnsi="MS Sans Serif" w:hint="cs"/>
                <w:sz w:val="27"/>
                <w:rtl/>
              </w:rPr>
              <w:t>ّ</w:t>
            </w:r>
            <w:r w:rsidRPr="00F20885">
              <w:rPr>
                <w:rFonts w:ascii="MS Sans Serif" w:hAnsi="MS Sans Serif"/>
                <w:sz w:val="27"/>
                <w:rtl/>
              </w:rPr>
              <w:t xml:space="preserve"> </w:t>
            </w:r>
            <w:r w:rsidRPr="00F20885">
              <w:rPr>
                <w:rFonts w:ascii="MS Sans Serif" w:hAnsi="MS Sans Serif" w:hint="cs"/>
                <w:sz w:val="27"/>
                <w:rtl/>
              </w:rPr>
              <w:t>الإسلاميّ، قراءة</w:t>
            </w:r>
            <w:r>
              <w:rPr>
                <w:rFonts w:ascii="MS Sans Serif" w:hAnsi="MS Sans Serif" w:hint="cs"/>
                <w:sz w:val="27"/>
                <w:rtl/>
              </w:rPr>
              <w:t>ٌ</w:t>
            </w:r>
            <w:r w:rsidRPr="00F20885">
              <w:rPr>
                <w:rFonts w:ascii="MS Sans Serif" w:hAnsi="MS Sans Serif" w:hint="cs"/>
                <w:sz w:val="27"/>
                <w:rtl/>
              </w:rPr>
              <w:t xml:space="preserve"> في نظريّات العلاّمة </w:t>
            </w:r>
            <w:r w:rsidRPr="00F20885">
              <w:rPr>
                <w:rFonts w:ascii="MS Sans Serif" w:hAnsi="MS Sans Serif"/>
                <w:sz w:val="27"/>
                <w:rtl/>
              </w:rPr>
              <w:t>فضل الله</w:t>
            </w:r>
            <w:bookmarkEnd w:id="346"/>
            <w:r w:rsidRPr="00F20885">
              <w:rPr>
                <w:rFonts w:ascii="MS Sans Serif" w:hAnsi="MS Sans Serif" w:hint="cs"/>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أ. </w:t>
            </w:r>
            <w:r w:rsidRPr="00F20885">
              <w:rPr>
                <w:rFonts w:ascii="MS Sans Serif" w:hAnsi="MS Sans Serif"/>
                <w:sz w:val="27"/>
                <w:rtl/>
              </w:rPr>
              <w:t>مجيد مرادي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حسن مطر</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47" w:name="_Toc357508843"/>
            <w:r w:rsidRPr="00F20885">
              <w:rPr>
                <w:rFonts w:ascii="MS Sans Serif" w:hAnsi="MS Sans Serif"/>
                <w:sz w:val="27"/>
                <w:rtl/>
              </w:rPr>
              <w:t>«من وحي القرآن»</w:t>
            </w:r>
            <w:r w:rsidRPr="00F20885">
              <w:rPr>
                <w:rFonts w:ascii="MS Sans Serif" w:hAnsi="MS Sans Serif" w:hint="cs"/>
                <w:sz w:val="27"/>
                <w:rtl/>
              </w:rPr>
              <w:t>،</w:t>
            </w:r>
            <w:r w:rsidRPr="00F20885">
              <w:rPr>
                <w:rFonts w:ascii="MS Sans Serif" w:hAnsi="MS Sans Serif"/>
                <w:sz w:val="27"/>
                <w:rtl/>
              </w:rPr>
              <w:t xml:space="preserve"> تفسير</w:t>
            </w:r>
            <w:r>
              <w:rPr>
                <w:rFonts w:ascii="MS Sans Serif" w:hAnsi="MS Sans Serif" w:hint="cs"/>
                <w:sz w:val="27"/>
                <w:rtl/>
              </w:rPr>
              <w:t>ٌ</w:t>
            </w:r>
            <w:r w:rsidRPr="00F20885">
              <w:rPr>
                <w:rFonts w:ascii="MS Sans Serif" w:hAnsi="MS Sans Serif"/>
                <w:sz w:val="27"/>
                <w:rtl/>
              </w:rPr>
              <w:t xml:space="preserve"> اجتماعي</w:t>
            </w:r>
            <w:r w:rsidRPr="00F20885">
              <w:rPr>
                <w:rFonts w:ascii="MS Sans Serif" w:hAnsi="MS Sans Serif" w:hint="cs"/>
                <w:sz w:val="27"/>
                <w:rtl/>
              </w:rPr>
              <w:t>ّ</w:t>
            </w:r>
            <w:r w:rsidRPr="00F20885">
              <w:rPr>
                <w:rFonts w:ascii="MS Sans Serif" w:hAnsi="MS Sans Serif"/>
                <w:sz w:val="27"/>
                <w:rtl/>
              </w:rPr>
              <w:t xml:space="preserve"> ذو نزعة واقعي</w:t>
            </w:r>
            <w:r w:rsidRPr="00F20885">
              <w:rPr>
                <w:rFonts w:ascii="MS Sans Serif" w:hAnsi="MS Sans Serif" w:hint="cs"/>
                <w:sz w:val="27"/>
                <w:rtl/>
              </w:rPr>
              <w:t>ّ</w:t>
            </w:r>
            <w:r w:rsidRPr="00F20885">
              <w:rPr>
                <w:rFonts w:ascii="MS Sans Serif" w:hAnsi="MS Sans Serif"/>
                <w:sz w:val="27"/>
                <w:rtl/>
              </w:rPr>
              <w:t>ة</w:t>
            </w:r>
            <w:bookmarkEnd w:id="347"/>
            <w:r w:rsidRPr="00F20885">
              <w:rPr>
                <w:rFonts w:ascii="MS Sans Serif" w:hAnsi="MS Sans Serif" w:hint="cs"/>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أ. </w:t>
            </w:r>
            <w:r w:rsidRPr="00F20885">
              <w:rPr>
                <w:rFonts w:ascii="MS Sans Serif" w:hAnsi="MS Sans Serif"/>
                <w:sz w:val="27"/>
                <w:rtl/>
              </w:rPr>
              <w:t>حامد شيفا</w:t>
            </w:r>
            <w:r w:rsidRPr="00845C2B">
              <w:rPr>
                <w:rFonts w:ascii="Mosawi" w:eastAsia="Calibri" w:hAnsi="Mosawi" w:cs="Abz-3 (Yagut)"/>
                <w:sz w:val="24"/>
                <w:szCs w:val="24"/>
                <w:rtl/>
              </w:rPr>
              <w:t>پ</w:t>
            </w:r>
            <w:r w:rsidRPr="00845C2B">
              <w:rPr>
                <w:rFonts w:ascii="Mosawi" w:eastAsia="Calibri" w:hAnsi="Mosawi" w:cs="Abz-3 (Yagut)" w:hint="cs"/>
                <w:sz w:val="24"/>
                <w:szCs w:val="24"/>
                <w:rtl/>
              </w:rPr>
              <w:t>و</w:t>
            </w:r>
            <w:r w:rsidRPr="00845C2B">
              <w:rPr>
                <w:rFonts w:ascii="Mosawi" w:eastAsia="Calibri" w:hAnsi="Mosawi" w:cs="Abz-3 (Yagut)"/>
                <w:sz w:val="24"/>
                <w:szCs w:val="24"/>
                <w:rtl/>
              </w:rPr>
              <w:t>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حسن علي حسن</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19</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48" w:name="_Toc357508844"/>
            <w:r w:rsidRPr="00F20885">
              <w:rPr>
                <w:rFonts w:ascii="MS Sans Serif" w:hAnsi="MS Sans Serif"/>
                <w:sz w:val="27"/>
                <w:rtl/>
              </w:rPr>
              <w:t>الاجتهادي</w:t>
            </w:r>
            <w:r w:rsidRPr="00F20885">
              <w:rPr>
                <w:rFonts w:ascii="MS Sans Serif" w:hAnsi="MS Sans Serif" w:hint="cs"/>
                <w:sz w:val="27"/>
                <w:rtl/>
              </w:rPr>
              <w:t>ّ</w:t>
            </w:r>
            <w:r w:rsidRPr="00F20885">
              <w:rPr>
                <w:rFonts w:ascii="MS Sans Serif" w:hAnsi="MS Sans Serif"/>
                <w:sz w:val="27"/>
                <w:rtl/>
              </w:rPr>
              <w:t xml:space="preserve">ة </w:t>
            </w:r>
            <w:r w:rsidRPr="00F20885">
              <w:rPr>
                <w:rFonts w:ascii="MS Sans Serif" w:hAnsi="MS Sans Serif" w:hint="cs"/>
                <w:sz w:val="27"/>
                <w:rtl/>
              </w:rPr>
              <w:t>و</w:t>
            </w:r>
            <w:r w:rsidRPr="00F20885">
              <w:rPr>
                <w:rFonts w:ascii="MS Sans Serif" w:hAnsi="MS Sans Serif"/>
                <w:sz w:val="27"/>
                <w:rtl/>
              </w:rPr>
              <w:t>الحركي</w:t>
            </w:r>
            <w:r w:rsidRPr="00F20885">
              <w:rPr>
                <w:rFonts w:ascii="MS Sans Serif" w:hAnsi="MS Sans Serif" w:hint="cs"/>
                <w:sz w:val="27"/>
                <w:rtl/>
              </w:rPr>
              <w:t>ّ</w:t>
            </w:r>
            <w:r w:rsidRPr="00F20885">
              <w:rPr>
                <w:rFonts w:ascii="MS Sans Serif" w:hAnsi="MS Sans Serif"/>
                <w:sz w:val="27"/>
                <w:rtl/>
              </w:rPr>
              <w:t>ة عند العلا</w:t>
            </w:r>
            <w:r w:rsidRPr="00F20885">
              <w:rPr>
                <w:rFonts w:ascii="MS Sans Serif" w:hAnsi="MS Sans Serif" w:hint="cs"/>
                <w:sz w:val="27"/>
                <w:rtl/>
              </w:rPr>
              <w:t>ّ</w:t>
            </w:r>
            <w:r w:rsidRPr="00F20885">
              <w:rPr>
                <w:rFonts w:ascii="MS Sans Serif" w:hAnsi="MS Sans Serif"/>
                <w:sz w:val="27"/>
                <w:rtl/>
              </w:rPr>
              <w:t>مة</w:t>
            </w:r>
            <w:r w:rsidRPr="00F20885">
              <w:rPr>
                <w:rFonts w:ascii="MS Sans Serif" w:hAnsi="MS Sans Serif" w:hint="cs"/>
                <w:sz w:val="27"/>
                <w:rtl/>
              </w:rPr>
              <w:t xml:space="preserve"> </w:t>
            </w:r>
            <w:r w:rsidRPr="00F20885">
              <w:rPr>
                <w:rFonts w:ascii="MS Sans Serif" w:hAnsi="MS Sans Serif"/>
                <w:sz w:val="27"/>
                <w:rtl/>
              </w:rPr>
              <w:t>فضل الله</w:t>
            </w:r>
            <w:r w:rsidRPr="00F20885">
              <w:rPr>
                <w:rFonts w:ascii="MS Sans Serif" w:hAnsi="MS Sans Serif" w:hint="cs"/>
                <w:sz w:val="27"/>
                <w:rtl/>
              </w:rPr>
              <w:t>، مطالعة</w:t>
            </w:r>
            <w:r>
              <w:rPr>
                <w:rFonts w:ascii="MS Sans Serif" w:hAnsi="MS Sans Serif" w:hint="cs"/>
                <w:sz w:val="27"/>
                <w:rtl/>
              </w:rPr>
              <w:t>ٌ</w:t>
            </w:r>
            <w:r w:rsidRPr="00F20885">
              <w:rPr>
                <w:rFonts w:ascii="MS Sans Serif" w:hAnsi="MS Sans Serif" w:hint="cs"/>
                <w:sz w:val="27"/>
                <w:rtl/>
              </w:rPr>
              <w:t xml:space="preserve"> في </w:t>
            </w:r>
            <w:r w:rsidRPr="00F20885">
              <w:rPr>
                <w:rFonts w:ascii="MS Sans Serif" w:hAnsi="MS Sans Serif"/>
                <w:sz w:val="27"/>
                <w:rtl/>
              </w:rPr>
              <w:t>القضايا الفكري</w:t>
            </w:r>
            <w:r w:rsidRPr="00F20885">
              <w:rPr>
                <w:rFonts w:ascii="MS Sans Serif" w:hAnsi="MS Sans Serif" w:hint="cs"/>
                <w:sz w:val="27"/>
                <w:rtl/>
              </w:rPr>
              <w:t>ّ</w:t>
            </w:r>
            <w:r w:rsidRPr="00F20885">
              <w:rPr>
                <w:rFonts w:ascii="MS Sans Serif" w:hAnsi="MS Sans Serif"/>
                <w:sz w:val="27"/>
                <w:rtl/>
              </w:rPr>
              <w:t>ة المعاصرة</w:t>
            </w:r>
            <w:r w:rsidRPr="00F20885">
              <w:rPr>
                <w:rFonts w:ascii="MS Sans Serif" w:hAnsi="MS Sans Serif" w:hint="cs"/>
                <w:sz w:val="27"/>
                <w:rtl/>
              </w:rPr>
              <w:t>/القسمان: الأوّل والثاني</w:t>
            </w:r>
            <w:bookmarkEnd w:id="34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أ. </w:t>
            </w:r>
            <w:r w:rsidRPr="00F20885">
              <w:rPr>
                <w:rFonts w:ascii="MS Sans Serif" w:hAnsi="MS Sans Serif"/>
                <w:sz w:val="27"/>
                <w:rtl/>
              </w:rPr>
              <w:t>نبيل علي صالح</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lastRenderedPageBreak/>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bookmarkStart w:id="349" w:name="_Toc357508845"/>
            <w:r w:rsidRPr="00F20885">
              <w:rPr>
                <w:rFonts w:ascii="MS Sans Serif" w:hAnsi="MS Sans Serif"/>
                <w:sz w:val="27"/>
                <w:rtl/>
              </w:rPr>
              <w:t>حركة النبو</w:t>
            </w:r>
            <w:r w:rsidRPr="00F20885">
              <w:rPr>
                <w:rFonts w:ascii="MS Sans Serif" w:hAnsi="MS Sans Serif" w:hint="cs"/>
                <w:sz w:val="27"/>
                <w:rtl/>
              </w:rPr>
              <w:t>ّ</w:t>
            </w:r>
            <w:r w:rsidRPr="00F20885">
              <w:rPr>
                <w:rFonts w:ascii="MS Sans Serif" w:hAnsi="MS Sans Serif"/>
                <w:sz w:val="27"/>
                <w:rtl/>
              </w:rPr>
              <w:t>ة في مواجهة الانحراف</w:t>
            </w:r>
            <w:r w:rsidRPr="00F20885">
              <w:rPr>
                <w:rFonts w:ascii="MS Sans Serif" w:hAnsi="MS Sans Serif" w:hint="cs"/>
                <w:sz w:val="27"/>
                <w:rtl/>
              </w:rPr>
              <w:t>،</w:t>
            </w:r>
            <w:r w:rsidRPr="00F20885">
              <w:rPr>
                <w:rFonts w:ascii="MS Sans Serif" w:hAnsi="MS Sans Serif"/>
                <w:sz w:val="27"/>
                <w:rtl/>
              </w:rPr>
              <w:t xml:space="preserve"> قراءة</w:t>
            </w:r>
            <w:r>
              <w:rPr>
                <w:rFonts w:ascii="MS Sans Serif" w:hAnsi="MS Sans Serif" w:hint="cs"/>
                <w:sz w:val="27"/>
                <w:rtl/>
              </w:rPr>
              <w:t>ٌ</w:t>
            </w:r>
            <w:r w:rsidRPr="00F20885">
              <w:rPr>
                <w:rFonts w:ascii="MS Sans Serif" w:hAnsi="MS Sans Serif"/>
                <w:sz w:val="27"/>
                <w:rtl/>
              </w:rPr>
              <w:t xml:space="preserve"> في</w:t>
            </w:r>
            <w:r w:rsidRPr="00F20885">
              <w:rPr>
                <w:rFonts w:ascii="MS Sans Serif" w:hAnsi="MS Sans Serif" w:hint="cs"/>
                <w:sz w:val="27"/>
                <w:rtl/>
              </w:rPr>
              <w:t xml:space="preserve"> ال</w:t>
            </w:r>
            <w:r w:rsidRPr="00F20885">
              <w:rPr>
                <w:rFonts w:ascii="MS Sans Serif" w:hAnsi="MS Sans Serif"/>
                <w:sz w:val="27"/>
                <w:rtl/>
              </w:rPr>
              <w:t>منهج التفسير</w:t>
            </w:r>
            <w:r w:rsidRPr="00F20885">
              <w:rPr>
                <w:rFonts w:ascii="MS Sans Serif" w:hAnsi="MS Sans Serif" w:hint="cs"/>
                <w:sz w:val="27"/>
                <w:rtl/>
              </w:rPr>
              <w:t>يّ</w:t>
            </w:r>
            <w:r w:rsidRPr="00F20885">
              <w:rPr>
                <w:rFonts w:ascii="MS Sans Serif" w:hAnsi="MS Sans Serif"/>
                <w:sz w:val="27"/>
                <w:rtl/>
              </w:rPr>
              <w:t xml:space="preserve"> للسي</w:t>
            </w:r>
            <w:r>
              <w:rPr>
                <w:rFonts w:ascii="MS Sans Serif" w:hAnsi="MS Sans Serif" w:hint="cs"/>
                <w:sz w:val="27"/>
                <w:rtl/>
              </w:rPr>
              <w:t>ّ</w:t>
            </w:r>
            <w:r w:rsidRPr="00F20885">
              <w:rPr>
                <w:rFonts w:ascii="MS Sans Serif" w:hAnsi="MS Sans Serif"/>
                <w:sz w:val="27"/>
                <w:rtl/>
              </w:rPr>
              <w:t>د فضل الله</w:t>
            </w:r>
            <w:bookmarkEnd w:id="34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 xml:space="preserve">أ. </w:t>
            </w:r>
            <w:r w:rsidRPr="00F20885">
              <w:rPr>
                <w:rFonts w:ascii="MS Sans Serif" w:hAnsi="MS Sans Serif"/>
                <w:sz w:val="27"/>
                <w:rtl/>
              </w:rPr>
              <w:t>برير السادة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bookmarkStart w:id="350" w:name="_Toc357508846"/>
            <w:r w:rsidRPr="00F20885">
              <w:rPr>
                <w:rFonts w:ascii="MS Sans Serif" w:hAnsi="MS Sans Serif"/>
                <w:sz w:val="27"/>
                <w:rtl/>
              </w:rPr>
              <w:t>نظرة</w:t>
            </w:r>
            <w:r>
              <w:rPr>
                <w:rFonts w:ascii="MS Sans Serif" w:hAnsi="MS Sans Serif" w:hint="cs"/>
                <w:sz w:val="27"/>
                <w:rtl/>
              </w:rPr>
              <w:t>ٌ</w:t>
            </w:r>
            <w:r w:rsidRPr="00F20885">
              <w:rPr>
                <w:rFonts w:ascii="MS Sans Serif" w:hAnsi="MS Sans Serif"/>
                <w:sz w:val="27"/>
                <w:rtl/>
              </w:rPr>
              <w:t xml:space="preserve"> في المنهج الاجتهادي</w:t>
            </w:r>
            <w:r w:rsidRPr="00F20885">
              <w:rPr>
                <w:rFonts w:ascii="MS Sans Serif" w:hAnsi="MS Sans Serif" w:hint="cs"/>
                <w:sz w:val="27"/>
                <w:rtl/>
              </w:rPr>
              <w:t xml:space="preserve">ّ </w:t>
            </w:r>
            <w:r w:rsidRPr="00F20885">
              <w:rPr>
                <w:rFonts w:ascii="MS Sans Serif" w:hAnsi="MS Sans Serif"/>
                <w:sz w:val="27"/>
                <w:rtl/>
              </w:rPr>
              <w:t>للفقيه المجدّ</w:t>
            </w:r>
            <w:r>
              <w:rPr>
                <w:rFonts w:ascii="MS Sans Serif" w:hAnsi="MS Sans Serif" w:hint="cs"/>
                <w:sz w:val="27"/>
                <w:rtl/>
              </w:rPr>
              <w:t>ِ</w:t>
            </w:r>
            <w:r w:rsidRPr="00F20885">
              <w:rPr>
                <w:rFonts w:ascii="MS Sans Serif" w:hAnsi="MS Sans Serif"/>
                <w:sz w:val="27"/>
                <w:rtl/>
              </w:rPr>
              <w:t xml:space="preserve">د المرجع </w:t>
            </w:r>
            <w:r w:rsidR="0029387D">
              <w:rPr>
                <w:rFonts w:ascii="MS Sans Serif" w:hAnsi="MS Sans Serif"/>
                <w:sz w:val="27"/>
                <w:rtl/>
              </w:rPr>
              <w:t>السيد</w:t>
            </w:r>
            <w:r w:rsidRPr="00F20885">
              <w:rPr>
                <w:rFonts w:ascii="MS Sans Serif" w:hAnsi="MS Sans Serif"/>
                <w:sz w:val="27"/>
                <w:rtl/>
              </w:rPr>
              <w:t xml:space="preserve"> محمد حسين فضل الله</w:t>
            </w:r>
            <w:bookmarkEnd w:id="35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pStyle w:val="Heading1"/>
              <w:spacing w:line="216" w:lineRule="auto"/>
              <w:rPr>
                <w:rFonts w:ascii="MS Sans Serif" w:hAnsi="MS Sans Serif" w:cs="AL-Mohanad"/>
                <w:sz w:val="27"/>
                <w:szCs w:val="27"/>
              </w:rPr>
            </w:pPr>
            <w:bookmarkStart w:id="351" w:name="_Toc357508847"/>
            <w:r w:rsidRPr="00F20885">
              <w:rPr>
                <w:rFonts w:ascii="MS Sans Serif" w:hAnsi="MS Sans Serif" w:cs="AL-Mohanad" w:hint="cs"/>
                <w:sz w:val="27"/>
                <w:szCs w:val="27"/>
                <w:rtl/>
              </w:rPr>
              <w:t>ا</w:t>
            </w:r>
            <w:r w:rsidRPr="00F20885">
              <w:rPr>
                <w:rFonts w:ascii="MS Sans Serif" w:hAnsi="MS Sans Serif" w:cs="AL-Mohanad"/>
                <w:sz w:val="27"/>
                <w:szCs w:val="27"/>
                <w:rtl/>
              </w:rPr>
              <w:t>لسيد جعفر محمد حسين فضل الله</w:t>
            </w:r>
            <w:bookmarkEnd w:id="35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bookmarkStart w:id="352" w:name="_Toc357508848"/>
            <w:r w:rsidRPr="00F20885">
              <w:rPr>
                <w:rFonts w:ascii="MS Sans Serif" w:hAnsi="MS Sans Serif"/>
                <w:sz w:val="27"/>
                <w:rtl/>
              </w:rPr>
              <w:t>مرجعي</w:t>
            </w:r>
            <w:r w:rsidRPr="00F20885">
              <w:rPr>
                <w:rFonts w:ascii="MS Sans Serif" w:hAnsi="MS Sans Serif" w:hint="cs"/>
                <w:sz w:val="27"/>
                <w:rtl/>
              </w:rPr>
              <w:t>ّ</w:t>
            </w:r>
            <w:r w:rsidRPr="00F20885">
              <w:rPr>
                <w:rFonts w:ascii="MS Sans Serif" w:hAnsi="MS Sans Serif"/>
                <w:sz w:val="27"/>
                <w:rtl/>
              </w:rPr>
              <w:t>ة القرآن في الاجتهاد</w:t>
            </w:r>
            <w:r w:rsidRPr="00F20885">
              <w:rPr>
                <w:rFonts w:ascii="MS Sans Serif" w:hAnsi="MS Sans Serif" w:hint="cs"/>
                <w:sz w:val="27"/>
                <w:rtl/>
              </w:rPr>
              <w:t xml:space="preserve">: </w:t>
            </w:r>
            <w:r w:rsidRPr="00F20885">
              <w:rPr>
                <w:rFonts w:ascii="MS Sans Serif" w:hAnsi="MS Sans Serif"/>
                <w:sz w:val="27"/>
                <w:rtl/>
              </w:rPr>
              <w:t xml:space="preserve">محاولات للتأصيل والتعميق، </w:t>
            </w:r>
            <w:r w:rsidR="0029387D">
              <w:rPr>
                <w:rFonts w:ascii="MS Sans Serif" w:hAnsi="MS Sans Serif"/>
                <w:sz w:val="27"/>
                <w:rtl/>
              </w:rPr>
              <w:t>السيد</w:t>
            </w:r>
            <w:r w:rsidRPr="00F20885">
              <w:rPr>
                <w:rFonts w:ascii="MS Sans Serif" w:hAnsi="MS Sans Serif"/>
                <w:sz w:val="27"/>
                <w:rtl/>
              </w:rPr>
              <w:t xml:space="preserve"> فضل الله نموذجاً</w:t>
            </w:r>
            <w:bookmarkEnd w:id="35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pStyle w:val="Heading1"/>
              <w:spacing w:line="216" w:lineRule="auto"/>
              <w:rPr>
                <w:rFonts w:ascii="MS Sans Serif" w:hAnsi="MS Sans Serif" w:cs="AL-Mohanad"/>
                <w:sz w:val="27"/>
                <w:szCs w:val="27"/>
              </w:rPr>
            </w:pPr>
            <w:bookmarkStart w:id="353" w:name="_Toc357508849"/>
            <w:r w:rsidRPr="00F20885">
              <w:rPr>
                <w:rFonts w:ascii="MS Sans Serif" w:hAnsi="MS Sans Serif" w:cs="AL-Mohanad" w:hint="cs"/>
                <w:sz w:val="27"/>
                <w:szCs w:val="27"/>
                <w:rtl/>
              </w:rPr>
              <w:t>ال</w:t>
            </w:r>
            <w:r w:rsidRPr="00F20885">
              <w:rPr>
                <w:rFonts w:ascii="MS Sans Serif" w:hAnsi="MS Sans Serif" w:cs="AL-Mohanad"/>
                <w:sz w:val="27"/>
                <w:szCs w:val="27"/>
                <w:rtl/>
              </w:rPr>
              <w:t>سيد محمد الحسيني</w:t>
            </w:r>
            <w:r w:rsidRPr="00F20885">
              <w:rPr>
                <w:rFonts w:ascii="MS Sans Serif" w:hAnsi="MS Sans Serif" w:cs="AL-Mohanad" w:hint="cs"/>
                <w:sz w:val="27"/>
                <w:szCs w:val="27"/>
                <w:rtl/>
              </w:rPr>
              <w:t>ّ</w:t>
            </w:r>
            <w:bookmarkEnd w:id="35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bookmarkStart w:id="354" w:name="_Toc357508850"/>
            <w:r w:rsidRPr="00F20885">
              <w:rPr>
                <w:rFonts w:ascii="MS Sans Serif" w:hAnsi="MS Sans Serif"/>
                <w:sz w:val="27"/>
                <w:rtl/>
              </w:rPr>
              <w:t>قراءة</w:t>
            </w:r>
            <w:r>
              <w:rPr>
                <w:rFonts w:ascii="MS Sans Serif" w:hAnsi="MS Sans Serif" w:hint="cs"/>
                <w:sz w:val="27"/>
                <w:rtl/>
              </w:rPr>
              <w:t>ٌ</w:t>
            </w:r>
            <w:r w:rsidRPr="00F20885">
              <w:rPr>
                <w:rFonts w:ascii="MS Sans Serif" w:hAnsi="MS Sans Serif"/>
                <w:sz w:val="27"/>
                <w:rtl/>
              </w:rPr>
              <w:t xml:space="preserve"> في المشروع التجديدي</w:t>
            </w:r>
            <w:r w:rsidRPr="00F20885">
              <w:rPr>
                <w:rFonts w:ascii="MS Sans Serif" w:hAnsi="MS Sans Serif" w:hint="cs"/>
                <w:sz w:val="27"/>
                <w:rtl/>
              </w:rPr>
              <w:t>ّ</w:t>
            </w:r>
            <w:r w:rsidRPr="00F20885">
              <w:rPr>
                <w:rFonts w:ascii="MS Sans Serif" w:hAnsi="MS Sans Serif"/>
                <w:sz w:val="27"/>
                <w:rtl/>
              </w:rPr>
              <w:t xml:space="preserve"> للسي</w:t>
            </w:r>
            <w:r>
              <w:rPr>
                <w:rFonts w:ascii="MS Sans Serif" w:hAnsi="MS Sans Serif" w:hint="cs"/>
                <w:sz w:val="27"/>
                <w:rtl/>
              </w:rPr>
              <w:t>ّ</w:t>
            </w:r>
            <w:r w:rsidRPr="00F20885">
              <w:rPr>
                <w:rFonts w:ascii="MS Sans Serif" w:hAnsi="MS Sans Serif"/>
                <w:sz w:val="27"/>
                <w:rtl/>
              </w:rPr>
              <w:t>د فضل الله</w:t>
            </w:r>
            <w:r w:rsidRPr="00F20885">
              <w:rPr>
                <w:rFonts w:ascii="MS Sans Serif" w:hAnsi="MS Sans Serif" w:hint="cs"/>
                <w:sz w:val="27"/>
                <w:rtl/>
              </w:rPr>
              <w:t xml:space="preserve"> </w:t>
            </w:r>
            <w:r w:rsidRPr="00F20885">
              <w:rPr>
                <w:rFonts w:ascii="MS Sans Serif" w:hAnsi="MS Sans Serif"/>
                <w:sz w:val="27"/>
                <w:rtl/>
              </w:rPr>
              <w:t>حول الإشكالات النفسي</w:t>
            </w:r>
            <w:r w:rsidRPr="00F20885">
              <w:rPr>
                <w:rFonts w:ascii="MS Sans Serif" w:hAnsi="MS Sans Serif" w:hint="cs"/>
                <w:sz w:val="27"/>
                <w:rtl/>
              </w:rPr>
              <w:t>ّ</w:t>
            </w:r>
            <w:r w:rsidRPr="00F20885">
              <w:rPr>
                <w:rFonts w:ascii="MS Sans Serif" w:hAnsi="MS Sans Serif"/>
                <w:sz w:val="27"/>
                <w:rtl/>
              </w:rPr>
              <w:t xml:space="preserve">ة </w:t>
            </w:r>
            <w:r w:rsidRPr="00F20885">
              <w:rPr>
                <w:rFonts w:ascii="MS Sans Serif" w:hAnsi="MS Sans Serif" w:hint="cs"/>
                <w:sz w:val="27"/>
                <w:rtl/>
              </w:rPr>
              <w:t>ل</w:t>
            </w:r>
            <w:r w:rsidRPr="00F20885">
              <w:rPr>
                <w:rFonts w:ascii="MS Sans Serif" w:hAnsi="MS Sans Serif"/>
                <w:sz w:val="27"/>
                <w:rtl/>
              </w:rPr>
              <w:t>لشخصي</w:t>
            </w:r>
            <w:r w:rsidRPr="00F20885">
              <w:rPr>
                <w:rFonts w:ascii="MS Sans Serif" w:hAnsi="MS Sans Serif" w:hint="cs"/>
                <w:sz w:val="27"/>
                <w:rtl/>
              </w:rPr>
              <w:t>ّ</w:t>
            </w:r>
            <w:r w:rsidRPr="00F20885">
              <w:rPr>
                <w:rFonts w:ascii="MS Sans Serif" w:hAnsi="MS Sans Serif"/>
                <w:sz w:val="27"/>
                <w:rtl/>
              </w:rPr>
              <w:t>ة الإسلامي</w:t>
            </w:r>
            <w:r w:rsidRPr="00F20885">
              <w:rPr>
                <w:rFonts w:ascii="MS Sans Serif" w:hAnsi="MS Sans Serif" w:hint="cs"/>
                <w:sz w:val="27"/>
                <w:rtl/>
              </w:rPr>
              <w:t>ّ</w:t>
            </w:r>
            <w:r w:rsidRPr="00F20885">
              <w:rPr>
                <w:rFonts w:ascii="MS Sans Serif" w:hAnsi="MS Sans Serif"/>
                <w:sz w:val="27"/>
                <w:rtl/>
              </w:rPr>
              <w:t>ة ودورها في إذكاء التخل</w:t>
            </w:r>
            <w:r w:rsidRPr="00F20885">
              <w:rPr>
                <w:rFonts w:ascii="MS Sans Serif" w:hAnsi="MS Sans Serif" w:hint="cs"/>
                <w:sz w:val="27"/>
                <w:rtl/>
              </w:rPr>
              <w:t>ُّ</w:t>
            </w:r>
            <w:r w:rsidRPr="00F20885">
              <w:rPr>
                <w:rFonts w:ascii="MS Sans Serif" w:hAnsi="MS Sans Serif"/>
                <w:sz w:val="27"/>
                <w:rtl/>
              </w:rPr>
              <w:t>ف</w:t>
            </w:r>
            <w:bookmarkEnd w:id="35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pStyle w:val="Heading1"/>
              <w:spacing w:line="216" w:lineRule="auto"/>
              <w:rPr>
                <w:rFonts w:ascii="MS Sans Serif" w:hAnsi="MS Sans Serif" w:cs="AL-Mohanad"/>
                <w:sz w:val="27"/>
                <w:szCs w:val="27"/>
              </w:rPr>
            </w:pPr>
            <w:bookmarkStart w:id="355" w:name="_Toc357508851"/>
            <w:r w:rsidRPr="00F20885">
              <w:rPr>
                <w:rFonts w:ascii="MS Sans Serif" w:hAnsi="MS Sans Serif" w:cs="AL-Mohanad" w:hint="cs"/>
                <w:sz w:val="27"/>
                <w:szCs w:val="27"/>
                <w:rtl/>
              </w:rPr>
              <w:t xml:space="preserve">د. </w:t>
            </w:r>
            <w:r w:rsidRPr="00F20885">
              <w:rPr>
                <w:rFonts w:ascii="MS Sans Serif" w:hAnsi="MS Sans Serif" w:cs="AL-Mohanad"/>
                <w:sz w:val="27"/>
                <w:szCs w:val="27"/>
                <w:rtl/>
              </w:rPr>
              <w:t>أحمد محمد اللويمي</w:t>
            </w:r>
            <w:bookmarkEnd w:id="35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bookmarkStart w:id="356" w:name="_Toc357508852"/>
            <w:r w:rsidRPr="00F20885">
              <w:rPr>
                <w:rFonts w:ascii="MS Sans Serif" w:hAnsi="MS Sans Serif" w:hint="cs"/>
                <w:sz w:val="27"/>
                <w:rtl/>
              </w:rPr>
              <w:t>المرجعيّة الدينيّة بين</w:t>
            </w:r>
            <w:r w:rsidRPr="00F20885">
              <w:rPr>
                <w:rFonts w:ascii="MS Sans Serif" w:hAnsi="MS Sans Serif"/>
                <w:sz w:val="27"/>
                <w:rtl/>
              </w:rPr>
              <w:t xml:space="preserve"> </w:t>
            </w:r>
            <w:r w:rsidRPr="00F20885">
              <w:rPr>
                <w:rFonts w:ascii="MS Sans Serif" w:hAnsi="MS Sans Serif" w:hint="cs"/>
                <w:sz w:val="27"/>
                <w:rtl/>
              </w:rPr>
              <w:t>الواقع</w:t>
            </w:r>
            <w:r w:rsidRPr="00F20885">
              <w:rPr>
                <w:rFonts w:ascii="MS Sans Serif" w:hAnsi="MS Sans Serif"/>
                <w:sz w:val="27"/>
                <w:rtl/>
              </w:rPr>
              <w:t xml:space="preserve"> </w:t>
            </w:r>
            <w:r w:rsidRPr="00F20885">
              <w:rPr>
                <w:rFonts w:ascii="MS Sans Serif" w:hAnsi="MS Sans Serif" w:hint="cs"/>
                <w:sz w:val="27"/>
                <w:rtl/>
              </w:rPr>
              <w:t>التقليديّ</w:t>
            </w:r>
            <w:r w:rsidRPr="00F20885">
              <w:rPr>
                <w:rFonts w:ascii="MS Sans Serif" w:hAnsi="MS Sans Serif"/>
                <w:sz w:val="27"/>
                <w:rtl/>
              </w:rPr>
              <w:t xml:space="preserve"> </w:t>
            </w:r>
            <w:r w:rsidRPr="00F20885">
              <w:rPr>
                <w:rFonts w:ascii="MS Sans Serif" w:hAnsi="MS Sans Serif" w:hint="cs"/>
                <w:sz w:val="27"/>
                <w:rtl/>
              </w:rPr>
              <w:t>وطموحات</w:t>
            </w:r>
            <w:r w:rsidRPr="00F20885">
              <w:rPr>
                <w:rFonts w:ascii="MS Sans Serif" w:hAnsi="MS Sans Serif"/>
                <w:sz w:val="27"/>
                <w:rtl/>
              </w:rPr>
              <w:t xml:space="preserve"> </w:t>
            </w:r>
            <w:r w:rsidRPr="00F20885">
              <w:rPr>
                <w:rFonts w:ascii="MS Sans Serif" w:hAnsi="MS Sans Serif" w:hint="cs"/>
                <w:sz w:val="27"/>
                <w:rtl/>
              </w:rPr>
              <w:t>المأسسة، العلاّمة فضل</w:t>
            </w:r>
            <w:r w:rsidRPr="00F20885">
              <w:rPr>
                <w:rFonts w:ascii="MS Sans Serif" w:hAnsi="MS Sans Serif"/>
                <w:sz w:val="27"/>
                <w:rtl/>
              </w:rPr>
              <w:t xml:space="preserve"> </w:t>
            </w:r>
            <w:r w:rsidRPr="00F20885">
              <w:rPr>
                <w:rFonts w:ascii="MS Sans Serif" w:hAnsi="MS Sans Serif" w:hint="cs"/>
                <w:sz w:val="27"/>
                <w:rtl/>
              </w:rPr>
              <w:t>الله</w:t>
            </w:r>
            <w:r w:rsidRPr="00F20885">
              <w:rPr>
                <w:rFonts w:ascii="MS Sans Serif" w:hAnsi="MS Sans Serif"/>
                <w:sz w:val="27"/>
                <w:rtl/>
              </w:rPr>
              <w:t xml:space="preserve"> </w:t>
            </w:r>
            <w:r w:rsidRPr="00F20885">
              <w:rPr>
                <w:rFonts w:ascii="MS Sans Serif" w:hAnsi="MS Sans Serif" w:hint="cs"/>
                <w:sz w:val="27"/>
                <w:rtl/>
              </w:rPr>
              <w:t>أنموذجاً</w:t>
            </w:r>
            <w:bookmarkEnd w:id="356"/>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pStyle w:val="Heading1"/>
              <w:spacing w:line="216" w:lineRule="auto"/>
              <w:rPr>
                <w:rFonts w:ascii="MS Sans Serif" w:hAnsi="MS Sans Serif" w:cs="AL-Mohanad"/>
                <w:sz w:val="27"/>
                <w:szCs w:val="27"/>
              </w:rPr>
            </w:pPr>
            <w:bookmarkStart w:id="357" w:name="_Toc357508853"/>
            <w:r w:rsidRPr="00F20885">
              <w:rPr>
                <w:rFonts w:ascii="MS Sans Serif" w:hAnsi="MS Sans Serif" w:cs="AL-Mohanad" w:hint="cs"/>
                <w:sz w:val="27"/>
                <w:szCs w:val="27"/>
                <w:rtl/>
              </w:rPr>
              <w:t>أ. هيثم</w:t>
            </w:r>
            <w:r w:rsidRPr="00F20885">
              <w:rPr>
                <w:rFonts w:ascii="MS Sans Serif" w:hAnsi="MS Sans Serif" w:cs="AL-Mohanad"/>
                <w:sz w:val="27"/>
                <w:szCs w:val="27"/>
                <w:rtl/>
              </w:rPr>
              <w:t xml:space="preserve"> </w:t>
            </w:r>
            <w:r w:rsidRPr="00F20885">
              <w:rPr>
                <w:rFonts w:ascii="MS Sans Serif" w:hAnsi="MS Sans Serif" w:cs="AL-Mohanad" w:hint="cs"/>
                <w:sz w:val="27"/>
                <w:szCs w:val="27"/>
                <w:rtl/>
              </w:rPr>
              <w:t>مزاحم</w:t>
            </w:r>
            <w:bookmarkEnd w:id="357"/>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58" w:name="_Toc357508854"/>
            <w:r w:rsidRPr="00F20885">
              <w:rPr>
                <w:rFonts w:ascii="MS Sans Serif" w:hAnsi="MS Sans Serif"/>
                <w:sz w:val="27"/>
                <w:rtl/>
              </w:rPr>
              <w:t>مرجعي</w:t>
            </w:r>
            <w:r w:rsidRPr="00F20885">
              <w:rPr>
                <w:rFonts w:ascii="MS Sans Serif" w:hAnsi="MS Sans Serif" w:hint="cs"/>
                <w:sz w:val="27"/>
                <w:rtl/>
              </w:rPr>
              <w:t>ّ</w:t>
            </w:r>
            <w:r w:rsidRPr="00F20885">
              <w:rPr>
                <w:rFonts w:ascii="MS Sans Serif" w:hAnsi="MS Sans Serif"/>
                <w:sz w:val="27"/>
                <w:rtl/>
              </w:rPr>
              <w:t xml:space="preserve">ة القرآن في </w:t>
            </w:r>
            <w:r w:rsidRPr="00F20885">
              <w:rPr>
                <w:rFonts w:ascii="MS Sans Serif" w:hAnsi="MS Sans Serif" w:hint="cs"/>
                <w:sz w:val="27"/>
                <w:rtl/>
              </w:rPr>
              <w:t xml:space="preserve">فقه المرأة، </w:t>
            </w:r>
            <w:r w:rsidRPr="00F20885">
              <w:rPr>
                <w:rFonts w:ascii="MS Sans Serif" w:hAnsi="MS Sans Serif"/>
                <w:sz w:val="27"/>
                <w:rtl/>
              </w:rPr>
              <w:t>تطبيقات القواعد العام</w:t>
            </w:r>
            <w:r w:rsidRPr="00F20885">
              <w:rPr>
                <w:rFonts w:ascii="MS Sans Serif" w:hAnsi="MS Sans Serif" w:hint="cs"/>
                <w:sz w:val="27"/>
                <w:rtl/>
              </w:rPr>
              <w:t>ّ</w:t>
            </w:r>
            <w:r w:rsidRPr="00F20885">
              <w:rPr>
                <w:rFonts w:ascii="MS Sans Serif" w:hAnsi="MS Sans Serif"/>
                <w:sz w:val="27"/>
                <w:rtl/>
              </w:rPr>
              <w:t>ة عند العلا</w:t>
            </w:r>
            <w:r w:rsidRPr="00F20885">
              <w:rPr>
                <w:rFonts w:ascii="MS Sans Serif" w:hAnsi="MS Sans Serif" w:hint="cs"/>
                <w:sz w:val="27"/>
                <w:rtl/>
              </w:rPr>
              <w:t>ّ</w:t>
            </w:r>
            <w:r w:rsidRPr="00F20885">
              <w:rPr>
                <w:rFonts w:ascii="MS Sans Serif" w:hAnsi="MS Sans Serif"/>
                <w:sz w:val="27"/>
                <w:rtl/>
              </w:rPr>
              <w:t xml:space="preserve">مة فضل </w:t>
            </w:r>
            <w:r w:rsidRPr="00F20885">
              <w:rPr>
                <w:rFonts w:ascii="MS Sans Serif" w:hAnsi="MS Sans Serif"/>
                <w:sz w:val="27"/>
                <w:rtl/>
              </w:rPr>
              <w:lastRenderedPageBreak/>
              <w:t>الله</w:t>
            </w:r>
            <w:bookmarkEnd w:id="35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59" w:name="_Toc357508855"/>
            <w:r w:rsidRPr="00F20885">
              <w:rPr>
                <w:rFonts w:ascii="MS Sans Serif" w:hAnsi="MS Sans Serif" w:cs="AL-Mohanad" w:hint="cs"/>
                <w:sz w:val="27"/>
                <w:szCs w:val="27"/>
                <w:rtl/>
              </w:rPr>
              <w:lastRenderedPageBreak/>
              <w:t>ال</w:t>
            </w:r>
            <w:r w:rsidRPr="00F20885">
              <w:rPr>
                <w:rFonts w:ascii="MS Sans Serif" w:hAnsi="MS Sans Serif" w:cs="AL-Mohanad"/>
                <w:sz w:val="27"/>
                <w:szCs w:val="27"/>
                <w:rtl/>
              </w:rPr>
              <w:t>شيخ ظاهر جب</w:t>
            </w:r>
            <w:r w:rsidRPr="00F20885">
              <w:rPr>
                <w:rFonts w:ascii="MS Sans Serif" w:hAnsi="MS Sans Serif" w:cs="AL-Mohanad" w:hint="cs"/>
                <w:sz w:val="27"/>
                <w:szCs w:val="27"/>
                <w:rtl/>
              </w:rPr>
              <w:t>ّ</w:t>
            </w:r>
            <w:r w:rsidRPr="00F20885">
              <w:rPr>
                <w:rFonts w:ascii="MS Sans Serif" w:hAnsi="MS Sans Serif" w:cs="AL-Mohanad"/>
                <w:sz w:val="27"/>
                <w:szCs w:val="27"/>
                <w:rtl/>
              </w:rPr>
              <w:t>ار عبيد</w:t>
            </w:r>
            <w:bookmarkEnd w:id="35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60" w:name="_Toc357508856"/>
            <w:r w:rsidRPr="00F20885">
              <w:rPr>
                <w:rFonts w:ascii="MS Sans Serif" w:hAnsi="MS Sans Serif"/>
                <w:sz w:val="27"/>
                <w:rtl/>
              </w:rPr>
              <w:t>المنهج البحثي</w:t>
            </w:r>
            <w:r w:rsidRPr="00F20885">
              <w:rPr>
                <w:rFonts w:ascii="MS Sans Serif" w:hAnsi="MS Sans Serif" w:hint="cs"/>
                <w:sz w:val="27"/>
                <w:rtl/>
              </w:rPr>
              <w:t>ّ</w:t>
            </w:r>
            <w:r w:rsidRPr="00F20885">
              <w:rPr>
                <w:rFonts w:ascii="MS Sans Serif" w:hAnsi="MS Sans Serif"/>
                <w:sz w:val="27"/>
                <w:rtl/>
              </w:rPr>
              <w:t xml:space="preserve"> والعقل الاجتهادي</w:t>
            </w:r>
            <w:r w:rsidRPr="00F20885">
              <w:rPr>
                <w:rFonts w:ascii="MS Sans Serif" w:hAnsi="MS Sans Serif" w:hint="cs"/>
                <w:sz w:val="27"/>
                <w:rtl/>
              </w:rPr>
              <w:t>ّ</w:t>
            </w:r>
            <w:r w:rsidRPr="00F20885">
              <w:rPr>
                <w:rFonts w:ascii="MS Sans Serif" w:hAnsi="MS Sans Serif"/>
                <w:sz w:val="27"/>
                <w:rtl/>
              </w:rPr>
              <w:t xml:space="preserve"> عند العلا</w:t>
            </w:r>
            <w:r w:rsidRPr="00F20885">
              <w:rPr>
                <w:rFonts w:ascii="MS Sans Serif" w:hAnsi="MS Sans Serif" w:hint="cs"/>
                <w:sz w:val="27"/>
                <w:rtl/>
              </w:rPr>
              <w:t>ّ</w:t>
            </w:r>
            <w:r w:rsidRPr="00F20885">
              <w:rPr>
                <w:rFonts w:ascii="MS Sans Serif" w:hAnsi="MS Sans Serif"/>
                <w:sz w:val="27"/>
                <w:rtl/>
              </w:rPr>
              <w:t>مة فضل الله</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تحليلي</w:t>
            </w:r>
            <w:r w:rsidRPr="00F20885">
              <w:rPr>
                <w:rFonts w:ascii="MS Sans Serif" w:hAnsi="MS Sans Serif" w:hint="cs"/>
                <w:sz w:val="27"/>
                <w:rtl/>
              </w:rPr>
              <w:t>ّ</w:t>
            </w:r>
            <w:r w:rsidRPr="00F20885">
              <w:rPr>
                <w:rFonts w:ascii="MS Sans Serif" w:hAnsi="MS Sans Serif"/>
                <w:sz w:val="27"/>
                <w:rtl/>
              </w:rPr>
              <w:t>ة لبحوثه في الإرث أنموذجاً</w:t>
            </w:r>
            <w:bookmarkEnd w:id="360"/>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61" w:name="_Toc357508857"/>
            <w:r w:rsidRPr="00F20885">
              <w:rPr>
                <w:rFonts w:ascii="MS Sans Serif" w:hAnsi="MS Sans Serif" w:cs="AL-Mohanad" w:hint="cs"/>
                <w:sz w:val="27"/>
                <w:szCs w:val="27"/>
                <w:rtl/>
              </w:rPr>
              <w:t>ا</w:t>
            </w:r>
            <w:r w:rsidRPr="00F20885">
              <w:rPr>
                <w:rFonts w:ascii="MS Sans Serif" w:hAnsi="MS Sans Serif" w:cs="AL-Mohanad"/>
                <w:sz w:val="27"/>
                <w:szCs w:val="27"/>
                <w:rtl/>
              </w:rPr>
              <w:t>لشيخ خالد الغفوري</w:t>
            </w:r>
            <w:bookmarkEnd w:id="361"/>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62" w:name="_Toc357508858"/>
            <w:r w:rsidRPr="00F20885">
              <w:rPr>
                <w:rFonts w:ascii="MS Sans Serif" w:hAnsi="MS Sans Serif"/>
                <w:sz w:val="27"/>
                <w:rtl/>
              </w:rPr>
              <w:t>التجديد في العمل التفسيري</w:t>
            </w:r>
            <w:r w:rsidRPr="00F20885">
              <w:rPr>
                <w:rFonts w:ascii="MS Sans Serif" w:hAnsi="MS Sans Serif" w:hint="cs"/>
                <w:sz w:val="27"/>
                <w:rtl/>
              </w:rPr>
              <w:t xml:space="preserve">ّ، </w:t>
            </w:r>
            <w:r w:rsidRPr="00F20885">
              <w:rPr>
                <w:rFonts w:ascii="MS Sans Serif" w:hAnsi="MS Sans Serif"/>
                <w:sz w:val="27"/>
                <w:rtl/>
              </w:rPr>
              <w:t>قراءة</w:t>
            </w:r>
            <w:r>
              <w:rPr>
                <w:rFonts w:ascii="MS Sans Serif" w:hAnsi="MS Sans Serif" w:hint="cs"/>
                <w:sz w:val="27"/>
                <w:rtl/>
              </w:rPr>
              <w:t>ٌ</w:t>
            </w:r>
            <w:r w:rsidRPr="00F20885">
              <w:rPr>
                <w:rFonts w:ascii="MS Sans Serif" w:hAnsi="MS Sans Serif"/>
                <w:sz w:val="27"/>
                <w:rtl/>
              </w:rPr>
              <w:t xml:space="preserve"> في «من وحي القرآن»</w:t>
            </w:r>
            <w:bookmarkEnd w:id="362"/>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63" w:name="_Toc357508859"/>
            <w:r w:rsidRPr="00F20885">
              <w:rPr>
                <w:rFonts w:ascii="MS Sans Serif" w:hAnsi="MS Sans Serif" w:cs="AL-Mohanad" w:hint="cs"/>
                <w:sz w:val="27"/>
                <w:szCs w:val="27"/>
                <w:rtl/>
              </w:rPr>
              <w:t xml:space="preserve">أ. </w:t>
            </w:r>
            <w:r w:rsidRPr="00F20885">
              <w:rPr>
                <w:rFonts w:ascii="MS Sans Serif" w:hAnsi="MS Sans Serif" w:cs="AL-Mohanad"/>
                <w:sz w:val="27"/>
                <w:szCs w:val="27"/>
                <w:rtl/>
              </w:rPr>
              <w:t xml:space="preserve">أمين حسين </w:t>
            </w:r>
            <w:r w:rsidRPr="00C07B69">
              <w:rPr>
                <w:rFonts w:ascii="Mosawi" w:eastAsia="Calibri" w:hAnsi="Mosawi" w:cs="Abz-3 (Yagut)"/>
                <w:sz w:val="24"/>
                <w:szCs w:val="24"/>
                <w:rtl/>
              </w:rPr>
              <w:t>پوري</w:t>
            </w:r>
            <w:bookmarkEnd w:id="36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64" w:name="_Toc357508860"/>
            <w:r w:rsidRPr="00F20885">
              <w:rPr>
                <w:rFonts w:ascii="MS Sans Serif" w:hAnsi="MS Sans Serif" w:cs="AL-Mohanad"/>
                <w:sz w:val="27"/>
                <w:szCs w:val="27"/>
                <w:rtl/>
              </w:rPr>
              <w:t>محمد عبد الرز</w:t>
            </w:r>
            <w:r w:rsidRPr="00F20885">
              <w:rPr>
                <w:rFonts w:ascii="MS Sans Serif" w:hAnsi="MS Sans Serif" w:cs="AL-Mohanad" w:hint="cs"/>
                <w:sz w:val="27"/>
                <w:szCs w:val="27"/>
                <w:rtl/>
              </w:rPr>
              <w:t>ّ</w:t>
            </w:r>
            <w:r w:rsidRPr="00F20885">
              <w:rPr>
                <w:rFonts w:ascii="MS Sans Serif" w:hAnsi="MS Sans Serif" w:cs="AL-Mohanad"/>
                <w:sz w:val="27"/>
                <w:szCs w:val="27"/>
                <w:rtl/>
              </w:rPr>
              <w:t>اق</w:t>
            </w:r>
            <w:bookmarkEnd w:id="364"/>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65" w:name="_Toc357508861"/>
            <w:r w:rsidRPr="00F20885">
              <w:rPr>
                <w:rFonts w:ascii="MS Sans Serif" w:hAnsi="MS Sans Serif" w:hint="cs"/>
                <w:sz w:val="27"/>
                <w:rtl/>
              </w:rPr>
              <w:t>المرأة عند العلاّمة فضل الله، قراءة</w:t>
            </w:r>
            <w:r>
              <w:rPr>
                <w:rFonts w:ascii="MS Sans Serif" w:hAnsi="MS Sans Serif" w:hint="cs"/>
                <w:sz w:val="27"/>
                <w:rtl/>
              </w:rPr>
              <w:t>ٌ</w:t>
            </w:r>
            <w:r w:rsidRPr="00F20885">
              <w:rPr>
                <w:rFonts w:ascii="MS Sans Serif" w:hAnsi="MS Sans Serif" w:hint="cs"/>
                <w:sz w:val="27"/>
                <w:rtl/>
              </w:rPr>
              <w:t xml:space="preserve"> في «</w:t>
            </w:r>
            <w:r w:rsidRPr="00F20885">
              <w:rPr>
                <w:rFonts w:ascii="MS Sans Serif" w:hAnsi="MS Sans Serif"/>
                <w:sz w:val="27"/>
                <w:rtl/>
              </w:rPr>
              <w:t>تأم</w:t>
            </w:r>
            <w:r w:rsidRPr="00F20885">
              <w:rPr>
                <w:rFonts w:ascii="MS Sans Serif" w:hAnsi="MS Sans Serif" w:hint="cs"/>
                <w:sz w:val="27"/>
                <w:rtl/>
              </w:rPr>
              <w:t>ُّ</w:t>
            </w:r>
            <w:r w:rsidRPr="00F20885">
              <w:rPr>
                <w:rFonts w:ascii="MS Sans Serif" w:hAnsi="MS Sans Serif"/>
                <w:sz w:val="27"/>
                <w:rtl/>
              </w:rPr>
              <w:t>لات إسلامي</w:t>
            </w:r>
            <w:r w:rsidRPr="00F20885">
              <w:rPr>
                <w:rFonts w:ascii="MS Sans Serif" w:hAnsi="MS Sans Serif" w:hint="cs"/>
                <w:sz w:val="27"/>
                <w:rtl/>
              </w:rPr>
              <w:t>ّ</w:t>
            </w:r>
            <w:r w:rsidRPr="00F20885">
              <w:rPr>
                <w:rFonts w:ascii="MS Sans Serif" w:hAnsi="MS Sans Serif"/>
                <w:sz w:val="27"/>
                <w:rtl/>
              </w:rPr>
              <w:t>ة حول المرأة</w:t>
            </w:r>
            <w:r w:rsidRPr="00F20885">
              <w:rPr>
                <w:rFonts w:ascii="MS Sans Serif" w:hAnsi="MS Sans Serif" w:hint="cs"/>
                <w:sz w:val="27"/>
                <w:rtl/>
              </w:rPr>
              <w:t>»</w:t>
            </w:r>
            <w:bookmarkEnd w:id="36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66" w:name="_Toc357508862"/>
            <w:r w:rsidRPr="00F20885">
              <w:rPr>
                <w:rFonts w:ascii="MS Sans Serif" w:hAnsi="MS Sans Serif" w:cs="AL-Mohanad" w:hint="cs"/>
                <w:sz w:val="27"/>
                <w:szCs w:val="27"/>
                <w:rtl/>
              </w:rPr>
              <w:t>أ.</w:t>
            </w:r>
            <w:r w:rsidRPr="00F20885">
              <w:rPr>
                <w:rFonts w:ascii="MS Sans Serif" w:hAnsi="MS Sans Serif" w:cs="AL-Mohanad"/>
                <w:sz w:val="27"/>
                <w:szCs w:val="27"/>
                <w:rtl/>
              </w:rPr>
              <w:t xml:space="preserve"> سلمان العيد</w:t>
            </w:r>
            <w:bookmarkEnd w:id="36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67" w:name="_Toc357508863"/>
            <w:r w:rsidRPr="00F20885">
              <w:rPr>
                <w:rFonts w:ascii="MS Sans Serif" w:hAnsi="MS Sans Serif"/>
                <w:sz w:val="27"/>
                <w:rtl/>
              </w:rPr>
              <w:t xml:space="preserve">المرأة </w:t>
            </w:r>
            <w:r w:rsidRPr="00F20885">
              <w:rPr>
                <w:rFonts w:ascii="MS Sans Serif" w:hAnsi="MS Sans Serif" w:hint="cs"/>
                <w:sz w:val="27"/>
                <w:rtl/>
              </w:rPr>
              <w:t>إ</w:t>
            </w:r>
            <w:r w:rsidRPr="00F20885">
              <w:rPr>
                <w:rFonts w:ascii="MS Sans Serif" w:hAnsi="MS Sans Serif"/>
                <w:sz w:val="27"/>
                <w:rtl/>
              </w:rPr>
              <w:t>نسان</w:t>
            </w:r>
            <w:r w:rsidRPr="00F20885">
              <w:rPr>
                <w:rFonts w:ascii="MS Sans Serif" w:hAnsi="MS Sans Serif" w:hint="cs"/>
                <w:sz w:val="27"/>
                <w:rtl/>
              </w:rPr>
              <w:t xml:space="preserve">، </w:t>
            </w:r>
            <w:r w:rsidRPr="00F20885">
              <w:rPr>
                <w:rFonts w:ascii="MS Sans Serif" w:hAnsi="MS Sans Serif"/>
                <w:sz w:val="27"/>
                <w:rtl/>
              </w:rPr>
              <w:t>دراسة</w:t>
            </w:r>
            <w:r>
              <w:rPr>
                <w:rFonts w:ascii="MS Sans Serif" w:hAnsi="MS Sans Serif" w:hint="cs"/>
                <w:sz w:val="27"/>
                <w:rtl/>
              </w:rPr>
              <w:t>ٌ</w:t>
            </w:r>
            <w:r w:rsidRPr="00F20885">
              <w:rPr>
                <w:rFonts w:ascii="MS Sans Serif" w:hAnsi="MS Sans Serif"/>
                <w:sz w:val="27"/>
                <w:rtl/>
              </w:rPr>
              <w:t xml:space="preserve"> في إنساني</w:t>
            </w:r>
            <w:r w:rsidRPr="00F20885">
              <w:rPr>
                <w:rFonts w:ascii="MS Sans Serif" w:hAnsi="MS Sans Serif" w:hint="cs"/>
                <w:sz w:val="27"/>
                <w:rtl/>
              </w:rPr>
              <w:t>ّ</w:t>
            </w:r>
            <w:r w:rsidRPr="00F20885">
              <w:rPr>
                <w:rFonts w:ascii="MS Sans Serif" w:hAnsi="MS Sans Serif"/>
                <w:sz w:val="27"/>
                <w:rtl/>
              </w:rPr>
              <w:t>ة المرأة عند العلا</w:t>
            </w:r>
            <w:r w:rsidRPr="00F20885">
              <w:rPr>
                <w:rFonts w:ascii="MS Sans Serif" w:hAnsi="MS Sans Serif" w:hint="cs"/>
                <w:sz w:val="27"/>
                <w:rtl/>
              </w:rPr>
              <w:t>ّ</w:t>
            </w:r>
            <w:r w:rsidRPr="00F20885">
              <w:rPr>
                <w:rFonts w:ascii="MS Sans Serif" w:hAnsi="MS Sans Serif"/>
                <w:sz w:val="27"/>
                <w:rtl/>
              </w:rPr>
              <w:t>مة فضل الله</w:t>
            </w:r>
            <w:bookmarkEnd w:id="36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68" w:name="_Toc357508864"/>
            <w:r w:rsidRPr="00F20885">
              <w:rPr>
                <w:rFonts w:ascii="MS Sans Serif" w:hAnsi="MS Sans Serif" w:cs="AL-Mohanad" w:hint="cs"/>
                <w:sz w:val="27"/>
                <w:szCs w:val="27"/>
                <w:rtl/>
              </w:rPr>
              <w:t>أ.</w:t>
            </w:r>
            <w:r w:rsidRPr="00F20885">
              <w:rPr>
                <w:rFonts w:ascii="MS Sans Serif" w:hAnsi="MS Sans Serif" w:cs="AL-Mohanad"/>
                <w:sz w:val="27"/>
                <w:szCs w:val="27"/>
                <w:rtl/>
              </w:rPr>
              <w:t xml:space="preserve"> عماد الهلالي</w:t>
            </w:r>
            <w:bookmarkEnd w:id="36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69" w:name="_Toc357508865"/>
            <w:r w:rsidRPr="00F20885">
              <w:rPr>
                <w:rFonts w:ascii="MS Sans Serif" w:hAnsi="MS Sans Serif"/>
                <w:sz w:val="27"/>
                <w:rtl/>
              </w:rPr>
              <w:t>عالم دين بكل</w:t>
            </w:r>
            <w:r w:rsidRPr="00F20885">
              <w:rPr>
                <w:rFonts w:ascii="MS Sans Serif" w:hAnsi="MS Sans Serif" w:hint="cs"/>
                <w:sz w:val="27"/>
                <w:rtl/>
              </w:rPr>
              <w:t>ّ</w:t>
            </w:r>
            <w:r w:rsidRPr="00F20885">
              <w:rPr>
                <w:rFonts w:ascii="MS Sans Serif" w:hAnsi="MS Sans Serif"/>
                <w:sz w:val="27"/>
                <w:rtl/>
              </w:rPr>
              <w:t xml:space="preserve"> مقاييس </w:t>
            </w:r>
            <w:r w:rsidRPr="00F20885">
              <w:rPr>
                <w:rFonts w:ascii="MS Sans Serif" w:hAnsi="MS Sans Serif" w:hint="cs"/>
                <w:sz w:val="27"/>
                <w:rtl/>
              </w:rPr>
              <w:t>الكمال ومواصفاته</w:t>
            </w:r>
            <w:bookmarkEnd w:id="369"/>
            <w:r w:rsidRPr="00F20885">
              <w:rPr>
                <w:rFonts w:ascii="MS Sans Serif" w:hAnsi="MS Sans Serif" w:hint="cs"/>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70" w:name="_Toc357508866"/>
            <w:r w:rsidRPr="00F20885">
              <w:rPr>
                <w:rFonts w:ascii="MS Sans Serif" w:hAnsi="MS Sans Serif" w:cs="AL-Mohanad" w:hint="cs"/>
                <w:sz w:val="27"/>
                <w:szCs w:val="27"/>
                <w:rtl/>
              </w:rPr>
              <w:t>الشيخ أحمد عابديني</w:t>
            </w:r>
            <w:bookmarkEnd w:id="37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71" w:name="_Toc357508867"/>
            <w:r w:rsidRPr="00F20885">
              <w:rPr>
                <w:rFonts w:ascii="MS Sans Serif" w:hAnsi="MS Sans Serif" w:cs="AL-Mohanad" w:hint="cs"/>
                <w:sz w:val="27"/>
                <w:szCs w:val="27"/>
                <w:rtl/>
              </w:rPr>
              <w:t>نظيرة غلا</w:t>
            </w:r>
            <w:r>
              <w:rPr>
                <w:rFonts w:ascii="MS Sans Serif" w:hAnsi="MS Sans Serif" w:cs="AL-Mohanad" w:hint="cs"/>
                <w:sz w:val="27"/>
                <w:szCs w:val="27"/>
                <w:rtl/>
              </w:rPr>
              <w:t>ّ</w:t>
            </w:r>
            <w:r w:rsidRPr="00F20885">
              <w:rPr>
                <w:rFonts w:ascii="MS Sans Serif" w:hAnsi="MS Sans Serif" w:cs="AL-Mohanad" w:hint="cs"/>
                <w:sz w:val="27"/>
                <w:szCs w:val="27"/>
                <w:rtl/>
              </w:rPr>
              <w:t>ب</w:t>
            </w:r>
            <w:bookmarkEnd w:id="371"/>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72" w:name="_Toc357508868"/>
            <w:r w:rsidRPr="00F20885">
              <w:rPr>
                <w:rFonts w:ascii="MS Sans Serif" w:hAnsi="MS Sans Serif"/>
                <w:sz w:val="27"/>
                <w:rtl/>
              </w:rPr>
              <w:t>المحس</w:t>
            </w:r>
            <w:r w:rsidRPr="00F20885">
              <w:rPr>
                <w:rFonts w:ascii="MS Sans Serif" w:hAnsi="MS Sans Serif" w:hint="cs"/>
                <w:sz w:val="27"/>
                <w:rtl/>
              </w:rPr>
              <w:t>ِّ</w:t>
            </w:r>
            <w:r w:rsidRPr="00F20885">
              <w:rPr>
                <w:rFonts w:ascii="MS Sans Serif" w:hAnsi="MS Sans Serif"/>
                <w:sz w:val="27"/>
                <w:rtl/>
              </w:rPr>
              <w:t>ن بن علي</w:t>
            </w:r>
            <w:r w:rsidRPr="00F20885">
              <w:rPr>
                <w:rFonts w:ascii="MS Sans Serif" w:hAnsi="MS Sans Serif" w:hint="cs"/>
                <w:sz w:val="27"/>
                <w:rtl/>
              </w:rPr>
              <w:t>ّ</w:t>
            </w:r>
            <w:r w:rsidR="00845C2B" w:rsidRPr="002A31AF">
              <w:rPr>
                <w:rFonts w:ascii="Mosawi" w:hAnsi="Mosawi" w:cs="Mosawi"/>
                <w:sz w:val="26"/>
                <w:szCs w:val="26"/>
                <w:rtl/>
              </w:rPr>
              <w:t>×</w:t>
            </w:r>
            <w:r w:rsidRPr="00F20885">
              <w:rPr>
                <w:rFonts w:ascii="MS Sans Serif" w:hAnsi="MS Sans Serif" w:hint="cs"/>
                <w:sz w:val="27"/>
                <w:rtl/>
              </w:rPr>
              <w:t>، السؤال التاريخيّ حول الوجود والإسقاط</w:t>
            </w:r>
            <w:bookmarkEnd w:id="372"/>
            <w:r w:rsidRPr="00F20885">
              <w:rPr>
                <w:rFonts w:ascii="MS Sans Serif" w:hAnsi="MS Sans Serif"/>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73" w:name="_Toc357508869"/>
            <w:r w:rsidRPr="00F20885">
              <w:rPr>
                <w:rFonts w:ascii="MS Sans Serif" w:hAnsi="MS Sans Serif" w:cs="AL-Mohanad" w:hint="cs"/>
                <w:sz w:val="27"/>
                <w:szCs w:val="27"/>
                <w:rtl/>
              </w:rPr>
              <w:t>د.</w:t>
            </w:r>
            <w:r w:rsidRPr="00F20885">
              <w:rPr>
                <w:rFonts w:ascii="MS Sans Serif" w:hAnsi="MS Sans Serif" w:cs="AL-Mohanad"/>
                <w:sz w:val="27"/>
                <w:szCs w:val="27"/>
                <w:rtl/>
              </w:rPr>
              <w:t xml:space="preserve"> محمد الله أكبري</w:t>
            </w:r>
            <w:bookmarkEnd w:id="373"/>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74" w:name="_Toc357508870"/>
            <w:r w:rsidRPr="00F20885">
              <w:rPr>
                <w:rFonts w:ascii="MS Sans Serif" w:hAnsi="MS Sans Serif" w:cs="AL-Mohanad"/>
                <w:sz w:val="27"/>
                <w:szCs w:val="27"/>
                <w:rtl/>
              </w:rPr>
              <w:t>حسن علي مطر</w:t>
            </w:r>
            <w:bookmarkEnd w:id="374"/>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75" w:name="_Toc357508871"/>
            <w:r w:rsidRPr="00F20885">
              <w:rPr>
                <w:rFonts w:ascii="MS Sans Serif" w:hAnsi="MS Sans Serif" w:hint="cs"/>
                <w:sz w:val="27"/>
                <w:rtl/>
              </w:rPr>
              <w:t>لماذا التشكيك في الحقائق التاريخيّة؟!، قراءة</w:t>
            </w:r>
            <w:r>
              <w:rPr>
                <w:rFonts w:ascii="MS Sans Serif" w:hAnsi="MS Sans Serif" w:hint="cs"/>
                <w:sz w:val="27"/>
                <w:rtl/>
              </w:rPr>
              <w:t>ٌ</w:t>
            </w:r>
            <w:r w:rsidRPr="00F20885">
              <w:rPr>
                <w:rFonts w:ascii="MS Sans Serif" w:hAnsi="MS Sans Serif" w:hint="cs"/>
                <w:sz w:val="27"/>
                <w:rtl/>
              </w:rPr>
              <w:t xml:space="preserve"> نقديّة في مقالة </w:t>
            </w:r>
            <w:r w:rsidRPr="00F20885">
              <w:rPr>
                <w:rFonts w:ascii="MS Sans Serif" w:hAnsi="MS Sans Serif" w:hint="cs"/>
                <w:sz w:val="27"/>
                <w:rtl/>
              </w:rPr>
              <w:lastRenderedPageBreak/>
              <w:t>«المحسِّن بن عليّ</w:t>
            </w:r>
            <w:r w:rsidR="00845C2B" w:rsidRPr="002A31AF">
              <w:rPr>
                <w:rFonts w:ascii="Mosawi" w:hAnsi="Mosawi" w:cs="Mosawi"/>
                <w:sz w:val="26"/>
                <w:szCs w:val="26"/>
                <w:rtl/>
              </w:rPr>
              <w:t>×</w:t>
            </w:r>
            <w:r w:rsidRPr="00F20885">
              <w:rPr>
                <w:rFonts w:ascii="MS Sans Serif" w:hAnsi="MS Sans Serif" w:hint="cs"/>
                <w:sz w:val="27"/>
                <w:rtl/>
              </w:rPr>
              <w:t>»</w:t>
            </w:r>
            <w:bookmarkEnd w:id="375"/>
            <w:r w:rsidRPr="00F20885">
              <w:rPr>
                <w:rFonts w:ascii="MS Sans Serif" w:hAnsi="MS Sans Serif" w:hint="cs"/>
                <w:sz w:val="27"/>
                <w:rtl/>
              </w:rPr>
              <w:t xml:space="preserve"> </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76" w:name="_Toc357508872"/>
            <w:r w:rsidRPr="00F20885">
              <w:rPr>
                <w:rFonts w:ascii="MS Sans Serif" w:hAnsi="MS Sans Serif" w:cs="AL-Mohanad" w:hint="cs"/>
                <w:sz w:val="27"/>
                <w:szCs w:val="27"/>
                <w:rtl/>
              </w:rPr>
              <w:lastRenderedPageBreak/>
              <w:t>ال</w:t>
            </w:r>
            <w:r w:rsidRPr="00F20885">
              <w:rPr>
                <w:rFonts w:ascii="MS Sans Serif" w:hAnsi="MS Sans Serif" w:cs="AL-Mohanad"/>
                <w:sz w:val="27"/>
                <w:szCs w:val="27"/>
                <w:rtl/>
              </w:rPr>
              <w:t>سيد محمد النجفي</w:t>
            </w:r>
            <w:r w:rsidRPr="00F20885">
              <w:rPr>
                <w:rFonts w:ascii="MS Sans Serif" w:hAnsi="MS Sans Serif" w:cs="AL-Mohanad" w:hint="cs"/>
                <w:sz w:val="27"/>
                <w:szCs w:val="27"/>
                <w:rtl/>
              </w:rPr>
              <w:t>ّ</w:t>
            </w:r>
            <w:r w:rsidRPr="00F20885">
              <w:rPr>
                <w:rFonts w:ascii="MS Sans Serif" w:hAnsi="MS Sans Serif" w:cs="AL-Mohanad"/>
                <w:sz w:val="27"/>
                <w:szCs w:val="27"/>
                <w:rtl/>
              </w:rPr>
              <w:t xml:space="preserve"> اليزدي</w:t>
            </w:r>
            <w:r w:rsidRPr="00F20885">
              <w:rPr>
                <w:rFonts w:ascii="MS Sans Serif" w:hAnsi="MS Sans Serif" w:cs="AL-Mohanad" w:hint="cs"/>
                <w:sz w:val="27"/>
                <w:szCs w:val="27"/>
                <w:rtl/>
              </w:rPr>
              <w:t>ّ</w:t>
            </w:r>
            <w:bookmarkEnd w:id="37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77" w:name="_Toc357508873"/>
            <w:r w:rsidRPr="00F20885">
              <w:rPr>
                <w:rFonts w:ascii="MS Sans Serif" w:hAnsi="MS Sans Serif" w:cs="AL-Mohanad"/>
                <w:sz w:val="27"/>
                <w:szCs w:val="27"/>
                <w:rtl/>
              </w:rPr>
              <w:t>السيد حسن علي البصري</w:t>
            </w:r>
            <w:r w:rsidRPr="00F20885">
              <w:rPr>
                <w:rFonts w:ascii="MS Sans Serif" w:hAnsi="MS Sans Serif" w:cs="AL-Mohanad" w:hint="cs"/>
                <w:sz w:val="27"/>
                <w:szCs w:val="27"/>
                <w:rtl/>
              </w:rPr>
              <w:t>ّ</w:t>
            </w:r>
            <w:bookmarkEnd w:id="377"/>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845C2B">
            <w:pPr>
              <w:spacing w:line="240" w:lineRule="auto"/>
              <w:ind w:firstLine="0"/>
              <w:jc w:val="lowKashida"/>
              <w:rPr>
                <w:rFonts w:ascii="MS Sans Serif" w:hAnsi="MS Sans Serif"/>
                <w:sz w:val="27"/>
              </w:rPr>
            </w:pPr>
            <w:bookmarkStart w:id="378" w:name="_Toc357508874"/>
            <w:r w:rsidRPr="00F20885">
              <w:rPr>
                <w:rFonts w:ascii="MS Sans Serif" w:hAnsi="MS Sans Serif" w:hint="cs"/>
                <w:sz w:val="27"/>
                <w:rtl/>
              </w:rPr>
              <w:t>ال</w:t>
            </w:r>
            <w:r w:rsidRPr="00F20885">
              <w:rPr>
                <w:rFonts w:ascii="MS Sans Serif" w:hAnsi="MS Sans Serif"/>
                <w:sz w:val="27"/>
                <w:rtl/>
              </w:rPr>
              <w:t>مرجعي</w:t>
            </w:r>
            <w:r w:rsidRPr="00F20885">
              <w:rPr>
                <w:rFonts w:ascii="MS Sans Serif" w:hAnsi="MS Sans Serif" w:hint="cs"/>
                <w:sz w:val="27"/>
                <w:rtl/>
              </w:rPr>
              <w:t>ّ</w:t>
            </w:r>
            <w:r w:rsidRPr="00F20885">
              <w:rPr>
                <w:rFonts w:ascii="MS Sans Serif" w:hAnsi="MS Sans Serif"/>
                <w:sz w:val="27"/>
                <w:rtl/>
              </w:rPr>
              <w:t>ة الرشيدة</w:t>
            </w:r>
            <w:r w:rsidRPr="00F20885">
              <w:rPr>
                <w:rFonts w:ascii="MS Sans Serif" w:hAnsi="MS Sans Serif" w:hint="cs"/>
                <w:sz w:val="27"/>
                <w:rtl/>
              </w:rPr>
              <w:t>، جولة</w:t>
            </w:r>
            <w:r>
              <w:rPr>
                <w:rFonts w:ascii="MS Sans Serif" w:hAnsi="MS Sans Serif" w:hint="cs"/>
                <w:sz w:val="27"/>
                <w:rtl/>
              </w:rPr>
              <w:t>ٌ</w:t>
            </w:r>
            <w:r w:rsidRPr="00F20885">
              <w:rPr>
                <w:rFonts w:ascii="MS Sans Serif" w:hAnsi="MS Sans Serif" w:hint="cs"/>
                <w:sz w:val="27"/>
                <w:rtl/>
              </w:rPr>
              <w:t xml:space="preserve"> في حياة </w:t>
            </w:r>
            <w:r w:rsidR="0029387D">
              <w:rPr>
                <w:rFonts w:ascii="MS Sans Serif" w:hAnsi="MS Sans Serif"/>
                <w:sz w:val="27"/>
                <w:rtl/>
              </w:rPr>
              <w:t>السيد</w:t>
            </w:r>
            <w:r w:rsidRPr="00F20885">
              <w:rPr>
                <w:rFonts w:ascii="MS Sans Serif" w:hAnsi="MS Sans Serif"/>
                <w:sz w:val="27"/>
                <w:rtl/>
              </w:rPr>
              <w:t xml:space="preserve"> فضل الله</w:t>
            </w:r>
            <w:r w:rsidRPr="00F20885">
              <w:rPr>
                <w:rFonts w:ascii="MS Sans Serif" w:hAnsi="MS Sans Serif" w:hint="cs"/>
                <w:sz w:val="27"/>
                <w:rtl/>
              </w:rPr>
              <w:t xml:space="preserve"> وأعماله الفكريّة والسياسيّة والخيريّة</w:t>
            </w:r>
            <w:bookmarkEnd w:id="37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79" w:name="_Toc357508875"/>
            <w:r w:rsidRPr="00F20885">
              <w:rPr>
                <w:rFonts w:ascii="MS Sans Serif" w:hAnsi="MS Sans Serif" w:cs="AL-Mohanad" w:hint="cs"/>
                <w:sz w:val="27"/>
                <w:szCs w:val="27"/>
                <w:rtl/>
              </w:rPr>
              <w:t>الشيخ محمد عبّاس دهيني</w:t>
            </w:r>
            <w:bookmarkEnd w:id="37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شخصيّات وفقهاء</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ثوابت الفقه ومتغيِّراته، دراسة</w:t>
            </w:r>
            <w:r>
              <w:rPr>
                <w:rFonts w:ascii="MS Sans Serif" w:hAnsi="MS Sans Serif" w:hint="cs"/>
                <w:sz w:val="27"/>
                <w:rtl/>
              </w:rPr>
              <w:t>ٌ</w:t>
            </w:r>
            <w:r w:rsidRPr="00F20885">
              <w:rPr>
                <w:rFonts w:ascii="MS Sans Serif" w:hAnsi="MS Sans Serif" w:hint="cs"/>
                <w:sz w:val="27"/>
                <w:rtl/>
              </w:rPr>
              <w:t xml:space="preserve"> في فكر الشهيد محمد باقر الصدر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تحسين البدري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الدور الزمكانيّ في الاجتهاد الفقهيّ، قراءة</w:t>
            </w:r>
            <w:r>
              <w:rPr>
                <w:rFonts w:ascii="MS Sans Serif" w:hAnsi="MS Sans Serif" w:hint="cs"/>
                <w:sz w:val="27"/>
                <w:rtl/>
              </w:rPr>
              <w:t>ٌ</w:t>
            </w:r>
            <w:r w:rsidRPr="00F20885">
              <w:rPr>
                <w:rFonts w:ascii="MS Sans Serif" w:hAnsi="MS Sans Serif" w:hint="cs"/>
                <w:sz w:val="27"/>
                <w:rtl/>
              </w:rPr>
              <w:t xml:space="preserve"> في نظريّة الإمام الخمينيّ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الشيخ أحمد مبلّغي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رجال الإصلاح والتجديد، قراءة</w:t>
            </w:r>
            <w:r>
              <w:rPr>
                <w:rFonts w:ascii="MS Sans Serif" w:hAnsi="MS Sans Serif" w:hint="cs"/>
                <w:sz w:val="27"/>
                <w:rtl/>
              </w:rPr>
              <w:t>ٌ</w:t>
            </w:r>
            <w:r w:rsidRPr="00F20885">
              <w:rPr>
                <w:rFonts w:ascii="MS Sans Serif" w:hAnsi="MS Sans Serif" w:hint="cs"/>
                <w:sz w:val="27"/>
                <w:rtl/>
              </w:rPr>
              <w:t xml:space="preserve"> في حياة الشيخ جاد الحقّ وإنجازاته الفكريّة و</w:t>
            </w:r>
            <w:r>
              <w:rPr>
                <w:rFonts w:ascii="MS Sans Serif" w:hAnsi="MS Sans Serif" w:hint="cs"/>
                <w:sz w:val="27"/>
                <w:rtl/>
              </w:rPr>
              <w:t>.</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محمد نوري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محمد عبد الرزّاق</w:t>
            </w:r>
          </w:p>
        </w:tc>
      </w:tr>
      <w:tr w:rsidR="00EA265C" w:rsidRPr="00F20885" w:rsidTr="0076172E">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2144C" w:rsidRDefault="00EA265C" w:rsidP="004834EE">
            <w:pPr>
              <w:spacing w:line="240" w:lineRule="auto"/>
              <w:ind w:firstLine="0"/>
              <w:jc w:val="lowKashida"/>
              <w:rPr>
                <w:rFonts w:ascii="MS Sans Serif" w:hAnsi="MS Sans Serif"/>
                <w:sz w:val="27"/>
              </w:rPr>
            </w:pPr>
            <w:r w:rsidRPr="00D2144C">
              <w:rPr>
                <w:rFonts w:hint="cs"/>
                <w:rtl/>
              </w:rPr>
              <w:t>الإمام محمد باقر الصدر في حوار تاريخيّ، التجربة ـ السياسة ـ المرجعيّة..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 xml:space="preserve">حوار مع: </w:t>
            </w:r>
            <w:r w:rsidR="0029387D">
              <w:rPr>
                <w:rFonts w:ascii="MS Sans Serif" w:hAnsi="MS Sans Serif" w:hint="cs"/>
                <w:sz w:val="27"/>
                <w:rtl/>
              </w:rPr>
              <w:t>السيد</w:t>
            </w:r>
            <w:r w:rsidRPr="00F20885">
              <w:rPr>
                <w:rFonts w:ascii="MS Sans Serif" w:hAnsi="MS Sans Serif" w:hint="cs"/>
                <w:sz w:val="27"/>
                <w:rtl/>
              </w:rPr>
              <w:t xml:space="preserve"> محمود الهاشمي الشاهروديّ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أحمد أبو زيد</w:t>
            </w:r>
          </w:p>
        </w:tc>
      </w:tr>
      <w:tr w:rsidR="00EA265C" w:rsidRPr="00F20885" w:rsidTr="0076172E">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sz w:val="27"/>
                <w:rtl/>
              </w:rPr>
              <w:t>انفتاح الاجتهاد الإسلامي</w:t>
            </w:r>
            <w:r w:rsidRPr="00F20885">
              <w:rPr>
                <w:rFonts w:ascii="Arial" w:hAnsi="Arial" w:hint="cs"/>
                <w:sz w:val="27"/>
                <w:rtl/>
              </w:rPr>
              <w:t>ّ</w:t>
            </w:r>
            <w:r w:rsidRPr="00F20885">
              <w:rPr>
                <w:rFonts w:ascii="Arial" w:hAnsi="Arial"/>
                <w:sz w:val="27"/>
                <w:rtl/>
              </w:rPr>
              <w:t xml:space="preserve"> في العصر الحديث</w:t>
            </w:r>
            <w:r w:rsidRPr="00F20885">
              <w:rPr>
                <w:rFonts w:ascii="Arial" w:hAnsi="Arial" w:hint="cs"/>
                <w:sz w:val="27"/>
                <w:rtl/>
              </w:rPr>
              <w:t xml:space="preserve">، </w:t>
            </w:r>
            <w:r w:rsidRPr="00F20885">
              <w:rPr>
                <w:rFonts w:ascii="Arial" w:hAnsi="Arial"/>
                <w:sz w:val="27"/>
                <w:rtl/>
              </w:rPr>
              <w:t>خاتمي و العوّا أنموذجاً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lang w:val="fr-CA"/>
              </w:rPr>
              <w:t>د. علي الضيقة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76172E">
        <w:trPr>
          <w:trHeight w:val="1134"/>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lastRenderedPageBreak/>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lowKashida"/>
              <w:rPr>
                <w:rFonts w:ascii="MS Sans Serif" w:hAnsi="MS Sans Serif"/>
                <w:sz w:val="27"/>
              </w:rPr>
            </w:pPr>
            <w:r>
              <w:rPr>
                <w:rFonts w:ascii="Arial" w:hAnsi="Arial" w:hint="cs"/>
                <w:sz w:val="27"/>
                <w:rtl/>
              </w:rPr>
              <w:t>الأستاذ المطهَّ</w:t>
            </w:r>
            <w:r w:rsidRPr="00F20885">
              <w:rPr>
                <w:rFonts w:ascii="Arial" w:hAnsi="Arial" w:hint="cs"/>
                <w:sz w:val="27"/>
                <w:rtl/>
              </w:rPr>
              <w:t>ري</w:t>
            </w:r>
            <w:r>
              <w:rPr>
                <w:rFonts w:ascii="Arial" w:hAnsi="Arial" w:hint="cs"/>
                <w:sz w:val="27"/>
                <w:rtl/>
              </w:rPr>
              <w:t>:</w:t>
            </w:r>
            <w:r w:rsidRPr="00F20885">
              <w:rPr>
                <w:rFonts w:ascii="Arial" w:hAnsi="Arial" w:hint="cs"/>
                <w:sz w:val="27"/>
                <w:rtl/>
              </w:rPr>
              <w:t xml:space="preserve"> الشخصيّة، المبادئ، والمنهج الفقهيّ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د. مجتبى إلهيان</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141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lowKashida"/>
              <w:rPr>
                <w:rFonts w:ascii="MS Sans Serif" w:hAnsi="MS Sans Serif"/>
                <w:sz w:val="27"/>
              </w:rPr>
            </w:pPr>
            <w:r w:rsidRPr="00F20885">
              <w:rPr>
                <w:rFonts w:ascii="Arial" w:hAnsi="Arial" w:hint="cs"/>
                <w:sz w:val="27"/>
                <w:rtl/>
              </w:rPr>
              <w:t>العلاّمة</w:t>
            </w:r>
            <w:r w:rsidRPr="00F20885">
              <w:rPr>
                <w:rFonts w:ascii="Arial" w:hAnsi="Arial"/>
                <w:sz w:val="27"/>
                <w:rtl/>
              </w:rPr>
              <w:t xml:space="preserve"> الشيخ محمد هادي معرفت</w:t>
            </w:r>
            <w:r w:rsidRPr="00F20885">
              <w:rPr>
                <w:rFonts w:ascii="Arial" w:hAnsi="Arial" w:hint="cs"/>
                <w:sz w:val="27"/>
                <w:rtl/>
              </w:rPr>
              <w:t>، دراسة</w:t>
            </w:r>
            <w:r>
              <w:rPr>
                <w:rFonts w:ascii="Arial" w:hAnsi="Arial" w:hint="cs"/>
                <w:sz w:val="27"/>
                <w:rtl/>
              </w:rPr>
              <w:t>ٌ</w:t>
            </w:r>
            <w:r w:rsidRPr="00F20885">
              <w:rPr>
                <w:rFonts w:ascii="Arial" w:hAnsi="Arial" w:hint="cs"/>
                <w:sz w:val="27"/>
                <w:rtl/>
              </w:rPr>
              <w:t xml:space="preserve"> في منهجه ونظريّاته الفقهيّة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 xml:space="preserve">الشيخ رضا حقّ </w:t>
            </w:r>
            <w:r w:rsidRPr="00797E04">
              <w:rPr>
                <w:rFonts w:ascii="Mosawi" w:eastAsia="Calibri" w:hAnsi="Mosawi" w:cs="Abz-3 (Yagut)"/>
                <w:sz w:val="24"/>
                <w:szCs w:val="24"/>
                <w:rtl/>
              </w:rPr>
              <w:t>پ</w:t>
            </w:r>
            <w:r w:rsidRPr="00797E04">
              <w:rPr>
                <w:rFonts w:ascii="Mosawi" w:eastAsia="Calibri" w:hAnsi="Mosawi" w:cs="Abz-3 (Yagut)" w:hint="cs"/>
                <w:sz w:val="24"/>
                <w:szCs w:val="24"/>
                <w:rtl/>
              </w:rPr>
              <w:t>ناه</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sz w:val="27"/>
                <w:rtl/>
              </w:rPr>
              <w:t>الشيخ محمد عب</w:t>
            </w:r>
            <w:r w:rsidRPr="00F20885">
              <w:rPr>
                <w:rFonts w:ascii="MS Sans Serif" w:hAnsi="MS Sans Serif" w:hint="cs"/>
                <w:sz w:val="27"/>
                <w:rtl/>
              </w:rPr>
              <w:t>ّ</w:t>
            </w:r>
            <w:r w:rsidRPr="00F20885">
              <w:rPr>
                <w:rFonts w:ascii="MS Sans Serif" w:hAnsi="MS Sans Serif"/>
                <w:sz w:val="27"/>
                <w:rtl/>
              </w:rPr>
              <w:t>اس دهيني</w:t>
            </w:r>
          </w:p>
        </w:tc>
      </w:tr>
      <w:tr w:rsidR="00EA265C" w:rsidRPr="00F20885" w:rsidTr="008D47B5">
        <w:trPr>
          <w:trHeight w:val="141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lowKashida"/>
              <w:rPr>
                <w:rFonts w:ascii="MS Sans Serif" w:hAnsi="MS Sans Serif"/>
                <w:sz w:val="27"/>
              </w:rPr>
            </w:pPr>
            <w:r w:rsidRPr="00F20885">
              <w:rPr>
                <w:rFonts w:ascii="MS Sans Serif" w:hAnsi="MS Sans Serif" w:hint="cs"/>
                <w:sz w:val="27"/>
                <w:rtl/>
              </w:rPr>
              <w:t>الشيخ محمد رضا المظفَّر وآراء صريحة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أ. د. عبد الأمير كاظم زاهد</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141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lowKashida"/>
              <w:rPr>
                <w:rFonts w:ascii="MS Sans Serif" w:hAnsi="MS Sans Serif"/>
                <w:sz w:val="27"/>
              </w:rPr>
            </w:pPr>
            <w:r w:rsidRPr="00F20885">
              <w:rPr>
                <w:rFonts w:ascii="Arial" w:hAnsi="Arial" w:hint="cs"/>
                <w:sz w:val="27"/>
                <w:rtl/>
              </w:rPr>
              <w:t>دور الشيخ الطوسيّ في النهضة العلمّية، التطوّر الفقهيّ أنموذجاً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د. زهراء رضا زاده العسكريّ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141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2144C" w:rsidRDefault="00EA265C" w:rsidP="00712DA8">
            <w:pPr>
              <w:pStyle w:val="aff1"/>
              <w:spacing w:line="216" w:lineRule="auto"/>
              <w:jc w:val="lowKashida"/>
              <w:rPr>
                <w:rFonts w:ascii="MS Sans Serif" w:hAnsi="MS Sans Serif" w:cs="AL-Mohanad"/>
                <w:sz w:val="27"/>
                <w:szCs w:val="27"/>
              </w:rPr>
            </w:pPr>
            <w:r w:rsidRPr="00D2144C">
              <w:rPr>
                <w:rFonts w:ascii="MS Sans Serif" w:hAnsi="MS Sans Serif" w:cs="AL-Mohanad" w:hint="cs"/>
                <w:sz w:val="27"/>
                <w:szCs w:val="27"/>
                <w:rtl/>
              </w:rPr>
              <w:t>مناطق الفراغ التشريعيّ عند العلاّمة محمد مهدي شمس الدين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الشيخ محمد النجّار</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8D47B5">
        <w:trPr>
          <w:trHeight w:val="1418"/>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712DA8">
            <w:pPr>
              <w:spacing w:line="216" w:lineRule="auto"/>
              <w:ind w:firstLine="0"/>
              <w:jc w:val="lowKashida"/>
              <w:rPr>
                <w:rFonts w:ascii="MS Sans Serif" w:hAnsi="MS Sans Serif"/>
                <w:sz w:val="27"/>
              </w:rPr>
            </w:pPr>
            <w:hyperlink w:anchor="_Toc273070752" w:history="1">
              <w:r w:rsidR="00EA265C" w:rsidRPr="00F20885">
                <w:rPr>
                  <w:rFonts w:ascii="MS Sans Serif" w:hAnsi="MS Sans Serif" w:hint="eastAsia"/>
                  <w:sz w:val="27"/>
                  <w:rtl/>
                </w:rPr>
                <w:t>السيد</w:t>
              </w:r>
              <w:r w:rsidR="00EA265C" w:rsidRPr="00F20885">
                <w:rPr>
                  <w:rFonts w:ascii="MS Sans Serif" w:hAnsi="MS Sans Serif"/>
                  <w:sz w:val="27"/>
                  <w:rtl/>
                </w:rPr>
                <w:t xml:space="preserve"> </w:t>
              </w:r>
              <w:r w:rsidR="00EA265C" w:rsidRPr="00F20885">
                <w:rPr>
                  <w:rFonts w:ascii="MS Sans Serif" w:hAnsi="MS Sans Serif" w:hint="eastAsia"/>
                  <w:sz w:val="27"/>
                  <w:rtl/>
                </w:rPr>
                <w:t>معروف</w:t>
              </w:r>
              <w:r w:rsidR="00EA265C" w:rsidRPr="00F20885">
                <w:rPr>
                  <w:rFonts w:ascii="MS Sans Serif" w:hAnsi="MS Sans Serif"/>
                  <w:sz w:val="27"/>
                  <w:rtl/>
                </w:rPr>
                <w:t xml:space="preserve"> </w:t>
              </w:r>
              <w:r w:rsidR="00EA265C" w:rsidRPr="00F20885">
                <w:rPr>
                  <w:rFonts w:ascii="MS Sans Serif" w:hAnsi="MS Sans Serif" w:hint="eastAsia"/>
                  <w:sz w:val="27"/>
                  <w:rtl/>
                </w:rPr>
                <w:t>الحسني</w:t>
              </w:r>
              <w:r w:rsidR="00EA265C" w:rsidRPr="00F20885">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ونظري</w:t>
              </w:r>
              <w:r w:rsidR="00EA265C" w:rsidRPr="00F20885">
                <w:rPr>
                  <w:rFonts w:ascii="MS Sans Serif" w:hAnsi="MS Sans Serif" w:hint="cs"/>
                  <w:sz w:val="27"/>
                  <w:rtl/>
                </w:rPr>
                <w:t>ّ</w:t>
              </w:r>
              <w:r w:rsidR="00EA265C" w:rsidRPr="00F20885">
                <w:rPr>
                  <w:rFonts w:ascii="MS Sans Serif" w:hAnsi="MS Sans Serif" w:hint="eastAsia"/>
                  <w:sz w:val="27"/>
                  <w:rtl/>
                </w:rPr>
                <w:t>ة</w:t>
              </w:r>
              <w:r w:rsidR="00EA265C" w:rsidRPr="00F20885">
                <w:rPr>
                  <w:rFonts w:ascii="MS Sans Serif" w:hAnsi="MS Sans Serif"/>
                  <w:sz w:val="27"/>
                  <w:rtl/>
                </w:rPr>
                <w:t xml:space="preserve"> </w:t>
              </w:r>
              <w:r w:rsidR="00EA265C" w:rsidRPr="00F20885">
                <w:rPr>
                  <w:rFonts w:ascii="MS Sans Serif" w:hAnsi="MS Sans Serif" w:hint="eastAsia"/>
                  <w:sz w:val="27"/>
                  <w:rtl/>
                </w:rPr>
                <w:t>العقد</w:t>
              </w:r>
            </w:hyperlink>
            <w:r w:rsidR="00EA265C" w:rsidRPr="00F20885">
              <w:rPr>
                <w:rFonts w:ascii="MS Sans Serif" w:hAnsi="MS Sans Serif" w:hint="cs"/>
                <w:sz w:val="27"/>
                <w:rtl/>
              </w:rPr>
              <w:t xml:space="preserve">، </w:t>
            </w:r>
            <w:hyperlink w:anchor="_Toc273070753" w:history="1">
              <w:r w:rsidR="00EA265C" w:rsidRPr="00F20885">
                <w:rPr>
                  <w:rFonts w:ascii="MS Sans Serif" w:hAnsi="MS Sans Serif" w:hint="eastAsia"/>
                  <w:sz w:val="27"/>
                  <w:rtl/>
                </w:rPr>
                <w:t>بحث</w:t>
              </w:r>
              <w:r w:rsidR="00EA265C">
                <w:rPr>
                  <w:rFonts w:ascii="MS Sans Serif" w:hAnsi="MS Sans Serif" w:hint="cs"/>
                  <w:sz w:val="27"/>
                  <w:rtl/>
                </w:rPr>
                <w:t>ٌ</w:t>
              </w:r>
              <w:r w:rsidR="00EA265C" w:rsidRPr="00F20885">
                <w:rPr>
                  <w:rFonts w:ascii="MS Sans Serif" w:hAnsi="MS Sans Serif"/>
                  <w:sz w:val="27"/>
                  <w:rtl/>
                </w:rPr>
                <w:t xml:space="preserve"> </w:t>
              </w:r>
              <w:r w:rsidR="00EA265C" w:rsidRPr="00F20885">
                <w:rPr>
                  <w:rFonts w:ascii="MS Sans Serif" w:hAnsi="MS Sans Serif" w:hint="eastAsia"/>
                  <w:sz w:val="27"/>
                  <w:rtl/>
                </w:rPr>
                <w:t>مقارن</w:t>
              </w:r>
              <w:r w:rsidR="00EA265C" w:rsidRPr="00F20885">
                <w:rPr>
                  <w:rFonts w:ascii="MS Sans Serif" w:hAnsi="MS Sans Serif"/>
                  <w:sz w:val="27"/>
                  <w:rtl/>
                </w:rPr>
                <w:t xml:space="preserve"> </w:t>
              </w:r>
              <w:r w:rsidR="00EA265C" w:rsidRPr="00F20885">
                <w:rPr>
                  <w:rFonts w:ascii="MS Sans Serif" w:hAnsi="MS Sans Serif" w:hint="eastAsia"/>
                  <w:sz w:val="27"/>
                  <w:rtl/>
                </w:rPr>
                <w:t>مع</w:t>
              </w:r>
              <w:r w:rsidR="00EA265C" w:rsidRPr="00F20885">
                <w:rPr>
                  <w:rFonts w:ascii="MS Sans Serif" w:hAnsi="MS Sans Serif"/>
                  <w:sz w:val="27"/>
                  <w:rtl/>
                </w:rPr>
                <w:t xml:space="preserve"> </w:t>
              </w:r>
              <w:r w:rsidR="00EA265C" w:rsidRPr="00F20885">
                <w:rPr>
                  <w:rFonts w:ascii="MS Sans Serif" w:hAnsi="MS Sans Serif" w:hint="eastAsia"/>
                  <w:sz w:val="27"/>
                  <w:rtl/>
                </w:rPr>
                <w:t>القوانين</w:t>
              </w:r>
              <w:r w:rsidR="00EA265C" w:rsidRPr="00F20885">
                <w:rPr>
                  <w:rFonts w:ascii="MS Sans Serif" w:hAnsi="MS Sans Serif"/>
                  <w:sz w:val="27"/>
                  <w:rtl/>
                </w:rPr>
                <w:t xml:space="preserve"> </w:t>
              </w:r>
              <w:r w:rsidR="00EA265C" w:rsidRPr="00F20885">
                <w:rPr>
                  <w:rFonts w:ascii="MS Sans Serif" w:hAnsi="MS Sans Serif" w:hint="eastAsia"/>
                  <w:sz w:val="27"/>
                  <w:rtl/>
                </w:rPr>
                <w:t>المدني</w:t>
              </w:r>
              <w:r w:rsidR="00EA265C" w:rsidRPr="00F20885">
                <w:rPr>
                  <w:rFonts w:ascii="MS Sans Serif" w:hAnsi="MS Sans Serif" w:hint="cs"/>
                  <w:sz w:val="27"/>
                  <w:rtl/>
                </w:rPr>
                <w:t>ّ</w:t>
              </w:r>
              <w:r w:rsidR="00EA265C" w:rsidRPr="00F20885">
                <w:rPr>
                  <w:rFonts w:ascii="MS Sans Serif" w:hAnsi="MS Sans Serif" w:hint="eastAsia"/>
                  <w:sz w:val="27"/>
                  <w:rtl/>
                </w:rPr>
                <w:t>ة</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د. حسن عواضة</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tl/>
              </w:rPr>
            </w:pPr>
            <w:bookmarkStart w:id="380" w:name="_Toc357508876"/>
            <w:r w:rsidRPr="00F20885">
              <w:rPr>
                <w:rFonts w:ascii="MS Sans Serif" w:hAnsi="MS Sans Serif" w:cs="AL-Mohanad" w:hint="cs"/>
                <w:sz w:val="27"/>
                <w:szCs w:val="27"/>
                <w:rtl/>
              </w:rPr>
              <w:lastRenderedPageBreak/>
              <w:t>17</w:t>
            </w:r>
            <w:bookmarkEnd w:id="380"/>
          </w:p>
          <w:p w:rsidR="00EA265C" w:rsidRPr="00F20885" w:rsidRDefault="00EA265C" w:rsidP="004834EE">
            <w:pPr>
              <w:pStyle w:val="Heading1"/>
              <w:spacing w:line="240" w:lineRule="auto"/>
              <w:rPr>
                <w:rFonts w:ascii="MS Sans Serif" w:hAnsi="MS Sans Serif" w:cs="AL-Mohanad"/>
                <w:sz w:val="27"/>
                <w:szCs w:val="27"/>
                <w:rtl/>
              </w:rPr>
            </w:pPr>
            <w:bookmarkStart w:id="381" w:name="_Toc357508877"/>
            <w:r w:rsidRPr="00F20885">
              <w:rPr>
                <w:rFonts w:ascii="MS Sans Serif" w:hAnsi="MS Sans Serif" w:cs="AL-Mohanad" w:hint="cs"/>
                <w:sz w:val="27"/>
                <w:szCs w:val="27"/>
                <w:rtl/>
              </w:rPr>
              <w:t>18</w:t>
            </w:r>
            <w:bookmarkEnd w:id="381"/>
          </w:p>
          <w:p w:rsidR="00EA265C" w:rsidRPr="00F20885" w:rsidRDefault="00EA265C" w:rsidP="004834EE">
            <w:pPr>
              <w:pStyle w:val="Heading1"/>
              <w:spacing w:line="240" w:lineRule="auto"/>
              <w:rPr>
                <w:rFonts w:ascii="MS Sans Serif" w:hAnsi="MS Sans Serif" w:cs="AL-Mohanad"/>
                <w:sz w:val="27"/>
                <w:szCs w:val="27"/>
              </w:rPr>
            </w:pPr>
            <w:bookmarkStart w:id="382" w:name="_Toc357508878"/>
            <w:r w:rsidRPr="00F20885">
              <w:rPr>
                <w:rFonts w:ascii="MS Sans Serif" w:hAnsi="MS Sans Serif" w:cs="AL-Mohanad" w:hint="cs"/>
                <w:sz w:val="27"/>
                <w:szCs w:val="27"/>
                <w:rtl/>
              </w:rPr>
              <w:t>19</w:t>
            </w:r>
            <w:bookmarkEnd w:id="382"/>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sz w:val="27"/>
                <w:rtl/>
              </w:rPr>
              <w:t>نظري</w:t>
            </w:r>
            <w:r w:rsidRPr="00F20885">
              <w:rPr>
                <w:rFonts w:ascii="MS Sans Serif" w:hAnsi="MS Sans Serif" w:hint="cs"/>
                <w:sz w:val="27"/>
                <w:rtl/>
              </w:rPr>
              <w:t>ّ</w:t>
            </w:r>
            <w:r w:rsidRPr="00F20885">
              <w:rPr>
                <w:rFonts w:ascii="MS Sans Serif" w:hAnsi="MS Sans Serif"/>
                <w:sz w:val="27"/>
                <w:rtl/>
              </w:rPr>
              <w:t>ة فضل الرحمن في الاجتهاد الديني</w:t>
            </w:r>
            <w:r w:rsidRPr="00F20885">
              <w:rPr>
                <w:rFonts w:ascii="MS Sans Serif" w:hAnsi="MS Sans Serif" w:hint="cs"/>
                <w:sz w:val="27"/>
                <w:rtl/>
              </w:rPr>
              <w:t xml:space="preserve">ّ، </w:t>
            </w:r>
            <w:r w:rsidRPr="00F20885">
              <w:rPr>
                <w:rFonts w:ascii="MS Sans Serif" w:hAnsi="MS Sans Serif"/>
                <w:sz w:val="27"/>
                <w:rtl/>
              </w:rPr>
              <w:t>مطالعة</w:t>
            </w:r>
            <w:r>
              <w:rPr>
                <w:rFonts w:ascii="MS Sans Serif" w:hAnsi="MS Sans Serif" w:hint="cs"/>
                <w:sz w:val="27"/>
                <w:rtl/>
              </w:rPr>
              <w:t>ٌ</w:t>
            </w:r>
            <w:r w:rsidRPr="00F20885">
              <w:rPr>
                <w:rFonts w:ascii="MS Sans Serif" w:hAnsi="MS Sans Serif"/>
                <w:sz w:val="27"/>
                <w:rtl/>
              </w:rPr>
              <w:t xml:space="preserve"> ونق</w:t>
            </w:r>
            <w:r w:rsidRPr="00F20885">
              <w:rPr>
                <w:rFonts w:ascii="MS Sans Serif" w:hAnsi="MS Sans Serif" w:hint="cs"/>
                <w:sz w:val="27"/>
                <w:rtl/>
              </w:rPr>
              <w:t>د/</w:t>
            </w:r>
            <w:r w:rsidRPr="00F20885">
              <w:rPr>
                <w:rFonts w:ascii="MS Sans Serif" w:hAnsi="MS Sans Serif"/>
                <w:sz w:val="27"/>
                <w:rtl/>
              </w:rPr>
              <w:t>ال</w:t>
            </w:r>
            <w:r w:rsidRPr="00F20885">
              <w:rPr>
                <w:rFonts w:ascii="MS Sans Serif" w:hAnsi="MS Sans Serif" w:hint="cs"/>
                <w:sz w:val="27"/>
                <w:rtl/>
              </w:rPr>
              <w:t>أقسام:</w:t>
            </w:r>
            <w:r w:rsidRPr="00F20885">
              <w:rPr>
                <w:rFonts w:ascii="MS Sans Serif" w:hAnsi="MS Sans Serif"/>
                <w:sz w:val="27"/>
                <w:rtl/>
              </w:rPr>
              <w:t xml:space="preserve"> الأو</w:t>
            </w:r>
            <w:r w:rsidRPr="00F20885">
              <w:rPr>
                <w:rFonts w:ascii="MS Sans Serif" w:hAnsi="MS Sans Serif" w:hint="cs"/>
                <w:sz w:val="27"/>
                <w:rtl/>
              </w:rPr>
              <w:t>ّ</w:t>
            </w:r>
            <w:r w:rsidRPr="00F20885">
              <w:rPr>
                <w:rFonts w:ascii="MS Sans Serif" w:hAnsi="MS Sans Serif"/>
                <w:sz w:val="27"/>
                <w:rtl/>
              </w:rPr>
              <w:t>ل</w:t>
            </w:r>
            <w:r w:rsidRPr="00F20885">
              <w:rPr>
                <w:rFonts w:ascii="MS Sans Serif" w:hAnsi="MS Sans Serif" w:hint="cs"/>
                <w:sz w:val="27"/>
                <w:rtl/>
              </w:rPr>
              <w:t xml:space="preserve"> والثاني والثالث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الشيخ محمد جعفر علمي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صالح البدراوي</w:t>
            </w:r>
          </w:p>
        </w:tc>
      </w:tr>
      <w:tr w:rsidR="00EA265C" w:rsidRPr="00F20885" w:rsidTr="00EA265C">
        <w:trPr>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2144C" w:rsidRDefault="00EA265C" w:rsidP="004834EE">
            <w:pPr>
              <w:pStyle w:val="aff1"/>
              <w:spacing w:line="240" w:lineRule="auto"/>
              <w:jc w:val="lowKashida"/>
              <w:rPr>
                <w:rFonts w:ascii="MS Sans Serif" w:hAnsi="MS Sans Serif" w:cs="AL-Mohanad"/>
                <w:sz w:val="27"/>
                <w:szCs w:val="27"/>
              </w:rPr>
            </w:pPr>
            <w:r w:rsidRPr="00D2144C">
              <w:rPr>
                <w:rFonts w:ascii="MS Sans Serif" w:hAnsi="MS Sans Serif" w:cs="AL-Mohanad" w:hint="cs"/>
                <w:sz w:val="27"/>
                <w:szCs w:val="27"/>
                <w:rtl/>
              </w:rPr>
              <w:t>ا</w:t>
            </w:r>
            <w:r w:rsidRPr="00D2144C">
              <w:rPr>
                <w:rFonts w:ascii="MS Sans Serif" w:hAnsi="MS Sans Serif" w:cs="AL-Mohanad"/>
                <w:sz w:val="27"/>
                <w:szCs w:val="27"/>
                <w:rtl/>
              </w:rPr>
              <w:t>ت</w:t>
            </w:r>
            <w:r w:rsidRPr="00D2144C">
              <w:rPr>
                <w:rFonts w:ascii="MS Sans Serif" w:hAnsi="MS Sans Serif" w:cs="AL-Mohanad" w:hint="cs"/>
                <w:sz w:val="27"/>
                <w:szCs w:val="27"/>
                <w:rtl/>
              </w:rPr>
              <w:t>ّ</w:t>
            </w:r>
            <w:r w:rsidRPr="00D2144C">
              <w:rPr>
                <w:rFonts w:ascii="MS Sans Serif" w:hAnsi="MS Sans Serif" w:cs="AL-Mohanad"/>
                <w:sz w:val="27"/>
                <w:szCs w:val="27"/>
                <w:rtl/>
              </w:rPr>
              <w:t>حاد الدين والسياسة في الحكومة الصالحة</w:t>
            </w:r>
            <w:r w:rsidRPr="00D2144C">
              <w:rPr>
                <w:rFonts w:ascii="MS Sans Serif" w:hAnsi="MS Sans Serif" w:cs="AL-Mohanad" w:hint="cs"/>
                <w:sz w:val="27"/>
                <w:szCs w:val="27"/>
                <w:rtl/>
              </w:rPr>
              <w:t xml:space="preserve">، </w:t>
            </w:r>
            <w:r w:rsidRPr="00D2144C">
              <w:rPr>
                <w:rFonts w:ascii="MS Sans Serif" w:hAnsi="MS Sans Serif" w:cs="AL-Mohanad"/>
                <w:sz w:val="27"/>
                <w:szCs w:val="27"/>
                <w:rtl/>
              </w:rPr>
              <w:t>نظرة عامّة على الدور السياسي</w:t>
            </w:r>
            <w:r w:rsidRPr="00D2144C">
              <w:rPr>
                <w:rFonts w:ascii="MS Sans Serif" w:hAnsi="MS Sans Serif" w:cs="AL-Mohanad" w:hint="cs"/>
                <w:sz w:val="27"/>
                <w:szCs w:val="27"/>
                <w:rtl/>
              </w:rPr>
              <w:t>ّ</w:t>
            </w:r>
            <w:r w:rsidRPr="00D2144C">
              <w:rPr>
                <w:rFonts w:ascii="MS Sans Serif" w:hAnsi="MS Sans Serif" w:cs="AL-Mohanad"/>
                <w:sz w:val="27"/>
                <w:szCs w:val="27"/>
                <w:rtl/>
              </w:rPr>
              <w:t xml:space="preserve"> والديني</w:t>
            </w:r>
            <w:r w:rsidRPr="00D2144C">
              <w:rPr>
                <w:rFonts w:ascii="MS Sans Serif" w:hAnsi="MS Sans Serif" w:cs="AL-Mohanad" w:hint="cs"/>
                <w:sz w:val="27"/>
                <w:szCs w:val="27"/>
                <w:rtl/>
              </w:rPr>
              <w:t>ّ</w:t>
            </w:r>
            <w:r w:rsidRPr="00D2144C">
              <w:rPr>
                <w:rFonts w:ascii="MS Sans Serif" w:hAnsi="MS Sans Serif" w:cs="AL-Mohanad"/>
                <w:sz w:val="27"/>
                <w:szCs w:val="27"/>
                <w:rtl/>
              </w:rPr>
              <w:t xml:space="preserve"> للإمام الخمينيّ</w:t>
            </w:r>
            <w:r w:rsidRPr="00D2144C">
              <w:rPr>
                <w:rFonts w:ascii="Mosawi" w:hAnsi="Mosawi" w:cs="Mosawi"/>
                <w:szCs w:val="26"/>
                <w:rtl/>
              </w:rPr>
              <w:t>&amp;</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د. السيد محمد مُقيمي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4834EE">
            <w:pPr>
              <w:spacing w:line="240" w:lineRule="auto"/>
              <w:ind w:firstLine="0"/>
              <w:jc w:val="center"/>
              <w:rPr>
                <w:sz w:val="27"/>
              </w:rPr>
            </w:pPr>
            <w:r w:rsidRPr="00F20885">
              <w:rPr>
                <w:rFonts w:hint="cs"/>
                <w:sz w:val="27"/>
                <w:rtl/>
              </w:rPr>
              <w:t>الحوزة العلميّة وقضاياها</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المرجعيّة الدينيّة في التراث الإسلاميّ، قراءة</w:t>
            </w:r>
            <w:r>
              <w:rPr>
                <w:rFonts w:ascii="MS Sans Serif" w:hAnsi="MS Sans Serif" w:hint="cs"/>
                <w:sz w:val="27"/>
                <w:rtl/>
              </w:rPr>
              <w:t>ٌ</w:t>
            </w:r>
            <w:r w:rsidRPr="00F20885">
              <w:rPr>
                <w:rFonts w:ascii="MS Sans Serif" w:hAnsi="MS Sans Serif" w:hint="cs"/>
                <w:sz w:val="27"/>
                <w:rtl/>
              </w:rPr>
              <w:t xml:space="preserve"> في «الموسوعة الوثائقيّة الكبرى</w:t>
            </w:r>
            <w:r>
              <w:rPr>
                <w:rFonts w:ascii="MS Sans Serif" w:hAnsi="MS Sans Serif" w:hint="cs"/>
                <w:sz w:val="27"/>
                <w:rtl/>
              </w:rPr>
              <w:t>.</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محمد نوري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علي الوردي</w:t>
            </w:r>
            <w:r>
              <w:rPr>
                <w:rFonts w:ascii="MS Sans Serif" w:hAnsi="MS Sans Serif" w:hint="cs"/>
                <w:sz w:val="27"/>
                <w:rtl/>
              </w:rPr>
              <w:t>ّ</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الفقه الإسلاميّ بين التحجُّر والفاعلي</w:t>
            </w:r>
            <w:r>
              <w:rPr>
                <w:rFonts w:ascii="MS Sans Serif" w:hAnsi="MS Sans Serif" w:hint="cs"/>
                <w:sz w:val="27"/>
                <w:rtl/>
              </w:rPr>
              <w:t>ّ</w:t>
            </w:r>
            <w:r w:rsidRPr="00F20885">
              <w:rPr>
                <w:rFonts w:ascii="MS Sans Serif" w:hAnsi="MS Sans Serif" w:hint="cs"/>
                <w:sz w:val="27"/>
                <w:rtl/>
              </w:rPr>
              <w:t>ة، دراسة</w:t>
            </w:r>
            <w:r>
              <w:rPr>
                <w:rFonts w:ascii="MS Sans Serif" w:hAnsi="MS Sans Serif" w:hint="cs"/>
                <w:sz w:val="27"/>
                <w:rtl/>
              </w:rPr>
              <w:t>ٌ</w:t>
            </w:r>
            <w:r w:rsidRPr="00F20885">
              <w:rPr>
                <w:rFonts w:ascii="MS Sans Serif" w:hAnsi="MS Sans Serif" w:hint="cs"/>
                <w:sz w:val="27"/>
                <w:rtl/>
              </w:rPr>
              <w:t xml:space="preserve"> على ضوء العلاقة بين الفقيه والسلطان</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د. موسى فرح</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الفتاوى الدينيّة، بين سماحة الشريعة وصعوبة الفقه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إبراهيم منهاج دشتي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منال باقر</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 xml:space="preserve">مستقبل المرجعيّة الشيعيّة، من المركزيّة </w:t>
            </w:r>
            <w:r w:rsidRPr="00F20885">
              <w:rPr>
                <w:rFonts w:ascii="Arial" w:hAnsi="Arial" w:hint="cs"/>
                <w:sz w:val="27"/>
                <w:rtl/>
              </w:rPr>
              <w:lastRenderedPageBreak/>
              <w:t>إلى شورى المرجعيّة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السيد محمد علي أيازي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حسن مطر الهاشمي</w:t>
            </w:r>
            <w:r>
              <w:rPr>
                <w:rFonts w:ascii="MS Sans Serif" w:hAnsi="MS Sans Serif" w:hint="cs"/>
                <w:sz w:val="27"/>
                <w:rtl/>
              </w:rPr>
              <w:t>ّ</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Arial" w:hAnsi="Arial" w:hint="cs"/>
                <w:sz w:val="27"/>
                <w:rtl/>
              </w:rPr>
              <w:t>الإخفاقات في الدراسات الفقهيّة</w:t>
            </w:r>
            <w:r>
              <w:rPr>
                <w:rFonts w:ascii="Arial" w:hAnsi="Arial" w:hint="cs"/>
                <w:sz w:val="27"/>
                <w:rtl/>
              </w:rPr>
              <w:t>:</w:t>
            </w:r>
            <w:r w:rsidRPr="00F20885">
              <w:rPr>
                <w:rFonts w:ascii="Arial" w:hAnsi="Arial" w:hint="cs"/>
                <w:sz w:val="27"/>
                <w:rtl/>
              </w:rPr>
              <w:t xml:space="preserve"> الأسباب، العوامل، والمعالجات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أ. مختار الأسديّ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13 ـ 14</w:t>
            </w:r>
          </w:p>
          <w:p w:rsidR="00EA265C" w:rsidRPr="00F20885" w:rsidRDefault="00EA265C" w:rsidP="004834EE">
            <w:pPr>
              <w:spacing w:line="240" w:lineRule="auto"/>
              <w:ind w:firstLine="0"/>
              <w:jc w:val="center"/>
              <w:rPr>
                <w:rFonts w:ascii="MS Sans Serif" w:hAnsi="MS Sans Serif"/>
                <w:sz w:val="27"/>
                <w:rtl/>
              </w:rPr>
            </w:pPr>
            <w:r w:rsidRPr="00F20885">
              <w:rPr>
                <w:rFonts w:ascii="MS Sans Serif" w:hAnsi="MS Sans Serif" w:hint="cs"/>
                <w:sz w:val="27"/>
                <w:rtl/>
              </w:rPr>
              <w:t>15</w:t>
            </w:r>
          </w:p>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2144C" w:rsidRDefault="00EA265C" w:rsidP="004834EE">
            <w:pPr>
              <w:pStyle w:val="aff1"/>
              <w:spacing w:line="240" w:lineRule="auto"/>
              <w:jc w:val="lowKashida"/>
              <w:rPr>
                <w:rFonts w:ascii="MS Sans Serif" w:hAnsi="MS Sans Serif" w:cs="AL-Mohanad"/>
                <w:sz w:val="27"/>
                <w:szCs w:val="27"/>
              </w:rPr>
            </w:pPr>
            <w:r w:rsidRPr="00D2144C">
              <w:rPr>
                <w:rFonts w:ascii="MS Sans Serif" w:hAnsi="MS Sans Serif" w:cs="AL-Mohanad" w:hint="cs"/>
                <w:sz w:val="27"/>
                <w:szCs w:val="27"/>
                <w:rtl/>
              </w:rPr>
              <w:t>الحوزة العلميّة: مشاكل، معوّقات، ومقترحات/الحلقات: الأولى والثانية والثالثة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محمد تقي مصباح اليزدي</w:t>
            </w:r>
            <w:r w:rsidRPr="00F20885">
              <w:rPr>
                <w:rFonts w:ascii="MS Sans Serif" w:hAnsi="MS Sans Serif" w:hint="cs"/>
                <w:sz w:val="27"/>
                <w:rtl/>
              </w:rPr>
              <w:t>ّ</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صالح البدراوي</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13 ـ 14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2144C" w:rsidRDefault="00EA265C" w:rsidP="004834EE">
            <w:pPr>
              <w:pStyle w:val="aff1"/>
              <w:spacing w:line="240" w:lineRule="auto"/>
              <w:jc w:val="lowKashida"/>
              <w:rPr>
                <w:rFonts w:ascii="MS Sans Serif" w:hAnsi="MS Sans Serif" w:cs="AL-Mohanad"/>
                <w:sz w:val="27"/>
                <w:szCs w:val="27"/>
              </w:rPr>
            </w:pPr>
            <w:r w:rsidRPr="00D2144C">
              <w:rPr>
                <w:rFonts w:ascii="MS Sans Serif" w:hAnsi="MS Sans Serif" w:cs="AL-Mohanad" w:hint="cs"/>
                <w:sz w:val="27"/>
                <w:szCs w:val="27"/>
                <w:rtl/>
              </w:rPr>
              <w:t>الحوزة الدينيّة وآفاق البحث العلميّ، دراسةٌ في المعوّقات والمشكلات</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السيد حسن إسلامي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صالح البدراوي</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2144C" w:rsidRDefault="00EA265C" w:rsidP="004834EE">
            <w:pPr>
              <w:spacing w:line="240" w:lineRule="auto"/>
              <w:ind w:firstLine="0"/>
              <w:jc w:val="lowKashida"/>
              <w:rPr>
                <w:rFonts w:ascii="MS Sans Serif" w:hAnsi="MS Sans Serif"/>
                <w:sz w:val="27"/>
              </w:rPr>
            </w:pPr>
            <w:r w:rsidRPr="00D2144C">
              <w:rPr>
                <w:rFonts w:ascii="MS Sans Serif" w:hAnsi="MS Sans Serif"/>
                <w:sz w:val="27"/>
                <w:rtl/>
              </w:rPr>
              <w:t>الاجتهاد والتجديد</w:t>
            </w:r>
            <w:r w:rsidRPr="00D2144C">
              <w:rPr>
                <w:rFonts w:ascii="MS Sans Serif" w:hAnsi="MS Sans Serif" w:hint="cs"/>
                <w:sz w:val="27"/>
                <w:rtl/>
              </w:rPr>
              <w:t xml:space="preserve">، </w:t>
            </w:r>
            <w:r w:rsidRPr="00D2144C">
              <w:rPr>
                <w:rFonts w:ascii="MS Sans Serif" w:hAnsi="MS Sans Serif"/>
                <w:sz w:val="27"/>
                <w:rtl/>
              </w:rPr>
              <w:t>ضرورات التحوّ</w:t>
            </w:r>
            <w:r w:rsidRPr="00D2144C">
              <w:rPr>
                <w:rFonts w:ascii="MS Sans Serif" w:hAnsi="MS Sans Serif" w:hint="cs"/>
                <w:sz w:val="27"/>
                <w:rtl/>
              </w:rPr>
              <w:t>ُ</w:t>
            </w:r>
            <w:r w:rsidRPr="00D2144C">
              <w:rPr>
                <w:rFonts w:ascii="MS Sans Serif" w:hAnsi="MS Sans Serif"/>
                <w:sz w:val="27"/>
                <w:rtl/>
              </w:rPr>
              <w:t>ل وحاجات التغيير</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محمد إبراهيم جن</w:t>
            </w:r>
            <w:r w:rsidRPr="00F20885">
              <w:rPr>
                <w:rFonts w:ascii="MS Sans Serif" w:hAnsi="MS Sans Serif" w:hint="cs"/>
                <w:sz w:val="27"/>
                <w:rtl/>
              </w:rPr>
              <w:t>ّ</w:t>
            </w:r>
            <w:r w:rsidRPr="00F20885">
              <w:rPr>
                <w:rFonts w:ascii="MS Sans Serif" w:hAnsi="MS Sans Serif"/>
                <w:sz w:val="27"/>
                <w:rtl/>
              </w:rPr>
              <w:t>اتي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صالح البدراوي</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D2144C" w:rsidRDefault="00EA265C" w:rsidP="004834EE">
            <w:pPr>
              <w:pStyle w:val="aff1"/>
              <w:spacing w:line="240" w:lineRule="auto"/>
              <w:jc w:val="lowKashida"/>
              <w:rPr>
                <w:rFonts w:ascii="MS Sans Serif" w:hAnsi="MS Sans Serif" w:cs="AL-Mohanad"/>
                <w:sz w:val="27"/>
                <w:szCs w:val="27"/>
              </w:rPr>
            </w:pPr>
            <w:r w:rsidRPr="00D2144C">
              <w:rPr>
                <w:rFonts w:ascii="MS Sans Serif" w:hAnsi="MS Sans Serif" w:cs="AL-Mohanad"/>
                <w:sz w:val="27"/>
                <w:szCs w:val="27"/>
                <w:rtl/>
              </w:rPr>
              <w:t xml:space="preserve">صوم </w:t>
            </w:r>
            <w:r w:rsidRPr="00D2144C">
              <w:rPr>
                <w:rFonts w:ascii="MS Sans Serif" w:hAnsi="MS Sans Serif" w:cs="AL-Mohanad" w:hint="cs"/>
                <w:sz w:val="27"/>
                <w:szCs w:val="27"/>
                <w:rtl/>
              </w:rPr>
              <w:t>الم</w:t>
            </w:r>
            <w:r w:rsidRPr="00D2144C">
              <w:rPr>
                <w:rFonts w:ascii="MS Sans Serif" w:hAnsi="MS Sans Serif" w:cs="AL-Mohanad"/>
                <w:sz w:val="27"/>
                <w:szCs w:val="27"/>
                <w:rtl/>
              </w:rPr>
              <w:t>سافر في شهر رمضان</w:t>
            </w:r>
            <w:r w:rsidRPr="00D2144C">
              <w:rPr>
                <w:rFonts w:ascii="MS Sans Serif" w:hAnsi="MS Sans Serif" w:cs="AL-Mohanad" w:hint="cs"/>
                <w:sz w:val="27"/>
                <w:szCs w:val="27"/>
                <w:rtl/>
              </w:rPr>
              <w:t>، دراسةٌ فقهيّة استدلاليّة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الشيخ أحمد عابديني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97E04">
            <w:pPr>
              <w:spacing w:line="240" w:lineRule="auto"/>
              <w:ind w:firstLine="0"/>
              <w:jc w:val="lowKashida"/>
              <w:rPr>
                <w:rFonts w:ascii="MS Sans Serif" w:hAnsi="MS Sans Serif"/>
                <w:sz w:val="27"/>
              </w:rPr>
            </w:pPr>
            <w:bookmarkStart w:id="383" w:name="_Toc357508879"/>
            <w:r w:rsidRPr="00F20885">
              <w:rPr>
                <w:rFonts w:ascii="MS Sans Serif" w:hAnsi="MS Sans Serif" w:hint="cs"/>
                <w:sz w:val="27"/>
                <w:rtl/>
              </w:rPr>
              <w:t>المرجعيّة الدينيّة بين</w:t>
            </w:r>
            <w:r w:rsidRPr="00F20885">
              <w:rPr>
                <w:rFonts w:ascii="MS Sans Serif" w:hAnsi="MS Sans Serif"/>
                <w:sz w:val="27"/>
                <w:rtl/>
              </w:rPr>
              <w:t xml:space="preserve"> </w:t>
            </w:r>
            <w:r w:rsidRPr="00F20885">
              <w:rPr>
                <w:rFonts w:ascii="MS Sans Serif" w:hAnsi="MS Sans Serif" w:hint="cs"/>
                <w:sz w:val="27"/>
                <w:rtl/>
              </w:rPr>
              <w:t>الواقع</w:t>
            </w:r>
            <w:r w:rsidRPr="00F20885">
              <w:rPr>
                <w:rFonts w:ascii="MS Sans Serif" w:hAnsi="MS Sans Serif"/>
                <w:sz w:val="27"/>
                <w:rtl/>
              </w:rPr>
              <w:t xml:space="preserve"> </w:t>
            </w:r>
            <w:r w:rsidRPr="00F20885">
              <w:rPr>
                <w:rFonts w:ascii="MS Sans Serif" w:hAnsi="MS Sans Serif" w:hint="cs"/>
                <w:sz w:val="27"/>
                <w:rtl/>
              </w:rPr>
              <w:t>التقليديّ</w:t>
            </w:r>
            <w:r w:rsidRPr="00F20885">
              <w:rPr>
                <w:rFonts w:ascii="MS Sans Serif" w:hAnsi="MS Sans Serif"/>
                <w:sz w:val="27"/>
                <w:rtl/>
              </w:rPr>
              <w:t xml:space="preserve"> </w:t>
            </w:r>
            <w:r w:rsidRPr="00F20885">
              <w:rPr>
                <w:rFonts w:ascii="MS Sans Serif" w:hAnsi="MS Sans Serif" w:hint="cs"/>
                <w:sz w:val="27"/>
                <w:rtl/>
              </w:rPr>
              <w:t>وطموحات</w:t>
            </w:r>
            <w:r w:rsidRPr="00F20885">
              <w:rPr>
                <w:rFonts w:ascii="MS Sans Serif" w:hAnsi="MS Sans Serif"/>
                <w:sz w:val="27"/>
                <w:rtl/>
              </w:rPr>
              <w:t xml:space="preserve"> </w:t>
            </w:r>
            <w:r w:rsidRPr="00F20885">
              <w:rPr>
                <w:rFonts w:ascii="MS Sans Serif" w:hAnsi="MS Sans Serif" w:hint="cs"/>
                <w:sz w:val="27"/>
                <w:rtl/>
              </w:rPr>
              <w:t>المأسسة، العلاّمة فضل</w:t>
            </w:r>
            <w:r w:rsidRPr="00F20885">
              <w:rPr>
                <w:rFonts w:ascii="MS Sans Serif" w:hAnsi="MS Sans Serif"/>
                <w:sz w:val="27"/>
                <w:rtl/>
              </w:rPr>
              <w:t xml:space="preserve"> </w:t>
            </w:r>
            <w:r w:rsidRPr="00F20885">
              <w:rPr>
                <w:rFonts w:ascii="MS Sans Serif" w:hAnsi="MS Sans Serif" w:hint="cs"/>
                <w:sz w:val="27"/>
                <w:rtl/>
              </w:rPr>
              <w:t>الله</w:t>
            </w:r>
            <w:r w:rsidRPr="00F20885">
              <w:rPr>
                <w:rFonts w:ascii="MS Sans Serif" w:hAnsi="MS Sans Serif"/>
                <w:sz w:val="27"/>
                <w:rtl/>
              </w:rPr>
              <w:t xml:space="preserve"> </w:t>
            </w:r>
            <w:r w:rsidRPr="00F20885">
              <w:rPr>
                <w:rFonts w:ascii="MS Sans Serif" w:hAnsi="MS Sans Serif" w:hint="cs"/>
                <w:sz w:val="27"/>
                <w:rtl/>
              </w:rPr>
              <w:t>أنموذجاً</w:t>
            </w:r>
            <w:bookmarkEnd w:id="383"/>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pStyle w:val="Heading1"/>
              <w:spacing w:line="240" w:lineRule="auto"/>
              <w:rPr>
                <w:rFonts w:ascii="MS Sans Serif" w:hAnsi="MS Sans Serif" w:cs="AL-Mohanad"/>
                <w:sz w:val="27"/>
                <w:szCs w:val="27"/>
              </w:rPr>
            </w:pPr>
            <w:bookmarkStart w:id="384" w:name="_Toc357508880"/>
            <w:r w:rsidRPr="00F20885">
              <w:rPr>
                <w:rFonts w:ascii="MS Sans Serif" w:hAnsi="MS Sans Serif" w:cs="AL-Mohanad" w:hint="cs"/>
                <w:sz w:val="27"/>
                <w:szCs w:val="27"/>
                <w:rtl/>
              </w:rPr>
              <w:t>أ. هيثم</w:t>
            </w:r>
            <w:r w:rsidRPr="00F20885">
              <w:rPr>
                <w:rFonts w:ascii="MS Sans Serif" w:hAnsi="MS Sans Serif" w:cs="AL-Mohanad"/>
                <w:sz w:val="27"/>
                <w:szCs w:val="27"/>
                <w:rtl/>
              </w:rPr>
              <w:t xml:space="preserve"> </w:t>
            </w:r>
            <w:r w:rsidRPr="00F20885">
              <w:rPr>
                <w:rFonts w:ascii="MS Sans Serif" w:hAnsi="MS Sans Serif" w:cs="AL-Mohanad" w:hint="cs"/>
                <w:sz w:val="27"/>
                <w:szCs w:val="27"/>
                <w:rtl/>
              </w:rPr>
              <w:t>مزاحم</w:t>
            </w:r>
            <w:bookmarkEnd w:id="384"/>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lastRenderedPageBreak/>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bookmarkStart w:id="385" w:name="_Toc357508881"/>
            <w:r w:rsidRPr="00F20885">
              <w:rPr>
                <w:rFonts w:ascii="MS Sans Serif" w:hAnsi="MS Sans Serif" w:hint="cs"/>
                <w:sz w:val="27"/>
                <w:rtl/>
              </w:rPr>
              <w:t>ال</w:t>
            </w:r>
            <w:r w:rsidRPr="00F20885">
              <w:rPr>
                <w:rFonts w:ascii="MS Sans Serif" w:hAnsi="MS Sans Serif"/>
                <w:sz w:val="27"/>
                <w:rtl/>
              </w:rPr>
              <w:t>مرجعي</w:t>
            </w:r>
            <w:r w:rsidRPr="00F20885">
              <w:rPr>
                <w:rFonts w:ascii="MS Sans Serif" w:hAnsi="MS Sans Serif" w:hint="cs"/>
                <w:sz w:val="27"/>
                <w:rtl/>
              </w:rPr>
              <w:t>ّ</w:t>
            </w:r>
            <w:r w:rsidRPr="00F20885">
              <w:rPr>
                <w:rFonts w:ascii="MS Sans Serif" w:hAnsi="MS Sans Serif"/>
                <w:sz w:val="27"/>
                <w:rtl/>
              </w:rPr>
              <w:t>ة الرشيدة</w:t>
            </w:r>
            <w:r w:rsidRPr="00F20885">
              <w:rPr>
                <w:rFonts w:ascii="MS Sans Serif" w:hAnsi="MS Sans Serif" w:hint="cs"/>
                <w:sz w:val="27"/>
                <w:rtl/>
              </w:rPr>
              <w:t>، جولة</w:t>
            </w:r>
            <w:r>
              <w:rPr>
                <w:rFonts w:ascii="MS Sans Serif" w:hAnsi="MS Sans Serif" w:hint="cs"/>
                <w:sz w:val="27"/>
                <w:rtl/>
              </w:rPr>
              <w:t>ٌ</w:t>
            </w:r>
            <w:r w:rsidRPr="00F20885">
              <w:rPr>
                <w:rFonts w:ascii="MS Sans Serif" w:hAnsi="MS Sans Serif" w:hint="cs"/>
                <w:sz w:val="27"/>
                <w:rtl/>
              </w:rPr>
              <w:t xml:space="preserve"> في حياة </w:t>
            </w:r>
            <w:r w:rsidR="0029387D">
              <w:rPr>
                <w:rFonts w:ascii="MS Sans Serif" w:hAnsi="MS Sans Serif"/>
                <w:sz w:val="27"/>
                <w:rtl/>
              </w:rPr>
              <w:t>السيد</w:t>
            </w:r>
            <w:r w:rsidRPr="00F20885">
              <w:rPr>
                <w:rFonts w:ascii="MS Sans Serif" w:hAnsi="MS Sans Serif"/>
                <w:sz w:val="27"/>
                <w:rtl/>
              </w:rPr>
              <w:t xml:space="preserve"> فضل الله</w:t>
            </w:r>
            <w:r w:rsidRPr="00F20885">
              <w:rPr>
                <w:rFonts w:ascii="MS Sans Serif" w:hAnsi="MS Sans Serif" w:hint="cs"/>
                <w:sz w:val="27"/>
                <w:rtl/>
              </w:rPr>
              <w:t xml:space="preserve"> وأعماله الفكريّة والسياسيّة والخيريّة</w:t>
            </w:r>
            <w:bookmarkEnd w:id="385"/>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pStyle w:val="Heading1"/>
              <w:spacing w:line="216" w:lineRule="auto"/>
              <w:rPr>
                <w:rFonts w:ascii="MS Sans Serif" w:hAnsi="MS Sans Serif" w:cs="AL-Mohanad"/>
                <w:sz w:val="27"/>
                <w:szCs w:val="27"/>
              </w:rPr>
            </w:pPr>
            <w:bookmarkStart w:id="386" w:name="_Toc357508882"/>
            <w:r w:rsidRPr="00F20885">
              <w:rPr>
                <w:rFonts w:ascii="MS Sans Serif" w:hAnsi="MS Sans Serif" w:cs="AL-Mohanad" w:hint="cs"/>
                <w:sz w:val="27"/>
                <w:szCs w:val="27"/>
                <w:rtl/>
              </w:rPr>
              <w:t>الشيخ محمد عبّاس دهيني</w:t>
            </w:r>
            <w:bookmarkEnd w:id="386"/>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pStyle w:val="Heading1"/>
              <w:spacing w:line="216" w:lineRule="auto"/>
              <w:rPr>
                <w:rFonts w:ascii="MS Sans Serif" w:hAnsi="MS Sans Serif" w:cs="AL-Mohanad"/>
                <w:sz w:val="27"/>
                <w:szCs w:val="27"/>
              </w:rPr>
            </w:pPr>
            <w:bookmarkStart w:id="387" w:name="_Toc357508883"/>
            <w:r w:rsidRPr="00F20885">
              <w:rPr>
                <w:rFonts w:ascii="MS Sans Serif" w:hAnsi="MS Sans Serif" w:cs="AL-Mohanad" w:hint="cs"/>
                <w:sz w:val="27"/>
                <w:szCs w:val="27"/>
                <w:rtl/>
              </w:rPr>
              <w:t>22</w:t>
            </w:r>
            <w:bookmarkEnd w:id="387"/>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bookmarkStart w:id="388" w:name="_Toc357508884"/>
            <w:r w:rsidRPr="00F20885">
              <w:rPr>
                <w:rFonts w:ascii="MS Sans Serif" w:hAnsi="MS Sans Serif"/>
                <w:sz w:val="27"/>
                <w:rtl/>
              </w:rPr>
              <w:t>المرجعي</w:t>
            </w:r>
            <w:r w:rsidRPr="00F20885">
              <w:rPr>
                <w:rFonts w:ascii="MS Sans Serif" w:hAnsi="MS Sans Serif" w:hint="cs"/>
                <w:sz w:val="27"/>
                <w:rtl/>
              </w:rPr>
              <w:t>ّ</w:t>
            </w:r>
            <w:r w:rsidRPr="00F20885">
              <w:rPr>
                <w:rFonts w:ascii="MS Sans Serif" w:hAnsi="MS Sans Serif"/>
                <w:sz w:val="27"/>
                <w:rtl/>
              </w:rPr>
              <w:t>ة الديني</w:t>
            </w:r>
            <w:r w:rsidRPr="00F20885">
              <w:rPr>
                <w:rFonts w:ascii="MS Sans Serif" w:hAnsi="MS Sans Serif" w:hint="cs"/>
                <w:sz w:val="27"/>
                <w:rtl/>
              </w:rPr>
              <w:t>ّ</w:t>
            </w:r>
            <w:r w:rsidRPr="00F20885">
              <w:rPr>
                <w:rFonts w:ascii="MS Sans Serif" w:hAnsi="MS Sans Serif"/>
                <w:sz w:val="27"/>
                <w:rtl/>
              </w:rPr>
              <w:t>ة والاجتهاد المعاصر</w:t>
            </w:r>
            <w:r w:rsidRPr="00F20885">
              <w:rPr>
                <w:rFonts w:ascii="MS Sans Serif" w:hAnsi="MS Sans Serif" w:hint="cs"/>
                <w:sz w:val="27"/>
                <w:rtl/>
              </w:rPr>
              <w:t xml:space="preserve">، </w:t>
            </w:r>
            <w:r w:rsidRPr="00F20885">
              <w:rPr>
                <w:rFonts w:ascii="MS Sans Serif" w:hAnsi="MS Sans Serif"/>
                <w:sz w:val="27"/>
                <w:rtl/>
              </w:rPr>
              <w:t>حوار</w:t>
            </w:r>
            <w:r>
              <w:rPr>
                <w:rFonts w:ascii="MS Sans Serif" w:hAnsi="MS Sans Serif" w:hint="cs"/>
                <w:sz w:val="27"/>
                <w:rtl/>
              </w:rPr>
              <w:t>ٌ</w:t>
            </w:r>
            <w:r w:rsidRPr="00F20885">
              <w:rPr>
                <w:rFonts w:ascii="MS Sans Serif" w:hAnsi="MS Sans Serif"/>
                <w:sz w:val="27"/>
                <w:rtl/>
              </w:rPr>
              <w:t xml:space="preserve"> مع العلا</w:t>
            </w:r>
            <w:r w:rsidRPr="00F20885">
              <w:rPr>
                <w:rFonts w:ascii="MS Sans Serif" w:hAnsi="MS Sans Serif" w:hint="cs"/>
                <w:sz w:val="27"/>
                <w:rtl/>
              </w:rPr>
              <w:t>ّ</w:t>
            </w:r>
            <w:r w:rsidRPr="00F20885">
              <w:rPr>
                <w:rFonts w:ascii="MS Sans Serif" w:hAnsi="MS Sans Serif"/>
                <w:sz w:val="27"/>
                <w:rtl/>
              </w:rPr>
              <w:t xml:space="preserve">مة </w:t>
            </w:r>
            <w:r w:rsidR="0029387D">
              <w:rPr>
                <w:rFonts w:ascii="MS Sans Serif" w:hAnsi="MS Sans Serif"/>
                <w:sz w:val="27"/>
                <w:rtl/>
              </w:rPr>
              <w:t>السيد</w:t>
            </w:r>
            <w:r w:rsidRPr="00F20885">
              <w:rPr>
                <w:rFonts w:ascii="MS Sans Serif" w:hAnsi="MS Sans Serif"/>
                <w:sz w:val="27"/>
                <w:rtl/>
              </w:rPr>
              <w:t xml:space="preserve"> كمال الحيدري</w:t>
            </w:r>
            <w:r w:rsidRPr="00F20885">
              <w:rPr>
                <w:rFonts w:ascii="MS Sans Serif" w:hAnsi="MS Sans Serif" w:hint="cs"/>
                <w:sz w:val="27"/>
                <w:rtl/>
              </w:rPr>
              <w:t>ّ</w:t>
            </w:r>
            <w:bookmarkEnd w:id="388"/>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pStyle w:val="Heading1"/>
              <w:spacing w:line="216" w:lineRule="auto"/>
              <w:rPr>
                <w:rFonts w:ascii="MS Sans Serif" w:hAnsi="MS Sans Serif" w:cs="AL-Mohanad"/>
                <w:sz w:val="27"/>
                <w:szCs w:val="27"/>
              </w:rPr>
            </w:pPr>
            <w:bookmarkStart w:id="389" w:name="_Toc357508885"/>
            <w:r w:rsidRPr="00F20885">
              <w:rPr>
                <w:rFonts w:ascii="MS Sans Serif" w:hAnsi="MS Sans Serif" w:cs="AL-Mohanad"/>
                <w:sz w:val="27"/>
                <w:szCs w:val="27"/>
                <w:rtl/>
              </w:rPr>
              <w:t xml:space="preserve">أعدّ الحوار وأجراه: </w:t>
            </w:r>
            <w:r w:rsidRPr="00F20885">
              <w:rPr>
                <w:rFonts w:ascii="MS Sans Serif" w:hAnsi="MS Sans Serif" w:cs="AL-Mohanad" w:hint="cs"/>
                <w:sz w:val="27"/>
                <w:szCs w:val="27"/>
                <w:rtl/>
              </w:rPr>
              <w:t>أ.</w:t>
            </w:r>
            <w:r w:rsidRPr="00F20885">
              <w:rPr>
                <w:rFonts w:ascii="MS Sans Serif" w:hAnsi="MS Sans Serif" w:cs="AL-Mohanad"/>
                <w:sz w:val="27"/>
                <w:szCs w:val="27"/>
                <w:rtl/>
              </w:rPr>
              <w:t xml:space="preserve"> عماد الهلالي</w:t>
            </w:r>
            <w:r w:rsidRPr="00F20885">
              <w:rPr>
                <w:rFonts w:ascii="MS Sans Serif" w:hAnsi="MS Sans Serif" w:cs="AL-Mohanad" w:hint="cs"/>
                <w:sz w:val="27"/>
                <w:szCs w:val="27"/>
                <w:rtl/>
              </w:rPr>
              <w:t>ّ</w:t>
            </w:r>
            <w:bookmarkEnd w:id="389"/>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pStyle w:val="Heading1"/>
              <w:spacing w:line="216" w:lineRule="auto"/>
              <w:rPr>
                <w:rFonts w:ascii="MS Sans Serif" w:hAnsi="MS Sans Serif" w:cs="AL-Mohanad"/>
                <w:sz w:val="27"/>
                <w:szCs w:val="27"/>
              </w:rPr>
            </w:pPr>
            <w:bookmarkStart w:id="390" w:name="_Toc357508886"/>
            <w:r w:rsidRPr="00F20885">
              <w:rPr>
                <w:rFonts w:ascii="MS Sans Serif" w:hAnsi="MS Sans Serif" w:cs="AL-Mohanad" w:hint="cs"/>
                <w:sz w:val="27"/>
                <w:szCs w:val="27"/>
                <w:rtl/>
              </w:rPr>
              <w:t>ـــ</w:t>
            </w:r>
            <w:bookmarkEnd w:id="390"/>
          </w:p>
        </w:tc>
      </w:tr>
      <w:tr w:rsidR="00EA265C" w:rsidRPr="00F20885" w:rsidTr="00B95E2D">
        <w:trPr>
          <w:jc w:val="center"/>
        </w:trPr>
        <w:tc>
          <w:tcPr>
            <w:tcW w:w="70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A265C" w:rsidRPr="00F20885" w:rsidRDefault="00EA265C" w:rsidP="006D39D7">
            <w:pPr>
              <w:spacing w:line="216" w:lineRule="auto"/>
              <w:ind w:firstLine="0"/>
              <w:jc w:val="center"/>
              <w:rPr>
                <w:sz w:val="27"/>
              </w:rPr>
            </w:pPr>
            <w:r w:rsidRPr="00F20885">
              <w:rPr>
                <w:rFonts w:hint="cs"/>
                <w:sz w:val="27"/>
                <w:rtl/>
              </w:rPr>
              <w:t>قراءات في كتب وأعمال فكريّة</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r w:rsidRPr="00F20885">
              <w:rPr>
                <w:rFonts w:ascii="Arial" w:hAnsi="Arial" w:hint="cs"/>
                <w:sz w:val="27"/>
                <w:rtl/>
              </w:rPr>
              <w:t>تفسير القمّيّ، دراسة</w:t>
            </w:r>
            <w:r>
              <w:rPr>
                <w:rFonts w:ascii="Arial" w:hAnsi="Arial" w:hint="cs"/>
                <w:sz w:val="27"/>
                <w:rtl/>
              </w:rPr>
              <w:t>ٌ</w:t>
            </w:r>
            <w:r w:rsidRPr="00F20885">
              <w:rPr>
                <w:rFonts w:ascii="Arial" w:hAnsi="Arial" w:hint="cs"/>
                <w:sz w:val="27"/>
                <w:rtl/>
              </w:rPr>
              <w:t xml:space="preserve"> علميّة على ضوء علم الرجال والحديث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الشيخ محمود هيدوس</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3</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r w:rsidRPr="00F20885">
              <w:rPr>
                <w:rFonts w:ascii="MS Sans Serif" w:hAnsi="MS Sans Serif" w:hint="cs"/>
                <w:sz w:val="27"/>
                <w:rtl/>
              </w:rPr>
              <w:t>المرجعيّة الدينيّة في التراث الإسلاميّ، قراءة</w:t>
            </w:r>
            <w:r>
              <w:rPr>
                <w:rFonts w:ascii="MS Sans Serif" w:hAnsi="MS Sans Serif" w:hint="cs"/>
                <w:sz w:val="27"/>
                <w:rtl/>
              </w:rPr>
              <w:t>ٌ</w:t>
            </w:r>
            <w:r w:rsidRPr="00F20885">
              <w:rPr>
                <w:rFonts w:ascii="MS Sans Serif" w:hAnsi="MS Sans Serif" w:hint="cs"/>
                <w:sz w:val="27"/>
                <w:rtl/>
              </w:rPr>
              <w:t xml:space="preserve"> في «الموسوعة الوثائقيّة الكبرى..</w:t>
            </w:r>
            <w:r>
              <w:rPr>
                <w:rFonts w:ascii="MS Sans Serif" w:hAnsi="MS Sans Serif" w:hint="cs"/>
                <w:sz w:val="27"/>
                <w:rtl/>
              </w:rPr>
              <w:t>.</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أ. محمد نوري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علي الوردي</w:t>
            </w:r>
            <w:r>
              <w:rPr>
                <w:rFonts w:ascii="MS Sans Serif" w:hAnsi="MS Sans Serif" w:hint="cs"/>
                <w:sz w:val="27"/>
                <w:rtl/>
              </w:rPr>
              <w:t>ّ</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r w:rsidRPr="00F20885">
              <w:rPr>
                <w:rFonts w:ascii="MS Sans Serif" w:hAnsi="MS Sans Serif" w:hint="cs"/>
                <w:sz w:val="27"/>
                <w:rtl/>
              </w:rPr>
              <w:t>فقه العقود، بين الشريعة الإسلاميّة والقانون الوضعيّ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الشيخ قاسم الإبراهيمي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r w:rsidRPr="00F20885">
              <w:rPr>
                <w:rFonts w:ascii="MS Sans Serif" w:hAnsi="MS Sans Serif" w:hint="cs"/>
                <w:sz w:val="27"/>
                <w:rtl/>
              </w:rPr>
              <w:t>تاريخ الحديث عند المسلمين، قراءة</w:t>
            </w:r>
            <w:r>
              <w:rPr>
                <w:rFonts w:ascii="MS Sans Serif" w:hAnsi="MS Sans Serif" w:hint="cs"/>
                <w:sz w:val="27"/>
                <w:rtl/>
              </w:rPr>
              <w:t>ٌ</w:t>
            </w:r>
            <w:r w:rsidRPr="00F20885">
              <w:rPr>
                <w:rFonts w:ascii="MS Sans Serif" w:hAnsi="MS Sans Serif" w:hint="cs"/>
                <w:sz w:val="27"/>
                <w:rtl/>
              </w:rPr>
              <w:t xml:space="preserve"> في كتاب «تدوين الحديث»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أ. حميد باقري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الشيخ علي قازان</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lowKashida"/>
              <w:rPr>
                <w:rFonts w:ascii="MS Sans Serif" w:hAnsi="MS Sans Serif"/>
                <w:sz w:val="27"/>
              </w:rPr>
            </w:pPr>
            <w:r w:rsidRPr="00F20885">
              <w:rPr>
                <w:rFonts w:ascii="MS Sans Serif" w:hAnsi="MS Sans Serif" w:hint="cs"/>
                <w:sz w:val="27"/>
                <w:rtl/>
              </w:rPr>
              <w:t>الاقتصاد الإسلامي</w:t>
            </w:r>
            <w:r>
              <w:rPr>
                <w:rFonts w:ascii="MS Sans Serif" w:hAnsi="MS Sans Serif" w:hint="cs"/>
                <w:sz w:val="27"/>
                <w:rtl/>
              </w:rPr>
              <w:t>ّ</w:t>
            </w:r>
            <w:r w:rsidRPr="00F20885">
              <w:rPr>
                <w:rFonts w:ascii="MS Sans Serif" w:hAnsi="MS Sans Serif" w:hint="cs"/>
                <w:sz w:val="27"/>
                <w:rtl/>
              </w:rPr>
              <w:t xml:space="preserve"> في الدراسات الشيعيّة المعاصرة، تقرير</w:t>
            </w:r>
            <w:r>
              <w:rPr>
                <w:rFonts w:ascii="MS Sans Serif" w:hAnsi="MS Sans Serif" w:hint="cs"/>
                <w:sz w:val="27"/>
                <w:rtl/>
              </w:rPr>
              <w:t>ٌ</w:t>
            </w:r>
            <w:r w:rsidRPr="00F20885">
              <w:rPr>
                <w:rFonts w:ascii="MS Sans Serif" w:hAnsi="MS Sans Serif" w:hint="cs"/>
                <w:sz w:val="27"/>
                <w:rtl/>
              </w:rPr>
              <w:t xml:space="preserve"> عن </w:t>
            </w:r>
            <w:r w:rsidRPr="00F20885">
              <w:rPr>
                <w:rFonts w:ascii="MS Sans Serif" w:hAnsi="MS Sans Serif" w:hint="cs"/>
                <w:sz w:val="27"/>
                <w:rtl/>
              </w:rPr>
              <w:lastRenderedPageBreak/>
              <w:t>مركز بحوث الثقافة والفكر الإسلاميّ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 xml:space="preserve">إعداد: مركز بحوث الثقافة والفكر </w:t>
            </w:r>
            <w:r w:rsidRPr="00F20885">
              <w:rPr>
                <w:rFonts w:ascii="MS Sans Serif" w:hAnsi="MS Sans Serif" w:hint="cs"/>
                <w:sz w:val="27"/>
                <w:rtl/>
              </w:rPr>
              <w:lastRenderedPageBreak/>
              <w:t>الإسلاميّ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علي الوردي</w:t>
            </w:r>
            <w:r>
              <w:rPr>
                <w:rFonts w:ascii="MS Sans Serif" w:hAnsi="MS Sans Serif" w:hint="cs"/>
                <w:sz w:val="27"/>
                <w:rtl/>
              </w:rPr>
              <w:t>ّ</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lastRenderedPageBreak/>
              <w:t>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r w:rsidRPr="00F20885">
              <w:rPr>
                <w:rFonts w:ascii="Arial" w:hAnsi="Arial" w:hint="cs"/>
                <w:sz w:val="27"/>
                <w:rtl/>
              </w:rPr>
              <w:t>فقه الطفل وأحكام الأولاد، قراءة</w:t>
            </w:r>
            <w:r>
              <w:rPr>
                <w:rFonts w:ascii="Arial" w:hAnsi="Arial" w:hint="cs"/>
                <w:sz w:val="27"/>
                <w:rtl/>
              </w:rPr>
              <w:t>ٌ</w:t>
            </w:r>
            <w:r w:rsidRPr="00F20885">
              <w:rPr>
                <w:rFonts w:ascii="Arial" w:hAnsi="Arial" w:hint="cs"/>
                <w:sz w:val="27"/>
                <w:rtl/>
              </w:rPr>
              <w:t xml:space="preserve"> في «موسوعة أحكام الأطفال وأدلّتها»</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الشيخ قدرت الله الأنصاريّ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عقيل البندر</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7</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r w:rsidRPr="00F20885">
              <w:rPr>
                <w:rFonts w:ascii="Arial" w:hAnsi="Arial" w:hint="cs"/>
                <w:sz w:val="27"/>
                <w:rtl/>
              </w:rPr>
              <w:t>القراءة الغربيّة لفريضة الأمر بالمعروف والنهي عن المنكر في الفكر الإسلامي</w:t>
            </w:r>
            <w:r w:rsidRPr="00F20885">
              <w:rPr>
                <w:rFonts w:ascii="MS Sans Serif" w:hAnsi="MS Sans Serif" w:hint="cs"/>
                <w:sz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أ. محسن رجبي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عقيل البندر</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8</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r w:rsidRPr="00F20885">
              <w:rPr>
                <w:rFonts w:ascii="Arial" w:hAnsi="Arial"/>
                <w:sz w:val="27"/>
                <w:rtl/>
              </w:rPr>
              <w:t>الاجتهاد الإسلامي</w:t>
            </w:r>
            <w:r w:rsidRPr="00F20885">
              <w:rPr>
                <w:rFonts w:ascii="Arial" w:hAnsi="Arial" w:hint="cs"/>
                <w:sz w:val="27"/>
                <w:rtl/>
              </w:rPr>
              <w:t>ّ</w:t>
            </w:r>
            <w:r w:rsidRPr="00F20885">
              <w:rPr>
                <w:rFonts w:ascii="Arial" w:hAnsi="Arial"/>
                <w:sz w:val="27"/>
                <w:rtl/>
              </w:rPr>
              <w:t xml:space="preserve"> بين الركود والانبعاث</w:t>
            </w:r>
            <w:r w:rsidRPr="00F20885">
              <w:rPr>
                <w:rFonts w:ascii="Arial" w:hAnsi="Arial" w:hint="cs"/>
                <w:sz w:val="27"/>
                <w:rtl/>
              </w:rPr>
              <w:t xml:space="preserve">، </w:t>
            </w:r>
            <w:r w:rsidRPr="00F20885">
              <w:rPr>
                <w:rFonts w:ascii="Arial" w:hAnsi="Arial"/>
                <w:sz w:val="27"/>
                <w:rtl/>
              </w:rPr>
              <w:t>قراءة</w:t>
            </w:r>
            <w:r>
              <w:rPr>
                <w:rFonts w:ascii="Arial" w:hAnsi="Arial" w:hint="cs"/>
                <w:sz w:val="27"/>
                <w:rtl/>
              </w:rPr>
              <w:t>ٌ</w:t>
            </w:r>
            <w:r w:rsidRPr="00F20885">
              <w:rPr>
                <w:rFonts w:ascii="Arial" w:hAnsi="Arial"/>
                <w:sz w:val="27"/>
                <w:rtl/>
              </w:rPr>
              <w:t xml:space="preserve"> في تجربة الشيخ الجن</w:t>
            </w:r>
            <w:r w:rsidRPr="00F20885">
              <w:rPr>
                <w:rFonts w:ascii="Arial" w:hAnsi="Arial" w:hint="cs"/>
                <w:sz w:val="27"/>
                <w:rtl/>
              </w:rPr>
              <w:t>ّ</w:t>
            </w:r>
            <w:r w:rsidRPr="00F20885">
              <w:rPr>
                <w:rFonts w:ascii="Arial" w:hAnsi="Arial"/>
                <w:sz w:val="27"/>
                <w:rtl/>
              </w:rPr>
              <w:t>اتي</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أ. أ</w:t>
            </w:r>
            <w:r w:rsidRPr="00F20885">
              <w:rPr>
                <w:rFonts w:ascii="MS Sans Serif" w:hAnsi="MS Sans Serif"/>
                <w:sz w:val="27"/>
                <w:rtl/>
              </w:rPr>
              <w:t>بو القاسم آرزومندي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sz w:val="27"/>
                <w:rtl/>
              </w:rPr>
              <w:t>عقيل البندر</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9 ـ 10</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r w:rsidRPr="00F20885">
              <w:rPr>
                <w:rFonts w:ascii="MS Sans Serif" w:hAnsi="MS Sans Serif" w:hint="cs"/>
                <w:spacing w:val="-4"/>
                <w:sz w:val="27"/>
                <w:rtl/>
              </w:rPr>
              <w:t>مع الدكتور قلعه جي في موسوعة (فقه عليّ بن أبي طالب)</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pacing w:val="-4"/>
                <w:sz w:val="27"/>
                <w:rtl/>
                <w:lang w:val="en-GB"/>
              </w:rPr>
              <w:t xml:space="preserve">الشيخ </w:t>
            </w:r>
            <w:r w:rsidRPr="00F20885">
              <w:rPr>
                <w:rFonts w:ascii="MS Sans Serif" w:hAnsi="MS Sans Serif"/>
                <w:spacing w:val="-4"/>
                <w:sz w:val="27"/>
                <w:rtl/>
                <w:lang w:val="en-GB"/>
              </w:rPr>
              <w:t>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11 ـ 12</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lowKashida"/>
              <w:rPr>
                <w:rFonts w:ascii="MS Sans Serif" w:hAnsi="MS Sans Serif"/>
                <w:sz w:val="27"/>
              </w:rPr>
            </w:pPr>
            <w:r w:rsidRPr="00F20885">
              <w:rPr>
                <w:rFonts w:ascii="Arial" w:hAnsi="Arial" w:hint="cs"/>
                <w:sz w:val="27"/>
                <w:rtl/>
              </w:rPr>
              <w:t>التقعيد الفقهيّ في التراث الإماميّ، قراءة</w:t>
            </w:r>
            <w:r>
              <w:rPr>
                <w:rFonts w:ascii="Arial" w:hAnsi="Arial" w:hint="cs"/>
                <w:sz w:val="27"/>
                <w:rtl/>
              </w:rPr>
              <w:t>ٌ</w:t>
            </w:r>
            <w:r w:rsidRPr="00F20885">
              <w:rPr>
                <w:rFonts w:ascii="Arial" w:hAnsi="Arial" w:hint="cs"/>
                <w:sz w:val="27"/>
                <w:rtl/>
              </w:rPr>
              <w:t xml:space="preserve"> في كتاب «القواعد الفقهيّة»</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lang w:bidi="ar-IQ"/>
              </w:rPr>
              <w:t>د. الشيخ محمد رحماني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lang w:bidi="ar-IQ"/>
              </w:rPr>
              <w:t>صالح البدراوي</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15</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C01888" w:rsidRDefault="00EA265C" w:rsidP="006D39D7">
            <w:pPr>
              <w:pStyle w:val="aff1"/>
              <w:spacing w:line="216" w:lineRule="auto"/>
              <w:jc w:val="lowKashida"/>
              <w:rPr>
                <w:rFonts w:ascii="MS Sans Serif" w:hAnsi="MS Sans Serif" w:cs="AL-Mohanad"/>
                <w:sz w:val="27"/>
                <w:szCs w:val="27"/>
              </w:rPr>
            </w:pPr>
            <w:r w:rsidRPr="00C01888">
              <w:rPr>
                <w:rFonts w:ascii="MS Sans Serif" w:hAnsi="MS Sans Serif" w:cs="AL-Mohanad" w:hint="cs"/>
                <w:sz w:val="27"/>
                <w:szCs w:val="27"/>
                <w:rtl/>
              </w:rPr>
              <w:t xml:space="preserve">تجديد المناهج التعليميّة في الحوزات الدينيّة، دراسةٌ منهاجيّة لـ </w:t>
            </w:r>
            <w:r w:rsidRPr="00C01888">
              <w:rPr>
                <w:rFonts w:ascii="MS Sans Serif" w:hAnsi="MS Sans Serif" w:cs="AL-Mohanad" w:hint="eastAsia"/>
                <w:sz w:val="27"/>
                <w:szCs w:val="27"/>
                <w:rtl/>
              </w:rPr>
              <w:t>«</w:t>
            </w:r>
            <w:r w:rsidRPr="00C01888">
              <w:rPr>
                <w:rFonts w:ascii="MS Sans Serif" w:hAnsi="MS Sans Serif" w:cs="AL-Mohanad" w:hint="cs"/>
                <w:sz w:val="27"/>
                <w:szCs w:val="27"/>
                <w:rtl/>
              </w:rPr>
              <w:t>دروس تمهيديّة في الفقه الاستدلاليّ</w:t>
            </w:r>
            <w:r w:rsidRPr="00C01888">
              <w:rPr>
                <w:rFonts w:ascii="MS Sans Serif" w:hAnsi="MS Sans Serif" w:cs="AL-Mohanad" w:hint="eastAsia"/>
                <w:sz w:val="27"/>
                <w:szCs w:val="27"/>
                <w:rtl/>
              </w:rPr>
              <w:t>»</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6D39D7">
            <w:pPr>
              <w:spacing w:line="216" w:lineRule="auto"/>
              <w:ind w:firstLine="0"/>
              <w:jc w:val="center"/>
              <w:rPr>
                <w:rFonts w:ascii="MS Sans Serif" w:hAnsi="MS Sans Serif"/>
                <w:sz w:val="27"/>
              </w:rPr>
            </w:pPr>
            <w:r w:rsidRPr="00F20885">
              <w:rPr>
                <w:rFonts w:ascii="MS Sans Serif" w:hAnsi="MS Sans Serif" w:hint="cs"/>
                <w:sz w:val="27"/>
                <w:rtl/>
              </w:rPr>
              <w:t xml:space="preserve">الشيخ </w:t>
            </w:r>
            <w:r w:rsidRPr="00F20885">
              <w:rPr>
                <w:rFonts w:ascii="MS Sans Serif" w:hAnsi="MS Sans Serif"/>
                <w:sz w:val="27"/>
                <w:rtl/>
              </w:rPr>
              <w:t>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16</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6D39D7" w:rsidP="004834EE">
            <w:pPr>
              <w:spacing w:line="240" w:lineRule="auto"/>
              <w:ind w:firstLine="0"/>
              <w:jc w:val="lowKashida"/>
              <w:rPr>
                <w:rFonts w:ascii="MS Sans Serif" w:hAnsi="MS Sans Serif"/>
                <w:sz w:val="27"/>
              </w:rPr>
            </w:pPr>
            <w:hyperlink w:anchor="_Toc273070755" w:history="1">
              <w:r w:rsidR="00EA265C" w:rsidRPr="00F20885">
                <w:rPr>
                  <w:rFonts w:ascii="MS Sans Serif" w:hAnsi="MS Sans Serif" w:hint="eastAsia"/>
                  <w:sz w:val="27"/>
                  <w:rtl/>
                </w:rPr>
                <w:t>أصول</w:t>
              </w:r>
              <w:r w:rsidR="00EA265C" w:rsidRPr="00F20885">
                <w:rPr>
                  <w:rFonts w:ascii="MS Sans Serif" w:hAnsi="MS Sans Serif"/>
                  <w:sz w:val="27"/>
                  <w:rtl/>
                </w:rPr>
                <w:t xml:space="preserve"> </w:t>
              </w:r>
              <w:r w:rsidR="00EA265C" w:rsidRPr="00F20885">
                <w:rPr>
                  <w:rFonts w:ascii="MS Sans Serif" w:hAnsi="MS Sans Serif" w:hint="eastAsia"/>
                  <w:sz w:val="27"/>
                  <w:rtl/>
                </w:rPr>
                <w:t>الفقه</w:t>
              </w:r>
              <w:r w:rsidR="00EA265C" w:rsidRPr="00F20885">
                <w:rPr>
                  <w:rFonts w:ascii="MS Sans Serif" w:hAnsi="MS Sans Serif"/>
                  <w:sz w:val="27"/>
                  <w:rtl/>
                </w:rPr>
                <w:t xml:space="preserve"> </w:t>
              </w:r>
              <w:r w:rsidR="00EA265C" w:rsidRPr="00F20885">
                <w:rPr>
                  <w:rFonts w:ascii="MS Sans Serif" w:hAnsi="MS Sans Serif" w:hint="eastAsia"/>
                  <w:sz w:val="27"/>
                  <w:rtl/>
                </w:rPr>
                <w:t>المقار</w:t>
              </w:r>
            </w:hyperlink>
            <w:r w:rsidR="00EA265C" w:rsidRPr="00F20885">
              <w:rPr>
                <w:rFonts w:ascii="MS Sans Serif" w:hAnsi="MS Sans Serif" w:hint="cs"/>
                <w:sz w:val="27"/>
                <w:rtl/>
              </w:rPr>
              <w:t>ن، جولة</w:t>
            </w:r>
            <w:r w:rsidR="00EA265C">
              <w:rPr>
                <w:rFonts w:ascii="MS Sans Serif" w:hAnsi="MS Sans Serif" w:hint="cs"/>
                <w:sz w:val="27"/>
                <w:rtl/>
              </w:rPr>
              <w:t>ٌ</w:t>
            </w:r>
            <w:r w:rsidR="00EA265C" w:rsidRPr="00F20885">
              <w:rPr>
                <w:rFonts w:ascii="MS Sans Serif" w:hAnsi="MS Sans Serif" w:hint="cs"/>
                <w:sz w:val="27"/>
                <w:rtl/>
              </w:rPr>
              <w:t xml:space="preserve"> نقديّة في كتاب </w:t>
            </w:r>
            <w:hyperlink w:anchor="_Toc273070756" w:history="1">
              <w:r w:rsidR="00EA265C" w:rsidRPr="00F20885">
                <w:rPr>
                  <w:rFonts w:ascii="MS Sans Serif" w:hAnsi="MS Sans Serif"/>
                  <w:sz w:val="27"/>
                  <w:rtl/>
                </w:rPr>
                <w:t>«</w:t>
              </w:r>
              <w:r w:rsidR="00EA265C" w:rsidRPr="00F20885">
                <w:rPr>
                  <w:rFonts w:ascii="MS Sans Serif" w:hAnsi="MS Sans Serif" w:hint="cs"/>
                  <w:sz w:val="27"/>
                  <w:rtl/>
                </w:rPr>
                <w:t>أ</w:t>
              </w:r>
              <w:r w:rsidR="00EA265C" w:rsidRPr="00F20885">
                <w:rPr>
                  <w:rFonts w:ascii="MS Sans Serif" w:hAnsi="MS Sans Serif" w:hint="eastAsia"/>
                  <w:sz w:val="27"/>
                  <w:rtl/>
                </w:rPr>
                <w:t>صول</w:t>
              </w:r>
              <w:r w:rsidR="00EA265C" w:rsidRPr="00F20885">
                <w:rPr>
                  <w:rFonts w:ascii="MS Sans Serif" w:hAnsi="MS Sans Serif"/>
                  <w:sz w:val="27"/>
                  <w:rtl/>
                </w:rPr>
                <w:t xml:space="preserve"> </w:t>
              </w:r>
              <w:r w:rsidR="00EA265C" w:rsidRPr="00F20885">
                <w:rPr>
                  <w:rFonts w:ascii="MS Sans Serif" w:hAnsi="MS Sans Serif" w:hint="eastAsia"/>
                  <w:sz w:val="27"/>
                  <w:rtl/>
                </w:rPr>
                <w:t>الفقه</w:t>
              </w:r>
              <w:r w:rsidR="00EA265C" w:rsidRPr="00F20885">
                <w:rPr>
                  <w:rFonts w:ascii="MS Sans Serif" w:hAnsi="MS Sans Serif"/>
                  <w:sz w:val="27"/>
                  <w:rtl/>
                </w:rPr>
                <w:t xml:space="preserve"> </w:t>
              </w:r>
              <w:r w:rsidR="00EA265C" w:rsidRPr="00F20885">
                <w:rPr>
                  <w:rFonts w:ascii="MS Sans Serif" w:hAnsi="MS Sans Serif" w:hint="eastAsia"/>
                  <w:sz w:val="27"/>
                  <w:rtl/>
                </w:rPr>
                <w:t>المقارن</w:t>
              </w:r>
              <w:r w:rsidR="00EA265C" w:rsidRPr="00F20885">
                <w:rPr>
                  <w:rFonts w:ascii="MS Sans Serif" w:hAnsi="MS Sans Serif"/>
                  <w:sz w:val="27"/>
                  <w:rtl/>
                </w:rPr>
                <w:t xml:space="preserve"> </w:t>
              </w:r>
              <w:r w:rsidR="00EA265C" w:rsidRPr="00F20885">
                <w:rPr>
                  <w:rFonts w:ascii="MS Sans Serif" w:hAnsi="MS Sans Serif" w:hint="eastAsia"/>
                  <w:sz w:val="27"/>
                  <w:rtl/>
                </w:rPr>
                <w:t>في</w:t>
              </w:r>
              <w:r w:rsidR="00EA265C" w:rsidRPr="00F20885">
                <w:rPr>
                  <w:rFonts w:ascii="MS Sans Serif" w:hAnsi="MS Sans Serif"/>
                  <w:sz w:val="27"/>
                  <w:rtl/>
                </w:rPr>
                <w:t xml:space="preserve"> </w:t>
              </w:r>
              <w:r w:rsidR="00EA265C" w:rsidRPr="00F20885">
                <w:rPr>
                  <w:rFonts w:ascii="MS Sans Serif" w:hAnsi="MS Sans Serif" w:hint="eastAsia"/>
                  <w:sz w:val="27"/>
                  <w:rtl/>
                </w:rPr>
                <w:t>ما</w:t>
              </w:r>
              <w:r w:rsidR="00EA265C" w:rsidRPr="00F20885">
                <w:rPr>
                  <w:rFonts w:ascii="MS Sans Serif" w:hAnsi="MS Sans Serif"/>
                  <w:sz w:val="27"/>
                  <w:rtl/>
                </w:rPr>
                <w:t xml:space="preserve"> </w:t>
              </w:r>
              <w:r w:rsidR="00EA265C" w:rsidRPr="00F20885">
                <w:rPr>
                  <w:rFonts w:ascii="MS Sans Serif" w:hAnsi="MS Sans Serif" w:hint="eastAsia"/>
                  <w:sz w:val="27"/>
                  <w:rtl/>
                </w:rPr>
                <w:t>لا</w:t>
              </w:r>
              <w:r w:rsidR="00EA265C" w:rsidRPr="00F20885">
                <w:rPr>
                  <w:rFonts w:ascii="MS Sans Serif" w:hAnsi="MS Sans Serif"/>
                  <w:sz w:val="27"/>
                  <w:rtl/>
                </w:rPr>
                <w:t xml:space="preserve"> </w:t>
              </w:r>
              <w:r w:rsidR="00EA265C" w:rsidRPr="00F20885">
                <w:rPr>
                  <w:rFonts w:ascii="MS Sans Serif" w:hAnsi="MS Sans Serif" w:hint="eastAsia"/>
                  <w:sz w:val="27"/>
                  <w:rtl/>
                </w:rPr>
                <w:t>نصّ</w:t>
              </w:r>
              <w:r w:rsidR="00EA265C" w:rsidRPr="00F20885">
                <w:rPr>
                  <w:rFonts w:ascii="MS Sans Serif" w:hAnsi="MS Sans Serif"/>
                  <w:sz w:val="27"/>
                  <w:rtl/>
                </w:rPr>
                <w:t xml:space="preserve"> </w:t>
              </w:r>
              <w:r w:rsidR="00EA265C" w:rsidRPr="00F20885">
                <w:rPr>
                  <w:rFonts w:ascii="MS Sans Serif" w:hAnsi="MS Sans Serif" w:hint="eastAsia"/>
                  <w:sz w:val="27"/>
                  <w:rtl/>
                </w:rPr>
                <w:t>فيه</w:t>
              </w:r>
              <w:r w:rsidR="00EA265C" w:rsidRPr="00F20885">
                <w:rPr>
                  <w:rFonts w:ascii="MS Sans Serif" w:hAnsi="MS Sans Serif"/>
                  <w:sz w:val="27"/>
                  <w:rtl/>
                </w:rPr>
                <w:t>»</w:t>
              </w:r>
            </w:hyperlink>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lastRenderedPageBreak/>
              <w:t>الشيخ خالد الغفوري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4834EE">
            <w:pPr>
              <w:spacing w:line="240"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tl/>
              </w:rPr>
            </w:pPr>
            <w:r w:rsidRPr="00F20885">
              <w:rPr>
                <w:rFonts w:ascii="MS Sans Serif" w:hAnsi="MS Sans Serif" w:hint="cs"/>
                <w:sz w:val="27"/>
                <w:rtl/>
              </w:rPr>
              <w:lastRenderedPageBreak/>
              <w:t>17</w:t>
            </w:r>
          </w:p>
          <w:p w:rsidR="00EA265C" w:rsidRPr="00F20885" w:rsidRDefault="00EA265C" w:rsidP="00712DA8">
            <w:pPr>
              <w:spacing w:line="216" w:lineRule="auto"/>
              <w:ind w:firstLine="0"/>
              <w:jc w:val="center"/>
              <w:rPr>
                <w:rFonts w:ascii="MS Sans Serif" w:hAnsi="MS Sans Serif"/>
                <w:sz w:val="27"/>
                <w:rtl/>
              </w:rPr>
            </w:pPr>
            <w:r w:rsidRPr="00F20885">
              <w:rPr>
                <w:rFonts w:ascii="MS Sans Serif" w:hAnsi="MS Sans Serif" w:hint="cs"/>
                <w:sz w:val="27"/>
                <w:rtl/>
              </w:rPr>
              <w:t>18</w:t>
            </w:r>
          </w:p>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19</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lowKashida"/>
              <w:rPr>
                <w:rFonts w:ascii="MS Sans Serif" w:hAnsi="MS Sans Serif"/>
                <w:sz w:val="27"/>
              </w:rPr>
            </w:pPr>
            <w:r w:rsidRPr="00F20885">
              <w:rPr>
                <w:rFonts w:ascii="MS Sans Serif" w:hAnsi="MS Sans Serif"/>
                <w:sz w:val="27"/>
                <w:rtl/>
              </w:rPr>
              <w:t>منهجي</w:t>
            </w:r>
            <w:r w:rsidRPr="00F20885">
              <w:rPr>
                <w:rFonts w:ascii="MS Sans Serif" w:hAnsi="MS Sans Serif" w:hint="cs"/>
                <w:sz w:val="27"/>
                <w:rtl/>
              </w:rPr>
              <w:t>ّ</w:t>
            </w:r>
            <w:r w:rsidRPr="00F20885">
              <w:rPr>
                <w:rFonts w:ascii="MS Sans Serif" w:hAnsi="MS Sans Serif"/>
                <w:sz w:val="27"/>
                <w:rtl/>
              </w:rPr>
              <w:t>ة كتاب «الأخبار الدخيلة»</w:t>
            </w:r>
            <w:r w:rsidRPr="00F20885">
              <w:rPr>
                <w:rFonts w:ascii="MS Sans Serif" w:hAnsi="MS Sans Serif" w:hint="cs"/>
                <w:sz w:val="27"/>
                <w:rtl/>
              </w:rPr>
              <w:t xml:space="preserve">، </w:t>
            </w:r>
            <w:r w:rsidRPr="00F20885">
              <w:rPr>
                <w:rFonts w:ascii="MS Sans Serif" w:hAnsi="MS Sans Serif"/>
                <w:sz w:val="27"/>
                <w:rtl/>
              </w:rPr>
              <w:t>مقد</w:t>
            </w:r>
            <w:r w:rsidRPr="00F20885">
              <w:rPr>
                <w:rFonts w:ascii="MS Sans Serif" w:hAnsi="MS Sans Serif" w:hint="cs"/>
                <w:sz w:val="27"/>
                <w:rtl/>
              </w:rPr>
              <w:t>ّ</w:t>
            </w:r>
            <w:r w:rsidRPr="00F20885">
              <w:rPr>
                <w:rFonts w:ascii="MS Sans Serif" w:hAnsi="MS Sans Serif"/>
                <w:sz w:val="27"/>
                <w:rtl/>
              </w:rPr>
              <w:t>مات في التحقيق حول أسباب ضعف الرواية ومعايير</w:t>
            </w:r>
            <w:r w:rsidRPr="00F20885">
              <w:rPr>
                <w:rFonts w:ascii="MS Sans Serif" w:hAnsi="MS Sans Serif" w:hint="cs"/>
                <w:sz w:val="27"/>
                <w:rtl/>
              </w:rPr>
              <w:t xml:space="preserve"> </w:t>
            </w:r>
            <w:r w:rsidRPr="00F20885">
              <w:rPr>
                <w:rFonts w:ascii="MS Sans Serif" w:hAnsi="MS Sans Serif"/>
                <w:sz w:val="27"/>
                <w:rtl/>
              </w:rPr>
              <w:t>تنقيحها وتصحيحها</w:t>
            </w:r>
            <w:r w:rsidRPr="00F20885">
              <w:rPr>
                <w:rFonts w:ascii="MS Sans Serif" w:hAnsi="MS Sans Serif" w:hint="cs"/>
                <w:sz w:val="27"/>
                <w:rtl/>
              </w:rPr>
              <w:t>/</w:t>
            </w:r>
            <w:r w:rsidRPr="00F20885">
              <w:rPr>
                <w:rFonts w:ascii="MS Sans Serif" w:hAnsi="MS Sans Serif"/>
                <w:sz w:val="27"/>
                <w:rtl/>
              </w:rPr>
              <w:t>ال</w:t>
            </w:r>
            <w:r w:rsidRPr="00F20885">
              <w:rPr>
                <w:rFonts w:ascii="MS Sans Serif" w:hAnsi="MS Sans Serif" w:hint="cs"/>
                <w:sz w:val="27"/>
                <w:rtl/>
              </w:rPr>
              <w:t>أقسام:</w:t>
            </w:r>
            <w:r w:rsidRPr="00F20885">
              <w:rPr>
                <w:rFonts w:ascii="MS Sans Serif" w:hAnsi="MS Sans Serif"/>
                <w:sz w:val="27"/>
                <w:rtl/>
              </w:rPr>
              <w:t xml:space="preserve"> الأو</w:t>
            </w:r>
            <w:r w:rsidRPr="00F20885">
              <w:rPr>
                <w:rFonts w:ascii="MS Sans Serif" w:hAnsi="MS Sans Serif" w:hint="cs"/>
                <w:sz w:val="27"/>
                <w:rtl/>
              </w:rPr>
              <w:t>ّ</w:t>
            </w:r>
            <w:r w:rsidRPr="00F20885">
              <w:rPr>
                <w:rFonts w:ascii="MS Sans Serif" w:hAnsi="MS Sans Serif"/>
                <w:sz w:val="27"/>
                <w:rtl/>
              </w:rPr>
              <w:t>ل</w:t>
            </w:r>
            <w:r w:rsidRPr="00F20885">
              <w:rPr>
                <w:rFonts w:ascii="MS Sans Serif" w:hAnsi="MS Sans Serif" w:hint="cs"/>
                <w:sz w:val="27"/>
                <w:rtl/>
              </w:rPr>
              <w:t xml:space="preserve"> والثاني والثالث</w:t>
            </w:r>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sz w:val="27"/>
                <w:rtl/>
              </w:rPr>
              <w:t>أ. عبد المهدي جلالي</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sz w:val="27"/>
                <w:rtl/>
              </w:rPr>
              <w:t>نظيرة غلا</w:t>
            </w:r>
            <w:r>
              <w:rPr>
                <w:rFonts w:ascii="MS Sans Serif" w:hAnsi="MS Sans Serif" w:hint="cs"/>
                <w:sz w:val="27"/>
                <w:rtl/>
              </w:rPr>
              <w:t>ّ</w:t>
            </w:r>
            <w:r w:rsidRPr="00F20885">
              <w:rPr>
                <w:rFonts w:ascii="MS Sans Serif" w:hAnsi="MS Sans Serif"/>
                <w:sz w:val="27"/>
                <w:rtl/>
              </w:rPr>
              <w:t>ب</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20 ـ 21</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29387D">
            <w:pPr>
              <w:spacing w:line="240" w:lineRule="auto"/>
              <w:ind w:firstLine="0"/>
              <w:jc w:val="lowKashida"/>
              <w:rPr>
                <w:rFonts w:ascii="MS Sans Serif" w:hAnsi="MS Sans Serif"/>
                <w:sz w:val="27"/>
              </w:rPr>
            </w:pPr>
            <w:bookmarkStart w:id="391" w:name="_Toc357508887"/>
            <w:r w:rsidRPr="00F20885">
              <w:rPr>
                <w:rFonts w:ascii="MS Sans Serif" w:hAnsi="MS Sans Serif"/>
                <w:sz w:val="27"/>
                <w:rtl/>
              </w:rPr>
              <w:t xml:space="preserve">موسوعة </w:t>
            </w:r>
            <w:r w:rsidRPr="00F20885">
              <w:rPr>
                <w:rFonts w:ascii="MS Sans Serif" w:hAnsi="MS Sans Serif" w:hint="cs"/>
                <w:sz w:val="27"/>
                <w:rtl/>
              </w:rPr>
              <w:t>«</w:t>
            </w:r>
            <w:r w:rsidRPr="00F20885">
              <w:rPr>
                <w:rFonts w:ascii="MS Sans Serif" w:hAnsi="MS Sans Serif"/>
                <w:sz w:val="27"/>
                <w:rtl/>
              </w:rPr>
              <w:t>الآراء الفقهية</w:t>
            </w:r>
            <w:r w:rsidRPr="00F20885">
              <w:rPr>
                <w:rFonts w:ascii="MS Sans Serif" w:hAnsi="MS Sans Serif" w:hint="cs"/>
                <w:sz w:val="27"/>
                <w:rtl/>
              </w:rPr>
              <w:t xml:space="preserve">»، </w:t>
            </w:r>
            <w:r w:rsidRPr="00F20885">
              <w:rPr>
                <w:rFonts w:ascii="MS Sans Serif" w:hAnsi="MS Sans Serif"/>
                <w:sz w:val="27"/>
                <w:rtl/>
              </w:rPr>
              <w:t>عرض</w:t>
            </w:r>
            <w:r w:rsidRPr="00F20885">
              <w:rPr>
                <w:rFonts w:ascii="MS Sans Serif" w:hAnsi="MS Sans Serif" w:hint="cs"/>
                <w:sz w:val="27"/>
                <w:rtl/>
              </w:rPr>
              <w:t>ٌ</w:t>
            </w:r>
            <w:r w:rsidRPr="00F20885">
              <w:rPr>
                <w:rFonts w:ascii="MS Sans Serif" w:hAnsi="MS Sans Serif"/>
                <w:sz w:val="27"/>
                <w:rtl/>
              </w:rPr>
              <w:t xml:space="preserve"> ونقد</w:t>
            </w:r>
            <w:r w:rsidRPr="00F20885">
              <w:rPr>
                <w:rFonts w:ascii="MS Sans Serif" w:hAnsi="MS Sans Serif" w:hint="cs"/>
                <w:sz w:val="27"/>
                <w:rtl/>
              </w:rPr>
              <w:t xml:space="preserve"> في المنهج</w:t>
            </w:r>
            <w:bookmarkEnd w:id="391"/>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pStyle w:val="Heading1"/>
              <w:spacing w:line="216" w:lineRule="auto"/>
              <w:rPr>
                <w:rFonts w:ascii="MS Sans Serif" w:hAnsi="MS Sans Serif" w:cs="AL-Mohanad"/>
                <w:sz w:val="27"/>
                <w:szCs w:val="27"/>
              </w:rPr>
            </w:pPr>
            <w:bookmarkStart w:id="392" w:name="_Toc357508888"/>
            <w:r w:rsidRPr="00F20885">
              <w:rPr>
                <w:rFonts w:ascii="MS Sans Serif" w:hAnsi="MS Sans Serif" w:cs="AL-Mohanad" w:hint="cs"/>
                <w:sz w:val="27"/>
                <w:szCs w:val="27"/>
                <w:rtl/>
              </w:rPr>
              <w:t xml:space="preserve">الشيخ </w:t>
            </w:r>
            <w:r w:rsidRPr="00F20885">
              <w:rPr>
                <w:rFonts w:ascii="MS Sans Serif" w:hAnsi="MS Sans Serif" w:cs="AL-Mohanad"/>
                <w:sz w:val="27"/>
                <w:szCs w:val="27"/>
                <w:rtl/>
              </w:rPr>
              <w:t>أحمد بن عبد</w:t>
            </w:r>
            <w:r w:rsidRPr="00F20885">
              <w:rPr>
                <w:rFonts w:ascii="MS Sans Serif" w:hAnsi="MS Sans Serif" w:cs="AL-Mohanad" w:hint="cs"/>
                <w:sz w:val="27"/>
                <w:szCs w:val="27"/>
                <w:rtl/>
              </w:rPr>
              <w:t xml:space="preserve"> </w:t>
            </w:r>
            <w:r w:rsidRPr="00F20885">
              <w:rPr>
                <w:rFonts w:ascii="MS Sans Serif" w:hAnsi="MS Sans Serif" w:cs="AL-Mohanad"/>
                <w:sz w:val="27"/>
                <w:szCs w:val="27"/>
                <w:rtl/>
              </w:rPr>
              <w:t>الجب</w:t>
            </w:r>
            <w:r w:rsidRPr="00F20885">
              <w:rPr>
                <w:rFonts w:ascii="MS Sans Serif" w:hAnsi="MS Sans Serif" w:cs="AL-Mohanad" w:hint="cs"/>
                <w:sz w:val="27"/>
                <w:szCs w:val="27"/>
                <w:rtl/>
              </w:rPr>
              <w:t>ّ</w:t>
            </w:r>
            <w:r w:rsidRPr="00F20885">
              <w:rPr>
                <w:rFonts w:ascii="MS Sans Serif" w:hAnsi="MS Sans Serif" w:cs="AL-Mohanad"/>
                <w:sz w:val="27"/>
                <w:szCs w:val="27"/>
                <w:rtl/>
              </w:rPr>
              <w:t>ار السميّن</w:t>
            </w:r>
            <w:bookmarkEnd w:id="392"/>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rFonts w:ascii="MS Sans Serif" w:hAnsi="MS Sans Serif"/>
                <w:sz w:val="27"/>
              </w:rPr>
            </w:pPr>
            <w:r w:rsidRPr="00F20885">
              <w:rPr>
                <w:rFonts w:ascii="MS Sans Serif" w:hAnsi="MS Sans Serif" w:hint="cs"/>
                <w:sz w:val="27"/>
                <w:rtl/>
              </w:rPr>
              <w:t>ـــ</w:t>
            </w:r>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pStyle w:val="Heading1"/>
              <w:spacing w:line="216" w:lineRule="auto"/>
              <w:rPr>
                <w:rFonts w:ascii="MS Sans Serif" w:hAnsi="MS Sans Serif" w:cs="AL-Mohanad"/>
                <w:sz w:val="27"/>
                <w:szCs w:val="27"/>
              </w:rPr>
            </w:pPr>
            <w:bookmarkStart w:id="393" w:name="_Toc357508889"/>
            <w:r w:rsidRPr="00F20885">
              <w:rPr>
                <w:rFonts w:ascii="MS Sans Serif" w:hAnsi="MS Sans Serif" w:cs="AL-Mohanad" w:hint="cs"/>
                <w:sz w:val="27"/>
                <w:szCs w:val="27"/>
                <w:rtl/>
              </w:rPr>
              <w:t>22</w:t>
            </w:r>
            <w:bookmarkEnd w:id="393"/>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29387D">
            <w:pPr>
              <w:spacing w:line="240" w:lineRule="auto"/>
              <w:ind w:firstLine="0"/>
              <w:jc w:val="lowKashida"/>
              <w:rPr>
                <w:rFonts w:ascii="MS Sans Serif" w:hAnsi="MS Sans Serif"/>
                <w:sz w:val="27"/>
              </w:rPr>
            </w:pPr>
            <w:bookmarkStart w:id="394" w:name="_Toc357508890"/>
            <w:r w:rsidRPr="00F20885">
              <w:rPr>
                <w:rFonts w:ascii="MS Sans Serif" w:hAnsi="MS Sans Serif"/>
                <w:sz w:val="27"/>
                <w:rtl/>
              </w:rPr>
              <w:t>فقه الأئم</w:t>
            </w:r>
            <w:r w:rsidRPr="00F20885">
              <w:rPr>
                <w:rFonts w:ascii="MS Sans Serif" w:hAnsi="MS Sans Serif" w:hint="cs"/>
                <w:sz w:val="27"/>
                <w:rtl/>
              </w:rPr>
              <w:t>ّ</w:t>
            </w:r>
            <w:r w:rsidRPr="00F20885">
              <w:rPr>
                <w:rFonts w:ascii="MS Sans Serif" w:hAnsi="MS Sans Serif"/>
                <w:sz w:val="27"/>
                <w:rtl/>
              </w:rPr>
              <w:t>ة</w:t>
            </w:r>
            <w:r w:rsidR="0029387D" w:rsidRPr="00CE08A7">
              <w:rPr>
                <w:rFonts w:ascii="Mosawi" w:hAnsi="Mosawi" w:cs="Mosawi"/>
                <w:sz w:val="26"/>
                <w:szCs w:val="26"/>
                <w:rtl/>
              </w:rPr>
              <w:t>^</w:t>
            </w:r>
            <w:r w:rsidRPr="00F20885">
              <w:rPr>
                <w:rFonts w:ascii="MS Sans Serif" w:hAnsi="MS Sans Serif" w:hint="cs"/>
                <w:sz w:val="27"/>
                <w:rtl/>
              </w:rPr>
              <w:t>،</w:t>
            </w:r>
            <w:r>
              <w:rPr>
                <w:rFonts w:ascii="MS Sans Serif" w:hAnsi="MS Sans Serif" w:hint="cs"/>
                <w:sz w:val="27"/>
                <w:rtl/>
              </w:rPr>
              <w:t xml:space="preserve"> </w:t>
            </w:r>
            <w:r w:rsidRPr="00F20885">
              <w:rPr>
                <w:rFonts w:ascii="MS Sans Serif" w:hAnsi="MS Sans Serif"/>
                <w:sz w:val="27"/>
                <w:rtl/>
              </w:rPr>
              <w:t>جولة</w:t>
            </w:r>
            <w:r>
              <w:rPr>
                <w:rFonts w:ascii="MS Sans Serif" w:hAnsi="MS Sans Serif" w:hint="cs"/>
                <w:sz w:val="27"/>
                <w:rtl/>
              </w:rPr>
              <w:t>ٌ</w:t>
            </w:r>
            <w:r w:rsidRPr="00F20885">
              <w:rPr>
                <w:rFonts w:ascii="MS Sans Serif" w:hAnsi="MS Sans Serif"/>
                <w:sz w:val="27"/>
                <w:rtl/>
              </w:rPr>
              <w:t xml:space="preserve"> استعراضي</w:t>
            </w:r>
            <w:r w:rsidRPr="00F20885">
              <w:rPr>
                <w:rFonts w:ascii="MS Sans Serif" w:hAnsi="MS Sans Serif" w:hint="cs"/>
                <w:sz w:val="27"/>
                <w:rtl/>
              </w:rPr>
              <w:t>ّ</w:t>
            </w:r>
            <w:r w:rsidRPr="00F20885">
              <w:rPr>
                <w:rFonts w:ascii="MS Sans Serif" w:hAnsi="MS Sans Serif"/>
                <w:sz w:val="27"/>
                <w:rtl/>
              </w:rPr>
              <w:t>ة في كتاب «فقه الإمام علي</w:t>
            </w:r>
            <w:r w:rsidRPr="00F20885">
              <w:rPr>
                <w:rFonts w:ascii="MS Sans Serif" w:hAnsi="MS Sans Serif" w:hint="cs"/>
                <w:sz w:val="27"/>
                <w:rtl/>
              </w:rPr>
              <w:t>ّ</w:t>
            </w:r>
            <w:r w:rsidR="0029387D" w:rsidRPr="002A31AF">
              <w:rPr>
                <w:rFonts w:ascii="Mosawi" w:hAnsi="Mosawi" w:cs="Mosawi"/>
                <w:sz w:val="26"/>
                <w:szCs w:val="26"/>
                <w:rtl/>
              </w:rPr>
              <w:t>×</w:t>
            </w:r>
            <w:r w:rsidRPr="00F20885">
              <w:rPr>
                <w:rFonts w:ascii="MS Sans Serif" w:hAnsi="MS Sans Serif"/>
                <w:sz w:val="27"/>
                <w:rtl/>
              </w:rPr>
              <w:t>»</w:t>
            </w:r>
            <w:bookmarkEnd w:id="394"/>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pStyle w:val="Heading1"/>
              <w:spacing w:line="216" w:lineRule="auto"/>
              <w:rPr>
                <w:rFonts w:ascii="MS Sans Serif" w:hAnsi="MS Sans Serif" w:cs="AL-Mohanad"/>
                <w:sz w:val="27"/>
                <w:szCs w:val="27"/>
              </w:rPr>
            </w:pPr>
            <w:bookmarkStart w:id="395" w:name="_Toc357508891"/>
            <w:r w:rsidRPr="00F20885">
              <w:rPr>
                <w:rFonts w:ascii="MS Sans Serif" w:hAnsi="MS Sans Serif" w:cs="AL-Mohanad" w:hint="cs"/>
                <w:sz w:val="27"/>
                <w:szCs w:val="27"/>
                <w:rtl/>
              </w:rPr>
              <w:t>ال</w:t>
            </w:r>
            <w:r w:rsidRPr="00F20885">
              <w:rPr>
                <w:rFonts w:ascii="MS Sans Serif" w:hAnsi="MS Sans Serif" w:cs="AL-Mohanad"/>
                <w:sz w:val="27"/>
                <w:szCs w:val="27"/>
                <w:rtl/>
              </w:rPr>
              <w:t>شيخ صفاء الدين الخزرجي</w:t>
            </w:r>
            <w:r w:rsidRPr="00F20885">
              <w:rPr>
                <w:rFonts w:ascii="MS Sans Serif" w:hAnsi="MS Sans Serif" w:cs="AL-Mohanad" w:hint="cs"/>
                <w:sz w:val="27"/>
                <w:szCs w:val="27"/>
                <w:rtl/>
              </w:rPr>
              <w:t>ّ</w:t>
            </w:r>
            <w:bookmarkEnd w:id="395"/>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pStyle w:val="Heading1"/>
              <w:spacing w:line="216" w:lineRule="auto"/>
              <w:rPr>
                <w:rFonts w:ascii="MS Sans Serif" w:hAnsi="MS Sans Serif" w:cs="AL-Mohanad"/>
                <w:sz w:val="27"/>
                <w:szCs w:val="27"/>
              </w:rPr>
            </w:pPr>
            <w:bookmarkStart w:id="396" w:name="_Toc357508892"/>
            <w:r w:rsidRPr="00F20885">
              <w:rPr>
                <w:rFonts w:ascii="MS Sans Serif" w:hAnsi="MS Sans Serif" w:cs="AL-Mohanad" w:hint="cs"/>
                <w:sz w:val="27"/>
                <w:szCs w:val="27"/>
                <w:rtl/>
              </w:rPr>
              <w:t>ـــ</w:t>
            </w:r>
            <w:bookmarkEnd w:id="396"/>
          </w:p>
        </w:tc>
      </w:tr>
      <w:tr w:rsidR="00EA265C" w:rsidRPr="00F20885" w:rsidTr="006D39D7">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sz w:val="27"/>
              </w:rPr>
            </w:pPr>
            <w:r w:rsidRPr="00F20885">
              <w:rPr>
                <w:rFonts w:hint="cs"/>
                <w:sz w:val="27"/>
                <w:rtl/>
              </w:rPr>
              <w:t>23</w:t>
            </w:r>
          </w:p>
        </w:tc>
        <w:tc>
          <w:tcPr>
            <w:tcW w:w="2319" w:type="dxa"/>
            <w:tcBorders>
              <w:top w:val="single" w:sz="4" w:space="0" w:color="auto"/>
              <w:left w:val="single" w:sz="4" w:space="0" w:color="auto"/>
              <w:bottom w:val="single" w:sz="4" w:space="0" w:color="auto"/>
              <w:right w:val="single" w:sz="4" w:space="0" w:color="auto"/>
            </w:tcBorders>
            <w:shd w:val="clear" w:color="auto" w:fill="auto"/>
          </w:tcPr>
          <w:p w:rsidR="00EA265C" w:rsidRPr="0029387D" w:rsidRDefault="00EA265C" w:rsidP="0029387D">
            <w:pPr>
              <w:spacing w:line="240" w:lineRule="auto"/>
              <w:ind w:firstLine="0"/>
              <w:jc w:val="lowKashida"/>
              <w:rPr>
                <w:rFonts w:ascii="MS Sans Serif" w:hAnsi="MS Sans Serif"/>
                <w:sz w:val="27"/>
              </w:rPr>
            </w:pPr>
            <w:bookmarkStart w:id="397" w:name="_Toc357508893"/>
            <w:r w:rsidRPr="0029387D">
              <w:rPr>
                <w:rFonts w:ascii="MS Sans Serif" w:hAnsi="MS Sans Serif" w:hint="cs"/>
                <w:sz w:val="27"/>
                <w:rtl/>
              </w:rPr>
              <w:t>ولاية الفقيه بين التجديد الكلاميّ والفقهيّ، مداخلةٌ نقديّة مع الكاتب عمران سميح نزّال</w:t>
            </w:r>
            <w:bookmarkEnd w:id="397"/>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pStyle w:val="Heading1"/>
              <w:spacing w:line="216" w:lineRule="auto"/>
              <w:rPr>
                <w:rFonts w:cs="AL-Mohanad"/>
                <w:sz w:val="27"/>
                <w:szCs w:val="27"/>
              </w:rPr>
            </w:pPr>
            <w:bookmarkStart w:id="398" w:name="_Toc357508894"/>
            <w:r w:rsidRPr="00F20885">
              <w:rPr>
                <w:rFonts w:cs="AL-Mohanad" w:hint="cs"/>
                <w:sz w:val="27"/>
                <w:szCs w:val="27"/>
                <w:rtl/>
              </w:rPr>
              <w:t>الشيخ صفاء‌ الدين الخزرجي</w:t>
            </w:r>
            <w:bookmarkEnd w:id="398"/>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sz w:val="27"/>
              </w:rPr>
            </w:pPr>
            <w:r w:rsidRPr="00F20885">
              <w:rPr>
                <w:rFonts w:hint="cs"/>
                <w:sz w:val="27"/>
                <w:rtl/>
              </w:rPr>
              <w:t>ـــ</w:t>
            </w:r>
          </w:p>
        </w:tc>
      </w:tr>
      <w:tr w:rsidR="00EA265C" w:rsidRPr="00F20885" w:rsidTr="00A74F18">
        <w:trPr>
          <w:trHeight w:val="567"/>
          <w:jc w:val="center"/>
        </w:trPr>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20885" w:rsidRDefault="00EA265C" w:rsidP="00712DA8">
            <w:pPr>
              <w:spacing w:line="216" w:lineRule="auto"/>
              <w:ind w:firstLine="0"/>
              <w:jc w:val="center"/>
              <w:rPr>
                <w:sz w:val="27"/>
              </w:rPr>
            </w:pPr>
            <w:r w:rsidRPr="00F20885">
              <w:rPr>
                <w:rFonts w:hint="cs"/>
                <w:sz w:val="27"/>
                <w:rtl/>
              </w:rPr>
              <w:t>24</w:t>
            </w:r>
          </w:p>
        </w:tc>
        <w:tc>
          <w:tcPr>
            <w:tcW w:w="2319"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29387D" w:rsidRDefault="00EA265C" w:rsidP="0029387D">
            <w:pPr>
              <w:spacing w:line="240" w:lineRule="auto"/>
              <w:ind w:firstLine="0"/>
              <w:jc w:val="lowKashida"/>
              <w:rPr>
                <w:rFonts w:ascii="MS Sans Serif" w:hAnsi="MS Sans Serif"/>
                <w:sz w:val="27"/>
              </w:rPr>
            </w:pPr>
            <w:bookmarkStart w:id="399" w:name="_Toc357508895"/>
            <w:r w:rsidRPr="0029387D">
              <w:rPr>
                <w:rFonts w:ascii="MS Sans Serif" w:hAnsi="MS Sans Serif"/>
                <w:sz w:val="27"/>
                <w:rtl/>
              </w:rPr>
              <w:t>قراءة</w:t>
            </w:r>
            <w:r w:rsidRPr="0029387D">
              <w:rPr>
                <w:rFonts w:ascii="MS Sans Serif" w:hAnsi="MS Sans Serif" w:hint="cs"/>
                <w:sz w:val="27"/>
                <w:rtl/>
              </w:rPr>
              <w:t>ٌ</w:t>
            </w:r>
            <w:r w:rsidRPr="0029387D">
              <w:rPr>
                <w:rFonts w:ascii="MS Sans Serif" w:hAnsi="MS Sans Serif"/>
                <w:sz w:val="27"/>
                <w:rtl/>
              </w:rPr>
              <w:t xml:space="preserve"> في كتاب «الإصلاح الجذريّ: الأخلاقيّات الإسلاميّة والتحرُّر»</w:t>
            </w:r>
            <w:bookmarkEnd w:id="399"/>
          </w:p>
        </w:tc>
        <w:tc>
          <w:tcPr>
            <w:tcW w:w="170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712DA8">
            <w:pPr>
              <w:pStyle w:val="Heading1"/>
              <w:spacing w:line="216" w:lineRule="auto"/>
              <w:rPr>
                <w:rFonts w:cs="AL-Mohanad"/>
                <w:sz w:val="27"/>
                <w:szCs w:val="27"/>
              </w:rPr>
            </w:pPr>
            <w:bookmarkStart w:id="400" w:name="_Toc357508896"/>
            <w:r w:rsidRPr="00FA23D4">
              <w:rPr>
                <w:rFonts w:cs="AL-Mohanad" w:hint="cs"/>
                <w:sz w:val="27"/>
                <w:szCs w:val="27"/>
                <w:rtl/>
              </w:rPr>
              <w:t>د</w:t>
            </w:r>
            <w:r w:rsidRPr="00FA23D4">
              <w:rPr>
                <w:rFonts w:cs="AL-Mohanad"/>
                <w:sz w:val="27"/>
                <w:szCs w:val="27"/>
                <w:rtl/>
              </w:rPr>
              <w:t>. هيثم مزاحم</w:t>
            </w:r>
            <w:bookmarkEnd w:id="400"/>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EA265C" w:rsidRPr="00FA23D4" w:rsidRDefault="00EA265C" w:rsidP="00712DA8">
            <w:pPr>
              <w:spacing w:line="216" w:lineRule="auto"/>
              <w:ind w:firstLine="0"/>
              <w:jc w:val="center"/>
              <w:rPr>
                <w:sz w:val="27"/>
              </w:rPr>
            </w:pPr>
            <w:r w:rsidRPr="00FA23D4">
              <w:rPr>
                <w:rFonts w:hint="cs"/>
                <w:sz w:val="27"/>
                <w:rtl/>
              </w:rPr>
              <w:t>ـــ</w:t>
            </w:r>
          </w:p>
        </w:tc>
      </w:tr>
    </w:tbl>
    <w:p w:rsidR="00EA265C" w:rsidRDefault="00EA265C" w:rsidP="00EA265C">
      <w:pPr>
        <w:pStyle w:val="BodyTextIndent3"/>
        <w:autoSpaceDE w:val="0"/>
        <w:autoSpaceDN w:val="0"/>
        <w:adjustRightInd w:val="0"/>
        <w:spacing w:line="418" w:lineRule="exact"/>
        <w:ind w:firstLine="0"/>
        <w:rPr>
          <w:rFonts w:cs="K Sina"/>
          <w:sz w:val="2"/>
          <w:szCs w:val="2"/>
          <w:rtl/>
          <w:lang w:eastAsia="ar-SA"/>
        </w:rPr>
        <w:sectPr w:rsidR="00EA265C" w:rsidSect="00EA265C">
          <w:headerReference w:type="even" r:id="rId160"/>
          <w:footerReference w:type="even" r:id="rId161"/>
          <w:footerReference w:type="default" r:id="rId162"/>
          <w:headerReference w:type="first" r:id="rId163"/>
          <w:footerReference w:type="first" r:id="rId164"/>
          <w:endnotePr>
            <w:numFmt w:val="decimal"/>
            <w:numRestart w:val="eachSect"/>
          </w:endnotePr>
          <w:type w:val="oddPage"/>
          <w:pgSz w:w="11907" w:h="16840" w:code="9"/>
          <w:pgMar w:top="2637" w:right="2438" w:bottom="3686" w:left="2438" w:header="2268" w:footer="3119" w:gutter="0"/>
          <w:cols w:space="720"/>
          <w:titlePg/>
          <w:docGrid w:linePitch="360"/>
        </w:sectPr>
      </w:pPr>
    </w:p>
    <w:p w:rsidR="006F22FE" w:rsidRDefault="006F22FE" w:rsidP="006F22FE">
      <w:pPr>
        <w:widowControl/>
        <w:spacing w:line="240" w:lineRule="auto"/>
        <w:ind w:firstLine="0"/>
        <w:jc w:val="left"/>
        <w:rPr>
          <w:rtl/>
        </w:rPr>
      </w:pPr>
      <w:r>
        <w:rPr>
          <w:rtl/>
        </w:rPr>
        <w:lastRenderedPageBreak/>
        <w:br w:type="page"/>
      </w:r>
    </w:p>
    <w:p w:rsidR="006F22FE" w:rsidRDefault="006F22FE" w:rsidP="00EA265C">
      <w:pPr>
        <w:rPr>
          <w:rtl/>
        </w:rPr>
        <w:sectPr w:rsidR="006F22FE" w:rsidSect="00E94E45">
          <w:headerReference w:type="first" r:id="rId165"/>
          <w:endnotePr>
            <w:numFmt w:val="decimal"/>
            <w:numRestart w:val="eachSect"/>
          </w:endnotePr>
          <w:type w:val="continuous"/>
          <w:pgSz w:w="11907" w:h="16840" w:code="9"/>
          <w:pgMar w:top="2637" w:right="2438" w:bottom="3686" w:left="2438" w:header="2268" w:footer="3119" w:gutter="0"/>
          <w:cols w:space="720"/>
          <w:titlePg/>
          <w:docGrid w:linePitch="360"/>
        </w:sectPr>
      </w:pPr>
    </w:p>
    <w:p w:rsidR="006F22FE" w:rsidRPr="00E1692D" w:rsidRDefault="006F22FE" w:rsidP="006F22FE">
      <w:pPr>
        <w:keepNext/>
        <w:keepLines/>
        <w:ind w:firstLine="0"/>
        <w:jc w:val="center"/>
        <w:outlineLvl w:val="0"/>
        <w:rPr>
          <w:rFonts w:cs="AL-Mateen"/>
          <w:b/>
          <w:color w:val="000000" w:themeColor="text1"/>
          <w:sz w:val="32"/>
          <w:szCs w:val="48"/>
          <w:rtl/>
        </w:rPr>
      </w:pPr>
      <w:r w:rsidRPr="00E1692D">
        <w:rPr>
          <w:rFonts w:cs="AL-Mateen" w:hint="cs"/>
          <w:b/>
          <w:color w:val="000000" w:themeColor="text1"/>
          <w:sz w:val="32"/>
          <w:szCs w:val="48"/>
          <w:rtl/>
        </w:rPr>
        <w:lastRenderedPageBreak/>
        <w:t>قسيمة الاشتراك</w:t>
      </w:r>
    </w:p>
    <w:p w:rsidR="006F22FE" w:rsidRPr="00E1692D" w:rsidRDefault="006F22FE" w:rsidP="006F22FE">
      <w:pPr>
        <w:ind w:firstLine="0"/>
        <w:jc w:val="center"/>
        <w:outlineLvl w:val="1"/>
        <w:rPr>
          <w:rFonts w:cs="AL-Mateen"/>
          <w:color w:val="000000" w:themeColor="text1"/>
          <w:szCs w:val="32"/>
          <w:rtl/>
        </w:rPr>
      </w:pPr>
      <w:bookmarkStart w:id="401" w:name="_Toc295112247"/>
      <w:r w:rsidRPr="00E1692D">
        <w:rPr>
          <w:rFonts w:cs="AL-Mateen" w:hint="cs"/>
          <w:color w:val="000000" w:themeColor="text1"/>
          <w:szCs w:val="32"/>
          <w:rtl/>
        </w:rPr>
        <w:t>مجلة الاجتهاد والتجديد</w:t>
      </w:r>
      <w:bookmarkEnd w:id="401"/>
    </w:p>
    <w:p w:rsidR="006F22FE" w:rsidRPr="00E1692D" w:rsidRDefault="006F22FE" w:rsidP="006F22FE">
      <w:pPr>
        <w:ind w:firstLine="0"/>
        <w:jc w:val="center"/>
        <w:rPr>
          <w:color w:val="000000" w:themeColor="text1"/>
          <w:rtl/>
        </w:rPr>
      </w:pPr>
      <w:r w:rsidRPr="00E1692D">
        <w:rPr>
          <w:noProof/>
          <w:color w:val="000000" w:themeColor="text1"/>
        </w:rPr>
        <mc:AlternateContent>
          <mc:Choice Requires="wps">
            <w:drawing>
              <wp:anchor distT="0" distB="0" distL="114300" distR="114300" simplePos="0" relativeHeight="251665920" behindDoc="1" locked="0" layoutInCell="1" allowOverlap="1" wp14:anchorId="0F16A559" wp14:editId="72D2116F">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16.75pt;width:348pt;height:169.7pt;z-index:-251650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6F22FE" w:rsidRPr="00E1692D" w:rsidRDefault="006F22FE" w:rsidP="006F22FE">
      <w:pPr>
        <w:tabs>
          <w:tab w:val="right" w:leader="dot" w:pos="3402"/>
        </w:tabs>
        <w:spacing w:line="380" w:lineRule="exact"/>
        <w:ind w:firstLine="0"/>
        <w:jc w:val="center"/>
        <w:rPr>
          <w:rFonts w:cs="Abz-3 (Yagut)"/>
          <w:b/>
          <w:bCs/>
          <w:color w:val="000000" w:themeColor="text1"/>
          <w:rtl/>
        </w:rPr>
      </w:pPr>
      <w:r w:rsidRPr="00E1692D">
        <w:rPr>
          <w:rFonts w:cs="Abz-3 (Yagut)" w:hint="cs"/>
          <w:b/>
          <w:bCs/>
          <w:color w:val="000000" w:themeColor="text1"/>
        </w:rPr>
        <w:sym w:font="Wingdings" w:char="F0A8"/>
      </w:r>
      <w:r w:rsidRPr="00E1692D">
        <w:rPr>
          <w:rFonts w:cs="Abz-3 (Yagut)" w:hint="cs"/>
          <w:b/>
          <w:bCs/>
          <w:color w:val="000000" w:themeColor="text1"/>
          <w:rtl/>
        </w:rPr>
        <w:t xml:space="preserve"> أفراد                                   </w:t>
      </w:r>
      <w:r w:rsidRPr="00E1692D">
        <w:rPr>
          <w:rFonts w:cs="Abz-3 (Yagut)" w:hint="cs"/>
          <w:b/>
          <w:bCs/>
          <w:color w:val="000000" w:themeColor="text1"/>
        </w:rPr>
        <w:sym w:font="Wingdings" w:char="F0A8"/>
      </w:r>
      <w:r w:rsidRPr="00E1692D">
        <w:rPr>
          <w:rFonts w:cs="Abz-3 (Yagut)" w:hint="cs"/>
          <w:b/>
          <w:bCs/>
          <w:color w:val="000000" w:themeColor="text1"/>
          <w:rtl/>
        </w:rPr>
        <w:t xml:space="preserve"> مؤسسات</w:t>
      </w:r>
    </w:p>
    <w:p w:rsidR="006F22FE" w:rsidRPr="00E1692D" w:rsidRDefault="006F22FE" w:rsidP="006F22FE">
      <w:pPr>
        <w:tabs>
          <w:tab w:val="right" w:leader="dot" w:pos="6889"/>
        </w:tabs>
        <w:spacing w:line="340" w:lineRule="exact"/>
        <w:ind w:left="113" w:right="113" w:firstLine="0"/>
        <w:rPr>
          <w:rFonts w:cs="Ya-Ali"/>
          <w:color w:val="000000" w:themeColor="text1"/>
          <w:sz w:val="27"/>
          <w:rtl/>
        </w:rPr>
      </w:pPr>
      <w:r w:rsidRPr="00E1692D">
        <w:rPr>
          <w:rFonts w:cs="Ya-Ali" w:hint="cs"/>
          <w:color w:val="000000" w:themeColor="text1"/>
          <w:sz w:val="27"/>
          <w:rtl/>
        </w:rPr>
        <w:t xml:space="preserve">اســــم المشترك: </w:t>
      </w:r>
      <w:r w:rsidRPr="00E1692D">
        <w:rPr>
          <w:rFonts w:cs="Ya-Ali" w:hint="cs"/>
          <w:color w:val="000000" w:themeColor="text1"/>
          <w:sz w:val="27"/>
          <w:rtl/>
        </w:rPr>
        <w:tab/>
      </w:r>
    </w:p>
    <w:p w:rsidR="006F22FE" w:rsidRPr="00E1692D" w:rsidRDefault="006F22FE" w:rsidP="006F22FE">
      <w:pPr>
        <w:tabs>
          <w:tab w:val="right" w:leader="dot" w:pos="6889"/>
        </w:tabs>
        <w:spacing w:line="340" w:lineRule="exact"/>
        <w:ind w:left="113" w:right="113" w:firstLine="0"/>
        <w:rPr>
          <w:rFonts w:cs="Ya-Ali"/>
          <w:color w:val="000000" w:themeColor="text1"/>
          <w:sz w:val="27"/>
          <w:rtl/>
        </w:rPr>
      </w:pPr>
      <w:r w:rsidRPr="00E1692D">
        <w:rPr>
          <w:rFonts w:cs="Ya-Ali" w:hint="cs"/>
          <w:color w:val="000000" w:themeColor="text1"/>
          <w:sz w:val="27"/>
          <w:rtl/>
        </w:rPr>
        <w:t xml:space="preserve">العنوان الكامل: </w:t>
      </w:r>
      <w:r w:rsidRPr="00E1692D">
        <w:rPr>
          <w:rFonts w:cs="Ya-Ali" w:hint="cs"/>
          <w:color w:val="000000" w:themeColor="text1"/>
          <w:sz w:val="27"/>
          <w:rtl/>
        </w:rPr>
        <w:tab/>
      </w:r>
    </w:p>
    <w:p w:rsidR="006F22FE" w:rsidRPr="00E1692D" w:rsidRDefault="006F22FE" w:rsidP="006F22FE">
      <w:pPr>
        <w:tabs>
          <w:tab w:val="right" w:leader="dot" w:pos="6889"/>
        </w:tabs>
        <w:spacing w:line="340" w:lineRule="exact"/>
        <w:ind w:left="113" w:firstLine="0"/>
        <w:rPr>
          <w:rFonts w:cs="Ya-Ali"/>
          <w:color w:val="000000" w:themeColor="text1"/>
          <w:sz w:val="27"/>
          <w:rtl/>
        </w:rPr>
      </w:pPr>
      <w:r w:rsidRPr="00E1692D">
        <w:rPr>
          <w:rFonts w:cs="Ya-Ali" w:hint="cs"/>
          <w:color w:val="000000" w:themeColor="text1"/>
          <w:sz w:val="27"/>
          <w:rtl/>
        </w:rPr>
        <w:tab/>
      </w:r>
    </w:p>
    <w:p w:rsidR="006F22FE" w:rsidRPr="00E1692D" w:rsidRDefault="006F22FE" w:rsidP="006F22FE">
      <w:pPr>
        <w:tabs>
          <w:tab w:val="right" w:leader="dot" w:pos="6889"/>
        </w:tabs>
        <w:spacing w:line="340" w:lineRule="exact"/>
        <w:ind w:left="113" w:firstLine="0"/>
        <w:rPr>
          <w:rFonts w:cs="Ya-Ali"/>
          <w:color w:val="000000" w:themeColor="text1"/>
          <w:sz w:val="27"/>
          <w:rtl/>
        </w:rPr>
      </w:pPr>
      <w:r w:rsidRPr="00E1692D">
        <w:rPr>
          <w:rFonts w:cs="Ya-Ali" w:hint="cs"/>
          <w:color w:val="000000" w:themeColor="text1"/>
          <w:sz w:val="27"/>
          <w:rtl/>
        </w:rPr>
        <w:t xml:space="preserve">الهاتــــف:.................فاكــــس: </w:t>
      </w:r>
      <w:r w:rsidRPr="00E1692D">
        <w:rPr>
          <w:rFonts w:cs="Ya-Ali" w:hint="cs"/>
          <w:color w:val="000000" w:themeColor="text1"/>
          <w:sz w:val="27"/>
          <w:rtl/>
        </w:rPr>
        <w:tab/>
      </w:r>
    </w:p>
    <w:p w:rsidR="006F22FE" w:rsidRPr="00E1692D" w:rsidRDefault="006F22FE" w:rsidP="006F22FE">
      <w:pPr>
        <w:tabs>
          <w:tab w:val="right" w:leader="dot" w:pos="6889"/>
        </w:tabs>
        <w:spacing w:line="340" w:lineRule="exact"/>
        <w:ind w:left="113" w:right="113" w:firstLine="0"/>
        <w:rPr>
          <w:rFonts w:cs="Ya-Ali"/>
          <w:color w:val="000000" w:themeColor="text1"/>
          <w:sz w:val="27"/>
          <w:rtl/>
        </w:rPr>
      </w:pPr>
      <w:r w:rsidRPr="00E1692D">
        <w:rPr>
          <w:rFonts w:cs="Ya-Ali" w:hint="cs"/>
          <w:color w:val="000000" w:themeColor="text1"/>
          <w:sz w:val="27"/>
          <w:rtl/>
        </w:rPr>
        <w:t xml:space="preserve">مدة الاشتراك:....................... ابتــداءً مـــن: </w:t>
      </w:r>
      <w:r w:rsidRPr="00E1692D">
        <w:rPr>
          <w:rFonts w:cs="Ya-Ali" w:hint="cs"/>
          <w:color w:val="000000" w:themeColor="text1"/>
          <w:sz w:val="27"/>
          <w:rtl/>
        </w:rPr>
        <w:tab/>
      </w:r>
    </w:p>
    <w:p w:rsidR="006F22FE" w:rsidRPr="00E1692D" w:rsidRDefault="006F22FE" w:rsidP="006F22FE">
      <w:pPr>
        <w:tabs>
          <w:tab w:val="right" w:leader="dot" w:pos="6889"/>
        </w:tabs>
        <w:spacing w:line="340" w:lineRule="exact"/>
        <w:ind w:left="113" w:right="113" w:firstLine="0"/>
        <w:rPr>
          <w:rFonts w:cs="Ya-Ali"/>
          <w:color w:val="000000" w:themeColor="text1"/>
          <w:sz w:val="27"/>
          <w:rtl/>
        </w:rPr>
      </w:pPr>
      <w:r w:rsidRPr="00E1692D">
        <w:rPr>
          <w:rFonts w:cs="Ya-Ali" w:hint="cs"/>
          <w:color w:val="000000" w:themeColor="text1"/>
          <w:sz w:val="27"/>
          <w:rtl/>
        </w:rPr>
        <w:t xml:space="preserve">المبلغ:......................عـــدد النســـــخ: </w:t>
      </w:r>
      <w:r w:rsidRPr="00E1692D">
        <w:rPr>
          <w:rFonts w:cs="Ya-Ali" w:hint="cs"/>
          <w:color w:val="000000" w:themeColor="text1"/>
          <w:sz w:val="27"/>
          <w:rtl/>
        </w:rPr>
        <w:tab/>
      </w:r>
    </w:p>
    <w:p w:rsidR="006F22FE" w:rsidRPr="00E1692D" w:rsidRDefault="006F22FE" w:rsidP="006F22FE">
      <w:pPr>
        <w:tabs>
          <w:tab w:val="right" w:leader="dot" w:pos="6889"/>
        </w:tabs>
        <w:spacing w:line="340" w:lineRule="exact"/>
        <w:ind w:left="113" w:right="113" w:firstLine="0"/>
        <w:rPr>
          <w:rFonts w:cs="Ya-Ali"/>
          <w:color w:val="000000" w:themeColor="text1"/>
          <w:sz w:val="27"/>
          <w:rtl/>
        </w:rPr>
      </w:pPr>
      <w:r w:rsidRPr="00E1692D">
        <w:rPr>
          <w:rFonts w:cs="Ya-Ali" w:hint="cs"/>
          <w:color w:val="000000" w:themeColor="text1"/>
          <w:sz w:val="27"/>
          <w:rtl/>
        </w:rPr>
        <w:t xml:space="preserve">نقـداً إلى:............................ شيك مصرفي: </w:t>
      </w:r>
      <w:r w:rsidRPr="00E1692D">
        <w:rPr>
          <w:rFonts w:cs="Ya-Ali" w:hint="cs"/>
          <w:color w:val="000000" w:themeColor="text1"/>
          <w:sz w:val="27"/>
          <w:rtl/>
        </w:rPr>
        <w:tab/>
      </w:r>
    </w:p>
    <w:p w:rsidR="006F22FE" w:rsidRPr="00E1692D" w:rsidRDefault="006F22FE" w:rsidP="006F22FE">
      <w:pPr>
        <w:tabs>
          <w:tab w:val="right" w:leader="dot" w:pos="6889"/>
        </w:tabs>
        <w:spacing w:line="340" w:lineRule="exact"/>
        <w:ind w:left="113" w:right="113" w:firstLine="0"/>
        <w:rPr>
          <w:rFonts w:cs="Ya-Ali"/>
          <w:color w:val="000000" w:themeColor="text1"/>
          <w:rtl/>
        </w:rPr>
      </w:pPr>
      <w:r w:rsidRPr="00E1692D">
        <w:rPr>
          <w:rFonts w:cs="Ya-Ali" w:hint="cs"/>
          <w:color w:val="000000" w:themeColor="text1"/>
          <w:sz w:val="27"/>
          <w:rtl/>
        </w:rPr>
        <w:t xml:space="preserve">التــــاريــخ:.......................التوقيــــع: </w:t>
      </w:r>
      <w:r w:rsidRPr="00E1692D">
        <w:rPr>
          <w:rFonts w:cs="Ya-Ali" w:hint="cs"/>
          <w:color w:val="000000" w:themeColor="text1"/>
          <w:sz w:val="27"/>
          <w:rtl/>
        </w:rPr>
        <w:tab/>
      </w:r>
    </w:p>
    <w:p w:rsidR="006F22FE" w:rsidRPr="00E1692D" w:rsidRDefault="006F22FE" w:rsidP="006F22FE">
      <w:pPr>
        <w:ind w:firstLine="0"/>
        <w:jc w:val="center"/>
        <w:rPr>
          <w:color w:val="000000" w:themeColor="text1"/>
          <w:sz w:val="36"/>
          <w:szCs w:val="36"/>
          <w:rtl/>
        </w:rPr>
      </w:pPr>
    </w:p>
    <w:p w:rsidR="006F22FE" w:rsidRPr="00E1692D" w:rsidRDefault="006F22FE" w:rsidP="006F22FE">
      <w:pPr>
        <w:spacing w:after="120" w:line="480" w:lineRule="exact"/>
        <w:ind w:firstLine="0"/>
        <w:jc w:val="center"/>
        <w:rPr>
          <w:rFonts w:cs="PT Bold Heading"/>
          <w:color w:val="000000" w:themeColor="text1"/>
          <w:sz w:val="32"/>
          <w:szCs w:val="30"/>
          <w:rtl/>
        </w:rPr>
      </w:pPr>
      <w:r w:rsidRPr="00E1692D">
        <w:rPr>
          <w:rFonts w:cs="PT Bold Heading" w:hint="cs"/>
          <w:color w:val="000000" w:themeColor="text1"/>
          <w:sz w:val="32"/>
          <w:szCs w:val="30"/>
          <w:rtl/>
        </w:rPr>
        <w:t>الاشتراك السنوي</w:t>
      </w:r>
    </w:p>
    <w:p w:rsidR="006F22FE" w:rsidRPr="00E1692D" w:rsidRDefault="006F22FE" w:rsidP="006F22FE">
      <w:pPr>
        <w:spacing w:line="500" w:lineRule="exact"/>
        <w:ind w:firstLine="0"/>
        <w:jc w:val="center"/>
        <w:rPr>
          <w:rFonts w:cs="Traditional Arabic"/>
          <w:b/>
          <w:bCs/>
          <w:color w:val="000000" w:themeColor="text1"/>
        </w:rPr>
      </w:pPr>
      <w:r w:rsidRPr="00E1692D">
        <w:rPr>
          <w:noProof/>
          <w:color w:val="000000" w:themeColor="text1"/>
        </w:rPr>
        <mc:AlternateContent>
          <mc:Choice Requires="wps">
            <w:drawing>
              <wp:anchor distT="0" distB="0" distL="114300" distR="114300" simplePos="0" relativeHeight="251670016" behindDoc="1" locked="0" layoutInCell="1" allowOverlap="1" wp14:anchorId="7FF3C1D0" wp14:editId="455F3762">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5pt;margin-top:3.2pt;width:351.7pt;height:26.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Pr="00E1692D">
        <w:rPr>
          <w:rFonts w:cs="Traditional Arabic" w:hint="cs"/>
          <w:b/>
          <w:bCs/>
          <w:color w:val="000000" w:themeColor="text1"/>
          <w:rtl/>
        </w:rPr>
        <w:t xml:space="preserve">سائر الدول: </w:t>
      </w:r>
      <w:r w:rsidRPr="00E1692D">
        <w:rPr>
          <w:rFonts w:cs="DanaFajr" w:hint="cs"/>
          <w:color w:val="000000" w:themeColor="text1"/>
          <w:sz w:val="22"/>
        </w:rPr>
        <w:sym w:font="Wingdings" w:char="F0A8"/>
      </w:r>
      <w:r w:rsidRPr="00E1692D">
        <w:rPr>
          <w:rFonts w:cs="Traditional Arabic" w:hint="cs"/>
          <w:b/>
          <w:bCs/>
          <w:color w:val="000000" w:themeColor="text1"/>
          <w:rtl/>
        </w:rPr>
        <w:t xml:space="preserve">للأفراد 100 دولار    </w:t>
      </w:r>
      <w:r w:rsidRPr="00E1692D">
        <w:rPr>
          <w:rFonts w:cs="DanaFajr" w:hint="cs"/>
          <w:color w:val="000000" w:themeColor="text1"/>
          <w:sz w:val="22"/>
        </w:rPr>
        <w:sym w:font="Wingdings" w:char="F0A8"/>
      </w:r>
      <w:r w:rsidRPr="00E1692D">
        <w:rPr>
          <w:rFonts w:cs="Traditional Arabic" w:hint="cs"/>
          <w:b/>
          <w:bCs/>
          <w:color w:val="000000" w:themeColor="text1"/>
          <w:rtl/>
        </w:rPr>
        <w:t xml:space="preserve">للمؤسسات 200 دولار </w:t>
      </w:r>
      <w:r w:rsidRPr="00E1692D">
        <w:rPr>
          <w:rFonts w:cs="Traditional Arabic" w:hint="cs"/>
          <w:b/>
          <w:bCs/>
          <w:color w:val="000000" w:themeColor="text1"/>
          <w:sz w:val="22"/>
          <w:szCs w:val="22"/>
          <w:rtl/>
        </w:rPr>
        <w:t>(خالصة أجور البريد)</w:t>
      </w:r>
    </w:p>
    <w:p w:rsidR="006F22FE" w:rsidRPr="00E1692D" w:rsidRDefault="006F22FE" w:rsidP="006F22FE">
      <w:pPr>
        <w:ind w:firstLine="0"/>
        <w:jc w:val="center"/>
        <w:rPr>
          <w:color w:val="000000" w:themeColor="text1"/>
          <w:sz w:val="30"/>
          <w:szCs w:val="30"/>
          <w:rtl/>
        </w:rPr>
      </w:pPr>
    </w:p>
    <w:p w:rsidR="006F22FE" w:rsidRPr="00E1692D" w:rsidRDefault="006F22FE" w:rsidP="006F22FE">
      <w:pPr>
        <w:spacing w:after="120" w:line="480" w:lineRule="exact"/>
        <w:ind w:firstLine="0"/>
        <w:jc w:val="center"/>
        <w:rPr>
          <w:color w:val="000000" w:themeColor="text1"/>
          <w:sz w:val="8"/>
          <w:rtl/>
        </w:rPr>
      </w:pPr>
      <w:r w:rsidRPr="00E1692D">
        <w:rPr>
          <w:rFonts w:cs="PT Bold Heading" w:hint="cs"/>
          <w:color w:val="000000" w:themeColor="text1"/>
          <w:sz w:val="32"/>
          <w:szCs w:val="30"/>
          <w:rtl/>
        </w:rPr>
        <w:t xml:space="preserve">ثمن النسخة </w:t>
      </w:r>
    </w:p>
    <w:p w:rsidR="006F22FE" w:rsidRPr="00E1692D" w:rsidRDefault="006F22FE" w:rsidP="006F22FE">
      <w:pPr>
        <w:spacing w:before="280"/>
        <w:ind w:left="113" w:right="142" w:firstLine="0"/>
        <w:rPr>
          <w:noProof/>
          <w:color w:val="000000" w:themeColor="text1"/>
          <w:spacing w:val="-4"/>
          <w:szCs w:val="28"/>
          <w:rtl/>
        </w:rPr>
      </w:pPr>
      <w:r w:rsidRPr="00E1692D">
        <w:rPr>
          <w:noProof/>
          <w:color w:val="000000" w:themeColor="text1"/>
          <w:szCs w:val="28"/>
        </w:rPr>
        <mc:AlternateContent>
          <mc:Choice Requires="wps">
            <w:drawing>
              <wp:anchor distT="0" distB="0" distL="114300" distR="114300" simplePos="0" relativeHeight="251668992" behindDoc="1" locked="0" layoutInCell="1" allowOverlap="1" wp14:anchorId="70DC76F3" wp14:editId="54CC4C00">
                <wp:simplePos x="0" y="0"/>
                <wp:positionH relativeFrom="column">
                  <wp:posOffset>0</wp:posOffset>
                </wp:positionH>
                <wp:positionV relativeFrom="paragraph">
                  <wp:posOffset>12700</wp:posOffset>
                </wp:positionV>
                <wp:extent cx="4457700" cy="1852295"/>
                <wp:effectExtent l="19050" t="1905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1pt;width:351pt;height:145.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" filled="f" strokeweight="3pt">
                <v:stroke linestyle="thinThin"/>
              </v:rect>
            </w:pict>
          </mc:Fallback>
        </mc:AlternateConten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لبنان 5000 ل.ل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سوريا 150 ل.س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الأردن 2.5 دينار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الكويت 3 دينار </w:t>
      </w:r>
      <w:r w:rsidRPr="00E1692D">
        <w:rPr>
          <w:noProof/>
          <w:color w:val="000000" w:themeColor="text1"/>
          <w:spacing w:val="-4"/>
          <w:szCs w:val="28"/>
          <w:rtl/>
        </w:rPr>
        <w:br/>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العراق 3000 دينار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الإمارات العربية 30 درهماً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البحرين 3 دينار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قطر 30 ريالاً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السعودية 30 ريالاً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عمان 3 ريال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اليمن 400 ريالاً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مصر 7 جنيهات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السودان 200 دينار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الصومال 150 شلناً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ليبيا 5 دنانير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الجزائر 30 ديناراً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تونس 3 دينار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المغرب 30 درهماً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موريتانيا 500 أوقية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تركيا 20000 ليرة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 xml:space="preserve">قبرص 5 جنيهات </w:t>
      </w:r>
      <w:r w:rsidRPr="00E1692D">
        <w:rPr>
          <w:rFonts w:hint="cs"/>
          <w:noProof/>
          <w:color w:val="000000" w:themeColor="text1"/>
          <w:spacing w:val="-4"/>
          <w:szCs w:val="28"/>
        </w:rPr>
        <w:sym w:font="Wingdings" w:char="F0D7"/>
      </w:r>
      <w:r w:rsidRPr="00E1692D">
        <w:rPr>
          <w:rFonts w:hint="cs"/>
          <w:noProof/>
          <w:color w:val="000000" w:themeColor="text1"/>
          <w:spacing w:val="-4"/>
          <w:szCs w:val="28"/>
          <w:rtl/>
        </w:rPr>
        <w:t>أمريكا وأوروبا وسائر الدول الأخرى 10 دولار.</w:t>
      </w:r>
    </w:p>
    <w:p w:rsidR="006F22FE" w:rsidRPr="00E1692D" w:rsidRDefault="006F22FE" w:rsidP="006F22FE">
      <w:pPr>
        <w:ind w:firstLine="0"/>
        <w:rPr>
          <w:color w:val="000000" w:themeColor="text1"/>
          <w:rtl/>
        </w:rPr>
        <w:sectPr w:rsidR="006F22FE" w:rsidRPr="00E1692D" w:rsidSect="009D5057">
          <w:headerReference w:type="even" r:id="rId166"/>
          <w:headerReference w:type="default" r:id="rId167"/>
          <w:footerReference w:type="default" r:id="rId168"/>
          <w:footerReference w:type="first" r:id="rId169"/>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6F22FE" w:rsidRPr="00E1692D" w:rsidRDefault="006F22FE" w:rsidP="006F22FE">
      <w:pPr>
        <w:ind w:right="284" w:firstLine="0"/>
        <w:rPr>
          <w:color w:val="000000" w:themeColor="text1"/>
          <w:sz w:val="32"/>
          <w:rtl/>
        </w:rPr>
      </w:pPr>
    </w:p>
    <w:p w:rsidR="006F22FE" w:rsidRPr="00E1692D" w:rsidRDefault="006F22FE" w:rsidP="006F22FE">
      <w:pPr>
        <w:ind w:right="284" w:firstLine="0"/>
        <w:rPr>
          <w:color w:val="000000" w:themeColor="text1"/>
          <w:sz w:val="32"/>
          <w:rtl/>
        </w:rPr>
      </w:pPr>
    </w:p>
    <w:p w:rsidR="006F22FE" w:rsidRPr="00E1692D" w:rsidRDefault="006F22FE" w:rsidP="006F22FE">
      <w:pPr>
        <w:spacing w:line="240" w:lineRule="auto"/>
        <w:ind w:right="284" w:firstLine="0"/>
        <w:jc w:val="center"/>
        <w:rPr>
          <w:rFonts w:ascii="Elephant" w:hAnsi="Elephant"/>
          <w:color w:val="000000" w:themeColor="text1"/>
          <w:rtl/>
        </w:rPr>
      </w:pPr>
      <w:r w:rsidRPr="00E1692D">
        <w:rPr>
          <w:rFonts w:ascii="Elephant" w:hAnsi="Elephant"/>
          <w:color w:val="000000" w:themeColor="text1"/>
          <w:sz w:val="54"/>
        </w:rPr>
        <w:lastRenderedPageBreak/>
        <w:t xml:space="preserve">Al-Egtihad </w:t>
      </w:r>
      <w:r w:rsidRPr="00E1692D">
        <w:rPr>
          <w:rFonts w:ascii="Elephant" w:hAnsi="Elephant" w:cs="Taher"/>
          <w:color w:val="000000" w:themeColor="text1"/>
          <w:sz w:val="54"/>
        </w:rPr>
        <w:t>&amp;</w:t>
      </w:r>
      <w:r w:rsidRPr="00E1692D">
        <w:rPr>
          <w:rFonts w:ascii="Elephant" w:hAnsi="Elephant"/>
          <w:color w:val="000000" w:themeColor="text1"/>
          <w:sz w:val="54"/>
        </w:rPr>
        <w:t xml:space="preserve"> Attagdeed</w:t>
      </w:r>
    </w:p>
    <w:p w:rsidR="006F22FE" w:rsidRPr="00E1692D" w:rsidRDefault="006F22FE" w:rsidP="006F22FE">
      <w:pPr>
        <w:ind w:right="284" w:firstLine="0"/>
        <w:rPr>
          <w:color w:val="000000" w:themeColor="text1"/>
          <w:sz w:val="32"/>
          <w:rtl/>
        </w:rPr>
      </w:pPr>
    </w:p>
    <w:p w:rsidR="006F22FE" w:rsidRPr="00E1692D" w:rsidRDefault="006F22FE" w:rsidP="006F22FE">
      <w:pPr>
        <w:ind w:right="284" w:firstLine="0"/>
        <w:rPr>
          <w:color w:val="000000" w:themeColor="text1"/>
          <w:sz w:val="32"/>
          <w:rtl/>
        </w:rPr>
      </w:pPr>
      <w:r w:rsidRPr="00E1692D">
        <w:rPr>
          <w:noProof/>
          <w:color w:val="000000" w:themeColor="text1"/>
        </w:rPr>
        <mc:AlternateContent>
          <mc:Choice Requires="wps">
            <w:drawing>
              <wp:anchor distT="0" distB="0" distL="114300" distR="114300" simplePos="0" relativeHeight="251666944" behindDoc="0" locked="0" layoutInCell="1" allowOverlap="1" wp14:anchorId="3C8C8247" wp14:editId="756EB54E">
                <wp:simplePos x="0" y="0"/>
                <wp:positionH relativeFrom="column">
                  <wp:align>center</wp:align>
                </wp:positionH>
                <wp:positionV relativeFrom="paragraph">
                  <wp:posOffset>153670</wp:posOffset>
                </wp:positionV>
                <wp:extent cx="4498975" cy="338098"/>
                <wp:effectExtent l="0" t="0" r="0"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3380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39D7" w:rsidRPr="009B6009" w:rsidRDefault="006D39D7" w:rsidP="00B95E2D">
                            <w:pPr>
                              <w:bidi w:val="0"/>
                              <w:spacing w:before="120" w:line="240" w:lineRule="auto"/>
                              <w:ind w:firstLine="0"/>
                              <w:jc w:val="center"/>
                              <w:rPr>
                                <w:b/>
                                <w:bCs/>
                                <w:color w:val="FFFFFF"/>
                                <w:position w:val="-6"/>
                                <w:sz w:val="24"/>
                                <w:szCs w:val="24"/>
                              </w:rPr>
                            </w:pPr>
                            <w:r w:rsidRPr="009B6009">
                              <w:rPr>
                                <w:b/>
                                <w:bCs/>
                                <w:color w:val="FFFFFF"/>
                                <w:position w:val="-6"/>
                                <w:sz w:val="24"/>
                                <w:szCs w:val="24"/>
                                <w:lang w:bidi="fa-IR"/>
                              </w:rPr>
                              <w:t>winter 201</w:t>
                            </w:r>
                            <w:r>
                              <w:rPr>
                                <w:b/>
                                <w:bCs/>
                                <w:color w:val="FFFFFF"/>
                                <w:position w:val="-6"/>
                                <w:sz w:val="24"/>
                                <w:szCs w:val="24"/>
                                <w:lang w:bidi="fa-IR"/>
                              </w:rPr>
                              <w:t>3</w:t>
                            </w:r>
                            <w:r w:rsidRPr="009B6009">
                              <w:rPr>
                                <w:b/>
                                <w:bCs/>
                                <w:color w:val="FFFFFF"/>
                                <w:position w:val="-6"/>
                                <w:sz w:val="24"/>
                                <w:szCs w:val="24"/>
                                <w:lang w:bidi="fa-IR"/>
                              </w:rPr>
                              <w:t xml:space="preserve"> – 143</w:t>
                            </w:r>
                            <w:r>
                              <w:rPr>
                                <w:b/>
                                <w:bCs/>
                                <w:color w:val="FFFFFF"/>
                                <w:position w:val="-6"/>
                                <w:sz w:val="24"/>
                                <w:szCs w:val="24"/>
                                <w:lang w:bidi="fa-IR"/>
                              </w:rPr>
                              <w:t>4</w:t>
                            </w:r>
                            <w:r w:rsidRPr="009B6009">
                              <w:rPr>
                                <w:rFonts w:hint="cs"/>
                                <w:b/>
                                <w:bCs/>
                                <w:color w:val="FFFFFF"/>
                                <w:position w:val="-6"/>
                                <w:sz w:val="24"/>
                                <w:szCs w:val="24"/>
                                <w:rtl/>
                                <w:lang w:bidi="fa-IR"/>
                              </w:rPr>
                              <w:t xml:space="preserve">    </w:t>
                            </w:r>
                            <w:r w:rsidRPr="009B6009">
                              <w:rPr>
                                <w:b/>
                                <w:bCs/>
                                <w:color w:val="FFFFFF"/>
                                <w:position w:val="-6"/>
                                <w:sz w:val="24"/>
                                <w:szCs w:val="24"/>
                                <w:lang w:bidi="fa-IR"/>
                              </w:rPr>
                              <w:t xml:space="preserve"> </w:t>
                            </w:r>
                            <w:r>
                              <w:rPr>
                                <w:b/>
                                <w:bCs/>
                                <w:color w:val="FFFFFF"/>
                                <w:position w:val="-6"/>
                                <w:sz w:val="24"/>
                                <w:szCs w:val="24"/>
                                <w:lang w:bidi="fa-IR"/>
                              </w:rPr>
                              <w:t>7</w:t>
                            </w:r>
                            <w:r w:rsidRPr="009B6009">
                              <w:rPr>
                                <w:b/>
                                <w:bCs/>
                                <w:color w:val="FFFFFF"/>
                                <w:position w:val="-6"/>
                                <w:sz w:val="24"/>
                                <w:szCs w:val="24"/>
                                <w:lang w:bidi="fa-IR"/>
                              </w:rPr>
                              <w:t xml:space="preserve">st Year – No. </w:t>
                            </w:r>
                            <w:r>
                              <w:rPr>
                                <w:b/>
                                <w:bCs/>
                                <w:color w:val="FFFFFF"/>
                                <w:position w:val="-6"/>
                                <w:sz w:val="24"/>
                                <w:szCs w:val="24"/>
                                <w:lang w:bidi="fa-IR"/>
                              </w:rPr>
                              <w:t>25</w:t>
                            </w:r>
                          </w:p>
                          <w:p w:rsidR="006D39D7" w:rsidRPr="00951C28" w:rsidRDefault="006D39D7" w:rsidP="006F22FE">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0;margin-top:12.1pt;width:354.25pt;height:26.6pt;z-index:251666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" fillcolor="black" stroked="f">
                <v:textbox inset="0,0,0,0">
                  <w:txbxContent>
                    <w:p w:rsidR="00B777EE" w:rsidRPr="009B6009" w:rsidRDefault="00B777EE" w:rsidP="00B95E2D">
                      <w:pPr>
                        <w:bidi w:val="0"/>
                        <w:spacing w:before="120" w:line="240" w:lineRule="auto"/>
                        <w:ind w:firstLine="0"/>
                        <w:jc w:val="center"/>
                        <w:rPr>
                          <w:b/>
                          <w:bCs/>
                          <w:color w:val="FFFFFF"/>
                          <w:position w:val="-6"/>
                          <w:sz w:val="24"/>
                          <w:szCs w:val="24"/>
                        </w:rPr>
                      </w:pPr>
                      <w:r w:rsidRPr="009B6009">
                        <w:rPr>
                          <w:b/>
                          <w:bCs/>
                          <w:color w:val="FFFFFF"/>
                          <w:position w:val="-6"/>
                          <w:sz w:val="24"/>
                          <w:szCs w:val="24"/>
                          <w:lang w:bidi="fa-IR"/>
                        </w:rPr>
                        <w:t>winter 201</w:t>
                      </w:r>
                      <w:r>
                        <w:rPr>
                          <w:b/>
                          <w:bCs/>
                          <w:color w:val="FFFFFF"/>
                          <w:position w:val="-6"/>
                          <w:sz w:val="24"/>
                          <w:szCs w:val="24"/>
                          <w:lang w:bidi="fa-IR"/>
                        </w:rPr>
                        <w:t>3</w:t>
                      </w:r>
                      <w:r w:rsidRPr="009B6009">
                        <w:rPr>
                          <w:b/>
                          <w:bCs/>
                          <w:color w:val="FFFFFF"/>
                          <w:position w:val="-6"/>
                          <w:sz w:val="24"/>
                          <w:szCs w:val="24"/>
                          <w:lang w:bidi="fa-IR"/>
                        </w:rPr>
                        <w:t xml:space="preserve"> – 143</w:t>
                      </w:r>
                      <w:r>
                        <w:rPr>
                          <w:b/>
                          <w:bCs/>
                          <w:color w:val="FFFFFF"/>
                          <w:position w:val="-6"/>
                          <w:sz w:val="24"/>
                          <w:szCs w:val="24"/>
                          <w:lang w:bidi="fa-IR"/>
                        </w:rPr>
                        <w:t>4</w:t>
                      </w:r>
                      <w:r w:rsidRPr="009B6009">
                        <w:rPr>
                          <w:rFonts w:hint="cs"/>
                          <w:b/>
                          <w:bCs/>
                          <w:color w:val="FFFFFF"/>
                          <w:position w:val="-6"/>
                          <w:sz w:val="24"/>
                          <w:szCs w:val="24"/>
                          <w:rtl/>
                          <w:lang w:bidi="fa-IR"/>
                        </w:rPr>
                        <w:t xml:space="preserve">    </w:t>
                      </w:r>
                      <w:r w:rsidRPr="009B6009">
                        <w:rPr>
                          <w:b/>
                          <w:bCs/>
                          <w:color w:val="FFFFFF"/>
                          <w:position w:val="-6"/>
                          <w:sz w:val="24"/>
                          <w:szCs w:val="24"/>
                          <w:lang w:bidi="fa-IR"/>
                        </w:rPr>
                        <w:t xml:space="preserve"> </w:t>
                      </w:r>
                      <w:r>
                        <w:rPr>
                          <w:b/>
                          <w:bCs/>
                          <w:color w:val="FFFFFF"/>
                          <w:position w:val="-6"/>
                          <w:sz w:val="24"/>
                          <w:szCs w:val="24"/>
                          <w:lang w:bidi="fa-IR"/>
                        </w:rPr>
                        <w:t>7</w:t>
                      </w:r>
                      <w:r w:rsidRPr="009B6009">
                        <w:rPr>
                          <w:b/>
                          <w:bCs/>
                          <w:color w:val="FFFFFF"/>
                          <w:position w:val="-6"/>
                          <w:sz w:val="24"/>
                          <w:szCs w:val="24"/>
                          <w:lang w:bidi="fa-IR"/>
                        </w:rPr>
                        <w:t xml:space="preserve">st Year – No. </w:t>
                      </w:r>
                      <w:r>
                        <w:rPr>
                          <w:b/>
                          <w:bCs/>
                          <w:color w:val="FFFFFF"/>
                          <w:position w:val="-6"/>
                          <w:sz w:val="24"/>
                          <w:szCs w:val="24"/>
                          <w:lang w:bidi="fa-IR"/>
                        </w:rPr>
                        <w:t>25</w:t>
                      </w:r>
                    </w:p>
                    <w:p w:rsidR="00B777EE" w:rsidRPr="00951C28" w:rsidRDefault="00B777EE" w:rsidP="006F22FE">
                      <w:pPr>
                        <w:jc w:val="center"/>
                        <w:rPr>
                          <w:rFonts w:ascii="Mosawi" w:hAnsi="Mosawi" w:cs="Mosawi"/>
                          <w:rtl/>
                        </w:rPr>
                      </w:pPr>
                    </w:p>
                  </w:txbxContent>
                </v:textbox>
              </v:shape>
            </w:pict>
          </mc:Fallback>
        </mc:AlternateContent>
      </w:r>
    </w:p>
    <w:p w:rsidR="006F22FE" w:rsidRPr="00E1692D" w:rsidRDefault="006F22FE" w:rsidP="006F22FE">
      <w:pPr>
        <w:bidi w:val="0"/>
        <w:ind w:right="284" w:firstLine="0"/>
        <w:rPr>
          <w:color w:val="000000" w:themeColor="text1"/>
        </w:rPr>
      </w:pPr>
    </w:p>
    <w:p w:rsidR="006F22FE" w:rsidRPr="00E1692D" w:rsidRDefault="006F22FE" w:rsidP="006F22FE">
      <w:pPr>
        <w:bidi w:val="0"/>
        <w:spacing w:beforeAutospacing="1"/>
        <w:ind w:firstLine="0"/>
        <w:rPr>
          <w:color w:val="000000" w:themeColor="text1"/>
        </w:rPr>
      </w:pPr>
    </w:p>
    <w:p w:rsidR="006F22FE" w:rsidRPr="00E1692D" w:rsidRDefault="006F22FE" w:rsidP="006F22FE">
      <w:pPr>
        <w:bidi w:val="0"/>
        <w:spacing w:before="100"/>
        <w:ind w:right="284" w:firstLine="284"/>
        <w:rPr>
          <w:b/>
          <w:bCs/>
          <w:noProof/>
          <w:color w:val="000000" w:themeColor="text1"/>
          <w:spacing w:val="-4"/>
        </w:rPr>
      </w:pPr>
      <w:r w:rsidRPr="00E1692D">
        <w:rPr>
          <w:b/>
          <w:bCs/>
          <w:noProof/>
          <w:color w:val="000000" w:themeColor="text1"/>
          <w:spacing w:val="-4"/>
        </w:rPr>
        <w:t xml:space="preserve">Editor-in-chief: </w:t>
      </w:r>
    </w:p>
    <w:p w:rsidR="006F22FE" w:rsidRPr="00E1692D" w:rsidRDefault="006F22FE" w:rsidP="006F22FE">
      <w:pPr>
        <w:bidi w:val="0"/>
        <w:spacing w:before="100"/>
        <w:ind w:right="284"/>
        <w:rPr>
          <w:rFonts w:ascii="Arial" w:hAnsi="Arial" w:cs="Arial"/>
          <w:noProof/>
          <w:color w:val="000000" w:themeColor="text1"/>
          <w:spacing w:val="-4"/>
        </w:rPr>
      </w:pPr>
      <w:r w:rsidRPr="00E1692D">
        <w:rPr>
          <w:rFonts w:ascii="Arial" w:hAnsi="Arial" w:cs="Arial"/>
          <w:noProof/>
          <w:color w:val="000000" w:themeColor="text1"/>
          <w:spacing w:val="-4"/>
        </w:rPr>
        <w:t>Haidar Hobballah</w:t>
      </w:r>
    </w:p>
    <w:p w:rsidR="006F22FE" w:rsidRPr="00E1692D" w:rsidRDefault="006F22FE" w:rsidP="006F22FE">
      <w:pPr>
        <w:bidi w:val="0"/>
        <w:spacing w:before="100"/>
        <w:ind w:right="284" w:firstLine="284"/>
        <w:rPr>
          <w:b/>
          <w:bCs/>
          <w:noProof/>
          <w:color w:val="000000" w:themeColor="text1"/>
          <w:spacing w:val="-4"/>
        </w:rPr>
      </w:pPr>
      <w:r w:rsidRPr="00E1692D">
        <w:rPr>
          <w:b/>
          <w:bCs/>
          <w:noProof/>
          <w:color w:val="000000" w:themeColor="text1"/>
          <w:spacing w:val="-4"/>
        </w:rPr>
        <w:t xml:space="preserve">Editor-in-Director: </w:t>
      </w:r>
    </w:p>
    <w:p w:rsidR="006F22FE" w:rsidRPr="00E1692D" w:rsidRDefault="006F22FE" w:rsidP="006F22FE">
      <w:pPr>
        <w:bidi w:val="0"/>
        <w:spacing w:before="100"/>
        <w:ind w:right="284"/>
        <w:rPr>
          <w:rFonts w:ascii="Arial" w:hAnsi="Arial" w:cs="Arial"/>
          <w:noProof/>
          <w:color w:val="000000" w:themeColor="text1"/>
          <w:spacing w:val="-4"/>
        </w:rPr>
      </w:pPr>
      <w:r w:rsidRPr="00E1692D">
        <w:rPr>
          <w:rFonts w:ascii="Arial" w:hAnsi="Arial" w:cs="Arial"/>
          <w:noProof/>
          <w:color w:val="000000" w:themeColor="text1"/>
          <w:spacing w:val="-4"/>
        </w:rPr>
        <w:t>Mohamad Dohaini</w:t>
      </w:r>
    </w:p>
    <w:p w:rsidR="006F22FE" w:rsidRPr="00E1692D" w:rsidRDefault="006F22FE" w:rsidP="006F22FE">
      <w:pPr>
        <w:bidi w:val="0"/>
        <w:spacing w:before="100"/>
        <w:ind w:right="284" w:firstLine="284"/>
        <w:rPr>
          <w:b/>
          <w:bCs/>
          <w:noProof/>
          <w:color w:val="000000" w:themeColor="text1"/>
          <w:spacing w:val="-4"/>
        </w:rPr>
      </w:pPr>
      <w:r w:rsidRPr="00E1692D">
        <w:rPr>
          <w:b/>
          <w:bCs/>
          <w:noProof/>
          <w:color w:val="000000" w:themeColor="text1"/>
          <w:spacing w:val="-4"/>
        </w:rPr>
        <w:t xml:space="preserve">General Director: </w:t>
      </w:r>
    </w:p>
    <w:p w:rsidR="006F22FE" w:rsidRPr="00E1692D" w:rsidRDefault="006F22FE" w:rsidP="006F22FE">
      <w:pPr>
        <w:bidi w:val="0"/>
        <w:spacing w:before="100"/>
        <w:ind w:right="284"/>
        <w:rPr>
          <w:rFonts w:ascii="Arial" w:hAnsi="Arial" w:cs="Arial"/>
          <w:noProof/>
          <w:color w:val="000000" w:themeColor="text1"/>
          <w:spacing w:val="-4"/>
        </w:rPr>
      </w:pPr>
      <w:r w:rsidRPr="00E1692D">
        <w:rPr>
          <w:rFonts w:ascii="Arial" w:hAnsi="Arial" w:cs="Arial"/>
          <w:noProof/>
          <w:color w:val="000000" w:themeColor="text1"/>
          <w:spacing w:val="-4"/>
        </w:rPr>
        <w:t>Ali Baqer AL-mousa</w:t>
      </w:r>
    </w:p>
    <w:p w:rsidR="006F22FE" w:rsidRPr="00E1692D" w:rsidRDefault="006F22FE" w:rsidP="006F22FE">
      <w:pPr>
        <w:bidi w:val="0"/>
        <w:spacing w:before="100"/>
        <w:ind w:right="284" w:firstLine="284"/>
        <w:rPr>
          <w:b/>
          <w:bCs/>
          <w:noProof/>
          <w:color w:val="000000" w:themeColor="text1"/>
          <w:spacing w:val="-4"/>
        </w:rPr>
      </w:pPr>
      <w:r w:rsidRPr="00E1692D">
        <w:rPr>
          <w:b/>
          <w:bCs/>
          <w:noProof/>
          <w:color w:val="000000" w:themeColor="text1"/>
          <w:spacing w:val="-4"/>
        </w:rPr>
        <w:t xml:space="preserve">Responsible Director: </w:t>
      </w:r>
    </w:p>
    <w:p w:rsidR="006F22FE" w:rsidRPr="00E1692D" w:rsidRDefault="006F22FE" w:rsidP="006F22FE">
      <w:pPr>
        <w:bidi w:val="0"/>
        <w:spacing w:before="100"/>
        <w:ind w:right="284"/>
        <w:rPr>
          <w:rFonts w:ascii="Arial" w:hAnsi="Arial" w:cs="Arial"/>
          <w:noProof/>
          <w:color w:val="000000" w:themeColor="text1"/>
          <w:spacing w:val="-4"/>
        </w:rPr>
      </w:pPr>
      <w:r w:rsidRPr="00E1692D">
        <w:rPr>
          <w:rFonts w:ascii="Arial" w:hAnsi="Arial" w:cs="Arial"/>
          <w:noProof/>
          <w:color w:val="000000" w:themeColor="text1"/>
          <w:spacing w:val="-4"/>
        </w:rPr>
        <w:t>Rabie Sowaidan</w:t>
      </w:r>
    </w:p>
    <w:p w:rsidR="006F22FE" w:rsidRPr="00E1692D" w:rsidRDefault="006F22FE" w:rsidP="006F22FE">
      <w:pPr>
        <w:bidi w:val="0"/>
        <w:spacing w:before="100"/>
        <w:ind w:right="284" w:firstLine="0"/>
        <w:jc w:val="center"/>
        <w:rPr>
          <w:b/>
          <w:bCs/>
          <w:noProof/>
          <w:color w:val="000000" w:themeColor="text1"/>
          <w:spacing w:val="-4"/>
        </w:rPr>
      </w:pPr>
    </w:p>
    <w:p w:rsidR="006F22FE" w:rsidRPr="00E1692D" w:rsidRDefault="006F22FE" w:rsidP="006F22FE">
      <w:pPr>
        <w:bidi w:val="0"/>
        <w:spacing w:before="100"/>
        <w:ind w:right="284" w:firstLine="0"/>
        <w:jc w:val="center"/>
        <w:rPr>
          <w:b/>
          <w:bCs/>
          <w:noProof/>
          <w:color w:val="000000" w:themeColor="text1"/>
          <w:spacing w:val="-4"/>
        </w:rPr>
      </w:pPr>
    </w:p>
    <w:p w:rsidR="006F22FE" w:rsidRPr="00E1692D" w:rsidRDefault="006F22FE" w:rsidP="006F22FE">
      <w:pPr>
        <w:bidi w:val="0"/>
        <w:spacing w:before="100"/>
        <w:ind w:right="284" w:firstLine="0"/>
        <w:jc w:val="center"/>
        <w:rPr>
          <w:b/>
          <w:bCs/>
          <w:noProof/>
          <w:color w:val="000000" w:themeColor="text1"/>
          <w:spacing w:val="-4"/>
        </w:rPr>
      </w:pPr>
      <w:r w:rsidRPr="00E1692D">
        <w:rPr>
          <w:noProof/>
          <w:color w:val="000000" w:themeColor="text1"/>
        </w:rPr>
        <mc:AlternateContent>
          <mc:Choice Requires="wps">
            <w:drawing>
              <wp:anchor distT="0" distB="0" distL="114300" distR="114300" simplePos="0" relativeHeight="251667968" behindDoc="1" locked="0" layoutInCell="1" allowOverlap="1" wp14:anchorId="332E7789" wp14:editId="18AC8289">
                <wp:simplePos x="0" y="0"/>
                <wp:positionH relativeFrom="column">
                  <wp:posOffset>-10795</wp:posOffset>
                </wp:positionH>
                <wp:positionV relativeFrom="paragraph">
                  <wp:posOffset>126365</wp:posOffset>
                </wp:positionV>
                <wp:extent cx="4457700" cy="1366520"/>
                <wp:effectExtent l="0" t="0" r="1905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5pt;margin-top:9.95pt;width:351pt;height:107.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"/>
            </w:pict>
          </mc:Fallback>
        </mc:AlternateContent>
      </w:r>
    </w:p>
    <w:p w:rsidR="006F22FE" w:rsidRPr="00E1692D" w:rsidRDefault="006F22FE" w:rsidP="006F22FE">
      <w:pPr>
        <w:bidi w:val="0"/>
        <w:ind w:firstLine="0"/>
        <w:jc w:val="center"/>
        <w:rPr>
          <w:b/>
          <w:bCs/>
          <w:noProof/>
          <w:color w:val="000000" w:themeColor="text1"/>
          <w:spacing w:val="-4"/>
        </w:rPr>
      </w:pPr>
      <w:r w:rsidRPr="00E1692D">
        <w:rPr>
          <w:b/>
          <w:bCs/>
          <w:noProof/>
          <w:color w:val="000000" w:themeColor="text1"/>
          <w:spacing w:val="-4"/>
        </w:rPr>
        <w:t xml:space="preserve">Correspondence: </w:t>
      </w:r>
    </w:p>
    <w:p w:rsidR="006F22FE" w:rsidRPr="00E1692D" w:rsidRDefault="006F22FE" w:rsidP="006F22FE">
      <w:pPr>
        <w:bidi w:val="0"/>
        <w:ind w:firstLine="0"/>
        <w:jc w:val="center"/>
        <w:rPr>
          <w:b/>
          <w:bCs/>
          <w:noProof/>
          <w:color w:val="000000" w:themeColor="text1"/>
          <w:spacing w:val="-4"/>
        </w:rPr>
      </w:pPr>
      <w:r w:rsidRPr="00E1692D">
        <w:rPr>
          <w:b/>
          <w:bCs/>
          <w:noProof/>
          <w:color w:val="000000" w:themeColor="text1"/>
          <w:spacing w:val="-4"/>
        </w:rPr>
        <w:t>To the office of the Editor-in-chief</w:t>
      </w:r>
    </w:p>
    <w:p w:rsidR="006F22FE" w:rsidRPr="00E1692D" w:rsidRDefault="006F22FE" w:rsidP="006F22FE">
      <w:pPr>
        <w:bidi w:val="0"/>
        <w:ind w:firstLine="0"/>
        <w:jc w:val="center"/>
        <w:rPr>
          <w:b/>
          <w:bCs/>
          <w:noProof/>
          <w:color w:val="000000" w:themeColor="text1"/>
          <w:spacing w:val="-4"/>
        </w:rPr>
      </w:pPr>
      <w:r w:rsidRPr="00E1692D">
        <w:rPr>
          <w:b/>
          <w:bCs/>
          <w:noProof/>
          <w:color w:val="000000" w:themeColor="text1"/>
          <w:spacing w:val="-4"/>
        </w:rPr>
        <w:t>P.O.Box: 25 \ 327 Beirut – Lebanon</w:t>
      </w:r>
    </w:p>
    <w:p w:rsidR="006F22FE" w:rsidRPr="00EA265C" w:rsidRDefault="006F22FE" w:rsidP="006F22FE">
      <w:pPr>
        <w:bidi w:val="0"/>
        <w:ind w:firstLine="0"/>
        <w:jc w:val="center"/>
        <w:rPr>
          <w:b/>
          <w:bCs/>
          <w:noProof/>
          <w:color w:val="000000" w:themeColor="text1"/>
          <w:spacing w:val="-4"/>
        </w:rPr>
      </w:pPr>
      <w:r w:rsidRPr="00E1692D">
        <w:rPr>
          <w:b/>
          <w:bCs/>
          <w:noProof/>
          <w:color w:val="000000" w:themeColor="text1"/>
          <w:spacing w:val="-4"/>
        </w:rPr>
        <w:t>E-mail</w:t>
      </w:r>
      <w:r w:rsidRPr="00EA265C">
        <w:rPr>
          <w:b/>
          <w:bCs/>
          <w:noProof/>
          <w:color w:val="000000" w:themeColor="text1"/>
          <w:spacing w:val="-4"/>
        </w:rPr>
        <w:t xml:space="preserve">: </w:t>
      </w:r>
      <w:hyperlink r:id="rId170" w:history="1">
        <w:r w:rsidRPr="00EA265C">
          <w:rPr>
            <w:rStyle w:val="Hyperlink"/>
            <w:b/>
            <w:bCs/>
            <w:noProof/>
            <w:color w:val="000000" w:themeColor="text1"/>
            <w:spacing w:val="-4"/>
            <w:u w:val="none"/>
          </w:rPr>
          <w:t>info@nosos.net</w:t>
        </w:r>
      </w:hyperlink>
    </w:p>
    <w:p w:rsidR="00C9403B" w:rsidRPr="006F22FE" w:rsidRDefault="00C9403B" w:rsidP="00EA265C"/>
    <w:sectPr w:rsidR="00C9403B" w:rsidRPr="006F22FE" w:rsidSect="00E94E45">
      <w:footerReference w:type="even" r:id="rId171"/>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9D7" w:rsidRDefault="006D39D7" w:rsidP="00D87709">
      <w:pPr>
        <w:ind w:firstLine="0"/>
      </w:pPr>
      <w:r>
        <w:separator/>
      </w:r>
    </w:p>
  </w:endnote>
  <w:endnote w:type="continuationSeparator" w:id="0">
    <w:p w:rsidR="006D39D7" w:rsidRDefault="006D39D7" w:rsidP="00D87709">
      <w:pPr>
        <w:ind w:firstLine="0"/>
      </w:pPr>
      <w:r>
        <w:continuationSeparator/>
      </w:r>
    </w:p>
  </w:endnote>
  <w:endnote w:type="continuationNotice" w:id="1">
    <w:p w:rsidR="006D39D7" w:rsidRPr="003B4D97" w:rsidRDefault="006D39D7" w:rsidP="003B4D97">
      <w:pPr>
        <w:pStyle w:val="Footer"/>
      </w:pPr>
    </w:p>
  </w:endnote>
  <w:endnote w:id="2">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عدة الأصول: 336 ـ 338. </w:t>
      </w:r>
    </w:p>
  </w:endnote>
  <w:endnote w:id="3">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حيدر حب الله، مسألة المنهج في الفكر الديني: 292 ـ 297، الانتشار العربي، بيروت، 2007. </w:t>
      </w:r>
    </w:p>
  </w:endnote>
  <w:endnote w:id="4">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المسعودي، مروج الذهب: 4: 4. دار الأندلس، بيروت، 1981م. </w:t>
      </w:r>
    </w:p>
  </w:endnote>
  <w:endnote w:id="5">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النوري في المستدرك 3: 522. </w:t>
      </w:r>
    </w:p>
  </w:endnote>
  <w:endnote w:id="6">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فهرست الطوسي: 80. </w:t>
      </w:r>
    </w:p>
  </w:endnote>
  <w:endnote w:id="7">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رجال النجاشي: 185. </w:t>
      </w:r>
    </w:p>
  </w:endnote>
  <w:endnote w:id="8">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رجال ابن الغضائري: 229. </w:t>
      </w:r>
    </w:p>
  </w:endnote>
  <w:endnote w:id="9">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اختيار معرفة الرجال (رجال الكشّي) 2: 837. </w:t>
      </w:r>
    </w:p>
  </w:endnote>
  <w:endnote w:id="10">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معجم رجال الحديث 1: 92. </w:t>
      </w:r>
    </w:p>
  </w:endnote>
  <w:endnote w:id="11">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الكافي 5: 32. </w:t>
      </w:r>
    </w:p>
  </w:endnote>
  <w:endnote w:id="12">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الكافي 5: 33. </w:t>
      </w:r>
    </w:p>
  </w:endnote>
  <w:endnote w:id="13">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معجم رجال الحديث 11: 234. </w:t>
      </w:r>
    </w:p>
  </w:endnote>
  <w:endnote w:id="14">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النسائي، الضعفاء: 293. </w:t>
      </w:r>
    </w:p>
  </w:endnote>
  <w:endnote w:id="15">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الذهبي، ميزان الاعتدال 2: 439. </w:t>
      </w:r>
    </w:p>
  </w:endnote>
  <w:endnote w:id="16">
    <w:p w:rsidR="006D39D7" w:rsidRPr="003C2E0A" w:rsidRDefault="006D39D7" w:rsidP="00C61B13">
      <w:pPr>
        <w:pStyle w:val="EndnoteText"/>
        <w:spacing w:line="300" w:lineRule="exact"/>
        <w:ind w:firstLine="0"/>
        <w:rPr>
          <w:rFonts w:cs="DanaFajr"/>
          <w:color w:val="000000" w:themeColor="text1"/>
          <w:sz w:val="28"/>
          <w:szCs w:val="28"/>
          <w:lang w:bidi="ar-IQ"/>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hint="cs"/>
          <w:color w:val="000000" w:themeColor="text1"/>
          <w:sz w:val="28"/>
          <w:szCs w:val="28"/>
          <w:rtl/>
          <w:lang w:bidi="ar-IQ"/>
        </w:rPr>
        <w:t xml:space="preserve">بدائع الصنائع في ترتيب الشرائع 7: 120، مطبعة الخانجي، القاهرة، 1910. </w:t>
      </w:r>
    </w:p>
  </w:endnote>
  <w:endnote w:id="17">
    <w:p w:rsidR="006D39D7" w:rsidRPr="003C2E0A" w:rsidRDefault="006D39D7" w:rsidP="00C61B13">
      <w:pPr>
        <w:pStyle w:val="EndnoteText"/>
        <w:spacing w:line="300" w:lineRule="exact"/>
        <w:ind w:firstLine="0"/>
        <w:rPr>
          <w:rFonts w:cs="DanaFajr"/>
          <w:color w:val="000000" w:themeColor="text1"/>
          <w:sz w:val="28"/>
          <w:szCs w:val="28"/>
          <w:lang w:bidi="ar-IQ"/>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hint="cs"/>
          <w:color w:val="000000" w:themeColor="text1"/>
          <w:sz w:val="28"/>
          <w:szCs w:val="28"/>
          <w:rtl/>
          <w:lang w:bidi="ar-IQ"/>
        </w:rPr>
        <w:t xml:space="preserve">المدونة الكبرى 3: 9، رواية سحنون بن سعيد التنوخي، دار السعادة، القاهرة، 1323. </w:t>
      </w:r>
    </w:p>
  </w:endnote>
  <w:endnote w:id="18">
    <w:p w:rsidR="006D39D7" w:rsidRPr="003C2E0A" w:rsidRDefault="006D39D7" w:rsidP="00C61B13">
      <w:pPr>
        <w:pStyle w:val="EndnoteText"/>
        <w:spacing w:line="300" w:lineRule="exact"/>
        <w:ind w:firstLine="0"/>
        <w:rPr>
          <w:rFonts w:cs="DanaFajr"/>
          <w:color w:val="000000" w:themeColor="text1"/>
          <w:sz w:val="28"/>
          <w:szCs w:val="28"/>
          <w:lang w:bidi="ar-IQ"/>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hint="cs"/>
          <w:color w:val="000000" w:themeColor="text1"/>
          <w:sz w:val="28"/>
          <w:szCs w:val="28"/>
          <w:rtl/>
          <w:lang w:bidi="ar-IQ"/>
        </w:rPr>
        <w:t xml:space="preserve">مجمع البيان في تفسير القرآن 3: 188، طهران، ط2، 1379. </w:t>
      </w:r>
    </w:p>
  </w:endnote>
  <w:endnote w:id="19">
    <w:p w:rsidR="006D39D7" w:rsidRPr="003C2E0A" w:rsidRDefault="006D39D7" w:rsidP="00C61B13">
      <w:pPr>
        <w:pStyle w:val="EndnoteText"/>
        <w:spacing w:line="300" w:lineRule="exact"/>
        <w:ind w:firstLine="0"/>
        <w:rPr>
          <w:rFonts w:cs="DanaFajr"/>
          <w:color w:val="000000" w:themeColor="text1"/>
          <w:sz w:val="28"/>
          <w:szCs w:val="28"/>
          <w:lang w:bidi="ar-IQ"/>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hint="cs"/>
          <w:color w:val="000000" w:themeColor="text1"/>
          <w:sz w:val="28"/>
          <w:szCs w:val="28"/>
          <w:rtl/>
          <w:lang w:bidi="ar-IQ"/>
        </w:rPr>
        <w:t xml:space="preserve">جواهر الكلام في شرح شرائع الإسلام 21: 70 ـ 71، بيروت، 2009. </w:t>
      </w:r>
    </w:p>
  </w:endnote>
  <w:endnote w:id="20">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المصدر السابق: 72. </w:t>
      </w:r>
    </w:p>
  </w:endnote>
  <w:endnote w:id="21">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مجمع البيان 3: 188. </w:t>
      </w:r>
    </w:p>
  </w:endnote>
  <w:endnote w:id="22">
    <w:p w:rsidR="006D39D7" w:rsidRPr="003C2E0A" w:rsidRDefault="006D39D7" w:rsidP="00C61B13">
      <w:pPr>
        <w:pStyle w:val="EndnoteText"/>
        <w:spacing w:line="300" w:lineRule="exact"/>
        <w:ind w:firstLine="0"/>
        <w:rPr>
          <w:rFonts w:cs="DanaFajr"/>
          <w:color w:val="000000" w:themeColor="text1"/>
          <w:sz w:val="28"/>
          <w:szCs w:val="28"/>
          <w:lang w:bidi="ar-IQ"/>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hint="cs"/>
          <w:color w:val="000000" w:themeColor="text1"/>
          <w:sz w:val="28"/>
          <w:szCs w:val="28"/>
          <w:rtl/>
          <w:lang w:bidi="ar-IQ"/>
        </w:rPr>
        <w:t xml:space="preserve">جواهر الكلام 21: 72. </w:t>
      </w:r>
    </w:p>
  </w:endnote>
  <w:endnote w:id="23">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hint="cs"/>
          <w:color w:val="000000" w:themeColor="text1"/>
          <w:sz w:val="28"/>
          <w:szCs w:val="28"/>
          <w:rtl/>
          <w:lang w:bidi="ar-IQ"/>
        </w:rPr>
        <w:t>مجمع البيان 9: 96</w:t>
      </w:r>
      <w:r w:rsidRPr="003C2E0A">
        <w:rPr>
          <w:rFonts w:cs="DanaFajr" w:hint="cs"/>
          <w:color w:val="000000" w:themeColor="text1"/>
          <w:sz w:val="28"/>
          <w:szCs w:val="28"/>
          <w:rtl/>
        </w:rPr>
        <w:t xml:space="preserve">. </w:t>
      </w:r>
    </w:p>
  </w:endnote>
  <w:endnote w:id="24">
    <w:p w:rsidR="006D39D7" w:rsidRPr="003C2E0A" w:rsidRDefault="006D39D7" w:rsidP="00C61B13">
      <w:pPr>
        <w:pStyle w:val="EndnoteText"/>
        <w:spacing w:line="300" w:lineRule="exact"/>
        <w:ind w:firstLine="0"/>
        <w:rPr>
          <w:rFonts w:cs="DanaFajr"/>
          <w:color w:val="000000" w:themeColor="text1"/>
          <w:sz w:val="28"/>
          <w:szCs w:val="28"/>
          <w:lang w:bidi="ar-IQ"/>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hint="cs"/>
          <w:color w:val="000000" w:themeColor="text1"/>
          <w:sz w:val="28"/>
          <w:szCs w:val="28"/>
          <w:rtl/>
          <w:lang w:bidi="ar-IQ"/>
        </w:rPr>
        <w:t xml:space="preserve">مجمع البيان 4: 558. </w:t>
      </w:r>
    </w:p>
  </w:endnote>
  <w:endnote w:id="25">
    <w:p w:rsidR="006D39D7" w:rsidRPr="003C2E0A" w:rsidRDefault="006D39D7" w:rsidP="00C61B13">
      <w:pPr>
        <w:pStyle w:val="EndnoteText"/>
        <w:spacing w:line="300" w:lineRule="exact"/>
        <w:ind w:firstLine="0"/>
        <w:rPr>
          <w:rFonts w:cs="DanaFajr"/>
          <w:color w:val="000000" w:themeColor="text1"/>
          <w:sz w:val="28"/>
          <w:szCs w:val="28"/>
          <w:lang w:bidi="ar-IQ"/>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hint="cs"/>
          <w:color w:val="000000" w:themeColor="text1"/>
          <w:sz w:val="28"/>
          <w:szCs w:val="28"/>
          <w:rtl/>
          <w:lang w:bidi="ar-IQ"/>
        </w:rPr>
        <w:t xml:space="preserve">مجمع البيان 4: 558. </w:t>
      </w:r>
    </w:p>
  </w:endnote>
  <w:endnote w:id="26">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التذكرة بأصول الفقه: 38. </w:t>
      </w:r>
    </w:p>
  </w:endnote>
  <w:endnote w:id="27">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ضياء الدين العراقي، مقالات الأصوليين 2: 11. </w:t>
      </w:r>
    </w:p>
  </w:endnote>
  <w:endnote w:id="28">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ميرزا حبيب الله ملكي، تلخيص الأصول: 150، 156، </w:t>
      </w:r>
      <w:r w:rsidRPr="003C2E0A">
        <w:rPr>
          <w:rFonts w:asciiTheme="minorHAnsi" w:eastAsiaTheme="minorHAnsi" w:hAnsiTheme="minorHAnsi" w:cs="DanaFajr" w:hint="cs"/>
          <w:color w:val="000000" w:themeColor="text1"/>
          <w:sz w:val="28"/>
          <w:szCs w:val="28"/>
          <w:rtl/>
        </w:rPr>
        <w:t>چاپخانه</w:t>
      </w:r>
      <w:r w:rsidRPr="003C2E0A">
        <w:rPr>
          <w:rFonts w:cs="DanaFajr" w:hint="cs"/>
          <w:color w:val="000000" w:themeColor="text1"/>
          <w:sz w:val="28"/>
          <w:szCs w:val="28"/>
          <w:rtl/>
        </w:rPr>
        <w:t xml:space="preserve"> مصطفوي، 1378هـ. </w:t>
      </w:r>
    </w:p>
  </w:endnote>
  <w:endnote w:id="29">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الأنصاري، فرائد الأصول 1: 368. </w:t>
      </w:r>
    </w:p>
  </w:endnote>
  <w:endnote w:id="30">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القمي. قوانين الأصول 1: 448. </w:t>
      </w:r>
    </w:p>
  </w:endnote>
  <w:endnote w:id="31">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مقالات الأصوليين 2: 13. </w:t>
      </w:r>
    </w:p>
  </w:endnote>
  <w:endnote w:id="32">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المصدر السابق 2: 129. </w:t>
      </w:r>
    </w:p>
  </w:endnote>
  <w:endnote w:id="33">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فرائد الأصول 1: 367 ـ 369. </w:t>
      </w:r>
    </w:p>
  </w:endnote>
  <w:endnote w:id="34">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عبد الأعلى السبزواري، تهذيب الأصول 2: 136. </w:t>
      </w:r>
    </w:p>
  </w:endnote>
  <w:endnote w:id="35">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المصدر السابق: 140. </w:t>
      </w:r>
    </w:p>
  </w:endnote>
  <w:endnote w:id="36">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فرائد الأصول 1: 393. </w:t>
      </w:r>
    </w:p>
  </w:endnote>
  <w:endnote w:id="37">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تهذيب الأصول: 149. </w:t>
      </w:r>
    </w:p>
  </w:endnote>
  <w:endnote w:id="38">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غنية النـزوع: 386. </w:t>
      </w:r>
    </w:p>
  </w:endnote>
  <w:endnote w:id="39">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فرائد الأصول 1: 439. </w:t>
      </w:r>
    </w:p>
  </w:endnote>
  <w:endnote w:id="40">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محمد حسين فضل الله، الاجتهاد: 241، 248. </w:t>
      </w:r>
    </w:p>
  </w:endnote>
  <w:endnote w:id="41">
    <w:p w:rsidR="006D39D7" w:rsidRPr="003C2E0A" w:rsidRDefault="006D39D7" w:rsidP="00C61B13">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وسيلة الوصول إلى حقائق الأصول (تقريرات السيد أبو الحسن الاصفهاني): 558، مؤسسة النشر الإسلامي، 1419. </w:t>
      </w:r>
    </w:p>
  </w:endnote>
  <w:endnote w:id="42">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الكافي 8: 295. </w:t>
      </w:r>
    </w:p>
  </w:endnote>
  <w:endnote w:id="43">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وسائل الشيعة 15: 247. </w:t>
      </w:r>
    </w:p>
  </w:endnote>
  <w:endnote w:id="44">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إيضاح الفوائد 1: 119. </w:t>
      </w:r>
    </w:p>
  </w:endnote>
  <w:endnote w:id="45">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المحقّق الكركي، قاطعة اللجاج في تحقيق حلّ الخراج. </w:t>
      </w:r>
    </w:p>
  </w:endnote>
  <w:endnote w:id="46">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القطيفي، رسالة جوائز السلطان. </w:t>
      </w:r>
    </w:p>
  </w:endnote>
  <w:endnote w:id="47">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أحمد النراقي، عوائد الأيام في بيان قواعد الأحكام. </w:t>
      </w:r>
    </w:p>
  </w:endnote>
  <w:endnote w:id="48">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جواهر الكلام في شرح شرائع الإسلام. </w:t>
      </w:r>
    </w:p>
  </w:endnote>
  <w:endnote w:id="49">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محمد بحر العلوم، بلغه الفقيه. </w:t>
      </w:r>
    </w:p>
  </w:endnote>
  <w:endnote w:id="50">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ابن هشام، السيرة النبوية 1: 501. </w:t>
      </w:r>
    </w:p>
  </w:endnote>
  <w:endnote w:id="51">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الطبري، تاريخ الأمم والملوك 1: 195. </w:t>
      </w:r>
    </w:p>
  </w:endnote>
  <w:endnote w:id="52">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المصدر السابق 1: 196. </w:t>
      </w:r>
    </w:p>
  </w:endnote>
  <w:endnote w:id="53">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الطباطبائي، تفسير الميزان 5: 102. </w:t>
      </w:r>
    </w:p>
  </w:endnote>
  <w:endnote w:id="54">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تنبيه الأمّة وتنـزيه الملّة: 99. </w:t>
      </w:r>
    </w:p>
  </w:endnote>
  <w:endnote w:id="55">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المصدر نفسه. </w:t>
      </w:r>
    </w:p>
  </w:endnote>
  <w:endnote w:id="56">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المصدر السابق: 100. </w:t>
      </w:r>
    </w:p>
  </w:endnote>
  <w:endnote w:id="57">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المصدر السابق: 337؛ المشروطة والمستبدة: 257؛ ويلاحظ بحث ماجد الغرباوي في مجلة المنهاج، العدد 10: 287. </w:t>
      </w:r>
    </w:p>
  </w:endnote>
  <w:endnote w:id="58">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تنبيه الأمة: 106.</w:t>
      </w:r>
    </w:p>
  </w:endnote>
  <w:endnote w:id="59">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قاطعة اللجاج 1: 38.</w:t>
      </w:r>
    </w:p>
  </w:endnote>
  <w:endnote w:id="60">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لؤلؤة البحرين: 53.</w:t>
      </w:r>
    </w:p>
  </w:endnote>
  <w:endnote w:id="61">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بحار الأنوار: 54.</w:t>
      </w:r>
    </w:p>
  </w:endnote>
  <w:endnote w:id="62">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عوائد الأيام: 185.</w:t>
      </w:r>
    </w:p>
  </w:endnote>
  <w:endnote w:id="63">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مذكرات السيد محمد، قال: إنه عرض مشروعه من أجل الدستور على المنابر عام 1894.</w:t>
      </w:r>
    </w:p>
  </w:endnote>
  <w:endnote w:id="64">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علي الوردي، لمحات اجتماعية 3: 116.</w:t>
      </w:r>
    </w:p>
  </w:endnote>
  <w:endnote w:id="65">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تنبيه الأمّة: 143.</w:t>
      </w:r>
    </w:p>
  </w:endnote>
  <w:endnote w:id="66">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94.</w:t>
      </w:r>
    </w:p>
  </w:endnote>
  <w:endnote w:id="67">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حميد الغرابي، الفقه الدستوري: 160.</w:t>
      </w:r>
    </w:p>
  </w:endnote>
  <w:endnote w:id="68">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علي الموسوي، فقه الحكومة عند الخميني: 11.</w:t>
      </w:r>
    </w:p>
  </w:endnote>
  <w:endnote w:id="69">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12.</w:t>
      </w:r>
    </w:p>
  </w:endnote>
  <w:endnote w:id="70">
    <w:p w:rsidR="006D39D7" w:rsidRPr="003C2E0A" w:rsidRDefault="006D39D7" w:rsidP="00C61B13">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عبد الإله بلقزيز، الدولة في الفكر الإسلامي: 61.</w:t>
      </w:r>
    </w:p>
  </w:endnote>
  <w:endnote w:id="7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الفراهيدي، كتاب العين 8: 133. </w:t>
      </w:r>
    </w:p>
  </w:endnote>
  <w:endnote w:id="7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سلاّم، غريب الحديث 4: 25. </w:t>
      </w:r>
    </w:p>
  </w:endnote>
  <w:endnote w:id="7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الأزهري، تهذيب اللغة 14: 223 ـ 224. </w:t>
      </w:r>
    </w:p>
  </w:endnote>
  <w:endnote w:id="7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إسماعيل بن عبّاد، المحيط في اللغة 9: 455. </w:t>
      </w:r>
    </w:p>
  </w:endnote>
  <w:endnote w:id="7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الجوهري، تاج اللغة وصحاح العربيّة 2: 843. </w:t>
      </w:r>
    </w:p>
  </w:endnote>
  <w:endnote w:id="7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فارس، معجم مقاييس اللغة 6: 84. </w:t>
      </w:r>
    </w:p>
  </w:endnote>
  <w:endnote w:id="7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الراغب الإصفهاني، مفردات ألفاظ القرآن: 853. </w:t>
      </w:r>
    </w:p>
  </w:endnote>
  <w:endnote w:id="7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نشوان بن سعيد الحميري، شمس العلوم ودواء كلام العرب من الكلوم 11: 7059 ـ 7060. </w:t>
      </w:r>
    </w:p>
  </w:endnote>
  <w:endnote w:id="7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منظور، لسان العرب 5: 275 ـ 276. </w:t>
      </w:r>
    </w:p>
  </w:endnote>
  <w:endnote w:id="8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الفيّومي، المصباح</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المنير</w:t>
      </w:r>
      <w:r w:rsidRPr="003C2E0A">
        <w:rPr>
          <w:rFonts w:cs="DanaFajr"/>
          <w:b/>
          <w:color w:val="000000" w:themeColor="text1"/>
          <w:sz w:val="28"/>
          <w:szCs w:val="28"/>
          <w:rtl/>
        </w:rPr>
        <w:t xml:space="preserve"> </w:t>
      </w:r>
      <w:r w:rsidRPr="003C2E0A">
        <w:rPr>
          <w:rFonts w:cs="DanaFajr" w:hint="cs"/>
          <w:b/>
          <w:color w:val="000000" w:themeColor="text1"/>
          <w:sz w:val="28"/>
          <w:szCs w:val="28"/>
          <w:rtl/>
        </w:rPr>
        <w:t>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غريب</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الشرح</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الكبير</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للرافعي 2: 647. </w:t>
      </w:r>
    </w:p>
  </w:endnote>
  <w:endnote w:id="8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الفيروزآبادي، القاموس المحيط 2: 214. </w:t>
      </w:r>
    </w:p>
  </w:endnote>
  <w:endnote w:id="8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الزبيدي، تاج العروس من جواهر القاموس 7: 580. </w:t>
      </w:r>
    </w:p>
  </w:endnote>
  <w:endnote w:id="8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الطريحي، مجمع البحرين 3: 508. </w:t>
      </w:r>
    </w:p>
  </w:endnote>
  <w:endnote w:id="8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الدميري، حياة الحيوان الكبرى 1: 253. </w:t>
      </w:r>
    </w:p>
  </w:endnote>
  <w:endnote w:id="8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عساكر، </w:t>
      </w:r>
      <w:r w:rsidRPr="003C2E0A">
        <w:rPr>
          <w:rFonts w:cs="DanaFajr"/>
          <w:b/>
          <w:color w:val="000000" w:themeColor="text1"/>
          <w:sz w:val="28"/>
          <w:szCs w:val="28"/>
          <w:rtl/>
        </w:rPr>
        <w:t>تاريخ مدينة دمشق</w:t>
      </w:r>
      <w:r w:rsidRPr="003C2E0A">
        <w:rPr>
          <w:rFonts w:cs="DanaFajr" w:hint="cs"/>
          <w:b/>
          <w:color w:val="000000" w:themeColor="text1"/>
          <w:sz w:val="28"/>
          <w:szCs w:val="28"/>
          <w:rtl/>
        </w:rPr>
        <w:t xml:space="preserve"> 45: 334. </w:t>
      </w:r>
    </w:p>
  </w:endnote>
  <w:endnote w:id="8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نصر بن مزاحم، وقعة صفّين: 413. </w:t>
      </w:r>
    </w:p>
  </w:endnote>
  <w:endnote w:id="8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الفرج الإصفهاني، الأغاني 22: 378. </w:t>
      </w:r>
    </w:p>
  </w:endnote>
  <w:endnote w:id="8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23: 111. </w:t>
      </w:r>
    </w:p>
  </w:endnote>
  <w:endnote w:id="8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إ</w:t>
      </w:r>
      <w:r w:rsidRPr="003C2E0A">
        <w:rPr>
          <w:rFonts w:cs="DanaFajr"/>
          <w:b/>
          <w:color w:val="000000" w:themeColor="text1"/>
          <w:sz w:val="28"/>
          <w:szCs w:val="28"/>
          <w:rtl/>
        </w:rPr>
        <w:t>براهيم بن عل</w:t>
      </w:r>
      <w:r w:rsidRPr="003C2E0A">
        <w:rPr>
          <w:rFonts w:cs="DanaFajr" w:hint="cs"/>
          <w:b/>
          <w:color w:val="000000" w:themeColor="text1"/>
          <w:sz w:val="28"/>
          <w:szCs w:val="28"/>
          <w:rtl/>
        </w:rPr>
        <w:t>ي</w:t>
      </w:r>
      <w:r w:rsidRPr="003C2E0A">
        <w:rPr>
          <w:rFonts w:cs="DanaFajr"/>
          <w:b/>
          <w:color w:val="000000" w:themeColor="text1"/>
          <w:sz w:val="28"/>
          <w:szCs w:val="28"/>
          <w:rtl/>
        </w:rPr>
        <w:t xml:space="preserve"> الحصر</w:t>
      </w:r>
      <w:r w:rsidRPr="003C2E0A">
        <w:rPr>
          <w:rFonts w:cs="DanaFajr" w:hint="cs"/>
          <w:b/>
          <w:color w:val="000000" w:themeColor="text1"/>
          <w:sz w:val="28"/>
          <w:szCs w:val="28"/>
          <w:rtl/>
        </w:rPr>
        <w:t>ي</w:t>
      </w:r>
      <w:r w:rsidRPr="003C2E0A">
        <w:rPr>
          <w:rFonts w:cs="DanaFajr"/>
          <w:b/>
          <w:color w:val="000000" w:themeColor="text1"/>
          <w:sz w:val="28"/>
          <w:szCs w:val="28"/>
          <w:rtl/>
        </w:rPr>
        <w:t xml:space="preserve"> القيرواني</w:t>
      </w:r>
      <w:r w:rsidRPr="003C2E0A">
        <w:rPr>
          <w:rFonts w:cs="DanaFajr" w:hint="cs"/>
          <w:b/>
          <w:color w:val="000000" w:themeColor="text1"/>
          <w:sz w:val="28"/>
          <w:szCs w:val="28"/>
          <w:rtl/>
        </w:rPr>
        <w:t xml:space="preserve">، </w:t>
      </w:r>
      <w:r w:rsidRPr="003C2E0A">
        <w:rPr>
          <w:rFonts w:cs="DanaFajr"/>
          <w:b/>
          <w:color w:val="000000" w:themeColor="text1"/>
          <w:sz w:val="28"/>
          <w:szCs w:val="28"/>
          <w:rtl/>
        </w:rPr>
        <w:t>زهر الآداب وثمر الألباب</w:t>
      </w:r>
      <w:r w:rsidRPr="003C2E0A">
        <w:rPr>
          <w:rFonts w:cs="DanaFajr" w:hint="cs"/>
          <w:b/>
          <w:color w:val="000000" w:themeColor="text1"/>
          <w:sz w:val="28"/>
          <w:szCs w:val="28"/>
          <w:rtl/>
        </w:rPr>
        <w:t xml:space="preserve"> 4: 1001. </w:t>
      </w:r>
    </w:p>
  </w:endnote>
  <w:endnote w:id="9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هلال العسكري، كتاب الصناعتين: 295؛ ابن بسّام الشنتريني، </w:t>
      </w:r>
      <w:r w:rsidRPr="003C2E0A">
        <w:rPr>
          <w:rFonts w:cs="DanaFajr"/>
          <w:b/>
          <w:color w:val="000000" w:themeColor="text1"/>
          <w:sz w:val="28"/>
          <w:szCs w:val="28"/>
          <w:rtl/>
        </w:rPr>
        <w:t>الذخيرة في محاسن أهل الجزيرة</w:t>
      </w:r>
      <w:r w:rsidRPr="003C2E0A">
        <w:rPr>
          <w:rFonts w:cs="DanaFajr" w:hint="cs"/>
          <w:b/>
          <w:color w:val="000000" w:themeColor="text1"/>
          <w:sz w:val="28"/>
          <w:szCs w:val="28"/>
          <w:rtl/>
        </w:rPr>
        <w:t xml:space="preserve"> 2: 594؛ الأ</w:t>
      </w:r>
      <w:r w:rsidRPr="003C2E0A">
        <w:rPr>
          <w:rFonts w:cs="DanaFajr"/>
          <w:b/>
          <w:color w:val="000000" w:themeColor="text1"/>
          <w:sz w:val="28"/>
          <w:szCs w:val="28"/>
          <w:rtl/>
        </w:rPr>
        <w:t>بشيه</w:t>
      </w:r>
      <w:r w:rsidRPr="003C2E0A">
        <w:rPr>
          <w:rFonts w:cs="DanaFajr" w:hint="cs"/>
          <w:b/>
          <w:color w:val="000000" w:themeColor="text1"/>
          <w:sz w:val="28"/>
          <w:szCs w:val="28"/>
          <w:rtl/>
        </w:rPr>
        <w:t xml:space="preserve">ي، </w:t>
      </w:r>
      <w:r w:rsidRPr="003C2E0A">
        <w:rPr>
          <w:rFonts w:cs="DanaFajr"/>
          <w:b/>
          <w:color w:val="000000" w:themeColor="text1"/>
          <w:sz w:val="28"/>
          <w:szCs w:val="28"/>
          <w:rtl/>
        </w:rPr>
        <w:t>المستطرف في كل</w:t>
      </w:r>
      <w:r w:rsidRPr="003C2E0A">
        <w:rPr>
          <w:rFonts w:cs="DanaFajr" w:hint="cs"/>
          <w:b/>
          <w:color w:val="000000" w:themeColor="text1"/>
          <w:sz w:val="28"/>
          <w:szCs w:val="28"/>
          <w:rtl/>
        </w:rPr>
        <w:t>ّ</w:t>
      </w:r>
      <w:r w:rsidRPr="003C2E0A">
        <w:rPr>
          <w:rFonts w:cs="DanaFajr"/>
          <w:b/>
          <w:color w:val="000000" w:themeColor="text1"/>
          <w:sz w:val="28"/>
          <w:szCs w:val="28"/>
          <w:rtl/>
        </w:rPr>
        <w:t xml:space="preserve"> فن</w:t>
      </w:r>
      <w:r w:rsidRPr="003C2E0A">
        <w:rPr>
          <w:rFonts w:cs="DanaFajr" w:hint="cs"/>
          <w:b/>
          <w:color w:val="000000" w:themeColor="text1"/>
          <w:sz w:val="28"/>
          <w:szCs w:val="28"/>
          <w:rtl/>
        </w:rPr>
        <w:t>ّ</w:t>
      </w:r>
      <w:r w:rsidRPr="003C2E0A">
        <w:rPr>
          <w:rFonts w:cs="DanaFajr"/>
          <w:b/>
          <w:color w:val="000000" w:themeColor="text1"/>
          <w:sz w:val="28"/>
          <w:szCs w:val="28"/>
          <w:rtl/>
        </w:rPr>
        <w:t xml:space="preserve"> مست</w:t>
      </w:r>
      <w:r w:rsidRPr="003C2E0A">
        <w:rPr>
          <w:rFonts w:cs="DanaFajr" w:hint="cs"/>
          <w:b/>
          <w:color w:val="000000" w:themeColor="text1"/>
          <w:sz w:val="28"/>
          <w:szCs w:val="28"/>
          <w:rtl/>
        </w:rPr>
        <w:t>ظ</w:t>
      </w:r>
      <w:r w:rsidRPr="003C2E0A">
        <w:rPr>
          <w:rFonts w:cs="DanaFajr"/>
          <w:b/>
          <w:color w:val="000000" w:themeColor="text1"/>
          <w:sz w:val="28"/>
          <w:szCs w:val="28"/>
          <w:rtl/>
        </w:rPr>
        <w:t>رف</w:t>
      </w:r>
      <w:r w:rsidRPr="003C2E0A">
        <w:rPr>
          <w:rFonts w:cs="DanaFajr" w:hint="cs"/>
          <w:b/>
          <w:color w:val="000000" w:themeColor="text1"/>
          <w:sz w:val="28"/>
          <w:szCs w:val="28"/>
          <w:rtl/>
        </w:rPr>
        <w:t xml:space="preserve">: 442. </w:t>
      </w:r>
    </w:p>
  </w:endnote>
  <w:endnote w:id="9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زهر الآداب وثمر الألباب </w:t>
      </w:r>
      <w:r w:rsidRPr="003C2E0A">
        <w:rPr>
          <w:rFonts w:cs="DanaFajr" w:hint="cs"/>
          <w:b/>
          <w:color w:val="000000" w:themeColor="text1"/>
          <w:sz w:val="28"/>
          <w:szCs w:val="28"/>
          <w:rtl/>
        </w:rPr>
        <w:t xml:space="preserve">1: 25، 235. </w:t>
      </w:r>
    </w:p>
  </w:endnote>
  <w:endnote w:id="9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عبد ربّه، العقد الفريد 1: 293 ـ 294. </w:t>
      </w:r>
    </w:p>
  </w:endnote>
  <w:endnote w:id="9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w:t>
      </w:r>
      <w:r w:rsidRPr="003C2E0A">
        <w:rPr>
          <w:rFonts w:cs="DanaFajr"/>
          <w:b/>
          <w:color w:val="000000" w:themeColor="text1"/>
          <w:sz w:val="28"/>
          <w:szCs w:val="28"/>
          <w:rtl/>
        </w:rPr>
        <w:t>نعمان بن محمد التميم</w:t>
      </w:r>
      <w:r w:rsidRPr="003C2E0A">
        <w:rPr>
          <w:rFonts w:cs="DanaFajr" w:hint="cs"/>
          <w:b/>
          <w:color w:val="000000" w:themeColor="text1"/>
          <w:sz w:val="28"/>
          <w:szCs w:val="28"/>
          <w:rtl/>
        </w:rPr>
        <w:t xml:space="preserve">ي، </w:t>
      </w:r>
      <w:r w:rsidRPr="003C2E0A">
        <w:rPr>
          <w:rFonts w:cs="DanaFajr"/>
          <w:b/>
          <w:color w:val="000000" w:themeColor="text1"/>
          <w:sz w:val="28"/>
          <w:szCs w:val="28"/>
          <w:rtl/>
        </w:rPr>
        <w:t>المجالس والمسايرات</w:t>
      </w:r>
      <w:r w:rsidRPr="003C2E0A">
        <w:rPr>
          <w:rFonts w:cs="DanaFajr" w:hint="cs"/>
          <w:b/>
          <w:color w:val="000000" w:themeColor="text1"/>
          <w:sz w:val="28"/>
          <w:szCs w:val="28"/>
          <w:rtl/>
        </w:rPr>
        <w:t xml:space="preserve">: </w:t>
      </w:r>
      <w:r w:rsidRPr="003C2E0A">
        <w:rPr>
          <w:rFonts w:cs="DanaFajr"/>
          <w:b/>
          <w:color w:val="000000" w:themeColor="text1"/>
          <w:sz w:val="28"/>
          <w:szCs w:val="28"/>
          <w:rtl/>
        </w:rPr>
        <w:t>547</w:t>
      </w:r>
      <w:r w:rsidRPr="003C2E0A">
        <w:rPr>
          <w:rFonts w:cs="DanaFajr" w:hint="cs"/>
          <w:b/>
          <w:color w:val="000000" w:themeColor="text1"/>
          <w:sz w:val="28"/>
          <w:szCs w:val="28"/>
          <w:rtl/>
        </w:rPr>
        <w:t xml:space="preserve">. </w:t>
      </w:r>
    </w:p>
  </w:endnote>
  <w:endnote w:id="9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محمد بن محمد الشيبان</w:t>
      </w:r>
      <w:r w:rsidRPr="003C2E0A">
        <w:rPr>
          <w:rFonts w:cs="DanaFajr" w:hint="cs"/>
          <w:b/>
          <w:color w:val="000000" w:themeColor="text1"/>
          <w:sz w:val="28"/>
          <w:szCs w:val="28"/>
          <w:rtl/>
        </w:rPr>
        <w:t xml:space="preserve">ي، </w:t>
      </w:r>
      <w:r w:rsidRPr="003C2E0A">
        <w:rPr>
          <w:rFonts w:cs="DanaFajr"/>
          <w:b/>
          <w:color w:val="000000" w:themeColor="text1"/>
          <w:sz w:val="28"/>
          <w:szCs w:val="28"/>
          <w:rtl/>
        </w:rPr>
        <w:t>المثل السائر في أدب الكاتب والشاعر</w:t>
      </w:r>
      <w:r w:rsidRPr="003C2E0A">
        <w:rPr>
          <w:rFonts w:cs="DanaFajr" w:hint="cs"/>
          <w:b/>
          <w:color w:val="000000" w:themeColor="text1"/>
          <w:sz w:val="28"/>
          <w:szCs w:val="28"/>
          <w:rtl/>
        </w:rPr>
        <w:t xml:space="preserve"> 1: 237. </w:t>
      </w:r>
    </w:p>
  </w:endnote>
  <w:endnote w:id="9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القلقشندي، صبح الأعشى في صناعة الإنشا 8: 274. </w:t>
      </w:r>
    </w:p>
  </w:endnote>
  <w:endnote w:id="9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سيرين، </w:t>
      </w:r>
      <w:r w:rsidRPr="003C2E0A">
        <w:rPr>
          <w:rFonts w:cs="DanaFajr"/>
          <w:b/>
          <w:color w:val="000000" w:themeColor="text1"/>
          <w:sz w:val="28"/>
          <w:szCs w:val="28"/>
          <w:rtl/>
        </w:rPr>
        <w:t>منتخب الكلام في تفسير الأحلام</w:t>
      </w:r>
      <w:r w:rsidRPr="003C2E0A">
        <w:rPr>
          <w:rFonts w:cs="DanaFajr" w:hint="cs"/>
          <w:b/>
          <w:color w:val="000000" w:themeColor="text1"/>
          <w:sz w:val="28"/>
          <w:szCs w:val="28"/>
          <w:rtl/>
        </w:rPr>
        <w:t xml:space="preserve"> 1: 615. </w:t>
      </w:r>
    </w:p>
  </w:endnote>
  <w:endnote w:id="9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الحاوي في الطبّ 1: 517، </w:t>
      </w:r>
    </w:p>
  </w:endnote>
  <w:endnote w:id="9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نهج البلاغة: 66. </w:t>
      </w:r>
    </w:p>
  </w:endnote>
  <w:endnote w:id="9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سينا، القانون في الطبّ 1: 173. </w:t>
      </w:r>
    </w:p>
  </w:endnote>
  <w:endnote w:id="10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على سبيل المثال: أبو حيّان التوحيدي، الإمتاع والمؤانسة: 368؛ ياقوت الحموي، معجم الأدباء 1: 272، 4: 1521، 5: 2187، 6: 2719؛ القاضي التنّوخي، </w:t>
      </w:r>
      <w:r w:rsidRPr="003C2E0A">
        <w:rPr>
          <w:rFonts w:cs="DanaFajr"/>
          <w:b/>
          <w:color w:val="000000" w:themeColor="text1"/>
          <w:sz w:val="28"/>
          <w:szCs w:val="28"/>
          <w:rtl/>
        </w:rPr>
        <w:t>نشوار المحاضرة وأخبار المذاكرة</w:t>
      </w:r>
      <w:r w:rsidRPr="003C2E0A">
        <w:rPr>
          <w:rFonts w:cs="DanaFajr" w:hint="cs"/>
          <w:b/>
          <w:color w:val="000000" w:themeColor="text1"/>
          <w:sz w:val="28"/>
          <w:szCs w:val="28"/>
          <w:rtl/>
        </w:rPr>
        <w:t xml:space="preserve"> 1: 342، 2: 253، 5: 71؛ أحمد </w:t>
      </w:r>
      <w:r w:rsidRPr="003C2E0A">
        <w:rPr>
          <w:rFonts w:cs="DanaFajr"/>
          <w:b/>
          <w:color w:val="000000" w:themeColor="text1"/>
          <w:sz w:val="28"/>
          <w:szCs w:val="28"/>
          <w:rtl/>
        </w:rPr>
        <w:t>بن عبد الوهاب النوير</w:t>
      </w:r>
      <w:r w:rsidRPr="003C2E0A">
        <w:rPr>
          <w:rFonts w:cs="DanaFajr" w:hint="cs"/>
          <w:b/>
          <w:color w:val="000000" w:themeColor="text1"/>
          <w:sz w:val="28"/>
          <w:szCs w:val="28"/>
          <w:rtl/>
        </w:rPr>
        <w:t>ي، نهاية الإرب في فنون الأدب 6: 96، 15: 362، 24: 177، 24: 194، 400، 25: 28، 315، 27: 272، 287؛ أ</w:t>
      </w:r>
      <w:r w:rsidRPr="003C2E0A">
        <w:rPr>
          <w:rFonts w:cs="DanaFajr"/>
          <w:b/>
          <w:color w:val="000000" w:themeColor="text1"/>
          <w:sz w:val="28"/>
          <w:szCs w:val="28"/>
          <w:rtl/>
        </w:rPr>
        <w:t>حمد بن محمد بن الحسن المرزوق</w:t>
      </w:r>
      <w:r w:rsidRPr="003C2E0A">
        <w:rPr>
          <w:rFonts w:cs="DanaFajr" w:hint="cs"/>
          <w:b/>
          <w:color w:val="000000" w:themeColor="text1"/>
          <w:sz w:val="28"/>
          <w:szCs w:val="28"/>
          <w:rtl/>
        </w:rPr>
        <w:t>ي</w:t>
      </w:r>
      <w:r w:rsidRPr="003C2E0A">
        <w:rPr>
          <w:rFonts w:cs="DanaFajr"/>
          <w:b/>
          <w:color w:val="000000" w:themeColor="text1"/>
          <w:sz w:val="28"/>
          <w:szCs w:val="28"/>
          <w:rtl/>
        </w:rPr>
        <w:t xml:space="preserve"> ال</w:t>
      </w:r>
      <w:r w:rsidRPr="003C2E0A">
        <w:rPr>
          <w:rFonts w:cs="DanaFajr" w:hint="cs"/>
          <w:b/>
          <w:color w:val="000000" w:themeColor="text1"/>
          <w:sz w:val="28"/>
          <w:szCs w:val="28"/>
          <w:rtl/>
        </w:rPr>
        <w:t>إ</w:t>
      </w:r>
      <w:r w:rsidRPr="003C2E0A">
        <w:rPr>
          <w:rFonts w:cs="DanaFajr"/>
          <w:b/>
          <w:color w:val="000000" w:themeColor="text1"/>
          <w:sz w:val="28"/>
          <w:szCs w:val="28"/>
          <w:rtl/>
        </w:rPr>
        <w:t>صفهاني</w:t>
      </w:r>
      <w:r w:rsidRPr="003C2E0A">
        <w:rPr>
          <w:rFonts w:cs="DanaFajr" w:hint="cs"/>
          <w:b/>
          <w:color w:val="000000" w:themeColor="text1"/>
          <w:sz w:val="28"/>
          <w:szCs w:val="28"/>
          <w:rtl/>
        </w:rPr>
        <w:t xml:space="preserve">، كتاب الأزمنة والأمكنة: 107؛ محمد </w:t>
      </w:r>
      <w:r w:rsidRPr="003C2E0A">
        <w:rPr>
          <w:rFonts w:cs="DanaFajr"/>
          <w:b/>
          <w:color w:val="000000" w:themeColor="text1"/>
          <w:sz w:val="28"/>
          <w:szCs w:val="28"/>
          <w:rtl/>
        </w:rPr>
        <w:t>بن الحسن بن محمد بن عل</w:t>
      </w:r>
      <w:r w:rsidRPr="003C2E0A">
        <w:rPr>
          <w:rFonts w:cs="DanaFajr" w:hint="cs"/>
          <w:b/>
          <w:color w:val="000000" w:themeColor="text1"/>
          <w:sz w:val="28"/>
          <w:szCs w:val="28"/>
          <w:rtl/>
        </w:rPr>
        <w:t>يّ</w:t>
      </w:r>
      <w:r w:rsidRPr="003C2E0A">
        <w:rPr>
          <w:rFonts w:cs="DanaFajr"/>
          <w:b/>
          <w:color w:val="000000" w:themeColor="text1"/>
          <w:sz w:val="28"/>
          <w:szCs w:val="28"/>
          <w:rtl/>
        </w:rPr>
        <w:t xml:space="preserve"> بن حمدون</w:t>
      </w:r>
      <w:r w:rsidRPr="003C2E0A">
        <w:rPr>
          <w:rFonts w:cs="DanaFajr" w:hint="cs"/>
          <w:b/>
          <w:color w:val="000000" w:themeColor="text1"/>
          <w:sz w:val="28"/>
          <w:szCs w:val="28"/>
          <w:rtl/>
        </w:rPr>
        <w:t>، التذكرة الحمدونيّة</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6: 352؛ </w:t>
      </w:r>
      <w:r w:rsidRPr="003C2E0A">
        <w:rPr>
          <w:rFonts w:cs="DanaFajr"/>
          <w:b/>
          <w:color w:val="000000" w:themeColor="text1"/>
          <w:sz w:val="28"/>
          <w:szCs w:val="28"/>
          <w:rtl/>
        </w:rPr>
        <w:t xml:space="preserve">حميد بن </w:t>
      </w:r>
      <w:r w:rsidRPr="003C2E0A">
        <w:rPr>
          <w:rFonts w:cs="DanaFajr" w:hint="cs"/>
          <w:b/>
          <w:color w:val="000000" w:themeColor="text1"/>
          <w:sz w:val="28"/>
          <w:szCs w:val="28"/>
          <w:rtl/>
        </w:rPr>
        <w:t>أ</w:t>
      </w:r>
      <w:r w:rsidRPr="003C2E0A">
        <w:rPr>
          <w:rFonts w:cs="DanaFajr"/>
          <w:b/>
          <w:color w:val="000000" w:themeColor="text1"/>
          <w:sz w:val="28"/>
          <w:szCs w:val="28"/>
          <w:rtl/>
        </w:rPr>
        <w:t xml:space="preserve">حمد </w:t>
      </w:r>
      <w:r w:rsidRPr="003C2E0A">
        <w:rPr>
          <w:rFonts w:cs="DanaFajr" w:hint="cs"/>
          <w:b/>
          <w:color w:val="000000" w:themeColor="text1"/>
          <w:sz w:val="28"/>
          <w:szCs w:val="28"/>
          <w:rtl/>
        </w:rPr>
        <w:t>ال</w:t>
      </w:r>
      <w:r w:rsidRPr="003C2E0A">
        <w:rPr>
          <w:rFonts w:cs="DanaFajr"/>
          <w:b/>
          <w:color w:val="000000" w:themeColor="text1"/>
          <w:sz w:val="28"/>
          <w:szCs w:val="28"/>
          <w:rtl/>
        </w:rPr>
        <w:t>محل</w:t>
      </w:r>
      <w:r w:rsidRPr="003C2E0A">
        <w:rPr>
          <w:rFonts w:cs="DanaFajr" w:hint="cs"/>
          <w:b/>
          <w:color w:val="000000" w:themeColor="text1"/>
          <w:sz w:val="28"/>
          <w:szCs w:val="28"/>
          <w:rtl/>
        </w:rPr>
        <w:t xml:space="preserve">ي، </w:t>
      </w:r>
      <w:r w:rsidRPr="003C2E0A">
        <w:rPr>
          <w:rFonts w:cs="DanaFajr"/>
          <w:b/>
          <w:color w:val="000000" w:themeColor="text1"/>
          <w:sz w:val="28"/>
          <w:szCs w:val="28"/>
          <w:rtl/>
        </w:rPr>
        <w:t>الحدائق الوردية في مناقب الأئمة الزيدية</w:t>
      </w:r>
      <w:r w:rsidRPr="003C2E0A">
        <w:rPr>
          <w:rFonts w:cs="DanaFajr" w:hint="cs"/>
          <w:b/>
          <w:color w:val="000000" w:themeColor="text1"/>
          <w:sz w:val="28"/>
          <w:szCs w:val="28"/>
          <w:rtl/>
        </w:rPr>
        <w:t xml:space="preserve"> 2: 84؛ </w:t>
      </w:r>
      <w:r w:rsidRPr="003C2E0A">
        <w:rPr>
          <w:rFonts w:cs="DanaFajr"/>
          <w:b/>
          <w:color w:val="000000" w:themeColor="text1"/>
          <w:sz w:val="28"/>
          <w:szCs w:val="28"/>
          <w:rtl/>
        </w:rPr>
        <w:t xml:space="preserve">الذخيرة في محاسن أهل الجزيرة </w:t>
      </w:r>
      <w:r w:rsidRPr="003C2E0A">
        <w:rPr>
          <w:rFonts w:cs="DanaFajr" w:hint="cs"/>
          <w:b/>
          <w:color w:val="000000" w:themeColor="text1"/>
          <w:sz w:val="28"/>
          <w:szCs w:val="28"/>
          <w:rtl/>
        </w:rPr>
        <w:t xml:space="preserve">3: 149؛ </w:t>
      </w:r>
      <w:r w:rsidRPr="003C2E0A">
        <w:rPr>
          <w:rFonts w:cs="DanaFajr"/>
          <w:b/>
          <w:color w:val="000000" w:themeColor="text1"/>
          <w:sz w:val="28"/>
          <w:szCs w:val="28"/>
          <w:rtl/>
        </w:rPr>
        <w:t>محمد بن طلح</w:t>
      </w:r>
      <w:r w:rsidRPr="003C2E0A">
        <w:rPr>
          <w:rFonts w:cs="DanaFajr" w:hint="cs"/>
          <w:b/>
          <w:color w:val="000000" w:themeColor="text1"/>
          <w:sz w:val="28"/>
          <w:szCs w:val="28"/>
          <w:rtl/>
        </w:rPr>
        <w:t>ة</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w:t>
      </w:r>
      <w:r w:rsidRPr="003C2E0A">
        <w:rPr>
          <w:rFonts w:cs="DanaFajr"/>
          <w:b/>
          <w:color w:val="000000" w:themeColor="text1"/>
          <w:sz w:val="28"/>
          <w:szCs w:val="28"/>
          <w:rtl/>
        </w:rPr>
        <w:t>شافع</w:t>
      </w:r>
      <w:r w:rsidRPr="003C2E0A">
        <w:rPr>
          <w:rFonts w:cs="DanaFajr" w:hint="cs"/>
          <w:b/>
          <w:color w:val="000000" w:themeColor="text1"/>
          <w:sz w:val="28"/>
          <w:szCs w:val="28"/>
          <w:rtl/>
        </w:rPr>
        <w:t xml:space="preserve">ي، </w:t>
      </w:r>
      <w:r w:rsidRPr="003C2E0A">
        <w:rPr>
          <w:rFonts w:cs="DanaFajr"/>
          <w:b/>
          <w:color w:val="000000" w:themeColor="text1"/>
          <w:sz w:val="28"/>
          <w:szCs w:val="28"/>
          <w:rtl/>
        </w:rPr>
        <w:t>مطالب السؤول في مناقب آل الرسول</w:t>
      </w:r>
      <w:r w:rsidRPr="003C2E0A">
        <w:rPr>
          <w:rFonts w:cs="DanaFajr" w:hint="cs"/>
          <w:b/>
          <w:color w:val="000000" w:themeColor="text1"/>
          <w:sz w:val="28"/>
          <w:szCs w:val="28"/>
          <w:rtl/>
        </w:rPr>
        <w:t xml:space="preserve">: 267. </w:t>
      </w:r>
    </w:p>
  </w:endnote>
  <w:endnote w:id="10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التذكرة الحمدونيّة 4: 144. </w:t>
      </w:r>
    </w:p>
  </w:endnote>
  <w:endnote w:id="10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الصدوق، مَنْ لا يحضره الفقيه 3: 300. وانظر: الحرّ العاملي، وسائل الشيعة، الباب 89 من أبواب ما يكتسب به، ح1. </w:t>
      </w:r>
    </w:p>
  </w:endnote>
  <w:endnote w:id="10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طاووس، </w:t>
      </w:r>
      <w:r w:rsidRPr="003C2E0A">
        <w:rPr>
          <w:rFonts w:cs="DanaFajr"/>
          <w:b/>
          <w:color w:val="000000" w:themeColor="text1"/>
          <w:sz w:val="28"/>
          <w:szCs w:val="28"/>
          <w:rtl/>
        </w:rPr>
        <w:t>مهج الدعوات ومنهج العبادات‏</w:t>
      </w:r>
      <w:r w:rsidRPr="003C2E0A">
        <w:rPr>
          <w:rFonts w:cs="DanaFajr" w:hint="cs"/>
          <w:b/>
          <w:color w:val="000000" w:themeColor="text1"/>
          <w:sz w:val="28"/>
          <w:szCs w:val="28"/>
          <w:rtl/>
        </w:rPr>
        <w:t xml:space="preserve">: 107، 108، 115، 116. وانظر: 127، 129؛ الكفعمي، البلد الأمين والدرع الحصين: 344، 345. </w:t>
      </w:r>
    </w:p>
  </w:endnote>
  <w:endnote w:id="10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قطب الدين الراوندي، الدعوات: 287؛ </w:t>
      </w:r>
      <w:r w:rsidRPr="003C2E0A">
        <w:rPr>
          <w:rFonts w:cs="DanaFajr"/>
          <w:b/>
          <w:color w:val="000000" w:themeColor="text1"/>
          <w:sz w:val="28"/>
          <w:szCs w:val="28"/>
          <w:rtl/>
        </w:rPr>
        <w:t>مهج الدعوات ومنهج العبادات</w:t>
      </w:r>
      <w:r w:rsidRPr="003C2E0A">
        <w:rPr>
          <w:rFonts w:cs="DanaFajr" w:hint="cs"/>
          <w:b/>
          <w:color w:val="000000" w:themeColor="text1"/>
          <w:sz w:val="28"/>
          <w:szCs w:val="28"/>
          <w:rtl/>
        </w:rPr>
        <w:t xml:space="preserve">: 112، 132؛ البلد الأمين والدرع الحصين: 45، 96. </w:t>
      </w:r>
    </w:p>
  </w:endnote>
  <w:endnote w:id="10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البلد الأمين والدرع الحصين: 109؛ الكفعمي، المصباح... جنّة الأمان الواقية: 108؛ ابن قولويه، كامل الزيارات: 40؛ وسائل الشيعة 14: 396، الباب 30 من أبواب المزار وما يناسبه، ح2؛ البلد الأمين والدرع الحصين: 117؛ المصباح... جنّة الأمان الواقية: 113. </w:t>
      </w:r>
    </w:p>
  </w:endnote>
  <w:endnote w:id="10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الطوسي، </w:t>
      </w:r>
      <w:r w:rsidRPr="003C2E0A">
        <w:rPr>
          <w:rFonts w:cs="DanaFajr"/>
          <w:b/>
          <w:color w:val="000000" w:themeColor="text1"/>
          <w:sz w:val="28"/>
          <w:szCs w:val="28"/>
          <w:rtl/>
        </w:rPr>
        <w:t>مصباح المتهج</w:t>
      </w:r>
      <w:r w:rsidRPr="003C2E0A">
        <w:rPr>
          <w:rFonts w:cs="DanaFajr" w:hint="cs"/>
          <w:b/>
          <w:color w:val="000000" w:themeColor="text1"/>
          <w:sz w:val="28"/>
          <w:szCs w:val="28"/>
          <w:rtl/>
        </w:rPr>
        <w:t>ِّ</w:t>
      </w:r>
      <w:r w:rsidRPr="003C2E0A">
        <w:rPr>
          <w:rFonts w:cs="DanaFajr"/>
          <w:b/>
          <w:color w:val="000000" w:themeColor="text1"/>
          <w:sz w:val="28"/>
          <w:szCs w:val="28"/>
          <w:rtl/>
        </w:rPr>
        <w:t>د وسلاح المتعب</w:t>
      </w:r>
      <w:r w:rsidRPr="003C2E0A">
        <w:rPr>
          <w:rFonts w:cs="DanaFajr" w:hint="cs"/>
          <w:b/>
          <w:color w:val="000000" w:themeColor="text1"/>
          <w:sz w:val="28"/>
          <w:szCs w:val="28"/>
          <w:rtl/>
        </w:rPr>
        <w:t>ِّ</w:t>
      </w:r>
      <w:r w:rsidRPr="003C2E0A">
        <w:rPr>
          <w:rFonts w:cs="DanaFajr"/>
          <w:b/>
          <w:color w:val="000000" w:themeColor="text1"/>
          <w:sz w:val="28"/>
          <w:szCs w:val="28"/>
          <w:rtl/>
        </w:rPr>
        <w:t>د</w:t>
      </w:r>
      <w:r w:rsidRPr="003C2E0A">
        <w:rPr>
          <w:rFonts w:cs="DanaFajr" w:hint="cs"/>
          <w:b/>
          <w:color w:val="000000" w:themeColor="text1"/>
          <w:sz w:val="28"/>
          <w:szCs w:val="28"/>
          <w:rtl/>
        </w:rPr>
        <w:t xml:space="preserve"> 2: 491 ـ 492؛ البلد الأمين والدرع الحصين: 83. </w:t>
      </w:r>
    </w:p>
  </w:endnote>
  <w:endnote w:id="10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مصباح المتهجد وسلاح المتعب</w:t>
      </w:r>
      <w:r w:rsidRPr="003C2E0A">
        <w:rPr>
          <w:rFonts w:cs="DanaFajr" w:hint="cs"/>
          <w:b/>
          <w:color w:val="000000" w:themeColor="text1"/>
          <w:sz w:val="28"/>
          <w:szCs w:val="28"/>
          <w:rtl/>
        </w:rPr>
        <w:t>ّ</w:t>
      </w:r>
      <w:r w:rsidRPr="003C2E0A">
        <w:rPr>
          <w:rFonts w:cs="DanaFajr"/>
          <w:b/>
          <w:color w:val="000000" w:themeColor="text1"/>
          <w:sz w:val="28"/>
          <w:szCs w:val="28"/>
          <w:rtl/>
        </w:rPr>
        <w:t>د</w:t>
      </w:r>
      <w:r w:rsidRPr="003C2E0A">
        <w:rPr>
          <w:rFonts w:cs="DanaFajr" w:hint="cs"/>
          <w:b/>
          <w:color w:val="000000" w:themeColor="text1"/>
          <w:sz w:val="28"/>
          <w:szCs w:val="28"/>
          <w:rtl/>
        </w:rPr>
        <w:t xml:space="preserve"> 2: 603؛ ابن طاووس، الإقبال بالأعمال الحسنة 1: 183؛ البلد الأمين والدرع الحصين: 217؛ المصباح... جنّة الأمان الواقية: 606. </w:t>
      </w:r>
    </w:p>
  </w:endnote>
  <w:endnote w:id="10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الإقبال بالأعمال الحسنة 1: 414. </w:t>
      </w:r>
    </w:p>
  </w:endnote>
  <w:endnote w:id="10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مصباح المتهجد وسلاح المتعب</w:t>
      </w:r>
      <w:r w:rsidRPr="003C2E0A">
        <w:rPr>
          <w:rFonts w:cs="DanaFajr" w:hint="cs"/>
          <w:b/>
          <w:color w:val="000000" w:themeColor="text1"/>
          <w:sz w:val="28"/>
          <w:szCs w:val="28"/>
          <w:rtl/>
        </w:rPr>
        <w:t>ّ</w:t>
      </w:r>
      <w:r w:rsidRPr="003C2E0A">
        <w:rPr>
          <w:rFonts w:cs="DanaFajr"/>
          <w:b/>
          <w:color w:val="000000" w:themeColor="text1"/>
          <w:sz w:val="28"/>
          <w:szCs w:val="28"/>
          <w:rtl/>
        </w:rPr>
        <w:t>د</w:t>
      </w:r>
      <w:r w:rsidRPr="003C2E0A">
        <w:rPr>
          <w:rFonts w:cs="DanaFajr" w:hint="cs"/>
          <w:b/>
          <w:color w:val="000000" w:themeColor="text1"/>
          <w:sz w:val="28"/>
          <w:szCs w:val="28"/>
          <w:rtl/>
        </w:rPr>
        <w:t xml:space="preserve"> 2: 739؛ محمد بن جعفر ابن المشهدي، المزار الكبير: 284؛ الإقبال بالأعمال الحسنة 2: 274؛ محمد بن مكّي الشهيد الأوّل، المزار: 116؛ البلد الأمين والدرع الحصين: 296؛ المصباح... جنّة الأمان الواقية: 481. </w:t>
      </w:r>
    </w:p>
  </w:endnote>
  <w:endnote w:id="11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الصدوق، ثواب الأعمال وعقاب الأعمال: 140؛ وسائل الشيعة 9: 380، الباب 7 من أبواب الصدقة، ح4. </w:t>
      </w:r>
    </w:p>
  </w:endnote>
  <w:endnote w:id="11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كامل الزيارات: 309؛ البلد الأمين والدرع الحصين: 283؛ المصباح... جنّة الأمان الواقية: 493. </w:t>
      </w:r>
    </w:p>
  </w:endnote>
  <w:endnote w:id="11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كامل الزيارات: 302؛ مَنْ لا يحضره الفقيه 2: 602. </w:t>
      </w:r>
    </w:p>
  </w:endnote>
  <w:endnote w:id="11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المزار الكبير: 294. </w:t>
      </w:r>
    </w:p>
  </w:endnote>
  <w:endnote w:id="11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الصدوق، التوحيد: 429 ـ 430، الباب 65، ح1؛ الصدوق، عيون أخبار الرضا</w:t>
      </w:r>
      <w:r w:rsidRPr="003C2E0A">
        <w:rPr>
          <w:rFonts w:ascii="Mosawi" w:hAnsi="Mosawi" w:cs="Mosawi"/>
          <w:color w:val="000000" w:themeColor="text1"/>
          <w:sz w:val="26"/>
          <w:szCs w:val="26"/>
          <w:rtl/>
        </w:rPr>
        <w:t>×</w:t>
      </w:r>
      <w:r w:rsidRPr="003C2E0A">
        <w:rPr>
          <w:rFonts w:cs="DanaFajr" w:hint="cs"/>
          <w:b/>
          <w:color w:val="000000" w:themeColor="text1"/>
          <w:sz w:val="28"/>
          <w:szCs w:val="28"/>
          <w:rtl/>
        </w:rPr>
        <w:t xml:space="preserve"> 1: 167 ـ 167، الباب 12، ح1؛ المجلسي، بحار الأنوار 10: 309 ـ 310، الباب 19، ح1. </w:t>
      </w:r>
    </w:p>
  </w:endnote>
  <w:endnote w:id="11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التوحيد: 429 ـ 430، الباب 65، ح1؛ عيون أخبار الرضا</w:t>
      </w:r>
      <w:r w:rsidRPr="003C2E0A">
        <w:rPr>
          <w:rFonts w:ascii="Mosawi" w:hAnsi="Mosawi" w:cs="Mosawi"/>
          <w:color w:val="000000" w:themeColor="text1"/>
          <w:sz w:val="26"/>
          <w:szCs w:val="26"/>
          <w:rtl/>
        </w:rPr>
        <w:t>×</w:t>
      </w:r>
      <w:r w:rsidRPr="003C2E0A">
        <w:rPr>
          <w:rFonts w:cs="DanaFajr" w:hint="cs"/>
          <w:b/>
          <w:color w:val="000000" w:themeColor="text1"/>
          <w:sz w:val="28"/>
          <w:szCs w:val="28"/>
          <w:rtl/>
        </w:rPr>
        <w:t xml:space="preserve"> 1: 167 ـ 167، الباب 12، ح1؛ بحار الأنوار 10: 309 ـ 310، الباب 19، ح1. </w:t>
      </w:r>
    </w:p>
  </w:endnote>
  <w:endnote w:id="11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الرحيم بن محمد بن عثمان الخيّاط المعتزلي، كتاب الانتصار: 157 ـ 158. </w:t>
      </w:r>
    </w:p>
  </w:endnote>
  <w:endnote w:id="11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إدريس الشافعي، الرسالة: 369 ـ 370. </w:t>
      </w:r>
    </w:p>
  </w:endnote>
  <w:endnote w:id="11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الشافعي، كتاب الأمّ 7: 282 ـ 283. </w:t>
      </w:r>
    </w:p>
  </w:endnote>
  <w:endnote w:id="11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الجاحظ، الرسائل السياسيّة: 82 ـ 83. </w:t>
      </w:r>
    </w:p>
  </w:endnote>
  <w:endnote w:id="12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الجاحظ، كتاب العثمانيّة: 3. </w:t>
      </w:r>
    </w:p>
  </w:endnote>
  <w:endnote w:id="12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نصر الفارابي، المنطقيّات 1: 509. </w:t>
      </w:r>
    </w:p>
  </w:endnote>
  <w:endnote w:id="12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أحمد الخوارزمي الكاتب، مفاتيح العلوم: 69. </w:t>
      </w:r>
    </w:p>
  </w:endnote>
  <w:endnote w:id="12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عليّ بن عمر بن القصّار المالكي، المقدّمة في الأصول: 65. </w:t>
      </w:r>
    </w:p>
  </w:endnote>
  <w:endnote w:id="12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بن عليّ الجصّاص الرازي، الفصول في الأصول 1: 506. </w:t>
      </w:r>
    </w:p>
  </w:endnote>
  <w:endnote w:id="12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المفيد، مختصر التذكرة بأصول الفقه: 44. </w:t>
      </w:r>
    </w:p>
  </w:endnote>
  <w:endnote w:id="12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عليّ بن الحسين الموسوي، الشافي في الإمامة 2: 72 ـ 73؛ وراجع: الطوسي، تلخيص الشافي 2: 56. </w:t>
      </w:r>
    </w:p>
  </w:endnote>
  <w:endnote w:id="12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بن علي الخطيب البغدادي، الكفاية في علم الرواية: 16. </w:t>
      </w:r>
    </w:p>
  </w:endnote>
  <w:endnote w:id="12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الطيّب الباقلاّني، كتاب البيان: 51. </w:t>
      </w:r>
    </w:p>
  </w:endnote>
  <w:endnote w:id="12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صالح المازندراني، حاشية معالم الدين: 218. </w:t>
      </w:r>
    </w:p>
  </w:endnote>
  <w:endnote w:id="13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داوود القارصي، شرح أصول الحديث: 107. </w:t>
      </w:r>
    </w:p>
  </w:endnote>
  <w:endnote w:id="13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علي بن محمد الآمدي، </w:t>
      </w:r>
      <w:r w:rsidRPr="003C2E0A">
        <w:rPr>
          <w:rFonts w:cs="DanaFajr"/>
          <w:b/>
          <w:color w:val="000000" w:themeColor="text1"/>
          <w:sz w:val="28"/>
          <w:szCs w:val="28"/>
          <w:rtl/>
        </w:rPr>
        <w:t xml:space="preserve">المبين في شرح </w:t>
      </w:r>
      <w:r w:rsidRPr="003C2E0A">
        <w:rPr>
          <w:rFonts w:cs="DanaFajr" w:hint="cs"/>
          <w:b/>
          <w:color w:val="000000" w:themeColor="text1"/>
          <w:sz w:val="28"/>
          <w:szCs w:val="28"/>
          <w:rtl/>
        </w:rPr>
        <w:t>أ</w:t>
      </w:r>
      <w:r w:rsidRPr="003C2E0A">
        <w:rPr>
          <w:rFonts w:cs="DanaFajr"/>
          <w:b/>
          <w:color w:val="000000" w:themeColor="text1"/>
          <w:sz w:val="28"/>
          <w:szCs w:val="28"/>
          <w:rtl/>
        </w:rPr>
        <w:t>لفاظ الحكماء والمتكل</w:t>
      </w:r>
      <w:r w:rsidRPr="003C2E0A">
        <w:rPr>
          <w:rFonts w:cs="DanaFajr" w:hint="cs"/>
          <w:b/>
          <w:color w:val="000000" w:themeColor="text1"/>
          <w:sz w:val="28"/>
          <w:szCs w:val="28"/>
          <w:rtl/>
        </w:rPr>
        <w:t>ِّ</w:t>
      </w:r>
      <w:r w:rsidRPr="003C2E0A">
        <w:rPr>
          <w:rFonts w:cs="DanaFajr"/>
          <w:b/>
          <w:color w:val="000000" w:themeColor="text1"/>
          <w:sz w:val="28"/>
          <w:szCs w:val="28"/>
          <w:rtl/>
        </w:rPr>
        <w:t>مين: 342</w:t>
      </w:r>
    </w:p>
  </w:endnote>
  <w:endnote w:id="13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الآمدي، الإحكام في أصول الأحكام 2: 24. </w:t>
      </w:r>
    </w:p>
  </w:endnote>
  <w:endnote w:id="13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علي بن أبي الحرم القرشي، المختصر في علم أصول الحديث النبوي: 105. </w:t>
      </w:r>
    </w:p>
  </w:endnote>
  <w:endnote w:id="13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العلاّمة الحلّي، غاية الوصول وإيضاح السبل في شرح مختصر منتهى السؤل والأمل لابن الحاجب 1: 420. </w:t>
      </w:r>
    </w:p>
  </w:endnote>
  <w:endnote w:id="13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الوهّاب بن علي السبكي، رفع الحاجب عن مختصر ابن الحاجب 2: 296 ـ 297؛ وانظر: محمد الخضري بك، أصول الفقه: 184. </w:t>
      </w:r>
    </w:p>
  </w:endnote>
  <w:endnote w:id="13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جمال الدين العاملي، ذكرى الشيعة في أحكام الشريعة 1: 48. </w:t>
      </w:r>
    </w:p>
  </w:endnote>
  <w:endnote w:id="13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مهدي الكجوري الشيرازي، الفوائد الرجاليّة: 182. </w:t>
      </w:r>
    </w:p>
  </w:endnote>
  <w:endnote w:id="13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مهدي النراقي، أنيس المجتهدين 1: 216. </w:t>
      </w:r>
    </w:p>
  </w:endnote>
  <w:endnote w:id="13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علي بن محمد الجرجاني</w:t>
      </w:r>
      <w:r w:rsidRPr="003C2E0A">
        <w:rPr>
          <w:rFonts w:cs="DanaFajr" w:hint="cs"/>
          <w:b/>
          <w:color w:val="000000" w:themeColor="text1"/>
          <w:sz w:val="28"/>
          <w:szCs w:val="28"/>
          <w:rtl/>
        </w:rPr>
        <w:t xml:space="preserve">، </w:t>
      </w:r>
      <w:r w:rsidRPr="003C2E0A">
        <w:rPr>
          <w:rFonts w:cs="DanaFajr"/>
          <w:b/>
          <w:color w:val="000000" w:themeColor="text1"/>
          <w:sz w:val="28"/>
          <w:szCs w:val="28"/>
          <w:rtl/>
        </w:rPr>
        <w:t>كتاب التعريفات</w:t>
      </w:r>
      <w:r w:rsidRPr="003C2E0A">
        <w:rPr>
          <w:rFonts w:cs="DanaFajr" w:hint="cs"/>
          <w:b/>
          <w:color w:val="000000" w:themeColor="text1"/>
          <w:sz w:val="28"/>
          <w:szCs w:val="28"/>
          <w:rtl/>
        </w:rPr>
        <w:t xml:space="preserve">: 32. </w:t>
      </w:r>
    </w:p>
  </w:endnote>
  <w:endnote w:id="14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القاسم القمّي، القوانين المحكمة في الأصول 1: 420 ـ 421. </w:t>
      </w:r>
    </w:p>
  </w:endnote>
  <w:endnote w:id="14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1: 421. </w:t>
      </w:r>
    </w:p>
  </w:endnote>
  <w:endnote w:id="14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حسين الوراميني الإصفهاني، الفصول الغرويّة في الأصول الفقهيّة: 269. </w:t>
      </w:r>
    </w:p>
  </w:endnote>
  <w:endnote w:id="14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أرسطوطاليس بن نيقوماخوس</w:t>
      </w:r>
      <w:r w:rsidRPr="003C2E0A">
        <w:rPr>
          <w:rFonts w:cs="DanaFajr" w:hint="cs"/>
          <w:b/>
          <w:color w:val="000000" w:themeColor="text1"/>
          <w:sz w:val="28"/>
          <w:szCs w:val="28"/>
          <w:rtl/>
        </w:rPr>
        <w:t xml:space="preserve">، منطق أرسطو 2: 334. </w:t>
      </w:r>
    </w:p>
  </w:endnote>
  <w:endnote w:id="14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شمس الدين الشهرزوري، شرح حكمة الإشراق: 35. </w:t>
      </w:r>
    </w:p>
  </w:endnote>
  <w:endnote w:id="14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عبد الله بن شهاب الدين الحسين اليزدي</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الحاشية على تهذيب المنطق</w:t>
      </w:r>
      <w:r w:rsidRPr="003C2E0A">
        <w:rPr>
          <w:rFonts w:cs="DanaFajr" w:hint="cs"/>
          <w:b/>
          <w:color w:val="000000" w:themeColor="text1"/>
          <w:sz w:val="28"/>
          <w:szCs w:val="28"/>
          <w:rtl/>
        </w:rPr>
        <w:t xml:space="preserve">: 183. </w:t>
      </w:r>
    </w:p>
  </w:endnote>
  <w:endnote w:id="14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مظفّر السمعاني، قواطع الأدلّة في الأصول: 55. </w:t>
      </w:r>
    </w:p>
  </w:endnote>
  <w:endnote w:id="14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الملك الجويني، الشافي في أصول الدين: 9. </w:t>
      </w:r>
    </w:p>
  </w:endnote>
  <w:endnote w:id="14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سينا، الشفاء: 18 ـ 19. وراجع: علي الربّاني، مناهج الاستدلال: 111 وما بعد؛ حسن حنفي، من العقيدة إلى الثورة 1: 356 ـ 359. </w:t>
      </w:r>
    </w:p>
  </w:endnote>
  <w:endnote w:id="14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سينا، </w:t>
      </w:r>
      <w:r w:rsidRPr="003C2E0A">
        <w:rPr>
          <w:rFonts w:cs="DanaFajr"/>
          <w:b/>
          <w:color w:val="000000" w:themeColor="text1"/>
          <w:sz w:val="28"/>
          <w:szCs w:val="28"/>
          <w:rtl/>
        </w:rPr>
        <w:t>النجاة من الغرق في بحر الضلالات</w:t>
      </w:r>
      <w:r w:rsidRPr="003C2E0A">
        <w:rPr>
          <w:rFonts w:cs="DanaFajr" w:hint="cs"/>
          <w:b/>
          <w:color w:val="000000" w:themeColor="text1"/>
          <w:sz w:val="28"/>
          <w:szCs w:val="28"/>
          <w:rtl/>
        </w:rPr>
        <w:t xml:space="preserve">: 115. </w:t>
      </w:r>
    </w:p>
  </w:endnote>
  <w:endnote w:id="15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سينا، عيون الحكمة: 11؛ رسائل ابن سينا: 25. </w:t>
      </w:r>
    </w:p>
  </w:endnote>
  <w:endnote w:id="15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سينا، </w:t>
      </w:r>
      <w:r w:rsidRPr="003C2E0A">
        <w:rPr>
          <w:rFonts w:cs="DanaFajr"/>
          <w:b/>
          <w:color w:val="000000" w:themeColor="text1"/>
          <w:sz w:val="28"/>
          <w:szCs w:val="28"/>
          <w:rtl/>
        </w:rPr>
        <w:t>رسالة في ما تقر</w:t>
      </w:r>
      <w:r w:rsidRPr="003C2E0A">
        <w:rPr>
          <w:rFonts w:cs="DanaFajr" w:hint="cs"/>
          <w:b/>
          <w:color w:val="000000" w:themeColor="text1"/>
          <w:sz w:val="28"/>
          <w:szCs w:val="28"/>
          <w:rtl/>
        </w:rPr>
        <w:t>َّ</w:t>
      </w:r>
      <w:r w:rsidRPr="003C2E0A">
        <w:rPr>
          <w:rFonts w:cs="DanaFajr"/>
          <w:b/>
          <w:color w:val="000000" w:themeColor="text1"/>
          <w:sz w:val="28"/>
          <w:szCs w:val="28"/>
          <w:rtl/>
        </w:rPr>
        <w:t>ر عنده من الحكومة</w:t>
      </w:r>
      <w:r w:rsidRPr="003C2E0A">
        <w:rPr>
          <w:rFonts w:cs="DanaFajr" w:hint="cs"/>
          <w:b/>
          <w:color w:val="000000" w:themeColor="text1"/>
          <w:sz w:val="28"/>
          <w:szCs w:val="28"/>
          <w:rtl/>
        </w:rPr>
        <w:t xml:space="preserve">: 11. </w:t>
      </w:r>
    </w:p>
  </w:endnote>
  <w:endnote w:id="15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نصير الدين الطوسي، الإشارات والتنبيهات مع المحاكمات 1: 218، متن الشيخ الرئيس. وراجع: محمد تقي مصباح اليزدي، شرح برهان شفا 1و2 (فارسي): 113، تقرير محسن غرويان. </w:t>
      </w:r>
    </w:p>
  </w:endnote>
  <w:endnote w:id="15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بمهنيار بن المرزبان، التحصيل: 97. </w:t>
      </w:r>
    </w:p>
  </w:endnote>
  <w:endnote w:id="15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الغيلان، حدوث العالم: 134 ـ 135. </w:t>
      </w:r>
    </w:p>
  </w:endnote>
  <w:endnote w:id="15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عمر بن سهلان الساوي</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البصائر النصيرية في علم المنطق</w:t>
      </w:r>
      <w:r w:rsidRPr="003C2E0A">
        <w:rPr>
          <w:rFonts w:cs="DanaFajr" w:hint="cs"/>
          <w:b/>
          <w:color w:val="000000" w:themeColor="text1"/>
          <w:sz w:val="28"/>
          <w:szCs w:val="28"/>
          <w:rtl/>
        </w:rPr>
        <w:t xml:space="preserve">: 388. </w:t>
      </w:r>
    </w:p>
  </w:endnote>
  <w:endnote w:id="15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المصدر السابق</w:t>
      </w:r>
      <w:r w:rsidRPr="003C2E0A">
        <w:rPr>
          <w:rFonts w:cs="DanaFajr"/>
          <w:b/>
          <w:color w:val="000000" w:themeColor="text1"/>
          <w:sz w:val="28"/>
          <w:szCs w:val="28"/>
          <w:rtl/>
        </w:rPr>
        <w:t>‏</w:t>
      </w:r>
      <w:r w:rsidRPr="003C2E0A">
        <w:rPr>
          <w:rFonts w:cs="DanaFajr" w:hint="cs"/>
          <w:b/>
          <w:color w:val="000000" w:themeColor="text1"/>
          <w:sz w:val="28"/>
          <w:szCs w:val="28"/>
          <w:rtl/>
        </w:rPr>
        <w:t xml:space="preserve">: 376. </w:t>
      </w:r>
    </w:p>
  </w:endnote>
  <w:endnote w:id="15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أبو البركات هبة الله بن علي بن ملكا البغدادي</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المعتبر في الحكمة‏</w:t>
      </w:r>
      <w:r w:rsidRPr="003C2E0A">
        <w:rPr>
          <w:rFonts w:cs="DanaFajr" w:hint="cs"/>
          <w:b/>
          <w:color w:val="000000" w:themeColor="text1"/>
          <w:sz w:val="28"/>
          <w:szCs w:val="28"/>
          <w:rtl/>
        </w:rPr>
        <w:t xml:space="preserve">: 1: 205 ـ 206. </w:t>
      </w:r>
    </w:p>
  </w:endnote>
  <w:endnote w:id="15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محمد</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عمر</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الحسين الرازي، </w:t>
      </w:r>
      <w:r w:rsidRPr="003C2E0A">
        <w:rPr>
          <w:rFonts w:cs="DanaFajr"/>
          <w:b/>
          <w:color w:val="000000" w:themeColor="text1"/>
          <w:sz w:val="28"/>
          <w:szCs w:val="28"/>
          <w:rtl/>
        </w:rPr>
        <w:t>المباحث المشرقية ف</w:t>
      </w:r>
      <w:r w:rsidRPr="003C2E0A">
        <w:rPr>
          <w:rFonts w:cs="DanaFajr" w:hint="cs"/>
          <w:b/>
          <w:color w:val="000000" w:themeColor="text1"/>
          <w:sz w:val="28"/>
          <w:szCs w:val="28"/>
          <w:rtl/>
        </w:rPr>
        <w:t>ي</w:t>
      </w:r>
      <w:r w:rsidRPr="003C2E0A">
        <w:rPr>
          <w:rFonts w:cs="DanaFajr"/>
          <w:b/>
          <w:color w:val="000000" w:themeColor="text1"/>
          <w:sz w:val="28"/>
          <w:szCs w:val="28"/>
          <w:rtl/>
        </w:rPr>
        <w:t xml:space="preserve"> علم ال</w:t>
      </w:r>
      <w:r w:rsidRPr="003C2E0A">
        <w:rPr>
          <w:rFonts w:cs="DanaFajr" w:hint="cs"/>
          <w:b/>
          <w:color w:val="000000" w:themeColor="text1"/>
          <w:sz w:val="28"/>
          <w:szCs w:val="28"/>
          <w:rtl/>
        </w:rPr>
        <w:t>إ</w:t>
      </w:r>
      <w:r w:rsidRPr="003C2E0A">
        <w:rPr>
          <w:rFonts w:cs="DanaFajr"/>
          <w:b/>
          <w:color w:val="000000" w:themeColor="text1"/>
          <w:sz w:val="28"/>
          <w:szCs w:val="28"/>
          <w:rtl/>
        </w:rPr>
        <w:t>لهيات والطبيعيات</w:t>
      </w:r>
      <w:r w:rsidRPr="003C2E0A">
        <w:rPr>
          <w:rFonts w:cs="DanaFajr" w:hint="cs"/>
          <w:b/>
          <w:color w:val="000000" w:themeColor="text1"/>
          <w:sz w:val="28"/>
          <w:szCs w:val="28"/>
          <w:rtl/>
        </w:rPr>
        <w:t xml:space="preserve"> 1: </w:t>
      </w:r>
      <w:r w:rsidRPr="003C2E0A">
        <w:rPr>
          <w:rFonts w:cs="DanaFajr"/>
          <w:b/>
          <w:color w:val="000000" w:themeColor="text1"/>
          <w:sz w:val="28"/>
          <w:szCs w:val="28"/>
          <w:rtl/>
        </w:rPr>
        <w:t>34</w:t>
      </w:r>
      <w:r w:rsidRPr="003C2E0A">
        <w:rPr>
          <w:rFonts w:cs="DanaFajr" w:hint="cs"/>
          <w:b/>
          <w:color w:val="000000" w:themeColor="text1"/>
          <w:sz w:val="28"/>
          <w:szCs w:val="28"/>
          <w:rtl/>
        </w:rPr>
        <w:t xml:space="preserve">4 ـ 345. </w:t>
      </w:r>
    </w:p>
  </w:endnote>
  <w:endnote w:id="15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قطب الدين الرازي</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المحاكمات بين شرحي الإشارات</w:t>
      </w:r>
      <w:r w:rsidRPr="003C2E0A">
        <w:rPr>
          <w:rFonts w:cs="DanaFajr" w:hint="cs"/>
          <w:b/>
          <w:color w:val="000000" w:themeColor="text1"/>
          <w:sz w:val="28"/>
          <w:szCs w:val="28"/>
          <w:rtl/>
        </w:rPr>
        <w:t xml:space="preserve"> 1: 215. </w:t>
      </w:r>
    </w:p>
  </w:endnote>
  <w:endnote w:id="16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w:t>
      </w:r>
      <w:r w:rsidRPr="003C2E0A">
        <w:rPr>
          <w:rFonts w:cs="DanaFajr"/>
          <w:b/>
          <w:color w:val="000000" w:themeColor="text1"/>
          <w:sz w:val="28"/>
          <w:szCs w:val="28"/>
          <w:rtl/>
        </w:rPr>
        <w:t>تحرير القواعد المنطقية في شرح الرسالة الشمسية ‏</w:t>
      </w:r>
      <w:r w:rsidRPr="003C2E0A">
        <w:rPr>
          <w:rFonts w:cs="DanaFajr" w:hint="cs"/>
          <w:b/>
          <w:color w:val="000000" w:themeColor="text1"/>
          <w:sz w:val="28"/>
          <w:szCs w:val="28"/>
          <w:rtl/>
        </w:rPr>
        <w:t xml:space="preserve">: 459. </w:t>
      </w:r>
    </w:p>
  </w:endnote>
  <w:endnote w:id="16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مجموعة مصنّفات شيخ الإشراق 2: 41 ـ 42. </w:t>
      </w:r>
    </w:p>
  </w:endnote>
  <w:endnote w:id="16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4: 176. </w:t>
      </w:r>
    </w:p>
  </w:endnote>
  <w:endnote w:id="16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شمس الدين الشهرزوري</w:t>
      </w:r>
      <w:r w:rsidRPr="003C2E0A">
        <w:rPr>
          <w:rFonts w:cs="DanaFajr" w:hint="cs"/>
          <w:b/>
          <w:color w:val="000000" w:themeColor="text1"/>
          <w:sz w:val="28"/>
          <w:szCs w:val="28"/>
          <w:rtl/>
        </w:rPr>
        <w:t xml:space="preserve">، شرح حكمة الإشراق: 122 ـ 123. </w:t>
      </w:r>
    </w:p>
  </w:endnote>
  <w:endnote w:id="16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قطب الدين الشيرازي، شرح حكمة الإشراق: 120 ـ 121. </w:t>
      </w:r>
    </w:p>
  </w:endnote>
  <w:endnote w:id="16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الشهرزوري</w:t>
      </w:r>
      <w:r w:rsidRPr="003C2E0A">
        <w:rPr>
          <w:rFonts w:cs="DanaFajr" w:hint="cs"/>
          <w:b/>
          <w:color w:val="000000" w:themeColor="text1"/>
          <w:sz w:val="28"/>
          <w:szCs w:val="28"/>
          <w:rtl/>
        </w:rPr>
        <w:t>، شرح حكمة الإشراق</w:t>
      </w:r>
      <w:r w:rsidRPr="003C2E0A">
        <w:rPr>
          <w:rFonts w:cs="DanaFajr"/>
          <w:b/>
          <w:color w:val="000000" w:themeColor="text1"/>
          <w:sz w:val="28"/>
          <w:szCs w:val="28"/>
          <w:rtl/>
        </w:rPr>
        <w:t>‏</w:t>
      </w:r>
      <w:r w:rsidRPr="003C2E0A">
        <w:rPr>
          <w:rFonts w:cs="DanaFajr" w:hint="cs"/>
          <w:b/>
          <w:color w:val="000000" w:themeColor="text1"/>
          <w:sz w:val="28"/>
          <w:szCs w:val="28"/>
          <w:rtl/>
        </w:rPr>
        <w:t xml:space="preserve">: 120. </w:t>
      </w:r>
    </w:p>
  </w:endnote>
  <w:endnote w:id="16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المصدر السابق</w:t>
      </w:r>
      <w:r w:rsidRPr="003C2E0A">
        <w:rPr>
          <w:rFonts w:cs="DanaFajr"/>
          <w:b/>
          <w:color w:val="000000" w:themeColor="text1"/>
          <w:sz w:val="28"/>
          <w:szCs w:val="28"/>
          <w:rtl/>
        </w:rPr>
        <w:t>‏</w:t>
      </w:r>
      <w:r w:rsidRPr="003C2E0A">
        <w:rPr>
          <w:rFonts w:cs="DanaFajr" w:hint="cs"/>
          <w:b/>
          <w:color w:val="000000" w:themeColor="text1"/>
          <w:sz w:val="28"/>
          <w:szCs w:val="28"/>
          <w:rtl/>
        </w:rPr>
        <w:t xml:space="preserve">: 122. </w:t>
      </w:r>
    </w:p>
  </w:endnote>
  <w:endnote w:id="16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الشهرزوري</w:t>
      </w:r>
      <w:r w:rsidRPr="003C2E0A">
        <w:rPr>
          <w:rFonts w:cs="DanaFajr" w:hint="cs"/>
          <w:b/>
          <w:color w:val="000000" w:themeColor="text1"/>
          <w:sz w:val="28"/>
          <w:szCs w:val="28"/>
          <w:rtl/>
        </w:rPr>
        <w:t xml:space="preserve">، </w:t>
      </w:r>
      <w:r w:rsidRPr="003C2E0A">
        <w:rPr>
          <w:rFonts w:cs="DanaFajr"/>
          <w:b/>
          <w:color w:val="000000" w:themeColor="text1"/>
          <w:sz w:val="28"/>
          <w:szCs w:val="28"/>
          <w:rtl/>
        </w:rPr>
        <w:t>رسائل الشجرة ال</w:t>
      </w:r>
      <w:r w:rsidRPr="003C2E0A">
        <w:rPr>
          <w:rFonts w:cs="DanaFajr" w:hint="cs"/>
          <w:b/>
          <w:color w:val="000000" w:themeColor="text1"/>
          <w:sz w:val="28"/>
          <w:szCs w:val="28"/>
          <w:rtl/>
        </w:rPr>
        <w:t>إ</w:t>
      </w:r>
      <w:r w:rsidRPr="003C2E0A">
        <w:rPr>
          <w:rFonts w:cs="DanaFajr"/>
          <w:b/>
          <w:color w:val="000000" w:themeColor="text1"/>
          <w:sz w:val="28"/>
          <w:szCs w:val="28"/>
          <w:rtl/>
        </w:rPr>
        <w:t>لهية في علوم الحقايق الربانية‏</w:t>
      </w:r>
      <w:r w:rsidRPr="003C2E0A">
        <w:rPr>
          <w:rFonts w:cs="DanaFajr" w:hint="cs"/>
          <w:b/>
          <w:color w:val="000000" w:themeColor="text1"/>
          <w:sz w:val="28"/>
          <w:szCs w:val="28"/>
          <w:rtl/>
        </w:rPr>
        <w:t xml:space="preserve">: 372. </w:t>
      </w:r>
    </w:p>
  </w:endnote>
  <w:endnote w:id="16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نصير الدين الطوسي، </w:t>
      </w:r>
      <w:r w:rsidRPr="003C2E0A">
        <w:rPr>
          <w:rFonts w:cs="DanaFajr"/>
          <w:b/>
          <w:color w:val="000000" w:themeColor="text1"/>
          <w:sz w:val="28"/>
          <w:szCs w:val="28"/>
          <w:rtl/>
        </w:rPr>
        <w:t>شرح الإشارات والتنبيهات‏</w:t>
      </w:r>
      <w:r w:rsidRPr="003C2E0A">
        <w:rPr>
          <w:rFonts w:cs="DanaFajr" w:hint="cs"/>
          <w:b/>
          <w:color w:val="000000" w:themeColor="text1"/>
          <w:sz w:val="28"/>
          <w:szCs w:val="28"/>
          <w:rtl/>
        </w:rPr>
        <w:t xml:space="preserve"> 1: 219. </w:t>
      </w:r>
    </w:p>
  </w:endnote>
  <w:endnote w:id="16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نصير الدين الطوسي ـ الحسن بن يوسف بن مطهّر الحلّي، الجوهر النضيد: 201. </w:t>
      </w:r>
    </w:p>
  </w:endnote>
  <w:endnote w:id="17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202. </w:t>
      </w:r>
    </w:p>
  </w:endnote>
  <w:endnote w:id="17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205. </w:t>
      </w:r>
    </w:p>
  </w:endnote>
  <w:endnote w:id="17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الشيرازي، شرح حكمة الإشراق: 116 ـ 117. </w:t>
      </w:r>
    </w:p>
  </w:endnote>
  <w:endnote w:id="173">
    <w:p w:rsidR="006D39D7" w:rsidRPr="003C2E0A" w:rsidRDefault="006D39D7" w:rsidP="00C61B13">
      <w:pPr>
        <w:pStyle w:val="EndnoteText"/>
        <w:spacing w:line="300" w:lineRule="exact"/>
        <w:ind w:firstLine="0"/>
        <w:rPr>
          <w:rFonts w:cs="DanaFajr"/>
          <w:b/>
          <w:color w:val="000000" w:themeColor="text1"/>
          <w:sz w:val="28"/>
          <w:szCs w:val="28"/>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نصير الدين الطوسي، تلخيص المحصَّل: 13. وراجع: </w:t>
      </w:r>
      <w:r w:rsidRPr="003C2E0A">
        <w:rPr>
          <w:rFonts w:cs="DanaFajr"/>
          <w:b/>
          <w:color w:val="000000" w:themeColor="text1"/>
          <w:sz w:val="28"/>
          <w:szCs w:val="28"/>
          <w:rtl/>
        </w:rPr>
        <w:t>شرح ال</w:t>
      </w:r>
      <w:r w:rsidRPr="003C2E0A">
        <w:rPr>
          <w:rFonts w:cs="DanaFajr" w:hint="cs"/>
          <w:b/>
          <w:color w:val="000000" w:themeColor="text1"/>
          <w:sz w:val="28"/>
          <w:szCs w:val="28"/>
          <w:rtl/>
        </w:rPr>
        <w:t>إ</w:t>
      </w:r>
      <w:r w:rsidRPr="003C2E0A">
        <w:rPr>
          <w:rFonts w:cs="DanaFajr"/>
          <w:b/>
          <w:color w:val="000000" w:themeColor="text1"/>
          <w:sz w:val="28"/>
          <w:szCs w:val="28"/>
          <w:rtl/>
        </w:rPr>
        <w:t>شارات والتنبيهات مع المحاكمات‏‏</w:t>
      </w:r>
      <w:r w:rsidRPr="003C2E0A">
        <w:rPr>
          <w:rFonts w:cs="DanaFajr" w:hint="cs"/>
          <w:b/>
          <w:color w:val="000000" w:themeColor="text1"/>
          <w:sz w:val="28"/>
          <w:szCs w:val="28"/>
          <w:rtl/>
        </w:rPr>
        <w:t xml:space="preserve"> 1: 213 ـ 214. </w:t>
      </w:r>
    </w:p>
  </w:endnote>
  <w:endnote w:id="17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نجم الدين علي الكاتبي القزويني</w:t>
      </w:r>
      <w:r w:rsidRPr="003C2E0A">
        <w:rPr>
          <w:rFonts w:cs="DanaFajr" w:hint="cs"/>
          <w:b/>
          <w:color w:val="000000" w:themeColor="text1"/>
          <w:sz w:val="28"/>
          <w:szCs w:val="28"/>
          <w:rtl/>
        </w:rPr>
        <w:t xml:space="preserve">، الرسالة الشمسيّة: 43. </w:t>
      </w:r>
    </w:p>
  </w:endnote>
  <w:endnote w:id="17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كمّونة، الجديد في الحكمة: 41. </w:t>
      </w:r>
    </w:p>
  </w:endnote>
  <w:endnote w:id="17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196. </w:t>
      </w:r>
    </w:p>
  </w:endnote>
  <w:endnote w:id="17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الجوهر النضيد: 201. </w:t>
      </w:r>
    </w:p>
  </w:endnote>
  <w:endnote w:id="17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قطب الدين الرازي، </w:t>
      </w:r>
      <w:r w:rsidRPr="003C2E0A">
        <w:rPr>
          <w:rFonts w:cs="DanaFajr"/>
          <w:b/>
          <w:color w:val="000000" w:themeColor="text1"/>
          <w:sz w:val="28"/>
          <w:szCs w:val="28"/>
          <w:rtl/>
        </w:rPr>
        <w:t>شرح مطالع ال</w:t>
      </w:r>
      <w:r w:rsidRPr="003C2E0A">
        <w:rPr>
          <w:rFonts w:cs="DanaFajr" w:hint="cs"/>
          <w:b/>
          <w:color w:val="000000" w:themeColor="text1"/>
          <w:sz w:val="28"/>
          <w:szCs w:val="28"/>
          <w:rtl/>
        </w:rPr>
        <w:t>أ</w:t>
      </w:r>
      <w:r w:rsidRPr="003C2E0A">
        <w:rPr>
          <w:rFonts w:cs="DanaFajr"/>
          <w:b/>
          <w:color w:val="000000" w:themeColor="text1"/>
          <w:sz w:val="28"/>
          <w:szCs w:val="28"/>
          <w:rtl/>
        </w:rPr>
        <w:t xml:space="preserve">نوار </w:t>
      </w:r>
      <w:r w:rsidRPr="003C2E0A">
        <w:rPr>
          <w:rFonts w:cs="DanaFajr" w:hint="cs"/>
          <w:b/>
          <w:color w:val="000000" w:themeColor="text1"/>
          <w:sz w:val="28"/>
          <w:szCs w:val="28"/>
          <w:rtl/>
        </w:rPr>
        <w:t>في</w:t>
      </w:r>
      <w:r w:rsidRPr="003C2E0A">
        <w:rPr>
          <w:rFonts w:cs="DanaFajr"/>
          <w:b/>
          <w:color w:val="000000" w:themeColor="text1"/>
          <w:sz w:val="28"/>
          <w:szCs w:val="28"/>
          <w:rtl/>
        </w:rPr>
        <w:t xml:space="preserve"> المنطق‏</w:t>
      </w:r>
      <w:r w:rsidRPr="003C2E0A">
        <w:rPr>
          <w:rFonts w:cs="DanaFajr" w:hint="cs"/>
          <w:b/>
          <w:color w:val="000000" w:themeColor="text1"/>
          <w:sz w:val="28"/>
          <w:szCs w:val="28"/>
          <w:rtl/>
        </w:rPr>
        <w:t xml:space="preserve">: 333. </w:t>
      </w:r>
    </w:p>
  </w:endnote>
  <w:endnote w:id="17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تحرير القواعد المنطقية في شرح الرسالة الشمسية‏</w:t>
      </w:r>
      <w:r w:rsidRPr="003C2E0A">
        <w:rPr>
          <w:rFonts w:cs="DanaFajr" w:hint="cs"/>
          <w:b/>
          <w:color w:val="000000" w:themeColor="text1"/>
          <w:sz w:val="28"/>
          <w:szCs w:val="28"/>
          <w:rtl/>
        </w:rPr>
        <w:t xml:space="preserve">: 459. </w:t>
      </w:r>
    </w:p>
  </w:endnote>
  <w:endnote w:id="18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الحاشية على تهذيب المنطق</w:t>
      </w:r>
      <w:r w:rsidRPr="003C2E0A">
        <w:rPr>
          <w:rFonts w:cs="DanaFajr"/>
          <w:b/>
          <w:color w:val="000000" w:themeColor="text1"/>
          <w:sz w:val="28"/>
          <w:szCs w:val="28"/>
          <w:rtl/>
        </w:rPr>
        <w:t>‏</w:t>
      </w:r>
      <w:r w:rsidRPr="003C2E0A">
        <w:rPr>
          <w:rFonts w:cs="DanaFajr" w:hint="cs"/>
          <w:b/>
          <w:color w:val="000000" w:themeColor="text1"/>
          <w:sz w:val="28"/>
          <w:szCs w:val="28"/>
          <w:rtl/>
        </w:rPr>
        <w:t xml:space="preserve">: 111. </w:t>
      </w:r>
    </w:p>
  </w:endnote>
  <w:endnote w:id="18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صدر الدين الشيرازي، </w:t>
      </w:r>
      <w:r w:rsidRPr="003C2E0A">
        <w:rPr>
          <w:rFonts w:cs="DanaFajr"/>
          <w:b/>
          <w:color w:val="000000" w:themeColor="text1"/>
          <w:sz w:val="28"/>
          <w:szCs w:val="28"/>
          <w:rtl/>
        </w:rPr>
        <w:t>اللمعات المشرقي</w:t>
      </w:r>
      <w:r w:rsidRPr="003C2E0A">
        <w:rPr>
          <w:rFonts w:cs="DanaFajr" w:hint="cs"/>
          <w:b/>
          <w:color w:val="000000" w:themeColor="text1"/>
          <w:sz w:val="28"/>
          <w:szCs w:val="28"/>
          <w:rtl/>
        </w:rPr>
        <w:t>ّ</w:t>
      </w:r>
      <w:r w:rsidRPr="003C2E0A">
        <w:rPr>
          <w:rFonts w:cs="DanaFajr"/>
          <w:b/>
          <w:color w:val="000000" w:themeColor="text1"/>
          <w:sz w:val="28"/>
          <w:szCs w:val="28"/>
          <w:rtl/>
        </w:rPr>
        <w:t>ة في الفنون المنطقي</w:t>
      </w:r>
      <w:r w:rsidRPr="003C2E0A">
        <w:rPr>
          <w:rFonts w:cs="DanaFajr" w:hint="cs"/>
          <w:b/>
          <w:color w:val="000000" w:themeColor="text1"/>
          <w:sz w:val="28"/>
          <w:szCs w:val="28"/>
          <w:rtl/>
        </w:rPr>
        <w:t>ّ</w:t>
      </w:r>
      <w:r w:rsidRPr="003C2E0A">
        <w:rPr>
          <w:rFonts w:cs="DanaFajr"/>
          <w:b/>
          <w:color w:val="000000" w:themeColor="text1"/>
          <w:sz w:val="28"/>
          <w:szCs w:val="28"/>
          <w:rtl/>
        </w:rPr>
        <w:t>ة</w:t>
      </w:r>
      <w:r w:rsidRPr="003C2E0A">
        <w:rPr>
          <w:rFonts w:cs="DanaFajr" w:hint="cs"/>
          <w:b/>
          <w:color w:val="000000" w:themeColor="text1"/>
          <w:sz w:val="28"/>
          <w:szCs w:val="28"/>
          <w:rtl/>
        </w:rPr>
        <w:t xml:space="preserve">: 33؛ </w:t>
      </w:r>
      <w:r w:rsidRPr="003C2E0A">
        <w:rPr>
          <w:rFonts w:cs="DanaFajr"/>
          <w:b/>
          <w:color w:val="000000" w:themeColor="text1"/>
          <w:sz w:val="28"/>
          <w:szCs w:val="28"/>
          <w:rtl/>
        </w:rPr>
        <w:t>مجموعه رسائل فلسف</w:t>
      </w:r>
      <w:r w:rsidRPr="003C2E0A">
        <w:rPr>
          <w:rFonts w:cs="DanaFajr" w:hint="cs"/>
          <w:b/>
          <w:color w:val="000000" w:themeColor="text1"/>
          <w:sz w:val="28"/>
          <w:szCs w:val="28"/>
          <w:rtl/>
        </w:rPr>
        <w:t>ي</w:t>
      </w:r>
      <w:r w:rsidRPr="003C2E0A">
        <w:rPr>
          <w:rFonts w:cs="DanaFajr"/>
          <w:b/>
          <w:color w:val="000000" w:themeColor="text1"/>
          <w:sz w:val="28"/>
          <w:szCs w:val="28"/>
          <w:rtl/>
        </w:rPr>
        <w:t xml:space="preserve"> صدر المت</w:t>
      </w:r>
      <w:r w:rsidRPr="003C2E0A">
        <w:rPr>
          <w:rFonts w:cs="DanaFajr" w:hint="cs"/>
          <w:b/>
          <w:color w:val="000000" w:themeColor="text1"/>
          <w:sz w:val="28"/>
          <w:szCs w:val="28"/>
          <w:rtl/>
        </w:rPr>
        <w:t>أ</w:t>
      </w:r>
      <w:r w:rsidRPr="003C2E0A">
        <w:rPr>
          <w:rFonts w:cs="DanaFajr"/>
          <w:b/>
          <w:color w:val="000000" w:themeColor="text1"/>
          <w:sz w:val="28"/>
          <w:szCs w:val="28"/>
          <w:rtl/>
        </w:rPr>
        <w:t>ل</w:t>
      </w:r>
      <w:r w:rsidRPr="003C2E0A">
        <w:rPr>
          <w:rFonts w:cs="DanaFajr" w:hint="cs"/>
          <w:b/>
          <w:color w:val="000000" w:themeColor="text1"/>
          <w:sz w:val="28"/>
          <w:szCs w:val="28"/>
          <w:rtl/>
        </w:rPr>
        <w:t>ّ</w:t>
      </w:r>
      <w:r w:rsidRPr="003C2E0A">
        <w:rPr>
          <w:rFonts w:cs="DanaFajr"/>
          <w:b/>
          <w:color w:val="000000" w:themeColor="text1"/>
          <w:sz w:val="28"/>
          <w:szCs w:val="28"/>
          <w:rtl/>
        </w:rPr>
        <w:t>هين</w:t>
      </w:r>
      <w:r w:rsidRPr="003C2E0A">
        <w:rPr>
          <w:rFonts w:cs="DanaFajr" w:hint="cs"/>
          <w:b/>
          <w:color w:val="000000" w:themeColor="text1"/>
          <w:sz w:val="28"/>
          <w:szCs w:val="28"/>
          <w:rtl/>
        </w:rPr>
        <w:t xml:space="preserve">: 229. </w:t>
      </w:r>
    </w:p>
  </w:endnote>
  <w:endnote w:id="18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مثلاً: جعفر بن الحسن الحلّي، معارج الأصول: 138؛ عبدالله المامقاني، مقباس الهداية في علم الدراية 1: 92. </w:t>
      </w:r>
    </w:p>
  </w:endnote>
  <w:endnote w:id="18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مقباس الهداية في علم الدراية 1: 92 ـ 93. </w:t>
      </w:r>
    </w:p>
  </w:endnote>
  <w:endnote w:id="18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محمد بن عمر بن الحسين الرازي</w:t>
      </w:r>
      <w:r w:rsidRPr="003C2E0A">
        <w:rPr>
          <w:rFonts w:cs="DanaFajr" w:hint="cs"/>
          <w:b/>
          <w:color w:val="000000" w:themeColor="text1"/>
          <w:sz w:val="28"/>
          <w:szCs w:val="28"/>
          <w:rtl/>
        </w:rPr>
        <w:t xml:space="preserve">، </w:t>
      </w:r>
      <w:r w:rsidRPr="003C2E0A">
        <w:rPr>
          <w:rFonts w:cs="DanaFajr"/>
          <w:b/>
          <w:color w:val="000000" w:themeColor="text1"/>
          <w:sz w:val="28"/>
          <w:szCs w:val="28"/>
          <w:rtl/>
        </w:rPr>
        <w:t xml:space="preserve">المحصول في علم الأصول </w:t>
      </w:r>
      <w:r w:rsidRPr="003C2E0A">
        <w:rPr>
          <w:rFonts w:cs="DanaFajr" w:hint="cs"/>
          <w:b/>
          <w:color w:val="000000" w:themeColor="text1"/>
          <w:sz w:val="28"/>
          <w:szCs w:val="28"/>
          <w:rtl/>
        </w:rPr>
        <w:t xml:space="preserve">4: 323 ـ 324. </w:t>
      </w:r>
    </w:p>
  </w:endnote>
  <w:endnote w:id="18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راجع مثلاً: محمد الأسمندي، بذل</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النظر</w:t>
      </w:r>
      <w:r w:rsidRPr="003C2E0A">
        <w:rPr>
          <w:rFonts w:cs="DanaFajr"/>
          <w:b/>
          <w:color w:val="000000" w:themeColor="text1"/>
          <w:sz w:val="28"/>
          <w:szCs w:val="28"/>
          <w:rtl/>
        </w:rPr>
        <w:t xml:space="preserve"> </w:t>
      </w:r>
      <w:r w:rsidRPr="003C2E0A">
        <w:rPr>
          <w:rFonts w:cs="DanaFajr" w:hint="cs"/>
          <w:b/>
          <w:color w:val="000000" w:themeColor="text1"/>
          <w:sz w:val="28"/>
          <w:szCs w:val="28"/>
          <w:rtl/>
        </w:rPr>
        <w:t>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الأصول: 377؛ الفصول الغرويّة في الأصول الفقهيّة: 269. </w:t>
      </w:r>
    </w:p>
  </w:endnote>
  <w:endnote w:id="18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البهائي، الوجيزة في علم الدراية، رسائل في دراية الحديث 1: 540. </w:t>
      </w:r>
    </w:p>
  </w:endnote>
  <w:endnote w:id="18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حسن بن زين الدين العاملي، معالم الدين وملاذ المجتهدين: 184 ـ 186. وراجع للمزيد: </w:t>
      </w:r>
      <w:r w:rsidRPr="003C2E0A">
        <w:rPr>
          <w:rFonts w:cs="DanaFajr"/>
          <w:b/>
          <w:color w:val="000000" w:themeColor="text1"/>
          <w:sz w:val="28"/>
          <w:szCs w:val="28"/>
          <w:rtl/>
        </w:rPr>
        <w:t>محمد أبو شهبة</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الوسيط في علوم ومصطلح الحديث</w:t>
      </w:r>
      <w:r w:rsidRPr="003C2E0A">
        <w:rPr>
          <w:rFonts w:cs="DanaFajr" w:hint="cs"/>
          <w:b/>
          <w:color w:val="000000" w:themeColor="text1"/>
          <w:sz w:val="28"/>
          <w:szCs w:val="28"/>
          <w:rtl/>
        </w:rPr>
        <w:t xml:space="preserve">: 192 ـ 193. </w:t>
      </w:r>
    </w:p>
  </w:endnote>
  <w:endnote w:id="18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مقباس الهداية في علم الدراية 1: 93. </w:t>
      </w:r>
    </w:p>
  </w:endnote>
  <w:endnote w:id="18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العلاّمة الحلّي، الألفين الفارق بين الصدق والمين: 64 (ط. ج 1: 114) . </w:t>
      </w:r>
    </w:p>
  </w:endnote>
  <w:endnote w:id="19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العلاّمة الحلّي، نهاية الأصول إلى علم الأصول 3: 460. </w:t>
      </w:r>
    </w:p>
  </w:endnote>
  <w:endnote w:id="19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سعد الدين التفتازاني، شرح المقاصد 5: 15 ـ 16. </w:t>
      </w:r>
    </w:p>
  </w:endnote>
  <w:endnote w:id="19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أبو الفتح محمد بن عبد الكريم الشهرستاني</w:t>
      </w:r>
      <w:r w:rsidRPr="003C2E0A">
        <w:rPr>
          <w:rFonts w:cs="DanaFajr" w:hint="cs"/>
          <w:b/>
          <w:color w:val="000000" w:themeColor="text1"/>
          <w:sz w:val="28"/>
          <w:szCs w:val="28"/>
          <w:rtl/>
        </w:rPr>
        <w:t xml:space="preserve">، </w:t>
      </w:r>
      <w:r w:rsidRPr="003C2E0A">
        <w:rPr>
          <w:rFonts w:cs="DanaFajr"/>
          <w:b/>
          <w:color w:val="000000" w:themeColor="text1"/>
          <w:sz w:val="28"/>
          <w:szCs w:val="28"/>
          <w:rtl/>
        </w:rPr>
        <w:t>نهاية الإقدام في علم الكلام</w:t>
      </w:r>
      <w:r w:rsidRPr="003C2E0A">
        <w:rPr>
          <w:rFonts w:cs="DanaFajr" w:hint="cs"/>
          <w:b/>
          <w:color w:val="000000" w:themeColor="text1"/>
          <w:sz w:val="28"/>
          <w:szCs w:val="28"/>
          <w:rtl/>
        </w:rPr>
        <w:t xml:space="preserve">: 274. </w:t>
      </w:r>
    </w:p>
  </w:endnote>
  <w:endnote w:id="19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عمر بن سهلان الساوي</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البصائر النصيرية في علم المنطق‏‏</w:t>
      </w:r>
      <w:r w:rsidRPr="003C2E0A">
        <w:rPr>
          <w:rFonts w:cs="DanaFajr" w:hint="cs"/>
          <w:b/>
          <w:color w:val="000000" w:themeColor="text1"/>
          <w:sz w:val="28"/>
          <w:szCs w:val="28"/>
          <w:rtl/>
        </w:rPr>
        <w:t xml:space="preserve">: 376 ـ 377. </w:t>
      </w:r>
    </w:p>
  </w:endnote>
  <w:endnote w:id="19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الحسين الفرّاء، العدّة في أصول الفقه 2: 845. </w:t>
      </w:r>
    </w:p>
  </w:endnote>
  <w:endnote w:id="19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مجموعة رسائل ال</w:t>
      </w:r>
      <w:r w:rsidRPr="003C2E0A">
        <w:rPr>
          <w:rFonts w:cs="DanaFajr" w:hint="cs"/>
          <w:b/>
          <w:color w:val="000000" w:themeColor="text1"/>
          <w:sz w:val="28"/>
          <w:szCs w:val="28"/>
          <w:rtl/>
        </w:rPr>
        <w:t>إ</w:t>
      </w:r>
      <w:r w:rsidRPr="003C2E0A">
        <w:rPr>
          <w:rFonts w:cs="DanaFajr"/>
          <w:b/>
          <w:color w:val="000000" w:themeColor="text1"/>
          <w:sz w:val="28"/>
          <w:szCs w:val="28"/>
          <w:rtl/>
        </w:rPr>
        <w:t>مام الغزال</w:t>
      </w:r>
      <w:r w:rsidRPr="003C2E0A">
        <w:rPr>
          <w:rFonts w:cs="DanaFajr" w:hint="cs"/>
          <w:b/>
          <w:color w:val="000000" w:themeColor="text1"/>
          <w:sz w:val="28"/>
          <w:szCs w:val="28"/>
          <w:rtl/>
        </w:rPr>
        <w:t xml:space="preserve">ي: </w:t>
      </w:r>
      <w:r w:rsidRPr="003C2E0A">
        <w:rPr>
          <w:rFonts w:cs="DanaFajr"/>
          <w:b/>
          <w:color w:val="000000" w:themeColor="text1"/>
          <w:sz w:val="28"/>
          <w:szCs w:val="28"/>
          <w:rtl/>
        </w:rPr>
        <w:t>245</w:t>
      </w:r>
      <w:r w:rsidRPr="003C2E0A">
        <w:rPr>
          <w:rFonts w:cs="DanaFajr" w:hint="cs"/>
          <w:b/>
          <w:color w:val="000000" w:themeColor="text1"/>
          <w:sz w:val="28"/>
          <w:szCs w:val="28"/>
          <w:rtl/>
        </w:rPr>
        <w:t xml:space="preserve">. </w:t>
      </w:r>
    </w:p>
  </w:endnote>
  <w:endnote w:id="19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محمد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عمر</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الحسين</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w:t>
      </w:r>
      <w:r w:rsidRPr="003C2E0A">
        <w:rPr>
          <w:rFonts w:cs="DanaFajr"/>
          <w:b/>
          <w:color w:val="000000" w:themeColor="text1"/>
          <w:sz w:val="28"/>
          <w:szCs w:val="28"/>
          <w:rtl/>
        </w:rPr>
        <w:t>شرح ال</w:t>
      </w:r>
      <w:r w:rsidRPr="003C2E0A">
        <w:rPr>
          <w:rFonts w:cs="DanaFajr" w:hint="cs"/>
          <w:b/>
          <w:color w:val="000000" w:themeColor="text1"/>
          <w:sz w:val="28"/>
          <w:szCs w:val="28"/>
          <w:rtl/>
        </w:rPr>
        <w:t>إ</w:t>
      </w:r>
      <w:r w:rsidRPr="003C2E0A">
        <w:rPr>
          <w:rFonts w:cs="DanaFajr"/>
          <w:b/>
          <w:color w:val="000000" w:themeColor="text1"/>
          <w:sz w:val="28"/>
          <w:szCs w:val="28"/>
          <w:rtl/>
        </w:rPr>
        <w:t>شارات والتنبيهات</w:t>
      </w:r>
      <w:r w:rsidRPr="003C2E0A">
        <w:rPr>
          <w:rFonts w:cs="DanaFajr" w:hint="cs"/>
          <w:b/>
          <w:color w:val="000000" w:themeColor="text1"/>
          <w:sz w:val="28"/>
          <w:szCs w:val="28"/>
          <w:rtl/>
        </w:rPr>
        <w:t xml:space="preserve"> 1: 267. </w:t>
      </w:r>
    </w:p>
  </w:endnote>
  <w:endnote w:id="19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الشهرزوري</w:t>
      </w:r>
      <w:r w:rsidRPr="003C2E0A">
        <w:rPr>
          <w:rFonts w:cs="DanaFajr" w:hint="cs"/>
          <w:b/>
          <w:color w:val="000000" w:themeColor="text1"/>
          <w:sz w:val="28"/>
          <w:szCs w:val="28"/>
          <w:rtl/>
        </w:rPr>
        <w:t>، شرح حكمة الإشراق</w:t>
      </w:r>
      <w:r w:rsidRPr="003C2E0A">
        <w:rPr>
          <w:rFonts w:cs="DanaFajr"/>
          <w:b/>
          <w:color w:val="000000" w:themeColor="text1"/>
          <w:sz w:val="28"/>
          <w:szCs w:val="28"/>
          <w:rtl/>
        </w:rPr>
        <w:t>‏</w:t>
      </w:r>
      <w:r w:rsidRPr="003C2E0A">
        <w:rPr>
          <w:rFonts w:cs="DanaFajr" w:hint="cs"/>
          <w:b/>
          <w:color w:val="000000" w:themeColor="text1"/>
          <w:sz w:val="28"/>
          <w:szCs w:val="28"/>
          <w:rtl/>
        </w:rPr>
        <w:t xml:space="preserve">: 120، 123؛ </w:t>
      </w:r>
      <w:r w:rsidRPr="003C2E0A">
        <w:rPr>
          <w:rFonts w:cs="DanaFajr"/>
          <w:b/>
          <w:color w:val="000000" w:themeColor="text1"/>
          <w:sz w:val="28"/>
          <w:szCs w:val="28"/>
          <w:rtl/>
        </w:rPr>
        <w:t>الشهرزوري</w:t>
      </w:r>
      <w:r w:rsidRPr="003C2E0A">
        <w:rPr>
          <w:rFonts w:cs="DanaFajr" w:hint="cs"/>
          <w:b/>
          <w:color w:val="000000" w:themeColor="text1"/>
          <w:sz w:val="28"/>
          <w:szCs w:val="28"/>
          <w:rtl/>
        </w:rPr>
        <w:t xml:space="preserve">، </w:t>
      </w:r>
      <w:r w:rsidRPr="003C2E0A">
        <w:rPr>
          <w:rFonts w:cs="DanaFajr"/>
          <w:b/>
          <w:color w:val="000000" w:themeColor="text1"/>
          <w:sz w:val="28"/>
          <w:szCs w:val="28"/>
          <w:rtl/>
        </w:rPr>
        <w:t>‏رسائل الشجرة ال</w:t>
      </w:r>
      <w:r w:rsidRPr="003C2E0A">
        <w:rPr>
          <w:rFonts w:cs="DanaFajr" w:hint="cs"/>
          <w:b/>
          <w:color w:val="000000" w:themeColor="text1"/>
          <w:sz w:val="28"/>
          <w:szCs w:val="28"/>
          <w:rtl/>
        </w:rPr>
        <w:t>إ</w:t>
      </w:r>
      <w:r w:rsidRPr="003C2E0A">
        <w:rPr>
          <w:rFonts w:cs="DanaFajr"/>
          <w:b/>
          <w:color w:val="000000" w:themeColor="text1"/>
          <w:sz w:val="28"/>
          <w:szCs w:val="28"/>
          <w:rtl/>
        </w:rPr>
        <w:t>لهية في علوم الحقايق الربانية‏</w:t>
      </w:r>
      <w:r w:rsidRPr="003C2E0A">
        <w:rPr>
          <w:rFonts w:cs="DanaFajr" w:hint="cs"/>
          <w:b/>
          <w:color w:val="000000" w:themeColor="text1"/>
          <w:sz w:val="28"/>
          <w:szCs w:val="28"/>
          <w:rtl/>
        </w:rPr>
        <w:t xml:space="preserve">: 372. </w:t>
      </w:r>
    </w:p>
  </w:endnote>
  <w:endnote w:id="19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نجم الدين علي الكاتبي القزويني</w:t>
      </w:r>
      <w:r w:rsidRPr="003C2E0A">
        <w:rPr>
          <w:rFonts w:cs="DanaFajr" w:hint="cs"/>
          <w:b/>
          <w:color w:val="000000" w:themeColor="text1"/>
          <w:sz w:val="28"/>
          <w:szCs w:val="28"/>
          <w:rtl/>
        </w:rPr>
        <w:t xml:space="preserve">، الرسالة الشمسيّة: 44. </w:t>
      </w:r>
    </w:p>
  </w:endnote>
  <w:endnote w:id="19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علي بن محمد الجرجاني</w:t>
      </w:r>
      <w:r w:rsidRPr="003C2E0A">
        <w:rPr>
          <w:rFonts w:cs="DanaFajr" w:hint="cs"/>
          <w:b/>
          <w:color w:val="000000" w:themeColor="text1"/>
          <w:sz w:val="28"/>
          <w:szCs w:val="28"/>
          <w:rtl/>
        </w:rPr>
        <w:t xml:space="preserve">، </w:t>
      </w:r>
      <w:r w:rsidRPr="003C2E0A">
        <w:rPr>
          <w:rFonts w:cs="DanaFajr"/>
          <w:b/>
          <w:color w:val="000000" w:themeColor="text1"/>
          <w:sz w:val="28"/>
          <w:szCs w:val="28"/>
          <w:rtl/>
        </w:rPr>
        <w:t>كتاب التعريفات</w:t>
      </w:r>
      <w:r w:rsidRPr="003C2E0A">
        <w:rPr>
          <w:rFonts w:cs="DanaFajr" w:hint="cs"/>
          <w:b/>
          <w:color w:val="000000" w:themeColor="text1"/>
          <w:sz w:val="28"/>
          <w:szCs w:val="28"/>
          <w:rtl/>
        </w:rPr>
        <w:t xml:space="preserve">: 102. </w:t>
      </w:r>
    </w:p>
  </w:endnote>
  <w:endnote w:id="20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ابن تيميّة الحرّاني، الردّ على المنطقيّين: 92. </w:t>
      </w:r>
    </w:p>
  </w:endnote>
  <w:endnote w:id="20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ومن هنا اعتبر الدكتور النملة أنّ النـزاع بين أصحاب الاتّجاهين لفظيّ، فراجع: عبد الكريم النملة، الخلاف اللفظي عند الأصوليّين 2: 39؛ عبد الكريم النملة، المهذّب في علم أصول الفقه المقارن 2: 656، على كلام في السبب الذي لأجله ذهب إلى ذلك. </w:t>
      </w:r>
    </w:p>
  </w:endnote>
  <w:endnote w:id="20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الملك بن عبد الله الجويني، التلخيص في أصول الفقه 2: 286. </w:t>
      </w:r>
    </w:p>
  </w:endnote>
  <w:endnote w:id="20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سعد الدين التفتازاني، شرح العقائد النسفيّة: 21. </w:t>
      </w:r>
    </w:p>
  </w:endnote>
  <w:endnote w:id="20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قطب الدين الرازي، </w:t>
      </w:r>
      <w:r w:rsidRPr="003C2E0A">
        <w:rPr>
          <w:rFonts w:cs="DanaFajr"/>
          <w:b/>
          <w:color w:val="000000" w:themeColor="text1"/>
          <w:sz w:val="28"/>
          <w:szCs w:val="28"/>
          <w:rtl/>
        </w:rPr>
        <w:t>شرح مطالع الأنوار في المنطق</w:t>
      </w:r>
      <w:r w:rsidRPr="003C2E0A">
        <w:rPr>
          <w:rFonts w:cs="DanaFajr" w:hint="cs"/>
          <w:b/>
          <w:color w:val="000000" w:themeColor="text1"/>
          <w:sz w:val="28"/>
          <w:szCs w:val="28"/>
          <w:rtl/>
        </w:rPr>
        <w:t xml:space="preserve">: 10. </w:t>
      </w:r>
    </w:p>
  </w:endnote>
  <w:endnote w:id="20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مكّي العاملي، أربع رسائل كلاميّة ـ الرسالة التكليفيّة: 41. </w:t>
      </w:r>
    </w:p>
  </w:endnote>
  <w:endnote w:id="20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الرحمن بن أحمد الإيجي، شرح المواقف 1: 122. </w:t>
      </w:r>
    </w:p>
  </w:endnote>
  <w:endnote w:id="20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حبيب الله الرشتي، بدائع الأفكار: 19. </w:t>
      </w:r>
    </w:p>
  </w:endnote>
  <w:endnote w:id="20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جعفر السبحاني، نظريّة المعرفة (تقرير: حسن محمد مكّي العاملي) : 38 ـ 39. </w:t>
      </w:r>
    </w:p>
  </w:endnote>
  <w:endnote w:id="20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زين الدين بن علي العاملي، الرعاية لحال البداية في علم الدراية: 59 (تحقيق بقّال) . </w:t>
      </w:r>
    </w:p>
  </w:endnote>
  <w:endnote w:id="21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حزم الظاهري، الفصل في الملل والأهواء والنحل 5: 75. وراجع: عماد السيد الشربيني، السنّة النبويّة في كتابات أعداء الإسلام 1: 112. </w:t>
      </w:r>
    </w:p>
  </w:endnote>
  <w:endnote w:id="21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المحصول في علم الأصول </w:t>
      </w:r>
      <w:r w:rsidRPr="003C2E0A">
        <w:rPr>
          <w:rFonts w:cs="DanaFajr" w:hint="cs"/>
          <w:b/>
          <w:color w:val="000000" w:themeColor="text1"/>
          <w:sz w:val="28"/>
          <w:szCs w:val="28"/>
          <w:rtl/>
        </w:rPr>
        <w:t xml:space="preserve">4: 332. </w:t>
      </w:r>
    </w:p>
  </w:endnote>
  <w:endnote w:id="21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الجبّار بن أحمد المعتزلي، المغني في أبواب التوحيد والعدل 20: 72. </w:t>
      </w:r>
    </w:p>
  </w:endnote>
  <w:endnote w:id="21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علي بن محمد الماوردي الشافعي، الحاوي الكبير 1: 18. </w:t>
      </w:r>
    </w:p>
  </w:endnote>
  <w:endnote w:id="21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الفصل في الملل والأهواء والنحل 3: 114. وراجع: ابن حزم، المحلّى (العقيدة) 1: 7. </w:t>
      </w:r>
    </w:p>
  </w:endnote>
  <w:endnote w:id="21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حزم، الإحكام في أصول الأحكام 1: 103؛ </w:t>
      </w:r>
      <w:r w:rsidRPr="003C2E0A">
        <w:rPr>
          <w:rFonts w:cs="DanaFajr"/>
          <w:b/>
          <w:color w:val="000000" w:themeColor="text1"/>
          <w:sz w:val="28"/>
          <w:szCs w:val="28"/>
          <w:rtl/>
        </w:rPr>
        <w:t>عبد المجيد محمود عبد المجيد</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الاتجاهات الفقهية عند أصحاب الحديث</w:t>
      </w:r>
      <w:r w:rsidRPr="003C2E0A">
        <w:rPr>
          <w:rFonts w:cs="DanaFajr" w:hint="cs"/>
          <w:b/>
          <w:color w:val="000000" w:themeColor="text1"/>
          <w:sz w:val="28"/>
          <w:szCs w:val="28"/>
          <w:rtl/>
        </w:rPr>
        <w:t>: 241؛ عيسى محمود طه، تسمين</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الغثيث</w:t>
      </w:r>
      <w:r w:rsidRPr="003C2E0A">
        <w:rPr>
          <w:rFonts w:cs="DanaFajr"/>
          <w:b/>
          <w:color w:val="000000" w:themeColor="text1"/>
          <w:sz w:val="28"/>
          <w:szCs w:val="28"/>
          <w:rtl/>
        </w:rPr>
        <w:t xml:space="preserve"> </w:t>
      </w:r>
      <w:r w:rsidRPr="003C2E0A">
        <w:rPr>
          <w:rFonts w:cs="DanaFajr" w:hint="cs"/>
          <w:b/>
          <w:color w:val="000000" w:themeColor="text1"/>
          <w:sz w:val="28"/>
          <w:szCs w:val="28"/>
          <w:rtl/>
        </w:rPr>
        <w:t>وتقويم</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الأنيث: 72. </w:t>
      </w:r>
    </w:p>
  </w:endnote>
  <w:endnote w:id="21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الحسين الفرّاء، العدّة في أصول الفقه 2: 847. </w:t>
      </w:r>
    </w:p>
  </w:endnote>
  <w:endnote w:id="21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الطوسي، الاقتصاد: 165. </w:t>
      </w:r>
    </w:p>
  </w:endnote>
  <w:endnote w:id="21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الكفاية في علم الرواية: 16. </w:t>
      </w:r>
    </w:p>
  </w:endnote>
  <w:endnote w:id="21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عبد الله بن أحمد بن قدامة المقدسي</w:t>
      </w:r>
      <w:r w:rsidRPr="003C2E0A">
        <w:rPr>
          <w:rFonts w:cs="DanaFajr" w:hint="cs"/>
          <w:b/>
          <w:color w:val="000000" w:themeColor="text1"/>
          <w:sz w:val="28"/>
          <w:szCs w:val="28"/>
          <w:rtl/>
        </w:rPr>
        <w:t xml:space="preserve">، </w:t>
      </w:r>
      <w:r w:rsidRPr="003C2E0A">
        <w:rPr>
          <w:rFonts w:cs="DanaFajr"/>
          <w:b/>
          <w:color w:val="000000" w:themeColor="text1"/>
          <w:sz w:val="28"/>
          <w:szCs w:val="28"/>
          <w:rtl/>
        </w:rPr>
        <w:t>روضة الناظر وجن</w:t>
      </w:r>
      <w:r w:rsidRPr="003C2E0A">
        <w:rPr>
          <w:rFonts w:cs="DanaFajr" w:hint="cs"/>
          <w:b/>
          <w:color w:val="000000" w:themeColor="text1"/>
          <w:sz w:val="28"/>
          <w:szCs w:val="28"/>
          <w:rtl/>
        </w:rPr>
        <w:t>ّ</w:t>
      </w:r>
      <w:r w:rsidRPr="003C2E0A">
        <w:rPr>
          <w:rFonts w:cs="DanaFajr"/>
          <w:b/>
          <w:color w:val="000000" w:themeColor="text1"/>
          <w:sz w:val="28"/>
          <w:szCs w:val="28"/>
          <w:rtl/>
        </w:rPr>
        <w:t>ة المناظر</w:t>
      </w:r>
      <w:r w:rsidRPr="003C2E0A">
        <w:rPr>
          <w:rFonts w:cs="DanaFajr" w:hint="cs"/>
          <w:b/>
          <w:color w:val="000000" w:themeColor="text1"/>
          <w:sz w:val="28"/>
          <w:szCs w:val="28"/>
          <w:rtl/>
        </w:rPr>
        <w:t xml:space="preserve">: 94. </w:t>
      </w:r>
    </w:p>
  </w:endnote>
  <w:endnote w:id="22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جعفر بن الحسن الحلّي، معارج الأصول: 139. </w:t>
      </w:r>
    </w:p>
  </w:endnote>
  <w:endnote w:id="22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العلاّمة الحلّي، مبادئ الوصول إلى علم الأصول: 201 ـ 202. </w:t>
      </w:r>
    </w:p>
  </w:endnote>
  <w:endnote w:id="22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ابن تيميّة الحرّاني، المسودّة في أصول الفقه: 210. </w:t>
      </w:r>
    </w:p>
  </w:endnote>
  <w:endnote w:id="22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قطب الدين الرازي، </w:t>
      </w:r>
      <w:r w:rsidRPr="003C2E0A">
        <w:rPr>
          <w:rFonts w:cs="DanaFajr"/>
          <w:b/>
          <w:color w:val="000000" w:themeColor="text1"/>
          <w:sz w:val="28"/>
          <w:szCs w:val="28"/>
          <w:rtl/>
        </w:rPr>
        <w:t>شرح مطالع ال</w:t>
      </w:r>
      <w:r w:rsidRPr="003C2E0A">
        <w:rPr>
          <w:rFonts w:cs="DanaFajr" w:hint="cs"/>
          <w:b/>
          <w:color w:val="000000" w:themeColor="text1"/>
          <w:sz w:val="28"/>
          <w:szCs w:val="28"/>
          <w:rtl/>
        </w:rPr>
        <w:t>أ</w:t>
      </w:r>
      <w:r w:rsidRPr="003C2E0A">
        <w:rPr>
          <w:rFonts w:cs="DanaFajr"/>
          <w:b/>
          <w:color w:val="000000" w:themeColor="text1"/>
          <w:sz w:val="28"/>
          <w:szCs w:val="28"/>
          <w:rtl/>
        </w:rPr>
        <w:t>نوار في المنطق‏</w:t>
      </w:r>
      <w:r w:rsidRPr="003C2E0A">
        <w:rPr>
          <w:rFonts w:cs="DanaFajr" w:hint="cs"/>
          <w:b/>
          <w:color w:val="000000" w:themeColor="text1"/>
          <w:sz w:val="28"/>
          <w:szCs w:val="28"/>
          <w:rtl/>
        </w:rPr>
        <w:t xml:space="preserve">: 10 ـ 11. </w:t>
      </w:r>
    </w:p>
  </w:endnote>
  <w:endnote w:id="22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الرعاية لحال البداية في علم الدراية: 59. </w:t>
      </w:r>
    </w:p>
  </w:endnote>
  <w:endnote w:id="22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الوليد الباجي، إحكام الفصول في أحكام الأصول 1: 326. </w:t>
      </w:r>
    </w:p>
  </w:endnote>
  <w:endnote w:id="22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صالح المازندراني، حاشية معالم الدين: 215. </w:t>
      </w:r>
    </w:p>
  </w:endnote>
  <w:endnote w:id="22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218. </w:t>
      </w:r>
    </w:p>
  </w:endnote>
  <w:endnote w:id="22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القاسم القمّي، القوانين المحكمة في الأصول 1: 422. </w:t>
      </w:r>
    </w:p>
  </w:endnote>
  <w:endnote w:id="22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الفصول الغرويّة في الأصول الفقهيّة: 270. </w:t>
      </w:r>
    </w:p>
  </w:endnote>
  <w:endnote w:id="23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محمد</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عمر</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الحسين الرازي، الأربعين في أصول الدين: 86. </w:t>
      </w:r>
    </w:p>
  </w:endnote>
  <w:endnote w:id="23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w:t>
      </w:r>
      <w:r w:rsidRPr="003C2E0A">
        <w:rPr>
          <w:rFonts w:cs="DanaFajr"/>
          <w:b/>
          <w:color w:val="000000" w:themeColor="text1"/>
          <w:sz w:val="28"/>
          <w:szCs w:val="28"/>
          <w:rtl/>
        </w:rPr>
        <w:t xml:space="preserve">المحصول في علم الأصول </w:t>
      </w:r>
      <w:r w:rsidRPr="003C2E0A">
        <w:rPr>
          <w:rFonts w:cs="DanaFajr" w:hint="cs"/>
          <w:b/>
          <w:color w:val="000000" w:themeColor="text1"/>
          <w:sz w:val="28"/>
          <w:szCs w:val="28"/>
          <w:rtl/>
        </w:rPr>
        <w:t xml:space="preserve">4: 328. </w:t>
      </w:r>
    </w:p>
  </w:endnote>
  <w:endnote w:id="23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لباب الإشارات والتنبيهات: 55. </w:t>
      </w:r>
    </w:p>
  </w:endnote>
  <w:endnote w:id="23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w:t>
      </w:r>
      <w:r w:rsidRPr="003C2E0A">
        <w:rPr>
          <w:rFonts w:cs="DanaFajr"/>
          <w:b/>
          <w:color w:val="000000" w:themeColor="text1"/>
          <w:sz w:val="28"/>
          <w:szCs w:val="28"/>
          <w:rtl/>
        </w:rPr>
        <w:t>منطق الملخص‏</w:t>
      </w:r>
      <w:r w:rsidRPr="003C2E0A">
        <w:rPr>
          <w:rFonts w:cs="DanaFajr" w:hint="cs"/>
          <w:b/>
          <w:color w:val="000000" w:themeColor="text1"/>
          <w:sz w:val="28"/>
          <w:szCs w:val="28"/>
          <w:rtl/>
        </w:rPr>
        <w:t xml:space="preserve">: 344 ـ 345. </w:t>
      </w:r>
    </w:p>
  </w:endnote>
  <w:endnote w:id="23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المصدر السابق</w:t>
      </w:r>
      <w:r w:rsidRPr="003C2E0A">
        <w:rPr>
          <w:rFonts w:cs="DanaFajr"/>
          <w:b/>
          <w:color w:val="000000" w:themeColor="text1"/>
          <w:sz w:val="28"/>
          <w:szCs w:val="28"/>
          <w:rtl/>
        </w:rPr>
        <w:t>‏</w:t>
      </w:r>
      <w:r w:rsidRPr="003C2E0A">
        <w:rPr>
          <w:rFonts w:cs="DanaFajr" w:hint="cs"/>
          <w:b/>
          <w:color w:val="000000" w:themeColor="text1"/>
          <w:sz w:val="28"/>
          <w:szCs w:val="28"/>
          <w:rtl/>
        </w:rPr>
        <w:t xml:space="preserve">: 347. </w:t>
      </w:r>
    </w:p>
  </w:endnote>
  <w:endnote w:id="23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w:t>
      </w:r>
      <w:r w:rsidRPr="003C2E0A">
        <w:rPr>
          <w:rFonts w:cs="DanaFajr"/>
          <w:b/>
          <w:color w:val="000000" w:themeColor="text1"/>
          <w:sz w:val="28"/>
          <w:szCs w:val="28"/>
          <w:rtl/>
        </w:rPr>
        <w:t>المباحث المشرقية ف</w:t>
      </w:r>
      <w:r w:rsidRPr="003C2E0A">
        <w:rPr>
          <w:rFonts w:cs="DanaFajr" w:hint="cs"/>
          <w:b/>
          <w:color w:val="000000" w:themeColor="text1"/>
          <w:sz w:val="28"/>
          <w:szCs w:val="28"/>
          <w:rtl/>
        </w:rPr>
        <w:t>ي</w:t>
      </w:r>
      <w:r w:rsidRPr="003C2E0A">
        <w:rPr>
          <w:rFonts w:cs="DanaFajr"/>
          <w:b/>
          <w:color w:val="000000" w:themeColor="text1"/>
          <w:sz w:val="28"/>
          <w:szCs w:val="28"/>
          <w:rtl/>
        </w:rPr>
        <w:t xml:space="preserve"> علم ال</w:t>
      </w:r>
      <w:r w:rsidRPr="003C2E0A">
        <w:rPr>
          <w:rFonts w:cs="DanaFajr" w:hint="cs"/>
          <w:b/>
          <w:color w:val="000000" w:themeColor="text1"/>
          <w:sz w:val="28"/>
          <w:szCs w:val="28"/>
          <w:rtl/>
        </w:rPr>
        <w:t>إ</w:t>
      </w:r>
      <w:r w:rsidRPr="003C2E0A">
        <w:rPr>
          <w:rFonts w:cs="DanaFajr"/>
          <w:b/>
          <w:color w:val="000000" w:themeColor="text1"/>
          <w:sz w:val="28"/>
          <w:szCs w:val="28"/>
          <w:rtl/>
        </w:rPr>
        <w:t>لهيات والطبيعيات</w:t>
      </w:r>
      <w:r w:rsidRPr="003C2E0A">
        <w:rPr>
          <w:rFonts w:cs="DanaFajr" w:hint="cs"/>
          <w:b/>
          <w:color w:val="000000" w:themeColor="text1"/>
          <w:sz w:val="28"/>
          <w:szCs w:val="28"/>
          <w:rtl/>
        </w:rPr>
        <w:t xml:space="preserve"> 1: </w:t>
      </w:r>
      <w:r w:rsidRPr="003C2E0A">
        <w:rPr>
          <w:rFonts w:cs="DanaFajr"/>
          <w:b/>
          <w:color w:val="000000" w:themeColor="text1"/>
          <w:sz w:val="28"/>
          <w:szCs w:val="28"/>
          <w:rtl/>
        </w:rPr>
        <w:t>34</w:t>
      </w:r>
      <w:r w:rsidRPr="003C2E0A">
        <w:rPr>
          <w:rFonts w:cs="DanaFajr" w:hint="cs"/>
          <w:b/>
          <w:color w:val="000000" w:themeColor="text1"/>
          <w:sz w:val="28"/>
          <w:szCs w:val="28"/>
          <w:rtl/>
        </w:rPr>
        <w:t xml:space="preserve">4 ـ 345. </w:t>
      </w:r>
    </w:p>
  </w:endnote>
  <w:endnote w:id="23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الحُرّ العاملي، الفوائد الطوسيّة: 450. </w:t>
      </w:r>
    </w:p>
  </w:endnote>
  <w:endnote w:id="23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الحسين المرتضى، الذخيرة في علم الكلام: 345 ـ 346. </w:t>
      </w:r>
    </w:p>
  </w:endnote>
  <w:endnote w:id="23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المرتضى، الشافي في الإمامة 2: 94. </w:t>
      </w:r>
    </w:p>
  </w:endnote>
  <w:endnote w:id="23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المرتضى، الذريعة إلى أصول الشريعة 2: 9 ـ 10. </w:t>
      </w:r>
    </w:p>
  </w:endnote>
  <w:endnote w:id="24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علي بن محمد الآمدي، الإحكام في أصول الأحكام 2: 30 ـ 35. </w:t>
      </w:r>
    </w:p>
  </w:endnote>
  <w:endnote w:id="24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الذريعة إلى أصول الشريعة 2: 12. </w:t>
      </w:r>
    </w:p>
  </w:endnote>
  <w:endnote w:id="24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الملك بن عبد الله الجويني، الورقات: 9. </w:t>
      </w:r>
    </w:p>
  </w:endnote>
  <w:endnote w:id="24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زكريّا الأنصاري الشافعي، غاية الوصول.. شرح لباب الأصول: 206. </w:t>
      </w:r>
    </w:p>
  </w:endnote>
  <w:endnote w:id="24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محمود بن زيد الماتريدي، كتابٌ في أصول الفقه: 145 ـ 146. </w:t>
      </w:r>
    </w:p>
  </w:endnote>
  <w:endnote w:id="24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نظام الدين الشاشي، أصول الشاشي: 192 ـ 193. </w:t>
      </w:r>
    </w:p>
  </w:endnote>
  <w:endnote w:id="24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العزيز بن أحمد البخاري، كشف الأسرار عن أصول فخر الإسلام البزدوي 2: 656 ـ 657. </w:t>
      </w:r>
    </w:p>
  </w:endnote>
  <w:endnote w:id="24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وهبة الزحيلي، الوجيز في أصول الفقه: 36. </w:t>
      </w:r>
    </w:p>
  </w:endnote>
  <w:endnote w:id="24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القاسم القمّي، القوانين المحكمة في الأصول 1: 422. </w:t>
      </w:r>
    </w:p>
  </w:endnote>
  <w:endnote w:id="24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الملك بن عبد الله الجويني، التلخيص في أصول الفقه 2: 288؛ أبو حامد الغزّالي، المنخول في تعليقات الأصول: 243؛ </w:t>
      </w:r>
      <w:r w:rsidRPr="003C2E0A">
        <w:rPr>
          <w:rFonts w:cs="DanaFajr"/>
          <w:b/>
          <w:color w:val="000000" w:themeColor="text1"/>
          <w:sz w:val="28"/>
          <w:szCs w:val="28"/>
          <w:rtl/>
        </w:rPr>
        <w:t>روضة الناظر وجن</w:t>
      </w:r>
      <w:r w:rsidRPr="003C2E0A">
        <w:rPr>
          <w:rFonts w:cs="DanaFajr" w:hint="cs"/>
          <w:b/>
          <w:color w:val="000000" w:themeColor="text1"/>
          <w:sz w:val="28"/>
          <w:szCs w:val="28"/>
          <w:rtl/>
        </w:rPr>
        <w:t>ّ</w:t>
      </w:r>
      <w:r w:rsidRPr="003C2E0A">
        <w:rPr>
          <w:rFonts w:cs="DanaFajr"/>
          <w:b/>
          <w:color w:val="000000" w:themeColor="text1"/>
          <w:sz w:val="28"/>
          <w:szCs w:val="28"/>
          <w:rtl/>
        </w:rPr>
        <w:t>ة المناظر</w:t>
      </w:r>
      <w:r w:rsidRPr="003C2E0A">
        <w:rPr>
          <w:rFonts w:cs="DanaFajr" w:hint="cs"/>
          <w:b/>
          <w:color w:val="000000" w:themeColor="text1"/>
          <w:sz w:val="28"/>
          <w:szCs w:val="28"/>
          <w:rtl/>
        </w:rPr>
        <w:t xml:space="preserve">: 97؛ الآمدي، الإحكام في أصول الأحكام 2: 37؛ جعفر بن الحسن الحلّي، معارج الأصول: 139. </w:t>
      </w:r>
    </w:p>
  </w:endnote>
  <w:endnote w:id="25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نجم الدين الدركاني، التلقيح.. شرح التنقيح للإمام القاضي صدر الشريعة: 260. وقد قسّم بعض المعاصرين السنّة على أساس الاتصال الكامل بلا شبهة، وهو المتواتر، والاتصال الذي فيه شبهة صورةً، وهو المشهور، والاتصال الذي الذي فيه شبهة صورةً ومعنى، وهو الآحاد، فراجع: حسن حنفي، من النصّ إلى الواقع.. بنية النصّ: 175 ـ 176. </w:t>
      </w:r>
    </w:p>
  </w:endnote>
  <w:endnote w:id="25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رضا المظفّر، أصول الفقه 2: 67 ـ 68. </w:t>
      </w:r>
    </w:p>
  </w:endnote>
  <w:endnote w:id="25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تقي الحكيم، الأصول العامّة للفقه المقارن: 188 ـ 189. </w:t>
      </w:r>
    </w:p>
  </w:endnote>
  <w:endnote w:id="25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محمد</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عمر</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الحسين، الأربعين في أصول الدين 2: 85 ـ 86. </w:t>
      </w:r>
    </w:p>
  </w:endnote>
  <w:endnote w:id="25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w:t>
      </w:r>
      <w:r w:rsidRPr="003C2E0A">
        <w:rPr>
          <w:rFonts w:cs="DanaFajr"/>
          <w:b/>
          <w:color w:val="000000" w:themeColor="text1"/>
          <w:sz w:val="28"/>
          <w:szCs w:val="28"/>
          <w:rtl/>
        </w:rPr>
        <w:t>شرح عيون الحكمة</w:t>
      </w:r>
      <w:r w:rsidRPr="003C2E0A">
        <w:rPr>
          <w:rFonts w:cs="DanaFajr" w:hint="cs"/>
          <w:b/>
          <w:color w:val="000000" w:themeColor="text1"/>
          <w:sz w:val="28"/>
          <w:szCs w:val="28"/>
          <w:rtl/>
        </w:rPr>
        <w:t xml:space="preserve"> 1: 210. </w:t>
      </w:r>
    </w:p>
  </w:endnote>
  <w:endnote w:id="25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المرتضى، الشافي في الإمامة 2: 69. </w:t>
      </w:r>
    </w:p>
  </w:endnote>
  <w:endnote w:id="25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الأربعين في أصول الدين 2: 80 ـ 81. </w:t>
      </w:r>
    </w:p>
  </w:endnote>
  <w:endnote w:id="25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مثلاً: وراجع: حسن العطّار وعبد الرحمن الشربيني، حاشية العطّار على جمع الجوامع 2: 151 ـ 152؛ محمد بن الحسين بهاء الدين العاملي، زبدة الأصول مع حواشي المصنّف عليها: 190؛ الرعاية لحال البداية في علم الدراية: 62؛ الفصول الغرويّة في الأصول الفقهيّة: 267. </w:t>
      </w:r>
    </w:p>
  </w:endnote>
  <w:endnote w:id="25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الشافي في الإمامة 2: 68. </w:t>
      </w:r>
    </w:p>
  </w:endnote>
  <w:endnote w:id="25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الذريعة إلى أصول الشريعة 2: 22. </w:t>
      </w:r>
    </w:p>
  </w:endnote>
  <w:endnote w:id="26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الشافي في الإمامة 2: 69. </w:t>
      </w:r>
    </w:p>
  </w:endnote>
  <w:endnote w:id="26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الطوسي، العدّة في أصول الفقه 2: 604. </w:t>
      </w:r>
    </w:p>
  </w:endnote>
  <w:endnote w:id="26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محفوظ بن أحمد الحنبلي، التمهيد في أصول الفقه 3: 14. </w:t>
      </w:r>
    </w:p>
  </w:endnote>
  <w:endnote w:id="26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مثلاً: الفصول الغرويّة في الأصول الفقهيّة: 267. </w:t>
      </w:r>
    </w:p>
  </w:endnote>
  <w:endnote w:id="26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القاهر البغدادي، </w:t>
      </w:r>
      <w:r w:rsidRPr="003C2E0A">
        <w:rPr>
          <w:rFonts w:cs="DanaFajr"/>
          <w:b/>
          <w:color w:val="000000" w:themeColor="text1"/>
          <w:sz w:val="28"/>
          <w:szCs w:val="28"/>
          <w:rtl/>
        </w:rPr>
        <w:t>الفرق بين الفرق وبيان الفرقة الناجية منهم</w:t>
      </w:r>
      <w:r w:rsidRPr="003C2E0A">
        <w:rPr>
          <w:rFonts w:cs="DanaFajr" w:hint="cs"/>
          <w:b/>
          <w:color w:val="000000" w:themeColor="text1"/>
          <w:sz w:val="28"/>
          <w:szCs w:val="28"/>
          <w:rtl/>
        </w:rPr>
        <w:t xml:space="preserve">: 109 ـ 110. </w:t>
      </w:r>
    </w:p>
  </w:endnote>
  <w:endnote w:id="26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علي بن الطيّب البصري، المعتمد في أصول الفقه 2: 90. </w:t>
      </w:r>
    </w:p>
  </w:endnote>
  <w:endnote w:id="26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إبراهيم بن علي الفيروزآبادي، التبصرة في أصول الفقه: 295 ـ 296. </w:t>
      </w:r>
    </w:p>
  </w:endnote>
  <w:endnote w:id="26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الملك بن عبد الله الجويني، البرهان في أصول الفقه 1: 370 وما بعد. </w:t>
      </w:r>
    </w:p>
  </w:endnote>
  <w:endnote w:id="26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حامد الغزّالي، المنخول في تعليقات الأصول: 240 ـ 241. </w:t>
      </w:r>
    </w:p>
  </w:endnote>
  <w:endnote w:id="26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w:t>
      </w:r>
      <w:r w:rsidRPr="003C2E0A">
        <w:rPr>
          <w:rFonts w:cs="DanaFajr"/>
          <w:b/>
          <w:color w:val="000000" w:themeColor="text1"/>
          <w:sz w:val="28"/>
          <w:szCs w:val="28"/>
          <w:rtl/>
        </w:rPr>
        <w:t xml:space="preserve">المحصول في علم الأصول </w:t>
      </w:r>
      <w:r w:rsidRPr="003C2E0A">
        <w:rPr>
          <w:rFonts w:cs="DanaFajr" w:hint="cs"/>
          <w:b/>
          <w:color w:val="000000" w:themeColor="text1"/>
          <w:sz w:val="28"/>
          <w:szCs w:val="28"/>
          <w:rtl/>
        </w:rPr>
        <w:t xml:space="preserve">4: 377 ـ 380. </w:t>
      </w:r>
    </w:p>
  </w:endnote>
  <w:endnote w:id="27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الآمدي، الإحكام في أصول الأحكام 2: 38. </w:t>
      </w:r>
    </w:p>
  </w:endnote>
  <w:endnote w:id="27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ابن تيميّة الحرّاني، المسودّة في أصول الفقه: 212. </w:t>
      </w:r>
    </w:p>
  </w:endnote>
  <w:endnote w:id="27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علي</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عبد</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الكافي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السبكي، الإبهاج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شرح</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المنهاج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على</w:t>
      </w:r>
      <w:r w:rsidRPr="003C2E0A">
        <w:rPr>
          <w:rFonts w:cs="DanaFajr"/>
          <w:b/>
          <w:color w:val="000000" w:themeColor="text1"/>
          <w:sz w:val="28"/>
          <w:szCs w:val="28"/>
          <w:rtl/>
        </w:rPr>
        <w:t xml:space="preserve"> </w:t>
      </w:r>
      <w:r w:rsidRPr="003C2E0A">
        <w:rPr>
          <w:rFonts w:cs="DanaFajr" w:hint="cs"/>
          <w:b/>
          <w:color w:val="000000" w:themeColor="text1"/>
          <w:sz w:val="28"/>
          <w:szCs w:val="28"/>
          <w:rtl/>
        </w:rPr>
        <w:t>منهاج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الوصول</w:t>
      </w:r>
      <w:r w:rsidRPr="003C2E0A">
        <w:rPr>
          <w:rFonts w:cs="DanaFajr"/>
          <w:b/>
          <w:color w:val="000000" w:themeColor="text1"/>
          <w:sz w:val="28"/>
          <w:szCs w:val="28"/>
          <w:rtl/>
        </w:rPr>
        <w:t xml:space="preserve"> إلى </w:t>
      </w:r>
      <w:r w:rsidRPr="003C2E0A">
        <w:rPr>
          <w:rFonts w:cs="DanaFajr" w:hint="cs"/>
          <w:b/>
          <w:color w:val="000000" w:themeColor="text1"/>
          <w:sz w:val="28"/>
          <w:szCs w:val="28"/>
          <w:rtl/>
        </w:rPr>
        <w:t>علم</w:t>
      </w:r>
      <w:r w:rsidRPr="003C2E0A">
        <w:rPr>
          <w:rFonts w:cs="DanaFajr"/>
          <w:b/>
          <w:color w:val="000000" w:themeColor="text1"/>
          <w:sz w:val="28"/>
          <w:szCs w:val="28"/>
          <w:rtl/>
        </w:rPr>
        <w:t xml:space="preserve"> الأصول </w:t>
      </w:r>
      <w:r w:rsidRPr="003C2E0A">
        <w:rPr>
          <w:rFonts w:cs="DanaFajr" w:hint="cs"/>
          <w:b/>
          <w:color w:val="000000" w:themeColor="text1"/>
          <w:sz w:val="28"/>
          <w:szCs w:val="28"/>
          <w:rtl/>
        </w:rPr>
        <w:t xml:space="preserve">للبيضاوي 2: 292. </w:t>
      </w:r>
    </w:p>
  </w:endnote>
  <w:endnote w:id="27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الوهّاب بن علي السبكي، رفع الحاجب عن مختصر ابن الحاجب 2: 303. </w:t>
      </w:r>
    </w:p>
  </w:endnote>
  <w:endnote w:id="27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بن علي الجصّاص الرازي، الفصول في الأصول 1: 523. </w:t>
      </w:r>
    </w:p>
  </w:endnote>
  <w:endnote w:id="27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بمهنيار بن المرزبان، التحصيل: 97. </w:t>
      </w:r>
    </w:p>
  </w:endnote>
  <w:endnote w:id="27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حزم، الإحكام في أصول الأحكام 1: 101. </w:t>
      </w:r>
    </w:p>
  </w:endnote>
  <w:endnote w:id="27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محفوظ بن أحمد الحنبلي، التمهيد في أصول الفقه 3: 28. </w:t>
      </w:r>
    </w:p>
  </w:endnote>
  <w:endnote w:id="27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عمر بن سهلان الساوي</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البصائر النصيرية في علم المنطق</w:t>
      </w:r>
      <w:r w:rsidRPr="003C2E0A">
        <w:rPr>
          <w:rFonts w:cs="DanaFajr" w:hint="cs"/>
          <w:b/>
          <w:color w:val="000000" w:themeColor="text1"/>
          <w:sz w:val="28"/>
          <w:szCs w:val="28"/>
          <w:rtl/>
        </w:rPr>
        <w:t xml:space="preserve">: 376 ـ 377. </w:t>
      </w:r>
    </w:p>
  </w:endnote>
  <w:endnote w:id="27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بكر ابن العربي المالكي، المحصول في علم الأصول: 114. </w:t>
      </w:r>
    </w:p>
  </w:endnote>
  <w:endnote w:id="28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المبارك بن محمد ابن الأثير الجزري</w:t>
      </w:r>
      <w:r w:rsidRPr="003C2E0A">
        <w:rPr>
          <w:rFonts w:cs="DanaFajr" w:hint="cs"/>
          <w:b/>
          <w:color w:val="000000" w:themeColor="text1"/>
          <w:sz w:val="28"/>
          <w:szCs w:val="28"/>
          <w:rtl/>
        </w:rPr>
        <w:t xml:space="preserve">، </w:t>
      </w:r>
      <w:r w:rsidRPr="003C2E0A">
        <w:rPr>
          <w:rFonts w:cs="DanaFajr"/>
          <w:b/>
          <w:color w:val="000000" w:themeColor="text1"/>
          <w:sz w:val="28"/>
          <w:szCs w:val="28"/>
          <w:rtl/>
        </w:rPr>
        <w:t xml:space="preserve">معجم جامع الأصول في أحاديث الرسول </w:t>
      </w:r>
      <w:r w:rsidRPr="003C2E0A">
        <w:rPr>
          <w:rFonts w:cs="DanaFajr" w:hint="cs"/>
          <w:b/>
          <w:color w:val="000000" w:themeColor="text1"/>
          <w:sz w:val="28"/>
          <w:szCs w:val="28"/>
          <w:rtl/>
        </w:rPr>
        <w:t xml:space="preserve">1: 122. </w:t>
      </w:r>
    </w:p>
  </w:endnote>
  <w:endnote w:id="28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مجموعة مصنّفات شيخ الإشراق 2: 41 ـ 42؛ 4: 176 ـ 177. </w:t>
      </w:r>
    </w:p>
  </w:endnote>
  <w:endnote w:id="28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الشهرزوري</w:t>
      </w:r>
      <w:r w:rsidRPr="003C2E0A">
        <w:rPr>
          <w:rFonts w:cs="DanaFajr" w:hint="cs"/>
          <w:b/>
          <w:color w:val="000000" w:themeColor="text1"/>
          <w:sz w:val="28"/>
          <w:szCs w:val="28"/>
          <w:rtl/>
        </w:rPr>
        <w:t>، شرح حكمة الإشراق</w:t>
      </w:r>
      <w:r w:rsidRPr="003C2E0A">
        <w:rPr>
          <w:rFonts w:cs="DanaFajr"/>
          <w:b/>
          <w:color w:val="000000" w:themeColor="text1"/>
          <w:sz w:val="28"/>
          <w:szCs w:val="28"/>
          <w:rtl/>
        </w:rPr>
        <w:t>‏</w:t>
      </w:r>
      <w:r w:rsidRPr="003C2E0A">
        <w:rPr>
          <w:rFonts w:cs="DanaFajr" w:hint="cs"/>
          <w:b/>
          <w:color w:val="000000" w:themeColor="text1"/>
          <w:sz w:val="28"/>
          <w:szCs w:val="28"/>
          <w:rtl/>
        </w:rPr>
        <w:t xml:space="preserve">: 120، 122 ـ 123؛ </w:t>
      </w:r>
      <w:r w:rsidRPr="003C2E0A">
        <w:rPr>
          <w:rFonts w:cs="DanaFajr"/>
          <w:b/>
          <w:color w:val="000000" w:themeColor="text1"/>
          <w:sz w:val="28"/>
          <w:szCs w:val="28"/>
          <w:rtl/>
        </w:rPr>
        <w:t>الشهرزوري</w:t>
      </w:r>
      <w:r w:rsidRPr="003C2E0A">
        <w:rPr>
          <w:rFonts w:cs="DanaFajr" w:hint="cs"/>
          <w:b/>
          <w:color w:val="000000" w:themeColor="text1"/>
          <w:sz w:val="28"/>
          <w:szCs w:val="28"/>
          <w:rtl/>
        </w:rPr>
        <w:t xml:space="preserve">، </w:t>
      </w:r>
      <w:r w:rsidRPr="003C2E0A">
        <w:rPr>
          <w:rFonts w:cs="DanaFajr"/>
          <w:b/>
          <w:color w:val="000000" w:themeColor="text1"/>
          <w:sz w:val="28"/>
          <w:szCs w:val="28"/>
          <w:rtl/>
        </w:rPr>
        <w:t>رسائل الشجرة ال</w:t>
      </w:r>
      <w:r w:rsidRPr="003C2E0A">
        <w:rPr>
          <w:rFonts w:cs="DanaFajr" w:hint="cs"/>
          <w:b/>
          <w:color w:val="000000" w:themeColor="text1"/>
          <w:sz w:val="28"/>
          <w:szCs w:val="28"/>
          <w:rtl/>
        </w:rPr>
        <w:t>إ</w:t>
      </w:r>
      <w:r w:rsidRPr="003C2E0A">
        <w:rPr>
          <w:rFonts w:cs="DanaFajr"/>
          <w:b/>
          <w:color w:val="000000" w:themeColor="text1"/>
          <w:sz w:val="28"/>
          <w:szCs w:val="28"/>
          <w:rtl/>
        </w:rPr>
        <w:t>لهية في علوم الحقايق الربانية‏</w:t>
      </w:r>
      <w:r w:rsidRPr="003C2E0A">
        <w:rPr>
          <w:rFonts w:cs="DanaFajr" w:hint="cs"/>
          <w:b/>
          <w:color w:val="000000" w:themeColor="text1"/>
          <w:sz w:val="28"/>
          <w:szCs w:val="28"/>
          <w:rtl/>
        </w:rPr>
        <w:t xml:space="preserve">: 372. </w:t>
      </w:r>
    </w:p>
  </w:endnote>
  <w:endnote w:id="28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محمد</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عمر</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الحسين الرازي، لباب الإشارات والتنبيهات: 55؛ الرازي، شرح عيون الحكمة 1: 208 ـ 209؛ الرازي، </w:t>
      </w:r>
      <w:r w:rsidRPr="003C2E0A">
        <w:rPr>
          <w:rFonts w:cs="DanaFajr"/>
          <w:b/>
          <w:color w:val="000000" w:themeColor="text1"/>
          <w:sz w:val="28"/>
          <w:szCs w:val="28"/>
          <w:rtl/>
        </w:rPr>
        <w:t xml:space="preserve">المحصول في علم الأصول </w:t>
      </w:r>
      <w:r w:rsidRPr="003C2E0A">
        <w:rPr>
          <w:rFonts w:cs="DanaFajr" w:hint="cs"/>
          <w:b/>
          <w:color w:val="000000" w:themeColor="text1"/>
          <w:sz w:val="28"/>
          <w:szCs w:val="28"/>
          <w:rtl/>
        </w:rPr>
        <w:t>4: 377. وانظر: سميح دغيم، موسوعة</w:t>
      </w:r>
      <w:r w:rsidRPr="003C2E0A">
        <w:rPr>
          <w:rFonts w:cs="DanaFajr"/>
          <w:b/>
          <w:color w:val="000000" w:themeColor="text1"/>
          <w:sz w:val="28"/>
          <w:szCs w:val="28"/>
          <w:rtl/>
        </w:rPr>
        <w:t xml:space="preserve"> </w:t>
      </w:r>
      <w:r w:rsidRPr="003C2E0A">
        <w:rPr>
          <w:rFonts w:cs="DanaFajr" w:hint="cs"/>
          <w:b/>
          <w:color w:val="000000" w:themeColor="text1"/>
          <w:sz w:val="28"/>
          <w:szCs w:val="28"/>
          <w:rtl/>
        </w:rPr>
        <w:t>مصطلحات</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الإمام</w:t>
      </w:r>
      <w:r w:rsidRPr="003C2E0A">
        <w:rPr>
          <w:rFonts w:cs="DanaFajr"/>
          <w:b/>
          <w:color w:val="000000" w:themeColor="text1"/>
          <w:sz w:val="28"/>
          <w:szCs w:val="28"/>
          <w:rtl/>
        </w:rPr>
        <w:t xml:space="preserve"> </w:t>
      </w:r>
      <w:r w:rsidRPr="003C2E0A">
        <w:rPr>
          <w:rFonts w:cs="DanaFajr" w:hint="cs"/>
          <w:b/>
          <w:color w:val="000000" w:themeColor="text1"/>
          <w:sz w:val="28"/>
          <w:szCs w:val="28"/>
          <w:rtl/>
        </w:rPr>
        <w:t>فخر</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الدين</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676 ـ 677. </w:t>
      </w:r>
    </w:p>
  </w:endnote>
  <w:endnote w:id="28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نصير الدين الطوسي</w:t>
      </w:r>
      <w:r w:rsidRPr="003C2E0A">
        <w:rPr>
          <w:rFonts w:cs="DanaFajr" w:hint="cs"/>
          <w:b/>
          <w:color w:val="000000" w:themeColor="text1"/>
          <w:sz w:val="28"/>
          <w:szCs w:val="28"/>
          <w:rtl/>
        </w:rPr>
        <w:t xml:space="preserve">، </w:t>
      </w:r>
      <w:r w:rsidRPr="003C2E0A">
        <w:rPr>
          <w:rFonts w:cs="DanaFajr"/>
          <w:b/>
          <w:color w:val="000000" w:themeColor="text1"/>
          <w:sz w:val="28"/>
          <w:szCs w:val="28"/>
          <w:rtl/>
        </w:rPr>
        <w:t>شرح ا</w:t>
      </w:r>
      <w:r w:rsidRPr="003C2E0A">
        <w:rPr>
          <w:rFonts w:cs="DanaFajr" w:hint="cs"/>
          <w:b/>
          <w:color w:val="000000" w:themeColor="text1"/>
          <w:sz w:val="28"/>
          <w:szCs w:val="28"/>
          <w:rtl/>
        </w:rPr>
        <w:t>لإ</w:t>
      </w:r>
      <w:r w:rsidRPr="003C2E0A">
        <w:rPr>
          <w:rFonts w:cs="DanaFajr"/>
          <w:b/>
          <w:color w:val="000000" w:themeColor="text1"/>
          <w:sz w:val="28"/>
          <w:szCs w:val="28"/>
          <w:rtl/>
        </w:rPr>
        <w:t>شارات والتنبيهات مع المحاكمات</w:t>
      </w:r>
      <w:r w:rsidRPr="003C2E0A">
        <w:rPr>
          <w:rFonts w:cs="DanaFajr" w:hint="cs"/>
          <w:b/>
          <w:color w:val="000000" w:themeColor="text1"/>
          <w:sz w:val="28"/>
          <w:szCs w:val="28"/>
          <w:rtl/>
        </w:rPr>
        <w:t xml:space="preserve"> 1: 219. </w:t>
      </w:r>
    </w:p>
  </w:endnote>
  <w:endnote w:id="28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نجم الدين علي الكاتبي القزويني</w:t>
      </w:r>
      <w:r w:rsidRPr="003C2E0A">
        <w:rPr>
          <w:rFonts w:cs="DanaFajr" w:hint="cs"/>
          <w:b/>
          <w:color w:val="000000" w:themeColor="text1"/>
          <w:sz w:val="28"/>
          <w:szCs w:val="28"/>
          <w:rtl/>
        </w:rPr>
        <w:t xml:space="preserve">، الرسالة الشمسيّة: 43 ـ 44. </w:t>
      </w:r>
    </w:p>
  </w:endnote>
  <w:endnote w:id="28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قطب الدين الشيرازي، شرح حكمة الإشراق: 120 ـ 121. </w:t>
      </w:r>
    </w:p>
  </w:endnote>
  <w:endnote w:id="28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نصير الدين الطوسي ـ الحسن بن يوسف بن مطهّر الحلّي، الجوهر النضيد: 201. وراجع: العلاّمة الحلّي، مبادئ الوصول إلى علم الأصول: 204. </w:t>
      </w:r>
    </w:p>
  </w:endnote>
  <w:endnote w:id="28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عضد الدين الإيجي، كتاب المواقف 1: 197 ـ 198. </w:t>
      </w:r>
    </w:p>
  </w:endnote>
  <w:endnote w:id="28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علي</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عبد</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الكافي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السبكي، الإبهاج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شرح</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المنهاج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على</w:t>
      </w:r>
      <w:r w:rsidRPr="003C2E0A">
        <w:rPr>
          <w:rFonts w:cs="DanaFajr"/>
          <w:b/>
          <w:color w:val="000000" w:themeColor="text1"/>
          <w:sz w:val="28"/>
          <w:szCs w:val="28"/>
          <w:rtl/>
        </w:rPr>
        <w:t xml:space="preserve"> </w:t>
      </w:r>
      <w:r w:rsidRPr="003C2E0A">
        <w:rPr>
          <w:rFonts w:cs="DanaFajr" w:hint="cs"/>
          <w:b/>
          <w:color w:val="000000" w:themeColor="text1"/>
          <w:sz w:val="28"/>
          <w:szCs w:val="28"/>
          <w:rtl/>
        </w:rPr>
        <w:t>منهاج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الوصول</w:t>
      </w:r>
      <w:r w:rsidRPr="003C2E0A">
        <w:rPr>
          <w:rFonts w:cs="DanaFajr"/>
          <w:b/>
          <w:color w:val="000000" w:themeColor="text1"/>
          <w:sz w:val="28"/>
          <w:szCs w:val="28"/>
          <w:rtl/>
        </w:rPr>
        <w:t xml:space="preserve"> إلى </w:t>
      </w:r>
      <w:r w:rsidRPr="003C2E0A">
        <w:rPr>
          <w:rFonts w:cs="DanaFajr" w:hint="cs"/>
          <w:b/>
          <w:color w:val="000000" w:themeColor="text1"/>
          <w:sz w:val="28"/>
          <w:szCs w:val="28"/>
          <w:rtl/>
        </w:rPr>
        <w:t>علم</w:t>
      </w:r>
      <w:r w:rsidRPr="003C2E0A">
        <w:rPr>
          <w:rFonts w:cs="DanaFajr"/>
          <w:b/>
          <w:color w:val="000000" w:themeColor="text1"/>
          <w:sz w:val="28"/>
          <w:szCs w:val="28"/>
          <w:rtl/>
        </w:rPr>
        <w:t xml:space="preserve"> الأصول </w:t>
      </w:r>
      <w:r w:rsidRPr="003C2E0A">
        <w:rPr>
          <w:rFonts w:cs="DanaFajr" w:hint="cs"/>
          <w:b/>
          <w:color w:val="000000" w:themeColor="text1"/>
          <w:sz w:val="28"/>
          <w:szCs w:val="28"/>
          <w:rtl/>
        </w:rPr>
        <w:t xml:space="preserve">للبيضاوي 2: 290. </w:t>
      </w:r>
    </w:p>
  </w:endnote>
  <w:endnote w:id="29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قطب الدين الرازي، </w:t>
      </w:r>
      <w:r w:rsidRPr="003C2E0A">
        <w:rPr>
          <w:rFonts w:cs="DanaFajr"/>
          <w:b/>
          <w:color w:val="000000" w:themeColor="text1"/>
          <w:sz w:val="28"/>
          <w:szCs w:val="28"/>
          <w:rtl/>
        </w:rPr>
        <w:t>شرح مطالع ال</w:t>
      </w:r>
      <w:r w:rsidRPr="003C2E0A">
        <w:rPr>
          <w:rFonts w:cs="DanaFajr" w:hint="cs"/>
          <w:b/>
          <w:color w:val="000000" w:themeColor="text1"/>
          <w:sz w:val="28"/>
          <w:szCs w:val="28"/>
          <w:rtl/>
        </w:rPr>
        <w:t>أ</w:t>
      </w:r>
      <w:r w:rsidRPr="003C2E0A">
        <w:rPr>
          <w:rFonts w:cs="DanaFajr"/>
          <w:b/>
          <w:color w:val="000000" w:themeColor="text1"/>
          <w:sz w:val="28"/>
          <w:szCs w:val="28"/>
          <w:rtl/>
        </w:rPr>
        <w:t>نوار ف</w:t>
      </w:r>
      <w:r w:rsidRPr="003C2E0A">
        <w:rPr>
          <w:rFonts w:cs="DanaFajr" w:hint="cs"/>
          <w:b/>
          <w:color w:val="000000" w:themeColor="text1"/>
          <w:sz w:val="28"/>
          <w:szCs w:val="28"/>
          <w:rtl/>
        </w:rPr>
        <w:t>ي</w:t>
      </w:r>
      <w:r w:rsidRPr="003C2E0A">
        <w:rPr>
          <w:rFonts w:cs="DanaFajr"/>
          <w:b/>
          <w:color w:val="000000" w:themeColor="text1"/>
          <w:sz w:val="28"/>
          <w:szCs w:val="28"/>
          <w:rtl/>
        </w:rPr>
        <w:t xml:space="preserve"> المنطق‏</w:t>
      </w:r>
      <w:r w:rsidRPr="003C2E0A">
        <w:rPr>
          <w:rFonts w:cs="DanaFajr" w:hint="cs"/>
          <w:b/>
          <w:color w:val="000000" w:themeColor="text1"/>
          <w:sz w:val="28"/>
          <w:szCs w:val="28"/>
          <w:rtl/>
        </w:rPr>
        <w:t xml:space="preserve">: 333؛ الرازي، </w:t>
      </w:r>
      <w:r w:rsidRPr="003C2E0A">
        <w:rPr>
          <w:rFonts w:cs="DanaFajr"/>
          <w:b/>
          <w:color w:val="000000" w:themeColor="text1"/>
          <w:sz w:val="28"/>
          <w:szCs w:val="28"/>
          <w:rtl/>
        </w:rPr>
        <w:t xml:space="preserve">تحرير القواعد المنطقية </w:t>
      </w:r>
      <w:r w:rsidRPr="003C2E0A">
        <w:rPr>
          <w:rFonts w:cs="DanaFajr" w:hint="cs"/>
          <w:b/>
          <w:color w:val="000000" w:themeColor="text1"/>
          <w:sz w:val="28"/>
          <w:szCs w:val="28"/>
          <w:rtl/>
        </w:rPr>
        <w:t xml:space="preserve">في </w:t>
      </w:r>
      <w:r w:rsidRPr="003C2E0A">
        <w:rPr>
          <w:rFonts w:cs="DanaFajr"/>
          <w:b/>
          <w:color w:val="000000" w:themeColor="text1"/>
          <w:sz w:val="28"/>
          <w:szCs w:val="28"/>
          <w:rtl/>
        </w:rPr>
        <w:t>شرح الرسالة الشمسية‏</w:t>
      </w:r>
      <w:r w:rsidRPr="003C2E0A">
        <w:rPr>
          <w:rFonts w:cs="DanaFajr" w:hint="cs"/>
          <w:b/>
          <w:color w:val="000000" w:themeColor="text1"/>
          <w:sz w:val="28"/>
          <w:szCs w:val="28"/>
          <w:rtl/>
        </w:rPr>
        <w:t xml:space="preserve">: 459. </w:t>
      </w:r>
    </w:p>
  </w:endnote>
  <w:endnote w:id="29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الرعاية لحال البداية في علم الدراية: 62. </w:t>
      </w:r>
    </w:p>
  </w:endnote>
  <w:endnote w:id="29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بهاء الدين العاملي، زبدة الأصول: 90؛ بهاء الدين العاملي، زبدة الأصول مع حواشي المصنّف عليها: 192. </w:t>
      </w:r>
    </w:p>
  </w:endnote>
  <w:endnote w:id="29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القاسم القمّي، القوانين المحكمة في الأصول 1: 426. </w:t>
      </w:r>
    </w:p>
  </w:endnote>
  <w:endnote w:id="29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هادي السبزواري، شرح المنظومة 1: 326. </w:t>
      </w:r>
    </w:p>
  </w:endnote>
  <w:endnote w:id="29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الطباطبائي المجاهد، المناهل: 657. </w:t>
      </w:r>
    </w:p>
  </w:endnote>
  <w:endnote w:id="29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محمد محفوظ بن عبدالله الترمسي، منهج ذوي النظر.. شرح منظومة علم الأثر للسيوطي: 84. </w:t>
      </w:r>
    </w:p>
  </w:endnote>
  <w:endnote w:id="29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المفيد، مختصر التذكرة بأصول الفقه: 44. </w:t>
      </w:r>
    </w:p>
  </w:endnote>
  <w:endnote w:id="29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بن علي الجصّاص الرازي، الفصول في الأصول 1: 509 ـ 510. </w:t>
      </w:r>
    </w:p>
  </w:endnote>
  <w:endnote w:id="29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الشافي في الإمامة 2: 68. </w:t>
      </w:r>
    </w:p>
  </w:endnote>
  <w:endnote w:id="30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الذريعة إلى أصول الشريعة 2: 23. </w:t>
      </w:r>
    </w:p>
  </w:endnote>
  <w:endnote w:id="30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2: 27. </w:t>
      </w:r>
    </w:p>
  </w:endnote>
  <w:endnote w:id="30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رسائل الشريف المرتضى 1: 90 ـ 91. </w:t>
      </w:r>
    </w:p>
  </w:endnote>
  <w:endnote w:id="30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علي بن الحسين الموسوي، الشافي في الإمامة 2: 72 ـ 73. وراجع: الطوسي، تلخيص الشافي 2: 56. </w:t>
      </w:r>
    </w:p>
  </w:endnote>
  <w:endnote w:id="30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مجموعة رسائل ال</w:t>
      </w:r>
      <w:r w:rsidRPr="003C2E0A">
        <w:rPr>
          <w:rFonts w:cs="DanaFajr" w:hint="cs"/>
          <w:b/>
          <w:color w:val="000000" w:themeColor="text1"/>
          <w:sz w:val="28"/>
          <w:szCs w:val="28"/>
          <w:rtl/>
        </w:rPr>
        <w:t>إ</w:t>
      </w:r>
      <w:r w:rsidRPr="003C2E0A">
        <w:rPr>
          <w:rFonts w:cs="DanaFajr"/>
          <w:b/>
          <w:color w:val="000000" w:themeColor="text1"/>
          <w:sz w:val="28"/>
          <w:szCs w:val="28"/>
          <w:rtl/>
        </w:rPr>
        <w:t>مام الغزال</w:t>
      </w:r>
      <w:r w:rsidRPr="003C2E0A">
        <w:rPr>
          <w:rFonts w:cs="DanaFajr" w:hint="cs"/>
          <w:b/>
          <w:color w:val="000000" w:themeColor="text1"/>
          <w:sz w:val="28"/>
          <w:szCs w:val="28"/>
          <w:rtl/>
        </w:rPr>
        <w:t xml:space="preserve">ي: </w:t>
      </w:r>
      <w:r w:rsidRPr="003C2E0A">
        <w:rPr>
          <w:rFonts w:cs="DanaFajr"/>
          <w:b/>
          <w:color w:val="000000" w:themeColor="text1"/>
          <w:sz w:val="28"/>
          <w:szCs w:val="28"/>
          <w:rtl/>
        </w:rPr>
        <w:t>24</w:t>
      </w:r>
      <w:r w:rsidRPr="003C2E0A">
        <w:rPr>
          <w:rFonts w:cs="DanaFajr" w:hint="cs"/>
          <w:b/>
          <w:color w:val="000000" w:themeColor="text1"/>
          <w:sz w:val="28"/>
          <w:szCs w:val="28"/>
          <w:rtl/>
        </w:rPr>
        <w:t xml:space="preserve">9. </w:t>
      </w:r>
    </w:p>
  </w:endnote>
  <w:endnote w:id="30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الطوسي، الرسائل العشر: 118 ـ 119. </w:t>
      </w:r>
    </w:p>
  </w:endnote>
  <w:endnote w:id="30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مجموعة رسائل ال</w:t>
      </w:r>
      <w:r w:rsidRPr="003C2E0A">
        <w:rPr>
          <w:rFonts w:cs="DanaFajr" w:hint="cs"/>
          <w:b/>
          <w:color w:val="000000" w:themeColor="text1"/>
          <w:sz w:val="28"/>
          <w:szCs w:val="28"/>
          <w:rtl/>
        </w:rPr>
        <w:t>إ</w:t>
      </w:r>
      <w:r w:rsidRPr="003C2E0A">
        <w:rPr>
          <w:rFonts w:cs="DanaFajr"/>
          <w:b/>
          <w:color w:val="000000" w:themeColor="text1"/>
          <w:sz w:val="28"/>
          <w:szCs w:val="28"/>
          <w:rtl/>
        </w:rPr>
        <w:t>مام الغزال</w:t>
      </w:r>
      <w:r w:rsidRPr="003C2E0A">
        <w:rPr>
          <w:rFonts w:cs="DanaFajr" w:hint="cs"/>
          <w:b/>
          <w:color w:val="000000" w:themeColor="text1"/>
          <w:sz w:val="28"/>
          <w:szCs w:val="28"/>
          <w:rtl/>
        </w:rPr>
        <w:t xml:space="preserve">ي: </w:t>
      </w:r>
      <w:r w:rsidRPr="003C2E0A">
        <w:rPr>
          <w:rFonts w:cs="DanaFajr"/>
          <w:b/>
          <w:color w:val="000000" w:themeColor="text1"/>
          <w:sz w:val="28"/>
          <w:szCs w:val="28"/>
          <w:rtl/>
        </w:rPr>
        <w:t>24</w:t>
      </w:r>
      <w:r w:rsidRPr="003C2E0A">
        <w:rPr>
          <w:rFonts w:cs="DanaFajr" w:hint="cs"/>
          <w:b/>
          <w:color w:val="000000" w:themeColor="text1"/>
          <w:sz w:val="28"/>
          <w:szCs w:val="28"/>
          <w:rtl/>
        </w:rPr>
        <w:t xml:space="preserve">9. </w:t>
      </w:r>
    </w:p>
  </w:endnote>
  <w:endnote w:id="30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مثلاً: محمد بن الطيّب الباقلاّني، </w:t>
      </w:r>
      <w:r w:rsidRPr="003C2E0A">
        <w:rPr>
          <w:rFonts w:cs="DanaFajr"/>
          <w:b/>
          <w:color w:val="000000" w:themeColor="text1"/>
          <w:sz w:val="28"/>
          <w:szCs w:val="28"/>
          <w:rtl/>
        </w:rPr>
        <w:t>تمهيد الأوائل وتلخيص الدلائل</w:t>
      </w:r>
      <w:r w:rsidRPr="003C2E0A">
        <w:rPr>
          <w:rFonts w:cs="DanaFajr" w:hint="cs"/>
          <w:b/>
          <w:color w:val="000000" w:themeColor="text1"/>
          <w:sz w:val="28"/>
          <w:szCs w:val="28"/>
          <w:rtl/>
        </w:rPr>
        <w:t xml:space="preserve">: 201؛ عبدالملك بن عبدالله الجويني، </w:t>
      </w:r>
      <w:r w:rsidRPr="003C2E0A">
        <w:rPr>
          <w:rFonts w:cs="DanaFajr"/>
          <w:b/>
          <w:color w:val="000000" w:themeColor="text1"/>
          <w:sz w:val="28"/>
          <w:szCs w:val="28"/>
          <w:rtl/>
        </w:rPr>
        <w:t>التلخيص في أصول الفقه</w:t>
      </w:r>
      <w:r w:rsidRPr="003C2E0A">
        <w:rPr>
          <w:rFonts w:cs="DanaFajr" w:hint="cs"/>
          <w:b/>
          <w:color w:val="000000" w:themeColor="text1"/>
          <w:sz w:val="28"/>
          <w:szCs w:val="28"/>
          <w:rtl/>
        </w:rPr>
        <w:t xml:space="preserve"> 2: 295؛ عبدالملك بن عبدالله الجويني، </w:t>
      </w:r>
      <w:r w:rsidRPr="003C2E0A">
        <w:rPr>
          <w:rFonts w:cs="DanaFajr"/>
          <w:b/>
          <w:color w:val="000000" w:themeColor="text1"/>
          <w:sz w:val="28"/>
          <w:szCs w:val="28"/>
          <w:rtl/>
        </w:rPr>
        <w:t>البرهان في أصول الفقه</w:t>
      </w:r>
      <w:r w:rsidRPr="003C2E0A">
        <w:rPr>
          <w:rFonts w:cs="DanaFajr" w:hint="cs"/>
          <w:b/>
          <w:color w:val="000000" w:themeColor="text1"/>
          <w:sz w:val="28"/>
          <w:szCs w:val="28"/>
          <w:rtl/>
        </w:rPr>
        <w:t xml:space="preserve"> 1: 99؛ أبو حامد الغزّالي، </w:t>
      </w:r>
      <w:r w:rsidRPr="003C2E0A">
        <w:rPr>
          <w:rFonts w:cs="DanaFajr"/>
          <w:b/>
          <w:color w:val="000000" w:themeColor="text1"/>
          <w:sz w:val="28"/>
          <w:szCs w:val="28"/>
          <w:rtl/>
        </w:rPr>
        <w:t>المستصفى</w:t>
      </w:r>
      <w:r w:rsidRPr="003C2E0A">
        <w:rPr>
          <w:rFonts w:cs="DanaFajr" w:hint="cs"/>
          <w:b/>
          <w:color w:val="000000" w:themeColor="text1"/>
          <w:sz w:val="28"/>
          <w:szCs w:val="28"/>
          <w:rtl/>
        </w:rPr>
        <w:t xml:space="preserve"> في علم الأصول: 111؛ الغزّالي، المحصول في علم الأصول 4: 382؛ الآمدي، الإحكام في أصول الأحكام 2: 39؛ السبكي، </w:t>
      </w:r>
      <w:r w:rsidRPr="003C2E0A">
        <w:rPr>
          <w:rFonts w:cs="DanaFajr"/>
          <w:b/>
          <w:color w:val="000000" w:themeColor="text1"/>
          <w:sz w:val="28"/>
          <w:szCs w:val="28"/>
          <w:rtl/>
        </w:rPr>
        <w:t>رفع الحاجب عن مختصر ابن الحاجب</w:t>
      </w:r>
      <w:r w:rsidRPr="003C2E0A">
        <w:rPr>
          <w:rFonts w:cs="DanaFajr" w:hint="cs"/>
          <w:b/>
          <w:color w:val="000000" w:themeColor="text1"/>
          <w:sz w:val="28"/>
          <w:szCs w:val="28"/>
          <w:rtl/>
        </w:rPr>
        <w:t xml:space="preserve"> 2: 305؛ محمد بن علي الشوكاني، إرشاد الفحول إلى تحقيق علم الأصول: 92؛ حسن حنفي، من العقيدة إلى الثورة 4: 214. </w:t>
      </w:r>
    </w:p>
  </w:endnote>
  <w:endnote w:id="30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الجاحظ، الرسائل السياسيّة: 82 ـ 83. </w:t>
      </w:r>
    </w:p>
  </w:endnote>
  <w:endnote w:id="30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نصر الفارابي، المنطقيّات 1: 509. </w:t>
      </w:r>
    </w:p>
  </w:endnote>
  <w:endnote w:id="31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السري بن أحمد الرفاء، </w:t>
      </w:r>
      <w:r w:rsidRPr="003C2E0A">
        <w:rPr>
          <w:rFonts w:cs="DanaFajr"/>
          <w:b/>
          <w:color w:val="000000" w:themeColor="text1"/>
          <w:sz w:val="28"/>
          <w:szCs w:val="28"/>
          <w:rtl/>
        </w:rPr>
        <w:t>المحب والمحبوب والمشموم والمشروب</w:t>
      </w:r>
      <w:r w:rsidRPr="003C2E0A">
        <w:rPr>
          <w:rFonts w:cs="DanaFajr" w:hint="cs"/>
          <w:b/>
          <w:color w:val="000000" w:themeColor="text1"/>
          <w:sz w:val="28"/>
          <w:szCs w:val="28"/>
          <w:rtl/>
        </w:rPr>
        <w:t xml:space="preserve">: 159. </w:t>
      </w:r>
    </w:p>
  </w:endnote>
  <w:endnote w:id="31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تمهيد الأوائل وتلخيص الدلائل</w:t>
      </w:r>
      <w:r w:rsidRPr="003C2E0A">
        <w:rPr>
          <w:rFonts w:cs="DanaFajr" w:hint="cs"/>
          <w:b/>
          <w:color w:val="000000" w:themeColor="text1"/>
          <w:sz w:val="28"/>
          <w:szCs w:val="28"/>
          <w:rtl/>
        </w:rPr>
        <w:t xml:space="preserve">: 190. </w:t>
      </w:r>
    </w:p>
  </w:endnote>
  <w:endnote w:id="31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مجموعة مصنّفات شيخ الإشراق 2: 41، 4: 176. </w:t>
      </w:r>
    </w:p>
  </w:endnote>
  <w:endnote w:id="31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محمد</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عمر</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الحسين الرازي، الأربعين في أصول الدين: 80. </w:t>
      </w:r>
    </w:p>
  </w:endnote>
  <w:endnote w:id="31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الشهرزوري</w:t>
      </w:r>
      <w:r w:rsidRPr="003C2E0A">
        <w:rPr>
          <w:rFonts w:cs="DanaFajr" w:hint="cs"/>
          <w:b/>
          <w:color w:val="000000" w:themeColor="text1"/>
          <w:sz w:val="28"/>
          <w:szCs w:val="28"/>
          <w:rtl/>
        </w:rPr>
        <w:t>، شرح حكمة الإشراق</w:t>
      </w:r>
      <w:r w:rsidRPr="003C2E0A">
        <w:rPr>
          <w:rFonts w:cs="DanaFajr"/>
          <w:b/>
          <w:color w:val="000000" w:themeColor="text1"/>
          <w:sz w:val="28"/>
          <w:szCs w:val="28"/>
          <w:rtl/>
        </w:rPr>
        <w:t>‏</w:t>
      </w:r>
      <w:r w:rsidRPr="003C2E0A">
        <w:rPr>
          <w:rFonts w:cs="DanaFajr" w:hint="cs"/>
          <w:b/>
          <w:color w:val="000000" w:themeColor="text1"/>
          <w:sz w:val="28"/>
          <w:szCs w:val="28"/>
          <w:rtl/>
        </w:rPr>
        <w:t xml:space="preserve">: 120. </w:t>
      </w:r>
    </w:p>
  </w:endnote>
  <w:endnote w:id="31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الشهرزوري</w:t>
      </w:r>
      <w:r w:rsidRPr="003C2E0A">
        <w:rPr>
          <w:rFonts w:cs="DanaFajr" w:hint="cs"/>
          <w:b/>
          <w:color w:val="000000" w:themeColor="text1"/>
          <w:sz w:val="28"/>
          <w:szCs w:val="28"/>
          <w:rtl/>
        </w:rPr>
        <w:t xml:space="preserve">، </w:t>
      </w:r>
      <w:r w:rsidRPr="003C2E0A">
        <w:rPr>
          <w:rFonts w:cs="DanaFajr"/>
          <w:b/>
          <w:color w:val="000000" w:themeColor="text1"/>
          <w:sz w:val="28"/>
          <w:szCs w:val="28"/>
          <w:rtl/>
        </w:rPr>
        <w:t>رسائل الشجرة ال</w:t>
      </w:r>
      <w:r w:rsidRPr="003C2E0A">
        <w:rPr>
          <w:rFonts w:cs="DanaFajr" w:hint="cs"/>
          <w:b/>
          <w:color w:val="000000" w:themeColor="text1"/>
          <w:sz w:val="28"/>
          <w:szCs w:val="28"/>
          <w:rtl/>
        </w:rPr>
        <w:t>إ</w:t>
      </w:r>
      <w:r w:rsidRPr="003C2E0A">
        <w:rPr>
          <w:rFonts w:cs="DanaFajr"/>
          <w:b/>
          <w:color w:val="000000" w:themeColor="text1"/>
          <w:sz w:val="28"/>
          <w:szCs w:val="28"/>
          <w:rtl/>
        </w:rPr>
        <w:t>لهية في علوم الحقايق الربانية‏</w:t>
      </w:r>
      <w:r w:rsidRPr="003C2E0A">
        <w:rPr>
          <w:rFonts w:cs="DanaFajr" w:hint="cs"/>
          <w:b/>
          <w:color w:val="000000" w:themeColor="text1"/>
          <w:sz w:val="28"/>
          <w:szCs w:val="28"/>
          <w:rtl/>
        </w:rPr>
        <w:t xml:space="preserve">: 372. </w:t>
      </w:r>
    </w:p>
  </w:endnote>
  <w:endnote w:id="31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كمّونة، الجديد في الحكمة: 41. </w:t>
      </w:r>
    </w:p>
  </w:endnote>
  <w:endnote w:id="31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الشيرازي، شرح حكمة الإشراق: 120. </w:t>
      </w:r>
    </w:p>
  </w:endnote>
  <w:endnote w:id="31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مثلاً: عبد الملك بن عبد الله الجويني، البرهان في أصول الفقه 1: 372. </w:t>
      </w:r>
    </w:p>
  </w:endnote>
  <w:endnote w:id="31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1: 375 ـ 376. </w:t>
      </w:r>
    </w:p>
  </w:endnote>
  <w:endnote w:id="32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بن قاسم العبادي الشافعي، الآيات البيّنات 3: 276. </w:t>
      </w:r>
    </w:p>
  </w:endnote>
  <w:endnote w:id="32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الذريعة إلى أصول الشريعة 2: 18. </w:t>
      </w:r>
    </w:p>
  </w:endnote>
  <w:endnote w:id="32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الغزّالي، المستصفى في علم الأصول: 107. </w:t>
      </w:r>
    </w:p>
  </w:endnote>
  <w:endnote w:id="32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الآمدي، الإحكام في أصول الأحكام 2: 37. </w:t>
      </w:r>
    </w:p>
  </w:endnote>
  <w:endnote w:id="32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جعفر بن الحسن الحلّي، معارج الأصول: 139. </w:t>
      </w:r>
    </w:p>
  </w:endnote>
  <w:endnote w:id="32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صالح المازندراني، حاشية معالم الدين: 219. </w:t>
      </w:r>
    </w:p>
  </w:endnote>
  <w:endnote w:id="32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القاسم القمّي، القوانين المحكمة في الأصول (ط. حجرية): 424. </w:t>
      </w:r>
    </w:p>
  </w:endnote>
  <w:endnote w:id="32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الذريعة إلى أصول الشريعة 2: 35 ـ 36. </w:t>
      </w:r>
    </w:p>
  </w:endnote>
  <w:endnote w:id="32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بن علي الخطيب البغدادي، الفقيه والمتفقّه 1: 354. </w:t>
      </w:r>
    </w:p>
  </w:endnote>
  <w:endnote w:id="32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إبراهيم بن علي الشيرازي</w:t>
      </w:r>
      <w:r w:rsidRPr="003C2E0A">
        <w:rPr>
          <w:rFonts w:cs="DanaFajr" w:hint="cs"/>
          <w:b/>
          <w:color w:val="000000" w:themeColor="text1"/>
          <w:sz w:val="28"/>
          <w:szCs w:val="28"/>
          <w:rtl/>
        </w:rPr>
        <w:t xml:space="preserve">، اللمع في أصول الفقه 1: 82. </w:t>
      </w:r>
    </w:p>
  </w:endnote>
  <w:endnote w:id="33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تمهيد الأوائل وتلخيص الدلائل</w:t>
      </w:r>
      <w:r w:rsidRPr="003C2E0A">
        <w:rPr>
          <w:rFonts w:cs="DanaFajr" w:hint="cs"/>
          <w:b/>
          <w:color w:val="000000" w:themeColor="text1"/>
          <w:sz w:val="28"/>
          <w:szCs w:val="28"/>
          <w:rtl/>
        </w:rPr>
        <w:t xml:space="preserve">: 439 ـ 441. </w:t>
      </w:r>
    </w:p>
  </w:endnote>
  <w:endnote w:id="33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علي بن الطيّب البصري، المعتمد في أصول الفقه 2: 90. </w:t>
      </w:r>
    </w:p>
  </w:endnote>
  <w:endnote w:id="33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المستصفى في علم الأصول: 107. </w:t>
      </w:r>
    </w:p>
  </w:endnote>
  <w:endnote w:id="33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محمد</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عمر</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الحسين</w:t>
      </w:r>
      <w:r w:rsidRPr="003C2E0A">
        <w:rPr>
          <w:rFonts w:cs="DanaFajr"/>
          <w:b/>
          <w:color w:val="000000" w:themeColor="text1"/>
          <w:sz w:val="28"/>
          <w:szCs w:val="28"/>
          <w:rtl/>
        </w:rPr>
        <w:t xml:space="preserve"> الرازي</w:t>
      </w:r>
      <w:r w:rsidRPr="003C2E0A">
        <w:rPr>
          <w:rFonts w:cs="DanaFajr" w:hint="cs"/>
          <w:b/>
          <w:color w:val="000000" w:themeColor="text1"/>
          <w:sz w:val="28"/>
          <w:szCs w:val="28"/>
          <w:rtl/>
        </w:rPr>
        <w:t xml:space="preserve">، </w:t>
      </w:r>
      <w:r w:rsidRPr="003C2E0A">
        <w:rPr>
          <w:rFonts w:cs="DanaFajr"/>
          <w:b/>
          <w:color w:val="000000" w:themeColor="text1"/>
          <w:sz w:val="28"/>
          <w:szCs w:val="28"/>
          <w:rtl/>
        </w:rPr>
        <w:t>منطق الملخص</w:t>
      </w:r>
      <w:r w:rsidRPr="003C2E0A">
        <w:rPr>
          <w:rFonts w:cs="DanaFajr" w:hint="cs"/>
          <w:b/>
          <w:color w:val="000000" w:themeColor="text1"/>
          <w:sz w:val="28"/>
          <w:szCs w:val="28"/>
          <w:rtl/>
        </w:rPr>
        <w:t xml:space="preserve">: 344 ـ 345. </w:t>
      </w:r>
    </w:p>
  </w:endnote>
  <w:endnote w:id="33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الأربعين في أصول الدين: 80. </w:t>
      </w:r>
    </w:p>
  </w:endnote>
  <w:endnote w:id="33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الشهرزوري</w:t>
      </w:r>
      <w:r w:rsidRPr="003C2E0A">
        <w:rPr>
          <w:rFonts w:cs="DanaFajr" w:hint="cs"/>
          <w:b/>
          <w:color w:val="000000" w:themeColor="text1"/>
          <w:sz w:val="28"/>
          <w:szCs w:val="28"/>
          <w:rtl/>
        </w:rPr>
        <w:t xml:space="preserve">، </w:t>
      </w:r>
      <w:r w:rsidRPr="003C2E0A">
        <w:rPr>
          <w:rFonts w:cs="DanaFajr"/>
          <w:b/>
          <w:color w:val="000000" w:themeColor="text1"/>
          <w:sz w:val="28"/>
          <w:szCs w:val="28"/>
          <w:rtl/>
        </w:rPr>
        <w:t>‏رسائل الشجرة ال</w:t>
      </w:r>
      <w:r w:rsidRPr="003C2E0A">
        <w:rPr>
          <w:rFonts w:cs="DanaFajr" w:hint="cs"/>
          <w:b/>
          <w:color w:val="000000" w:themeColor="text1"/>
          <w:sz w:val="28"/>
          <w:szCs w:val="28"/>
          <w:rtl/>
        </w:rPr>
        <w:t>إ</w:t>
      </w:r>
      <w:r w:rsidRPr="003C2E0A">
        <w:rPr>
          <w:rFonts w:cs="DanaFajr"/>
          <w:b/>
          <w:color w:val="000000" w:themeColor="text1"/>
          <w:sz w:val="28"/>
          <w:szCs w:val="28"/>
          <w:rtl/>
        </w:rPr>
        <w:t>لهية في علوم الحقايق الربانية</w:t>
      </w:r>
      <w:r w:rsidRPr="003C2E0A">
        <w:rPr>
          <w:rFonts w:cs="DanaFajr" w:hint="cs"/>
          <w:b/>
          <w:color w:val="000000" w:themeColor="text1"/>
          <w:sz w:val="28"/>
          <w:szCs w:val="28"/>
          <w:rtl/>
        </w:rPr>
        <w:t xml:space="preserve">: 372. </w:t>
      </w:r>
    </w:p>
  </w:endnote>
  <w:endnote w:id="33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روضة الناظر وجنة المناظر</w:t>
      </w:r>
      <w:r w:rsidRPr="003C2E0A">
        <w:rPr>
          <w:rFonts w:cs="DanaFajr" w:hint="cs"/>
          <w:b/>
          <w:color w:val="000000" w:themeColor="text1"/>
          <w:sz w:val="28"/>
          <w:szCs w:val="28"/>
          <w:rtl/>
        </w:rPr>
        <w:t xml:space="preserve">: 620. </w:t>
      </w:r>
    </w:p>
  </w:endnote>
  <w:endnote w:id="33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الآمدي، الإحكام في أصول الأحكام 2: 37. </w:t>
      </w:r>
    </w:p>
  </w:endnote>
  <w:endnote w:id="33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السبكي، رفع الحاجب عن مختصر ابن الحاجب 2: 301. </w:t>
      </w:r>
    </w:p>
  </w:endnote>
  <w:endnote w:id="33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جعفر بن الحسن الحلّي، معارج الأصول: 139. </w:t>
      </w:r>
    </w:p>
  </w:endnote>
  <w:endnote w:id="34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الشيرازي، شرح حكمة الإشراق: 120. </w:t>
      </w:r>
    </w:p>
  </w:endnote>
  <w:endnote w:id="34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الجوهر النضيد: 205. وراجع: مبادئ الوصول إلى علم الأصول: 202 ـ 203. </w:t>
      </w:r>
    </w:p>
  </w:endnote>
  <w:endnote w:id="34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السبكي، الإبهاج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شرح</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المنهاج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على</w:t>
      </w:r>
      <w:r w:rsidRPr="003C2E0A">
        <w:rPr>
          <w:rFonts w:cs="DanaFajr"/>
          <w:b/>
          <w:color w:val="000000" w:themeColor="text1"/>
          <w:sz w:val="28"/>
          <w:szCs w:val="28"/>
          <w:rtl/>
        </w:rPr>
        <w:t xml:space="preserve"> </w:t>
      </w:r>
      <w:r w:rsidRPr="003C2E0A">
        <w:rPr>
          <w:rFonts w:cs="DanaFajr" w:hint="cs"/>
          <w:b/>
          <w:color w:val="000000" w:themeColor="text1"/>
          <w:sz w:val="28"/>
          <w:szCs w:val="28"/>
          <w:rtl/>
        </w:rPr>
        <w:t>منهاج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الوصول</w:t>
      </w:r>
      <w:r w:rsidRPr="003C2E0A">
        <w:rPr>
          <w:rFonts w:cs="DanaFajr"/>
          <w:b/>
          <w:color w:val="000000" w:themeColor="text1"/>
          <w:sz w:val="28"/>
          <w:szCs w:val="28"/>
          <w:rtl/>
        </w:rPr>
        <w:t xml:space="preserve"> إلى </w:t>
      </w:r>
      <w:r w:rsidRPr="003C2E0A">
        <w:rPr>
          <w:rFonts w:cs="DanaFajr" w:hint="cs"/>
          <w:b/>
          <w:color w:val="000000" w:themeColor="text1"/>
          <w:sz w:val="28"/>
          <w:szCs w:val="28"/>
          <w:rtl/>
        </w:rPr>
        <w:t>علم</w:t>
      </w:r>
      <w:r w:rsidRPr="003C2E0A">
        <w:rPr>
          <w:rFonts w:cs="DanaFajr"/>
          <w:b/>
          <w:color w:val="000000" w:themeColor="text1"/>
          <w:sz w:val="28"/>
          <w:szCs w:val="28"/>
          <w:rtl/>
        </w:rPr>
        <w:t xml:space="preserve"> الأصول </w:t>
      </w:r>
      <w:r w:rsidRPr="003C2E0A">
        <w:rPr>
          <w:rFonts w:cs="DanaFajr" w:hint="cs"/>
          <w:b/>
          <w:color w:val="000000" w:themeColor="text1"/>
          <w:sz w:val="28"/>
          <w:szCs w:val="28"/>
          <w:rtl/>
        </w:rPr>
        <w:t xml:space="preserve">للبيضاوي 2: 289. </w:t>
      </w:r>
    </w:p>
  </w:endnote>
  <w:endnote w:id="34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قطب الدين الرازي، </w:t>
      </w:r>
      <w:r w:rsidRPr="003C2E0A">
        <w:rPr>
          <w:rFonts w:cs="DanaFajr"/>
          <w:b/>
          <w:color w:val="000000" w:themeColor="text1"/>
          <w:sz w:val="28"/>
          <w:szCs w:val="28"/>
          <w:rtl/>
        </w:rPr>
        <w:t>شرح مطالع ال</w:t>
      </w:r>
      <w:r w:rsidRPr="003C2E0A">
        <w:rPr>
          <w:rFonts w:cs="DanaFajr" w:hint="cs"/>
          <w:b/>
          <w:color w:val="000000" w:themeColor="text1"/>
          <w:sz w:val="28"/>
          <w:szCs w:val="28"/>
          <w:rtl/>
        </w:rPr>
        <w:t>أ</w:t>
      </w:r>
      <w:r w:rsidRPr="003C2E0A">
        <w:rPr>
          <w:rFonts w:cs="DanaFajr"/>
          <w:b/>
          <w:color w:val="000000" w:themeColor="text1"/>
          <w:sz w:val="28"/>
          <w:szCs w:val="28"/>
          <w:rtl/>
        </w:rPr>
        <w:t xml:space="preserve">نوار </w:t>
      </w:r>
      <w:r w:rsidRPr="003C2E0A">
        <w:rPr>
          <w:rFonts w:cs="DanaFajr" w:hint="cs"/>
          <w:b/>
          <w:color w:val="000000" w:themeColor="text1"/>
          <w:sz w:val="28"/>
          <w:szCs w:val="28"/>
          <w:rtl/>
        </w:rPr>
        <w:t xml:space="preserve">في </w:t>
      </w:r>
      <w:r w:rsidRPr="003C2E0A">
        <w:rPr>
          <w:rFonts w:cs="DanaFajr"/>
          <w:b/>
          <w:color w:val="000000" w:themeColor="text1"/>
          <w:sz w:val="28"/>
          <w:szCs w:val="28"/>
          <w:rtl/>
        </w:rPr>
        <w:t>المنطق‏</w:t>
      </w:r>
      <w:r w:rsidRPr="003C2E0A">
        <w:rPr>
          <w:rFonts w:cs="DanaFajr" w:hint="cs"/>
          <w:b/>
          <w:color w:val="000000" w:themeColor="text1"/>
          <w:sz w:val="28"/>
          <w:szCs w:val="28"/>
          <w:rtl/>
        </w:rPr>
        <w:t xml:space="preserve">: 333. </w:t>
      </w:r>
    </w:p>
  </w:endnote>
  <w:endnote w:id="34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الرعاية لحال البداية في علم الدراية: 65. </w:t>
      </w:r>
    </w:p>
  </w:endnote>
  <w:endnote w:id="34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هادي السبزواري، شرح المنظومة 1: 326. </w:t>
      </w:r>
    </w:p>
  </w:endnote>
  <w:endnote w:id="34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صالح المازندراني، حاشية معالم الدين: 221. </w:t>
      </w:r>
    </w:p>
  </w:endnote>
  <w:endnote w:id="34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مثلاً: الفصول الغرويّة في الأصول الفقهيّة: 267. </w:t>
      </w:r>
    </w:p>
  </w:endnote>
  <w:endnote w:id="34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مجموعة مصنّفات شيخ الإشراق 2: 41، 4: 176. </w:t>
      </w:r>
    </w:p>
  </w:endnote>
  <w:endnote w:id="34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الشهرزوري</w:t>
      </w:r>
      <w:r w:rsidRPr="003C2E0A">
        <w:rPr>
          <w:rFonts w:cs="DanaFajr" w:hint="cs"/>
          <w:b/>
          <w:color w:val="000000" w:themeColor="text1"/>
          <w:sz w:val="28"/>
          <w:szCs w:val="28"/>
          <w:rtl/>
        </w:rPr>
        <w:t>، شرح حكمة الإشراق</w:t>
      </w:r>
      <w:r w:rsidRPr="003C2E0A">
        <w:rPr>
          <w:rFonts w:cs="DanaFajr"/>
          <w:b/>
          <w:color w:val="000000" w:themeColor="text1"/>
          <w:sz w:val="28"/>
          <w:szCs w:val="28"/>
          <w:rtl/>
        </w:rPr>
        <w:t>‏</w:t>
      </w:r>
      <w:r w:rsidRPr="003C2E0A">
        <w:rPr>
          <w:rFonts w:cs="DanaFajr" w:hint="cs"/>
          <w:b/>
          <w:color w:val="000000" w:themeColor="text1"/>
          <w:sz w:val="28"/>
          <w:szCs w:val="28"/>
          <w:rtl/>
        </w:rPr>
        <w:t xml:space="preserve">: 120. </w:t>
      </w:r>
    </w:p>
  </w:endnote>
  <w:endnote w:id="35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الشهرزوري</w:t>
      </w:r>
      <w:r w:rsidRPr="003C2E0A">
        <w:rPr>
          <w:rFonts w:cs="DanaFajr" w:hint="cs"/>
          <w:b/>
          <w:color w:val="000000" w:themeColor="text1"/>
          <w:sz w:val="28"/>
          <w:szCs w:val="28"/>
          <w:rtl/>
        </w:rPr>
        <w:t xml:space="preserve">، </w:t>
      </w:r>
      <w:r w:rsidRPr="003C2E0A">
        <w:rPr>
          <w:rFonts w:cs="DanaFajr"/>
          <w:b/>
          <w:color w:val="000000" w:themeColor="text1"/>
          <w:sz w:val="28"/>
          <w:szCs w:val="28"/>
          <w:rtl/>
        </w:rPr>
        <w:t>رسائل الشجرة ال</w:t>
      </w:r>
      <w:r w:rsidRPr="003C2E0A">
        <w:rPr>
          <w:rFonts w:cs="DanaFajr" w:hint="cs"/>
          <w:b/>
          <w:color w:val="000000" w:themeColor="text1"/>
          <w:sz w:val="28"/>
          <w:szCs w:val="28"/>
          <w:rtl/>
        </w:rPr>
        <w:t>إ</w:t>
      </w:r>
      <w:r w:rsidRPr="003C2E0A">
        <w:rPr>
          <w:rFonts w:cs="DanaFajr"/>
          <w:b/>
          <w:color w:val="000000" w:themeColor="text1"/>
          <w:sz w:val="28"/>
          <w:szCs w:val="28"/>
          <w:rtl/>
        </w:rPr>
        <w:t>لهية في علوم الحقايق الربانية‏</w:t>
      </w:r>
      <w:r w:rsidRPr="003C2E0A">
        <w:rPr>
          <w:rFonts w:cs="DanaFajr" w:hint="cs"/>
          <w:b/>
          <w:color w:val="000000" w:themeColor="text1"/>
          <w:sz w:val="28"/>
          <w:szCs w:val="28"/>
          <w:rtl/>
        </w:rPr>
        <w:t xml:space="preserve">: 372. </w:t>
      </w:r>
    </w:p>
  </w:endnote>
  <w:endnote w:id="35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كمّونة، الجديد في الحكمة: 41. </w:t>
      </w:r>
    </w:p>
  </w:endnote>
  <w:endnote w:id="35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الشيرازي، شرح حكمة الإشراق: 120. </w:t>
      </w:r>
    </w:p>
  </w:endnote>
  <w:endnote w:id="35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مبادئ الوصول إلى علم الأصول: 202. </w:t>
      </w:r>
    </w:p>
  </w:endnote>
  <w:endnote w:id="35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الرازي، </w:t>
      </w:r>
      <w:r w:rsidRPr="003C2E0A">
        <w:rPr>
          <w:rFonts w:cs="DanaFajr"/>
          <w:b/>
          <w:color w:val="000000" w:themeColor="text1"/>
          <w:sz w:val="28"/>
          <w:szCs w:val="28"/>
          <w:rtl/>
        </w:rPr>
        <w:t xml:space="preserve">المحصول في علم الأصول </w:t>
      </w:r>
      <w:r w:rsidRPr="003C2E0A">
        <w:rPr>
          <w:rFonts w:cs="DanaFajr" w:hint="cs"/>
          <w:b/>
          <w:color w:val="000000" w:themeColor="text1"/>
          <w:sz w:val="28"/>
          <w:szCs w:val="28"/>
          <w:rtl/>
        </w:rPr>
        <w:t xml:space="preserve">4: 368؛ الرعاية لحال البداية في علم الدراية: 64. </w:t>
      </w:r>
    </w:p>
  </w:endnote>
  <w:endnote w:id="35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السبكي، الإبهاج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شرح</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المنهاج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على</w:t>
      </w:r>
      <w:r w:rsidRPr="003C2E0A">
        <w:rPr>
          <w:rFonts w:cs="DanaFajr"/>
          <w:b/>
          <w:color w:val="000000" w:themeColor="text1"/>
          <w:sz w:val="28"/>
          <w:szCs w:val="28"/>
          <w:rtl/>
        </w:rPr>
        <w:t xml:space="preserve"> </w:t>
      </w:r>
      <w:r w:rsidRPr="003C2E0A">
        <w:rPr>
          <w:rFonts w:cs="DanaFajr" w:hint="cs"/>
          <w:b/>
          <w:color w:val="000000" w:themeColor="text1"/>
          <w:sz w:val="28"/>
          <w:szCs w:val="28"/>
          <w:rtl/>
        </w:rPr>
        <w:t>منهاج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الوصول</w:t>
      </w:r>
      <w:r w:rsidRPr="003C2E0A">
        <w:rPr>
          <w:rFonts w:cs="DanaFajr"/>
          <w:b/>
          <w:color w:val="000000" w:themeColor="text1"/>
          <w:sz w:val="28"/>
          <w:szCs w:val="28"/>
          <w:rtl/>
        </w:rPr>
        <w:t xml:space="preserve"> إلى </w:t>
      </w:r>
      <w:r w:rsidRPr="003C2E0A">
        <w:rPr>
          <w:rFonts w:cs="DanaFajr" w:hint="cs"/>
          <w:b/>
          <w:color w:val="000000" w:themeColor="text1"/>
          <w:sz w:val="28"/>
          <w:szCs w:val="28"/>
          <w:rtl/>
        </w:rPr>
        <w:t>علم</w:t>
      </w:r>
      <w:r w:rsidRPr="003C2E0A">
        <w:rPr>
          <w:rFonts w:cs="DanaFajr"/>
          <w:b/>
          <w:color w:val="000000" w:themeColor="text1"/>
          <w:sz w:val="28"/>
          <w:szCs w:val="28"/>
          <w:rtl/>
        </w:rPr>
        <w:t xml:space="preserve"> الأصول </w:t>
      </w:r>
      <w:r w:rsidRPr="003C2E0A">
        <w:rPr>
          <w:rFonts w:cs="DanaFajr" w:hint="cs"/>
          <w:b/>
          <w:color w:val="000000" w:themeColor="text1"/>
          <w:sz w:val="28"/>
          <w:szCs w:val="28"/>
          <w:rtl/>
        </w:rPr>
        <w:t xml:space="preserve">للبيضاوي 2: 288. </w:t>
      </w:r>
    </w:p>
  </w:endnote>
  <w:endnote w:id="35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الرعاية لحال البداية في علم الدراية: 64 ـ 65. </w:t>
      </w:r>
    </w:p>
  </w:endnote>
  <w:endnote w:id="35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الذريعة إلى أصول الشريعة 2: 499. </w:t>
      </w:r>
    </w:p>
  </w:endnote>
  <w:endnote w:id="35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المرتضى، الشافي في الإمامة 2: 68. </w:t>
      </w:r>
    </w:p>
  </w:endnote>
  <w:endnote w:id="35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2: 69 ـ 71. </w:t>
      </w:r>
    </w:p>
  </w:endnote>
  <w:endnote w:id="36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مثلاً: الرازي، الأربعين في أصول الدين: 85 ـ 86؛ مبادئ الوصول إلى علم الأصول: 202؛ الفصول الغرويّة في الأصول الفقهيّة: 267. </w:t>
      </w:r>
    </w:p>
  </w:endnote>
  <w:endnote w:id="36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عبد الله بن حسين خاطر السمين</w:t>
      </w:r>
      <w:r w:rsidRPr="003C2E0A">
        <w:rPr>
          <w:rFonts w:cs="DanaFajr" w:hint="cs"/>
          <w:b/>
          <w:color w:val="000000" w:themeColor="text1"/>
          <w:sz w:val="28"/>
          <w:szCs w:val="28"/>
          <w:rtl/>
        </w:rPr>
        <w:t xml:space="preserve">، </w:t>
      </w:r>
      <w:r w:rsidRPr="003C2E0A">
        <w:rPr>
          <w:rFonts w:cs="DanaFajr"/>
          <w:b/>
          <w:color w:val="000000" w:themeColor="text1"/>
          <w:sz w:val="28"/>
          <w:szCs w:val="28"/>
          <w:rtl/>
        </w:rPr>
        <w:t>حاشية لقط الدرر بشرح نخبة الفكر</w:t>
      </w:r>
      <w:r w:rsidRPr="003C2E0A">
        <w:rPr>
          <w:rFonts w:cs="DanaFajr" w:hint="cs"/>
          <w:b/>
          <w:color w:val="000000" w:themeColor="text1"/>
          <w:sz w:val="28"/>
          <w:szCs w:val="28"/>
          <w:rtl/>
        </w:rPr>
        <w:t xml:space="preserve">: 29 ـ 30؛ </w:t>
      </w:r>
      <w:r w:rsidRPr="003C2E0A">
        <w:rPr>
          <w:rFonts w:cs="DanaFajr"/>
          <w:b/>
          <w:color w:val="000000" w:themeColor="text1"/>
          <w:sz w:val="28"/>
          <w:szCs w:val="28"/>
          <w:rtl/>
        </w:rPr>
        <w:t>محمد أبو شهبة</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الوسيط في علوم ومصطلح الحديث</w:t>
      </w:r>
      <w:r w:rsidRPr="003C2E0A">
        <w:rPr>
          <w:rFonts w:cs="DanaFajr" w:hint="cs"/>
          <w:b/>
          <w:color w:val="000000" w:themeColor="text1"/>
          <w:sz w:val="28"/>
          <w:szCs w:val="28"/>
          <w:rtl/>
        </w:rPr>
        <w:t xml:space="preserve">: 189؛ </w:t>
      </w:r>
      <w:r w:rsidRPr="003C2E0A">
        <w:rPr>
          <w:rFonts w:cs="DanaFajr"/>
          <w:b/>
          <w:color w:val="000000" w:themeColor="text1"/>
          <w:sz w:val="28"/>
          <w:szCs w:val="28"/>
          <w:rtl/>
        </w:rPr>
        <w:t>أحمد محمود عبد الوهاب الشنقيطي</w:t>
      </w:r>
      <w:r w:rsidRPr="003C2E0A">
        <w:rPr>
          <w:rFonts w:cs="DanaFajr" w:hint="cs"/>
          <w:b/>
          <w:color w:val="000000" w:themeColor="text1"/>
          <w:sz w:val="28"/>
          <w:szCs w:val="28"/>
          <w:rtl/>
        </w:rPr>
        <w:t xml:space="preserve">، </w:t>
      </w:r>
      <w:r w:rsidRPr="003C2E0A">
        <w:rPr>
          <w:rFonts w:cs="DanaFajr"/>
          <w:b/>
          <w:color w:val="000000" w:themeColor="text1"/>
          <w:sz w:val="28"/>
          <w:szCs w:val="28"/>
          <w:rtl/>
        </w:rPr>
        <w:t>خبر الواحد وحج</w:t>
      </w:r>
      <w:r w:rsidRPr="003C2E0A">
        <w:rPr>
          <w:rFonts w:cs="DanaFajr" w:hint="cs"/>
          <w:b/>
          <w:color w:val="000000" w:themeColor="text1"/>
          <w:sz w:val="28"/>
          <w:szCs w:val="28"/>
          <w:rtl/>
        </w:rPr>
        <w:t>ّ</w:t>
      </w:r>
      <w:r w:rsidRPr="003C2E0A">
        <w:rPr>
          <w:rFonts w:cs="DanaFajr"/>
          <w:b/>
          <w:color w:val="000000" w:themeColor="text1"/>
          <w:sz w:val="28"/>
          <w:szCs w:val="28"/>
          <w:rtl/>
        </w:rPr>
        <w:t>يته</w:t>
      </w:r>
      <w:r w:rsidRPr="003C2E0A">
        <w:rPr>
          <w:rFonts w:cs="DanaFajr" w:hint="cs"/>
          <w:b/>
          <w:color w:val="000000" w:themeColor="text1"/>
          <w:sz w:val="28"/>
          <w:szCs w:val="28"/>
          <w:rtl/>
        </w:rPr>
        <w:t xml:space="preserve">: 105 ـ 109؛ </w:t>
      </w:r>
    </w:p>
  </w:endnote>
  <w:endnote w:id="36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أحمد التلمساني، </w:t>
      </w:r>
      <w:r w:rsidRPr="003C2E0A">
        <w:rPr>
          <w:rFonts w:cs="DanaFajr"/>
          <w:b/>
          <w:color w:val="000000" w:themeColor="text1"/>
          <w:sz w:val="28"/>
          <w:szCs w:val="28"/>
          <w:rtl/>
        </w:rPr>
        <w:t>مفتاح الوصول إلى بناء الفروع على الأصول</w:t>
      </w:r>
      <w:r w:rsidRPr="003C2E0A">
        <w:rPr>
          <w:rFonts w:cs="DanaFajr" w:hint="cs"/>
          <w:b/>
          <w:color w:val="000000" w:themeColor="text1"/>
          <w:sz w:val="28"/>
          <w:szCs w:val="28"/>
          <w:rtl/>
        </w:rPr>
        <w:t xml:space="preserve">: 310. </w:t>
      </w:r>
    </w:p>
  </w:endnote>
  <w:endnote w:id="36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محمد بن جعفر الكتّاني، نظم المتناثر من الحديث المتواتر (المقدّمة) : 20 ـ 21؛ محمد رضا المامقاني، مستدركات مقباس الهداية في علم الدراية 5: 58 ـ 60. </w:t>
      </w:r>
    </w:p>
  </w:endnote>
  <w:endnote w:id="36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حزم، النبذ في أصول الفقه الظاهري: 47. </w:t>
      </w:r>
    </w:p>
  </w:endnote>
  <w:endnote w:id="36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الطوسي، الاقتصاد: 187. </w:t>
      </w:r>
    </w:p>
  </w:endnote>
  <w:endnote w:id="36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عبد الله بن أحمد بن قدامة المقدسي</w:t>
      </w:r>
      <w:r w:rsidRPr="003C2E0A">
        <w:rPr>
          <w:rFonts w:cs="DanaFajr" w:hint="cs"/>
          <w:b/>
          <w:color w:val="000000" w:themeColor="text1"/>
          <w:sz w:val="28"/>
          <w:szCs w:val="28"/>
          <w:rtl/>
        </w:rPr>
        <w:t xml:space="preserve">، إثبات صفة العلوّ: 42. </w:t>
      </w:r>
    </w:p>
  </w:endnote>
  <w:endnote w:id="36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الصلاح الحلبي، علوم الحديث: 267 ـ 268. </w:t>
      </w:r>
    </w:p>
  </w:endnote>
  <w:endnote w:id="36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محمد المقدسي الشافعي، حاشية الكمال بن أبي شريف على شرح نخبة الفكر للحافظ ابن حجر العسقلاني (متن ابن حجر) : 34. </w:t>
      </w:r>
    </w:p>
  </w:endnote>
  <w:endnote w:id="36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الرعاية لحال البداية في علم الدراية: 66 ـ 69. </w:t>
      </w:r>
    </w:p>
  </w:endnote>
  <w:endnote w:id="37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بن أحمد السرخسي، أصول السرخسي 1: 284 ـ 285. </w:t>
      </w:r>
    </w:p>
  </w:endnote>
  <w:endnote w:id="37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راجع: عبدالله المامقاني، مقباس الهداية في علم الدراية 1: 93. </w:t>
      </w:r>
    </w:p>
  </w:endnote>
  <w:endnote w:id="37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حزم، الفصل في الملل والأهواء والنحل 5: 75. </w:t>
      </w:r>
    </w:p>
  </w:endnote>
  <w:endnote w:id="37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محمد</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عمر</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الحسين الرازي، </w:t>
      </w:r>
      <w:r w:rsidRPr="003C2E0A">
        <w:rPr>
          <w:rFonts w:cs="DanaFajr"/>
          <w:b/>
          <w:color w:val="000000" w:themeColor="text1"/>
          <w:sz w:val="28"/>
          <w:szCs w:val="28"/>
          <w:rtl/>
        </w:rPr>
        <w:t>شرح عيون الحكمة</w:t>
      </w:r>
      <w:r w:rsidRPr="003C2E0A">
        <w:rPr>
          <w:rFonts w:cs="DanaFajr" w:hint="cs"/>
          <w:b/>
          <w:color w:val="000000" w:themeColor="text1"/>
          <w:sz w:val="28"/>
          <w:szCs w:val="28"/>
          <w:rtl/>
        </w:rPr>
        <w:t xml:space="preserve"> 1: 209. </w:t>
      </w:r>
    </w:p>
  </w:endnote>
  <w:endnote w:id="37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العلاّمة الحلّي، الألفين الفارق بين الصدق والمين: 64 (ط. ج 1: 114) . </w:t>
      </w:r>
    </w:p>
  </w:endnote>
  <w:endnote w:id="37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العلاّمة الحلّي، نهاية الأصول إلى علم الأصول 3: 460. </w:t>
      </w:r>
    </w:p>
  </w:endnote>
  <w:endnote w:id="37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ابن الجزري، </w:t>
      </w:r>
      <w:r w:rsidRPr="003C2E0A">
        <w:rPr>
          <w:rFonts w:cs="DanaFajr"/>
          <w:b/>
          <w:color w:val="000000" w:themeColor="text1"/>
          <w:sz w:val="28"/>
          <w:szCs w:val="28"/>
          <w:rtl/>
        </w:rPr>
        <w:t>الغاية ف</w:t>
      </w:r>
      <w:r w:rsidRPr="003C2E0A">
        <w:rPr>
          <w:rFonts w:cs="DanaFajr" w:hint="cs"/>
          <w:b/>
          <w:color w:val="000000" w:themeColor="text1"/>
          <w:sz w:val="28"/>
          <w:szCs w:val="28"/>
          <w:rtl/>
        </w:rPr>
        <w:t>ي</w:t>
      </w:r>
      <w:r w:rsidRPr="003C2E0A">
        <w:rPr>
          <w:rFonts w:cs="DanaFajr"/>
          <w:b/>
          <w:color w:val="000000" w:themeColor="text1"/>
          <w:sz w:val="28"/>
          <w:szCs w:val="28"/>
          <w:rtl/>
        </w:rPr>
        <w:t xml:space="preserve"> شرح الهداية ف</w:t>
      </w:r>
      <w:r w:rsidRPr="003C2E0A">
        <w:rPr>
          <w:rFonts w:cs="DanaFajr" w:hint="cs"/>
          <w:b/>
          <w:color w:val="000000" w:themeColor="text1"/>
          <w:sz w:val="28"/>
          <w:szCs w:val="28"/>
          <w:rtl/>
        </w:rPr>
        <w:t>ي</w:t>
      </w:r>
      <w:r w:rsidRPr="003C2E0A">
        <w:rPr>
          <w:rFonts w:cs="DanaFajr"/>
          <w:b/>
          <w:color w:val="000000" w:themeColor="text1"/>
          <w:sz w:val="28"/>
          <w:szCs w:val="28"/>
          <w:rtl/>
        </w:rPr>
        <w:t xml:space="preserve"> علم الرواية</w:t>
      </w:r>
      <w:r w:rsidRPr="003C2E0A">
        <w:rPr>
          <w:rFonts w:cs="DanaFajr" w:hint="cs"/>
          <w:b/>
          <w:color w:val="000000" w:themeColor="text1"/>
          <w:sz w:val="28"/>
          <w:szCs w:val="28"/>
          <w:rtl/>
        </w:rPr>
        <w:t xml:space="preserve">: 71. وراجع: علي بن سلطان الهروي، </w:t>
      </w:r>
      <w:r w:rsidRPr="003C2E0A">
        <w:rPr>
          <w:rFonts w:cs="DanaFajr"/>
          <w:b/>
          <w:color w:val="000000" w:themeColor="text1"/>
          <w:sz w:val="28"/>
          <w:szCs w:val="28"/>
          <w:rtl/>
        </w:rPr>
        <w:t>شرح نخبة الفكر للقاري</w:t>
      </w:r>
      <w:r w:rsidRPr="003C2E0A">
        <w:rPr>
          <w:rFonts w:cs="DanaFajr" w:hint="cs"/>
          <w:b/>
          <w:color w:val="000000" w:themeColor="text1"/>
          <w:sz w:val="28"/>
          <w:szCs w:val="28"/>
          <w:rtl/>
        </w:rPr>
        <w:t xml:space="preserve">: 619؛ عبد الرؤوف المناوي، </w:t>
      </w:r>
      <w:r w:rsidRPr="003C2E0A">
        <w:rPr>
          <w:rFonts w:cs="DanaFajr"/>
          <w:b/>
          <w:color w:val="000000" w:themeColor="text1"/>
          <w:sz w:val="28"/>
          <w:szCs w:val="28"/>
          <w:rtl/>
        </w:rPr>
        <w:t>اليواقيت والدرر</w:t>
      </w:r>
      <w:r w:rsidRPr="003C2E0A">
        <w:rPr>
          <w:rFonts w:cs="DanaFajr" w:hint="cs"/>
          <w:b/>
          <w:color w:val="000000" w:themeColor="text1"/>
          <w:sz w:val="28"/>
          <w:szCs w:val="28"/>
          <w:rtl/>
        </w:rPr>
        <w:t xml:space="preserve"> 2: 235؛ </w:t>
      </w:r>
      <w:r w:rsidRPr="003C2E0A">
        <w:rPr>
          <w:rFonts w:cs="DanaFajr"/>
          <w:b/>
          <w:color w:val="000000" w:themeColor="text1"/>
          <w:sz w:val="28"/>
          <w:szCs w:val="28"/>
          <w:rtl/>
        </w:rPr>
        <w:t>مصطفى السليماني المأربي</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الجواهر السليمانية شرح المنظومة البيقونية</w:t>
      </w:r>
      <w:r w:rsidRPr="003C2E0A">
        <w:rPr>
          <w:rFonts w:cs="DanaFajr" w:hint="cs"/>
          <w:b/>
          <w:color w:val="000000" w:themeColor="text1"/>
          <w:sz w:val="28"/>
          <w:szCs w:val="28"/>
          <w:rtl/>
        </w:rPr>
        <w:t xml:space="preserve">: 201. وراجع عموماً: </w:t>
      </w:r>
      <w:r w:rsidRPr="003C2E0A">
        <w:rPr>
          <w:rFonts w:cs="DanaFajr"/>
          <w:b/>
          <w:color w:val="000000" w:themeColor="text1"/>
          <w:sz w:val="28"/>
          <w:szCs w:val="28"/>
          <w:rtl/>
        </w:rPr>
        <w:t>محمد أبو شهبة</w:t>
      </w:r>
      <w:r w:rsidRPr="003C2E0A">
        <w:rPr>
          <w:rFonts w:cs="DanaFajr" w:hint="cs"/>
          <w:b/>
          <w:color w:val="000000" w:themeColor="text1"/>
          <w:sz w:val="28"/>
          <w:szCs w:val="28"/>
          <w:rtl/>
        </w:rPr>
        <w:t xml:space="preserve">، </w:t>
      </w:r>
      <w:r w:rsidRPr="003C2E0A">
        <w:rPr>
          <w:rFonts w:cs="DanaFajr"/>
          <w:b/>
          <w:color w:val="000000" w:themeColor="text1"/>
          <w:sz w:val="28"/>
          <w:szCs w:val="28"/>
          <w:rtl/>
        </w:rPr>
        <w:t>الوسيط في علوم ومصطلح الحديث</w:t>
      </w:r>
      <w:r w:rsidRPr="003C2E0A">
        <w:rPr>
          <w:rFonts w:cs="DanaFajr" w:hint="cs"/>
          <w:b/>
          <w:color w:val="000000" w:themeColor="text1"/>
          <w:sz w:val="28"/>
          <w:szCs w:val="28"/>
          <w:rtl/>
        </w:rPr>
        <w:t xml:space="preserve">: 119؛ </w:t>
      </w:r>
      <w:r w:rsidRPr="003C2E0A">
        <w:rPr>
          <w:rFonts w:cs="DanaFajr"/>
          <w:b/>
          <w:color w:val="000000" w:themeColor="text1"/>
          <w:sz w:val="28"/>
          <w:szCs w:val="28"/>
          <w:rtl/>
        </w:rPr>
        <w:t>محمد لقمان السلفي</w:t>
      </w:r>
      <w:r w:rsidRPr="003C2E0A">
        <w:rPr>
          <w:rFonts w:cs="DanaFajr" w:hint="cs"/>
          <w:b/>
          <w:color w:val="000000" w:themeColor="text1"/>
          <w:sz w:val="28"/>
          <w:szCs w:val="28"/>
          <w:rtl/>
        </w:rPr>
        <w:t xml:space="preserve">، </w:t>
      </w:r>
      <w:r w:rsidRPr="003C2E0A">
        <w:rPr>
          <w:rFonts w:cs="DanaFajr"/>
          <w:b/>
          <w:color w:val="000000" w:themeColor="text1"/>
          <w:sz w:val="28"/>
          <w:szCs w:val="28"/>
          <w:rtl/>
        </w:rPr>
        <w:t>اهتمام المحدثين بنقد الحديث سنداً ومتناً ودحض مزاعم المستشرقين وأتباعهم</w:t>
      </w:r>
      <w:r w:rsidRPr="003C2E0A">
        <w:rPr>
          <w:rFonts w:cs="DanaFajr" w:hint="cs"/>
          <w:b/>
          <w:color w:val="000000" w:themeColor="text1"/>
          <w:sz w:val="28"/>
          <w:szCs w:val="28"/>
          <w:rtl/>
        </w:rPr>
        <w:t xml:space="preserve">: 254؛ </w:t>
      </w:r>
      <w:r w:rsidRPr="003C2E0A">
        <w:rPr>
          <w:rFonts w:cs="DanaFajr"/>
          <w:b/>
          <w:color w:val="000000" w:themeColor="text1"/>
          <w:sz w:val="28"/>
          <w:szCs w:val="28"/>
          <w:rtl/>
        </w:rPr>
        <w:t>محمود الطحان</w:t>
      </w:r>
      <w:r w:rsidRPr="003C2E0A">
        <w:rPr>
          <w:rFonts w:cs="DanaFajr" w:hint="cs"/>
          <w:b/>
          <w:color w:val="000000" w:themeColor="text1"/>
          <w:sz w:val="28"/>
          <w:szCs w:val="28"/>
          <w:rtl/>
        </w:rPr>
        <w:t xml:space="preserve">، </w:t>
      </w:r>
      <w:r w:rsidRPr="003C2E0A">
        <w:rPr>
          <w:rFonts w:cs="DanaFajr"/>
          <w:b/>
          <w:color w:val="000000" w:themeColor="text1"/>
          <w:sz w:val="28"/>
          <w:szCs w:val="28"/>
          <w:rtl/>
        </w:rPr>
        <w:t>تيسير مصطلح الحديث</w:t>
      </w:r>
      <w:r w:rsidRPr="003C2E0A">
        <w:rPr>
          <w:rFonts w:cs="DanaFajr" w:hint="cs"/>
          <w:b/>
          <w:color w:val="000000" w:themeColor="text1"/>
          <w:sz w:val="28"/>
          <w:szCs w:val="28"/>
          <w:rtl/>
        </w:rPr>
        <w:t xml:space="preserve">: 141؛ </w:t>
      </w:r>
    </w:p>
  </w:endnote>
  <w:endnote w:id="37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أحمد بن الحسين البيهقي، دلائل النبوّة 7: 269. </w:t>
      </w:r>
    </w:p>
  </w:endnote>
  <w:endnote w:id="37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أبو حامد الغزّالي، محكّ النظر: 100 ـ 101</w:t>
      </w:r>
    </w:p>
  </w:endnote>
  <w:endnote w:id="37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المصدر السابق: 105، 107 ـ 108. </w:t>
      </w:r>
    </w:p>
  </w:endnote>
  <w:endnote w:id="38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مجموعة رسائل ال</w:t>
      </w:r>
      <w:r w:rsidRPr="003C2E0A">
        <w:rPr>
          <w:rFonts w:cs="DanaFajr" w:hint="cs"/>
          <w:b/>
          <w:color w:val="000000" w:themeColor="text1"/>
          <w:sz w:val="28"/>
          <w:szCs w:val="28"/>
          <w:rtl/>
        </w:rPr>
        <w:t>إ</w:t>
      </w:r>
      <w:r w:rsidRPr="003C2E0A">
        <w:rPr>
          <w:rFonts w:cs="DanaFajr"/>
          <w:b/>
          <w:color w:val="000000" w:themeColor="text1"/>
          <w:sz w:val="28"/>
          <w:szCs w:val="28"/>
          <w:rtl/>
        </w:rPr>
        <w:t>مام الغزال</w:t>
      </w:r>
      <w:r w:rsidRPr="003C2E0A">
        <w:rPr>
          <w:rFonts w:cs="DanaFajr" w:hint="cs"/>
          <w:b/>
          <w:color w:val="000000" w:themeColor="text1"/>
          <w:sz w:val="28"/>
          <w:szCs w:val="28"/>
          <w:rtl/>
        </w:rPr>
        <w:t xml:space="preserve">ي: 312. </w:t>
      </w:r>
    </w:p>
  </w:endnote>
  <w:endnote w:id="38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حامد الغزّالي، المستصفى في علم الأصول: 109 ـ 110. وراجع: </w:t>
      </w:r>
      <w:r w:rsidRPr="003C2E0A">
        <w:rPr>
          <w:rFonts w:cs="DanaFajr"/>
          <w:b/>
          <w:color w:val="000000" w:themeColor="text1"/>
          <w:sz w:val="28"/>
          <w:szCs w:val="28"/>
          <w:rtl/>
        </w:rPr>
        <w:t>روضة الناظر وجنة المناظر</w:t>
      </w:r>
      <w:r w:rsidRPr="003C2E0A">
        <w:rPr>
          <w:rFonts w:cs="DanaFajr" w:hint="cs"/>
          <w:b/>
          <w:color w:val="000000" w:themeColor="text1"/>
          <w:sz w:val="28"/>
          <w:szCs w:val="28"/>
          <w:rtl/>
        </w:rPr>
        <w:t xml:space="preserve">: 97. </w:t>
      </w:r>
    </w:p>
  </w:endnote>
  <w:endnote w:id="38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نجم الدين جعفر بن الحسن الحلّي، معارج الأصول: 139. </w:t>
      </w:r>
    </w:p>
  </w:endnote>
  <w:endnote w:id="38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محمد</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عثمان</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الذهبي، المنتقى</w:t>
      </w:r>
      <w:r w:rsidRPr="003C2E0A">
        <w:rPr>
          <w:rFonts w:cs="DanaFajr"/>
          <w:b/>
          <w:color w:val="000000" w:themeColor="text1"/>
          <w:sz w:val="28"/>
          <w:szCs w:val="28"/>
          <w:rtl/>
        </w:rPr>
        <w:t xml:space="preserve"> </w:t>
      </w:r>
      <w:r w:rsidRPr="003C2E0A">
        <w:rPr>
          <w:rFonts w:cs="DanaFajr" w:hint="cs"/>
          <w:b/>
          <w:color w:val="000000" w:themeColor="text1"/>
          <w:sz w:val="28"/>
          <w:szCs w:val="28"/>
          <w:rtl/>
        </w:rPr>
        <w:t>من</w:t>
      </w:r>
      <w:r w:rsidRPr="003C2E0A">
        <w:rPr>
          <w:rFonts w:cs="DanaFajr"/>
          <w:b/>
          <w:color w:val="000000" w:themeColor="text1"/>
          <w:sz w:val="28"/>
          <w:szCs w:val="28"/>
          <w:rtl/>
        </w:rPr>
        <w:t xml:space="preserve"> </w:t>
      </w:r>
      <w:r w:rsidRPr="003C2E0A">
        <w:rPr>
          <w:rFonts w:cs="DanaFajr" w:hint="cs"/>
          <w:b/>
          <w:color w:val="000000" w:themeColor="text1"/>
          <w:sz w:val="28"/>
          <w:szCs w:val="28"/>
          <w:rtl/>
        </w:rPr>
        <w:t>منهاج</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الاعتدال</w:t>
      </w:r>
      <w:r w:rsidRPr="003C2E0A">
        <w:rPr>
          <w:rFonts w:cs="DanaFajr"/>
          <w:b/>
          <w:color w:val="000000" w:themeColor="text1"/>
          <w:sz w:val="28"/>
          <w:szCs w:val="28"/>
          <w:rtl/>
        </w:rPr>
        <w:t xml:space="preserve"> </w:t>
      </w:r>
      <w:r w:rsidRPr="003C2E0A">
        <w:rPr>
          <w:rFonts w:cs="DanaFajr" w:hint="cs"/>
          <w:b/>
          <w:color w:val="000000" w:themeColor="text1"/>
          <w:sz w:val="28"/>
          <w:szCs w:val="28"/>
          <w:rtl/>
        </w:rPr>
        <w:t>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نقض</w:t>
      </w:r>
      <w:r w:rsidRPr="003C2E0A">
        <w:rPr>
          <w:rFonts w:cs="DanaFajr"/>
          <w:b/>
          <w:color w:val="000000" w:themeColor="text1"/>
          <w:sz w:val="28"/>
          <w:szCs w:val="28"/>
          <w:rtl/>
        </w:rPr>
        <w:t xml:space="preserve"> </w:t>
      </w:r>
      <w:r w:rsidRPr="003C2E0A">
        <w:rPr>
          <w:rFonts w:cs="DanaFajr" w:hint="cs"/>
          <w:b/>
          <w:color w:val="000000" w:themeColor="text1"/>
          <w:sz w:val="28"/>
          <w:szCs w:val="28"/>
          <w:rtl/>
        </w:rPr>
        <w:t>كلام</w:t>
      </w:r>
      <w:r w:rsidRPr="003C2E0A">
        <w:rPr>
          <w:rFonts w:cs="DanaFajr"/>
          <w:b/>
          <w:color w:val="000000" w:themeColor="text1"/>
          <w:sz w:val="28"/>
          <w:szCs w:val="28"/>
          <w:rtl/>
        </w:rPr>
        <w:t xml:space="preserve"> </w:t>
      </w:r>
      <w:r w:rsidRPr="003C2E0A">
        <w:rPr>
          <w:rFonts w:cs="DanaFajr" w:hint="cs"/>
          <w:b/>
          <w:color w:val="000000" w:themeColor="text1"/>
          <w:sz w:val="28"/>
          <w:szCs w:val="28"/>
          <w:rtl/>
        </w:rPr>
        <w:t>أهل</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الرفض</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والاعتزال: 549. </w:t>
      </w:r>
    </w:p>
  </w:endnote>
  <w:endnote w:id="38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حسين بن عبد الصمد العاملي، وصول الأخيار إلى أصول الأخبار: 92؛ مجموعة من العلماء، رسائل في دراية الحديث 1: 394 ـ 395. </w:t>
      </w:r>
    </w:p>
  </w:endnote>
  <w:endnote w:id="38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الحسن بن زين الدين العاملي، معالم الدين وملاذ المجتهدين: 250. </w:t>
      </w:r>
    </w:p>
  </w:endnote>
  <w:endnote w:id="38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إبراهيم</w:t>
      </w:r>
      <w:r w:rsidRPr="003C2E0A">
        <w:rPr>
          <w:rFonts w:cs="DanaFajr"/>
          <w:b/>
          <w:color w:val="000000" w:themeColor="text1"/>
          <w:sz w:val="28"/>
          <w:szCs w:val="28"/>
          <w:rtl/>
        </w:rPr>
        <w:t xml:space="preserve"> </w:t>
      </w:r>
      <w:r w:rsidRPr="003C2E0A">
        <w:rPr>
          <w:rFonts w:cs="DanaFajr" w:hint="cs"/>
          <w:b/>
          <w:color w:val="000000" w:themeColor="text1"/>
          <w:sz w:val="28"/>
          <w:szCs w:val="28"/>
          <w:rtl/>
        </w:rPr>
        <w:t>بن</w:t>
      </w:r>
      <w:r w:rsidRPr="003C2E0A">
        <w:rPr>
          <w:rFonts w:cs="DanaFajr"/>
          <w:b/>
          <w:color w:val="000000" w:themeColor="text1"/>
          <w:sz w:val="28"/>
          <w:szCs w:val="28"/>
          <w:rtl/>
        </w:rPr>
        <w:t xml:space="preserve"> </w:t>
      </w:r>
      <w:r w:rsidRPr="003C2E0A">
        <w:rPr>
          <w:rFonts w:cs="DanaFajr" w:hint="cs"/>
          <w:b/>
          <w:color w:val="000000" w:themeColor="text1"/>
          <w:sz w:val="28"/>
          <w:szCs w:val="28"/>
          <w:rtl/>
        </w:rPr>
        <w:t>موسى</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الشاطبي، الموافقات</w:t>
      </w:r>
      <w:r w:rsidRPr="003C2E0A">
        <w:rPr>
          <w:rFonts w:cs="DanaFajr"/>
          <w:b/>
          <w:color w:val="000000" w:themeColor="text1"/>
          <w:sz w:val="28"/>
          <w:szCs w:val="28"/>
          <w:rtl/>
        </w:rPr>
        <w:t xml:space="preserve"> </w:t>
      </w:r>
      <w:r w:rsidRPr="003C2E0A">
        <w:rPr>
          <w:rFonts w:cs="DanaFajr" w:hint="cs"/>
          <w:b/>
          <w:color w:val="000000" w:themeColor="text1"/>
          <w:sz w:val="28"/>
          <w:szCs w:val="28"/>
          <w:rtl/>
        </w:rPr>
        <w:t>في</w:t>
      </w:r>
      <w:r w:rsidRPr="003C2E0A">
        <w:rPr>
          <w:rFonts w:cs="DanaFajr"/>
          <w:b/>
          <w:color w:val="000000" w:themeColor="text1"/>
          <w:sz w:val="28"/>
          <w:szCs w:val="28"/>
          <w:rtl/>
        </w:rPr>
        <w:t xml:space="preserve"> </w:t>
      </w:r>
      <w:r w:rsidRPr="003C2E0A">
        <w:rPr>
          <w:rFonts w:cs="DanaFajr" w:hint="cs"/>
          <w:b/>
          <w:color w:val="000000" w:themeColor="text1"/>
          <w:sz w:val="28"/>
          <w:szCs w:val="28"/>
          <w:rtl/>
        </w:rPr>
        <w:t>أصول</w:t>
      </w:r>
      <w:r w:rsidRPr="003C2E0A">
        <w:rPr>
          <w:rFonts w:cs="DanaFajr"/>
          <w:b/>
          <w:color w:val="000000" w:themeColor="text1"/>
          <w:sz w:val="28"/>
          <w:szCs w:val="28"/>
          <w:rtl/>
        </w:rPr>
        <w:t xml:space="preserve"> </w:t>
      </w:r>
      <w:r w:rsidRPr="003C2E0A">
        <w:rPr>
          <w:rFonts w:cs="DanaFajr" w:hint="cs"/>
          <w:b/>
          <w:color w:val="000000" w:themeColor="text1"/>
          <w:sz w:val="28"/>
          <w:szCs w:val="28"/>
          <w:rtl/>
        </w:rPr>
        <w:t>الفقه</w:t>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2: 51. </w:t>
      </w:r>
    </w:p>
  </w:endnote>
  <w:endnote w:id="38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باقر الصدر، بحوث في علم الأصول (تقرير: محمود الهاشمي) 4: 309؛ محمد باقر الصدر، بحوث في علم الأصول (تقرير: حسن عبد الساتر) 9: 430. </w:t>
      </w:r>
    </w:p>
  </w:endnote>
  <w:endnote w:id="38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باقر الصدر، دروس في علم الأصول ـ الحلقة الثالثة: 159. </w:t>
      </w:r>
    </w:p>
  </w:endnote>
  <w:endnote w:id="389">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الطباطبائي، مفاتيح الأصول: 497. </w:t>
      </w:r>
    </w:p>
  </w:endnote>
  <w:endnote w:id="390">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أحمد ب</w:t>
      </w:r>
      <w:r>
        <w:rPr>
          <w:rFonts w:cs="DanaFajr" w:hint="cs"/>
          <w:b/>
          <w:color w:val="000000" w:themeColor="text1"/>
          <w:sz w:val="28"/>
          <w:szCs w:val="28"/>
          <w:rtl/>
        </w:rPr>
        <w:t>ن محمد مهدي النراقي، عوائد الأي</w:t>
      </w:r>
      <w:r w:rsidRPr="003C2E0A">
        <w:rPr>
          <w:rFonts w:cs="DanaFajr" w:hint="cs"/>
          <w:b/>
          <w:color w:val="000000" w:themeColor="text1"/>
          <w:sz w:val="28"/>
          <w:szCs w:val="28"/>
          <w:rtl/>
        </w:rPr>
        <w:t xml:space="preserve">ام في بيان قواعد الأحكام: 687 ـ 688. </w:t>
      </w:r>
    </w:p>
  </w:endnote>
  <w:endnote w:id="391">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محمد حسن الأشتياني الطهراني، بحر الفوائد في شرح الفرائد 1: 126. وراجع: جعفر السبحاني، المبسوط في أصول الفقه 3: 192 ـ 193. </w:t>
      </w:r>
    </w:p>
  </w:endnote>
  <w:endnote w:id="392">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أبو القاسم الخوئي، مصباح الأصول (تقرير: محمد سرور البهسودي) 2: 239. </w:t>
      </w:r>
    </w:p>
  </w:endnote>
  <w:endnote w:id="393">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عبد الجبّار بن أحمد المعتزلي، المغني في أبواب التوحيد والعدل 15: 392. </w:t>
      </w:r>
    </w:p>
  </w:endnote>
  <w:endnote w:id="394">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حسن النوري، قدوات ومناهج: 185. </w:t>
      </w:r>
    </w:p>
  </w:endnote>
  <w:endnote w:id="395">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انظر حول هذا التاريخ: مرتضى مطهري، نبرد حق وباطل، مجموعه آثار (فارسي) 4: 8. </w:t>
      </w:r>
    </w:p>
  </w:endnote>
  <w:endnote w:id="396">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مطهّري، فلسفه تاريخ، مجموعه آثار (فارسي) 15: 449. </w:t>
      </w:r>
    </w:p>
  </w:endnote>
  <w:endnote w:id="397">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مطهّري، </w:t>
      </w:r>
      <w:r w:rsidRPr="003C2E0A">
        <w:rPr>
          <w:rFonts w:cs="DanaFajr" w:hint="eastAsia"/>
          <w:b/>
          <w:color w:val="000000" w:themeColor="text1"/>
          <w:sz w:val="28"/>
          <w:szCs w:val="28"/>
          <w:rtl/>
        </w:rPr>
        <w:t>علل</w:t>
      </w:r>
      <w:r w:rsidRPr="003C2E0A">
        <w:rPr>
          <w:rFonts w:cs="DanaFajr"/>
          <w:b/>
          <w:color w:val="000000" w:themeColor="text1"/>
          <w:sz w:val="28"/>
          <w:szCs w:val="28"/>
          <w:rtl/>
        </w:rPr>
        <w:t xml:space="preserve"> </w:t>
      </w:r>
      <w:r w:rsidRPr="003C2E0A">
        <w:rPr>
          <w:rFonts w:ascii="Mosawi" w:eastAsiaTheme="minorHAnsi" w:hAnsi="Mosawi" w:cs="Mosawi"/>
          <w:color w:val="000000" w:themeColor="text1"/>
          <w:sz w:val="22"/>
          <w:szCs w:val="22"/>
          <w:rtl/>
        </w:rPr>
        <w:t>گ</w:t>
      </w:r>
      <w:r w:rsidRPr="003C2E0A">
        <w:rPr>
          <w:rFonts w:ascii="Mosawi" w:eastAsiaTheme="minorHAnsi" w:hAnsi="Mosawi" w:cs="Mosawi" w:hint="cs"/>
          <w:color w:val="000000" w:themeColor="text1"/>
          <w:sz w:val="22"/>
          <w:szCs w:val="22"/>
          <w:rtl/>
        </w:rPr>
        <w:t>ـ</w:t>
      </w:r>
      <w:r w:rsidRPr="003C2E0A">
        <w:rPr>
          <w:rFonts w:ascii="Mosawi" w:eastAsiaTheme="minorHAnsi" w:hAnsi="Mosawi" w:cs="DanaFajr" w:hint="eastAsia"/>
          <w:color w:val="000000" w:themeColor="text1"/>
          <w:sz w:val="28"/>
          <w:szCs w:val="28"/>
          <w:rtl/>
        </w:rPr>
        <w:t>رايش</w:t>
      </w:r>
      <w:r w:rsidRPr="003C2E0A">
        <w:rPr>
          <w:rFonts w:cs="DanaFajr"/>
          <w:b/>
          <w:color w:val="000000" w:themeColor="text1"/>
          <w:sz w:val="28"/>
          <w:szCs w:val="28"/>
          <w:rtl/>
        </w:rPr>
        <w:t xml:space="preserve"> </w:t>
      </w:r>
      <w:r w:rsidRPr="003C2E0A">
        <w:rPr>
          <w:rFonts w:cs="DanaFajr" w:hint="eastAsia"/>
          <w:b/>
          <w:color w:val="000000" w:themeColor="text1"/>
          <w:sz w:val="28"/>
          <w:szCs w:val="28"/>
          <w:rtl/>
        </w:rPr>
        <w:t>به</w:t>
      </w:r>
      <w:r w:rsidRPr="003C2E0A">
        <w:rPr>
          <w:rFonts w:cs="DanaFajr"/>
          <w:b/>
          <w:color w:val="000000" w:themeColor="text1"/>
          <w:sz w:val="28"/>
          <w:szCs w:val="28"/>
          <w:rtl/>
        </w:rPr>
        <w:t xml:space="preserve"> </w:t>
      </w:r>
      <w:r w:rsidRPr="003C2E0A">
        <w:rPr>
          <w:rFonts w:ascii="Mosawi" w:eastAsiaTheme="minorHAnsi" w:hAnsi="Mosawi" w:cs="DanaFajr" w:hint="eastAsia"/>
          <w:color w:val="000000" w:themeColor="text1"/>
          <w:sz w:val="28"/>
          <w:szCs w:val="28"/>
          <w:rtl/>
        </w:rPr>
        <w:t>ما</w:t>
      </w:r>
      <w:r w:rsidRPr="003C2E0A">
        <w:rPr>
          <w:rFonts w:ascii="Mosawi" w:eastAsiaTheme="minorHAnsi" w:hAnsi="Mosawi" w:cs="DanaFajr" w:hint="cs"/>
          <w:color w:val="000000" w:themeColor="text1"/>
          <w:sz w:val="28"/>
          <w:szCs w:val="28"/>
          <w:rtl/>
        </w:rPr>
        <w:t xml:space="preserve"> </w:t>
      </w:r>
      <w:r w:rsidRPr="003C2E0A">
        <w:rPr>
          <w:rFonts w:ascii="Mosawi" w:eastAsiaTheme="minorHAnsi" w:hAnsi="Mosawi" w:cs="DanaFajr" w:hint="eastAsia"/>
          <w:color w:val="000000" w:themeColor="text1"/>
          <w:sz w:val="28"/>
          <w:szCs w:val="28"/>
          <w:rtl/>
        </w:rPr>
        <w:t>د</w:t>
      </w:r>
      <w:r w:rsidRPr="00961875">
        <w:rPr>
          <w:rFonts w:ascii="Mosawi" w:eastAsiaTheme="minorHAnsi" w:hAnsi="Mosawi" w:cs="Mosawi" w:hint="eastAsia"/>
          <w:color w:val="000000" w:themeColor="text1"/>
          <w:sz w:val="22"/>
          <w:szCs w:val="22"/>
          <w:rtl/>
        </w:rPr>
        <w:t>ي</w:t>
      </w:r>
      <w:r w:rsidRPr="00961875">
        <w:rPr>
          <w:rFonts w:ascii="Mosawi" w:eastAsiaTheme="minorHAnsi" w:hAnsi="Mosawi" w:cs="Mosawi" w:hint="cs"/>
          <w:color w:val="000000" w:themeColor="text1"/>
          <w:sz w:val="22"/>
          <w:szCs w:val="22"/>
          <w:rtl/>
        </w:rPr>
        <w:t>ـ</w:t>
      </w:r>
      <w:r w:rsidRPr="003C2E0A">
        <w:rPr>
          <w:rFonts w:ascii="Mosawi" w:eastAsiaTheme="minorHAnsi" w:hAnsi="Mosawi" w:cs="Mosawi" w:hint="eastAsia"/>
          <w:color w:val="000000" w:themeColor="text1"/>
          <w:sz w:val="22"/>
          <w:szCs w:val="22"/>
          <w:rtl/>
        </w:rPr>
        <w:t>گ</w:t>
      </w:r>
      <w:r w:rsidRPr="003C2E0A">
        <w:rPr>
          <w:rFonts w:ascii="Mosawi" w:eastAsiaTheme="minorHAnsi" w:hAnsi="Mosawi" w:cs="Mosawi" w:hint="cs"/>
          <w:color w:val="000000" w:themeColor="text1"/>
          <w:sz w:val="22"/>
          <w:szCs w:val="22"/>
          <w:rtl/>
        </w:rPr>
        <w:t>ـ</w:t>
      </w:r>
      <w:r w:rsidRPr="003C2E0A">
        <w:rPr>
          <w:rFonts w:ascii="Mosawi" w:eastAsiaTheme="minorHAnsi" w:hAnsi="Mosawi" w:cs="DanaFajr" w:hint="eastAsia"/>
          <w:color w:val="000000" w:themeColor="text1"/>
          <w:sz w:val="28"/>
          <w:szCs w:val="28"/>
          <w:rtl/>
        </w:rPr>
        <w:t>رى</w:t>
      </w:r>
      <w:r w:rsidRPr="003C2E0A">
        <w:rPr>
          <w:rFonts w:cs="DanaFajr" w:hint="cs"/>
          <w:b/>
          <w:color w:val="000000" w:themeColor="text1"/>
          <w:sz w:val="28"/>
          <w:szCs w:val="28"/>
          <w:rtl/>
        </w:rPr>
        <w:t xml:space="preserve">، مجموعه آثار (فارسي) 1: 546. </w:t>
      </w:r>
    </w:p>
  </w:endnote>
  <w:endnote w:id="398">
    <w:p w:rsidR="006D39D7" w:rsidRPr="003C2E0A" w:rsidRDefault="006D39D7" w:rsidP="00C61B13">
      <w:pPr>
        <w:pStyle w:val="EndnoteText"/>
        <w:spacing w:line="300" w:lineRule="exact"/>
        <w:ind w:firstLine="0"/>
        <w:rPr>
          <w:rFonts w:cs="DanaFajr"/>
          <w:b/>
          <w:color w:val="000000" w:themeColor="text1"/>
          <w:sz w:val="28"/>
          <w:szCs w:val="28"/>
          <w:rtl/>
        </w:rPr>
      </w:pPr>
      <w:r w:rsidRPr="003C2E0A">
        <w:rPr>
          <w:rFonts w:cs="DanaFajr"/>
          <w:b/>
          <w:color w:val="000000" w:themeColor="text1"/>
          <w:sz w:val="28"/>
          <w:szCs w:val="28"/>
          <w:rtl/>
        </w:rPr>
        <w:t>(</w:t>
      </w:r>
      <w:r w:rsidRPr="003C2E0A">
        <w:rPr>
          <w:rStyle w:val="EndnoteReference"/>
          <w:rFonts w:cs="DanaFajr"/>
          <w:b/>
          <w:color w:val="000000" w:themeColor="text1"/>
          <w:sz w:val="28"/>
          <w:szCs w:val="28"/>
          <w:vertAlign w:val="baseline"/>
          <w:rtl/>
        </w:rPr>
        <w:endnoteRef/>
      </w:r>
      <w:r w:rsidRPr="003C2E0A">
        <w:rPr>
          <w:rFonts w:cs="DanaFajr"/>
          <w:b/>
          <w:color w:val="000000" w:themeColor="text1"/>
          <w:sz w:val="28"/>
          <w:szCs w:val="28"/>
          <w:rtl/>
        </w:rPr>
        <w:t xml:space="preserve">) </w:t>
      </w:r>
      <w:r w:rsidRPr="003C2E0A">
        <w:rPr>
          <w:rFonts w:cs="DanaFajr" w:hint="cs"/>
          <w:b/>
          <w:color w:val="000000" w:themeColor="text1"/>
          <w:sz w:val="28"/>
          <w:szCs w:val="28"/>
          <w:rtl/>
        </w:rPr>
        <w:t xml:space="preserve">رضا الغرابي، في رحاب الفكر الاستقرائي للشهيد الصدر: 321 ـ 324. </w:t>
      </w:r>
    </w:p>
  </w:endnote>
  <w:endnote w:id="399">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إنّ أوّل معنى يذكره الآخوند الخراساني ـ في كفاية الأصول: 61، في معرض البحث عن مادة (أ. م. ر) ـ لمعنى الأمر هو الطلب.</w:t>
      </w:r>
    </w:p>
  </w:endnote>
  <w:endnote w:id="400">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أقرب الموارد 1: 18، مادة (أ. م. ر)، وقال: أمره أمراً وأماراً وآمرة: طلب منه إنشاء شيء أو فعله؛ والمصباح المنير: 21، مادة (أ. م. ر): والأمر بمعنى الطلب، وجمعه أوامر، و629، مادة (نهيته):..ونهى الله تعالى؛ أي حرم؛ ومجمع البحرين 3: 210، وفيه: أمره أمراً، نقيض نهاه..، واستأمره: طلب منه الأمر، و1: 426، وفيه: ونهى الله عن الحرام؛ أي حرم، وتناهوا عن ال</w:t>
      </w:r>
      <w:r>
        <w:rPr>
          <w:rFonts w:cs="DanaFajr" w:hint="cs"/>
          <w:color w:val="000000" w:themeColor="text1"/>
          <w:sz w:val="28"/>
          <w:szCs w:val="28"/>
          <w:rtl/>
        </w:rPr>
        <w:t>منكر؛ أي ينهى</w:t>
      </w:r>
      <w:r w:rsidRPr="003C2E0A">
        <w:rPr>
          <w:rFonts w:cs="DanaFajr" w:hint="cs"/>
          <w:color w:val="000000" w:themeColor="text1"/>
          <w:sz w:val="28"/>
          <w:szCs w:val="28"/>
          <w:rtl/>
        </w:rPr>
        <w:t xml:space="preserve"> بعضهم بعضاً.</w:t>
      </w:r>
    </w:p>
  </w:endnote>
  <w:endnote w:id="401">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جواهر الكلام 21: 381.</w:t>
      </w:r>
    </w:p>
  </w:endnote>
  <w:endnote w:id="402">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الطباطبائي، الميزان في تفسير القرآن 4: 301، دار إحياء التراث، ط1، بيروت، 2006م. </w:t>
      </w:r>
    </w:p>
  </w:endnote>
  <w:endnote w:id="403">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الراغب الإصفهاني، المفردات في غريب القرآن، مادة (ع. ر. ف): 334، دار المعرفة، ط5، بيروت، 2007م.</w:t>
      </w:r>
    </w:p>
  </w:endnote>
  <w:endnote w:id="404">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مادة (ن. ك. ر): 507؛ ومجمع البحرين 3: 502، مادة (ن. ك. ر)، وفيه: والمنكر في الحديث ضدّ المعروف، وكلّ ما قبحه الشارع وحرّمه فهو منكر... والمعروف الذي يذكر في مقابلة الحسن المشتمل على رجحان، فيختصّ بالواجب والمندوب، ويخرج المباح والمكروه، وإنْ كانا داخلين في الحسن؛ ومجمع البحرين 5: 95، مادة (ع. ر. ف)، وفيه: والمعروف ما يقابل الحسن...</w:t>
      </w:r>
    </w:p>
  </w:endnote>
  <w:endnote w:id="405">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النجفي، جواهر الكلام في شرح شرائع الإسلام 21: 381.</w:t>
      </w:r>
    </w:p>
  </w:endnote>
  <w:endnote w:id="406">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إنّ الروايات التي ذكرها صاحب الجواهر إنما هي نصوص واردة في سياق تفسير قوله تعالى: </w:t>
      </w:r>
      <w:r w:rsidRPr="003C2E0A">
        <w:rPr>
          <w:rFonts w:ascii="Mosawi" w:hAnsi="Mosawi" w:cs="DanaFajr"/>
          <w:color w:val="000000" w:themeColor="text1"/>
          <w:sz w:val="28"/>
          <w:szCs w:val="28"/>
          <w:rtl/>
        </w:rPr>
        <w:t>﴿</w:t>
      </w:r>
      <w:r w:rsidRPr="003C2E0A">
        <w:rPr>
          <w:rFonts w:ascii="Arial" w:hAnsi="Arial" w:cs="DanaFajr"/>
          <w:b/>
          <w:bCs/>
          <w:color w:val="000000" w:themeColor="text1"/>
          <w:sz w:val="28"/>
          <w:szCs w:val="28"/>
          <w:rtl/>
        </w:rPr>
        <w:t>يَا أَيُّهَا الَّذِينَ آمَنُوا قُوا أَنفُسَكُمْ وَأَهْلِيكُمْ نَارا</w:t>
      </w:r>
      <w:r w:rsidRPr="003C2E0A">
        <w:rPr>
          <w:rFonts w:ascii="Arial" w:hAnsi="Arial" w:cs="DanaFajr" w:hint="cs"/>
          <w:b/>
          <w:bCs/>
          <w:color w:val="000000" w:themeColor="text1"/>
          <w:sz w:val="28"/>
          <w:szCs w:val="28"/>
          <w:rtl/>
        </w:rPr>
        <w:t>ً</w:t>
      </w:r>
      <w:r w:rsidRPr="003C2E0A">
        <w:rPr>
          <w:rFonts w:ascii="Arial" w:hAnsi="Arial" w:cs="DanaFajr"/>
          <w:b/>
          <w:bCs/>
          <w:color w:val="000000" w:themeColor="text1"/>
          <w:sz w:val="28"/>
          <w:szCs w:val="28"/>
          <w:rtl/>
        </w:rPr>
        <w:t xml:space="preserve"> وَقُودُهَا النَّاسُ وَالْحِجَارَةُ</w:t>
      </w:r>
      <w:r w:rsidRPr="003C2E0A">
        <w:rPr>
          <w:rFonts w:ascii="Mosawi" w:hAnsi="Mosawi" w:cs="DanaFajr"/>
          <w:color w:val="000000" w:themeColor="text1"/>
          <w:sz w:val="28"/>
          <w:szCs w:val="28"/>
          <w:rtl/>
        </w:rPr>
        <w:t>﴾</w:t>
      </w:r>
      <w:r w:rsidRPr="003C2E0A">
        <w:rPr>
          <w:rFonts w:cs="DanaFajr" w:hint="cs"/>
          <w:color w:val="000000" w:themeColor="text1"/>
          <w:sz w:val="28"/>
          <w:szCs w:val="28"/>
          <w:rtl/>
        </w:rPr>
        <w:t xml:space="preserve"> (التحريم: 6)، وهي عبارة عن:</w:t>
      </w:r>
    </w:p>
    <w:p w:rsidR="006D39D7" w:rsidRPr="003C2E0A" w:rsidRDefault="006D39D7" w:rsidP="003872F0">
      <w:pPr>
        <w:pStyle w:val="EndnoteText"/>
        <w:spacing w:line="300" w:lineRule="exact"/>
        <w:ind w:firstLine="0"/>
        <w:rPr>
          <w:rFonts w:cs="DanaFajr"/>
          <w:color w:val="000000" w:themeColor="text1"/>
          <w:sz w:val="28"/>
          <w:szCs w:val="28"/>
          <w:rtl/>
        </w:rPr>
      </w:pPr>
      <w:r>
        <w:rPr>
          <w:rFonts w:cs="DanaFajr" w:hint="cs"/>
          <w:color w:val="000000" w:themeColor="text1"/>
          <w:sz w:val="28"/>
          <w:szCs w:val="28"/>
          <w:rtl/>
        </w:rPr>
        <w:t>1</w:t>
      </w:r>
      <w:r w:rsidRPr="003C2E0A">
        <w:rPr>
          <w:rFonts w:cs="DanaFajr" w:hint="cs"/>
          <w:color w:val="000000" w:themeColor="text1"/>
          <w:sz w:val="28"/>
          <w:szCs w:val="28"/>
          <w:rtl/>
        </w:rPr>
        <w:t>ـ خبر عبد الأعلى مولى آل سام، عن الصادق</w:t>
      </w:r>
      <w:r w:rsidRPr="003C2E0A">
        <w:rPr>
          <w:rFonts w:ascii="Mosawi" w:hAnsi="Mosawi" w:cs="Mosawi"/>
          <w:color w:val="000000" w:themeColor="text1"/>
          <w:sz w:val="26"/>
          <w:szCs w:val="26"/>
          <w:rtl/>
        </w:rPr>
        <w:t>×</w:t>
      </w:r>
      <w:r w:rsidRPr="003C2E0A">
        <w:rPr>
          <w:rFonts w:cs="DanaFajr" w:hint="cs"/>
          <w:color w:val="000000" w:themeColor="text1"/>
          <w:sz w:val="28"/>
          <w:szCs w:val="28"/>
          <w:rtl/>
        </w:rPr>
        <w:t xml:space="preserve">: لما نزلت هذه الآية </w:t>
      </w:r>
      <w:r w:rsidRPr="003C2E0A">
        <w:rPr>
          <w:rFonts w:ascii="Mosawi" w:hAnsi="Mosawi" w:cs="DanaFajr"/>
          <w:color w:val="000000" w:themeColor="text1"/>
          <w:sz w:val="28"/>
          <w:szCs w:val="28"/>
          <w:rtl/>
        </w:rPr>
        <w:t>﴿</w:t>
      </w:r>
      <w:r w:rsidRPr="003C2E0A">
        <w:rPr>
          <w:rFonts w:ascii="Arial" w:hAnsi="Arial" w:cs="DanaFajr"/>
          <w:b/>
          <w:bCs/>
          <w:color w:val="000000" w:themeColor="text1"/>
          <w:sz w:val="28"/>
          <w:szCs w:val="28"/>
          <w:rtl/>
        </w:rPr>
        <w:t>يَا أَيُّهَا الَّذِينَ آمَنُوا قُوا أَنفُسَكُمْ وَأَهْلِيكُمْ نَارا</w:t>
      </w:r>
      <w:r w:rsidRPr="003C2E0A">
        <w:rPr>
          <w:rFonts w:ascii="Arial" w:hAnsi="Arial" w:cs="DanaFajr" w:hint="cs"/>
          <w:b/>
          <w:bCs/>
          <w:color w:val="000000" w:themeColor="text1"/>
          <w:sz w:val="28"/>
          <w:szCs w:val="28"/>
          <w:rtl/>
        </w:rPr>
        <w:t>ً</w:t>
      </w:r>
      <w:r w:rsidRPr="003C2E0A">
        <w:rPr>
          <w:rFonts w:ascii="Mosawi" w:hAnsi="Mosawi" w:cs="DanaFajr"/>
          <w:color w:val="000000" w:themeColor="text1"/>
          <w:sz w:val="28"/>
          <w:szCs w:val="28"/>
          <w:rtl/>
        </w:rPr>
        <w:t>﴾</w:t>
      </w:r>
      <w:r w:rsidRPr="003C2E0A">
        <w:rPr>
          <w:rFonts w:cs="DanaFajr" w:hint="cs"/>
          <w:color w:val="000000" w:themeColor="text1"/>
          <w:sz w:val="28"/>
          <w:szCs w:val="28"/>
          <w:rtl/>
        </w:rPr>
        <w:t xml:space="preserve"> جلس رجل من المسلمين يبكي، وقال: أنا عجزت عن نفسي، كلّفت أهلي! فقال رسول الله</w:t>
      </w:r>
      <w:r w:rsidRPr="003C2E0A">
        <w:rPr>
          <w:rFonts w:ascii="Mosawi" w:hAnsi="Mosawi" w:cs="Mosawi"/>
          <w:color w:val="000000" w:themeColor="text1"/>
          <w:sz w:val="26"/>
          <w:szCs w:val="26"/>
          <w:rtl/>
        </w:rPr>
        <w:t>|</w:t>
      </w:r>
      <w:r w:rsidRPr="003C2E0A">
        <w:rPr>
          <w:rFonts w:cs="DanaFajr" w:hint="cs"/>
          <w:color w:val="000000" w:themeColor="text1"/>
          <w:sz w:val="28"/>
          <w:szCs w:val="28"/>
          <w:rtl/>
        </w:rPr>
        <w:t>: حسبهم أن تأمرهم بما تأمر به نفسك، وتن</w:t>
      </w:r>
      <w:r>
        <w:rPr>
          <w:rFonts w:cs="DanaFajr" w:hint="cs"/>
          <w:color w:val="000000" w:themeColor="text1"/>
          <w:sz w:val="28"/>
          <w:szCs w:val="28"/>
          <w:rtl/>
        </w:rPr>
        <w:t>ه</w:t>
      </w:r>
      <w:r w:rsidRPr="003C2E0A">
        <w:rPr>
          <w:rFonts w:cs="DanaFajr" w:hint="cs"/>
          <w:color w:val="000000" w:themeColor="text1"/>
          <w:sz w:val="28"/>
          <w:szCs w:val="28"/>
          <w:rtl/>
        </w:rPr>
        <w:t>اهم عمّا تنهى عنه نفسك. (وسائل الشيعة 16: 147 ـ 148، الباب 9 من أبواب الأمر والنهي، ح1).</w:t>
      </w:r>
    </w:p>
    <w:p w:rsidR="006D39D7" w:rsidRPr="003C2E0A" w:rsidRDefault="006D39D7" w:rsidP="003872F0">
      <w:pPr>
        <w:pStyle w:val="EndnoteText"/>
        <w:spacing w:line="300" w:lineRule="exact"/>
        <w:ind w:firstLine="0"/>
        <w:rPr>
          <w:rFonts w:cs="DanaFajr"/>
          <w:color w:val="000000" w:themeColor="text1"/>
          <w:sz w:val="28"/>
          <w:szCs w:val="28"/>
          <w:rtl/>
        </w:rPr>
      </w:pPr>
      <w:r>
        <w:rPr>
          <w:rFonts w:cs="DanaFajr" w:hint="cs"/>
          <w:color w:val="000000" w:themeColor="text1"/>
          <w:sz w:val="28"/>
          <w:szCs w:val="28"/>
          <w:rtl/>
        </w:rPr>
        <w:t>2</w:t>
      </w:r>
      <w:r w:rsidRPr="003C2E0A">
        <w:rPr>
          <w:rFonts w:cs="DanaFajr" w:hint="cs"/>
          <w:color w:val="000000" w:themeColor="text1"/>
          <w:sz w:val="28"/>
          <w:szCs w:val="28"/>
          <w:rtl/>
        </w:rPr>
        <w:t>ـ خبر أبي بصير (في الآية): قلتُ: كيف أقيهم؟ قال: تأمرهم بما أمر الله، وتن</w:t>
      </w:r>
      <w:r>
        <w:rPr>
          <w:rFonts w:cs="DanaFajr" w:hint="cs"/>
          <w:color w:val="000000" w:themeColor="text1"/>
          <w:sz w:val="28"/>
          <w:szCs w:val="28"/>
          <w:rtl/>
        </w:rPr>
        <w:t>ه</w:t>
      </w:r>
      <w:r w:rsidRPr="003C2E0A">
        <w:rPr>
          <w:rFonts w:cs="DanaFajr" w:hint="cs"/>
          <w:color w:val="000000" w:themeColor="text1"/>
          <w:sz w:val="28"/>
          <w:szCs w:val="28"/>
          <w:rtl/>
        </w:rPr>
        <w:t>اهم عمّا نهاهم الله، فإنْ أطاعوك كنتَ قد وقيتهم، وإنْ عصوك كنتَ قد قضيت ما عليك. (وسائل الشيعة 16: 148، الباب 9 من أبواب الأمر والنهي، ح2).</w:t>
      </w:r>
    </w:p>
    <w:p w:rsidR="006D39D7" w:rsidRPr="003C2E0A" w:rsidRDefault="006D39D7" w:rsidP="003872F0">
      <w:pPr>
        <w:pStyle w:val="EndnoteText"/>
        <w:spacing w:line="300" w:lineRule="exact"/>
        <w:ind w:firstLine="0"/>
        <w:rPr>
          <w:rFonts w:cs="DanaFajr"/>
          <w:color w:val="000000" w:themeColor="text1"/>
          <w:sz w:val="28"/>
          <w:szCs w:val="28"/>
          <w:rtl/>
        </w:rPr>
      </w:pPr>
      <w:r>
        <w:rPr>
          <w:rFonts w:cs="DanaFajr" w:hint="cs"/>
          <w:color w:val="000000" w:themeColor="text1"/>
          <w:sz w:val="28"/>
          <w:szCs w:val="28"/>
          <w:rtl/>
        </w:rPr>
        <w:t>3</w:t>
      </w:r>
      <w:r w:rsidRPr="003C2E0A">
        <w:rPr>
          <w:rFonts w:cs="DanaFajr" w:hint="cs"/>
          <w:color w:val="000000" w:themeColor="text1"/>
          <w:sz w:val="28"/>
          <w:szCs w:val="28"/>
          <w:rtl/>
        </w:rPr>
        <w:t>ـ خبر آخر لأبي بصير، عن أبي عبد الله</w:t>
      </w:r>
      <w:r w:rsidRPr="003C2E0A">
        <w:rPr>
          <w:rFonts w:ascii="Mosawi" w:hAnsi="Mosawi" w:cs="Mosawi"/>
          <w:color w:val="000000" w:themeColor="text1"/>
          <w:sz w:val="26"/>
          <w:szCs w:val="26"/>
          <w:rtl/>
        </w:rPr>
        <w:t>×</w:t>
      </w:r>
      <w:r w:rsidRPr="003C2E0A">
        <w:rPr>
          <w:rFonts w:cs="DanaFajr" w:hint="cs"/>
          <w:color w:val="000000" w:themeColor="text1"/>
          <w:sz w:val="28"/>
          <w:szCs w:val="28"/>
          <w:rtl/>
        </w:rPr>
        <w:t xml:space="preserve"> (في الآية): كيف نقي أهلنا؟ قال</w:t>
      </w:r>
      <w:r w:rsidRPr="003C2E0A">
        <w:rPr>
          <w:rFonts w:ascii="Mosawi" w:hAnsi="Mosawi" w:cs="Mosawi"/>
          <w:color w:val="000000" w:themeColor="text1"/>
          <w:sz w:val="26"/>
          <w:szCs w:val="26"/>
          <w:rtl/>
        </w:rPr>
        <w:t>×</w:t>
      </w:r>
      <w:r w:rsidRPr="003C2E0A">
        <w:rPr>
          <w:rFonts w:cs="DanaFajr" w:hint="cs"/>
          <w:color w:val="000000" w:themeColor="text1"/>
          <w:sz w:val="28"/>
          <w:szCs w:val="28"/>
          <w:rtl/>
        </w:rPr>
        <w:t>: تأمرونهم وتنهونهم. (وسائل الشيعة 16: 147 ـ 148، الباب 9 من أبواب الأمر والنهي، ح3).</w:t>
      </w:r>
    </w:p>
  </w:endnote>
  <w:endnote w:id="407">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جواهر الكلام في شرح شرائع الإسلام 21: 382.</w:t>
      </w:r>
    </w:p>
  </w:endnote>
  <w:endnote w:id="408">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انظر: الميزان في تفسير القرآن 3: 320.</w:t>
      </w:r>
    </w:p>
  </w:endnote>
  <w:endnote w:id="409">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مجمع البحرين 3: 208، مادة (أ. ص. ر)، وفيه: قيل: وأصل الإصر: الضيق والحبس، يقال: أصره يأصره: إذا ضيّق عليه وحبسه.</w:t>
      </w:r>
    </w:p>
  </w:endnote>
  <w:endnote w:id="410">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مجمع البحرين 5: 436، مادة (غ. ل. ل)، وفيه: سمّي غلولاً؛ لأنّ الأيدي فيه مغلولة، أي ممنوعة مجعول فيها غلّ، وهي الحديدة التي تجمع يد الأسير إلى عنقه.</w:t>
      </w:r>
    </w:p>
  </w:endnote>
  <w:endnote w:id="411">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المنجد، مادة (و. ل. ي): 918.</w:t>
      </w:r>
    </w:p>
  </w:endnote>
  <w:endnote w:id="412">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منتهى المطلب 15: 243.</w:t>
      </w:r>
    </w:p>
  </w:endnote>
  <w:endnote w:id="413">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التبيان في تفسير القرآن 4: 180، 198، تفسير الآيتين 104 و114 من سورة آل عمران.</w:t>
      </w:r>
    </w:p>
  </w:endnote>
  <w:endnote w:id="414">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دليل السيد: إنّ المنع عن المنكر واجب مهما أمكن مع الشرائط، والجرح والقتل مرتب على المنع والدفع، لا أنه مقصود أصالة، والموقوف على إذنه هو الذي يكون مقصوداً بالذات، مثل: الحدود والتعزيرات، لا الذي يحصل بالعرض بسبب الدفاع، مثل: الدفع عن المال والنفس، الذي يؤول إلى الجرح. (مجمع الفائدة والبرهان 7: 542).</w:t>
      </w:r>
    </w:p>
  </w:endnote>
  <w:endnote w:id="415">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مجمع الفائدة والبرهان 7: 542.</w:t>
      </w:r>
    </w:p>
  </w:endnote>
  <w:endnote w:id="416">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16: 164 ـ 165، الباب 14 من أبواب الأمر والنهي، ح9.</w:t>
      </w:r>
    </w:p>
  </w:endnote>
  <w:endnote w:id="417">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كفاية الأصول، في مبحث أدلة حجّية خبر الواحد: 303.</w:t>
      </w:r>
    </w:p>
  </w:endnote>
  <w:endnote w:id="418">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16: 164، الباب 14 من كتاب الأمر والنهي، ح9.</w:t>
      </w:r>
    </w:p>
  </w:endnote>
  <w:endnote w:id="419">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إنّ مصدر هذه الرواية هو كتاب الخصال، وقد ورد فيه: (إمارتنا)، بدلاً من (إمامتنا). (الخصال: 388، ح35).</w:t>
      </w:r>
    </w:p>
  </w:endnote>
  <w:endnote w:id="420">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16: 123، الباب 1 من أبواب الأمر والنهي، ح15.</w:t>
      </w:r>
    </w:p>
  </w:endnote>
  <w:endnote w:id="421">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ح16.</w:t>
      </w:r>
    </w:p>
  </w:endnote>
  <w:endnote w:id="422">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ح17.</w:t>
      </w:r>
    </w:p>
  </w:endnote>
  <w:endnote w:id="423">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124، الباب 1، ح21.</w:t>
      </w:r>
    </w:p>
  </w:endnote>
  <w:endnote w:id="424">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127، الباب 2، ح2.</w:t>
      </w:r>
    </w:p>
  </w:endnote>
  <w:endnote w:id="425">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128، ح5.</w:t>
      </w:r>
    </w:p>
  </w:endnote>
  <w:endnote w:id="426">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130، الباب 2، ح10. وقد اشتملت الفقرة الأولى من الرواية على عبارة: (عالم بما يأمر به)، والذي يبدو بقرينة قوله: (تارك لما يأمر) أنّ الأصح هو التعبير بـ (عامل بما يأمر به).</w:t>
      </w:r>
    </w:p>
  </w:endnote>
  <w:endnote w:id="427">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الإمام ناصر الدين أحمد بن المنير الإسكندري المالكي، في كتاب (الانتصاف في ما تضمنه الكشَّاف من الاعتزال)</w:t>
      </w:r>
      <w:r>
        <w:rPr>
          <w:rFonts w:cs="DanaFajr" w:hint="cs"/>
          <w:color w:val="000000" w:themeColor="text1"/>
          <w:sz w:val="28"/>
          <w:szCs w:val="28"/>
          <w:rtl/>
        </w:rPr>
        <w:t xml:space="preserve"> </w:t>
      </w:r>
      <w:r w:rsidRPr="003C2E0A">
        <w:rPr>
          <w:rFonts w:cs="DanaFajr" w:hint="cs"/>
          <w:color w:val="000000" w:themeColor="text1"/>
          <w:sz w:val="28"/>
          <w:szCs w:val="28"/>
          <w:rtl/>
        </w:rPr>
        <w:t xml:space="preserve">1: 427، </w:t>
      </w:r>
      <w:r>
        <w:rPr>
          <w:rFonts w:cs="DanaFajr" w:hint="cs"/>
          <w:color w:val="000000" w:themeColor="text1"/>
          <w:sz w:val="28"/>
          <w:szCs w:val="28"/>
          <w:rtl/>
        </w:rPr>
        <w:t xml:space="preserve">وهو </w:t>
      </w:r>
      <w:r w:rsidRPr="003C2E0A">
        <w:rPr>
          <w:rFonts w:cs="DanaFajr" w:hint="cs"/>
          <w:color w:val="000000" w:themeColor="text1"/>
          <w:sz w:val="28"/>
          <w:szCs w:val="28"/>
          <w:rtl/>
        </w:rPr>
        <w:t>ح</w:t>
      </w:r>
      <w:r>
        <w:rPr>
          <w:rFonts w:cs="DanaFajr" w:hint="cs"/>
          <w:color w:val="000000" w:themeColor="text1"/>
          <w:sz w:val="28"/>
          <w:szCs w:val="28"/>
          <w:rtl/>
        </w:rPr>
        <w:t>اشيته على كتاب الكشّاف للزمخشري</w:t>
      </w:r>
      <w:r w:rsidRPr="003C2E0A">
        <w:rPr>
          <w:rFonts w:cs="DanaFajr" w:hint="cs"/>
          <w:color w:val="000000" w:themeColor="text1"/>
          <w:sz w:val="28"/>
          <w:szCs w:val="28"/>
          <w:rtl/>
        </w:rPr>
        <w:t>، دار إحياء التراث العربي، بيروت.</w:t>
      </w:r>
    </w:p>
  </w:endnote>
  <w:endnote w:id="428">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روض الجِنان وروح الجَنان في تفسير القرآن 4: 480.</w:t>
      </w:r>
    </w:p>
  </w:endnote>
  <w:endnote w:id="429">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الكشاف عن حقائق التنـزيل وعيون الأقاويل في وجوه التأويل 1: 398.</w:t>
      </w:r>
    </w:p>
  </w:endnote>
  <w:endnote w:id="430">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مجمع البيان 2: 806.</w:t>
      </w:r>
    </w:p>
  </w:endnote>
  <w:endnote w:id="431">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النهاية: 15.</w:t>
      </w:r>
    </w:p>
  </w:endnote>
  <w:endnote w:id="432">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ولكنه قال فيما بعد: وقد يكون الأمر بالمعروف باليد، بأن يحمل الناس على ذلك بالتأديب والردع.</w:t>
      </w:r>
    </w:p>
  </w:endnote>
  <w:endnote w:id="433">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الكافي 5: 55، ح1، ورد هذا الحديث في الكافي ضمن رواية واحدة. وسائل الشيعة 16: 131، </w:t>
      </w:r>
      <w:r w:rsidRPr="003C2E0A">
        <w:rPr>
          <w:rFonts w:cs="DanaFajr" w:hint="cs"/>
          <w:color w:val="000000" w:themeColor="text1"/>
          <w:sz w:val="28"/>
          <w:szCs w:val="28"/>
          <w:rtl/>
        </w:rPr>
        <w:t xml:space="preserve">الباب 3 من </w:t>
      </w:r>
      <w:r w:rsidRPr="003C2E0A">
        <w:rPr>
          <w:rFonts w:cs="DanaFajr" w:hint="cs"/>
          <w:color w:val="000000" w:themeColor="text1"/>
          <w:sz w:val="28"/>
          <w:szCs w:val="28"/>
          <w:rtl/>
          <w:lang w:bidi="ar-IQ"/>
        </w:rPr>
        <w:t>أبواب الأمر والنهي، وصدر الحديث في الصفحة 119، الباب 1، ح6.</w:t>
      </w:r>
    </w:p>
  </w:endnote>
  <w:endnote w:id="434">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وسائل الشيعة 16: 164، </w:t>
      </w:r>
      <w:r w:rsidRPr="003C2E0A">
        <w:rPr>
          <w:rFonts w:cs="DanaFajr" w:hint="cs"/>
          <w:color w:val="000000" w:themeColor="text1"/>
          <w:sz w:val="28"/>
          <w:szCs w:val="28"/>
          <w:rtl/>
        </w:rPr>
        <w:t xml:space="preserve">الباب 14 من </w:t>
      </w:r>
      <w:r w:rsidRPr="003C2E0A">
        <w:rPr>
          <w:rFonts w:cs="DanaFajr" w:hint="cs"/>
          <w:color w:val="000000" w:themeColor="text1"/>
          <w:sz w:val="28"/>
          <w:szCs w:val="28"/>
          <w:rtl/>
          <w:lang w:bidi="ar-IQ"/>
        </w:rPr>
        <w:t>أبواب الأمر والنهي، ح9، قوله</w:t>
      </w:r>
      <w:r w:rsidRPr="003C2E0A">
        <w:rPr>
          <w:rFonts w:ascii="Mosawi" w:hAnsi="Mosawi" w:cs="Mosawi"/>
          <w:color w:val="000000" w:themeColor="text1"/>
          <w:sz w:val="26"/>
          <w:szCs w:val="26"/>
          <w:rtl/>
        </w:rPr>
        <w:t>×</w:t>
      </w:r>
      <w:r w:rsidRPr="003C2E0A">
        <w:rPr>
          <w:rFonts w:cs="DanaFajr" w:hint="cs"/>
          <w:color w:val="000000" w:themeColor="text1"/>
          <w:sz w:val="28"/>
          <w:szCs w:val="28"/>
          <w:rtl/>
          <w:lang w:bidi="ar-IQ"/>
        </w:rPr>
        <w:t>:...أما علمت أنّ إمارة بني أمية كانت بالسيف والعسف والجور، وأنّ إمامتنا بالرفق والتألّف والوقار والتقية وحسن الخلطة والورع والاجتهاد؛ فرغِّبوا الناس في دينكم، وفي ما أنتم فيه.</w:t>
      </w:r>
    </w:p>
  </w:endnote>
  <w:endnote w:id="435">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وسائل الشيعة 16: 132، </w:t>
      </w:r>
      <w:r w:rsidRPr="003C2E0A">
        <w:rPr>
          <w:rFonts w:cs="DanaFajr" w:hint="cs"/>
          <w:color w:val="000000" w:themeColor="text1"/>
          <w:sz w:val="28"/>
          <w:szCs w:val="28"/>
          <w:rtl/>
        </w:rPr>
        <w:t xml:space="preserve">الباب 3 من </w:t>
      </w:r>
      <w:r w:rsidRPr="003C2E0A">
        <w:rPr>
          <w:rFonts w:cs="DanaFajr" w:hint="cs"/>
          <w:color w:val="000000" w:themeColor="text1"/>
          <w:sz w:val="28"/>
          <w:szCs w:val="28"/>
          <w:rtl/>
          <w:lang w:bidi="ar-IQ"/>
        </w:rPr>
        <w:t>أبواب الأمر والنهي، ح4.</w:t>
      </w:r>
    </w:p>
  </w:endnote>
  <w:endnote w:id="436">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إنّ هذا الوجه من التأييد لا يخلو من الضعف؛ وذلك لورود كلمة (يده) في مصدر هذه الرواية، وهو (التهذيب 6: 181، ح374).</w:t>
      </w:r>
    </w:p>
  </w:endnote>
  <w:endnote w:id="437">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وسائل الشيعة 16: 134، </w:t>
      </w:r>
      <w:r w:rsidRPr="003C2E0A">
        <w:rPr>
          <w:rFonts w:cs="DanaFajr" w:hint="cs"/>
          <w:color w:val="000000" w:themeColor="text1"/>
          <w:sz w:val="28"/>
          <w:szCs w:val="28"/>
          <w:rtl/>
        </w:rPr>
        <w:t xml:space="preserve">الباب 3 من </w:t>
      </w:r>
      <w:r w:rsidRPr="003C2E0A">
        <w:rPr>
          <w:rFonts w:cs="DanaFajr" w:hint="cs"/>
          <w:color w:val="000000" w:themeColor="text1"/>
          <w:sz w:val="28"/>
          <w:szCs w:val="28"/>
          <w:rtl/>
          <w:lang w:bidi="ar-IQ"/>
        </w:rPr>
        <w:t>أبواب الأمر والنهي، ح10.</w:t>
      </w:r>
    </w:p>
  </w:endnote>
  <w:endnote w:id="438">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وسائل الشيعة 16: 117، 119، 12، 122، </w:t>
      </w:r>
      <w:r w:rsidRPr="003C2E0A">
        <w:rPr>
          <w:rFonts w:cs="DanaFajr" w:hint="cs"/>
          <w:color w:val="000000" w:themeColor="text1"/>
          <w:sz w:val="28"/>
          <w:szCs w:val="28"/>
          <w:rtl/>
        </w:rPr>
        <w:t xml:space="preserve">الباب 1 من </w:t>
      </w:r>
      <w:r w:rsidRPr="003C2E0A">
        <w:rPr>
          <w:rFonts w:cs="DanaFajr" w:hint="cs"/>
          <w:color w:val="000000" w:themeColor="text1"/>
          <w:sz w:val="28"/>
          <w:szCs w:val="28"/>
          <w:rtl/>
          <w:lang w:bidi="ar-IQ"/>
        </w:rPr>
        <w:t>أبواب الأمر والنهي، ح7، 10، 12، والباب 8، ح1، 2.</w:t>
      </w:r>
    </w:p>
  </w:endnote>
  <w:endnote w:id="439">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وسائل الشيعة 16: 135، </w:t>
      </w:r>
      <w:r w:rsidRPr="003C2E0A">
        <w:rPr>
          <w:rFonts w:cs="DanaFajr" w:hint="cs"/>
          <w:color w:val="000000" w:themeColor="text1"/>
          <w:sz w:val="28"/>
          <w:szCs w:val="28"/>
          <w:rtl/>
        </w:rPr>
        <w:t xml:space="preserve">الباب 3 من </w:t>
      </w:r>
      <w:r w:rsidRPr="003C2E0A">
        <w:rPr>
          <w:rFonts w:cs="DanaFajr" w:hint="cs"/>
          <w:color w:val="000000" w:themeColor="text1"/>
          <w:sz w:val="28"/>
          <w:szCs w:val="28"/>
          <w:rtl/>
          <w:lang w:bidi="ar-IQ"/>
        </w:rPr>
        <w:t>أبواب الأمر والنهي، ح12.</w:t>
      </w:r>
    </w:p>
  </w:endnote>
  <w:endnote w:id="440">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وسائل الشيعة 16: 131، </w:t>
      </w:r>
      <w:r w:rsidRPr="003C2E0A">
        <w:rPr>
          <w:rFonts w:cs="DanaFajr" w:hint="cs"/>
          <w:color w:val="000000" w:themeColor="text1"/>
          <w:sz w:val="28"/>
          <w:szCs w:val="28"/>
          <w:rtl/>
        </w:rPr>
        <w:t xml:space="preserve">الباب 3 من </w:t>
      </w:r>
      <w:r w:rsidRPr="003C2E0A">
        <w:rPr>
          <w:rFonts w:cs="DanaFajr" w:hint="cs"/>
          <w:color w:val="000000" w:themeColor="text1"/>
          <w:sz w:val="28"/>
          <w:szCs w:val="28"/>
          <w:rtl/>
          <w:lang w:bidi="ar-IQ"/>
        </w:rPr>
        <w:t>أبواب الأمر والنهي، ح2.</w:t>
      </w:r>
    </w:p>
  </w:endnote>
  <w:endnote w:id="441">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الكافي 5: 55، ح1.</w:t>
      </w:r>
    </w:p>
  </w:endnote>
  <w:endnote w:id="442">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وسائل الشيعة 15: 143، </w:t>
      </w:r>
      <w:r w:rsidRPr="003C2E0A">
        <w:rPr>
          <w:rFonts w:cs="DanaFajr" w:hint="cs"/>
          <w:color w:val="000000" w:themeColor="text1"/>
          <w:sz w:val="28"/>
          <w:szCs w:val="28"/>
          <w:rtl/>
        </w:rPr>
        <w:t xml:space="preserve">الباب 61 من </w:t>
      </w:r>
      <w:r w:rsidRPr="003C2E0A">
        <w:rPr>
          <w:rFonts w:cs="DanaFajr" w:hint="cs"/>
          <w:color w:val="000000" w:themeColor="text1"/>
          <w:sz w:val="28"/>
          <w:szCs w:val="28"/>
          <w:rtl/>
          <w:lang w:bidi="ar-IQ"/>
        </w:rPr>
        <w:t>أبواب جهاد العدوّ وما يناسبه، ح1.</w:t>
      </w:r>
    </w:p>
  </w:endnote>
  <w:endnote w:id="443">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مجمع الفائدة والبرهان 7: 542.</w:t>
      </w:r>
    </w:p>
  </w:endnote>
  <w:endnote w:id="444">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الميزان في تفسير القرآن 3: 426.</w:t>
      </w:r>
    </w:p>
  </w:endnote>
  <w:endnote w:id="445">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جواهر الكلام 21: 374.</w:t>
      </w:r>
    </w:p>
  </w:endnote>
  <w:endnote w:id="446">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مجمع الفائدة والبرهان 7: 542.</w:t>
      </w:r>
    </w:p>
  </w:endnote>
  <w:endnote w:id="447">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جامع المدارك 7: 98.</w:t>
      </w:r>
    </w:p>
  </w:endnote>
  <w:endnote w:id="448">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من الجدير بالذكر أنّ بيان بعض هذه الفروق لا يصحّ طبقاً لنظرية المشهور في الأمر بالمعروف والنهي عن المنكر، وأنّ بعضها الآخر لا يصحّ بالالتفات إلى رأي الأستاذ المحترم.</w:t>
      </w:r>
    </w:p>
  </w:endnote>
  <w:endnote w:id="449">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جواهر الكلام 4: 448.</w:t>
      </w:r>
    </w:p>
  </w:endnote>
  <w:endnote w:id="450">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جامع المقاصد 4: 27.</w:t>
      </w:r>
    </w:p>
  </w:endnote>
  <w:endnote w:id="451">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لمزيد من الاطلاع، راجع: تقريرات درس خارج الفقه (المكاسب المحرمة، بحث الغيبة)، لسماحة الأستاذ(حفظه الله).</w:t>
      </w:r>
    </w:p>
  </w:endnote>
  <w:endnote w:id="452">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البهائي، الأربعون: 227.</w:t>
      </w:r>
    </w:p>
  </w:endnote>
  <w:endnote w:id="453">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جواهر الكلام 21: 373.</w:t>
      </w:r>
    </w:p>
  </w:endnote>
  <w:endnote w:id="454">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16: 150، الباب 10 من أبواب الأمر والنهي، ح3.</w:t>
      </w:r>
    </w:p>
  </w:endnote>
  <w:endnote w:id="455">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16: 151، الباب 10 من أبواب الأمر والنهي، ح7.</w:t>
      </w:r>
    </w:p>
  </w:endnote>
  <w:endnote w:id="456">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16: 151، الباب 10 من أبواب الأمر والنهي، ح9.</w:t>
      </w:r>
    </w:p>
  </w:endnote>
  <w:endnote w:id="457">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أصول الكافي 2: 299.</w:t>
      </w:r>
    </w:p>
  </w:endnote>
  <w:endnote w:id="458">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جواهر الكلام 21: 374.</w:t>
      </w:r>
    </w:p>
  </w:endnote>
  <w:endnote w:id="459">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Pr>
          <w:rFonts w:cs="DanaFajr" w:hint="cs"/>
          <w:color w:val="000000" w:themeColor="text1"/>
          <w:sz w:val="28"/>
          <w:szCs w:val="28"/>
          <w:rtl/>
        </w:rPr>
        <w:t xml:space="preserve"> </w:t>
      </w:r>
      <w:r w:rsidRPr="003C2E0A">
        <w:rPr>
          <w:rFonts w:cs="DanaFajr" w:hint="cs"/>
          <w:color w:val="000000" w:themeColor="text1"/>
          <w:sz w:val="28"/>
          <w:szCs w:val="28"/>
          <w:rtl/>
        </w:rPr>
        <w:t>من الجدير بالذكر أنّ صاحب الجواهر قال: ظاهر كلمات الأصحاب أنّهم حصروا شرائط وجوب الأمر بالمعروف والنهي عن المنكر في أربعة. وعليه يمكن القول بعدم وجود شرط خامس. ولكنْ يرد عليه أنّ القائلين بشرطية العدالة إنّما قالوا بأنها من شرائط الواجب، دون شرط الوجوب (كما هو الحال بالنسبة إلى الشرائط الأربعة المتقدّمة)؛ إذ لو أريد جعل العدالة شرطاً في الوجوب للزم منه لغوية أصل الأمر بالمعروف والنهي عن المنكر.</w:t>
      </w:r>
    </w:p>
  </w:endnote>
  <w:endnote w:id="460">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جواهر الكلام 21: 382.</w:t>
      </w:r>
    </w:p>
  </w:endnote>
  <w:endnote w:id="461">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تُوَضِّحُ معادلة أينشتاين الشهيرة ذلك: </w:t>
      </w:r>
      <w:r w:rsidRPr="003C2E0A">
        <w:rPr>
          <w:rFonts w:cs="DanaFajr" w:hint="eastAsia"/>
          <w:color w:val="000000" w:themeColor="text1"/>
          <w:szCs w:val="28"/>
          <w:rtl/>
          <w:lang w:bidi="ar-LB"/>
        </w:rPr>
        <w:t>«</w:t>
      </w:r>
      <w:r w:rsidRPr="003C2E0A">
        <w:rPr>
          <w:rFonts w:ascii="Traditional Arabic" w:hAnsi="Traditional Arabic" w:cs="DanaFajr" w:hint="cs"/>
          <w:color w:val="000000" w:themeColor="text1"/>
          <w:szCs w:val="28"/>
          <w:rtl/>
          <w:lang w:bidi="ar-LB"/>
        </w:rPr>
        <w:t>الطاقة الكامنة لأيّ جسم تساوي كتلته مضروبة بمربع سرعة الضوء:</w:t>
      </w:r>
      <w:r>
        <w:rPr>
          <w:rFonts w:ascii="Traditional Arabic" w:hAnsi="Traditional Arabic" w:cs="DanaFajr" w:hint="cs"/>
          <w:color w:val="000000" w:themeColor="text1"/>
          <w:szCs w:val="28"/>
          <w:rtl/>
        </w:rPr>
        <w:t xml:space="preserve"> </w:t>
      </w:r>
      <w:r>
        <w:rPr>
          <w:rFonts w:ascii="Times New Roman" w:hAnsi="Times New Roman" w:cs="DanaFajr"/>
          <w:color w:val="000000" w:themeColor="text1"/>
          <w:sz w:val="22"/>
          <w:szCs w:val="22"/>
        </w:rPr>
        <w:t>C</w:t>
      </w:r>
      <w:r>
        <w:rPr>
          <w:rFonts w:ascii="Times New Roman" w:hAnsi="Times New Roman" w:cs="DanaFajr" w:hint="cs"/>
          <w:color w:val="000000" w:themeColor="text1"/>
          <w:sz w:val="22"/>
          <w:szCs w:val="22"/>
          <w:rtl/>
        </w:rPr>
        <w:t xml:space="preserve"> × </w:t>
      </w:r>
      <w:r>
        <w:rPr>
          <w:rFonts w:ascii="Times New Roman" w:hAnsi="Times New Roman" w:cs="DanaFajr"/>
          <w:color w:val="000000" w:themeColor="text1"/>
          <w:sz w:val="22"/>
          <w:szCs w:val="22"/>
        </w:rPr>
        <w:t>C</w:t>
      </w:r>
      <w:r>
        <w:rPr>
          <w:rFonts w:ascii="Times New Roman" w:hAnsi="Times New Roman" w:cs="DanaFajr" w:hint="cs"/>
          <w:color w:val="000000" w:themeColor="text1"/>
          <w:sz w:val="22"/>
          <w:szCs w:val="22"/>
          <w:rtl/>
        </w:rPr>
        <w:t xml:space="preserve"> × </w:t>
      </w:r>
      <w:r>
        <w:rPr>
          <w:rFonts w:ascii="Times New Roman" w:hAnsi="Times New Roman" w:cs="DanaFajr"/>
          <w:color w:val="000000" w:themeColor="text1"/>
          <w:sz w:val="22"/>
          <w:szCs w:val="22"/>
        </w:rPr>
        <w:t>M</w:t>
      </w:r>
      <w:r>
        <w:rPr>
          <w:rFonts w:ascii="Times New Roman" w:hAnsi="Times New Roman" w:cs="DanaFajr" w:hint="cs"/>
          <w:color w:val="000000" w:themeColor="text1"/>
          <w:sz w:val="22"/>
          <w:szCs w:val="22"/>
          <w:rtl/>
        </w:rPr>
        <w:t xml:space="preserve"> = </w:t>
      </w:r>
      <w:r>
        <w:rPr>
          <w:rFonts w:ascii="Times New Roman" w:hAnsi="Times New Roman" w:cs="DanaFajr"/>
          <w:color w:val="000000" w:themeColor="text1"/>
          <w:sz w:val="22"/>
          <w:szCs w:val="22"/>
        </w:rPr>
        <w:t>E</w:t>
      </w:r>
      <w:r w:rsidRPr="003C2E0A">
        <w:rPr>
          <w:rFonts w:cs="DanaFajr" w:hint="eastAsia"/>
          <w:color w:val="000000" w:themeColor="text1"/>
          <w:szCs w:val="28"/>
          <w:rtl/>
        </w:rPr>
        <w:t>»</w:t>
      </w:r>
      <w:r w:rsidRPr="003C2E0A">
        <w:rPr>
          <w:rFonts w:ascii="Traditional Arabic" w:hAnsi="Traditional Arabic" w:cs="DanaFajr" w:hint="cs"/>
          <w:color w:val="000000" w:themeColor="text1"/>
          <w:szCs w:val="28"/>
          <w:rtl/>
          <w:lang w:bidi="ar-LB"/>
        </w:rPr>
        <w:t xml:space="preserve">. </w:t>
      </w:r>
    </w:p>
  </w:endnote>
  <w:endnote w:id="462">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غسان مكحِّل، حفاظاً على موقع </w:t>
      </w:r>
      <w:r w:rsidRPr="003C2E0A">
        <w:rPr>
          <w:rFonts w:cs="DanaFajr" w:hint="eastAsia"/>
          <w:color w:val="000000" w:themeColor="text1"/>
          <w:szCs w:val="28"/>
          <w:rtl/>
          <w:lang w:bidi="ar-LB"/>
        </w:rPr>
        <w:t>«</w:t>
      </w:r>
      <w:r w:rsidRPr="003C2E0A">
        <w:rPr>
          <w:rFonts w:ascii="Traditional Arabic" w:hAnsi="Traditional Arabic" w:cs="DanaFajr" w:hint="cs"/>
          <w:color w:val="000000" w:themeColor="text1"/>
          <w:szCs w:val="28"/>
          <w:rtl/>
          <w:lang w:bidi="ar-LB"/>
        </w:rPr>
        <w:t>القوة العظمى علمياً</w:t>
      </w:r>
      <w:r w:rsidRPr="003C2E0A">
        <w:rPr>
          <w:rFonts w:cs="DanaFajr" w:hint="eastAsia"/>
          <w:color w:val="000000" w:themeColor="text1"/>
          <w:szCs w:val="28"/>
          <w:rtl/>
        </w:rPr>
        <w:t>»</w:t>
      </w:r>
      <w:r w:rsidRPr="003C2E0A">
        <w:rPr>
          <w:rFonts w:ascii="Traditional Arabic" w:hAnsi="Traditional Arabic" w:cs="DanaFajr" w:hint="cs"/>
          <w:color w:val="000000" w:themeColor="text1"/>
          <w:szCs w:val="28"/>
          <w:rtl/>
          <w:lang w:bidi="ar-LB"/>
        </w:rPr>
        <w:t xml:space="preserve"> ـ العلم والتكنولوجيا في السياسة الخارجية الأمريكية، جريدة السفير، العدد 8686، الصادر بتاريخ 24 آب 2000م. </w:t>
      </w:r>
    </w:p>
  </w:endnote>
  <w:endnote w:id="463">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أوضاع</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العالم</w:t>
      </w:r>
      <w:r w:rsidRPr="003C2E0A">
        <w:rPr>
          <w:rFonts w:ascii="Traditional Arabic" w:hAnsi="Traditional Arabic" w:cs="DanaFajr"/>
          <w:color w:val="000000" w:themeColor="text1"/>
          <w:szCs w:val="28"/>
          <w:rtl/>
        </w:rPr>
        <w:t>:</w:t>
      </w:r>
      <w:r w:rsidRPr="003C2E0A">
        <w:rPr>
          <w:rFonts w:ascii="Traditional Arabic" w:hAnsi="Traditional Arabic" w:cs="DanaFajr" w:hint="cs"/>
          <w:color w:val="000000" w:themeColor="text1"/>
          <w:szCs w:val="28"/>
          <w:rtl/>
          <w:lang w:bidi="ar-LB"/>
        </w:rPr>
        <w:t xml:space="preserve"> 290 ـ 292</w:t>
      </w: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تقرير</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معهد</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ويرلدوتش</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حول</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التقدم</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نحو</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مجتمع</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قابل</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للبقاء</w:t>
      </w:r>
      <w:r w:rsidRPr="003C2E0A">
        <w:rPr>
          <w:rFonts w:ascii="Traditional Arabic" w:hAnsi="Traditional Arabic" w:cs="DanaFajr"/>
          <w:color w:val="000000" w:themeColor="text1"/>
          <w:szCs w:val="28"/>
          <w:rtl/>
        </w:rPr>
        <w:t xml:space="preserve"> 1999</w:t>
      </w:r>
      <w:r w:rsidRPr="003C2E0A">
        <w:rPr>
          <w:rFonts w:ascii="Traditional Arabic" w:hAnsi="Traditional Arabic" w:cs="DanaFajr" w:hint="cs"/>
          <w:color w:val="000000" w:themeColor="text1"/>
          <w:szCs w:val="28"/>
          <w:rtl/>
          <w:lang w:bidi="ar-LB"/>
        </w:rPr>
        <w:t>م</w:t>
      </w: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المحر</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ر</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العام</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ليستر</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بار</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براون،</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ترجمة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فؤاد</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سروجي،</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ط</w:t>
      </w:r>
      <w:r w:rsidRPr="003C2E0A">
        <w:rPr>
          <w:rFonts w:ascii="Traditional Arabic" w:hAnsi="Traditional Arabic" w:cs="DanaFajr"/>
          <w:color w:val="000000" w:themeColor="text1"/>
          <w:szCs w:val="28"/>
          <w:rtl/>
        </w:rPr>
        <w:t>1</w:t>
      </w: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الأهلية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للنشر</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والتوزيع،</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المملكة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الأردنية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الهاشمية</w:t>
      </w:r>
      <w:r w:rsidRPr="003C2E0A">
        <w:rPr>
          <w:rFonts w:ascii="Traditional Arabic" w:hAnsi="Traditional Arabic" w:cs="DanaFajr"/>
          <w:color w:val="000000" w:themeColor="text1"/>
          <w:szCs w:val="28"/>
          <w:rtl/>
        </w:rPr>
        <w:t xml:space="preserve"> ـ </w:t>
      </w:r>
      <w:r w:rsidRPr="003C2E0A">
        <w:rPr>
          <w:rFonts w:ascii="Traditional Arabic" w:hAnsi="Traditional Arabic" w:cs="DanaFajr"/>
          <w:color w:val="000000" w:themeColor="text1"/>
          <w:szCs w:val="28"/>
          <w:rtl/>
          <w:lang w:bidi="ar-LB"/>
        </w:rPr>
        <w:t>عمان،</w:t>
      </w:r>
      <w:r w:rsidRPr="003C2E0A">
        <w:rPr>
          <w:rFonts w:ascii="Traditional Arabic" w:hAnsi="Traditional Arabic" w:cs="DanaFajr"/>
          <w:color w:val="000000" w:themeColor="text1"/>
          <w:szCs w:val="28"/>
          <w:rtl/>
        </w:rPr>
        <w:t xml:space="preserve"> 2001</w:t>
      </w:r>
      <w:r w:rsidRPr="003C2E0A">
        <w:rPr>
          <w:rFonts w:ascii="Traditional Arabic" w:hAnsi="Traditional Arabic" w:cs="DanaFajr"/>
          <w:color w:val="000000" w:themeColor="text1"/>
          <w:szCs w:val="28"/>
          <w:rtl/>
          <w:lang w:bidi="ar-LB"/>
        </w:rPr>
        <w:t>م</w:t>
      </w:r>
      <w:r w:rsidRPr="003C2E0A">
        <w:rPr>
          <w:rFonts w:ascii="Traditional Arabic" w:hAnsi="Traditional Arabic" w:cs="DanaFajr"/>
          <w:color w:val="000000" w:themeColor="text1"/>
          <w:szCs w:val="28"/>
          <w:rtl/>
        </w:rPr>
        <w:t>.</w:t>
      </w:r>
    </w:p>
  </w:endnote>
  <w:endnote w:id="464">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xml:space="preserve">) قائد الجمهورية الإسلامية في إيران، وولي أمر الأمة الإسلامية، مرجع تقليد، </w:t>
      </w:r>
      <w:r w:rsidRPr="003C2E0A">
        <w:rPr>
          <w:rFonts w:ascii="Traditional Arabic" w:hAnsi="Traditional Arabic" w:cs="DanaFajr" w:hint="cs"/>
          <w:color w:val="000000" w:themeColor="text1"/>
          <w:szCs w:val="28"/>
          <w:rtl/>
          <w:lang w:bidi="ar-LB"/>
        </w:rPr>
        <w:t>و</w:t>
      </w:r>
      <w:r w:rsidRPr="003C2E0A">
        <w:rPr>
          <w:rFonts w:ascii="Traditional Arabic" w:hAnsi="Traditional Arabic" w:cs="DanaFajr"/>
          <w:color w:val="000000" w:themeColor="text1"/>
          <w:szCs w:val="28"/>
          <w:rtl/>
          <w:lang w:bidi="ar-LB"/>
        </w:rPr>
        <w:t>رئيس سابق للجمهورية الإسلامية في إيران، وتلميذ الإمام روح الله الموسوي الخميني</w:t>
      </w:r>
      <w:r w:rsidRPr="003C2E0A">
        <w:rPr>
          <w:rFonts w:ascii="Mosawi" w:hAnsi="Mosawi" w:cs="Mosawi"/>
          <w:color w:val="000000" w:themeColor="text1"/>
          <w:sz w:val="26"/>
          <w:szCs w:val="26"/>
          <w:rtl/>
        </w:rPr>
        <w:t>&amp;</w:t>
      </w:r>
      <w:r w:rsidRPr="003C2E0A">
        <w:rPr>
          <w:rFonts w:ascii="Traditional Arabic" w:hAnsi="Traditional Arabic" w:cs="DanaFajr"/>
          <w:color w:val="000000" w:themeColor="text1"/>
          <w:szCs w:val="28"/>
          <w:rtl/>
          <w:lang w:bidi="ar-LB"/>
        </w:rPr>
        <w:t>.</w:t>
      </w:r>
    </w:p>
  </w:endnote>
  <w:endnote w:id="465">
    <w:p w:rsidR="006D39D7" w:rsidRPr="003C2E0A" w:rsidRDefault="006D39D7" w:rsidP="003872F0">
      <w:pPr>
        <w:spacing w:line="300" w:lineRule="exact"/>
        <w:ind w:firstLine="0"/>
        <w:rPr>
          <w:rFonts w:ascii="Traditional Arabic" w:hAnsi="Traditional Arabic" w:cs="DanaFajr"/>
          <w:color w:val="000000" w:themeColor="text1"/>
          <w:szCs w:val="28"/>
          <w:rtl/>
        </w:rPr>
      </w:pPr>
      <w:r w:rsidRPr="003C2E0A">
        <w:rPr>
          <w:rFonts w:ascii="Traditional Arabic" w:hAnsi="Traditional Arabic" w:cs="DanaFajr"/>
          <w:color w:val="000000" w:themeColor="text1"/>
          <w:szCs w:val="28"/>
          <w:rtl/>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من</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خطاب</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ألقي</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بمناسبة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بدء</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العام</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الدراسي</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في</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الحوزة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العلمية</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في</w:t>
      </w:r>
      <w:r w:rsidRPr="003C2E0A">
        <w:rPr>
          <w:rFonts w:ascii="Traditional Arabic" w:hAnsi="Traditional Arabic" w:cs="DanaFajr"/>
          <w:color w:val="000000" w:themeColor="text1"/>
          <w:szCs w:val="28"/>
          <w:rtl/>
        </w:rPr>
        <w:t xml:space="preserve"> 12 </w:t>
      </w:r>
      <w:r w:rsidRPr="003C2E0A">
        <w:rPr>
          <w:rFonts w:ascii="Traditional Arabic" w:hAnsi="Traditional Arabic" w:cs="DanaFajr"/>
          <w:color w:val="000000" w:themeColor="text1"/>
          <w:szCs w:val="28"/>
          <w:rtl/>
          <w:lang w:bidi="ar-LB"/>
        </w:rPr>
        <w:t>ربيع</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الأول</w:t>
      </w:r>
      <w:r w:rsidRPr="003C2E0A">
        <w:rPr>
          <w:rFonts w:ascii="Traditional Arabic" w:hAnsi="Traditional Arabic" w:cs="DanaFajr"/>
          <w:color w:val="000000" w:themeColor="text1"/>
          <w:szCs w:val="28"/>
          <w:rtl/>
        </w:rPr>
        <w:t xml:space="preserve"> 1412</w:t>
      </w:r>
      <w:r w:rsidRPr="003C2E0A">
        <w:rPr>
          <w:rFonts w:ascii="Traditional Arabic" w:hAnsi="Traditional Arabic" w:cs="DanaFajr"/>
          <w:color w:val="000000" w:themeColor="text1"/>
          <w:szCs w:val="28"/>
          <w:rtl/>
          <w:lang w:bidi="ar-LB"/>
        </w:rPr>
        <w:t xml:space="preserve">هـ </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راجع</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مركز</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التخطيط</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والمناهج</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الدراسية،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الحوزة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العلمية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في</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فكر</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الإمام</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الخامنئي</w:t>
      </w:r>
      <w:r w:rsidRPr="003C2E0A">
        <w:rPr>
          <w:rFonts w:ascii="Traditional Arabic" w:hAnsi="Traditional Arabic" w:cs="DanaFajr" w:hint="cs"/>
          <w:color w:val="000000" w:themeColor="text1"/>
          <w:szCs w:val="28"/>
          <w:rtl/>
          <w:lang w:bidi="ar-LB"/>
        </w:rPr>
        <w:t>: 112</w:t>
      </w: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ط</w:t>
      </w:r>
      <w:r w:rsidRPr="003C2E0A">
        <w:rPr>
          <w:rFonts w:ascii="Traditional Arabic" w:hAnsi="Traditional Arabic" w:cs="DanaFajr"/>
          <w:color w:val="000000" w:themeColor="text1"/>
          <w:szCs w:val="28"/>
          <w:rtl/>
        </w:rPr>
        <w:t>1</w:t>
      </w: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بيروت</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rPr>
        <w:t xml:space="preserve">ـ </w:t>
      </w:r>
      <w:r w:rsidRPr="003C2E0A">
        <w:rPr>
          <w:rFonts w:ascii="Traditional Arabic" w:hAnsi="Traditional Arabic" w:cs="DanaFajr"/>
          <w:color w:val="000000" w:themeColor="text1"/>
          <w:szCs w:val="28"/>
          <w:rtl/>
          <w:lang w:bidi="ar-LB"/>
        </w:rPr>
        <w:t>لبنان،</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معهد</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الرسول</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الأكرم</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العالي</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للشريعة</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والدراسات</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الإسلامية،</w:t>
      </w:r>
      <w:r w:rsidRPr="003C2E0A">
        <w:rPr>
          <w:rFonts w:ascii="Traditional Arabic" w:hAnsi="Traditional Arabic" w:cs="DanaFajr"/>
          <w:color w:val="000000" w:themeColor="text1"/>
          <w:szCs w:val="28"/>
          <w:rtl/>
        </w:rPr>
        <w:t xml:space="preserve"> 1423</w:t>
      </w:r>
      <w:r w:rsidRPr="003C2E0A">
        <w:rPr>
          <w:rFonts w:ascii="Traditional Arabic" w:hAnsi="Traditional Arabic" w:cs="DanaFajr"/>
          <w:color w:val="000000" w:themeColor="text1"/>
          <w:szCs w:val="28"/>
          <w:rtl/>
          <w:lang w:bidi="ar-LB"/>
        </w:rPr>
        <w:t xml:space="preserve">هـ </w:t>
      </w:r>
      <w:r w:rsidRPr="003C2E0A">
        <w:rPr>
          <w:rFonts w:ascii="Traditional Arabic" w:hAnsi="Traditional Arabic" w:cs="DanaFajr"/>
          <w:color w:val="000000" w:themeColor="text1"/>
          <w:szCs w:val="28"/>
          <w:rtl/>
        </w:rPr>
        <w:t>ـ 2002</w:t>
      </w:r>
      <w:r w:rsidRPr="003C2E0A">
        <w:rPr>
          <w:rFonts w:ascii="Traditional Arabic" w:hAnsi="Traditional Arabic" w:cs="DanaFajr"/>
          <w:color w:val="000000" w:themeColor="text1"/>
          <w:szCs w:val="28"/>
          <w:rtl/>
          <w:lang w:bidi="ar-LB"/>
        </w:rPr>
        <w:t>م</w:t>
      </w:r>
      <w:r w:rsidRPr="003C2E0A">
        <w:rPr>
          <w:rFonts w:ascii="Traditional Arabic" w:hAnsi="Traditional Arabic" w:cs="DanaFajr"/>
          <w:color w:val="000000" w:themeColor="text1"/>
          <w:szCs w:val="28"/>
          <w:rtl/>
        </w:rPr>
        <w:t xml:space="preserve">. </w:t>
      </w:r>
    </w:p>
  </w:endnote>
  <w:endnote w:id="466">
    <w:p w:rsidR="006D39D7" w:rsidRPr="003C2E0A" w:rsidRDefault="006D39D7" w:rsidP="003872F0">
      <w:pPr>
        <w:spacing w:line="300" w:lineRule="exact"/>
        <w:ind w:firstLine="0"/>
        <w:rPr>
          <w:rFonts w:ascii="Traditional Arabic" w:hAnsi="Traditional Arabic" w:cs="DanaFajr"/>
          <w:color w:val="000000" w:themeColor="text1"/>
          <w:szCs w:val="28"/>
          <w:rtl/>
        </w:rPr>
      </w:pPr>
      <w:r w:rsidRPr="003C2E0A">
        <w:rPr>
          <w:rFonts w:ascii="Traditional Arabic" w:hAnsi="Traditional Arabic" w:cs="DanaFajr"/>
          <w:color w:val="000000" w:themeColor="text1"/>
          <w:szCs w:val="28"/>
          <w:rtl/>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rPr>
        <w:t>)</w:t>
      </w:r>
      <w:r w:rsidRPr="003C2E0A">
        <w:rPr>
          <w:rFonts w:ascii="Traditional Arabic" w:hAnsi="Traditional Arabic" w:cs="DanaFajr" w:hint="cs"/>
          <w:color w:val="000000" w:themeColor="text1"/>
          <w:szCs w:val="28"/>
          <w:rtl/>
          <w:lang w:bidi="ar-LB"/>
        </w:rPr>
        <w:t xml:space="preserve"> ال</w:t>
      </w:r>
      <w:r w:rsidRPr="003C2E0A">
        <w:rPr>
          <w:rFonts w:ascii="Traditional Arabic" w:hAnsi="Traditional Arabic" w:cs="DanaFajr"/>
          <w:color w:val="000000" w:themeColor="text1"/>
          <w:szCs w:val="28"/>
          <w:rtl/>
          <w:lang w:bidi="ar-LB"/>
        </w:rPr>
        <w:t xml:space="preserve">مرجع </w:t>
      </w:r>
      <w:r w:rsidRPr="003C2E0A">
        <w:rPr>
          <w:rFonts w:ascii="Traditional Arabic" w:hAnsi="Traditional Arabic" w:cs="DanaFajr" w:hint="cs"/>
          <w:color w:val="000000" w:themeColor="text1"/>
          <w:szCs w:val="28"/>
          <w:rtl/>
          <w:lang w:bidi="ar-LB"/>
        </w:rPr>
        <w:t>السابق</w:t>
      </w:r>
      <w:r w:rsidRPr="003C2E0A">
        <w:rPr>
          <w:rFonts w:ascii="Traditional Arabic" w:hAnsi="Traditional Arabic" w:cs="DanaFajr"/>
          <w:color w:val="000000" w:themeColor="text1"/>
          <w:szCs w:val="28"/>
          <w:rtl/>
        </w:rPr>
        <w:t xml:space="preserve">: 108. </w:t>
      </w:r>
    </w:p>
  </w:endnote>
  <w:endnote w:id="467">
    <w:p w:rsidR="006D39D7" w:rsidRPr="003C2E0A" w:rsidRDefault="006D39D7" w:rsidP="003872F0">
      <w:pPr>
        <w:spacing w:line="300" w:lineRule="exact"/>
        <w:ind w:firstLine="0"/>
        <w:rPr>
          <w:rFonts w:ascii="Traditional Arabic" w:hAnsi="Traditional Arabic" w:cs="DanaFajr"/>
          <w:color w:val="000000" w:themeColor="text1"/>
          <w:szCs w:val="28"/>
          <w:rtl/>
        </w:rPr>
      </w:pPr>
      <w:r w:rsidRPr="003C2E0A">
        <w:rPr>
          <w:rFonts w:ascii="Traditional Arabic" w:hAnsi="Traditional Arabic" w:cs="DanaFajr"/>
          <w:color w:val="000000" w:themeColor="text1"/>
          <w:szCs w:val="28"/>
          <w:rtl/>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أي</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مسائل</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الحكم</w:t>
      </w:r>
      <w:r w:rsidRPr="003C2E0A">
        <w:rPr>
          <w:rFonts w:ascii="Traditional Arabic" w:hAnsi="Traditional Arabic" w:cs="DanaFajr"/>
          <w:color w:val="000000" w:themeColor="text1"/>
          <w:szCs w:val="28"/>
          <w:rtl/>
        </w:rPr>
        <w:t xml:space="preserve"> </w:t>
      </w:r>
      <w:r w:rsidRPr="003C2E0A">
        <w:rPr>
          <w:rFonts w:ascii="Traditional Arabic" w:hAnsi="Traditional Arabic" w:cs="DanaFajr"/>
          <w:color w:val="000000" w:themeColor="text1"/>
          <w:szCs w:val="28"/>
          <w:rtl/>
          <w:lang w:bidi="ar-LB"/>
        </w:rPr>
        <w:t>والدولة</w:t>
      </w:r>
      <w:r w:rsidRPr="003C2E0A">
        <w:rPr>
          <w:rFonts w:ascii="Traditional Arabic" w:hAnsi="Traditional Arabic" w:cs="DanaFajr"/>
          <w:color w:val="000000" w:themeColor="text1"/>
          <w:szCs w:val="28"/>
          <w:rtl/>
        </w:rPr>
        <w:t xml:space="preserve">. </w:t>
      </w:r>
    </w:p>
  </w:endnote>
  <w:endnote w:id="468">
    <w:p w:rsidR="006D39D7" w:rsidRPr="003C2E0A" w:rsidRDefault="006D39D7" w:rsidP="003872F0">
      <w:pPr>
        <w:spacing w:line="300" w:lineRule="exact"/>
        <w:ind w:firstLine="0"/>
        <w:rPr>
          <w:rFonts w:ascii="Traditional Arabic" w:hAnsi="Traditional Arabic" w:cs="DanaFajr"/>
          <w:color w:val="000000" w:themeColor="text1"/>
          <w:szCs w:val="28"/>
          <w:rtl/>
        </w:rPr>
      </w:pPr>
      <w:r w:rsidRPr="003C2E0A">
        <w:rPr>
          <w:rFonts w:ascii="Traditional Arabic" w:hAnsi="Traditional Arabic" w:cs="DanaFajr"/>
          <w:color w:val="000000" w:themeColor="text1"/>
          <w:szCs w:val="28"/>
          <w:rtl/>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rPr>
        <w:t>)</w:t>
      </w:r>
      <w:r w:rsidRPr="003C2E0A">
        <w:rPr>
          <w:rFonts w:ascii="Traditional Arabic" w:hAnsi="Traditional Arabic" w:cs="DanaFajr" w:hint="cs"/>
          <w:color w:val="000000" w:themeColor="text1"/>
          <w:szCs w:val="28"/>
          <w:rtl/>
          <w:lang w:bidi="ar-LB"/>
        </w:rPr>
        <w:t xml:space="preserve"> المصدر السابق</w:t>
      </w:r>
      <w:r w:rsidRPr="003C2E0A">
        <w:rPr>
          <w:rFonts w:ascii="Traditional Arabic" w:hAnsi="Traditional Arabic" w:cs="DanaFajr"/>
          <w:color w:val="000000" w:themeColor="text1"/>
          <w:szCs w:val="28"/>
          <w:rtl/>
        </w:rPr>
        <w:t>: 109</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color w:val="000000" w:themeColor="text1"/>
          <w:szCs w:val="28"/>
          <w:rtl/>
        </w:rPr>
        <w:t xml:space="preserve">ـ 111. </w:t>
      </w:r>
    </w:p>
  </w:endnote>
  <w:endnote w:id="469">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صدر الدين فضل الله، التمهيد في أصول الفقه: 291 ـ 292، ط1، بيروت ـ لبنان، دار الهادي، 1422هـ ـ 2002م.</w:t>
      </w:r>
      <w:r w:rsidRPr="003C2E0A">
        <w:rPr>
          <w:rFonts w:ascii="Traditional Arabic" w:hAnsi="Traditional Arabic" w:cs="DanaFajr"/>
          <w:color w:val="000000" w:themeColor="text1"/>
          <w:szCs w:val="28"/>
          <w:rtl/>
          <w:lang w:bidi="ar-LB"/>
        </w:rPr>
        <w:t xml:space="preserve"> </w:t>
      </w:r>
    </w:p>
  </w:endnote>
  <w:endnote w:id="470">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ابن إدريس </w:t>
      </w:r>
      <w:r w:rsidRPr="003C2E0A">
        <w:rPr>
          <w:rFonts w:ascii="Traditional Arabic" w:hAnsi="Traditional Arabic" w:cs="DanaFajr"/>
          <w:color w:val="000000" w:themeColor="text1"/>
          <w:szCs w:val="28"/>
          <w:rtl/>
          <w:lang w:bidi="ar-LB"/>
        </w:rPr>
        <w:t>الحلي،</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السرائر الحاوي لتحرير الفتاوي</w:t>
      </w:r>
      <w:r w:rsidRPr="003C2E0A">
        <w:rPr>
          <w:rFonts w:ascii="Traditional Arabic" w:hAnsi="Traditional Arabic" w:cs="DanaFajr" w:hint="cs"/>
          <w:color w:val="000000" w:themeColor="text1"/>
          <w:szCs w:val="28"/>
          <w:rtl/>
          <w:lang w:bidi="ar-LB"/>
        </w:rPr>
        <w:t xml:space="preserve"> 1: 46</w:t>
      </w:r>
      <w:r w:rsidRPr="003C2E0A">
        <w:rPr>
          <w:rFonts w:ascii="Traditional Arabic" w:hAnsi="Traditional Arabic" w:cs="DanaFajr"/>
          <w:color w:val="000000" w:themeColor="text1"/>
          <w:szCs w:val="28"/>
          <w:rtl/>
          <w:lang w:bidi="ar-LB"/>
        </w:rPr>
        <w:t>، إيران ـ قم، مؤسسة النشر الإسلامي، 1410هـ.</w:t>
      </w:r>
    </w:p>
  </w:endnote>
  <w:endnote w:id="471">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موسى الصدر وأمان الله فريد، تطورات مناهج التفسير القرآني في القرن الأخير، مجلة المنهاج، العدد 32: 296، شتاء 1424هـ</w:t>
      </w:r>
      <w:r>
        <w:rPr>
          <w:rFonts w:ascii="Traditional Arabic" w:hAnsi="Traditional Arabic" w:cs="DanaFajr" w:hint="cs"/>
          <w:color w:val="000000" w:themeColor="text1"/>
          <w:szCs w:val="28"/>
          <w:rtl/>
          <w:lang w:bidi="ar-LB"/>
        </w:rPr>
        <w:t xml:space="preserve"> ـ</w:t>
      </w:r>
      <w:r w:rsidRPr="003C2E0A">
        <w:rPr>
          <w:rFonts w:ascii="Traditional Arabic" w:hAnsi="Traditional Arabic" w:cs="DanaFajr" w:hint="cs"/>
          <w:color w:val="000000" w:themeColor="text1"/>
          <w:szCs w:val="28"/>
          <w:rtl/>
          <w:lang w:bidi="ar-LB"/>
        </w:rPr>
        <w:t xml:space="preserve"> 2004م. </w:t>
      </w:r>
    </w:p>
  </w:endnote>
  <w:endnote w:id="472">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فارس العامر، دروس في التفاسير ومناهج المفسرين: 18 </w:t>
      </w:r>
      <w:r>
        <w:rPr>
          <w:rFonts w:ascii="Traditional Arabic" w:hAnsi="Traditional Arabic" w:cs="DanaFajr" w:hint="cs"/>
          <w:color w:val="000000" w:themeColor="text1"/>
          <w:szCs w:val="28"/>
          <w:rtl/>
          <w:lang w:bidi="ar-LB"/>
        </w:rPr>
        <w:t xml:space="preserve">ـ 21، ط1، طهران ـ إيران، 1428هـ ـ </w:t>
      </w:r>
      <w:r w:rsidRPr="003C2E0A">
        <w:rPr>
          <w:rFonts w:ascii="Traditional Arabic" w:hAnsi="Traditional Arabic" w:cs="DanaFajr" w:hint="cs"/>
          <w:color w:val="000000" w:themeColor="text1"/>
          <w:szCs w:val="28"/>
          <w:rtl/>
          <w:lang w:bidi="ar-LB"/>
        </w:rPr>
        <w:t xml:space="preserve">2007م. </w:t>
      </w:r>
    </w:p>
  </w:endnote>
  <w:endnote w:id="473">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أما تفسير القرآن بالسُّنَّة فهو المعبَّر عنه بالتفسير </w:t>
      </w:r>
      <w:r w:rsidRPr="003C2E0A">
        <w:rPr>
          <w:rFonts w:cs="DanaFajr" w:hint="eastAsia"/>
          <w:color w:val="000000" w:themeColor="text1"/>
          <w:szCs w:val="28"/>
          <w:rtl/>
          <w:lang w:bidi="ar-LB"/>
        </w:rPr>
        <w:t>«</w:t>
      </w:r>
      <w:r w:rsidRPr="003C2E0A">
        <w:rPr>
          <w:rFonts w:ascii="Traditional Arabic" w:hAnsi="Traditional Arabic" w:cs="DanaFajr" w:hint="cs"/>
          <w:color w:val="000000" w:themeColor="text1"/>
          <w:szCs w:val="28"/>
          <w:rtl/>
          <w:lang w:bidi="ar-LB"/>
        </w:rPr>
        <w:t>الروائي</w:t>
      </w:r>
      <w:r w:rsidRPr="003C2E0A">
        <w:rPr>
          <w:rFonts w:cs="DanaFajr" w:hint="eastAsia"/>
          <w:color w:val="000000" w:themeColor="text1"/>
          <w:szCs w:val="28"/>
          <w:rtl/>
        </w:rPr>
        <w:t>»</w:t>
      </w:r>
      <w:r w:rsidRPr="003C2E0A">
        <w:rPr>
          <w:rFonts w:ascii="Traditional Arabic" w:hAnsi="Traditional Arabic" w:cs="DanaFajr" w:hint="cs"/>
          <w:color w:val="000000" w:themeColor="text1"/>
          <w:szCs w:val="28"/>
          <w:rtl/>
          <w:lang w:bidi="ar-LB"/>
        </w:rPr>
        <w:t xml:space="preserve">. وكانت التفاسير القديمة تعتمد على الأحاديث الشريفة، فتخصِّص لها حيِّزاً كبيراً، وتؤكد على مرجعيتها في فهم آيات القرآن. وقد أخذ هذا الاتّجاه بالأفول، وبدأ الاعتدال في الأخذ بالروايات؛ وذلك بسبب تنامي الاتجاه العقلي، والاهتمام بمنهج تفسير القرآن بالقرآن. (المرجع السابق: 286 ـ 287). </w:t>
      </w:r>
    </w:p>
  </w:endnote>
  <w:endnote w:id="474">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الح</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ر</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العاملي، وسائل الشيعة</w:t>
      </w:r>
      <w:r w:rsidRPr="003C2E0A">
        <w:rPr>
          <w:rFonts w:ascii="Traditional Arabic" w:hAnsi="Traditional Arabic" w:cs="DanaFajr" w:hint="cs"/>
          <w:color w:val="000000" w:themeColor="text1"/>
          <w:szCs w:val="28"/>
          <w:rtl/>
          <w:lang w:bidi="ar-LB"/>
        </w:rPr>
        <w:t>11: 96</w:t>
      </w:r>
      <w:r w:rsidRPr="003C2E0A">
        <w:rPr>
          <w:rFonts w:ascii="Traditional Arabic" w:hAnsi="Traditional Arabic" w:cs="DanaFajr"/>
          <w:color w:val="000000" w:themeColor="text1"/>
          <w:szCs w:val="28"/>
          <w:rtl/>
          <w:lang w:bidi="ar-LB"/>
        </w:rPr>
        <w:t>، ط2، قم ـ إيران، مؤسسة آل البيت</w:t>
      </w:r>
      <w:r w:rsidRPr="003C2E0A">
        <w:rPr>
          <w:rFonts w:ascii="Mosawi" w:hAnsi="Mosawi" w:cs="Mosawi"/>
          <w:color w:val="000000" w:themeColor="text1"/>
          <w:sz w:val="26"/>
          <w:szCs w:val="26"/>
          <w:rtl/>
        </w:rPr>
        <w:t>^</w:t>
      </w:r>
      <w:r w:rsidRPr="003C2E0A">
        <w:rPr>
          <w:rFonts w:ascii="Traditional Arabic" w:hAnsi="Traditional Arabic" w:cs="DanaFajr"/>
          <w:color w:val="000000" w:themeColor="text1"/>
          <w:szCs w:val="28"/>
          <w:rtl/>
          <w:lang w:bidi="ar-LB"/>
        </w:rPr>
        <w:t xml:space="preserve"> لإحياء التراث، 1414هـ. </w:t>
      </w:r>
    </w:p>
  </w:endnote>
  <w:endnote w:id="475">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محمد حسين الطباطبائي، الميزان في تفسير القرآن 7: 316، قم ـ إيران، منشورات جماعة المدرسين في الحوزة العلمية. وهو كتاب علمي، فني، فلسفي، أدبي، تاريخي، روائي، اجتماعي، حديث، يفسِّر القرآن بالقرآن. </w:t>
      </w:r>
    </w:p>
  </w:endnote>
  <w:endnote w:id="476">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xml:space="preserve">) ريحاً ترميهم بالحصباء. </w:t>
      </w:r>
    </w:p>
  </w:endnote>
  <w:endnote w:id="477">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xml:space="preserve">) صوت من السماء مُهلك. </w:t>
      </w:r>
    </w:p>
  </w:endnote>
  <w:endnote w:id="478">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الطبرسي، تفسير مجمع البيان 5: 13، تحقيق: لجنة من العلماء، ط1، بيروت ـ لبنان، مؤسسة الأعلمي، 1415هـ ـ 1995م.</w:t>
      </w:r>
    </w:p>
  </w:endnote>
  <w:endnote w:id="479">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الميزان في تفسير القرآن 5: 160.</w:t>
      </w:r>
    </w:p>
  </w:endnote>
  <w:endnote w:id="480">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سعيهم لتخريب الكعبة المعظَّمة.</w:t>
      </w:r>
    </w:p>
  </w:endnote>
  <w:endnote w:id="481">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تضييع وإبطال.</w:t>
      </w:r>
    </w:p>
  </w:endnote>
  <w:endnote w:id="482">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جماعات متفرِّقة.</w:t>
      </w:r>
    </w:p>
  </w:endnote>
  <w:endnote w:id="483">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طين مُتحج</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ر مُحر</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ق.</w:t>
      </w:r>
    </w:p>
  </w:endnote>
  <w:endnote w:id="484">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كتبنٍ أكلته الدواب</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وراثته.</w:t>
      </w:r>
    </w:p>
  </w:endnote>
  <w:endnote w:id="485">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فقد</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أهلك</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الله</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تعالى</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أصحاب</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الفيل،</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أي</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جيش</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أبرهة،</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الذي</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أتى</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غازياً</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مكّة.</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وقد</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وضع</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الفيلة</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في</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المقدّمة؛</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لتخريب</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الكعبة</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المشرَّفة،</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فأبطل</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الله</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تدبيرهم</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السيّئ،</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حيث</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أرسل</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عليهم</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طيراً</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أبابيل،</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ترميهم</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بحجارة</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من</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سجيل،</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وأبادهم</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عن</w:t>
      </w:r>
      <w:r w:rsidRPr="003C2E0A">
        <w:rPr>
          <w:rFonts w:ascii="Traditional Arabic" w:hAnsi="Traditional Arabic" w:cs="DanaFajr" w:hint="cs"/>
          <w:color w:val="000000" w:themeColor="text1"/>
          <w:szCs w:val="28"/>
          <w:rtl/>
        </w:rPr>
        <w:t xml:space="preserve"> </w:t>
      </w:r>
      <w:r w:rsidRPr="003C2E0A">
        <w:rPr>
          <w:rFonts w:ascii="Traditional Arabic" w:hAnsi="Traditional Arabic" w:cs="DanaFajr" w:hint="cs"/>
          <w:color w:val="000000" w:themeColor="text1"/>
          <w:szCs w:val="28"/>
          <w:rtl/>
          <w:lang w:bidi="ar-LB"/>
        </w:rPr>
        <w:t>آخرهم</w:t>
      </w:r>
      <w:r w:rsidRPr="003C2E0A">
        <w:rPr>
          <w:rFonts w:ascii="Traditional Arabic" w:hAnsi="Traditional Arabic" w:cs="DanaFajr" w:hint="cs"/>
          <w:color w:val="000000" w:themeColor="text1"/>
          <w:szCs w:val="28"/>
          <w:rtl/>
        </w:rPr>
        <w:t>.</w:t>
      </w:r>
    </w:p>
  </w:endnote>
  <w:endnote w:id="486">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محمد رضا </w:t>
      </w:r>
      <w:r w:rsidRPr="003C2E0A">
        <w:rPr>
          <w:rFonts w:ascii="Traditional Arabic" w:hAnsi="Traditional Arabic" w:cs="DanaFajr"/>
          <w:color w:val="000000" w:themeColor="text1"/>
          <w:szCs w:val="28"/>
          <w:rtl/>
          <w:lang w:bidi="ar-LB"/>
        </w:rPr>
        <w:t>المظفر، أصول الفقه</w:t>
      </w:r>
      <w:r w:rsidRPr="003C2E0A">
        <w:rPr>
          <w:rFonts w:ascii="Traditional Arabic" w:hAnsi="Traditional Arabic" w:cs="DanaFajr" w:hint="cs"/>
          <w:color w:val="000000" w:themeColor="text1"/>
          <w:szCs w:val="28"/>
          <w:rtl/>
          <w:lang w:bidi="ar-LB"/>
        </w:rPr>
        <w:t xml:space="preserve">: 417 ـ 418 </w:t>
      </w:r>
      <w:r w:rsidRPr="003C2E0A">
        <w:rPr>
          <w:rFonts w:ascii="Traditional Arabic" w:hAnsi="Traditional Arabic" w:cs="DanaFajr"/>
          <w:color w:val="000000" w:themeColor="text1"/>
          <w:szCs w:val="28"/>
          <w:rtl/>
          <w:lang w:bidi="ar-LB"/>
        </w:rPr>
        <w:t>ـ في مباحث الألفاظ، والملازمات العقلية، ومباحث الحجة، والأصول العملية</w:t>
      </w:r>
      <w:r w:rsidRPr="003C2E0A">
        <w:rPr>
          <w:rFonts w:ascii="Traditional Arabic" w:hAnsi="Traditional Arabic" w:cs="DanaFajr" w:hint="cs"/>
          <w:color w:val="000000" w:themeColor="text1"/>
          <w:szCs w:val="28"/>
          <w:rtl/>
          <w:lang w:bidi="ar-LB"/>
        </w:rPr>
        <w:t xml:space="preserve"> ـ</w:t>
      </w:r>
      <w:r w:rsidRPr="003C2E0A">
        <w:rPr>
          <w:rFonts w:ascii="Traditional Arabic" w:hAnsi="Traditional Arabic" w:cs="DanaFajr"/>
          <w:color w:val="000000" w:themeColor="text1"/>
          <w:szCs w:val="28"/>
          <w:rtl/>
          <w:lang w:bidi="ar-LB"/>
        </w:rPr>
        <w:t>، تحقيق: عباس علي الزارعي السبزواري، ط6، إيران ـ قم، مؤسسة ب</w:t>
      </w:r>
      <w:r>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ستان كتاب، 1380</w:t>
      </w:r>
      <w:r w:rsidRPr="003C2E0A">
        <w:rPr>
          <w:rFonts w:ascii="Traditional Arabic" w:hAnsi="Traditional Arabic" w:cs="DanaFajr" w:hint="cs"/>
          <w:color w:val="000000" w:themeColor="text1"/>
          <w:szCs w:val="28"/>
          <w:rtl/>
          <w:lang w:bidi="ar-LB"/>
        </w:rPr>
        <w:t>هـ.</w:t>
      </w:r>
      <w:r w:rsidRPr="003C2E0A">
        <w:rPr>
          <w:rFonts w:ascii="Traditional Arabic" w:hAnsi="Traditional Arabic" w:cs="DanaFajr"/>
          <w:color w:val="000000" w:themeColor="text1"/>
          <w:szCs w:val="28"/>
          <w:rtl/>
          <w:lang w:bidi="ar-LB"/>
        </w:rPr>
        <w:t>ش.</w:t>
      </w:r>
    </w:p>
  </w:endnote>
  <w:endnote w:id="487">
    <w:p w:rsidR="006D39D7" w:rsidRPr="003C2E0A" w:rsidRDefault="006D39D7" w:rsidP="003872F0">
      <w:pPr>
        <w:spacing w:line="30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xml:space="preserve">) </w:t>
      </w:r>
      <w:r w:rsidRPr="003C2E0A">
        <w:rPr>
          <w:rFonts w:ascii="Traditional Arabic" w:hAnsi="Traditional Arabic" w:cs="DanaFajr" w:hint="cs"/>
          <w:color w:val="000000" w:themeColor="text1"/>
          <w:szCs w:val="28"/>
          <w:rtl/>
          <w:lang w:bidi="ar-LB"/>
        </w:rPr>
        <w:t xml:space="preserve">حسين </w:t>
      </w:r>
      <w:r w:rsidRPr="003C2E0A">
        <w:rPr>
          <w:rFonts w:ascii="Traditional Arabic" w:hAnsi="Traditional Arabic" w:cs="DanaFajr"/>
          <w:color w:val="000000" w:themeColor="text1"/>
          <w:szCs w:val="28"/>
          <w:rtl/>
          <w:lang w:bidi="ar-LB"/>
        </w:rPr>
        <w:t>البروجردي، جامع أحاديث الشيعة</w:t>
      </w:r>
      <w:r w:rsidRPr="003C2E0A">
        <w:rPr>
          <w:rFonts w:ascii="Traditional Arabic" w:hAnsi="Traditional Arabic" w:cs="DanaFajr" w:hint="cs"/>
          <w:color w:val="000000" w:themeColor="text1"/>
          <w:szCs w:val="28"/>
          <w:rtl/>
          <w:lang w:bidi="ar-LB"/>
        </w:rPr>
        <w:t xml:space="preserve"> 13: 154</w:t>
      </w:r>
      <w:r w:rsidRPr="003C2E0A">
        <w:rPr>
          <w:rFonts w:ascii="Traditional Arabic" w:hAnsi="Traditional Arabic" w:cs="DanaFajr"/>
          <w:color w:val="000000" w:themeColor="text1"/>
          <w:szCs w:val="28"/>
          <w:rtl/>
          <w:lang w:bidi="ar-LB"/>
        </w:rPr>
        <w:t xml:space="preserve">، إيران ـ قم، منشورات مدينة العلم </w:t>
      </w:r>
      <w:r w:rsidRPr="003C2E0A">
        <w:rPr>
          <w:rFonts w:ascii="Traditional Arabic" w:hAnsi="Traditional Arabic" w:cs="DanaFajr" w:hint="cs"/>
          <w:color w:val="000000" w:themeColor="text1"/>
          <w:szCs w:val="28"/>
          <w:rtl/>
          <w:lang w:bidi="ar-LB"/>
        </w:rPr>
        <w:t>ـ السيد</w:t>
      </w:r>
      <w:r w:rsidRPr="003C2E0A">
        <w:rPr>
          <w:rFonts w:ascii="Traditional Arabic" w:hAnsi="Traditional Arabic" w:cs="DanaFajr"/>
          <w:color w:val="000000" w:themeColor="text1"/>
          <w:szCs w:val="28"/>
          <w:rtl/>
          <w:lang w:bidi="ar-LB"/>
        </w:rPr>
        <w:t xml:space="preserve"> الخوئي، 1407هـ</w:t>
      </w:r>
      <w:r w:rsidRPr="003C2E0A">
        <w:rPr>
          <w:rFonts w:ascii="Traditional Arabic" w:hAnsi="Traditional Arabic" w:cs="DanaFajr" w:hint="cs"/>
          <w:color w:val="000000" w:themeColor="text1"/>
          <w:szCs w:val="28"/>
          <w:rtl/>
          <w:lang w:bidi="ar-LB"/>
        </w:rPr>
        <w:t>.</w:t>
      </w:r>
    </w:p>
  </w:endnote>
  <w:endnote w:id="488">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المصدر السابق</w:t>
      </w:r>
      <w:r w:rsidRPr="003C2E0A">
        <w:rPr>
          <w:rFonts w:ascii="Traditional Arabic" w:hAnsi="Traditional Arabic" w:cs="DanaFajr"/>
          <w:color w:val="000000" w:themeColor="text1"/>
          <w:szCs w:val="28"/>
          <w:rtl/>
          <w:lang w:bidi="ar-LB"/>
        </w:rPr>
        <w:t>: 154 ـ 155.</w:t>
      </w:r>
    </w:p>
  </w:endnote>
  <w:endnote w:id="489">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العموم الاستغراقي هو أن يكون الحكم شاملاً لكل فرد فرد، فيكون كل فرد وحده موضوعاً للحكم، </w:t>
      </w:r>
      <w:r w:rsidRPr="003C2E0A">
        <w:rPr>
          <w:rFonts w:cs="DanaFajr" w:hint="eastAsia"/>
          <w:color w:val="000000" w:themeColor="text1"/>
          <w:szCs w:val="28"/>
          <w:rtl/>
          <w:lang w:bidi="ar-LB"/>
        </w:rPr>
        <w:t>«</w:t>
      </w:r>
      <w:r w:rsidRPr="003C2E0A">
        <w:rPr>
          <w:rFonts w:ascii="Traditional Arabic" w:hAnsi="Traditional Arabic" w:cs="DanaFajr" w:hint="cs"/>
          <w:color w:val="000000" w:themeColor="text1"/>
          <w:szCs w:val="28"/>
          <w:rtl/>
          <w:lang w:bidi="ar-LB"/>
        </w:rPr>
        <w:t>نحو أكرم كل عالم</w:t>
      </w:r>
      <w:r w:rsidRPr="003C2E0A">
        <w:rPr>
          <w:rFonts w:cs="DanaFajr" w:hint="eastAsia"/>
          <w:color w:val="000000" w:themeColor="text1"/>
          <w:szCs w:val="28"/>
          <w:rtl/>
        </w:rPr>
        <w:t>»</w:t>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(راجع: أصول الفقه 1: 190، قم ـ إيران، مؤسسة النشر الإسلامي التابعة لجماعة المدرسين).</w:t>
      </w:r>
    </w:p>
  </w:endnote>
  <w:endnote w:id="490">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العموم المجموعي هو أن يكون الحكم ثابتاً للمجموع بما هو مجموع، فيكون المجموع موضوعاً واحداً، كوجوب الإيمان بالأئمّة، فلا يتحقَّق الامتثال إلا بالإيمان بالجميع</w:t>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(المصدر السابق: 191). </w:t>
      </w:r>
    </w:p>
  </w:endnote>
  <w:endnote w:id="491">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المصدر السابق: 190 ـ 193. </w:t>
      </w:r>
    </w:p>
  </w:endnote>
  <w:endnote w:id="492">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جامع أحاديث الشيعة: 142 ـ 143.</w:t>
      </w:r>
    </w:p>
  </w:endnote>
  <w:endnote w:id="493">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اجعل أرحام نسائهم عقيمة، فلا يحملون ولا يلدون، فينقطع نسلهم</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ويفنون. </w:t>
      </w:r>
    </w:p>
  </w:endnote>
  <w:endnote w:id="494">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لا تجعل فيها ماء الحياة</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أي المني، فلا تنعقد لهم نطفة، فينقطع نسلهم</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 xml:space="preserve">ويفنون. </w:t>
      </w:r>
    </w:p>
  </w:endnote>
  <w:endnote w:id="495">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فلا يجدون داب</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ة يركبون عليها، ولا نعامة يأكلونها، فيموتون من الجوع. </w:t>
      </w:r>
    </w:p>
  </w:endnote>
  <w:endnote w:id="496">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امنع عنهم المطر، فتصبح أرضهم جرداء قاحلة، فلا ينبت لهم زرع</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ولا يشربون الماء، فيموتون من الجوع</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والعطش. </w:t>
      </w:r>
    </w:p>
  </w:endnote>
  <w:endnote w:id="497">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لوِّث مياههم</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واملأها بالجراثيم، فيمرضون</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ويموتون. </w:t>
      </w:r>
    </w:p>
  </w:endnote>
  <w:endnote w:id="498">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بالأحجار، ما يذكرنا باستعمال المنجنيق</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الذي </w:t>
      </w:r>
      <w:r w:rsidRPr="003C2E0A">
        <w:rPr>
          <w:rFonts w:ascii="Traditional Arabic" w:hAnsi="Traditional Arabic" w:cs="DanaFajr" w:hint="cs"/>
          <w:color w:val="000000" w:themeColor="text1"/>
          <w:szCs w:val="28"/>
          <w:rtl/>
          <w:lang w:bidi="ar-LB"/>
        </w:rPr>
        <w:t>لا يُمَيِّزُ بين</w:t>
      </w:r>
      <w:r w:rsidRPr="003C2E0A">
        <w:rPr>
          <w:rFonts w:ascii="Traditional Arabic" w:hAnsi="Traditional Arabic" w:cs="DanaFajr"/>
          <w:color w:val="000000" w:themeColor="text1"/>
          <w:szCs w:val="28"/>
          <w:rtl/>
          <w:lang w:bidi="ar-LB"/>
        </w:rPr>
        <w:t xml:space="preserve"> البشر، رجالاً</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ونساءً</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وأطفالاً، ويدمِّر الحجر</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أي يهد</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م</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البيوت، ويقطع الشجر، فلا يجدون ما يأكلون</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فيموتون من الجوع.</w:t>
      </w:r>
    </w:p>
  </w:endnote>
  <w:endnote w:id="499">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اضربها باليبسان، فتموت الأشجار، فلا يجدون ما يأكلون</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فيموتون من الجوع.</w:t>
      </w:r>
    </w:p>
  </w:endnote>
  <w:endnote w:id="500">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قوتهم.</w:t>
      </w:r>
    </w:p>
  </w:endnote>
  <w:endnote w:id="501">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في أشأم.</w:t>
      </w:r>
    </w:p>
  </w:endnote>
  <w:endnote w:id="502">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السيد علي خان المدني الشيرازي، رياض السالكين في شرح صحيفة سيد الساجدين</w:t>
      </w:r>
      <w:r w:rsidRPr="00C8419C">
        <w:rPr>
          <w:rFonts w:ascii="Mosawi" w:hAnsi="Mosawi" w:cs="Mosawi"/>
          <w:color w:val="000000" w:themeColor="text1"/>
          <w:sz w:val="24"/>
          <w:szCs w:val="24"/>
          <w:rtl/>
        </w:rPr>
        <w:t>×</w:t>
      </w:r>
      <w:r w:rsidRPr="003C2E0A">
        <w:rPr>
          <w:rFonts w:ascii="Traditional Arabic" w:hAnsi="Traditional Arabic" w:cs="DanaFajr" w:hint="cs"/>
          <w:color w:val="000000" w:themeColor="text1"/>
          <w:szCs w:val="28"/>
          <w:rtl/>
          <w:lang w:bidi="ar-LB"/>
        </w:rPr>
        <w:t xml:space="preserve"> 4: 178 ـ 179،</w:t>
      </w:r>
      <w:r w:rsidRPr="003C2E0A">
        <w:rPr>
          <w:rFonts w:ascii="Traditional Arabic" w:hAnsi="Traditional Arabic" w:cs="DanaFajr"/>
          <w:color w:val="000000" w:themeColor="text1"/>
          <w:szCs w:val="28"/>
          <w:rtl/>
          <w:lang w:bidi="ar-LB"/>
        </w:rPr>
        <w:t xml:space="preserve"> تحقيق</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السيد محسن الحسيني الأميني، ط4، 1415هـ، مؤسسة النشر الإسلامي.</w:t>
      </w:r>
    </w:p>
  </w:endnote>
  <w:endnote w:id="503">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أن الإمام</w:t>
      </w:r>
      <w:r w:rsidRPr="00C8419C">
        <w:rPr>
          <w:rFonts w:ascii="Mosawi" w:hAnsi="Mosawi" w:cs="Mosawi"/>
          <w:color w:val="000000" w:themeColor="text1"/>
          <w:sz w:val="24"/>
          <w:szCs w:val="24"/>
          <w:rtl/>
        </w:rPr>
        <w:t>×</w:t>
      </w:r>
      <w:r w:rsidRPr="003C2E0A">
        <w:rPr>
          <w:rFonts w:ascii="Traditional Arabic" w:hAnsi="Traditional Arabic" w:cs="DanaFajr"/>
          <w:color w:val="000000" w:themeColor="text1"/>
          <w:szCs w:val="28"/>
          <w:rtl/>
          <w:lang w:bidi="ar-LB"/>
        </w:rPr>
        <w:t xml:space="preserve"> يدعو على كل أعداء المسلمين بالموت، في أي</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بقعة من الأرض.</w:t>
      </w:r>
    </w:p>
  </w:endnote>
  <w:endnote w:id="504">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المصدر السابق: </w:t>
      </w:r>
      <w:r w:rsidRPr="003C2E0A">
        <w:rPr>
          <w:rFonts w:ascii="Traditional Arabic" w:hAnsi="Traditional Arabic" w:cs="DanaFajr"/>
          <w:color w:val="000000" w:themeColor="text1"/>
          <w:szCs w:val="28"/>
          <w:rtl/>
          <w:lang w:bidi="ar-LB"/>
        </w:rPr>
        <w:t>221.</w:t>
      </w:r>
    </w:p>
  </w:endnote>
  <w:endnote w:id="505">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استحيوا</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يعني أبقوهم على قيد الحياة.</w:t>
      </w:r>
    </w:p>
  </w:endnote>
  <w:endnote w:id="506">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وسائل الشيعة</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15: 65.</w:t>
      </w:r>
    </w:p>
  </w:endnote>
  <w:endnote w:id="507">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المصدر السابق</w:t>
      </w:r>
      <w:r w:rsidRPr="003C2E0A">
        <w:rPr>
          <w:rFonts w:ascii="Traditional Arabic" w:hAnsi="Traditional Arabic" w:cs="DanaFajr"/>
          <w:color w:val="000000" w:themeColor="text1"/>
          <w:szCs w:val="28"/>
          <w:rtl/>
          <w:lang w:bidi="ar-LB"/>
        </w:rPr>
        <w:t xml:space="preserve">: 64 ـ 65. </w:t>
      </w:r>
    </w:p>
  </w:endnote>
  <w:endnote w:id="508">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xml:space="preserve">) </w:t>
      </w:r>
      <w:r w:rsidRPr="003C2E0A">
        <w:rPr>
          <w:rFonts w:ascii="Traditional Arabic" w:hAnsi="Traditional Arabic" w:cs="DanaFajr" w:hint="cs"/>
          <w:color w:val="000000" w:themeColor="text1"/>
          <w:szCs w:val="28"/>
          <w:rtl/>
          <w:lang w:bidi="ar-LB"/>
        </w:rPr>
        <w:t xml:space="preserve">يقال: فلان لحمه كفاف لأديمه إذا امتلأ جلده من لحمه... والكفاف أيضاً من الرزق، والقوت. (راجع: </w:t>
      </w:r>
      <w:r w:rsidRPr="003C2E0A">
        <w:rPr>
          <w:rFonts w:ascii="Traditional Arabic" w:hAnsi="Traditional Arabic" w:cs="DanaFajr"/>
          <w:color w:val="000000" w:themeColor="text1"/>
          <w:szCs w:val="28"/>
          <w:rtl/>
          <w:lang w:bidi="ar-LB"/>
        </w:rPr>
        <w:t>ا</w:t>
      </w:r>
      <w:r w:rsidRPr="003C2E0A">
        <w:rPr>
          <w:rFonts w:ascii="Traditional Arabic" w:hAnsi="Traditional Arabic" w:cs="DanaFajr" w:hint="cs"/>
          <w:color w:val="000000" w:themeColor="text1"/>
          <w:szCs w:val="28"/>
          <w:rtl/>
          <w:lang w:bidi="ar-LB"/>
        </w:rPr>
        <w:t>بن منظور</w:t>
      </w:r>
      <w:r w:rsidRPr="003C2E0A">
        <w:rPr>
          <w:rFonts w:ascii="Traditional Arabic" w:hAnsi="Traditional Arabic" w:cs="DanaFajr"/>
          <w:color w:val="000000" w:themeColor="text1"/>
          <w:szCs w:val="28"/>
          <w:rtl/>
          <w:lang w:bidi="ar-LB"/>
        </w:rPr>
        <w:t xml:space="preserve">، </w:t>
      </w:r>
      <w:r w:rsidRPr="003C2E0A">
        <w:rPr>
          <w:rFonts w:ascii="Traditional Arabic" w:hAnsi="Traditional Arabic" w:cs="DanaFajr" w:hint="cs"/>
          <w:color w:val="000000" w:themeColor="text1"/>
          <w:szCs w:val="28"/>
          <w:rtl/>
          <w:lang w:bidi="ar-LB"/>
        </w:rPr>
        <w:t>لسان العرب 9: 306</w:t>
      </w:r>
      <w:r w:rsidRPr="003C2E0A">
        <w:rPr>
          <w:rFonts w:ascii="Traditional Arabic" w:hAnsi="Traditional Arabic" w:cs="DanaFajr"/>
          <w:color w:val="000000" w:themeColor="text1"/>
          <w:szCs w:val="28"/>
          <w:rtl/>
          <w:lang w:bidi="ar-LB"/>
        </w:rPr>
        <w:t xml:space="preserve">، </w:t>
      </w:r>
      <w:r w:rsidRPr="003C2E0A">
        <w:rPr>
          <w:rFonts w:ascii="Traditional Arabic" w:hAnsi="Traditional Arabic" w:cs="DanaFajr" w:hint="cs"/>
          <w:color w:val="000000" w:themeColor="text1"/>
          <w:szCs w:val="28"/>
          <w:rtl/>
          <w:lang w:bidi="ar-LB"/>
        </w:rPr>
        <w:t>قم ـ إيران</w:t>
      </w:r>
      <w:r w:rsidRPr="003C2E0A">
        <w:rPr>
          <w:rFonts w:ascii="Traditional Arabic" w:hAnsi="Traditional Arabic" w:cs="DanaFajr"/>
          <w:color w:val="000000" w:themeColor="text1"/>
          <w:szCs w:val="28"/>
          <w:rtl/>
          <w:lang w:bidi="ar-LB"/>
        </w:rPr>
        <w:t xml:space="preserve">، </w:t>
      </w:r>
      <w:r w:rsidRPr="003C2E0A">
        <w:rPr>
          <w:rFonts w:ascii="Traditional Arabic" w:hAnsi="Traditional Arabic" w:cs="DanaFajr" w:hint="cs"/>
          <w:color w:val="000000" w:themeColor="text1"/>
          <w:szCs w:val="28"/>
          <w:rtl/>
          <w:lang w:bidi="ar-LB"/>
        </w:rPr>
        <w:t>نشر أدب الحوزة</w:t>
      </w:r>
      <w:r w:rsidRPr="003C2E0A">
        <w:rPr>
          <w:rFonts w:ascii="Traditional Arabic" w:hAnsi="Traditional Arabic" w:cs="DanaFajr"/>
          <w:color w:val="000000" w:themeColor="text1"/>
          <w:szCs w:val="28"/>
          <w:rtl/>
          <w:lang w:bidi="ar-LB"/>
        </w:rPr>
        <w:t>، 140</w:t>
      </w:r>
      <w:r w:rsidRPr="003C2E0A">
        <w:rPr>
          <w:rFonts w:ascii="Traditional Arabic" w:hAnsi="Traditional Arabic" w:cs="DanaFajr" w:hint="cs"/>
          <w:color w:val="000000" w:themeColor="text1"/>
          <w:szCs w:val="28"/>
          <w:rtl/>
          <w:lang w:bidi="ar-LB"/>
        </w:rPr>
        <w:t>5</w:t>
      </w:r>
      <w:r w:rsidRPr="003C2E0A">
        <w:rPr>
          <w:rFonts w:ascii="Traditional Arabic" w:hAnsi="Traditional Arabic" w:cs="DanaFajr"/>
          <w:color w:val="000000" w:themeColor="text1"/>
          <w:szCs w:val="28"/>
          <w:rtl/>
          <w:lang w:bidi="ar-LB"/>
        </w:rPr>
        <w:t>هـ</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والمعنى أنه من فعل ذلك (قتل صغيراً، أو أحرق نخلاً،...) لم يرجع مرزوقاً، ولا غانماً.</w:t>
      </w:r>
    </w:p>
  </w:endnote>
  <w:endnote w:id="509">
    <w:p w:rsidR="006D39D7" w:rsidRPr="003C2E0A" w:rsidRDefault="006D39D7" w:rsidP="003872F0">
      <w:pPr>
        <w:tabs>
          <w:tab w:val="right" w:pos="4536"/>
        </w:tabs>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المتقي</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الهندي، كن</w:t>
      </w:r>
      <w:r w:rsidRPr="003C2E0A">
        <w:rPr>
          <w:rFonts w:ascii="Traditional Arabic" w:hAnsi="Traditional Arabic" w:cs="DanaFajr" w:hint="cs"/>
          <w:color w:val="000000" w:themeColor="text1"/>
          <w:szCs w:val="28"/>
          <w:rtl/>
          <w:lang w:bidi="ar-LB"/>
        </w:rPr>
        <w:t>ـ</w:t>
      </w:r>
      <w:r w:rsidRPr="003C2E0A">
        <w:rPr>
          <w:rFonts w:ascii="Traditional Arabic" w:hAnsi="Traditional Arabic" w:cs="DanaFajr"/>
          <w:color w:val="000000" w:themeColor="text1"/>
          <w:szCs w:val="28"/>
          <w:rtl/>
          <w:lang w:bidi="ar-LB"/>
        </w:rPr>
        <w:t>ز العمال</w:t>
      </w:r>
      <w:r w:rsidRPr="003C2E0A">
        <w:rPr>
          <w:rFonts w:ascii="Traditional Arabic" w:hAnsi="Traditional Arabic" w:cs="DanaFajr" w:hint="cs"/>
          <w:color w:val="000000" w:themeColor="text1"/>
          <w:szCs w:val="28"/>
          <w:rtl/>
          <w:lang w:bidi="ar-LB"/>
        </w:rPr>
        <w:t xml:space="preserve"> 15: 35</w:t>
      </w:r>
      <w:r w:rsidRPr="003C2E0A">
        <w:rPr>
          <w:rFonts w:ascii="Traditional Arabic" w:hAnsi="Traditional Arabic" w:cs="DanaFajr"/>
          <w:color w:val="000000" w:themeColor="text1"/>
          <w:szCs w:val="28"/>
          <w:rtl/>
          <w:lang w:bidi="ar-LB"/>
        </w:rPr>
        <w:t>، بيروت، مؤسسة الرسالة، 1409هـ ـ 1989م.</w:t>
      </w:r>
    </w:p>
  </w:endnote>
  <w:endnote w:id="510">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علي ناصر، العنف الديني في سياسة الجهاد</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دراسة تاريخية</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فقهية</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تحليلية</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في وقائع غزوة بني قريظة، </w:t>
      </w:r>
      <w:r w:rsidRPr="003C2E0A">
        <w:rPr>
          <w:rFonts w:ascii="Traditional Arabic" w:hAnsi="Traditional Arabic" w:cs="DanaFajr" w:hint="cs"/>
          <w:color w:val="000000" w:themeColor="text1"/>
          <w:szCs w:val="28"/>
          <w:rtl/>
          <w:lang w:bidi="ar-LB"/>
        </w:rPr>
        <w:t xml:space="preserve">مجلّة </w:t>
      </w:r>
      <w:r w:rsidRPr="003C2E0A">
        <w:rPr>
          <w:rFonts w:ascii="Traditional Arabic" w:hAnsi="Traditional Arabic" w:cs="DanaFajr"/>
          <w:color w:val="000000" w:themeColor="text1"/>
          <w:szCs w:val="28"/>
          <w:rtl/>
          <w:lang w:bidi="ar-LB"/>
        </w:rPr>
        <w:t>الاجتهاد والتجديد</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العددان التاسع والعاشر: 173 ـ 205</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السنة الثالثة، شتاء وربيع 2008م، 1429هـ</w:t>
      </w:r>
      <w:r w:rsidRPr="003C2E0A">
        <w:rPr>
          <w:rFonts w:ascii="Traditional Arabic" w:hAnsi="Traditional Arabic" w:cs="DanaFajr" w:hint="cs"/>
          <w:color w:val="000000" w:themeColor="text1"/>
          <w:szCs w:val="28"/>
          <w:rtl/>
          <w:lang w:bidi="ar-LB"/>
        </w:rPr>
        <w:t>.</w:t>
      </w:r>
    </w:p>
  </w:endnote>
  <w:endnote w:id="511">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 xml:space="preserve">وللحديث طريق آخر: </w:t>
      </w:r>
      <w:r w:rsidRPr="003C2E0A">
        <w:rPr>
          <w:rFonts w:cs="DanaFajr" w:hint="eastAsia"/>
          <w:color w:val="000000" w:themeColor="text1"/>
          <w:szCs w:val="28"/>
          <w:rtl/>
          <w:lang w:bidi="ar-LB"/>
        </w:rPr>
        <w:t>«</w:t>
      </w:r>
      <w:r w:rsidRPr="003C2E0A">
        <w:rPr>
          <w:rFonts w:ascii="Traditional Arabic" w:hAnsi="Traditional Arabic" w:cs="DanaFajr"/>
          <w:color w:val="000000" w:themeColor="text1"/>
          <w:szCs w:val="28"/>
          <w:rtl/>
          <w:lang w:bidi="ar-LB"/>
        </w:rPr>
        <w:t>محمد بن أحمد بن يحيى</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عن إبراهيم بن هاشم</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عن النوفلي</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عن السكوني</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عن جعفر</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عن أبيه</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عن علي</w:t>
      </w:r>
      <w:r w:rsidRPr="003C2E0A">
        <w:rPr>
          <w:rFonts w:ascii="Traditional Arabic" w:hAnsi="Traditional Arabic" w:cs="DanaFajr" w:hint="cs"/>
          <w:color w:val="000000" w:themeColor="text1"/>
          <w:szCs w:val="28"/>
          <w:rtl/>
          <w:lang w:bidi="ar-LB"/>
        </w:rPr>
        <w:t>ّ</w:t>
      </w:r>
      <w:r w:rsidRPr="003C2E0A">
        <w:rPr>
          <w:rFonts w:ascii="Mosawi" w:hAnsi="Mosawi" w:cs="Mosawi"/>
          <w:color w:val="000000" w:themeColor="text1"/>
          <w:sz w:val="26"/>
          <w:szCs w:val="26"/>
          <w:rtl/>
        </w:rPr>
        <w:t>×</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أن النبي</w:t>
      </w:r>
      <w:r w:rsidRPr="003C2E0A">
        <w:rPr>
          <w:rFonts w:ascii="Traditional Arabic" w:hAnsi="Traditional Arabic" w:cs="DanaFajr" w:hint="cs"/>
          <w:color w:val="000000" w:themeColor="text1"/>
          <w:szCs w:val="28"/>
          <w:rtl/>
          <w:lang w:bidi="ar-LB"/>
        </w:rPr>
        <w:t>ّ</w:t>
      </w:r>
      <w:r w:rsidRPr="003C2E0A">
        <w:rPr>
          <w:rFonts w:ascii="Mosawi" w:hAnsi="Mosawi" w:cs="Mosawi"/>
          <w:color w:val="000000" w:themeColor="text1"/>
          <w:sz w:val="26"/>
          <w:szCs w:val="26"/>
          <w:rtl/>
        </w:rPr>
        <w:t>|</w:t>
      </w:r>
      <w:r w:rsidRPr="003C2E0A">
        <w:rPr>
          <w:rFonts w:ascii="Traditional Arabic" w:hAnsi="Traditional Arabic" w:cs="DanaFajr"/>
          <w:color w:val="000000" w:themeColor="text1"/>
          <w:szCs w:val="28"/>
          <w:rtl/>
          <w:lang w:bidi="ar-LB"/>
        </w:rPr>
        <w:t xml:space="preserve"> نهى أن يلقى الس</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م</w:t>
      </w:r>
      <w:r>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في بلاد المشركين</w:t>
      </w:r>
      <w:r w:rsidRPr="003C2E0A">
        <w:rPr>
          <w:rFonts w:cs="DanaFajr" w:hint="eastAsia"/>
          <w:color w:val="000000" w:themeColor="text1"/>
          <w:szCs w:val="28"/>
          <w:rtl/>
        </w:rPr>
        <w:t>»</w:t>
      </w:r>
      <w:r w:rsidRPr="003C2E0A">
        <w:rPr>
          <w:rFonts w:ascii="Traditional Arabic" w:hAnsi="Traditional Arabic" w:cs="DanaFajr"/>
          <w:color w:val="000000" w:themeColor="text1"/>
          <w:szCs w:val="28"/>
          <w:rtl/>
          <w:lang w:bidi="ar-LB"/>
        </w:rPr>
        <w:t xml:space="preserve">. </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راجع:</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جامع أحاديث الشيعة</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13:</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153</w:t>
      </w:r>
      <w:r w:rsidRPr="003C2E0A">
        <w:rPr>
          <w:rFonts w:ascii="Traditional Arabic" w:hAnsi="Traditional Arabic" w:cs="DanaFajr" w:hint="cs"/>
          <w:color w:val="000000" w:themeColor="text1"/>
          <w:szCs w:val="28"/>
          <w:rtl/>
          <w:lang w:bidi="ar-LB"/>
        </w:rPr>
        <w:t xml:space="preserve"> ـ 154)</w:t>
      </w:r>
      <w:r w:rsidRPr="003C2E0A">
        <w:rPr>
          <w:rFonts w:ascii="Traditional Arabic" w:hAnsi="Traditional Arabic" w:cs="DanaFajr"/>
          <w:color w:val="000000" w:themeColor="text1"/>
          <w:szCs w:val="28"/>
          <w:rtl/>
          <w:lang w:bidi="ar-LB"/>
        </w:rPr>
        <w:t xml:space="preserve">. </w:t>
      </w:r>
    </w:p>
  </w:endnote>
  <w:endnote w:id="512">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شيخ الطائفة، وهو من الفقهاء المتقد</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مين، توفي سنة 460</w:t>
      </w:r>
      <w:r w:rsidRPr="003C2E0A">
        <w:rPr>
          <w:rFonts w:ascii="Traditional Arabic" w:hAnsi="Traditional Arabic" w:cs="DanaFajr" w:hint="cs"/>
          <w:color w:val="000000" w:themeColor="text1"/>
          <w:szCs w:val="28"/>
          <w:rtl/>
          <w:lang w:bidi="ar-LB"/>
        </w:rPr>
        <w:t>هـ.</w:t>
      </w:r>
    </w:p>
  </w:endnote>
  <w:endnote w:id="513">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علي أصغر مرواريد، سلسلة الينابيع الفقهية</w:t>
      </w:r>
      <w:r w:rsidRPr="003C2E0A">
        <w:rPr>
          <w:rFonts w:ascii="Traditional Arabic" w:hAnsi="Traditional Arabic" w:cs="DanaFajr" w:hint="cs"/>
          <w:color w:val="000000" w:themeColor="text1"/>
          <w:szCs w:val="28"/>
          <w:rtl/>
          <w:lang w:bidi="ar-LB"/>
        </w:rPr>
        <w:t xml:space="preserve"> 9: 62</w:t>
      </w:r>
      <w:r w:rsidRPr="003C2E0A">
        <w:rPr>
          <w:rFonts w:ascii="Traditional Arabic" w:hAnsi="Traditional Arabic" w:cs="DanaFajr"/>
          <w:color w:val="000000" w:themeColor="text1"/>
          <w:szCs w:val="28"/>
          <w:rtl/>
          <w:lang w:bidi="ar-LB"/>
        </w:rPr>
        <w:t>، ط1، بيروت ـ لبنان، دار التراث ـ الدار الإسلامية، 1410هـ ـ 1990م</w:t>
      </w:r>
      <w:r w:rsidRPr="003C2E0A">
        <w:rPr>
          <w:rFonts w:ascii="Traditional Arabic" w:hAnsi="Traditional Arabic" w:cs="DanaFajr" w:hint="cs"/>
          <w:color w:val="000000" w:themeColor="text1"/>
          <w:szCs w:val="28"/>
          <w:rtl/>
          <w:lang w:bidi="ar-LB"/>
        </w:rPr>
        <w:t>.</w:t>
      </w:r>
    </w:p>
  </w:endnote>
  <w:endnote w:id="514">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مرجع تقليد</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وعضو مجلس الخبراء في إيران، وعضو في جامعة المدرسين، ومن مؤس</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سي مجلة </w:t>
      </w:r>
      <w:r w:rsidRPr="003C2E0A">
        <w:rPr>
          <w:rFonts w:cs="DanaFajr" w:hint="eastAsia"/>
          <w:color w:val="000000" w:themeColor="text1"/>
          <w:szCs w:val="28"/>
          <w:rtl/>
          <w:lang w:bidi="ar-LB"/>
        </w:rPr>
        <w:t>«</w:t>
      </w:r>
      <w:r w:rsidRPr="003C2E0A">
        <w:rPr>
          <w:rFonts w:ascii="Traditional Arabic" w:hAnsi="Traditional Arabic" w:cs="DanaFajr"/>
          <w:color w:val="000000" w:themeColor="text1"/>
          <w:szCs w:val="28"/>
          <w:rtl/>
          <w:lang w:bidi="ar-LB"/>
        </w:rPr>
        <w:t>مكتب إسلام</w:t>
      </w:r>
      <w:r w:rsidRPr="003C2E0A">
        <w:rPr>
          <w:rFonts w:cs="DanaFajr" w:hint="eastAsia"/>
          <w:color w:val="000000" w:themeColor="text1"/>
          <w:szCs w:val="28"/>
          <w:rtl/>
        </w:rPr>
        <w:t>»</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التي كان لها دور كبير في الثورة الثقافية في إيران</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في الستينيات. </w:t>
      </w:r>
    </w:p>
  </w:endnote>
  <w:endnote w:id="515">
    <w:p w:rsidR="006D39D7" w:rsidRPr="003C2E0A" w:rsidRDefault="006D39D7" w:rsidP="003872F0">
      <w:pPr>
        <w:spacing w:line="280" w:lineRule="exact"/>
        <w:ind w:firstLine="0"/>
        <w:rPr>
          <w:rFonts w:ascii="Traditional Arabic" w:hAnsi="Traditional Arabic" w:cs="DanaFajr"/>
          <w:color w:val="000000" w:themeColor="text1"/>
          <w:szCs w:val="28"/>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xml:space="preserve">) </w:t>
      </w:r>
      <w:r w:rsidRPr="003C2E0A">
        <w:rPr>
          <w:rFonts w:ascii="Traditional Arabic" w:hAnsi="Traditional Arabic" w:cs="DanaFajr" w:hint="cs"/>
          <w:color w:val="000000" w:themeColor="text1"/>
          <w:szCs w:val="28"/>
          <w:rtl/>
          <w:lang w:bidi="ar-LB"/>
        </w:rPr>
        <w:t xml:space="preserve">جعفر </w:t>
      </w:r>
      <w:r w:rsidRPr="003C2E0A">
        <w:rPr>
          <w:rFonts w:ascii="Traditional Arabic" w:hAnsi="Traditional Arabic" w:cs="DanaFajr"/>
          <w:color w:val="000000" w:themeColor="text1"/>
          <w:szCs w:val="28"/>
          <w:rtl/>
          <w:lang w:bidi="ar-LB"/>
        </w:rPr>
        <w:t>السبحاني، العقيدة الإسلامية في ضوء مدرسة أهل البيت</w:t>
      </w:r>
      <w:r w:rsidRPr="003C2E0A">
        <w:rPr>
          <w:rFonts w:ascii="Mosawi" w:hAnsi="Mosawi" w:cs="Mosawi"/>
          <w:color w:val="000000" w:themeColor="text1"/>
          <w:sz w:val="26"/>
          <w:szCs w:val="26"/>
          <w:rtl/>
        </w:rPr>
        <w:t>^</w:t>
      </w:r>
      <w:r w:rsidRPr="003C2E0A">
        <w:rPr>
          <w:rFonts w:ascii="Traditional Arabic" w:hAnsi="Traditional Arabic" w:cs="DanaFajr" w:hint="cs"/>
          <w:color w:val="000000" w:themeColor="text1"/>
          <w:szCs w:val="28"/>
          <w:rtl/>
          <w:lang w:bidi="ar-LB"/>
        </w:rPr>
        <w:t>: 152</w:t>
      </w:r>
      <w:r w:rsidRPr="003C2E0A">
        <w:rPr>
          <w:rFonts w:ascii="Traditional Arabic" w:hAnsi="Traditional Arabic" w:cs="DanaFajr"/>
          <w:color w:val="000000" w:themeColor="text1"/>
          <w:szCs w:val="28"/>
          <w:rtl/>
          <w:lang w:bidi="ar-LB"/>
        </w:rPr>
        <w:t>، ط1، تحقيق ونقل إلى العربية: الشيخ جعفر الهادي، قم ـ إيران، مؤسسة الإمام الصادق</w:t>
      </w:r>
      <w:r w:rsidRPr="00C8419C">
        <w:rPr>
          <w:rFonts w:ascii="Mosawi" w:hAnsi="Mosawi" w:cs="Mosawi"/>
          <w:color w:val="000000" w:themeColor="text1"/>
          <w:sz w:val="24"/>
          <w:szCs w:val="24"/>
          <w:rtl/>
        </w:rPr>
        <w:t>×</w:t>
      </w:r>
      <w:r w:rsidRPr="003C2E0A">
        <w:rPr>
          <w:rFonts w:ascii="Traditional Arabic" w:hAnsi="Traditional Arabic" w:cs="DanaFajr" w:hint="cs"/>
          <w:color w:val="000000" w:themeColor="text1"/>
          <w:szCs w:val="28"/>
          <w:rtl/>
          <w:lang w:bidi="ar-LB"/>
        </w:rPr>
        <w:t>.</w:t>
      </w:r>
    </w:p>
  </w:endnote>
  <w:endnote w:id="516">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وهو سماحة الشيخ حسين الخشن</w:t>
      </w:r>
      <w:r w:rsidRPr="003C2E0A">
        <w:rPr>
          <w:rFonts w:ascii="Traditional Arabic" w:hAnsi="Traditional Arabic" w:cs="DanaFajr" w:hint="cs"/>
          <w:color w:val="000000" w:themeColor="text1"/>
          <w:szCs w:val="28"/>
          <w:rtl/>
          <w:lang w:bidi="ar-LB"/>
        </w:rPr>
        <w:t>، أستاذ في المعهد الشرعي الإسلامي، من لبنان</w:t>
      </w:r>
      <w:r w:rsidRPr="003C2E0A">
        <w:rPr>
          <w:rFonts w:ascii="Traditional Arabic" w:hAnsi="Traditional Arabic" w:cs="DanaFajr"/>
          <w:color w:val="000000" w:themeColor="text1"/>
          <w:szCs w:val="28"/>
          <w:rtl/>
          <w:lang w:bidi="ar-LB"/>
        </w:rPr>
        <w:t xml:space="preserve">. </w:t>
      </w:r>
    </w:p>
  </w:endnote>
  <w:endnote w:id="517">
    <w:p w:rsidR="006D39D7" w:rsidRPr="003C2E0A" w:rsidRDefault="006D39D7" w:rsidP="003872F0">
      <w:pPr>
        <w:pStyle w:val="NormalWeb"/>
        <w:spacing w:line="28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Fonts w:cs="DanaFajr"/>
          <w:color w:val="000000" w:themeColor="text1"/>
          <w:sz w:val="28"/>
          <w:szCs w:val="28"/>
        </w:rPr>
        <w:endnoteRef/>
      </w:r>
      <w:r w:rsidRPr="003C2E0A">
        <w:rPr>
          <w:rFonts w:cs="DanaFajr"/>
          <w:color w:val="000000" w:themeColor="text1"/>
          <w:sz w:val="28"/>
          <w:szCs w:val="28"/>
          <w:rtl/>
        </w:rPr>
        <w:t xml:space="preserve">) في مقالة نشرت له تحت عنوان: </w:t>
      </w:r>
      <w:r w:rsidRPr="003C2E0A">
        <w:rPr>
          <w:rFonts w:cs="DanaFajr" w:hint="eastAsia"/>
          <w:color w:val="000000" w:themeColor="text1"/>
          <w:sz w:val="28"/>
          <w:szCs w:val="28"/>
          <w:rtl/>
        </w:rPr>
        <w:t>«</w:t>
      </w:r>
      <w:r w:rsidRPr="003C2E0A">
        <w:rPr>
          <w:rFonts w:cs="DanaFajr"/>
          <w:color w:val="000000" w:themeColor="text1"/>
          <w:sz w:val="28"/>
          <w:szCs w:val="28"/>
          <w:rtl/>
        </w:rPr>
        <w:t>السلاح النووي في الميزان الفقهي</w:t>
      </w:r>
      <w:r w:rsidRPr="003C2E0A">
        <w:rPr>
          <w:rFonts w:cs="DanaFajr" w:hint="eastAsia"/>
          <w:color w:val="000000" w:themeColor="text1"/>
          <w:sz w:val="28"/>
          <w:szCs w:val="28"/>
          <w:rtl/>
        </w:rPr>
        <w:t>»</w:t>
      </w:r>
      <w:r w:rsidRPr="003C2E0A">
        <w:rPr>
          <w:rFonts w:cs="DanaFajr"/>
          <w:color w:val="000000" w:themeColor="text1"/>
          <w:sz w:val="28"/>
          <w:szCs w:val="28"/>
          <w:rtl/>
        </w:rPr>
        <w:t xml:space="preserve"> على الموقع الآتي:</w:t>
      </w:r>
    </w:p>
    <w:p w:rsidR="006D39D7" w:rsidRPr="00C8419C" w:rsidRDefault="006D39D7" w:rsidP="003872F0">
      <w:pPr>
        <w:pStyle w:val="NormalWeb"/>
        <w:bidi w:val="0"/>
        <w:spacing w:line="280" w:lineRule="exact"/>
        <w:ind w:firstLine="0"/>
        <w:rPr>
          <w:rFonts w:cs="DanaFajr"/>
          <w:color w:val="000000" w:themeColor="text1"/>
          <w:sz w:val="22"/>
          <w:szCs w:val="22"/>
        </w:rPr>
      </w:pPr>
      <w:r w:rsidRPr="003C2E0A">
        <w:rPr>
          <w:rFonts w:cs="DanaFajr"/>
          <w:color w:val="000000" w:themeColor="text1"/>
          <w:sz w:val="28"/>
          <w:szCs w:val="28"/>
          <w:rtl/>
        </w:rPr>
        <w:t xml:space="preserve"> </w:t>
      </w:r>
      <w:hyperlink r:id="rId1" w:history="1">
        <w:r w:rsidRPr="00C8419C">
          <w:rPr>
            <w:rFonts w:cs="DanaFajr"/>
            <w:color w:val="000000" w:themeColor="text1"/>
            <w:sz w:val="22"/>
            <w:szCs w:val="22"/>
          </w:rPr>
          <w:t>arabic.bayynat.org.lb/nachratbayynat/kadayaislamia/kadayaislamia</w:t>
        </w:r>
        <w:r w:rsidRPr="00C8419C">
          <w:rPr>
            <w:rFonts w:cs="DanaFajr"/>
            <w:color w:val="000000" w:themeColor="text1"/>
            <w:sz w:val="22"/>
            <w:szCs w:val="22"/>
            <w:rtl/>
          </w:rPr>
          <w:t xml:space="preserve">ـ </w:t>
        </w:r>
        <w:r w:rsidRPr="00C8419C">
          <w:rPr>
            <w:rFonts w:cs="DanaFajr"/>
            <w:color w:val="000000" w:themeColor="text1"/>
            <w:sz w:val="22"/>
            <w:szCs w:val="22"/>
          </w:rPr>
          <w:t>313.htm</w:t>
        </w:r>
      </w:hyperlink>
      <w:r w:rsidRPr="00C8419C">
        <w:rPr>
          <w:rFonts w:cs="DanaFajr"/>
          <w:color w:val="000000" w:themeColor="text1"/>
          <w:sz w:val="22"/>
          <w:szCs w:val="22"/>
        </w:rPr>
        <w:t xml:space="preserve"> </w:t>
      </w:r>
    </w:p>
  </w:endnote>
  <w:endnote w:id="518">
    <w:p w:rsidR="006D39D7" w:rsidRPr="003C2E0A" w:rsidRDefault="006D39D7" w:rsidP="003872F0">
      <w:pPr>
        <w:pStyle w:val="EndnoteText"/>
        <w:spacing w:line="280" w:lineRule="exact"/>
        <w:ind w:firstLine="0"/>
        <w:rPr>
          <w:rFonts w:ascii="Traditional Arabic" w:hAnsi="Traditional Arabic" w:cs="DanaFajr"/>
          <w:color w:val="000000" w:themeColor="text1"/>
          <w:sz w:val="28"/>
          <w:szCs w:val="28"/>
          <w:lang w:bidi="ar-LB"/>
        </w:rPr>
      </w:pPr>
      <w:r w:rsidRPr="003C2E0A">
        <w:rPr>
          <w:rFonts w:ascii="Traditional Arabic" w:hAnsi="Traditional Arabic" w:cs="DanaFajr"/>
          <w:color w:val="000000" w:themeColor="text1"/>
          <w:sz w:val="28"/>
          <w:szCs w:val="28"/>
          <w:rtl/>
          <w:lang w:bidi="ar-LB"/>
        </w:rPr>
        <w:t>(</w:t>
      </w:r>
      <w:r w:rsidRPr="003C2E0A">
        <w:rPr>
          <w:rFonts w:ascii="Traditional Arabic" w:hAnsi="Traditional Arabic" w:cs="DanaFajr"/>
          <w:color w:val="000000" w:themeColor="text1"/>
          <w:sz w:val="28"/>
          <w:szCs w:val="28"/>
          <w:lang w:bidi="ar-LB"/>
        </w:rPr>
        <w:endnoteRef/>
      </w:r>
      <w:r w:rsidRPr="003C2E0A">
        <w:rPr>
          <w:rFonts w:ascii="Traditional Arabic" w:hAnsi="Traditional Arabic" w:cs="DanaFajr"/>
          <w:color w:val="000000" w:themeColor="text1"/>
          <w:sz w:val="28"/>
          <w:szCs w:val="28"/>
          <w:rtl/>
          <w:lang w:bidi="ar-LB"/>
        </w:rPr>
        <w:t>) أي وجدتموهما.</w:t>
      </w:r>
    </w:p>
  </w:endnote>
  <w:endnote w:id="519">
    <w:p w:rsidR="006D39D7" w:rsidRPr="003C2E0A" w:rsidRDefault="006D39D7" w:rsidP="003872F0">
      <w:pPr>
        <w:pStyle w:val="EndnoteText"/>
        <w:spacing w:line="280" w:lineRule="exact"/>
        <w:ind w:firstLine="0"/>
        <w:rPr>
          <w:rFonts w:ascii="Traditional Arabic" w:hAnsi="Traditional Arabic" w:cs="DanaFajr"/>
          <w:color w:val="000000" w:themeColor="text1"/>
          <w:sz w:val="28"/>
          <w:szCs w:val="28"/>
          <w:lang w:bidi="ar-LB"/>
        </w:rPr>
      </w:pPr>
      <w:r w:rsidRPr="003C2E0A">
        <w:rPr>
          <w:rFonts w:ascii="Traditional Arabic" w:hAnsi="Traditional Arabic" w:cs="DanaFajr"/>
          <w:color w:val="000000" w:themeColor="text1"/>
          <w:sz w:val="28"/>
          <w:szCs w:val="28"/>
          <w:rtl/>
          <w:lang w:bidi="ar-LB"/>
        </w:rPr>
        <w:t>(</w:t>
      </w:r>
      <w:r w:rsidRPr="003C2E0A">
        <w:rPr>
          <w:rFonts w:ascii="Traditional Arabic" w:hAnsi="Traditional Arabic" w:cs="DanaFajr"/>
          <w:color w:val="000000" w:themeColor="text1"/>
          <w:sz w:val="28"/>
          <w:szCs w:val="28"/>
          <w:lang w:bidi="ar-LB"/>
        </w:rPr>
        <w:endnoteRef/>
      </w:r>
      <w:r w:rsidRPr="003C2E0A">
        <w:rPr>
          <w:rFonts w:ascii="Traditional Arabic" w:hAnsi="Traditional Arabic" w:cs="DanaFajr"/>
          <w:color w:val="000000" w:themeColor="text1"/>
          <w:sz w:val="28"/>
          <w:szCs w:val="28"/>
          <w:rtl/>
          <w:lang w:bidi="ar-LB"/>
        </w:rPr>
        <w:t>)</w:t>
      </w:r>
      <w:r w:rsidRPr="003C2E0A">
        <w:rPr>
          <w:rFonts w:ascii="Traditional Arabic" w:hAnsi="Traditional Arabic" w:cs="DanaFajr" w:hint="cs"/>
          <w:color w:val="000000" w:themeColor="text1"/>
          <w:sz w:val="28"/>
          <w:szCs w:val="28"/>
          <w:rtl/>
          <w:lang w:bidi="ar-LB"/>
        </w:rPr>
        <w:t xml:space="preserve"> </w:t>
      </w:r>
      <w:r w:rsidRPr="003C2E0A">
        <w:rPr>
          <w:rFonts w:ascii="Traditional Arabic" w:hAnsi="Traditional Arabic" w:cs="DanaFajr"/>
          <w:color w:val="000000" w:themeColor="text1"/>
          <w:sz w:val="28"/>
          <w:szCs w:val="28"/>
          <w:rtl/>
          <w:lang w:bidi="ar-LB"/>
        </w:rPr>
        <w:t>صحيح البخاري</w:t>
      </w:r>
      <w:r w:rsidRPr="003C2E0A">
        <w:rPr>
          <w:rFonts w:ascii="Traditional Arabic" w:hAnsi="Traditional Arabic" w:cs="DanaFajr" w:hint="cs"/>
          <w:color w:val="000000" w:themeColor="text1"/>
          <w:sz w:val="28"/>
          <w:szCs w:val="28"/>
          <w:rtl/>
          <w:lang w:bidi="ar-LB"/>
        </w:rPr>
        <w:t>(256هـ) 4: 21، طبعة بالأوفست عن طبعة دار الطباعة العامرة بإسطنبول، دار الفكر، 1401هـ ـ 1981م.</w:t>
      </w:r>
    </w:p>
  </w:endnote>
  <w:endnote w:id="520">
    <w:p w:rsidR="006D39D7" w:rsidRPr="003C2E0A" w:rsidRDefault="006D39D7" w:rsidP="003872F0">
      <w:pPr>
        <w:pStyle w:val="EndnoteText"/>
        <w:spacing w:line="280" w:lineRule="exact"/>
        <w:ind w:firstLine="0"/>
        <w:rPr>
          <w:rFonts w:ascii="Traditional Arabic" w:hAnsi="Traditional Arabic" w:cs="DanaFajr"/>
          <w:color w:val="000000" w:themeColor="text1"/>
          <w:sz w:val="28"/>
          <w:szCs w:val="28"/>
          <w:lang w:bidi="ar-LB"/>
        </w:rPr>
      </w:pPr>
      <w:r w:rsidRPr="003C2E0A">
        <w:rPr>
          <w:rFonts w:ascii="Traditional Arabic" w:hAnsi="Traditional Arabic" w:cs="DanaFajr"/>
          <w:color w:val="000000" w:themeColor="text1"/>
          <w:sz w:val="28"/>
          <w:szCs w:val="28"/>
          <w:rtl/>
          <w:lang w:bidi="ar-LB"/>
        </w:rPr>
        <w:t>(</w:t>
      </w:r>
      <w:r w:rsidRPr="003C2E0A">
        <w:rPr>
          <w:rFonts w:ascii="Traditional Arabic" w:hAnsi="Traditional Arabic" w:cs="DanaFajr"/>
          <w:color w:val="000000" w:themeColor="text1"/>
          <w:sz w:val="28"/>
          <w:szCs w:val="28"/>
          <w:lang w:bidi="ar-LB"/>
        </w:rPr>
        <w:endnoteRef/>
      </w:r>
      <w:r w:rsidRPr="003C2E0A">
        <w:rPr>
          <w:rFonts w:ascii="Traditional Arabic" w:hAnsi="Traditional Arabic" w:cs="DanaFajr"/>
          <w:color w:val="000000" w:themeColor="text1"/>
          <w:sz w:val="28"/>
          <w:szCs w:val="28"/>
          <w:rtl/>
          <w:lang w:bidi="ar-LB"/>
        </w:rPr>
        <w:t>)</w:t>
      </w:r>
      <w:r w:rsidRPr="003C2E0A">
        <w:rPr>
          <w:rFonts w:ascii="Traditional Arabic" w:hAnsi="Traditional Arabic" w:cs="DanaFajr" w:hint="cs"/>
          <w:color w:val="000000" w:themeColor="text1"/>
          <w:sz w:val="28"/>
          <w:szCs w:val="28"/>
          <w:rtl/>
          <w:lang w:bidi="ar-LB"/>
        </w:rPr>
        <w:t xml:space="preserve"> </w:t>
      </w:r>
      <w:r w:rsidRPr="003C2E0A">
        <w:rPr>
          <w:rFonts w:ascii="Traditional Arabic" w:hAnsi="Traditional Arabic" w:cs="DanaFajr"/>
          <w:color w:val="000000" w:themeColor="text1"/>
          <w:sz w:val="28"/>
          <w:szCs w:val="28"/>
          <w:rtl/>
          <w:lang w:bidi="ar-LB"/>
        </w:rPr>
        <w:t>محمد الحسيني، معجم المصطلحات الأصولية</w:t>
      </w:r>
      <w:r w:rsidRPr="003C2E0A">
        <w:rPr>
          <w:rFonts w:ascii="Traditional Arabic" w:hAnsi="Traditional Arabic" w:cs="DanaFajr" w:hint="cs"/>
          <w:color w:val="000000" w:themeColor="text1"/>
          <w:sz w:val="28"/>
          <w:szCs w:val="28"/>
          <w:rtl/>
          <w:lang w:bidi="ar-LB"/>
        </w:rPr>
        <w:t>: 92 ـ 93</w:t>
      </w:r>
      <w:r w:rsidRPr="003C2E0A">
        <w:rPr>
          <w:rFonts w:ascii="Traditional Arabic" w:hAnsi="Traditional Arabic" w:cs="DanaFajr"/>
          <w:color w:val="000000" w:themeColor="text1"/>
          <w:sz w:val="28"/>
          <w:szCs w:val="28"/>
          <w:rtl/>
          <w:lang w:bidi="ar-LB"/>
        </w:rPr>
        <w:t>، ط1، بيروت ـ لبنان، مؤسسة العارف للمطبوعات، 1415هـ ـ 1995م</w:t>
      </w:r>
      <w:r w:rsidRPr="003C2E0A">
        <w:rPr>
          <w:rFonts w:ascii="Traditional Arabic" w:hAnsi="Traditional Arabic" w:cs="DanaFajr" w:hint="cs"/>
          <w:color w:val="000000" w:themeColor="text1"/>
          <w:sz w:val="28"/>
          <w:szCs w:val="28"/>
          <w:rtl/>
          <w:lang w:bidi="ar-LB"/>
        </w:rPr>
        <w:t>.</w:t>
      </w:r>
    </w:p>
  </w:endnote>
  <w:endnote w:id="521">
    <w:p w:rsidR="006D39D7" w:rsidRPr="003C2E0A" w:rsidRDefault="006D39D7" w:rsidP="003872F0">
      <w:pPr>
        <w:pStyle w:val="EndnoteText"/>
        <w:spacing w:line="280" w:lineRule="exact"/>
        <w:ind w:firstLine="0"/>
        <w:rPr>
          <w:rFonts w:ascii="Traditional Arabic" w:hAnsi="Traditional Arabic" w:cs="DanaFajr"/>
          <w:color w:val="000000" w:themeColor="text1"/>
          <w:sz w:val="28"/>
          <w:szCs w:val="28"/>
          <w:lang w:bidi="ar-LB"/>
        </w:rPr>
      </w:pPr>
      <w:r w:rsidRPr="003C2E0A">
        <w:rPr>
          <w:rFonts w:ascii="Traditional Arabic" w:hAnsi="Traditional Arabic" w:cs="DanaFajr"/>
          <w:color w:val="000000" w:themeColor="text1"/>
          <w:sz w:val="28"/>
          <w:szCs w:val="28"/>
          <w:rtl/>
          <w:lang w:bidi="ar-LB"/>
        </w:rPr>
        <w:t>(</w:t>
      </w:r>
      <w:r w:rsidRPr="003C2E0A">
        <w:rPr>
          <w:rFonts w:ascii="Traditional Arabic" w:hAnsi="Traditional Arabic" w:cs="DanaFajr"/>
          <w:color w:val="000000" w:themeColor="text1"/>
          <w:sz w:val="28"/>
          <w:szCs w:val="28"/>
          <w:lang w:bidi="ar-LB"/>
        </w:rPr>
        <w:endnoteRef/>
      </w:r>
      <w:r w:rsidRPr="003C2E0A">
        <w:rPr>
          <w:rFonts w:ascii="Traditional Arabic" w:hAnsi="Traditional Arabic" w:cs="DanaFajr"/>
          <w:color w:val="000000" w:themeColor="text1"/>
          <w:sz w:val="28"/>
          <w:szCs w:val="28"/>
          <w:rtl/>
          <w:lang w:bidi="ar-LB"/>
        </w:rPr>
        <w:t>)</w:t>
      </w:r>
      <w:r w:rsidRPr="003C2E0A">
        <w:rPr>
          <w:rFonts w:ascii="Traditional Arabic" w:hAnsi="Traditional Arabic" w:cs="DanaFajr" w:hint="cs"/>
          <w:color w:val="000000" w:themeColor="text1"/>
          <w:sz w:val="28"/>
          <w:szCs w:val="28"/>
          <w:rtl/>
          <w:lang w:bidi="ar-LB"/>
        </w:rPr>
        <w:t xml:space="preserve"> محمد باقر </w:t>
      </w:r>
      <w:r w:rsidRPr="003C2E0A">
        <w:rPr>
          <w:rFonts w:ascii="Traditional Arabic" w:hAnsi="Traditional Arabic" w:cs="DanaFajr"/>
          <w:color w:val="000000" w:themeColor="text1"/>
          <w:sz w:val="28"/>
          <w:szCs w:val="28"/>
          <w:rtl/>
          <w:lang w:bidi="ar-LB"/>
        </w:rPr>
        <w:t>الصدر، دروس في علم الأصول ـ مع المعالم الجديدة</w:t>
      </w:r>
      <w:r w:rsidRPr="003C2E0A">
        <w:rPr>
          <w:rFonts w:ascii="Traditional Arabic" w:hAnsi="Traditional Arabic" w:cs="DanaFajr" w:hint="cs"/>
          <w:color w:val="000000" w:themeColor="text1"/>
          <w:sz w:val="28"/>
          <w:szCs w:val="28"/>
          <w:rtl/>
          <w:lang w:bidi="ar-LB"/>
        </w:rPr>
        <w:t>: 176 ـ 177</w:t>
      </w:r>
      <w:r w:rsidRPr="003C2E0A">
        <w:rPr>
          <w:rFonts w:ascii="Traditional Arabic" w:hAnsi="Traditional Arabic" w:cs="DanaFajr"/>
          <w:color w:val="000000" w:themeColor="text1"/>
          <w:sz w:val="28"/>
          <w:szCs w:val="28"/>
          <w:rtl/>
          <w:lang w:bidi="ar-LB"/>
        </w:rPr>
        <w:t>، بيروت ـ لبنان، دار التعارف للمطبوعات، 1410هـ ـ 1989م</w:t>
      </w:r>
      <w:r w:rsidRPr="003C2E0A">
        <w:rPr>
          <w:rFonts w:ascii="Traditional Arabic" w:hAnsi="Traditional Arabic" w:cs="DanaFajr" w:hint="cs"/>
          <w:color w:val="000000" w:themeColor="text1"/>
          <w:sz w:val="28"/>
          <w:szCs w:val="28"/>
          <w:rtl/>
          <w:lang w:bidi="ar-LB"/>
        </w:rPr>
        <w:t>.</w:t>
      </w:r>
    </w:p>
  </w:endnote>
  <w:endnote w:id="522">
    <w:p w:rsidR="006D39D7" w:rsidRPr="003C2E0A" w:rsidRDefault="006D39D7" w:rsidP="003872F0">
      <w:pPr>
        <w:pStyle w:val="EndnoteText"/>
        <w:spacing w:line="280" w:lineRule="exact"/>
        <w:ind w:firstLine="0"/>
        <w:rPr>
          <w:rFonts w:ascii="Traditional Arabic" w:hAnsi="Traditional Arabic" w:cs="DanaFajr"/>
          <w:color w:val="000000" w:themeColor="text1"/>
          <w:sz w:val="28"/>
          <w:szCs w:val="28"/>
          <w:rtl/>
          <w:lang w:bidi="ar-LB"/>
        </w:rPr>
      </w:pPr>
      <w:r w:rsidRPr="003C2E0A">
        <w:rPr>
          <w:rFonts w:ascii="Traditional Arabic" w:hAnsi="Traditional Arabic" w:cs="DanaFajr"/>
          <w:color w:val="000000" w:themeColor="text1"/>
          <w:sz w:val="28"/>
          <w:szCs w:val="28"/>
          <w:rtl/>
          <w:lang w:bidi="ar-LB"/>
        </w:rPr>
        <w:t>(</w:t>
      </w:r>
      <w:r w:rsidRPr="003C2E0A">
        <w:rPr>
          <w:rFonts w:ascii="Traditional Arabic" w:hAnsi="Traditional Arabic" w:cs="DanaFajr"/>
          <w:color w:val="000000" w:themeColor="text1"/>
          <w:sz w:val="28"/>
          <w:szCs w:val="28"/>
          <w:lang w:bidi="ar-LB"/>
        </w:rPr>
        <w:endnoteRef/>
      </w:r>
      <w:r w:rsidRPr="003C2E0A">
        <w:rPr>
          <w:rFonts w:ascii="Traditional Arabic" w:hAnsi="Traditional Arabic" w:cs="DanaFajr"/>
          <w:color w:val="000000" w:themeColor="text1"/>
          <w:sz w:val="28"/>
          <w:szCs w:val="28"/>
          <w:rtl/>
          <w:lang w:bidi="ar-LB"/>
        </w:rPr>
        <w:t>) مرجع تقليد في إيران، ومُفَسِّر قرآني معروف.</w:t>
      </w:r>
    </w:p>
  </w:endnote>
  <w:endnote w:id="523">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xml:space="preserve">) مرجع تقليد سابق في إيران. </w:t>
      </w:r>
    </w:p>
  </w:endnote>
  <w:endnote w:id="524">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استفتاء تقد</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م به مركز الإمام الشيرازي للبحوث والدراسات إلى السيد محمد الحسيني الشيرازي</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قبل وفاته بمد</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ة وجيزة</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حول صنع، واقتناء، وتطوير، واستخدام أسلحة الدمار، وكذلك حول الحروب غير التقليدية</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التي باتت تهد</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د الحضارة</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والكيان الإنساني. وقد ورد جوابه في العاشر من شهر رمضان المبارك عام 1442هـ . </w:t>
      </w:r>
    </w:p>
  </w:endnote>
  <w:endnote w:id="525">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xml:space="preserve">) </w:t>
      </w:r>
      <w:r w:rsidRPr="003C2E0A">
        <w:rPr>
          <w:rFonts w:ascii="Traditional Arabic" w:hAnsi="Traditional Arabic" w:cs="DanaFajr" w:hint="cs"/>
          <w:color w:val="000000" w:themeColor="text1"/>
          <w:szCs w:val="28"/>
          <w:rtl/>
          <w:lang w:bidi="ar-LB"/>
        </w:rPr>
        <w:t xml:space="preserve">علي </w:t>
      </w:r>
      <w:r w:rsidRPr="003C2E0A">
        <w:rPr>
          <w:rFonts w:ascii="Traditional Arabic" w:hAnsi="Traditional Arabic" w:cs="DanaFajr"/>
          <w:color w:val="000000" w:themeColor="text1"/>
          <w:szCs w:val="28"/>
          <w:rtl/>
          <w:lang w:bidi="ar-LB"/>
        </w:rPr>
        <w:t>حيدر، شبح أسلحة الدمار الشامل (الكيميائية ـ البيولوجية ـ النووية) ـ رعب</w:t>
      </w:r>
      <w:r w:rsidRPr="003C2E0A">
        <w:rPr>
          <w:rFonts w:ascii="Traditional Arabic" w:hAnsi="Traditional Arabic" w:cs="DanaFajr" w:hint="cs"/>
          <w:color w:val="000000" w:themeColor="text1"/>
          <w:szCs w:val="28"/>
          <w:rtl/>
          <w:lang w:bidi="ar-LB"/>
        </w:rPr>
        <w:t>ٌ</w:t>
      </w:r>
      <w:r w:rsidRPr="003C2E0A">
        <w:rPr>
          <w:rFonts w:ascii="Traditional Arabic" w:hAnsi="Traditional Arabic" w:cs="DanaFajr"/>
          <w:color w:val="000000" w:themeColor="text1"/>
          <w:szCs w:val="28"/>
          <w:rtl/>
          <w:lang w:bidi="ar-LB"/>
        </w:rPr>
        <w:t xml:space="preserve"> يداهم البشرية</w:t>
      </w:r>
      <w:r w:rsidRPr="003C2E0A">
        <w:rPr>
          <w:rFonts w:ascii="Traditional Arabic" w:hAnsi="Traditional Arabic" w:cs="DanaFajr" w:hint="cs"/>
          <w:color w:val="000000" w:themeColor="text1"/>
          <w:szCs w:val="28"/>
          <w:rtl/>
          <w:lang w:bidi="ar-LB"/>
        </w:rPr>
        <w:t>: 7</w:t>
      </w:r>
      <w:r w:rsidRPr="003C2E0A">
        <w:rPr>
          <w:rFonts w:ascii="Traditional Arabic" w:hAnsi="Traditional Arabic" w:cs="DanaFajr"/>
          <w:color w:val="000000" w:themeColor="text1"/>
          <w:szCs w:val="28"/>
          <w:rtl/>
          <w:lang w:bidi="ar-LB"/>
        </w:rPr>
        <w:t>، ط1، بيروت ـ لبنان، مركز الإمام الشيرازي للبحوث والدراسات، 1424هـ ـ 2003م</w:t>
      </w:r>
      <w:r w:rsidRPr="003C2E0A">
        <w:rPr>
          <w:rFonts w:ascii="Traditional Arabic" w:hAnsi="Traditional Arabic" w:cs="DanaFajr" w:hint="cs"/>
          <w:color w:val="000000" w:themeColor="text1"/>
          <w:szCs w:val="28"/>
          <w:rtl/>
          <w:lang w:bidi="ar-LB"/>
        </w:rPr>
        <w:t>.</w:t>
      </w:r>
    </w:p>
  </w:endnote>
  <w:endnote w:id="526">
    <w:p w:rsidR="006D39D7" w:rsidRPr="003C2E0A" w:rsidRDefault="006D39D7" w:rsidP="003872F0">
      <w:pPr>
        <w:pStyle w:val="EndnoteText"/>
        <w:spacing w:line="280" w:lineRule="exact"/>
        <w:ind w:firstLine="0"/>
        <w:rPr>
          <w:rFonts w:ascii="Traditional Arabic" w:hAnsi="Traditional Arabic" w:cs="DanaFajr"/>
          <w:color w:val="000000" w:themeColor="text1"/>
          <w:sz w:val="28"/>
          <w:szCs w:val="28"/>
          <w:rtl/>
          <w:lang w:bidi="ar-LB"/>
        </w:rPr>
      </w:pPr>
      <w:r w:rsidRPr="003C2E0A">
        <w:rPr>
          <w:rFonts w:ascii="Traditional Arabic" w:hAnsi="Traditional Arabic" w:cs="DanaFajr"/>
          <w:color w:val="000000" w:themeColor="text1"/>
          <w:sz w:val="28"/>
          <w:szCs w:val="28"/>
          <w:rtl/>
          <w:lang w:bidi="ar-LB"/>
        </w:rPr>
        <w:t>(</w:t>
      </w:r>
      <w:r w:rsidRPr="003C2E0A">
        <w:rPr>
          <w:rFonts w:ascii="Traditional Arabic" w:hAnsi="Traditional Arabic" w:cs="DanaFajr"/>
          <w:color w:val="000000" w:themeColor="text1"/>
          <w:sz w:val="28"/>
          <w:szCs w:val="28"/>
          <w:lang w:bidi="ar-LB"/>
        </w:rPr>
        <w:endnoteRef/>
      </w:r>
      <w:r w:rsidRPr="003C2E0A">
        <w:rPr>
          <w:rFonts w:ascii="Traditional Arabic" w:hAnsi="Traditional Arabic" w:cs="DanaFajr"/>
          <w:color w:val="000000" w:themeColor="text1"/>
          <w:sz w:val="28"/>
          <w:szCs w:val="28"/>
          <w:rtl/>
          <w:lang w:bidi="ar-LB"/>
        </w:rPr>
        <w:t>) مرجع ديني شيعي، وأستاذ في الحوزة العلمية</w:t>
      </w:r>
      <w:r w:rsidRPr="003C2E0A">
        <w:rPr>
          <w:rFonts w:ascii="Traditional Arabic" w:hAnsi="Traditional Arabic" w:cs="DanaFajr" w:hint="cs"/>
          <w:color w:val="000000" w:themeColor="text1"/>
          <w:sz w:val="28"/>
          <w:szCs w:val="28"/>
          <w:rtl/>
          <w:lang w:bidi="ar-LB"/>
        </w:rPr>
        <w:t>،</w:t>
      </w:r>
      <w:r w:rsidRPr="003C2E0A">
        <w:rPr>
          <w:rFonts w:ascii="Traditional Arabic" w:hAnsi="Traditional Arabic" w:cs="DanaFajr"/>
          <w:color w:val="000000" w:themeColor="text1"/>
          <w:sz w:val="28"/>
          <w:szCs w:val="28"/>
          <w:rtl/>
          <w:lang w:bidi="ar-LB"/>
        </w:rPr>
        <w:t xml:space="preserve"> في قم المقد</w:t>
      </w:r>
      <w:r w:rsidRPr="003C2E0A">
        <w:rPr>
          <w:rFonts w:ascii="Traditional Arabic" w:hAnsi="Traditional Arabic" w:cs="DanaFajr" w:hint="cs"/>
          <w:color w:val="000000" w:themeColor="text1"/>
          <w:sz w:val="28"/>
          <w:szCs w:val="28"/>
          <w:rtl/>
          <w:lang w:bidi="ar-LB"/>
        </w:rPr>
        <w:t>َّ</w:t>
      </w:r>
      <w:r w:rsidRPr="003C2E0A">
        <w:rPr>
          <w:rFonts w:ascii="Traditional Arabic" w:hAnsi="Traditional Arabic" w:cs="DanaFajr"/>
          <w:color w:val="000000" w:themeColor="text1"/>
          <w:sz w:val="28"/>
          <w:szCs w:val="28"/>
          <w:rtl/>
          <w:lang w:bidi="ar-LB"/>
        </w:rPr>
        <w:t xml:space="preserve">سة. </w:t>
      </w:r>
    </w:p>
  </w:endnote>
  <w:endnote w:id="527">
    <w:p w:rsidR="006D39D7" w:rsidRPr="003C2E0A" w:rsidRDefault="006D39D7" w:rsidP="003872F0">
      <w:pPr>
        <w:spacing w:line="28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الشرق الأوسط ـ جريدة العرب الدولية، السبت 28 صفر 1428هـ ، الموافق</w:t>
      </w:r>
      <w:r w:rsidRPr="003C2E0A">
        <w:rPr>
          <w:rFonts w:ascii="Traditional Arabic" w:hAnsi="Traditional Arabic" w:cs="DanaFajr" w:hint="cs"/>
          <w:color w:val="000000" w:themeColor="text1"/>
          <w:szCs w:val="28"/>
          <w:rtl/>
          <w:lang w:bidi="ar-LB"/>
        </w:rPr>
        <w:t xml:space="preserve"> </w:t>
      </w:r>
      <w:r w:rsidRPr="003C2E0A">
        <w:rPr>
          <w:rFonts w:ascii="Traditional Arabic" w:hAnsi="Traditional Arabic" w:cs="DanaFajr"/>
          <w:color w:val="000000" w:themeColor="text1"/>
          <w:szCs w:val="28"/>
          <w:rtl/>
          <w:lang w:bidi="ar-LB"/>
        </w:rPr>
        <w:t>17 مارس 2007، العدد 10336.</w:t>
      </w:r>
    </w:p>
  </w:endnote>
  <w:endnote w:id="528">
    <w:p w:rsidR="006D39D7" w:rsidRPr="003C2E0A" w:rsidRDefault="006D39D7" w:rsidP="003872F0">
      <w:pPr>
        <w:spacing w:line="300" w:lineRule="exact"/>
        <w:ind w:firstLine="0"/>
        <w:rPr>
          <w:rFonts w:ascii="Traditional Arabic" w:hAnsi="Traditional Arabic" w:cs="DanaFajr"/>
          <w:color w:val="000000" w:themeColor="text1"/>
          <w:szCs w:val="28"/>
          <w:rtl/>
          <w:lang w:bidi="ar-LB"/>
        </w:rPr>
      </w:pPr>
      <w:r w:rsidRPr="003C2E0A">
        <w:rPr>
          <w:rFonts w:ascii="Traditional Arabic" w:hAnsi="Traditional Arabic" w:cs="DanaFajr"/>
          <w:color w:val="000000" w:themeColor="text1"/>
          <w:szCs w:val="28"/>
          <w:rtl/>
          <w:lang w:bidi="ar-LB"/>
        </w:rPr>
        <w:t>(</w:t>
      </w:r>
      <w:r w:rsidRPr="003C2E0A">
        <w:rPr>
          <w:rFonts w:ascii="Traditional Arabic" w:hAnsi="Traditional Arabic" w:cs="DanaFajr"/>
          <w:color w:val="000000" w:themeColor="text1"/>
          <w:szCs w:val="28"/>
          <w:lang w:bidi="ar-LB"/>
        </w:rPr>
        <w:endnoteRef/>
      </w:r>
      <w:r w:rsidRPr="003C2E0A">
        <w:rPr>
          <w:rFonts w:ascii="Traditional Arabic" w:hAnsi="Traditional Arabic" w:cs="DanaFajr"/>
          <w:color w:val="000000" w:themeColor="text1"/>
          <w:szCs w:val="28"/>
          <w:rtl/>
          <w:lang w:bidi="ar-LB"/>
        </w:rPr>
        <w:t>) أي البريئة.</w:t>
      </w:r>
    </w:p>
  </w:endnote>
  <w:endnote w:id="529">
    <w:p w:rsidR="006D39D7" w:rsidRPr="003C2E0A" w:rsidRDefault="006D39D7" w:rsidP="003872F0">
      <w:pPr>
        <w:pStyle w:val="EndnoteText"/>
        <w:spacing w:line="300" w:lineRule="exact"/>
        <w:ind w:firstLine="0"/>
        <w:rPr>
          <w:rFonts w:ascii="Traditional Arabic" w:hAnsi="Traditional Arabic" w:cs="DanaFajr"/>
          <w:color w:val="000000" w:themeColor="text1"/>
          <w:sz w:val="28"/>
          <w:szCs w:val="28"/>
          <w:rtl/>
          <w:lang w:bidi="ar-LB"/>
        </w:rPr>
      </w:pPr>
      <w:r w:rsidRPr="003C2E0A">
        <w:rPr>
          <w:rFonts w:ascii="Traditional Arabic" w:hAnsi="Traditional Arabic" w:cs="DanaFajr" w:hint="cs"/>
          <w:color w:val="000000" w:themeColor="text1"/>
          <w:sz w:val="28"/>
          <w:szCs w:val="28"/>
          <w:rtl/>
          <w:lang w:bidi="ar-LB"/>
        </w:rPr>
        <w:t>(</w:t>
      </w:r>
      <w:r w:rsidRPr="003C2E0A">
        <w:rPr>
          <w:rFonts w:ascii="Traditional Arabic" w:hAnsi="Traditional Arabic" w:cs="DanaFajr"/>
          <w:color w:val="000000" w:themeColor="text1"/>
          <w:sz w:val="28"/>
          <w:szCs w:val="28"/>
          <w:lang w:bidi="ar-LB"/>
        </w:rPr>
        <w:endnoteRef/>
      </w:r>
      <w:r w:rsidRPr="003C2E0A">
        <w:rPr>
          <w:rFonts w:ascii="Traditional Arabic" w:hAnsi="Traditional Arabic" w:cs="DanaFajr" w:hint="cs"/>
          <w:color w:val="000000" w:themeColor="text1"/>
          <w:sz w:val="28"/>
          <w:szCs w:val="28"/>
          <w:rtl/>
          <w:lang w:bidi="ar-LB"/>
        </w:rPr>
        <w:t>) علي فضل الله، الجهاد ـ تقريراً لبحث آية الله العظمى السيد محمد حسين فضل الله ـ: 296، ط2، بيروت ـ لبنان، دار الملاك، 1418هـ</w:t>
      </w:r>
      <w:r>
        <w:rPr>
          <w:rFonts w:ascii="Traditional Arabic" w:hAnsi="Traditional Arabic" w:cs="DanaFajr" w:hint="cs"/>
          <w:color w:val="000000" w:themeColor="text1"/>
          <w:sz w:val="28"/>
          <w:szCs w:val="28"/>
          <w:rtl/>
          <w:lang w:bidi="ar-LB"/>
        </w:rPr>
        <w:t xml:space="preserve"> ـ</w:t>
      </w:r>
      <w:r w:rsidRPr="003C2E0A">
        <w:rPr>
          <w:rFonts w:ascii="Traditional Arabic" w:hAnsi="Traditional Arabic" w:cs="DanaFajr" w:hint="cs"/>
          <w:color w:val="000000" w:themeColor="text1"/>
          <w:sz w:val="28"/>
          <w:szCs w:val="28"/>
          <w:rtl/>
          <w:lang w:bidi="ar-LB"/>
        </w:rPr>
        <w:t xml:space="preserve"> 1998م.</w:t>
      </w:r>
    </w:p>
  </w:endnote>
  <w:endnote w:id="530">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المراد عناوين الأبواب التي هي نوع تعريف بروايات الأبواب.</w:t>
      </w:r>
    </w:p>
  </w:endnote>
  <w:endnote w:id="531">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كان في نيّة كاتب المقال أن يذكر نماذج عن كيفية تكرار وتقطيع الأحاديث، والتعريف بالأبواب الموجودة في الصحاح الستّة عند أهل السنة؛ بغية مقارنتها وبيانها للقارئ الكريم، إلاّ أنّ ضيق الوقت ـ للأسف الشديد ـ حال دون ذلك. ومن هنا فقد أوكل ذلك إلى فرصة لاحقة.</w:t>
      </w:r>
    </w:p>
  </w:endnote>
  <w:endnote w:id="532">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من قبيل هذا السند: الكافي: عليّ بن إبراهيم، عن أبيه؛ ومحمد بن إسماعيل، عن الفضل بن شاذان، جميعاً، عن حمّاد بن عيسى، عن حريز، عن زرارة. ففي هذا السند ـ الذي تكرر ذكره في كتاب الكافي مراراً ـ روى عن حمّاد بن عيسى من طريقين: </w:t>
      </w:r>
      <w:r w:rsidRPr="003C2E0A">
        <w:rPr>
          <w:rFonts w:cs="DanaFajr" w:hint="cs"/>
          <w:b/>
          <w:bCs/>
          <w:color w:val="000000" w:themeColor="text1"/>
          <w:sz w:val="28"/>
          <w:szCs w:val="28"/>
          <w:rtl/>
        </w:rPr>
        <w:t>الأوّل</w:t>
      </w:r>
      <w:r w:rsidRPr="003C2E0A">
        <w:rPr>
          <w:rFonts w:cs="DanaFajr" w:hint="cs"/>
          <w:color w:val="000000" w:themeColor="text1"/>
          <w:sz w:val="28"/>
          <w:szCs w:val="28"/>
          <w:rtl/>
        </w:rPr>
        <w:t xml:space="preserve">: </w:t>
      </w:r>
      <w:r w:rsidRPr="003C2E0A">
        <w:rPr>
          <w:rFonts w:cs="DanaFajr" w:hint="eastAsia"/>
          <w:color w:val="000000" w:themeColor="text1"/>
          <w:sz w:val="28"/>
          <w:szCs w:val="28"/>
          <w:rtl/>
        </w:rPr>
        <w:t>«</w:t>
      </w:r>
      <w:r w:rsidRPr="003C2E0A">
        <w:rPr>
          <w:rFonts w:cs="DanaFajr" w:hint="cs"/>
          <w:color w:val="000000" w:themeColor="text1"/>
          <w:sz w:val="28"/>
          <w:szCs w:val="28"/>
          <w:rtl/>
        </w:rPr>
        <w:t>عليّ بن إبراهيم، عن أبيه</w:t>
      </w:r>
      <w:r w:rsidRPr="003C2E0A">
        <w:rPr>
          <w:rFonts w:cs="DanaFajr" w:hint="eastAsia"/>
          <w:color w:val="000000" w:themeColor="text1"/>
          <w:sz w:val="28"/>
          <w:szCs w:val="28"/>
          <w:rtl/>
        </w:rPr>
        <w:t>»</w:t>
      </w:r>
      <w:r w:rsidRPr="003C2E0A">
        <w:rPr>
          <w:rFonts w:cs="DanaFajr" w:hint="cs"/>
          <w:color w:val="000000" w:themeColor="text1"/>
          <w:sz w:val="28"/>
          <w:szCs w:val="28"/>
          <w:rtl/>
        </w:rPr>
        <w:t xml:space="preserve">؛ </w:t>
      </w:r>
      <w:r w:rsidRPr="003C2E0A">
        <w:rPr>
          <w:rFonts w:cs="DanaFajr" w:hint="cs"/>
          <w:b/>
          <w:bCs/>
          <w:color w:val="000000" w:themeColor="text1"/>
          <w:sz w:val="28"/>
          <w:szCs w:val="28"/>
          <w:rtl/>
        </w:rPr>
        <w:t>والثاني</w:t>
      </w:r>
      <w:r w:rsidRPr="003C2E0A">
        <w:rPr>
          <w:rFonts w:cs="DanaFajr" w:hint="cs"/>
          <w:color w:val="000000" w:themeColor="text1"/>
          <w:sz w:val="28"/>
          <w:szCs w:val="28"/>
          <w:rtl/>
        </w:rPr>
        <w:t xml:space="preserve">: </w:t>
      </w:r>
      <w:r w:rsidRPr="003C2E0A">
        <w:rPr>
          <w:rFonts w:cs="DanaFajr" w:hint="eastAsia"/>
          <w:color w:val="000000" w:themeColor="text1"/>
          <w:sz w:val="28"/>
          <w:szCs w:val="28"/>
          <w:rtl/>
        </w:rPr>
        <w:t>«</w:t>
      </w:r>
      <w:r w:rsidRPr="003C2E0A">
        <w:rPr>
          <w:rFonts w:cs="DanaFajr" w:hint="cs"/>
          <w:color w:val="000000" w:themeColor="text1"/>
          <w:sz w:val="28"/>
          <w:szCs w:val="28"/>
          <w:rtl/>
        </w:rPr>
        <w:t>محمد بن إسماعيل، عن الفضل بن شاذان</w:t>
      </w:r>
      <w:r w:rsidRPr="003C2E0A">
        <w:rPr>
          <w:rFonts w:cs="DanaFajr" w:hint="eastAsia"/>
          <w:color w:val="000000" w:themeColor="text1"/>
          <w:sz w:val="28"/>
          <w:szCs w:val="28"/>
          <w:rtl/>
        </w:rPr>
        <w:t>»</w:t>
      </w:r>
      <w:r w:rsidRPr="003C2E0A">
        <w:rPr>
          <w:rFonts w:cs="DanaFajr" w:hint="cs"/>
          <w:color w:val="000000" w:themeColor="text1"/>
          <w:sz w:val="28"/>
          <w:szCs w:val="28"/>
          <w:rtl/>
        </w:rPr>
        <w:t xml:space="preserve">. وبطبيعة الحال فإنّ الأسانيد التحويلية عند الكليني لا تتمتَّع بمثل هذا الوضوح دائماً؛ إذ لا تقترن دائماً بكلمة مثل: (جميعاً)، كما في الإسناد التالي: الكافي: </w:t>
      </w:r>
      <w:r w:rsidRPr="003C2E0A">
        <w:rPr>
          <w:rFonts w:cs="DanaFajr" w:hint="eastAsia"/>
          <w:color w:val="000000" w:themeColor="text1"/>
          <w:sz w:val="28"/>
          <w:szCs w:val="28"/>
          <w:rtl/>
        </w:rPr>
        <w:t>«</w:t>
      </w:r>
      <w:r w:rsidRPr="003C2E0A">
        <w:rPr>
          <w:rFonts w:cs="DanaFajr" w:hint="cs"/>
          <w:color w:val="000000" w:themeColor="text1"/>
          <w:sz w:val="28"/>
          <w:szCs w:val="28"/>
          <w:rtl/>
        </w:rPr>
        <w:t>عليّ بن محمد ومحمد بن الحسن، عن سهل بن زياد، عن أحمد بن محمد بن أبي نصر؛ وعليّ بن إبراهيم، عن أبيه، عن عبد الله بن المغيرة، عن عبد الله بن سنان، عن أبي عبد الله</w:t>
      </w:r>
      <w:r w:rsidRPr="003C2E0A">
        <w:rPr>
          <w:rFonts w:ascii="Mosawi" w:hAnsi="Mosawi" w:cs="Mosawi"/>
          <w:color w:val="000000" w:themeColor="text1"/>
          <w:sz w:val="26"/>
          <w:szCs w:val="26"/>
          <w:rtl/>
        </w:rPr>
        <w:t>×</w:t>
      </w:r>
      <w:r w:rsidRPr="003C2E0A">
        <w:rPr>
          <w:rFonts w:cs="DanaFajr" w:hint="cs"/>
          <w:color w:val="000000" w:themeColor="text1"/>
          <w:sz w:val="28"/>
          <w:szCs w:val="28"/>
          <w:rtl/>
        </w:rPr>
        <w:t>، قال:...</w:t>
      </w:r>
      <w:r w:rsidRPr="003C2E0A">
        <w:rPr>
          <w:rFonts w:cs="DanaFajr" w:hint="eastAsia"/>
          <w:color w:val="000000" w:themeColor="text1"/>
          <w:sz w:val="28"/>
          <w:szCs w:val="28"/>
          <w:rtl/>
        </w:rPr>
        <w:t>»</w:t>
      </w:r>
      <w:r w:rsidRPr="003C2E0A">
        <w:rPr>
          <w:rFonts w:cs="DanaFajr" w:hint="cs"/>
          <w:color w:val="000000" w:themeColor="text1"/>
          <w:sz w:val="28"/>
          <w:szCs w:val="28"/>
          <w:rtl/>
        </w:rPr>
        <w:t xml:space="preserve">. (الكليني، الكافي 6: 92، ح4903). ففي هذا السند ـ الذي هو من نوع الإسناد التحويلي عند الشيخ الكليني ـ روى عن عبد الله بن سنان من طريقين: </w:t>
      </w:r>
      <w:r w:rsidRPr="003C2E0A">
        <w:rPr>
          <w:rFonts w:cs="DanaFajr" w:hint="cs"/>
          <w:b/>
          <w:bCs/>
          <w:color w:val="000000" w:themeColor="text1"/>
          <w:sz w:val="28"/>
          <w:szCs w:val="28"/>
          <w:rtl/>
        </w:rPr>
        <w:t>الأول</w:t>
      </w:r>
      <w:r w:rsidRPr="003C2E0A">
        <w:rPr>
          <w:rFonts w:cs="DanaFajr" w:hint="cs"/>
          <w:color w:val="000000" w:themeColor="text1"/>
          <w:sz w:val="28"/>
          <w:szCs w:val="28"/>
          <w:rtl/>
        </w:rPr>
        <w:t xml:space="preserve">: </w:t>
      </w:r>
      <w:r w:rsidRPr="003C2E0A">
        <w:rPr>
          <w:rFonts w:cs="DanaFajr" w:hint="eastAsia"/>
          <w:color w:val="000000" w:themeColor="text1"/>
          <w:sz w:val="28"/>
          <w:szCs w:val="28"/>
          <w:rtl/>
        </w:rPr>
        <w:t>«</w:t>
      </w:r>
      <w:r w:rsidRPr="003C2E0A">
        <w:rPr>
          <w:rFonts w:cs="DanaFajr" w:hint="cs"/>
          <w:color w:val="000000" w:themeColor="text1"/>
          <w:sz w:val="28"/>
          <w:szCs w:val="28"/>
          <w:rtl/>
        </w:rPr>
        <w:t>عليّ بن محمد ومحمد بن الحسن، عن سهل بن زياد، عن أحمد بن محمد بن أبي نصر</w:t>
      </w:r>
      <w:r w:rsidRPr="003C2E0A">
        <w:rPr>
          <w:rFonts w:cs="DanaFajr" w:hint="eastAsia"/>
          <w:color w:val="000000" w:themeColor="text1"/>
          <w:sz w:val="28"/>
          <w:szCs w:val="28"/>
          <w:rtl/>
        </w:rPr>
        <w:t>»</w:t>
      </w:r>
      <w:r w:rsidRPr="003C2E0A">
        <w:rPr>
          <w:rFonts w:cs="DanaFajr" w:hint="cs"/>
          <w:color w:val="000000" w:themeColor="text1"/>
          <w:sz w:val="28"/>
          <w:szCs w:val="28"/>
          <w:rtl/>
        </w:rPr>
        <w:t xml:space="preserve">؛ </w:t>
      </w:r>
      <w:r w:rsidRPr="003C2E0A">
        <w:rPr>
          <w:rFonts w:cs="DanaFajr" w:hint="cs"/>
          <w:b/>
          <w:bCs/>
          <w:color w:val="000000" w:themeColor="text1"/>
          <w:sz w:val="28"/>
          <w:szCs w:val="28"/>
          <w:rtl/>
        </w:rPr>
        <w:t>والثاني</w:t>
      </w:r>
      <w:r w:rsidRPr="003C2E0A">
        <w:rPr>
          <w:rFonts w:cs="DanaFajr" w:hint="cs"/>
          <w:color w:val="000000" w:themeColor="text1"/>
          <w:sz w:val="28"/>
          <w:szCs w:val="28"/>
          <w:rtl/>
        </w:rPr>
        <w:t xml:space="preserve">: </w:t>
      </w:r>
      <w:r w:rsidRPr="003C2E0A">
        <w:rPr>
          <w:rFonts w:cs="DanaFajr" w:hint="eastAsia"/>
          <w:color w:val="000000" w:themeColor="text1"/>
          <w:sz w:val="28"/>
          <w:szCs w:val="28"/>
          <w:rtl/>
        </w:rPr>
        <w:t>«</w:t>
      </w:r>
      <w:r w:rsidRPr="003C2E0A">
        <w:rPr>
          <w:rFonts w:cs="DanaFajr" w:hint="cs"/>
          <w:color w:val="000000" w:themeColor="text1"/>
          <w:sz w:val="28"/>
          <w:szCs w:val="28"/>
          <w:rtl/>
        </w:rPr>
        <w:t>عليّ بن إبراهيم، عن أبيه، عن عبد الله بن المغيرة</w:t>
      </w:r>
      <w:r w:rsidRPr="003C2E0A">
        <w:rPr>
          <w:rFonts w:cs="DanaFajr" w:hint="eastAsia"/>
          <w:color w:val="000000" w:themeColor="text1"/>
          <w:sz w:val="28"/>
          <w:szCs w:val="28"/>
          <w:rtl/>
        </w:rPr>
        <w:t>»</w:t>
      </w:r>
      <w:r w:rsidRPr="003C2E0A">
        <w:rPr>
          <w:rFonts w:cs="DanaFajr" w:hint="cs"/>
          <w:color w:val="000000" w:themeColor="text1"/>
          <w:sz w:val="28"/>
          <w:szCs w:val="28"/>
          <w:rtl/>
        </w:rPr>
        <w:t>. وسوف تلاحظون تفصيلاً أكبر في ما يتعلَّق بتحويل السند والأسناد التحويلة في الكافي في المقالة الثانية إنْ شاء الله تعالى.</w:t>
      </w:r>
    </w:p>
  </w:endnote>
  <w:endnote w:id="533">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من قبيل هذا الحديث: الكافي: </w:t>
      </w:r>
      <w:r w:rsidRPr="003C2E0A">
        <w:rPr>
          <w:rFonts w:cs="DanaFajr" w:hint="eastAsia"/>
          <w:color w:val="000000" w:themeColor="text1"/>
          <w:sz w:val="28"/>
          <w:szCs w:val="28"/>
          <w:rtl/>
        </w:rPr>
        <w:t>«</w:t>
      </w:r>
      <w:r w:rsidRPr="003C2E0A">
        <w:rPr>
          <w:rFonts w:cs="DanaFajr" w:hint="cs"/>
          <w:color w:val="000000" w:themeColor="text1"/>
          <w:sz w:val="28"/>
          <w:szCs w:val="28"/>
          <w:rtl/>
        </w:rPr>
        <w:t>محمد بن يحيى، عن أحمد بن محمد بن عيسى رفعه عن أبي عبد الله</w:t>
      </w:r>
      <w:r w:rsidRPr="003C2E0A">
        <w:rPr>
          <w:rFonts w:ascii="Mosawi" w:hAnsi="Mosawi" w:cs="Mosawi"/>
          <w:color w:val="000000" w:themeColor="text1"/>
          <w:sz w:val="26"/>
          <w:szCs w:val="26"/>
          <w:rtl/>
        </w:rPr>
        <w:t>×</w:t>
      </w:r>
      <w:r w:rsidRPr="003C2E0A">
        <w:rPr>
          <w:rFonts w:cs="DanaFajr" w:hint="cs"/>
          <w:color w:val="000000" w:themeColor="text1"/>
          <w:sz w:val="28"/>
          <w:szCs w:val="28"/>
          <w:rtl/>
        </w:rPr>
        <w:t>، قال: إذا قمت في الصلاة..</w:t>
      </w:r>
      <w:r w:rsidRPr="003C2E0A">
        <w:rPr>
          <w:rFonts w:cs="DanaFajr" w:hint="eastAsia"/>
          <w:color w:val="000000" w:themeColor="text1"/>
          <w:sz w:val="28"/>
          <w:szCs w:val="28"/>
          <w:rtl/>
        </w:rPr>
        <w:t>»</w:t>
      </w:r>
      <w:r w:rsidRPr="003C2E0A">
        <w:rPr>
          <w:rFonts w:cs="DanaFajr" w:hint="cs"/>
          <w:color w:val="000000" w:themeColor="text1"/>
          <w:sz w:val="28"/>
          <w:szCs w:val="28"/>
          <w:rtl/>
        </w:rPr>
        <w:t>. (الكليني، الكافي 6: 114، ح4926).</w:t>
      </w:r>
    </w:p>
  </w:endnote>
  <w:endnote w:id="534">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من قبيل هذا الحديث: الكافي: </w:t>
      </w:r>
      <w:r w:rsidRPr="003C2E0A">
        <w:rPr>
          <w:rFonts w:cs="DanaFajr" w:hint="eastAsia"/>
          <w:color w:val="000000" w:themeColor="text1"/>
          <w:sz w:val="28"/>
          <w:szCs w:val="28"/>
          <w:rtl/>
        </w:rPr>
        <w:t>«</w:t>
      </w:r>
      <w:r w:rsidRPr="003C2E0A">
        <w:rPr>
          <w:rFonts w:cs="DanaFajr" w:hint="cs"/>
          <w:color w:val="000000" w:themeColor="text1"/>
          <w:sz w:val="28"/>
          <w:szCs w:val="28"/>
          <w:rtl/>
        </w:rPr>
        <w:t>محمد بن يحيى رفعه عن الرضا</w:t>
      </w:r>
      <w:r w:rsidRPr="003C2E0A">
        <w:rPr>
          <w:rFonts w:ascii="Mosawi" w:hAnsi="Mosawi" w:cs="Mosawi"/>
          <w:color w:val="000000" w:themeColor="text1"/>
          <w:sz w:val="26"/>
          <w:szCs w:val="26"/>
          <w:rtl/>
        </w:rPr>
        <w:t>×</w:t>
      </w:r>
      <w:r w:rsidRPr="003C2E0A">
        <w:rPr>
          <w:rFonts w:cs="DanaFajr" w:hint="cs"/>
          <w:color w:val="000000" w:themeColor="text1"/>
          <w:sz w:val="28"/>
          <w:szCs w:val="28"/>
          <w:rtl/>
        </w:rPr>
        <w:t>، قال: الإمام يحمل أوهام مَنْ خلفه، إلاّ تكبيرة الافتتاح</w:t>
      </w:r>
      <w:r w:rsidRPr="003C2E0A">
        <w:rPr>
          <w:rFonts w:cs="DanaFajr" w:hint="eastAsia"/>
          <w:color w:val="000000" w:themeColor="text1"/>
          <w:sz w:val="28"/>
          <w:szCs w:val="28"/>
          <w:rtl/>
        </w:rPr>
        <w:t>»</w:t>
      </w:r>
      <w:r w:rsidRPr="003C2E0A">
        <w:rPr>
          <w:rFonts w:cs="DanaFajr" w:hint="cs"/>
          <w:color w:val="000000" w:themeColor="text1"/>
          <w:sz w:val="28"/>
          <w:szCs w:val="28"/>
          <w:rtl/>
        </w:rPr>
        <w:t>. (الكليني، الكافي 6: 248، ح5146).</w:t>
      </w:r>
    </w:p>
  </w:endnote>
  <w:endnote w:id="535">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من قبيل هذا الحديث: الكافي: </w:t>
      </w:r>
      <w:r w:rsidRPr="003C2E0A">
        <w:rPr>
          <w:rFonts w:cs="DanaFajr" w:hint="eastAsia"/>
          <w:color w:val="000000" w:themeColor="text1"/>
          <w:sz w:val="28"/>
          <w:szCs w:val="28"/>
          <w:rtl/>
        </w:rPr>
        <w:t>«</w:t>
      </w:r>
      <w:r w:rsidRPr="003C2E0A">
        <w:rPr>
          <w:rFonts w:cs="DanaFajr" w:hint="cs"/>
          <w:color w:val="000000" w:themeColor="text1"/>
          <w:sz w:val="28"/>
          <w:szCs w:val="28"/>
          <w:rtl/>
        </w:rPr>
        <w:t>عدّة من أصحابنا، عن أحمد بن محمد رفعه عن أبي عبد الله</w:t>
      </w:r>
      <w:r w:rsidRPr="003C2E0A">
        <w:rPr>
          <w:rFonts w:ascii="Mosawi" w:hAnsi="Mosawi" w:cs="Mosawi"/>
          <w:color w:val="000000" w:themeColor="text1"/>
          <w:sz w:val="26"/>
          <w:szCs w:val="26"/>
          <w:rtl/>
        </w:rPr>
        <w:t>×</w:t>
      </w:r>
      <w:r w:rsidRPr="003C2E0A">
        <w:rPr>
          <w:rFonts w:cs="DanaFajr" w:hint="cs"/>
          <w:color w:val="000000" w:themeColor="text1"/>
          <w:sz w:val="28"/>
          <w:szCs w:val="28"/>
          <w:rtl/>
        </w:rPr>
        <w:t xml:space="preserve"> قال: يُكره السواد...</w:t>
      </w:r>
      <w:r w:rsidRPr="003C2E0A">
        <w:rPr>
          <w:rFonts w:cs="DanaFajr" w:hint="eastAsia"/>
          <w:color w:val="000000" w:themeColor="text1"/>
          <w:sz w:val="28"/>
          <w:szCs w:val="28"/>
          <w:rtl/>
        </w:rPr>
        <w:t>»</w:t>
      </w:r>
      <w:r w:rsidRPr="003C2E0A">
        <w:rPr>
          <w:rFonts w:cs="DanaFajr" w:hint="cs"/>
          <w:color w:val="000000" w:themeColor="text1"/>
          <w:sz w:val="28"/>
          <w:szCs w:val="28"/>
          <w:rtl/>
        </w:rPr>
        <w:t xml:space="preserve">. (الكليني، الكافي 6: 414، ح5380)؛ إذ يتضح من خلال التعبير بـ (عدّة من أصحابنا) أنّ الحديث مأخوذٌ من كتاب أحمد بن محمد. وطبعاً يجب الالتفات إلى أنه في الموارد التي لا يكون فيها الشخص الثاني شيخاً للشخص الأول، وكان بين هذين الشخصين انقطاع في السند، كان الحديث بحكم الموارد التي يُذكر فيها الشخص الأوّل في الإسناد فقط. ويكون احتمال أخذ الحديث من الشخص الثاني منتفياً من الأساس، من قبيل هذا الحديث: الكافي: </w:t>
      </w:r>
      <w:r w:rsidRPr="003C2E0A">
        <w:rPr>
          <w:rFonts w:cs="DanaFajr" w:hint="eastAsia"/>
          <w:color w:val="000000" w:themeColor="text1"/>
          <w:sz w:val="28"/>
          <w:szCs w:val="28"/>
          <w:rtl/>
        </w:rPr>
        <w:t>«</w:t>
      </w:r>
      <w:r w:rsidRPr="003C2E0A">
        <w:rPr>
          <w:rFonts w:cs="DanaFajr" w:hint="cs"/>
          <w:color w:val="000000" w:themeColor="text1"/>
          <w:sz w:val="28"/>
          <w:szCs w:val="28"/>
          <w:rtl/>
        </w:rPr>
        <w:t>عليّ بن إبراهيم رفعه عن محمد بن مسلم، قال: دخل أبو حنيفة على أبي عبد الله</w:t>
      </w:r>
      <w:r w:rsidRPr="003C2E0A">
        <w:rPr>
          <w:rFonts w:ascii="Mosawi" w:hAnsi="Mosawi" w:cs="Mosawi"/>
          <w:color w:val="000000" w:themeColor="text1"/>
          <w:sz w:val="26"/>
          <w:szCs w:val="26"/>
          <w:rtl/>
        </w:rPr>
        <w:t>×</w:t>
      </w:r>
      <w:r w:rsidRPr="003C2E0A">
        <w:rPr>
          <w:rFonts w:cs="DanaFajr" w:hint="cs"/>
          <w:color w:val="000000" w:themeColor="text1"/>
          <w:sz w:val="28"/>
          <w:szCs w:val="28"/>
          <w:rtl/>
        </w:rPr>
        <w:t>...</w:t>
      </w:r>
      <w:r w:rsidRPr="003C2E0A">
        <w:rPr>
          <w:rFonts w:cs="DanaFajr" w:hint="eastAsia"/>
          <w:color w:val="000000" w:themeColor="text1"/>
          <w:sz w:val="28"/>
          <w:szCs w:val="28"/>
          <w:rtl/>
        </w:rPr>
        <w:t>»</w:t>
      </w:r>
      <w:r w:rsidRPr="003C2E0A">
        <w:rPr>
          <w:rFonts w:cs="DanaFajr" w:hint="cs"/>
          <w:color w:val="000000" w:themeColor="text1"/>
          <w:sz w:val="28"/>
          <w:szCs w:val="28"/>
          <w:rtl/>
        </w:rPr>
        <w:t>. (الكليني، الكافي 6: 101، ح4910).</w:t>
      </w:r>
    </w:p>
  </w:endnote>
  <w:endnote w:id="536">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المراد من وسط الإسناد هنا ليس الوسط اللغوي والحرفي الدقيق، بل إنّ المراد منه يشمل ما كان قريباً من نهاية السلسلة أيضاً.</w:t>
      </w:r>
    </w:p>
  </w:endnote>
  <w:endnote w:id="537">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الكافي 6: 437، ح5420.</w:t>
      </w:r>
    </w:p>
  </w:endnote>
  <w:endnote w:id="538">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ح5419.</w:t>
      </w:r>
    </w:p>
  </w:endnote>
  <w:endnote w:id="539">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المصدر السابق : 423، ح5395.</w:t>
      </w:r>
    </w:p>
  </w:endnote>
  <w:endnote w:id="540">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المصدر السابق : 294 ـ 295، ح5203.</w:t>
      </w:r>
    </w:p>
  </w:endnote>
  <w:endnote w:id="541">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المصدر السابق : 290 ـ 291، ح5198.</w:t>
      </w:r>
    </w:p>
  </w:endnote>
  <w:endnote w:id="542">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المصدر السابق : 313، ح5232.</w:t>
      </w:r>
    </w:p>
  </w:endnote>
  <w:endnote w:id="543">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المصدر السابق : 314 ـ 315، ح5235.</w:t>
      </w:r>
    </w:p>
  </w:endnote>
  <w:endnote w:id="544">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انظر: تهذيب الأحكام 2: 324، ح1325؛ 3: 257، ح715 و719.</w:t>
      </w:r>
    </w:p>
  </w:endnote>
  <w:endnote w:id="545">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ذكر في معجم رجال الحديث (ج11: 120 ـ 121) أنّ مجموع ما رواه عثمان بن عيسى في الكتب الأربعة يبلغ 743 مورداً، وفي 460 مورداً منها كان شيخه سماعة بن مهران.</w:t>
      </w:r>
    </w:p>
  </w:endnote>
  <w:endnote w:id="546">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انظر: رجال النجاشي: 194، رقم517، فهو رغم قوله: إنّ هناك الكثير ممَّنْ روى كتاب سماعة، إلاّ أنّه يذكر الطريق الذي ينتهي إلى عثمان بن عيسى. وعندما تضعون هذه المسألة إلى جانب المرويات الكثيرة التي يرويها عثمان عن سماعة ستدركون أنه قد لعب دوراً كبيراً في رواية كتاب سماعة.</w:t>
      </w:r>
    </w:p>
  </w:endnote>
  <w:endnote w:id="547">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انظر إلى هذين النموذجين الواضحين من أخذ الحديث عن كتاب عثمان بن عيسى المتتاليين. وفي الثاني نجد عثمان بن عيسى يروي عن الإمام</w:t>
      </w:r>
      <w:r w:rsidRPr="003C2E0A">
        <w:rPr>
          <w:rFonts w:ascii="Mosawi" w:hAnsi="Mosawi" w:cs="Mosawi"/>
          <w:color w:val="000000" w:themeColor="text1"/>
          <w:sz w:val="26"/>
          <w:szCs w:val="26"/>
          <w:rtl/>
        </w:rPr>
        <w:t>×</w:t>
      </w:r>
      <w:r w:rsidRPr="003C2E0A">
        <w:rPr>
          <w:rFonts w:cs="DanaFajr" w:hint="cs"/>
          <w:color w:val="000000" w:themeColor="text1"/>
          <w:sz w:val="28"/>
          <w:szCs w:val="28"/>
          <w:rtl/>
        </w:rPr>
        <w:t xml:space="preserve"> مباشرة:</w:t>
      </w:r>
    </w:p>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hint="cs"/>
          <w:color w:val="000000" w:themeColor="text1"/>
          <w:sz w:val="28"/>
          <w:szCs w:val="28"/>
          <w:rtl/>
        </w:rPr>
        <w:t>1ـ الكافي: عدّة من أصحابنا، عن أحمد بن محمد، عن عثمان بن عيسى، عمَّنْ أخبره، قال: قال أبو عبد الله</w:t>
      </w:r>
      <w:r w:rsidRPr="003C2E0A">
        <w:rPr>
          <w:rFonts w:ascii="Mosawi" w:hAnsi="Mosawi" w:cs="Mosawi"/>
          <w:color w:val="000000" w:themeColor="text1"/>
          <w:sz w:val="26"/>
          <w:szCs w:val="26"/>
          <w:rtl/>
        </w:rPr>
        <w:t>×</w:t>
      </w:r>
      <w:r w:rsidRPr="003C2E0A">
        <w:rPr>
          <w:rFonts w:cs="DanaFajr" w:hint="cs"/>
          <w:color w:val="000000" w:themeColor="text1"/>
          <w:sz w:val="28"/>
          <w:szCs w:val="28"/>
          <w:rtl/>
        </w:rPr>
        <w:t xml:space="preserve">: </w:t>
      </w:r>
      <w:r w:rsidRPr="003C2E0A">
        <w:rPr>
          <w:rFonts w:cs="DanaFajr" w:hint="eastAsia"/>
          <w:color w:val="000000" w:themeColor="text1"/>
          <w:sz w:val="28"/>
          <w:szCs w:val="28"/>
          <w:rtl/>
        </w:rPr>
        <w:t>«</w:t>
      </w:r>
      <w:r w:rsidRPr="003C2E0A">
        <w:rPr>
          <w:rFonts w:cs="DanaFajr" w:hint="cs"/>
          <w:color w:val="000000" w:themeColor="text1"/>
          <w:sz w:val="28"/>
          <w:szCs w:val="28"/>
          <w:rtl/>
        </w:rPr>
        <w:t>كفّوا ألسنتكم...</w:t>
      </w:r>
      <w:r w:rsidRPr="003C2E0A">
        <w:rPr>
          <w:rFonts w:cs="DanaFajr" w:hint="eastAsia"/>
          <w:color w:val="000000" w:themeColor="text1"/>
          <w:sz w:val="28"/>
          <w:szCs w:val="28"/>
          <w:rtl/>
        </w:rPr>
        <w:t>»</w:t>
      </w:r>
      <w:r w:rsidRPr="003C2E0A">
        <w:rPr>
          <w:rFonts w:cs="DanaFajr" w:hint="cs"/>
          <w:color w:val="000000" w:themeColor="text1"/>
          <w:sz w:val="28"/>
          <w:szCs w:val="28"/>
          <w:rtl/>
        </w:rPr>
        <w:t>.</w:t>
      </w:r>
    </w:p>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hint="cs"/>
          <w:color w:val="000000" w:themeColor="text1"/>
          <w:sz w:val="28"/>
          <w:szCs w:val="28"/>
          <w:rtl/>
        </w:rPr>
        <w:t xml:space="preserve">2ـ الكافي: عنه، عن عثمان بن عيسى، عن أبي الحسن (صلوات الله عليه)، قال: </w:t>
      </w:r>
      <w:r w:rsidRPr="003C2E0A">
        <w:rPr>
          <w:rFonts w:cs="DanaFajr" w:hint="eastAsia"/>
          <w:color w:val="000000" w:themeColor="text1"/>
          <w:sz w:val="28"/>
          <w:szCs w:val="28"/>
          <w:rtl/>
        </w:rPr>
        <w:t>«</w:t>
      </w:r>
      <w:r w:rsidRPr="003C2E0A">
        <w:rPr>
          <w:rFonts w:cs="DanaFajr" w:hint="cs"/>
          <w:color w:val="000000" w:themeColor="text1"/>
          <w:sz w:val="28"/>
          <w:szCs w:val="28"/>
          <w:rtl/>
        </w:rPr>
        <w:t>إنْ كان في يدك...</w:t>
      </w:r>
      <w:r w:rsidRPr="003C2E0A">
        <w:rPr>
          <w:rFonts w:cs="DanaFajr" w:hint="eastAsia"/>
          <w:color w:val="000000" w:themeColor="text1"/>
          <w:sz w:val="28"/>
          <w:szCs w:val="28"/>
          <w:rtl/>
        </w:rPr>
        <w:t>»</w:t>
      </w:r>
      <w:r w:rsidRPr="003C2E0A">
        <w:rPr>
          <w:rFonts w:cs="DanaFajr" w:hint="cs"/>
          <w:color w:val="000000" w:themeColor="text1"/>
          <w:sz w:val="28"/>
          <w:szCs w:val="28"/>
          <w:rtl/>
        </w:rPr>
        <w:t>. (الكليني، الكافي 3: 571، ح2276 ـ 2277).</w:t>
      </w:r>
    </w:p>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hint="cs"/>
          <w:color w:val="000000" w:themeColor="text1"/>
          <w:sz w:val="28"/>
          <w:szCs w:val="28"/>
          <w:rtl/>
        </w:rPr>
        <w:t xml:space="preserve">لا بدّ من الالتفات إلى أنّ مرجع الضمير في كلمة (عنه) في سند الحديث الثاني، هو أحمد بن محمد الوارد في سند الحديث الأول. وإنّ السند الثاني هنا معلَّق على سند الأول، أي إنّ أصل سند الحديث الثاني هو: </w:t>
      </w:r>
      <w:r w:rsidRPr="003C2E0A">
        <w:rPr>
          <w:rFonts w:cs="DanaFajr" w:hint="eastAsia"/>
          <w:color w:val="000000" w:themeColor="text1"/>
          <w:sz w:val="28"/>
          <w:szCs w:val="28"/>
          <w:rtl/>
        </w:rPr>
        <w:t>«</w:t>
      </w:r>
      <w:r w:rsidRPr="003C2E0A">
        <w:rPr>
          <w:rFonts w:cs="DanaFajr" w:hint="cs"/>
          <w:color w:val="000000" w:themeColor="text1"/>
          <w:sz w:val="28"/>
          <w:szCs w:val="28"/>
          <w:rtl/>
        </w:rPr>
        <w:t>عدّة من أصحابنا، عن أحمد بن محمد، عن عثمان بن عيسى</w:t>
      </w:r>
      <w:r w:rsidRPr="003C2E0A">
        <w:rPr>
          <w:rFonts w:cs="DanaFajr" w:hint="eastAsia"/>
          <w:color w:val="000000" w:themeColor="text1"/>
          <w:sz w:val="28"/>
          <w:szCs w:val="28"/>
          <w:rtl/>
        </w:rPr>
        <w:t>»</w:t>
      </w:r>
      <w:r w:rsidRPr="003C2E0A">
        <w:rPr>
          <w:rFonts w:cs="DanaFajr" w:hint="cs"/>
          <w:color w:val="000000" w:themeColor="text1"/>
          <w:sz w:val="28"/>
          <w:szCs w:val="28"/>
          <w:rtl/>
        </w:rPr>
        <w:t>.</w:t>
      </w:r>
    </w:p>
  </w:endnote>
  <w:endnote w:id="548">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إذا كان ناقل الحديثين المتشابهين لفظاً أو معنى شخصاً واحداً، وكان اختلاف السند في الراوي يرجع إلى هذا الناقل وما دونه، أطلق على هذه الظاهرة تسمية (المتابعة).</w:t>
      </w:r>
    </w:p>
  </w:endnote>
  <w:endnote w:id="549">
    <w:p w:rsidR="006D39D7" w:rsidRPr="003C2E0A" w:rsidRDefault="006D39D7" w:rsidP="003872F0">
      <w:pPr>
        <w:pStyle w:val="EndnoteText"/>
        <w:spacing w:line="320" w:lineRule="exact"/>
        <w:ind w:firstLine="0"/>
        <w:rPr>
          <w:rFonts w:cs="DanaFajr"/>
          <w:color w:val="000000" w:themeColor="text1"/>
          <w:sz w:val="28"/>
          <w:szCs w:val="28"/>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الحسن بن راشد اسمٌ مشترك بين عددٍ من الرواة، والمراد من الحسن بن راشد هنا هو جدّ القاسم بن يحيى، الذي يروي عنه دائماً.</w:t>
      </w:r>
    </w:p>
  </w:endnote>
  <w:endnote w:id="550">
    <w:p w:rsidR="006D39D7" w:rsidRPr="003C2E0A" w:rsidRDefault="006D39D7" w:rsidP="003872F0">
      <w:pPr>
        <w:pStyle w:val="EndnoteText"/>
        <w:spacing w:line="32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الكليني، الكافي 12: 375، ح11694.</w:t>
      </w:r>
    </w:p>
  </w:endnote>
  <w:endnote w:id="551">
    <w:p w:rsidR="006D39D7" w:rsidRPr="003C2E0A" w:rsidRDefault="006D39D7" w:rsidP="003872F0">
      <w:pPr>
        <w:pStyle w:val="EndnoteText"/>
        <w:spacing w:line="32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374، ح11693.</w:t>
      </w:r>
    </w:p>
  </w:endnote>
  <w:endnote w:id="552">
    <w:p w:rsidR="006D39D7" w:rsidRPr="003C2E0A" w:rsidRDefault="006D39D7" w:rsidP="003872F0">
      <w:pPr>
        <w:pStyle w:val="EndnoteText"/>
        <w:spacing w:line="32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انظر: معجم رجال الحديث 14: 66.</w:t>
      </w:r>
    </w:p>
  </w:endnote>
  <w:endnote w:id="553">
    <w:p w:rsidR="006D39D7" w:rsidRPr="003C2E0A" w:rsidRDefault="006D39D7" w:rsidP="003872F0">
      <w:pPr>
        <w:pStyle w:val="EndnoteText"/>
        <w:spacing w:line="32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احتمال الإملاء أقوى؛ لأنّ الشيخ الطوسي قال في الفهرست: 127، رقم564: </w:t>
      </w:r>
      <w:r w:rsidRPr="003C2E0A">
        <w:rPr>
          <w:rFonts w:cs="DanaFajr" w:hint="eastAsia"/>
          <w:color w:val="000000" w:themeColor="text1"/>
          <w:sz w:val="28"/>
          <w:szCs w:val="28"/>
          <w:rtl/>
        </w:rPr>
        <w:t>«</w:t>
      </w:r>
      <w:r w:rsidRPr="003C2E0A">
        <w:rPr>
          <w:rFonts w:cs="DanaFajr" w:hint="cs"/>
          <w:color w:val="000000" w:themeColor="text1"/>
          <w:sz w:val="28"/>
          <w:szCs w:val="28"/>
          <w:rtl/>
        </w:rPr>
        <w:t>القاسم بن يحيى الراشدي [نسبةً إلى جدّه الحسن بن راشد البغدادي]، له كتاب فيه آداب أمير المؤمنين</w:t>
      </w:r>
      <w:r w:rsidRPr="003C2E0A">
        <w:rPr>
          <w:rFonts w:ascii="Mosawi" w:hAnsi="Mosawi" w:cs="Mosawi"/>
          <w:color w:val="000000" w:themeColor="text1"/>
          <w:sz w:val="26"/>
          <w:szCs w:val="26"/>
          <w:rtl/>
        </w:rPr>
        <w:t>×</w:t>
      </w:r>
      <w:r w:rsidRPr="003C2E0A">
        <w:rPr>
          <w:rFonts w:cs="DanaFajr" w:hint="eastAsia"/>
          <w:color w:val="000000" w:themeColor="text1"/>
          <w:sz w:val="28"/>
          <w:szCs w:val="28"/>
          <w:rtl/>
        </w:rPr>
        <w:t>»</w:t>
      </w:r>
      <w:r w:rsidRPr="003C2E0A">
        <w:rPr>
          <w:rFonts w:cs="DanaFajr" w:hint="cs"/>
          <w:color w:val="000000" w:themeColor="text1"/>
          <w:sz w:val="28"/>
          <w:szCs w:val="28"/>
          <w:rtl/>
        </w:rPr>
        <w:t>. ومن جهة أخرى فإنّ الكثير من الروايات التي يرويها القاسم بن يحيى عن جدّه ـ بما في ذلك الرواية المتقدّمة ـ هي أحاديث عن أمير المؤمنين</w:t>
      </w:r>
      <w:r w:rsidRPr="003C2E0A">
        <w:rPr>
          <w:rFonts w:ascii="Mosawi" w:hAnsi="Mosawi" w:cs="Mosawi"/>
          <w:color w:val="000000" w:themeColor="text1"/>
          <w:sz w:val="26"/>
          <w:szCs w:val="26"/>
          <w:rtl/>
        </w:rPr>
        <w:t>×</w:t>
      </w:r>
      <w:r w:rsidRPr="003C2E0A">
        <w:rPr>
          <w:rFonts w:cs="DanaFajr" w:hint="cs"/>
          <w:color w:val="000000" w:themeColor="text1"/>
          <w:sz w:val="28"/>
          <w:szCs w:val="28"/>
          <w:rtl/>
        </w:rPr>
        <w:t xml:space="preserve">، ومنسجمة مع موضوع الكتاب المذكور. وعليه تكون الروايات المذكورة مأخوذة من هذا الكتاب. وإنّ سهم القاسم بن يحيى من هذا الكتاب ـ الذي نسبه الشيخ الطوسي إلى القاسم بن يحيى ـ لا يعدو الكتابة وجمع الروايات عن جدّه. فهو من قبيل: الأمالي، التي تنسب أحياناً إلى كاتبها من باب المسامحة. ولا يخفى على أهل الفنّ أنّ الكتب التي تروى أكثر رواياتها عن طريق أحد أساتذة وشيوخ أصحاب الكتب يتمّ التشكيك في صحّة نسبتها إلى كاتبها، فضلاً عن أن تكون جميع روايات الكتاب مرويّة عن شيخ واحد، كما في الحالة مورد البحث. وهذا ما انتبه إليه النجاشي، المعروف بدقته العميقة، فتعامل في نسبة بعض الكتب إلى مؤلِّفيها طبقاً للدقّة المشار إليها. ومن باب المثال قال في بيان حال حمّاد بن عيسى (رقم370): </w:t>
      </w:r>
      <w:r w:rsidRPr="003C2E0A">
        <w:rPr>
          <w:rFonts w:cs="DanaFajr" w:hint="eastAsia"/>
          <w:color w:val="000000" w:themeColor="text1"/>
          <w:sz w:val="28"/>
          <w:szCs w:val="28"/>
          <w:rtl/>
        </w:rPr>
        <w:t>«</w:t>
      </w:r>
      <w:r w:rsidRPr="003C2E0A">
        <w:rPr>
          <w:rFonts w:cs="DanaFajr" w:hint="cs"/>
          <w:color w:val="000000" w:themeColor="text1"/>
          <w:sz w:val="28"/>
          <w:szCs w:val="28"/>
          <w:rtl/>
        </w:rPr>
        <w:t>له كتاب الزكاة، أكثره عن حريز، ويسيرٌ عن الرجال</w:t>
      </w:r>
      <w:r w:rsidRPr="003C2E0A">
        <w:rPr>
          <w:rFonts w:cs="DanaFajr" w:hint="eastAsia"/>
          <w:color w:val="000000" w:themeColor="text1"/>
          <w:sz w:val="28"/>
          <w:szCs w:val="28"/>
          <w:rtl/>
        </w:rPr>
        <w:t>»</w:t>
      </w:r>
      <w:r w:rsidRPr="003C2E0A">
        <w:rPr>
          <w:rFonts w:cs="DanaFajr" w:hint="cs"/>
          <w:color w:val="000000" w:themeColor="text1"/>
          <w:sz w:val="28"/>
          <w:szCs w:val="28"/>
          <w:rtl/>
        </w:rPr>
        <w:t xml:space="preserve">. وقال في بيان حال عبد الله بن مسكان (رقم559): </w:t>
      </w:r>
      <w:r w:rsidRPr="003C2E0A">
        <w:rPr>
          <w:rFonts w:cs="DanaFajr" w:hint="eastAsia"/>
          <w:color w:val="000000" w:themeColor="text1"/>
          <w:sz w:val="28"/>
          <w:szCs w:val="28"/>
          <w:rtl/>
        </w:rPr>
        <w:t>«</w:t>
      </w:r>
      <w:r w:rsidRPr="003C2E0A">
        <w:rPr>
          <w:rFonts w:cs="DanaFajr" w:hint="cs"/>
          <w:color w:val="000000" w:themeColor="text1"/>
          <w:sz w:val="28"/>
          <w:szCs w:val="28"/>
          <w:rtl/>
        </w:rPr>
        <w:t>له كتب، منها كتاب في الإمامة، وكتاب في الحلال والحرام، وأكثره عن محمد بن عليّ الحلبي</w:t>
      </w:r>
      <w:r w:rsidRPr="003C2E0A">
        <w:rPr>
          <w:rFonts w:cs="DanaFajr" w:hint="eastAsia"/>
          <w:color w:val="000000" w:themeColor="text1"/>
          <w:sz w:val="28"/>
          <w:szCs w:val="28"/>
          <w:rtl/>
        </w:rPr>
        <w:t>»</w:t>
      </w:r>
      <w:r w:rsidRPr="003C2E0A">
        <w:rPr>
          <w:rFonts w:cs="DanaFajr" w:hint="cs"/>
          <w:color w:val="000000" w:themeColor="text1"/>
          <w:sz w:val="28"/>
          <w:szCs w:val="28"/>
          <w:rtl/>
        </w:rPr>
        <w:t xml:space="preserve">، وكذلك قال في بيان حال عبد الله بن وضّاح (رقم560): </w:t>
      </w:r>
      <w:r w:rsidRPr="003C2E0A">
        <w:rPr>
          <w:rFonts w:cs="DanaFajr" w:hint="eastAsia"/>
          <w:color w:val="000000" w:themeColor="text1"/>
          <w:sz w:val="28"/>
          <w:szCs w:val="28"/>
          <w:rtl/>
        </w:rPr>
        <w:t>«</w:t>
      </w:r>
      <w:r w:rsidRPr="003C2E0A">
        <w:rPr>
          <w:rFonts w:cs="DanaFajr" w:hint="cs"/>
          <w:color w:val="000000" w:themeColor="text1"/>
          <w:sz w:val="28"/>
          <w:szCs w:val="28"/>
          <w:rtl/>
        </w:rPr>
        <w:t>له كتب يُعرف منها كتاب الصلاة، أكثره عن أبي بصير</w:t>
      </w:r>
      <w:r w:rsidRPr="003C2E0A">
        <w:rPr>
          <w:rFonts w:cs="DanaFajr" w:hint="eastAsia"/>
          <w:color w:val="000000" w:themeColor="text1"/>
          <w:sz w:val="28"/>
          <w:szCs w:val="28"/>
          <w:rtl/>
        </w:rPr>
        <w:t>»</w:t>
      </w:r>
      <w:r w:rsidRPr="003C2E0A">
        <w:rPr>
          <w:rFonts w:cs="DanaFajr" w:hint="cs"/>
          <w:color w:val="000000" w:themeColor="text1"/>
          <w:sz w:val="28"/>
          <w:szCs w:val="28"/>
          <w:rtl/>
        </w:rPr>
        <w:t>. وعلى هذا الأساس لا يعدو سهم هؤلاء من الكتب المذكورة سوى الكتابة، أو استنساخ كتب شيوخهم المتقدِّمين، مع إضافة بعض الروايات القليلة إليها عن غيرهم من الشيوخ.</w:t>
      </w:r>
    </w:p>
  </w:endnote>
  <w:endnote w:id="554">
    <w:p w:rsidR="006D39D7" w:rsidRPr="003C2E0A" w:rsidRDefault="006D39D7" w:rsidP="003872F0">
      <w:pPr>
        <w:pStyle w:val="EndnoteText"/>
        <w:spacing w:line="32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من باب المثال انظر: الكليني، الكافي 1: 282؛ 3: 267، هامش ح1763، 346، ح1911؛ 4: 731، ح3700.</w:t>
      </w:r>
    </w:p>
  </w:endnote>
  <w:endnote w:id="555">
    <w:p w:rsidR="006D39D7" w:rsidRPr="003C2E0A" w:rsidRDefault="006D39D7" w:rsidP="003872F0">
      <w:pPr>
        <w:pStyle w:val="EndnoteText"/>
        <w:spacing w:line="32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8: 467، ح7353.</w:t>
      </w:r>
    </w:p>
  </w:endnote>
  <w:endnote w:id="556">
    <w:p w:rsidR="006D39D7" w:rsidRPr="003C2E0A" w:rsidRDefault="006D39D7" w:rsidP="003872F0">
      <w:pPr>
        <w:pStyle w:val="EndnoteText"/>
        <w:spacing w:line="32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المصدر نفسه، ح7354.</w:t>
      </w:r>
    </w:p>
  </w:endnote>
  <w:endnote w:id="557">
    <w:p w:rsidR="006D39D7" w:rsidRPr="003C2E0A" w:rsidRDefault="006D39D7" w:rsidP="003872F0">
      <w:pPr>
        <w:pStyle w:val="EndnoteText"/>
        <w:spacing w:line="32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المصدر السابق: 473، ح7358.</w:t>
      </w:r>
    </w:p>
  </w:endnote>
  <w:endnote w:id="558">
    <w:p w:rsidR="006D39D7" w:rsidRPr="003C2E0A" w:rsidRDefault="006D39D7" w:rsidP="003872F0">
      <w:pPr>
        <w:pStyle w:val="EndnoteText"/>
        <w:spacing w:line="300" w:lineRule="exact"/>
        <w:ind w:firstLine="0"/>
        <w:rPr>
          <w:rFonts w:cs="DanaFajr"/>
          <w:color w:val="000000" w:themeColor="text1"/>
          <w:sz w:val="28"/>
          <w:szCs w:val="28"/>
          <w:rtl/>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sidRPr="003C2E0A">
        <w:rPr>
          <w:rFonts w:cs="DanaFajr" w:hint="cs"/>
          <w:color w:val="000000" w:themeColor="text1"/>
          <w:sz w:val="28"/>
          <w:szCs w:val="28"/>
          <w:rtl/>
        </w:rPr>
        <w:t xml:space="preserve"> المصدر نفسه، ح7359. هناك تعليقٌ في سند هذا الحديث بسبب الاختصار. والرواي عن سهل بن زياد في هذه الرواية (عدّة من اصحابنا) أيضاً. وقد ذكر ذلك في الرواية السابقة على هذه الرواية.</w:t>
      </w:r>
    </w:p>
  </w:endnote>
  <w:endnote w:id="559">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hint="cs"/>
          <w:color w:val="000000" w:themeColor="text1"/>
          <w:sz w:val="28"/>
          <w:szCs w:val="28"/>
          <w:rtl/>
        </w:rPr>
        <w:t xml:space="preserve"> رجال النجاشي: 10.</w:t>
      </w:r>
    </w:p>
  </w:endnote>
  <w:endnote w:id="560">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الخليل بن أحمد، كتاب العين 3: 50.</w:t>
      </w:r>
    </w:p>
  </w:endnote>
  <w:endnote w:id="561">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ابن فارس، معجم مقاييس اللغة: 1005.</w:t>
      </w:r>
    </w:p>
  </w:endnote>
  <w:endnote w:id="562">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ابن منظور، لسان العرب 2: 624.</w:t>
      </w:r>
    </w:p>
  </w:endnote>
  <w:endnote w:id="563">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الخليل، العين</w:t>
      </w:r>
      <w:r>
        <w:rPr>
          <w:rFonts w:cs="DanaFajr" w:hint="cs"/>
          <w:color w:val="000000" w:themeColor="text1"/>
          <w:sz w:val="28"/>
          <w:szCs w:val="28"/>
          <w:rtl/>
        </w:rPr>
        <w:t xml:space="preserve"> 7</w:t>
      </w:r>
      <w:r w:rsidRPr="003C2E0A">
        <w:rPr>
          <w:rFonts w:cs="DanaFajr" w:hint="cs"/>
          <w:color w:val="000000" w:themeColor="text1"/>
          <w:sz w:val="28"/>
          <w:szCs w:val="28"/>
          <w:rtl/>
        </w:rPr>
        <w:t>: 455.</w:t>
      </w:r>
    </w:p>
  </w:endnote>
  <w:endnote w:id="564">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ابن فارس، معجم مقاييس اللغة: 967.</w:t>
      </w:r>
    </w:p>
  </w:endnote>
  <w:endnote w:id="565">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ابن دريد، ترتيب جمهرة اللغة 3: 484.</w:t>
      </w:r>
    </w:p>
  </w:endnote>
  <w:endnote w:id="566">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السبزواري، مهذَّب الأحكام 12: 190.</w:t>
      </w:r>
    </w:p>
  </w:endnote>
  <w:endnote w:id="567">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السبحاني، مصادر الفقه الإسلامي: 212.</w:t>
      </w:r>
    </w:p>
  </w:endnote>
  <w:endnote w:id="568">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مصباح الفقاهة 7: 528.</w:t>
      </w:r>
    </w:p>
  </w:endnote>
  <w:endnote w:id="569">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مباني تكملة المنهاج 42: 508.</w:t>
      </w:r>
    </w:p>
  </w:endnote>
  <w:endnote w:id="570">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الموسوعة 6: 173.</w:t>
      </w:r>
    </w:p>
  </w:endnote>
  <w:endnote w:id="571">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مصطفوي، فقه المعاملات: 115.</w:t>
      </w:r>
    </w:p>
  </w:endnote>
  <w:endnote w:id="572">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النائيني، كتاب الصلاة 1: 115.</w:t>
      </w:r>
    </w:p>
  </w:endnote>
  <w:endnote w:id="573">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الحكيم، مستمسك العروة 14: 126.</w:t>
      </w:r>
    </w:p>
  </w:endnote>
  <w:endnote w:id="574">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الخميني، المكاسب المحرمة 1: 171.</w:t>
      </w:r>
    </w:p>
  </w:endnote>
  <w:endnote w:id="575">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مكارم الشيرازي، القواعد الفقهية 1: 51.</w:t>
      </w:r>
    </w:p>
  </w:endnote>
  <w:endnote w:id="576">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التنقيح 1: 226.</w:t>
      </w:r>
    </w:p>
  </w:endnote>
  <w:endnote w:id="577">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فقه الشيعة 4: 121.</w:t>
      </w:r>
    </w:p>
  </w:endnote>
  <w:endnote w:id="578">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مصباح الفقاهة 1: 115.</w:t>
      </w:r>
    </w:p>
  </w:endnote>
  <w:endnote w:id="579">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البهبهاني، الفوائد الحائرية: 147 ـ 148.</w:t>
      </w:r>
    </w:p>
  </w:endnote>
  <w:endnote w:id="580">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المرعشي، القصاص على ضوء القرآن والسنة 1: 107.</w:t>
      </w:r>
    </w:p>
  </w:endnote>
  <w:endnote w:id="581">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المحقق الحلّي، معارج الأصول: 185.</w:t>
      </w:r>
    </w:p>
  </w:endnote>
  <w:endnote w:id="582">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الخميني، كتاب الطهارة 1: 181.</w:t>
      </w:r>
    </w:p>
  </w:endnote>
  <w:endnote w:id="583">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اللنكرودي، الدر النضيد 1: 290.</w:t>
      </w:r>
    </w:p>
  </w:endnote>
  <w:endnote w:id="584">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البحراني، الحدائق الناضرة 14: 452.</w:t>
      </w:r>
    </w:p>
  </w:endnote>
  <w:endnote w:id="585">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السبزواري، مهذَّب الأحكام 12: 190.</w:t>
      </w:r>
    </w:p>
  </w:endnote>
  <w:endnote w:id="586">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البجنوردي، القواعد الفقهية 1: 83 ـ 85.</w:t>
      </w:r>
    </w:p>
  </w:endnote>
  <w:endnote w:id="587">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الحسن بن شهاب العكبري، رسالة في أصول الفقه 1: 83 ـ 85.</w:t>
      </w:r>
    </w:p>
  </w:endnote>
  <w:endnote w:id="588">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عبد الرحمن عبد الخالق، البيان المأمول في علم الأصول: 159 (بتصرُّف).</w:t>
      </w:r>
    </w:p>
  </w:endnote>
  <w:endnote w:id="589">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محمد </w:t>
      </w:r>
      <w:r w:rsidRPr="003C2E0A">
        <w:rPr>
          <w:rFonts w:cs="DanaFajr" w:hint="cs"/>
          <w:color w:val="000000" w:themeColor="text1"/>
          <w:sz w:val="28"/>
          <w:szCs w:val="28"/>
          <w:rtl/>
        </w:rPr>
        <w:t>أديب الصالح، مصادر التشريع الإسلامي: 222.</w:t>
      </w:r>
    </w:p>
  </w:endnote>
  <w:endnote w:id="590">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أبو الحسين البصري، المعتمد في أصول الفقه 2: 206.</w:t>
      </w:r>
    </w:p>
  </w:endnote>
  <w:endnote w:id="591">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بدر الدين الزركشي، البحر المحيط في أصول الفقه 4: 166.</w:t>
      </w:r>
    </w:p>
  </w:endnote>
  <w:endnote w:id="592">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عياض السلمي، أصول الفقه: 154 ـ 156.</w:t>
      </w:r>
    </w:p>
  </w:endnote>
  <w:endnote w:id="593">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160 ـ 166.</w:t>
      </w:r>
    </w:p>
  </w:endnote>
  <w:endnote w:id="594">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hint="cs"/>
          <w:color w:val="000000" w:themeColor="text1"/>
          <w:sz w:val="28"/>
          <w:szCs w:val="28"/>
          <w:rtl/>
        </w:rPr>
        <w:t xml:space="preserve"> البيان المأمول في علم الأصول: 156 ـ 163.</w:t>
      </w:r>
    </w:p>
  </w:endnote>
  <w:endnote w:id="595">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عياض السلمي، أصول الفقه: 161.</w:t>
      </w:r>
    </w:p>
  </w:endnote>
  <w:endnote w:id="596">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الزركشي، البحر المحيط 4: 51.</w:t>
      </w:r>
    </w:p>
  </w:endnote>
  <w:endnote w:id="597">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227.</w:t>
      </w:r>
    </w:p>
  </w:endnote>
  <w:endnote w:id="598">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الإمام الخميني، البيع: 48، تقرير: الشيخ قديري.</w:t>
      </w:r>
    </w:p>
  </w:endnote>
  <w:endnote w:id="599">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عياض السلمي، أصول الفقه: 166.</w:t>
      </w:r>
    </w:p>
  </w:endnote>
  <w:endnote w:id="600">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الفرفور، الوجيز في أصول استنباط الأحكام 1: 249.</w:t>
      </w:r>
    </w:p>
  </w:endnote>
  <w:endnote w:id="601">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الحكيم، الأصول العامة: 315.</w:t>
      </w:r>
    </w:p>
  </w:endnote>
  <w:endnote w:id="602">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علي كاشف الغطاء، شرح خيارات اللمعة: 164.</w:t>
      </w:r>
    </w:p>
  </w:endnote>
  <w:endnote w:id="603">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193.</w:t>
      </w:r>
    </w:p>
  </w:endnote>
  <w:endnote w:id="604">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الهمداني، مصباح الفقيه 11: 90.</w:t>
      </w:r>
    </w:p>
  </w:endnote>
  <w:endnote w:id="605">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الأراكي، البيع 2: 329.</w:t>
      </w:r>
    </w:p>
  </w:endnote>
  <w:endnote w:id="606">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الأراكي، الصلاة 1: 132.</w:t>
      </w:r>
    </w:p>
  </w:endnote>
  <w:endnote w:id="607">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الأراكي، الطهارة 2: 40 ـ 41.</w:t>
      </w:r>
    </w:p>
  </w:endnote>
  <w:endnote w:id="608">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الشاهرودي، الحجّ 1: 274.</w:t>
      </w:r>
    </w:p>
  </w:endnote>
  <w:endnote w:id="609">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مباني تكملة المنهاج 42: 508.</w:t>
      </w:r>
    </w:p>
  </w:endnote>
  <w:endnote w:id="610">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الموسوعة 6: 173.</w:t>
      </w:r>
    </w:p>
  </w:endnote>
  <w:endnote w:id="611">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 27: 126 0</w:t>
      </w:r>
    </w:p>
  </w:endnote>
  <w:endnote w:id="612">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مصباح الفقاهة 7: 57.</w:t>
      </w:r>
    </w:p>
  </w:endnote>
  <w:endnote w:id="613">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الموسوعة 1: 187.</w:t>
      </w:r>
    </w:p>
  </w:endnote>
  <w:endnote w:id="614">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البحراني، الحدائق الناضرة 13: 95.</w:t>
      </w:r>
    </w:p>
  </w:endnote>
  <w:endnote w:id="615">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الهمداني، مصباح الفقيه 11: 90.</w:t>
      </w:r>
    </w:p>
  </w:endnote>
  <w:endnote w:id="616">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الشاهرودي، الحجّ 1: 274.</w:t>
      </w:r>
    </w:p>
  </w:endnote>
  <w:endnote w:id="617">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الحكيم، مصباح المنهاج 2: 442.</w:t>
      </w:r>
    </w:p>
  </w:endnote>
  <w:endnote w:id="618">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البحراني، الحدائق الناضرة 11: 143.</w:t>
      </w:r>
    </w:p>
  </w:endnote>
  <w:endnote w:id="619">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النراقي، مستند الشيعة 6: 264.</w:t>
      </w:r>
    </w:p>
  </w:endnote>
  <w:endnote w:id="620">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المحقّق الحلّي، معارج الأصول: 185.</w:t>
      </w:r>
    </w:p>
  </w:endnote>
  <w:endnote w:id="621">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البحراني، الحدائق 1: 56.</w:t>
      </w:r>
    </w:p>
  </w:endnote>
  <w:endnote w:id="622">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البهبهاني، الفوائد الحائرية: 147 ـ 148.</w:t>
      </w:r>
    </w:p>
  </w:endnote>
  <w:endnote w:id="623">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الشيخ مغنية، فقه الإمام الصادق 2: 70.</w:t>
      </w:r>
    </w:p>
  </w:endnote>
  <w:endnote w:id="624">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صنقور، المعجم الأصولي 2: 410.</w:t>
      </w:r>
    </w:p>
  </w:endnote>
  <w:endnote w:id="625">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السبحاني، مصادر الفقه الإسلامي: 206.</w:t>
      </w:r>
    </w:p>
  </w:endnote>
  <w:endnote w:id="626">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مكارم الشيرازي، القواعد الفقهية 2: 285.</w:t>
      </w:r>
    </w:p>
  </w:endnote>
  <w:endnote w:id="627">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السبحاني، مصادر الفقه الإسلامي: 207.</w:t>
      </w:r>
    </w:p>
  </w:endnote>
  <w:endnote w:id="628">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السيد جواد العاملي، مفتاح الكرامة 10: 93.</w:t>
      </w:r>
    </w:p>
  </w:endnote>
  <w:endnote w:id="629">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المدرسي، نموذج من الفقه الجعفري: 546.</w:t>
      </w:r>
    </w:p>
  </w:endnote>
  <w:endnote w:id="630">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البجنوردي، القواعد الفقهية 2: 288.</w:t>
      </w:r>
    </w:p>
  </w:endnote>
  <w:endnote w:id="631">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البحراني، الحدائق 1: 63.</w:t>
      </w:r>
    </w:p>
  </w:endnote>
  <w:endnote w:id="632">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النجفي، الجواهر 29: 317.</w:t>
      </w:r>
    </w:p>
  </w:endnote>
  <w:endnote w:id="633">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hint="cs"/>
          <w:color w:val="000000" w:themeColor="text1"/>
          <w:sz w:val="28"/>
          <w:szCs w:val="28"/>
          <w:rtl/>
        </w:rPr>
        <w:t xml:space="preserve"> كشف الغطاء: 32.</w:t>
      </w:r>
    </w:p>
  </w:endnote>
  <w:endnote w:id="634">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الشهيد الثاني، مسالك الأفهام 3: 324.</w:t>
      </w:r>
    </w:p>
  </w:endnote>
  <w:endnote w:id="635">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hint="cs"/>
          <w:color w:val="000000" w:themeColor="text1"/>
          <w:sz w:val="28"/>
          <w:szCs w:val="28"/>
          <w:rtl/>
        </w:rPr>
        <w:t xml:space="preserve"> الصدر، الحلقة الثانية: 129.</w:t>
      </w:r>
    </w:p>
  </w:endnote>
  <w:endnote w:id="636">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الصدر، بحوث في شرح العروة 1: 54.</w:t>
      </w:r>
    </w:p>
  </w:endnote>
  <w:endnote w:id="637">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النجفي، جواهر الكلام 8: 280.</w:t>
      </w:r>
    </w:p>
  </w:endnote>
  <w:endnote w:id="638">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hint="cs"/>
          <w:color w:val="000000" w:themeColor="text1"/>
          <w:sz w:val="28"/>
          <w:szCs w:val="28"/>
          <w:rtl/>
        </w:rPr>
        <w:t xml:space="preserve"> رسائل المحقّق الكركي 2: 82.</w:t>
      </w:r>
    </w:p>
  </w:endnote>
  <w:endnote w:id="639">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الشهيد الثاني، تمهيد القواعد الاصولية: 108.</w:t>
      </w:r>
    </w:p>
  </w:endnote>
  <w:endnote w:id="640">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الشهيد الثاني، روض الجنان 1: 439.</w:t>
      </w:r>
    </w:p>
  </w:endnote>
  <w:endnote w:id="641">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الكركي، جامع المقاصد 12: 334.</w:t>
      </w:r>
    </w:p>
  </w:endnote>
  <w:endnote w:id="642">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الأردبيلي، مجمع الفائدة والبرهان 5: 289.</w:t>
      </w:r>
    </w:p>
  </w:endnote>
  <w:endnote w:id="643">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الشيخ الأعظم، كتاب الطهارة 5: 95.</w:t>
      </w:r>
    </w:p>
  </w:endnote>
  <w:endnote w:id="644">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الخوئي، فقه الشيعة 3: 80.</w:t>
      </w:r>
    </w:p>
  </w:endnote>
  <w:endnote w:id="645">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الآملي، مصباح الهدى 12: 292.</w:t>
      </w:r>
    </w:p>
  </w:endnote>
  <w:endnote w:id="646">
    <w:p w:rsidR="006D39D7" w:rsidRPr="003C2E0A" w:rsidRDefault="006D39D7" w:rsidP="003872F0">
      <w:pPr>
        <w:pStyle w:val="EndnoteText"/>
        <w:spacing w:line="300" w:lineRule="exact"/>
        <w:ind w:firstLine="0"/>
        <w:rPr>
          <w:rFonts w:cs="DanaFajr"/>
          <w:color w:val="000000" w:themeColor="text1"/>
          <w:sz w:val="28"/>
          <w:szCs w:val="28"/>
        </w:rPr>
      </w:pPr>
      <w:r w:rsidRPr="003C2E0A">
        <w:rPr>
          <w:rStyle w:val="EndnoteReference"/>
          <w:rFonts w:cs="DanaFajr"/>
          <w:color w:val="000000" w:themeColor="text1"/>
          <w:sz w:val="28"/>
          <w:szCs w:val="28"/>
          <w:vertAlign w:val="baseline"/>
          <w:rtl/>
        </w:rPr>
        <w:t>(</w:t>
      </w:r>
      <w:r w:rsidRPr="003C2E0A">
        <w:rPr>
          <w:rStyle w:val="EndnoteReference"/>
          <w:rFonts w:cs="DanaFajr"/>
          <w:color w:val="000000" w:themeColor="text1"/>
          <w:sz w:val="28"/>
          <w:szCs w:val="28"/>
          <w:vertAlign w:val="baseline"/>
        </w:rPr>
        <w:endnoteRef/>
      </w:r>
      <w:r w:rsidRPr="003C2E0A">
        <w:rPr>
          <w:rStyle w:val="EndnoteReference"/>
          <w:rFonts w:cs="DanaFajr"/>
          <w:color w:val="000000" w:themeColor="text1"/>
          <w:sz w:val="28"/>
          <w:szCs w:val="28"/>
          <w:vertAlign w:val="baseline"/>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نفسه.</w:t>
      </w:r>
    </w:p>
  </w:endnote>
  <w:endnote w:id="647">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مري جو ويفر، (در آمدي بر مسيحيت): 122 ـ 124، ترجمة حسن قنبري، قم، مركز دراسات وأبحاث الأديان والمذاهب، 1381</w:t>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إ</w:t>
      </w:r>
      <w:r w:rsidRPr="003C2E0A">
        <w:rPr>
          <w:rFonts w:cs="DanaFajr"/>
          <w:color w:val="000000" w:themeColor="text1"/>
          <w:sz w:val="28"/>
          <w:szCs w:val="28"/>
          <w:rtl/>
        </w:rPr>
        <w:t>ينار مولندن</w:t>
      </w:r>
      <w:r w:rsidRPr="003C2E0A">
        <w:rPr>
          <w:rFonts w:cs="DanaFajr" w:hint="cs"/>
          <w:color w:val="000000" w:themeColor="text1"/>
          <w:sz w:val="28"/>
          <w:szCs w:val="28"/>
          <w:rtl/>
        </w:rPr>
        <w:t>،</w:t>
      </w:r>
      <w:r w:rsidRPr="003C2E0A">
        <w:rPr>
          <w:rFonts w:cs="DanaFajr"/>
          <w:color w:val="000000" w:themeColor="text1"/>
          <w:sz w:val="28"/>
          <w:szCs w:val="28"/>
          <w:rtl/>
        </w:rPr>
        <w:t xml:space="preserve"> (جهان مسيحيت 9</w:t>
      </w:r>
      <w:r w:rsidRPr="003C2E0A">
        <w:rPr>
          <w:rFonts w:cs="DanaFajr" w:hint="cs"/>
          <w:color w:val="000000" w:themeColor="text1"/>
          <w:sz w:val="28"/>
          <w:szCs w:val="28"/>
          <w:rtl/>
        </w:rPr>
        <w:t>:</w:t>
      </w:r>
      <w:r w:rsidRPr="003C2E0A">
        <w:rPr>
          <w:rFonts w:cs="DanaFajr"/>
          <w:color w:val="000000" w:themeColor="text1"/>
          <w:sz w:val="28"/>
          <w:szCs w:val="28"/>
          <w:rtl/>
        </w:rPr>
        <w:t xml:space="preserve"> 49</w:t>
      </w:r>
      <w:r w:rsidRPr="003C2E0A">
        <w:rPr>
          <w:rFonts w:cs="DanaFajr" w:hint="cs"/>
          <w:color w:val="000000" w:themeColor="text1"/>
          <w:sz w:val="28"/>
          <w:szCs w:val="28"/>
          <w:rtl/>
        </w:rPr>
        <w:t xml:space="preserve">، </w:t>
      </w:r>
      <w:r w:rsidRPr="003C2E0A">
        <w:rPr>
          <w:rFonts w:cs="DanaFajr"/>
          <w:color w:val="000000" w:themeColor="text1"/>
          <w:sz w:val="28"/>
          <w:szCs w:val="28"/>
          <w:rtl/>
        </w:rPr>
        <w:t>54</w:t>
      </w:r>
      <w:r w:rsidRPr="003C2E0A">
        <w:rPr>
          <w:rFonts w:cs="DanaFajr" w:hint="cs"/>
          <w:color w:val="000000" w:themeColor="text1"/>
          <w:sz w:val="28"/>
          <w:szCs w:val="28"/>
          <w:rtl/>
        </w:rPr>
        <w:t xml:space="preserve">، </w:t>
      </w:r>
      <w:r w:rsidRPr="003C2E0A">
        <w:rPr>
          <w:rFonts w:cs="DanaFajr"/>
          <w:color w:val="000000" w:themeColor="text1"/>
          <w:sz w:val="28"/>
          <w:szCs w:val="28"/>
          <w:rtl/>
        </w:rPr>
        <w:t>55</w:t>
      </w:r>
      <w:r w:rsidRPr="003C2E0A">
        <w:rPr>
          <w:rFonts w:cs="DanaFajr" w:hint="cs"/>
          <w:color w:val="000000" w:themeColor="text1"/>
          <w:sz w:val="28"/>
          <w:szCs w:val="28"/>
          <w:rtl/>
        </w:rPr>
        <w:t xml:space="preserve">، </w:t>
      </w:r>
      <w:r w:rsidRPr="003C2E0A">
        <w:rPr>
          <w:rFonts w:cs="DanaFajr"/>
          <w:color w:val="000000" w:themeColor="text1"/>
          <w:sz w:val="28"/>
          <w:szCs w:val="28"/>
          <w:rtl/>
        </w:rPr>
        <w:t>89،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محمد باقر أنصاري ومسيح مهاجري، ط</w:t>
      </w:r>
      <w:r w:rsidRPr="003C2E0A">
        <w:rPr>
          <w:rFonts w:cs="DanaFajr" w:hint="cs"/>
          <w:color w:val="000000" w:themeColor="text1"/>
          <w:sz w:val="28"/>
          <w:szCs w:val="28"/>
          <w:rtl/>
        </w:rPr>
        <w:t>.</w:t>
      </w:r>
      <w:r w:rsidRPr="003C2E0A">
        <w:rPr>
          <w:rFonts w:cs="DanaFajr"/>
          <w:color w:val="000000" w:themeColor="text1"/>
          <w:sz w:val="28"/>
          <w:szCs w:val="28"/>
          <w:rtl/>
        </w:rPr>
        <w:t xml:space="preserve"> الثانية، طهران، دار نشر أمير كبير، 1381</w:t>
      </w:r>
      <w:r w:rsidRPr="003C2E0A">
        <w:rPr>
          <w:rFonts w:cs="DanaFajr" w:hint="cs"/>
          <w:color w:val="000000" w:themeColor="text1"/>
          <w:sz w:val="28"/>
          <w:szCs w:val="28"/>
          <w:rtl/>
        </w:rPr>
        <w:t>؛</w:t>
      </w:r>
      <w:r w:rsidRPr="003C2E0A">
        <w:rPr>
          <w:rFonts w:cs="DanaFajr"/>
          <w:color w:val="000000" w:themeColor="text1"/>
          <w:sz w:val="28"/>
          <w:szCs w:val="28"/>
          <w:rtl/>
        </w:rPr>
        <w:t xml:space="preserve"> آليستر مك كراث (مقدم</w:t>
      </w:r>
      <w:r w:rsidRPr="003C2E0A">
        <w:rPr>
          <w:rFonts w:cs="DanaFajr" w:hint="cs"/>
          <w:color w:val="000000" w:themeColor="text1"/>
          <w:sz w:val="28"/>
          <w:szCs w:val="28"/>
          <w:rtl/>
        </w:rPr>
        <w:t>ه إي</w:t>
      </w:r>
      <w:r w:rsidRPr="003C2E0A">
        <w:rPr>
          <w:rFonts w:cs="DanaFajr"/>
          <w:color w:val="000000" w:themeColor="text1"/>
          <w:sz w:val="28"/>
          <w:szCs w:val="28"/>
          <w:rtl/>
        </w:rPr>
        <w:t xml:space="preserve"> بر تفك</w:t>
      </w:r>
      <w:r w:rsidRPr="003C2E0A">
        <w:rPr>
          <w:rFonts w:cs="DanaFajr" w:hint="cs"/>
          <w:color w:val="000000" w:themeColor="text1"/>
          <w:sz w:val="28"/>
          <w:szCs w:val="28"/>
          <w:rtl/>
        </w:rPr>
        <w:t>ّ</w:t>
      </w:r>
      <w:r w:rsidRPr="003C2E0A">
        <w:rPr>
          <w:rFonts w:cs="DanaFajr"/>
          <w:color w:val="000000" w:themeColor="text1"/>
          <w:sz w:val="28"/>
          <w:szCs w:val="28"/>
          <w:rtl/>
        </w:rPr>
        <w:t xml:space="preserve">ر نهضت </w:t>
      </w:r>
      <w:r w:rsidRPr="003C2E0A">
        <w:rPr>
          <w:rFonts w:cs="DanaFajr" w:hint="cs"/>
          <w:color w:val="000000" w:themeColor="text1"/>
          <w:sz w:val="28"/>
          <w:szCs w:val="28"/>
          <w:rtl/>
        </w:rPr>
        <w:t>إ</w:t>
      </w:r>
      <w:r w:rsidRPr="003C2E0A">
        <w:rPr>
          <w:rFonts w:cs="DanaFajr"/>
          <w:color w:val="000000" w:themeColor="text1"/>
          <w:sz w:val="28"/>
          <w:szCs w:val="28"/>
          <w:rtl/>
        </w:rPr>
        <w:t>صلاح ديني): 357</w:t>
      </w:r>
      <w:r w:rsidRPr="003C2E0A">
        <w:rPr>
          <w:rFonts w:cs="DanaFajr" w:hint="cs"/>
          <w:color w:val="000000" w:themeColor="text1"/>
          <w:sz w:val="28"/>
          <w:szCs w:val="28"/>
          <w:rtl/>
        </w:rPr>
        <w:t xml:space="preserve">، </w:t>
      </w:r>
      <w:r w:rsidRPr="003C2E0A">
        <w:rPr>
          <w:rFonts w:cs="DanaFajr"/>
          <w:color w:val="000000" w:themeColor="text1"/>
          <w:sz w:val="28"/>
          <w:szCs w:val="28"/>
          <w:rtl/>
        </w:rPr>
        <w:t>358،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بهروز حدّادي، قم، مركز دراسات وأبحاث الأديان والمذاهب، 1382</w:t>
      </w:r>
      <w:r w:rsidRPr="003C2E0A">
        <w:rPr>
          <w:rFonts w:cs="DanaFajr" w:hint="cs"/>
          <w:color w:val="000000" w:themeColor="text1"/>
          <w:sz w:val="28"/>
          <w:szCs w:val="28"/>
          <w:rtl/>
        </w:rPr>
        <w:t>؛</w:t>
      </w:r>
      <w:r w:rsidRPr="003C2E0A">
        <w:rPr>
          <w:rFonts w:cs="DanaFajr"/>
          <w:color w:val="000000" w:themeColor="text1"/>
          <w:sz w:val="28"/>
          <w:szCs w:val="28"/>
          <w:rtl/>
        </w:rPr>
        <w:t xml:space="preserve"> كاليستوس وير، سن</w:t>
      </w:r>
      <w:r w:rsidRPr="003C2E0A">
        <w:rPr>
          <w:rFonts w:cs="DanaFajr" w:hint="cs"/>
          <w:color w:val="000000" w:themeColor="text1"/>
          <w:sz w:val="28"/>
          <w:szCs w:val="28"/>
          <w:rtl/>
        </w:rPr>
        <w:t>ّ</w:t>
      </w:r>
      <w:r w:rsidRPr="003C2E0A">
        <w:rPr>
          <w:rFonts w:cs="DanaFajr"/>
          <w:color w:val="000000" w:themeColor="text1"/>
          <w:sz w:val="28"/>
          <w:szCs w:val="28"/>
          <w:rtl/>
        </w:rPr>
        <w:t xml:space="preserve">ت </w:t>
      </w:r>
      <w:r w:rsidRPr="003C2E0A">
        <w:rPr>
          <w:rFonts w:cs="DanaFajr" w:hint="cs"/>
          <w:color w:val="000000" w:themeColor="text1"/>
          <w:sz w:val="28"/>
          <w:szCs w:val="28"/>
          <w:rtl/>
        </w:rPr>
        <w:t>أ</w:t>
      </w:r>
      <w:r w:rsidRPr="003C2E0A">
        <w:rPr>
          <w:rFonts w:cs="DanaFajr"/>
          <w:color w:val="000000" w:themeColor="text1"/>
          <w:sz w:val="28"/>
          <w:szCs w:val="28"/>
          <w:rtl/>
        </w:rPr>
        <w:t xml:space="preserve">ز </w:t>
      </w:r>
      <w:r w:rsidRPr="0001065C">
        <w:rPr>
          <w:rFonts w:ascii="Mosawi" w:eastAsiaTheme="minorHAnsi" w:hAnsi="Mosawi" w:cs="Mosawi"/>
          <w:rtl/>
        </w:rPr>
        <w:t>ديدگاه</w:t>
      </w:r>
      <w:r w:rsidRPr="003C2E0A">
        <w:rPr>
          <w:rFonts w:cs="DanaFajr"/>
          <w:color w:val="000000" w:themeColor="text1"/>
          <w:sz w:val="28"/>
          <w:szCs w:val="28"/>
          <w:rtl/>
        </w:rPr>
        <w:t xml:space="preserve"> مسيحيت (مقدمة </w:t>
      </w:r>
      <w:r w:rsidRPr="003C2E0A">
        <w:rPr>
          <w:rFonts w:cs="DanaFajr" w:hint="cs"/>
          <w:color w:val="000000" w:themeColor="text1"/>
          <w:sz w:val="28"/>
          <w:szCs w:val="28"/>
          <w:rtl/>
        </w:rPr>
        <w:t>إ</w:t>
      </w:r>
      <w:r w:rsidRPr="003C2E0A">
        <w:rPr>
          <w:rFonts w:cs="DanaFajr"/>
          <w:color w:val="000000" w:themeColor="text1"/>
          <w:sz w:val="28"/>
          <w:szCs w:val="28"/>
          <w:rtl/>
        </w:rPr>
        <w:t>ى بر شناخت مسيحيت)</w:t>
      </w:r>
      <w:r w:rsidRPr="003C2E0A">
        <w:rPr>
          <w:rFonts w:cs="DanaFajr" w:hint="cs"/>
          <w:color w:val="000000" w:themeColor="text1"/>
          <w:sz w:val="28"/>
          <w:szCs w:val="28"/>
          <w:rtl/>
        </w:rPr>
        <w:t>: 52</w:t>
      </w:r>
      <w:r w:rsidRPr="003C2E0A">
        <w:rPr>
          <w:rFonts w:cs="DanaFajr"/>
          <w:color w:val="000000" w:themeColor="text1"/>
          <w:sz w:val="28"/>
          <w:szCs w:val="28"/>
          <w:rtl/>
        </w:rPr>
        <w:t>،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همايون همتي، طهران، دار نشر نقش جهان، 1379. </w:t>
      </w:r>
    </w:p>
  </w:endnote>
  <w:endnote w:id="648">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جي. لسلي دنستن، (آيين بروتستان): 84 ـ 89</w:t>
      </w:r>
      <w:r w:rsidRPr="003C2E0A">
        <w:rPr>
          <w:rFonts w:cs="DanaFajr" w:hint="cs"/>
          <w:color w:val="000000" w:themeColor="text1"/>
          <w:sz w:val="28"/>
          <w:szCs w:val="28"/>
          <w:rtl/>
        </w:rPr>
        <w:t xml:space="preserve">، </w:t>
      </w:r>
      <w:r w:rsidRPr="003C2E0A">
        <w:rPr>
          <w:rFonts w:cs="DanaFajr"/>
          <w:color w:val="000000" w:themeColor="text1"/>
          <w:sz w:val="28"/>
          <w:szCs w:val="28"/>
          <w:rtl/>
        </w:rPr>
        <w:t>329</w:t>
      </w:r>
      <w:r w:rsidRPr="003C2E0A">
        <w:rPr>
          <w:rFonts w:cs="DanaFajr" w:hint="cs"/>
          <w:color w:val="000000" w:themeColor="text1"/>
          <w:sz w:val="28"/>
          <w:szCs w:val="28"/>
          <w:rtl/>
        </w:rPr>
        <w:t>،</w:t>
      </w:r>
      <w:r w:rsidRPr="003C2E0A">
        <w:rPr>
          <w:rFonts w:cs="DanaFajr"/>
          <w:color w:val="000000" w:themeColor="text1"/>
          <w:sz w:val="28"/>
          <w:szCs w:val="28"/>
          <w:rtl/>
        </w:rPr>
        <w:t xml:space="preserve"> 331،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عبد الرحيم سليمان </w:t>
      </w:r>
      <w:r w:rsidRPr="003C2E0A">
        <w:rPr>
          <w:rFonts w:cs="DanaFajr" w:hint="cs"/>
          <w:color w:val="000000" w:themeColor="text1"/>
          <w:sz w:val="28"/>
          <w:szCs w:val="28"/>
          <w:rtl/>
        </w:rPr>
        <w:t>أ</w:t>
      </w:r>
      <w:r w:rsidRPr="003C2E0A">
        <w:rPr>
          <w:rFonts w:cs="DanaFajr"/>
          <w:color w:val="000000" w:themeColor="text1"/>
          <w:sz w:val="28"/>
          <w:szCs w:val="28"/>
          <w:rtl/>
        </w:rPr>
        <w:t>ردستاني، قم، مؤسسة الإمام الخميني للدراسات والأبحاث، 1381</w:t>
      </w:r>
      <w:r w:rsidRPr="003C2E0A">
        <w:rPr>
          <w:rFonts w:cs="DanaFajr" w:hint="cs"/>
          <w:color w:val="000000" w:themeColor="text1"/>
          <w:sz w:val="28"/>
          <w:szCs w:val="28"/>
          <w:rtl/>
        </w:rPr>
        <w:t>؛</w:t>
      </w:r>
      <w:r w:rsidRPr="003C2E0A">
        <w:rPr>
          <w:rFonts w:cs="DanaFajr"/>
          <w:color w:val="000000" w:themeColor="text1"/>
          <w:sz w:val="28"/>
          <w:szCs w:val="28"/>
          <w:rtl/>
        </w:rPr>
        <w:t xml:space="preserve"> كاليستوس وير، المصدر </w:t>
      </w:r>
      <w:r w:rsidRPr="003C2E0A">
        <w:rPr>
          <w:rFonts w:cs="DanaFajr" w:hint="cs"/>
          <w:color w:val="000000" w:themeColor="text1"/>
          <w:sz w:val="28"/>
          <w:szCs w:val="28"/>
          <w:rtl/>
        </w:rPr>
        <w:t>السابق</w:t>
      </w:r>
      <w:r w:rsidRPr="003C2E0A">
        <w:rPr>
          <w:rFonts w:cs="DanaFajr"/>
          <w:color w:val="000000" w:themeColor="text1"/>
          <w:sz w:val="28"/>
          <w:szCs w:val="28"/>
          <w:rtl/>
        </w:rPr>
        <w:t xml:space="preserve">: 48. </w:t>
      </w:r>
    </w:p>
  </w:endnote>
  <w:endnote w:id="649">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آليستر مك كراث</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مقدمه </w:t>
      </w:r>
      <w:r w:rsidRPr="003C2E0A">
        <w:rPr>
          <w:rFonts w:cs="DanaFajr" w:hint="cs"/>
          <w:color w:val="000000" w:themeColor="text1"/>
          <w:sz w:val="28"/>
          <w:szCs w:val="28"/>
          <w:rtl/>
        </w:rPr>
        <w:t>إ</w:t>
      </w:r>
      <w:r w:rsidRPr="003C2E0A">
        <w:rPr>
          <w:rFonts w:cs="DanaFajr"/>
          <w:color w:val="000000" w:themeColor="text1"/>
          <w:sz w:val="28"/>
          <w:szCs w:val="28"/>
          <w:rtl/>
        </w:rPr>
        <w:t>ى بر تفك</w:t>
      </w:r>
      <w:r w:rsidRPr="003C2E0A">
        <w:rPr>
          <w:rFonts w:cs="DanaFajr" w:hint="cs"/>
          <w:color w:val="000000" w:themeColor="text1"/>
          <w:sz w:val="28"/>
          <w:szCs w:val="28"/>
          <w:rtl/>
        </w:rPr>
        <w:t>ّ</w:t>
      </w:r>
      <w:r w:rsidRPr="003C2E0A">
        <w:rPr>
          <w:rFonts w:cs="DanaFajr"/>
          <w:color w:val="000000" w:themeColor="text1"/>
          <w:sz w:val="28"/>
          <w:szCs w:val="28"/>
          <w:rtl/>
        </w:rPr>
        <w:t>ر نهضت إصلاح ديني: 296</w:t>
      </w:r>
      <w:r w:rsidRPr="003C2E0A">
        <w:rPr>
          <w:rFonts w:cs="DanaFajr" w:hint="cs"/>
          <w:color w:val="000000" w:themeColor="text1"/>
          <w:sz w:val="28"/>
          <w:szCs w:val="28"/>
          <w:rtl/>
        </w:rPr>
        <w:t xml:space="preserve">، </w:t>
      </w:r>
      <w:r w:rsidRPr="003C2E0A">
        <w:rPr>
          <w:rFonts w:cs="DanaFajr"/>
          <w:color w:val="000000" w:themeColor="text1"/>
          <w:sz w:val="28"/>
          <w:szCs w:val="28"/>
          <w:rtl/>
        </w:rPr>
        <w:t>313</w:t>
      </w:r>
      <w:r w:rsidRPr="003C2E0A">
        <w:rPr>
          <w:rFonts w:cs="DanaFajr" w:hint="cs"/>
          <w:color w:val="000000" w:themeColor="text1"/>
          <w:sz w:val="28"/>
          <w:szCs w:val="28"/>
          <w:rtl/>
        </w:rPr>
        <w:t xml:space="preserve"> ـ </w:t>
      </w:r>
      <w:r w:rsidRPr="003C2E0A">
        <w:rPr>
          <w:rFonts w:cs="DanaFajr"/>
          <w:color w:val="000000" w:themeColor="text1"/>
          <w:sz w:val="28"/>
          <w:szCs w:val="28"/>
          <w:rtl/>
        </w:rPr>
        <w:t>314؛</w:t>
      </w:r>
      <w:r w:rsidRPr="003C2E0A">
        <w:rPr>
          <w:rFonts w:cs="DanaFajr" w:hint="cs"/>
          <w:color w:val="000000" w:themeColor="text1"/>
          <w:sz w:val="28"/>
          <w:szCs w:val="28"/>
          <w:rtl/>
        </w:rPr>
        <w:t xml:space="preserve"> </w:t>
      </w:r>
      <w:r w:rsidRPr="003C2E0A">
        <w:rPr>
          <w:rFonts w:cs="DanaFajr"/>
          <w:color w:val="000000" w:themeColor="text1"/>
          <w:sz w:val="28"/>
          <w:szCs w:val="28"/>
          <w:rtl/>
        </w:rPr>
        <w:t>آليستر مك كراث، درسنامه إلهي</w:t>
      </w:r>
      <w:r w:rsidRPr="003C2E0A">
        <w:rPr>
          <w:rFonts w:cs="DanaFajr" w:hint="cs"/>
          <w:color w:val="000000" w:themeColor="text1"/>
          <w:sz w:val="28"/>
          <w:szCs w:val="28"/>
          <w:rtl/>
        </w:rPr>
        <w:t>ّ</w:t>
      </w:r>
      <w:r w:rsidRPr="003C2E0A">
        <w:rPr>
          <w:rFonts w:cs="DanaFajr"/>
          <w:color w:val="000000" w:themeColor="text1"/>
          <w:sz w:val="28"/>
          <w:szCs w:val="28"/>
          <w:rtl/>
        </w:rPr>
        <w:t>ات مسيحي: 357</w:t>
      </w:r>
      <w:r w:rsidRPr="003C2E0A">
        <w:rPr>
          <w:rFonts w:cs="DanaFajr" w:hint="cs"/>
          <w:color w:val="000000" w:themeColor="text1"/>
          <w:sz w:val="28"/>
          <w:szCs w:val="28"/>
          <w:rtl/>
        </w:rPr>
        <w:t xml:space="preserve"> ـ </w:t>
      </w:r>
      <w:r w:rsidRPr="003C2E0A">
        <w:rPr>
          <w:rFonts w:cs="DanaFajr"/>
          <w:color w:val="000000" w:themeColor="text1"/>
          <w:sz w:val="28"/>
          <w:szCs w:val="28"/>
          <w:rtl/>
        </w:rPr>
        <w:t>358</w:t>
      </w:r>
      <w:r w:rsidRPr="003C2E0A">
        <w:rPr>
          <w:rFonts w:cs="DanaFajr" w:hint="cs"/>
          <w:color w:val="000000" w:themeColor="text1"/>
          <w:sz w:val="28"/>
          <w:szCs w:val="28"/>
          <w:rtl/>
        </w:rPr>
        <w:t xml:space="preserve">، </w:t>
      </w:r>
      <w:r w:rsidRPr="003C2E0A">
        <w:rPr>
          <w:rFonts w:cs="DanaFajr"/>
          <w:color w:val="000000" w:themeColor="text1"/>
          <w:sz w:val="28"/>
          <w:szCs w:val="28"/>
          <w:rtl/>
        </w:rPr>
        <w:t>360،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بهروز حدادي، قم، مركز الدراسات وأبحاث الأديان والمذاهب الإسلامية، 1384؛</w:t>
      </w:r>
      <w:r w:rsidRPr="003C2E0A">
        <w:rPr>
          <w:rFonts w:cs="DanaFajr" w:hint="cs"/>
          <w:color w:val="000000" w:themeColor="text1"/>
          <w:sz w:val="28"/>
          <w:szCs w:val="28"/>
          <w:rtl/>
        </w:rPr>
        <w:t xml:space="preserve"> </w:t>
      </w:r>
      <w:r w:rsidRPr="003C2E0A">
        <w:rPr>
          <w:rFonts w:cs="DanaFajr"/>
          <w:color w:val="000000" w:themeColor="text1"/>
          <w:sz w:val="28"/>
          <w:szCs w:val="28"/>
          <w:rtl/>
        </w:rPr>
        <w:t>ج</w:t>
      </w:r>
      <w:r>
        <w:rPr>
          <w:rFonts w:cs="DanaFajr" w:hint="cs"/>
          <w:color w:val="000000" w:themeColor="text1"/>
          <w:sz w:val="28"/>
          <w:szCs w:val="28"/>
          <w:rtl/>
        </w:rPr>
        <w:t>ُ</w:t>
      </w:r>
      <w:r w:rsidRPr="003C2E0A">
        <w:rPr>
          <w:rFonts w:cs="DanaFajr"/>
          <w:color w:val="000000" w:themeColor="text1"/>
          <w:sz w:val="28"/>
          <w:szCs w:val="28"/>
          <w:rtl/>
        </w:rPr>
        <w:t xml:space="preserve">وان </w:t>
      </w:r>
      <w:r w:rsidRPr="003C2E0A">
        <w:rPr>
          <w:rFonts w:cs="DanaFajr" w:hint="cs"/>
          <w:color w:val="000000" w:themeColor="text1"/>
          <w:sz w:val="28"/>
          <w:szCs w:val="28"/>
          <w:rtl/>
        </w:rPr>
        <w:t>أُ</w:t>
      </w:r>
      <w:r w:rsidRPr="003C2E0A">
        <w:rPr>
          <w:rFonts w:cs="DanaFajr"/>
          <w:color w:val="000000" w:themeColor="text1"/>
          <w:sz w:val="28"/>
          <w:szCs w:val="28"/>
          <w:rtl/>
        </w:rPr>
        <w:t>. كريدي، مسيحيت وبدعتها: 204</w:t>
      </w:r>
      <w:r w:rsidRPr="003C2E0A">
        <w:rPr>
          <w:rFonts w:cs="DanaFajr" w:hint="cs"/>
          <w:color w:val="000000" w:themeColor="text1"/>
          <w:sz w:val="28"/>
          <w:szCs w:val="28"/>
          <w:rtl/>
        </w:rPr>
        <w:t xml:space="preserve">، </w:t>
      </w:r>
      <w:r w:rsidRPr="003C2E0A">
        <w:rPr>
          <w:rFonts w:cs="DanaFajr"/>
          <w:color w:val="000000" w:themeColor="text1"/>
          <w:sz w:val="28"/>
          <w:szCs w:val="28"/>
          <w:rtl/>
        </w:rPr>
        <w:t>205</w:t>
      </w:r>
      <w:r w:rsidRPr="003C2E0A">
        <w:rPr>
          <w:rFonts w:cs="DanaFajr" w:hint="cs"/>
          <w:color w:val="000000" w:themeColor="text1"/>
          <w:sz w:val="28"/>
          <w:szCs w:val="28"/>
          <w:rtl/>
        </w:rPr>
        <w:t xml:space="preserve">، </w:t>
      </w:r>
      <w:r w:rsidRPr="003C2E0A">
        <w:rPr>
          <w:rFonts w:cs="DanaFajr"/>
          <w:color w:val="000000" w:themeColor="text1"/>
          <w:sz w:val="28"/>
          <w:szCs w:val="28"/>
          <w:rtl/>
        </w:rPr>
        <w:t>206،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عبد الرحيم سليماني </w:t>
      </w:r>
      <w:r w:rsidRPr="003C2E0A">
        <w:rPr>
          <w:rFonts w:cs="DanaFajr" w:hint="cs"/>
          <w:color w:val="000000" w:themeColor="text1"/>
          <w:sz w:val="28"/>
          <w:szCs w:val="28"/>
          <w:rtl/>
        </w:rPr>
        <w:t>أ</w:t>
      </w:r>
      <w:r w:rsidRPr="003C2E0A">
        <w:rPr>
          <w:rFonts w:cs="DanaFajr"/>
          <w:color w:val="000000" w:themeColor="text1"/>
          <w:sz w:val="28"/>
          <w:szCs w:val="28"/>
          <w:rtl/>
        </w:rPr>
        <w:t>ردستاني، قم، طه، 1377</w:t>
      </w:r>
      <w:r w:rsidRPr="003C2E0A">
        <w:rPr>
          <w:rFonts w:cs="DanaFajr" w:hint="cs"/>
          <w:color w:val="000000" w:themeColor="text1"/>
          <w:sz w:val="28"/>
          <w:szCs w:val="28"/>
          <w:rtl/>
        </w:rPr>
        <w:t xml:space="preserve">؛ </w:t>
      </w:r>
      <w:r w:rsidRPr="003C2E0A">
        <w:rPr>
          <w:rFonts w:cs="DanaFajr"/>
          <w:color w:val="000000" w:themeColor="text1"/>
          <w:sz w:val="28"/>
          <w:szCs w:val="28"/>
          <w:rtl/>
        </w:rPr>
        <w:t>توني لين، تاريخ تفك</w:t>
      </w:r>
      <w:r w:rsidRPr="003C2E0A">
        <w:rPr>
          <w:rFonts w:cs="DanaFajr" w:hint="cs"/>
          <w:color w:val="000000" w:themeColor="text1"/>
          <w:sz w:val="28"/>
          <w:szCs w:val="28"/>
          <w:rtl/>
        </w:rPr>
        <w:t>ّ</w:t>
      </w:r>
      <w:r w:rsidRPr="003C2E0A">
        <w:rPr>
          <w:rFonts w:cs="DanaFajr"/>
          <w:color w:val="000000" w:themeColor="text1"/>
          <w:sz w:val="28"/>
          <w:szCs w:val="28"/>
          <w:rtl/>
        </w:rPr>
        <w:t>ر مسيحي: 491،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روبوت آسريان، طهران، فروزان، 1380</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كاليستوس وير، المصدر </w:t>
      </w:r>
      <w:r w:rsidRPr="003C2E0A">
        <w:rPr>
          <w:rFonts w:cs="DanaFajr" w:hint="cs"/>
          <w:color w:val="000000" w:themeColor="text1"/>
          <w:sz w:val="28"/>
          <w:szCs w:val="28"/>
          <w:rtl/>
        </w:rPr>
        <w:t>السابق</w:t>
      </w:r>
      <w:r w:rsidRPr="003C2E0A">
        <w:rPr>
          <w:rFonts w:cs="DanaFajr"/>
          <w:color w:val="000000" w:themeColor="text1"/>
          <w:sz w:val="28"/>
          <w:szCs w:val="28"/>
          <w:rtl/>
        </w:rPr>
        <w:t xml:space="preserve">: 48. </w:t>
      </w:r>
    </w:p>
  </w:endnote>
  <w:endnote w:id="650">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الإنجيل الشريف، الترجمة الفارسية الجديدة</w:t>
      </w:r>
      <w:r w:rsidRPr="003C2E0A">
        <w:rPr>
          <w:rFonts w:cs="DanaFajr" w:hint="cs"/>
          <w:color w:val="000000" w:themeColor="text1"/>
          <w:sz w:val="28"/>
          <w:szCs w:val="28"/>
          <w:rtl/>
        </w:rPr>
        <w:t>.</w:t>
      </w:r>
    </w:p>
  </w:endnote>
  <w:endnote w:id="651">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(العهد الجديد</w:t>
      </w:r>
      <w:r w:rsidRPr="003C2E0A">
        <w:rPr>
          <w:rFonts w:cs="DanaFajr" w:hint="cs"/>
          <w:color w:val="000000" w:themeColor="text1"/>
          <w:sz w:val="28"/>
          <w:szCs w:val="28"/>
          <w:rtl/>
        </w:rPr>
        <w:t>:</w:t>
      </w:r>
      <w:r w:rsidRPr="003C2E0A">
        <w:rPr>
          <w:rFonts w:cs="DanaFajr"/>
          <w:color w:val="000000" w:themeColor="text1"/>
          <w:sz w:val="28"/>
          <w:szCs w:val="28"/>
          <w:rtl/>
        </w:rPr>
        <w:t xml:space="preserve"> الله ومنج</w:t>
      </w:r>
      <w:r>
        <w:rPr>
          <w:rFonts w:cs="DanaFajr" w:hint="cs"/>
          <w:color w:val="000000" w:themeColor="text1"/>
          <w:sz w:val="28"/>
          <w:szCs w:val="28"/>
          <w:rtl/>
        </w:rPr>
        <w:t>ي</w:t>
      </w:r>
      <w:r w:rsidRPr="003C2E0A">
        <w:rPr>
          <w:rFonts w:cs="DanaFajr"/>
          <w:color w:val="000000" w:themeColor="text1"/>
          <w:sz w:val="28"/>
          <w:szCs w:val="28"/>
          <w:rtl/>
        </w:rPr>
        <w:t>نا عيسى المسيح</w:t>
      </w:r>
      <w:r w:rsidRPr="003C2E0A">
        <w:rPr>
          <w:rFonts w:cs="DanaFajr" w:hint="cs"/>
          <w:color w:val="000000" w:themeColor="text1"/>
          <w:sz w:val="28"/>
          <w:szCs w:val="28"/>
          <w:rtl/>
        </w:rPr>
        <w:t>)</w:t>
      </w:r>
      <w:r w:rsidRPr="003C2E0A">
        <w:rPr>
          <w:rFonts w:cs="DanaFajr"/>
          <w:color w:val="000000" w:themeColor="text1"/>
          <w:sz w:val="28"/>
          <w:szCs w:val="28"/>
          <w:rtl/>
        </w:rPr>
        <w:t xml:space="preserve"> 18: 18 ـ 20</w:t>
      </w:r>
      <w:r w:rsidRPr="003C2E0A">
        <w:rPr>
          <w:rFonts w:cs="DanaFajr" w:hint="cs"/>
          <w:color w:val="000000" w:themeColor="text1"/>
          <w:sz w:val="28"/>
          <w:szCs w:val="28"/>
          <w:rtl/>
        </w:rPr>
        <w:t>،</w:t>
      </w:r>
      <w:r w:rsidRPr="003C2E0A">
        <w:rPr>
          <w:rFonts w:cs="DanaFajr"/>
          <w:color w:val="000000" w:themeColor="text1"/>
          <w:sz w:val="28"/>
          <w:szCs w:val="28"/>
          <w:rtl/>
        </w:rPr>
        <w:t xml:space="preserve"> الذي ترجم من اللغة اليونانية، الطبعة الثالثة، طهران، مؤسسة الكتاب المقد</w:t>
      </w:r>
      <w:r w:rsidRPr="003C2E0A">
        <w:rPr>
          <w:rFonts w:cs="DanaFajr" w:hint="cs"/>
          <w:color w:val="000000" w:themeColor="text1"/>
          <w:sz w:val="28"/>
          <w:szCs w:val="28"/>
          <w:rtl/>
        </w:rPr>
        <w:t>ّ</w:t>
      </w:r>
      <w:r w:rsidRPr="003C2E0A">
        <w:rPr>
          <w:rFonts w:cs="DanaFajr"/>
          <w:color w:val="000000" w:themeColor="text1"/>
          <w:sz w:val="28"/>
          <w:szCs w:val="28"/>
          <w:rtl/>
        </w:rPr>
        <w:t>س الإيرانية؛</w:t>
      </w:r>
      <w:r w:rsidRPr="003C2E0A">
        <w:rPr>
          <w:rFonts w:cs="DanaFajr" w:hint="cs"/>
          <w:color w:val="000000" w:themeColor="text1"/>
          <w:sz w:val="28"/>
          <w:szCs w:val="28"/>
          <w:rtl/>
        </w:rPr>
        <w:t xml:space="preserve"> </w:t>
      </w:r>
      <w:r w:rsidRPr="003C2E0A">
        <w:rPr>
          <w:rFonts w:cs="DanaFajr"/>
          <w:color w:val="000000" w:themeColor="text1"/>
          <w:sz w:val="28"/>
          <w:szCs w:val="28"/>
          <w:rtl/>
        </w:rPr>
        <w:t>جان لاك، رسالة في باب التساهل: 63،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شيرزاد كاشاني، طهران، دار نشر ني</w:t>
      </w:r>
      <w:r w:rsidRPr="003C2E0A">
        <w:rPr>
          <w:rFonts w:cs="DanaFajr" w:hint="cs"/>
          <w:color w:val="000000" w:themeColor="text1"/>
          <w:sz w:val="28"/>
          <w:szCs w:val="28"/>
          <w:rtl/>
        </w:rPr>
        <w:t>،</w:t>
      </w:r>
      <w:r w:rsidRPr="003C2E0A">
        <w:rPr>
          <w:rFonts w:cs="DanaFajr"/>
          <w:color w:val="000000" w:themeColor="text1"/>
          <w:sz w:val="28"/>
          <w:szCs w:val="28"/>
          <w:rtl/>
        </w:rPr>
        <w:t xml:space="preserve"> 1375؛</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جي. لسلي دنستن، المصدر </w:t>
      </w:r>
      <w:r w:rsidRPr="003C2E0A">
        <w:rPr>
          <w:rFonts w:cs="DanaFajr" w:hint="cs"/>
          <w:color w:val="000000" w:themeColor="text1"/>
          <w:sz w:val="28"/>
          <w:szCs w:val="28"/>
          <w:rtl/>
        </w:rPr>
        <w:t>السابق:</w:t>
      </w:r>
      <w:r w:rsidRPr="003C2E0A">
        <w:rPr>
          <w:rFonts w:cs="DanaFajr"/>
          <w:color w:val="000000" w:themeColor="text1"/>
          <w:sz w:val="28"/>
          <w:szCs w:val="28"/>
          <w:rtl/>
        </w:rPr>
        <w:t xml:space="preserve"> 31. </w:t>
      </w:r>
    </w:p>
  </w:endnote>
  <w:endnote w:id="652">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إ</w:t>
      </w:r>
      <w:r w:rsidRPr="003C2E0A">
        <w:rPr>
          <w:rFonts w:cs="DanaFajr"/>
          <w:color w:val="000000" w:themeColor="text1"/>
          <w:sz w:val="28"/>
          <w:szCs w:val="28"/>
          <w:rtl/>
        </w:rPr>
        <w:t xml:space="preserve">ينار مولند، المصدر </w:t>
      </w:r>
      <w:r w:rsidRPr="003C2E0A">
        <w:rPr>
          <w:rFonts w:cs="DanaFajr" w:hint="cs"/>
          <w:color w:val="000000" w:themeColor="text1"/>
          <w:sz w:val="28"/>
          <w:szCs w:val="28"/>
          <w:rtl/>
        </w:rPr>
        <w:t>السابق:</w:t>
      </w:r>
      <w:r w:rsidRPr="003C2E0A">
        <w:rPr>
          <w:rFonts w:cs="DanaFajr"/>
          <w:color w:val="000000" w:themeColor="text1"/>
          <w:sz w:val="28"/>
          <w:szCs w:val="28"/>
          <w:rtl/>
        </w:rPr>
        <w:t xml:space="preserve"> 90؛</w:t>
      </w:r>
      <w:r w:rsidRPr="003C2E0A">
        <w:rPr>
          <w:rFonts w:cs="DanaFajr" w:hint="cs"/>
          <w:color w:val="000000" w:themeColor="text1"/>
          <w:sz w:val="28"/>
          <w:szCs w:val="28"/>
          <w:rtl/>
        </w:rPr>
        <w:t xml:space="preserve"> </w:t>
      </w:r>
      <w:r w:rsidRPr="003C2E0A">
        <w:rPr>
          <w:rFonts w:cs="DanaFajr"/>
          <w:color w:val="000000" w:themeColor="text1"/>
          <w:sz w:val="28"/>
          <w:szCs w:val="28"/>
          <w:rtl/>
        </w:rPr>
        <w:t>ج</w:t>
      </w:r>
      <w:r>
        <w:rPr>
          <w:rFonts w:cs="DanaFajr" w:hint="cs"/>
          <w:color w:val="000000" w:themeColor="text1"/>
          <w:sz w:val="28"/>
          <w:szCs w:val="28"/>
          <w:rtl/>
        </w:rPr>
        <w:t>ُ</w:t>
      </w:r>
      <w:r w:rsidRPr="003C2E0A">
        <w:rPr>
          <w:rFonts w:cs="DanaFajr"/>
          <w:color w:val="000000" w:themeColor="text1"/>
          <w:sz w:val="28"/>
          <w:szCs w:val="28"/>
          <w:rtl/>
        </w:rPr>
        <w:t xml:space="preserve">وان </w:t>
      </w:r>
      <w:r w:rsidRPr="003C2E0A">
        <w:rPr>
          <w:rFonts w:cs="DanaFajr" w:hint="cs"/>
          <w:color w:val="000000" w:themeColor="text1"/>
          <w:sz w:val="28"/>
          <w:szCs w:val="28"/>
          <w:rtl/>
        </w:rPr>
        <w:t>أُ</w:t>
      </w:r>
      <w:r w:rsidRPr="003C2E0A">
        <w:rPr>
          <w:rFonts w:cs="DanaFajr"/>
          <w:color w:val="000000" w:themeColor="text1"/>
          <w:sz w:val="28"/>
          <w:szCs w:val="28"/>
          <w:rtl/>
        </w:rPr>
        <w:t xml:space="preserve">. كريدي، المصدر </w:t>
      </w:r>
      <w:r w:rsidRPr="003C2E0A">
        <w:rPr>
          <w:rFonts w:cs="DanaFajr" w:hint="cs"/>
          <w:color w:val="000000" w:themeColor="text1"/>
          <w:sz w:val="28"/>
          <w:szCs w:val="28"/>
          <w:rtl/>
        </w:rPr>
        <w:t>السابق:</w:t>
      </w:r>
      <w:r w:rsidRPr="003C2E0A">
        <w:rPr>
          <w:rFonts w:cs="DanaFajr"/>
          <w:color w:val="000000" w:themeColor="text1"/>
          <w:sz w:val="28"/>
          <w:szCs w:val="28"/>
          <w:rtl/>
        </w:rPr>
        <w:t xml:space="preserve"> 208. </w:t>
      </w:r>
    </w:p>
  </w:endnote>
  <w:endnote w:id="653">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توني لين، المصدر </w:t>
      </w:r>
      <w:r w:rsidRPr="003C2E0A">
        <w:rPr>
          <w:rFonts w:cs="DanaFajr" w:hint="cs"/>
          <w:color w:val="000000" w:themeColor="text1"/>
          <w:sz w:val="28"/>
          <w:szCs w:val="28"/>
          <w:rtl/>
        </w:rPr>
        <w:t>السابق:</w:t>
      </w:r>
      <w:r w:rsidRPr="003C2E0A">
        <w:rPr>
          <w:rFonts w:cs="DanaFajr"/>
          <w:color w:val="000000" w:themeColor="text1"/>
          <w:sz w:val="28"/>
          <w:szCs w:val="28"/>
          <w:rtl/>
        </w:rPr>
        <w:t xml:space="preserve"> 84</w:t>
      </w:r>
      <w:r w:rsidRPr="003C2E0A">
        <w:rPr>
          <w:rFonts w:cs="DanaFajr" w:hint="cs"/>
          <w:color w:val="000000" w:themeColor="text1"/>
          <w:sz w:val="28"/>
          <w:szCs w:val="28"/>
          <w:rtl/>
        </w:rPr>
        <w:t xml:space="preserve">، </w:t>
      </w:r>
      <w:r w:rsidRPr="003C2E0A">
        <w:rPr>
          <w:rFonts w:cs="DanaFajr"/>
          <w:color w:val="000000" w:themeColor="text1"/>
          <w:sz w:val="28"/>
          <w:szCs w:val="28"/>
          <w:rtl/>
        </w:rPr>
        <w:t>139</w:t>
      </w:r>
      <w:r w:rsidRPr="003C2E0A">
        <w:rPr>
          <w:rFonts w:cs="DanaFajr" w:hint="cs"/>
          <w:color w:val="000000" w:themeColor="text1"/>
          <w:sz w:val="28"/>
          <w:szCs w:val="28"/>
          <w:rtl/>
        </w:rPr>
        <w:t xml:space="preserve">، </w:t>
      </w:r>
      <w:r w:rsidRPr="003C2E0A">
        <w:rPr>
          <w:rFonts w:cs="DanaFajr"/>
          <w:color w:val="000000" w:themeColor="text1"/>
          <w:sz w:val="28"/>
          <w:szCs w:val="28"/>
          <w:rtl/>
        </w:rPr>
        <w:t>361</w:t>
      </w:r>
      <w:r w:rsidRPr="003C2E0A">
        <w:rPr>
          <w:rFonts w:cs="DanaFajr" w:hint="cs"/>
          <w:color w:val="000000" w:themeColor="text1"/>
          <w:sz w:val="28"/>
          <w:szCs w:val="28"/>
          <w:rtl/>
        </w:rPr>
        <w:t xml:space="preserve">، </w:t>
      </w:r>
      <w:r w:rsidRPr="003C2E0A">
        <w:rPr>
          <w:rFonts w:cs="DanaFajr"/>
          <w:color w:val="000000" w:themeColor="text1"/>
          <w:sz w:val="28"/>
          <w:szCs w:val="28"/>
          <w:rtl/>
        </w:rPr>
        <w:t>362</w:t>
      </w:r>
      <w:r w:rsidRPr="003C2E0A">
        <w:rPr>
          <w:rFonts w:cs="DanaFajr" w:hint="cs"/>
          <w:color w:val="000000" w:themeColor="text1"/>
          <w:sz w:val="28"/>
          <w:szCs w:val="28"/>
          <w:rtl/>
        </w:rPr>
        <w:t xml:space="preserve">؛ </w:t>
      </w:r>
      <w:r w:rsidRPr="003C2E0A">
        <w:rPr>
          <w:rFonts w:cs="DanaFajr"/>
          <w:color w:val="000000" w:themeColor="text1"/>
          <w:sz w:val="28"/>
          <w:szCs w:val="28"/>
          <w:rtl/>
        </w:rPr>
        <w:t>توماس ميشيل، كلام مسيحي</w:t>
      </w:r>
      <w:r w:rsidRPr="003C2E0A">
        <w:rPr>
          <w:rFonts w:cs="DanaFajr" w:hint="cs"/>
          <w:color w:val="000000" w:themeColor="text1"/>
          <w:sz w:val="28"/>
          <w:szCs w:val="28"/>
          <w:rtl/>
        </w:rPr>
        <w:t xml:space="preserve">: </w:t>
      </w:r>
      <w:r w:rsidRPr="003C2E0A">
        <w:rPr>
          <w:rFonts w:cs="DanaFajr"/>
          <w:color w:val="000000" w:themeColor="text1"/>
          <w:sz w:val="28"/>
          <w:szCs w:val="28"/>
          <w:rtl/>
        </w:rPr>
        <w:t>50</w:t>
      </w:r>
      <w:r w:rsidRPr="003C2E0A">
        <w:rPr>
          <w:rFonts w:cs="DanaFajr" w:hint="cs"/>
          <w:color w:val="000000" w:themeColor="text1"/>
          <w:sz w:val="28"/>
          <w:szCs w:val="28"/>
          <w:rtl/>
        </w:rPr>
        <w:t xml:space="preserve">، </w:t>
      </w:r>
      <w:r w:rsidRPr="003C2E0A">
        <w:rPr>
          <w:rFonts w:cs="DanaFajr"/>
          <w:color w:val="000000" w:themeColor="text1"/>
          <w:sz w:val="28"/>
          <w:szCs w:val="28"/>
          <w:rtl/>
        </w:rPr>
        <w:t>51،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حسين توفيقي، قم، مركز الدراسات وأبحاث الأديان والمذاهب الإسلامية، 1377؛</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محمد علي </w:t>
      </w:r>
      <w:r w:rsidRPr="003C2E0A">
        <w:rPr>
          <w:rFonts w:cs="DanaFajr" w:hint="cs"/>
          <w:color w:val="000000" w:themeColor="text1"/>
          <w:sz w:val="28"/>
          <w:szCs w:val="28"/>
          <w:rtl/>
        </w:rPr>
        <w:t>أ</w:t>
      </w:r>
      <w:r w:rsidRPr="003C2E0A">
        <w:rPr>
          <w:rFonts w:cs="DanaFajr"/>
          <w:color w:val="000000" w:themeColor="text1"/>
          <w:sz w:val="28"/>
          <w:szCs w:val="28"/>
          <w:rtl/>
        </w:rPr>
        <w:t>بطحي، حوار مع العلماء المسيحي</w:t>
      </w:r>
      <w:r w:rsidRPr="003C2E0A">
        <w:rPr>
          <w:rFonts w:cs="DanaFajr"/>
          <w:color w:val="000000" w:themeColor="text1"/>
          <w:sz w:val="28"/>
          <w:szCs w:val="28"/>
          <w:rtl/>
          <w:lang w:bidi="ar-IQ"/>
        </w:rPr>
        <w:t>ي</w:t>
      </w:r>
      <w:r w:rsidRPr="003C2E0A">
        <w:rPr>
          <w:rFonts w:cs="DanaFajr"/>
          <w:color w:val="000000" w:themeColor="text1"/>
          <w:sz w:val="28"/>
          <w:szCs w:val="28"/>
          <w:rtl/>
        </w:rPr>
        <w:t>ن (الدين في العالم المعاصر):</w:t>
      </w:r>
      <w:r w:rsidRPr="003C2E0A">
        <w:rPr>
          <w:rFonts w:cs="DanaFajr" w:hint="cs"/>
          <w:color w:val="000000" w:themeColor="text1"/>
          <w:sz w:val="28"/>
          <w:szCs w:val="28"/>
          <w:rtl/>
        </w:rPr>
        <w:t xml:space="preserve"> </w:t>
      </w:r>
      <w:r w:rsidRPr="003C2E0A">
        <w:rPr>
          <w:rFonts w:cs="DanaFajr"/>
          <w:color w:val="000000" w:themeColor="text1"/>
          <w:sz w:val="28"/>
          <w:szCs w:val="28"/>
          <w:rtl/>
        </w:rPr>
        <w:t>89</w:t>
      </w:r>
      <w:r w:rsidRPr="003C2E0A">
        <w:rPr>
          <w:rFonts w:cs="DanaFajr" w:hint="cs"/>
          <w:color w:val="000000" w:themeColor="text1"/>
          <w:sz w:val="28"/>
          <w:szCs w:val="28"/>
          <w:rtl/>
        </w:rPr>
        <w:t xml:space="preserve">، </w:t>
      </w:r>
      <w:r w:rsidRPr="003C2E0A">
        <w:rPr>
          <w:rFonts w:cs="DanaFajr"/>
          <w:color w:val="000000" w:themeColor="text1"/>
          <w:sz w:val="28"/>
          <w:szCs w:val="28"/>
          <w:rtl/>
        </w:rPr>
        <w:t>95</w:t>
      </w:r>
      <w:r w:rsidRPr="003C2E0A">
        <w:rPr>
          <w:rFonts w:cs="DanaFajr" w:hint="cs"/>
          <w:color w:val="000000" w:themeColor="text1"/>
          <w:sz w:val="28"/>
          <w:szCs w:val="28"/>
          <w:rtl/>
        </w:rPr>
        <w:t xml:space="preserve">، </w:t>
      </w:r>
      <w:r w:rsidRPr="003C2E0A">
        <w:rPr>
          <w:rFonts w:cs="DanaFajr"/>
          <w:color w:val="000000" w:themeColor="text1"/>
          <w:sz w:val="28"/>
          <w:szCs w:val="28"/>
          <w:rtl/>
        </w:rPr>
        <w:t>96، طهران، دار نشر طرح نو، 1379؛</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مري جو ويفر، المصدر </w:t>
      </w:r>
      <w:r w:rsidRPr="003C2E0A">
        <w:rPr>
          <w:rFonts w:cs="DanaFajr" w:hint="cs"/>
          <w:color w:val="000000" w:themeColor="text1"/>
          <w:sz w:val="28"/>
          <w:szCs w:val="28"/>
          <w:rtl/>
        </w:rPr>
        <w:t>السابق</w:t>
      </w:r>
      <w:r w:rsidRPr="003C2E0A">
        <w:rPr>
          <w:rFonts w:cs="DanaFajr"/>
          <w:color w:val="000000" w:themeColor="text1"/>
          <w:sz w:val="28"/>
          <w:szCs w:val="28"/>
          <w:rtl/>
        </w:rPr>
        <w:t>: 31</w:t>
      </w:r>
      <w:r w:rsidRPr="003C2E0A">
        <w:rPr>
          <w:rFonts w:cs="DanaFajr" w:hint="cs"/>
          <w:color w:val="000000" w:themeColor="text1"/>
          <w:sz w:val="28"/>
          <w:szCs w:val="28"/>
          <w:rtl/>
        </w:rPr>
        <w:t xml:space="preserve">، </w:t>
      </w:r>
      <w:r w:rsidRPr="003C2E0A">
        <w:rPr>
          <w:rFonts w:cs="DanaFajr"/>
          <w:color w:val="000000" w:themeColor="text1"/>
          <w:sz w:val="28"/>
          <w:szCs w:val="28"/>
          <w:rtl/>
        </w:rPr>
        <w:t>93</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486. </w:t>
      </w:r>
    </w:p>
  </w:endnote>
  <w:endnote w:id="654">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هانس </w:t>
      </w:r>
      <w:r>
        <w:rPr>
          <w:rFonts w:cs="DanaFajr"/>
          <w:color w:val="000000" w:themeColor="text1"/>
          <w:sz w:val="28"/>
          <w:szCs w:val="28"/>
          <w:rtl/>
        </w:rPr>
        <w:t>كونغ</w:t>
      </w:r>
      <w:r w:rsidRPr="003C2E0A">
        <w:rPr>
          <w:rFonts w:cs="DanaFajr"/>
          <w:color w:val="000000" w:themeColor="text1"/>
          <w:sz w:val="28"/>
          <w:szCs w:val="28"/>
          <w:rtl/>
        </w:rPr>
        <w:t>، تاريخ الكنيسة الكاثوليكية: 92 و146 و152 و190 و235 و236،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حسن قنبري، مركز الدراسات وأبحاث الأديان والمذاهب الإسلامية؛</w:t>
      </w:r>
      <w:r w:rsidRPr="003C2E0A">
        <w:rPr>
          <w:rFonts w:cs="DanaFajr" w:hint="cs"/>
          <w:color w:val="000000" w:themeColor="text1"/>
          <w:sz w:val="28"/>
          <w:szCs w:val="28"/>
          <w:rtl/>
        </w:rPr>
        <w:t xml:space="preserve"> </w:t>
      </w:r>
      <w:r w:rsidRPr="003C2E0A">
        <w:rPr>
          <w:rFonts w:cs="DanaFajr"/>
          <w:color w:val="000000" w:themeColor="text1"/>
          <w:sz w:val="28"/>
          <w:szCs w:val="28"/>
          <w:rtl/>
        </w:rPr>
        <w:t>جان بايرناس، (تاريخ جامع أديان): 652،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علي </w:t>
      </w:r>
      <w:r w:rsidRPr="003C2E0A">
        <w:rPr>
          <w:rFonts w:cs="DanaFajr" w:hint="cs"/>
          <w:color w:val="000000" w:themeColor="text1"/>
          <w:sz w:val="28"/>
          <w:szCs w:val="28"/>
          <w:rtl/>
        </w:rPr>
        <w:t>أ</w:t>
      </w:r>
      <w:r w:rsidRPr="003C2E0A">
        <w:rPr>
          <w:rFonts w:cs="DanaFajr"/>
          <w:color w:val="000000" w:themeColor="text1"/>
          <w:sz w:val="28"/>
          <w:szCs w:val="28"/>
          <w:rtl/>
        </w:rPr>
        <w:t>صغر حكمت، تنقيح برويز تابكي، ط</w:t>
      </w:r>
      <w:r w:rsidRPr="003C2E0A">
        <w:rPr>
          <w:rFonts w:cs="DanaFajr" w:hint="cs"/>
          <w:color w:val="000000" w:themeColor="text1"/>
          <w:sz w:val="28"/>
          <w:szCs w:val="28"/>
          <w:rtl/>
        </w:rPr>
        <w:t>.</w:t>
      </w:r>
      <w:r w:rsidRPr="003C2E0A">
        <w:rPr>
          <w:rFonts w:cs="DanaFajr"/>
          <w:color w:val="000000" w:themeColor="text1"/>
          <w:sz w:val="28"/>
          <w:szCs w:val="28"/>
          <w:rtl/>
        </w:rPr>
        <w:t xml:space="preserve"> السادسة عشر، طهران، (عامي </w:t>
      </w:r>
      <w:r w:rsidRPr="003C2E0A">
        <w:rPr>
          <w:rFonts w:ascii="Mosawi" w:eastAsiaTheme="minorHAnsi" w:hAnsi="Mosawi" w:cs="DanaFajr"/>
          <w:color w:val="000000" w:themeColor="text1"/>
          <w:sz w:val="28"/>
          <w:szCs w:val="28"/>
          <w:rtl/>
        </w:rPr>
        <w:t>وفرهنگي</w:t>
      </w:r>
      <w:r w:rsidRPr="003C2E0A">
        <w:rPr>
          <w:rFonts w:cs="DanaFajr"/>
          <w:color w:val="000000" w:themeColor="text1"/>
          <w:sz w:val="28"/>
          <w:szCs w:val="28"/>
          <w:rtl/>
        </w:rPr>
        <w:t>)؛</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جان بالارد، الفاتكان والفاشية في </w:t>
      </w:r>
      <w:r w:rsidRPr="003C2E0A">
        <w:rPr>
          <w:rFonts w:cs="DanaFajr" w:hint="cs"/>
          <w:color w:val="000000" w:themeColor="text1"/>
          <w:sz w:val="28"/>
          <w:szCs w:val="28"/>
          <w:rtl/>
        </w:rPr>
        <w:t>إ</w:t>
      </w:r>
      <w:r w:rsidRPr="003C2E0A">
        <w:rPr>
          <w:rFonts w:cs="DanaFajr"/>
          <w:color w:val="000000" w:themeColor="text1"/>
          <w:sz w:val="28"/>
          <w:szCs w:val="28"/>
          <w:rtl/>
        </w:rPr>
        <w:t>يطاليا 1929 ـ 1932</w:t>
      </w:r>
      <w:r w:rsidRPr="003C2E0A">
        <w:rPr>
          <w:rFonts w:cs="DanaFajr" w:hint="cs"/>
          <w:color w:val="000000" w:themeColor="text1"/>
          <w:sz w:val="28"/>
          <w:szCs w:val="28"/>
          <w:rtl/>
        </w:rPr>
        <w:t>م: 24</w:t>
      </w:r>
      <w:r w:rsidRPr="003C2E0A">
        <w:rPr>
          <w:rFonts w:cs="DanaFajr"/>
          <w:color w:val="000000" w:themeColor="text1"/>
          <w:sz w:val="28"/>
          <w:szCs w:val="28"/>
          <w:rtl/>
        </w:rPr>
        <w:t>،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محمدي سحابي</w:t>
      </w:r>
      <w:r w:rsidRPr="003C2E0A">
        <w:rPr>
          <w:rFonts w:cs="DanaFajr" w:hint="cs"/>
          <w:color w:val="000000" w:themeColor="text1"/>
          <w:sz w:val="28"/>
          <w:szCs w:val="28"/>
          <w:rtl/>
        </w:rPr>
        <w:t>،</w:t>
      </w:r>
      <w:r w:rsidRPr="003C2E0A">
        <w:rPr>
          <w:rFonts w:cs="DanaFajr"/>
          <w:color w:val="000000" w:themeColor="text1"/>
          <w:sz w:val="28"/>
          <w:szCs w:val="28"/>
          <w:rtl/>
        </w:rPr>
        <w:t xml:space="preserve"> طهران، دار نشر مركز، 1366؛</w:t>
      </w:r>
      <w:r w:rsidRPr="003C2E0A">
        <w:rPr>
          <w:rFonts w:cs="DanaFajr" w:hint="cs"/>
          <w:color w:val="000000" w:themeColor="text1"/>
          <w:sz w:val="28"/>
          <w:szCs w:val="28"/>
          <w:rtl/>
        </w:rPr>
        <w:t xml:space="preserve"> </w:t>
      </w:r>
      <w:r w:rsidRPr="003C2E0A">
        <w:rPr>
          <w:rFonts w:cs="DanaFajr"/>
          <w:color w:val="000000" w:themeColor="text1"/>
          <w:sz w:val="28"/>
          <w:szCs w:val="28"/>
          <w:rtl/>
        </w:rPr>
        <w:t>سارا فلاورز، الإصلاحات</w:t>
      </w:r>
      <w:r w:rsidRPr="003C2E0A">
        <w:rPr>
          <w:rFonts w:cs="DanaFajr" w:hint="cs"/>
          <w:color w:val="000000" w:themeColor="text1"/>
          <w:sz w:val="28"/>
          <w:szCs w:val="28"/>
          <w:rtl/>
        </w:rPr>
        <w:t>: 122</w:t>
      </w:r>
      <w:r w:rsidRPr="003C2E0A">
        <w:rPr>
          <w:rFonts w:cs="DanaFajr"/>
          <w:color w:val="000000" w:themeColor="text1"/>
          <w:sz w:val="28"/>
          <w:szCs w:val="28"/>
          <w:rtl/>
        </w:rPr>
        <w:t>،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رضا ياسائي، ط</w:t>
      </w:r>
      <w:r w:rsidRPr="003C2E0A">
        <w:rPr>
          <w:rFonts w:cs="DanaFajr" w:hint="cs"/>
          <w:color w:val="000000" w:themeColor="text1"/>
          <w:sz w:val="28"/>
          <w:szCs w:val="28"/>
          <w:rtl/>
        </w:rPr>
        <w:t>.</w:t>
      </w:r>
      <w:r w:rsidRPr="003C2E0A">
        <w:rPr>
          <w:rFonts w:cs="DanaFajr"/>
          <w:color w:val="000000" w:themeColor="text1"/>
          <w:sz w:val="28"/>
          <w:szCs w:val="28"/>
          <w:rtl/>
        </w:rPr>
        <w:t xml:space="preserve"> الثانية، طهران، ققنوس، 1382؛</w:t>
      </w:r>
      <w:r w:rsidRPr="003C2E0A">
        <w:rPr>
          <w:rFonts w:cs="DanaFajr" w:hint="cs"/>
          <w:color w:val="000000" w:themeColor="text1"/>
          <w:sz w:val="28"/>
          <w:szCs w:val="28"/>
          <w:rtl/>
        </w:rPr>
        <w:t xml:space="preserve"> أ</w:t>
      </w:r>
      <w:r w:rsidRPr="003C2E0A">
        <w:rPr>
          <w:rFonts w:cs="DanaFajr"/>
          <w:color w:val="000000" w:themeColor="text1"/>
          <w:sz w:val="28"/>
          <w:szCs w:val="28"/>
          <w:rtl/>
        </w:rPr>
        <w:t xml:space="preserve">لن كير برانت، كليساي </w:t>
      </w:r>
      <w:r w:rsidRPr="003C2E0A">
        <w:rPr>
          <w:rFonts w:cs="DanaFajr" w:hint="cs"/>
          <w:color w:val="000000" w:themeColor="text1"/>
          <w:sz w:val="28"/>
          <w:szCs w:val="28"/>
          <w:rtl/>
        </w:rPr>
        <w:t>ا</w:t>
      </w:r>
      <w:r w:rsidRPr="003C2E0A">
        <w:rPr>
          <w:rFonts w:cs="DanaFajr"/>
          <w:color w:val="000000" w:themeColor="text1"/>
          <w:sz w:val="28"/>
          <w:szCs w:val="28"/>
          <w:rtl/>
        </w:rPr>
        <w:t>نقلابي (الكنيسة الثورية): 45 و60 و64 و71 و76</w:t>
      </w:r>
      <w:r w:rsidRPr="003C2E0A">
        <w:rPr>
          <w:rFonts w:cs="DanaFajr" w:hint="cs"/>
          <w:color w:val="000000" w:themeColor="text1"/>
          <w:sz w:val="28"/>
          <w:szCs w:val="28"/>
          <w:rtl/>
        </w:rPr>
        <w:t>،</w:t>
      </w:r>
      <w:r w:rsidRPr="003C2E0A">
        <w:rPr>
          <w:rFonts w:cs="DanaFajr"/>
          <w:color w:val="000000" w:themeColor="text1"/>
          <w:sz w:val="28"/>
          <w:szCs w:val="28"/>
          <w:rtl/>
        </w:rPr>
        <w:t xml:space="preserve">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برويز هوشمند</w:t>
      </w:r>
      <w:r w:rsidRPr="003C2E0A">
        <w:rPr>
          <w:rFonts w:cs="DanaFajr" w:hint="cs"/>
          <w:color w:val="000000" w:themeColor="text1"/>
          <w:sz w:val="28"/>
          <w:szCs w:val="28"/>
          <w:rtl/>
        </w:rPr>
        <w:t xml:space="preserve"> </w:t>
      </w:r>
      <w:r w:rsidRPr="003C2E0A">
        <w:rPr>
          <w:rFonts w:cs="DanaFajr"/>
          <w:color w:val="000000" w:themeColor="text1"/>
          <w:sz w:val="28"/>
          <w:szCs w:val="28"/>
          <w:rtl/>
        </w:rPr>
        <w:t>راد، طهران، دار نشر شباويز، 1367؛</w:t>
      </w:r>
      <w:r w:rsidRPr="003C2E0A">
        <w:rPr>
          <w:rFonts w:cs="DanaFajr" w:hint="cs"/>
          <w:color w:val="000000" w:themeColor="text1"/>
          <w:sz w:val="28"/>
          <w:szCs w:val="28"/>
          <w:rtl/>
        </w:rPr>
        <w:t xml:space="preserve"> ف</w:t>
      </w:r>
      <w:r w:rsidRPr="003C2E0A">
        <w:rPr>
          <w:rFonts w:cs="DanaFajr"/>
          <w:color w:val="000000" w:themeColor="text1"/>
          <w:sz w:val="28"/>
          <w:szCs w:val="28"/>
          <w:rtl/>
        </w:rPr>
        <w:t xml:space="preserve">ان لون، </w:t>
      </w:r>
      <w:r w:rsidRPr="003C2E0A">
        <w:rPr>
          <w:rFonts w:cs="DanaFajr" w:hint="cs"/>
          <w:color w:val="000000" w:themeColor="text1"/>
          <w:sz w:val="28"/>
          <w:szCs w:val="28"/>
          <w:rtl/>
        </w:rPr>
        <w:t>أ</w:t>
      </w:r>
      <w:r w:rsidRPr="003C2E0A">
        <w:rPr>
          <w:rFonts w:cs="DanaFajr"/>
          <w:color w:val="000000" w:themeColor="text1"/>
          <w:sz w:val="28"/>
          <w:szCs w:val="28"/>
          <w:rtl/>
        </w:rPr>
        <w:t>نكيز سيون (تفتيش العقائد)</w:t>
      </w:r>
      <w:r w:rsidRPr="003C2E0A">
        <w:rPr>
          <w:rFonts w:cs="DanaFajr" w:hint="cs"/>
          <w:color w:val="000000" w:themeColor="text1"/>
          <w:sz w:val="28"/>
          <w:szCs w:val="28"/>
          <w:rtl/>
        </w:rPr>
        <w:t>: 7</w:t>
      </w:r>
      <w:r w:rsidRPr="003C2E0A">
        <w:rPr>
          <w:rFonts w:cs="DanaFajr"/>
          <w:color w:val="000000" w:themeColor="text1"/>
          <w:sz w:val="28"/>
          <w:szCs w:val="28"/>
          <w:rtl/>
        </w:rPr>
        <w:t>،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غلام رضا سعيدي، هندريك ويلم. </w:t>
      </w:r>
    </w:p>
  </w:endnote>
  <w:endnote w:id="655">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مايكل ب. ف</w:t>
      </w:r>
      <w:r w:rsidRPr="003C2E0A">
        <w:rPr>
          <w:rFonts w:cs="DanaFajr" w:hint="cs"/>
          <w:color w:val="000000" w:themeColor="text1"/>
          <w:sz w:val="28"/>
          <w:szCs w:val="28"/>
          <w:rtl/>
        </w:rPr>
        <w:t>و</w:t>
      </w:r>
      <w:r w:rsidRPr="003C2E0A">
        <w:rPr>
          <w:rFonts w:cs="DanaFajr"/>
          <w:color w:val="000000" w:themeColor="text1"/>
          <w:sz w:val="28"/>
          <w:szCs w:val="28"/>
          <w:rtl/>
        </w:rPr>
        <w:t xml:space="preserve">ستر، (خداوند </w:t>
      </w:r>
      <w:r w:rsidRPr="003C2E0A">
        <w:rPr>
          <w:rFonts w:cs="DanaFajr" w:hint="cs"/>
          <w:color w:val="000000" w:themeColor="text1"/>
          <w:sz w:val="28"/>
          <w:szCs w:val="28"/>
          <w:rtl/>
        </w:rPr>
        <w:t>أ</w:t>
      </w:r>
      <w:r w:rsidRPr="003C2E0A">
        <w:rPr>
          <w:rFonts w:cs="DanaFajr"/>
          <w:color w:val="000000" w:themeColor="text1"/>
          <w:sz w:val="28"/>
          <w:szCs w:val="28"/>
          <w:rtl/>
        </w:rPr>
        <w:t>نديشه سياسي): 406 ـ  408،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جواد شيخ الإسلامي، ط</w:t>
      </w:r>
      <w:r w:rsidRPr="003C2E0A">
        <w:rPr>
          <w:rFonts w:cs="DanaFajr" w:hint="cs"/>
          <w:color w:val="000000" w:themeColor="text1"/>
          <w:sz w:val="28"/>
          <w:szCs w:val="28"/>
          <w:rtl/>
        </w:rPr>
        <w:t>.</w:t>
      </w:r>
      <w:r w:rsidRPr="003C2E0A">
        <w:rPr>
          <w:rFonts w:cs="DanaFajr"/>
          <w:color w:val="000000" w:themeColor="text1"/>
          <w:sz w:val="28"/>
          <w:szCs w:val="28"/>
          <w:rtl/>
        </w:rPr>
        <w:t xml:space="preserve"> الثانية، طهران، دار نشر أمير كبير، 1362؛</w:t>
      </w:r>
      <w:r w:rsidRPr="003C2E0A">
        <w:rPr>
          <w:rFonts w:cs="DanaFajr" w:hint="cs"/>
          <w:color w:val="000000" w:themeColor="text1"/>
          <w:sz w:val="28"/>
          <w:szCs w:val="28"/>
          <w:rtl/>
        </w:rPr>
        <w:t xml:space="preserve"> </w:t>
      </w:r>
      <w:r w:rsidRPr="003C2E0A">
        <w:rPr>
          <w:rFonts w:cs="DanaFajr"/>
          <w:color w:val="000000" w:themeColor="text1"/>
          <w:sz w:val="28"/>
          <w:szCs w:val="28"/>
          <w:rtl/>
        </w:rPr>
        <w:t>ويل دورانت وآريل دورانت، (تاريخ تمدن)</w:t>
      </w:r>
      <w:r w:rsidRPr="003C2E0A">
        <w:rPr>
          <w:rFonts w:cs="DanaFajr" w:hint="cs"/>
          <w:color w:val="000000" w:themeColor="text1"/>
          <w:sz w:val="28"/>
          <w:szCs w:val="28"/>
          <w:rtl/>
        </w:rPr>
        <w:t xml:space="preserve"> 4</w:t>
      </w:r>
      <w:r w:rsidRPr="003C2E0A">
        <w:rPr>
          <w:rFonts w:cs="DanaFajr"/>
          <w:color w:val="000000" w:themeColor="text1"/>
          <w:sz w:val="28"/>
          <w:szCs w:val="28"/>
          <w:rtl/>
        </w:rPr>
        <w:t>: 678 و680</w:t>
      </w:r>
      <w:r w:rsidRPr="003C2E0A">
        <w:rPr>
          <w:rFonts w:cs="DanaFajr" w:hint="cs"/>
          <w:color w:val="000000" w:themeColor="text1"/>
          <w:sz w:val="28"/>
          <w:szCs w:val="28"/>
          <w:rtl/>
        </w:rPr>
        <w:t xml:space="preserve"> </w:t>
      </w:r>
      <w:r w:rsidRPr="003C2E0A">
        <w:rPr>
          <w:rFonts w:cs="DanaFajr"/>
          <w:color w:val="000000" w:themeColor="text1"/>
          <w:sz w:val="28"/>
          <w:szCs w:val="28"/>
          <w:rtl/>
        </w:rPr>
        <w:t>و708</w:t>
      </w:r>
      <w:r w:rsidRPr="003C2E0A">
        <w:rPr>
          <w:rFonts w:cs="DanaFajr" w:hint="cs"/>
          <w:color w:val="000000" w:themeColor="text1"/>
          <w:sz w:val="28"/>
          <w:szCs w:val="28"/>
          <w:rtl/>
        </w:rPr>
        <w:t xml:space="preserve"> </w:t>
      </w:r>
      <w:r w:rsidRPr="003C2E0A">
        <w:rPr>
          <w:rFonts w:cs="DanaFajr"/>
          <w:color w:val="000000" w:themeColor="text1"/>
          <w:sz w:val="28"/>
          <w:szCs w:val="28"/>
          <w:rtl/>
        </w:rPr>
        <w:t>و1084،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أبو القاسم طاهري وآخرين، ط</w:t>
      </w:r>
      <w:r w:rsidRPr="003C2E0A">
        <w:rPr>
          <w:rFonts w:cs="DanaFajr" w:hint="cs"/>
          <w:color w:val="000000" w:themeColor="text1"/>
          <w:sz w:val="28"/>
          <w:szCs w:val="28"/>
          <w:rtl/>
        </w:rPr>
        <w:t>.</w:t>
      </w:r>
      <w:r w:rsidRPr="003C2E0A">
        <w:rPr>
          <w:rFonts w:cs="DanaFajr"/>
          <w:color w:val="000000" w:themeColor="text1"/>
          <w:sz w:val="28"/>
          <w:szCs w:val="28"/>
          <w:rtl/>
        </w:rPr>
        <w:t xml:space="preserve"> الثامنة، طهران، دار نشر علمي </w:t>
      </w:r>
      <w:r w:rsidRPr="0001065C">
        <w:rPr>
          <w:rFonts w:ascii="Mosawi" w:eastAsiaTheme="minorHAnsi" w:hAnsi="Mosawi" w:cs="Mosawi"/>
          <w:rtl/>
        </w:rPr>
        <w:t>وفرهنگي</w:t>
      </w:r>
      <w:r w:rsidRPr="003C2E0A">
        <w:rPr>
          <w:rFonts w:cs="DanaFajr"/>
          <w:color w:val="000000" w:themeColor="text1"/>
          <w:sz w:val="28"/>
          <w:szCs w:val="28"/>
          <w:rtl/>
        </w:rPr>
        <w:t>، 1381</w:t>
      </w:r>
      <w:r w:rsidRPr="003C2E0A">
        <w:rPr>
          <w:rFonts w:cs="DanaFajr" w:hint="cs"/>
          <w:color w:val="000000" w:themeColor="text1"/>
          <w:sz w:val="28"/>
          <w:szCs w:val="28"/>
          <w:rtl/>
        </w:rPr>
        <w:t>؛</w:t>
      </w:r>
      <w:r w:rsidRPr="003C2E0A">
        <w:rPr>
          <w:rFonts w:cs="DanaFajr"/>
          <w:color w:val="000000" w:themeColor="text1"/>
          <w:sz w:val="28"/>
          <w:szCs w:val="28"/>
          <w:rtl/>
        </w:rPr>
        <w:t xml:space="preserve"> هانس </w:t>
      </w:r>
      <w:r>
        <w:rPr>
          <w:rFonts w:cs="DanaFajr"/>
          <w:color w:val="000000" w:themeColor="text1"/>
          <w:sz w:val="28"/>
          <w:szCs w:val="28"/>
          <w:rtl/>
        </w:rPr>
        <w:t>كونغ</w:t>
      </w:r>
      <w:r w:rsidRPr="003C2E0A">
        <w:rPr>
          <w:rFonts w:cs="DanaFajr"/>
          <w:color w:val="000000" w:themeColor="text1"/>
          <w:sz w:val="28"/>
          <w:szCs w:val="28"/>
          <w:rtl/>
        </w:rPr>
        <w:t xml:space="preserve">، المصدر </w:t>
      </w:r>
      <w:r w:rsidRPr="003C2E0A">
        <w:rPr>
          <w:rFonts w:cs="DanaFajr" w:hint="cs"/>
          <w:color w:val="000000" w:themeColor="text1"/>
          <w:sz w:val="28"/>
          <w:szCs w:val="28"/>
          <w:rtl/>
        </w:rPr>
        <w:t>السابق</w:t>
      </w:r>
      <w:r w:rsidRPr="003C2E0A">
        <w:rPr>
          <w:rFonts w:cs="DanaFajr"/>
          <w:color w:val="000000" w:themeColor="text1"/>
          <w:sz w:val="28"/>
          <w:szCs w:val="28"/>
          <w:rtl/>
        </w:rPr>
        <w:t>: 148</w:t>
      </w:r>
      <w:r w:rsidRPr="003C2E0A">
        <w:rPr>
          <w:rFonts w:cs="DanaFajr" w:hint="cs"/>
          <w:color w:val="000000" w:themeColor="text1"/>
          <w:sz w:val="28"/>
          <w:szCs w:val="28"/>
          <w:rtl/>
        </w:rPr>
        <w:t xml:space="preserve"> </w:t>
      </w:r>
      <w:r w:rsidRPr="003C2E0A">
        <w:rPr>
          <w:rFonts w:cs="DanaFajr"/>
          <w:color w:val="000000" w:themeColor="text1"/>
          <w:sz w:val="28"/>
          <w:szCs w:val="28"/>
          <w:rtl/>
        </w:rPr>
        <w:t>و251؛</w:t>
      </w:r>
      <w:r w:rsidRPr="003C2E0A">
        <w:rPr>
          <w:rFonts w:cs="DanaFajr" w:hint="cs"/>
          <w:color w:val="000000" w:themeColor="text1"/>
          <w:sz w:val="28"/>
          <w:szCs w:val="28"/>
          <w:rtl/>
        </w:rPr>
        <w:t xml:space="preserve"> إ</w:t>
      </w:r>
      <w:r w:rsidRPr="003C2E0A">
        <w:rPr>
          <w:rFonts w:cs="DanaFajr"/>
          <w:color w:val="000000" w:themeColor="text1"/>
          <w:sz w:val="28"/>
          <w:szCs w:val="28"/>
          <w:rtl/>
        </w:rPr>
        <w:t xml:space="preserve">ينار مولند، المصدر </w:t>
      </w:r>
      <w:r w:rsidRPr="003C2E0A">
        <w:rPr>
          <w:rFonts w:cs="DanaFajr" w:hint="cs"/>
          <w:color w:val="000000" w:themeColor="text1"/>
          <w:sz w:val="28"/>
          <w:szCs w:val="28"/>
          <w:rtl/>
        </w:rPr>
        <w:t>السابق</w:t>
      </w:r>
      <w:r w:rsidRPr="003C2E0A">
        <w:rPr>
          <w:rFonts w:cs="DanaFajr"/>
          <w:color w:val="000000" w:themeColor="text1"/>
          <w:sz w:val="28"/>
          <w:szCs w:val="28"/>
          <w:rtl/>
        </w:rPr>
        <w:t xml:space="preserve">: 87. </w:t>
      </w:r>
    </w:p>
  </w:endnote>
  <w:endnote w:id="656">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يوحنا بطرس غوري. مختصر اللاهوت الأدبي</w:t>
      </w:r>
      <w:r w:rsidRPr="003C2E0A">
        <w:rPr>
          <w:rFonts w:cs="DanaFajr" w:hint="cs"/>
          <w:color w:val="000000" w:themeColor="text1"/>
          <w:sz w:val="28"/>
          <w:szCs w:val="28"/>
          <w:rtl/>
        </w:rPr>
        <w:t xml:space="preserve">: </w:t>
      </w:r>
      <w:r w:rsidRPr="003C2E0A">
        <w:rPr>
          <w:rFonts w:cs="DanaFajr"/>
          <w:color w:val="000000" w:themeColor="text1"/>
          <w:sz w:val="28"/>
          <w:szCs w:val="28"/>
          <w:rtl/>
        </w:rPr>
        <w:t>132 ـ</w:t>
      </w:r>
      <w:r w:rsidRPr="003C2E0A">
        <w:rPr>
          <w:rFonts w:cs="DanaFajr" w:hint="cs"/>
          <w:color w:val="000000" w:themeColor="text1"/>
          <w:sz w:val="28"/>
          <w:szCs w:val="28"/>
          <w:rtl/>
        </w:rPr>
        <w:t xml:space="preserve"> </w:t>
      </w:r>
      <w:r w:rsidRPr="003C2E0A">
        <w:rPr>
          <w:rFonts w:cs="DanaFajr"/>
          <w:color w:val="000000" w:themeColor="text1"/>
          <w:sz w:val="28"/>
          <w:szCs w:val="28"/>
          <w:rtl/>
        </w:rPr>
        <w:t>135،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يوحنا حبيب الخوري، المطبعة العمومية الكاثوليكية، 1879. </w:t>
      </w:r>
    </w:p>
  </w:endnote>
  <w:endnote w:id="657">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إنجيل يوحنّا 21: 15 ـ 18؛</w:t>
      </w:r>
      <w:r w:rsidRPr="003C2E0A">
        <w:rPr>
          <w:rFonts w:cs="DanaFajr" w:hint="cs"/>
          <w:color w:val="000000" w:themeColor="text1"/>
          <w:sz w:val="28"/>
          <w:szCs w:val="28"/>
          <w:rtl/>
        </w:rPr>
        <w:t xml:space="preserve"> </w:t>
      </w:r>
      <w:r w:rsidRPr="003C2E0A">
        <w:rPr>
          <w:rFonts w:cs="DanaFajr"/>
          <w:color w:val="000000" w:themeColor="text1"/>
          <w:sz w:val="28"/>
          <w:szCs w:val="28"/>
          <w:rtl/>
        </w:rPr>
        <w:t>إنجيل مت</w:t>
      </w:r>
      <w:r w:rsidRPr="003C2E0A">
        <w:rPr>
          <w:rFonts w:cs="DanaFajr" w:hint="cs"/>
          <w:color w:val="000000" w:themeColor="text1"/>
          <w:sz w:val="28"/>
          <w:szCs w:val="28"/>
          <w:rtl/>
        </w:rPr>
        <w:t>ى</w:t>
      </w:r>
      <w:r w:rsidRPr="003C2E0A">
        <w:rPr>
          <w:rFonts w:cs="DanaFajr"/>
          <w:color w:val="000000" w:themeColor="text1"/>
          <w:sz w:val="28"/>
          <w:szCs w:val="28"/>
          <w:rtl/>
        </w:rPr>
        <w:t xml:space="preserve"> 16: 13 ـ 19؛</w:t>
      </w:r>
      <w:r w:rsidRPr="003C2E0A">
        <w:rPr>
          <w:rFonts w:cs="DanaFajr" w:hint="cs"/>
          <w:color w:val="000000" w:themeColor="text1"/>
          <w:sz w:val="28"/>
          <w:szCs w:val="28"/>
          <w:rtl/>
        </w:rPr>
        <w:t xml:space="preserve"> </w:t>
      </w:r>
      <w:r w:rsidRPr="003C2E0A">
        <w:rPr>
          <w:rFonts w:cs="DanaFajr"/>
          <w:color w:val="000000" w:themeColor="text1"/>
          <w:sz w:val="28"/>
          <w:szCs w:val="28"/>
          <w:rtl/>
        </w:rPr>
        <w:t>إنجيل لوقا 10: 16؛</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أعمال الرسل 15: 28. </w:t>
      </w:r>
    </w:p>
  </w:endnote>
  <w:endnote w:id="658">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يوحنّا بطرس غوري، المصدر </w:t>
      </w:r>
      <w:r w:rsidRPr="003C2E0A">
        <w:rPr>
          <w:rFonts w:cs="DanaFajr" w:hint="cs"/>
          <w:color w:val="000000" w:themeColor="text1"/>
          <w:sz w:val="28"/>
          <w:szCs w:val="28"/>
          <w:rtl/>
        </w:rPr>
        <w:t>السابق</w:t>
      </w:r>
      <w:r w:rsidRPr="003C2E0A">
        <w:rPr>
          <w:rFonts w:cs="DanaFajr"/>
          <w:color w:val="000000" w:themeColor="text1"/>
          <w:sz w:val="28"/>
          <w:szCs w:val="28"/>
          <w:rtl/>
        </w:rPr>
        <w:t xml:space="preserve">: 115. </w:t>
      </w:r>
    </w:p>
  </w:endnote>
  <w:endnote w:id="659">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توني لين، المصدر </w:t>
      </w:r>
      <w:r w:rsidRPr="003C2E0A">
        <w:rPr>
          <w:rFonts w:cs="DanaFajr" w:hint="cs"/>
          <w:color w:val="000000" w:themeColor="text1"/>
          <w:sz w:val="28"/>
          <w:szCs w:val="28"/>
          <w:rtl/>
        </w:rPr>
        <w:t>السابق</w:t>
      </w:r>
      <w:r w:rsidRPr="003C2E0A">
        <w:rPr>
          <w:rFonts w:cs="DanaFajr"/>
          <w:color w:val="000000" w:themeColor="text1"/>
          <w:sz w:val="28"/>
          <w:szCs w:val="28"/>
          <w:rtl/>
        </w:rPr>
        <w:t>: 481 و493؛</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هانس </w:t>
      </w:r>
      <w:r>
        <w:rPr>
          <w:rFonts w:cs="DanaFajr"/>
          <w:color w:val="000000" w:themeColor="text1"/>
          <w:sz w:val="28"/>
          <w:szCs w:val="28"/>
          <w:rtl/>
        </w:rPr>
        <w:t>كونغ</w:t>
      </w:r>
      <w:r w:rsidRPr="003C2E0A">
        <w:rPr>
          <w:rFonts w:cs="DanaFajr"/>
          <w:color w:val="000000" w:themeColor="text1"/>
          <w:sz w:val="28"/>
          <w:szCs w:val="28"/>
          <w:rtl/>
        </w:rPr>
        <w:t xml:space="preserve">، المصدر </w:t>
      </w:r>
      <w:r w:rsidRPr="003C2E0A">
        <w:rPr>
          <w:rFonts w:cs="DanaFajr" w:hint="cs"/>
          <w:color w:val="000000" w:themeColor="text1"/>
          <w:sz w:val="28"/>
          <w:szCs w:val="28"/>
          <w:rtl/>
        </w:rPr>
        <w:t>السابق</w:t>
      </w:r>
      <w:r w:rsidRPr="003C2E0A">
        <w:rPr>
          <w:rFonts w:cs="DanaFajr"/>
          <w:color w:val="000000" w:themeColor="text1"/>
          <w:sz w:val="28"/>
          <w:szCs w:val="28"/>
          <w:rtl/>
        </w:rPr>
        <w:t>: 227؛</w:t>
      </w:r>
      <w:r w:rsidRPr="003C2E0A">
        <w:rPr>
          <w:rFonts w:cs="DanaFajr" w:hint="cs"/>
          <w:color w:val="000000" w:themeColor="text1"/>
          <w:sz w:val="28"/>
          <w:szCs w:val="28"/>
          <w:rtl/>
        </w:rPr>
        <w:t xml:space="preserve"> إ</w:t>
      </w:r>
      <w:r w:rsidRPr="003C2E0A">
        <w:rPr>
          <w:rFonts w:cs="DanaFajr"/>
          <w:color w:val="000000" w:themeColor="text1"/>
          <w:sz w:val="28"/>
          <w:szCs w:val="28"/>
          <w:rtl/>
        </w:rPr>
        <w:t xml:space="preserve">ينار مولند، المصدر </w:t>
      </w:r>
      <w:r w:rsidRPr="003C2E0A">
        <w:rPr>
          <w:rFonts w:cs="DanaFajr" w:hint="cs"/>
          <w:color w:val="000000" w:themeColor="text1"/>
          <w:sz w:val="28"/>
          <w:szCs w:val="28"/>
          <w:rtl/>
        </w:rPr>
        <w:t>السابق</w:t>
      </w:r>
      <w:r w:rsidRPr="003C2E0A">
        <w:rPr>
          <w:rFonts w:cs="DanaFajr"/>
          <w:color w:val="000000" w:themeColor="text1"/>
          <w:sz w:val="28"/>
          <w:szCs w:val="28"/>
          <w:rtl/>
        </w:rPr>
        <w:t>: 91 و92؛</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روبرت أي. </w:t>
      </w:r>
      <w:r w:rsidRPr="003C2E0A">
        <w:rPr>
          <w:rFonts w:cs="DanaFajr" w:hint="cs"/>
          <w:color w:val="000000" w:themeColor="text1"/>
          <w:sz w:val="28"/>
          <w:szCs w:val="28"/>
          <w:rtl/>
        </w:rPr>
        <w:t>ف</w:t>
      </w:r>
      <w:r w:rsidRPr="003C2E0A">
        <w:rPr>
          <w:rFonts w:cs="DanaFajr"/>
          <w:color w:val="000000" w:themeColor="text1"/>
          <w:sz w:val="28"/>
          <w:szCs w:val="28"/>
          <w:rtl/>
        </w:rPr>
        <w:t xml:space="preserve">ان </w:t>
      </w:r>
      <w:r w:rsidRPr="003C2E0A">
        <w:rPr>
          <w:rFonts w:cs="DanaFajr" w:hint="cs"/>
          <w:color w:val="000000" w:themeColor="text1"/>
          <w:sz w:val="28"/>
          <w:szCs w:val="28"/>
          <w:rtl/>
        </w:rPr>
        <w:t>ف</w:t>
      </w:r>
      <w:r w:rsidRPr="003C2E0A">
        <w:rPr>
          <w:rFonts w:cs="DanaFajr"/>
          <w:color w:val="000000" w:themeColor="text1"/>
          <w:sz w:val="28"/>
          <w:szCs w:val="28"/>
          <w:rtl/>
        </w:rPr>
        <w:t xml:space="preserve">ورست، مسيحيّت </w:t>
      </w:r>
      <w:r w:rsidRPr="003C2E0A">
        <w:rPr>
          <w:rFonts w:cs="DanaFajr" w:hint="cs"/>
          <w:color w:val="000000" w:themeColor="text1"/>
          <w:sz w:val="28"/>
          <w:szCs w:val="28"/>
          <w:rtl/>
        </w:rPr>
        <w:t>أ</w:t>
      </w:r>
      <w:r w:rsidRPr="003C2E0A">
        <w:rPr>
          <w:rFonts w:cs="DanaFajr"/>
          <w:color w:val="000000" w:themeColor="text1"/>
          <w:sz w:val="28"/>
          <w:szCs w:val="28"/>
          <w:rtl/>
        </w:rPr>
        <w:t>ز لابه لاي متون: 438، ترجمة</w:t>
      </w:r>
      <w:r w:rsidRPr="003C2E0A">
        <w:rPr>
          <w:rFonts w:cs="DanaFajr" w:hint="cs"/>
          <w:color w:val="000000" w:themeColor="text1"/>
          <w:sz w:val="28"/>
          <w:szCs w:val="28"/>
          <w:rtl/>
        </w:rPr>
        <w:t>:</w:t>
      </w:r>
      <w:r w:rsidRPr="003C2E0A">
        <w:rPr>
          <w:rFonts w:cs="DanaFajr"/>
          <w:color w:val="000000" w:themeColor="text1"/>
          <w:sz w:val="28"/>
          <w:szCs w:val="28"/>
          <w:rtl/>
        </w:rPr>
        <w:t xml:space="preserve"> جواد باغباني وعبّاس رسول زاده، قم</w:t>
      </w:r>
      <w:r w:rsidRPr="003C2E0A">
        <w:rPr>
          <w:rFonts w:cs="DanaFajr" w:hint="cs"/>
          <w:color w:val="000000" w:themeColor="text1"/>
          <w:sz w:val="28"/>
          <w:szCs w:val="28"/>
          <w:rtl/>
        </w:rPr>
        <w:t>،</w:t>
      </w:r>
      <w:r w:rsidRPr="003C2E0A">
        <w:rPr>
          <w:rFonts w:cs="DanaFajr"/>
          <w:color w:val="000000" w:themeColor="text1"/>
          <w:sz w:val="28"/>
          <w:szCs w:val="28"/>
          <w:rtl/>
        </w:rPr>
        <w:t xml:space="preserve"> مؤس</w:t>
      </w:r>
      <w:r w:rsidRPr="003C2E0A">
        <w:rPr>
          <w:rFonts w:cs="DanaFajr" w:hint="cs"/>
          <w:color w:val="000000" w:themeColor="text1"/>
          <w:sz w:val="28"/>
          <w:szCs w:val="28"/>
          <w:rtl/>
        </w:rPr>
        <w:t>ّ</w:t>
      </w:r>
      <w:r w:rsidRPr="003C2E0A">
        <w:rPr>
          <w:rFonts w:cs="DanaFajr"/>
          <w:color w:val="000000" w:themeColor="text1"/>
          <w:sz w:val="28"/>
          <w:szCs w:val="28"/>
          <w:rtl/>
        </w:rPr>
        <w:t xml:space="preserve">سة الإمام الخميني للأبحاث والدراسات، 1384. </w:t>
      </w:r>
    </w:p>
  </w:endnote>
  <w:endnote w:id="660">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lang w:bidi="ar-IQ"/>
        </w:rPr>
        <w:t xml:space="preserve">روبرت أي </w:t>
      </w:r>
      <w:r w:rsidRPr="003C2E0A">
        <w:rPr>
          <w:rFonts w:cs="DanaFajr" w:hint="cs"/>
          <w:color w:val="000000" w:themeColor="text1"/>
          <w:sz w:val="28"/>
          <w:szCs w:val="28"/>
          <w:rtl/>
          <w:lang w:bidi="ar-IQ"/>
        </w:rPr>
        <w:t>ف</w:t>
      </w:r>
      <w:r w:rsidRPr="003C2E0A">
        <w:rPr>
          <w:rFonts w:cs="DanaFajr"/>
          <w:color w:val="000000" w:themeColor="text1"/>
          <w:sz w:val="28"/>
          <w:szCs w:val="28"/>
          <w:rtl/>
          <w:lang w:bidi="ar-IQ"/>
        </w:rPr>
        <w:t xml:space="preserve">ان </w:t>
      </w:r>
      <w:r w:rsidRPr="003C2E0A">
        <w:rPr>
          <w:rFonts w:cs="DanaFajr" w:hint="cs"/>
          <w:color w:val="000000" w:themeColor="text1"/>
          <w:sz w:val="28"/>
          <w:szCs w:val="28"/>
          <w:rtl/>
          <w:lang w:bidi="ar-IQ"/>
        </w:rPr>
        <w:t>ف</w:t>
      </w:r>
      <w:r w:rsidRPr="003C2E0A">
        <w:rPr>
          <w:rFonts w:cs="DanaFajr"/>
          <w:color w:val="000000" w:themeColor="text1"/>
          <w:sz w:val="28"/>
          <w:szCs w:val="28"/>
          <w:rtl/>
          <w:lang w:bidi="ar-IQ"/>
        </w:rPr>
        <w:t xml:space="preserve">ورست، المصدر </w:t>
      </w:r>
      <w:r w:rsidRPr="003C2E0A">
        <w:rPr>
          <w:rFonts w:cs="DanaFajr" w:hint="cs"/>
          <w:color w:val="000000" w:themeColor="text1"/>
          <w:sz w:val="28"/>
          <w:szCs w:val="28"/>
          <w:rtl/>
          <w:lang w:bidi="ar-IQ"/>
        </w:rPr>
        <w:t>السابق</w:t>
      </w:r>
      <w:r w:rsidRPr="003C2E0A">
        <w:rPr>
          <w:rFonts w:cs="DanaFajr"/>
          <w:color w:val="000000" w:themeColor="text1"/>
          <w:sz w:val="28"/>
          <w:szCs w:val="28"/>
          <w:rtl/>
          <w:lang w:bidi="ar-IQ"/>
        </w:rPr>
        <w:t>: 438 ـ 440؛</w:t>
      </w:r>
      <w:r w:rsidRPr="003C2E0A">
        <w:rPr>
          <w:rFonts w:cs="DanaFajr" w:hint="cs"/>
          <w:color w:val="000000" w:themeColor="text1"/>
          <w:sz w:val="28"/>
          <w:szCs w:val="28"/>
          <w:rtl/>
          <w:lang w:bidi="ar-IQ"/>
        </w:rPr>
        <w:t xml:space="preserve"> </w:t>
      </w:r>
      <w:r w:rsidRPr="003C2E0A">
        <w:rPr>
          <w:rFonts w:cs="DanaFajr"/>
          <w:color w:val="000000" w:themeColor="text1"/>
          <w:sz w:val="28"/>
          <w:szCs w:val="28"/>
          <w:rtl/>
          <w:lang w:bidi="ar-IQ"/>
        </w:rPr>
        <w:t xml:space="preserve">توني لين، المصدر </w:t>
      </w:r>
      <w:r w:rsidRPr="003C2E0A">
        <w:rPr>
          <w:rFonts w:cs="DanaFajr" w:hint="cs"/>
          <w:color w:val="000000" w:themeColor="text1"/>
          <w:sz w:val="28"/>
          <w:szCs w:val="28"/>
          <w:rtl/>
          <w:lang w:bidi="ar-IQ"/>
        </w:rPr>
        <w:t>السابق</w:t>
      </w:r>
      <w:r w:rsidRPr="003C2E0A">
        <w:rPr>
          <w:rFonts w:cs="DanaFajr"/>
          <w:color w:val="000000" w:themeColor="text1"/>
          <w:sz w:val="28"/>
          <w:szCs w:val="28"/>
          <w:rtl/>
          <w:lang w:bidi="ar-IQ"/>
        </w:rPr>
        <w:t>: 481؛</w:t>
      </w:r>
      <w:r w:rsidRPr="003C2E0A">
        <w:rPr>
          <w:rFonts w:cs="DanaFajr" w:hint="cs"/>
          <w:color w:val="000000" w:themeColor="text1"/>
          <w:sz w:val="28"/>
          <w:szCs w:val="28"/>
          <w:rtl/>
          <w:lang w:bidi="ar-IQ"/>
        </w:rPr>
        <w:t xml:space="preserve"> محمد </w:t>
      </w:r>
      <w:r w:rsidRPr="003C2E0A">
        <w:rPr>
          <w:rFonts w:cs="DanaFajr"/>
          <w:color w:val="000000" w:themeColor="text1"/>
          <w:sz w:val="28"/>
          <w:szCs w:val="28"/>
          <w:rtl/>
          <w:lang w:bidi="ar-IQ"/>
        </w:rPr>
        <w:t>رضا زيبايي ن</w:t>
      </w:r>
      <w:r w:rsidRPr="003C2E0A">
        <w:rPr>
          <w:rFonts w:cs="DanaFajr"/>
          <w:color w:val="000000" w:themeColor="text1"/>
          <w:sz w:val="28"/>
          <w:szCs w:val="28"/>
          <w:rtl/>
          <w:lang w:bidi="fa-IR"/>
        </w:rPr>
        <w:t>ژاد</w:t>
      </w:r>
      <w:r w:rsidRPr="003C2E0A">
        <w:rPr>
          <w:rFonts w:cs="DanaFajr"/>
          <w:color w:val="000000" w:themeColor="text1"/>
          <w:sz w:val="28"/>
          <w:szCs w:val="28"/>
          <w:rtl/>
          <w:lang w:bidi="ar-IQ"/>
        </w:rPr>
        <w:t xml:space="preserve">، مسيحيت شناسي مقايسه </w:t>
      </w:r>
      <w:r w:rsidRPr="003C2E0A">
        <w:rPr>
          <w:rFonts w:cs="DanaFajr" w:hint="cs"/>
          <w:color w:val="000000" w:themeColor="text1"/>
          <w:sz w:val="28"/>
          <w:szCs w:val="28"/>
          <w:rtl/>
          <w:lang w:bidi="ar-IQ"/>
        </w:rPr>
        <w:t>إ</w:t>
      </w:r>
      <w:r w:rsidRPr="003C2E0A">
        <w:rPr>
          <w:rFonts w:cs="DanaFajr"/>
          <w:color w:val="000000" w:themeColor="text1"/>
          <w:sz w:val="28"/>
          <w:szCs w:val="28"/>
          <w:rtl/>
          <w:lang w:bidi="ar-IQ"/>
        </w:rPr>
        <w:t>ى: 267، ط</w:t>
      </w:r>
      <w:r w:rsidRPr="003C2E0A">
        <w:rPr>
          <w:rFonts w:cs="DanaFajr" w:hint="cs"/>
          <w:color w:val="000000" w:themeColor="text1"/>
          <w:sz w:val="28"/>
          <w:szCs w:val="28"/>
          <w:rtl/>
          <w:lang w:bidi="ar-IQ"/>
        </w:rPr>
        <w:t>.</w:t>
      </w:r>
      <w:r w:rsidRPr="003C2E0A">
        <w:rPr>
          <w:rFonts w:cs="DanaFajr"/>
          <w:color w:val="000000" w:themeColor="text1"/>
          <w:sz w:val="28"/>
          <w:szCs w:val="28"/>
          <w:rtl/>
          <w:lang w:bidi="ar-IQ"/>
        </w:rPr>
        <w:t xml:space="preserve"> الثانية، طهران، دار نشر سروش، 1384. </w:t>
      </w:r>
    </w:p>
  </w:endnote>
  <w:endnote w:id="661">
    <w:p w:rsidR="006D39D7" w:rsidRPr="003C2E0A" w:rsidRDefault="006D39D7" w:rsidP="003872F0">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lang w:bidi="ar-IQ"/>
        </w:rPr>
        <w:t xml:space="preserve">ليلى مصطفوي كاشاني، المصدر </w:t>
      </w:r>
      <w:r w:rsidRPr="003C2E0A">
        <w:rPr>
          <w:rFonts w:cs="DanaFajr" w:hint="cs"/>
          <w:color w:val="000000" w:themeColor="text1"/>
          <w:sz w:val="28"/>
          <w:szCs w:val="28"/>
          <w:rtl/>
          <w:lang w:bidi="ar-IQ"/>
        </w:rPr>
        <w:t>السابق</w:t>
      </w:r>
      <w:r w:rsidRPr="003C2E0A">
        <w:rPr>
          <w:rFonts w:cs="DanaFajr"/>
          <w:color w:val="000000" w:themeColor="text1"/>
          <w:sz w:val="28"/>
          <w:szCs w:val="28"/>
          <w:rtl/>
          <w:lang w:bidi="ar-IQ"/>
        </w:rPr>
        <w:t xml:space="preserve">: 139 ـ 141 و147 و148. </w:t>
      </w:r>
    </w:p>
  </w:endnote>
  <w:endnote w:id="662">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ناصر مكارم الشيرازي وآخرين، دائرة معارف الفقه المقارن 1: 577، قم، مدرسة الإمام علي</w:t>
      </w:r>
      <w:r w:rsidRPr="003C2E0A">
        <w:rPr>
          <w:rFonts w:ascii="Mosawi" w:hAnsi="Mosawi" w:cs="Mosawi"/>
          <w:color w:val="000000" w:themeColor="text1"/>
          <w:sz w:val="26"/>
          <w:szCs w:val="26"/>
          <w:rtl/>
        </w:rPr>
        <w:t>×</w:t>
      </w:r>
      <w:r w:rsidRPr="003C2E0A">
        <w:rPr>
          <w:rFonts w:cs="DanaFajr" w:hint="cs"/>
          <w:color w:val="000000" w:themeColor="text1"/>
          <w:sz w:val="28"/>
          <w:szCs w:val="28"/>
          <w:rtl/>
          <w:lang w:bidi="ar-IQ"/>
        </w:rPr>
        <w:t xml:space="preserve">، 1385. </w:t>
      </w:r>
    </w:p>
  </w:endnote>
  <w:endnote w:id="663">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أمثال سليمان 8: 15. </w:t>
      </w:r>
    </w:p>
  </w:endnote>
  <w:endnote w:id="664">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روميان 13: 1. </w:t>
      </w:r>
    </w:p>
  </w:endnote>
  <w:endnote w:id="665">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يوحنّا بطرس غوري، المصدر السابق: 114 ـ 115. </w:t>
      </w:r>
    </w:p>
  </w:endnote>
  <w:endnote w:id="666">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متى: 16: 19. </w:t>
      </w:r>
    </w:p>
  </w:endnote>
  <w:endnote w:id="667">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لوقا: 10: 16. </w:t>
      </w:r>
    </w:p>
  </w:endnote>
  <w:endnote w:id="668">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أعمال رسولان: 15: 28. </w:t>
      </w:r>
    </w:p>
  </w:endnote>
  <w:endnote w:id="669">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يوحنّا بطرس غوري، المصدر السابق: 114 ـ 115. </w:t>
      </w:r>
    </w:p>
  </w:endnote>
  <w:endnote w:id="670">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115. </w:t>
      </w:r>
    </w:p>
  </w:endnote>
  <w:endnote w:id="671">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يوحنّا، 21: 15 ـ 17. </w:t>
      </w:r>
    </w:p>
  </w:endnote>
  <w:endnote w:id="672">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متى: 16: 19. </w:t>
      </w:r>
    </w:p>
  </w:endnote>
  <w:endnote w:id="673">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lang w:bidi="ar-IQ"/>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lang w:bidi="ar-IQ"/>
        </w:rPr>
        <w:t xml:space="preserve">) </w:t>
      </w:r>
      <w:r w:rsidRPr="003C2E0A">
        <w:rPr>
          <w:rFonts w:cs="DanaFajr" w:hint="cs"/>
          <w:color w:val="000000" w:themeColor="text1"/>
          <w:sz w:val="28"/>
          <w:szCs w:val="28"/>
          <w:rtl/>
          <w:lang w:bidi="ar-IQ"/>
        </w:rPr>
        <w:t xml:space="preserve">يوحنا بطرس غوري, المصدر السابق: 255. </w:t>
      </w:r>
    </w:p>
  </w:endnote>
  <w:endnote w:id="674">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583. </w:t>
      </w:r>
    </w:p>
  </w:endnote>
  <w:endnote w:id="675">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132 ـ 135. </w:t>
      </w:r>
    </w:p>
  </w:endnote>
  <w:endnote w:id="676">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نفسه. </w:t>
      </w:r>
    </w:p>
  </w:endnote>
  <w:endnote w:id="677">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584. </w:t>
      </w:r>
    </w:p>
  </w:endnote>
  <w:endnote w:id="678">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908. </w:t>
      </w:r>
    </w:p>
  </w:endnote>
  <w:endnote w:id="679">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توني لين، المصدر السابق: 51. </w:t>
      </w:r>
    </w:p>
  </w:endnote>
  <w:endnote w:id="680">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مري جو ويور، المصدر السابق: 446 و447. </w:t>
      </w:r>
    </w:p>
  </w:endnote>
  <w:endnote w:id="681">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توني لين، المصدر السابق: 51؛ جان بايرناس، المصدر السابق: 634. </w:t>
      </w:r>
    </w:p>
  </w:endnote>
  <w:endnote w:id="682">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جان بايرناس، المصدر السابق: 634. </w:t>
      </w:r>
    </w:p>
  </w:endnote>
  <w:endnote w:id="683">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توني لين، المصدر السابق: 117 ـ 118. </w:t>
      </w:r>
    </w:p>
  </w:endnote>
  <w:endnote w:id="684">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ويل دورانت، المصدر السابق 4: 1015. </w:t>
      </w:r>
    </w:p>
  </w:endnote>
  <w:endnote w:id="685">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1014. </w:t>
      </w:r>
    </w:p>
  </w:endnote>
  <w:endnote w:id="686">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جان بايرناس، المصدر السابق: 646؛ توني لين، المصدر السابق: 168. </w:t>
      </w:r>
    </w:p>
  </w:endnote>
  <w:endnote w:id="687">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Pr>
          <w:rFonts w:cs="DanaFajr" w:hint="cs"/>
          <w:color w:val="000000" w:themeColor="text1"/>
          <w:sz w:val="28"/>
          <w:szCs w:val="28"/>
          <w:rtl/>
        </w:rPr>
        <w:t xml:space="preserve"> </w:t>
      </w:r>
      <w:r w:rsidRPr="003C2E0A">
        <w:rPr>
          <w:rFonts w:cs="DanaFajr"/>
          <w:color w:val="000000" w:themeColor="text1"/>
          <w:sz w:val="28"/>
          <w:szCs w:val="28"/>
          <w:rtl/>
        </w:rPr>
        <w:t>ج</w:t>
      </w:r>
      <w:r>
        <w:rPr>
          <w:rFonts w:cs="DanaFajr" w:hint="cs"/>
          <w:color w:val="000000" w:themeColor="text1"/>
          <w:sz w:val="28"/>
          <w:szCs w:val="28"/>
          <w:rtl/>
        </w:rPr>
        <w:t>ُ</w:t>
      </w:r>
      <w:r w:rsidRPr="003C2E0A">
        <w:rPr>
          <w:rFonts w:cs="DanaFajr"/>
          <w:color w:val="000000" w:themeColor="text1"/>
          <w:sz w:val="28"/>
          <w:szCs w:val="28"/>
          <w:rtl/>
        </w:rPr>
        <w:t xml:space="preserve">وان </w:t>
      </w:r>
      <w:r w:rsidRPr="003C2E0A">
        <w:rPr>
          <w:rFonts w:cs="DanaFajr" w:hint="cs"/>
          <w:color w:val="000000" w:themeColor="text1"/>
          <w:sz w:val="28"/>
          <w:szCs w:val="28"/>
          <w:rtl/>
        </w:rPr>
        <w:t>أُ</w:t>
      </w:r>
      <w:r w:rsidRPr="003C2E0A">
        <w:rPr>
          <w:rFonts w:cs="DanaFajr"/>
          <w:color w:val="000000" w:themeColor="text1"/>
          <w:sz w:val="28"/>
          <w:szCs w:val="28"/>
          <w:rtl/>
        </w:rPr>
        <w:t>. كريدي</w:t>
      </w:r>
      <w:r w:rsidRPr="003C2E0A">
        <w:rPr>
          <w:rFonts w:cs="DanaFajr" w:hint="cs"/>
          <w:color w:val="000000" w:themeColor="text1"/>
          <w:sz w:val="28"/>
          <w:szCs w:val="28"/>
          <w:rtl/>
          <w:lang w:bidi="ar-IQ"/>
        </w:rPr>
        <w:t xml:space="preserve">، المصدر السابق: 177 ـ 182. </w:t>
      </w:r>
    </w:p>
  </w:endnote>
  <w:endnote w:id="688">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Pr>
          <w:rFonts w:cs="DanaFajr" w:hint="cs"/>
          <w:color w:val="000000" w:themeColor="text1"/>
          <w:sz w:val="28"/>
          <w:szCs w:val="28"/>
          <w:rtl/>
          <w:lang w:bidi="ar-IQ"/>
        </w:rPr>
        <w:t xml:space="preserve">دبورا بكراش، </w:t>
      </w:r>
      <w:r w:rsidRPr="003C2E0A">
        <w:rPr>
          <w:rFonts w:cs="DanaFajr" w:hint="cs"/>
          <w:color w:val="000000" w:themeColor="text1"/>
          <w:sz w:val="28"/>
          <w:szCs w:val="28"/>
          <w:rtl/>
          <w:lang w:bidi="ar-IQ"/>
        </w:rPr>
        <w:t xml:space="preserve">تفتيش العقائد: 19، ترجمة: مهدي حقيقت خواه، طهران، ققنوس، 1383. </w:t>
      </w:r>
    </w:p>
  </w:endnote>
  <w:endnote w:id="689">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21؛ ويل دورانت، المصدر السابق 4: 1047. </w:t>
      </w:r>
    </w:p>
  </w:endnote>
  <w:endnote w:id="690">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ويل دورانت، المصدر السابق 4: 1039 و1047. </w:t>
      </w:r>
    </w:p>
  </w:endnote>
  <w:endnote w:id="691">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دبورا بكراش، المصدر السابق: 18 و19. </w:t>
      </w:r>
    </w:p>
  </w:endnote>
  <w:endnote w:id="692">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20. </w:t>
      </w:r>
    </w:p>
  </w:endnote>
  <w:endnote w:id="693">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ويل دورانت، المصدر السابق 4: 1039 ـ 1042؛ دبورا بكراش، المصدر السابق: 19 ـ 21. </w:t>
      </w:r>
    </w:p>
  </w:endnote>
  <w:endnote w:id="694">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دبورا بكراش، المصدر السابق: 22 و23؛ توني لين، المصدر السابق: 193. </w:t>
      </w:r>
    </w:p>
  </w:endnote>
  <w:endnote w:id="695">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ويل دورانت، المصدر السابق 4: 1045. </w:t>
      </w:r>
    </w:p>
  </w:endnote>
  <w:endnote w:id="696">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4: 1047. </w:t>
      </w:r>
    </w:p>
  </w:endnote>
  <w:endnote w:id="697">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مري جو فيور, المصدر السابق: 448؛ توني لين، المصدر السابق: 193. </w:t>
      </w:r>
    </w:p>
  </w:endnote>
  <w:endnote w:id="698">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دبورا بكراش، المصدر السابق: 26 و27. </w:t>
      </w:r>
    </w:p>
  </w:endnote>
  <w:endnote w:id="699">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ويل دورانت، المصدر السابق 4: 1046. </w:t>
      </w:r>
    </w:p>
  </w:endnote>
  <w:endnote w:id="700">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4: 1044 و1048. </w:t>
      </w:r>
    </w:p>
  </w:endnote>
  <w:endnote w:id="701">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فرانكو مارتينلي، تاريخ تفتيش العقائد (تاريخ سفك الدماء, والتعذيب والأعمال السادية): 12 و13، ترجمة: إبراهيم صدقياني، طهران، </w:t>
      </w:r>
      <w:r>
        <w:rPr>
          <w:rFonts w:cs="DanaFajr" w:hint="cs"/>
          <w:color w:val="000000" w:themeColor="text1"/>
          <w:sz w:val="28"/>
          <w:szCs w:val="28"/>
          <w:rtl/>
          <w:lang w:bidi="ar-IQ"/>
        </w:rPr>
        <w:t>دار نشر (جهان رايانه أمين)، 1378</w:t>
      </w:r>
      <w:r w:rsidRPr="003C2E0A">
        <w:rPr>
          <w:rFonts w:cs="DanaFajr" w:hint="cs"/>
          <w:color w:val="000000" w:themeColor="text1"/>
          <w:sz w:val="28"/>
          <w:szCs w:val="28"/>
          <w:rtl/>
          <w:lang w:bidi="ar-IQ"/>
        </w:rPr>
        <w:t xml:space="preserve">. </w:t>
      </w:r>
    </w:p>
  </w:endnote>
  <w:endnote w:id="702">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دبورا بكراش، المصدر السابق: 28؛ ويل دورانت، المصدر السابق 4: 1050. </w:t>
      </w:r>
    </w:p>
  </w:endnote>
  <w:endnote w:id="703">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ويل دورانت، المصدر السابق 4: 1049. </w:t>
      </w:r>
    </w:p>
  </w:endnote>
  <w:endnote w:id="704">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دبورا بكراش، المصدر السابق: 29. </w:t>
      </w:r>
    </w:p>
  </w:endnote>
  <w:endnote w:id="705">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فرانكو مارتينلي، المصدر السابق: 219. </w:t>
      </w:r>
    </w:p>
  </w:endnote>
  <w:endnote w:id="706">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روبرت أي. فان فورست، المصدر السابق: 336 و337. </w:t>
      </w:r>
    </w:p>
  </w:endnote>
  <w:endnote w:id="707">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سارا فلاورز، المصدر السابق: 119. </w:t>
      </w:r>
    </w:p>
  </w:endnote>
  <w:endnote w:id="708">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Pr>
          <w:rFonts w:cs="DanaFajr" w:hint="cs"/>
          <w:color w:val="000000" w:themeColor="text1"/>
          <w:sz w:val="28"/>
          <w:szCs w:val="28"/>
          <w:rtl/>
          <w:lang w:bidi="ar-IQ"/>
        </w:rPr>
        <w:t xml:space="preserve">دبورا بكراش، </w:t>
      </w:r>
      <w:r w:rsidRPr="003C2E0A">
        <w:rPr>
          <w:rFonts w:cs="DanaFajr" w:hint="cs"/>
          <w:color w:val="000000" w:themeColor="text1"/>
          <w:sz w:val="28"/>
          <w:szCs w:val="28"/>
          <w:rtl/>
          <w:lang w:bidi="ar-IQ"/>
        </w:rPr>
        <w:t xml:space="preserve">المصدر السابق: 57. </w:t>
      </w:r>
    </w:p>
  </w:endnote>
  <w:endnote w:id="709">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مري جو فيور، المصدر السابق: 193 و194؛ دبورا بكراش، المصدر السابق: 29؛ جان بايرناس، المصدر السابق: 688. </w:t>
      </w:r>
    </w:p>
  </w:endnote>
  <w:endnote w:id="710">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دبورا بكراش، المصدر السابق: 133 ـ 136. </w:t>
      </w:r>
    </w:p>
  </w:endnote>
  <w:endnote w:id="711">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يوحنّا بطرس غوري، المصدر السابق: 163 و171 و173 و308 و309. </w:t>
      </w:r>
    </w:p>
  </w:endnote>
  <w:endnote w:id="712">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روبرت أي. فان فورست، المصدر السابق: 118. </w:t>
      </w:r>
    </w:p>
  </w:endnote>
  <w:endnote w:id="713">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ويل دورانت، المصدر السابق 4: 1045 ـ 1046. </w:t>
      </w:r>
    </w:p>
  </w:endnote>
  <w:endnote w:id="714">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جيمز هوكس، قاموس الكتاب المقدّس: 807، بيروت، المطبعة الأمريكية، 1928. </w:t>
      </w:r>
    </w:p>
  </w:endnote>
  <w:endnote w:id="715">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فلويد فيلسون، كليد عهد جديد: 49 و50، ترجمة: مسعود رجب نيا، طهران، دار نشر نور جهان، 1323. </w:t>
      </w:r>
    </w:p>
  </w:endnote>
  <w:endnote w:id="716">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هارفي كوكس، مسيحيت: 24 ـ 25، ترجم</w:t>
      </w:r>
      <w:r>
        <w:rPr>
          <w:rFonts w:cs="DanaFajr" w:hint="cs"/>
          <w:color w:val="000000" w:themeColor="text1"/>
          <w:sz w:val="28"/>
          <w:szCs w:val="28"/>
          <w:rtl/>
          <w:lang w:bidi="ar-IQ"/>
        </w:rPr>
        <w:t xml:space="preserve">ة: عبد الرحيم سليماني أردستاني، </w:t>
      </w:r>
      <w:r w:rsidRPr="003C2E0A">
        <w:rPr>
          <w:rFonts w:cs="DanaFajr" w:hint="cs"/>
          <w:color w:val="000000" w:themeColor="text1"/>
          <w:sz w:val="28"/>
          <w:szCs w:val="28"/>
          <w:rtl/>
          <w:lang w:bidi="ar-IQ"/>
        </w:rPr>
        <w:t>قم، مركز دراسات وأبحاث الأديان والمذاهب، 1378؛ توني لين، المصدر السابق: 336 و389 و516 ـ 517؛ كالين براون، فلسفه وإيمان مسيحي:</w:t>
      </w:r>
      <w:r>
        <w:rPr>
          <w:rFonts w:cs="DanaFajr" w:hint="cs"/>
          <w:color w:val="000000" w:themeColor="text1"/>
          <w:sz w:val="28"/>
          <w:szCs w:val="28"/>
          <w:rtl/>
          <w:lang w:bidi="ar-IQ"/>
        </w:rPr>
        <w:t xml:space="preserve"> 283، ترجمة: طاطاوس ميكائيليان، </w:t>
      </w:r>
      <w:r w:rsidRPr="003C2E0A">
        <w:rPr>
          <w:rFonts w:cs="DanaFajr" w:hint="cs"/>
          <w:color w:val="000000" w:themeColor="text1"/>
          <w:sz w:val="28"/>
          <w:szCs w:val="28"/>
          <w:rtl/>
          <w:lang w:bidi="ar-IQ"/>
        </w:rPr>
        <w:t xml:space="preserve">طهران، دار نشر علمي </w:t>
      </w:r>
      <w:r w:rsidRPr="00705DC9">
        <w:rPr>
          <w:rFonts w:ascii="Mosawi" w:eastAsiaTheme="minorHAnsi" w:hAnsi="Mosawi" w:cs="Mosawi" w:hint="cs"/>
          <w:rtl/>
        </w:rPr>
        <w:t>وفرهن</w:t>
      </w:r>
      <w:r w:rsidRPr="00705DC9">
        <w:rPr>
          <w:rFonts w:ascii="Mosawi" w:eastAsiaTheme="minorHAnsi" w:hAnsi="Mosawi" w:cs="Mosawi"/>
          <w:rtl/>
        </w:rPr>
        <w:t>گ</w:t>
      </w:r>
      <w:r w:rsidRPr="00705DC9">
        <w:rPr>
          <w:rFonts w:ascii="Mosawi" w:eastAsiaTheme="minorHAnsi" w:hAnsi="Mosawi" w:cs="Mosawi" w:hint="cs"/>
          <w:rtl/>
        </w:rPr>
        <w:t>ي</w:t>
      </w:r>
      <w:r w:rsidRPr="003C2E0A">
        <w:rPr>
          <w:rFonts w:cs="DanaFajr" w:hint="cs"/>
          <w:color w:val="000000" w:themeColor="text1"/>
          <w:sz w:val="28"/>
          <w:szCs w:val="28"/>
          <w:rtl/>
          <w:lang w:bidi="ar-IQ"/>
        </w:rPr>
        <w:t>، 1375؛ مري جو فيور، المصدر السابق: 31؛ ويل دورانت، المصدر السابق 4: 769؛ ج. ب. بوري، تاريخ آزادي فكر: 47 ـ 49، ترجمة: حميد نير نوري، طهران، مكتبة دانش، 1329؛ فيليب شرارد (إنسا</w:t>
      </w:r>
      <w:r w:rsidRPr="003C2E0A">
        <w:rPr>
          <w:rFonts w:cs="DanaFajr" w:hint="eastAsia"/>
          <w:color w:val="000000" w:themeColor="text1"/>
          <w:sz w:val="28"/>
          <w:szCs w:val="28"/>
          <w:rtl/>
          <w:lang w:bidi="ar-IQ"/>
        </w:rPr>
        <w:t>ن</w:t>
      </w:r>
      <w:r w:rsidRPr="003C2E0A">
        <w:rPr>
          <w:rFonts w:cs="DanaFajr" w:hint="cs"/>
          <w:color w:val="000000" w:themeColor="text1"/>
          <w:sz w:val="28"/>
          <w:szCs w:val="28"/>
          <w:rtl/>
          <w:lang w:bidi="ar-IQ"/>
        </w:rPr>
        <w:t xml:space="preserve"> شناسي مسيحي)، صحيفة انتخاب، العدد 110، ترجمة: مسعود غفور زاده؛ علي رضا شجاعي زند، عرفي شدن د</w:t>
      </w:r>
      <w:r>
        <w:rPr>
          <w:rFonts w:cs="DanaFajr" w:hint="cs"/>
          <w:color w:val="000000" w:themeColor="text1"/>
          <w:sz w:val="28"/>
          <w:szCs w:val="28"/>
          <w:rtl/>
          <w:lang w:bidi="ar-IQ"/>
        </w:rPr>
        <w:t xml:space="preserve">ر تجربه مسيحي وإسلام: 213 و459، </w:t>
      </w:r>
      <w:r w:rsidRPr="003C2E0A">
        <w:rPr>
          <w:rFonts w:cs="DanaFajr" w:hint="cs"/>
          <w:color w:val="000000" w:themeColor="text1"/>
          <w:sz w:val="28"/>
          <w:szCs w:val="28"/>
          <w:rtl/>
          <w:lang w:bidi="ar-IQ"/>
        </w:rPr>
        <w:t xml:space="preserve">طهران، دار نشر باز ومركز دراسات الإسلام وإيران، 1381؛ جان بايرناس، المصدر السابق: 575. </w:t>
      </w:r>
    </w:p>
  </w:endnote>
  <w:endnote w:id="717">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الروم 1: 3. </w:t>
      </w:r>
    </w:p>
  </w:endnote>
  <w:endnote w:id="718">
    <w:p w:rsidR="006D39D7" w:rsidRPr="003C2E0A" w:rsidRDefault="006D39D7" w:rsidP="003872F0">
      <w:pPr>
        <w:pStyle w:val="EndnoteText"/>
        <w:tabs>
          <w:tab w:val="left" w:pos="2372"/>
        </w:tabs>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لوقا: 1: 1</w:t>
      </w:r>
      <w:r>
        <w:rPr>
          <w:rFonts w:cs="DanaFajr" w:hint="cs"/>
          <w:color w:val="000000" w:themeColor="text1"/>
          <w:sz w:val="28"/>
          <w:szCs w:val="28"/>
          <w:rtl/>
          <w:lang w:bidi="ar-IQ"/>
        </w:rPr>
        <w:t xml:space="preserve"> </w:t>
      </w:r>
      <w:r w:rsidRPr="003C2E0A">
        <w:rPr>
          <w:rFonts w:cs="DanaFajr" w:hint="cs"/>
          <w:color w:val="000000" w:themeColor="text1"/>
          <w:sz w:val="28"/>
          <w:szCs w:val="28"/>
          <w:rtl/>
          <w:lang w:bidi="ar-IQ"/>
        </w:rPr>
        <w:t xml:space="preserve">ـ 2؛ جيمز هوكس، المصدر السابق: 111 ـ 112؛ روبرت أي. فان فورست، المصدر السابق: 109؛ آليستر مك </w:t>
      </w:r>
      <w:r w:rsidRPr="00705DC9">
        <w:rPr>
          <w:rFonts w:ascii="Mosawi" w:eastAsiaTheme="minorHAnsi" w:hAnsi="Mosawi" w:cs="Mosawi"/>
          <w:rtl/>
        </w:rPr>
        <w:t>گ</w:t>
      </w:r>
      <w:r w:rsidRPr="00705DC9">
        <w:rPr>
          <w:rFonts w:ascii="Mosawi" w:eastAsiaTheme="minorHAnsi" w:hAnsi="Mosawi" w:cs="Mosawi" w:hint="cs"/>
          <w:rtl/>
        </w:rPr>
        <w:t>راث</w:t>
      </w:r>
      <w:r w:rsidRPr="003C2E0A">
        <w:rPr>
          <w:rFonts w:cs="DanaFajr" w:hint="cs"/>
          <w:color w:val="000000" w:themeColor="text1"/>
          <w:sz w:val="28"/>
          <w:szCs w:val="28"/>
          <w:rtl/>
          <w:lang w:bidi="ar-IQ"/>
        </w:rPr>
        <w:t xml:space="preserve">، درسنامه إلهيات مسيحي: 528، ترجمة: بهروز حدّادي، قم، مركز الدراسات وأبحاث الأديان والمذاهب، 1384؛ جي لسلي دنستن، المصدر السابق: 68. </w:t>
      </w:r>
    </w:p>
  </w:endnote>
  <w:endnote w:id="719">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فلويد فيلسون، المصدر السابق: 21. </w:t>
      </w:r>
    </w:p>
  </w:endnote>
  <w:endnote w:id="720">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متى: 5: 21 ـ 23 و10: 40 ـ 42؛ أعمال رسولان 20: 28 ـ 29؛ العبريين 12: 9 ـ 11 و13: 17. </w:t>
      </w:r>
    </w:p>
  </w:endnote>
  <w:endnote w:id="721">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هانس </w:t>
      </w:r>
      <w:r w:rsidRPr="003C2E0A">
        <w:rPr>
          <w:rFonts w:ascii="Mosawi" w:eastAsiaTheme="minorHAnsi" w:hAnsi="Mosawi" w:cs="DanaFajr" w:hint="cs"/>
          <w:color w:val="000000" w:themeColor="text1"/>
          <w:sz w:val="28"/>
          <w:szCs w:val="28"/>
          <w:rtl/>
        </w:rPr>
        <w:t>كون</w:t>
      </w:r>
      <w:r>
        <w:rPr>
          <w:rFonts w:ascii="Mosawi" w:eastAsiaTheme="minorHAnsi" w:hAnsi="Mosawi" w:cs="DanaFajr" w:hint="cs"/>
          <w:color w:val="000000" w:themeColor="text1"/>
          <w:sz w:val="28"/>
          <w:szCs w:val="28"/>
          <w:rtl/>
        </w:rPr>
        <w:t>غ</w:t>
      </w:r>
      <w:r w:rsidRPr="003C2E0A">
        <w:rPr>
          <w:rFonts w:cs="DanaFajr" w:hint="cs"/>
          <w:color w:val="000000" w:themeColor="text1"/>
          <w:sz w:val="28"/>
          <w:szCs w:val="28"/>
          <w:rtl/>
          <w:lang w:bidi="ar-IQ"/>
        </w:rPr>
        <w:t xml:space="preserve">، المصدر السابق: 129؛ ويل دورانت، المصدر السابق 4: 704 ـ 710؛ جان بالارد، المصدر السابق: 244 و330 و308؛ مجتبى عبد خدايي، المصدر نفسه: 382 و386 و387؛ ليلى مصطفوي كاشاني، المصدر السابق: 148. </w:t>
      </w:r>
    </w:p>
  </w:endnote>
  <w:endnote w:id="722">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دبورا بكراش، المصدر </w:t>
      </w:r>
      <w:r w:rsidRPr="003C2E0A">
        <w:rPr>
          <w:rFonts w:cs="DanaFajr" w:hint="cs"/>
          <w:color w:val="000000" w:themeColor="text1"/>
          <w:sz w:val="28"/>
          <w:szCs w:val="28"/>
          <w:rtl/>
          <w:lang w:bidi="ar-IQ"/>
        </w:rPr>
        <w:t>السابق</w:t>
      </w:r>
      <w:r w:rsidRPr="003C2E0A">
        <w:rPr>
          <w:rFonts w:cs="DanaFajr" w:hint="cs"/>
          <w:color w:val="000000" w:themeColor="text1"/>
          <w:sz w:val="28"/>
          <w:szCs w:val="28"/>
          <w:rtl/>
        </w:rPr>
        <w:t xml:space="preserve">: 16 و23 و27؛ سارا فلاورز، المصدر </w:t>
      </w:r>
      <w:r w:rsidRPr="003C2E0A">
        <w:rPr>
          <w:rFonts w:cs="DanaFajr" w:hint="cs"/>
          <w:color w:val="000000" w:themeColor="text1"/>
          <w:sz w:val="28"/>
          <w:szCs w:val="28"/>
          <w:rtl/>
          <w:lang w:bidi="ar-IQ"/>
        </w:rPr>
        <w:t>السابق</w:t>
      </w:r>
      <w:r w:rsidRPr="003C2E0A">
        <w:rPr>
          <w:rFonts w:cs="DanaFajr" w:hint="cs"/>
          <w:color w:val="000000" w:themeColor="text1"/>
          <w:sz w:val="28"/>
          <w:szCs w:val="28"/>
          <w:rtl/>
        </w:rPr>
        <w:t xml:space="preserve">: 13 و16 و17 و120؛ </w:t>
      </w:r>
      <w:r w:rsidRPr="003C2E0A">
        <w:rPr>
          <w:rFonts w:cs="DanaFajr" w:hint="cs"/>
          <w:color w:val="000000" w:themeColor="text1"/>
          <w:sz w:val="28"/>
          <w:szCs w:val="28"/>
          <w:rtl/>
          <w:lang w:bidi="ar-IQ"/>
        </w:rPr>
        <w:t xml:space="preserve">توني لين، المصدر السابق: 111 و147 و241. </w:t>
      </w:r>
    </w:p>
  </w:endnote>
  <w:endnote w:id="723">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متى: 18: 8 ـ 9؛ مرقس: 10: 43 ـ 48؛ لوقا 14: 15 ـ 23؛ يوحنّا 15: 6؛ أول قرنتيان 6: 1 ـ 3؛ الروم 13: 1 ـ 4. </w:t>
      </w:r>
    </w:p>
  </w:endnote>
  <w:endnote w:id="724">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توني لين، المصدر السابق: 85؛ هانس </w:t>
      </w:r>
      <w:r w:rsidRPr="003C2E0A">
        <w:rPr>
          <w:rFonts w:ascii="Mosawi" w:eastAsiaTheme="minorHAnsi" w:hAnsi="Mosawi" w:cs="DanaFajr" w:hint="cs"/>
          <w:color w:val="000000" w:themeColor="text1"/>
          <w:sz w:val="28"/>
          <w:szCs w:val="28"/>
          <w:rtl/>
        </w:rPr>
        <w:t>كون</w:t>
      </w:r>
      <w:r>
        <w:rPr>
          <w:rFonts w:ascii="Mosawi" w:eastAsiaTheme="minorHAnsi" w:hAnsi="Mosawi" w:cs="DanaFajr" w:hint="cs"/>
          <w:color w:val="000000" w:themeColor="text1"/>
          <w:sz w:val="28"/>
          <w:szCs w:val="28"/>
          <w:rtl/>
        </w:rPr>
        <w:t xml:space="preserve">غ، </w:t>
      </w:r>
      <w:r w:rsidRPr="003C2E0A">
        <w:rPr>
          <w:rFonts w:cs="DanaFajr" w:hint="cs"/>
          <w:color w:val="000000" w:themeColor="text1"/>
          <w:sz w:val="28"/>
          <w:szCs w:val="28"/>
          <w:rtl/>
          <w:lang w:bidi="ar-IQ"/>
        </w:rPr>
        <w:t xml:space="preserve">المصدر السابق: 97؛ جان لاك، المصدر السابق: 9؛ دبورا بكراش، المصدر السابق: 9 و11 و12 و41 و42 و96 و126؛ ويل دورانت، المصدر السابق 4: 1044 و1045؛ ويلهلهم فريدريك هيجل، استقرار شريعت در مذهب مسيح: 79، ترجمة: باقر برهام، طهران، دار نشر </w:t>
      </w:r>
      <w:r w:rsidRPr="00705DC9">
        <w:rPr>
          <w:rFonts w:ascii="Mosawi" w:eastAsiaTheme="minorHAnsi" w:hAnsi="Mosawi" w:cs="Mosawi" w:hint="cs"/>
          <w:rtl/>
        </w:rPr>
        <w:t>آ</w:t>
      </w:r>
      <w:r w:rsidRPr="00705DC9">
        <w:rPr>
          <w:rFonts w:ascii="Mosawi" w:eastAsiaTheme="minorHAnsi" w:hAnsi="Mosawi" w:cs="Mosawi"/>
          <w:rtl/>
        </w:rPr>
        <w:t>گ</w:t>
      </w:r>
      <w:r w:rsidRPr="00705DC9">
        <w:rPr>
          <w:rFonts w:ascii="Mosawi" w:eastAsiaTheme="minorHAnsi" w:hAnsi="Mosawi" w:cs="Mosawi" w:hint="cs"/>
          <w:rtl/>
        </w:rPr>
        <w:t>ه</w:t>
      </w:r>
      <w:r w:rsidRPr="003C2E0A">
        <w:rPr>
          <w:rFonts w:cs="DanaFajr" w:hint="cs"/>
          <w:color w:val="000000" w:themeColor="text1"/>
          <w:sz w:val="28"/>
          <w:szCs w:val="28"/>
          <w:rtl/>
          <w:lang w:bidi="ar-IQ"/>
        </w:rPr>
        <w:t xml:space="preserve">، 1369. </w:t>
      </w:r>
    </w:p>
  </w:endnote>
  <w:endnote w:id="725">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ويل دورانت، المصدر السابق 4: 1040 و1048؛ دبورا بكراش، المصدر السابق: 27. </w:t>
      </w:r>
    </w:p>
  </w:endnote>
  <w:endnote w:id="726">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دبورا بكراش، المصدر السابق: 27. </w:t>
      </w:r>
    </w:p>
  </w:endnote>
  <w:endnote w:id="727">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م. وفرآل، محكمة تفتيش العقائد (</w:t>
      </w:r>
      <w:r w:rsidRPr="00705DC9">
        <w:rPr>
          <w:rFonts w:ascii="Mosawi" w:eastAsiaTheme="minorHAnsi" w:hAnsi="Mosawi" w:cs="Mosawi" w:hint="cs"/>
          <w:rtl/>
        </w:rPr>
        <w:t>أن</w:t>
      </w:r>
      <w:r w:rsidRPr="00705DC9">
        <w:rPr>
          <w:rFonts w:ascii="Mosawi" w:eastAsiaTheme="minorHAnsi" w:hAnsi="Mosawi" w:cs="Mosawi"/>
          <w:rtl/>
        </w:rPr>
        <w:t>گ</w:t>
      </w:r>
      <w:r w:rsidRPr="00705DC9">
        <w:rPr>
          <w:rFonts w:ascii="Mosawi" w:eastAsiaTheme="minorHAnsi" w:hAnsi="Mosawi" w:cs="Mosawi" w:hint="cs"/>
          <w:rtl/>
        </w:rPr>
        <w:t>يزيسيون</w:t>
      </w:r>
      <w:r w:rsidRPr="003C2E0A">
        <w:rPr>
          <w:rFonts w:cs="DanaFajr" w:hint="cs"/>
          <w:color w:val="000000" w:themeColor="text1"/>
          <w:sz w:val="28"/>
          <w:szCs w:val="28"/>
          <w:rtl/>
          <w:lang w:bidi="ar-IQ"/>
        </w:rPr>
        <w:t xml:space="preserve">): 523 و532، ترجمة: لطف علي بريماني. </w:t>
      </w:r>
    </w:p>
  </w:endnote>
  <w:endnote w:id="728">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دبورا بكراش، المصدر السابق: 7 و8 و127 و130 و131. </w:t>
      </w:r>
    </w:p>
  </w:endnote>
  <w:endnote w:id="729">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مجتبى عبد خدايي، المصدر السابق: 445. </w:t>
      </w:r>
    </w:p>
  </w:endnote>
  <w:endnote w:id="730">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ويل دورانت، المصدر السابق 4: 128 و129 و493 و494 و500 و1033 و1044 و1045؛ جان بايرناس، المصدر السابق: 634 و645 و646 و680 و681؛ روبرت أي. فان فورست، المصدر السابق: 336؛ توني لين، المصدر السابق: 51 و117 و118 و168؛ فرانكو مارتينلي، المصدر السابق: 45 و103 و320 و428 ـ 437؛ دبورا بكراش، المصدر نفسه: 18 و55 ـ 57 و115؛ مايكل وايت، المصدر السابق: 19 و27 و105 و113 و114 و159 و213 و459؛ سارا فلاورز، المصدر السابق: 24؛ </w:t>
      </w:r>
      <w:r w:rsidRPr="003C2E0A">
        <w:rPr>
          <w:rFonts w:cs="DanaFajr"/>
          <w:color w:val="000000" w:themeColor="text1"/>
          <w:sz w:val="28"/>
          <w:szCs w:val="28"/>
          <w:rtl/>
        </w:rPr>
        <w:t>ج</w:t>
      </w:r>
      <w:r>
        <w:rPr>
          <w:rFonts w:cs="DanaFajr" w:hint="cs"/>
          <w:color w:val="000000" w:themeColor="text1"/>
          <w:sz w:val="28"/>
          <w:szCs w:val="28"/>
          <w:rtl/>
        </w:rPr>
        <w:t>ُ</w:t>
      </w:r>
      <w:r w:rsidRPr="003C2E0A">
        <w:rPr>
          <w:rFonts w:cs="DanaFajr"/>
          <w:color w:val="000000" w:themeColor="text1"/>
          <w:sz w:val="28"/>
          <w:szCs w:val="28"/>
          <w:rtl/>
        </w:rPr>
        <w:t xml:space="preserve">وان </w:t>
      </w:r>
      <w:r w:rsidRPr="003C2E0A">
        <w:rPr>
          <w:rFonts w:cs="DanaFajr" w:hint="cs"/>
          <w:color w:val="000000" w:themeColor="text1"/>
          <w:sz w:val="28"/>
          <w:szCs w:val="28"/>
          <w:rtl/>
        </w:rPr>
        <w:t>أُ</w:t>
      </w:r>
      <w:r w:rsidRPr="003C2E0A">
        <w:rPr>
          <w:rFonts w:cs="DanaFajr"/>
          <w:color w:val="000000" w:themeColor="text1"/>
          <w:sz w:val="28"/>
          <w:szCs w:val="28"/>
          <w:rtl/>
        </w:rPr>
        <w:t>. كريدي</w:t>
      </w:r>
      <w:r w:rsidRPr="003C2E0A">
        <w:rPr>
          <w:rFonts w:cs="DanaFajr" w:hint="cs"/>
          <w:color w:val="000000" w:themeColor="text1"/>
          <w:sz w:val="28"/>
          <w:szCs w:val="28"/>
          <w:rtl/>
          <w:lang w:bidi="ar-IQ"/>
        </w:rPr>
        <w:t>, المصدر ا</w:t>
      </w:r>
      <w:r>
        <w:rPr>
          <w:rFonts w:cs="DanaFajr" w:hint="cs"/>
          <w:color w:val="000000" w:themeColor="text1"/>
          <w:sz w:val="28"/>
          <w:szCs w:val="28"/>
          <w:rtl/>
          <w:lang w:bidi="ar-IQ"/>
        </w:rPr>
        <w:t xml:space="preserve">لسابق: 177 ـ 182؛ ميرجا إلياده، </w:t>
      </w:r>
      <w:r w:rsidRPr="003C2E0A">
        <w:rPr>
          <w:rFonts w:cs="DanaFajr" w:hint="cs"/>
          <w:color w:val="000000" w:themeColor="text1"/>
          <w:sz w:val="28"/>
          <w:szCs w:val="28"/>
          <w:rtl/>
          <w:lang w:bidi="ar-IQ"/>
        </w:rPr>
        <w:t xml:space="preserve">آيين </w:t>
      </w:r>
      <w:r w:rsidRPr="00705DC9">
        <w:rPr>
          <w:rFonts w:ascii="Mosawi" w:eastAsiaTheme="minorHAnsi" w:hAnsi="Mosawi" w:cs="Mosawi"/>
          <w:rtl/>
        </w:rPr>
        <w:t>گ</w:t>
      </w:r>
      <w:r w:rsidRPr="00705DC9">
        <w:rPr>
          <w:rFonts w:ascii="Mosawi" w:eastAsiaTheme="minorHAnsi" w:hAnsi="Mosawi" w:cs="Mosawi" w:hint="cs"/>
          <w:rtl/>
        </w:rPr>
        <w:t>نوسي</w:t>
      </w:r>
      <w:r w:rsidRPr="003C2E0A">
        <w:rPr>
          <w:rFonts w:cs="DanaFajr" w:hint="cs"/>
          <w:color w:val="000000" w:themeColor="text1"/>
          <w:sz w:val="28"/>
          <w:szCs w:val="28"/>
          <w:rtl/>
          <w:lang w:bidi="ar-IQ"/>
        </w:rPr>
        <w:t xml:space="preserve"> ومانوي: 79، ترجمة: أبو القاسم إسماعيل </w:t>
      </w:r>
      <w:r w:rsidRPr="003C2E0A">
        <w:rPr>
          <w:rFonts w:cs="DanaFajr" w:hint="cs"/>
          <w:color w:val="000000" w:themeColor="text1"/>
          <w:sz w:val="28"/>
          <w:szCs w:val="28"/>
          <w:rtl/>
          <w:lang w:bidi="fa-IR"/>
        </w:rPr>
        <w:t>پ</w:t>
      </w:r>
      <w:r w:rsidRPr="003C2E0A">
        <w:rPr>
          <w:rFonts w:cs="DanaFajr" w:hint="cs"/>
          <w:color w:val="000000" w:themeColor="text1"/>
          <w:sz w:val="28"/>
          <w:szCs w:val="28"/>
          <w:rtl/>
          <w:lang w:bidi="ar-IQ"/>
        </w:rPr>
        <w:t xml:space="preserve">ور، دار نشر فكر روز، 1373. </w:t>
      </w:r>
    </w:p>
  </w:endnote>
  <w:endnote w:id="731">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w:t>
      </w:r>
      <w:r>
        <w:rPr>
          <w:rFonts w:cs="DanaFajr" w:hint="cs"/>
          <w:color w:val="000000" w:themeColor="text1"/>
          <w:sz w:val="28"/>
          <w:szCs w:val="28"/>
          <w:rtl/>
          <w:lang w:bidi="ar-IQ"/>
        </w:rPr>
        <w:t xml:space="preserve"> مايكل وايت، </w:t>
      </w:r>
      <w:r w:rsidRPr="003C2E0A">
        <w:rPr>
          <w:rFonts w:cs="DanaFajr" w:hint="cs"/>
          <w:color w:val="000000" w:themeColor="text1"/>
          <w:sz w:val="28"/>
          <w:szCs w:val="28"/>
          <w:rtl/>
          <w:lang w:bidi="ar-IQ"/>
        </w:rPr>
        <w:t>المصدر السابق: 43؛ ويل دور</w:t>
      </w:r>
      <w:r>
        <w:rPr>
          <w:rFonts w:cs="DanaFajr" w:hint="cs"/>
          <w:color w:val="000000" w:themeColor="text1"/>
          <w:sz w:val="28"/>
          <w:szCs w:val="28"/>
          <w:rtl/>
          <w:lang w:bidi="ar-IQ"/>
        </w:rPr>
        <w:t>انت، المصدر السابق 4: 1046 و1052،</w:t>
      </w:r>
      <w:r w:rsidRPr="003C2E0A">
        <w:rPr>
          <w:rFonts w:cs="DanaFajr" w:hint="cs"/>
          <w:color w:val="000000" w:themeColor="text1"/>
          <w:sz w:val="28"/>
          <w:szCs w:val="28"/>
          <w:rtl/>
          <w:lang w:bidi="ar-IQ"/>
        </w:rPr>
        <w:t xml:space="preserve"> 7: 274 و723 و730 و762 و732 و731؛ دبورا بكراش، المصدر السابق: 57 و93 و107 ـ 111 و116 و119 و121؛ فرانكو مارتينلي، المصدر السابق: 209؛ جان بايرناس، المصدر السابق: 665؛ فان لون، المصدر السابق: 27؛ آليستر مك </w:t>
      </w:r>
      <w:r w:rsidRPr="00705DC9">
        <w:rPr>
          <w:rFonts w:ascii="Mosawi" w:eastAsiaTheme="minorHAnsi" w:hAnsi="Mosawi" w:cs="Mosawi"/>
          <w:rtl/>
        </w:rPr>
        <w:t>گ</w:t>
      </w:r>
      <w:r w:rsidRPr="00705DC9">
        <w:rPr>
          <w:rFonts w:ascii="Mosawi" w:eastAsiaTheme="minorHAnsi" w:hAnsi="Mosawi" w:cs="Mosawi" w:hint="cs"/>
          <w:rtl/>
        </w:rPr>
        <w:t>راث</w:t>
      </w:r>
      <w:r w:rsidRPr="003C2E0A">
        <w:rPr>
          <w:rFonts w:cs="DanaFajr" w:hint="cs"/>
          <w:color w:val="000000" w:themeColor="text1"/>
          <w:sz w:val="28"/>
          <w:szCs w:val="28"/>
          <w:rtl/>
          <w:lang w:bidi="ar-IQ"/>
        </w:rPr>
        <w:t xml:space="preserve">، مقدّمه إي بر تفكّر نهضت إصلاح ديني: 17 و18. </w:t>
      </w:r>
    </w:p>
  </w:endnote>
  <w:endnote w:id="732">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فر</w:t>
      </w:r>
      <w:r>
        <w:rPr>
          <w:rFonts w:cs="DanaFajr" w:hint="cs"/>
          <w:color w:val="000000" w:themeColor="text1"/>
          <w:sz w:val="28"/>
          <w:szCs w:val="28"/>
          <w:rtl/>
          <w:lang w:bidi="ar-IQ"/>
        </w:rPr>
        <w:t>انكو مارتينلي، المصدر السابق: 54،</w:t>
      </w:r>
      <w:r w:rsidRPr="003C2E0A">
        <w:rPr>
          <w:rFonts w:cs="DanaFajr" w:hint="cs"/>
          <w:color w:val="000000" w:themeColor="text1"/>
          <w:sz w:val="28"/>
          <w:szCs w:val="28"/>
          <w:rtl/>
          <w:lang w:bidi="ar-IQ"/>
        </w:rPr>
        <w:t xml:space="preserve"> 216 و218, 122 و124؛ ويل دورانت، المصدر السابق 4: القسم الثاني 1025 و1052. </w:t>
      </w:r>
    </w:p>
  </w:endnote>
  <w:endnote w:id="733">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فرانكو مارتينلي، المصدر السابق: 52 و138 و209 و271 و309؛ دبورا بكراش، المصدر السابق: 6 و17 و100 و102 و117 و121؛ توني لين، المصدر السابق: 228 و500؛ سارا فلاورز، المصدر السابق: 26 و98 ـ 99؛ هانس </w:t>
      </w:r>
      <w:r w:rsidRPr="003C2E0A">
        <w:rPr>
          <w:rFonts w:ascii="Mosawi" w:eastAsiaTheme="minorHAnsi" w:hAnsi="Mosawi" w:cs="DanaFajr" w:hint="cs"/>
          <w:b/>
          <w:color w:val="000000" w:themeColor="text1"/>
          <w:sz w:val="28"/>
          <w:szCs w:val="28"/>
          <w:rtl/>
        </w:rPr>
        <w:t>كون</w:t>
      </w:r>
      <w:r>
        <w:rPr>
          <w:rFonts w:ascii="Mosawi" w:eastAsiaTheme="minorHAnsi" w:hAnsi="Mosawi" w:cs="DanaFajr" w:hint="cs"/>
          <w:b/>
          <w:color w:val="000000" w:themeColor="text1"/>
          <w:sz w:val="28"/>
          <w:szCs w:val="28"/>
          <w:rtl/>
        </w:rPr>
        <w:t>غ</w:t>
      </w:r>
      <w:r w:rsidRPr="003C2E0A">
        <w:rPr>
          <w:rFonts w:cs="DanaFajr" w:hint="cs"/>
          <w:color w:val="000000" w:themeColor="text1"/>
          <w:sz w:val="28"/>
          <w:szCs w:val="28"/>
          <w:rtl/>
          <w:lang w:bidi="ar-IQ"/>
        </w:rPr>
        <w:t xml:space="preserve">، المصدر السابق: 262. </w:t>
      </w:r>
    </w:p>
  </w:endnote>
  <w:endnote w:id="734">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مجتبى عبد خدايي، المصدر السابق: 382، 386 و387؛ ليلى مصطفوي كاشاني، المصدر السابق: 148. </w:t>
      </w:r>
    </w:p>
  </w:endnote>
  <w:endnote w:id="735">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توني لين، المصدر السابق: 482. </w:t>
      </w:r>
    </w:p>
  </w:endnote>
  <w:endnote w:id="736">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المصدر السابق: 488 و489. </w:t>
      </w:r>
    </w:p>
  </w:endnote>
  <w:endnote w:id="737">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آرشيوبورد روبرتسون، عيسى أسطوره يا تاريخ: 72. </w:t>
      </w:r>
    </w:p>
  </w:endnote>
  <w:endnote w:id="738">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دبورا بكراش، المصدر السابق: 132 و136. </w:t>
      </w:r>
    </w:p>
  </w:endnote>
  <w:endnote w:id="739">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كارل هانس دشنر، فاشيسم وإيتاليا: 4. </w:t>
      </w:r>
    </w:p>
  </w:endnote>
  <w:endnote w:id="740">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هانس </w:t>
      </w:r>
      <w:r w:rsidRPr="003C2E0A">
        <w:rPr>
          <w:rFonts w:ascii="Mosawi" w:eastAsiaTheme="minorHAnsi" w:hAnsi="Mosawi" w:cs="DanaFajr" w:hint="cs"/>
          <w:color w:val="000000" w:themeColor="text1"/>
          <w:sz w:val="28"/>
          <w:szCs w:val="28"/>
          <w:rtl/>
        </w:rPr>
        <w:t>كون</w:t>
      </w:r>
      <w:r>
        <w:rPr>
          <w:rFonts w:ascii="Mosawi" w:eastAsiaTheme="minorHAnsi" w:hAnsi="Mosawi" w:cs="DanaFajr" w:hint="cs"/>
          <w:color w:val="000000" w:themeColor="text1"/>
          <w:sz w:val="28"/>
          <w:szCs w:val="28"/>
          <w:rtl/>
        </w:rPr>
        <w:t>غ</w:t>
      </w:r>
      <w:r w:rsidRPr="003C2E0A">
        <w:rPr>
          <w:rFonts w:cs="DanaFajr" w:hint="cs"/>
          <w:color w:val="000000" w:themeColor="text1"/>
          <w:sz w:val="28"/>
          <w:szCs w:val="28"/>
          <w:rtl/>
          <w:lang w:bidi="ar-IQ"/>
        </w:rPr>
        <w:t xml:space="preserve">، المصدر السابق: 36؛ توني لين، المصدر السابق: 498 ـ 499. </w:t>
      </w:r>
    </w:p>
  </w:endnote>
  <w:endnote w:id="741">
    <w:p w:rsidR="006D39D7" w:rsidRPr="003C2E0A" w:rsidRDefault="006D39D7" w:rsidP="003872F0">
      <w:pPr>
        <w:pStyle w:val="EndnoteText"/>
        <w:spacing w:line="300" w:lineRule="exact"/>
        <w:ind w:firstLine="0"/>
        <w:rPr>
          <w:rFonts w:cs="DanaFajr"/>
          <w:color w:val="000000" w:themeColor="text1"/>
          <w:sz w:val="28"/>
          <w:szCs w:val="28"/>
          <w:rtl/>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 xml:space="preserve">هانس </w:t>
      </w:r>
      <w:r w:rsidRPr="003C2E0A">
        <w:rPr>
          <w:rFonts w:ascii="Mosawi" w:eastAsiaTheme="minorHAnsi" w:hAnsi="Mosawi" w:cs="DanaFajr" w:hint="cs"/>
          <w:color w:val="000000" w:themeColor="text1"/>
          <w:sz w:val="28"/>
          <w:szCs w:val="28"/>
          <w:rtl/>
        </w:rPr>
        <w:t>كون</w:t>
      </w:r>
      <w:r>
        <w:rPr>
          <w:rFonts w:ascii="Mosawi" w:eastAsiaTheme="minorHAnsi" w:hAnsi="Mosawi" w:cs="DanaFajr" w:hint="cs"/>
          <w:color w:val="000000" w:themeColor="text1"/>
          <w:sz w:val="28"/>
          <w:szCs w:val="28"/>
          <w:rtl/>
        </w:rPr>
        <w:t>غ</w:t>
      </w:r>
      <w:r w:rsidRPr="003C2E0A">
        <w:rPr>
          <w:rFonts w:cs="DanaFajr" w:hint="cs"/>
          <w:color w:val="000000" w:themeColor="text1"/>
          <w:sz w:val="28"/>
          <w:szCs w:val="28"/>
          <w:rtl/>
          <w:lang w:bidi="ar-IQ"/>
        </w:rPr>
        <w:t>، المصدر السابق: 36، 262 و2</w:t>
      </w:r>
      <w:r>
        <w:rPr>
          <w:rFonts w:cs="DanaFajr" w:hint="cs"/>
          <w:color w:val="000000" w:themeColor="text1"/>
          <w:sz w:val="28"/>
          <w:szCs w:val="28"/>
          <w:rtl/>
          <w:lang w:bidi="ar-IQ"/>
        </w:rPr>
        <w:t>63؛ توني لين، المصدر السابق: 363،</w:t>
      </w:r>
      <w:r w:rsidRPr="003C2E0A">
        <w:rPr>
          <w:rFonts w:cs="DanaFajr" w:hint="cs"/>
          <w:color w:val="000000" w:themeColor="text1"/>
          <w:sz w:val="28"/>
          <w:szCs w:val="28"/>
          <w:rtl/>
          <w:lang w:bidi="ar-IQ"/>
        </w:rPr>
        <w:t xml:space="preserve"> 500 و501؛ ليلى مصطفوي، المصدر السابق: 131. </w:t>
      </w:r>
    </w:p>
  </w:endnote>
  <w:endnote w:id="742">
    <w:p w:rsidR="006D39D7" w:rsidRPr="003C2E0A" w:rsidRDefault="006D39D7" w:rsidP="003872F0">
      <w:pPr>
        <w:pStyle w:val="EndnoteText"/>
        <w:spacing w:line="300" w:lineRule="exact"/>
        <w:ind w:firstLine="0"/>
        <w:rPr>
          <w:rFonts w:cs="DanaFajr"/>
          <w:color w:val="000000" w:themeColor="text1"/>
          <w:sz w:val="28"/>
          <w:szCs w:val="28"/>
          <w:lang w:bidi="ar-IQ"/>
        </w:rPr>
      </w:pPr>
      <w:r w:rsidRPr="003C2E0A">
        <w:rPr>
          <w:rFonts w:cs="DanaFajr"/>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color w:val="000000" w:themeColor="text1"/>
          <w:sz w:val="28"/>
          <w:szCs w:val="28"/>
          <w:rtl/>
        </w:rPr>
        <w:t xml:space="preserve">) </w:t>
      </w:r>
      <w:r w:rsidRPr="003C2E0A">
        <w:rPr>
          <w:rFonts w:cs="DanaFajr" w:hint="cs"/>
          <w:color w:val="000000" w:themeColor="text1"/>
          <w:sz w:val="28"/>
          <w:szCs w:val="28"/>
          <w:rtl/>
          <w:lang w:bidi="ar-IQ"/>
        </w:rPr>
        <w:t>صحيفة كيهان، العدد: 1877: 2، في 28 فروردين 1386؛ صحيفة قدس: 19، السنة العشرون، 29 فروردين 1386.</w:t>
      </w:r>
    </w:p>
  </w:endnote>
  <w:endnote w:id="743">
    <w:p w:rsidR="006D39D7" w:rsidRPr="003C2E0A" w:rsidRDefault="006D39D7" w:rsidP="004150B2">
      <w:pPr>
        <w:pStyle w:val="af"/>
        <w:ind w:left="0" w:firstLine="0"/>
        <w:jc w:val="both"/>
        <w:rPr>
          <w:color w:val="000000" w:themeColor="text1"/>
          <w:sz w:val="28"/>
          <w:lang w:bidi="fa-IR"/>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صارمي، الاستنساخ: 1</w:t>
      </w:r>
      <w:r w:rsidRPr="003C2E0A">
        <w:rPr>
          <w:rFonts w:hint="cs"/>
          <w:color w:val="000000" w:themeColor="text1"/>
          <w:sz w:val="28"/>
          <w:rtl/>
          <w:lang w:bidi="fa-IR"/>
        </w:rPr>
        <w:t>.</w:t>
      </w:r>
    </w:p>
  </w:endnote>
  <w:endnote w:id="744">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سالاري، حسن، 36</w:t>
      </w:r>
      <w:r w:rsidRPr="003C2E0A">
        <w:rPr>
          <w:rFonts w:hint="cs"/>
          <w:color w:val="000000" w:themeColor="text1"/>
          <w:sz w:val="28"/>
          <w:rtl/>
          <w:lang w:bidi="ar-IQ"/>
        </w:rPr>
        <w:t>.</w:t>
      </w:r>
    </w:p>
  </w:endnote>
  <w:endnote w:id="745">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الاستنساخ بين الإسلام والمسيحية، مجموعة مقالات: 423</w:t>
      </w:r>
      <w:r w:rsidRPr="003C2E0A">
        <w:rPr>
          <w:rFonts w:hint="cs"/>
          <w:color w:val="000000" w:themeColor="text1"/>
          <w:sz w:val="28"/>
          <w:rtl/>
          <w:lang w:bidi="ar-IQ"/>
        </w:rPr>
        <w:t>.</w:t>
      </w:r>
    </w:p>
  </w:endnote>
  <w:endnote w:id="746">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محمد حسين فضل الله وآخرون، الاستنساخ جدل العلم والدين: 120</w:t>
      </w:r>
      <w:r w:rsidRPr="003C2E0A">
        <w:rPr>
          <w:rFonts w:hint="cs"/>
          <w:color w:val="000000" w:themeColor="text1"/>
          <w:sz w:val="28"/>
          <w:rtl/>
          <w:lang w:bidi="ar-IQ"/>
        </w:rPr>
        <w:t>.</w:t>
      </w:r>
    </w:p>
  </w:endnote>
  <w:endnote w:id="747">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Pr>
          <w:rFonts w:hint="cs"/>
          <w:color w:val="000000" w:themeColor="text1"/>
          <w:sz w:val="28"/>
          <w:rtl/>
        </w:rPr>
        <w:t xml:space="preserve"> </w:t>
      </w:r>
      <w:r w:rsidRPr="003C2E0A">
        <w:rPr>
          <w:rFonts w:hint="cs"/>
          <w:color w:val="000000" w:themeColor="text1"/>
          <w:sz w:val="28"/>
          <w:rtl/>
        </w:rPr>
        <w:t>علي محمد يوسف المحمدي، بحوث فقهية في مسائل طبية معاصرة: 269</w:t>
      </w:r>
      <w:r w:rsidRPr="003C2E0A">
        <w:rPr>
          <w:rFonts w:hint="cs"/>
          <w:color w:val="000000" w:themeColor="text1"/>
          <w:sz w:val="28"/>
          <w:rtl/>
          <w:lang w:bidi="ar-IQ"/>
        </w:rPr>
        <w:t>.</w:t>
      </w:r>
    </w:p>
  </w:endnote>
  <w:endnote w:id="748">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السابق: 270</w:t>
      </w:r>
      <w:r w:rsidRPr="003C2E0A">
        <w:rPr>
          <w:rFonts w:hint="cs"/>
          <w:color w:val="000000" w:themeColor="text1"/>
          <w:sz w:val="28"/>
          <w:rtl/>
          <w:lang w:bidi="ar-IQ"/>
        </w:rPr>
        <w:t>.</w:t>
      </w:r>
    </w:p>
  </w:endnote>
  <w:endnote w:id="749">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السابق: 274</w:t>
      </w:r>
      <w:r w:rsidRPr="003C2E0A">
        <w:rPr>
          <w:rFonts w:hint="cs"/>
          <w:color w:val="000000" w:themeColor="text1"/>
          <w:sz w:val="28"/>
          <w:rtl/>
          <w:lang w:bidi="ar-IQ"/>
        </w:rPr>
        <w:t>.</w:t>
      </w:r>
    </w:p>
  </w:endnote>
  <w:endnote w:id="750">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محمد مهدي شمس الدين، الاستنساخ بين الإسلام والمسيحية، مجموعة مقالات: 132.</w:t>
      </w:r>
    </w:p>
  </w:endnote>
  <w:endnote w:id="751">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الاستفتاءات الطبية: 83 ـ 84</w:t>
      </w:r>
      <w:r w:rsidRPr="003C2E0A">
        <w:rPr>
          <w:rFonts w:hint="cs"/>
          <w:color w:val="000000" w:themeColor="text1"/>
          <w:sz w:val="28"/>
          <w:rtl/>
          <w:lang w:bidi="ar-IQ"/>
        </w:rPr>
        <w:t>.</w:t>
      </w:r>
    </w:p>
  </w:endnote>
  <w:endnote w:id="752">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موقع آية الله نوري الهمداني: </w:t>
      </w:r>
      <w:r w:rsidRPr="00F46AAC">
        <w:rPr>
          <w:color w:val="000000" w:themeColor="text1"/>
          <w:sz w:val="20"/>
          <w:szCs w:val="20"/>
        </w:rPr>
        <w:t>www.noorihamadani.com</w:t>
      </w:r>
    </w:p>
  </w:endnote>
  <w:endnote w:id="753">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xml:space="preserve">) أحمد مبلغي، مناقشة فقهية للاستنساخ </w:t>
      </w:r>
      <w:r w:rsidRPr="003C2E0A">
        <w:rPr>
          <w:color w:val="000000" w:themeColor="text1"/>
          <w:sz w:val="28"/>
          <w:rtl/>
        </w:rPr>
        <w:t>ـ</w:t>
      </w:r>
      <w:r w:rsidRPr="003C2E0A">
        <w:rPr>
          <w:rFonts w:hint="cs"/>
          <w:color w:val="000000" w:themeColor="text1"/>
          <w:sz w:val="28"/>
          <w:rtl/>
        </w:rPr>
        <w:t xml:space="preserve"> دراسة معاصرة في الفقه الإسلامي، السنة الثانية عشرة، العدد 46: 137 ـ 138، شتاء سنة 1384هـ.ش. </w:t>
      </w:r>
    </w:p>
  </w:endnote>
  <w:endnote w:id="754">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محمد حسين فضل الله وآخرون، جدل العلم والدين والأخلاق: 352.</w:t>
      </w:r>
    </w:p>
  </w:endnote>
  <w:endnote w:id="755">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color w:val="000000" w:themeColor="text1"/>
          <w:sz w:val="28"/>
          <w:rtl/>
          <w:lang w:bidi="ar-IQ"/>
        </w:rPr>
        <w:t>هذه الفتو</w:t>
      </w:r>
      <w:r w:rsidRPr="003C2E0A">
        <w:rPr>
          <w:rFonts w:hint="cs"/>
          <w:color w:val="000000" w:themeColor="text1"/>
          <w:sz w:val="28"/>
          <w:rtl/>
          <w:lang w:bidi="ar-IQ"/>
        </w:rPr>
        <w:t>ى</w:t>
      </w:r>
      <w:r w:rsidRPr="003C2E0A">
        <w:rPr>
          <w:color w:val="000000" w:themeColor="text1"/>
          <w:sz w:val="28"/>
          <w:rtl/>
          <w:lang w:bidi="ar-IQ"/>
        </w:rPr>
        <w:t xml:space="preserve"> موجودة في</w:t>
      </w:r>
      <w:r w:rsidRPr="003C2E0A">
        <w:rPr>
          <w:rFonts w:hint="cs"/>
          <w:color w:val="000000" w:themeColor="text1"/>
          <w:sz w:val="28"/>
          <w:rtl/>
          <w:lang w:bidi="ar-IQ"/>
        </w:rPr>
        <w:t xml:space="preserve"> هذا الموقع: </w:t>
      </w:r>
      <w:r w:rsidRPr="003C2E0A">
        <w:rPr>
          <w:color w:val="000000" w:themeColor="text1"/>
          <w:sz w:val="28"/>
          <w:lang w:bidi="ar-IQ"/>
        </w:rPr>
        <w:t xml:space="preserve"> </w:t>
      </w:r>
      <w:r w:rsidRPr="00F46AAC">
        <w:rPr>
          <w:color w:val="000000" w:themeColor="text1"/>
          <w:sz w:val="20"/>
          <w:szCs w:val="20"/>
          <w:lang w:bidi="ar-IQ"/>
        </w:rPr>
        <w:t>www.is\amweb.net\ver2\fatwa</w:t>
      </w:r>
    </w:p>
  </w:endnote>
  <w:endnote w:id="756">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الاستنساخ بين الإسلام والمسيحية: 305، مركز الدراسات والأبحاث الاسلامية</w:t>
      </w:r>
      <w:r w:rsidRPr="003C2E0A">
        <w:rPr>
          <w:rFonts w:hint="cs"/>
          <w:color w:val="000000" w:themeColor="text1"/>
          <w:sz w:val="28"/>
          <w:rtl/>
          <w:lang w:bidi="ar-IQ"/>
        </w:rPr>
        <w:t>.</w:t>
      </w:r>
    </w:p>
  </w:endnote>
  <w:endnote w:id="757">
    <w:p w:rsidR="006D39D7" w:rsidRPr="003C2E0A" w:rsidRDefault="006D39D7" w:rsidP="004150B2">
      <w:pPr>
        <w:pStyle w:val="af"/>
        <w:ind w:left="0" w:firstLine="0"/>
        <w:jc w:val="both"/>
        <w:rPr>
          <w:color w:val="000000" w:themeColor="text1"/>
          <w:spacing w:val="-4"/>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xml:space="preserve">) </w:t>
      </w:r>
      <w:r w:rsidRPr="003C2E0A">
        <w:rPr>
          <w:rFonts w:hint="cs"/>
          <w:color w:val="000000" w:themeColor="text1"/>
          <w:spacing w:val="-4"/>
          <w:sz w:val="28"/>
          <w:rtl/>
        </w:rPr>
        <w:t>علي محي الدين القره ‌داغي؛ علي محمد يوسف المحمدي، فقه القضايا الطبية المعاصرة: 413</w:t>
      </w:r>
      <w:r w:rsidRPr="003C2E0A">
        <w:rPr>
          <w:rFonts w:hint="cs"/>
          <w:color w:val="000000" w:themeColor="text1"/>
          <w:spacing w:val="-4"/>
          <w:sz w:val="28"/>
          <w:rtl/>
          <w:lang w:bidi="ar-IQ"/>
        </w:rPr>
        <w:t>.</w:t>
      </w:r>
    </w:p>
  </w:endnote>
  <w:endnote w:id="758">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محمد حسين فضل الله وآخرون، الاستنساخ جدل العلم والدين، الفصل الرابع: 120</w:t>
      </w:r>
      <w:r w:rsidRPr="003C2E0A">
        <w:rPr>
          <w:rFonts w:hint="cs"/>
          <w:color w:val="000000" w:themeColor="text1"/>
          <w:sz w:val="28"/>
          <w:rtl/>
          <w:lang w:bidi="ar-IQ"/>
        </w:rPr>
        <w:t>.</w:t>
      </w:r>
    </w:p>
  </w:endnote>
  <w:endnote w:id="759">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مقالة عارف علي عارف في هذا الموقع: </w:t>
      </w:r>
      <w:r w:rsidRPr="00F46AAC">
        <w:rPr>
          <w:color w:val="000000" w:themeColor="text1"/>
          <w:sz w:val="20"/>
          <w:szCs w:val="20"/>
          <w:lang w:bidi="ar-IQ"/>
        </w:rPr>
        <w:t>www.eiiit.org\article</w:t>
      </w:r>
    </w:p>
  </w:endnote>
  <w:endnote w:id="760">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عزّ الدين الزنجاني، أسئلة وأجوبة ـ دراسة معاصرة في الفقه الإسلامي، السنة الثانية عشرة، العدد 46: 32، شتاء سنة 1384هـ.ش.</w:t>
      </w:r>
    </w:p>
  </w:endnote>
  <w:endnote w:id="761">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xml:space="preserve">) أحمد مبلغي، بحث فقهي في الاستنساخ العلاجي </w:t>
      </w:r>
      <w:r w:rsidRPr="003C2E0A">
        <w:rPr>
          <w:color w:val="000000" w:themeColor="text1"/>
          <w:sz w:val="28"/>
          <w:rtl/>
        </w:rPr>
        <w:t>ـ</w:t>
      </w:r>
      <w:r w:rsidRPr="003C2E0A">
        <w:rPr>
          <w:rFonts w:hint="cs"/>
          <w:color w:val="000000" w:themeColor="text1"/>
          <w:sz w:val="28"/>
          <w:rtl/>
        </w:rPr>
        <w:t xml:space="preserve"> دراسة معاصرة في الفقه الإسلامي، السنة الثانية عشرة، العدد 46: 143، شتاء سنة 1384هـ.ش.</w:t>
      </w:r>
    </w:p>
  </w:endnote>
  <w:endnote w:id="762">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السابق: 145</w:t>
      </w:r>
    </w:p>
  </w:endnote>
  <w:endnote w:id="763">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محمد مؤمن، الاستنساخ ـ دراسة معاصرة في الفقه الإسلامي، السنة الثانية عشرة، العدد 46: 81، شتاء سنة 1384هـ.ش.</w:t>
      </w:r>
    </w:p>
  </w:endnote>
  <w:endnote w:id="764">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السابق: 83</w:t>
      </w:r>
      <w:r w:rsidRPr="003C2E0A">
        <w:rPr>
          <w:rFonts w:hint="cs"/>
          <w:color w:val="000000" w:themeColor="text1"/>
          <w:sz w:val="28"/>
          <w:rtl/>
          <w:lang w:bidi="ar-IQ"/>
        </w:rPr>
        <w:t>.</w:t>
      </w:r>
    </w:p>
  </w:endnote>
  <w:endnote w:id="765">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نفسه.</w:t>
      </w:r>
    </w:p>
  </w:endnote>
  <w:endnote w:id="766">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xml:space="preserve">)  فتوى سماحته موجودة في هذا الموقع: </w:t>
      </w:r>
      <w:r w:rsidRPr="00F46AAC">
        <w:rPr>
          <w:color w:val="000000" w:themeColor="text1"/>
          <w:sz w:val="20"/>
          <w:szCs w:val="20"/>
          <w:lang w:bidi="ar-IQ"/>
        </w:rPr>
        <w:t>www.leader.ir</w:t>
      </w:r>
    </w:p>
  </w:endnote>
  <w:endnote w:id="767">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محمد حسن النجفي، مقالة، دراسة معاصرة في الفقه الإسلامي، السنة الثانية عشرة، العدد 46: 6، شتاء سنة 1384هـ.ش.</w:t>
      </w:r>
    </w:p>
  </w:endnote>
  <w:endnote w:id="768">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نصر فريد واصل، الاستنساخ بين الإسلام والمسيحية، مجموعة مقالات: 305</w:t>
      </w:r>
      <w:r w:rsidRPr="003C2E0A">
        <w:rPr>
          <w:rFonts w:hint="cs"/>
          <w:color w:val="000000" w:themeColor="text1"/>
          <w:sz w:val="28"/>
          <w:rtl/>
          <w:lang w:bidi="ar-IQ"/>
        </w:rPr>
        <w:t>.</w:t>
      </w:r>
    </w:p>
  </w:endnote>
  <w:endnote w:id="769">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مقالة عارف علي عارف موجودة في هذا الموقع: </w:t>
      </w:r>
      <w:r w:rsidRPr="00F46AAC">
        <w:rPr>
          <w:color w:val="000000" w:themeColor="text1"/>
          <w:sz w:val="20"/>
          <w:szCs w:val="20"/>
          <w:lang w:bidi="ar-IQ"/>
        </w:rPr>
        <w:t>www.eiiit.org\article</w:t>
      </w:r>
    </w:p>
  </w:endnote>
  <w:endnote w:id="770">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علي محمد يوسف المحمدي، بحوث فقهية في مسائل طبية معاصرة: 260</w:t>
      </w:r>
      <w:r w:rsidRPr="003C2E0A">
        <w:rPr>
          <w:rFonts w:hint="cs"/>
          <w:color w:val="000000" w:themeColor="text1"/>
          <w:sz w:val="28"/>
          <w:rtl/>
          <w:lang w:bidi="ar-IQ"/>
        </w:rPr>
        <w:t>.</w:t>
      </w:r>
    </w:p>
  </w:endnote>
  <w:endnote w:id="771">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كارم السيد غنيم، الاستنساخ والإنجاب بين تجريب العلماء وتشريع السماء: 153</w:t>
      </w:r>
      <w:r w:rsidRPr="003C2E0A">
        <w:rPr>
          <w:rFonts w:hint="cs"/>
          <w:color w:val="000000" w:themeColor="text1"/>
          <w:sz w:val="28"/>
          <w:rtl/>
          <w:lang w:bidi="ar-IQ"/>
        </w:rPr>
        <w:t>.</w:t>
      </w:r>
    </w:p>
  </w:endnote>
  <w:endnote w:id="772">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محمد حسين الطباطبائي، تفسير الميزان 5: 84</w:t>
      </w:r>
      <w:r w:rsidRPr="003C2E0A">
        <w:rPr>
          <w:rFonts w:hint="cs"/>
          <w:color w:val="000000" w:themeColor="text1"/>
          <w:sz w:val="28"/>
          <w:rtl/>
          <w:lang w:bidi="ar-IQ"/>
        </w:rPr>
        <w:t>.</w:t>
      </w:r>
    </w:p>
  </w:endnote>
  <w:endnote w:id="773">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السابق: 85</w:t>
      </w:r>
      <w:r w:rsidRPr="003C2E0A">
        <w:rPr>
          <w:rFonts w:hint="cs"/>
          <w:color w:val="000000" w:themeColor="text1"/>
          <w:sz w:val="28"/>
          <w:rtl/>
          <w:lang w:bidi="ar-IQ"/>
        </w:rPr>
        <w:t>.</w:t>
      </w:r>
    </w:p>
  </w:endnote>
  <w:endnote w:id="774">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محمد رشيد رضا، تفسير المنار 5: 428</w:t>
      </w:r>
      <w:r w:rsidRPr="003C2E0A">
        <w:rPr>
          <w:rFonts w:hint="cs"/>
          <w:color w:val="000000" w:themeColor="text1"/>
          <w:sz w:val="28"/>
          <w:rtl/>
          <w:lang w:bidi="ar-IQ"/>
        </w:rPr>
        <w:t>.</w:t>
      </w:r>
    </w:p>
  </w:endnote>
  <w:endnote w:id="775">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تفسير الميزان 15: 47</w:t>
      </w:r>
      <w:r w:rsidRPr="003C2E0A">
        <w:rPr>
          <w:rFonts w:hint="cs"/>
          <w:color w:val="000000" w:themeColor="text1"/>
          <w:sz w:val="28"/>
          <w:rtl/>
          <w:lang w:bidi="ar-IQ"/>
        </w:rPr>
        <w:t>.</w:t>
      </w:r>
    </w:p>
  </w:endnote>
  <w:endnote w:id="776">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السابق 16: 179</w:t>
      </w:r>
      <w:r w:rsidRPr="003C2E0A">
        <w:rPr>
          <w:rFonts w:hint="cs"/>
          <w:color w:val="000000" w:themeColor="text1"/>
          <w:sz w:val="28"/>
          <w:rtl/>
          <w:lang w:bidi="ar-IQ"/>
        </w:rPr>
        <w:t>.</w:t>
      </w:r>
    </w:p>
  </w:endnote>
  <w:endnote w:id="777">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الزمخشري، تفسير الكشّاف 3: 479</w:t>
      </w:r>
      <w:r w:rsidRPr="003C2E0A">
        <w:rPr>
          <w:rFonts w:hint="cs"/>
          <w:color w:val="000000" w:themeColor="text1"/>
          <w:sz w:val="28"/>
          <w:rtl/>
          <w:lang w:bidi="ar-IQ"/>
        </w:rPr>
        <w:t>.</w:t>
      </w:r>
    </w:p>
  </w:endnote>
  <w:endnote w:id="778">
    <w:p w:rsidR="006D39D7" w:rsidRPr="003C2E0A" w:rsidRDefault="006D39D7" w:rsidP="004150B2">
      <w:pPr>
        <w:pStyle w:val="af"/>
        <w:ind w:left="0" w:firstLine="0"/>
        <w:jc w:val="both"/>
        <w:rPr>
          <w:color w:val="000000" w:themeColor="text1"/>
          <w:sz w:val="28"/>
          <w:rtl/>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مقالة للسيد محمد حسين فضل الله في هذا الموقع: </w:t>
      </w:r>
      <w:r w:rsidRPr="00F46AAC">
        <w:rPr>
          <w:color w:val="000000" w:themeColor="text1"/>
          <w:sz w:val="20"/>
          <w:szCs w:val="20"/>
          <w:lang w:bidi="ar-IQ"/>
        </w:rPr>
        <w:t>www.arabic.bayyenat.org</w:t>
      </w:r>
    </w:p>
  </w:endnote>
  <w:endnote w:id="779">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الاستنساخ والإنجاب بين تجريب العلماء وتشريع السماء: 140.</w:t>
      </w:r>
    </w:p>
  </w:endnote>
  <w:endnote w:id="780">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نصر فريد واصل، الاستنساخ بين الإسلام والمسيحية، مجموعة مقالات: 206.</w:t>
      </w:r>
    </w:p>
  </w:endnote>
  <w:endnote w:id="781">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الاستنساخ والإنجاب بين تجريب العلماء وتشريع السماء: 153.</w:t>
      </w:r>
    </w:p>
  </w:endnote>
  <w:endnote w:id="782">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ماهر أحمد الصوفي، الاستنساخ البشري بين الحقيقة والوهم: 15.</w:t>
      </w:r>
    </w:p>
  </w:endnote>
  <w:endnote w:id="783">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نور الدين مختار الخادمي، الاستنساخ بدعة العصر: 67</w:t>
      </w:r>
      <w:r w:rsidRPr="003C2E0A">
        <w:rPr>
          <w:rFonts w:hint="cs"/>
          <w:color w:val="000000" w:themeColor="text1"/>
          <w:sz w:val="28"/>
          <w:rtl/>
          <w:lang w:bidi="ar-IQ"/>
        </w:rPr>
        <w:t>.</w:t>
      </w:r>
    </w:p>
  </w:endnote>
  <w:endnote w:id="784">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نفسه.</w:t>
      </w:r>
    </w:p>
  </w:endnote>
  <w:endnote w:id="785">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عبد الرحمن فاضل عبد الواحد، أصول الفقه: 88.</w:t>
      </w:r>
    </w:p>
  </w:endnote>
  <w:endnote w:id="786">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نور الدين مختار الخادمي، تعليم علم الأصول: 168</w:t>
      </w:r>
      <w:r w:rsidRPr="003C2E0A">
        <w:rPr>
          <w:rFonts w:hint="cs"/>
          <w:color w:val="000000" w:themeColor="text1"/>
          <w:sz w:val="28"/>
          <w:rtl/>
          <w:lang w:bidi="ar-IQ"/>
        </w:rPr>
        <w:t>.</w:t>
      </w:r>
    </w:p>
  </w:endnote>
  <w:endnote w:id="787">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محمد الموسوي البجنوردي، مصادر التشريع عند الإمامية والسنّة: 39</w:t>
      </w:r>
      <w:r w:rsidRPr="003C2E0A">
        <w:rPr>
          <w:rFonts w:hint="cs"/>
          <w:color w:val="000000" w:themeColor="text1"/>
          <w:sz w:val="28"/>
          <w:rtl/>
          <w:lang w:bidi="ar-IQ"/>
        </w:rPr>
        <w:t>.</w:t>
      </w:r>
    </w:p>
  </w:endnote>
  <w:endnote w:id="788">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أحمد الجحّي الكردي، بحوث وفتاوى فقهية معاصرة: 369.</w:t>
      </w:r>
    </w:p>
  </w:endnote>
  <w:endnote w:id="789">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الاستنساخ بدعة العصر: 65</w:t>
      </w:r>
      <w:r w:rsidRPr="003C2E0A">
        <w:rPr>
          <w:rFonts w:hint="cs"/>
          <w:color w:val="000000" w:themeColor="text1"/>
          <w:sz w:val="28"/>
          <w:rtl/>
          <w:lang w:bidi="ar-IQ"/>
        </w:rPr>
        <w:t>.</w:t>
      </w:r>
    </w:p>
  </w:endnote>
  <w:endnote w:id="790">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فاضل عبد الواحد، أصول الفقه: 106.</w:t>
      </w:r>
    </w:p>
  </w:endnote>
  <w:endnote w:id="791">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السابق: 109</w:t>
      </w:r>
      <w:r w:rsidRPr="003C2E0A">
        <w:rPr>
          <w:rFonts w:hint="cs"/>
          <w:color w:val="000000" w:themeColor="text1"/>
          <w:sz w:val="28"/>
          <w:rtl/>
          <w:lang w:bidi="ar-IQ"/>
        </w:rPr>
        <w:t>.</w:t>
      </w:r>
    </w:p>
  </w:endnote>
  <w:endnote w:id="792">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الاستنساخ بدعة العصر: 66</w:t>
      </w:r>
      <w:r w:rsidRPr="003C2E0A">
        <w:rPr>
          <w:rFonts w:hint="cs"/>
          <w:color w:val="000000" w:themeColor="text1"/>
          <w:sz w:val="28"/>
          <w:rtl/>
          <w:lang w:bidi="ar-IQ"/>
        </w:rPr>
        <w:t>.</w:t>
      </w:r>
    </w:p>
  </w:endnote>
  <w:endnote w:id="793">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الخادمي، تعليم علم الأصول: 192.</w:t>
      </w:r>
    </w:p>
  </w:endnote>
  <w:endnote w:id="794">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فاضل عبد الواحد، أصول الفقه: 171.</w:t>
      </w:r>
    </w:p>
  </w:endnote>
  <w:endnote w:id="795">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الخادمي، تعليم علم الأصول: 263</w:t>
      </w:r>
      <w:r w:rsidRPr="003C2E0A">
        <w:rPr>
          <w:rFonts w:hint="cs"/>
          <w:color w:val="000000" w:themeColor="text1"/>
          <w:sz w:val="28"/>
          <w:rtl/>
          <w:lang w:bidi="ar-IQ"/>
        </w:rPr>
        <w:t>.</w:t>
      </w:r>
    </w:p>
  </w:endnote>
  <w:endnote w:id="796">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الاستنساخ بدعة العصر: 69.</w:t>
      </w:r>
    </w:p>
  </w:endnote>
  <w:endnote w:id="797">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الخادمي، تعليم علم الأصول: 421 ـ 424.</w:t>
      </w:r>
    </w:p>
  </w:endnote>
  <w:endnote w:id="798">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نصر فريد واصل، الاستنساخ بين الإسلام والمسيحية، مجموعة مقالات: 306.</w:t>
      </w:r>
    </w:p>
  </w:endnote>
  <w:endnote w:id="799">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 محمد مؤمن، حوار ـ دراسة معاصرة في الفقه الإسلامي، السنة الثانية عشرة، العدد 46: 14، شتاء سنة 1384هـ.ش.</w:t>
      </w:r>
    </w:p>
  </w:endnote>
  <w:endnote w:id="800">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مقالة للسيد محمد حسين فضل الله في هذا الموقع: </w:t>
      </w:r>
      <w:r w:rsidRPr="003C2E0A">
        <w:rPr>
          <w:color w:val="000000" w:themeColor="text1"/>
          <w:sz w:val="28"/>
        </w:rPr>
        <w:t xml:space="preserve"> </w:t>
      </w:r>
      <w:r w:rsidRPr="00F46AAC">
        <w:rPr>
          <w:color w:val="000000" w:themeColor="text1"/>
          <w:sz w:val="20"/>
          <w:szCs w:val="20"/>
          <w:lang w:bidi="ar-IQ"/>
        </w:rPr>
        <w:t>www.arabic.bayyenat.org</w:t>
      </w:r>
    </w:p>
  </w:endnote>
  <w:endnote w:id="801">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محمد هادي معرفت، دراسة معاصرة في الفقه الإسلامي، السنة الثانية عشرة، العدد 46: 30، شتاء سنة 1384هـ.ش.</w:t>
      </w:r>
    </w:p>
  </w:endnote>
  <w:endnote w:id="802">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داوود سلمان السعدي، الاستنساخ بين العلم والفقه: 408</w:t>
      </w:r>
      <w:r w:rsidRPr="003C2E0A">
        <w:rPr>
          <w:rFonts w:hint="cs"/>
          <w:color w:val="000000" w:themeColor="text1"/>
          <w:sz w:val="28"/>
          <w:rtl/>
          <w:lang w:bidi="ar-IQ"/>
        </w:rPr>
        <w:t>.</w:t>
      </w:r>
    </w:p>
  </w:endnote>
  <w:endnote w:id="803">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جمال نادر، الاستنساخ حقائق علمية وفتاو</w:t>
      </w:r>
      <w:r w:rsidRPr="003C2E0A">
        <w:rPr>
          <w:rStyle w:val="Chard"/>
          <w:rFonts w:cs="DanaFajr" w:hint="cs"/>
          <w:color w:val="000000" w:themeColor="text1"/>
          <w:sz w:val="28"/>
          <w:szCs w:val="28"/>
          <w:rtl/>
        </w:rPr>
        <w:t>ى</w:t>
      </w:r>
      <w:r w:rsidRPr="003C2E0A">
        <w:rPr>
          <w:rFonts w:hint="cs"/>
          <w:color w:val="000000" w:themeColor="text1"/>
          <w:sz w:val="28"/>
          <w:rtl/>
        </w:rPr>
        <w:t xml:space="preserve"> شرعية: 15</w:t>
      </w:r>
      <w:r w:rsidRPr="003C2E0A">
        <w:rPr>
          <w:rFonts w:hint="cs"/>
          <w:color w:val="000000" w:themeColor="text1"/>
          <w:sz w:val="28"/>
          <w:rtl/>
          <w:lang w:bidi="ar-IQ"/>
        </w:rPr>
        <w:t>.</w:t>
      </w:r>
    </w:p>
  </w:endnote>
  <w:endnote w:id="804">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أحمد الجحّي الكردي، بحوث وفتاو</w:t>
      </w:r>
      <w:r w:rsidRPr="003C2E0A">
        <w:rPr>
          <w:rStyle w:val="Chard"/>
          <w:rFonts w:cs="DanaFajr" w:hint="cs"/>
          <w:color w:val="000000" w:themeColor="text1"/>
          <w:sz w:val="28"/>
          <w:szCs w:val="28"/>
          <w:rtl/>
        </w:rPr>
        <w:t>ى</w:t>
      </w:r>
      <w:r w:rsidRPr="003C2E0A">
        <w:rPr>
          <w:rFonts w:hint="cs"/>
          <w:color w:val="000000" w:themeColor="text1"/>
          <w:sz w:val="28"/>
          <w:rtl/>
        </w:rPr>
        <w:t xml:space="preserve"> فقهية معاصرة: 368 ـ 369.</w:t>
      </w:r>
    </w:p>
  </w:endnote>
  <w:endnote w:id="805">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محمد اليزدي، طرق التناسل البشري الحديثة من وجهة نظر الفقه والحقوق: 68</w:t>
      </w:r>
      <w:r w:rsidRPr="003C2E0A">
        <w:rPr>
          <w:rFonts w:hint="cs"/>
          <w:color w:val="000000" w:themeColor="text1"/>
          <w:sz w:val="28"/>
          <w:rtl/>
          <w:lang w:bidi="ar-IQ"/>
        </w:rPr>
        <w:t>.</w:t>
      </w:r>
    </w:p>
  </w:endnote>
  <w:endnote w:id="806">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ذكر هذا الدليل </w:t>
      </w:r>
      <w:r w:rsidRPr="003C2E0A">
        <w:rPr>
          <w:rStyle w:val="Chard"/>
          <w:rFonts w:cs="DanaFajr" w:hint="cs"/>
          <w:color w:val="000000" w:themeColor="text1"/>
          <w:sz w:val="28"/>
          <w:szCs w:val="28"/>
          <w:rtl/>
        </w:rPr>
        <w:t>على</w:t>
      </w:r>
      <w:r w:rsidRPr="003C2E0A">
        <w:rPr>
          <w:rFonts w:hint="cs"/>
          <w:color w:val="000000" w:themeColor="text1"/>
          <w:sz w:val="28"/>
          <w:rtl/>
        </w:rPr>
        <w:t xml:space="preserve"> حرمة الاستنساخ كلٌّ من: عبد</w:t>
      </w:r>
      <w:r>
        <w:rPr>
          <w:rFonts w:hint="cs"/>
          <w:color w:val="000000" w:themeColor="text1"/>
          <w:sz w:val="28"/>
          <w:rtl/>
        </w:rPr>
        <w:t xml:space="preserve"> </w:t>
      </w:r>
      <w:r w:rsidRPr="003C2E0A">
        <w:rPr>
          <w:rFonts w:hint="cs"/>
          <w:color w:val="000000" w:themeColor="text1"/>
          <w:sz w:val="28"/>
          <w:rtl/>
        </w:rPr>
        <w:t>الهادي مصباح، الاستنساخ بين العلم والدين: 49؛ كارم السيد غنيم، الاستنساخ والإنجاب بين تجريب العلماء وتشريع السماء: 153.</w:t>
      </w:r>
    </w:p>
  </w:endnote>
  <w:endnote w:id="807">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Pr>
          <w:rFonts w:hint="cs"/>
          <w:color w:val="000000" w:themeColor="text1"/>
          <w:sz w:val="28"/>
          <w:rtl/>
        </w:rPr>
        <w:t>محمد آصف محسني</w:t>
      </w:r>
      <w:r w:rsidRPr="003C2E0A">
        <w:rPr>
          <w:rFonts w:hint="cs"/>
          <w:color w:val="000000" w:themeColor="text1"/>
          <w:sz w:val="28"/>
          <w:rtl/>
        </w:rPr>
        <w:t>، الفقه والمسائل الطبية: 412</w:t>
      </w:r>
      <w:r w:rsidRPr="003C2E0A">
        <w:rPr>
          <w:rFonts w:hint="cs"/>
          <w:color w:val="000000" w:themeColor="text1"/>
          <w:sz w:val="28"/>
          <w:rtl/>
          <w:lang w:bidi="ar-IQ"/>
        </w:rPr>
        <w:t>.</w:t>
      </w:r>
    </w:p>
  </w:endnote>
  <w:endnote w:id="808">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استند </w:t>
      </w:r>
      <w:r w:rsidRPr="003C2E0A">
        <w:rPr>
          <w:rStyle w:val="Chard"/>
          <w:rFonts w:cs="DanaFajr" w:hint="cs"/>
          <w:color w:val="000000" w:themeColor="text1"/>
          <w:sz w:val="28"/>
          <w:szCs w:val="28"/>
          <w:rtl/>
        </w:rPr>
        <w:t>إلى</w:t>
      </w:r>
      <w:r w:rsidRPr="003C2E0A">
        <w:rPr>
          <w:rFonts w:hint="cs"/>
          <w:color w:val="000000" w:themeColor="text1"/>
          <w:sz w:val="28"/>
          <w:rtl/>
        </w:rPr>
        <w:t xml:space="preserve"> هذا الدليل: عبد القادر أبو فارس، فتاو</w:t>
      </w:r>
      <w:r w:rsidRPr="003C2E0A">
        <w:rPr>
          <w:rStyle w:val="Chard"/>
          <w:rFonts w:cs="DanaFajr" w:hint="cs"/>
          <w:color w:val="000000" w:themeColor="text1"/>
          <w:sz w:val="28"/>
          <w:szCs w:val="28"/>
          <w:rtl/>
        </w:rPr>
        <w:t>ى</w:t>
      </w:r>
      <w:r w:rsidRPr="003C2E0A">
        <w:rPr>
          <w:rFonts w:hint="cs"/>
          <w:color w:val="000000" w:themeColor="text1"/>
          <w:sz w:val="28"/>
          <w:rtl/>
        </w:rPr>
        <w:t xml:space="preserve"> شرعية 2: 742؛ عبد الهادي مصباح، الاستنساخ بين العلم والدين: 55.</w:t>
      </w:r>
    </w:p>
  </w:endnote>
  <w:endnote w:id="809">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داوود سلمان السعدي، الاستنساخ بين العلم والفقه: 408</w:t>
      </w:r>
      <w:r w:rsidRPr="003C2E0A">
        <w:rPr>
          <w:rFonts w:hint="cs"/>
          <w:color w:val="000000" w:themeColor="text1"/>
          <w:sz w:val="28"/>
          <w:rtl/>
          <w:lang w:bidi="ar-IQ"/>
        </w:rPr>
        <w:t>.</w:t>
      </w:r>
    </w:p>
  </w:endnote>
  <w:endnote w:id="810">
    <w:p w:rsidR="006D39D7" w:rsidRPr="003C2E0A" w:rsidRDefault="006D39D7" w:rsidP="004150B2">
      <w:pPr>
        <w:pStyle w:val="af"/>
        <w:ind w:left="0" w:firstLine="0"/>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مقالة للسيد محمد حسين</w:t>
      </w:r>
      <w:r>
        <w:rPr>
          <w:rFonts w:hint="cs"/>
          <w:color w:val="000000" w:themeColor="text1"/>
          <w:sz w:val="28"/>
          <w:rtl/>
        </w:rPr>
        <w:t xml:space="preserve"> فضل الله موجودة في هذا الموقع: </w:t>
      </w:r>
      <w:r w:rsidRPr="00F46AAC">
        <w:rPr>
          <w:color w:val="000000" w:themeColor="text1"/>
          <w:sz w:val="20"/>
          <w:szCs w:val="20"/>
          <w:lang w:bidi="ar-IQ"/>
        </w:rPr>
        <w:t>www.arabic.bayyenat.org</w:t>
      </w:r>
    </w:p>
  </w:endnote>
  <w:endnote w:id="811">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محمد هادي معرفت، حوار ـ دراسة معاصرة في الفقه الإسلامي، السنة الثانية عشرة، العدد 46: 28، شتاء سنة 1384هـ.ش.</w:t>
      </w:r>
    </w:p>
  </w:endnote>
  <w:endnote w:id="812">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ذكر هذا الدليل على حرمة الاستنساخ عارف علي عارف، المقالة موجودة في هذا الموقع: </w:t>
      </w:r>
      <w:r w:rsidRPr="00F46AAC">
        <w:rPr>
          <w:color w:val="000000" w:themeColor="text1"/>
          <w:sz w:val="20"/>
          <w:szCs w:val="20"/>
          <w:lang w:bidi="ar-IQ"/>
        </w:rPr>
        <w:t>www.eiiit.org/article</w:t>
      </w:r>
    </w:p>
  </w:endnote>
  <w:endnote w:id="813">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حسن إسلامي، الاستنساخ البشري من وجهة نظر أهل السنة ـ دراسة معاصرة في الفقه الإسلامي، السنة الثانية عشرة، العدد 45: 125، خريف سنة 1384هـ.ش.</w:t>
      </w:r>
    </w:p>
  </w:endnote>
  <w:endnote w:id="814">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علي محمد يوسف المحمدي، بحوث فقهية في مسائل طبية معاصرة: 260.</w:t>
      </w:r>
    </w:p>
  </w:endnote>
  <w:endnote w:id="815">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xml:space="preserve">) داوود سليمان السعدي، الاستنساخ بين العلم والفقه: 4 </w:t>
      </w:r>
      <w:r w:rsidRPr="003C2E0A">
        <w:rPr>
          <w:color w:val="000000" w:themeColor="text1"/>
          <w:sz w:val="28"/>
          <w:rtl/>
        </w:rPr>
        <w:t>ـ</w:t>
      </w:r>
      <w:r w:rsidRPr="003C2E0A">
        <w:rPr>
          <w:rFonts w:hint="cs"/>
          <w:color w:val="000000" w:themeColor="text1"/>
          <w:sz w:val="28"/>
          <w:rtl/>
        </w:rPr>
        <w:t xml:space="preserve"> 6؛ وهنالك مقالة ل</w:t>
      </w:r>
      <w:r w:rsidRPr="003C2E0A">
        <w:rPr>
          <w:rFonts w:hint="cs"/>
          <w:color w:val="000000" w:themeColor="text1"/>
          <w:sz w:val="28"/>
          <w:rtl/>
          <w:lang w:bidi="fa-IR"/>
        </w:rPr>
        <w:t>لقرضاوي</w:t>
      </w:r>
      <w:r w:rsidRPr="003C2E0A">
        <w:rPr>
          <w:rFonts w:hint="cs"/>
          <w:color w:val="000000" w:themeColor="text1"/>
          <w:sz w:val="28"/>
          <w:rtl/>
        </w:rPr>
        <w:t xml:space="preserve"> أيضاً في هذا الموقع: </w:t>
      </w:r>
      <w:r w:rsidRPr="00F46AAC">
        <w:rPr>
          <w:color w:val="000000" w:themeColor="text1"/>
          <w:sz w:val="20"/>
          <w:szCs w:val="20"/>
          <w:lang w:bidi="ar-IQ"/>
        </w:rPr>
        <w:t>www.qaradawi.net</w:t>
      </w:r>
    </w:p>
  </w:endnote>
  <w:endnote w:id="816">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مقالة للسيد محمد حسين فضل الله موجودة في هذا الموقع: </w:t>
      </w:r>
      <w:r w:rsidRPr="00F46AAC">
        <w:rPr>
          <w:color w:val="000000" w:themeColor="text1"/>
          <w:sz w:val="20"/>
          <w:szCs w:val="20"/>
          <w:lang w:bidi="ar-IQ"/>
        </w:rPr>
        <w:t>www.arabic.bayyenat.org</w:t>
      </w:r>
    </w:p>
  </w:endnote>
  <w:endnote w:id="817">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lang w:bidi="fa-IR"/>
        </w:rPr>
        <w:t xml:space="preserve">ذكر هذا الدليل </w:t>
      </w:r>
      <w:r w:rsidRPr="003C2E0A">
        <w:rPr>
          <w:rStyle w:val="Chard"/>
          <w:rFonts w:cs="DanaFajr" w:hint="cs"/>
          <w:color w:val="000000" w:themeColor="text1"/>
          <w:sz w:val="28"/>
          <w:szCs w:val="28"/>
          <w:rtl/>
        </w:rPr>
        <w:t>على</w:t>
      </w:r>
      <w:r w:rsidRPr="003C2E0A">
        <w:rPr>
          <w:rFonts w:hint="cs"/>
          <w:color w:val="000000" w:themeColor="text1"/>
          <w:sz w:val="28"/>
          <w:rtl/>
          <w:lang w:bidi="fa-IR"/>
        </w:rPr>
        <w:t xml:space="preserve"> حرمة الاستنساخ كلٌّ من: </w:t>
      </w:r>
      <w:r w:rsidRPr="003C2E0A">
        <w:rPr>
          <w:rFonts w:hint="cs"/>
          <w:color w:val="000000" w:themeColor="text1"/>
          <w:sz w:val="28"/>
          <w:rtl/>
        </w:rPr>
        <w:t xml:space="preserve">محمد عبد القادر أبو فارس، فتاوى شرعية: 742؛ عبد الهادي مصباح، الاستنساخ بين العلم والدين: 49؛ كارم السيد غنيم، الاستنساخ والإنجاب بين تجريب العلماء وتشريع السماء: 153؛ مقالة ليوسف القرضاوي موجودة في هذا الموقع: </w:t>
      </w:r>
      <w:r w:rsidRPr="00F46AAC">
        <w:rPr>
          <w:color w:val="000000" w:themeColor="text1"/>
          <w:sz w:val="20"/>
          <w:szCs w:val="20"/>
          <w:lang w:bidi="ar-IQ"/>
        </w:rPr>
        <w:t>www.qaradawi.net</w:t>
      </w:r>
    </w:p>
  </w:endnote>
  <w:endnote w:id="818">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 xml:space="preserve">) حسن إسلامي، الاستنساخ البشري من وجهة نظر أهل السنة </w:t>
      </w:r>
      <w:r w:rsidRPr="003C2E0A">
        <w:rPr>
          <w:color w:val="000000" w:themeColor="text1"/>
          <w:sz w:val="28"/>
          <w:rtl/>
        </w:rPr>
        <w:t>ـ</w:t>
      </w:r>
      <w:r w:rsidRPr="003C2E0A">
        <w:rPr>
          <w:rFonts w:hint="cs"/>
          <w:color w:val="000000" w:themeColor="text1"/>
          <w:sz w:val="28"/>
          <w:rtl/>
        </w:rPr>
        <w:t xml:space="preserve"> دراسة معاصرة في الفقه الإسلامي، السنة الثانية عشرة، العدد 45: 104، خريف سنة 1384هـ.ش.</w:t>
      </w:r>
    </w:p>
  </w:endnote>
  <w:endnote w:id="819">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السابق: 106</w:t>
      </w:r>
      <w:r w:rsidRPr="003C2E0A">
        <w:rPr>
          <w:rFonts w:hint="cs"/>
          <w:color w:val="000000" w:themeColor="text1"/>
          <w:sz w:val="28"/>
          <w:rtl/>
          <w:lang w:bidi="ar-IQ"/>
        </w:rPr>
        <w:t>.</w:t>
      </w:r>
    </w:p>
  </w:endnote>
  <w:endnote w:id="820">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مقالة للسيد محمد حسين فضل الله موجودة في هذا الموقع: </w:t>
      </w:r>
      <w:r w:rsidRPr="00F46AAC">
        <w:rPr>
          <w:color w:val="000000" w:themeColor="text1"/>
          <w:sz w:val="20"/>
          <w:szCs w:val="20"/>
          <w:lang w:bidi="ar-IQ"/>
        </w:rPr>
        <w:t>www.bayyenat.org</w:t>
      </w:r>
    </w:p>
  </w:endnote>
  <w:endnote w:id="821">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إسلامي، الاستنساخ البشري من وجهة نظر أهل السنة </w:t>
      </w:r>
      <w:r w:rsidRPr="003C2E0A">
        <w:rPr>
          <w:color w:val="000000" w:themeColor="text1"/>
          <w:sz w:val="28"/>
          <w:rtl/>
        </w:rPr>
        <w:t>ـ</w:t>
      </w:r>
      <w:r w:rsidRPr="003C2E0A">
        <w:rPr>
          <w:rFonts w:hint="cs"/>
          <w:color w:val="000000" w:themeColor="text1"/>
          <w:sz w:val="28"/>
          <w:rtl/>
        </w:rPr>
        <w:t xml:space="preserve"> دراسة معاصرة في الفقه الإسلامي، السنة الثانية عشرة، العدد 45: 107، خريف سنة 1384هـ.ش.</w:t>
      </w:r>
    </w:p>
  </w:endnote>
  <w:endnote w:id="822">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المصدر السابق: 111</w:t>
      </w:r>
      <w:r w:rsidRPr="003C2E0A">
        <w:rPr>
          <w:rFonts w:hint="cs"/>
          <w:color w:val="000000" w:themeColor="text1"/>
          <w:sz w:val="28"/>
          <w:rtl/>
          <w:lang w:bidi="ar-IQ"/>
        </w:rPr>
        <w:t>.</w:t>
      </w:r>
    </w:p>
  </w:endnote>
  <w:endnote w:id="823">
    <w:p w:rsidR="006D39D7" w:rsidRPr="003C2E0A" w:rsidRDefault="006D39D7" w:rsidP="004150B2">
      <w:pPr>
        <w:pStyle w:val="af"/>
        <w:ind w:left="0" w:firstLine="0"/>
        <w:jc w:val="both"/>
        <w:rPr>
          <w:color w:val="000000" w:themeColor="text1"/>
          <w:sz w:val="28"/>
          <w:lang w:bidi="ar-IQ"/>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 xml:space="preserve">عارف علي عارف، مقالة موجودة في هذا الموقع: </w:t>
      </w:r>
      <w:r w:rsidRPr="003C2E0A">
        <w:rPr>
          <w:color w:val="000000" w:themeColor="text1"/>
          <w:sz w:val="28"/>
        </w:rPr>
        <w:t xml:space="preserve"> </w:t>
      </w:r>
      <w:r w:rsidRPr="00F46AAC">
        <w:rPr>
          <w:color w:val="000000" w:themeColor="text1"/>
          <w:sz w:val="20"/>
          <w:szCs w:val="20"/>
          <w:lang w:bidi="ar-IQ"/>
        </w:rPr>
        <w:t>www.eiiite.org/article</w:t>
      </w:r>
    </w:p>
  </w:endnote>
  <w:endnote w:id="824">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عبدالله معز خطاب، الاستنساخ البشري هل هو ضد المشيئة الإلهية: 742.</w:t>
      </w:r>
    </w:p>
  </w:endnote>
  <w:endnote w:id="825">
    <w:p w:rsidR="006D39D7" w:rsidRPr="003C2E0A" w:rsidRDefault="006D39D7" w:rsidP="004150B2">
      <w:pPr>
        <w:pStyle w:val="af"/>
        <w:ind w:left="0" w:firstLine="0"/>
        <w:jc w:val="both"/>
        <w:rPr>
          <w:color w:val="000000" w:themeColor="text1"/>
          <w:sz w:val="28"/>
        </w:rPr>
      </w:pPr>
      <w:r w:rsidRPr="003C2E0A">
        <w:rPr>
          <w:rFonts w:hint="cs"/>
          <w:color w:val="000000" w:themeColor="text1"/>
          <w:sz w:val="28"/>
          <w:rtl/>
        </w:rPr>
        <w:t>(</w:t>
      </w:r>
      <w:r w:rsidRPr="003C2E0A">
        <w:rPr>
          <w:rStyle w:val="EndnoteReference"/>
          <w:color w:val="000000" w:themeColor="text1"/>
          <w:sz w:val="28"/>
          <w:vertAlign w:val="baseline"/>
        </w:rPr>
        <w:endnoteRef/>
      </w:r>
      <w:r w:rsidRPr="003C2E0A">
        <w:rPr>
          <w:rFonts w:hint="cs"/>
          <w:color w:val="000000" w:themeColor="text1"/>
          <w:sz w:val="28"/>
          <w:rtl/>
        </w:rPr>
        <w:t>)</w:t>
      </w:r>
      <w:r w:rsidRPr="003C2E0A">
        <w:rPr>
          <w:color w:val="000000" w:themeColor="text1"/>
          <w:sz w:val="28"/>
          <w:rtl/>
        </w:rPr>
        <w:t xml:space="preserve"> </w:t>
      </w:r>
      <w:r w:rsidRPr="003C2E0A">
        <w:rPr>
          <w:rFonts w:hint="cs"/>
          <w:color w:val="000000" w:themeColor="text1"/>
          <w:sz w:val="28"/>
          <w:rtl/>
        </w:rPr>
        <w:t>نصر فريد واصل، الاستنساخ بين الإسلام والمسيحية، مجموعة مقالات: 306.</w:t>
      </w:r>
    </w:p>
  </w:endnote>
  <w:endnote w:id="826">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المغني 1: 606.</w:t>
      </w:r>
    </w:p>
  </w:endnote>
  <w:endnote w:id="827">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المعتبر: 175.</w:t>
      </w:r>
    </w:p>
  </w:endnote>
  <w:endnote w:id="828">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المعتبر: 175.</w:t>
      </w:r>
    </w:p>
  </w:endnote>
  <w:endnote w:id="829">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تهذيب الأحكام 2: 162، ح635؛ الاستبصار 1: 313، ح1163.</w:t>
      </w:r>
    </w:p>
  </w:endnote>
  <w:endnote w:id="830">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التهذيب 2: 162، ح636؛ الاستبصار 1: 313، ح1164.</w:t>
      </w:r>
    </w:p>
  </w:endnote>
  <w:endnote w:id="831">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المصدر نفسه، ذيل الحديث.</w:t>
      </w:r>
    </w:p>
  </w:endnote>
  <w:endnote w:id="832">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مختلف الشيعة 2: 170.</w:t>
      </w:r>
    </w:p>
  </w:endnote>
  <w:endnote w:id="833">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من لا يحضره الفقيه 1: 308.</w:t>
      </w:r>
    </w:p>
  </w:endnote>
  <w:endnote w:id="834">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التهذيب 2: 162، ح635.</w:t>
      </w:r>
    </w:p>
  </w:endnote>
  <w:endnote w:id="835">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المقنعة: 141.</w:t>
      </w:r>
    </w:p>
  </w:endnote>
  <w:endnote w:id="836">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المقنعة: 139.</w:t>
      </w:r>
    </w:p>
  </w:endnote>
  <w:endnote w:id="837">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المقنعة: 141.</w:t>
      </w:r>
    </w:p>
  </w:endnote>
  <w:endnote w:id="838">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التهذيب 2: 162، ح635 و636.</w:t>
      </w:r>
    </w:p>
  </w:endnote>
  <w:endnote w:id="839">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النهاية ونكتها 1: 306.</w:t>
      </w:r>
    </w:p>
  </w:endnote>
  <w:endnote w:id="840">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نفسه.</w:t>
      </w:r>
    </w:p>
  </w:endnote>
  <w:endnote w:id="841">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المصدر السابق:</w:t>
      </w:r>
      <w:r w:rsidRPr="003C2E0A">
        <w:rPr>
          <w:rFonts w:cs="DanaFajr"/>
          <w:color w:val="000000" w:themeColor="text1"/>
          <w:sz w:val="28"/>
          <w:szCs w:val="28"/>
          <w:rtl/>
        </w:rPr>
        <w:t xml:space="preserve"> 303.</w:t>
      </w:r>
    </w:p>
  </w:endnote>
  <w:endnote w:id="842">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 xml:space="preserve">المصدر السابق: </w:t>
      </w:r>
      <w:r w:rsidRPr="003C2E0A">
        <w:rPr>
          <w:rFonts w:cs="DanaFajr"/>
          <w:color w:val="000000" w:themeColor="text1"/>
          <w:sz w:val="28"/>
          <w:szCs w:val="28"/>
          <w:rtl/>
        </w:rPr>
        <w:t>307</w:t>
      </w:r>
      <w:r w:rsidRPr="003C2E0A">
        <w:rPr>
          <w:rFonts w:cs="DanaFajr" w:hint="cs"/>
          <w:color w:val="000000" w:themeColor="text1"/>
          <w:sz w:val="28"/>
          <w:szCs w:val="28"/>
          <w:rtl/>
        </w:rPr>
        <w:t>.</w:t>
      </w:r>
    </w:p>
  </w:endnote>
  <w:endnote w:id="843">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مستند العروة الوثقى 5: 234.</w:t>
      </w:r>
    </w:p>
  </w:endnote>
  <w:endnote w:id="844">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الخلاف 1: 331.</w:t>
      </w:r>
    </w:p>
  </w:endnote>
  <w:endnote w:id="845">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الانتصار: 143 ـ 144.</w:t>
      </w:r>
    </w:p>
  </w:endnote>
  <w:endnote w:id="846">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4: 763، باب 25 من أبواب القراءة، ح1.</w:t>
      </w:r>
    </w:p>
  </w:endnote>
  <w:endnote w:id="847">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4: 764، باب 25 من أبواب القراءة، ح3؛ علل الشرائع 2: 323، باب 13.</w:t>
      </w:r>
    </w:p>
  </w:endnote>
  <w:endnote w:id="848">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4: 764، ح2.</w:t>
      </w:r>
    </w:p>
  </w:endnote>
  <w:endnote w:id="849">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4: 765، باب 25 من أبواب القراءة، ح4.</w:t>
      </w:r>
    </w:p>
  </w:endnote>
  <w:endnote w:id="850">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4: 765 ، ح5.</w:t>
      </w:r>
    </w:p>
  </w:endnote>
  <w:endnote w:id="851">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4: 765، ح6.</w:t>
      </w:r>
    </w:p>
  </w:endnote>
  <w:endnote w:id="852">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الشيعة 4: 766، باب 26 من أبواب القراءة، ح1.</w:t>
      </w:r>
    </w:p>
  </w:endnote>
  <w:endnote w:id="853">
    <w:p w:rsidR="006D39D7" w:rsidRPr="003C2E0A" w:rsidRDefault="006D39D7" w:rsidP="004150B2">
      <w:pPr>
        <w:pStyle w:val="af1"/>
        <w:spacing w:after="0" w:line="300" w:lineRule="exact"/>
        <w:jc w:val="both"/>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w:t>
      </w:r>
      <w:r w:rsidRPr="003C2E0A">
        <w:rPr>
          <w:rFonts w:cs="DanaFajr"/>
          <w:color w:val="000000" w:themeColor="text1"/>
          <w:sz w:val="28"/>
          <w:szCs w:val="28"/>
          <w:rtl/>
        </w:rPr>
        <w:t xml:space="preserve"> </w:t>
      </w:r>
      <w:r w:rsidRPr="003C2E0A">
        <w:rPr>
          <w:rFonts w:cs="DanaFajr" w:hint="cs"/>
          <w:color w:val="000000" w:themeColor="text1"/>
          <w:sz w:val="28"/>
          <w:szCs w:val="28"/>
          <w:rtl/>
        </w:rPr>
        <w:t>وسائل الشيع</w:t>
      </w:r>
      <w:r>
        <w:rPr>
          <w:rFonts w:cs="DanaFajr" w:hint="cs"/>
          <w:color w:val="000000" w:themeColor="text1"/>
          <w:sz w:val="28"/>
          <w:szCs w:val="28"/>
          <w:rtl/>
        </w:rPr>
        <w:t>ة</w:t>
      </w:r>
      <w:r w:rsidRPr="003C2E0A">
        <w:rPr>
          <w:rFonts w:cs="DanaFajr" w:hint="cs"/>
          <w:color w:val="000000" w:themeColor="text1"/>
          <w:sz w:val="28"/>
          <w:szCs w:val="28"/>
          <w:rtl/>
        </w:rPr>
        <w:t xml:space="preserve"> 4: 766، ح2.</w:t>
      </w:r>
    </w:p>
  </w:endnote>
  <w:endnote w:id="854">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pacing w:val="-6"/>
          <w:sz w:val="28"/>
          <w:szCs w:val="28"/>
          <w:rtl/>
        </w:rPr>
        <w:t xml:space="preserve">فردينال دو سوسِّير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Ferdinand de saussure</w:t>
      </w:r>
      <w:r w:rsidRPr="003C2E0A">
        <w:rPr>
          <w:rFonts w:cs="DanaFajr" w:hint="eastAsia"/>
          <w:color w:val="000000" w:themeColor="text1"/>
          <w:sz w:val="28"/>
          <w:szCs w:val="28"/>
          <w:rtl/>
        </w:rPr>
        <w:t>»</w:t>
      </w:r>
      <w:r>
        <w:rPr>
          <w:rFonts w:ascii="Arial" w:hAnsi="Arial" w:cs="DanaFajr"/>
          <w:color w:val="000000" w:themeColor="text1"/>
          <w:spacing w:val="-6"/>
          <w:sz w:val="28"/>
          <w:szCs w:val="28"/>
          <w:rtl/>
        </w:rPr>
        <w:t>(1857</w:t>
      </w:r>
      <w:r>
        <w:rPr>
          <w:rFonts w:ascii="Arial" w:hAnsi="Arial" w:cs="DanaFajr" w:hint="cs"/>
          <w:color w:val="000000" w:themeColor="text1"/>
          <w:spacing w:val="-6"/>
          <w:sz w:val="28"/>
          <w:szCs w:val="28"/>
          <w:rtl/>
        </w:rPr>
        <w:t xml:space="preserve"> </w:t>
      </w:r>
      <w:r w:rsidRPr="003C2E0A">
        <w:rPr>
          <w:rFonts w:ascii="Arial" w:hAnsi="Arial" w:cs="DanaFajr"/>
          <w:color w:val="000000" w:themeColor="text1"/>
          <w:spacing w:val="-6"/>
          <w:sz w:val="28"/>
          <w:szCs w:val="28"/>
          <w:rtl/>
        </w:rPr>
        <w:t>ـ 1913)، عالم اللسانيات السويسري</w:t>
      </w:r>
      <w:r w:rsidRPr="003C2E0A">
        <w:rPr>
          <w:rFonts w:ascii="Arial" w:hAnsi="Arial" w:cs="DanaFajr" w:hint="cs"/>
          <w:color w:val="000000" w:themeColor="text1"/>
          <w:sz w:val="28"/>
          <w:szCs w:val="28"/>
          <w:rtl/>
        </w:rPr>
        <w:t>.</w:t>
      </w:r>
    </w:p>
  </w:endnote>
  <w:endnote w:id="855">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محمد مجتهد شبستري</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نقد</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بر قرائت رسم</w:t>
      </w:r>
      <w:r>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w:t>
      </w:r>
      <w:r w:rsidRPr="003C2E0A">
        <w:rPr>
          <w:rFonts w:ascii="Arial" w:hAnsi="Arial" w:cs="DanaFajr" w:hint="cs"/>
          <w:color w:val="000000" w:themeColor="text1"/>
          <w:sz w:val="28"/>
          <w:szCs w:val="28"/>
          <w:rtl/>
        </w:rPr>
        <w:t>أ</w:t>
      </w:r>
      <w:r w:rsidRPr="003C2E0A">
        <w:rPr>
          <w:rFonts w:ascii="Arial" w:hAnsi="Arial" w:cs="DanaFajr"/>
          <w:color w:val="000000" w:themeColor="text1"/>
          <w:sz w:val="28"/>
          <w:szCs w:val="28"/>
          <w:rtl/>
        </w:rPr>
        <w:t>ز دين</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247. </w:t>
      </w:r>
    </w:p>
  </w:endnote>
  <w:endnote w:id="856">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انظر: حيدر حب الله، نظرية السنة في الفكر الإمامي الشيعي</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730 ـ 731، مؤس</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سة الإنتشار العربي، بيروت، نقلاً عن: محمد مجتهد شبستري، هرمنوتيك كتاب وسنّت (تأويل الكتاب والسنة)</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13 ـ 32. </w:t>
      </w:r>
    </w:p>
  </w:endnote>
  <w:endnote w:id="857">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توفيق السيف، حدود الديموقراطية الدينية</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235 ـ 237. </w:t>
      </w:r>
    </w:p>
  </w:endnote>
  <w:endnote w:id="858">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3C2E0A">
        <w:rPr>
          <w:rFonts w:ascii="Arial" w:hAnsi="Arial" w:cs="DanaFajr" w:hint="cs"/>
          <w:color w:val="000000" w:themeColor="text1"/>
          <w:sz w:val="28"/>
          <w:szCs w:val="28"/>
          <w:rtl/>
        </w:rPr>
        <w:t>ا</w:t>
      </w:r>
      <w:r w:rsidRPr="003C2E0A">
        <w:rPr>
          <w:rFonts w:ascii="Arial" w:hAnsi="Arial" w:cs="DanaFajr"/>
          <w:color w:val="000000" w:themeColor="text1"/>
          <w:sz w:val="28"/>
          <w:szCs w:val="28"/>
          <w:rtl/>
        </w:rPr>
        <w:t xml:space="preserve">نظر: مجلة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كيان</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28</w:t>
      </w:r>
      <w:r w:rsidRPr="003C2E0A">
        <w:rPr>
          <w:rFonts w:ascii="Arial" w:hAnsi="Arial" w:cs="DanaFajr" w:hint="cs"/>
          <w:color w:val="000000" w:themeColor="text1"/>
          <w:sz w:val="28"/>
          <w:szCs w:val="28"/>
          <w:rtl/>
        </w:rPr>
        <w:t>: 13</w:t>
      </w:r>
      <w:r w:rsidRPr="003C2E0A">
        <w:rPr>
          <w:rFonts w:ascii="Arial" w:hAnsi="Arial" w:cs="DanaFajr"/>
          <w:color w:val="000000" w:themeColor="text1"/>
          <w:sz w:val="28"/>
          <w:szCs w:val="28"/>
          <w:rtl/>
        </w:rPr>
        <w:t>، سنة 1995م، طهران</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859">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هرمنوتيك كتاب وسنّت</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7 ـ 8، منشورات طرح نو، طهران، 1996م. </w:t>
      </w:r>
    </w:p>
  </w:endnote>
  <w:endnote w:id="860">
    <w:p w:rsidR="006D39D7" w:rsidRPr="003C2E0A" w:rsidRDefault="006D39D7" w:rsidP="004150B2">
      <w:pPr>
        <w:pStyle w:val="10"/>
        <w:spacing w:line="300" w:lineRule="exact"/>
        <w:ind w:right="0" w:firstLine="0"/>
        <w:rPr>
          <w:rFonts w:ascii="Arial" w:hAnsi="Arial" w:cs="DanaFajr"/>
          <w:color w:val="000000" w:themeColor="text1"/>
          <w:sz w:val="28"/>
          <w:rtl/>
        </w:rPr>
      </w:pPr>
      <w:r w:rsidRPr="003C2E0A">
        <w:rPr>
          <w:rFonts w:ascii="Arial" w:hAnsi="Arial" w:cs="DanaFajr"/>
          <w:color w:val="000000" w:themeColor="text1"/>
          <w:sz w:val="28"/>
          <w:rtl/>
        </w:rPr>
        <w:t>(</w:t>
      </w:r>
      <w:r w:rsidRPr="003C2E0A">
        <w:rPr>
          <w:rFonts w:ascii="Arial" w:hAnsi="Arial" w:cs="DanaFajr"/>
          <w:color w:val="000000" w:themeColor="text1"/>
          <w:sz w:val="28"/>
          <w:rtl/>
        </w:rPr>
        <w:endnoteRef/>
      </w:r>
      <w:r w:rsidRPr="003C2E0A">
        <w:rPr>
          <w:rFonts w:ascii="Arial" w:hAnsi="Arial" w:cs="DanaFajr"/>
          <w:color w:val="000000" w:themeColor="text1"/>
          <w:sz w:val="28"/>
          <w:rtl/>
        </w:rPr>
        <w:t xml:space="preserve">) ثيولوجيا </w:t>
      </w:r>
      <w:r w:rsidRPr="003C2E0A">
        <w:rPr>
          <w:rFonts w:cs="DanaFajr" w:hint="eastAsia"/>
          <w:color w:val="000000" w:themeColor="text1"/>
          <w:sz w:val="28"/>
          <w:rtl/>
        </w:rPr>
        <w:t>«</w:t>
      </w:r>
      <w:r w:rsidRPr="001100DB">
        <w:rPr>
          <w:rFonts w:asciiTheme="majorBidi" w:hAnsiTheme="majorBidi" w:cs="DanaFajr"/>
          <w:color w:val="000000" w:themeColor="text1"/>
          <w:spacing w:val="-6"/>
          <w:sz w:val="20"/>
          <w:szCs w:val="20"/>
          <w:lang w:eastAsia="en-US"/>
        </w:rPr>
        <w:t>Theology</w:t>
      </w:r>
      <w:r w:rsidRPr="003C2E0A">
        <w:rPr>
          <w:rFonts w:cs="DanaFajr" w:hint="eastAsia"/>
          <w:color w:val="000000" w:themeColor="text1"/>
          <w:sz w:val="28"/>
          <w:rtl/>
        </w:rPr>
        <w:t>»</w:t>
      </w:r>
      <w:r w:rsidRPr="003C2E0A">
        <w:rPr>
          <w:rFonts w:ascii="Arial" w:hAnsi="Arial" w:cs="DanaFajr"/>
          <w:color w:val="000000" w:themeColor="text1"/>
          <w:sz w:val="28"/>
          <w:rtl/>
        </w:rPr>
        <w:t>:</w:t>
      </w:r>
      <w:r w:rsidRPr="003C2E0A">
        <w:rPr>
          <w:rFonts w:ascii="Arial" w:hAnsi="Arial" w:cs="DanaFajr"/>
          <w:b/>
          <w:bCs/>
          <w:color w:val="000000" w:themeColor="text1"/>
          <w:sz w:val="28"/>
          <w:rtl/>
        </w:rPr>
        <w:t xml:space="preserve"> </w:t>
      </w:r>
      <w:r w:rsidRPr="003C2E0A">
        <w:rPr>
          <w:rFonts w:ascii="Arial" w:hAnsi="Arial" w:cs="DanaFajr"/>
          <w:color w:val="000000" w:themeColor="text1"/>
          <w:sz w:val="28"/>
          <w:rtl/>
        </w:rPr>
        <w:t xml:space="preserve">علم اللاهوت الذي يبحث في الله وصفاته وعلاقته بالعالم والإنسان. وعلم اللاّهوت قسمان: </w:t>
      </w:r>
    </w:p>
    <w:p w:rsidR="006D39D7" w:rsidRPr="003C2E0A" w:rsidRDefault="006D39D7" w:rsidP="004150B2">
      <w:pPr>
        <w:pStyle w:val="10"/>
        <w:spacing w:line="300" w:lineRule="exact"/>
        <w:ind w:right="0" w:firstLine="0"/>
        <w:rPr>
          <w:rFonts w:ascii="Arial" w:hAnsi="Arial" w:cs="DanaFajr"/>
          <w:color w:val="000000" w:themeColor="text1"/>
          <w:sz w:val="28"/>
          <w:rtl/>
        </w:rPr>
      </w:pPr>
      <w:r w:rsidRPr="003C2E0A">
        <w:rPr>
          <w:rFonts w:ascii="Arial" w:hAnsi="Arial" w:cs="DanaFajr" w:hint="cs"/>
          <w:color w:val="000000" w:themeColor="text1"/>
          <w:sz w:val="28"/>
          <w:rtl/>
        </w:rPr>
        <w:t>1</w:t>
      </w:r>
      <w:r w:rsidRPr="003C2E0A">
        <w:rPr>
          <w:rFonts w:ascii="Arial" w:hAnsi="Arial" w:cs="DanaFajr"/>
          <w:color w:val="000000" w:themeColor="text1"/>
          <w:sz w:val="28"/>
          <w:rtl/>
        </w:rPr>
        <w:t>ـ علم اللاّهوت الطبيع</w:t>
      </w:r>
      <w:r w:rsidRPr="003C2E0A">
        <w:rPr>
          <w:rFonts w:ascii="Arial" w:hAnsi="Arial" w:cs="DanaFajr" w:hint="cs"/>
          <w:color w:val="000000" w:themeColor="text1"/>
          <w:sz w:val="28"/>
          <w:rtl/>
        </w:rPr>
        <w:t>ي</w:t>
      </w:r>
      <w:r w:rsidRPr="003C2E0A">
        <w:rPr>
          <w:rFonts w:ascii="Arial" w:hAnsi="Arial" w:cs="DanaFajr"/>
          <w:color w:val="000000" w:themeColor="text1"/>
          <w:sz w:val="28"/>
          <w:rtl/>
        </w:rPr>
        <w:t xml:space="preserve"> </w:t>
      </w:r>
      <w:r w:rsidRPr="003C2E0A">
        <w:rPr>
          <w:rFonts w:cs="DanaFajr" w:hint="eastAsia"/>
          <w:color w:val="000000" w:themeColor="text1"/>
          <w:sz w:val="28"/>
          <w:rtl/>
        </w:rPr>
        <w:t>«</w:t>
      </w:r>
      <w:r w:rsidRPr="001100DB">
        <w:rPr>
          <w:rFonts w:asciiTheme="majorBidi" w:hAnsiTheme="majorBidi" w:cs="DanaFajr"/>
          <w:color w:val="000000" w:themeColor="text1"/>
          <w:spacing w:val="-6"/>
          <w:sz w:val="20"/>
          <w:szCs w:val="20"/>
          <w:lang w:eastAsia="en-US"/>
        </w:rPr>
        <w:t>Natural Theology</w:t>
      </w:r>
      <w:r w:rsidRPr="003C2E0A">
        <w:rPr>
          <w:rFonts w:cs="DanaFajr" w:hint="eastAsia"/>
          <w:color w:val="000000" w:themeColor="text1"/>
          <w:sz w:val="28"/>
          <w:rtl/>
        </w:rPr>
        <w:t>»</w:t>
      </w:r>
      <w:r w:rsidRPr="003C2E0A">
        <w:rPr>
          <w:rFonts w:cs="DanaFajr" w:hint="cs"/>
          <w:color w:val="000000" w:themeColor="text1"/>
          <w:sz w:val="28"/>
          <w:rtl/>
        </w:rPr>
        <w:t>،</w:t>
      </w:r>
      <w:r w:rsidRPr="003C2E0A">
        <w:rPr>
          <w:rFonts w:ascii="Arial" w:hAnsi="Arial" w:cs="DanaFajr"/>
          <w:color w:val="000000" w:themeColor="text1"/>
          <w:sz w:val="28"/>
          <w:rtl/>
        </w:rPr>
        <w:t xml:space="preserve"> المبني</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على التجربة والعقل. </w:t>
      </w:r>
    </w:p>
    <w:p w:rsidR="006D39D7" w:rsidRPr="003C2E0A" w:rsidRDefault="006D39D7" w:rsidP="004150B2">
      <w:pPr>
        <w:pStyle w:val="10"/>
        <w:spacing w:line="300" w:lineRule="exact"/>
        <w:ind w:right="0" w:firstLine="0"/>
        <w:rPr>
          <w:rFonts w:ascii="Arial" w:hAnsi="Arial" w:cs="DanaFajr"/>
          <w:color w:val="000000" w:themeColor="text1"/>
          <w:sz w:val="28"/>
          <w:rtl/>
        </w:rPr>
      </w:pPr>
      <w:r w:rsidRPr="003C2E0A">
        <w:rPr>
          <w:rFonts w:ascii="Arial" w:hAnsi="Arial" w:cs="DanaFajr" w:hint="cs"/>
          <w:color w:val="000000" w:themeColor="text1"/>
          <w:sz w:val="28"/>
          <w:rtl/>
        </w:rPr>
        <w:t>2</w:t>
      </w:r>
      <w:r w:rsidRPr="003C2E0A">
        <w:rPr>
          <w:rFonts w:ascii="Arial" w:hAnsi="Arial" w:cs="DanaFajr"/>
          <w:color w:val="000000" w:themeColor="text1"/>
          <w:sz w:val="28"/>
          <w:rtl/>
        </w:rPr>
        <w:t xml:space="preserve">ـ علم اللاّهوت الاعتقادي </w:t>
      </w:r>
      <w:r w:rsidRPr="003C2E0A">
        <w:rPr>
          <w:rFonts w:cs="DanaFajr" w:hint="eastAsia"/>
          <w:color w:val="000000" w:themeColor="text1"/>
          <w:sz w:val="28"/>
          <w:rtl/>
        </w:rPr>
        <w:t>«</w:t>
      </w:r>
      <w:r w:rsidRPr="001100DB">
        <w:rPr>
          <w:rFonts w:asciiTheme="majorBidi" w:hAnsiTheme="majorBidi" w:cs="DanaFajr"/>
          <w:color w:val="000000" w:themeColor="text1"/>
          <w:spacing w:val="-6"/>
          <w:sz w:val="20"/>
          <w:szCs w:val="20"/>
          <w:lang w:eastAsia="en-US"/>
        </w:rPr>
        <w:t>Dogmatic Theology</w:t>
      </w:r>
      <w:r w:rsidRPr="003C2E0A">
        <w:rPr>
          <w:rFonts w:cs="DanaFajr" w:hint="eastAsia"/>
          <w:color w:val="000000" w:themeColor="text1"/>
          <w:sz w:val="28"/>
          <w:rtl/>
        </w:rPr>
        <w:t>»</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المبني</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على الوحي، أي على كلام الله المحفوظ في الكتب المقد</w:t>
      </w:r>
      <w:r w:rsidRPr="003C2E0A">
        <w:rPr>
          <w:rFonts w:ascii="Arial" w:hAnsi="Arial" w:cs="DanaFajr" w:hint="cs"/>
          <w:color w:val="000000" w:themeColor="text1"/>
          <w:sz w:val="28"/>
          <w:rtl/>
        </w:rPr>
        <w:t>ّ</w:t>
      </w:r>
      <w:r w:rsidRPr="003C2E0A">
        <w:rPr>
          <w:rFonts w:ascii="Arial" w:hAnsi="Arial" w:cs="DanaFajr"/>
          <w:color w:val="000000" w:themeColor="text1"/>
          <w:sz w:val="28"/>
          <w:rtl/>
        </w:rPr>
        <w:t>سة. وقد قسّم علماء اللا</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هوت فيما بعد هذا العلم إلى قسمين آخرين، هما: </w:t>
      </w:r>
    </w:p>
    <w:p w:rsidR="006D39D7" w:rsidRPr="003C2E0A" w:rsidRDefault="006D39D7" w:rsidP="004150B2">
      <w:pPr>
        <w:pStyle w:val="10"/>
        <w:spacing w:line="300" w:lineRule="exact"/>
        <w:ind w:right="0" w:firstLine="0"/>
        <w:rPr>
          <w:rFonts w:ascii="Arial" w:hAnsi="Arial" w:cs="DanaFajr"/>
          <w:color w:val="000000" w:themeColor="text1"/>
          <w:sz w:val="28"/>
          <w:rtl/>
        </w:rPr>
      </w:pPr>
      <w:r w:rsidRPr="003C2E0A">
        <w:rPr>
          <w:rFonts w:ascii="Arial" w:hAnsi="Arial" w:cs="DanaFajr" w:hint="cs"/>
          <w:color w:val="000000" w:themeColor="text1"/>
          <w:sz w:val="28"/>
          <w:rtl/>
        </w:rPr>
        <w:t>1</w:t>
      </w:r>
      <w:r w:rsidRPr="003C2E0A">
        <w:rPr>
          <w:rFonts w:ascii="Arial" w:hAnsi="Arial" w:cs="DanaFajr"/>
          <w:color w:val="000000" w:themeColor="text1"/>
          <w:sz w:val="28"/>
          <w:rtl/>
        </w:rPr>
        <w:t>ـ اللاّهوت الأخلا</w:t>
      </w:r>
      <w:r w:rsidRPr="003C2E0A">
        <w:rPr>
          <w:rFonts w:ascii="Arial" w:hAnsi="Arial" w:cs="DanaFajr" w:hint="cs"/>
          <w:color w:val="000000" w:themeColor="text1"/>
          <w:sz w:val="28"/>
          <w:rtl/>
        </w:rPr>
        <w:t>ق</w:t>
      </w:r>
      <w:r w:rsidRPr="003C2E0A">
        <w:rPr>
          <w:rFonts w:ascii="Arial" w:hAnsi="Arial" w:cs="DanaFajr"/>
          <w:color w:val="000000" w:themeColor="text1"/>
          <w:sz w:val="28"/>
          <w:rtl/>
        </w:rPr>
        <w:t xml:space="preserve">ي </w:t>
      </w:r>
      <w:r w:rsidRPr="003C2E0A">
        <w:rPr>
          <w:rFonts w:cs="DanaFajr" w:hint="eastAsia"/>
          <w:color w:val="000000" w:themeColor="text1"/>
          <w:sz w:val="28"/>
          <w:rtl/>
        </w:rPr>
        <w:t>«</w:t>
      </w:r>
      <w:r w:rsidRPr="001100DB">
        <w:rPr>
          <w:rFonts w:asciiTheme="majorBidi" w:hAnsiTheme="majorBidi" w:cs="DanaFajr"/>
          <w:color w:val="000000" w:themeColor="text1"/>
          <w:spacing w:val="-6"/>
          <w:sz w:val="20"/>
          <w:szCs w:val="20"/>
          <w:lang w:eastAsia="en-US"/>
        </w:rPr>
        <w:t>Moral Theology</w:t>
      </w:r>
      <w:r w:rsidRPr="003C2E0A">
        <w:rPr>
          <w:rFonts w:cs="DanaFajr" w:hint="eastAsia"/>
          <w:color w:val="000000" w:themeColor="text1"/>
          <w:sz w:val="28"/>
          <w:rtl/>
        </w:rPr>
        <w:t>»</w:t>
      </w:r>
      <w:r w:rsidRPr="003C2E0A">
        <w:rPr>
          <w:rFonts w:ascii="Arial" w:hAnsi="Arial" w:cs="DanaFajr"/>
          <w:color w:val="000000" w:themeColor="text1"/>
          <w:sz w:val="28"/>
          <w:rtl/>
        </w:rPr>
        <w:t xml:space="preserve">. </w:t>
      </w:r>
    </w:p>
    <w:p w:rsidR="006D39D7" w:rsidRPr="003C2E0A" w:rsidRDefault="006D39D7" w:rsidP="004150B2">
      <w:pPr>
        <w:pStyle w:val="10"/>
        <w:spacing w:line="300" w:lineRule="exact"/>
        <w:ind w:right="0" w:firstLine="0"/>
        <w:rPr>
          <w:rFonts w:ascii="Arial" w:hAnsi="Arial" w:cs="DanaFajr"/>
          <w:color w:val="000000" w:themeColor="text1"/>
          <w:sz w:val="28"/>
          <w:rtl/>
        </w:rPr>
      </w:pPr>
      <w:r w:rsidRPr="003C2E0A">
        <w:rPr>
          <w:rFonts w:ascii="Arial" w:hAnsi="Arial" w:cs="DanaFajr" w:hint="cs"/>
          <w:color w:val="000000" w:themeColor="text1"/>
          <w:sz w:val="28"/>
          <w:rtl/>
        </w:rPr>
        <w:t>2</w:t>
      </w:r>
      <w:r w:rsidRPr="003C2E0A">
        <w:rPr>
          <w:rFonts w:ascii="Arial" w:hAnsi="Arial" w:cs="DanaFajr"/>
          <w:color w:val="000000" w:themeColor="text1"/>
          <w:sz w:val="28"/>
          <w:rtl/>
        </w:rPr>
        <w:t xml:space="preserve">ـ واللاّهوت السلبي </w:t>
      </w:r>
      <w:r w:rsidRPr="003C2E0A">
        <w:rPr>
          <w:rFonts w:cs="DanaFajr" w:hint="eastAsia"/>
          <w:color w:val="000000" w:themeColor="text1"/>
          <w:sz w:val="28"/>
          <w:rtl/>
        </w:rPr>
        <w:t>«</w:t>
      </w:r>
      <w:r w:rsidRPr="001100DB">
        <w:rPr>
          <w:rFonts w:asciiTheme="majorBidi" w:hAnsiTheme="majorBidi" w:cs="DanaFajr"/>
          <w:color w:val="000000" w:themeColor="text1"/>
          <w:spacing w:val="-6"/>
          <w:sz w:val="20"/>
          <w:szCs w:val="20"/>
          <w:lang w:eastAsia="en-US"/>
        </w:rPr>
        <w:t>Negative Theology</w:t>
      </w:r>
      <w:r w:rsidRPr="003C2E0A">
        <w:rPr>
          <w:rFonts w:cs="DanaFajr" w:hint="eastAsia"/>
          <w:color w:val="000000" w:themeColor="text1"/>
          <w:sz w:val="28"/>
          <w:rtl/>
        </w:rPr>
        <w:t>»</w:t>
      </w:r>
      <w:r w:rsidRPr="003C2E0A">
        <w:rPr>
          <w:rFonts w:ascii="Arial" w:hAnsi="Arial" w:cs="DanaFajr"/>
          <w:color w:val="000000" w:themeColor="text1"/>
          <w:sz w:val="28"/>
          <w:rtl/>
        </w:rPr>
        <w:t xml:space="preserve">. </w:t>
      </w:r>
    </w:p>
    <w:p w:rsidR="006D39D7" w:rsidRPr="003C2E0A" w:rsidRDefault="006D39D7" w:rsidP="004150B2">
      <w:pPr>
        <w:pStyle w:val="10"/>
        <w:spacing w:line="300" w:lineRule="exact"/>
        <w:ind w:right="0" w:firstLine="0"/>
        <w:rPr>
          <w:rFonts w:ascii="Arial" w:hAnsi="Arial" w:cs="DanaFajr"/>
          <w:color w:val="000000" w:themeColor="text1"/>
          <w:sz w:val="28"/>
          <w:rtl/>
        </w:rPr>
      </w:pPr>
      <w:r w:rsidRPr="003C2E0A">
        <w:rPr>
          <w:rFonts w:ascii="Arial" w:hAnsi="Arial" w:cs="DanaFajr"/>
          <w:color w:val="000000" w:themeColor="text1"/>
          <w:sz w:val="28"/>
          <w:rtl/>
        </w:rPr>
        <w:t>فالأو</w:t>
      </w:r>
      <w:r w:rsidRPr="003C2E0A">
        <w:rPr>
          <w:rFonts w:ascii="Arial" w:hAnsi="Arial" w:cs="DanaFajr" w:hint="cs"/>
          <w:color w:val="000000" w:themeColor="text1"/>
          <w:sz w:val="28"/>
          <w:rtl/>
        </w:rPr>
        <w:t>ّ</w:t>
      </w:r>
      <w:r w:rsidRPr="003C2E0A">
        <w:rPr>
          <w:rFonts w:ascii="Arial" w:hAnsi="Arial" w:cs="DanaFajr"/>
          <w:color w:val="000000" w:themeColor="text1"/>
          <w:sz w:val="28"/>
          <w:rtl/>
        </w:rPr>
        <w:t>ل يبحث في قواعد السلوك الموافقة لمعطيات الوحي</w:t>
      </w:r>
      <w:r w:rsidRPr="003C2E0A">
        <w:rPr>
          <w:rFonts w:ascii="Arial" w:hAnsi="Arial" w:cs="DanaFajr" w:hint="cs"/>
          <w:color w:val="000000" w:themeColor="text1"/>
          <w:sz w:val="28"/>
          <w:rtl/>
        </w:rPr>
        <w:t>.</w:t>
      </w:r>
    </w:p>
    <w:p w:rsidR="006D39D7" w:rsidRPr="003C2E0A" w:rsidRDefault="006D39D7" w:rsidP="004150B2">
      <w:pPr>
        <w:pStyle w:val="10"/>
        <w:spacing w:line="300" w:lineRule="exact"/>
        <w:ind w:right="0" w:firstLine="0"/>
        <w:rPr>
          <w:rFonts w:ascii="Arial" w:hAnsi="Arial" w:cs="DanaFajr"/>
          <w:color w:val="000000" w:themeColor="text1"/>
          <w:sz w:val="28"/>
          <w:rtl/>
        </w:rPr>
      </w:pPr>
      <w:r w:rsidRPr="003C2E0A">
        <w:rPr>
          <w:rFonts w:ascii="Arial" w:hAnsi="Arial" w:cs="DanaFajr"/>
          <w:color w:val="000000" w:themeColor="text1"/>
          <w:sz w:val="28"/>
          <w:rtl/>
        </w:rPr>
        <w:t>أم</w:t>
      </w:r>
      <w:r w:rsidRPr="003C2E0A">
        <w:rPr>
          <w:rFonts w:ascii="Arial" w:hAnsi="Arial" w:cs="DanaFajr" w:hint="cs"/>
          <w:color w:val="000000" w:themeColor="text1"/>
          <w:sz w:val="28"/>
          <w:rtl/>
        </w:rPr>
        <w:t>ّ</w:t>
      </w:r>
      <w:r w:rsidRPr="003C2E0A">
        <w:rPr>
          <w:rFonts w:ascii="Arial" w:hAnsi="Arial" w:cs="DanaFajr"/>
          <w:color w:val="000000" w:themeColor="text1"/>
          <w:sz w:val="28"/>
          <w:rtl/>
        </w:rPr>
        <w:t>ا الثاني فهو يطلق على اللا</w:t>
      </w:r>
      <w:r w:rsidRPr="003C2E0A">
        <w:rPr>
          <w:rFonts w:ascii="Arial" w:hAnsi="Arial" w:cs="DanaFajr" w:hint="cs"/>
          <w:color w:val="000000" w:themeColor="text1"/>
          <w:sz w:val="28"/>
          <w:rtl/>
        </w:rPr>
        <w:t>ّ</w:t>
      </w:r>
      <w:r w:rsidRPr="003C2E0A">
        <w:rPr>
          <w:rFonts w:ascii="Arial" w:hAnsi="Arial" w:cs="DanaFajr"/>
          <w:color w:val="000000" w:themeColor="text1"/>
          <w:sz w:val="28"/>
          <w:rtl/>
        </w:rPr>
        <w:t>هوت الذي ينفي الصفات عن الذات الإلهيّة.</w:t>
      </w:r>
      <w:r w:rsidRPr="003C2E0A">
        <w:rPr>
          <w:rFonts w:ascii="Arial" w:hAnsi="Arial" w:cs="DanaFajr" w:hint="cs"/>
          <w:color w:val="000000" w:themeColor="text1"/>
          <w:sz w:val="28"/>
          <w:rtl/>
        </w:rPr>
        <w:t xml:space="preserve"> </w:t>
      </w:r>
      <w:r w:rsidRPr="003C2E0A">
        <w:rPr>
          <w:rFonts w:ascii="Arial" w:hAnsi="Arial" w:cs="DanaFajr"/>
          <w:color w:val="000000" w:themeColor="text1"/>
          <w:sz w:val="28"/>
          <w:rtl/>
        </w:rPr>
        <w:t>وهذا ما قال به المعتزلة وبعض الفلاسفة، الذين نفوا الصفات عن المبدأ الأو</w:t>
      </w:r>
      <w:r w:rsidRPr="003C2E0A">
        <w:rPr>
          <w:rFonts w:ascii="Arial" w:hAnsi="Arial" w:cs="DanaFajr" w:hint="cs"/>
          <w:color w:val="000000" w:themeColor="text1"/>
          <w:sz w:val="28"/>
          <w:rtl/>
        </w:rPr>
        <w:t>ّ</w:t>
      </w:r>
      <w:r w:rsidRPr="003C2E0A">
        <w:rPr>
          <w:rFonts w:ascii="Arial" w:hAnsi="Arial" w:cs="DanaFajr"/>
          <w:color w:val="000000" w:themeColor="text1"/>
          <w:sz w:val="28"/>
          <w:rtl/>
        </w:rPr>
        <w:t>ل</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لأن إطلاق الصفات على الله يعني وصف الخالق بصفات المخلوقين</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وهذا ما وقعت فيه المشبّهة. لذلك كان التعبير عن الذات الإلهيّة بنفي الصفات أ</w:t>
      </w:r>
      <w:r w:rsidRPr="003C2E0A">
        <w:rPr>
          <w:rFonts w:ascii="Arial" w:hAnsi="Arial" w:cs="DanaFajr" w:hint="cs"/>
          <w:color w:val="000000" w:themeColor="text1"/>
          <w:sz w:val="28"/>
          <w:rtl/>
        </w:rPr>
        <w:t>َ</w:t>
      </w:r>
      <w:r w:rsidRPr="003C2E0A">
        <w:rPr>
          <w:rFonts w:ascii="Arial" w:hAnsi="Arial" w:cs="DanaFajr"/>
          <w:color w:val="000000" w:themeColor="text1"/>
          <w:sz w:val="28"/>
          <w:rtl/>
        </w:rPr>
        <w:t>و</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لى. </w:t>
      </w:r>
    </w:p>
  </w:endnote>
  <w:endnote w:id="861">
    <w:p w:rsidR="006D39D7" w:rsidRPr="003C2E0A" w:rsidRDefault="006D39D7" w:rsidP="004150B2">
      <w:pPr>
        <w:pStyle w:val="10"/>
        <w:spacing w:line="300" w:lineRule="exact"/>
        <w:ind w:right="0" w:firstLine="0"/>
        <w:rPr>
          <w:rFonts w:ascii="Arial" w:hAnsi="Arial" w:cs="DanaFajr"/>
          <w:color w:val="000000" w:themeColor="text1"/>
          <w:sz w:val="28"/>
          <w:rtl/>
        </w:rPr>
      </w:pPr>
      <w:r w:rsidRPr="003C2E0A">
        <w:rPr>
          <w:rFonts w:ascii="Arial" w:hAnsi="Arial" w:cs="DanaFajr"/>
          <w:color w:val="000000" w:themeColor="text1"/>
          <w:sz w:val="28"/>
          <w:rtl/>
        </w:rPr>
        <w:t>(</w:t>
      </w:r>
      <w:r w:rsidRPr="003C2E0A">
        <w:rPr>
          <w:rFonts w:ascii="Arial" w:hAnsi="Arial" w:cs="DanaFajr"/>
          <w:color w:val="000000" w:themeColor="text1"/>
          <w:sz w:val="28"/>
          <w:rtl/>
        </w:rPr>
        <w:endnoteRef/>
      </w:r>
      <w:r w:rsidRPr="003C2E0A">
        <w:rPr>
          <w:rFonts w:ascii="Arial" w:hAnsi="Arial" w:cs="DanaFajr"/>
          <w:color w:val="000000" w:themeColor="text1"/>
          <w:sz w:val="28"/>
          <w:rtl/>
        </w:rPr>
        <w:t xml:space="preserve">) </w:t>
      </w:r>
      <w:r w:rsidRPr="003C2E0A">
        <w:rPr>
          <w:rFonts w:cs="DanaFajr" w:hint="eastAsia"/>
          <w:color w:val="000000" w:themeColor="text1"/>
          <w:sz w:val="28"/>
          <w:rtl/>
        </w:rPr>
        <w:t>«</w:t>
      </w:r>
      <w:r w:rsidRPr="001100DB">
        <w:rPr>
          <w:rFonts w:asciiTheme="majorBidi" w:hAnsiTheme="majorBidi" w:cs="DanaFajr"/>
          <w:color w:val="000000" w:themeColor="text1"/>
          <w:spacing w:val="-6"/>
          <w:sz w:val="20"/>
          <w:szCs w:val="20"/>
          <w:lang w:eastAsia="en-US"/>
        </w:rPr>
        <w:t>Pull Tillich</w:t>
      </w:r>
      <w:r w:rsidRPr="003C2E0A">
        <w:rPr>
          <w:rFonts w:cs="DanaFajr" w:hint="eastAsia"/>
          <w:color w:val="000000" w:themeColor="text1"/>
          <w:sz w:val="28"/>
          <w:rtl/>
        </w:rPr>
        <w:t>»</w:t>
      </w:r>
      <w:r w:rsidRPr="003C2E0A">
        <w:rPr>
          <w:rFonts w:ascii="Arial" w:hAnsi="Arial" w:cs="DanaFajr"/>
          <w:color w:val="000000" w:themeColor="text1"/>
          <w:sz w:val="28"/>
          <w:rtl/>
        </w:rPr>
        <w:t xml:space="preserve">(1965م) فيلسوف </w:t>
      </w:r>
      <w:r w:rsidRPr="003C2E0A">
        <w:rPr>
          <w:rFonts w:ascii="Arial" w:hAnsi="Arial" w:cs="DanaFajr" w:hint="cs"/>
          <w:color w:val="000000" w:themeColor="text1"/>
          <w:sz w:val="28"/>
          <w:rtl/>
        </w:rPr>
        <w:t>أ</w:t>
      </w:r>
      <w:r w:rsidRPr="003C2E0A">
        <w:rPr>
          <w:rFonts w:ascii="Arial" w:hAnsi="Arial" w:cs="DanaFajr"/>
          <w:color w:val="000000" w:themeColor="text1"/>
          <w:sz w:val="28"/>
          <w:rtl/>
        </w:rPr>
        <w:t>لماني، ولد في ستاريدل (</w:t>
      </w:r>
      <w:r w:rsidRPr="003C2E0A">
        <w:rPr>
          <w:rFonts w:ascii="Arial" w:hAnsi="Arial" w:cs="DanaFajr" w:hint="cs"/>
          <w:color w:val="000000" w:themeColor="text1"/>
          <w:sz w:val="28"/>
          <w:rtl/>
        </w:rPr>
        <w:t>أ</w:t>
      </w:r>
      <w:r w:rsidRPr="003C2E0A">
        <w:rPr>
          <w:rFonts w:ascii="Arial" w:hAnsi="Arial" w:cs="DanaFajr"/>
          <w:color w:val="000000" w:themeColor="text1"/>
          <w:sz w:val="28"/>
          <w:rtl/>
        </w:rPr>
        <w:t>لمانيا). والده كان قسِّيساً بروتست</w:t>
      </w:r>
      <w:r w:rsidRPr="003C2E0A">
        <w:rPr>
          <w:rFonts w:ascii="Arial" w:hAnsi="Arial" w:cs="DanaFajr" w:hint="cs"/>
          <w:color w:val="000000" w:themeColor="text1"/>
          <w:sz w:val="28"/>
          <w:rtl/>
        </w:rPr>
        <w:t>ا</w:t>
      </w:r>
      <w:r w:rsidRPr="003C2E0A">
        <w:rPr>
          <w:rFonts w:ascii="Arial" w:hAnsi="Arial" w:cs="DanaFajr"/>
          <w:color w:val="000000" w:themeColor="text1"/>
          <w:sz w:val="28"/>
          <w:rtl/>
        </w:rPr>
        <w:t>نتياً</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بعد الحرب العالمية الأولى بدأ بالتدريس في عد</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ة جامعات </w:t>
      </w:r>
      <w:r w:rsidRPr="003C2E0A">
        <w:rPr>
          <w:rFonts w:ascii="Arial" w:hAnsi="Arial" w:cs="DanaFajr" w:hint="cs"/>
          <w:color w:val="000000" w:themeColor="text1"/>
          <w:sz w:val="28"/>
          <w:rtl/>
        </w:rPr>
        <w:t>أ</w:t>
      </w:r>
      <w:r w:rsidRPr="003C2E0A">
        <w:rPr>
          <w:rFonts w:ascii="Arial" w:hAnsi="Arial" w:cs="DanaFajr"/>
          <w:color w:val="000000" w:themeColor="text1"/>
          <w:sz w:val="28"/>
          <w:rtl/>
        </w:rPr>
        <w:t>لمانية</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وفي عام 1933م أدان النازية بشكل</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صريح وعلني، مم</w:t>
      </w:r>
      <w:r w:rsidRPr="003C2E0A">
        <w:rPr>
          <w:rFonts w:ascii="Arial" w:hAnsi="Arial" w:cs="DanaFajr" w:hint="cs"/>
          <w:color w:val="000000" w:themeColor="text1"/>
          <w:sz w:val="28"/>
          <w:rtl/>
        </w:rPr>
        <w:t>ّ</w:t>
      </w:r>
      <w:r w:rsidRPr="003C2E0A">
        <w:rPr>
          <w:rFonts w:ascii="Arial" w:hAnsi="Arial" w:cs="DanaFajr"/>
          <w:color w:val="000000" w:themeColor="text1"/>
          <w:sz w:val="28"/>
          <w:rtl/>
        </w:rPr>
        <w:t>ا أفقده منصبه في جامعة فرنكف</w:t>
      </w:r>
      <w:r w:rsidRPr="003C2E0A">
        <w:rPr>
          <w:rFonts w:ascii="Arial" w:hAnsi="Arial" w:cs="DanaFajr" w:hint="cs"/>
          <w:color w:val="000000" w:themeColor="text1"/>
          <w:sz w:val="28"/>
          <w:rtl/>
        </w:rPr>
        <w:t>و</w:t>
      </w:r>
      <w:r w:rsidRPr="003C2E0A">
        <w:rPr>
          <w:rFonts w:ascii="Arial" w:hAnsi="Arial" w:cs="DanaFajr"/>
          <w:color w:val="000000" w:themeColor="text1"/>
          <w:sz w:val="28"/>
          <w:rtl/>
        </w:rPr>
        <w:t xml:space="preserve">رت. ترك </w:t>
      </w:r>
      <w:r w:rsidRPr="003C2E0A">
        <w:rPr>
          <w:rFonts w:ascii="Arial" w:hAnsi="Arial" w:cs="DanaFajr" w:hint="cs"/>
          <w:color w:val="000000" w:themeColor="text1"/>
          <w:sz w:val="28"/>
          <w:rtl/>
        </w:rPr>
        <w:t>أ</w:t>
      </w:r>
      <w:r w:rsidRPr="003C2E0A">
        <w:rPr>
          <w:rFonts w:ascii="Arial" w:hAnsi="Arial" w:cs="DanaFajr"/>
          <w:color w:val="000000" w:themeColor="text1"/>
          <w:sz w:val="28"/>
          <w:rtl/>
        </w:rPr>
        <w:t>مانيا ولجأ إلى الولايات المتحدة</w:t>
      </w:r>
      <w:r w:rsidRPr="003C2E0A">
        <w:rPr>
          <w:rFonts w:ascii="Arial" w:hAnsi="Arial" w:cs="DanaFajr" w:hint="cs"/>
          <w:color w:val="000000" w:themeColor="text1"/>
          <w:sz w:val="28"/>
          <w:rtl/>
        </w:rPr>
        <w:t xml:space="preserve">، </w:t>
      </w:r>
      <w:r w:rsidRPr="003C2E0A">
        <w:rPr>
          <w:rFonts w:ascii="Arial" w:hAnsi="Arial" w:cs="DanaFajr"/>
          <w:color w:val="000000" w:themeColor="text1"/>
          <w:sz w:val="28"/>
          <w:rtl/>
        </w:rPr>
        <w:t>حيث حاضر في جامعات نيويورك وهارفرد وشيكاغو.</w:t>
      </w:r>
      <w:r w:rsidRPr="003C2E0A">
        <w:rPr>
          <w:rFonts w:ascii="Arial" w:hAnsi="Arial" w:cs="DanaFajr" w:hint="cs"/>
          <w:color w:val="000000" w:themeColor="text1"/>
          <w:sz w:val="28"/>
          <w:rtl/>
        </w:rPr>
        <w:t xml:space="preserve"> </w:t>
      </w:r>
      <w:r w:rsidRPr="003C2E0A">
        <w:rPr>
          <w:rFonts w:ascii="Arial" w:hAnsi="Arial" w:cs="DanaFajr"/>
          <w:color w:val="000000" w:themeColor="text1"/>
          <w:spacing w:val="-4"/>
          <w:sz w:val="28"/>
          <w:rtl/>
        </w:rPr>
        <w:t>من مؤل</w:t>
      </w:r>
      <w:r w:rsidRPr="003C2E0A">
        <w:rPr>
          <w:rFonts w:ascii="Arial" w:hAnsi="Arial" w:cs="DanaFajr" w:hint="cs"/>
          <w:color w:val="000000" w:themeColor="text1"/>
          <w:spacing w:val="-4"/>
          <w:sz w:val="28"/>
          <w:rtl/>
        </w:rPr>
        <w:t>ّ</w:t>
      </w:r>
      <w:r w:rsidRPr="003C2E0A">
        <w:rPr>
          <w:rFonts w:ascii="Arial" w:hAnsi="Arial" w:cs="DanaFajr"/>
          <w:color w:val="000000" w:themeColor="text1"/>
          <w:spacing w:val="-4"/>
          <w:sz w:val="28"/>
          <w:rtl/>
        </w:rPr>
        <w:t>فاته</w:t>
      </w:r>
      <w:r w:rsidRPr="003C2E0A">
        <w:rPr>
          <w:rFonts w:ascii="Arial" w:hAnsi="Arial" w:cs="DanaFajr" w:hint="cs"/>
          <w:color w:val="000000" w:themeColor="text1"/>
          <w:spacing w:val="-4"/>
          <w:sz w:val="28"/>
          <w:rtl/>
        </w:rPr>
        <w:t xml:space="preserve"> التي</w:t>
      </w:r>
      <w:r w:rsidRPr="003C2E0A">
        <w:rPr>
          <w:rFonts w:ascii="Arial" w:hAnsi="Arial" w:cs="DanaFajr"/>
          <w:color w:val="000000" w:themeColor="text1"/>
          <w:spacing w:val="-4"/>
          <w:sz w:val="28"/>
          <w:rtl/>
        </w:rPr>
        <w:t xml:space="preserve"> نشرت باللغة ال</w:t>
      </w:r>
      <w:r w:rsidRPr="003C2E0A">
        <w:rPr>
          <w:rFonts w:ascii="Arial" w:hAnsi="Arial" w:cs="DanaFajr" w:hint="cs"/>
          <w:color w:val="000000" w:themeColor="text1"/>
          <w:spacing w:val="-4"/>
          <w:sz w:val="28"/>
          <w:rtl/>
        </w:rPr>
        <w:t>إ</w:t>
      </w:r>
      <w:r w:rsidRPr="003C2E0A">
        <w:rPr>
          <w:rFonts w:ascii="Arial" w:hAnsi="Arial" w:cs="DanaFajr"/>
          <w:color w:val="000000" w:themeColor="text1"/>
          <w:spacing w:val="-4"/>
          <w:sz w:val="28"/>
          <w:rtl/>
        </w:rPr>
        <w:t>ن</w:t>
      </w:r>
      <w:r w:rsidRPr="003C2E0A">
        <w:rPr>
          <w:rFonts w:ascii="Arial" w:hAnsi="Arial" w:cs="DanaFajr" w:hint="cs"/>
          <w:color w:val="000000" w:themeColor="text1"/>
          <w:spacing w:val="-4"/>
          <w:sz w:val="28"/>
          <w:rtl/>
        </w:rPr>
        <w:t>ج</w:t>
      </w:r>
      <w:r w:rsidRPr="003C2E0A">
        <w:rPr>
          <w:rFonts w:ascii="Arial" w:hAnsi="Arial" w:cs="DanaFajr"/>
          <w:color w:val="000000" w:themeColor="text1"/>
          <w:spacing w:val="-4"/>
          <w:sz w:val="28"/>
          <w:rtl/>
        </w:rPr>
        <w:t>ليزية</w:t>
      </w:r>
      <w:r w:rsidRPr="003C2E0A">
        <w:rPr>
          <w:rFonts w:ascii="Arial" w:hAnsi="Arial" w:cs="DanaFajr" w:hint="cs"/>
          <w:color w:val="000000" w:themeColor="text1"/>
          <w:spacing w:val="-4"/>
          <w:sz w:val="28"/>
          <w:rtl/>
        </w:rPr>
        <w:t>:</w:t>
      </w:r>
      <w:r w:rsidRPr="003C2E0A">
        <w:rPr>
          <w:rFonts w:ascii="Arial" w:hAnsi="Arial" w:cs="DanaFajr"/>
          <w:color w:val="000000" w:themeColor="text1"/>
          <w:spacing w:val="-4"/>
          <w:sz w:val="28"/>
          <w:rtl/>
        </w:rPr>
        <w:t xml:space="preserve"> </w:t>
      </w:r>
      <w:r w:rsidRPr="003C2E0A">
        <w:rPr>
          <w:rFonts w:cs="DanaFajr" w:hint="eastAsia"/>
          <w:color w:val="000000" w:themeColor="text1"/>
          <w:sz w:val="28"/>
          <w:rtl/>
        </w:rPr>
        <w:t>«</w:t>
      </w:r>
      <w:r w:rsidRPr="003C2E0A">
        <w:rPr>
          <w:rFonts w:ascii="Arial" w:hAnsi="Arial" w:cs="DanaFajr"/>
          <w:color w:val="000000" w:themeColor="text1"/>
          <w:spacing w:val="-4"/>
          <w:sz w:val="28"/>
          <w:rtl/>
        </w:rPr>
        <w:t>اللاّهوت والثقافة</w:t>
      </w:r>
      <w:r w:rsidRPr="003C2E0A">
        <w:rPr>
          <w:rFonts w:cs="DanaFajr" w:hint="eastAsia"/>
          <w:color w:val="000000" w:themeColor="text1"/>
          <w:sz w:val="28"/>
          <w:rtl/>
        </w:rPr>
        <w:t>»</w:t>
      </w:r>
      <w:r w:rsidRPr="003C2E0A">
        <w:rPr>
          <w:rFonts w:ascii="Arial" w:hAnsi="Arial" w:cs="DanaFajr"/>
          <w:color w:val="000000" w:themeColor="text1"/>
          <w:spacing w:val="-4"/>
          <w:sz w:val="28"/>
          <w:rtl/>
        </w:rPr>
        <w:t xml:space="preserve">، </w:t>
      </w:r>
      <w:r w:rsidRPr="003C2E0A">
        <w:rPr>
          <w:rFonts w:cs="DanaFajr" w:hint="eastAsia"/>
          <w:color w:val="000000" w:themeColor="text1"/>
          <w:sz w:val="28"/>
          <w:rtl/>
        </w:rPr>
        <w:t>«</w:t>
      </w:r>
      <w:r w:rsidRPr="003C2E0A">
        <w:rPr>
          <w:rFonts w:ascii="Arial" w:hAnsi="Arial" w:cs="DanaFajr"/>
          <w:color w:val="000000" w:themeColor="text1"/>
          <w:spacing w:val="-4"/>
          <w:sz w:val="28"/>
          <w:rtl/>
        </w:rPr>
        <w:t>الديانة التوراتيّة والأنطولوجيا</w:t>
      </w:r>
      <w:r w:rsidRPr="003C2E0A">
        <w:rPr>
          <w:rFonts w:cs="DanaFajr" w:hint="eastAsia"/>
          <w:color w:val="000000" w:themeColor="text1"/>
          <w:sz w:val="28"/>
          <w:rtl/>
        </w:rPr>
        <w:t>»</w:t>
      </w:r>
      <w:r w:rsidRPr="003C2E0A">
        <w:rPr>
          <w:rFonts w:ascii="Arial" w:hAnsi="Arial" w:cs="DanaFajr"/>
          <w:color w:val="000000" w:themeColor="text1"/>
          <w:spacing w:val="-4"/>
          <w:sz w:val="28"/>
          <w:rtl/>
        </w:rPr>
        <w:t xml:space="preserve">، </w:t>
      </w:r>
      <w:r w:rsidRPr="003C2E0A">
        <w:rPr>
          <w:rFonts w:cs="DanaFajr" w:hint="eastAsia"/>
          <w:color w:val="000000" w:themeColor="text1"/>
          <w:sz w:val="28"/>
          <w:rtl/>
        </w:rPr>
        <w:t>«</w:t>
      </w:r>
      <w:r w:rsidRPr="003C2E0A">
        <w:rPr>
          <w:rFonts w:ascii="Arial" w:hAnsi="Arial" w:cs="DanaFajr"/>
          <w:color w:val="000000" w:themeColor="text1"/>
          <w:sz w:val="28"/>
          <w:rtl/>
        </w:rPr>
        <w:t>حب</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وسلطة وعدالة</w:t>
      </w:r>
      <w:r w:rsidRPr="003C2E0A">
        <w:rPr>
          <w:rFonts w:cs="DanaFajr" w:hint="eastAsia"/>
          <w:color w:val="000000" w:themeColor="text1"/>
          <w:sz w:val="28"/>
          <w:rtl/>
        </w:rPr>
        <w:t>»</w:t>
      </w:r>
      <w:r w:rsidRPr="003C2E0A">
        <w:rPr>
          <w:rFonts w:ascii="Arial" w:hAnsi="Arial" w:cs="DanaFajr"/>
          <w:color w:val="000000" w:themeColor="text1"/>
          <w:sz w:val="28"/>
          <w:rtl/>
        </w:rPr>
        <w:t xml:space="preserve">، </w:t>
      </w:r>
      <w:r w:rsidRPr="003C2E0A">
        <w:rPr>
          <w:rFonts w:cs="DanaFajr" w:hint="eastAsia"/>
          <w:color w:val="000000" w:themeColor="text1"/>
          <w:sz w:val="28"/>
          <w:rtl/>
        </w:rPr>
        <w:t>«</w:t>
      </w:r>
      <w:r w:rsidRPr="003C2E0A">
        <w:rPr>
          <w:rFonts w:ascii="Arial" w:hAnsi="Arial" w:cs="DanaFajr"/>
          <w:color w:val="000000" w:themeColor="text1"/>
          <w:sz w:val="28"/>
          <w:rtl/>
        </w:rPr>
        <w:t>اللاهوت المنظ</w:t>
      </w:r>
      <w:r w:rsidRPr="003C2E0A">
        <w:rPr>
          <w:rFonts w:ascii="Arial" w:hAnsi="Arial" w:cs="DanaFajr" w:hint="cs"/>
          <w:color w:val="000000" w:themeColor="text1"/>
          <w:sz w:val="28"/>
          <w:rtl/>
        </w:rPr>
        <w:t>ّ</w:t>
      </w:r>
      <w:r w:rsidRPr="003C2E0A">
        <w:rPr>
          <w:rFonts w:ascii="Arial" w:hAnsi="Arial" w:cs="DanaFajr"/>
          <w:color w:val="000000" w:themeColor="text1"/>
          <w:sz w:val="28"/>
          <w:rtl/>
        </w:rPr>
        <w:t>م</w:t>
      </w:r>
      <w:r w:rsidRPr="003C2E0A">
        <w:rPr>
          <w:rFonts w:cs="DanaFajr" w:hint="eastAsia"/>
          <w:color w:val="000000" w:themeColor="text1"/>
          <w:sz w:val="28"/>
          <w:rtl/>
        </w:rPr>
        <w:t>»</w:t>
      </w:r>
      <w:r w:rsidRPr="003C2E0A">
        <w:rPr>
          <w:rFonts w:ascii="Arial" w:hAnsi="Arial" w:cs="DanaFajr"/>
          <w:color w:val="000000" w:themeColor="text1"/>
          <w:sz w:val="28"/>
          <w:rtl/>
        </w:rPr>
        <w:t xml:space="preserve">، </w:t>
      </w:r>
      <w:r w:rsidRPr="003C2E0A">
        <w:rPr>
          <w:rFonts w:cs="DanaFajr" w:hint="eastAsia"/>
          <w:color w:val="000000" w:themeColor="text1"/>
          <w:sz w:val="28"/>
          <w:rtl/>
        </w:rPr>
        <w:t>«</w:t>
      </w:r>
      <w:r w:rsidRPr="003C2E0A">
        <w:rPr>
          <w:rFonts w:ascii="Arial" w:hAnsi="Arial" w:cs="DanaFajr"/>
          <w:color w:val="000000" w:themeColor="text1"/>
          <w:sz w:val="28"/>
          <w:rtl/>
        </w:rPr>
        <w:t>الشجاعة في أن تكون</w:t>
      </w:r>
      <w:r w:rsidRPr="003C2E0A">
        <w:rPr>
          <w:rFonts w:cs="DanaFajr" w:hint="eastAsia"/>
          <w:color w:val="000000" w:themeColor="text1"/>
          <w:sz w:val="28"/>
          <w:rtl/>
        </w:rPr>
        <w:t>»</w:t>
      </w:r>
      <w:r w:rsidRPr="003C2E0A">
        <w:rPr>
          <w:rFonts w:ascii="Arial" w:hAnsi="Arial" w:cs="DanaFajr"/>
          <w:color w:val="000000" w:themeColor="text1"/>
          <w:sz w:val="28"/>
          <w:rtl/>
        </w:rPr>
        <w:t xml:space="preserve">. </w:t>
      </w:r>
    </w:p>
    <w:p w:rsidR="006D39D7" w:rsidRPr="003C2E0A" w:rsidRDefault="006D39D7" w:rsidP="004150B2">
      <w:pPr>
        <w:pStyle w:val="10"/>
        <w:spacing w:line="300" w:lineRule="exact"/>
        <w:ind w:right="0" w:firstLine="0"/>
        <w:rPr>
          <w:rFonts w:ascii="Arial" w:hAnsi="Arial" w:cs="DanaFajr"/>
          <w:color w:val="000000" w:themeColor="text1"/>
          <w:sz w:val="28"/>
          <w:rtl/>
        </w:rPr>
      </w:pPr>
      <w:r w:rsidRPr="003C2E0A">
        <w:rPr>
          <w:rFonts w:ascii="Arial" w:hAnsi="Arial" w:cs="DanaFajr"/>
          <w:color w:val="000000" w:themeColor="text1"/>
          <w:sz w:val="28"/>
          <w:rtl/>
        </w:rPr>
        <w:t>حاول تيليتش أن يقيم لاهوتاً جديداً انطلاقاً من الثقافة. فهو يعتبر أن الديانة تنبع من الثقا</w:t>
      </w:r>
      <w:r w:rsidRPr="003C2E0A">
        <w:rPr>
          <w:rFonts w:ascii="Arial" w:hAnsi="Arial" w:cs="DanaFajr" w:hint="cs"/>
          <w:color w:val="000000" w:themeColor="text1"/>
          <w:sz w:val="28"/>
          <w:rtl/>
        </w:rPr>
        <w:t>ف</w:t>
      </w:r>
      <w:r w:rsidRPr="003C2E0A">
        <w:rPr>
          <w:rFonts w:ascii="Arial" w:hAnsi="Arial" w:cs="DanaFajr"/>
          <w:color w:val="000000" w:themeColor="text1"/>
          <w:sz w:val="28"/>
          <w:rtl/>
        </w:rPr>
        <w:t>ة. فإذا كانت الديانة جوهر الثقاقة فهذه الأخيرة هي صورة أو شكل للديانة</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وكان يريد أن يصل إلى خلاصة مفادها: </w:t>
      </w:r>
      <w:r w:rsidRPr="003C2E0A">
        <w:rPr>
          <w:rFonts w:cs="DanaFajr" w:hint="eastAsia"/>
          <w:color w:val="000000" w:themeColor="text1"/>
          <w:sz w:val="28"/>
          <w:rtl/>
        </w:rPr>
        <w:t>«</w:t>
      </w:r>
      <w:r w:rsidRPr="003C2E0A">
        <w:rPr>
          <w:rFonts w:ascii="Arial" w:hAnsi="Arial" w:cs="DanaFajr" w:hint="cs"/>
          <w:color w:val="000000" w:themeColor="text1"/>
          <w:sz w:val="28"/>
          <w:rtl/>
        </w:rPr>
        <w:t>إ</w:t>
      </w:r>
      <w:r w:rsidRPr="003C2E0A">
        <w:rPr>
          <w:rFonts w:ascii="Arial" w:hAnsi="Arial" w:cs="DanaFajr"/>
          <w:color w:val="000000" w:themeColor="text1"/>
          <w:sz w:val="28"/>
          <w:rtl/>
        </w:rPr>
        <w:t>نَّ أي</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لاهوت غير ممكن فهمه</w:t>
      </w:r>
      <w:r w:rsidRPr="003C2E0A">
        <w:rPr>
          <w:rFonts w:ascii="Arial" w:hAnsi="Arial" w:cs="DanaFajr" w:hint="cs"/>
          <w:color w:val="000000" w:themeColor="text1"/>
          <w:sz w:val="28"/>
          <w:rtl/>
        </w:rPr>
        <w:t>،</w:t>
      </w:r>
      <w:r w:rsidRPr="003C2E0A">
        <w:rPr>
          <w:rFonts w:ascii="Arial" w:hAnsi="Arial" w:cs="DanaFajr"/>
          <w:color w:val="000000" w:themeColor="text1"/>
          <w:sz w:val="28"/>
          <w:rtl/>
        </w:rPr>
        <w:t xml:space="preserve"> إلاّ في الإطار الثقافي الذي ولد فيه</w:t>
      </w:r>
      <w:r w:rsidRPr="003C2E0A">
        <w:rPr>
          <w:rFonts w:cs="DanaFajr" w:hint="eastAsia"/>
          <w:color w:val="000000" w:themeColor="text1"/>
          <w:sz w:val="28"/>
          <w:rtl/>
        </w:rPr>
        <w:t>»</w:t>
      </w:r>
      <w:r w:rsidRPr="003C2E0A">
        <w:rPr>
          <w:rFonts w:ascii="Arial" w:hAnsi="Arial" w:cs="DanaFajr"/>
          <w:color w:val="000000" w:themeColor="text1"/>
          <w:sz w:val="28"/>
          <w:rtl/>
        </w:rPr>
        <w:t xml:space="preserve">. </w:t>
      </w:r>
    </w:p>
  </w:endnote>
  <w:endnote w:id="862">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New Theology</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w:t>
      </w:r>
    </w:p>
  </w:endnote>
  <w:endnote w:id="863">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w:t>
      </w:r>
      <w:r w:rsidRPr="003C2E0A">
        <w:rPr>
          <w:rFonts w:ascii="Arial" w:hAnsi="Arial" w:cs="DanaFajr" w:hint="cs"/>
          <w:color w:val="000000" w:themeColor="text1"/>
          <w:sz w:val="28"/>
          <w:szCs w:val="28"/>
          <w:rtl/>
        </w:rPr>
        <w:t xml:space="preserve">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Metaphysics</w:t>
      </w:r>
      <w:r w:rsidRPr="003C2E0A">
        <w:rPr>
          <w:rFonts w:cs="DanaFajr" w:hint="eastAsia"/>
          <w:color w:val="000000" w:themeColor="text1"/>
          <w:sz w:val="28"/>
          <w:szCs w:val="28"/>
          <w:rtl/>
        </w:rPr>
        <w:t>»</w:t>
      </w:r>
      <w:r w:rsidRPr="003C2E0A">
        <w:rPr>
          <w:rFonts w:ascii="Arial" w:hAnsi="Arial" w:cs="DanaFajr"/>
          <w:b/>
          <w:bCs/>
          <w:color w:val="000000" w:themeColor="text1"/>
          <w:sz w:val="28"/>
          <w:szCs w:val="28"/>
          <w:rtl/>
        </w:rPr>
        <w:t xml:space="preserve"> </w:t>
      </w:r>
      <w:r w:rsidRPr="003C2E0A">
        <w:rPr>
          <w:rFonts w:ascii="Arial" w:hAnsi="Arial" w:cs="DanaFajr"/>
          <w:color w:val="000000" w:themeColor="text1"/>
          <w:sz w:val="28"/>
          <w:szCs w:val="28"/>
          <w:rtl/>
        </w:rPr>
        <w:t>علم ما بعد الطبيعة:</w:t>
      </w:r>
      <w:r w:rsidRPr="003C2E0A">
        <w:rPr>
          <w:rFonts w:ascii="Arial" w:hAnsi="Arial" w:cs="DanaFajr"/>
          <w:b/>
          <w:bCs/>
          <w:color w:val="000000" w:themeColor="text1"/>
          <w:sz w:val="28"/>
          <w:szCs w:val="28"/>
          <w:rtl/>
        </w:rPr>
        <w:t xml:space="preserve"> </w:t>
      </w:r>
      <w:r w:rsidRPr="003C2E0A">
        <w:rPr>
          <w:rFonts w:ascii="Arial" w:hAnsi="Arial" w:cs="DanaFajr"/>
          <w:color w:val="000000" w:themeColor="text1"/>
          <w:sz w:val="28"/>
          <w:szCs w:val="28"/>
          <w:rtl/>
        </w:rPr>
        <w:t>وهو ال</w:t>
      </w:r>
      <w:r w:rsidRPr="003C2E0A">
        <w:rPr>
          <w:rFonts w:ascii="Arial" w:hAnsi="Arial" w:cs="DanaFajr" w:hint="cs"/>
          <w:color w:val="000000" w:themeColor="text1"/>
          <w:sz w:val="28"/>
          <w:szCs w:val="28"/>
          <w:rtl/>
        </w:rPr>
        <w:t>ا</w:t>
      </w:r>
      <w:r w:rsidRPr="003C2E0A">
        <w:rPr>
          <w:rFonts w:ascii="Arial" w:hAnsi="Arial" w:cs="DanaFajr"/>
          <w:color w:val="000000" w:themeColor="text1"/>
          <w:sz w:val="28"/>
          <w:szCs w:val="28"/>
          <w:rtl/>
        </w:rPr>
        <w:t xml:space="preserve">سم الذي يطلق اليوم على مقالات أرسطو المخصوصة بالفلسفة الأولى. </w:t>
      </w:r>
    </w:p>
  </w:endnote>
  <w:endnote w:id="864">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انظر: فصلية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الحياة الطيّبة</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9</w:t>
      </w:r>
      <w:r w:rsidRPr="003C2E0A">
        <w:rPr>
          <w:rFonts w:ascii="Arial" w:hAnsi="Arial" w:cs="DanaFajr" w:hint="cs"/>
          <w:color w:val="000000" w:themeColor="text1"/>
          <w:sz w:val="28"/>
          <w:szCs w:val="28"/>
          <w:rtl/>
        </w:rPr>
        <w:t>: 66</w:t>
      </w:r>
      <w:r w:rsidRPr="003C2E0A">
        <w:rPr>
          <w:rFonts w:ascii="Arial" w:hAnsi="Arial" w:cs="DanaFajr"/>
          <w:color w:val="000000" w:themeColor="text1"/>
          <w:sz w:val="28"/>
          <w:szCs w:val="28"/>
          <w:rtl/>
        </w:rPr>
        <w:t>، ربيع 2002م، بيروت</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865">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يعتقد شبستري بأن هذه القيود أو الحُجُب الأربعة تمث</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ل مصدر الشقاء والألم للإنسان في هذا العالم. يقول: هناك حجب أخرى يمكن أن يلمسها الإنسان من خلال التجربة الدينية، وكلمات العرفاء</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الذين عبّ</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روا عن هذه القيود (الحُجب) بكلمة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السجن</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w:t>
      </w:r>
    </w:p>
  </w:endnote>
  <w:endnote w:id="866">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1100DB">
        <w:rPr>
          <w:rFonts w:asciiTheme="majorBidi" w:hAnsiTheme="majorBidi" w:cs="DanaFajr"/>
          <w:color w:val="000000" w:themeColor="text1"/>
          <w:spacing w:val="-6"/>
        </w:rPr>
        <w:t>Personal</w:t>
      </w:r>
      <w:r w:rsidRPr="003C2E0A">
        <w:rPr>
          <w:rFonts w:ascii="Arial" w:hAnsi="Arial" w:cs="DanaFajr"/>
          <w:color w:val="000000" w:themeColor="text1"/>
          <w:sz w:val="28"/>
          <w:szCs w:val="28"/>
          <w:rtl/>
        </w:rPr>
        <w:t xml:space="preserve">. </w:t>
      </w:r>
    </w:p>
  </w:endnote>
  <w:endnote w:id="867">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1100DB">
        <w:rPr>
          <w:rFonts w:asciiTheme="majorBidi" w:hAnsiTheme="majorBidi" w:cs="DanaFajr"/>
          <w:color w:val="000000" w:themeColor="text1"/>
          <w:spacing w:val="-6"/>
        </w:rPr>
        <w:t>Imanenaz</w:t>
      </w:r>
      <w:r w:rsidRPr="003C2E0A">
        <w:rPr>
          <w:rFonts w:ascii="Arial" w:hAnsi="Arial" w:cs="DanaFajr"/>
          <w:color w:val="000000" w:themeColor="text1"/>
          <w:sz w:val="28"/>
          <w:szCs w:val="28"/>
          <w:rtl/>
        </w:rPr>
        <w:t xml:space="preserve">. </w:t>
      </w:r>
    </w:p>
  </w:endnote>
  <w:endnote w:id="868">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1100DB">
        <w:rPr>
          <w:rFonts w:asciiTheme="majorBidi" w:hAnsiTheme="majorBidi" w:cs="DanaFajr"/>
          <w:color w:val="000000" w:themeColor="text1"/>
          <w:spacing w:val="-6"/>
        </w:rPr>
        <w:t>Trasendenz</w:t>
      </w:r>
      <w:r w:rsidRPr="003C2E0A">
        <w:rPr>
          <w:rFonts w:ascii="Arial" w:hAnsi="Arial" w:cs="DanaFajr"/>
          <w:color w:val="000000" w:themeColor="text1"/>
          <w:sz w:val="28"/>
          <w:szCs w:val="28"/>
          <w:rtl/>
        </w:rPr>
        <w:t xml:space="preserve">. </w:t>
      </w:r>
    </w:p>
  </w:endnote>
  <w:endnote w:id="869">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مجلة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كيان</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28</w:t>
      </w:r>
      <w:r w:rsidRPr="003C2E0A">
        <w:rPr>
          <w:rFonts w:ascii="Arial" w:hAnsi="Arial" w:cs="DanaFajr" w:hint="cs"/>
          <w:color w:val="000000" w:themeColor="text1"/>
          <w:sz w:val="28"/>
          <w:szCs w:val="28"/>
          <w:rtl/>
        </w:rPr>
        <w:t>: 12</w:t>
      </w:r>
      <w:r w:rsidRPr="003C2E0A">
        <w:rPr>
          <w:rFonts w:ascii="Arial" w:hAnsi="Arial" w:cs="DanaFajr"/>
          <w:color w:val="000000" w:themeColor="text1"/>
          <w:sz w:val="28"/>
          <w:szCs w:val="28"/>
          <w:rtl/>
        </w:rPr>
        <w:t>، سنة 1995م، طهران،</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في حوار مع الدكتور شبستري وآخرين حول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التعد</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دية الدينية</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w:t>
      </w:r>
    </w:p>
  </w:endnote>
  <w:endnote w:id="870">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المصدر السابق</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12 ـ 13. </w:t>
      </w:r>
    </w:p>
  </w:endnote>
  <w:endnote w:id="871">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انظر: صحيفة جامعة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المجتمع</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88</w:t>
      </w:r>
      <w:r w:rsidRPr="003C2E0A">
        <w:rPr>
          <w:rFonts w:ascii="Arial" w:hAnsi="Arial" w:cs="DanaFajr" w:hint="cs"/>
          <w:color w:val="000000" w:themeColor="text1"/>
          <w:sz w:val="28"/>
          <w:szCs w:val="28"/>
          <w:rtl/>
        </w:rPr>
        <w:t>: 10</w:t>
      </w:r>
      <w:r w:rsidRPr="003C2E0A">
        <w:rPr>
          <w:rFonts w:ascii="Arial" w:hAnsi="Arial" w:cs="DanaFajr"/>
          <w:color w:val="000000" w:themeColor="text1"/>
          <w:sz w:val="28"/>
          <w:szCs w:val="28"/>
          <w:rtl/>
        </w:rPr>
        <w:t>، 3 يونيو 1998، طهران</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محاضرة للدكتور شبستر</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تحت عنوان: ضرورت عبور </w:t>
      </w:r>
      <w:r w:rsidRPr="003C2E0A">
        <w:rPr>
          <w:rFonts w:ascii="Arial" w:hAnsi="Arial" w:cs="DanaFajr" w:hint="cs"/>
          <w:color w:val="000000" w:themeColor="text1"/>
          <w:sz w:val="28"/>
          <w:szCs w:val="28"/>
          <w:rtl/>
        </w:rPr>
        <w:t>أ</w:t>
      </w:r>
      <w:r w:rsidRPr="003C2E0A">
        <w:rPr>
          <w:rFonts w:ascii="Arial" w:hAnsi="Arial" w:cs="DanaFajr"/>
          <w:color w:val="000000" w:themeColor="text1"/>
          <w:sz w:val="28"/>
          <w:szCs w:val="28"/>
          <w:rtl/>
        </w:rPr>
        <w:t xml:space="preserve">ز شكل </w:t>
      </w:r>
      <w:r w:rsidRPr="001100DB">
        <w:rPr>
          <w:rFonts w:ascii="Mosawi" w:eastAsiaTheme="minorHAnsi" w:hAnsi="Mosawi" w:cs="Mosawi"/>
          <w:rtl/>
        </w:rPr>
        <w:t>گراي</w:t>
      </w:r>
      <w:r>
        <w:rPr>
          <w:rFonts w:ascii="Mosawi" w:eastAsiaTheme="minorHAnsi" w:hAnsi="Mosawi" w:cs="Mosawi" w:hint="cs"/>
          <w:rtl/>
        </w:rPr>
        <w:t>ي</w:t>
      </w:r>
      <w:r w:rsidRPr="003C2E0A">
        <w:rPr>
          <w:rFonts w:ascii="Arial" w:hAnsi="Arial" w:cs="DanaFajr"/>
          <w:color w:val="000000" w:themeColor="text1"/>
          <w:sz w:val="28"/>
          <w:szCs w:val="28"/>
          <w:rtl/>
        </w:rPr>
        <w:t xml:space="preserve"> دي</w:t>
      </w:r>
      <w:r w:rsidRPr="003C2E0A">
        <w:rPr>
          <w:rFonts w:ascii="Arial" w:hAnsi="Arial" w:cs="DanaFajr" w:hint="cs"/>
          <w:color w:val="000000" w:themeColor="text1"/>
          <w:sz w:val="28"/>
          <w:szCs w:val="28"/>
          <w:rtl/>
        </w:rPr>
        <w:t>ني</w:t>
      </w:r>
      <w:r w:rsidRPr="003C2E0A">
        <w:rPr>
          <w:rFonts w:ascii="Arial" w:hAnsi="Arial" w:cs="DanaFajr"/>
          <w:color w:val="000000" w:themeColor="text1"/>
          <w:sz w:val="28"/>
          <w:szCs w:val="28"/>
          <w:rtl/>
        </w:rPr>
        <w:t xml:space="preserve"> (ضرورة تجاوز الشكلية الدينية). </w:t>
      </w:r>
    </w:p>
  </w:endnote>
  <w:endnote w:id="872">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توفيق السيف، حدود الديموقراطية الدينية</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221، دار الساقي، لندن ـ بيروت، 2007م، نقلاً عن صحيفة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آفتاب</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7</w:t>
      </w:r>
      <w:r w:rsidRPr="003C2E0A">
        <w:rPr>
          <w:rFonts w:ascii="Arial" w:hAnsi="Arial" w:cs="DanaFajr" w:hint="cs"/>
          <w:color w:val="000000" w:themeColor="text1"/>
          <w:sz w:val="28"/>
          <w:szCs w:val="28"/>
          <w:rtl/>
        </w:rPr>
        <w:t>: 4</w:t>
      </w:r>
      <w:r w:rsidRPr="003C2E0A">
        <w:rPr>
          <w:rFonts w:ascii="Arial" w:hAnsi="Arial" w:cs="DanaFajr"/>
          <w:color w:val="000000" w:themeColor="text1"/>
          <w:sz w:val="28"/>
          <w:szCs w:val="28"/>
          <w:rtl/>
        </w:rPr>
        <w:t>، طهران، 2001م، مقال للأستاذ شبستري</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تحت عنوان: مردم سالار</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چيست؟ (ما هي سيادة الشعب؟). </w:t>
      </w:r>
    </w:p>
  </w:endnote>
  <w:endnote w:id="873">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انظر: فصلية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الكلمة</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50</w:t>
      </w:r>
      <w:r w:rsidRPr="003C2E0A">
        <w:rPr>
          <w:rFonts w:ascii="Arial" w:hAnsi="Arial" w:cs="DanaFajr" w:hint="cs"/>
          <w:color w:val="000000" w:themeColor="text1"/>
          <w:sz w:val="28"/>
          <w:szCs w:val="28"/>
          <w:rtl/>
        </w:rPr>
        <w:t>: 121</w:t>
      </w:r>
      <w:r w:rsidRPr="003C2E0A">
        <w:rPr>
          <w:rFonts w:ascii="Arial" w:hAnsi="Arial" w:cs="DanaFajr"/>
          <w:color w:val="000000" w:themeColor="text1"/>
          <w:sz w:val="28"/>
          <w:szCs w:val="28"/>
          <w:rtl/>
        </w:rPr>
        <w:t xml:space="preserve">، شتاء 2006م ـ 1427هـ، بيروت، نقلاً عن كتاب نقدي بر قرائت رسمي </w:t>
      </w:r>
      <w:r w:rsidRPr="003C2E0A">
        <w:rPr>
          <w:rFonts w:ascii="Arial" w:hAnsi="Arial" w:cs="DanaFajr" w:hint="cs"/>
          <w:color w:val="000000" w:themeColor="text1"/>
          <w:sz w:val="28"/>
          <w:szCs w:val="28"/>
          <w:rtl/>
        </w:rPr>
        <w:t>أ</w:t>
      </w:r>
      <w:r w:rsidRPr="003C2E0A">
        <w:rPr>
          <w:rFonts w:ascii="Arial" w:hAnsi="Arial" w:cs="DanaFajr"/>
          <w:color w:val="000000" w:themeColor="text1"/>
          <w:sz w:val="28"/>
          <w:szCs w:val="28"/>
          <w:rtl/>
        </w:rPr>
        <w:t>ز دين (نقد القراءة الرسمية للدين)</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168 ـ 171. </w:t>
      </w:r>
    </w:p>
  </w:endnote>
  <w:endnote w:id="874">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نقد</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بر قرائت رسم</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w:t>
      </w:r>
      <w:r w:rsidRPr="003C2E0A">
        <w:rPr>
          <w:rFonts w:ascii="Arial" w:hAnsi="Arial" w:cs="DanaFajr" w:hint="cs"/>
          <w:color w:val="000000" w:themeColor="text1"/>
          <w:sz w:val="28"/>
          <w:szCs w:val="28"/>
          <w:rtl/>
        </w:rPr>
        <w:t>أ</w:t>
      </w:r>
      <w:r w:rsidRPr="003C2E0A">
        <w:rPr>
          <w:rFonts w:ascii="Arial" w:hAnsi="Arial" w:cs="DanaFajr"/>
          <w:color w:val="000000" w:themeColor="text1"/>
          <w:sz w:val="28"/>
          <w:szCs w:val="28"/>
          <w:rtl/>
        </w:rPr>
        <w:t>ز دين</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18</w:t>
      </w:r>
      <w:r w:rsidRPr="003C2E0A">
        <w:rPr>
          <w:rFonts w:ascii="Arial" w:hAnsi="Arial" w:cs="DanaFajr" w:hint="cs"/>
          <w:color w:val="000000" w:themeColor="text1"/>
          <w:sz w:val="28"/>
          <w:szCs w:val="28"/>
          <w:rtl/>
        </w:rPr>
        <w:t xml:space="preserve"> ـ </w:t>
      </w:r>
      <w:r w:rsidRPr="003C2E0A">
        <w:rPr>
          <w:rFonts w:ascii="Arial" w:hAnsi="Arial" w:cs="DanaFajr"/>
          <w:color w:val="000000" w:themeColor="text1"/>
          <w:sz w:val="28"/>
          <w:szCs w:val="28"/>
          <w:rtl/>
        </w:rPr>
        <w:t>19</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875">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محمد مجتهد شبستري، </w:t>
      </w:r>
      <w:r w:rsidRPr="003C2E0A">
        <w:rPr>
          <w:rFonts w:ascii="Arial" w:hAnsi="Arial" w:cs="DanaFajr" w:hint="cs"/>
          <w:color w:val="000000" w:themeColor="text1"/>
          <w:sz w:val="28"/>
          <w:szCs w:val="28"/>
          <w:rtl/>
        </w:rPr>
        <w:t>إ</w:t>
      </w:r>
      <w:r w:rsidRPr="003C2E0A">
        <w:rPr>
          <w:rFonts w:ascii="Arial" w:hAnsi="Arial" w:cs="DanaFajr"/>
          <w:color w:val="000000" w:themeColor="text1"/>
          <w:sz w:val="28"/>
          <w:szCs w:val="28"/>
          <w:rtl/>
        </w:rPr>
        <w:t>يمان وآزاد</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(الإيمان والحريّة)</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89، منشورات طرح</w:t>
      </w:r>
      <w:r w:rsidRPr="003C2E0A">
        <w:rPr>
          <w:rFonts w:ascii="Arial" w:hAnsi="Arial" w:cs="DanaFajr"/>
          <w:color w:val="000000" w:themeColor="text1"/>
          <w:sz w:val="28"/>
          <w:szCs w:val="28"/>
          <w:rtl/>
        </w:rPr>
        <w:softHyphen/>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نو، طهران. </w:t>
      </w:r>
    </w:p>
  </w:endnote>
  <w:endnote w:id="876">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الدكتور مهرزاد بروجردي، المستنيرون الإيرانيون والغرب</w:t>
      </w:r>
      <w:r w:rsidRPr="003C2E0A">
        <w:rPr>
          <w:rFonts w:ascii="Arial" w:hAnsi="Arial" w:cs="DanaFajr" w:hint="cs"/>
          <w:color w:val="000000" w:themeColor="text1"/>
          <w:sz w:val="28"/>
          <w:szCs w:val="28"/>
          <w:rtl/>
        </w:rPr>
        <w:t>: 239</w:t>
      </w:r>
      <w:r w:rsidRPr="003C2E0A">
        <w:rPr>
          <w:rFonts w:ascii="Arial" w:hAnsi="Arial" w:cs="DanaFajr"/>
          <w:color w:val="000000" w:themeColor="text1"/>
          <w:sz w:val="28"/>
          <w:szCs w:val="28"/>
          <w:rtl/>
        </w:rPr>
        <w:t xml:space="preserve">، ترجمة: حيدر نجف، دار الهادي، بيروت، مركز دراسات فلسفة الدين، بغداد، 2007م. </w:t>
      </w:r>
    </w:p>
  </w:endnote>
  <w:endnote w:id="877">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فصلية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الحياة الطي</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بة</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9</w:t>
      </w:r>
      <w:r w:rsidRPr="003C2E0A">
        <w:rPr>
          <w:rFonts w:ascii="Arial" w:hAnsi="Arial" w:cs="DanaFajr" w:hint="cs"/>
          <w:color w:val="000000" w:themeColor="text1"/>
          <w:sz w:val="28"/>
          <w:szCs w:val="28"/>
          <w:rtl/>
        </w:rPr>
        <w:t>: 53 ـ 54</w:t>
      </w:r>
      <w:r w:rsidRPr="003C2E0A">
        <w:rPr>
          <w:rFonts w:ascii="Arial" w:hAnsi="Arial" w:cs="DanaFajr"/>
          <w:color w:val="000000" w:themeColor="text1"/>
          <w:sz w:val="28"/>
          <w:szCs w:val="28"/>
          <w:rtl/>
        </w:rPr>
        <w:t xml:space="preserve">، ربيع 2002م ـ 1423هـ، بيروت، في حوار بين محمد مجتهد شبستري ومحسن كديور. </w:t>
      </w:r>
    </w:p>
  </w:endnote>
  <w:endnote w:id="878">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المصدر السابق</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74. </w:t>
      </w:r>
    </w:p>
  </w:endnote>
  <w:endnote w:id="879">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المصدر السابق</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77</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وكذلك انظر: صحيفة جامعه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المجتمع</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82</w:t>
      </w:r>
      <w:r w:rsidRPr="003C2E0A">
        <w:rPr>
          <w:rFonts w:ascii="Arial" w:hAnsi="Arial" w:cs="DanaFajr" w:hint="cs"/>
          <w:color w:val="000000" w:themeColor="text1"/>
          <w:sz w:val="28"/>
          <w:szCs w:val="28"/>
          <w:rtl/>
        </w:rPr>
        <w:t>: 10</w:t>
      </w:r>
      <w:r w:rsidRPr="003C2E0A">
        <w:rPr>
          <w:rFonts w:ascii="Arial" w:hAnsi="Arial" w:cs="DanaFajr"/>
          <w:color w:val="000000" w:themeColor="text1"/>
          <w:sz w:val="28"/>
          <w:szCs w:val="28"/>
          <w:rtl/>
        </w:rPr>
        <w:t>، 3 يونيو 1998، طهران</w:t>
      </w:r>
      <w:r w:rsidRPr="003C2E0A">
        <w:rPr>
          <w:rFonts w:ascii="Arial" w:hAnsi="Arial" w:cs="DanaFajr" w:hint="cs"/>
          <w:color w:val="000000" w:themeColor="text1"/>
          <w:sz w:val="28"/>
          <w:szCs w:val="28"/>
          <w:rtl/>
        </w:rPr>
        <w:t>.</w:t>
      </w:r>
    </w:p>
  </w:endnote>
  <w:endnote w:id="880">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نقد</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بر قرائت رسم</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w:t>
      </w:r>
      <w:r w:rsidRPr="003C2E0A">
        <w:rPr>
          <w:rFonts w:ascii="Arial" w:hAnsi="Arial" w:cs="DanaFajr" w:hint="cs"/>
          <w:color w:val="000000" w:themeColor="text1"/>
          <w:sz w:val="28"/>
          <w:szCs w:val="28"/>
          <w:rtl/>
        </w:rPr>
        <w:t>أ</w:t>
      </w:r>
      <w:r w:rsidRPr="003C2E0A">
        <w:rPr>
          <w:rFonts w:ascii="Arial" w:hAnsi="Arial" w:cs="DanaFajr"/>
          <w:color w:val="000000" w:themeColor="text1"/>
          <w:sz w:val="28"/>
          <w:szCs w:val="28"/>
          <w:rtl/>
        </w:rPr>
        <w:t>ز دين</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242</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881">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لم يكتب شبستري كتاب</w:t>
      </w:r>
      <w:r w:rsidRPr="003C2E0A">
        <w:rPr>
          <w:rFonts w:ascii="Arial" w:hAnsi="Arial" w:cs="DanaFajr" w:hint="cs"/>
          <w:color w:val="000000" w:themeColor="text1"/>
          <w:sz w:val="28"/>
          <w:szCs w:val="28"/>
          <w:rtl/>
        </w:rPr>
        <w:t>اً</w:t>
      </w:r>
      <w:r w:rsidRPr="003C2E0A">
        <w:rPr>
          <w:rFonts w:ascii="Arial" w:hAnsi="Arial" w:cs="DanaFajr"/>
          <w:color w:val="000000" w:themeColor="text1"/>
          <w:sz w:val="28"/>
          <w:szCs w:val="28"/>
          <w:rtl/>
        </w:rPr>
        <w:t xml:space="preserve"> بهذا العنوان، بل هو كتاب</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جمع من عد</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ة مقالات متفر</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قة</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ومع الأسف عناوين الكتاب غير منظ</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مة</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والترجمة غير دقيقة، كما أك</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د لي المؤل</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ف بنفسه. </w:t>
      </w:r>
    </w:p>
  </w:endnote>
  <w:endnote w:id="882">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انظر: مجلة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المنطلق</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113</w:t>
      </w:r>
      <w:r w:rsidRPr="003C2E0A">
        <w:rPr>
          <w:rFonts w:ascii="Arial" w:hAnsi="Arial" w:cs="DanaFajr" w:hint="cs"/>
          <w:color w:val="000000" w:themeColor="text1"/>
          <w:sz w:val="28"/>
          <w:szCs w:val="28"/>
          <w:rtl/>
        </w:rPr>
        <w:t>: 118</w:t>
      </w:r>
      <w:r w:rsidRPr="003C2E0A">
        <w:rPr>
          <w:rFonts w:ascii="Arial" w:hAnsi="Arial" w:cs="DanaFajr"/>
          <w:color w:val="000000" w:themeColor="text1"/>
          <w:sz w:val="28"/>
          <w:szCs w:val="28"/>
          <w:rtl/>
        </w:rPr>
        <w:t>، خريف 1995م ـ 1416هـ، بيروت</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883">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انظر: مجلة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كيان</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10</w:t>
      </w:r>
      <w:r w:rsidRPr="003C2E0A">
        <w:rPr>
          <w:rFonts w:ascii="Arial" w:hAnsi="Arial" w:cs="DanaFajr" w:hint="cs"/>
          <w:color w:val="000000" w:themeColor="text1"/>
          <w:sz w:val="28"/>
          <w:szCs w:val="28"/>
          <w:rtl/>
        </w:rPr>
        <w:t>: 11</w:t>
      </w:r>
      <w:r w:rsidRPr="003C2E0A">
        <w:rPr>
          <w:rFonts w:ascii="Arial" w:hAnsi="Arial" w:cs="DanaFajr"/>
          <w:color w:val="000000" w:themeColor="text1"/>
          <w:sz w:val="28"/>
          <w:szCs w:val="28"/>
          <w:rtl/>
        </w:rPr>
        <w:t>، سنة 1993م، طهران، مقال للدكتور شبستري</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تحت عنوان: نقد تفك</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ر سنت</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در كلام </w:t>
      </w:r>
      <w:r w:rsidRPr="003C2E0A">
        <w:rPr>
          <w:rFonts w:ascii="Arial" w:hAnsi="Arial" w:cs="DanaFajr" w:hint="cs"/>
          <w:color w:val="000000" w:themeColor="text1"/>
          <w:sz w:val="28"/>
          <w:szCs w:val="28"/>
          <w:rtl/>
        </w:rPr>
        <w:t>إ</w:t>
      </w:r>
      <w:r w:rsidRPr="003C2E0A">
        <w:rPr>
          <w:rFonts w:ascii="Arial" w:hAnsi="Arial" w:cs="DanaFajr"/>
          <w:color w:val="000000" w:themeColor="text1"/>
          <w:sz w:val="28"/>
          <w:szCs w:val="28"/>
          <w:rtl/>
        </w:rPr>
        <w:t xml:space="preserve">سلامى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نقد الفكر الكلاسي ـ التراثي ـ في الكلام الإسلامي</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w:t>
      </w:r>
    </w:p>
  </w:endnote>
  <w:endnote w:id="884">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Philology</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علمٌ يُعنى بدراسة مفردات اللغة وتراكيبها، على وجه من الشمول</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يستوعب دلالات الألفاظ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semanties</w:t>
      </w:r>
      <w:r w:rsidRPr="003C2E0A">
        <w:rPr>
          <w:rFonts w:cs="DanaFajr" w:hint="eastAsia"/>
          <w:color w:val="000000" w:themeColor="text1"/>
          <w:sz w:val="28"/>
          <w:szCs w:val="28"/>
          <w:rtl/>
        </w:rPr>
        <w:t>»</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والأصوات اللغوية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phonetics</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والمقارنة بين اللغات من حيث خصائصها المميّزة، وغير ذلك من المباحث. </w:t>
      </w:r>
    </w:p>
  </w:endnote>
  <w:endnote w:id="885">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انظر: مجلة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المنطلق</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113</w:t>
      </w:r>
      <w:r w:rsidRPr="003C2E0A">
        <w:rPr>
          <w:rFonts w:ascii="Arial" w:hAnsi="Arial" w:cs="DanaFajr" w:hint="cs"/>
          <w:color w:val="000000" w:themeColor="text1"/>
          <w:sz w:val="28"/>
          <w:szCs w:val="28"/>
          <w:rtl/>
        </w:rPr>
        <w:t>: 109 ـ 112</w:t>
      </w:r>
      <w:r w:rsidRPr="003C2E0A">
        <w:rPr>
          <w:rFonts w:ascii="Arial" w:hAnsi="Arial" w:cs="DanaFajr"/>
          <w:color w:val="000000" w:themeColor="text1"/>
          <w:sz w:val="28"/>
          <w:szCs w:val="28"/>
          <w:rtl/>
        </w:rPr>
        <w:t>، خريف، 1995 ـ 1416هـ، بيروت، في حوار مع شبستري</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تحت عنوان: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الكلام الجديد، تساؤلات في الموضوع والمنهج</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w:t>
      </w:r>
    </w:p>
  </w:endnote>
  <w:endnote w:id="886">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نسبة إلى الفيلسوف اليوناني والعالم الموسوعي ومؤس</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س علم المنطق أرسطو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Aristotle</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(384 ـ 322ق.م). </w:t>
      </w:r>
    </w:p>
  </w:endnote>
  <w:endnote w:id="887">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Rudolf Bultmann</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(1884 ـ 1976) لاهوتي وفيلسوف </w:t>
      </w:r>
      <w:r w:rsidRPr="003C2E0A">
        <w:rPr>
          <w:rFonts w:ascii="Arial" w:hAnsi="Arial" w:cs="DanaFajr" w:hint="cs"/>
          <w:color w:val="000000" w:themeColor="text1"/>
          <w:sz w:val="28"/>
          <w:szCs w:val="28"/>
          <w:rtl/>
        </w:rPr>
        <w:t>أ</w:t>
      </w:r>
      <w:r w:rsidRPr="003C2E0A">
        <w:rPr>
          <w:rFonts w:ascii="Arial" w:hAnsi="Arial" w:cs="DanaFajr"/>
          <w:color w:val="000000" w:themeColor="text1"/>
          <w:sz w:val="28"/>
          <w:szCs w:val="28"/>
          <w:rtl/>
        </w:rPr>
        <w:t>لماني</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كان يرى بأن المسيحية مصبوغة بصبغة ميتولوجيّة</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وهذا عائدٌ في رأيه إلى كون الكتّاب الإنجيليّين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Evangelists</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أرادوا أن يحكوا عن مجيء يسوع الناصري، ويكتبوا عنه بلغة مغايرة للفكر الإغريقي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Greek</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العقلاني</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فانتقلت إلى لغتهم تعابير ومفاهيم لا تعبّ</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ر عن مفهوم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الوحي</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وغايته. </w:t>
      </w:r>
    </w:p>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من مؤل</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فاته: يسوع(1926)، العهد الجديد: </w:t>
      </w:r>
      <w:r w:rsidRPr="003C2E0A">
        <w:rPr>
          <w:rFonts w:ascii="Arial" w:hAnsi="Arial" w:cs="DanaFajr" w:hint="cs"/>
          <w:color w:val="000000" w:themeColor="text1"/>
          <w:sz w:val="28"/>
          <w:szCs w:val="28"/>
          <w:rtl/>
        </w:rPr>
        <w:t>إ</w:t>
      </w:r>
      <w:r w:rsidRPr="003C2E0A">
        <w:rPr>
          <w:rFonts w:ascii="Arial" w:hAnsi="Arial" w:cs="DanaFajr"/>
          <w:color w:val="000000" w:themeColor="text1"/>
          <w:sz w:val="28"/>
          <w:szCs w:val="28"/>
          <w:rtl/>
        </w:rPr>
        <w:t>نجيل يوحنّا(1941)، لاهوت العهد الجديد(1953)، يسوع المسيح والميتولوجيا(1958)</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 </w:t>
      </w:r>
    </w:p>
  </w:endnote>
  <w:endnote w:id="888">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Martin Heidegger</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(1889 ـ 1976).</w:t>
      </w:r>
      <w:r w:rsidRPr="003C2E0A">
        <w:rPr>
          <w:rFonts w:ascii="Arial" w:hAnsi="Arial" w:cs="DanaFajr" w:hint="cs"/>
          <w:color w:val="000000" w:themeColor="text1"/>
          <w:sz w:val="28"/>
          <w:szCs w:val="28"/>
          <w:rtl/>
        </w:rPr>
        <w:t xml:space="preserve"> و</w:t>
      </w:r>
      <w:r w:rsidRPr="003C2E0A">
        <w:rPr>
          <w:rFonts w:ascii="Arial" w:hAnsi="Arial" w:cs="DanaFajr"/>
          <w:color w:val="000000" w:themeColor="text1"/>
          <w:sz w:val="28"/>
          <w:szCs w:val="28"/>
          <w:rtl/>
        </w:rPr>
        <w:t>من الأمور التي قام بها رودولف بولتمان هي استعارته من مارتن هايدغر تحليلاته لوجود الإنسان في العالم، وطبقّها على وجود الإنسان الخاطئ المبعد من الله، فوصف هذا الوجود بأنه وجود قلق وجزع وخطيئة وسقوط. وهذه التعابير تتردّ</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د دائماً عند هايدغر عندما يصف حال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الإنسان في العالم</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وقال بولتمان</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إنّ هذه المعاني الهايدغريّة، هي التي نجدها في وصف حال الإنسان في أسفار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العهد القديم</w:t>
      </w:r>
      <w:r w:rsidRPr="003C2E0A">
        <w:rPr>
          <w:rFonts w:cs="DanaFajr" w:hint="eastAsia"/>
          <w:color w:val="000000" w:themeColor="text1"/>
          <w:sz w:val="28"/>
          <w:szCs w:val="28"/>
          <w:rtl/>
        </w:rPr>
        <w:t>»</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لذلك قد أطلق على لاهوته اسم: اللاهوت الوجودي</w:t>
      </w:r>
      <w:r w:rsidRPr="003C2E0A">
        <w:rPr>
          <w:rFonts w:ascii="Arial" w:hAnsi="Arial" w:cs="DanaFajr" w:hint="cs"/>
          <w:color w:val="000000" w:themeColor="text1"/>
          <w:sz w:val="28"/>
          <w:szCs w:val="28"/>
          <w:rtl/>
        </w:rPr>
        <w:t xml:space="preserve">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Existentialist Theology</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w:t>
      </w:r>
    </w:p>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وقد تعر</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ض بولتمان لنقد شديد، </w:t>
      </w:r>
      <w:r w:rsidRPr="003C2E0A">
        <w:rPr>
          <w:rFonts w:ascii="Arial" w:hAnsi="Arial" w:cs="DanaFajr" w:hint="cs"/>
          <w:color w:val="000000" w:themeColor="text1"/>
          <w:sz w:val="28"/>
          <w:szCs w:val="28"/>
          <w:rtl/>
        </w:rPr>
        <w:t>و</w:t>
      </w:r>
      <w:r w:rsidRPr="003C2E0A">
        <w:rPr>
          <w:rFonts w:ascii="Arial" w:hAnsi="Arial" w:cs="DanaFajr"/>
          <w:color w:val="000000" w:themeColor="text1"/>
          <w:sz w:val="28"/>
          <w:szCs w:val="28"/>
          <w:rtl/>
        </w:rPr>
        <w:t xml:space="preserve">خصوصاً من جانب اللاّهوتيّين التقليديين، </w:t>
      </w:r>
      <w:r w:rsidRPr="003C2E0A">
        <w:rPr>
          <w:rFonts w:ascii="Arial" w:hAnsi="Arial" w:cs="DanaFajr" w:hint="cs"/>
          <w:color w:val="000000" w:themeColor="text1"/>
          <w:sz w:val="28"/>
          <w:szCs w:val="28"/>
          <w:rtl/>
        </w:rPr>
        <w:t>و</w:t>
      </w:r>
      <w:r w:rsidRPr="003C2E0A">
        <w:rPr>
          <w:rFonts w:ascii="Arial" w:hAnsi="Arial" w:cs="DanaFajr"/>
          <w:color w:val="000000" w:themeColor="text1"/>
          <w:sz w:val="28"/>
          <w:szCs w:val="28"/>
          <w:rtl/>
        </w:rPr>
        <w:t>خصوصاً أنّ منهجه قد شك</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في الصح</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ة التاريخية لأحداث الأناجيل الأربعة. </w:t>
      </w:r>
    </w:p>
  </w:endnote>
  <w:endnote w:id="889">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في ذلك: محمد مجتهد شبستري، مسيحيت قرون وسطى وزمينه</w:t>
      </w:r>
      <w:r w:rsidRPr="003C2E0A">
        <w:rPr>
          <w:rFonts w:ascii="Arial" w:hAnsi="Arial" w:cs="DanaFajr"/>
          <w:color w:val="000000" w:themeColor="text1"/>
          <w:sz w:val="28"/>
          <w:szCs w:val="28"/>
          <w:rtl/>
        </w:rPr>
        <w:softHyphen/>
        <w:t>ها</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پيدايش سكولاريسم (مسيحية القرون الوسطى وأرضية نشوء العلمانية)، جريدة </w:t>
      </w:r>
      <w:r w:rsidRPr="003C2E0A">
        <w:rPr>
          <w:rFonts w:cs="DanaFajr" w:hint="eastAsia"/>
          <w:color w:val="000000" w:themeColor="text1"/>
          <w:sz w:val="28"/>
          <w:szCs w:val="28"/>
          <w:rtl/>
        </w:rPr>
        <w:t>«</w:t>
      </w:r>
      <w:r w:rsidRPr="003C2E0A">
        <w:rPr>
          <w:rFonts w:ascii="Arial" w:hAnsi="Arial" w:cs="DanaFajr"/>
          <w:color w:val="000000" w:themeColor="text1"/>
          <w:spacing w:val="-4"/>
          <w:sz w:val="28"/>
          <w:szCs w:val="28"/>
          <w:rtl/>
        </w:rPr>
        <w:t>كيهان هوائ</w:t>
      </w:r>
      <w:r w:rsidRPr="003C2E0A">
        <w:rPr>
          <w:rFonts w:ascii="Arial" w:hAnsi="Arial" w:cs="DanaFajr" w:hint="cs"/>
          <w:color w:val="000000" w:themeColor="text1"/>
          <w:spacing w:val="-4"/>
          <w:sz w:val="28"/>
          <w:szCs w:val="28"/>
          <w:rtl/>
        </w:rPr>
        <w:t>ي</w:t>
      </w:r>
      <w:r w:rsidRPr="003C2E0A">
        <w:rPr>
          <w:rFonts w:cs="DanaFajr" w:hint="eastAsia"/>
          <w:color w:val="000000" w:themeColor="text1"/>
          <w:sz w:val="28"/>
          <w:szCs w:val="28"/>
          <w:rtl/>
        </w:rPr>
        <w:t>»</w:t>
      </w:r>
      <w:r w:rsidRPr="003C2E0A">
        <w:rPr>
          <w:rFonts w:cs="DanaFajr" w:hint="cs"/>
          <w:color w:val="000000" w:themeColor="text1"/>
          <w:sz w:val="28"/>
          <w:szCs w:val="28"/>
          <w:rtl/>
        </w:rPr>
        <w:t>: 19</w:t>
      </w:r>
      <w:r w:rsidRPr="003C2E0A">
        <w:rPr>
          <w:rFonts w:ascii="Arial" w:hAnsi="Arial" w:cs="DanaFajr"/>
          <w:color w:val="000000" w:themeColor="text1"/>
          <w:spacing w:val="-4"/>
          <w:sz w:val="28"/>
          <w:szCs w:val="28"/>
          <w:rtl/>
        </w:rPr>
        <w:t xml:space="preserve">، 2 يوليو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July</w:t>
      </w:r>
      <w:r w:rsidRPr="003C2E0A">
        <w:rPr>
          <w:rFonts w:cs="DanaFajr" w:hint="eastAsia"/>
          <w:color w:val="000000" w:themeColor="text1"/>
          <w:sz w:val="28"/>
          <w:szCs w:val="28"/>
          <w:rtl/>
        </w:rPr>
        <w:t>»</w:t>
      </w:r>
      <w:r w:rsidRPr="003C2E0A">
        <w:rPr>
          <w:rFonts w:ascii="Arial" w:hAnsi="Arial" w:cs="DanaFajr"/>
          <w:color w:val="000000" w:themeColor="text1"/>
          <w:spacing w:val="-4"/>
          <w:sz w:val="28"/>
          <w:szCs w:val="28"/>
          <w:rtl/>
        </w:rPr>
        <w:t xml:space="preserve">، 1986م، </w:t>
      </w:r>
      <w:r w:rsidRPr="003C2E0A">
        <w:rPr>
          <w:rFonts w:ascii="Arial" w:hAnsi="Arial" w:cs="DanaFajr"/>
          <w:color w:val="000000" w:themeColor="text1"/>
          <w:sz w:val="28"/>
          <w:szCs w:val="28"/>
          <w:rtl/>
        </w:rPr>
        <w:t>طهران</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890">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Phenomenology</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(الفينومينولوجيّ)</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r w:rsidRPr="003C2E0A">
        <w:rPr>
          <w:rFonts w:ascii="Arial" w:hAnsi="Arial" w:cs="DanaFajr" w:hint="cs"/>
          <w:color w:val="000000" w:themeColor="text1"/>
          <w:sz w:val="28"/>
          <w:szCs w:val="28"/>
          <w:rtl/>
        </w:rPr>
        <w:t xml:space="preserve">هو </w:t>
      </w:r>
      <w:r w:rsidRPr="003C2E0A">
        <w:rPr>
          <w:rFonts w:ascii="Arial" w:hAnsi="Arial" w:cs="DanaFajr"/>
          <w:color w:val="000000" w:themeColor="text1"/>
          <w:sz w:val="28"/>
          <w:szCs w:val="28"/>
          <w:rtl/>
        </w:rPr>
        <w:t xml:space="preserve">منهجٌ يُظهر المعنى الخفي بحروف منطوقة، وهو علم ما يظهر ذاته، الذي </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جعلنا نرى الظاهرة، والبنى الداخلية لها والمتعل</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قة بها، والتي كانت خافية علينا، ولم يكن لها ظهور سافر من قبل. </w:t>
      </w:r>
    </w:p>
  </w:endnote>
  <w:endnote w:id="891">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انظر: فصلية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الحياة الطيبة</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9</w:t>
      </w:r>
      <w:r w:rsidRPr="003C2E0A">
        <w:rPr>
          <w:rFonts w:ascii="Arial" w:hAnsi="Arial" w:cs="DanaFajr" w:hint="cs"/>
          <w:color w:val="000000" w:themeColor="text1"/>
          <w:sz w:val="28"/>
          <w:szCs w:val="28"/>
          <w:rtl/>
        </w:rPr>
        <w:t>: 64 ـ 66</w:t>
      </w:r>
      <w:r w:rsidRPr="003C2E0A">
        <w:rPr>
          <w:rFonts w:ascii="Arial" w:hAnsi="Arial" w:cs="DanaFajr"/>
          <w:color w:val="000000" w:themeColor="text1"/>
          <w:sz w:val="28"/>
          <w:szCs w:val="28"/>
          <w:rtl/>
        </w:rPr>
        <w:t>، ربيع 2002م، بيروت</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892">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لودفيك فِتغنشتاين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Ludwig wittgenstein</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(1889 ـ 1951). </w:t>
      </w:r>
    </w:p>
  </w:endnote>
  <w:endnote w:id="893">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فردريك شلايماخر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Frderic Shleirmacher</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(1768 ـ 1834). </w:t>
      </w:r>
    </w:p>
  </w:endnote>
  <w:endnote w:id="894">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فلهلم دِلتاي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Wilhelm Delthey</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(1833 ـ 1911). </w:t>
      </w:r>
    </w:p>
  </w:endnote>
  <w:endnote w:id="895">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1100DB">
        <w:rPr>
          <w:rFonts w:asciiTheme="majorBidi" w:hAnsiTheme="majorBidi" w:cs="DanaFajr"/>
          <w:color w:val="000000" w:themeColor="text1"/>
          <w:spacing w:val="-6"/>
        </w:rPr>
        <w:t>Philosophical Romanticism</w:t>
      </w:r>
      <w:r w:rsidRPr="003C2E0A">
        <w:rPr>
          <w:rFonts w:ascii="Arial" w:hAnsi="Arial" w:cs="DanaFajr"/>
          <w:color w:val="000000" w:themeColor="text1"/>
          <w:sz w:val="28"/>
          <w:szCs w:val="28"/>
          <w:rtl/>
        </w:rPr>
        <w:t xml:space="preserve">: يطلق هذا المصطلح على مذاهب الفلاسفة الألمان، الذين عاشوا في القرن الثامن عشر وأوائل القرن التاسع عشر، وأشهرهم: فيخته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Fichte</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وشيلينغ </w:t>
      </w:r>
      <w:r w:rsidRPr="003C2E0A">
        <w:rPr>
          <w:rFonts w:ascii="Arial" w:hAnsi="Arial" w:cs="DanaFajr"/>
          <w:color w:val="000000" w:themeColor="text1"/>
          <w:sz w:val="28"/>
          <w:szCs w:val="28"/>
          <w:rtl/>
        </w:rPr>
        <w:br/>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Schellign</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وهيغل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Hegel</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وشوبنهاور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Schopenhaur</w:t>
      </w:r>
      <w:r w:rsidRPr="003C2E0A">
        <w:rPr>
          <w:rFonts w:cs="DanaFajr" w:hint="eastAsia"/>
          <w:color w:val="000000" w:themeColor="text1"/>
          <w:sz w:val="28"/>
          <w:szCs w:val="28"/>
          <w:rtl/>
        </w:rPr>
        <w:t>»</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وتتميّز مذاهب هؤلاء الفلاسفة أو المفك</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رين بالخصائص التالية: </w:t>
      </w:r>
    </w:p>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hint="cs"/>
          <w:color w:val="000000" w:themeColor="text1"/>
          <w:sz w:val="28"/>
          <w:szCs w:val="28"/>
          <w:rtl/>
        </w:rPr>
        <w:t>1</w:t>
      </w:r>
      <w:r w:rsidRPr="003C2E0A">
        <w:rPr>
          <w:rFonts w:ascii="Arial" w:hAnsi="Arial" w:cs="DanaFajr"/>
          <w:color w:val="000000" w:themeColor="text1"/>
          <w:sz w:val="28"/>
          <w:szCs w:val="28"/>
          <w:rtl/>
        </w:rPr>
        <w:t>ـ معارضة ات</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جاهات القرن السابع عشر، التي كانت تقوم على تمجيد العقل</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 xml:space="preserve">واعتباره القيمة الأولى في الإنسان. </w:t>
      </w:r>
    </w:p>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hint="cs"/>
          <w:color w:val="000000" w:themeColor="text1"/>
          <w:sz w:val="28"/>
          <w:szCs w:val="28"/>
          <w:rtl/>
        </w:rPr>
        <w:t>2</w:t>
      </w:r>
      <w:r w:rsidRPr="003C2E0A">
        <w:rPr>
          <w:rFonts w:ascii="Arial" w:hAnsi="Arial" w:cs="DanaFajr"/>
          <w:color w:val="000000" w:themeColor="text1"/>
          <w:sz w:val="28"/>
          <w:szCs w:val="28"/>
          <w:rtl/>
        </w:rPr>
        <w:t>ـ التركيز على العاطفة وعلى الطبيعة</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لأنَّ هذه الأخيرة وسيط بين الإنسان والله. </w:t>
      </w:r>
    </w:p>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hint="cs"/>
          <w:color w:val="000000" w:themeColor="text1"/>
          <w:sz w:val="28"/>
          <w:szCs w:val="28"/>
          <w:rtl/>
        </w:rPr>
        <w:t>3</w:t>
      </w:r>
      <w:r w:rsidRPr="003C2E0A">
        <w:rPr>
          <w:rFonts w:ascii="Arial" w:hAnsi="Arial" w:cs="DanaFajr"/>
          <w:color w:val="000000" w:themeColor="text1"/>
          <w:sz w:val="28"/>
          <w:szCs w:val="28"/>
          <w:rtl/>
        </w:rPr>
        <w:t>ـ إحياء الوعي الديني، وإعادة اكتشاف الفولكلور</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لأنّه يمث</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ل روح الشعوب ومصدر إلهامها. </w:t>
      </w:r>
    </w:p>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hint="cs"/>
          <w:color w:val="000000" w:themeColor="text1"/>
          <w:sz w:val="28"/>
          <w:szCs w:val="28"/>
          <w:rtl/>
        </w:rPr>
        <w:t>4</w:t>
      </w:r>
      <w:r w:rsidRPr="003C2E0A">
        <w:rPr>
          <w:rFonts w:ascii="Arial" w:hAnsi="Arial" w:cs="DanaFajr"/>
          <w:color w:val="000000" w:themeColor="text1"/>
          <w:sz w:val="28"/>
          <w:szCs w:val="28"/>
          <w:rtl/>
        </w:rPr>
        <w:t>ـ التعل</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ق بفكرة الحياة وفكرة اللاّنهاية، وإعادة الاعتبار للحدس والحريّة والعقوبة </w:t>
      </w:r>
      <w:r w:rsidRPr="003C2E0A">
        <w:rPr>
          <w:rFonts w:ascii="Arial" w:hAnsi="Arial" w:cs="DanaFajr"/>
          <w:color w:val="000000" w:themeColor="text1"/>
          <w:sz w:val="28"/>
          <w:szCs w:val="28"/>
          <w:rtl/>
        </w:rPr>
        <w:br/>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spontaneity</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w:t>
      </w:r>
    </w:p>
  </w:endnote>
  <w:endnote w:id="896">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سيغموند فرويد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Sigmund freud</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(1856 ـ 1939). </w:t>
      </w:r>
    </w:p>
  </w:endnote>
  <w:endnote w:id="897">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كارل غوستاف يونغ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Carl Gustav Jung</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(1875 ـ 1961). </w:t>
      </w:r>
    </w:p>
  </w:endnote>
  <w:endnote w:id="898">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كارل ماركس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Karl Marx</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(1818 ـ 1883). </w:t>
      </w:r>
    </w:p>
  </w:endnote>
  <w:endnote w:id="899">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مارتن هايدغر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Martin Heidegger</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(1889 ـ 1976). </w:t>
      </w:r>
    </w:p>
  </w:endnote>
  <w:endnote w:id="900">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باروخ سبينوزا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Baruch Spinoza</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(1632 ـ 1677). </w:t>
      </w:r>
    </w:p>
  </w:endnote>
  <w:endnote w:id="901">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جورج فيلهيلم فردريتش هيغل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Georges wilhalm Friederich Hegele</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(1770 ـ 1831). </w:t>
      </w:r>
    </w:p>
  </w:endnote>
  <w:endnote w:id="902">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هانزجورج غادامير، الحقيقة والمنهج، الخطوط الأساسية لتأويلية فلسفية</w:t>
      </w:r>
      <w:r w:rsidRPr="003C2E0A">
        <w:rPr>
          <w:rFonts w:ascii="Arial" w:hAnsi="Arial" w:cs="DanaFajr" w:hint="cs"/>
          <w:color w:val="000000" w:themeColor="text1"/>
          <w:sz w:val="28"/>
          <w:szCs w:val="28"/>
          <w:rtl/>
        </w:rPr>
        <w:t>: 17 ـ 18</w:t>
      </w:r>
      <w:r w:rsidRPr="003C2E0A">
        <w:rPr>
          <w:rFonts w:ascii="Arial" w:hAnsi="Arial" w:cs="DanaFajr"/>
          <w:color w:val="000000" w:themeColor="text1"/>
          <w:sz w:val="28"/>
          <w:szCs w:val="28"/>
          <w:rtl/>
        </w:rPr>
        <w:t xml:space="preserve">، ترجمة: حسن ناظم وعلي حاكم صالح، دار أويا، طرابلس (ليبيا)، 2007م. </w:t>
      </w:r>
    </w:p>
  </w:endnote>
  <w:endnote w:id="903">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استفدنا في هذه المناقشة من أفكار الدكتور عبد</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الله نصري والدكتور أحمد بهشتي، مع بعض التغييرات والإضافات الطفيفة في نقدهما لنظرية الدكتور محمد مجتهد شبستري</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المنشورة في</w:t>
      </w:r>
      <w:r w:rsidRPr="003C2E0A">
        <w:rPr>
          <w:rFonts w:ascii="Arial" w:hAnsi="Arial" w:cs="DanaFajr" w:hint="cs"/>
          <w:color w:val="000000" w:themeColor="text1"/>
          <w:sz w:val="28"/>
          <w:szCs w:val="28"/>
          <w:rtl/>
        </w:rPr>
        <w:t xml:space="preserve"> فصليّة</w:t>
      </w:r>
      <w:r w:rsidRPr="003C2E0A">
        <w:rPr>
          <w:rFonts w:ascii="Arial" w:hAnsi="Arial" w:cs="DanaFajr"/>
          <w:color w:val="000000" w:themeColor="text1"/>
          <w:sz w:val="28"/>
          <w:szCs w:val="28"/>
          <w:rtl/>
        </w:rPr>
        <w:t xml:space="preserve">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نصوص معاصرة</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7</w:t>
      </w:r>
      <w:r w:rsidRPr="003C2E0A">
        <w:rPr>
          <w:rFonts w:ascii="Arial" w:hAnsi="Arial" w:cs="DanaFajr" w:hint="cs"/>
          <w:color w:val="000000" w:themeColor="text1"/>
          <w:sz w:val="28"/>
          <w:szCs w:val="28"/>
          <w:rtl/>
        </w:rPr>
        <w:t>: 264 ـ 302</w:t>
      </w:r>
      <w:r w:rsidRPr="003C2E0A">
        <w:rPr>
          <w:rFonts w:ascii="Arial" w:hAnsi="Arial" w:cs="DanaFajr"/>
          <w:color w:val="000000" w:themeColor="text1"/>
          <w:sz w:val="28"/>
          <w:szCs w:val="28"/>
          <w:rtl/>
        </w:rPr>
        <w:t>، صيف 2006م ـ 1427ه</w:t>
      </w:r>
      <w:r w:rsidRPr="003C2E0A">
        <w:rPr>
          <w:rFonts w:ascii="Arial" w:hAnsi="Arial" w:cs="DanaFajr" w:hint="cs"/>
          <w:color w:val="000000" w:themeColor="text1"/>
          <w:sz w:val="28"/>
          <w:szCs w:val="28"/>
          <w:rtl/>
        </w:rPr>
        <w:t>ـ</w:t>
      </w:r>
      <w:r w:rsidRPr="003C2E0A">
        <w:rPr>
          <w:rFonts w:ascii="Arial" w:hAnsi="Arial" w:cs="DanaFajr"/>
          <w:color w:val="000000" w:themeColor="text1"/>
          <w:sz w:val="28"/>
          <w:szCs w:val="28"/>
          <w:rtl/>
        </w:rPr>
        <w:t>، بيروت</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قضايا إسلامية معاصرة</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6</w:t>
      </w:r>
      <w:r w:rsidRPr="003C2E0A">
        <w:rPr>
          <w:rFonts w:ascii="Arial" w:hAnsi="Arial" w:cs="DanaFajr" w:hint="cs"/>
          <w:color w:val="000000" w:themeColor="text1"/>
          <w:sz w:val="28"/>
          <w:szCs w:val="28"/>
          <w:rtl/>
        </w:rPr>
        <w:t>: 140 ـ 162</w:t>
      </w:r>
      <w:r w:rsidRPr="003C2E0A">
        <w:rPr>
          <w:rFonts w:ascii="Arial" w:hAnsi="Arial" w:cs="DanaFajr"/>
          <w:color w:val="000000" w:themeColor="text1"/>
          <w:sz w:val="28"/>
          <w:szCs w:val="28"/>
          <w:rtl/>
        </w:rPr>
        <w:t>، 1999م ـ 1420هـ، قم</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المنهاج</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العدد 36</w:t>
      </w:r>
      <w:r w:rsidRPr="003C2E0A">
        <w:rPr>
          <w:rFonts w:ascii="Arial" w:hAnsi="Arial" w:cs="DanaFajr" w:hint="cs"/>
          <w:color w:val="000000" w:themeColor="text1"/>
          <w:sz w:val="28"/>
          <w:szCs w:val="28"/>
          <w:rtl/>
        </w:rPr>
        <w:t>: 17 ـ 40</w:t>
      </w:r>
      <w:r w:rsidRPr="003C2E0A">
        <w:rPr>
          <w:rFonts w:ascii="Arial" w:hAnsi="Arial" w:cs="DanaFajr"/>
          <w:color w:val="000000" w:themeColor="text1"/>
          <w:sz w:val="28"/>
          <w:szCs w:val="28"/>
          <w:rtl/>
        </w:rPr>
        <w:t>، شتاء 2005م ـ 1425هـ، بيروت</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904">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3C2E0A">
        <w:rPr>
          <w:rFonts w:ascii="Arial" w:hAnsi="Arial" w:cs="DanaFajr"/>
          <w:color w:val="000000" w:themeColor="text1"/>
          <w:spacing w:val="-2"/>
          <w:sz w:val="28"/>
          <w:szCs w:val="28"/>
          <w:rtl/>
        </w:rPr>
        <w:t>انظر: هرمنوتيك كتاب وسنّت</w:t>
      </w:r>
      <w:r w:rsidRPr="003C2E0A">
        <w:rPr>
          <w:rFonts w:ascii="Arial" w:hAnsi="Arial" w:cs="DanaFajr" w:hint="cs"/>
          <w:color w:val="000000" w:themeColor="text1"/>
          <w:spacing w:val="-2"/>
          <w:sz w:val="28"/>
          <w:szCs w:val="28"/>
          <w:rtl/>
        </w:rPr>
        <w:t>:</w:t>
      </w:r>
      <w:r w:rsidRPr="003C2E0A">
        <w:rPr>
          <w:rFonts w:ascii="Arial" w:hAnsi="Arial" w:cs="DanaFajr"/>
          <w:color w:val="000000" w:themeColor="text1"/>
          <w:spacing w:val="-2"/>
          <w:sz w:val="28"/>
          <w:szCs w:val="28"/>
          <w:rtl/>
        </w:rPr>
        <w:t xml:space="preserve"> 16 ـ 29</w:t>
      </w:r>
      <w:r w:rsidRPr="003C2E0A">
        <w:rPr>
          <w:rFonts w:ascii="Arial" w:hAnsi="Arial" w:cs="DanaFajr" w:hint="cs"/>
          <w:color w:val="000000" w:themeColor="text1"/>
          <w:spacing w:val="-2"/>
          <w:sz w:val="28"/>
          <w:szCs w:val="28"/>
          <w:rtl/>
        </w:rPr>
        <w:t>.</w:t>
      </w:r>
    </w:p>
  </w:endnote>
  <w:endnote w:id="905">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نقد</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بر قرائت رسم</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w:t>
      </w:r>
      <w:r w:rsidRPr="003C2E0A">
        <w:rPr>
          <w:rFonts w:ascii="Arial" w:hAnsi="Arial" w:cs="DanaFajr" w:hint="cs"/>
          <w:color w:val="000000" w:themeColor="text1"/>
          <w:sz w:val="28"/>
          <w:szCs w:val="28"/>
          <w:rtl/>
        </w:rPr>
        <w:t>أ</w:t>
      </w:r>
      <w:r w:rsidRPr="003C2E0A">
        <w:rPr>
          <w:rFonts w:ascii="Arial" w:hAnsi="Arial" w:cs="DanaFajr"/>
          <w:color w:val="000000" w:themeColor="text1"/>
          <w:sz w:val="28"/>
          <w:szCs w:val="28"/>
          <w:rtl/>
        </w:rPr>
        <w:t>ز دين</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257</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906">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Semantics</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هو العلم الذي يدرس دلالة الكلمة وتطو</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ر معناها. وقد وضع هذا المصطلح الفرنسي ميشال بريال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Michel Bréal</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عام 1883، ليفرّق بين علم المعاني وعلم الأصوات </w:t>
      </w:r>
      <w:r w:rsidRPr="003C2E0A">
        <w:rPr>
          <w:rFonts w:ascii="Arial" w:hAnsi="Arial" w:cs="DanaFajr"/>
          <w:color w:val="000000" w:themeColor="text1"/>
          <w:sz w:val="28"/>
          <w:szCs w:val="28"/>
          <w:rtl/>
        </w:rPr>
        <w:br/>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Phonology</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وقد أتى فرديناند دو سوسِّير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Ferdinand de Saussure</w:t>
      </w:r>
      <w:r w:rsidRPr="003C2E0A">
        <w:rPr>
          <w:rFonts w:cs="DanaFajr" w:hint="eastAsia"/>
          <w:color w:val="000000" w:themeColor="text1"/>
          <w:sz w:val="28"/>
          <w:szCs w:val="28"/>
          <w:rtl/>
        </w:rPr>
        <w:t>»</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مؤل</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ف كتاب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علم الألسنية العام</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ليضيف إليه تفصيلاً جديداً، وهو دراسة وتقلّبات معنى الكلمة داخل (نسق)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system</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أو (بُنية) </w:t>
      </w:r>
      <w:r w:rsidRPr="003C2E0A">
        <w:rPr>
          <w:rFonts w:cs="DanaFajr" w:hint="eastAsia"/>
          <w:color w:val="000000" w:themeColor="text1"/>
          <w:sz w:val="28"/>
          <w:szCs w:val="28"/>
          <w:rtl/>
        </w:rPr>
        <w:t>«</w:t>
      </w:r>
      <w:r w:rsidRPr="001100DB">
        <w:rPr>
          <w:rFonts w:asciiTheme="majorBidi" w:hAnsiTheme="majorBidi" w:cs="DanaFajr"/>
          <w:color w:val="000000" w:themeColor="text1"/>
          <w:spacing w:val="-6"/>
        </w:rPr>
        <w:t>structure</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فبيَّن أنّ معنى الكلمة غير مرتبط بتاريخها وحده، بل هو مرتبط بتاريخ الكلام كله. من هنا نشأت </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البُنيويّة</w:t>
      </w:r>
      <w:r w:rsidRPr="003C2E0A">
        <w:rPr>
          <w:rFonts w:cs="DanaFajr" w:hint="eastAsia"/>
          <w:color w:val="000000" w:themeColor="text1"/>
          <w:sz w:val="28"/>
          <w:szCs w:val="28"/>
          <w:rtl/>
        </w:rPr>
        <w:t>»</w:t>
      </w:r>
      <w:r w:rsidRPr="003C2E0A">
        <w:rPr>
          <w:rFonts w:ascii="Arial" w:hAnsi="Arial" w:cs="DanaFajr"/>
          <w:color w:val="000000" w:themeColor="text1"/>
          <w:sz w:val="28"/>
          <w:szCs w:val="28"/>
          <w:rtl/>
        </w:rPr>
        <w:t xml:space="preserve"> في اللغة، وهي تنطلق من مفهوم، وهو</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أنّ الكلمة أو المفردة تحتمل عدّة معانٍ، لا تدل</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على (أشياء) أو (معانٍ)، بل لها في حدِّ ذاتها قيمة لسانية واجتماعية. فاللغة ظاهرة اجتماعية تعبّ</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ر عمّا هو مقول</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وعمّا يجب قوله. </w:t>
      </w:r>
    </w:p>
  </w:endnote>
  <w:endnote w:id="907">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xml:space="preserve">) </w:t>
      </w:r>
      <w:r w:rsidRPr="001100DB">
        <w:rPr>
          <w:rFonts w:asciiTheme="majorBidi" w:hAnsiTheme="majorBidi" w:cs="DanaFajr"/>
          <w:color w:val="000000" w:themeColor="text1"/>
          <w:spacing w:val="-6"/>
        </w:rPr>
        <w:t>Georg Friedrich Grotfend</w:t>
      </w:r>
      <w:r w:rsidRPr="003C2E0A">
        <w:rPr>
          <w:rFonts w:ascii="Arial" w:hAnsi="Arial" w:cs="DanaFajr" w:hint="cs"/>
          <w:color w:val="000000" w:themeColor="text1"/>
          <w:sz w:val="28"/>
          <w:szCs w:val="28"/>
          <w:rtl/>
        </w:rPr>
        <w:t>(1775 ـ 1853)</w:t>
      </w:r>
      <w:r w:rsidRPr="003C2E0A">
        <w:rPr>
          <w:rFonts w:ascii="Arial" w:hAnsi="Arial" w:cs="DanaFajr"/>
          <w:color w:val="000000" w:themeColor="text1"/>
          <w:sz w:val="28"/>
          <w:szCs w:val="28"/>
          <w:rtl/>
        </w:rPr>
        <w:t xml:space="preserve">. </w:t>
      </w:r>
    </w:p>
  </w:endnote>
  <w:endnote w:id="908">
    <w:p w:rsidR="006D39D7" w:rsidRPr="003C2E0A" w:rsidRDefault="006D39D7" w:rsidP="004150B2">
      <w:pPr>
        <w:pStyle w:val="EndnoteText"/>
        <w:spacing w:line="300" w:lineRule="exact"/>
        <w:ind w:firstLine="0"/>
        <w:rPr>
          <w:rFonts w:ascii="Arial" w:hAnsi="Arial" w:cs="DanaFajr"/>
          <w:color w:val="000000" w:themeColor="text1"/>
          <w:sz w:val="28"/>
          <w:szCs w:val="28"/>
          <w:rtl/>
        </w:rPr>
      </w:pPr>
      <w:r w:rsidRPr="003C2E0A">
        <w:rPr>
          <w:rFonts w:ascii="Arial" w:hAnsi="Arial" w:cs="DanaFajr"/>
          <w:color w:val="000000" w:themeColor="text1"/>
          <w:sz w:val="28"/>
          <w:szCs w:val="28"/>
          <w:rtl/>
        </w:rPr>
        <w:t>(</w:t>
      </w:r>
      <w:r w:rsidRPr="003C2E0A">
        <w:rPr>
          <w:rFonts w:ascii="Arial" w:hAnsi="Arial" w:cs="DanaFajr"/>
          <w:color w:val="000000" w:themeColor="text1"/>
          <w:sz w:val="28"/>
          <w:szCs w:val="28"/>
          <w:rtl/>
        </w:rPr>
        <w:endnoteRef/>
      </w:r>
      <w:r w:rsidRPr="003C2E0A">
        <w:rPr>
          <w:rFonts w:ascii="Arial" w:hAnsi="Arial" w:cs="DanaFajr"/>
          <w:color w:val="000000" w:themeColor="text1"/>
          <w:sz w:val="28"/>
          <w:szCs w:val="28"/>
          <w:rtl/>
        </w:rPr>
        <w:t>) انظر: نقد</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بر قراءت رسم</w:t>
      </w:r>
      <w:r w:rsidRPr="003C2E0A">
        <w:rPr>
          <w:rFonts w:ascii="Arial" w:hAnsi="Arial" w:cs="DanaFajr" w:hint="cs"/>
          <w:color w:val="000000" w:themeColor="text1"/>
          <w:sz w:val="28"/>
          <w:szCs w:val="28"/>
          <w:rtl/>
        </w:rPr>
        <w:t>ي</w:t>
      </w:r>
      <w:r w:rsidRPr="003C2E0A">
        <w:rPr>
          <w:rFonts w:ascii="Arial" w:hAnsi="Arial" w:cs="DanaFajr"/>
          <w:color w:val="000000" w:themeColor="text1"/>
          <w:sz w:val="28"/>
          <w:szCs w:val="28"/>
          <w:rtl/>
        </w:rPr>
        <w:t xml:space="preserve"> </w:t>
      </w:r>
      <w:r w:rsidRPr="003C2E0A">
        <w:rPr>
          <w:rFonts w:ascii="Arial" w:hAnsi="Arial" w:cs="DanaFajr" w:hint="cs"/>
          <w:color w:val="000000" w:themeColor="text1"/>
          <w:sz w:val="28"/>
          <w:szCs w:val="28"/>
          <w:rtl/>
        </w:rPr>
        <w:t>أ</w:t>
      </w:r>
      <w:r w:rsidRPr="003C2E0A">
        <w:rPr>
          <w:rFonts w:ascii="Arial" w:hAnsi="Arial" w:cs="DanaFajr"/>
          <w:color w:val="000000" w:themeColor="text1"/>
          <w:sz w:val="28"/>
          <w:szCs w:val="28"/>
          <w:rtl/>
        </w:rPr>
        <w:t xml:space="preserve">ز دين </w:t>
      </w:r>
      <w:r w:rsidRPr="003C2E0A">
        <w:rPr>
          <w:rFonts w:ascii="Arial" w:hAnsi="Arial" w:cs="DanaFajr" w:hint="cs"/>
          <w:color w:val="000000" w:themeColor="text1"/>
          <w:sz w:val="28"/>
          <w:szCs w:val="28"/>
          <w:rtl/>
        </w:rPr>
        <w:t xml:space="preserve">: </w:t>
      </w:r>
      <w:r w:rsidRPr="003C2E0A">
        <w:rPr>
          <w:rFonts w:ascii="Arial" w:hAnsi="Arial" w:cs="DanaFajr"/>
          <w:color w:val="000000" w:themeColor="text1"/>
          <w:sz w:val="28"/>
          <w:szCs w:val="28"/>
          <w:rtl/>
        </w:rPr>
        <w:t>368</w:t>
      </w:r>
      <w:r w:rsidRPr="003C2E0A">
        <w:rPr>
          <w:rFonts w:ascii="Arial" w:hAnsi="Arial" w:cs="DanaFajr" w:hint="cs"/>
          <w:color w:val="000000" w:themeColor="text1"/>
          <w:sz w:val="28"/>
          <w:szCs w:val="28"/>
          <w:rtl/>
        </w:rPr>
        <w:t>.</w:t>
      </w:r>
      <w:r w:rsidRPr="003C2E0A">
        <w:rPr>
          <w:rFonts w:ascii="Arial" w:hAnsi="Arial" w:cs="DanaFajr"/>
          <w:color w:val="000000" w:themeColor="text1"/>
          <w:sz w:val="28"/>
          <w:szCs w:val="28"/>
          <w:rtl/>
        </w:rPr>
        <w:t xml:space="preserve"> </w:t>
      </w:r>
    </w:p>
  </w:endnote>
  <w:endnote w:id="909">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القرضاوي، فتاوى معاصرة 1، جواب على سؤال حول الزيادات في مصاحف الصحابة، بتاريخ 20/6/2001</w:t>
      </w:r>
      <w:r w:rsidRPr="003C2E0A">
        <w:rPr>
          <w:rFonts w:cs="DanaFajr" w:hint="cs"/>
          <w:color w:val="000000" w:themeColor="text1"/>
          <w:sz w:val="28"/>
          <w:szCs w:val="28"/>
          <w:rtl/>
        </w:rPr>
        <w:t>م</w:t>
      </w:r>
      <w:r w:rsidRPr="003C2E0A">
        <w:rPr>
          <w:rFonts w:cs="DanaFajr"/>
          <w:color w:val="000000" w:themeColor="text1"/>
          <w:sz w:val="28"/>
          <w:szCs w:val="28"/>
          <w:rtl/>
        </w:rPr>
        <w:t xml:space="preserve">، موقع القرضاوي. </w:t>
      </w:r>
    </w:p>
  </w:endnote>
  <w:endnote w:id="910">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ابن قي</w:t>
      </w:r>
      <w:r w:rsidRPr="003C2E0A">
        <w:rPr>
          <w:rFonts w:cs="DanaFajr" w:hint="cs"/>
          <w:color w:val="000000" w:themeColor="text1"/>
          <w:sz w:val="28"/>
          <w:szCs w:val="28"/>
          <w:rtl/>
        </w:rPr>
        <w:t>ِّ</w:t>
      </w:r>
      <w:r w:rsidRPr="003C2E0A">
        <w:rPr>
          <w:rFonts w:cs="DanaFajr"/>
          <w:color w:val="000000" w:themeColor="text1"/>
          <w:sz w:val="28"/>
          <w:szCs w:val="28"/>
          <w:rtl/>
        </w:rPr>
        <w:t>م الجوزية، أعلام الموقعين 4: 120 ـ 152، حق</w:t>
      </w:r>
      <w:r w:rsidRPr="003C2E0A">
        <w:rPr>
          <w:rFonts w:cs="DanaFajr" w:hint="cs"/>
          <w:color w:val="000000" w:themeColor="text1"/>
          <w:sz w:val="28"/>
          <w:szCs w:val="28"/>
          <w:rtl/>
        </w:rPr>
        <w:t>َّ</w:t>
      </w:r>
      <w:r w:rsidRPr="003C2E0A">
        <w:rPr>
          <w:rFonts w:cs="DanaFajr"/>
          <w:color w:val="000000" w:themeColor="text1"/>
          <w:sz w:val="28"/>
          <w:szCs w:val="28"/>
          <w:rtl/>
        </w:rPr>
        <w:t>قه</w:t>
      </w:r>
      <w:r w:rsidRPr="003C2E0A">
        <w:rPr>
          <w:rFonts w:cs="DanaFajr" w:hint="cs"/>
          <w:color w:val="000000" w:themeColor="text1"/>
          <w:sz w:val="28"/>
          <w:szCs w:val="28"/>
          <w:rtl/>
        </w:rPr>
        <w:t>:</w:t>
      </w:r>
      <w:r w:rsidRPr="003C2E0A">
        <w:rPr>
          <w:rFonts w:cs="DanaFajr"/>
          <w:color w:val="000000" w:themeColor="text1"/>
          <w:sz w:val="28"/>
          <w:szCs w:val="28"/>
          <w:rtl/>
        </w:rPr>
        <w:t xml:space="preserve"> محمد محي الدين عبد الحميد</w:t>
      </w:r>
      <w:r w:rsidRPr="003C2E0A">
        <w:rPr>
          <w:rFonts w:cs="DanaFajr" w:hint="cs"/>
          <w:color w:val="000000" w:themeColor="text1"/>
          <w:sz w:val="28"/>
          <w:szCs w:val="28"/>
          <w:rtl/>
        </w:rPr>
        <w:t>؛</w:t>
      </w:r>
      <w:r w:rsidRPr="003C2E0A">
        <w:rPr>
          <w:rFonts w:cs="DanaFajr"/>
          <w:color w:val="000000" w:themeColor="text1"/>
          <w:sz w:val="28"/>
          <w:szCs w:val="28"/>
          <w:rtl/>
        </w:rPr>
        <w:t xml:space="preserve"> والشاطبي، الموافقات 4: 450. </w:t>
      </w:r>
    </w:p>
  </w:endnote>
  <w:endnote w:id="911">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القرضاوي</w:t>
      </w:r>
      <w:r w:rsidRPr="003C2E0A">
        <w:rPr>
          <w:rFonts w:cs="DanaFajr" w:hint="cs"/>
          <w:color w:val="000000" w:themeColor="text1"/>
          <w:sz w:val="28"/>
          <w:szCs w:val="28"/>
          <w:rtl/>
        </w:rPr>
        <w:t>،</w:t>
      </w:r>
      <w:r w:rsidRPr="003C2E0A">
        <w:rPr>
          <w:rFonts w:cs="DanaFajr"/>
          <w:color w:val="000000" w:themeColor="text1"/>
          <w:sz w:val="28"/>
          <w:szCs w:val="28"/>
          <w:rtl/>
        </w:rPr>
        <w:t xml:space="preserve"> فقه الزكاة</w:t>
      </w:r>
      <w:r w:rsidRPr="003C2E0A">
        <w:rPr>
          <w:rFonts w:cs="DanaFajr" w:hint="cs"/>
          <w:color w:val="000000" w:themeColor="text1"/>
          <w:sz w:val="28"/>
          <w:szCs w:val="28"/>
          <w:rtl/>
        </w:rPr>
        <w:t xml:space="preserve"> 1:</w:t>
      </w:r>
      <w:r w:rsidRPr="003C2E0A">
        <w:rPr>
          <w:rFonts w:cs="DanaFajr"/>
          <w:color w:val="000000" w:themeColor="text1"/>
          <w:sz w:val="28"/>
          <w:szCs w:val="28"/>
          <w:rtl/>
        </w:rPr>
        <w:t xml:space="preserve"> المقد</w:t>
      </w:r>
      <w:r w:rsidRPr="003C2E0A">
        <w:rPr>
          <w:rFonts w:cs="DanaFajr" w:hint="cs"/>
          <w:color w:val="000000" w:themeColor="text1"/>
          <w:sz w:val="28"/>
          <w:szCs w:val="28"/>
          <w:rtl/>
        </w:rPr>
        <w:t>ّ</w:t>
      </w:r>
      <w:r w:rsidRPr="003C2E0A">
        <w:rPr>
          <w:rFonts w:cs="DanaFajr"/>
          <w:color w:val="000000" w:themeColor="text1"/>
          <w:sz w:val="28"/>
          <w:szCs w:val="28"/>
          <w:rtl/>
        </w:rPr>
        <w:t xml:space="preserve">مة السادسة عشر. </w:t>
      </w:r>
    </w:p>
  </w:endnote>
  <w:endnote w:id="912">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القرضاوي، ثقافة التسامح عند المسلمين، موقع </w:t>
      </w:r>
      <w:r w:rsidRPr="003C2E0A">
        <w:rPr>
          <w:rFonts w:cs="DanaFajr" w:hint="cs"/>
          <w:color w:val="000000" w:themeColor="text1"/>
          <w:sz w:val="28"/>
          <w:szCs w:val="28"/>
          <w:rtl/>
        </w:rPr>
        <w:t>إ</w:t>
      </w:r>
      <w:r w:rsidRPr="003C2E0A">
        <w:rPr>
          <w:rFonts w:cs="DanaFajr"/>
          <w:color w:val="000000" w:themeColor="text1"/>
          <w:sz w:val="28"/>
          <w:szCs w:val="28"/>
          <w:rtl/>
        </w:rPr>
        <w:t xml:space="preserve">سلام </w:t>
      </w:r>
      <w:r w:rsidRPr="003C2E0A">
        <w:rPr>
          <w:rFonts w:cs="DanaFajr" w:hint="cs"/>
          <w:color w:val="000000" w:themeColor="text1"/>
          <w:sz w:val="28"/>
          <w:szCs w:val="28"/>
          <w:rtl/>
        </w:rPr>
        <w:t>أ</w:t>
      </w:r>
      <w:r w:rsidRPr="003C2E0A">
        <w:rPr>
          <w:rFonts w:cs="DanaFajr"/>
          <w:color w:val="000000" w:themeColor="text1"/>
          <w:sz w:val="28"/>
          <w:szCs w:val="28"/>
          <w:rtl/>
        </w:rPr>
        <w:t>ون لاين، تاريخ 26/3/2008</w:t>
      </w:r>
      <w:r w:rsidRPr="003C2E0A">
        <w:rPr>
          <w:rFonts w:cs="DanaFajr" w:hint="cs"/>
          <w:color w:val="000000" w:themeColor="text1"/>
          <w:sz w:val="28"/>
          <w:szCs w:val="28"/>
          <w:rtl/>
        </w:rPr>
        <w:t>م.</w:t>
      </w:r>
    </w:p>
  </w:endnote>
  <w:endnote w:id="913">
    <w:p w:rsidR="006D39D7" w:rsidRPr="003C2E0A" w:rsidRDefault="006D39D7" w:rsidP="004150B2">
      <w:pPr>
        <w:pStyle w:val="EndnoteText"/>
        <w:spacing w:line="300" w:lineRule="exact"/>
        <w:ind w:firstLine="0"/>
        <w:rPr>
          <w:rFonts w:cs="DanaFajr"/>
          <w:color w:val="000000" w:themeColor="text1"/>
          <w:sz w:val="28"/>
          <w:szCs w:val="28"/>
          <w:rtl/>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بيان ات</w:t>
      </w:r>
      <w:r w:rsidRPr="003C2E0A">
        <w:rPr>
          <w:rFonts w:cs="DanaFajr" w:hint="cs"/>
          <w:color w:val="000000" w:themeColor="text1"/>
          <w:sz w:val="28"/>
          <w:szCs w:val="28"/>
          <w:rtl/>
        </w:rPr>
        <w:t>ّ</w:t>
      </w:r>
      <w:r w:rsidRPr="003C2E0A">
        <w:rPr>
          <w:rFonts w:cs="DanaFajr"/>
          <w:color w:val="000000" w:themeColor="text1"/>
          <w:sz w:val="28"/>
          <w:szCs w:val="28"/>
          <w:rtl/>
        </w:rPr>
        <w:t>حاد علماء المسلمين، بتاريخ 15/10/2008</w:t>
      </w:r>
      <w:r w:rsidRPr="003C2E0A">
        <w:rPr>
          <w:rFonts w:cs="DanaFajr" w:hint="cs"/>
          <w:color w:val="000000" w:themeColor="text1"/>
          <w:sz w:val="28"/>
          <w:szCs w:val="28"/>
          <w:rtl/>
        </w:rPr>
        <w:t>م</w:t>
      </w:r>
      <w:r w:rsidRPr="003C2E0A">
        <w:rPr>
          <w:rFonts w:cs="DanaFajr"/>
          <w:color w:val="000000" w:themeColor="text1"/>
          <w:sz w:val="28"/>
          <w:szCs w:val="28"/>
          <w:rtl/>
        </w:rPr>
        <w:t xml:space="preserve">، خبر منشور </w:t>
      </w:r>
      <w:r w:rsidRPr="003C2E0A">
        <w:rPr>
          <w:rFonts w:cs="DanaFajr" w:hint="cs"/>
          <w:color w:val="000000" w:themeColor="text1"/>
          <w:sz w:val="28"/>
          <w:szCs w:val="28"/>
          <w:rtl/>
        </w:rPr>
        <w:t xml:space="preserve">في </w:t>
      </w:r>
      <w:r w:rsidRPr="003C2E0A">
        <w:rPr>
          <w:rFonts w:cs="DanaFajr"/>
          <w:color w:val="000000" w:themeColor="text1"/>
          <w:sz w:val="28"/>
          <w:szCs w:val="28"/>
          <w:rtl/>
        </w:rPr>
        <w:t>موقع القرضاوي بتاريخ 10/3/2009</w:t>
      </w:r>
      <w:r w:rsidRPr="003C2E0A">
        <w:rPr>
          <w:rFonts w:cs="DanaFajr" w:hint="cs"/>
          <w:color w:val="000000" w:themeColor="text1"/>
          <w:sz w:val="28"/>
          <w:szCs w:val="28"/>
          <w:rtl/>
        </w:rPr>
        <w:t>م</w:t>
      </w:r>
      <w:r w:rsidRPr="003C2E0A">
        <w:rPr>
          <w:rFonts w:cs="DanaFajr"/>
          <w:color w:val="000000" w:themeColor="text1"/>
          <w:sz w:val="28"/>
          <w:szCs w:val="28"/>
          <w:rtl/>
        </w:rPr>
        <w:t xml:space="preserve">. </w:t>
      </w:r>
    </w:p>
  </w:endnote>
  <w:endnote w:id="914">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القرضاوي، هذا بيان</w:t>
      </w:r>
      <w:r w:rsidRPr="003C2E0A">
        <w:rPr>
          <w:rFonts w:cs="DanaFajr" w:hint="cs"/>
          <w:color w:val="000000" w:themeColor="text1"/>
          <w:sz w:val="28"/>
          <w:szCs w:val="28"/>
          <w:rtl/>
        </w:rPr>
        <w:t>ٌ</w:t>
      </w:r>
      <w:r w:rsidRPr="003C2E0A">
        <w:rPr>
          <w:rFonts w:cs="DanaFajr"/>
          <w:color w:val="000000" w:themeColor="text1"/>
          <w:sz w:val="28"/>
          <w:szCs w:val="28"/>
          <w:rtl/>
        </w:rPr>
        <w:t xml:space="preserve"> للناس، بتاريخ 17/رمضان/1429</w:t>
      </w:r>
      <w:r w:rsidRPr="003C2E0A">
        <w:rPr>
          <w:rFonts w:cs="DanaFajr" w:hint="cs"/>
          <w:color w:val="000000" w:themeColor="text1"/>
          <w:sz w:val="28"/>
          <w:szCs w:val="28"/>
          <w:rtl/>
        </w:rPr>
        <w:t>هـ</w:t>
      </w:r>
      <w:r w:rsidRPr="003C2E0A">
        <w:rPr>
          <w:rFonts w:cs="DanaFajr"/>
          <w:color w:val="000000" w:themeColor="text1"/>
          <w:sz w:val="28"/>
          <w:szCs w:val="28"/>
          <w:rtl/>
        </w:rPr>
        <w:t>، نشر في موقعه</w:t>
      </w:r>
      <w:r w:rsidRPr="003C2E0A">
        <w:rPr>
          <w:rFonts w:cs="DanaFajr" w:hint="cs"/>
          <w:color w:val="000000" w:themeColor="text1"/>
          <w:sz w:val="28"/>
          <w:szCs w:val="28"/>
          <w:rtl/>
        </w:rPr>
        <w:t>،</w:t>
      </w:r>
      <w:r w:rsidRPr="003C2E0A">
        <w:rPr>
          <w:rFonts w:cs="DanaFajr"/>
          <w:color w:val="000000" w:themeColor="text1"/>
          <w:sz w:val="28"/>
          <w:szCs w:val="28"/>
          <w:rtl/>
        </w:rPr>
        <w:t xml:space="preserve"> بتاريخ 17/9/2008</w:t>
      </w:r>
      <w:r w:rsidRPr="003C2E0A">
        <w:rPr>
          <w:rFonts w:cs="DanaFajr" w:hint="cs"/>
          <w:color w:val="000000" w:themeColor="text1"/>
          <w:sz w:val="28"/>
          <w:szCs w:val="28"/>
          <w:rtl/>
        </w:rPr>
        <w:t>م.</w:t>
      </w:r>
    </w:p>
  </w:endnote>
  <w:endnote w:id="915">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المصدر نفسه</w:t>
      </w:r>
      <w:r w:rsidRPr="003C2E0A">
        <w:rPr>
          <w:rFonts w:cs="DanaFajr"/>
          <w:color w:val="000000" w:themeColor="text1"/>
          <w:sz w:val="28"/>
          <w:szCs w:val="28"/>
          <w:rtl/>
        </w:rPr>
        <w:t xml:space="preserve">. </w:t>
      </w:r>
    </w:p>
  </w:endnote>
  <w:endnote w:id="916">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الجزيرة نت، تقرير هل أطلق القرضاوي رصاصة الرحمة على تقريب المذاهب؟</w:t>
      </w:r>
      <w:r w:rsidRPr="003C2E0A">
        <w:rPr>
          <w:rFonts w:cs="DanaFajr" w:hint="cs"/>
          <w:color w:val="000000" w:themeColor="text1"/>
          <w:sz w:val="28"/>
          <w:szCs w:val="28"/>
          <w:rtl/>
        </w:rPr>
        <w:t>،</w:t>
      </w:r>
      <w:r w:rsidRPr="003C2E0A">
        <w:rPr>
          <w:rFonts w:cs="DanaFajr"/>
          <w:color w:val="000000" w:themeColor="text1"/>
          <w:sz w:val="28"/>
          <w:szCs w:val="28"/>
          <w:rtl/>
        </w:rPr>
        <w:t xml:space="preserve"> تاريخ 27/9/2008</w:t>
      </w:r>
      <w:r w:rsidRPr="003C2E0A">
        <w:rPr>
          <w:rFonts w:cs="DanaFajr" w:hint="cs"/>
          <w:color w:val="000000" w:themeColor="text1"/>
          <w:sz w:val="28"/>
          <w:szCs w:val="28"/>
          <w:rtl/>
        </w:rPr>
        <w:t>م.</w:t>
      </w:r>
    </w:p>
  </w:endnote>
  <w:endnote w:id="917">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حوار موقع مدارك مع القرضاوي، منشور في موقع القرضاوي</w:t>
      </w:r>
      <w:r w:rsidRPr="003C2E0A">
        <w:rPr>
          <w:rFonts w:cs="DanaFajr" w:hint="cs"/>
          <w:color w:val="000000" w:themeColor="text1"/>
          <w:sz w:val="28"/>
          <w:szCs w:val="28"/>
          <w:rtl/>
        </w:rPr>
        <w:t>،</w:t>
      </w:r>
      <w:r w:rsidRPr="003C2E0A">
        <w:rPr>
          <w:rFonts w:cs="DanaFajr"/>
          <w:color w:val="000000" w:themeColor="text1"/>
          <w:sz w:val="28"/>
          <w:szCs w:val="28"/>
          <w:rtl/>
        </w:rPr>
        <w:t xml:space="preserve"> بتاريخ 19/7/2009</w:t>
      </w:r>
      <w:r w:rsidRPr="003C2E0A">
        <w:rPr>
          <w:rFonts w:cs="DanaFajr" w:hint="cs"/>
          <w:color w:val="000000" w:themeColor="text1"/>
          <w:sz w:val="28"/>
          <w:szCs w:val="28"/>
          <w:rtl/>
        </w:rPr>
        <w:t>م</w:t>
      </w:r>
      <w:r w:rsidRPr="003C2E0A">
        <w:rPr>
          <w:rFonts w:cs="DanaFajr"/>
          <w:color w:val="000000" w:themeColor="text1"/>
          <w:sz w:val="28"/>
          <w:szCs w:val="28"/>
          <w:rtl/>
        </w:rPr>
        <w:t xml:space="preserve">. </w:t>
      </w:r>
    </w:p>
  </w:endnote>
  <w:endnote w:id="918">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القرضاوي، فتوى حول التوس</w:t>
      </w:r>
      <w:r w:rsidRPr="003C2E0A">
        <w:rPr>
          <w:rFonts w:cs="DanaFajr" w:hint="cs"/>
          <w:color w:val="000000" w:themeColor="text1"/>
          <w:sz w:val="28"/>
          <w:szCs w:val="28"/>
          <w:rtl/>
        </w:rPr>
        <w:t>ّ</w:t>
      </w:r>
      <w:r w:rsidRPr="003C2E0A">
        <w:rPr>
          <w:rFonts w:cs="DanaFajr"/>
          <w:color w:val="000000" w:themeColor="text1"/>
          <w:sz w:val="28"/>
          <w:szCs w:val="28"/>
          <w:rtl/>
        </w:rPr>
        <w:t>ل</w:t>
      </w:r>
      <w:r w:rsidRPr="003C2E0A">
        <w:rPr>
          <w:rFonts w:cs="DanaFajr" w:hint="cs"/>
          <w:color w:val="000000" w:themeColor="text1"/>
          <w:sz w:val="28"/>
          <w:szCs w:val="28"/>
          <w:rtl/>
        </w:rPr>
        <w:t>،</w:t>
      </w:r>
      <w:r w:rsidRPr="003C2E0A">
        <w:rPr>
          <w:rFonts w:cs="DanaFajr"/>
          <w:color w:val="000000" w:themeColor="text1"/>
          <w:sz w:val="28"/>
          <w:szCs w:val="28"/>
          <w:rtl/>
        </w:rPr>
        <w:t xml:space="preserve"> بتاريخ 23/2/ 2005</w:t>
      </w:r>
      <w:r w:rsidRPr="003C2E0A">
        <w:rPr>
          <w:rFonts w:cs="DanaFajr" w:hint="cs"/>
          <w:color w:val="000000" w:themeColor="text1"/>
          <w:sz w:val="28"/>
          <w:szCs w:val="28"/>
          <w:rtl/>
        </w:rPr>
        <w:t>م</w:t>
      </w:r>
      <w:r w:rsidRPr="003C2E0A">
        <w:rPr>
          <w:rFonts w:cs="DanaFajr"/>
          <w:color w:val="000000" w:themeColor="text1"/>
          <w:sz w:val="28"/>
          <w:szCs w:val="28"/>
          <w:rtl/>
        </w:rPr>
        <w:t xml:space="preserve">، اسألوا أهل الذكر، </w:t>
      </w:r>
      <w:r w:rsidRPr="003C2E0A">
        <w:rPr>
          <w:rFonts w:cs="DanaFajr" w:hint="cs"/>
          <w:color w:val="000000" w:themeColor="text1"/>
          <w:sz w:val="28"/>
          <w:szCs w:val="28"/>
          <w:rtl/>
        </w:rPr>
        <w:t>إ</w:t>
      </w:r>
      <w:r w:rsidRPr="003C2E0A">
        <w:rPr>
          <w:rFonts w:cs="DanaFajr"/>
          <w:color w:val="000000" w:themeColor="text1"/>
          <w:sz w:val="28"/>
          <w:szCs w:val="28"/>
          <w:rtl/>
        </w:rPr>
        <w:t xml:space="preserve">سلام </w:t>
      </w:r>
      <w:r w:rsidRPr="003C2E0A">
        <w:rPr>
          <w:rFonts w:cs="DanaFajr" w:hint="cs"/>
          <w:color w:val="000000" w:themeColor="text1"/>
          <w:sz w:val="28"/>
          <w:szCs w:val="28"/>
          <w:rtl/>
        </w:rPr>
        <w:t>أ</w:t>
      </w:r>
      <w:r w:rsidRPr="003C2E0A">
        <w:rPr>
          <w:rFonts w:cs="DanaFajr"/>
          <w:color w:val="000000" w:themeColor="text1"/>
          <w:sz w:val="28"/>
          <w:szCs w:val="28"/>
          <w:rtl/>
        </w:rPr>
        <w:t xml:space="preserve">ون لاين. </w:t>
      </w:r>
    </w:p>
  </w:endnote>
  <w:endnote w:id="919">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القرضاوي، العبادة في ال</w:t>
      </w:r>
      <w:r w:rsidRPr="003C2E0A">
        <w:rPr>
          <w:rFonts w:cs="DanaFajr" w:hint="cs"/>
          <w:color w:val="000000" w:themeColor="text1"/>
          <w:sz w:val="28"/>
          <w:szCs w:val="28"/>
          <w:rtl/>
        </w:rPr>
        <w:t>إ</w:t>
      </w:r>
      <w:r w:rsidRPr="003C2E0A">
        <w:rPr>
          <w:rFonts w:cs="DanaFajr"/>
          <w:color w:val="000000" w:themeColor="text1"/>
          <w:sz w:val="28"/>
          <w:szCs w:val="28"/>
          <w:rtl/>
        </w:rPr>
        <w:t>سلام: 142، مؤس</w:t>
      </w:r>
      <w:r w:rsidRPr="003C2E0A">
        <w:rPr>
          <w:rFonts w:cs="DanaFajr" w:hint="cs"/>
          <w:color w:val="000000" w:themeColor="text1"/>
          <w:sz w:val="28"/>
          <w:szCs w:val="28"/>
          <w:rtl/>
        </w:rPr>
        <w:t>ّ</w:t>
      </w:r>
      <w:r w:rsidRPr="003C2E0A">
        <w:rPr>
          <w:rFonts w:cs="DanaFajr"/>
          <w:color w:val="000000" w:themeColor="text1"/>
          <w:sz w:val="28"/>
          <w:szCs w:val="28"/>
          <w:rtl/>
        </w:rPr>
        <w:t xml:space="preserve">سة الرسالة، سنة 1979، بيروت. </w:t>
      </w:r>
    </w:p>
  </w:endnote>
  <w:endnote w:id="920">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جريدة الرأي الكويتية، بتاريخ 12/3/2009</w:t>
      </w:r>
      <w:r w:rsidRPr="003C2E0A">
        <w:rPr>
          <w:rFonts w:cs="DanaFajr" w:hint="cs"/>
          <w:color w:val="000000" w:themeColor="text1"/>
          <w:sz w:val="28"/>
          <w:szCs w:val="28"/>
          <w:rtl/>
        </w:rPr>
        <w:t>م</w:t>
      </w:r>
      <w:r w:rsidRPr="003C2E0A">
        <w:rPr>
          <w:rFonts w:cs="DanaFajr"/>
          <w:color w:val="000000" w:themeColor="text1"/>
          <w:sz w:val="28"/>
          <w:szCs w:val="28"/>
          <w:rtl/>
        </w:rPr>
        <w:t xml:space="preserve">. </w:t>
      </w:r>
    </w:p>
  </w:endnote>
  <w:endnote w:id="921">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القرضاوي</w:t>
      </w:r>
      <w:r w:rsidRPr="003C2E0A">
        <w:rPr>
          <w:rFonts w:cs="DanaFajr" w:hint="cs"/>
          <w:color w:val="000000" w:themeColor="text1"/>
          <w:sz w:val="28"/>
          <w:szCs w:val="28"/>
          <w:rtl/>
        </w:rPr>
        <w:t>:</w:t>
      </w:r>
      <w:r w:rsidRPr="003C2E0A">
        <w:rPr>
          <w:rFonts w:cs="DanaFajr"/>
          <w:color w:val="000000" w:themeColor="text1"/>
          <w:sz w:val="28"/>
          <w:szCs w:val="28"/>
          <w:rtl/>
        </w:rPr>
        <w:t xml:space="preserve"> لا فتوى لشلتوت بالتعبد على الجعفري، منشور </w:t>
      </w:r>
      <w:r w:rsidRPr="003C2E0A">
        <w:rPr>
          <w:rFonts w:cs="DanaFajr" w:hint="cs"/>
          <w:color w:val="000000" w:themeColor="text1"/>
          <w:sz w:val="28"/>
          <w:szCs w:val="28"/>
          <w:rtl/>
        </w:rPr>
        <w:t xml:space="preserve">في </w:t>
      </w:r>
      <w:r w:rsidRPr="003C2E0A">
        <w:rPr>
          <w:rFonts w:cs="DanaFajr"/>
          <w:color w:val="000000" w:themeColor="text1"/>
          <w:sz w:val="28"/>
          <w:szCs w:val="28"/>
          <w:rtl/>
        </w:rPr>
        <w:t>موقعه</w:t>
      </w:r>
      <w:r w:rsidRPr="003C2E0A">
        <w:rPr>
          <w:rFonts w:cs="DanaFajr" w:hint="cs"/>
          <w:color w:val="000000" w:themeColor="text1"/>
          <w:sz w:val="28"/>
          <w:szCs w:val="28"/>
          <w:rtl/>
        </w:rPr>
        <w:t>،</w:t>
      </w:r>
      <w:r w:rsidRPr="003C2E0A">
        <w:rPr>
          <w:rFonts w:cs="DanaFajr"/>
          <w:color w:val="000000" w:themeColor="text1"/>
          <w:sz w:val="28"/>
          <w:szCs w:val="28"/>
          <w:rtl/>
        </w:rPr>
        <w:t xml:space="preserve"> بتاريخ 9/4/2009</w:t>
      </w:r>
      <w:r w:rsidRPr="003C2E0A">
        <w:rPr>
          <w:rFonts w:cs="DanaFajr" w:hint="cs"/>
          <w:color w:val="000000" w:themeColor="text1"/>
          <w:sz w:val="28"/>
          <w:szCs w:val="28"/>
          <w:rtl/>
        </w:rPr>
        <w:t>م.</w:t>
      </w:r>
    </w:p>
  </w:endnote>
  <w:endnote w:id="922">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دار التقريب بين المذاهب ال</w:t>
      </w:r>
      <w:r w:rsidRPr="003C2E0A">
        <w:rPr>
          <w:rFonts w:cs="DanaFajr" w:hint="cs"/>
          <w:color w:val="000000" w:themeColor="text1"/>
          <w:sz w:val="28"/>
          <w:szCs w:val="28"/>
          <w:rtl/>
        </w:rPr>
        <w:t>إ</w:t>
      </w:r>
      <w:r w:rsidRPr="003C2E0A">
        <w:rPr>
          <w:rFonts w:cs="DanaFajr"/>
          <w:color w:val="000000" w:themeColor="text1"/>
          <w:sz w:val="28"/>
          <w:szCs w:val="28"/>
          <w:rtl/>
        </w:rPr>
        <w:t>سلامية، مجل</w:t>
      </w:r>
      <w:r w:rsidRPr="003C2E0A">
        <w:rPr>
          <w:rFonts w:cs="DanaFajr" w:hint="cs"/>
          <w:color w:val="000000" w:themeColor="text1"/>
          <w:sz w:val="28"/>
          <w:szCs w:val="28"/>
          <w:rtl/>
        </w:rPr>
        <w:t>ّ</w:t>
      </w:r>
      <w:r w:rsidRPr="003C2E0A">
        <w:rPr>
          <w:rFonts w:cs="DanaFajr"/>
          <w:color w:val="000000" w:themeColor="text1"/>
          <w:sz w:val="28"/>
          <w:szCs w:val="28"/>
          <w:rtl/>
        </w:rPr>
        <w:t>ة رسالة ال</w:t>
      </w:r>
      <w:r w:rsidRPr="003C2E0A">
        <w:rPr>
          <w:rFonts w:cs="DanaFajr" w:hint="cs"/>
          <w:color w:val="000000" w:themeColor="text1"/>
          <w:sz w:val="28"/>
          <w:szCs w:val="28"/>
          <w:rtl/>
        </w:rPr>
        <w:t>إ</w:t>
      </w:r>
      <w:r w:rsidRPr="003C2E0A">
        <w:rPr>
          <w:rFonts w:cs="DanaFajr"/>
          <w:color w:val="000000" w:themeColor="text1"/>
          <w:sz w:val="28"/>
          <w:szCs w:val="28"/>
          <w:rtl/>
        </w:rPr>
        <w:t>سلام، فتوى تاريخية، العدد 43، القاهرة، موقع المجمع العالمي للتقريب بين المذاهب ال</w:t>
      </w:r>
      <w:r w:rsidRPr="003C2E0A">
        <w:rPr>
          <w:rFonts w:cs="DanaFajr" w:hint="cs"/>
          <w:color w:val="000000" w:themeColor="text1"/>
          <w:sz w:val="28"/>
          <w:szCs w:val="28"/>
          <w:rtl/>
        </w:rPr>
        <w:t>إ</w:t>
      </w:r>
      <w:r w:rsidRPr="003C2E0A">
        <w:rPr>
          <w:rFonts w:cs="DanaFajr"/>
          <w:color w:val="000000" w:themeColor="text1"/>
          <w:sz w:val="28"/>
          <w:szCs w:val="28"/>
          <w:rtl/>
        </w:rPr>
        <w:t xml:space="preserve">سلامية، طهران. </w:t>
      </w:r>
    </w:p>
  </w:endnote>
  <w:endnote w:id="923">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محمد الغزالي، على أوائل </w:t>
      </w:r>
      <w:r w:rsidRPr="003C2E0A">
        <w:rPr>
          <w:rFonts w:cs="DanaFajr" w:hint="cs"/>
          <w:color w:val="000000" w:themeColor="text1"/>
          <w:sz w:val="28"/>
          <w:szCs w:val="28"/>
          <w:rtl/>
        </w:rPr>
        <w:t>ا</w:t>
      </w:r>
      <w:r w:rsidRPr="003C2E0A">
        <w:rPr>
          <w:rFonts w:cs="DanaFajr"/>
          <w:color w:val="000000" w:themeColor="text1"/>
          <w:sz w:val="28"/>
          <w:szCs w:val="28"/>
          <w:rtl/>
        </w:rPr>
        <w:t>لطريق، مجلة رسالة ال</w:t>
      </w:r>
      <w:r w:rsidRPr="003C2E0A">
        <w:rPr>
          <w:rFonts w:cs="DanaFajr" w:hint="cs"/>
          <w:color w:val="000000" w:themeColor="text1"/>
          <w:sz w:val="28"/>
          <w:szCs w:val="28"/>
          <w:rtl/>
        </w:rPr>
        <w:t>إ</w:t>
      </w:r>
      <w:r w:rsidRPr="003C2E0A">
        <w:rPr>
          <w:rFonts w:cs="DanaFajr"/>
          <w:color w:val="000000" w:themeColor="text1"/>
          <w:sz w:val="28"/>
          <w:szCs w:val="28"/>
          <w:rtl/>
        </w:rPr>
        <w:t>سلام، العدد 44، دار التقريب</w:t>
      </w:r>
      <w:r w:rsidRPr="003C2E0A">
        <w:rPr>
          <w:rFonts w:cs="DanaFajr" w:hint="cs"/>
          <w:color w:val="000000" w:themeColor="text1"/>
          <w:sz w:val="28"/>
          <w:szCs w:val="28"/>
          <w:rtl/>
        </w:rPr>
        <w:t>؛</w:t>
      </w:r>
      <w:r w:rsidRPr="003C2E0A">
        <w:rPr>
          <w:rFonts w:cs="DanaFajr"/>
          <w:color w:val="000000" w:themeColor="text1"/>
          <w:sz w:val="28"/>
          <w:szCs w:val="28"/>
          <w:rtl/>
        </w:rPr>
        <w:t xml:space="preserve"> وكذا كتابه دفاع عن العقيدة والشريعة. </w:t>
      </w:r>
    </w:p>
  </w:endnote>
  <w:endnote w:id="924">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محمد محمد المدن، رج</w:t>
      </w:r>
      <w:r w:rsidRPr="003C2E0A">
        <w:rPr>
          <w:rFonts w:cs="DanaFajr" w:hint="cs"/>
          <w:color w:val="000000" w:themeColor="text1"/>
          <w:sz w:val="28"/>
          <w:szCs w:val="28"/>
          <w:rtl/>
        </w:rPr>
        <w:t>ّ</w:t>
      </w:r>
      <w:r w:rsidRPr="003C2E0A">
        <w:rPr>
          <w:rFonts w:cs="DanaFajr"/>
          <w:color w:val="000000" w:themeColor="text1"/>
          <w:sz w:val="28"/>
          <w:szCs w:val="28"/>
          <w:rtl/>
        </w:rPr>
        <w:t>ة البعث، مجلة رسالة ال</w:t>
      </w:r>
      <w:r w:rsidRPr="003C2E0A">
        <w:rPr>
          <w:rFonts w:cs="DanaFajr" w:hint="cs"/>
          <w:color w:val="000000" w:themeColor="text1"/>
          <w:sz w:val="28"/>
          <w:szCs w:val="28"/>
          <w:rtl/>
        </w:rPr>
        <w:t>إ</w:t>
      </w:r>
      <w:r w:rsidRPr="003C2E0A">
        <w:rPr>
          <w:rFonts w:cs="DanaFajr"/>
          <w:color w:val="000000" w:themeColor="text1"/>
          <w:sz w:val="28"/>
          <w:szCs w:val="28"/>
          <w:rtl/>
        </w:rPr>
        <w:t xml:space="preserve">سلام، العدد 44، دار التقريب، القاهرة. </w:t>
      </w:r>
    </w:p>
  </w:endnote>
  <w:endnote w:id="925">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عصام تليمة، نعم</w:t>
      </w:r>
      <w:r w:rsidRPr="003C2E0A">
        <w:rPr>
          <w:rFonts w:cs="DanaFajr" w:hint="cs"/>
          <w:color w:val="000000" w:themeColor="text1"/>
          <w:sz w:val="28"/>
          <w:szCs w:val="28"/>
          <w:rtl/>
        </w:rPr>
        <w:t>،</w:t>
      </w:r>
      <w:r w:rsidRPr="003C2E0A">
        <w:rPr>
          <w:rFonts w:cs="DanaFajr"/>
          <w:color w:val="000000" w:themeColor="text1"/>
          <w:sz w:val="28"/>
          <w:szCs w:val="28"/>
          <w:rtl/>
        </w:rPr>
        <w:t xml:space="preserve"> أفتى شلتوت بجواز التعب</w:t>
      </w:r>
      <w:r w:rsidRPr="003C2E0A">
        <w:rPr>
          <w:rFonts w:cs="DanaFajr" w:hint="cs"/>
          <w:color w:val="000000" w:themeColor="text1"/>
          <w:sz w:val="28"/>
          <w:szCs w:val="28"/>
          <w:rtl/>
        </w:rPr>
        <w:t>ُّ</w:t>
      </w:r>
      <w:r w:rsidRPr="003C2E0A">
        <w:rPr>
          <w:rFonts w:cs="DanaFajr"/>
          <w:color w:val="000000" w:themeColor="text1"/>
          <w:sz w:val="28"/>
          <w:szCs w:val="28"/>
          <w:rtl/>
        </w:rPr>
        <w:t xml:space="preserve">د على المذهب الجعفري، </w:t>
      </w:r>
      <w:r w:rsidRPr="003C2E0A">
        <w:rPr>
          <w:rFonts w:cs="DanaFajr" w:hint="cs"/>
          <w:color w:val="000000" w:themeColor="text1"/>
          <w:sz w:val="28"/>
          <w:szCs w:val="28"/>
          <w:rtl/>
        </w:rPr>
        <w:t>إ</w:t>
      </w:r>
      <w:r w:rsidRPr="003C2E0A">
        <w:rPr>
          <w:rFonts w:cs="DanaFajr"/>
          <w:color w:val="000000" w:themeColor="text1"/>
          <w:sz w:val="28"/>
          <w:szCs w:val="28"/>
          <w:rtl/>
        </w:rPr>
        <w:t xml:space="preserve">سلام </w:t>
      </w:r>
      <w:r w:rsidRPr="003C2E0A">
        <w:rPr>
          <w:rFonts w:cs="DanaFajr" w:hint="cs"/>
          <w:color w:val="000000" w:themeColor="text1"/>
          <w:sz w:val="28"/>
          <w:szCs w:val="28"/>
          <w:rtl/>
        </w:rPr>
        <w:t>أ</w:t>
      </w:r>
      <w:r w:rsidRPr="003C2E0A">
        <w:rPr>
          <w:rFonts w:cs="DanaFajr"/>
          <w:color w:val="000000" w:themeColor="text1"/>
          <w:sz w:val="28"/>
          <w:szCs w:val="28"/>
          <w:rtl/>
        </w:rPr>
        <w:t>ون لاين</w:t>
      </w:r>
      <w:r w:rsidRPr="003C2E0A">
        <w:rPr>
          <w:rFonts w:cs="DanaFajr" w:hint="cs"/>
          <w:color w:val="000000" w:themeColor="text1"/>
          <w:sz w:val="28"/>
          <w:szCs w:val="28"/>
          <w:rtl/>
        </w:rPr>
        <w:t>،</w:t>
      </w:r>
      <w:r w:rsidRPr="003C2E0A">
        <w:rPr>
          <w:rFonts w:cs="DanaFajr"/>
          <w:color w:val="000000" w:themeColor="text1"/>
          <w:sz w:val="28"/>
          <w:szCs w:val="28"/>
          <w:rtl/>
        </w:rPr>
        <w:t xml:space="preserve"> بتاريخ 13/4/2009</w:t>
      </w:r>
      <w:r w:rsidRPr="003C2E0A">
        <w:rPr>
          <w:rFonts w:cs="DanaFajr" w:hint="cs"/>
          <w:color w:val="000000" w:themeColor="text1"/>
          <w:sz w:val="28"/>
          <w:szCs w:val="28"/>
          <w:rtl/>
        </w:rPr>
        <w:t>م</w:t>
      </w:r>
      <w:r w:rsidRPr="003C2E0A">
        <w:rPr>
          <w:rFonts w:cs="DanaFajr"/>
          <w:color w:val="000000" w:themeColor="text1"/>
          <w:sz w:val="28"/>
          <w:szCs w:val="28"/>
          <w:rtl/>
        </w:rPr>
        <w:t xml:space="preserve">. </w:t>
      </w:r>
    </w:p>
  </w:endnote>
  <w:endnote w:id="926">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محمد جواد مغنية، من هنا وهناك: 130، سنة 1968</w:t>
      </w:r>
      <w:r w:rsidRPr="003C2E0A">
        <w:rPr>
          <w:rFonts w:cs="DanaFajr" w:hint="cs"/>
          <w:color w:val="000000" w:themeColor="text1"/>
          <w:sz w:val="28"/>
          <w:szCs w:val="28"/>
          <w:rtl/>
        </w:rPr>
        <w:t>م</w:t>
      </w:r>
      <w:r w:rsidRPr="003C2E0A">
        <w:rPr>
          <w:rFonts w:cs="DanaFajr"/>
          <w:color w:val="000000" w:themeColor="text1"/>
          <w:sz w:val="28"/>
          <w:szCs w:val="28"/>
          <w:rtl/>
        </w:rPr>
        <w:t xml:space="preserve">، بيروت. </w:t>
      </w:r>
    </w:p>
  </w:endnote>
  <w:endnote w:id="927">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عبد الودود شلبي، كلنا </w:t>
      </w:r>
      <w:r w:rsidRPr="003C2E0A">
        <w:rPr>
          <w:rFonts w:cs="DanaFajr" w:hint="cs"/>
          <w:color w:val="000000" w:themeColor="text1"/>
          <w:sz w:val="28"/>
          <w:szCs w:val="28"/>
          <w:rtl/>
        </w:rPr>
        <w:t>إ</w:t>
      </w:r>
      <w:r w:rsidRPr="003C2E0A">
        <w:rPr>
          <w:rFonts w:cs="DanaFajr"/>
          <w:color w:val="000000" w:themeColor="text1"/>
          <w:sz w:val="28"/>
          <w:szCs w:val="28"/>
          <w:rtl/>
        </w:rPr>
        <w:t>خوة</w:t>
      </w:r>
      <w:r w:rsidRPr="003C2E0A">
        <w:rPr>
          <w:rFonts w:cs="DanaFajr" w:hint="cs"/>
          <w:color w:val="000000" w:themeColor="text1"/>
          <w:sz w:val="28"/>
          <w:szCs w:val="28"/>
          <w:rtl/>
        </w:rPr>
        <w:t>،</w:t>
      </w:r>
      <w:r w:rsidRPr="003C2E0A">
        <w:rPr>
          <w:rFonts w:cs="DanaFajr"/>
          <w:color w:val="000000" w:themeColor="text1"/>
          <w:sz w:val="28"/>
          <w:szCs w:val="28"/>
          <w:rtl/>
        </w:rPr>
        <w:t xml:space="preserve"> شيعة وسنة: 60 ـ 61، سنة 1998</w:t>
      </w:r>
      <w:r w:rsidRPr="003C2E0A">
        <w:rPr>
          <w:rFonts w:cs="DanaFajr" w:hint="cs"/>
          <w:color w:val="000000" w:themeColor="text1"/>
          <w:sz w:val="28"/>
          <w:szCs w:val="28"/>
          <w:rtl/>
        </w:rPr>
        <w:t>م،</w:t>
      </w:r>
      <w:r w:rsidRPr="003C2E0A">
        <w:rPr>
          <w:rFonts w:cs="DanaFajr"/>
          <w:color w:val="000000" w:themeColor="text1"/>
          <w:sz w:val="28"/>
          <w:szCs w:val="28"/>
          <w:rtl/>
        </w:rPr>
        <w:t xml:space="preserve"> الدار المصرية اللبنانية، القاهرة. </w:t>
      </w:r>
    </w:p>
  </w:endnote>
  <w:endnote w:id="928">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القرضاوي، مذك</w:t>
      </w:r>
      <w:r w:rsidRPr="003C2E0A">
        <w:rPr>
          <w:rFonts w:cs="DanaFajr" w:hint="cs"/>
          <w:color w:val="000000" w:themeColor="text1"/>
          <w:sz w:val="28"/>
          <w:szCs w:val="28"/>
          <w:rtl/>
        </w:rPr>
        <w:t>ّ</w:t>
      </w:r>
      <w:r w:rsidRPr="003C2E0A">
        <w:rPr>
          <w:rFonts w:cs="DanaFajr"/>
          <w:color w:val="000000" w:themeColor="text1"/>
          <w:sz w:val="28"/>
          <w:szCs w:val="28"/>
          <w:rtl/>
        </w:rPr>
        <w:t xml:space="preserve">رات ابن القرية والكتاب، الحلقة 21، موقع القرضاوي. </w:t>
      </w:r>
    </w:p>
  </w:endnote>
  <w:endnote w:id="929">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محمد عمارة، التقريب بين المذاهب ال</w:t>
      </w:r>
      <w:r w:rsidRPr="003C2E0A">
        <w:rPr>
          <w:rFonts w:cs="DanaFajr" w:hint="cs"/>
          <w:color w:val="000000" w:themeColor="text1"/>
          <w:sz w:val="28"/>
          <w:szCs w:val="28"/>
          <w:rtl/>
        </w:rPr>
        <w:t>إ</w:t>
      </w:r>
      <w:r w:rsidRPr="003C2E0A">
        <w:rPr>
          <w:rFonts w:cs="DanaFajr"/>
          <w:color w:val="000000" w:themeColor="text1"/>
          <w:sz w:val="28"/>
          <w:szCs w:val="28"/>
          <w:rtl/>
        </w:rPr>
        <w:t xml:space="preserve">سلامية، مجلة رسالة التقريب، العدد 36، مجمع التقريب، طهران. </w:t>
      </w:r>
    </w:p>
  </w:endnote>
  <w:endnote w:id="930">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عبد الكريم بي آزر الشيرازي، الوحدة الإسلامية: 16 ـ 23، الطبعة الثانية، سنة 1992</w:t>
      </w:r>
      <w:r w:rsidRPr="003C2E0A">
        <w:rPr>
          <w:rFonts w:cs="DanaFajr" w:hint="cs"/>
          <w:color w:val="000000" w:themeColor="text1"/>
          <w:sz w:val="28"/>
          <w:szCs w:val="28"/>
          <w:rtl/>
        </w:rPr>
        <w:t>م،</w:t>
      </w:r>
      <w:r w:rsidRPr="003C2E0A">
        <w:rPr>
          <w:rFonts w:cs="DanaFajr"/>
          <w:color w:val="000000" w:themeColor="text1"/>
          <w:sz w:val="28"/>
          <w:szCs w:val="28"/>
          <w:rtl/>
        </w:rPr>
        <w:t xml:space="preserve"> مؤسسة الأعلمي، بيروت. </w:t>
      </w:r>
    </w:p>
  </w:endnote>
  <w:endnote w:id="931">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نصر فريد واصل، الإمام محمود شلتوت: المنهج</w:t>
      </w:r>
      <w:r w:rsidRPr="003C2E0A">
        <w:rPr>
          <w:rFonts w:cs="DanaFajr" w:hint="cs"/>
          <w:color w:val="000000" w:themeColor="text1"/>
          <w:sz w:val="28"/>
          <w:szCs w:val="28"/>
          <w:rtl/>
        </w:rPr>
        <w:t>،</w:t>
      </w:r>
      <w:r w:rsidRPr="003C2E0A">
        <w:rPr>
          <w:rFonts w:cs="DanaFajr"/>
          <w:color w:val="000000" w:themeColor="text1"/>
          <w:sz w:val="28"/>
          <w:szCs w:val="28"/>
          <w:rtl/>
        </w:rPr>
        <w:t xml:space="preserve"> والتجديد</w:t>
      </w:r>
      <w:r w:rsidRPr="003C2E0A">
        <w:rPr>
          <w:rFonts w:cs="DanaFajr" w:hint="cs"/>
          <w:color w:val="000000" w:themeColor="text1"/>
          <w:sz w:val="28"/>
          <w:szCs w:val="28"/>
          <w:rtl/>
        </w:rPr>
        <w:t>،</w:t>
      </w:r>
      <w:r w:rsidRPr="003C2E0A">
        <w:rPr>
          <w:rFonts w:cs="DanaFajr"/>
          <w:color w:val="000000" w:themeColor="text1"/>
          <w:sz w:val="28"/>
          <w:szCs w:val="28"/>
          <w:rtl/>
        </w:rPr>
        <w:t xml:space="preserve"> والتقريب، مجل</w:t>
      </w:r>
      <w:r w:rsidRPr="003C2E0A">
        <w:rPr>
          <w:rFonts w:cs="DanaFajr" w:hint="cs"/>
          <w:color w:val="000000" w:themeColor="text1"/>
          <w:sz w:val="28"/>
          <w:szCs w:val="28"/>
          <w:rtl/>
        </w:rPr>
        <w:t>ّ</w:t>
      </w:r>
      <w:r w:rsidRPr="003C2E0A">
        <w:rPr>
          <w:rFonts w:cs="DanaFajr"/>
          <w:color w:val="000000" w:themeColor="text1"/>
          <w:sz w:val="28"/>
          <w:szCs w:val="28"/>
          <w:rtl/>
        </w:rPr>
        <w:t>ة رسالة التقريب، العدد 54، سنة 1427</w:t>
      </w:r>
      <w:r w:rsidRPr="003C2E0A">
        <w:rPr>
          <w:rFonts w:cs="DanaFajr" w:hint="cs"/>
          <w:color w:val="000000" w:themeColor="text1"/>
          <w:sz w:val="28"/>
          <w:szCs w:val="28"/>
          <w:rtl/>
        </w:rPr>
        <w:t>هـ،</w:t>
      </w:r>
      <w:r w:rsidRPr="003C2E0A">
        <w:rPr>
          <w:rFonts w:cs="DanaFajr"/>
          <w:color w:val="000000" w:themeColor="text1"/>
          <w:sz w:val="28"/>
          <w:szCs w:val="28"/>
          <w:rtl/>
        </w:rPr>
        <w:t xml:space="preserve"> مجمع التقريب بين المذاهب، طهران. </w:t>
      </w:r>
    </w:p>
  </w:endnote>
  <w:endnote w:id="932">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العربية نت، مقابلة مع الشيخ علي جمعة بتاريخ 4/2/2009</w:t>
      </w:r>
      <w:r w:rsidRPr="003C2E0A">
        <w:rPr>
          <w:rFonts w:cs="DanaFajr" w:hint="cs"/>
          <w:color w:val="000000" w:themeColor="text1"/>
          <w:sz w:val="28"/>
          <w:szCs w:val="28"/>
          <w:rtl/>
        </w:rPr>
        <w:t>م</w:t>
      </w:r>
      <w:r w:rsidRPr="003C2E0A">
        <w:rPr>
          <w:rFonts w:cs="DanaFajr"/>
          <w:color w:val="000000" w:themeColor="text1"/>
          <w:sz w:val="28"/>
          <w:szCs w:val="28"/>
          <w:rtl/>
        </w:rPr>
        <w:t xml:space="preserve">. </w:t>
      </w:r>
    </w:p>
  </w:endnote>
  <w:endnote w:id="933">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فهمي هويدي، منهج التقريب للمذاهب، مجلة رسالة التقريب، العدد 29، مجمع التقريب، طهران. </w:t>
      </w:r>
    </w:p>
  </w:endnote>
  <w:endnote w:id="934">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فهمي هويدي، العرب وإيران: و</w:t>
      </w:r>
      <w:r w:rsidRPr="003C2E0A">
        <w:rPr>
          <w:rFonts w:cs="DanaFajr" w:hint="cs"/>
          <w:color w:val="000000" w:themeColor="text1"/>
          <w:sz w:val="28"/>
          <w:szCs w:val="28"/>
          <w:rtl/>
        </w:rPr>
        <w:t>َ</w:t>
      </w:r>
      <w:r w:rsidRPr="003C2E0A">
        <w:rPr>
          <w:rFonts w:cs="DanaFajr"/>
          <w:color w:val="000000" w:themeColor="text1"/>
          <w:sz w:val="28"/>
          <w:szCs w:val="28"/>
          <w:rtl/>
        </w:rPr>
        <w:t>ه</w:t>
      </w:r>
      <w:r w:rsidRPr="003C2E0A">
        <w:rPr>
          <w:rFonts w:cs="DanaFajr" w:hint="cs"/>
          <w:color w:val="000000" w:themeColor="text1"/>
          <w:sz w:val="28"/>
          <w:szCs w:val="28"/>
          <w:rtl/>
        </w:rPr>
        <w:t>ْ</w:t>
      </w:r>
      <w:r w:rsidRPr="003C2E0A">
        <w:rPr>
          <w:rFonts w:cs="DanaFajr"/>
          <w:color w:val="000000" w:themeColor="text1"/>
          <w:sz w:val="28"/>
          <w:szCs w:val="28"/>
          <w:rtl/>
        </w:rPr>
        <w:t>م</w:t>
      </w:r>
      <w:r w:rsidRPr="003C2E0A">
        <w:rPr>
          <w:rFonts w:cs="DanaFajr" w:hint="cs"/>
          <w:color w:val="000000" w:themeColor="text1"/>
          <w:sz w:val="28"/>
          <w:szCs w:val="28"/>
          <w:rtl/>
        </w:rPr>
        <w:t>ُ</w:t>
      </w:r>
      <w:r w:rsidRPr="003C2E0A">
        <w:rPr>
          <w:rFonts w:cs="DanaFajr"/>
          <w:color w:val="000000" w:themeColor="text1"/>
          <w:sz w:val="28"/>
          <w:szCs w:val="28"/>
          <w:rtl/>
        </w:rPr>
        <w:t xml:space="preserve"> الصراع و</w:t>
      </w:r>
      <w:r w:rsidRPr="003C2E0A">
        <w:rPr>
          <w:rFonts w:cs="DanaFajr" w:hint="cs"/>
          <w:color w:val="000000" w:themeColor="text1"/>
          <w:sz w:val="28"/>
          <w:szCs w:val="28"/>
          <w:rtl/>
        </w:rPr>
        <w:t>َ</w:t>
      </w:r>
      <w:r w:rsidRPr="003C2E0A">
        <w:rPr>
          <w:rFonts w:cs="DanaFajr"/>
          <w:color w:val="000000" w:themeColor="text1"/>
          <w:sz w:val="28"/>
          <w:szCs w:val="28"/>
          <w:rtl/>
        </w:rPr>
        <w:t>ه</w:t>
      </w:r>
      <w:r w:rsidRPr="003C2E0A">
        <w:rPr>
          <w:rFonts w:cs="DanaFajr" w:hint="cs"/>
          <w:color w:val="000000" w:themeColor="text1"/>
          <w:sz w:val="28"/>
          <w:szCs w:val="28"/>
          <w:rtl/>
        </w:rPr>
        <w:t>ْ</w:t>
      </w:r>
      <w:r w:rsidRPr="003C2E0A">
        <w:rPr>
          <w:rFonts w:cs="DanaFajr"/>
          <w:color w:val="000000" w:themeColor="text1"/>
          <w:sz w:val="28"/>
          <w:szCs w:val="28"/>
          <w:rtl/>
        </w:rPr>
        <w:t>م</w:t>
      </w:r>
      <w:r w:rsidRPr="003C2E0A">
        <w:rPr>
          <w:rFonts w:cs="DanaFajr" w:hint="cs"/>
          <w:color w:val="000000" w:themeColor="text1"/>
          <w:sz w:val="28"/>
          <w:szCs w:val="28"/>
          <w:rtl/>
        </w:rPr>
        <w:t>ُ</w:t>
      </w:r>
      <w:r w:rsidRPr="003C2E0A">
        <w:rPr>
          <w:rFonts w:cs="DanaFajr"/>
          <w:color w:val="000000" w:themeColor="text1"/>
          <w:sz w:val="28"/>
          <w:szCs w:val="28"/>
          <w:rtl/>
        </w:rPr>
        <w:t xml:space="preserve"> الوفاق: 75، سنة 1991</w:t>
      </w:r>
      <w:r w:rsidRPr="003C2E0A">
        <w:rPr>
          <w:rFonts w:cs="DanaFajr" w:hint="cs"/>
          <w:color w:val="000000" w:themeColor="text1"/>
          <w:sz w:val="28"/>
          <w:szCs w:val="28"/>
          <w:rtl/>
        </w:rPr>
        <w:t>م،</w:t>
      </w:r>
      <w:r w:rsidRPr="003C2E0A">
        <w:rPr>
          <w:rFonts w:cs="DanaFajr"/>
          <w:color w:val="000000" w:themeColor="text1"/>
          <w:sz w:val="28"/>
          <w:szCs w:val="28"/>
          <w:rtl/>
        </w:rPr>
        <w:t xml:space="preserve"> دار الشروق، القاهرة. </w:t>
      </w:r>
    </w:p>
  </w:endnote>
  <w:endnote w:id="935">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محمد عمارة، التقريب بين المذاهب ال</w:t>
      </w:r>
      <w:r w:rsidRPr="003C2E0A">
        <w:rPr>
          <w:rFonts w:cs="DanaFajr" w:hint="cs"/>
          <w:color w:val="000000" w:themeColor="text1"/>
          <w:sz w:val="28"/>
          <w:szCs w:val="28"/>
          <w:rtl/>
        </w:rPr>
        <w:t>إ</w:t>
      </w:r>
      <w:r w:rsidRPr="003C2E0A">
        <w:rPr>
          <w:rFonts w:cs="DanaFajr"/>
          <w:color w:val="000000" w:themeColor="text1"/>
          <w:sz w:val="28"/>
          <w:szCs w:val="28"/>
          <w:rtl/>
        </w:rPr>
        <w:t xml:space="preserve">سلامية، مجلة رسالة التقريب، العدد 36. </w:t>
      </w:r>
    </w:p>
  </w:endnote>
  <w:endnote w:id="936">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القرضاوي، هذا بيان</w:t>
      </w:r>
      <w:r w:rsidRPr="003C2E0A">
        <w:rPr>
          <w:rFonts w:cs="DanaFajr" w:hint="cs"/>
          <w:color w:val="000000" w:themeColor="text1"/>
          <w:sz w:val="28"/>
          <w:szCs w:val="28"/>
          <w:rtl/>
        </w:rPr>
        <w:t>ٌ</w:t>
      </w:r>
      <w:r w:rsidRPr="003C2E0A">
        <w:rPr>
          <w:rFonts w:cs="DanaFajr"/>
          <w:color w:val="000000" w:themeColor="text1"/>
          <w:sz w:val="28"/>
          <w:szCs w:val="28"/>
          <w:rtl/>
        </w:rPr>
        <w:t xml:space="preserve"> للناس. </w:t>
      </w:r>
    </w:p>
  </w:endnote>
  <w:endnote w:id="937">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عصام تليمة</w:t>
      </w:r>
      <w:r w:rsidRPr="003C2E0A">
        <w:rPr>
          <w:rFonts w:cs="DanaFajr" w:hint="cs"/>
          <w:color w:val="000000" w:themeColor="text1"/>
          <w:sz w:val="28"/>
          <w:szCs w:val="28"/>
          <w:rtl/>
        </w:rPr>
        <w:t>،</w:t>
      </w:r>
      <w:r w:rsidRPr="003C2E0A">
        <w:rPr>
          <w:rFonts w:cs="DanaFajr"/>
          <w:color w:val="000000" w:themeColor="text1"/>
          <w:sz w:val="28"/>
          <w:szCs w:val="28"/>
          <w:rtl/>
        </w:rPr>
        <w:t xml:space="preserve"> نعم</w:t>
      </w:r>
      <w:r w:rsidRPr="003C2E0A">
        <w:rPr>
          <w:rFonts w:cs="DanaFajr" w:hint="cs"/>
          <w:color w:val="000000" w:themeColor="text1"/>
          <w:sz w:val="28"/>
          <w:szCs w:val="28"/>
          <w:rtl/>
        </w:rPr>
        <w:t>،</w:t>
      </w:r>
      <w:r w:rsidRPr="003C2E0A">
        <w:rPr>
          <w:rFonts w:cs="DanaFajr"/>
          <w:color w:val="000000" w:themeColor="text1"/>
          <w:sz w:val="28"/>
          <w:szCs w:val="28"/>
          <w:rtl/>
        </w:rPr>
        <w:t xml:space="preserve"> أفتى شلتوت بجواز التعب</w:t>
      </w:r>
      <w:r w:rsidRPr="003C2E0A">
        <w:rPr>
          <w:rFonts w:cs="DanaFajr" w:hint="cs"/>
          <w:color w:val="000000" w:themeColor="text1"/>
          <w:sz w:val="28"/>
          <w:szCs w:val="28"/>
          <w:rtl/>
        </w:rPr>
        <w:t>ُّ</w:t>
      </w:r>
      <w:r w:rsidRPr="003C2E0A">
        <w:rPr>
          <w:rFonts w:cs="DanaFajr"/>
          <w:color w:val="000000" w:themeColor="text1"/>
          <w:sz w:val="28"/>
          <w:szCs w:val="28"/>
          <w:rtl/>
        </w:rPr>
        <w:t xml:space="preserve">د على المذهب الجعفري، </w:t>
      </w:r>
      <w:r w:rsidRPr="003C2E0A">
        <w:rPr>
          <w:rFonts w:cs="DanaFajr" w:hint="cs"/>
          <w:color w:val="000000" w:themeColor="text1"/>
          <w:sz w:val="28"/>
          <w:szCs w:val="28"/>
          <w:rtl/>
        </w:rPr>
        <w:t>إ</w:t>
      </w:r>
      <w:r w:rsidRPr="003C2E0A">
        <w:rPr>
          <w:rFonts w:cs="DanaFajr"/>
          <w:color w:val="000000" w:themeColor="text1"/>
          <w:sz w:val="28"/>
          <w:szCs w:val="28"/>
          <w:rtl/>
        </w:rPr>
        <w:t xml:space="preserve">سلام </w:t>
      </w:r>
      <w:r w:rsidRPr="003C2E0A">
        <w:rPr>
          <w:rFonts w:cs="DanaFajr" w:hint="cs"/>
          <w:color w:val="000000" w:themeColor="text1"/>
          <w:sz w:val="28"/>
          <w:szCs w:val="28"/>
          <w:rtl/>
        </w:rPr>
        <w:t>أ</w:t>
      </w:r>
      <w:r w:rsidRPr="003C2E0A">
        <w:rPr>
          <w:rFonts w:cs="DanaFajr"/>
          <w:color w:val="000000" w:themeColor="text1"/>
          <w:sz w:val="28"/>
          <w:szCs w:val="28"/>
          <w:rtl/>
        </w:rPr>
        <w:t>ون لاين</w:t>
      </w:r>
      <w:r w:rsidRPr="003C2E0A">
        <w:rPr>
          <w:rFonts w:cs="DanaFajr" w:hint="cs"/>
          <w:color w:val="000000" w:themeColor="text1"/>
          <w:sz w:val="28"/>
          <w:szCs w:val="28"/>
          <w:rtl/>
        </w:rPr>
        <w:t>.</w:t>
      </w:r>
    </w:p>
  </w:endnote>
  <w:endnote w:id="938">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عبد الكريم بي آزر شب، الوحدة الاسلامية: 22</w:t>
      </w:r>
      <w:r w:rsidRPr="003C2E0A">
        <w:rPr>
          <w:rFonts w:cs="DanaFajr" w:hint="cs"/>
          <w:color w:val="000000" w:themeColor="text1"/>
          <w:sz w:val="28"/>
          <w:szCs w:val="28"/>
          <w:rtl/>
        </w:rPr>
        <w:t xml:space="preserve">؛ </w:t>
      </w:r>
      <w:r w:rsidRPr="003C2E0A">
        <w:rPr>
          <w:rFonts w:cs="DanaFajr"/>
          <w:color w:val="000000" w:themeColor="text1"/>
          <w:sz w:val="28"/>
          <w:szCs w:val="28"/>
          <w:rtl/>
        </w:rPr>
        <w:t xml:space="preserve">وكذا عبد الودود شلبي، كلنا </w:t>
      </w:r>
      <w:r w:rsidRPr="003C2E0A">
        <w:rPr>
          <w:rFonts w:cs="DanaFajr" w:hint="cs"/>
          <w:color w:val="000000" w:themeColor="text1"/>
          <w:sz w:val="28"/>
          <w:szCs w:val="28"/>
          <w:rtl/>
        </w:rPr>
        <w:t>إ</w:t>
      </w:r>
      <w:r w:rsidRPr="003C2E0A">
        <w:rPr>
          <w:rFonts w:cs="DanaFajr"/>
          <w:color w:val="000000" w:themeColor="text1"/>
          <w:sz w:val="28"/>
          <w:szCs w:val="28"/>
          <w:rtl/>
        </w:rPr>
        <w:t>خوة</w:t>
      </w:r>
      <w:r w:rsidRPr="003C2E0A">
        <w:rPr>
          <w:rFonts w:cs="DanaFajr" w:hint="cs"/>
          <w:color w:val="000000" w:themeColor="text1"/>
          <w:sz w:val="28"/>
          <w:szCs w:val="28"/>
          <w:rtl/>
        </w:rPr>
        <w:t>،</w:t>
      </w:r>
      <w:r w:rsidRPr="003C2E0A">
        <w:rPr>
          <w:rFonts w:cs="DanaFajr"/>
          <w:color w:val="000000" w:themeColor="text1"/>
          <w:sz w:val="28"/>
          <w:szCs w:val="28"/>
          <w:rtl/>
        </w:rPr>
        <w:t xml:space="preserve"> شيعة وسنة: 61. </w:t>
      </w:r>
    </w:p>
  </w:endnote>
  <w:endnote w:id="939">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إ</w:t>
      </w:r>
      <w:r w:rsidRPr="003C2E0A">
        <w:rPr>
          <w:rFonts w:cs="DanaFajr"/>
          <w:color w:val="000000" w:themeColor="text1"/>
          <w:sz w:val="28"/>
          <w:szCs w:val="28"/>
          <w:rtl/>
        </w:rPr>
        <w:t>براهيم سعد الدين، الصحوة ال</w:t>
      </w:r>
      <w:r w:rsidRPr="003C2E0A">
        <w:rPr>
          <w:rFonts w:cs="DanaFajr" w:hint="cs"/>
          <w:color w:val="000000" w:themeColor="text1"/>
          <w:sz w:val="28"/>
          <w:szCs w:val="28"/>
          <w:rtl/>
        </w:rPr>
        <w:t>إ</w:t>
      </w:r>
      <w:r w:rsidRPr="003C2E0A">
        <w:rPr>
          <w:rFonts w:cs="DanaFajr"/>
          <w:color w:val="000000" w:themeColor="text1"/>
          <w:sz w:val="28"/>
          <w:szCs w:val="28"/>
          <w:rtl/>
        </w:rPr>
        <w:t xml:space="preserve">سلامية في الوطن العربي، مداخلة حسن بن طلال: 336. </w:t>
      </w:r>
    </w:p>
  </w:endnote>
  <w:endnote w:id="940">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ياسر الزعاترة، السلفية التقليدية في معارك الأم</w:t>
      </w:r>
      <w:r w:rsidRPr="003C2E0A">
        <w:rPr>
          <w:rFonts w:cs="DanaFajr" w:hint="cs"/>
          <w:color w:val="000000" w:themeColor="text1"/>
          <w:sz w:val="28"/>
          <w:szCs w:val="28"/>
          <w:rtl/>
        </w:rPr>
        <w:t>ّ</w:t>
      </w:r>
      <w:r w:rsidRPr="003C2E0A">
        <w:rPr>
          <w:rFonts w:cs="DanaFajr"/>
          <w:color w:val="000000" w:themeColor="text1"/>
          <w:sz w:val="28"/>
          <w:szCs w:val="28"/>
          <w:rtl/>
        </w:rPr>
        <w:t>ة ودينها، الجزيرة نت</w:t>
      </w:r>
      <w:r w:rsidRPr="003C2E0A">
        <w:rPr>
          <w:rFonts w:cs="DanaFajr" w:hint="cs"/>
          <w:color w:val="000000" w:themeColor="text1"/>
          <w:sz w:val="28"/>
          <w:szCs w:val="28"/>
          <w:rtl/>
        </w:rPr>
        <w:t>،</w:t>
      </w:r>
      <w:r w:rsidRPr="003C2E0A">
        <w:rPr>
          <w:rFonts w:cs="DanaFajr"/>
          <w:color w:val="000000" w:themeColor="text1"/>
          <w:sz w:val="28"/>
          <w:szCs w:val="28"/>
          <w:rtl/>
        </w:rPr>
        <w:t xml:space="preserve"> بتاريخ 7/3/2011</w:t>
      </w:r>
      <w:r w:rsidRPr="003C2E0A">
        <w:rPr>
          <w:rFonts w:cs="DanaFajr" w:hint="cs"/>
          <w:color w:val="000000" w:themeColor="text1"/>
          <w:sz w:val="28"/>
          <w:szCs w:val="28"/>
          <w:rtl/>
        </w:rPr>
        <w:t>م</w:t>
      </w:r>
      <w:r w:rsidRPr="003C2E0A">
        <w:rPr>
          <w:rFonts w:cs="DanaFajr"/>
          <w:color w:val="000000" w:themeColor="text1"/>
          <w:sz w:val="28"/>
          <w:szCs w:val="28"/>
          <w:rtl/>
        </w:rPr>
        <w:t xml:space="preserve">. </w:t>
      </w:r>
    </w:p>
  </w:endnote>
  <w:endnote w:id="941">
    <w:p w:rsidR="006D39D7" w:rsidRPr="003C2E0A" w:rsidRDefault="006D39D7" w:rsidP="004150B2">
      <w:pPr>
        <w:pStyle w:val="EndnoteText"/>
        <w:spacing w:line="300" w:lineRule="exact"/>
        <w:ind w:firstLine="0"/>
        <w:rPr>
          <w:rFonts w:cs="DanaFajr"/>
          <w:color w:val="000000" w:themeColor="text1"/>
          <w:sz w:val="28"/>
          <w:szCs w:val="28"/>
        </w:rPr>
      </w:pPr>
      <w:r w:rsidRPr="003C2E0A">
        <w:rPr>
          <w:rFonts w:cs="DanaFajr" w:hint="cs"/>
          <w:color w:val="000000" w:themeColor="text1"/>
          <w:sz w:val="28"/>
          <w:szCs w:val="28"/>
          <w:rtl/>
        </w:rPr>
        <w:t>(</w:t>
      </w:r>
      <w:r w:rsidRPr="003C2E0A">
        <w:rPr>
          <w:rStyle w:val="EndnoteReference"/>
          <w:rFonts w:cs="DanaFajr"/>
          <w:color w:val="000000" w:themeColor="text1"/>
          <w:sz w:val="28"/>
          <w:szCs w:val="28"/>
          <w:vertAlign w:val="baseline"/>
        </w:rPr>
        <w:endnoteRef/>
      </w:r>
      <w:r w:rsidRPr="003C2E0A">
        <w:rPr>
          <w:rFonts w:cs="DanaFajr" w:hint="cs"/>
          <w:color w:val="000000" w:themeColor="text1"/>
          <w:sz w:val="28"/>
          <w:szCs w:val="28"/>
          <w:rtl/>
        </w:rPr>
        <w:t xml:space="preserve">) </w:t>
      </w:r>
      <w:r w:rsidRPr="003C2E0A">
        <w:rPr>
          <w:rFonts w:cs="DanaFajr"/>
          <w:color w:val="000000" w:themeColor="text1"/>
          <w:sz w:val="28"/>
          <w:szCs w:val="28"/>
          <w:rtl/>
        </w:rPr>
        <w:t>محمد حسنين هيكل، صحيفة ال</w:t>
      </w:r>
      <w:r w:rsidRPr="003C2E0A">
        <w:rPr>
          <w:rFonts w:cs="DanaFajr" w:hint="cs"/>
          <w:color w:val="000000" w:themeColor="text1"/>
          <w:sz w:val="28"/>
          <w:szCs w:val="28"/>
          <w:rtl/>
        </w:rPr>
        <w:t>أ</w:t>
      </w:r>
      <w:r w:rsidRPr="003C2E0A">
        <w:rPr>
          <w:rFonts w:cs="DanaFajr"/>
          <w:color w:val="000000" w:themeColor="text1"/>
          <w:sz w:val="28"/>
          <w:szCs w:val="28"/>
          <w:rtl/>
        </w:rPr>
        <w:t>هرام المصرية، تاريخ 22/10/2011</w:t>
      </w:r>
      <w:r w:rsidRPr="003C2E0A">
        <w:rPr>
          <w:rFonts w:cs="DanaFajr" w:hint="cs"/>
          <w:color w:val="000000" w:themeColor="text1"/>
          <w:sz w:val="28"/>
          <w:szCs w:val="28"/>
          <w:rtl/>
        </w:rPr>
        <w:t xml:space="preserve">م.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panose1 w:val="00000000000000000000"/>
    <w:charset w:val="B2"/>
    <w:family w:val="auto"/>
    <w:notTrueType/>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bz-16 (Aljazeera)">
    <w:altName w:val="Times New Roman"/>
    <w:charset w:val="00"/>
    <w:family w:val="auto"/>
    <w:pitch w:val="variable"/>
    <w:sig w:usb0="00002003" w:usb1="00000000" w:usb2="00000000" w:usb3="00000000" w:csb0="00000041" w:csb1="00000000"/>
  </w:font>
  <w:font w:name="Abz-15 (Nazanin)">
    <w:altName w:val="Courier New"/>
    <w:charset w:val="B2"/>
    <w:family w:val="auto"/>
    <w:pitch w:val="variable"/>
    <w:sig w:usb0="00002007" w:usb1="00000000" w:usb2="00000008" w:usb3="00000000" w:csb0="00000040" w:csb1="00000000"/>
  </w:font>
  <w:font w:name="Abz-1 (Lotus)">
    <w:panose1 w:val="00000400000000000000"/>
    <w:charset w:val="B2"/>
    <w:family w:val="auto"/>
    <w:pitch w:val="variable"/>
    <w:sig w:usb0="00002001" w:usb1="00000000" w:usb2="00000000" w:usb3="00000000" w:csb0="00000040" w:csb1="00000000"/>
  </w:font>
  <w:font w:name="Abz-14 (Qadi Linotype)">
    <w:altName w:val="Times New Roman"/>
    <w:charset w:val="00"/>
    <w:family w:val="auto"/>
    <w:pitch w:val="variable"/>
    <w:sig w:usb0="00002007" w:usb1="80000000" w:usb2="00000008" w:usb3="00000000" w:csb0="00000043" w:csb1="00000000"/>
  </w:font>
  <w:font w:name="Abz-2 (Badr)">
    <w:panose1 w:val="00000400000000000000"/>
    <w:charset w:val="B2"/>
    <w:family w:val="auto"/>
    <w:pitch w:val="variable"/>
    <w:sig w:usb0="00002001" w:usb1="00000000" w:usb2="00000000" w:usb3="00000000" w:csb0="00000040" w:csb1="00000000"/>
  </w:font>
  <w:font w:name="Roya">
    <w:altName w:val="Courier New"/>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bz-7 (Lotus Linotype)">
    <w:charset w:val="00"/>
    <w:family w:val="auto"/>
    <w:pitch w:val="variable"/>
    <w:sig w:usb0="00002007" w:usb1="80000000" w:usb2="00000008" w:usb3="00000000" w:csb0="00000043" w:csb1="00000000"/>
  </w:font>
  <w:font w:name="hashemi">
    <w:altName w:val="Times New Roman"/>
    <w:charset w:val="00"/>
    <w:family w:val="auto"/>
    <w:pitch w:val="variable"/>
    <w:sig w:usb0="00000000" w:usb1="80000000" w:usb2="00000008" w:usb3="00000000" w:csb0="00000043" w:csb1="00000000"/>
  </w:font>
  <w:font w:name="DecoType Thuluth">
    <w:panose1 w:val="00000000000000000000"/>
    <w:charset w:val="B2"/>
    <w:family w:val="auto"/>
    <w:pitch w:val="variable"/>
    <w:sig w:usb0="00002001" w:usb1="00000000" w:usb2="00000000" w:usb3="00000000" w:csb0="0000004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55DC1" w:rsidRDefault="006D39D7" w:rsidP="00255DC1">
    <w:pPr>
      <w:pStyle w:val="Footer"/>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5310A6">
    <w:pPr>
      <w:pStyle w:val="Head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94A8A" w:rsidRDefault="006D39D7" w:rsidP="00394A8A">
    <w:pPr>
      <w:pStyle w:val="Footer"/>
      <w:rPr>
        <w:szCs w:val="28"/>
        <w:rt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C47703">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66</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65</w:t>
    </w:r>
    <w:r w:rsidRPr="00FD7F91">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A54D8E" w:rsidRDefault="006D39D7" w:rsidP="00A54D8E">
    <w:pPr>
      <w:pStyle w:val="Footer"/>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AA4536">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112</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111</w:t>
    </w:r>
    <w:r w:rsidRPr="00FD7F91">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9676CA" w:rsidRDefault="006D39D7" w:rsidP="009676CA">
    <w:pPr>
      <w:pStyle w:val="Footer"/>
      <w:rPr>
        <w:szCs w:val="28"/>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E45196" w:rsidRDefault="006D39D7" w:rsidP="00E45196">
    <w:pPr>
      <w:pStyle w:val="Footer"/>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543676">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140</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139</w:t>
    </w:r>
    <w:r w:rsidRPr="00FD7F91">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973B2" w:rsidRDefault="006D39D7" w:rsidP="002973B2">
    <w:pPr>
      <w:pStyle w:val="Footer"/>
      <w:rPr>
        <w:szCs w:val="28"/>
        <w:rtl/>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2A34CA">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166</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167</w:t>
    </w:r>
    <w:r w:rsidRPr="00FD7F91">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973B2" w:rsidRDefault="006D39D7" w:rsidP="002973B2">
    <w:pPr>
      <w:pStyle w:val="Footer"/>
      <w:rPr>
        <w:szCs w:val="28"/>
        <w:rtl/>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960574">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180</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179</w:t>
    </w:r>
    <w:r w:rsidRPr="00FD7F91">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A54D8E" w:rsidRDefault="006D39D7" w:rsidP="00A54D8E">
    <w:pPr>
      <w:pStyle w:val="Footer"/>
      <w:rPr>
        <w:szCs w:val="28"/>
        <w:rtl/>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EA4808">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206</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205</w:t>
    </w:r>
    <w:r w:rsidRPr="00FD7F91">
      <w:rPr>
        <w:rFonts w:cs="Simplified Arabic"/>
        <w:b/>
        <w:bCs/>
        <w:position w:val="-4"/>
        <w:sz w:val="26"/>
        <w:szCs w:val="26"/>
        <w:rtl/>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973B2" w:rsidRDefault="006D39D7" w:rsidP="002973B2">
    <w:pPr>
      <w:pStyle w:val="Footer"/>
      <w:rPr>
        <w:szCs w:val="28"/>
        <w:rtl/>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724C3A">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234</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233</w:t>
    </w:r>
    <w:r w:rsidRPr="00FD7F91">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A54D8E" w:rsidRDefault="006D39D7" w:rsidP="00A54D8E">
    <w:pPr>
      <w:pStyle w:val="Footer"/>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B20417" w:rsidRDefault="006D39D7" w:rsidP="00062121">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14</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3438EE">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250</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251</w:t>
    </w:r>
    <w:r w:rsidRPr="00FD7F91">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973B2" w:rsidRDefault="006D39D7" w:rsidP="002973B2">
    <w:pPr>
      <w:pStyle w:val="Footer"/>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3B0770">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286</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285</w:t>
    </w:r>
    <w:r w:rsidRPr="00FD7F91">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A54D8E" w:rsidRDefault="006D39D7" w:rsidP="00A54D8E">
    <w:pPr>
      <w:pStyle w:val="Footer"/>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C223AB">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296</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297</w:t>
    </w:r>
    <w:r w:rsidRPr="00FD7F91">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13</w:t>
    </w:r>
    <w:r w:rsidRPr="00FD7F91">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186B9F" w:rsidRDefault="006D39D7" w:rsidP="00186B9F">
    <w:pPr>
      <w:pStyle w:val="Footer"/>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06118F" w:rsidRDefault="006D39D7" w:rsidP="00082D02">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324</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325</w:t>
    </w:r>
    <w:r w:rsidRPr="00FD7F91">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A54D8E" w:rsidRDefault="006D39D7" w:rsidP="00A54D8E">
    <w:pPr>
      <w:pStyle w:val="Footer"/>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901CCB" w:rsidRDefault="006D39D7" w:rsidP="006B21B4">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344</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345</w:t>
    </w:r>
    <w:r w:rsidRPr="00FD7F91">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186B9F" w:rsidRDefault="006D39D7" w:rsidP="00186B9F">
    <w:pPr>
      <w:pStyle w:val="Footer"/>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A54D8E" w:rsidRDefault="006D39D7" w:rsidP="00A54D8E">
    <w:pPr>
      <w:pStyle w:val="Footer"/>
      <w:rPr>
        <w:szCs w:val="28"/>
        <w:rtl/>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901CCB" w:rsidRDefault="006D39D7" w:rsidP="0067793B">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356</w:t>
    </w:r>
    <w:r w:rsidRPr="00FD7F91">
      <w:rPr>
        <w:rFonts w:cs="Simplified Arabic"/>
        <w:b/>
        <w:bCs/>
        <w:position w:val="-4"/>
        <w:sz w:val="26"/>
        <w:szCs w:val="26"/>
        <w:rtl/>
      </w:rPr>
      <w:fldChar w:fldCharType="end"/>
    </w:r>
    <w:r>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DB6544">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355</w:t>
    </w:r>
    <w:r w:rsidRPr="00FD7F91">
      <w:rPr>
        <w:rFonts w:cs="Simplified Arabic"/>
        <w:b/>
        <w:bCs/>
        <w:position w:val="-4"/>
        <w:sz w:val="26"/>
        <w:szCs w:val="26"/>
        <w:rtl/>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A54D8E" w:rsidRDefault="006D39D7" w:rsidP="00A54D8E">
    <w:pPr>
      <w:pStyle w:val="Footer"/>
      <w:rPr>
        <w:szCs w:val="28"/>
        <w:rtl/>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F77943" w:rsidRDefault="006D39D7" w:rsidP="00EA265C">
    <w:pPr>
      <w:tabs>
        <w:tab w:val="right" w:pos="7030"/>
      </w:tabs>
      <w:rPr>
        <w:sz w:val="34"/>
        <w:szCs w:val="20"/>
        <w:rtl/>
      </w:rPr>
    </w:pPr>
    <w:r w:rsidRPr="00F77943">
      <w:rPr>
        <w:rFonts w:cs="Simplified Arabic"/>
        <w:b/>
        <w:bCs/>
        <w:position w:val="-4"/>
        <w:sz w:val="26"/>
        <w:szCs w:val="26"/>
        <w:rtl/>
      </w:rPr>
      <w:fldChar w:fldCharType="begin"/>
    </w:r>
    <w:r w:rsidRPr="00F77943">
      <w:rPr>
        <w:rFonts w:cs="Simplified Arabic"/>
        <w:b/>
        <w:bCs/>
        <w:position w:val="-4"/>
        <w:sz w:val="26"/>
        <w:szCs w:val="26"/>
        <w:rtl/>
      </w:rPr>
      <w:instrText xml:space="preserve"> </w:instrText>
    </w:r>
    <w:r w:rsidRPr="00F77943">
      <w:rPr>
        <w:rFonts w:cs="Simplified Arabic"/>
        <w:b/>
        <w:bCs/>
        <w:position w:val="-4"/>
        <w:sz w:val="26"/>
        <w:szCs w:val="26"/>
      </w:rPr>
      <w:instrText>PAGE</w:instrText>
    </w:r>
    <w:r w:rsidRPr="00F77943">
      <w:rPr>
        <w:rFonts w:cs="Simplified Arabic"/>
        <w:b/>
        <w:bCs/>
        <w:position w:val="-4"/>
        <w:sz w:val="26"/>
        <w:szCs w:val="26"/>
        <w:rtl/>
      </w:rPr>
      <w:instrText xml:space="preserve"> </w:instrText>
    </w:r>
    <w:r w:rsidRPr="00F77943">
      <w:rPr>
        <w:rFonts w:cs="Simplified Arabic"/>
        <w:b/>
        <w:bCs/>
        <w:position w:val="-4"/>
        <w:sz w:val="26"/>
        <w:szCs w:val="26"/>
        <w:rtl/>
      </w:rPr>
      <w:fldChar w:fldCharType="separate"/>
    </w:r>
    <w:r>
      <w:rPr>
        <w:rFonts w:cs="Simplified Arabic"/>
        <w:b/>
        <w:bCs/>
        <w:noProof/>
        <w:position w:val="-4"/>
        <w:sz w:val="26"/>
        <w:szCs w:val="26"/>
        <w:rtl/>
      </w:rPr>
      <w:t>358</w:t>
    </w:r>
    <w:r w:rsidRPr="00F77943">
      <w:rPr>
        <w:rFonts w:cs="Simplified Arabic"/>
        <w:b/>
        <w:bCs/>
        <w:position w:val="-4"/>
        <w:sz w:val="26"/>
        <w:szCs w:val="26"/>
        <w:rtl/>
      </w:rPr>
      <w:fldChar w:fldCharType="end"/>
    </w:r>
    <w:r w:rsidRPr="00F77943">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F77943" w:rsidRDefault="006D39D7" w:rsidP="00EA265C">
    <w:pPr>
      <w:tabs>
        <w:tab w:val="right" w:pos="7030"/>
      </w:tabs>
      <w:rPr>
        <w:sz w:val="34"/>
        <w:szCs w:val="20"/>
        <w:rtl/>
      </w:rPr>
    </w:pPr>
    <w:r w:rsidRPr="00F77943">
      <w:rPr>
        <w:rFonts w:cs="Simplified Arabic"/>
        <w:b/>
        <w:bCs/>
        <w:position w:val="-4"/>
        <w:sz w:val="26"/>
        <w:szCs w:val="26"/>
        <w:rtl/>
      </w:rPr>
      <w:fldChar w:fldCharType="begin"/>
    </w:r>
    <w:r w:rsidRPr="00F77943">
      <w:rPr>
        <w:rFonts w:cs="Simplified Arabic"/>
        <w:b/>
        <w:bCs/>
        <w:position w:val="-4"/>
        <w:sz w:val="26"/>
        <w:szCs w:val="26"/>
        <w:rtl/>
      </w:rPr>
      <w:instrText xml:space="preserve"> </w:instrText>
    </w:r>
    <w:r w:rsidRPr="00F77943">
      <w:rPr>
        <w:rFonts w:cs="Simplified Arabic"/>
        <w:b/>
        <w:bCs/>
        <w:position w:val="-4"/>
        <w:sz w:val="26"/>
        <w:szCs w:val="26"/>
      </w:rPr>
      <w:instrText>PAGE</w:instrText>
    </w:r>
    <w:r w:rsidRPr="00F77943">
      <w:rPr>
        <w:rFonts w:cs="Simplified Arabic"/>
        <w:b/>
        <w:bCs/>
        <w:position w:val="-4"/>
        <w:sz w:val="26"/>
        <w:szCs w:val="26"/>
        <w:rtl/>
      </w:rPr>
      <w:instrText xml:space="preserve"> </w:instrText>
    </w:r>
    <w:r w:rsidRPr="00F77943">
      <w:rPr>
        <w:rFonts w:cs="Simplified Arabic"/>
        <w:b/>
        <w:bCs/>
        <w:position w:val="-4"/>
        <w:sz w:val="26"/>
        <w:szCs w:val="26"/>
        <w:rtl/>
      </w:rPr>
      <w:fldChar w:fldCharType="separate"/>
    </w:r>
    <w:r w:rsidR="00246F0D">
      <w:rPr>
        <w:rFonts w:cs="Simplified Arabic"/>
        <w:b/>
        <w:bCs/>
        <w:noProof/>
        <w:position w:val="-4"/>
        <w:sz w:val="26"/>
        <w:szCs w:val="26"/>
        <w:rtl/>
      </w:rPr>
      <w:t>412</w:t>
    </w:r>
    <w:r w:rsidRPr="00F77943">
      <w:rPr>
        <w:rFonts w:cs="Simplified Arabic"/>
        <w:b/>
        <w:bCs/>
        <w:position w:val="-4"/>
        <w:sz w:val="26"/>
        <w:szCs w:val="26"/>
        <w:rtl/>
      </w:rPr>
      <w:fldChar w:fldCharType="end"/>
    </w:r>
    <w:r w:rsidRPr="00F77943">
      <w:rPr>
        <w:rFonts w:cs="FS_Kofi_Ahram" w:hint="cs"/>
        <w:sz w:val="22"/>
        <w:szCs w:val="22"/>
        <w:rtl/>
      </w:rPr>
      <w:tab/>
    </w: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6F22FE">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413</w:t>
    </w:r>
    <w:r w:rsidRPr="00FD7F91">
      <w:rPr>
        <w:rFonts w:cs="Simplified Arabic"/>
        <w:b/>
        <w:bCs/>
        <w:position w:val="-4"/>
        <w:sz w:val="26"/>
        <w:szCs w:val="26"/>
        <w:rtl/>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5E5DA8">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246F0D">
      <w:rPr>
        <w:rFonts w:cs="Simplified Arabic"/>
        <w:b/>
        <w:bCs/>
        <w:noProof/>
        <w:position w:val="-4"/>
        <w:sz w:val="26"/>
        <w:szCs w:val="26"/>
        <w:rtl/>
      </w:rPr>
      <w:t>359</w:t>
    </w:r>
    <w:r w:rsidRPr="00FD7F91">
      <w:rPr>
        <w:rFonts w:cs="Simplified Arabic"/>
        <w:b/>
        <w:bCs/>
        <w:position w:val="-4"/>
        <w:sz w:val="26"/>
        <w:szCs w:val="26"/>
        <w:rtl/>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70D64" w:rsidRDefault="006D39D7" w:rsidP="005E5DA8">
    <w:pPr>
      <w:tabs>
        <w:tab w:val="right" w:pos="7030"/>
      </w:tabs>
      <w:ind w:firstLine="0"/>
      <w:rPr>
        <w:sz w:val="34"/>
        <w:szCs w:val="20"/>
        <w:rtl/>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F77943" w:rsidRDefault="006D39D7" w:rsidP="00EA265C">
    <w:pPr>
      <w:tabs>
        <w:tab w:val="right" w:pos="7030"/>
      </w:tabs>
      <w:rPr>
        <w:sz w:val="34"/>
        <w:szCs w:val="20"/>
        <w:rt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F51B3C" w:rsidRDefault="006D39D7" w:rsidP="00F51B3C">
    <w:pPr>
      <w:tabs>
        <w:tab w:val="right" w:pos="7030"/>
      </w:tabs>
      <w:ind w:firstLine="0"/>
      <w:rPr>
        <w:sz w:val="34"/>
        <w:szCs w:val="20"/>
        <w:rtl/>
      </w:rPr>
    </w:pPr>
    <w:r w:rsidRPr="00F51B3C">
      <w:rPr>
        <w:rFonts w:cs="Simplified Arabic"/>
        <w:b/>
        <w:bCs/>
        <w:position w:val="-4"/>
        <w:sz w:val="26"/>
        <w:szCs w:val="26"/>
        <w:rtl/>
      </w:rPr>
      <w:fldChar w:fldCharType="begin"/>
    </w:r>
    <w:r w:rsidRPr="00F51B3C">
      <w:rPr>
        <w:rFonts w:cs="Simplified Arabic"/>
        <w:b/>
        <w:bCs/>
        <w:position w:val="-4"/>
        <w:sz w:val="26"/>
        <w:szCs w:val="26"/>
        <w:rtl/>
      </w:rPr>
      <w:instrText xml:space="preserve"> </w:instrText>
    </w:r>
    <w:r w:rsidRPr="00F51B3C">
      <w:rPr>
        <w:rFonts w:cs="Simplified Arabic"/>
        <w:b/>
        <w:bCs/>
        <w:position w:val="-4"/>
        <w:sz w:val="26"/>
        <w:szCs w:val="26"/>
      </w:rPr>
      <w:instrText>PAGE</w:instrText>
    </w:r>
    <w:r w:rsidRPr="00F51B3C">
      <w:rPr>
        <w:rFonts w:cs="Simplified Arabic"/>
        <w:b/>
        <w:bCs/>
        <w:position w:val="-4"/>
        <w:sz w:val="26"/>
        <w:szCs w:val="26"/>
        <w:rtl/>
      </w:rPr>
      <w:instrText xml:space="preserve"> </w:instrText>
    </w:r>
    <w:r w:rsidRPr="00F51B3C">
      <w:rPr>
        <w:rFonts w:cs="Simplified Arabic"/>
        <w:b/>
        <w:bCs/>
        <w:position w:val="-4"/>
        <w:sz w:val="26"/>
        <w:szCs w:val="26"/>
        <w:rtl/>
      </w:rPr>
      <w:fldChar w:fldCharType="separate"/>
    </w:r>
    <w:r w:rsidR="00246F0D">
      <w:rPr>
        <w:rFonts w:cs="Simplified Arabic"/>
        <w:b/>
        <w:bCs/>
        <w:noProof/>
        <w:position w:val="-4"/>
        <w:sz w:val="26"/>
        <w:szCs w:val="26"/>
        <w:rtl/>
      </w:rPr>
      <w:t>48</w:t>
    </w:r>
    <w:r w:rsidRPr="00F51B3C">
      <w:rPr>
        <w:rFonts w:cs="Simplified Arabic"/>
        <w:b/>
        <w:bCs/>
        <w:position w:val="-4"/>
        <w:sz w:val="26"/>
        <w:szCs w:val="26"/>
        <w:rtl/>
      </w:rPr>
      <w:fldChar w:fldCharType="end"/>
    </w:r>
    <w:r w:rsidRPr="00F51B3C">
      <w:rPr>
        <w:rFonts w:cs="FS_Kofi_Ahram" w:hint="cs"/>
        <w:sz w:val="22"/>
        <w:szCs w:val="22"/>
        <w:rtl/>
      </w:rPr>
      <w:tab/>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F51B3C" w:rsidRDefault="006D39D7" w:rsidP="00F51B3C">
    <w:pPr>
      <w:tabs>
        <w:tab w:val="right" w:pos="7030"/>
      </w:tabs>
      <w:ind w:firstLine="0"/>
      <w:rPr>
        <w:sz w:val="34"/>
        <w:szCs w:val="20"/>
        <w:rtl/>
      </w:rPr>
    </w:pPr>
    <w:r w:rsidRPr="00F51B3C">
      <w:rPr>
        <w:rFonts w:cs="FS_Kofi_Ahram" w:hint="cs"/>
        <w:sz w:val="22"/>
        <w:szCs w:val="22"/>
        <w:rtl/>
      </w:rPr>
      <w:t>الاجتهاد والتجديد</w:t>
    </w:r>
    <w:r w:rsidRPr="00F51B3C">
      <w:rPr>
        <w:rFonts w:cs="Abz-2 (Badr)" w:hint="cs"/>
        <w:b/>
        <w:bCs/>
        <w:sz w:val="14"/>
        <w:szCs w:val="14"/>
        <w:rtl/>
      </w:rPr>
      <w:t xml:space="preserve"> </w:t>
    </w:r>
    <w:r w:rsidRPr="00F51B3C">
      <w:rPr>
        <w:rFonts w:cs="Abz-2 (Badr)" w:hint="cs"/>
        <w:b/>
        <w:bCs/>
        <w:sz w:val="22"/>
        <w:szCs w:val="22"/>
        <w:rtl/>
      </w:rPr>
      <w:t xml:space="preserve">ـ </w:t>
    </w:r>
    <w:r w:rsidRPr="00F51B3C">
      <w:rPr>
        <w:rFonts w:cs="Abz-2 (Badr)"/>
        <w:b/>
        <w:bCs/>
        <w:sz w:val="22"/>
        <w:szCs w:val="22"/>
        <w:rtl/>
      </w:rPr>
      <w:t>العـدد</w:t>
    </w:r>
    <w:r w:rsidRPr="00F51B3C">
      <w:rPr>
        <w:rFonts w:cs="Abz-2 (Badr)" w:hint="cs"/>
        <w:b/>
        <w:bCs/>
        <w:sz w:val="22"/>
        <w:szCs w:val="22"/>
        <w:rtl/>
      </w:rPr>
      <w:t xml:space="preserve"> الخامس والعشرون</w:t>
    </w:r>
    <w:r w:rsidRPr="00F51B3C">
      <w:rPr>
        <w:rFonts w:cs="Abz-2 (Badr)"/>
        <w:b/>
        <w:bCs/>
        <w:sz w:val="22"/>
        <w:szCs w:val="22"/>
        <w:rtl/>
      </w:rPr>
      <w:t>، السـن</w:t>
    </w:r>
    <w:r w:rsidRPr="00F51B3C">
      <w:rPr>
        <w:rFonts w:cs="Abz-2 (Badr)" w:hint="cs"/>
        <w:b/>
        <w:bCs/>
        <w:sz w:val="22"/>
        <w:szCs w:val="22"/>
        <w:rtl/>
      </w:rPr>
      <w:t>ة السابعة</w:t>
    </w:r>
    <w:r w:rsidRPr="00F51B3C">
      <w:rPr>
        <w:rFonts w:cs="Abz-2 (Badr)"/>
        <w:b/>
        <w:bCs/>
        <w:sz w:val="22"/>
        <w:szCs w:val="22"/>
        <w:rtl/>
      </w:rPr>
      <w:t xml:space="preserve">، </w:t>
    </w:r>
    <w:r w:rsidRPr="00F51B3C">
      <w:rPr>
        <w:rFonts w:cs="Abz-2 (Badr)" w:hint="cs"/>
        <w:b/>
        <w:bCs/>
        <w:sz w:val="22"/>
        <w:szCs w:val="22"/>
        <w:rtl/>
      </w:rPr>
      <w:t>شتاء 2013م ـ 1434هـ</w:t>
    </w:r>
    <w:r w:rsidRPr="00F51B3C">
      <w:rPr>
        <w:rFonts w:cs="Simplified Arabic" w:hint="cs"/>
        <w:b/>
        <w:bCs/>
        <w:rtl/>
      </w:rPr>
      <w:tab/>
    </w:r>
    <w:r w:rsidRPr="00F51B3C">
      <w:rPr>
        <w:rFonts w:cs="Simplified Arabic"/>
        <w:b/>
        <w:bCs/>
        <w:position w:val="-4"/>
        <w:sz w:val="26"/>
        <w:szCs w:val="26"/>
        <w:rtl/>
      </w:rPr>
      <w:fldChar w:fldCharType="begin"/>
    </w:r>
    <w:r w:rsidRPr="00F51B3C">
      <w:rPr>
        <w:rFonts w:cs="Simplified Arabic"/>
        <w:b/>
        <w:bCs/>
        <w:position w:val="-4"/>
        <w:sz w:val="26"/>
        <w:szCs w:val="26"/>
        <w:rtl/>
      </w:rPr>
      <w:instrText xml:space="preserve"> </w:instrText>
    </w:r>
    <w:r w:rsidRPr="00F51B3C">
      <w:rPr>
        <w:rFonts w:cs="Simplified Arabic"/>
        <w:b/>
        <w:bCs/>
        <w:position w:val="-4"/>
        <w:sz w:val="26"/>
        <w:szCs w:val="26"/>
      </w:rPr>
      <w:instrText>PAGE</w:instrText>
    </w:r>
    <w:r w:rsidRPr="00F51B3C">
      <w:rPr>
        <w:rFonts w:cs="Simplified Arabic"/>
        <w:b/>
        <w:bCs/>
        <w:position w:val="-4"/>
        <w:sz w:val="26"/>
        <w:szCs w:val="26"/>
        <w:rtl/>
      </w:rPr>
      <w:instrText xml:space="preserve"> </w:instrText>
    </w:r>
    <w:r w:rsidRPr="00F51B3C">
      <w:rPr>
        <w:rFonts w:cs="Simplified Arabic"/>
        <w:b/>
        <w:bCs/>
        <w:position w:val="-4"/>
        <w:sz w:val="26"/>
        <w:szCs w:val="26"/>
        <w:rtl/>
      </w:rPr>
      <w:fldChar w:fldCharType="separate"/>
    </w:r>
    <w:r w:rsidR="00246F0D">
      <w:rPr>
        <w:rFonts w:cs="Simplified Arabic"/>
        <w:b/>
        <w:bCs/>
        <w:noProof/>
        <w:position w:val="-4"/>
        <w:sz w:val="26"/>
        <w:szCs w:val="26"/>
        <w:rtl/>
      </w:rPr>
      <w:t>47</w:t>
    </w:r>
    <w:r w:rsidRPr="00F51B3C">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9D7" w:rsidRDefault="006D39D7" w:rsidP="00B41146">
      <w:pPr>
        <w:ind w:firstLine="0"/>
      </w:pPr>
      <w:r>
        <w:separator/>
      </w:r>
    </w:p>
  </w:footnote>
  <w:footnote w:type="continuationSeparator" w:id="0">
    <w:p w:rsidR="006D39D7" w:rsidRDefault="006D39D7" w:rsidP="003B4D97">
      <w:pPr>
        <w:ind w:firstLine="0"/>
      </w:pPr>
      <w:r>
        <w:continuationSeparator/>
      </w:r>
    </w:p>
  </w:footnote>
  <w:footnote w:type="continuationNotice" w:id="1">
    <w:p w:rsidR="006D39D7" w:rsidRPr="003B4D97" w:rsidRDefault="006D39D7" w:rsidP="003B4D97">
      <w:pPr>
        <w:pStyle w:val="Footer"/>
      </w:pPr>
    </w:p>
  </w:footnote>
  <w:footnote w:id="2">
    <w:p w:rsidR="006D39D7" w:rsidRPr="00EE40F3" w:rsidRDefault="006D39D7" w:rsidP="00223B66">
      <w:pPr>
        <w:pStyle w:val="BlockText"/>
        <w:spacing w:line="300" w:lineRule="exact"/>
        <w:ind w:left="0" w:right="0"/>
        <w:rPr>
          <w:rFonts w:cs="md_ameli"/>
          <w:sz w:val="22"/>
          <w:szCs w:val="22"/>
          <w:rtl/>
        </w:rPr>
      </w:pPr>
      <w:r w:rsidRPr="006406F8">
        <w:rPr>
          <w:rFonts w:cs="md_ameli" w:hint="cs"/>
          <w:sz w:val="22"/>
          <w:szCs w:val="22"/>
          <w:rtl/>
        </w:rPr>
        <w:t>(</w:t>
      </w:r>
      <w:r w:rsidRPr="006406F8">
        <w:rPr>
          <w:rFonts w:cs="md_ameli"/>
          <w:sz w:val="22"/>
          <w:szCs w:val="22"/>
          <w:rtl/>
        </w:rPr>
        <w:t>*</w:t>
      </w:r>
      <w:r w:rsidRPr="006406F8">
        <w:rPr>
          <w:rFonts w:cs="md_ameli" w:hint="cs"/>
          <w:sz w:val="22"/>
          <w:szCs w:val="22"/>
          <w:rtl/>
        </w:rPr>
        <w:t>)</w:t>
      </w:r>
      <w:r w:rsidRPr="00EE40F3">
        <w:rPr>
          <w:rFonts w:cs="DanaFajr" w:hint="cs"/>
          <w:rtl/>
        </w:rPr>
        <w:t xml:space="preserve"> </w:t>
      </w:r>
      <w:r w:rsidRPr="00EE40F3">
        <w:rPr>
          <w:rFonts w:cs="DanaFajr"/>
          <w:rtl/>
        </w:rPr>
        <w:t>أستاذ القانون الدولي في جامعة بغداد، ومستشار الهيئة الوطني</w:t>
      </w:r>
      <w:r w:rsidRPr="00EE40F3">
        <w:rPr>
          <w:rFonts w:cs="DanaFajr" w:hint="cs"/>
          <w:rtl/>
        </w:rPr>
        <w:t>ّ</w:t>
      </w:r>
      <w:r w:rsidRPr="00EE40F3">
        <w:rPr>
          <w:rFonts w:cs="DanaFajr"/>
          <w:rtl/>
        </w:rPr>
        <w:t>ة للاستثمار في مجلس الوزراء في العراق</w:t>
      </w:r>
      <w:r w:rsidRPr="00EE40F3">
        <w:rPr>
          <w:rFonts w:cs="DanaFajr" w:hint="cs"/>
          <w:rtl/>
        </w:rPr>
        <w:t>.</w:t>
      </w:r>
    </w:p>
  </w:footnote>
  <w:footnote w:id="3">
    <w:p w:rsidR="006D39D7" w:rsidRPr="00EE40F3" w:rsidRDefault="006D39D7" w:rsidP="00EE40F3">
      <w:pPr>
        <w:pStyle w:val="BlockText"/>
        <w:spacing w:line="300" w:lineRule="exact"/>
        <w:ind w:left="0" w:right="0"/>
        <w:rPr>
          <w:rFonts w:cs="md_ameli"/>
          <w:sz w:val="22"/>
          <w:szCs w:val="22"/>
          <w:rtl/>
        </w:rPr>
      </w:pPr>
      <w:r w:rsidRPr="00EE40F3">
        <w:rPr>
          <w:rFonts w:cs="md_ameli"/>
          <w:sz w:val="22"/>
          <w:szCs w:val="22"/>
          <w:rtl/>
        </w:rPr>
        <w:t>(*)</w:t>
      </w:r>
      <w:r w:rsidRPr="00EE40F3">
        <w:rPr>
          <w:rFonts w:cs="DanaFajr" w:hint="cs"/>
          <w:rtl/>
        </w:rPr>
        <w:t xml:space="preserve"> </w:t>
      </w:r>
      <w:r w:rsidRPr="00EE40F3">
        <w:rPr>
          <w:rFonts w:cs="DanaFajr"/>
          <w:rtl/>
        </w:rPr>
        <w:t>أستاذٌ جامعيّ، وباحثٌ في الفقه الإسلاميّ، وعميد كلّيّة العلوم الإسلاميّة في كربلاء، له مؤلَّفاتٌ فكريّة وفقهيّة متنوِّعة، من العراق</w:t>
      </w:r>
      <w:r w:rsidRPr="00EE40F3">
        <w:rPr>
          <w:rFonts w:cs="DanaFajr" w:hint="cs"/>
          <w:rtl/>
        </w:rPr>
        <w:t>.</w:t>
      </w:r>
    </w:p>
  </w:footnote>
  <w:footnote w:id="4">
    <w:p w:rsidR="006D39D7" w:rsidRPr="00EE40F3" w:rsidRDefault="006D39D7" w:rsidP="00EE40F3">
      <w:pPr>
        <w:pStyle w:val="BlockText"/>
        <w:spacing w:line="300" w:lineRule="exact"/>
        <w:ind w:left="0" w:right="0"/>
        <w:rPr>
          <w:rFonts w:cs="md_ameli"/>
          <w:sz w:val="22"/>
          <w:szCs w:val="22"/>
          <w:rtl/>
        </w:rPr>
      </w:pPr>
      <w:r w:rsidRPr="00EE40F3">
        <w:rPr>
          <w:rFonts w:cs="md_ameli" w:hint="cs"/>
          <w:sz w:val="22"/>
          <w:szCs w:val="22"/>
          <w:rtl/>
        </w:rPr>
        <w:t>(</w:t>
      </w:r>
      <w:r w:rsidRPr="00EE40F3">
        <w:rPr>
          <w:rFonts w:cs="md_ameli"/>
          <w:sz w:val="22"/>
          <w:szCs w:val="22"/>
          <w:rtl/>
        </w:rPr>
        <w:t>*</w:t>
      </w:r>
      <w:r w:rsidRPr="00EE40F3">
        <w:rPr>
          <w:rFonts w:cs="md_ameli" w:hint="cs"/>
          <w:sz w:val="22"/>
          <w:szCs w:val="22"/>
          <w:rtl/>
        </w:rPr>
        <w:t>)</w:t>
      </w:r>
      <w:r w:rsidRPr="00EE40F3">
        <w:rPr>
          <w:rFonts w:cs="DanaFajr" w:hint="cs"/>
          <w:rtl/>
        </w:rPr>
        <w:t xml:space="preserve"> باحث وأستاذ في الحوزة العلمية، له مؤلّفات عدّة قيمة، من لبنان.</w:t>
      </w:r>
    </w:p>
  </w:footnote>
  <w:footnote w:id="5">
    <w:p w:rsidR="006D39D7" w:rsidRPr="00EE40F3" w:rsidRDefault="006D39D7" w:rsidP="00EB1AC2">
      <w:pPr>
        <w:pStyle w:val="BlockText"/>
        <w:spacing w:line="300" w:lineRule="exact"/>
        <w:ind w:left="0" w:right="0"/>
        <w:rPr>
          <w:rFonts w:cs="md_ameli"/>
          <w:sz w:val="22"/>
          <w:szCs w:val="22"/>
          <w:rtl/>
        </w:rPr>
      </w:pPr>
      <w:r w:rsidRPr="00EE40F3">
        <w:rPr>
          <w:rFonts w:cs="md_ameli" w:hint="cs"/>
          <w:sz w:val="22"/>
          <w:szCs w:val="22"/>
          <w:rtl/>
        </w:rPr>
        <w:t>(</w:t>
      </w:r>
      <w:r w:rsidRPr="00EE40F3">
        <w:rPr>
          <w:rFonts w:cs="md_ameli"/>
          <w:sz w:val="22"/>
          <w:szCs w:val="22"/>
          <w:rtl/>
        </w:rPr>
        <w:t>*</w:t>
      </w:r>
      <w:r w:rsidRPr="00EE40F3">
        <w:rPr>
          <w:rFonts w:cs="md_ameli" w:hint="cs"/>
          <w:sz w:val="22"/>
          <w:szCs w:val="22"/>
          <w:rtl/>
        </w:rPr>
        <w:t>)</w:t>
      </w:r>
      <w:r w:rsidRPr="00EE40F3">
        <w:rPr>
          <w:rFonts w:cs="DanaFajr" w:hint="cs"/>
          <w:rtl/>
        </w:rPr>
        <w:t xml:space="preserve"> </w:t>
      </w:r>
      <w:r w:rsidRPr="00EE40F3">
        <w:rPr>
          <w:rFonts w:cs="DanaFajr"/>
          <w:rtl/>
        </w:rPr>
        <w:t>أحد مراجع التقليد في إي</w:t>
      </w:r>
      <w:r>
        <w:rPr>
          <w:rFonts w:cs="DanaFajr"/>
          <w:rtl/>
        </w:rPr>
        <w:t>ران اليوم، تلميذ الإمام الخميني والسيد البروجردي</w:t>
      </w:r>
      <w:r w:rsidRPr="00EE40F3">
        <w:rPr>
          <w:rFonts w:cs="DanaFajr"/>
          <w:rtl/>
        </w:rPr>
        <w:t>، عضوٌ سابق</w:t>
      </w:r>
      <w:r>
        <w:rPr>
          <w:rFonts w:cs="DanaFajr"/>
          <w:rtl/>
        </w:rPr>
        <w:t xml:space="preserve"> في مجلس خبراء القيادة، له آراء</w:t>
      </w:r>
      <w:r w:rsidRPr="00624386">
        <w:rPr>
          <w:rFonts w:cs="DanaFajr" w:hint="cs"/>
          <w:rtl/>
        </w:rPr>
        <w:t>ٌ</w:t>
      </w:r>
      <w:r w:rsidRPr="00EE40F3">
        <w:rPr>
          <w:rFonts w:cs="DanaFajr"/>
          <w:rtl/>
        </w:rPr>
        <w:t xml:space="preserve"> فقهيّة مخالفة لمشهور العلماء، ولا سيّما في فقه المرأة</w:t>
      </w:r>
      <w:r w:rsidRPr="00EE40F3">
        <w:rPr>
          <w:rFonts w:cs="DanaFajr" w:hint="cs"/>
          <w:rtl/>
        </w:rPr>
        <w:t>.</w:t>
      </w:r>
    </w:p>
  </w:footnote>
  <w:footnote w:id="6">
    <w:p w:rsidR="006D39D7" w:rsidRPr="00624386" w:rsidRDefault="006D39D7" w:rsidP="00EB1AC2">
      <w:pPr>
        <w:pStyle w:val="BlockText"/>
        <w:spacing w:line="300" w:lineRule="exact"/>
        <w:ind w:left="0" w:right="0"/>
        <w:rPr>
          <w:rFonts w:cs="md_ameli"/>
          <w:sz w:val="22"/>
          <w:szCs w:val="22"/>
          <w:rtl/>
        </w:rPr>
      </w:pPr>
      <w:r w:rsidRPr="00624386">
        <w:rPr>
          <w:rFonts w:cs="md_ameli" w:hint="cs"/>
          <w:sz w:val="22"/>
          <w:szCs w:val="22"/>
          <w:rtl/>
        </w:rPr>
        <w:t>(</w:t>
      </w:r>
      <w:r w:rsidRPr="00624386">
        <w:rPr>
          <w:rFonts w:cs="md_ameli"/>
          <w:sz w:val="22"/>
          <w:szCs w:val="22"/>
          <w:rtl/>
        </w:rPr>
        <w:t>*</w:t>
      </w:r>
      <w:r w:rsidRPr="00624386">
        <w:rPr>
          <w:rFonts w:cs="md_ameli" w:hint="cs"/>
          <w:sz w:val="22"/>
          <w:szCs w:val="22"/>
          <w:rtl/>
        </w:rPr>
        <w:t>)</w:t>
      </w:r>
      <w:r w:rsidRPr="00624386">
        <w:rPr>
          <w:rFonts w:cs="DanaFajr" w:hint="cs"/>
          <w:rtl/>
        </w:rPr>
        <w:t xml:space="preserve"> </w:t>
      </w:r>
      <w:r w:rsidRPr="00624386">
        <w:rPr>
          <w:rFonts w:cs="DanaFajr"/>
          <w:rtl/>
        </w:rPr>
        <w:t>باحث</w:t>
      </w:r>
      <w:r w:rsidRPr="00624386">
        <w:rPr>
          <w:rFonts w:cs="DanaFajr" w:hint="cs"/>
          <w:rtl/>
        </w:rPr>
        <w:t>ٌ</w:t>
      </w:r>
      <w:r w:rsidRPr="00624386">
        <w:rPr>
          <w:rFonts w:cs="DanaFajr"/>
          <w:rtl/>
        </w:rPr>
        <w:t xml:space="preserve"> في الشريعة والقانون الدولي</w:t>
      </w:r>
      <w:r w:rsidRPr="00624386">
        <w:rPr>
          <w:rFonts w:cs="DanaFajr" w:hint="cs"/>
          <w:rtl/>
        </w:rPr>
        <w:t>، من لبنان.</w:t>
      </w:r>
    </w:p>
  </w:footnote>
  <w:footnote w:id="7">
    <w:p w:rsidR="006D39D7" w:rsidRPr="0014345B" w:rsidRDefault="006D39D7" w:rsidP="0014345B">
      <w:pPr>
        <w:pStyle w:val="BlockText"/>
        <w:spacing w:line="300" w:lineRule="exact"/>
        <w:ind w:left="0" w:right="0"/>
        <w:rPr>
          <w:rFonts w:cs="md_ameli"/>
          <w:sz w:val="22"/>
          <w:szCs w:val="22"/>
          <w:rtl/>
        </w:rPr>
      </w:pPr>
      <w:r w:rsidRPr="0014345B">
        <w:rPr>
          <w:rFonts w:cs="md_ameli" w:hint="cs"/>
          <w:sz w:val="22"/>
          <w:szCs w:val="22"/>
          <w:rtl/>
        </w:rPr>
        <w:t>(</w:t>
      </w:r>
      <w:r w:rsidRPr="0014345B">
        <w:rPr>
          <w:rFonts w:cs="md_ameli"/>
          <w:sz w:val="22"/>
          <w:szCs w:val="22"/>
          <w:rtl/>
        </w:rPr>
        <w:t>*</w:t>
      </w:r>
      <w:r w:rsidRPr="0014345B">
        <w:rPr>
          <w:rFonts w:cs="md_ameli" w:hint="cs"/>
          <w:sz w:val="22"/>
          <w:szCs w:val="22"/>
          <w:rtl/>
        </w:rPr>
        <w:t>)</w:t>
      </w:r>
      <w:r w:rsidRPr="0014345B">
        <w:rPr>
          <w:rFonts w:cs="DanaFajr" w:hint="cs"/>
          <w:rtl/>
        </w:rPr>
        <w:t xml:space="preserve"> أستاذ في الحوزة العلمية، متخصص في مجال الحديث الشريف، من إيران. </w:t>
      </w:r>
    </w:p>
  </w:footnote>
  <w:footnote w:id="8">
    <w:p w:rsidR="006D39D7" w:rsidRPr="0014345B" w:rsidRDefault="006D39D7" w:rsidP="00EB1AC2">
      <w:pPr>
        <w:pStyle w:val="BlockText"/>
        <w:spacing w:line="300" w:lineRule="exact"/>
        <w:ind w:left="0" w:right="0"/>
        <w:rPr>
          <w:rFonts w:cs="md_ameli"/>
          <w:sz w:val="22"/>
          <w:szCs w:val="22"/>
          <w:rtl/>
        </w:rPr>
      </w:pPr>
      <w:r w:rsidRPr="0014345B">
        <w:rPr>
          <w:rFonts w:cs="md_ameli" w:hint="cs"/>
          <w:sz w:val="22"/>
          <w:szCs w:val="22"/>
          <w:rtl/>
        </w:rPr>
        <w:t>(</w:t>
      </w:r>
      <w:r w:rsidRPr="0014345B">
        <w:rPr>
          <w:rFonts w:cs="md_ameli"/>
          <w:sz w:val="22"/>
          <w:szCs w:val="22"/>
          <w:rtl/>
        </w:rPr>
        <w:t>*</w:t>
      </w:r>
      <w:r w:rsidRPr="0014345B">
        <w:rPr>
          <w:rFonts w:cs="md_ameli" w:hint="cs"/>
          <w:sz w:val="22"/>
          <w:szCs w:val="22"/>
          <w:rtl/>
        </w:rPr>
        <w:t>)</w:t>
      </w:r>
      <w:r w:rsidRPr="0014345B">
        <w:rPr>
          <w:rFonts w:cs="DanaFajr" w:hint="cs"/>
          <w:rtl/>
        </w:rPr>
        <w:t xml:space="preserve"> </w:t>
      </w:r>
      <w:r w:rsidRPr="0014345B">
        <w:rPr>
          <w:rFonts w:cs="DanaFajr"/>
          <w:rtl/>
        </w:rPr>
        <w:t>باحثٌ وأستاذ في الحوزة العلميّة، من لبنان</w:t>
      </w:r>
      <w:r w:rsidRPr="0014345B">
        <w:rPr>
          <w:rFonts w:cs="DanaFajr" w:hint="cs"/>
          <w:rtl/>
        </w:rPr>
        <w:t>.</w:t>
      </w:r>
    </w:p>
  </w:footnote>
  <w:footnote w:id="9">
    <w:p w:rsidR="006D39D7" w:rsidRPr="0014345B" w:rsidRDefault="006D39D7" w:rsidP="0014345B">
      <w:pPr>
        <w:pStyle w:val="BlockText"/>
        <w:spacing w:line="300" w:lineRule="exact"/>
        <w:ind w:left="0" w:right="0"/>
        <w:rPr>
          <w:rFonts w:cs="md_ameli"/>
          <w:sz w:val="22"/>
          <w:szCs w:val="22"/>
          <w:rtl/>
        </w:rPr>
      </w:pPr>
      <w:r w:rsidRPr="0014345B">
        <w:rPr>
          <w:rFonts w:cs="md_ameli" w:hint="cs"/>
          <w:sz w:val="22"/>
          <w:szCs w:val="22"/>
          <w:rtl/>
        </w:rPr>
        <w:t>(</w:t>
      </w:r>
      <w:r w:rsidRPr="0014345B">
        <w:rPr>
          <w:rFonts w:cs="md_ameli"/>
          <w:sz w:val="22"/>
          <w:szCs w:val="22"/>
          <w:rtl/>
        </w:rPr>
        <w:t>*</w:t>
      </w:r>
      <w:r w:rsidRPr="0014345B">
        <w:rPr>
          <w:rFonts w:cs="md_ameli" w:hint="cs"/>
          <w:sz w:val="22"/>
          <w:szCs w:val="22"/>
          <w:rtl/>
        </w:rPr>
        <w:t>)</w:t>
      </w:r>
      <w:r w:rsidRPr="0014345B">
        <w:rPr>
          <w:rFonts w:cs="DanaFajr" w:hint="cs"/>
          <w:rtl/>
        </w:rPr>
        <w:t xml:space="preserve"> </w:t>
      </w:r>
      <w:r w:rsidRPr="0014345B">
        <w:rPr>
          <w:rFonts w:cs="DanaFajr"/>
          <w:rtl/>
        </w:rPr>
        <w:t>خريج الحوزة العلمية</w:t>
      </w:r>
      <w:r w:rsidRPr="0014345B">
        <w:rPr>
          <w:rFonts w:cs="DanaFajr" w:hint="cs"/>
          <w:rtl/>
        </w:rPr>
        <w:t>،</w:t>
      </w:r>
      <w:r w:rsidRPr="0014345B">
        <w:rPr>
          <w:rFonts w:cs="DanaFajr"/>
          <w:rtl/>
        </w:rPr>
        <w:t xml:space="preserve"> ودكتوراه في الفقه وأسس الحقوق الإسلامية</w:t>
      </w:r>
      <w:r w:rsidRPr="0014345B">
        <w:rPr>
          <w:rFonts w:cs="DanaFajr" w:hint="cs"/>
          <w:rtl/>
        </w:rPr>
        <w:t>. من إيران.</w:t>
      </w:r>
    </w:p>
  </w:footnote>
  <w:footnote w:id="10">
    <w:p w:rsidR="006D39D7" w:rsidRPr="00FA5A28" w:rsidRDefault="006D39D7" w:rsidP="00D8449F">
      <w:pPr>
        <w:pStyle w:val="BlockText"/>
        <w:spacing w:line="300" w:lineRule="exact"/>
        <w:ind w:left="0" w:right="0"/>
        <w:rPr>
          <w:rFonts w:cs="md_ameli"/>
          <w:sz w:val="18"/>
          <w:szCs w:val="22"/>
          <w:rtl/>
        </w:rPr>
      </w:pPr>
      <w:r w:rsidRPr="006406F8">
        <w:rPr>
          <w:rFonts w:cs="md_ameli" w:hint="cs"/>
          <w:sz w:val="22"/>
          <w:szCs w:val="22"/>
          <w:rtl/>
        </w:rPr>
        <w:t>(</w:t>
      </w:r>
      <w:r w:rsidRPr="006406F8">
        <w:rPr>
          <w:rFonts w:cs="md_ameli"/>
          <w:sz w:val="22"/>
          <w:szCs w:val="22"/>
          <w:rtl/>
        </w:rPr>
        <w:t>*</w:t>
      </w:r>
      <w:r w:rsidRPr="006406F8">
        <w:rPr>
          <w:rFonts w:cs="md_ameli" w:hint="cs"/>
          <w:sz w:val="22"/>
          <w:szCs w:val="22"/>
          <w:rtl/>
        </w:rPr>
        <w:t>)</w:t>
      </w:r>
      <w:r w:rsidRPr="00233DC4">
        <w:rPr>
          <w:rFonts w:cs="DanaFajr" w:hint="cs"/>
          <w:rtl/>
        </w:rPr>
        <w:t xml:space="preserve"> أستاذ في الحوزة العلميّة، وعضو الهيئة العلميّة في جامعة طهران، وعضو هيئة تحرير مجلّة فقه أهل البيت</w:t>
      </w:r>
      <w:r w:rsidRPr="00D8449F">
        <w:rPr>
          <w:rFonts w:ascii="Mosawi" w:hAnsi="Mosawi" w:cs="Mosawi"/>
          <w:sz w:val="20"/>
          <w:szCs w:val="20"/>
          <w:rtl/>
        </w:rPr>
        <w:t>^</w:t>
      </w:r>
      <w:r w:rsidRPr="00233DC4">
        <w:rPr>
          <w:rFonts w:ascii="Times New Roman" w:hAnsi="Times New Roman" w:cs="DanaFajr" w:hint="cs"/>
          <w:position w:val="4"/>
          <w:rtl/>
          <w:lang w:eastAsia="ar-SA"/>
        </w:rPr>
        <w:t>.</w:t>
      </w:r>
    </w:p>
  </w:footnote>
  <w:footnote w:id="11">
    <w:p w:rsidR="006D39D7" w:rsidRPr="0014345B" w:rsidRDefault="006D39D7" w:rsidP="00D81FE6">
      <w:pPr>
        <w:pStyle w:val="BlockText"/>
        <w:spacing w:line="300" w:lineRule="exact"/>
        <w:ind w:left="0" w:right="0"/>
        <w:rPr>
          <w:rFonts w:cs="md_ameli"/>
          <w:sz w:val="22"/>
          <w:szCs w:val="22"/>
          <w:rtl/>
        </w:rPr>
      </w:pPr>
      <w:r w:rsidRPr="0014345B">
        <w:rPr>
          <w:rFonts w:cs="md_ameli" w:hint="cs"/>
          <w:sz w:val="22"/>
          <w:szCs w:val="22"/>
          <w:rtl/>
        </w:rPr>
        <w:t>(</w:t>
      </w:r>
      <w:r w:rsidRPr="0014345B">
        <w:rPr>
          <w:rFonts w:cs="md_ameli"/>
          <w:sz w:val="22"/>
          <w:szCs w:val="22"/>
          <w:rtl/>
        </w:rPr>
        <w:t>*</w:t>
      </w:r>
      <w:r w:rsidRPr="0014345B">
        <w:rPr>
          <w:rFonts w:cs="md_ameli" w:hint="cs"/>
          <w:sz w:val="22"/>
          <w:szCs w:val="22"/>
          <w:rtl/>
        </w:rPr>
        <w:t>)</w:t>
      </w:r>
      <w:r w:rsidRPr="0014345B">
        <w:rPr>
          <w:rFonts w:cs="DanaFajr" w:hint="cs"/>
          <w:rtl/>
        </w:rPr>
        <w:t xml:space="preserve"> </w:t>
      </w:r>
      <w:r w:rsidRPr="0014345B">
        <w:rPr>
          <w:rFonts w:cs="DanaFajr"/>
          <w:rtl/>
        </w:rPr>
        <w:t>أستاذ</w:t>
      </w:r>
      <w:r>
        <w:rPr>
          <w:rFonts w:cs="DanaFajr" w:hint="cs"/>
          <w:rtl/>
        </w:rPr>
        <w:t>ٌ</w:t>
      </w:r>
      <w:r w:rsidRPr="0014345B">
        <w:rPr>
          <w:rFonts w:cs="DanaFajr"/>
          <w:rtl/>
        </w:rPr>
        <w:t xml:space="preserve"> مساعد في الفقه والحقوق في جامعة قم، من إيران</w:t>
      </w:r>
      <w:r w:rsidRPr="0014345B">
        <w:rPr>
          <w:rFonts w:cs="DanaFajr" w:hint="cs"/>
          <w:rtl/>
        </w:rPr>
        <w:t>.</w:t>
      </w:r>
    </w:p>
  </w:footnote>
  <w:footnote w:id="12">
    <w:p w:rsidR="006D39D7" w:rsidRPr="0014345B" w:rsidRDefault="006D39D7" w:rsidP="00D81FE6">
      <w:pPr>
        <w:pStyle w:val="BlockText"/>
        <w:spacing w:line="300" w:lineRule="exact"/>
        <w:ind w:left="0" w:right="0"/>
        <w:rPr>
          <w:rFonts w:cs="md_ameli"/>
          <w:sz w:val="22"/>
          <w:szCs w:val="22"/>
          <w:rtl/>
        </w:rPr>
      </w:pPr>
      <w:r w:rsidRPr="0014345B">
        <w:rPr>
          <w:rFonts w:cs="md_ameli" w:hint="cs"/>
          <w:sz w:val="22"/>
          <w:szCs w:val="22"/>
          <w:rtl/>
        </w:rPr>
        <w:t>(</w:t>
      </w:r>
      <w:r w:rsidRPr="0014345B">
        <w:rPr>
          <w:rFonts w:cs="md_ameli"/>
          <w:sz w:val="22"/>
          <w:szCs w:val="22"/>
          <w:rtl/>
        </w:rPr>
        <w:t>*</w:t>
      </w:r>
      <w:r w:rsidRPr="0014345B">
        <w:rPr>
          <w:rFonts w:cs="md_ameli" w:hint="cs"/>
          <w:sz w:val="22"/>
          <w:szCs w:val="22"/>
          <w:rtl/>
        </w:rPr>
        <w:t>)</w:t>
      </w:r>
      <w:r w:rsidRPr="0014345B">
        <w:rPr>
          <w:rFonts w:cs="DanaFajr" w:hint="cs"/>
          <w:rtl/>
        </w:rPr>
        <w:t xml:space="preserve"> </w:t>
      </w:r>
      <w:r w:rsidRPr="0014345B">
        <w:rPr>
          <w:rFonts w:cs="DanaFajr"/>
          <w:rtl/>
        </w:rPr>
        <w:t>باحثٌ وأستاذ الدراسات العليا في الحوزة العلميّة في إصفهان، وعضو الهيئة العلميّة لجامة آزاد ـ نجف آباد</w:t>
      </w:r>
      <w:r w:rsidRPr="0014345B">
        <w:rPr>
          <w:rFonts w:cs="DanaFajr" w:hint="cs"/>
          <w:rtl/>
        </w:rPr>
        <w:t>.</w:t>
      </w:r>
    </w:p>
  </w:footnote>
  <w:footnote w:id="13">
    <w:p w:rsidR="006D39D7" w:rsidRPr="0014345B" w:rsidRDefault="006D39D7" w:rsidP="002C5F79">
      <w:pPr>
        <w:pStyle w:val="BlockText"/>
        <w:spacing w:line="300" w:lineRule="exact"/>
        <w:ind w:left="0" w:right="0"/>
        <w:rPr>
          <w:rFonts w:cs="md_ameli"/>
          <w:sz w:val="22"/>
          <w:szCs w:val="22"/>
          <w:rtl/>
        </w:rPr>
      </w:pPr>
      <w:r w:rsidRPr="0014345B">
        <w:rPr>
          <w:rFonts w:cs="md_ameli" w:hint="cs"/>
          <w:sz w:val="22"/>
          <w:szCs w:val="22"/>
          <w:rtl/>
        </w:rPr>
        <w:t>(</w:t>
      </w:r>
      <w:r w:rsidRPr="0014345B">
        <w:rPr>
          <w:rFonts w:cs="md_ameli"/>
          <w:sz w:val="22"/>
          <w:szCs w:val="22"/>
          <w:rtl/>
        </w:rPr>
        <w:t>*</w:t>
      </w:r>
      <w:r w:rsidRPr="0014345B">
        <w:rPr>
          <w:rFonts w:cs="md_ameli" w:hint="cs"/>
          <w:sz w:val="22"/>
          <w:szCs w:val="22"/>
          <w:rtl/>
        </w:rPr>
        <w:t>)</w:t>
      </w:r>
      <w:r w:rsidRPr="0014345B">
        <w:rPr>
          <w:rFonts w:cs="DanaFajr" w:hint="cs"/>
          <w:rtl/>
        </w:rPr>
        <w:t xml:space="preserve"> </w:t>
      </w:r>
      <w:r w:rsidRPr="0014345B">
        <w:rPr>
          <w:rFonts w:cs="DanaFajr"/>
          <w:rtl/>
        </w:rPr>
        <w:t>باحثٌ في مجال الأديان والمذاهب، من العراق</w:t>
      </w:r>
      <w:r w:rsidRPr="0014345B">
        <w:rPr>
          <w:rFonts w:cs="DanaFajr" w:hint="cs"/>
          <w:rtl/>
        </w:rPr>
        <w:t>.</w:t>
      </w:r>
    </w:p>
  </w:footnote>
  <w:footnote w:id="14">
    <w:p w:rsidR="006D39D7" w:rsidRPr="0014345B" w:rsidRDefault="006D39D7" w:rsidP="002C5F79">
      <w:pPr>
        <w:pStyle w:val="BlockText"/>
        <w:spacing w:line="300" w:lineRule="exact"/>
        <w:ind w:left="0" w:right="0"/>
        <w:rPr>
          <w:rFonts w:cs="md_ameli"/>
          <w:sz w:val="22"/>
          <w:szCs w:val="22"/>
          <w:rtl/>
        </w:rPr>
      </w:pPr>
      <w:r w:rsidRPr="0014345B">
        <w:rPr>
          <w:rFonts w:cs="md_ameli" w:hint="cs"/>
          <w:sz w:val="22"/>
          <w:szCs w:val="22"/>
          <w:rtl/>
        </w:rPr>
        <w:t>(</w:t>
      </w:r>
      <w:r w:rsidRPr="0014345B">
        <w:rPr>
          <w:rFonts w:cs="md_ameli"/>
          <w:sz w:val="22"/>
          <w:szCs w:val="22"/>
          <w:rtl/>
        </w:rPr>
        <w:t>*</w:t>
      </w:r>
      <w:r w:rsidRPr="0014345B">
        <w:rPr>
          <w:rFonts w:cs="md_ameli" w:hint="cs"/>
          <w:sz w:val="22"/>
          <w:szCs w:val="22"/>
          <w:rtl/>
        </w:rPr>
        <w:t>)</w:t>
      </w:r>
      <w:r w:rsidRPr="0014345B">
        <w:rPr>
          <w:rFonts w:cs="DanaFajr" w:hint="cs"/>
          <w:rtl/>
        </w:rPr>
        <w:t xml:space="preserve"> </w:t>
      </w:r>
      <w:r w:rsidRPr="0014345B">
        <w:rPr>
          <w:rFonts w:cs="DanaFajr"/>
          <w:rtl/>
        </w:rPr>
        <w:t>كاتبٌ عربيّ</w:t>
      </w:r>
      <w:r w:rsidRPr="0014345B">
        <w:rPr>
          <w:rFonts w:cs="DanaFajr" w:hint="cs"/>
          <w:rtl/>
        </w:rPr>
        <w:t>.</w:t>
      </w:r>
    </w:p>
  </w:footnote>
  <w:footnote w:id="15">
    <w:p w:rsidR="006D39D7" w:rsidRPr="0014345B" w:rsidRDefault="006D39D7" w:rsidP="0014345B">
      <w:pPr>
        <w:pStyle w:val="BlockText"/>
        <w:spacing w:line="300" w:lineRule="exact"/>
        <w:ind w:left="0" w:right="0"/>
        <w:rPr>
          <w:rFonts w:cs="md_ameli"/>
          <w:sz w:val="22"/>
          <w:szCs w:val="22"/>
          <w:rtl/>
        </w:rPr>
      </w:pPr>
      <w:r w:rsidRPr="0014345B">
        <w:rPr>
          <w:rFonts w:cs="md_ameli" w:hint="cs"/>
          <w:sz w:val="22"/>
          <w:szCs w:val="22"/>
          <w:rtl/>
        </w:rPr>
        <w:t>(</w:t>
      </w:r>
      <w:r w:rsidRPr="0014345B">
        <w:rPr>
          <w:rFonts w:cs="md_ameli"/>
          <w:sz w:val="22"/>
          <w:szCs w:val="22"/>
          <w:rtl/>
        </w:rPr>
        <w:t>*</w:t>
      </w:r>
      <w:r w:rsidRPr="0014345B">
        <w:rPr>
          <w:rFonts w:cs="md_ameli" w:hint="cs"/>
          <w:sz w:val="22"/>
          <w:szCs w:val="22"/>
          <w:rtl/>
        </w:rPr>
        <w:t>)</w:t>
      </w:r>
      <w:r w:rsidRPr="0014345B">
        <w:rPr>
          <w:rFonts w:cs="DanaFajr" w:hint="cs"/>
          <w:rtl/>
        </w:rPr>
        <w:t xml:space="preserve"> باحث</w:t>
      </w:r>
      <w:r>
        <w:rPr>
          <w:rFonts w:cs="DanaFajr" w:hint="cs"/>
          <w:rtl/>
        </w:rPr>
        <w:t>ٌ</w:t>
      </w:r>
      <w:r w:rsidRPr="0014345B">
        <w:rPr>
          <w:rFonts w:cs="DanaFajr" w:hint="cs"/>
          <w:rtl/>
        </w:rPr>
        <w:t xml:space="preserve"> في الحوزة العلميّة. من لبنان.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1F2CB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F51B3C">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د. زهير الحسني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9A6B8E" w:rsidRDefault="006D39D7" w:rsidP="00F51B3C">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hint="cs"/>
        <w:i/>
        <w:iCs/>
        <w:sz w:val="24"/>
        <w:szCs w:val="24"/>
        <w:rtl/>
      </w:rPr>
      <w:t>مثاقفة الاجتهاد في الفقه الإسلامي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1F2CB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E36B4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C47703">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د. عبد الأمير كاظم زاهد</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C54EE4">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 xml:space="preserve">التأسيس الأصولي للنظرية الدستورية عند النائيني، التحديدات النظرية لفرضية </w:t>
    </w:r>
    <w:r>
      <w:rPr>
        <w:rFonts w:cs="Ya-Ali" w:hint="cs"/>
        <w:i/>
        <w:iCs/>
        <w:sz w:val="24"/>
        <w:szCs w:val="24"/>
        <w:rtl/>
      </w:rPr>
      <w:t>ا</w:t>
    </w:r>
    <w:r w:rsidRPr="00907EFC">
      <w:rPr>
        <w:rFonts w:cs="Ya-Ali"/>
        <w:i/>
        <w:iCs/>
        <w:sz w:val="24"/>
        <w:szCs w:val="24"/>
        <w:rtl/>
      </w:rPr>
      <w:t>لبحث</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9676C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8A537D" w:rsidRDefault="006D39D7" w:rsidP="008A537D">
    <w:pPr>
      <w:pStyle w:val="Header"/>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CA7959" w:rsidRDefault="006D39D7" w:rsidP="00AA4536">
    <w:pPr>
      <w:pStyle w:val="Footer"/>
      <w:spacing w:after="240" w:line="200" w:lineRule="exact"/>
      <w:ind w:firstLine="0"/>
      <w:rPr>
        <w:i/>
        <w:iCs/>
        <w:rtl/>
      </w:rPr>
    </w:pPr>
    <w:r w:rsidRPr="004722AB">
      <w:rPr>
        <w:rFonts w:ascii="Arial" w:hAnsi="Arial" w:cs="Arial"/>
        <w:sz w:val="72"/>
        <w:szCs w:val="72"/>
        <w:vertAlign w:val="subscript"/>
        <w:rtl/>
      </w:rPr>
      <w:t>•</w:t>
    </w:r>
    <w:r>
      <w:rPr>
        <w:rFonts w:cs="Ya-Ali" w:hint="cs"/>
        <w:i/>
        <w:iCs/>
        <w:sz w:val="24"/>
        <w:szCs w:val="24"/>
        <w:rtl/>
      </w:rPr>
      <w:t xml:space="preserve"> الشيخ أحمد أبو زيد</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AA4536">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تواتر الحديث عند المتقدّمين، مطال</w:t>
    </w:r>
    <w:r w:rsidRPr="00907EFC">
      <w:rPr>
        <w:rFonts w:cs="Ya-Ali" w:hint="cs"/>
        <w:i/>
        <w:iCs/>
        <w:sz w:val="24"/>
        <w:szCs w:val="24"/>
        <w:rtl/>
      </w:rPr>
      <w:t>عةٌ</w:t>
    </w:r>
    <w:r w:rsidRPr="00907EFC">
      <w:rPr>
        <w:rFonts w:cs="Ya-Ali"/>
        <w:i/>
        <w:iCs/>
        <w:sz w:val="24"/>
        <w:szCs w:val="24"/>
        <w:rtl/>
      </w:rPr>
      <w:t xml:space="preserve"> رصديّة في أهمّ مفاصل البحث</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9676C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FF174E" w:rsidRDefault="006D39D7" w:rsidP="00543676">
    <w:pPr>
      <w:pStyle w:val="Footer"/>
      <w:spacing w:after="240" w:line="200" w:lineRule="exact"/>
      <w:ind w:firstLine="0"/>
      <w:rPr>
        <w:i/>
        <w:iCs/>
        <w:rtl/>
      </w:rPr>
    </w:pPr>
    <w:r w:rsidRPr="004722AB">
      <w:rPr>
        <w:rFonts w:ascii="Arial" w:hAnsi="Arial" w:cs="Arial"/>
        <w:sz w:val="72"/>
        <w:szCs w:val="72"/>
        <w:vertAlign w:val="subscript"/>
        <w:rtl/>
      </w:rPr>
      <w:t>•</w:t>
    </w:r>
    <w:r>
      <w:rPr>
        <w:rFonts w:cs="Ya-Ali" w:hint="cs"/>
        <w:i/>
        <w:iCs/>
        <w:sz w:val="24"/>
        <w:szCs w:val="24"/>
        <w:rtl/>
      </w:rPr>
      <w:t xml:space="preserve"> الشيخ يوسف الصانعي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543676">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الأمر بالمعروف والنهي عن المنكر</w:t>
    </w:r>
    <w:r w:rsidRPr="00907EFC">
      <w:rPr>
        <w:rFonts w:cs="Ya-Ali" w:hint="cs"/>
        <w:i/>
        <w:iCs/>
        <w:sz w:val="24"/>
        <w:szCs w:val="24"/>
        <w:rtl/>
      </w:rPr>
      <w:t>، دراسةٌ نقديّّة في استخدام العنف</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9676C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AC0AE5" w:rsidRDefault="006D39D7" w:rsidP="00557C97">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2A34CA">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الشيخ علي ناصر</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BE7243">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استخدام أسلحة الدمار الشامل</w:t>
    </w:r>
    <w:r w:rsidRPr="00907EFC">
      <w:rPr>
        <w:rFonts w:cs="Ya-Ali" w:hint="cs"/>
        <w:i/>
        <w:iCs/>
        <w:sz w:val="24"/>
        <w:szCs w:val="24"/>
        <w:rtl/>
      </w:rPr>
      <w:t>، المواقف الفقهيّة</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2973B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960574">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محمد رضا جديدي نجاد</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960574">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 xml:space="preserve">الطريق إلى مصادر </w:t>
    </w:r>
    <w:r w:rsidRPr="00907EFC">
      <w:rPr>
        <w:rFonts w:ascii="Mosawi" w:hAnsi="Mosawi" w:cs="Mosawi"/>
        <w:i/>
        <w:iCs/>
        <w:sz w:val="24"/>
        <w:szCs w:val="24"/>
        <w:rtl/>
      </w:rPr>
      <w:t>«</w:t>
    </w:r>
    <w:r w:rsidRPr="00907EFC">
      <w:rPr>
        <w:rFonts w:cs="Ya-Ali"/>
        <w:i/>
        <w:iCs/>
        <w:sz w:val="24"/>
        <w:szCs w:val="24"/>
        <w:rtl/>
      </w:rPr>
      <w:t>الكافي</w:t>
    </w:r>
    <w:r w:rsidRPr="00907EFC">
      <w:rPr>
        <w:rFonts w:ascii="Mosawi" w:hAnsi="Mosawi" w:cs="Mosawi"/>
        <w:i/>
        <w:iCs/>
        <w:sz w:val="24"/>
        <w:szCs w:val="24"/>
        <w:rtl/>
      </w:rPr>
      <w:t>»</w:t>
    </w:r>
    <w:r w:rsidRPr="00907EFC">
      <w:rPr>
        <w:rFonts w:cs="Ya-Ali" w:hint="cs"/>
        <w:i/>
        <w:iCs/>
        <w:sz w:val="24"/>
        <w:szCs w:val="24"/>
        <w:rtl/>
      </w:rPr>
      <w:t xml:space="preserve"> للشيخ الكليني، مدخلٌ لدراسة فاحصة</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2973B2">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9A6B8E" w:rsidRDefault="006D39D7" w:rsidP="00ED7AA3">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الجهاد في الدراسات الجديدة، رصدٌ موجَز وتقييمٌ إجمالي / الحلقة الثانية</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C8419C">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علي دهيني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EA4808">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نظرية تنقيح المناط عند الإمامية</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2973B2">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724C3A">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الشيخ محمد رضا الجواهري</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724C3A">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حكم الإساءة إلى السيد المسيح في الديانة المسيحية</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2973B2">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3438EE">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الشيخ محمد رحماني</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AB6AC9">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hint="cs"/>
        <w:i/>
        <w:iCs/>
        <w:sz w:val="24"/>
        <w:szCs w:val="24"/>
        <w:rtl/>
      </w:rPr>
      <w:t>دور</w:t>
    </w:r>
    <w:r w:rsidRPr="00907EFC">
      <w:rPr>
        <w:rFonts w:cs="Ya-Ali"/>
        <w:i/>
        <w:iCs/>
        <w:sz w:val="24"/>
        <w:szCs w:val="24"/>
        <w:rtl/>
      </w:rPr>
      <w:t xml:space="preserve"> القرآن في الاستنباط الفقهي</w:t>
    </w:r>
    <w:r w:rsidRPr="00907EFC">
      <w:rPr>
        <w:rFonts w:cs="Ya-Ali" w:hint="cs"/>
        <w:i/>
        <w:iCs/>
        <w:sz w:val="24"/>
        <w:szCs w:val="24"/>
        <w:rtl/>
      </w:rPr>
      <w:t>،</w:t>
    </w:r>
    <w:r w:rsidRPr="00907EFC">
      <w:rPr>
        <w:rFonts w:cs="Ya-Ali"/>
        <w:i/>
        <w:iCs/>
        <w:sz w:val="24"/>
        <w:szCs w:val="24"/>
        <w:rtl/>
      </w:rPr>
      <w:t xml:space="preserve"> </w:t>
    </w:r>
    <w:r w:rsidRPr="00907EFC">
      <w:rPr>
        <w:rFonts w:cs="Ya-Ali" w:hint="cs"/>
        <w:i/>
        <w:iCs/>
        <w:sz w:val="24"/>
        <w:szCs w:val="24"/>
        <w:rtl/>
      </w:rPr>
      <w:t>ا</w:t>
    </w:r>
    <w:r w:rsidRPr="00907EFC">
      <w:rPr>
        <w:rFonts w:cs="Ya-Ali"/>
        <w:i/>
        <w:iCs/>
        <w:sz w:val="24"/>
        <w:szCs w:val="24"/>
        <w:rtl/>
      </w:rPr>
      <w:t>لإمام الخمين</w:t>
    </w:r>
    <w:r w:rsidRPr="00907EFC">
      <w:rPr>
        <w:rFonts w:cs="Ya-Ali" w:hint="cs"/>
        <w:i/>
        <w:iCs/>
        <w:sz w:val="24"/>
        <w:szCs w:val="24"/>
        <w:rtl/>
      </w:rPr>
      <w:t>ي أنموذجاً</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2973B2">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3B0770">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الشيخ عبد الله أميدي فرد</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3B0770">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الاستنساخ من وجهة نظرٍ فقهيّة</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2973B2">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9A6B8E" w:rsidRDefault="006D39D7" w:rsidP="00ED7AA3">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hint="cs"/>
        <w:i/>
        <w:iCs/>
        <w:sz w:val="24"/>
        <w:szCs w:val="24"/>
        <w:rtl/>
      </w:rPr>
      <w:t>الجهاد في الدراسات الجديدة، رصدٌ موجَز وتقييمٌ إجمالي / الحلقة الثانية</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C223AB">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أحمد عابديني</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171D7E">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الجهر والإخفات في قراءة</w:t>
    </w:r>
    <w:r w:rsidRPr="00907EFC">
      <w:rPr>
        <w:rFonts w:cs="Ya-Ali" w:hint="cs"/>
        <w:i/>
        <w:iCs/>
        <w:sz w:val="24"/>
        <w:szCs w:val="24"/>
        <w:rtl/>
      </w:rPr>
      <w:t xml:space="preserve"> الصلاة</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186B9F">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082D02">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عماد الهلالي</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082D02">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شبستري... من الهرمنوطيقا إلى الأنسنة / القسم الثاني</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186B9F">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E36B46">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6B21B4">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مشتاق اللواتي</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6B21B4">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i/>
        <w:iCs/>
        <w:sz w:val="24"/>
        <w:szCs w:val="24"/>
        <w:rtl/>
      </w:rPr>
      <w:t>خطاب الدكتور القرضاوي حول التقريب والتبديع، مطالعةٌ وتحليل ونقد</w:t>
    </w:r>
    <w:r w:rsidRPr="00907EFC">
      <w:rPr>
        <w:rFonts w:cs="Ya-Ali" w:hint="cs"/>
        <w:i/>
        <w:iCs/>
        <w:sz w:val="24"/>
        <w:szCs w:val="24"/>
        <w:rtl/>
      </w:rPr>
      <w:t xml:space="preserve"> / القسم الثاني</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186B9F">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325D2F" w:rsidRDefault="006D39D7" w:rsidP="00636FE9">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علي حسن خازم</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Pr="002647C9" w:rsidRDefault="006D39D7" w:rsidP="003942C6">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907EFC">
      <w:rPr>
        <w:rFonts w:cs="Ya-Ali" w:hint="cs"/>
        <w:i/>
        <w:iCs/>
        <w:sz w:val="24"/>
        <w:szCs w:val="24"/>
        <w:rtl/>
      </w:rPr>
      <w:t>تاريخ الفقه الجعفري، قراءة في المراحل والأدوار المختلفة</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186B9F">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1F2CB3">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7F0D79">
    <w:pPr>
      <w:pStyle w:val="Footer"/>
      <w:spacing w:after="240" w:line="200" w:lineRule="exact"/>
      <w:ind w:firstLine="0"/>
      <w:rPr>
        <w:rFonts w:cs="Ya-Ali"/>
        <w:i/>
        <w:iCs/>
        <w:rtl/>
      </w:rPr>
    </w:pPr>
    <w:r w:rsidRPr="004722AB">
      <w:rPr>
        <w:rFonts w:ascii="Arial" w:hAnsi="Arial" w:cs="Arial"/>
        <w:sz w:val="72"/>
        <w:szCs w:val="72"/>
        <w:vertAlign w:val="subscript"/>
        <w:rtl/>
      </w:rPr>
      <w:t>•</w:t>
    </w:r>
    <w:r>
      <w:rPr>
        <w:rFonts w:cs="Ya-Ali" w:hint="cs"/>
        <w:i/>
        <w:iCs/>
        <w:rtl/>
      </w:rPr>
      <w:t xml:space="preserve"> </w:t>
    </w:r>
    <w:r w:rsidRPr="00E9337B">
      <w:rPr>
        <w:rFonts w:cs="Ya-Ali" w:hint="cs"/>
        <w:i/>
        <w:iCs/>
        <w:sz w:val="24"/>
        <w:szCs w:val="24"/>
        <w:rtl/>
      </w:rPr>
      <w:t>إعداد وتنظيم: الشيخ محمد عبّاس دهيني</w:t>
    </w:r>
  </w:p>
  <w:tbl>
    <w:tblPr>
      <w:bidiVisual/>
      <w:tblW w:w="0" w:type="auto"/>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319"/>
      <w:gridCol w:w="1703"/>
      <w:gridCol w:w="1863"/>
    </w:tblGrid>
    <w:tr w:rsidR="006D39D7" w:rsidRPr="00E9337B" w:rsidTr="00E9337B">
      <w:trPr>
        <w:jc w:val="center"/>
      </w:trPr>
      <w:tc>
        <w:tcPr>
          <w:tcW w:w="1137" w:type="dxa"/>
          <w:shd w:val="clear" w:color="auto" w:fill="auto"/>
        </w:tcPr>
        <w:p w:rsidR="006D39D7" w:rsidRPr="00E9337B" w:rsidRDefault="006D39D7" w:rsidP="00E9337B">
          <w:pPr>
            <w:spacing w:line="240" w:lineRule="auto"/>
            <w:ind w:firstLine="0"/>
            <w:jc w:val="center"/>
            <w:rPr>
              <w:rFonts w:ascii="MS Sans Serif" w:hAnsi="MS Sans Serif"/>
              <w:sz w:val="27"/>
            </w:rPr>
          </w:pPr>
          <w:r w:rsidRPr="00E9337B">
            <w:rPr>
              <w:rFonts w:ascii="MS Sans Serif" w:hAnsi="MS Sans Serif" w:hint="cs"/>
              <w:sz w:val="27"/>
              <w:rtl/>
            </w:rPr>
            <w:t>العدد</w:t>
          </w:r>
        </w:p>
      </w:tc>
      <w:tc>
        <w:tcPr>
          <w:tcW w:w="2319" w:type="dxa"/>
          <w:shd w:val="clear" w:color="auto" w:fill="auto"/>
        </w:tcPr>
        <w:p w:rsidR="006D39D7" w:rsidRPr="00E9337B" w:rsidRDefault="006D39D7" w:rsidP="00E9337B">
          <w:pPr>
            <w:spacing w:line="240" w:lineRule="auto"/>
            <w:ind w:firstLine="0"/>
            <w:jc w:val="center"/>
            <w:rPr>
              <w:rFonts w:ascii="MS Sans Serif" w:hAnsi="MS Sans Serif"/>
              <w:sz w:val="27"/>
            </w:rPr>
          </w:pPr>
          <w:r w:rsidRPr="00E9337B">
            <w:rPr>
              <w:rFonts w:ascii="MS Sans Serif" w:hAnsi="MS Sans Serif" w:hint="cs"/>
              <w:sz w:val="27"/>
              <w:rtl/>
            </w:rPr>
            <w:t>عنوان المقالة</w:t>
          </w:r>
        </w:p>
      </w:tc>
      <w:tc>
        <w:tcPr>
          <w:tcW w:w="1703" w:type="dxa"/>
          <w:shd w:val="clear" w:color="auto" w:fill="auto"/>
        </w:tcPr>
        <w:p w:rsidR="006D39D7" w:rsidRPr="00E9337B" w:rsidRDefault="006D39D7" w:rsidP="00E9337B">
          <w:pPr>
            <w:spacing w:line="240" w:lineRule="auto"/>
            <w:ind w:firstLine="0"/>
            <w:jc w:val="center"/>
            <w:rPr>
              <w:rFonts w:ascii="MS Sans Serif" w:hAnsi="MS Sans Serif"/>
              <w:sz w:val="27"/>
            </w:rPr>
          </w:pPr>
          <w:r w:rsidRPr="00E9337B">
            <w:rPr>
              <w:rFonts w:ascii="MS Sans Serif" w:hAnsi="MS Sans Serif" w:hint="cs"/>
              <w:sz w:val="27"/>
              <w:rtl/>
            </w:rPr>
            <w:t>المؤلِّف</w:t>
          </w:r>
        </w:p>
      </w:tc>
      <w:tc>
        <w:tcPr>
          <w:tcW w:w="1863" w:type="dxa"/>
          <w:shd w:val="clear" w:color="auto" w:fill="auto"/>
        </w:tcPr>
        <w:p w:rsidR="006D39D7" w:rsidRPr="00E9337B" w:rsidRDefault="006D39D7" w:rsidP="00E9337B">
          <w:pPr>
            <w:spacing w:line="240" w:lineRule="auto"/>
            <w:ind w:firstLine="0"/>
            <w:jc w:val="center"/>
            <w:rPr>
              <w:rFonts w:ascii="MS Sans Serif" w:hAnsi="MS Sans Serif"/>
              <w:sz w:val="27"/>
            </w:rPr>
          </w:pPr>
          <w:r w:rsidRPr="00E9337B">
            <w:rPr>
              <w:rFonts w:ascii="MS Sans Serif" w:hAnsi="MS Sans Serif" w:hint="cs"/>
              <w:sz w:val="27"/>
              <w:rtl/>
            </w:rPr>
            <w:t>المترجِم</w:t>
          </w:r>
        </w:p>
      </w:tc>
    </w:tr>
  </w:tbl>
  <w:p w:rsidR="006D39D7" w:rsidRPr="00C36D75" w:rsidRDefault="006D39D7" w:rsidP="00EA265C">
    <w:pPr>
      <w:pStyle w:val="Footer"/>
      <w:spacing w:line="20" w:lineRule="exact"/>
      <w:rPr>
        <w:sz w:val="2"/>
        <w:szCs w:val="2"/>
        <w:rtl/>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4834EE">
    <w:pPr>
      <w:pStyle w:val="Footer"/>
      <w:spacing w:after="240" w:line="200" w:lineRule="exact"/>
      <w:jc w:val="right"/>
      <w:rPr>
        <w:rFonts w:cs="Ya-Ali"/>
        <w:i/>
        <w:iCs/>
        <w:sz w:val="24"/>
        <w:szCs w:val="24"/>
      </w:rPr>
    </w:pPr>
    <w:r w:rsidRPr="00771348">
      <w:rPr>
        <w:rFonts w:ascii="Arial" w:hAnsi="Arial" w:cs="Arial"/>
        <w:b/>
        <w:bCs/>
        <w:sz w:val="66"/>
        <w:szCs w:val="66"/>
        <w:vertAlign w:val="subscript"/>
        <w:rtl/>
      </w:rPr>
      <w:t>•</w:t>
    </w:r>
    <w:r>
      <w:rPr>
        <w:rFonts w:cs="Ya-Ali" w:hint="cs"/>
        <w:i/>
        <w:iCs/>
        <w:sz w:val="20"/>
        <w:szCs w:val="22"/>
        <w:rtl/>
      </w:rPr>
      <w:t xml:space="preserve"> </w:t>
    </w:r>
    <w:r w:rsidRPr="00E9337B">
      <w:rPr>
        <w:rFonts w:cs="Ya-Ali" w:hint="cs"/>
        <w:i/>
        <w:iCs/>
        <w:sz w:val="24"/>
        <w:szCs w:val="24"/>
        <w:rtl/>
      </w:rPr>
      <w:t>فهرست مقالات الأعداد 1 ـ 24 من مجلّة «الاجتهاد والتجديد»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319"/>
      <w:gridCol w:w="1703"/>
      <w:gridCol w:w="1863"/>
    </w:tblGrid>
    <w:tr w:rsidR="00BD1A49" w:rsidRPr="00E9337B" w:rsidTr="00BD1A49">
      <w:trPr>
        <w:wBefore w:w="224" w:type="dxa"/>
        <w:jc w:val="center"/>
      </w:trPr>
      <w:tc>
        <w:tcPr>
          <w:tcW w:w="1137" w:type="dxa"/>
          <w:shd w:val="clear" w:color="auto" w:fill="D9D9D9" w:themeFill="background1" w:themeFillShade="D9"/>
        </w:tcPr>
        <w:p w:rsidR="00BD1A49" w:rsidRPr="00E9337B" w:rsidRDefault="00BD1A49" w:rsidP="00427925">
          <w:pPr>
            <w:spacing w:line="240" w:lineRule="auto"/>
            <w:ind w:firstLine="0"/>
            <w:jc w:val="center"/>
            <w:rPr>
              <w:rFonts w:ascii="MS Sans Serif" w:hAnsi="MS Sans Serif"/>
              <w:sz w:val="27"/>
            </w:rPr>
          </w:pPr>
          <w:r w:rsidRPr="00E9337B">
            <w:rPr>
              <w:rFonts w:ascii="MS Sans Serif" w:hAnsi="MS Sans Serif" w:hint="cs"/>
              <w:sz w:val="27"/>
              <w:rtl/>
            </w:rPr>
            <w:t>العدد</w:t>
          </w:r>
        </w:p>
      </w:tc>
      <w:tc>
        <w:tcPr>
          <w:tcW w:w="2319" w:type="dxa"/>
          <w:shd w:val="clear" w:color="auto" w:fill="D9D9D9" w:themeFill="background1" w:themeFillShade="D9"/>
        </w:tcPr>
        <w:p w:rsidR="00BD1A49" w:rsidRPr="00E9337B" w:rsidRDefault="00BD1A49" w:rsidP="00427925">
          <w:pPr>
            <w:spacing w:line="240" w:lineRule="auto"/>
            <w:ind w:firstLine="0"/>
            <w:jc w:val="center"/>
            <w:rPr>
              <w:rFonts w:ascii="MS Sans Serif" w:hAnsi="MS Sans Serif"/>
              <w:sz w:val="27"/>
            </w:rPr>
          </w:pPr>
          <w:r w:rsidRPr="00E9337B">
            <w:rPr>
              <w:rFonts w:ascii="MS Sans Serif" w:hAnsi="MS Sans Serif" w:hint="cs"/>
              <w:sz w:val="27"/>
              <w:rtl/>
            </w:rPr>
            <w:t>عنوان المقالة</w:t>
          </w:r>
        </w:p>
      </w:tc>
      <w:tc>
        <w:tcPr>
          <w:tcW w:w="1703" w:type="dxa"/>
          <w:shd w:val="clear" w:color="auto" w:fill="D9D9D9" w:themeFill="background1" w:themeFillShade="D9"/>
        </w:tcPr>
        <w:p w:rsidR="00BD1A49" w:rsidRPr="00E9337B" w:rsidRDefault="00BD1A49" w:rsidP="00427925">
          <w:pPr>
            <w:spacing w:line="240" w:lineRule="auto"/>
            <w:ind w:firstLine="0"/>
            <w:jc w:val="center"/>
            <w:rPr>
              <w:rFonts w:ascii="MS Sans Serif" w:hAnsi="MS Sans Serif"/>
              <w:sz w:val="27"/>
            </w:rPr>
          </w:pPr>
          <w:r w:rsidRPr="00E9337B">
            <w:rPr>
              <w:rFonts w:ascii="MS Sans Serif" w:hAnsi="MS Sans Serif" w:hint="cs"/>
              <w:sz w:val="27"/>
              <w:rtl/>
            </w:rPr>
            <w:t>المؤلِّف</w:t>
          </w:r>
        </w:p>
      </w:tc>
      <w:tc>
        <w:tcPr>
          <w:tcW w:w="1863" w:type="dxa"/>
          <w:shd w:val="clear" w:color="auto" w:fill="D9D9D9" w:themeFill="background1" w:themeFillShade="D9"/>
        </w:tcPr>
        <w:p w:rsidR="00BD1A49" w:rsidRPr="00E9337B" w:rsidRDefault="00BD1A49" w:rsidP="00427925">
          <w:pPr>
            <w:spacing w:line="240" w:lineRule="auto"/>
            <w:ind w:firstLine="0"/>
            <w:jc w:val="center"/>
            <w:rPr>
              <w:rFonts w:ascii="MS Sans Serif" w:hAnsi="MS Sans Serif"/>
              <w:sz w:val="27"/>
            </w:rPr>
          </w:pPr>
          <w:r w:rsidRPr="00E9337B">
            <w:rPr>
              <w:rFonts w:ascii="MS Sans Serif" w:hAnsi="MS Sans Serif" w:hint="cs"/>
              <w:sz w:val="27"/>
              <w:rtl/>
            </w:rPr>
            <w:t>المترجِم</w:t>
          </w:r>
        </w:p>
      </w:tc>
    </w:tr>
  </w:tbl>
  <w:p w:rsidR="006D39D7" w:rsidRPr="00F77943" w:rsidRDefault="006D39D7" w:rsidP="004834EE">
    <w:pPr>
      <w:pStyle w:val="Footer"/>
      <w:spacing w:line="20" w:lineRule="exact"/>
      <w:rPr>
        <w:rFonts w:cs="Ya-Ali"/>
        <w:i/>
        <w:iCs/>
        <w:sz w:val="2"/>
        <w:szCs w:val="2"/>
        <w:rtl/>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7F0D79">
    <w:pPr>
      <w:pStyle w:val="Footer"/>
      <w:spacing w:after="240" w:line="200" w:lineRule="exact"/>
      <w:ind w:firstLine="0"/>
      <w:rPr>
        <w:rFonts w:cs="Ya-Ali"/>
        <w:i/>
        <w:iCs/>
        <w:rtl/>
      </w:rPr>
    </w:pPr>
    <w:r w:rsidRPr="004722AB">
      <w:rPr>
        <w:rFonts w:ascii="Arial" w:hAnsi="Arial" w:cs="Arial"/>
        <w:sz w:val="72"/>
        <w:szCs w:val="72"/>
        <w:vertAlign w:val="subscript"/>
        <w:rtl/>
      </w:rPr>
      <w:t>•</w:t>
    </w:r>
    <w:r>
      <w:rPr>
        <w:rFonts w:cs="Ya-Ali" w:hint="cs"/>
        <w:i/>
        <w:iCs/>
        <w:rtl/>
      </w:rPr>
      <w:t xml:space="preserve"> </w:t>
    </w:r>
    <w:r w:rsidRPr="00E9337B">
      <w:rPr>
        <w:rFonts w:cs="Ya-Ali" w:hint="cs"/>
        <w:i/>
        <w:iCs/>
        <w:sz w:val="24"/>
        <w:szCs w:val="24"/>
        <w:rtl/>
      </w:rPr>
      <w:t>إعداد وتنظيم: الشيخ محمد عبّاس دهيني</w:t>
    </w:r>
  </w:p>
  <w:tbl>
    <w:tblPr>
      <w:bidiVisual/>
      <w:tblW w:w="0" w:type="auto"/>
      <w:jc w:val="center"/>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2319"/>
      <w:gridCol w:w="1703"/>
      <w:gridCol w:w="1863"/>
    </w:tblGrid>
    <w:tr w:rsidR="006D39D7" w:rsidRPr="00E9337B" w:rsidTr="00FC7E9A">
      <w:trPr>
        <w:jc w:val="center"/>
      </w:trPr>
      <w:tc>
        <w:tcPr>
          <w:tcW w:w="1137" w:type="dxa"/>
          <w:shd w:val="clear" w:color="auto" w:fill="D9D9D9" w:themeFill="background1" w:themeFillShade="D9"/>
        </w:tcPr>
        <w:p w:rsidR="006D39D7" w:rsidRPr="00E9337B" w:rsidRDefault="006D39D7" w:rsidP="00E9337B">
          <w:pPr>
            <w:spacing w:line="240" w:lineRule="auto"/>
            <w:ind w:firstLine="0"/>
            <w:jc w:val="center"/>
            <w:rPr>
              <w:rFonts w:ascii="MS Sans Serif" w:hAnsi="MS Sans Serif"/>
              <w:sz w:val="27"/>
            </w:rPr>
          </w:pPr>
          <w:r w:rsidRPr="00E9337B">
            <w:rPr>
              <w:rFonts w:ascii="MS Sans Serif" w:hAnsi="MS Sans Serif" w:hint="cs"/>
              <w:sz w:val="27"/>
              <w:rtl/>
            </w:rPr>
            <w:t>العدد</w:t>
          </w:r>
        </w:p>
      </w:tc>
      <w:tc>
        <w:tcPr>
          <w:tcW w:w="2319" w:type="dxa"/>
          <w:shd w:val="clear" w:color="auto" w:fill="D9D9D9" w:themeFill="background1" w:themeFillShade="D9"/>
        </w:tcPr>
        <w:p w:rsidR="006D39D7" w:rsidRPr="00E9337B" w:rsidRDefault="006D39D7" w:rsidP="00E9337B">
          <w:pPr>
            <w:spacing w:line="240" w:lineRule="auto"/>
            <w:ind w:firstLine="0"/>
            <w:jc w:val="center"/>
            <w:rPr>
              <w:rFonts w:ascii="MS Sans Serif" w:hAnsi="MS Sans Serif"/>
              <w:sz w:val="27"/>
            </w:rPr>
          </w:pPr>
          <w:r w:rsidRPr="00E9337B">
            <w:rPr>
              <w:rFonts w:ascii="MS Sans Serif" w:hAnsi="MS Sans Serif" w:hint="cs"/>
              <w:sz w:val="27"/>
              <w:rtl/>
            </w:rPr>
            <w:t>عنوان المقالة</w:t>
          </w:r>
        </w:p>
      </w:tc>
      <w:tc>
        <w:tcPr>
          <w:tcW w:w="1703" w:type="dxa"/>
          <w:shd w:val="clear" w:color="auto" w:fill="D9D9D9" w:themeFill="background1" w:themeFillShade="D9"/>
        </w:tcPr>
        <w:p w:rsidR="006D39D7" w:rsidRPr="00E9337B" w:rsidRDefault="006D39D7" w:rsidP="00E9337B">
          <w:pPr>
            <w:spacing w:line="240" w:lineRule="auto"/>
            <w:ind w:firstLine="0"/>
            <w:jc w:val="center"/>
            <w:rPr>
              <w:rFonts w:ascii="MS Sans Serif" w:hAnsi="MS Sans Serif"/>
              <w:sz w:val="27"/>
            </w:rPr>
          </w:pPr>
          <w:r w:rsidRPr="00E9337B">
            <w:rPr>
              <w:rFonts w:ascii="MS Sans Serif" w:hAnsi="MS Sans Serif" w:hint="cs"/>
              <w:sz w:val="27"/>
              <w:rtl/>
            </w:rPr>
            <w:t>المؤلِّف</w:t>
          </w:r>
        </w:p>
      </w:tc>
      <w:tc>
        <w:tcPr>
          <w:tcW w:w="1863" w:type="dxa"/>
          <w:shd w:val="clear" w:color="auto" w:fill="D9D9D9" w:themeFill="background1" w:themeFillShade="D9"/>
        </w:tcPr>
        <w:p w:rsidR="006D39D7" w:rsidRPr="00E9337B" w:rsidRDefault="006D39D7" w:rsidP="00E9337B">
          <w:pPr>
            <w:spacing w:line="240" w:lineRule="auto"/>
            <w:ind w:firstLine="0"/>
            <w:jc w:val="center"/>
            <w:rPr>
              <w:rFonts w:ascii="MS Sans Serif" w:hAnsi="MS Sans Serif"/>
              <w:sz w:val="27"/>
            </w:rPr>
          </w:pPr>
          <w:r w:rsidRPr="00E9337B">
            <w:rPr>
              <w:rFonts w:ascii="MS Sans Serif" w:hAnsi="MS Sans Serif" w:hint="cs"/>
              <w:sz w:val="27"/>
              <w:rtl/>
            </w:rPr>
            <w:t>المترجِم</w:t>
          </w:r>
        </w:p>
      </w:tc>
    </w:tr>
  </w:tbl>
  <w:p w:rsidR="006D39D7" w:rsidRPr="00C36D75" w:rsidRDefault="006D39D7" w:rsidP="00EA265C">
    <w:pPr>
      <w:pStyle w:val="Footer"/>
      <w:spacing w:line="20" w:lineRule="exact"/>
      <w:rPr>
        <w:sz w:val="2"/>
        <w:szCs w:val="2"/>
        <w:rtl/>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FC7E9A">
    <w:pPr>
      <w:pStyle w:val="Footer"/>
      <w:spacing w:after="240" w:line="200" w:lineRule="exact"/>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E9337B">
      <w:rPr>
        <w:rFonts w:cs="Ya-Ali" w:hint="cs"/>
        <w:i/>
        <w:iCs/>
        <w:sz w:val="24"/>
        <w:szCs w:val="24"/>
        <w:rtl/>
      </w:rPr>
      <w:t>فهرست مقالات الأعداد 1 ـ 24 من مجلّة «الاجتهاد والتجديد»</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DB531E">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rsidP="008A46D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D7" w:rsidRDefault="006D39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8">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0">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1">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0"/>
  </w:num>
  <w:num w:numId="2">
    <w:abstractNumId w:val="12"/>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9"/>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0241"/>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2BB6"/>
    <w:rsid w:val="00002FF3"/>
    <w:rsid w:val="00004100"/>
    <w:rsid w:val="000041B3"/>
    <w:rsid w:val="000046B7"/>
    <w:rsid w:val="00005DF7"/>
    <w:rsid w:val="000064AD"/>
    <w:rsid w:val="00007288"/>
    <w:rsid w:val="00007408"/>
    <w:rsid w:val="000100A3"/>
    <w:rsid w:val="0001065C"/>
    <w:rsid w:val="00011BF8"/>
    <w:rsid w:val="0001388A"/>
    <w:rsid w:val="000138B0"/>
    <w:rsid w:val="00013D8D"/>
    <w:rsid w:val="00013DA7"/>
    <w:rsid w:val="00013E35"/>
    <w:rsid w:val="00013F03"/>
    <w:rsid w:val="00014491"/>
    <w:rsid w:val="00015392"/>
    <w:rsid w:val="00020641"/>
    <w:rsid w:val="0002097C"/>
    <w:rsid w:val="0002200C"/>
    <w:rsid w:val="00022B07"/>
    <w:rsid w:val="0002343A"/>
    <w:rsid w:val="00023809"/>
    <w:rsid w:val="00026D56"/>
    <w:rsid w:val="000324CA"/>
    <w:rsid w:val="00033691"/>
    <w:rsid w:val="00033757"/>
    <w:rsid w:val="000349F9"/>
    <w:rsid w:val="00034C13"/>
    <w:rsid w:val="00035A69"/>
    <w:rsid w:val="00035DC8"/>
    <w:rsid w:val="00040811"/>
    <w:rsid w:val="0004198E"/>
    <w:rsid w:val="00042C44"/>
    <w:rsid w:val="00043E75"/>
    <w:rsid w:val="00044E9F"/>
    <w:rsid w:val="00044FEF"/>
    <w:rsid w:val="00045428"/>
    <w:rsid w:val="00050B83"/>
    <w:rsid w:val="000510C9"/>
    <w:rsid w:val="00052A5D"/>
    <w:rsid w:val="00052B81"/>
    <w:rsid w:val="00053147"/>
    <w:rsid w:val="0005574C"/>
    <w:rsid w:val="00055868"/>
    <w:rsid w:val="00055DC4"/>
    <w:rsid w:val="00056BFC"/>
    <w:rsid w:val="00057ABC"/>
    <w:rsid w:val="00057C9C"/>
    <w:rsid w:val="000606FC"/>
    <w:rsid w:val="0006118F"/>
    <w:rsid w:val="00062121"/>
    <w:rsid w:val="000625A6"/>
    <w:rsid w:val="00062AE2"/>
    <w:rsid w:val="00062CA0"/>
    <w:rsid w:val="00064DBC"/>
    <w:rsid w:val="000651A7"/>
    <w:rsid w:val="0006689B"/>
    <w:rsid w:val="00067953"/>
    <w:rsid w:val="00070662"/>
    <w:rsid w:val="00071750"/>
    <w:rsid w:val="00072C15"/>
    <w:rsid w:val="00075D7F"/>
    <w:rsid w:val="00076289"/>
    <w:rsid w:val="000764F7"/>
    <w:rsid w:val="00080373"/>
    <w:rsid w:val="00080D77"/>
    <w:rsid w:val="000828DA"/>
    <w:rsid w:val="00082D02"/>
    <w:rsid w:val="00082D72"/>
    <w:rsid w:val="000832F9"/>
    <w:rsid w:val="000835AE"/>
    <w:rsid w:val="00083A9C"/>
    <w:rsid w:val="00084AB3"/>
    <w:rsid w:val="00086003"/>
    <w:rsid w:val="0008643C"/>
    <w:rsid w:val="00086CDA"/>
    <w:rsid w:val="000872C0"/>
    <w:rsid w:val="0008790A"/>
    <w:rsid w:val="00092C98"/>
    <w:rsid w:val="00093131"/>
    <w:rsid w:val="0009334C"/>
    <w:rsid w:val="000935CD"/>
    <w:rsid w:val="00094628"/>
    <w:rsid w:val="000950CE"/>
    <w:rsid w:val="000951C9"/>
    <w:rsid w:val="0009539D"/>
    <w:rsid w:val="00095A5D"/>
    <w:rsid w:val="00095C2D"/>
    <w:rsid w:val="00096D40"/>
    <w:rsid w:val="000A03C7"/>
    <w:rsid w:val="000A0A1F"/>
    <w:rsid w:val="000A0DE2"/>
    <w:rsid w:val="000A1448"/>
    <w:rsid w:val="000A2FC7"/>
    <w:rsid w:val="000A61C1"/>
    <w:rsid w:val="000A6656"/>
    <w:rsid w:val="000A6FEA"/>
    <w:rsid w:val="000A7133"/>
    <w:rsid w:val="000A7FB3"/>
    <w:rsid w:val="000B150C"/>
    <w:rsid w:val="000B16E4"/>
    <w:rsid w:val="000B1A28"/>
    <w:rsid w:val="000B421F"/>
    <w:rsid w:val="000B4768"/>
    <w:rsid w:val="000B50B2"/>
    <w:rsid w:val="000B5897"/>
    <w:rsid w:val="000B627C"/>
    <w:rsid w:val="000B6727"/>
    <w:rsid w:val="000B73D5"/>
    <w:rsid w:val="000C020E"/>
    <w:rsid w:val="000C1E30"/>
    <w:rsid w:val="000C21B6"/>
    <w:rsid w:val="000C3FCE"/>
    <w:rsid w:val="000C4638"/>
    <w:rsid w:val="000C51CA"/>
    <w:rsid w:val="000C560A"/>
    <w:rsid w:val="000C5A65"/>
    <w:rsid w:val="000C7BF7"/>
    <w:rsid w:val="000C7E87"/>
    <w:rsid w:val="000D0123"/>
    <w:rsid w:val="000D11B4"/>
    <w:rsid w:val="000D222F"/>
    <w:rsid w:val="000D3E35"/>
    <w:rsid w:val="000D6F79"/>
    <w:rsid w:val="000E1713"/>
    <w:rsid w:val="000E1BA2"/>
    <w:rsid w:val="000E410E"/>
    <w:rsid w:val="000E53EB"/>
    <w:rsid w:val="000E604A"/>
    <w:rsid w:val="000E6564"/>
    <w:rsid w:val="000E6D3A"/>
    <w:rsid w:val="000E7889"/>
    <w:rsid w:val="000E7FCD"/>
    <w:rsid w:val="000F042F"/>
    <w:rsid w:val="000F0847"/>
    <w:rsid w:val="000F0A15"/>
    <w:rsid w:val="000F1961"/>
    <w:rsid w:val="000F2F38"/>
    <w:rsid w:val="000F55FA"/>
    <w:rsid w:val="00101FE3"/>
    <w:rsid w:val="0010434A"/>
    <w:rsid w:val="00104451"/>
    <w:rsid w:val="001054E3"/>
    <w:rsid w:val="001100DB"/>
    <w:rsid w:val="001101BC"/>
    <w:rsid w:val="00110377"/>
    <w:rsid w:val="001112B1"/>
    <w:rsid w:val="00111400"/>
    <w:rsid w:val="001128F7"/>
    <w:rsid w:val="0011292D"/>
    <w:rsid w:val="0011464B"/>
    <w:rsid w:val="00116444"/>
    <w:rsid w:val="001177DE"/>
    <w:rsid w:val="00117AF3"/>
    <w:rsid w:val="00117B42"/>
    <w:rsid w:val="00120A7A"/>
    <w:rsid w:val="00121520"/>
    <w:rsid w:val="0012299F"/>
    <w:rsid w:val="001229FB"/>
    <w:rsid w:val="0012503B"/>
    <w:rsid w:val="001253CF"/>
    <w:rsid w:val="0012599D"/>
    <w:rsid w:val="00125E50"/>
    <w:rsid w:val="00126006"/>
    <w:rsid w:val="00126133"/>
    <w:rsid w:val="00126D71"/>
    <w:rsid w:val="0013098F"/>
    <w:rsid w:val="00131F5B"/>
    <w:rsid w:val="0013218A"/>
    <w:rsid w:val="001324B5"/>
    <w:rsid w:val="00132BD5"/>
    <w:rsid w:val="00134D60"/>
    <w:rsid w:val="001357F4"/>
    <w:rsid w:val="00140AA1"/>
    <w:rsid w:val="00142B32"/>
    <w:rsid w:val="0014345B"/>
    <w:rsid w:val="00143659"/>
    <w:rsid w:val="00145190"/>
    <w:rsid w:val="001455E8"/>
    <w:rsid w:val="00145E21"/>
    <w:rsid w:val="00146ED5"/>
    <w:rsid w:val="00151781"/>
    <w:rsid w:val="0015294D"/>
    <w:rsid w:val="001529EF"/>
    <w:rsid w:val="001537F4"/>
    <w:rsid w:val="00153FDD"/>
    <w:rsid w:val="00155324"/>
    <w:rsid w:val="0015540A"/>
    <w:rsid w:val="001567C2"/>
    <w:rsid w:val="00157154"/>
    <w:rsid w:val="00157703"/>
    <w:rsid w:val="00157A99"/>
    <w:rsid w:val="0016056E"/>
    <w:rsid w:val="001639FC"/>
    <w:rsid w:val="00163D5C"/>
    <w:rsid w:val="00163FD5"/>
    <w:rsid w:val="0016440C"/>
    <w:rsid w:val="001654A5"/>
    <w:rsid w:val="001669DF"/>
    <w:rsid w:val="001675CE"/>
    <w:rsid w:val="00170713"/>
    <w:rsid w:val="00170A76"/>
    <w:rsid w:val="0017156C"/>
    <w:rsid w:val="00171984"/>
    <w:rsid w:val="00171D7E"/>
    <w:rsid w:val="001731CA"/>
    <w:rsid w:val="00173495"/>
    <w:rsid w:val="00174E52"/>
    <w:rsid w:val="00176D20"/>
    <w:rsid w:val="001775BC"/>
    <w:rsid w:val="001810C6"/>
    <w:rsid w:val="001814A4"/>
    <w:rsid w:val="00181DBC"/>
    <w:rsid w:val="0018233D"/>
    <w:rsid w:val="001835A7"/>
    <w:rsid w:val="0018532F"/>
    <w:rsid w:val="00186B9F"/>
    <w:rsid w:val="001910FC"/>
    <w:rsid w:val="0019188A"/>
    <w:rsid w:val="00191C72"/>
    <w:rsid w:val="00192C86"/>
    <w:rsid w:val="00193079"/>
    <w:rsid w:val="00193C5F"/>
    <w:rsid w:val="001946B6"/>
    <w:rsid w:val="001A01E2"/>
    <w:rsid w:val="001A159F"/>
    <w:rsid w:val="001A3D17"/>
    <w:rsid w:val="001A400E"/>
    <w:rsid w:val="001A61B4"/>
    <w:rsid w:val="001A6AB7"/>
    <w:rsid w:val="001A6BCF"/>
    <w:rsid w:val="001A75E9"/>
    <w:rsid w:val="001B1E11"/>
    <w:rsid w:val="001B2E7A"/>
    <w:rsid w:val="001B3815"/>
    <w:rsid w:val="001B38E0"/>
    <w:rsid w:val="001B3CEE"/>
    <w:rsid w:val="001B4793"/>
    <w:rsid w:val="001B5082"/>
    <w:rsid w:val="001B658C"/>
    <w:rsid w:val="001B6F02"/>
    <w:rsid w:val="001B70B5"/>
    <w:rsid w:val="001B79F7"/>
    <w:rsid w:val="001B7B9E"/>
    <w:rsid w:val="001C0C84"/>
    <w:rsid w:val="001C209B"/>
    <w:rsid w:val="001C31B1"/>
    <w:rsid w:val="001C4462"/>
    <w:rsid w:val="001C44AC"/>
    <w:rsid w:val="001C7ACB"/>
    <w:rsid w:val="001C7D7E"/>
    <w:rsid w:val="001D2519"/>
    <w:rsid w:val="001D26C8"/>
    <w:rsid w:val="001D2732"/>
    <w:rsid w:val="001D31C3"/>
    <w:rsid w:val="001D342C"/>
    <w:rsid w:val="001D44EF"/>
    <w:rsid w:val="001D6B9A"/>
    <w:rsid w:val="001D6BE3"/>
    <w:rsid w:val="001D7B12"/>
    <w:rsid w:val="001D7E22"/>
    <w:rsid w:val="001E070D"/>
    <w:rsid w:val="001E0938"/>
    <w:rsid w:val="001E16D1"/>
    <w:rsid w:val="001E1961"/>
    <w:rsid w:val="001E1D5B"/>
    <w:rsid w:val="001E2155"/>
    <w:rsid w:val="001E30DE"/>
    <w:rsid w:val="001E3456"/>
    <w:rsid w:val="001E43DB"/>
    <w:rsid w:val="001E5C70"/>
    <w:rsid w:val="001E5EE2"/>
    <w:rsid w:val="001E74EB"/>
    <w:rsid w:val="001E791B"/>
    <w:rsid w:val="001F0078"/>
    <w:rsid w:val="001F0126"/>
    <w:rsid w:val="001F0223"/>
    <w:rsid w:val="001F0276"/>
    <w:rsid w:val="001F2CB3"/>
    <w:rsid w:val="001F3703"/>
    <w:rsid w:val="001F47FE"/>
    <w:rsid w:val="001F548B"/>
    <w:rsid w:val="001F5880"/>
    <w:rsid w:val="001F5BCE"/>
    <w:rsid w:val="001F6A7F"/>
    <w:rsid w:val="001F6C7E"/>
    <w:rsid w:val="001F70A5"/>
    <w:rsid w:val="002016E0"/>
    <w:rsid w:val="00202727"/>
    <w:rsid w:val="0020288C"/>
    <w:rsid w:val="00202DB8"/>
    <w:rsid w:val="0020481A"/>
    <w:rsid w:val="00204D6E"/>
    <w:rsid w:val="0020595E"/>
    <w:rsid w:val="00205E78"/>
    <w:rsid w:val="0021031B"/>
    <w:rsid w:val="0021031D"/>
    <w:rsid w:val="00210AAE"/>
    <w:rsid w:val="00211949"/>
    <w:rsid w:val="0021326E"/>
    <w:rsid w:val="002135E2"/>
    <w:rsid w:val="00213D3E"/>
    <w:rsid w:val="00213EF7"/>
    <w:rsid w:val="00215443"/>
    <w:rsid w:val="00216144"/>
    <w:rsid w:val="00216752"/>
    <w:rsid w:val="00217A2A"/>
    <w:rsid w:val="00220DC8"/>
    <w:rsid w:val="00222DFD"/>
    <w:rsid w:val="0022361D"/>
    <w:rsid w:val="00223B66"/>
    <w:rsid w:val="002252F8"/>
    <w:rsid w:val="002257F8"/>
    <w:rsid w:val="00226179"/>
    <w:rsid w:val="0022719E"/>
    <w:rsid w:val="00230805"/>
    <w:rsid w:val="00230C23"/>
    <w:rsid w:val="00231870"/>
    <w:rsid w:val="00231C8D"/>
    <w:rsid w:val="00231F0A"/>
    <w:rsid w:val="00232FFD"/>
    <w:rsid w:val="00233DC4"/>
    <w:rsid w:val="002355A9"/>
    <w:rsid w:val="0023744A"/>
    <w:rsid w:val="00237546"/>
    <w:rsid w:val="00241B1F"/>
    <w:rsid w:val="002427D0"/>
    <w:rsid w:val="00243115"/>
    <w:rsid w:val="002437AB"/>
    <w:rsid w:val="002439AF"/>
    <w:rsid w:val="00243A31"/>
    <w:rsid w:val="00244C34"/>
    <w:rsid w:val="00244D7B"/>
    <w:rsid w:val="00245FFE"/>
    <w:rsid w:val="00246F0D"/>
    <w:rsid w:val="0025019B"/>
    <w:rsid w:val="00250ED4"/>
    <w:rsid w:val="00250EF6"/>
    <w:rsid w:val="0025128B"/>
    <w:rsid w:val="00251C8A"/>
    <w:rsid w:val="00252C4D"/>
    <w:rsid w:val="00254BD1"/>
    <w:rsid w:val="00255DC1"/>
    <w:rsid w:val="00256382"/>
    <w:rsid w:val="00261E06"/>
    <w:rsid w:val="00262302"/>
    <w:rsid w:val="00264FC8"/>
    <w:rsid w:val="0026559E"/>
    <w:rsid w:val="00265948"/>
    <w:rsid w:val="00266C22"/>
    <w:rsid w:val="00266DCE"/>
    <w:rsid w:val="002673EC"/>
    <w:rsid w:val="00270243"/>
    <w:rsid w:val="00271019"/>
    <w:rsid w:val="002714C1"/>
    <w:rsid w:val="0027203C"/>
    <w:rsid w:val="002722B6"/>
    <w:rsid w:val="0027371C"/>
    <w:rsid w:val="002853C8"/>
    <w:rsid w:val="00286129"/>
    <w:rsid w:val="00286877"/>
    <w:rsid w:val="00286ACE"/>
    <w:rsid w:val="00286EC4"/>
    <w:rsid w:val="00287F15"/>
    <w:rsid w:val="00290D44"/>
    <w:rsid w:val="0029387D"/>
    <w:rsid w:val="0029492D"/>
    <w:rsid w:val="00295BD6"/>
    <w:rsid w:val="00295D6A"/>
    <w:rsid w:val="00295D78"/>
    <w:rsid w:val="00297258"/>
    <w:rsid w:val="002973B2"/>
    <w:rsid w:val="002A07C4"/>
    <w:rsid w:val="002A0E69"/>
    <w:rsid w:val="002A2730"/>
    <w:rsid w:val="002A34CA"/>
    <w:rsid w:val="002A3800"/>
    <w:rsid w:val="002A6BE7"/>
    <w:rsid w:val="002A7456"/>
    <w:rsid w:val="002A74DD"/>
    <w:rsid w:val="002A7AA0"/>
    <w:rsid w:val="002A7FE2"/>
    <w:rsid w:val="002B3B64"/>
    <w:rsid w:val="002B424C"/>
    <w:rsid w:val="002B4EAD"/>
    <w:rsid w:val="002B5BFE"/>
    <w:rsid w:val="002B5C87"/>
    <w:rsid w:val="002B65CB"/>
    <w:rsid w:val="002C023A"/>
    <w:rsid w:val="002C0586"/>
    <w:rsid w:val="002C162C"/>
    <w:rsid w:val="002C21C6"/>
    <w:rsid w:val="002C2238"/>
    <w:rsid w:val="002C292A"/>
    <w:rsid w:val="002C318D"/>
    <w:rsid w:val="002C4D78"/>
    <w:rsid w:val="002C536F"/>
    <w:rsid w:val="002C53F4"/>
    <w:rsid w:val="002C5C67"/>
    <w:rsid w:val="002C5F79"/>
    <w:rsid w:val="002C6212"/>
    <w:rsid w:val="002D0335"/>
    <w:rsid w:val="002D16EC"/>
    <w:rsid w:val="002D267E"/>
    <w:rsid w:val="002D30BF"/>
    <w:rsid w:val="002D3257"/>
    <w:rsid w:val="002D3260"/>
    <w:rsid w:val="002D3266"/>
    <w:rsid w:val="002D583F"/>
    <w:rsid w:val="002D588A"/>
    <w:rsid w:val="002D6C89"/>
    <w:rsid w:val="002E1DD5"/>
    <w:rsid w:val="002E2D86"/>
    <w:rsid w:val="002E3342"/>
    <w:rsid w:val="002E3972"/>
    <w:rsid w:val="002E3A37"/>
    <w:rsid w:val="002E4215"/>
    <w:rsid w:val="002E50C9"/>
    <w:rsid w:val="002E5FFD"/>
    <w:rsid w:val="002E7487"/>
    <w:rsid w:val="002E7BB2"/>
    <w:rsid w:val="002F04C8"/>
    <w:rsid w:val="002F066C"/>
    <w:rsid w:val="002F128F"/>
    <w:rsid w:val="002F16C4"/>
    <w:rsid w:val="002F2991"/>
    <w:rsid w:val="002F3C07"/>
    <w:rsid w:val="002F3EC2"/>
    <w:rsid w:val="002F4C7F"/>
    <w:rsid w:val="002F5628"/>
    <w:rsid w:val="002F6A27"/>
    <w:rsid w:val="002F78AA"/>
    <w:rsid w:val="002F7939"/>
    <w:rsid w:val="00307DA9"/>
    <w:rsid w:val="00307E9D"/>
    <w:rsid w:val="003103EF"/>
    <w:rsid w:val="0031088B"/>
    <w:rsid w:val="00311061"/>
    <w:rsid w:val="0031261D"/>
    <w:rsid w:val="003141B5"/>
    <w:rsid w:val="003220E3"/>
    <w:rsid w:val="0032297A"/>
    <w:rsid w:val="0032309E"/>
    <w:rsid w:val="00323BF4"/>
    <w:rsid w:val="00324219"/>
    <w:rsid w:val="00325113"/>
    <w:rsid w:val="0032550E"/>
    <w:rsid w:val="00325D2F"/>
    <w:rsid w:val="00327C45"/>
    <w:rsid w:val="00330CE6"/>
    <w:rsid w:val="0033249F"/>
    <w:rsid w:val="00332FAC"/>
    <w:rsid w:val="00333980"/>
    <w:rsid w:val="00333AA2"/>
    <w:rsid w:val="003352DF"/>
    <w:rsid w:val="00335B89"/>
    <w:rsid w:val="00335EDD"/>
    <w:rsid w:val="00336732"/>
    <w:rsid w:val="00336A8D"/>
    <w:rsid w:val="003401F9"/>
    <w:rsid w:val="003408CA"/>
    <w:rsid w:val="00340D12"/>
    <w:rsid w:val="003438EE"/>
    <w:rsid w:val="00344B85"/>
    <w:rsid w:val="00345FD6"/>
    <w:rsid w:val="003473CD"/>
    <w:rsid w:val="003478BA"/>
    <w:rsid w:val="00347CD2"/>
    <w:rsid w:val="0035162A"/>
    <w:rsid w:val="00352B83"/>
    <w:rsid w:val="00352F62"/>
    <w:rsid w:val="003555EC"/>
    <w:rsid w:val="00355685"/>
    <w:rsid w:val="00355E65"/>
    <w:rsid w:val="003568B3"/>
    <w:rsid w:val="00356CDE"/>
    <w:rsid w:val="00357215"/>
    <w:rsid w:val="003574FD"/>
    <w:rsid w:val="003616B3"/>
    <w:rsid w:val="00361DCD"/>
    <w:rsid w:val="0036324F"/>
    <w:rsid w:val="003635FB"/>
    <w:rsid w:val="003641B8"/>
    <w:rsid w:val="00366441"/>
    <w:rsid w:val="00367220"/>
    <w:rsid w:val="00370F4A"/>
    <w:rsid w:val="00371132"/>
    <w:rsid w:val="00371188"/>
    <w:rsid w:val="00372386"/>
    <w:rsid w:val="00373913"/>
    <w:rsid w:val="00373981"/>
    <w:rsid w:val="003747FF"/>
    <w:rsid w:val="003825A1"/>
    <w:rsid w:val="0038317C"/>
    <w:rsid w:val="00384728"/>
    <w:rsid w:val="003853A4"/>
    <w:rsid w:val="003872F0"/>
    <w:rsid w:val="00387B00"/>
    <w:rsid w:val="00390C39"/>
    <w:rsid w:val="00390D96"/>
    <w:rsid w:val="00391E4D"/>
    <w:rsid w:val="00392D6C"/>
    <w:rsid w:val="00393D34"/>
    <w:rsid w:val="00393E85"/>
    <w:rsid w:val="003942C6"/>
    <w:rsid w:val="00394A8A"/>
    <w:rsid w:val="003950B3"/>
    <w:rsid w:val="00395263"/>
    <w:rsid w:val="0039762F"/>
    <w:rsid w:val="00397BA4"/>
    <w:rsid w:val="003A1DF1"/>
    <w:rsid w:val="003A2530"/>
    <w:rsid w:val="003A42B2"/>
    <w:rsid w:val="003A4ED5"/>
    <w:rsid w:val="003A557C"/>
    <w:rsid w:val="003A582A"/>
    <w:rsid w:val="003A66E5"/>
    <w:rsid w:val="003A7E33"/>
    <w:rsid w:val="003B0770"/>
    <w:rsid w:val="003B0EBD"/>
    <w:rsid w:val="003B1081"/>
    <w:rsid w:val="003B1D0B"/>
    <w:rsid w:val="003B1E5D"/>
    <w:rsid w:val="003B45D7"/>
    <w:rsid w:val="003B4D97"/>
    <w:rsid w:val="003B7B9A"/>
    <w:rsid w:val="003C00A3"/>
    <w:rsid w:val="003C0639"/>
    <w:rsid w:val="003C0666"/>
    <w:rsid w:val="003C0E4D"/>
    <w:rsid w:val="003C104F"/>
    <w:rsid w:val="003C11D1"/>
    <w:rsid w:val="003C1CC9"/>
    <w:rsid w:val="003C25FD"/>
    <w:rsid w:val="003C2E0A"/>
    <w:rsid w:val="003C3267"/>
    <w:rsid w:val="003C3D93"/>
    <w:rsid w:val="003C3EA7"/>
    <w:rsid w:val="003C487F"/>
    <w:rsid w:val="003C493E"/>
    <w:rsid w:val="003C6680"/>
    <w:rsid w:val="003C70B3"/>
    <w:rsid w:val="003C7A62"/>
    <w:rsid w:val="003C7B90"/>
    <w:rsid w:val="003D07B1"/>
    <w:rsid w:val="003D0F74"/>
    <w:rsid w:val="003D24AC"/>
    <w:rsid w:val="003D298C"/>
    <w:rsid w:val="003D31D0"/>
    <w:rsid w:val="003D3C4C"/>
    <w:rsid w:val="003D4608"/>
    <w:rsid w:val="003D59BC"/>
    <w:rsid w:val="003D6CD5"/>
    <w:rsid w:val="003D7E6D"/>
    <w:rsid w:val="003E034B"/>
    <w:rsid w:val="003E18E6"/>
    <w:rsid w:val="003E2DC1"/>
    <w:rsid w:val="003E55D4"/>
    <w:rsid w:val="003E5E44"/>
    <w:rsid w:val="003F12CE"/>
    <w:rsid w:val="003F16F1"/>
    <w:rsid w:val="003F179F"/>
    <w:rsid w:val="003F4B68"/>
    <w:rsid w:val="003F67BB"/>
    <w:rsid w:val="003F6C40"/>
    <w:rsid w:val="003F7EA5"/>
    <w:rsid w:val="003F7ECC"/>
    <w:rsid w:val="00400B46"/>
    <w:rsid w:val="00400C03"/>
    <w:rsid w:val="00400F06"/>
    <w:rsid w:val="00401B7C"/>
    <w:rsid w:val="00402074"/>
    <w:rsid w:val="00402140"/>
    <w:rsid w:val="004036C5"/>
    <w:rsid w:val="0040377F"/>
    <w:rsid w:val="00403970"/>
    <w:rsid w:val="004046D3"/>
    <w:rsid w:val="0040620B"/>
    <w:rsid w:val="00406C37"/>
    <w:rsid w:val="00406EAF"/>
    <w:rsid w:val="0040772E"/>
    <w:rsid w:val="004077E8"/>
    <w:rsid w:val="004104FE"/>
    <w:rsid w:val="004128D2"/>
    <w:rsid w:val="004138E3"/>
    <w:rsid w:val="00414928"/>
    <w:rsid w:val="004150B2"/>
    <w:rsid w:val="00415216"/>
    <w:rsid w:val="00415A05"/>
    <w:rsid w:val="00415BC7"/>
    <w:rsid w:val="00416560"/>
    <w:rsid w:val="00417917"/>
    <w:rsid w:val="00417A4E"/>
    <w:rsid w:val="00422A85"/>
    <w:rsid w:val="004239BE"/>
    <w:rsid w:val="00424A98"/>
    <w:rsid w:val="00425D99"/>
    <w:rsid w:val="00426A93"/>
    <w:rsid w:val="00430DAB"/>
    <w:rsid w:val="00431162"/>
    <w:rsid w:val="00431A5B"/>
    <w:rsid w:val="0043220E"/>
    <w:rsid w:val="00435085"/>
    <w:rsid w:val="00435D7A"/>
    <w:rsid w:val="00437142"/>
    <w:rsid w:val="00437AC1"/>
    <w:rsid w:val="0044010E"/>
    <w:rsid w:val="004449C3"/>
    <w:rsid w:val="00445387"/>
    <w:rsid w:val="004459CD"/>
    <w:rsid w:val="00447956"/>
    <w:rsid w:val="00447A89"/>
    <w:rsid w:val="00450022"/>
    <w:rsid w:val="004505E9"/>
    <w:rsid w:val="00451863"/>
    <w:rsid w:val="00451BBE"/>
    <w:rsid w:val="00452663"/>
    <w:rsid w:val="00454509"/>
    <w:rsid w:val="00454CB2"/>
    <w:rsid w:val="0046291B"/>
    <w:rsid w:val="00463288"/>
    <w:rsid w:val="00463463"/>
    <w:rsid w:val="00463EC9"/>
    <w:rsid w:val="004658A1"/>
    <w:rsid w:val="004703C5"/>
    <w:rsid w:val="00471237"/>
    <w:rsid w:val="00472238"/>
    <w:rsid w:val="00473383"/>
    <w:rsid w:val="00473D65"/>
    <w:rsid w:val="004769AC"/>
    <w:rsid w:val="00476ED1"/>
    <w:rsid w:val="0047724C"/>
    <w:rsid w:val="004803AB"/>
    <w:rsid w:val="004815DF"/>
    <w:rsid w:val="004834EE"/>
    <w:rsid w:val="004865D6"/>
    <w:rsid w:val="00487983"/>
    <w:rsid w:val="004915ED"/>
    <w:rsid w:val="00491D56"/>
    <w:rsid w:val="00492E28"/>
    <w:rsid w:val="00495188"/>
    <w:rsid w:val="004952A7"/>
    <w:rsid w:val="00495B12"/>
    <w:rsid w:val="004A08A4"/>
    <w:rsid w:val="004A1939"/>
    <w:rsid w:val="004A19F8"/>
    <w:rsid w:val="004A1B18"/>
    <w:rsid w:val="004A2C4A"/>
    <w:rsid w:val="004A2CF5"/>
    <w:rsid w:val="004A2F47"/>
    <w:rsid w:val="004A5502"/>
    <w:rsid w:val="004A5663"/>
    <w:rsid w:val="004A5A5A"/>
    <w:rsid w:val="004A671A"/>
    <w:rsid w:val="004A6C42"/>
    <w:rsid w:val="004A6FAD"/>
    <w:rsid w:val="004A7369"/>
    <w:rsid w:val="004B04B7"/>
    <w:rsid w:val="004B0530"/>
    <w:rsid w:val="004B08DD"/>
    <w:rsid w:val="004B0C8B"/>
    <w:rsid w:val="004B1317"/>
    <w:rsid w:val="004B430D"/>
    <w:rsid w:val="004B56DA"/>
    <w:rsid w:val="004B679A"/>
    <w:rsid w:val="004B686F"/>
    <w:rsid w:val="004C1DEA"/>
    <w:rsid w:val="004C20F4"/>
    <w:rsid w:val="004C4CBD"/>
    <w:rsid w:val="004C5E1E"/>
    <w:rsid w:val="004C5F3C"/>
    <w:rsid w:val="004C6A90"/>
    <w:rsid w:val="004C6B71"/>
    <w:rsid w:val="004C7449"/>
    <w:rsid w:val="004D074D"/>
    <w:rsid w:val="004D1291"/>
    <w:rsid w:val="004D1EE7"/>
    <w:rsid w:val="004D22CE"/>
    <w:rsid w:val="004D2EB3"/>
    <w:rsid w:val="004D390A"/>
    <w:rsid w:val="004D3BC7"/>
    <w:rsid w:val="004D44DD"/>
    <w:rsid w:val="004D47C7"/>
    <w:rsid w:val="004D4B50"/>
    <w:rsid w:val="004D68EB"/>
    <w:rsid w:val="004E0F74"/>
    <w:rsid w:val="004E1AE1"/>
    <w:rsid w:val="004E2810"/>
    <w:rsid w:val="004E4CD9"/>
    <w:rsid w:val="004E5952"/>
    <w:rsid w:val="004E5CA9"/>
    <w:rsid w:val="004E5F3C"/>
    <w:rsid w:val="004E626D"/>
    <w:rsid w:val="004E6EF4"/>
    <w:rsid w:val="004E70D2"/>
    <w:rsid w:val="004E76F4"/>
    <w:rsid w:val="004F0BDE"/>
    <w:rsid w:val="004F197C"/>
    <w:rsid w:val="004F387E"/>
    <w:rsid w:val="004F4097"/>
    <w:rsid w:val="004F4946"/>
    <w:rsid w:val="004F5866"/>
    <w:rsid w:val="00500064"/>
    <w:rsid w:val="0050065F"/>
    <w:rsid w:val="005015E2"/>
    <w:rsid w:val="00502333"/>
    <w:rsid w:val="00502DC8"/>
    <w:rsid w:val="0050458C"/>
    <w:rsid w:val="00504D15"/>
    <w:rsid w:val="00506056"/>
    <w:rsid w:val="0050758E"/>
    <w:rsid w:val="005102DD"/>
    <w:rsid w:val="00512376"/>
    <w:rsid w:val="00512F96"/>
    <w:rsid w:val="005133BD"/>
    <w:rsid w:val="00514CA0"/>
    <w:rsid w:val="00514E0E"/>
    <w:rsid w:val="00515288"/>
    <w:rsid w:val="00515B3A"/>
    <w:rsid w:val="005168A5"/>
    <w:rsid w:val="005173FB"/>
    <w:rsid w:val="00520258"/>
    <w:rsid w:val="00520FF5"/>
    <w:rsid w:val="00521635"/>
    <w:rsid w:val="00522979"/>
    <w:rsid w:val="0052329E"/>
    <w:rsid w:val="00524932"/>
    <w:rsid w:val="00525C75"/>
    <w:rsid w:val="00525F25"/>
    <w:rsid w:val="00525F7B"/>
    <w:rsid w:val="005261C8"/>
    <w:rsid w:val="005272F8"/>
    <w:rsid w:val="00527D20"/>
    <w:rsid w:val="00527FA2"/>
    <w:rsid w:val="00530393"/>
    <w:rsid w:val="00530976"/>
    <w:rsid w:val="005310A6"/>
    <w:rsid w:val="00531121"/>
    <w:rsid w:val="00533829"/>
    <w:rsid w:val="0053406A"/>
    <w:rsid w:val="005341A3"/>
    <w:rsid w:val="00534280"/>
    <w:rsid w:val="00540AA5"/>
    <w:rsid w:val="00540F89"/>
    <w:rsid w:val="00541869"/>
    <w:rsid w:val="0054264C"/>
    <w:rsid w:val="00543676"/>
    <w:rsid w:val="00550A8E"/>
    <w:rsid w:val="00550BF4"/>
    <w:rsid w:val="0055123A"/>
    <w:rsid w:val="00552758"/>
    <w:rsid w:val="00554CAF"/>
    <w:rsid w:val="00554CCB"/>
    <w:rsid w:val="00554D93"/>
    <w:rsid w:val="00557C97"/>
    <w:rsid w:val="00557CF8"/>
    <w:rsid w:val="00560909"/>
    <w:rsid w:val="00563C1E"/>
    <w:rsid w:val="00564DE4"/>
    <w:rsid w:val="005656A0"/>
    <w:rsid w:val="005666D8"/>
    <w:rsid w:val="00567747"/>
    <w:rsid w:val="00570889"/>
    <w:rsid w:val="00570A51"/>
    <w:rsid w:val="00570AB2"/>
    <w:rsid w:val="005719F3"/>
    <w:rsid w:val="00572008"/>
    <w:rsid w:val="00572781"/>
    <w:rsid w:val="00572E99"/>
    <w:rsid w:val="0057303A"/>
    <w:rsid w:val="00573077"/>
    <w:rsid w:val="0057425B"/>
    <w:rsid w:val="00574B6C"/>
    <w:rsid w:val="00574EE9"/>
    <w:rsid w:val="00575339"/>
    <w:rsid w:val="005762EC"/>
    <w:rsid w:val="00576F4A"/>
    <w:rsid w:val="0057772A"/>
    <w:rsid w:val="00582631"/>
    <w:rsid w:val="00582ED1"/>
    <w:rsid w:val="00582F05"/>
    <w:rsid w:val="00583384"/>
    <w:rsid w:val="00583CBC"/>
    <w:rsid w:val="00584800"/>
    <w:rsid w:val="005876B5"/>
    <w:rsid w:val="0059194D"/>
    <w:rsid w:val="00592569"/>
    <w:rsid w:val="005957FC"/>
    <w:rsid w:val="00595B15"/>
    <w:rsid w:val="00595D14"/>
    <w:rsid w:val="005A0BC3"/>
    <w:rsid w:val="005A0D39"/>
    <w:rsid w:val="005A1750"/>
    <w:rsid w:val="005A1AFC"/>
    <w:rsid w:val="005A32C3"/>
    <w:rsid w:val="005A3AE3"/>
    <w:rsid w:val="005A4320"/>
    <w:rsid w:val="005A5DB6"/>
    <w:rsid w:val="005A6A54"/>
    <w:rsid w:val="005A6F14"/>
    <w:rsid w:val="005B0BCC"/>
    <w:rsid w:val="005B1F7D"/>
    <w:rsid w:val="005B31A9"/>
    <w:rsid w:val="005B384E"/>
    <w:rsid w:val="005B395D"/>
    <w:rsid w:val="005B3A73"/>
    <w:rsid w:val="005B48B9"/>
    <w:rsid w:val="005B5AB6"/>
    <w:rsid w:val="005B721E"/>
    <w:rsid w:val="005B7936"/>
    <w:rsid w:val="005C0A7B"/>
    <w:rsid w:val="005C1648"/>
    <w:rsid w:val="005C17CA"/>
    <w:rsid w:val="005C299F"/>
    <w:rsid w:val="005C2ABE"/>
    <w:rsid w:val="005C39AC"/>
    <w:rsid w:val="005C3EDA"/>
    <w:rsid w:val="005C405E"/>
    <w:rsid w:val="005C5218"/>
    <w:rsid w:val="005C6AB1"/>
    <w:rsid w:val="005C6B0E"/>
    <w:rsid w:val="005D2ED0"/>
    <w:rsid w:val="005D35E9"/>
    <w:rsid w:val="005D627A"/>
    <w:rsid w:val="005D712F"/>
    <w:rsid w:val="005D77B0"/>
    <w:rsid w:val="005D7FE6"/>
    <w:rsid w:val="005E09C3"/>
    <w:rsid w:val="005E11A2"/>
    <w:rsid w:val="005E14D7"/>
    <w:rsid w:val="005E33B8"/>
    <w:rsid w:val="005E3B91"/>
    <w:rsid w:val="005E4209"/>
    <w:rsid w:val="005E44E6"/>
    <w:rsid w:val="005E494A"/>
    <w:rsid w:val="005E49F4"/>
    <w:rsid w:val="005E4F5D"/>
    <w:rsid w:val="005E5DA8"/>
    <w:rsid w:val="005E5EE7"/>
    <w:rsid w:val="005F01BA"/>
    <w:rsid w:val="005F17F2"/>
    <w:rsid w:val="005F3F79"/>
    <w:rsid w:val="005F7140"/>
    <w:rsid w:val="005F7A0F"/>
    <w:rsid w:val="005F7C3D"/>
    <w:rsid w:val="00600D62"/>
    <w:rsid w:val="00600F7D"/>
    <w:rsid w:val="00603AF0"/>
    <w:rsid w:val="00603C97"/>
    <w:rsid w:val="00604441"/>
    <w:rsid w:val="0060462C"/>
    <w:rsid w:val="0060614C"/>
    <w:rsid w:val="00606986"/>
    <w:rsid w:val="00607EE4"/>
    <w:rsid w:val="006100BF"/>
    <w:rsid w:val="00611D4F"/>
    <w:rsid w:val="00612994"/>
    <w:rsid w:val="00612CE0"/>
    <w:rsid w:val="00615998"/>
    <w:rsid w:val="006163F1"/>
    <w:rsid w:val="00616A18"/>
    <w:rsid w:val="00617B63"/>
    <w:rsid w:val="006203D3"/>
    <w:rsid w:val="006208D1"/>
    <w:rsid w:val="00624386"/>
    <w:rsid w:val="00625122"/>
    <w:rsid w:val="00626941"/>
    <w:rsid w:val="00626BEA"/>
    <w:rsid w:val="006306EF"/>
    <w:rsid w:val="006314C8"/>
    <w:rsid w:val="006318E6"/>
    <w:rsid w:val="00633B96"/>
    <w:rsid w:val="00634452"/>
    <w:rsid w:val="00634C1A"/>
    <w:rsid w:val="00634F56"/>
    <w:rsid w:val="006355F9"/>
    <w:rsid w:val="006358EB"/>
    <w:rsid w:val="00635C9A"/>
    <w:rsid w:val="00636AAC"/>
    <w:rsid w:val="00636BF0"/>
    <w:rsid w:val="00636FE9"/>
    <w:rsid w:val="00637696"/>
    <w:rsid w:val="006406F8"/>
    <w:rsid w:val="00643154"/>
    <w:rsid w:val="00645680"/>
    <w:rsid w:val="00645B06"/>
    <w:rsid w:val="00645E07"/>
    <w:rsid w:val="00646901"/>
    <w:rsid w:val="00652146"/>
    <w:rsid w:val="00652CBE"/>
    <w:rsid w:val="00652E3E"/>
    <w:rsid w:val="006534DE"/>
    <w:rsid w:val="00653CB3"/>
    <w:rsid w:val="00654CA0"/>
    <w:rsid w:val="00654F77"/>
    <w:rsid w:val="00655A5F"/>
    <w:rsid w:val="00656969"/>
    <w:rsid w:val="00657A22"/>
    <w:rsid w:val="0066049A"/>
    <w:rsid w:val="00661231"/>
    <w:rsid w:val="0066167D"/>
    <w:rsid w:val="0066186C"/>
    <w:rsid w:val="0066242A"/>
    <w:rsid w:val="00663E38"/>
    <w:rsid w:val="0066562A"/>
    <w:rsid w:val="00665838"/>
    <w:rsid w:val="00665950"/>
    <w:rsid w:val="00665AB8"/>
    <w:rsid w:val="00665F4E"/>
    <w:rsid w:val="006721E6"/>
    <w:rsid w:val="00673C12"/>
    <w:rsid w:val="00673EBD"/>
    <w:rsid w:val="00674351"/>
    <w:rsid w:val="0067793B"/>
    <w:rsid w:val="0068033C"/>
    <w:rsid w:val="00681147"/>
    <w:rsid w:val="00683787"/>
    <w:rsid w:val="00683A73"/>
    <w:rsid w:val="0068546D"/>
    <w:rsid w:val="00685CA2"/>
    <w:rsid w:val="00686423"/>
    <w:rsid w:val="00686A92"/>
    <w:rsid w:val="006876C5"/>
    <w:rsid w:val="00691415"/>
    <w:rsid w:val="00694DAE"/>
    <w:rsid w:val="00694FDE"/>
    <w:rsid w:val="00695B68"/>
    <w:rsid w:val="0069727F"/>
    <w:rsid w:val="00697584"/>
    <w:rsid w:val="006A39B9"/>
    <w:rsid w:val="006A5D91"/>
    <w:rsid w:val="006A5FA8"/>
    <w:rsid w:val="006A7508"/>
    <w:rsid w:val="006A7688"/>
    <w:rsid w:val="006B159D"/>
    <w:rsid w:val="006B1FAA"/>
    <w:rsid w:val="006B21B4"/>
    <w:rsid w:val="006B33CD"/>
    <w:rsid w:val="006B3F45"/>
    <w:rsid w:val="006B609D"/>
    <w:rsid w:val="006B6678"/>
    <w:rsid w:val="006B7636"/>
    <w:rsid w:val="006C019D"/>
    <w:rsid w:val="006C01A4"/>
    <w:rsid w:val="006C05ED"/>
    <w:rsid w:val="006C0ACE"/>
    <w:rsid w:val="006C415F"/>
    <w:rsid w:val="006C6ADC"/>
    <w:rsid w:val="006C6AE8"/>
    <w:rsid w:val="006C757E"/>
    <w:rsid w:val="006D058C"/>
    <w:rsid w:val="006D0709"/>
    <w:rsid w:val="006D25A5"/>
    <w:rsid w:val="006D2DAB"/>
    <w:rsid w:val="006D3078"/>
    <w:rsid w:val="006D38E2"/>
    <w:rsid w:val="006D39D7"/>
    <w:rsid w:val="006D3DD0"/>
    <w:rsid w:val="006D4A24"/>
    <w:rsid w:val="006D51A0"/>
    <w:rsid w:val="006D5A48"/>
    <w:rsid w:val="006D7429"/>
    <w:rsid w:val="006E1807"/>
    <w:rsid w:val="006E39A8"/>
    <w:rsid w:val="006E48D6"/>
    <w:rsid w:val="006E6D9F"/>
    <w:rsid w:val="006E7381"/>
    <w:rsid w:val="006E7437"/>
    <w:rsid w:val="006E7D69"/>
    <w:rsid w:val="006F042D"/>
    <w:rsid w:val="006F0D47"/>
    <w:rsid w:val="006F160E"/>
    <w:rsid w:val="006F1C6F"/>
    <w:rsid w:val="006F22FE"/>
    <w:rsid w:val="006F2F70"/>
    <w:rsid w:val="006F4E0E"/>
    <w:rsid w:val="006F4ED3"/>
    <w:rsid w:val="006F5CAB"/>
    <w:rsid w:val="00701AA6"/>
    <w:rsid w:val="0070321F"/>
    <w:rsid w:val="007032DC"/>
    <w:rsid w:val="00703E67"/>
    <w:rsid w:val="00705458"/>
    <w:rsid w:val="00705DC9"/>
    <w:rsid w:val="00706EDD"/>
    <w:rsid w:val="00706F44"/>
    <w:rsid w:val="00711115"/>
    <w:rsid w:val="00711146"/>
    <w:rsid w:val="0071141A"/>
    <w:rsid w:val="00711522"/>
    <w:rsid w:val="00711BBB"/>
    <w:rsid w:val="0071241D"/>
    <w:rsid w:val="00712A1C"/>
    <w:rsid w:val="00712DA8"/>
    <w:rsid w:val="0071356D"/>
    <w:rsid w:val="0071422C"/>
    <w:rsid w:val="00715291"/>
    <w:rsid w:val="00715DC3"/>
    <w:rsid w:val="007179FC"/>
    <w:rsid w:val="00717CC2"/>
    <w:rsid w:val="00720F5F"/>
    <w:rsid w:val="007216C2"/>
    <w:rsid w:val="00722495"/>
    <w:rsid w:val="007227DC"/>
    <w:rsid w:val="00723077"/>
    <w:rsid w:val="00723D33"/>
    <w:rsid w:val="007246E4"/>
    <w:rsid w:val="00724C3A"/>
    <w:rsid w:val="00725B55"/>
    <w:rsid w:val="00730098"/>
    <w:rsid w:val="00730978"/>
    <w:rsid w:val="00733628"/>
    <w:rsid w:val="007357E3"/>
    <w:rsid w:val="00735B57"/>
    <w:rsid w:val="00737CF1"/>
    <w:rsid w:val="00740BE3"/>
    <w:rsid w:val="00741AE6"/>
    <w:rsid w:val="00743444"/>
    <w:rsid w:val="007440D3"/>
    <w:rsid w:val="007440DD"/>
    <w:rsid w:val="007466F6"/>
    <w:rsid w:val="00746748"/>
    <w:rsid w:val="00747C26"/>
    <w:rsid w:val="00751052"/>
    <w:rsid w:val="0075199E"/>
    <w:rsid w:val="00751F90"/>
    <w:rsid w:val="00752181"/>
    <w:rsid w:val="0075275A"/>
    <w:rsid w:val="007539FD"/>
    <w:rsid w:val="00757855"/>
    <w:rsid w:val="007603F7"/>
    <w:rsid w:val="0076172E"/>
    <w:rsid w:val="00762D03"/>
    <w:rsid w:val="007634E7"/>
    <w:rsid w:val="0076542A"/>
    <w:rsid w:val="00770EA6"/>
    <w:rsid w:val="0077440B"/>
    <w:rsid w:val="00775CFC"/>
    <w:rsid w:val="007773A9"/>
    <w:rsid w:val="007776D9"/>
    <w:rsid w:val="007778CF"/>
    <w:rsid w:val="007779F5"/>
    <w:rsid w:val="00780916"/>
    <w:rsid w:val="00782265"/>
    <w:rsid w:val="007823BC"/>
    <w:rsid w:val="00782A98"/>
    <w:rsid w:val="00782C80"/>
    <w:rsid w:val="00783C70"/>
    <w:rsid w:val="00783D51"/>
    <w:rsid w:val="00783FE0"/>
    <w:rsid w:val="00784644"/>
    <w:rsid w:val="00784924"/>
    <w:rsid w:val="00785B75"/>
    <w:rsid w:val="007862FB"/>
    <w:rsid w:val="00786436"/>
    <w:rsid w:val="007868E3"/>
    <w:rsid w:val="00787081"/>
    <w:rsid w:val="0079027D"/>
    <w:rsid w:val="00790898"/>
    <w:rsid w:val="007918AE"/>
    <w:rsid w:val="00791DB0"/>
    <w:rsid w:val="00792A85"/>
    <w:rsid w:val="00795605"/>
    <w:rsid w:val="007956F7"/>
    <w:rsid w:val="00796C83"/>
    <w:rsid w:val="00797A39"/>
    <w:rsid w:val="00797E04"/>
    <w:rsid w:val="007A1F50"/>
    <w:rsid w:val="007A2408"/>
    <w:rsid w:val="007A3509"/>
    <w:rsid w:val="007A5FDB"/>
    <w:rsid w:val="007A6BC1"/>
    <w:rsid w:val="007A796E"/>
    <w:rsid w:val="007A79FE"/>
    <w:rsid w:val="007B0C6F"/>
    <w:rsid w:val="007B1710"/>
    <w:rsid w:val="007B25C5"/>
    <w:rsid w:val="007B32DF"/>
    <w:rsid w:val="007B50F0"/>
    <w:rsid w:val="007B51FD"/>
    <w:rsid w:val="007B6C50"/>
    <w:rsid w:val="007B75D0"/>
    <w:rsid w:val="007C16BC"/>
    <w:rsid w:val="007C1CAC"/>
    <w:rsid w:val="007C27E0"/>
    <w:rsid w:val="007C2E4B"/>
    <w:rsid w:val="007C3609"/>
    <w:rsid w:val="007D0B79"/>
    <w:rsid w:val="007D245B"/>
    <w:rsid w:val="007D4212"/>
    <w:rsid w:val="007D5692"/>
    <w:rsid w:val="007D62D4"/>
    <w:rsid w:val="007D6490"/>
    <w:rsid w:val="007D6A9D"/>
    <w:rsid w:val="007E2DD9"/>
    <w:rsid w:val="007E3451"/>
    <w:rsid w:val="007E36FB"/>
    <w:rsid w:val="007E3BD7"/>
    <w:rsid w:val="007E3E4C"/>
    <w:rsid w:val="007E4CD7"/>
    <w:rsid w:val="007E5094"/>
    <w:rsid w:val="007E520A"/>
    <w:rsid w:val="007E5757"/>
    <w:rsid w:val="007E5DE7"/>
    <w:rsid w:val="007E6C2A"/>
    <w:rsid w:val="007E7ADA"/>
    <w:rsid w:val="007F0D79"/>
    <w:rsid w:val="007F1C7D"/>
    <w:rsid w:val="007F2186"/>
    <w:rsid w:val="007F2F75"/>
    <w:rsid w:val="007F324B"/>
    <w:rsid w:val="007F3258"/>
    <w:rsid w:val="007F3824"/>
    <w:rsid w:val="007F424D"/>
    <w:rsid w:val="007F607B"/>
    <w:rsid w:val="007F62DE"/>
    <w:rsid w:val="007F7E2B"/>
    <w:rsid w:val="00800F0B"/>
    <w:rsid w:val="00801624"/>
    <w:rsid w:val="00802B61"/>
    <w:rsid w:val="0080421B"/>
    <w:rsid w:val="00805391"/>
    <w:rsid w:val="00805D81"/>
    <w:rsid w:val="00806992"/>
    <w:rsid w:val="00807710"/>
    <w:rsid w:val="00810466"/>
    <w:rsid w:val="00810C88"/>
    <w:rsid w:val="00811068"/>
    <w:rsid w:val="00812484"/>
    <w:rsid w:val="0081259D"/>
    <w:rsid w:val="00814A45"/>
    <w:rsid w:val="00815946"/>
    <w:rsid w:val="00817C27"/>
    <w:rsid w:val="0082161D"/>
    <w:rsid w:val="00822100"/>
    <w:rsid w:val="00822E71"/>
    <w:rsid w:val="00823E32"/>
    <w:rsid w:val="0082447D"/>
    <w:rsid w:val="00824DFC"/>
    <w:rsid w:val="008250D7"/>
    <w:rsid w:val="0082636A"/>
    <w:rsid w:val="00827AC3"/>
    <w:rsid w:val="0083028D"/>
    <w:rsid w:val="008307FA"/>
    <w:rsid w:val="00831154"/>
    <w:rsid w:val="0083221A"/>
    <w:rsid w:val="00832415"/>
    <w:rsid w:val="00832BD6"/>
    <w:rsid w:val="008332FC"/>
    <w:rsid w:val="00835B30"/>
    <w:rsid w:val="00835E9E"/>
    <w:rsid w:val="00836672"/>
    <w:rsid w:val="00836BA0"/>
    <w:rsid w:val="008373B6"/>
    <w:rsid w:val="008406DA"/>
    <w:rsid w:val="0084188F"/>
    <w:rsid w:val="00843900"/>
    <w:rsid w:val="00844871"/>
    <w:rsid w:val="00845C2B"/>
    <w:rsid w:val="00845DCA"/>
    <w:rsid w:val="00845FA2"/>
    <w:rsid w:val="008521CA"/>
    <w:rsid w:val="00854A6A"/>
    <w:rsid w:val="00854BCF"/>
    <w:rsid w:val="0085510A"/>
    <w:rsid w:val="008555B7"/>
    <w:rsid w:val="00855F42"/>
    <w:rsid w:val="00856F28"/>
    <w:rsid w:val="0085759D"/>
    <w:rsid w:val="008605C0"/>
    <w:rsid w:val="0086148A"/>
    <w:rsid w:val="00861690"/>
    <w:rsid w:val="00861A7B"/>
    <w:rsid w:val="00861D34"/>
    <w:rsid w:val="00863C47"/>
    <w:rsid w:val="00864C15"/>
    <w:rsid w:val="008650C3"/>
    <w:rsid w:val="00865FCE"/>
    <w:rsid w:val="008669EB"/>
    <w:rsid w:val="00866EEE"/>
    <w:rsid w:val="00867357"/>
    <w:rsid w:val="008703F1"/>
    <w:rsid w:val="008711CA"/>
    <w:rsid w:val="00871226"/>
    <w:rsid w:val="008719C1"/>
    <w:rsid w:val="00871AD4"/>
    <w:rsid w:val="008727F4"/>
    <w:rsid w:val="00872B9A"/>
    <w:rsid w:val="008734A3"/>
    <w:rsid w:val="0087392B"/>
    <w:rsid w:val="00874501"/>
    <w:rsid w:val="00874645"/>
    <w:rsid w:val="0087538A"/>
    <w:rsid w:val="00875A16"/>
    <w:rsid w:val="008764D5"/>
    <w:rsid w:val="00877DEF"/>
    <w:rsid w:val="00881306"/>
    <w:rsid w:val="0088138B"/>
    <w:rsid w:val="00881822"/>
    <w:rsid w:val="008821F5"/>
    <w:rsid w:val="00882859"/>
    <w:rsid w:val="00883A3D"/>
    <w:rsid w:val="00885B42"/>
    <w:rsid w:val="00885B73"/>
    <w:rsid w:val="00886050"/>
    <w:rsid w:val="008869BD"/>
    <w:rsid w:val="00892CCF"/>
    <w:rsid w:val="00893346"/>
    <w:rsid w:val="0089384D"/>
    <w:rsid w:val="00893A01"/>
    <w:rsid w:val="008944DE"/>
    <w:rsid w:val="008948EF"/>
    <w:rsid w:val="00895849"/>
    <w:rsid w:val="008958AC"/>
    <w:rsid w:val="008960E1"/>
    <w:rsid w:val="008965D5"/>
    <w:rsid w:val="00896C70"/>
    <w:rsid w:val="00897054"/>
    <w:rsid w:val="00897B1C"/>
    <w:rsid w:val="008A0D7C"/>
    <w:rsid w:val="008A0FE1"/>
    <w:rsid w:val="008A1DF3"/>
    <w:rsid w:val="008A46D1"/>
    <w:rsid w:val="008A4877"/>
    <w:rsid w:val="008A4AB8"/>
    <w:rsid w:val="008A4B94"/>
    <w:rsid w:val="008A4E37"/>
    <w:rsid w:val="008A4FAB"/>
    <w:rsid w:val="008A537D"/>
    <w:rsid w:val="008A775D"/>
    <w:rsid w:val="008B0257"/>
    <w:rsid w:val="008B07ED"/>
    <w:rsid w:val="008B09AF"/>
    <w:rsid w:val="008B1035"/>
    <w:rsid w:val="008B13D9"/>
    <w:rsid w:val="008B1413"/>
    <w:rsid w:val="008B2A1D"/>
    <w:rsid w:val="008B3196"/>
    <w:rsid w:val="008B3F42"/>
    <w:rsid w:val="008B4BF9"/>
    <w:rsid w:val="008B75B5"/>
    <w:rsid w:val="008C00EC"/>
    <w:rsid w:val="008C08A0"/>
    <w:rsid w:val="008C0B22"/>
    <w:rsid w:val="008C1A02"/>
    <w:rsid w:val="008C1BD5"/>
    <w:rsid w:val="008C270F"/>
    <w:rsid w:val="008C3BBA"/>
    <w:rsid w:val="008C407A"/>
    <w:rsid w:val="008C595B"/>
    <w:rsid w:val="008C7263"/>
    <w:rsid w:val="008C731F"/>
    <w:rsid w:val="008C75CD"/>
    <w:rsid w:val="008D146C"/>
    <w:rsid w:val="008D1A87"/>
    <w:rsid w:val="008D25F0"/>
    <w:rsid w:val="008D2C21"/>
    <w:rsid w:val="008D2F7D"/>
    <w:rsid w:val="008D47B5"/>
    <w:rsid w:val="008D4B3B"/>
    <w:rsid w:val="008D6D4F"/>
    <w:rsid w:val="008E05D3"/>
    <w:rsid w:val="008E1DD2"/>
    <w:rsid w:val="008E2036"/>
    <w:rsid w:val="008E2495"/>
    <w:rsid w:val="008E25EF"/>
    <w:rsid w:val="008E3672"/>
    <w:rsid w:val="008E36D9"/>
    <w:rsid w:val="008E3F52"/>
    <w:rsid w:val="008E528A"/>
    <w:rsid w:val="008E54C7"/>
    <w:rsid w:val="008E5FBC"/>
    <w:rsid w:val="008E7685"/>
    <w:rsid w:val="008E7C8D"/>
    <w:rsid w:val="008E7F9A"/>
    <w:rsid w:val="008F07D6"/>
    <w:rsid w:val="008F0FD4"/>
    <w:rsid w:val="008F285E"/>
    <w:rsid w:val="008F38F2"/>
    <w:rsid w:val="008F467F"/>
    <w:rsid w:val="008F4702"/>
    <w:rsid w:val="008F4F93"/>
    <w:rsid w:val="008F5321"/>
    <w:rsid w:val="008F6735"/>
    <w:rsid w:val="009005DB"/>
    <w:rsid w:val="00900D50"/>
    <w:rsid w:val="00900D7D"/>
    <w:rsid w:val="00901881"/>
    <w:rsid w:val="00901CCA"/>
    <w:rsid w:val="00901CCB"/>
    <w:rsid w:val="00901E5B"/>
    <w:rsid w:val="00902665"/>
    <w:rsid w:val="00902710"/>
    <w:rsid w:val="009034D6"/>
    <w:rsid w:val="00903A11"/>
    <w:rsid w:val="00904707"/>
    <w:rsid w:val="0090533D"/>
    <w:rsid w:val="00905C19"/>
    <w:rsid w:val="00906AAE"/>
    <w:rsid w:val="009078CA"/>
    <w:rsid w:val="00907E37"/>
    <w:rsid w:val="00907EFC"/>
    <w:rsid w:val="0091042D"/>
    <w:rsid w:val="00910528"/>
    <w:rsid w:val="009106FB"/>
    <w:rsid w:val="00910BC9"/>
    <w:rsid w:val="0091199F"/>
    <w:rsid w:val="00911EBE"/>
    <w:rsid w:val="009124AB"/>
    <w:rsid w:val="00912B0F"/>
    <w:rsid w:val="00913A5B"/>
    <w:rsid w:val="0091424A"/>
    <w:rsid w:val="00914DFA"/>
    <w:rsid w:val="0091583A"/>
    <w:rsid w:val="00916AED"/>
    <w:rsid w:val="00916C06"/>
    <w:rsid w:val="009201D4"/>
    <w:rsid w:val="00921696"/>
    <w:rsid w:val="009217AB"/>
    <w:rsid w:val="00921991"/>
    <w:rsid w:val="00922457"/>
    <w:rsid w:val="00922A65"/>
    <w:rsid w:val="009235F7"/>
    <w:rsid w:val="00923E88"/>
    <w:rsid w:val="009243B3"/>
    <w:rsid w:val="0092449E"/>
    <w:rsid w:val="00924DC6"/>
    <w:rsid w:val="009255DA"/>
    <w:rsid w:val="0092690A"/>
    <w:rsid w:val="00926C28"/>
    <w:rsid w:val="00926CFD"/>
    <w:rsid w:val="009302AA"/>
    <w:rsid w:val="009309F1"/>
    <w:rsid w:val="00932695"/>
    <w:rsid w:val="00933012"/>
    <w:rsid w:val="009335FF"/>
    <w:rsid w:val="0093397B"/>
    <w:rsid w:val="00933A3D"/>
    <w:rsid w:val="00933E17"/>
    <w:rsid w:val="00933EC1"/>
    <w:rsid w:val="009345AC"/>
    <w:rsid w:val="0093531F"/>
    <w:rsid w:val="00935323"/>
    <w:rsid w:val="00936529"/>
    <w:rsid w:val="00936F94"/>
    <w:rsid w:val="009370B8"/>
    <w:rsid w:val="00941D55"/>
    <w:rsid w:val="00944852"/>
    <w:rsid w:val="009449C8"/>
    <w:rsid w:val="00944AC4"/>
    <w:rsid w:val="00944E84"/>
    <w:rsid w:val="0094588B"/>
    <w:rsid w:val="00945CD5"/>
    <w:rsid w:val="00950305"/>
    <w:rsid w:val="00950C76"/>
    <w:rsid w:val="00950D9F"/>
    <w:rsid w:val="009528ED"/>
    <w:rsid w:val="009528FE"/>
    <w:rsid w:val="00955AA9"/>
    <w:rsid w:val="009563AA"/>
    <w:rsid w:val="0095676B"/>
    <w:rsid w:val="0095793B"/>
    <w:rsid w:val="00960574"/>
    <w:rsid w:val="009608AC"/>
    <w:rsid w:val="00960FAA"/>
    <w:rsid w:val="00961875"/>
    <w:rsid w:val="00961A4F"/>
    <w:rsid w:val="00961D0E"/>
    <w:rsid w:val="009630B2"/>
    <w:rsid w:val="0096350B"/>
    <w:rsid w:val="009638F3"/>
    <w:rsid w:val="0096462D"/>
    <w:rsid w:val="009661FA"/>
    <w:rsid w:val="0096626E"/>
    <w:rsid w:val="00966DDA"/>
    <w:rsid w:val="00967401"/>
    <w:rsid w:val="009676CA"/>
    <w:rsid w:val="00967F2A"/>
    <w:rsid w:val="00970837"/>
    <w:rsid w:val="00970D15"/>
    <w:rsid w:val="009722E7"/>
    <w:rsid w:val="00972C53"/>
    <w:rsid w:val="00972E45"/>
    <w:rsid w:val="00976302"/>
    <w:rsid w:val="009773B7"/>
    <w:rsid w:val="00980552"/>
    <w:rsid w:val="00981362"/>
    <w:rsid w:val="009836B6"/>
    <w:rsid w:val="00983E3C"/>
    <w:rsid w:val="00984F51"/>
    <w:rsid w:val="00985AFA"/>
    <w:rsid w:val="009862C0"/>
    <w:rsid w:val="009866AE"/>
    <w:rsid w:val="00986BC7"/>
    <w:rsid w:val="00990541"/>
    <w:rsid w:val="009916FB"/>
    <w:rsid w:val="0099248D"/>
    <w:rsid w:val="00993245"/>
    <w:rsid w:val="00993D7F"/>
    <w:rsid w:val="00994100"/>
    <w:rsid w:val="0099519F"/>
    <w:rsid w:val="00995A20"/>
    <w:rsid w:val="0099716A"/>
    <w:rsid w:val="009976A4"/>
    <w:rsid w:val="009A0908"/>
    <w:rsid w:val="009A39DD"/>
    <w:rsid w:val="009A4485"/>
    <w:rsid w:val="009A67C9"/>
    <w:rsid w:val="009A6B8E"/>
    <w:rsid w:val="009B06A8"/>
    <w:rsid w:val="009B0D5D"/>
    <w:rsid w:val="009B28B5"/>
    <w:rsid w:val="009B36E9"/>
    <w:rsid w:val="009B39EC"/>
    <w:rsid w:val="009B3CCC"/>
    <w:rsid w:val="009B4883"/>
    <w:rsid w:val="009B5261"/>
    <w:rsid w:val="009B6009"/>
    <w:rsid w:val="009B6301"/>
    <w:rsid w:val="009B6E49"/>
    <w:rsid w:val="009B7D85"/>
    <w:rsid w:val="009C15C6"/>
    <w:rsid w:val="009C16F2"/>
    <w:rsid w:val="009C1879"/>
    <w:rsid w:val="009C19C7"/>
    <w:rsid w:val="009C1C61"/>
    <w:rsid w:val="009C2515"/>
    <w:rsid w:val="009C2A73"/>
    <w:rsid w:val="009C2D28"/>
    <w:rsid w:val="009C32E9"/>
    <w:rsid w:val="009C35EB"/>
    <w:rsid w:val="009C4EB9"/>
    <w:rsid w:val="009C5084"/>
    <w:rsid w:val="009C5404"/>
    <w:rsid w:val="009C5C2D"/>
    <w:rsid w:val="009C6785"/>
    <w:rsid w:val="009D044C"/>
    <w:rsid w:val="009D1902"/>
    <w:rsid w:val="009D1B7C"/>
    <w:rsid w:val="009D1DE0"/>
    <w:rsid w:val="009D2A4F"/>
    <w:rsid w:val="009D2FDA"/>
    <w:rsid w:val="009D3D61"/>
    <w:rsid w:val="009D3F78"/>
    <w:rsid w:val="009D42C9"/>
    <w:rsid w:val="009D5057"/>
    <w:rsid w:val="009D51C6"/>
    <w:rsid w:val="009D55AC"/>
    <w:rsid w:val="009D5ED8"/>
    <w:rsid w:val="009D7AC0"/>
    <w:rsid w:val="009E0D55"/>
    <w:rsid w:val="009E1D77"/>
    <w:rsid w:val="009E36F1"/>
    <w:rsid w:val="009E4255"/>
    <w:rsid w:val="009E5220"/>
    <w:rsid w:val="009E5418"/>
    <w:rsid w:val="009E5979"/>
    <w:rsid w:val="009E5BCB"/>
    <w:rsid w:val="009E6006"/>
    <w:rsid w:val="009E696A"/>
    <w:rsid w:val="009F13C6"/>
    <w:rsid w:val="009F1FD1"/>
    <w:rsid w:val="009F21F3"/>
    <w:rsid w:val="009F2829"/>
    <w:rsid w:val="009F2E04"/>
    <w:rsid w:val="009F4284"/>
    <w:rsid w:val="009F5201"/>
    <w:rsid w:val="009F6CDE"/>
    <w:rsid w:val="00A01520"/>
    <w:rsid w:val="00A025D1"/>
    <w:rsid w:val="00A0326A"/>
    <w:rsid w:val="00A04270"/>
    <w:rsid w:val="00A04A61"/>
    <w:rsid w:val="00A04B60"/>
    <w:rsid w:val="00A04CA6"/>
    <w:rsid w:val="00A061BC"/>
    <w:rsid w:val="00A065E1"/>
    <w:rsid w:val="00A06981"/>
    <w:rsid w:val="00A06E78"/>
    <w:rsid w:val="00A07843"/>
    <w:rsid w:val="00A1012B"/>
    <w:rsid w:val="00A10F53"/>
    <w:rsid w:val="00A10F70"/>
    <w:rsid w:val="00A12F7B"/>
    <w:rsid w:val="00A14CCE"/>
    <w:rsid w:val="00A15799"/>
    <w:rsid w:val="00A20AF7"/>
    <w:rsid w:val="00A20EF5"/>
    <w:rsid w:val="00A21139"/>
    <w:rsid w:val="00A22945"/>
    <w:rsid w:val="00A23CFF"/>
    <w:rsid w:val="00A25784"/>
    <w:rsid w:val="00A25A21"/>
    <w:rsid w:val="00A262EF"/>
    <w:rsid w:val="00A26584"/>
    <w:rsid w:val="00A3060F"/>
    <w:rsid w:val="00A31A09"/>
    <w:rsid w:val="00A32839"/>
    <w:rsid w:val="00A32F16"/>
    <w:rsid w:val="00A34723"/>
    <w:rsid w:val="00A37DA7"/>
    <w:rsid w:val="00A416E2"/>
    <w:rsid w:val="00A41B05"/>
    <w:rsid w:val="00A4310F"/>
    <w:rsid w:val="00A43895"/>
    <w:rsid w:val="00A43F4E"/>
    <w:rsid w:val="00A43F89"/>
    <w:rsid w:val="00A45307"/>
    <w:rsid w:val="00A4569D"/>
    <w:rsid w:val="00A45AA9"/>
    <w:rsid w:val="00A50052"/>
    <w:rsid w:val="00A51178"/>
    <w:rsid w:val="00A54189"/>
    <w:rsid w:val="00A544C8"/>
    <w:rsid w:val="00A54AD7"/>
    <w:rsid w:val="00A54D8E"/>
    <w:rsid w:val="00A55EDF"/>
    <w:rsid w:val="00A562C0"/>
    <w:rsid w:val="00A56750"/>
    <w:rsid w:val="00A56A73"/>
    <w:rsid w:val="00A617BC"/>
    <w:rsid w:val="00A619F9"/>
    <w:rsid w:val="00A6298B"/>
    <w:rsid w:val="00A6410E"/>
    <w:rsid w:val="00A652E6"/>
    <w:rsid w:val="00A71112"/>
    <w:rsid w:val="00A725D6"/>
    <w:rsid w:val="00A72FBA"/>
    <w:rsid w:val="00A736D7"/>
    <w:rsid w:val="00A74B8C"/>
    <w:rsid w:val="00A74F18"/>
    <w:rsid w:val="00A75A43"/>
    <w:rsid w:val="00A75D3C"/>
    <w:rsid w:val="00A76170"/>
    <w:rsid w:val="00A76C38"/>
    <w:rsid w:val="00A773F4"/>
    <w:rsid w:val="00A77BAF"/>
    <w:rsid w:val="00A8211E"/>
    <w:rsid w:val="00A82989"/>
    <w:rsid w:val="00A83B8F"/>
    <w:rsid w:val="00A847D2"/>
    <w:rsid w:val="00A85168"/>
    <w:rsid w:val="00A853DE"/>
    <w:rsid w:val="00A879F1"/>
    <w:rsid w:val="00A9245F"/>
    <w:rsid w:val="00A94AF7"/>
    <w:rsid w:val="00A95842"/>
    <w:rsid w:val="00A97974"/>
    <w:rsid w:val="00A979B3"/>
    <w:rsid w:val="00AA08EC"/>
    <w:rsid w:val="00AA1891"/>
    <w:rsid w:val="00AA2177"/>
    <w:rsid w:val="00AA2276"/>
    <w:rsid w:val="00AA4536"/>
    <w:rsid w:val="00AA4F39"/>
    <w:rsid w:val="00AA67AA"/>
    <w:rsid w:val="00AA757B"/>
    <w:rsid w:val="00AA7EFA"/>
    <w:rsid w:val="00AB02C6"/>
    <w:rsid w:val="00AB0FA5"/>
    <w:rsid w:val="00AB0FF3"/>
    <w:rsid w:val="00AB220E"/>
    <w:rsid w:val="00AB3438"/>
    <w:rsid w:val="00AB4A62"/>
    <w:rsid w:val="00AB5D5B"/>
    <w:rsid w:val="00AB6AC9"/>
    <w:rsid w:val="00AB7F49"/>
    <w:rsid w:val="00AC05A1"/>
    <w:rsid w:val="00AC42D4"/>
    <w:rsid w:val="00AC4389"/>
    <w:rsid w:val="00AC49BF"/>
    <w:rsid w:val="00AC52C0"/>
    <w:rsid w:val="00AC630C"/>
    <w:rsid w:val="00AD00B1"/>
    <w:rsid w:val="00AD18B8"/>
    <w:rsid w:val="00AD2DD0"/>
    <w:rsid w:val="00AD4D16"/>
    <w:rsid w:val="00AD5175"/>
    <w:rsid w:val="00AD5BC8"/>
    <w:rsid w:val="00AD5FF6"/>
    <w:rsid w:val="00AD6E47"/>
    <w:rsid w:val="00AD7DF0"/>
    <w:rsid w:val="00AD7FE4"/>
    <w:rsid w:val="00AE07AF"/>
    <w:rsid w:val="00AE1353"/>
    <w:rsid w:val="00AE297B"/>
    <w:rsid w:val="00AE382A"/>
    <w:rsid w:val="00AE40BC"/>
    <w:rsid w:val="00AE4BE0"/>
    <w:rsid w:val="00AE54DB"/>
    <w:rsid w:val="00AE686E"/>
    <w:rsid w:val="00AF03C2"/>
    <w:rsid w:val="00AF0A6A"/>
    <w:rsid w:val="00AF0C86"/>
    <w:rsid w:val="00AF2E45"/>
    <w:rsid w:val="00AF31C2"/>
    <w:rsid w:val="00AF4532"/>
    <w:rsid w:val="00AF4778"/>
    <w:rsid w:val="00AF58B0"/>
    <w:rsid w:val="00AF5B79"/>
    <w:rsid w:val="00AF5E10"/>
    <w:rsid w:val="00AF7D1F"/>
    <w:rsid w:val="00B0093D"/>
    <w:rsid w:val="00B051B0"/>
    <w:rsid w:val="00B05437"/>
    <w:rsid w:val="00B0775C"/>
    <w:rsid w:val="00B11F10"/>
    <w:rsid w:val="00B1271E"/>
    <w:rsid w:val="00B12F84"/>
    <w:rsid w:val="00B13422"/>
    <w:rsid w:val="00B135ED"/>
    <w:rsid w:val="00B13FCB"/>
    <w:rsid w:val="00B158E6"/>
    <w:rsid w:val="00B16064"/>
    <w:rsid w:val="00B20417"/>
    <w:rsid w:val="00B20482"/>
    <w:rsid w:val="00B277F2"/>
    <w:rsid w:val="00B2796F"/>
    <w:rsid w:val="00B311FC"/>
    <w:rsid w:val="00B31397"/>
    <w:rsid w:val="00B33521"/>
    <w:rsid w:val="00B35845"/>
    <w:rsid w:val="00B37AA6"/>
    <w:rsid w:val="00B41146"/>
    <w:rsid w:val="00B413C9"/>
    <w:rsid w:val="00B42309"/>
    <w:rsid w:val="00B43FD3"/>
    <w:rsid w:val="00B44EE2"/>
    <w:rsid w:val="00B4715E"/>
    <w:rsid w:val="00B51D8A"/>
    <w:rsid w:val="00B5380E"/>
    <w:rsid w:val="00B571C3"/>
    <w:rsid w:val="00B620A1"/>
    <w:rsid w:val="00B63B3B"/>
    <w:rsid w:val="00B63D00"/>
    <w:rsid w:val="00B63FCC"/>
    <w:rsid w:val="00B64CA4"/>
    <w:rsid w:val="00B66320"/>
    <w:rsid w:val="00B66582"/>
    <w:rsid w:val="00B67630"/>
    <w:rsid w:val="00B676EF"/>
    <w:rsid w:val="00B704B7"/>
    <w:rsid w:val="00B707F2"/>
    <w:rsid w:val="00B70B23"/>
    <w:rsid w:val="00B7183A"/>
    <w:rsid w:val="00B725CB"/>
    <w:rsid w:val="00B75C8B"/>
    <w:rsid w:val="00B777EE"/>
    <w:rsid w:val="00B77CEF"/>
    <w:rsid w:val="00B8081D"/>
    <w:rsid w:val="00B8250F"/>
    <w:rsid w:val="00B8317B"/>
    <w:rsid w:val="00B8326B"/>
    <w:rsid w:val="00B83CCA"/>
    <w:rsid w:val="00B83F41"/>
    <w:rsid w:val="00B94880"/>
    <w:rsid w:val="00B94CCA"/>
    <w:rsid w:val="00B95AC8"/>
    <w:rsid w:val="00B95E2D"/>
    <w:rsid w:val="00B965FA"/>
    <w:rsid w:val="00BA0661"/>
    <w:rsid w:val="00BA0999"/>
    <w:rsid w:val="00BA1D70"/>
    <w:rsid w:val="00BA2A5C"/>
    <w:rsid w:val="00BA4AE5"/>
    <w:rsid w:val="00BA573D"/>
    <w:rsid w:val="00BB0BDD"/>
    <w:rsid w:val="00BB0F2A"/>
    <w:rsid w:val="00BB12D4"/>
    <w:rsid w:val="00BB1F71"/>
    <w:rsid w:val="00BB3228"/>
    <w:rsid w:val="00BB3251"/>
    <w:rsid w:val="00BB3717"/>
    <w:rsid w:val="00BB3D56"/>
    <w:rsid w:val="00BB4E79"/>
    <w:rsid w:val="00BB5A3F"/>
    <w:rsid w:val="00BB6282"/>
    <w:rsid w:val="00BB75E8"/>
    <w:rsid w:val="00BC014D"/>
    <w:rsid w:val="00BC08F2"/>
    <w:rsid w:val="00BC0C1D"/>
    <w:rsid w:val="00BC17AA"/>
    <w:rsid w:val="00BC1B90"/>
    <w:rsid w:val="00BC244E"/>
    <w:rsid w:val="00BC27D3"/>
    <w:rsid w:val="00BC3A70"/>
    <w:rsid w:val="00BC652F"/>
    <w:rsid w:val="00BC6EE0"/>
    <w:rsid w:val="00BC7163"/>
    <w:rsid w:val="00BD0766"/>
    <w:rsid w:val="00BD0807"/>
    <w:rsid w:val="00BD0A15"/>
    <w:rsid w:val="00BD1A49"/>
    <w:rsid w:val="00BD1CE9"/>
    <w:rsid w:val="00BD2963"/>
    <w:rsid w:val="00BD50B3"/>
    <w:rsid w:val="00BD5345"/>
    <w:rsid w:val="00BE027A"/>
    <w:rsid w:val="00BE0726"/>
    <w:rsid w:val="00BE1EF0"/>
    <w:rsid w:val="00BE4CF9"/>
    <w:rsid w:val="00BE5265"/>
    <w:rsid w:val="00BE5302"/>
    <w:rsid w:val="00BE7243"/>
    <w:rsid w:val="00BF0AF1"/>
    <w:rsid w:val="00BF11CE"/>
    <w:rsid w:val="00BF272C"/>
    <w:rsid w:val="00BF2D60"/>
    <w:rsid w:val="00BF34AE"/>
    <w:rsid w:val="00BF4C27"/>
    <w:rsid w:val="00BF748C"/>
    <w:rsid w:val="00BF7D69"/>
    <w:rsid w:val="00C0112B"/>
    <w:rsid w:val="00C012AE"/>
    <w:rsid w:val="00C01888"/>
    <w:rsid w:val="00C01AEB"/>
    <w:rsid w:val="00C047A5"/>
    <w:rsid w:val="00C056DA"/>
    <w:rsid w:val="00C0727A"/>
    <w:rsid w:val="00C0745A"/>
    <w:rsid w:val="00C107D1"/>
    <w:rsid w:val="00C108F6"/>
    <w:rsid w:val="00C14915"/>
    <w:rsid w:val="00C14ED9"/>
    <w:rsid w:val="00C15285"/>
    <w:rsid w:val="00C1575C"/>
    <w:rsid w:val="00C16C77"/>
    <w:rsid w:val="00C16E21"/>
    <w:rsid w:val="00C16F4A"/>
    <w:rsid w:val="00C17853"/>
    <w:rsid w:val="00C20A9E"/>
    <w:rsid w:val="00C21183"/>
    <w:rsid w:val="00C214F3"/>
    <w:rsid w:val="00C223AB"/>
    <w:rsid w:val="00C22739"/>
    <w:rsid w:val="00C242DF"/>
    <w:rsid w:val="00C25E5A"/>
    <w:rsid w:val="00C2698D"/>
    <w:rsid w:val="00C2745F"/>
    <w:rsid w:val="00C27D97"/>
    <w:rsid w:val="00C311BA"/>
    <w:rsid w:val="00C31423"/>
    <w:rsid w:val="00C31A3E"/>
    <w:rsid w:val="00C329DC"/>
    <w:rsid w:val="00C32B4A"/>
    <w:rsid w:val="00C32C4B"/>
    <w:rsid w:val="00C33059"/>
    <w:rsid w:val="00C34CEF"/>
    <w:rsid w:val="00C34D60"/>
    <w:rsid w:val="00C35239"/>
    <w:rsid w:val="00C36EC9"/>
    <w:rsid w:val="00C4112C"/>
    <w:rsid w:val="00C43EF6"/>
    <w:rsid w:val="00C460D4"/>
    <w:rsid w:val="00C46666"/>
    <w:rsid w:val="00C4766F"/>
    <w:rsid w:val="00C47703"/>
    <w:rsid w:val="00C5189D"/>
    <w:rsid w:val="00C51D3D"/>
    <w:rsid w:val="00C529BB"/>
    <w:rsid w:val="00C52E31"/>
    <w:rsid w:val="00C533BA"/>
    <w:rsid w:val="00C53E11"/>
    <w:rsid w:val="00C5482F"/>
    <w:rsid w:val="00C54EE4"/>
    <w:rsid w:val="00C5532B"/>
    <w:rsid w:val="00C5554C"/>
    <w:rsid w:val="00C56F74"/>
    <w:rsid w:val="00C570F1"/>
    <w:rsid w:val="00C6094D"/>
    <w:rsid w:val="00C6156B"/>
    <w:rsid w:val="00C61A47"/>
    <w:rsid w:val="00C61B13"/>
    <w:rsid w:val="00C62296"/>
    <w:rsid w:val="00C622BD"/>
    <w:rsid w:val="00C62749"/>
    <w:rsid w:val="00C62AAF"/>
    <w:rsid w:val="00C62F12"/>
    <w:rsid w:val="00C64351"/>
    <w:rsid w:val="00C665B0"/>
    <w:rsid w:val="00C66905"/>
    <w:rsid w:val="00C72ADE"/>
    <w:rsid w:val="00C749B4"/>
    <w:rsid w:val="00C8115C"/>
    <w:rsid w:val="00C81625"/>
    <w:rsid w:val="00C81658"/>
    <w:rsid w:val="00C81EF1"/>
    <w:rsid w:val="00C827F8"/>
    <w:rsid w:val="00C82E43"/>
    <w:rsid w:val="00C8419C"/>
    <w:rsid w:val="00C85C16"/>
    <w:rsid w:val="00C86108"/>
    <w:rsid w:val="00C8628B"/>
    <w:rsid w:val="00C877B9"/>
    <w:rsid w:val="00C8785D"/>
    <w:rsid w:val="00C878D3"/>
    <w:rsid w:val="00C93803"/>
    <w:rsid w:val="00C9403B"/>
    <w:rsid w:val="00C953AD"/>
    <w:rsid w:val="00C964B9"/>
    <w:rsid w:val="00C96807"/>
    <w:rsid w:val="00C96DC0"/>
    <w:rsid w:val="00C97151"/>
    <w:rsid w:val="00CA3D4A"/>
    <w:rsid w:val="00CA503C"/>
    <w:rsid w:val="00CA51D0"/>
    <w:rsid w:val="00CA5BC2"/>
    <w:rsid w:val="00CA5C5C"/>
    <w:rsid w:val="00CA6E3A"/>
    <w:rsid w:val="00CA7959"/>
    <w:rsid w:val="00CB039C"/>
    <w:rsid w:val="00CB0DCA"/>
    <w:rsid w:val="00CB1E41"/>
    <w:rsid w:val="00CB2194"/>
    <w:rsid w:val="00CB36EE"/>
    <w:rsid w:val="00CB44B1"/>
    <w:rsid w:val="00CB5630"/>
    <w:rsid w:val="00CB578C"/>
    <w:rsid w:val="00CB6E23"/>
    <w:rsid w:val="00CB724D"/>
    <w:rsid w:val="00CC24AB"/>
    <w:rsid w:val="00CC3597"/>
    <w:rsid w:val="00CC35F4"/>
    <w:rsid w:val="00CC5125"/>
    <w:rsid w:val="00CC766C"/>
    <w:rsid w:val="00CD01E8"/>
    <w:rsid w:val="00CD0786"/>
    <w:rsid w:val="00CD19D0"/>
    <w:rsid w:val="00CD22DC"/>
    <w:rsid w:val="00CD2CAF"/>
    <w:rsid w:val="00CD35A6"/>
    <w:rsid w:val="00CD478E"/>
    <w:rsid w:val="00CD5FED"/>
    <w:rsid w:val="00CD66BB"/>
    <w:rsid w:val="00CE1257"/>
    <w:rsid w:val="00CE1A09"/>
    <w:rsid w:val="00CE21E9"/>
    <w:rsid w:val="00CE3161"/>
    <w:rsid w:val="00CE354D"/>
    <w:rsid w:val="00CE62C3"/>
    <w:rsid w:val="00CE6D1F"/>
    <w:rsid w:val="00CF0D88"/>
    <w:rsid w:val="00CF1D3D"/>
    <w:rsid w:val="00CF2486"/>
    <w:rsid w:val="00CF2697"/>
    <w:rsid w:val="00CF2747"/>
    <w:rsid w:val="00CF2E89"/>
    <w:rsid w:val="00CF2FEC"/>
    <w:rsid w:val="00CF39FF"/>
    <w:rsid w:val="00CF4851"/>
    <w:rsid w:val="00CF6A5B"/>
    <w:rsid w:val="00CF6FA6"/>
    <w:rsid w:val="00CF715D"/>
    <w:rsid w:val="00CF71B8"/>
    <w:rsid w:val="00CF729D"/>
    <w:rsid w:val="00CF7961"/>
    <w:rsid w:val="00D006B6"/>
    <w:rsid w:val="00D007CB"/>
    <w:rsid w:val="00D012D6"/>
    <w:rsid w:val="00D02B53"/>
    <w:rsid w:val="00D10635"/>
    <w:rsid w:val="00D11384"/>
    <w:rsid w:val="00D1341C"/>
    <w:rsid w:val="00D13615"/>
    <w:rsid w:val="00D1415C"/>
    <w:rsid w:val="00D1600B"/>
    <w:rsid w:val="00D167F3"/>
    <w:rsid w:val="00D207D9"/>
    <w:rsid w:val="00D2144C"/>
    <w:rsid w:val="00D21F2B"/>
    <w:rsid w:val="00D221C9"/>
    <w:rsid w:val="00D2261E"/>
    <w:rsid w:val="00D226E8"/>
    <w:rsid w:val="00D22A2C"/>
    <w:rsid w:val="00D22AFE"/>
    <w:rsid w:val="00D23C52"/>
    <w:rsid w:val="00D25595"/>
    <w:rsid w:val="00D2607A"/>
    <w:rsid w:val="00D269FC"/>
    <w:rsid w:val="00D27DDB"/>
    <w:rsid w:val="00D310C9"/>
    <w:rsid w:val="00D314A5"/>
    <w:rsid w:val="00D31C3C"/>
    <w:rsid w:val="00D320C8"/>
    <w:rsid w:val="00D324AE"/>
    <w:rsid w:val="00D342FC"/>
    <w:rsid w:val="00D343A6"/>
    <w:rsid w:val="00D361C7"/>
    <w:rsid w:val="00D374FA"/>
    <w:rsid w:val="00D37898"/>
    <w:rsid w:val="00D40133"/>
    <w:rsid w:val="00D415CC"/>
    <w:rsid w:val="00D42457"/>
    <w:rsid w:val="00D42BAA"/>
    <w:rsid w:val="00D437DB"/>
    <w:rsid w:val="00D4421E"/>
    <w:rsid w:val="00D451A7"/>
    <w:rsid w:val="00D45D6B"/>
    <w:rsid w:val="00D45F0B"/>
    <w:rsid w:val="00D465C8"/>
    <w:rsid w:val="00D47AC9"/>
    <w:rsid w:val="00D5007A"/>
    <w:rsid w:val="00D51DD6"/>
    <w:rsid w:val="00D51E81"/>
    <w:rsid w:val="00D5225C"/>
    <w:rsid w:val="00D52C9B"/>
    <w:rsid w:val="00D535FC"/>
    <w:rsid w:val="00D539B4"/>
    <w:rsid w:val="00D54B4C"/>
    <w:rsid w:val="00D54D0F"/>
    <w:rsid w:val="00D567D8"/>
    <w:rsid w:val="00D56B01"/>
    <w:rsid w:val="00D57A76"/>
    <w:rsid w:val="00D57CF5"/>
    <w:rsid w:val="00D6069B"/>
    <w:rsid w:val="00D6112D"/>
    <w:rsid w:val="00D61D18"/>
    <w:rsid w:val="00D62204"/>
    <w:rsid w:val="00D6288C"/>
    <w:rsid w:val="00D65552"/>
    <w:rsid w:val="00D6561F"/>
    <w:rsid w:val="00D65627"/>
    <w:rsid w:val="00D662DC"/>
    <w:rsid w:val="00D6639C"/>
    <w:rsid w:val="00D66D1D"/>
    <w:rsid w:val="00D67B91"/>
    <w:rsid w:val="00D67D4C"/>
    <w:rsid w:val="00D70026"/>
    <w:rsid w:val="00D7104B"/>
    <w:rsid w:val="00D7215B"/>
    <w:rsid w:val="00D73FC9"/>
    <w:rsid w:val="00D7509C"/>
    <w:rsid w:val="00D75831"/>
    <w:rsid w:val="00D8019C"/>
    <w:rsid w:val="00D811C1"/>
    <w:rsid w:val="00D8142F"/>
    <w:rsid w:val="00D81FE6"/>
    <w:rsid w:val="00D82339"/>
    <w:rsid w:val="00D82E73"/>
    <w:rsid w:val="00D830BC"/>
    <w:rsid w:val="00D8449F"/>
    <w:rsid w:val="00D86ABC"/>
    <w:rsid w:val="00D86EA5"/>
    <w:rsid w:val="00D874BD"/>
    <w:rsid w:val="00D87709"/>
    <w:rsid w:val="00D909D7"/>
    <w:rsid w:val="00D91056"/>
    <w:rsid w:val="00D918A2"/>
    <w:rsid w:val="00D91A4E"/>
    <w:rsid w:val="00D91C7E"/>
    <w:rsid w:val="00D91ECE"/>
    <w:rsid w:val="00D936ED"/>
    <w:rsid w:val="00D937DD"/>
    <w:rsid w:val="00D954A9"/>
    <w:rsid w:val="00D95A85"/>
    <w:rsid w:val="00D96332"/>
    <w:rsid w:val="00D9708B"/>
    <w:rsid w:val="00D97203"/>
    <w:rsid w:val="00DA014E"/>
    <w:rsid w:val="00DA1139"/>
    <w:rsid w:val="00DA2F9F"/>
    <w:rsid w:val="00DA3D36"/>
    <w:rsid w:val="00DA51DC"/>
    <w:rsid w:val="00DA60A0"/>
    <w:rsid w:val="00DA67E5"/>
    <w:rsid w:val="00DB04BE"/>
    <w:rsid w:val="00DB0733"/>
    <w:rsid w:val="00DB0F6F"/>
    <w:rsid w:val="00DB4587"/>
    <w:rsid w:val="00DB4FEC"/>
    <w:rsid w:val="00DB531E"/>
    <w:rsid w:val="00DB55E5"/>
    <w:rsid w:val="00DB6544"/>
    <w:rsid w:val="00DB6754"/>
    <w:rsid w:val="00DB6BB0"/>
    <w:rsid w:val="00DB6D7B"/>
    <w:rsid w:val="00DB7048"/>
    <w:rsid w:val="00DB77B2"/>
    <w:rsid w:val="00DB7D84"/>
    <w:rsid w:val="00DC08CE"/>
    <w:rsid w:val="00DC2191"/>
    <w:rsid w:val="00DC5B81"/>
    <w:rsid w:val="00DC5EC4"/>
    <w:rsid w:val="00DC6DD4"/>
    <w:rsid w:val="00DC7525"/>
    <w:rsid w:val="00DD07D1"/>
    <w:rsid w:val="00DD150E"/>
    <w:rsid w:val="00DD1FDF"/>
    <w:rsid w:val="00DD2BD7"/>
    <w:rsid w:val="00DD3CAB"/>
    <w:rsid w:val="00DD3DB4"/>
    <w:rsid w:val="00DD3F8D"/>
    <w:rsid w:val="00DD3FAF"/>
    <w:rsid w:val="00DE121F"/>
    <w:rsid w:val="00DE12CC"/>
    <w:rsid w:val="00DE1A41"/>
    <w:rsid w:val="00DE3F9A"/>
    <w:rsid w:val="00DE41A3"/>
    <w:rsid w:val="00DE449B"/>
    <w:rsid w:val="00DE45AC"/>
    <w:rsid w:val="00DE483A"/>
    <w:rsid w:val="00DE5984"/>
    <w:rsid w:val="00DE70EC"/>
    <w:rsid w:val="00DE7214"/>
    <w:rsid w:val="00DE78D5"/>
    <w:rsid w:val="00DE7A31"/>
    <w:rsid w:val="00DF30B2"/>
    <w:rsid w:val="00DF448C"/>
    <w:rsid w:val="00DF4677"/>
    <w:rsid w:val="00DF4B9E"/>
    <w:rsid w:val="00DF4C40"/>
    <w:rsid w:val="00E02B89"/>
    <w:rsid w:val="00E02DC2"/>
    <w:rsid w:val="00E03491"/>
    <w:rsid w:val="00E03C94"/>
    <w:rsid w:val="00E040BE"/>
    <w:rsid w:val="00E04830"/>
    <w:rsid w:val="00E0558C"/>
    <w:rsid w:val="00E0574F"/>
    <w:rsid w:val="00E058FC"/>
    <w:rsid w:val="00E05CFD"/>
    <w:rsid w:val="00E07404"/>
    <w:rsid w:val="00E0764D"/>
    <w:rsid w:val="00E0765B"/>
    <w:rsid w:val="00E10120"/>
    <w:rsid w:val="00E108C7"/>
    <w:rsid w:val="00E1202F"/>
    <w:rsid w:val="00E1280F"/>
    <w:rsid w:val="00E1293B"/>
    <w:rsid w:val="00E13AFD"/>
    <w:rsid w:val="00E13CEE"/>
    <w:rsid w:val="00E13EFC"/>
    <w:rsid w:val="00E1408F"/>
    <w:rsid w:val="00E14238"/>
    <w:rsid w:val="00E14740"/>
    <w:rsid w:val="00E14788"/>
    <w:rsid w:val="00E150A4"/>
    <w:rsid w:val="00E15ED6"/>
    <w:rsid w:val="00E1692D"/>
    <w:rsid w:val="00E174AB"/>
    <w:rsid w:val="00E202B5"/>
    <w:rsid w:val="00E21C75"/>
    <w:rsid w:val="00E232CD"/>
    <w:rsid w:val="00E2453D"/>
    <w:rsid w:val="00E2494B"/>
    <w:rsid w:val="00E25957"/>
    <w:rsid w:val="00E2694A"/>
    <w:rsid w:val="00E27263"/>
    <w:rsid w:val="00E311FA"/>
    <w:rsid w:val="00E320D8"/>
    <w:rsid w:val="00E334D1"/>
    <w:rsid w:val="00E3391F"/>
    <w:rsid w:val="00E34502"/>
    <w:rsid w:val="00E3461B"/>
    <w:rsid w:val="00E36B46"/>
    <w:rsid w:val="00E40198"/>
    <w:rsid w:val="00E41665"/>
    <w:rsid w:val="00E440AD"/>
    <w:rsid w:val="00E45196"/>
    <w:rsid w:val="00E4700C"/>
    <w:rsid w:val="00E473D1"/>
    <w:rsid w:val="00E47C72"/>
    <w:rsid w:val="00E508CB"/>
    <w:rsid w:val="00E51FF7"/>
    <w:rsid w:val="00E522B5"/>
    <w:rsid w:val="00E5246D"/>
    <w:rsid w:val="00E533C9"/>
    <w:rsid w:val="00E5494D"/>
    <w:rsid w:val="00E54B72"/>
    <w:rsid w:val="00E55574"/>
    <w:rsid w:val="00E557AD"/>
    <w:rsid w:val="00E56144"/>
    <w:rsid w:val="00E570CF"/>
    <w:rsid w:val="00E57186"/>
    <w:rsid w:val="00E57DD8"/>
    <w:rsid w:val="00E57E5E"/>
    <w:rsid w:val="00E604C5"/>
    <w:rsid w:val="00E61588"/>
    <w:rsid w:val="00E6191B"/>
    <w:rsid w:val="00E61A94"/>
    <w:rsid w:val="00E63D8A"/>
    <w:rsid w:val="00E6662B"/>
    <w:rsid w:val="00E75291"/>
    <w:rsid w:val="00E756EE"/>
    <w:rsid w:val="00E75F06"/>
    <w:rsid w:val="00E76108"/>
    <w:rsid w:val="00E77AFF"/>
    <w:rsid w:val="00E77BFD"/>
    <w:rsid w:val="00E77FFA"/>
    <w:rsid w:val="00E8040E"/>
    <w:rsid w:val="00E80429"/>
    <w:rsid w:val="00E80517"/>
    <w:rsid w:val="00E80538"/>
    <w:rsid w:val="00E807A8"/>
    <w:rsid w:val="00E81191"/>
    <w:rsid w:val="00E81549"/>
    <w:rsid w:val="00E83C22"/>
    <w:rsid w:val="00E83F57"/>
    <w:rsid w:val="00E85587"/>
    <w:rsid w:val="00E85DBE"/>
    <w:rsid w:val="00E879E4"/>
    <w:rsid w:val="00E910E9"/>
    <w:rsid w:val="00E91A3F"/>
    <w:rsid w:val="00E924D9"/>
    <w:rsid w:val="00E92D97"/>
    <w:rsid w:val="00E9337B"/>
    <w:rsid w:val="00E93EB4"/>
    <w:rsid w:val="00E94E45"/>
    <w:rsid w:val="00E95EA1"/>
    <w:rsid w:val="00E96658"/>
    <w:rsid w:val="00E9698D"/>
    <w:rsid w:val="00EA06B4"/>
    <w:rsid w:val="00EA1601"/>
    <w:rsid w:val="00EA265C"/>
    <w:rsid w:val="00EA31CE"/>
    <w:rsid w:val="00EA4808"/>
    <w:rsid w:val="00EA4F35"/>
    <w:rsid w:val="00EA507A"/>
    <w:rsid w:val="00EA51F2"/>
    <w:rsid w:val="00EA5ADB"/>
    <w:rsid w:val="00EA666A"/>
    <w:rsid w:val="00EB1AC2"/>
    <w:rsid w:val="00EB1C52"/>
    <w:rsid w:val="00EB234C"/>
    <w:rsid w:val="00EB3923"/>
    <w:rsid w:val="00EB440B"/>
    <w:rsid w:val="00EB4887"/>
    <w:rsid w:val="00EB4DC2"/>
    <w:rsid w:val="00EB4E73"/>
    <w:rsid w:val="00EB6AE2"/>
    <w:rsid w:val="00EB7A9B"/>
    <w:rsid w:val="00EC02F5"/>
    <w:rsid w:val="00EC174F"/>
    <w:rsid w:val="00EC30C9"/>
    <w:rsid w:val="00EC379F"/>
    <w:rsid w:val="00EC4550"/>
    <w:rsid w:val="00EC63EA"/>
    <w:rsid w:val="00ED0F45"/>
    <w:rsid w:val="00ED101C"/>
    <w:rsid w:val="00ED360D"/>
    <w:rsid w:val="00ED363E"/>
    <w:rsid w:val="00ED45C4"/>
    <w:rsid w:val="00ED4758"/>
    <w:rsid w:val="00ED5AB8"/>
    <w:rsid w:val="00ED5F1F"/>
    <w:rsid w:val="00ED76A5"/>
    <w:rsid w:val="00ED76BB"/>
    <w:rsid w:val="00ED7AA3"/>
    <w:rsid w:val="00EE05D7"/>
    <w:rsid w:val="00EE092B"/>
    <w:rsid w:val="00EE38A4"/>
    <w:rsid w:val="00EE38E9"/>
    <w:rsid w:val="00EE40F3"/>
    <w:rsid w:val="00EE4C70"/>
    <w:rsid w:val="00EE5DBB"/>
    <w:rsid w:val="00EE62B8"/>
    <w:rsid w:val="00EE661A"/>
    <w:rsid w:val="00EE6AE5"/>
    <w:rsid w:val="00EE75E1"/>
    <w:rsid w:val="00EE763C"/>
    <w:rsid w:val="00EE7CD1"/>
    <w:rsid w:val="00EF04AD"/>
    <w:rsid w:val="00EF2C71"/>
    <w:rsid w:val="00EF4274"/>
    <w:rsid w:val="00EF5A85"/>
    <w:rsid w:val="00EF68D7"/>
    <w:rsid w:val="00EF6B63"/>
    <w:rsid w:val="00EF745D"/>
    <w:rsid w:val="00EF7651"/>
    <w:rsid w:val="00EF7A3B"/>
    <w:rsid w:val="00EF7C91"/>
    <w:rsid w:val="00F0064A"/>
    <w:rsid w:val="00F006BA"/>
    <w:rsid w:val="00F009A3"/>
    <w:rsid w:val="00F00E2B"/>
    <w:rsid w:val="00F014BC"/>
    <w:rsid w:val="00F038FE"/>
    <w:rsid w:val="00F06F01"/>
    <w:rsid w:val="00F07AD0"/>
    <w:rsid w:val="00F11442"/>
    <w:rsid w:val="00F1271B"/>
    <w:rsid w:val="00F15D70"/>
    <w:rsid w:val="00F161CF"/>
    <w:rsid w:val="00F17882"/>
    <w:rsid w:val="00F200F4"/>
    <w:rsid w:val="00F20740"/>
    <w:rsid w:val="00F207AF"/>
    <w:rsid w:val="00F20C11"/>
    <w:rsid w:val="00F2171F"/>
    <w:rsid w:val="00F220D3"/>
    <w:rsid w:val="00F23540"/>
    <w:rsid w:val="00F23B49"/>
    <w:rsid w:val="00F245B2"/>
    <w:rsid w:val="00F2623F"/>
    <w:rsid w:val="00F262C9"/>
    <w:rsid w:val="00F27D3B"/>
    <w:rsid w:val="00F30153"/>
    <w:rsid w:val="00F3187B"/>
    <w:rsid w:val="00F33557"/>
    <w:rsid w:val="00F3417C"/>
    <w:rsid w:val="00F34421"/>
    <w:rsid w:val="00F34664"/>
    <w:rsid w:val="00F35121"/>
    <w:rsid w:val="00F355CA"/>
    <w:rsid w:val="00F3591D"/>
    <w:rsid w:val="00F35AA3"/>
    <w:rsid w:val="00F41633"/>
    <w:rsid w:val="00F44390"/>
    <w:rsid w:val="00F44A9E"/>
    <w:rsid w:val="00F454A2"/>
    <w:rsid w:val="00F45BE3"/>
    <w:rsid w:val="00F45E12"/>
    <w:rsid w:val="00F45E9C"/>
    <w:rsid w:val="00F462A7"/>
    <w:rsid w:val="00F46AAC"/>
    <w:rsid w:val="00F503DF"/>
    <w:rsid w:val="00F51B3C"/>
    <w:rsid w:val="00F51D42"/>
    <w:rsid w:val="00F52458"/>
    <w:rsid w:val="00F52D1E"/>
    <w:rsid w:val="00F5350B"/>
    <w:rsid w:val="00F53C29"/>
    <w:rsid w:val="00F5576A"/>
    <w:rsid w:val="00F558A6"/>
    <w:rsid w:val="00F55E10"/>
    <w:rsid w:val="00F564BF"/>
    <w:rsid w:val="00F574F1"/>
    <w:rsid w:val="00F60EC4"/>
    <w:rsid w:val="00F611E4"/>
    <w:rsid w:val="00F63374"/>
    <w:rsid w:val="00F63471"/>
    <w:rsid w:val="00F63F65"/>
    <w:rsid w:val="00F655F6"/>
    <w:rsid w:val="00F65D39"/>
    <w:rsid w:val="00F6644A"/>
    <w:rsid w:val="00F67FE6"/>
    <w:rsid w:val="00F7022D"/>
    <w:rsid w:val="00F716AF"/>
    <w:rsid w:val="00F73902"/>
    <w:rsid w:val="00F73E62"/>
    <w:rsid w:val="00F73F8A"/>
    <w:rsid w:val="00F772E1"/>
    <w:rsid w:val="00F77A07"/>
    <w:rsid w:val="00F77F58"/>
    <w:rsid w:val="00F80077"/>
    <w:rsid w:val="00F80B9B"/>
    <w:rsid w:val="00F811F4"/>
    <w:rsid w:val="00F81235"/>
    <w:rsid w:val="00F82296"/>
    <w:rsid w:val="00F82B0B"/>
    <w:rsid w:val="00F8418B"/>
    <w:rsid w:val="00F84E40"/>
    <w:rsid w:val="00F85521"/>
    <w:rsid w:val="00F86973"/>
    <w:rsid w:val="00F908C6"/>
    <w:rsid w:val="00F92FF4"/>
    <w:rsid w:val="00F94E1A"/>
    <w:rsid w:val="00F97018"/>
    <w:rsid w:val="00FA0ABA"/>
    <w:rsid w:val="00FA0DAF"/>
    <w:rsid w:val="00FA1760"/>
    <w:rsid w:val="00FA1F2A"/>
    <w:rsid w:val="00FA2336"/>
    <w:rsid w:val="00FA2626"/>
    <w:rsid w:val="00FA2B80"/>
    <w:rsid w:val="00FA41B8"/>
    <w:rsid w:val="00FA4577"/>
    <w:rsid w:val="00FA4ABD"/>
    <w:rsid w:val="00FA5662"/>
    <w:rsid w:val="00FA5A28"/>
    <w:rsid w:val="00FA6F72"/>
    <w:rsid w:val="00FA745A"/>
    <w:rsid w:val="00FA78EB"/>
    <w:rsid w:val="00FA7DE2"/>
    <w:rsid w:val="00FB02E2"/>
    <w:rsid w:val="00FB0768"/>
    <w:rsid w:val="00FB0A6C"/>
    <w:rsid w:val="00FB0F91"/>
    <w:rsid w:val="00FB1FCC"/>
    <w:rsid w:val="00FB34EF"/>
    <w:rsid w:val="00FB35C7"/>
    <w:rsid w:val="00FB361A"/>
    <w:rsid w:val="00FB45F9"/>
    <w:rsid w:val="00FB4906"/>
    <w:rsid w:val="00FB4B0E"/>
    <w:rsid w:val="00FB4CEC"/>
    <w:rsid w:val="00FB521E"/>
    <w:rsid w:val="00FB55CC"/>
    <w:rsid w:val="00FB56E4"/>
    <w:rsid w:val="00FB58E9"/>
    <w:rsid w:val="00FB5916"/>
    <w:rsid w:val="00FB6A23"/>
    <w:rsid w:val="00FC29BC"/>
    <w:rsid w:val="00FC2FDF"/>
    <w:rsid w:val="00FC3E1C"/>
    <w:rsid w:val="00FC407D"/>
    <w:rsid w:val="00FC47A0"/>
    <w:rsid w:val="00FC6985"/>
    <w:rsid w:val="00FC6F9F"/>
    <w:rsid w:val="00FC74D6"/>
    <w:rsid w:val="00FC796F"/>
    <w:rsid w:val="00FC7E9A"/>
    <w:rsid w:val="00FD0E17"/>
    <w:rsid w:val="00FD3174"/>
    <w:rsid w:val="00FD3790"/>
    <w:rsid w:val="00FD414C"/>
    <w:rsid w:val="00FD5560"/>
    <w:rsid w:val="00FD67A3"/>
    <w:rsid w:val="00FD742E"/>
    <w:rsid w:val="00FD76BF"/>
    <w:rsid w:val="00FE1498"/>
    <w:rsid w:val="00FE2891"/>
    <w:rsid w:val="00FE4294"/>
    <w:rsid w:val="00FE540B"/>
    <w:rsid w:val="00FE6052"/>
    <w:rsid w:val="00FE689D"/>
    <w:rsid w:val="00FE7166"/>
    <w:rsid w:val="00FF174E"/>
    <w:rsid w:val="00FF1AAE"/>
    <w:rsid w:val="00FF1B9A"/>
    <w:rsid w:val="00FF3766"/>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382"/>
    <w:pPr>
      <w:widowControl w:val="0"/>
      <w:bidi/>
      <w:spacing w:line="400" w:lineRule="exact"/>
      <w:ind w:firstLine="567"/>
      <w:jc w:val="both"/>
    </w:pPr>
    <w:rPr>
      <w:rFonts w:ascii="Times" w:hAnsi="Times" w:cs="AL-Mohanad"/>
      <w:sz w:val="28"/>
      <w:szCs w:val="27"/>
    </w:rPr>
  </w:style>
  <w:style w:type="paragraph" w:styleId="Heading1">
    <w:name w:val="heading 1"/>
    <w:aliases w:val="Heading 2 Char1,Char Char Char Char"/>
    <w:basedOn w:val="Normal"/>
    <w:next w:val="Normal"/>
    <w:link w:val="Heading1Char1"/>
    <w:qFormat/>
    <w:rsid w:val="002647C9"/>
    <w:pPr>
      <w:keepNext/>
      <w:keepLines/>
      <w:ind w:firstLine="0"/>
      <w:jc w:val="center"/>
      <w:outlineLvl w:val="0"/>
    </w:pPr>
    <w:rPr>
      <w:rFonts w:cs="AL-Mateen"/>
      <w:b/>
      <w:sz w:val="32"/>
      <w:szCs w:val="48"/>
    </w:rPr>
  </w:style>
  <w:style w:type="paragraph" w:styleId="Heading2">
    <w:name w:val="heading 2"/>
    <w:basedOn w:val="Normal"/>
    <w:next w:val="Normal"/>
    <w:link w:val="Heading2Char"/>
    <w:unhideWhenUsed/>
    <w:qFormat/>
    <w:rsid w:val="002647C9"/>
    <w:pPr>
      <w:ind w:firstLine="0"/>
      <w:jc w:val="center"/>
      <w:outlineLvl w:val="1"/>
    </w:pPr>
    <w:rPr>
      <w:rFonts w:cs="AL-Mateen"/>
      <w:color w:val="000000"/>
      <w:szCs w:val="32"/>
    </w:rPr>
  </w:style>
  <w:style w:type="paragraph" w:styleId="Heading3">
    <w:name w:val="heading 3"/>
    <w:basedOn w:val="Normal"/>
    <w:next w:val="Normal"/>
    <w:link w:val="Heading3Char"/>
    <w:unhideWhenUsed/>
    <w:qFormat/>
    <w:rsid w:val="00EB28AD"/>
    <w:pPr>
      <w:spacing w:line="204" w:lineRule="auto"/>
      <w:ind w:firstLine="0"/>
      <w:outlineLvl w:val="2"/>
    </w:pPr>
    <w:rPr>
      <w:rFonts w:cs="Abz-3 (Yagut)"/>
      <w:bCs/>
      <w:color w:val="000000"/>
      <w:szCs w:val="26"/>
    </w:rPr>
  </w:style>
  <w:style w:type="paragraph" w:styleId="Heading4">
    <w:name w:val="heading 4"/>
    <w:basedOn w:val="Normal"/>
    <w:next w:val="Normal"/>
    <w:link w:val="Heading4Char"/>
    <w:qFormat/>
    <w:rsid w:val="00801478"/>
    <w:pPr>
      <w:keepNext/>
      <w:tabs>
        <w:tab w:val="num" w:pos="1800"/>
      </w:tabs>
      <w:ind w:left="1800" w:hanging="360"/>
      <w:jc w:val="center"/>
      <w:outlineLvl w:val="3"/>
    </w:pPr>
    <w:rPr>
      <w:rFonts w:ascii="Times New Roman" w:hAnsi="Times New Roman" w:cs="ALAWI-3-62"/>
      <w:color w:val="008000"/>
      <w:szCs w:val="28"/>
    </w:rPr>
  </w:style>
  <w:style w:type="paragraph" w:styleId="Heading5">
    <w:name w:val="heading 5"/>
    <w:basedOn w:val="Normal"/>
    <w:next w:val="Normal"/>
    <w:link w:val="Heading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Heading6">
    <w:name w:val="heading 6"/>
    <w:basedOn w:val="Normal"/>
    <w:next w:val="Normal"/>
    <w:link w:val="Heading6Char"/>
    <w:qFormat/>
    <w:rsid w:val="00801478"/>
    <w:pPr>
      <w:keepNext/>
      <w:tabs>
        <w:tab w:val="num" w:pos="1800"/>
      </w:tabs>
      <w:ind w:left="1800" w:hanging="360"/>
      <w:jc w:val="center"/>
      <w:outlineLvl w:val="5"/>
    </w:pPr>
    <w:rPr>
      <w:rFonts w:ascii="Times New Roman" w:hAnsi="Times New Roman"/>
      <w:b/>
      <w:bCs/>
      <w:color w:val="000000"/>
      <w:szCs w:val="40"/>
    </w:rPr>
  </w:style>
  <w:style w:type="paragraph" w:styleId="Heading7">
    <w:name w:val="heading 7"/>
    <w:basedOn w:val="Normal"/>
    <w:next w:val="Normal"/>
    <w:link w:val="Heading7Char"/>
    <w:qFormat/>
    <w:rsid w:val="00801478"/>
    <w:pPr>
      <w:keepNext/>
      <w:tabs>
        <w:tab w:val="num" w:pos="1800"/>
      </w:tabs>
      <w:ind w:left="1800" w:hanging="360"/>
      <w:jc w:val="right"/>
      <w:outlineLvl w:val="6"/>
    </w:pPr>
    <w:rPr>
      <w:rFonts w:ascii="Times New Roman" w:hAnsi="Times New Roman" w:cs="Traditional Arabic"/>
      <w:sz w:val="30"/>
      <w:szCs w:val="2"/>
    </w:rPr>
  </w:style>
  <w:style w:type="paragraph" w:styleId="Heading8">
    <w:name w:val="heading 8"/>
    <w:basedOn w:val="Normal"/>
    <w:next w:val="Normal"/>
    <w:link w:val="Heading8Char"/>
    <w:qFormat/>
    <w:rsid w:val="00801478"/>
    <w:pPr>
      <w:keepNext/>
      <w:tabs>
        <w:tab w:val="num" w:pos="1800"/>
      </w:tabs>
      <w:ind w:left="1800" w:hanging="360"/>
      <w:jc w:val="lowKashida"/>
      <w:outlineLvl w:val="7"/>
    </w:pPr>
    <w:rPr>
      <w:rFonts w:ascii="Times New Roman" w:hAnsi="Times New Roman" w:cs="Simplified Arabic"/>
      <w:b/>
      <w:bCs/>
      <w:szCs w:val="28"/>
    </w:rPr>
  </w:style>
  <w:style w:type="paragraph" w:styleId="Heading9">
    <w:name w:val="heading 9"/>
    <w:basedOn w:val="Normal"/>
    <w:next w:val="Normal"/>
    <w:link w:val="Heading9Char"/>
    <w:qFormat/>
    <w:rsid w:val="00801478"/>
    <w:pPr>
      <w:keepNext/>
      <w:tabs>
        <w:tab w:val="num" w:pos="1800"/>
      </w:tabs>
      <w:ind w:left="1800" w:hanging="360"/>
      <w:jc w:val="lowKashida"/>
      <w:outlineLvl w:val="8"/>
    </w:pPr>
    <w:rPr>
      <w:rFonts w:ascii="Times New Roman" w:hAnsi="Times New Roman" w:cs="Simplified Arabic"/>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2 Char1 Char,Char Char Char Char Char"/>
    <w:link w:val="Heading1"/>
    <w:rsid w:val="002647C9"/>
    <w:rPr>
      <w:rFonts w:ascii="Times" w:eastAsia="Times New Roman" w:hAnsi="Times" w:cs="AL-Mateen"/>
      <w:b/>
      <w:sz w:val="32"/>
      <w:szCs w:val="48"/>
    </w:rPr>
  </w:style>
  <w:style w:type="character" w:customStyle="1" w:styleId="Heading2Char">
    <w:name w:val="Heading 2 Char"/>
    <w:link w:val="Heading2"/>
    <w:rsid w:val="002647C9"/>
    <w:rPr>
      <w:rFonts w:ascii="Times" w:eastAsia="Times New Roman" w:hAnsi="Times" w:cs="AL-Mateen"/>
      <w:color w:val="000000"/>
      <w:sz w:val="28"/>
      <w:szCs w:val="32"/>
    </w:rPr>
  </w:style>
  <w:style w:type="character" w:customStyle="1" w:styleId="Heading3Char">
    <w:name w:val="Heading 3 Char"/>
    <w:link w:val="Heading3"/>
    <w:rsid w:val="00EB28AD"/>
    <w:rPr>
      <w:rFonts w:ascii="Times" w:eastAsia="Times New Roman" w:hAnsi="Times" w:cs="Abz-3 (Yagut)"/>
      <w:bCs/>
      <w:color w:val="000000"/>
      <w:sz w:val="28"/>
      <w:szCs w:val="26"/>
    </w:rPr>
  </w:style>
  <w:style w:type="paragraph" w:customStyle="1" w:styleId="Author">
    <w:name w:val="Author"/>
    <w:basedOn w:val="Normal"/>
    <w:qFormat/>
    <w:rsid w:val="002647C9"/>
    <w:pPr>
      <w:spacing w:line="192" w:lineRule="auto"/>
      <w:ind w:firstLine="0"/>
      <w:jc w:val="right"/>
    </w:pPr>
    <w:rPr>
      <w:rFonts w:cs="Ya-Ali"/>
      <w:szCs w:val="30"/>
    </w:rPr>
  </w:style>
  <w:style w:type="character" w:styleId="Strong">
    <w:name w:val="Strong"/>
    <w:qFormat/>
    <w:rsid w:val="003878B2"/>
    <w:rPr>
      <w:rFonts w:ascii="Times" w:hAnsi="Times" w:cs="Mosawi"/>
      <w:b/>
      <w:bCs w:val="0"/>
      <w:i w:val="0"/>
      <w:iCs w:val="0"/>
      <w:sz w:val="24"/>
      <w:szCs w:val="27"/>
    </w:rPr>
  </w:style>
  <w:style w:type="paragraph" w:styleId="Header">
    <w:name w:val="header"/>
    <w:basedOn w:val="Normal"/>
    <w:link w:val="HeaderChar"/>
    <w:unhideWhenUsed/>
    <w:rsid w:val="00E63D8A"/>
    <w:pPr>
      <w:tabs>
        <w:tab w:val="center" w:pos="4680"/>
        <w:tab w:val="right" w:pos="9360"/>
      </w:tabs>
    </w:pPr>
  </w:style>
  <w:style w:type="character" w:customStyle="1" w:styleId="HeaderChar">
    <w:name w:val="Header Char"/>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pPr>
  </w:style>
  <w:style w:type="character" w:customStyle="1" w:styleId="FooterChar">
    <w:name w:val="Footer Char"/>
    <w:link w:val="Footer"/>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Normal"/>
    <w:link w:val="FootnoteTextChar"/>
    <w:uiPriority w:val="99"/>
    <w:unhideWhenUsed/>
    <w:rsid w:val="0016440C"/>
    <w:rPr>
      <w:sz w:val="20"/>
      <w:szCs w:val="20"/>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FootnoteText"/>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nhideWhenUsed/>
    <w:rsid w:val="0016440C"/>
    <w:rPr>
      <w:sz w:val="20"/>
      <w:szCs w:val="20"/>
    </w:rPr>
  </w:style>
  <w:style w:type="character" w:customStyle="1" w:styleId="EndnoteTextChar">
    <w:name w:val="Endnote Text Char"/>
    <w:link w:val="EndnoteText"/>
    <w:rsid w:val="0016440C"/>
    <w:rPr>
      <w:rFonts w:ascii="Times" w:hAnsi="Times" w:cs="Mosawi"/>
      <w:sz w:val="20"/>
      <w:szCs w:val="20"/>
    </w:rPr>
  </w:style>
  <w:style w:type="character" w:styleId="FootnoteReference">
    <w:name w:val="footnote reference"/>
    <w:aliases w:val="حاشية سفلية"/>
    <w:uiPriority w:val="99"/>
    <w:unhideWhenUsed/>
    <w:rsid w:val="0016440C"/>
    <w:rPr>
      <w:vertAlign w:val="superscript"/>
    </w:rPr>
  </w:style>
  <w:style w:type="character" w:styleId="EndnoteReference">
    <w:name w:val="endnote reference"/>
    <w:unhideWhenUsed/>
    <w:rsid w:val="0016440C"/>
    <w:rPr>
      <w:vertAlign w:val="superscript"/>
    </w:rPr>
  </w:style>
  <w:style w:type="table" w:styleId="TableGrid">
    <w:name w:val="Table Grid"/>
    <w:basedOn w:val="TableNormal"/>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
    <w:name w:val="نص"/>
    <w:basedOn w:val="Heading3"/>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NormalWeb">
    <w:name w:val="Normal (Web)"/>
    <w:basedOn w:val="Normal"/>
    <w:unhideWhenUsed/>
    <w:rsid w:val="00564F6B"/>
    <w:rPr>
      <w:rFonts w:ascii="Times New Roman" w:hAnsi="Times New Roman" w:cs="Times New Roman"/>
      <w:sz w:val="24"/>
      <w:szCs w:val="24"/>
    </w:rPr>
  </w:style>
  <w:style w:type="paragraph" w:styleId="PlainText">
    <w:name w:val="Plain Text"/>
    <w:basedOn w:val="Normal"/>
    <w:link w:val="PlainTextChar"/>
    <w:unhideWhenUsed/>
    <w:rsid w:val="00564F6B"/>
    <w:rPr>
      <w:rFonts w:ascii="Consolas" w:hAnsi="Consolas"/>
      <w:sz w:val="21"/>
      <w:szCs w:val="21"/>
    </w:rPr>
  </w:style>
  <w:style w:type="character" w:customStyle="1" w:styleId="PlainTextChar">
    <w:name w:val="Plain Text Char"/>
    <w:link w:val="PlainText"/>
    <w:rsid w:val="00564F6B"/>
    <w:rPr>
      <w:rFonts w:ascii="Consolas" w:hAnsi="Consolas" w:cs="AL-Mohanad"/>
      <w:sz w:val="21"/>
      <w:szCs w:val="21"/>
    </w:rPr>
  </w:style>
  <w:style w:type="paragraph" w:styleId="ListParagraph">
    <w:name w:val="List Paragraph"/>
    <w:basedOn w:val="Normal"/>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Heading4Char">
    <w:name w:val="Heading 4 Char"/>
    <w:link w:val="Heading4"/>
    <w:rsid w:val="00801478"/>
    <w:rPr>
      <w:rFonts w:ascii="Times New Roman" w:eastAsia="Times New Roman" w:hAnsi="Times New Roman" w:cs="ALAWI-3-62"/>
      <w:color w:val="008000"/>
      <w:sz w:val="28"/>
      <w:szCs w:val="28"/>
    </w:rPr>
  </w:style>
  <w:style w:type="character" w:customStyle="1" w:styleId="Heading5Char">
    <w:name w:val="Heading 5 Char"/>
    <w:link w:val="Heading5"/>
    <w:rsid w:val="00801478"/>
    <w:rPr>
      <w:rFonts w:ascii="Times New Roman" w:eastAsia="Times New Roman" w:hAnsi="Times New Roman" w:cs="Simplified Arabic"/>
      <w:color w:val="800000"/>
      <w:sz w:val="28"/>
      <w:szCs w:val="28"/>
    </w:rPr>
  </w:style>
  <w:style w:type="character" w:customStyle="1" w:styleId="Heading6Char">
    <w:name w:val="Heading 6 Char"/>
    <w:link w:val="Heading6"/>
    <w:rsid w:val="00801478"/>
    <w:rPr>
      <w:rFonts w:ascii="Times New Roman" w:eastAsia="Times New Roman" w:hAnsi="Times New Roman" w:cs="AL-Mohanad"/>
      <w:b/>
      <w:bCs/>
      <w:color w:val="000000"/>
      <w:sz w:val="28"/>
      <w:szCs w:val="40"/>
    </w:rPr>
  </w:style>
  <w:style w:type="character" w:customStyle="1" w:styleId="Heading7Char">
    <w:name w:val="Heading 7 Char"/>
    <w:link w:val="Heading7"/>
    <w:rsid w:val="00801478"/>
    <w:rPr>
      <w:rFonts w:ascii="Times New Roman" w:eastAsia="Times New Roman" w:hAnsi="Times New Roman" w:cs="Traditional Arabic"/>
      <w:sz w:val="30"/>
      <w:szCs w:val="2"/>
    </w:rPr>
  </w:style>
  <w:style w:type="character" w:customStyle="1" w:styleId="Heading8Char">
    <w:name w:val="Heading 8 Char"/>
    <w:link w:val="Heading8"/>
    <w:rsid w:val="00801478"/>
    <w:rPr>
      <w:rFonts w:ascii="Times New Roman" w:eastAsia="Times New Roman" w:hAnsi="Times New Roman" w:cs="Simplified Arabic"/>
      <w:b/>
      <w:bCs/>
      <w:sz w:val="28"/>
      <w:szCs w:val="28"/>
    </w:rPr>
  </w:style>
  <w:style w:type="character" w:customStyle="1" w:styleId="Heading9Char">
    <w:name w:val="Heading 9 Char"/>
    <w:link w:val="Heading9"/>
    <w:rsid w:val="00801478"/>
    <w:rPr>
      <w:rFonts w:ascii="Times New Roman" w:eastAsia="Times New Roman" w:hAnsi="Times New Roman" w:cs="Simplified Arabic"/>
      <w:b/>
      <w:bCs/>
      <w:sz w:val="28"/>
      <w:szCs w:val="28"/>
    </w:rPr>
  </w:style>
  <w:style w:type="paragraph" w:styleId="Title">
    <w:name w:val="Title"/>
    <w:basedOn w:val="Normal"/>
    <w:link w:val="TitleChar"/>
    <w:qFormat/>
    <w:rsid w:val="00801478"/>
    <w:pPr>
      <w:widowControl/>
      <w:ind w:firstLine="0"/>
      <w:jc w:val="center"/>
    </w:pPr>
    <w:rPr>
      <w:rFonts w:ascii="Times New Roman" w:hAnsi="Times New Roman" w:cs="PT Bold Broken"/>
      <w:b/>
      <w:bCs/>
      <w:sz w:val="40"/>
      <w:szCs w:val="40"/>
      <w:lang w:eastAsia="ar-SA"/>
    </w:rPr>
  </w:style>
  <w:style w:type="character" w:customStyle="1" w:styleId="TitleChar">
    <w:name w:val="Title Char"/>
    <w:link w:val="Title"/>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rsid w:val="00801478"/>
    <w:pPr>
      <w:widowControl/>
      <w:ind w:firstLine="0"/>
      <w:jc w:val="lowKashida"/>
    </w:pPr>
    <w:rPr>
      <w:rFonts w:ascii="Times New Roman" w:hAnsi="Times New Roman" w:cs="Arabic Transparent"/>
      <w:szCs w:val="28"/>
      <w:lang w:eastAsia="ar-SA"/>
    </w:rPr>
  </w:style>
  <w:style w:type="character" w:customStyle="1" w:styleId="BodyTextChar">
    <w:name w:val="Body Text Char"/>
    <w:link w:val="BodyText"/>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0">
    <w:name w:val="اصلى"/>
    <w:link w:val="Char"/>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
    <w:name w:val="اصلى Char"/>
    <w:link w:val="a0"/>
    <w:rsid w:val="00801478"/>
    <w:rPr>
      <w:rFonts w:ascii="Times New Roman" w:eastAsia="Times New Roman" w:hAnsi="Times New Roman" w:cs="Times New Roman"/>
      <w:bCs/>
      <w:sz w:val="24"/>
      <w:szCs w:val="28"/>
      <w:lang w:eastAsia="ar-SA"/>
    </w:rPr>
  </w:style>
  <w:style w:type="paragraph" w:customStyle="1" w:styleId="10">
    <w:name w:val="پاورقى1"/>
    <w:link w:val="1Char"/>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
    <w:name w:val="پاورقى1 Char"/>
    <w:link w:val="10"/>
    <w:rsid w:val="00801478"/>
    <w:rPr>
      <w:rFonts w:ascii="Times New Roman" w:eastAsia="Times New Roman" w:hAnsi="Times New Roman" w:cs="Times New Roman"/>
      <w:sz w:val="24"/>
      <w:szCs w:val="28"/>
      <w:lang w:eastAsia="ar-SA"/>
    </w:rPr>
  </w:style>
  <w:style w:type="paragraph" w:styleId="Subtitle">
    <w:name w:val="Subtitle"/>
    <w:basedOn w:val="Normal"/>
    <w:link w:val="SubtitleChar"/>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SubtitleChar">
    <w:name w:val="Subtitle Char"/>
    <w:link w:val="Subtitle"/>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rsid w:val="00801478"/>
    <w:pPr>
      <w:widowControl/>
      <w:ind w:firstLine="0"/>
      <w:jc w:val="left"/>
    </w:pPr>
    <w:rPr>
      <w:rFonts w:ascii="Tahoma" w:hAnsi="Tahoma" w:cs="Tahoma"/>
      <w:sz w:val="16"/>
      <w:szCs w:val="16"/>
      <w:lang w:eastAsia="ar-SA"/>
    </w:rPr>
  </w:style>
  <w:style w:type="character" w:customStyle="1" w:styleId="BalloonTextChar">
    <w:name w:val="Balloon Text Char"/>
    <w:link w:val="BalloonText"/>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rsid w:val="00801478"/>
    <w:pPr>
      <w:widowControl/>
      <w:ind w:firstLine="0"/>
      <w:jc w:val="left"/>
    </w:pPr>
    <w:rPr>
      <w:rFonts w:ascii="Times New Roman" w:hAnsi="Times New Roman" w:cs="Times New Roman"/>
      <w:sz w:val="20"/>
      <w:szCs w:val="20"/>
      <w:lang w:eastAsia="ar-SA"/>
    </w:rPr>
  </w:style>
  <w:style w:type="character" w:customStyle="1" w:styleId="CommentTextChar">
    <w:name w:val="Comment Text Char"/>
    <w:link w:val="CommentText"/>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link w:val="CommentSubject"/>
    <w:semiHidden/>
    <w:rsid w:val="00801478"/>
    <w:rPr>
      <w:rFonts w:ascii="Times New Roman" w:eastAsia="Times New Roman" w:hAnsi="Times New Roman" w:cs="Times New Roman"/>
      <w:b/>
      <w:bCs/>
      <w:sz w:val="20"/>
      <w:szCs w:val="20"/>
      <w:lang w:eastAsia="ar-SA"/>
    </w:rPr>
  </w:style>
  <w:style w:type="paragraph" w:customStyle="1" w:styleId="a1">
    <w:name w:val="عنوان"/>
    <w:next w:val="Normal"/>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
    <w:name w:val="عنوان2"/>
    <w:basedOn w:val="a1"/>
    <w:autoRedefine/>
    <w:semiHidden/>
    <w:rsid w:val="00801478"/>
    <w:pPr>
      <w:jc w:val="left"/>
    </w:pPr>
    <w:rPr>
      <w:sz w:val="32"/>
      <w:szCs w:val="24"/>
    </w:rPr>
  </w:style>
  <w:style w:type="paragraph" w:customStyle="1" w:styleId="a2">
    <w:name w:val="العنوان الجانبي"/>
    <w:basedOn w:val="Heading2"/>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Normal"/>
    <w:link w:val="1Char0"/>
    <w:semiHidden/>
    <w:rsid w:val="00801478"/>
    <w:pPr>
      <w:widowControl/>
      <w:ind w:firstLine="0"/>
      <w:jc w:val="right"/>
    </w:pPr>
    <w:rPr>
      <w:rFonts w:ascii="Times New Roman" w:hAnsi="Times New Roman" w:cs="HeshamNormal"/>
      <w:color w:val="808080"/>
      <w:sz w:val="30"/>
      <w:szCs w:val="30"/>
      <w:lang w:eastAsia="ar-SA"/>
    </w:rPr>
  </w:style>
  <w:style w:type="character" w:customStyle="1" w:styleId="1Char0">
    <w:name w:val="العنوان الجانبي1 Char"/>
    <w:link w:val="11"/>
    <w:rsid w:val="00801478"/>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1"/>
    <w:link w:val="Char0"/>
    <w:semiHidden/>
    <w:rsid w:val="00801478"/>
    <w:pPr>
      <w:spacing w:before="60"/>
    </w:pPr>
  </w:style>
  <w:style w:type="character" w:customStyle="1" w:styleId="Char0">
    <w:name w:val="العنوان الجانبي اساس Char"/>
    <w:link w:val="a3"/>
    <w:rsid w:val="00801478"/>
    <w:rPr>
      <w:rFonts w:ascii="Times New Roman" w:eastAsia="Times New Roman" w:hAnsi="Times New Roman" w:cs="HeshamNormal"/>
      <w:color w:val="808080"/>
      <w:sz w:val="30"/>
      <w:szCs w:val="30"/>
      <w:lang w:eastAsia="ar-SA"/>
    </w:rPr>
  </w:style>
  <w:style w:type="paragraph" w:customStyle="1" w:styleId="a4">
    <w:name w:val="العنوان الكبير"/>
    <w:basedOn w:val="Title"/>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5">
    <w:name w:val="تتمة العنوان السفلي"/>
    <w:basedOn w:val="Title"/>
    <w:semiHidden/>
    <w:rsid w:val="00801478"/>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1">
    <w:name w:val="بقلم وترجمة Char"/>
    <w:link w:val="a6"/>
    <w:rsid w:val="00801478"/>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semiHidden/>
    <w:rsid w:val="00801478"/>
    <w:pPr>
      <w:spacing w:before="120"/>
    </w:pPr>
    <w:rPr>
      <w:lang w:eastAsia="en-US"/>
    </w:rPr>
  </w:style>
  <w:style w:type="character" w:customStyle="1" w:styleId="Char2">
    <w:name w:val="العنوان الجانبي الأساس Char"/>
    <w:link w:val="a7"/>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3"/>
    <w:rsid w:val="00801478"/>
    <w:rPr>
      <w:rFonts w:ascii="Times New Roman" w:eastAsia="Times New Roman" w:hAnsi="Times New Roman" w:cs="HeshamNormal"/>
      <w:sz w:val="26"/>
      <w:szCs w:val="50"/>
      <w:lang w:eastAsia="ar-SA"/>
    </w:rPr>
  </w:style>
  <w:style w:type="paragraph" w:styleId="TOC3">
    <w:name w:val="toc 3"/>
    <w:basedOn w:val="Normal"/>
    <w:next w:val="Normal"/>
    <w:autoRedefine/>
    <w:uiPriority w:val="39"/>
    <w:qFormat/>
    <w:rsid w:val="00801478"/>
    <w:pPr>
      <w:widowControl/>
      <w:ind w:left="480" w:firstLine="0"/>
      <w:jc w:val="left"/>
    </w:pPr>
    <w:rPr>
      <w:rFonts w:ascii="Times New Roman" w:hAnsi="Times New Roman" w:cs="Times New Roman"/>
      <w:sz w:val="24"/>
      <w:szCs w:val="24"/>
      <w:lang w:eastAsia="ar-SA"/>
    </w:rPr>
  </w:style>
  <w:style w:type="paragraph" w:styleId="TOC1">
    <w:name w:val="toc 1"/>
    <w:basedOn w:val="Normal"/>
    <w:next w:val="Normal"/>
    <w:autoRedefine/>
    <w:uiPriority w:val="39"/>
    <w:qFormat/>
    <w:rsid w:val="00174E52"/>
    <w:pPr>
      <w:widowControl/>
      <w:tabs>
        <w:tab w:val="right" w:leader="dot" w:pos="7020"/>
      </w:tabs>
      <w:spacing w:before="36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Normal"/>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semiHidden/>
    <w:rsid w:val="00801478"/>
    <w:rPr>
      <w:sz w:val="26"/>
    </w:rPr>
  </w:style>
  <w:style w:type="character" w:customStyle="1" w:styleId="13Char">
    <w:name w:val="نمط العنوان الجانبي الأساس + (لاتيني) ‏13 نقطة مضبوطة Char"/>
    <w:link w:val="13"/>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3"/>
    <w:link w:val="13Char0"/>
    <w:autoRedefine/>
    <w:semiHidden/>
    <w:rsid w:val="00801478"/>
    <w:rPr>
      <w:sz w:val="26"/>
      <w:szCs w:val="26"/>
    </w:rPr>
  </w:style>
  <w:style w:type="character" w:customStyle="1" w:styleId="13Char0">
    <w:name w:val="نمط العنوان الجانبي اساس + ‏13 نقطة Char"/>
    <w:link w:val="130"/>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6"/>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rsid w:val="00801478"/>
    <w:pPr>
      <w:ind w:firstLine="284"/>
      <w:jc w:val="lowKashida"/>
    </w:pPr>
    <w:rPr>
      <w:rFonts w:ascii="Times New Roman" w:hAnsi="Times New Roman" w:cs="Times New Roman"/>
      <w:color w:val="800000"/>
      <w:szCs w:val="28"/>
    </w:rPr>
  </w:style>
  <w:style w:type="character" w:customStyle="1" w:styleId="BodyTextIndentChar">
    <w:name w:val="Body Text Indent Char"/>
    <w:link w:val="BodyTextIndent"/>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rsid w:val="00801478"/>
    <w:pPr>
      <w:ind w:firstLine="284"/>
      <w:jc w:val="lowKashida"/>
    </w:pPr>
    <w:rPr>
      <w:rFonts w:ascii="Times New Roman" w:hAnsi="Times New Roman" w:cs="Simplified Arabic"/>
      <w:b/>
      <w:bCs/>
      <w:color w:val="800000"/>
      <w:sz w:val="20"/>
      <w:szCs w:val="28"/>
    </w:rPr>
  </w:style>
  <w:style w:type="character" w:customStyle="1" w:styleId="BodyTextIndent2Char">
    <w:name w:val="Body Text Indent 2 Char"/>
    <w:link w:val="BodyTextIndent2"/>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rsid w:val="00801478"/>
    <w:pPr>
      <w:ind w:firstLine="0"/>
      <w:jc w:val="lowKashida"/>
    </w:pPr>
    <w:rPr>
      <w:rFonts w:ascii="Times New Roman" w:hAnsi="Times New Roman" w:cs="Simplified Arabic"/>
      <w:color w:val="800000"/>
      <w:szCs w:val="28"/>
    </w:rPr>
  </w:style>
  <w:style w:type="character" w:customStyle="1" w:styleId="BodyText2Char">
    <w:name w:val="Body Text 2 Char"/>
    <w:link w:val="BodyText2"/>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rsid w:val="00801478"/>
    <w:pPr>
      <w:ind w:firstLine="0"/>
      <w:jc w:val="lowKashida"/>
    </w:pPr>
    <w:rPr>
      <w:rFonts w:ascii="MS Sans Serif" w:hAnsi="MS Sans Serif" w:cs="Simplified Arabic"/>
      <w:sz w:val="24"/>
    </w:rPr>
  </w:style>
  <w:style w:type="character" w:customStyle="1" w:styleId="BodyText3Char">
    <w:name w:val="Body Text 3 Char"/>
    <w:link w:val="BodyText3"/>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rsid w:val="00801478"/>
    <w:pPr>
      <w:ind w:firstLine="284"/>
      <w:jc w:val="lowKashida"/>
    </w:pPr>
    <w:rPr>
      <w:rFonts w:ascii="Times New Roman" w:hAnsi="Times New Roman" w:cs="Simplified Arabic"/>
      <w:szCs w:val="28"/>
    </w:rPr>
  </w:style>
  <w:style w:type="character" w:customStyle="1" w:styleId="BodyTextIndent3Char">
    <w:name w:val="Body Text Indent 3 Char"/>
    <w:link w:val="BodyTextIndent3"/>
    <w:rsid w:val="00801478"/>
    <w:rPr>
      <w:rFonts w:ascii="Times New Roman" w:eastAsia="Times New Roman" w:hAnsi="Times New Roman" w:cs="Simplified Arabic"/>
      <w:sz w:val="28"/>
      <w:szCs w:val="28"/>
    </w:rPr>
  </w:style>
  <w:style w:type="paragraph" w:styleId="BlockText">
    <w:name w:val="Block Text"/>
    <w:basedOn w:val="Normal"/>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FollowedHyperlink">
    <w:name w:val="FollowedHyperlink"/>
    <w:rsid w:val="00801478"/>
    <w:rPr>
      <w:color w:val="800080"/>
      <w:u w:val="single"/>
    </w:rPr>
  </w:style>
  <w:style w:type="paragraph" w:customStyle="1" w:styleId="12">
    <w:name w:val="تيتر1"/>
    <w:link w:val="14"/>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Normal"/>
    <w:link w:val="HEADING1Char10"/>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0">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semiHidden/>
    <w:rsid w:val="00801478"/>
    <w:pPr>
      <w:bidi w:val="0"/>
      <w:spacing w:line="440" w:lineRule="exact"/>
    </w:pPr>
    <w:rPr>
      <w:rFonts w:ascii="MS Sans Serif" w:hAnsi="MS Sans Serif"/>
      <w:bCs/>
      <w:noProof/>
      <w:sz w:val="20"/>
      <w:szCs w:val="30"/>
      <w:lang w:eastAsia="ar-SA"/>
    </w:rPr>
  </w:style>
  <w:style w:type="paragraph" w:customStyle="1" w:styleId="Normal0">
    <w:name w:val="نمط Normal +"/>
    <w:basedOn w:val="Normal"/>
    <w:semiHidden/>
    <w:rsid w:val="00801478"/>
    <w:pPr>
      <w:widowControl/>
      <w:bidi w:val="0"/>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Normal"/>
    <w:semiHidden/>
    <w:rsid w:val="00801478"/>
    <w:pPr>
      <w:widowControl/>
      <w:bidi w:val="0"/>
      <w:spacing w:line="460" w:lineRule="exact"/>
    </w:pPr>
    <w:rPr>
      <w:rFonts w:ascii="MS Sans Serif" w:hAnsi="MS Sans Serif"/>
      <w:noProof/>
      <w:sz w:val="20"/>
      <w:szCs w:val="30"/>
      <w:lang w:eastAsia="ar-SA"/>
    </w:rPr>
  </w:style>
  <w:style w:type="paragraph" w:styleId="DocumentMap">
    <w:name w:val="Document Map"/>
    <w:basedOn w:val="Normal"/>
    <w:link w:val="DocumentMapChar"/>
    <w:rsid w:val="00801478"/>
    <w:pPr>
      <w:widowControl/>
      <w:shd w:val="clear" w:color="auto" w:fill="000080"/>
      <w:ind w:firstLine="0"/>
      <w:jc w:val="left"/>
    </w:pPr>
    <w:rPr>
      <w:rFonts w:ascii="Tahoma" w:hAnsi="Tahoma" w:cs="Tahoma"/>
      <w:sz w:val="24"/>
      <w:szCs w:val="24"/>
      <w:lang w:eastAsia="ar-SA"/>
    </w:rPr>
  </w:style>
  <w:style w:type="character" w:customStyle="1" w:styleId="DocumentMapChar">
    <w:name w:val="Document Map Char"/>
    <w:link w:val="DocumentMap"/>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link w:val="254225CharChar"/>
    <w:rsid w:val="00801478"/>
    <w:rPr>
      <w:rFonts w:cs="HeshamNormal"/>
      <w:sz w:val="26"/>
      <w:szCs w:val="50"/>
      <w:lang w:val="en-US" w:eastAsia="ar-SA" w:bidi="ar-SA"/>
    </w:rPr>
  </w:style>
  <w:style w:type="paragraph" w:customStyle="1" w:styleId="15">
    <w:name w:val="1"/>
    <w:basedOn w:val="Normal"/>
    <w:next w:val="Subtitle"/>
    <w:link w:val="Char4"/>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Heading7"/>
    <w:semiHidden/>
    <w:rsid w:val="00801478"/>
  </w:style>
  <w:style w:type="paragraph" w:customStyle="1" w:styleId="HeshamNormal130">
    <w:name w:val="نمط اصلى + (العربية وغيرها) HeshamNormal (لاتيني) ‏13 نقطة (الع..."/>
    <w:basedOn w:val="a0"/>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8">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Heading7"/>
    <w:rsid w:val="00801478"/>
  </w:style>
  <w:style w:type="paragraph" w:styleId="TOC2">
    <w:name w:val="toc 2"/>
    <w:basedOn w:val="Normal"/>
    <w:next w:val="Normal"/>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TableofFigures">
    <w:name w:val="table of figures"/>
    <w:basedOn w:val="Normal"/>
    <w:next w:val="Normal"/>
    <w:semiHidden/>
    <w:rsid w:val="00801478"/>
    <w:pPr>
      <w:widowControl/>
      <w:ind w:firstLine="0"/>
      <w:jc w:val="left"/>
    </w:pPr>
    <w:rPr>
      <w:rFonts w:ascii="Times New Roman" w:hAnsi="Times New Roman" w:cs="Times New Roman"/>
      <w:sz w:val="24"/>
      <w:szCs w:val="24"/>
      <w:lang w:eastAsia="ar-SA"/>
    </w:rPr>
  </w:style>
  <w:style w:type="paragraph" w:styleId="Index1">
    <w:name w:val="index 1"/>
    <w:basedOn w:val="Normal"/>
    <w:next w:val="Normal"/>
    <w:autoRedefine/>
    <w:semiHidden/>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9">
    <w:name w:val="عنوان المقالة"/>
    <w:basedOn w:val="Char3"/>
    <w:link w:val="Char5"/>
    <w:rsid w:val="00801478"/>
    <w:pPr>
      <w:spacing w:line="418" w:lineRule="exact"/>
      <w:ind w:right="539"/>
    </w:pPr>
  </w:style>
  <w:style w:type="character" w:customStyle="1" w:styleId="Char5">
    <w:name w:val="عنوان المقالة Char"/>
    <w:link w:val="a9"/>
    <w:rsid w:val="00801478"/>
    <w:rPr>
      <w:rFonts w:ascii="Times New Roman" w:eastAsia="Times New Roman" w:hAnsi="Times New Roman" w:cs="HeshamNormal"/>
      <w:sz w:val="26"/>
      <w:szCs w:val="50"/>
      <w:lang w:eastAsia="ar-SA"/>
    </w:rPr>
  </w:style>
  <w:style w:type="paragraph" w:customStyle="1" w:styleId="aa">
    <w:name w:val="اسم الكاتب والمؤلف"/>
    <w:basedOn w:val="KSina130"/>
    <w:link w:val="Char6"/>
    <w:rsid w:val="00801478"/>
    <w:pPr>
      <w:widowControl w:val="0"/>
      <w:spacing w:line="418" w:lineRule="exact"/>
      <w:ind w:left="567"/>
      <w:jc w:val="right"/>
    </w:pPr>
    <w:rPr>
      <w:rFonts w:cs="Ya-Ali"/>
      <w:szCs w:val="30"/>
    </w:rPr>
  </w:style>
  <w:style w:type="paragraph" w:customStyle="1" w:styleId="ab">
    <w:name w:val="الآية"/>
    <w:basedOn w:val="a0"/>
    <w:link w:val="Char7"/>
    <w:rsid w:val="00801478"/>
    <w:pPr>
      <w:widowControl w:val="0"/>
      <w:adjustRightInd w:val="0"/>
      <w:spacing w:line="418" w:lineRule="exact"/>
      <w:jc w:val="lowKashida"/>
    </w:pPr>
    <w:rPr>
      <w:rFonts w:cs="Traditional Arabic"/>
      <w:color w:val="000000"/>
      <w:sz w:val="36"/>
    </w:rPr>
  </w:style>
  <w:style w:type="character" w:customStyle="1" w:styleId="Char7">
    <w:name w:val="الآية Char"/>
    <w:link w:val="ab"/>
    <w:rsid w:val="00801478"/>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8"/>
    <w:rsid w:val="00801478"/>
    <w:rPr>
      <w:sz w:val="24"/>
      <w:szCs w:val="28"/>
    </w:rPr>
  </w:style>
  <w:style w:type="character" w:customStyle="1" w:styleId="Char8">
    <w:name w:val="عنوان داخل المتن Char"/>
    <w:link w:val="ac"/>
    <w:rsid w:val="00801478"/>
    <w:rPr>
      <w:rFonts w:ascii="Times New Roman" w:eastAsia="Times New Roman" w:hAnsi="Times New Roman" w:cs="HeshamNormal"/>
      <w:sz w:val="24"/>
      <w:szCs w:val="28"/>
      <w:lang w:eastAsia="ar-SA"/>
    </w:rPr>
  </w:style>
  <w:style w:type="paragraph" w:customStyle="1" w:styleId="ad">
    <w:name w:val="متن أسود"/>
    <w:basedOn w:val="a0"/>
    <w:link w:val="Char9"/>
    <w:rsid w:val="00801478"/>
    <w:pPr>
      <w:widowControl w:val="0"/>
      <w:adjustRightInd w:val="0"/>
      <w:spacing w:line="400" w:lineRule="exact"/>
      <w:ind w:firstLine="567"/>
    </w:pPr>
    <w:rPr>
      <w:rFonts w:cs="AL-Mohanad"/>
      <w:sz w:val="26"/>
      <w:szCs w:val="27"/>
    </w:rPr>
  </w:style>
  <w:style w:type="character" w:customStyle="1" w:styleId="Char9">
    <w:name w:val="متن أسود Char"/>
    <w:link w:val="ad"/>
    <w:rsid w:val="00801478"/>
    <w:rPr>
      <w:rFonts w:ascii="Times New Roman" w:eastAsia="Times New Roman" w:hAnsi="Times New Roman" w:cs="AL-Mohanad"/>
      <w:bCs/>
      <w:sz w:val="26"/>
      <w:szCs w:val="27"/>
      <w:lang w:eastAsia="ar-SA"/>
    </w:rPr>
  </w:style>
  <w:style w:type="paragraph" w:customStyle="1" w:styleId="ae">
    <w:name w:val="هوامش"/>
    <w:basedOn w:val="Normal"/>
    <w:rsid w:val="00801478"/>
    <w:pPr>
      <w:spacing w:line="418" w:lineRule="exact"/>
      <w:ind w:firstLine="0"/>
      <w:jc w:val="left"/>
    </w:pPr>
    <w:rPr>
      <w:rFonts w:ascii="Times New Roman" w:hAnsi="Times New Roman" w:cs="K Sina"/>
      <w:spacing w:val="-4"/>
      <w:sz w:val="24"/>
      <w:szCs w:val="24"/>
      <w:lang w:eastAsia="ar-SA"/>
    </w:rPr>
  </w:style>
  <w:style w:type="paragraph" w:customStyle="1" w:styleId="af">
    <w:name w:val="حاشية ختامية"/>
    <w:basedOn w:val="EndnoteText"/>
    <w:link w:val="Chara"/>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a">
    <w:name w:val="حاشية ختامية Char"/>
    <w:link w:val="a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0"/>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0"/>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1">
    <w:name w:val="نمط2"/>
    <w:basedOn w:val="Normal"/>
    <w:link w:val="2Char"/>
    <w:rsid w:val="00801478"/>
    <w:pPr>
      <w:ind w:firstLine="0"/>
      <w:jc w:val="right"/>
    </w:pPr>
    <w:rPr>
      <w:rFonts w:ascii="DanaFajr" w:hAnsi="DanaFajr" w:cs="Simplified Arabic"/>
      <w:b/>
      <w:szCs w:val="16"/>
      <w:lang w:eastAsia="ar-SA"/>
    </w:rPr>
  </w:style>
  <w:style w:type="character" w:customStyle="1" w:styleId="2Char">
    <w:name w:val="نمط2 Char"/>
    <w:link w:val="21"/>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Heading1"/>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Normal"/>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6">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0"/>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801478"/>
    <w:rPr>
      <w:rFonts w:ascii="Times New Roman" w:eastAsia="Times New Roman" w:hAnsi="Times New Roman" w:cs="Times New Roman"/>
      <w:bCs/>
      <w:sz w:val="30"/>
      <w:szCs w:val="30"/>
      <w:lang w:eastAsia="ar-SA"/>
    </w:rPr>
  </w:style>
  <w:style w:type="paragraph" w:customStyle="1" w:styleId="af0">
    <w:name w:val="الهوامش"/>
    <w:basedOn w:val="Normal"/>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1">
    <w:name w:val="حاشية"/>
    <w:basedOn w:val="Normal"/>
    <w:link w:val="Charb"/>
    <w:rsid w:val="00801478"/>
    <w:pPr>
      <w:widowControl/>
      <w:spacing w:after="200" w:line="340" w:lineRule="exact"/>
      <w:ind w:firstLine="0"/>
      <w:jc w:val="left"/>
    </w:pPr>
    <w:rPr>
      <w:rFonts w:ascii="Calibri" w:eastAsia="Calibri" w:hAnsi="Calibri" w:cs="md_ameli"/>
      <w:sz w:val="24"/>
      <w:szCs w:val="22"/>
    </w:rPr>
  </w:style>
  <w:style w:type="character" w:customStyle="1" w:styleId="Charb">
    <w:name w:val="حاشية Char"/>
    <w:link w:val="af1"/>
    <w:rsid w:val="00801478"/>
    <w:rPr>
      <w:rFonts w:ascii="Calibri" w:eastAsia="Calibri" w:hAnsi="Calibri" w:cs="md_ameli"/>
      <w:sz w:val="24"/>
    </w:rPr>
  </w:style>
  <w:style w:type="paragraph" w:customStyle="1" w:styleId="af2">
    <w:name w:val="خط الحاشية"/>
    <w:basedOn w:val="FootnoteText"/>
    <w:link w:val="Charc"/>
    <w:semiHidden/>
    <w:rsid w:val="00801478"/>
    <w:pPr>
      <w:ind w:left="284" w:hanging="284"/>
      <w:jc w:val="lowKashida"/>
    </w:pPr>
    <w:rPr>
      <w:rFonts w:ascii="Times New Roman" w:hAnsi="Times New Roman" w:cs="Taher"/>
      <w:sz w:val="24"/>
      <w:szCs w:val="24"/>
    </w:rPr>
  </w:style>
  <w:style w:type="character" w:customStyle="1" w:styleId="Charc">
    <w:name w:val="خط الحاشية Char"/>
    <w:link w:val="af2"/>
    <w:rsid w:val="00801478"/>
    <w:rPr>
      <w:rFonts w:ascii="Times New Roman" w:eastAsia="Times New Roman" w:hAnsi="Times New Roman" w:cs="Taher"/>
      <w:sz w:val="24"/>
      <w:szCs w:val="24"/>
    </w:rPr>
  </w:style>
  <w:style w:type="paragraph" w:customStyle="1" w:styleId="af3">
    <w:name w:val="المتن"/>
    <w:basedOn w:val="Normal"/>
    <w:link w:val="Chard"/>
    <w:qFormat/>
    <w:rsid w:val="00801478"/>
    <w:pPr>
      <w:autoSpaceDE w:val="0"/>
      <w:autoSpaceDN w:val="0"/>
    </w:pPr>
    <w:rPr>
      <w:rFonts w:ascii="Times New Roman" w:hAnsi="Times New Roman"/>
      <w:spacing w:val="-4"/>
      <w:sz w:val="26"/>
      <w:lang w:eastAsia="ar-SA"/>
    </w:rPr>
  </w:style>
  <w:style w:type="character" w:customStyle="1" w:styleId="Chard">
    <w:name w:val="المتن Char"/>
    <w:link w:val="af3"/>
    <w:rsid w:val="00801478"/>
    <w:rPr>
      <w:rFonts w:ascii="Times New Roman" w:eastAsia="Times New Roman" w:hAnsi="Times New Roman" w:cs="AL-Mohanad"/>
      <w:spacing w:val="-4"/>
      <w:sz w:val="26"/>
      <w:szCs w:val="27"/>
      <w:lang w:eastAsia="ar-SA"/>
    </w:rPr>
  </w:style>
  <w:style w:type="character" w:customStyle="1" w:styleId="Char6">
    <w:name w:val="اسم الكاتب والمؤلف Char"/>
    <w:link w:val="a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rsid w:val="00801478"/>
    <w:pPr>
      <w:widowControl/>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Heading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0">
    <w:name w:val="نمط Heading 3 + إلى اليسار"/>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1">
    <w:name w:val="نمط نمط Heading 3 + إلى اليسار + إلى اليسار"/>
    <w:basedOn w:val="Heading30"/>
    <w:rsid w:val="00801478"/>
  </w:style>
  <w:style w:type="paragraph" w:customStyle="1" w:styleId="Heading32">
    <w:name w:val="نمط نمط نمط Heading 3 + إلى اليسار + إلى اليسار +"/>
    <w:basedOn w:val="Heading31"/>
    <w:rsid w:val="00801478"/>
  </w:style>
  <w:style w:type="paragraph" w:customStyle="1" w:styleId="StyleComplexSimplifiedArabic14ptJustifiedFirstl">
    <w:name w:val="Style اصلى + (Complex) Simplified Arabic 14 pt Justified First l..."/>
    <w:basedOn w:val="a0"/>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rsid w:val="00801478"/>
    <w:pPr>
      <w:widowControl/>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7">
    <w:name w:val="نمط1"/>
    <w:basedOn w:val="10202"/>
    <w:link w:val="1Char1"/>
    <w:rsid w:val="00801478"/>
  </w:style>
  <w:style w:type="paragraph" w:customStyle="1" w:styleId="StyleComplexSimplifiedArabic14ptJustifiedFirstline0">
    <w:name w:val="Style (Complex) Simplified Arabic 14 pt Justified First line:  0..."/>
    <w:basedOn w:val="Normal"/>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Normal"/>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Normal"/>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4">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5">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2">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7">
    <w:name w:val="آية"/>
    <w:basedOn w:val="Normal"/>
    <w:link w:val="Chare"/>
    <w:rsid w:val="00801478"/>
    <w:pPr>
      <w:widowControl/>
      <w:suppressLineNumbers/>
      <w:ind w:firstLine="397"/>
      <w:jc w:val="lowKashida"/>
    </w:pPr>
    <w:rPr>
      <w:rFonts w:ascii="Times New Roman" w:hAnsi="Times New Roman" w:cs="OthmaniNorm"/>
      <w:color w:val="000000"/>
      <w:sz w:val="32"/>
      <w:szCs w:val="30"/>
    </w:rPr>
  </w:style>
  <w:style w:type="character" w:customStyle="1" w:styleId="Chare">
    <w:name w:val="آية Char"/>
    <w:link w:val="af7"/>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Heading7"/>
    <w:rsid w:val="00801478"/>
  </w:style>
  <w:style w:type="paragraph" w:customStyle="1" w:styleId="3Abz-3Yagut1">
    <w:name w:val="نمط عنوان 3 + (العربية وغيرها) Abz-3 (Yagut) (العربية وغيرها) ‏1..."/>
    <w:basedOn w:val="Heading3"/>
    <w:qFormat/>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8">
    <w:name w:val="تحت العنوان"/>
    <w:basedOn w:val="400"/>
    <w:link w:val="Charf"/>
    <w:rsid w:val="00801478"/>
  </w:style>
  <w:style w:type="character" w:customStyle="1" w:styleId="Charf">
    <w:name w:val="تحت العنوان Char"/>
    <w:link w:val="af8"/>
    <w:rsid w:val="00801478"/>
    <w:rPr>
      <w:rFonts w:ascii="Times New Roman" w:eastAsia="Times New Roman" w:hAnsi="Times New Roman" w:cs="ALAWI-3-62"/>
      <w:color w:val="008000"/>
      <w:sz w:val="28"/>
      <w:szCs w:val="28"/>
    </w:rPr>
  </w:style>
  <w:style w:type="paragraph" w:customStyle="1" w:styleId="af9">
    <w:name w:val="اسم الآية"/>
    <w:basedOn w:val="af3"/>
    <w:link w:val="Charf0"/>
    <w:semiHidden/>
    <w:rsid w:val="00801478"/>
    <w:pPr>
      <w:jc w:val="right"/>
    </w:pPr>
  </w:style>
  <w:style w:type="character" w:customStyle="1" w:styleId="Charf0">
    <w:name w:val="اسم الآية Char"/>
    <w:link w:val="af9"/>
    <w:rsid w:val="00801478"/>
    <w:rPr>
      <w:rFonts w:ascii="Times New Roman" w:eastAsia="Times New Roman" w:hAnsi="Times New Roman" w:cs="AL-Mohanad"/>
      <w:spacing w:val="-4"/>
      <w:sz w:val="26"/>
      <w:szCs w:val="27"/>
      <w:lang w:eastAsia="ar-SA"/>
    </w:rPr>
  </w:style>
  <w:style w:type="paragraph" w:customStyle="1" w:styleId="afa">
    <w:name w:val="متن"/>
    <w:basedOn w:val="Normal"/>
    <w:link w:val="Charf1"/>
    <w:rsid w:val="00801478"/>
    <w:pPr>
      <w:autoSpaceDE w:val="0"/>
      <w:autoSpaceDN w:val="0"/>
      <w:adjustRightInd w:val="0"/>
      <w:spacing w:line="418" w:lineRule="exact"/>
    </w:pPr>
    <w:rPr>
      <w:rFonts w:ascii="Times New Roman" w:hAnsi="Times New Roman"/>
      <w:sz w:val="26"/>
      <w:lang w:eastAsia="ar-SA"/>
    </w:rPr>
  </w:style>
  <w:style w:type="character" w:customStyle="1" w:styleId="Charf1">
    <w:name w:val="متن Char"/>
    <w:link w:val="afa"/>
    <w:rsid w:val="00801478"/>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2"/>
    <w:rsid w:val="00801478"/>
    <w:pPr>
      <w:ind w:firstLine="0"/>
      <w:jc w:val="center"/>
    </w:pPr>
    <w:rPr>
      <w:rFonts w:ascii="Times New Roman" w:hAnsi="Times New Roman" w:cs="SKR HEAD1"/>
      <w:sz w:val="6"/>
      <w:szCs w:val="32"/>
    </w:rPr>
  </w:style>
  <w:style w:type="character" w:customStyle="1" w:styleId="Charf2">
    <w:name w:val="تكملة عنوان المقالة Char"/>
    <w:link w:val="afb"/>
    <w:rsid w:val="00801478"/>
    <w:rPr>
      <w:rFonts w:ascii="Times New Roman" w:eastAsia="Times New Roman" w:hAnsi="Times New Roman" w:cs="SKR HEAD1"/>
      <w:sz w:val="6"/>
      <w:szCs w:val="32"/>
    </w:rPr>
  </w:style>
  <w:style w:type="character" w:customStyle="1" w:styleId="Charf3">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
    <w:rsid w:val="00801478"/>
    <w:rPr>
      <w:rFonts w:cs="md_ameli"/>
      <w:noProof/>
      <w:spacing w:val="-4"/>
      <w:szCs w:val="28"/>
      <w:lang w:val="en-US" w:eastAsia="ar-SA" w:bidi="ar-SA"/>
    </w:rPr>
  </w:style>
  <w:style w:type="paragraph" w:customStyle="1" w:styleId="afc">
    <w:name w:val="متن اسود مائل"/>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d">
    <w:name w:val="متن خاص"/>
    <w:basedOn w:val="af3"/>
    <w:rsid w:val="00801478"/>
    <w:pPr>
      <w:spacing w:line="418" w:lineRule="exact"/>
    </w:pPr>
  </w:style>
  <w:style w:type="paragraph" w:customStyle="1" w:styleId="afe">
    <w:name w:val="تعداد فرعي"/>
    <w:basedOn w:val="a0"/>
    <w:rsid w:val="00801478"/>
    <w:pPr>
      <w:widowControl w:val="0"/>
      <w:adjustRightInd w:val="0"/>
      <w:spacing w:line="418" w:lineRule="exact"/>
      <w:ind w:firstLine="567"/>
    </w:pPr>
    <w:rPr>
      <w:rFonts w:cs="AL-Mohanad"/>
      <w:sz w:val="26"/>
      <w:szCs w:val="27"/>
    </w:rPr>
  </w:style>
  <w:style w:type="paragraph" w:customStyle="1" w:styleId="aff">
    <w:name w:val="نمط جديد جدا"/>
    <w:basedOn w:val="ac"/>
    <w:link w:val="Charf4"/>
    <w:rsid w:val="00801478"/>
    <w:rPr>
      <w:rFonts w:cs="Sultan Medium"/>
      <w:lang w:bidi="ar-IQ"/>
    </w:rPr>
  </w:style>
  <w:style w:type="character" w:customStyle="1" w:styleId="Charf4">
    <w:name w:val="نمط جديد جدا Char"/>
    <w:link w:val="aff"/>
    <w:rsid w:val="00801478"/>
    <w:rPr>
      <w:rFonts w:ascii="Times New Roman" w:eastAsia="Times New Roman" w:hAnsi="Times New Roman" w:cs="Sultan Medium"/>
      <w:sz w:val="24"/>
      <w:szCs w:val="28"/>
      <w:lang w:eastAsia="ar-SA" w:bidi="ar-IQ"/>
    </w:rPr>
  </w:style>
  <w:style w:type="paragraph" w:customStyle="1" w:styleId="18">
    <w:name w:val="عنوان 1 ـ داخل المقالة"/>
    <w:basedOn w:val="Heading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0">
    <w:name w:val="الكليشات"/>
    <w:qFormat/>
    <w:rsid w:val="00801478"/>
    <w:rPr>
      <w:rFonts w:cs="md_ameli"/>
      <w:szCs w:val="27"/>
    </w:rPr>
  </w:style>
  <w:style w:type="paragraph" w:styleId="Revision">
    <w:name w:val="Revision"/>
    <w:hidden/>
    <w:uiPriority w:val="99"/>
    <w:semiHidden/>
    <w:rsid w:val="00801478"/>
    <w:rPr>
      <w:rFonts w:ascii="Times New Roman" w:hAnsi="Times New Roman" w:cs="Times New Roman"/>
      <w:sz w:val="24"/>
      <w:szCs w:val="24"/>
      <w:lang w:eastAsia="ar-SA"/>
    </w:rPr>
  </w:style>
  <w:style w:type="paragraph" w:customStyle="1" w:styleId="aff1">
    <w:name w:val="عنوان البحث"/>
    <w:basedOn w:val="Char3"/>
    <w:link w:val="Charf5"/>
    <w:rsid w:val="00801478"/>
    <w:pPr>
      <w:spacing w:line="600" w:lineRule="exact"/>
      <w:jc w:val="center"/>
    </w:pPr>
    <w:rPr>
      <w:rFonts w:cs="SKR HEAD1"/>
      <w:noProof/>
      <w:spacing w:val="-4"/>
      <w:szCs w:val="48"/>
    </w:rPr>
  </w:style>
  <w:style w:type="paragraph" w:customStyle="1" w:styleId="aff2">
    <w:name w:val="تكملة لعنوان البحث"/>
    <w:basedOn w:val="Char3"/>
    <w:link w:val="Charf6"/>
    <w:rsid w:val="00801478"/>
    <w:pPr>
      <w:spacing w:before="100" w:line="418" w:lineRule="exact"/>
      <w:ind w:right="540"/>
      <w:jc w:val="center"/>
    </w:pPr>
    <w:rPr>
      <w:noProof/>
      <w:spacing w:val="-4"/>
      <w:sz w:val="6"/>
      <w:szCs w:val="30"/>
    </w:rPr>
  </w:style>
  <w:style w:type="paragraph" w:customStyle="1" w:styleId="aff3">
    <w:name w:val="اسم الكاتب"/>
    <w:basedOn w:val="KSina130"/>
    <w:link w:val="Charf7"/>
    <w:rsid w:val="00801478"/>
    <w:pPr>
      <w:widowControl w:val="0"/>
      <w:spacing w:before="100" w:line="418" w:lineRule="exact"/>
      <w:ind w:left="0"/>
      <w:jc w:val="right"/>
    </w:pPr>
    <w:rPr>
      <w:noProof/>
      <w:spacing w:val="-4"/>
    </w:rPr>
  </w:style>
  <w:style w:type="character" w:customStyle="1" w:styleId="Charf6">
    <w:name w:val="تكملة لعنوان البحث Char"/>
    <w:link w:val="aff2"/>
    <w:rsid w:val="00801478"/>
    <w:rPr>
      <w:rFonts w:ascii="Times New Roman" w:eastAsia="Times New Roman" w:hAnsi="Times New Roman" w:cs="HeshamNormal"/>
      <w:noProof/>
      <w:spacing w:val="-4"/>
      <w:sz w:val="6"/>
      <w:szCs w:val="30"/>
      <w:lang w:eastAsia="ar-SA"/>
    </w:rPr>
  </w:style>
  <w:style w:type="character" w:customStyle="1" w:styleId="Charf5">
    <w:name w:val="عنوان البحث Char"/>
    <w:link w:val="aff1"/>
    <w:rsid w:val="00801478"/>
    <w:rPr>
      <w:rFonts w:ascii="Times New Roman" w:eastAsia="Times New Roman" w:hAnsi="Times New Roman" w:cs="SKR HEAD1"/>
      <w:noProof/>
      <w:spacing w:val="-4"/>
      <w:sz w:val="26"/>
      <w:szCs w:val="48"/>
      <w:lang w:eastAsia="ar-SA"/>
    </w:rPr>
  </w:style>
  <w:style w:type="character" w:customStyle="1" w:styleId="Charf7">
    <w:name w:val="اسم الكاتب Char"/>
    <w:link w:val="aff3"/>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TOC4">
    <w:name w:val="toc 4"/>
    <w:basedOn w:val="Normal"/>
    <w:next w:val="Normal"/>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TOC5">
    <w:name w:val="toc 5"/>
    <w:basedOn w:val="Normal"/>
    <w:next w:val="Normal"/>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TOC6">
    <w:name w:val="toc 6"/>
    <w:basedOn w:val="Normal"/>
    <w:next w:val="Normal"/>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LineNumber">
    <w:name w:val="line number"/>
    <w:basedOn w:val="DefaultParagraphFont"/>
    <w:rsid w:val="00801478"/>
  </w:style>
  <w:style w:type="paragraph" w:customStyle="1" w:styleId="23">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4">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5">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1">
    <w:name w:val="نمط1 Char"/>
    <w:link w:val="17"/>
    <w:semiHidden/>
    <w:rsid w:val="00801478"/>
    <w:rPr>
      <w:rFonts w:cs="Arial"/>
      <w:bCs/>
      <w:color w:val="000000"/>
      <w:szCs w:val="28"/>
    </w:rPr>
  </w:style>
  <w:style w:type="character" w:styleId="PlaceholderText">
    <w:name w:val="Placeholder Text"/>
    <w:uiPriority w:val="99"/>
    <w:semiHidden/>
    <w:rsid w:val="00801478"/>
    <w:rPr>
      <w:color w:val="808080"/>
    </w:rPr>
  </w:style>
  <w:style w:type="paragraph" w:customStyle="1" w:styleId="30">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Normal"/>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6">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ind w:left="720"/>
      <w:jc w:val="left"/>
    </w:pPr>
    <w:rPr>
      <w:rFonts w:ascii="Times New Roman" w:hAnsi="Times New Roman" w:cs="Times New Roman"/>
      <w:sz w:val="24"/>
      <w:szCs w:val="24"/>
      <w:lang w:eastAsia="ar-SA"/>
    </w:rPr>
  </w:style>
  <w:style w:type="paragraph" w:customStyle="1" w:styleId="aff7">
    <w:name w:val="مف"/>
    <w:basedOn w:val="FootnoteText"/>
    <w:semiHidden/>
    <w:rsid w:val="00801478"/>
    <w:pPr>
      <w:widowControl/>
    </w:pPr>
    <w:rPr>
      <w:rFonts w:ascii="Arial" w:hAnsi="Arial" w:cs="Arial"/>
      <w:sz w:val="24"/>
      <w:szCs w:val="24"/>
    </w:rPr>
  </w:style>
  <w:style w:type="paragraph" w:customStyle="1" w:styleId="aff8">
    <w:name w:val="مم"/>
    <w:basedOn w:val="a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9">
    <w:name w:val="حاشية في المتن"/>
    <w:basedOn w:val="Normal"/>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Normal"/>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a">
    <w:name w:val="بلا لون"/>
    <w:basedOn w:val="17"/>
    <w:link w:val="CharChar1"/>
    <w:autoRedefine/>
    <w:semiHidden/>
    <w:rsid w:val="00801478"/>
  </w:style>
  <w:style w:type="character" w:customStyle="1" w:styleId="CharChar1">
    <w:name w:val="بلا لون Char Char"/>
    <w:link w:val="affa"/>
    <w:semiHidden/>
    <w:rsid w:val="00801478"/>
    <w:rPr>
      <w:rFonts w:cs="Arial"/>
      <w:bCs/>
      <w:color w:val="000000"/>
      <w:szCs w:val="28"/>
    </w:rPr>
  </w:style>
  <w:style w:type="paragraph" w:customStyle="1" w:styleId="affb">
    <w:name w:val="عنوان رئيسي"/>
    <w:basedOn w:val="400"/>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Normal"/>
    <w:next w:val="Normal"/>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Normal"/>
    <w:next w:val="Normal"/>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Normal"/>
    <w:next w:val="Normal"/>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Normal"/>
    <w:next w:val="Normal"/>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Normal"/>
    <w:next w:val="Normal"/>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Normal"/>
    <w:next w:val="Normal"/>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Normal"/>
    <w:next w:val="Normal"/>
    <w:autoRedefine/>
    <w:rsid w:val="00801478"/>
    <w:pPr>
      <w:widowControl/>
      <w:bidi w:val="0"/>
      <w:ind w:left="2160" w:hanging="240"/>
      <w:jc w:val="left"/>
    </w:pPr>
    <w:rPr>
      <w:rFonts w:ascii="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ind w:firstLine="0"/>
      <w:jc w:val="left"/>
    </w:pPr>
    <w:rPr>
      <w:rFonts w:ascii="Courier New" w:hAnsi="Courier New" w:cs="Courier New"/>
      <w:sz w:val="20"/>
      <w:szCs w:val="20"/>
    </w:rPr>
  </w:style>
  <w:style w:type="character" w:customStyle="1" w:styleId="HTMLPreformattedChar">
    <w:name w:val="HTML Preformatted Char"/>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ind w:firstLine="0"/>
      <w:jc w:val="left"/>
    </w:pPr>
    <w:rPr>
      <w:rFonts w:ascii="Times New Roman" w:hAnsi="Times New Roman" w:cs="Times New Roman"/>
      <w:sz w:val="24"/>
      <w:szCs w:val="24"/>
    </w:rPr>
  </w:style>
  <w:style w:type="character" w:customStyle="1" w:styleId="DateChar">
    <w:name w:val="Date Char"/>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ind w:firstLine="0"/>
      <w:jc w:val="left"/>
    </w:pPr>
    <w:rPr>
      <w:rFonts w:ascii="Times New Roman" w:hAnsi="Times New Roman" w:cs="Times New Roman"/>
      <w:sz w:val="24"/>
      <w:szCs w:val="24"/>
    </w:rPr>
  </w:style>
  <w:style w:type="character" w:customStyle="1" w:styleId="SalutationChar">
    <w:name w:val="Salutation Char"/>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ind w:left="4320" w:firstLine="0"/>
      <w:jc w:val="left"/>
    </w:pPr>
    <w:rPr>
      <w:rFonts w:ascii="Times New Roman" w:hAnsi="Times New Roman" w:cs="Times New Roman"/>
      <w:sz w:val="24"/>
      <w:szCs w:val="24"/>
    </w:rPr>
  </w:style>
  <w:style w:type="character" w:customStyle="1" w:styleId="SignatureChar">
    <w:name w:val="Signature Char"/>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ind w:firstLine="0"/>
      <w:jc w:val="left"/>
    </w:pPr>
    <w:rPr>
      <w:rFonts w:ascii="Times New Roman" w:hAnsi="Times New Roman" w:cs="Times New Roman"/>
      <w:sz w:val="24"/>
      <w:szCs w:val="24"/>
    </w:rPr>
  </w:style>
  <w:style w:type="character" w:customStyle="1" w:styleId="E-mailSignatureChar">
    <w:name w:val="E-mail Signature Char"/>
    <w:link w:val="E-mailSignature"/>
    <w:rsid w:val="00801478"/>
    <w:rPr>
      <w:rFonts w:ascii="Times New Roman" w:eastAsia="Times New Roman" w:hAnsi="Times New Roman" w:cs="Times New Roman"/>
      <w:sz w:val="24"/>
      <w:szCs w:val="24"/>
    </w:rPr>
  </w:style>
  <w:style w:type="character" w:styleId="Emphasis">
    <w:name w:val="Emphasis"/>
    <w:qFormat/>
    <w:rsid w:val="00801478"/>
    <w:rPr>
      <w:i/>
      <w:iCs/>
    </w:rPr>
  </w:style>
  <w:style w:type="table" w:styleId="TableElegant">
    <w:name w:val="Table Elegant"/>
    <w:basedOn w:val="TableNormal"/>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ind w:left="4320" w:firstLine="0"/>
      <w:jc w:val="left"/>
    </w:pPr>
    <w:rPr>
      <w:rFonts w:ascii="Times New Roman" w:hAnsi="Times New Roman" w:cs="Times New Roman"/>
      <w:sz w:val="24"/>
      <w:szCs w:val="24"/>
    </w:rPr>
  </w:style>
  <w:style w:type="character" w:customStyle="1" w:styleId="ClosingChar">
    <w:name w:val="Closing Char"/>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Arial"/>
      <w:sz w:val="24"/>
      <w:szCs w:val="24"/>
    </w:rPr>
  </w:style>
  <w:style w:type="character" w:customStyle="1" w:styleId="MessageHeaderChar">
    <w:name w:val="Message Header Char"/>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ind w:firstLine="0"/>
      <w:jc w:val="left"/>
    </w:pPr>
    <w:rPr>
      <w:rFonts w:ascii="Times New Roman" w:hAnsi="Times New Roman" w:cs="Times New Roman"/>
      <w:i/>
      <w:iCs/>
      <w:sz w:val="24"/>
      <w:szCs w:val="24"/>
    </w:rPr>
  </w:style>
  <w:style w:type="character" w:customStyle="1" w:styleId="HTMLAddressChar">
    <w:name w:val="HTML Address Char"/>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NoteHeading">
    <w:name w:val="Note Heading"/>
    <w:basedOn w:val="Normal"/>
    <w:next w:val="Normal"/>
    <w:link w:val="NoteHeadingChar"/>
    <w:rsid w:val="00801478"/>
    <w:pPr>
      <w:widowControl/>
      <w:bidi w:val="0"/>
      <w:ind w:firstLine="0"/>
      <w:jc w:val="left"/>
    </w:pPr>
    <w:rPr>
      <w:rFonts w:ascii="Times New Roman" w:hAnsi="Times New Roman" w:cs="Times New Roman"/>
      <w:sz w:val="24"/>
      <w:szCs w:val="24"/>
    </w:rPr>
  </w:style>
  <w:style w:type="character" w:customStyle="1" w:styleId="NoteHeadingChar">
    <w:name w:val="Note Heading Char"/>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ind w:left="360" w:hanging="360"/>
      <w:jc w:val="left"/>
    </w:pPr>
    <w:rPr>
      <w:rFonts w:ascii="Times New Roman" w:hAnsi="Times New Roman" w:cs="Times New Roman"/>
      <w:sz w:val="24"/>
      <w:szCs w:val="24"/>
    </w:rPr>
  </w:style>
  <w:style w:type="paragraph" w:styleId="List2">
    <w:name w:val="List 2"/>
    <w:basedOn w:val="Normal"/>
    <w:rsid w:val="00801478"/>
    <w:pPr>
      <w:widowControl/>
      <w:bidi w:val="0"/>
      <w:ind w:left="720" w:hanging="360"/>
      <w:jc w:val="left"/>
    </w:pPr>
    <w:rPr>
      <w:rFonts w:ascii="Times New Roman" w:hAnsi="Times New Roman" w:cs="Times New Roman"/>
      <w:sz w:val="24"/>
      <w:szCs w:val="24"/>
    </w:rPr>
  </w:style>
  <w:style w:type="paragraph" w:styleId="List3">
    <w:name w:val="List 3"/>
    <w:basedOn w:val="Normal"/>
    <w:rsid w:val="00801478"/>
    <w:pPr>
      <w:widowControl/>
      <w:bidi w:val="0"/>
      <w:ind w:left="1080" w:hanging="360"/>
      <w:jc w:val="left"/>
    </w:pPr>
    <w:rPr>
      <w:rFonts w:ascii="Times New Roman" w:hAnsi="Times New Roman" w:cs="Times New Roman"/>
      <w:sz w:val="24"/>
      <w:szCs w:val="24"/>
    </w:rPr>
  </w:style>
  <w:style w:type="paragraph" w:styleId="List4">
    <w:name w:val="List 4"/>
    <w:basedOn w:val="Normal"/>
    <w:rsid w:val="00801478"/>
    <w:pPr>
      <w:widowControl/>
      <w:bidi w:val="0"/>
      <w:ind w:left="1440" w:hanging="360"/>
      <w:jc w:val="left"/>
    </w:pPr>
    <w:rPr>
      <w:rFonts w:ascii="Times New Roman" w:hAnsi="Times New Roman" w:cs="Times New Roman"/>
      <w:sz w:val="24"/>
      <w:szCs w:val="24"/>
    </w:rPr>
  </w:style>
  <w:style w:type="paragraph" w:styleId="List5">
    <w:name w:val="List 5"/>
    <w:basedOn w:val="Normal"/>
    <w:rsid w:val="00801478"/>
    <w:pPr>
      <w:widowControl/>
      <w:bidi w:val="0"/>
      <w:ind w:left="1800" w:hanging="360"/>
      <w:jc w:val="left"/>
    </w:pPr>
    <w:rPr>
      <w:rFonts w:ascii="Times New Roman" w:hAnsi="Times New Roman" w:cs="Times New Roman"/>
      <w:sz w:val="24"/>
      <w:szCs w:val="24"/>
    </w:rPr>
  </w:style>
  <w:style w:type="table" w:styleId="TableList1">
    <w:name w:val="Table List 1"/>
    <w:basedOn w:val="TableNormal"/>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jc w:val="left"/>
    </w:pPr>
    <w:rPr>
      <w:rFonts w:ascii="Times New Roman" w:hAnsi="Times New Roman" w:cs="Times New Roman"/>
      <w:sz w:val="24"/>
      <w:szCs w:val="24"/>
    </w:rPr>
  </w:style>
  <w:style w:type="paragraph" w:styleId="ListNumber2">
    <w:name w:val="List Number 2"/>
    <w:basedOn w:val="Normal"/>
    <w:rsid w:val="00801478"/>
    <w:pPr>
      <w:widowControl/>
      <w:numPr>
        <w:numId w:val="4"/>
      </w:numPr>
      <w:bidi w:val="0"/>
      <w:jc w:val="left"/>
    </w:pPr>
    <w:rPr>
      <w:rFonts w:ascii="Times New Roman" w:hAnsi="Times New Roman" w:cs="Times New Roman"/>
      <w:sz w:val="24"/>
      <w:szCs w:val="24"/>
    </w:rPr>
  </w:style>
  <w:style w:type="paragraph" w:styleId="ListNumber3">
    <w:name w:val="List Number 3"/>
    <w:basedOn w:val="Normal"/>
    <w:rsid w:val="00801478"/>
    <w:pPr>
      <w:widowControl/>
      <w:numPr>
        <w:numId w:val="5"/>
      </w:numPr>
      <w:bidi w:val="0"/>
      <w:jc w:val="left"/>
    </w:pPr>
    <w:rPr>
      <w:rFonts w:ascii="Times New Roman" w:hAnsi="Times New Roman" w:cs="Times New Roman"/>
      <w:sz w:val="24"/>
      <w:szCs w:val="24"/>
    </w:rPr>
  </w:style>
  <w:style w:type="paragraph" w:styleId="ListNumber4">
    <w:name w:val="List Number 4"/>
    <w:basedOn w:val="Normal"/>
    <w:rsid w:val="00801478"/>
    <w:pPr>
      <w:widowControl/>
      <w:numPr>
        <w:numId w:val="6"/>
      </w:numPr>
      <w:bidi w:val="0"/>
      <w:jc w:val="left"/>
    </w:pPr>
    <w:rPr>
      <w:rFonts w:ascii="Times New Roman" w:hAnsi="Times New Roman" w:cs="Times New Roman"/>
      <w:sz w:val="24"/>
      <w:szCs w:val="24"/>
    </w:rPr>
  </w:style>
  <w:style w:type="paragraph" w:styleId="ListNumber5">
    <w:name w:val="List Number 5"/>
    <w:basedOn w:val="Normal"/>
    <w:rsid w:val="00801478"/>
    <w:pPr>
      <w:widowControl/>
      <w:numPr>
        <w:numId w:val="7"/>
      </w:numPr>
      <w:bidi w:val="0"/>
      <w:jc w:val="left"/>
    </w:pPr>
    <w:rPr>
      <w:rFonts w:ascii="Times New Roman" w:hAnsi="Times New Roman" w:cs="Times New Roman"/>
      <w:sz w:val="24"/>
      <w:szCs w:val="24"/>
    </w:rPr>
  </w:style>
  <w:style w:type="paragraph" w:styleId="ListContinue">
    <w:name w:val="List Continue"/>
    <w:basedOn w:val="Normal"/>
    <w:rsid w:val="00801478"/>
    <w:pPr>
      <w:widowControl/>
      <w:bidi w:val="0"/>
      <w:spacing w:after="120"/>
      <w:ind w:left="360" w:firstLine="0"/>
      <w:jc w:val="left"/>
    </w:pPr>
    <w:rPr>
      <w:rFonts w:ascii="Times New Roman" w:hAnsi="Times New Roman" w:cs="Times New Roman"/>
      <w:sz w:val="24"/>
      <w:szCs w:val="24"/>
    </w:rPr>
  </w:style>
  <w:style w:type="paragraph" w:styleId="ListContinue2">
    <w:name w:val="List Continue 2"/>
    <w:basedOn w:val="Normal"/>
    <w:rsid w:val="00801478"/>
    <w:pPr>
      <w:widowControl/>
      <w:bidi w:val="0"/>
      <w:spacing w:after="120"/>
      <w:ind w:left="720" w:firstLine="0"/>
      <w:jc w:val="left"/>
    </w:pPr>
    <w:rPr>
      <w:rFonts w:ascii="Times New Roman" w:hAnsi="Times New Roman" w:cs="Times New Roman"/>
      <w:sz w:val="24"/>
      <w:szCs w:val="24"/>
    </w:rPr>
  </w:style>
  <w:style w:type="paragraph" w:styleId="ListContinue3">
    <w:name w:val="List Continue 3"/>
    <w:basedOn w:val="Normal"/>
    <w:rsid w:val="00801478"/>
    <w:pPr>
      <w:widowControl/>
      <w:bidi w:val="0"/>
      <w:spacing w:after="120"/>
      <w:ind w:left="1080" w:firstLine="0"/>
      <w:jc w:val="left"/>
    </w:pPr>
    <w:rPr>
      <w:rFonts w:ascii="Times New Roman" w:hAnsi="Times New Roman" w:cs="Times New Roman"/>
      <w:sz w:val="24"/>
      <w:szCs w:val="24"/>
    </w:rPr>
  </w:style>
  <w:style w:type="paragraph" w:styleId="ListContinue4">
    <w:name w:val="List Continue 4"/>
    <w:basedOn w:val="Normal"/>
    <w:rsid w:val="00801478"/>
    <w:pPr>
      <w:widowControl/>
      <w:bidi w:val="0"/>
      <w:spacing w:after="120"/>
      <w:ind w:left="1440" w:firstLine="0"/>
      <w:jc w:val="left"/>
    </w:pPr>
    <w:rPr>
      <w:rFonts w:ascii="Times New Roman" w:hAnsi="Times New Roman" w:cs="Times New Roman"/>
      <w:sz w:val="24"/>
      <w:szCs w:val="24"/>
    </w:rPr>
  </w:style>
  <w:style w:type="paragraph" w:styleId="ListContinue5">
    <w:name w:val="List Continue 5"/>
    <w:basedOn w:val="Normal"/>
    <w:rsid w:val="00801478"/>
    <w:pPr>
      <w:widowControl/>
      <w:bidi w:val="0"/>
      <w:spacing w:after="120"/>
      <w:ind w:left="1800" w:firstLine="0"/>
      <w:jc w:val="left"/>
    </w:pPr>
    <w:rPr>
      <w:rFonts w:ascii="Times New Roman" w:hAnsi="Times New Roman" w:cs="Times New Roman"/>
      <w:sz w:val="24"/>
      <w:szCs w:val="24"/>
    </w:rPr>
  </w:style>
  <w:style w:type="paragraph" w:styleId="ListBullet">
    <w:name w:val="List Bullet"/>
    <w:basedOn w:val="Normal"/>
    <w:rsid w:val="00801478"/>
    <w:pPr>
      <w:widowControl/>
      <w:numPr>
        <w:numId w:val="8"/>
      </w:numPr>
      <w:bidi w:val="0"/>
      <w:jc w:val="left"/>
    </w:pPr>
    <w:rPr>
      <w:rFonts w:ascii="Times New Roman" w:hAnsi="Times New Roman" w:cs="Times New Roman"/>
      <w:sz w:val="24"/>
      <w:szCs w:val="24"/>
    </w:rPr>
  </w:style>
  <w:style w:type="paragraph" w:styleId="ListBullet2">
    <w:name w:val="List Bullet 2"/>
    <w:basedOn w:val="Normal"/>
    <w:rsid w:val="00801478"/>
    <w:pPr>
      <w:widowControl/>
      <w:bidi w:val="0"/>
      <w:ind w:firstLine="0"/>
      <w:jc w:val="left"/>
    </w:pPr>
    <w:rPr>
      <w:rFonts w:ascii="Times New Roman" w:hAnsi="Times New Roman" w:cs="Times New Roman"/>
      <w:sz w:val="24"/>
      <w:szCs w:val="24"/>
    </w:rPr>
  </w:style>
  <w:style w:type="paragraph" w:styleId="ListBullet3">
    <w:name w:val="List Bullet 3"/>
    <w:basedOn w:val="Normal"/>
    <w:rsid w:val="00801478"/>
    <w:pPr>
      <w:widowControl/>
      <w:numPr>
        <w:numId w:val="9"/>
      </w:numPr>
      <w:bidi w:val="0"/>
      <w:jc w:val="left"/>
    </w:pPr>
    <w:rPr>
      <w:rFonts w:ascii="Times New Roman" w:hAnsi="Times New Roman" w:cs="Times New Roman"/>
      <w:sz w:val="24"/>
      <w:szCs w:val="24"/>
    </w:rPr>
  </w:style>
  <w:style w:type="paragraph" w:styleId="ListBullet4">
    <w:name w:val="List Bullet 4"/>
    <w:basedOn w:val="Normal"/>
    <w:rsid w:val="00801478"/>
    <w:pPr>
      <w:widowControl/>
      <w:numPr>
        <w:numId w:val="10"/>
      </w:numPr>
      <w:bidi w:val="0"/>
      <w:jc w:val="left"/>
    </w:pPr>
    <w:rPr>
      <w:rFonts w:ascii="Times New Roman" w:hAnsi="Times New Roman" w:cs="Times New Roman"/>
      <w:sz w:val="24"/>
      <w:szCs w:val="24"/>
    </w:rPr>
  </w:style>
  <w:style w:type="paragraph" w:styleId="ListBullet5">
    <w:name w:val="List Bullet 5"/>
    <w:basedOn w:val="Normal"/>
    <w:rsid w:val="00801478"/>
    <w:pPr>
      <w:widowControl/>
      <w:numPr>
        <w:numId w:val="11"/>
      </w:numPr>
      <w:bidi w:val="0"/>
      <w:jc w:val="left"/>
    </w:pPr>
    <w:rPr>
      <w:rFonts w:ascii="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ind w:firstLine="0"/>
      <w:jc w:val="left"/>
    </w:pPr>
    <w:rPr>
      <w:rFonts w:ascii="Arial" w:hAnsi="Arial" w:cs="Arial"/>
      <w:sz w:val="20"/>
      <w:szCs w:val="20"/>
    </w:rPr>
  </w:style>
  <w:style w:type="numbering" w:styleId="ArticleSection">
    <w:name w:val="Outline List 3"/>
    <w:basedOn w:val="NoList"/>
    <w:rsid w:val="00801478"/>
    <w:pPr>
      <w:numPr>
        <w:numId w:val="12"/>
      </w:numPr>
    </w:pPr>
  </w:style>
  <w:style w:type="paragraph" w:styleId="BodyTextFirstIndent">
    <w:name w:val="Body Text First Indent"/>
    <w:basedOn w:val="BodyText"/>
    <w:link w:val="BodyTextFirstIndentChar"/>
    <w:rsid w:val="00801478"/>
    <w:pPr>
      <w:bidi w:val="0"/>
      <w:spacing w:after="120"/>
      <w:ind w:firstLine="210"/>
      <w:jc w:val="left"/>
    </w:pPr>
    <w:rPr>
      <w:rFonts w:cs="Times New Roman"/>
      <w:sz w:val="24"/>
      <w:szCs w:val="24"/>
      <w:lang w:eastAsia="en-US"/>
    </w:rPr>
  </w:style>
  <w:style w:type="character" w:customStyle="1" w:styleId="BodyTextFirstIndentChar">
    <w:name w:val="Body Text First Indent 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color w:val="auto"/>
      <w:sz w:val="24"/>
      <w:szCs w:val="24"/>
    </w:rPr>
  </w:style>
  <w:style w:type="character" w:customStyle="1" w:styleId="BodyTextFirstIndent2Char">
    <w:name w:val="Body Text First Indent 2 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c">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d">
    <w:name w:val="سرد الفقرات"/>
    <w:basedOn w:val="Normal"/>
    <w:uiPriority w:val="34"/>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hAnsi="Lotus Linotype" w:cs="MCS Taybah S_U normal."/>
      <w:sz w:val="27"/>
    </w:rPr>
  </w:style>
  <w:style w:type="paragraph" w:customStyle="1" w:styleId="affe">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
    <w:name w:val="عنوان في المتن"/>
    <w:basedOn w:val="Normal"/>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9">
    <w:name w:val="متن 1"/>
    <w:basedOn w:val="Normal"/>
    <w:link w:val="1Char2"/>
    <w:semiHidden/>
    <w:rsid w:val="00801478"/>
    <w:pPr>
      <w:widowControl/>
      <w:ind w:firstLine="284"/>
      <w:jc w:val="left"/>
    </w:pPr>
    <w:rPr>
      <w:rFonts w:ascii="Times New Roman" w:hAnsi="Times New Roman" w:cs="md_ameli"/>
      <w:szCs w:val="28"/>
    </w:rPr>
  </w:style>
  <w:style w:type="character" w:customStyle="1" w:styleId="1Char2">
    <w:name w:val="متن 1 Char"/>
    <w:link w:val="19"/>
    <w:semiHidden/>
    <w:rsid w:val="00801478"/>
    <w:rPr>
      <w:rFonts w:ascii="Times New Roman" w:eastAsia="Times New Roman" w:hAnsi="Times New Roman" w:cs="md_ameli"/>
      <w:sz w:val="28"/>
      <w:szCs w:val="28"/>
    </w:rPr>
  </w:style>
  <w:style w:type="paragraph" w:customStyle="1" w:styleId="afff0">
    <w:name w:val="عنوان عمل"/>
    <w:basedOn w:val="Normal"/>
    <w:link w:val="Charf8"/>
    <w:rsid w:val="00801478"/>
    <w:pPr>
      <w:widowControl/>
      <w:spacing w:before="240" w:after="120"/>
      <w:ind w:firstLine="0"/>
      <w:jc w:val="lowKashida"/>
    </w:pPr>
    <w:rPr>
      <w:rFonts w:ascii="Times New Roman" w:hAnsi="Times New Roman" w:cs="Ya-Ali"/>
      <w:sz w:val="36"/>
      <w:szCs w:val="36"/>
    </w:rPr>
  </w:style>
  <w:style w:type="paragraph" w:customStyle="1" w:styleId="afff1">
    <w:name w:val="متن أساسي مهم"/>
    <w:basedOn w:val="Normal"/>
    <w:link w:val="Charf9"/>
    <w:rsid w:val="00801478"/>
    <w:pPr>
      <w:ind w:firstLine="288"/>
      <w:jc w:val="lowKashida"/>
    </w:pPr>
    <w:rPr>
      <w:rFonts w:ascii="Times New Roman" w:hAnsi="Times New Roman" w:cs="Abz-3 (Yagut)"/>
      <w:szCs w:val="28"/>
    </w:rPr>
  </w:style>
  <w:style w:type="character" w:customStyle="1" w:styleId="Charf8">
    <w:name w:val="عنوان عمل Char"/>
    <w:link w:val="afff0"/>
    <w:rsid w:val="00801478"/>
    <w:rPr>
      <w:rFonts w:ascii="Times New Roman" w:eastAsia="Times New Roman" w:hAnsi="Times New Roman" w:cs="Ya-Ali"/>
      <w:sz w:val="36"/>
      <w:szCs w:val="36"/>
    </w:rPr>
  </w:style>
  <w:style w:type="paragraph" w:customStyle="1" w:styleId="afff2">
    <w:name w:val="سبيسلبسبيببيس"/>
    <w:basedOn w:val="19"/>
    <w:link w:val="Charfa"/>
    <w:rsid w:val="00801478"/>
    <w:pPr>
      <w:ind w:firstLine="288"/>
      <w:jc w:val="lowKashida"/>
    </w:pPr>
    <w:rPr>
      <w:rFonts w:cs="A Lotus"/>
    </w:rPr>
  </w:style>
  <w:style w:type="character" w:customStyle="1" w:styleId="Charfa">
    <w:name w:val="سبيسلبسبيببيس Char"/>
    <w:link w:val="afff2"/>
    <w:rsid w:val="00801478"/>
    <w:rPr>
      <w:rFonts w:ascii="Times New Roman" w:eastAsia="Times New Roman" w:hAnsi="Times New Roman" w:cs="A Lotus"/>
      <w:sz w:val="28"/>
      <w:szCs w:val="28"/>
    </w:rPr>
  </w:style>
  <w:style w:type="character" w:customStyle="1" w:styleId="Charf9">
    <w:name w:val="متن أساسي مهم Char"/>
    <w:link w:val="afff1"/>
    <w:rsid w:val="00801478"/>
    <w:rPr>
      <w:rFonts w:ascii="Times New Roman" w:eastAsia="Times New Roman" w:hAnsi="Times New Roman" w:cs="Abz-3 (Yagut)"/>
      <w:sz w:val="28"/>
      <w:szCs w:val="28"/>
    </w:rPr>
  </w:style>
  <w:style w:type="paragraph" w:customStyle="1" w:styleId="afff3">
    <w:name w:val="ترقيم"/>
    <w:basedOn w:val="afff4"/>
    <w:link w:val="Charfb"/>
    <w:rsid w:val="00801478"/>
    <w:rPr>
      <w:sz w:val="26"/>
      <w:szCs w:val="24"/>
    </w:rPr>
  </w:style>
  <w:style w:type="paragraph" w:customStyle="1" w:styleId="afff4">
    <w:name w:val="لوتوس اسود"/>
    <w:basedOn w:val="Normal"/>
    <w:link w:val="Charfc"/>
    <w:rsid w:val="00801478"/>
    <w:pPr>
      <w:ind w:firstLine="432"/>
    </w:pPr>
    <w:rPr>
      <w:rFonts w:ascii="Yagut-s" w:hAnsi="Yagut-s" w:cs="لوتوس"/>
      <w:b/>
      <w:bCs/>
      <w:sz w:val="32"/>
      <w:szCs w:val="30"/>
    </w:rPr>
  </w:style>
  <w:style w:type="character" w:customStyle="1" w:styleId="Charfc">
    <w:name w:val="لوتوس اسود Char"/>
    <w:link w:val="afff4"/>
    <w:rsid w:val="00801478"/>
    <w:rPr>
      <w:rFonts w:ascii="Yagut-s" w:eastAsia="Times New Roman" w:hAnsi="Yagut-s" w:cs="لوتوس"/>
      <w:b/>
      <w:bCs/>
      <w:sz w:val="32"/>
      <w:szCs w:val="30"/>
    </w:rPr>
  </w:style>
  <w:style w:type="character" w:customStyle="1" w:styleId="Charfb">
    <w:name w:val="ترقيم Char"/>
    <w:link w:val="afff3"/>
    <w:rsid w:val="00801478"/>
    <w:rPr>
      <w:rFonts w:ascii="Yagut-s" w:eastAsia="Times New Roman" w:hAnsi="Yagut-s" w:cs="لوتوس"/>
      <w:b/>
      <w:bCs/>
      <w:sz w:val="26"/>
      <w:szCs w:val="24"/>
    </w:rPr>
  </w:style>
  <w:style w:type="character" w:customStyle="1" w:styleId="24">
    <w:name w:val="المهند2"/>
    <w:rsid w:val="00801478"/>
    <w:rPr>
      <w:rFonts w:cs="AL-Mohanad Bold"/>
      <w:szCs w:val="32"/>
      <w:lang w:val="en-US" w:eastAsia="en-US" w:bidi="ar-SA"/>
    </w:rPr>
  </w:style>
  <w:style w:type="character" w:customStyle="1" w:styleId="afff5">
    <w:name w:val="كليشة"/>
    <w:rsid w:val="00801478"/>
    <w:rPr>
      <w:rFonts w:cs="لوتوس"/>
      <w:sz w:val="28"/>
      <w:szCs w:val="38"/>
      <w:lang w:val="en-US" w:eastAsia="en-US" w:bidi="ar-SA"/>
    </w:rPr>
  </w:style>
  <w:style w:type="paragraph" w:customStyle="1" w:styleId="afff6">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7">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8">
    <w:name w:val="الحاشية"/>
    <w:basedOn w:val="Normal"/>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a">
    <w:name w:val="سرد الفقرات1"/>
    <w:basedOn w:val="Normal"/>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b">
    <w:name w:val="رفرنس1"/>
    <w:basedOn w:val="FootnoteText"/>
    <w:link w:val="1c"/>
    <w:rsid w:val="00801478"/>
    <w:pPr>
      <w:widowControl/>
      <w:ind w:firstLine="284"/>
      <w:jc w:val="lowKashida"/>
    </w:pPr>
    <w:rPr>
      <w:rFonts w:ascii="Times New Roman" w:hAnsi="Times New Roman" w:cs="B Lotus"/>
      <w:sz w:val="18"/>
      <w:szCs w:val="18"/>
    </w:rPr>
  </w:style>
  <w:style w:type="character" w:customStyle="1" w:styleId="1c">
    <w:name w:val="رفرنس1 نویسه"/>
    <w:link w:val="1b"/>
    <w:rsid w:val="00801478"/>
    <w:rPr>
      <w:rFonts w:ascii="Times New Roman" w:eastAsia="Times New Roman" w:hAnsi="Times New Roman" w:cs="B Lotus"/>
      <w:sz w:val="18"/>
      <w:szCs w:val="18"/>
    </w:rPr>
  </w:style>
  <w:style w:type="paragraph" w:customStyle="1" w:styleId="afff9">
    <w:name w:val="ترجمه"/>
    <w:basedOn w:val="Normal"/>
    <w:link w:val="afffa"/>
    <w:rsid w:val="00801478"/>
    <w:pPr>
      <w:widowControl/>
      <w:ind w:firstLine="0"/>
      <w:jc w:val="center"/>
    </w:pPr>
    <w:rPr>
      <w:rFonts w:ascii="Times New Roman" w:hAnsi="Times New Roman" w:cs="B Nazanin"/>
      <w:sz w:val="24"/>
      <w:szCs w:val="24"/>
    </w:rPr>
  </w:style>
  <w:style w:type="character" w:customStyle="1" w:styleId="afffa">
    <w:name w:val="ترجمه نویسه"/>
    <w:link w:val="afff9"/>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4">
    <w:name w:val="تيتر1 نویسه"/>
    <w:link w:val="12"/>
    <w:rsid w:val="00801478"/>
    <w:rPr>
      <w:rFonts w:ascii="Times New Roman" w:eastAsia="Times New Roman" w:hAnsi="Times New Roman" w:cs="Times New Roman"/>
      <w:bCs/>
      <w:sz w:val="18"/>
      <w:szCs w:val="32"/>
      <w:lang w:eastAsia="ar-SA"/>
    </w:rPr>
  </w:style>
  <w:style w:type="paragraph" w:customStyle="1" w:styleId="afffb">
    <w:name w:val="تيتر"/>
    <w:basedOn w:val="Heading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
    <w:name w:val="نمط5"/>
    <w:basedOn w:val="Normal"/>
    <w:rsid w:val="00801478"/>
    <w:pPr>
      <w:widowControl/>
      <w:spacing w:line="420" w:lineRule="exact"/>
    </w:pPr>
    <w:rPr>
      <w:rFonts w:ascii="Times New Roman" w:hAnsi="Times New Roman" w:cs="md_ameli"/>
      <w:sz w:val="24"/>
      <w:szCs w:val="32"/>
    </w:rPr>
  </w:style>
  <w:style w:type="paragraph" w:customStyle="1" w:styleId="6">
    <w:name w:val="نمط6"/>
    <w:basedOn w:val="17"/>
    <w:rsid w:val="00801478"/>
    <w:pPr>
      <w:keepNext w:val="0"/>
      <w:spacing w:before="240" w:after="120" w:line="390" w:lineRule="exact"/>
      <w:ind w:left="0" w:firstLine="0"/>
      <w:jc w:val="left"/>
    </w:pPr>
    <w:rPr>
      <w:rFonts w:cs="Ya-Ali"/>
      <w:b/>
      <w:spacing w:val="-10"/>
    </w:rPr>
  </w:style>
  <w:style w:type="paragraph" w:customStyle="1" w:styleId="7">
    <w:name w:val="نمط7"/>
    <w:basedOn w:val="Normal"/>
    <w:rsid w:val="00801478"/>
    <w:pPr>
      <w:widowControl/>
      <w:ind w:firstLine="0"/>
      <w:jc w:val="center"/>
    </w:pPr>
    <w:rPr>
      <w:rFonts w:ascii="Times New Roman" w:hAnsi="Times New Roman" w:cs="SKR HEAD1"/>
      <w:sz w:val="32"/>
      <w:szCs w:val="36"/>
    </w:rPr>
  </w:style>
  <w:style w:type="paragraph" w:customStyle="1" w:styleId="25">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Normal"/>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d">
    <w:name w:val="نمط عنوان 1"/>
    <w:aliases w:val="Char + (لاتيني) ‏22 نقطة"/>
    <w:basedOn w:val="Heading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Normal"/>
    <w:link w:val="4CharCharChar"/>
    <w:uiPriority w:val="99"/>
    <w:rsid w:val="008E1DD2"/>
    <w:pPr>
      <w:overflowPunct w:val="0"/>
      <w:autoSpaceDE w:val="0"/>
      <w:autoSpaceDN w:val="0"/>
      <w:adjustRightInd w:val="0"/>
      <w:spacing w:before="120"/>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d">
    <w:name w:val="عنوان Char"/>
    <w:basedOn w:val="Normal"/>
    <w:link w:val="CharChar3"/>
    <w:uiPriority w:val="99"/>
    <w:rsid w:val="008E1DD2"/>
    <w:pPr>
      <w:spacing w:before="80"/>
      <w:ind w:firstLine="454"/>
      <w:jc w:val="lowKashida"/>
    </w:pPr>
    <w:rPr>
      <w:rFonts w:ascii="JALAL" w:eastAsia="Calibri" w:hAnsi="JALAL" w:cs="Al-Sadiq"/>
      <w:szCs w:val="28"/>
    </w:rPr>
  </w:style>
  <w:style w:type="character" w:customStyle="1" w:styleId="CharChar3">
    <w:name w:val="عنوان Char Char"/>
    <w:link w:val="Charfd"/>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Normal"/>
    <w:next w:val="1d"/>
    <w:link w:val="MCSJeddahSInormal15CharChar"/>
    <w:uiPriority w:val="99"/>
    <w:rsid w:val="008E1DD2"/>
    <w:pPr>
      <w:spacing w:before="80"/>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e"/>
    <w:link w:val="2CharCharCharCharChar"/>
    <w:uiPriority w:val="99"/>
    <w:rsid w:val="008E1DD2"/>
    <w:pPr>
      <w:spacing w:before="180" w:after="120"/>
      <w:ind w:firstLine="0"/>
    </w:pPr>
    <w:rPr>
      <w:rFonts w:cs="AL-Mohanad"/>
      <w:szCs w:val="26"/>
    </w:rPr>
  </w:style>
  <w:style w:type="paragraph" w:customStyle="1" w:styleId="Charfe">
    <w:name w:val="النص Char"/>
    <w:basedOn w:val="Normal"/>
    <w:uiPriority w:val="99"/>
    <w:rsid w:val="008E1DD2"/>
    <w:pPr>
      <w:spacing w:before="120"/>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Normal"/>
    <w:link w:val="MCSJeddahSInormal15CharChar1"/>
    <w:uiPriority w:val="99"/>
    <w:rsid w:val="008E1DD2"/>
    <w:pPr>
      <w:spacing w:before="80"/>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
    <w:name w:val="نمط عنوان + قبل:  6 نقطة Char"/>
    <w:basedOn w:val="Charfd"/>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
    <w:uiPriority w:val="99"/>
    <w:locked/>
    <w:rsid w:val="008E1DD2"/>
    <w:rPr>
      <w:rFonts w:ascii="JALAL" w:eastAsia="Calibri" w:hAnsi="JALAL" w:cs="MCS Jeddah S_I normal."/>
      <w:i/>
      <w:iCs/>
      <w:sz w:val="32"/>
      <w:szCs w:val="30"/>
    </w:rPr>
  </w:style>
  <w:style w:type="paragraph" w:customStyle="1" w:styleId="40">
    <w:name w:val="نمط4"/>
    <w:basedOn w:val="4CharChar"/>
    <w:uiPriority w:val="99"/>
    <w:rsid w:val="008E1DD2"/>
    <w:pPr>
      <w:ind w:left="397" w:hanging="397"/>
    </w:pPr>
    <w:rPr>
      <w:sz w:val="27"/>
      <w:szCs w:val="27"/>
    </w:rPr>
  </w:style>
  <w:style w:type="paragraph" w:customStyle="1" w:styleId="4Char0">
    <w:name w:val="نمط4 Char"/>
    <w:basedOn w:val="Normal"/>
    <w:uiPriority w:val="99"/>
    <w:rsid w:val="008E1DD2"/>
    <w:pPr>
      <w:overflowPunct w:val="0"/>
      <w:autoSpaceDE w:val="0"/>
      <w:autoSpaceDN w:val="0"/>
      <w:adjustRightInd w:val="0"/>
      <w:spacing w:before="120"/>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Normal"/>
    <w:next w:val="Normal"/>
    <w:uiPriority w:val="99"/>
    <w:rsid w:val="008E1DD2"/>
    <w:pPr>
      <w:spacing w:before="80"/>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e"/>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Normal"/>
    <w:uiPriority w:val="99"/>
    <w:rsid w:val="008E1DD2"/>
    <w:pPr>
      <w:spacing w:before="80"/>
      <w:ind w:firstLine="0"/>
      <w:jc w:val="lowKashida"/>
    </w:pPr>
    <w:rPr>
      <w:rFonts w:ascii="JALAL" w:eastAsia="Calibri" w:hAnsi="JALAL" w:cs="MCS Jeddah S_I normal."/>
      <w:i/>
      <w:iCs/>
      <w:sz w:val="30"/>
    </w:rPr>
  </w:style>
  <w:style w:type="character" w:customStyle="1" w:styleId="afffc">
    <w:name w:val="فرعي"/>
    <w:uiPriority w:val="99"/>
    <w:rsid w:val="008E1DD2"/>
    <w:rPr>
      <w:rFonts w:ascii="JALAL" w:hAnsi="JALAL" w:cs="Al-Sadiq Bold"/>
      <w:b/>
      <w:bCs/>
      <w:sz w:val="28"/>
      <w:szCs w:val="28"/>
      <w:lang w:bidi="ar-SA"/>
    </w:rPr>
  </w:style>
  <w:style w:type="paragraph" w:customStyle="1" w:styleId="60">
    <w:name w:val="نمط عنوان + قبل:  6 نقطة"/>
    <w:basedOn w:val="a1"/>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PlainText"/>
    <w:uiPriority w:val="99"/>
    <w:rsid w:val="008E1DD2"/>
    <w:pPr>
      <w:spacing w:before="80"/>
      <w:ind w:firstLine="454"/>
      <w:jc w:val="lowKashida"/>
    </w:pPr>
    <w:rPr>
      <w:rFonts w:ascii="JALAL" w:hAnsi="JALAL" w:cs="Al-Sadiq Bold"/>
      <w:sz w:val="32"/>
      <w:szCs w:val="28"/>
    </w:rPr>
  </w:style>
  <w:style w:type="paragraph" w:customStyle="1" w:styleId="a00">
    <w:name w:val="a0"/>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d">
    <w:name w:val="a"/>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10">
    <w:name w:val="a1"/>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introduction">
    <w:name w:val="introduction"/>
    <w:basedOn w:val="Normal"/>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text">
    <w:name w:val="text"/>
    <w:basedOn w:val="Normal"/>
    <w:rsid w:val="008E1DD2"/>
    <w:pPr>
      <w:widowControl/>
      <w:spacing w:after="200"/>
      <w:ind w:firstLine="0"/>
      <w:jc w:val="left"/>
    </w:pPr>
    <w:rPr>
      <w:rFonts w:ascii="Times New Roman" w:hAnsi="Times New Roman" w:cs="Traditional Arabic"/>
      <w:b/>
      <w:bCs/>
      <w:sz w:val="27"/>
    </w:rPr>
  </w:style>
  <w:style w:type="paragraph" w:customStyle="1" w:styleId="question">
    <w:name w:val="question"/>
    <w:basedOn w:val="Normal"/>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headline6">
    <w:name w:val="headline6"/>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kicker">
    <w:name w:val="kicker"/>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rs">
    <w:name w:val="r_s"/>
    <w:basedOn w:val="Normal"/>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ecstyle-">
    <w:name w:val="ec_style-"/>
    <w:basedOn w:val="Normal"/>
    <w:rsid w:val="008E1DD2"/>
    <w:pPr>
      <w:widowControl/>
      <w:bidi w:val="0"/>
      <w:spacing w:after="324"/>
      <w:ind w:firstLine="0"/>
      <w:jc w:val="left"/>
    </w:pPr>
    <w:rPr>
      <w:rFonts w:ascii="Times New Roman" w:hAnsi="Times New Roman" w:cs="Times New Roman"/>
      <w:sz w:val="24"/>
      <w:szCs w:val="24"/>
    </w:rPr>
  </w:style>
  <w:style w:type="paragraph" w:customStyle="1" w:styleId="ecmsonormal">
    <w:name w:val="ec_msonormal"/>
    <w:basedOn w:val="Normal"/>
    <w:rsid w:val="008E1DD2"/>
    <w:pPr>
      <w:widowControl/>
      <w:bidi w:val="0"/>
      <w:spacing w:after="324"/>
      <w:ind w:firstLine="0"/>
      <w:jc w:val="left"/>
    </w:pPr>
    <w:rPr>
      <w:rFonts w:ascii="Times New Roman" w:hAnsi="Times New Roman" w:cs="Times New Roman"/>
      <w:sz w:val="24"/>
      <w:szCs w:val="24"/>
    </w:rPr>
  </w:style>
  <w:style w:type="paragraph" w:customStyle="1" w:styleId="Signature1">
    <w:name w:val="Signature1"/>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Normal"/>
    <w:rsid w:val="008E1DD2"/>
    <w:pPr>
      <w:widowControl/>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Normal"/>
    <w:rsid w:val="008E1DD2"/>
    <w:pPr>
      <w:widowControl/>
      <w:bidi w:val="0"/>
      <w:spacing w:before="120" w:line="420" w:lineRule="exact"/>
      <w:ind w:firstLine="284"/>
    </w:pPr>
    <w:rPr>
      <w:rFonts w:ascii="Times New Roman" w:hAnsi="Times New Roman" w:cs="Yagut"/>
      <w:sz w:val="24"/>
      <w:szCs w:val="24"/>
    </w:rPr>
  </w:style>
  <w:style w:type="paragraph" w:customStyle="1" w:styleId="1e">
    <w:name w:val="نمط نمط نمط نمط نمط عنوان 1 + + + + مضبوطة +"/>
    <w:basedOn w:val="Normal"/>
    <w:rsid w:val="008E1DD2"/>
    <w:pPr>
      <w:keepNext/>
      <w:widowControl/>
      <w:bidi w:val="0"/>
      <w:ind w:firstLine="0"/>
      <w:jc w:val="center"/>
      <w:outlineLvl w:val="0"/>
    </w:pPr>
    <w:rPr>
      <w:rFonts w:ascii="Arial" w:hAnsi="Arial" w:cs="Yagut"/>
      <w:b/>
      <w:kern w:val="32"/>
      <w:sz w:val="40"/>
      <w:szCs w:val="48"/>
    </w:rPr>
  </w:style>
  <w:style w:type="paragraph" w:customStyle="1" w:styleId="ParaChar">
    <w:name w:val="خط الفقرة الافتراضي Para Char"/>
    <w:basedOn w:val="Normal"/>
    <w:rsid w:val="008E1DD2"/>
    <w:pPr>
      <w:widowControl/>
      <w:ind w:firstLine="0"/>
      <w:jc w:val="left"/>
    </w:pPr>
    <w:rPr>
      <w:rFonts w:ascii="Times New Roman" w:hAnsi="Times New Roman" w:cs="Times New Roman"/>
      <w:sz w:val="20"/>
      <w:szCs w:val="20"/>
    </w:rPr>
  </w:style>
  <w:style w:type="paragraph" w:customStyle="1" w:styleId="CharChar10">
    <w:name w:val="Char Char1"/>
    <w:basedOn w:val="Normal"/>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Normal"/>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Normal"/>
    <w:rsid w:val="008E1DD2"/>
    <w:pPr>
      <w:widowControl/>
      <w:ind w:firstLine="0"/>
      <w:jc w:val="left"/>
    </w:pPr>
    <w:rPr>
      <w:rFonts w:ascii="Times New Roman" w:hAnsi="Times New Roman" w:cs="Times New Roman"/>
      <w:sz w:val="20"/>
      <w:szCs w:val="20"/>
    </w:rPr>
  </w:style>
  <w:style w:type="character" w:customStyle="1" w:styleId="1Char3">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Normal"/>
    <w:rsid w:val="008E1DD2"/>
    <w:pPr>
      <w:widowControl/>
      <w:ind w:firstLine="0"/>
      <w:jc w:val="left"/>
    </w:pPr>
    <w:rPr>
      <w:rFonts w:ascii="Times New Roman" w:hAnsi="Times New Roman" w:cs="Times New Roman"/>
      <w:sz w:val="20"/>
      <w:szCs w:val="20"/>
    </w:rPr>
  </w:style>
  <w:style w:type="paragraph" w:customStyle="1" w:styleId="afffe">
    <w:name w:val="الشعر"/>
    <w:basedOn w:val="Normal"/>
    <w:qFormat/>
    <w:rsid w:val="008E1DD2"/>
    <w:pPr>
      <w:ind w:firstLine="0"/>
      <w:jc w:val="lowKashida"/>
    </w:pPr>
    <w:rPr>
      <w:rFonts w:ascii="Calibri" w:eastAsia="Calibri" w:hAnsi="Calibri" w:cs="Taher"/>
      <w:bCs/>
      <w:sz w:val="22"/>
    </w:rPr>
  </w:style>
  <w:style w:type="paragraph" w:customStyle="1" w:styleId="Style1">
    <w:name w:val="Style1"/>
    <w:basedOn w:val="Normal"/>
    <w:link w:val="Style1Car"/>
    <w:qFormat/>
    <w:rsid w:val="008E1DD2"/>
    <w:pPr>
      <w:widowControl/>
      <w:ind w:firstLine="288"/>
      <w:jc w:val="lowKashida"/>
    </w:pPr>
    <w:rPr>
      <w:rFonts w:ascii="Times New Roman" w:hAnsi="Times New Roman" w:cs="Traditional Arabic"/>
      <w:bCs/>
      <w:sz w:val="24"/>
      <w:szCs w:val="40"/>
    </w:rPr>
  </w:style>
  <w:style w:type="character" w:customStyle="1" w:styleId="artctext">
    <w:name w:val="artc_text"/>
    <w:basedOn w:val="DefaultParagraphFont"/>
    <w:rsid w:val="008E1DD2"/>
  </w:style>
  <w:style w:type="paragraph" w:customStyle="1" w:styleId="ecxecxecxecxmsonormal">
    <w:name w:val="ecxecxecxecxmsonormal"/>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style9">
    <w:name w:val="style9"/>
    <w:basedOn w:val="DefaultParagraphFont"/>
    <w:rsid w:val="008E1DD2"/>
  </w:style>
  <w:style w:type="paragraph" w:customStyle="1" w:styleId="1">
    <w:name w:val="عنوان فرعي1"/>
    <w:basedOn w:val="Normal"/>
    <w:rsid w:val="008E1DD2"/>
    <w:pPr>
      <w:widowControl/>
      <w:numPr>
        <w:numId w:val="13"/>
      </w:numPr>
      <w:jc w:val="lowKashida"/>
    </w:pPr>
    <w:rPr>
      <w:rFonts w:ascii="Times New Roman" w:hAnsi="Times New Roman" w:cs="Simplified Arabic"/>
      <w:bCs/>
      <w:sz w:val="24"/>
      <w:szCs w:val="32"/>
    </w:rPr>
  </w:style>
  <w:style w:type="paragraph" w:styleId="Caption">
    <w:name w:val="caption"/>
    <w:basedOn w:val="Normal"/>
    <w:next w:val="Normal"/>
    <w:uiPriority w:val="35"/>
    <w:semiHidden/>
    <w:unhideWhenUsed/>
    <w:qFormat/>
    <w:rsid w:val="00C47703"/>
    <w:pPr>
      <w:widowControl/>
      <w:bidi w:val="0"/>
      <w:spacing w:after="200"/>
      <w:ind w:firstLine="0"/>
      <w:jc w:val="left"/>
    </w:pPr>
    <w:rPr>
      <w:rFonts w:ascii="Calibri" w:hAnsi="Calibri" w:cs="Arial"/>
      <w:b/>
      <w:bCs/>
      <w:color w:val="4F81BD"/>
      <w:sz w:val="18"/>
      <w:szCs w:val="18"/>
      <w:lang w:bidi="en-US"/>
    </w:rPr>
  </w:style>
  <w:style w:type="paragraph" w:styleId="NoSpacing">
    <w:name w:val="No Spacing"/>
    <w:uiPriority w:val="1"/>
    <w:qFormat/>
    <w:rsid w:val="00C47703"/>
    <w:rPr>
      <w:sz w:val="22"/>
      <w:szCs w:val="22"/>
      <w:lang w:bidi="en-US"/>
    </w:rPr>
  </w:style>
  <w:style w:type="paragraph" w:styleId="Quote">
    <w:name w:val="Quote"/>
    <w:basedOn w:val="Normal"/>
    <w:next w:val="Normal"/>
    <w:link w:val="QuoteChar"/>
    <w:uiPriority w:val="29"/>
    <w:qFormat/>
    <w:rsid w:val="00C47703"/>
    <w:pPr>
      <w:widowControl/>
      <w:bidi w:val="0"/>
      <w:spacing w:after="200" w:line="276" w:lineRule="auto"/>
      <w:ind w:firstLine="0"/>
      <w:jc w:val="left"/>
    </w:pPr>
    <w:rPr>
      <w:rFonts w:ascii="Calibri" w:hAnsi="Calibri" w:cs="Arial"/>
      <w:i/>
      <w:iCs/>
      <w:color w:val="000000"/>
      <w:sz w:val="22"/>
      <w:szCs w:val="22"/>
      <w:lang w:bidi="en-US"/>
    </w:rPr>
  </w:style>
  <w:style w:type="character" w:customStyle="1" w:styleId="QuoteChar">
    <w:name w:val="Quote Char"/>
    <w:basedOn w:val="DefaultParagraphFont"/>
    <w:link w:val="Quote"/>
    <w:uiPriority w:val="29"/>
    <w:rsid w:val="00C47703"/>
    <w:rPr>
      <w:i/>
      <w:iCs/>
      <w:color w:val="000000"/>
      <w:sz w:val="22"/>
      <w:szCs w:val="22"/>
      <w:lang w:bidi="en-US"/>
    </w:rPr>
  </w:style>
  <w:style w:type="paragraph" w:styleId="IntenseQuote">
    <w:name w:val="Intense Quote"/>
    <w:basedOn w:val="Normal"/>
    <w:next w:val="Normal"/>
    <w:link w:val="IntenseQuoteChar"/>
    <w:uiPriority w:val="30"/>
    <w:qFormat/>
    <w:rsid w:val="00C47703"/>
    <w:pPr>
      <w:widowControl/>
      <w:pBdr>
        <w:bottom w:val="single" w:sz="4" w:space="4" w:color="4F81BD"/>
      </w:pBdr>
      <w:bidi w:val="0"/>
      <w:spacing w:before="200" w:after="280" w:line="276" w:lineRule="auto"/>
      <w:ind w:left="936" w:right="936" w:firstLine="0"/>
      <w:jc w:val="left"/>
    </w:pPr>
    <w:rPr>
      <w:rFonts w:ascii="Calibri" w:hAnsi="Calibri" w:cs="Arial"/>
      <w:b/>
      <w:bCs/>
      <w:i/>
      <w:iCs/>
      <w:color w:val="4F81BD"/>
      <w:sz w:val="22"/>
      <w:szCs w:val="22"/>
      <w:lang w:bidi="en-US"/>
    </w:rPr>
  </w:style>
  <w:style w:type="character" w:customStyle="1" w:styleId="IntenseQuoteChar">
    <w:name w:val="Intense Quote Char"/>
    <w:basedOn w:val="DefaultParagraphFont"/>
    <w:link w:val="IntenseQuote"/>
    <w:uiPriority w:val="30"/>
    <w:rsid w:val="00C47703"/>
    <w:rPr>
      <w:b/>
      <w:bCs/>
      <w:i/>
      <w:iCs/>
      <w:color w:val="4F81BD"/>
      <w:sz w:val="22"/>
      <w:szCs w:val="22"/>
      <w:lang w:bidi="en-US"/>
    </w:rPr>
  </w:style>
  <w:style w:type="character" w:styleId="SubtleEmphasis">
    <w:name w:val="Subtle Emphasis"/>
    <w:uiPriority w:val="19"/>
    <w:qFormat/>
    <w:rsid w:val="00C47703"/>
    <w:rPr>
      <w:i/>
      <w:iCs/>
      <w:color w:val="808080"/>
    </w:rPr>
  </w:style>
  <w:style w:type="character" w:styleId="IntenseEmphasis">
    <w:name w:val="Intense Emphasis"/>
    <w:uiPriority w:val="21"/>
    <w:qFormat/>
    <w:rsid w:val="00C47703"/>
    <w:rPr>
      <w:b/>
      <w:bCs/>
      <w:i/>
      <w:iCs/>
      <w:color w:val="4F81BD"/>
    </w:rPr>
  </w:style>
  <w:style w:type="character" w:styleId="SubtleReference">
    <w:name w:val="Subtle Reference"/>
    <w:uiPriority w:val="31"/>
    <w:qFormat/>
    <w:rsid w:val="00C47703"/>
    <w:rPr>
      <w:smallCaps/>
      <w:color w:val="C0504D"/>
      <w:u w:val="single"/>
    </w:rPr>
  </w:style>
  <w:style w:type="character" w:styleId="IntenseReference">
    <w:name w:val="Intense Reference"/>
    <w:uiPriority w:val="32"/>
    <w:qFormat/>
    <w:rsid w:val="00C47703"/>
    <w:rPr>
      <w:b/>
      <w:bCs/>
      <w:smallCaps/>
      <w:color w:val="C0504D"/>
      <w:spacing w:val="5"/>
      <w:u w:val="single"/>
    </w:rPr>
  </w:style>
  <w:style w:type="character" w:styleId="BookTitle">
    <w:name w:val="Book Title"/>
    <w:uiPriority w:val="33"/>
    <w:qFormat/>
    <w:rsid w:val="00C47703"/>
    <w:rPr>
      <w:b/>
      <w:bCs/>
      <w:smallCaps/>
      <w:spacing w:val="5"/>
    </w:rPr>
  </w:style>
  <w:style w:type="paragraph" w:customStyle="1" w:styleId="-1">
    <w:name w:val="نظرية السند-1"/>
    <w:basedOn w:val="Normal"/>
    <w:autoRedefine/>
    <w:qFormat/>
    <w:rsid w:val="00AA4536"/>
    <w:pPr>
      <w:spacing w:before="100"/>
      <w:ind w:firstLine="0"/>
      <w:jc w:val="center"/>
    </w:pPr>
    <w:rPr>
      <w:rFonts w:ascii="Calibri" w:hAnsi="Calibri" w:cs="Abz-16 (Aljazeera)"/>
      <w:i/>
      <w:noProof/>
      <w:spacing w:val="-4"/>
      <w:sz w:val="54"/>
      <w:szCs w:val="60"/>
      <w:lang w:eastAsia="ar-SA" w:bidi="ar-IQ"/>
    </w:rPr>
  </w:style>
  <w:style w:type="paragraph" w:customStyle="1" w:styleId="-2">
    <w:name w:val="نظرية السند-2"/>
    <w:basedOn w:val="Normal"/>
    <w:autoRedefine/>
    <w:qFormat/>
    <w:rsid w:val="00AA4536"/>
    <w:pPr>
      <w:spacing w:before="100"/>
      <w:ind w:firstLine="0"/>
      <w:jc w:val="center"/>
    </w:pPr>
    <w:rPr>
      <w:rFonts w:ascii="Calibri" w:hAnsi="Calibri" w:cs="Abz-16 (Aljazeera)"/>
      <w:i/>
      <w:noProof/>
      <w:spacing w:val="-4"/>
      <w:sz w:val="50"/>
      <w:szCs w:val="50"/>
      <w:lang w:eastAsia="ar-SA" w:bidi="ar-IQ"/>
    </w:rPr>
  </w:style>
  <w:style w:type="paragraph" w:customStyle="1" w:styleId="-4">
    <w:name w:val="نظرية السند-4"/>
    <w:basedOn w:val="Normal"/>
    <w:autoRedefine/>
    <w:qFormat/>
    <w:rsid w:val="00AA4536"/>
    <w:pPr>
      <w:autoSpaceDE w:val="0"/>
      <w:autoSpaceDN w:val="0"/>
      <w:adjustRightInd w:val="0"/>
      <w:spacing w:before="100"/>
      <w:ind w:firstLine="0"/>
      <w:jc w:val="center"/>
    </w:pPr>
    <w:rPr>
      <w:rFonts w:ascii="Calibri" w:hAnsi="Calibri" w:cs="Abz-16 (Aljazeera)"/>
      <w:i/>
      <w:noProof/>
      <w:spacing w:val="-4"/>
      <w:sz w:val="36"/>
      <w:szCs w:val="36"/>
      <w:lang w:eastAsia="ar-SA" w:bidi="ar-IQ"/>
    </w:rPr>
  </w:style>
  <w:style w:type="paragraph" w:customStyle="1" w:styleId="-5-">
    <w:name w:val="نظرية السند-5-ياقوت"/>
    <w:basedOn w:val="Normal"/>
    <w:autoRedefine/>
    <w:qFormat/>
    <w:rsid w:val="00AA4536"/>
    <w:rPr>
      <w:rFonts w:ascii="Calibri" w:hAnsi="Calibri"/>
      <w:b/>
      <w:bCs/>
      <w:noProof/>
      <w:spacing w:val="-4"/>
      <w:sz w:val="27"/>
      <w:lang w:eastAsia="ar-SA"/>
    </w:rPr>
  </w:style>
  <w:style w:type="paragraph" w:customStyle="1" w:styleId="-6">
    <w:name w:val="نظرية السند-6"/>
    <w:basedOn w:val="Normal"/>
    <w:autoRedefine/>
    <w:qFormat/>
    <w:rsid w:val="00AA4536"/>
    <w:pPr>
      <w:spacing w:before="100"/>
    </w:pPr>
    <w:rPr>
      <w:rFonts w:ascii="Times New Roman" w:hAnsi="Times New Roman" w:cs="Abz-15 (Nazanin)"/>
      <w:b/>
      <w:bCs/>
      <w:i/>
      <w:noProof/>
      <w:spacing w:val="-4"/>
      <w:sz w:val="24"/>
      <w:szCs w:val="28"/>
      <w:lang w:eastAsia="ar-SA" w:bidi="ar-IQ"/>
    </w:rPr>
  </w:style>
  <w:style w:type="paragraph" w:customStyle="1" w:styleId="-7">
    <w:name w:val="نظرية السند-7"/>
    <w:basedOn w:val="Normal"/>
    <w:autoRedefine/>
    <w:qFormat/>
    <w:rsid w:val="00AA4536"/>
    <w:pPr>
      <w:spacing w:before="100"/>
    </w:pPr>
    <w:rPr>
      <w:rFonts w:ascii="Times New Roman" w:hAnsi="Times New Roman" w:cs="Abz-15 (Nazanin)"/>
      <w:b/>
      <w:bCs/>
      <w:i/>
      <w:noProof/>
      <w:spacing w:val="-4"/>
      <w:sz w:val="24"/>
      <w:szCs w:val="24"/>
      <w:lang w:eastAsia="ar-SA" w:bidi="ar-IQ"/>
    </w:rPr>
  </w:style>
  <w:style w:type="paragraph" w:customStyle="1" w:styleId="1f">
    <w:name w:val="عناوين1"/>
    <w:basedOn w:val="PlainText"/>
    <w:autoRedefine/>
    <w:rsid w:val="00AA4536"/>
    <w:pPr>
      <w:spacing w:before="100"/>
      <w:ind w:firstLine="284"/>
      <w:jc w:val="lowKashida"/>
    </w:pPr>
    <w:rPr>
      <w:rFonts w:ascii="Times New Roman" w:hAnsi="Times New Roman" w:cs="Abz-1 (Lotus)"/>
      <w:color w:val="FFFFFF"/>
      <w:sz w:val="30"/>
      <w:szCs w:val="6"/>
      <w:lang w:val="x-none" w:eastAsia="x-none"/>
    </w:rPr>
  </w:style>
  <w:style w:type="character" w:customStyle="1" w:styleId="inlinetitle">
    <w:name w:val="inline_title"/>
    <w:rsid w:val="00AA4536"/>
  </w:style>
  <w:style w:type="character" w:customStyle="1" w:styleId="howtociteproductname">
    <w:name w:val="howtociteproductname"/>
    <w:rsid w:val="00AA4536"/>
  </w:style>
  <w:style w:type="paragraph" w:customStyle="1" w:styleId="10AhmadStyles">
    <w:name w:val="متن الهامش10 (Ahmad Styles)"/>
    <w:basedOn w:val="Normal"/>
    <w:rsid w:val="00AA4536"/>
    <w:pPr>
      <w:widowControl/>
      <w:autoSpaceDE w:val="0"/>
      <w:autoSpaceDN w:val="0"/>
      <w:adjustRightInd w:val="0"/>
      <w:spacing w:line="280" w:lineRule="atLeast"/>
      <w:ind w:left="340" w:hanging="340"/>
      <w:textAlignment w:val="center"/>
    </w:pPr>
    <w:rPr>
      <w:rFonts w:ascii="Abz-1 (Lotus)" w:hAnsi="Times New Roman" w:cs="Abz-1 (Lotus)"/>
      <w:color w:val="000000"/>
      <w:sz w:val="20"/>
      <w:szCs w:val="20"/>
      <w:lang w:bidi="ar-YE"/>
    </w:rPr>
  </w:style>
  <w:style w:type="character" w:customStyle="1" w:styleId="BoldFootnote">
    <w:name w:val="Bold Footnote"/>
    <w:rsid w:val="00AA4536"/>
    <w:rPr>
      <w:rFonts w:ascii="Abz-1 (Lotus)" w:cs="Abz-1 (Lotus)"/>
      <w:b/>
      <w:bCs/>
      <w:sz w:val="20"/>
      <w:szCs w:val="20"/>
      <w:lang w:bidi="ar-SA"/>
    </w:rPr>
  </w:style>
  <w:style w:type="character" w:customStyle="1" w:styleId="Charff">
    <w:name w:val="رأس صفحة Char"/>
    <w:rsid w:val="00AA4536"/>
    <w:rPr>
      <w:rFonts w:cs="md_ameli"/>
      <w:noProof/>
      <w:spacing w:val="-4"/>
      <w:szCs w:val="28"/>
      <w:lang w:eastAsia="ar-SA"/>
    </w:rPr>
  </w:style>
  <w:style w:type="character" w:customStyle="1" w:styleId="Charff0">
    <w:name w:val="تذييل صفحة Char"/>
    <w:rsid w:val="00AA4536"/>
    <w:rPr>
      <w:rFonts w:cs="md_ameli"/>
      <w:noProof/>
      <w:spacing w:val="-4"/>
      <w:szCs w:val="28"/>
      <w:lang w:eastAsia="ar-SA"/>
    </w:rPr>
  </w:style>
  <w:style w:type="character" w:customStyle="1" w:styleId="Char4">
    <w:name w:val="خريطة مستند Char"/>
    <w:link w:val="15"/>
    <w:rsid w:val="00AA4536"/>
    <w:rPr>
      <w:rFonts w:ascii="Times New Roman" w:hAnsi="Times New Roman" w:cs="PT Bold Heading"/>
      <w:bCs/>
      <w:noProof/>
      <w:sz w:val="34"/>
      <w:szCs w:val="36"/>
      <w:lang w:eastAsia="ar-SA"/>
    </w:rPr>
  </w:style>
  <w:style w:type="character" w:customStyle="1" w:styleId="Heading1Char0">
    <w:name w:val="Heading 1 Char"/>
    <w:rsid w:val="00AA4536"/>
    <w:rPr>
      <w:rFonts w:cs="Traditional Arabic"/>
      <w:b/>
      <w:bCs/>
      <w:szCs w:val="26"/>
      <w:lang w:val="en-US" w:eastAsia="en-US" w:bidi="ar-SA"/>
    </w:rPr>
  </w:style>
  <w:style w:type="character" w:customStyle="1" w:styleId="Char10">
    <w:name w:val="خاتمة Char1"/>
    <w:uiPriority w:val="99"/>
    <w:rsid w:val="00AA4536"/>
    <w:rPr>
      <w:rFonts w:ascii="Times New Roman" w:hAnsi="Times New Roman" w:cs="md_ameli"/>
      <w:noProof/>
      <w:spacing w:val="-4"/>
      <w:szCs w:val="28"/>
      <w:lang w:eastAsia="ar-SA"/>
    </w:rPr>
  </w:style>
  <w:style w:type="character" w:customStyle="1" w:styleId="ahmad1">
    <w:name w:val="ahmad1"/>
    <w:rsid w:val="00AA4536"/>
    <w:rPr>
      <w:rFonts w:cs="Traditional Arabic"/>
      <w:bCs/>
      <w:shadow/>
      <w:color w:val="auto"/>
      <w:szCs w:val="32"/>
    </w:rPr>
  </w:style>
  <w:style w:type="character" w:customStyle="1" w:styleId="apple-style-span">
    <w:name w:val="apple-style-span"/>
    <w:rsid w:val="00AA4536"/>
  </w:style>
  <w:style w:type="paragraph" w:customStyle="1" w:styleId="MTDisplayEquation">
    <w:name w:val="MTDisplayEquation"/>
    <w:basedOn w:val="Normal"/>
    <w:next w:val="Normal"/>
    <w:link w:val="MTDisplayEquationChar"/>
    <w:rsid w:val="00AA4536"/>
    <w:pPr>
      <w:tabs>
        <w:tab w:val="center" w:pos="3400"/>
        <w:tab w:val="right" w:pos="6800"/>
      </w:tabs>
    </w:pPr>
    <w:rPr>
      <w:rFonts w:ascii="Times New Roman" w:hAnsi="Times New Roman" w:cs="Abz-1 (Lotus)"/>
      <w:i/>
      <w:noProof/>
      <w:color w:val="000000"/>
      <w:spacing w:val="-4"/>
      <w:sz w:val="24"/>
      <w:szCs w:val="30"/>
      <w:lang w:eastAsia="ar-SA"/>
    </w:rPr>
  </w:style>
  <w:style w:type="character" w:customStyle="1" w:styleId="MTDisplayEquationChar">
    <w:name w:val="MTDisplayEquation Char"/>
    <w:link w:val="MTDisplayEquation"/>
    <w:rsid w:val="00AA4536"/>
    <w:rPr>
      <w:rFonts w:ascii="Times New Roman" w:hAnsi="Times New Roman" w:cs="Abz-1 (Lotus)"/>
      <w:i/>
      <w:noProof/>
      <w:color w:val="000000"/>
      <w:spacing w:val="-4"/>
      <w:sz w:val="24"/>
      <w:szCs w:val="30"/>
      <w:lang w:eastAsia="ar-SA"/>
    </w:rPr>
  </w:style>
  <w:style w:type="numbering" w:customStyle="1" w:styleId="26">
    <w:name w:val="بلا قائمة2"/>
    <w:next w:val="NoList"/>
    <w:semiHidden/>
    <w:unhideWhenUsed/>
    <w:rsid w:val="00AA4536"/>
  </w:style>
  <w:style w:type="character" w:customStyle="1" w:styleId="addmd">
    <w:name w:val="addmd"/>
    <w:rsid w:val="00AA4536"/>
  </w:style>
  <w:style w:type="paragraph" w:customStyle="1" w:styleId="-3">
    <w:name w:val="نظرية السند-3"/>
    <w:basedOn w:val="Normal"/>
    <w:qFormat/>
    <w:rsid w:val="00AA4536"/>
    <w:pPr>
      <w:widowControl/>
      <w:ind w:firstLine="0"/>
      <w:jc w:val="center"/>
    </w:pPr>
    <w:rPr>
      <w:rFonts w:ascii="Calibri" w:eastAsia="Calibri" w:hAnsi="Calibri" w:cs="Abz-16 (Aljazeera)"/>
      <w:i/>
      <w:sz w:val="44"/>
      <w:szCs w:val="44"/>
      <w:lang w:bidi="ar-IQ"/>
    </w:rPr>
  </w:style>
  <w:style w:type="paragraph" w:customStyle="1" w:styleId="-8">
    <w:name w:val="نظرية السند-8"/>
    <w:basedOn w:val="Normal"/>
    <w:autoRedefine/>
    <w:qFormat/>
    <w:rsid w:val="00AA4536"/>
    <w:pPr>
      <w:widowControl/>
      <w:ind w:firstLine="851"/>
    </w:pPr>
    <w:rPr>
      <w:rFonts w:ascii="Times New Roman" w:hAnsi="Times New Roman" w:cs="Abz-15 (Nazanin)"/>
      <w:b/>
      <w:bCs/>
      <w:i/>
      <w:noProof/>
      <w:spacing w:val="-4"/>
      <w:sz w:val="24"/>
      <w:szCs w:val="26"/>
      <w:lang w:eastAsia="ar-SA"/>
    </w:rPr>
  </w:style>
  <w:style w:type="paragraph" w:customStyle="1" w:styleId="-9">
    <w:name w:val="نظرية السند-9"/>
    <w:basedOn w:val="Normal"/>
    <w:autoRedefine/>
    <w:qFormat/>
    <w:rsid w:val="00AA4536"/>
    <w:pPr>
      <w:ind w:firstLine="992"/>
    </w:pPr>
    <w:rPr>
      <w:rFonts w:ascii="Times New Roman" w:hAnsi="Times New Roman" w:cs="Abz-1 (Lotus)"/>
      <w:b/>
      <w:bCs/>
      <w:i/>
      <w:noProof/>
      <w:spacing w:val="-4"/>
      <w:szCs w:val="26"/>
      <w:lang w:eastAsia="ar-SA"/>
    </w:rPr>
  </w:style>
  <w:style w:type="paragraph" w:customStyle="1" w:styleId="-45">
    <w:name w:val="نظرية السند-4.5"/>
    <w:basedOn w:val="Normal"/>
    <w:autoRedefine/>
    <w:qFormat/>
    <w:rsid w:val="00AA4536"/>
    <w:pPr>
      <w:autoSpaceDE w:val="0"/>
      <w:autoSpaceDN w:val="0"/>
      <w:adjustRightInd w:val="0"/>
      <w:ind w:firstLine="0"/>
      <w:jc w:val="center"/>
    </w:pPr>
    <w:rPr>
      <w:rFonts w:ascii="Calibri" w:eastAsia="Calibri" w:hAnsi="Calibri" w:cs="Abz-14 (Qadi Linotype)"/>
      <w:i/>
      <w:sz w:val="30"/>
      <w:szCs w:val="30"/>
      <w:lang w:bidi="ar-IQ"/>
    </w:rPr>
  </w:style>
  <w:style w:type="paragraph" w:customStyle="1" w:styleId="-">
    <w:name w:val="نظرية السند-رأس الصفحة"/>
    <w:basedOn w:val="Normal"/>
    <w:autoRedefine/>
    <w:qFormat/>
    <w:rsid w:val="00AA4536"/>
    <w:pPr>
      <w:widowControl/>
      <w:ind w:firstLine="0"/>
      <w:jc w:val="center"/>
    </w:pPr>
    <w:rPr>
      <w:rFonts w:ascii="Calibri" w:eastAsia="Calibri" w:hAnsi="Calibri" w:cs="Abz-1 (Lotus)"/>
      <w:color w:val="FFFFFF"/>
      <w:sz w:val="20"/>
      <w:szCs w:val="20"/>
      <w:lang w:bidi="ar-IQ"/>
    </w:rPr>
  </w:style>
  <w:style w:type="paragraph" w:customStyle="1" w:styleId="normalweb0">
    <w:name w:val="normalweb"/>
    <w:basedOn w:val="Normal"/>
    <w:rsid w:val="00094628"/>
    <w:pPr>
      <w:widowControl/>
      <w:bidi w:val="0"/>
      <w:spacing w:before="100" w:beforeAutospacing="1" w:after="100" w:afterAutospacing="1" w:line="276" w:lineRule="auto"/>
      <w:ind w:firstLine="0"/>
      <w:jc w:val="left"/>
    </w:pPr>
    <w:rPr>
      <w:rFonts w:ascii="Calibri" w:hAnsi="Calibri" w:cs="Arial"/>
      <w:sz w:val="22"/>
      <w:szCs w:val="22"/>
      <w:lang w:bidi="en-US"/>
    </w:rPr>
  </w:style>
  <w:style w:type="character" w:customStyle="1" w:styleId="categorytreebullet">
    <w:name w:val="categorytreebullet"/>
    <w:basedOn w:val="DefaultParagraphFont"/>
    <w:rsid w:val="00094628"/>
  </w:style>
  <w:style w:type="character" w:customStyle="1" w:styleId="editsection1">
    <w:name w:val="editsection1"/>
    <w:rsid w:val="00094628"/>
    <w:rPr>
      <w:sz w:val="22"/>
      <w:szCs w:val="22"/>
    </w:rPr>
  </w:style>
  <w:style w:type="character" w:customStyle="1" w:styleId="mw-headline">
    <w:name w:val="mw-headline"/>
    <w:basedOn w:val="DefaultParagraphFont"/>
    <w:rsid w:val="00094628"/>
  </w:style>
  <w:style w:type="character" w:customStyle="1" w:styleId="1f0">
    <w:name w:val="تاريخ1"/>
    <w:basedOn w:val="DefaultParagraphFont"/>
    <w:rsid w:val="00094628"/>
  </w:style>
  <w:style w:type="character" w:customStyle="1" w:styleId="docnumber">
    <w:name w:val="docnumber"/>
    <w:basedOn w:val="DefaultParagraphFont"/>
    <w:rsid w:val="00094628"/>
  </w:style>
  <w:style w:type="character" w:customStyle="1" w:styleId="docauthor">
    <w:name w:val="docauthor"/>
    <w:basedOn w:val="DefaultParagraphFont"/>
    <w:rsid w:val="00094628"/>
  </w:style>
  <w:style w:type="character" w:customStyle="1" w:styleId="article-writer1">
    <w:name w:val="article-writer1"/>
    <w:rsid w:val="00094628"/>
    <w:rPr>
      <w:vanish w:val="0"/>
      <w:webHidden w:val="0"/>
      <w:color w:val="BA4D30"/>
      <w:sz w:val="14"/>
      <w:szCs w:val="14"/>
      <w:specVanish w:val="0"/>
    </w:rPr>
  </w:style>
  <w:style w:type="character" w:customStyle="1" w:styleId="headline21">
    <w:name w:val="headline21"/>
    <w:rsid w:val="00094628"/>
    <w:rPr>
      <w:rFonts w:ascii="Arabic Transparent" w:hAnsi="Arabic Transparent" w:cs="Arabic Transparent" w:hint="default"/>
      <w:b/>
      <w:bCs/>
      <w:color w:val="0C4790"/>
      <w:sz w:val="21"/>
      <w:szCs w:val="21"/>
    </w:rPr>
  </w:style>
  <w:style w:type="character" w:customStyle="1" w:styleId="upperlinks">
    <w:name w:val="upper_links"/>
    <w:basedOn w:val="DefaultParagraphFont"/>
    <w:rsid w:val="00094628"/>
  </w:style>
  <w:style w:type="character" w:customStyle="1" w:styleId="bodytext1">
    <w:name w:val="bodytext1"/>
    <w:rsid w:val="00094628"/>
    <w:rPr>
      <w:rFonts w:cs="Simplified Arabic" w:hint="cs"/>
      <w:b w:val="0"/>
      <w:bCs w:val="0"/>
      <w:color w:val="000000"/>
      <w:sz w:val="24"/>
      <w:szCs w:val="24"/>
      <w:rtl/>
    </w:rPr>
  </w:style>
  <w:style w:type="character" w:customStyle="1" w:styleId="articledetails">
    <w:name w:val="articledetails"/>
    <w:basedOn w:val="DefaultParagraphFont"/>
    <w:rsid w:val="00094628"/>
  </w:style>
  <w:style w:type="character" w:customStyle="1" w:styleId="upperlinks1">
    <w:name w:val="upper_links1"/>
    <w:rsid w:val="00094628"/>
    <w:rPr>
      <w:rFonts w:ascii="Tahoma" w:hAnsi="Tahoma" w:cs="Tahoma" w:hint="default"/>
      <w:b/>
      <w:bCs/>
      <w:strike w:val="0"/>
      <w:dstrike w:val="0"/>
      <w:color w:val="FFFFFF"/>
      <w:sz w:val="12"/>
      <w:szCs w:val="12"/>
      <w:u w:val="none"/>
      <w:effect w:val="none"/>
    </w:rPr>
  </w:style>
  <w:style w:type="character" w:customStyle="1" w:styleId="tddatetime1">
    <w:name w:val="tddatetime1"/>
    <w:rsid w:val="00094628"/>
    <w:rPr>
      <w:rFonts w:ascii="Arabic Transparent" w:hAnsi="Arabic Transparent" w:cs="Arabic Transparent" w:hint="default"/>
      <w:b/>
      <w:bCs/>
      <w:sz w:val="20"/>
      <w:szCs w:val="20"/>
    </w:rPr>
  </w:style>
  <w:style w:type="character" w:customStyle="1" w:styleId="paragraphtitle1">
    <w:name w:val="paragraphtitle1"/>
    <w:rsid w:val="00094628"/>
    <w:rPr>
      <w:rFonts w:ascii="Tahoma" w:hAnsi="Tahoma" w:cs="Tahoma" w:hint="default"/>
      <w:b/>
      <w:bCs/>
      <w:strike w:val="0"/>
      <w:dstrike w:val="0"/>
      <w:color w:val="79390F"/>
      <w:sz w:val="14"/>
      <w:szCs w:val="14"/>
      <w:u w:val="none"/>
      <w:effect w:val="none"/>
    </w:rPr>
  </w:style>
  <w:style w:type="character" w:customStyle="1" w:styleId="articledetails1">
    <w:name w:val="articledetails1"/>
    <w:rsid w:val="00094628"/>
    <w:rPr>
      <w:rFonts w:ascii="Tahoma" w:hAnsi="Tahoma" w:cs="Tahoma" w:hint="default"/>
      <w:b w:val="0"/>
      <w:bCs w:val="0"/>
      <w:color w:val="555555"/>
      <w:sz w:val="14"/>
      <w:szCs w:val="14"/>
    </w:rPr>
  </w:style>
  <w:style w:type="paragraph" w:customStyle="1" w:styleId="contenttitle">
    <w:name w:val="contenttitle"/>
    <w:basedOn w:val="Normal"/>
    <w:rsid w:val="00094628"/>
    <w:pPr>
      <w:widowControl/>
      <w:spacing w:after="200" w:line="172" w:lineRule="atLeast"/>
      <w:ind w:firstLine="0"/>
    </w:pPr>
    <w:rPr>
      <w:rFonts w:ascii="Calibri" w:hAnsi="Calibri" w:cs="Arial"/>
      <w:sz w:val="22"/>
      <w:szCs w:val="22"/>
      <w:lang w:bidi="en-US"/>
    </w:rPr>
  </w:style>
  <w:style w:type="paragraph" w:customStyle="1" w:styleId="contenttext">
    <w:name w:val="contenttext"/>
    <w:basedOn w:val="Normal"/>
    <w:rsid w:val="00094628"/>
    <w:pPr>
      <w:widowControl/>
      <w:spacing w:after="200" w:line="172" w:lineRule="atLeast"/>
      <w:ind w:firstLine="0"/>
    </w:pPr>
    <w:rPr>
      <w:rFonts w:ascii="Calibri" w:hAnsi="Calibri" w:cs="Arial"/>
      <w:sz w:val="22"/>
      <w:szCs w:val="22"/>
      <w:lang w:bidi="en-US"/>
    </w:rPr>
  </w:style>
  <w:style w:type="character" w:customStyle="1" w:styleId="Style1Car">
    <w:name w:val="Style1 Car"/>
    <w:link w:val="Style1"/>
    <w:rsid w:val="00094628"/>
    <w:rPr>
      <w:rFonts w:ascii="Times New Roman" w:hAnsi="Times New Roman" w:cs="Traditional Arabic"/>
      <w:bCs/>
      <w:sz w:val="24"/>
      <w:szCs w:val="40"/>
    </w:rPr>
  </w:style>
  <w:style w:type="character" w:customStyle="1" w:styleId="hps">
    <w:name w:val="hps"/>
    <w:basedOn w:val="DefaultParagraphFont"/>
    <w:rsid w:val="00094628"/>
  </w:style>
  <w:style w:type="character" w:customStyle="1" w:styleId="hpsatn">
    <w:name w:val="hps atn"/>
    <w:basedOn w:val="DefaultParagraphFont"/>
    <w:rsid w:val="00094628"/>
  </w:style>
  <w:style w:type="paragraph" w:customStyle="1" w:styleId="ecxmsonormal">
    <w:name w:val="ecxmsonormal"/>
    <w:basedOn w:val="Normal"/>
    <w:rsid w:val="00F262C9"/>
    <w:pPr>
      <w:widowControl/>
      <w:bidi w:val="0"/>
      <w:spacing w:after="324"/>
      <w:ind w:firstLine="0"/>
      <w:jc w:val="left"/>
    </w:pPr>
    <w:rPr>
      <w:rFonts w:ascii="Times New Roman" w:hAnsi="Times New Roman" w:cs="Times New Roman"/>
      <w:sz w:val="24"/>
      <w:szCs w:val="24"/>
    </w:rPr>
  </w:style>
  <w:style w:type="paragraph" w:customStyle="1" w:styleId="textMajalle">
    <w:name w:val="text (Majalle)"/>
    <w:basedOn w:val="Normal"/>
    <w:qFormat/>
    <w:rsid w:val="00E311FA"/>
    <w:pPr>
      <w:autoSpaceDE w:val="0"/>
      <w:autoSpaceDN w:val="0"/>
    </w:pPr>
    <w:rPr>
      <w:rFonts w:ascii="Times New Roman" w:hAnsi="Times New Roman"/>
      <w:spacing w:val="-4"/>
      <w:sz w:val="26"/>
      <w:lang w:val="x-none" w:eastAsia="ar-SA"/>
    </w:rPr>
  </w:style>
  <w:style w:type="paragraph" w:customStyle="1" w:styleId="Heading12">
    <w:name w:val="Heading 12"/>
    <w:basedOn w:val="Normal"/>
    <w:semiHidden/>
    <w:rsid w:val="00EA265C"/>
    <w:pPr>
      <w:widowControl/>
      <w:spacing w:before="120" w:line="460" w:lineRule="exact"/>
      <w:ind w:firstLine="0"/>
    </w:pPr>
    <w:rPr>
      <w:rFonts w:ascii="Times New Roman" w:hAnsi="Times New Roman" w:cs="Simplified Arabic"/>
      <w:bCs/>
      <w:color w:val="FFFFFF"/>
      <w:sz w:val="24"/>
      <w:szCs w:val="24"/>
      <w:lang w:eastAsia="ar-SA"/>
    </w:rPr>
  </w:style>
  <w:style w:type="paragraph" w:customStyle="1" w:styleId="Revision1">
    <w:name w:val="Revision1"/>
    <w:hidden/>
    <w:uiPriority w:val="99"/>
    <w:semiHidden/>
    <w:rsid w:val="00EA265C"/>
    <w:rPr>
      <w:rFonts w:ascii="Times New Roman" w:hAnsi="Times New Roman" w:cs="Times New Roman"/>
      <w:sz w:val="24"/>
      <w:szCs w:val="24"/>
      <w:lang w:eastAsia="ar-SA"/>
    </w:rPr>
  </w:style>
  <w:style w:type="paragraph" w:customStyle="1" w:styleId="TOCHeading1">
    <w:name w:val="TOC Heading1"/>
    <w:basedOn w:val="Heading1"/>
    <w:next w:val="Normal"/>
    <w:uiPriority w:val="39"/>
    <w:semiHidden/>
    <w:unhideWhenUsed/>
    <w:qFormat/>
    <w:rsid w:val="00EA265C"/>
    <w:pPr>
      <w:widowControl/>
      <w:bidi w:val="0"/>
      <w:spacing w:before="480" w:line="276" w:lineRule="auto"/>
      <w:jc w:val="left"/>
      <w:outlineLvl w:val="9"/>
    </w:pPr>
    <w:rPr>
      <w:rFonts w:ascii="Cambria" w:hAnsi="Cambria" w:cs="Times New Roman"/>
      <w:bCs/>
      <w:color w:val="365F91"/>
      <w:sz w:val="28"/>
      <w:szCs w:val="28"/>
    </w:rPr>
  </w:style>
  <w:style w:type="paragraph" w:customStyle="1" w:styleId="ListParagraph1">
    <w:name w:val="List Paragraph1"/>
    <w:basedOn w:val="Normal"/>
    <w:qFormat/>
    <w:rsid w:val="00EA265C"/>
    <w:pPr>
      <w:ind w:left="720"/>
      <w:contextualSpacing/>
      <w:jc w:val="lowKashida"/>
    </w:pPr>
    <w:rPr>
      <w:rFonts w:ascii="Calibri" w:eastAsia="Calibri" w:hAnsi="Calibri"/>
      <w:sz w:val="22"/>
    </w:rPr>
  </w:style>
  <w:style w:type="character" w:customStyle="1" w:styleId="PlaceholderText1">
    <w:name w:val="Placeholder Text1"/>
    <w:semiHidden/>
    <w:rsid w:val="00EA265C"/>
    <w:rPr>
      <w:color w:val="808080"/>
    </w:rPr>
  </w:style>
  <w:style w:type="character" w:customStyle="1" w:styleId="shorttext">
    <w:name w:val="short_text"/>
    <w:basedOn w:val="DefaultParagraphFont"/>
    <w:rsid w:val="00EA265C"/>
  </w:style>
  <w:style w:type="paragraph" w:customStyle="1" w:styleId="affff">
    <w:name w:val="عنوان المقال"/>
    <w:basedOn w:val="Title"/>
    <w:rsid w:val="00EA265C"/>
    <w:pPr>
      <w:widowControl w:val="0"/>
      <w:spacing w:line="480" w:lineRule="exact"/>
      <w:jc w:val="left"/>
    </w:pPr>
    <w:rPr>
      <w:rFonts w:cs="HeshamNormal"/>
      <w:b w:val="0"/>
      <w:bCs w:val="0"/>
      <w:sz w:val="26"/>
      <w:szCs w:val="50"/>
    </w:rPr>
  </w:style>
  <w:style w:type="paragraph" w:customStyle="1" w:styleId="254225CharChar">
    <w:name w:val="نمط عنوان المقال + بعد:  2.54 سم تباعد الأسطر:  تام 22.5 نقطة Char Char"/>
    <w:basedOn w:val="Normal"/>
    <w:link w:val="254225CharCharChar"/>
    <w:rsid w:val="00EA265C"/>
    <w:pPr>
      <w:spacing w:line="450" w:lineRule="exact"/>
      <w:ind w:right="1440" w:firstLine="0"/>
      <w:jc w:val="left"/>
    </w:pPr>
    <w:rPr>
      <w:rFonts w:ascii="Calibri" w:hAnsi="Calibri" w:cs="HeshamNormal"/>
      <w:sz w:val="26"/>
      <w:szCs w:val="50"/>
      <w:lang w:eastAsia="ar-SA"/>
    </w:rPr>
  </w:style>
  <w:style w:type="character" w:customStyle="1" w:styleId="CharChar4">
    <w:name w:val="پا ورقي Char Char"/>
    <w:rsid w:val="00EA265C"/>
    <w:rPr>
      <w:lang w:val="en-US" w:eastAsia="ar-SA" w:bidi="ar-SA"/>
    </w:rPr>
  </w:style>
  <w:style w:type="character" w:customStyle="1" w:styleId="2Char0">
    <w:name w:val="عنوان 2 Char"/>
    <w:rsid w:val="00EA265C"/>
    <w:rPr>
      <w:rFonts w:ascii="Arial" w:hAnsi="Arial" w:cs="Arial"/>
      <w:b/>
      <w:bCs/>
      <w:i/>
      <w:iCs/>
      <w:sz w:val="28"/>
      <w:szCs w:val="28"/>
      <w:lang w:val="en-US" w:eastAsia="ar-SA" w:bidi="ar-SA"/>
    </w:rPr>
  </w:style>
  <w:style w:type="paragraph" w:customStyle="1" w:styleId="affff0">
    <w:name w:val="تحت الرئيسي"/>
    <w:basedOn w:val="400"/>
    <w:link w:val="Charff1"/>
    <w:rsid w:val="00EA265C"/>
    <w:pPr>
      <w:keepNext w:val="0"/>
      <w:tabs>
        <w:tab w:val="clear" w:pos="1800"/>
      </w:tabs>
      <w:spacing w:line="600" w:lineRule="exact"/>
      <w:ind w:left="0" w:firstLine="0"/>
    </w:pPr>
    <w:rPr>
      <w:rFonts w:cs="SKR HEAD1"/>
      <w:color w:val="000000"/>
      <w:spacing w:val="-4"/>
      <w:sz w:val="36"/>
      <w:szCs w:val="36"/>
    </w:rPr>
  </w:style>
  <w:style w:type="character" w:customStyle="1" w:styleId="Charff1">
    <w:name w:val="تحت الرئيسي Char"/>
    <w:link w:val="affff0"/>
    <w:rsid w:val="00EA265C"/>
    <w:rPr>
      <w:rFonts w:ascii="Times New Roman" w:hAnsi="Times New Roman" w:cs="SKR HEAD1"/>
      <w:color w:val="000000"/>
      <w:spacing w:val="-4"/>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382"/>
    <w:pPr>
      <w:widowControl w:val="0"/>
      <w:bidi/>
      <w:spacing w:line="400" w:lineRule="exact"/>
      <w:ind w:firstLine="567"/>
      <w:jc w:val="both"/>
    </w:pPr>
    <w:rPr>
      <w:rFonts w:ascii="Times" w:hAnsi="Times" w:cs="AL-Mohanad"/>
      <w:sz w:val="28"/>
      <w:szCs w:val="27"/>
    </w:rPr>
  </w:style>
  <w:style w:type="paragraph" w:styleId="Heading1">
    <w:name w:val="heading 1"/>
    <w:aliases w:val="Heading 2 Char1,Char Char Char Char"/>
    <w:basedOn w:val="Normal"/>
    <w:next w:val="Normal"/>
    <w:link w:val="Heading1Char1"/>
    <w:qFormat/>
    <w:rsid w:val="002647C9"/>
    <w:pPr>
      <w:keepNext/>
      <w:keepLines/>
      <w:ind w:firstLine="0"/>
      <w:jc w:val="center"/>
      <w:outlineLvl w:val="0"/>
    </w:pPr>
    <w:rPr>
      <w:rFonts w:cs="AL-Mateen"/>
      <w:b/>
      <w:sz w:val="32"/>
      <w:szCs w:val="48"/>
    </w:rPr>
  </w:style>
  <w:style w:type="paragraph" w:styleId="Heading2">
    <w:name w:val="heading 2"/>
    <w:basedOn w:val="Normal"/>
    <w:next w:val="Normal"/>
    <w:link w:val="Heading2Char"/>
    <w:unhideWhenUsed/>
    <w:qFormat/>
    <w:rsid w:val="002647C9"/>
    <w:pPr>
      <w:ind w:firstLine="0"/>
      <w:jc w:val="center"/>
      <w:outlineLvl w:val="1"/>
    </w:pPr>
    <w:rPr>
      <w:rFonts w:cs="AL-Mateen"/>
      <w:color w:val="000000"/>
      <w:szCs w:val="32"/>
    </w:rPr>
  </w:style>
  <w:style w:type="paragraph" w:styleId="Heading3">
    <w:name w:val="heading 3"/>
    <w:basedOn w:val="Normal"/>
    <w:next w:val="Normal"/>
    <w:link w:val="Heading3Char"/>
    <w:unhideWhenUsed/>
    <w:qFormat/>
    <w:rsid w:val="00EB28AD"/>
    <w:pPr>
      <w:spacing w:line="204" w:lineRule="auto"/>
      <w:ind w:firstLine="0"/>
      <w:outlineLvl w:val="2"/>
    </w:pPr>
    <w:rPr>
      <w:rFonts w:cs="Abz-3 (Yagut)"/>
      <w:bCs/>
      <w:color w:val="000000"/>
      <w:szCs w:val="26"/>
    </w:rPr>
  </w:style>
  <w:style w:type="paragraph" w:styleId="Heading4">
    <w:name w:val="heading 4"/>
    <w:basedOn w:val="Normal"/>
    <w:next w:val="Normal"/>
    <w:link w:val="Heading4Char"/>
    <w:qFormat/>
    <w:rsid w:val="00801478"/>
    <w:pPr>
      <w:keepNext/>
      <w:tabs>
        <w:tab w:val="num" w:pos="1800"/>
      </w:tabs>
      <w:ind w:left="1800" w:hanging="360"/>
      <w:jc w:val="center"/>
      <w:outlineLvl w:val="3"/>
    </w:pPr>
    <w:rPr>
      <w:rFonts w:ascii="Times New Roman" w:hAnsi="Times New Roman" w:cs="ALAWI-3-62"/>
      <w:color w:val="008000"/>
      <w:szCs w:val="28"/>
    </w:rPr>
  </w:style>
  <w:style w:type="paragraph" w:styleId="Heading5">
    <w:name w:val="heading 5"/>
    <w:basedOn w:val="Normal"/>
    <w:next w:val="Normal"/>
    <w:link w:val="Heading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Heading6">
    <w:name w:val="heading 6"/>
    <w:basedOn w:val="Normal"/>
    <w:next w:val="Normal"/>
    <w:link w:val="Heading6Char"/>
    <w:qFormat/>
    <w:rsid w:val="00801478"/>
    <w:pPr>
      <w:keepNext/>
      <w:tabs>
        <w:tab w:val="num" w:pos="1800"/>
      </w:tabs>
      <w:ind w:left="1800" w:hanging="360"/>
      <w:jc w:val="center"/>
      <w:outlineLvl w:val="5"/>
    </w:pPr>
    <w:rPr>
      <w:rFonts w:ascii="Times New Roman" w:hAnsi="Times New Roman"/>
      <w:b/>
      <w:bCs/>
      <w:color w:val="000000"/>
      <w:szCs w:val="40"/>
    </w:rPr>
  </w:style>
  <w:style w:type="paragraph" w:styleId="Heading7">
    <w:name w:val="heading 7"/>
    <w:basedOn w:val="Normal"/>
    <w:next w:val="Normal"/>
    <w:link w:val="Heading7Char"/>
    <w:qFormat/>
    <w:rsid w:val="00801478"/>
    <w:pPr>
      <w:keepNext/>
      <w:tabs>
        <w:tab w:val="num" w:pos="1800"/>
      </w:tabs>
      <w:ind w:left="1800" w:hanging="360"/>
      <w:jc w:val="right"/>
      <w:outlineLvl w:val="6"/>
    </w:pPr>
    <w:rPr>
      <w:rFonts w:ascii="Times New Roman" w:hAnsi="Times New Roman" w:cs="Traditional Arabic"/>
      <w:sz w:val="30"/>
      <w:szCs w:val="2"/>
    </w:rPr>
  </w:style>
  <w:style w:type="paragraph" w:styleId="Heading8">
    <w:name w:val="heading 8"/>
    <w:basedOn w:val="Normal"/>
    <w:next w:val="Normal"/>
    <w:link w:val="Heading8Char"/>
    <w:qFormat/>
    <w:rsid w:val="00801478"/>
    <w:pPr>
      <w:keepNext/>
      <w:tabs>
        <w:tab w:val="num" w:pos="1800"/>
      </w:tabs>
      <w:ind w:left="1800" w:hanging="360"/>
      <w:jc w:val="lowKashida"/>
      <w:outlineLvl w:val="7"/>
    </w:pPr>
    <w:rPr>
      <w:rFonts w:ascii="Times New Roman" w:hAnsi="Times New Roman" w:cs="Simplified Arabic"/>
      <w:b/>
      <w:bCs/>
      <w:szCs w:val="28"/>
    </w:rPr>
  </w:style>
  <w:style w:type="paragraph" w:styleId="Heading9">
    <w:name w:val="heading 9"/>
    <w:basedOn w:val="Normal"/>
    <w:next w:val="Normal"/>
    <w:link w:val="Heading9Char"/>
    <w:qFormat/>
    <w:rsid w:val="00801478"/>
    <w:pPr>
      <w:keepNext/>
      <w:tabs>
        <w:tab w:val="num" w:pos="1800"/>
      </w:tabs>
      <w:ind w:left="1800" w:hanging="360"/>
      <w:jc w:val="lowKashida"/>
      <w:outlineLvl w:val="8"/>
    </w:pPr>
    <w:rPr>
      <w:rFonts w:ascii="Times New Roman" w:hAnsi="Times New Roman" w:cs="Simplified Arabic"/>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2 Char1 Char,Char Char Char Char Char"/>
    <w:link w:val="Heading1"/>
    <w:rsid w:val="002647C9"/>
    <w:rPr>
      <w:rFonts w:ascii="Times" w:eastAsia="Times New Roman" w:hAnsi="Times" w:cs="AL-Mateen"/>
      <w:b/>
      <w:sz w:val="32"/>
      <w:szCs w:val="48"/>
    </w:rPr>
  </w:style>
  <w:style w:type="character" w:customStyle="1" w:styleId="Heading2Char">
    <w:name w:val="Heading 2 Char"/>
    <w:link w:val="Heading2"/>
    <w:rsid w:val="002647C9"/>
    <w:rPr>
      <w:rFonts w:ascii="Times" w:eastAsia="Times New Roman" w:hAnsi="Times" w:cs="AL-Mateen"/>
      <w:color w:val="000000"/>
      <w:sz w:val="28"/>
      <w:szCs w:val="32"/>
    </w:rPr>
  </w:style>
  <w:style w:type="character" w:customStyle="1" w:styleId="Heading3Char">
    <w:name w:val="Heading 3 Char"/>
    <w:link w:val="Heading3"/>
    <w:rsid w:val="00EB28AD"/>
    <w:rPr>
      <w:rFonts w:ascii="Times" w:eastAsia="Times New Roman" w:hAnsi="Times" w:cs="Abz-3 (Yagut)"/>
      <w:bCs/>
      <w:color w:val="000000"/>
      <w:sz w:val="28"/>
      <w:szCs w:val="26"/>
    </w:rPr>
  </w:style>
  <w:style w:type="paragraph" w:customStyle="1" w:styleId="Author">
    <w:name w:val="Author"/>
    <w:basedOn w:val="Normal"/>
    <w:qFormat/>
    <w:rsid w:val="002647C9"/>
    <w:pPr>
      <w:spacing w:line="192" w:lineRule="auto"/>
      <w:ind w:firstLine="0"/>
      <w:jc w:val="right"/>
    </w:pPr>
    <w:rPr>
      <w:rFonts w:cs="Ya-Ali"/>
      <w:szCs w:val="30"/>
    </w:rPr>
  </w:style>
  <w:style w:type="character" w:styleId="Strong">
    <w:name w:val="Strong"/>
    <w:qFormat/>
    <w:rsid w:val="003878B2"/>
    <w:rPr>
      <w:rFonts w:ascii="Times" w:hAnsi="Times" w:cs="Mosawi"/>
      <w:b/>
      <w:bCs w:val="0"/>
      <w:i w:val="0"/>
      <w:iCs w:val="0"/>
      <w:sz w:val="24"/>
      <w:szCs w:val="27"/>
    </w:rPr>
  </w:style>
  <w:style w:type="paragraph" w:styleId="Header">
    <w:name w:val="header"/>
    <w:basedOn w:val="Normal"/>
    <w:link w:val="HeaderChar"/>
    <w:unhideWhenUsed/>
    <w:rsid w:val="00E63D8A"/>
    <w:pPr>
      <w:tabs>
        <w:tab w:val="center" w:pos="4680"/>
        <w:tab w:val="right" w:pos="9360"/>
      </w:tabs>
    </w:pPr>
  </w:style>
  <w:style w:type="character" w:customStyle="1" w:styleId="HeaderChar">
    <w:name w:val="Header Char"/>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pPr>
  </w:style>
  <w:style w:type="character" w:customStyle="1" w:styleId="FooterChar">
    <w:name w:val="Footer Char"/>
    <w:link w:val="Footer"/>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Normal"/>
    <w:link w:val="FootnoteTextChar"/>
    <w:uiPriority w:val="99"/>
    <w:unhideWhenUsed/>
    <w:rsid w:val="0016440C"/>
    <w:rPr>
      <w:sz w:val="20"/>
      <w:szCs w:val="20"/>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FootnoteText"/>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nhideWhenUsed/>
    <w:rsid w:val="0016440C"/>
    <w:rPr>
      <w:sz w:val="20"/>
      <w:szCs w:val="20"/>
    </w:rPr>
  </w:style>
  <w:style w:type="character" w:customStyle="1" w:styleId="EndnoteTextChar">
    <w:name w:val="Endnote Text Char"/>
    <w:link w:val="EndnoteText"/>
    <w:rsid w:val="0016440C"/>
    <w:rPr>
      <w:rFonts w:ascii="Times" w:hAnsi="Times" w:cs="Mosawi"/>
      <w:sz w:val="20"/>
      <w:szCs w:val="20"/>
    </w:rPr>
  </w:style>
  <w:style w:type="character" w:styleId="FootnoteReference">
    <w:name w:val="footnote reference"/>
    <w:aliases w:val="حاشية سفلية"/>
    <w:uiPriority w:val="99"/>
    <w:unhideWhenUsed/>
    <w:rsid w:val="0016440C"/>
    <w:rPr>
      <w:vertAlign w:val="superscript"/>
    </w:rPr>
  </w:style>
  <w:style w:type="character" w:styleId="EndnoteReference">
    <w:name w:val="endnote reference"/>
    <w:unhideWhenUsed/>
    <w:rsid w:val="0016440C"/>
    <w:rPr>
      <w:vertAlign w:val="superscript"/>
    </w:rPr>
  </w:style>
  <w:style w:type="table" w:styleId="TableGrid">
    <w:name w:val="Table Grid"/>
    <w:basedOn w:val="TableNormal"/>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
    <w:name w:val="نص"/>
    <w:basedOn w:val="Heading3"/>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NormalWeb">
    <w:name w:val="Normal (Web)"/>
    <w:basedOn w:val="Normal"/>
    <w:unhideWhenUsed/>
    <w:rsid w:val="00564F6B"/>
    <w:rPr>
      <w:rFonts w:ascii="Times New Roman" w:hAnsi="Times New Roman" w:cs="Times New Roman"/>
      <w:sz w:val="24"/>
      <w:szCs w:val="24"/>
    </w:rPr>
  </w:style>
  <w:style w:type="paragraph" w:styleId="PlainText">
    <w:name w:val="Plain Text"/>
    <w:basedOn w:val="Normal"/>
    <w:link w:val="PlainTextChar"/>
    <w:unhideWhenUsed/>
    <w:rsid w:val="00564F6B"/>
    <w:rPr>
      <w:rFonts w:ascii="Consolas" w:hAnsi="Consolas"/>
      <w:sz w:val="21"/>
      <w:szCs w:val="21"/>
    </w:rPr>
  </w:style>
  <w:style w:type="character" w:customStyle="1" w:styleId="PlainTextChar">
    <w:name w:val="Plain Text Char"/>
    <w:link w:val="PlainText"/>
    <w:rsid w:val="00564F6B"/>
    <w:rPr>
      <w:rFonts w:ascii="Consolas" w:hAnsi="Consolas" w:cs="AL-Mohanad"/>
      <w:sz w:val="21"/>
      <w:szCs w:val="21"/>
    </w:rPr>
  </w:style>
  <w:style w:type="paragraph" w:styleId="ListParagraph">
    <w:name w:val="List Paragraph"/>
    <w:basedOn w:val="Normal"/>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Heading4Char">
    <w:name w:val="Heading 4 Char"/>
    <w:link w:val="Heading4"/>
    <w:rsid w:val="00801478"/>
    <w:rPr>
      <w:rFonts w:ascii="Times New Roman" w:eastAsia="Times New Roman" w:hAnsi="Times New Roman" w:cs="ALAWI-3-62"/>
      <w:color w:val="008000"/>
      <w:sz w:val="28"/>
      <w:szCs w:val="28"/>
    </w:rPr>
  </w:style>
  <w:style w:type="character" w:customStyle="1" w:styleId="Heading5Char">
    <w:name w:val="Heading 5 Char"/>
    <w:link w:val="Heading5"/>
    <w:rsid w:val="00801478"/>
    <w:rPr>
      <w:rFonts w:ascii="Times New Roman" w:eastAsia="Times New Roman" w:hAnsi="Times New Roman" w:cs="Simplified Arabic"/>
      <w:color w:val="800000"/>
      <w:sz w:val="28"/>
      <w:szCs w:val="28"/>
    </w:rPr>
  </w:style>
  <w:style w:type="character" w:customStyle="1" w:styleId="Heading6Char">
    <w:name w:val="Heading 6 Char"/>
    <w:link w:val="Heading6"/>
    <w:rsid w:val="00801478"/>
    <w:rPr>
      <w:rFonts w:ascii="Times New Roman" w:eastAsia="Times New Roman" w:hAnsi="Times New Roman" w:cs="AL-Mohanad"/>
      <w:b/>
      <w:bCs/>
      <w:color w:val="000000"/>
      <w:sz w:val="28"/>
      <w:szCs w:val="40"/>
    </w:rPr>
  </w:style>
  <w:style w:type="character" w:customStyle="1" w:styleId="Heading7Char">
    <w:name w:val="Heading 7 Char"/>
    <w:link w:val="Heading7"/>
    <w:rsid w:val="00801478"/>
    <w:rPr>
      <w:rFonts w:ascii="Times New Roman" w:eastAsia="Times New Roman" w:hAnsi="Times New Roman" w:cs="Traditional Arabic"/>
      <w:sz w:val="30"/>
      <w:szCs w:val="2"/>
    </w:rPr>
  </w:style>
  <w:style w:type="character" w:customStyle="1" w:styleId="Heading8Char">
    <w:name w:val="Heading 8 Char"/>
    <w:link w:val="Heading8"/>
    <w:rsid w:val="00801478"/>
    <w:rPr>
      <w:rFonts w:ascii="Times New Roman" w:eastAsia="Times New Roman" w:hAnsi="Times New Roman" w:cs="Simplified Arabic"/>
      <w:b/>
      <w:bCs/>
      <w:sz w:val="28"/>
      <w:szCs w:val="28"/>
    </w:rPr>
  </w:style>
  <w:style w:type="character" w:customStyle="1" w:styleId="Heading9Char">
    <w:name w:val="Heading 9 Char"/>
    <w:link w:val="Heading9"/>
    <w:rsid w:val="00801478"/>
    <w:rPr>
      <w:rFonts w:ascii="Times New Roman" w:eastAsia="Times New Roman" w:hAnsi="Times New Roman" w:cs="Simplified Arabic"/>
      <w:b/>
      <w:bCs/>
      <w:sz w:val="28"/>
      <w:szCs w:val="28"/>
    </w:rPr>
  </w:style>
  <w:style w:type="paragraph" w:styleId="Title">
    <w:name w:val="Title"/>
    <w:basedOn w:val="Normal"/>
    <w:link w:val="TitleChar"/>
    <w:qFormat/>
    <w:rsid w:val="00801478"/>
    <w:pPr>
      <w:widowControl/>
      <w:ind w:firstLine="0"/>
      <w:jc w:val="center"/>
    </w:pPr>
    <w:rPr>
      <w:rFonts w:ascii="Times New Roman" w:hAnsi="Times New Roman" w:cs="PT Bold Broken"/>
      <w:b/>
      <w:bCs/>
      <w:sz w:val="40"/>
      <w:szCs w:val="40"/>
      <w:lang w:eastAsia="ar-SA"/>
    </w:rPr>
  </w:style>
  <w:style w:type="character" w:customStyle="1" w:styleId="TitleChar">
    <w:name w:val="Title Char"/>
    <w:link w:val="Title"/>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rsid w:val="00801478"/>
    <w:pPr>
      <w:widowControl/>
      <w:ind w:firstLine="0"/>
      <w:jc w:val="lowKashida"/>
    </w:pPr>
    <w:rPr>
      <w:rFonts w:ascii="Times New Roman" w:hAnsi="Times New Roman" w:cs="Arabic Transparent"/>
      <w:szCs w:val="28"/>
      <w:lang w:eastAsia="ar-SA"/>
    </w:rPr>
  </w:style>
  <w:style w:type="character" w:customStyle="1" w:styleId="BodyTextChar">
    <w:name w:val="Body Text Char"/>
    <w:link w:val="BodyText"/>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0">
    <w:name w:val="اصلى"/>
    <w:link w:val="Char"/>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
    <w:name w:val="اصلى Char"/>
    <w:link w:val="a0"/>
    <w:rsid w:val="00801478"/>
    <w:rPr>
      <w:rFonts w:ascii="Times New Roman" w:eastAsia="Times New Roman" w:hAnsi="Times New Roman" w:cs="Times New Roman"/>
      <w:bCs/>
      <w:sz w:val="24"/>
      <w:szCs w:val="28"/>
      <w:lang w:eastAsia="ar-SA"/>
    </w:rPr>
  </w:style>
  <w:style w:type="paragraph" w:customStyle="1" w:styleId="10">
    <w:name w:val="پاورقى1"/>
    <w:link w:val="1Char"/>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
    <w:name w:val="پاورقى1 Char"/>
    <w:link w:val="10"/>
    <w:rsid w:val="00801478"/>
    <w:rPr>
      <w:rFonts w:ascii="Times New Roman" w:eastAsia="Times New Roman" w:hAnsi="Times New Roman" w:cs="Times New Roman"/>
      <w:sz w:val="24"/>
      <w:szCs w:val="28"/>
      <w:lang w:eastAsia="ar-SA"/>
    </w:rPr>
  </w:style>
  <w:style w:type="paragraph" w:styleId="Subtitle">
    <w:name w:val="Subtitle"/>
    <w:basedOn w:val="Normal"/>
    <w:link w:val="SubtitleChar"/>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SubtitleChar">
    <w:name w:val="Subtitle Char"/>
    <w:link w:val="Subtitle"/>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rsid w:val="00801478"/>
    <w:pPr>
      <w:widowControl/>
      <w:ind w:firstLine="0"/>
      <w:jc w:val="left"/>
    </w:pPr>
    <w:rPr>
      <w:rFonts w:ascii="Tahoma" w:hAnsi="Tahoma" w:cs="Tahoma"/>
      <w:sz w:val="16"/>
      <w:szCs w:val="16"/>
      <w:lang w:eastAsia="ar-SA"/>
    </w:rPr>
  </w:style>
  <w:style w:type="character" w:customStyle="1" w:styleId="BalloonTextChar">
    <w:name w:val="Balloon Text Char"/>
    <w:link w:val="BalloonText"/>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rsid w:val="00801478"/>
    <w:pPr>
      <w:widowControl/>
      <w:ind w:firstLine="0"/>
      <w:jc w:val="left"/>
    </w:pPr>
    <w:rPr>
      <w:rFonts w:ascii="Times New Roman" w:hAnsi="Times New Roman" w:cs="Times New Roman"/>
      <w:sz w:val="20"/>
      <w:szCs w:val="20"/>
      <w:lang w:eastAsia="ar-SA"/>
    </w:rPr>
  </w:style>
  <w:style w:type="character" w:customStyle="1" w:styleId="CommentTextChar">
    <w:name w:val="Comment Text Char"/>
    <w:link w:val="CommentText"/>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link w:val="CommentSubject"/>
    <w:semiHidden/>
    <w:rsid w:val="00801478"/>
    <w:rPr>
      <w:rFonts w:ascii="Times New Roman" w:eastAsia="Times New Roman" w:hAnsi="Times New Roman" w:cs="Times New Roman"/>
      <w:b/>
      <w:bCs/>
      <w:sz w:val="20"/>
      <w:szCs w:val="20"/>
      <w:lang w:eastAsia="ar-SA"/>
    </w:rPr>
  </w:style>
  <w:style w:type="paragraph" w:customStyle="1" w:styleId="a1">
    <w:name w:val="عنوان"/>
    <w:next w:val="Normal"/>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
    <w:name w:val="عنوان2"/>
    <w:basedOn w:val="a1"/>
    <w:autoRedefine/>
    <w:semiHidden/>
    <w:rsid w:val="00801478"/>
    <w:pPr>
      <w:jc w:val="left"/>
    </w:pPr>
    <w:rPr>
      <w:sz w:val="32"/>
      <w:szCs w:val="24"/>
    </w:rPr>
  </w:style>
  <w:style w:type="paragraph" w:customStyle="1" w:styleId="a2">
    <w:name w:val="العنوان الجانبي"/>
    <w:basedOn w:val="Heading2"/>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Normal"/>
    <w:link w:val="1Char0"/>
    <w:semiHidden/>
    <w:rsid w:val="00801478"/>
    <w:pPr>
      <w:widowControl/>
      <w:ind w:firstLine="0"/>
      <w:jc w:val="right"/>
    </w:pPr>
    <w:rPr>
      <w:rFonts w:ascii="Times New Roman" w:hAnsi="Times New Roman" w:cs="HeshamNormal"/>
      <w:color w:val="808080"/>
      <w:sz w:val="30"/>
      <w:szCs w:val="30"/>
      <w:lang w:eastAsia="ar-SA"/>
    </w:rPr>
  </w:style>
  <w:style w:type="character" w:customStyle="1" w:styleId="1Char0">
    <w:name w:val="العنوان الجانبي1 Char"/>
    <w:link w:val="11"/>
    <w:rsid w:val="00801478"/>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1"/>
    <w:link w:val="Char0"/>
    <w:semiHidden/>
    <w:rsid w:val="00801478"/>
    <w:pPr>
      <w:spacing w:before="60"/>
    </w:pPr>
  </w:style>
  <w:style w:type="character" w:customStyle="1" w:styleId="Char0">
    <w:name w:val="العنوان الجانبي اساس Char"/>
    <w:link w:val="a3"/>
    <w:rsid w:val="00801478"/>
    <w:rPr>
      <w:rFonts w:ascii="Times New Roman" w:eastAsia="Times New Roman" w:hAnsi="Times New Roman" w:cs="HeshamNormal"/>
      <w:color w:val="808080"/>
      <w:sz w:val="30"/>
      <w:szCs w:val="30"/>
      <w:lang w:eastAsia="ar-SA"/>
    </w:rPr>
  </w:style>
  <w:style w:type="paragraph" w:customStyle="1" w:styleId="a4">
    <w:name w:val="العنوان الكبير"/>
    <w:basedOn w:val="Title"/>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5">
    <w:name w:val="تتمة العنوان السفلي"/>
    <w:basedOn w:val="Title"/>
    <w:semiHidden/>
    <w:rsid w:val="00801478"/>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1">
    <w:name w:val="بقلم وترجمة Char"/>
    <w:link w:val="a6"/>
    <w:rsid w:val="00801478"/>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semiHidden/>
    <w:rsid w:val="00801478"/>
    <w:pPr>
      <w:spacing w:before="120"/>
    </w:pPr>
    <w:rPr>
      <w:lang w:eastAsia="en-US"/>
    </w:rPr>
  </w:style>
  <w:style w:type="character" w:customStyle="1" w:styleId="Char2">
    <w:name w:val="العنوان الجانبي الأساس Char"/>
    <w:link w:val="a7"/>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3"/>
    <w:rsid w:val="00801478"/>
    <w:rPr>
      <w:rFonts w:ascii="Times New Roman" w:eastAsia="Times New Roman" w:hAnsi="Times New Roman" w:cs="HeshamNormal"/>
      <w:sz w:val="26"/>
      <w:szCs w:val="50"/>
      <w:lang w:eastAsia="ar-SA"/>
    </w:rPr>
  </w:style>
  <w:style w:type="paragraph" w:styleId="TOC3">
    <w:name w:val="toc 3"/>
    <w:basedOn w:val="Normal"/>
    <w:next w:val="Normal"/>
    <w:autoRedefine/>
    <w:uiPriority w:val="39"/>
    <w:qFormat/>
    <w:rsid w:val="00801478"/>
    <w:pPr>
      <w:widowControl/>
      <w:ind w:left="480" w:firstLine="0"/>
      <w:jc w:val="left"/>
    </w:pPr>
    <w:rPr>
      <w:rFonts w:ascii="Times New Roman" w:hAnsi="Times New Roman" w:cs="Times New Roman"/>
      <w:sz w:val="24"/>
      <w:szCs w:val="24"/>
      <w:lang w:eastAsia="ar-SA"/>
    </w:rPr>
  </w:style>
  <w:style w:type="paragraph" w:styleId="TOC1">
    <w:name w:val="toc 1"/>
    <w:basedOn w:val="Normal"/>
    <w:next w:val="Normal"/>
    <w:autoRedefine/>
    <w:uiPriority w:val="39"/>
    <w:qFormat/>
    <w:rsid w:val="00174E52"/>
    <w:pPr>
      <w:widowControl/>
      <w:tabs>
        <w:tab w:val="right" w:leader="dot" w:pos="7020"/>
      </w:tabs>
      <w:spacing w:before="36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Normal"/>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semiHidden/>
    <w:rsid w:val="00801478"/>
    <w:rPr>
      <w:sz w:val="26"/>
    </w:rPr>
  </w:style>
  <w:style w:type="character" w:customStyle="1" w:styleId="13Char">
    <w:name w:val="نمط العنوان الجانبي الأساس + (لاتيني) ‏13 نقطة مضبوطة Char"/>
    <w:link w:val="13"/>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3"/>
    <w:link w:val="13Char0"/>
    <w:autoRedefine/>
    <w:semiHidden/>
    <w:rsid w:val="00801478"/>
    <w:rPr>
      <w:sz w:val="26"/>
      <w:szCs w:val="26"/>
    </w:rPr>
  </w:style>
  <w:style w:type="character" w:customStyle="1" w:styleId="13Char0">
    <w:name w:val="نمط العنوان الجانبي اساس + ‏13 نقطة Char"/>
    <w:link w:val="130"/>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6"/>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rsid w:val="00801478"/>
    <w:pPr>
      <w:ind w:firstLine="284"/>
      <w:jc w:val="lowKashida"/>
    </w:pPr>
    <w:rPr>
      <w:rFonts w:ascii="Times New Roman" w:hAnsi="Times New Roman" w:cs="Times New Roman"/>
      <w:color w:val="800000"/>
      <w:szCs w:val="28"/>
    </w:rPr>
  </w:style>
  <w:style w:type="character" w:customStyle="1" w:styleId="BodyTextIndentChar">
    <w:name w:val="Body Text Indent Char"/>
    <w:link w:val="BodyTextIndent"/>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rsid w:val="00801478"/>
    <w:pPr>
      <w:ind w:firstLine="284"/>
      <w:jc w:val="lowKashida"/>
    </w:pPr>
    <w:rPr>
      <w:rFonts w:ascii="Times New Roman" w:hAnsi="Times New Roman" w:cs="Simplified Arabic"/>
      <w:b/>
      <w:bCs/>
      <w:color w:val="800000"/>
      <w:sz w:val="20"/>
      <w:szCs w:val="28"/>
    </w:rPr>
  </w:style>
  <w:style w:type="character" w:customStyle="1" w:styleId="BodyTextIndent2Char">
    <w:name w:val="Body Text Indent 2 Char"/>
    <w:link w:val="BodyTextIndent2"/>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rsid w:val="00801478"/>
    <w:pPr>
      <w:ind w:firstLine="0"/>
      <w:jc w:val="lowKashida"/>
    </w:pPr>
    <w:rPr>
      <w:rFonts w:ascii="Times New Roman" w:hAnsi="Times New Roman" w:cs="Simplified Arabic"/>
      <w:color w:val="800000"/>
      <w:szCs w:val="28"/>
    </w:rPr>
  </w:style>
  <w:style w:type="character" w:customStyle="1" w:styleId="BodyText2Char">
    <w:name w:val="Body Text 2 Char"/>
    <w:link w:val="BodyText2"/>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rsid w:val="00801478"/>
    <w:pPr>
      <w:ind w:firstLine="0"/>
      <w:jc w:val="lowKashida"/>
    </w:pPr>
    <w:rPr>
      <w:rFonts w:ascii="MS Sans Serif" w:hAnsi="MS Sans Serif" w:cs="Simplified Arabic"/>
      <w:sz w:val="24"/>
    </w:rPr>
  </w:style>
  <w:style w:type="character" w:customStyle="1" w:styleId="BodyText3Char">
    <w:name w:val="Body Text 3 Char"/>
    <w:link w:val="BodyText3"/>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rsid w:val="00801478"/>
    <w:pPr>
      <w:ind w:firstLine="284"/>
      <w:jc w:val="lowKashida"/>
    </w:pPr>
    <w:rPr>
      <w:rFonts w:ascii="Times New Roman" w:hAnsi="Times New Roman" w:cs="Simplified Arabic"/>
      <w:szCs w:val="28"/>
    </w:rPr>
  </w:style>
  <w:style w:type="character" w:customStyle="1" w:styleId="BodyTextIndent3Char">
    <w:name w:val="Body Text Indent 3 Char"/>
    <w:link w:val="BodyTextIndent3"/>
    <w:rsid w:val="00801478"/>
    <w:rPr>
      <w:rFonts w:ascii="Times New Roman" w:eastAsia="Times New Roman" w:hAnsi="Times New Roman" w:cs="Simplified Arabic"/>
      <w:sz w:val="28"/>
      <w:szCs w:val="28"/>
    </w:rPr>
  </w:style>
  <w:style w:type="paragraph" w:styleId="BlockText">
    <w:name w:val="Block Text"/>
    <w:basedOn w:val="Normal"/>
    <w:rsid w:val="00801478"/>
    <w:pPr>
      <w:widowControl/>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FollowedHyperlink">
    <w:name w:val="FollowedHyperlink"/>
    <w:rsid w:val="00801478"/>
    <w:rPr>
      <w:color w:val="800080"/>
      <w:u w:val="single"/>
    </w:rPr>
  </w:style>
  <w:style w:type="paragraph" w:customStyle="1" w:styleId="12">
    <w:name w:val="تيتر1"/>
    <w:link w:val="14"/>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Normal"/>
    <w:link w:val="HEADING1Char10"/>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0">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801478"/>
    <w:pPr>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semiHidden/>
    <w:rsid w:val="00801478"/>
    <w:pPr>
      <w:bidi w:val="0"/>
      <w:spacing w:line="440" w:lineRule="exact"/>
    </w:pPr>
    <w:rPr>
      <w:rFonts w:ascii="MS Sans Serif" w:hAnsi="MS Sans Serif"/>
      <w:bCs/>
      <w:noProof/>
      <w:sz w:val="20"/>
      <w:szCs w:val="30"/>
      <w:lang w:eastAsia="ar-SA"/>
    </w:rPr>
  </w:style>
  <w:style w:type="paragraph" w:customStyle="1" w:styleId="Normal0">
    <w:name w:val="نمط Normal +"/>
    <w:basedOn w:val="Normal"/>
    <w:semiHidden/>
    <w:rsid w:val="00801478"/>
    <w:pPr>
      <w:widowControl/>
      <w:bidi w:val="0"/>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Normal"/>
    <w:semiHidden/>
    <w:rsid w:val="00801478"/>
    <w:pPr>
      <w:widowControl/>
      <w:bidi w:val="0"/>
      <w:spacing w:line="460" w:lineRule="exact"/>
    </w:pPr>
    <w:rPr>
      <w:rFonts w:ascii="MS Sans Serif" w:hAnsi="MS Sans Serif"/>
      <w:noProof/>
      <w:sz w:val="20"/>
      <w:szCs w:val="30"/>
      <w:lang w:eastAsia="ar-SA"/>
    </w:rPr>
  </w:style>
  <w:style w:type="paragraph" w:styleId="DocumentMap">
    <w:name w:val="Document Map"/>
    <w:basedOn w:val="Normal"/>
    <w:link w:val="DocumentMapChar"/>
    <w:rsid w:val="00801478"/>
    <w:pPr>
      <w:widowControl/>
      <w:shd w:val="clear" w:color="auto" w:fill="000080"/>
      <w:ind w:firstLine="0"/>
      <w:jc w:val="left"/>
    </w:pPr>
    <w:rPr>
      <w:rFonts w:ascii="Tahoma" w:hAnsi="Tahoma" w:cs="Tahoma"/>
      <w:sz w:val="24"/>
      <w:szCs w:val="24"/>
      <w:lang w:eastAsia="ar-SA"/>
    </w:rPr>
  </w:style>
  <w:style w:type="character" w:customStyle="1" w:styleId="DocumentMapChar">
    <w:name w:val="Document Map Char"/>
    <w:link w:val="DocumentMap"/>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link w:val="254225CharChar"/>
    <w:rsid w:val="00801478"/>
    <w:rPr>
      <w:rFonts w:cs="HeshamNormal"/>
      <w:sz w:val="26"/>
      <w:szCs w:val="50"/>
      <w:lang w:val="en-US" w:eastAsia="ar-SA" w:bidi="ar-SA"/>
    </w:rPr>
  </w:style>
  <w:style w:type="paragraph" w:customStyle="1" w:styleId="15">
    <w:name w:val="1"/>
    <w:basedOn w:val="Normal"/>
    <w:next w:val="Subtitle"/>
    <w:link w:val="Char4"/>
    <w:rsid w:val="00801478"/>
    <w:pPr>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Heading7"/>
    <w:semiHidden/>
    <w:rsid w:val="00801478"/>
  </w:style>
  <w:style w:type="paragraph" w:customStyle="1" w:styleId="HeshamNormal130">
    <w:name w:val="نمط اصلى + (العربية وغيرها) HeshamNormal (لاتيني) ‏13 نقطة (الع..."/>
    <w:basedOn w:val="a0"/>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8">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Heading7"/>
    <w:rsid w:val="00801478"/>
  </w:style>
  <w:style w:type="paragraph" w:styleId="TOC2">
    <w:name w:val="toc 2"/>
    <w:basedOn w:val="Normal"/>
    <w:next w:val="Normal"/>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TableofFigures">
    <w:name w:val="table of figures"/>
    <w:basedOn w:val="Normal"/>
    <w:next w:val="Normal"/>
    <w:semiHidden/>
    <w:rsid w:val="00801478"/>
    <w:pPr>
      <w:widowControl/>
      <w:ind w:firstLine="0"/>
      <w:jc w:val="left"/>
    </w:pPr>
    <w:rPr>
      <w:rFonts w:ascii="Times New Roman" w:hAnsi="Times New Roman" w:cs="Times New Roman"/>
      <w:sz w:val="24"/>
      <w:szCs w:val="24"/>
      <w:lang w:eastAsia="ar-SA"/>
    </w:rPr>
  </w:style>
  <w:style w:type="paragraph" w:styleId="Index1">
    <w:name w:val="index 1"/>
    <w:basedOn w:val="Normal"/>
    <w:next w:val="Normal"/>
    <w:autoRedefine/>
    <w:semiHidden/>
    <w:rsid w:val="00801478"/>
    <w:pPr>
      <w:widowControl/>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9">
    <w:name w:val="عنوان المقالة"/>
    <w:basedOn w:val="Char3"/>
    <w:link w:val="Char5"/>
    <w:rsid w:val="00801478"/>
    <w:pPr>
      <w:spacing w:line="418" w:lineRule="exact"/>
      <w:ind w:right="539"/>
    </w:pPr>
  </w:style>
  <w:style w:type="character" w:customStyle="1" w:styleId="Char5">
    <w:name w:val="عنوان المقالة Char"/>
    <w:link w:val="a9"/>
    <w:rsid w:val="00801478"/>
    <w:rPr>
      <w:rFonts w:ascii="Times New Roman" w:eastAsia="Times New Roman" w:hAnsi="Times New Roman" w:cs="HeshamNormal"/>
      <w:sz w:val="26"/>
      <w:szCs w:val="50"/>
      <w:lang w:eastAsia="ar-SA"/>
    </w:rPr>
  </w:style>
  <w:style w:type="paragraph" w:customStyle="1" w:styleId="aa">
    <w:name w:val="اسم الكاتب والمؤلف"/>
    <w:basedOn w:val="KSina130"/>
    <w:link w:val="Char6"/>
    <w:rsid w:val="00801478"/>
    <w:pPr>
      <w:widowControl w:val="0"/>
      <w:spacing w:line="418" w:lineRule="exact"/>
      <w:ind w:left="567"/>
      <w:jc w:val="right"/>
    </w:pPr>
    <w:rPr>
      <w:rFonts w:cs="Ya-Ali"/>
      <w:szCs w:val="30"/>
    </w:rPr>
  </w:style>
  <w:style w:type="paragraph" w:customStyle="1" w:styleId="ab">
    <w:name w:val="الآية"/>
    <w:basedOn w:val="a0"/>
    <w:link w:val="Char7"/>
    <w:rsid w:val="00801478"/>
    <w:pPr>
      <w:widowControl w:val="0"/>
      <w:adjustRightInd w:val="0"/>
      <w:spacing w:line="418" w:lineRule="exact"/>
      <w:jc w:val="lowKashida"/>
    </w:pPr>
    <w:rPr>
      <w:rFonts w:cs="Traditional Arabic"/>
      <w:color w:val="000000"/>
      <w:sz w:val="36"/>
    </w:rPr>
  </w:style>
  <w:style w:type="character" w:customStyle="1" w:styleId="Char7">
    <w:name w:val="الآية Char"/>
    <w:link w:val="ab"/>
    <w:rsid w:val="00801478"/>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8"/>
    <w:rsid w:val="00801478"/>
    <w:rPr>
      <w:sz w:val="24"/>
      <w:szCs w:val="28"/>
    </w:rPr>
  </w:style>
  <w:style w:type="character" w:customStyle="1" w:styleId="Char8">
    <w:name w:val="عنوان داخل المتن Char"/>
    <w:link w:val="ac"/>
    <w:rsid w:val="00801478"/>
    <w:rPr>
      <w:rFonts w:ascii="Times New Roman" w:eastAsia="Times New Roman" w:hAnsi="Times New Roman" w:cs="HeshamNormal"/>
      <w:sz w:val="24"/>
      <w:szCs w:val="28"/>
      <w:lang w:eastAsia="ar-SA"/>
    </w:rPr>
  </w:style>
  <w:style w:type="paragraph" w:customStyle="1" w:styleId="ad">
    <w:name w:val="متن أسود"/>
    <w:basedOn w:val="a0"/>
    <w:link w:val="Char9"/>
    <w:rsid w:val="00801478"/>
    <w:pPr>
      <w:widowControl w:val="0"/>
      <w:adjustRightInd w:val="0"/>
      <w:spacing w:line="400" w:lineRule="exact"/>
      <w:ind w:firstLine="567"/>
    </w:pPr>
    <w:rPr>
      <w:rFonts w:cs="AL-Mohanad"/>
      <w:sz w:val="26"/>
      <w:szCs w:val="27"/>
    </w:rPr>
  </w:style>
  <w:style w:type="character" w:customStyle="1" w:styleId="Char9">
    <w:name w:val="متن أسود Char"/>
    <w:link w:val="ad"/>
    <w:rsid w:val="00801478"/>
    <w:rPr>
      <w:rFonts w:ascii="Times New Roman" w:eastAsia="Times New Roman" w:hAnsi="Times New Roman" w:cs="AL-Mohanad"/>
      <w:bCs/>
      <w:sz w:val="26"/>
      <w:szCs w:val="27"/>
      <w:lang w:eastAsia="ar-SA"/>
    </w:rPr>
  </w:style>
  <w:style w:type="paragraph" w:customStyle="1" w:styleId="ae">
    <w:name w:val="هوامش"/>
    <w:basedOn w:val="Normal"/>
    <w:rsid w:val="00801478"/>
    <w:pPr>
      <w:spacing w:line="418" w:lineRule="exact"/>
      <w:ind w:firstLine="0"/>
      <w:jc w:val="left"/>
    </w:pPr>
    <w:rPr>
      <w:rFonts w:ascii="Times New Roman" w:hAnsi="Times New Roman" w:cs="K Sina"/>
      <w:spacing w:val="-4"/>
      <w:sz w:val="24"/>
      <w:szCs w:val="24"/>
      <w:lang w:eastAsia="ar-SA"/>
    </w:rPr>
  </w:style>
  <w:style w:type="paragraph" w:customStyle="1" w:styleId="af">
    <w:name w:val="حاشية ختامية"/>
    <w:basedOn w:val="EndnoteText"/>
    <w:link w:val="Chara"/>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a">
    <w:name w:val="حاشية ختامية Char"/>
    <w:link w:val="a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0"/>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0"/>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1">
    <w:name w:val="نمط2"/>
    <w:basedOn w:val="Normal"/>
    <w:link w:val="2Char"/>
    <w:rsid w:val="00801478"/>
    <w:pPr>
      <w:ind w:firstLine="0"/>
      <w:jc w:val="right"/>
    </w:pPr>
    <w:rPr>
      <w:rFonts w:ascii="DanaFajr" w:hAnsi="DanaFajr" w:cs="Simplified Arabic"/>
      <w:b/>
      <w:szCs w:val="16"/>
      <w:lang w:eastAsia="ar-SA"/>
    </w:rPr>
  </w:style>
  <w:style w:type="character" w:customStyle="1" w:styleId="2Char">
    <w:name w:val="نمط2 Char"/>
    <w:link w:val="21"/>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Heading1"/>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Normal"/>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6">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0"/>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801478"/>
    <w:rPr>
      <w:rFonts w:ascii="Times New Roman" w:eastAsia="Times New Roman" w:hAnsi="Times New Roman" w:cs="Times New Roman"/>
      <w:bCs/>
      <w:sz w:val="30"/>
      <w:szCs w:val="30"/>
      <w:lang w:eastAsia="ar-SA"/>
    </w:rPr>
  </w:style>
  <w:style w:type="paragraph" w:customStyle="1" w:styleId="af0">
    <w:name w:val="الهوامش"/>
    <w:basedOn w:val="Normal"/>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1">
    <w:name w:val="حاشية"/>
    <w:basedOn w:val="Normal"/>
    <w:link w:val="Charb"/>
    <w:rsid w:val="00801478"/>
    <w:pPr>
      <w:widowControl/>
      <w:spacing w:after="200" w:line="340" w:lineRule="exact"/>
      <w:ind w:firstLine="0"/>
      <w:jc w:val="left"/>
    </w:pPr>
    <w:rPr>
      <w:rFonts w:ascii="Calibri" w:eastAsia="Calibri" w:hAnsi="Calibri" w:cs="md_ameli"/>
      <w:sz w:val="24"/>
      <w:szCs w:val="22"/>
    </w:rPr>
  </w:style>
  <w:style w:type="character" w:customStyle="1" w:styleId="Charb">
    <w:name w:val="حاشية Char"/>
    <w:link w:val="af1"/>
    <w:rsid w:val="00801478"/>
    <w:rPr>
      <w:rFonts w:ascii="Calibri" w:eastAsia="Calibri" w:hAnsi="Calibri" w:cs="md_ameli"/>
      <w:sz w:val="24"/>
    </w:rPr>
  </w:style>
  <w:style w:type="paragraph" w:customStyle="1" w:styleId="af2">
    <w:name w:val="خط الحاشية"/>
    <w:basedOn w:val="FootnoteText"/>
    <w:link w:val="Charc"/>
    <w:semiHidden/>
    <w:rsid w:val="00801478"/>
    <w:pPr>
      <w:ind w:left="284" w:hanging="284"/>
      <w:jc w:val="lowKashida"/>
    </w:pPr>
    <w:rPr>
      <w:rFonts w:ascii="Times New Roman" w:hAnsi="Times New Roman" w:cs="Taher"/>
      <w:sz w:val="24"/>
      <w:szCs w:val="24"/>
    </w:rPr>
  </w:style>
  <w:style w:type="character" w:customStyle="1" w:styleId="Charc">
    <w:name w:val="خط الحاشية Char"/>
    <w:link w:val="af2"/>
    <w:rsid w:val="00801478"/>
    <w:rPr>
      <w:rFonts w:ascii="Times New Roman" w:eastAsia="Times New Roman" w:hAnsi="Times New Roman" w:cs="Taher"/>
      <w:sz w:val="24"/>
      <w:szCs w:val="24"/>
    </w:rPr>
  </w:style>
  <w:style w:type="paragraph" w:customStyle="1" w:styleId="af3">
    <w:name w:val="المتن"/>
    <w:basedOn w:val="Normal"/>
    <w:link w:val="Chard"/>
    <w:qFormat/>
    <w:rsid w:val="00801478"/>
    <w:pPr>
      <w:autoSpaceDE w:val="0"/>
      <w:autoSpaceDN w:val="0"/>
    </w:pPr>
    <w:rPr>
      <w:rFonts w:ascii="Times New Roman" w:hAnsi="Times New Roman"/>
      <w:spacing w:val="-4"/>
      <w:sz w:val="26"/>
      <w:lang w:eastAsia="ar-SA"/>
    </w:rPr>
  </w:style>
  <w:style w:type="character" w:customStyle="1" w:styleId="Chard">
    <w:name w:val="المتن Char"/>
    <w:link w:val="af3"/>
    <w:rsid w:val="00801478"/>
    <w:rPr>
      <w:rFonts w:ascii="Times New Roman" w:eastAsia="Times New Roman" w:hAnsi="Times New Roman" w:cs="AL-Mohanad"/>
      <w:spacing w:val="-4"/>
      <w:sz w:val="26"/>
      <w:szCs w:val="27"/>
      <w:lang w:eastAsia="ar-SA"/>
    </w:rPr>
  </w:style>
  <w:style w:type="character" w:customStyle="1" w:styleId="Char6">
    <w:name w:val="اسم الكاتب والمؤلف Char"/>
    <w:link w:val="a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rsid w:val="00801478"/>
    <w:pPr>
      <w:widowControl/>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Heading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0">
    <w:name w:val="نمط Heading 3 + إلى اليسار"/>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1">
    <w:name w:val="نمط نمط Heading 3 + إلى اليسار + إلى اليسار"/>
    <w:basedOn w:val="Heading30"/>
    <w:rsid w:val="00801478"/>
  </w:style>
  <w:style w:type="paragraph" w:customStyle="1" w:styleId="Heading32">
    <w:name w:val="نمط نمط نمط Heading 3 + إلى اليسار + إلى اليسار +"/>
    <w:basedOn w:val="Heading31"/>
    <w:rsid w:val="00801478"/>
  </w:style>
  <w:style w:type="paragraph" w:customStyle="1" w:styleId="StyleComplexSimplifiedArabic14ptJustifiedFirstl">
    <w:name w:val="Style اصلى + (Complex) Simplified Arabic 14 pt Justified First l..."/>
    <w:basedOn w:val="a0"/>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rsid w:val="00801478"/>
    <w:pPr>
      <w:widowControl/>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rsid w:val="00801478"/>
    <w:pPr>
      <w:widowControl/>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7">
    <w:name w:val="نمط1"/>
    <w:basedOn w:val="10202"/>
    <w:link w:val="1Char1"/>
    <w:rsid w:val="00801478"/>
  </w:style>
  <w:style w:type="paragraph" w:customStyle="1" w:styleId="StyleComplexSimplifiedArabic14ptJustifiedFirstline0">
    <w:name w:val="Style (Complex) Simplified Arabic 14 pt Justified First line:  0..."/>
    <w:basedOn w:val="Normal"/>
    <w:rsid w:val="00801478"/>
    <w:pPr>
      <w:widowControl/>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Normal"/>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Normal"/>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4">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5">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2">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6">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7">
    <w:name w:val="آية"/>
    <w:basedOn w:val="Normal"/>
    <w:link w:val="Chare"/>
    <w:rsid w:val="00801478"/>
    <w:pPr>
      <w:widowControl/>
      <w:suppressLineNumbers/>
      <w:ind w:firstLine="397"/>
      <w:jc w:val="lowKashida"/>
    </w:pPr>
    <w:rPr>
      <w:rFonts w:ascii="Times New Roman" w:hAnsi="Times New Roman" w:cs="OthmaniNorm"/>
      <w:color w:val="000000"/>
      <w:sz w:val="32"/>
      <w:szCs w:val="30"/>
    </w:rPr>
  </w:style>
  <w:style w:type="character" w:customStyle="1" w:styleId="Chare">
    <w:name w:val="آية Char"/>
    <w:link w:val="af7"/>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Heading7"/>
    <w:rsid w:val="00801478"/>
  </w:style>
  <w:style w:type="paragraph" w:customStyle="1" w:styleId="3Abz-3Yagut1">
    <w:name w:val="نمط عنوان 3 + (العربية وغيرها) Abz-3 (Yagut) (العربية وغيرها) ‏1..."/>
    <w:basedOn w:val="Heading3"/>
    <w:qFormat/>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8">
    <w:name w:val="تحت العنوان"/>
    <w:basedOn w:val="400"/>
    <w:link w:val="Charf"/>
    <w:rsid w:val="00801478"/>
  </w:style>
  <w:style w:type="character" w:customStyle="1" w:styleId="Charf">
    <w:name w:val="تحت العنوان Char"/>
    <w:link w:val="af8"/>
    <w:rsid w:val="00801478"/>
    <w:rPr>
      <w:rFonts w:ascii="Times New Roman" w:eastAsia="Times New Roman" w:hAnsi="Times New Roman" w:cs="ALAWI-3-62"/>
      <w:color w:val="008000"/>
      <w:sz w:val="28"/>
      <w:szCs w:val="28"/>
    </w:rPr>
  </w:style>
  <w:style w:type="paragraph" w:customStyle="1" w:styleId="af9">
    <w:name w:val="اسم الآية"/>
    <w:basedOn w:val="af3"/>
    <w:link w:val="Charf0"/>
    <w:semiHidden/>
    <w:rsid w:val="00801478"/>
    <w:pPr>
      <w:jc w:val="right"/>
    </w:pPr>
  </w:style>
  <w:style w:type="character" w:customStyle="1" w:styleId="Charf0">
    <w:name w:val="اسم الآية Char"/>
    <w:link w:val="af9"/>
    <w:rsid w:val="00801478"/>
    <w:rPr>
      <w:rFonts w:ascii="Times New Roman" w:eastAsia="Times New Roman" w:hAnsi="Times New Roman" w:cs="AL-Mohanad"/>
      <w:spacing w:val="-4"/>
      <w:sz w:val="26"/>
      <w:szCs w:val="27"/>
      <w:lang w:eastAsia="ar-SA"/>
    </w:rPr>
  </w:style>
  <w:style w:type="paragraph" w:customStyle="1" w:styleId="afa">
    <w:name w:val="متن"/>
    <w:basedOn w:val="Normal"/>
    <w:link w:val="Charf1"/>
    <w:rsid w:val="00801478"/>
    <w:pPr>
      <w:autoSpaceDE w:val="0"/>
      <w:autoSpaceDN w:val="0"/>
      <w:adjustRightInd w:val="0"/>
      <w:spacing w:line="418" w:lineRule="exact"/>
    </w:pPr>
    <w:rPr>
      <w:rFonts w:ascii="Times New Roman" w:hAnsi="Times New Roman"/>
      <w:sz w:val="26"/>
      <w:lang w:eastAsia="ar-SA"/>
    </w:rPr>
  </w:style>
  <w:style w:type="character" w:customStyle="1" w:styleId="Charf1">
    <w:name w:val="متن Char"/>
    <w:link w:val="afa"/>
    <w:rsid w:val="00801478"/>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2"/>
    <w:rsid w:val="00801478"/>
    <w:pPr>
      <w:ind w:firstLine="0"/>
      <w:jc w:val="center"/>
    </w:pPr>
    <w:rPr>
      <w:rFonts w:ascii="Times New Roman" w:hAnsi="Times New Roman" w:cs="SKR HEAD1"/>
      <w:sz w:val="6"/>
      <w:szCs w:val="32"/>
    </w:rPr>
  </w:style>
  <w:style w:type="character" w:customStyle="1" w:styleId="Charf2">
    <w:name w:val="تكملة عنوان المقالة Char"/>
    <w:link w:val="afb"/>
    <w:rsid w:val="00801478"/>
    <w:rPr>
      <w:rFonts w:ascii="Times New Roman" w:eastAsia="Times New Roman" w:hAnsi="Times New Roman" w:cs="SKR HEAD1"/>
      <w:sz w:val="6"/>
      <w:szCs w:val="32"/>
    </w:rPr>
  </w:style>
  <w:style w:type="character" w:customStyle="1" w:styleId="Charf3">
    <w:name w:val="نص حاشية سفلية Char"/>
    <w:aliases w:val=" Char Char Char Char1, Char Char Char2, Char Char Char Char Char Char Char Char1, Char Char Char Char Char Char Char2,هامش سفلي Char1,پا ورقي Char1,هامش Char1,نص حاشية سفلية Char Char Char Char1,نص حاشية سفلية1 Char Char2"/>
    <w:rsid w:val="00801478"/>
    <w:rPr>
      <w:rFonts w:cs="md_ameli"/>
      <w:noProof/>
      <w:spacing w:val="-4"/>
      <w:szCs w:val="28"/>
      <w:lang w:val="en-US" w:eastAsia="ar-SA" w:bidi="ar-SA"/>
    </w:rPr>
  </w:style>
  <w:style w:type="paragraph" w:customStyle="1" w:styleId="afc">
    <w:name w:val="متن اسود مائل"/>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d">
    <w:name w:val="متن خاص"/>
    <w:basedOn w:val="af3"/>
    <w:rsid w:val="00801478"/>
    <w:pPr>
      <w:spacing w:line="418" w:lineRule="exact"/>
    </w:pPr>
  </w:style>
  <w:style w:type="paragraph" w:customStyle="1" w:styleId="afe">
    <w:name w:val="تعداد فرعي"/>
    <w:basedOn w:val="a0"/>
    <w:rsid w:val="00801478"/>
    <w:pPr>
      <w:widowControl w:val="0"/>
      <w:adjustRightInd w:val="0"/>
      <w:spacing w:line="418" w:lineRule="exact"/>
      <w:ind w:firstLine="567"/>
    </w:pPr>
    <w:rPr>
      <w:rFonts w:cs="AL-Mohanad"/>
      <w:sz w:val="26"/>
      <w:szCs w:val="27"/>
    </w:rPr>
  </w:style>
  <w:style w:type="paragraph" w:customStyle="1" w:styleId="aff">
    <w:name w:val="نمط جديد جدا"/>
    <w:basedOn w:val="ac"/>
    <w:link w:val="Charf4"/>
    <w:rsid w:val="00801478"/>
    <w:rPr>
      <w:rFonts w:cs="Sultan Medium"/>
      <w:lang w:bidi="ar-IQ"/>
    </w:rPr>
  </w:style>
  <w:style w:type="character" w:customStyle="1" w:styleId="Charf4">
    <w:name w:val="نمط جديد جدا Char"/>
    <w:link w:val="aff"/>
    <w:rsid w:val="00801478"/>
    <w:rPr>
      <w:rFonts w:ascii="Times New Roman" w:eastAsia="Times New Roman" w:hAnsi="Times New Roman" w:cs="Sultan Medium"/>
      <w:sz w:val="24"/>
      <w:szCs w:val="28"/>
      <w:lang w:eastAsia="ar-SA" w:bidi="ar-IQ"/>
    </w:rPr>
  </w:style>
  <w:style w:type="paragraph" w:customStyle="1" w:styleId="18">
    <w:name w:val="عنوان 1 ـ داخل المقالة"/>
    <w:basedOn w:val="Heading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0">
    <w:name w:val="الكليشات"/>
    <w:qFormat/>
    <w:rsid w:val="00801478"/>
    <w:rPr>
      <w:rFonts w:cs="md_ameli"/>
      <w:szCs w:val="27"/>
    </w:rPr>
  </w:style>
  <w:style w:type="paragraph" w:styleId="Revision">
    <w:name w:val="Revision"/>
    <w:hidden/>
    <w:uiPriority w:val="99"/>
    <w:semiHidden/>
    <w:rsid w:val="00801478"/>
    <w:rPr>
      <w:rFonts w:ascii="Times New Roman" w:hAnsi="Times New Roman" w:cs="Times New Roman"/>
      <w:sz w:val="24"/>
      <w:szCs w:val="24"/>
      <w:lang w:eastAsia="ar-SA"/>
    </w:rPr>
  </w:style>
  <w:style w:type="paragraph" w:customStyle="1" w:styleId="aff1">
    <w:name w:val="عنوان البحث"/>
    <w:basedOn w:val="Char3"/>
    <w:link w:val="Charf5"/>
    <w:rsid w:val="00801478"/>
    <w:pPr>
      <w:spacing w:line="600" w:lineRule="exact"/>
      <w:jc w:val="center"/>
    </w:pPr>
    <w:rPr>
      <w:rFonts w:cs="SKR HEAD1"/>
      <w:noProof/>
      <w:spacing w:val="-4"/>
      <w:szCs w:val="48"/>
    </w:rPr>
  </w:style>
  <w:style w:type="paragraph" w:customStyle="1" w:styleId="aff2">
    <w:name w:val="تكملة لعنوان البحث"/>
    <w:basedOn w:val="Char3"/>
    <w:link w:val="Charf6"/>
    <w:rsid w:val="00801478"/>
    <w:pPr>
      <w:spacing w:before="100" w:line="418" w:lineRule="exact"/>
      <w:ind w:right="540"/>
      <w:jc w:val="center"/>
    </w:pPr>
    <w:rPr>
      <w:noProof/>
      <w:spacing w:val="-4"/>
      <w:sz w:val="6"/>
      <w:szCs w:val="30"/>
    </w:rPr>
  </w:style>
  <w:style w:type="paragraph" w:customStyle="1" w:styleId="aff3">
    <w:name w:val="اسم الكاتب"/>
    <w:basedOn w:val="KSina130"/>
    <w:link w:val="Charf7"/>
    <w:rsid w:val="00801478"/>
    <w:pPr>
      <w:widowControl w:val="0"/>
      <w:spacing w:before="100" w:line="418" w:lineRule="exact"/>
      <w:ind w:left="0"/>
      <w:jc w:val="right"/>
    </w:pPr>
    <w:rPr>
      <w:noProof/>
      <w:spacing w:val="-4"/>
    </w:rPr>
  </w:style>
  <w:style w:type="character" w:customStyle="1" w:styleId="Charf6">
    <w:name w:val="تكملة لعنوان البحث Char"/>
    <w:link w:val="aff2"/>
    <w:rsid w:val="00801478"/>
    <w:rPr>
      <w:rFonts w:ascii="Times New Roman" w:eastAsia="Times New Roman" w:hAnsi="Times New Roman" w:cs="HeshamNormal"/>
      <w:noProof/>
      <w:spacing w:val="-4"/>
      <w:sz w:val="6"/>
      <w:szCs w:val="30"/>
      <w:lang w:eastAsia="ar-SA"/>
    </w:rPr>
  </w:style>
  <w:style w:type="character" w:customStyle="1" w:styleId="Charf5">
    <w:name w:val="عنوان البحث Char"/>
    <w:link w:val="aff1"/>
    <w:rsid w:val="00801478"/>
    <w:rPr>
      <w:rFonts w:ascii="Times New Roman" w:eastAsia="Times New Roman" w:hAnsi="Times New Roman" w:cs="SKR HEAD1"/>
      <w:noProof/>
      <w:spacing w:val="-4"/>
      <w:sz w:val="26"/>
      <w:szCs w:val="48"/>
      <w:lang w:eastAsia="ar-SA"/>
    </w:rPr>
  </w:style>
  <w:style w:type="character" w:customStyle="1" w:styleId="Charf7">
    <w:name w:val="اسم الكاتب Char"/>
    <w:link w:val="aff3"/>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TOC4">
    <w:name w:val="toc 4"/>
    <w:basedOn w:val="Normal"/>
    <w:next w:val="Normal"/>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TOC5">
    <w:name w:val="toc 5"/>
    <w:basedOn w:val="Normal"/>
    <w:next w:val="Normal"/>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TOC6">
    <w:name w:val="toc 6"/>
    <w:basedOn w:val="Normal"/>
    <w:next w:val="Normal"/>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LineNumber">
    <w:name w:val="line number"/>
    <w:basedOn w:val="DefaultParagraphFont"/>
    <w:rsid w:val="00801478"/>
  </w:style>
  <w:style w:type="paragraph" w:customStyle="1" w:styleId="23">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4">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5">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1">
    <w:name w:val="نمط1 Char"/>
    <w:link w:val="17"/>
    <w:semiHidden/>
    <w:rsid w:val="00801478"/>
    <w:rPr>
      <w:rFonts w:cs="Arial"/>
      <w:bCs/>
      <w:color w:val="000000"/>
      <w:szCs w:val="28"/>
    </w:rPr>
  </w:style>
  <w:style w:type="character" w:styleId="PlaceholderText">
    <w:name w:val="Placeholder Text"/>
    <w:uiPriority w:val="99"/>
    <w:semiHidden/>
    <w:rsid w:val="00801478"/>
    <w:rPr>
      <w:color w:val="808080"/>
    </w:rPr>
  </w:style>
  <w:style w:type="paragraph" w:customStyle="1" w:styleId="30">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Normal"/>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6">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ind w:left="720"/>
      <w:jc w:val="left"/>
    </w:pPr>
    <w:rPr>
      <w:rFonts w:ascii="Times New Roman" w:hAnsi="Times New Roman" w:cs="Times New Roman"/>
      <w:sz w:val="24"/>
      <w:szCs w:val="24"/>
      <w:lang w:eastAsia="ar-SA"/>
    </w:rPr>
  </w:style>
  <w:style w:type="paragraph" w:customStyle="1" w:styleId="aff7">
    <w:name w:val="مف"/>
    <w:basedOn w:val="FootnoteText"/>
    <w:semiHidden/>
    <w:rsid w:val="00801478"/>
    <w:pPr>
      <w:widowControl/>
    </w:pPr>
    <w:rPr>
      <w:rFonts w:ascii="Arial" w:hAnsi="Arial" w:cs="Arial"/>
      <w:sz w:val="24"/>
      <w:szCs w:val="24"/>
    </w:rPr>
  </w:style>
  <w:style w:type="paragraph" w:customStyle="1" w:styleId="aff8">
    <w:name w:val="مم"/>
    <w:basedOn w:val="a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9">
    <w:name w:val="حاشية في المتن"/>
    <w:basedOn w:val="Normal"/>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Normal"/>
    <w:semiHidden/>
    <w:rsid w:val="00801478"/>
    <w:pPr>
      <w:widowControl/>
      <w:bidi w:val="0"/>
      <w:spacing w:beforeAutospacing="1" w:after="100" w:afterAutospacing="1"/>
      <w:jc w:val="left"/>
    </w:pPr>
    <w:rPr>
      <w:rFonts w:ascii="Arial Unicode MS" w:eastAsia="Arial Unicode MS" w:hAnsi="Arial Unicode MS" w:cs="Arial Unicode MS"/>
      <w:sz w:val="24"/>
      <w:szCs w:val="24"/>
      <w:lang w:eastAsia="ar-SA"/>
    </w:rPr>
  </w:style>
  <w:style w:type="paragraph" w:customStyle="1" w:styleId="affa">
    <w:name w:val="بلا لون"/>
    <w:basedOn w:val="17"/>
    <w:link w:val="CharChar1"/>
    <w:autoRedefine/>
    <w:semiHidden/>
    <w:rsid w:val="00801478"/>
  </w:style>
  <w:style w:type="character" w:customStyle="1" w:styleId="CharChar1">
    <w:name w:val="بلا لون Char Char"/>
    <w:link w:val="affa"/>
    <w:semiHidden/>
    <w:rsid w:val="00801478"/>
    <w:rPr>
      <w:rFonts w:cs="Arial"/>
      <w:bCs/>
      <w:color w:val="000000"/>
      <w:szCs w:val="28"/>
    </w:rPr>
  </w:style>
  <w:style w:type="paragraph" w:customStyle="1" w:styleId="affb">
    <w:name w:val="عنوان رئيسي"/>
    <w:basedOn w:val="400"/>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ind w:left="480" w:hanging="240"/>
      <w:jc w:val="left"/>
    </w:pPr>
    <w:rPr>
      <w:rFonts w:ascii="Times New Roman" w:hAnsi="Times New Roman" w:cs="Times New Roman"/>
      <w:sz w:val="18"/>
      <w:szCs w:val="21"/>
    </w:rPr>
  </w:style>
  <w:style w:type="paragraph" w:styleId="Index3">
    <w:name w:val="index 3"/>
    <w:basedOn w:val="Normal"/>
    <w:next w:val="Normal"/>
    <w:autoRedefine/>
    <w:rsid w:val="00801478"/>
    <w:pPr>
      <w:widowControl/>
      <w:bidi w:val="0"/>
      <w:ind w:left="720" w:hanging="240"/>
      <w:jc w:val="left"/>
    </w:pPr>
    <w:rPr>
      <w:rFonts w:ascii="Times New Roman" w:hAnsi="Times New Roman" w:cs="Times New Roman"/>
      <w:sz w:val="18"/>
      <w:szCs w:val="21"/>
    </w:rPr>
  </w:style>
  <w:style w:type="paragraph" w:styleId="Index4">
    <w:name w:val="index 4"/>
    <w:basedOn w:val="Normal"/>
    <w:next w:val="Normal"/>
    <w:autoRedefine/>
    <w:rsid w:val="00801478"/>
    <w:pPr>
      <w:widowControl/>
      <w:bidi w:val="0"/>
      <w:ind w:left="960" w:hanging="240"/>
      <w:jc w:val="left"/>
    </w:pPr>
    <w:rPr>
      <w:rFonts w:ascii="Times New Roman" w:hAnsi="Times New Roman" w:cs="Times New Roman"/>
      <w:sz w:val="18"/>
      <w:szCs w:val="21"/>
    </w:rPr>
  </w:style>
  <w:style w:type="paragraph" w:styleId="Index5">
    <w:name w:val="index 5"/>
    <w:basedOn w:val="Normal"/>
    <w:next w:val="Normal"/>
    <w:autoRedefine/>
    <w:rsid w:val="00801478"/>
    <w:pPr>
      <w:widowControl/>
      <w:bidi w:val="0"/>
      <w:ind w:left="1200" w:hanging="240"/>
      <w:jc w:val="left"/>
    </w:pPr>
    <w:rPr>
      <w:rFonts w:ascii="Times New Roman" w:hAnsi="Times New Roman" w:cs="Times New Roman"/>
      <w:sz w:val="18"/>
      <w:szCs w:val="21"/>
    </w:rPr>
  </w:style>
  <w:style w:type="paragraph" w:styleId="Index6">
    <w:name w:val="index 6"/>
    <w:basedOn w:val="Normal"/>
    <w:next w:val="Normal"/>
    <w:autoRedefine/>
    <w:rsid w:val="00801478"/>
    <w:pPr>
      <w:widowControl/>
      <w:bidi w:val="0"/>
      <w:ind w:left="1440" w:hanging="240"/>
      <w:jc w:val="left"/>
    </w:pPr>
    <w:rPr>
      <w:rFonts w:ascii="Times New Roman" w:hAnsi="Times New Roman" w:cs="Times New Roman"/>
      <w:sz w:val="18"/>
      <w:szCs w:val="21"/>
    </w:rPr>
  </w:style>
  <w:style w:type="paragraph" w:styleId="Index7">
    <w:name w:val="index 7"/>
    <w:basedOn w:val="Normal"/>
    <w:next w:val="Normal"/>
    <w:autoRedefine/>
    <w:rsid w:val="00801478"/>
    <w:pPr>
      <w:widowControl/>
      <w:bidi w:val="0"/>
      <w:ind w:left="1680" w:hanging="240"/>
      <w:jc w:val="left"/>
    </w:pPr>
    <w:rPr>
      <w:rFonts w:ascii="Times New Roman" w:hAnsi="Times New Roman" w:cs="Times New Roman"/>
      <w:sz w:val="18"/>
      <w:szCs w:val="21"/>
    </w:rPr>
  </w:style>
  <w:style w:type="paragraph" w:styleId="Index8">
    <w:name w:val="index 8"/>
    <w:basedOn w:val="Normal"/>
    <w:next w:val="Normal"/>
    <w:autoRedefine/>
    <w:rsid w:val="00801478"/>
    <w:pPr>
      <w:widowControl/>
      <w:bidi w:val="0"/>
      <w:ind w:left="1920" w:hanging="240"/>
      <w:jc w:val="left"/>
    </w:pPr>
    <w:rPr>
      <w:rFonts w:ascii="Times New Roman" w:hAnsi="Times New Roman" w:cs="Times New Roman"/>
      <w:sz w:val="18"/>
      <w:szCs w:val="21"/>
    </w:rPr>
  </w:style>
  <w:style w:type="paragraph" w:styleId="Index9">
    <w:name w:val="index 9"/>
    <w:basedOn w:val="Normal"/>
    <w:next w:val="Normal"/>
    <w:autoRedefine/>
    <w:rsid w:val="00801478"/>
    <w:pPr>
      <w:widowControl/>
      <w:bidi w:val="0"/>
      <w:ind w:left="2160" w:hanging="240"/>
      <w:jc w:val="left"/>
    </w:pPr>
    <w:rPr>
      <w:rFonts w:ascii="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ind w:firstLine="0"/>
      <w:jc w:val="left"/>
    </w:pPr>
    <w:rPr>
      <w:rFonts w:ascii="Courier New" w:hAnsi="Courier New" w:cs="Courier New"/>
      <w:sz w:val="20"/>
      <w:szCs w:val="20"/>
    </w:rPr>
  </w:style>
  <w:style w:type="character" w:customStyle="1" w:styleId="HTMLPreformattedChar">
    <w:name w:val="HTML Preformatted Char"/>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ind w:firstLine="0"/>
      <w:jc w:val="left"/>
    </w:pPr>
    <w:rPr>
      <w:rFonts w:ascii="Times New Roman" w:hAnsi="Times New Roman" w:cs="Times New Roman"/>
      <w:sz w:val="24"/>
      <w:szCs w:val="24"/>
    </w:rPr>
  </w:style>
  <w:style w:type="character" w:customStyle="1" w:styleId="DateChar">
    <w:name w:val="Date Char"/>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ind w:firstLine="0"/>
      <w:jc w:val="left"/>
    </w:pPr>
    <w:rPr>
      <w:rFonts w:ascii="Times New Roman" w:hAnsi="Times New Roman" w:cs="Times New Roman"/>
      <w:sz w:val="24"/>
      <w:szCs w:val="24"/>
    </w:rPr>
  </w:style>
  <w:style w:type="character" w:customStyle="1" w:styleId="SalutationChar">
    <w:name w:val="Salutation Char"/>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ind w:left="4320" w:firstLine="0"/>
      <w:jc w:val="left"/>
    </w:pPr>
    <w:rPr>
      <w:rFonts w:ascii="Times New Roman" w:hAnsi="Times New Roman" w:cs="Times New Roman"/>
      <w:sz w:val="24"/>
      <w:szCs w:val="24"/>
    </w:rPr>
  </w:style>
  <w:style w:type="character" w:customStyle="1" w:styleId="SignatureChar">
    <w:name w:val="Signature Char"/>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ind w:firstLine="0"/>
      <w:jc w:val="left"/>
    </w:pPr>
    <w:rPr>
      <w:rFonts w:ascii="Times New Roman" w:hAnsi="Times New Roman" w:cs="Times New Roman"/>
      <w:sz w:val="24"/>
      <w:szCs w:val="24"/>
    </w:rPr>
  </w:style>
  <w:style w:type="character" w:customStyle="1" w:styleId="E-mailSignatureChar">
    <w:name w:val="E-mail Signature Char"/>
    <w:link w:val="E-mailSignature"/>
    <w:rsid w:val="00801478"/>
    <w:rPr>
      <w:rFonts w:ascii="Times New Roman" w:eastAsia="Times New Roman" w:hAnsi="Times New Roman" w:cs="Times New Roman"/>
      <w:sz w:val="24"/>
      <w:szCs w:val="24"/>
    </w:rPr>
  </w:style>
  <w:style w:type="character" w:styleId="Emphasis">
    <w:name w:val="Emphasis"/>
    <w:qFormat/>
    <w:rsid w:val="00801478"/>
    <w:rPr>
      <w:i/>
      <w:iCs/>
    </w:rPr>
  </w:style>
  <w:style w:type="table" w:styleId="TableElegant">
    <w:name w:val="Table Elegant"/>
    <w:basedOn w:val="TableNormal"/>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ind w:left="4320" w:firstLine="0"/>
      <w:jc w:val="left"/>
    </w:pPr>
    <w:rPr>
      <w:rFonts w:ascii="Times New Roman" w:hAnsi="Times New Roman" w:cs="Times New Roman"/>
      <w:sz w:val="24"/>
      <w:szCs w:val="24"/>
    </w:rPr>
  </w:style>
  <w:style w:type="character" w:customStyle="1" w:styleId="ClosingChar">
    <w:name w:val="Closing Char"/>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ind w:left="1080" w:hanging="1080"/>
      <w:jc w:val="left"/>
    </w:pPr>
    <w:rPr>
      <w:rFonts w:ascii="Arial" w:hAnsi="Arial" w:cs="Arial"/>
      <w:sz w:val="24"/>
      <w:szCs w:val="24"/>
    </w:rPr>
  </w:style>
  <w:style w:type="character" w:customStyle="1" w:styleId="MessageHeaderChar">
    <w:name w:val="Message Header Char"/>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ind w:firstLine="0"/>
      <w:jc w:val="left"/>
    </w:pPr>
    <w:rPr>
      <w:rFonts w:ascii="Times New Roman" w:hAnsi="Times New Roman" w:cs="Times New Roman"/>
      <w:i/>
      <w:iCs/>
      <w:sz w:val="24"/>
      <w:szCs w:val="24"/>
    </w:rPr>
  </w:style>
  <w:style w:type="character" w:customStyle="1" w:styleId="HTMLAddressChar">
    <w:name w:val="HTML Address Char"/>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ind w:left="2880" w:firstLine="0"/>
      <w:jc w:val="left"/>
    </w:pPr>
    <w:rPr>
      <w:rFonts w:ascii="Arial" w:hAnsi="Arial" w:cs="Arial"/>
      <w:sz w:val="24"/>
      <w:szCs w:val="24"/>
    </w:rPr>
  </w:style>
  <w:style w:type="paragraph" w:styleId="NoteHeading">
    <w:name w:val="Note Heading"/>
    <w:basedOn w:val="Normal"/>
    <w:next w:val="Normal"/>
    <w:link w:val="NoteHeadingChar"/>
    <w:rsid w:val="00801478"/>
    <w:pPr>
      <w:widowControl/>
      <w:bidi w:val="0"/>
      <w:ind w:firstLine="0"/>
      <w:jc w:val="left"/>
    </w:pPr>
    <w:rPr>
      <w:rFonts w:ascii="Times New Roman" w:hAnsi="Times New Roman" w:cs="Times New Roman"/>
      <w:sz w:val="24"/>
      <w:szCs w:val="24"/>
    </w:rPr>
  </w:style>
  <w:style w:type="character" w:customStyle="1" w:styleId="NoteHeadingChar">
    <w:name w:val="Note Heading Char"/>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ind w:left="360" w:hanging="360"/>
      <w:jc w:val="left"/>
    </w:pPr>
    <w:rPr>
      <w:rFonts w:ascii="Times New Roman" w:hAnsi="Times New Roman" w:cs="Times New Roman"/>
      <w:sz w:val="24"/>
      <w:szCs w:val="24"/>
    </w:rPr>
  </w:style>
  <w:style w:type="paragraph" w:styleId="List2">
    <w:name w:val="List 2"/>
    <w:basedOn w:val="Normal"/>
    <w:rsid w:val="00801478"/>
    <w:pPr>
      <w:widowControl/>
      <w:bidi w:val="0"/>
      <w:ind w:left="720" w:hanging="360"/>
      <w:jc w:val="left"/>
    </w:pPr>
    <w:rPr>
      <w:rFonts w:ascii="Times New Roman" w:hAnsi="Times New Roman" w:cs="Times New Roman"/>
      <w:sz w:val="24"/>
      <w:szCs w:val="24"/>
    </w:rPr>
  </w:style>
  <w:style w:type="paragraph" w:styleId="List3">
    <w:name w:val="List 3"/>
    <w:basedOn w:val="Normal"/>
    <w:rsid w:val="00801478"/>
    <w:pPr>
      <w:widowControl/>
      <w:bidi w:val="0"/>
      <w:ind w:left="1080" w:hanging="360"/>
      <w:jc w:val="left"/>
    </w:pPr>
    <w:rPr>
      <w:rFonts w:ascii="Times New Roman" w:hAnsi="Times New Roman" w:cs="Times New Roman"/>
      <w:sz w:val="24"/>
      <w:szCs w:val="24"/>
    </w:rPr>
  </w:style>
  <w:style w:type="paragraph" w:styleId="List4">
    <w:name w:val="List 4"/>
    <w:basedOn w:val="Normal"/>
    <w:rsid w:val="00801478"/>
    <w:pPr>
      <w:widowControl/>
      <w:bidi w:val="0"/>
      <w:ind w:left="1440" w:hanging="360"/>
      <w:jc w:val="left"/>
    </w:pPr>
    <w:rPr>
      <w:rFonts w:ascii="Times New Roman" w:hAnsi="Times New Roman" w:cs="Times New Roman"/>
      <w:sz w:val="24"/>
      <w:szCs w:val="24"/>
    </w:rPr>
  </w:style>
  <w:style w:type="paragraph" w:styleId="List5">
    <w:name w:val="List 5"/>
    <w:basedOn w:val="Normal"/>
    <w:rsid w:val="00801478"/>
    <w:pPr>
      <w:widowControl/>
      <w:bidi w:val="0"/>
      <w:ind w:left="1800" w:hanging="360"/>
      <w:jc w:val="left"/>
    </w:pPr>
    <w:rPr>
      <w:rFonts w:ascii="Times New Roman" w:hAnsi="Times New Roman" w:cs="Times New Roman"/>
      <w:sz w:val="24"/>
      <w:szCs w:val="24"/>
    </w:rPr>
  </w:style>
  <w:style w:type="table" w:styleId="TableList1">
    <w:name w:val="Table List 1"/>
    <w:basedOn w:val="TableNormal"/>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jc w:val="left"/>
    </w:pPr>
    <w:rPr>
      <w:rFonts w:ascii="Times New Roman" w:hAnsi="Times New Roman" w:cs="Times New Roman"/>
      <w:sz w:val="24"/>
      <w:szCs w:val="24"/>
    </w:rPr>
  </w:style>
  <w:style w:type="paragraph" w:styleId="ListNumber2">
    <w:name w:val="List Number 2"/>
    <w:basedOn w:val="Normal"/>
    <w:rsid w:val="00801478"/>
    <w:pPr>
      <w:widowControl/>
      <w:numPr>
        <w:numId w:val="4"/>
      </w:numPr>
      <w:bidi w:val="0"/>
      <w:jc w:val="left"/>
    </w:pPr>
    <w:rPr>
      <w:rFonts w:ascii="Times New Roman" w:hAnsi="Times New Roman" w:cs="Times New Roman"/>
      <w:sz w:val="24"/>
      <w:szCs w:val="24"/>
    </w:rPr>
  </w:style>
  <w:style w:type="paragraph" w:styleId="ListNumber3">
    <w:name w:val="List Number 3"/>
    <w:basedOn w:val="Normal"/>
    <w:rsid w:val="00801478"/>
    <w:pPr>
      <w:widowControl/>
      <w:numPr>
        <w:numId w:val="5"/>
      </w:numPr>
      <w:bidi w:val="0"/>
      <w:jc w:val="left"/>
    </w:pPr>
    <w:rPr>
      <w:rFonts w:ascii="Times New Roman" w:hAnsi="Times New Roman" w:cs="Times New Roman"/>
      <w:sz w:val="24"/>
      <w:szCs w:val="24"/>
    </w:rPr>
  </w:style>
  <w:style w:type="paragraph" w:styleId="ListNumber4">
    <w:name w:val="List Number 4"/>
    <w:basedOn w:val="Normal"/>
    <w:rsid w:val="00801478"/>
    <w:pPr>
      <w:widowControl/>
      <w:numPr>
        <w:numId w:val="6"/>
      </w:numPr>
      <w:bidi w:val="0"/>
      <w:jc w:val="left"/>
    </w:pPr>
    <w:rPr>
      <w:rFonts w:ascii="Times New Roman" w:hAnsi="Times New Roman" w:cs="Times New Roman"/>
      <w:sz w:val="24"/>
      <w:szCs w:val="24"/>
    </w:rPr>
  </w:style>
  <w:style w:type="paragraph" w:styleId="ListNumber5">
    <w:name w:val="List Number 5"/>
    <w:basedOn w:val="Normal"/>
    <w:rsid w:val="00801478"/>
    <w:pPr>
      <w:widowControl/>
      <w:numPr>
        <w:numId w:val="7"/>
      </w:numPr>
      <w:bidi w:val="0"/>
      <w:jc w:val="left"/>
    </w:pPr>
    <w:rPr>
      <w:rFonts w:ascii="Times New Roman" w:hAnsi="Times New Roman" w:cs="Times New Roman"/>
      <w:sz w:val="24"/>
      <w:szCs w:val="24"/>
    </w:rPr>
  </w:style>
  <w:style w:type="paragraph" w:styleId="ListContinue">
    <w:name w:val="List Continue"/>
    <w:basedOn w:val="Normal"/>
    <w:rsid w:val="00801478"/>
    <w:pPr>
      <w:widowControl/>
      <w:bidi w:val="0"/>
      <w:spacing w:after="120"/>
      <w:ind w:left="360" w:firstLine="0"/>
      <w:jc w:val="left"/>
    </w:pPr>
    <w:rPr>
      <w:rFonts w:ascii="Times New Roman" w:hAnsi="Times New Roman" w:cs="Times New Roman"/>
      <w:sz w:val="24"/>
      <w:szCs w:val="24"/>
    </w:rPr>
  </w:style>
  <w:style w:type="paragraph" w:styleId="ListContinue2">
    <w:name w:val="List Continue 2"/>
    <w:basedOn w:val="Normal"/>
    <w:rsid w:val="00801478"/>
    <w:pPr>
      <w:widowControl/>
      <w:bidi w:val="0"/>
      <w:spacing w:after="120"/>
      <w:ind w:left="720" w:firstLine="0"/>
      <w:jc w:val="left"/>
    </w:pPr>
    <w:rPr>
      <w:rFonts w:ascii="Times New Roman" w:hAnsi="Times New Roman" w:cs="Times New Roman"/>
      <w:sz w:val="24"/>
      <w:szCs w:val="24"/>
    </w:rPr>
  </w:style>
  <w:style w:type="paragraph" w:styleId="ListContinue3">
    <w:name w:val="List Continue 3"/>
    <w:basedOn w:val="Normal"/>
    <w:rsid w:val="00801478"/>
    <w:pPr>
      <w:widowControl/>
      <w:bidi w:val="0"/>
      <w:spacing w:after="120"/>
      <w:ind w:left="1080" w:firstLine="0"/>
      <w:jc w:val="left"/>
    </w:pPr>
    <w:rPr>
      <w:rFonts w:ascii="Times New Roman" w:hAnsi="Times New Roman" w:cs="Times New Roman"/>
      <w:sz w:val="24"/>
      <w:szCs w:val="24"/>
    </w:rPr>
  </w:style>
  <w:style w:type="paragraph" w:styleId="ListContinue4">
    <w:name w:val="List Continue 4"/>
    <w:basedOn w:val="Normal"/>
    <w:rsid w:val="00801478"/>
    <w:pPr>
      <w:widowControl/>
      <w:bidi w:val="0"/>
      <w:spacing w:after="120"/>
      <w:ind w:left="1440" w:firstLine="0"/>
      <w:jc w:val="left"/>
    </w:pPr>
    <w:rPr>
      <w:rFonts w:ascii="Times New Roman" w:hAnsi="Times New Roman" w:cs="Times New Roman"/>
      <w:sz w:val="24"/>
      <w:szCs w:val="24"/>
    </w:rPr>
  </w:style>
  <w:style w:type="paragraph" w:styleId="ListContinue5">
    <w:name w:val="List Continue 5"/>
    <w:basedOn w:val="Normal"/>
    <w:rsid w:val="00801478"/>
    <w:pPr>
      <w:widowControl/>
      <w:bidi w:val="0"/>
      <w:spacing w:after="120"/>
      <w:ind w:left="1800" w:firstLine="0"/>
      <w:jc w:val="left"/>
    </w:pPr>
    <w:rPr>
      <w:rFonts w:ascii="Times New Roman" w:hAnsi="Times New Roman" w:cs="Times New Roman"/>
      <w:sz w:val="24"/>
      <w:szCs w:val="24"/>
    </w:rPr>
  </w:style>
  <w:style w:type="paragraph" w:styleId="ListBullet">
    <w:name w:val="List Bullet"/>
    <w:basedOn w:val="Normal"/>
    <w:rsid w:val="00801478"/>
    <w:pPr>
      <w:widowControl/>
      <w:numPr>
        <w:numId w:val="8"/>
      </w:numPr>
      <w:bidi w:val="0"/>
      <w:jc w:val="left"/>
    </w:pPr>
    <w:rPr>
      <w:rFonts w:ascii="Times New Roman" w:hAnsi="Times New Roman" w:cs="Times New Roman"/>
      <w:sz w:val="24"/>
      <w:szCs w:val="24"/>
    </w:rPr>
  </w:style>
  <w:style w:type="paragraph" w:styleId="ListBullet2">
    <w:name w:val="List Bullet 2"/>
    <w:basedOn w:val="Normal"/>
    <w:rsid w:val="00801478"/>
    <w:pPr>
      <w:widowControl/>
      <w:bidi w:val="0"/>
      <w:ind w:firstLine="0"/>
      <w:jc w:val="left"/>
    </w:pPr>
    <w:rPr>
      <w:rFonts w:ascii="Times New Roman" w:hAnsi="Times New Roman" w:cs="Times New Roman"/>
      <w:sz w:val="24"/>
      <w:szCs w:val="24"/>
    </w:rPr>
  </w:style>
  <w:style w:type="paragraph" w:styleId="ListBullet3">
    <w:name w:val="List Bullet 3"/>
    <w:basedOn w:val="Normal"/>
    <w:rsid w:val="00801478"/>
    <w:pPr>
      <w:widowControl/>
      <w:numPr>
        <w:numId w:val="9"/>
      </w:numPr>
      <w:bidi w:val="0"/>
      <w:jc w:val="left"/>
    </w:pPr>
    <w:rPr>
      <w:rFonts w:ascii="Times New Roman" w:hAnsi="Times New Roman" w:cs="Times New Roman"/>
      <w:sz w:val="24"/>
      <w:szCs w:val="24"/>
    </w:rPr>
  </w:style>
  <w:style w:type="paragraph" w:styleId="ListBullet4">
    <w:name w:val="List Bullet 4"/>
    <w:basedOn w:val="Normal"/>
    <w:rsid w:val="00801478"/>
    <w:pPr>
      <w:widowControl/>
      <w:numPr>
        <w:numId w:val="10"/>
      </w:numPr>
      <w:bidi w:val="0"/>
      <w:jc w:val="left"/>
    </w:pPr>
    <w:rPr>
      <w:rFonts w:ascii="Times New Roman" w:hAnsi="Times New Roman" w:cs="Times New Roman"/>
      <w:sz w:val="24"/>
      <w:szCs w:val="24"/>
    </w:rPr>
  </w:style>
  <w:style w:type="paragraph" w:styleId="ListBullet5">
    <w:name w:val="List Bullet 5"/>
    <w:basedOn w:val="Normal"/>
    <w:rsid w:val="00801478"/>
    <w:pPr>
      <w:widowControl/>
      <w:numPr>
        <w:numId w:val="11"/>
      </w:numPr>
      <w:bidi w:val="0"/>
      <w:jc w:val="left"/>
    </w:pPr>
    <w:rPr>
      <w:rFonts w:ascii="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ind w:firstLine="0"/>
      <w:jc w:val="left"/>
    </w:pPr>
    <w:rPr>
      <w:rFonts w:ascii="Arial" w:hAnsi="Arial" w:cs="Arial"/>
      <w:sz w:val="20"/>
      <w:szCs w:val="20"/>
    </w:rPr>
  </w:style>
  <w:style w:type="numbering" w:styleId="ArticleSection">
    <w:name w:val="Outline List 3"/>
    <w:basedOn w:val="NoList"/>
    <w:rsid w:val="00801478"/>
    <w:pPr>
      <w:numPr>
        <w:numId w:val="12"/>
      </w:numPr>
    </w:pPr>
  </w:style>
  <w:style w:type="paragraph" w:styleId="BodyTextFirstIndent">
    <w:name w:val="Body Text First Indent"/>
    <w:basedOn w:val="BodyText"/>
    <w:link w:val="BodyTextFirstIndentChar"/>
    <w:rsid w:val="00801478"/>
    <w:pPr>
      <w:bidi w:val="0"/>
      <w:spacing w:after="120"/>
      <w:ind w:firstLine="210"/>
      <w:jc w:val="left"/>
    </w:pPr>
    <w:rPr>
      <w:rFonts w:cs="Times New Roman"/>
      <w:sz w:val="24"/>
      <w:szCs w:val="24"/>
      <w:lang w:eastAsia="en-US"/>
    </w:rPr>
  </w:style>
  <w:style w:type="character" w:customStyle="1" w:styleId="BodyTextFirstIndentChar">
    <w:name w:val="Body Text First Indent 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color w:val="auto"/>
      <w:sz w:val="24"/>
      <w:szCs w:val="24"/>
    </w:rPr>
  </w:style>
  <w:style w:type="character" w:customStyle="1" w:styleId="BodyTextFirstIndent2Char">
    <w:name w:val="Body Text First Indent 2 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c">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d">
    <w:name w:val="سرد الفقرات"/>
    <w:basedOn w:val="Normal"/>
    <w:uiPriority w:val="34"/>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hAnsi="Lotus Linotype" w:cs="MCS Taybah S_U normal."/>
      <w:sz w:val="27"/>
    </w:rPr>
  </w:style>
  <w:style w:type="paragraph" w:customStyle="1" w:styleId="affe">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ind w:firstLine="0"/>
      <w:jc w:val="center"/>
    </w:pPr>
    <w:rPr>
      <w:rFonts w:ascii="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
    <w:name w:val="عنوان في المتن"/>
    <w:basedOn w:val="Normal"/>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9">
    <w:name w:val="متن 1"/>
    <w:basedOn w:val="Normal"/>
    <w:link w:val="1Char2"/>
    <w:semiHidden/>
    <w:rsid w:val="00801478"/>
    <w:pPr>
      <w:widowControl/>
      <w:ind w:firstLine="284"/>
      <w:jc w:val="left"/>
    </w:pPr>
    <w:rPr>
      <w:rFonts w:ascii="Times New Roman" w:hAnsi="Times New Roman" w:cs="md_ameli"/>
      <w:szCs w:val="28"/>
    </w:rPr>
  </w:style>
  <w:style w:type="character" w:customStyle="1" w:styleId="1Char2">
    <w:name w:val="متن 1 Char"/>
    <w:link w:val="19"/>
    <w:semiHidden/>
    <w:rsid w:val="00801478"/>
    <w:rPr>
      <w:rFonts w:ascii="Times New Roman" w:eastAsia="Times New Roman" w:hAnsi="Times New Roman" w:cs="md_ameli"/>
      <w:sz w:val="28"/>
      <w:szCs w:val="28"/>
    </w:rPr>
  </w:style>
  <w:style w:type="paragraph" w:customStyle="1" w:styleId="afff0">
    <w:name w:val="عنوان عمل"/>
    <w:basedOn w:val="Normal"/>
    <w:link w:val="Charf8"/>
    <w:rsid w:val="00801478"/>
    <w:pPr>
      <w:widowControl/>
      <w:spacing w:before="240" w:after="120"/>
      <w:ind w:firstLine="0"/>
      <w:jc w:val="lowKashida"/>
    </w:pPr>
    <w:rPr>
      <w:rFonts w:ascii="Times New Roman" w:hAnsi="Times New Roman" w:cs="Ya-Ali"/>
      <w:sz w:val="36"/>
      <w:szCs w:val="36"/>
    </w:rPr>
  </w:style>
  <w:style w:type="paragraph" w:customStyle="1" w:styleId="afff1">
    <w:name w:val="متن أساسي مهم"/>
    <w:basedOn w:val="Normal"/>
    <w:link w:val="Charf9"/>
    <w:rsid w:val="00801478"/>
    <w:pPr>
      <w:ind w:firstLine="288"/>
      <w:jc w:val="lowKashida"/>
    </w:pPr>
    <w:rPr>
      <w:rFonts w:ascii="Times New Roman" w:hAnsi="Times New Roman" w:cs="Abz-3 (Yagut)"/>
      <w:szCs w:val="28"/>
    </w:rPr>
  </w:style>
  <w:style w:type="character" w:customStyle="1" w:styleId="Charf8">
    <w:name w:val="عنوان عمل Char"/>
    <w:link w:val="afff0"/>
    <w:rsid w:val="00801478"/>
    <w:rPr>
      <w:rFonts w:ascii="Times New Roman" w:eastAsia="Times New Roman" w:hAnsi="Times New Roman" w:cs="Ya-Ali"/>
      <w:sz w:val="36"/>
      <w:szCs w:val="36"/>
    </w:rPr>
  </w:style>
  <w:style w:type="paragraph" w:customStyle="1" w:styleId="afff2">
    <w:name w:val="سبيسلبسبيببيس"/>
    <w:basedOn w:val="19"/>
    <w:link w:val="Charfa"/>
    <w:rsid w:val="00801478"/>
    <w:pPr>
      <w:ind w:firstLine="288"/>
      <w:jc w:val="lowKashida"/>
    </w:pPr>
    <w:rPr>
      <w:rFonts w:cs="A Lotus"/>
    </w:rPr>
  </w:style>
  <w:style w:type="character" w:customStyle="1" w:styleId="Charfa">
    <w:name w:val="سبيسلبسبيببيس Char"/>
    <w:link w:val="afff2"/>
    <w:rsid w:val="00801478"/>
    <w:rPr>
      <w:rFonts w:ascii="Times New Roman" w:eastAsia="Times New Roman" w:hAnsi="Times New Roman" w:cs="A Lotus"/>
      <w:sz w:val="28"/>
      <w:szCs w:val="28"/>
    </w:rPr>
  </w:style>
  <w:style w:type="character" w:customStyle="1" w:styleId="Charf9">
    <w:name w:val="متن أساسي مهم Char"/>
    <w:link w:val="afff1"/>
    <w:rsid w:val="00801478"/>
    <w:rPr>
      <w:rFonts w:ascii="Times New Roman" w:eastAsia="Times New Roman" w:hAnsi="Times New Roman" w:cs="Abz-3 (Yagut)"/>
      <w:sz w:val="28"/>
      <w:szCs w:val="28"/>
    </w:rPr>
  </w:style>
  <w:style w:type="paragraph" w:customStyle="1" w:styleId="afff3">
    <w:name w:val="ترقيم"/>
    <w:basedOn w:val="afff4"/>
    <w:link w:val="Charfb"/>
    <w:rsid w:val="00801478"/>
    <w:rPr>
      <w:sz w:val="26"/>
      <w:szCs w:val="24"/>
    </w:rPr>
  </w:style>
  <w:style w:type="paragraph" w:customStyle="1" w:styleId="afff4">
    <w:name w:val="لوتوس اسود"/>
    <w:basedOn w:val="Normal"/>
    <w:link w:val="Charfc"/>
    <w:rsid w:val="00801478"/>
    <w:pPr>
      <w:ind w:firstLine="432"/>
    </w:pPr>
    <w:rPr>
      <w:rFonts w:ascii="Yagut-s" w:hAnsi="Yagut-s" w:cs="لوتوس"/>
      <w:b/>
      <w:bCs/>
      <w:sz w:val="32"/>
      <w:szCs w:val="30"/>
    </w:rPr>
  </w:style>
  <w:style w:type="character" w:customStyle="1" w:styleId="Charfc">
    <w:name w:val="لوتوس اسود Char"/>
    <w:link w:val="afff4"/>
    <w:rsid w:val="00801478"/>
    <w:rPr>
      <w:rFonts w:ascii="Yagut-s" w:eastAsia="Times New Roman" w:hAnsi="Yagut-s" w:cs="لوتوس"/>
      <w:b/>
      <w:bCs/>
      <w:sz w:val="32"/>
      <w:szCs w:val="30"/>
    </w:rPr>
  </w:style>
  <w:style w:type="character" w:customStyle="1" w:styleId="Charfb">
    <w:name w:val="ترقيم Char"/>
    <w:link w:val="afff3"/>
    <w:rsid w:val="00801478"/>
    <w:rPr>
      <w:rFonts w:ascii="Yagut-s" w:eastAsia="Times New Roman" w:hAnsi="Yagut-s" w:cs="لوتوس"/>
      <w:b/>
      <w:bCs/>
      <w:sz w:val="26"/>
      <w:szCs w:val="24"/>
    </w:rPr>
  </w:style>
  <w:style w:type="character" w:customStyle="1" w:styleId="24">
    <w:name w:val="المهند2"/>
    <w:rsid w:val="00801478"/>
    <w:rPr>
      <w:rFonts w:cs="AL-Mohanad Bold"/>
      <w:szCs w:val="32"/>
      <w:lang w:val="en-US" w:eastAsia="en-US" w:bidi="ar-SA"/>
    </w:rPr>
  </w:style>
  <w:style w:type="character" w:customStyle="1" w:styleId="afff5">
    <w:name w:val="كليشة"/>
    <w:rsid w:val="00801478"/>
    <w:rPr>
      <w:rFonts w:cs="لوتوس"/>
      <w:sz w:val="28"/>
      <w:szCs w:val="38"/>
      <w:lang w:val="en-US" w:eastAsia="en-US" w:bidi="ar-SA"/>
    </w:rPr>
  </w:style>
  <w:style w:type="paragraph" w:customStyle="1" w:styleId="afff6">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7">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8">
    <w:name w:val="الحاشية"/>
    <w:basedOn w:val="Normal"/>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a">
    <w:name w:val="سرد الفقرات1"/>
    <w:basedOn w:val="Normal"/>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b">
    <w:name w:val="رفرنس1"/>
    <w:basedOn w:val="FootnoteText"/>
    <w:link w:val="1c"/>
    <w:rsid w:val="00801478"/>
    <w:pPr>
      <w:widowControl/>
      <w:ind w:firstLine="284"/>
      <w:jc w:val="lowKashida"/>
    </w:pPr>
    <w:rPr>
      <w:rFonts w:ascii="Times New Roman" w:hAnsi="Times New Roman" w:cs="B Lotus"/>
      <w:sz w:val="18"/>
      <w:szCs w:val="18"/>
    </w:rPr>
  </w:style>
  <w:style w:type="character" w:customStyle="1" w:styleId="1c">
    <w:name w:val="رفرنس1 نویسه"/>
    <w:link w:val="1b"/>
    <w:rsid w:val="00801478"/>
    <w:rPr>
      <w:rFonts w:ascii="Times New Roman" w:eastAsia="Times New Roman" w:hAnsi="Times New Roman" w:cs="B Lotus"/>
      <w:sz w:val="18"/>
      <w:szCs w:val="18"/>
    </w:rPr>
  </w:style>
  <w:style w:type="paragraph" w:customStyle="1" w:styleId="afff9">
    <w:name w:val="ترجمه"/>
    <w:basedOn w:val="Normal"/>
    <w:link w:val="afffa"/>
    <w:rsid w:val="00801478"/>
    <w:pPr>
      <w:widowControl/>
      <w:ind w:firstLine="0"/>
      <w:jc w:val="center"/>
    </w:pPr>
    <w:rPr>
      <w:rFonts w:ascii="Times New Roman" w:hAnsi="Times New Roman" w:cs="B Nazanin"/>
      <w:sz w:val="24"/>
      <w:szCs w:val="24"/>
    </w:rPr>
  </w:style>
  <w:style w:type="character" w:customStyle="1" w:styleId="afffa">
    <w:name w:val="ترجمه نویسه"/>
    <w:link w:val="afff9"/>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4">
    <w:name w:val="تيتر1 نویسه"/>
    <w:link w:val="12"/>
    <w:rsid w:val="00801478"/>
    <w:rPr>
      <w:rFonts w:ascii="Times New Roman" w:eastAsia="Times New Roman" w:hAnsi="Times New Roman" w:cs="Times New Roman"/>
      <w:bCs/>
      <w:sz w:val="18"/>
      <w:szCs w:val="32"/>
      <w:lang w:eastAsia="ar-SA"/>
    </w:rPr>
  </w:style>
  <w:style w:type="paragraph" w:customStyle="1" w:styleId="afffb">
    <w:name w:val="تيتر"/>
    <w:basedOn w:val="Heading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
    <w:name w:val="نمط5"/>
    <w:basedOn w:val="Normal"/>
    <w:rsid w:val="00801478"/>
    <w:pPr>
      <w:widowControl/>
      <w:spacing w:line="420" w:lineRule="exact"/>
    </w:pPr>
    <w:rPr>
      <w:rFonts w:ascii="Times New Roman" w:hAnsi="Times New Roman" w:cs="md_ameli"/>
      <w:sz w:val="24"/>
      <w:szCs w:val="32"/>
    </w:rPr>
  </w:style>
  <w:style w:type="paragraph" w:customStyle="1" w:styleId="6">
    <w:name w:val="نمط6"/>
    <w:basedOn w:val="17"/>
    <w:rsid w:val="00801478"/>
    <w:pPr>
      <w:keepNext w:val="0"/>
      <w:spacing w:before="240" w:after="120" w:line="390" w:lineRule="exact"/>
      <w:ind w:left="0" w:firstLine="0"/>
      <w:jc w:val="left"/>
    </w:pPr>
    <w:rPr>
      <w:rFonts w:cs="Ya-Ali"/>
      <w:b/>
      <w:spacing w:val="-10"/>
    </w:rPr>
  </w:style>
  <w:style w:type="paragraph" w:customStyle="1" w:styleId="7">
    <w:name w:val="نمط7"/>
    <w:basedOn w:val="Normal"/>
    <w:rsid w:val="00801478"/>
    <w:pPr>
      <w:widowControl/>
      <w:ind w:firstLine="0"/>
      <w:jc w:val="center"/>
    </w:pPr>
    <w:rPr>
      <w:rFonts w:ascii="Times New Roman" w:hAnsi="Times New Roman" w:cs="SKR HEAD1"/>
      <w:sz w:val="32"/>
      <w:szCs w:val="36"/>
    </w:rPr>
  </w:style>
  <w:style w:type="paragraph" w:customStyle="1" w:styleId="25">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Normal"/>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d">
    <w:name w:val="نمط عنوان 1"/>
    <w:aliases w:val="Char + (لاتيني) ‏22 نقطة"/>
    <w:basedOn w:val="Heading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Normal"/>
    <w:link w:val="4CharCharChar"/>
    <w:uiPriority w:val="99"/>
    <w:rsid w:val="008E1DD2"/>
    <w:pPr>
      <w:overflowPunct w:val="0"/>
      <w:autoSpaceDE w:val="0"/>
      <w:autoSpaceDN w:val="0"/>
      <w:adjustRightInd w:val="0"/>
      <w:spacing w:before="120"/>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d">
    <w:name w:val="عنوان Char"/>
    <w:basedOn w:val="Normal"/>
    <w:link w:val="CharChar3"/>
    <w:uiPriority w:val="99"/>
    <w:rsid w:val="008E1DD2"/>
    <w:pPr>
      <w:spacing w:before="80"/>
      <w:ind w:firstLine="454"/>
      <w:jc w:val="lowKashida"/>
    </w:pPr>
    <w:rPr>
      <w:rFonts w:ascii="JALAL" w:eastAsia="Calibri" w:hAnsi="JALAL" w:cs="Al-Sadiq"/>
      <w:szCs w:val="28"/>
    </w:rPr>
  </w:style>
  <w:style w:type="character" w:customStyle="1" w:styleId="CharChar3">
    <w:name w:val="عنوان Char Char"/>
    <w:link w:val="Charfd"/>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Normal"/>
    <w:next w:val="1d"/>
    <w:link w:val="MCSJeddahSInormal15CharChar"/>
    <w:uiPriority w:val="99"/>
    <w:rsid w:val="008E1DD2"/>
    <w:pPr>
      <w:spacing w:before="80"/>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e"/>
    <w:link w:val="2CharCharCharCharChar"/>
    <w:uiPriority w:val="99"/>
    <w:rsid w:val="008E1DD2"/>
    <w:pPr>
      <w:spacing w:before="180" w:after="120"/>
      <w:ind w:firstLine="0"/>
    </w:pPr>
    <w:rPr>
      <w:rFonts w:cs="AL-Mohanad"/>
      <w:szCs w:val="26"/>
    </w:rPr>
  </w:style>
  <w:style w:type="paragraph" w:customStyle="1" w:styleId="Charfe">
    <w:name w:val="النص Char"/>
    <w:basedOn w:val="Normal"/>
    <w:uiPriority w:val="99"/>
    <w:rsid w:val="008E1DD2"/>
    <w:pPr>
      <w:spacing w:before="120"/>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Normal"/>
    <w:link w:val="MCSJeddahSInormal15CharChar1"/>
    <w:uiPriority w:val="99"/>
    <w:rsid w:val="008E1DD2"/>
    <w:pPr>
      <w:spacing w:before="80"/>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
    <w:name w:val="نمط عنوان + قبل:  6 نقطة Char"/>
    <w:basedOn w:val="Charfd"/>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
    <w:uiPriority w:val="99"/>
    <w:locked/>
    <w:rsid w:val="008E1DD2"/>
    <w:rPr>
      <w:rFonts w:ascii="JALAL" w:eastAsia="Calibri" w:hAnsi="JALAL" w:cs="MCS Jeddah S_I normal."/>
      <w:i/>
      <w:iCs/>
      <w:sz w:val="32"/>
      <w:szCs w:val="30"/>
    </w:rPr>
  </w:style>
  <w:style w:type="paragraph" w:customStyle="1" w:styleId="40">
    <w:name w:val="نمط4"/>
    <w:basedOn w:val="4CharChar"/>
    <w:uiPriority w:val="99"/>
    <w:rsid w:val="008E1DD2"/>
    <w:pPr>
      <w:ind w:left="397" w:hanging="397"/>
    </w:pPr>
    <w:rPr>
      <w:sz w:val="27"/>
      <w:szCs w:val="27"/>
    </w:rPr>
  </w:style>
  <w:style w:type="paragraph" w:customStyle="1" w:styleId="4Char0">
    <w:name w:val="نمط4 Char"/>
    <w:basedOn w:val="Normal"/>
    <w:uiPriority w:val="99"/>
    <w:rsid w:val="008E1DD2"/>
    <w:pPr>
      <w:overflowPunct w:val="0"/>
      <w:autoSpaceDE w:val="0"/>
      <w:autoSpaceDN w:val="0"/>
      <w:adjustRightInd w:val="0"/>
      <w:spacing w:before="120"/>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Normal"/>
    <w:next w:val="Normal"/>
    <w:uiPriority w:val="99"/>
    <w:rsid w:val="008E1DD2"/>
    <w:pPr>
      <w:spacing w:before="80"/>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e"/>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Normal"/>
    <w:uiPriority w:val="99"/>
    <w:rsid w:val="008E1DD2"/>
    <w:pPr>
      <w:spacing w:before="80"/>
      <w:ind w:firstLine="0"/>
      <w:jc w:val="lowKashida"/>
    </w:pPr>
    <w:rPr>
      <w:rFonts w:ascii="JALAL" w:eastAsia="Calibri" w:hAnsi="JALAL" w:cs="MCS Jeddah S_I normal."/>
      <w:i/>
      <w:iCs/>
      <w:sz w:val="30"/>
    </w:rPr>
  </w:style>
  <w:style w:type="character" w:customStyle="1" w:styleId="afffc">
    <w:name w:val="فرعي"/>
    <w:uiPriority w:val="99"/>
    <w:rsid w:val="008E1DD2"/>
    <w:rPr>
      <w:rFonts w:ascii="JALAL" w:hAnsi="JALAL" w:cs="Al-Sadiq Bold"/>
      <w:b/>
      <w:bCs/>
      <w:sz w:val="28"/>
      <w:szCs w:val="28"/>
      <w:lang w:bidi="ar-SA"/>
    </w:rPr>
  </w:style>
  <w:style w:type="paragraph" w:customStyle="1" w:styleId="60">
    <w:name w:val="نمط عنوان + قبل:  6 نقطة"/>
    <w:basedOn w:val="a1"/>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PlainText"/>
    <w:uiPriority w:val="99"/>
    <w:rsid w:val="008E1DD2"/>
    <w:pPr>
      <w:spacing w:before="80"/>
      <w:ind w:firstLine="454"/>
      <w:jc w:val="lowKashida"/>
    </w:pPr>
    <w:rPr>
      <w:rFonts w:ascii="JALAL" w:hAnsi="JALAL" w:cs="Al-Sadiq Bold"/>
      <w:sz w:val="32"/>
      <w:szCs w:val="28"/>
    </w:rPr>
  </w:style>
  <w:style w:type="paragraph" w:customStyle="1" w:styleId="a00">
    <w:name w:val="a0"/>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fffd">
    <w:name w:val="a"/>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a10">
    <w:name w:val="a1"/>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introduction">
    <w:name w:val="introduction"/>
    <w:basedOn w:val="Normal"/>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text">
    <w:name w:val="text"/>
    <w:basedOn w:val="Normal"/>
    <w:rsid w:val="008E1DD2"/>
    <w:pPr>
      <w:widowControl/>
      <w:spacing w:after="200"/>
      <w:ind w:firstLine="0"/>
      <w:jc w:val="left"/>
    </w:pPr>
    <w:rPr>
      <w:rFonts w:ascii="Times New Roman" w:hAnsi="Times New Roman" w:cs="Traditional Arabic"/>
      <w:b/>
      <w:bCs/>
      <w:sz w:val="27"/>
    </w:rPr>
  </w:style>
  <w:style w:type="paragraph" w:customStyle="1" w:styleId="question">
    <w:name w:val="question"/>
    <w:basedOn w:val="Normal"/>
    <w:rsid w:val="008E1DD2"/>
    <w:pPr>
      <w:widowControl/>
      <w:spacing w:before="100" w:beforeAutospacing="1" w:after="100" w:afterAutospacing="1"/>
      <w:ind w:firstLine="0"/>
      <w:jc w:val="left"/>
    </w:pPr>
    <w:rPr>
      <w:rFonts w:ascii="Times New Roman" w:hAnsi="Times New Roman" w:cs="Traditional Arabic"/>
      <w:b/>
      <w:bCs/>
      <w:color w:val="000080"/>
      <w:sz w:val="27"/>
    </w:rPr>
  </w:style>
  <w:style w:type="paragraph" w:customStyle="1" w:styleId="headline6">
    <w:name w:val="headline6"/>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kicker">
    <w:name w:val="kicker"/>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rs">
    <w:name w:val="r_s"/>
    <w:basedOn w:val="Normal"/>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ecstyle-">
    <w:name w:val="ec_style-"/>
    <w:basedOn w:val="Normal"/>
    <w:rsid w:val="008E1DD2"/>
    <w:pPr>
      <w:widowControl/>
      <w:bidi w:val="0"/>
      <w:spacing w:after="324"/>
      <w:ind w:firstLine="0"/>
      <w:jc w:val="left"/>
    </w:pPr>
    <w:rPr>
      <w:rFonts w:ascii="Times New Roman" w:hAnsi="Times New Roman" w:cs="Times New Roman"/>
      <w:sz w:val="24"/>
      <w:szCs w:val="24"/>
    </w:rPr>
  </w:style>
  <w:style w:type="paragraph" w:customStyle="1" w:styleId="ecmsonormal">
    <w:name w:val="ec_msonormal"/>
    <w:basedOn w:val="Normal"/>
    <w:rsid w:val="008E1DD2"/>
    <w:pPr>
      <w:widowControl/>
      <w:bidi w:val="0"/>
      <w:spacing w:after="324"/>
      <w:ind w:firstLine="0"/>
      <w:jc w:val="left"/>
    </w:pPr>
    <w:rPr>
      <w:rFonts w:ascii="Times New Roman" w:hAnsi="Times New Roman" w:cs="Times New Roman"/>
      <w:sz w:val="24"/>
      <w:szCs w:val="24"/>
    </w:rPr>
  </w:style>
  <w:style w:type="paragraph" w:customStyle="1" w:styleId="Signature1">
    <w:name w:val="Signature1"/>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Normal"/>
    <w:rsid w:val="008E1DD2"/>
    <w:pPr>
      <w:widowControl/>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Normal"/>
    <w:rsid w:val="008E1DD2"/>
    <w:pPr>
      <w:widowControl/>
      <w:bidi w:val="0"/>
      <w:spacing w:before="120" w:line="420" w:lineRule="exact"/>
      <w:ind w:firstLine="284"/>
    </w:pPr>
    <w:rPr>
      <w:rFonts w:ascii="Times New Roman" w:hAnsi="Times New Roman" w:cs="Yagut"/>
      <w:sz w:val="24"/>
      <w:szCs w:val="24"/>
    </w:rPr>
  </w:style>
  <w:style w:type="paragraph" w:customStyle="1" w:styleId="1e">
    <w:name w:val="نمط نمط نمط نمط نمط عنوان 1 + + + + مضبوطة +"/>
    <w:basedOn w:val="Normal"/>
    <w:rsid w:val="008E1DD2"/>
    <w:pPr>
      <w:keepNext/>
      <w:widowControl/>
      <w:bidi w:val="0"/>
      <w:ind w:firstLine="0"/>
      <w:jc w:val="center"/>
      <w:outlineLvl w:val="0"/>
    </w:pPr>
    <w:rPr>
      <w:rFonts w:ascii="Arial" w:hAnsi="Arial" w:cs="Yagut"/>
      <w:b/>
      <w:kern w:val="32"/>
      <w:sz w:val="40"/>
      <w:szCs w:val="48"/>
    </w:rPr>
  </w:style>
  <w:style w:type="paragraph" w:customStyle="1" w:styleId="ParaChar">
    <w:name w:val="خط الفقرة الافتراضي Para Char"/>
    <w:basedOn w:val="Normal"/>
    <w:rsid w:val="008E1DD2"/>
    <w:pPr>
      <w:widowControl/>
      <w:ind w:firstLine="0"/>
      <w:jc w:val="left"/>
    </w:pPr>
    <w:rPr>
      <w:rFonts w:ascii="Times New Roman" w:hAnsi="Times New Roman" w:cs="Times New Roman"/>
      <w:sz w:val="20"/>
      <w:szCs w:val="20"/>
    </w:rPr>
  </w:style>
  <w:style w:type="paragraph" w:customStyle="1" w:styleId="CharChar10">
    <w:name w:val="Char Char1"/>
    <w:basedOn w:val="Normal"/>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Normal"/>
    <w:rsid w:val="008E1DD2"/>
    <w:pPr>
      <w:widowControl/>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Normal"/>
    <w:rsid w:val="008E1DD2"/>
    <w:pPr>
      <w:widowControl/>
      <w:ind w:firstLine="0"/>
      <w:jc w:val="left"/>
    </w:pPr>
    <w:rPr>
      <w:rFonts w:ascii="Times New Roman" w:hAnsi="Times New Roman" w:cs="Times New Roman"/>
      <w:sz w:val="20"/>
      <w:szCs w:val="20"/>
    </w:rPr>
  </w:style>
  <w:style w:type="character" w:customStyle="1" w:styleId="1Char3">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Normal"/>
    <w:rsid w:val="008E1DD2"/>
    <w:pPr>
      <w:widowControl/>
      <w:ind w:firstLine="0"/>
      <w:jc w:val="left"/>
    </w:pPr>
    <w:rPr>
      <w:rFonts w:ascii="Times New Roman" w:hAnsi="Times New Roman" w:cs="Times New Roman"/>
      <w:sz w:val="20"/>
      <w:szCs w:val="20"/>
    </w:rPr>
  </w:style>
  <w:style w:type="paragraph" w:customStyle="1" w:styleId="afffe">
    <w:name w:val="الشعر"/>
    <w:basedOn w:val="Normal"/>
    <w:qFormat/>
    <w:rsid w:val="008E1DD2"/>
    <w:pPr>
      <w:ind w:firstLine="0"/>
      <w:jc w:val="lowKashida"/>
    </w:pPr>
    <w:rPr>
      <w:rFonts w:ascii="Calibri" w:eastAsia="Calibri" w:hAnsi="Calibri" w:cs="Taher"/>
      <w:bCs/>
      <w:sz w:val="22"/>
    </w:rPr>
  </w:style>
  <w:style w:type="paragraph" w:customStyle="1" w:styleId="Style1">
    <w:name w:val="Style1"/>
    <w:basedOn w:val="Normal"/>
    <w:link w:val="Style1Car"/>
    <w:qFormat/>
    <w:rsid w:val="008E1DD2"/>
    <w:pPr>
      <w:widowControl/>
      <w:ind w:firstLine="288"/>
      <w:jc w:val="lowKashida"/>
    </w:pPr>
    <w:rPr>
      <w:rFonts w:ascii="Times New Roman" w:hAnsi="Times New Roman" w:cs="Traditional Arabic"/>
      <w:bCs/>
      <w:sz w:val="24"/>
      <w:szCs w:val="40"/>
    </w:rPr>
  </w:style>
  <w:style w:type="character" w:customStyle="1" w:styleId="artctext">
    <w:name w:val="artc_text"/>
    <w:basedOn w:val="DefaultParagraphFont"/>
    <w:rsid w:val="008E1DD2"/>
  </w:style>
  <w:style w:type="paragraph" w:customStyle="1" w:styleId="ecxecxecxecxmsonormal">
    <w:name w:val="ecxecxecxecxmsonormal"/>
    <w:basedOn w:val="Normal"/>
    <w:rsid w:val="008E1DD2"/>
    <w:pPr>
      <w:widowControl/>
      <w:bidi w:val="0"/>
      <w:spacing w:before="100" w:beforeAutospacing="1" w:after="100" w:afterAutospacing="1"/>
      <w:ind w:firstLine="0"/>
      <w:jc w:val="left"/>
    </w:pPr>
    <w:rPr>
      <w:rFonts w:ascii="Times New Roman" w:hAnsi="Times New Roman" w:cs="Times New Roman"/>
      <w:sz w:val="24"/>
      <w:szCs w:val="24"/>
    </w:rPr>
  </w:style>
  <w:style w:type="character" w:customStyle="1" w:styleId="style9">
    <w:name w:val="style9"/>
    <w:basedOn w:val="DefaultParagraphFont"/>
    <w:rsid w:val="008E1DD2"/>
  </w:style>
  <w:style w:type="paragraph" w:customStyle="1" w:styleId="1">
    <w:name w:val="عنوان فرعي1"/>
    <w:basedOn w:val="Normal"/>
    <w:rsid w:val="008E1DD2"/>
    <w:pPr>
      <w:widowControl/>
      <w:numPr>
        <w:numId w:val="13"/>
      </w:numPr>
      <w:jc w:val="lowKashida"/>
    </w:pPr>
    <w:rPr>
      <w:rFonts w:ascii="Times New Roman" w:hAnsi="Times New Roman" w:cs="Simplified Arabic"/>
      <w:bCs/>
      <w:sz w:val="24"/>
      <w:szCs w:val="32"/>
    </w:rPr>
  </w:style>
  <w:style w:type="paragraph" w:styleId="Caption">
    <w:name w:val="caption"/>
    <w:basedOn w:val="Normal"/>
    <w:next w:val="Normal"/>
    <w:uiPriority w:val="35"/>
    <w:semiHidden/>
    <w:unhideWhenUsed/>
    <w:qFormat/>
    <w:rsid w:val="00C47703"/>
    <w:pPr>
      <w:widowControl/>
      <w:bidi w:val="0"/>
      <w:spacing w:after="200"/>
      <w:ind w:firstLine="0"/>
      <w:jc w:val="left"/>
    </w:pPr>
    <w:rPr>
      <w:rFonts w:ascii="Calibri" w:hAnsi="Calibri" w:cs="Arial"/>
      <w:b/>
      <w:bCs/>
      <w:color w:val="4F81BD"/>
      <w:sz w:val="18"/>
      <w:szCs w:val="18"/>
      <w:lang w:bidi="en-US"/>
    </w:rPr>
  </w:style>
  <w:style w:type="paragraph" w:styleId="NoSpacing">
    <w:name w:val="No Spacing"/>
    <w:uiPriority w:val="1"/>
    <w:qFormat/>
    <w:rsid w:val="00C47703"/>
    <w:rPr>
      <w:sz w:val="22"/>
      <w:szCs w:val="22"/>
      <w:lang w:bidi="en-US"/>
    </w:rPr>
  </w:style>
  <w:style w:type="paragraph" w:styleId="Quote">
    <w:name w:val="Quote"/>
    <w:basedOn w:val="Normal"/>
    <w:next w:val="Normal"/>
    <w:link w:val="QuoteChar"/>
    <w:uiPriority w:val="29"/>
    <w:qFormat/>
    <w:rsid w:val="00C47703"/>
    <w:pPr>
      <w:widowControl/>
      <w:bidi w:val="0"/>
      <w:spacing w:after="200" w:line="276" w:lineRule="auto"/>
      <w:ind w:firstLine="0"/>
      <w:jc w:val="left"/>
    </w:pPr>
    <w:rPr>
      <w:rFonts w:ascii="Calibri" w:hAnsi="Calibri" w:cs="Arial"/>
      <w:i/>
      <w:iCs/>
      <w:color w:val="000000"/>
      <w:sz w:val="22"/>
      <w:szCs w:val="22"/>
      <w:lang w:bidi="en-US"/>
    </w:rPr>
  </w:style>
  <w:style w:type="character" w:customStyle="1" w:styleId="QuoteChar">
    <w:name w:val="Quote Char"/>
    <w:basedOn w:val="DefaultParagraphFont"/>
    <w:link w:val="Quote"/>
    <w:uiPriority w:val="29"/>
    <w:rsid w:val="00C47703"/>
    <w:rPr>
      <w:i/>
      <w:iCs/>
      <w:color w:val="000000"/>
      <w:sz w:val="22"/>
      <w:szCs w:val="22"/>
      <w:lang w:bidi="en-US"/>
    </w:rPr>
  </w:style>
  <w:style w:type="paragraph" w:styleId="IntenseQuote">
    <w:name w:val="Intense Quote"/>
    <w:basedOn w:val="Normal"/>
    <w:next w:val="Normal"/>
    <w:link w:val="IntenseQuoteChar"/>
    <w:uiPriority w:val="30"/>
    <w:qFormat/>
    <w:rsid w:val="00C47703"/>
    <w:pPr>
      <w:widowControl/>
      <w:pBdr>
        <w:bottom w:val="single" w:sz="4" w:space="4" w:color="4F81BD"/>
      </w:pBdr>
      <w:bidi w:val="0"/>
      <w:spacing w:before="200" w:after="280" w:line="276" w:lineRule="auto"/>
      <w:ind w:left="936" w:right="936" w:firstLine="0"/>
      <w:jc w:val="left"/>
    </w:pPr>
    <w:rPr>
      <w:rFonts w:ascii="Calibri" w:hAnsi="Calibri" w:cs="Arial"/>
      <w:b/>
      <w:bCs/>
      <w:i/>
      <w:iCs/>
      <w:color w:val="4F81BD"/>
      <w:sz w:val="22"/>
      <w:szCs w:val="22"/>
      <w:lang w:bidi="en-US"/>
    </w:rPr>
  </w:style>
  <w:style w:type="character" w:customStyle="1" w:styleId="IntenseQuoteChar">
    <w:name w:val="Intense Quote Char"/>
    <w:basedOn w:val="DefaultParagraphFont"/>
    <w:link w:val="IntenseQuote"/>
    <w:uiPriority w:val="30"/>
    <w:rsid w:val="00C47703"/>
    <w:rPr>
      <w:b/>
      <w:bCs/>
      <w:i/>
      <w:iCs/>
      <w:color w:val="4F81BD"/>
      <w:sz w:val="22"/>
      <w:szCs w:val="22"/>
      <w:lang w:bidi="en-US"/>
    </w:rPr>
  </w:style>
  <w:style w:type="character" w:styleId="SubtleEmphasis">
    <w:name w:val="Subtle Emphasis"/>
    <w:uiPriority w:val="19"/>
    <w:qFormat/>
    <w:rsid w:val="00C47703"/>
    <w:rPr>
      <w:i/>
      <w:iCs/>
      <w:color w:val="808080"/>
    </w:rPr>
  </w:style>
  <w:style w:type="character" w:styleId="IntenseEmphasis">
    <w:name w:val="Intense Emphasis"/>
    <w:uiPriority w:val="21"/>
    <w:qFormat/>
    <w:rsid w:val="00C47703"/>
    <w:rPr>
      <w:b/>
      <w:bCs/>
      <w:i/>
      <w:iCs/>
      <w:color w:val="4F81BD"/>
    </w:rPr>
  </w:style>
  <w:style w:type="character" w:styleId="SubtleReference">
    <w:name w:val="Subtle Reference"/>
    <w:uiPriority w:val="31"/>
    <w:qFormat/>
    <w:rsid w:val="00C47703"/>
    <w:rPr>
      <w:smallCaps/>
      <w:color w:val="C0504D"/>
      <w:u w:val="single"/>
    </w:rPr>
  </w:style>
  <w:style w:type="character" w:styleId="IntenseReference">
    <w:name w:val="Intense Reference"/>
    <w:uiPriority w:val="32"/>
    <w:qFormat/>
    <w:rsid w:val="00C47703"/>
    <w:rPr>
      <w:b/>
      <w:bCs/>
      <w:smallCaps/>
      <w:color w:val="C0504D"/>
      <w:spacing w:val="5"/>
      <w:u w:val="single"/>
    </w:rPr>
  </w:style>
  <w:style w:type="character" w:styleId="BookTitle">
    <w:name w:val="Book Title"/>
    <w:uiPriority w:val="33"/>
    <w:qFormat/>
    <w:rsid w:val="00C47703"/>
    <w:rPr>
      <w:b/>
      <w:bCs/>
      <w:smallCaps/>
      <w:spacing w:val="5"/>
    </w:rPr>
  </w:style>
  <w:style w:type="paragraph" w:customStyle="1" w:styleId="-1">
    <w:name w:val="نظرية السند-1"/>
    <w:basedOn w:val="Normal"/>
    <w:autoRedefine/>
    <w:qFormat/>
    <w:rsid w:val="00AA4536"/>
    <w:pPr>
      <w:spacing w:before="100"/>
      <w:ind w:firstLine="0"/>
      <w:jc w:val="center"/>
    </w:pPr>
    <w:rPr>
      <w:rFonts w:ascii="Calibri" w:hAnsi="Calibri" w:cs="Abz-16 (Aljazeera)"/>
      <w:i/>
      <w:noProof/>
      <w:spacing w:val="-4"/>
      <w:sz w:val="54"/>
      <w:szCs w:val="60"/>
      <w:lang w:eastAsia="ar-SA" w:bidi="ar-IQ"/>
    </w:rPr>
  </w:style>
  <w:style w:type="paragraph" w:customStyle="1" w:styleId="-2">
    <w:name w:val="نظرية السند-2"/>
    <w:basedOn w:val="Normal"/>
    <w:autoRedefine/>
    <w:qFormat/>
    <w:rsid w:val="00AA4536"/>
    <w:pPr>
      <w:spacing w:before="100"/>
      <w:ind w:firstLine="0"/>
      <w:jc w:val="center"/>
    </w:pPr>
    <w:rPr>
      <w:rFonts w:ascii="Calibri" w:hAnsi="Calibri" w:cs="Abz-16 (Aljazeera)"/>
      <w:i/>
      <w:noProof/>
      <w:spacing w:val="-4"/>
      <w:sz w:val="50"/>
      <w:szCs w:val="50"/>
      <w:lang w:eastAsia="ar-SA" w:bidi="ar-IQ"/>
    </w:rPr>
  </w:style>
  <w:style w:type="paragraph" w:customStyle="1" w:styleId="-4">
    <w:name w:val="نظرية السند-4"/>
    <w:basedOn w:val="Normal"/>
    <w:autoRedefine/>
    <w:qFormat/>
    <w:rsid w:val="00AA4536"/>
    <w:pPr>
      <w:autoSpaceDE w:val="0"/>
      <w:autoSpaceDN w:val="0"/>
      <w:adjustRightInd w:val="0"/>
      <w:spacing w:before="100"/>
      <w:ind w:firstLine="0"/>
      <w:jc w:val="center"/>
    </w:pPr>
    <w:rPr>
      <w:rFonts w:ascii="Calibri" w:hAnsi="Calibri" w:cs="Abz-16 (Aljazeera)"/>
      <w:i/>
      <w:noProof/>
      <w:spacing w:val="-4"/>
      <w:sz w:val="36"/>
      <w:szCs w:val="36"/>
      <w:lang w:eastAsia="ar-SA" w:bidi="ar-IQ"/>
    </w:rPr>
  </w:style>
  <w:style w:type="paragraph" w:customStyle="1" w:styleId="-5-">
    <w:name w:val="نظرية السند-5-ياقوت"/>
    <w:basedOn w:val="Normal"/>
    <w:autoRedefine/>
    <w:qFormat/>
    <w:rsid w:val="00AA4536"/>
    <w:rPr>
      <w:rFonts w:ascii="Calibri" w:hAnsi="Calibri"/>
      <w:b/>
      <w:bCs/>
      <w:noProof/>
      <w:spacing w:val="-4"/>
      <w:sz w:val="27"/>
      <w:lang w:eastAsia="ar-SA"/>
    </w:rPr>
  </w:style>
  <w:style w:type="paragraph" w:customStyle="1" w:styleId="-6">
    <w:name w:val="نظرية السند-6"/>
    <w:basedOn w:val="Normal"/>
    <w:autoRedefine/>
    <w:qFormat/>
    <w:rsid w:val="00AA4536"/>
    <w:pPr>
      <w:spacing w:before="100"/>
    </w:pPr>
    <w:rPr>
      <w:rFonts w:ascii="Times New Roman" w:hAnsi="Times New Roman" w:cs="Abz-15 (Nazanin)"/>
      <w:b/>
      <w:bCs/>
      <w:i/>
      <w:noProof/>
      <w:spacing w:val="-4"/>
      <w:sz w:val="24"/>
      <w:szCs w:val="28"/>
      <w:lang w:eastAsia="ar-SA" w:bidi="ar-IQ"/>
    </w:rPr>
  </w:style>
  <w:style w:type="paragraph" w:customStyle="1" w:styleId="-7">
    <w:name w:val="نظرية السند-7"/>
    <w:basedOn w:val="Normal"/>
    <w:autoRedefine/>
    <w:qFormat/>
    <w:rsid w:val="00AA4536"/>
    <w:pPr>
      <w:spacing w:before="100"/>
    </w:pPr>
    <w:rPr>
      <w:rFonts w:ascii="Times New Roman" w:hAnsi="Times New Roman" w:cs="Abz-15 (Nazanin)"/>
      <w:b/>
      <w:bCs/>
      <w:i/>
      <w:noProof/>
      <w:spacing w:val="-4"/>
      <w:sz w:val="24"/>
      <w:szCs w:val="24"/>
      <w:lang w:eastAsia="ar-SA" w:bidi="ar-IQ"/>
    </w:rPr>
  </w:style>
  <w:style w:type="paragraph" w:customStyle="1" w:styleId="1f">
    <w:name w:val="عناوين1"/>
    <w:basedOn w:val="PlainText"/>
    <w:autoRedefine/>
    <w:rsid w:val="00AA4536"/>
    <w:pPr>
      <w:spacing w:before="100"/>
      <w:ind w:firstLine="284"/>
      <w:jc w:val="lowKashida"/>
    </w:pPr>
    <w:rPr>
      <w:rFonts w:ascii="Times New Roman" w:hAnsi="Times New Roman" w:cs="Abz-1 (Lotus)"/>
      <w:color w:val="FFFFFF"/>
      <w:sz w:val="30"/>
      <w:szCs w:val="6"/>
      <w:lang w:val="x-none" w:eastAsia="x-none"/>
    </w:rPr>
  </w:style>
  <w:style w:type="character" w:customStyle="1" w:styleId="inlinetitle">
    <w:name w:val="inline_title"/>
    <w:rsid w:val="00AA4536"/>
  </w:style>
  <w:style w:type="character" w:customStyle="1" w:styleId="howtociteproductname">
    <w:name w:val="howtociteproductname"/>
    <w:rsid w:val="00AA4536"/>
  </w:style>
  <w:style w:type="paragraph" w:customStyle="1" w:styleId="10AhmadStyles">
    <w:name w:val="متن الهامش10 (Ahmad Styles)"/>
    <w:basedOn w:val="Normal"/>
    <w:rsid w:val="00AA4536"/>
    <w:pPr>
      <w:widowControl/>
      <w:autoSpaceDE w:val="0"/>
      <w:autoSpaceDN w:val="0"/>
      <w:adjustRightInd w:val="0"/>
      <w:spacing w:line="280" w:lineRule="atLeast"/>
      <w:ind w:left="340" w:hanging="340"/>
      <w:textAlignment w:val="center"/>
    </w:pPr>
    <w:rPr>
      <w:rFonts w:ascii="Abz-1 (Lotus)" w:hAnsi="Times New Roman" w:cs="Abz-1 (Lotus)"/>
      <w:color w:val="000000"/>
      <w:sz w:val="20"/>
      <w:szCs w:val="20"/>
      <w:lang w:bidi="ar-YE"/>
    </w:rPr>
  </w:style>
  <w:style w:type="character" w:customStyle="1" w:styleId="BoldFootnote">
    <w:name w:val="Bold Footnote"/>
    <w:rsid w:val="00AA4536"/>
    <w:rPr>
      <w:rFonts w:ascii="Abz-1 (Lotus)" w:cs="Abz-1 (Lotus)"/>
      <w:b/>
      <w:bCs/>
      <w:sz w:val="20"/>
      <w:szCs w:val="20"/>
      <w:lang w:bidi="ar-SA"/>
    </w:rPr>
  </w:style>
  <w:style w:type="character" w:customStyle="1" w:styleId="Charff">
    <w:name w:val="رأس صفحة Char"/>
    <w:rsid w:val="00AA4536"/>
    <w:rPr>
      <w:rFonts w:cs="md_ameli"/>
      <w:noProof/>
      <w:spacing w:val="-4"/>
      <w:szCs w:val="28"/>
      <w:lang w:eastAsia="ar-SA"/>
    </w:rPr>
  </w:style>
  <w:style w:type="character" w:customStyle="1" w:styleId="Charff0">
    <w:name w:val="تذييل صفحة Char"/>
    <w:rsid w:val="00AA4536"/>
    <w:rPr>
      <w:rFonts w:cs="md_ameli"/>
      <w:noProof/>
      <w:spacing w:val="-4"/>
      <w:szCs w:val="28"/>
      <w:lang w:eastAsia="ar-SA"/>
    </w:rPr>
  </w:style>
  <w:style w:type="character" w:customStyle="1" w:styleId="Char4">
    <w:name w:val="خريطة مستند Char"/>
    <w:link w:val="15"/>
    <w:rsid w:val="00AA4536"/>
    <w:rPr>
      <w:rFonts w:ascii="Times New Roman" w:hAnsi="Times New Roman" w:cs="PT Bold Heading"/>
      <w:bCs/>
      <w:noProof/>
      <w:sz w:val="34"/>
      <w:szCs w:val="36"/>
      <w:lang w:eastAsia="ar-SA"/>
    </w:rPr>
  </w:style>
  <w:style w:type="character" w:customStyle="1" w:styleId="Heading1Char0">
    <w:name w:val="Heading 1 Char"/>
    <w:rsid w:val="00AA4536"/>
    <w:rPr>
      <w:rFonts w:cs="Traditional Arabic"/>
      <w:b/>
      <w:bCs/>
      <w:szCs w:val="26"/>
      <w:lang w:val="en-US" w:eastAsia="en-US" w:bidi="ar-SA"/>
    </w:rPr>
  </w:style>
  <w:style w:type="character" w:customStyle="1" w:styleId="Char10">
    <w:name w:val="خاتمة Char1"/>
    <w:uiPriority w:val="99"/>
    <w:rsid w:val="00AA4536"/>
    <w:rPr>
      <w:rFonts w:ascii="Times New Roman" w:hAnsi="Times New Roman" w:cs="md_ameli"/>
      <w:noProof/>
      <w:spacing w:val="-4"/>
      <w:szCs w:val="28"/>
      <w:lang w:eastAsia="ar-SA"/>
    </w:rPr>
  </w:style>
  <w:style w:type="character" w:customStyle="1" w:styleId="ahmad1">
    <w:name w:val="ahmad1"/>
    <w:rsid w:val="00AA4536"/>
    <w:rPr>
      <w:rFonts w:cs="Traditional Arabic"/>
      <w:bCs/>
      <w:shadow/>
      <w:color w:val="auto"/>
      <w:szCs w:val="32"/>
    </w:rPr>
  </w:style>
  <w:style w:type="character" w:customStyle="1" w:styleId="apple-style-span">
    <w:name w:val="apple-style-span"/>
    <w:rsid w:val="00AA4536"/>
  </w:style>
  <w:style w:type="paragraph" w:customStyle="1" w:styleId="MTDisplayEquation">
    <w:name w:val="MTDisplayEquation"/>
    <w:basedOn w:val="Normal"/>
    <w:next w:val="Normal"/>
    <w:link w:val="MTDisplayEquationChar"/>
    <w:rsid w:val="00AA4536"/>
    <w:pPr>
      <w:tabs>
        <w:tab w:val="center" w:pos="3400"/>
        <w:tab w:val="right" w:pos="6800"/>
      </w:tabs>
    </w:pPr>
    <w:rPr>
      <w:rFonts w:ascii="Times New Roman" w:hAnsi="Times New Roman" w:cs="Abz-1 (Lotus)"/>
      <w:i/>
      <w:noProof/>
      <w:color w:val="000000"/>
      <w:spacing w:val="-4"/>
      <w:sz w:val="24"/>
      <w:szCs w:val="30"/>
      <w:lang w:eastAsia="ar-SA"/>
    </w:rPr>
  </w:style>
  <w:style w:type="character" w:customStyle="1" w:styleId="MTDisplayEquationChar">
    <w:name w:val="MTDisplayEquation Char"/>
    <w:link w:val="MTDisplayEquation"/>
    <w:rsid w:val="00AA4536"/>
    <w:rPr>
      <w:rFonts w:ascii="Times New Roman" w:hAnsi="Times New Roman" w:cs="Abz-1 (Lotus)"/>
      <w:i/>
      <w:noProof/>
      <w:color w:val="000000"/>
      <w:spacing w:val="-4"/>
      <w:sz w:val="24"/>
      <w:szCs w:val="30"/>
      <w:lang w:eastAsia="ar-SA"/>
    </w:rPr>
  </w:style>
  <w:style w:type="numbering" w:customStyle="1" w:styleId="26">
    <w:name w:val="بلا قائمة2"/>
    <w:next w:val="NoList"/>
    <w:semiHidden/>
    <w:unhideWhenUsed/>
    <w:rsid w:val="00AA4536"/>
  </w:style>
  <w:style w:type="character" w:customStyle="1" w:styleId="addmd">
    <w:name w:val="addmd"/>
    <w:rsid w:val="00AA4536"/>
  </w:style>
  <w:style w:type="paragraph" w:customStyle="1" w:styleId="-3">
    <w:name w:val="نظرية السند-3"/>
    <w:basedOn w:val="Normal"/>
    <w:qFormat/>
    <w:rsid w:val="00AA4536"/>
    <w:pPr>
      <w:widowControl/>
      <w:ind w:firstLine="0"/>
      <w:jc w:val="center"/>
    </w:pPr>
    <w:rPr>
      <w:rFonts w:ascii="Calibri" w:eastAsia="Calibri" w:hAnsi="Calibri" w:cs="Abz-16 (Aljazeera)"/>
      <w:i/>
      <w:sz w:val="44"/>
      <w:szCs w:val="44"/>
      <w:lang w:bidi="ar-IQ"/>
    </w:rPr>
  </w:style>
  <w:style w:type="paragraph" w:customStyle="1" w:styleId="-8">
    <w:name w:val="نظرية السند-8"/>
    <w:basedOn w:val="Normal"/>
    <w:autoRedefine/>
    <w:qFormat/>
    <w:rsid w:val="00AA4536"/>
    <w:pPr>
      <w:widowControl/>
      <w:ind w:firstLine="851"/>
    </w:pPr>
    <w:rPr>
      <w:rFonts w:ascii="Times New Roman" w:hAnsi="Times New Roman" w:cs="Abz-15 (Nazanin)"/>
      <w:b/>
      <w:bCs/>
      <w:i/>
      <w:noProof/>
      <w:spacing w:val="-4"/>
      <w:sz w:val="24"/>
      <w:szCs w:val="26"/>
      <w:lang w:eastAsia="ar-SA"/>
    </w:rPr>
  </w:style>
  <w:style w:type="paragraph" w:customStyle="1" w:styleId="-9">
    <w:name w:val="نظرية السند-9"/>
    <w:basedOn w:val="Normal"/>
    <w:autoRedefine/>
    <w:qFormat/>
    <w:rsid w:val="00AA4536"/>
    <w:pPr>
      <w:ind w:firstLine="992"/>
    </w:pPr>
    <w:rPr>
      <w:rFonts w:ascii="Times New Roman" w:hAnsi="Times New Roman" w:cs="Abz-1 (Lotus)"/>
      <w:b/>
      <w:bCs/>
      <w:i/>
      <w:noProof/>
      <w:spacing w:val="-4"/>
      <w:szCs w:val="26"/>
      <w:lang w:eastAsia="ar-SA"/>
    </w:rPr>
  </w:style>
  <w:style w:type="paragraph" w:customStyle="1" w:styleId="-45">
    <w:name w:val="نظرية السند-4.5"/>
    <w:basedOn w:val="Normal"/>
    <w:autoRedefine/>
    <w:qFormat/>
    <w:rsid w:val="00AA4536"/>
    <w:pPr>
      <w:autoSpaceDE w:val="0"/>
      <w:autoSpaceDN w:val="0"/>
      <w:adjustRightInd w:val="0"/>
      <w:ind w:firstLine="0"/>
      <w:jc w:val="center"/>
    </w:pPr>
    <w:rPr>
      <w:rFonts w:ascii="Calibri" w:eastAsia="Calibri" w:hAnsi="Calibri" w:cs="Abz-14 (Qadi Linotype)"/>
      <w:i/>
      <w:sz w:val="30"/>
      <w:szCs w:val="30"/>
      <w:lang w:bidi="ar-IQ"/>
    </w:rPr>
  </w:style>
  <w:style w:type="paragraph" w:customStyle="1" w:styleId="-">
    <w:name w:val="نظرية السند-رأس الصفحة"/>
    <w:basedOn w:val="Normal"/>
    <w:autoRedefine/>
    <w:qFormat/>
    <w:rsid w:val="00AA4536"/>
    <w:pPr>
      <w:widowControl/>
      <w:ind w:firstLine="0"/>
      <w:jc w:val="center"/>
    </w:pPr>
    <w:rPr>
      <w:rFonts w:ascii="Calibri" w:eastAsia="Calibri" w:hAnsi="Calibri" w:cs="Abz-1 (Lotus)"/>
      <w:color w:val="FFFFFF"/>
      <w:sz w:val="20"/>
      <w:szCs w:val="20"/>
      <w:lang w:bidi="ar-IQ"/>
    </w:rPr>
  </w:style>
  <w:style w:type="paragraph" w:customStyle="1" w:styleId="normalweb0">
    <w:name w:val="normalweb"/>
    <w:basedOn w:val="Normal"/>
    <w:rsid w:val="00094628"/>
    <w:pPr>
      <w:widowControl/>
      <w:bidi w:val="0"/>
      <w:spacing w:before="100" w:beforeAutospacing="1" w:after="100" w:afterAutospacing="1" w:line="276" w:lineRule="auto"/>
      <w:ind w:firstLine="0"/>
      <w:jc w:val="left"/>
    </w:pPr>
    <w:rPr>
      <w:rFonts w:ascii="Calibri" w:hAnsi="Calibri" w:cs="Arial"/>
      <w:sz w:val="22"/>
      <w:szCs w:val="22"/>
      <w:lang w:bidi="en-US"/>
    </w:rPr>
  </w:style>
  <w:style w:type="character" w:customStyle="1" w:styleId="categorytreebullet">
    <w:name w:val="categorytreebullet"/>
    <w:basedOn w:val="DefaultParagraphFont"/>
    <w:rsid w:val="00094628"/>
  </w:style>
  <w:style w:type="character" w:customStyle="1" w:styleId="editsection1">
    <w:name w:val="editsection1"/>
    <w:rsid w:val="00094628"/>
    <w:rPr>
      <w:sz w:val="22"/>
      <w:szCs w:val="22"/>
    </w:rPr>
  </w:style>
  <w:style w:type="character" w:customStyle="1" w:styleId="mw-headline">
    <w:name w:val="mw-headline"/>
    <w:basedOn w:val="DefaultParagraphFont"/>
    <w:rsid w:val="00094628"/>
  </w:style>
  <w:style w:type="character" w:customStyle="1" w:styleId="1f0">
    <w:name w:val="تاريخ1"/>
    <w:basedOn w:val="DefaultParagraphFont"/>
    <w:rsid w:val="00094628"/>
  </w:style>
  <w:style w:type="character" w:customStyle="1" w:styleId="docnumber">
    <w:name w:val="docnumber"/>
    <w:basedOn w:val="DefaultParagraphFont"/>
    <w:rsid w:val="00094628"/>
  </w:style>
  <w:style w:type="character" w:customStyle="1" w:styleId="docauthor">
    <w:name w:val="docauthor"/>
    <w:basedOn w:val="DefaultParagraphFont"/>
    <w:rsid w:val="00094628"/>
  </w:style>
  <w:style w:type="character" w:customStyle="1" w:styleId="article-writer1">
    <w:name w:val="article-writer1"/>
    <w:rsid w:val="00094628"/>
    <w:rPr>
      <w:vanish w:val="0"/>
      <w:webHidden w:val="0"/>
      <w:color w:val="BA4D30"/>
      <w:sz w:val="14"/>
      <w:szCs w:val="14"/>
      <w:specVanish w:val="0"/>
    </w:rPr>
  </w:style>
  <w:style w:type="character" w:customStyle="1" w:styleId="headline21">
    <w:name w:val="headline21"/>
    <w:rsid w:val="00094628"/>
    <w:rPr>
      <w:rFonts w:ascii="Arabic Transparent" w:hAnsi="Arabic Transparent" w:cs="Arabic Transparent" w:hint="default"/>
      <w:b/>
      <w:bCs/>
      <w:color w:val="0C4790"/>
      <w:sz w:val="21"/>
      <w:szCs w:val="21"/>
    </w:rPr>
  </w:style>
  <w:style w:type="character" w:customStyle="1" w:styleId="upperlinks">
    <w:name w:val="upper_links"/>
    <w:basedOn w:val="DefaultParagraphFont"/>
    <w:rsid w:val="00094628"/>
  </w:style>
  <w:style w:type="character" w:customStyle="1" w:styleId="bodytext1">
    <w:name w:val="bodytext1"/>
    <w:rsid w:val="00094628"/>
    <w:rPr>
      <w:rFonts w:cs="Simplified Arabic" w:hint="cs"/>
      <w:b w:val="0"/>
      <w:bCs w:val="0"/>
      <w:color w:val="000000"/>
      <w:sz w:val="24"/>
      <w:szCs w:val="24"/>
      <w:rtl/>
    </w:rPr>
  </w:style>
  <w:style w:type="character" w:customStyle="1" w:styleId="articledetails">
    <w:name w:val="articledetails"/>
    <w:basedOn w:val="DefaultParagraphFont"/>
    <w:rsid w:val="00094628"/>
  </w:style>
  <w:style w:type="character" w:customStyle="1" w:styleId="upperlinks1">
    <w:name w:val="upper_links1"/>
    <w:rsid w:val="00094628"/>
    <w:rPr>
      <w:rFonts w:ascii="Tahoma" w:hAnsi="Tahoma" w:cs="Tahoma" w:hint="default"/>
      <w:b/>
      <w:bCs/>
      <w:strike w:val="0"/>
      <w:dstrike w:val="0"/>
      <w:color w:val="FFFFFF"/>
      <w:sz w:val="12"/>
      <w:szCs w:val="12"/>
      <w:u w:val="none"/>
      <w:effect w:val="none"/>
    </w:rPr>
  </w:style>
  <w:style w:type="character" w:customStyle="1" w:styleId="tddatetime1">
    <w:name w:val="tddatetime1"/>
    <w:rsid w:val="00094628"/>
    <w:rPr>
      <w:rFonts w:ascii="Arabic Transparent" w:hAnsi="Arabic Transparent" w:cs="Arabic Transparent" w:hint="default"/>
      <w:b/>
      <w:bCs/>
      <w:sz w:val="20"/>
      <w:szCs w:val="20"/>
    </w:rPr>
  </w:style>
  <w:style w:type="character" w:customStyle="1" w:styleId="paragraphtitle1">
    <w:name w:val="paragraphtitle1"/>
    <w:rsid w:val="00094628"/>
    <w:rPr>
      <w:rFonts w:ascii="Tahoma" w:hAnsi="Tahoma" w:cs="Tahoma" w:hint="default"/>
      <w:b/>
      <w:bCs/>
      <w:strike w:val="0"/>
      <w:dstrike w:val="0"/>
      <w:color w:val="79390F"/>
      <w:sz w:val="14"/>
      <w:szCs w:val="14"/>
      <w:u w:val="none"/>
      <w:effect w:val="none"/>
    </w:rPr>
  </w:style>
  <w:style w:type="character" w:customStyle="1" w:styleId="articledetails1">
    <w:name w:val="articledetails1"/>
    <w:rsid w:val="00094628"/>
    <w:rPr>
      <w:rFonts w:ascii="Tahoma" w:hAnsi="Tahoma" w:cs="Tahoma" w:hint="default"/>
      <w:b w:val="0"/>
      <w:bCs w:val="0"/>
      <w:color w:val="555555"/>
      <w:sz w:val="14"/>
      <w:szCs w:val="14"/>
    </w:rPr>
  </w:style>
  <w:style w:type="paragraph" w:customStyle="1" w:styleId="contenttitle">
    <w:name w:val="contenttitle"/>
    <w:basedOn w:val="Normal"/>
    <w:rsid w:val="00094628"/>
    <w:pPr>
      <w:widowControl/>
      <w:spacing w:after="200" w:line="172" w:lineRule="atLeast"/>
      <w:ind w:firstLine="0"/>
    </w:pPr>
    <w:rPr>
      <w:rFonts w:ascii="Calibri" w:hAnsi="Calibri" w:cs="Arial"/>
      <w:sz w:val="22"/>
      <w:szCs w:val="22"/>
      <w:lang w:bidi="en-US"/>
    </w:rPr>
  </w:style>
  <w:style w:type="paragraph" w:customStyle="1" w:styleId="contenttext">
    <w:name w:val="contenttext"/>
    <w:basedOn w:val="Normal"/>
    <w:rsid w:val="00094628"/>
    <w:pPr>
      <w:widowControl/>
      <w:spacing w:after="200" w:line="172" w:lineRule="atLeast"/>
      <w:ind w:firstLine="0"/>
    </w:pPr>
    <w:rPr>
      <w:rFonts w:ascii="Calibri" w:hAnsi="Calibri" w:cs="Arial"/>
      <w:sz w:val="22"/>
      <w:szCs w:val="22"/>
      <w:lang w:bidi="en-US"/>
    </w:rPr>
  </w:style>
  <w:style w:type="character" w:customStyle="1" w:styleId="Style1Car">
    <w:name w:val="Style1 Car"/>
    <w:link w:val="Style1"/>
    <w:rsid w:val="00094628"/>
    <w:rPr>
      <w:rFonts w:ascii="Times New Roman" w:hAnsi="Times New Roman" w:cs="Traditional Arabic"/>
      <w:bCs/>
      <w:sz w:val="24"/>
      <w:szCs w:val="40"/>
    </w:rPr>
  </w:style>
  <w:style w:type="character" w:customStyle="1" w:styleId="hps">
    <w:name w:val="hps"/>
    <w:basedOn w:val="DefaultParagraphFont"/>
    <w:rsid w:val="00094628"/>
  </w:style>
  <w:style w:type="character" w:customStyle="1" w:styleId="hpsatn">
    <w:name w:val="hps atn"/>
    <w:basedOn w:val="DefaultParagraphFont"/>
    <w:rsid w:val="00094628"/>
  </w:style>
  <w:style w:type="paragraph" w:customStyle="1" w:styleId="ecxmsonormal">
    <w:name w:val="ecxmsonormal"/>
    <w:basedOn w:val="Normal"/>
    <w:rsid w:val="00F262C9"/>
    <w:pPr>
      <w:widowControl/>
      <w:bidi w:val="0"/>
      <w:spacing w:after="324"/>
      <w:ind w:firstLine="0"/>
      <w:jc w:val="left"/>
    </w:pPr>
    <w:rPr>
      <w:rFonts w:ascii="Times New Roman" w:hAnsi="Times New Roman" w:cs="Times New Roman"/>
      <w:sz w:val="24"/>
      <w:szCs w:val="24"/>
    </w:rPr>
  </w:style>
  <w:style w:type="paragraph" w:customStyle="1" w:styleId="textMajalle">
    <w:name w:val="text (Majalle)"/>
    <w:basedOn w:val="Normal"/>
    <w:qFormat/>
    <w:rsid w:val="00E311FA"/>
    <w:pPr>
      <w:autoSpaceDE w:val="0"/>
      <w:autoSpaceDN w:val="0"/>
    </w:pPr>
    <w:rPr>
      <w:rFonts w:ascii="Times New Roman" w:hAnsi="Times New Roman"/>
      <w:spacing w:val="-4"/>
      <w:sz w:val="26"/>
      <w:lang w:val="x-none" w:eastAsia="ar-SA"/>
    </w:rPr>
  </w:style>
  <w:style w:type="paragraph" w:customStyle="1" w:styleId="Heading12">
    <w:name w:val="Heading 12"/>
    <w:basedOn w:val="Normal"/>
    <w:semiHidden/>
    <w:rsid w:val="00EA265C"/>
    <w:pPr>
      <w:widowControl/>
      <w:spacing w:before="120" w:line="460" w:lineRule="exact"/>
      <w:ind w:firstLine="0"/>
    </w:pPr>
    <w:rPr>
      <w:rFonts w:ascii="Times New Roman" w:hAnsi="Times New Roman" w:cs="Simplified Arabic"/>
      <w:bCs/>
      <w:color w:val="FFFFFF"/>
      <w:sz w:val="24"/>
      <w:szCs w:val="24"/>
      <w:lang w:eastAsia="ar-SA"/>
    </w:rPr>
  </w:style>
  <w:style w:type="paragraph" w:customStyle="1" w:styleId="Revision1">
    <w:name w:val="Revision1"/>
    <w:hidden/>
    <w:uiPriority w:val="99"/>
    <w:semiHidden/>
    <w:rsid w:val="00EA265C"/>
    <w:rPr>
      <w:rFonts w:ascii="Times New Roman" w:hAnsi="Times New Roman" w:cs="Times New Roman"/>
      <w:sz w:val="24"/>
      <w:szCs w:val="24"/>
      <w:lang w:eastAsia="ar-SA"/>
    </w:rPr>
  </w:style>
  <w:style w:type="paragraph" w:customStyle="1" w:styleId="TOCHeading1">
    <w:name w:val="TOC Heading1"/>
    <w:basedOn w:val="Heading1"/>
    <w:next w:val="Normal"/>
    <w:uiPriority w:val="39"/>
    <w:semiHidden/>
    <w:unhideWhenUsed/>
    <w:qFormat/>
    <w:rsid w:val="00EA265C"/>
    <w:pPr>
      <w:widowControl/>
      <w:bidi w:val="0"/>
      <w:spacing w:before="480" w:line="276" w:lineRule="auto"/>
      <w:jc w:val="left"/>
      <w:outlineLvl w:val="9"/>
    </w:pPr>
    <w:rPr>
      <w:rFonts w:ascii="Cambria" w:hAnsi="Cambria" w:cs="Times New Roman"/>
      <w:bCs/>
      <w:color w:val="365F91"/>
      <w:sz w:val="28"/>
      <w:szCs w:val="28"/>
    </w:rPr>
  </w:style>
  <w:style w:type="paragraph" w:customStyle="1" w:styleId="ListParagraph1">
    <w:name w:val="List Paragraph1"/>
    <w:basedOn w:val="Normal"/>
    <w:qFormat/>
    <w:rsid w:val="00EA265C"/>
    <w:pPr>
      <w:ind w:left="720"/>
      <w:contextualSpacing/>
      <w:jc w:val="lowKashida"/>
    </w:pPr>
    <w:rPr>
      <w:rFonts w:ascii="Calibri" w:eastAsia="Calibri" w:hAnsi="Calibri"/>
      <w:sz w:val="22"/>
    </w:rPr>
  </w:style>
  <w:style w:type="character" w:customStyle="1" w:styleId="PlaceholderText1">
    <w:name w:val="Placeholder Text1"/>
    <w:semiHidden/>
    <w:rsid w:val="00EA265C"/>
    <w:rPr>
      <w:color w:val="808080"/>
    </w:rPr>
  </w:style>
  <w:style w:type="character" w:customStyle="1" w:styleId="shorttext">
    <w:name w:val="short_text"/>
    <w:basedOn w:val="DefaultParagraphFont"/>
    <w:rsid w:val="00EA265C"/>
  </w:style>
  <w:style w:type="paragraph" w:customStyle="1" w:styleId="affff">
    <w:name w:val="عنوان المقال"/>
    <w:basedOn w:val="Title"/>
    <w:rsid w:val="00EA265C"/>
    <w:pPr>
      <w:widowControl w:val="0"/>
      <w:spacing w:line="480" w:lineRule="exact"/>
      <w:jc w:val="left"/>
    </w:pPr>
    <w:rPr>
      <w:rFonts w:cs="HeshamNormal"/>
      <w:b w:val="0"/>
      <w:bCs w:val="0"/>
      <w:sz w:val="26"/>
      <w:szCs w:val="50"/>
    </w:rPr>
  </w:style>
  <w:style w:type="paragraph" w:customStyle="1" w:styleId="254225CharChar">
    <w:name w:val="نمط عنوان المقال + بعد:  2.54 سم تباعد الأسطر:  تام 22.5 نقطة Char Char"/>
    <w:basedOn w:val="Normal"/>
    <w:link w:val="254225CharCharChar"/>
    <w:rsid w:val="00EA265C"/>
    <w:pPr>
      <w:spacing w:line="450" w:lineRule="exact"/>
      <w:ind w:right="1440" w:firstLine="0"/>
      <w:jc w:val="left"/>
    </w:pPr>
    <w:rPr>
      <w:rFonts w:ascii="Calibri" w:hAnsi="Calibri" w:cs="HeshamNormal"/>
      <w:sz w:val="26"/>
      <w:szCs w:val="50"/>
      <w:lang w:eastAsia="ar-SA"/>
    </w:rPr>
  </w:style>
  <w:style w:type="character" w:customStyle="1" w:styleId="CharChar4">
    <w:name w:val="پا ورقي Char Char"/>
    <w:rsid w:val="00EA265C"/>
    <w:rPr>
      <w:lang w:val="en-US" w:eastAsia="ar-SA" w:bidi="ar-SA"/>
    </w:rPr>
  </w:style>
  <w:style w:type="character" w:customStyle="1" w:styleId="2Char0">
    <w:name w:val="عنوان 2 Char"/>
    <w:rsid w:val="00EA265C"/>
    <w:rPr>
      <w:rFonts w:ascii="Arial" w:hAnsi="Arial" w:cs="Arial"/>
      <w:b/>
      <w:bCs/>
      <w:i/>
      <w:iCs/>
      <w:sz w:val="28"/>
      <w:szCs w:val="28"/>
      <w:lang w:val="en-US" w:eastAsia="ar-SA" w:bidi="ar-SA"/>
    </w:rPr>
  </w:style>
  <w:style w:type="paragraph" w:customStyle="1" w:styleId="affff0">
    <w:name w:val="تحت الرئيسي"/>
    <w:basedOn w:val="400"/>
    <w:link w:val="Charff1"/>
    <w:rsid w:val="00EA265C"/>
    <w:pPr>
      <w:keepNext w:val="0"/>
      <w:tabs>
        <w:tab w:val="clear" w:pos="1800"/>
      </w:tabs>
      <w:spacing w:line="600" w:lineRule="exact"/>
      <w:ind w:left="0" w:firstLine="0"/>
    </w:pPr>
    <w:rPr>
      <w:rFonts w:cs="SKR HEAD1"/>
      <w:color w:val="000000"/>
      <w:spacing w:val="-4"/>
      <w:sz w:val="36"/>
      <w:szCs w:val="36"/>
    </w:rPr>
  </w:style>
  <w:style w:type="character" w:customStyle="1" w:styleId="Charff1">
    <w:name w:val="تحت الرئيسي Char"/>
    <w:link w:val="affff0"/>
    <w:rsid w:val="00EA265C"/>
    <w:rPr>
      <w:rFonts w:ascii="Times New Roman" w:hAnsi="Times New Roman" w:cs="SKR HEAD1"/>
      <w:color w:val="000000"/>
      <w:spacing w:val="-4"/>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7.xml"/><Relationship Id="rId21" Type="http://schemas.openxmlformats.org/officeDocument/2006/relationships/footer" Target="footer4.xml"/><Relationship Id="rId42" Type="http://schemas.openxmlformats.org/officeDocument/2006/relationships/header" Target="header18.xml"/><Relationship Id="rId47" Type="http://schemas.openxmlformats.org/officeDocument/2006/relationships/header" Target="header21.xml"/><Relationship Id="rId63" Type="http://schemas.openxmlformats.org/officeDocument/2006/relationships/header" Target="header29.xml"/><Relationship Id="rId68" Type="http://schemas.openxmlformats.org/officeDocument/2006/relationships/footer" Target="footer25.xml"/><Relationship Id="rId84" Type="http://schemas.openxmlformats.org/officeDocument/2006/relationships/header" Target="header41.xml"/><Relationship Id="rId89" Type="http://schemas.openxmlformats.org/officeDocument/2006/relationships/footer" Target="footer34.xml"/><Relationship Id="rId112" Type="http://schemas.openxmlformats.org/officeDocument/2006/relationships/footer" Target="footer44.xml"/><Relationship Id="rId133" Type="http://schemas.openxmlformats.org/officeDocument/2006/relationships/header" Target="header68.xml"/><Relationship Id="rId138" Type="http://schemas.openxmlformats.org/officeDocument/2006/relationships/header" Target="header71.xml"/><Relationship Id="rId154" Type="http://schemas.openxmlformats.org/officeDocument/2006/relationships/header" Target="header79.xml"/><Relationship Id="rId159" Type="http://schemas.openxmlformats.org/officeDocument/2006/relationships/footer" Target="footer65.xml"/><Relationship Id="rId170" Type="http://schemas.openxmlformats.org/officeDocument/2006/relationships/hyperlink" Target="mailto:info@nosos.net" TargetMode="External"/><Relationship Id="rId16" Type="http://schemas.openxmlformats.org/officeDocument/2006/relationships/header" Target="header3.xml"/><Relationship Id="rId107" Type="http://schemas.openxmlformats.org/officeDocument/2006/relationships/footer" Target="footer42.xml"/><Relationship Id="rId11" Type="http://schemas.openxmlformats.org/officeDocument/2006/relationships/image" Target="media/image2.png"/><Relationship Id="rId32" Type="http://schemas.openxmlformats.org/officeDocument/2006/relationships/header" Target="header12.xml"/><Relationship Id="rId37" Type="http://schemas.openxmlformats.org/officeDocument/2006/relationships/header" Target="header15.xml"/><Relationship Id="rId53" Type="http://schemas.openxmlformats.org/officeDocument/2006/relationships/footer" Target="footer19.xml"/><Relationship Id="rId58" Type="http://schemas.openxmlformats.org/officeDocument/2006/relationships/footer" Target="footer21.xml"/><Relationship Id="rId74" Type="http://schemas.openxmlformats.org/officeDocument/2006/relationships/header" Target="header35.xml"/><Relationship Id="rId79" Type="http://schemas.openxmlformats.org/officeDocument/2006/relationships/header" Target="header38.xml"/><Relationship Id="rId102" Type="http://schemas.openxmlformats.org/officeDocument/2006/relationships/header" Target="header51.xml"/><Relationship Id="rId123" Type="http://schemas.openxmlformats.org/officeDocument/2006/relationships/header" Target="header62.xml"/><Relationship Id="rId128" Type="http://schemas.openxmlformats.org/officeDocument/2006/relationships/header" Target="header65.xml"/><Relationship Id="rId144" Type="http://schemas.openxmlformats.org/officeDocument/2006/relationships/footer" Target="footer59.xml"/><Relationship Id="rId149" Type="http://schemas.openxmlformats.org/officeDocument/2006/relationships/footer" Target="footer61.xml"/><Relationship Id="rId5" Type="http://schemas.openxmlformats.org/officeDocument/2006/relationships/settings" Target="settings.xml"/><Relationship Id="rId90" Type="http://schemas.openxmlformats.org/officeDocument/2006/relationships/footer" Target="footer35.xml"/><Relationship Id="rId95" Type="http://schemas.openxmlformats.org/officeDocument/2006/relationships/footer" Target="footer37.xml"/><Relationship Id="rId160" Type="http://schemas.openxmlformats.org/officeDocument/2006/relationships/header" Target="header83.xml"/><Relationship Id="rId165" Type="http://schemas.openxmlformats.org/officeDocument/2006/relationships/header" Target="header85.xml"/><Relationship Id="rId22" Type="http://schemas.openxmlformats.org/officeDocument/2006/relationships/footer" Target="footer5.xml"/><Relationship Id="rId27" Type="http://schemas.openxmlformats.org/officeDocument/2006/relationships/header" Target="header9.xml"/><Relationship Id="rId43" Type="http://schemas.openxmlformats.org/officeDocument/2006/relationships/footer" Target="footer14.xml"/><Relationship Id="rId48" Type="http://schemas.openxmlformats.org/officeDocument/2006/relationships/footer" Target="footer16.xml"/><Relationship Id="rId64" Type="http://schemas.openxmlformats.org/officeDocument/2006/relationships/hyperlink" Target="http://ar.wikipedia.org/wiki/%D8%A3%D8%B3%D9%84%D8%AD%D8%A9_%D8%AF%D9%85%D8%A7%D8%B1_%D8%B4%D8%A7%D9%85%D9%84" TargetMode="External"/><Relationship Id="rId69" Type="http://schemas.openxmlformats.org/officeDocument/2006/relationships/header" Target="header32.xml"/><Relationship Id="rId113" Type="http://schemas.openxmlformats.org/officeDocument/2006/relationships/footer" Target="footer45.xml"/><Relationship Id="rId118" Type="http://schemas.openxmlformats.org/officeDocument/2006/relationships/header" Target="header59.xml"/><Relationship Id="rId134" Type="http://schemas.openxmlformats.org/officeDocument/2006/relationships/footer" Target="footer54.xml"/><Relationship Id="rId139" Type="http://schemas.openxmlformats.org/officeDocument/2006/relationships/footer" Target="footer56.xml"/><Relationship Id="rId80" Type="http://schemas.openxmlformats.org/officeDocument/2006/relationships/footer" Target="footer30.xml"/><Relationship Id="rId85" Type="http://schemas.openxmlformats.org/officeDocument/2006/relationships/footer" Target="footer32.xml"/><Relationship Id="rId150" Type="http://schemas.openxmlformats.org/officeDocument/2006/relationships/header" Target="header77.xml"/><Relationship Id="rId155" Type="http://schemas.openxmlformats.org/officeDocument/2006/relationships/header" Target="header80.xml"/><Relationship Id="rId171" Type="http://schemas.openxmlformats.org/officeDocument/2006/relationships/footer" Target="footer71.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eader" Target="header13.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footer" Target="footer40.xml"/><Relationship Id="rId108" Type="http://schemas.openxmlformats.org/officeDocument/2006/relationships/footer" Target="footer43.xml"/><Relationship Id="rId124" Type="http://schemas.openxmlformats.org/officeDocument/2006/relationships/header" Target="header63.xml"/><Relationship Id="rId129" Type="http://schemas.openxmlformats.org/officeDocument/2006/relationships/header" Target="header66.xml"/><Relationship Id="rId54" Type="http://schemas.openxmlformats.org/officeDocument/2006/relationships/header" Target="header24.xml"/><Relationship Id="rId70" Type="http://schemas.openxmlformats.org/officeDocument/2006/relationships/header" Target="header33.xml"/><Relationship Id="rId75" Type="http://schemas.openxmlformats.org/officeDocument/2006/relationships/header" Target="header36.xml"/><Relationship Id="rId91" Type="http://schemas.openxmlformats.org/officeDocument/2006/relationships/header" Target="header44.xml"/><Relationship Id="rId96" Type="http://schemas.openxmlformats.org/officeDocument/2006/relationships/header" Target="header47.xml"/><Relationship Id="rId140" Type="http://schemas.openxmlformats.org/officeDocument/2006/relationships/footer" Target="footer57.xml"/><Relationship Id="rId145" Type="http://schemas.openxmlformats.org/officeDocument/2006/relationships/header" Target="header74.xml"/><Relationship Id="rId161" Type="http://schemas.openxmlformats.org/officeDocument/2006/relationships/footer" Target="footer66.xml"/><Relationship Id="rId166" Type="http://schemas.openxmlformats.org/officeDocument/2006/relationships/header" Target="header8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header" Target="header53.xml"/><Relationship Id="rId114" Type="http://schemas.openxmlformats.org/officeDocument/2006/relationships/header" Target="header57.xml"/><Relationship Id="rId119" Type="http://schemas.openxmlformats.org/officeDocument/2006/relationships/header" Target="header60.xml"/><Relationship Id="rId127" Type="http://schemas.openxmlformats.org/officeDocument/2006/relationships/header" Target="header64.xml"/><Relationship Id="rId10" Type="http://schemas.openxmlformats.org/officeDocument/2006/relationships/hyperlink" Target="mailto:info@nosos.net" TargetMode="Externa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8.xml"/><Relationship Id="rId65" Type="http://schemas.openxmlformats.org/officeDocument/2006/relationships/header" Target="header30.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footer" Target="footer31.xml"/><Relationship Id="rId86" Type="http://schemas.openxmlformats.org/officeDocument/2006/relationships/footer" Target="footer33.xml"/><Relationship Id="rId94" Type="http://schemas.openxmlformats.org/officeDocument/2006/relationships/footer" Target="footer36.xml"/><Relationship Id="rId99" Type="http://schemas.openxmlformats.org/officeDocument/2006/relationships/footer" Target="footer39.xml"/><Relationship Id="rId101" Type="http://schemas.openxmlformats.org/officeDocument/2006/relationships/header" Target="header50.xml"/><Relationship Id="rId122" Type="http://schemas.openxmlformats.org/officeDocument/2006/relationships/footer" Target="footer49.xml"/><Relationship Id="rId130" Type="http://schemas.openxmlformats.org/officeDocument/2006/relationships/footer" Target="footer52.xml"/><Relationship Id="rId135" Type="http://schemas.openxmlformats.org/officeDocument/2006/relationships/footer" Target="footer55.xml"/><Relationship Id="rId143" Type="http://schemas.openxmlformats.org/officeDocument/2006/relationships/footer" Target="footer58.xml"/><Relationship Id="rId148" Type="http://schemas.openxmlformats.org/officeDocument/2006/relationships/footer" Target="footer60.xml"/><Relationship Id="rId151" Type="http://schemas.openxmlformats.org/officeDocument/2006/relationships/header" Target="header78.xml"/><Relationship Id="rId156" Type="http://schemas.openxmlformats.org/officeDocument/2006/relationships/header" Target="header81.xml"/><Relationship Id="rId164" Type="http://schemas.openxmlformats.org/officeDocument/2006/relationships/footer" Target="footer68.xml"/><Relationship Id="rId169" Type="http://schemas.openxmlformats.org/officeDocument/2006/relationships/footer" Target="footer70.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ntTable" Target="fontTable.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footer" Target="footer12.xml"/><Relationship Id="rId109" Type="http://schemas.openxmlformats.org/officeDocument/2006/relationships/header" Target="header54.xml"/><Relationship Id="rId34" Type="http://schemas.openxmlformats.org/officeDocument/2006/relationships/footer" Target="footer10.xml"/><Relationship Id="rId50" Type="http://schemas.openxmlformats.org/officeDocument/2006/relationships/header" Target="header22.xml"/><Relationship Id="rId55" Type="http://schemas.openxmlformats.org/officeDocument/2006/relationships/header" Target="header25.xml"/><Relationship Id="rId76" Type="http://schemas.openxmlformats.org/officeDocument/2006/relationships/footer" Target="footer28.xml"/><Relationship Id="rId97" Type="http://schemas.openxmlformats.org/officeDocument/2006/relationships/header" Target="header48.xml"/><Relationship Id="rId104" Type="http://schemas.openxmlformats.org/officeDocument/2006/relationships/footer" Target="footer41.xml"/><Relationship Id="rId120" Type="http://schemas.openxmlformats.org/officeDocument/2006/relationships/header" Target="header61.xml"/><Relationship Id="rId125" Type="http://schemas.openxmlformats.org/officeDocument/2006/relationships/footer" Target="footer50.xml"/><Relationship Id="rId141" Type="http://schemas.openxmlformats.org/officeDocument/2006/relationships/header" Target="header72.xml"/><Relationship Id="rId146" Type="http://schemas.openxmlformats.org/officeDocument/2006/relationships/header" Target="header75.xml"/><Relationship Id="rId167" Type="http://schemas.openxmlformats.org/officeDocument/2006/relationships/header" Target="header87.xml"/><Relationship Id="rId7" Type="http://schemas.openxmlformats.org/officeDocument/2006/relationships/footnotes" Target="footnotes.xml"/><Relationship Id="rId71" Type="http://schemas.openxmlformats.org/officeDocument/2006/relationships/footer" Target="footer26.xml"/><Relationship Id="rId92" Type="http://schemas.openxmlformats.org/officeDocument/2006/relationships/header" Target="header45.xml"/><Relationship Id="rId162" Type="http://schemas.openxmlformats.org/officeDocument/2006/relationships/footer" Target="footer67.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footer" Target="footer13.xml"/><Relationship Id="rId45" Type="http://schemas.openxmlformats.org/officeDocument/2006/relationships/header" Target="header19.xml"/><Relationship Id="rId66" Type="http://schemas.openxmlformats.org/officeDocument/2006/relationships/header" Target="header31.xml"/><Relationship Id="rId87" Type="http://schemas.openxmlformats.org/officeDocument/2006/relationships/header" Target="header42.xml"/><Relationship Id="rId110" Type="http://schemas.openxmlformats.org/officeDocument/2006/relationships/header" Target="header55.xml"/><Relationship Id="rId115" Type="http://schemas.openxmlformats.org/officeDocument/2006/relationships/header" Target="header58.xml"/><Relationship Id="rId131" Type="http://schemas.openxmlformats.org/officeDocument/2006/relationships/footer" Target="footer53.xml"/><Relationship Id="rId136" Type="http://schemas.openxmlformats.org/officeDocument/2006/relationships/header" Target="header69.xml"/><Relationship Id="rId157" Type="http://schemas.openxmlformats.org/officeDocument/2006/relationships/footer" Target="footer64.xml"/><Relationship Id="rId61" Type="http://schemas.openxmlformats.org/officeDocument/2006/relationships/footer" Target="footer22.xml"/><Relationship Id="rId82" Type="http://schemas.openxmlformats.org/officeDocument/2006/relationships/header" Target="header39.xml"/><Relationship Id="rId152" Type="http://schemas.openxmlformats.org/officeDocument/2006/relationships/footer" Target="footer62.xml"/><Relationship Id="rId173"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footer" Target="footer8.xml"/><Relationship Id="rId35" Type="http://schemas.openxmlformats.org/officeDocument/2006/relationships/footer" Target="footer11.xml"/><Relationship Id="rId56" Type="http://schemas.openxmlformats.org/officeDocument/2006/relationships/header" Target="header26.xml"/><Relationship Id="rId77" Type="http://schemas.openxmlformats.org/officeDocument/2006/relationships/footer" Target="footer29.xml"/><Relationship Id="rId100" Type="http://schemas.openxmlformats.org/officeDocument/2006/relationships/header" Target="header49.xml"/><Relationship Id="rId105" Type="http://schemas.openxmlformats.org/officeDocument/2006/relationships/header" Target="header52.xml"/><Relationship Id="rId126" Type="http://schemas.openxmlformats.org/officeDocument/2006/relationships/footer" Target="footer51.xml"/><Relationship Id="rId147" Type="http://schemas.openxmlformats.org/officeDocument/2006/relationships/header" Target="header76.xml"/><Relationship Id="rId168" Type="http://schemas.openxmlformats.org/officeDocument/2006/relationships/footer" Target="footer69.xml"/><Relationship Id="rId8" Type="http://schemas.openxmlformats.org/officeDocument/2006/relationships/endnotes" Target="endnotes.xml"/><Relationship Id="rId51" Type="http://schemas.openxmlformats.org/officeDocument/2006/relationships/header" Target="header23.xml"/><Relationship Id="rId72" Type="http://schemas.openxmlformats.org/officeDocument/2006/relationships/footer" Target="footer27.xml"/><Relationship Id="rId93" Type="http://schemas.openxmlformats.org/officeDocument/2006/relationships/header" Target="header46.xml"/><Relationship Id="rId98" Type="http://schemas.openxmlformats.org/officeDocument/2006/relationships/footer" Target="footer38.xml"/><Relationship Id="rId121" Type="http://schemas.openxmlformats.org/officeDocument/2006/relationships/footer" Target="footer48.xml"/><Relationship Id="rId142" Type="http://schemas.openxmlformats.org/officeDocument/2006/relationships/header" Target="header73.xml"/><Relationship Id="rId163" Type="http://schemas.openxmlformats.org/officeDocument/2006/relationships/header" Target="header84.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eader" Target="header20.xml"/><Relationship Id="rId67" Type="http://schemas.openxmlformats.org/officeDocument/2006/relationships/footer" Target="footer24.xml"/><Relationship Id="rId116" Type="http://schemas.openxmlformats.org/officeDocument/2006/relationships/footer" Target="footer46.xml"/><Relationship Id="rId137" Type="http://schemas.openxmlformats.org/officeDocument/2006/relationships/header" Target="header70.xml"/><Relationship Id="rId158" Type="http://schemas.openxmlformats.org/officeDocument/2006/relationships/header" Target="header82.xml"/><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footer" Target="footer23.xml"/><Relationship Id="rId83" Type="http://schemas.openxmlformats.org/officeDocument/2006/relationships/header" Target="header40.xml"/><Relationship Id="rId88" Type="http://schemas.openxmlformats.org/officeDocument/2006/relationships/header" Target="header43.xml"/><Relationship Id="rId111" Type="http://schemas.openxmlformats.org/officeDocument/2006/relationships/header" Target="header56.xml"/><Relationship Id="rId132" Type="http://schemas.openxmlformats.org/officeDocument/2006/relationships/header" Target="header67.xml"/><Relationship Id="rId153" Type="http://schemas.openxmlformats.org/officeDocument/2006/relationships/footer" Target="footer63.xml"/></Relationships>
</file>

<file path=word/_rels/endnotes.xml.rels><?xml version="1.0" encoding="UTF-8" standalone="yes"?>
<Relationships xmlns="http://schemas.openxmlformats.org/package/2006/relationships"><Relationship Id="rId1" Type="http://schemas.openxmlformats.org/officeDocument/2006/relationships/hyperlink" Target="http://arabic.bayynat.org.lb/nachratbayynat/kadayaislamia/kadayaislamia_313.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D9CD8-B702-4B75-8C4D-5588DE946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264</TotalTime>
  <Pages>416</Pages>
  <Words>83615</Words>
  <Characters>476609</Characters>
  <Application>Microsoft Office Word</Application>
  <DocSecurity>0</DocSecurity>
  <Lines>3971</Lines>
  <Paragraphs>1118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hmh</Company>
  <LinksUpToDate>false</LinksUpToDate>
  <CharactersWithSpaces>559106</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johar</cp:lastModifiedBy>
  <cp:revision>56</cp:revision>
  <cp:lastPrinted>2013-07-02T04:38:00Z</cp:lastPrinted>
  <dcterms:created xsi:type="dcterms:W3CDTF">2013-06-03T05:58:00Z</dcterms:created>
  <dcterms:modified xsi:type="dcterms:W3CDTF">2013-07-02T04:39:00Z</dcterms:modified>
</cp:coreProperties>
</file>